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1.xml" ContentType="application/vnd.openxmlformats-officedocument.wordprocessingml.footer+xml"/>
  <Override PartName="/word/header45.xml" ContentType="application/vnd.openxmlformats-officedocument.wordprocessingml.header+xml"/>
  <Override PartName="/word/footer22.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B6CA8F" w14:textId="40D339B8" w:rsidR="00013058" w:rsidRDefault="00882424" w:rsidP="001D5093">
      <w:pPr>
        <w:spacing w:after="0"/>
        <w:jc w:val="center"/>
        <w:rPr>
          <w:b/>
          <w:sz w:val="96"/>
          <w:szCs w:val="96"/>
        </w:rPr>
      </w:pPr>
      <w:r>
        <w:pict w14:anchorId="3FBC95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37pt;visibility:visible;mso-wrap-style:square">
            <v:imagedata r:id="rId13" o:title=""/>
          </v:shape>
        </w:pict>
      </w:r>
    </w:p>
    <w:p w14:paraId="3E3E852D" w14:textId="77777777" w:rsidR="00D86DE2" w:rsidRPr="00BB32A2" w:rsidRDefault="00D86DE2" w:rsidP="00D86DE2">
      <w:pPr>
        <w:tabs>
          <w:tab w:val="left" w:pos="720"/>
          <w:tab w:val="right" w:pos="8640"/>
        </w:tabs>
        <w:spacing w:before="120" w:after="120"/>
        <w:jc w:val="center"/>
        <w:rPr>
          <w:b/>
          <w:color w:val="244061"/>
          <w:szCs w:val="24"/>
        </w:rPr>
      </w:pPr>
      <w:r w:rsidRPr="00BB32A2">
        <w:rPr>
          <w:b/>
          <w:color w:val="244061"/>
          <w:szCs w:val="24"/>
        </w:rPr>
        <w:t>Republic of Maldives</w:t>
      </w:r>
    </w:p>
    <w:p w14:paraId="1FB0E1D2" w14:textId="5129C16D" w:rsidR="00D86DE2" w:rsidRPr="00BB32A2" w:rsidRDefault="00D86DE2" w:rsidP="001D5093">
      <w:pPr>
        <w:spacing w:after="0"/>
        <w:jc w:val="center"/>
        <w:rPr>
          <w:b/>
          <w:sz w:val="32"/>
          <w:szCs w:val="32"/>
        </w:rPr>
      </w:pPr>
    </w:p>
    <w:p w14:paraId="24D09B4B" w14:textId="25B81846" w:rsidR="00FA450F" w:rsidRPr="00BB32A2" w:rsidRDefault="0046586C" w:rsidP="001D5093">
      <w:pPr>
        <w:spacing w:after="0"/>
        <w:jc w:val="center"/>
        <w:rPr>
          <w:b/>
          <w:color w:val="002060"/>
          <w:sz w:val="52"/>
          <w:szCs w:val="52"/>
        </w:rPr>
      </w:pPr>
      <w:r w:rsidRPr="00BB32A2">
        <w:rPr>
          <w:b/>
          <w:color w:val="002060"/>
          <w:sz w:val="52"/>
          <w:szCs w:val="52"/>
        </w:rPr>
        <w:t>Request</w:t>
      </w:r>
      <w:r w:rsidR="007E703B" w:rsidRPr="00BB32A2">
        <w:rPr>
          <w:b/>
          <w:color w:val="002060"/>
          <w:sz w:val="52"/>
          <w:szCs w:val="52"/>
        </w:rPr>
        <w:t xml:space="preserve"> </w:t>
      </w:r>
      <w:r w:rsidRPr="00BB32A2">
        <w:rPr>
          <w:b/>
          <w:color w:val="002060"/>
          <w:sz w:val="52"/>
          <w:szCs w:val="52"/>
        </w:rPr>
        <w:t>for</w:t>
      </w:r>
      <w:r w:rsidR="007E703B" w:rsidRPr="00BB32A2">
        <w:rPr>
          <w:b/>
          <w:color w:val="002060"/>
          <w:sz w:val="52"/>
          <w:szCs w:val="52"/>
        </w:rPr>
        <w:t xml:space="preserve"> </w:t>
      </w:r>
      <w:r w:rsidRPr="00BB32A2">
        <w:rPr>
          <w:b/>
          <w:color w:val="002060"/>
          <w:sz w:val="52"/>
          <w:szCs w:val="52"/>
        </w:rPr>
        <w:t>Bids</w:t>
      </w:r>
    </w:p>
    <w:p w14:paraId="614A8F73" w14:textId="77777777" w:rsidR="00B5453A" w:rsidRPr="00BB32A2" w:rsidRDefault="00B5453A" w:rsidP="001D5093">
      <w:pPr>
        <w:spacing w:after="0"/>
        <w:jc w:val="center"/>
        <w:rPr>
          <w:b/>
          <w:color w:val="002060"/>
          <w:sz w:val="32"/>
          <w:szCs w:val="32"/>
        </w:rPr>
      </w:pPr>
    </w:p>
    <w:p w14:paraId="705A9820" w14:textId="269829C7" w:rsidR="00BF4A59" w:rsidRPr="00BB32A2" w:rsidRDefault="00C042F7" w:rsidP="00AE365A">
      <w:pPr>
        <w:jc w:val="center"/>
        <w:rPr>
          <w:color w:val="002060"/>
          <w:sz w:val="48"/>
          <w:szCs w:val="16"/>
        </w:rPr>
      </w:pPr>
      <w:r w:rsidRPr="00BB32A2">
        <w:rPr>
          <w:b/>
          <w:color w:val="002060"/>
          <w:sz w:val="36"/>
          <w:szCs w:val="36"/>
        </w:rPr>
        <w:t xml:space="preserve">DESIGN, SUPPLY, INSTALLATION AND COMMISSIONING OF </w:t>
      </w:r>
      <w:r w:rsidR="00635C6A" w:rsidRPr="00BB32A2">
        <w:rPr>
          <w:b/>
          <w:color w:val="002060"/>
          <w:sz w:val="36"/>
          <w:szCs w:val="36"/>
        </w:rPr>
        <w:t xml:space="preserve">BATTERY ENERGY STORAGE SYSTEMS (BESS) </w:t>
      </w:r>
      <w:r w:rsidR="002564C5" w:rsidRPr="00BB32A2">
        <w:rPr>
          <w:b/>
          <w:color w:val="002060"/>
          <w:sz w:val="36"/>
          <w:szCs w:val="36"/>
        </w:rPr>
        <w:t>I</w:t>
      </w:r>
      <w:r w:rsidR="00635C6A" w:rsidRPr="00BB32A2">
        <w:rPr>
          <w:b/>
          <w:color w:val="002060"/>
          <w:sz w:val="36"/>
          <w:szCs w:val="36"/>
        </w:rPr>
        <w:t>N SELECTED ISLANDS IN MALDIVES</w:t>
      </w:r>
      <w:r w:rsidR="00635C6A" w:rsidRPr="00BB32A2">
        <w:rPr>
          <w:color w:val="002060"/>
          <w:sz w:val="48"/>
          <w:szCs w:val="16"/>
        </w:rPr>
        <w:t xml:space="preserve"> </w:t>
      </w:r>
    </w:p>
    <w:p w14:paraId="66B46567" w14:textId="77777777" w:rsidR="005B547C" w:rsidRPr="00643E9A" w:rsidRDefault="005B547C" w:rsidP="005B547C">
      <w:pPr>
        <w:jc w:val="center"/>
        <w:rPr>
          <w:color w:val="002060"/>
          <w:sz w:val="52"/>
          <w:szCs w:val="18"/>
        </w:rPr>
      </w:pPr>
      <w:r w:rsidRPr="00643E9A">
        <w:rPr>
          <w:color w:val="002060"/>
          <w:sz w:val="52"/>
          <w:szCs w:val="18"/>
        </w:rPr>
        <w:t>_________________________________</w:t>
      </w:r>
    </w:p>
    <w:p w14:paraId="422CC677" w14:textId="77777777" w:rsidR="00AE365A" w:rsidRPr="00BB32A2" w:rsidRDefault="00AE365A" w:rsidP="00A1178E">
      <w:pPr>
        <w:jc w:val="center"/>
        <w:rPr>
          <w:color w:val="002060"/>
          <w:sz w:val="36"/>
          <w:szCs w:val="36"/>
        </w:rPr>
      </w:pPr>
    </w:p>
    <w:p w14:paraId="2C874174" w14:textId="36877AF4" w:rsidR="00AE365A" w:rsidRPr="00BB32A2" w:rsidRDefault="00AE365A" w:rsidP="007F4D0A">
      <w:pPr>
        <w:spacing w:before="60" w:after="60"/>
        <w:jc w:val="center"/>
        <w:rPr>
          <w:color w:val="002060"/>
          <w:sz w:val="28"/>
          <w:szCs w:val="28"/>
        </w:rPr>
      </w:pPr>
      <w:r w:rsidRPr="00BB32A2">
        <w:rPr>
          <w:b/>
          <w:bCs/>
          <w:color w:val="002060"/>
          <w:sz w:val="28"/>
          <w:szCs w:val="28"/>
        </w:rPr>
        <w:t>LOT ONE</w:t>
      </w:r>
      <w:r w:rsidRPr="00BB32A2">
        <w:rPr>
          <w:color w:val="002060"/>
          <w:sz w:val="28"/>
          <w:szCs w:val="28"/>
        </w:rPr>
        <w:t xml:space="preserve">: </w:t>
      </w:r>
      <w:bookmarkStart w:id="0" w:name="_Hlk110248520"/>
      <w:r w:rsidRPr="00BB32A2">
        <w:rPr>
          <w:color w:val="002060"/>
          <w:sz w:val="28"/>
          <w:szCs w:val="28"/>
        </w:rPr>
        <w:t xml:space="preserve">23-MW/23-MWh Battery Energy Storage Systems (BESS) on locations at Addu City mainland and </w:t>
      </w:r>
      <w:proofErr w:type="spellStart"/>
      <w:r w:rsidRPr="00BB32A2">
        <w:rPr>
          <w:color w:val="002060"/>
          <w:sz w:val="28"/>
          <w:szCs w:val="28"/>
        </w:rPr>
        <w:t>Hulhudhoo-Meedhoo</w:t>
      </w:r>
      <w:proofErr w:type="spellEnd"/>
      <w:r w:rsidRPr="00BB32A2">
        <w:rPr>
          <w:color w:val="002060"/>
          <w:sz w:val="28"/>
          <w:szCs w:val="28"/>
        </w:rPr>
        <w:t xml:space="preserve">, </w:t>
      </w:r>
      <w:proofErr w:type="spellStart"/>
      <w:r w:rsidRPr="00BB32A2">
        <w:rPr>
          <w:color w:val="002060"/>
          <w:sz w:val="28"/>
          <w:szCs w:val="28"/>
        </w:rPr>
        <w:t>Fuvahmulah</w:t>
      </w:r>
      <w:proofErr w:type="spellEnd"/>
      <w:r w:rsidRPr="00BB32A2">
        <w:rPr>
          <w:color w:val="002060"/>
          <w:sz w:val="28"/>
          <w:szCs w:val="28"/>
        </w:rPr>
        <w:t xml:space="preserve"> City, </w:t>
      </w:r>
      <w:proofErr w:type="spellStart"/>
      <w:r w:rsidRPr="00BB32A2">
        <w:rPr>
          <w:color w:val="002060"/>
          <w:sz w:val="28"/>
          <w:szCs w:val="28"/>
        </w:rPr>
        <w:t>GDh</w:t>
      </w:r>
      <w:proofErr w:type="spellEnd"/>
      <w:r w:rsidRPr="00BB32A2">
        <w:rPr>
          <w:color w:val="002060"/>
          <w:sz w:val="28"/>
          <w:szCs w:val="28"/>
        </w:rPr>
        <w:t xml:space="preserve">. </w:t>
      </w:r>
      <w:proofErr w:type="spellStart"/>
      <w:r w:rsidRPr="00BB32A2">
        <w:rPr>
          <w:color w:val="002060"/>
          <w:sz w:val="28"/>
          <w:szCs w:val="28"/>
        </w:rPr>
        <w:t>Thinadhoo</w:t>
      </w:r>
      <w:proofErr w:type="spellEnd"/>
      <w:r w:rsidRPr="00BB32A2">
        <w:rPr>
          <w:color w:val="002060"/>
          <w:sz w:val="28"/>
          <w:szCs w:val="28"/>
        </w:rPr>
        <w:t xml:space="preserve">, </w:t>
      </w:r>
      <w:proofErr w:type="spellStart"/>
      <w:r w:rsidRPr="00BB32A2">
        <w:rPr>
          <w:color w:val="002060"/>
          <w:sz w:val="28"/>
          <w:szCs w:val="28"/>
        </w:rPr>
        <w:t>Kulhudhuffushi</w:t>
      </w:r>
      <w:proofErr w:type="spellEnd"/>
      <w:r w:rsidRPr="00BB32A2">
        <w:rPr>
          <w:color w:val="002060"/>
          <w:sz w:val="28"/>
          <w:szCs w:val="28"/>
        </w:rPr>
        <w:t xml:space="preserve"> City, B. </w:t>
      </w:r>
      <w:proofErr w:type="spellStart"/>
      <w:r w:rsidRPr="00BB32A2">
        <w:rPr>
          <w:color w:val="002060"/>
          <w:sz w:val="28"/>
          <w:szCs w:val="28"/>
        </w:rPr>
        <w:t>Eydhafushi</w:t>
      </w:r>
      <w:proofErr w:type="spellEnd"/>
      <w:r w:rsidRPr="00BB32A2">
        <w:rPr>
          <w:color w:val="002060"/>
          <w:sz w:val="28"/>
          <w:szCs w:val="28"/>
        </w:rPr>
        <w:t xml:space="preserve"> and </w:t>
      </w:r>
      <w:proofErr w:type="spellStart"/>
      <w:r w:rsidRPr="00BB32A2">
        <w:rPr>
          <w:color w:val="002060"/>
          <w:sz w:val="28"/>
          <w:szCs w:val="28"/>
        </w:rPr>
        <w:t>Lh</w:t>
      </w:r>
      <w:proofErr w:type="spellEnd"/>
      <w:r w:rsidRPr="00BB32A2">
        <w:rPr>
          <w:color w:val="002060"/>
          <w:sz w:val="28"/>
          <w:szCs w:val="28"/>
        </w:rPr>
        <w:t xml:space="preserve">. </w:t>
      </w:r>
      <w:proofErr w:type="spellStart"/>
      <w:r w:rsidRPr="00BB32A2">
        <w:rPr>
          <w:color w:val="002060"/>
          <w:sz w:val="28"/>
          <w:szCs w:val="28"/>
        </w:rPr>
        <w:t>Hinnavaru</w:t>
      </w:r>
      <w:bookmarkEnd w:id="0"/>
      <w:proofErr w:type="spellEnd"/>
    </w:p>
    <w:p w14:paraId="423E856F" w14:textId="7391C5BE" w:rsidR="00AE365A" w:rsidRPr="00BB32A2" w:rsidRDefault="00AE365A" w:rsidP="007F4D0A">
      <w:pPr>
        <w:spacing w:before="60" w:after="60"/>
        <w:jc w:val="center"/>
        <w:rPr>
          <w:color w:val="002060"/>
          <w:sz w:val="28"/>
          <w:szCs w:val="28"/>
        </w:rPr>
      </w:pPr>
    </w:p>
    <w:p w14:paraId="3A5C02BC" w14:textId="5370F0E9" w:rsidR="00AE365A" w:rsidRPr="00BB32A2" w:rsidRDefault="00AE365A" w:rsidP="007F4D0A">
      <w:pPr>
        <w:spacing w:before="60" w:after="60"/>
        <w:jc w:val="center"/>
        <w:rPr>
          <w:color w:val="002060"/>
          <w:sz w:val="28"/>
          <w:szCs w:val="28"/>
        </w:rPr>
      </w:pPr>
      <w:r w:rsidRPr="00BB32A2">
        <w:rPr>
          <w:b/>
          <w:bCs/>
          <w:color w:val="002060"/>
          <w:sz w:val="28"/>
          <w:szCs w:val="28"/>
        </w:rPr>
        <w:t>LOT TWO</w:t>
      </w:r>
      <w:r w:rsidRPr="00BB32A2">
        <w:rPr>
          <w:color w:val="002060"/>
          <w:sz w:val="28"/>
          <w:szCs w:val="28"/>
        </w:rPr>
        <w:t xml:space="preserve">:  </w:t>
      </w:r>
      <w:bookmarkStart w:id="1" w:name="_Hlk110248533"/>
      <w:r w:rsidRPr="00BB32A2">
        <w:rPr>
          <w:color w:val="002060"/>
          <w:sz w:val="28"/>
          <w:szCs w:val="28"/>
        </w:rPr>
        <w:t>13.5-MW/17-MWh Battery Energy Storage Systems (BESS) on locations at L. Atoll Islands (</w:t>
      </w:r>
      <w:proofErr w:type="spellStart"/>
      <w:r w:rsidRPr="00BB32A2">
        <w:rPr>
          <w:color w:val="002060"/>
          <w:sz w:val="28"/>
          <w:szCs w:val="28"/>
        </w:rPr>
        <w:t>Fonadhoo</w:t>
      </w:r>
      <w:proofErr w:type="spellEnd"/>
      <w:r w:rsidRPr="00BB32A2">
        <w:rPr>
          <w:color w:val="002060"/>
          <w:sz w:val="28"/>
          <w:szCs w:val="28"/>
        </w:rPr>
        <w:t xml:space="preserve">, Gan, </w:t>
      </w:r>
      <w:proofErr w:type="spellStart"/>
      <w:r w:rsidRPr="00BB32A2">
        <w:rPr>
          <w:color w:val="002060"/>
          <w:sz w:val="28"/>
          <w:szCs w:val="28"/>
        </w:rPr>
        <w:t>Dhanbidhoo</w:t>
      </w:r>
      <w:proofErr w:type="spellEnd"/>
      <w:r w:rsidRPr="00BB32A2">
        <w:rPr>
          <w:color w:val="002060"/>
          <w:sz w:val="28"/>
          <w:szCs w:val="28"/>
        </w:rPr>
        <w:t xml:space="preserve">, </w:t>
      </w:r>
      <w:proofErr w:type="spellStart"/>
      <w:r w:rsidRPr="00BB32A2">
        <w:rPr>
          <w:color w:val="002060"/>
          <w:sz w:val="28"/>
          <w:szCs w:val="28"/>
        </w:rPr>
        <w:t>Isdhoo-Kalaidhoo</w:t>
      </w:r>
      <w:proofErr w:type="spellEnd"/>
      <w:r w:rsidRPr="00BB32A2">
        <w:rPr>
          <w:color w:val="002060"/>
          <w:sz w:val="28"/>
          <w:szCs w:val="28"/>
        </w:rPr>
        <w:t xml:space="preserve">, </w:t>
      </w:r>
      <w:proofErr w:type="spellStart"/>
      <w:r w:rsidRPr="00BB32A2">
        <w:rPr>
          <w:color w:val="002060"/>
          <w:sz w:val="28"/>
          <w:szCs w:val="28"/>
        </w:rPr>
        <w:t>Maabaidhoo</w:t>
      </w:r>
      <w:proofErr w:type="spellEnd"/>
      <w:r w:rsidRPr="00BB32A2">
        <w:rPr>
          <w:color w:val="002060"/>
          <w:sz w:val="28"/>
          <w:szCs w:val="28"/>
        </w:rPr>
        <w:t xml:space="preserve">, </w:t>
      </w:r>
      <w:proofErr w:type="spellStart"/>
      <w:r w:rsidRPr="00BB32A2">
        <w:rPr>
          <w:color w:val="002060"/>
          <w:sz w:val="28"/>
          <w:szCs w:val="28"/>
        </w:rPr>
        <w:t>Maamendhoo</w:t>
      </w:r>
      <w:proofErr w:type="spellEnd"/>
      <w:r w:rsidRPr="00BB32A2">
        <w:rPr>
          <w:color w:val="002060"/>
          <w:sz w:val="28"/>
          <w:szCs w:val="28"/>
        </w:rPr>
        <w:t xml:space="preserve">, </w:t>
      </w:r>
      <w:proofErr w:type="spellStart"/>
      <w:r w:rsidRPr="00BB32A2">
        <w:rPr>
          <w:color w:val="002060"/>
          <w:sz w:val="28"/>
          <w:szCs w:val="28"/>
        </w:rPr>
        <w:t>Kunahandhoo-Hithadhoo</w:t>
      </w:r>
      <w:proofErr w:type="spellEnd"/>
      <w:r w:rsidRPr="00BB32A2">
        <w:rPr>
          <w:color w:val="002060"/>
          <w:sz w:val="28"/>
          <w:szCs w:val="28"/>
        </w:rPr>
        <w:t xml:space="preserve"> and </w:t>
      </w:r>
      <w:proofErr w:type="spellStart"/>
      <w:r w:rsidRPr="00BB32A2">
        <w:rPr>
          <w:color w:val="002060"/>
          <w:sz w:val="28"/>
          <w:szCs w:val="28"/>
        </w:rPr>
        <w:t>Maavah</w:t>
      </w:r>
      <w:proofErr w:type="spellEnd"/>
      <w:r w:rsidRPr="00BB32A2">
        <w:rPr>
          <w:color w:val="002060"/>
          <w:sz w:val="28"/>
          <w:szCs w:val="28"/>
        </w:rPr>
        <w:t xml:space="preserve">), </w:t>
      </w:r>
      <w:proofErr w:type="spellStart"/>
      <w:r w:rsidRPr="00BB32A2">
        <w:rPr>
          <w:color w:val="002060"/>
          <w:sz w:val="28"/>
          <w:szCs w:val="28"/>
        </w:rPr>
        <w:t>Lh</w:t>
      </w:r>
      <w:proofErr w:type="spellEnd"/>
      <w:r w:rsidRPr="00BB32A2">
        <w:rPr>
          <w:color w:val="002060"/>
          <w:sz w:val="28"/>
          <w:szCs w:val="28"/>
        </w:rPr>
        <w:t xml:space="preserve">. </w:t>
      </w:r>
      <w:proofErr w:type="spellStart"/>
      <w:r w:rsidRPr="00BB32A2">
        <w:rPr>
          <w:color w:val="002060"/>
          <w:sz w:val="28"/>
          <w:szCs w:val="28"/>
        </w:rPr>
        <w:t>Naifaru</w:t>
      </w:r>
      <w:proofErr w:type="spellEnd"/>
      <w:r w:rsidRPr="00BB32A2">
        <w:rPr>
          <w:color w:val="002060"/>
          <w:sz w:val="28"/>
          <w:szCs w:val="28"/>
        </w:rPr>
        <w:t xml:space="preserve">, Dh. Kudahuvadhoo, GA. </w:t>
      </w:r>
      <w:proofErr w:type="spellStart"/>
      <w:r w:rsidRPr="00BB32A2">
        <w:rPr>
          <w:color w:val="002060"/>
          <w:sz w:val="28"/>
          <w:szCs w:val="28"/>
        </w:rPr>
        <w:t>Villingili</w:t>
      </w:r>
      <w:proofErr w:type="spellEnd"/>
      <w:r w:rsidRPr="00BB32A2">
        <w:rPr>
          <w:color w:val="002060"/>
          <w:sz w:val="28"/>
          <w:szCs w:val="28"/>
        </w:rPr>
        <w:t xml:space="preserve"> and Sh. </w:t>
      </w:r>
      <w:proofErr w:type="spellStart"/>
      <w:r w:rsidRPr="00BB32A2">
        <w:rPr>
          <w:color w:val="002060"/>
          <w:sz w:val="28"/>
          <w:szCs w:val="28"/>
        </w:rPr>
        <w:t>Funadhoo</w:t>
      </w:r>
      <w:bookmarkEnd w:id="1"/>
      <w:proofErr w:type="spellEnd"/>
    </w:p>
    <w:p w14:paraId="773C5CE2" w14:textId="63A731DF" w:rsidR="00AE365A" w:rsidRPr="00BB32A2" w:rsidRDefault="00AE365A" w:rsidP="00AE365A">
      <w:pPr>
        <w:jc w:val="center"/>
        <w:rPr>
          <w:color w:val="002060"/>
          <w:sz w:val="52"/>
          <w:szCs w:val="18"/>
        </w:rPr>
      </w:pPr>
      <w:r w:rsidRPr="00BB32A2">
        <w:rPr>
          <w:color w:val="002060"/>
          <w:sz w:val="52"/>
          <w:szCs w:val="18"/>
        </w:rPr>
        <w:t>__________________________</w:t>
      </w:r>
      <w:r w:rsidR="005B547C" w:rsidRPr="00643E9A">
        <w:rPr>
          <w:color w:val="002060"/>
          <w:sz w:val="52"/>
          <w:szCs w:val="18"/>
        </w:rPr>
        <w:t>___</w:t>
      </w:r>
      <w:r w:rsidRPr="00BB32A2">
        <w:rPr>
          <w:color w:val="002060"/>
          <w:sz w:val="52"/>
          <w:szCs w:val="18"/>
        </w:rPr>
        <w:t>____</w:t>
      </w:r>
    </w:p>
    <w:p w14:paraId="2BE47A80" w14:textId="77777777" w:rsidR="00AE365A" w:rsidRPr="00BB32A2" w:rsidRDefault="00AE365A" w:rsidP="007F4D0A">
      <w:pPr>
        <w:spacing w:before="60" w:after="60"/>
        <w:jc w:val="center"/>
        <w:rPr>
          <w:b/>
          <w:color w:val="002060"/>
          <w:sz w:val="32"/>
          <w:szCs w:val="32"/>
        </w:rPr>
      </w:pPr>
    </w:p>
    <w:p w14:paraId="14896013" w14:textId="52119C00" w:rsidR="00E9708A" w:rsidRPr="00BB32A2" w:rsidRDefault="00E9708A" w:rsidP="007F4D0A">
      <w:pPr>
        <w:spacing w:before="60" w:after="60"/>
        <w:jc w:val="center"/>
        <w:rPr>
          <w:b/>
          <w:color w:val="002060"/>
          <w:sz w:val="32"/>
          <w:szCs w:val="32"/>
        </w:rPr>
      </w:pPr>
      <w:r w:rsidRPr="00BB32A2">
        <w:rPr>
          <w:b/>
          <w:color w:val="002060"/>
          <w:sz w:val="32"/>
          <w:szCs w:val="32"/>
        </w:rPr>
        <w:t xml:space="preserve">RFB No: </w:t>
      </w:r>
      <w:r w:rsidR="007F2D1F" w:rsidRPr="00BB32A2">
        <w:rPr>
          <w:b/>
          <w:color w:val="002060"/>
          <w:sz w:val="32"/>
          <w:szCs w:val="32"/>
        </w:rPr>
        <w:t>MV-MEE-283164-GO-RFB</w:t>
      </w:r>
    </w:p>
    <w:p w14:paraId="2450C522" w14:textId="77777777" w:rsidR="005E37D5" w:rsidRPr="00BB32A2" w:rsidRDefault="005E37D5" w:rsidP="00635C6A">
      <w:pPr>
        <w:spacing w:before="60" w:after="60"/>
        <w:jc w:val="center"/>
        <w:rPr>
          <w:b/>
          <w:color w:val="002060"/>
          <w:sz w:val="32"/>
          <w:szCs w:val="32"/>
        </w:rPr>
      </w:pPr>
    </w:p>
    <w:p w14:paraId="75377F7B" w14:textId="232D5908" w:rsidR="00E9708A" w:rsidRDefault="00D86DE2" w:rsidP="00635C6A">
      <w:pPr>
        <w:spacing w:before="60" w:after="60"/>
        <w:jc w:val="center"/>
        <w:rPr>
          <w:b/>
          <w:color w:val="002060"/>
          <w:szCs w:val="24"/>
        </w:rPr>
      </w:pPr>
      <w:r w:rsidRPr="00BB32A2">
        <w:rPr>
          <w:b/>
          <w:color w:val="002060"/>
          <w:szCs w:val="24"/>
        </w:rPr>
        <w:t>Accelerating Renewable Energy Integration and Sustainable Energy (ARISE)</w:t>
      </w:r>
    </w:p>
    <w:p w14:paraId="1DBD3D08" w14:textId="77777777" w:rsidR="005B547C" w:rsidRPr="00BB32A2" w:rsidRDefault="005B547C" w:rsidP="00635C6A">
      <w:pPr>
        <w:spacing w:before="60" w:after="60"/>
        <w:jc w:val="center"/>
        <w:rPr>
          <w:b/>
          <w:color w:val="002060"/>
          <w:szCs w:val="24"/>
        </w:rPr>
      </w:pPr>
    </w:p>
    <w:p w14:paraId="6D2295EE" w14:textId="5703FA2D" w:rsidR="00E9708A" w:rsidRPr="00BB32A2" w:rsidRDefault="00D86DE2" w:rsidP="007F4D0A">
      <w:pPr>
        <w:spacing w:before="60" w:after="60"/>
        <w:jc w:val="center"/>
        <w:rPr>
          <w:b/>
          <w:iCs/>
          <w:color w:val="002060"/>
          <w:szCs w:val="24"/>
        </w:rPr>
      </w:pPr>
      <w:r w:rsidRPr="00BB32A2">
        <w:rPr>
          <w:b/>
          <w:iCs/>
          <w:color w:val="002060"/>
          <w:szCs w:val="24"/>
        </w:rPr>
        <w:t>Ministry of Environment, Climate Change and Technology</w:t>
      </w:r>
    </w:p>
    <w:p w14:paraId="62DEBC3A" w14:textId="4EA17DAB" w:rsidR="00E9708A" w:rsidRPr="00BB32A2" w:rsidRDefault="00D86DE2" w:rsidP="00635C6A">
      <w:pPr>
        <w:spacing w:before="60" w:after="60"/>
        <w:ind w:right="-540"/>
        <w:jc w:val="center"/>
        <w:rPr>
          <w:b/>
          <w:iCs/>
          <w:color w:val="002060"/>
          <w:szCs w:val="24"/>
        </w:rPr>
      </w:pPr>
      <w:r w:rsidRPr="00BB32A2">
        <w:rPr>
          <w:b/>
          <w:iCs/>
          <w:color w:val="002060"/>
          <w:szCs w:val="24"/>
        </w:rPr>
        <w:t>Republic of Maldives</w:t>
      </w:r>
    </w:p>
    <w:p w14:paraId="10EDB1CB" w14:textId="77777777" w:rsidR="00B5453A" w:rsidRPr="00BB32A2" w:rsidRDefault="00B5453A" w:rsidP="00B5453A">
      <w:pPr>
        <w:spacing w:before="60" w:after="60"/>
        <w:ind w:right="-720"/>
        <w:jc w:val="center"/>
        <w:rPr>
          <w:b/>
          <w:color w:val="002060"/>
          <w:szCs w:val="24"/>
        </w:rPr>
      </w:pPr>
    </w:p>
    <w:p w14:paraId="15E7E526" w14:textId="25B9FBEE" w:rsidR="00E9708A" w:rsidRPr="00BB32A2" w:rsidRDefault="00E9708A" w:rsidP="007F4D0A">
      <w:pPr>
        <w:spacing w:before="60" w:after="60"/>
        <w:ind w:right="-720"/>
        <w:jc w:val="center"/>
        <w:rPr>
          <w:b/>
          <w:color w:val="002060"/>
          <w:szCs w:val="24"/>
        </w:rPr>
      </w:pPr>
      <w:r w:rsidRPr="00BB32A2">
        <w:rPr>
          <w:b/>
          <w:color w:val="002060"/>
          <w:szCs w:val="24"/>
        </w:rPr>
        <w:t xml:space="preserve">Issued on: </w:t>
      </w:r>
      <w:r w:rsidR="00954C67" w:rsidRPr="00882424">
        <w:rPr>
          <w:b/>
          <w:iCs/>
          <w:color w:val="002060"/>
          <w:szCs w:val="24"/>
        </w:rPr>
        <w:t>August 0</w:t>
      </w:r>
      <w:r w:rsidR="00882424" w:rsidRPr="00882424">
        <w:rPr>
          <w:b/>
          <w:iCs/>
          <w:color w:val="002060"/>
          <w:szCs w:val="24"/>
        </w:rPr>
        <w:t>7</w:t>
      </w:r>
      <w:r w:rsidR="00635C6A" w:rsidRPr="00882424">
        <w:rPr>
          <w:b/>
          <w:iCs/>
          <w:color w:val="002060"/>
          <w:szCs w:val="24"/>
        </w:rPr>
        <w:t xml:space="preserve">, </w:t>
      </w:r>
      <w:r w:rsidR="00F12F1A" w:rsidRPr="00882424">
        <w:rPr>
          <w:b/>
          <w:iCs/>
          <w:color w:val="002060"/>
          <w:szCs w:val="24"/>
        </w:rPr>
        <w:t>20</w:t>
      </w:r>
      <w:r w:rsidR="00635C6A" w:rsidRPr="00882424">
        <w:rPr>
          <w:b/>
          <w:iCs/>
          <w:color w:val="002060"/>
          <w:szCs w:val="24"/>
        </w:rPr>
        <w:t>22</w:t>
      </w:r>
    </w:p>
    <w:p w14:paraId="15B469D7" w14:textId="77777777" w:rsidR="00635C6A" w:rsidRPr="00BB32A2" w:rsidRDefault="00635C6A" w:rsidP="007F4D0A">
      <w:pPr>
        <w:spacing w:before="60" w:after="60"/>
        <w:ind w:right="-720"/>
        <w:jc w:val="center"/>
        <w:rPr>
          <w:b/>
          <w:color w:val="002060"/>
          <w:szCs w:val="24"/>
        </w:rPr>
      </w:pPr>
      <w:r w:rsidRPr="00BB32A2">
        <w:rPr>
          <w:b/>
          <w:color w:val="002060"/>
          <w:szCs w:val="24"/>
        </w:rPr>
        <w:t>Issued by: National Tender</w:t>
      </w:r>
    </w:p>
    <w:p w14:paraId="454D2CD4" w14:textId="77777777" w:rsidR="00635C6A" w:rsidRPr="00BB32A2" w:rsidRDefault="00635C6A" w:rsidP="007F4D0A">
      <w:pPr>
        <w:spacing w:before="60" w:after="60"/>
        <w:ind w:right="-720"/>
        <w:jc w:val="center"/>
        <w:rPr>
          <w:b/>
          <w:color w:val="002060"/>
          <w:szCs w:val="24"/>
        </w:rPr>
      </w:pPr>
      <w:r w:rsidRPr="00BB32A2">
        <w:rPr>
          <w:b/>
          <w:color w:val="002060"/>
          <w:szCs w:val="24"/>
        </w:rPr>
        <w:t>Ministry of Finance</w:t>
      </w:r>
    </w:p>
    <w:p w14:paraId="1CC951AA" w14:textId="3CBDA50C" w:rsidR="00635C6A" w:rsidRPr="00BB32A2" w:rsidRDefault="00635C6A" w:rsidP="007F4D0A">
      <w:pPr>
        <w:spacing w:before="60" w:after="60"/>
        <w:ind w:right="-720"/>
        <w:jc w:val="center"/>
        <w:rPr>
          <w:color w:val="002060"/>
          <w:szCs w:val="24"/>
        </w:rPr>
      </w:pPr>
      <w:r w:rsidRPr="00BB32A2">
        <w:rPr>
          <w:b/>
          <w:color w:val="002060"/>
          <w:szCs w:val="24"/>
        </w:rPr>
        <w:t>Republic of Maldives</w:t>
      </w:r>
    </w:p>
    <w:p w14:paraId="6F9FE60A" w14:textId="77777777" w:rsidR="007F4D0A" w:rsidRPr="00BB32A2" w:rsidRDefault="007F4D0A" w:rsidP="007F4D0A">
      <w:pPr>
        <w:spacing w:before="60" w:after="60"/>
        <w:ind w:right="-720"/>
        <w:jc w:val="center"/>
        <w:rPr>
          <w:color w:val="002060"/>
          <w:szCs w:val="24"/>
        </w:rPr>
        <w:sectPr w:rsidR="007F4D0A" w:rsidRPr="00BB32A2" w:rsidSect="00E302E1">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440" w:left="1800" w:header="720" w:footer="720" w:gutter="0"/>
          <w:pgNumType w:start="1"/>
          <w:cols w:space="720"/>
          <w:titlePg/>
          <w:docGrid w:linePitch="326"/>
        </w:sectPr>
      </w:pPr>
    </w:p>
    <w:p w14:paraId="6448FCC0" w14:textId="01CD94D5" w:rsidR="005F33A7" w:rsidRPr="008157A2" w:rsidRDefault="005F33A7" w:rsidP="008157A2">
      <w:pPr>
        <w:pStyle w:val="Subtitle2"/>
      </w:pPr>
      <w:bookmarkStart w:id="2" w:name="_Toc93494978"/>
      <w:bookmarkStart w:id="3" w:name="_Toc93495256"/>
      <w:r w:rsidRPr="008157A2">
        <w:lastRenderedPageBreak/>
        <w:t>Standard</w:t>
      </w:r>
      <w:r w:rsidR="007E703B" w:rsidRPr="008157A2">
        <w:t xml:space="preserve"> </w:t>
      </w:r>
      <w:r w:rsidR="001B79DA" w:rsidRPr="008157A2">
        <w:t>Procurement</w:t>
      </w:r>
      <w:r w:rsidR="007E703B" w:rsidRPr="008157A2">
        <w:t xml:space="preserve"> </w:t>
      </w:r>
      <w:r w:rsidRPr="008157A2">
        <w:t>Document</w:t>
      </w:r>
      <w:bookmarkEnd w:id="2"/>
      <w:bookmarkEnd w:id="3"/>
    </w:p>
    <w:p w14:paraId="5F1539F9" w14:textId="77777777" w:rsidR="005F33A7" w:rsidRPr="00166F92" w:rsidRDefault="005F33A7" w:rsidP="001D5093"/>
    <w:p w14:paraId="4C5DF8B2" w14:textId="77777777" w:rsidR="005F33A7" w:rsidRPr="00166F92" w:rsidRDefault="005F33A7" w:rsidP="006451A4">
      <w:pPr>
        <w:pStyle w:val="Subtitle2"/>
      </w:pPr>
      <w:bookmarkStart w:id="4" w:name="_Toc437950049"/>
      <w:bookmarkStart w:id="5" w:name="_Toc437951028"/>
      <w:r w:rsidRPr="00166F92">
        <w:t>Table</w:t>
      </w:r>
      <w:r w:rsidR="007E703B" w:rsidRPr="00166F92">
        <w:t xml:space="preserve"> </w:t>
      </w:r>
      <w:r w:rsidRPr="00166F92">
        <w:t>of</w:t>
      </w:r>
      <w:r w:rsidR="007E703B" w:rsidRPr="00166F92">
        <w:t xml:space="preserve"> </w:t>
      </w:r>
      <w:r w:rsidRPr="00166F92">
        <w:t>Contents</w:t>
      </w:r>
      <w:bookmarkEnd w:id="4"/>
      <w:bookmarkEnd w:id="5"/>
    </w:p>
    <w:p w14:paraId="4C1AAC70" w14:textId="77777777" w:rsidR="005F33A7" w:rsidRPr="00166F92" w:rsidRDefault="005F33A7" w:rsidP="001D5093">
      <w:pPr>
        <w:jc w:val="left"/>
      </w:pPr>
    </w:p>
    <w:p w14:paraId="1E4A2714" w14:textId="571677E3" w:rsidR="00870B83" w:rsidRDefault="00F00D27">
      <w:pPr>
        <w:pStyle w:val="TOC1"/>
        <w:rPr>
          <w:rFonts w:asciiTheme="minorHAnsi" w:eastAsiaTheme="minorEastAsia" w:hAnsiTheme="minorHAnsi" w:cstheme="minorBidi"/>
          <w:b w:val="0"/>
          <w:iCs w:val="0"/>
          <w:sz w:val="22"/>
          <w:szCs w:val="22"/>
          <w:lang w:val="en-GB" w:eastAsia="en-GB"/>
        </w:rPr>
      </w:pPr>
      <w:r w:rsidRPr="00166F92">
        <w:rPr>
          <w:sz w:val="28"/>
        </w:rPr>
        <w:fldChar w:fldCharType="begin"/>
      </w:r>
      <w:r w:rsidRPr="00166F92">
        <w:rPr>
          <w:sz w:val="28"/>
        </w:rPr>
        <w:instrText xml:space="preserve"> TOC \h \z \t "Part 1,1,Section Headings,2" </w:instrText>
      </w:r>
      <w:r w:rsidRPr="00166F92">
        <w:rPr>
          <w:sz w:val="28"/>
        </w:rPr>
        <w:fldChar w:fldCharType="separate"/>
      </w:r>
      <w:hyperlink w:anchor="_Toc85975447" w:history="1">
        <w:r w:rsidR="00870B83" w:rsidRPr="00A9402F">
          <w:rPr>
            <w:rStyle w:val="Hyperlink"/>
          </w:rPr>
          <w:t>PART 1 – Bidding Procedures</w:t>
        </w:r>
        <w:r w:rsidR="00870B83">
          <w:rPr>
            <w:webHidden/>
          </w:rPr>
          <w:tab/>
        </w:r>
        <w:r w:rsidR="00870B83">
          <w:rPr>
            <w:webHidden/>
          </w:rPr>
          <w:fldChar w:fldCharType="begin"/>
        </w:r>
        <w:r w:rsidR="00870B83">
          <w:rPr>
            <w:webHidden/>
          </w:rPr>
          <w:instrText xml:space="preserve"> PAGEREF _Toc85975447 \h </w:instrText>
        </w:r>
        <w:r w:rsidR="00870B83">
          <w:rPr>
            <w:webHidden/>
          </w:rPr>
        </w:r>
        <w:r w:rsidR="00870B83">
          <w:rPr>
            <w:webHidden/>
          </w:rPr>
          <w:fldChar w:fldCharType="separate"/>
        </w:r>
        <w:r w:rsidR="000977AA">
          <w:rPr>
            <w:webHidden/>
          </w:rPr>
          <w:t>3</w:t>
        </w:r>
        <w:r w:rsidR="00870B83">
          <w:rPr>
            <w:webHidden/>
          </w:rPr>
          <w:fldChar w:fldCharType="end"/>
        </w:r>
      </w:hyperlink>
    </w:p>
    <w:p w14:paraId="1DC9E4B6" w14:textId="5E0C8A03" w:rsidR="00870B83" w:rsidRDefault="00882424" w:rsidP="0060398C">
      <w:pPr>
        <w:pStyle w:val="TOC2"/>
        <w:rPr>
          <w:rFonts w:asciiTheme="minorHAnsi" w:eastAsiaTheme="minorEastAsia" w:hAnsiTheme="minorHAnsi" w:cstheme="minorBidi"/>
          <w:noProof/>
          <w:sz w:val="22"/>
          <w:lang w:val="en-GB" w:eastAsia="en-GB"/>
        </w:rPr>
      </w:pPr>
      <w:hyperlink w:anchor="_Toc85975448" w:history="1">
        <w:r w:rsidR="00870B83" w:rsidRPr="00A9402F">
          <w:rPr>
            <w:rStyle w:val="Hyperlink"/>
            <w:noProof/>
          </w:rPr>
          <w:t>Section I - Instructions to Bidders</w:t>
        </w:r>
        <w:r w:rsidR="00870B83">
          <w:rPr>
            <w:noProof/>
            <w:webHidden/>
          </w:rPr>
          <w:tab/>
        </w:r>
        <w:r w:rsidR="00870B83">
          <w:rPr>
            <w:noProof/>
            <w:webHidden/>
          </w:rPr>
          <w:fldChar w:fldCharType="begin"/>
        </w:r>
        <w:r w:rsidR="00870B83">
          <w:rPr>
            <w:noProof/>
            <w:webHidden/>
          </w:rPr>
          <w:instrText xml:space="preserve"> PAGEREF _Toc85975448 \h </w:instrText>
        </w:r>
        <w:r w:rsidR="00870B83">
          <w:rPr>
            <w:noProof/>
            <w:webHidden/>
          </w:rPr>
        </w:r>
        <w:r w:rsidR="00870B83">
          <w:rPr>
            <w:noProof/>
            <w:webHidden/>
          </w:rPr>
          <w:fldChar w:fldCharType="separate"/>
        </w:r>
        <w:r w:rsidR="000977AA">
          <w:rPr>
            <w:noProof/>
            <w:webHidden/>
          </w:rPr>
          <w:t>5</w:t>
        </w:r>
        <w:r w:rsidR="00870B83">
          <w:rPr>
            <w:noProof/>
            <w:webHidden/>
          </w:rPr>
          <w:fldChar w:fldCharType="end"/>
        </w:r>
      </w:hyperlink>
    </w:p>
    <w:p w14:paraId="6557E7AB" w14:textId="7B2C4DEB" w:rsidR="00870B83" w:rsidRDefault="00882424" w:rsidP="0060398C">
      <w:pPr>
        <w:pStyle w:val="TOC2"/>
        <w:rPr>
          <w:rFonts w:asciiTheme="minorHAnsi" w:eastAsiaTheme="minorEastAsia" w:hAnsiTheme="minorHAnsi" w:cstheme="minorBidi"/>
          <w:noProof/>
          <w:sz w:val="22"/>
          <w:lang w:val="en-GB" w:eastAsia="en-GB"/>
        </w:rPr>
      </w:pPr>
      <w:hyperlink w:anchor="_Toc85975449" w:history="1">
        <w:r w:rsidR="00870B83" w:rsidRPr="00A9402F">
          <w:rPr>
            <w:rStyle w:val="Hyperlink"/>
            <w:noProof/>
          </w:rPr>
          <w:t>Section II - Bid Data Sheet</w:t>
        </w:r>
        <w:r w:rsidR="00870B83">
          <w:rPr>
            <w:noProof/>
            <w:webHidden/>
          </w:rPr>
          <w:tab/>
        </w:r>
        <w:r w:rsidR="00870B83">
          <w:rPr>
            <w:noProof/>
            <w:webHidden/>
          </w:rPr>
          <w:fldChar w:fldCharType="begin"/>
        </w:r>
        <w:r w:rsidR="00870B83">
          <w:rPr>
            <w:noProof/>
            <w:webHidden/>
          </w:rPr>
          <w:instrText xml:space="preserve"> PAGEREF _Toc85975449 \h </w:instrText>
        </w:r>
        <w:r w:rsidR="00870B83">
          <w:rPr>
            <w:noProof/>
            <w:webHidden/>
          </w:rPr>
        </w:r>
        <w:r w:rsidR="00870B83">
          <w:rPr>
            <w:noProof/>
            <w:webHidden/>
          </w:rPr>
          <w:fldChar w:fldCharType="separate"/>
        </w:r>
        <w:r w:rsidR="000977AA">
          <w:rPr>
            <w:noProof/>
            <w:webHidden/>
          </w:rPr>
          <w:t>37</w:t>
        </w:r>
        <w:r w:rsidR="00870B83">
          <w:rPr>
            <w:noProof/>
            <w:webHidden/>
          </w:rPr>
          <w:fldChar w:fldCharType="end"/>
        </w:r>
      </w:hyperlink>
    </w:p>
    <w:p w14:paraId="785F64E2" w14:textId="00EE0F1A" w:rsidR="00870B83" w:rsidRDefault="00882424" w:rsidP="0060398C">
      <w:pPr>
        <w:pStyle w:val="TOC2"/>
        <w:rPr>
          <w:rFonts w:asciiTheme="minorHAnsi" w:eastAsiaTheme="minorEastAsia" w:hAnsiTheme="minorHAnsi" w:cstheme="minorBidi"/>
          <w:noProof/>
          <w:sz w:val="22"/>
          <w:lang w:val="en-GB" w:eastAsia="en-GB"/>
        </w:rPr>
      </w:pPr>
      <w:hyperlink w:anchor="_Toc85975450" w:history="1">
        <w:r w:rsidR="00870B83" w:rsidRPr="00A9402F">
          <w:rPr>
            <w:rStyle w:val="Hyperlink"/>
            <w:noProof/>
          </w:rPr>
          <w:t>Section III - Evaluation and Qualification Criteria</w:t>
        </w:r>
        <w:r w:rsidR="00870B83">
          <w:rPr>
            <w:noProof/>
            <w:webHidden/>
          </w:rPr>
          <w:tab/>
        </w:r>
        <w:r w:rsidR="00870B83">
          <w:rPr>
            <w:noProof/>
            <w:webHidden/>
          </w:rPr>
          <w:fldChar w:fldCharType="begin"/>
        </w:r>
        <w:r w:rsidR="00870B83">
          <w:rPr>
            <w:noProof/>
            <w:webHidden/>
          </w:rPr>
          <w:instrText xml:space="preserve"> PAGEREF _Toc85975450 \h </w:instrText>
        </w:r>
        <w:r w:rsidR="00870B83">
          <w:rPr>
            <w:noProof/>
            <w:webHidden/>
          </w:rPr>
        </w:r>
        <w:r w:rsidR="00870B83">
          <w:rPr>
            <w:noProof/>
            <w:webHidden/>
          </w:rPr>
          <w:fldChar w:fldCharType="separate"/>
        </w:r>
        <w:r w:rsidR="000977AA">
          <w:rPr>
            <w:noProof/>
            <w:webHidden/>
          </w:rPr>
          <w:t>43</w:t>
        </w:r>
        <w:r w:rsidR="00870B83">
          <w:rPr>
            <w:noProof/>
            <w:webHidden/>
          </w:rPr>
          <w:fldChar w:fldCharType="end"/>
        </w:r>
      </w:hyperlink>
    </w:p>
    <w:p w14:paraId="7EAE232A" w14:textId="146AE6E9" w:rsidR="00870B83" w:rsidRDefault="00882424" w:rsidP="0060398C">
      <w:pPr>
        <w:pStyle w:val="TOC2"/>
        <w:rPr>
          <w:rFonts w:asciiTheme="minorHAnsi" w:eastAsiaTheme="minorEastAsia" w:hAnsiTheme="minorHAnsi" w:cstheme="minorBidi"/>
          <w:noProof/>
          <w:sz w:val="22"/>
          <w:lang w:val="en-GB" w:eastAsia="en-GB"/>
        </w:rPr>
      </w:pPr>
      <w:hyperlink w:anchor="_Toc85975451" w:history="1">
        <w:r w:rsidR="00870B83" w:rsidRPr="00A9402F">
          <w:rPr>
            <w:rStyle w:val="Hyperlink"/>
            <w:noProof/>
          </w:rPr>
          <w:t>Section IV - Bidding Forms</w:t>
        </w:r>
        <w:r w:rsidR="00870B83">
          <w:rPr>
            <w:noProof/>
            <w:webHidden/>
          </w:rPr>
          <w:tab/>
        </w:r>
        <w:r w:rsidR="00870B83">
          <w:rPr>
            <w:noProof/>
            <w:webHidden/>
          </w:rPr>
          <w:fldChar w:fldCharType="begin"/>
        </w:r>
        <w:r w:rsidR="00870B83">
          <w:rPr>
            <w:noProof/>
            <w:webHidden/>
          </w:rPr>
          <w:instrText xml:space="preserve"> PAGEREF _Toc85975451 \h </w:instrText>
        </w:r>
        <w:r w:rsidR="00870B83">
          <w:rPr>
            <w:noProof/>
            <w:webHidden/>
          </w:rPr>
        </w:r>
        <w:r w:rsidR="00870B83">
          <w:rPr>
            <w:noProof/>
            <w:webHidden/>
          </w:rPr>
          <w:fldChar w:fldCharType="separate"/>
        </w:r>
        <w:r w:rsidR="000977AA">
          <w:rPr>
            <w:noProof/>
            <w:webHidden/>
          </w:rPr>
          <w:t>61</w:t>
        </w:r>
        <w:r w:rsidR="00870B83">
          <w:rPr>
            <w:noProof/>
            <w:webHidden/>
          </w:rPr>
          <w:fldChar w:fldCharType="end"/>
        </w:r>
      </w:hyperlink>
    </w:p>
    <w:p w14:paraId="79880634" w14:textId="1AE1CF30" w:rsidR="00870B83" w:rsidRDefault="00882424" w:rsidP="0060398C">
      <w:pPr>
        <w:pStyle w:val="TOC2"/>
        <w:rPr>
          <w:rFonts w:asciiTheme="minorHAnsi" w:eastAsiaTheme="minorEastAsia" w:hAnsiTheme="minorHAnsi" w:cstheme="minorBidi"/>
          <w:noProof/>
          <w:sz w:val="22"/>
          <w:lang w:val="en-GB" w:eastAsia="en-GB"/>
        </w:rPr>
      </w:pPr>
      <w:hyperlink w:anchor="_Toc85975452" w:history="1">
        <w:r w:rsidR="00870B83" w:rsidRPr="00A9402F">
          <w:rPr>
            <w:rStyle w:val="Hyperlink"/>
            <w:noProof/>
          </w:rPr>
          <w:t>Section V - Eligible Countries</w:t>
        </w:r>
        <w:r w:rsidR="00870B83">
          <w:rPr>
            <w:noProof/>
            <w:webHidden/>
          </w:rPr>
          <w:tab/>
        </w:r>
        <w:r w:rsidR="00870B83">
          <w:rPr>
            <w:noProof/>
            <w:webHidden/>
          </w:rPr>
          <w:fldChar w:fldCharType="begin"/>
        </w:r>
        <w:r w:rsidR="00870B83">
          <w:rPr>
            <w:noProof/>
            <w:webHidden/>
          </w:rPr>
          <w:instrText xml:space="preserve"> PAGEREF _Toc85975452 \h </w:instrText>
        </w:r>
        <w:r w:rsidR="00870B83">
          <w:rPr>
            <w:noProof/>
            <w:webHidden/>
          </w:rPr>
        </w:r>
        <w:r w:rsidR="00870B83">
          <w:rPr>
            <w:noProof/>
            <w:webHidden/>
          </w:rPr>
          <w:fldChar w:fldCharType="separate"/>
        </w:r>
        <w:r w:rsidR="000977AA">
          <w:rPr>
            <w:noProof/>
            <w:webHidden/>
          </w:rPr>
          <w:t>137</w:t>
        </w:r>
        <w:r w:rsidR="00870B83">
          <w:rPr>
            <w:noProof/>
            <w:webHidden/>
          </w:rPr>
          <w:fldChar w:fldCharType="end"/>
        </w:r>
      </w:hyperlink>
    </w:p>
    <w:p w14:paraId="7262F425" w14:textId="26A56616" w:rsidR="00870B83" w:rsidRDefault="00882424" w:rsidP="0060398C">
      <w:pPr>
        <w:pStyle w:val="TOC2"/>
        <w:rPr>
          <w:rFonts w:asciiTheme="minorHAnsi" w:eastAsiaTheme="minorEastAsia" w:hAnsiTheme="minorHAnsi" w:cstheme="minorBidi"/>
          <w:noProof/>
          <w:sz w:val="22"/>
          <w:lang w:val="en-GB" w:eastAsia="en-GB"/>
        </w:rPr>
      </w:pPr>
      <w:hyperlink w:anchor="_Toc85975453" w:history="1">
        <w:r w:rsidR="00870B83" w:rsidRPr="00A9402F">
          <w:rPr>
            <w:rStyle w:val="Hyperlink"/>
            <w:noProof/>
          </w:rPr>
          <w:t>Section VI - Fraud and Corruption</w:t>
        </w:r>
        <w:r w:rsidR="00870B83">
          <w:rPr>
            <w:noProof/>
            <w:webHidden/>
          </w:rPr>
          <w:tab/>
        </w:r>
        <w:r w:rsidR="00870B83">
          <w:rPr>
            <w:noProof/>
            <w:webHidden/>
          </w:rPr>
          <w:fldChar w:fldCharType="begin"/>
        </w:r>
        <w:r w:rsidR="00870B83">
          <w:rPr>
            <w:noProof/>
            <w:webHidden/>
          </w:rPr>
          <w:instrText xml:space="preserve"> PAGEREF _Toc85975453 \h </w:instrText>
        </w:r>
        <w:r w:rsidR="00870B83">
          <w:rPr>
            <w:noProof/>
            <w:webHidden/>
          </w:rPr>
        </w:r>
        <w:r w:rsidR="00870B83">
          <w:rPr>
            <w:noProof/>
            <w:webHidden/>
          </w:rPr>
          <w:fldChar w:fldCharType="separate"/>
        </w:r>
        <w:r w:rsidR="000977AA">
          <w:rPr>
            <w:noProof/>
            <w:webHidden/>
          </w:rPr>
          <w:t>139</w:t>
        </w:r>
        <w:r w:rsidR="00870B83">
          <w:rPr>
            <w:noProof/>
            <w:webHidden/>
          </w:rPr>
          <w:fldChar w:fldCharType="end"/>
        </w:r>
      </w:hyperlink>
    </w:p>
    <w:p w14:paraId="1A346BE2" w14:textId="638825FD" w:rsidR="00870B83" w:rsidRDefault="00882424">
      <w:pPr>
        <w:pStyle w:val="TOC1"/>
        <w:rPr>
          <w:rFonts w:asciiTheme="minorHAnsi" w:eastAsiaTheme="minorEastAsia" w:hAnsiTheme="minorHAnsi" w:cstheme="minorBidi"/>
          <w:b w:val="0"/>
          <w:iCs w:val="0"/>
          <w:sz w:val="22"/>
          <w:szCs w:val="22"/>
          <w:lang w:val="en-GB" w:eastAsia="en-GB"/>
        </w:rPr>
      </w:pPr>
      <w:hyperlink w:anchor="_Toc85975455" w:history="1">
        <w:r w:rsidR="00870B83" w:rsidRPr="00A9402F">
          <w:rPr>
            <w:rStyle w:val="Hyperlink"/>
          </w:rPr>
          <w:t>PART 2 - Employer’s Requirements</w:t>
        </w:r>
        <w:r w:rsidR="00870B83">
          <w:rPr>
            <w:webHidden/>
          </w:rPr>
          <w:tab/>
        </w:r>
        <w:r w:rsidR="00870B83">
          <w:rPr>
            <w:webHidden/>
          </w:rPr>
          <w:fldChar w:fldCharType="begin"/>
        </w:r>
        <w:r w:rsidR="00870B83">
          <w:rPr>
            <w:webHidden/>
          </w:rPr>
          <w:instrText xml:space="preserve"> PAGEREF _Toc85975455 \h </w:instrText>
        </w:r>
        <w:r w:rsidR="00870B83">
          <w:rPr>
            <w:webHidden/>
          </w:rPr>
        </w:r>
        <w:r w:rsidR="00870B83">
          <w:rPr>
            <w:webHidden/>
          </w:rPr>
          <w:fldChar w:fldCharType="separate"/>
        </w:r>
        <w:r w:rsidR="000977AA">
          <w:rPr>
            <w:webHidden/>
          </w:rPr>
          <w:t>141</w:t>
        </w:r>
        <w:r w:rsidR="00870B83">
          <w:rPr>
            <w:webHidden/>
          </w:rPr>
          <w:fldChar w:fldCharType="end"/>
        </w:r>
      </w:hyperlink>
    </w:p>
    <w:p w14:paraId="681B7572" w14:textId="4D34F3B8" w:rsidR="00870B83" w:rsidRDefault="00882424" w:rsidP="0060398C">
      <w:pPr>
        <w:pStyle w:val="TOC2"/>
        <w:rPr>
          <w:rFonts w:asciiTheme="minorHAnsi" w:eastAsiaTheme="minorEastAsia" w:hAnsiTheme="minorHAnsi" w:cstheme="minorBidi"/>
          <w:noProof/>
          <w:sz w:val="22"/>
          <w:lang w:val="en-GB" w:eastAsia="en-GB"/>
        </w:rPr>
      </w:pPr>
      <w:hyperlink w:anchor="_Toc85975456" w:history="1">
        <w:r w:rsidR="00870B83" w:rsidRPr="00A9402F">
          <w:rPr>
            <w:rStyle w:val="Hyperlink"/>
            <w:noProof/>
          </w:rPr>
          <w:t>Section VII - Employer’s Requirements</w:t>
        </w:r>
        <w:r w:rsidR="00870B83">
          <w:rPr>
            <w:noProof/>
            <w:webHidden/>
          </w:rPr>
          <w:tab/>
        </w:r>
        <w:r w:rsidR="00870B83">
          <w:rPr>
            <w:noProof/>
            <w:webHidden/>
          </w:rPr>
          <w:fldChar w:fldCharType="begin"/>
        </w:r>
        <w:r w:rsidR="00870B83">
          <w:rPr>
            <w:noProof/>
            <w:webHidden/>
          </w:rPr>
          <w:instrText xml:space="preserve"> PAGEREF _Toc85975456 \h </w:instrText>
        </w:r>
        <w:r w:rsidR="00870B83">
          <w:rPr>
            <w:noProof/>
            <w:webHidden/>
          </w:rPr>
        </w:r>
        <w:r w:rsidR="00870B83">
          <w:rPr>
            <w:noProof/>
            <w:webHidden/>
          </w:rPr>
          <w:fldChar w:fldCharType="separate"/>
        </w:r>
        <w:r w:rsidR="000977AA">
          <w:rPr>
            <w:noProof/>
            <w:webHidden/>
          </w:rPr>
          <w:t>143</w:t>
        </w:r>
        <w:r w:rsidR="00870B83">
          <w:rPr>
            <w:noProof/>
            <w:webHidden/>
          </w:rPr>
          <w:fldChar w:fldCharType="end"/>
        </w:r>
      </w:hyperlink>
    </w:p>
    <w:p w14:paraId="00758709" w14:textId="7BE95177" w:rsidR="00870B83" w:rsidRDefault="00882424">
      <w:pPr>
        <w:pStyle w:val="TOC1"/>
        <w:rPr>
          <w:rFonts w:asciiTheme="minorHAnsi" w:eastAsiaTheme="minorEastAsia" w:hAnsiTheme="minorHAnsi" w:cstheme="minorBidi"/>
          <w:b w:val="0"/>
          <w:iCs w:val="0"/>
          <w:sz w:val="22"/>
          <w:szCs w:val="22"/>
          <w:lang w:val="en-GB" w:eastAsia="en-GB"/>
        </w:rPr>
      </w:pPr>
      <w:hyperlink w:anchor="_Toc85975457" w:history="1">
        <w:r w:rsidR="00870B83" w:rsidRPr="00A9402F">
          <w:rPr>
            <w:rStyle w:val="Hyperlink"/>
          </w:rPr>
          <w:t>PART 3 – Conditions of Contract and Contract Forms</w:t>
        </w:r>
        <w:r w:rsidR="00870B83">
          <w:rPr>
            <w:webHidden/>
          </w:rPr>
          <w:tab/>
        </w:r>
        <w:r w:rsidR="00870B83">
          <w:rPr>
            <w:webHidden/>
          </w:rPr>
          <w:fldChar w:fldCharType="begin"/>
        </w:r>
        <w:r w:rsidR="00870B83">
          <w:rPr>
            <w:webHidden/>
          </w:rPr>
          <w:instrText xml:space="preserve"> PAGEREF _Toc85975457 \h </w:instrText>
        </w:r>
        <w:r w:rsidR="00870B83">
          <w:rPr>
            <w:webHidden/>
          </w:rPr>
        </w:r>
        <w:r w:rsidR="00870B83">
          <w:rPr>
            <w:webHidden/>
          </w:rPr>
          <w:fldChar w:fldCharType="separate"/>
        </w:r>
        <w:r w:rsidR="000977AA">
          <w:rPr>
            <w:webHidden/>
          </w:rPr>
          <w:t>319</w:t>
        </w:r>
        <w:r w:rsidR="00870B83">
          <w:rPr>
            <w:webHidden/>
          </w:rPr>
          <w:fldChar w:fldCharType="end"/>
        </w:r>
      </w:hyperlink>
    </w:p>
    <w:p w14:paraId="37CA17F9" w14:textId="04E65750" w:rsidR="00870B83" w:rsidRDefault="00882424" w:rsidP="0060398C">
      <w:pPr>
        <w:pStyle w:val="TOC2"/>
        <w:rPr>
          <w:rFonts w:asciiTheme="minorHAnsi" w:eastAsiaTheme="minorEastAsia" w:hAnsiTheme="minorHAnsi" w:cstheme="minorBidi"/>
          <w:noProof/>
          <w:sz w:val="22"/>
          <w:lang w:val="en-GB" w:eastAsia="en-GB"/>
        </w:rPr>
      </w:pPr>
      <w:hyperlink w:anchor="_Toc85975458" w:history="1">
        <w:r w:rsidR="00870B83" w:rsidRPr="00A9402F">
          <w:rPr>
            <w:rStyle w:val="Hyperlink"/>
            <w:noProof/>
          </w:rPr>
          <w:t>Section VIII - General Conditions of Contract</w:t>
        </w:r>
        <w:r w:rsidR="00870B83">
          <w:rPr>
            <w:noProof/>
            <w:webHidden/>
          </w:rPr>
          <w:tab/>
        </w:r>
        <w:r w:rsidR="00870B83">
          <w:rPr>
            <w:noProof/>
            <w:webHidden/>
          </w:rPr>
          <w:fldChar w:fldCharType="begin"/>
        </w:r>
        <w:r w:rsidR="00870B83">
          <w:rPr>
            <w:noProof/>
            <w:webHidden/>
          </w:rPr>
          <w:instrText xml:space="preserve"> PAGEREF _Toc85975458 \h </w:instrText>
        </w:r>
        <w:r w:rsidR="00870B83">
          <w:rPr>
            <w:noProof/>
            <w:webHidden/>
          </w:rPr>
        </w:r>
        <w:r w:rsidR="00870B83">
          <w:rPr>
            <w:noProof/>
            <w:webHidden/>
          </w:rPr>
          <w:fldChar w:fldCharType="separate"/>
        </w:r>
        <w:r w:rsidR="000977AA">
          <w:rPr>
            <w:noProof/>
            <w:webHidden/>
          </w:rPr>
          <w:t>321</w:t>
        </w:r>
        <w:r w:rsidR="00870B83">
          <w:rPr>
            <w:noProof/>
            <w:webHidden/>
          </w:rPr>
          <w:fldChar w:fldCharType="end"/>
        </w:r>
      </w:hyperlink>
    </w:p>
    <w:p w14:paraId="5F066BAC" w14:textId="6ED2CD58" w:rsidR="00870B83" w:rsidRDefault="00882424" w:rsidP="0060398C">
      <w:pPr>
        <w:pStyle w:val="TOC2"/>
        <w:rPr>
          <w:rFonts w:asciiTheme="minorHAnsi" w:eastAsiaTheme="minorEastAsia" w:hAnsiTheme="minorHAnsi" w:cstheme="minorBidi"/>
          <w:noProof/>
          <w:sz w:val="22"/>
          <w:lang w:val="en-GB" w:eastAsia="en-GB"/>
        </w:rPr>
      </w:pPr>
      <w:hyperlink w:anchor="_Toc85975459" w:history="1">
        <w:r w:rsidR="00870B83" w:rsidRPr="00A9402F">
          <w:rPr>
            <w:rStyle w:val="Hyperlink"/>
            <w:noProof/>
          </w:rPr>
          <w:t>Section IX - Particular Conditions of Contract</w:t>
        </w:r>
        <w:r w:rsidR="00870B83">
          <w:rPr>
            <w:noProof/>
            <w:webHidden/>
          </w:rPr>
          <w:tab/>
        </w:r>
        <w:r w:rsidR="00870B83">
          <w:rPr>
            <w:noProof/>
            <w:webHidden/>
          </w:rPr>
          <w:fldChar w:fldCharType="begin"/>
        </w:r>
        <w:r w:rsidR="00870B83">
          <w:rPr>
            <w:noProof/>
            <w:webHidden/>
          </w:rPr>
          <w:instrText xml:space="preserve"> PAGEREF _Toc85975459 \h </w:instrText>
        </w:r>
        <w:r w:rsidR="00870B83">
          <w:rPr>
            <w:noProof/>
            <w:webHidden/>
          </w:rPr>
        </w:r>
        <w:r w:rsidR="00870B83">
          <w:rPr>
            <w:noProof/>
            <w:webHidden/>
          </w:rPr>
          <w:fldChar w:fldCharType="separate"/>
        </w:r>
        <w:r w:rsidR="000977AA">
          <w:rPr>
            <w:noProof/>
            <w:webHidden/>
          </w:rPr>
          <w:t>415</w:t>
        </w:r>
        <w:r w:rsidR="00870B83">
          <w:rPr>
            <w:noProof/>
            <w:webHidden/>
          </w:rPr>
          <w:fldChar w:fldCharType="end"/>
        </w:r>
      </w:hyperlink>
    </w:p>
    <w:p w14:paraId="145D7DFA" w14:textId="6B9ED0AB" w:rsidR="00870B83" w:rsidRDefault="00882424" w:rsidP="0060398C">
      <w:pPr>
        <w:pStyle w:val="TOC2"/>
        <w:rPr>
          <w:rFonts w:asciiTheme="minorHAnsi" w:eastAsiaTheme="minorEastAsia" w:hAnsiTheme="minorHAnsi" w:cstheme="minorBidi"/>
          <w:noProof/>
          <w:sz w:val="22"/>
          <w:lang w:val="en-GB" w:eastAsia="en-GB"/>
        </w:rPr>
      </w:pPr>
      <w:hyperlink w:anchor="_Toc85975460" w:history="1">
        <w:r w:rsidR="00870B83" w:rsidRPr="00A9402F">
          <w:rPr>
            <w:rStyle w:val="Hyperlink"/>
            <w:noProof/>
          </w:rPr>
          <w:t>Section X - Contract Forms</w:t>
        </w:r>
        <w:r w:rsidR="00870B83">
          <w:rPr>
            <w:noProof/>
            <w:webHidden/>
          </w:rPr>
          <w:tab/>
        </w:r>
        <w:r w:rsidR="00870B83">
          <w:rPr>
            <w:noProof/>
            <w:webHidden/>
          </w:rPr>
          <w:fldChar w:fldCharType="begin"/>
        </w:r>
        <w:r w:rsidR="00870B83">
          <w:rPr>
            <w:noProof/>
            <w:webHidden/>
          </w:rPr>
          <w:instrText xml:space="preserve"> PAGEREF _Toc85975460 \h </w:instrText>
        </w:r>
        <w:r w:rsidR="00870B83">
          <w:rPr>
            <w:noProof/>
            <w:webHidden/>
          </w:rPr>
        </w:r>
        <w:r w:rsidR="00870B83">
          <w:rPr>
            <w:noProof/>
            <w:webHidden/>
          </w:rPr>
          <w:fldChar w:fldCharType="separate"/>
        </w:r>
        <w:r w:rsidR="000977AA">
          <w:rPr>
            <w:noProof/>
            <w:webHidden/>
          </w:rPr>
          <w:t>419</w:t>
        </w:r>
        <w:r w:rsidR="00870B83">
          <w:rPr>
            <w:noProof/>
            <w:webHidden/>
          </w:rPr>
          <w:fldChar w:fldCharType="end"/>
        </w:r>
      </w:hyperlink>
    </w:p>
    <w:p w14:paraId="0933EBEE" w14:textId="1A2BD2FE" w:rsidR="009F65B1" w:rsidRPr="00166F92" w:rsidRDefault="00F00D27" w:rsidP="001D5093">
      <w:pPr>
        <w:tabs>
          <w:tab w:val="left" w:pos="735"/>
        </w:tabs>
        <w:spacing w:line="276" w:lineRule="auto"/>
        <w:rPr>
          <w:sz w:val="28"/>
          <w:szCs w:val="28"/>
        </w:rPr>
      </w:pPr>
      <w:r w:rsidRPr="00166F92">
        <w:rPr>
          <w:sz w:val="28"/>
          <w:szCs w:val="28"/>
        </w:rPr>
        <w:fldChar w:fldCharType="end"/>
      </w:r>
    </w:p>
    <w:p w14:paraId="27EEC51B" w14:textId="77777777" w:rsidR="005C38A4" w:rsidRPr="00166F92" w:rsidRDefault="005C38A4" w:rsidP="001D5093">
      <w:pPr>
        <w:tabs>
          <w:tab w:val="left" w:pos="735"/>
        </w:tabs>
        <w:spacing w:line="276" w:lineRule="auto"/>
        <w:rPr>
          <w:sz w:val="28"/>
          <w:szCs w:val="28"/>
        </w:rPr>
      </w:pPr>
    </w:p>
    <w:p w14:paraId="0E0C66C4" w14:textId="77777777" w:rsidR="005C38A4" w:rsidRPr="00166F92" w:rsidRDefault="005C38A4" w:rsidP="001D5093">
      <w:pPr>
        <w:tabs>
          <w:tab w:val="left" w:pos="735"/>
        </w:tabs>
        <w:spacing w:line="276" w:lineRule="auto"/>
        <w:rPr>
          <w:sz w:val="28"/>
          <w:szCs w:val="28"/>
        </w:rPr>
        <w:sectPr w:rsidR="005C38A4" w:rsidRPr="00166F92" w:rsidSect="001A740D">
          <w:headerReference w:type="even" r:id="rId20"/>
          <w:headerReference w:type="default" r:id="rId21"/>
          <w:footerReference w:type="default" r:id="rId22"/>
          <w:headerReference w:type="first" r:id="rId23"/>
          <w:type w:val="oddPage"/>
          <w:pgSz w:w="11906" w:h="16838" w:code="9"/>
          <w:pgMar w:top="1440" w:right="1440" w:bottom="1440" w:left="1800" w:header="720" w:footer="720" w:gutter="0"/>
          <w:pgNumType w:start="1"/>
          <w:cols w:space="720"/>
          <w:docGrid w:linePitch="326"/>
        </w:sectPr>
      </w:pPr>
    </w:p>
    <w:p w14:paraId="0F353672" w14:textId="77777777" w:rsidR="008078E4" w:rsidRDefault="008078E4">
      <w:pPr>
        <w:pStyle w:val="Part1"/>
      </w:pPr>
      <w:bookmarkStart w:id="6" w:name="_Hlt158621094"/>
      <w:bookmarkStart w:id="7" w:name="_Toc438529596"/>
      <w:bookmarkStart w:id="8" w:name="_Toc438725752"/>
      <w:bookmarkStart w:id="9" w:name="_Toc438817747"/>
      <w:bookmarkStart w:id="10" w:name="_Toc438954441"/>
      <w:bookmarkStart w:id="11" w:name="_Toc461939615"/>
      <w:bookmarkStart w:id="12" w:name="_Toc125954056"/>
      <w:bookmarkStart w:id="13" w:name="_Toc197840912"/>
      <w:bookmarkStart w:id="14" w:name="_Toc85975447"/>
      <w:bookmarkEnd w:id="6"/>
    </w:p>
    <w:p w14:paraId="20C01B11" w14:textId="77777777" w:rsidR="008078E4" w:rsidRDefault="008078E4">
      <w:pPr>
        <w:pStyle w:val="Part1"/>
      </w:pPr>
    </w:p>
    <w:p w14:paraId="65B0AD1A" w14:textId="77777777" w:rsidR="008078E4" w:rsidRDefault="008078E4">
      <w:pPr>
        <w:pStyle w:val="Part1"/>
      </w:pPr>
    </w:p>
    <w:p w14:paraId="492880F9" w14:textId="3656D29A" w:rsidR="008078E4" w:rsidRDefault="008078E4">
      <w:pPr>
        <w:pStyle w:val="Part1"/>
      </w:pPr>
    </w:p>
    <w:p w14:paraId="3BDA3F47" w14:textId="77777777" w:rsidR="00E70B2C" w:rsidRDefault="00E70B2C">
      <w:pPr>
        <w:pStyle w:val="Part1"/>
      </w:pPr>
    </w:p>
    <w:p w14:paraId="46165491" w14:textId="77777777" w:rsidR="008078E4" w:rsidRDefault="008078E4">
      <w:pPr>
        <w:pStyle w:val="Part1"/>
      </w:pPr>
    </w:p>
    <w:p w14:paraId="46AA8358" w14:textId="77777777" w:rsidR="008078E4" w:rsidRDefault="008078E4">
      <w:pPr>
        <w:pStyle w:val="Part1"/>
      </w:pPr>
    </w:p>
    <w:p w14:paraId="0CCF2B66" w14:textId="000976E0" w:rsidR="00F07D31" w:rsidRPr="007F4D0A" w:rsidRDefault="006A7A5A" w:rsidP="007F4D0A">
      <w:pPr>
        <w:spacing w:after="0"/>
        <w:jc w:val="center"/>
        <w:rPr>
          <w:color w:val="002060"/>
        </w:rPr>
      </w:pPr>
      <w:r w:rsidRPr="007F4D0A">
        <w:rPr>
          <w:b/>
          <w:color w:val="002060"/>
          <w:sz w:val="60"/>
          <w:szCs w:val="60"/>
        </w:rPr>
        <w:t>PART</w:t>
      </w:r>
      <w:r w:rsidR="007E703B" w:rsidRPr="007F4D0A">
        <w:rPr>
          <w:b/>
          <w:color w:val="002060"/>
          <w:sz w:val="60"/>
          <w:szCs w:val="60"/>
        </w:rPr>
        <w:t xml:space="preserve"> </w:t>
      </w:r>
      <w:r w:rsidRPr="007F4D0A">
        <w:rPr>
          <w:b/>
          <w:color w:val="002060"/>
          <w:sz w:val="60"/>
          <w:szCs w:val="60"/>
        </w:rPr>
        <w:t>1</w:t>
      </w:r>
      <w:r w:rsidR="007E703B" w:rsidRPr="007F4D0A">
        <w:rPr>
          <w:b/>
          <w:color w:val="002060"/>
          <w:sz w:val="60"/>
          <w:szCs w:val="60"/>
        </w:rPr>
        <w:t xml:space="preserve"> </w:t>
      </w:r>
      <w:r w:rsidRPr="007F4D0A">
        <w:rPr>
          <w:b/>
          <w:color w:val="002060"/>
          <w:sz w:val="60"/>
          <w:szCs w:val="60"/>
        </w:rPr>
        <w:t>–</w:t>
      </w:r>
      <w:r w:rsidR="007E703B" w:rsidRPr="007F4D0A">
        <w:rPr>
          <w:b/>
          <w:color w:val="002060"/>
          <w:sz w:val="60"/>
          <w:szCs w:val="60"/>
        </w:rPr>
        <w:t xml:space="preserve"> </w:t>
      </w:r>
      <w:r w:rsidRPr="007F4D0A">
        <w:rPr>
          <w:b/>
          <w:color w:val="002060"/>
          <w:sz w:val="60"/>
          <w:szCs w:val="60"/>
        </w:rPr>
        <w:t>Bidding</w:t>
      </w:r>
      <w:r w:rsidR="007E703B" w:rsidRPr="007F4D0A">
        <w:rPr>
          <w:b/>
          <w:color w:val="002060"/>
          <w:sz w:val="60"/>
          <w:szCs w:val="60"/>
        </w:rPr>
        <w:t xml:space="preserve"> </w:t>
      </w:r>
      <w:r w:rsidRPr="007F4D0A">
        <w:rPr>
          <w:b/>
          <w:color w:val="002060"/>
          <w:sz w:val="60"/>
          <w:szCs w:val="60"/>
        </w:rPr>
        <w:t>Procedures</w:t>
      </w:r>
      <w:bookmarkEnd w:id="7"/>
      <w:bookmarkEnd w:id="8"/>
      <w:bookmarkEnd w:id="9"/>
      <w:bookmarkEnd w:id="10"/>
      <w:bookmarkEnd w:id="11"/>
      <w:bookmarkEnd w:id="12"/>
      <w:bookmarkEnd w:id="13"/>
      <w:bookmarkEnd w:id="14"/>
    </w:p>
    <w:p w14:paraId="02C09265" w14:textId="77777777" w:rsidR="00F07D31" w:rsidRPr="00166F92" w:rsidRDefault="00F07D31" w:rsidP="001D5093">
      <w:pPr>
        <w:pStyle w:val="HeadingP1"/>
      </w:pPr>
    </w:p>
    <w:p w14:paraId="30BCD1DB" w14:textId="77777777" w:rsidR="00C85710" w:rsidRPr="00166F92" w:rsidRDefault="00C85710" w:rsidP="001D5093">
      <w:pPr>
        <w:pStyle w:val="HeadingP1"/>
        <w:sectPr w:rsidR="00C85710" w:rsidRPr="00166F92" w:rsidSect="001A740D">
          <w:headerReference w:type="even" r:id="rId24"/>
          <w:headerReference w:type="default" r:id="rId25"/>
          <w:headerReference w:type="first" r:id="rId26"/>
          <w:type w:val="oddPage"/>
          <w:pgSz w:w="11906" w:h="16838" w:code="9"/>
          <w:pgMar w:top="1440" w:right="1440" w:bottom="1440" w:left="1800" w:header="720" w:footer="720" w:gutter="0"/>
          <w:cols w:space="720"/>
          <w:docGrid w:linePitch="326"/>
        </w:sectPr>
      </w:pPr>
    </w:p>
    <w:p w14:paraId="56CB9BFF" w14:textId="7F347E63" w:rsidR="00CD5578" w:rsidRPr="00E92247" w:rsidRDefault="00CD5578" w:rsidP="009B4CBD">
      <w:pPr>
        <w:tabs>
          <w:tab w:val="right" w:leader="underscore" w:pos="9360"/>
        </w:tabs>
        <w:ind w:right="-421"/>
        <w:jc w:val="center"/>
        <w:outlineLvl w:val="0"/>
        <w:rPr>
          <w:b/>
          <w:sz w:val="40"/>
          <w:szCs w:val="40"/>
        </w:rPr>
      </w:pPr>
      <w:bookmarkStart w:id="15" w:name="_Toc85975448"/>
      <w:r w:rsidRPr="00E92247">
        <w:rPr>
          <w:b/>
          <w:sz w:val="40"/>
          <w:szCs w:val="40"/>
        </w:rPr>
        <w:lastRenderedPageBreak/>
        <w:t>Section</w:t>
      </w:r>
      <w:r w:rsidR="007E703B" w:rsidRPr="00E92247">
        <w:rPr>
          <w:b/>
          <w:sz w:val="40"/>
          <w:szCs w:val="40"/>
        </w:rPr>
        <w:t xml:space="preserve"> </w:t>
      </w:r>
      <w:r w:rsidRPr="00E92247">
        <w:rPr>
          <w:b/>
          <w:sz w:val="40"/>
          <w:szCs w:val="40"/>
        </w:rPr>
        <w:t>I</w:t>
      </w:r>
      <w:r w:rsidR="007E703B" w:rsidRPr="00E92247">
        <w:rPr>
          <w:b/>
          <w:sz w:val="40"/>
          <w:szCs w:val="40"/>
        </w:rPr>
        <w:t xml:space="preserve"> </w:t>
      </w:r>
      <w:r w:rsidR="000C2142" w:rsidRPr="00E92247">
        <w:rPr>
          <w:b/>
          <w:sz w:val="40"/>
          <w:szCs w:val="40"/>
        </w:rPr>
        <w:t>-</w:t>
      </w:r>
      <w:r w:rsidR="007E703B" w:rsidRPr="00E92247">
        <w:rPr>
          <w:b/>
          <w:sz w:val="40"/>
          <w:szCs w:val="40"/>
        </w:rPr>
        <w:t xml:space="preserve"> </w:t>
      </w:r>
      <w:r w:rsidRPr="00E92247">
        <w:rPr>
          <w:b/>
          <w:sz w:val="40"/>
          <w:szCs w:val="40"/>
        </w:rPr>
        <w:t>Instructions</w:t>
      </w:r>
      <w:r w:rsidR="007E703B" w:rsidRPr="00E92247">
        <w:rPr>
          <w:b/>
          <w:sz w:val="40"/>
          <w:szCs w:val="40"/>
        </w:rPr>
        <w:t xml:space="preserve"> </w:t>
      </w:r>
      <w:r w:rsidRPr="00E92247">
        <w:rPr>
          <w:b/>
          <w:sz w:val="40"/>
          <w:szCs w:val="40"/>
        </w:rPr>
        <w:t>to</w:t>
      </w:r>
      <w:r w:rsidR="007E703B" w:rsidRPr="00E92247">
        <w:rPr>
          <w:b/>
          <w:sz w:val="40"/>
          <w:szCs w:val="40"/>
        </w:rPr>
        <w:t xml:space="preserve"> </w:t>
      </w:r>
      <w:r w:rsidRPr="00E92247">
        <w:rPr>
          <w:b/>
          <w:sz w:val="40"/>
          <w:szCs w:val="40"/>
        </w:rPr>
        <w:t>Bidders</w:t>
      </w:r>
      <w:bookmarkEnd w:id="15"/>
    </w:p>
    <w:p w14:paraId="5C2C6385" w14:textId="77777777" w:rsidR="00F16062" w:rsidRPr="00166F92" w:rsidRDefault="00F16062" w:rsidP="001D5093">
      <w:pPr>
        <w:spacing w:after="120"/>
      </w:pPr>
      <w:bookmarkStart w:id="16" w:name="_Hlt126562806"/>
      <w:bookmarkStart w:id="17" w:name="_Hlt126563255"/>
      <w:bookmarkEnd w:id="16"/>
      <w:bookmarkEnd w:id="17"/>
    </w:p>
    <w:p w14:paraId="2DF2D603" w14:textId="77777777" w:rsidR="00F07D31" w:rsidRPr="009B4CBD" w:rsidRDefault="006A7A5A" w:rsidP="009B4CBD">
      <w:pPr>
        <w:jc w:val="center"/>
        <w:rPr>
          <w:b/>
          <w:bCs/>
          <w:sz w:val="32"/>
          <w:szCs w:val="32"/>
        </w:rPr>
      </w:pPr>
      <w:r w:rsidRPr="009B4CBD">
        <w:rPr>
          <w:b/>
          <w:bCs/>
          <w:sz w:val="32"/>
          <w:szCs w:val="32"/>
        </w:rPr>
        <w:t>Contents</w:t>
      </w:r>
    </w:p>
    <w:p w14:paraId="5808EBC2" w14:textId="1F37F367" w:rsidR="00955889" w:rsidRDefault="006A7A5A">
      <w:pPr>
        <w:pStyle w:val="TOC1"/>
        <w:rPr>
          <w:rFonts w:asciiTheme="minorHAnsi" w:eastAsiaTheme="minorEastAsia" w:hAnsiTheme="minorHAnsi" w:cstheme="minorBidi"/>
          <w:b w:val="0"/>
          <w:iCs w:val="0"/>
          <w:sz w:val="22"/>
          <w:szCs w:val="22"/>
        </w:rPr>
      </w:pPr>
      <w:r w:rsidRPr="00166F92">
        <w:fldChar w:fldCharType="begin"/>
      </w:r>
      <w:r w:rsidR="00862E5F" w:rsidRPr="00166F92">
        <w:instrText xml:space="preserve"> TOC \h \z \t "S1-Header,1,S1-Header2,2" </w:instrText>
      </w:r>
      <w:r w:rsidRPr="00166F92">
        <w:fldChar w:fldCharType="separate"/>
      </w:r>
      <w:hyperlink w:anchor="_Toc27751384" w:history="1">
        <w:r w:rsidR="00955889" w:rsidRPr="00B12D02">
          <w:rPr>
            <w:rStyle w:val="Hyperlink"/>
            <w:rFonts w:ascii="Times New Roman Bold" w:hAnsi="Times New Roman Bold"/>
          </w:rPr>
          <w:t>A.</w:t>
        </w:r>
        <w:r w:rsidR="00955889">
          <w:rPr>
            <w:rFonts w:asciiTheme="minorHAnsi" w:eastAsiaTheme="minorEastAsia" w:hAnsiTheme="minorHAnsi" w:cstheme="minorBidi"/>
            <w:b w:val="0"/>
            <w:iCs w:val="0"/>
            <w:sz w:val="22"/>
            <w:szCs w:val="22"/>
          </w:rPr>
          <w:tab/>
        </w:r>
        <w:r w:rsidR="00955889" w:rsidRPr="00B12D02">
          <w:rPr>
            <w:rStyle w:val="Hyperlink"/>
          </w:rPr>
          <w:t>General</w:t>
        </w:r>
        <w:r w:rsidR="00955889">
          <w:rPr>
            <w:webHidden/>
          </w:rPr>
          <w:tab/>
        </w:r>
        <w:r w:rsidR="00955889">
          <w:rPr>
            <w:webHidden/>
          </w:rPr>
          <w:fldChar w:fldCharType="begin"/>
        </w:r>
        <w:r w:rsidR="00955889">
          <w:rPr>
            <w:webHidden/>
          </w:rPr>
          <w:instrText xml:space="preserve"> PAGEREF _Toc27751384 \h </w:instrText>
        </w:r>
        <w:r w:rsidR="00955889">
          <w:rPr>
            <w:webHidden/>
          </w:rPr>
        </w:r>
        <w:r w:rsidR="00955889">
          <w:rPr>
            <w:webHidden/>
          </w:rPr>
          <w:fldChar w:fldCharType="separate"/>
        </w:r>
        <w:r w:rsidR="000977AA">
          <w:rPr>
            <w:webHidden/>
          </w:rPr>
          <w:t>7</w:t>
        </w:r>
        <w:r w:rsidR="00955889">
          <w:rPr>
            <w:webHidden/>
          </w:rPr>
          <w:fldChar w:fldCharType="end"/>
        </w:r>
      </w:hyperlink>
    </w:p>
    <w:p w14:paraId="694953EE" w14:textId="3F806B19" w:rsidR="00955889" w:rsidRDefault="00882424" w:rsidP="0060398C">
      <w:pPr>
        <w:pStyle w:val="TOC2"/>
        <w:rPr>
          <w:rFonts w:asciiTheme="minorHAnsi" w:eastAsiaTheme="minorEastAsia" w:hAnsiTheme="minorHAnsi" w:cstheme="minorBidi"/>
          <w:noProof/>
          <w:sz w:val="22"/>
        </w:rPr>
      </w:pPr>
      <w:hyperlink w:anchor="_Toc27751385" w:history="1">
        <w:r w:rsidR="00955889" w:rsidRPr="00B12D02">
          <w:rPr>
            <w:rStyle w:val="Hyperlink"/>
            <w:noProof/>
          </w:rPr>
          <w:t>1.</w:t>
        </w:r>
        <w:r w:rsidR="00955889">
          <w:rPr>
            <w:rFonts w:asciiTheme="minorHAnsi" w:eastAsiaTheme="minorEastAsia" w:hAnsiTheme="minorHAnsi" w:cstheme="minorBidi"/>
            <w:noProof/>
            <w:sz w:val="22"/>
          </w:rPr>
          <w:tab/>
        </w:r>
        <w:r w:rsidR="00955889" w:rsidRPr="00B12D02">
          <w:rPr>
            <w:rStyle w:val="Hyperlink"/>
            <w:noProof/>
          </w:rPr>
          <w:t>Scope of Bid</w:t>
        </w:r>
        <w:r w:rsidR="00955889">
          <w:rPr>
            <w:noProof/>
            <w:webHidden/>
          </w:rPr>
          <w:tab/>
        </w:r>
        <w:r w:rsidR="00955889">
          <w:rPr>
            <w:noProof/>
            <w:webHidden/>
          </w:rPr>
          <w:fldChar w:fldCharType="begin"/>
        </w:r>
        <w:r w:rsidR="00955889">
          <w:rPr>
            <w:noProof/>
            <w:webHidden/>
          </w:rPr>
          <w:instrText xml:space="preserve"> PAGEREF _Toc27751385 \h </w:instrText>
        </w:r>
        <w:r w:rsidR="00955889">
          <w:rPr>
            <w:noProof/>
            <w:webHidden/>
          </w:rPr>
        </w:r>
        <w:r w:rsidR="00955889">
          <w:rPr>
            <w:noProof/>
            <w:webHidden/>
          </w:rPr>
          <w:fldChar w:fldCharType="separate"/>
        </w:r>
        <w:r w:rsidR="000977AA">
          <w:rPr>
            <w:noProof/>
            <w:webHidden/>
          </w:rPr>
          <w:t>7</w:t>
        </w:r>
        <w:r w:rsidR="00955889">
          <w:rPr>
            <w:noProof/>
            <w:webHidden/>
          </w:rPr>
          <w:fldChar w:fldCharType="end"/>
        </w:r>
      </w:hyperlink>
    </w:p>
    <w:p w14:paraId="3D25C53A" w14:textId="64BA6000" w:rsidR="00955889" w:rsidRDefault="00882424" w:rsidP="0060398C">
      <w:pPr>
        <w:pStyle w:val="TOC2"/>
        <w:rPr>
          <w:rFonts w:asciiTheme="minorHAnsi" w:eastAsiaTheme="minorEastAsia" w:hAnsiTheme="minorHAnsi" w:cstheme="minorBidi"/>
          <w:noProof/>
          <w:sz w:val="22"/>
        </w:rPr>
      </w:pPr>
      <w:hyperlink w:anchor="_Toc27751386" w:history="1">
        <w:r w:rsidR="00955889" w:rsidRPr="00B12D02">
          <w:rPr>
            <w:rStyle w:val="Hyperlink"/>
            <w:noProof/>
          </w:rPr>
          <w:t>2.</w:t>
        </w:r>
        <w:r w:rsidR="00955889">
          <w:rPr>
            <w:rFonts w:asciiTheme="minorHAnsi" w:eastAsiaTheme="minorEastAsia" w:hAnsiTheme="minorHAnsi" w:cstheme="minorBidi"/>
            <w:noProof/>
            <w:sz w:val="22"/>
          </w:rPr>
          <w:tab/>
        </w:r>
        <w:r w:rsidR="00955889" w:rsidRPr="00B12D02">
          <w:rPr>
            <w:rStyle w:val="Hyperlink"/>
            <w:noProof/>
          </w:rPr>
          <w:t>Source of Funds</w:t>
        </w:r>
        <w:r w:rsidR="00955889">
          <w:rPr>
            <w:noProof/>
            <w:webHidden/>
          </w:rPr>
          <w:tab/>
        </w:r>
        <w:r w:rsidR="00955889">
          <w:rPr>
            <w:noProof/>
            <w:webHidden/>
          </w:rPr>
          <w:fldChar w:fldCharType="begin"/>
        </w:r>
        <w:r w:rsidR="00955889">
          <w:rPr>
            <w:noProof/>
            <w:webHidden/>
          </w:rPr>
          <w:instrText xml:space="preserve"> PAGEREF _Toc27751386 \h </w:instrText>
        </w:r>
        <w:r w:rsidR="00955889">
          <w:rPr>
            <w:noProof/>
            <w:webHidden/>
          </w:rPr>
        </w:r>
        <w:r w:rsidR="00955889">
          <w:rPr>
            <w:noProof/>
            <w:webHidden/>
          </w:rPr>
          <w:fldChar w:fldCharType="separate"/>
        </w:r>
        <w:r w:rsidR="000977AA">
          <w:rPr>
            <w:noProof/>
            <w:webHidden/>
          </w:rPr>
          <w:t>8</w:t>
        </w:r>
        <w:r w:rsidR="00955889">
          <w:rPr>
            <w:noProof/>
            <w:webHidden/>
          </w:rPr>
          <w:fldChar w:fldCharType="end"/>
        </w:r>
      </w:hyperlink>
    </w:p>
    <w:p w14:paraId="6D0C0DE5" w14:textId="2B98A159" w:rsidR="00955889" w:rsidRDefault="00882424" w:rsidP="0060398C">
      <w:pPr>
        <w:pStyle w:val="TOC2"/>
        <w:rPr>
          <w:rFonts w:asciiTheme="minorHAnsi" w:eastAsiaTheme="minorEastAsia" w:hAnsiTheme="minorHAnsi" w:cstheme="minorBidi"/>
          <w:noProof/>
          <w:sz w:val="22"/>
        </w:rPr>
      </w:pPr>
      <w:hyperlink w:anchor="_Toc27751387" w:history="1">
        <w:r w:rsidR="00955889" w:rsidRPr="00B12D02">
          <w:rPr>
            <w:rStyle w:val="Hyperlink"/>
            <w:noProof/>
          </w:rPr>
          <w:t>3.</w:t>
        </w:r>
        <w:r w:rsidR="00955889">
          <w:rPr>
            <w:rFonts w:asciiTheme="minorHAnsi" w:eastAsiaTheme="minorEastAsia" w:hAnsiTheme="minorHAnsi" w:cstheme="minorBidi"/>
            <w:noProof/>
            <w:sz w:val="22"/>
          </w:rPr>
          <w:tab/>
        </w:r>
        <w:r w:rsidR="00955889" w:rsidRPr="00B12D02">
          <w:rPr>
            <w:rStyle w:val="Hyperlink"/>
            <w:noProof/>
          </w:rPr>
          <w:t>Fraud and Corruption</w:t>
        </w:r>
        <w:r w:rsidR="00955889">
          <w:rPr>
            <w:noProof/>
            <w:webHidden/>
          </w:rPr>
          <w:tab/>
        </w:r>
        <w:r w:rsidR="00955889">
          <w:rPr>
            <w:noProof/>
            <w:webHidden/>
          </w:rPr>
          <w:fldChar w:fldCharType="begin"/>
        </w:r>
        <w:r w:rsidR="00955889">
          <w:rPr>
            <w:noProof/>
            <w:webHidden/>
          </w:rPr>
          <w:instrText xml:space="preserve"> PAGEREF _Toc27751387 \h </w:instrText>
        </w:r>
        <w:r w:rsidR="00955889">
          <w:rPr>
            <w:noProof/>
            <w:webHidden/>
          </w:rPr>
        </w:r>
        <w:r w:rsidR="00955889">
          <w:rPr>
            <w:noProof/>
            <w:webHidden/>
          </w:rPr>
          <w:fldChar w:fldCharType="separate"/>
        </w:r>
        <w:r w:rsidR="000977AA">
          <w:rPr>
            <w:noProof/>
            <w:webHidden/>
          </w:rPr>
          <w:t>8</w:t>
        </w:r>
        <w:r w:rsidR="00955889">
          <w:rPr>
            <w:noProof/>
            <w:webHidden/>
          </w:rPr>
          <w:fldChar w:fldCharType="end"/>
        </w:r>
      </w:hyperlink>
    </w:p>
    <w:p w14:paraId="027E0381" w14:textId="5F33A51D" w:rsidR="00955889" w:rsidRDefault="00882424" w:rsidP="0060398C">
      <w:pPr>
        <w:pStyle w:val="TOC2"/>
        <w:rPr>
          <w:rFonts w:asciiTheme="minorHAnsi" w:eastAsiaTheme="minorEastAsia" w:hAnsiTheme="minorHAnsi" w:cstheme="minorBidi"/>
          <w:noProof/>
          <w:sz w:val="22"/>
        </w:rPr>
      </w:pPr>
      <w:hyperlink w:anchor="_Toc27751388" w:history="1">
        <w:r w:rsidR="00955889" w:rsidRPr="00B12D02">
          <w:rPr>
            <w:rStyle w:val="Hyperlink"/>
            <w:noProof/>
          </w:rPr>
          <w:t>4.</w:t>
        </w:r>
        <w:r w:rsidR="00955889">
          <w:rPr>
            <w:rFonts w:asciiTheme="minorHAnsi" w:eastAsiaTheme="minorEastAsia" w:hAnsiTheme="minorHAnsi" w:cstheme="minorBidi"/>
            <w:noProof/>
            <w:sz w:val="22"/>
          </w:rPr>
          <w:tab/>
        </w:r>
        <w:r w:rsidR="00955889" w:rsidRPr="00B12D02">
          <w:rPr>
            <w:rStyle w:val="Hyperlink"/>
            <w:noProof/>
          </w:rPr>
          <w:t>Eligible Bidders</w:t>
        </w:r>
        <w:r w:rsidR="00955889">
          <w:rPr>
            <w:noProof/>
            <w:webHidden/>
          </w:rPr>
          <w:tab/>
        </w:r>
        <w:r w:rsidR="00955889">
          <w:rPr>
            <w:noProof/>
            <w:webHidden/>
          </w:rPr>
          <w:fldChar w:fldCharType="begin"/>
        </w:r>
        <w:r w:rsidR="00955889">
          <w:rPr>
            <w:noProof/>
            <w:webHidden/>
          </w:rPr>
          <w:instrText xml:space="preserve"> PAGEREF _Toc27751388 \h </w:instrText>
        </w:r>
        <w:r w:rsidR="00955889">
          <w:rPr>
            <w:noProof/>
            <w:webHidden/>
          </w:rPr>
        </w:r>
        <w:r w:rsidR="00955889">
          <w:rPr>
            <w:noProof/>
            <w:webHidden/>
          </w:rPr>
          <w:fldChar w:fldCharType="separate"/>
        </w:r>
        <w:r w:rsidR="000977AA">
          <w:rPr>
            <w:noProof/>
            <w:webHidden/>
          </w:rPr>
          <w:t>8</w:t>
        </w:r>
        <w:r w:rsidR="00955889">
          <w:rPr>
            <w:noProof/>
            <w:webHidden/>
          </w:rPr>
          <w:fldChar w:fldCharType="end"/>
        </w:r>
      </w:hyperlink>
    </w:p>
    <w:p w14:paraId="37592256" w14:textId="794F099B" w:rsidR="00955889" w:rsidRDefault="00882424" w:rsidP="0060398C">
      <w:pPr>
        <w:pStyle w:val="TOC2"/>
        <w:rPr>
          <w:rFonts w:asciiTheme="minorHAnsi" w:eastAsiaTheme="minorEastAsia" w:hAnsiTheme="minorHAnsi" w:cstheme="minorBidi"/>
          <w:noProof/>
          <w:sz w:val="22"/>
        </w:rPr>
      </w:pPr>
      <w:hyperlink w:anchor="_Toc27751389" w:history="1">
        <w:r w:rsidR="00955889" w:rsidRPr="00B12D02">
          <w:rPr>
            <w:rStyle w:val="Hyperlink"/>
            <w:noProof/>
          </w:rPr>
          <w:t>5.</w:t>
        </w:r>
        <w:r w:rsidR="00955889">
          <w:rPr>
            <w:rFonts w:asciiTheme="minorHAnsi" w:eastAsiaTheme="minorEastAsia" w:hAnsiTheme="minorHAnsi" w:cstheme="minorBidi"/>
            <w:noProof/>
            <w:sz w:val="22"/>
          </w:rPr>
          <w:tab/>
        </w:r>
        <w:r w:rsidR="00955889" w:rsidRPr="00B12D02">
          <w:rPr>
            <w:rStyle w:val="Hyperlink"/>
            <w:noProof/>
          </w:rPr>
          <w:t>Eligible Plant and Installation Services</w:t>
        </w:r>
        <w:r w:rsidR="00955889">
          <w:rPr>
            <w:noProof/>
            <w:webHidden/>
          </w:rPr>
          <w:tab/>
        </w:r>
        <w:r w:rsidR="00955889">
          <w:rPr>
            <w:noProof/>
            <w:webHidden/>
          </w:rPr>
          <w:fldChar w:fldCharType="begin"/>
        </w:r>
        <w:r w:rsidR="00955889">
          <w:rPr>
            <w:noProof/>
            <w:webHidden/>
          </w:rPr>
          <w:instrText xml:space="preserve"> PAGEREF _Toc27751389 \h </w:instrText>
        </w:r>
        <w:r w:rsidR="00955889">
          <w:rPr>
            <w:noProof/>
            <w:webHidden/>
          </w:rPr>
        </w:r>
        <w:r w:rsidR="00955889">
          <w:rPr>
            <w:noProof/>
            <w:webHidden/>
          </w:rPr>
          <w:fldChar w:fldCharType="separate"/>
        </w:r>
        <w:r w:rsidR="000977AA">
          <w:rPr>
            <w:noProof/>
            <w:webHidden/>
          </w:rPr>
          <w:t>11</w:t>
        </w:r>
        <w:r w:rsidR="00955889">
          <w:rPr>
            <w:noProof/>
            <w:webHidden/>
          </w:rPr>
          <w:fldChar w:fldCharType="end"/>
        </w:r>
      </w:hyperlink>
    </w:p>
    <w:p w14:paraId="7187191B" w14:textId="24039F85" w:rsidR="00955889" w:rsidRDefault="00882424">
      <w:pPr>
        <w:pStyle w:val="TOC1"/>
        <w:rPr>
          <w:rFonts w:asciiTheme="minorHAnsi" w:eastAsiaTheme="minorEastAsia" w:hAnsiTheme="minorHAnsi" w:cstheme="minorBidi"/>
          <w:b w:val="0"/>
          <w:iCs w:val="0"/>
          <w:sz w:val="22"/>
          <w:szCs w:val="22"/>
        </w:rPr>
      </w:pPr>
      <w:hyperlink w:anchor="_Toc27751390" w:history="1">
        <w:r w:rsidR="00955889" w:rsidRPr="00B12D02">
          <w:rPr>
            <w:rStyle w:val="Hyperlink"/>
            <w:rFonts w:ascii="Times New Roman Bold" w:hAnsi="Times New Roman Bold"/>
          </w:rPr>
          <w:t>B.</w:t>
        </w:r>
        <w:r w:rsidR="00955889">
          <w:rPr>
            <w:rFonts w:asciiTheme="minorHAnsi" w:eastAsiaTheme="minorEastAsia" w:hAnsiTheme="minorHAnsi" w:cstheme="minorBidi"/>
            <w:b w:val="0"/>
            <w:iCs w:val="0"/>
            <w:sz w:val="22"/>
            <w:szCs w:val="22"/>
          </w:rPr>
          <w:tab/>
        </w:r>
        <w:r w:rsidR="00955889" w:rsidRPr="00B12D02">
          <w:rPr>
            <w:rStyle w:val="Hyperlink"/>
          </w:rPr>
          <w:t>Contents of Bidding Document</w:t>
        </w:r>
        <w:r w:rsidR="00955889">
          <w:rPr>
            <w:webHidden/>
          </w:rPr>
          <w:tab/>
        </w:r>
        <w:r w:rsidR="00955889">
          <w:rPr>
            <w:webHidden/>
          </w:rPr>
          <w:fldChar w:fldCharType="begin"/>
        </w:r>
        <w:r w:rsidR="00955889">
          <w:rPr>
            <w:webHidden/>
          </w:rPr>
          <w:instrText xml:space="preserve"> PAGEREF _Toc27751390 \h </w:instrText>
        </w:r>
        <w:r w:rsidR="00955889">
          <w:rPr>
            <w:webHidden/>
          </w:rPr>
        </w:r>
        <w:r w:rsidR="00955889">
          <w:rPr>
            <w:webHidden/>
          </w:rPr>
          <w:fldChar w:fldCharType="separate"/>
        </w:r>
        <w:r w:rsidR="000977AA">
          <w:rPr>
            <w:webHidden/>
          </w:rPr>
          <w:t>11</w:t>
        </w:r>
        <w:r w:rsidR="00955889">
          <w:rPr>
            <w:webHidden/>
          </w:rPr>
          <w:fldChar w:fldCharType="end"/>
        </w:r>
      </w:hyperlink>
    </w:p>
    <w:p w14:paraId="66DB05CF" w14:textId="639F2079" w:rsidR="00955889" w:rsidRDefault="00882424" w:rsidP="0060398C">
      <w:pPr>
        <w:pStyle w:val="TOC2"/>
        <w:rPr>
          <w:rFonts w:asciiTheme="minorHAnsi" w:eastAsiaTheme="minorEastAsia" w:hAnsiTheme="minorHAnsi" w:cstheme="minorBidi"/>
          <w:noProof/>
          <w:sz w:val="22"/>
        </w:rPr>
      </w:pPr>
      <w:hyperlink w:anchor="_Toc27751391" w:history="1">
        <w:r w:rsidR="00955889" w:rsidRPr="00B12D02">
          <w:rPr>
            <w:rStyle w:val="Hyperlink"/>
            <w:noProof/>
          </w:rPr>
          <w:t>6.</w:t>
        </w:r>
        <w:r w:rsidR="00955889">
          <w:rPr>
            <w:rFonts w:asciiTheme="minorHAnsi" w:eastAsiaTheme="minorEastAsia" w:hAnsiTheme="minorHAnsi" w:cstheme="minorBidi"/>
            <w:noProof/>
            <w:sz w:val="22"/>
          </w:rPr>
          <w:tab/>
        </w:r>
        <w:r w:rsidR="00955889" w:rsidRPr="00B12D02">
          <w:rPr>
            <w:rStyle w:val="Hyperlink"/>
            <w:noProof/>
          </w:rPr>
          <w:t>Sections of  Bidding Document</w:t>
        </w:r>
        <w:r w:rsidR="00955889">
          <w:rPr>
            <w:noProof/>
            <w:webHidden/>
          </w:rPr>
          <w:tab/>
        </w:r>
        <w:r w:rsidR="00955889">
          <w:rPr>
            <w:noProof/>
            <w:webHidden/>
          </w:rPr>
          <w:fldChar w:fldCharType="begin"/>
        </w:r>
        <w:r w:rsidR="00955889">
          <w:rPr>
            <w:noProof/>
            <w:webHidden/>
          </w:rPr>
          <w:instrText xml:space="preserve"> PAGEREF _Toc27751391 \h </w:instrText>
        </w:r>
        <w:r w:rsidR="00955889">
          <w:rPr>
            <w:noProof/>
            <w:webHidden/>
          </w:rPr>
        </w:r>
        <w:r w:rsidR="00955889">
          <w:rPr>
            <w:noProof/>
            <w:webHidden/>
          </w:rPr>
          <w:fldChar w:fldCharType="separate"/>
        </w:r>
        <w:r w:rsidR="000977AA">
          <w:rPr>
            <w:noProof/>
            <w:webHidden/>
          </w:rPr>
          <w:t>11</w:t>
        </w:r>
        <w:r w:rsidR="00955889">
          <w:rPr>
            <w:noProof/>
            <w:webHidden/>
          </w:rPr>
          <w:fldChar w:fldCharType="end"/>
        </w:r>
      </w:hyperlink>
    </w:p>
    <w:p w14:paraId="7B7AD0B4" w14:textId="2682D621" w:rsidR="00955889" w:rsidRDefault="00882424" w:rsidP="0060398C">
      <w:pPr>
        <w:pStyle w:val="TOC2"/>
        <w:rPr>
          <w:rFonts w:asciiTheme="minorHAnsi" w:eastAsiaTheme="minorEastAsia" w:hAnsiTheme="minorHAnsi" w:cstheme="minorBidi"/>
          <w:noProof/>
          <w:sz w:val="22"/>
        </w:rPr>
      </w:pPr>
      <w:hyperlink w:anchor="_Toc27751392" w:history="1">
        <w:r w:rsidR="00955889" w:rsidRPr="00B12D02">
          <w:rPr>
            <w:rStyle w:val="Hyperlink"/>
            <w:noProof/>
          </w:rPr>
          <w:t>7.</w:t>
        </w:r>
        <w:r w:rsidR="00955889">
          <w:rPr>
            <w:rFonts w:asciiTheme="minorHAnsi" w:eastAsiaTheme="minorEastAsia" w:hAnsiTheme="minorHAnsi" w:cstheme="minorBidi"/>
            <w:noProof/>
            <w:sz w:val="22"/>
          </w:rPr>
          <w:tab/>
        </w:r>
        <w:r w:rsidR="00955889" w:rsidRPr="00B12D02">
          <w:rPr>
            <w:rStyle w:val="Hyperlink"/>
            <w:noProof/>
          </w:rPr>
          <w:t>Clarification of Bidding Document, Site Visit, Pre-Bid Meeting</w:t>
        </w:r>
        <w:r w:rsidR="00955889">
          <w:rPr>
            <w:noProof/>
            <w:webHidden/>
          </w:rPr>
          <w:tab/>
        </w:r>
        <w:r w:rsidR="00955889">
          <w:rPr>
            <w:noProof/>
            <w:webHidden/>
          </w:rPr>
          <w:fldChar w:fldCharType="begin"/>
        </w:r>
        <w:r w:rsidR="00955889">
          <w:rPr>
            <w:noProof/>
            <w:webHidden/>
          </w:rPr>
          <w:instrText xml:space="preserve"> PAGEREF _Toc27751392 \h </w:instrText>
        </w:r>
        <w:r w:rsidR="00955889">
          <w:rPr>
            <w:noProof/>
            <w:webHidden/>
          </w:rPr>
        </w:r>
        <w:r w:rsidR="00955889">
          <w:rPr>
            <w:noProof/>
            <w:webHidden/>
          </w:rPr>
          <w:fldChar w:fldCharType="separate"/>
        </w:r>
        <w:r w:rsidR="000977AA">
          <w:rPr>
            <w:noProof/>
            <w:webHidden/>
          </w:rPr>
          <w:t>12</w:t>
        </w:r>
        <w:r w:rsidR="00955889">
          <w:rPr>
            <w:noProof/>
            <w:webHidden/>
          </w:rPr>
          <w:fldChar w:fldCharType="end"/>
        </w:r>
      </w:hyperlink>
    </w:p>
    <w:p w14:paraId="31A588EB" w14:textId="113B95AF" w:rsidR="00955889" w:rsidRDefault="00882424" w:rsidP="0060398C">
      <w:pPr>
        <w:pStyle w:val="TOC2"/>
        <w:rPr>
          <w:rFonts w:asciiTheme="minorHAnsi" w:eastAsiaTheme="minorEastAsia" w:hAnsiTheme="minorHAnsi" w:cstheme="minorBidi"/>
          <w:noProof/>
          <w:sz w:val="22"/>
        </w:rPr>
      </w:pPr>
      <w:hyperlink w:anchor="_Toc27751393" w:history="1">
        <w:r w:rsidR="00955889" w:rsidRPr="00B12D02">
          <w:rPr>
            <w:rStyle w:val="Hyperlink"/>
            <w:noProof/>
          </w:rPr>
          <w:t>8.</w:t>
        </w:r>
        <w:r w:rsidR="00955889">
          <w:rPr>
            <w:rFonts w:asciiTheme="minorHAnsi" w:eastAsiaTheme="minorEastAsia" w:hAnsiTheme="minorHAnsi" w:cstheme="minorBidi"/>
            <w:noProof/>
            <w:sz w:val="22"/>
          </w:rPr>
          <w:tab/>
        </w:r>
        <w:r w:rsidR="00955889" w:rsidRPr="00B12D02">
          <w:rPr>
            <w:rStyle w:val="Hyperlink"/>
            <w:noProof/>
          </w:rPr>
          <w:t>Amendment of Bidding Document</w:t>
        </w:r>
        <w:r w:rsidR="00955889">
          <w:rPr>
            <w:noProof/>
            <w:webHidden/>
          </w:rPr>
          <w:tab/>
        </w:r>
        <w:r w:rsidR="00955889">
          <w:rPr>
            <w:noProof/>
            <w:webHidden/>
          </w:rPr>
          <w:fldChar w:fldCharType="begin"/>
        </w:r>
        <w:r w:rsidR="00955889">
          <w:rPr>
            <w:noProof/>
            <w:webHidden/>
          </w:rPr>
          <w:instrText xml:space="preserve"> PAGEREF _Toc27751393 \h </w:instrText>
        </w:r>
        <w:r w:rsidR="00955889">
          <w:rPr>
            <w:noProof/>
            <w:webHidden/>
          </w:rPr>
        </w:r>
        <w:r w:rsidR="00955889">
          <w:rPr>
            <w:noProof/>
            <w:webHidden/>
          </w:rPr>
          <w:fldChar w:fldCharType="separate"/>
        </w:r>
        <w:r w:rsidR="000977AA">
          <w:rPr>
            <w:noProof/>
            <w:webHidden/>
          </w:rPr>
          <w:t>13</w:t>
        </w:r>
        <w:r w:rsidR="00955889">
          <w:rPr>
            <w:noProof/>
            <w:webHidden/>
          </w:rPr>
          <w:fldChar w:fldCharType="end"/>
        </w:r>
      </w:hyperlink>
    </w:p>
    <w:p w14:paraId="36827F35" w14:textId="727F93FB" w:rsidR="00955889" w:rsidRDefault="00882424">
      <w:pPr>
        <w:pStyle w:val="TOC1"/>
        <w:rPr>
          <w:rFonts w:asciiTheme="minorHAnsi" w:eastAsiaTheme="minorEastAsia" w:hAnsiTheme="minorHAnsi" w:cstheme="minorBidi"/>
          <w:b w:val="0"/>
          <w:iCs w:val="0"/>
          <w:sz w:val="22"/>
          <w:szCs w:val="22"/>
        </w:rPr>
      </w:pPr>
      <w:hyperlink w:anchor="_Toc27751394" w:history="1">
        <w:r w:rsidR="00955889" w:rsidRPr="00B12D02">
          <w:rPr>
            <w:rStyle w:val="Hyperlink"/>
            <w:rFonts w:ascii="Times New Roman Bold" w:hAnsi="Times New Roman Bold"/>
          </w:rPr>
          <w:t>C.</w:t>
        </w:r>
        <w:r w:rsidR="00955889">
          <w:rPr>
            <w:rFonts w:asciiTheme="minorHAnsi" w:eastAsiaTheme="minorEastAsia" w:hAnsiTheme="minorHAnsi" w:cstheme="minorBidi"/>
            <w:b w:val="0"/>
            <w:iCs w:val="0"/>
            <w:sz w:val="22"/>
            <w:szCs w:val="22"/>
          </w:rPr>
          <w:tab/>
        </w:r>
        <w:r w:rsidR="00955889" w:rsidRPr="00B12D02">
          <w:rPr>
            <w:rStyle w:val="Hyperlink"/>
          </w:rPr>
          <w:t>Preparation of Bids</w:t>
        </w:r>
        <w:r w:rsidR="00955889">
          <w:rPr>
            <w:webHidden/>
          </w:rPr>
          <w:tab/>
        </w:r>
        <w:r w:rsidR="00955889">
          <w:rPr>
            <w:webHidden/>
          </w:rPr>
          <w:fldChar w:fldCharType="begin"/>
        </w:r>
        <w:r w:rsidR="00955889">
          <w:rPr>
            <w:webHidden/>
          </w:rPr>
          <w:instrText xml:space="preserve"> PAGEREF _Toc27751394 \h </w:instrText>
        </w:r>
        <w:r w:rsidR="00955889">
          <w:rPr>
            <w:webHidden/>
          </w:rPr>
        </w:r>
        <w:r w:rsidR="00955889">
          <w:rPr>
            <w:webHidden/>
          </w:rPr>
          <w:fldChar w:fldCharType="separate"/>
        </w:r>
        <w:r w:rsidR="000977AA">
          <w:rPr>
            <w:webHidden/>
          </w:rPr>
          <w:t>14</w:t>
        </w:r>
        <w:r w:rsidR="00955889">
          <w:rPr>
            <w:webHidden/>
          </w:rPr>
          <w:fldChar w:fldCharType="end"/>
        </w:r>
      </w:hyperlink>
    </w:p>
    <w:p w14:paraId="4756D3F1" w14:textId="42F9B63A" w:rsidR="00955889" w:rsidRDefault="00882424" w:rsidP="0060398C">
      <w:pPr>
        <w:pStyle w:val="TOC2"/>
        <w:rPr>
          <w:rFonts w:asciiTheme="minorHAnsi" w:eastAsiaTheme="minorEastAsia" w:hAnsiTheme="minorHAnsi" w:cstheme="minorBidi"/>
          <w:noProof/>
          <w:sz w:val="22"/>
        </w:rPr>
      </w:pPr>
      <w:hyperlink w:anchor="_Toc27751395" w:history="1">
        <w:r w:rsidR="00955889" w:rsidRPr="00B12D02">
          <w:rPr>
            <w:rStyle w:val="Hyperlink"/>
            <w:noProof/>
          </w:rPr>
          <w:t>9.</w:t>
        </w:r>
        <w:r w:rsidR="00955889">
          <w:rPr>
            <w:rFonts w:asciiTheme="minorHAnsi" w:eastAsiaTheme="minorEastAsia" w:hAnsiTheme="minorHAnsi" w:cstheme="minorBidi"/>
            <w:noProof/>
            <w:sz w:val="22"/>
          </w:rPr>
          <w:tab/>
        </w:r>
        <w:r w:rsidR="00955889" w:rsidRPr="00B12D02">
          <w:rPr>
            <w:rStyle w:val="Hyperlink"/>
            <w:noProof/>
          </w:rPr>
          <w:t>Cost of Bidding</w:t>
        </w:r>
        <w:r w:rsidR="00955889">
          <w:rPr>
            <w:noProof/>
            <w:webHidden/>
          </w:rPr>
          <w:tab/>
        </w:r>
        <w:r w:rsidR="00955889">
          <w:rPr>
            <w:noProof/>
            <w:webHidden/>
          </w:rPr>
          <w:fldChar w:fldCharType="begin"/>
        </w:r>
        <w:r w:rsidR="00955889">
          <w:rPr>
            <w:noProof/>
            <w:webHidden/>
          </w:rPr>
          <w:instrText xml:space="preserve"> PAGEREF _Toc27751395 \h </w:instrText>
        </w:r>
        <w:r w:rsidR="00955889">
          <w:rPr>
            <w:noProof/>
            <w:webHidden/>
          </w:rPr>
        </w:r>
        <w:r w:rsidR="00955889">
          <w:rPr>
            <w:noProof/>
            <w:webHidden/>
          </w:rPr>
          <w:fldChar w:fldCharType="separate"/>
        </w:r>
        <w:r w:rsidR="000977AA">
          <w:rPr>
            <w:noProof/>
            <w:webHidden/>
          </w:rPr>
          <w:t>14</w:t>
        </w:r>
        <w:r w:rsidR="00955889">
          <w:rPr>
            <w:noProof/>
            <w:webHidden/>
          </w:rPr>
          <w:fldChar w:fldCharType="end"/>
        </w:r>
      </w:hyperlink>
    </w:p>
    <w:p w14:paraId="690DAD86" w14:textId="5E62F608" w:rsidR="00955889" w:rsidRDefault="00882424" w:rsidP="0060398C">
      <w:pPr>
        <w:pStyle w:val="TOC2"/>
        <w:rPr>
          <w:rFonts w:asciiTheme="minorHAnsi" w:eastAsiaTheme="minorEastAsia" w:hAnsiTheme="minorHAnsi" w:cstheme="minorBidi"/>
          <w:noProof/>
          <w:sz w:val="22"/>
        </w:rPr>
      </w:pPr>
      <w:hyperlink w:anchor="_Toc27751396" w:history="1">
        <w:r w:rsidR="00955889" w:rsidRPr="00B12D02">
          <w:rPr>
            <w:rStyle w:val="Hyperlink"/>
            <w:noProof/>
          </w:rPr>
          <w:t>10.</w:t>
        </w:r>
        <w:r w:rsidR="00955889">
          <w:rPr>
            <w:rFonts w:asciiTheme="minorHAnsi" w:eastAsiaTheme="minorEastAsia" w:hAnsiTheme="minorHAnsi" w:cstheme="minorBidi"/>
            <w:noProof/>
            <w:sz w:val="22"/>
          </w:rPr>
          <w:tab/>
        </w:r>
        <w:r w:rsidR="00955889" w:rsidRPr="00B12D02">
          <w:rPr>
            <w:rStyle w:val="Hyperlink"/>
            <w:noProof/>
          </w:rPr>
          <w:t>Language of Bid</w:t>
        </w:r>
        <w:r w:rsidR="00955889">
          <w:rPr>
            <w:noProof/>
            <w:webHidden/>
          </w:rPr>
          <w:tab/>
        </w:r>
        <w:r w:rsidR="00955889">
          <w:rPr>
            <w:noProof/>
            <w:webHidden/>
          </w:rPr>
          <w:fldChar w:fldCharType="begin"/>
        </w:r>
        <w:r w:rsidR="00955889">
          <w:rPr>
            <w:noProof/>
            <w:webHidden/>
          </w:rPr>
          <w:instrText xml:space="preserve"> PAGEREF _Toc27751396 \h </w:instrText>
        </w:r>
        <w:r w:rsidR="00955889">
          <w:rPr>
            <w:noProof/>
            <w:webHidden/>
          </w:rPr>
        </w:r>
        <w:r w:rsidR="00955889">
          <w:rPr>
            <w:noProof/>
            <w:webHidden/>
          </w:rPr>
          <w:fldChar w:fldCharType="separate"/>
        </w:r>
        <w:r w:rsidR="000977AA">
          <w:rPr>
            <w:noProof/>
            <w:webHidden/>
          </w:rPr>
          <w:t>14</w:t>
        </w:r>
        <w:r w:rsidR="00955889">
          <w:rPr>
            <w:noProof/>
            <w:webHidden/>
          </w:rPr>
          <w:fldChar w:fldCharType="end"/>
        </w:r>
      </w:hyperlink>
    </w:p>
    <w:p w14:paraId="4CC6D9E0" w14:textId="3E6AAFD6" w:rsidR="00955889" w:rsidRDefault="00882424" w:rsidP="0060398C">
      <w:pPr>
        <w:pStyle w:val="TOC2"/>
        <w:rPr>
          <w:rFonts w:asciiTheme="minorHAnsi" w:eastAsiaTheme="minorEastAsia" w:hAnsiTheme="minorHAnsi" w:cstheme="minorBidi"/>
          <w:noProof/>
          <w:sz w:val="22"/>
        </w:rPr>
      </w:pPr>
      <w:hyperlink w:anchor="_Toc27751397" w:history="1">
        <w:r w:rsidR="00955889" w:rsidRPr="00B12D02">
          <w:rPr>
            <w:rStyle w:val="Hyperlink"/>
            <w:noProof/>
          </w:rPr>
          <w:t>11.</w:t>
        </w:r>
        <w:r w:rsidR="00955889">
          <w:rPr>
            <w:rFonts w:asciiTheme="minorHAnsi" w:eastAsiaTheme="minorEastAsia" w:hAnsiTheme="minorHAnsi" w:cstheme="minorBidi"/>
            <w:noProof/>
            <w:sz w:val="22"/>
          </w:rPr>
          <w:tab/>
        </w:r>
        <w:r w:rsidR="00955889" w:rsidRPr="00B12D02">
          <w:rPr>
            <w:rStyle w:val="Hyperlink"/>
            <w:noProof/>
          </w:rPr>
          <w:t>Documents Comprising the Bid</w:t>
        </w:r>
        <w:r w:rsidR="00955889">
          <w:rPr>
            <w:noProof/>
            <w:webHidden/>
          </w:rPr>
          <w:tab/>
        </w:r>
        <w:r w:rsidR="00955889">
          <w:rPr>
            <w:noProof/>
            <w:webHidden/>
          </w:rPr>
          <w:fldChar w:fldCharType="begin"/>
        </w:r>
        <w:r w:rsidR="00955889">
          <w:rPr>
            <w:noProof/>
            <w:webHidden/>
          </w:rPr>
          <w:instrText xml:space="preserve"> PAGEREF _Toc27751397 \h </w:instrText>
        </w:r>
        <w:r w:rsidR="00955889">
          <w:rPr>
            <w:noProof/>
            <w:webHidden/>
          </w:rPr>
        </w:r>
        <w:r w:rsidR="00955889">
          <w:rPr>
            <w:noProof/>
            <w:webHidden/>
          </w:rPr>
          <w:fldChar w:fldCharType="separate"/>
        </w:r>
        <w:r w:rsidR="000977AA">
          <w:rPr>
            <w:noProof/>
            <w:webHidden/>
          </w:rPr>
          <w:t>14</w:t>
        </w:r>
        <w:r w:rsidR="00955889">
          <w:rPr>
            <w:noProof/>
            <w:webHidden/>
          </w:rPr>
          <w:fldChar w:fldCharType="end"/>
        </w:r>
      </w:hyperlink>
    </w:p>
    <w:p w14:paraId="03A14B4F" w14:textId="7B4CEBCC" w:rsidR="00955889" w:rsidRDefault="00882424" w:rsidP="0060398C">
      <w:pPr>
        <w:pStyle w:val="TOC2"/>
        <w:rPr>
          <w:rFonts w:asciiTheme="minorHAnsi" w:eastAsiaTheme="minorEastAsia" w:hAnsiTheme="minorHAnsi" w:cstheme="minorBidi"/>
          <w:noProof/>
          <w:sz w:val="22"/>
        </w:rPr>
      </w:pPr>
      <w:hyperlink w:anchor="_Toc27751398" w:history="1">
        <w:r w:rsidR="00955889" w:rsidRPr="00B12D02">
          <w:rPr>
            <w:rStyle w:val="Hyperlink"/>
            <w:noProof/>
          </w:rPr>
          <w:t>12.</w:t>
        </w:r>
        <w:r w:rsidR="00955889">
          <w:rPr>
            <w:rFonts w:asciiTheme="minorHAnsi" w:eastAsiaTheme="minorEastAsia" w:hAnsiTheme="minorHAnsi" w:cstheme="minorBidi"/>
            <w:noProof/>
            <w:sz w:val="22"/>
          </w:rPr>
          <w:tab/>
        </w:r>
        <w:r w:rsidR="00955889" w:rsidRPr="00B12D02">
          <w:rPr>
            <w:rStyle w:val="Hyperlink"/>
            <w:noProof/>
          </w:rPr>
          <w:t>Letter of Bid and Price Schedules</w:t>
        </w:r>
        <w:r w:rsidR="00955889">
          <w:rPr>
            <w:noProof/>
            <w:webHidden/>
          </w:rPr>
          <w:tab/>
        </w:r>
        <w:r w:rsidR="00955889">
          <w:rPr>
            <w:noProof/>
            <w:webHidden/>
          </w:rPr>
          <w:fldChar w:fldCharType="begin"/>
        </w:r>
        <w:r w:rsidR="00955889">
          <w:rPr>
            <w:noProof/>
            <w:webHidden/>
          </w:rPr>
          <w:instrText xml:space="preserve"> PAGEREF _Toc27751398 \h </w:instrText>
        </w:r>
        <w:r w:rsidR="00955889">
          <w:rPr>
            <w:noProof/>
            <w:webHidden/>
          </w:rPr>
        </w:r>
        <w:r w:rsidR="00955889">
          <w:rPr>
            <w:noProof/>
            <w:webHidden/>
          </w:rPr>
          <w:fldChar w:fldCharType="separate"/>
        </w:r>
        <w:r w:rsidR="000977AA">
          <w:rPr>
            <w:noProof/>
            <w:webHidden/>
          </w:rPr>
          <w:t>15</w:t>
        </w:r>
        <w:r w:rsidR="00955889">
          <w:rPr>
            <w:noProof/>
            <w:webHidden/>
          </w:rPr>
          <w:fldChar w:fldCharType="end"/>
        </w:r>
      </w:hyperlink>
    </w:p>
    <w:p w14:paraId="5DD2BC83" w14:textId="5F6B1C95" w:rsidR="00955889" w:rsidRDefault="00882424" w:rsidP="0060398C">
      <w:pPr>
        <w:pStyle w:val="TOC2"/>
        <w:rPr>
          <w:rFonts w:asciiTheme="minorHAnsi" w:eastAsiaTheme="minorEastAsia" w:hAnsiTheme="minorHAnsi" w:cstheme="minorBidi"/>
          <w:noProof/>
          <w:sz w:val="22"/>
        </w:rPr>
      </w:pPr>
      <w:hyperlink w:anchor="_Toc27751399" w:history="1">
        <w:r w:rsidR="00955889" w:rsidRPr="00B12D02">
          <w:rPr>
            <w:rStyle w:val="Hyperlink"/>
            <w:noProof/>
          </w:rPr>
          <w:t>13.</w:t>
        </w:r>
        <w:r w:rsidR="00955889">
          <w:rPr>
            <w:rFonts w:asciiTheme="minorHAnsi" w:eastAsiaTheme="minorEastAsia" w:hAnsiTheme="minorHAnsi" w:cstheme="minorBidi"/>
            <w:noProof/>
            <w:sz w:val="22"/>
          </w:rPr>
          <w:tab/>
        </w:r>
        <w:r w:rsidR="00955889" w:rsidRPr="00B12D02">
          <w:rPr>
            <w:rStyle w:val="Hyperlink"/>
            <w:noProof/>
          </w:rPr>
          <w:t>Alternative Bids</w:t>
        </w:r>
        <w:r w:rsidR="00955889">
          <w:rPr>
            <w:noProof/>
            <w:webHidden/>
          </w:rPr>
          <w:tab/>
        </w:r>
        <w:r w:rsidR="00955889">
          <w:rPr>
            <w:noProof/>
            <w:webHidden/>
          </w:rPr>
          <w:fldChar w:fldCharType="begin"/>
        </w:r>
        <w:r w:rsidR="00955889">
          <w:rPr>
            <w:noProof/>
            <w:webHidden/>
          </w:rPr>
          <w:instrText xml:space="preserve"> PAGEREF _Toc27751399 \h </w:instrText>
        </w:r>
        <w:r w:rsidR="00955889">
          <w:rPr>
            <w:noProof/>
            <w:webHidden/>
          </w:rPr>
        </w:r>
        <w:r w:rsidR="00955889">
          <w:rPr>
            <w:noProof/>
            <w:webHidden/>
          </w:rPr>
          <w:fldChar w:fldCharType="separate"/>
        </w:r>
        <w:r w:rsidR="000977AA">
          <w:rPr>
            <w:noProof/>
            <w:webHidden/>
          </w:rPr>
          <w:t>15</w:t>
        </w:r>
        <w:r w:rsidR="00955889">
          <w:rPr>
            <w:noProof/>
            <w:webHidden/>
          </w:rPr>
          <w:fldChar w:fldCharType="end"/>
        </w:r>
      </w:hyperlink>
    </w:p>
    <w:p w14:paraId="7896CADF" w14:textId="171AFAD7" w:rsidR="00955889" w:rsidRDefault="00882424" w:rsidP="0060398C">
      <w:pPr>
        <w:pStyle w:val="TOC2"/>
        <w:rPr>
          <w:rFonts w:asciiTheme="minorHAnsi" w:eastAsiaTheme="minorEastAsia" w:hAnsiTheme="minorHAnsi" w:cstheme="minorBidi"/>
          <w:noProof/>
          <w:sz w:val="22"/>
        </w:rPr>
      </w:pPr>
      <w:hyperlink w:anchor="_Toc27751400" w:history="1">
        <w:r w:rsidR="00955889" w:rsidRPr="00B12D02">
          <w:rPr>
            <w:rStyle w:val="Hyperlink"/>
            <w:noProof/>
          </w:rPr>
          <w:t>14.</w:t>
        </w:r>
        <w:r w:rsidR="00955889">
          <w:rPr>
            <w:rFonts w:asciiTheme="minorHAnsi" w:eastAsiaTheme="minorEastAsia" w:hAnsiTheme="minorHAnsi" w:cstheme="minorBidi"/>
            <w:noProof/>
            <w:sz w:val="22"/>
          </w:rPr>
          <w:tab/>
        </w:r>
        <w:r w:rsidR="00955889" w:rsidRPr="00B12D02">
          <w:rPr>
            <w:rStyle w:val="Hyperlink"/>
            <w:noProof/>
          </w:rPr>
          <w:t>Documents Establishing the Eligibility of the Plant and Installation Services</w:t>
        </w:r>
        <w:r w:rsidR="00955889">
          <w:rPr>
            <w:noProof/>
            <w:webHidden/>
          </w:rPr>
          <w:tab/>
        </w:r>
        <w:r w:rsidR="00955889">
          <w:rPr>
            <w:noProof/>
            <w:webHidden/>
          </w:rPr>
          <w:fldChar w:fldCharType="begin"/>
        </w:r>
        <w:r w:rsidR="00955889">
          <w:rPr>
            <w:noProof/>
            <w:webHidden/>
          </w:rPr>
          <w:instrText xml:space="preserve"> PAGEREF _Toc27751400 \h </w:instrText>
        </w:r>
        <w:r w:rsidR="00955889">
          <w:rPr>
            <w:noProof/>
            <w:webHidden/>
          </w:rPr>
        </w:r>
        <w:r w:rsidR="00955889">
          <w:rPr>
            <w:noProof/>
            <w:webHidden/>
          </w:rPr>
          <w:fldChar w:fldCharType="separate"/>
        </w:r>
        <w:r w:rsidR="000977AA">
          <w:rPr>
            <w:noProof/>
            <w:webHidden/>
          </w:rPr>
          <w:t>15</w:t>
        </w:r>
        <w:r w:rsidR="00955889">
          <w:rPr>
            <w:noProof/>
            <w:webHidden/>
          </w:rPr>
          <w:fldChar w:fldCharType="end"/>
        </w:r>
      </w:hyperlink>
    </w:p>
    <w:p w14:paraId="4BF1D2AF" w14:textId="3B336200" w:rsidR="00955889" w:rsidRDefault="00882424" w:rsidP="0060398C">
      <w:pPr>
        <w:pStyle w:val="TOC2"/>
        <w:rPr>
          <w:rFonts w:asciiTheme="minorHAnsi" w:eastAsiaTheme="minorEastAsia" w:hAnsiTheme="minorHAnsi" w:cstheme="minorBidi"/>
          <w:noProof/>
          <w:sz w:val="22"/>
        </w:rPr>
      </w:pPr>
      <w:hyperlink w:anchor="_Toc27751401" w:history="1">
        <w:r w:rsidR="00955889" w:rsidRPr="00B12D02">
          <w:rPr>
            <w:rStyle w:val="Hyperlink"/>
            <w:noProof/>
          </w:rPr>
          <w:t>15.</w:t>
        </w:r>
        <w:r w:rsidR="00955889">
          <w:rPr>
            <w:rFonts w:asciiTheme="minorHAnsi" w:eastAsiaTheme="minorEastAsia" w:hAnsiTheme="minorHAnsi" w:cstheme="minorBidi"/>
            <w:noProof/>
            <w:sz w:val="22"/>
          </w:rPr>
          <w:tab/>
        </w:r>
        <w:r w:rsidR="00955889" w:rsidRPr="00B12D02">
          <w:rPr>
            <w:rStyle w:val="Hyperlink"/>
            <w:noProof/>
          </w:rPr>
          <w:t>Documents Establishing the Eligibility and Qualifications of the Bidder</w:t>
        </w:r>
        <w:r w:rsidR="00955889">
          <w:rPr>
            <w:noProof/>
            <w:webHidden/>
          </w:rPr>
          <w:tab/>
        </w:r>
        <w:r w:rsidR="00955889">
          <w:rPr>
            <w:noProof/>
            <w:webHidden/>
          </w:rPr>
          <w:fldChar w:fldCharType="begin"/>
        </w:r>
        <w:r w:rsidR="00955889">
          <w:rPr>
            <w:noProof/>
            <w:webHidden/>
          </w:rPr>
          <w:instrText xml:space="preserve"> PAGEREF _Toc27751401 \h </w:instrText>
        </w:r>
        <w:r w:rsidR="00955889">
          <w:rPr>
            <w:noProof/>
            <w:webHidden/>
          </w:rPr>
        </w:r>
        <w:r w:rsidR="00955889">
          <w:rPr>
            <w:noProof/>
            <w:webHidden/>
          </w:rPr>
          <w:fldChar w:fldCharType="separate"/>
        </w:r>
        <w:r w:rsidR="000977AA">
          <w:rPr>
            <w:noProof/>
            <w:webHidden/>
          </w:rPr>
          <w:t>16</w:t>
        </w:r>
        <w:r w:rsidR="00955889">
          <w:rPr>
            <w:noProof/>
            <w:webHidden/>
          </w:rPr>
          <w:fldChar w:fldCharType="end"/>
        </w:r>
      </w:hyperlink>
    </w:p>
    <w:p w14:paraId="172C5F37" w14:textId="5C08670C" w:rsidR="00955889" w:rsidRDefault="00882424" w:rsidP="0060398C">
      <w:pPr>
        <w:pStyle w:val="TOC2"/>
        <w:rPr>
          <w:rFonts w:asciiTheme="minorHAnsi" w:eastAsiaTheme="minorEastAsia" w:hAnsiTheme="minorHAnsi" w:cstheme="minorBidi"/>
          <w:noProof/>
          <w:sz w:val="22"/>
        </w:rPr>
      </w:pPr>
      <w:hyperlink w:anchor="_Toc27751402" w:history="1">
        <w:r w:rsidR="00955889" w:rsidRPr="00B12D02">
          <w:rPr>
            <w:rStyle w:val="Hyperlink"/>
            <w:noProof/>
          </w:rPr>
          <w:t>16.</w:t>
        </w:r>
        <w:r w:rsidR="00955889">
          <w:rPr>
            <w:rFonts w:asciiTheme="minorHAnsi" w:eastAsiaTheme="minorEastAsia" w:hAnsiTheme="minorHAnsi" w:cstheme="minorBidi"/>
            <w:noProof/>
            <w:sz w:val="22"/>
          </w:rPr>
          <w:tab/>
        </w:r>
        <w:r w:rsidR="00955889" w:rsidRPr="00B12D02">
          <w:rPr>
            <w:rStyle w:val="Hyperlink"/>
            <w:noProof/>
          </w:rPr>
          <w:t>Documents Establishing the Conformity of the Plant and  Installation Services</w:t>
        </w:r>
        <w:r w:rsidR="00955889">
          <w:rPr>
            <w:noProof/>
            <w:webHidden/>
          </w:rPr>
          <w:tab/>
        </w:r>
        <w:r w:rsidR="00955889">
          <w:rPr>
            <w:noProof/>
            <w:webHidden/>
          </w:rPr>
          <w:fldChar w:fldCharType="begin"/>
        </w:r>
        <w:r w:rsidR="00955889">
          <w:rPr>
            <w:noProof/>
            <w:webHidden/>
          </w:rPr>
          <w:instrText xml:space="preserve"> PAGEREF _Toc27751402 \h </w:instrText>
        </w:r>
        <w:r w:rsidR="00955889">
          <w:rPr>
            <w:noProof/>
            <w:webHidden/>
          </w:rPr>
        </w:r>
        <w:r w:rsidR="00955889">
          <w:rPr>
            <w:noProof/>
            <w:webHidden/>
          </w:rPr>
          <w:fldChar w:fldCharType="separate"/>
        </w:r>
        <w:r w:rsidR="000977AA">
          <w:rPr>
            <w:noProof/>
            <w:webHidden/>
          </w:rPr>
          <w:t>16</w:t>
        </w:r>
        <w:r w:rsidR="00955889">
          <w:rPr>
            <w:noProof/>
            <w:webHidden/>
          </w:rPr>
          <w:fldChar w:fldCharType="end"/>
        </w:r>
      </w:hyperlink>
    </w:p>
    <w:p w14:paraId="1C4D7A14" w14:textId="6D9D0CF4" w:rsidR="00955889" w:rsidRDefault="00882424" w:rsidP="0060398C">
      <w:pPr>
        <w:pStyle w:val="TOC2"/>
        <w:rPr>
          <w:rFonts w:asciiTheme="minorHAnsi" w:eastAsiaTheme="minorEastAsia" w:hAnsiTheme="minorHAnsi" w:cstheme="minorBidi"/>
          <w:noProof/>
          <w:sz w:val="22"/>
        </w:rPr>
      </w:pPr>
      <w:hyperlink w:anchor="_Toc27751403" w:history="1">
        <w:r w:rsidR="00955889" w:rsidRPr="00B12D02">
          <w:rPr>
            <w:rStyle w:val="Hyperlink"/>
            <w:noProof/>
          </w:rPr>
          <w:t>17.</w:t>
        </w:r>
        <w:r w:rsidR="00955889">
          <w:rPr>
            <w:rFonts w:asciiTheme="minorHAnsi" w:eastAsiaTheme="minorEastAsia" w:hAnsiTheme="minorHAnsi" w:cstheme="minorBidi"/>
            <w:noProof/>
            <w:sz w:val="22"/>
          </w:rPr>
          <w:tab/>
        </w:r>
        <w:r w:rsidR="00955889" w:rsidRPr="00B12D02">
          <w:rPr>
            <w:rStyle w:val="Hyperlink"/>
            <w:noProof/>
          </w:rPr>
          <w:t>Bid Prices and Discounts</w:t>
        </w:r>
        <w:r w:rsidR="00955889">
          <w:rPr>
            <w:noProof/>
            <w:webHidden/>
          </w:rPr>
          <w:tab/>
        </w:r>
        <w:r w:rsidR="00955889">
          <w:rPr>
            <w:noProof/>
            <w:webHidden/>
          </w:rPr>
          <w:fldChar w:fldCharType="begin"/>
        </w:r>
        <w:r w:rsidR="00955889">
          <w:rPr>
            <w:noProof/>
            <w:webHidden/>
          </w:rPr>
          <w:instrText xml:space="preserve"> PAGEREF _Toc27751403 \h </w:instrText>
        </w:r>
        <w:r w:rsidR="00955889">
          <w:rPr>
            <w:noProof/>
            <w:webHidden/>
          </w:rPr>
        </w:r>
        <w:r w:rsidR="00955889">
          <w:rPr>
            <w:noProof/>
            <w:webHidden/>
          </w:rPr>
          <w:fldChar w:fldCharType="separate"/>
        </w:r>
        <w:r w:rsidR="000977AA">
          <w:rPr>
            <w:noProof/>
            <w:webHidden/>
          </w:rPr>
          <w:t>16</w:t>
        </w:r>
        <w:r w:rsidR="00955889">
          <w:rPr>
            <w:noProof/>
            <w:webHidden/>
          </w:rPr>
          <w:fldChar w:fldCharType="end"/>
        </w:r>
      </w:hyperlink>
    </w:p>
    <w:p w14:paraId="63511479" w14:textId="4AEA4C8C" w:rsidR="00955889" w:rsidRDefault="00882424" w:rsidP="0060398C">
      <w:pPr>
        <w:pStyle w:val="TOC2"/>
        <w:rPr>
          <w:rFonts w:asciiTheme="minorHAnsi" w:eastAsiaTheme="minorEastAsia" w:hAnsiTheme="minorHAnsi" w:cstheme="minorBidi"/>
          <w:noProof/>
          <w:sz w:val="22"/>
        </w:rPr>
      </w:pPr>
      <w:hyperlink w:anchor="_Toc27751404" w:history="1">
        <w:r w:rsidR="00955889" w:rsidRPr="00B12D02">
          <w:rPr>
            <w:rStyle w:val="Hyperlink"/>
            <w:noProof/>
          </w:rPr>
          <w:t>18.</w:t>
        </w:r>
        <w:r w:rsidR="00955889">
          <w:rPr>
            <w:rFonts w:asciiTheme="minorHAnsi" w:eastAsiaTheme="minorEastAsia" w:hAnsiTheme="minorHAnsi" w:cstheme="minorBidi"/>
            <w:noProof/>
            <w:sz w:val="22"/>
          </w:rPr>
          <w:tab/>
        </w:r>
        <w:r w:rsidR="00955889" w:rsidRPr="00B12D02">
          <w:rPr>
            <w:rStyle w:val="Hyperlink"/>
            <w:noProof/>
          </w:rPr>
          <w:t>Currencies of Bid and Payment</w:t>
        </w:r>
        <w:r w:rsidR="00955889">
          <w:rPr>
            <w:noProof/>
            <w:webHidden/>
          </w:rPr>
          <w:tab/>
        </w:r>
        <w:r w:rsidR="00955889">
          <w:rPr>
            <w:noProof/>
            <w:webHidden/>
          </w:rPr>
          <w:fldChar w:fldCharType="begin"/>
        </w:r>
        <w:r w:rsidR="00955889">
          <w:rPr>
            <w:noProof/>
            <w:webHidden/>
          </w:rPr>
          <w:instrText xml:space="preserve"> PAGEREF _Toc27751404 \h </w:instrText>
        </w:r>
        <w:r w:rsidR="00955889">
          <w:rPr>
            <w:noProof/>
            <w:webHidden/>
          </w:rPr>
        </w:r>
        <w:r w:rsidR="00955889">
          <w:rPr>
            <w:noProof/>
            <w:webHidden/>
          </w:rPr>
          <w:fldChar w:fldCharType="separate"/>
        </w:r>
        <w:r w:rsidR="000977AA">
          <w:rPr>
            <w:noProof/>
            <w:webHidden/>
          </w:rPr>
          <w:t>19</w:t>
        </w:r>
        <w:r w:rsidR="00955889">
          <w:rPr>
            <w:noProof/>
            <w:webHidden/>
          </w:rPr>
          <w:fldChar w:fldCharType="end"/>
        </w:r>
      </w:hyperlink>
    </w:p>
    <w:p w14:paraId="388B638A" w14:textId="7C20B304" w:rsidR="00955889" w:rsidRDefault="00882424" w:rsidP="0060398C">
      <w:pPr>
        <w:pStyle w:val="TOC2"/>
        <w:rPr>
          <w:rFonts w:asciiTheme="minorHAnsi" w:eastAsiaTheme="minorEastAsia" w:hAnsiTheme="minorHAnsi" w:cstheme="minorBidi"/>
          <w:noProof/>
          <w:sz w:val="22"/>
        </w:rPr>
      </w:pPr>
      <w:hyperlink w:anchor="_Toc27751405" w:history="1">
        <w:r w:rsidR="00955889" w:rsidRPr="00B12D02">
          <w:rPr>
            <w:rStyle w:val="Hyperlink"/>
            <w:noProof/>
          </w:rPr>
          <w:t>19.</w:t>
        </w:r>
        <w:r w:rsidR="00955889">
          <w:rPr>
            <w:rFonts w:asciiTheme="minorHAnsi" w:eastAsiaTheme="minorEastAsia" w:hAnsiTheme="minorHAnsi" w:cstheme="minorBidi"/>
            <w:noProof/>
            <w:sz w:val="22"/>
          </w:rPr>
          <w:tab/>
        </w:r>
        <w:r w:rsidR="00955889" w:rsidRPr="00B12D02">
          <w:rPr>
            <w:rStyle w:val="Hyperlink"/>
            <w:noProof/>
          </w:rPr>
          <w:t>Period of Validity of Bids</w:t>
        </w:r>
        <w:r w:rsidR="00955889">
          <w:rPr>
            <w:noProof/>
            <w:webHidden/>
          </w:rPr>
          <w:tab/>
        </w:r>
        <w:r w:rsidR="00955889">
          <w:rPr>
            <w:noProof/>
            <w:webHidden/>
          </w:rPr>
          <w:fldChar w:fldCharType="begin"/>
        </w:r>
        <w:r w:rsidR="00955889">
          <w:rPr>
            <w:noProof/>
            <w:webHidden/>
          </w:rPr>
          <w:instrText xml:space="preserve"> PAGEREF _Toc27751405 \h </w:instrText>
        </w:r>
        <w:r w:rsidR="00955889">
          <w:rPr>
            <w:noProof/>
            <w:webHidden/>
          </w:rPr>
        </w:r>
        <w:r w:rsidR="00955889">
          <w:rPr>
            <w:noProof/>
            <w:webHidden/>
          </w:rPr>
          <w:fldChar w:fldCharType="separate"/>
        </w:r>
        <w:r w:rsidR="000977AA">
          <w:rPr>
            <w:noProof/>
            <w:webHidden/>
          </w:rPr>
          <w:t>19</w:t>
        </w:r>
        <w:r w:rsidR="00955889">
          <w:rPr>
            <w:noProof/>
            <w:webHidden/>
          </w:rPr>
          <w:fldChar w:fldCharType="end"/>
        </w:r>
      </w:hyperlink>
    </w:p>
    <w:p w14:paraId="56766917" w14:textId="184759E3" w:rsidR="00955889" w:rsidRDefault="00882424" w:rsidP="0060398C">
      <w:pPr>
        <w:pStyle w:val="TOC2"/>
        <w:rPr>
          <w:rFonts w:asciiTheme="minorHAnsi" w:eastAsiaTheme="minorEastAsia" w:hAnsiTheme="minorHAnsi" w:cstheme="minorBidi"/>
          <w:noProof/>
          <w:sz w:val="22"/>
        </w:rPr>
      </w:pPr>
      <w:hyperlink w:anchor="_Toc27751406" w:history="1">
        <w:r w:rsidR="00955889" w:rsidRPr="00B12D02">
          <w:rPr>
            <w:rStyle w:val="Hyperlink"/>
            <w:noProof/>
          </w:rPr>
          <w:t>20.</w:t>
        </w:r>
        <w:r w:rsidR="00955889">
          <w:rPr>
            <w:rFonts w:asciiTheme="minorHAnsi" w:eastAsiaTheme="minorEastAsia" w:hAnsiTheme="minorHAnsi" w:cstheme="minorBidi"/>
            <w:noProof/>
            <w:sz w:val="22"/>
          </w:rPr>
          <w:tab/>
        </w:r>
        <w:r w:rsidR="00955889" w:rsidRPr="00B12D02">
          <w:rPr>
            <w:rStyle w:val="Hyperlink"/>
            <w:noProof/>
          </w:rPr>
          <w:t>Bid Security</w:t>
        </w:r>
        <w:r w:rsidR="00955889">
          <w:rPr>
            <w:noProof/>
            <w:webHidden/>
          </w:rPr>
          <w:tab/>
        </w:r>
        <w:r w:rsidR="00955889">
          <w:rPr>
            <w:noProof/>
            <w:webHidden/>
          </w:rPr>
          <w:fldChar w:fldCharType="begin"/>
        </w:r>
        <w:r w:rsidR="00955889">
          <w:rPr>
            <w:noProof/>
            <w:webHidden/>
          </w:rPr>
          <w:instrText xml:space="preserve"> PAGEREF _Toc27751406 \h </w:instrText>
        </w:r>
        <w:r w:rsidR="00955889">
          <w:rPr>
            <w:noProof/>
            <w:webHidden/>
          </w:rPr>
        </w:r>
        <w:r w:rsidR="00955889">
          <w:rPr>
            <w:noProof/>
            <w:webHidden/>
          </w:rPr>
          <w:fldChar w:fldCharType="separate"/>
        </w:r>
        <w:r w:rsidR="000977AA">
          <w:rPr>
            <w:noProof/>
            <w:webHidden/>
          </w:rPr>
          <w:t>20</w:t>
        </w:r>
        <w:r w:rsidR="00955889">
          <w:rPr>
            <w:noProof/>
            <w:webHidden/>
          </w:rPr>
          <w:fldChar w:fldCharType="end"/>
        </w:r>
      </w:hyperlink>
    </w:p>
    <w:p w14:paraId="17AA8DE5" w14:textId="0CEAF84A" w:rsidR="00955889" w:rsidRDefault="00882424" w:rsidP="0060398C">
      <w:pPr>
        <w:pStyle w:val="TOC2"/>
        <w:rPr>
          <w:rFonts w:asciiTheme="minorHAnsi" w:eastAsiaTheme="minorEastAsia" w:hAnsiTheme="minorHAnsi" w:cstheme="minorBidi"/>
          <w:noProof/>
          <w:sz w:val="22"/>
        </w:rPr>
      </w:pPr>
      <w:hyperlink w:anchor="_Toc27751407" w:history="1">
        <w:r w:rsidR="00955889" w:rsidRPr="00B12D02">
          <w:rPr>
            <w:rStyle w:val="Hyperlink"/>
            <w:noProof/>
          </w:rPr>
          <w:t>21.</w:t>
        </w:r>
        <w:r w:rsidR="00955889">
          <w:rPr>
            <w:rFonts w:asciiTheme="minorHAnsi" w:eastAsiaTheme="minorEastAsia" w:hAnsiTheme="minorHAnsi" w:cstheme="minorBidi"/>
            <w:noProof/>
            <w:sz w:val="22"/>
          </w:rPr>
          <w:tab/>
        </w:r>
        <w:r w:rsidR="00955889" w:rsidRPr="00B12D02">
          <w:rPr>
            <w:rStyle w:val="Hyperlink"/>
            <w:noProof/>
          </w:rPr>
          <w:t>Format and Signing of Bid</w:t>
        </w:r>
        <w:r w:rsidR="00955889">
          <w:rPr>
            <w:noProof/>
            <w:webHidden/>
          </w:rPr>
          <w:tab/>
        </w:r>
        <w:r w:rsidR="00955889">
          <w:rPr>
            <w:noProof/>
            <w:webHidden/>
          </w:rPr>
          <w:fldChar w:fldCharType="begin"/>
        </w:r>
        <w:r w:rsidR="00955889">
          <w:rPr>
            <w:noProof/>
            <w:webHidden/>
          </w:rPr>
          <w:instrText xml:space="preserve"> PAGEREF _Toc27751407 \h </w:instrText>
        </w:r>
        <w:r w:rsidR="00955889">
          <w:rPr>
            <w:noProof/>
            <w:webHidden/>
          </w:rPr>
        </w:r>
        <w:r w:rsidR="00955889">
          <w:rPr>
            <w:noProof/>
            <w:webHidden/>
          </w:rPr>
          <w:fldChar w:fldCharType="separate"/>
        </w:r>
        <w:r w:rsidR="000977AA">
          <w:rPr>
            <w:noProof/>
            <w:webHidden/>
          </w:rPr>
          <w:t>22</w:t>
        </w:r>
        <w:r w:rsidR="00955889">
          <w:rPr>
            <w:noProof/>
            <w:webHidden/>
          </w:rPr>
          <w:fldChar w:fldCharType="end"/>
        </w:r>
      </w:hyperlink>
    </w:p>
    <w:p w14:paraId="05124B4F" w14:textId="1F611FD4" w:rsidR="00955889" w:rsidRDefault="00882424">
      <w:pPr>
        <w:pStyle w:val="TOC1"/>
        <w:rPr>
          <w:rFonts w:asciiTheme="minorHAnsi" w:eastAsiaTheme="minorEastAsia" w:hAnsiTheme="minorHAnsi" w:cstheme="minorBidi"/>
          <w:b w:val="0"/>
          <w:iCs w:val="0"/>
          <w:sz w:val="22"/>
          <w:szCs w:val="22"/>
        </w:rPr>
      </w:pPr>
      <w:hyperlink w:anchor="_Toc27751408" w:history="1">
        <w:r w:rsidR="00955889" w:rsidRPr="00B12D02">
          <w:rPr>
            <w:rStyle w:val="Hyperlink"/>
            <w:rFonts w:ascii="Times New Roman Bold" w:hAnsi="Times New Roman Bold"/>
          </w:rPr>
          <w:t>D.</w:t>
        </w:r>
        <w:r w:rsidR="00955889">
          <w:rPr>
            <w:rFonts w:asciiTheme="minorHAnsi" w:eastAsiaTheme="minorEastAsia" w:hAnsiTheme="minorHAnsi" w:cstheme="minorBidi"/>
            <w:b w:val="0"/>
            <w:iCs w:val="0"/>
            <w:sz w:val="22"/>
            <w:szCs w:val="22"/>
          </w:rPr>
          <w:tab/>
        </w:r>
        <w:r w:rsidR="00955889" w:rsidRPr="00B12D02">
          <w:rPr>
            <w:rStyle w:val="Hyperlink"/>
          </w:rPr>
          <w:t>Submission and Opening of Bids</w:t>
        </w:r>
        <w:r w:rsidR="00955889">
          <w:rPr>
            <w:webHidden/>
          </w:rPr>
          <w:tab/>
        </w:r>
        <w:r w:rsidR="00955889">
          <w:rPr>
            <w:webHidden/>
          </w:rPr>
          <w:fldChar w:fldCharType="begin"/>
        </w:r>
        <w:r w:rsidR="00955889">
          <w:rPr>
            <w:webHidden/>
          </w:rPr>
          <w:instrText xml:space="preserve"> PAGEREF _Toc27751408 \h </w:instrText>
        </w:r>
        <w:r w:rsidR="00955889">
          <w:rPr>
            <w:webHidden/>
          </w:rPr>
        </w:r>
        <w:r w:rsidR="00955889">
          <w:rPr>
            <w:webHidden/>
          </w:rPr>
          <w:fldChar w:fldCharType="separate"/>
        </w:r>
        <w:r w:rsidR="000977AA">
          <w:rPr>
            <w:webHidden/>
          </w:rPr>
          <w:t>22</w:t>
        </w:r>
        <w:r w:rsidR="00955889">
          <w:rPr>
            <w:webHidden/>
          </w:rPr>
          <w:fldChar w:fldCharType="end"/>
        </w:r>
      </w:hyperlink>
    </w:p>
    <w:p w14:paraId="29DFC342" w14:textId="116E8692" w:rsidR="00955889" w:rsidRDefault="00882424" w:rsidP="0060398C">
      <w:pPr>
        <w:pStyle w:val="TOC2"/>
        <w:rPr>
          <w:rFonts w:asciiTheme="minorHAnsi" w:eastAsiaTheme="minorEastAsia" w:hAnsiTheme="minorHAnsi" w:cstheme="minorBidi"/>
          <w:noProof/>
          <w:sz w:val="22"/>
        </w:rPr>
      </w:pPr>
      <w:hyperlink w:anchor="_Toc27751409" w:history="1">
        <w:r w:rsidR="00955889" w:rsidRPr="00B12D02">
          <w:rPr>
            <w:rStyle w:val="Hyperlink"/>
            <w:noProof/>
          </w:rPr>
          <w:t>22.</w:t>
        </w:r>
        <w:r w:rsidR="00955889">
          <w:rPr>
            <w:rFonts w:asciiTheme="minorHAnsi" w:eastAsiaTheme="minorEastAsia" w:hAnsiTheme="minorHAnsi" w:cstheme="minorBidi"/>
            <w:noProof/>
            <w:sz w:val="22"/>
          </w:rPr>
          <w:tab/>
        </w:r>
        <w:r w:rsidR="00955889" w:rsidRPr="00B12D02">
          <w:rPr>
            <w:rStyle w:val="Hyperlink"/>
            <w:noProof/>
          </w:rPr>
          <w:t>Submission, Sealing and Marking of Bids</w:t>
        </w:r>
        <w:r w:rsidR="00955889">
          <w:rPr>
            <w:noProof/>
            <w:webHidden/>
          </w:rPr>
          <w:tab/>
        </w:r>
        <w:r w:rsidR="00955889">
          <w:rPr>
            <w:noProof/>
            <w:webHidden/>
          </w:rPr>
          <w:fldChar w:fldCharType="begin"/>
        </w:r>
        <w:r w:rsidR="00955889">
          <w:rPr>
            <w:noProof/>
            <w:webHidden/>
          </w:rPr>
          <w:instrText xml:space="preserve"> PAGEREF _Toc27751409 \h </w:instrText>
        </w:r>
        <w:r w:rsidR="00955889">
          <w:rPr>
            <w:noProof/>
            <w:webHidden/>
          </w:rPr>
        </w:r>
        <w:r w:rsidR="00955889">
          <w:rPr>
            <w:noProof/>
            <w:webHidden/>
          </w:rPr>
          <w:fldChar w:fldCharType="separate"/>
        </w:r>
        <w:r w:rsidR="000977AA">
          <w:rPr>
            <w:noProof/>
            <w:webHidden/>
          </w:rPr>
          <w:t>22</w:t>
        </w:r>
        <w:r w:rsidR="00955889">
          <w:rPr>
            <w:noProof/>
            <w:webHidden/>
          </w:rPr>
          <w:fldChar w:fldCharType="end"/>
        </w:r>
      </w:hyperlink>
    </w:p>
    <w:p w14:paraId="08527F3D" w14:textId="5CD342D0" w:rsidR="00955889" w:rsidRDefault="00882424" w:rsidP="0060398C">
      <w:pPr>
        <w:pStyle w:val="TOC2"/>
        <w:rPr>
          <w:rFonts w:asciiTheme="minorHAnsi" w:eastAsiaTheme="minorEastAsia" w:hAnsiTheme="minorHAnsi" w:cstheme="minorBidi"/>
          <w:noProof/>
          <w:sz w:val="22"/>
        </w:rPr>
      </w:pPr>
      <w:hyperlink w:anchor="_Toc27751410" w:history="1">
        <w:r w:rsidR="00955889" w:rsidRPr="00B12D02">
          <w:rPr>
            <w:rStyle w:val="Hyperlink"/>
            <w:noProof/>
          </w:rPr>
          <w:t>23.</w:t>
        </w:r>
        <w:r w:rsidR="00955889">
          <w:rPr>
            <w:rFonts w:asciiTheme="minorHAnsi" w:eastAsiaTheme="minorEastAsia" w:hAnsiTheme="minorHAnsi" w:cstheme="minorBidi"/>
            <w:noProof/>
            <w:sz w:val="22"/>
          </w:rPr>
          <w:tab/>
        </w:r>
        <w:r w:rsidR="00955889" w:rsidRPr="00B12D02">
          <w:rPr>
            <w:rStyle w:val="Hyperlink"/>
            <w:noProof/>
          </w:rPr>
          <w:t>Deadline for Submission of Bids</w:t>
        </w:r>
        <w:r w:rsidR="00955889">
          <w:rPr>
            <w:noProof/>
            <w:webHidden/>
          </w:rPr>
          <w:tab/>
        </w:r>
        <w:r w:rsidR="00955889">
          <w:rPr>
            <w:noProof/>
            <w:webHidden/>
          </w:rPr>
          <w:fldChar w:fldCharType="begin"/>
        </w:r>
        <w:r w:rsidR="00955889">
          <w:rPr>
            <w:noProof/>
            <w:webHidden/>
          </w:rPr>
          <w:instrText xml:space="preserve"> PAGEREF _Toc27751410 \h </w:instrText>
        </w:r>
        <w:r w:rsidR="00955889">
          <w:rPr>
            <w:noProof/>
            <w:webHidden/>
          </w:rPr>
        </w:r>
        <w:r w:rsidR="00955889">
          <w:rPr>
            <w:noProof/>
            <w:webHidden/>
          </w:rPr>
          <w:fldChar w:fldCharType="separate"/>
        </w:r>
        <w:r w:rsidR="000977AA">
          <w:rPr>
            <w:noProof/>
            <w:webHidden/>
          </w:rPr>
          <w:t>23</w:t>
        </w:r>
        <w:r w:rsidR="00955889">
          <w:rPr>
            <w:noProof/>
            <w:webHidden/>
          </w:rPr>
          <w:fldChar w:fldCharType="end"/>
        </w:r>
      </w:hyperlink>
    </w:p>
    <w:p w14:paraId="5FE80CD8" w14:textId="1A93628A" w:rsidR="00955889" w:rsidRDefault="00882424" w:rsidP="0060398C">
      <w:pPr>
        <w:pStyle w:val="TOC2"/>
        <w:rPr>
          <w:rFonts w:asciiTheme="minorHAnsi" w:eastAsiaTheme="minorEastAsia" w:hAnsiTheme="minorHAnsi" w:cstheme="minorBidi"/>
          <w:noProof/>
          <w:sz w:val="22"/>
        </w:rPr>
      </w:pPr>
      <w:hyperlink w:anchor="_Toc27751411" w:history="1">
        <w:r w:rsidR="00955889" w:rsidRPr="00B12D02">
          <w:rPr>
            <w:rStyle w:val="Hyperlink"/>
            <w:noProof/>
          </w:rPr>
          <w:t>24.</w:t>
        </w:r>
        <w:r w:rsidR="00955889">
          <w:rPr>
            <w:rFonts w:asciiTheme="minorHAnsi" w:eastAsiaTheme="minorEastAsia" w:hAnsiTheme="minorHAnsi" w:cstheme="minorBidi"/>
            <w:noProof/>
            <w:sz w:val="22"/>
          </w:rPr>
          <w:tab/>
        </w:r>
        <w:r w:rsidR="00955889" w:rsidRPr="00B12D02">
          <w:rPr>
            <w:rStyle w:val="Hyperlink"/>
            <w:noProof/>
          </w:rPr>
          <w:t>Late Bids</w:t>
        </w:r>
        <w:r w:rsidR="00955889">
          <w:rPr>
            <w:noProof/>
            <w:webHidden/>
          </w:rPr>
          <w:tab/>
        </w:r>
        <w:r w:rsidR="00955889">
          <w:rPr>
            <w:noProof/>
            <w:webHidden/>
          </w:rPr>
          <w:fldChar w:fldCharType="begin"/>
        </w:r>
        <w:r w:rsidR="00955889">
          <w:rPr>
            <w:noProof/>
            <w:webHidden/>
          </w:rPr>
          <w:instrText xml:space="preserve"> PAGEREF _Toc27751411 \h </w:instrText>
        </w:r>
        <w:r w:rsidR="00955889">
          <w:rPr>
            <w:noProof/>
            <w:webHidden/>
          </w:rPr>
        </w:r>
        <w:r w:rsidR="00955889">
          <w:rPr>
            <w:noProof/>
            <w:webHidden/>
          </w:rPr>
          <w:fldChar w:fldCharType="separate"/>
        </w:r>
        <w:r w:rsidR="000977AA">
          <w:rPr>
            <w:noProof/>
            <w:webHidden/>
          </w:rPr>
          <w:t>23</w:t>
        </w:r>
        <w:r w:rsidR="00955889">
          <w:rPr>
            <w:noProof/>
            <w:webHidden/>
          </w:rPr>
          <w:fldChar w:fldCharType="end"/>
        </w:r>
      </w:hyperlink>
    </w:p>
    <w:p w14:paraId="64419175" w14:textId="39C1730C" w:rsidR="00955889" w:rsidRDefault="00882424" w:rsidP="0060398C">
      <w:pPr>
        <w:pStyle w:val="TOC2"/>
        <w:rPr>
          <w:rFonts w:asciiTheme="minorHAnsi" w:eastAsiaTheme="minorEastAsia" w:hAnsiTheme="minorHAnsi" w:cstheme="minorBidi"/>
          <w:noProof/>
          <w:sz w:val="22"/>
        </w:rPr>
      </w:pPr>
      <w:hyperlink w:anchor="_Toc27751412" w:history="1">
        <w:r w:rsidR="00955889" w:rsidRPr="00B12D02">
          <w:rPr>
            <w:rStyle w:val="Hyperlink"/>
            <w:noProof/>
          </w:rPr>
          <w:t>25.</w:t>
        </w:r>
        <w:r w:rsidR="00955889">
          <w:rPr>
            <w:rFonts w:asciiTheme="minorHAnsi" w:eastAsiaTheme="minorEastAsia" w:hAnsiTheme="minorHAnsi" w:cstheme="minorBidi"/>
            <w:noProof/>
            <w:sz w:val="22"/>
          </w:rPr>
          <w:tab/>
        </w:r>
        <w:r w:rsidR="00955889" w:rsidRPr="00B12D02">
          <w:rPr>
            <w:rStyle w:val="Hyperlink"/>
            <w:noProof/>
          </w:rPr>
          <w:t>Withdrawal, Substitution, and Modification of Bids</w:t>
        </w:r>
        <w:r w:rsidR="00955889">
          <w:rPr>
            <w:noProof/>
            <w:webHidden/>
          </w:rPr>
          <w:tab/>
        </w:r>
        <w:r w:rsidR="00955889">
          <w:rPr>
            <w:noProof/>
            <w:webHidden/>
          </w:rPr>
          <w:fldChar w:fldCharType="begin"/>
        </w:r>
        <w:r w:rsidR="00955889">
          <w:rPr>
            <w:noProof/>
            <w:webHidden/>
          </w:rPr>
          <w:instrText xml:space="preserve"> PAGEREF _Toc27751412 \h </w:instrText>
        </w:r>
        <w:r w:rsidR="00955889">
          <w:rPr>
            <w:noProof/>
            <w:webHidden/>
          </w:rPr>
        </w:r>
        <w:r w:rsidR="00955889">
          <w:rPr>
            <w:noProof/>
            <w:webHidden/>
          </w:rPr>
          <w:fldChar w:fldCharType="separate"/>
        </w:r>
        <w:r w:rsidR="000977AA">
          <w:rPr>
            <w:noProof/>
            <w:webHidden/>
          </w:rPr>
          <w:t>23</w:t>
        </w:r>
        <w:r w:rsidR="00955889">
          <w:rPr>
            <w:noProof/>
            <w:webHidden/>
          </w:rPr>
          <w:fldChar w:fldCharType="end"/>
        </w:r>
      </w:hyperlink>
    </w:p>
    <w:p w14:paraId="42763149" w14:textId="11232E3E" w:rsidR="00955889" w:rsidRDefault="00882424" w:rsidP="0060398C">
      <w:pPr>
        <w:pStyle w:val="TOC2"/>
        <w:rPr>
          <w:rFonts w:asciiTheme="minorHAnsi" w:eastAsiaTheme="minorEastAsia" w:hAnsiTheme="minorHAnsi" w:cstheme="minorBidi"/>
          <w:noProof/>
          <w:sz w:val="22"/>
        </w:rPr>
      </w:pPr>
      <w:hyperlink w:anchor="_Toc27751413" w:history="1">
        <w:r w:rsidR="00955889" w:rsidRPr="00B12D02">
          <w:rPr>
            <w:rStyle w:val="Hyperlink"/>
            <w:noProof/>
          </w:rPr>
          <w:t>26.</w:t>
        </w:r>
        <w:r w:rsidR="00955889">
          <w:rPr>
            <w:rFonts w:asciiTheme="minorHAnsi" w:eastAsiaTheme="minorEastAsia" w:hAnsiTheme="minorHAnsi" w:cstheme="minorBidi"/>
            <w:noProof/>
            <w:sz w:val="22"/>
          </w:rPr>
          <w:tab/>
        </w:r>
        <w:r w:rsidR="00955889" w:rsidRPr="00B12D02">
          <w:rPr>
            <w:rStyle w:val="Hyperlink"/>
            <w:noProof/>
          </w:rPr>
          <w:t>Bid Opening</w:t>
        </w:r>
        <w:r w:rsidR="00955889">
          <w:rPr>
            <w:noProof/>
            <w:webHidden/>
          </w:rPr>
          <w:tab/>
        </w:r>
        <w:r w:rsidR="00955889">
          <w:rPr>
            <w:noProof/>
            <w:webHidden/>
          </w:rPr>
          <w:fldChar w:fldCharType="begin"/>
        </w:r>
        <w:r w:rsidR="00955889">
          <w:rPr>
            <w:noProof/>
            <w:webHidden/>
          </w:rPr>
          <w:instrText xml:space="preserve"> PAGEREF _Toc27751413 \h </w:instrText>
        </w:r>
        <w:r w:rsidR="00955889">
          <w:rPr>
            <w:noProof/>
            <w:webHidden/>
          </w:rPr>
        </w:r>
        <w:r w:rsidR="00955889">
          <w:rPr>
            <w:noProof/>
            <w:webHidden/>
          </w:rPr>
          <w:fldChar w:fldCharType="separate"/>
        </w:r>
        <w:r w:rsidR="000977AA">
          <w:rPr>
            <w:noProof/>
            <w:webHidden/>
          </w:rPr>
          <w:t>24</w:t>
        </w:r>
        <w:r w:rsidR="00955889">
          <w:rPr>
            <w:noProof/>
            <w:webHidden/>
          </w:rPr>
          <w:fldChar w:fldCharType="end"/>
        </w:r>
      </w:hyperlink>
    </w:p>
    <w:p w14:paraId="4B4D9A0E" w14:textId="740004EE" w:rsidR="00955889" w:rsidRDefault="00882424">
      <w:pPr>
        <w:pStyle w:val="TOC1"/>
        <w:rPr>
          <w:rFonts w:asciiTheme="minorHAnsi" w:eastAsiaTheme="minorEastAsia" w:hAnsiTheme="minorHAnsi" w:cstheme="minorBidi"/>
          <w:b w:val="0"/>
          <w:iCs w:val="0"/>
          <w:sz w:val="22"/>
          <w:szCs w:val="22"/>
        </w:rPr>
      </w:pPr>
      <w:hyperlink w:anchor="_Toc27751414" w:history="1">
        <w:r w:rsidR="00955889" w:rsidRPr="00B12D02">
          <w:rPr>
            <w:rStyle w:val="Hyperlink"/>
            <w:rFonts w:ascii="Times New Roman Bold" w:hAnsi="Times New Roman Bold"/>
          </w:rPr>
          <w:t>E.</w:t>
        </w:r>
        <w:r w:rsidR="00955889">
          <w:rPr>
            <w:rFonts w:asciiTheme="minorHAnsi" w:eastAsiaTheme="minorEastAsia" w:hAnsiTheme="minorHAnsi" w:cstheme="minorBidi"/>
            <w:b w:val="0"/>
            <w:iCs w:val="0"/>
            <w:sz w:val="22"/>
            <w:szCs w:val="22"/>
          </w:rPr>
          <w:tab/>
        </w:r>
        <w:r w:rsidR="00955889" w:rsidRPr="00B12D02">
          <w:rPr>
            <w:rStyle w:val="Hyperlink"/>
          </w:rPr>
          <w:t>Evaluation and Comparison of Bids</w:t>
        </w:r>
        <w:r w:rsidR="00955889">
          <w:rPr>
            <w:webHidden/>
          </w:rPr>
          <w:tab/>
        </w:r>
        <w:r w:rsidR="00955889">
          <w:rPr>
            <w:webHidden/>
          </w:rPr>
          <w:fldChar w:fldCharType="begin"/>
        </w:r>
        <w:r w:rsidR="00955889">
          <w:rPr>
            <w:webHidden/>
          </w:rPr>
          <w:instrText xml:space="preserve"> PAGEREF _Toc27751414 \h </w:instrText>
        </w:r>
        <w:r w:rsidR="00955889">
          <w:rPr>
            <w:webHidden/>
          </w:rPr>
        </w:r>
        <w:r w:rsidR="00955889">
          <w:rPr>
            <w:webHidden/>
          </w:rPr>
          <w:fldChar w:fldCharType="separate"/>
        </w:r>
        <w:r w:rsidR="000977AA">
          <w:rPr>
            <w:webHidden/>
          </w:rPr>
          <w:t>25</w:t>
        </w:r>
        <w:r w:rsidR="00955889">
          <w:rPr>
            <w:webHidden/>
          </w:rPr>
          <w:fldChar w:fldCharType="end"/>
        </w:r>
      </w:hyperlink>
    </w:p>
    <w:p w14:paraId="7B1BF16F" w14:textId="4618C7C0" w:rsidR="00955889" w:rsidRDefault="00882424" w:rsidP="0060398C">
      <w:pPr>
        <w:pStyle w:val="TOC2"/>
        <w:rPr>
          <w:rFonts w:asciiTheme="minorHAnsi" w:eastAsiaTheme="minorEastAsia" w:hAnsiTheme="minorHAnsi" w:cstheme="minorBidi"/>
          <w:noProof/>
          <w:sz w:val="22"/>
        </w:rPr>
      </w:pPr>
      <w:hyperlink w:anchor="_Toc27751415" w:history="1">
        <w:r w:rsidR="00955889" w:rsidRPr="00B12D02">
          <w:rPr>
            <w:rStyle w:val="Hyperlink"/>
            <w:noProof/>
          </w:rPr>
          <w:t>27.</w:t>
        </w:r>
        <w:r w:rsidR="00955889">
          <w:rPr>
            <w:rFonts w:asciiTheme="minorHAnsi" w:eastAsiaTheme="minorEastAsia" w:hAnsiTheme="minorHAnsi" w:cstheme="minorBidi"/>
            <w:noProof/>
            <w:sz w:val="22"/>
          </w:rPr>
          <w:tab/>
        </w:r>
        <w:r w:rsidR="00955889" w:rsidRPr="00B12D02">
          <w:rPr>
            <w:rStyle w:val="Hyperlink"/>
            <w:noProof/>
          </w:rPr>
          <w:t>Confidentiality</w:t>
        </w:r>
        <w:r w:rsidR="00955889">
          <w:rPr>
            <w:noProof/>
            <w:webHidden/>
          </w:rPr>
          <w:tab/>
        </w:r>
        <w:r w:rsidR="00955889">
          <w:rPr>
            <w:noProof/>
            <w:webHidden/>
          </w:rPr>
          <w:fldChar w:fldCharType="begin"/>
        </w:r>
        <w:r w:rsidR="00955889">
          <w:rPr>
            <w:noProof/>
            <w:webHidden/>
          </w:rPr>
          <w:instrText xml:space="preserve"> PAGEREF _Toc27751415 \h </w:instrText>
        </w:r>
        <w:r w:rsidR="00955889">
          <w:rPr>
            <w:noProof/>
            <w:webHidden/>
          </w:rPr>
        </w:r>
        <w:r w:rsidR="00955889">
          <w:rPr>
            <w:noProof/>
            <w:webHidden/>
          </w:rPr>
          <w:fldChar w:fldCharType="separate"/>
        </w:r>
        <w:r w:rsidR="000977AA">
          <w:rPr>
            <w:noProof/>
            <w:webHidden/>
          </w:rPr>
          <w:t>25</w:t>
        </w:r>
        <w:r w:rsidR="00955889">
          <w:rPr>
            <w:noProof/>
            <w:webHidden/>
          </w:rPr>
          <w:fldChar w:fldCharType="end"/>
        </w:r>
      </w:hyperlink>
    </w:p>
    <w:p w14:paraId="7A0A342B" w14:textId="72332BEF" w:rsidR="00955889" w:rsidRDefault="00882424" w:rsidP="0060398C">
      <w:pPr>
        <w:pStyle w:val="TOC2"/>
        <w:rPr>
          <w:rFonts w:asciiTheme="minorHAnsi" w:eastAsiaTheme="minorEastAsia" w:hAnsiTheme="minorHAnsi" w:cstheme="minorBidi"/>
          <w:noProof/>
          <w:sz w:val="22"/>
        </w:rPr>
      </w:pPr>
      <w:hyperlink w:anchor="_Toc27751416" w:history="1">
        <w:r w:rsidR="00955889" w:rsidRPr="00B12D02">
          <w:rPr>
            <w:rStyle w:val="Hyperlink"/>
            <w:noProof/>
          </w:rPr>
          <w:t>28.</w:t>
        </w:r>
        <w:r w:rsidR="00955889">
          <w:rPr>
            <w:rFonts w:asciiTheme="minorHAnsi" w:eastAsiaTheme="minorEastAsia" w:hAnsiTheme="minorHAnsi" w:cstheme="minorBidi"/>
            <w:noProof/>
            <w:sz w:val="22"/>
          </w:rPr>
          <w:tab/>
        </w:r>
        <w:r w:rsidR="00955889" w:rsidRPr="00B12D02">
          <w:rPr>
            <w:rStyle w:val="Hyperlink"/>
            <w:noProof/>
          </w:rPr>
          <w:t>Clarification of Bids</w:t>
        </w:r>
        <w:r w:rsidR="00955889">
          <w:rPr>
            <w:noProof/>
            <w:webHidden/>
          </w:rPr>
          <w:tab/>
        </w:r>
        <w:r w:rsidR="00955889">
          <w:rPr>
            <w:noProof/>
            <w:webHidden/>
          </w:rPr>
          <w:fldChar w:fldCharType="begin"/>
        </w:r>
        <w:r w:rsidR="00955889">
          <w:rPr>
            <w:noProof/>
            <w:webHidden/>
          </w:rPr>
          <w:instrText xml:space="preserve"> PAGEREF _Toc27751416 \h </w:instrText>
        </w:r>
        <w:r w:rsidR="00955889">
          <w:rPr>
            <w:noProof/>
            <w:webHidden/>
          </w:rPr>
        </w:r>
        <w:r w:rsidR="00955889">
          <w:rPr>
            <w:noProof/>
            <w:webHidden/>
          </w:rPr>
          <w:fldChar w:fldCharType="separate"/>
        </w:r>
        <w:r w:rsidR="000977AA">
          <w:rPr>
            <w:noProof/>
            <w:webHidden/>
          </w:rPr>
          <w:t>26</w:t>
        </w:r>
        <w:r w:rsidR="00955889">
          <w:rPr>
            <w:noProof/>
            <w:webHidden/>
          </w:rPr>
          <w:fldChar w:fldCharType="end"/>
        </w:r>
      </w:hyperlink>
    </w:p>
    <w:p w14:paraId="748057C5" w14:textId="3D7713D9" w:rsidR="00955889" w:rsidRDefault="00882424" w:rsidP="0060398C">
      <w:pPr>
        <w:pStyle w:val="TOC2"/>
        <w:rPr>
          <w:rFonts w:asciiTheme="minorHAnsi" w:eastAsiaTheme="minorEastAsia" w:hAnsiTheme="minorHAnsi" w:cstheme="minorBidi"/>
          <w:noProof/>
          <w:sz w:val="22"/>
        </w:rPr>
      </w:pPr>
      <w:hyperlink w:anchor="_Toc27751417" w:history="1">
        <w:r w:rsidR="00955889" w:rsidRPr="00B12D02">
          <w:rPr>
            <w:rStyle w:val="Hyperlink"/>
            <w:noProof/>
          </w:rPr>
          <w:t>29.</w:t>
        </w:r>
        <w:r w:rsidR="00955889">
          <w:rPr>
            <w:rFonts w:asciiTheme="minorHAnsi" w:eastAsiaTheme="minorEastAsia" w:hAnsiTheme="minorHAnsi" w:cstheme="minorBidi"/>
            <w:noProof/>
            <w:sz w:val="22"/>
          </w:rPr>
          <w:tab/>
        </w:r>
        <w:r w:rsidR="00955889" w:rsidRPr="00B12D02">
          <w:rPr>
            <w:rStyle w:val="Hyperlink"/>
            <w:noProof/>
          </w:rPr>
          <w:t>Deviations, Reservations, and Omissions</w:t>
        </w:r>
        <w:r w:rsidR="00955889">
          <w:rPr>
            <w:noProof/>
            <w:webHidden/>
          </w:rPr>
          <w:tab/>
        </w:r>
        <w:r w:rsidR="00955889">
          <w:rPr>
            <w:noProof/>
            <w:webHidden/>
          </w:rPr>
          <w:fldChar w:fldCharType="begin"/>
        </w:r>
        <w:r w:rsidR="00955889">
          <w:rPr>
            <w:noProof/>
            <w:webHidden/>
          </w:rPr>
          <w:instrText xml:space="preserve"> PAGEREF _Toc27751417 \h </w:instrText>
        </w:r>
        <w:r w:rsidR="00955889">
          <w:rPr>
            <w:noProof/>
            <w:webHidden/>
          </w:rPr>
        </w:r>
        <w:r w:rsidR="00955889">
          <w:rPr>
            <w:noProof/>
            <w:webHidden/>
          </w:rPr>
          <w:fldChar w:fldCharType="separate"/>
        </w:r>
        <w:r w:rsidR="000977AA">
          <w:rPr>
            <w:noProof/>
            <w:webHidden/>
          </w:rPr>
          <w:t>26</w:t>
        </w:r>
        <w:r w:rsidR="00955889">
          <w:rPr>
            <w:noProof/>
            <w:webHidden/>
          </w:rPr>
          <w:fldChar w:fldCharType="end"/>
        </w:r>
      </w:hyperlink>
    </w:p>
    <w:p w14:paraId="7AB40E09" w14:textId="1087B8BC" w:rsidR="00955889" w:rsidRDefault="00882424" w:rsidP="0060398C">
      <w:pPr>
        <w:pStyle w:val="TOC2"/>
        <w:rPr>
          <w:rFonts w:asciiTheme="minorHAnsi" w:eastAsiaTheme="minorEastAsia" w:hAnsiTheme="minorHAnsi" w:cstheme="minorBidi"/>
          <w:noProof/>
          <w:sz w:val="22"/>
        </w:rPr>
      </w:pPr>
      <w:hyperlink w:anchor="_Toc27751418" w:history="1">
        <w:r w:rsidR="00955889" w:rsidRPr="00B12D02">
          <w:rPr>
            <w:rStyle w:val="Hyperlink"/>
            <w:noProof/>
          </w:rPr>
          <w:t>30.</w:t>
        </w:r>
        <w:r w:rsidR="00955889">
          <w:rPr>
            <w:rFonts w:asciiTheme="minorHAnsi" w:eastAsiaTheme="minorEastAsia" w:hAnsiTheme="minorHAnsi" w:cstheme="minorBidi"/>
            <w:noProof/>
            <w:sz w:val="22"/>
          </w:rPr>
          <w:tab/>
        </w:r>
        <w:r w:rsidR="00955889" w:rsidRPr="00B12D02">
          <w:rPr>
            <w:rStyle w:val="Hyperlink"/>
            <w:noProof/>
          </w:rPr>
          <w:t>Determination of  Responsiveness</w:t>
        </w:r>
        <w:r w:rsidR="00955889">
          <w:rPr>
            <w:noProof/>
            <w:webHidden/>
          </w:rPr>
          <w:tab/>
        </w:r>
        <w:r w:rsidR="00955889">
          <w:rPr>
            <w:noProof/>
            <w:webHidden/>
          </w:rPr>
          <w:fldChar w:fldCharType="begin"/>
        </w:r>
        <w:r w:rsidR="00955889">
          <w:rPr>
            <w:noProof/>
            <w:webHidden/>
          </w:rPr>
          <w:instrText xml:space="preserve"> PAGEREF _Toc27751418 \h </w:instrText>
        </w:r>
        <w:r w:rsidR="00955889">
          <w:rPr>
            <w:noProof/>
            <w:webHidden/>
          </w:rPr>
        </w:r>
        <w:r w:rsidR="00955889">
          <w:rPr>
            <w:noProof/>
            <w:webHidden/>
          </w:rPr>
          <w:fldChar w:fldCharType="separate"/>
        </w:r>
        <w:r w:rsidR="000977AA">
          <w:rPr>
            <w:noProof/>
            <w:webHidden/>
          </w:rPr>
          <w:t>26</w:t>
        </w:r>
        <w:r w:rsidR="00955889">
          <w:rPr>
            <w:noProof/>
            <w:webHidden/>
          </w:rPr>
          <w:fldChar w:fldCharType="end"/>
        </w:r>
      </w:hyperlink>
    </w:p>
    <w:p w14:paraId="688B57A4" w14:textId="0181C1B7" w:rsidR="00955889" w:rsidRDefault="00882424" w:rsidP="0060398C">
      <w:pPr>
        <w:pStyle w:val="TOC2"/>
        <w:rPr>
          <w:rFonts w:asciiTheme="minorHAnsi" w:eastAsiaTheme="minorEastAsia" w:hAnsiTheme="minorHAnsi" w:cstheme="minorBidi"/>
          <w:noProof/>
          <w:sz w:val="22"/>
        </w:rPr>
      </w:pPr>
      <w:hyperlink w:anchor="_Toc27751419" w:history="1">
        <w:r w:rsidR="00955889" w:rsidRPr="00B12D02">
          <w:rPr>
            <w:rStyle w:val="Hyperlink"/>
            <w:noProof/>
          </w:rPr>
          <w:t>31.</w:t>
        </w:r>
        <w:r w:rsidR="00955889">
          <w:rPr>
            <w:rFonts w:asciiTheme="minorHAnsi" w:eastAsiaTheme="minorEastAsia" w:hAnsiTheme="minorHAnsi" w:cstheme="minorBidi"/>
            <w:noProof/>
            <w:sz w:val="22"/>
          </w:rPr>
          <w:tab/>
        </w:r>
        <w:r w:rsidR="00955889" w:rsidRPr="00B12D02">
          <w:rPr>
            <w:rStyle w:val="Hyperlink"/>
            <w:noProof/>
          </w:rPr>
          <w:t>Nonmaterial Nonconformities</w:t>
        </w:r>
        <w:r w:rsidR="00955889">
          <w:rPr>
            <w:noProof/>
            <w:webHidden/>
          </w:rPr>
          <w:tab/>
        </w:r>
        <w:r w:rsidR="00955889">
          <w:rPr>
            <w:noProof/>
            <w:webHidden/>
          </w:rPr>
          <w:fldChar w:fldCharType="begin"/>
        </w:r>
        <w:r w:rsidR="00955889">
          <w:rPr>
            <w:noProof/>
            <w:webHidden/>
          </w:rPr>
          <w:instrText xml:space="preserve"> PAGEREF _Toc27751419 \h </w:instrText>
        </w:r>
        <w:r w:rsidR="00955889">
          <w:rPr>
            <w:noProof/>
            <w:webHidden/>
          </w:rPr>
        </w:r>
        <w:r w:rsidR="00955889">
          <w:rPr>
            <w:noProof/>
            <w:webHidden/>
          </w:rPr>
          <w:fldChar w:fldCharType="separate"/>
        </w:r>
        <w:r w:rsidR="000977AA">
          <w:rPr>
            <w:noProof/>
            <w:webHidden/>
          </w:rPr>
          <w:t>27</w:t>
        </w:r>
        <w:r w:rsidR="00955889">
          <w:rPr>
            <w:noProof/>
            <w:webHidden/>
          </w:rPr>
          <w:fldChar w:fldCharType="end"/>
        </w:r>
      </w:hyperlink>
    </w:p>
    <w:p w14:paraId="44AE2FD4" w14:textId="6696F65B" w:rsidR="00955889" w:rsidRDefault="00882424" w:rsidP="0060398C">
      <w:pPr>
        <w:pStyle w:val="TOC2"/>
        <w:rPr>
          <w:rFonts w:asciiTheme="minorHAnsi" w:eastAsiaTheme="minorEastAsia" w:hAnsiTheme="minorHAnsi" w:cstheme="minorBidi"/>
          <w:noProof/>
          <w:sz w:val="22"/>
        </w:rPr>
      </w:pPr>
      <w:hyperlink w:anchor="_Toc27751420" w:history="1">
        <w:r w:rsidR="00955889" w:rsidRPr="00B12D02">
          <w:rPr>
            <w:rStyle w:val="Hyperlink"/>
            <w:noProof/>
          </w:rPr>
          <w:t>32.</w:t>
        </w:r>
        <w:r w:rsidR="00955889">
          <w:rPr>
            <w:rFonts w:asciiTheme="minorHAnsi" w:eastAsiaTheme="minorEastAsia" w:hAnsiTheme="minorHAnsi" w:cstheme="minorBidi"/>
            <w:noProof/>
            <w:sz w:val="22"/>
          </w:rPr>
          <w:tab/>
        </w:r>
        <w:r w:rsidR="00955889" w:rsidRPr="00B12D02">
          <w:rPr>
            <w:rStyle w:val="Hyperlink"/>
            <w:noProof/>
          </w:rPr>
          <w:t>Correction of Arithmetical Errors</w:t>
        </w:r>
        <w:r w:rsidR="00955889">
          <w:rPr>
            <w:noProof/>
            <w:webHidden/>
          </w:rPr>
          <w:tab/>
        </w:r>
        <w:r w:rsidR="00955889">
          <w:rPr>
            <w:noProof/>
            <w:webHidden/>
          </w:rPr>
          <w:fldChar w:fldCharType="begin"/>
        </w:r>
        <w:r w:rsidR="00955889">
          <w:rPr>
            <w:noProof/>
            <w:webHidden/>
          </w:rPr>
          <w:instrText xml:space="preserve"> PAGEREF _Toc27751420 \h </w:instrText>
        </w:r>
        <w:r w:rsidR="00955889">
          <w:rPr>
            <w:noProof/>
            <w:webHidden/>
          </w:rPr>
        </w:r>
        <w:r w:rsidR="00955889">
          <w:rPr>
            <w:noProof/>
            <w:webHidden/>
          </w:rPr>
          <w:fldChar w:fldCharType="separate"/>
        </w:r>
        <w:r w:rsidR="000977AA">
          <w:rPr>
            <w:noProof/>
            <w:webHidden/>
          </w:rPr>
          <w:t>27</w:t>
        </w:r>
        <w:r w:rsidR="00955889">
          <w:rPr>
            <w:noProof/>
            <w:webHidden/>
          </w:rPr>
          <w:fldChar w:fldCharType="end"/>
        </w:r>
      </w:hyperlink>
    </w:p>
    <w:p w14:paraId="696DBE84" w14:textId="70498DF6" w:rsidR="00955889" w:rsidRDefault="00882424" w:rsidP="0060398C">
      <w:pPr>
        <w:pStyle w:val="TOC2"/>
        <w:rPr>
          <w:rFonts w:asciiTheme="minorHAnsi" w:eastAsiaTheme="minorEastAsia" w:hAnsiTheme="minorHAnsi" w:cstheme="minorBidi"/>
          <w:noProof/>
          <w:sz w:val="22"/>
        </w:rPr>
      </w:pPr>
      <w:hyperlink w:anchor="_Toc27751421" w:history="1">
        <w:r w:rsidR="00955889" w:rsidRPr="00B12D02">
          <w:rPr>
            <w:rStyle w:val="Hyperlink"/>
            <w:noProof/>
          </w:rPr>
          <w:t>33.</w:t>
        </w:r>
        <w:r w:rsidR="00955889">
          <w:rPr>
            <w:rFonts w:asciiTheme="minorHAnsi" w:eastAsiaTheme="minorEastAsia" w:hAnsiTheme="minorHAnsi" w:cstheme="minorBidi"/>
            <w:noProof/>
            <w:sz w:val="22"/>
          </w:rPr>
          <w:tab/>
        </w:r>
        <w:r w:rsidR="00955889" w:rsidRPr="00B12D02">
          <w:rPr>
            <w:rStyle w:val="Hyperlink"/>
            <w:noProof/>
          </w:rPr>
          <w:t>Conversion to Single Currency</w:t>
        </w:r>
        <w:r w:rsidR="00955889">
          <w:rPr>
            <w:noProof/>
            <w:webHidden/>
          </w:rPr>
          <w:tab/>
        </w:r>
        <w:r w:rsidR="00955889">
          <w:rPr>
            <w:noProof/>
            <w:webHidden/>
          </w:rPr>
          <w:fldChar w:fldCharType="begin"/>
        </w:r>
        <w:r w:rsidR="00955889">
          <w:rPr>
            <w:noProof/>
            <w:webHidden/>
          </w:rPr>
          <w:instrText xml:space="preserve"> PAGEREF _Toc27751421 \h </w:instrText>
        </w:r>
        <w:r w:rsidR="00955889">
          <w:rPr>
            <w:noProof/>
            <w:webHidden/>
          </w:rPr>
        </w:r>
        <w:r w:rsidR="00955889">
          <w:rPr>
            <w:noProof/>
            <w:webHidden/>
          </w:rPr>
          <w:fldChar w:fldCharType="separate"/>
        </w:r>
        <w:r w:rsidR="000977AA">
          <w:rPr>
            <w:noProof/>
            <w:webHidden/>
          </w:rPr>
          <w:t>28</w:t>
        </w:r>
        <w:r w:rsidR="00955889">
          <w:rPr>
            <w:noProof/>
            <w:webHidden/>
          </w:rPr>
          <w:fldChar w:fldCharType="end"/>
        </w:r>
      </w:hyperlink>
    </w:p>
    <w:p w14:paraId="3232BA60" w14:textId="0965D924" w:rsidR="00955889" w:rsidRDefault="00882424" w:rsidP="0060398C">
      <w:pPr>
        <w:pStyle w:val="TOC2"/>
        <w:rPr>
          <w:rFonts w:asciiTheme="minorHAnsi" w:eastAsiaTheme="minorEastAsia" w:hAnsiTheme="minorHAnsi" w:cstheme="minorBidi"/>
          <w:noProof/>
          <w:sz w:val="22"/>
        </w:rPr>
      </w:pPr>
      <w:hyperlink w:anchor="_Toc27751422" w:history="1">
        <w:r w:rsidR="00955889" w:rsidRPr="00B12D02">
          <w:rPr>
            <w:rStyle w:val="Hyperlink"/>
            <w:noProof/>
          </w:rPr>
          <w:t>34.</w:t>
        </w:r>
        <w:r w:rsidR="00955889">
          <w:rPr>
            <w:rFonts w:asciiTheme="minorHAnsi" w:eastAsiaTheme="minorEastAsia" w:hAnsiTheme="minorHAnsi" w:cstheme="minorBidi"/>
            <w:noProof/>
            <w:sz w:val="22"/>
          </w:rPr>
          <w:tab/>
        </w:r>
        <w:r w:rsidR="00955889" w:rsidRPr="00B12D02">
          <w:rPr>
            <w:rStyle w:val="Hyperlink"/>
            <w:noProof/>
          </w:rPr>
          <w:t>Margin of Preference</w:t>
        </w:r>
        <w:r w:rsidR="00955889">
          <w:rPr>
            <w:noProof/>
            <w:webHidden/>
          </w:rPr>
          <w:tab/>
        </w:r>
        <w:r w:rsidR="00955889">
          <w:rPr>
            <w:noProof/>
            <w:webHidden/>
          </w:rPr>
          <w:fldChar w:fldCharType="begin"/>
        </w:r>
        <w:r w:rsidR="00955889">
          <w:rPr>
            <w:noProof/>
            <w:webHidden/>
          </w:rPr>
          <w:instrText xml:space="preserve"> PAGEREF _Toc27751422 \h </w:instrText>
        </w:r>
        <w:r w:rsidR="00955889">
          <w:rPr>
            <w:noProof/>
            <w:webHidden/>
          </w:rPr>
        </w:r>
        <w:r w:rsidR="00955889">
          <w:rPr>
            <w:noProof/>
            <w:webHidden/>
          </w:rPr>
          <w:fldChar w:fldCharType="separate"/>
        </w:r>
        <w:r w:rsidR="000977AA">
          <w:rPr>
            <w:noProof/>
            <w:webHidden/>
          </w:rPr>
          <w:t>28</w:t>
        </w:r>
        <w:r w:rsidR="00955889">
          <w:rPr>
            <w:noProof/>
            <w:webHidden/>
          </w:rPr>
          <w:fldChar w:fldCharType="end"/>
        </w:r>
      </w:hyperlink>
    </w:p>
    <w:p w14:paraId="5F24C858" w14:textId="17A26715" w:rsidR="00955889" w:rsidRDefault="00882424" w:rsidP="0060398C">
      <w:pPr>
        <w:pStyle w:val="TOC2"/>
        <w:rPr>
          <w:rFonts w:asciiTheme="minorHAnsi" w:eastAsiaTheme="minorEastAsia" w:hAnsiTheme="minorHAnsi" w:cstheme="minorBidi"/>
          <w:noProof/>
          <w:sz w:val="22"/>
        </w:rPr>
      </w:pPr>
      <w:hyperlink w:anchor="_Toc27751423" w:history="1">
        <w:r w:rsidR="00955889" w:rsidRPr="00B12D02">
          <w:rPr>
            <w:rStyle w:val="Hyperlink"/>
            <w:noProof/>
          </w:rPr>
          <w:t>35.</w:t>
        </w:r>
        <w:r w:rsidR="00955889">
          <w:rPr>
            <w:rFonts w:asciiTheme="minorHAnsi" w:eastAsiaTheme="minorEastAsia" w:hAnsiTheme="minorHAnsi" w:cstheme="minorBidi"/>
            <w:noProof/>
            <w:sz w:val="22"/>
          </w:rPr>
          <w:tab/>
        </w:r>
        <w:r w:rsidR="00955889" w:rsidRPr="00B12D02">
          <w:rPr>
            <w:rStyle w:val="Hyperlink"/>
            <w:noProof/>
          </w:rPr>
          <w:t>Evaluation of Bids</w:t>
        </w:r>
        <w:r w:rsidR="00955889">
          <w:rPr>
            <w:noProof/>
            <w:webHidden/>
          </w:rPr>
          <w:tab/>
        </w:r>
        <w:r w:rsidR="00955889">
          <w:rPr>
            <w:noProof/>
            <w:webHidden/>
          </w:rPr>
          <w:fldChar w:fldCharType="begin"/>
        </w:r>
        <w:r w:rsidR="00955889">
          <w:rPr>
            <w:noProof/>
            <w:webHidden/>
          </w:rPr>
          <w:instrText xml:space="preserve"> PAGEREF _Toc27751423 \h </w:instrText>
        </w:r>
        <w:r w:rsidR="00955889">
          <w:rPr>
            <w:noProof/>
            <w:webHidden/>
          </w:rPr>
        </w:r>
        <w:r w:rsidR="00955889">
          <w:rPr>
            <w:noProof/>
            <w:webHidden/>
          </w:rPr>
          <w:fldChar w:fldCharType="separate"/>
        </w:r>
        <w:r w:rsidR="000977AA">
          <w:rPr>
            <w:noProof/>
            <w:webHidden/>
          </w:rPr>
          <w:t>28</w:t>
        </w:r>
        <w:r w:rsidR="00955889">
          <w:rPr>
            <w:noProof/>
            <w:webHidden/>
          </w:rPr>
          <w:fldChar w:fldCharType="end"/>
        </w:r>
      </w:hyperlink>
    </w:p>
    <w:p w14:paraId="2126BF26" w14:textId="19375EBB" w:rsidR="00955889" w:rsidRDefault="00882424" w:rsidP="0060398C">
      <w:pPr>
        <w:pStyle w:val="TOC2"/>
        <w:rPr>
          <w:rFonts w:asciiTheme="minorHAnsi" w:eastAsiaTheme="minorEastAsia" w:hAnsiTheme="minorHAnsi" w:cstheme="minorBidi"/>
          <w:noProof/>
          <w:sz w:val="22"/>
        </w:rPr>
      </w:pPr>
      <w:hyperlink w:anchor="_Toc27751424" w:history="1">
        <w:r w:rsidR="00955889" w:rsidRPr="00B12D02">
          <w:rPr>
            <w:rStyle w:val="Hyperlink"/>
            <w:noProof/>
          </w:rPr>
          <w:t>36.</w:t>
        </w:r>
        <w:r w:rsidR="00955889">
          <w:rPr>
            <w:rFonts w:asciiTheme="minorHAnsi" w:eastAsiaTheme="minorEastAsia" w:hAnsiTheme="minorHAnsi" w:cstheme="minorBidi"/>
            <w:noProof/>
            <w:sz w:val="22"/>
          </w:rPr>
          <w:tab/>
        </w:r>
        <w:r w:rsidR="00955889" w:rsidRPr="00B12D02">
          <w:rPr>
            <w:rStyle w:val="Hyperlink"/>
            <w:noProof/>
          </w:rPr>
          <w:t>Comparison of Bids</w:t>
        </w:r>
        <w:r w:rsidR="00955889">
          <w:rPr>
            <w:noProof/>
            <w:webHidden/>
          </w:rPr>
          <w:tab/>
        </w:r>
        <w:r w:rsidR="00955889">
          <w:rPr>
            <w:noProof/>
            <w:webHidden/>
          </w:rPr>
          <w:fldChar w:fldCharType="begin"/>
        </w:r>
        <w:r w:rsidR="00955889">
          <w:rPr>
            <w:noProof/>
            <w:webHidden/>
          </w:rPr>
          <w:instrText xml:space="preserve"> PAGEREF _Toc27751424 \h </w:instrText>
        </w:r>
        <w:r w:rsidR="00955889">
          <w:rPr>
            <w:noProof/>
            <w:webHidden/>
          </w:rPr>
        </w:r>
        <w:r w:rsidR="00955889">
          <w:rPr>
            <w:noProof/>
            <w:webHidden/>
          </w:rPr>
          <w:fldChar w:fldCharType="separate"/>
        </w:r>
        <w:r w:rsidR="000977AA">
          <w:rPr>
            <w:noProof/>
            <w:webHidden/>
          </w:rPr>
          <w:t>29</w:t>
        </w:r>
        <w:r w:rsidR="00955889">
          <w:rPr>
            <w:noProof/>
            <w:webHidden/>
          </w:rPr>
          <w:fldChar w:fldCharType="end"/>
        </w:r>
      </w:hyperlink>
    </w:p>
    <w:p w14:paraId="667FCCD9" w14:textId="559B1587" w:rsidR="00955889" w:rsidRDefault="00882424" w:rsidP="0060398C">
      <w:pPr>
        <w:pStyle w:val="TOC2"/>
        <w:rPr>
          <w:rFonts w:asciiTheme="minorHAnsi" w:eastAsiaTheme="minorEastAsia" w:hAnsiTheme="minorHAnsi" w:cstheme="minorBidi"/>
          <w:noProof/>
          <w:sz w:val="22"/>
        </w:rPr>
      </w:pPr>
      <w:hyperlink w:anchor="_Toc27751425" w:history="1">
        <w:r w:rsidR="00955889" w:rsidRPr="00B12D02">
          <w:rPr>
            <w:rStyle w:val="Hyperlink"/>
            <w:noProof/>
          </w:rPr>
          <w:t>37.</w:t>
        </w:r>
        <w:r w:rsidR="00955889">
          <w:rPr>
            <w:rFonts w:asciiTheme="minorHAnsi" w:eastAsiaTheme="minorEastAsia" w:hAnsiTheme="minorHAnsi" w:cstheme="minorBidi"/>
            <w:noProof/>
            <w:sz w:val="22"/>
          </w:rPr>
          <w:tab/>
        </w:r>
        <w:r w:rsidR="00955889" w:rsidRPr="00B12D02">
          <w:rPr>
            <w:rStyle w:val="Hyperlink"/>
            <w:noProof/>
          </w:rPr>
          <w:t>Abnormally Low Bids</w:t>
        </w:r>
        <w:r w:rsidR="00955889">
          <w:rPr>
            <w:noProof/>
            <w:webHidden/>
          </w:rPr>
          <w:tab/>
        </w:r>
        <w:r w:rsidR="00955889">
          <w:rPr>
            <w:noProof/>
            <w:webHidden/>
          </w:rPr>
          <w:fldChar w:fldCharType="begin"/>
        </w:r>
        <w:r w:rsidR="00955889">
          <w:rPr>
            <w:noProof/>
            <w:webHidden/>
          </w:rPr>
          <w:instrText xml:space="preserve"> PAGEREF _Toc27751425 \h </w:instrText>
        </w:r>
        <w:r w:rsidR="00955889">
          <w:rPr>
            <w:noProof/>
            <w:webHidden/>
          </w:rPr>
        </w:r>
        <w:r w:rsidR="00955889">
          <w:rPr>
            <w:noProof/>
            <w:webHidden/>
          </w:rPr>
          <w:fldChar w:fldCharType="separate"/>
        </w:r>
        <w:r w:rsidR="000977AA">
          <w:rPr>
            <w:noProof/>
            <w:webHidden/>
          </w:rPr>
          <w:t>30</w:t>
        </w:r>
        <w:r w:rsidR="00955889">
          <w:rPr>
            <w:noProof/>
            <w:webHidden/>
          </w:rPr>
          <w:fldChar w:fldCharType="end"/>
        </w:r>
      </w:hyperlink>
    </w:p>
    <w:p w14:paraId="4FE29BF0" w14:textId="414C9B4E" w:rsidR="00955889" w:rsidRDefault="00882424" w:rsidP="0060398C">
      <w:pPr>
        <w:pStyle w:val="TOC2"/>
        <w:rPr>
          <w:rFonts w:asciiTheme="minorHAnsi" w:eastAsiaTheme="minorEastAsia" w:hAnsiTheme="minorHAnsi" w:cstheme="minorBidi"/>
          <w:noProof/>
          <w:sz w:val="22"/>
        </w:rPr>
      </w:pPr>
      <w:hyperlink w:anchor="_Toc27751426" w:history="1">
        <w:r w:rsidR="00955889" w:rsidRPr="00B12D02">
          <w:rPr>
            <w:rStyle w:val="Hyperlink"/>
            <w:noProof/>
          </w:rPr>
          <w:t>38.</w:t>
        </w:r>
        <w:r w:rsidR="00955889">
          <w:rPr>
            <w:rFonts w:asciiTheme="minorHAnsi" w:eastAsiaTheme="minorEastAsia" w:hAnsiTheme="minorHAnsi" w:cstheme="minorBidi"/>
            <w:noProof/>
            <w:sz w:val="22"/>
          </w:rPr>
          <w:tab/>
        </w:r>
        <w:r w:rsidR="00955889" w:rsidRPr="00B12D02">
          <w:rPr>
            <w:rStyle w:val="Hyperlink"/>
            <w:noProof/>
          </w:rPr>
          <w:t>Unbalanced or Front Loaded Bids</w:t>
        </w:r>
        <w:r w:rsidR="00955889">
          <w:rPr>
            <w:noProof/>
            <w:webHidden/>
          </w:rPr>
          <w:tab/>
        </w:r>
        <w:r w:rsidR="00955889">
          <w:rPr>
            <w:noProof/>
            <w:webHidden/>
          </w:rPr>
          <w:fldChar w:fldCharType="begin"/>
        </w:r>
        <w:r w:rsidR="00955889">
          <w:rPr>
            <w:noProof/>
            <w:webHidden/>
          </w:rPr>
          <w:instrText xml:space="preserve"> PAGEREF _Toc27751426 \h </w:instrText>
        </w:r>
        <w:r w:rsidR="00955889">
          <w:rPr>
            <w:noProof/>
            <w:webHidden/>
          </w:rPr>
        </w:r>
        <w:r w:rsidR="00955889">
          <w:rPr>
            <w:noProof/>
            <w:webHidden/>
          </w:rPr>
          <w:fldChar w:fldCharType="separate"/>
        </w:r>
        <w:r w:rsidR="000977AA">
          <w:rPr>
            <w:noProof/>
            <w:webHidden/>
          </w:rPr>
          <w:t>30</w:t>
        </w:r>
        <w:r w:rsidR="00955889">
          <w:rPr>
            <w:noProof/>
            <w:webHidden/>
          </w:rPr>
          <w:fldChar w:fldCharType="end"/>
        </w:r>
      </w:hyperlink>
    </w:p>
    <w:p w14:paraId="438530BC" w14:textId="10F45AAD" w:rsidR="00955889" w:rsidRDefault="00882424" w:rsidP="0060398C">
      <w:pPr>
        <w:pStyle w:val="TOC2"/>
        <w:rPr>
          <w:rFonts w:asciiTheme="minorHAnsi" w:eastAsiaTheme="minorEastAsia" w:hAnsiTheme="minorHAnsi" w:cstheme="minorBidi"/>
          <w:noProof/>
          <w:sz w:val="22"/>
        </w:rPr>
      </w:pPr>
      <w:hyperlink w:anchor="_Toc27751427" w:history="1">
        <w:r w:rsidR="00955889" w:rsidRPr="00B12D02">
          <w:rPr>
            <w:rStyle w:val="Hyperlink"/>
            <w:noProof/>
          </w:rPr>
          <w:t>39.</w:t>
        </w:r>
        <w:r w:rsidR="00955889">
          <w:rPr>
            <w:rFonts w:asciiTheme="minorHAnsi" w:eastAsiaTheme="minorEastAsia" w:hAnsiTheme="minorHAnsi" w:cstheme="minorBidi"/>
            <w:noProof/>
            <w:sz w:val="22"/>
          </w:rPr>
          <w:tab/>
        </w:r>
        <w:r w:rsidR="00955889" w:rsidRPr="00B12D02">
          <w:rPr>
            <w:rStyle w:val="Hyperlink"/>
            <w:noProof/>
          </w:rPr>
          <w:t>Eligibility and Qualification of the Bidder</w:t>
        </w:r>
        <w:r w:rsidR="00955889">
          <w:rPr>
            <w:noProof/>
            <w:webHidden/>
          </w:rPr>
          <w:tab/>
        </w:r>
        <w:r w:rsidR="00955889">
          <w:rPr>
            <w:noProof/>
            <w:webHidden/>
          </w:rPr>
          <w:fldChar w:fldCharType="begin"/>
        </w:r>
        <w:r w:rsidR="00955889">
          <w:rPr>
            <w:noProof/>
            <w:webHidden/>
          </w:rPr>
          <w:instrText xml:space="preserve"> PAGEREF _Toc27751427 \h </w:instrText>
        </w:r>
        <w:r w:rsidR="00955889">
          <w:rPr>
            <w:noProof/>
            <w:webHidden/>
          </w:rPr>
        </w:r>
        <w:r w:rsidR="00955889">
          <w:rPr>
            <w:noProof/>
            <w:webHidden/>
          </w:rPr>
          <w:fldChar w:fldCharType="separate"/>
        </w:r>
        <w:r w:rsidR="000977AA">
          <w:rPr>
            <w:noProof/>
            <w:webHidden/>
          </w:rPr>
          <w:t>30</w:t>
        </w:r>
        <w:r w:rsidR="00955889">
          <w:rPr>
            <w:noProof/>
            <w:webHidden/>
          </w:rPr>
          <w:fldChar w:fldCharType="end"/>
        </w:r>
      </w:hyperlink>
    </w:p>
    <w:p w14:paraId="67AB815F" w14:textId="1272B1B4" w:rsidR="00955889" w:rsidRDefault="00882424" w:rsidP="0060398C">
      <w:pPr>
        <w:pStyle w:val="TOC2"/>
        <w:rPr>
          <w:rFonts w:asciiTheme="minorHAnsi" w:eastAsiaTheme="minorEastAsia" w:hAnsiTheme="minorHAnsi" w:cstheme="minorBidi"/>
          <w:noProof/>
          <w:sz w:val="22"/>
        </w:rPr>
      </w:pPr>
      <w:hyperlink w:anchor="_Toc27751428" w:history="1">
        <w:r w:rsidR="00955889" w:rsidRPr="00B12D02">
          <w:rPr>
            <w:rStyle w:val="Hyperlink"/>
            <w:noProof/>
          </w:rPr>
          <w:t>40.</w:t>
        </w:r>
        <w:r w:rsidR="00955889">
          <w:rPr>
            <w:rFonts w:asciiTheme="minorHAnsi" w:eastAsiaTheme="minorEastAsia" w:hAnsiTheme="minorHAnsi" w:cstheme="minorBidi"/>
            <w:noProof/>
            <w:sz w:val="22"/>
          </w:rPr>
          <w:tab/>
        </w:r>
        <w:r w:rsidR="00955889" w:rsidRPr="00B12D02">
          <w:rPr>
            <w:rStyle w:val="Hyperlink"/>
            <w:noProof/>
          </w:rPr>
          <w:t>Employer’s right to Accept Any Bid and to Reject Any or All Bids</w:t>
        </w:r>
        <w:r w:rsidR="00955889">
          <w:rPr>
            <w:noProof/>
            <w:webHidden/>
          </w:rPr>
          <w:tab/>
        </w:r>
        <w:r w:rsidR="00955889">
          <w:rPr>
            <w:noProof/>
            <w:webHidden/>
          </w:rPr>
          <w:fldChar w:fldCharType="begin"/>
        </w:r>
        <w:r w:rsidR="00955889">
          <w:rPr>
            <w:noProof/>
            <w:webHidden/>
          </w:rPr>
          <w:instrText xml:space="preserve"> PAGEREF _Toc27751428 \h </w:instrText>
        </w:r>
        <w:r w:rsidR="00955889">
          <w:rPr>
            <w:noProof/>
            <w:webHidden/>
          </w:rPr>
        </w:r>
        <w:r w:rsidR="00955889">
          <w:rPr>
            <w:noProof/>
            <w:webHidden/>
          </w:rPr>
          <w:fldChar w:fldCharType="separate"/>
        </w:r>
        <w:r w:rsidR="000977AA">
          <w:rPr>
            <w:noProof/>
            <w:webHidden/>
          </w:rPr>
          <w:t>31</w:t>
        </w:r>
        <w:r w:rsidR="00955889">
          <w:rPr>
            <w:noProof/>
            <w:webHidden/>
          </w:rPr>
          <w:fldChar w:fldCharType="end"/>
        </w:r>
      </w:hyperlink>
    </w:p>
    <w:p w14:paraId="398F1AFD" w14:textId="1582F82F" w:rsidR="00955889" w:rsidRDefault="00882424" w:rsidP="0060398C">
      <w:pPr>
        <w:pStyle w:val="TOC2"/>
        <w:rPr>
          <w:rFonts w:asciiTheme="minorHAnsi" w:eastAsiaTheme="minorEastAsia" w:hAnsiTheme="minorHAnsi" w:cstheme="minorBidi"/>
          <w:noProof/>
          <w:sz w:val="22"/>
        </w:rPr>
      </w:pPr>
      <w:hyperlink w:anchor="_Toc27751429" w:history="1">
        <w:r w:rsidR="00955889" w:rsidRPr="00B12D02">
          <w:rPr>
            <w:rStyle w:val="Hyperlink"/>
            <w:noProof/>
          </w:rPr>
          <w:t>41.</w:t>
        </w:r>
        <w:r w:rsidR="00955889">
          <w:rPr>
            <w:rFonts w:asciiTheme="minorHAnsi" w:eastAsiaTheme="minorEastAsia" w:hAnsiTheme="minorHAnsi" w:cstheme="minorBidi"/>
            <w:noProof/>
            <w:sz w:val="22"/>
          </w:rPr>
          <w:tab/>
        </w:r>
        <w:r w:rsidR="00955889" w:rsidRPr="00B12D02">
          <w:rPr>
            <w:rStyle w:val="Hyperlink"/>
            <w:noProof/>
          </w:rPr>
          <w:t>Standstill Period</w:t>
        </w:r>
        <w:r w:rsidR="00955889">
          <w:rPr>
            <w:noProof/>
            <w:webHidden/>
          </w:rPr>
          <w:tab/>
        </w:r>
        <w:r w:rsidR="00955889">
          <w:rPr>
            <w:noProof/>
            <w:webHidden/>
          </w:rPr>
          <w:fldChar w:fldCharType="begin"/>
        </w:r>
        <w:r w:rsidR="00955889">
          <w:rPr>
            <w:noProof/>
            <w:webHidden/>
          </w:rPr>
          <w:instrText xml:space="preserve"> PAGEREF _Toc27751429 \h </w:instrText>
        </w:r>
        <w:r w:rsidR="00955889">
          <w:rPr>
            <w:noProof/>
            <w:webHidden/>
          </w:rPr>
        </w:r>
        <w:r w:rsidR="00955889">
          <w:rPr>
            <w:noProof/>
            <w:webHidden/>
          </w:rPr>
          <w:fldChar w:fldCharType="separate"/>
        </w:r>
        <w:r w:rsidR="000977AA">
          <w:rPr>
            <w:noProof/>
            <w:webHidden/>
          </w:rPr>
          <w:t>31</w:t>
        </w:r>
        <w:r w:rsidR="00955889">
          <w:rPr>
            <w:noProof/>
            <w:webHidden/>
          </w:rPr>
          <w:fldChar w:fldCharType="end"/>
        </w:r>
      </w:hyperlink>
    </w:p>
    <w:p w14:paraId="420B30F4" w14:textId="7CF2EAF1" w:rsidR="00955889" w:rsidRDefault="00882424" w:rsidP="0060398C">
      <w:pPr>
        <w:pStyle w:val="TOC2"/>
        <w:rPr>
          <w:rFonts w:asciiTheme="minorHAnsi" w:eastAsiaTheme="minorEastAsia" w:hAnsiTheme="minorHAnsi" w:cstheme="minorBidi"/>
          <w:noProof/>
          <w:sz w:val="22"/>
        </w:rPr>
      </w:pPr>
      <w:hyperlink w:anchor="_Toc27751430" w:history="1">
        <w:r w:rsidR="00955889" w:rsidRPr="00B12D02">
          <w:rPr>
            <w:rStyle w:val="Hyperlink"/>
            <w:noProof/>
          </w:rPr>
          <w:t>42.</w:t>
        </w:r>
        <w:r w:rsidR="00955889">
          <w:rPr>
            <w:rFonts w:asciiTheme="minorHAnsi" w:eastAsiaTheme="minorEastAsia" w:hAnsiTheme="minorHAnsi" w:cstheme="minorBidi"/>
            <w:noProof/>
            <w:sz w:val="22"/>
          </w:rPr>
          <w:tab/>
        </w:r>
        <w:r w:rsidR="00955889" w:rsidRPr="00B12D02">
          <w:rPr>
            <w:rStyle w:val="Hyperlink"/>
            <w:noProof/>
          </w:rPr>
          <w:t>Notification of Intention to Award</w:t>
        </w:r>
        <w:r w:rsidR="00955889">
          <w:rPr>
            <w:noProof/>
            <w:webHidden/>
          </w:rPr>
          <w:tab/>
        </w:r>
        <w:r w:rsidR="00955889">
          <w:rPr>
            <w:noProof/>
            <w:webHidden/>
          </w:rPr>
          <w:fldChar w:fldCharType="begin"/>
        </w:r>
        <w:r w:rsidR="00955889">
          <w:rPr>
            <w:noProof/>
            <w:webHidden/>
          </w:rPr>
          <w:instrText xml:space="preserve"> PAGEREF _Toc27751430 \h </w:instrText>
        </w:r>
        <w:r w:rsidR="00955889">
          <w:rPr>
            <w:noProof/>
            <w:webHidden/>
          </w:rPr>
        </w:r>
        <w:r w:rsidR="00955889">
          <w:rPr>
            <w:noProof/>
            <w:webHidden/>
          </w:rPr>
          <w:fldChar w:fldCharType="separate"/>
        </w:r>
        <w:r w:rsidR="000977AA">
          <w:rPr>
            <w:noProof/>
            <w:webHidden/>
          </w:rPr>
          <w:t>32</w:t>
        </w:r>
        <w:r w:rsidR="00955889">
          <w:rPr>
            <w:noProof/>
            <w:webHidden/>
          </w:rPr>
          <w:fldChar w:fldCharType="end"/>
        </w:r>
      </w:hyperlink>
    </w:p>
    <w:p w14:paraId="4261E0B3" w14:textId="4E0FFDC1" w:rsidR="00955889" w:rsidRDefault="00882424">
      <w:pPr>
        <w:pStyle w:val="TOC1"/>
        <w:rPr>
          <w:rFonts w:asciiTheme="minorHAnsi" w:eastAsiaTheme="minorEastAsia" w:hAnsiTheme="minorHAnsi" w:cstheme="minorBidi"/>
          <w:b w:val="0"/>
          <w:iCs w:val="0"/>
          <w:sz w:val="22"/>
          <w:szCs w:val="22"/>
        </w:rPr>
      </w:pPr>
      <w:hyperlink w:anchor="_Toc27751431" w:history="1">
        <w:r w:rsidR="00955889" w:rsidRPr="00B12D02">
          <w:rPr>
            <w:rStyle w:val="Hyperlink"/>
            <w:rFonts w:ascii="Times New Roman Bold" w:hAnsi="Times New Roman Bold"/>
          </w:rPr>
          <w:t>F.</w:t>
        </w:r>
        <w:r w:rsidR="00955889">
          <w:rPr>
            <w:rFonts w:asciiTheme="minorHAnsi" w:eastAsiaTheme="minorEastAsia" w:hAnsiTheme="minorHAnsi" w:cstheme="minorBidi"/>
            <w:b w:val="0"/>
            <w:iCs w:val="0"/>
            <w:sz w:val="22"/>
            <w:szCs w:val="22"/>
          </w:rPr>
          <w:tab/>
        </w:r>
        <w:r w:rsidR="00955889" w:rsidRPr="00B12D02">
          <w:rPr>
            <w:rStyle w:val="Hyperlink"/>
          </w:rPr>
          <w:t>Award of Contract</w:t>
        </w:r>
        <w:r w:rsidR="00955889">
          <w:rPr>
            <w:webHidden/>
          </w:rPr>
          <w:tab/>
        </w:r>
        <w:r w:rsidR="00955889">
          <w:rPr>
            <w:webHidden/>
          </w:rPr>
          <w:fldChar w:fldCharType="begin"/>
        </w:r>
        <w:r w:rsidR="00955889">
          <w:rPr>
            <w:webHidden/>
          </w:rPr>
          <w:instrText xml:space="preserve"> PAGEREF _Toc27751431 \h </w:instrText>
        </w:r>
        <w:r w:rsidR="00955889">
          <w:rPr>
            <w:webHidden/>
          </w:rPr>
        </w:r>
        <w:r w:rsidR="00955889">
          <w:rPr>
            <w:webHidden/>
          </w:rPr>
          <w:fldChar w:fldCharType="separate"/>
        </w:r>
        <w:r w:rsidR="000977AA">
          <w:rPr>
            <w:webHidden/>
          </w:rPr>
          <w:t>32</w:t>
        </w:r>
        <w:r w:rsidR="00955889">
          <w:rPr>
            <w:webHidden/>
          </w:rPr>
          <w:fldChar w:fldCharType="end"/>
        </w:r>
      </w:hyperlink>
    </w:p>
    <w:p w14:paraId="3FF6079F" w14:textId="0B599121" w:rsidR="00955889" w:rsidRDefault="00882424" w:rsidP="0060398C">
      <w:pPr>
        <w:pStyle w:val="TOC2"/>
        <w:rPr>
          <w:rFonts w:asciiTheme="minorHAnsi" w:eastAsiaTheme="minorEastAsia" w:hAnsiTheme="minorHAnsi" w:cstheme="minorBidi"/>
          <w:noProof/>
          <w:sz w:val="22"/>
        </w:rPr>
      </w:pPr>
      <w:hyperlink w:anchor="_Toc27751432" w:history="1">
        <w:r w:rsidR="00955889" w:rsidRPr="00B12D02">
          <w:rPr>
            <w:rStyle w:val="Hyperlink"/>
            <w:noProof/>
          </w:rPr>
          <w:t>43.</w:t>
        </w:r>
        <w:r w:rsidR="00955889">
          <w:rPr>
            <w:rFonts w:asciiTheme="minorHAnsi" w:eastAsiaTheme="minorEastAsia" w:hAnsiTheme="minorHAnsi" w:cstheme="minorBidi"/>
            <w:noProof/>
            <w:sz w:val="22"/>
          </w:rPr>
          <w:tab/>
        </w:r>
        <w:r w:rsidR="00955889" w:rsidRPr="00B12D02">
          <w:rPr>
            <w:rStyle w:val="Hyperlink"/>
            <w:noProof/>
          </w:rPr>
          <w:t>Award Criteria</w:t>
        </w:r>
        <w:r w:rsidR="00955889">
          <w:rPr>
            <w:noProof/>
            <w:webHidden/>
          </w:rPr>
          <w:tab/>
        </w:r>
        <w:r w:rsidR="00955889">
          <w:rPr>
            <w:noProof/>
            <w:webHidden/>
          </w:rPr>
          <w:fldChar w:fldCharType="begin"/>
        </w:r>
        <w:r w:rsidR="00955889">
          <w:rPr>
            <w:noProof/>
            <w:webHidden/>
          </w:rPr>
          <w:instrText xml:space="preserve"> PAGEREF _Toc27751432 \h </w:instrText>
        </w:r>
        <w:r w:rsidR="00955889">
          <w:rPr>
            <w:noProof/>
            <w:webHidden/>
          </w:rPr>
        </w:r>
        <w:r w:rsidR="00955889">
          <w:rPr>
            <w:noProof/>
            <w:webHidden/>
          </w:rPr>
          <w:fldChar w:fldCharType="separate"/>
        </w:r>
        <w:r w:rsidR="000977AA">
          <w:rPr>
            <w:noProof/>
            <w:webHidden/>
          </w:rPr>
          <w:t>32</w:t>
        </w:r>
        <w:r w:rsidR="00955889">
          <w:rPr>
            <w:noProof/>
            <w:webHidden/>
          </w:rPr>
          <w:fldChar w:fldCharType="end"/>
        </w:r>
      </w:hyperlink>
    </w:p>
    <w:p w14:paraId="5C8F3B5F" w14:textId="49EC33CE" w:rsidR="00955889" w:rsidRDefault="00882424" w:rsidP="0060398C">
      <w:pPr>
        <w:pStyle w:val="TOC2"/>
        <w:rPr>
          <w:rFonts w:asciiTheme="minorHAnsi" w:eastAsiaTheme="minorEastAsia" w:hAnsiTheme="minorHAnsi" w:cstheme="minorBidi"/>
          <w:noProof/>
          <w:sz w:val="22"/>
        </w:rPr>
      </w:pPr>
      <w:hyperlink w:anchor="_Toc27751433" w:history="1">
        <w:r w:rsidR="00955889" w:rsidRPr="00B12D02">
          <w:rPr>
            <w:rStyle w:val="Hyperlink"/>
            <w:noProof/>
          </w:rPr>
          <w:t>44.</w:t>
        </w:r>
        <w:r w:rsidR="00955889">
          <w:rPr>
            <w:rFonts w:asciiTheme="minorHAnsi" w:eastAsiaTheme="minorEastAsia" w:hAnsiTheme="minorHAnsi" w:cstheme="minorBidi"/>
            <w:noProof/>
            <w:sz w:val="22"/>
          </w:rPr>
          <w:tab/>
        </w:r>
        <w:r w:rsidR="00955889" w:rsidRPr="00B12D02">
          <w:rPr>
            <w:rStyle w:val="Hyperlink"/>
            <w:noProof/>
          </w:rPr>
          <w:t>Notification of Award</w:t>
        </w:r>
        <w:r w:rsidR="00955889">
          <w:rPr>
            <w:noProof/>
            <w:webHidden/>
          </w:rPr>
          <w:tab/>
        </w:r>
        <w:r w:rsidR="00955889">
          <w:rPr>
            <w:noProof/>
            <w:webHidden/>
          </w:rPr>
          <w:fldChar w:fldCharType="begin"/>
        </w:r>
        <w:r w:rsidR="00955889">
          <w:rPr>
            <w:noProof/>
            <w:webHidden/>
          </w:rPr>
          <w:instrText xml:space="preserve"> PAGEREF _Toc27751433 \h </w:instrText>
        </w:r>
        <w:r w:rsidR="00955889">
          <w:rPr>
            <w:noProof/>
            <w:webHidden/>
          </w:rPr>
        </w:r>
        <w:r w:rsidR="00955889">
          <w:rPr>
            <w:noProof/>
            <w:webHidden/>
          </w:rPr>
          <w:fldChar w:fldCharType="separate"/>
        </w:r>
        <w:r w:rsidR="000977AA">
          <w:rPr>
            <w:noProof/>
            <w:webHidden/>
          </w:rPr>
          <w:t>32</w:t>
        </w:r>
        <w:r w:rsidR="00955889">
          <w:rPr>
            <w:noProof/>
            <w:webHidden/>
          </w:rPr>
          <w:fldChar w:fldCharType="end"/>
        </w:r>
      </w:hyperlink>
    </w:p>
    <w:p w14:paraId="7DE598D4" w14:textId="6F684D8B" w:rsidR="00955889" w:rsidRDefault="00882424" w:rsidP="0060398C">
      <w:pPr>
        <w:pStyle w:val="TOC2"/>
        <w:rPr>
          <w:rFonts w:asciiTheme="minorHAnsi" w:eastAsiaTheme="minorEastAsia" w:hAnsiTheme="minorHAnsi" w:cstheme="minorBidi"/>
          <w:noProof/>
          <w:sz w:val="22"/>
        </w:rPr>
      </w:pPr>
      <w:hyperlink w:anchor="_Toc27751434" w:history="1">
        <w:r w:rsidR="00955889" w:rsidRPr="00B12D02">
          <w:rPr>
            <w:rStyle w:val="Hyperlink"/>
            <w:noProof/>
          </w:rPr>
          <w:t>45.</w:t>
        </w:r>
        <w:r w:rsidR="00955889">
          <w:rPr>
            <w:rFonts w:asciiTheme="minorHAnsi" w:eastAsiaTheme="minorEastAsia" w:hAnsiTheme="minorHAnsi" w:cstheme="minorBidi"/>
            <w:noProof/>
            <w:sz w:val="22"/>
          </w:rPr>
          <w:tab/>
        </w:r>
        <w:r w:rsidR="00955889" w:rsidRPr="00B12D02">
          <w:rPr>
            <w:rStyle w:val="Hyperlink"/>
            <w:noProof/>
          </w:rPr>
          <w:t>Debriefing by the Employer</w:t>
        </w:r>
        <w:r w:rsidR="00955889">
          <w:rPr>
            <w:noProof/>
            <w:webHidden/>
          </w:rPr>
          <w:tab/>
        </w:r>
        <w:r w:rsidR="00955889">
          <w:rPr>
            <w:noProof/>
            <w:webHidden/>
          </w:rPr>
          <w:fldChar w:fldCharType="begin"/>
        </w:r>
        <w:r w:rsidR="00955889">
          <w:rPr>
            <w:noProof/>
            <w:webHidden/>
          </w:rPr>
          <w:instrText xml:space="preserve"> PAGEREF _Toc27751434 \h </w:instrText>
        </w:r>
        <w:r w:rsidR="00955889">
          <w:rPr>
            <w:noProof/>
            <w:webHidden/>
          </w:rPr>
        </w:r>
        <w:r w:rsidR="00955889">
          <w:rPr>
            <w:noProof/>
            <w:webHidden/>
          </w:rPr>
          <w:fldChar w:fldCharType="separate"/>
        </w:r>
        <w:r w:rsidR="000977AA">
          <w:rPr>
            <w:noProof/>
            <w:webHidden/>
          </w:rPr>
          <w:t>33</w:t>
        </w:r>
        <w:r w:rsidR="00955889">
          <w:rPr>
            <w:noProof/>
            <w:webHidden/>
          </w:rPr>
          <w:fldChar w:fldCharType="end"/>
        </w:r>
      </w:hyperlink>
    </w:p>
    <w:p w14:paraId="6C24FDBD" w14:textId="68877F1F" w:rsidR="00955889" w:rsidRDefault="00882424" w:rsidP="0060398C">
      <w:pPr>
        <w:pStyle w:val="TOC2"/>
        <w:rPr>
          <w:rFonts w:asciiTheme="minorHAnsi" w:eastAsiaTheme="minorEastAsia" w:hAnsiTheme="minorHAnsi" w:cstheme="minorBidi"/>
          <w:noProof/>
          <w:sz w:val="22"/>
        </w:rPr>
      </w:pPr>
      <w:hyperlink w:anchor="_Toc27751435" w:history="1">
        <w:r w:rsidR="00955889" w:rsidRPr="00B12D02">
          <w:rPr>
            <w:rStyle w:val="Hyperlink"/>
            <w:noProof/>
          </w:rPr>
          <w:t>46.</w:t>
        </w:r>
        <w:r w:rsidR="00955889">
          <w:rPr>
            <w:rFonts w:asciiTheme="minorHAnsi" w:eastAsiaTheme="minorEastAsia" w:hAnsiTheme="minorHAnsi" w:cstheme="minorBidi"/>
            <w:noProof/>
            <w:sz w:val="22"/>
          </w:rPr>
          <w:tab/>
        </w:r>
        <w:r w:rsidR="00955889" w:rsidRPr="00B12D02">
          <w:rPr>
            <w:rStyle w:val="Hyperlink"/>
            <w:noProof/>
          </w:rPr>
          <w:t>Signing of Contract</w:t>
        </w:r>
        <w:r w:rsidR="00955889">
          <w:rPr>
            <w:noProof/>
            <w:webHidden/>
          </w:rPr>
          <w:tab/>
        </w:r>
        <w:r w:rsidR="00955889">
          <w:rPr>
            <w:noProof/>
            <w:webHidden/>
          </w:rPr>
          <w:fldChar w:fldCharType="begin"/>
        </w:r>
        <w:r w:rsidR="00955889">
          <w:rPr>
            <w:noProof/>
            <w:webHidden/>
          </w:rPr>
          <w:instrText xml:space="preserve"> PAGEREF _Toc27751435 \h </w:instrText>
        </w:r>
        <w:r w:rsidR="00955889">
          <w:rPr>
            <w:noProof/>
            <w:webHidden/>
          </w:rPr>
        </w:r>
        <w:r w:rsidR="00955889">
          <w:rPr>
            <w:noProof/>
            <w:webHidden/>
          </w:rPr>
          <w:fldChar w:fldCharType="separate"/>
        </w:r>
        <w:r w:rsidR="000977AA">
          <w:rPr>
            <w:noProof/>
            <w:webHidden/>
          </w:rPr>
          <w:t>34</w:t>
        </w:r>
        <w:r w:rsidR="00955889">
          <w:rPr>
            <w:noProof/>
            <w:webHidden/>
          </w:rPr>
          <w:fldChar w:fldCharType="end"/>
        </w:r>
      </w:hyperlink>
    </w:p>
    <w:p w14:paraId="62273E42" w14:textId="6665A5DD" w:rsidR="00955889" w:rsidRDefault="00882424" w:rsidP="0060398C">
      <w:pPr>
        <w:pStyle w:val="TOC2"/>
        <w:rPr>
          <w:rFonts w:asciiTheme="minorHAnsi" w:eastAsiaTheme="minorEastAsia" w:hAnsiTheme="minorHAnsi" w:cstheme="minorBidi"/>
          <w:noProof/>
          <w:sz w:val="22"/>
        </w:rPr>
      </w:pPr>
      <w:hyperlink w:anchor="_Toc27751436" w:history="1">
        <w:r w:rsidR="00955889" w:rsidRPr="00B12D02">
          <w:rPr>
            <w:rStyle w:val="Hyperlink"/>
            <w:noProof/>
          </w:rPr>
          <w:t>47.</w:t>
        </w:r>
        <w:r w:rsidR="00955889">
          <w:rPr>
            <w:rFonts w:asciiTheme="minorHAnsi" w:eastAsiaTheme="minorEastAsia" w:hAnsiTheme="minorHAnsi" w:cstheme="minorBidi"/>
            <w:noProof/>
            <w:sz w:val="22"/>
          </w:rPr>
          <w:tab/>
        </w:r>
        <w:r w:rsidR="00955889" w:rsidRPr="00B12D02">
          <w:rPr>
            <w:rStyle w:val="Hyperlink"/>
            <w:noProof/>
          </w:rPr>
          <w:t>Performance Security</w:t>
        </w:r>
        <w:r w:rsidR="00955889">
          <w:rPr>
            <w:noProof/>
            <w:webHidden/>
          </w:rPr>
          <w:tab/>
        </w:r>
        <w:r w:rsidR="00955889">
          <w:rPr>
            <w:noProof/>
            <w:webHidden/>
          </w:rPr>
          <w:fldChar w:fldCharType="begin"/>
        </w:r>
        <w:r w:rsidR="00955889">
          <w:rPr>
            <w:noProof/>
            <w:webHidden/>
          </w:rPr>
          <w:instrText xml:space="preserve"> PAGEREF _Toc27751436 \h </w:instrText>
        </w:r>
        <w:r w:rsidR="00955889">
          <w:rPr>
            <w:noProof/>
            <w:webHidden/>
          </w:rPr>
        </w:r>
        <w:r w:rsidR="00955889">
          <w:rPr>
            <w:noProof/>
            <w:webHidden/>
          </w:rPr>
          <w:fldChar w:fldCharType="separate"/>
        </w:r>
        <w:r w:rsidR="000977AA">
          <w:rPr>
            <w:noProof/>
            <w:webHidden/>
          </w:rPr>
          <w:t>34</w:t>
        </w:r>
        <w:r w:rsidR="00955889">
          <w:rPr>
            <w:noProof/>
            <w:webHidden/>
          </w:rPr>
          <w:fldChar w:fldCharType="end"/>
        </w:r>
      </w:hyperlink>
    </w:p>
    <w:p w14:paraId="2187D2C4" w14:textId="5CE5F7BF" w:rsidR="00BC3F68" w:rsidRPr="001A2580" w:rsidRDefault="00882424" w:rsidP="001A2580">
      <w:pPr>
        <w:pStyle w:val="TOC2"/>
        <w:rPr>
          <w:rFonts w:asciiTheme="minorHAnsi" w:eastAsiaTheme="minorEastAsia" w:hAnsiTheme="minorHAnsi" w:cstheme="minorBidi"/>
          <w:noProof/>
          <w:sz w:val="22"/>
        </w:rPr>
      </w:pPr>
      <w:hyperlink w:anchor="_Toc27751437" w:history="1">
        <w:r w:rsidR="00955889" w:rsidRPr="00B12D02">
          <w:rPr>
            <w:rStyle w:val="Hyperlink"/>
            <w:noProof/>
          </w:rPr>
          <w:t>48.</w:t>
        </w:r>
        <w:r w:rsidR="00955889">
          <w:rPr>
            <w:rFonts w:asciiTheme="minorHAnsi" w:eastAsiaTheme="minorEastAsia" w:hAnsiTheme="minorHAnsi" w:cstheme="minorBidi"/>
            <w:noProof/>
            <w:sz w:val="22"/>
          </w:rPr>
          <w:tab/>
        </w:r>
        <w:r w:rsidR="00955889" w:rsidRPr="00B12D02">
          <w:rPr>
            <w:rStyle w:val="Hyperlink"/>
            <w:noProof/>
          </w:rPr>
          <w:t>Procurement Related Complaint</w:t>
        </w:r>
        <w:r w:rsidR="00955889">
          <w:rPr>
            <w:noProof/>
            <w:webHidden/>
          </w:rPr>
          <w:tab/>
        </w:r>
        <w:r w:rsidR="00955889">
          <w:rPr>
            <w:noProof/>
            <w:webHidden/>
          </w:rPr>
          <w:fldChar w:fldCharType="begin"/>
        </w:r>
        <w:r w:rsidR="00955889">
          <w:rPr>
            <w:noProof/>
            <w:webHidden/>
          </w:rPr>
          <w:instrText xml:space="preserve"> PAGEREF _Toc27751437 \h </w:instrText>
        </w:r>
        <w:r w:rsidR="00955889">
          <w:rPr>
            <w:noProof/>
            <w:webHidden/>
          </w:rPr>
        </w:r>
        <w:r w:rsidR="00955889">
          <w:rPr>
            <w:noProof/>
            <w:webHidden/>
          </w:rPr>
          <w:fldChar w:fldCharType="separate"/>
        </w:r>
        <w:r w:rsidR="000977AA">
          <w:rPr>
            <w:noProof/>
            <w:webHidden/>
          </w:rPr>
          <w:t>35</w:t>
        </w:r>
        <w:r w:rsidR="00955889">
          <w:rPr>
            <w:noProof/>
            <w:webHidden/>
          </w:rPr>
          <w:fldChar w:fldCharType="end"/>
        </w:r>
      </w:hyperlink>
      <w:r w:rsidR="006A7A5A" w:rsidRPr="00166F92">
        <w:rPr>
          <w:noProof/>
          <w:szCs w:val="24"/>
        </w:rPr>
        <w:fldChar w:fldCharType="end"/>
      </w:r>
    </w:p>
    <w:p w14:paraId="72AD7F4B" w14:textId="77777777" w:rsidR="00BC3F68" w:rsidRPr="00166F92" w:rsidRDefault="00BC3F68" w:rsidP="001D5093">
      <w:pPr>
        <w:rPr>
          <w:noProof/>
          <w:szCs w:val="24"/>
        </w:rPr>
      </w:pPr>
      <w:r w:rsidRPr="00166F92">
        <w:rPr>
          <w:noProof/>
          <w:szCs w:val="24"/>
        </w:rPr>
        <w:br w:type="page"/>
      </w:r>
    </w:p>
    <w:p w14:paraId="6C43E0FA" w14:textId="64E0888E" w:rsidR="00BC3F68" w:rsidRPr="009B4CBD" w:rsidRDefault="00BC3F68" w:rsidP="00BC37E4">
      <w:pPr>
        <w:tabs>
          <w:tab w:val="right" w:leader="underscore" w:pos="9360"/>
        </w:tabs>
        <w:ind w:right="-421"/>
        <w:jc w:val="center"/>
        <w:outlineLvl w:val="0"/>
        <w:rPr>
          <w:b/>
          <w:sz w:val="40"/>
          <w:szCs w:val="40"/>
        </w:rPr>
      </w:pPr>
      <w:bookmarkStart w:id="18" w:name="_Toc438266923"/>
      <w:bookmarkStart w:id="19" w:name="_Toc438267877"/>
      <w:bookmarkStart w:id="20" w:name="_Toc438366664"/>
      <w:r w:rsidRPr="009B4CBD">
        <w:rPr>
          <w:b/>
          <w:sz w:val="40"/>
          <w:szCs w:val="40"/>
        </w:rPr>
        <w:lastRenderedPageBreak/>
        <w:t>Section</w:t>
      </w:r>
      <w:r w:rsidR="007E703B" w:rsidRPr="009B4CBD">
        <w:rPr>
          <w:b/>
          <w:sz w:val="40"/>
          <w:szCs w:val="40"/>
        </w:rPr>
        <w:t xml:space="preserve"> </w:t>
      </w:r>
      <w:r w:rsidRPr="009B4CBD">
        <w:rPr>
          <w:b/>
          <w:sz w:val="40"/>
          <w:szCs w:val="40"/>
        </w:rPr>
        <w:t>I</w:t>
      </w:r>
      <w:r w:rsidR="007E703B" w:rsidRPr="009B4CBD">
        <w:rPr>
          <w:b/>
          <w:sz w:val="40"/>
          <w:szCs w:val="40"/>
        </w:rPr>
        <w:t xml:space="preserve"> </w:t>
      </w:r>
      <w:r w:rsidRPr="009B4CBD">
        <w:rPr>
          <w:b/>
          <w:sz w:val="40"/>
          <w:szCs w:val="40"/>
        </w:rPr>
        <w:t>-</w:t>
      </w:r>
      <w:r w:rsidR="007E703B" w:rsidRPr="009B4CBD">
        <w:rPr>
          <w:b/>
          <w:sz w:val="40"/>
          <w:szCs w:val="40"/>
        </w:rPr>
        <w:t xml:space="preserve"> </w:t>
      </w:r>
      <w:r w:rsidRPr="009B4CBD">
        <w:rPr>
          <w:b/>
          <w:sz w:val="40"/>
          <w:szCs w:val="40"/>
        </w:rPr>
        <w:t>Instructions</w:t>
      </w:r>
      <w:r w:rsidR="007E703B" w:rsidRPr="009B4CBD">
        <w:rPr>
          <w:b/>
          <w:sz w:val="40"/>
          <w:szCs w:val="40"/>
        </w:rPr>
        <w:t xml:space="preserve"> </w:t>
      </w:r>
      <w:r w:rsidRPr="009B4CBD">
        <w:rPr>
          <w:b/>
          <w:sz w:val="40"/>
          <w:szCs w:val="40"/>
        </w:rPr>
        <w:t>to</w:t>
      </w:r>
      <w:r w:rsidR="007E703B" w:rsidRPr="009B4CBD">
        <w:rPr>
          <w:b/>
          <w:sz w:val="40"/>
          <w:szCs w:val="40"/>
        </w:rPr>
        <w:t xml:space="preserve"> </w:t>
      </w:r>
      <w:r w:rsidRPr="009B4CBD">
        <w:rPr>
          <w:b/>
          <w:sz w:val="40"/>
          <w:szCs w:val="40"/>
        </w:rPr>
        <w:t>Bidders</w:t>
      </w:r>
      <w:bookmarkEnd w:id="18"/>
      <w:bookmarkEnd w:id="19"/>
      <w:bookmarkEnd w:id="20"/>
    </w:p>
    <w:tbl>
      <w:tblPr>
        <w:tblW w:w="5112" w:type="pct"/>
        <w:tblInd w:w="-90" w:type="dxa"/>
        <w:tblLayout w:type="fixed"/>
        <w:tblLook w:val="0000" w:firstRow="0" w:lastRow="0" w:firstColumn="0" w:lastColumn="0" w:noHBand="0" w:noVBand="0"/>
      </w:tblPr>
      <w:tblGrid>
        <w:gridCol w:w="2167"/>
        <w:gridCol w:w="6668"/>
        <w:gridCol w:w="25"/>
      </w:tblGrid>
      <w:tr w:rsidR="00C77E9C" w:rsidRPr="00166F92" w14:paraId="332BA761" w14:textId="77777777" w:rsidTr="0821911F">
        <w:trPr>
          <w:gridAfter w:val="1"/>
          <w:wAfter w:w="14" w:type="pct"/>
          <w:trHeight w:val="755"/>
        </w:trPr>
        <w:tc>
          <w:tcPr>
            <w:tcW w:w="4986" w:type="pct"/>
            <w:gridSpan w:val="2"/>
            <w:vAlign w:val="center"/>
          </w:tcPr>
          <w:p w14:paraId="031AB8AE" w14:textId="77777777" w:rsidR="00C77E9C" w:rsidRPr="00166F92" w:rsidRDefault="00C77E9C" w:rsidP="0021677F">
            <w:pPr>
              <w:pStyle w:val="S1-Header"/>
              <w:numPr>
                <w:ilvl w:val="0"/>
                <w:numId w:val="23"/>
              </w:numPr>
              <w:ind w:right="1123"/>
              <w:jc w:val="left"/>
            </w:pPr>
            <w:bookmarkStart w:id="21" w:name="_Toc27751384"/>
            <w:r w:rsidRPr="00166F92">
              <w:t>General</w:t>
            </w:r>
            <w:bookmarkEnd w:id="21"/>
          </w:p>
        </w:tc>
      </w:tr>
      <w:tr w:rsidR="00E04AF1" w:rsidRPr="00166F92" w14:paraId="7B399534" w14:textId="77777777" w:rsidTr="0821911F">
        <w:trPr>
          <w:gridAfter w:val="1"/>
          <w:wAfter w:w="14" w:type="pct"/>
        </w:trPr>
        <w:tc>
          <w:tcPr>
            <w:tcW w:w="1223" w:type="pct"/>
          </w:tcPr>
          <w:p w14:paraId="2CC1089D" w14:textId="77777777" w:rsidR="00E04AF1" w:rsidRPr="00166F92" w:rsidRDefault="00E04AF1" w:rsidP="0021677F">
            <w:pPr>
              <w:pStyle w:val="S1-Header2"/>
              <w:numPr>
                <w:ilvl w:val="0"/>
                <w:numId w:val="32"/>
              </w:numPr>
              <w:tabs>
                <w:tab w:val="num" w:pos="432"/>
              </w:tabs>
              <w:spacing w:after="120"/>
              <w:ind w:left="432" w:hanging="432"/>
            </w:pPr>
            <w:bookmarkStart w:id="22" w:name="_Hlt126563253"/>
            <w:bookmarkStart w:id="23" w:name="_Hlt126393978"/>
            <w:bookmarkStart w:id="24" w:name="_Toc23236745"/>
            <w:bookmarkStart w:id="25" w:name="_Toc125782987"/>
            <w:bookmarkStart w:id="26" w:name="_Toc436556097"/>
            <w:bookmarkStart w:id="27" w:name="_Toc27751385"/>
            <w:bookmarkEnd w:id="22"/>
            <w:bookmarkEnd w:id="23"/>
            <w:r w:rsidRPr="00166F92">
              <w:rPr>
                <w:noProof/>
              </w:rPr>
              <w:t>Scope</w:t>
            </w:r>
            <w:r w:rsidR="007E703B" w:rsidRPr="00166F92">
              <w:rPr>
                <w:noProof/>
              </w:rPr>
              <w:t xml:space="preserve"> </w:t>
            </w:r>
            <w:r w:rsidRPr="00166F92">
              <w:rPr>
                <w:noProof/>
              </w:rPr>
              <w:t>of</w:t>
            </w:r>
            <w:r w:rsidR="007E703B" w:rsidRPr="00166F92">
              <w:rPr>
                <w:noProof/>
              </w:rPr>
              <w:t xml:space="preserve"> </w:t>
            </w:r>
            <w:r w:rsidRPr="00166F92">
              <w:rPr>
                <w:noProof/>
              </w:rPr>
              <w:t>Bid</w:t>
            </w:r>
            <w:bookmarkEnd w:id="24"/>
            <w:bookmarkEnd w:id="25"/>
            <w:bookmarkEnd w:id="26"/>
            <w:bookmarkEnd w:id="27"/>
          </w:p>
        </w:tc>
        <w:tc>
          <w:tcPr>
            <w:tcW w:w="3763" w:type="pct"/>
            <w:vMerge w:val="restart"/>
          </w:tcPr>
          <w:p w14:paraId="04742763" w14:textId="77777777" w:rsidR="00E04AF1" w:rsidRPr="00166F92" w:rsidRDefault="00E04AF1" w:rsidP="0021677F">
            <w:pPr>
              <w:pStyle w:val="Header2-SubClauses"/>
              <w:numPr>
                <w:ilvl w:val="1"/>
                <w:numId w:val="35"/>
              </w:numPr>
              <w:ind w:left="576" w:hanging="576"/>
            </w:pPr>
            <w:r w:rsidRPr="00166F92">
              <w:t>In</w:t>
            </w:r>
            <w:r w:rsidR="007E703B" w:rsidRPr="00166F92">
              <w:t xml:space="preserve"> </w:t>
            </w:r>
            <w:r w:rsidRPr="00166F92">
              <w:t>connection</w:t>
            </w:r>
            <w:r w:rsidR="007E703B" w:rsidRPr="00166F92">
              <w:t xml:space="preserve"> </w:t>
            </w:r>
            <w:r w:rsidRPr="00166F92">
              <w:t>with</w:t>
            </w:r>
            <w:r w:rsidR="007E703B" w:rsidRPr="00166F92">
              <w:t xml:space="preserve"> </w:t>
            </w:r>
            <w:r w:rsidRPr="00166F92">
              <w:t>the</w:t>
            </w:r>
            <w:r w:rsidR="007E703B" w:rsidRPr="00166F92">
              <w:t xml:space="preserve"> </w:t>
            </w:r>
            <w:r w:rsidRPr="00166F92">
              <w:t>Specific</w:t>
            </w:r>
            <w:r w:rsidR="007E703B" w:rsidRPr="00166F92">
              <w:t xml:space="preserve"> </w:t>
            </w:r>
            <w:r w:rsidRPr="00166F92">
              <w:t>Procurement</w:t>
            </w:r>
            <w:r w:rsidR="007E703B" w:rsidRPr="00166F92">
              <w:t xml:space="preserve"> </w:t>
            </w:r>
            <w:r w:rsidRPr="00166F92">
              <w:t>Notice</w:t>
            </w:r>
            <w:r w:rsidR="007E703B" w:rsidRPr="00166F92">
              <w:t xml:space="preserve"> </w:t>
            </w:r>
            <w:r w:rsidRPr="00166F92">
              <w:t>-</w:t>
            </w:r>
            <w:r w:rsidR="007E703B" w:rsidRPr="00166F92">
              <w:t xml:space="preserve"> </w:t>
            </w:r>
            <w:r w:rsidRPr="00166F92">
              <w:t>Request</w:t>
            </w:r>
            <w:r w:rsidR="007E703B" w:rsidRPr="00166F92">
              <w:t xml:space="preserve"> </w:t>
            </w:r>
            <w:r w:rsidRPr="00166F92">
              <w:t>for</w:t>
            </w:r>
            <w:r w:rsidR="007E703B" w:rsidRPr="00166F92">
              <w:t xml:space="preserve"> </w:t>
            </w:r>
            <w:r w:rsidRPr="00166F92">
              <w:t>Bids</w:t>
            </w:r>
            <w:r w:rsidR="007E703B" w:rsidRPr="00166F92">
              <w:t xml:space="preserve"> </w:t>
            </w:r>
            <w:r w:rsidRPr="00166F92">
              <w:t>(RFB),</w:t>
            </w:r>
            <w:r w:rsidR="007E703B" w:rsidRPr="00166F92">
              <w:t xml:space="preserve"> </w:t>
            </w:r>
            <w:r w:rsidRPr="00166F92">
              <w:t>specified</w:t>
            </w:r>
            <w:r w:rsidR="007E703B" w:rsidRPr="00166F92">
              <w:t xml:space="preserve"> </w:t>
            </w:r>
            <w:r w:rsidRPr="00166F92">
              <w:t>in</w:t>
            </w:r>
            <w:r w:rsidR="007E703B" w:rsidRPr="00166F92">
              <w:t xml:space="preserve"> </w:t>
            </w:r>
            <w:r w:rsidRPr="00166F92">
              <w:t>the</w:t>
            </w:r>
            <w:r w:rsidR="007E703B" w:rsidRPr="00166F92">
              <w:t xml:space="preserve"> </w:t>
            </w:r>
            <w:r w:rsidRPr="00166F92">
              <w:t>Bid</w:t>
            </w:r>
            <w:r w:rsidR="007E703B" w:rsidRPr="00166F92">
              <w:t xml:space="preserve"> </w:t>
            </w:r>
            <w:r w:rsidRPr="00166F92">
              <w:t>Data</w:t>
            </w:r>
            <w:r w:rsidR="007E703B" w:rsidRPr="00166F92">
              <w:t xml:space="preserve"> </w:t>
            </w:r>
            <w:r w:rsidRPr="00166F92">
              <w:t>Sheet</w:t>
            </w:r>
            <w:r w:rsidR="007E703B" w:rsidRPr="00166F92">
              <w:t xml:space="preserve"> </w:t>
            </w:r>
            <w:r w:rsidRPr="00166F92">
              <w:t>(BDS),</w:t>
            </w:r>
            <w:r w:rsidR="007E703B" w:rsidRPr="00166F92">
              <w:t xml:space="preserve"> </w:t>
            </w:r>
            <w:r w:rsidRPr="00166F92">
              <w:t>the</w:t>
            </w:r>
            <w:r w:rsidR="007E703B" w:rsidRPr="00166F92">
              <w:t xml:space="preserve"> </w:t>
            </w:r>
            <w:r w:rsidRPr="00166F92">
              <w:t>Employer,</w:t>
            </w:r>
            <w:r w:rsidR="007E703B" w:rsidRPr="00166F92">
              <w:t xml:space="preserve"> </w:t>
            </w:r>
            <w:r w:rsidRPr="00166F92">
              <w:t>as</w:t>
            </w:r>
            <w:r w:rsidR="007E703B" w:rsidRPr="00166F92">
              <w:t xml:space="preserve"> </w:t>
            </w:r>
            <w:r w:rsidRPr="00166F92">
              <w:t>specified</w:t>
            </w:r>
            <w:r w:rsidR="007E703B" w:rsidRPr="00166F92">
              <w:rPr>
                <w:b/>
              </w:rPr>
              <w:t xml:space="preserve"> </w:t>
            </w:r>
            <w:r w:rsidRPr="00166F92">
              <w:rPr>
                <w:b/>
              </w:rPr>
              <w:t>in</w:t>
            </w:r>
            <w:r w:rsidR="007E703B" w:rsidRPr="00166F92">
              <w:rPr>
                <w:b/>
              </w:rPr>
              <w:t xml:space="preserve"> </w:t>
            </w:r>
            <w:r w:rsidRPr="00166F92">
              <w:rPr>
                <w:b/>
              </w:rPr>
              <w:t>the</w:t>
            </w:r>
            <w:r w:rsidR="007E703B" w:rsidRPr="00166F92">
              <w:rPr>
                <w:b/>
              </w:rPr>
              <w:t xml:space="preserve"> </w:t>
            </w:r>
            <w:r w:rsidRPr="00166F92">
              <w:rPr>
                <w:b/>
              </w:rPr>
              <w:t>BDS</w:t>
            </w:r>
            <w:r w:rsidRPr="00166F92">
              <w:t>,</w:t>
            </w:r>
            <w:r w:rsidR="007E703B" w:rsidRPr="00166F92">
              <w:t xml:space="preserve"> </w:t>
            </w:r>
            <w:r w:rsidRPr="00166F92">
              <w:t>issues</w:t>
            </w:r>
            <w:r w:rsidR="007E703B" w:rsidRPr="00166F92">
              <w:t xml:space="preserve"> </w:t>
            </w:r>
            <w:r w:rsidRPr="00166F92">
              <w:t>this</w:t>
            </w:r>
            <w:r w:rsidR="007E703B" w:rsidRPr="00166F92">
              <w:t xml:space="preserve"> </w:t>
            </w:r>
            <w:r w:rsidR="00D71DAF" w:rsidRPr="00166F92">
              <w:t>bidding document</w:t>
            </w:r>
            <w:r w:rsidR="007E703B" w:rsidRPr="00166F92">
              <w:t xml:space="preserve"> </w:t>
            </w:r>
            <w:r w:rsidRPr="00166F92">
              <w:t>for</w:t>
            </w:r>
            <w:r w:rsidR="007E703B" w:rsidRPr="00166F92">
              <w:t xml:space="preserve"> </w:t>
            </w:r>
            <w:r w:rsidRPr="00166F92">
              <w:t>the</w:t>
            </w:r>
            <w:r w:rsidR="007E703B" w:rsidRPr="00166F92">
              <w:t xml:space="preserve"> </w:t>
            </w:r>
            <w:r w:rsidRPr="00166F92">
              <w:t>Design,</w:t>
            </w:r>
            <w:r w:rsidR="007E703B" w:rsidRPr="00166F92">
              <w:t xml:space="preserve"> </w:t>
            </w:r>
            <w:r w:rsidRPr="00166F92">
              <w:t>Supply</w:t>
            </w:r>
            <w:r w:rsidR="007E703B" w:rsidRPr="00166F92">
              <w:t xml:space="preserve"> </w:t>
            </w:r>
            <w:r w:rsidRPr="00166F92">
              <w:t>and</w:t>
            </w:r>
            <w:r w:rsidR="007E703B" w:rsidRPr="00166F92">
              <w:t xml:space="preserve"> </w:t>
            </w:r>
            <w:r w:rsidRPr="00166F92">
              <w:t>Installation</w:t>
            </w:r>
            <w:r w:rsidR="007E703B" w:rsidRPr="00166F92">
              <w:t xml:space="preserve"> </w:t>
            </w:r>
            <w:r w:rsidRPr="00166F92">
              <w:t>of</w:t>
            </w:r>
            <w:r w:rsidR="007E703B" w:rsidRPr="00166F92">
              <w:t xml:space="preserve"> </w:t>
            </w:r>
            <w:r w:rsidRPr="00166F92">
              <w:t>Plant</w:t>
            </w:r>
            <w:r w:rsidR="007E703B" w:rsidRPr="00166F92">
              <w:t xml:space="preserve"> </w:t>
            </w:r>
            <w:r w:rsidRPr="00166F92">
              <w:t>as</w:t>
            </w:r>
            <w:r w:rsidR="007E703B" w:rsidRPr="00166F92">
              <w:t xml:space="preserve"> </w:t>
            </w:r>
            <w:r w:rsidRPr="00166F92">
              <w:t>specified</w:t>
            </w:r>
            <w:r w:rsidR="007E703B" w:rsidRPr="00166F92">
              <w:t xml:space="preserve"> </w:t>
            </w:r>
            <w:r w:rsidRPr="00166F92">
              <w:t>in</w:t>
            </w:r>
            <w:r w:rsidR="007E703B" w:rsidRPr="00166F92">
              <w:t xml:space="preserve"> </w:t>
            </w:r>
            <w:r w:rsidRPr="00166F92">
              <w:t>Section</w:t>
            </w:r>
            <w:r w:rsidR="007E703B" w:rsidRPr="00166F92">
              <w:t xml:space="preserve"> </w:t>
            </w:r>
            <w:r w:rsidRPr="00166F92">
              <w:t>VI</w:t>
            </w:r>
            <w:r w:rsidR="00974C4B" w:rsidRPr="00166F92">
              <w:t>I</w:t>
            </w:r>
            <w:r w:rsidRPr="00166F92">
              <w:t>,</w:t>
            </w:r>
            <w:r w:rsidR="007E703B" w:rsidRPr="00166F92">
              <w:t xml:space="preserve"> </w:t>
            </w:r>
            <w:r w:rsidRPr="00166F92">
              <w:t>Employer’s</w:t>
            </w:r>
            <w:r w:rsidR="007E703B" w:rsidRPr="00166F92">
              <w:t xml:space="preserve"> </w:t>
            </w:r>
            <w:r w:rsidRPr="00166F92">
              <w:t>Requirements.</w:t>
            </w:r>
            <w:r w:rsidR="007E703B" w:rsidRPr="00166F92">
              <w:t xml:space="preserve"> </w:t>
            </w:r>
            <w:r w:rsidRPr="00166F92">
              <w:t>The</w:t>
            </w:r>
            <w:r w:rsidR="007E703B" w:rsidRPr="00166F92">
              <w:t xml:space="preserve"> </w:t>
            </w:r>
            <w:r w:rsidRPr="00166F92">
              <w:t>name,</w:t>
            </w:r>
            <w:r w:rsidR="007E703B" w:rsidRPr="00166F92">
              <w:t xml:space="preserve"> </w:t>
            </w:r>
            <w:r w:rsidRPr="00166F92">
              <w:t>identification</w:t>
            </w:r>
            <w:r w:rsidR="007E703B" w:rsidRPr="00166F92">
              <w:t xml:space="preserve"> </w:t>
            </w:r>
            <w:r w:rsidRPr="00166F92">
              <w:t>and</w:t>
            </w:r>
            <w:r w:rsidR="007E703B" w:rsidRPr="00166F92">
              <w:t xml:space="preserve"> </w:t>
            </w:r>
            <w:bookmarkStart w:id="28" w:name="_Hlt126562804"/>
            <w:bookmarkEnd w:id="28"/>
            <w:r w:rsidRPr="00166F92">
              <w:t>number</w:t>
            </w:r>
            <w:r w:rsidR="007E703B" w:rsidRPr="00166F92">
              <w:t xml:space="preserve"> </w:t>
            </w:r>
            <w:r w:rsidRPr="00166F92">
              <w:t>of</w:t>
            </w:r>
            <w:r w:rsidR="007E703B" w:rsidRPr="00166F92">
              <w:t xml:space="preserve"> </w:t>
            </w:r>
            <w:r w:rsidRPr="00166F92">
              <w:rPr>
                <w:iCs/>
              </w:rPr>
              <w:t>lots</w:t>
            </w:r>
            <w:r w:rsidR="007E703B" w:rsidRPr="00166F92">
              <w:rPr>
                <w:iCs/>
              </w:rPr>
              <w:t xml:space="preserve"> </w:t>
            </w:r>
            <w:r w:rsidRPr="00166F92">
              <w:rPr>
                <w:iCs/>
              </w:rPr>
              <w:t>(</w:t>
            </w:r>
            <w:r w:rsidRPr="00166F92">
              <w:t>contracts)</w:t>
            </w:r>
            <w:r w:rsidR="007E703B" w:rsidRPr="00166F92">
              <w:t xml:space="preserve"> </w:t>
            </w:r>
            <w:r w:rsidRPr="00166F92">
              <w:t>of</w:t>
            </w:r>
            <w:r w:rsidR="007E703B" w:rsidRPr="00166F92">
              <w:t xml:space="preserve"> </w:t>
            </w:r>
            <w:r w:rsidRPr="00166F92">
              <w:t>this</w:t>
            </w:r>
            <w:r w:rsidR="007E703B" w:rsidRPr="00166F92">
              <w:t xml:space="preserve"> </w:t>
            </w:r>
            <w:r w:rsidRPr="00166F92">
              <w:t>RFB</w:t>
            </w:r>
            <w:r w:rsidR="007E703B" w:rsidRPr="00166F92">
              <w:t xml:space="preserve"> </w:t>
            </w:r>
            <w:r w:rsidRPr="00166F92">
              <w:t>are</w:t>
            </w:r>
            <w:r w:rsidR="007E703B" w:rsidRPr="00166F92">
              <w:t xml:space="preserve"> </w:t>
            </w:r>
            <w:r w:rsidRPr="00166F92">
              <w:t>specified</w:t>
            </w:r>
            <w:r w:rsidR="007E703B" w:rsidRPr="00166F92">
              <w:rPr>
                <w:b/>
              </w:rPr>
              <w:t xml:space="preserve"> </w:t>
            </w:r>
            <w:r w:rsidRPr="00166F92">
              <w:rPr>
                <w:b/>
              </w:rPr>
              <w:t>in</w:t>
            </w:r>
            <w:r w:rsidR="007E703B" w:rsidRPr="00166F92">
              <w:rPr>
                <w:b/>
              </w:rPr>
              <w:t xml:space="preserve"> </w:t>
            </w:r>
            <w:r w:rsidRPr="00166F92">
              <w:rPr>
                <w:b/>
              </w:rPr>
              <w:t>the</w:t>
            </w:r>
            <w:r w:rsidR="007E703B" w:rsidRPr="00166F92">
              <w:rPr>
                <w:b/>
              </w:rPr>
              <w:t xml:space="preserve"> </w:t>
            </w:r>
            <w:r w:rsidRPr="00166F92">
              <w:rPr>
                <w:b/>
              </w:rPr>
              <w:t>BDS.</w:t>
            </w:r>
          </w:p>
          <w:p w14:paraId="7717A4DA" w14:textId="77777777" w:rsidR="00E04AF1" w:rsidRPr="00166F92" w:rsidRDefault="00E04AF1" w:rsidP="0021677F">
            <w:pPr>
              <w:pStyle w:val="Header2-SubClauses"/>
              <w:numPr>
                <w:ilvl w:val="1"/>
                <w:numId w:val="35"/>
              </w:numPr>
              <w:ind w:left="576" w:hanging="576"/>
            </w:pPr>
            <w:r w:rsidRPr="00166F92">
              <w:t>Throughout</w:t>
            </w:r>
            <w:r w:rsidR="007E703B" w:rsidRPr="00166F92">
              <w:t xml:space="preserve"> </w:t>
            </w:r>
            <w:r w:rsidRPr="00166F92">
              <w:t>this</w:t>
            </w:r>
            <w:r w:rsidR="007E703B" w:rsidRPr="00166F92">
              <w:t xml:space="preserve"> </w:t>
            </w:r>
            <w:r w:rsidR="00D71DAF" w:rsidRPr="00166F92">
              <w:t>bidding document</w:t>
            </w:r>
            <w:r w:rsidRPr="00166F92">
              <w:t>:</w:t>
            </w:r>
          </w:p>
          <w:p w14:paraId="611C3F9F" w14:textId="77777777" w:rsidR="00E04AF1" w:rsidRPr="00166F92" w:rsidRDefault="00E04AF1" w:rsidP="0021677F">
            <w:pPr>
              <w:pStyle w:val="Heading3"/>
              <w:numPr>
                <w:ilvl w:val="0"/>
                <w:numId w:val="37"/>
              </w:numPr>
              <w:ind w:left="1152" w:right="0" w:hanging="576"/>
            </w:pPr>
            <w:bookmarkStart w:id="29" w:name="_Toc437950052"/>
            <w:bookmarkStart w:id="30" w:name="_Toc437951031"/>
            <w:r w:rsidRPr="00166F92">
              <w:t>the</w:t>
            </w:r>
            <w:r w:rsidR="007E703B" w:rsidRPr="00166F92">
              <w:t xml:space="preserve"> </w:t>
            </w:r>
            <w:r w:rsidRPr="00166F92">
              <w:t>term</w:t>
            </w:r>
            <w:r w:rsidR="007E703B" w:rsidRPr="00166F92">
              <w:t xml:space="preserve"> </w:t>
            </w:r>
            <w:r w:rsidRPr="004F20BF">
              <w:rPr>
                <w:b/>
              </w:rPr>
              <w:t>“in</w:t>
            </w:r>
            <w:r w:rsidR="007E703B" w:rsidRPr="004F20BF">
              <w:rPr>
                <w:b/>
              </w:rPr>
              <w:t xml:space="preserve"> </w:t>
            </w:r>
            <w:r w:rsidRPr="004F20BF">
              <w:rPr>
                <w:b/>
              </w:rPr>
              <w:t>writing”</w:t>
            </w:r>
            <w:r w:rsidR="007E703B" w:rsidRPr="004F20BF">
              <w:rPr>
                <w:b/>
              </w:rPr>
              <w:t xml:space="preserve"> </w:t>
            </w:r>
            <w:r w:rsidRPr="00166F92">
              <w:t>means</w:t>
            </w:r>
            <w:r w:rsidR="007E703B" w:rsidRPr="00166F92">
              <w:t xml:space="preserve"> </w:t>
            </w:r>
            <w:r w:rsidRPr="00166F92">
              <w:t>communicated</w:t>
            </w:r>
            <w:r w:rsidR="007E703B" w:rsidRPr="00166F92">
              <w:t xml:space="preserve"> </w:t>
            </w:r>
            <w:r w:rsidRPr="00166F92">
              <w:t>in</w:t>
            </w:r>
            <w:r w:rsidR="007E703B" w:rsidRPr="00166F92">
              <w:t xml:space="preserve"> </w:t>
            </w:r>
            <w:r w:rsidRPr="00166F92">
              <w:t>written</w:t>
            </w:r>
            <w:r w:rsidR="007E703B" w:rsidRPr="00166F92">
              <w:t xml:space="preserve"> </w:t>
            </w:r>
            <w:r w:rsidRPr="00166F92">
              <w:t>form</w:t>
            </w:r>
            <w:r w:rsidR="007E703B" w:rsidRPr="00166F92">
              <w:t xml:space="preserve"> </w:t>
            </w:r>
            <w:r w:rsidRPr="00166F92">
              <w:t>(e.g.</w:t>
            </w:r>
            <w:r w:rsidR="007E703B" w:rsidRPr="00166F92">
              <w:t xml:space="preserve"> </w:t>
            </w:r>
            <w:r w:rsidRPr="00166F92">
              <w:t>by</w:t>
            </w:r>
            <w:r w:rsidR="007E703B" w:rsidRPr="00166F92">
              <w:t xml:space="preserve"> </w:t>
            </w:r>
            <w:r w:rsidRPr="00166F92">
              <w:t>mail,</w:t>
            </w:r>
            <w:r w:rsidR="007E703B" w:rsidRPr="00166F92">
              <w:t xml:space="preserve"> </w:t>
            </w:r>
            <w:r w:rsidRPr="00166F92">
              <w:t>e-mail,</w:t>
            </w:r>
            <w:r w:rsidR="007E703B" w:rsidRPr="00166F92">
              <w:t xml:space="preserve"> </w:t>
            </w:r>
            <w:r w:rsidRPr="00166F92">
              <w:t>fax,</w:t>
            </w:r>
            <w:r w:rsidR="007E703B" w:rsidRPr="00166F92">
              <w:t xml:space="preserve"> </w:t>
            </w:r>
            <w:r w:rsidRPr="00166F92">
              <w:t>including</w:t>
            </w:r>
            <w:r w:rsidR="007E703B" w:rsidRPr="00166F92">
              <w:t xml:space="preserve"> </w:t>
            </w:r>
            <w:r w:rsidRPr="00166F92">
              <w:t>if</w:t>
            </w:r>
            <w:r w:rsidR="007E703B" w:rsidRPr="00166F92">
              <w:t xml:space="preserve"> </w:t>
            </w:r>
            <w:r w:rsidRPr="00166F92">
              <w:t>specified</w:t>
            </w:r>
            <w:r w:rsidR="007E703B" w:rsidRPr="00166F92">
              <w:t xml:space="preserve"> </w:t>
            </w:r>
            <w:r w:rsidRPr="00166F92">
              <w:rPr>
                <w:b/>
              </w:rPr>
              <w:t>in</w:t>
            </w:r>
            <w:r w:rsidR="007E703B" w:rsidRPr="00166F92">
              <w:rPr>
                <w:b/>
              </w:rPr>
              <w:t xml:space="preserve"> </w:t>
            </w:r>
            <w:r w:rsidRPr="00166F92">
              <w:rPr>
                <w:b/>
              </w:rPr>
              <w:t>the</w:t>
            </w:r>
            <w:r w:rsidR="007E703B" w:rsidRPr="00166F92">
              <w:rPr>
                <w:b/>
              </w:rPr>
              <w:t xml:space="preserve"> </w:t>
            </w:r>
            <w:r w:rsidRPr="00166F92">
              <w:rPr>
                <w:b/>
              </w:rPr>
              <w:t>BDS,</w:t>
            </w:r>
            <w:r w:rsidR="007E703B" w:rsidRPr="00166F92">
              <w:t xml:space="preserve"> </w:t>
            </w:r>
            <w:r w:rsidRPr="00166F92">
              <w:t>distributed</w:t>
            </w:r>
            <w:r w:rsidR="007E703B" w:rsidRPr="00166F92">
              <w:t xml:space="preserve"> </w:t>
            </w:r>
            <w:r w:rsidRPr="00166F92">
              <w:t>or</w:t>
            </w:r>
            <w:r w:rsidR="007E703B" w:rsidRPr="00166F92">
              <w:t xml:space="preserve"> </w:t>
            </w:r>
            <w:r w:rsidRPr="00166F92">
              <w:t>received</w:t>
            </w:r>
            <w:r w:rsidR="007E703B" w:rsidRPr="00166F92">
              <w:t xml:space="preserve"> </w:t>
            </w:r>
            <w:r w:rsidRPr="00166F92">
              <w:t>through</w:t>
            </w:r>
            <w:r w:rsidR="007E703B" w:rsidRPr="00166F92">
              <w:t xml:space="preserve"> </w:t>
            </w:r>
            <w:r w:rsidRPr="00166F92">
              <w:t>the</w:t>
            </w:r>
            <w:r w:rsidR="007E703B" w:rsidRPr="00166F92">
              <w:t xml:space="preserve"> </w:t>
            </w:r>
            <w:r w:rsidRPr="00166F92">
              <w:t>electronic-procurement</w:t>
            </w:r>
            <w:r w:rsidR="007E703B" w:rsidRPr="00166F92">
              <w:t xml:space="preserve"> </w:t>
            </w:r>
            <w:r w:rsidRPr="00166F92">
              <w:t>system</w:t>
            </w:r>
            <w:r w:rsidR="007E703B" w:rsidRPr="00166F92">
              <w:t xml:space="preserve"> </w:t>
            </w:r>
            <w:r w:rsidRPr="00166F92">
              <w:t>used</w:t>
            </w:r>
            <w:r w:rsidR="007E703B" w:rsidRPr="00166F92">
              <w:t xml:space="preserve"> </w:t>
            </w:r>
            <w:r w:rsidRPr="00166F92">
              <w:t>by</w:t>
            </w:r>
            <w:r w:rsidR="007E703B" w:rsidRPr="00166F92">
              <w:t xml:space="preserve"> </w:t>
            </w:r>
            <w:r w:rsidRPr="00166F92">
              <w:t>the</w:t>
            </w:r>
            <w:r w:rsidR="007E703B" w:rsidRPr="00166F92">
              <w:t xml:space="preserve"> </w:t>
            </w:r>
            <w:r w:rsidRPr="00166F92">
              <w:t>Employer)</w:t>
            </w:r>
            <w:r w:rsidR="007E703B" w:rsidRPr="00166F92">
              <w:t xml:space="preserve"> </w:t>
            </w:r>
            <w:r w:rsidRPr="00166F92">
              <w:t>with</w:t>
            </w:r>
            <w:r w:rsidR="007E703B" w:rsidRPr="00166F92">
              <w:t xml:space="preserve"> </w:t>
            </w:r>
            <w:r w:rsidRPr="00166F92">
              <w:t>proof</w:t>
            </w:r>
            <w:r w:rsidR="007E703B" w:rsidRPr="00166F92">
              <w:t xml:space="preserve"> </w:t>
            </w:r>
            <w:r w:rsidRPr="00166F92">
              <w:t>of</w:t>
            </w:r>
            <w:r w:rsidR="007E703B" w:rsidRPr="00166F92">
              <w:t xml:space="preserve"> </w:t>
            </w:r>
            <w:r w:rsidRPr="00166F92">
              <w:t>receipt;</w:t>
            </w:r>
            <w:bookmarkEnd w:id="29"/>
            <w:bookmarkEnd w:id="30"/>
          </w:p>
          <w:p w14:paraId="13C19D7E" w14:textId="77777777" w:rsidR="00E04AF1" w:rsidRPr="00166F92" w:rsidRDefault="00E04AF1" w:rsidP="0021677F">
            <w:pPr>
              <w:pStyle w:val="Heading3"/>
              <w:numPr>
                <w:ilvl w:val="0"/>
                <w:numId w:val="37"/>
              </w:numPr>
              <w:ind w:left="1152" w:right="0" w:hanging="576"/>
            </w:pPr>
            <w:bookmarkStart w:id="31" w:name="_Toc437950053"/>
            <w:bookmarkStart w:id="32" w:name="_Toc437951032"/>
            <w:r w:rsidRPr="00166F92">
              <w:t>if</w:t>
            </w:r>
            <w:r w:rsidR="007E703B" w:rsidRPr="00166F92">
              <w:t xml:space="preserve"> </w:t>
            </w:r>
            <w:r w:rsidRPr="00166F92">
              <w:t>the</w:t>
            </w:r>
            <w:r w:rsidR="007E703B" w:rsidRPr="00166F92">
              <w:t xml:space="preserve"> </w:t>
            </w:r>
            <w:r w:rsidRPr="00166F92">
              <w:t>context</w:t>
            </w:r>
            <w:r w:rsidR="007E703B" w:rsidRPr="00166F92">
              <w:t xml:space="preserve"> </w:t>
            </w:r>
            <w:r w:rsidRPr="00166F92">
              <w:t>so</w:t>
            </w:r>
            <w:r w:rsidR="007E703B" w:rsidRPr="00166F92">
              <w:t xml:space="preserve"> </w:t>
            </w:r>
            <w:r w:rsidRPr="00166F92">
              <w:t>requires,</w:t>
            </w:r>
            <w:r w:rsidR="007E703B" w:rsidRPr="00166F92">
              <w:t xml:space="preserve"> </w:t>
            </w:r>
            <w:r w:rsidRPr="00166F92">
              <w:t>“singular”</w:t>
            </w:r>
            <w:r w:rsidR="007E703B" w:rsidRPr="00166F92">
              <w:t xml:space="preserve"> </w:t>
            </w:r>
            <w:r w:rsidRPr="00166F92">
              <w:t>means</w:t>
            </w:r>
            <w:r w:rsidR="007E703B" w:rsidRPr="00166F92">
              <w:t xml:space="preserve"> </w:t>
            </w:r>
            <w:r w:rsidRPr="00166F92">
              <w:t>“plural”</w:t>
            </w:r>
            <w:r w:rsidR="007E703B" w:rsidRPr="00166F92">
              <w:t xml:space="preserve"> </w:t>
            </w:r>
            <w:r w:rsidRPr="00166F92">
              <w:t>and</w:t>
            </w:r>
            <w:r w:rsidR="007E703B" w:rsidRPr="00166F92">
              <w:t xml:space="preserve"> </w:t>
            </w:r>
            <w:r w:rsidRPr="00166F92">
              <w:t>vice</w:t>
            </w:r>
            <w:r w:rsidR="007E703B" w:rsidRPr="00166F92">
              <w:t xml:space="preserve"> </w:t>
            </w:r>
            <w:r w:rsidRPr="00166F92">
              <w:t>versa;</w:t>
            </w:r>
            <w:r w:rsidR="007E703B" w:rsidRPr="00166F92">
              <w:t xml:space="preserve"> </w:t>
            </w:r>
            <w:bookmarkEnd w:id="31"/>
            <w:bookmarkEnd w:id="32"/>
          </w:p>
          <w:p w14:paraId="05C39F61" w14:textId="77777777" w:rsidR="007F51F3" w:rsidRDefault="00E04AF1" w:rsidP="0021677F">
            <w:pPr>
              <w:pStyle w:val="Heading3"/>
              <w:numPr>
                <w:ilvl w:val="0"/>
                <w:numId w:val="37"/>
              </w:numPr>
              <w:ind w:left="1152" w:right="0" w:hanging="576"/>
            </w:pPr>
            <w:bookmarkStart w:id="33" w:name="_Toc437950054"/>
            <w:bookmarkStart w:id="34" w:name="_Toc437951033"/>
            <w:r w:rsidRPr="00C2663D">
              <w:rPr>
                <w:b/>
              </w:rPr>
              <w:t>“Day”</w:t>
            </w:r>
            <w:r w:rsidR="007E703B" w:rsidRPr="00166F92">
              <w:t xml:space="preserve"> </w:t>
            </w:r>
            <w:r w:rsidRPr="00166F92">
              <w:t>means</w:t>
            </w:r>
            <w:r w:rsidR="007E703B" w:rsidRPr="00166F92">
              <w:t xml:space="preserve"> </w:t>
            </w:r>
            <w:r w:rsidRPr="00166F92">
              <w:t>calendar</w:t>
            </w:r>
            <w:r w:rsidR="007E703B" w:rsidRPr="00166F92">
              <w:t xml:space="preserve"> </w:t>
            </w:r>
            <w:r w:rsidRPr="00166F92">
              <w:t>day,</w:t>
            </w:r>
            <w:r w:rsidR="007E703B" w:rsidRPr="00166F92">
              <w:t xml:space="preserve"> </w:t>
            </w:r>
            <w:r w:rsidRPr="00166F92">
              <w:t>unless</w:t>
            </w:r>
            <w:r w:rsidR="007E703B" w:rsidRPr="00166F92">
              <w:t xml:space="preserve"> </w:t>
            </w:r>
            <w:r w:rsidRPr="00166F92">
              <w:t>otherwise</w:t>
            </w:r>
            <w:r w:rsidR="007E703B" w:rsidRPr="00166F92">
              <w:t xml:space="preserve"> </w:t>
            </w:r>
            <w:r w:rsidRPr="00166F92">
              <w:t>specified</w:t>
            </w:r>
            <w:r w:rsidR="007E703B" w:rsidRPr="00166F92">
              <w:t xml:space="preserve"> </w:t>
            </w:r>
            <w:r w:rsidRPr="00166F92">
              <w:t>as</w:t>
            </w:r>
            <w:r w:rsidR="007E703B" w:rsidRPr="00166F92">
              <w:t xml:space="preserve"> </w:t>
            </w:r>
            <w:r w:rsidRPr="00C2663D">
              <w:rPr>
                <w:b/>
              </w:rPr>
              <w:t>“Business</w:t>
            </w:r>
            <w:r w:rsidR="007E703B" w:rsidRPr="00C2663D">
              <w:rPr>
                <w:b/>
              </w:rPr>
              <w:t xml:space="preserve"> </w:t>
            </w:r>
            <w:r w:rsidRPr="00C2663D">
              <w:rPr>
                <w:b/>
              </w:rPr>
              <w:t>Day.”</w:t>
            </w:r>
            <w:r w:rsidR="007E703B" w:rsidRPr="00166F92">
              <w:t xml:space="preserve"> </w:t>
            </w:r>
            <w:r w:rsidRPr="00166F92">
              <w:t>A</w:t>
            </w:r>
            <w:r w:rsidR="007E703B" w:rsidRPr="00166F92">
              <w:t xml:space="preserve"> </w:t>
            </w:r>
            <w:r w:rsidRPr="00166F92">
              <w:t>Business</w:t>
            </w:r>
            <w:r w:rsidR="007E703B" w:rsidRPr="00166F92">
              <w:t xml:space="preserve"> </w:t>
            </w:r>
            <w:r w:rsidRPr="00166F92">
              <w:t>Day</w:t>
            </w:r>
            <w:r w:rsidR="007E703B" w:rsidRPr="00166F92">
              <w:t xml:space="preserve"> </w:t>
            </w:r>
            <w:r w:rsidRPr="00166F92">
              <w:t>is</w:t>
            </w:r>
            <w:r w:rsidR="007E703B" w:rsidRPr="00166F92">
              <w:t xml:space="preserve"> </w:t>
            </w:r>
            <w:r w:rsidRPr="00166F92">
              <w:t>any</w:t>
            </w:r>
            <w:r w:rsidR="007E703B" w:rsidRPr="00166F92">
              <w:t xml:space="preserve"> </w:t>
            </w:r>
            <w:r w:rsidRPr="00166F92">
              <w:t>day</w:t>
            </w:r>
            <w:r w:rsidR="007E703B" w:rsidRPr="00166F92">
              <w:t xml:space="preserve"> </w:t>
            </w:r>
            <w:r w:rsidRPr="00166F92">
              <w:t>that</w:t>
            </w:r>
            <w:r w:rsidR="007E703B" w:rsidRPr="00166F92">
              <w:t xml:space="preserve"> </w:t>
            </w:r>
            <w:r w:rsidRPr="00166F92">
              <w:t>is</w:t>
            </w:r>
            <w:r w:rsidR="007E703B" w:rsidRPr="00166F92">
              <w:t xml:space="preserve"> </w:t>
            </w:r>
            <w:r w:rsidRPr="00166F92">
              <w:t>an</w:t>
            </w:r>
            <w:r w:rsidR="007E703B" w:rsidRPr="00166F92">
              <w:t xml:space="preserve"> </w:t>
            </w:r>
            <w:r w:rsidRPr="00166F92">
              <w:t>official</w:t>
            </w:r>
            <w:r w:rsidR="007E703B" w:rsidRPr="00166F92">
              <w:t xml:space="preserve"> </w:t>
            </w:r>
            <w:r w:rsidRPr="00166F92">
              <w:t>working</w:t>
            </w:r>
            <w:r w:rsidR="007E703B" w:rsidRPr="00166F92">
              <w:t xml:space="preserve"> </w:t>
            </w:r>
            <w:r w:rsidRPr="00166F92">
              <w:t>day</w:t>
            </w:r>
            <w:r w:rsidR="007E703B" w:rsidRPr="00166F92">
              <w:t xml:space="preserve"> </w:t>
            </w:r>
            <w:r w:rsidRPr="00166F92">
              <w:t>of</w:t>
            </w:r>
            <w:r w:rsidR="007E703B" w:rsidRPr="00166F92">
              <w:t xml:space="preserve"> </w:t>
            </w:r>
            <w:r w:rsidRPr="00166F92">
              <w:t>the</w:t>
            </w:r>
            <w:r w:rsidR="007E703B" w:rsidRPr="00166F92">
              <w:t xml:space="preserve"> </w:t>
            </w:r>
            <w:r w:rsidRPr="00166F92">
              <w:t>Borrower.</w:t>
            </w:r>
            <w:r w:rsidR="007E703B" w:rsidRPr="00166F92">
              <w:t xml:space="preserve"> </w:t>
            </w:r>
            <w:r w:rsidRPr="00166F92">
              <w:t>It</w:t>
            </w:r>
            <w:r w:rsidR="007E703B" w:rsidRPr="00166F92">
              <w:t xml:space="preserve"> </w:t>
            </w:r>
            <w:r w:rsidRPr="00166F92">
              <w:t>excludes</w:t>
            </w:r>
            <w:r w:rsidR="007E703B" w:rsidRPr="00166F92">
              <w:t xml:space="preserve"> </w:t>
            </w:r>
            <w:r w:rsidRPr="00166F92">
              <w:t>the</w:t>
            </w:r>
            <w:r w:rsidR="007E703B" w:rsidRPr="00166F92">
              <w:t xml:space="preserve"> </w:t>
            </w:r>
            <w:r w:rsidRPr="00166F92">
              <w:t>Borrower’s</w:t>
            </w:r>
            <w:r w:rsidR="007E703B" w:rsidRPr="00166F92">
              <w:t xml:space="preserve"> </w:t>
            </w:r>
            <w:r w:rsidRPr="00166F92">
              <w:t>official</w:t>
            </w:r>
            <w:r w:rsidR="007E703B" w:rsidRPr="00166F92">
              <w:t xml:space="preserve"> </w:t>
            </w:r>
            <w:r w:rsidRPr="00166F92">
              <w:t>public</w:t>
            </w:r>
            <w:r w:rsidR="007E703B" w:rsidRPr="00166F92">
              <w:t xml:space="preserve"> </w:t>
            </w:r>
            <w:r w:rsidRPr="00166F92">
              <w:t>holidays</w:t>
            </w:r>
            <w:bookmarkEnd w:id="33"/>
            <w:bookmarkEnd w:id="34"/>
            <w:r w:rsidR="007F51F3">
              <w:t>;</w:t>
            </w:r>
          </w:p>
          <w:p w14:paraId="3CC5ECFC" w14:textId="27D0D304" w:rsidR="007F51F3" w:rsidRPr="00C2663D" w:rsidRDefault="007F51F3" w:rsidP="0021677F">
            <w:pPr>
              <w:pStyle w:val="Heading3"/>
              <w:numPr>
                <w:ilvl w:val="0"/>
                <w:numId w:val="37"/>
              </w:numPr>
              <w:ind w:left="1152" w:right="0" w:hanging="576"/>
            </w:pPr>
            <w:r w:rsidRPr="00C2663D">
              <w:rPr>
                <w:color w:val="000000" w:themeColor="text1"/>
              </w:rPr>
              <w:t xml:space="preserve"> </w:t>
            </w:r>
            <w:r w:rsidRPr="00C2663D">
              <w:rPr>
                <w:b/>
              </w:rPr>
              <w:t>“ES”</w:t>
            </w:r>
            <w:r w:rsidRPr="00C2663D">
              <w:rPr>
                <w:color w:val="000000" w:themeColor="text1"/>
              </w:rPr>
              <w:t xml:space="preserve"> means environmental and social (including Sexual Exploitation</w:t>
            </w:r>
            <w:r w:rsidR="0029360E">
              <w:rPr>
                <w:color w:val="000000" w:themeColor="text1"/>
              </w:rPr>
              <w:t xml:space="preserve"> </w:t>
            </w:r>
            <w:r w:rsidRPr="00C2663D">
              <w:rPr>
                <w:color w:val="000000" w:themeColor="text1"/>
              </w:rPr>
              <w:t xml:space="preserve">and </w:t>
            </w:r>
            <w:r w:rsidR="00202FED">
              <w:rPr>
                <w:color w:val="000000" w:themeColor="text1"/>
              </w:rPr>
              <w:t xml:space="preserve">Abuse </w:t>
            </w:r>
            <w:r w:rsidRPr="00C2663D">
              <w:rPr>
                <w:color w:val="000000" w:themeColor="text1"/>
              </w:rPr>
              <w:t>(SEA)</w:t>
            </w:r>
            <w:r w:rsidR="0029360E">
              <w:rPr>
                <w:color w:val="000000" w:themeColor="text1"/>
              </w:rPr>
              <w:t>,</w:t>
            </w:r>
            <w:r w:rsidR="00825BF1">
              <w:rPr>
                <w:color w:val="000000" w:themeColor="text1"/>
              </w:rPr>
              <w:t xml:space="preserve"> and Sexual Harassment (SH)</w:t>
            </w:r>
            <w:r w:rsidRPr="00C2663D">
              <w:rPr>
                <w:color w:val="000000" w:themeColor="text1"/>
              </w:rPr>
              <w:t>);</w:t>
            </w:r>
            <w:r>
              <w:rPr>
                <w:color w:val="000000" w:themeColor="text1"/>
              </w:rPr>
              <w:t xml:space="preserve"> </w:t>
            </w:r>
          </w:p>
          <w:p w14:paraId="1021417D" w14:textId="77777777" w:rsidR="007F51F3" w:rsidRPr="007F51F3" w:rsidRDefault="007F51F3" w:rsidP="0021677F">
            <w:pPr>
              <w:pStyle w:val="Heading3"/>
              <w:numPr>
                <w:ilvl w:val="0"/>
                <w:numId w:val="37"/>
              </w:numPr>
              <w:ind w:left="1152" w:right="0" w:hanging="576"/>
            </w:pPr>
            <w:r w:rsidRPr="00C2663D">
              <w:rPr>
                <w:b/>
              </w:rPr>
              <w:t xml:space="preserve">“Sexual Exploitation and </w:t>
            </w:r>
            <w:r w:rsidR="00202FED" w:rsidRPr="00C2663D">
              <w:rPr>
                <w:b/>
              </w:rPr>
              <w:t>Abuse</w:t>
            </w:r>
            <w:r w:rsidRPr="00C2663D">
              <w:rPr>
                <w:b/>
              </w:rPr>
              <w:t>” “(SEA)”</w:t>
            </w:r>
            <w:r w:rsidRPr="00C2663D">
              <w:rPr>
                <w:color w:val="000000" w:themeColor="text1"/>
              </w:rPr>
              <w:t xml:space="preserve"> </w:t>
            </w:r>
            <w:r w:rsidR="00FD72DB">
              <w:rPr>
                <w:color w:val="000000" w:themeColor="text1"/>
              </w:rPr>
              <w:t xml:space="preserve">means </w:t>
            </w:r>
            <w:r w:rsidRPr="00C2663D">
              <w:rPr>
                <w:color w:val="000000" w:themeColor="text1"/>
              </w:rPr>
              <w:t>the following:</w:t>
            </w:r>
          </w:p>
          <w:p w14:paraId="66DA05E4" w14:textId="77777777" w:rsidR="007F51F3" w:rsidRPr="00C2663D" w:rsidRDefault="007F51F3" w:rsidP="00C2663D">
            <w:pPr>
              <w:pStyle w:val="Heading3"/>
              <w:ind w:left="1152" w:right="0" w:firstLine="0"/>
              <w:rPr>
                <w:color w:val="000000" w:themeColor="text1"/>
              </w:rPr>
            </w:pPr>
            <w:r w:rsidRPr="00C2663D">
              <w:rPr>
                <w:b/>
              </w:rPr>
              <w:t xml:space="preserve">Sexual </w:t>
            </w:r>
            <w:r w:rsidR="00C2663D">
              <w:rPr>
                <w:b/>
              </w:rPr>
              <w:t>E</w:t>
            </w:r>
            <w:r w:rsidRPr="00C2663D">
              <w:rPr>
                <w:b/>
              </w:rPr>
              <w:t>xploitation</w:t>
            </w:r>
            <w:r w:rsidRPr="00A77A67">
              <w:rPr>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another.  </w:t>
            </w:r>
            <w:r w:rsidRPr="00C2663D">
              <w:rPr>
                <w:color w:val="000000" w:themeColor="text1"/>
              </w:rPr>
              <w:t xml:space="preserve"> </w:t>
            </w:r>
          </w:p>
          <w:p w14:paraId="5520DF7B" w14:textId="77777777" w:rsidR="007F51F3" w:rsidRDefault="00745566" w:rsidP="00C2663D">
            <w:pPr>
              <w:pStyle w:val="Heading3"/>
              <w:ind w:left="1154" w:right="0" w:firstLine="0"/>
              <w:rPr>
                <w:color w:val="000000" w:themeColor="text1"/>
              </w:rPr>
            </w:pPr>
            <w:r w:rsidRPr="00C2663D">
              <w:rPr>
                <w:b/>
              </w:rPr>
              <w:t>Sexual Abuse</w:t>
            </w:r>
            <w:r>
              <w:t xml:space="preserve"> </w:t>
            </w:r>
            <w:r w:rsidRPr="00B009D3">
              <w:t xml:space="preserve">is defined as </w:t>
            </w:r>
            <w:r>
              <w:rPr>
                <w:color w:val="000000" w:themeColor="text1"/>
              </w:rPr>
              <w:t>t</w:t>
            </w:r>
            <w:r w:rsidRPr="008B30DF">
              <w:rPr>
                <w:color w:val="000000" w:themeColor="text1"/>
              </w:rPr>
              <w:t>he actual or threatened physical intrusion of a sexual nature, whether by force or under unequal or coercive conditions</w:t>
            </w:r>
            <w:r w:rsidR="00AB2FEE">
              <w:rPr>
                <w:color w:val="000000" w:themeColor="text1"/>
              </w:rPr>
              <w:t>.</w:t>
            </w:r>
          </w:p>
          <w:p w14:paraId="692A61D9" w14:textId="77777777" w:rsidR="00745566" w:rsidRDefault="00745566" w:rsidP="0021677F">
            <w:pPr>
              <w:pStyle w:val="Heading3"/>
              <w:numPr>
                <w:ilvl w:val="0"/>
                <w:numId w:val="37"/>
              </w:numPr>
              <w:ind w:left="1152" w:right="0" w:hanging="576"/>
            </w:pPr>
            <w:r w:rsidRPr="00C2663D">
              <w:rPr>
                <w:b/>
              </w:rPr>
              <w:t>“Sexual Harassment” “(SH)”</w:t>
            </w:r>
            <w:r>
              <w:rPr>
                <w:color w:val="000000" w:themeColor="text1"/>
              </w:rPr>
              <w:t xml:space="preserve"> is defined as </w:t>
            </w:r>
            <w:r w:rsidRPr="00B60783">
              <w:t xml:space="preserve">unwelcome sexual advances, requests for sexual favors, and other verbal or physical conduct of a sexual nature </w:t>
            </w:r>
            <w:r>
              <w:lastRenderedPageBreak/>
              <w:t xml:space="preserve">by the Contractor’s Personnel </w:t>
            </w:r>
            <w:r w:rsidRPr="00B60783">
              <w:t>with other Contractor’s or Employer’s Personnel</w:t>
            </w:r>
            <w:r>
              <w:t>.</w:t>
            </w:r>
          </w:p>
          <w:p w14:paraId="19F8BED1" w14:textId="2363D32F" w:rsidR="00745566" w:rsidRPr="00C655E7" w:rsidRDefault="00745566" w:rsidP="0021677F">
            <w:pPr>
              <w:pStyle w:val="Heading3"/>
              <w:numPr>
                <w:ilvl w:val="0"/>
                <w:numId w:val="37"/>
              </w:numPr>
              <w:ind w:left="1152" w:right="0" w:hanging="576"/>
              <w:rPr>
                <w:color w:val="000000" w:themeColor="text1"/>
              </w:rPr>
            </w:pPr>
            <w:r w:rsidRPr="00C2663D">
              <w:rPr>
                <w:b/>
              </w:rPr>
              <w:t>“Contractor’s Personnel”</w:t>
            </w:r>
            <w:r w:rsidRPr="00976CDD">
              <w:rPr>
                <w:color w:val="000000" w:themeColor="text1"/>
              </w:rPr>
              <w:t xml:space="preserve"> is as defined </w:t>
            </w:r>
            <w:r w:rsidRPr="00561D01">
              <w:rPr>
                <w:color w:val="000000" w:themeColor="text1"/>
              </w:rPr>
              <w:t xml:space="preserve">in </w:t>
            </w:r>
            <w:r w:rsidR="00231570" w:rsidRPr="00C2663D">
              <w:rPr>
                <w:color w:val="000000" w:themeColor="text1"/>
              </w:rPr>
              <w:t xml:space="preserve">GCC </w:t>
            </w:r>
            <w:r w:rsidRPr="00561D01">
              <w:rPr>
                <w:color w:val="000000" w:themeColor="text1"/>
              </w:rPr>
              <w:t>Sub-Clause</w:t>
            </w:r>
            <w:r w:rsidR="00486057">
              <w:rPr>
                <w:color w:val="000000" w:themeColor="text1"/>
              </w:rPr>
              <w:t xml:space="preserve"> </w:t>
            </w:r>
            <w:r w:rsidR="00231570" w:rsidRPr="00C2663D">
              <w:rPr>
                <w:color w:val="000000" w:themeColor="text1"/>
              </w:rPr>
              <w:t>1</w:t>
            </w:r>
            <w:r w:rsidRPr="00561D01">
              <w:rPr>
                <w:color w:val="000000" w:themeColor="text1"/>
              </w:rPr>
              <w:t xml:space="preserve">; </w:t>
            </w:r>
            <w:r w:rsidRPr="00C4666E">
              <w:rPr>
                <w:color w:val="000000" w:themeColor="text1"/>
              </w:rPr>
              <w:t>and</w:t>
            </w:r>
          </w:p>
          <w:p w14:paraId="76BD0A80" w14:textId="77777777" w:rsidR="00231570" w:rsidRDefault="00745566" w:rsidP="0021677F">
            <w:pPr>
              <w:pStyle w:val="Heading3"/>
              <w:numPr>
                <w:ilvl w:val="0"/>
                <w:numId w:val="37"/>
              </w:numPr>
              <w:ind w:left="1152" w:right="0" w:hanging="576"/>
              <w:rPr>
                <w:color w:val="000000" w:themeColor="text1"/>
              </w:rPr>
            </w:pPr>
            <w:r w:rsidRPr="00C2663D">
              <w:rPr>
                <w:b/>
              </w:rPr>
              <w:t>“Employer’s Personnel”</w:t>
            </w:r>
            <w:r w:rsidRPr="00231570">
              <w:rPr>
                <w:color w:val="000000" w:themeColor="text1"/>
              </w:rPr>
              <w:t xml:space="preserve"> is as defined in </w:t>
            </w:r>
            <w:r w:rsidR="00231570">
              <w:rPr>
                <w:color w:val="000000" w:themeColor="text1"/>
              </w:rPr>
              <w:t xml:space="preserve">GCC </w:t>
            </w:r>
            <w:r w:rsidRPr="00231570">
              <w:rPr>
                <w:color w:val="000000" w:themeColor="text1"/>
              </w:rPr>
              <w:t xml:space="preserve">Sub-Clause </w:t>
            </w:r>
            <w:r w:rsidR="00231570">
              <w:rPr>
                <w:color w:val="000000" w:themeColor="text1"/>
              </w:rPr>
              <w:t xml:space="preserve">1. </w:t>
            </w:r>
          </w:p>
          <w:p w14:paraId="4D48C1A4" w14:textId="77777777" w:rsidR="00231570" w:rsidRPr="00231570" w:rsidRDefault="00231570" w:rsidP="00C2663D">
            <w:pPr>
              <w:ind w:left="614"/>
            </w:pPr>
            <w:r w:rsidRPr="1D428C31">
              <w:t>A non-exhaustive list of (</w:t>
            </w:r>
            <w:proofErr w:type="spellStart"/>
            <w:r w:rsidRPr="1D428C31">
              <w:t>i</w:t>
            </w:r>
            <w:proofErr w:type="spellEnd"/>
            <w:r w:rsidRPr="1D428C31">
              <w:t>) behaviors which constitute SEA and (ii) behaviors which constitute SH is attached to the Code of Conduct form in Section IV</w:t>
            </w:r>
            <w:r>
              <w:t>.</w:t>
            </w:r>
          </w:p>
        </w:tc>
      </w:tr>
      <w:tr w:rsidR="00E04AF1" w:rsidRPr="00166F92" w14:paraId="279464B5" w14:textId="77777777" w:rsidTr="0821911F">
        <w:trPr>
          <w:gridAfter w:val="1"/>
          <w:wAfter w:w="14" w:type="pct"/>
        </w:trPr>
        <w:tc>
          <w:tcPr>
            <w:tcW w:w="1223" w:type="pct"/>
          </w:tcPr>
          <w:p w14:paraId="6B1DE9EB" w14:textId="77777777" w:rsidR="00E04AF1" w:rsidRPr="00166F92" w:rsidRDefault="00E04AF1" w:rsidP="001D5093">
            <w:pPr>
              <w:rPr>
                <w:b/>
              </w:rPr>
            </w:pPr>
            <w:bookmarkStart w:id="35" w:name="_Toc438530847"/>
            <w:bookmarkStart w:id="36" w:name="_Toc438532555"/>
            <w:bookmarkEnd w:id="35"/>
            <w:bookmarkEnd w:id="36"/>
          </w:p>
        </w:tc>
        <w:tc>
          <w:tcPr>
            <w:tcW w:w="3763" w:type="pct"/>
            <w:vMerge/>
          </w:tcPr>
          <w:p w14:paraId="75A3CA4A" w14:textId="77777777" w:rsidR="00E04AF1" w:rsidRPr="00166F92" w:rsidRDefault="00E04AF1" w:rsidP="0021677F">
            <w:pPr>
              <w:pStyle w:val="Heading3"/>
              <w:numPr>
                <w:ilvl w:val="2"/>
                <w:numId w:val="20"/>
              </w:numPr>
              <w:tabs>
                <w:tab w:val="clear" w:pos="1152"/>
                <w:tab w:val="num" w:pos="1488"/>
              </w:tabs>
              <w:ind w:right="0" w:hanging="576"/>
            </w:pPr>
          </w:p>
        </w:tc>
      </w:tr>
      <w:tr w:rsidR="00E04AF1" w:rsidRPr="00166F92" w14:paraId="636A967F" w14:textId="77777777" w:rsidTr="0821911F">
        <w:trPr>
          <w:gridAfter w:val="1"/>
          <w:wAfter w:w="14" w:type="pct"/>
        </w:trPr>
        <w:tc>
          <w:tcPr>
            <w:tcW w:w="1223" w:type="pct"/>
          </w:tcPr>
          <w:p w14:paraId="02E835EB" w14:textId="77777777" w:rsidR="00E04AF1" w:rsidRPr="00166F92" w:rsidRDefault="00E04AF1" w:rsidP="0021677F">
            <w:pPr>
              <w:pStyle w:val="S1-Header2"/>
              <w:numPr>
                <w:ilvl w:val="0"/>
                <w:numId w:val="32"/>
              </w:numPr>
              <w:tabs>
                <w:tab w:val="num" w:pos="432"/>
              </w:tabs>
              <w:spacing w:after="120"/>
              <w:ind w:left="432" w:hanging="432"/>
            </w:pPr>
            <w:bookmarkStart w:id="37" w:name="_Toc438438821"/>
            <w:bookmarkStart w:id="38" w:name="_Toc438532556"/>
            <w:bookmarkStart w:id="39" w:name="_Toc438733965"/>
            <w:bookmarkStart w:id="40" w:name="_Toc438907006"/>
            <w:bookmarkStart w:id="41" w:name="_Toc438907205"/>
            <w:bookmarkStart w:id="42" w:name="_Toc23236746"/>
            <w:bookmarkStart w:id="43" w:name="_Toc125782988"/>
            <w:bookmarkStart w:id="44" w:name="_Toc436556098"/>
            <w:bookmarkStart w:id="45" w:name="_Toc27751386"/>
            <w:r w:rsidRPr="00166F92">
              <w:rPr>
                <w:noProof/>
              </w:rPr>
              <w:t>Source</w:t>
            </w:r>
            <w:r w:rsidR="007E703B" w:rsidRPr="00166F92">
              <w:rPr>
                <w:noProof/>
              </w:rPr>
              <w:t xml:space="preserve"> </w:t>
            </w:r>
            <w:r w:rsidRPr="00166F92">
              <w:rPr>
                <w:noProof/>
              </w:rPr>
              <w:t>of</w:t>
            </w:r>
            <w:r w:rsidR="007E703B" w:rsidRPr="00166F92">
              <w:rPr>
                <w:noProof/>
              </w:rPr>
              <w:t xml:space="preserve"> </w:t>
            </w:r>
            <w:r w:rsidRPr="00166F92">
              <w:rPr>
                <w:noProof/>
              </w:rPr>
              <w:t>Funds</w:t>
            </w:r>
            <w:bookmarkEnd w:id="37"/>
            <w:bookmarkEnd w:id="38"/>
            <w:bookmarkEnd w:id="39"/>
            <w:bookmarkEnd w:id="40"/>
            <w:bookmarkEnd w:id="41"/>
            <w:bookmarkEnd w:id="42"/>
            <w:bookmarkEnd w:id="43"/>
            <w:bookmarkEnd w:id="44"/>
            <w:bookmarkEnd w:id="45"/>
          </w:p>
        </w:tc>
        <w:tc>
          <w:tcPr>
            <w:tcW w:w="3763" w:type="pct"/>
            <w:vMerge w:val="restart"/>
          </w:tcPr>
          <w:p w14:paraId="21693AC2" w14:textId="77777777" w:rsidR="00E04AF1" w:rsidRPr="00166F92" w:rsidRDefault="00E04AF1" w:rsidP="0021677F">
            <w:pPr>
              <w:pStyle w:val="Header2-SubClauses"/>
              <w:numPr>
                <w:ilvl w:val="1"/>
                <w:numId w:val="36"/>
              </w:numPr>
            </w:pPr>
            <w:r w:rsidRPr="00166F92">
              <w:t>The</w:t>
            </w:r>
            <w:r w:rsidR="007E703B" w:rsidRPr="00166F92">
              <w:t xml:space="preserve"> </w:t>
            </w:r>
            <w:r w:rsidRPr="00166F92">
              <w:t>Borrower</w:t>
            </w:r>
            <w:r w:rsidR="007E703B" w:rsidRPr="00166F92">
              <w:t xml:space="preserve"> </w:t>
            </w:r>
            <w:r w:rsidRPr="00166F92">
              <w:t>or</w:t>
            </w:r>
            <w:r w:rsidR="007E703B" w:rsidRPr="00166F92">
              <w:t xml:space="preserve"> </w:t>
            </w:r>
            <w:r w:rsidRPr="00166F92">
              <w:t>Recipient</w:t>
            </w:r>
            <w:r w:rsidR="007E703B" w:rsidRPr="00166F92">
              <w:t xml:space="preserve"> </w:t>
            </w:r>
            <w:r w:rsidRPr="00166F92">
              <w:t>(hereinafter</w:t>
            </w:r>
            <w:r w:rsidR="007E703B" w:rsidRPr="00166F92">
              <w:t xml:space="preserve"> </w:t>
            </w:r>
            <w:r w:rsidRPr="00166F92">
              <w:t>called</w:t>
            </w:r>
            <w:r w:rsidR="007E703B" w:rsidRPr="00166F92">
              <w:t xml:space="preserve"> </w:t>
            </w:r>
            <w:r w:rsidRPr="00166F92">
              <w:t>“Borrower”)</w:t>
            </w:r>
            <w:r w:rsidR="007E703B" w:rsidRPr="00166F92">
              <w:t xml:space="preserve"> </w:t>
            </w:r>
            <w:r w:rsidRPr="00166F92">
              <w:t>indicated</w:t>
            </w:r>
            <w:r w:rsidR="007E703B" w:rsidRPr="00166F92">
              <w:rPr>
                <w:b/>
              </w:rPr>
              <w:t xml:space="preserve"> </w:t>
            </w:r>
            <w:r w:rsidRPr="00166F92">
              <w:rPr>
                <w:b/>
              </w:rPr>
              <w:t>in</w:t>
            </w:r>
            <w:r w:rsidR="007E703B" w:rsidRPr="00166F92">
              <w:rPr>
                <w:b/>
              </w:rPr>
              <w:t xml:space="preserve"> </w:t>
            </w:r>
            <w:r w:rsidRPr="00166F92">
              <w:rPr>
                <w:b/>
              </w:rPr>
              <w:t>the</w:t>
            </w:r>
            <w:r w:rsidR="007E703B" w:rsidRPr="00166F92">
              <w:rPr>
                <w:b/>
              </w:rPr>
              <w:t xml:space="preserve"> </w:t>
            </w:r>
            <w:r w:rsidRPr="00166F92">
              <w:rPr>
                <w:b/>
              </w:rPr>
              <w:t>BDS</w:t>
            </w:r>
            <w:r w:rsidR="007E703B" w:rsidRPr="00166F92">
              <w:t xml:space="preserve"> </w:t>
            </w:r>
            <w:r w:rsidRPr="00166F92">
              <w:t>has</w:t>
            </w:r>
            <w:r w:rsidR="007E703B" w:rsidRPr="00166F92">
              <w:t xml:space="preserve"> </w:t>
            </w:r>
            <w:r w:rsidRPr="00166F92">
              <w:t>applied</w:t>
            </w:r>
            <w:r w:rsidR="007E703B" w:rsidRPr="00166F92">
              <w:t xml:space="preserve"> </w:t>
            </w:r>
            <w:r w:rsidRPr="00166F92">
              <w:t>for</w:t>
            </w:r>
            <w:r w:rsidR="007E703B" w:rsidRPr="00166F92">
              <w:t xml:space="preserve"> </w:t>
            </w:r>
            <w:r w:rsidRPr="00166F92">
              <w:t>or</w:t>
            </w:r>
            <w:r w:rsidR="007E703B" w:rsidRPr="00166F92">
              <w:t xml:space="preserve"> </w:t>
            </w:r>
            <w:r w:rsidRPr="00166F92">
              <w:t>received</w:t>
            </w:r>
            <w:r w:rsidR="007E703B" w:rsidRPr="00166F92">
              <w:t xml:space="preserve"> </w:t>
            </w:r>
            <w:r w:rsidRPr="00166F92">
              <w:t>financing</w:t>
            </w:r>
            <w:r w:rsidR="007E703B" w:rsidRPr="00166F92">
              <w:t xml:space="preserve"> </w:t>
            </w:r>
            <w:r w:rsidRPr="00166F92">
              <w:t>(hereinafter</w:t>
            </w:r>
            <w:r w:rsidR="007E703B" w:rsidRPr="00166F92">
              <w:t xml:space="preserve"> </w:t>
            </w:r>
            <w:r w:rsidRPr="00166F92">
              <w:t>called</w:t>
            </w:r>
            <w:r w:rsidR="007E703B" w:rsidRPr="00166F92">
              <w:t xml:space="preserve"> </w:t>
            </w:r>
            <w:r w:rsidRPr="00166F92">
              <w:t>“funds”)</w:t>
            </w:r>
            <w:r w:rsidR="007E703B" w:rsidRPr="00166F92">
              <w:t xml:space="preserve"> </w:t>
            </w:r>
            <w:r w:rsidRPr="00166F92">
              <w:t>from</w:t>
            </w:r>
            <w:r w:rsidR="007E703B" w:rsidRPr="00166F92">
              <w:t xml:space="preserve"> </w:t>
            </w:r>
            <w:r w:rsidRPr="00166F92">
              <w:t>the</w:t>
            </w:r>
            <w:r w:rsidR="007E703B" w:rsidRPr="00166F92">
              <w:t xml:space="preserve"> </w:t>
            </w:r>
            <w:r w:rsidRPr="00166F92">
              <w:t>World</w:t>
            </w:r>
            <w:r w:rsidR="007E703B" w:rsidRPr="00166F92">
              <w:t xml:space="preserve"> </w:t>
            </w:r>
            <w:r w:rsidRPr="00166F92">
              <w:t>Bank</w:t>
            </w:r>
            <w:r w:rsidR="007E703B" w:rsidRPr="00166F92">
              <w:t xml:space="preserve"> </w:t>
            </w:r>
            <w:r w:rsidRPr="00166F92">
              <w:t>(hereinafter</w:t>
            </w:r>
            <w:r w:rsidR="007E703B" w:rsidRPr="00166F92">
              <w:t xml:space="preserve"> </w:t>
            </w:r>
            <w:r w:rsidRPr="00166F92">
              <w:t>called</w:t>
            </w:r>
            <w:r w:rsidR="007E703B" w:rsidRPr="00166F92">
              <w:t xml:space="preserve"> </w:t>
            </w:r>
            <w:r w:rsidRPr="00166F92">
              <w:t>“the</w:t>
            </w:r>
            <w:r w:rsidR="007E703B" w:rsidRPr="00166F92">
              <w:t xml:space="preserve"> </w:t>
            </w:r>
            <w:r w:rsidRPr="00166F92">
              <w:t>Bank”)</w:t>
            </w:r>
            <w:r w:rsidR="007E703B" w:rsidRPr="00166F92">
              <w:t xml:space="preserve"> </w:t>
            </w:r>
            <w:r w:rsidRPr="00166F92">
              <w:t>in</w:t>
            </w:r>
            <w:r w:rsidR="007E703B" w:rsidRPr="00166F92">
              <w:t xml:space="preserve"> </w:t>
            </w:r>
            <w:r w:rsidRPr="00166F92">
              <w:t>an</w:t>
            </w:r>
            <w:r w:rsidR="007E703B" w:rsidRPr="00166F92">
              <w:t xml:space="preserve"> </w:t>
            </w:r>
            <w:r w:rsidRPr="00166F92">
              <w:t>amount</w:t>
            </w:r>
            <w:r w:rsidR="007E703B" w:rsidRPr="00166F92">
              <w:t xml:space="preserve"> </w:t>
            </w:r>
            <w:r w:rsidRPr="00166F92">
              <w:t>specified</w:t>
            </w:r>
            <w:r w:rsidR="007E703B" w:rsidRPr="00166F92">
              <w:rPr>
                <w:b/>
              </w:rPr>
              <w:t xml:space="preserve"> </w:t>
            </w:r>
            <w:r w:rsidRPr="00166F92">
              <w:rPr>
                <w:b/>
              </w:rPr>
              <w:t>in</w:t>
            </w:r>
            <w:r w:rsidR="007E703B" w:rsidRPr="00166F92">
              <w:rPr>
                <w:b/>
              </w:rPr>
              <w:t xml:space="preserve"> </w:t>
            </w:r>
            <w:r w:rsidRPr="00166F92">
              <w:rPr>
                <w:b/>
              </w:rPr>
              <w:t>BDS</w:t>
            </w:r>
            <w:r w:rsidRPr="00166F92">
              <w:t>,</w:t>
            </w:r>
            <w:r w:rsidR="007E703B" w:rsidRPr="00166F92">
              <w:t xml:space="preserve"> </w:t>
            </w:r>
            <w:r w:rsidRPr="00166F92">
              <w:t>toward</w:t>
            </w:r>
            <w:r w:rsidR="007E703B" w:rsidRPr="00166F92">
              <w:t xml:space="preserve"> </w:t>
            </w:r>
            <w:r w:rsidRPr="00166F92">
              <w:t>the</w:t>
            </w:r>
            <w:r w:rsidR="007E703B" w:rsidRPr="00166F92">
              <w:t xml:space="preserve"> </w:t>
            </w:r>
            <w:r w:rsidRPr="00166F92">
              <w:t>project</w:t>
            </w:r>
            <w:r w:rsidR="007E703B" w:rsidRPr="00166F92">
              <w:t xml:space="preserve"> </w:t>
            </w:r>
            <w:r w:rsidRPr="00166F92">
              <w:t>named</w:t>
            </w:r>
            <w:r w:rsidR="007E703B" w:rsidRPr="00166F92">
              <w:t xml:space="preserve"> </w:t>
            </w:r>
            <w:r w:rsidRPr="00166F92">
              <w:rPr>
                <w:b/>
              </w:rPr>
              <w:t>in</w:t>
            </w:r>
            <w:r w:rsidR="007E703B" w:rsidRPr="00166F92">
              <w:rPr>
                <w:b/>
              </w:rPr>
              <w:t xml:space="preserve"> </w:t>
            </w:r>
            <w:r w:rsidRPr="00166F92">
              <w:rPr>
                <w:b/>
              </w:rPr>
              <w:t>BDS</w:t>
            </w:r>
            <w:r w:rsidRPr="00166F92">
              <w:t>.</w:t>
            </w:r>
            <w:r w:rsidR="007E703B" w:rsidRPr="00166F92">
              <w:t xml:space="preserve">  </w:t>
            </w:r>
            <w:r w:rsidRPr="00166F92">
              <w:t>The</w:t>
            </w:r>
            <w:r w:rsidR="007E703B" w:rsidRPr="00166F92">
              <w:t xml:space="preserve"> </w:t>
            </w:r>
            <w:r w:rsidRPr="00166F92">
              <w:t>Borrower</w:t>
            </w:r>
            <w:r w:rsidR="007E703B" w:rsidRPr="00166F92">
              <w:t xml:space="preserve"> </w:t>
            </w:r>
            <w:r w:rsidRPr="00166F92">
              <w:t>intends</w:t>
            </w:r>
            <w:r w:rsidR="007E703B" w:rsidRPr="00166F92">
              <w:t xml:space="preserve"> </w:t>
            </w:r>
            <w:r w:rsidRPr="00166F92">
              <w:t>to</w:t>
            </w:r>
            <w:r w:rsidR="007E703B" w:rsidRPr="00166F92">
              <w:t xml:space="preserve"> </w:t>
            </w:r>
            <w:r w:rsidRPr="00166F92">
              <w:t>apply</w:t>
            </w:r>
            <w:r w:rsidR="007E703B" w:rsidRPr="00166F92">
              <w:t xml:space="preserve"> </w:t>
            </w:r>
            <w:r w:rsidRPr="00166F92">
              <w:t>a</w:t>
            </w:r>
            <w:r w:rsidR="007E703B" w:rsidRPr="00166F92">
              <w:t xml:space="preserve"> </w:t>
            </w:r>
            <w:r w:rsidRPr="00166F92">
              <w:t>portion</w:t>
            </w:r>
            <w:r w:rsidR="007E703B" w:rsidRPr="00166F92">
              <w:t xml:space="preserve"> </w:t>
            </w:r>
            <w:r w:rsidRPr="00166F92">
              <w:t>of</w:t>
            </w:r>
            <w:r w:rsidR="007E703B" w:rsidRPr="00166F92">
              <w:t xml:space="preserve"> </w:t>
            </w:r>
            <w:r w:rsidRPr="00166F92">
              <w:t>the</w:t>
            </w:r>
            <w:r w:rsidR="007E703B" w:rsidRPr="00166F92">
              <w:t xml:space="preserve"> </w:t>
            </w:r>
            <w:r w:rsidRPr="00166F92">
              <w:t>funds</w:t>
            </w:r>
            <w:r w:rsidR="007E703B" w:rsidRPr="00166F92">
              <w:t xml:space="preserve"> </w:t>
            </w:r>
            <w:r w:rsidRPr="00166F92">
              <w:t>to</w:t>
            </w:r>
            <w:r w:rsidR="007E703B" w:rsidRPr="00166F92">
              <w:t xml:space="preserve"> </w:t>
            </w:r>
            <w:r w:rsidRPr="00166F92">
              <w:t>eligible</w:t>
            </w:r>
            <w:r w:rsidR="007E703B" w:rsidRPr="00166F92">
              <w:t xml:space="preserve"> </w:t>
            </w:r>
            <w:r w:rsidRPr="00166F92">
              <w:t>payments</w:t>
            </w:r>
            <w:r w:rsidR="007E703B" w:rsidRPr="00166F92">
              <w:t xml:space="preserve"> </w:t>
            </w:r>
            <w:r w:rsidRPr="00166F92">
              <w:t>under</w:t>
            </w:r>
            <w:r w:rsidR="007E703B" w:rsidRPr="00166F92">
              <w:t xml:space="preserve"> </w:t>
            </w:r>
            <w:r w:rsidRPr="00166F92">
              <w:t>the</w:t>
            </w:r>
            <w:r w:rsidR="007E703B" w:rsidRPr="00166F92">
              <w:t xml:space="preserve"> </w:t>
            </w:r>
            <w:r w:rsidRPr="00166F92">
              <w:t>contract(s)</w:t>
            </w:r>
            <w:r w:rsidR="007E703B" w:rsidRPr="00166F92">
              <w:t xml:space="preserve"> </w:t>
            </w:r>
            <w:r w:rsidRPr="00166F92">
              <w:t>for</w:t>
            </w:r>
            <w:r w:rsidR="007E703B" w:rsidRPr="00166F92">
              <w:t xml:space="preserve"> </w:t>
            </w:r>
            <w:r w:rsidRPr="00166F92">
              <w:t>which</w:t>
            </w:r>
            <w:r w:rsidR="007E703B" w:rsidRPr="00166F92">
              <w:t xml:space="preserve"> </w:t>
            </w:r>
            <w:r w:rsidRPr="00166F92">
              <w:t>this</w:t>
            </w:r>
            <w:r w:rsidR="007E703B" w:rsidRPr="00166F92">
              <w:t xml:space="preserve"> </w:t>
            </w:r>
            <w:r w:rsidR="00D71DAF" w:rsidRPr="00166F92">
              <w:t>bidding document</w:t>
            </w:r>
            <w:r w:rsidR="007E703B" w:rsidRPr="00166F92">
              <w:t xml:space="preserve"> </w:t>
            </w:r>
            <w:r w:rsidRPr="00166F92">
              <w:t>is</w:t>
            </w:r>
            <w:r w:rsidR="007E703B" w:rsidRPr="00166F92">
              <w:t xml:space="preserve"> </w:t>
            </w:r>
            <w:r w:rsidRPr="00166F92">
              <w:t>issued.</w:t>
            </w:r>
          </w:p>
          <w:p w14:paraId="5CFFFBC5" w14:textId="77777777" w:rsidR="00E04AF1" w:rsidRPr="00166F92" w:rsidRDefault="00E04AF1" w:rsidP="0021677F">
            <w:pPr>
              <w:pStyle w:val="Header2-SubClauses"/>
              <w:numPr>
                <w:ilvl w:val="1"/>
                <w:numId w:val="36"/>
              </w:numPr>
            </w:pPr>
            <w:r w:rsidRPr="00166F92">
              <w:t>Payment</w:t>
            </w:r>
            <w:r w:rsidR="007E703B" w:rsidRPr="00166F92">
              <w:t xml:space="preserve"> </w:t>
            </w:r>
            <w:r w:rsidRPr="00166F92">
              <w:t>by</w:t>
            </w:r>
            <w:r w:rsidR="007E703B" w:rsidRPr="00166F92">
              <w:t xml:space="preserve"> </w:t>
            </w:r>
            <w:r w:rsidRPr="00166F92">
              <w:t>the</w:t>
            </w:r>
            <w:r w:rsidR="007E703B" w:rsidRPr="00166F92">
              <w:t xml:space="preserve"> </w:t>
            </w:r>
            <w:r w:rsidRPr="00166F92">
              <w:t>Bank</w:t>
            </w:r>
            <w:r w:rsidR="007E703B" w:rsidRPr="00166F92">
              <w:t xml:space="preserve"> </w:t>
            </w:r>
            <w:r w:rsidRPr="00166F92">
              <w:t>will</w:t>
            </w:r>
            <w:r w:rsidR="007E703B" w:rsidRPr="00166F92">
              <w:t xml:space="preserve"> </w:t>
            </w:r>
            <w:r w:rsidRPr="00166F92">
              <w:t>be</w:t>
            </w:r>
            <w:r w:rsidR="007E703B" w:rsidRPr="00166F92">
              <w:t xml:space="preserve"> </w:t>
            </w:r>
            <w:r w:rsidRPr="00166F92">
              <w:t>made</w:t>
            </w:r>
            <w:r w:rsidR="007E703B" w:rsidRPr="00166F92">
              <w:t xml:space="preserve"> </w:t>
            </w:r>
            <w:r w:rsidRPr="00166F92">
              <w:t>only</w:t>
            </w:r>
            <w:r w:rsidR="007E703B" w:rsidRPr="00166F92">
              <w:t xml:space="preserve"> </w:t>
            </w:r>
            <w:r w:rsidRPr="00166F92">
              <w:t>at</w:t>
            </w:r>
            <w:r w:rsidR="007E703B" w:rsidRPr="00166F92">
              <w:t xml:space="preserve"> </w:t>
            </w:r>
            <w:r w:rsidRPr="00166F92">
              <w:t>the</w:t>
            </w:r>
            <w:r w:rsidR="007E703B" w:rsidRPr="00166F92">
              <w:t xml:space="preserve"> </w:t>
            </w:r>
            <w:r w:rsidRPr="00166F92">
              <w:t>request</w:t>
            </w:r>
            <w:r w:rsidR="007E703B" w:rsidRPr="00166F92">
              <w:t xml:space="preserve"> </w:t>
            </w:r>
            <w:r w:rsidRPr="00166F92">
              <w:t>of</w:t>
            </w:r>
            <w:r w:rsidR="007E703B" w:rsidRPr="00166F92">
              <w:t xml:space="preserve"> </w:t>
            </w:r>
            <w:r w:rsidRPr="00166F92">
              <w:t>the</w:t>
            </w:r>
            <w:r w:rsidR="007E703B" w:rsidRPr="00166F92">
              <w:t xml:space="preserve"> </w:t>
            </w:r>
            <w:r w:rsidRPr="00166F92">
              <w:t>Borrower</w:t>
            </w:r>
            <w:r w:rsidR="007E703B" w:rsidRPr="00166F92">
              <w:t xml:space="preserve"> </w:t>
            </w:r>
            <w:r w:rsidRPr="00166F92">
              <w:t>and</w:t>
            </w:r>
            <w:r w:rsidR="007E703B" w:rsidRPr="00166F92">
              <w:t xml:space="preserve"> </w:t>
            </w:r>
            <w:r w:rsidRPr="00166F92">
              <w:t>upon</w:t>
            </w:r>
            <w:r w:rsidR="007E703B" w:rsidRPr="00166F92">
              <w:t xml:space="preserve"> </w:t>
            </w:r>
            <w:r w:rsidRPr="00166F92">
              <w:t>approval</w:t>
            </w:r>
            <w:r w:rsidR="007E703B" w:rsidRPr="00166F92">
              <w:t xml:space="preserve"> </w:t>
            </w:r>
            <w:r w:rsidRPr="00166F92">
              <w:t>by</w:t>
            </w:r>
            <w:r w:rsidR="007E703B" w:rsidRPr="00166F92">
              <w:t xml:space="preserve"> </w:t>
            </w:r>
            <w:r w:rsidRPr="00166F92">
              <w:t>the</w:t>
            </w:r>
            <w:r w:rsidR="007E703B" w:rsidRPr="00166F92">
              <w:t xml:space="preserve"> </w:t>
            </w:r>
            <w:r w:rsidRPr="00166F92">
              <w:t>Bank</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the</w:t>
            </w:r>
            <w:r w:rsidR="007E703B" w:rsidRPr="00166F92">
              <w:t xml:space="preserve"> </w:t>
            </w:r>
            <w:r w:rsidRPr="00166F92">
              <w:t>terms</w:t>
            </w:r>
            <w:r w:rsidR="007E703B" w:rsidRPr="00166F92">
              <w:t xml:space="preserve"> </w:t>
            </w:r>
            <w:r w:rsidRPr="00166F92">
              <w:t>and</w:t>
            </w:r>
            <w:r w:rsidR="007E703B" w:rsidRPr="00166F92">
              <w:t xml:space="preserve"> </w:t>
            </w:r>
            <w:r w:rsidRPr="00166F92">
              <w:t>conditions</w:t>
            </w:r>
            <w:r w:rsidR="007E703B" w:rsidRPr="00166F92">
              <w:t xml:space="preserve"> </w:t>
            </w:r>
            <w:r w:rsidRPr="00166F92">
              <w:t>of</w:t>
            </w:r>
            <w:r w:rsidR="007E703B" w:rsidRPr="00166F92">
              <w:t xml:space="preserve"> </w:t>
            </w:r>
            <w:r w:rsidRPr="00166F92">
              <w:t>the</w:t>
            </w:r>
            <w:r w:rsidR="007E703B" w:rsidRPr="00166F92">
              <w:t xml:space="preserve"> </w:t>
            </w:r>
            <w:r w:rsidRPr="00166F92">
              <w:t>Loan</w:t>
            </w:r>
            <w:r w:rsidR="007E703B" w:rsidRPr="00166F92">
              <w:t xml:space="preserve"> </w:t>
            </w:r>
            <w:r w:rsidRPr="00166F92">
              <w:t>(or</w:t>
            </w:r>
            <w:r w:rsidR="007E703B" w:rsidRPr="00166F92">
              <w:t xml:space="preserve"> </w:t>
            </w:r>
            <w:r w:rsidRPr="00166F92">
              <w:t>other</w:t>
            </w:r>
            <w:r w:rsidR="007E703B" w:rsidRPr="00166F92">
              <w:t xml:space="preserve"> </w:t>
            </w:r>
            <w:r w:rsidRPr="00166F92">
              <w:t>financing)</w:t>
            </w:r>
            <w:r w:rsidR="007E703B" w:rsidRPr="00166F92">
              <w:t xml:space="preserve"> </w:t>
            </w:r>
            <w:r w:rsidRPr="00166F92">
              <w:t>Agreement.</w:t>
            </w:r>
            <w:r w:rsidR="007E703B" w:rsidRPr="00166F92">
              <w:rPr>
                <w:noProof/>
              </w:rPr>
              <w:t xml:space="preserve"> </w:t>
            </w:r>
            <w:r w:rsidRPr="00166F92">
              <w:rPr>
                <w:noProof/>
              </w:rPr>
              <w:t>The</w:t>
            </w:r>
            <w:r w:rsidR="007E703B" w:rsidRPr="00166F92">
              <w:rPr>
                <w:noProof/>
              </w:rPr>
              <w:t xml:space="preserve"> </w:t>
            </w:r>
            <w:r w:rsidRPr="00166F92">
              <w:rPr>
                <w:noProof/>
              </w:rPr>
              <w:t>Loan</w:t>
            </w:r>
            <w:r w:rsidR="007E703B" w:rsidRPr="00166F92">
              <w:rPr>
                <w:noProof/>
              </w:rPr>
              <w:t xml:space="preserve"> </w:t>
            </w:r>
            <w:r w:rsidRPr="00166F92">
              <w:rPr>
                <w:noProof/>
              </w:rPr>
              <w:t>(or</w:t>
            </w:r>
            <w:r w:rsidR="007E703B" w:rsidRPr="00166F92">
              <w:rPr>
                <w:noProof/>
              </w:rPr>
              <w:t xml:space="preserve"> </w:t>
            </w:r>
            <w:r w:rsidRPr="00166F92">
              <w:rPr>
                <w:noProof/>
              </w:rPr>
              <w:t>other</w:t>
            </w:r>
            <w:r w:rsidR="007E703B" w:rsidRPr="00166F92">
              <w:rPr>
                <w:noProof/>
              </w:rPr>
              <w:t xml:space="preserve"> </w:t>
            </w:r>
            <w:r w:rsidRPr="00166F92">
              <w:rPr>
                <w:noProof/>
              </w:rPr>
              <w:t>financing)</w:t>
            </w:r>
            <w:r w:rsidR="007E703B" w:rsidRPr="00166F92">
              <w:rPr>
                <w:noProof/>
              </w:rPr>
              <w:t xml:space="preserve"> </w:t>
            </w:r>
            <w:r w:rsidRPr="00166F92">
              <w:rPr>
                <w:noProof/>
              </w:rPr>
              <w:t>Agreement</w:t>
            </w:r>
            <w:r w:rsidR="007E703B" w:rsidRPr="00166F92">
              <w:rPr>
                <w:noProof/>
              </w:rPr>
              <w:t xml:space="preserve"> </w:t>
            </w:r>
            <w:r w:rsidRPr="00166F92">
              <w:rPr>
                <w:noProof/>
              </w:rPr>
              <w:t>prohibits</w:t>
            </w:r>
            <w:r w:rsidR="007E703B" w:rsidRPr="00166F92">
              <w:rPr>
                <w:noProof/>
              </w:rPr>
              <w:t xml:space="preserve"> </w:t>
            </w:r>
            <w:r w:rsidRPr="00166F92">
              <w:rPr>
                <w:noProof/>
              </w:rPr>
              <w:t>a</w:t>
            </w:r>
            <w:r w:rsidR="007E703B" w:rsidRPr="00166F92">
              <w:rPr>
                <w:noProof/>
              </w:rPr>
              <w:t xml:space="preserve"> </w:t>
            </w:r>
            <w:r w:rsidRPr="00166F92">
              <w:rPr>
                <w:noProof/>
              </w:rPr>
              <w:t>withdrawal</w:t>
            </w:r>
            <w:r w:rsidR="007E703B" w:rsidRPr="00166F92">
              <w:rPr>
                <w:noProof/>
              </w:rPr>
              <w:t xml:space="preserve"> </w:t>
            </w:r>
            <w:r w:rsidRPr="00166F92">
              <w:rPr>
                <w:noProof/>
              </w:rPr>
              <w:t>from</w:t>
            </w:r>
            <w:r w:rsidR="007E703B" w:rsidRPr="00166F92">
              <w:rPr>
                <w:noProof/>
              </w:rPr>
              <w:t xml:space="preserve"> </w:t>
            </w:r>
            <w:r w:rsidRPr="00166F92">
              <w:rPr>
                <w:noProof/>
              </w:rPr>
              <w:t>the</w:t>
            </w:r>
            <w:r w:rsidR="007E703B" w:rsidRPr="00166F92">
              <w:rPr>
                <w:noProof/>
              </w:rPr>
              <w:t xml:space="preserve"> </w:t>
            </w:r>
            <w:r w:rsidRPr="00166F92">
              <w:rPr>
                <w:noProof/>
              </w:rPr>
              <w:t>loan</w:t>
            </w:r>
            <w:r w:rsidR="007E703B" w:rsidRPr="00166F92">
              <w:rPr>
                <w:noProof/>
              </w:rPr>
              <w:t xml:space="preserve"> </w:t>
            </w:r>
            <w:r w:rsidRPr="00166F92">
              <w:rPr>
                <w:noProof/>
              </w:rPr>
              <w:t>account</w:t>
            </w:r>
            <w:r w:rsidR="007E703B" w:rsidRPr="00166F92">
              <w:rPr>
                <w:noProof/>
              </w:rPr>
              <w:t xml:space="preserve"> </w:t>
            </w:r>
            <w:r w:rsidRPr="00166F92">
              <w:rPr>
                <w:noProof/>
              </w:rPr>
              <w:t>for</w:t>
            </w:r>
            <w:r w:rsidR="007E703B" w:rsidRPr="00166F92">
              <w:rPr>
                <w:noProof/>
              </w:rPr>
              <w:t xml:space="preserve"> </w:t>
            </w:r>
            <w:r w:rsidRPr="00166F92">
              <w:rPr>
                <w:noProof/>
              </w:rPr>
              <w:t>the</w:t>
            </w:r>
            <w:r w:rsidR="007E703B" w:rsidRPr="00166F92">
              <w:rPr>
                <w:noProof/>
              </w:rPr>
              <w:t xml:space="preserve"> </w:t>
            </w:r>
            <w:r w:rsidRPr="00166F92">
              <w:rPr>
                <w:noProof/>
              </w:rPr>
              <w:t>purpose</w:t>
            </w:r>
            <w:r w:rsidR="007E703B" w:rsidRPr="00166F92">
              <w:rPr>
                <w:noProof/>
              </w:rPr>
              <w:t xml:space="preserve"> </w:t>
            </w:r>
            <w:r w:rsidRPr="00166F92">
              <w:rPr>
                <w:noProof/>
              </w:rPr>
              <w:t>of</w:t>
            </w:r>
            <w:r w:rsidR="007E703B" w:rsidRPr="00166F92">
              <w:rPr>
                <w:noProof/>
              </w:rPr>
              <w:t xml:space="preserve"> </w:t>
            </w:r>
            <w:r w:rsidRPr="00166F92">
              <w:rPr>
                <w:noProof/>
              </w:rPr>
              <w:t>any</w:t>
            </w:r>
            <w:r w:rsidR="007E703B" w:rsidRPr="00166F92">
              <w:rPr>
                <w:noProof/>
              </w:rPr>
              <w:t xml:space="preserve"> </w:t>
            </w:r>
            <w:r w:rsidRPr="00166F92">
              <w:rPr>
                <w:noProof/>
              </w:rPr>
              <w:t>payment</w:t>
            </w:r>
            <w:r w:rsidR="007E703B" w:rsidRPr="00166F92">
              <w:rPr>
                <w:noProof/>
              </w:rPr>
              <w:t xml:space="preserve"> </w:t>
            </w:r>
            <w:r w:rsidRPr="00166F92">
              <w:rPr>
                <w:noProof/>
              </w:rPr>
              <w:t>to</w:t>
            </w:r>
            <w:r w:rsidR="007E703B" w:rsidRPr="00166F92">
              <w:rPr>
                <w:noProof/>
              </w:rPr>
              <w:t xml:space="preserve"> </w:t>
            </w:r>
            <w:r w:rsidRPr="00166F92">
              <w:rPr>
                <w:noProof/>
              </w:rPr>
              <w:t>persons</w:t>
            </w:r>
            <w:r w:rsidR="007E703B" w:rsidRPr="00166F92">
              <w:rPr>
                <w:noProof/>
              </w:rPr>
              <w:t xml:space="preserve"> </w:t>
            </w:r>
            <w:r w:rsidRPr="00166F92">
              <w:rPr>
                <w:noProof/>
              </w:rPr>
              <w:t>or</w:t>
            </w:r>
            <w:r w:rsidR="007E703B" w:rsidRPr="00166F92">
              <w:rPr>
                <w:noProof/>
              </w:rPr>
              <w:t xml:space="preserve"> </w:t>
            </w:r>
            <w:r w:rsidRPr="00166F92">
              <w:rPr>
                <w:noProof/>
              </w:rPr>
              <w:t>entities,</w:t>
            </w:r>
            <w:r w:rsidR="007E703B" w:rsidRPr="00166F92">
              <w:rPr>
                <w:noProof/>
              </w:rPr>
              <w:t xml:space="preserve"> </w:t>
            </w:r>
            <w:r w:rsidRPr="00166F92">
              <w:rPr>
                <w:noProof/>
              </w:rPr>
              <w:t>or</w:t>
            </w:r>
            <w:r w:rsidR="007E703B" w:rsidRPr="00166F92">
              <w:rPr>
                <w:noProof/>
              </w:rPr>
              <w:t xml:space="preserve"> </w:t>
            </w:r>
            <w:r w:rsidRPr="00166F92">
              <w:rPr>
                <w:noProof/>
              </w:rPr>
              <w:t>for</w:t>
            </w:r>
            <w:r w:rsidR="007E703B" w:rsidRPr="00166F92">
              <w:rPr>
                <w:noProof/>
              </w:rPr>
              <w:t xml:space="preserve"> </w:t>
            </w:r>
            <w:r w:rsidRPr="00166F92">
              <w:rPr>
                <w:noProof/>
              </w:rPr>
              <w:t>any</w:t>
            </w:r>
            <w:r w:rsidR="007E703B" w:rsidRPr="00166F92">
              <w:rPr>
                <w:noProof/>
              </w:rPr>
              <w:t xml:space="preserve"> </w:t>
            </w:r>
            <w:r w:rsidRPr="00166F92">
              <w:rPr>
                <w:noProof/>
              </w:rPr>
              <w:t>import</w:t>
            </w:r>
            <w:r w:rsidR="007E703B" w:rsidRPr="00166F92">
              <w:rPr>
                <w:noProof/>
              </w:rPr>
              <w:t xml:space="preserve"> </w:t>
            </w:r>
            <w:r w:rsidRPr="00166F92">
              <w:rPr>
                <w:noProof/>
              </w:rPr>
              <w:t>of</w:t>
            </w:r>
            <w:r w:rsidR="007E703B" w:rsidRPr="00166F92">
              <w:rPr>
                <w:noProof/>
              </w:rPr>
              <w:t xml:space="preserve"> </w:t>
            </w:r>
            <w:r w:rsidRPr="00166F92">
              <w:rPr>
                <w:noProof/>
              </w:rPr>
              <w:t>goods,</w:t>
            </w:r>
            <w:r w:rsidR="007E703B" w:rsidRPr="00166F92">
              <w:rPr>
                <w:noProof/>
              </w:rPr>
              <w:t xml:space="preserve"> </w:t>
            </w:r>
            <w:r w:rsidRPr="00166F92">
              <w:rPr>
                <w:noProof/>
              </w:rPr>
              <w:t>equipment,</w:t>
            </w:r>
            <w:r w:rsidR="007E703B" w:rsidRPr="00166F92">
              <w:rPr>
                <w:noProof/>
              </w:rPr>
              <w:t xml:space="preserve"> </w:t>
            </w:r>
            <w:r w:rsidRPr="00166F92">
              <w:rPr>
                <w:noProof/>
              </w:rPr>
              <w:t>plant,</w:t>
            </w:r>
            <w:r w:rsidR="007E703B" w:rsidRPr="00166F92">
              <w:rPr>
                <w:noProof/>
              </w:rPr>
              <w:t xml:space="preserve"> </w:t>
            </w:r>
            <w:r w:rsidRPr="00166F92">
              <w:rPr>
                <w:noProof/>
              </w:rPr>
              <w:t>or</w:t>
            </w:r>
            <w:r w:rsidR="007E703B" w:rsidRPr="00166F92">
              <w:rPr>
                <w:noProof/>
              </w:rPr>
              <w:t xml:space="preserve"> </w:t>
            </w:r>
            <w:r w:rsidRPr="00166F92">
              <w:rPr>
                <w:noProof/>
              </w:rPr>
              <w:t>materials,</w:t>
            </w:r>
            <w:r w:rsidR="007E703B" w:rsidRPr="00166F92">
              <w:rPr>
                <w:noProof/>
              </w:rPr>
              <w:t xml:space="preserve"> </w:t>
            </w:r>
            <w:r w:rsidRPr="00166F92">
              <w:rPr>
                <w:noProof/>
              </w:rPr>
              <w:t>if</w:t>
            </w:r>
            <w:r w:rsidR="007E703B" w:rsidRPr="00166F92">
              <w:rPr>
                <w:noProof/>
              </w:rPr>
              <w:t xml:space="preserve"> </w:t>
            </w:r>
            <w:r w:rsidRPr="00166F92">
              <w:rPr>
                <w:noProof/>
              </w:rPr>
              <w:t>such</w:t>
            </w:r>
            <w:r w:rsidR="007E703B" w:rsidRPr="00166F92">
              <w:rPr>
                <w:noProof/>
              </w:rPr>
              <w:t xml:space="preserve"> </w:t>
            </w:r>
            <w:r w:rsidRPr="00166F92">
              <w:rPr>
                <w:noProof/>
              </w:rPr>
              <w:t>payment</w:t>
            </w:r>
            <w:r w:rsidR="007E703B" w:rsidRPr="00166F92">
              <w:rPr>
                <w:noProof/>
              </w:rPr>
              <w:t xml:space="preserve"> </w:t>
            </w:r>
            <w:r w:rsidRPr="00166F92">
              <w:rPr>
                <w:noProof/>
              </w:rPr>
              <w:t>or</w:t>
            </w:r>
            <w:r w:rsidR="007E703B" w:rsidRPr="00166F92">
              <w:rPr>
                <w:noProof/>
              </w:rPr>
              <w:t xml:space="preserve"> </w:t>
            </w:r>
            <w:r w:rsidRPr="00166F92">
              <w:rPr>
                <w:noProof/>
              </w:rPr>
              <w:t>import</w:t>
            </w:r>
            <w:r w:rsidR="007E703B" w:rsidRPr="00166F92">
              <w:rPr>
                <w:noProof/>
              </w:rPr>
              <w:t xml:space="preserve"> </w:t>
            </w:r>
            <w:r w:rsidRPr="00166F92">
              <w:rPr>
                <w:noProof/>
              </w:rPr>
              <w:t>is</w:t>
            </w:r>
            <w:r w:rsidR="007E703B" w:rsidRPr="00166F92">
              <w:rPr>
                <w:noProof/>
              </w:rPr>
              <w:t xml:space="preserve"> </w:t>
            </w:r>
            <w:r w:rsidRPr="00166F92">
              <w:rPr>
                <w:noProof/>
              </w:rPr>
              <w:t>prohibited</w:t>
            </w:r>
            <w:r w:rsidR="007E703B" w:rsidRPr="00166F92">
              <w:rPr>
                <w:noProof/>
              </w:rPr>
              <w:t xml:space="preserve"> </w:t>
            </w:r>
            <w:r w:rsidRPr="00166F92">
              <w:rPr>
                <w:noProof/>
              </w:rPr>
              <w:t>by</w:t>
            </w:r>
            <w:r w:rsidR="007E703B" w:rsidRPr="00166F92">
              <w:rPr>
                <w:noProof/>
              </w:rPr>
              <w:t xml:space="preserve"> </w:t>
            </w:r>
            <w:r w:rsidRPr="00166F92">
              <w:rPr>
                <w:noProof/>
              </w:rPr>
              <w:t>a</w:t>
            </w:r>
            <w:r w:rsidR="007E703B" w:rsidRPr="00166F92">
              <w:rPr>
                <w:noProof/>
              </w:rPr>
              <w:t xml:space="preserve"> </w:t>
            </w:r>
            <w:r w:rsidRPr="00166F92">
              <w:rPr>
                <w:noProof/>
              </w:rPr>
              <w:t>decision</w:t>
            </w:r>
            <w:r w:rsidR="007E703B" w:rsidRPr="00166F92">
              <w:rPr>
                <w:noProof/>
              </w:rPr>
              <w:t xml:space="preserve"> </w:t>
            </w:r>
            <w:r w:rsidRPr="00166F92">
              <w:rPr>
                <w:noProof/>
              </w:rPr>
              <w:t>of</w:t>
            </w:r>
            <w:r w:rsidR="007E703B" w:rsidRPr="00166F92">
              <w:rPr>
                <w:noProof/>
              </w:rPr>
              <w:t xml:space="preserve"> </w:t>
            </w:r>
            <w:r w:rsidRPr="00166F92">
              <w:rPr>
                <w:noProof/>
              </w:rPr>
              <w:t>the</w:t>
            </w:r>
            <w:r w:rsidR="007E703B" w:rsidRPr="00166F92">
              <w:rPr>
                <w:noProof/>
              </w:rPr>
              <w:t xml:space="preserve"> </w:t>
            </w:r>
            <w:r w:rsidRPr="00166F92">
              <w:rPr>
                <w:noProof/>
              </w:rPr>
              <w:t>United</w:t>
            </w:r>
            <w:r w:rsidR="007E703B" w:rsidRPr="00166F92">
              <w:rPr>
                <w:noProof/>
              </w:rPr>
              <w:t xml:space="preserve"> </w:t>
            </w:r>
            <w:r w:rsidRPr="00166F92">
              <w:rPr>
                <w:noProof/>
              </w:rPr>
              <w:t>Nations</w:t>
            </w:r>
            <w:r w:rsidR="007E703B" w:rsidRPr="00166F92">
              <w:rPr>
                <w:noProof/>
              </w:rPr>
              <w:t xml:space="preserve"> </w:t>
            </w:r>
            <w:r w:rsidRPr="00166F92">
              <w:rPr>
                <w:noProof/>
              </w:rPr>
              <w:t>Security</w:t>
            </w:r>
            <w:r w:rsidR="007E703B" w:rsidRPr="00166F92">
              <w:rPr>
                <w:noProof/>
              </w:rPr>
              <w:t xml:space="preserve"> </w:t>
            </w:r>
            <w:r w:rsidRPr="00166F92">
              <w:rPr>
                <w:noProof/>
              </w:rPr>
              <w:t>Council</w:t>
            </w:r>
            <w:r w:rsidR="007E703B" w:rsidRPr="00166F92">
              <w:rPr>
                <w:noProof/>
              </w:rPr>
              <w:t xml:space="preserve"> </w:t>
            </w:r>
            <w:r w:rsidRPr="00166F92">
              <w:rPr>
                <w:noProof/>
              </w:rPr>
              <w:t>taken</w:t>
            </w:r>
            <w:r w:rsidR="007E703B" w:rsidRPr="00166F92">
              <w:rPr>
                <w:noProof/>
              </w:rPr>
              <w:t xml:space="preserve"> </w:t>
            </w:r>
            <w:r w:rsidRPr="00166F92">
              <w:rPr>
                <w:noProof/>
              </w:rPr>
              <w:t>under</w:t>
            </w:r>
            <w:r w:rsidR="007E703B" w:rsidRPr="00166F92">
              <w:rPr>
                <w:noProof/>
              </w:rPr>
              <w:t xml:space="preserve"> </w:t>
            </w:r>
            <w:r w:rsidRPr="00166F92">
              <w:rPr>
                <w:noProof/>
              </w:rPr>
              <w:t>Chapter</w:t>
            </w:r>
            <w:r w:rsidR="007E703B" w:rsidRPr="00166F92">
              <w:rPr>
                <w:noProof/>
              </w:rPr>
              <w:t xml:space="preserve"> </w:t>
            </w:r>
            <w:r w:rsidRPr="00166F92">
              <w:rPr>
                <w:noProof/>
              </w:rPr>
              <w:t>VII</w:t>
            </w:r>
            <w:r w:rsidR="007E703B" w:rsidRPr="00166F92">
              <w:rPr>
                <w:noProof/>
              </w:rPr>
              <w:t xml:space="preserve"> </w:t>
            </w:r>
            <w:r w:rsidRPr="00166F92">
              <w:rPr>
                <w:noProof/>
              </w:rPr>
              <w:t>of</w:t>
            </w:r>
            <w:r w:rsidR="007E703B" w:rsidRPr="00166F92">
              <w:rPr>
                <w:noProof/>
              </w:rPr>
              <w:t xml:space="preserve"> </w:t>
            </w:r>
            <w:r w:rsidRPr="00166F92">
              <w:rPr>
                <w:noProof/>
              </w:rPr>
              <w:t>the</w:t>
            </w:r>
            <w:r w:rsidR="007E703B" w:rsidRPr="00166F92">
              <w:rPr>
                <w:noProof/>
              </w:rPr>
              <w:t xml:space="preserve"> </w:t>
            </w:r>
            <w:r w:rsidRPr="00166F92">
              <w:rPr>
                <w:noProof/>
              </w:rPr>
              <w:t>Charter</w:t>
            </w:r>
            <w:r w:rsidR="007E703B" w:rsidRPr="00166F92">
              <w:rPr>
                <w:noProof/>
              </w:rPr>
              <w:t xml:space="preserve"> </w:t>
            </w:r>
            <w:r w:rsidRPr="00166F92">
              <w:rPr>
                <w:noProof/>
              </w:rPr>
              <w:t>of</w:t>
            </w:r>
            <w:r w:rsidR="007E703B" w:rsidRPr="00166F92">
              <w:rPr>
                <w:noProof/>
              </w:rPr>
              <w:t xml:space="preserve"> </w:t>
            </w:r>
            <w:r w:rsidRPr="00166F92">
              <w:rPr>
                <w:noProof/>
              </w:rPr>
              <w:t>the</w:t>
            </w:r>
            <w:r w:rsidR="007E703B" w:rsidRPr="00166F92">
              <w:rPr>
                <w:noProof/>
              </w:rPr>
              <w:t xml:space="preserve"> </w:t>
            </w:r>
            <w:r w:rsidRPr="00166F92">
              <w:rPr>
                <w:noProof/>
              </w:rPr>
              <w:t>United</w:t>
            </w:r>
            <w:r w:rsidR="007E703B" w:rsidRPr="00166F92">
              <w:rPr>
                <w:noProof/>
              </w:rPr>
              <w:t xml:space="preserve"> </w:t>
            </w:r>
            <w:r w:rsidRPr="00166F92">
              <w:rPr>
                <w:noProof/>
              </w:rPr>
              <w:t>Nations.</w:t>
            </w:r>
            <w:r w:rsidR="007E703B" w:rsidRPr="00166F92">
              <w:rPr>
                <w:noProof/>
              </w:rPr>
              <w:t xml:space="preserve"> </w:t>
            </w:r>
            <w:r w:rsidRPr="00166F92">
              <w:rPr>
                <w:noProof/>
              </w:rPr>
              <w:t>No</w:t>
            </w:r>
            <w:r w:rsidR="007E703B" w:rsidRPr="00166F92">
              <w:rPr>
                <w:noProof/>
              </w:rPr>
              <w:t xml:space="preserve"> </w:t>
            </w:r>
            <w:r w:rsidRPr="00166F92">
              <w:rPr>
                <w:noProof/>
              </w:rPr>
              <w:t>party</w:t>
            </w:r>
            <w:r w:rsidR="007E703B" w:rsidRPr="00166F92">
              <w:rPr>
                <w:noProof/>
              </w:rPr>
              <w:t xml:space="preserve"> </w:t>
            </w:r>
            <w:r w:rsidRPr="00166F92">
              <w:rPr>
                <w:noProof/>
              </w:rPr>
              <w:t>other</w:t>
            </w:r>
            <w:r w:rsidR="007E703B" w:rsidRPr="00166F92">
              <w:rPr>
                <w:noProof/>
              </w:rPr>
              <w:t xml:space="preserve"> </w:t>
            </w:r>
            <w:r w:rsidRPr="00166F92">
              <w:rPr>
                <w:noProof/>
              </w:rPr>
              <w:t>than</w:t>
            </w:r>
            <w:r w:rsidR="007E703B" w:rsidRPr="00166F92">
              <w:rPr>
                <w:noProof/>
              </w:rPr>
              <w:t xml:space="preserve"> </w:t>
            </w:r>
            <w:r w:rsidRPr="00166F92">
              <w:rPr>
                <w:noProof/>
              </w:rPr>
              <w:t>the</w:t>
            </w:r>
            <w:r w:rsidR="007E703B" w:rsidRPr="00166F92">
              <w:rPr>
                <w:noProof/>
              </w:rPr>
              <w:t xml:space="preserve"> </w:t>
            </w:r>
            <w:r w:rsidRPr="00166F92">
              <w:rPr>
                <w:noProof/>
              </w:rPr>
              <w:t>Borrower</w:t>
            </w:r>
            <w:r w:rsidR="007E703B" w:rsidRPr="00166F92">
              <w:rPr>
                <w:noProof/>
              </w:rPr>
              <w:t xml:space="preserve"> </w:t>
            </w:r>
            <w:r w:rsidRPr="00166F92">
              <w:rPr>
                <w:noProof/>
              </w:rPr>
              <w:t>shall</w:t>
            </w:r>
            <w:r w:rsidR="007E703B" w:rsidRPr="00166F92">
              <w:rPr>
                <w:noProof/>
              </w:rPr>
              <w:t xml:space="preserve"> </w:t>
            </w:r>
            <w:r w:rsidRPr="00166F92">
              <w:rPr>
                <w:noProof/>
              </w:rPr>
              <w:t>derive</w:t>
            </w:r>
            <w:r w:rsidR="007E703B" w:rsidRPr="00166F92">
              <w:rPr>
                <w:noProof/>
              </w:rPr>
              <w:t xml:space="preserve"> </w:t>
            </w:r>
            <w:r w:rsidRPr="00166F92">
              <w:rPr>
                <w:noProof/>
              </w:rPr>
              <w:t>any</w:t>
            </w:r>
            <w:r w:rsidR="007E703B" w:rsidRPr="00166F92">
              <w:rPr>
                <w:noProof/>
              </w:rPr>
              <w:t xml:space="preserve"> </w:t>
            </w:r>
            <w:r w:rsidRPr="00166F92">
              <w:rPr>
                <w:noProof/>
              </w:rPr>
              <w:t>rights</w:t>
            </w:r>
            <w:r w:rsidR="007E703B" w:rsidRPr="00166F92">
              <w:rPr>
                <w:noProof/>
              </w:rPr>
              <w:t xml:space="preserve"> </w:t>
            </w:r>
            <w:r w:rsidRPr="00166F92">
              <w:rPr>
                <w:noProof/>
              </w:rPr>
              <w:t>from</w:t>
            </w:r>
            <w:r w:rsidR="007E703B" w:rsidRPr="00166F92">
              <w:rPr>
                <w:noProof/>
              </w:rPr>
              <w:t xml:space="preserve"> </w:t>
            </w:r>
            <w:r w:rsidRPr="00166F92">
              <w:rPr>
                <w:noProof/>
              </w:rPr>
              <w:t>the</w:t>
            </w:r>
            <w:r w:rsidR="007E703B" w:rsidRPr="00166F92">
              <w:rPr>
                <w:noProof/>
              </w:rPr>
              <w:t xml:space="preserve"> </w:t>
            </w:r>
            <w:r w:rsidRPr="00166F92">
              <w:rPr>
                <w:noProof/>
              </w:rPr>
              <w:t>Loan</w:t>
            </w:r>
            <w:r w:rsidR="007E703B" w:rsidRPr="00166F92">
              <w:rPr>
                <w:noProof/>
              </w:rPr>
              <w:t xml:space="preserve"> </w:t>
            </w:r>
            <w:r w:rsidRPr="00166F92">
              <w:rPr>
                <w:noProof/>
              </w:rPr>
              <w:t>(or</w:t>
            </w:r>
            <w:r w:rsidR="007E703B" w:rsidRPr="00166F92">
              <w:rPr>
                <w:noProof/>
              </w:rPr>
              <w:t xml:space="preserve"> </w:t>
            </w:r>
            <w:r w:rsidRPr="00166F92">
              <w:rPr>
                <w:noProof/>
              </w:rPr>
              <w:t>other</w:t>
            </w:r>
            <w:r w:rsidR="007E703B" w:rsidRPr="00166F92">
              <w:rPr>
                <w:noProof/>
              </w:rPr>
              <w:t xml:space="preserve"> </w:t>
            </w:r>
            <w:r w:rsidRPr="00166F92">
              <w:rPr>
                <w:noProof/>
              </w:rPr>
              <w:t>financing)</w:t>
            </w:r>
            <w:r w:rsidR="007E703B" w:rsidRPr="00166F92">
              <w:rPr>
                <w:noProof/>
              </w:rPr>
              <w:t xml:space="preserve"> </w:t>
            </w:r>
            <w:r w:rsidRPr="00166F92">
              <w:rPr>
                <w:noProof/>
              </w:rPr>
              <w:t>Agreement</w:t>
            </w:r>
            <w:r w:rsidR="007E703B" w:rsidRPr="00166F92">
              <w:rPr>
                <w:noProof/>
              </w:rPr>
              <w:t xml:space="preserve"> </w:t>
            </w:r>
            <w:r w:rsidRPr="00166F92">
              <w:rPr>
                <w:noProof/>
              </w:rPr>
              <w:t>or</w:t>
            </w:r>
            <w:r w:rsidR="007E703B" w:rsidRPr="00166F92">
              <w:rPr>
                <w:noProof/>
              </w:rPr>
              <w:t xml:space="preserve"> </w:t>
            </w:r>
            <w:r w:rsidRPr="00166F92">
              <w:rPr>
                <w:noProof/>
              </w:rPr>
              <w:t>have</w:t>
            </w:r>
            <w:r w:rsidR="007E703B" w:rsidRPr="00166F92">
              <w:rPr>
                <w:noProof/>
              </w:rPr>
              <w:t xml:space="preserve"> </w:t>
            </w:r>
            <w:r w:rsidRPr="00166F92">
              <w:rPr>
                <w:noProof/>
              </w:rPr>
              <w:t>any</w:t>
            </w:r>
            <w:r w:rsidR="007E703B" w:rsidRPr="00166F92">
              <w:rPr>
                <w:noProof/>
              </w:rPr>
              <w:t xml:space="preserve"> </w:t>
            </w:r>
            <w:r w:rsidRPr="00166F92">
              <w:rPr>
                <w:noProof/>
              </w:rPr>
              <w:t>claim</w:t>
            </w:r>
            <w:r w:rsidR="007E703B" w:rsidRPr="00166F92">
              <w:rPr>
                <w:noProof/>
              </w:rPr>
              <w:t xml:space="preserve"> </w:t>
            </w:r>
            <w:r w:rsidRPr="00166F92">
              <w:rPr>
                <w:noProof/>
              </w:rPr>
              <w:t>to</w:t>
            </w:r>
            <w:r w:rsidR="007E703B" w:rsidRPr="00166F92">
              <w:rPr>
                <w:noProof/>
              </w:rPr>
              <w:t xml:space="preserve"> </w:t>
            </w:r>
            <w:r w:rsidRPr="00166F92">
              <w:rPr>
                <w:noProof/>
              </w:rPr>
              <w:t>the</w:t>
            </w:r>
            <w:r w:rsidR="007E703B" w:rsidRPr="00166F92">
              <w:rPr>
                <w:noProof/>
              </w:rPr>
              <w:t xml:space="preserve"> </w:t>
            </w:r>
            <w:r w:rsidRPr="00166F92">
              <w:rPr>
                <w:noProof/>
              </w:rPr>
              <w:t>proceeds</w:t>
            </w:r>
            <w:r w:rsidR="007E703B" w:rsidRPr="00166F92">
              <w:rPr>
                <w:noProof/>
              </w:rPr>
              <w:t xml:space="preserve"> </w:t>
            </w:r>
            <w:r w:rsidRPr="00166F92">
              <w:rPr>
                <w:noProof/>
              </w:rPr>
              <w:t>of</w:t>
            </w:r>
            <w:r w:rsidR="007E703B" w:rsidRPr="00166F92">
              <w:rPr>
                <w:noProof/>
              </w:rPr>
              <w:t xml:space="preserve"> </w:t>
            </w:r>
            <w:r w:rsidRPr="00166F92">
              <w:rPr>
                <w:noProof/>
              </w:rPr>
              <w:t>the</w:t>
            </w:r>
            <w:r w:rsidR="007E703B" w:rsidRPr="00166F92">
              <w:rPr>
                <w:noProof/>
              </w:rPr>
              <w:t xml:space="preserve"> </w:t>
            </w:r>
            <w:r w:rsidRPr="00166F92">
              <w:rPr>
                <w:noProof/>
              </w:rPr>
              <w:t>Loan</w:t>
            </w:r>
            <w:r w:rsidR="007E703B" w:rsidRPr="00166F92">
              <w:rPr>
                <w:noProof/>
              </w:rPr>
              <w:t xml:space="preserve"> </w:t>
            </w:r>
            <w:r w:rsidRPr="00166F92">
              <w:rPr>
                <w:noProof/>
              </w:rPr>
              <w:t>(or</w:t>
            </w:r>
            <w:r w:rsidR="007E703B" w:rsidRPr="00166F92">
              <w:rPr>
                <w:noProof/>
              </w:rPr>
              <w:t xml:space="preserve"> </w:t>
            </w:r>
            <w:r w:rsidRPr="00166F92">
              <w:rPr>
                <w:noProof/>
              </w:rPr>
              <w:t>other</w:t>
            </w:r>
            <w:r w:rsidR="007E703B" w:rsidRPr="00166F92">
              <w:rPr>
                <w:noProof/>
              </w:rPr>
              <w:t xml:space="preserve"> </w:t>
            </w:r>
            <w:r w:rsidRPr="00166F92">
              <w:rPr>
                <w:noProof/>
              </w:rPr>
              <w:t>financing).</w:t>
            </w:r>
          </w:p>
        </w:tc>
      </w:tr>
      <w:tr w:rsidR="00E04AF1" w:rsidRPr="00166F92" w14:paraId="2A6D1988" w14:textId="77777777" w:rsidTr="0821911F">
        <w:trPr>
          <w:gridAfter w:val="1"/>
          <w:wAfter w:w="14" w:type="pct"/>
          <w:trHeight w:val="1160"/>
        </w:trPr>
        <w:tc>
          <w:tcPr>
            <w:tcW w:w="1223" w:type="pct"/>
          </w:tcPr>
          <w:p w14:paraId="0B1C6F7D" w14:textId="77777777" w:rsidR="00E04AF1" w:rsidRPr="00166F92" w:rsidRDefault="00E04AF1" w:rsidP="001D5093">
            <w:bookmarkStart w:id="46" w:name="_Toc438532557"/>
            <w:bookmarkEnd w:id="46"/>
          </w:p>
        </w:tc>
        <w:tc>
          <w:tcPr>
            <w:tcW w:w="3763" w:type="pct"/>
            <w:vMerge/>
          </w:tcPr>
          <w:p w14:paraId="5CEDD0B8" w14:textId="77777777" w:rsidR="00E04AF1" w:rsidRPr="00166F92" w:rsidRDefault="00E04AF1" w:rsidP="001D5093">
            <w:pPr>
              <w:pStyle w:val="S1-subpara"/>
              <w:tabs>
                <w:tab w:val="clear" w:pos="1296"/>
                <w:tab w:val="num" w:pos="728"/>
              </w:tabs>
              <w:ind w:left="576" w:right="0"/>
            </w:pPr>
          </w:p>
        </w:tc>
      </w:tr>
      <w:tr w:rsidR="007630B4" w:rsidRPr="00166F92" w14:paraId="6A3CE7A1" w14:textId="77777777" w:rsidTr="0821911F">
        <w:trPr>
          <w:gridAfter w:val="1"/>
          <w:wAfter w:w="14" w:type="pct"/>
          <w:trHeight w:val="70"/>
        </w:trPr>
        <w:tc>
          <w:tcPr>
            <w:tcW w:w="1223" w:type="pct"/>
            <w:shd w:val="clear" w:color="auto" w:fill="auto"/>
          </w:tcPr>
          <w:p w14:paraId="36794575" w14:textId="77777777" w:rsidR="005F33A7" w:rsidRPr="00166F92" w:rsidRDefault="00461426" w:rsidP="0021677F">
            <w:pPr>
              <w:pStyle w:val="S1-Header2"/>
              <w:numPr>
                <w:ilvl w:val="0"/>
                <w:numId w:val="32"/>
              </w:numPr>
              <w:tabs>
                <w:tab w:val="num" w:pos="432"/>
              </w:tabs>
              <w:spacing w:after="120"/>
              <w:ind w:left="432" w:hanging="432"/>
            </w:pPr>
            <w:bookmarkStart w:id="47" w:name="_Toc438532558"/>
            <w:bookmarkStart w:id="48" w:name="_Toc436556099"/>
            <w:bookmarkStart w:id="49" w:name="_Toc438002631"/>
            <w:bookmarkStart w:id="50" w:name="_Toc438438822"/>
            <w:bookmarkStart w:id="51" w:name="_Toc438532559"/>
            <w:bookmarkStart w:id="52" w:name="_Toc438733966"/>
            <w:bookmarkStart w:id="53" w:name="_Toc438907007"/>
            <w:bookmarkStart w:id="54" w:name="_Toc438907206"/>
            <w:bookmarkStart w:id="55" w:name="_Toc23236747"/>
            <w:bookmarkStart w:id="56" w:name="_Toc125782989"/>
            <w:bookmarkStart w:id="57" w:name="_Toc27751387"/>
            <w:bookmarkEnd w:id="47"/>
            <w:r w:rsidRPr="00166F92">
              <w:rPr>
                <w:noProof/>
              </w:rPr>
              <w:t>Fraud</w:t>
            </w:r>
            <w:r w:rsidR="007E703B" w:rsidRPr="00166F92">
              <w:rPr>
                <w:noProof/>
              </w:rPr>
              <w:t xml:space="preserve"> </w:t>
            </w:r>
            <w:r w:rsidRPr="00166F92">
              <w:rPr>
                <w:noProof/>
              </w:rPr>
              <w:t>and</w:t>
            </w:r>
            <w:r w:rsidR="007E703B" w:rsidRPr="00166F92">
              <w:rPr>
                <w:noProof/>
              </w:rPr>
              <w:t xml:space="preserve"> </w:t>
            </w:r>
            <w:r w:rsidR="005F33A7" w:rsidRPr="00166F92">
              <w:rPr>
                <w:noProof/>
              </w:rPr>
              <w:t>Corrupt</w:t>
            </w:r>
            <w:r w:rsidRPr="00166F92">
              <w:rPr>
                <w:noProof/>
              </w:rPr>
              <w:t>ion</w:t>
            </w:r>
            <w:bookmarkEnd w:id="48"/>
            <w:bookmarkEnd w:id="49"/>
            <w:bookmarkEnd w:id="50"/>
            <w:bookmarkEnd w:id="51"/>
            <w:bookmarkEnd w:id="52"/>
            <w:bookmarkEnd w:id="53"/>
            <w:bookmarkEnd w:id="54"/>
            <w:bookmarkEnd w:id="55"/>
            <w:bookmarkEnd w:id="56"/>
            <w:bookmarkEnd w:id="57"/>
          </w:p>
        </w:tc>
        <w:tc>
          <w:tcPr>
            <w:tcW w:w="3763" w:type="pct"/>
            <w:shd w:val="clear" w:color="auto" w:fill="auto"/>
          </w:tcPr>
          <w:p w14:paraId="656A652E" w14:textId="77777777" w:rsidR="00F07D31" w:rsidRPr="00166F92" w:rsidRDefault="00BF4A59" w:rsidP="0021677F">
            <w:pPr>
              <w:pStyle w:val="S1-subpara"/>
              <w:numPr>
                <w:ilvl w:val="1"/>
                <w:numId w:val="38"/>
              </w:numPr>
              <w:ind w:right="0"/>
            </w:pPr>
            <w:r w:rsidRPr="00166F92">
              <w:t>The</w:t>
            </w:r>
            <w:r w:rsidR="007E703B" w:rsidRPr="00166F92">
              <w:t xml:space="preserve"> </w:t>
            </w:r>
            <w:r w:rsidR="000E6657" w:rsidRPr="00166F92">
              <w:t>Bank requires compliance with the Bank’s Anti-Corruption Guidelines and its prevailing sanctions policies and procedures as set forth in the WBG’s Sanctions Framework, as set forth in Section VI</w:t>
            </w:r>
            <w:r w:rsidR="00974C4B" w:rsidRPr="00166F92">
              <w:t xml:space="preserve">. </w:t>
            </w:r>
          </w:p>
          <w:p w14:paraId="3DB88115" w14:textId="77777777" w:rsidR="00AE644D" w:rsidRPr="00166F92" w:rsidRDefault="00AF503D" w:rsidP="0021677F">
            <w:pPr>
              <w:pStyle w:val="S1-subpara"/>
              <w:numPr>
                <w:ilvl w:val="1"/>
                <w:numId w:val="38"/>
              </w:numPr>
              <w:ind w:right="0"/>
            </w:pPr>
            <w:r w:rsidRPr="00166F92">
              <w:rPr>
                <w:color w:val="000000"/>
              </w:rPr>
              <w:t>In</w:t>
            </w:r>
            <w:r w:rsidR="007E703B" w:rsidRPr="00166F92">
              <w:rPr>
                <w:color w:val="000000"/>
              </w:rPr>
              <w:t xml:space="preserve"> </w:t>
            </w:r>
            <w:r w:rsidR="000E6657" w:rsidRPr="00166F92">
              <w:rPr>
                <w:color w:val="000000"/>
              </w:rPr>
              <w:t xml:space="preserve">further pursuance of this policy, bidders shall permit and shall cause </w:t>
            </w:r>
            <w:r w:rsidR="004C4EF7" w:rsidRPr="00166F92">
              <w:rPr>
                <w:color w:val="000000"/>
              </w:rPr>
              <w:t>their</w:t>
            </w:r>
            <w:r w:rsidR="000E6657" w:rsidRPr="00166F92">
              <w:rPr>
                <w:color w:val="000000"/>
              </w:rPr>
              <w:t xml:space="preserve"> agents (where declared or not), subcontractors, subconsultants, service providers, suppliers, and personnel, to permit the Bank to inspect all accounts, records and other documents relating to any </w:t>
            </w:r>
            <w:r w:rsidR="003F1203" w:rsidRPr="00166F92">
              <w:rPr>
                <w:szCs w:val="24"/>
              </w:rPr>
              <w:t>initial selection process, prequalification process, bid submission, proposal submission and contract performance (in the case of award), and to have them audited by auditors appointed by the Bank.</w:t>
            </w:r>
          </w:p>
        </w:tc>
      </w:tr>
      <w:tr w:rsidR="001B4B57" w:rsidRPr="00166F92" w14:paraId="61CB241E" w14:textId="77777777" w:rsidTr="0821911F">
        <w:trPr>
          <w:gridAfter w:val="1"/>
          <w:wAfter w:w="14" w:type="pct"/>
        </w:trPr>
        <w:tc>
          <w:tcPr>
            <w:tcW w:w="1223" w:type="pct"/>
          </w:tcPr>
          <w:p w14:paraId="3D8F05FF" w14:textId="77777777" w:rsidR="001B4B57" w:rsidRPr="00166F92" w:rsidRDefault="001B4B57" w:rsidP="0021677F">
            <w:pPr>
              <w:pStyle w:val="S1-Header2"/>
              <w:numPr>
                <w:ilvl w:val="0"/>
                <w:numId w:val="32"/>
              </w:numPr>
              <w:tabs>
                <w:tab w:val="num" w:pos="432"/>
              </w:tabs>
              <w:spacing w:after="120"/>
              <w:ind w:left="432" w:hanging="432"/>
            </w:pPr>
            <w:bookmarkStart w:id="58" w:name="_Toc433185062"/>
            <w:bookmarkStart w:id="59" w:name="_Toc436556100"/>
            <w:bookmarkStart w:id="60" w:name="_Toc438438823"/>
            <w:bookmarkStart w:id="61" w:name="_Toc438532560"/>
            <w:bookmarkStart w:id="62" w:name="_Toc438733967"/>
            <w:bookmarkStart w:id="63" w:name="_Toc438907008"/>
            <w:bookmarkStart w:id="64" w:name="_Toc438907207"/>
            <w:bookmarkStart w:id="65" w:name="_Toc23236748"/>
            <w:bookmarkStart w:id="66" w:name="_Toc125782990"/>
            <w:bookmarkStart w:id="67" w:name="_Toc436556104"/>
            <w:bookmarkStart w:id="68" w:name="_Toc27751388"/>
            <w:bookmarkEnd w:id="58"/>
            <w:bookmarkEnd w:id="59"/>
            <w:r w:rsidRPr="00166F92">
              <w:rPr>
                <w:noProof/>
              </w:rPr>
              <w:t>Eligible</w:t>
            </w:r>
            <w:r w:rsidR="007E703B" w:rsidRPr="00166F92">
              <w:rPr>
                <w:noProof/>
              </w:rPr>
              <w:t xml:space="preserve"> </w:t>
            </w:r>
            <w:r w:rsidRPr="00166F92">
              <w:rPr>
                <w:noProof/>
              </w:rPr>
              <w:t>Bidders</w:t>
            </w:r>
            <w:bookmarkEnd w:id="60"/>
            <w:bookmarkEnd w:id="61"/>
            <w:bookmarkEnd w:id="62"/>
            <w:bookmarkEnd w:id="63"/>
            <w:bookmarkEnd w:id="64"/>
            <w:bookmarkEnd w:id="65"/>
            <w:bookmarkEnd w:id="66"/>
            <w:bookmarkEnd w:id="67"/>
            <w:bookmarkEnd w:id="68"/>
          </w:p>
        </w:tc>
        <w:tc>
          <w:tcPr>
            <w:tcW w:w="3763" w:type="pct"/>
          </w:tcPr>
          <w:p w14:paraId="32E5E0CD" w14:textId="77777777" w:rsidR="001B4B57" w:rsidRPr="00166F92" w:rsidRDefault="001B4B57" w:rsidP="0021677F">
            <w:pPr>
              <w:pStyle w:val="S1-subpara"/>
              <w:numPr>
                <w:ilvl w:val="1"/>
                <w:numId w:val="39"/>
              </w:numPr>
              <w:ind w:right="0"/>
            </w:pPr>
            <w:r w:rsidRPr="00166F92">
              <w:t>A</w:t>
            </w:r>
            <w:r w:rsidR="007E703B" w:rsidRPr="00166F92">
              <w:t xml:space="preserve"> </w:t>
            </w:r>
            <w:r w:rsidRPr="00166F92">
              <w:t>Bidder</w:t>
            </w:r>
            <w:r w:rsidR="007E703B" w:rsidRPr="00166F92">
              <w:t xml:space="preserve"> </w:t>
            </w:r>
            <w:r w:rsidRPr="00166F92">
              <w:t>may</w:t>
            </w:r>
            <w:r w:rsidR="007E703B" w:rsidRPr="00166F92">
              <w:t xml:space="preserve"> </w:t>
            </w:r>
            <w:r w:rsidRPr="00166F92">
              <w:t>be</w:t>
            </w:r>
            <w:r w:rsidR="007E703B" w:rsidRPr="00166F92">
              <w:t xml:space="preserve"> </w:t>
            </w:r>
            <w:r w:rsidRPr="00166F92">
              <w:t>a</w:t>
            </w:r>
            <w:r w:rsidR="007E703B" w:rsidRPr="00166F92">
              <w:t xml:space="preserve"> </w:t>
            </w:r>
            <w:r w:rsidRPr="00166F92">
              <w:t>firm</w:t>
            </w:r>
            <w:r w:rsidR="007E703B" w:rsidRPr="00166F92">
              <w:t xml:space="preserve"> </w:t>
            </w:r>
            <w:r w:rsidRPr="00166F92">
              <w:t>that</w:t>
            </w:r>
            <w:r w:rsidR="007E703B" w:rsidRPr="00166F92">
              <w:t xml:space="preserve"> </w:t>
            </w:r>
            <w:r w:rsidRPr="00166F92">
              <w:t>is</w:t>
            </w:r>
            <w:r w:rsidR="007E703B" w:rsidRPr="00166F92">
              <w:t xml:space="preserve"> </w:t>
            </w:r>
            <w:r w:rsidRPr="00166F92">
              <w:t>a</w:t>
            </w:r>
            <w:r w:rsidR="007E703B" w:rsidRPr="00166F92">
              <w:t xml:space="preserve"> </w:t>
            </w:r>
            <w:r w:rsidRPr="00166F92">
              <w:t>private</w:t>
            </w:r>
            <w:r w:rsidR="007E703B" w:rsidRPr="00166F92">
              <w:t xml:space="preserve"> </w:t>
            </w:r>
            <w:r w:rsidRPr="00166F92">
              <w:t>entity,</w:t>
            </w:r>
            <w:r w:rsidR="007E703B" w:rsidRPr="00166F92">
              <w:t xml:space="preserve"> </w:t>
            </w:r>
            <w:r w:rsidRPr="00166F92">
              <w:t>a</w:t>
            </w:r>
            <w:r w:rsidR="007E703B" w:rsidRPr="00166F92">
              <w:t xml:space="preserve"> </w:t>
            </w:r>
            <w:r w:rsidRPr="00166F92">
              <w:t>state-owned</w:t>
            </w:r>
            <w:r w:rsidR="007E703B" w:rsidRPr="00166F92">
              <w:t xml:space="preserve"> </w:t>
            </w:r>
            <w:r w:rsidRPr="00166F92">
              <w:t>enterprise</w:t>
            </w:r>
            <w:r w:rsidR="007E703B" w:rsidRPr="00166F92">
              <w:t xml:space="preserve"> </w:t>
            </w:r>
            <w:r w:rsidRPr="00166F92">
              <w:t>or</w:t>
            </w:r>
            <w:r w:rsidR="007E703B" w:rsidRPr="00166F92">
              <w:t xml:space="preserve"> </w:t>
            </w:r>
            <w:r w:rsidRPr="00166F92">
              <w:t>institution</w:t>
            </w:r>
            <w:r w:rsidR="007E703B" w:rsidRPr="00166F92">
              <w:t xml:space="preserve"> </w:t>
            </w:r>
            <w:r w:rsidRPr="00166F92">
              <w:t>subject</w:t>
            </w:r>
            <w:r w:rsidR="007E703B" w:rsidRPr="00166F92">
              <w:t xml:space="preserve"> </w:t>
            </w:r>
            <w:r w:rsidRPr="00166F92">
              <w:t>to</w:t>
            </w:r>
            <w:r w:rsidR="007E703B" w:rsidRPr="00166F92">
              <w:t xml:space="preserve"> </w:t>
            </w:r>
            <w:r w:rsidRPr="00166F92">
              <w:t>ITB</w:t>
            </w:r>
            <w:r w:rsidR="007E703B" w:rsidRPr="00166F92">
              <w:t xml:space="preserve"> </w:t>
            </w:r>
            <w:r w:rsidRPr="00166F92">
              <w:t>4.6</w:t>
            </w:r>
            <w:r w:rsidR="001D5093" w:rsidRPr="00166F92">
              <w:t xml:space="preserve">, </w:t>
            </w:r>
            <w:r w:rsidRPr="00166F92">
              <w:t>or</w:t>
            </w:r>
            <w:r w:rsidR="007E703B" w:rsidRPr="00166F92">
              <w:t xml:space="preserve"> </w:t>
            </w:r>
            <w:r w:rsidRPr="00166F92">
              <w:t>any</w:t>
            </w:r>
            <w:r w:rsidR="007E703B" w:rsidRPr="00166F92">
              <w:t xml:space="preserve"> </w:t>
            </w:r>
            <w:r w:rsidRPr="00166F92">
              <w:t>combination</w:t>
            </w:r>
            <w:r w:rsidR="007E703B" w:rsidRPr="00166F92">
              <w:t xml:space="preserve"> </w:t>
            </w:r>
            <w:r w:rsidRPr="00166F92">
              <w:t>of</w:t>
            </w:r>
            <w:r w:rsidR="007E703B" w:rsidRPr="00166F92">
              <w:t xml:space="preserve"> </w:t>
            </w:r>
            <w:r w:rsidRPr="00166F92">
              <w:t>such</w:t>
            </w:r>
            <w:r w:rsidR="007E703B" w:rsidRPr="00166F92">
              <w:t xml:space="preserve"> </w:t>
            </w:r>
            <w:r w:rsidRPr="00166F92">
              <w:t>entities</w:t>
            </w:r>
            <w:r w:rsidR="007E703B" w:rsidRPr="00166F92">
              <w:t xml:space="preserve"> </w:t>
            </w:r>
            <w:r w:rsidRPr="00166F92">
              <w:t>in</w:t>
            </w:r>
            <w:r w:rsidR="007E703B" w:rsidRPr="00166F92">
              <w:t xml:space="preserve"> </w:t>
            </w:r>
            <w:r w:rsidRPr="00166F92">
              <w:t>the</w:t>
            </w:r>
            <w:r w:rsidR="007E703B" w:rsidRPr="00166F92">
              <w:t xml:space="preserve"> </w:t>
            </w:r>
            <w:r w:rsidRPr="00166F92">
              <w:t>form</w:t>
            </w:r>
            <w:r w:rsidR="007E703B" w:rsidRPr="00166F92">
              <w:t xml:space="preserve"> </w:t>
            </w:r>
            <w:r w:rsidRPr="00166F92">
              <w:t>of</w:t>
            </w:r>
            <w:r w:rsidR="007E703B" w:rsidRPr="00166F92">
              <w:t xml:space="preserve"> </w:t>
            </w:r>
            <w:r w:rsidRPr="00166F92">
              <w:t>a</w:t>
            </w:r>
            <w:r w:rsidR="007E703B" w:rsidRPr="00166F92">
              <w:t xml:space="preserve"> </w:t>
            </w:r>
            <w:r w:rsidRPr="00166F92">
              <w:t>joint</w:t>
            </w:r>
            <w:r w:rsidR="007E703B" w:rsidRPr="00166F92">
              <w:t xml:space="preserve"> </w:t>
            </w:r>
            <w:r w:rsidRPr="00166F92">
              <w:t>venture</w:t>
            </w:r>
            <w:r w:rsidR="007E703B" w:rsidRPr="00166F92">
              <w:t xml:space="preserve"> </w:t>
            </w:r>
            <w:r w:rsidRPr="00166F92">
              <w:t>(JV)</w:t>
            </w:r>
            <w:r w:rsidR="007E703B" w:rsidRPr="00166F92">
              <w:t xml:space="preserve"> </w:t>
            </w:r>
            <w:r w:rsidRPr="00166F92">
              <w:t>under</w:t>
            </w:r>
            <w:r w:rsidR="007E703B" w:rsidRPr="00166F92">
              <w:t xml:space="preserve"> </w:t>
            </w:r>
            <w:r w:rsidRPr="00166F92">
              <w:t>an</w:t>
            </w:r>
            <w:r w:rsidR="007E703B" w:rsidRPr="00166F92">
              <w:t xml:space="preserve"> </w:t>
            </w:r>
            <w:r w:rsidRPr="00166F92">
              <w:t>existing</w:t>
            </w:r>
            <w:r w:rsidR="007E703B" w:rsidRPr="00166F92">
              <w:t xml:space="preserve"> </w:t>
            </w:r>
            <w:r w:rsidRPr="00166F92">
              <w:t>agreement</w:t>
            </w:r>
            <w:r w:rsidR="007E703B" w:rsidRPr="00166F92">
              <w:t xml:space="preserve"> </w:t>
            </w:r>
            <w:r w:rsidRPr="00166F92">
              <w:t>or</w:t>
            </w:r>
            <w:r w:rsidR="007E703B" w:rsidRPr="00166F92">
              <w:t xml:space="preserve"> </w:t>
            </w:r>
            <w:r w:rsidRPr="00166F92">
              <w:t>with</w:t>
            </w:r>
            <w:r w:rsidR="007E703B" w:rsidRPr="00166F92">
              <w:t xml:space="preserve"> </w:t>
            </w:r>
            <w:r w:rsidRPr="00166F92">
              <w:t>the</w:t>
            </w:r>
            <w:r w:rsidR="007E703B" w:rsidRPr="00166F92">
              <w:t xml:space="preserve"> </w:t>
            </w:r>
            <w:r w:rsidRPr="00166F92">
              <w:t>intent</w:t>
            </w:r>
            <w:r w:rsidR="007E703B" w:rsidRPr="00166F92">
              <w:t xml:space="preserve"> </w:t>
            </w:r>
            <w:r w:rsidRPr="00166F92">
              <w:t>to</w:t>
            </w:r>
            <w:r w:rsidR="007E703B" w:rsidRPr="00166F92">
              <w:t xml:space="preserve"> </w:t>
            </w:r>
            <w:r w:rsidRPr="00166F92">
              <w:t>enter</w:t>
            </w:r>
            <w:r w:rsidR="007E703B" w:rsidRPr="00166F92">
              <w:t xml:space="preserve"> </w:t>
            </w:r>
            <w:r w:rsidRPr="00166F92">
              <w:t>into</w:t>
            </w:r>
            <w:r w:rsidR="007E703B" w:rsidRPr="00166F92">
              <w:t xml:space="preserve"> </w:t>
            </w:r>
            <w:r w:rsidRPr="00166F92">
              <w:lastRenderedPageBreak/>
              <w:t>such</w:t>
            </w:r>
            <w:r w:rsidR="007E703B" w:rsidRPr="00166F92">
              <w:t xml:space="preserve"> </w:t>
            </w:r>
            <w:r w:rsidRPr="00166F92">
              <w:t>an</w:t>
            </w:r>
            <w:r w:rsidR="007E703B" w:rsidRPr="00166F92">
              <w:t xml:space="preserve"> </w:t>
            </w:r>
            <w:r w:rsidRPr="00166F92">
              <w:t>agreement</w:t>
            </w:r>
            <w:r w:rsidR="007E703B" w:rsidRPr="00166F92">
              <w:t xml:space="preserve"> </w:t>
            </w:r>
            <w:r w:rsidRPr="00166F92">
              <w:t>supported</w:t>
            </w:r>
            <w:r w:rsidR="007E703B" w:rsidRPr="00166F92">
              <w:t xml:space="preserve"> </w:t>
            </w:r>
            <w:r w:rsidRPr="00166F92">
              <w:t>by</w:t>
            </w:r>
            <w:r w:rsidR="007E703B" w:rsidRPr="00166F92">
              <w:t xml:space="preserve"> </w:t>
            </w:r>
            <w:r w:rsidRPr="00166F92">
              <w:t>a</w:t>
            </w:r>
            <w:r w:rsidR="007E703B" w:rsidRPr="00166F92">
              <w:t xml:space="preserve"> </w:t>
            </w:r>
            <w:r w:rsidRPr="00166F92">
              <w:t>letter</w:t>
            </w:r>
            <w:r w:rsidR="007E703B" w:rsidRPr="00166F92">
              <w:t xml:space="preserve"> </w:t>
            </w:r>
            <w:r w:rsidRPr="00166F92">
              <w:t>of</w:t>
            </w:r>
            <w:r w:rsidR="007E703B" w:rsidRPr="00166F92">
              <w:t xml:space="preserve"> </w:t>
            </w:r>
            <w:r w:rsidRPr="00166F92">
              <w:t>intent.</w:t>
            </w:r>
            <w:r w:rsidR="007E703B" w:rsidRPr="00166F92">
              <w:t xml:space="preserve">  </w:t>
            </w:r>
            <w:r w:rsidRPr="00166F92">
              <w:t>In</w:t>
            </w:r>
            <w:r w:rsidR="007E703B" w:rsidRPr="00166F92">
              <w:t xml:space="preserve"> </w:t>
            </w:r>
            <w:r w:rsidRPr="00166F92">
              <w:t>the</w:t>
            </w:r>
            <w:r w:rsidR="007E703B" w:rsidRPr="00166F92">
              <w:t xml:space="preserve"> </w:t>
            </w:r>
            <w:r w:rsidRPr="00166F92">
              <w:t>case</w:t>
            </w:r>
            <w:r w:rsidR="007E703B" w:rsidRPr="00166F92">
              <w:t xml:space="preserve"> </w:t>
            </w:r>
            <w:r w:rsidRPr="00166F92">
              <w:t>of</w:t>
            </w:r>
            <w:r w:rsidR="007E703B" w:rsidRPr="00166F92">
              <w:t xml:space="preserve"> </w:t>
            </w:r>
            <w:r w:rsidRPr="00166F92">
              <w:t>a</w:t>
            </w:r>
            <w:r w:rsidR="007E703B" w:rsidRPr="00166F92">
              <w:t xml:space="preserve"> </w:t>
            </w:r>
            <w:r w:rsidRPr="00166F92">
              <w:t>joint</w:t>
            </w:r>
            <w:r w:rsidR="007E703B" w:rsidRPr="00166F92">
              <w:t xml:space="preserve"> </w:t>
            </w:r>
            <w:r w:rsidRPr="00166F92">
              <w:t>venture,</w:t>
            </w:r>
            <w:r w:rsidR="007E703B" w:rsidRPr="00166F92">
              <w:t xml:space="preserve"> </w:t>
            </w:r>
            <w:r w:rsidRPr="00166F92">
              <w:t>all</w:t>
            </w:r>
            <w:r w:rsidR="007E703B" w:rsidRPr="00166F92">
              <w:t xml:space="preserve"> </w:t>
            </w:r>
            <w:r w:rsidRPr="00166F92">
              <w:t>members</w:t>
            </w:r>
            <w:r w:rsidR="007E703B" w:rsidRPr="00166F92">
              <w:t xml:space="preserve"> </w:t>
            </w:r>
            <w:r w:rsidRPr="00166F92">
              <w:t>shall</w:t>
            </w:r>
            <w:r w:rsidR="007E703B" w:rsidRPr="00166F92">
              <w:t xml:space="preserve"> </w:t>
            </w:r>
            <w:r w:rsidRPr="00166F92">
              <w:t>be</w:t>
            </w:r>
            <w:r w:rsidR="007E703B" w:rsidRPr="00166F92">
              <w:t xml:space="preserve"> </w:t>
            </w:r>
            <w:r w:rsidRPr="00166F92">
              <w:t>jointly</w:t>
            </w:r>
            <w:r w:rsidR="007E703B" w:rsidRPr="00166F92">
              <w:t xml:space="preserve"> </w:t>
            </w:r>
            <w:r w:rsidRPr="00166F92">
              <w:t>and</w:t>
            </w:r>
            <w:r w:rsidR="007E703B" w:rsidRPr="00166F92">
              <w:t xml:space="preserve"> </w:t>
            </w:r>
            <w:r w:rsidRPr="00166F92">
              <w:t>severally</w:t>
            </w:r>
            <w:r w:rsidR="007E703B" w:rsidRPr="00166F92">
              <w:t xml:space="preserve"> </w:t>
            </w:r>
            <w:r w:rsidRPr="00166F92">
              <w:t>liable</w:t>
            </w:r>
            <w:r w:rsidR="007E703B" w:rsidRPr="00166F92">
              <w:t xml:space="preserve"> </w:t>
            </w:r>
            <w:r w:rsidRPr="00166F92">
              <w:t>for</w:t>
            </w:r>
            <w:r w:rsidR="007E703B" w:rsidRPr="00166F92">
              <w:t xml:space="preserve"> </w:t>
            </w:r>
            <w:r w:rsidRPr="00166F92">
              <w:t>the</w:t>
            </w:r>
            <w:r w:rsidR="007E703B" w:rsidRPr="00166F92">
              <w:t xml:space="preserve"> </w:t>
            </w:r>
            <w:r w:rsidRPr="00166F92">
              <w:t>execution</w:t>
            </w:r>
            <w:r w:rsidR="007E703B" w:rsidRPr="00166F92">
              <w:t xml:space="preserve"> </w:t>
            </w:r>
            <w:r w:rsidRPr="00166F92">
              <w:t>of</w:t>
            </w:r>
            <w:r w:rsidR="007E703B" w:rsidRPr="00166F92">
              <w:t xml:space="preserve"> </w:t>
            </w:r>
            <w:r w:rsidRPr="00166F92">
              <w:t>the</w:t>
            </w:r>
            <w:r w:rsidR="007E703B" w:rsidRPr="00166F92">
              <w:t xml:space="preserve"> </w:t>
            </w:r>
            <w:r w:rsidRPr="00166F92">
              <w:t>entire</w:t>
            </w:r>
            <w:r w:rsidR="007E703B" w:rsidRPr="00166F92">
              <w:t xml:space="preserve"> </w:t>
            </w:r>
            <w:r w:rsidRPr="00166F92">
              <w:t>Contract</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the</w:t>
            </w:r>
            <w:r w:rsidR="007E703B" w:rsidRPr="00166F92">
              <w:t xml:space="preserve"> </w:t>
            </w:r>
            <w:r w:rsidRPr="00166F92">
              <w:t>Contract</w:t>
            </w:r>
            <w:r w:rsidR="007E703B" w:rsidRPr="00166F92">
              <w:t xml:space="preserve"> </w:t>
            </w:r>
            <w:r w:rsidRPr="00166F92">
              <w:t>terms.</w:t>
            </w:r>
            <w:r w:rsidR="007E703B" w:rsidRPr="00166F92">
              <w:t xml:space="preserve"> </w:t>
            </w:r>
            <w:r w:rsidRPr="00166F92">
              <w:t>The</w:t>
            </w:r>
            <w:r w:rsidR="007E703B" w:rsidRPr="00166F92">
              <w:t xml:space="preserve"> </w:t>
            </w:r>
            <w:r w:rsidRPr="00166F92">
              <w:t>JV</w:t>
            </w:r>
            <w:r w:rsidR="007E703B" w:rsidRPr="00166F92">
              <w:t xml:space="preserve"> </w:t>
            </w:r>
            <w:r w:rsidRPr="00166F92">
              <w:t>shall</w:t>
            </w:r>
            <w:r w:rsidR="007E703B" w:rsidRPr="00166F92">
              <w:t xml:space="preserve"> </w:t>
            </w:r>
            <w:r w:rsidRPr="00166F92">
              <w:t>nominate</w:t>
            </w:r>
            <w:r w:rsidR="007E703B" w:rsidRPr="00166F92">
              <w:t xml:space="preserve"> </w:t>
            </w:r>
            <w:r w:rsidRPr="00166F92">
              <w:t>a</w:t>
            </w:r>
            <w:r w:rsidR="007E703B" w:rsidRPr="00166F92">
              <w:t xml:space="preserve"> </w:t>
            </w:r>
            <w:r w:rsidRPr="00166F92">
              <w:t>Representative</w:t>
            </w:r>
            <w:r w:rsidR="007E703B" w:rsidRPr="00166F92">
              <w:t xml:space="preserve"> </w:t>
            </w:r>
            <w:r w:rsidRPr="00166F92">
              <w:t>who</w:t>
            </w:r>
            <w:r w:rsidR="007E703B" w:rsidRPr="00166F92">
              <w:t xml:space="preserve"> </w:t>
            </w:r>
            <w:r w:rsidRPr="00166F92">
              <w:t>shall</w:t>
            </w:r>
            <w:r w:rsidR="007E703B" w:rsidRPr="00166F92">
              <w:t xml:space="preserve"> </w:t>
            </w:r>
            <w:r w:rsidRPr="00166F92">
              <w:t>have</w:t>
            </w:r>
            <w:r w:rsidR="007E703B" w:rsidRPr="00166F92">
              <w:t xml:space="preserve"> </w:t>
            </w:r>
            <w:r w:rsidRPr="00166F92">
              <w:t>the</w:t>
            </w:r>
            <w:r w:rsidR="007E703B" w:rsidRPr="00166F92">
              <w:t xml:space="preserve"> </w:t>
            </w:r>
            <w:r w:rsidRPr="00166F92">
              <w:t>authority</w:t>
            </w:r>
            <w:r w:rsidR="007E703B" w:rsidRPr="00166F92">
              <w:t xml:space="preserve"> </w:t>
            </w:r>
            <w:r w:rsidRPr="00166F92">
              <w:t>to</w:t>
            </w:r>
            <w:r w:rsidR="007E703B" w:rsidRPr="00166F92">
              <w:t xml:space="preserve"> </w:t>
            </w:r>
            <w:r w:rsidRPr="00166F92">
              <w:t>conduct</w:t>
            </w:r>
            <w:r w:rsidR="007E703B" w:rsidRPr="00166F92">
              <w:t xml:space="preserve"> </w:t>
            </w:r>
            <w:r w:rsidRPr="00166F92">
              <w:t>all</w:t>
            </w:r>
            <w:r w:rsidR="007E703B" w:rsidRPr="00166F92">
              <w:t xml:space="preserve"> </w:t>
            </w:r>
            <w:r w:rsidRPr="00166F92">
              <w:t>business</w:t>
            </w:r>
            <w:r w:rsidR="007E703B" w:rsidRPr="00166F92">
              <w:t xml:space="preserve"> </w:t>
            </w:r>
            <w:r w:rsidRPr="00166F92">
              <w:t>for</w:t>
            </w:r>
            <w:r w:rsidR="007E703B" w:rsidRPr="00166F92">
              <w:t xml:space="preserve"> </w:t>
            </w:r>
            <w:r w:rsidRPr="00166F92">
              <w:t>and</w:t>
            </w:r>
            <w:r w:rsidR="007E703B" w:rsidRPr="00166F92">
              <w:t xml:space="preserve"> </w:t>
            </w:r>
            <w:r w:rsidRPr="00166F92">
              <w:t>on</w:t>
            </w:r>
            <w:r w:rsidR="007E703B" w:rsidRPr="00166F92">
              <w:t xml:space="preserve"> </w:t>
            </w:r>
            <w:r w:rsidRPr="00166F92">
              <w:t>behalf</w:t>
            </w:r>
            <w:r w:rsidR="007E703B" w:rsidRPr="00166F92">
              <w:t xml:space="preserve"> </w:t>
            </w:r>
            <w:r w:rsidRPr="00166F92">
              <w:t>of</w:t>
            </w:r>
            <w:r w:rsidR="007E703B" w:rsidRPr="00166F92">
              <w:t xml:space="preserve"> </w:t>
            </w:r>
            <w:r w:rsidRPr="00166F92">
              <w:t>any</w:t>
            </w:r>
            <w:r w:rsidR="007E703B" w:rsidRPr="00166F92">
              <w:t xml:space="preserve"> </w:t>
            </w:r>
            <w:r w:rsidRPr="00166F92">
              <w:t>and</w:t>
            </w:r>
            <w:r w:rsidR="007E703B" w:rsidRPr="00166F92">
              <w:t xml:space="preserve"> </w:t>
            </w:r>
            <w:r w:rsidRPr="00166F92">
              <w:t>all</w:t>
            </w:r>
            <w:r w:rsidR="007E703B" w:rsidRPr="00166F92">
              <w:t xml:space="preserve"> </w:t>
            </w:r>
            <w:r w:rsidRPr="00166F92">
              <w:t>the</w:t>
            </w:r>
            <w:r w:rsidR="007E703B" w:rsidRPr="00166F92">
              <w:t xml:space="preserve"> </w:t>
            </w:r>
            <w:r w:rsidRPr="00166F92">
              <w:t>members</w:t>
            </w:r>
            <w:r w:rsidR="007E703B" w:rsidRPr="00166F92">
              <w:t xml:space="preserve"> </w:t>
            </w:r>
            <w:r w:rsidRPr="00166F92">
              <w:t>of</w:t>
            </w:r>
            <w:r w:rsidR="007E703B" w:rsidRPr="00166F92">
              <w:t xml:space="preserve"> </w:t>
            </w:r>
            <w:r w:rsidRPr="00166F92">
              <w:t>the</w:t>
            </w:r>
            <w:r w:rsidR="007E703B" w:rsidRPr="00166F92">
              <w:t xml:space="preserve"> </w:t>
            </w:r>
            <w:r w:rsidRPr="00166F92">
              <w:t>JV</w:t>
            </w:r>
            <w:r w:rsidR="007E703B" w:rsidRPr="00166F92">
              <w:t xml:space="preserve"> </w:t>
            </w:r>
            <w:r w:rsidRPr="00166F92">
              <w:t>during</w:t>
            </w:r>
            <w:r w:rsidR="007E703B" w:rsidRPr="00166F92">
              <w:t xml:space="preserve"> </w:t>
            </w:r>
            <w:r w:rsidRPr="00166F92">
              <w:t>the</w:t>
            </w:r>
            <w:r w:rsidR="007E703B" w:rsidRPr="00166F92">
              <w:t xml:space="preserve"> </w:t>
            </w:r>
            <w:r w:rsidRPr="00166F92">
              <w:t>Bidding</w:t>
            </w:r>
            <w:r w:rsidR="007E703B" w:rsidRPr="00166F92">
              <w:t xml:space="preserve"> </w:t>
            </w:r>
            <w:r w:rsidRPr="00166F92">
              <w:t>process</w:t>
            </w:r>
            <w:r w:rsidR="007E703B" w:rsidRPr="00166F92">
              <w:t xml:space="preserve"> </w:t>
            </w:r>
            <w:r w:rsidRPr="00166F92">
              <w:t>and,</w:t>
            </w:r>
            <w:r w:rsidR="007E703B" w:rsidRPr="00166F92">
              <w:t xml:space="preserve"> </w:t>
            </w:r>
            <w:r w:rsidRPr="00166F92">
              <w:t>in</w:t>
            </w:r>
            <w:r w:rsidR="007E703B" w:rsidRPr="00166F92">
              <w:t xml:space="preserve"> </w:t>
            </w:r>
            <w:r w:rsidRPr="00166F92">
              <w:t>the</w:t>
            </w:r>
            <w:r w:rsidR="007E703B" w:rsidRPr="00166F92">
              <w:t xml:space="preserve"> </w:t>
            </w:r>
            <w:r w:rsidRPr="00166F92">
              <w:t>event</w:t>
            </w:r>
            <w:r w:rsidR="007E703B" w:rsidRPr="00166F92">
              <w:t xml:space="preserve"> </w:t>
            </w:r>
            <w:r w:rsidRPr="00166F92">
              <w:t>the</w:t>
            </w:r>
            <w:r w:rsidR="007E703B" w:rsidRPr="00166F92">
              <w:t xml:space="preserve"> </w:t>
            </w:r>
            <w:r w:rsidRPr="00166F92">
              <w:t>JV</w:t>
            </w:r>
            <w:r w:rsidR="007E703B" w:rsidRPr="00166F92">
              <w:t xml:space="preserve"> </w:t>
            </w:r>
            <w:r w:rsidRPr="00166F92">
              <w:t>is</w:t>
            </w:r>
            <w:r w:rsidR="007E703B" w:rsidRPr="00166F92">
              <w:t xml:space="preserve"> </w:t>
            </w:r>
            <w:r w:rsidRPr="00166F92">
              <w:t>awarded</w:t>
            </w:r>
            <w:r w:rsidR="007E703B" w:rsidRPr="00166F92">
              <w:t xml:space="preserve"> </w:t>
            </w:r>
            <w:r w:rsidRPr="00166F92">
              <w:t>the</w:t>
            </w:r>
            <w:r w:rsidR="007E703B" w:rsidRPr="00166F92">
              <w:t xml:space="preserve"> </w:t>
            </w:r>
            <w:r w:rsidRPr="00166F92">
              <w:t>Contract,</w:t>
            </w:r>
            <w:r w:rsidR="007E703B" w:rsidRPr="00166F92">
              <w:t xml:space="preserve"> </w:t>
            </w:r>
            <w:r w:rsidRPr="00166F92">
              <w:t>during</w:t>
            </w:r>
            <w:r w:rsidR="007E703B" w:rsidRPr="00166F92">
              <w:t xml:space="preserve"> </w:t>
            </w:r>
            <w:r w:rsidRPr="00166F92">
              <w:t>contract</w:t>
            </w:r>
            <w:r w:rsidR="007E703B" w:rsidRPr="00166F92">
              <w:t xml:space="preserve"> </w:t>
            </w:r>
            <w:r w:rsidRPr="00166F92">
              <w:t>execution.</w:t>
            </w:r>
            <w:r w:rsidR="007E703B" w:rsidRPr="00166F92">
              <w:t xml:space="preserve"> </w:t>
            </w:r>
            <w:r w:rsidRPr="00166F92">
              <w:t>Unless</w:t>
            </w:r>
            <w:r w:rsidR="007E703B" w:rsidRPr="00166F92">
              <w:t xml:space="preserve"> </w:t>
            </w:r>
            <w:r w:rsidRPr="00166F92">
              <w:t>specified</w:t>
            </w:r>
            <w:r w:rsidR="007E703B" w:rsidRPr="00166F92">
              <w:t xml:space="preserve"> </w:t>
            </w:r>
            <w:r w:rsidRPr="00166F92">
              <w:rPr>
                <w:b/>
              </w:rPr>
              <w:t>in</w:t>
            </w:r>
            <w:r w:rsidR="007E703B" w:rsidRPr="00166F92">
              <w:rPr>
                <w:b/>
              </w:rPr>
              <w:t xml:space="preserve"> </w:t>
            </w:r>
            <w:r w:rsidRPr="00166F92">
              <w:rPr>
                <w:b/>
              </w:rPr>
              <w:t>the</w:t>
            </w:r>
            <w:r w:rsidR="007E703B" w:rsidRPr="00166F92">
              <w:rPr>
                <w:b/>
              </w:rPr>
              <w:t xml:space="preserve"> </w:t>
            </w:r>
            <w:r w:rsidRPr="00166F92">
              <w:rPr>
                <w:b/>
              </w:rPr>
              <w:t>BDS</w:t>
            </w:r>
            <w:r w:rsidRPr="00166F92">
              <w:t>,</w:t>
            </w:r>
            <w:r w:rsidR="007E703B" w:rsidRPr="00166F92">
              <w:t xml:space="preserve"> </w:t>
            </w:r>
            <w:r w:rsidRPr="00166F92">
              <w:t>there</w:t>
            </w:r>
            <w:r w:rsidR="007E703B" w:rsidRPr="00166F92">
              <w:t xml:space="preserve"> </w:t>
            </w:r>
            <w:r w:rsidRPr="00166F92">
              <w:t>is</w:t>
            </w:r>
            <w:r w:rsidR="007E703B" w:rsidRPr="00166F92">
              <w:t xml:space="preserve"> </w:t>
            </w:r>
            <w:r w:rsidRPr="00166F92">
              <w:t>no</w:t>
            </w:r>
            <w:r w:rsidR="007E703B" w:rsidRPr="00166F92">
              <w:t xml:space="preserve"> </w:t>
            </w:r>
            <w:r w:rsidRPr="00166F92">
              <w:t>limit</w:t>
            </w:r>
            <w:r w:rsidR="007E703B" w:rsidRPr="00166F92">
              <w:t xml:space="preserve"> </w:t>
            </w:r>
            <w:r w:rsidRPr="00166F92">
              <w:t>on</w:t>
            </w:r>
            <w:r w:rsidR="007E703B" w:rsidRPr="00166F92">
              <w:t xml:space="preserve"> </w:t>
            </w:r>
            <w:r w:rsidRPr="00166F92">
              <w:t>the</w:t>
            </w:r>
            <w:r w:rsidR="007E703B" w:rsidRPr="00166F92">
              <w:t xml:space="preserve"> </w:t>
            </w:r>
            <w:r w:rsidRPr="00166F92">
              <w:t>number</w:t>
            </w:r>
            <w:r w:rsidR="007E703B" w:rsidRPr="00166F92">
              <w:t xml:space="preserve"> </w:t>
            </w:r>
            <w:r w:rsidRPr="00166F92">
              <w:t>of</w:t>
            </w:r>
            <w:r w:rsidR="007E703B" w:rsidRPr="00166F92">
              <w:t xml:space="preserve"> </w:t>
            </w:r>
            <w:r w:rsidRPr="00166F92">
              <w:t>members</w:t>
            </w:r>
            <w:r w:rsidR="007E703B" w:rsidRPr="00166F92">
              <w:t xml:space="preserve"> </w:t>
            </w:r>
            <w:r w:rsidRPr="00166F92">
              <w:t>in</w:t>
            </w:r>
            <w:r w:rsidR="007E703B" w:rsidRPr="00166F92">
              <w:t xml:space="preserve"> </w:t>
            </w:r>
            <w:r w:rsidRPr="00166F92">
              <w:t>a</w:t>
            </w:r>
            <w:r w:rsidR="007E703B" w:rsidRPr="00166F92">
              <w:t xml:space="preserve"> </w:t>
            </w:r>
            <w:r w:rsidRPr="00166F92">
              <w:t>JV.</w:t>
            </w:r>
          </w:p>
          <w:p w14:paraId="37EDF828" w14:textId="77777777" w:rsidR="001B4B57" w:rsidRPr="00166F92" w:rsidRDefault="001B4B57" w:rsidP="0021677F">
            <w:pPr>
              <w:pStyle w:val="S1-subpara"/>
              <w:numPr>
                <w:ilvl w:val="1"/>
                <w:numId w:val="39"/>
              </w:numPr>
              <w:ind w:right="0"/>
            </w:pPr>
            <w:r w:rsidRPr="00166F92">
              <w:t>A</w:t>
            </w:r>
            <w:r w:rsidR="007E703B" w:rsidRPr="00166F92">
              <w:t xml:space="preserve"> </w:t>
            </w:r>
            <w:r w:rsidRPr="00166F92">
              <w:t>Bidder</w:t>
            </w:r>
            <w:r w:rsidR="007E703B" w:rsidRPr="00166F92">
              <w:t xml:space="preserve"> </w:t>
            </w:r>
            <w:r w:rsidRPr="00166F92">
              <w:t>shall</w:t>
            </w:r>
            <w:r w:rsidR="007E703B" w:rsidRPr="00166F92">
              <w:t xml:space="preserve"> </w:t>
            </w:r>
            <w:r w:rsidRPr="00166F92">
              <w:t>not</w:t>
            </w:r>
            <w:r w:rsidR="007E703B" w:rsidRPr="00166F92">
              <w:t xml:space="preserve"> </w:t>
            </w:r>
            <w:r w:rsidRPr="00166F92">
              <w:t>have</w:t>
            </w:r>
            <w:r w:rsidR="007E703B" w:rsidRPr="00166F92">
              <w:t xml:space="preserve"> </w:t>
            </w:r>
            <w:r w:rsidRPr="00166F92">
              <w:t>a</w:t>
            </w:r>
            <w:r w:rsidR="007E703B" w:rsidRPr="00166F92">
              <w:t xml:space="preserve"> </w:t>
            </w:r>
            <w:r w:rsidRPr="00166F92">
              <w:t>conflict</w:t>
            </w:r>
            <w:r w:rsidR="007E703B" w:rsidRPr="00166F92">
              <w:t xml:space="preserve"> </w:t>
            </w:r>
            <w:r w:rsidRPr="00166F92">
              <w:t>of</w:t>
            </w:r>
            <w:r w:rsidR="007E703B" w:rsidRPr="00166F92">
              <w:t xml:space="preserve"> </w:t>
            </w:r>
            <w:r w:rsidRPr="00166F92">
              <w:t>interest.</w:t>
            </w:r>
            <w:r w:rsidR="007E703B" w:rsidRPr="00166F92">
              <w:t xml:space="preserve"> </w:t>
            </w:r>
            <w:r w:rsidRPr="00166F92">
              <w:t>Any</w:t>
            </w:r>
            <w:r w:rsidR="007E703B" w:rsidRPr="00166F92">
              <w:t xml:space="preserve"> </w:t>
            </w:r>
            <w:r w:rsidRPr="00166F92">
              <w:t>Bidder</w:t>
            </w:r>
            <w:r w:rsidR="007E703B" w:rsidRPr="00166F92">
              <w:t xml:space="preserve"> </w:t>
            </w:r>
            <w:r w:rsidRPr="00166F92">
              <w:t>found</w:t>
            </w:r>
            <w:r w:rsidR="007E703B" w:rsidRPr="00166F92">
              <w:t xml:space="preserve"> </w:t>
            </w:r>
            <w:r w:rsidRPr="00166F92">
              <w:t>to</w:t>
            </w:r>
            <w:r w:rsidR="007E703B" w:rsidRPr="00166F92">
              <w:t xml:space="preserve"> </w:t>
            </w:r>
            <w:r w:rsidRPr="00166F92">
              <w:t>have</w:t>
            </w:r>
            <w:r w:rsidR="007E703B" w:rsidRPr="00166F92">
              <w:t xml:space="preserve"> </w:t>
            </w:r>
            <w:r w:rsidRPr="00166F92">
              <w:t>a</w:t>
            </w:r>
            <w:r w:rsidR="007E703B" w:rsidRPr="00166F92">
              <w:t xml:space="preserve"> </w:t>
            </w:r>
            <w:r w:rsidRPr="00166F92">
              <w:t>conflict</w:t>
            </w:r>
            <w:r w:rsidR="007E703B" w:rsidRPr="00166F92">
              <w:t xml:space="preserve"> </w:t>
            </w:r>
            <w:r w:rsidRPr="00166F92">
              <w:t>of</w:t>
            </w:r>
            <w:r w:rsidR="007E703B" w:rsidRPr="00166F92">
              <w:t xml:space="preserve"> </w:t>
            </w:r>
            <w:r w:rsidRPr="00166F92">
              <w:t>interest</w:t>
            </w:r>
            <w:r w:rsidR="007E703B" w:rsidRPr="00166F92">
              <w:t xml:space="preserve"> </w:t>
            </w:r>
            <w:r w:rsidRPr="00166F92">
              <w:t>shall</w:t>
            </w:r>
            <w:r w:rsidR="007E703B" w:rsidRPr="00166F92">
              <w:t xml:space="preserve"> </w:t>
            </w:r>
            <w:r w:rsidRPr="00166F92">
              <w:t>be</w:t>
            </w:r>
            <w:r w:rsidR="007E703B" w:rsidRPr="00166F92">
              <w:t xml:space="preserve"> </w:t>
            </w:r>
            <w:r w:rsidRPr="00166F92">
              <w:t>disqualified.</w:t>
            </w:r>
            <w:r w:rsidR="007E703B" w:rsidRPr="00166F92">
              <w:t xml:space="preserve"> </w:t>
            </w:r>
            <w:r w:rsidRPr="00166F92">
              <w:t>A</w:t>
            </w:r>
            <w:r w:rsidR="007E703B" w:rsidRPr="00166F92">
              <w:t xml:space="preserve"> </w:t>
            </w:r>
            <w:r w:rsidRPr="00166F92">
              <w:t>Bidder</w:t>
            </w:r>
            <w:r w:rsidR="007E703B" w:rsidRPr="00166F92">
              <w:t xml:space="preserve"> </w:t>
            </w:r>
            <w:r w:rsidRPr="00166F92">
              <w:t>may</w:t>
            </w:r>
            <w:r w:rsidR="007E703B" w:rsidRPr="00166F92">
              <w:t xml:space="preserve"> </w:t>
            </w:r>
            <w:r w:rsidRPr="00166F92">
              <w:t>be</w:t>
            </w:r>
            <w:r w:rsidR="007E703B" w:rsidRPr="00166F92">
              <w:t xml:space="preserve"> </w:t>
            </w:r>
            <w:r w:rsidRPr="00166F92">
              <w:t>considered</w:t>
            </w:r>
            <w:r w:rsidR="007E703B" w:rsidRPr="00166F92">
              <w:t xml:space="preserve"> </w:t>
            </w:r>
            <w:r w:rsidRPr="00166F92">
              <w:t>to</w:t>
            </w:r>
            <w:r w:rsidR="007E703B" w:rsidRPr="00166F92">
              <w:t xml:space="preserve"> </w:t>
            </w:r>
            <w:r w:rsidRPr="00166F92">
              <w:t>have</w:t>
            </w:r>
            <w:r w:rsidR="007E703B" w:rsidRPr="00166F92">
              <w:t xml:space="preserve"> </w:t>
            </w:r>
            <w:r w:rsidRPr="00166F92">
              <w:t>a</w:t>
            </w:r>
            <w:r w:rsidR="007E703B" w:rsidRPr="00166F92">
              <w:t xml:space="preserve"> </w:t>
            </w:r>
            <w:r w:rsidRPr="00166F92">
              <w:t>conflict</w:t>
            </w:r>
            <w:r w:rsidR="007E703B" w:rsidRPr="00166F92">
              <w:t xml:space="preserve"> </w:t>
            </w:r>
            <w:r w:rsidRPr="00166F92">
              <w:t>of</w:t>
            </w:r>
            <w:r w:rsidR="007E703B" w:rsidRPr="00166F92">
              <w:t xml:space="preserve"> </w:t>
            </w:r>
            <w:r w:rsidRPr="00166F92">
              <w:t>interest</w:t>
            </w:r>
            <w:r w:rsidR="007E703B" w:rsidRPr="00166F92">
              <w:t xml:space="preserve"> </w:t>
            </w:r>
            <w:r w:rsidRPr="00166F92">
              <w:t>for</w:t>
            </w:r>
            <w:r w:rsidR="007E703B" w:rsidRPr="00166F92">
              <w:t xml:space="preserve"> </w:t>
            </w:r>
            <w:r w:rsidRPr="00166F92">
              <w:t>the</w:t>
            </w:r>
            <w:r w:rsidR="007E703B" w:rsidRPr="00166F92">
              <w:t xml:space="preserve"> </w:t>
            </w:r>
            <w:r w:rsidRPr="00166F92">
              <w:t>purpose</w:t>
            </w:r>
            <w:r w:rsidR="007E703B" w:rsidRPr="00166F92">
              <w:t xml:space="preserve"> </w:t>
            </w:r>
            <w:r w:rsidRPr="00166F92">
              <w:t>of</w:t>
            </w:r>
            <w:r w:rsidR="007E703B" w:rsidRPr="00166F92">
              <w:t xml:space="preserve"> </w:t>
            </w:r>
            <w:r w:rsidRPr="00166F92">
              <w:t>this</w:t>
            </w:r>
            <w:r w:rsidR="007E703B" w:rsidRPr="00166F92">
              <w:t xml:space="preserve"> </w:t>
            </w:r>
            <w:r w:rsidRPr="00166F92">
              <w:t>Bidding</w:t>
            </w:r>
            <w:r w:rsidR="007E703B" w:rsidRPr="00166F92">
              <w:t xml:space="preserve"> </w:t>
            </w:r>
            <w:r w:rsidRPr="00166F92">
              <w:t>process,</w:t>
            </w:r>
            <w:r w:rsidR="007E703B" w:rsidRPr="00166F92">
              <w:t xml:space="preserve"> </w:t>
            </w:r>
            <w:r w:rsidRPr="00166F92">
              <w:t>if</w:t>
            </w:r>
            <w:r w:rsidR="007E703B" w:rsidRPr="00166F92">
              <w:t xml:space="preserve"> </w:t>
            </w:r>
            <w:r w:rsidRPr="00166F92">
              <w:t>the</w:t>
            </w:r>
            <w:r w:rsidR="007E703B" w:rsidRPr="00166F92">
              <w:t xml:space="preserve"> </w:t>
            </w:r>
            <w:r w:rsidRPr="00166F92">
              <w:t>Bidder:</w:t>
            </w:r>
            <w:r w:rsidR="007E703B" w:rsidRPr="00166F92">
              <w:t xml:space="preserve"> </w:t>
            </w:r>
          </w:p>
          <w:p w14:paraId="3F55EEA6" w14:textId="77777777" w:rsidR="001B4B57" w:rsidRPr="00166F92" w:rsidRDefault="001B4B57" w:rsidP="0021677F">
            <w:pPr>
              <w:pStyle w:val="Heading3"/>
              <w:numPr>
                <w:ilvl w:val="0"/>
                <w:numId w:val="40"/>
              </w:numPr>
              <w:ind w:left="1152" w:right="0" w:hanging="576"/>
            </w:pPr>
            <w:bookmarkStart w:id="69" w:name="_Toc437950057"/>
            <w:bookmarkStart w:id="70" w:name="_Toc437951036"/>
            <w:r w:rsidRPr="00166F92">
              <w:t>directly</w:t>
            </w:r>
            <w:r w:rsidR="007E703B" w:rsidRPr="00166F92">
              <w:t xml:space="preserve"> </w:t>
            </w:r>
            <w:r w:rsidRPr="00166F92">
              <w:t>or</w:t>
            </w:r>
            <w:r w:rsidR="007E703B" w:rsidRPr="00166F92">
              <w:t xml:space="preserve"> </w:t>
            </w:r>
            <w:r w:rsidRPr="00166F92">
              <w:t>indirectly</w:t>
            </w:r>
            <w:r w:rsidR="007E703B" w:rsidRPr="00166F92">
              <w:t xml:space="preserve"> </w:t>
            </w:r>
            <w:r w:rsidRPr="00166F92">
              <w:t>controls,</w:t>
            </w:r>
            <w:r w:rsidR="007E703B" w:rsidRPr="00166F92">
              <w:t xml:space="preserve"> </w:t>
            </w:r>
            <w:r w:rsidRPr="00166F92">
              <w:t>is</w:t>
            </w:r>
            <w:r w:rsidR="007E703B" w:rsidRPr="00166F92">
              <w:t xml:space="preserve"> </w:t>
            </w:r>
            <w:r w:rsidRPr="00166F92">
              <w:t>controlled</w:t>
            </w:r>
            <w:r w:rsidR="007E703B" w:rsidRPr="00166F92">
              <w:t xml:space="preserve"> </w:t>
            </w:r>
            <w:r w:rsidRPr="00166F92">
              <w:t>by</w:t>
            </w:r>
            <w:r w:rsidR="007E703B" w:rsidRPr="00166F92">
              <w:t xml:space="preserve"> </w:t>
            </w:r>
            <w:r w:rsidRPr="00166F92">
              <w:t>or</w:t>
            </w:r>
            <w:r w:rsidR="007E703B" w:rsidRPr="00166F92">
              <w:t xml:space="preserve"> </w:t>
            </w:r>
            <w:r w:rsidRPr="00166F92">
              <w:t>is</w:t>
            </w:r>
            <w:r w:rsidR="007E703B" w:rsidRPr="00166F92">
              <w:t xml:space="preserve"> </w:t>
            </w:r>
            <w:r w:rsidRPr="00166F92">
              <w:t>under</w:t>
            </w:r>
            <w:r w:rsidR="007E703B" w:rsidRPr="00166F92">
              <w:t xml:space="preserve"> </w:t>
            </w:r>
            <w:r w:rsidRPr="00166F92">
              <w:t>common</w:t>
            </w:r>
            <w:r w:rsidR="007E703B" w:rsidRPr="00166F92">
              <w:t xml:space="preserve"> </w:t>
            </w:r>
            <w:r w:rsidRPr="00166F92">
              <w:t>control</w:t>
            </w:r>
            <w:r w:rsidR="007E703B" w:rsidRPr="00166F92">
              <w:t xml:space="preserve"> </w:t>
            </w:r>
            <w:r w:rsidRPr="00166F92">
              <w:t>with</w:t>
            </w:r>
            <w:r w:rsidR="007E703B" w:rsidRPr="00166F92">
              <w:t xml:space="preserve"> </w:t>
            </w:r>
            <w:r w:rsidRPr="00166F92">
              <w:t>another</w:t>
            </w:r>
            <w:r w:rsidR="007E703B" w:rsidRPr="00166F92">
              <w:t xml:space="preserve"> </w:t>
            </w:r>
            <w:r w:rsidRPr="00166F92">
              <w:t>Bidder;</w:t>
            </w:r>
            <w:r w:rsidR="007E703B" w:rsidRPr="00166F92">
              <w:t xml:space="preserve"> </w:t>
            </w:r>
            <w:r w:rsidRPr="00166F92">
              <w:t>or</w:t>
            </w:r>
            <w:bookmarkEnd w:id="69"/>
            <w:bookmarkEnd w:id="70"/>
          </w:p>
          <w:p w14:paraId="5EB12128" w14:textId="77777777" w:rsidR="001B4B57" w:rsidRPr="00166F92" w:rsidRDefault="001B4B57" w:rsidP="0021677F">
            <w:pPr>
              <w:pStyle w:val="Heading3"/>
              <w:numPr>
                <w:ilvl w:val="0"/>
                <w:numId w:val="40"/>
              </w:numPr>
              <w:ind w:left="1152" w:right="0" w:hanging="576"/>
            </w:pPr>
            <w:bookmarkStart w:id="71" w:name="_Toc437950058"/>
            <w:bookmarkStart w:id="72" w:name="_Toc437951037"/>
            <w:r w:rsidRPr="00166F92">
              <w:t>receives</w:t>
            </w:r>
            <w:r w:rsidR="007E703B" w:rsidRPr="00166F92">
              <w:t xml:space="preserve"> </w:t>
            </w:r>
            <w:r w:rsidRPr="00166F92">
              <w:t>or</w:t>
            </w:r>
            <w:r w:rsidR="007E703B" w:rsidRPr="00166F92">
              <w:t xml:space="preserve"> </w:t>
            </w:r>
            <w:r w:rsidRPr="00166F92">
              <w:t>has</w:t>
            </w:r>
            <w:r w:rsidR="007E703B" w:rsidRPr="00166F92">
              <w:t xml:space="preserve"> </w:t>
            </w:r>
            <w:r w:rsidRPr="00166F92">
              <w:t>received</w:t>
            </w:r>
            <w:r w:rsidR="007E703B" w:rsidRPr="00166F92">
              <w:t xml:space="preserve"> </w:t>
            </w:r>
            <w:r w:rsidRPr="00166F92">
              <w:t>any</w:t>
            </w:r>
            <w:r w:rsidR="007E703B" w:rsidRPr="00166F92">
              <w:t xml:space="preserve"> </w:t>
            </w:r>
            <w:r w:rsidRPr="00166F92">
              <w:t>direct</w:t>
            </w:r>
            <w:r w:rsidR="007E703B" w:rsidRPr="00166F92">
              <w:t xml:space="preserve"> </w:t>
            </w:r>
            <w:r w:rsidRPr="00166F92">
              <w:t>or</w:t>
            </w:r>
            <w:r w:rsidR="007E703B" w:rsidRPr="00166F92">
              <w:t xml:space="preserve"> </w:t>
            </w:r>
            <w:r w:rsidRPr="00166F92">
              <w:t>indirect</w:t>
            </w:r>
            <w:r w:rsidR="007E703B" w:rsidRPr="00166F92">
              <w:t xml:space="preserve"> </w:t>
            </w:r>
            <w:r w:rsidRPr="00166F92">
              <w:t>subsidy</w:t>
            </w:r>
            <w:r w:rsidR="007E703B" w:rsidRPr="00166F92">
              <w:t xml:space="preserve"> </w:t>
            </w:r>
            <w:r w:rsidRPr="00166F92">
              <w:t>from</w:t>
            </w:r>
            <w:r w:rsidR="007E703B" w:rsidRPr="00166F92">
              <w:t xml:space="preserve"> </w:t>
            </w:r>
            <w:r w:rsidRPr="00166F92">
              <w:t>another</w:t>
            </w:r>
            <w:r w:rsidR="007E703B" w:rsidRPr="00166F92">
              <w:t xml:space="preserve"> </w:t>
            </w:r>
            <w:r w:rsidRPr="00166F92">
              <w:t>Bidder;</w:t>
            </w:r>
            <w:r w:rsidR="007E703B" w:rsidRPr="00166F92">
              <w:t xml:space="preserve"> </w:t>
            </w:r>
            <w:r w:rsidRPr="00166F92">
              <w:t>or</w:t>
            </w:r>
            <w:bookmarkEnd w:id="71"/>
            <w:bookmarkEnd w:id="72"/>
          </w:p>
          <w:p w14:paraId="4C51E6FA" w14:textId="77777777" w:rsidR="001B4B57" w:rsidRPr="00166F92" w:rsidRDefault="001B4B57" w:rsidP="0021677F">
            <w:pPr>
              <w:pStyle w:val="Heading3"/>
              <w:numPr>
                <w:ilvl w:val="0"/>
                <w:numId w:val="40"/>
              </w:numPr>
              <w:ind w:left="1152" w:right="0" w:hanging="576"/>
            </w:pPr>
            <w:bookmarkStart w:id="73" w:name="_Toc437950059"/>
            <w:bookmarkStart w:id="74" w:name="_Toc437951038"/>
            <w:r w:rsidRPr="00166F92">
              <w:t>has</w:t>
            </w:r>
            <w:r w:rsidR="007E703B" w:rsidRPr="00166F92">
              <w:t xml:space="preserve"> </w:t>
            </w:r>
            <w:r w:rsidRPr="00166F92">
              <w:t>the</w:t>
            </w:r>
            <w:r w:rsidR="007E703B" w:rsidRPr="00166F92">
              <w:t xml:space="preserve"> </w:t>
            </w:r>
            <w:r w:rsidRPr="00166F92">
              <w:t>same</w:t>
            </w:r>
            <w:r w:rsidR="007E703B" w:rsidRPr="00166F92">
              <w:t xml:space="preserve"> </w:t>
            </w:r>
            <w:r w:rsidRPr="00166F92">
              <w:t>legal</w:t>
            </w:r>
            <w:r w:rsidR="007E703B" w:rsidRPr="00166F92">
              <w:t xml:space="preserve"> </w:t>
            </w:r>
            <w:r w:rsidRPr="00166F92">
              <w:t>representative</w:t>
            </w:r>
            <w:r w:rsidR="007E703B" w:rsidRPr="00166F92">
              <w:t xml:space="preserve"> </w:t>
            </w:r>
            <w:r w:rsidRPr="00166F92">
              <w:t>as</w:t>
            </w:r>
            <w:r w:rsidR="007E703B" w:rsidRPr="00166F92">
              <w:t xml:space="preserve"> </w:t>
            </w:r>
            <w:r w:rsidRPr="00166F92">
              <w:t>another</w:t>
            </w:r>
            <w:r w:rsidR="007E703B" w:rsidRPr="00166F92">
              <w:t xml:space="preserve"> </w:t>
            </w:r>
            <w:r w:rsidRPr="00166F92">
              <w:t>Bidder;</w:t>
            </w:r>
            <w:r w:rsidR="007E703B" w:rsidRPr="00166F92">
              <w:t xml:space="preserve"> </w:t>
            </w:r>
            <w:r w:rsidRPr="00166F92">
              <w:t>or</w:t>
            </w:r>
            <w:bookmarkEnd w:id="73"/>
            <w:bookmarkEnd w:id="74"/>
          </w:p>
          <w:p w14:paraId="7D16F0CA" w14:textId="77777777" w:rsidR="001B4B57" w:rsidRPr="00166F92" w:rsidRDefault="001B4B57" w:rsidP="0021677F">
            <w:pPr>
              <w:pStyle w:val="Heading3"/>
              <w:numPr>
                <w:ilvl w:val="0"/>
                <w:numId w:val="40"/>
              </w:numPr>
              <w:ind w:left="1152" w:right="0" w:hanging="576"/>
            </w:pPr>
            <w:bookmarkStart w:id="75" w:name="_Toc437950060"/>
            <w:bookmarkStart w:id="76" w:name="_Toc437951039"/>
            <w:r w:rsidRPr="00166F92">
              <w:t>has</w:t>
            </w:r>
            <w:r w:rsidR="007E703B" w:rsidRPr="00166F92">
              <w:t xml:space="preserve"> </w:t>
            </w:r>
            <w:r w:rsidRPr="00166F92">
              <w:t>a</w:t>
            </w:r>
            <w:r w:rsidR="007E703B" w:rsidRPr="00166F92">
              <w:t xml:space="preserve"> </w:t>
            </w:r>
            <w:r w:rsidRPr="00166F92">
              <w:t>relationship</w:t>
            </w:r>
            <w:r w:rsidR="007E703B" w:rsidRPr="00166F92">
              <w:t xml:space="preserve"> </w:t>
            </w:r>
            <w:r w:rsidRPr="00166F92">
              <w:t>with</w:t>
            </w:r>
            <w:r w:rsidR="007E703B" w:rsidRPr="00166F92">
              <w:t xml:space="preserve"> </w:t>
            </w:r>
            <w:r w:rsidRPr="00166F92">
              <w:t>another</w:t>
            </w:r>
            <w:r w:rsidR="007E703B" w:rsidRPr="00166F92">
              <w:t xml:space="preserve"> </w:t>
            </w:r>
            <w:r w:rsidRPr="00166F92">
              <w:t>Bidder,</w:t>
            </w:r>
            <w:r w:rsidR="007E703B" w:rsidRPr="00166F92">
              <w:t xml:space="preserve"> </w:t>
            </w:r>
            <w:r w:rsidRPr="00166F92">
              <w:t>directly</w:t>
            </w:r>
            <w:r w:rsidR="007E703B" w:rsidRPr="00166F92">
              <w:t xml:space="preserve"> </w:t>
            </w:r>
            <w:r w:rsidRPr="00166F92">
              <w:t>or</w:t>
            </w:r>
            <w:r w:rsidR="007E703B" w:rsidRPr="00166F92">
              <w:t xml:space="preserve"> </w:t>
            </w:r>
            <w:r w:rsidRPr="00166F92">
              <w:t>through</w:t>
            </w:r>
            <w:r w:rsidR="007E703B" w:rsidRPr="00166F92">
              <w:t xml:space="preserve"> </w:t>
            </w:r>
            <w:r w:rsidRPr="00166F92">
              <w:t>common</w:t>
            </w:r>
            <w:r w:rsidR="007E703B" w:rsidRPr="00166F92">
              <w:t xml:space="preserve"> </w:t>
            </w:r>
            <w:r w:rsidRPr="00166F92">
              <w:t>third</w:t>
            </w:r>
            <w:r w:rsidR="007E703B" w:rsidRPr="00166F92">
              <w:t xml:space="preserve"> </w:t>
            </w:r>
            <w:r w:rsidRPr="00166F92">
              <w:t>parties,</w:t>
            </w:r>
            <w:r w:rsidR="007E703B" w:rsidRPr="00166F92">
              <w:t xml:space="preserve"> </w:t>
            </w:r>
            <w:r w:rsidRPr="00166F92">
              <w:t>that</w:t>
            </w:r>
            <w:r w:rsidR="007E703B" w:rsidRPr="00166F92">
              <w:t xml:space="preserve"> </w:t>
            </w:r>
            <w:r w:rsidRPr="00166F92">
              <w:t>puts</w:t>
            </w:r>
            <w:r w:rsidR="007E703B" w:rsidRPr="00166F92">
              <w:t xml:space="preserve"> </w:t>
            </w:r>
            <w:r w:rsidRPr="00166F92">
              <w:t>it</w:t>
            </w:r>
            <w:r w:rsidR="007E703B" w:rsidRPr="00166F92">
              <w:t xml:space="preserve"> </w:t>
            </w:r>
            <w:r w:rsidRPr="00166F92">
              <w:t>in</w:t>
            </w:r>
            <w:r w:rsidR="007E703B" w:rsidRPr="00166F92">
              <w:t xml:space="preserve"> </w:t>
            </w:r>
            <w:r w:rsidRPr="00166F92">
              <w:t>a</w:t>
            </w:r>
            <w:r w:rsidR="007E703B" w:rsidRPr="00166F92">
              <w:t xml:space="preserve"> </w:t>
            </w:r>
            <w:r w:rsidRPr="00166F92">
              <w:t>position</w:t>
            </w:r>
            <w:r w:rsidR="007E703B" w:rsidRPr="00166F92">
              <w:t xml:space="preserve"> </w:t>
            </w:r>
            <w:r w:rsidRPr="00166F92">
              <w:t>to</w:t>
            </w:r>
            <w:r w:rsidR="007E703B" w:rsidRPr="00166F92">
              <w:t xml:space="preserve"> </w:t>
            </w:r>
            <w:r w:rsidRPr="00166F92">
              <w:t>influence</w:t>
            </w:r>
            <w:r w:rsidR="007E703B" w:rsidRPr="00166F92">
              <w:t xml:space="preserve"> </w:t>
            </w:r>
            <w:r w:rsidRPr="00166F92">
              <w:t>the</w:t>
            </w:r>
            <w:r w:rsidR="007E703B" w:rsidRPr="00166F92">
              <w:t xml:space="preserve"> </w:t>
            </w:r>
            <w:r w:rsidRPr="00166F92">
              <w:t>Bid</w:t>
            </w:r>
            <w:r w:rsidR="007E703B" w:rsidRPr="00166F92">
              <w:t xml:space="preserve"> </w:t>
            </w:r>
            <w:r w:rsidRPr="00166F92">
              <w:t>of</w:t>
            </w:r>
            <w:r w:rsidR="007E703B" w:rsidRPr="00166F92">
              <w:t xml:space="preserve"> </w:t>
            </w:r>
            <w:r w:rsidRPr="00166F92">
              <w:t>another</w:t>
            </w:r>
            <w:r w:rsidR="007E703B" w:rsidRPr="00166F92">
              <w:t xml:space="preserve"> </w:t>
            </w:r>
            <w:r w:rsidRPr="00166F92">
              <w:t>Bidder,</w:t>
            </w:r>
            <w:r w:rsidR="007E703B" w:rsidRPr="00166F92">
              <w:t xml:space="preserve"> </w:t>
            </w:r>
            <w:r w:rsidRPr="00166F92">
              <w:t>or</w:t>
            </w:r>
            <w:r w:rsidR="007E703B" w:rsidRPr="00166F92">
              <w:t xml:space="preserve"> </w:t>
            </w:r>
            <w:r w:rsidRPr="00166F92">
              <w:t>influence</w:t>
            </w:r>
            <w:r w:rsidR="007E703B" w:rsidRPr="00166F92">
              <w:t xml:space="preserve"> </w:t>
            </w:r>
            <w:r w:rsidRPr="00166F92">
              <w:t>the</w:t>
            </w:r>
            <w:r w:rsidR="007E703B" w:rsidRPr="00166F92">
              <w:t xml:space="preserve"> </w:t>
            </w:r>
            <w:r w:rsidRPr="00166F92">
              <w:t>decisions</w:t>
            </w:r>
            <w:r w:rsidR="007E703B" w:rsidRPr="00166F92">
              <w:t xml:space="preserve"> </w:t>
            </w:r>
            <w:r w:rsidRPr="00166F92">
              <w:t>of</w:t>
            </w:r>
            <w:r w:rsidR="007E703B" w:rsidRPr="00166F92">
              <w:t xml:space="preserve"> </w:t>
            </w:r>
            <w:r w:rsidRPr="00166F92">
              <w:t>the</w:t>
            </w:r>
            <w:r w:rsidR="007E703B" w:rsidRPr="00166F92">
              <w:t xml:space="preserve"> </w:t>
            </w:r>
            <w:r w:rsidRPr="00166F92">
              <w:t>Employer</w:t>
            </w:r>
            <w:r w:rsidR="007E703B" w:rsidRPr="00166F92">
              <w:t xml:space="preserve"> </w:t>
            </w:r>
            <w:r w:rsidRPr="00166F92">
              <w:t>regarding</w:t>
            </w:r>
            <w:r w:rsidR="007E703B" w:rsidRPr="00166F92">
              <w:t xml:space="preserve"> </w:t>
            </w:r>
            <w:r w:rsidRPr="00166F92">
              <w:t>this</w:t>
            </w:r>
            <w:r w:rsidR="007E703B" w:rsidRPr="00166F92">
              <w:t xml:space="preserve"> </w:t>
            </w:r>
            <w:r w:rsidRPr="00166F92">
              <w:t>Bidding</w:t>
            </w:r>
            <w:r w:rsidR="007E703B" w:rsidRPr="00166F92">
              <w:t xml:space="preserve"> </w:t>
            </w:r>
            <w:r w:rsidRPr="00166F92">
              <w:t>process;</w:t>
            </w:r>
            <w:r w:rsidR="007E703B" w:rsidRPr="00166F92">
              <w:t xml:space="preserve"> </w:t>
            </w:r>
            <w:r w:rsidRPr="00166F92">
              <w:t>or</w:t>
            </w:r>
            <w:bookmarkEnd w:id="75"/>
            <w:bookmarkEnd w:id="76"/>
          </w:p>
          <w:p w14:paraId="74206BC4" w14:textId="77777777" w:rsidR="001B4B57" w:rsidRPr="00166F92" w:rsidRDefault="001B4B57" w:rsidP="0021677F">
            <w:pPr>
              <w:pStyle w:val="Heading3"/>
              <w:numPr>
                <w:ilvl w:val="0"/>
                <w:numId w:val="40"/>
              </w:numPr>
              <w:ind w:left="1152" w:right="0" w:hanging="576"/>
            </w:pPr>
            <w:bookmarkStart w:id="77" w:name="_Toc437950062"/>
            <w:bookmarkStart w:id="78" w:name="_Toc437951041"/>
            <w:r w:rsidRPr="00166F92">
              <w:t>or</w:t>
            </w:r>
            <w:r w:rsidR="007E703B" w:rsidRPr="00166F92">
              <w:t xml:space="preserve"> </w:t>
            </w:r>
            <w:r w:rsidRPr="00166F92">
              <w:t>any</w:t>
            </w:r>
            <w:r w:rsidR="007E703B" w:rsidRPr="00166F92">
              <w:t xml:space="preserve"> </w:t>
            </w:r>
            <w:r w:rsidRPr="00166F92">
              <w:t>of</w:t>
            </w:r>
            <w:r w:rsidR="007E703B" w:rsidRPr="00166F92">
              <w:t xml:space="preserve"> </w:t>
            </w:r>
            <w:r w:rsidRPr="00166F92">
              <w:t>its</w:t>
            </w:r>
            <w:r w:rsidR="007E703B" w:rsidRPr="00166F92">
              <w:t xml:space="preserve"> </w:t>
            </w:r>
            <w:r w:rsidRPr="00166F92">
              <w:t>affiliates</w:t>
            </w:r>
            <w:r w:rsidR="007E703B" w:rsidRPr="00166F92">
              <w:t xml:space="preserve"> </w:t>
            </w:r>
            <w:r w:rsidRPr="00166F92">
              <w:t>participated</w:t>
            </w:r>
            <w:r w:rsidR="007E703B" w:rsidRPr="00166F92">
              <w:t xml:space="preserve"> </w:t>
            </w:r>
            <w:r w:rsidRPr="00166F92">
              <w:t>as</w:t>
            </w:r>
            <w:r w:rsidR="007E703B" w:rsidRPr="00166F92">
              <w:t xml:space="preserve"> </w:t>
            </w:r>
            <w:r w:rsidRPr="00166F92">
              <w:t>a</w:t>
            </w:r>
            <w:r w:rsidR="007E703B" w:rsidRPr="00166F92">
              <w:t xml:space="preserve"> </w:t>
            </w:r>
            <w:r w:rsidRPr="00166F92">
              <w:t>consultant</w:t>
            </w:r>
            <w:r w:rsidR="007E703B" w:rsidRPr="00166F92">
              <w:t xml:space="preserve"> </w:t>
            </w:r>
            <w:r w:rsidRPr="00166F92">
              <w:t>in</w:t>
            </w:r>
            <w:r w:rsidR="007E703B" w:rsidRPr="00166F92">
              <w:t xml:space="preserve"> </w:t>
            </w:r>
            <w:r w:rsidRPr="00166F92">
              <w:t>the</w:t>
            </w:r>
            <w:r w:rsidR="007E703B" w:rsidRPr="00166F92">
              <w:t xml:space="preserve"> </w:t>
            </w:r>
            <w:r w:rsidRPr="00166F92">
              <w:t>preparation</w:t>
            </w:r>
            <w:r w:rsidR="007E703B" w:rsidRPr="00166F92">
              <w:t xml:space="preserve"> </w:t>
            </w:r>
            <w:r w:rsidRPr="00166F92">
              <w:t>of</w:t>
            </w:r>
            <w:r w:rsidR="007E703B" w:rsidRPr="00166F92">
              <w:t xml:space="preserve"> </w:t>
            </w:r>
            <w:r w:rsidRPr="00166F92">
              <w:t>the</w:t>
            </w:r>
            <w:r w:rsidR="007E703B" w:rsidRPr="00166F92">
              <w:t xml:space="preserve"> </w:t>
            </w:r>
            <w:r w:rsidRPr="00166F92">
              <w:t>design</w:t>
            </w:r>
            <w:r w:rsidR="007E703B" w:rsidRPr="00166F92">
              <w:t xml:space="preserve"> </w:t>
            </w:r>
            <w:r w:rsidRPr="00166F92">
              <w:t>or</w:t>
            </w:r>
            <w:r w:rsidR="007E703B" w:rsidRPr="00166F92">
              <w:t xml:space="preserve"> </w:t>
            </w:r>
            <w:r w:rsidRPr="00166F92">
              <w:t>technical</w:t>
            </w:r>
            <w:r w:rsidR="007E703B" w:rsidRPr="00166F92">
              <w:t xml:space="preserve"> </w:t>
            </w:r>
            <w:r w:rsidRPr="00166F92">
              <w:t>specifications</w:t>
            </w:r>
            <w:r w:rsidR="007E703B" w:rsidRPr="00166F92">
              <w:t xml:space="preserve"> </w:t>
            </w:r>
            <w:r w:rsidRPr="00166F92">
              <w:t>of</w:t>
            </w:r>
            <w:r w:rsidR="007E703B" w:rsidRPr="00166F92">
              <w:t xml:space="preserve"> </w:t>
            </w:r>
            <w:r w:rsidRPr="00166F92">
              <w:t>the</w:t>
            </w:r>
            <w:r w:rsidR="007E703B" w:rsidRPr="00166F92">
              <w:t xml:space="preserve"> </w:t>
            </w:r>
            <w:r w:rsidRPr="00166F92">
              <w:t>Plant</w:t>
            </w:r>
            <w:r w:rsidR="007E703B" w:rsidRPr="00166F92">
              <w:t xml:space="preserve"> </w:t>
            </w:r>
            <w:r w:rsidRPr="00166F92">
              <w:t>and</w:t>
            </w:r>
            <w:r w:rsidR="007E703B" w:rsidRPr="00166F92">
              <w:t xml:space="preserve"> </w:t>
            </w:r>
            <w:r w:rsidRPr="00166F92">
              <w:t>Installation</w:t>
            </w:r>
            <w:r w:rsidR="007E703B" w:rsidRPr="00166F92">
              <w:t xml:space="preserve"> </w:t>
            </w:r>
            <w:r w:rsidRPr="00166F92">
              <w:t>Services</w:t>
            </w:r>
            <w:r w:rsidR="007E703B" w:rsidRPr="00166F92">
              <w:t xml:space="preserve"> </w:t>
            </w:r>
            <w:r w:rsidRPr="00166F92">
              <w:t>that</w:t>
            </w:r>
            <w:r w:rsidR="007E703B" w:rsidRPr="00166F92">
              <w:t xml:space="preserve"> </w:t>
            </w:r>
            <w:r w:rsidRPr="00166F92">
              <w:t>are</w:t>
            </w:r>
            <w:r w:rsidR="007E703B" w:rsidRPr="00166F92">
              <w:t xml:space="preserve"> </w:t>
            </w:r>
            <w:r w:rsidRPr="00166F92">
              <w:t>the</w:t>
            </w:r>
            <w:r w:rsidR="007E703B" w:rsidRPr="00166F92">
              <w:t xml:space="preserve"> </w:t>
            </w:r>
            <w:r w:rsidRPr="00166F92">
              <w:t>subject</w:t>
            </w:r>
            <w:r w:rsidR="007E703B" w:rsidRPr="00166F92">
              <w:t xml:space="preserve"> </w:t>
            </w:r>
            <w:r w:rsidRPr="00166F92">
              <w:t>of</w:t>
            </w:r>
            <w:r w:rsidR="007E703B" w:rsidRPr="00166F92">
              <w:t xml:space="preserve"> </w:t>
            </w:r>
            <w:r w:rsidRPr="00166F92">
              <w:t>the</w:t>
            </w:r>
            <w:r w:rsidR="007E703B" w:rsidRPr="00166F92">
              <w:t xml:space="preserve"> </w:t>
            </w:r>
            <w:r w:rsidRPr="00166F92">
              <w:t>Bid</w:t>
            </w:r>
            <w:bookmarkEnd w:id="77"/>
            <w:bookmarkEnd w:id="78"/>
            <w:r w:rsidRPr="00166F92">
              <w:t>;</w:t>
            </w:r>
            <w:r w:rsidR="007E703B" w:rsidRPr="00166F92">
              <w:t xml:space="preserve"> </w:t>
            </w:r>
            <w:r w:rsidRPr="00166F92">
              <w:t>or</w:t>
            </w:r>
          </w:p>
          <w:p w14:paraId="1AD33E1C" w14:textId="77777777" w:rsidR="001B4B57" w:rsidRPr="00166F92" w:rsidRDefault="001B4B57" w:rsidP="0021677F">
            <w:pPr>
              <w:pStyle w:val="Heading3"/>
              <w:numPr>
                <w:ilvl w:val="0"/>
                <w:numId w:val="40"/>
              </w:numPr>
              <w:ind w:left="1152" w:right="0" w:hanging="576"/>
            </w:pPr>
            <w:bookmarkStart w:id="79" w:name="_Toc437950063"/>
            <w:bookmarkStart w:id="80" w:name="_Toc437951042"/>
            <w:r w:rsidRPr="00166F92">
              <w:t>or</w:t>
            </w:r>
            <w:r w:rsidR="007E703B" w:rsidRPr="00166F92">
              <w:t xml:space="preserve"> </w:t>
            </w:r>
            <w:r w:rsidRPr="00166F92">
              <w:t>any</w:t>
            </w:r>
            <w:r w:rsidR="007E703B" w:rsidRPr="00166F92">
              <w:t xml:space="preserve"> </w:t>
            </w:r>
            <w:r w:rsidRPr="00166F92">
              <w:t>of</w:t>
            </w:r>
            <w:r w:rsidR="007E703B" w:rsidRPr="00166F92">
              <w:t xml:space="preserve"> </w:t>
            </w:r>
            <w:r w:rsidRPr="00166F92">
              <w:t>its</w:t>
            </w:r>
            <w:r w:rsidR="007E703B" w:rsidRPr="00166F92">
              <w:t xml:space="preserve"> </w:t>
            </w:r>
            <w:r w:rsidRPr="00166F92">
              <w:t>affiliates</w:t>
            </w:r>
            <w:r w:rsidR="007E703B" w:rsidRPr="00166F92">
              <w:t xml:space="preserve"> </w:t>
            </w:r>
            <w:r w:rsidRPr="00166F92">
              <w:t>has</w:t>
            </w:r>
            <w:r w:rsidR="007E703B" w:rsidRPr="00166F92">
              <w:t xml:space="preserve"> </w:t>
            </w:r>
            <w:r w:rsidRPr="00166F92">
              <w:t>been</w:t>
            </w:r>
            <w:r w:rsidR="007E703B" w:rsidRPr="00166F92">
              <w:t xml:space="preserve"> </w:t>
            </w:r>
            <w:r w:rsidRPr="00166F92">
              <w:t>hired</w:t>
            </w:r>
            <w:r w:rsidR="007E703B" w:rsidRPr="00166F92">
              <w:t xml:space="preserve"> </w:t>
            </w:r>
            <w:r w:rsidRPr="00166F92">
              <w:t>(or</w:t>
            </w:r>
            <w:r w:rsidR="007E703B" w:rsidRPr="00166F92">
              <w:t xml:space="preserve"> </w:t>
            </w:r>
            <w:r w:rsidRPr="00166F92">
              <w:t>is</w:t>
            </w:r>
            <w:r w:rsidR="007E703B" w:rsidRPr="00166F92">
              <w:t xml:space="preserve"> </w:t>
            </w:r>
            <w:r w:rsidRPr="00166F92">
              <w:t>proposed</w:t>
            </w:r>
            <w:r w:rsidR="007E703B" w:rsidRPr="00166F92">
              <w:t xml:space="preserve"> </w:t>
            </w:r>
            <w:r w:rsidRPr="00166F92">
              <w:t>to</w:t>
            </w:r>
            <w:r w:rsidR="007E703B" w:rsidRPr="00166F92">
              <w:t xml:space="preserve"> </w:t>
            </w:r>
            <w:r w:rsidRPr="00166F92">
              <w:t>be</w:t>
            </w:r>
            <w:r w:rsidR="007E703B" w:rsidRPr="00166F92">
              <w:t xml:space="preserve"> </w:t>
            </w:r>
            <w:r w:rsidRPr="00166F92">
              <w:t>hired)</w:t>
            </w:r>
            <w:r w:rsidR="007E703B" w:rsidRPr="00166F92">
              <w:t xml:space="preserve"> </w:t>
            </w:r>
            <w:r w:rsidRPr="00166F92">
              <w:t>by</w:t>
            </w:r>
            <w:r w:rsidR="007E703B" w:rsidRPr="00166F92">
              <w:t xml:space="preserve"> </w:t>
            </w:r>
            <w:r w:rsidRPr="00166F92">
              <w:t>the</w:t>
            </w:r>
            <w:r w:rsidR="007E703B" w:rsidRPr="00166F92">
              <w:t xml:space="preserve"> </w:t>
            </w:r>
            <w:r w:rsidRPr="00166F92">
              <w:t>Employer</w:t>
            </w:r>
            <w:r w:rsidR="007E703B" w:rsidRPr="00166F92">
              <w:t xml:space="preserve"> </w:t>
            </w:r>
            <w:r w:rsidRPr="00166F92">
              <w:t>or</w:t>
            </w:r>
            <w:r w:rsidR="007E703B" w:rsidRPr="00166F92">
              <w:t xml:space="preserve"> </w:t>
            </w:r>
            <w:r w:rsidRPr="00166F92">
              <w:t>Borrower</w:t>
            </w:r>
            <w:r w:rsidR="007E703B" w:rsidRPr="00166F92">
              <w:t xml:space="preserve"> </w:t>
            </w:r>
            <w:r w:rsidRPr="00166F92">
              <w:t>as</w:t>
            </w:r>
            <w:r w:rsidR="007E703B" w:rsidRPr="00166F92">
              <w:t xml:space="preserve"> </w:t>
            </w:r>
            <w:r w:rsidRPr="00166F92">
              <w:t>Project</w:t>
            </w:r>
            <w:r w:rsidR="007E703B" w:rsidRPr="00166F92">
              <w:t xml:space="preserve"> </w:t>
            </w:r>
            <w:r w:rsidRPr="00166F92">
              <w:t>Manager</w:t>
            </w:r>
            <w:r w:rsidR="007E703B" w:rsidRPr="00166F92">
              <w:t xml:space="preserve"> </w:t>
            </w:r>
            <w:r w:rsidRPr="00166F92">
              <w:t>for</w:t>
            </w:r>
            <w:r w:rsidR="007E703B" w:rsidRPr="00166F92">
              <w:t xml:space="preserve"> </w:t>
            </w:r>
            <w:r w:rsidRPr="00166F92">
              <w:t>the</w:t>
            </w:r>
            <w:r w:rsidR="007E703B" w:rsidRPr="00166F92">
              <w:t xml:space="preserve"> </w:t>
            </w:r>
            <w:r w:rsidRPr="00166F92">
              <w:t>Contract</w:t>
            </w:r>
            <w:r w:rsidR="007E703B" w:rsidRPr="00166F92">
              <w:t xml:space="preserve"> </w:t>
            </w:r>
            <w:r w:rsidRPr="00166F92">
              <w:t>implementation;</w:t>
            </w:r>
            <w:r w:rsidR="007E703B" w:rsidRPr="00166F92">
              <w:t xml:space="preserve"> </w:t>
            </w:r>
            <w:r w:rsidRPr="00166F92">
              <w:t>or</w:t>
            </w:r>
            <w:bookmarkEnd w:id="79"/>
            <w:bookmarkEnd w:id="80"/>
          </w:p>
          <w:p w14:paraId="35026E0C" w14:textId="77777777" w:rsidR="001B4B57" w:rsidRPr="00166F92" w:rsidRDefault="001B4B57" w:rsidP="0021677F">
            <w:pPr>
              <w:pStyle w:val="Heading3"/>
              <w:numPr>
                <w:ilvl w:val="0"/>
                <w:numId w:val="40"/>
              </w:numPr>
              <w:ind w:left="1152" w:right="0" w:hanging="576"/>
              <w:rPr>
                <w:bCs/>
                <w:iCs/>
              </w:rPr>
            </w:pPr>
            <w:bookmarkStart w:id="81" w:name="_Toc437950064"/>
            <w:bookmarkStart w:id="82" w:name="_Toc437951043"/>
            <w:r w:rsidRPr="00166F92">
              <w:rPr>
                <w:bCs/>
                <w:iCs/>
              </w:rPr>
              <w:t>would</w:t>
            </w:r>
            <w:r w:rsidR="007E703B" w:rsidRPr="00166F92">
              <w:rPr>
                <w:bCs/>
                <w:iCs/>
              </w:rPr>
              <w:t xml:space="preserve"> </w:t>
            </w:r>
            <w:r w:rsidRPr="00166F92">
              <w:rPr>
                <w:bCs/>
                <w:iCs/>
              </w:rPr>
              <w:t>be</w:t>
            </w:r>
            <w:r w:rsidR="007E703B" w:rsidRPr="00166F92">
              <w:rPr>
                <w:bCs/>
                <w:iCs/>
              </w:rPr>
              <w:t xml:space="preserve"> </w:t>
            </w:r>
            <w:r w:rsidRPr="00166F92">
              <w:rPr>
                <w:bCs/>
                <w:iCs/>
              </w:rPr>
              <w:t>providing</w:t>
            </w:r>
            <w:r w:rsidR="007E703B" w:rsidRPr="00166F92">
              <w:rPr>
                <w:bCs/>
                <w:iCs/>
              </w:rPr>
              <w:t xml:space="preserve"> </w:t>
            </w:r>
            <w:r w:rsidRPr="00166F92">
              <w:rPr>
                <w:bCs/>
                <w:iCs/>
              </w:rPr>
              <w:t>goods,</w:t>
            </w:r>
            <w:r w:rsidR="007E703B" w:rsidRPr="00166F92">
              <w:rPr>
                <w:bCs/>
                <w:iCs/>
              </w:rPr>
              <w:t xml:space="preserve"> </w:t>
            </w:r>
            <w:r w:rsidRPr="00166F92">
              <w:rPr>
                <w:bCs/>
                <w:iCs/>
              </w:rPr>
              <w:t>works,</w:t>
            </w:r>
            <w:r w:rsidR="007E703B" w:rsidRPr="00166F92">
              <w:rPr>
                <w:bCs/>
                <w:iCs/>
              </w:rPr>
              <w:t xml:space="preserve"> </w:t>
            </w:r>
            <w:r w:rsidRPr="00166F92">
              <w:rPr>
                <w:bCs/>
                <w:iCs/>
              </w:rPr>
              <w:t>or</w:t>
            </w:r>
            <w:r w:rsidR="007E703B" w:rsidRPr="00166F92">
              <w:rPr>
                <w:bCs/>
                <w:iCs/>
              </w:rPr>
              <w:t xml:space="preserve"> </w:t>
            </w:r>
            <w:r w:rsidRPr="00166F92">
              <w:rPr>
                <w:bCs/>
                <w:iCs/>
              </w:rPr>
              <w:t>non-consulting</w:t>
            </w:r>
            <w:r w:rsidR="007E703B" w:rsidRPr="00166F92">
              <w:rPr>
                <w:bCs/>
                <w:iCs/>
              </w:rPr>
              <w:t xml:space="preserve"> </w:t>
            </w:r>
            <w:r w:rsidRPr="00166F92">
              <w:rPr>
                <w:bCs/>
                <w:iCs/>
              </w:rPr>
              <w:t>services</w:t>
            </w:r>
            <w:r w:rsidR="007E703B" w:rsidRPr="00166F92">
              <w:rPr>
                <w:bCs/>
                <w:iCs/>
              </w:rPr>
              <w:t xml:space="preserve"> </w:t>
            </w:r>
            <w:r w:rsidRPr="00166F92">
              <w:rPr>
                <w:bCs/>
                <w:iCs/>
              </w:rPr>
              <w:t>resulting</w:t>
            </w:r>
            <w:r w:rsidR="007E703B" w:rsidRPr="00166F92">
              <w:rPr>
                <w:bCs/>
                <w:iCs/>
              </w:rPr>
              <w:t xml:space="preserve"> </w:t>
            </w:r>
            <w:r w:rsidRPr="00166F92">
              <w:rPr>
                <w:bCs/>
                <w:iCs/>
              </w:rPr>
              <w:t>from</w:t>
            </w:r>
            <w:r w:rsidR="007E703B" w:rsidRPr="00166F92">
              <w:rPr>
                <w:bCs/>
                <w:iCs/>
              </w:rPr>
              <w:t xml:space="preserve"> </w:t>
            </w:r>
            <w:r w:rsidRPr="00166F92">
              <w:rPr>
                <w:bCs/>
                <w:iCs/>
              </w:rPr>
              <w:t>or</w:t>
            </w:r>
            <w:r w:rsidR="007E703B" w:rsidRPr="00166F92">
              <w:rPr>
                <w:bCs/>
                <w:iCs/>
              </w:rPr>
              <w:t xml:space="preserve"> </w:t>
            </w:r>
            <w:r w:rsidRPr="00166F92">
              <w:rPr>
                <w:bCs/>
                <w:iCs/>
              </w:rPr>
              <w:t>directly</w:t>
            </w:r>
            <w:r w:rsidR="007E703B" w:rsidRPr="00166F92">
              <w:rPr>
                <w:bCs/>
                <w:iCs/>
              </w:rPr>
              <w:t xml:space="preserve"> </w:t>
            </w:r>
            <w:r w:rsidRPr="00166F92">
              <w:rPr>
                <w:bCs/>
                <w:iCs/>
              </w:rPr>
              <w:t>related</w:t>
            </w:r>
            <w:r w:rsidR="007E703B" w:rsidRPr="00166F92">
              <w:rPr>
                <w:bCs/>
                <w:iCs/>
              </w:rPr>
              <w:t xml:space="preserve"> </w:t>
            </w:r>
            <w:r w:rsidRPr="00166F92">
              <w:rPr>
                <w:bCs/>
                <w:iCs/>
              </w:rPr>
              <w:t>to</w:t>
            </w:r>
            <w:r w:rsidR="007E703B" w:rsidRPr="00166F92">
              <w:rPr>
                <w:bCs/>
                <w:iCs/>
              </w:rPr>
              <w:t xml:space="preserve"> </w:t>
            </w:r>
            <w:r w:rsidRPr="00166F92">
              <w:rPr>
                <w:bCs/>
                <w:iCs/>
              </w:rPr>
              <w:t>consulting</w:t>
            </w:r>
            <w:r w:rsidR="007E703B" w:rsidRPr="00166F92">
              <w:rPr>
                <w:bCs/>
                <w:iCs/>
              </w:rPr>
              <w:t xml:space="preserve"> </w:t>
            </w:r>
            <w:r w:rsidRPr="00166F92">
              <w:rPr>
                <w:bCs/>
                <w:iCs/>
              </w:rPr>
              <w:t>services</w:t>
            </w:r>
            <w:r w:rsidR="007E703B" w:rsidRPr="00166F92">
              <w:t xml:space="preserve"> </w:t>
            </w:r>
            <w:r w:rsidRPr="00166F92">
              <w:t>for</w:t>
            </w:r>
            <w:r w:rsidR="007E703B" w:rsidRPr="00166F92">
              <w:t xml:space="preserve"> </w:t>
            </w:r>
            <w:r w:rsidRPr="00166F92">
              <w:t>the</w:t>
            </w:r>
            <w:r w:rsidR="007E703B" w:rsidRPr="00166F92">
              <w:t xml:space="preserve"> </w:t>
            </w:r>
            <w:r w:rsidRPr="00166F92">
              <w:rPr>
                <w:bCs/>
                <w:iCs/>
              </w:rPr>
              <w:t>preparation</w:t>
            </w:r>
            <w:r w:rsidR="007E703B" w:rsidRPr="00166F92">
              <w:rPr>
                <w:bCs/>
                <w:iCs/>
              </w:rPr>
              <w:t xml:space="preserve"> </w:t>
            </w:r>
            <w:r w:rsidRPr="00166F92">
              <w:rPr>
                <w:bCs/>
                <w:iCs/>
              </w:rPr>
              <w:t>or</w:t>
            </w:r>
            <w:r w:rsidR="007E703B" w:rsidRPr="00166F92">
              <w:rPr>
                <w:bCs/>
                <w:iCs/>
              </w:rPr>
              <w:t xml:space="preserve"> </w:t>
            </w:r>
            <w:r w:rsidRPr="00166F92">
              <w:rPr>
                <w:bCs/>
                <w:iCs/>
              </w:rPr>
              <w:t>implementation</w:t>
            </w:r>
            <w:r w:rsidR="007E703B" w:rsidRPr="00166F92">
              <w:rPr>
                <w:bCs/>
                <w:iCs/>
              </w:rPr>
              <w:t xml:space="preserve"> </w:t>
            </w:r>
            <w:r w:rsidRPr="00166F92">
              <w:rPr>
                <w:bCs/>
                <w:iCs/>
              </w:rPr>
              <w:t>of</w:t>
            </w:r>
            <w:r w:rsidR="007E703B" w:rsidRPr="00166F92">
              <w:rPr>
                <w:bCs/>
                <w:iCs/>
              </w:rPr>
              <w:t xml:space="preserve"> </w:t>
            </w:r>
            <w:r w:rsidRPr="00166F92">
              <w:rPr>
                <w:bCs/>
                <w:iCs/>
              </w:rPr>
              <w:t>the</w:t>
            </w:r>
            <w:r w:rsidR="007E703B" w:rsidRPr="00166F92">
              <w:rPr>
                <w:bCs/>
                <w:iCs/>
              </w:rPr>
              <w:t xml:space="preserve"> </w:t>
            </w:r>
            <w:r w:rsidRPr="00166F92">
              <w:rPr>
                <w:bCs/>
                <w:iCs/>
              </w:rPr>
              <w:t>project</w:t>
            </w:r>
            <w:r w:rsidR="007E703B" w:rsidRPr="00166F92">
              <w:rPr>
                <w:bCs/>
                <w:iCs/>
              </w:rPr>
              <w:t xml:space="preserve"> </w:t>
            </w:r>
            <w:r w:rsidRPr="00166F92">
              <w:rPr>
                <w:bCs/>
                <w:iCs/>
              </w:rPr>
              <w:t>specified</w:t>
            </w:r>
            <w:r w:rsidR="007E703B" w:rsidRPr="00166F92">
              <w:rPr>
                <w:bCs/>
                <w:iCs/>
              </w:rPr>
              <w:t xml:space="preserve"> </w:t>
            </w:r>
            <w:r w:rsidRPr="00166F92">
              <w:rPr>
                <w:bCs/>
                <w:iCs/>
              </w:rPr>
              <w:t>in</w:t>
            </w:r>
            <w:r w:rsidR="007E703B" w:rsidRPr="00166F92">
              <w:rPr>
                <w:bCs/>
                <w:iCs/>
              </w:rPr>
              <w:t xml:space="preserve"> </w:t>
            </w:r>
            <w:r w:rsidRPr="00166F92">
              <w:rPr>
                <w:bCs/>
                <w:iCs/>
              </w:rPr>
              <w:t>the</w:t>
            </w:r>
            <w:r w:rsidR="007E703B" w:rsidRPr="00166F92">
              <w:rPr>
                <w:bCs/>
                <w:iCs/>
              </w:rPr>
              <w:t xml:space="preserve"> </w:t>
            </w:r>
            <w:r w:rsidRPr="00166F92">
              <w:rPr>
                <w:bCs/>
                <w:iCs/>
              </w:rPr>
              <w:t>BDS</w:t>
            </w:r>
            <w:r w:rsidR="007E703B" w:rsidRPr="00166F92">
              <w:rPr>
                <w:bCs/>
                <w:iCs/>
              </w:rPr>
              <w:t xml:space="preserve"> </w:t>
            </w:r>
            <w:r w:rsidRPr="00166F92">
              <w:rPr>
                <w:bCs/>
                <w:iCs/>
              </w:rPr>
              <w:t>ITB</w:t>
            </w:r>
            <w:r w:rsidR="007E703B" w:rsidRPr="00166F92">
              <w:rPr>
                <w:bCs/>
                <w:iCs/>
              </w:rPr>
              <w:t xml:space="preserve"> </w:t>
            </w:r>
            <w:r w:rsidRPr="00166F92">
              <w:rPr>
                <w:bCs/>
                <w:iCs/>
              </w:rPr>
              <w:t>2.1</w:t>
            </w:r>
            <w:r w:rsidR="007E703B" w:rsidRPr="00166F92">
              <w:rPr>
                <w:bCs/>
                <w:iCs/>
              </w:rPr>
              <w:t xml:space="preserve"> </w:t>
            </w:r>
            <w:r w:rsidRPr="00166F92">
              <w:rPr>
                <w:bCs/>
                <w:iCs/>
              </w:rPr>
              <w:t>that</w:t>
            </w:r>
            <w:r w:rsidR="007E703B" w:rsidRPr="00166F92">
              <w:rPr>
                <w:bCs/>
                <w:iCs/>
              </w:rPr>
              <w:t xml:space="preserve"> </w:t>
            </w:r>
            <w:r w:rsidRPr="00166F92">
              <w:rPr>
                <w:bCs/>
                <w:iCs/>
              </w:rPr>
              <w:t>it</w:t>
            </w:r>
            <w:r w:rsidR="007E703B" w:rsidRPr="00166F92">
              <w:rPr>
                <w:bCs/>
                <w:iCs/>
              </w:rPr>
              <w:t xml:space="preserve"> </w:t>
            </w:r>
            <w:r w:rsidRPr="00166F92">
              <w:rPr>
                <w:bCs/>
                <w:iCs/>
              </w:rPr>
              <w:t>provided</w:t>
            </w:r>
            <w:r w:rsidR="007E703B" w:rsidRPr="00166F92">
              <w:rPr>
                <w:bCs/>
                <w:iCs/>
              </w:rPr>
              <w:t xml:space="preserve"> </w:t>
            </w:r>
            <w:r w:rsidRPr="00166F92">
              <w:rPr>
                <w:bCs/>
                <w:iCs/>
              </w:rPr>
              <w:t>or</w:t>
            </w:r>
            <w:r w:rsidR="007E703B" w:rsidRPr="00166F92">
              <w:rPr>
                <w:bCs/>
                <w:iCs/>
              </w:rPr>
              <w:t xml:space="preserve"> </w:t>
            </w:r>
            <w:r w:rsidRPr="00166F92">
              <w:rPr>
                <w:bCs/>
                <w:iCs/>
              </w:rPr>
              <w:t>were</w:t>
            </w:r>
            <w:r w:rsidR="007E703B" w:rsidRPr="00166F92">
              <w:rPr>
                <w:bCs/>
                <w:iCs/>
              </w:rPr>
              <w:t xml:space="preserve"> </w:t>
            </w:r>
            <w:r w:rsidRPr="00166F92">
              <w:rPr>
                <w:bCs/>
                <w:iCs/>
              </w:rPr>
              <w:t>provided</w:t>
            </w:r>
            <w:r w:rsidR="007E703B" w:rsidRPr="00166F92">
              <w:rPr>
                <w:bCs/>
                <w:iCs/>
              </w:rPr>
              <w:t xml:space="preserve"> </w:t>
            </w:r>
            <w:r w:rsidRPr="00166F92">
              <w:rPr>
                <w:bCs/>
                <w:iCs/>
              </w:rPr>
              <w:t>by</w:t>
            </w:r>
            <w:r w:rsidR="007E703B" w:rsidRPr="00166F92">
              <w:rPr>
                <w:bCs/>
                <w:iCs/>
              </w:rPr>
              <w:t xml:space="preserve"> </w:t>
            </w:r>
            <w:r w:rsidRPr="00166F92">
              <w:rPr>
                <w:bCs/>
                <w:iCs/>
              </w:rPr>
              <w:t>any</w:t>
            </w:r>
            <w:r w:rsidR="007E703B" w:rsidRPr="00166F92">
              <w:rPr>
                <w:bCs/>
                <w:iCs/>
              </w:rPr>
              <w:t xml:space="preserve"> </w:t>
            </w:r>
            <w:r w:rsidRPr="00166F92">
              <w:rPr>
                <w:bCs/>
                <w:iCs/>
              </w:rPr>
              <w:t>affiliate</w:t>
            </w:r>
            <w:r w:rsidR="007E703B" w:rsidRPr="00166F92">
              <w:rPr>
                <w:bCs/>
                <w:iCs/>
              </w:rPr>
              <w:t xml:space="preserve"> </w:t>
            </w:r>
            <w:r w:rsidRPr="00166F92">
              <w:rPr>
                <w:bCs/>
                <w:iCs/>
              </w:rPr>
              <w:t>that</w:t>
            </w:r>
            <w:r w:rsidR="007E703B" w:rsidRPr="00166F92">
              <w:rPr>
                <w:bCs/>
                <w:iCs/>
              </w:rPr>
              <w:t xml:space="preserve"> </w:t>
            </w:r>
            <w:r w:rsidRPr="00166F92">
              <w:rPr>
                <w:bCs/>
                <w:iCs/>
              </w:rPr>
              <w:t>directly</w:t>
            </w:r>
            <w:r w:rsidR="007E703B" w:rsidRPr="00166F92">
              <w:rPr>
                <w:bCs/>
                <w:iCs/>
              </w:rPr>
              <w:t xml:space="preserve"> </w:t>
            </w:r>
            <w:r w:rsidRPr="00166F92">
              <w:rPr>
                <w:bCs/>
                <w:iCs/>
              </w:rPr>
              <w:t>or</w:t>
            </w:r>
            <w:r w:rsidR="007E703B" w:rsidRPr="00166F92">
              <w:rPr>
                <w:bCs/>
                <w:iCs/>
              </w:rPr>
              <w:t xml:space="preserve"> </w:t>
            </w:r>
            <w:r w:rsidRPr="00166F92">
              <w:rPr>
                <w:bCs/>
                <w:iCs/>
              </w:rPr>
              <w:t>indirectly</w:t>
            </w:r>
            <w:r w:rsidR="007E703B" w:rsidRPr="00166F92">
              <w:rPr>
                <w:bCs/>
                <w:iCs/>
              </w:rPr>
              <w:t xml:space="preserve"> </w:t>
            </w:r>
            <w:r w:rsidRPr="00166F92">
              <w:rPr>
                <w:bCs/>
                <w:iCs/>
              </w:rPr>
              <w:t>controls,</w:t>
            </w:r>
            <w:r w:rsidR="007E703B" w:rsidRPr="00166F92">
              <w:rPr>
                <w:bCs/>
                <w:iCs/>
              </w:rPr>
              <w:t xml:space="preserve"> </w:t>
            </w:r>
            <w:r w:rsidRPr="00166F92">
              <w:rPr>
                <w:bCs/>
                <w:iCs/>
              </w:rPr>
              <w:t>is</w:t>
            </w:r>
            <w:r w:rsidR="007E703B" w:rsidRPr="00166F92">
              <w:rPr>
                <w:bCs/>
                <w:iCs/>
              </w:rPr>
              <w:t xml:space="preserve"> </w:t>
            </w:r>
            <w:r w:rsidRPr="00166F92">
              <w:rPr>
                <w:bCs/>
                <w:iCs/>
              </w:rPr>
              <w:t>controlled</w:t>
            </w:r>
            <w:r w:rsidR="007E703B" w:rsidRPr="00166F92">
              <w:rPr>
                <w:bCs/>
                <w:iCs/>
              </w:rPr>
              <w:t xml:space="preserve"> </w:t>
            </w:r>
            <w:r w:rsidRPr="00166F92">
              <w:rPr>
                <w:bCs/>
                <w:iCs/>
              </w:rPr>
              <w:t>by,</w:t>
            </w:r>
            <w:r w:rsidR="007E703B" w:rsidRPr="00166F92">
              <w:rPr>
                <w:bCs/>
                <w:iCs/>
              </w:rPr>
              <w:t xml:space="preserve"> </w:t>
            </w:r>
            <w:r w:rsidRPr="00166F92">
              <w:rPr>
                <w:bCs/>
                <w:iCs/>
              </w:rPr>
              <w:t>or</w:t>
            </w:r>
            <w:r w:rsidR="007E703B" w:rsidRPr="00166F92">
              <w:rPr>
                <w:bCs/>
                <w:iCs/>
              </w:rPr>
              <w:t xml:space="preserve"> </w:t>
            </w:r>
            <w:r w:rsidRPr="00166F92">
              <w:rPr>
                <w:bCs/>
                <w:iCs/>
              </w:rPr>
              <w:t>is</w:t>
            </w:r>
            <w:r w:rsidR="007E703B" w:rsidRPr="00166F92">
              <w:rPr>
                <w:bCs/>
                <w:iCs/>
              </w:rPr>
              <w:t xml:space="preserve"> </w:t>
            </w:r>
            <w:r w:rsidRPr="00166F92">
              <w:rPr>
                <w:bCs/>
                <w:iCs/>
              </w:rPr>
              <w:t>under</w:t>
            </w:r>
            <w:r w:rsidR="007E703B" w:rsidRPr="00166F92">
              <w:rPr>
                <w:bCs/>
                <w:iCs/>
              </w:rPr>
              <w:t xml:space="preserve"> </w:t>
            </w:r>
            <w:r w:rsidRPr="00166F92">
              <w:rPr>
                <w:bCs/>
                <w:iCs/>
              </w:rPr>
              <w:t>common</w:t>
            </w:r>
            <w:r w:rsidR="007E703B" w:rsidRPr="00166F92">
              <w:rPr>
                <w:bCs/>
                <w:iCs/>
              </w:rPr>
              <w:t xml:space="preserve"> </w:t>
            </w:r>
            <w:r w:rsidRPr="00166F92">
              <w:rPr>
                <w:bCs/>
                <w:iCs/>
              </w:rPr>
              <w:t>control</w:t>
            </w:r>
            <w:r w:rsidR="007E703B" w:rsidRPr="00166F92">
              <w:rPr>
                <w:bCs/>
                <w:iCs/>
              </w:rPr>
              <w:t xml:space="preserve"> </w:t>
            </w:r>
            <w:r w:rsidRPr="00166F92">
              <w:rPr>
                <w:bCs/>
                <w:iCs/>
              </w:rPr>
              <w:t>with</w:t>
            </w:r>
            <w:r w:rsidR="007E703B" w:rsidRPr="00166F92">
              <w:rPr>
                <w:bCs/>
                <w:iCs/>
              </w:rPr>
              <w:t xml:space="preserve"> </w:t>
            </w:r>
            <w:r w:rsidRPr="00166F92">
              <w:rPr>
                <w:bCs/>
                <w:iCs/>
              </w:rPr>
              <w:t>that</w:t>
            </w:r>
            <w:r w:rsidR="007E703B" w:rsidRPr="00166F92">
              <w:rPr>
                <w:bCs/>
                <w:iCs/>
              </w:rPr>
              <w:t xml:space="preserve"> </w:t>
            </w:r>
            <w:r w:rsidRPr="00166F92">
              <w:rPr>
                <w:bCs/>
                <w:iCs/>
              </w:rPr>
              <w:t>firm;</w:t>
            </w:r>
            <w:r w:rsidR="007E703B" w:rsidRPr="00166F92">
              <w:rPr>
                <w:bCs/>
                <w:iCs/>
              </w:rPr>
              <w:t xml:space="preserve"> </w:t>
            </w:r>
            <w:r w:rsidRPr="00166F92">
              <w:rPr>
                <w:bCs/>
                <w:iCs/>
              </w:rPr>
              <w:t>or</w:t>
            </w:r>
            <w:bookmarkEnd w:id="81"/>
            <w:bookmarkEnd w:id="82"/>
          </w:p>
          <w:p w14:paraId="39448CD7" w14:textId="77777777" w:rsidR="001B4B57" w:rsidRPr="00166F92" w:rsidRDefault="001B4B57" w:rsidP="0021677F">
            <w:pPr>
              <w:pStyle w:val="Heading3"/>
              <w:numPr>
                <w:ilvl w:val="0"/>
                <w:numId w:val="40"/>
              </w:numPr>
              <w:ind w:left="1152" w:right="0" w:hanging="576"/>
            </w:pPr>
            <w:bookmarkStart w:id="83" w:name="_Toc437950065"/>
            <w:bookmarkStart w:id="84" w:name="_Toc437951044"/>
            <w:r w:rsidRPr="00166F92">
              <w:rPr>
                <w:bCs/>
                <w:iCs/>
              </w:rPr>
              <w:t>has</w:t>
            </w:r>
            <w:r w:rsidR="007E703B" w:rsidRPr="00166F92">
              <w:rPr>
                <w:bCs/>
                <w:iCs/>
              </w:rPr>
              <w:t xml:space="preserve"> </w:t>
            </w:r>
            <w:r w:rsidRPr="00166F92">
              <w:rPr>
                <w:bCs/>
                <w:iCs/>
              </w:rPr>
              <w:t>a</w:t>
            </w:r>
            <w:r w:rsidR="007E703B" w:rsidRPr="00166F92">
              <w:rPr>
                <w:bCs/>
                <w:iCs/>
              </w:rPr>
              <w:t xml:space="preserve"> </w:t>
            </w:r>
            <w:r w:rsidRPr="00166F92">
              <w:rPr>
                <w:bCs/>
                <w:iCs/>
              </w:rPr>
              <w:t>close</w:t>
            </w:r>
            <w:r w:rsidR="007E703B" w:rsidRPr="00166F92">
              <w:rPr>
                <w:bCs/>
                <w:iCs/>
              </w:rPr>
              <w:t xml:space="preserve"> </w:t>
            </w:r>
            <w:r w:rsidRPr="00166F92">
              <w:rPr>
                <w:bCs/>
                <w:iCs/>
              </w:rPr>
              <w:t>business</w:t>
            </w:r>
            <w:r w:rsidR="007E703B" w:rsidRPr="00166F92">
              <w:rPr>
                <w:bCs/>
                <w:iCs/>
              </w:rPr>
              <w:t xml:space="preserve"> </w:t>
            </w:r>
            <w:r w:rsidRPr="00166F92">
              <w:rPr>
                <w:bCs/>
                <w:iCs/>
              </w:rPr>
              <w:t>or</w:t>
            </w:r>
            <w:r w:rsidR="007E703B" w:rsidRPr="00166F92">
              <w:rPr>
                <w:bCs/>
                <w:iCs/>
              </w:rPr>
              <w:t xml:space="preserve"> </w:t>
            </w:r>
            <w:r w:rsidRPr="00166F92">
              <w:rPr>
                <w:bCs/>
                <w:iCs/>
              </w:rPr>
              <w:t>family</w:t>
            </w:r>
            <w:r w:rsidR="007E703B" w:rsidRPr="00166F92">
              <w:rPr>
                <w:bCs/>
                <w:iCs/>
              </w:rPr>
              <w:t xml:space="preserve"> </w:t>
            </w:r>
            <w:r w:rsidRPr="00166F92">
              <w:rPr>
                <w:bCs/>
                <w:iCs/>
              </w:rPr>
              <w:t>relationship</w:t>
            </w:r>
            <w:r w:rsidR="007E703B" w:rsidRPr="00166F92">
              <w:rPr>
                <w:bCs/>
                <w:iCs/>
              </w:rPr>
              <w:t xml:space="preserve"> </w:t>
            </w:r>
            <w:r w:rsidRPr="00166F92">
              <w:rPr>
                <w:bCs/>
                <w:iCs/>
              </w:rPr>
              <w:t>with</w:t>
            </w:r>
            <w:r w:rsidR="007E703B" w:rsidRPr="00166F92">
              <w:rPr>
                <w:bCs/>
                <w:iCs/>
              </w:rPr>
              <w:t xml:space="preserve"> </w:t>
            </w:r>
            <w:r w:rsidRPr="00166F92">
              <w:rPr>
                <w:bCs/>
                <w:iCs/>
              </w:rPr>
              <w:t>a</w:t>
            </w:r>
            <w:r w:rsidR="007E703B" w:rsidRPr="00166F92">
              <w:rPr>
                <w:bCs/>
                <w:iCs/>
              </w:rPr>
              <w:t xml:space="preserve"> </w:t>
            </w:r>
            <w:r w:rsidRPr="00166F92">
              <w:rPr>
                <w:bCs/>
                <w:iCs/>
              </w:rPr>
              <w:t>professional</w:t>
            </w:r>
            <w:r w:rsidR="007E703B" w:rsidRPr="00166F92">
              <w:rPr>
                <w:bCs/>
                <w:iCs/>
              </w:rPr>
              <w:t xml:space="preserve"> </w:t>
            </w:r>
            <w:r w:rsidRPr="00166F92">
              <w:rPr>
                <w:bCs/>
                <w:iCs/>
              </w:rPr>
              <w:t>staff</w:t>
            </w:r>
            <w:r w:rsidR="007E703B" w:rsidRPr="00166F92">
              <w:rPr>
                <w:bCs/>
                <w:iCs/>
              </w:rPr>
              <w:t xml:space="preserve"> </w:t>
            </w:r>
            <w:r w:rsidRPr="00166F92">
              <w:rPr>
                <w:bCs/>
                <w:iCs/>
              </w:rPr>
              <w:t>of</w:t>
            </w:r>
            <w:r w:rsidR="007E703B" w:rsidRPr="00166F92">
              <w:rPr>
                <w:bCs/>
                <w:iCs/>
              </w:rPr>
              <w:t xml:space="preserve"> </w:t>
            </w:r>
            <w:r w:rsidRPr="00166F92">
              <w:rPr>
                <w:bCs/>
                <w:iCs/>
              </w:rPr>
              <w:t>the</w:t>
            </w:r>
            <w:r w:rsidR="007E703B" w:rsidRPr="00166F92">
              <w:rPr>
                <w:bCs/>
                <w:iCs/>
              </w:rPr>
              <w:t xml:space="preserve"> </w:t>
            </w:r>
            <w:r w:rsidRPr="00166F92">
              <w:rPr>
                <w:bCs/>
                <w:iCs/>
              </w:rPr>
              <w:t>Borrower</w:t>
            </w:r>
            <w:r w:rsidR="007E703B" w:rsidRPr="00166F92">
              <w:rPr>
                <w:bCs/>
                <w:iCs/>
              </w:rPr>
              <w:t xml:space="preserve"> </w:t>
            </w:r>
            <w:r w:rsidRPr="00166F92">
              <w:rPr>
                <w:bCs/>
                <w:iCs/>
              </w:rPr>
              <w:t>(or</w:t>
            </w:r>
            <w:r w:rsidR="007E703B" w:rsidRPr="00166F92">
              <w:rPr>
                <w:bCs/>
                <w:iCs/>
              </w:rPr>
              <w:t xml:space="preserve"> </w:t>
            </w:r>
            <w:r w:rsidRPr="00166F92">
              <w:rPr>
                <w:bCs/>
                <w:iCs/>
              </w:rPr>
              <w:t>of</w:t>
            </w:r>
            <w:r w:rsidR="007E703B" w:rsidRPr="00166F92">
              <w:rPr>
                <w:bCs/>
                <w:iCs/>
              </w:rPr>
              <w:t xml:space="preserve"> </w:t>
            </w:r>
            <w:r w:rsidRPr="00166F92">
              <w:rPr>
                <w:bCs/>
                <w:iCs/>
              </w:rPr>
              <w:t>the</w:t>
            </w:r>
            <w:r w:rsidR="007E703B" w:rsidRPr="00166F92">
              <w:rPr>
                <w:bCs/>
                <w:iCs/>
              </w:rPr>
              <w:t xml:space="preserve"> </w:t>
            </w:r>
            <w:r w:rsidRPr="00166F92">
              <w:rPr>
                <w:bCs/>
                <w:iCs/>
              </w:rPr>
              <w:t>project</w:t>
            </w:r>
            <w:r w:rsidR="007E703B" w:rsidRPr="00166F92">
              <w:rPr>
                <w:bCs/>
                <w:iCs/>
              </w:rPr>
              <w:t xml:space="preserve"> </w:t>
            </w:r>
            <w:r w:rsidRPr="00166F92">
              <w:rPr>
                <w:bCs/>
                <w:iCs/>
              </w:rPr>
              <w:t>implementing</w:t>
            </w:r>
            <w:r w:rsidR="007E703B" w:rsidRPr="00166F92">
              <w:rPr>
                <w:bCs/>
                <w:iCs/>
              </w:rPr>
              <w:t xml:space="preserve"> </w:t>
            </w:r>
            <w:r w:rsidRPr="00166F92">
              <w:rPr>
                <w:bCs/>
                <w:iCs/>
              </w:rPr>
              <w:t>agency,</w:t>
            </w:r>
            <w:r w:rsidR="007E703B" w:rsidRPr="00166F92">
              <w:rPr>
                <w:bCs/>
                <w:iCs/>
              </w:rPr>
              <w:t xml:space="preserve"> </w:t>
            </w:r>
            <w:r w:rsidRPr="00166F92">
              <w:rPr>
                <w:bCs/>
                <w:iCs/>
              </w:rPr>
              <w:t>or</w:t>
            </w:r>
            <w:r w:rsidR="007E703B" w:rsidRPr="00166F92">
              <w:rPr>
                <w:bCs/>
                <w:iCs/>
              </w:rPr>
              <w:t xml:space="preserve"> </w:t>
            </w:r>
            <w:r w:rsidRPr="00166F92">
              <w:rPr>
                <w:bCs/>
                <w:iCs/>
              </w:rPr>
              <w:t>of</w:t>
            </w:r>
            <w:r w:rsidR="007E703B" w:rsidRPr="00166F92">
              <w:rPr>
                <w:bCs/>
                <w:iCs/>
              </w:rPr>
              <w:t xml:space="preserve"> </w:t>
            </w:r>
            <w:r w:rsidRPr="00166F92">
              <w:rPr>
                <w:bCs/>
                <w:iCs/>
              </w:rPr>
              <w:t>a</w:t>
            </w:r>
            <w:r w:rsidR="007E703B" w:rsidRPr="00166F92">
              <w:rPr>
                <w:bCs/>
                <w:iCs/>
              </w:rPr>
              <w:t xml:space="preserve"> </w:t>
            </w:r>
            <w:r w:rsidRPr="00166F92">
              <w:rPr>
                <w:bCs/>
                <w:iCs/>
              </w:rPr>
              <w:t>recipient</w:t>
            </w:r>
            <w:r w:rsidR="007E703B" w:rsidRPr="00166F92">
              <w:rPr>
                <w:bCs/>
                <w:iCs/>
              </w:rPr>
              <w:t xml:space="preserve"> </w:t>
            </w:r>
            <w:r w:rsidRPr="00166F92">
              <w:rPr>
                <w:bCs/>
                <w:iCs/>
              </w:rPr>
              <w:t>of</w:t>
            </w:r>
            <w:r w:rsidR="007E703B" w:rsidRPr="00166F92">
              <w:rPr>
                <w:bCs/>
                <w:iCs/>
              </w:rPr>
              <w:t xml:space="preserve"> </w:t>
            </w:r>
            <w:r w:rsidRPr="00166F92">
              <w:rPr>
                <w:bCs/>
                <w:iCs/>
              </w:rPr>
              <w:t>a</w:t>
            </w:r>
            <w:r w:rsidR="007E703B" w:rsidRPr="00166F92">
              <w:rPr>
                <w:bCs/>
                <w:iCs/>
              </w:rPr>
              <w:t xml:space="preserve"> </w:t>
            </w:r>
            <w:r w:rsidRPr="00166F92">
              <w:rPr>
                <w:bCs/>
                <w:iCs/>
              </w:rPr>
              <w:t>part</w:t>
            </w:r>
            <w:r w:rsidR="007E703B" w:rsidRPr="00166F92">
              <w:rPr>
                <w:bCs/>
                <w:iCs/>
              </w:rPr>
              <w:t xml:space="preserve"> </w:t>
            </w:r>
            <w:r w:rsidRPr="00166F92">
              <w:rPr>
                <w:bCs/>
                <w:iCs/>
              </w:rPr>
              <w:t>of</w:t>
            </w:r>
            <w:r w:rsidR="007E703B" w:rsidRPr="00166F92">
              <w:rPr>
                <w:bCs/>
                <w:iCs/>
              </w:rPr>
              <w:t xml:space="preserve"> </w:t>
            </w:r>
            <w:r w:rsidRPr="00166F92">
              <w:rPr>
                <w:bCs/>
                <w:iCs/>
              </w:rPr>
              <w:t>the</w:t>
            </w:r>
            <w:r w:rsidR="007E703B" w:rsidRPr="00166F92">
              <w:rPr>
                <w:bCs/>
                <w:iCs/>
              </w:rPr>
              <w:t xml:space="preserve"> </w:t>
            </w:r>
            <w:r w:rsidRPr="00166F92">
              <w:rPr>
                <w:bCs/>
                <w:iCs/>
              </w:rPr>
              <w:t>loan)</w:t>
            </w:r>
            <w:r w:rsidR="007E703B" w:rsidRPr="00166F92">
              <w:rPr>
                <w:bCs/>
                <w:iCs/>
              </w:rPr>
              <w:t xml:space="preserve"> </w:t>
            </w:r>
            <w:r w:rsidRPr="00166F92">
              <w:rPr>
                <w:bCs/>
                <w:iCs/>
              </w:rPr>
              <w:t>who:</w:t>
            </w:r>
            <w:r w:rsidR="007E703B" w:rsidRPr="00166F92">
              <w:rPr>
                <w:bCs/>
                <w:iCs/>
              </w:rPr>
              <w:t xml:space="preserve"> </w:t>
            </w:r>
            <w:r w:rsidRPr="00166F92">
              <w:rPr>
                <w:bCs/>
                <w:iCs/>
              </w:rPr>
              <w:t>(</w:t>
            </w:r>
            <w:proofErr w:type="spellStart"/>
            <w:r w:rsidRPr="00166F92">
              <w:rPr>
                <w:bCs/>
                <w:iCs/>
              </w:rPr>
              <w:t>i</w:t>
            </w:r>
            <w:proofErr w:type="spellEnd"/>
            <w:r w:rsidRPr="00166F92">
              <w:rPr>
                <w:bCs/>
                <w:iCs/>
              </w:rPr>
              <w:t>)</w:t>
            </w:r>
            <w:r w:rsidR="007E703B" w:rsidRPr="00166F92">
              <w:rPr>
                <w:bCs/>
                <w:iCs/>
              </w:rPr>
              <w:t xml:space="preserve"> </w:t>
            </w:r>
            <w:r w:rsidRPr="00166F92">
              <w:rPr>
                <w:bCs/>
                <w:iCs/>
              </w:rPr>
              <w:t>are</w:t>
            </w:r>
            <w:r w:rsidR="007E703B" w:rsidRPr="00166F92">
              <w:rPr>
                <w:bCs/>
                <w:iCs/>
              </w:rPr>
              <w:t xml:space="preserve"> </w:t>
            </w:r>
            <w:r w:rsidRPr="00166F92">
              <w:rPr>
                <w:bCs/>
                <w:iCs/>
              </w:rPr>
              <w:t>directly</w:t>
            </w:r>
            <w:r w:rsidR="007E703B" w:rsidRPr="00166F92">
              <w:rPr>
                <w:bCs/>
                <w:iCs/>
              </w:rPr>
              <w:t xml:space="preserve"> </w:t>
            </w:r>
            <w:r w:rsidRPr="00166F92">
              <w:rPr>
                <w:bCs/>
                <w:iCs/>
              </w:rPr>
              <w:t>or</w:t>
            </w:r>
            <w:r w:rsidR="007E703B" w:rsidRPr="00166F92">
              <w:rPr>
                <w:bCs/>
                <w:iCs/>
              </w:rPr>
              <w:t xml:space="preserve"> </w:t>
            </w:r>
            <w:r w:rsidRPr="00166F92">
              <w:rPr>
                <w:bCs/>
                <w:iCs/>
              </w:rPr>
              <w:t>indirectly</w:t>
            </w:r>
            <w:r w:rsidR="007E703B" w:rsidRPr="00166F92">
              <w:rPr>
                <w:bCs/>
                <w:iCs/>
              </w:rPr>
              <w:t xml:space="preserve"> </w:t>
            </w:r>
            <w:r w:rsidRPr="00166F92">
              <w:rPr>
                <w:bCs/>
                <w:iCs/>
              </w:rPr>
              <w:t>involved</w:t>
            </w:r>
            <w:r w:rsidR="007E703B" w:rsidRPr="00166F92">
              <w:rPr>
                <w:bCs/>
                <w:iCs/>
              </w:rPr>
              <w:t xml:space="preserve"> </w:t>
            </w:r>
            <w:r w:rsidRPr="00166F92">
              <w:rPr>
                <w:bCs/>
                <w:iCs/>
              </w:rPr>
              <w:t>in</w:t>
            </w:r>
            <w:r w:rsidR="007E703B" w:rsidRPr="00166F92">
              <w:rPr>
                <w:bCs/>
                <w:iCs/>
              </w:rPr>
              <w:t xml:space="preserve"> </w:t>
            </w:r>
            <w:r w:rsidRPr="00166F92">
              <w:rPr>
                <w:bCs/>
                <w:iCs/>
              </w:rPr>
              <w:t>the</w:t>
            </w:r>
            <w:r w:rsidR="007E703B" w:rsidRPr="00166F92">
              <w:rPr>
                <w:bCs/>
                <w:iCs/>
              </w:rPr>
              <w:t xml:space="preserve"> </w:t>
            </w:r>
            <w:r w:rsidRPr="00166F92">
              <w:rPr>
                <w:bCs/>
                <w:iCs/>
              </w:rPr>
              <w:t>preparation</w:t>
            </w:r>
            <w:r w:rsidR="007E703B" w:rsidRPr="00166F92">
              <w:rPr>
                <w:bCs/>
                <w:iCs/>
              </w:rPr>
              <w:t xml:space="preserve"> </w:t>
            </w:r>
            <w:r w:rsidRPr="00166F92">
              <w:rPr>
                <w:bCs/>
                <w:iCs/>
              </w:rPr>
              <w:t>of</w:t>
            </w:r>
            <w:r w:rsidR="007E703B" w:rsidRPr="00166F92">
              <w:rPr>
                <w:bCs/>
                <w:iCs/>
              </w:rPr>
              <w:t xml:space="preserve"> </w:t>
            </w:r>
            <w:r w:rsidRPr="00166F92">
              <w:rPr>
                <w:bCs/>
                <w:iCs/>
              </w:rPr>
              <w:t>the</w:t>
            </w:r>
            <w:r w:rsidR="007E703B" w:rsidRPr="00166F92">
              <w:rPr>
                <w:bCs/>
                <w:iCs/>
              </w:rPr>
              <w:t xml:space="preserve"> </w:t>
            </w:r>
            <w:r w:rsidR="00D71DAF" w:rsidRPr="00166F92">
              <w:rPr>
                <w:bCs/>
                <w:iCs/>
              </w:rPr>
              <w:t>bidding document</w:t>
            </w:r>
            <w:r w:rsidR="007E703B" w:rsidRPr="00166F92">
              <w:rPr>
                <w:bCs/>
                <w:iCs/>
              </w:rPr>
              <w:t xml:space="preserve"> </w:t>
            </w:r>
            <w:r w:rsidRPr="00166F92">
              <w:rPr>
                <w:bCs/>
                <w:iCs/>
              </w:rPr>
              <w:t>or</w:t>
            </w:r>
            <w:r w:rsidR="007E703B" w:rsidRPr="00166F92">
              <w:rPr>
                <w:bCs/>
                <w:iCs/>
              </w:rPr>
              <w:t xml:space="preserve"> </w:t>
            </w:r>
            <w:r w:rsidRPr="00166F92">
              <w:rPr>
                <w:bCs/>
                <w:iCs/>
              </w:rPr>
              <w:t>specifications</w:t>
            </w:r>
            <w:r w:rsidR="007E703B" w:rsidRPr="00166F92">
              <w:rPr>
                <w:bCs/>
                <w:iCs/>
              </w:rPr>
              <w:t xml:space="preserve"> </w:t>
            </w:r>
            <w:r w:rsidRPr="00166F92">
              <w:rPr>
                <w:bCs/>
                <w:iCs/>
              </w:rPr>
              <w:t>of</w:t>
            </w:r>
            <w:r w:rsidR="007E703B" w:rsidRPr="00166F92">
              <w:rPr>
                <w:bCs/>
                <w:iCs/>
              </w:rPr>
              <w:t xml:space="preserve"> </w:t>
            </w:r>
            <w:r w:rsidRPr="00166F92">
              <w:rPr>
                <w:bCs/>
                <w:iCs/>
              </w:rPr>
              <w:t>the</w:t>
            </w:r>
            <w:r w:rsidR="007E703B" w:rsidRPr="00166F92">
              <w:rPr>
                <w:bCs/>
                <w:iCs/>
              </w:rPr>
              <w:t xml:space="preserve"> </w:t>
            </w:r>
            <w:r w:rsidRPr="00166F92">
              <w:rPr>
                <w:bCs/>
                <w:iCs/>
              </w:rPr>
              <w:t>Contract,</w:t>
            </w:r>
            <w:r w:rsidR="007E703B" w:rsidRPr="00166F92">
              <w:rPr>
                <w:bCs/>
                <w:iCs/>
              </w:rPr>
              <w:t xml:space="preserve"> </w:t>
            </w:r>
            <w:r w:rsidRPr="00166F92">
              <w:rPr>
                <w:bCs/>
                <w:iCs/>
              </w:rPr>
              <w:t>and/or</w:t>
            </w:r>
            <w:r w:rsidR="007E703B" w:rsidRPr="00166F92">
              <w:rPr>
                <w:bCs/>
                <w:iCs/>
              </w:rPr>
              <w:t xml:space="preserve"> </w:t>
            </w:r>
            <w:r w:rsidRPr="00166F92">
              <w:rPr>
                <w:bCs/>
                <w:iCs/>
              </w:rPr>
              <w:t>the</w:t>
            </w:r>
            <w:r w:rsidR="007E703B" w:rsidRPr="00166F92">
              <w:rPr>
                <w:bCs/>
                <w:iCs/>
              </w:rPr>
              <w:t xml:space="preserve"> </w:t>
            </w:r>
            <w:r w:rsidRPr="00166F92">
              <w:rPr>
                <w:bCs/>
                <w:iCs/>
              </w:rPr>
              <w:t>Bid</w:t>
            </w:r>
            <w:r w:rsidR="007E703B" w:rsidRPr="00166F92">
              <w:rPr>
                <w:bCs/>
                <w:iCs/>
              </w:rPr>
              <w:t xml:space="preserve"> </w:t>
            </w:r>
            <w:r w:rsidRPr="00166F92">
              <w:rPr>
                <w:bCs/>
                <w:iCs/>
              </w:rPr>
              <w:t>evaluation</w:t>
            </w:r>
            <w:r w:rsidR="007E703B" w:rsidRPr="00166F92">
              <w:rPr>
                <w:bCs/>
                <w:iCs/>
              </w:rPr>
              <w:t xml:space="preserve"> </w:t>
            </w:r>
            <w:r w:rsidRPr="00166F92">
              <w:rPr>
                <w:bCs/>
                <w:iCs/>
              </w:rPr>
              <w:t>process</w:t>
            </w:r>
            <w:r w:rsidR="007E703B" w:rsidRPr="00166F92">
              <w:rPr>
                <w:bCs/>
                <w:iCs/>
              </w:rPr>
              <w:t xml:space="preserve"> </w:t>
            </w:r>
            <w:r w:rsidRPr="00166F92">
              <w:rPr>
                <w:bCs/>
                <w:iCs/>
              </w:rPr>
              <w:t>of</w:t>
            </w:r>
            <w:r w:rsidR="007E703B" w:rsidRPr="00166F92">
              <w:rPr>
                <w:bCs/>
                <w:iCs/>
              </w:rPr>
              <w:t xml:space="preserve"> </w:t>
            </w:r>
            <w:r w:rsidRPr="00166F92">
              <w:rPr>
                <w:bCs/>
                <w:iCs/>
              </w:rPr>
              <w:lastRenderedPageBreak/>
              <w:t>such</w:t>
            </w:r>
            <w:r w:rsidR="007E703B" w:rsidRPr="00166F92">
              <w:rPr>
                <w:bCs/>
                <w:iCs/>
              </w:rPr>
              <w:t xml:space="preserve"> </w:t>
            </w:r>
            <w:r w:rsidRPr="00166F92">
              <w:rPr>
                <w:bCs/>
                <w:iCs/>
              </w:rPr>
              <w:t>Contract;</w:t>
            </w:r>
            <w:r w:rsidR="007E703B" w:rsidRPr="00166F92">
              <w:rPr>
                <w:bCs/>
                <w:iCs/>
              </w:rPr>
              <w:t xml:space="preserve"> </w:t>
            </w:r>
            <w:r w:rsidRPr="00166F92">
              <w:rPr>
                <w:bCs/>
                <w:iCs/>
              </w:rPr>
              <w:t>or</w:t>
            </w:r>
            <w:r w:rsidR="007E703B" w:rsidRPr="00166F92">
              <w:rPr>
                <w:bCs/>
                <w:iCs/>
              </w:rPr>
              <w:t xml:space="preserve"> </w:t>
            </w:r>
            <w:r w:rsidRPr="00166F92">
              <w:rPr>
                <w:bCs/>
                <w:iCs/>
              </w:rPr>
              <w:t>(ii)</w:t>
            </w:r>
            <w:r w:rsidR="007E703B" w:rsidRPr="00166F92">
              <w:rPr>
                <w:bCs/>
                <w:iCs/>
              </w:rPr>
              <w:t xml:space="preserve"> </w:t>
            </w:r>
            <w:r w:rsidRPr="00166F92">
              <w:rPr>
                <w:bCs/>
                <w:iCs/>
              </w:rPr>
              <w:t>would</w:t>
            </w:r>
            <w:r w:rsidR="007E703B" w:rsidRPr="00166F92">
              <w:rPr>
                <w:bCs/>
                <w:iCs/>
              </w:rPr>
              <w:t xml:space="preserve"> </w:t>
            </w:r>
            <w:r w:rsidRPr="00166F92">
              <w:rPr>
                <w:bCs/>
                <w:iCs/>
              </w:rPr>
              <w:t>be</w:t>
            </w:r>
            <w:r w:rsidR="007E703B" w:rsidRPr="00166F92">
              <w:rPr>
                <w:bCs/>
                <w:iCs/>
              </w:rPr>
              <w:t xml:space="preserve"> </w:t>
            </w:r>
            <w:r w:rsidRPr="00166F92">
              <w:rPr>
                <w:bCs/>
                <w:iCs/>
              </w:rPr>
              <w:t>involved</w:t>
            </w:r>
            <w:r w:rsidR="007E703B" w:rsidRPr="00166F92">
              <w:rPr>
                <w:bCs/>
                <w:iCs/>
              </w:rPr>
              <w:t xml:space="preserve"> </w:t>
            </w:r>
            <w:r w:rsidRPr="00166F92">
              <w:rPr>
                <w:bCs/>
                <w:iCs/>
              </w:rPr>
              <w:t>in</w:t>
            </w:r>
            <w:r w:rsidR="007E703B" w:rsidRPr="00166F92">
              <w:rPr>
                <w:bCs/>
                <w:iCs/>
              </w:rPr>
              <w:t xml:space="preserve"> </w:t>
            </w:r>
            <w:r w:rsidRPr="00166F92">
              <w:rPr>
                <w:bCs/>
                <w:iCs/>
              </w:rPr>
              <w:t>the</w:t>
            </w:r>
            <w:r w:rsidR="007E703B" w:rsidRPr="00166F92">
              <w:rPr>
                <w:bCs/>
                <w:iCs/>
              </w:rPr>
              <w:t xml:space="preserve"> </w:t>
            </w:r>
            <w:r w:rsidRPr="00166F92">
              <w:rPr>
                <w:bCs/>
                <w:iCs/>
              </w:rPr>
              <w:t>implementation</w:t>
            </w:r>
            <w:r w:rsidR="007E703B" w:rsidRPr="00166F92">
              <w:rPr>
                <w:bCs/>
                <w:iCs/>
              </w:rPr>
              <w:t xml:space="preserve"> </w:t>
            </w:r>
            <w:r w:rsidRPr="00166F92">
              <w:rPr>
                <w:bCs/>
                <w:iCs/>
              </w:rPr>
              <w:t>or</w:t>
            </w:r>
            <w:r w:rsidR="007E703B" w:rsidRPr="00166F92">
              <w:rPr>
                <w:bCs/>
                <w:iCs/>
              </w:rPr>
              <w:t xml:space="preserve"> </w:t>
            </w:r>
            <w:r w:rsidRPr="00166F92">
              <w:rPr>
                <w:bCs/>
                <w:iCs/>
              </w:rPr>
              <w:t>supervision</w:t>
            </w:r>
            <w:r w:rsidR="007E703B" w:rsidRPr="00166F92">
              <w:rPr>
                <w:bCs/>
                <w:iCs/>
              </w:rPr>
              <w:t xml:space="preserve"> </w:t>
            </w:r>
            <w:r w:rsidRPr="00166F92">
              <w:rPr>
                <w:bCs/>
                <w:iCs/>
              </w:rPr>
              <w:t>of</w:t>
            </w:r>
            <w:r w:rsidR="007E703B" w:rsidRPr="00166F92">
              <w:rPr>
                <w:bCs/>
                <w:iCs/>
              </w:rPr>
              <w:t xml:space="preserve"> </w:t>
            </w:r>
            <w:r w:rsidRPr="00166F92">
              <w:rPr>
                <w:bCs/>
                <w:iCs/>
              </w:rPr>
              <w:t>such</w:t>
            </w:r>
            <w:r w:rsidR="007E703B" w:rsidRPr="00166F92">
              <w:rPr>
                <w:bCs/>
                <w:iCs/>
              </w:rPr>
              <w:t xml:space="preserve"> </w:t>
            </w:r>
            <w:r w:rsidRPr="00166F92">
              <w:rPr>
                <w:bCs/>
                <w:iCs/>
              </w:rPr>
              <w:t>contract</w:t>
            </w:r>
            <w:r w:rsidR="007E703B" w:rsidRPr="00166F92">
              <w:rPr>
                <w:bCs/>
                <w:iCs/>
              </w:rPr>
              <w:t xml:space="preserve"> </w:t>
            </w:r>
            <w:r w:rsidRPr="00166F92">
              <w:rPr>
                <w:bCs/>
                <w:iCs/>
              </w:rPr>
              <w:t>unless</w:t>
            </w:r>
            <w:r w:rsidR="007E703B" w:rsidRPr="00166F92">
              <w:rPr>
                <w:bCs/>
                <w:iCs/>
              </w:rPr>
              <w:t xml:space="preserve"> </w:t>
            </w:r>
            <w:r w:rsidRPr="00166F92">
              <w:rPr>
                <w:bCs/>
                <w:iCs/>
              </w:rPr>
              <w:t>the</w:t>
            </w:r>
            <w:r w:rsidR="007E703B" w:rsidRPr="00166F92">
              <w:rPr>
                <w:bCs/>
                <w:iCs/>
              </w:rPr>
              <w:t xml:space="preserve"> </w:t>
            </w:r>
            <w:r w:rsidRPr="00166F92">
              <w:rPr>
                <w:bCs/>
                <w:iCs/>
              </w:rPr>
              <w:t>conflict</w:t>
            </w:r>
            <w:r w:rsidR="007E703B" w:rsidRPr="00166F92">
              <w:rPr>
                <w:bCs/>
                <w:iCs/>
              </w:rPr>
              <w:t xml:space="preserve"> </w:t>
            </w:r>
            <w:r w:rsidRPr="00166F92">
              <w:rPr>
                <w:bCs/>
                <w:iCs/>
              </w:rPr>
              <w:t>stemming</w:t>
            </w:r>
            <w:r w:rsidR="007E703B" w:rsidRPr="00166F92">
              <w:rPr>
                <w:bCs/>
                <w:iCs/>
              </w:rPr>
              <w:t xml:space="preserve"> </w:t>
            </w:r>
            <w:r w:rsidRPr="00166F92">
              <w:rPr>
                <w:bCs/>
                <w:iCs/>
              </w:rPr>
              <w:t>from</w:t>
            </w:r>
            <w:r w:rsidR="007E703B" w:rsidRPr="00166F92">
              <w:rPr>
                <w:bCs/>
                <w:iCs/>
              </w:rPr>
              <w:t xml:space="preserve"> </w:t>
            </w:r>
            <w:r w:rsidRPr="00166F92">
              <w:rPr>
                <w:bCs/>
                <w:iCs/>
              </w:rPr>
              <w:t>such</w:t>
            </w:r>
            <w:r w:rsidR="007E703B" w:rsidRPr="00166F92">
              <w:rPr>
                <w:bCs/>
                <w:iCs/>
              </w:rPr>
              <w:t xml:space="preserve"> </w:t>
            </w:r>
            <w:r w:rsidRPr="00166F92">
              <w:rPr>
                <w:bCs/>
                <w:iCs/>
              </w:rPr>
              <w:t>relationship</w:t>
            </w:r>
            <w:r w:rsidR="007E703B" w:rsidRPr="00166F92">
              <w:rPr>
                <w:bCs/>
                <w:iCs/>
              </w:rPr>
              <w:t xml:space="preserve"> </w:t>
            </w:r>
            <w:r w:rsidRPr="00166F92">
              <w:rPr>
                <w:bCs/>
                <w:iCs/>
              </w:rPr>
              <w:t>has</w:t>
            </w:r>
            <w:r w:rsidR="007E703B" w:rsidRPr="00166F92">
              <w:rPr>
                <w:bCs/>
                <w:iCs/>
              </w:rPr>
              <w:t xml:space="preserve"> </w:t>
            </w:r>
            <w:r w:rsidRPr="00166F92">
              <w:rPr>
                <w:bCs/>
                <w:iCs/>
              </w:rPr>
              <w:t>been</w:t>
            </w:r>
            <w:r w:rsidR="007E703B" w:rsidRPr="00166F92">
              <w:rPr>
                <w:bCs/>
                <w:iCs/>
              </w:rPr>
              <w:t xml:space="preserve"> </w:t>
            </w:r>
            <w:r w:rsidRPr="00166F92">
              <w:rPr>
                <w:bCs/>
                <w:iCs/>
              </w:rPr>
              <w:t>resolved</w:t>
            </w:r>
            <w:r w:rsidR="007E703B" w:rsidRPr="00166F92">
              <w:rPr>
                <w:bCs/>
                <w:iCs/>
              </w:rPr>
              <w:t xml:space="preserve"> </w:t>
            </w:r>
            <w:r w:rsidRPr="00166F92">
              <w:rPr>
                <w:bCs/>
                <w:iCs/>
              </w:rPr>
              <w:t>in</w:t>
            </w:r>
            <w:r w:rsidR="007E703B" w:rsidRPr="00166F92">
              <w:rPr>
                <w:bCs/>
                <w:iCs/>
              </w:rPr>
              <w:t xml:space="preserve"> </w:t>
            </w:r>
            <w:r w:rsidRPr="00166F92">
              <w:rPr>
                <w:bCs/>
                <w:iCs/>
              </w:rPr>
              <w:t>a</w:t>
            </w:r>
            <w:r w:rsidR="007E703B" w:rsidRPr="00166F92">
              <w:rPr>
                <w:bCs/>
                <w:iCs/>
              </w:rPr>
              <w:t xml:space="preserve"> </w:t>
            </w:r>
            <w:r w:rsidRPr="00166F92">
              <w:rPr>
                <w:bCs/>
                <w:iCs/>
              </w:rPr>
              <w:t>manner</w:t>
            </w:r>
            <w:r w:rsidR="007E703B" w:rsidRPr="00166F92">
              <w:rPr>
                <w:bCs/>
                <w:iCs/>
              </w:rPr>
              <w:t xml:space="preserve"> </w:t>
            </w:r>
            <w:r w:rsidRPr="00166F92">
              <w:rPr>
                <w:bCs/>
                <w:iCs/>
              </w:rPr>
              <w:t>acceptable</w:t>
            </w:r>
            <w:r w:rsidR="007E703B" w:rsidRPr="00166F92">
              <w:rPr>
                <w:bCs/>
                <w:iCs/>
              </w:rPr>
              <w:t xml:space="preserve"> </w:t>
            </w:r>
            <w:r w:rsidRPr="00166F92">
              <w:rPr>
                <w:bCs/>
                <w:iCs/>
              </w:rPr>
              <w:t>to</w:t>
            </w:r>
            <w:r w:rsidR="007E703B" w:rsidRPr="00166F92">
              <w:rPr>
                <w:bCs/>
                <w:iCs/>
              </w:rPr>
              <w:t xml:space="preserve"> </w:t>
            </w:r>
            <w:r w:rsidRPr="00166F92">
              <w:rPr>
                <w:bCs/>
                <w:iCs/>
              </w:rPr>
              <w:t>the</w:t>
            </w:r>
            <w:r w:rsidR="007E703B" w:rsidRPr="00166F92">
              <w:rPr>
                <w:bCs/>
                <w:iCs/>
              </w:rPr>
              <w:t xml:space="preserve"> </w:t>
            </w:r>
            <w:r w:rsidRPr="00166F92">
              <w:rPr>
                <w:bCs/>
                <w:iCs/>
              </w:rPr>
              <w:t>Bank</w:t>
            </w:r>
            <w:r w:rsidR="007E703B" w:rsidRPr="00166F92">
              <w:rPr>
                <w:bCs/>
                <w:iCs/>
              </w:rPr>
              <w:t xml:space="preserve"> </w:t>
            </w:r>
            <w:r w:rsidRPr="00166F92">
              <w:rPr>
                <w:bCs/>
                <w:iCs/>
              </w:rPr>
              <w:t>throughout</w:t>
            </w:r>
            <w:r w:rsidR="007E703B" w:rsidRPr="00166F92">
              <w:rPr>
                <w:bCs/>
                <w:iCs/>
              </w:rPr>
              <w:t xml:space="preserve"> </w:t>
            </w:r>
            <w:r w:rsidRPr="00166F92">
              <w:rPr>
                <w:bCs/>
                <w:iCs/>
              </w:rPr>
              <w:t>the</w:t>
            </w:r>
            <w:r w:rsidR="007E703B" w:rsidRPr="00166F92">
              <w:rPr>
                <w:bCs/>
                <w:iCs/>
              </w:rPr>
              <w:t xml:space="preserve"> </w:t>
            </w:r>
            <w:r w:rsidRPr="00166F92">
              <w:rPr>
                <w:bCs/>
                <w:iCs/>
              </w:rPr>
              <w:t>Bidding</w:t>
            </w:r>
            <w:r w:rsidR="007E703B" w:rsidRPr="00166F92">
              <w:rPr>
                <w:bCs/>
                <w:iCs/>
              </w:rPr>
              <w:t xml:space="preserve"> </w:t>
            </w:r>
            <w:r w:rsidRPr="00166F92">
              <w:rPr>
                <w:bCs/>
                <w:iCs/>
              </w:rPr>
              <w:t>process</w:t>
            </w:r>
            <w:r w:rsidR="007E703B" w:rsidRPr="00166F92">
              <w:rPr>
                <w:bCs/>
                <w:iCs/>
              </w:rPr>
              <w:t xml:space="preserve"> </w:t>
            </w:r>
            <w:r w:rsidRPr="00166F92">
              <w:rPr>
                <w:bCs/>
                <w:iCs/>
              </w:rPr>
              <w:t>and</w:t>
            </w:r>
            <w:r w:rsidR="007E703B" w:rsidRPr="00166F92">
              <w:rPr>
                <w:bCs/>
                <w:iCs/>
              </w:rPr>
              <w:t xml:space="preserve"> </w:t>
            </w:r>
            <w:r w:rsidRPr="00166F92">
              <w:rPr>
                <w:bCs/>
                <w:iCs/>
              </w:rPr>
              <w:t>execution</w:t>
            </w:r>
            <w:r w:rsidR="007E703B" w:rsidRPr="00166F92">
              <w:rPr>
                <w:bCs/>
                <w:iCs/>
              </w:rPr>
              <w:t xml:space="preserve"> </w:t>
            </w:r>
            <w:r w:rsidRPr="00166F92">
              <w:rPr>
                <w:bCs/>
                <w:iCs/>
              </w:rPr>
              <w:t>of</w:t>
            </w:r>
            <w:r w:rsidR="007E703B" w:rsidRPr="00166F92">
              <w:rPr>
                <w:bCs/>
                <w:iCs/>
              </w:rPr>
              <w:t xml:space="preserve"> </w:t>
            </w:r>
            <w:r w:rsidRPr="00166F92">
              <w:rPr>
                <w:bCs/>
                <w:iCs/>
              </w:rPr>
              <w:t>the</w:t>
            </w:r>
            <w:r w:rsidR="007E703B" w:rsidRPr="00166F92">
              <w:rPr>
                <w:bCs/>
                <w:iCs/>
              </w:rPr>
              <w:t xml:space="preserve"> </w:t>
            </w:r>
            <w:r w:rsidRPr="00166F92">
              <w:t>Contract.</w:t>
            </w:r>
          </w:p>
          <w:bookmarkEnd w:id="83"/>
          <w:bookmarkEnd w:id="84"/>
          <w:p w14:paraId="15DBDCB7" w14:textId="77777777" w:rsidR="001B4B57" w:rsidRPr="00166F92" w:rsidRDefault="001B4B57" w:rsidP="0021677F">
            <w:pPr>
              <w:pStyle w:val="S1-subpara"/>
              <w:numPr>
                <w:ilvl w:val="1"/>
                <w:numId w:val="39"/>
              </w:numPr>
              <w:ind w:right="0"/>
            </w:pPr>
            <w:r w:rsidRPr="00166F92">
              <w:t>A</w:t>
            </w:r>
            <w:r w:rsidR="007E703B" w:rsidRPr="00166F92">
              <w:t xml:space="preserve"> </w:t>
            </w:r>
            <w:r w:rsidRPr="00166F92">
              <w:t>firm</w:t>
            </w:r>
            <w:r w:rsidR="007E703B" w:rsidRPr="00166F92">
              <w:t xml:space="preserve"> </w:t>
            </w:r>
            <w:r w:rsidRPr="00166F92">
              <w:t>that</w:t>
            </w:r>
            <w:r w:rsidR="007E703B" w:rsidRPr="00166F92">
              <w:t xml:space="preserve"> </w:t>
            </w:r>
            <w:r w:rsidRPr="00166F92">
              <w:t>is</w:t>
            </w:r>
            <w:r w:rsidR="007E703B" w:rsidRPr="00166F92">
              <w:t xml:space="preserve"> </w:t>
            </w:r>
            <w:r w:rsidRPr="00166F92">
              <w:t>a</w:t>
            </w:r>
            <w:r w:rsidR="007E703B" w:rsidRPr="00166F92">
              <w:t xml:space="preserve"> </w:t>
            </w:r>
            <w:r w:rsidRPr="00166F92">
              <w:t>Bidder</w:t>
            </w:r>
            <w:r w:rsidR="007E703B" w:rsidRPr="00166F92">
              <w:t xml:space="preserve"> </w:t>
            </w:r>
            <w:r w:rsidRPr="00166F92">
              <w:t>(either</w:t>
            </w:r>
            <w:r w:rsidR="007E703B" w:rsidRPr="00166F92">
              <w:t xml:space="preserve"> </w:t>
            </w:r>
            <w:r w:rsidRPr="00166F92">
              <w:t>individually</w:t>
            </w:r>
            <w:r w:rsidR="007E703B" w:rsidRPr="00166F92">
              <w:t xml:space="preserve"> </w:t>
            </w:r>
            <w:r w:rsidRPr="00166F92">
              <w:t>or</w:t>
            </w:r>
            <w:r w:rsidR="007E703B" w:rsidRPr="00166F92">
              <w:t xml:space="preserve"> </w:t>
            </w:r>
            <w:r w:rsidRPr="00166F92">
              <w:t>as</w:t>
            </w:r>
            <w:r w:rsidR="007E703B" w:rsidRPr="00166F92">
              <w:t xml:space="preserve"> </w:t>
            </w:r>
            <w:r w:rsidRPr="00166F92">
              <w:t>a</w:t>
            </w:r>
            <w:r w:rsidR="007E703B" w:rsidRPr="00166F92">
              <w:t xml:space="preserve"> </w:t>
            </w:r>
            <w:r w:rsidRPr="00166F92">
              <w:t>JV</w:t>
            </w:r>
            <w:r w:rsidR="007E703B" w:rsidRPr="00166F92">
              <w:t xml:space="preserve"> </w:t>
            </w:r>
            <w:r w:rsidRPr="00166F92">
              <w:t>member)</w:t>
            </w:r>
            <w:r w:rsidR="007E703B" w:rsidRPr="00166F92">
              <w:t xml:space="preserve"> </w:t>
            </w:r>
            <w:r w:rsidRPr="00166F92">
              <w:t>shall</w:t>
            </w:r>
            <w:r w:rsidR="007E703B" w:rsidRPr="00166F92">
              <w:t xml:space="preserve"> </w:t>
            </w:r>
            <w:r w:rsidRPr="00166F92">
              <w:t>not</w:t>
            </w:r>
            <w:r w:rsidR="007E703B" w:rsidRPr="00166F92">
              <w:t xml:space="preserve"> </w:t>
            </w:r>
            <w:r w:rsidRPr="00166F92">
              <w:t>participate</w:t>
            </w:r>
            <w:r w:rsidR="007E703B" w:rsidRPr="00166F92">
              <w:t xml:space="preserve"> </w:t>
            </w:r>
            <w:r w:rsidRPr="00166F92">
              <w:t>as</w:t>
            </w:r>
            <w:r w:rsidR="007E703B" w:rsidRPr="00166F92">
              <w:t xml:space="preserve"> </w:t>
            </w:r>
            <w:r w:rsidRPr="00166F92">
              <w:t>a</w:t>
            </w:r>
            <w:r w:rsidR="007E703B" w:rsidRPr="00166F92">
              <w:t xml:space="preserve"> </w:t>
            </w:r>
            <w:r w:rsidRPr="00166F92">
              <w:t>Bidder</w:t>
            </w:r>
            <w:r w:rsidR="007E703B" w:rsidRPr="00166F92">
              <w:t xml:space="preserve"> </w:t>
            </w:r>
            <w:r w:rsidRPr="00166F92">
              <w:t>or</w:t>
            </w:r>
            <w:r w:rsidR="007E703B" w:rsidRPr="00166F92">
              <w:t xml:space="preserve"> </w:t>
            </w:r>
            <w:r w:rsidRPr="00166F92">
              <w:t>as</w:t>
            </w:r>
            <w:r w:rsidR="007E703B" w:rsidRPr="00166F92">
              <w:t xml:space="preserve"> </w:t>
            </w:r>
            <w:r w:rsidRPr="00166F92">
              <w:t>JV</w:t>
            </w:r>
            <w:r w:rsidR="007E703B" w:rsidRPr="00166F92">
              <w:t xml:space="preserve"> </w:t>
            </w:r>
            <w:r w:rsidRPr="00166F92">
              <w:t>member</w:t>
            </w:r>
            <w:r w:rsidR="007E703B" w:rsidRPr="00166F92">
              <w:t xml:space="preserve"> </w:t>
            </w:r>
            <w:r w:rsidRPr="00166F92">
              <w:t>in</w:t>
            </w:r>
            <w:r w:rsidR="007E703B" w:rsidRPr="00166F92">
              <w:t xml:space="preserve"> </w:t>
            </w:r>
            <w:r w:rsidRPr="00166F92">
              <w:t>more</w:t>
            </w:r>
            <w:r w:rsidR="007E703B" w:rsidRPr="00166F92">
              <w:t xml:space="preserve"> </w:t>
            </w:r>
            <w:r w:rsidRPr="00166F92">
              <w:t>than</w:t>
            </w:r>
            <w:r w:rsidR="007E703B" w:rsidRPr="00166F92">
              <w:t xml:space="preserve"> </w:t>
            </w:r>
            <w:r w:rsidRPr="00166F92">
              <w:t>one</w:t>
            </w:r>
            <w:r w:rsidR="007E703B" w:rsidRPr="00166F92">
              <w:t xml:space="preserve"> </w:t>
            </w:r>
            <w:r w:rsidRPr="00166F92">
              <w:t>Bid</w:t>
            </w:r>
            <w:r w:rsidR="007E703B" w:rsidRPr="00166F92">
              <w:t xml:space="preserve"> </w:t>
            </w:r>
            <w:r w:rsidRPr="00166F92">
              <w:t>except</w:t>
            </w:r>
            <w:r w:rsidR="007E703B" w:rsidRPr="00166F92">
              <w:t xml:space="preserve"> </w:t>
            </w:r>
            <w:r w:rsidRPr="00166F92">
              <w:t>for</w:t>
            </w:r>
            <w:r w:rsidR="007E703B" w:rsidRPr="00166F92">
              <w:t xml:space="preserve"> </w:t>
            </w:r>
            <w:r w:rsidRPr="00166F92">
              <w:t>permitted</w:t>
            </w:r>
            <w:r w:rsidR="007E703B" w:rsidRPr="00166F92">
              <w:t xml:space="preserve"> </w:t>
            </w:r>
            <w:r w:rsidRPr="00166F92">
              <w:t>alternative</w:t>
            </w:r>
            <w:r w:rsidR="007E703B" w:rsidRPr="00166F92">
              <w:t xml:space="preserve"> </w:t>
            </w:r>
            <w:r w:rsidRPr="00166F92">
              <w:t>Bids.</w:t>
            </w:r>
            <w:r w:rsidR="007E703B" w:rsidRPr="00166F92">
              <w:t xml:space="preserve"> </w:t>
            </w:r>
            <w:r w:rsidRPr="00166F92">
              <w:t>Such</w:t>
            </w:r>
            <w:r w:rsidR="007E703B" w:rsidRPr="00166F92">
              <w:t xml:space="preserve"> </w:t>
            </w:r>
            <w:r w:rsidRPr="00166F92">
              <w:t>participation</w:t>
            </w:r>
            <w:r w:rsidR="007E703B" w:rsidRPr="00166F92">
              <w:t xml:space="preserve"> </w:t>
            </w:r>
            <w:r w:rsidRPr="00166F92">
              <w:t>shall</w:t>
            </w:r>
            <w:r w:rsidR="007E703B" w:rsidRPr="00166F92">
              <w:t xml:space="preserve"> </w:t>
            </w:r>
            <w:r w:rsidRPr="00166F92">
              <w:t>result</w:t>
            </w:r>
            <w:r w:rsidR="007E703B" w:rsidRPr="00166F92">
              <w:t xml:space="preserve"> </w:t>
            </w:r>
            <w:r w:rsidRPr="00166F92">
              <w:t>in</w:t>
            </w:r>
            <w:r w:rsidR="007E703B" w:rsidRPr="00166F92">
              <w:t xml:space="preserve"> </w:t>
            </w:r>
            <w:r w:rsidRPr="00166F92">
              <w:t>the</w:t>
            </w:r>
            <w:r w:rsidR="007E703B" w:rsidRPr="00166F92">
              <w:t xml:space="preserve"> </w:t>
            </w:r>
            <w:r w:rsidRPr="00166F92">
              <w:t>disqualification</w:t>
            </w:r>
            <w:r w:rsidR="007E703B" w:rsidRPr="00166F92">
              <w:t xml:space="preserve"> </w:t>
            </w:r>
            <w:r w:rsidRPr="00166F92">
              <w:t>of</w:t>
            </w:r>
            <w:r w:rsidR="007E703B" w:rsidRPr="00166F92">
              <w:t xml:space="preserve"> </w:t>
            </w:r>
            <w:r w:rsidRPr="00166F92">
              <w:t>all</w:t>
            </w:r>
            <w:r w:rsidR="007E703B" w:rsidRPr="00166F92">
              <w:t xml:space="preserve"> </w:t>
            </w:r>
            <w:r w:rsidRPr="00166F92">
              <w:t>Bids</w:t>
            </w:r>
            <w:r w:rsidR="007E703B" w:rsidRPr="00166F92">
              <w:t xml:space="preserve"> </w:t>
            </w:r>
            <w:r w:rsidRPr="00166F92">
              <w:t>in</w:t>
            </w:r>
            <w:r w:rsidR="007E703B" w:rsidRPr="00166F92">
              <w:t xml:space="preserve"> </w:t>
            </w:r>
            <w:r w:rsidRPr="00166F92">
              <w:t>which</w:t>
            </w:r>
            <w:r w:rsidR="007E703B" w:rsidRPr="00166F92">
              <w:t xml:space="preserve"> </w:t>
            </w:r>
            <w:r w:rsidRPr="00166F92">
              <w:t>the</w:t>
            </w:r>
            <w:r w:rsidR="007E703B" w:rsidRPr="00166F92">
              <w:t xml:space="preserve"> </w:t>
            </w:r>
            <w:r w:rsidRPr="00166F92">
              <w:t>firm</w:t>
            </w:r>
            <w:r w:rsidR="007E703B" w:rsidRPr="00166F92">
              <w:t xml:space="preserve"> </w:t>
            </w:r>
            <w:r w:rsidRPr="00166F92">
              <w:t>is</w:t>
            </w:r>
            <w:r w:rsidR="007E703B" w:rsidRPr="00166F92">
              <w:t xml:space="preserve"> </w:t>
            </w:r>
            <w:r w:rsidRPr="00166F92">
              <w:t>involved.</w:t>
            </w:r>
            <w:r w:rsidR="007E703B" w:rsidRPr="00166F92">
              <w:t xml:space="preserve"> </w:t>
            </w:r>
            <w:r w:rsidRPr="00166F92">
              <w:t>However,</w:t>
            </w:r>
            <w:r w:rsidR="007E703B" w:rsidRPr="00166F92">
              <w:t xml:space="preserve"> </w:t>
            </w:r>
            <w:r w:rsidRPr="00166F92">
              <w:t>this</w:t>
            </w:r>
            <w:r w:rsidR="007E703B" w:rsidRPr="00166F92">
              <w:t xml:space="preserve"> </w:t>
            </w:r>
            <w:r w:rsidRPr="00166F92">
              <w:t>does</w:t>
            </w:r>
            <w:r w:rsidR="007E703B" w:rsidRPr="00166F92">
              <w:t xml:space="preserve"> </w:t>
            </w:r>
            <w:r w:rsidRPr="00166F92">
              <w:t>not</w:t>
            </w:r>
            <w:r w:rsidR="007E703B" w:rsidRPr="00166F92">
              <w:t xml:space="preserve"> </w:t>
            </w:r>
            <w:r w:rsidRPr="00166F92">
              <w:t>limit</w:t>
            </w:r>
            <w:r w:rsidR="007E703B" w:rsidRPr="00166F92">
              <w:t xml:space="preserve"> </w:t>
            </w:r>
            <w:r w:rsidRPr="00166F92">
              <w:t>the</w:t>
            </w:r>
            <w:r w:rsidR="007E703B" w:rsidRPr="00166F92">
              <w:t xml:space="preserve"> </w:t>
            </w:r>
            <w:r w:rsidRPr="00166F92">
              <w:t>participation</w:t>
            </w:r>
            <w:r w:rsidR="007E703B" w:rsidRPr="00166F92">
              <w:t xml:space="preserve"> </w:t>
            </w:r>
            <w:r w:rsidRPr="00166F92">
              <w:t>of</w:t>
            </w:r>
            <w:r w:rsidR="007E703B" w:rsidRPr="00166F92">
              <w:t xml:space="preserve"> </w:t>
            </w:r>
            <w:r w:rsidRPr="00166F92">
              <w:t>a</w:t>
            </w:r>
            <w:r w:rsidR="007E703B" w:rsidRPr="00166F92">
              <w:t xml:space="preserve"> </w:t>
            </w:r>
            <w:r w:rsidRPr="00166F92">
              <w:t>Bidder</w:t>
            </w:r>
            <w:r w:rsidR="007E703B" w:rsidRPr="00166F92">
              <w:t xml:space="preserve"> </w:t>
            </w:r>
            <w:r w:rsidRPr="00166F92">
              <w:t>as</w:t>
            </w:r>
            <w:r w:rsidR="007E703B" w:rsidRPr="00166F92">
              <w:t xml:space="preserve"> </w:t>
            </w:r>
            <w:r w:rsidRPr="00166F92">
              <w:t>subcontractor</w:t>
            </w:r>
            <w:r w:rsidR="007E703B" w:rsidRPr="00166F92">
              <w:t xml:space="preserve"> </w:t>
            </w:r>
            <w:r w:rsidRPr="00166F92">
              <w:t>in</w:t>
            </w:r>
            <w:r w:rsidR="007E703B" w:rsidRPr="00166F92">
              <w:t xml:space="preserve"> </w:t>
            </w:r>
            <w:r w:rsidRPr="00166F92">
              <w:t>another</w:t>
            </w:r>
            <w:r w:rsidR="007E703B" w:rsidRPr="00166F92">
              <w:t xml:space="preserve"> </w:t>
            </w:r>
            <w:r w:rsidRPr="00166F92">
              <w:t>Bid</w:t>
            </w:r>
            <w:r w:rsidR="007E703B" w:rsidRPr="00166F92">
              <w:t xml:space="preserve"> </w:t>
            </w:r>
            <w:r w:rsidRPr="00166F92">
              <w:t>or</w:t>
            </w:r>
            <w:r w:rsidR="007E703B" w:rsidRPr="00166F92">
              <w:t xml:space="preserve"> </w:t>
            </w:r>
            <w:r w:rsidRPr="00166F92">
              <w:t>of</w:t>
            </w:r>
            <w:r w:rsidR="007E703B" w:rsidRPr="00166F92">
              <w:t xml:space="preserve"> </w:t>
            </w:r>
            <w:r w:rsidRPr="00166F92">
              <w:t>a</w:t>
            </w:r>
            <w:r w:rsidR="007E703B" w:rsidRPr="00166F92">
              <w:t xml:space="preserve"> </w:t>
            </w:r>
            <w:r w:rsidRPr="00166F92">
              <w:t>firm</w:t>
            </w:r>
            <w:r w:rsidR="007E703B" w:rsidRPr="00166F92">
              <w:t xml:space="preserve"> </w:t>
            </w:r>
            <w:r w:rsidRPr="00166F92">
              <w:t>as</w:t>
            </w:r>
            <w:r w:rsidR="007E703B" w:rsidRPr="00166F92">
              <w:t xml:space="preserve"> </w:t>
            </w:r>
            <w:r w:rsidRPr="00166F92">
              <w:t>a</w:t>
            </w:r>
            <w:r w:rsidR="007E703B" w:rsidRPr="00166F92">
              <w:t xml:space="preserve"> </w:t>
            </w:r>
            <w:r w:rsidRPr="00166F92">
              <w:t>subcontractor</w:t>
            </w:r>
            <w:r w:rsidR="007E703B" w:rsidRPr="00166F92">
              <w:t xml:space="preserve"> </w:t>
            </w:r>
            <w:r w:rsidRPr="00166F92">
              <w:t>in</w:t>
            </w:r>
            <w:r w:rsidR="007E703B" w:rsidRPr="00166F92">
              <w:t xml:space="preserve"> </w:t>
            </w:r>
            <w:r w:rsidRPr="00166F92">
              <w:t>more</w:t>
            </w:r>
            <w:r w:rsidR="007E703B" w:rsidRPr="00166F92">
              <w:t xml:space="preserve"> </w:t>
            </w:r>
            <w:r w:rsidRPr="00166F92">
              <w:t>than</w:t>
            </w:r>
            <w:r w:rsidR="007E703B" w:rsidRPr="00166F92">
              <w:t xml:space="preserve"> </w:t>
            </w:r>
            <w:r w:rsidRPr="00166F92">
              <w:t>one</w:t>
            </w:r>
            <w:r w:rsidR="007E703B" w:rsidRPr="00166F92">
              <w:t xml:space="preserve"> </w:t>
            </w:r>
            <w:r w:rsidRPr="00166F92">
              <w:t>Bid.</w:t>
            </w:r>
          </w:p>
          <w:p w14:paraId="2EAF0C55" w14:textId="77777777" w:rsidR="001B4B57" w:rsidRPr="00166F92" w:rsidRDefault="001B4B57" w:rsidP="0021677F">
            <w:pPr>
              <w:pStyle w:val="S1-subpara"/>
              <w:numPr>
                <w:ilvl w:val="1"/>
                <w:numId w:val="39"/>
              </w:numPr>
              <w:ind w:right="0"/>
            </w:pPr>
            <w:r w:rsidRPr="00166F92">
              <w:t>A</w:t>
            </w:r>
            <w:r w:rsidR="007E703B" w:rsidRPr="00166F92">
              <w:t xml:space="preserve"> </w:t>
            </w:r>
            <w:r w:rsidRPr="00166F92">
              <w:t>Bidder</w:t>
            </w:r>
            <w:r w:rsidR="007E703B" w:rsidRPr="00166F92">
              <w:t xml:space="preserve"> </w:t>
            </w:r>
            <w:r w:rsidRPr="00166F92">
              <w:t>may</w:t>
            </w:r>
            <w:r w:rsidR="007E703B" w:rsidRPr="00166F92">
              <w:t xml:space="preserve"> </w:t>
            </w:r>
            <w:r w:rsidRPr="00166F92">
              <w:t>have</w:t>
            </w:r>
            <w:r w:rsidR="007E703B" w:rsidRPr="00166F92">
              <w:t xml:space="preserve"> </w:t>
            </w:r>
            <w:r w:rsidRPr="00166F92">
              <w:t>the</w:t>
            </w:r>
            <w:r w:rsidR="007E703B" w:rsidRPr="00166F92">
              <w:t xml:space="preserve"> </w:t>
            </w:r>
            <w:r w:rsidRPr="00166F92">
              <w:t>nationality</w:t>
            </w:r>
            <w:r w:rsidR="007E703B" w:rsidRPr="00166F92">
              <w:t xml:space="preserve"> </w:t>
            </w:r>
            <w:r w:rsidRPr="00166F92">
              <w:t>of</w:t>
            </w:r>
            <w:r w:rsidR="007E703B" w:rsidRPr="00166F92">
              <w:t xml:space="preserve"> </w:t>
            </w:r>
            <w:r w:rsidRPr="00166F92">
              <w:t>any</w:t>
            </w:r>
            <w:r w:rsidR="007E703B" w:rsidRPr="00166F92">
              <w:t xml:space="preserve"> </w:t>
            </w:r>
            <w:r w:rsidRPr="00166F92">
              <w:t>country,</w:t>
            </w:r>
            <w:r w:rsidR="007E703B" w:rsidRPr="00166F92">
              <w:t xml:space="preserve"> </w:t>
            </w:r>
            <w:r w:rsidRPr="00166F92">
              <w:t>subject</w:t>
            </w:r>
            <w:r w:rsidR="007E703B" w:rsidRPr="00166F92">
              <w:t xml:space="preserve"> </w:t>
            </w:r>
            <w:r w:rsidRPr="00166F92">
              <w:t>to</w:t>
            </w:r>
            <w:r w:rsidR="007E703B" w:rsidRPr="00166F92">
              <w:t xml:space="preserve"> </w:t>
            </w:r>
            <w:r w:rsidRPr="00166F92">
              <w:t>the</w:t>
            </w:r>
            <w:r w:rsidR="007E703B" w:rsidRPr="00166F92">
              <w:t xml:space="preserve"> </w:t>
            </w:r>
            <w:r w:rsidRPr="00166F92">
              <w:t>restrictions</w:t>
            </w:r>
            <w:r w:rsidR="007E703B" w:rsidRPr="00166F92">
              <w:t xml:space="preserve"> </w:t>
            </w:r>
            <w:r w:rsidRPr="00166F92">
              <w:t>pursuant</w:t>
            </w:r>
            <w:r w:rsidR="007E703B" w:rsidRPr="00166F92">
              <w:t xml:space="preserve"> </w:t>
            </w:r>
            <w:r w:rsidRPr="00166F92">
              <w:t>to</w:t>
            </w:r>
            <w:r w:rsidR="007E703B" w:rsidRPr="00166F92">
              <w:t xml:space="preserve"> </w:t>
            </w:r>
            <w:r w:rsidRPr="00166F92">
              <w:t>ITB</w:t>
            </w:r>
            <w:r w:rsidR="007E703B" w:rsidRPr="00166F92">
              <w:t xml:space="preserve"> </w:t>
            </w:r>
            <w:r w:rsidRPr="00166F92">
              <w:t>4.8.</w:t>
            </w:r>
            <w:r w:rsidR="007E703B" w:rsidRPr="00166F92">
              <w:t xml:space="preserve"> </w:t>
            </w:r>
            <w:r w:rsidRPr="00166F92">
              <w:t>A</w:t>
            </w:r>
            <w:r w:rsidR="007E703B" w:rsidRPr="00166F92">
              <w:t xml:space="preserve"> </w:t>
            </w:r>
            <w:r w:rsidRPr="00166F92">
              <w:t>Bidder</w:t>
            </w:r>
            <w:r w:rsidR="007E703B" w:rsidRPr="00166F92">
              <w:t xml:space="preserve"> </w:t>
            </w:r>
            <w:r w:rsidRPr="00166F92">
              <w:t>shall</w:t>
            </w:r>
            <w:r w:rsidR="007E703B" w:rsidRPr="00166F92">
              <w:t xml:space="preserve"> </w:t>
            </w:r>
            <w:r w:rsidRPr="00166F92">
              <w:t>be</w:t>
            </w:r>
            <w:r w:rsidR="007E703B" w:rsidRPr="00166F92">
              <w:t xml:space="preserve"> </w:t>
            </w:r>
            <w:r w:rsidRPr="00166F92">
              <w:t>deemed</w:t>
            </w:r>
            <w:r w:rsidR="007E703B" w:rsidRPr="00166F92">
              <w:t xml:space="preserve"> </w:t>
            </w:r>
            <w:r w:rsidRPr="00166F92">
              <w:t>to</w:t>
            </w:r>
            <w:r w:rsidR="007E703B" w:rsidRPr="00166F92">
              <w:t xml:space="preserve"> </w:t>
            </w:r>
            <w:r w:rsidRPr="00166F92">
              <w:t>have</w:t>
            </w:r>
            <w:r w:rsidR="007E703B" w:rsidRPr="00166F92">
              <w:t xml:space="preserve"> </w:t>
            </w:r>
            <w:r w:rsidRPr="00166F92">
              <w:t>the</w:t>
            </w:r>
            <w:r w:rsidR="007E703B" w:rsidRPr="00166F92">
              <w:t xml:space="preserve"> </w:t>
            </w:r>
            <w:r w:rsidRPr="00166F92">
              <w:t>nationality</w:t>
            </w:r>
            <w:r w:rsidR="007E703B" w:rsidRPr="00166F92">
              <w:t xml:space="preserve"> </w:t>
            </w:r>
            <w:r w:rsidRPr="00166F92">
              <w:t>of</w:t>
            </w:r>
            <w:r w:rsidR="007E703B" w:rsidRPr="00166F92">
              <w:t xml:space="preserve"> </w:t>
            </w:r>
            <w:r w:rsidRPr="00166F92">
              <w:t>a</w:t>
            </w:r>
            <w:r w:rsidR="007E703B" w:rsidRPr="00166F92">
              <w:t xml:space="preserve"> </w:t>
            </w:r>
            <w:r w:rsidRPr="00166F92">
              <w:t>country</w:t>
            </w:r>
            <w:r w:rsidR="007E703B" w:rsidRPr="00166F92">
              <w:t xml:space="preserve"> </w:t>
            </w:r>
            <w:r w:rsidRPr="00166F92">
              <w:t>if</w:t>
            </w:r>
            <w:r w:rsidR="007E703B" w:rsidRPr="00166F92">
              <w:t xml:space="preserve"> </w:t>
            </w:r>
            <w:r w:rsidRPr="00166F92">
              <w:t>the</w:t>
            </w:r>
            <w:r w:rsidR="007E703B" w:rsidRPr="00166F92">
              <w:t xml:space="preserve"> </w:t>
            </w:r>
            <w:r w:rsidRPr="00166F92">
              <w:t>Bidder</w:t>
            </w:r>
            <w:r w:rsidR="007E703B" w:rsidRPr="00166F92">
              <w:t xml:space="preserve"> </w:t>
            </w:r>
            <w:r w:rsidRPr="00166F92">
              <w:t>is</w:t>
            </w:r>
            <w:r w:rsidR="007E703B" w:rsidRPr="00166F92">
              <w:t xml:space="preserve"> </w:t>
            </w:r>
            <w:r w:rsidRPr="00166F92">
              <w:t>constituted,</w:t>
            </w:r>
            <w:r w:rsidR="007E703B" w:rsidRPr="00166F92">
              <w:t xml:space="preserve"> </w:t>
            </w:r>
            <w:r w:rsidRPr="00166F92">
              <w:t>incorporated</w:t>
            </w:r>
            <w:r w:rsidR="007E703B" w:rsidRPr="00166F92">
              <w:t xml:space="preserve"> </w:t>
            </w:r>
            <w:r w:rsidRPr="00166F92">
              <w:t>or</w:t>
            </w:r>
            <w:r w:rsidR="007E703B" w:rsidRPr="00166F92">
              <w:t xml:space="preserve"> </w:t>
            </w:r>
            <w:r w:rsidRPr="00166F92">
              <w:t>registered</w:t>
            </w:r>
            <w:r w:rsidR="007E703B" w:rsidRPr="00166F92">
              <w:t xml:space="preserve"> </w:t>
            </w:r>
            <w:r w:rsidRPr="00166F92">
              <w:t>in</w:t>
            </w:r>
            <w:r w:rsidR="007E703B" w:rsidRPr="00166F92">
              <w:t xml:space="preserve"> </w:t>
            </w:r>
            <w:r w:rsidRPr="00166F92">
              <w:t>and</w:t>
            </w:r>
            <w:r w:rsidR="007E703B" w:rsidRPr="00166F92">
              <w:t xml:space="preserve"> </w:t>
            </w:r>
            <w:r w:rsidRPr="00166F92">
              <w:t>operates</w:t>
            </w:r>
            <w:r w:rsidR="007E703B" w:rsidRPr="00166F92">
              <w:t xml:space="preserve"> </w:t>
            </w:r>
            <w:r w:rsidRPr="00166F92">
              <w:t>in</w:t>
            </w:r>
            <w:r w:rsidR="007E703B" w:rsidRPr="00166F92">
              <w:t xml:space="preserve"> </w:t>
            </w:r>
            <w:r w:rsidRPr="00166F92">
              <w:t>conformity</w:t>
            </w:r>
            <w:r w:rsidR="007E703B" w:rsidRPr="00166F92">
              <w:t xml:space="preserve"> </w:t>
            </w:r>
            <w:r w:rsidRPr="00166F92">
              <w:t>with</w:t>
            </w:r>
            <w:r w:rsidR="007E703B" w:rsidRPr="00166F92">
              <w:t xml:space="preserve"> </w:t>
            </w:r>
            <w:r w:rsidRPr="00166F92">
              <w:t>the</w:t>
            </w:r>
            <w:r w:rsidR="007E703B" w:rsidRPr="00166F92">
              <w:t xml:space="preserve"> </w:t>
            </w:r>
            <w:r w:rsidRPr="00166F92">
              <w:t>provisions</w:t>
            </w:r>
            <w:r w:rsidR="007E703B" w:rsidRPr="00166F92">
              <w:t xml:space="preserve"> </w:t>
            </w:r>
            <w:r w:rsidRPr="00166F92">
              <w:t>of</w:t>
            </w:r>
            <w:r w:rsidR="007E703B" w:rsidRPr="00166F92">
              <w:t xml:space="preserve"> </w:t>
            </w:r>
            <w:r w:rsidRPr="00166F92">
              <w:t>the</w:t>
            </w:r>
            <w:r w:rsidR="007E703B" w:rsidRPr="00166F92">
              <w:t xml:space="preserve"> </w:t>
            </w:r>
            <w:r w:rsidRPr="00166F92">
              <w:t>laws</w:t>
            </w:r>
            <w:r w:rsidR="007E703B" w:rsidRPr="00166F92">
              <w:t xml:space="preserve"> </w:t>
            </w:r>
            <w:r w:rsidRPr="00166F92">
              <w:t>of</w:t>
            </w:r>
            <w:r w:rsidR="007E703B" w:rsidRPr="00166F92">
              <w:t xml:space="preserve"> </w:t>
            </w:r>
            <w:r w:rsidRPr="00166F92">
              <w:t>that</w:t>
            </w:r>
            <w:r w:rsidR="007E703B" w:rsidRPr="00166F92">
              <w:t xml:space="preserve"> </w:t>
            </w:r>
            <w:r w:rsidRPr="00166F92">
              <w:t>country,</w:t>
            </w:r>
            <w:r w:rsidR="007E703B" w:rsidRPr="00166F92">
              <w:t xml:space="preserve"> </w:t>
            </w:r>
            <w:r w:rsidRPr="00166F92">
              <w:t>as</w:t>
            </w:r>
            <w:r w:rsidR="007E703B" w:rsidRPr="00166F92">
              <w:t xml:space="preserve"> </w:t>
            </w:r>
            <w:r w:rsidRPr="00166F92">
              <w:t>evidenced</w:t>
            </w:r>
            <w:r w:rsidR="007E703B" w:rsidRPr="00166F92">
              <w:t xml:space="preserve"> </w:t>
            </w:r>
            <w:r w:rsidRPr="00166F92">
              <w:t>by</w:t>
            </w:r>
            <w:r w:rsidR="007E703B" w:rsidRPr="00166F92">
              <w:t xml:space="preserve"> </w:t>
            </w:r>
            <w:r w:rsidRPr="00166F92">
              <w:t>its</w:t>
            </w:r>
            <w:r w:rsidR="007E703B" w:rsidRPr="00166F92">
              <w:t xml:space="preserve"> </w:t>
            </w:r>
            <w:r w:rsidRPr="00166F92">
              <w:t>articles</w:t>
            </w:r>
            <w:r w:rsidR="007E703B" w:rsidRPr="00166F92">
              <w:t xml:space="preserve"> </w:t>
            </w:r>
            <w:r w:rsidRPr="00166F92">
              <w:t>of</w:t>
            </w:r>
            <w:r w:rsidR="007E703B" w:rsidRPr="00166F92">
              <w:t xml:space="preserve"> </w:t>
            </w:r>
            <w:r w:rsidRPr="00166F92">
              <w:t>incorporation</w:t>
            </w:r>
            <w:r w:rsidR="007E703B" w:rsidRPr="00166F92">
              <w:t xml:space="preserve"> </w:t>
            </w:r>
            <w:r w:rsidRPr="00166F92">
              <w:t>(or</w:t>
            </w:r>
            <w:r w:rsidR="007E703B" w:rsidRPr="00166F92">
              <w:t xml:space="preserve"> </w:t>
            </w:r>
            <w:r w:rsidRPr="00166F92">
              <w:t>equivalent</w:t>
            </w:r>
            <w:r w:rsidR="007E703B" w:rsidRPr="00166F92">
              <w:t xml:space="preserve"> </w:t>
            </w:r>
            <w:r w:rsidRPr="00166F92">
              <w:t>documents</w:t>
            </w:r>
            <w:r w:rsidR="007E703B" w:rsidRPr="00166F92">
              <w:t xml:space="preserve"> </w:t>
            </w:r>
            <w:r w:rsidRPr="00166F92">
              <w:t>of</w:t>
            </w:r>
            <w:r w:rsidR="007E703B" w:rsidRPr="00166F92">
              <w:t xml:space="preserve"> </w:t>
            </w:r>
            <w:r w:rsidRPr="00166F92">
              <w:t>constitution</w:t>
            </w:r>
            <w:r w:rsidR="007E703B" w:rsidRPr="00166F92">
              <w:t xml:space="preserve"> </w:t>
            </w:r>
            <w:r w:rsidRPr="00166F92">
              <w:t>or</w:t>
            </w:r>
            <w:r w:rsidR="007E703B" w:rsidRPr="00166F92">
              <w:t xml:space="preserve"> </w:t>
            </w:r>
            <w:r w:rsidRPr="00166F92">
              <w:t>association)</w:t>
            </w:r>
            <w:r w:rsidR="007E703B" w:rsidRPr="00166F92">
              <w:t xml:space="preserve"> </w:t>
            </w:r>
            <w:r w:rsidRPr="00166F92">
              <w:t>and</w:t>
            </w:r>
            <w:r w:rsidR="007E703B" w:rsidRPr="00166F92">
              <w:t xml:space="preserve"> </w:t>
            </w:r>
            <w:r w:rsidRPr="00166F92">
              <w:t>its</w:t>
            </w:r>
            <w:r w:rsidR="007E703B" w:rsidRPr="00166F92">
              <w:t xml:space="preserve"> </w:t>
            </w:r>
            <w:r w:rsidRPr="00166F92">
              <w:t>registration</w:t>
            </w:r>
            <w:r w:rsidR="007E703B" w:rsidRPr="00166F92">
              <w:t xml:space="preserve"> </w:t>
            </w:r>
            <w:r w:rsidRPr="00166F92">
              <w:t>documents,</w:t>
            </w:r>
            <w:r w:rsidR="007E703B" w:rsidRPr="00166F92">
              <w:t xml:space="preserve"> </w:t>
            </w:r>
            <w:r w:rsidRPr="00166F92">
              <w:t>as</w:t>
            </w:r>
            <w:r w:rsidR="007E703B" w:rsidRPr="00166F92">
              <w:t xml:space="preserve"> </w:t>
            </w:r>
            <w:r w:rsidRPr="00166F92">
              <w:t>the</w:t>
            </w:r>
            <w:r w:rsidR="007E703B" w:rsidRPr="00166F92">
              <w:t xml:space="preserve"> </w:t>
            </w:r>
            <w:r w:rsidRPr="00166F92">
              <w:t>case</w:t>
            </w:r>
            <w:r w:rsidR="007E703B" w:rsidRPr="00166F92">
              <w:t xml:space="preserve"> </w:t>
            </w:r>
            <w:r w:rsidRPr="00166F92">
              <w:t>may</w:t>
            </w:r>
            <w:r w:rsidR="007E703B" w:rsidRPr="00166F92">
              <w:t xml:space="preserve"> </w:t>
            </w:r>
            <w:r w:rsidRPr="00166F92">
              <w:t>be.</w:t>
            </w:r>
            <w:r w:rsidR="007E703B" w:rsidRPr="00166F92">
              <w:t xml:space="preserve"> </w:t>
            </w:r>
            <w:r w:rsidRPr="00166F92">
              <w:t>This</w:t>
            </w:r>
            <w:r w:rsidR="007E703B" w:rsidRPr="00166F92">
              <w:t xml:space="preserve"> </w:t>
            </w:r>
            <w:r w:rsidRPr="00166F92">
              <w:t>criterion</w:t>
            </w:r>
            <w:r w:rsidR="007E703B" w:rsidRPr="00166F92">
              <w:t xml:space="preserve"> </w:t>
            </w:r>
            <w:r w:rsidRPr="00166F92">
              <w:t>also</w:t>
            </w:r>
            <w:r w:rsidR="007E703B" w:rsidRPr="00166F92">
              <w:t xml:space="preserve"> </w:t>
            </w:r>
            <w:r w:rsidRPr="00166F92">
              <w:t>shall</w:t>
            </w:r>
            <w:r w:rsidR="007E703B" w:rsidRPr="00166F92">
              <w:t xml:space="preserve"> </w:t>
            </w:r>
            <w:r w:rsidRPr="00166F92">
              <w:t>apply</w:t>
            </w:r>
            <w:r w:rsidR="007E703B" w:rsidRPr="00166F92">
              <w:t xml:space="preserve"> </w:t>
            </w:r>
            <w:r w:rsidRPr="00166F92">
              <w:t>to</w:t>
            </w:r>
            <w:r w:rsidR="007E703B" w:rsidRPr="00166F92">
              <w:t xml:space="preserve"> </w:t>
            </w:r>
            <w:r w:rsidRPr="00166F92">
              <w:t>the</w:t>
            </w:r>
            <w:r w:rsidR="007E703B" w:rsidRPr="00166F92">
              <w:t xml:space="preserve"> </w:t>
            </w:r>
            <w:r w:rsidRPr="00166F92">
              <w:t>determination</w:t>
            </w:r>
            <w:r w:rsidR="007E703B" w:rsidRPr="00166F92">
              <w:t xml:space="preserve"> </w:t>
            </w:r>
            <w:r w:rsidRPr="00166F92">
              <w:t>of</w:t>
            </w:r>
            <w:r w:rsidR="007E703B" w:rsidRPr="00166F92">
              <w:t xml:space="preserve"> </w:t>
            </w:r>
            <w:r w:rsidRPr="00166F92">
              <w:t>the</w:t>
            </w:r>
            <w:r w:rsidR="007E703B" w:rsidRPr="00166F92">
              <w:t xml:space="preserve"> </w:t>
            </w:r>
            <w:r w:rsidRPr="00166F92">
              <w:t>nationality</w:t>
            </w:r>
            <w:r w:rsidR="007E703B" w:rsidRPr="00166F92">
              <w:t xml:space="preserve"> </w:t>
            </w:r>
            <w:r w:rsidRPr="00166F92">
              <w:t>of</w:t>
            </w:r>
            <w:r w:rsidR="007E703B" w:rsidRPr="00166F92">
              <w:t xml:space="preserve"> </w:t>
            </w:r>
            <w:r w:rsidRPr="00166F92">
              <w:t>proposed</w:t>
            </w:r>
            <w:r w:rsidR="007E703B" w:rsidRPr="00166F92">
              <w:t xml:space="preserve"> </w:t>
            </w:r>
            <w:r w:rsidRPr="00166F92">
              <w:t>subcontractors</w:t>
            </w:r>
            <w:r w:rsidR="007E703B" w:rsidRPr="00166F92">
              <w:t xml:space="preserve"> </w:t>
            </w:r>
            <w:r w:rsidRPr="00166F92">
              <w:t>or</w:t>
            </w:r>
            <w:r w:rsidR="007E703B" w:rsidRPr="00166F92">
              <w:t xml:space="preserve"> </w:t>
            </w:r>
            <w:r w:rsidRPr="00166F92">
              <w:t>subconsultants</w:t>
            </w:r>
            <w:r w:rsidR="007E703B" w:rsidRPr="00166F92">
              <w:t xml:space="preserve"> </w:t>
            </w:r>
            <w:r w:rsidRPr="00166F92">
              <w:t>for</w:t>
            </w:r>
            <w:r w:rsidR="007E703B" w:rsidRPr="00166F92">
              <w:t xml:space="preserve"> </w:t>
            </w:r>
            <w:r w:rsidRPr="00166F92">
              <w:t>any</w:t>
            </w:r>
            <w:r w:rsidR="007E703B" w:rsidRPr="00166F92">
              <w:t xml:space="preserve"> </w:t>
            </w:r>
            <w:r w:rsidRPr="00166F92">
              <w:t>part</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w:t>
            </w:r>
            <w:r w:rsidR="007E703B" w:rsidRPr="00166F92">
              <w:t xml:space="preserve"> </w:t>
            </w:r>
            <w:r w:rsidRPr="00166F92">
              <w:t>including</w:t>
            </w:r>
            <w:r w:rsidR="007E703B" w:rsidRPr="00166F92">
              <w:t xml:space="preserve"> </w:t>
            </w:r>
            <w:r w:rsidRPr="00166F92">
              <w:t>related</w:t>
            </w:r>
            <w:r w:rsidR="007E703B" w:rsidRPr="00166F92">
              <w:t xml:space="preserve"> </w:t>
            </w:r>
            <w:r w:rsidRPr="00166F92">
              <w:t>Services.</w:t>
            </w:r>
          </w:p>
          <w:p w14:paraId="0C78E708" w14:textId="77777777" w:rsidR="001B4B57" w:rsidRPr="00166F92" w:rsidRDefault="00D638D0" w:rsidP="0021677F">
            <w:pPr>
              <w:pStyle w:val="S1-subpara"/>
              <w:numPr>
                <w:ilvl w:val="1"/>
                <w:numId w:val="39"/>
              </w:numPr>
              <w:ind w:right="0"/>
            </w:pPr>
            <w:r w:rsidRPr="00166F92">
              <w:rPr>
                <w:bCs/>
              </w:rPr>
              <w:t xml:space="preserve">A Bidder </w:t>
            </w:r>
            <w:r w:rsidRPr="00166F92">
              <w:t>that has been sanctioned by the Bank, pursuant to the Bank’s Anti-Corruption Guidelines, in accordance with its prevailing sanctions policies and procedures as set forth in the WBG’s Sanctions Framework as described in Section VI paragraph 2.2 d., shall be ineligible to be prequalified for, initially selected for, bid for, propose for, or be awarded a Bank-financed contract or benefit from a Bank-financed contract, financially or otherwise, during such period of time as the Bank shall have determined. The list of debarred firms and individuals is available at the electronic address specified in the BDS</w:t>
            </w:r>
            <w:r w:rsidR="004C4EF7" w:rsidRPr="00166F92">
              <w:t xml:space="preserve">. </w:t>
            </w:r>
          </w:p>
          <w:p w14:paraId="1543E2B1" w14:textId="77777777" w:rsidR="001B4B57" w:rsidRPr="00166F92" w:rsidRDefault="001B4B57" w:rsidP="0021677F">
            <w:pPr>
              <w:pStyle w:val="S1-subpara"/>
              <w:numPr>
                <w:ilvl w:val="1"/>
                <w:numId w:val="39"/>
              </w:numPr>
              <w:ind w:right="0"/>
            </w:pPr>
            <w:r w:rsidRPr="00166F92">
              <w:t>Bidders</w:t>
            </w:r>
            <w:r w:rsidR="007E703B" w:rsidRPr="00166F92">
              <w:t xml:space="preserve"> </w:t>
            </w:r>
            <w:r w:rsidRPr="00166F92">
              <w:t>that</w:t>
            </w:r>
            <w:r w:rsidR="007E703B" w:rsidRPr="00166F92">
              <w:t xml:space="preserve"> </w:t>
            </w:r>
            <w:r w:rsidRPr="00166F92">
              <w:t>are</w:t>
            </w:r>
            <w:r w:rsidR="007E703B" w:rsidRPr="00166F92">
              <w:t xml:space="preserve"> </w:t>
            </w:r>
            <w:r w:rsidRPr="00166F92">
              <w:t>state-owned</w:t>
            </w:r>
            <w:r w:rsidR="007E703B" w:rsidRPr="00166F92">
              <w:t xml:space="preserve"> </w:t>
            </w:r>
            <w:r w:rsidRPr="00166F92">
              <w:t>enterprises</w:t>
            </w:r>
            <w:r w:rsidR="007E703B" w:rsidRPr="00166F92">
              <w:t xml:space="preserve"> </w:t>
            </w:r>
            <w:r w:rsidRPr="00166F92">
              <w:t>or</w:t>
            </w:r>
            <w:r w:rsidR="007E703B" w:rsidRPr="00166F92">
              <w:t xml:space="preserve"> </w:t>
            </w:r>
            <w:r w:rsidRPr="00166F92">
              <w:t>institutions</w:t>
            </w:r>
            <w:r w:rsidR="007E703B" w:rsidRPr="00166F92">
              <w:t xml:space="preserve"> </w:t>
            </w:r>
            <w:r w:rsidRPr="00166F92">
              <w:t>in</w:t>
            </w:r>
            <w:r w:rsidR="007E703B" w:rsidRPr="00166F92">
              <w:t xml:space="preserve"> </w:t>
            </w:r>
            <w:r w:rsidRPr="00166F92">
              <w:t>the</w:t>
            </w:r>
            <w:r w:rsidR="007E703B" w:rsidRPr="00166F92">
              <w:t xml:space="preserve"> </w:t>
            </w:r>
            <w:r w:rsidRPr="00166F92">
              <w:t>Employer’s</w:t>
            </w:r>
            <w:r w:rsidR="007E703B" w:rsidRPr="00166F92">
              <w:t xml:space="preserve"> </w:t>
            </w:r>
            <w:r w:rsidRPr="00166F92">
              <w:t>Country</w:t>
            </w:r>
            <w:r w:rsidR="007E703B" w:rsidRPr="00166F92">
              <w:t xml:space="preserve"> </w:t>
            </w:r>
            <w:r w:rsidRPr="00166F92">
              <w:t>may</w:t>
            </w:r>
            <w:r w:rsidR="007E703B" w:rsidRPr="00166F92">
              <w:t xml:space="preserve"> </w:t>
            </w:r>
            <w:r w:rsidRPr="00166F92">
              <w:t>be</w:t>
            </w:r>
            <w:r w:rsidR="007E703B" w:rsidRPr="00166F92">
              <w:t xml:space="preserve"> </w:t>
            </w:r>
            <w:r w:rsidRPr="00166F92">
              <w:t>eligible</w:t>
            </w:r>
            <w:r w:rsidR="007E703B" w:rsidRPr="00166F92">
              <w:t xml:space="preserve"> </w:t>
            </w:r>
            <w:r w:rsidRPr="00166F92">
              <w:t>to</w:t>
            </w:r>
            <w:r w:rsidR="007E703B" w:rsidRPr="00166F92">
              <w:t xml:space="preserve"> </w:t>
            </w:r>
            <w:r w:rsidRPr="00166F92">
              <w:t>compete</w:t>
            </w:r>
            <w:r w:rsidR="007E703B" w:rsidRPr="00166F92">
              <w:t xml:space="preserve"> </w:t>
            </w:r>
            <w:r w:rsidRPr="00166F92">
              <w:t>and</w:t>
            </w:r>
            <w:r w:rsidR="007E703B" w:rsidRPr="00166F92">
              <w:t xml:space="preserve"> </w:t>
            </w:r>
            <w:r w:rsidRPr="00166F92">
              <w:t>be</w:t>
            </w:r>
            <w:r w:rsidR="007E703B" w:rsidRPr="00166F92">
              <w:t xml:space="preserve"> </w:t>
            </w:r>
            <w:r w:rsidRPr="00166F92">
              <w:t>awarded</w:t>
            </w:r>
            <w:r w:rsidR="007E703B" w:rsidRPr="00166F92">
              <w:t xml:space="preserve"> </w:t>
            </w:r>
            <w:r w:rsidRPr="00166F92">
              <w:t>a</w:t>
            </w:r>
            <w:r w:rsidR="007E703B" w:rsidRPr="00166F92">
              <w:t xml:space="preserve"> </w:t>
            </w:r>
            <w:r w:rsidRPr="00166F92">
              <w:t>Contract(s)</w:t>
            </w:r>
            <w:r w:rsidR="007E703B" w:rsidRPr="00166F92">
              <w:t xml:space="preserve"> </w:t>
            </w:r>
            <w:r w:rsidRPr="00166F92">
              <w:t>only</w:t>
            </w:r>
            <w:r w:rsidR="007E703B" w:rsidRPr="00166F92">
              <w:t xml:space="preserve"> </w:t>
            </w:r>
            <w:r w:rsidRPr="00166F92">
              <w:t>if</w:t>
            </w:r>
            <w:r w:rsidR="007E703B" w:rsidRPr="00166F92">
              <w:t xml:space="preserve"> </w:t>
            </w:r>
            <w:r w:rsidRPr="00166F92">
              <w:t>they</w:t>
            </w:r>
            <w:r w:rsidR="007E703B" w:rsidRPr="00166F92">
              <w:t xml:space="preserve"> </w:t>
            </w:r>
            <w:r w:rsidRPr="00166F92">
              <w:t>can</w:t>
            </w:r>
            <w:r w:rsidR="007E703B" w:rsidRPr="00166F92">
              <w:t xml:space="preserve"> </w:t>
            </w:r>
            <w:r w:rsidRPr="00166F92">
              <w:t>establish,</w:t>
            </w:r>
            <w:r w:rsidR="007E703B" w:rsidRPr="00166F92">
              <w:t xml:space="preserve"> </w:t>
            </w:r>
            <w:r w:rsidRPr="00166F92">
              <w:t>in</w:t>
            </w:r>
            <w:r w:rsidR="007E703B" w:rsidRPr="00166F92">
              <w:t xml:space="preserve"> </w:t>
            </w:r>
            <w:r w:rsidRPr="00166F92">
              <w:t>a</w:t>
            </w:r>
            <w:r w:rsidR="007E703B" w:rsidRPr="00166F92">
              <w:t xml:space="preserve"> </w:t>
            </w:r>
            <w:r w:rsidRPr="00166F92">
              <w:t>manner</w:t>
            </w:r>
            <w:r w:rsidR="007E703B" w:rsidRPr="00166F92">
              <w:t xml:space="preserve"> </w:t>
            </w:r>
            <w:r w:rsidRPr="00166F92">
              <w:t>acceptable</w:t>
            </w:r>
            <w:r w:rsidR="007E703B" w:rsidRPr="00166F92">
              <w:t xml:space="preserve"> </w:t>
            </w:r>
            <w:r w:rsidRPr="00166F92">
              <w:t>to</w:t>
            </w:r>
            <w:r w:rsidR="007E703B" w:rsidRPr="00166F92">
              <w:t xml:space="preserve"> </w:t>
            </w:r>
            <w:r w:rsidRPr="00166F92">
              <w:t>the</w:t>
            </w:r>
            <w:r w:rsidR="007E703B" w:rsidRPr="00166F92">
              <w:t xml:space="preserve"> </w:t>
            </w:r>
            <w:r w:rsidRPr="00166F92">
              <w:t>Bank,</w:t>
            </w:r>
            <w:r w:rsidR="007E703B" w:rsidRPr="00166F92">
              <w:t xml:space="preserve"> </w:t>
            </w:r>
            <w:r w:rsidRPr="00166F92">
              <w:t>that</w:t>
            </w:r>
            <w:r w:rsidR="007E703B" w:rsidRPr="00166F92">
              <w:t xml:space="preserve"> </w:t>
            </w:r>
            <w:r w:rsidRPr="00166F92">
              <w:t>they</w:t>
            </w:r>
            <w:r w:rsidR="007E703B" w:rsidRPr="00166F92">
              <w:t xml:space="preserve"> </w:t>
            </w:r>
            <w:r w:rsidRPr="00166F92">
              <w:t>(</w:t>
            </w:r>
            <w:proofErr w:type="spellStart"/>
            <w:r w:rsidRPr="00166F92">
              <w:t>i</w:t>
            </w:r>
            <w:proofErr w:type="spellEnd"/>
            <w:r w:rsidRPr="00166F92">
              <w:t>)</w:t>
            </w:r>
            <w:r w:rsidR="007E703B" w:rsidRPr="00166F92">
              <w:t xml:space="preserve"> </w:t>
            </w:r>
            <w:r w:rsidRPr="00166F92">
              <w:t>are</w:t>
            </w:r>
            <w:r w:rsidR="007E703B" w:rsidRPr="00166F92">
              <w:t xml:space="preserve"> </w:t>
            </w:r>
            <w:r w:rsidRPr="00166F92">
              <w:t>legally</w:t>
            </w:r>
            <w:r w:rsidR="007E703B" w:rsidRPr="00166F92">
              <w:t xml:space="preserve"> </w:t>
            </w:r>
            <w:r w:rsidRPr="00166F92">
              <w:t>and</w:t>
            </w:r>
            <w:r w:rsidR="007E703B" w:rsidRPr="00166F92">
              <w:t xml:space="preserve"> </w:t>
            </w:r>
            <w:r w:rsidRPr="00166F92">
              <w:t>financially</w:t>
            </w:r>
            <w:r w:rsidR="007E703B" w:rsidRPr="00166F92">
              <w:t xml:space="preserve"> </w:t>
            </w:r>
            <w:r w:rsidRPr="00166F92">
              <w:t>autonomous</w:t>
            </w:r>
            <w:r w:rsidR="007E703B" w:rsidRPr="00166F92">
              <w:t xml:space="preserve"> </w:t>
            </w:r>
            <w:r w:rsidRPr="00166F92">
              <w:t>(ii)</w:t>
            </w:r>
            <w:r w:rsidR="007E703B" w:rsidRPr="00166F92">
              <w:t xml:space="preserve"> </w:t>
            </w:r>
            <w:r w:rsidRPr="00166F92">
              <w:t>operate</w:t>
            </w:r>
            <w:r w:rsidR="007E703B" w:rsidRPr="00166F92">
              <w:t xml:space="preserve"> </w:t>
            </w:r>
            <w:r w:rsidRPr="00166F92">
              <w:t>under</w:t>
            </w:r>
            <w:r w:rsidR="007E703B" w:rsidRPr="00166F92">
              <w:t xml:space="preserve"> </w:t>
            </w:r>
            <w:r w:rsidRPr="00166F92">
              <w:t>commercial</w:t>
            </w:r>
            <w:r w:rsidR="007E703B" w:rsidRPr="00166F92">
              <w:t xml:space="preserve"> </w:t>
            </w:r>
            <w:r w:rsidRPr="00166F92">
              <w:t>law,</w:t>
            </w:r>
            <w:r w:rsidR="007E703B" w:rsidRPr="00166F92">
              <w:t xml:space="preserve"> </w:t>
            </w:r>
            <w:r w:rsidRPr="00166F92">
              <w:t>and</w:t>
            </w:r>
            <w:r w:rsidR="007E703B" w:rsidRPr="00166F92">
              <w:t xml:space="preserve"> </w:t>
            </w:r>
            <w:r w:rsidRPr="00166F92">
              <w:t>(iii)</w:t>
            </w:r>
            <w:r w:rsidR="007E703B" w:rsidRPr="00166F92">
              <w:t xml:space="preserve"> </w:t>
            </w:r>
            <w:r w:rsidRPr="00166F92">
              <w:t>are</w:t>
            </w:r>
            <w:r w:rsidR="007E703B" w:rsidRPr="00166F92">
              <w:t xml:space="preserve"> </w:t>
            </w:r>
            <w:r w:rsidRPr="00166F92">
              <w:t>not</w:t>
            </w:r>
            <w:r w:rsidR="007E703B" w:rsidRPr="00166F92">
              <w:t xml:space="preserve"> </w:t>
            </w:r>
            <w:r w:rsidRPr="00166F92">
              <w:t>under</w:t>
            </w:r>
            <w:r w:rsidR="007E703B" w:rsidRPr="00166F92">
              <w:t xml:space="preserve"> </w:t>
            </w:r>
            <w:r w:rsidRPr="00166F92">
              <w:t>supervision</w:t>
            </w:r>
            <w:r w:rsidR="007E703B" w:rsidRPr="00166F92">
              <w:t xml:space="preserve"> </w:t>
            </w:r>
            <w:r w:rsidRPr="00166F92">
              <w:t>of</w:t>
            </w:r>
            <w:r w:rsidR="007E703B" w:rsidRPr="00166F92">
              <w:t xml:space="preserve"> </w:t>
            </w:r>
            <w:r w:rsidRPr="00166F92">
              <w:t>the</w:t>
            </w:r>
            <w:r w:rsidR="007E703B" w:rsidRPr="00166F92">
              <w:t xml:space="preserve"> </w:t>
            </w:r>
            <w:r w:rsidRPr="00166F92">
              <w:t>Employer.</w:t>
            </w:r>
            <w:r w:rsidR="007E703B" w:rsidRPr="00166F92">
              <w:t xml:space="preserve"> </w:t>
            </w:r>
          </w:p>
          <w:p w14:paraId="685C7066" w14:textId="77777777" w:rsidR="001B4B57" w:rsidRPr="00166F92" w:rsidRDefault="001B4B57" w:rsidP="0021677F">
            <w:pPr>
              <w:pStyle w:val="S1-subpara"/>
              <w:numPr>
                <w:ilvl w:val="1"/>
                <w:numId w:val="39"/>
              </w:numPr>
              <w:ind w:right="0"/>
            </w:pPr>
            <w:r w:rsidRPr="00166F92">
              <w:t>A</w:t>
            </w:r>
            <w:r w:rsidR="007E703B" w:rsidRPr="00166F92">
              <w:t xml:space="preserve"> </w:t>
            </w:r>
            <w:r w:rsidRPr="00166F92">
              <w:t>Bidder</w:t>
            </w:r>
            <w:r w:rsidR="007E703B" w:rsidRPr="00166F92">
              <w:t xml:space="preserve"> </w:t>
            </w:r>
            <w:r w:rsidRPr="00166F92">
              <w:t>shall</w:t>
            </w:r>
            <w:r w:rsidR="007E703B" w:rsidRPr="00166F92">
              <w:t xml:space="preserve"> </w:t>
            </w:r>
            <w:r w:rsidRPr="00166F92">
              <w:t>not</w:t>
            </w:r>
            <w:r w:rsidR="007E703B" w:rsidRPr="00166F92">
              <w:t xml:space="preserve"> </w:t>
            </w:r>
            <w:r w:rsidRPr="00166F92">
              <w:t>be</w:t>
            </w:r>
            <w:r w:rsidR="007E703B" w:rsidRPr="00166F92">
              <w:t xml:space="preserve"> </w:t>
            </w:r>
            <w:r w:rsidRPr="00166F92">
              <w:t>under</w:t>
            </w:r>
            <w:r w:rsidR="007E703B" w:rsidRPr="00166F92">
              <w:t xml:space="preserve"> </w:t>
            </w:r>
            <w:r w:rsidRPr="00166F92">
              <w:t>suspension</w:t>
            </w:r>
            <w:r w:rsidR="007E703B" w:rsidRPr="00166F92">
              <w:t xml:space="preserve"> </w:t>
            </w:r>
            <w:r w:rsidRPr="00166F92">
              <w:t>from</w:t>
            </w:r>
            <w:r w:rsidR="007E703B" w:rsidRPr="00166F92">
              <w:t xml:space="preserve"> </w:t>
            </w:r>
            <w:r w:rsidRPr="00166F92">
              <w:t>Bidding</w:t>
            </w:r>
            <w:r w:rsidR="007E703B" w:rsidRPr="00166F92">
              <w:t xml:space="preserve"> </w:t>
            </w:r>
            <w:r w:rsidRPr="00166F92">
              <w:t>by</w:t>
            </w:r>
            <w:r w:rsidR="007E703B" w:rsidRPr="00166F92">
              <w:t xml:space="preserve"> </w:t>
            </w:r>
            <w:r w:rsidRPr="00166F92">
              <w:t>the</w:t>
            </w:r>
            <w:r w:rsidR="007E703B" w:rsidRPr="00166F92">
              <w:t xml:space="preserve"> </w:t>
            </w:r>
            <w:r w:rsidRPr="00166F92">
              <w:t>Employer</w:t>
            </w:r>
            <w:r w:rsidR="007E703B" w:rsidRPr="00166F92">
              <w:t xml:space="preserve"> </w:t>
            </w:r>
            <w:r w:rsidRPr="00166F92">
              <w:t>as</w:t>
            </w:r>
            <w:r w:rsidR="007E703B" w:rsidRPr="00166F92">
              <w:t xml:space="preserve"> </w:t>
            </w:r>
            <w:r w:rsidRPr="00166F92">
              <w:t>the</w:t>
            </w:r>
            <w:r w:rsidR="007E703B" w:rsidRPr="00166F92">
              <w:t xml:space="preserve"> </w:t>
            </w:r>
            <w:r w:rsidRPr="00166F92">
              <w:t>result</w:t>
            </w:r>
            <w:r w:rsidR="007E703B" w:rsidRPr="00166F92">
              <w:t xml:space="preserve"> </w:t>
            </w:r>
            <w:r w:rsidRPr="00166F92">
              <w:t>of</w:t>
            </w:r>
            <w:r w:rsidR="007E703B" w:rsidRPr="00166F92">
              <w:t xml:space="preserve"> </w:t>
            </w:r>
            <w:r w:rsidRPr="00166F92">
              <w:t>the</w:t>
            </w:r>
            <w:r w:rsidR="007E703B" w:rsidRPr="00166F92">
              <w:t xml:space="preserve"> </w:t>
            </w:r>
            <w:r w:rsidRPr="00166F92">
              <w:t>operation</w:t>
            </w:r>
            <w:r w:rsidR="007E703B" w:rsidRPr="00166F92">
              <w:t xml:space="preserve"> </w:t>
            </w:r>
            <w:r w:rsidRPr="00166F92">
              <w:t>of</w:t>
            </w:r>
            <w:r w:rsidR="007E703B" w:rsidRPr="00166F92">
              <w:t xml:space="preserve"> </w:t>
            </w:r>
            <w:r w:rsidRPr="00166F92">
              <w:t>a</w:t>
            </w:r>
            <w:r w:rsidR="007E703B" w:rsidRPr="00166F92">
              <w:t xml:space="preserve"> </w:t>
            </w:r>
            <w:r w:rsidRPr="00166F92">
              <w:t>Bid-Securing</w:t>
            </w:r>
            <w:r w:rsidR="007E703B" w:rsidRPr="00166F92">
              <w:t xml:space="preserve"> </w:t>
            </w:r>
            <w:r w:rsidRPr="00166F92">
              <w:t>Declaration</w:t>
            </w:r>
            <w:r w:rsidR="00D638D0" w:rsidRPr="00166F92">
              <w:t xml:space="preserve"> </w:t>
            </w:r>
            <w:r w:rsidR="00D638D0" w:rsidRPr="00166F92">
              <w:rPr>
                <w:bCs/>
                <w:color w:val="000000" w:themeColor="text1"/>
              </w:rPr>
              <w:t>or Proposal-Securing</w:t>
            </w:r>
            <w:r w:rsidR="00D638D0" w:rsidRPr="00166F92">
              <w:rPr>
                <w:bCs/>
              </w:rPr>
              <w:t xml:space="preserve"> Declaration</w:t>
            </w:r>
            <w:r w:rsidRPr="00166F92">
              <w:t>.</w:t>
            </w:r>
          </w:p>
          <w:p w14:paraId="3D50D990" w14:textId="77777777" w:rsidR="001B4B57" w:rsidRPr="00166F92" w:rsidRDefault="001B4B57" w:rsidP="0021677F">
            <w:pPr>
              <w:pStyle w:val="S1-subpara"/>
              <w:numPr>
                <w:ilvl w:val="1"/>
                <w:numId w:val="39"/>
              </w:numPr>
              <w:ind w:right="0"/>
            </w:pPr>
            <w:r w:rsidRPr="00166F92">
              <w:t>Firms</w:t>
            </w:r>
            <w:r w:rsidR="007E703B" w:rsidRPr="00166F92">
              <w:t xml:space="preserve"> </w:t>
            </w:r>
            <w:r w:rsidRPr="00166F92">
              <w:t>and</w:t>
            </w:r>
            <w:r w:rsidR="007E703B" w:rsidRPr="00166F92">
              <w:t xml:space="preserve"> </w:t>
            </w:r>
            <w:r w:rsidRPr="00166F92">
              <w:t>individuals</w:t>
            </w:r>
            <w:r w:rsidR="007E703B" w:rsidRPr="00166F92">
              <w:t xml:space="preserve"> </w:t>
            </w:r>
            <w:r w:rsidRPr="00166F92">
              <w:t>may</w:t>
            </w:r>
            <w:r w:rsidR="007E703B" w:rsidRPr="00166F92">
              <w:t xml:space="preserve"> </w:t>
            </w:r>
            <w:r w:rsidRPr="00166F92">
              <w:t>be</w:t>
            </w:r>
            <w:r w:rsidR="007E703B" w:rsidRPr="00166F92">
              <w:t xml:space="preserve"> </w:t>
            </w:r>
            <w:r w:rsidRPr="00166F92">
              <w:t>ineligible</w:t>
            </w:r>
            <w:r w:rsidR="007E703B" w:rsidRPr="00166F92">
              <w:t xml:space="preserve"> </w:t>
            </w:r>
            <w:r w:rsidRPr="00166F92">
              <w:t>if</w:t>
            </w:r>
            <w:r w:rsidR="007E703B" w:rsidRPr="00166F92">
              <w:t xml:space="preserve"> </w:t>
            </w:r>
            <w:r w:rsidRPr="00166F92">
              <w:t>so</w:t>
            </w:r>
            <w:r w:rsidR="007E703B" w:rsidRPr="00166F92">
              <w:t xml:space="preserve"> </w:t>
            </w:r>
            <w:r w:rsidRPr="00166F92">
              <w:t>indicated</w:t>
            </w:r>
            <w:r w:rsidR="007E703B" w:rsidRPr="00166F92">
              <w:t xml:space="preserve"> </w:t>
            </w:r>
            <w:r w:rsidRPr="00166F92">
              <w:t>in</w:t>
            </w:r>
            <w:r w:rsidR="007E703B" w:rsidRPr="00166F92">
              <w:t xml:space="preserve"> </w:t>
            </w:r>
            <w:r w:rsidRPr="00166F92">
              <w:t>Section</w:t>
            </w:r>
            <w:r w:rsidR="007E703B" w:rsidRPr="00166F92">
              <w:t xml:space="preserve"> </w:t>
            </w:r>
            <w:r w:rsidRPr="00166F92">
              <w:t>V</w:t>
            </w:r>
            <w:r w:rsidR="007E703B" w:rsidRPr="00166F92">
              <w:t xml:space="preserve"> </w:t>
            </w:r>
            <w:r w:rsidRPr="00166F92">
              <w:t>and</w:t>
            </w:r>
            <w:r w:rsidR="007E703B" w:rsidRPr="00166F92">
              <w:t xml:space="preserve"> </w:t>
            </w:r>
            <w:r w:rsidRPr="00166F92">
              <w:t>(a)as</w:t>
            </w:r>
            <w:r w:rsidR="007E703B" w:rsidRPr="00166F92">
              <w:t xml:space="preserve"> </w:t>
            </w:r>
            <w:r w:rsidRPr="00166F92">
              <w:t>a</w:t>
            </w:r>
            <w:r w:rsidR="007E703B" w:rsidRPr="00166F92">
              <w:t xml:space="preserve"> </w:t>
            </w:r>
            <w:r w:rsidRPr="00166F92">
              <w:t>matter</w:t>
            </w:r>
            <w:r w:rsidR="007E703B" w:rsidRPr="00166F92">
              <w:t xml:space="preserve"> </w:t>
            </w:r>
            <w:r w:rsidRPr="00166F92">
              <w:t>of</w:t>
            </w:r>
            <w:r w:rsidR="007E703B" w:rsidRPr="00166F92">
              <w:t xml:space="preserve"> </w:t>
            </w:r>
            <w:r w:rsidRPr="00166F92">
              <w:t>law</w:t>
            </w:r>
            <w:r w:rsidR="007E703B" w:rsidRPr="00166F92">
              <w:t xml:space="preserve"> </w:t>
            </w:r>
            <w:r w:rsidRPr="00166F92">
              <w:t>or</w:t>
            </w:r>
            <w:r w:rsidR="007E703B" w:rsidRPr="00166F92">
              <w:t xml:space="preserve"> </w:t>
            </w:r>
            <w:r w:rsidRPr="00166F92">
              <w:t>official</w:t>
            </w:r>
            <w:r w:rsidR="007E703B" w:rsidRPr="00166F92">
              <w:t xml:space="preserve"> </w:t>
            </w:r>
            <w:r w:rsidRPr="00166F92">
              <w:t>regulations,</w:t>
            </w:r>
            <w:r w:rsidR="007E703B" w:rsidRPr="00166F92">
              <w:t xml:space="preserve"> </w:t>
            </w:r>
            <w:r w:rsidRPr="00166F92">
              <w:t>the</w:t>
            </w:r>
            <w:r w:rsidR="007E703B" w:rsidRPr="00166F92">
              <w:t xml:space="preserve"> </w:t>
            </w:r>
            <w:r w:rsidRPr="00166F92">
              <w:t>Borrower’s</w:t>
            </w:r>
            <w:r w:rsidR="007E703B" w:rsidRPr="00166F92">
              <w:t xml:space="preserve"> </w:t>
            </w:r>
            <w:r w:rsidRPr="00166F92">
              <w:t>country</w:t>
            </w:r>
            <w:r w:rsidR="007E703B" w:rsidRPr="00166F92">
              <w:t xml:space="preserve"> </w:t>
            </w:r>
            <w:r w:rsidRPr="00166F92">
              <w:t>prohibits</w:t>
            </w:r>
            <w:r w:rsidR="007E703B" w:rsidRPr="00166F92">
              <w:t xml:space="preserve"> </w:t>
            </w:r>
            <w:r w:rsidRPr="00166F92">
              <w:t>commercial</w:t>
            </w:r>
            <w:r w:rsidR="007E703B" w:rsidRPr="00166F92">
              <w:t xml:space="preserve"> </w:t>
            </w:r>
            <w:r w:rsidRPr="00166F92">
              <w:t>relations</w:t>
            </w:r>
            <w:r w:rsidR="007E703B" w:rsidRPr="00166F92">
              <w:t xml:space="preserve"> </w:t>
            </w:r>
            <w:r w:rsidRPr="00166F92">
              <w:t>with</w:t>
            </w:r>
            <w:r w:rsidR="007E703B" w:rsidRPr="00166F92">
              <w:t xml:space="preserve"> </w:t>
            </w:r>
            <w:r w:rsidRPr="00166F92">
              <w:t>that</w:t>
            </w:r>
            <w:r w:rsidR="007E703B" w:rsidRPr="00166F92">
              <w:t xml:space="preserve"> </w:t>
            </w:r>
            <w:r w:rsidRPr="00166F92">
              <w:lastRenderedPageBreak/>
              <w:t>country,</w:t>
            </w:r>
            <w:r w:rsidR="007E703B" w:rsidRPr="00166F92">
              <w:t xml:space="preserve"> </w:t>
            </w:r>
            <w:r w:rsidRPr="00166F92">
              <w:t>provided</w:t>
            </w:r>
            <w:r w:rsidR="007E703B" w:rsidRPr="00166F92">
              <w:t xml:space="preserve"> </w:t>
            </w:r>
            <w:r w:rsidRPr="00166F92">
              <w:t>that</w:t>
            </w:r>
            <w:r w:rsidR="007E703B" w:rsidRPr="00166F92">
              <w:t xml:space="preserve"> </w:t>
            </w:r>
            <w:r w:rsidRPr="00166F92">
              <w:t>the</w:t>
            </w:r>
            <w:r w:rsidR="007E703B" w:rsidRPr="00166F92">
              <w:t xml:space="preserve"> </w:t>
            </w:r>
            <w:r w:rsidRPr="00166F92">
              <w:t>Bank</w:t>
            </w:r>
            <w:r w:rsidR="007E703B" w:rsidRPr="00166F92">
              <w:t xml:space="preserve"> </w:t>
            </w:r>
            <w:r w:rsidRPr="00166F92">
              <w:t>is</w:t>
            </w:r>
            <w:r w:rsidR="007E703B" w:rsidRPr="00166F92">
              <w:t xml:space="preserve"> </w:t>
            </w:r>
            <w:r w:rsidRPr="00166F92">
              <w:t>satisfied</w:t>
            </w:r>
            <w:r w:rsidR="007E703B" w:rsidRPr="00166F92">
              <w:t xml:space="preserve"> </w:t>
            </w:r>
            <w:r w:rsidRPr="00166F92">
              <w:t>that</w:t>
            </w:r>
            <w:r w:rsidR="007E703B" w:rsidRPr="00166F92">
              <w:t xml:space="preserve"> </w:t>
            </w:r>
            <w:r w:rsidRPr="00166F92">
              <w:t>such</w:t>
            </w:r>
            <w:r w:rsidR="007E703B" w:rsidRPr="00166F92">
              <w:t xml:space="preserve"> </w:t>
            </w:r>
            <w:r w:rsidRPr="00166F92">
              <w:t>exclusion</w:t>
            </w:r>
            <w:r w:rsidR="007E703B" w:rsidRPr="00166F92">
              <w:t xml:space="preserve"> </w:t>
            </w:r>
            <w:r w:rsidRPr="00166F92">
              <w:t>does</w:t>
            </w:r>
            <w:r w:rsidR="007E703B" w:rsidRPr="00166F92">
              <w:t xml:space="preserve"> </w:t>
            </w:r>
            <w:r w:rsidRPr="00166F92">
              <w:t>not</w:t>
            </w:r>
            <w:r w:rsidR="007E703B" w:rsidRPr="00166F92">
              <w:t xml:space="preserve"> </w:t>
            </w:r>
            <w:r w:rsidRPr="00166F92">
              <w:t>preclude</w:t>
            </w:r>
            <w:r w:rsidR="007E703B" w:rsidRPr="00166F92">
              <w:t xml:space="preserve"> </w:t>
            </w:r>
            <w:r w:rsidRPr="00166F92">
              <w:t>effective</w:t>
            </w:r>
            <w:r w:rsidR="007E703B" w:rsidRPr="00166F92">
              <w:t xml:space="preserve"> </w:t>
            </w:r>
            <w:r w:rsidRPr="00166F92">
              <w:t>competition</w:t>
            </w:r>
            <w:r w:rsidR="007E703B" w:rsidRPr="00166F92">
              <w:t xml:space="preserve"> </w:t>
            </w:r>
            <w:r w:rsidRPr="00166F92">
              <w:t>for</w:t>
            </w:r>
            <w:r w:rsidR="007E703B" w:rsidRPr="00166F92">
              <w:t xml:space="preserve"> </w:t>
            </w:r>
            <w:r w:rsidRPr="00166F92">
              <w:t>the</w:t>
            </w:r>
            <w:r w:rsidR="007E703B" w:rsidRPr="00166F92">
              <w:t xml:space="preserve"> </w:t>
            </w:r>
            <w:r w:rsidRPr="00166F92">
              <w:t>supply</w:t>
            </w:r>
            <w:r w:rsidR="007E703B" w:rsidRPr="00166F92">
              <w:t xml:space="preserve"> </w:t>
            </w:r>
            <w:r w:rsidRPr="00166F92">
              <w:t>of</w:t>
            </w:r>
            <w:r w:rsidR="007E703B" w:rsidRPr="00166F92">
              <w:t xml:space="preserve"> </w:t>
            </w:r>
            <w:r w:rsidRPr="00166F92">
              <w:t>goods</w:t>
            </w:r>
            <w:r w:rsidR="007E703B" w:rsidRPr="00166F92">
              <w:t xml:space="preserve"> </w:t>
            </w:r>
            <w:r w:rsidRPr="00166F92">
              <w:t>or</w:t>
            </w:r>
            <w:r w:rsidR="007E703B" w:rsidRPr="00166F92">
              <w:t xml:space="preserve"> </w:t>
            </w:r>
            <w:r w:rsidRPr="00166F92">
              <w:t>the</w:t>
            </w:r>
            <w:r w:rsidR="007E703B" w:rsidRPr="00166F92">
              <w:t xml:space="preserve"> </w:t>
            </w:r>
            <w:r w:rsidRPr="00166F92">
              <w:t>contracting</w:t>
            </w:r>
            <w:r w:rsidR="007E703B" w:rsidRPr="00166F92">
              <w:t xml:space="preserve"> </w:t>
            </w:r>
            <w:r w:rsidRPr="00166F92">
              <w:t>of</w:t>
            </w:r>
            <w:r w:rsidR="007E703B" w:rsidRPr="00166F92">
              <w:t xml:space="preserve"> </w:t>
            </w:r>
            <w:r w:rsidRPr="00166F92">
              <w:t>works</w:t>
            </w:r>
            <w:r w:rsidR="007E703B" w:rsidRPr="00166F92">
              <w:t xml:space="preserve"> </w:t>
            </w:r>
            <w:r w:rsidRPr="00166F92">
              <w:t>or</w:t>
            </w:r>
            <w:r w:rsidR="007E703B" w:rsidRPr="00166F92">
              <w:t xml:space="preserve"> </w:t>
            </w:r>
            <w:r w:rsidRPr="00166F92">
              <w:t>services</w:t>
            </w:r>
            <w:r w:rsidR="007E703B" w:rsidRPr="00166F92">
              <w:t xml:space="preserve"> </w:t>
            </w:r>
            <w:r w:rsidRPr="00166F92">
              <w:t>required;</w:t>
            </w:r>
            <w:r w:rsidR="007E703B" w:rsidRPr="00166F92">
              <w:t xml:space="preserve"> </w:t>
            </w:r>
            <w:r w:rsidRPr="00166F92">
              <w:t>or</w:t>
            </w:r>
            <w:r w:rsidR="007E703B" w:rsidRPr="00166F92">
              <w:t xml:space="preserve"> </w:t>
            </w:r>
            <w:r w:rsidRPr="00166F92">
              <w:t>(b)by</w:t>
            </w:r>
            <w:r w:rsidR="007E703B" w:rsidRPr="00166F92">
              <w:t xml:space="preserve"> </w:t>
            </w:r>
            <w:r w:rsidRPr="00166F92">
              <w:t>an</w:t>
            </w:r>
            <w:r w:rsidR="007E703B" w:rsidRPr="00166F92">
              <w:t xml:space="preserve"> </w:t>
            </w:r>
            <w:r w:rsidRPr="00166F92">
              <w:t>act</w:t>
            </w:r>
            <w:r w:rsidR="007E703B" w:rsidRPr="00166F92">
              <w:t xml:space="preserve"> </w:t>
            </w:r>
            <w:r w:rsidRPr="00166F92">
              <w:t>of</w:t>
            </w:r>
            <w:r w:rsidR="007E703B" w:rsidRPr="00166F92">
              <w:t xml:space="preserve"> </w:t>
            </w:r>
            <w:r w:rsidRPr="00166F92">
              <w:t>compliance</w:t>
            </w:r>
            <w:r w:rsidR="007E703B" w:rsidRPr="00166F92">
              <w:t xml:space="preserve"> </w:t>
            </w:r>
            <w:r w:rsidRPr="00166F92">
              <w:t>with</w:t>
            </w:r>
            <w:r w:rsidR="007E703B" w:rsidRPr="00166F92">
              <w:t xml:space="preserve"> </w:t>
            </w:r>
            <w:r w:rsidRPr="00166F92">
              <w:t>a</w:t>
            </w:r>
            <w:r w:rsidR="007E703B" w:rsidRPr="00166F92">
              <w:t xml:space="preserve"> </w:t>
            </w:r>
            <w:r w:rsidRPr="00166F92">
              <w:t>decision</w:t>
            </w:r>
            <w:r w:rsidR="007E703B" w:rsidRPr="00166F92">
              <w:t xml:space="preserve"> </w:t>
            </w:r>
            <w:r w:rsidRPr="00166F92">
              <w:t>of</w:t>
            </w:r>
            <w:r w:rsidR="007E703B" w:rsidRPr="00166F92">
              <w:t xml:space="preserve"> </w:t>
            </w:r>
            <w:r w:rsidRPr="00166F92">
              <w:t>the</w:t>
            </w:r>
            <w:r w:rsidR="007E703B" w:rsidRPr="00166F92">
              <w:t xml:space="preserve"> </w:t>
            </w:r>
            <w:r w:rsidRPr="00166F92">
              <w:t>United</w:t>
            </w:r>
            <w:r w:rsidR="007E703B" w:rsidRPr="00166F92">
              <w:t xml:space="preserve"> </w:t>
            </w:r>
            <w:r w:rsidRPr="00166F92">
              <w:t>Nations</w:t>
            </w:r>
            <w:r w:rsidR="007E703B" w:rsidRPr="00166F92">
              <w:t xml:space="preserve"> </w:t>
            </w:r>
            <w:r w:rsidRPr="00166F92">
              <w:t>Security</w:t>
            </w:r>
            <w:r w:rsidR="007E703B" w:rsidRPr="00166F92">
              <w:t xml:space="preserve"> </w:t>
            </w:r>
            <w:r w:rsidRPr="00166F92">
              <w:t>Council</w:t>
            </w:r>
            <w:r w:rsidR="007E703B" w:rsidRPr="00166F92">
              <w:t xml:space="preserve"> </w:t>
            </w:r>
            <w:r w:rsidRPr="00166F92">
              <w:t>taken</w:t>
            </w:r>
            <w:r w:rsidR="007E703B" w:rsidRPr="00166F92">
              <w:t xml:space="preserve"> </w:t>
            </w:r>
            <w:r w:rsidRPr="00166F92">
              <w:t>under</w:t>
            </w:r>
            <w:r w:rsidR="007E703B" w:rsidRPr="00166F92">
              <w:t xml:space="preserve"> </w:t>
            </w:r>
            <w:r w:rsidRPr="00166F92">
              <w:t>Chapter</w:t>
            </w:r>
            <w:r w:rsidR="007E703B" w:rsidRPr="00166F92">
              <w:t xml:space="preserve"> </w:t>
            </w:r>
            <w:r w:rsidRPr="00166F92">
              <w:t>VII</w:t>
            </w:r>
            <w:r w:rsidR="007E703B" w:rsidRPr="00166F92">
              <w:t xml:space="preserve"> </w:t>
            </w:r>
            <w:r w:rsidRPr="00166F92">
              <w:t>of</w:t>
            </w:r>
            <w:r w:rsidR="007E703B" w:rsidRPr="00166F92">
              <w:t xml:space="preserve"> </w:t>
            </w:r>
            <w:r w:rsidRPr="00166F92">
              <w:t>the</w:t>
            </w:r>
            <w:r w:rsidR="007E703B" w:rsidRPr="00166F92">
              <w:t xml:space="preserve"> </w:t>
            </w:r>
            <w:r w:rsidRPr="00166F92">
              <w:t>Charter</w:t>
            </w:r>
            <w:r w:rsidR="007E703B" w:rsidRPr="00166F92">
              <w:t xml:space="preserve"> </w:t>
            </w:r>
            <w:r w:rsidRPr="00166F92">
              <w:t>of</w:t>
            </w:r>
            <w:r w:rsidR="007E703B" w:rsidRPr="00166F92">
              <w:t xml:space="preserve"> </w:t>
            </w:r>
            <w:r w:rsidRPr="00166F92">
              <w:t>the</w:t>
            </w:r>
            <w:r w:rsidR="007E703B" w:rsidRPr="00166F92">
              <w:t xml:space="preserve"> </w:t>
            </w:r>
            <w:r w:rsidRPr="00166F92">
              <w:t>United</w:t>
            </w:r>
            <w:r w:rsidR="007E703B" w:rsidRPr="00166F92">
              <w:t xml:space="preserve"> </w:t>
            </w:r>
            <w:r w:rsidRPr="00166F92">
              <w:t>Nations,</w:t>
            </w:r>
            <w:r w:rsidR="007E703B" w:rsidRPr="00166F92">
              <w:t xml:space="preserve"> </w:t>
            </w:r>
            <w:r w:rsidRPr="00166F92">
              <w:t>the</w:t>
            </w:r>
            <w:r w:rsidR="007E703B" w:rsidRPr="00166F92">
              <w:t xml:space="preserve"> </w:t>
            </w:r>
            <w:r w:rsidRPr="00166F92">
              <w:t>Borrower’s</w:t>
            </w:r>
            <w:r w:rsidR="007E703B" w:rsidRPr="00166F92">
              <w:t xml:space="preserve"> </w:t>
            </w:r>
            <w:r w:rsidRPr="00166F92">
              <w:t>country</w:t>
            </w:r>
            <w:r w:rsidR="007E703B" w:rsidRPr="00166F92">
              <w:t xml:space="preserve"> </w:t>
            </w:r>
            <w:r w:rsidRPr="00166F92">
              <w:t>prohibits</w:t>
            </w:r>
            <w:r w:rsidR="007E703B" w:rsidRPr="00166F92">
              <w:t xml:space="preserve"> </w:t>
            </w:r>
            <w:r w:rsidRPr="00166F92">
              <w:t>any</w:t>
            </w:r>
            <w:r w:rsidR="007E703B" w:rsidRPr="00166F92">
              <w:t xml:space="preserve"> </w:t>
            </w:r>
            <w:r w:rsidRPr="00166F92">
              <w:t>import</w:t>
            </w:r>
            <w:r w:rsidR="007E703B" w:rsidRPr="00166F92">
              <w:t xml:space="preserve"> </w:t>
            </w:r>
            <w:r w:rsidRPr="00166F92">
              <w:t>of</w:t>
            </w:r>
            <w:r w:rsidR="007E703B" w:rsidRPr="00166F92">
              <w:t xml:space="preserve"> </w:t>
            </w:r>
            <w:r w:rsidRPr="00166F92">
              <w:t>goods</w:t>
            </w:r>
            <w:r w:rsidR="007E703B" w:rsidRPr="00166F92">
              <w:t xml:space="preserve"> </w:t>
            </w:r>
            <w:r w:rsidRPr="00166F92">
              <w:t>or</w:t>
            </w:r>
            <w:r w:rsidR="007E703B" w:rsidRPr="00166F92">
              <w:t xml:space="preserve"> </w:t>
            </w:r>
            <w:r w:rsidRPr="00166F92">
              <w:t>contracting</w:t>
            </w:r>
            <w:r w:rsidR="007E703B" w:rsidRPr="00166F92">
              <w:t xml:space="preserve"> </w:t>
            </w:r>
            <w:r w:rsidRPr="00166F92">
              <w:t>of</w:t>
            </w:r>
            <w:r w:rsidR="007E703B" w:rsidRPr="00166F92">
              <w:t xml:space="preserve"> </w:t>
            </w:r>
            <w:r w:rsidRPr="00166F92">
              <w:t>works</w:t>
            </w:r>
            <w:r w:rsidR="007E703B" w:rsidRPr="00166F92">
              <w:t xml:space="preserve"> </w:t>
            </w:r>
            <w:r w:rsidRPr="00166F92">
              <w:t>or</w:t>
            </w:r>
            <w:r w:rsidR="007E703B" w:rsidRPr="00166F92">
              <w:t xml:space="preserve"> </w:t>
            </w:r>
            <w:r w:rsidRPr="00166F92">
              <w:t>services</w:t>
            </w:r>
            <w:r w:rsidR="007E703B" w:rsidRPr="00166F92">
              <w:t xml:space="preserve"> </w:t>
            </w:r>
            <w:r w:rsidRPr="00166F92">
              <w:t>from</w:t>
            </w:r>
            <w:r w:rsidR="007E703B" w:rsidRPr="00166F92">
              <w:t xml:space="preserve"> </w:t>
            </w:r>
            <w:r w:rsidRPr="00166F92">
              <w:t>that</w:t>
            </w:r>
            <w:r w:rsidR="007E703B" w:rsidRPr="00166F92">
              <w:t xml:space="preserve"> </w:t>
            </w:r>
            <w:r w:rsidRPr="00166F92">
              <w:t>country,</w:t>
            </w:r>
            <w:r w:rsidR="007E703B" w:rsidRPr="00166F92">
              <w:t xml:space="preserve"> </w:t>
            </w:r>
            <w:r w:rsidRPr="00166F92">
              <w:t>or</w:t>
            </w:r>
            <w:r w:rsidR="007E703B" w:rsidRPr="00166F92">
              <w:t xml:space="preserve"> </w:t>
            </w:r>
            <w:r w:rsidRPr="00166F92">
              <w:t>any</w:t>
            </w:r>
            <w:r w:rsidR="007E703B" w:rsidRPr="00166F92">
              <w:t xml:space="preserve"> </w:t>
            </w:r>
            <w:r w:rsidRPr="00166F92">
              <w:t>payments</w:t>
            </w:r>
            <w:r w:rsidR="007E703B" w:rsidRPr="00166F92">
              <w:t xml:space="preserve"> </w:t>
            </w:r>
            <w:r w:rsidRPr="00166F92">
              <w:t>to</w:t>
            </w:r>
            <w:r w:rsidR="007E703B" w:rsidRPr="00166F92">
              <w:t xml:space="preserve"> </w:t>
            </w:r>
            <w:r w:rsidRPr="00166F92">
              <w:t>any</w:t>
            </w:r>
            <w:r w:rsidR="007E703B" w:rsidRPr="00166F92">
              <w:t xml:space="preserve"> </w:t>
            </w:r>
            <w:r w:rsidRPr="00166F92">
              <w:t>country,</w:t>
            </w:r>
            <w:r w:rsidR="007E703B" w:rsidRPr="00166F92">
              <w:t xml:space="preserve"> </w:t>
            </w:r>
            <w:r w:rsidRPr="00166F92">
              <w:t>person,</w:t>
            </w:r>
            <w:r w:rsidR="007E703B" w:rsidRPr="00166F92">
              <w:t xml:space="preserve"> </w:t>
            </w:r>
            <w:r w:rsidRPr="00166F92">
              <w:t>or</w:t>
            </w:r>
            <w:r w:rsidR="007E703B" w:rsidRPr="00166F92">
              <w:t xml:space="preserve"> </w:t>
            </w:r>
            <w:r w:rsidRPr="00166F92">
              <w:t>entity</w:t>
            </w:r>
            <w:r w:rsidR="007E703B" w:rsidRPr="00166F92">
              <w:t xml:space="preserve"> </w:t>
            </w:r>
            <w:r w:rsidRPr="00166F92">
              <w:t>in</w:t>
            </w:r>
            <w:r w:rsidR="007E703B" w:rsidRPr="00166F92">
              <w:t xml:space="preserve"> </w:t>
            </w:r>
            <w:r w:rsidRPr="00166F92">
              <w:t>that</w:t>
            </w:r>
            <w:r w:rsidR="007E703B" w:rsidRPr="00166F92">
              <w:t xml:space="preserve"> </w:t>
            </w:r>
            <w:r w:rsidRPr="00166F92">
              <w:t>country.</w:t>
            </w:r>
            <w:r w:rsidR="007E703B" w:rsidRPr="00166F92">
              <w:t xml:space="preserve"> </w:t>
            </w:r>
            <w:r w:rsidRPr="00166F92">
              <w:t>Where</w:t>
            </w:r>
            <w:r w:rsidR="007E703B" w:rsidRPr="00166F92">
              <w:t xml:space="preserve"> </w:t>
            </w:r>
            <w:r w:rsidRPr="00166F92">
              <w:t>the</w:t>
            </w:r>
            <w:r w:rsidR="007E703B" w:rsidRPr="00166F92">
              <w:t xml:space="preserve"> </w:t>
            </w:r>
            <w:r w:rsidRPr="00166F92">
              <w:t>procurement</w:t>
            </w:r>
            <w:r w:rsidR="007E703B" w:rsidRPr="00166F92">
              <w:t xml:space="preserve"> </w:t>
            </w:r>
            <w:r w:rsidRPr="00166F92">
              <w:t>is</w:t>
            </w:r>
            <w:r w:rsidR="007E703B" w:rsidRPr="00166F92">
              <w:t xml:space="preserve"> </w:t>
            </w:r>
            <w:r w:rsidRPr="00166F92">
              <w:t>implemented</w:t>
            </w:r>
            <w:r w:rsidR="007E703B" w:rsidRPr="00166F92">
              <w:t xml:space="preserve"> </w:t>
            </w:r>
            <w:r w:rsidRPr="00166F92">
              <w:t>across</w:t>
            </w:r>
            <w:r w:rsidR="007E703B" w:rsidRPr="00166F92">
              <w:t xml:space="preserve"> </w:t>
            </w:r>
            <w:r w:rsidRPr="00166F92">
              <w:t>jurisdictional</w:t>
            </w:r>
            <w:r w:rsidR="007E703B" w:rsidRPr="00166F92">
              <w:t xml:space="preserve"> </w:t>
            </w:r>
            <w:r w:rsidRPr="00166F92">
              <w:t>boundaries</w:t>
            </w:r>
            <w:r w:rsidR="007E703B" w:rsidRPr="00166F92">
              <w:t xml:space="preserve"> </w:t>
            </w:r>
            <w:r w:rsidRPr="00166F92">
              <w:t>(and</w:t>
            </w:r>
            <w:r w:rsidR="007E703B" w:rsidRPr="00166F92">
              <w:t xml:space="preserve"> </w:t>
            </w:r>
            <w:r w:rsidRPr="00166F92">
              <w:t>more</w:t>
            </w:r>
            <w:r w:rsidR="007E703B" w:rsidRPr="00166F92">
              <w:t xml:space="preserve"> </w:t>
            </w:r>
            <w:r w:rsidRPr="00166F92">
              <w:t>than</w:t>
            </w:r>
            <w:r w:rsidR="007E703B" w:rsidRPr="00166F92">
              <w:t xml:space="preserve"> </w:t>
            </w:r>
            <w:r w:rsidRPr="00166F92">
              <w:t>one</w:t>
            </w:r>
            <w:r w:rsidR="007E703B" w:rsidRPr="00166F92">
              <w:t xml:space="preserve"> </w:t>
            </w:r>
            <w:r w:rsidRPr="00166F92">
              <w:t>country</w:t>
            </w:r>
            <w:r w:rsidR="007E703B" w:rsidRPr="00166F92">
              <w:t xml:space="preserve"> </w:t>
            </w:r>
            <w:r w:rsidRPr="00166F92">
              <w:t>is</w:t>
            </w:r>
            <w:r w:rsidR="007E703B" w:rsidRPr="00166F92">
              <w:t xml:space="preserve"> </w:t>
            </w:r>
            <w:r w:rsidRPr="00166F92">
              <w:t>a</w:t>
            </w:r>
            <w:r w:rsidR="007E703B" w:rsidRPr="00166F92">
              <w:t xml:space="preserve"> </w:t>
            </w:r>
            <w:r w:rsidRPr="00166F92">
              <w:t>Borrower,</w:t>
            </w:r>
            <w:r w:rsidR="007E703B" w:rsidRPr="00166F92">
              <w:t xml:space="preserve"> </w:t>
            </w:r>
            <w:r w:rsidRPr="00166F92">
              <w:t>and</w:t>
            </w:r>
            <w:r w:rsidR="007E703B" w:rsidRPr="00166F92">
              <w:t xml:space="preserve"> </w:t>
            </w:r>
            <w:r w:rsidRPr="00166F92">
              <w:t>is</w:t>
            </w:r>
            <w:r w:rsidR="007E703B" w:rsidRPr="00166F92">
              <w:t xml:space="preserve"> </w:t>
            </w:r>
            <w:r w:rsidRPr="00166F92">
              <w:t>involved</w:t>
            </w:r>
            <w:r w:rsidR="007E703B" w:rsidRPr="00166F92">
              <w:t xml:space="preserve"> </w:t>
            </w:r>
            <w:r w:rsidRPr="00166F92">
              <w:t>in</w:t>
            </w:r>
            <w:r w:rsidR="007E703B" w:rsidRPr="00166F92">
              <w:t xml:space="preserve"> </w:t>
            </w:r>
            <w:r w:rsidRPr="00166F92">
              <w:t>the</w:t>
            </w:r>
            <w:r w:rsidR="007E703B" w:rsidRPr="00166F92">
              <w:t xml:space="preserve"> </w:t>
            </w:r>
            <w:r w:rsidRPr="00166F92">
              <w:t>procurement),</w:t>
            </w:r>
            <w:r w:rsidR="007E703B" w:rsidRPr="00166F92">
              <w:t xml:space="preserve"> </w:t>
            </w:r>
            <w:r w:rsidRPr="00166F92">
              <w:t>then</w:t>
            </w:r>
            <w:r w:rsidR="007E703B" w:rsidRPr="00166F92">
              <w:t xml:space="preserve"> </w:t>
            </w:r>
            <w:r w:rsidRPr="00166F92">
              <w:t>exclusion</w:t>
            </w:r>
            <w:r w:rsidR="007E703B" w:rsidRPr="00166F92">
              <w:t xml:space="preserve"> </w:t>
            </w:r>
            <w:r w:rsidRPr="00166F92">
              <w:t>of</w:t>
            </w:r>
            <w:r w:rsidR="007E703B" w:rsidRPr="00166F92">
              <w:t xml:space="preserve"> </w:t>
            </w:r>
            <w:r w:rsidRPr="00166F92">
              <w:t>a</w:t>
            </w:r>
            <w:r w:rsidR="007E703B" w:rsidRPr="00166F92">
              <w:t xml:space="preserve"> </w:t>
            </w:r>
            <w:r w:rsidRPr="00166F92">
              <w:t>firm</w:t>
            </w:r>
            <w:r w:rsidR="007E703B" w:rsidRPr="00166F92">
              <w:t xml:space="preserve"> </w:t>
            </w:r>
            <w:r w:rsidRPr="00166F92">
              <w:t>or</w:t>
            </w:r>
            <w:r w:rsidR="007E703B" w:rsidRPr="00166F92">
              <w:t xml:space="preserve"> </w:t>
            </w:r>
            <w:r w:rsidRPr="00166F92">
              <w:t>individual</w:t>
            </w:r>
            <w:r w:rsidR="007E703B" w:rsidRPr="00166F92">
              <w:t xml:space="preserve"> </w:t>
            </w:r>
            <w:r w:rsidRPr="00166F92">
              <w:t>on</w:t>
            </w:r>
            <w:r w:rsidR="007E703B" w:rsidRPr="00166F92">
              <w:t xml:space="preserve"> </w:t>
            </w:r>
            <w:r w:rsidRPr="00166F92">
              <w:t>the</w:t>
            </w:r>
            <w:r w:rsidR="007E703B" w:rsidRPr="00166F92">
              <w:t xml:space="preserve"> </w:t>
            </w:r>
            <w:r w:rsidRPr="00166F92">
              <w:t>basis</w:t>
            </w:r>
            <w:r w:rsidR="007E703B" w:rsidRPr="00166F92">
              <w:t xml:space="preserve"> </w:t>
            </w:r>
            <w:r w:rsidRPr="00166F92">
              <w:t>of</w:t>
            </w:r>
            <w:r w:rsidR="007E703B" w:rsidRPr="00166F92">
              <w:t xml:space="preserve"> </w:t>
            </w:r>
            <w:r w:rsidRPr="00166F92">
              <w:t>ITB</w:t>
            </w:r>
            <w:r w:rsidR="007E703B" w:rsidRPr="00166F92">
              <w:t xml:space="preserve"> </w:t>
            </w:r>
            <w:r w:rsidRPr="00166F92">
              <w:t>4.8</w:t>
            </w:r>
            <w:r w:rsidR="007E703B" w:rsidRPr="00166F92">
              <w:t xml:space="preserve"> </w:t>
            </w:r>
            <w:r w:rsidRPr="00166F92">
              <w:t>(a)</w:t>
            </w:r>
            <w:r w:rsidR="007E703B" w:rsidRPr="00166F92">
              <w:t xml:space="preserve"> </w:t>
            </w:r>
            <w:r w:rsidRPr="00166F92">
              <w:t>above</w:t>
            </w:r>
            <w:r w:rsidR="007E703B" w:rsidRPr="00166F92">
              <w:t xml:space="preserve"> </w:t>
            </w:r>
            <w:r w:rsidRPr="00166F92">
              <w:t>by</w:t>
            </w:r>
            <w:r w:rsidR="007E703B" w:rsidRPr="00166F92">
              <w:t xml:space="preserve"> </w:t>
            </w:r>
            <w:r w:rsidRPr="00166F92">
              <w:t>any</w:t>
            </w:r>
            <w:r w:rsidR="007E703B" w:rsidRPr="00166F92">
              <w:t xml:space="preserve"> </w:t>
            </w:r>
            <w:r w:rsidRPr="00166F92">
              <w:t>country</w:t>
            </w:r>
            <w:r w:rsidR="007E703B" w:rsidRPr="00166F92">
              <w:t xml:space="preserve"> </w:t>
            </w:r>
            <w:r w:rsidRPr="00166F92">
              <w:t>may</w:t>
            </w:r>
            <w:r w:rsidR="007E703B" w:rsidRPr="00166F92">
              <w:t xml:space="preserve"> </w:t>
            </w:r>
            <w:r w:rsidRPr="00166F92">
              <w:t>be</w:t>
            </w:r>
            <w:r w:rsidR="007E703B" w:rsidRPr="00166F92">
              <w:t xml:space="preserve"> </w:t>
            </w:r>
            <w:r w:rsidRPr="00166F92">
              <w:t>applied</w:t>
            </w:r>
            <w:r w:rsidR="007E703B" w:rsidRPr="00166F92">
              <w:t xml:space="preserve"> </w:t>
            </w:r>
            <w:r w:rsidRPr="00166F92">
              <w:t>to</w:t>
            </w:r>
            <w:r w:rsidR="007E703B" w:rsidRPr="00166F92">
              <w:t xml:space="preserve"> </w:t>
            </w:r>
            <w:r w:rsidRPr="00166F92">
              <w:t>that</w:t>
            </w:r>
            <w:r w:rsidR="007E703B" w:rsidRPr="00166F92">
              <w:t xml:space="preserve"> </w:t>
            </w:r>
            <w:r w:rsidRPr="00166F92">
              <w:t>procurement</w:t>
            </w:r>
            <w:r w:rsidR="007E703B" w:rsidRPr="00166F92">
              <w:t xml:space="preserve"> </w:t>
            </w:r>
            <w:r w:rsidRPr="00166F92">
              <w:t>across</w:t>
            </w:r>
            <w:r w:rsidR="007E703B" w:rsidRPr="00166F92">
              <w:t xml:space="preserve"> </w:t>
            </w:r>
            <w:r w:rsidRPr="00166F92">
              <w:t>other</w:t>
            </w:r>
            <w:r w:rsidR="007E703B" w:rsidRPr="00166F92">
              <w:t xml:space="preserve"> </w:t>
            </w:r>
            <w:r w:rsidRPr="00166F92">
              <w:t>countries</w:t>
            </w:r>
            <w:r w:rsidR="007E703B" w:rsidRPr="00166F92">
              <w:t xml:space="preserve"> </w:t>
            </w:r>
            <w:r w:rsidRPr="00166F92">
              <w:t>involved,</w:t>
            </w:r>
            <w:r w:rsidR="007E703B" w:rsidRPr="00166F92">
              <w:t xml:space="preserve"> </w:t>
            </w:r>
            <w:r w:rsidRPr="00166F92">
              <w:t>if</w:t>
            </w:r>
            <w:r w:rsidR="007E703B" w:rsidRPr="00166F92">
              <w:t xml:space="preserve"> </w:t>
            </w:r>
            <w:r w:rsidRPr="00166F92">
              <w:t>the</w:t>
            </w:r>
            <w:r w:rsidR="007E703B" w:rsidRPr="00166F92">
              <w:t xml:space="preserve"> </w:t>
            </w:r>
            <w:r w:rsidRPr="00166F92">
              <w:t>Bank</w:t>
            </w:r>
            <w:r w:rsidR="007E703B" w:rsidRPr="00166F92">
              <w:t xml:space="preserve"> </w:t>
            </w:r>
            <w:r w:rsidRPr="00166F92">
              <w:t>and</w:t>
            </w:r>
            <w:r w:rsidR="007E703B" w:rsidRPr="00166F92">
              <w:t xml:space="preserve"> </w:t>
            </w:r>
            <w:r w:rsidRPr="00166F92">
              <w:t>the</w:t>
            </w:r>
            <w:r w:rsidR="007E703B" w:rsidRPr="00166F92">
              <w:t xml:space="preserve"> </w:t>
            </w:r>
            <w:r w:rsidRPr="00166F92">
              <w:t>Borrowers</w:t>
            </w:r>
            <w:r w:rsidR="007E703B" w:rsidRPr="00166F92">
              <w:t xml:space="preserve"> </w:t>
            </w:r>
            <w:r w:rsidRPr="00166F92">
              <w:t>involved</w:t>
            </w:r>
            <w:r w:rsidR="007E703B" w:rsidRPr="00166F92">
              <w:t xml:space="preserve"> </w:t>
            </w:r>
            <w:r w:rsidRPr="00166F92">
              <w:t>in</w:t>
            </w:r>
            <w:r w:rsidR="007E703B" w:rsidRPr="00166F92">
              <w:t xml:space="preserve"> </w:t>
            </w:r>
            <w:r w:rsidRPr="00166F92">
              <w:t>the</w:t>
            </w:r>
            <w:r w:rsidR="007E703B" w:rsidRPr="00166F92">
              <w:t xml:space="preserve"> </w:t>
            </w:r>
            <w:r w:rsidRPr="00166F92">
              <w:t>procurement</w:t>
            </w:r>
            <w:r w:rsidR="007E703B" w:rsidRPr="00166F92">
              <w:t xml:space="preserve"> </w:t>
            </w:r>
            <w:r w:rsidRPr="00166F92">
              <w:t>agree.</w:t>
            </w:r>
          </w:p>
          <w:p w14:paraId="61B7415A" w14:textId="77777777" w:rsidR="001B4B57" w:rsidRPr="00166F92" w:rsidRDefault="001B4B57" w:rsidP="0021677F">
            <w:pPr>
              <w:pStyle w:val="S1-subpara"/>
              <w:numPr>
                <w:ilvl w:val="1"/>
                <w:numId w:val="39"/>
              </w:numPr>
              <w:ind w:right="0"/>
            </w:pPr>
            <w:r w:rsidRPr="00166F92">
              <w:t>A</w:t>
            </w:r>
            <w:r w:rsidR="007E703B" w:rsidRPr="00166F92">
              <w:t xml:space="preserve"> </w:t>
            </w:r>
            <w:r w:rsidRPr="00166F92">
              <w:t>Bidder</w:t>
            </w:r>
            <w:r w:rsidR="007E703B" w:rsidRPr="00166F92">
              <w:t xml:space="preserve"> </w:t>
            </w:r>
            <w:r w:rsidRPr="00166F92">
              <w:t>shall</w:t>
            </w:r>
            <w:r w:rsidR="007E703B" w:rsidRPr="00166F92">
              <w:t xml:space="preserve"> </w:t>
            </w:r>
            <w:r w:rsidRPr="00166F92">
              <w:t>provide</w:t>
            </w:r>
            <w:r w:rsidR="007E703B" w:rsidRPr="00166F92">
              <w:t xml:space="preserve"> </w:t>
            </w:r>
            <w:r w:rsidRPr="00166F92">
              <w:t>such</w:t>
            </w:r>
            <w:r w:rsidR="007E703B" w:rsidRPr="00166F92">
              <w:t xml:space="preserve"> </w:t>
            </w:r>
            <w:r w:rsidRPr="00166F92">
              <w:t>documentary</w:t>
            </w:r>
            <w:r w:rsidR="007E703B" w:rsidRPr="00166F92">
              <w:t xml:space="preserve"> </w:t>
            </w:r>
            <w:r w:rsidRPr="00166F92">
              <w:t>evidence</w:t>
            </w:r>
            <w:r w:rsidR="007E703B" w:rsidRPr="00166F92">
              <w:t xml:space="preserve"> </w:t>
            </w:r>
            <w:r w:rsidRPr="00166F92">
              <w:t>of</w:t>
            </w:r>
            <w:r w:rsidR="007E703B" w:rsidRPr="00166F92">
              <w:t xml:space="preserve"> </w:t>
            </w:r>
            <w:r w:rsidRPr="00166F92">
              <w:t>eligibility</w:t>
            </w:r>
            <w:r w:rsidR="007E703B" w:rsidRPr="00166F92">
              <w:t xml:space="preserve"> </w:t>
            </w:r>
            <w:r w:rsidRPr="00166F92">
              <w:t>satisfactory</w:t>
            </w:r>
            <w:r w:rsidR="007E703B" w:rsidRPr="00166F92">
              <w:t xml:space="preserve"> </w:t>
            </w:r>
            <w:r w:rsidRPr="00166F92">
              <w:t>to</w:t>
            </w:r>
            <w:r w:rsidR="007E703B" w:rsidRPr="00166F92">
              <w:t xml:space="preserve"> </w:t>
            </w:r>
            <w:r w:rsidRPr="00166F92">
              <w:t>the</w:t>
            </w:r>
            <w:r w:rsidR="007E703B" w:rsidRPr="00166F92">
              <w:t xml:space="preserve"> </w:t>
            </w:r>
            <w:r w:rsidRPr="00166F92">
              <w:t>Employer,</w:t>
            </w:r>
            <w:r w:rsidR="007E703B" w:rsidRPr="00166F92">
              <w:t xml:space="preserve"> </w:t>
            </w:r>
            <w:r w:rsidRPr="00166F92">
              <w:t>as</w:t>
            </w:r>
            <w:r w:rsidR="007E703B" w:rsidRPr="00166F92">
              <w:t xml:space="preserve"> </w:t>
            </w:r>
            <w:r w:rsidRPr="00166F92">
              <w:t>the</w:t>
            </w:r>
            <w:r w:rsidR="007E703B" w:rsidRPr="00166F92">
              <w:t xml:space="preserve"> </w:t>
            </w:r>
            <w:r w:rsidRPr="00166F92">
              <w:t>Employer</w:t>
            </w:r>
            <w:r w:rsidR="007E703B" w:rsidRPr="00166F92">
              <w:t xml:space="preserve"> </w:t>
            </w:r>
            <w:r w:rsidRPr="00166F92">
              <w:t>shall</w:t>
            </w:r>
            <w:r w:rsidR="007E703B" w:rsidRPr="00166F92">
              <w:t xml:space="preserve"> </w:t>
            </w:r>
            <w:r w:rsidRPr="00166F92">
              <w:t>reasonably</w:t>
            </w:r>
            <w:r w:rsidR="007E703B" w:rsidRPr="00166F92">
              <w:t xml:space="preserve"> </w:t>
            </w:r>
            <w:r w:rsidRPr="00166F92">
              <w:t>request.</w:t>
            </w:r>
            <w:r w:rsidRPr="00166F92">
              <w:tab/>
            </w:r>
          </w:p>
          <w:p w14:paraId="4E5303F1" w14:textId="77777777" w:rsidR="004C4EF7" w:rsidRPr="00166F92" w:rsidRDefault="004C4EF7" w:rsidP="0021677F">
            <w:pPr>
              <w:pStyle w:val="S1-subpara"/>
              <w:numPr>
                <w:ilvl w:val="1"/>
                <w:numId w:val="39"/>
              </w:numPr>
              <w:ind w:right="0"/>
            </w:pPr>
            <w:r w:rsidRPr="00166F92">
              <w:rPr>
                <w:bCs/>
              </w:rPr>
              <w:t>A firm that is under a sanction of debarment by the Borrower from being awarded a contract is eligible to participate in this procurement, unless the Bank, at the Borrower’s request, is satisfied that the debarment; (a) relates to fraud or corruption, and (b) followed a judicial or administrative proceeding that afforded the firm adequate due process.</w:t>
            </w:r>
          </w:p>
        </w:tc>
      </w:tr>
      <w:tr w:rsidR="001B4B57" w:rsidRPr="00166F92" w14:paraId="0A99435A" w14:textId="77777777" w:rsidTr="0821911F">
        <w:trPr>
          <w:gridAfter w:val="1"/>
          <w:wAfter w:w="14" w:type="pct"/>
          <w:trHeight w:val="3420"/>
        </w:trPr>
        <w:tc>
          <w:tcPr>
            <w:tcW w:w="1223" w:type="pct"/>
          </w:tcPr>
          <w:p w14:paraId="49357E7F" w14:textId="77777777" w:rsidR="001B4B57" w:rsidRPr="00166F92" w:rsidRDefault="001B4B57" w:rsidP="0021677F">
            <w:pPr>
              <w:pStyle w:val="S1-Header2"/>
              <w:numPr>
                <w:ilvl w:val="0"/>
                <w:numId w:val="32"/>
              </w:numPr>
              <w:tabs>
                <w:tab w:val="num" w:pos="432"/>
              </w:tabs>
              <w:spacing w:after="120"/>
              <w:ind w:left="432" w:hanging="432"/>
            </w:pPr>
            <w:bookmarkStart w:id="85" w:name="_Toc438532561"/>
            <w:bookmarkStart w:id="86" w:name="_Toc438532562"/>
            <w:bookmarkStart w:id="87" w:name="_Toc438532563"/>
            <w:bookmarkStart w:id="88" w:name="_Toc438532564"/>
            <w:bookmarkStart w:id="89" w:name="_Toc438532565"/>
            <w:bookmarkStart w:id="90" w:name="_Toc438532567"/>
            <w:bookmarkStart w:id="91" w:name="_Toc437691104"/>
            <w:bookmarkStart w:id="92" w:name="_Toc437948693"/>
            <w:bookmarkStart w:id="93" w:name="_Toc437949834"/>
            <w:bookmarkStart w:id="94" w:name="_Toc438438824"/>
            <w:bookmarkStart w:id="95" w:name="_Toc438532568"/>
            <w:bookmarkStart w:id="96" w:name="_Toc438733968"/>
            <w:bookmarkStart w:id="97" w:name="_Toc438907009"/>
            <w:bookmarkStart w:id="98" w:name="_Toc438907208"/>
            <w:bookmarkStart w:id="99" w:name="_Toc23236749"/>
            <w:bookmarkStart w:id="100" w:name="_Toc125782991"/>
            <w:bookmarkStart w:id="101" w:name="_Toc436556105"/>
            <w:bookmarkStart w:id="102" w:name="_Toc27751389"/>
            <w:bookmarkEnd w:id="85"/>
            <w:bookmarkEnd w:id="86"/>
            <w:bookmarkEnd w:id="87"/>
            <w:bookmarkEnd w:id="88"/>
            <w:bookmarkEnd w:id="89"/>
            <w:bookmarkEnd w:id="90"/>
            <w:bookmarkEnd w:id="91"/>
            <w:bookmarkEnd w:id="92"/>
            <w:bookmarkEnd w:id="93"/>
            <w:r w:rsidRPr="00166F92">
              <w:rPr>
                <w:noProof/>
              </w:rPr>
              <w:lastRenderedPageBreak/>
              <w:t>Eligible</w:t>
            </w:r>
            <w:r w:rsidR="007E703B" w:rsidRPr="00166F92">
              <w:rPr>
                <w:noProof/>
              </w:rPr>
              <w:t xml:space="preserve"> </w:t>
            </w:r>
            <w:bookmarkEnd w:id="94"/>
            <w:bookmarkEnd w:id="95"/>
            <w:bookmarkEnd w:id="96"/>
            <w:bookmarkEnd w:id="97"/>
            <w:bookmarkEnd w:id="98"/>
            <w:bookmarkEnd w:id="99"/>
            <w:bookmarkEnd w:id="100"/>
            <w:r w:rsidRPr="00166F92">
              <w:rPr>
                <w:noProof/>
              </w:rPr>
              <w:t>Plant</w:t>
            </w:r>
            <w:r w:rsidR="007E703B" w:rsidRPr="00166F92">
              <w:rPr>
                <w:noProof/>
              </w:rPr>
              <w:t xml:space="preserve"> </w:t>
            </w:r>
            <w:r w:rsidRPr="00166F92">
              <w:rPr>
                <w:noProof/>
              </w:rPr>
              <w:t>and</w:t>
            </w:r>
            <w:r w:rsidR="007E703B" w:rsidRPr="00166F92">
              <w:rPr>
                <w:noProof/>
              </w:rPr>
              <w:t xml:space="preserve"> </w:t>
            </w:r>
            <w:r w:rsidRPr="00166F92">
              <w:rPr>
                <w:noProof/>
              </w:rPr>
              <w:t>Installation</w:t>
            </w:r>
            <w:r w:rsidR="007E703B" w:rsidRPr="00166F92">
              <w:rPr>
                <w:noProof/>
              </w:rPr>
              <w:t xml:space="preserve"> </w:t>
            </w:r>
            <w:r w:rsidRPr="00166F92">
              <w:rPr>
                <w:noProof/>
              </w:rPr>
              <w:t>Services</w:t>
            </w:r>
            <w:bookmarkEnd w:id="101"/>
            <w:bookmarkEnd w:id="102"/>
          </w:p>
        </w:tc>
        <w:tc>
          <w:tcPr>
            <w:tcW w:w="3763" w:type="pct"/>
          </w:tcPr>
          <w:p w14:paraId="2442A1AF" w14:textId="77777777" w:rsidR="001B4B57" w:rsidRPr="00166F92" w:rsidRDefault="001B4B57" w:rsidP="0021677F">
            <w:pPr>
              <w:pStyle w:val="S1-subpara"/>
              <w:numPr>
                <w:ilvl w:val="1"/>
                <w:numId w:val="41"/>
              </w:numPr>
              <w:ind w:right="0"/>
            </w:pPr>
            <w:r w:rsidRPr="00166F92">
              <w:t>The</w:t>
            </w:r>
            <w:r w:rsidR="007E703B" w:rsidRPr="00166F92">
              <w:t xml:space="preserve"> </w:t>
            </w:r>
            <w:r w:rsidRPr="00166F92">
              <w:t>Plant</w:t>
            </w:r>
            <w:r w:rsidR="007E703B" w:rsidRPr="00166F92">
              <w:t xml:space="preserve"> </w:t>
            </w:r>
            <w:r w:rsidRPr="00166F92">
              <w:t>and</w:t>
            </w:r>
            <w:r w:rsidR="007E703B" w:rsidRPr="00166F92">
              <w:t xml:space="preserve"> </w:t>
            </w:r>
            <w:r w:rsidRPr="00166F92">
              <w:t>Installation</w:t>
            </w:r>
            <w:r w:rsidR="007E703B" w:rsidRPr="00166F92">
              <w:t xml:space="preserve"> </w:t>
            </w:r>
            <w:r w:rsidRPr="00166F92">
              <w:t>Services</w:t>
            </w:r>
            <w:r w:rsidR="007E703B" w:rsidRPr="00166F92">
              <w:t xml:space="preserve"> </w:t>
            </w:r>
            <w:r w:rsidRPr="00166F92">
              <w:t>to</w:t>
            </w:r>
            <w:r w:rsidR="007E703B" w:rsidRPr="00166F92">
              <w:t xml:space="preserve"> </w:t>
            </w:r>
            <w:r w:rsidRPr="00166F92">
              <w:t>be</w:t>
            </w:r>
            <w:r w:rsidR="007E703B" w:rsidRPr="00166F92">
              <w:t xml:space="preserve"> </w:t>
            </w:r>
            <w:r w:rsidRPr="00166F92">
              <w:t>supplied</w:t>
            </w:r>
            <w:r w:rsidR="007E703B" w:rsidRPr="00166F92">
              <w:t xml:space="preserve"> </w:t>
            </w:r>
            <w:r w:rsidRPr="00166F92">
              <w:t>under</w:t>
            </w:r>
            <w:r w:rsidR="007E703B" w:rsidRPr="00166F92">
              <w:t xml:space="preserve"> </w:t>
            </w:r>
            <w:r w:rsidRPr="00166F92">
              <w:t>the</w:t>
            </w:r>
            <w:r w:rsidR="007E703B" w:rsidRPr="00166F92">
              <w:t xml:space="preserve"> </w:t>
            </w:r>
            <w:r w:rsidRPr="00166F92">
              <w:t>Contract</w:t>
            </w:r>
            <w:r w:rsidR="007E703B" w:rsidRPr="00166F92">
              <w:t xml:space="preserve"> </w:t>
            </w:r>
            <w:r w:rsidRPr="00166F92">
              <w:t>and</w:t>
            </w:r>
            <w:r w:rsidR="007E703B" w:rsidRPr="00166F92">
              <w:t xml:space="preserve"> </w:t>
            </w:r>
            <w:r w:rsidRPr="00166F92">
              <w:t>financed</w:t>
            </w:r>
            <w:r w:rsidR="007E703B" w:rsidRPr="00166F92">
              <w:t xml:space="preserve"> </w:t>
            </w:r>
            <w:r w:rsidRPr="00166F92">
              <w:t>by</w:t>
            </w:r>
            <w:r w:rsidR="007E703B" w:rsidRPr="00166F92">
              <w:t xml:space="preserve"> </w:t>
            </w:r>
            <w:r w:rsidRPr="00166F92">
              <w:t>the</w:t>
            </w:r>
            <w:r w:rsidR="007E703B" w:rsidRPr="00166F92">
              <w:t xml:space="preserve"> </w:t>
            </w:r>
            <w:r w:rsidRPr="00166F92">
              <w:t>Bank</w:t>
            </w:r>
            <w:r w:rsidR="007E703B" w:rsidRPr="00166F92">
              <w:t xml:space="preserve"> </w:t>
            </w:r>
            <w:r w:rsidRPr="00166F92">
              <w:t>may</w:t>
            </w:r>
            <w:r w:rsidR="007E703B" w:rsidRPr="00166F92">
              <w:t xml:space="preserve"> </w:t>
            </w:r>
            <w:r w:rsidRPr="00166F92">
              <w:t>have</w:t>
            </w:r>
            <w:r w:rsidR="007E703B" w:rsidRPr="00166F92">
              <w:t xml:space="preserve"> </w:t>
            </w:r>
            <w:r w:rsidRPr="00166F92">
              <w:t>their</w:t>
            </w:r>
            <w:r w:rsidR="007E703B" w:rsidRPr="00166F92">
              <w:t xml:space="preserve"> </w:t>
            </w:r>
            <w:r w:rsidRPr="00166F92">
              <w:t>origin</w:t>
            </w:r>
            <w:r w:rsidR="007E703B" w:rsidRPr="00166F92">
              <w:t xml:space="preserve"> </w:t>
            </w:r>
            <w:r w:rsidRPr="00166F92">
              <w:t>in</w:t>
            </w:r>
            <w:r w:rsidR="007E703B" w:rsidRPr="00166F92">
              <w:t xml:space="preserve"> </w:t>
            </w:r>
            <w:r w:rsidRPr="00166F92">
              <w:t>any</w:t>
            </w:r>
            <w:r w:rsidR="007E703B" w:rsidRPr="00166F92">
              <w:t xml:space="preserve"> </w:t>
            </w:r>
            <w:r w:rsidRPr="00166F92">
              <w:t>country</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Section</w:t>
            </w:r>
            <w:r w:rsidR="007E703B" w:rsidRPr="00166F92">
              <w:t xml:space="preserve"> </w:t>
            </w:r>
            <w:r w:rsidRPr="00166F92">
              <w:t>V,</w:t>
            </w:r>
            <w:r w:rsidR="007E703B" w:rsidRPr="00166F92">
              <w:t xml:space="preserve"> </w:t>
            </w:r>
            <w:r w:rsidRPr="00166F92">
              <w:t>Eligible</w:t>
            </w:r>
            <w:r w:rsidR="007E703B" w:rsidRPr="00166F92">
              <w:t xml:space="preserve"> </w:t>
            </w:r>
            <w:r w:rsidRPr="00166F92">
              <w:t>Countries.</w:t>
            </w:r>
          </w:p>
          <w:p w14:paraId="2B417E5B" w14:textId="77777777" w:rsidR="001B4B57" w:rsidRPr="00166F92" w:rsidRDefault="001B4B57" w:rsidP="0021677F">
            <w:pPr>
              <w:pStyle w:val="S1-subpara"/>
              <w:numPr>
                <w:ilvl w:val="1"/>
                <w:numId w:val="41"/>
              </w:numPr>
              <w:ind w:right="0"/>
            </w:pPr>
            <w:r w:rsidRPr="00166F92">
              <w:t>For</w:t>
            </w:r>
            <w:r w:rsidR="007E703B" w:rsidRPr="00166F92">
              <w:t xml:space="preserve"> </w:t>
            </w:r>
            <w:r w:rsidRPr="00166F92">
              <w:t>purposes</w:t>
            </w:r>
            <w:r w:rsidR="007E703B" w:rsidRPr="00166F92">
              <w:t xml:space="preserve"> </w:t>
            </w:r>
            <w:r w:rsidRPr="00166F92">
              <w:t>of</w:t>
            </w:r>
            <w:r w:rsidR="007E703B" w:rsidRPr="00166F92">
              <w:t xml:space="preserve"> </w:t>
            </w:r>
            <w:r w:rsidRPr="00166F92">
              <w:t>ITB</w:t>
            </w:r>
            <w:r w:rsidR="007E703B" w:rsidRPr="00166F92">
              <w:t xml:space="preserve"> </w:t>
            </w:r>
            <w:r w:rsidRPr="00166F92">
              <w:t>5.1</w:t>
            </w:r>
            <w:r w:rsidR="007E703B" w:rsidRPr="00166F92">
              <w:t xml:space="preserve"> </w:t>
            </w:r>
            <w:r w:rsidRPr="00166F92">
              <w:t>above,</w:t>
            </w:r>
            <w:r w:rsidR="007E703B" w:rsidRPr="00166F92">
              <w:t xml:space="preserve"> </w:t>
            </w:r>
            <w:r w:rsidRPr="00166F92">
              <w:t>“origin”</w:t>
            </w:r>
            <w:r w:rsidR="007E703B" w:rsidRPr="00166F92">
              <w:t xml:space="preserve"> </w:t>
            </w:r>
            <w:r w:rsidRPr="00166F92">
              <w:t>means</w:t>
            </w:r>
            <w:r w:rsidR="007E703B" w:rsidRPr="00166F92">
              <w:t xml:space="preserve"> </w:t>
            </w:r>
            <w:r w:rsidRPr="00166F92">
              <w:t>the</w:t>
            </w:r>
            <w:r w:rsidR="007E703B" w:rsidRPr="00166F92">
              <w:t xml:space="preserve"> </w:t>
            </w:r>
            <w:r w:rsidRPr="00166F92">
              <w:t>place</w:t>
            </w:r>
            <w:r w:rsidR="007E703B" w:rsidRPr="00166F92">
              <w:t xml:space="preserve"> </w:t>
            </w:r>
            <w:r w:rsidRPr="00166F92">
              <w:t>where</w:t>
            </w:r>
            <w:r w:rsidR="007E703B" w:rsidRPr="00166F92">
              <w:t xml:space="preserve"> </w:t>
            </w:r>
            <w:r w:rsidRPr="00166F92">
              <w:t>the</w:t>
            </w:r>
            <w:r w:rsidR="007E703B" w:rsidRPr="00166F92">
              <w:t xml:space="preserve"> </w:t>
            </w:r>
            <w:r w:rsidR="00EC6308">
              <w:t>P</w:t>
            </w:r>
            <w:r w:rsidR="00EC6308" w:rsidRPr="00166F92">
              <w:t>lant</w:t>
            </w:r>
            <w:r w:rsidRPr="00166F92">
              <w:t>,</w:t>
            </w:r>
            <w:r w:rsidR="007E703B" w:rsidRPr="00166F92">
              <w:t xml:space="preserve"> </w:t>
            </w:r>
            <w:r w:rsidRPr="00166F92">
              <w:t>or</w:t>
            </w:r>
            <w:r w:rsidR="007E703B" w:rsidRPr="00166F92">
              <w:t xml:space="preserve"> </w:t>
            </w:r>
            <w:r w:rsidRPr="00166F92">
              <w:t>component</w:t>
            </w:r>
            <w:r w:rsidR="007E703B" w:rsidRPr="00166F92">
              <w:t xml:space="preserve"> </w:t>
            </w:r>
            <w:r w:rsidRPr="00166F92">
              <w:t>parts</w:t>
            </w:r>
            <w:r w:rsidR="007E703B" w:rsidRPr="00166F92">
              <w:t xml:space="preserve"> </w:t>
            </w:r>
            <w:r w:rsidRPr="00166F92">
              <w:t>thereof</w:t>
            </w:r>
            <w:r w:rsidR="007E703B" w:rsidRPr="00166F92">
              <w:t xml:space="preserve"> </w:t>
            </w:r>
            <w:r w:rsidRPr="00166F92">
              <w:t>are</w:t>
            </w:r>
            <w:r w:rsidR="007E703B" w:rsidRPr="00166F92">
              <w:t xml:space="preserve"> </w:t>
            </w:r>
            <w:r w:rsidRPr="00166F92">
              <w:t>mined,</w:t>
            </w:r>
            <w:r w:rsidR="007E703B" w:rsidRPr="00166F92">
              <w:t xml:space="preserve"> </w:t>
            </w:r>
            <w:r w:rsidRPr="00166F92">
              <w:t>grown,</w:t>
            </w:r>
            <w:r w:rsidR="007E703B" w:rsidRPr="00166F92">
              <w:t xml:space="preserve"> </w:t>
            </w:r>
            <w:r w:rsidRPr="00166F92">
              <w:t>produced</w:t>
            </w:r>
            <w:r w:rsidR="007E703B" w:rsidRPr="00166F92">
              <w:t xml:space="preserve"> </w:t>
            </w:r>
            <w:r w:rsidRPr="00166F92">
              <w:t>or</w:t>
            </w:r>
            <w:r w:rsidR="007E703B" w:rsidRPr="00166F92">
              <w:t xml:space="preserve"> </w:t>
            </w:r>
            <w:r w:rsidRPr="00166F92">
              <w:t>manufactured,</w:t>
            </w:r>
            <w:r w:rsidR="007E703B" w:rsidRPr="00166F92">
              <w:t xml:space="preserve"> </w:t>
            </w:r>
            <w:r w:rsidRPr="00166F92">
              <w:t>and</w:t>
            </w:r>
            <w:r w:rsidR="007E703B" w:rsidRPr="00166F92">
              <w:t xml:space="preserve"> </w:t>
            </w:r>
            <w:r w:rsidRPr="00166F92">
              <w:t>from</w:t>
            </w:r>
            <w:r w:rsidR="007E703B" w:rsidRPr="00166F92">
              <w:t xml:space="preserve"> </w:t>
            </w:r>
            <w:r w:rsidRPr="00166F92">
              <w:t>which</w:t>
            </w:r>
            <w:r w:rsidR="007E703B" w:rsidRPr="00166F92">
              <w:t xml:space="preserve"> </w:t>
            </w:r>
            <w:r w:rsidRPr="00166F92">
              <w:t>the</w:t>
            </w:r>
            <w:r w:rsidR="007E703B" w:rsidRPr="00166F92">
              <w:t xml:space="preserve"> </w:t>
            </w:r>
            <w:r w:rsidRPr="00166F92">
              <w:t>services</w:t>
            </w:r>
            <w:r w:rsidR="007E703B" w:rsidRPr="00166F92">
              <w:t xml:space="preserve"> </w:t>
            </w:r>
            <w:r w:rsidRPr="00166F92">
              <w:t>are</w:t>
            </w:r>
            <w:r w:rsidR="007E703B" w:rsidRPr="00166F92">
              <w:t xml:space="preserve"> </w:t>
            </w:r>
            <w:r w:rsidRPr="00166F92">
              <w:t>provided.</w:t>
            </w:r>
            <w:r w:rsidR="007E703B" w:rsidRPr="00166F92">
              <w:t xml:space="preserve">  </w:t>
            </w:r>
            <w:r w:rsidRPr="00166F92">
              <w:t>Plant</w:t>
            </w:r>
            <w:r w:rsidR="007E703B" w:rsidRPr="00166F92">
              <w:t xml:space="preserve"> </w:t>
            </w:r>
            <w:r w:rsidRPr="00166F92">
              <w:t>components</w:t>
            </w:r>
            <w:r w:rsidR="007E703B" w:rsidRPr="00166F92">
              <w:t xml:space="preserve"> </w:t>
            </w:r>
            <w:r w:rsidRPr="00166F92">
              <w:t>are</w:t>
            </w:r>
            <w:r w:rsidR="007E703B" w:rsidRPr="00166F92">
              <w:t xml:space="preserve"> </w:t>
            </w:r>
            <w:r w:rsidRPr="00166F92">
              <w:t>produced</w:t>
            </w:r>
            <w:r w:rsidR="007E703B" w:rsidRPr="00166F92">
              <w:t xml:space="preserve"> </w:t>
            </w:r>
            <w:r w:rsidRPr="00166F92">
              <w:t>when,</w:t>
            </w:r>
            <w:r w:rsidR="007E703B" w:rsidRPr="00166F92">
              <w:t xml:space="preserve"> </w:t>
            </w:r>
            <w:r w:rsidRPr="00166F92">
              <w:t>through</w:t>
            </w:r>
            <w:r w:rsidR="007E703B" w:rsidRPr="00166F92">
              <w:t xml:space="preserve"> </w:t>
            </w:r>
            <w:r w:rsidRPr="00166F92">
              <w:t>manufacturing,</w:t>
            </w:r>
            <w:r w:rsidR="007E703B" w:rsidRPr="00166F92">
              <w:t xml:space="preserve"> </w:t>
            </w:r>
            <w:r w:rsidRPr="00166F92">
              <w:t>processing,</w:t>
            </w:r>
            <w:r w:rsidR="007E703B" w:rsidRPr="00166F92">
              <w:t xml:space="preserve"> </w:t>
            </w:r>
            <w:r w:rsidRPr="00166F92">
              <w:t>or</w:t>
            </w:r>
            <w:r w:rsidR="007E703B" w:rsidRPr="00166F92">
              <w:t xml:space="preserve"> </w:t>
            </w:r>
            <w:r w:rsidRPr="00166F92">
              <w:t>substantial</w:t>
            </w:r>
            <w:r w:rsidR="007E703B" w:rsidRPr="00166F92">
              <w:t xml:space="preserve"> </w:t>
            </w:r>
            <w:r w:rsidRPr="00166F92">
              <w:t>or</w:t>
            </w:r>
            <w:r w:rsidR="007E703B" w:rsidRPr="00166F92">
              <w:t xml:space="preserve"> </w:t>
            </w:r>
            <w:r w:rsidRPr="00166F92">
              <w:t>major</w:t>
            </w:r>
            <w:r w:rsidR="007E703B" w:rsidRPr="00166F92">
              <w:t xml:space="preserve"> </w:t>
            </w:r>
            <w:r w:rsidRPr="00166F92">
              <w:t>assembling</w:t>
            </w:r>
            <w:r w:rsidR="007E703B" w:rsidRPr="00166F92">
              <w:t xml:space="preserve"> </w:t>
            </w:r>
            <w:r w:rsidRPr="00166F92">
              <w:t>of</w:t>
            </w:r>
            <w:r w:rsidR="007E703B" w:rsidRPr="00166F92">
              <w:t xml:space="preserve"> </w:t>
            </w:r>
            <w:r w:rsidRPr="00166F92">
              <w:t>components,</w:t>
            </w:r>
            <w:r w:rsidR="007E703B" w:rsidRPr="00166F92">
              <w:t xml:space="preserve"> </w:t>
            </w:r>
            <w:r w:rsidRPr="00166F92">
              <w:t>a</w:t>
            </w:r>
            <w:r w:rsidR="007E703B" w:rsidRPr="00166F92">
              <w:t xml:space="preserve"> </w:t>
            </w:r>
            <w:r w:rsidRPr="00166F92">
              <w:t>commercially</w:t>
            </w:r>
            <w:r w:rsidR="007E703B" w:rsidRPr="00166F92">
              <w:t xml:space="preserve"> </w:t>
            </w:r>
            <w:r w:rsidRPr="00166F92">
              <w:t>recognized</w:t>
            </w:r>
            <w:r w:rsidR="007E703B" w:rsidRPr="00166F92">
              <w:t xml:space="preserve"> </w:t>
            </w:r>
            <w:r w:rsidRPr="00166F92">
              <w:t>product</w:t>
            </w:r>
            <w:r w:rsidR="007E703B" w:rsidRPr="00166F92">
              <w:t xml:space="preserve"> </w:t>
            </w:r>
            <w:r w:rsidRPr="00166F92">
              <w:t>results</w:t>
            </w:r>
            <w:r w:rsidR="007E703B" w:rsidRPr="00166F92">
              <w:t xml:space="preserve"> </w:t>
            </w:r>
            <w:r w:rsidRPr="00166F92">
              <w:t>that</w:t>
            </w:r>
            <w:r w:rsidR="007E703B" w:rsidRPr="00166F92">
              <w:t xml:space="preserve"> </w:t>
            </w:r>
            <w:r w:rsidRPr="00166F92">
              <w:t>is</w:t>
            </w:r>
            <w:r w:rsidR="007E703B" w:rsidRPr="00166F92">
              <w:t xml:space="preserve"> </w:t>
            </w:r>
            <w:r w:rsidRPr="00166F92">
              <w:t>substantially</w:t>
            </w:r>
            <w:r w:rsidR="007E703B" w:rsidRPr="00166F92">
              <w:t xml:space="preserve"> </w:t>
            </w:r>
            <w:r w:rsidR="006D4504">
              <w:t xml:space="preserve">different </w:t>
            </w:r>
            <w:r w:rsidRPr="00166F92">
              <w:t>in</w:t>
            </w:r>
            <w:r w:rsidR="007E703B" w:rsidRPr="00166F92">
              <w:t xml:space="preserve"> </w:t>
            </w:r>
            <w:r w:rsidRPr="00166F92">
              <w:t>its</w:t>
            </w:r>
            <w:r w:rsidR="007E703B" w:rsidRPr="00166F92">
              <w:t xml:space="preserve"> </w:t>
            </w:r>
            <w:r w:rsidRPr="00166F92">
              <w:t>basic</w:t>
            </w:r>
            <w:r w:rsidR="007E703B" w:rsidRPr="00166F92">
              <w:t xml:space="preserve"> </w:t>
            </w:r>
            <w:r w:rsidRPr="00166F92">
              <w:t>characteristics</w:t>
            </w:r>
            <w:r w:rsidR="007E703B" w:rsidRPr="00166F92">
              <w:t xml:space="preserve"> </w:t>
            </w:r>
            <w:r w:rsidRPr="00166F92">
              <w:t>or</w:t>
            </w:r>
            <w:r w:rsidR="007E703B" w:rsidRPr="00166F92">
              <w:t xml:space="preserve"> </w:t>
            </w:r>
            <w:r w:rsidRPr="00166F92">
              <w:t>in</w:t>
            </w:r>
            <w:r w:rsidR="007E703B" w:rsidRPr="00166F92">
              <w:t xml:space="preserve"> </w:t>
            </w:r>
            <w:r w:rsidRPr="00166F92">
              <w:t>purpose</w:t>
            </w:r>
            <w:r w:rsidR="007E703B" w:rsidRPr="00166F92">
              <w:t xml:space="preserve"> </w:t>
            </w:r>
            <w:r w:rsidRPr="00166F92">
              <w:t>or</w:t>
            </w:r>
            <w:r w:rsidR="007E703B" w:rsidRPr="00166F92">
              <w:t xml:space="preserve"> </w:t>
            </w:r>
            <w:r w:rsidRPr="00166F92">
              <w:t>utility</w:t>
            </w:r>
            <w:r w:rsidR="007E703B" w:rsidRPr="00166F92">
              <w:t xml:space="preserve"> </w:t>
            </w:r>
            <w:r w:rsidRPr="00166F92">
              <w:t>from</w:t>
            </w:r>
            <w:r w:rsidR="007E703B" w:rsidRPr="00166F92">
              <w:t xml:space="preserve"> </w:t>
            </w:r>
            <w:r w:rsidRPr="00166F92">
              <w:t>its</w:t>
            </w:r>
            <w:r w:rsidR="007E703B" w:rsidRPr="00166F92">
              <w:t xml:space="preserve"> </w:t>
            </w:r>
            <w:r w:rsidRPr="00166F92">
              <w:t>components.</w:t>
            </w:r>
          </w:p>
        </w:tc>
      </w:tr>
      <w:tr w:rsidR="001F65E7" w:rsidRPr="00166F92" w14:paraId="4BCE5CCE" w14:textId="77777777" w:rsidTr="0821911F">
        <w:trPr>
          <w:gridAfter w:val="1"/>
          <w:wAfter w:w="14" w:type="pct"/>
        </w:trPr>
        <w:tc>
          <w:tcPr>
            <w:tcW w:w="4986" w:type="pct"/>
            <w:gridSpan w:val="2"/>
          </w:tcPr>
          <w:p w14:paraId="34B98274" w14:textId="77777777" w:rsidR="001F65E7" w:rsidRPr="00166F92" w:rsidRDefault="001F65E7" w:rsidP="0021677F">
            <w:pPr>
              <w:pStyle w:val="S1-Header"/>
              <w:numPr>
                <w:ilvl w:val="0"/>
                <w:numId w:val="23"/>
              </w:numPr>
              <w:ind w:left="2796" w:right="1123" w:hanging="450"/>
              <w:jc w:val="left"/>
            </w:pPr>
            <w:bookmarkStart w:id="103" w:name="_Toc438532572"/>
            <w:bookmarkStart w:id="104" w:name="_Toc438438825"/>
            <w:bookmarkStart w:id="105" w:name="_Toc438532573"/>
            <w:bookmarkStart w:id="106" w:name="_Toc438733969"/>
            <w:bookmarkStart w:id="107" w:name="_Toc438962051"/>
            <w:bookmarkStart w:id="108" w:name="_Toc461939617"/>
            <w:bookmarkStart w:id="109" w:name="_Toc23236750"/>
            <w:bookmarkStart w:id="110" w:name="_Toc125782992"/>
            <w:bookmarkStart w:id="111" w:name="_Toc436556106"/>
            <w:bookmarkStart w:id="112" w:name="_Toc27751390"/>
            <w:bookmarkEnd w:id="103"/>
            <w:r w:rsidRPr="00166F92">
              <w:t>Contents</w:t>
            </w:r>
            <w:r w:rsidR="007E703B" w:rsidRPr="00166F92">
              <w:t xml:space="preserve"> </w:t>
            </w:r>
            <w:r w:rsidRPr="00166F92">
              <w:t>of</w:t>
            </w:r>
            <w:r w:rsidR="007E703B" w:rsidRPr="00166F92">
              <w:t xml:space="preserve"> </w:t>
            </w:r>
            <w:r w:rsidRPr="00166F92">
              <w:t>Bidding</w:t>
            </w:r>
            <w:r w:rsidR="007E703B" w:rsidRPr="00166F92">
              <w:t xml:space="preserve"> </w:t>
            </w:r>
            <w:r w:rsidRPr="00166F92">
              <w:t>Document</w:t>
            </w:r>
            <w:bookmarkEnd w:id="104"/>
            <w:bookmarkEnd w:id="105"/>
            <w:bookmarkEnd w:id="106"/>
            <w:bookmarkEnd w:id="107"/>
            <w:bookmarkEnd w:id="108"/>
            <w:bookmarkEnd w:id="109"/>
            <w:bookmarkEnd w:id="110"/>
            <w:bookmarkEnd w:id="111"/>
            <w:bookmarkEnd w:id="112"/>
          </w:p>
        </w:tc>
      </w:tr>
      <w:tr w:rsidR="001B4B57" w:rsidRPr="00166F92" w14:paraId="3945299A" w14:textId="77777777" w:rsidTr="0821911F">
        <w:trPr>
          <w:gridAfter w:val="1"/>
          <w:wAfter w:w="14" w:type="pct"/>
        </w:trPr>
        <w:tc>
          <w:tcPr>
            <w:tcW w:w="1223" w:type="pct"/>
          </w:tcPr>
          <w:p w14:paraId="46CB1B4F" w14:textId="77777777" w:rsidR="001B4B57" w:rsidRPr="00166F92" w:rsidRDefault="001B4B57" w:rsidP="0021677F">
            <w:pPr>
              <w:pStyle w:val="S1-Header2"/>
              <w:numPr>
                <w:ilvl w:val="0"/>
                <w:numId w:val="32"/>
              </w:numPr>
              <w:tabs>
                <w:tab w:val="num" w:pos="432"/>
              </w:tabs>
              <w:spacing w:after="120"/>
              <w:ind w:left="432" w:hanging="432"/>
            </w:pPr>
            <w:bookmarkStart w:id="113" w:name="_Toc438438826"/>
            <w:bookmarkStart w:id="114" w:name="_Toc438532574"/>
            <w:bookmarkStart w:id="115" w:name="_Toc438733970"/>
            <w:bookmarkStart w:id="116" w:name="_Toc438907010"/>
            <w:bookmarkStart w:id="117" w:name="_Toc438907209"/>
            <w:bookmarkStart w:id="118" w:name="_Toc23236751"/>
            <w:bookmarkStart w:id="119" w:name="_Toc125782993"/>
            <w:bookmarkStart w:id="120" w:name="_Toc436556107"/>
            <w:bookmarkStart w:id="121" w:name="_Toc27751391"/>
            <w:r w:rsidRPr="00166F92">
              <w:rPr>
                <w:noProof/>
              </w:rPr>
              <w:t>Sections</w:t>
            </w:r>
            <w:r w:rsidR="007E703B" w:rsidRPr="00166F92">
              <w:rPr>
                <w:noProof/>
              </w:rPr>
              <w:t xml:space="preserve"> </w:t>
            </w:r>
            <w:r w:rsidRPr="00166F92">
              <w:rPr>
                <w:noProof/>
              </w:rPr>
              <w:t>of</w:t>
            </w:r>
            <w:r w:rsidR="007E703B" w:rsidRPr="00166F92">
              <w:rPr>
                <w:noProof/>
              </w:rPr>
              <w:t xml:space="preserve">  </w:t>
            </w:r>
            <w:r w:rsidRPr="00166F92">
              <w:rPr>
                <w:noProof/>
              </w:rPr>
              <w:t>Bidding</w:t>
            </w:r>
            <w:r w:rsidR="007E703B" w:rsidRPr="00166F92">
              <w:rPr>
                <w:noProof/>
              </w:rPr>
              <w:t xml:space="preserve"> </w:t>
            </w:r>
            <w:r w:rsidRPr="00166F92">
              <w:rPr>
                <w:noProof/>
              </w:rPr>
              <w:t>Document</w:t>
            </w:r>
            <w:bookmarkEnd w:id="113"/>
            <w:bookmarkEnd w:id="114"/>
            <w:bookmarkEnd w:id="115"/>
            <w:bookmarkEnd w:id="116"/>
            <w:bookmarkEnd w:id="117"/>
            <w:bookmarkEnd w:id="118"/>
            <w:bookmarkEnd w:id="119"/>
            <w:bookmarkEnd w:id="120"/>
            <w:bookmarkEnd w:id="121"/>
          </w:p>
        </w:tc>
        <w:tc>
          <w:tcPr>
            <w:tcW w:w="3763" w:type="pct"/>
          </w:tcPr>
          <w:p w14:paraId="78E382AF" w14:textId="77777777" w:rsidR="001B4B57" w:rsidRPr="00166F92" w:rsidRDefault="001B4B57" w:rsidP="0021677F">
            <w:pPr>
              <w:pStyle w:val="S1-subpara"/>
              <w:numPr>
                <w:ilvl w:val="1"/>
                <w:numId w:val="42"/>
              </w:numPr>
              <w:ind w:right="0"/>
            </w:pPr>
            <w:r w:rsidRPr="00166F92">
              <w:t>The</w:t>
            </w:r>
            <w:r w:rsidR="007E703B" w:rsidRPr="00166F92">
              <w:t xml:space="preserve"> </w:t>
            </w:r>
            <w:r w:rsidR="00D71DAF" w:rsidRPr="00166F92">
              <w:t>bidding document</w:t>
            </w:r>
            <w:r w:rsidR="007E703B" w:rsidRPr="00166F92">
              <w:t xml:space="preserve"> </w:t>
            </w:r>
            <w:r w:rsidRPr="00166F92">
              <w:t>consists</w:t>
            </w:r>
            <w:r w:rsidR="007E703B" w:rsidRPr="00166F92">
              <w:t xml:space="preserve"> </w:t>
            </w:r>
            <w:r w:rsidRPr="00166F92">
              <w:t>of</w:t>
            </w:r>
            <w:r w:rsidR="007E703B" w:rsidRPr="00166F92">
              <w:t xml:space="preserve"> </w:t>
            </w:r>
            <w:r w:rsidRPr="00166F92">
              <w:t>Parts</w:t>
            </w:r>
            <w:r w:rsidR="007E703B" w:rsidRPr="00166F92">
              <w:t xml:space="preserve"> </w:t>
            </w:r>
            <w:r w:rsidRPr="00166F92">
              <w:t>1,</w:t>
            </w:r>
            <w:r w:rsidR="007E703B" w:rsidRPr="00166F92">
              <w:t xml:space="preserve"> </w:t>
            </w:r>
            <w:r w:rsidRPr="00166F92">
              <w:t>2,</w:t>
            </w:r>
            <w:r w:rsidR="007E703B" w:rsidRPr="00166F92">
              <w:t xml:space="preserve"> </w:t>
            </w:r>
            <w:r w:rsidRPr="00166F92">
              <w:t>and</w:t>
            </w:r>
            <w:r w:rsidR="007E703B" w:rsidRPr="00166F92">
              <w:t xml:space="preserve"> </w:t>
            </w:r>
            <w:r w:rsidRPr="00166F92">
              <w:t>3,</w:t>
            </w:r>
            <w:r w:rsidR="007E703B" w:rsidRPr="00166F92">
              <w:t xml:space="preserve"> </w:t>
            </w:r>
            <w:r w:rsidRPr="00166F92">
              <w:t>which</w:t>
            </w:r>
            <w:r w:rsidR="007E703B" w:rsidRPr="00166F92">
              <w:t xml:space="preserve"> </w:t>
            </w:r>
            <w:r w:rsidRPr="00166F92">
              <w:t>include</w:t>
            </w:r>
            <w:r w:rsidR="007E703B" w:rsidRPr="00166F92">
              <w:t xml:space="preserve"> </w:t>
            </w:r>
            <w:r w:rsidRPr="00166F92">
              <w:t>all</w:t>
            </w:r>
            <w:r w:rsidR="007E703B" w:rsidRPr="00166F92">
              <w:t xml:space="preserve"> </w:t>
            </w:r>
            <w:r w:rsidRPr="00166F92">
              <w:t>the</w:t>
            </w:r>
            <w:r w:rsidR="007E703B" w:rsidRPr="00166F92">
              <w:t xml:space="preserve"> </w:t>
            </w:r>
            <w:r w:rsidRPr="00166F92">
              <w:t>sections</w:t>
            </w:r>
            <w:r w:rsidR="007E703B" w:rsidRPr="00166F92">
              <w:t xml:space="preserve"> </w:t>
            </w:r>
            <w:r w:rsidRPr="00166F92">
              <w:t>indicated</w:t>
            </w:r>
            <w:r w:rsidR="007E703B" w:rsidRPr="00166F92">
              <w:t xml:space="preserve"> </w:t>
            </w:r>
            <w:r w:rsidRPr="00166F92">
              <w:t>below,</w:t>
            </w:r>
            <w:r w:rsidR="007E703B" w:rsidRPr="00166F92">
              <w:t xml:space="preserve"> </w:t>
            </w:r>
            <w:r w:rsidRPr="00166F92">
              <w:t>and</w:t>
            </w:r>
            <w:r w:rsidR="007E703B" w:rsidRPr="00166F92">
              <w:t xml:space="preserve"> </w:t>
            </w:r>
            <w:r w:rsidRPr="00166F92">
              <w:t>should</w:t>
            </w:r>
            <w:r w:rsidR="007E703B" w:rsidRPr="00166F92">
              <w:t xml:space="preserve"> </w:t>
            </w:r>
            <w:r w:rsidRPr="00166F92">
              <w:t>be</w:t>
            </w:r>
            <w:r w:rsidR="007E703B" w:rsidRPr="00166F92">
              <w:t xml:space="preserve"> </w:t>
            </w:r>
            <w:r w:rsidRPr="00166F92">
              <w:t>read</w:t>
            </w:r>
            <w:r w:rsidR="007E703B" w:rsidRPr="00166F92">
              <w:t xml:space="preserve"> </w:t>
            </w:r>
            <w:r w:rsidRPr="00166F92">
              <w:t>in</w:t>
            </w:r>
            <w:r w:rsidR="007E703B" w:rsidRPr="00166F92">
              <w:t xml:space="preserve"> </w:t>
            </w:r>
            <w:r w:rsidRPr="00166F92">
              <w:t>conjunction</w:t>
            </w:r>
            <w:r w:rsidR="007E703B" w:rsidRPr="00166F92">
              <w:t xml:space="preserve"> </w:t>
            </w:r>
            <w:r w:rsidRPr="00166F92">
              <w:t>with</w:t>
            </w:r>
            <w:r w:rsidR="007E703B" w:rsidRPr="00166F92">
              <w:t xml:space="preserve"> </w:t>
            </w:r>
            <w:r w:rsidRPr="00166F92">
              <w:t>any</w:t>
            </w:r>
            <w:r w:rsidR="007E703B" w:rsidRPr="00166F92">
              <w:t xml:space="preserve"> </w:t>
            </w:r>
            <w:r w:rsidRPr="00166F92">
              <w:t>Addenda</w:t>
            </w:r>
            <w:r w:rsidR="007E703B" w:rsidRPr="00166F92">
              <w:t xml:space="preserve"> </w:t>
            </w:r>
            <w:r w:rsidRPr="00166F92">
              <w:t>issued</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ITB</w:t>
            </w:r>
            <w:r w:rsidR="007E703B" w:rsidRPr="00166F92">
              <w:t xml:space="preserve"> </w:t>
            </w:r>
            <w:r w:rsidRPr="00166F92">
              <w:t>8.</w:t>
            </w:r>
          </w:p>
          <w:p w14:paraId="4B195D5F" w14:textId="77777777" w:rsidR="001B4B57" w:rsidRPr="00166F92" w:rsidRDefault="001B4B57" w:rsidP="001D5093">
            <w:pPr>
              <w:tabs>
                <w:tab w:val="left" w:pos="1152"/>
                <w:tab w:val="left" w:pos="2502"/>
              </w:tabs>
              <w:spacing w:after="120"/>
              <w:ind w:left="850" w:right="-72" w:hanging="245"/>
              <w:rPr>
                <w:b/>
              </w:rPr>
            </w:pPr>
            <w:r w:rsidRPr="00166F92">
              <w:rPr>
                <w:b/>
              </w:rPr>
              <w:t>PART</w:t>
            </w:r>
            <w:r w:rsidR="007E703B" w:rsidRPr="00166F92">
              <w:rPr>
                <w:b/>
              </w:rPr>
              <w:t xml:space="preserve"> </w:t>
            </w:r>
            <w:r w:rsidRPr="00166F92">
              <w:rPr>
                <w:b/>
              </w:rPr>
              <w:t>1.</w:t>
            </w:r>
            <w:r w:rsidR="001D5093" w:rsidRPr="00166F92">
              <w:rPr>
                <w:b/>
              </w:rPr>
              <w:t xml:space="preserve"> </w:t>
            </w:r>
            <w:r w:rsidRPr="00166F92">
              <w:rPr>
                <w:b/>
              </w:rPr>
              <w:t>Bidding</w:t>
            </w:r>
            <w:r w:rsidR="007E703B" w:rsidRPr="00166F92">
              <w:rPr>
                <w:b/>
              </w:rPr>
              <w:t xml:space="preserve"> </w:t>
            </w:r>
            <w:r w:rsidRPr="00166F92">
              <w:rPr>
                <w:b/>
              </w:rPr>
              <w:t>Procedures</w:t>
            </w:r>
          </w:p>
          <w:p w14:paraId="271FF1A3" w14:textId="77777777" w:rsidR="001B4B57" w:rsidRPr="00166F92" w:rsidRDefault="001B4B57" w:rsidP="001D5093">
            <w:pPr>
              <w:numPr>
                <w:ilvl w:val="0"/>
                <w:numId w:val="1"/>
              </w:numPr>
              <w:tabs>
                <w:tab w:val="clear" w:pos="432"/>
              </w:tabs>
              <w:spacing w:after="120"/>
              <w:ind w:left="1276" w:right="-75" w:hanging="556"/>
            </w:pPr>
            <w:bookmarkStart w:id="122" w:name="_Hlt158621126"/>
            <w:bookmarkStart w:id="123" w:name="_Toc125954058"/>
            <w:bookmarkStart w:id="124" w:name="_Toc197840914"/>
            <w:bookmarkEnd w:id="122"/>
            <w:r w:rsidRPr="00166F92">
              <w:t>Section</w:t>
            </w:r>
            <w:r w:rsidR="007E703B" w:rsidRPr="00166F92">
              <w:t xml:space="preserve"> </w:t>
            </w:r>
            <w:r w:rsidRPr="00166F92">
              <w:t>I</w:t>
            </w:r>
            <w:r w:rsidR="007E703B" w:rsidRPr="00166F92">
              <w:t xml:space="preserve"> </w:t>
            </w:r>
            <w:r w:rsidRPr="00166F92">
              <w:t>-</w:t>
            </w:r>
            <w:r w:rsidR="007E703B" w:rsidRPr="00166F92">
              <w:t xml:space="preserve"> </w:t>
            </w:r>
            <w:r w:rsidRPr="00166F92">
              <w:t>Instructions</w:t>
            </w:r>
            <w:r w:rsidR="007E703B" w:rsidRPr="00166F92">
              <w:t xml:space="preserve"> </w:t>
            </w:r>
            <w:r w:rsidRPr="00166F92">
              <w:t>to</w:t>
            </w:r>
            <w:r w:rsidR="007E703B" w:rsidRPr="00166F92">
              <w:t xml:space="preserve"> </w:t>
            </w:r>
            <w:r w:rsidRPr="00166F92">
              <w:t>Bidders</w:t>
            </w:r>
            <w:bookmarkEnd w:id="123"/>
            <w:bookmarkEnd w:id="124"/>
            <w:r w:rsidR="007E703B" w:rsidRPr="00166F92">
              <w:t xml:space="preserve"> </w:t>
            </w:r>
            <w:r w:rsidRPr="00166F92">
              <w:t>(ITB)</w:t>
            </w:r>
          </w:p>
          <w:p w14:paraId="0F85B1D1" w14:textId="77777777" w:rsidR="001B4B57" w:rsidRPr="00166F92" w:rsidRDefault="001B4B57" w:rsidP="001D5093">
            <w:pPr>
              <w:numPr>
                <w:ilvl w:val="0"/>
                <w:numId w:val="1"/>
              </w:numPr>
              <w:tabs>
                <w:tab w:val="clear" w:pos="432"/>
              </w:tabs>
              <w:spacing w:after="120"/>
              <w:ind w:left="1276" w:right="-75" w:hanging="556"/>
            </w:pPr>
            <w:r w:rsidRPr="00166F92">
              <w:t>Section</w:t>
            </w:r>
            <w:r w:rsidR="007E703B" w:rsidRPr="00166F92">
              <w:t xml:space="preserve"> </w:t>
            </w:r>
            <w:r w:rsidRPr="00166F92">
              <w:t>II</w:t>
            </w:r>
            <w:r w:rsidR="007E703B" w:rsidRPr="00166F92">
              <w:t xml:space="preserve"> </w:t>
            </w:r>
            <w:r w:rsidRPr="00166F92">
              <w:t>-</w:t>
            </w:r>
            <w:r w:rsidR="007E703B" w:rsidRPr="00166F92">
              <w:t xml:space="preserve"> </w:t>
            </w:r>
            <w:r w:rsidRPr="00166F92">
              <w:t>Bid</w:t>
            </w:r>
            <w:r w:rsidR="007E703B" w:rsidRPr="00166F92">
              <w:t xml:space="preserve"> </w:t>
            </w:r>
            <w:r w:rsidRPr="00166F92">
              <w:t>Data</w:t>
            </w:r>
            <w:r w:rsidR="007E703B" w:rsidRPr="00166F92">
              <w:t xml:space="preserve"> </w:t>
            </w:r>
            <w:r w:rsidRPr="00166F92">
              <w:t>Sheet</w:t>
            </w:r>
            <w:r w:rsidR="007E703B" w:rsidRPr="00166F92">
              <w:t xml:space="preserve"> </w:t>
            </w:r>
            <w:r w:rsidRPr="00166F92">
              <w:t>(BDS)</w:t>
            </w:r>
          </w:p>
          <w:p w14:paraId="170349DD" w14:textId="77777777" w:rsidR="001B4B57" w:rsidRPr="00166F92" w:rsidRDefault="001B4B57" w:rsidP="001D5093">
            <w:pPr>
              <w:numPr>
                <w:ilvl w:val="0"/>
                <w:numId w:val="1"/>
              </w:numPr>
              <w:tabs>
                <w:tab w:val="clear" w:pos="432"/>
              </w:tabs>
              <w:spacing w:after="120"/>
              <w:ind w:left="1276" w:right="-75" w:hanging="556"/>
            </w:pPr>
            <w:r w:rsidRPr="00166F92">
              <w:lastRenderedPageBreak/>
              <w:t>Section</w:t>
            </w:r>
            <w:r w:rsidR="007E703B" w:rsidRPr="00166F92">
              <w:t xml:space="preserve"> </w:t>
            </w:r>
            <w:r w:rsidRPr="00166F92">
              <w:t>III</w:t>
            </w:r>
            <w:r w:rsidR="007E703B" w:rsidRPr="00166F92">
              <w:t xml:space="preserve"> </w:t>
            </w:r>
            <w:r w:rsidRPr="00166F92">
              <w:t>-</w:t>
            </w:r>
            <w:r w:rsidR="007E703B" w:rsidRPr="00166F92">
              <w:t xml:space="preserve"> </w:t>
            </w:r>
            <w:r w:rsidRPr="00166F92">
              <w:t>Evaluation</w:t>
            </w:r>
            <w:r w:rsidR="007E703B" w:rsidRPr="00166F92">
              <w:t xml:space="preserve"> </w:t>
            </w:r>
            <w:r w:rsidRPr="00166F92">
              <w:t>and</w:t>
            </w:r>
            <w:r w:rsidR="007E703B" w:rsidRPr="00166F92">
              <w:t xml:space="preserve"> </w:t>
            </w:r>
            <w:r w:rsidRPr="00166F92">
              <w:t>Qualification</w:t>
            </w:r>
            <w:r w:rsidR="007E703B" w:rsidRPr="00166F92">
              <w:t xml:space="preserve"> </w:t>
            </w:r>
            <w:r w:rsidRPr="00166F92">
              <w:t>Criteria</w:t>
            </w:r>
          </w:p>
          <w:p w14:paraId="743559D5" w14:textId="77777777" w:rsidR="001B4B57" w:rsidRPr="00166F92" w:rsidRDefault="001B4B57" w:rsidP="001D5093">
            <w:pPr>
              <w:numPr>
                <w:ilvl w:val="0"/>
                <w:numId w:val="1"/>
              </w:numPr>
              <w:tabs>
                <w:tab w:val="clear" w:pos="432"/>
              </w:tabs>
              <w:spacing w:after="120"/>
              <w:ind w:left="1276" w:right="-75" w:hanging="556"/>
            </w:pPr>
            <w:r w:rsidRPr="00166F92">
              <w:t>Section</w:t>
            </w:r>
            <w:r w:rsidR="007E703B" w:rsidRPr="00166F92">
              <w:t xml:space="preserve"> </w:t>
            </w:r>
            <w:r w:rsidRPr="00166F92">
              <w:t>IV</w:t>
            </w:r>
            <w:r w:rsidR="007E703B" w:rsidRPr="00166F92">
              <w:t xml:space="preserve"> </w:t>
            </w:r>
            <w:r w:rsidRPr="00166F92">
              <w:t>-</w:t>
            </w:r>
            <w:r w:rsidR="007E703B" w:rsidRPr="00166F92">
              <w:t xml:space="preserve"> </w:t>
            </w:r>
            <w:r w:rsidRPr="00166F92">
              <w:t>Bidding</w:t>
            </w:r>
            <w:r w:rsidR="007E703B" w:rsidRPr="00166F92">
              <w:t xml:space="preserve"> </w:t>
            </w:r>
            <w:r w:rsidRPr="00166F92">
              <w:t>Forms</w:t>
            </w:r>
          </w:p>
          <w:p w14:paraId="3DC42336" w14:textId="77777777" w:rsidR="001B4B57" w:rsidRPr="00166F92" w:rsidRDefault="001B4B57" w:rsidP="001D5093">
            <w:pPr>
              <w:numPr>
                <w:ilvl w:val="0"/>
                <w:numId w:val="1"/>
              </w:numPr>
              <w:tabs>
                <w:tab w:val="clear" w:pos="432"/>
              </w:tabs>
              <w:spacing w:after="120"/>
              <w:ind w:left="1276" w:right="-75" w:hanging="556"/>
            </w:pPr>
            <w:r w:rsidRPr="00166F92">
              <w:t>Section</w:t>
            </w:r>
            <w:r w:rsidR="007E703B" w:rsidRPr="00166F92">
              <w:t xml:space="preserve"> </w:t>
            </w:r>
            <w:r w:rsidRPr="00166F92">
              <w:t>V</w:t>
            </w:r>
            <w:r w:rsidR="007E703B" w:rsidRPr="00166F92">
              <w:t xml:space="preserve"> </w:t>
            </w:r>
            <w:r w:rsidRPr="00166F92">
              <w:t>-</w:t>
            </w:r>
            <w:r w:rsidR="007E703B" w:rsidRPr="00166F92">
              <w:t xml:space="preserve"> </w:t>
            </w:r>
            <w:r w:rsidRPr="00166F92">
              <w:t>Eligible</w:t>
            </w:r>
            <w:r w:rsidR="007E703B" w:rsidRPr="00166F92">
              <w:t xml:space="preserve"> </w:t>
            </w:r>
            <w:r w:rsidRPr="00166F92">
              <w:t>Countries</w:t>
            </w:r>
          </w:p>
          <w:p w14:paraId="28879893" w14:textId="77777777" w:rsidR="001B4B57" w:rsidRPr="00166F92" w:rsidRDefault="001B4B57" w:rsidP="001D5093">
            <w:pPr>
              <w:numPr>
                <w:ilvl w:val="0"/>
                <w:numId w:val="1"/>
              </w:numPr>
              <w:tabs>
                <w:tab w:val="clear" w:pos="432"/>
              </w:tabs>
              <w:spacing w:after="120"/>
              <w:ind w:left="1276" w:right="-75" w:hanging="556"/>
            </w:pPr>
            <w:r w:rsidRPr="00166F92">
              <w:t>Section</w:t>
            </w:r>
            <w:r w:rsidR="007E703B" w:rsidRPr="00166F92">
              <w:t xml:space="preserve"> </w:t>
            </w:r>
            <w:r w:rsidRPr="00166F92">
              <w:t>VI</w:t>
            </w:r>
            <w:r w:rsidR="007E703B" w:rsidRPr="00166F92">
              <w:t xml:space="preserve"> </w:t>
            </w:r>
            <w:r w:rsidRPr="00166F92">
              <w:t>-</w:t>
            </w:r>
            <w:r w:rsidR="007E703B" w:rsidRPr="00166F92">
              <w:t xml:space="preserve"> </w:t>
            </w:r>
            <w:r w:rsidRPr="00166F92">
              <w:t>Fraud</w:t>
            </w:r>
            <w:r w:rsidR="007E703B" w:rsidRPr="00166F92">
              <w:t xml:space="preserve"> </w:t>
            </w:r>
            <w:r w:rsidRPr="00166F92">
              <w:t>and</w:t>
            </w:r>
            <w:r w:rsidR="007E703B" w:rsidRPr="00166F92">
              <w:t xml:space="preserve"> </w:t>
            </w:r>
            <w:r w:rsidRPr="00166F92">
              <w:t>Corruption</w:t>
            </w:r>
          </w:p>
          <w:p w14:paraId="74F4FD97" w14:textId="77777777" w:rsidR="001B4B57" w:rsidRPr="00166F92" w:rsidRDefault="001B4B57" w:rsidP="001D5093">
            <w:pPr>
              <w:tabs>
                <w:tab w:val="left" w:pos="1152"/>
                <w:tab w:val="left" w:pos="1692"/>
                <w:tab w:val="left" w:pos="2502"/>
              </w:tabs>
              <w:spacing w:after="120"/>
              <w:ind w:left="850" w:right="-72" w:hanging="245"/>
              <w:rPr>
                <w:b/>
              </w:rPr>
            </w:pPr>
            <w:r w:rsidRPr="00166F92">
              <w:rPr>
                <w:b/>
              </w:rPr>
              <w:t>PART</w:t>
            </w:r>
            <w:r w:rsidR="007E703B" w:rsidRPr="00166F92">
              <w:rPr>
                <w:b/>
              </w:rPr>
              <w:t xml:space="preserve"> </w:t>
            </w:r>
            <w:r w:rsidRPr="00166F92">
              <w:rPr>
                <w:b/>
              </w:rPr>
              <w:t>2.</w:t>
            </w:r>
            <w:r w:rsidR="001D5093" w:rsidRPr="00166F92">
              <w:rPr>
                <w:b/>
              </w:rPr>
              <w:t xml:space="preserve"> </w:t>
            </w:r>
            <w:r w:rsidRPr="00166F92">
              <w:rPr>
                <w:b/>
              </w:rPr>
              <w:t>Employer’s</w:t>
            </w:r>
            <w:r w:rsidR="007E703B" w:rsidRPr="00166F92">
              <w:rPr>
                <w:b/>
              </w:rPr>
              <w:t xml:space="preserve"> </w:t>
            </w:r>
            <w:r w:rsidRPr="00166F92">
              <w:rPr>
                <w:b/>
              </w:rPr>
              <w:t>Requirements</w:t>
            </w:r>
          </w:p>
          <w:p w14:paraId="75B180EA" w14:textId="77777777" w:rsidR="001B4B57" w:rsidRPr="00166F92" w:rsidRDefault="001B4B57" w:rsidP="001D5093">
            <w:pPr>
              <w:numPr>
                <w:ilvl w:val="0"/>
                <w:numId w:val="1"/>
              </w:numPr>
              <w:tabs>
                <w:tab w:val="clear" w:pos="432"/>
              </w:tabs>
              <w:spacing w:after="120"/>
              <w:ind w:left="1276" w:right="-75" w:hanging="556"/>
            </w:pPr>
            <w:r w:rsidRPr="00166F92">
              <w:t>Section</w:t>
            </w:r>
            <w:r w:rsidR="007E703B" w:rsidRPr="00166F92">
              <w:t xml:space="preserve"> </w:t>
            </w:r>
            <w:r w:rsidRPr="00166F92">
              <w:t>VII</w:t>
            </w:r>
            <w:r w:rsidR="007E703B" w:rsidRPr="00166F92">
              <w:t xml:space="preserve"> </w:t>
            </w:r>
            <w:r w:rsidRPr="00166F92">
              <w:t>-Employer’s</w:t>
            </w:r>
            <w:r w:rsidR="007E703B" w:rsidRPr="00166F92">
              <w:t xml:space="preserve"> </w:t>
            </w:r>
            <w:r w:rsidRPr="00166F92">
              <w:t>Requirements</w:t>
            </w:r>
          </w:p>
          <w:p w14:paraId="35AB82FA" w14:textId="77777777" w:rsidR="001B4B57" w:rsidRPr="00166F92" w:rsidRDefault="001B4B57" w:rsidP="001D5093">
            <w:pPr>
              <w:pStyle w:val="Footer"/>
              <w:tabs>
                <w:tab w:val="left" w:pos="1152"/>
                <w:tab w:val="left" w:pos="1692"/>
                <w:tab w:val="left" w:pos="2502"/>
              </w:tabs>
              <w:spacing w:before="0" w:after="120"/>
              <w:ind w:left="860" w:right="-75" w:hanging="251"/>
              <w:jc w:val="both"/>
              <w:rPr>
                <w:b/>
              </w:rPr>
            </w:pPr>
            <w:r w:rsidRPr="00166F92">
              <w:rPr>
                <w:b/>
              </w:rPr>
              <w:t>PART</w:t>
            </w:r>
            <w:r w:rsidR="007E703B" w:rsidRPr="00166F92">
              <w:rPr>
                <w:b/>
              </w:rPr>
              <w:t xml:space="preserve"> </w:t>
            </w:r>
            <w:r w:rsidRPr="00166F92">
              <w:rPr>
                <w:b/>
              </w:rPr>
              <w:t>3.</w:t>
            </w:r>
            <w:r w:rsidR="007E703B" w:rsidRPr="00166F92">
              <w:rPr>
                <w:b/>
              </w:rPr>
              <w:t xml:space="preserve"> </w:t>
            </w:r>
            <w:r w:rsidRPr="00166F92">
              <w:rPr>
                <w:b/>
              </w:rPr>
              <w:t>Conditions</w:t>
            </w:r>
            <w:r w:rsidR="007E703B" w:rsidRPr="00166F92">
              <w:rPr>
                <w:b/>
              </w:rPr>
              <w:t xml:space="preserve"> </w:t>
            </w:r>
            <w:r w:rsidRPr="00166F92">
              <w:rPr>
                <w:b/>
              </w:rPr>
              <w:t>of</w:t>
            </w:r>
            <w:r w:rsidR="007E703B" w:rsidRPr="00166F92">
              <w:rPr>
                <w:b/>
              </w:rPr>
              <w:t xml:space="preserve"> </w:t>
            </w:r>
            <w:r w:rsidRPr="00166F92">
              <w:rPr>
                <w:b/>
              </w:rPr>
              <w:t>Contract</w:t>
            </w:r>
            <w:r w:rsidR="007E703B" w:rsidRPr="00166F92">
              <w:rPr>
                <w:b/>
              </w:rPr>
              <w:t xml:space="preserve"> </w:t>
            </w:r>
            <w:r w:rsidRPr="00166F92">
              <w:rPr>
                <w:b/>
              </w:rPr>
              <w:t>and</w:t>
            </w:r>
            <w:r w:rsidR="007E703B" w:rsidRPr="00166F92">
              <w:rPr>
                <w:b/>
              </w:rPr>
              <w:t xml:space="preserve"> </w:t>
            </w:r>
            <w:r w:rsidRPr="00166F92">
              <w:rPr>
                <w:b/>
              </w:rPr>
              <w:t>Contract</w:t>
            </w:r>
            <w:r w:rsidR="007E703B" w:rsidRPr="00166F92">
              <w:rPr>
                <w:b/>
              </w:rPr>
              <w:t xml:space="preserve"> </w:t>
            </w:r>
            <w:r w:rsidRPr="00166F92">
              <w:rPr>
                <w:b/>
              </w:rPr>
              <w:t>Forms</w:t>
            </w:r>
          </w:p>
          <w:p w14:paraId="0FCC6EF0" w14:textId="77777777" w:rsidR="001B4B57" w:rsidRPr="00166F92" w:rsidRDefault="001B4B57" w:rsidP="001D5093">
            <w:pPr>
              <w:numPr>
                <w:ilvl w:val="0"/>
                <w:numId w:val="1"/>
              </w:numPr>
              <w:tabs>
                <w:tab w:val="clear" w:pos="432"/>
              </w:tabs>
              <w:spacing w:after="120"/>
              <w:ind w:left="1276" w:right="-75" w:hanging="556"/>
            </w:pPr>
            <w:r w:rsidRPr="00166F92">
              <w:t>Section</w:t>
            </w:r>
            <w:r w:rsidR="007E703B" w:rsidRPr="00166F92">
              <w:t xml:space="preserve"> </w:t>
            </w:r>
            <w:r w:rsidRPr="00166F92">
              <w:t>VIII</w:t>
            </w:r>
            <w:r w:rsidR="007E703B" w:rsidRPr="00166F92">
              <w:t xml:space="preserve"> </w:t>
            </w:r>
            <w:r w:rsidRPr="00166F92">
              <w:t>-</w:t>
            </w:r>
            <w:r w:rsidR="007E703B" w:rsidRPr="00166F92">
              <w:t xml:space="preserve"> </w:t>
            </w:r>
            <w:r w:rsidRPr="00166F92">
              <w:t>General</w:t>
            </w:r>
            <w:r w:rsidR="007E703B" w:rsidRPr="00166F92">
              <w:t xml:space="preserve"> </w:t>
            </w:r>
            <w:r w:rsidRPr="00166F92">
              <w:t>Conditions</w:t>
            </w:r>
            <w:r w:rsidR="007E703B" w:rsidRPr="00166F92">
              <w:t xml:space="preserve"> </w:t>
            </w:r>
            <w:r w:rsidRPr="00166F92">
              <w:t>of</w:t>
            </w:r>
            <w:r w:rsidR="007E703B" w:rsidRPr="00166F92">
              <w:t xml:space="preserve"> </w:t>
            </w:r>
            <w:r w:rsidRPr="00166F92">
              <w:t>Contract</w:t>
            </w:r>
            <w:r w:rsidR="007E703B" w:rsidRPr="00166F92">
              <w:t xml:space="preserve"> </w:t>
            </w:r>
            <w:r w:rsidRPr="00166F92">
              <w:t>(GCC)</w:t>
            </w:r>
          </w:p>
          <w:p w14:paraId="30C8B6EB" w14:textId="77777777" w:rsidR="001B4B57" w:rsidRPr="00166F92" w:rsidRDefault="001B4B57" w:rsidP="001D5093">
            <w:pPr>
              <w:numPr>
                <w:ilvl w:val="0"/>
                <w:numId w:val="1"/>
              </w:numPr>
              <w:tabs>
                <w:tab w:val="clear" w:pos="432"/>
              </w:tabs>
              <w:spacing w:after="120"/>
              <w:ind w:left="1276" w:right="-75" w:hanging="556"/>
            </w:pPr>
            <w:r w:rsidRPr="00166F92">
              <w:t>Section</w:t>
            </w:r>
            <w:r w:rsidR="007E703B" w:rsidRPr="00166F92">
              <w:t xml:space="preserve"> </w:t>
            </w:r>
            <w:r w:rsidRPr="00166F92">
              <w:t>IX</w:t>
            </w:r>
            <w:r w:rsidR="007E703B" w:rsidRPr="00166F92">
              <w:t xml:space="preserve"> </w:t>
            </w:r>
            <w:r w:rsidRPr="00166F92">
              <w:t>-Particular</w:t>
            </w:r>
            <w:r w:rsidR="007E703B" w:rsidRPr="00166F92">
              <w:t xml:space="preserve"> </w:t>
            </w:r>
            <w:r w:rsidRPr="00166F92">
              <w:t>Conditions</w:t>
            </w:r>
            <w:r w:rsidR="007E703B" w:rsidRPr="00166F92">
              <w:t xml:space="preserve"> </w:t>
            </w:r>
            <w:r w:rsidRPr="00166F92">
              <w:t>of</w:t>
            </w:r>
            <w:r w:rsidR="007E703B" w:rsidRPr="00166F92">
              <w:t xml:space="preserve"> </w:t>
            </w:r>
            <w:r w:rsidRPr="00166F92">
              <w:t>Contract</w:t>
            </w:r>
            <w:r w:rsidR="007E703B" w:rsidRPr="00166F92">
              <w:t xml:space="preserve"> </w:t>
            </w:r>
            <w:r w:rsidRPr="00166F92">
              <w:t>(PCC)</w:t>
            </w:r>
          </w:p>
          <w:p w14:paraId="1F1E2506" w14:textId="77777777" w:rsidR="001B4B57" w:rsidRPr="00166F92" w:rsidRDefault="001B4B57" w:rsidP="001D5093">
            <w:pPr>
              <w:numPr>
                <w:ilvl w:val="0"/>
                <w:numId w:val="1"/>
              </w:numPr>
              <w:spacing w:after="120"/>
              <w:ind w:left="1276" w:right="-75" w:hanging="556"/>
            </w:pPr>
            <w:r w:rsidRPr="00166F92">
              <w:t>Section</w:t>
            </w:r>
            <w:r w:rsidR="007E703B" w:rsidRPr="00166F92">
              <w:t xml:space="preserve"> </w:t>
            </w:r>
            <w:r w:rsidRPr="00166F92">
              <w:t>X</w:t>
            </w:r>
            <w:r w:rsidR="007E703B" w:rsidRPr="00166F92">
              <w:t xml:space="preserve"> </w:t>
            </w:r>
            <w:r w:rsidRPr="00166F92">
              <w:t>-Contract</w:t>
            </w:r>
            <w:r w:rsidR="007E703B" w:rsidRPr="00166F92">
              <w:t xml:space="preserve"> </w:t>
            </w:r>
            <w:r w:rsidRPr="00166F92">
              <w:t>Forms</w:t>
            </w:r>
          </w:p>
          <w:p w14:paraId="627F0DE0" w14:textId="77777777" w:rsidR="001B4B57" w:rsidRPr="00166F92" w:rsidRDefault="001B4B57" w:rsidP="0021677F">
            <w:pPr>
              <w:pStyle w:val="S1-subpara"/>
              <w:numPr>
                <w:ilvl w:val="1"/>
                <w:numId w:val="42"/>
              </w:numPr>
              <w:ind w:right="0"/>
            </w:pPr>
            <w:r w:rsidRPr="00166F92">
              <w:t>The</w:t>
            </w:r>
            <w:r w:rsidR="007E703B" w:rsidRPr="00166F92">
              <w:t xml:space="preserve"> </w:t>
            </w:r>
            <w:r w:rsidRPr="00166F92">
              <w:t>Specific</w:t>
            </w:r>
            <w:r w:rsidR="007E703B" w:rsidRPr="00166F92">
              <w:t xml:space="preserve"> </w:t>
            </w:r>
            <w:r w:rsidRPr="00166F92">
              <w:t>Procurement</w:t>
            </w:r>
            <w:r w:rsidR="007E703B" w:rsidRPr="00166F92">
              <w:t xml:space="preserve"> </w:t>
            </w:r>
            <w:r w:rsidRPr="00166F92">
              <w:t>Notice-Request</w:t>
            </w:r>
            <w:r w:rsidR="007E703B" w:rsidRPr="00166F92">
              <w:t xml:space="preserve"> </w:t>
            </w:r>
            <w:r w:rsidRPr="00166F92">
              <w:t>for</w:t>
            </w:r>
            <w:r w:rsidR="007E703B" w:rsidRPr="00166F92">
              <w:t xml:space="preserve"> </w:t>
            </w:r>
            <w:r w:rsidRPr="00166F92">
              <w:t>Bids</w:t>
            </w:r>
            <w:r w:rsidR="007E703B" w:rsidRPr="00166F92">
              <w:t xml:space="preserve"> </w:t>
            </w:r>
            <w:r w:rsidRPr="00166F92">
              <w:t>(RFB)</w:t>
            </w:r>
            <w:r w:rsidR="007E703B" w:rsidRPr="00166F92">
              <w:t xml:space="preserve"> </w:t>
            </w:r>
            <w:r w:rsidRPr="00166F92">
              <w:t>issued</w:t>
            </w:r>
            <w:r w:rsidR="007E703B" w:rsidRPr="00166F92">
              <w:t xml:space="preserve"> </w:t>
            </w:r>
            <w:r w:rsidRPr="00166F92">
              <w:t>by</w:t>
            </w:r>
            <w:r w:rsidR="007E703B" w:rsidRPr="00166F92">
              <w:t xml:space="preserve"> </w:t>
            </w:r>
            <w:r w:rsidRPr="00166F92">
              <w:t>the</w:t>
            </w:r>
            <w:r w:rsidR="007E703B" w:rsidRPr="00166F92">
              <w:t xml:space="preserve"> </w:t>
            </w:r>
            <w:r w:rsidRPr="00166F92">
              <w:t>Employer</w:t>
            </w:r>
            <w:r w:rsidR="007E703B" w:rsidRPr="00166F92">
              <w:t xml:space="preserve"> </w:t>
            </w:r>
            <w:r w:rsidRPr="00166F92">
              <w:t>is</w:t>
            </w:r>
            <w:r w:rsidR="007E703B" w:rsidRPr="00166F92">
              <w:t xml:space="preserve"> </w:t>
            </w:r>
            <w:r w:rsidRPr="00166F92">
              <w:t>not</w:t>
            </w:r>
            <w:r w:rsidR="007E703B" w:rsidRPr="00166F92">
              <w:t xml:space="preserve"> </w:t>
            </w:r>
            <w:r w:rsidRPr="00166F92">
              <w:t>part</w:t>
            </w:r>
            <w:r w:rsidR="007E703B" w:rsidRPr="00166F92">
              <w:t xml:space="preserve"> </w:t>
            </w:r>
            <w:r w:rsidRPr="00166F92">
              <w:t>of</w:t>
            </w:r>
            <w:r w:rsidR="007E703B" w:rsidRPr="00166F92">
              <w:t xml:space="preserve"> </w:t>
            </w:r>
            <w:r w:rsidRPr="00166F92">
              <w:t>the</w:t>
            </w:r>
            <w:r w:rsidR="007E703B" w:rsidRPr="00166F92">
              <w:t xml:space="preserve"> </w:t>
            </w:r>
            <w:r w:rsidR="00D71DAF" w:rsidRPr="00166F92">
              <w:t>bidding document</w:t>
            </w:r>
            <w:r w:rsidRPr="00166F92">
              <w:t>.</w:t>
            </w:r>
          </w:p>
          <w:p w14:paraId="3F443B24" w14:textId="77777777" w:rsidR="001B4B57" w:rsidRPr="00166F92" w:rsidRDefault="001B4B57" w:rsidP="0021677F">
            <w:pPr>
              <w:pStyle w:val="S1-subpara"/>
              <w:numPr>
                <w:ilvl w:val="1"/>
                <w:numId w:val="42"/>
              </w:numPr>
              <w:ind w:right="0"/>
            </w:pPr>
            <w:r w:rsidRPr="00166F92">
              <w:t>Unless</w:t>
            </w:r>
            <w:r w:rsidR="007E703B" w:rsidRPr="00166F92">
              <w:t xml:space="preserve"> </w:t>
            </w:r>
            <w:r w:rsidRPr="00166F92">
              <w:t>obtained</w:t>
            </w:r>
            <w:r w:rsidR="007E703B" w:rsidRPr="00166F92">
              <w:t xml:space="preserve"> </w:t>
            </w:r>
            <w:r w:rsidRPr="00166F92">
              <w:t>directly</w:t>
            </w:r>
            <w:r w:rsidR="007E703B" w:rsidRPr="00166F92">
              <w:t xml:space="preserve"> </w:t>
            </w:r>
            <w:r w:rsidRPr="00166F92">
              <w:t>from</w:t>
            </w:r>
            <w:r w:rsidR="007E703B" w:rsidRPr="00166F92">
              <w:t xml:space="preserve"> </w:t>
            </w:r>
            <w:r w:rsidRPr="00166F92">
              <w:t>the</w:t>
            </w:r>
            <w:r w:rsidR="007E703B" w:rsidRPr="00166F92">
              <w:t xml:space="preserve"> </w:t>
            </w:r>
            <w:r w:rsidRPr="00166F92">
              <w:t>Employer,</w:t>
            </w:r>
            <w:r w:rsidR="007E703B" w:rsidRPr="00166F92">
              <w:t xml:space="preserve"> </w:t>
            </w:r>
            <w:r w:rsidRPr="00166F92">
              <w:t>the</w:t>
            </w:r>
            <w:r w:rsidR="007E703B" w:rsidRPr="00166F92">
              <w:t xml:space="preserve"> </w:t>
            </w:r>
            <w:r w:rsidRPr="00166F92">
              <w:t>Employer</w:t>
            </w:r>
            <w:r w:rsidR="007E703B" w:rsidRPr="00166F92">
              <w:t xml:space="preserve"> </w:t>
            </w:r>
            <w:r w:rsidRPr="00166F92">
              <w:t>is</w:t>
            </w:r>
            <w:r w:rsidR="007E703B" w:rsidRPr="00166F92">
              <w:t xml:space="preserve"> </w:t>
            </w:r>
            <w:r w:rsidRPr="00166F92">
              <w:t>not</w:t>
            </w:r>
            <w:r w:rsidR="007E703B" w:rsidRPr="00166F92">
              <w:t xml:space="preserve"> </w:t>
            </w:r>
            <w:r w:rsidRPr="00166F92">
              <w:t>responsible</w:t>
            </w:r>
            <w:r w:rsidR="007E703B" w:rsidRPr="00166F92">
              <w:t xml:space="preserve"> </w:t>
            </w:r>
            <w:r w:rsidRPr="00166F92">
              <w:t>for</w:t>
            </w:r>
            <w:r w:rsidR="007E703B" w:rsidRPr="00166F92">
              <w:t xml:space="preserve"> </w:t>
            </w:r>
            <w:r w:rsidRPr="00166F92">
              <w:t>the</w:t>
            </w:r>
            <w:r w:rsidR="007E703B" w:rsidRPr="00166F92">
              <w:t xml:space="preserve"> </w:t>
            </w:r>
            <w:r w:rsidRPr="00166F92">
              <w:t>completeness</w:t>
            </w:r>
            <w:r w:rsidR="007E703B" w:rsidRPr="00166F92">
              <w:t xml:space="preserve"> </w:t>
            </w:r>
            <w:r w:rsidRPr="00166F92">
              <w:t>of</w:t>
            </w:r>
            <w:r w:rsidR="007E703B" w:rsidRPr="00166F92">
              <w:t xml:space="preserve"> </w:t>
            </w:r>
            <w:r w:rsidRPr="00166F92">
              <w:t>the</w:t>
            </w:r>
            <w:r w:rsidR="007E703B" w:rsidRPr="00166F92">
              <w:t xml:space="preserve"> </w:t>
            </w:r>
            <w:r w:rsidRPr="00166F92">
              <w:t>document,</w:t>
            </w:r>
            <w:r w:rsidR="007E703B" w:rsidRPr="00166F92">
              <w:t xml:space="preserve"> </w:t>
            </w:r>
            <w:r w:rsidRPr="00166F92">
              <w:t>responses</w:t>
            </w:r>
            <w:r w:rsidR="007E703B" w:rsidRPr="00166F92">
              <w:t xml:space="preserve"> </w:t>
            </w:r>
            <w:r w:rsidRPr="00166F92">
              <w:t>to</w:t>
            </w:r>
            <w:r w:rsidR="007E703B" w:rsidRPr="00166F92">
              <w:t xml:space="preserve"> </w:t>
            </w:r>
            <w:r w:rsidRPr="00166F92">
              <w:t>requests</w:t>
            </w:r>
            <w:r w:rsidR="007E703B" w:rsidRPr="00166F92">
              <w:t xml:space="preserve"> </w:t>
            </w:r>
            <w:r w:rsidRPr="00166F92">
              <w:t>for</w:t>
            </w:r>
            <w:r w:rsidR="007E703B" w:rsidRPr="00166F92">
              <w:t xml:space="preserve"> </w:t>
            </w:r>
            <w:r w:rsidRPr="00166F92">
              <w:t>clarification,</w:t>
            </w:r>
            <w:r w:rsidR="007E703B" w:rsidRPr="00166F92">
              <w:t xml:space="preserve"> </w:t>
            </w:r>
            <w:r w:rsidRPr="00166F92">
              <w:t>the</w:t>
            </w:r>
            <w:r w:rsidR="007E703B" w:rsidRPr="00166F92">
              <w:t xml:space="preserve"> </w:t>
            </w:r>
            <w:r w:rsidRPr="00166F92">
              <w:t>Minutes</w:t>
            </w:r>
            <w:r w:rsidR="007E703B" w:rsidRPr="00166F92">
              <w:t xml:space="preserve"> </w:t>
            </w:r>
            <w:r w:rsidRPr="00166F92">
              <w:t>of</w:t>
            </w:r>
            <w:r w:rsidR="007E703B" w:rsidRPr="00166F92">
              <w:t xml:space="preserve"> </w:t>
            </w:r>
            <w:r w:rsidRPr="00166F92">
              <w:t>the</w:t>
            </w:r>
            <w:r w:rsidR="007E703B" w:rsidRPr="00166F92">
              <w:t xml:space="preserve"> </w:t>
            </w:r>
            <w:r w:rsidRPr="00166F92">
              <w:t>pre-Bid</w:t>
            </w:r>
            <w:r w:rsidR="007E703B" w:rsidRPr="00166F92">
              <w:t xml:space="preserve"> </w:t>
            </w:r>
            <w:r w:rsidRPr="00166F92">
              <w:t>meeting</w:t>
            </w:r>
            <w:r w:rsidR="007E703B" w:rsidRPr="00166F92">
              <w:t xml:space="preserve"> </w:t>
            </w:r>
            <w:r w:rsidRPr="00166F92">
              <w:t>(if</w:t>
            </w:r>
            <w:r w:rsidR="007E703B" w:rsidRPr="00166F92">
              <w:t xml:space="preserve"> </w:t>
            </w:r>
            <w:r w:rsidRPr="00166F92">
              <w:t>any),</w:t>
            </w:r>
            <w:r w:rsidR="007E703B" w:rsidRPr="00166F92">
              <w:t xml:space="preserve"> </w:t>
            </w:r>
            <w:r w:rsidRPr="00166F92">
              <w:t>or</w:t>
            </w:r>
            <w:r w:rsidR="007E703B" w:rsidRPr="00166F92">
              <w:t xml:space="preserve"> </w:t>
            </w:r>
            <w:r w:rsidRPr="00166F92">
              <w:t>Addenda</w:t>
            </w:r>
            <w:r w:rsidR="007E703B" w:rsidRPr="00166F92">
              <w:t xml:space="preserve"> </w:t>
            </w:r>
            <w:r w:rsidRPr="00166F92">
              <w:t>to</w:t>
            </w:r>
            <w:r w:rsidR="007E703B" w:rsidRPr="00166F92">
              <w:t xml:space="preserve"> </w:t>
            </w:r>
            <w:r w:rsidRPr="00166F92">
              <w:t>the</w:t>
            </w:r>
            <w:r w:rsidR="007E703B" w:rsidRPr="00166F92">
              <w:t xml:space="preserve"> </w:t>
            </w:r>
            <w:r w:rsidR="00D71DAF" w:rsidRPr="00166F92">
              <w:t>bidding document</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ITB</w:t>
            </w:r>
            <w:r w:rsidR="007E703B" w:rsidRPr="00166F92">
              <w:t xml:space="preserve"> </w:t>
            </w:r>
            <w:r w:rsidRPr="00166F92">
              <w:t>8.</w:t>
            </w:r>
            <w:r w:rsidR="007E703B" w:rsidRPr="00166F92">
              <w:t xml:space="preserve"> </w:t>
            </w:r>
            <w:r w:rsidRPr="00166F92">
              <w:t>In</w:t>
            </w:r>
            <w:r w:rsidR="007E703B" w:rsidRPr="00166F92">
              <w:t xml:space="preserve"> </w:t>
            </w:r>
            <w:r w:rsidRPr="00166F92">
              <w:t>case</w:t>
            </w:r>
            <w:r w:rsidR="007E703B" w:rsidRPr="00166F92">
              <w:t xml:space="preserve"> </w:t>
            </w:r>
            <w:r w:rsidRPr="00166F92">
              <w:t>of</w:t>
            </w:r>
            <w:r w:rsidR="007E703B" w:rsidRPr="00166F92">
              <w:t xml:space="preserve"> </w:t>
            </w:r>
            <w:r w:rsidRPr="00166F92">
              <w:t>any</w:t>
            </w:r>
            <w:r w:rsidR="007E703B" w:rsidRPr="00166F92">
              <w:t xml:space="preserve"> </w:t>
            </w:r>
            <w:r w:rsidRPr="00166F92">
              <w:t>contradiction,</w:t>
            </w:r>
            <w:r w:rsidR="007E703B" w:rsidRPr="00166F92">
              <w:t xml:space="preserve"> </w:t>
            </w:r>
            <w:r w:rsidRPr="00166F92">
              <w:t>documents</w:t>
            </w:r>
            <w:r w:rsidR="007E703B" w:rsidRPr="00166F92">
              <w:t xml:space="preserve"> </w:t>
            </w:r>
            <w:r w:rsidRPr="00166F92">
              <w:t>obtained</w:t>
            </w:r>
            <w:r w:rsidR="007E703B" w:rsidRPr="00166F92">
              <w:t xml:space="preserve"> </w:t>
            </w:r>
            <w:r w:rsidRPr="00166F92">
              <w:t>directly</w:t>
            </w:r>
            <w:r w:rsidR="007E703B" w:rsidRPr="00166F92">
              <w:t xml:space="preserve"> </w:t>
            </w:r>
            <w:r w:rsidRPr="00166F92">
              <w:t>from</w:t>
            </w:r>
            <w:r w:rsidR="007E703B" w:rsidRPr="00166F92">
              <w:t xml:space="preserve"> </w:t>
            </w:r>
            <w:r w:rsidRPr="00166F92">
              <w:t>the</w:t>
            </w:r>
            <w:r w:rsidR="007E703B" w:rsidRPr="00166F92">
              <w:t xml:space="preserve"> </w:t>
            </w:r>
            <w:r w:rsidRPr="00166F92">
              <w:t>Employer</w:t>
            </w:r>
            <w:r w:rsidR="007E703B" w:rsidRPr="00166F92">
              <w:t xml:space="preserve"> </w:t>
            </w:r>
            <w:r w:rsidRPr="00166F92">
              <w:t>shall</w:t>
            </w:r>
            <w:r w:rsidR="007E703B" w:rsidRPr="00166F92">
              <w:t xml:space="preserve"> </w:t>
            </w:r>
            <w:r w:rsidRPr="00166F92">
              <w:t>prevail.</w:t>
            </w:r>
          </w:p>
          <w:p w14:paraId="379DBC14" w14:textId="77777777" w:rsidR="001B4B57" w:rsidRPr="00166F92" w:rsidRDefault="001B4B57" w:rsidP="0021677F">
            <w:pPr>
              <w:pStyle w:val="S1-subpara"/>
              <w:numPr>
                <w:ilvl w:val="1"/>
                <w:numId w:val="42"/>
              </w:numPr>
              <w:ind w:right="0"/>
            </w:pPr>
            <w:r w:rsidRPr="00166F92">
              <w:t>The</w:t>
            </w:r>
            <w:r w:rsidR="007E703B" w:rsidRPr="00166F92">
              <w:t xml:space="preserve"> </w:t>
            </w:r>
            <w:r w:rsidRPr="00166F92">
              <w:t>Bidder</w:t>
            </w:r>
            <w:r w:rsidR="007E703B" w:rsidRPr="00166F92">
              <w:t xml:space="preserve"> </w:t>
            </w:r>
            <w:r w:rsidRPr="00166F92">
              <w:t>is</w:t>
            </w:r>
            <w:r w:rsidR="007E703B" w:rsidRPr="00166F92">
              <w:t xml:space="preserve"> </w:t>
            </w:r>
            <w:r w:rsidRPr="00166F92">
              <w:t>expected</w:t>
            </w:r>
            <w:r w:rsidR="007E703B" w:rsidRPr="00166F92">
              <w:t xml:space="preserve"> </w:t>
            </w:r>
            <w:r w:rsidRPr="00166F92">
              <w:t>to</w:t>
            </w:r>
            <w:r w:rsidR="007E703B" w:rsidRPr="00166F92">
              <w:t xml:space="preserve"> </w:t>
            </w:r>
            <w:r w:rsidRPr="00166F92">
              <w:t>examine</w:t>
            </w:r>
            <w:r w:rsidR="007E703B" w:rsidRPr="00166F92">
              <w:t xml:space="preserve"> </w:t>
            </w:r>
            <w:r w:rsidRPr="00166F92">
              <w:t>all</w:t>
            </w:r>
            <w:r w:rsidR="007E703B" w:rsidRPr="00166F92">
              <w:t xml:space="preserve"> </w:t>
            </w:r>
            <w:r w:rsidRPr="00166F92">
              <w:t>instructions,</w:t>
            </w:r>
            <w:r w:rsidR="007E703B" w:rsidRPr="00166F92">
              <w:t xml:space="preserve"> </w:t>
            </w:r>
            <w:r w:rsidRPr="00166F92">
              <w:t>forms,</w:t>
            </w:r>
            <w:r w:rsidR="007E703B" w:rsidRPr="00166F92">
              <w:t xml:space="preserve"> </w:t>
            </w:r>
            <w:r w:rsidRPr="00166F92">
              <w:t>terms,</w:t>
            </w:r>
            <w:r w:rsidR="007E703B" w:rsidRPr="00166F92">
              <w:t xml:space="preserve"> </w:t>
            </w:r>
            <w:r w:rsidRPr="00166F92">
              <w:t>and</w:t>
            </w:r>
            <w:r w:rsidR="007E703B" w:rsidRPr="00166F92">
              <w:t xml:space="preserve"> </w:t>
            </w:r>
            <w:r w:rsidRPr="00166F92">
              <w:t>specifications</w:t>
            </w:r>
            <w:r w:rsidR="007E703B" w:rsidRPr="00166F92">
              <w:t xml:space="preserve"> </w:t>
            </w:r>
            <w:r w:rsidRPr="00166F92">
              <w:t>in</w:t>
            </w:r>
            <w:r w:rsidR="007E703B" w:rsidRPr="00166F92">
              <w:t xml:space="preserve"> </w:t>
            </w:r>
            <w:r w:rsidRPr="00166F92">
              <w:t>the</w:t>
            </w:r>
            <w:r w:rsidR="007E703B" w:rsidRPr="00166F92">
              <w:t xml:space="preserve"> </w:t>
            </w:r>
            <w:r w:rsidR="00D71DAF" w:rsidRPr="00166F92">
              <w:t>bidding document</w:t>
            </w:r>
            <w:r w:rsidR="007E703B" w:rsidRPr="00166F92">
              <w:t xml:space="preserve"> </w:t>
            </w:r>
            <w:r w:rsidRPr="00166F92">
              <w:t>and</w:t>
            </w:r>
            <w:r w:rsidR="007E703B" w:rsidRPr="00166F92">
              <w:t xml:space="preserve"> </w:t>
            </w:r>
            <w:r w:rsidRPr="00166F92">
              <w:t>to</w:t>
            </w:r>
            <w:r w:rsidR="007E703B" w:rsidRPr="00166F92">
              <w:t xml:space="preserve"> </w:t>
            </w:r>
            <w:r w:rsidRPr="00166F92">
              <w:t>furnish</w:t>
            </w:r>
            <w:r w:rsidR="007E703B" w:rsidRPr="00166F92">
              <w:t xml:space="preserve"> </w:t>
            </w:r>
            <w:r w:rsidRPr="00166F92">
              <w:t>with</w:t>
            </w:r>
            <w:r w:rsidR="007E703B" w:rsidRPr="00166F92">
              <w:t xml:space="preserve"> </w:t>
            </w:r>
            <w:r w:rsidRPr="00166F92">
              <w:t>its</w:t>
            </w:r>
            <w:r w:rsidR="007E703B" w:rsidRPr="00166F92">
              <w:t xml:space="preserve"> </w:t>
            </w:r>
            <w:r w:rsidRPr="00166F92">
              <w:t>Bid</w:t>
            </w:r>
            <w:r w:rsidR="007E703B" w:rsidRPr="00166F92">
              <w:t xml:space="preserve"> </w:t>
            </w:r>
            <w:r w:rsidRPr="00166F92">
              <w:t>all</w:t>
            </w:r>
            <w:r w:rsidR="007E703B" w:rsidRPr="00166F92">
              <w:t xml:space="preserve"> </w:t>
            </w:r>
            <w:r w:rsidRPr="00166F92">
              <w:t>information</w:t>
            </w:r>
            <w:r w:rsidR="007E703B" w:rsidRPr="00166F92">
              <w:t xml:space="preserve"> </w:t>
            </w:r>
            <w:r w:rsidRPr="00166F92">
              <w:t>or</w:t>
            </w:r>
            <w:r w:rsidR="007E703B" w:rsidRPr="00166F92">
              <w:t xml:space="preserve"> </w:t>
            </w:r>
            <w:r w:rsidRPr="00166F92">
              <w:t>documentation</w:t>
            </w:r>
            <w:r w:rsidR="007E703B" w:rsidRPr="00166F92">
              <w:t xml:space="preserve"> </w:t>
            </w:r>
            <w:r w:rsidRPr="00166F92">
              <w:t>as</w:t>
            </w:r>
            <w:r w:rsidR="007E703B" w:rsidRPr="00166F92">
              <w:t xml:space="preserve"> </w:t>
            </w:r>
            <w:r w:rsidRPr="00166F92">
              <w:t>is</w:t>
            </w:r>
            <w:r w:rsidR="007E703B" w:rsidRPr="00166F92">
              <w:t xml:space="preserve"> </w:t>
            </w:r>
            <w:r w:rsidRPr="00166F92">
              <w:t>required</w:t>
            </w:r>
            <w:r w:rsidR="007E703B" w:rsidRPr="00166F92">
              <w:t xml:space="preserve"> </w:t>
            </w:r>
            <w:r w:rsidRPr="00166F92">
              <w:t>by</w:t>
            </w:r>
            <w:r w:rsidR="007E703B" w:rsidRPr="00166F92">
              <w:t xml:space="preserve"> </w:t>
            </w:r>
            <w:r w:rsidRPr="00166F92">
              <w:t>the</w:t>
            </w:r>
            <w:r w:rsidR="007E703B" w:rsidRPr="00166F92">
              <w:t xml:space="preserve"> </w:t>
            </w:r>
            <w:r w:rsidR="00D71DAF" w:rsidRPr="00166F92">
              <w:t>bidding document</w:t>
            </w:r>
            <w:r w:rsidRPr="00166F92">
              <w:t>.</w:t>
            </w:r>
          </w:p>
        </w:tc>
      </w:tr>
      <w:tr w:rsidR="00A5730D" w:rsidRPr="00166F92" w14:paraId="078B920F" w14:textId="77777777" w:rsidTr="001A740D">
        <w:trPr>
          <w:gridAfter w:val="1"/>
          <w:wAfter w:w="14" w:type="pct"/>
        </w:trPr>
        <w:tc>
          <w:tcPr>
            <w:tcW w:w="1223" w:type="pct"/>
          </w:tcPr>
          <w:p w14:paraId="2D59C6B9" w14:textId="77777777" w:rsidR="00A5730D" w:rsidRPr="00166F92" w:rsidRDefault="00A5730D" w:rsidP="0021677F">
            <w:pPr>
              <w:pStyle w:val="S1-Header2"/>
              <w:numPr>
                <w:ilvl w:val="0"/>
                <w:numId w:val="32"/>
              </w:numPr>
              <w:tabs>
                <w:tab w:val="num" w:pos="432"/>
              </w:tabs>
              <w:spacing w:after="120"/>
              <w:ind w:left="432" w:hanging="432"/>
            </w:pPr>
            <w:bookmarkStart w:id="125" w:name="_Toc438438827"/>
            <w:bookmarkStart w:id="126" w:name="_Toc438532575"/>
            <w:bookmarkStart w:id="127" w:name="_Toc438733971"/>
            <w:bookmarkStart w:id="128" w:name="_Toc438907011"/>
            <w:bookmarkStart w:id="129" w:name="_Toc438907210"/>
            <w:bookmarkStart w:id="130" w:name="_Toc23236752"/>
            <w:bookmarkStart w:id="131" w:name="_Toc125782994"/>
            <w:bookmarkStart w:id="132" w:name="_Toc436556108"/>
            <w:bookmarkStart w:id="133" w:name="_Toc27751392"/>
            <w:r w:rsidRPr="00166F92">
              <w:rPr>
                <w:noProof/>
              </w:rPr>
              <w:lastRenderedPageBreak/>
              <w:t>Clarification</w:t>
            </w:r>
            <w:r w:rsidR="007E703B" w:rsidRPr="00166F92">
              <w:rPr>
                <w:noProof/>
              </w:rPr>
              <w:t xml:space="preserve"> </w:t>
            </w:r>
            <w:r w:rsidRPr="00166F92">
              <w:rPr>
                <w:noProof/>
              </w:rPr>
              <w:t>of</w:t>
            </w:r>
            <w:r w:rsidR="007E703B" w:rsidRPr="00166F92">
              <w:rPr>
                <w:noProof/>
              </w:rPr>
              <w:t xml:space="preserve"> </w:t>
            </w:r>
            <w:r w:rsidRPr="00166F92">
              <w:rPr>
                <w:noProof/>
              </w:rPr>
              <w:t>Bidding</w:t>
            </w:r>
            <w:r w:rsidR="007E703B" w:rsidRPr="00166F92">
              <w:rPr>
                <w:noProof/>
              </w:rPr>
              <w:t xml:space="preserve"> </w:t>
            </w:r>
            <w:r w:rsidRPr="00166F92">
              <w:rPr>
                <w:noProof/>
              </w:rPr>
              <w:t>Document</w:t>
            </w:r>
            <w:bookmarkEnd w:id="125"/>
            <w:bookmarkEnd w:id="126"/>
            <w:bookmarkEnd w:id="127"/>
            <w:bookmarkEnd w:id="128"/>
            <w:bookmarkEnd w:id="129"/>
            <w:r w:rsidRPr="00166F92">
              <w:rPr>
                <w:noProof/>
              </w:rPr>
              <w:t>,</w:t>
            </w:r>
            <w:r w:rsidR="007E703B" w:rsidRPr="00166F92">
              <w:rPr>
                <w:noProof/>
              </w:rPr>
              <w:t xml:space="preserve"> </w:t>
            </w:r>
            <w:r w:rsidRPr="00166F92">
              <w:rPr>
                <w:noProof/>
              </w:rPr>
              <w:t>Site</w:t>
            </w:r>
            <w:r w:rsidR="007E703B" w:rsidRPr="00166F92">
              <w:rPr>
                <w:noProof/>
              </w:rPr>
              <w:t xml:space="preserve"> </w:t>
            </w:r>
            <w:r w:rsidRPr="00166F92">
              <w:rPr>
                <w:noProof/>
              </w:rPr>
              <w:t>Visit,</w:t>
            </w:r>
            <w:r w:rsidR="007E703B" w:rsidRPr="00166F92">
              <w:rPr>
                <w:noProof/>
              </w:rPr>
              <w:t xml:space="preserve"> </w:t>
            </w:r>
            <w:r w:rsidRPr="00166F92">
              <w:rPr>
                <w:noProof/>
              </w:rPr>
              <w:t>Pre-Bid</w:t>
            </w:r>
            <w:r w:rsidR="007E703B" w:rsidRPr="00166F92">
              <w:rPr>
                <w:noProof/>
              </w:rPr>
              <w:t xml:space="preserve"> </w:t>
            </w:r>
            <w:r w:rsidRPr="00166F92">
              <w:rPr>
                <w:noProof/>
              </w:rPr>
              <w:t>Meeting</w:t>
            </w:r>
            <w:bookmarkEnd w:id="130"/>
            <w:bookmarkEnd w:id="131"/>
            <w:bookmarkEnd w:id="132"/>
            <w:bookmarkEnd w:id="133"/>
          </w:p>
        </w:tc>
        <w:tc>
          <w:tcPr>
            <w:tcW w:w="3763" w:type="pct"/>
          </w:tcPr>
          <w:p w14:paraId="68296F83" w14:textId="77777777" w:rsidR="00A5730D" w:rsidRPr="00166F92" w:rsidRDefault="00A5730D" w:rsidP="0021677F">
            <w:pPr>
              <w:pStyle w:val="S1-subpara"/>
              <w:numPr>
                <w:ilvl w:val="1"/>
                <w:numId w:val="43"/>
              </w:numPr>
              <w:ind w:right="0"/>
            </w:pPr>
            <w:r w:rsidRPr="00166F92">
              <w:t>A</w:t>
            </w:r>
            <w:r w:rsidR="007E703B" w:rsidRPr="00166F92">
              <w:t xml:space="preserve"> </w:t>
            </w:r>
            <w:r w:rsidRPr="00166F92">
              <w:t>Bidder</w:t>
            </w:r>
            <w:r w:rsidR="007E703B" w:rsidRPr="00166F92">
              <w:t xml:space="preserve"> </w:t>
            </w:r>
            <w:r w:rsidRPr="00166F92">
              <w:t>requiring</w:t>
            </w:r>
            <w:r w:rsidR="007E703B" w:rsidRPr="00166F92">
              <w:t xml:space="preserve"> </w:t>
            </w:r>
            <w:r w:rsidRPr="00166F92">
              <w:t>any</w:t>
            </w:r>
            <w:r w:rsidR="007E703B" w:rsidRPr="00166F92">
              <w:t xml:space="preserve"> </w:t>
            </w:r>
            <w:r w:rsidRPr="00166F92">
              <w:t>clarification</w:t>
            </w:r>
            <w:r w:rsidR="007E703B" w:rsidRPr="00166F92">
              <w:t xml:space="preserve"> </w:t>
            </w:r>
            <w:r w:rsidRPr="00166F92">
              <w:t>of</w:t>
            </w:r>
            <w:r w:rsidR="007E703B" w:rsidRPr="00166F92">
              <w:t xml:space="preserve"> </w:t>
            </w:r>
            <w:r w:rsidRPr="00166F92">
              <w:t>the</w:t>
            </w:r>
            <w:r w:rsidR="007E703B" w:rsidRPr="00166F92">
              <w:t xml:space="preserve"> </w:t>
            </w:r>
            <w:r w:rsidR="00D71DAF" w:rsidRPr="00166F92">
              <w:t>bidding document</w:t>
            </w:r>
            <w:r w:rsidR="007E703B" w:rsidRPr="00166F92">
              <w:t xml:space="preserve"> </w:t>
            </w:r>
            <w:r w:rsidRPr="00166F92">
              <w:t>shall</w:t>
            </w:r>
            <w:r w:rsidR="007E703B" w:rsidRPr="00166F92">
              <w:t xml:space="preserve"> </w:t>
            </w:r>
            <w:r w:rsidRPr="00166F92">
              <w:t>contact</w:t>
            </w:r>
            <w:r w:rsidR="007E703B" w:rsidRPr="00166F92">
              <w:t xml:space="preserve"> </w:t>
            </w:r>
            <w:r w:rsidRPr="00166F92">
              <w:t>the</w:t>
            </w:r>
            <w:r w:rsidR="007E703B" w:rsidRPr="00166F92">
              <w:t xml:space="preserve"> </w:t>
            </w:r>
            <w:r w:rsidRPr="00166F92">
              <w:t>Employer</w:t>
            </w:r>
            <w:r w:rsidR="007E703B" w:rsidRPr="00166F92">
              <w:t xml:space="preserve"> </w:t>
            </w:r>
            <w:r w:rsidRPr="00166F92">
              <w:t>in</w:t>
            </w:r>
            <w:r w:rsidR="007E703B" w:rsidRPr="00166F92">
              <w:t xml:space="preserve"> </w:t>
            </w:r>
            <w:r w:rsidRPr="00166F92">
              <w:t>writing</w:t>
            </w:r>
            <w:r w:rsidR="007E703B" w:rsidRPr="00166F92">
              <w:t xml:space="preserve"> </w:t>
            </w:r>
            <w:r w:rsidRPr="00166F92">
              <w:t>at</w:t>
            </w:r>
            <w:r w:rsidR="007E703B" w:rsidRPr="00166F92">
              <w:t xml:space="preserve"> </w:t>
            </w:r>
            <w:r w:rsidRPr="00166F92">
              <w:t>the</w:t>
            </w:r>
            <w:r w:rsidR="007E703B" w:rsidRPr="00166F92">
              <w:t xml:space="preserve"> </w:t>
            </w:r>
            <w:r w:rsidRPr="00166F92">
              <w:t>Employer’s</w:t>
            </w:r>
            <w:r w:rsidR="007E703B" w:rsidRPr="00166F92">
              <w:t xml:space="preserve"> </w:t>
            </w:r>
            <w:r w:rsidRPr="00166F92">
              <w:t>address</w:t>
            </w:r>
            <w:r w:rsidR="007E703B" w:rsidRPr="00166F92">
              <w:t xml:space="preserve"> </w:t>
            </w:r>
            <w:r w:rsidRPr="00166F92">
              <w:t>indicated</w:t>
            </w:r>
            <w:r w:rsidR="007E703B" w:rsidRPr="00166F92">
              <w:t xml:space="preserve"> </w:t>
            </w:r>
            <w:r w:rsidRPr="00166F92">
              <w:rPr>
                <w:b/>
              </w:rPr>
              <w:t>in</w:t>
            </w:r>
            <w:r w:rsidR="007E703B" w:rsidRPr="00166F92">
              <w:rPr>
                <w:b/>
              </w:rPr>
              <w:t xml:space="preserve"> </w:t>
            </w:r>
            <w:r w:rsidRPr="00166F92">
              <w:rPr>
                <w:b/>
              </w:rPr>
              <w:t>the</w:t>
            </w:r>
            <w:r w:rsidR="007E703B" w:rsidRPr="00166F92">
              <w:rPr>
                <w:b/>
              </w:rPr>
              <w:t xml:space="preserve"> </w:t>
            </w:r>
            <w:r w:rsidRPr="00166F92">
              <w:rPr>
                <w:b/>
              </w:rPr>
              <w:t>BDS</w:t>
            </w:r>
            <w:r w:rsidR="007E703B" w:rsidRPr="00166F92">
              <w:rPr>
                <w:b/>
              </w:rPr>
              <w:t xml:space="preserve"> </w:t>
            </w:r>
            <w:r w:rsidRPr="00166F92">
              <w:t>or</w:t>
            </w:r>
            <w:r w:rsidR="007E703B" w:rsidRPr="00166F92">
              <w:t xml:space="preserve"> </w:t>
            </w:r>
            <w:r w:rsidRPr="00166F92">
              <w:t>raise</w:t>
            </w:r>
            <w:r w:rsidR="007E703B" w:rsidRPr="00166F92">
              <w:t xml:space="preserve"> </w:t>
            </w:r>
            <w:r w:rsidRPr="00166F92">
              <w:t>his</w:t>
            </w:r>
            <w:r w:rsidR="007E703B" w:rsidRPr="00166F92">
              <w:t xml:space="preserve"> </w:t>
            </w:r>
            <w:r w:rsidRPr="00166F92">
              <w:t>enquiries</w:t>
            </w:r>
            <w:r w:rsidR="007E703B" w:rsidRPr="00166F92">
              <w:t xml:space="preserve"> </w:t>
            </w:r>
            <w:r w:rsidRPr="00166F92">
              <w:t>during</w:t>
            </w:r>
            <w:r w:rsidR="007E703B" w:rsidRPr="00166F92">
              <w:t xml:space="preserve"> </w:t>
            </w:r>
            <w:r w:rsidRPr="00166F92">
              <w:t>the</w:t>
            </w:r>
            <w:r w:rsidR="007E703B" w:rsidRPr="00166F92">
              <w:t xml:space="preserve"> </w:t>
            </w:r>
            <w:r w:rsidRPr="00166F92">
              <w:t>pre-Bid</w:t>
            </w:r>
            <w:r w:rsidR="007E703B" w:rsidRPr="00166F92">
              <w:t xml:space="preserve"> </w:t>
            </w:r>
            <w:r w:rsidRPr="00166F92">
              <w:t>meeting</w:t>
            </w:r>
            <w:r w:rsidR="007E703B" w:rsidRPr="00166F92">
              <w:t xml:space="preserve"> </w:t>
            </w:r>
            <w:r w:rsidRPr="00166F92">
              <w:t>if</w:t>
            </w:r>
            <w:r w:rsidR="007E703B" w:rsidRPr="00166F92">
              <w:t xml:space="preserve"> </w:t>
            </w:r>
            <w:r w:rsidRPr="00166F92">
              <w:t>provided</w:t>
            </w:r>
            <w:r w:rsidR="007E703B" w:rsidRPr="00166F92">
              <w:t xml:space="preserve"> </w:t>
            </w:r>
            <w:r w:rsidRPr="00166F92">
              <w:t>for</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ITB</w:t>
            </w:r>
            <w:r w:rsidR="007E703B" w:rsidRPr="00166F92">
              <w:t xml:space="preserve"> </w:t>
            </w:r>
            <w:r w:rsidRPr="00166F92">
              <w:t>7.4.</w:t>
            </w:r>
            <w:r w:rsidR="007E703B" w:rsidRPr="00166F92">
              <w:t xml:space="preserve"> </w:t>
            </w:r>
            <w:r w:rsidRPr="00166F92">
              <w:t>The</w:t>
            </w:r>
            <w:r w:rsidR="007E703B" w:rsidRPr="00166F92">
              <w:t xml:space="preserve"> </w:t>
            </w:r>
            <w:r w:rsidRPr="00166F92">
              <w:t>Employer</w:t>
            </w:r>
            <w:r w:rsidR="007E703B" w:rsidRPr="00166F92">
              <w:t xml:space="preserve"> </w:t>
            </w:r>
            <w:r w:rsidRPr="00166F92">
              <w:t>will</w:t>
            </w:r>
            <w:r w:rsidR="007E703B" w:rsidRPr="00166F92">
              <w:t xml:space="preserve"> </w:t>
            </w:r>
            <w:r w:rsidRPr="00166F92">
              <w:t>respond</w:t>
            </w:r>
            <w:r w:rsidR="007E703B" w:rsidRPr="00166F92">
              <w:t xml:space="preserve"> </w:t>
            </w:r>
            <w:r w:rsidRPr="00166F92">
              <w:t>in</w:t>
            </w:r>
            <w:r w:rsidR="007E703B" w:rsidRPr="00166F92">
              <w:t xml:space="preserve"> </w:t>
            </w:r>
            <w:r w:rsidRPr="00166F92">
              <w:t>writing</w:t>
            </w:r>
            <w:r w:rsidR="007E703B" w:rsidRPr="00166F92">
              <w:t xml:space="preserve"> </w:t>
            </w:r>
            <w:r w:rsidRPr="00166F92">
              <w:t>to</w:t>
            </w:r>
            <w:r w:rsidR="007E703B" w:rsidRPr="00166F92">
              <w:t xml:space="preserve"> </w:t>
            </w:r>
            <w:r w:rsidRPr="00166F92">
              <w:t>any</w:t>
            </w:r>
            <w:r w:rsidR="007E703B" w:rsidRPr="00166F92">
              <w:t xml:space="preserve"> </w:t>
            </w:r>
            <w:r w:rsidRPr="00166F92">
              <w:t>request</w:t>
            </w:r>
            <w:r w:rsidR="007E703B" w:rsidRPr="00166F92">
              <w:t xml:space="preserve"> </w:t>
            </w:r>
            <w:r w:rsidRPr="00166F92">
              <w:t>for</w:t>
            </w:r>
            <w:r w:rsidR="007E703B" w:rsidRPr="00166F92">
              <w:t xml:space="preserve"> </w:t>
            </w:r>
            <w:r w:rsidRPr="00166F92">
              <w:t>clarification,</w:t>
            </w:r>
            <w:r w:rsidR="007E703B" w:rsidRPr="00166F92">
              <w:t xml:space="preserve"> </w:t>
            </w:r>
            <w:r w:rsidRPr="00166F92">
              <w:t>provided</w:t>
            </w:r>
            <w:r w:rsidR="007E703B" w:rsidRPr="00166F92">
              <w:t xml:space="preserve"> </w:t>
            </w:r>
            <w:r w:rsidRPr="00166F92">
              <w:t>that</w:t>
            </w:r>
            <w:r w:rsidR="007E703B" w:rsidRPr="00166F92">
              <w:t xml:space="preserve"> </w:t>
            </w:r>
            <w:r w:rsidRPr="00166F92">
              <w:t>such</w:t>
            </w:r>
            <w:r w:rsidR="007E703B" w:rsidRPr="00166F92">
              <w:t xml:space="preserve"> </w:t>
            </w:r>
            <w:r w:rsidRPr="00166F92">
              <w:t>request</w:t>
            </w:r>
            <w:r w:rsidR="007E703B" w:rsidRPr="00166F92">
              <w:t xml:space="preserve"> </w:t>
            </w:r>
            <w:r w:rsidRPr="00166F92">
              <w:t>is</w:t>
            </w:r>
            <w:r w:rsidR="007E703B" w:rsidRPr="00166F92">
              <w:t xml:space="preserve"> </w:t>
            </w:r>
            <w:r w:rsidRPr="00166F92">
              <w:t>received</w:t>
            </w:r>
            <w:r w:rsidR="007E703B" w:rsidRPr="00166F92">
              <w:t xml:space="preserve"> </w:t>
            </w:r>
            <w:r w:rsidRPr="00166F92">
              <w:t>prior</w:t>
            </w:r>
            <w:r w:rsidR="007E703B" w:rsidRPr="00166F92">
              <w:t xml:space="preserve"> </w:t>
            </w:r>
            <w:r w:rsidRPr="00166F92">
              <w:t>to</w:t>
            </w:r>
            <w:r w:rsidR="007E703B" w:rsidRPr="00166F92">
              <w:t xml:space="preserve"> </w:t>
            </w:r>
            <w:r w:rsidRPr="00166F92">
              <w:t>the</w:t>
            </w:r>
            <w:r w:rsidR="007E703B" w:rsidRPr="00166F92">
              <w:t xml:space="preserve"> </w:t>
            </w:r>
            <w:r w:rsidRPr="00166F92">
              <w:t>deadline</w:t>
            </w:r>
            <w:r w:rsidR="007E703B" w:rsidRPr="00166F92">
              <w:t xml:space="preserve"> </w:t>
            </w:r>
            <w:r w:rsidRPr="00166F92">
              <w:t>for</w:t>
            </w:r>
            <w:r w:rsidR="007E703B" w:rsidRPr="00166F92">
              <w:t xml:space="preserve"> </w:t>
            </w:r>
            <w:r w:rsidRPr="00166F92">
              <w:t>submission</w:t>
            </w:r>
            <w:r w:rsidR="007E703B" w:rsidRPr="00166F92">
              <w:t xml:space="preserve"> </w:t>
            </w:r>
            <w:r w:rsidRPr="00166F92">
              <w:t>of</w:t>
            </w:r>
            <w:r w:rsidR="007E703B" w:rsidRPr="00166F92">
              <w:t xml:space="preserve"> </w:t>
            </w:r>
            <w:r w:rsidRPr="00166F92">
              <w:t>Bids</w:t>
            </w:r>
            <w:r w:rsidR="007E703B" w:rsidRPr="00166F92">
              <w:t xml:space="preserve"> </w:t>
            </w:r>
            <w:r w:rsidRPr="00166F92">
              <w:t>within</w:t>
            </w:r>
            <w:r w:rsidR="007E703B" w:rsidRPr="00166F92">
              <w:t xml:space="preserve"> </w:t>
            </w:r>
            <w:r w:rsidRPr="00166F92">
              <w:t>a</w:t>
            </w:r>
            <w:r w:rsidR="007E703B" w:rsidRPr="00166F92">
              <w:t xml:space="preserve"> </w:t>
            </w:r>
            <w:r w:rsidRPr="00166F92">
              <w:t>period</w:t>
            </w:r>
            <w:r w:rsidR="007E703B" w:rsidRPr="00166F92">
              <w:t xml:space="preserve"> </w:t>
            </w:r>
            <w:r w:rsidRPr="00166F92">
              <w:t>specified</w:t>
            </w:r>
            <w:r w:rsidR="007E703B" w:rsidRPr="00166F92">
              <w:t xml:space="preserve"> </w:t>
            </w:r>
            <w:r w:rsidRPr="00166F92">
              <w:rPr>
                <w:b/>
              </w:rPr>
              <w:t>in</w:t>
            </w:r>
            <w:r w:rsidR="007E703B" w:rsidRPr="00166F92">
              <w:rPr>
                <w:b/>
              </w:rPr>
              <w:t xml:space="preserve"> </w:t>
            </w:r>
            <w:r w:rsidRPr="00166F92">
              <w:rPr>
                <w:b/>
              </w:rPr>
              <w:t>the</w:t>
            </w:r>
            <w:r w:rsidR="007E703B" w:rsidRPr="00166F92">
              <w:rPr>
                <w:b/>
              </w:rPr>
              <w:t xml:space="preserve"> </w:t>
            </w:r>
            <w:r w:rsidRPr="00166F92">
              <w:rPr>
                <w:b/>
              </w:rPr>
              <w:t>BDS</w:t>
            </w:r>
            <w:r w:rsidRPr="00166F92">
              <w:t>.</w:t>
            </w:r>
            <w:r w:rsidR="007E703B" w:rsidRPr="00166F92">
              <w:t xml:space="preserve">  </w:t>
            </w:r>
            <w:r w:rsidRPr="00166F92">
              <w:t>The</w:t>
            </w:r>
            <w:r w:rsidR="007E703B" w:rsidRPr="00166F92">
              <w:t xml:space="preserve"> </w:t>
            </w:r>
            <w:r w:rsidRPr="00166F92">
              <w:t>Employer</w:t>
            </w:r>
            <w:r w:rsidR="007E703B" w:rsidRPr="00166F92">
              <w:t xml:space="preserve"> </w:t>
            </w:r>
            <w:r w:rsidRPr="00166F92">
              <w:t>shall</w:t>
            </w:r>
            <w:r w:rsidR="007E703B" w:rsidRPr="00166F92">
              <w:t xml:space="preserve"> </w:t>
            </w:r>
            <w:r w:rsidRPr="00166F92">
              <w:t>forward</w:t>
            </w:r>
            <w:r w:rsidR="007E703B" w:rsidRPr="00166F92">
              <w:t xml:space="preserve"> </w:t>
            </w:r>
            <w:r w:rsidRPr="00166F92">
              <w:t>copies</w:t>
            </w:r>
            <w:r w:rsidR="007E703B" w:rsidRPr="00166F92">
              <w:t xml:space="preserve"> </w:t>
            </w:r>
            <w:r w:rsidRPr="00166F92">
              <w:t>of</w:t>
            </w:r>
            <w:r w:rsidR="007E703B" w:rsidRPr="00166F92">
              <w:t xml:space="preserve"> </w:t>
            </w:r>
            <w:r w:rsidRPr="00166F92">
              <w:t>its</w:t>
            </w:r>
            <w:r w:rsidR="007E703B" w:rsidRPr="00166F92">
              <w:t xml:space="preserve"> </w:t>
            </w:r>
            <w:r w:rsidRPr="00166F92">
              <w:t>response</w:t>
            </w:r>
            <w:r w:rsidR="007E703B" w:rsidRPr="00166F92">
              <w:t xml:space="preserve"> </w:t>
            </w:r>
            <w:r w:rsidRPr="00166F92">
              <w:t>to</w:t>
            </w:r>
            <w:r w:rsidR="007E703B" w:rsidRPr="00166F92">
              <w:t xml:space="preserve"> </w:t>
            </w:r>
            <w:r w:rsidRPr="00166F92">
              <w:t>all</w:t>
            </w:r>
            <w:r w:rsidR="007E703B" w:rsidRPr="00166F92">
              <w:t xml:space="preserve"> </w:t>
            </w:r>
            <w:r w:rsidRPr="00166F92">
              <w:t>Bidders</w:t>
            </w:r>
            <w:r w:rsidR="007E703B" w:rsidRPr="00166F92">
              <w:t xml:space="preserve"> </w:t>
            </w:r>
            <w:r w:rsidRPr="00166F92">
              <w:t>who</w:t>
            </w:r>
            <w:r w:rsidR="007E703B" w:rsidRPr="00166F92">
              <w:t xml:space="preserve"> </w:t>
            </w:r>
            <w:r w:rsidRPr="00166F92">
              <w:t>have</w:t>
            </w:r>
            <w:r w:rsidR="007E703B" w:rsidRPr="00166F92">
              <w:t xml:space="preserve"> </w:t>
            </w:r>
            <w:r w:rsidRPr="00166F92">
              <w:t>acquired</w:t>
            </w:r>
            <w:r w:rsidR="007E703B" w:rsidRPr="00166F92">
              <w:t xml:space="preserve"> </w:t>
            </w:r>
            <w:r w:rsidRPr="00166F92">
              <w:t>the</w:t>
            </w:r>
            <w:r w:rsidR="007E703B" w:rsidRPr="00166F92">
              <w:t xml:space="preserve"> </w:t>
            </w:r>
            <w:r w:rsidR="00D71DAF" w:rsidRPr="00166F92">
              <w:t>bidding document</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ITB</w:t>
            </w:r>
            <w:r w:rsidR="007E703B" w:rsidRPr="00166F92">
              <w:t xml:space="preserve"> </w:t>
            </w:r>
            <w:r w:rsidRPr="00166F92">
              <w:t>6.3,</w:t>
            </w:r>
            <w:r w:rsidR="007E703B" w:rsidRPr="00166F92">
              <w:t xml:space="preserve"> </w:t>
            </w:r>
            <w:r w:rsidRPr="00166F92">
              <w:t>including</w:t>
            </w:r>
            <w:r w:rsidR="007E703B" w:rsidRPr="00166F92">
              <w:t xml:space="preserve"> </w:t>
            </w:r>
            <w:r w:rsidRPr="00166F92">
              <w:t>a</w:t>
            </w:r>
            <w:r w:rsidR="007E703B" w:rsidRPr="00166F92">
              <w:t xml:space="preserve"> </w:t>
            </w:r>
            <w:r w:rsidRPr="00166F92">
              <w:t>description</w:t>
            </w:r>
            <w:r w:rsidR="007E703B" w:rsidRPr="00166F92">
              <w:t xml:space="preserve"> </w:t>
            </w:r>
            <w:r w:rsidRPr="00166F92">
              <w:t>of</w:t>
            </w:r>
            <w:r w:rsidR="007E703B" w:rsidRPr="00166F92">
              <w:t xml:space="preserve"> </w:t>
            </w:r>
            <w:r w:rsidRPr="00166F92">
              <w:t>the</w:t>
            </w:r>
            <w:r w:rsidR="007E703B" w:rsidRPr="00166F92">
              <w:t xml:space="preserve"> </w:t>
            </w:r>
            <w:r w:rsidRPr="00166F92">
              <w:t>inquiry</w:t>
            </w:r>
            <w:r w:rsidR="007E703B" w:rsidRPr="00166F92">
              <w:t xml:space="preserve"> </w:t>
            </w:r>
            <w:r w:rsidRPr="00166F92">
              <w:t>but</w:t>
            </w:r>
            <w:r w:rsidR="007E703B" w:rsidRPr="00166F92">
              <w:t xml:space="preserve"> </w:t>
            </w:r>
            <w:r w:rsidRPr="00166F92">
              <w:t>without</w:t>
            </w:r>
            <w:r w:rsidR="007E703B" w:rsidRPr="00166F92">
              <w:t xml:space="preserve"> </w:t>
            </w:r>
            <w:r w:rsidRPr="00166F92">
              <w:t>identifying</w:t>
            </w:r>
            <w:r w:rsidR="007E703B" w:rsidRPr="00166F92">
              <w:t xml:space="preserve"> </w:t>
            </w:r>
            <w:r w:rsidRPr="00166F92">
              <w:t>its</w:t>
            </w:r>
            <w:r w:rsidR="007E703B" w:rsidRPr="00166F92">
              <w:t xml:space="preserve"> </w:t>
            </w:r>
            <w:r w:rsidRPr="00166F92">
              <w:t>source.</w:t>
            </w:r>
            <w:r w:rsidR="007E703B" w:rsidRPr="00166F92">
              <w:t xml:space="preserve"> </w:t>
            </w:r>
            <w:r w:rsidRPr="00166F92">
              <w:t>If</w:t>
            </w:r>
            <w:r w:rsidR="007E703B" w:rsidRPr="00166F92">
              <w:t xml:space="preserve"> </w:t>
            </w:r>
            <w:r w:rsidRPr="00166F92">
              <w:t>so</w:t>
            </w:r>
            <w:r w:rsidR="007E703B" w:rsidRPr="00166F92">
              <w:t xml:space="preserve"> </w:t>
            </w:r>
            <w:r w:rsidRPr="00166F92">
              <w:t>specified</w:t>
            </w:r>
            <w:r w:rsidR="007E703B" w:rsidRPr="00166F92">
              <w:t xml:space="preserve"> </w:t>
            </w:r>
            <w:r w:rsidRPr="00166F92">
              <w:rPr>
                <w:b/>
              </w:rPr>
              <w:t>in</w:t>
            </w:r>
            <w:r w:rsidR="007E703B" w:rsidRPr="00166F92">
              <w:rPr>
                <w:b/>
              </w:rPr>
              <w:t xml:space="preserve"> </w:t>
            </w:r>
            <w:r w:rsidRPr="00166F92">
              <w:rPr>
                <w:b/>
              </w:rPr>
              <w:t>the</w:t>
            </w:r>
            <w:r w:rsidR="007E703B" w:rsidRPr="00166F92">
              <w:rPr>
                <w:b/>
              </w:rPr>
              <w:t xml:space="preserve"> </w:t>
            </w:r>
            <w:r w:rsidRPr="00166F92">
              <w:rPr>
                <w:b/>
              </w:rPr>
              <w:t>BDS</w:t>
            </w:r>
            <w:r w:rsidRPr="00166F92">
              <w:t>,</w:t>
            </w:r>
            <w:r w:rsidR="007E703B" w:rsidRPr="00166F92">
              <w:t xml:space="preserve"> </w:t>
            </w:r>
            <w:r w:rsidRPr="00166F92">
              <w:t>the</w:t>
            </w:r>
            <w:r w:rsidR="007E703B" w:rsidRPr="00166F92">
              <w:t xml:space="preserve"> </w:t>
            </w:r>
            <w:r w:rsidRPr="00166F92">
              <w:t>Employer</w:t>
            </w:r>
            <w:r w:rsidR="007E703B" w:rsidRPr="00166F92">
              <w:t xml:space="preserve"> </w:t>
            </w:r>
            <w:r w:rsidRPr="00166F92">
              <w:t>shall</w:t>
            </w:r>
            <w:r w:rsidR="007E703B" w:rsidRPr="00166F92">
              <w:t xml:space="preserve"> </w:t>
            </w:r>
            <w:r w:rsidRPr="00166F92">
              <w:t>also</w:t>
            </w:r>
            <w:r w:rsidR="007E703B" w:rsidRPr="00166F92">
              <w:t xml:space="preserve"> </w:t>
            </w:r>
            <w:r w:rsidRPr="00166F92">
              <w:t>promptly</w:t>
            </w:r>
            <w:r w:rsidR="007E703B" w:rsidRPr="00166F92">
              <w:t xml:space="preserve"> </w:t>
            </w:r>
            <w:r w:rsidRPr="00166F92">
              <w:t>publish</w:t>
            </w:r>
            <w:r w:rsidR="007E703B" w:rsidRPr="00166F92">
              <w:t xml:space="preserve"> </w:t>
            </w:r>
            <w:r w:rsidRPr="00166F92">
              <w:t>its</w:t>
            </w:r>
            <w:r w:rsidR="007E703B" w:rsidRPr="00166F92">
              <w:t xml:space="preserve"> </w:t>
            </w:r>
            <w:r w:rsidRPr="00166F92">
              <w:t>response</w:t>
            </w:r>
            <w:r w:rsidR="007E703B" w:rsidRPr="00166F92">
              <w:t xml:space="preserve"> </w:t>
            </w:r>
            <w:r w:rsidRPr="00166F92">
              <w:t>at</w:t>
            </w:r>
            <w:r w:rsidR="007E703B" w:rsidRPr="00166F92">
              <w:t xml:space="preserve"> </w:t>
            </w:r>
            <w:r w:rsidRPr="00166F92">
              <w:t>the</w:t>
            </w:r>
            <w:r w:rsidR="007E703B" w:rsidRPr="00166F92">
              <w:t xml:space="preserve"> </w:t>
            </w:r>
            <w:r w:rsidRPr="00166F92">
              <w:t>web</w:t>
            </w:r>
            <w:r w:rsidR="007E703B" w:rsidRPr="00166F92">
              <w:t xml:space="preserve"> </w:t>
            </w:r>
            <w:r w:rsidRPr="00166F92">
              <w:t>page</w:t>
            </w:r>
            <w:r w:rsidR="007E703B" w:rsidRPr="00166F92">
              <w:t xml:space="preserve"> </w:t>
            </w:r>
            <w:r w:rsidRPr="00166F92">
              <w:t>identified</w:t>
            </w:r>
            <w:r w:rsidR="007E703B" w:rsidRPr="00166F92">
              <w:t xml:space="preserve"> </w:t>
            </w:r>
            <w:r w:rsidRPr="00166F92">
              <w:rPr>
                <w:b/>
              </w:rPr>
              <w:t>in</w:t>
            </w:r>
            <w:r w:rsidR="007E703B" w:rsidRPr="00166F92">
              <w:rPr>
                <w:b/>
              </w:rPr>
              <w:t xml:space="preserve"> </w:t>
            </w:r>
            <w:r w:rsidRPr="00166F92">
              <w:rPr>
                <w:b/>
              </w:rPr>
              <w:t>the</w:t>
            </w:r>
            <w:r w:rsidR="007E703B" w:rsidRPr="00166F92">
              <w:rPr>
                <w:b/>
              </w:rPr>
              <w:t xml:space="preserve"> </w:t>
            </w:r>
            <w:r w:rsidRPr="00166F92">
              <w:rPr>
                <w:b/>
              </w:rPr>
              <w:t>BDS</w:t>
            </w:r>
            <w:r w:rsidRPr="00166F92">
              <w:t>.</w:t>
            </w:r>
            <w:r w:rsidR="007E703B" w:rsidRPr="00166F92">
              <w:t xml:space="preserve"> </w:t>
            </w:r>
            <w:r w:rsidRPr="00166F92">
              <w:t>Should</w:t>
            </w:r>
            <w:r w:rsidR="007E703B" w:rsidRPr="00166F92">
              <w:t xml:space="preserve"> </w:t>
            </w:r>
            <w:r w:rsidRPr="00166F92">
              <w:t>the</w:t>
            </w:r>
            <w:r w:rsidR="007E703B" w:rsidRPr="00166F92">
              <w:t xml:space="preserve"> </w:t>
            </w:r>
            <w:r w:rsidRPr="00166F92">
              <w:t>clarification</w:t>
            </w:r>
            <w:r w:rsidR="007E703B" w:rsidRPr="00166F92">
              <w:t xml:space="preserve"> </w:t>
            </w:r>
            <w:r w:rsidRPr="00166F92">
              <w:t>result</w:t>
            </w:r>
            <w:r w:rsidR="007E703B" w:rsidRPr="00166F92">
              <w:t xml:space="preserve"> </w:t>
            </w:r>
            <w:r w:rsidRPr="00166F92">
              <w:t>in</w:t>
            </w:r>
            <w:r w:rsidR="007E703B" w:rsidRPr="00166F92">
              <w:t xml:space="preserve"> </w:t>
            </w:r>
            <w:r w:rsidRPr="00166F92">
              <w:t>changes</w:t>
            </w:r>
            <w:r w:rsidR="007E703B" w:rsidRPr="00166F92">
              <w:t xml:space="preserve"> </w:t>
            </w:r>
            <w:r w:rsidRPr="00166F92">
              <w:t>to</w:t>
            </w:r>
            <w:r w:rsidR="007E703B" w:rsidRPr="00166F92">
              <w:t xml:space="preserve"> </w:t>
            </w:r>
            <w:r w:rsidRPr="00166F92">
              <w:t>the</w:t>
            </w:r>
            <w:r w:rsidR="007E703B" w:rsidRPr="00166F92">
              <w:t xml:space="preserve"> </w:t>
            </w:r>
            <w:r w:rsidRPr="00166F92">
              <w:t>essential</w:t>
            </w:r>
            <w:r w:rsidR="007E703B" w:rsidRPr="00166F92">
              <w:t xml:space="preserve"> </w:t>
            </w:r>
            <w:r w:rsidRPr="00166F92">
              <w:t>elements</w:t>
            </w:r>
            <w:r w:rsidR="007E703B" w:rsidRPr="00166F92">
              <w:t xml:space="preserve"> </w:t>
            </w:r>
            <w:r w:rsidRPr="00166F92">
              <w:t>of</w:t>
            </w:r>
            <w:r w:rsidR="007E703B" w:rsidRPr="00166F92">
              <w:t xml:space="preserve"> </w:t>
            </w:r>
            <w:r w:rsidRPr="00166F92">
              <w:t>the</w:t>
            </w:r>
            <w:r w:rsidR="007E703B" w:rsidRPr="00166F92">
              <w:t xml:space="preserve"> </w:t>
            </w:r>
            <w:r w:rsidR="00D71DAF" w:rsidRPr="00166F92">
              <w:t>bidding document</w:t>
            </w:r>
            <w:r w:rsidRPr="00166F92">
              <w:t>,</w:t>
            </w:r>
            <w:r w:rsidR="007E703B" w:rsidRPr="00166F92">
              <w:t xml:space="preserve"> </w:t>
            </w:r>
            <w:r w:rsidRPr="00166F92">
              <w:t>the</w:t>
            </w:r>
            <w:r w:rsidR="007E703B" w:rsidRPr="00166F92">
              <w:t xml:space="preserve"> </w:t>
            </w:r>
            <w:r w:rsidRPr="00166F92">
              <w:t>Employer</w:t>
            </w:r>
            <w:r w:rsidR="007E703B" w:rsidRPr="00166F92">
              <w:t xml:space="preserve"> </w:t>
            </w:r>
            <w:r w:rsidRPr="00166F92">
              <w:t>shall</w:t>
            </w:r>
            <w:r w:rsidR="007E703B" w:rsidRPr="00166F92">
              <w:t xml:space="preserve"> </w:t>
            </w:r>
            <w:r w:rsidRPr="00166F92">
              <w:t>amend</w:t>
            </w:r>
            <w:r w:rsidR="007E703B" w:rsidRPr="00166F92">
              <w:t xml:space="preserve"> </w:t>
            </w:r>
            <w:r w:rsidRPr="00166F92">
              <w:t>the</w:t>
            </w:r>
            <w:r w:rsidR="007E703B" w:rsidRPr="00166F92">
              <w:t xml:space="preserve"> </w:t>
            </w:r>
            <w:r w:rsidR="00D71DAF" w:rsidRPr="00166F92">
              <w:t>bidding document</w:t>
            </w:r>
            <w:r w:rsidR="007E703B" w:rsidRPr="00166F92">
              <w:t xml:space="preserve"> </w:t>
            </w:r>
            <w:r w:rsidRPr="00166F92">
              <w:t>following</w:t>
            </w:r>
            <w:r w:rsidR="007E703B" w:rsidRPr="00166F92">
              <w:t xml:space="preserve"> </w:t>
            </w:r>
            <w:r w:rsidRPr="00166F92">
              <w:t>the</w:t>
            </w:r>
            <w:r w:rsidR="007E703B" w:rsidRPr="00166F92">
              <w:t xml:space="preserve"> </w:t>
            </w:r>
            <w:r w:rsidRPr="00166F92">
              <w:t>procedure</w:t>
            </w:r>
            <w:r w:rsidR="007E703B" w:rsidRPr="00166F92">
              <w:t xml:space="preserve"> </w:t>
            </w:r>
            <w:r w:rsidRPr="00166F92">
              <w:t>under</w:t>
            </w:r>
            <w:r w:rsidR="007E703B" w:rsidRPr="00166F92">
              <w:t xml:space="preserve"> </w:t>
            </w:r>
            <w:r w:rsidRPr="00166F92">
              <w:t>ITB</w:t>
            </w:r>
            <w:r w:rsidR="007E703B" w:rsidRPr="00166F92">
              <w:t xml:space="preserve"> </w:t>
            </w:r>
            <w:r w:rsidRPr="00166F92">
              <w:t>8</w:t>
            </w:r>
            <w:r w:rsidR="007E703B" w:rsidRPr="00166F92">
              <w:t xml:space="preserve"> </w:t>
            </w:r>
            <w:r w:rsidRPr="00166F92">
              <w:t>and</w:t>
            </w:r>
            <w:r w:rsidR="007E703B" w:rsidRPr="00166F92">
              <w:t xml:space="preserve"> </w:t>
            </w:r>
            <w:r w:rsidRPr="00166F92">
              <w:t>ITB</w:t>
            </w:r>
            <w:r w:rsidR="007E703B" w:rsidRPr="00166F92">
              <w:t xml:space="preserve"> </w:t>
            </w:r>
            <w:r w:rsidRPr="00166F92">
              <w:t>23.2.</w:t>
            </w:r>
          </w:p>
          <w:p w14:paraId="18A7D94C" w14:textId="77777777" w:rsidR="00A5730D" w:rsidRPr="00166F92" w:rsidRDefault="00A5730D" w:rsidP="0021677F">
            <w:pPr>
              <w:pStyle w:val="S1-subpara"/>
              <w:numPr>
                <w:ilvl w:val="1"/>
                <w:numId w:val="43"/>
              </w:numPr>
              <w:ind w:right="0"/>
            </w:pPr>
            <w:r w:rsidRPr="00166F92">
              <w:t>The</w:t>
            </w:r>
            <w:r w:rsidR="007E703B" w:rsidRPr="00166F92">
              <w:t xml:space="preserve"> </w:t>
            </w:r>
            <w:r w:rsidRPr="00166F92">
              <w:t>Bidder</w:t>
            </w:r>
            <w:r w:rsidR="007E703B" w:rsidRPr="00166F92">
              <w:t xml:space="preserve"> </w:t>
            </w:r>
            <w:r w:rsidRPr="00166F92">
              <w:t>is</w:t>
            </w:r>
            <w:r w:rsidR="007E703B" w:rsidRPr="00166F92">
              <w:t xml:space="preserve"> </w:t>
            </w:r>
            <w:r w:rsidRPr="00166F92">
              <w:t>advised</w:t>
            </w:r>
            <w:r w:rsidR="007E703B" w:rsidRPr="00166F92">
              <w:t xml:space="preserve"> </w:t>
            </w:r>
            <w:r w:rsidRPr="00166F92">
              <w:t>to</w:t>
            </w:r>
            <w:r w:rsidR="007E703B" w:rsidRPr="00166F92">
              <w:t xml:space="preserve"> </w:t>
            </w:r>
            <w:r w:rsidRPr="00166F92">
              <w:t>visit</w:t>
            </w:r>
            <w:r w:rsidR="007E703B" w:rsidRPr="00166F92">
              <w:t xml:space="preserve"> </w:t>
            </w:r>
            <w:r w:rsidRPr="00166F92">
              <w:t>and</w:t>
            </w:r>
            <w:r w:rsidR="007E703B" w:rsidRPr="00166F92">
              <w:t xml:space="preserve"> </w:t>
            </w:r>
            <w:r w:rsidRPr="00166F92">
              <w:t>examine</w:t>
            </w:r>
            <w:r w:rsidR="007E703B" w:rsidRPr="00166F92">
              <w:t xml:space="preserve"> </w:t>
            </w:r>
            <w:r w:rsidRPr="00166F92">
              <w:t>the</w:t>
            </w:r>
            <w:r w:rsidR="007E703B" w:rsidRPr="00166F92">
              <w:t xml:space="preserve"> </w:t>
            </w:r>
            <w:r w:rsidRPr="00166F92">
              <w:t>site</w:t>
            </w:r>
            <w:r w:rsidR="007E703B" w:rsidRPr="00166F92">
              <w:t xml:space="preserve"> </w:t>
            </w:r>
            <w:r w:rsidRPr="00166F92">
              <w:t>where</w:t>
            </w:r>
            <w:r w:rsidR="007E703B" w:rsidRPr="00166F92">
              <w:t xml:space="preserve"> </w:t>
            </w:r>
            <w:r w:rsidRPr="00166F92">
              <w:t>the</w:t>
            </w:r>
            <w:r w:rsidR="007E703B" w:rsidRPr="00166F92">
              <w:t xml:space="preserve"> </w:t>
            </w:r>
            <w:r w:rsidR="007214CD">
              <w:t>P</w:t>
            </w:r>
            <w:r w:rsidR="007214CD" w:rsidRPr="00166F92">
              <w:t xml:space="preserve">lant </w:t>
            </w:r>
            <w:r w:rsidRPr="00166F92">
              <w:t>is</w:t>
            </w:r>
            <w:r w:rsidR="007E703B" w:rsidRPr="00166F92">
              <w:t xml:space="preserve"> </w:t>
            </w:r>
            <w:r w:rsidRPr="00166F92">
              <w:t>to</w:t>
            </w:r>
            <w:r w:rsidR="007E703B" w:rsidRPr="00166F92">
              <w:t xml:space="preserve"> </w:t>
            </w:r>
            <w:r w:rsidRPr="00166F92">
              <w:t>be</w:t>
            </w:r>
            <w:r w:rsidR="007E703B" w:rsidRPr="00166F92">
              <w:t xml:space="preserve"> </w:t>
            </w:r>
            <w:r w:rsidRPr="00166F92">
              <w:t>installed</w:t>
            </w:r>
            <w:r w:rsidR="007E703B" w:rsidRPr="00166F92">
              <w:t xml:space="preserve"> </w:t>
            </w:r>
            <w:r w:rsidRPr="00166F92">
              <w:t>and</w:t>
            </w:r>
            <w:r w:rsidR="007E703B" w:rsidRPr="00166F92">
              <w:t xml:space="preserve"> </w:t>
            </w:r>
            <w:r w:rsidRPr="00166F92">
              <w:t>its</w:t>
            </w:r>
            <w:r w:rsidR="007E703B" w:rsidRPr="00166F92">
              <w:t xml:space="preserve"> </w:t>
            </w:r>
            <w:r w:rsidRPr="00166F92">
              <w:t>surroundings</w:t>
            </w:r>
            <w:r w:rsidR="007E703B" w:rsidRPr="00166F92">
              <w:t xml:space="preserve"> </w:t>
            </w:r>
            <w:r w:rsidRPr="00166F92">
              <w:t>and</w:t>
            </w:r>
            <w:r w:rsidR="007E703B" w:rsidRPr="00166F92">
              <w:t xml:space="preserve"> </w:t>
            </w:r>
            <w:r w:rsidRPr="00166F92">
              <w:t>obtain</w:t>
            </w:r>
            <w:r w:rsidR="007E703B" w:rsidRPr="00166F92">
              <w:t xml:space="preserve"> </w:t>
            </w:r>
            <w:r w:rsidRPr="00166F92">
              <w:t>for</w:t>
            </w:r>
            <w:r w:rsidR="007E703B" w:rsidRPr="00166F92">
              <w:t xml:space="preserve"> </w:t>
            </w:r>
            <w:r w:rsidRPr="00166F92">
              <w:t>itself</w:t>
            </w:r>
            <w:r w:rsidR="007E703B" w:rsidRPr="00166F92">
              <w:t xml:space="preserve"> </w:t>
            </w:r>
            <w:r w:rsidRPr="00166F92">
              <w:t>on</w:t>
            </w:r>
            <w:r w:rsidR="007E703B" w:rsidRPr="00166F92">
              <w:t xml:space="preserve"> </w:t>
            </w:r>
            <w:r w:rsidRPr="00166F92">
              <w:t>its</w:t>
            </w:r>
            <w:r w:rsidR="007E703B" w:rsidRPr="00166F92">
              <w:t xml:space="preserve"> </w:t>
            </w:r>
            <w:r w:rsidRPr="00166F92">
              <w:t>own</w:t>
            </w:r>
            <w:r w:rsidR="007E703B" w:rsidRPr="00166F92">
              <w:t xml:space="preserve"> </w:t>
            </w:r>
            <w:r w:rsidRPr="00166F92">
              <w:t>responsibility</w:t>
            </w:r>
            <w:r w:rsidR="007E703B" w:rsidRPr="00166F92">
              <w:t xml:space="preserve"> </w:t>
            </w:r>
            <w:r w:rsidRPr="00166F92">
              <w:t>all</w:t>
            </w:r>
            <w:r w:rsidR="007E703B" w:rsidRPr="00166F92">
              <w:t xml:space="preserve"> </w:t>
            </w:r>
            <w:r w:rsidRPr="00166F92">
              <w:t>information</w:t>
            </w:r>
            <w:r w:rsidR="007E703B" w:rsidRPr="00166F92">
              <w:t xml:space="preserve"> </w:t>
            </w:r>
            <w:r w:rsidRPr="00166F92">
              <w:t>that</w:t>
            </w:r>
            <w:r w:rsidR="007E703B" w:rsidRPr="00166F92">
              <w:t xml:space="preserve"> </w:t>
            </w:r>
            <w:r w:rsidRPr="00166F92">
              <w:t>may</w:t>
            </w:r>
            <w:r w:rsidR="007E703B" w:rsidRPr="00166F92">
              <w:t xml:space="preserve"> </w:t>
            </w:r>
            <w:r w:rsidRPr="00166F92">
              <w:t>be</w:t>
            </w:r>
            <w:r w:rsidR="007E703B" w:rsidRPr="00166F92">
              <w:t xml:space="preserve"> </w:t>
            </w:r>
            <w:r w:rsidRPr="00166F92">
              <w:lastRenderedPageBreak/>
              <w:t>necessary</w:t>
            </w:r>
            <w:r w:rsidR="007E703B" w:rsidRPr="00166F92">
              <w:t xml:space="preserve"> </w:t>
            </w:r>
            <w:r w:rsidRPr="00166F92">
              <w:t>for</w:t>
            </w:r>
            <w:r w:rsidR="007E703B" w:rsidRPr="00166F92">
              <w:t xml:space="preserve"> </w:t>
            </w:r>
            <w:r w:rsidRPr="00166F92">
              <w:t>preparing</w:t>
            </w:r>
            <w:r w:rsidR="007E703B" w:rsidRPr="00166F92">
              <w:t xml:space="preserve"> </w:t>
            </w:r>
            <w:r w:rsidRPr="00166F92">
              <w:t>the</w:t>
            </w:r>
            <w:r w:rsidR="007E703B" w:rsidRPr="00166F92">
              <w:t xml:space="preserve"> </w:t>
            </w:r>
            <w:r w:rsidRPr="00166F92">
              <w:t>Bid</w:t>
            </w:r>
            <w:r w:rsidR="007E703B" w:rsidRPr="00166F92">
              <w:t xml:space="preserve"> </w:t>
            </w:r>
            <w:r w:rsidRPr="00166F92">
              <w:t>and</w:t>
            </w:r>
            <w:r w:rsidR="007E703B" w:rsidRPr="00166F92">
              <w:t xml:space="preserve"> </w:t>
            </w:r>
            <w:r w:rsidRPr="00166F92">
              <w:t>entering</w:t>
            </w:r>
            <w:r w:rsidR="007E703B" w:rsidRPr="00166F92">
              <w:t xml:space="preserve"> </w:t>
            </w:r>
            <w:r w:rsidRPr="00166F92">
              <w:t>into</w:t>
            </w:r>
            <w:r w:rsidR="007E703B" w:rsidRPr="00166F92">
              <w:t xml:space="preserve"> </w:t>
            </w:r>
            <w:r w:rsidRPr="00166F92">
              <w:t>a</w:t>
            </w:r>
            <w:r w:rsidR="007E703B" w:rsidRPr="00166F92">
              <w:t xml:space="preserve"> </w:t>
            </w:r>
            <w:r w:rsidRPr="00166F92">
              <w:t>Contract</w:t>
            </w:r>
            <w:r w:rsidR="007E703B" w:rsidRPr="00166F92">
              <w:t xml:space="preserve"> </w:t>
            </w:r>
            <w:r w:rsidRPr="00166F92">
              <w:t>for</w:t>
            </w:r>
            <w:r w:rsidR="007E703B" w:rsidRPr="00166F92">
              <w:t xml:space="preserve"> </w:t>
            </w:r>
            <w:r w:rsidRPr="00166F92">
              <w:t>the</w:t>
            </w:r>
            <w:r w:rsidR="007E703B" w:rsidRPr="00166F92">
              <w:t xml:space="preserve"> </w:t>
            </w:r>
            <w:r w:rsidRPr="00166F92">
              <w:t>provision</w:t>
            </w:r>
            <w:r w:rsidR="007E703B" w:rsidRPr="00166F92">
              <w:t xml:space="preserve"> </w:t>
            </w:r>
            <w:r w:rsidRPr="00166F92">
              <w:t>of</w:t>
            </w:r>
            <w:r w:rsidR="007E703B" w:rsidRPr="00166F92">
              <w:t xml:space="preserve"> </w:t>
            </w:r>
            <w:r w:rsidRPr="00166F92">
              <w:t>Plant</w:t>
            </w:r>
            <w:r w:rsidR="007E703B" w:rsidRPr="00166F92">
              <w:t xml:space="preserve"> </w:t>
            </w:r>
            <w:r w:rsidRPr="00166F92">
              <w:t>and</w:t>
            </w:r>
            <w:r w:rsidR="007E703B" w:rsidRPr="00166F92">
              <w:t xml:space="preserve"> </w:t>
            </w:r>
            <w:r w:rsidRPr="00166F92">
              <w:t>Installation</w:t>
            </w:r>
            <w:r w:rsidR="007E703B" w:rsidRPr="00166F92">
              <w:t xml:space="preserve"> </w:t>
            </w:r>
            <w:r w:rsidRPr="00166F92">
              <w:t>Services.</w:t>
            </w:r>
            <w:r w:rsidR="007E703B" w:rsidRPr="00166F92">
              <w:t xml:space="preserve"> </w:t>
            </w:r>
            <w:r w:rsidRPr="00166F92">
              <w:t>The</w:t>
            </w:r>
            <w:r w:rsidR="007E703B" w:rsidRPr="00166F92">
              <w:t xml:space="preserve"> </w:t>
            </w:r>
            <w:r w:rsidRPr="00166F92">
              <w:t>costs</w:t>
            </w:r>
            <w:r w:rsidR="007E703B" w:rsidRPr="00166F92">
              <w:t xml:space="preserve"> </w:t>
            </w:r>
            <w:r w:rsidRPr="00166F92">
              <w:t>of</w:t>
            </w:r>
            <w:r w:rsidR="007E703B" w:rsidRPr="00166F92">
              <w:t xml:space="preserve"> </w:t>
            </w:r>
            <w:r w:rsidRPr="00166F92">
              <w:t>visiting</w:t>
            </w:r>
            <w:r w:rsidR="007E703B" w:rsidRPr="00166F92">
              <w:t xml:space="preserve"> </w:t>
            </w:r>
            <w:r w:rsidRPr="00166F92">
              <w:t>the</w:t>
            </w:r>
            <w:r w:rsidR="007E703B" w:rsidRPr="00166F92">
              <w:t xml:space="preserve"> </w:t>
            </w:r>
            <w:r w:rsidRPr="00166F92">
              <w:t>site</w:t>
            </w:r>
            <w:r w:rsidR="007E703B" w:rsidRPr="00166F92">
              <w:t xml:space="preserve"> </w:t>
            </w:r>
            <w:r w:rsidRPr="00166F92">
              <w:t>shall</w:t>
            </w:r>
            <w:r w:rsidR="007E703B" w:rsidRPr="00166F92">
              <w:t xml:space="preserve"> </w:t>
            </w:r>
            <w:r w:rsidRPr="00166F92">
              <w:t>be</w:t>
            </w:r>
            <w:r w:rsidR="007E703B" w:rsidRPr="00166F92">
              <w:t xml:space="preserve"> </w:t>
            </w:r>
            <w:r w:rsidRPr="00166F92">
              <w:t>at</w:t>
            </w:r>
            <w:r w:rsidR="007E703B" w:rsidRPr="00166F92">
              <w:t xml:space="preserve"> </w:t>
            </w:r>
            <w:r w:rsidRPr="00166F92">
              <w:t>the</w:t>
            </w:r>
            <w:r w:rsidR="007E703B" w:rsidRPr="00166F92">
              <w:t xml:space="preserve"> </w:t>
            </w:r>
            <w:r w:rsidRPr="00166F92">
              <w:t>Bidder’s</w:t>
            </w:r>
            <w:r w:rsidR="007E703B" w:rsidRPr="00166F92">
              <w:t xml:space="preserve"> </w:t>
            </w:r>
            <w:r w:rsidRPr="00166F92">
              <w:t>own</w:t>
            </w:r>
            <w:r w:rsidR="007E703B" w:rsidRPr="00166F92">
              <w:t xml:space="preserve"> </w:t>
            </w:r>
            <w:r w:rsidRPr="00166F92">
              <w:t>expense.</w:t>
            </w:r>
          </w:p>
          <w:p w14:paraId="7A47F0E1" w14:textId="77777777" w:rsidR="00A5730D" w:rsidRPr="00166F92" w:rsidRDefault="00A5730D" w:rsidP="0021677F">
            <w:pPr>
              <w:pStyle w:val="S1-subpara"/>
              <w:numPr>
                <w:ilvl w:val="1"/>
                <w:numId w:val="43"/>
              </w:numPr>
              <w:ind w:right="0"/>
            </w:pPr>
            <w:r w:rsidRPr="00166F92">
              <w:t>The</w:t>
            </w:r>
            <w:r w:rsidR="007E703B" w:rsidRPr="00166F92">
              <w:t xml:space="preserve"> </w:t>
            </w:r>
            <w:r w:rsidRPr="00166F92">
              <w:t>Bidder</w:t>
            </w:r>
            <w:r w:rsidR="007E703B" w:rsidRPr="00166F92">
              <w:t xml:space="preserve"> </w:t>
            </w:r>
            <w:r w:rsidRPr="00166F92">
              <w:t>and</w:t>
            </w:r>
            <w:r w:rsidR="007E703B" w:rsidRPr="00166F92">
              <w:t xml:space="preserve"> </w:t>
            </w:r>
            <w:r w:rsidRPr="00166F92">
              <w:t>any</w:t>
            </w:r>
            <w:r w:rsidR="007E703B" w:rsidRPr="00166F92">
              <w:t xml:space="preserve"> </w:t>
            </w:r>
            <w:r w:rsidRPr="00166F92">
              <w:t>of</w:t>
            </w:r>
            <w:r w:rsidR="007E703B" w:rsidRPr="00166F92">
              <w:t xml:space="preserve"> </w:t>
            </w:r>
            <w:r w:rsidRPr="00166F92">
              <w:t>its</w:t>
            </w:r>
            <w:r w:rsidR="007E703B" w:rsidRPr="00166F92">
              <w:t xml:space="preserve"> </w:t>
            </w:r>
            <w:r w:rsidRPr="00166F92">
              <w:t>personnel</w:t>
            </w:r>
            <w:r w:rsidR="007E703B" w:rsidRPr="00166F92">
              <w:t xml:space="preserve"> </w:t>
            </w:r>
            <w:r w:rsidRPr="00166F92">
              <w:t>or</w:t>
            </w:r>
            <w:r w:rsidR="007E703B" w:rsidRPr="00166F92">
              <w:t xml:space="preserve"> </w:t>
            </w:r>
            <w:r w:rsidRPr="00166F92">
              <w:t>agents</w:t>
            </w:r>
            <w:r w:rsidR="007E703B" w:rsidRPr="00166F92">
              <w:t xml:space="preserve"> </w:t>
            </w:r>
            <w:r w:rsidRPr="00166F92">
              <w:t>will</w:t>
            </w:r>
            <w:r w:rsidR="007E703B" w:rsidRPr="00166F92">
              <w:t xml:space="preserve"> </w:t>
            </w:r>
            <w:r w:rsidRPr="00166F92">
              <w:t>be</w:t>
            </w:r>
            <w:r w:rsidR="007E703B" w:rsidRPr="00166F92">
              <w:t xml:space="preserve"> </w:t>
            </w:r>
            <w:r w:rsidRPr="00166F92">
              <w:t>granted</w:t>
            </w:r>
            <w:r w:rsidR="007E703B" w:rsidRPr="00166F92">
              <w:t xml:space="preserve"> </w:t>
            </w:r>
            <w:r w:rsidRPr="00166F92">
              <w:t>permission</w:t>
            </w:r>
            <w:r w:rsidR="007E703B" w:rsidRPr="00166F92">
              <w:t xml:space="preserve"> </w:t>
            </w:r>
            <w:r w:rsidRPr="00166F92">
              <w:t>by</w:t>
            </w:r>
            <w:r w:rsidR="007E703B" w:rsidRPr="00166F92">
              <w:t xml:space="preserve"> </w:t>
            </w:r>
            <w:r w:rsidRPr="00166F92">
              <w:t>the</w:t>
            </w:r>
            <w:r w:rsidR="007E703B" w:rsidRPr="00166F92">
              <w:t xml:space="preserve"> </w:t>
            </w:r>
            <w:r w:rsidRPr="00166F92">
              <w:t>Employer</w:t>
            </w:r>
            <w:r w:rsidR="007E703B" w:rsidRPr="00166F92">
              <w:t xml:space="preserve"> </w:t>
            </w:r>
            <w:r w:rsidRPr="00166F92">
              <w:t>to</w:t>
            </w:r>
            <w:r w:rsidR="007E703B" w:rsidRPr="00166F92">
              <w:t xml:space="preserve"> </w:t>
            </w:r>
            <w:r w:rsidRPr="00166F92">
              <w:t>enter</w:t>
            </w:r>
            <w:r w:rsidR="007E703B" w:rsidRPr="00166F92">
              <w:t xml:space="preserve"> </w:t>
            </w:r>
            <w:r w:rsidRPr="00166F92">
              <w:t>upon</w:t>
            </w:r>
            <w:r w:rsidR="007E703B" w:rsidRPr="00166F92">
              <w:t xml:space="preserve"> </w:t>
            </w:r>
            <w:r w:rsidRPr="00166F92">
              <w:t>its</w:t>
            </w:r>
            <w:r w:rsidR="007E703B" w:rsidRPr="00166F92">
              <w:t xml:space="preserve"> </w:t>
            </w:r>
            <w:r w:rsidRPr="00166F92">
              <w:t>premises</w:t>
            </w:r>
            <w:r w:rsidR="007E703B" w:rsidRPr="00166F92">
              <w:t xml:space="preserve"> </w:t>
            </w:r>
            <w:r w:rsidRPr="00166F92">
              <w:t>and</w:t>
            </w:r>
            <w:r w:rsidR="007E703B" w:rsidRPr="00166F92">
              <w:t xml:space="preserve"> </w:t>
            </w:r>
            <w:r w:rsidRPr="00166F92">
              <w:t>lands</w:t>
            </w:r>
            <w:r w:rsidR="007E703B" w:rsidRPr="00166F92">
              <w:t xml:space="preserve"> </w:t>
            </w:r>
            <w:r w:rsidRPr="00166F92">
              <w:t>for</w:t>
            </w:r>
            <w:r w:rsidR="007E703B" w:rsidRPr="00166F92">
              <w:t xml:space="preserve"> </w:t>
            </w:r>
            <w:r w:rsidRPr="00166F92">
              <w:t>the</w:t>
            </w:r>
            <w:r w:rsidR="007E703B" w:rsidRPr="00166F92">
              <w:t xml:space="preserve"> </w:t>
            </w:r>
            <w:r w:rsidRPr="00166F92">
              <w:t>purpose</w:t>
            </w:r>
            <w:r w:rsidR="007E703B" w:rsidRPr="00166F92">
              <w:t xml:space="preserve"> </w:t>
            </w:r>
            <w:r w:rsidRPr="00166F92">
              <w:t>of</w:t>
            </w:r>
            <w:r w:rsidR="007E703B" w:rsidRPr="00166F92">
              <w:t xml:space="preserve"> </w:t>
            </w:r>
            <w:r w:rsidRPr="00166F92">
              <w:t>such</w:t>
            </w:r>
            <w:r w:rsidR="007E703B" w:rsidRPr="00166F92">
              <w:t xml:space="preserve"> </w:t>
            </w:r>
            <w:r w:rsidRPr="00166F92">
              <w:t>visit,</w:t>
            </w:r>
            <w:r w:rsidR="007E703B" w:rsidRPr="00166F92">
              <w:t xml:space="preserve"> </w:t>
            </w:r>
            <w:r w:rsidRPr="00166F92">
              <w:t>but</w:t>
            </w:r>
            <w:r w:rsidR="007E703B" w:rsidRPr="00166F92">
              <w:t xml:space="preserve"> </w:t>
            </w:r>
            <w:r w:rsidRPr="00166F92">
              <w:t>only</w:t>
            </w:r>
            <w:r w:rsidR="007E703B" w:rsidRPr="00166F92">
              <w:t xml:space="preserve"> </w:t>
            </w:r>
            <w:r w:rsidRPr="00166F92">
              <w:t>upon</w:t>
            </w:r>
            <w:r w:rsidR="007E703B" w:rsidRPr="00166F92">
              <w:t xml:space="preserve"> </w:t>
            </w:r>
            <w:r w:rsidRPr="00166F92">
              <w:t>the</w:t>
            </w:r>
            <w:r w:rsidR="007E703B" w:rsidRPr="00166F92">
              <w:t xml:space="preserve"> </w:t>
            </w:r>
            <w:r w:rsidRPr="00166F92">
              <w:t>express</w:t>
            </w:r>
            <w:r w:rsidR="007E703B" w:rsidRPr="00166F92">
              <w:t xml:space="preserve"> </w:t>
            </w:r>
            <w:r w:rsidRPr="00166F92">
              <w:t>condition</w:t>
            </w:r>
            <w:r w:rsidR="007E703B" w:rsidRPr="00166F92">
              <w:t xml:space="preserve"> </w:t>
            </w:r>
            <w:r w:rsidRPr="00166F92">
              <w:t>that</w:t>
            </w:r>
            <w:r w:rsidR="007E703B" w:rsidRPr="00166F92">
              <w:t xml:space="preserve"> </w:t>
            </w:r>
            <w:r w:rsidRPr="00166F92">
              <w:t>the</w:t>
            </w:r>
            <w:r w:rsidR="007E703B" w:rsidRPr="00166F92">
              <w:t xml:space="preserve"> </w:t>
            </w:r>
            <w:r w:rsidRPr="00166F92">
              <w:t>Bidder,</w:t>
            </w:r>
            <w:r w:rsidR="007E703B" w:rsidRPr="00166F92">
              <w:t xml:space="preserve"> </w:t>
            </w:r>
            <w:r w:rsidRPr="00166F92">
              <w:t>its</w:t>
            </w:r>
            <w:r w:rsidR="007E703B" w:rsidRPr="00166F92">
              <w:t xml:space="preserve"> </w:t>
            </w:r>
            <w:r w:rsidRPr="00166F92">
              <w:t>personnel,</w:t>
            </w:r>
            <w:r w:rsidR="007E703B" w:rsidRPr="00166F92">
              <w:t xml:space="preserve"> </w:t>
            </w:r>
            <w:r w:rsidRPr="00166F92">
              <w:t>and</w:t>
            </w:r>
            <w:r w:rsidR="007E703B" w:rsidRPr="00166F92">
              <w:t xml:space="preserve"> </w:t>
            </w:r>
            <w:r w:rsidRPr="00166F92">
              <w:t>agents</w:t>
            </w:r>
            <w:r w:rsidR="007E703B" w:rsidRPr="00166F92">
              <w:t xml:space="preserve"> </w:t>
            </w:r>
            <w:r w:rsidRPr="00166F92">
              <w:t>will</w:t>
            </w:r>
            <w:r w:rsidR="007E703B" w:rsidRPr="00166F92">
              <w:t xml:space="preserve"> </w:t>
            </w:r>
            <w:r w:rsidRPr="00166F92">
              <w:t>release</w:t>
            </w:r>
            <w:r w:rsidR="007E703B" w:rsidRPr="00166F92">
              <w:t xml:space="preserve"> </w:t>
            </w:r>
            <w:r w:rsidRPr="00166F92">
              <w:t>and</w:t>
            </w:r>
            <w:r w:rsidR="007E703B" w:rsidRPr="00166F92">
              <w:t xml:space="preserve"> </w:t>
            </w:r>
            <w:r w:rsidRPr="00166F92">
              <w:t>indemnify</w:t>
            </w:r>
            <w:r w:rsidR="007E703B" w:rsidRPr="00166F92">
              <w:t xml:space="preserve"> </w:t>
            </w:r>
            <w:r w:rsidRPr="00166F92">
              <w:t>the</w:t>
            </w:r>
            <w:r w:rsidR="007E703B" w:rsidRPr="00166F92">
              <w:t xml:space="preserve"> </w:t>
            </w:r>
            <w:r w:rsidRPr="00166F92">
              <w:t>Employer</w:t>
            </w:r>
            <w:r w:rsidR="007E703B" w:rsidRPr="00166F92">
              <w:t xml:space="preserve"> </w:t>
            </w:r>
            <w:r w:rsidRPr="00166F92">
              <w:t>and</w:t>
            </w:r>
            <w:r w:rsidR="007E703B" w:rsidRPr="00166F92">
              <w:t xml:space="preserve"> </w:t>
            </w:r>
            <w:r w:rsidRPr="00166F92">
              <w:t>its</w:t>
            </w:r>
            <w:r w:rsidR="007E703B" w:rsidRPr="00166F92">
              <w:t xml:space="preserve"> </w:t>
            </w:r>
            <w:r w:rsidRPr="00166F92">
              <w:t>personnel</w:t>
            </w:r>
            <w:r w:rsidR="007E703B" w:rsidRPr="00166F92">
              <w:t xml:space="preserve"> </w:t>
            </w:r>
            <w:r w:rsidRPr="00166F92">
              <w:t>and</w:t>
            </w:r>
            <w:r w:rsidR="007E703B" w:rsidRPr="00166F92">
              <w:t xml:space="preserve"> </w:t>
            </w:r>
            <w:r w:rsidRPr="00166F92">
              <w:t>agents</w:t>
            </w:r>
            <w:r w:rsidR="007E703B" w:rsidRPr="00166F92">
              <w:t xml:space="preserve"> </w:t>
            </w:r>
            <w:r w:rsidRPr="00166F92">
              <w:t>from</w:t>
            </w:r>
            <w:r w:rsidR="007E703B" w:rsidRPr="00166F92">
              <w:t xml:space="preserve"> </w:t>
            </w:r>
            <w:r w:rsidRPr="00166F92">
              <w:t>and</w:t>
            </w:r>
            <w:r w:rsidR="007E703B" w:rsidRPr="00166F92">
              <w:t xml:space="preserve"> </w:t>
            </w:r>
            <w:r w:rsidRPr="00166F92">
              <w:t>against</w:t>
            </w:r>
            <w:r w:rsidR="007E703B" w:rsidRPr="00166F92">
              <w:t xml:space="preserve"> </w:t>
            </w:r>
            <w:r w:rsidRPr="00166F92">
              <w:t>all</w:t>
            </w:r>
            <w:r w:rsidR="007E703B" w:rsidRPr="00166F92">
              <w:t xml:space="preserve"> </w:t>
            </w:r>
            <w:r w:rsidRPr="00166F92">
              <w:t>liability</w:t>
            </w:r>
            <w:r w:rsidR="007E703B" w:rsidRPr="00166F92">
              <w:t xml:space="preserve"> </w:t>
            </w:r>
            <w:r w:rsidRPr="00166F92">
              <w:t>in</w:t>
            </w:r>
            <w:r w:rsidR="007E703B" w:rsidRPr="00166F92">
              <w:t xml:space="preserve"> </w:t>
            </w:r>
            <w:r w:rsidRPr="00166F92">
              <w:t>respect</w:t>
            </w:r>
            <w:r w:rsidR="007E703B" w:rsidRPr="00166F92">
              <w:t xml:space="preserve"> </w:t>
            </w:r>
            <w:r w:rsidRPr="00166F92">
              <w:t>thereof,</w:t>
            </w:r>
            <w:r w:rsidR="007E703B" w:rsidRPr="00166F92">
              <w:t xml:space="preserve"> </w:t>
            </w:r>
            <w:r w:rsidRPr="00166F92">
              <w:t>and</w:t>
            </w:r>
            <w:r w:rsidR="007E703B" w:rsidRPr="00166F92">
              <w:t xml:space="preserve"> </w:t>
            </w:r>
            <w:r w:rsidRPr="00166F92">
              <w:t>will</w:t>
            </w:r>
            <w:r w:rsidR="007E703B" w:rsidRPr="00166F92">
              <w:t xml:space="preserve"> </w:t>
            </w:r>
            <w:r w:rsidRPr="00166F92">
              <w:t>be</w:t>
            </w:r>
            <w:r w:rsidR="007E703B" w:rsidRPr="00166F92">
              <w:t xml:space="preserve"> </w:t>
            </w:r>
            <w:r w:rsidRPr="00166F92">
              <w:t>responsible</w:t>
            </w:r>
            <w:r w:rsidR="007E703B" w:rsidRPr="00166F92">
              <w:t xml:space="preserve"> </w:t>
            </w:r>
            <w:r w:rsidRPr="00166F92">
              <w:t>for</w:t>
            </w:r>
            <w:r w:rsidR="007E703B" w:rsidRPr="00166F92">
              <w:t xml:space="preserve"> </w:t>
            </w:r>
            <w:r w:rsidRPr="00166F92">
              <w:t>death</w:t>
            </w:r>
            <w:r w:rsidR="007E703B" w:rsidRPr="00166F92">
              <w:t xml:space="preserve"> </w:t>
            </w:r>
            <w:r w:rsidRPr="00166F92">
              <w:t>or</w:t>
            </w:r>
            <w:r w:rsidR="007E703B" w:rsidRPr="00166F92">
              <w:t xml:space="preserve"> </w:t>
            </w:r>
            <w:r w:rsidRPr="00166F92">
              <w:t>personal</w:t>
            </w:r>
            <w:r w:rsidR="007E703B" w:rsidRPr="00166F92">
              <w:t xml:space="preserve"> </w:t>
            </w:r>
            <w:r w:rsidRPr="00166F92">
              <w:t>injury,</w:t>
            </w:r>
            <w:r w:rsidR="007E703B" w:rsidRPr="00166F92">
              <w:t xml:space="preserve"> </w:t>
            </w:r>
            <w:r w:rsidRPr="00166F92">
              <w:t>loss</w:t>
            </w:r>
            <w:r w:rsidR="007E703B" w:rsidRPr="00166F92">
              <w:t xml:space="preserve"> </w:t>
            </w:r>
            <w:r w:rsidRPr="00166F92">
              <w:t>of</w:t>
            </w:r>
            <w:r w:rsidR="007E703B" w:rsidRPr="00166F92">
              <w:t xml:space="preserve"> </w:t>
            </w:r>
            <w:r w:rsidRPr="00166F92">
              <w:t>or</w:t>
            </w:r>
            <w:r w:rsidR="007E703B" w:rsidRPr="00166F92">
              <w:t xml:space="preserve"> </w:t>
            </w:r>
            <w:r w:rsidRPr="00166F92">
              <w:t>damage</w:t>
            </w:r>
            <w:r w:rsidR="007E703B" w:rsidRPr="00166F92">
              <w:t xml:space="preserve"> </w:t>
            </w:r>
            <w:r w:rsidRPr="00166F92">
              <w:t>to</w:t>
            </w:r>
            <w:r w:rsidR="007E703B" w:rsidRPr="00166F92">
              <w:t xml:space="preserve"> </w:t>
            </w:r>
            <w:r w:rsidRPr="00166F92">
              <w:t>property,</w:t>
            </w:r>
            <w:r w:rsidR="007E703B" w:rsidRPr="00166F92">
              <w:t xml:space="preserve"> </w:t>
            </w:r>
            <w:r w:rsidRPr="00166F92">
              <w:t>and</w:t>
            </w:r>
            <w:r w:rsidR="007E703B" w:rsidRPr="00166F92">
              <w:t xml:space="preserve"> </w:t>
            </w:r>
            <w:r w:rsidRPr="00166F92">
              <w:t>any</w:t>
            </w:r>
            <w:r w:rsidR="007E703B" w:rsidRPr="00166F92">
              <w:t xml:space="preserve"> </w:t>
            </w:r>
            <w:r w:rsidRPr="00166F92">
              <w:t>other</w:t>
            </w:r>
            <w:r w:rsidR="007E703B" w:rsidRPr="00166F92">
              <w:t xml:space="preserve"> </w:t>
            </w:r>
            <w:r w:rsidRPr="00166F92">
              <w:t>loss,</w:t>
            </w:r>
            <w:r w:rsidR="007E703B" w:rsidRPr="00166F92">
              <w:t xml:space="preserve"> </w:t>
            </w:r>
            <w:r w:rsidRPr="00166F92">
              <w:t>damage,</w:t>
            </w:r>
            <w:r w:rsidR="007E703B" w:rsidRPr="00166F92">
              <w:t xml:space="preserve"> </w:t>
            </w:r>
            <w:r w:rsidRPr="00166F92">
              <w:t>costs,</w:t>
            </w:r>
            <w:r w:rsidR="007E703B" w:rsidRPr="00166F92">
              <w:t xml:space="preserve"> </w:t>
            </w:r>
            <w:r w:rsidRPr="00166F92">
              <w:t>and</w:t>
            </w:r>
            <w:r w:rsidR="007E703B" w:rsidRPr="00166F92">
              <w:t xml:space="preserve"> </w:t>
            </w:r>
            <w:r w:rsidRPr="00166F92">
              <w:t>expenses</w:t>
            </w:r>
            <w:r w:rsidR="007E703B" w:rsidRPr="00166F92">
              <w:t xml:space="preserve"> </w:t>
            </w:r>
            <w:r w:rsidRPr="00166F92">
              <w:t>incurred</w:t>
            </w:r>
            <w:r w:rsidR="007E703B" w:rsidRPr="00166F92">
              <w:t xml:space="preserve"> </w:t>
            </w:r>
            <w:r w:rsidRPr="00166F92">
              <w:t>as</w:t>
            </w:r>
            <w:r w:rsidR="007E703B" w:rsidRPr="00166F92">
              <w:t xml:space="preserve"> </w:t>
            </w:r>
            <w:r w:rsidRPr="00166F92">
              <w:t>a</w:t>
            </w:r>
            <w:r w:rsidR="007E703B" w:rsidRPr="00166F92">
              <w:t xml:space="preserve"> </w:t>
            </w:r>
            <w:r w:rsidRPr="00166F92">
              <w:t>result</w:t>
            </w:r>
            <w:r w:rsidR="007E703B" w:rsidRPr="00166F92">
              <w:t xml:space="preserve"> </w:t>
            </w:r>
            <w:r w:rsidRPr="00166F92">
              <w:t>of</w:t>
            </w:r>
            <w:r w:rsidR="007E703B" w:rsidRPr="00166F92">
              <w:t xml:space="preserve"> </w:t>
            </w:r>
            <w:r w:rsidRPr="00166F92">
              <w:t>the</w:t>
            </w:r>
            <w:r w:rsidR="007E703B" w:rsidRPr="00166F92">
              <w:t xml:space="preserve"> </w:t>
            </w:r>
            <w:r w:rsidRPr="00166F92">
              <w:t>inspection.</w:t>
            </w:r>
          </w:p>
          <w:p w14:paraId="34F0D163" w14:textId="77777777" w:rsidR="00A5730D" w:rsidRPr="00166F92" w:rsidRDefault="00A5730D" w:rsidP="0021677F">
            <w:pPr>
              <w:pStyle w:val="S1-subpara"/>
              <w:numPr>
                <w:ilvl w:val="1"/>
                <w:numId w:val="43"/>
              </w:numPr>
              <w:ind w:right="0"/>
            </w:pPr>
            <w:r w:rsidRPr="00166F92">
              <w:t>If</w:t>
            </w:r>
            <w:r w:rsidR="007E703B" w:rsidRPr="00166F92">
              <w:t xml:space="preserve"> </w:t>
            </w:r>
            <w:r w:rsidRPr="00166F92">
              <w:t>so</w:t>
            </w:r>
            <w:r w:rsidR="007E703B" w:rsidRPr="00166F92">
              <w:t xml:space="preserve"> </w:t>
            </w:r>
            <w:r w:rsidRPr="00166F92">
              <w:t>specified</w:t>
            </w:r>
            <w:r w:rsidR="007E703B" w:rsidRPr="00166F92">
              <w:t xml:space="preserve"> </w:t>
            </w:r>
            <w:r w:rsidRPr="00166F92">
              <w:rPr>
                <w:b/>
              </w:rPr>
              <w:t>in</w:t>
            </w:r>
            <w:r w:rsidR="007E703B" w:rsidRPr="00166F92">
              <w:rPr>
                <w:b/>
              </w:rPr>
              <w:t xml:space="preserve"> </w:t>
            </w:r>
            <w:r w:rsidRPr="00166F92">
              <w:rPr>
                <w:b/>
              </w:rPr>
              <w:t>the</w:t>
            </w:r>
            <w:r w:rsidR="007E703B" w:rsidRPr="00166F92">
              <w:rPr>
                <w:b/>
              </w:rPr>
              <w:t xml:space="preserve"> </w:t>
            </w:r>
            <w:r w:rsidRPr="00166F92">
              <w:rPr>
                <w:b/>
              </w:rPr>
              <w:t>BDS</w:t>
            </w:r>
            <w:r w:rsidRPr="00166F92">
              <w:t>,</w:t>
            </w:r>
            <w:r w:rsidR="007E703B" w:rsidRPr="00166F92">
              <w:t xml:space="preserve"> </w:t>
            </w:r>
            <w:r w:rsidRPr="00166F92">
              <w:t>the</w:t>
            </w:r>
            <w:r w:rsidR="007E703B" w:rsidRPr="00166F92">
              <w:t xml:space="preserve"> </w:t>
            </w:r>
            <w:r w:rsidRPr="00166F92">
              <w:t>Bidder’s</w:t>
            </w:r>
            <w:r w:rsidR="007E703B" w:rsidRPr="00166F92">
              <w:t xml:space="preserve"> </w:t>
            </w:r>
            <w:r w:rsidRPr="00166F92">
              <w:t>designated</w:t>
            </w:r>
            <w:r w:rsidR="007E703B" w:rsidRPr="00166F92">
              <w:t xml:space="preserve"> </w:t>
            </w:r>
            <w:r w:rsidRPr="00166F92">
              <w:t>representative</w:t>
            </w:r>
            <w:r w:rsidR="007E703B" w:rsidRPr="00166F92">
              <w:t xml:space="preserve"> </w:t>
            </w:r>
            <w:r w:rsidRPr="00166F92">
              <w:t>is</w:t>
            </w:r>
            <w:r w:rsidR="007E703B" w:rsidRPr="00166F92">
              <w:t xml:space="preserve"> </w:t>
            </w:r>
            <w:r w:rsidRPr="00166F92">
              <w:t>invited</w:t>
            </w:r>
            <w:r w:rsidR="007E703B" w:rsidRPr="00166F92">
              <w:t xml:space="preserve"> </w:t>
            </w:r>
            <w:r w:rsidRPr="00166F92">
              <w:t>to</w:t>
            </w:r>
            <w:r w:rsidR="007E703B" w:rsidRPr="00166F92">
              <w:t xml:space="preserve"> </w:t>
            </w:r>
            <w:r w:rsidRPr="00166F92">
              <w:t>attend</w:t>
            </w:r>
            <w:r w:rsidR="007E703B" w:rsidRPr="00166F92">
              <w:t xml:space="preserve"> </w:t>
            </w:r>
            <w:r w:rsidRPr="00166F92">
              <w:t>a</w:t>
            </w:r>
            <w:r w:rsidR="007E703B" w:rsidRPr="00166F92">
              <w:t xml:space="preserve"> </w:t>
            </w:r>
            <w:r w:rsidRPr="00166F92">
              <w:t>pre-Bid</w:t>
            </w:r>
            <w:r w:rsidR="007E703B" w:rsidRPr="00166F92">
              <w:t xml:space="preserve"> </w:t>
            </w:r>
            <w:r w:rsidRPr="00166F92">
              <w:t>meeting</w:t>
            </w:r>
            <w:r w:rsidR="007E703B" w:rsidRPr="00166F92">
              <w:t xml:space="preserve"> </w:t>
            </w:r>
            <w:r w:rsidRPr="00166F92">
              <w:t>and/or</w:t>
            </w:r>
            <w:r w:rsidR="007E703B" w:rsidRPr="00166F92">
              <w:t xml:space="preserve"> </w:t>
            </w:r>
            <w:r w:rsidRPr="00166F92">
              <w:t>a</w:t>
            </w:r>
            <w:r w:rsidR="007E703B" w:rsidRPr="00166F92">
              <w:t xml:space="preserve"> </w:t>
            </w:r>
            <w:r w:rsidRPr="00166F92">
              <w:t>site</w:t>
            </w:r>
            <w:r w:rsidR="007E703B" w:rsidRPr="00166F92">
              <w:t xml:space="preserve"> </w:t>
            </w:r>
            <w:r w:rsidRPr="00166F92">
              <w:t>visit.</w:t>
            </w:r>
            <w:r w:rsidR="007E703B" w:rsidRPr="00166F92">
              <w:t xml:space="preserve"> </w:t>
            </w:r>
            <w:r w:rsidRPr="00166F92">
              <w:t>The</w:t>
            </w:r>
            <w:r w:rsidR="007E703B" w:rsidRPr="00166F92">
              <w:t xml:space="preserve"> </w:t>
            </w:r>
            <w:r w:rsidRPr="00166F92">
              <w:t>purpose</w:t>
            </w:r>
            <w:r w:rsidR="007E703B" w:rsidRPr="00166F92">
              <w:t xml:space="preserve"> </w:t>
            </w:r>
            <w:r w:rsidRPr="00166F92">
              <w:t>of</w:t>
            </w:r>
            <w:r w:rsidR="007E703B" w:rsidRPr="00166F92">
              <w:t xml:space="preserve"> </w:t>
            </w:r>
            <w:r w:rsidRPr="00166F92">
              <w:t>the</w:t>
            </w:r>
            <w:r w:rsidR="007E703B" w:rsidRPr="00166F92">
              <w:t xml:space="preserve"> </w:t>
            </w:r>
            <w:r w:rsidRPr="00166F92">
              <w:t>meeting</w:t>
            </w:r>
            <w:r w:rsidR="007E703B" w:rsidRPr="00166F92">
              <w:t xml:space="preserve"> </w:t>
            </w:r>
            <w:r w:rsidRPr="00166F92">
              <w:t>will</w:t>
            </w:r>
            <w:r w:rsidR="007E703B" w:rsidRPr="00166F92">
              <w:t xml:space="preserve"> </w:t>
            </w:r>
            <w:r w:rsidRPr="00166F92">
              <w:t>be</w:t>
            </w:r>
            <w:r w:rsidR="007E703B" w:rsidRPr="00166F92">
              <w:t xml:space="preserve"> </w:t>
            </w:r>
            <w:r w:rsidRPr="00166F92">
              <w:t>to</w:t>
            </w:r>
            <w:r w:rsidR="007E703B" w:rsidRPr="00166F92">
              <w:t xml:space="preserve"> </w:t>
            </w:r>
            <w:r w:rsidRPr="00166F92">
              <w:t>clarify</w:t>
            </w:r>
            <w:r w:rsidR="007E703B" w:rsidRPr="00166F92">
              <w:t xml:space="preserve"> </w:t>
            </w:r>
            <w:r w:rsidRPr="00166F92">
              <w:t>issues</w:t>
            </w:r>
            <w:r w:rsidR="007E703B" w:rsidRPr="00166F92">
              <w:t xml:space="preserve"> </w:t>
            </w:r>
            <w:r w:rsidRPr="00166F92">
              <w:t>and</w:t>
            </w:r>
            <w:r w:rsidR="007E703B" w:rsidRPr="00166F92">
              <w:t xml:space="preserve"> </w:t>
            </w:r>
            <w:r w:rsidRPr="00166F92">
              <w:t>to</w:t>
            </w:r>
            <w:r w:rsidR="007E703B" w:rsidRPr="00166F92">
              <w:t xml:space="preserve"> </w:t>
            </w:r>
            <w:r w:rsidRPr="00166F92">
              <w:t>answer</w:t>
            </w:r>
            <w:r w:rsidR="007E703B" w:rsidRPr="00166F92">
              <w:t xml:space="preserve"> </w:t>
            </w:r>
            <w:r w:rsidRPr="00166F92">
              <w:t>questions</w:t>
            </w:r>
            <w:r w:rsidR="007E703B" w:rsidRPr="00166F92">
              <w:t xml:space="preserve"> </w:t>
            </w:r>
            <w:r w:rsidRPr="00166F92">
              <w:t>on</w:t>
            </w:r>
            <w:r w:rsidR="007E703B" w:rsidRPr="00166F92">
              <w:t xml:space="preserve"> </w:t>
            </w:r>
            <w:r w:rsidRPr="00166F92">
              <w:t>any</w:t>
            </w:r>
            <w:r w:rsidR="007E703B" w:rsidRPr="00166F92">
              <w:t xml:space="preserve"> </w:t>
            </w:r>
            <w:r w:rsidRPr="00166F92">
              <w:t>matter</w:t>
            </w:r>
            <w:r w:rsidR="007E703B" w:rsidRPr="00166F92">
              <w:t xml:space="preserve"> </w:t>
            </w:r>
            <w:r w:rsidRPr="00166F92">
              <w:t>that</w:t>
            </w:r>
            <w:r w:rsidR="007E703B" w:rsidRPr="00166F92">
              <w:t xml:space="preserve"> </w:t>
            </w:r>
            <w:r w:rsidRPr="00166F92">
              <w:t>may</w:t>
            </w:r>
            <w:r w:rsidR="007E703B" w:rsidRPr="00166F92">
              <w:t xml:space="preserve"> </w:t>
            </w:r>
            <w:r w:rsidRPr="00166F92">
              <w:t>be</w:t>
            </w:r>
            <w:r w:rsidR="007E703B" w:rsidRPr="00166F92">
              <w:t xml:space="preserve"> </w:t>
            </w:r>
            <w:r w:rsidRPr="00166F92">
              <w:t>raised</w:t>
            </w:r>
            <w:r w:rsidR="007E703B" w:rsidRPr="00166F92">
              <w:t xml:space="preserve"> </w:t>
            </w:r>
            <w:r w:rsidRPr="00166F92">
              <w:t>at</w:t>
            </w:r>
            <w:r w:rsidR="007E703B" w:rsidRPr="00166F92">
              <w:t xml:space="preserve"> </w:t>
            </w:r>
            <w:r w:rsidRPr="00166F92">
              <w:t>that</w:t>
            </w:r>
            <w:r w:rsidR="007E703B" w:rsidRPr="00166F92">
              <w:t xml:space="preserve"> </w:t>
            </w:r>
            <w:r w:rsidRPr="00166F92">
              <w:t>stage.</w:t>
            </w:r>
          </w:p>
          <w:p w14:paraId="159DA14D" w14:textId="77777777" w:rsidR="00A5730D" w:rsidRPr="00166F92" w:rsidRDefault="00A5730D" w:rsidP="0021677F">
            <w:pPr>
              <w:pStyle w:val="S1-subpara"/>
              <w:numPr>
                <w:ilvl w:val="1"/>
                <w:numId w:val="43"/>
              </w:numPr>
              <w:ind w:right="0"/>
            </w:pPr>
            <w:r w:rsidRPr="00166F92">
              <w:t>The</w:t>
            </w:r>
            <w:r w:rsidR="007E703B" w:rsidRPr="00166F92">
              <w:t xml:space="preserve"> </w:t>
            </w:r>
            <w:r w:rsidRPr="00166F92">
              <w:t>Bidder</w:t>
            </w:r>
            <w:r w:rsidR="007E703B" w:rsidRPr="00166F92">
              <w:t xml:space="preserve"> </w:t>
            </w:r>
            <w:r w:rsidRPr="00166F92">
              <w:t>is</w:t>
            </w:r>
            <w:r w:rsidR="007E703B" w:rsidRPr="00166F92">
              <w:t xml:space="preserve"> </w:t>
            </w:r>
            <w:r w:rsidRPr="00166F92">
              <w:t>requested</w:t>
            </w:r>
            <w:r w:rsidR="007E703B" w:rsidRPr="00166F92">
              <w:t xml:space="preserve"> </w:t>
            </w:r>
            <w:r w:rsidRPr="00166F92">
              <w:t>to</w:t>
            </w:r>
            <w:r w:rsidR="007E703B" w:rsidRPr="00166F92">
              <w:t xml:space="preserve"> </w:t>
            </w:r>
            <w:r w:rsidRPr="00166F92">
              <w:t>submit</w:t>
            </w:r>
            <w:r w:rsidR="007E703B" w:rsidRPr="00166F92">
              <w:t xml:space="preserve"> </w:t>
            </w:r>
            <w:r w:rsidRPr="00166F92">
              <w:t>any</w:t>
            </w:r>
            <w:r w:rsidR="007E703B" w:rsidRPr="00166F92">
              <w:t xml:space="preserve"> </w:t>
            </w:r>
            <w:r w:rsidRPr="00166F92">
              <w:t>questions</w:t>
            </w:r>
            <w:r w:rsidR="007E703B" w:rsidRPr="00166F92">
              <w:t xml:space="preserve"> </w:t>
            </w:r>
            <w:r w:rsidRPr="00166F92">
              <w:t>in</w:t>
            </w:r>
            <w:r w:rsidR="007E703B" w:rsidRPr="00166F92">
              <w:t xml:space="preserve"> </w:t>
            </w:r>
            <w:r w:rsidRPr="00166F92">
              <w:t>writing,</w:t>
            </w:r>
            <w:r w:rsidR="007E703B" w:rsidRPr="00166F92">
              <w:t xml:space="preserve"> </w:t>
            </w:r>
            <w:r w:rsidRPr="00166F92">
              <w:t>to</w:t>
            </w:r>
            <w:r w:rsidR="007E703B" w:rsidRPr="00166F92">
              <w:t xml:space="preserve"> </w:t>
            </w:r>
            <w:r w:rsidRPr="00166F92">
              <w:t>reach</w:t>
            </w:r>
            <w:r w:rsidR="007E703B" w:rsidRPr="00166F92">
              <w:t xml:space="preserve"> </w:t>
            </w:r>
            <w:r w:rsidRPr="00166F92">
              <w:t>the</w:t>
            </w:r>
            <w:r w:rsidR="007E703B" w:rsidRPr="00166F92">
              <w:t xml:space="preserve"> </w:t>
            </w:r>
            <w:r w:rsidRPr="00166F92">
              <w:t>Employer</w:t>
            </w:r>
            <w:r w:rsidR="007E703B" w:rsidRPr="00166F92">
              <w:t xml:space="preserve"> </w:t>
            </w:r>
            <w:r w:rsidRPr="00166F92">
              <w:t>not</w:t>
            </w:r>
            <w:r w:rsidR="007E703B" w:rsidRPr="00166F92">
              <w:t xml:space="preserve"> </w:t>
            </w:r>
            <w:r w:rsidRPr="00166F92">
              <w:t>later</w:t>
            </w:r>
            <w:r w:rsidR="007E703B" w:rsidRPr="00166F92">
              <w:t xml:space="preserve"> </w:t>
            </w:r>
            <w:r w:rsidRPr="00166F92">
              <w:t>than</w:t>
            </w:r>
            <w:r w:rsidR="007E703B" w:rsidRPr="00166F92">
              <w:t xml:space="preserve"> </w:t>
            </w:r>
            <w:r w:rsidRPr="00166F92">
              <w:t>one</w:t>
            </w:r>
            <w:r w:rsidR="007E703B" w:rsidRPr="00166F92">
              <w:t xml:space="preserve"> </w:t>
            </w:r>
            <w:r w:rsidRPr="00166F92">
              <w:t>week</w:t>
            </w:r>
            <w:r w:rsidR="007E703B" w:rsidRPr="00166F92">
              <w:t xml:space="preserve"> </w:t>
            </w:r>
            <w:r w:rsidRPr="00166F92">
              <w:t>before</w:t>
            </w:r>
            <w:r w:rsidR="007E703B" w:rsidRPr="00166F92">
              <w:t xml:space="preserve"> </w:t>
            </w:r>
            <w:r w:rsidRPr="00166F92">
              <w:t>the</w:t>
            </w:r>
            <w:r w:rsidR="007E703B" w:rsidRPr="00166F92">
              <w:t xml:space="preserve"> </w:t>
            </w:r>
            <w:r w:rsidRPr="00166F92">
              <w:t>meeting.</w:t>
            </w:r>
          </w:p>
          <w:p w14:paraId="5B41D4BF" w14:textId="77777777" w:rsidR="00A5730D" w:rsidRPr="00166F92" w:rsidRDefault="00A5730D" w:rsidP="0021677F">
            <w:pPr>
              <w:pStyle w:val="S1-subpara"/>
              <w:numPr>
                <w:ilvl w:val="1"/>
                <w:numId w:val="43"/>
              </w:numPr>
              <w:ind w:right="0"/>
            </w:pPr>
            <w:r w:rsidRPr="00166F92">
              <w:t>Minutes</w:t>
            </w:r>
            <w:r w:rsidR="007E703B" w:rsidRPr="00166F92">
              <w:t xml:space="preserve"> </w:t>
            </w:r>
            <w:r w:rsidRPr="00166F92">
              <w:t>of</w:t>
            </w:r>
            <w:r w:rsidR="007E703B" w:rsidRPr="00166F92">
              <w:t xml:space="preserve"> </w:t>
            </w:r>
            <w:r w:rsidRPr="00166F92">
              <w:t>the</w:t>
            </w:r>
            <w:r w:rsidR="007E703B" w:rsidRPr="00166F92">
              <w:t xml:space="preserve"> </w:t>
            </w:r>
            <w:r w:rsidRPr="00166F92">
              <w:t>pre-Bid</w:t>
            </w:r>
            <w:r w:rsidR="007E703B" w:rsidRPr="00166F92">
              <w:t xml:space="preserve"> </w:t>
            </w:r>
            <w:r w:rsidRPr="00166F92">
              <w:t>meeting,</w:t>
            </w:r>
            <w:r w:rsidR="007E703B" w:rsidRPr="00166F92">
              <w:t xml:space="preserve"> </w:t>
            </w:r>
            <w:r w:rsidRPr="00166F92">
              <w:t>including</w:t>
            </w:r>
            <w:r w:rsidR="007E703B" w:rsidRPr="00166F92">
              <w:t xml:space="preserve"> </w:t>
            </w:r>
            <w:r w:rsidRPr="00166F92">
              <w:t>the</w:t>
            </w:r>
            <w:r w:rsidR="007E703B" w:rsidRPr="00166F92">
              <w:t xml:space="preserve"> </w:t>
            </w:r>
            <w:r w:rsidRPr="00166F92">
              <w:t>text</w:t>
            </w:r>
            <w:r w:rsidR="007E703B" w:rsidRPr="00166F92">
              <w:t xml:space="preserve"> </w:t>
            </w:r>
            <w:r w:rsidRPr="00166F92">
              <w:t>of</w:t>
            </w:r>
            <w:r w:rsidR="007E703B" w:rsidRPr="00166F92">
              <w:t xml:space="preserve"> </w:t>
            </w:r>
            <w:r w:rsidRPr="00166F92">
              <w:t>the</w:t>
            </w:r>
            <w:r w:rsidR="007E703B" w:rsidRPr="00166F92">
              <w:t xml:space="preserve"> </w:t>
            </w:r>
            <w:r w:rsidRPr="00166F92">
              <w:t>questions</w:t>
            </w:r>
            <w:r w:rsidR="007E703B" w:rsidRPr="00166F92">
              <w:t xml:space="preserve"> </w:t>
            </w:r>
            <w:r w:rsidRPr="00166F92">
              <w:t>raised</w:t>
            </w:r>
            <w:r w:rsidR="007E703B" w:rsidRPr="00166F92">
              <w:t xml:space="preserve"> </w:t>
            </w:r>
            <w:r w:rsidRPr="00166F92">
              <w:t>without</w:t>
            </w:r>
            <w:r w:rsidR="007E703B" w:rsidRPr="00166F92">
              <w:t xml:space="preserve"> </w:t>
            </w:r>
            <w:r w:rsidRPr="00166F92">
              <w:t>identifying</w:t>
            </w:r>
            <w:r w:rsidR="007E703B" w:rsidRPr="00166F92">
              <w:t xml:space="preserve"> </w:t>
            </w:r>
            <w:r w:rsidRPr="00166F92">
              <w:t>the</w:t>
            </w:r>
            <w:r w:rsidR="007E703B" w:rsidRPr="00166F92">
              <w:t xml:space="preserve"> </w:t>
            </w:r>
            <w:r w:rsidRPr="00166F92">
              <w:t>source,</w:t>
            </w:r>
            <w:r w:rsidR="007E703B" w:rsidRPr="00166F92">
              <w:t xml:space="preserve"> </w:t>
            </w:r>
            <w:r w:rsidRPr="00166F92">
              <w:t>and</w:t>
            </w:r>
            <w:r w:rsidR="007E703B" w:rsidRPr="00166F92">
              <w:t xml:space="preserve"> </w:t>
            </w:r>
            <w:r w:rsidRPr="00166F92">
              <w:t>the</w:t>
            </w:r>
            <w:r w:rsidR="007E703B" w:rsidRPr="00166F92">
              <w:t xml:space="preserve"> </w:t>
            </w:r>
            <w:r w:rsidRPr="00166F92">
              <w:t>responses</w:t>
            </w:r>
            <w:r w:rsidR="007E703B" w:rsidRPr="00166F92">
              <w:t xml:space="preserve"> </w:t>
            </w:r>
            <w:r w:rsidRPr="00166F92">
              <w:t>given,</w:t>
            </w:r>
            <w:r w:rsidR="007E703B" w:rsidRPr="00166F92">
              <w:t xml:space="preserve"> </w:t>
            </w:r>
            <w:r w:rsidRPr="00166F92">
              <w:t>together</w:t>
            </w:r>
            <w:r w:rsidR="007E703B" w:rsidRPr="00166F92">
              <w:t xml:space="preserve"> </w:t>
            </w:r>
            <w:r w:rsidRPr="00166F92">
              <w:t>with</w:t>
            </w:r>
            <w:r w:rsidR="007E703B" w:rsidRPr="00166F92">
              <w:t xml:space="preserve"> </w:t>
            </w:r>
            <w:r w:rsidRPr="00166F92">
              <w:t>any</w:t>
            </w:r>
            <w:r w:rsidR="007E703B" w:rsidRPr="00166F92">
              <w:t xml:space="preserve"> </w:t>
            </w:r>
            <w:r w:rsidRPr="00166F92">
              <w:t>responses</w:t>
            </w:r>
            <w:r w:rsidR="007E703B" w:rsidRPr="00166F92">
              <w:t xml:space="preserve"> </w:t>
            </w:r>
            <w:r w:rsidRPr="00166F92">
              <w:t>prepared</w:t>
            </w:r>
            <w:r w:rsidR="007E703B" w:rsidRPr="00166F92">
              <w:t xml:space="preserve"> </w:t>
            </w:r>
            <w:r w:rsidRPr="00166F92">
              <w:t>after</w:t>
            </w:r>
            <w:r w:rsidR="007E703B" w:rsidRPr="00166F92">
              <w:t xml:space="preserve"> </w:t>
            </w:r>
            <w:r w:rsidRPr="00166F92">
              <w:t>the</w:t>
            </w:r>
            <w:r w:rsidR="007E703B" w:rsidRPr="00166F92">
              <w:t xml:space="preserve"> </w:t>
            </w:r>
            <w:r w:rsidRPr="00166F92">
              <w:t>meeting,</w:t>
            </w:r>
            <w:r w:rsidR="007E703B" w:rsidRPr="00166F92">
              <w:t xml:space="preserve"> </w:t>
            </w:r>
            <w:r w:rsidRPr="00166F92">
              <w:t>will</w:t>
            </w:r>
            <w:r w:rsidR="007E703B" w:rsidRPr="00166F92">
              <w:t xml:space="preserve"> </w:t>
            </w:r>
            <w:r w:rsidRPr="00166F92">
              <w:t>be</w:t>
            </w:r>
            <w:r w:rsidR="007E703B" w:rsidRPr="00166F92">
              <w:t xml:space="preserve"> </w:t>
            </w:r>
            <w:r w:rsidRPr="00166F92">
              <w:t>transmitted</w:t>
            </w:r>
            <w:r w:rsidR="007E703B" w:rsidRPr="00166F92">
              <w:t xml:space="preserve"> </w:t>
            </w:r>
            <w:r w:rsidRPr="00166F92">
              <w:t>promptly</w:t>
            </w:r>
            <w:r w:rsidR="007E703B" w:rsidRPr="00166F92">
              <w:t xml:space="preserve"> </w:t>
            </w:r>
            <w:r w:rsidRPr="00166F92">
              <w:t>to</w:t>
            </w:r>
            <w:r w:rsidR="007E703B" w:rsidRPr="00166F92">
              <w:t xml:space="preserve"> </w:t>
            </w:r>
            <w:r w:rsidRPr="00166F92">
              <w:t>all</w:t>
            </w:r>
            <w:r w:rsidR="007E703B" w:rsidRPr="00166F92">
              <w:t xml:space="preserve"> </w:t>
            </w:r>
            <w:r w:rsidRPr="00166F92">
              <w:t>Bidders</w:t>
            </w:r>
            <w:r w:rsidR="007E703B" w:rsidRPr="00166F92">
              <w:t xml:space="preserve"> </w:t>
            </w:r>
            <w:r w:rsidRPr="00166F92">
              <w:t>who</w:t>
            </w:r>
            <w:r w:rsidR="007E703B" w:rsidRPr="00166F92">
              <w:t xml:space="preserve"> </w:t>
            </w:r>
            <w:r w:rsidRPr="00166F92">
              <w:t>have</w:t>
            </w:r>
            <w:r w:rsidR="007E703B" w:rsidRPr="00166F92">
              <w:t xml:space="preserve"> </w:t>
            </w:r>
            <w:r w:rsidRPr="00166F92">
              <w:t>acquired</w:t>
            </w:r>
            <w:r w:rsidR="007E703B" w:rsidRPr="00166F92">
              <w:t xml:space="preserve"> </w:t>
            </w:r>
            <w:r w:rsidRPr="00166F92">
              <w:t>the</w:t>
            </w:r>
            <w:r w:rsidR="007E703B" w:rsidRPr="00166F92">
              <w:t xml:space="preserve"> </w:t>
            </w:r>
            <w:r w:rsidR="00D71DAF" w:rsidRPr="00166F92">
              <w:t>bidding document</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ITB</w:t>
            </w:r>
            <w:r w:rsidR="007E703B" w:rsidRPr="00166F92">
              <w:t xml:space="preserve"> </w:t>
            </w:r>
            <w:r w:rsidRPr="00166F92">
              <w:t>6.3.</w:t>
            </w:r>
            <w:r w:rsidR="007E703B" w:rsidRPr="00166F92">
              <w:t xml:space="preserve">  </w:t>
            </w:r>
            <w:r w:rsidRPr="00166F92">
              <w:t>If</w:t>
            </w:r>
            <w:r w:rsidR="007E703B" w:rsidRPr="00166F92">
              <w:t xml:space="preserve"> </w:t>
            </w:r>
            <w:r w:rsidRPr="00166F92">
              <w:t>so</w:t>
            </w:r>
            <w:r w:rsidR="007E703B" w:rsidRPr="00166F92">
              <w:t xml:space="preserve"> </w:t>
            </w:r>
            <w:r w:rsidRPr="00166F92">
              <w:t>specified</w:t>
            </w:r>
            <w:r w:rsidR="007E703B" w:rsidRPr="00166F92">
              <w:rPr>
                <w:b/>
              </w:rPr>
              <w:t xml:space="preserve"> </w:t>
            </w:r>
            <w:r w:rsidRPr="00166F92">
              <w:rPr>
                <w:b/>
              </w:rPr>
              <w:t>in</w:t>
            </w:r>
            <w:r w:rsidR="007E703B" w:rsidRPr="00166F92">
              <w:rPr>
                <w:b/>
              </w:rPr>
              <w:t xml:space="preserve"> </w:t>
            </w:r>
            <w:r w:rsidRPr="00166F92">
              <w:rPr>
                <w:b/>
              </w:rPr>
              <w:t>the</w:t>
            </w:r>
            <w:r w:rsidR="007E703B" w:rsidRPr="00166F92">
              <w:rPr>
                <w:b/>
              </w:rPr>
              <w:t xml:space="preserve"> </w:t>
            </w:r>
            <w:r w:rsidRPr="00166F92">
              <w:rPr>
                <w:b/>
              </w:rPr>
              <w:t>BDS,</w:t>
            </w:r>
            <w:r w:rsidR="007E703B" w:rsidRPr="00166F92">
              <w:t xml:space="preserve"> </w:t>
            </w:r>
            <w:r w:rsidRPr="00166F92">
              <w:t>the</w:t>
            </w:r>
            <w:r w:rsidR="007E703B" w:rsidRPr="00166F92">
              <w:t xml:space="preserve"> </w:t>
            </w:r>
            <w:r w:rsidRPr="00166F92">
              <w:t>Employer</w:t>
            </w:r>
            <w:r w:rsidR="007E703B" w:rsidRPr="00166F92">
              <w:t xml:space="preserve"> </w:t>
            </w:r>
            <w:r w:rsidRPr="00166F92">
              <w:t>shall</w:t>
            </w:r>
            <w:r w:rsidR="007E703B" w:rsidRPr="00166F92">
              <w:t xml:space="preserve"> </w:t>
            </w:r>
            <w:r w:rsidRPr="00166F92">
              <w:t>also</w:t>
            </w:r>
            <w:r w:rsidR="007E703B" w:rsidRPr="00166F92">
              <w:t xml:space="preserve"> </w:t>
            </w:r>
            <w:r w:rsidRPr="00166F92">
              <w:t>promptly</w:t>
            </w:r>
            <w:r w:rsidR="007E703B" w:rsidRPr="00166F92">
              <w:t xml:space="preserve"> </w:t>
            </w:r>
            <w:r w:rsidRPr="00166F92">
              <w:t>publish</w:t>
            </w:r>
            <w:r w:rsidR="007E703B" w:rsidRPr="00166F92">
              <w:t xml:space="preserve"> </w:t>
            </w:r>
            <w:r w:rsidRPr="00166F92">
              <w:t>the</w:t>
            </w:r>
            <w:r w:rsidR="007E703B" w:rsidRPr="00166F92">
              <w:t xml:space="preserve"> </w:t>
            </w:r>
            <w:r w:rsidRPr="00166F92">
              <w:t>Minutes</w:t>
            </w:r>
            <w:r w:rsidR="007E703B" w:rsidRPr="00166F92">
              <w:t xml:space="preserve"> </w:t>
            </w:r>
            <w:r w:rsidRPr="00166F92">
              <w:t>of</w:t>
            </w:r>
            <w:r w:rsidR="007E703B" w:rsidRPr="00166F92">
              <w:t xml:space="preserve"> </w:t>
            </w:r>
            <w:r w:rsidRPr="00166F92">
              <w:t>the</w:t>
            </w:r>
            <w:r w:rsidR="007E703B" w:rsidRPr="00166F92">
              <w:t xml:space="preserve"> </w:t>
            </w:r>
            <w:r w:rsidRPr="00166F92">
              <w:t>pre-Bid</w:t>
            </w:r>
            <w:r w:rsidR="007E703B" w:rsidRPr="00166F92">
              <w:t xml:space="preserve"> </w:t>
            </w:r>
            <w:r w:rsidRPr="00166F92">
              <w:t>meeting</w:t>
            </w:r>
            <w:r w:rsidR="007E703B" w:rsidRPr="00166F92">
              <w:t xml:space="preserve"> </w:t>
            </w:r>
            <w:r w:rsidRPr="00166F92">
              <w:t>at</w:t>
            </w:r>
            <w:r w:rsidR="007E703B" w:rsidRPr="00166F92">
              <w:t xml:space="preserve"> </w:t>
            </w:r>
            <w:r w:rsidRPr="00166F92">
              <w:t>the</w:t>
            </w:r>
            <w:r w:rsidR="007E703B" w:rsidRPr="00166F92">
              <w:t xml:space="preserve"> </w:t>
            </w:r>
            <w:r w:rsidRPr="00166F92">
              <w:t>web</w:t>
            </w:r>
            <w:r w:rsidR="007E703B" w:rsidRPr="00166F92">
              <w:t xml:space="preserve"> </w:t>
            </w:r>
            <w:r w:rsidRPr="00166F92">
              <w:t>page</w:t>
            </w:r>
            <w:r w:rsidR="007E703B" w:rsidRPr="00166F92">
              <w:t xml:space="preserve"> </w:t>
            </w:r>
            <w:r w:rsidRPr="00166F92">
              <w:t>identified</w:t>
            </w:r>
            <w:r w:rsidR="007E703B" w:rsidRPr="00166F92">
              <w:t xml:space="preserve"> </w:t>
            </w:r>
            <w:r w:rsidRPr="00166F92">
              <w:rPr>
                <w:b/>
              </w:rPr>
              <w:t>in</w:t>
            </w:r>
            <w:r w:rsidR="007E703B" w:rsidRPr="00166F92">
              <w:rPr>
                <w:b/>
              </w:rPr>
              <w:t xml:space="preserve"> </w:t>
            </w:r>
            <w:r w:rsidRPr="00166F92">
              <w:rPr>
                <w:b/>
              </w:rPr>
              <w:t>the</w:t>
            </w:r>
            <w:r w:rsidR="007E703B" w:rsidRPr="00166F92">
              <w:rPr>
                <w:b/>
              </w:rPr>
              <w:t xml:space="preserve"> </w:t>
            </w:r>
            <w:r w:rsidRPr="00166F92">
              <w:rPr>
                <w:b/>
              </w:rPr>
              <w:t>BDS</w:t>
            </w:r>
            <w:r w:rsidRPr="00166F92">
              <w:t>.</w:t>
            </w:r>
            <w:r w:rsidR="007E703B" w:rsidRPr="00166F92">
              <w:t xml:space="preserve"> </w:t>
            </w:r>
            <w:r w:rsidRPr="00166F92">
              <w:t>Any</w:t>
            </w:r>
            <w:r w:rsidR="007E703B" w:rsidRPr="00166F92">
              <w:t xml:space="preserve"> </w:t>
            </w:r>
            <w:r w:rsidRPr="00166F92">
              <w:t>modification</w:t>
            </w:r>
            <w:r w:rsidR="007E703B" w:rsidRPr="00166F92">
              <w:t xml:space="preserve"> </w:t>
            </w:r>
            <w:r w:rsidRPr="00166F92">
              <w:t>to</w:t>
            </w:r>
            <w:r w:rsidR="007E703B" w:rsidRPr="00166F92">
              <w:t xml:space="preserve"> </w:t>
            </w:r>
            <w:r w:rsidRPr="00166F92">
              <w:t>the</w:t>
            </w:r>
            <w:r w:rsidR="007E703B" w:rsidRPr="00166F92">
              <w:t xml:space="preserve"> </w:t>
            </w:r>
            <w:r w:rsidR="00D71DAF" w:rsidRPr="00166F92">
              <w:t>bidding document</w:t>
            </w:r>
            <w:r w:rsidR="007E703B" w:rsidRPr="00166F92">
              <w:t xml:space="preserve"> </w:t>
            </w:r>
            <w:r w:rsidRPr="00166F92">
              <w:t>that</w:t>
            </w:r>
            <w:r w:rsidR="007E703B" w:rsidRPr="00166F92">
              <w:t xml:space="preserve"> </w:t>
            </w:r>
            <w:r w:rsidRPr="00166F92">
              <w:t>may</w:t>
            </w:r>
            <w:r w:rsidR="007E703B" w:rsidRPr="00166F92">
              <w:t xml:space="preserve"> </w:t>
            </w:r>
            <w:r w:rsidRPr="00166F92">
              <w:t>become</w:t>
            </w:r>
            <w:r w:rsidR="007E703B" w:rsidRPr="00166F92">
              <w:t xml:space="preserve"> </w:t>
            </w:r>
            <w:r w:rsidRPr="00166F92">
              <w:t>necessary</w:t>
            </w:r>
            <w:r w:rsidR="007E703B" w:rsidRPr="00166F92">
              <w:t xml:space="preserve"> </w:t>
            </w:r>
            <w:r w:rsidRPr="00166F92">
              <w:t>as</w:t>
            </w:r>
            <w:r w:rsidR="007E703B" w:rsidRPr="00166F92">
              <w:t xml:space="preserve"> </w:t>
            </w:r>
            <w:r w:rsidRPr="00166F92">
              <w:t>a</w:t>
            </w:r>
            <w:r w:rsidR="007E703B" w:rsidRPr="00166F92">
              <w:t xml:space="preserve"> </w:t>
            </w:r>
            <w:r w:rsidRPr="00166F92">
              <w:t>result</w:t>
            </w:r>
            <w:r w:rsidR="007E703B" w:rsidRPr="00166F92">
              <w:t xml:space="preserve"> </w:t>
            </w:r>
            <w:r w:rsidRPr="00166F92">
              <w:t>of</w:t>
            </w:r>
            <w:r w:rsidR="007E703B" w:rsidRPr="00166F92">
              <w:t xml:space="preserve"> </w:t>
            </w:r>
            <w:r w:rsidRPr="00166F92">
              <w:t>the</w:t>
            </w:r>
            <w:r w:rsidR="007E703B" w:rsidRPr="00166F92">
              <w:t xml:space="preserve"> </w:t>
            </w:r>
            <w:r w:rsidRPr="00166F92">
              <w:t>pre-Bid</w:t>
            </w:r>
            <w:r w:rsidR="007E703B" w:rsidRPr="00166F92">
              <w:t xml:space="preserve"> </w:t>
            </w:r>
            <w:r w:rsidRPr="00166F92">
              <w:t>meeting</w:t>
            </w:r>
            <w:r w:rsidR="007E703B" w:rsidRPr="00166F92">
              <w:t xml:space="preserve"> </w:t>
            </w:r>
            <w:r w:rsidRPr="00166F92">
              <w:t>shall</w:t>
            </w:r>
            <w:r w:rsidR="007E703B" w:rsidRPr="00166F92">
              <w:t xml:space="preserve"> </w:t>
            </w:r>
            <w:r w:rsidRPr="00166F92">
              <w:t>be</w:t>
            </w:r>
            <w:r w:rsidR="007E703B" w:rsidRPr="00166F92">
              <w:t xml:space="preserve"> </w:t>
            </w:r>
            <w:r w:rsidRPr="00166F92">
              <w:t>made</w:t>
            </w:r>
            <w:r w:rsidR="007E703B" w:rsidRPr="00166F92">
              <w:t xml:space="preserve"> </w:t>
            </w:r>
            <w:r w:rsidRPr="00166F92">
              <w:t>by</w:t>
            </w:r>
            <w:r w:rsidR="007E703B" w:rsidRPr="00166F92">
              <w:t xml:space="preserve"> </w:t>
            </w:r>
            <w:r w:rsidRPr="00166F92">
              <w:t>the</w:t>
            </w:r>
            <w:r w:rsidR="007E703B" w:rsidRPr="00166F92">
              <w:t xml:space="preserve"> </w:t>
            </w:r>
            <w:r w:rsidRPr="00166F92">
              <w:t>Employer</w:t>
            </w:r>
            <w:r w:rsidR="007E703B" w:rsidRPr="00166F92">
              <w:t xml:space="preserve"> </w:t>
            </w:r>
            <w:r w:rsidRPr="00166F92">
              <w:t>exclusively</w:t>
            </w:r>
            <w:r w:rsidR="007E703B" w:rsidRPr="00166F92">
              <w:t xml:space="preserve"> </w:t>
            </w:r>
            <w:r w:rsidRPr="00166F92">
              <w:t>through</w:t>
            </w:r>
            <w:r w:rsidR="007E703B" w:rsidRPr="00166F92">
              <w:t xml:space="preserve"> </w:t>
            </w:r>
            <w:r w:rsidRPr="00166F92">
              <w:t>the</w:t>
            </w:r>
            <w:r w:rsidR="007E703B" w:rsidRPr="00166F92">
              <w:t xml:space="preserve"> </w:t>
            </w:r>
            <w:r w:rsidRPr="00166F92">
              <w:t>issue</w:t>
            </w:r>
            <w:r w:rsidR="007E703B" w:rsidRPr="00166F92">
              <w:t xml:space="preserve"> </w:t>
            </w:r>
            <w:r w:rsidRPr="00166F92">
              <w:t>of</w:t>
            </w:r>
            <w:r w:rsidR="007E703B" w:rsidRPr="00166F92">
              <w:t xml:space="preserve"> </w:t>
            </w:r>
            <w:r w:rsidRPr="00166F92">
              <w:t>an</w:t>
            </w:r>
            <w:r w:rsidR="007E703B" w:rsidRPr="00166F92">
              <w:t xml:space="preserve"> </w:t>
            </w:r>
            <w:r w:rsidRPr="00166F92">
              <w:t>Addendum</w:t>
            </w:r>
            <w:r w:rsidR="007E703B" w:rsidRPr="00166F92">
              <w:t xml:space="preserve"> </w:t>
            </w:r>
            <w:r w:rsidRPr="00166F92">
              <w:t>pursuant</w:t>
            </w:r>
            <w:r w:rsidR="007E703B" w:rsidRPr="00166F92">
              <w:t xml:space="preserve"> </w:t>
            </w:r>
            <w:r w:rsidRPr="00166F92">
              <w:t>to</w:t>
            </w:r>
            <w:r w:rsidR="007E703B" w:rsidRPr="00166F92">
              <w:t xml:space="preserve"> </w:t>
            </w:r>
            <w:r w:rsidRPr="00166F92">
              <w:t>ITB</w:t>
            </w:r>
            <w:r w:rsidR="007E703B" w:rsidRPr="00166F92">
              <w:t xml:space="preserve"> </w:t>
            </w:r>
            <w:r w:rsidRPr="00166F92">
              <w:t>8</w:t>
            </w:r>
            <w:r w:rsidR="007E703B" w:rsidRPr="00166F92">
              <w:t xml:space="preserve"> </w:t>
            </w:r>
            <w:r w:rsidRPr="00166F92">
              <w:t>and</w:t>
            </w:r>
            <w:r w:rsidR="007E703B" w:rsidRPr="00166F92">
              <w:t xml:space="preserve"> </w:t>
            </w:r>
            <w:r w:rsidRPr="00166F92">
              <w:t>not</w:t>
            </w:r>
            <w:r w:rsidR="007E703B" w:rsidRPr="00166F92">
              <w:t xml:space="preserve"> </w:t>
            </w:r>
            <w:r w:rsidRPr="00166F92">
              <w:t>through</w:t>
            </w:r>
            <w:r w:rsidR="007E703B" w:rsidRPr="00166F92">
              <w:t xml:space="preserve"> </w:t>
            </w:r>
            <w:r w:rsidRPr="00166F92">
              <w:t>the</w:t>
            </w:r>
            <w:r w:rsidR="007E703B" w:rsidRPr="00166F92">
              <w:t xml:space="preserve"> </w:t>
            </w:r>
            <w:r w:rsidRPr="00166F92">
              <w:t>minutes</w:t>
            </w:r>
            <w:r w:rsidR="007E703B" w:rsidRPr="00166F92">
              <w:t xml:space="preserve"> </w:t>
            </w:r>
            <w:r w:rsidRPr="00166F92">
              <w:t>of</w:t>
            </w:r>
            <w:r w:rsidR="007E703B" w:rsidRPr="00166F92">
              <w:t xml:space="preserve"> </w:t>
            </w:r>
            <w:r w:rsidRPr="00166F92">
              <w:t>the</w:t>
            </w:r>
            <w:r w:rsidR="007E703B" w:rsidRPr="00166F92">
              <w:t xml:space="preserve"> </w:t>
            </w:r>
            <w:r w:rsidRPr="00166F92">
              <w:t>pre-Bid</w:t>
            </w:r>
            <w:r w:rsidR="007E703B" w:rsidRPr="00166F92">
              <w:t xml:space="preserve"> </w:t>
            </w:r>
            <w:r w:rsidRPr="00166F92">
              <w:t>meeting.</w:t>
            </w:r>
            <w:r w:rsidR="007E703B" w:rsidRPr="00166F92">
              <w:t xml:space="preserve"> </w:t>
            </w:r>
            <w:r w:rsidRPr="00166F92">
              <w:t>Nonattendance</w:t>
            </w:r>
            <w:r w:rsidR="007E703B" w:rsidRPr="00166F92">
              <w:t xml:space="preserve"> </w:t>
            </w:r>
            <w:r w:rsidRPr="00166F92">
              <w:t>at</w:t>
            </w:r>
            <w:r w:rsidR="007E703B" w:rsidRPr="00166F92">
              <w:t xml:space="preserve"> </w:t>
            </w:r>
            <w:r w:rsidRPr="00166F92">
              <w:t>the</w:t>
            </w:r>
            <w:r w:rsidR="007E703B" w:rsidRPr="00166F92">
              <w:t xml:space="preserve"> </w:t>
            </w:r>
            <w:r w:rsidRPr="00166F92">
              <w:t>pre-Bid</w:t>
            </w:r>
            <w:r w:rsidR="007E703B" w:rsidRPr="00166F92">
              <w:t xml:space="preserve"> </w:t>
            </w:r>
            <w:r w:rsidRPr="00166F92">
              <w:t>meeting</w:t>
            </w:r>
            <w:r w:rsidR="007E703B" w:rsidRPr="00166F92">
              <w:t xml:space="preserve"> </w:t>
            </w:r>
            <w:r w:rsidRPr="00166F92">
              <w:t>will</w:t>
            </w:r>
            <w:r w:rsidR="007E703B" w:rsidRPr="00166F92">
              <w:t xml:space="preserve"> </w:t>
            </w:r>
            <w:r w:rsidRPr="00166F92">
              <w:t>not</w:t>
            </w:r>
            <w:r w:rsidR="007E703B" w:rsidRPr="00166F92">
              <w:t xml:space="preserve"> </w:t>
            </w:r>
            <w:r w:rsidRPr="00166F92">
              <w:t>be</w:t>
            </w:r>
            <w:r w:rsidR="007E703B" w:rsidRPr="00166F92">
              <w:t xml:space="preserve"> </w:t>
            </w:r>
            <w:r w:rsidRPr="00166F92">
              <w:t>a</w:t>
            </w:r>
            <w:r w:rsidR="007E703B" w:rsidRPr="00166F92">
              <w:t xml:space="preserve"> </w:t>
            </w:r>
            <w:r w:rsidRPr="00166F92">
              <w:t>cause</w:t>
            </w:r>
            <w:r w:rsidR="007E703B" w:rsidRPr="00166F92">
              <w:t xml:space="preserve"> </w:t>
            </w:r>
            <w:r w:rsidRPr="00166F92">
              <w:t>for</w:t>
            </w:r>
            <w:r w:rsidR="007E703B" w:rsidRPr="00166F92">
              <w:t xml:space="preserve"> </w:t>
            </w:r>
            <w:r w:rsidRPr="00166F92">
              <w:t>disqualification</w:t>
            </w:r>
            <w:r w:rsidR="007E703B" w:rsidRPr="00166F92">
              <w:t xml:space="preserve"> </w:t>
            </w:r>
            <w:r w:rsidRPr="00166F92">
              <w:t>of</w:t>
            </w:r>
            <w:r w:rsidR="007E703B" w:rsidRPr="00166F92">
              <w:t xml:space="preserve"> </w:t>
            </w:r>
            <w:r w:rsidRPr="00166F92">
              <w:t>a</w:t>
            </w:r>
            <w:r w:rsidR="007E703B" w:rsidRPr="00166F92">
              <w:t xml:space="preserve"> </w:t>
            </w:r>
            <w:r w:rsidRPr="00166F92">
              <w:t>Bidder.</w:t>
            </w:r>
          </w:p>
        </w:tc>
      </w:tr>
      <w:tr w:rsidR="00A5730D" w:rsidRPr="00166F92" w14:paraId="3FEE23C4" w14:textId="77777777" w:rsidTr="001A740D">
        <w:trPr>
          <w:gridAfter w:val="1"/>
          <w:wAfter w:w="14" w:type="pct"/>
          <w:trHeight w:val="689"/>
        </w:trPr>
        <w:tc>
          <w:tcPr>
            <w:tcW w:w="1223" w:type="pct"/>
          </w:tcPr>
          <w:p w14:paraId="106F07CB" w14:textId="77777777" w:rsidR="00A5730D" w:rsidRPr="00166F92" w:rsidRDefault="00A5730D" w:rsidP="0021677F">
            <w:pPr>
              <w:pStyle w:val="S1-Header2"/>
              <w:numPr>
                <w:ilvl w:val="0"/>
                <w:numId w:val="32"/>
              </w:numPr>
              <w:tabs>
                <w:tab w:val="num" w:pos="432"/>
              </w:tabs>
              <w:spacing w:after="120"/>
              <w:ind w:left="432" w:hanging="432"/>
            </w:pPr>
            <w:bookmarkStart w:id="134" w:name="_Toc448131077"/>
            <w:bookmarkStart w:id="135" w:name="_Toc448131762"/>
            <w:bookmarkStart w:id="136" w:name="_Toc438438828"/>
            <w:bookmarkStart w:id="137" w:name="_Toc438532576"/>
            <w:bookmarkStart w:id="138" w:name="_Toc438733972"/>
            <w:bookmarkStart w:id="139" w:name="_Toc438907012"/>
            <w:bookmarkStart w:id="140" w:name="_Toc438907211"/>
            <w:bookmarkStart w:id="141" w:name="_Toc23236753"/>
            <w:bookmarkStart w:id="142" w:name="_Toc125782995"/>
            <w:bookmarkStart w:id="143" w:name="_Toc436556109"/>
            <w:bookmarkStart w:id="144" w:name="_Toc27751393"/>
            <w:bookmarkEnd w:id="134"/>
            <w:bookmarkEnd w:id="135"/>
            <w:r w:rsidRPr="00166F92">
              <w:rPr>
                <w:noProof/>
              </w:rPr>
              <w:lastRenderedPageBreak/>
              <w:t>Amendment</w:t>
            </w:r>
            <w:r w:rsidR="007E703B" w:rsidRPr="00166F92">
              <w:rPr>
                <w:noProof/>
              </w:rPr>
              <w:t xml:space="preserve"> </w:t>
            </w:r>
            <w:r w:rsidRPr="00166F92">
              <w:rPr>
                <w:noProof/>
              </w:rPr>
              <w:t>of</w:t>
            </w:r>
            <w:r w:rsidR="007E703B" w:rsidRPr="00166F92">
              <w:rPr>
                <w:noProof/>
              </w:rPr>
              <w:t xml:space="preserve"> </w:t>
            </w:r>
            <w:r w:rsidRPr="00166F92">
              <w:rPr>
                <w:noProof/>
              </w:rPr>
              <w:t>Bidding</w:t>
            </w:r>
            <w:r w:rsidR="007E703B" w:rsidRPr="00166F92">
              <w:rPr>
                <w:noProof/>
              </w:rPr>
              <w:t xml:space="preserve"> </w:t>
            </w:r>
            <w:r w:rsidRPr="00166F92">
              <w:rPr>
                <w:noProof/>
              </w:rPr>
              <w:t>Document</w:t>
            </w:r>
            <w:bookmarkEnd w:id="136"/>
            <w:bookmarkEnd w:id="137"/>
            <w:bookmarkEnd w:id="138"/>
            <w:bookmarkEnd w:id="139"/>
            <w:bookmarkEnd w:id="140"/>
            <w:bookmarkEnd w:id="141"/>
            <w:bookmarkEnd w:id="142"/>
            <w:bookmarkEnd w:id="143"/>
            <w:bookmarkEnd w:id="144"/>
          </w:p>
        </w:tc>
        <w:tc>
          <w:tcPr>
            <w:tcW w:w="3763" w:type="pct"/>
          </w:tcPr>
          <w:p w14:paraId="0E8AAF05" w14:textId="77777777" w:rsidR="00A5730D" w:rsidRPr="00166F92" w:rsidRDefault="00A5730D" w:rsidP="0021677F">
            <w:pPr>
              <w:pStyle w:val="S1-subpara"/>
              <w:numPr>
                <w:ilvl w:val="1"/>
                <w:numId w:val="44"/>
              </w:numPr>
              <w:ind w:right="0"/>
            </w:pPr>
            <w:r w:rsidRPr="00166F92">
              <w:t>At</w:t>
            </w:r>
            <w:r w:rsidR="007E703B" w:rsidRPr="00166F92">
              <w:t xml:space="preserve"> </w:t>
            </w:r>
            <w:r w:rsidRPr="00166F92">
              <w:t>any</w:t>
            </w:r>
            <w:r w:rsidR="007E703B" w:rsidRPr="00166F92">
              <w:t xml:space="preserve"> </w:t>
            </w:r>
            <w:r w:rsidRPr="00166F92">
              <w:t>time</w:t>
            </w:r>
            <w:r w:rsidR="007E703B" w:rsidRPr="00166F92">
              <w:t xml:space="preserve"> </w:t>
            </w:r>
            <w:r w:rsidRPr="00166F92">
              <w:t>prior</w:t>
            </w:r>
            <w:r w:rsidR="007E703B" w:rsidRPr="00166F92">
              <w:t xml:space="preserve"> </w:t>
            </w:r>
            <w:r w:rsidRPr="00166F92">
              <w:t>to</w:t>
            </w:r>
            <w:r w:rsidR="007E703B" w:rsidRPr="00166F92">
              <w:t xml:space="preserve"> </w:t>
            </w:r>
            <w:r w:rsidRPr="00166F92">
              <w:t>the</w:t>
            </w:r>
            <w:r w:rsidR="007E703B" w:rsidRPr="00166F92">
              <w:t xml:space="preserve"> </w:t>
            </w:r>
            <w:r w:rsidRPr="00166F92">
              <w:t>deadline</w:t>
            </w:r>
            <w:r w:rsidR="007E703B" w:rsidRPr="00166F92">
              <w:t xml:space="preserve"> </w:t>
            </w:r>
            <w:r w:rsidRPr="00166F92">
              <w:t>for</w:t>
            </w:r>
            <w:r w:rsidR="007E703B" w:rsidRPr="00166F92">
              <w:t xml:space="preserve"> </w:t>
            </w:r>
            <w:r w:rsidRPr="00166F92">
              <w:t>submission</w:t>
            </w:r>
            <w:r w:rsidR="007E703B" w:rsidRPr="00166F92">
              <w:t xml:space="preserve"> </w:t>
            </w:r>
            <w:r w:rsidRPr="00166F92">
              <w:t>of</w:t>
            </w:r>
            <w:r w:rsidR="007E703B" w:rsidRPr="00166F92">
              <w:t xml:space="preserve"> </w:t>
            </w:r>
            <w:r w:rsidRPr="00166F92">
              <w:t>Bids,</w:t>
            </w:r>
            <w:r w:rsidR="007E703B" w:rsidRPr="00166F92">
              <w:t xml:space="preserve"> </w:t>
            </w:r>
            <w:r w:rsidRPr="00166F92">
              <w:t>the</w:t>
            </w:r>
            <w:r w:rsidR="007E703B" w:rsidRPr="00166F92">
              <w:t xml:space="preserve"> </w:t>
            </w:r>
            <w:r w:rsidRPr="00166F92">
              <w:t>Employer</w:t>
            </w:r>
            <w:r w:rsidR="007E703B" w:rsidRPr="00166F92">
              <w:t xml:space="preserve"> </w:t>
            </w:r>
            <w:r w:rsidRPr="00166F92">
              <w:t>may</w:t>
            </w:r>
            <w:r w:rsidR="007E703B" w:rsidRPr="00166F92">
              <w:t xml:space="preserve"> </w:t>
            </w:r>
            <w:r w:rsidRPr="00166F92">
              <w:t>amend</w:t>
            </w:r>
            <w:r w:rsidR="007E703B" w:rsidRPr="00166F92">
              <w:t xml:space="preserve"> </w:t>
            </w:r>
            <w:r w:rsidRPr="00166F92">
              <w:t>the</w:t>
            </w:r>
            <w:r w:rsidR="007E703B" w:rsidRPr="00166F92">
              <w:t xml:space="preserve"> </w:t>
            </w:r>
            <w:r w:rsidR="00D71DAF" w:rsidRPr="00166F92">
              <w:t>bidding document</w:t>
            </w:r>
            <w:r w:rsidR="007E703B" w:rsidRPr="00166F92">
              <w:t xml:space="preserve"> </w:t>
            </w:r>
            <w:r w:rsidRPr="00166F92">
              <w:t>by</w:t>
            </w:r>
            <w:r w:rsidR="007E703B" w:rsidRPr="00166F92">
              <w:t xml:space="preserve"> </w:t>
            </w:r>
            <w:r w:rsidRPr="00166F92">
              <w:t>issuing</w:t>
            </w:r>
            <w:r w:rsidR="007E703B" w:rsidRPr="00166F92">
              <w:t xml:space="preserve"> </w:t>
            </w:r>
            <w:r w:rsidRPr="00166F92">
              <w:t>addenda.</w:t>
            </w:r>
          </w:p>
          <w:p w14:paraId="79691619" w14:textId="77777777" w:rsidR="00A5730D" w:rsidRPr="00166F92" w:rsidRDefault="00A5730D" w:rsidP="0021677F">
            <w:pPr>
              <w:pStyle w:val="S1-subpara"/>
              <w:numPr>
                <w:ilvl w:val="1"/>
                <w:numId w:val="44"/>
              </w:numPr>
              <w:ind w:right="0"/>
            </w:pPr>
            <w:r w:rsidRPr="00166F92">
              <w:t>Any</w:t>
            </w:r>
            <w:r w:rsidR="007E703B" w:rsidRPr="00166F92">
              <w:t xml:space="preserve"> </w:t>
            </w:r>
            <w:r w:rsidRPr="00166F92">
              <w:t>addendum</w:t>
            </w:r>
            <w:r w:rsidR="007E703B" w:rsidRPr="00166F92">
              <w:t xml:space="preserve"> </w:t>
            </w:r>
            <w:r w:rsidRPr="00166F92">
              <w:t>issued</w:t>
            </w:r>
            <w:r w:rsidR="007E703B" w:rsidRPr="00166F92">
              <w:t xml:space="preserve"> </w:t>
            </w:r>
            <w:r w:rsidRPr="00166F92">
              <w:t>shall</w:t>
            </w:r>
            <w:r w:rsidR="007E703B" w:rsidRPr="00166F92">
              <w:t xml:space="preserve"> </w:t>
            </w:r>
            <w:r w:rsidRPr="00166F92">
              <w:t>be</w:t>
            </w:r>
            <w:r w:rsidR="007E703B" w:rsidRPr="00166F92">
              <w:t xml:space="preserve"> </w:t>
            </w:r>
            <w:r w:rsidRPr="00166F92">
              <w:t>part</w:t>
            </w:r>
            <w:r w:rsidR="007E703B" w:rsidRPr="00166F92">
              <w:t xml:space="preserve"> </w:t>
            </w:r>
            <w:r w:rsidRPr="00166F92">
              <w:t>of</w:t>
            </w:r>
            <w:r w:rsidR="007E703B" w:rsidRPr="00166F92">
              <w:t xml:space="preserve"> </w:t>
            </w:r>
            <w:r w:rsidRPr="00166F92">
              <w:t>the</w:t>
            </w:r>
            <w:r w:rsidR="007E703B" w:rsidRPr="00166F92">
              <w:t xml:space="preserve"> </w:t>
            </w:r>
            <w:r w:rsidR="00D71DAF" w:rsidRPr="00166F92">
              <w:t>bidding document</w:t>
            </w:r>
            <w:r w:rsidR="007E703B" w:rsidRPr="00166F92">
              <w:t xml:space="preserve"> </w:t>
            </w:r>
            <w:r w:rsidRPr="00166F92">
              <w:t>and</w:t>
            </w:r>
            <w:r w:rsidR="007E703B" w:rsidRPr="00166F92">
              <w:t xml:space="preserve"> </w:t>
            </w:r>
            <w:r w:rsidRPr="00166F92">
              <w:t>shall</w:t>
            </w:r>
            <w:r w:rsidR="007E703B" w:rsidRPr="00166F92">
              <w:t xml:space="preserve"> </w:t>
            </w:r>
            <w:r w:rsidRPr="00166F92">
              <w:t>be</w:t>
            </w:r>
            <w:r w:rsidR="007E703B" w:rsidRPr="00166F92">
              <w:t xml:space="preserve"> </w:t>
            </w:r>
            <w:r w:rsidRPr="00166F92">
              <w:t>communicated</w:t>
            </w:r>
            <w:r w:rsidR="007E703B" w:rsidRPr="00166F92">
              <w:t xml:space="preserve"> </w:t>
            </w:r>
            <w:r w:rsidRPr="00166F92">
              <w:t>in</w:t>
            </w:r>
            <w:r w:rsidR="007E703B" w:rsidRPr="00166F92">
              <w:t xml:space="preserve"> </w:t>
            </w:r>
            <w:r w:rsidRPr="00166F92">
              <w:t>writing</w:t>
            </w:r>
            <w:r w:rsidR="007E703B" w:rsidRPr="00166F92">
              <w:t xml:space="preserve"> </w:t>
            </w:r>
            <w:r w:rsidRPr="00166F92">
              <w:t>to</w:t>
            </w:r>
            <w:r w:rsidR="007E703B" w:rsidRPr="00166F92">
              <w:t xml:space="preserve"> </w:t>
            </w:r>
            <w:r w:rsidRPr="00166F92">
              <w:t>all</w:t>
            </w:r>
            <w:r w:rsidR="007E703B" w:rsidRPr="00166F92">
              <w:t xml:space="preserve"> </w:t>
            </w:r>
            <w:r w:rsidRPr="00166F92">
              <w:t>who</w:t>
            </w:r>
            <w:r w:rsidR="007E703B" w:rsidRPr="00166F92">
              <w:t xml:space="preserve"> </w:t>
            </w:r>
            <w:r w:rsidRPr="00166F92">
              <w:t>have</w:t>
            </w:r>
            <w:r w:rsidR="007E703B" w:rsidRPr="00166F92">
              <w:t xml:space="preserve"> </w:t>
            </w:r>
            <w:r w:rsidRPr="00166F92">
              <w:t>obtained</w:t>
            </w:r>
            <w:r w:rsidR="007E703B" w:rsidRPr="00166F92">
              <w:t xml:space="preserve"> </w:t>
            </w:r>
            <w:r w:rsidRPr="00166F92">
              <w:t>the</w:t>
            </w:r>
            <w:r w:rsidR="007E703B" w:rsidRPr="00166F92">
              <w:t xml:space="preserve"> </w:t>
            </w:r>
            <w:r w:rsidR="00D71DAF" w:rsidRPr="00166F92">
              <w:t>bidding document</w:t>
            </w:r>
            <w:r w:rsidR="007E703B" w:rsidRPr="00166F92">
              <w:t xml:space="preserve"> </w:t>
            </w:r>
            <w:r w:rsidRPr="00166F92">
              <w:t>from</w:t>
            </w:r>
            <w:r w:rsidR="007E703B" w:rsidRPr="00166F92">
              <w:t xml:space="preserve"> </w:t>
            </w:r>
            <w:r w:rsidRPr="00166F92">
              <w:t>the</w:t>
            </w:r>
            <w:r w:rsidR="007E703B" w:rsidRPr="00166F92">
              <w:t xml:space="preserve"> </w:t>
            </w:r>
            <w:r w:rsidRPr="00166F92">
              <w:t>Employer</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ITB</w:t>
            </w:r>
            <w:r w:rsidR="007E703B" w:rsidRPr="00166F92">
              <w:t xml:space="preserve"> </w:t>
            </w:r>
            <w:r w:rsidRPr="00166F92">
              <w:t>6.3.</w:t>
            </w:r>
            <w:r w:rsidR="007E703B" w:rsidRPr="00166F92">
              <w:t xml:space="preserve"> </w:t>
            </w:r>
            <w:r w:rsidRPr="00166F92">
              <w:t>The</w:t>
            </w:r>
            <w:r w:rsidR="007E703B" w:rsidRPr="00166F92">
              <w:t xml:space="preserve"> </w:t>
            </w:r>
            <w:r w:rsidRPr="00166F92">
              <w:t>Employer</w:t>
            </w:r>
            <w:r w:rsidR="007E703B" w:rsidRPr="00166F92">
              <w:t xml:space="preserve"> </w:t>
            </w:r>
            <w:r w:rsidRPr="00166F92">
              <w:t>shall</w:t>
            </w:r>
            <w:r w:rsidR="007E703B" w:rsidRPr="00166F92">
              <w:t xml:space="preserve"> </w:t>
            </w:r>
            <w:r w:rsidRPr="00166F92">
              <w:t>also</w:t>
            </w:r>
            <w:r w:rsidR="007E703B" w:rsidRPr="00166F92">
              <w:t xml:space="preserve"> </w:t>
            </w:r>
            <w:r w:rsidRPr="00166F92">
              <w:t>promptly</w:t>
            </w:r>
            <w:r w:rsidR="007E703B" w:rsidRPr="00166F92">
              <w:t xml:space="preserve"> </w:t>
            </w:r>
            <w:r w:rsidRPr="00166F92">
              <w:t>publish</w:t>
            </w:r>
            <w:r w:rsidR="007E703B" w:rsidRPr="00166F92">
              <w:t xml:space="preserve"> </w:t>
            </w:r>
            <w:r w:rsidRPr="00166F92">
              <w:t>the</w:t>
            </w:r>
            <w:r w:rsidR="007E703B" w:rsidRPr="00166F92">
              <w:t xml:space="preserve"> </w:t>
            </w:r>
            <w:r w:rsidRPr="00166F92">
              <w:t>addendum</w:t>
            </w:r>
            <w:r w:rsidR="007E703B" w:rsidRPr="00166F92">
              <w:t xml:space="preserve"> </w:t>
            </w:r>
            <w:r w:rsidRPr="00166F92">
              <w:t>on</w:t>
            </w:r>
            <w:r w:rsidR="007E703B" w:rsidRPr="00166F92">
              <w:t xml:space="preserve"> </w:t>
            </w:r>
            <w:r w:rsidRPr="00166F92">
              <w:t>the</w:t>
            </w:r>
            <w:r w:rsidR="007E703B" w:rsidRPr="00166F92">
              <w:t xml:space="preserve"> </w:t>
            </w:r>
            <w:r w:rsidRPr="00166F92">
              <w:t>Employer’s</w:t>
            </w:r>
            <w:r w:rsidR="007E703B" w:rsidRPr="00166F92">
              <w:t xml:space="preserve"> </w:t>
            </w:r>
            <w:r w:rsidRPr="00166F92">
              <w:t>web</w:t>
            </w:r>
            <w:r w:rsidR="007E703B" w:rsidRPr="00166F92">
              <w:t xml:space="preserve"> </w:t>
            </w:r>
            <w:r w:rsidRPr="00166F92">
              <w:t>page</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ITB</w:t>
            </w:r>
            <w:r w:rsidR="007E703B" w:rsidRPr="00166F92">
              <w:t xml:space="preserve"> </w:t>
            </w:r>
            <w:r w:rsidRPr="00166F92">
              <w:t>7.1.</w:t>
            </w:r>
          </w:p>
          <w:p w14:paraId="4F81C1A1" w14:textId="77777777" w:rsidR="00A5730D" w:rsidRPr="00166F92" w:rsidRDefault="00A5730D" w:rsidP="0021677F">
            <w:pPr>
              <w:pStyle w:val="S1-subpara"/>
              <w:numPr>
                <w:ilvl w:val="1"/>
                <w:numId w:val="44"/>
              </w:numPr>
              <w:ind w:right="0"/>
            </w:pPr>
            <w:r w:rsidRPr="00166F92">
              <w:t>To</w:t>
            </w:r>
            <w:r w:rsidR="007E703B" w:rsidRPr="00166F92">
              <w:t xml:space="preserve"> </w:t>
            </w:r>
            <w:r w:rsidRPr="00166F92">
              <w:t>give</w:t>
            </w:r>
            <w:r w:rsidR="007E703B" w:rsidRPr="00166F92">
              <w:t xml:space="preserve"> </w:t>
            </w:r>
            <w:r w:rsidRPr="00166F92">
              <w:t>prospective</w:t>
            </w:r>
            <w:r w:rsidR="007E703B" w:rsidRPr="00166F92">
              <w:t xml:space="preserve"> </w:t>
            </w:r>
            <w:r w:rsidRPr="00166F92">
              <w:t>Bidders</w:t>
            </w:r>
            <w:r w:rsidR="007E703B" w:rsidRPr="00166F92">
              <w:t xml:space="preserve"> </w:t>
            </w:r>
            <w:r w:rsidRPr="00166F92">
              <w:t>reasonable</w:t>
            </w:r>
            <w:r w:rsidR="007E703B" w:rsidRPr="00166F92">
              <w:t xml:space="preserve"> </w:t>
            </w:r>
            <w:r w:rsidRPr="00166F92">
              <w:t>time</w:t>
            </w:r>
            <w:r w:rsidR="007E703B" w:rsidRPr="00166F92">
              <w:t xml:space="preserve"> </w:t>
            </w:r>
            <w:r w:rsidRPr="00166F92">
              <w:t>in</w:t>
            </w:r>
            <w:r w:rsidR="007E703B" w:rsidRPr="00166F92">
              <w:t xml:space="preserve"> </w:t>
            </w:r>
            <w:r w:rsidRPr="00166F92">
              <w:t>which</w:t>
            </w:r>
            <w:r w:rsidR="007E703B" w:rsidRPr="00166F92">
              <w:t xml:space="preserve"> </w:t>
            </w:r>
            <w:r w:rsidRPr="00166F92">
              <w:t>to</w:t>
            </w:r>
            <w:r w:rsidR="007E703B" w:rsidRPr="00166F92">
              <w:t xml:space="preserve"> </w:t>
            </w:r>
            <w:r w:rsidRPr="00166F92">
              <w:t>take</w:t>
            </w:r>
            <w:r w:rsidR="007E703B" w:rsidRPr="00166F92">
              <w:t xml:space="preserve"> </w:t>
            </w:r>
            <w:r w:rsidRPr="00166F92">
              <w:t>an</w:t>
            </w:r>
            <w:r w:rsidR="007E703B" w:rsidRPr="00166F92">
              <w:t xml:space="preserve"> </w:t>
            </w:r>
            <w:r w:rsidRPr="00166F92">
              <w:t>addendum</w:t>
            </w:r>
            <w:r w:rsidR="007E703B" w:rsidRPr="00166F92">
              <w:t xml:space="preserve"> </w:t>
            </w:r>
            <w:r w:rsidRPr="00166F92">
              <w:t>into</w:t>
            </w:r>
            <w:r w:rsidR="007E703B" w:rsidRPr="00166F92">
              <w:t xml:space="preserve"> </w:t>
            </w:r>
            <w:r w:rsidRPr="00166F92">
              <w:t>account</w:t>
            </w:r>
            <w:r w:rsidR="007E703B" w:rsidRPr="00166F92">
              <w:t xml:space="preserve"> </w:t>
            </w:r>
            <w:r w:rsidRPr="00166F92">
              <w:t>in</w:t>
            </w:r>
            <w:r w:rsidR="007E703B" w:rsidRPr="00166F92">
              <w:t xml:space="preserve"> </w:t>
            </w:r>
            <w:r w:rsidRPr="00166F92">
              <w:t>preparing</w:t>
            </w:r>
            <w:r w:rsidR="007E703B" w:rsidRPr="00166F92">
              <w:t xml:space="preserve"> </w:t>
            </w:r>
            <w:r w:rsidRPr="00166F92">
              <w:t>their</w:t>
            </w:r>
            <w:r w:rsidR="007E703B" w:rsidRPr="00166F92">
              <w:t xml:space="preserve"> </w:t>
            </w:r>
            <w:r w:rsidRPr="00166F92">
              <w:t>Bids,</w:t>
            </w:r>
            <w:r w:rsidR="007E703B" w:rsidRPr="00166F92">
              <w:t xml:space="preserve"> </w:t>
            </w:r>
            <w:r w:rsidRPr="00166F92">
              <w:t>the</w:t>
            </w:r>
            <w:r w:rsidR="007E703B" w:rsidRPr="00166F92">
              <w:t xml:space="preserve"> </w:t>
            </w:r>
            <w:r w:rsidRPr="00166F92">
              <w:lastRenderedPageBreak/>
              <w:t>Employer</w:t>
            </w:r>
            <w:r w:rsidR="007E703B" w:rsidRPr="00166F92">
              <w:t xml:space="preserve"> </w:t>
            </w:r>
            <w:r w:rsidRPr="00166F92">
              <w:t>may,</w:t>
            </w:r>
            <w:r w:rsidR="007E703B" w:rsidRPr="00166F92">
              <w:t xml:space="preserve"> </w:t>
            </w:r>
            <w:r w:rsidRPr="00166F92">
              <w:t>at</w:t>
            </w:r>
            <w:r w:rsidR="007E703B" w:rsidRPr="00166F92">
              <w:t xml:space="preserve"> </w:t>
            </w:r>
            <w:r w:rsidRPr="00166F92">
              <w:t>its</w:t>
            </w:r>
            <w:r w:rsidR="007E703B" w:rsidRPr="00166F92">
              <w:t xml:space="preserve"> </w:t>
            </w:r>
            <w:r w:rsidRPr="00166F92">
              <w:t>discretion,</w:t>
            </w:r>
            <w:r w:rsidR="007E703B" w:rsidRPr="00166F92">
              <w:t xml:space="preserve"> </w:t>
            </w:r>
            <w:r w:rsidRPr="00166F92">
              <w:t>extend</w:t>
            </w:r>
            <w:r w:rsidR="007E703B" w:rsidRPr="00166F92">
              <w:t xml:space="preserve"> </w:t>
            </w:r>
            <w:r w:rsidRPr="00166F92">
              <w:t>the</w:t>
            </w:r>
            <w:r w:rsidR="007E703B" w:rsidRPr="00166F92">
              <w:t xml:space="preserve"> </w:t>
            </w:r>
            <w:r w:rsidRPr="00166F92">
              <w:t>deadline</w:t>
            </w:r>
            <w:r w:rsidR="007E703B" w:rsidRPr="00166F92">
              <w:t xml:space="preserve"> </w:t>
            </w:r>
            <w:r w:rsidRPr="00166F92">
              <w:t>for</w:t>
            </w:r>
            <w:r w:rsidR="007E703B" w:rsidRPr="00166F92">
              <w:t xml:space="preserve"> </w:t>
            </w:r>
            <w:r w:rsidRPr="00166F92">
              <w:t>the</w:t>
            </w:r>
            <w:r w:rsidR="007E703B" w:rsidRPr="00166F92">
              <w:t xml:space="preserve"> </w:t>
            </w:r>
            <w:r w:rsidRPr="00166F92">
              <w:t>submission</w:t>
            </w:r>
            <w:r w:rsidR="007E703B" w:rsidRPr="00166F92">
              <w:t xml:space="preserve"> </w:t>
            </w:r>
            <w:r w:rsidRPr="00166F92">
              <w:t>of</w:t>
            </w:r>
            <w:r w:rsidR="007E703B" w:rsidRPr="00166F92">
              <w:t xml:space="preserve"> </w:t>
            </w:r>
            <w:r w:rsidRPr="00166F92">
              <w:t>bids,</w:t>
            </w:r>
            <w:r w:rsidR="007E703B" w:rsidRPr="00166F92">
              <w:t xml:space="preserve"> </w:t>
            </w:r>
            <w:r w:rsidRPr="00166F92">
              <w:t>pursuant</w:t>
            </w:r>
            <w:r w:rsidR="007E703B" w:rsidRPr="00166F92">
              <w:t xml:space="preserve"> </w:t>
            </w:r>
            <w:r w:rsidRPr="00166F92">
              <w:t>to</w:t>
            </w:r>
            <w:r w:rsidR="007E703B" w:rsidRPr="00166F92">
              <w:t xml:space="preserve"> </w:t>
            </w:r>
            <w:r w:rsidRPr="00166F92">
              <w:t>ITB</w:t>
            </w:r>
            <w:r w:rsidR="007E703B" w:rsidRPr="00166F92">
              <w:t xml:space="preserve"> </w:t>
            </w:r>
            <w:r w:rsidRPr="00166F92">
              <w:t>23.2.</w:t>
            </w:r>
          </w:p>
        </w:tc>
      </w:tr>
      <w:tr w:rsidR="00301F3E" w:rsidRPr="00166F92" w14:paraId="5C528BAD" w14:textId="77777777" w:rsidTr="001A740D">
        <w:trPr>
          <w:gridAfter w:val="1"/>
          <w:wAfter w:w="14" w:type="pct"/>
        </w:trPr>
        <w:tc>
          <w:tcPr>
            <w:tcW w:w="4986" w:type="pct"/>
            <w:gridSpan w:val="2"/>
          </w:tcPr>
          <w:p w14:paraId="2DDEEDB9" w14:textId="77777777" w:rsidR="00301F3E" w:rsidRPr="00166F92" w:rsidRDefault="00301F3E" w:rsidP="0021677F">
            <w:pPr>
              <w:pStyle w:val="S1-Header"/>
              <w:numPr>
                <w:ilvl w:val="0"/>
                <w:numId w:val="23"/>
              </w:numPr>
              <w:ind w:left="2082" w:right="1123" w:firstLine="780"/>
              <w:jc w:val="left"/>
            </w:pPr>
            <w:bookmarkStart w:id="145" w:name="_Toc438438829"/>
            <w:bookmarkStart w:id="146" w:name="_Toc438532577"/>
            <w:bookmarkStart w:id="147" w:name="_Toc438733973"/>
            <w:bookmarkStart w:id="148" w:name="_Toc438962055"/>
            <w:bookmarkStart w:id="149" w:name="_Toc461939618"/>
            <w:bookmarkStart w:id="150" w:name="_Toc23236754"/>
            <w:bookmarkStart w:id="151" w:name="_Toc125782996"/>
            <w:bookmarkStart w:id="152" w:name="_Toc27751394"/>
            <w:r w:rsidRPr="00166F92">
              <w:lastRenderedPageBreak/>
              <w:t>Preparation</w:t>
            </w:r>
            <w:r w:rsidR="007E703B" w:rsidRPr="00166F92">
              <w:t xml:space="preserve"> </w:t>
            </w:r>
            <w:r w:rsidRPr="00166F92">
              <w:t>of</w:t>
            </w:r>
            <w:r w:rsidR="007E703B" w:rsidRPr="00166F92">
              <w:t xml:space="preserve"> </w:t>
            </w:r>
            <w:r w:rsidRPr="00166F92">
              <w:t>Bids</w:t>
            </w:r>
            <w:bookmarkEnd w:id="145"/>
            <w:bookmarkEnd w:id="146"/>
            <w:bookmarkEnd w:id="147"/>
            <w:bookmarkEnd w:id="148"/>
            <w:bookmarkEnd w:id="149"/>
            <w:bookmarkEnd w:id="150"/>
            <w:bookmarkEnd w:id="151"/>
            <w:bookmarkEnd w:id="152"/>
          </w:p>
        </w:tc>
      </w:tr>
      <w:tr w:rsidR="007630B4" w:rsidRPr="00166F92" w14:paraId="0750A03E" w14:textId="77777777" w:rsidTr="001A740D">
        <w:trPr>
          <w:gridAfter w:val="1"/>
          <w:wAfter w:w="14" w:type="pct"/>
        </w:trPr>
        <w:tc>
          <w:tcPr>
            <w:tcW w:w="1223" w:type="pct"/>
          </w:tcPr>
          <w:p w14:paraId="65C551E6" w14:textId="77777777" w:rsidR="00F07D31" w:rsidRPr="00166F92" w:rsidRDefault="005F33A7" w:rsidP="0021677F">
            <w:pPr>
              <w:pStyle w:val="S1-Header2"/>
              <w:numPr>
                <w:ilvl w:val="0"/>
                <w:numId w:val="32"/>
              </w:numPr>
              <w:tabs>
                <w:tab w:val="num" w:pos="432"/>
              </w:tabs>
              <w:spacing w:after="120"/>
              <w:ind w:left="432" w:hanging="432"/>
            </w:pPr>
            <w:bookmarkStart w:id="153" w:name="_Toc438438830"/>
            <w:bookmarkStart w:id="154" w:name="_Toc438532578"/>
            <w:bookmarkStart w:id="155" w:name="_Toc438733974"/>
            <w:bookmarkStart w:id="156" w:name="_Toc438907013"/>
            <w:bookmarkStart w:id="157" w:name="_Toc438907212"/>
            <w:bookmarkStart w:id="158" w:name="_Toc23236755"/>
            <w:bookmarkStart w:id="159" w:name="_Toc125782997"/>
            <w:bookmarkStart w:id="160" w:name="_Toc436556111"/>
            <w:bookmarkStart w:id="161" w:name="_Toc27751395"/>
            <w:r w:rsidRPr="00166F92">
              <w:rPr>
                <w:noProof/>
              </w:rPr>
              <w:t>Cost</w:t>
            </w:r>
            <w:r w:rsidR="007E703B" w:rsidRPr="00166F92">
              <w:rPr>
                <w:noProof/>
              </w:rPr>
              <w:t xml:space="preserve"> </w:t>
            </w:r>
            <w:r w:rsidRPr="00166F92">
              <w:rPr>
                <w:noProof/>
              </w:rPr>
              <w:t>of</w:t>
            </w:r>
            <w:r w:rsidR="007E703B" w:rsidRPr="00166F92">
              <w:rPr>
                <w:noProof/>
              </w:rPr>
              <w:t xml:space="preserve"> </w:t>
            </w:r>
            <w:r w:rsidRPr="00166F92">
              <w:rPr>
                <w:noProof/>
              </w:rPr>
              <w:t>Bidding</w:t>
            </w:r>
            <w:bookmarkEnd w:id="153"/>
            <w:bookmarkEnd w:id="154"/>
            <w:bookmarkEnd w:id="155"/>
            <w:bookmarkEnd w:id="156"/>
            <w:bookmarkEnd w:id="157"/>
            <w:bookmarkEnd w:id="158"/>
            <w:bookmarkEnd w:id="159"/>
            <w:bookmarkEnd w:id="160"/>
            <w:bookmarkEnd w:id="161"/>
          </w:p>
        </w:tc>
        <w:tc>
          <w:tcPr>
            <w:tcW w:w="3763" w:type="pct"/>
          </w:tcPr>
          <w:p w14:paraId="5DE3CD87" w14:textId="77777777" w:rsidR="005F33A7" w:rsidRPr="00166F92" w:rsidRDefault="005F33A7" w:rsidP="0021677F">
            <w:pPr>
              <w:pStyle w:val="S1-subpara"/>
              <w:numPr>
                <w:ilvl w:val="1"/>
                <w:numId w:val="45"/>
              </w:numPr>
              <w:ind w:right="0"/>
            </w:pPr>
            <w:r w:rsidRPr="00166F92">
              <w:t>The</w:t>
            </w:r>
            <w:r w:rsidR="007E703B" w:rsidRPr="00166F92">
              <w:t xml:space="preserve"> </w:t>
            </w:r>
            <w:r w:rsidRPr="00166F92">
              <w:t>Bidder</w:t>
            </w:r>
            <w:r w:rsidR="007E703B" w:rsidRPr="00166F92">
              <w:t xml:space="preserve"> </w:t>
            </w:r>
            <w:r w:rsidRPr="00166F92">
              <w:t>shall</w:t>
            </w:r>
            <w:r w:rsidR="007E703B" w:rsidRPr="00166F92">
              <w:t xml:space="preserve"> </w:t>
            </w:r>
            <w:r w:rsidRPr="00166F92">
              <w:t>bear</w:t>
            </w:r>
            <w:r w:rsidR="007E703B" w:rsidRPr="00166F92">
              <w:t xml:space="preserve"> </w:t>
            </w:r>
            <w:r w:rsidRPr="00166F92">
              <w:t>all</w:t>
            </w:r>
            <w:r w:rsidR="007E703B" w:rsidRPr="00166F92">
              <w:t xml:space="preserve"> </w:t>
            </w:r>
            <w:r w:rsidRPr="00166F92">
              <w:t>costs</w:t>
            </w:r>
            <w:r w:rsidR="007E703B" w:rsidRPr="00166F92">
              <w:t xml:space="preserve"> </w:t>
            </w:r>
            <w:r w:rsidRPr="00166F92">
              <w:t>associated</w:t>
            </w:r>
            <w:r w:rsidR="007E703B" w:rsidRPr="00166F92">
              <w:t xml:space="preserve"> </w:t>
            </w:r>
            <w:r w:rsidRPr="00166F92">
              <w:t>with</w:t>
            </w:r>
            <w:r w:rsidR="007E703B" w:rsidRPr="00166F92">
              <w:t xml:space="preserve"> </w:t>
            </w:r>
            <w:r w:rsidRPr="00166F92">
              <w:t>the</w:t>
            </w:r>
            <w:r w:rsidR="007E703B" w:rsidRPr="00166F92">
              <w:t xml:space="preserve"> </w:t>
            </w:r>
            <w:r w:rsidRPr="00166F92">
              <w:t>preparation</w:t>
            </w:r>
            <w:r w:rsidR="007E703B" w:rsidRPr="00166F92">
              <w:t xml:space="preserve"> </w:t>
            </w:r>
            <w:r w:rsidRPr="00166F92">
              <w:t>and</w:t>
            </w:r>
            <w:r w:rsidR="007E703B" w:rsidRPr="00166F92">
              <w:t xml:space="preserve"> </w:t>
            </w:r>
            <w:r w:rsidRPr="00166F92">
              <w:t>submission</w:t>
            </w:r>
            <w:r w:rsidR="007E703B" w:rsidRPr="00166F92">
              <w:t xml:space="preserve"> </w:t>
            </w:r>
            <w:r w:rsidRPr="00166F92">
              <w:t>of</w:t>
            </w:r>
            <w:r w:rsidR="007E703B" w:rsidRPr="00166F92">
              <w:t xml:space="preserve"> </w:t>
            </w:r>
            <w:r w:rsidRPr="00166F92">
              <w:t>its</w:t>
            </w:r>
            <w:r w:rsidR="007E703B" w:rsidRPr="00166F92">
              <w:t xml:space="preserve"> </w:t>
            </w:r>
            <w:r w:rsidRPr="00166F92">
              <w:t>Bid,</w:t>
            </w:r>
            <w:r w:rsidR="007E703B" w:rsidRPr="00166F92">
              <w:t xml:space="preserve"> </w:t>
            </w:r>
            <w:r w:rsidRPr="00166F92">
              <w:t>and</w:t>
            </w:r>
            <w:r w:rsidR="007E703B" w:rsidRPr="00166F92">
              <w:t xml:space="preserve"> </w:t>
            </w:r>
            <w:r w:rsidRPr="00166F92">
              <w:t>the</w:t>
            </w:r>
            <w:r w:rsidR="007E703B" w:rsidRPr="00166F92">
              <w:t xml:space="preserve"> </w:t>
            </w:r>
            <w:r w:rsidR="00F30FF4" w:rsidRPr="00166F92">
              <w:t>Employer</w:t>
            </w:r>
            <w:r w:rsidR="007E703B" w:rsidRPr="00166F92">
              <w:t xml:space="preserve"> </w:t>
            </w:r>
            <w:r w:rsidRPr="00166F92">
              <w:t>shall</w:t>
            </w:r>
            <w:r w:rsidR="007E703B" w:rsidRPr="00166F92">
              <w:t xml:space="preserve"> </w:t>
            </w:r>
            <w:r w:rsidRPr="00166F92">
              <w:t>not</w:t>
            </w:r>
            <w:r w:rsidR="007E703B" w:rsidRPr="00166F92">
              <w:t xml:space="preserve"> </w:t>
            </w:r>
            <w:r w:rsidRPr="00166F92">
              <w:t>be</w:t>
            </w:r>
            <w:r w:rsidR="007E703B" w:rsidRPr="00166F92">
              <w:t xml:space="preserve"> </w:t>
            </w:r>
            <w:r w:rsidRPr="00166F92">
              <w:t>responsible</w:t>
            </w:r>
            <w:r w:rsidR="007E703B" w:rsidRPr="00166F92">
              <w:t xml:space="preserve"> </w:t>
            </w:r>
            <w:r w:rsidRPr="00166F92">
              <w:t>or</w:t>
            </w:r>
            <w:r w:rsidR="007E703B" w:rsidRPr="00166F92">
              <w:t xml:space="preserve"> </w:t>
            </w:r>
            <w:r w:rsidRPr="00166F92">
              <w:t>liable</w:t>
            </w:r>
            <w:r w:rsidR="007E703B" w:rsidRPr="00166F92">
              <w:t xml:space="preserve"> </w:t>
            </w:r>
            <w:r w:rsidRPr="00166F92">
              <w:t>for</w:t>
            </w:r>
            <w:r w:rsidR="007E703B" w:rsidRPr="00166F92">
              <w:t xml:space="preserve"> </w:t>
            </w:r>
            <w:r w:rsidRPr="00166F92">
              <w:t>those</w:t>
            </w:r>
            <w:r w:rsidR="007E703B" w:rsidRPr="00166F92">
              <w:t xml:space="preserve"> </w:t>
            </w:r>
            <w:r w:rsidRPr="00166F92">
              <w:t>costs,</w:t>
            </w:r>
            <w:r w:rsidR="007E703B" w:rsidRPr="00166F92">
              <w:t xml:space="preserve"> </w:t>
            </w:r>
            <w:r w:rsidRPr="00166F92">
              <w:t>regardless</w:t>
            </w:r>
            <w:r w:rsidR="007E703B" w:rsidRPr="00166F92">
              <w:t xml:space="preserve"> </w:t>
            </w:r>
            <w:r w:rsidRPr="00166F92">
              <w:t>of</w:t>
            </w:r>
            <w:r w:rsidR="007E703B" w:rsidRPr="00166F92">
              <w:t xml:space="preserve"> </w:t>
            </w:r>
            <w:r w:rsidRPr="00166F92">
              <w:t>the</w:t>
            </w:r>
            <w:r w:rsidR="007E703B" w:rsidRPr="00166F92">
              <w:t xml:space="preserve"> </w:t>
            </w:r>
            <w:r w:rsidRPr="00166F92">
              <w:t>conduct</w:t>
            </w:r>
            <w:r w:rsidR="007E703B" w:rsidRPr="00166F92">
              <w:t xml:space="preserve"> </w:t>
            </w:r>
            <w:r w:rsidRPr="00166F92">
              <w:t>or</w:t>
            </w:r>
            <w:r w:rsidR="007E703B" w:rsidRPr="00166F92">
              <w:t xml:space="preserve"> </w:t>
            </w:r>
            <w:r w:rsidRPr="00166F92">
              <w:t>outcome</w:t>
            </w:r>
            <w:r w:rsidR="007E703B" w:rsidRPr="00166F92">
              <w:t xml:space="preserve"> </w:t>
            </w:r>
            <w:r w:rsidRPr="00166F92">
              <w:t>of</w:t>
            </w:r>
            <w:r w:rsidR="007E703B" w:rsidRPr="00166F92">
              <w:t xml:space="preserve"> </w:t>
            </w:r>
            <w:r w:rsidRPr="00166F92">
              <w:t>the</w:t>
            </w:r>
            <w:r w:rsidR="007E703B" w:rsidRPr="00166F92">
              <w:t xml:space="preserve"> </w:t>
            </w:r>
            <w:r w:rsidR="007C4512" w:rsidRPr="00166F92">
              <w:t>Bidding</w:t>
            </w:r>
            <w:r w:rsidR="007E703B" w:rsidRPr="00166F92">
              <w:t xml:space="preserve"> </w:t>
            </w:r>
            <w:r w:rsidRPr="00166F92">
              <w:t>process.</w:t>
            </w:r>
          </w:p>
        </w:tc>
      </w:tr>
      <w:tr w:rsidR="007630B4" w:rsidRPr="00166F92" w14:paraId="1AE752B2" w14:textId="77777777" w:rsidTr="001A740D">
        <w:trPr>
          <w:gridAfter w:val="1"/>
          <w:wAfter w:w="14" w:type="pct"/>
        </w:trPr>
        <w:tc>
          <w:tcPr>
            <w:tcW w:w="1223" w:type="pct"/>
          </w:tcPr>
          <w:p w14:paraId="3B202917" w14:textId="77777777" w:rsidR="005F33A7" w:rsidRPr="00166F92" w:rsidRDefault="005F33A7" w:rsidP="0021677F">
            <w:pPr>
              <w:pStyle w:val="S1-Header2"/>
              <w:numPr>
                <w:ilvl w:val="0"/>
                <w:numId w:val="32"/>
              </w:numPr>
              <w:tabs>
                <w:tab w:val="num" w:pos="432"/>
              </w:tabs>
              <w:spacing w:after="120"/>
              <w:ind w:left="432" w:hanging="432"/>
            </w:pPr>
            <w:bookmarkStart w:id="162" w:name="_Toc438438831"/>
            <w:bookmarkStart w:id="163" w:name="_Toc438532579"/>
            <w:bookmarkStart w:id="164" w:name="_Toc438733975"/>
            <w:bookmarkStart w:id="165" w:name="_Toc438907014"/>
            <w:bookmarkStart w:id="166" w:name="_Toc438907213"/>
            <w:bookmarkStart w:id="167" w:name="_Toc23236756"/>
            <w:bookmarkStart w:id="168" w:name="_Toc125782998"/>
            <w:bookmarkStart w:id="169" w:name="_Toc436556112"/>
            <w:bookmarkStart w:id="170" w:name="_Toc27751396"/>
            <w:r w:rsidRPr="00166F92">
              <w:rPr>
                <w:noProof/>
              </w:rPr>
              <w:t>Language</w:t>
            </w:r>
            <w:r w:rsidR="007E703B" w:rsidRPr="00166F92">
              <w:rPr>
                <w:noProof/>
              </w:rPr>
              <w:t xml:space="preserve"> </w:t>
            </w:r>
            <w:r w:rsidRPr="00166F92">
              <w:rPr>
                <w:noProof/>
              </w:rPr>
              <w:t>of</w:t>
            </w:r>
            <w:r w:rsidR="007E703B" w:rsidRPr="00166F92">
              <w:rPr>
                <w:noProof/>
              </w:rPr>
              <w:t xml:space="preserve"> </w:t>
            </w:r>
            <w:r w:rsidRPr="00166F92">
              <w:rPr>
                <w:noProof/>
              </w:rPr>
              <w:t>Bid</w:t>
            </w:r>
            <w:bookmarkEnd w:id="162"/>
            <w:bookmarkEnd w:id="163"/>
            <w:bookmarkEnd w:id="164"/>
            <w:bookmarkEnd w:id="165"/>
            <w:bookmarkEnd w:id="166"/>
            <w:bookmarkEnd w:id="167"/>
            <w:bookmarkEnd w:id="168"/>
            <w:bookmarkEnd w:id="169"/>
            <w:bookmarkEnd w:id="170"/>
          </w:p>
        </w:tc>
        <w:tc>
          <w:tcPr>
            <w:tcW w:w="3763" w:type="pct"/>
          </w:tcPr>
          <w:p w14:paraId="5BD52488" w14:textId="77777777" w:rsidR="005F33A7" w:rsidRPr="00166F92" w:rsidRDefault="005F33A7" w:rsidP="0021677F">
            <w:pPr>
              <w:pStyle w:val="S1-subpara"/>
              <w:numPr>
                <w:ilvl w:val="1"/>
                <w:numId w:val="46"/>
              </w:numPr>
              <w:ind w:right="0"/>
            </w:pPr>
            <w:r w:rsidRPr="00166F92">
              <w:t>The</w:t>
            </w:r>
            <w:r w:rsidR="007E703B" w:rsidRPr="00166F92">
              <w:t xml:space="preserve"> </w:t>
            </w:r>
            <w:r w:rsidRPr="00166F92">
              <w:t>Bid,</w:t>
            </w:r>
            <w:r w:rsidR="007E703B" w:rsidRPr="00166F92">
              <w:t xml:space="preserve"> </w:t>
            </w:r>
            <w:r w:rsidRPr="00166F92">
              <w:t>as</w:t>
            </w:r>
            <w:r w:rsidR="007E703B" w:rsidRPr="00166F92">
              <w:t xml:space="preserve"> </w:t>
            </w:r>
            <w:r w:rsidRPr="00166F92">
              <w:t>well</w:t>
            </w:r>
            <w:r w:rsidR="007E703B" w:rsidRPr="00166F92">
              <w:t xml:space="preserve"> </w:t>
            </w:r>
            <w:r w:rsidRPr="00166F92">
              <w:t>as</w:t>
            </w:r>
            <w:r w:rsidR="007E703B" w:rsidRPr="00166F92">
              <w:t xml:space="preserve"> </w:t>
            </w:r>
            <w:r w:rsidRPr="00166F92">
              <w:t>all</w:t>
            </w:r>
            <w:r w:rsidR="007E703B" w:rsidRPr="00166F92">
              <w:t xml:space="preserve"> </w:t>
            </w:r>
            <w:r w:rsidRPr="00166F92">
              <w:t>correspondence</w:t>
            </w:r>
            <w:r w:rsidR="007E703B" w:rsidRPr="00166F92">
              <w:t xml:space="preserve"> </w:t>
            </w:r>
            <w:r w:rsidRPr="00166F92">
              <w:t>and</w:t>
            </w:r>
            <w:r w:rsidR="007E703B" w:rsidRPr="00166F92">
              <w:t xml:space="preserve"> </w:t>
            </w:r>
            <w:r w:rsidRPr="00166F92">
              <w:t>documents</w:t>
            </w:r>
            <w:r w:rsidR="007E703B" w:rsidRPr="00166F92">
              <w:t xml:space="preserve"> </w:t>
            </w:r>
            <w:r w:rsidRPr="00166F92">
              <w:t>relating</w:t>
            </w:r>
            <w:r w:rsidR="007E703B" w:rsidRPr="00166F92">
              <w:t xml:space="preserve"> </w:t>
            </w:r>
            <w:r w:rsidRPr="00166F92">
              <w:t>to</w:t>
            </w:r>
            <w:r w:rsidR="007E703B" w:rsidRPr="00166F92">
              <w:t xml:space="preserve"> </w:t>
            </w:r>
            <w:r w:rsidRPr="00166F92">
              <w:t>the</w:t>
            </w:r>
            <w:r w:rsidR="007E703B" w:rsidRPr="00166F92">
              <w:t xml:space="preserve"> </w:t>
            </w:r>
            <w:r w:rsidR="00287662" w:rsidRPr="00166F92">
              <w:t>B</w:t>
            </w:r>
            <w:r w:rsidRPr="00166F92">
              <w:t>id</w:t>
            </w:r>
            <w:r w:rsidR="007E703B" w:rsidRPr="00166F92">
              <w:t xml:space="preserve"> </w:t>
            </w:r>
            <w:r w:rsidRPr="00166F92">
              <w:t>exchanged</w:t>
            </w:r>
            <w:r w:rsidR="007E703B" w:rsidRPr="00166F92">
              <w:t xml:space="preserve"> </w:t>
            </w:r>
            <w:r w:rsidRPr="00166F92">
              <w:t>by</w:t>
            </w:r>
            <w:r w:rsidR="007E703B" w:rsidRPr="00166F92">
              <w:t xml:space="preserve"> </w:t>
            </w:r>
            <w:r w:rsidRPr="00166F92">
              <w:t>the</w:t>
            </w:r>
            <w:r w:rsidR="007E703B" w:rsidRPr="00166F92">
              <w:t xml:space="preserve"> </w:t>
            </w:r>
            <w:r w:rsidRPr="00166F92">
              <w:t>Bidder</w:t>
            </w:r>
            <w:r w:rsidR="007E703B" w:rsidRPr="00166F92">
              <w:t xml:space="preserve"> </w:t>
            </w:r>
            <w:r w:rsidRPr="00166F92">
              <w:t>and</w:t>
            </w:r>
            <w:r w:rsidR="007E703B" w:rsidRPr="00166F92">
              <w:t xml:space="preserve"> </w:t>
            </w:r>
            <w:r w:rsidRPr="00166F92">
              <w:t>the</w:t>
            </w:r>
            <w:r w:rsidR="007E703B" w:rsidRPr="00166F92">
              <w:t xml:space="preserve"> </w:t>
            </w:r>
            <w:r w:rsidR="00F30FF4" w:rsidRPr="00166F92">
              <w:t>Employer</w:t>
            </w:r>
            <w:r w:rsidRPr="00166F92">
              <w:t>,</w:t>
            </w:r>
            <w:r w:rsidR="007E703B" w:rsidRPr="00166F92">
              <w:t xml:space="preserve"> </w:t>
            </w:r>
            <w:r w:rsidRPr="00166F92">
              <w:t>shall</w:t>
            </w:r>
            <w:r w:rsidR="007E703B" w:rsidRPr="00166F92">
              <w:t xml:space="preserve"> </w:t>
            </w:r>
            <w:r w:rsidRPr="00166F92">
              <w:t>be</w:t>
            </w:r>
            <w:r w:rsidR="007E703B" w:rsidRPr="00166F92">
              <w:t xml:space="preserve"> </w:t>
            </w:r>
            <w:r w:rsidRPr="00166F92">
              <w:t>written</w:t>
            </w:r>
            <w:r w:rsidR="007E703B" w:rsidRPr="00166F92">
              <w:t xml:space="preserve"> </w:t>
            </w:r>
            <w:r w:rsidRPr="00166F92">
              <w:t>in</w:t>
            </w:r>
            <w:r w:rsidR="007E703B" w:rsidRPr="00166F92">
              <w:t xml:space="preserve"> </w:t>
            </w:r>
            <w:r w:rsidRPr="00166F92">
              <w:t>the</w:t>
            </w:r>
            <w:r w:rsidR="007E703B" w:rsidRPr="00166F92">
              <w:t xml:space="preserve"> </w:t>
            </w:r>
            <w:r w:rsidRPr="00166F92">
              <w:t>language</w:t>
            </w:r>
            <w:r w:rsidR="007E703B" w:rsidRPr="00166F92">
              <w:t xml:space="preserve"> </w:t>
            </w:r>
            <w:r w:rsidRPr="00166F92">
              <w:t>specified</w:t>
            </w:r>
            <w:r w:rsidR="007E703B" w:rsidRPr="00166F92">
              <w:rPr>
                <w:b/>
              </w:rPr>
              <w:t xml:space="preserve"> </w:t>
            </w:r>
            <w:r w:rsidR="006A7A5A" w:rsidRPr="00166F92">
              <w:rPr>
                <w:b/>
              </w:rPr>
              <w:t>in</w:t>
            </w:r>
            <w:r w:rsidR="007E703B" w:rsidRPr="00166F92">
              <w:rPr>
                <w:b/>
              </w:rPr>
              <w:t xml:space="preserve"> </w:t>
            </w:r>
            <w:r w:rsidR="006A7A5A" w:rsidRPr="00166F92">
              <w:rPr>
                <w:b/>
              </w:rPr>
              <w:t>the</w:t>
            </w:r>
            <w:r w:rsidR="007E703B" w:rsidRPr="00166F92">
              <w:rPr>
                <w:b/>
              </w:rPr>
              <w:t xml:space="preserve"> </w:t>
            </w:r>
            <w:r w:rsidR="006A7A5A" w:rsidRPr="00166F92">
              <w:rPr>
                <w:b/>
              </w:rPr>
              <w:t>BDS</w:t>
            </w:r>
            <w:r w:rsidRPr="00166F92">
              <w:t>.</w:t>
            </w:r>
            <w:r w:rsidR="007E703B" w:rsidRPr="00166F92">
              <w:t xml:space="preserve"> </w:t>
            </w:r>
            <w:r w:rsidRPr="00166F92">
              <w:t>Supporting</w:t>
            </w:r>
            <w:r w:rsidR="007E703B" w:rsidRPr="00166F92">
              <w:t xml:space="preserve"> </w:t>
            </w:r>
            <w:r w:rsidRPr="00166F92">
              <w:t>documents</w:t>
            </w:r>
            <w:r w:rsidR="007E703B" w:rsidRPr="00166F92">
              <w:t xml:space="preserve"> </w:t>
            </w:r>
            <w:r w:rsidRPr="00166F92">
              <w:t>and</w:t>
            </w:r>
            <w:r w:rsidR="007E703B" w:rsidRPr="00166F92">
              <w:t xml:space="preserve"> </w:t>
            </w:r>
            <w:r w:rsidRPr="00166F92">
              <w:t>printed</w:t>
            </w:r>
            <w:r w:rsidR="007E703B" w:rsidRPr="00166F92">
              <w:t xml:space="preserve"> </w:t>
            </w:r>
            <w:r w:rsidRPr="00166F92">
              <w:t>literature</w:t>
            </w:r>
            <w:r w:rsidR="007E703B" w:rsidRPr="00166F92">
              <w:t xml:space="preserve"> </w:t>
            </w:r>
            <w:r w:rsidRPr="00166F92">
              <w:t>that</w:t>
            </w:r>
            <w:r w:rsidR="007E703B" w:rsidRPr="00166F92">
              <w:t xml:space="preserve"> </w:t>
            </w:r>
            <w:r w:rsidRPr="00166F92">
              <w:t>are</w:t>
            </w:r>
            <w:r w:rsidR="007E703B" w:rsidRPr="00166F92">
              <w:t xml:space="preserve"> </w:t>
            </w:r>
            <w:r w:rsidRPr="00166F92">
              <w:t>part</w:t>
            </w:r>
            <w:r w:rsidR="007E703B" w:rsidRPr="00166F92">
              <w:t xml:space="preserve"> </w:t>
            </w:r>
            <w:r w:rsidRPr="00166F92">
              <w:t>of</w:t>
            </w:r>
            <w:r w:rsidR="007E703B" w:rsidRPr="00166F92">
              <w:t xml:space="preserve"> </w:t>
            </w:r>
            <w:r w:rsidRPr="00166F92">
              <w:t>the</w:t>
            </w:r>
            <w:r w:rsidR="007E703B" w:rsidRPr="00166F92">
              <w:t xml:space="preserve"> </w:t>
            </w:r>
            <w:r w:rsidRPr="00166F92">
              <w:t>Bid</w:t>
            </w:r>
            <w:r w:rsidR="007E703B" w:rsidRPr="00166F92">
              <w:t xml:space="preserve"> </w:t>
            </w:r>
            <w:r w:rsidRPr="00166F92">
              <w:t>may</w:t>
            </w:r>
            <w:r w:rsidR="007E703B" w:rsidRPr="00166F92">
              <w:t xml:space="preserve"> </w:t>
            </w:r>
            <w:r w:rsidRPr="00166F92">
              <w:t>be</w:t>
            </w:r>
            <w:r w:rsidR="007E703B" w:rsidRPr="00166F92">
              <w:t xml:space="preserve"> </w:t>
            </w:r>
            <w:r w:rsidRPr="00166F92">
              <w:t>in</w:t>
            </w:r>
            <w:r w:rsidR="007E703B" w:rsidRPr="00166F92">
              <w:t xml:space="preserve"> </w:t>
            </w:r>
            <w:r w:rsidRPr="00166F92">
              <w:t>another</w:t>
            </w:r>
            <w:r w:rsidR="007E703B" w:rsidRPr="00166F92">
              <w:t xml:space="preserve"> </w:t>
            </w:r>
            <w:r w:rsidRPr="00166F92">
              <w:t>language</w:t>
            </w:r>
            <w:r w:rsidR="007E703B" w:rsidRPr="00166F92">
              <w:t xml:space="preserve"> </w:t>
            </w:r>
            <w:r w:rsidRPr="00166F92">
              <w:t>provided</w:t>
            </w:r>
            <w:r w:rsidR="007E703B" w:rsidRPr="00166F92">
              <w:t xml:space="preserve"> </w:t>
            </w:r>
            <w:r w:rsidRPr="00166F92">
              <w:t>they</w:t>
            </w:r>
            <w:r w:rsidR="007E703B" w:rsidRPr="00166F92">
              <w:t xml:space="preserve"> </w:t>
            </w:r>
            <w:r w:rsidRPr="00166F92">
              <w:t>are</w:t>
            </w:r>
            <w:r w:rsidR="007E703B" w:rsidRPr="00166F92">
              <w:t xml:space="preserve"> </w:t>
            </w:r>
            <w:r w:rsidRPr="00166F92">
              <w:t>accompanied</w:t>
            </w:r>
            <w:r w:rsidR="007E703B" w:rsidRPr="00166F92">
              <w:t xml:space="preserve"> </w:t>
            </w:r>
            <w:r w:rsidRPr="00166F92">
              <w:t>by</w:t>
            </w:r>
            <w:r w:rsidR="007E703B" w:rsidRPr="00166F92">
              <w:t xml:space="preserve"> </w:t>
            </w:r>
            <w:r w:rsidRPr="00166F92">
              <w:t>an</w:t>
            </w:r>
            <w:r w:rsidR="007E703B" w:rsidRPr="00166F92">
              <w:t xml:space="preserve"> </w:t>
            </w:r>
            <w:r w:rsidRPr="00166F92">
              <w:t>accurate</w:t>
            </w:r>
            <w:r w:rsidR="007E703B" w:rsidRPr="00166F92">
              <w:t xml:space="preserve"> </w:t>
            </w:r>
            <w:r w:rsidRPr="00166F92">
              <w:t>translation</w:t>
            </w:r>
            <w:r w:rsidR="007E703B" w:rsidRPr="00166F92">
              <w:t xml:space="preserve"> </w:t>
            </w:r>
            <w:r w:rsidRPr="00166F92">
              <w:t>of</w:t>
            </w:r>
            <w:r w:rsidR="007E703B" w:rsidRPr="00166F92">
              <w:t xml:space="preserve"> </w:t>
            </w:r>
            <w:r w:rsidRPr="00166F92">
              <w:t>the</w:t>
            </w:r>
            <w:r w:rsidR="007E703B" w:rsidRPr="00166F92">
              <w:t xml:space="preserve"> </w:t>
            </w:r>
            <w:r w:rsidRPr="00166F92">
              <w:t>relevant</w:t>
            </w:r>
            <w:r w:rsidR="007E703B" w:rsidRPr="00166F92">
              <w:t xml:space="preserve"> </w:t>
            </w:r>
            <w:r w:rsidRPr="00166F92">
              <w:t>passages</w:t>
            </w:r>
            <w:r w:rsidR="007E703B" w:rsidRPr="00166F92">
              <w:t xml:space="preserve"> </w:t>
            </w:r>
            <w:r w:rsidRPr="00166F92">
              <w:t>in</w:t>
            </w:r>
            <w:r w:rsidR="007E703B" w:rsidRPr="00166F92">
              <w:t xml:space="preserve"> </w:t>
            </w:r>
            <w:r w:rsidRPr="00166F92">
              <w:t>the</w:t>
            </w:r>
            <w:r w:rsidR="007E703B" w:rsidRPr="00166F92">
              <w:t xml:space="preserve"> </w:t>
            </w:r>
            <w:r w:rsidRPr="00166F92">
              <w:t>language</w:t>
            </w:r>
            <w:r w:rsidR="007E703B" w:rsidRPr="00166F92">
              <w:t xml:space="preserve"> </w:t>
            </w:r>
            <w:r w:rsidRPr="00166F92">
              <w:t>specified</w:t>
            </w:r>
            <w:r w:rsidR="007E703B" w:rsidRPr="00166F92">
              <w:t xml:space="preserve"> </w:t>
            </w:r>
            <w:r w:rsidR="006A7A5A" w:rsidRPr="00166F92">
              <w:rPr>
                <w:b/>
              </w:rPr>
              <w:t>in</w:t>
            </w:r>
            <w:r w:rsidR="007E703B" w:rsidRPr="00166F92">
              <w:rPr>
                <w:b/>
              </w:rPr>
              <w:t xml:space="preserve"> </w:t>
            </w:r>
            <w:r w:rsidR="006A7A5A" w:rsidRPr="00166F92">
              <w:rPr>
                <w:b/>
              </w:rPr>
              <w:t>the</w:t>
            </w:r>
            <w:r w:rsidR="007E703B" w:rsidRPr="00166F92">
              <w:rPr>
                <w:b/>
              </w:rPr>
              <w:t xml:space="preserve"> </w:t>
            </w:r>
            <w:r w:rsidR="006A7A5A" w:rsidRPr="00166F92">
              <w:rPr>
                <w:b/>
              </w:rPr>
              <w:t>BDS</w:t>
            </w:r>
            <w:r w:rsidRPr="00166F92">
              <w:t>,</w:t>
            </w:r>
            <w:r w:rsidR="007E703B" w:rsidRPr="00166F92">
              <w:t xml:space="preserve"> </w:t>
            </w:r>
            <w:r w:rsidRPr="00166F92">
              <w:t>in</w:t>
            </w:r>
            <w:r w:rsidR="007E703B" w:rsidRPr="00166F92">
              <w:t xml:space="preserve"> </w:t>
            </w:r>
            <w:r w:rsidRPr="00166F92">
              <w:t>which</w:t>
            </w:r>
            <w:r w:rsidR="007E703B" w:rsidRPr="00166F92">
              <w:t xml:space="preserve"> </w:t>
            </w:r>
            <w:r w:rsidRPr="00166F92">
              <w:t>case,</w:t>
            </w:r>
            <w:r w:rsidR="007E703B" w:rsidRPr="00166F92">
              <w:t xml:space="preserve"> </w:t>
            </w:r>
            <w:r w:rsidRPr="00166F92">
              <w:t>for</w:t>
            </w:r>
            <w:r w:rsidR="007E703B" w:rsidRPr="00166F92">
              <w:t xml:space="preserve"> </w:t>
            </w:r>
            <w:r w:rsidRPr="00166F92">
              <w:t>purposes</w:t>
            </w:r>
            <w:r w:rsidR="007E703B" w:rsidRPr="00166F92">
              <w:t xml:space="preserve"> </w:t>
            </w:r>
            <w:r w:rsidRPr="00166F92">
              <w:t>of</w:t>
            </w:r>
            <w:r w:rsidR="007E703B" w:rsidRPr="00166F92">
              <w:t xml:space="preserve"> </w:t>
            </w:r>
            <w:r w:rsidRPr="00166F92">
              <w:t>interpretation</w:t>
            </w:r>
            <w:r w:rsidR="007E703B" w:rsidRPr="00166F92">
              <w:t xml:space="preserve"> </w:t>
            </w:r>
            <w:r w:rsidRPr="00166F92">
              <w:t>of</w:t>
            </w:r>
            <w:r w:rsidR="007E703B" w:rsidRPr="00166F92">
              <w:t xml:space="preserve"> </w:t>
            </w:r>
            <w:r w:rsidRPr="00166F92">
              <w:t>the</w:t>
            </w:r>
            <w:r w:rsidR="007E703B" w:rsidRPr="00166F92">
              <w:t xml:space="preserve"> </w:t>
            </w:r>
            <w:r w:rsidRPr="00166F92">
              <w:t>Bid,</w:t>
            </w:r>
            <w:r w:rsidR="007E703B" w:rsidRPr="00166F92">
              <w:t xml:space="preserve"> </w:t>
            </w:r>
            <w:r w:rsidRPr="00166F92">
              <w:t>such</w:t>
            </w:r>
            <w:r w:rsidR="007E703B" w:rsidRPr="00166F92">
              <w:t xml:space="preserve"> </w:t>
            </w:r>
            <w:r w:rsidRPr="00166F92">
              <w:t>translation</w:t>
            </w:r>
            <w:r w:rsidR="007E703B" w:rsidRPr="00166F92">
              <w:t xml:space="preserve"> </w:t>
            </w:r>
            <w:r w:rsidRPr="00166F92">
              <w:t>shall</w:t>
            </w:r>
            <w:r w:rsidR="007E703B" w:rsidRPr="00166F92">
              <w:t xml:space="preserve"> </w:t>
            </w:r>
            <w:r w:rsidRPr="00166F92">
              <w:t>govern.</w:t>
            </w:r>
          </w:p>
        </w:tc>
      </w:tr>
      <w:tr w:rsidR="007630B4" w:rsidRPr="00166F92" w14:paraId="313911F0" w14:textId="77777777" w:rsidTr="0821911F">
        <w:tc>
          <w:tcPr>
            <w:tcW w:w="1223" w:type="pct"/>
          </w:tcPr>
          <w:p w14:paraId="375C2F9C" w14:textId="77777777" w:rsidR="005F33A7" w:rsidRPr="00166F92" w:rsidRDefault="005F33A7" w:rsidP="0021677F">
            <w:pPr>
              <w:pStyle w:val="S1-Header2"/>
              <w:numPr>
                <w:ilvl w:val="0"/>
                <w:numId w:val="32"/>
              </w:numPr>
              <w:tabs>
                <w:tab w:val="num" w:pos="432"/>
              </w:tabs>
              <w:spacing w:after="120"/>
              <w:ind w:left="432" w:hanging="432"/>
            </w:pPr>
            <w:bookmarkStart w:id="171" w:name="_Toc438438832"/>
            <w:bookmarkStart w:id="172" w:name="_Toc438532580"/>
            <w:bookmarkStart w:id="173" w:name="_Toc438733976"/>
            <w:bookmarkStart w:id="174" w:name="_Toc438907015"/>
            <w:bookmarkStart w:id="175" w:name="_Toc438907214"/>
            <w:bookmarkStart w:id="176" w:name="_Toc23236757"/>
            <w:bookmarkStart w:id="177" w:name="_Toc125782999"/>
            <w:bookmarkStart w:id="178" w:name="_Toc436556113"/>
            <w:bookmarkStart w:id="179" w:name="_Toc27751397"/>
            <w:r w:rsidRPr="00166F92">
              <w:rPr>
                <w:noProof/>
              </w:rPr>
              <w:t>Documents</w:t>
            </w:r>
            <w:r w:rsidR="007E703B" w:rsidRPr="00166F92">
              <w:rPr>
                <w:noProof/>
              </w:rPr>
              <w:t xml:space="preserve"> </w:t>
            </w:r>
            <w:r w:rsidRPr="00166F92">
              <w:rPr>
                <w:noProof/>
              </w:rPr>
              <w:t>Comprising</w:t>
            </w:r>
            <w:r w:rsidR="007E703B" w:rsidRPr="00166F92">
              <w:rPr>
                <w:noProof/>
              </w:rPr>
              <w:t xml:space="preserve"> </w:t>
            </w:r>
            <w:r w:rsidRPr="00166F92">
              <w:rPr>
                <w:noProof/>
              </w:rPr>
              <w:t>the</w:t>
            </w:r>
            <w:r w:rsidR="007E703B" w:rsidRPr="00166F92">
              <w:rPr>
                <w:noProof/>
              </w:rPr>
              <w:t xml:space="preserve"> </w:t>
            </w:r>
            <w:r w:rsidRPr="00166F92">
              <w:rPr>
                <w:noProof/>
              </w:rPr>
              <w:t>Bid</w:t>
            </w:r>
            <w:bookmarkEnd w:id="171"/>
            <w:bookmarkEnd w:id="172"/>
            <w:bookmarkEnd w:id="173"/>
            <w:bookmarkEnd w:id="174"/>
            <w:bookmarkEnd w:id="175"/>
            <w:bookmarkEnd w:id="176"/>
            <w:bookmarkEnd w:id="177"/>
            <w:bookmarkEnd w:id="178"/>
            <w:bookmarkEnd w:id="179"/>
          </w:p>
        </w:tc>
        <w:tc>
          <w:tcPr>
            <w:tcW w:w="3777" w:type="pct"/>
            <w:gridSpan w:val="2"/>
          </w:tcPr>
          <w:p w14:paraId="669B4F4F" w14:textId="77777777" w:rsidR="005F33A7" w:rsidRPr="00166F92" w:rsidRDefault="005F33A7" w:rsidP="0021677F">
            <w:pPr>
              <w:pStyle w:val="S1-subpara"/>
              <w:numPr>
                <w:ilvl w:val="1"/>
                <w:numId w:val="47"/>
              </w:numPr>
              <w:ind w:right="0"/>
            </w:pPr>
            <w:r w:rsidRPr="00166F92">
              <w:t>The</w:t>
            </w:r>
            <w:r w:rsidR="007E703B" w:rsidRPr="00166F92">
              <w:t xml:space="preserve"> </w:t>
            </w:r>
            <w:r w:rsidRPr="00166F92">
              <w:t>Bid</w:t>
            </w:r>
            <w:r w:rsidR="007E703B" w:rsidRPr="00166F92">
              <w:t xml:space="preserve"> </w:t>
            </w:r>
            <w:r w:rsidRPr="00166F92">
              <w:t>shall</w:t>
            </w:r>
            <w:r w:rsidR="007E703B" w:rsidRPr="00166F92">
              <w:t xml:space="preserve"> </w:t>
            </w:r>
            <w:r w:rsidRPr="00166F92">
              <w:t>comprise</w:t>
            </w:r>
            <w:r w:rsidR="007E703B" w:rsidRPr="00166F92">
              <w:t xml:space="preserve"> </w:t>
            </w:r>
            <w:r w:rsidRPr="00166F92">
              <w:t>the</w:t>
            </w:r>
            <w:r w:rsidR="007E703B" w:rsidRPr="00166F92">
              <w:t xml:space="preserve"> </w:t>
            </w:r>
            <w:r w:rsidRPr="00166F92">
              <w:t>following:</w:t>
            </w:r>
          </w:p>
          <w:p w14:paraId="6F3E6928" w14:textId="77777777" w:rsidR="005F33A7" w:rsidRPr="00166F92" w:rsidRDefault="008555FA" w:rsidP="0021677F">
            <w:pPr>
              <w:pStyle w:val="P3Header1-Clauses"/>
              <w:numPr>
                <w:ilvl w:val="0"/>
                <w:numId w:val="21"/>
              </w:numPr>
              <w:tabs>
                <w:tab w:val="num" w:pos="1296"/>
              </w:tabs>
              <w:spacing w:after="200"/>
              <w:ind w:left="1152" w:right="0" w:hanging="576"/>
              <w:jc w:val="both"/>
              <w:rPr>
                <w:b w:val="0"/>
              </w:rPr>
            </w:pPr>
            <w:r w:rsidRPr="00166F92">
              <w:t>Letter</w:t>
            </w:r>
            <w:r w:rsidR="007E703B" w:rsidRPr="00166F92">
              <w:t xml:space="preserve"> </w:t>
            </w:r>
            <w:r w:rsidRPr="00166F92">
              <w:t>of</w:t>
            </w:r>
            <w:r w:rsidR="007E703B" w:rsidRPr="00166F92">
              <w:t xml:space="preserve"> </w:t>
            </w:r>
            <w:r w:rsidR="005F33A7" w:rsidRPr="00166F92">
              <w:t>Bid</w:t>
            </w:r>
            <w:r w:rsidR="007E703B" w:rsidRPr="00166F92">
              <w:t xml:space="preserve"> </w:t>
            </w:r>
            <w:r w:rsidR="00366B37" w:rsidRPr="00166F92">
              <w:rPr>
                <w:b w:val="0"/>
              </w:rPr>
              <w:t>prepared</w:t>
            </w:r>
            <w:r w:rsidR="007E703B" w:rsidRPr="00166F92">
              <w:rPr>
                <w:b w:val="0"/>
              </w:rPr>
              <w:t xml:space="preserve"> </w:t>
            </w:r>
            <w:r w:rsidR="00366B37" w:rsidRPr="00166F92">
              <w:rPr>
                <w:b w:val="0"/>
              </w:rPr>
              <w:t>in</w:t>
            </w:r>
            <w:r w:rsidR="007E703B" w:rsidRPr="00166F92">
              <w:rPr>
                <w:b w:val="0"/>
              </w:rPr>
              <w:t xml:space="preserve"> </w:t>
            </w:r>
            <w:r w:rsidR="00366B37" w:rsidRPr="00166F92">
              <w:rPr>
                <w:b w:val="0"/>
              </w:rPr>
              <w:t>accordance</w:t>
            </w:r>
            <w:r w:rsidR="007E703B" w:rsidRPr="00166F92">
              <w:rPr>
                <w:b w:val="0"/>
              </w:rPr>
              <w:t xml:space="preserve"> </w:t>
            </w:r>
            <w:r w:rsidR="00366B37" w:rsidRPr="00166F92">
              <w:rPr>
                <w:b w:val="0"/>
              </w:rPr>
              <w:t>with</w:t>
            </w:r>
            <w:r w:rsidR="007E703B" w:rsidRPr="00166F92">
              <w:rPr>
                <w:b w:val="0"/>
              </w:rPr>
              <w:t xml:space="preserve"> </w:t>
            </w:r>
            <w:r w:rsidR="00366B37" w:rsidRPr="00166F92">
              <w:rPr>
                <w:b w:val="0"/>
              </w:rPr>
              <w:t>ITB</w:t>
            </w:r>
            <w:r w:rsidR="00554CEC" w:rsidRPr="00166F92">
              <w:rPr>
                <w:b w:val="0"/>
              </w:rPr>
              <w:t>12.1;</w:t>
            </w:r>
          </w:p>
          <w:p w14:paraId="48550D1B" w14:textId="77777777" w:rsidR="005F33A7" w:rsidRPr="00166F92" w:rsidRDefault="006A7A5A" w:rsidP="0021677F">
            <w:pPr>
              <w:pStyle w:val="P3Header1-Clauses"/>
              <w:numPr>
                <w:ilvl w:val="0"/>
                <w:numId w:val="21"/>
              </w:numPr>
              <w:tabs>
                <w:tab w:val="num" w:pos="1296"/>
              </w:tabs>
              <w:spacing w:after="200"/>
              <w:ind w:left="1152" w:right="0" w:hanging="576"/>
              <w:jc w:val="both"/>
              <w:rPr>
                <w:b w:val="0"/>
              </w:rPr>
            </w:pPr>
            <w:r w:rsidRPr="00166F92">
              <w:t>Price</w:t>
            </w:r>
            <w:r w:rsidR="007E703B" w:rsidRPr="00166F92">
              <w:t xml:space="preserve"> </w:t>
            </w:r>
            <w:r w:rsidRPr="00166F92">
              <w:t>Schedules</w:t>
            </w:r>
            <w:r w:rsidR="007E703B" w:rsidRPr="00166F92">
              <w:t xml:space="preserve"> </w:t>
            </w:r>
            <w:r w:rsidRPr="00166F92">
              <w:rPr>
                <w:b w:val="0"/>
              </w:rPr>
              <w:t>completed</w:t>
            </w:r>
            <w:r w:rsidR="007E703B" w:rsidRPr="00166F92">
              <w:rPr>
                <w:b w:val="0"/>
              </w:rPr>
              <w:t xml:space="preserve"> </w:t>
            </w:r>
            <w:r w:rsidRPr="00166F92">
              <w:rPr>
                <w:b w:val="0"/>
              </w:rPr>
              <w:t>in</w:t>
            </w:r>
            <w:r w:rsidR="007E703B" w:rsidRPr="00166F92">
              <w:rPr>
                <w:b w:val="0"/>
              </w:rPr>
              <w:t xml:space="preserve"> </w:t>
            </w:r>
            <w:r w:rsidRPr="00166F92">
              <w:rPr>
                <w:b w:val="0"/>
              </w:rPr>
              <w:t>accordance</w:t>
            </w:r>
            <w:r w:rsidR="007E703B" w:rsidRPr="00166F92">
              <w:rPr>
                <w:b w:val="0"/>
              </w:rPr>
              <w:t xml:space="preserve"> </w:t>
            </w:r>
            <w:r w:rsidRPr="00166F92">
              <w:rPr>
                <w:b w:val="0"/>
              </w:rPr>
              <w:t>with</w:t>
            </w:r>
            <w:r w:rsidR="007E703B" w:rsidRPr="00166F92">
              <w:rPr>
                <w:b w:val="0"/>
              </w:rPr>
              <w:t xml:space="preserve"> </w:t>
            </w:r>
            <w:r w:rsidRPr="00166F92">
              <w:rPr>
                <w:b w:val="0"/>
              </w:rPr>
              <w:t>ITB</w:t>
            </w:r>
            <w:r w:rsidR="007E703B" w:rsidRPr="00166F92">
              <w:rPr>
                <w:b w:val="0"/>
              </w:rPr>
              <w:t xml:space="preserve"> </w:t>
            </w:r>
            <w:r w:rsidRPr="00166F92">
              <w:rPr>
                <w:b w:val="0"/>
              </w:rPr>
              <w:t>12</w:t>
            </w:r>
            <w:r w:rsidR="00974C4B" w:rsidRPr="00166F92">
              <w:rPr>
                <w:b w:val="0"/>
              </w:rPr>
              <w:t xml:space="preserve"> </w:t>
            </w:r>
            <w:r w:rsidRPr="00166F92">
              <w:rPr>
                <w:b w:val="0"/>
              </w:rPr>
              <w:t>and</w:t>
            </w:r>
            <w:r w:rsidR="007E703B" w:rsidRPr="00166F92">
              <w:rPr>
                <w:b w:val="0"/>
              </w:rPr>
              <w:t xml:space="preserve"> </w:t>
            </w:r>
            <w:r w:rsidRPr="00166F92">
              <w:rPr>
                <w:b w:val="0"/>
              </w:rPr>
              <w:t>ITB</w:t>
            </w:r>
            <w:r w:rsidR="007E703B" w:rsidRPr="00166F92">
              <w:rPr>
                <w:b w:val="0"/>
              </w:rPr>
              <w:t xml:space="preserve"> </w:t>
            </w:r>
            <w:r w:rsidRPr="00166F92">
              <w:rPr>
                <w:b w:val="0"/>
              </w:rPr>
              <w:t>17;</w:t>
            </w:r>
          </w:p>
          <w:p w14:paraId="01E49C1B" w14:textId="77777777" w:rsidR="005F33A7" w:rsidRPr="00166F92" w:rsidRDefault="005F33A7" w:rsidP="0021677F">
            <w:pPr>
              <w:pStyle w:val="P3Header1-Clauses"/>
              <w:numPr>
                <w:ilvl w:val="0"/>
                <w:numId w:val="21"/>
              </w:numPr>
              <w:tabs>
                <w:tab w:val="num" w:pos="1296"/>
              </w:tabs>
              <w:spacing w:after="200"/>
              <w:ind w:left="1152" w:right="0" w:hanging="576"/>
              <w:jc w:val="both"/>
              <w:rPr>
                <w:b w:val="0"/>
              </w:rPr>
            </w:pPr>
            <w:r w:rsidRPr="00166F92">
              <w:t>Bid</w:t>
            </w:r>
            <w:r w:rsidR="007E703B" w:rsidRPr="00166F92">
              <w:t xml:space="preserve"> </w:t>
            </w:r>
            <w:r w:rsidRPr="00166F92">
              <w:t>Security</w:t>
            </w:r>
            <w:r w:rsidR="007E703B" w:rsidRPr="00166F92">
              <w:t xml:space="preserve"> </w:t>
            </w:r>
            <w:r w:rsidR="00A31885" w:rsidRPr="00166F92">
              <w:rPr>
                <w:b w:val="0"/>
              </w:rPr>
              <w:t>or</w:t>
            </w:r>
            <w:r w:rsidR="007E703B" w:rsidRPr="00166F92">
              <w:t xml:space="preserve"> </w:t>
            </w:r>
            <w:r w:rsidR="00A31885" w:rsidRPr="00166F92">
              <w:t>Bid</w:t>
            </w:r>
            <w:r w:rsidR="007E703B" w:rsidRPr="00166F92">
              <w:t xml:space="preserve"> </w:t>
            </w:r>
            <w:r w:rsidR="00A31885" w:rsidRPr="00166F92">
              <w:t>Securing</w:t>
            </w:r>
            <w:r w:rsidR="007E703B" w:rsidRPr="00166F92">
              <w:t xml:space="preserve"> </w:t>
            </w:r>
            <w:r w:rsidR="00A31885" w:rsidRPr="00166F92">
              <w:t>Declaration</w:t>
            </w:r>
            <w:r w:rsidRPr="00166F92">
              <w:t>,</w:t>
            </w:r>
            <w:r w:rsidR="007E703B" w:rsidRPr="00166F92">
              <w:t xml:space="preserve"> </w:t>
            </w:r>
            <w:r w:rsidRPr="00166F92">
              <w:rPr>
                <w:b w:val="0"/>
              </w:rPr>
              <w:t>in</w:t>
            </w:r>
            <w:r w:rsidR="007E703B" w:rsidRPr="00166F92">
              <w:rPr>
                <w:b w:val="0"/>
              </w:rPr>
              <w:t xml:space="preserve"> </w:t>
            </w:r>
            <w:r w:rsidRPr="00166F92">
              <w:rPr>
                <w:b w:val="0"/>
              </w:rPr>
              <w:t>accordance</w:t>
            </w:r>
            <w:r w:rsidR="007E703B" w:rsidRPr="00166F92">
              <w:rPr>
                <w:b w:val="0"/>
              </w:rPr>
              <w:t xml:space="preserve"> </w:t>
            </w:r>
            <w:r w:rsidRPr="00166F92">
              <w:rPr>
                <w:b w:val="0"/>
              </w:rPr>
              <w:t>with</w:t>
            </w:r>
            <w:r w:rsidR="007E703B" w:rsidRPr="00166F92">
              <w:rPr>
                <w:b w:val="0"/>
              </w:rPr>
              <w:t xml:space="preserve"> </w:t>
            </w:r>
            <w:r w:rsidRPr="00166F92">
              <w:rPr>
                <w:b w:val="0"/>
              </w:rPr>
              <w:t>ITB</w:t>
            </w:r>
            <w:r w:rsidR="007E703B" w:rsidRPr="00166F92">
              <w:rPr>
                <w:b w:val="0"/>
              </w:rPr>
              <w:t xml:space="preserve"> </w:t>
            </w:r>
            <w:r w:rsidR="00FC0E7E" w:rsidRPr="00166F92">
              <w:rPr>
                <w:b w:val="0"/>
              </w:rPr>
              <w:t>20</w:t>
            </w:r>
            <w:r w:rsidRPr="00166F92">
              <w:rPr>
                <w:b w:val="0"/>
              </w:rPr>
              <w:t>;</w:t>
            </w:r>
          </w:p>
          <w:p w14:paraId="3A455C60" w14:textId="77777777" w:rsidR="005F33A7" w:rsidRPr="00166F92" w:rsidRDefault="00C505F3" w:rsidP="0021677F">
            <w:pPr>
              <w:pStyle w:val="P3Header1-Clauses"/>
              <w:numPr>
                <w:ilvl w:val="0"/>
                <w:numId w:val="21"/>
              </w:numPr>
              <w:tabs>
                <w:tab w:val="num" w:pos="1296"/>
              </w:tabs>
              <w:spacing w:after="200"/>
              <w:ind w:left="1152" w:right="0" w:hanging="576"/>
              <w:jc w:val="both"/>
              <w:rPr>
                <w:b w:val="0"/>
              </w:rPr>
            </w:pPr>
            <w:r w:rsidRPr="00166F92">
              <w:t>A</w:t>
            </w:r>
            <w:r w:rsidR="005F33A7" w:rsidRPr="00166F92">
              <w:t>lternative</w:t>
            </w:r>
            <w:r w:rsidR="007E703B" w:rsidRPr="00166F92">
              <w:t xml:space="preserve"> </w:t>
            </w:r>
            <w:r w:rsidR="00550613" w:rsidRPr="00166F92">
              <w:t>B</w:t>
            </w:r>
            <w:r w:rsidR="005F33A7" w:rsidRPr="00166F92">
              <w:t>id</w:t>
            </w:r>
            <w:r w:rsidR="005F33A7" w:rsidRPr="00166F92">
              <w:rPr>
                <w:b w:val="0"/>
              </w:rPr>
              <w:t>,</w:t>
            </w:r>
            <w:r w:rsidR="007E703B" w:rsidRPr="00166F92">
              <w:rPr>
                <w:b w:val="0"/>
              </w:rPr>
              <w:t xml:space="preserve"> </w:t>
            </w:r>
            <w:r w:rsidR="005F33A7" w:rsidRPr="00166F92">
              <w:rPr>
                <w:b w:val="0"/>
              </w:rPr>
              <w:t>if</w:t>
            </w:r>
            <w:r w:rsidR="007E703B" w:rsidRPr="00166F92">
              <w:rPr>
                <w:b w:val="0"/>
              </w:rPr>
              <w:t xml:space="preserve"> </w:t>
            </w:r>
            <w:r w:rsidR="005F33A7" w:rsidRPr="00166F92">
              <w:rPr>
                <w:b w:val="0"/>
              </w:rPr>
              <w:t>permissible,</w:t>
            </w:r>
            <w:r w:rsidR="007E703B" w:rsidRPr="00166F92">
              <w:rPr>
                <w:b w:val="0"/>
              </w:rPr>
              <w:t xml:space="preserve"> </w:t>
            </w:r>
            <w:r w:rsidR="005F33A7" w:rsidRPr="00166F92">
              <w:rPr>
                <w:b w:val="0"/>
              </w:rPr>
              <w:t>in</w:t>
            </w:r>
            <w:r w:rsidR="007E703B" w:rsidRPr="00166F92">
              <w:rPr>
                <w:b w:val="0"/>
              </w:rPr>
              <w:t xml:space="preserve"> </w:t>
            </w:r>
            <w:r w:rsidR="005F33A7" w:rsidRPr="00166F92">
              <w:rPr>
                <w:b w:val="0"/>
              </w:rPr>
              <w:t>accordance</w:t>
            </w:r>
            <w:r w:rsidR="007E703B" w:rsidRPr="00166F92">
              <w:rPr>
                <w:b w:val="0"/>
              </w:rPr>
              <w:t xml:space="preserve"> </w:t>
            </w:r>
            <w:r w:rsidR="005F33A7" w:rsidRPr="00166F92">
              <w:rPr>
                <w:b w:val="0"/>
              </w:rPr>
              <w:t>with</w:t>
            </w:r>
            <w:r w:rsidR="007E703B" w:rsidRPr="00166F92">
              <w:rPr>
                <w:b w:val="0"/>
              </w:rPr>
              <w:t xml:space="preserve"> </w:t>
            </w:r>
            <w:r w:rsidR="005F33A7" w:rsidRPr="00166F92">
              <w:rPr>
                <w:b w:val="0"/>
              </w:rPr>
              <w:t>ITB</w:t>
            </w:r>
            <w:r w:rsidR="007E703B" w:rsidRPr="00166F92">
              <w:rPr>
                <w:b w:val="0"/>
              </w:rPr>
              <w:t xml:space="preserve"> </w:t>
            </w:r>
            <w:r w:rsidR="005F33A7" w:rsidRPr="00166F92">
              <w:rPr>
                <w:b w:val="0"/>
              </w:rPr>
              <w:t>13;</w:t>
            </w:r>
          </w:p>
          <w:p w14:paraId="11F59AEF" w14:textId="77777777" w:rsidR="005F33A7" w:rsidRPr="00166F92" w:rsidRDefault="009F2761" w:rsidP="0021677F">
            <w:pPr>
              <w:pStyle w:val="P3Header1-Clauses"/>
              <w:numPr>
                <w:ilvl w:val="0"/>
                <w:numId w:val="21"/>
              </w:numPr>
              <w:tabs>
                <w:tab w:val="num" w:pos="1296"/>
              </w:tabs>
              <w:spacing w:after="200"/>
              <w:ind w:left="1152" w:right="0" w:hanging="576"/>
              <w:jc w:val="both"/>
              <w:rPr>
                <w:b w:val="0"/>
              </w:rPr>
            </w:pPr>
            <w:r w:rsidRPr="00166F92">
              <w:t>Authorization</w:t>
            </w:r>
            <w:r w:rsidRPr="00166F92">
              <w:rPr>
                <w:b w:val="0"/>
              </w:rPr>
              <w:t>:</w:t>
            </w:r>
            <w:r w:rsidR="007E703B" w:rsidRPr="00166F92">
              <w:rPr>
                <w:b w:val="0"/>
              </w:rPr>
              <w:t xml:space="preserve"> </w:t>
            </w:r>
            <w:r w:rsidR="005F33A7" w:rsidRPr="00166F92">
              <w:rPr>
                <w:b w:val="0"/>
              </w:rPr>
              <w:t>written</w:t>
            </w:r>
            <w:r w:rsidR="007E703B" w:rsidRPr="00166F92">
              <w:rPr>
                <w:b w:val="0"/>
              </w:rPr>
              <w:t xml:space="preserve"> </w:t>
            </w:r>
            <w:r w:rsidR="005F33A7" w:rsidRPr="00166F92">
              <w:rPr>
                <w:b w:val="0"/>
              </w:rPr>
              <w:t>confirmation</w:t>
            </w:r>
            <w:r w:rsidR="007E703B" w:rsidRPr="00166F92">
              <w:rPr>
                <w:b w:val="0"/>
              </w:rPr>
              <w:t xml:space="preserve"> </w:t>
            </w:r>
            <w:r w:rsidR="005F33A7" w:rsidRPr="00166F92">
              <w:rPr>
                <w:b w:val="0"/>
              </w:rPr>
              <w:t>authorizing</w:t>
            </w:r>
            <w:r w:rsidR="007E703B" w:rsidRPr="00166F92">
              <w:rPr>
                <w:b w:val="0"/>
              </w:rPr>
              <w:t xml:space="preserve"> </w:t>
            </w:r>
            <w:r w:rsidR="005F33A7" w:rsidRPr="00166F92">
              <w:rPr>
                <w:b w:val="0"/>
              </w:rPr>
              <w:t>the</w:t>
            </w:r>
            <w:r w:rsidR="007E703B" w:rsidRPr="00166F92">
              <w:rPr>
                <w:b w:val="0"/>
              </w:rPr>
              <w:t xml:space="preserve"> </w:t>
            </w:r>
            <w:r w:rsidR="005F33A7" w:rsidRPr="00166F92">
              <w:rPr>
                <w:b w:val="0"/>
              </w:rPr>
              <w:t>signatory</w:t>
            </w:r>
            <w:r w:rsidR="007E703B" w:rsidRPr="00166F92">
              <w:rPr>
                <w:b w:val="0"/>
              </w:rPr>
              <w:t xml:space="preserve"> </w:t>
            </w:r>
            <w:r w:rsidR="005F33A7" w:rsidRPr="00166F92">
              <w:rPr>
                <w:b w:val="0"/>
              </w:rPr>
              <w:t>of</w:t>
            </w:r>
            <w:r w:rsidR="007E703B" w:rsidRPr="00166F92">
              <w:rPr>
                <w:b w:val="0"/>
              </w:rPr>
              <w:t xml:space="preserve"> </w:t>
            </w:r>
            <w:r w:rsidR="005F33A7" w:rsidRPr="00166F92">
              <w:rPr>
                <w:b w:val="0"/>
              </w:rPr>
              <w:t>the</w:t>
            </w:r>
            <w:r w:rsidR="007E703B" w:rsidRPr="00166F92">
              <w:rPr>
                <w:b w:val="0"/>
              </w:rPr>
              <w:t xml:space="preserve"> </w:t>
            </w:r>
            <w:r w:rsidR="005F33A7" w:rsidRPr="00166F92">
              <w:rPr>
                <w:b w:val="0"/>
              </w:rPr>
              <w:t>Bid</w:t>
            </w:r>
            <w:r w:rsidR="007E703B" w:rsidRPr="00166F92">
              <w:rPr>
                <w:b w:val="0"/>
              </w:rPr>
              <w:t xml:space="preserve"> </w:t>
            </w:r>
            <w:r w:rsidR="005F33A7" w:rsidRPr="00166F92">
              <w:rPr>
                <w:b w:val="0"/>
              </w:rPr>
              <w:t>to</w:t>
            </w:r>
            <w:r w:rsidR="007E703B" w:rsidRPr="00166F92">
              <w:rPr>
                <w:b w:val="0"/>
              </w:rPr>
              <w:t xml:space="preserve"> </w:t>
            </w:r>
            <w:r w:rsidR="005F33A7" w:rsidRPr="00166F92">
              <w:rPr>
                <w:b w:val="0"/>
              </w:rPr>
              <w:t>commit</w:t>
            </w:r>
            <w:r w:rsidR="007E703B" w:rsidRPr="00166F92">
              <w:rPr>
                <w:b w:val="0"/>
              </w:rPr>
              <w:t xml:space="preserve"> </w:t>
            </w:r>
            <w:r w:rsidR="005F33A7" w:rsidRPr="00166F92">
              <w:rPr>
                <w:b w:val="0"/>
              </w:rPr>
              <w:t>the</w:t>
            </w:r>
            <w:r w:rsidR="007E703B" w:rsidRPr="00166F92">
              <w:rPr>
                <w:b w:val="0"/>
              </w:rPr>
              <w:t xml:space="preserve"> </w:t>
            </w:r>
            <w:r w:rsidR="005F33A7" w:rsidRPr="00166F92">
              <w:rPr>
                <w:b w:val="0"/>
              </w:rPr>
              <w:t>Bidder,</w:t>
            </w:r>
            <w:r w:rsidR="007E703B" w:rsidRPr="00166F92">
              <w:rPr>
                <w:b w:val="0"/>
              </w:rPr>
              <w:t xml:space="preserve"> </w:t>
            </w:r>
            <w:r w:rsidR="005F33A7" w:rsidRPr="00166F92">
              <w:rPr>
                <w:b w:val="0"/>
              </w:rPr>
              <w:t>in</w:t>
            </w:r>
            <w:r w:rsidR="007E703B" w:rsidRPr="00166F92">
              <w:rPr>
                <w:b w:val="0"/>
              </w:rPr>
              <w:t xml:space="preserve"> </w:t>
            </w:r>
            <w:r w:rsidR="005F33A7" w:rsidRPr="00166F92">
              <w:rPr>
                <w:b w:val="0"/>
              </w:rPr>
              <w:t>accordance</w:t>
            </w:r>
            <w:r w:rsidR="007E703B" w:rsidRPr="00166F92">
              <w:rPr>
                <w:b w:val="0"/>
              </w:rPr>
              <w:t xml:space="preserve"> </w:t>
            </w:r>
            <w:r w:rsidR="005F33A7" w:rsidRPr="00166F92">
              <w:rPr>
                <w:b w:val="0"/>
              </w:rPr>
              <w:t>with</w:t>
            </w:r>
            <w:r w:rsidR="007E703B" w:rsidRPr="00166F92">
              <w:rPr>
                <w:b w:val="0"/>
              </w:rPr>
              <w:t xml:space="preserve"> </w:t>
            </w:r>
            <w:r w:rsidR="005F33A7" w:rsidRPr="00166F92">
              <w:rPr>
                <w:b w:val="0"/>
              </w:rPr>
              <w:t>ITB</w:t>
            </w:r>
            <w:r w:rsidR="007E703B" w:rsidRPr="00166F92">
              <w:rPr>
                <w:b w:val="0"/>
              </w:rPr>
              <w:t xml:space="preserve"> </w:t>
            </w:r>
            <w:r w:rsidR="00FC0E7E" w:rsidRPr="00166F92">
              <w:rPr>
                <w:b w:val="0"/>
              </w:rPr>
              <w:t>21</w:t>
            </w:r>
            <w:r w:rsidR="005F33A7" w:rsidRPr="00166F92">
              <w:rPr>
                <w:b w:val="0"/>
              </w:rPr>
              <w:t>.</w:t>
            </w:r>
            <w:r w:rsidR="006A7A5A" w:rsidRPr="00166F92">
              <w:rPr>
                <w:b w:val="0"/>
              </w:rPr>
              <w:t>3</w:t>
            </w:r>
            <w:r w:rsidR="005F33A7" w:rsidRPr="00166F92">
              <w:rPr>
                <w:b w:val="0"/>
              </w:rPr>
              <w:t>;</w:t>
            </w:r>
          </w:p>
          <w:p w14:paraId="164574F4" w14:textId="77777777" w:rsidR="00F52F82" w:rsidRPr="00166F92" w:rsidRDefault="008504AD" w:rsidP="0021677F">
            <w:pPr>
              <w:pStyle w:val="P3Header1-Clauses"/>
              <w:numPr>
                <w:ilvl w:val="0"/>
                <w:numId w:val="21"/>
              </w:numPr>
              <w:tabs>
                <w:tab w:val="num" w:pos="1296"/>
              </w:tabs>
              <w:spacing w:after="200"/>
              <w:ind w:left="1152" w:right="0" w:hanging="576"/>
              <w:jc w:val="both"/>
              <w:rPr>
                <w:b w:val="0"/>
              </w:rPr>
            </w:pPr>
            <w:r w:rsidRPr="00166F92">
              <w:t>Eligibility</w:t>
            </w:r>
            <w:r w:rsidR="007E703B" w:rsidRPr="00166F92">
              <w:t xml:space="preserve"> </w:t>
            </w:r>
            <w:r w:rsidRPr="00166F92">
              <w:t>of</w:t>
            </w:r>
            <w:r w:rsidR="007E703B" w:rsidRPr="00166F92">
              <w:t xml:space="preserve"> </w:t>
            </w:r>
            <w:r w:rsidRPr="00166F92">
              <w:t>P</w:t>
            </w:r>
            <w:r w:rsidR="00064403" w:rsidRPr="00166F92">
              <w:t>lant</w:t>
            </w:r>
            <w:r w:rsidR="007E703B" w:rsidRPr="00166F92">
              <w:t xml:space="preserve"> </w:t>
            </w:r>
            <w:r w:rsidR="00064403" w:rsidRPr="00166F92">
              <w:t>and</w:t>
            </w:r>
            <w:r w:rsidR="007E703B" w:rsidRPr="00166F92">
              <w:t xml:space="preserve"> </w:t>
            </w:r>
            <w:r w:rsidR="00064403" w:rsidRPr="00166F92">
              <w:t>Installation</w:t>
            </w:r>
            <w:r w:rsidR="007E703B" w:rsidRPr="00166F92">
              <w:t xml:space="preserve"> </w:t>
            </w:r>
            <w:r w:rsidR="00064403" w:rsidRPr="00166F92">
              <w:t>Services</w:t>
            </w:r>
            <w:r w:rsidRPr="00166F92">
              <w:t>:</w:t>
            </w:r>
            <w:r w:rsidR="007E703B" w:rsidRPr="00166F92">
              <w:t xml:space="preserve"> </w:t>
            </w:r>
            <w:r w:rsidR="00F52F82" w:rsidRPr="00166F92">
              <w:rPr>
                <w:b w:val="0"/>
              </w:rPr>
              <w:t>documentary</w:t>
            </w:r>
            <w:r w:rsidR="007E703B" w:rsidRPr="00166F92">
              <w:rPr>
                <w:b w:val="0"/>
              </w:rPr>
              <w:t xml:space="preserve"> </w:t>
            </w:r>
            <w:r w:rsidR="00F52F82" w:rsidRPr="00166F92">
              <w:rPr>
                <w:b w:val="0"/>
              </w:rPr>
              <w:t>evidence</w:t>
            </w:r>
            <w:r w:rsidR="007E703B" w:rsidRPr="00166F92">
              <w:rPr>
                <w:b w:val="0"/>
              </w:rPr>
              <w:t xml:space="preserve"> </w:t>
            </w:r>
            <w:r w:rsidR="00B56187" w:rsidRPr="00166F92">
              <w:rPr>
                <w:b w:val="0"/>
              </w:rPr>
              <w:t>established</w:t>
            </w:r>
            <w:r w:rsidR="007E703B" w:rsidRPr="00166F92">
              <w:rPr>
                <w:b w:val="0"/>
              </w:rPr>
              <w:t xml:space="preserve"> </w:t>
            </w:r>
            <w:r w:rsidR="00F52F82" w:rsidRPr="00166F92">
              <w:rPr>
                <w:b w:val="0"/>
              </w:rPr>
              <w:t>in</w:t>
            </w:r>
            <w:r w:rsidR="007E703B" w:rsidRPr="00166F92">
              <w:rPr>
                <w:b w:val="0"/>
              </w:rPr>
              <w:t xml:space="preserve"> </w:t>
            </w:r>
            <w:r w:rsidR="00F52F82" w:rsidRPr="00166F92">
              <w:rPr>
                <w:b w:val="0"/>
              </w:rPr>
              <w:t>accordance</w:t>
            </w:r>
            <w:r w:rsidR="007E703B" w:rsidRPr="00166F92">
              <w:rPr>
                <w:b w:val="0"/>
              </w:rPr>
              <w:t xml:space="preserve"> </w:t>
            </w:r>
            <w:r w:rsidR="00F52F82" w:rsidRPr="00166F92">
              <w:rPr>
                <w:b w:val="0"/>
              </w:rPr>
              <w:t>with</w:t>
            </w:r>
            <w:r w:rsidR="007E703B" w:rsidRPr="00166F92">
              <w:rPr>
                <w:b w:val="0"/>
              </w:rPr>
              <w:t xml:space="preserve"> </w:t>
            </w:r>
            <w:r w:rsidR="00F52F82" w:rsidRPr="00166F92">
              <w:rPr>
                <w:b w:val="0"/>
              </w:rPr>
              <w:t>ITB</w:t>
            </w:r>
            <w:r w:rsidR="007E703B" w:rsidRPr="00166F92">
              <w:rPr>
                <w:b w:val="0"/>
              </w:rPr>
              <w:t xml:space="preserve"> </w:t>
            </w:r>
            <w:r w:rsidR="00B649C2" w:rsidRPr="00166F92">
              <w:rPr>
                <w:b w:val="0"/>
              </w:rPr>
              <w:t>1</w:t>
            </w:r>
            <w:r w:rsidR="00064403" w:rsidRPr="00166F92">
              <w:rPr>
                <w:b w:val="0"/>
              </w:rPr>
              <w:t>4</w:t>
            </w:r>
            <w:r w:rsidR="002F22AE" w:rsidRPr="00166F92">
              <w:rPr>
                <w:b w:val="0"/>
              </w:rPr>
              <w:t>.1</w:t>
            </w:r>
            <w:r w:rsidR="007E703B" w:rsidRPr="00166F92">
              <w:rPr>
                <w:b w:val="0"/>
              </w:rPr>
              <w:t xml:space="preserve"> </w:t>
            </w:r>
            <w:r w:rsidR="00F52F82" w:rsidRPr="00166F92">
              <w:rPr>
                <w:b w:val="0"/>
              </w:rPr>
              <w:t>that</w:t>
            </w:r>
            <w:r w:rsidR="007E703B" w:rsidRPr="00166F92">
              <w:rPr>
                <w:b w:val="0"/>
              </w:rPr>
              <w:t xml:space="preserve"> </w:t>
            </w:r>
            <w:r w:rsidR="00F52F82" w:rsidRPr="00166F92">
              <w:rPr>
                <w:b w:val="0"/>
              </w:rPr>
              <w:t>the</w:t>
            </w:r>
            <w:r w:rsidR="007E703B" w:rsidRPr="00166F92">
              <w:rPr>
                <w:b w:val="0"/>
              </w:rPr>
              <w:t xml:space="preserve"> </w:t>
            </w:r>
            <w:r w:rsidR="003767F6" w:rsidRPr="00166F92">
              <w:rPr>
                <w:b w:val="0"/>
              </w:rPr>
              <w:t>Plant</w:t>
            </w:r>
            <w:r w:rsidR="007E703B" w:rsidRPr="00166F92">
              <w:rPr>
                <w:b w:val="0"/>
              </w:rPr>
              <w:t xml:space="preserve"> </w:t>
            </w:r>
            <w:r w:rsidR="003767F6" w:rsidRPr="00166F92">
              <w:rPr>
                <w:b w:val="0"/>
              </w:rPr>
              <w:t>and</w:t>
            </w:r>
            <w:r w:rsidR="007E703B" w:rsidRPr="00166F92">
              <w:rPr>
                <w:b w:val="0"/>
              </w:rPr>
              <w:t xml:space="preserve"> </w:t>
            </w:r>
            <w:r w:rsidR="003767F6" w:rsidRPr="00166F92">
              <w:rPr>
                <w:b w:val="0"/>
              </w:rPr>
              <w:t>Installation</w:t>
            </w:r>
            <w:r w:rsidR="007E703B" w:rsidRPr="00166F92">
              <w:rPr>
                <w:b w:val="0"/>
              </w:rPr>
              <w:t xml:space="preserve"> </w:t>
            </w:r>
            <w:r w:rsidR="003767F6" w:rsidRPr="00166F92">
              <w:rPr>
                <w:b w:val="0"/>
              </w:rPr>
              <w:t>Services</w:t>
            </w:r>
            <w:r w:rsidR="007E703B" w:rsidRPr="00166F92">
              <w:rPr>
                <w:b w:val="0"/>
              </w:rPr>
              <w:t xml:space="preserve"> </w:t>
            </w:r>
            <w:r w:rsidR="00F52F82" w:rsidRPr="00166F92">
              <w:rPr>
                <w:b w:val="0"/>
              </w:rPr>
              <w:t>offered</w:t>
            </w:r>
            <w:r w:rsidR="007E703B" w:rsidRPr="00166F92">
              <w:rPr>
                <w:b w:val="0"/>
              </w:rPr>
              <w:t xml:space="preserve"> </w:t>
            </w:r>
            <w:r w:rsidR="00F52F82" w:rsidRPr="00166F92">
              <w:rPr>
                <w:b w:val="0"/>
              </w:rPr>
              <w:t>by</w:t>
            </w:r>
            <w:r w:rsidR="007E703B" w:rsidRPr="00166F92">
              <w:rPr>
                <w:b w:val="0"/>
              </w:rPr>
              <w:t xml:space="preserve"> </w:t>
            </w:r>
            <w:r w:rsidR="00F52F82" w:rsidRPr="00166F92">
              <w:rPr>
                <w:b w:val="0"/>
              </w:rPr>
              <w:t>the</w:t>
            </w:r>
            <w:r w:rsidR="007E703B" w:rsidRPr="00166F92">
              <w:rPr>
                <w:b w:val="0"/>
              </w:rPr>
              <w:t xml:space="preserve"> </w:t>
            </w:r>
            <w:r w:rsidR="00F52F82" w:rsidRPr="00166F92">
              <w:rPr>
                <w:b w:val="0"/>
              </w:rPr>
              <w:t>Bidder</w:t>
            </w:r>
            <w:r w:rsidR="007E703B" w:rsidRPr="00166F92">
              <w:rPr>
                <w:b w:val="0"/>
              </w:rPr>
              <w:t xml:space="preserve"> </w:t>
            </w:r>
            <w:r w:rsidR="00F52F82" w:rsidRPr="00166F92">
              <w:rPr>
                <w:b w:val="0"/>
              </w:rPr>
              <w:t>in</w:t>
            </w:r>
            <w:r w:rsidR="007E703B" w:rsidRPr="00166F92">
              <w:rPr>
                <w:b w:val="0"/>
              </w:rPr>
              <w:t xml:space="preserve"> </w:t>
            </w:r>
            <w:r w:rsidR="00F52F82" w:rsidRPr="00166F92">
              <w:rPr>
                <w:b w:val="0"/>
              </w:rPr>
              <w:t>its</w:t>
            </w:r>
            <w:r w:rsidR="007E703B" w:rsidRPr="00166F92">
              <w:rPr>
                <w:b w:val="0"/>
              </w:rPr>
              <w:t xml:space="preserve"> </w:t>
            </w:r>
            <w:r w:rsidR="00287662" w:rsidRPr="00166F92">
              <w:rPr>
                <w:b w:val="0"/>
              </w:rPr>
              <w:t>B</w:t>
            </w:r>
            <w:r w:rsidR="00063AF8" w:rsidRPr="00166F92">
              <w:rPr>
                <w:b w:val="0"/>
              </w:rPr>
              <w:t>id</w:t>
            </w:r>
            <w:r w:rsidR="007E703B" w:rsidRPr="00166F92">
              <w:rPr>
                <w:b w:val="0"/>
              </w:rPr>
              <w:t xml:space="preserve"> </w:t>
            </w:r>
            <w:r w:rsidR="00063AF8" w:rsidRPr="00166F92">
              <w:rPr>
                <w:b w:val="0"/>
              </w:rPr>
              <w:t>or</w:t>
            </w:r>
            <w:r w:rsidR="007E703B" w:rsidRPr="00166F92">
              <w:rPr>
                <w:b w:val="0"/>
              </w:rPr>
              <w:t xml:space="preserve"> </w:t>
            </w:r>
            <w:r w:rsidR="00063AF8" w:rsidRPr="00166F92">
              <w:rPr>
                <w:b w:val="0"/>
              </w:rPr>
              <w:t>in</w:t>
            </w:r>
            <w:r w:rsidR="007E703B" w:rsidRPr="00166F92">
              <w:rPr>
                <w:b w:val="0"/>
              </w:rPr>
              <w:t xml:space="preserve"> </w:t>
            </w:r>
            <w:r w:rsidR="00063AF8" w:rsidRPr="00166F92">
              <w:rPr>
                <w:b w:val="0"/>
              </w:rPr>
              <w:t>any</w:t>
            </w:r>
            <w:r w:rsidR="007E703B" w:rsidRPr="00166F92">
              <w:rPr>
                <w:b w:val="0"/>
              </w:rPr>
              <w:t xml:space="preserve"> </w:t>
            </w:r>
            <w:r w:rsidR="00063AF8" w:rsidRPr="00166F92">
              <w:rPr>
                <w:b w:val="0"/>
              </w:rPr>
              <w:t>alternative</w:t>
            </w:r>
            <w:r w:rsidR="007E703B" w:rsidRPr="00166F92">
              <w:rPr>
                <w:b w:val="0"/>
              </w:rPr>
              <w:t xml:space="preserve"> </w:t>
            </w:r>
            <w:r w:rsidR="00287662" w:rsidRPr="00166F92">
              <w:rPr>
                <w:b w:val="0"/>
              </w:rPr>
              <w:t>B</w:t>
            </w:r>
            <w:r w:rsidR="00063AF8" w:rsidRPr="00166F92">
              <w:rPr>
                <w:b w:val="0"/>
              </w:rPr>
              <w:t>id,</w:t>
            </w:r>
            <w:r w:rsidR="007E703B" w:rsidRPr="00166F92">
              <w:rPr>
                <w:b w:val="0"/>
              </w:rPr>
              <w:t xml:space="preserve"> </w:t>
            </w:r>
            <w:r w:rsidR="00063AF8" w:rsidRPr="00166F92">
              <w:rPr>
                <w:b w:val="0"/>
              </w:rPr>
              <w:t>if</w:t>
            </w:r>
            <w:r w:rsidR="007E703B" w:rsidRPr="00166F92">
              <w:rPr>
                <w:b w:val="0"/>
              </w:rPr>
              <w:t xml:space="preserve"> </w:t>
            </w:r>
            <w:r w:rsidR="00063AF8" w:rsidRPr="00166F92">
              <w:rPr>
                <w:b w:val="0"/>
              </w:rPr>
              <w:t>permitted,</w:t>
            </w:r>
            <w:r w:rsidR="007E703B" w:rsidRPr="00166F92">
              <w:rPr>
                <w:b w:val="0"/>
              </w:rPr>
              <w:t xml:space="preserve"> </w:t>
            </w:r>
            <w:r w:rsidR="00F52F82" w:rsidRPr="00166F92">
              <w:rPr>
                <w:b w:val="0"/>
              </w:rPr>
              <w:t>are</w:t>
            </w:r>
            <w:r w:rsidR="007E703B" w:rsidRPr="00166F92">
              <w:rPr>
                <w:b w:val="0"/>
              </w:rPr>
              <w:t xml:space="preserve"> </w:t>
            </w:r>
            <w:r w:rsidR="00F52F82" w:rsidRPr="00166F92">
              <w:rPr>
                <w:b w:val="0"/>
              </w:rPr>
              <w:t>eligible;</w:t>
            </w:r>
          </w:p>
          <w:p w14:paraId="01A47BFA" w14:textId="77777777" w:rsidR="00B56187" w:rsidRPr="00166F92" w:rsidRDefault="008504AD" w:rsidP="0021677F">
            <w:pPr>
              <w:pStyle w:val="P3Header1-Clauses"/>
              <w:numPr>
                <w:ilvl w:val="0"/>
                <w:numId w:val="21"/>
              </w:numPr>
              <w:tabs>
                <w:tab w:val="num" w:pos="1296"/>
              </w:tabs>
              <w:spacing w:after="200"/>
              <w:ind w:left="1152" w:right="0" w:hanging="576"/>
              <w:jc w:val="both"/>
              <w:rPr>
                <w:b w:val="0"/>
              </w:rPr>
            </w:pPr>
            <w:r w:rsidRPr="00166F92">
              <w:t>Bidder’s</w:t>
            </w:r>
            <w:r w:rsidR="007E703B" w:rsidRPr="00166F92">
              <w:t xml:space="preserve"> </w:t>
            </w:r>
            <w:r w:rsidRPr="00166F92">
              <w:t>Eligibility</w:t>
            </w:r>
            <w:r w:rsidR="007E703B" w:rsidRPr="00166F92">
              <w:t xml:space="preserve"> </w:t>
            </w:r>
            <w:r w:rsidRPr="00166F92">
              <w:t>and</w:t>
            </w:r>
            <w:r w:rsidR="007E703B" w:rsidRPr="00166F92">
              <w:t xml:space="preserve"> </w:t>
            </w:r>
            <w:r w:rsidRPr="00166F92">
              <w:t>Qualifications:</w:t>
            </w:r>
            <w:r w:rsidR="007E703B" w:rsidRPr="00166F92">
              <w:t xml:space="preserve"> </w:t>
            </w:r>
            <w:r w:rsidR="005F33A7" w:rsidRPr="00166F92">
              <w:rPr>
                <w:b w:val="0"/>
              </w:rPr>
              <w:t>documentary</w:t>
            </w:r>
            <w:r w:rsidR="007E703B" w:rsidRPr="00166F92">
              <w:rPr>
                <w:b w:val="0"/>
              </w:rPr>
              <w:t xml:space="preserve"> </w:t>
            </w:r>
            <w:r w:rsidR="005F33A7" w:rsidRPr="00166F92">
              <w:rPr>
                <w:b w:val="0"/>
              </w:rPr>
              <w:t>evidence</w:t>
            </w:r>
            <w:r w:rsidR="007E703B" w:rsidRPr="00166F92">
              <w:rPr>
                <w:b w:val="0"/>
              </w:rPr>
              <w:t xml:space="preserve"> </w:t>
            </w:r>
            <w:r w:rsidR="005F33A7" w:rsidRPr="00166F92">
              <w:rPr>
                <w:b w:val="0"/>
              </w:rPr>
              <w:t>in</w:t>
            </w:r>
            <w:r w:rsidR="007E703B" w:rsidRPr="00166F92">
              <w:rPr>
                <w:b w:val="0"/>
              </w:rPr>
              <w:t xml:space="preserve"> </w:t>
            </w:r>
            <w:r w:rsidR="005F33A7" w:rsidRPr="00166F92">
              <w:rPr>
                <w:b w:val="0"/>
              </w:rPr>
              <w:t>accordance</w:t>
            </w:r>
            <w:r w:rsidR="007E703B" w:rsidRPr="00166F92">
              <w:rPr>
                <w:b w:val="0"/>
              </w:rPr>
              <w:t xml:space="preserve"> </w:t>
            </w:r>
            <w:r w:rsidR="005F33A7" w:rsidRPr="00166F92">
              <w:rPr>
                <w:b w:val="0"/>
              </w:rPr>
              <w:t>with</w:t>
            </w:r>
            <w:r w:rsidR="007E703B" w:rsidRPr="00166F92">
              <w:rPr>
                <w:b w:val="0"/>
              </w:rPr>
              <w:t xml:space="preserve"> </w:t>
            </w:r>
            <w:r w:rsidR="005F33A7" w:rsidRPr="00166F92">
              <w:rPr>
                <w:b w:val="0"/>
              </w:rPr>
              <w:t>ITB</w:t>
            </w:r>
            <w:r w:rsidR="007E703B" w:rsidRPr="00166F92">
              <w:rPr>
                <w:b w:val="0"/>
              </w:rPr>
              <w:t xml:space="preserve"> </w:t>
            </w:r>
            <w:r w:rsidR="00064403" w:rsidRPr="00166F92">
              <w:rPr>
                <w:b w:val="0"/>
              </w:rPr>
              <w:t>15.1</w:t>
            </w:r>
            <w:r w:rsidR="00974C4B" w:rsidRPr="00166F92">
              <w:rPr>
                <w:b w:val="0"/>
              </w:rPr>
              <w:t xml:space="preserve"> </w:t>
            </w:r>
            <w:r w:rsidR="005F33A7" w:rsidRPr="00166F92">
              <w:rPr>
                <w:b w:val="0"/>
              </w:rPr>
              <w:t>establishing</w:t>
            </w:r>
            <w:r w:rsidR="007E703B" w:rsidRPr="00166F92">
              <w:rPr>
                <w:b w:val="0"/>
              </w:rPr>
              <w:t xml:space="preserve"> </w:t>
            </w:r>
            <w:r w:rsidR="005F33A7" w:rsidRPr="00166F92">
              <w:rPr>
                <w:b w:val="0"/>
              </w:rPr>
              <w:t>the</w:t>
            </w:r>
            <w:r w:rsidR="007E703B" w:rsidRPr="00166F92">
              <w:rPr>
                <w:b w:val="0"/>
              </w:rPr>
              <w:t xml:space="preserve"> </w:t>
            </w:r>
            <w:r w:rsidR="005F33A7" w:rsidRPr="00166F92">
              <w:rPr>
                <w:b w:val="0"/>
              </w:rPr>
              <w:t>Bidder’s</w:t>
            </w:r>
            <w:r w:rsidR="007E703B" w:rsidRPr="00166F92">
              <w:rPr>
                <w:b w:val="0"/>
              </w:rPr>
              <w:t xml:space="preserve"> </w:t>
            </w:r>
            <w:r w:rsidR="00995B52" w:rsidRPr="00166F92">
              <w:rPr>
                <w:b w:val="0"/>
              </w:rPr>
              <w:t>eligibility</w:t>
            </w:r>
            <w:r w:rsidR="007E703B" w:rsidRPr="00166F92">
              <w:rPr>
                <w:b w:val="0"/>
              </w:rPr>
              <w:t xml:space="preserve"> </w:t>
            </w:r>
            <w:r w:rsidR="00995B52" w:rsidRPr="00166F92">
              <w:rPr>
                <w:b w:val="0"/>
              </w:rPr>
              <w:t>and</w:t>
            </w:r>
            <w:r w:rsidR="007E703B" w:rsidRPr="00166F92">
              <w:rPr>
                <w:b w:val="0"/>
              </w:rPr>
              <w:t xml:space="preserve"> </w:t>
            </w:r>
            <w:r w:rsidR="005F33A7" w:rsidRPr="00166F92">
              <w:rPr>
                <w:b w:val="0"/>
              </w:rPr>
              <w:t>qualifications</w:t>
            </w:r>
            <w:r w:rsidR="007E703B" w:rsidRPr="00166F92">
              <w:rPr>
                <w:b w:val="0"/>
              </w:rPr>
              <w:t xml:space="preserve"> </w:t>
            </w:r>
            <w:r w:rsidR="005F33A7" w:rsidRPr="00166F92">
              <w:rPr>
                <w:b w:val="0"/>
              </w:rPr>
              <w:t>to</w:t>
            </w:r>
            <w:r w:rsidR="007E703B" w:rsidRPr="00166F92">
              <w:rPr>
                <w:b w:val="0"/>
              </w:rPr>
              <w:t xml:space="preserve"> </w:t>
            </w:r>
            <w:r w:rsidR="005F33A7" w:rsidRPr="00166F92">
              <w:rPr>
                <w:b w:val="0"/>
              </w:rPr>
              <w:t>perform</w:t>
            </w:r>
            <w:r w:rsidR="007E703B" w:rsidRPr="00166F92">
              <w:rPr>
                <w:b w:val="0"/>
              </w:rPr>
              <w:t xml:space="preserve"> </w:t>
            </w:r>
            <w:r w:rsidR="005F33A7" w:rsidRPr="00166F92">
              <w:rPr>
                <w:b w:val="0"/>
              </w:rPr>
              <w:t>the</w:t>
            </w:r>
            <w:r w:rsidR="007E703B" w:rsidRPr="00166F92">
              <w:rPr>
                <w:b w:val="0"/>
              </w:rPr>
              <w:t xml:space="preserve"> </w:t>
            </w:r>
            <w:r w:rsidR="00A50443" w:rsidRPr="00166F92">
              <w:rPr>
                <w:b w:val="0"/>
              </w:rPr>
              <w:t>Contract</w:t>
            </w:r>
            <w:r w:rsidR="007E703B" w:rsidRPr="00166F92">
              <w:rPr>
                <w:b w:val="0"/>
              </w:rPr>
              <w:t xml:space="preserve"> </w:t>
            </w:r>
            <w:r w:rsidR="005F33A7" w:rsidRPr="00166F92">
              <w:rPr>
                <w:b w:val="0"/>
              </w:rPr>
              <w:t>if</w:t>
            </w:r>
            <w:r w:rsidR="007E703B" w:rsidRPr="00166F92">
              <w:rPr>
                <w:b w:val="0"/>
              </w:rPr>
              <w:t xml:space="preserve"> </w:t>
            </w:r>
            <w:r w:rsidR="005F33A7" w:rsidRPr="00166F92">
              <w:rPr>
                <w:b w:val="0"/>
              </w:rPr>
              <w:t>its</w:t>
            </w:r>
            <w:r w:rsidR="007E703B" w:rsidRPr="00166F92">
              <w:rPr>
                <w:b w:val="0"/>
              </w:rPr>
              <w:t xml:space="preserve"> </w:t>
            </w:r>
            <w:r w:rsidR="005F33A7" w:rsidRPr="00166F92">
              <w:rPr>
                <w:b w:val="0"/>
              </w:rPr>
              <w:t>Bid</w:t>
            </w:r>
            <w:r w:rsidR="007E703B" w:rsidRPr="00166F92">
              <w:rPr>
                <w:b w:val="0"/>
              </w:rPr>
              <w:t xml:space="preserve"> </w:t>
            </w:r>
            <w:r w:rsidR="005F33A7" w:rsidRPr="00166F92">
              <w:rPr>
                <w:b w:val="0"/>
              </w:rPr>
              <w:t>is</w:t>
            </w:r>
            <w:r w:rsidR="007E703B" w:rsidRPr="00166F92">
              <w:rPr>
                <w:b w:val="0"/>
              </w:rPr>
              <w:t xml:space="preserve"> </w:t>
            </w:r>
            <w:r w:rsidR="005F33A7" w:rsidRPr="00166F92">
              <w:rPr>
                <w:b w:val="0"/>
              </w:rPr>
              <w:t>accepted;</w:t>
            </w:r>
          </w:p>
          <w:p w14:paraId="1E34D64D" w14:textId="77777777" w:rsidR="006D3345" w:rsidRPr="00166F92" w:rsidRDefault="00064403" w:rsidP="0021677F">
            <w:pPr>
              <w:pStyle w:val="P3Header1-Clauses"/>
              <w:numPr>
                <w:ilvl w:val="0"/>
                <w:numId w:val="21"/>
              </w:numPr>
              <w:tabs>
                <w:tab w:val="num" w:pos="1296"/>
              </w:tabs>
              <w:spacing w:after="200"/>
              <w:ind w:left="1152" w:right="0" w:hanging="576"/>
              <w:jc w:val="both"/>
              <w:rPr>
                <w:b w:val="0"/>
              </w:rPr>
            </w:pPr>
            <w:r w:rsidRPr="00166F92">
              <w:t>Conformity:</w:t>
            </w:r>
            <w:r w:rsidR="007E703B" w:rsidRPr="00166F92">
              <w:t xml:space="preserve"> </w:t>
            </w:r>
            <w:r w:rsidR="006D3345" w:rsidRPr="00166F92">
              <w:rPr>
                <w:b w:val="0"/>
              </w:rPr>
              <w:t>documentary</w:t>
            </w:r>
            <w:r w:rsidR="007E703B" w:rsidRPr="00166F92">
              <w:rPr>
                <w:b w:val="0"/>
              </w:rPr>
              <w:t xml:space="preserve"> </w:t>
            </w:r>
            <w:r w:rsidR="006D3345" w:rsidRPr="00166F92">
              <w:rPr>
                <w:b w:val="0"/>
              </w:rPr>
              <w:t>evidence</w:t>
            </w:r>
            <w:r w:rsidR="007E703B" w:rsidRPr="00166F92">
              <w:rPr>
                <w:b w:val="0"/>
              </w:rPr>
              <w:t xml:space="preserve"> </w:t>
            </w:r>
            <w:r w:rsidR="006D3345" w:rsidRPr="00166F92">
              <w:rPr>
                <w:b w:val="0"/>
              </w:rPr>
              <w:t>in</w:t>
            </w:r>
            <w:r w:rsidR="007E703B" w:rsidRPr="00166F92">
              <w:rPr>
                <w:b w:val="0"/>
              </w:rPr>
              <w:t xml:space="preserve"> </w:t>
            </w:r>
            <w:r w:rsidR="006D3345" w:rsidRPr="00166F92">
              <w:rPr>
                <w:b w:val="0"/>
              </w:rPr>
              <w:t>accordance</w:t>
            </w:r>
            <w:r w:rsidR="007E703B" w:rsidRPr="00166F92">
              <w:rPr>
                <w:b w:val="0"/>
              </w:rPr>
              <w:t xml:space="preserve"> </w:t>
            </w:r>
            <w:r w:rsidR="006747DF" w:rsidRPr="00166F92">
              <w:rPr>
                <w:b w:val="0"/>
              </w:rPr>
              <w:t>to</w:t>
            </w:r>
            <w:r w:rsidR="007E703B" w:rsidRPr="00166F92">
              <w:rPr>
                <w:b w:val="0"/>
              </w:rPr>
              <w:t xml:space="preserve"> </w:t>
            </w:r>
            <w:r w:rsidR="006D3345" w:rsidRPr="00166F92">
              <w:rPr>
                <w:b w:val="0"/>
              </w:rPr>
              <w:t>ITB</w:t>
            </w:r>
            <w:r w:rsidR="007E703B" w:rsidRPr="00166F92">
              <w:rPr>
                <w:b w:val="0"/>
              </w:rPr>
              <w:t xml:space="preserve"> </w:t>
            </w:r>
            <w:r w:rsidR="002F22AE" w:rsidRPr="00166F92">
              <w:rPr>
                <w:b w:val="0"/>
              </w:rPr>
              <w:t>16</w:t>
            </w:r>
            <w:r w:rsidR="006D3345" w:rsidRPr="00166F92">
              <w:rPr>
                <w:b w:val="0"/>
              </w:rPr>
              <w:t>that</w:t>
            </w:r>
            <w:r w:rsidR="007E703B" w:rsidRPr="00166F92">
              <w:rPr>
                <w:b w:val="0"/>
              </w:rPr>
              <w:t xml:space="preserve"> </w:t>
            </w:r>
            <w:r w:rsidR="006D3345" w:rsidRPr="00166F92">
              <w:rPr>
                <w:b w:val="0"/>
              </w:rPr>
              <w:t>the</w:t>
            </w:r>
            <w:r w:rsidR="007E703B" w:rsidRPr="00166F92">
              <w:rPr>
                <w:b w:val="0"/>
              </w:rPr>
              <w:t xml:space="preserve"> </w:t>
            </w:r>
            <w:r w:rsidR="003767F6" w:rsidRPr="00166F92">
              <w:rPr>
                <w:b w:val="0"/>
              </w:rPr>
              <w:t>Plant</w:t>
            </w:r>
            <w:r w:rsidR="007E703B" w:rsidRPr="00166F92">
              <w:rPr>
                <w:b w:val="0"/>
              </w:rPr>
              <w:t xml:space="preserve"> </w:t>
            </w:r>
            <w:r w:rsidR="003767F6" w:rsidRPr="00166F92">
              <w:rPr>
                <w:b w:val="0"/>
              </w:rPr>
              <w:t>and</w:t>
            </w:r>
            <w:r w:rsidR="007E703B" w:rsidRPr="00166F92">
              <w:rPr>
                <w:b w:val="0"/>
              </w:rPr>
              <w:t xml:space="preserve"> </w:t>
            </w:r>
            <w:r w:rsidR="003767F6" w:rsidRPr="00166F92">
              <w:rPr>
                <w:b w:val="0"/>
              </w:rPr>
              <w:t>Installation</w:t>
            </w:r>
            <w:r w:rsidR="007E703B" w:rsidRPr="00166F92">
              <w:rPr>
                <w:b w:val="0"/>
              </w:rPr>
              <w:t xml:space="preserve"> </w:t>
            </w:r>
            <w:r w:rsidR="003767F6" w:rsidRPr="00166F92">
              <w:rPr>
                <w:b w:val="0"/>
              </w:rPr>
              <w:t>Services</w:t>
            </w:r>
            <w:r w:rsidR="007E703B" w:rsidRPr="00166F92">
              <w:rPr>
                <w:b w:val="0"/>
              </w:rPr>
              <w:t xml:space="preserve"> </w:t>
            </w:r>
            <w:r w:rsidR="006D3345" w:rsidRPr="00166F92">
              <w:rPr>
                <w:b w:val="0"/>
              </w:rPr>
              <w:t>offered</w:t>
            </w:r>
            <w:r w:rsidR="007E703B" w:rsidRPr="00166F92">
              <w:rPr>
                <w:b w:val="0"/>
              </w:rPr>
              <w:t xml:space="preserve"> </w:t>
            </w:r>
            <w:r w:rsidR="006D3345" w:rsidRPr="00166F92">
              <w:rPr>
                <w:b w:val="0"/>
              </w:rPr>
              <w:t>by</w:t>
            </w:r>
            <w:r w:rsidR="007E703B" w:rsidRPr="00166F92">
              <w:rPr>
                <w:b w:val="0"/>
              </w:rPr>
              <w:t xml:space="preserve"> </w:t>
            </w:r>
            <w:r w:rsidR="006D3345" w:rsidRPr="00166F92">
              <w:rPr>
                <w:b w:val="0"/>
              </w:rPr>
              <w:t>the</w:t>
            </w:r>
            <w:r w:rsidR="007E703B" w:rsidRPr="00166F92">
              <w:rPr>
                <w:b w:val="0"/>
              </w:rPr>
              <w:t xml:space="preserve"> </w:t>
            </w:r>
            <w:r w:rsidR="006D3345" w:rsidRPr="00166F92">
              <w:rPr>
                <w:b w:val="0"/>
              </w:rPr>
              <w:t>Bidder</w:t>
            </w:r>
            <w:r w:rsidR="007E703B" w:rsidRPr="00166F92">
              <w:rPr>
                <w:b w:val="0"/>
              </w:rPr>
              <w:t xml:space="preserve"> </w:t>
            </w:r>
            <w:r w:rsidR="006D3345" w:rsidRPr="00166F92">
              <w:rPr>
                <w:b w:val="0"/>
              </w:rPr>
              <w:t>conform</w:t>
            </w:r>
            <w:r w:rsidR="007E703B" w:rsidRPr="00166F92">
              <w:rPr>
                <w:b w:val="0"/>
              </w:rPr>
              <w:t xml:space="preserve"> </w:t>
            </w:r>
            <w:r w:rsidR="006D3345" w:rsidRPr="00166F92">
              <w:rPr>
                <w:b w:val="0"/>
              </w:rPr>
              <w:t>to</w:t>
            </w:r>
            <w:r w:rsidR="007E703B" w:rsidRPr="00166F92">
              <w:rPr>
                <w:b w:val="0"/>
              </w:rPr>
              <w:t xml:space="preserve"> </w:t>
            </w:r>
            <w:r w:rsidR="006D3345" w:rsidRPr="00166F92">
              <w:rPr>
                <w:b w:val="0"/>
              </w:rPr>
              <w:t>the</w:t>
            </w:r>
            <w:r w:rsidR="007E703B" w:rsidRPr="00166F92">
              <w:rPr>
                <w:b w:val="0"/>
              </w:rPr>
              <w:t xml:space="preserve"> </w:t>
            </w:r>
            <w:r w:rsidR="00D71DAF" w:rsidRPr="00166F92">
              <w:rPr>
                <w:b w:val="0"/>
              </w:rPr>
              <w:t>bidding document</w:t>
            </w:r>
            <w:r w:rsidR="006D3345" w:rsidRPr="00166F92">
              <w:rPr>
                <w:b w:val="0"/>
              </w:rPr>
              <w:t>;</w:t>
            </w:r>
          </w:p>
          <w:p w14:paraId="6C0E0F74" w14:textId="77777777" w:rsidR="00063AF8" w:rsidRPr="00166F92" w:rsidRDefault="00064403" w:rsidP="0021677F">
            <w:pPr>
              <w:pStyle w:val="P3Header1-Clauses"/>
              <w:numPr>
                <w:ilvl w:val="0"/>
                <w:numId w:val="21"/>
              </w:numPr>
              <w:tabs>
                <w:tab w:val="num" w:pos="1296"/>
              </w:tabs>
              <w:spacing w:after="200"/>
              <w:ind w:left="1152" w:right="0" w:hanging="576"/>
              <w:jc w:val="both"/>
              <w:rPr>
                <w:b w:val="0"/>
              </w:rPr>
            </w:pPr>
            <w:r w:rsidRPr="00166F92">
              <w:lastRenderedPageBreak/>
              <w:t>Subcontractors</w:t>
            </w:r>
            <w:r w:rsidR="006C3144" w:rsidRPr="00166F92">
              <w:rPr>
                <w:b w:val="0"/>
              </w:rPr>
              <w:t>:</w:t>
            </w:r>
            <w:r w:rsidR="007E703B" w:rsidRPr="00166F92">
              <w:rPr>
                <w:b w:val="0"/>
              </w:rPr>
              <w:t xml:space="preserve"> </w:t>
            </w:r>
            <w:r w:rsidR="006C3144" w:rsidRPr="00166F92">
              <w:rPr>
                <w:b w:val="0"/>
              </w:rPr>
              <w:t>list</w:t>
            </w:r>
            <w:r w:rsidR="007E703B" w:rsidRPr="00166F92">
              <w:rPr>
                <w:b w:val="0"/>
              </w:rPr>
              <w:t xml:space="preserve"> </w:t>
            </w:r>
            <w:r w:rsidR="006C3144" w:rsidRPr="00166F92">
              <w:rPr>
                <w:b w:val="0"/>
              </w:rPr>
              <w:t>of</w:t>
            </w:r>
            <w:r w:rsidR="007E703B" w:rsidRPr="00166F92">
              <w:rPr>
                <w:b w:val="0"/>
              </w:rPr>
              <w:t xml:space="preserve"> </w:t>
            </w:r>
            <w:r w:rsidR="006C3144" w:rsidRPr="00166F92">
              <w:rPr>
                <w:b w:val="0"/>
              </w:rPr>
              <w:t>subcontractors</w:t>
            </w:r>
            <w:r w:rsidR="007E703B" w:rsidRPr="00166F92">
              <w:rPr>
                <w:b w:val="0"/>
              </w:rPr>
              <w:t xml:space="preserve"> </w:t>
            </w:r>
            <w:r w:rsidR="00D52882" w:rsidRPr="00166F92">
              <w:rPr>
                <w:b w:val="0"/>
              </w:rPr>
              <w:t>in</w:t>
            </w:r>
            <w:r w:rsidR="007E703B" w:rsidRPr="00166F92">
              <w:rPr>
                <w:b w:val="0"/>
              </w:rPr>
              <w:t xml:space="preserve"> </w:t>
            </w:r>
            <w:r w:rsidR="00D52882" w:rsidRPr="00166F92">
              <w:rPr>
                <w:b w:val="0"/>
              </w:rPr>
              <w:t>accordance</w:t>
            </w:r>
            <w:r w:rsidR="007E703B" w:rsidRPr="00166F92">
              <w:rPr>
                <w:b w:val="0"/>
              </w:rPr>
              <w:t xml:space="preserve"> </w:t>
            </w:r>
            <w:r w:rsidR="00D52882" w:rsidRPr="00166F92">
              <w:rPr>
                <w:b w:val="0"/>
              </w:rPr>
              <w:t>with</w:t>
            </w:r>
            <w:r w:rsidR="007E703B" w:rsidRPr="00166F92">
              <w:rPr>
                <w:b w:val="0"/>
              </w:rPr>
              <w:t xml:space="preserve"> </w:t>
            </w:r>
            <w:r w:rsidR="00D52882" w:rsidRPr="00166F92">
              <w:rPr>
                <w:b w:val="0"/>
              </w:rPr>
              <w:t>ITB</w:t>
            </w:r>
            <w:r w:rsidR="007E703B" w:rsidRPr="00166F92">
              <w:rPr>
                <w:b w:val="0"/>
              </w:rPr>
              <w:t xml:space="preserve"> </w:t>
            </w:r>
            <w:r w:rsidR="00975174" w:rsidRPr="00166F92">
              <w:rPr>
                <w:b w:val="0"/>
              </w:rPr>
              <w:t>1</w:t>
            </w:r>
            <w:r w:rsidR="006C3144" w:rsidRPr="00166F92">
              <w:rPr>
                <w:b w:val="0"/>
              </w:rPr>
              <w:t>6</w:t>
            </w:r>
            <w:r w:rsidR="002F22AE" w:rsidRPr="00166F92">
              <w:rPr>
                <w:b w:val="0"/>
              </w:rPr>
              <w:t>.2;</w:t>
            </w:r>
            <w:r w:rsidR="007E703B" w:rsidRPr="00166F92">
              <w:rPr>
                <w:b w:val="0"/>
              </w:rPr>
              <w:t xml:space="preserve"> </w:t>
            </w:r>
            <w:r w:rsidR="002E5ECC" w:rsidRPr="00166F92">
              <w:rPr>
                <w:b w:val="0"/>
              </w:rPr>
              <w:t>and</w:t>
            </w:r>
          </w:p>
          <w:p w14:paraId="7273C56B" w14:textId="77777777" w:rsidR="005F33A7" w:rsidRPr="00166F92" w:rsidRDefault="005F33A7" w:rsidP="0021677F">
            <w:pPr>
              <w:pStyle w:val="P3Header1-Clauses"/>
              <w:numPr>
                <w:ilvl w:val="0"/>
                <w:numId w:val="21"/>
              </w:numPr>
              <w:tabs>
                <w:tab w:val="num" w:pos="1296"/>
              </w:tabs>
              <w:spacing w:after="200"/>
              <w:ind w:left="1152" w:right="0" w:hanging="576"/>
              <w:jc w:val="both"/>
              <w:rPr>
                <w:b w:val="0"/>
              </w:rPr>
            </w:pPr>
            <w:r w:rsidRPr="00166F92">
              <w:rPr>
                <w:b w:val="0"/>
              </w:rPr>
              <w:t>any</w:t>
            </w:r>
            <w:r w:rsidR="007E703B" w:rsidRPr="00166F92">
              <w:rPr>
                <w:b w:val="0"/>
              </w:rPr>
              <w:t xml:space="preserve"> </w:t>
            </w:r>
            <w:r w:rsidRPr="00166F92">
              <w:rPr>
                <w:b w:val="0"/>
              </w:rPr>
              <w:t>other</w:t>
            </w:r>
            <w:r w:rsidR="007E703B" w:rsidRPr="00166F92">
              <w:rPr>
                <w:b w:val="0"/>
              </w:rPr>
              <w:t xml:space="preserve"> </w:t>
            </w:r>
            <w:r w:rsidRPr="00166F92">
              <w:rPr>
                <w:b w:val="0"/>
              </w:rPr>
              <w:t>document</w:t>
            </w:r>
            <w:r w:rsidR="007E703B" w:rsidRPr="00166F92">
              <w:rPr>
                <w:b w:val="0"/>
              </w:rPr>
              <w:t xml:space="preserve"> </w:t>
            </w:r>
            <w:r w:rsidR="006A7A5A" w:rsidRPr="00166F92">
              <w:rPr>
                <w:b w:val="0"/>
              </w:rPr>
              <w:t>required</w:t>
            </w:r>
            <w:r w:rsidR="007E703B" w:rsidRPr="00166F92">
              <w:rPr>
                <w:b w:val="0"/>
              </w:rPr>
              <w:t xml:space="preserve"> </w:t>
            </w:r>
            <w:r w:rsidRPr="00166F92">
              <w:t>in</w:t>
            </w:r>
            <w:r w:rsidR="007E703B" w:rsidRPr="00166F92">
              <w:t xml:space="preserve"> </w:t>
            </w:r>
            <w:r w:rsidRPr="00166F92">
              <w:t>the</w:t>
            </w:r>
            <w:r w:rsidR="007E703B" w:rsidRPr="00166F92">
              <w:t xml:space="preserve"> </w:t>
            </w:r>
            <w:r w:rsidRPr="00166F92">
              <w:t>BDS</w:t>
            </w:r>
            <w:r w:rsidRPr="00166F92">
              <w:rPr>
                <w:b w:val="0"/>
              </w:rPr>
              <w:t>.</w:t>
            </w:r>
          </w:p>
          <w:p w14:paraId="5E698E3C" w14:textId="77777777" w:rsidR="00A5730D" w:rsidRPr="00166F92" w:rsidRDefault="00A5730D" w:rsidP="0021677F">
            <w:pPr>
              <w:pStyle w:val="P3Header1-Clauses"/>
              <w:numPr>
                <w:ilvl w:val="1"/>
                <w:numId w:val="47"/>
              </w:numPr>
              <w:spacing w:after="200"/>
              <w:ind w:right="0"/>
              <w:jc w:val="both"/>
              <w:rPr>
                <w:b w:val="0"/>
              </w:rPr>
            </w:pPr>
            <w:r w:rsidRPr="00166F92">
              <w:rPr>
                <w:b w:val="0"/>
              </w:rPr>
              <w:t>In</w:t>
            </w:r>
            <w:r w:rsidR="007E703B" w:rsidRPr="00166F92">
              <w:rPr>
                <w:b w:val="0"/>
              </w:rPr>
              <w:t xml:space="preserve"> </w:t>
            </w:r>
            <w:r w:rsidRPr="00166F92">
              <w:rPr>
                <w:b w:val="0"/>
              </w:rPr>
              <w:t>addition</w:t>
            </w:r>
            <w:r w:rsidR="007E703B" w:rsidRPr="00166F92">
              <w:rPr>
                <w:b w:val="0"/>
              </w:rPr>
              <w:t xml:space="preserve"> </w:t>
            </w:r>
            <w:r w:rsidRPr="00166F92">
              <w:rPr>
                <w:b w:val="0"/>
              </w:rPr>
              <w:t>to</w:t>
            </w:r>
            <w:r w:rsidR="007E703B" w:rsidRPr="00166F92">
              <w:rPr>
                <w:b w:val="0"/>
              </w:rPr>
              <w:t xml:space="preserve"> </w:t>
            </w:r>
            <w:r w:rsidRPr="00166F92">
              <w:rPr>
                <w:b w:val="0"/>
              </w:rPr>
              <w:t>the</w:t>
            </w:r>
            <w:r w:rsidR="007E703B" w:rsidRPr="00166F92">
              <w:rPr>
                <w:b w:val="0"/>
              </w:rPr>
              <w:t xml:space="preserve"> </w:t>
            </w:r>
            <w:r w:rsidRPr="00166F92">
              <w:rPr>
                <w:b w:val="0"/>
              </w:rPr>
              <w:t>requirements</w:t>
            </w:r>
            <w:r w:rsidR="007E703B" w:rsidRPr="00166F92">
              <w:rPr>
                <w:b w:val="0"/>
              </w:rPr>
              <w:t xml:space="preserve"> </w:t>
            </w:r>
            <w:r w:rsidRPr="00166F92">
              <w:rPr>
                <w:b w:val="0"/>
              </w:rPr>
              <w:t>under</w:t>
            </w:r>
            <w:r w:rsidR="007E703B" w:rsidRPr="00166F92">
              <w:rPr>
                <w:b w:val="0"/>
              </w:rPr>
              <w:t xml:space="preserve"> </w:t>
            </w:r>
            <w:r w:rsidRPr="00166F92">
              <w:rPr>
                <w:b w:val="0"/>
              </w:rPr>
              <w:t>ITB</w:t>
            </w:r>
            <w:r w:rsidR="007E703B" w:rsidRPr="00166F92">
              <w:rPr>
                <w:b w:val="0"/>
              </w:rPr>
              <w:t xml:space="preserve"> </w:t>
            </w:r>
            <w:r w:rsidRPr="00166F92">
              <w:rPr>
                <w:b w:val="0"/>
              </w:rPr>
              <w:t>11.1,</w:t>
            </w:r>
            <w:r w:rsidR="007E703B" w:rsidRPr="00166F92">
              <w:rPr>
                <w:b w:val="0"/>
              </w:rPr>
              <w:t xml:space="preserve"> </w:t>
            </w:r>
            <w:r w:rsidRPr="00166F92">
              <w:rPr>
                <w:b w:val="0"/>
              </w:rPr>
              <w:t>Bids</w:t>
            </w:r>
            <w:r w:rsidR="007E703B" w:rsidRPr="00166F92">
              <w:rPr>
                <w:b w:val="0"/>
              </w:rPr>
              <w:t xml:space="preserve"> </w:t>
            </w:r>
            <w:r w:rsidRPr="00166F92">
              <w:rPr>
                <w:b w:val="0"/>
              </w:rPr>
              <w:t>submitted</w:t>
            </w:r>
            <w:r w:rsidR="007E703B" w:rsidRPr="00166F92">
              <w:rPr>
                <w:b w:val="0"/>
              </w:rPr>
              <w:t xml:space="preserve"> </w:t>
            </w:r>
            <w:r w:rsidRPr="00166F92">
              <w:rPr>
                <w:b w:val="0"/>
              </w:rPr>
              <w:t>by</w:t>
            </w:r>
            <w:r w:rsidR="007E703B" w:rsidRPr="00166F92">
              <w:rPr>
                <w:b w:val="0"/>
              </w:rPr>
              <w:t xml:space="preserve"> </w:t>
            </w:r>
            <w:r w:rsidRPr="00166F92">
              <w:rPr>
                <w:b w:val="0"/>
              </w:rPr>
              <w:t>a</w:t>
            </w:r>
            <w:r w:rsidR="007E703B" w:rsidRPr="00166F92">
              <w:rPr>
                <w:b w:val="0"/>
              </w:rPr>
              <w:t xml:space="preserve"> </w:t>
            </w:r>
            <w:r w:rsidRPr="00166F92">
              <w:rPr>
                <w:b w:val="0"/>
              </w:rPr>
              <w:t>JV</w:t>
            </w:r>
            <w:r w:rsidR="007E703B" w:rsidRPr="00166F92">
              <w:rPr>
                <w:b w:val="0"/>
              </w:rPr>
              <w:t xml:space="preserve"> </w:t>
            </w:r>
            <w:r w:rsidRPr="00166F92">
              <w:rPr>
                <w:b w:val="0"/>
              </w:rPr>
              <w:t>shall</w:t>
            </w:r>
            <w:r w:rsidR="007E703B" w:rsidRPr="00166F92">
              <w:rPr>
                <w:b w:val="0"/>
              </w:rPr>
              <w:t xml:space="preserve"> </w:t>
            </w:r>
            <w:r w:rsidRPr="00166F92">
              <w:rPr>
                <w:b w:val="0"/>
              </w:rPr>
              <w:t>include</w:t>
            </w:r>
            <w:r w:rsidR="007E703B" w:rsidRPr="00166F92">
              <w:rPr>
                <w:b w:val="0"/>
              </w:rPr>
              <w:t xml:space="preserve"> </w:t>
            </w:r>
            <w:r w:rsidRPr="00166F92">
              <w:rPr>
                <w:b w:val="0"/>
              </w:rPr>
              <w:t>a</w:t>
            </w:r>
            <w:r w:rsidR="007E703B" w:rsidRPr="00166F92">
              <w:rPr>
                <w:b w:val="0"/>
              </w:rPr>
              <w:t xml:space="preserve"> </w:t>
            </w:r>
            <w:r w:rsidRPr="00166F92">
              <w:rPr>
                <w:b w:val="0"/>
              </w:rPr>
              <w:t>copy</w:t>
            </w:r>
            <w:r w:rsidR="007E703B" w:rsidRPr="00166F92">
              <w:rPr>
                <w:b w:val="0"/>
              </w:rPr>
              <w:t xml:space="preserve"> </w:t>
            </w:r>
            <w:r w:rsidRPr="00166F92">
              <w:rPr>
                <w:b w:val="0"/>
              </w:rPr>
              <w:t>of</w:t>
            </w:r>
            <w:r w:rsidR="007E703B" w:rsidRPr="00166F92">
              <w:rPr>
                <w:b w:val="0"/>
              </w:rPr>
              <w:t xml:space="preserve"> </w:t>
            </w:r>
            <w:r w:rsidRPr="00166F92">
              <w:rPr>
                <w:b w:val="0"/>
              </w:rPr>
              <w:t>the</w:t>
            </w:r>
            <w:r w:rsidR="007E703B" w:rsidRPr="00166F92">
              <w:rPr>
                <w:b w:val="0"/>
              </w:rPr>
              <w:t xml:space="preserve"> </w:t>
            </w:r>
            <w:r w:rsidRPr="00166F92">
              <w:rPr>
                <w:b w:val="0"/>
              </w:rPr>
              <w:t>Joint</w:t>
            </w:r>
            <w:r w:rsidR="007E703B" w:rsidRPr="00166F92">
              <w:rPr>
                <w:b w:val="0"/>
              </w:rPr>
              <w:t xml:space="preserve"> </w:t>
            </w:r>
            <w:r w:rsidRPr="00166F92">
              <w:rPr>
                <w:b w:val="0"/>
              </w:rPr>
              <w:t>Venture</w:t>
            </w:r>
            <w:r w:rsidR="007E703B" w:rsidRPr="00166F92">
              <w:rPr>
                <w:b w:val="0"/>
              </w:rPr>
              <w:t xml:space="preserve"> </w:t>
            </w:r>
            <w:r w:rsidRPr="00166F92">
              <w:rPr>
                <w:b w:val="0"/>
              </w:rPr>
              <w:t>Agreement</w:t>
            </w:r>
            <w:r w:rsidR="007E703B" w:rsidRPr="00166F92">
              <w:rPr>
                <w:b w:val="0"/>
              </w:rPr>
              <w:t xml:space="preserve"> </w:t>
            </w:r>
            <w:r w:rsidRPr="00166F92">
              <w:rPr>
                <w:b w:val="0"/>
              </w:rPr>
              <w:t>entered</w:t>
            </w:r>
            <w:r w:rsidR="007E703B" w:rsidRPr="00166F92">
              <w:rPr>
                <w:b w:val="0"/>
              </w:rPr>
              <w:t xml:space="preserve"> </w:t>
            </w:r>
            <w:r w:rsidRPr="00166F92">
              <w:rPr>
                <w:b w:val="0"/>
              </w:rPr>
              <w:t>into</w:t>
            </w:r>
            <w:r w:rsidR="007E703B" w:rsidRPr="00166F92">
              <w:rPr>
                <w:b w:val="0"/>
              </w:rPr>
              <w:t xml:space="preserve"> </w:t>
            </w:r>
            <w:r w:rsidRPr="00166F92">
              <w:rPr>
                <w:b w:val="0"/>
              </w:rPr>
              <w:t>by</w:t>
            </w:r>
            <w:r w:rsidR="007E703B" w:rsidRPr="00166F92">
              <w:rPr>
                <w:b w:val="0"/>
              </w:rPr>
              <w:t xml:space="preserve"> </w:t>
            </w:r>
            <w:r w:rsidRPr="00166F92">
              <w:rPr>
                <w:b w:val="0"/>
              </w:rPr>
              <w:t>all</w:t>
            </w:r>
            <w:r w:rsidR="007E703B" w:rsidRPr="00166F92">
              <w:rPr>
                <w:b w:val="0"/>
              </w:rPr>
              <w:t xml:space="preserve"> </w:t>
            </w:r>
            <w:r w:rsidRPr="00166F92">
              <w:rPr>
                <w:b w:val="0"/>
              </w:rPr>
              <w:t>members.</w:t>
            </w:r>
            <w:r w:rsidR="007E703B" w:rsidRPr="00166F92">
              <w:rPr>
                <w:b w:val="0"/>
              </w:rPr>
              <w:t xml:space="preserve"> </w:t>
            </w:r>
            <w:r w:rsidRPr="00166F92">
              <w:rPr>
                <w:b w:val="0"/>
              </w:rPr>
              <w:t>Alternatively,</w:t>
            </w:r>
            <w:r w:rsidR="007E703B" w:rsidRPr="00166F92">
              <w:rPr>
                <w:b w:val="0"/>
              </w:rPr>
              <w:t xml:space="preserve"> </w:t>
            </w:r>
            <w:r w:rsidRPr="00166F92">
              <w:rPr>
                <w:b w:val="0"/>
              </w:rPr>
              <w:t>a</w:t>
            </w:r>
            <w:r w:rsidR="007E703B" w:rsidRPr="00166F92">
              <w:rPr>
                <w:b w:val="0"/>
              </w:rPr>
              <w:t xml:space="preserve"> </w:t>
            </w:r>
            <w:r w:rsidRPr="00166F92">
              <w:rPr>
                <w:b w:val="0"/>
              </w:rPr>
              <w:t>letter</w:t>
            </w:r>
            <w:r w:rsidR="007E703B" w:rsidRPr="00166F92">
              <w:rPr>
                <w:b w:val="0"/>
              </w:rPr>
              <w:t xml:space="preserve"> </w:t>
            </w:r>
            <w:r w:rsidRPr="00166F92">
              <w:rPr>
                <w:b w:val="0"/>
              </w:rPr>
              <w:t>of</w:t>
            </w:r>
            <w:r w:rsidR="007E703B" w:rsidRPr="00166F92">
              <w:rPr>
                <w:b w:val="0"/>
              </w:rPr>
              <w:t xml:space="preserve"> </w:t>
            </w:r>
            <w:r w:rsidRPr="00166F92">
              <w:rPr>
                <w:b w:val="0"/>
              </w:rPr>
              <w:t>intent</w:t>
            </w:r>
            <w:r w:rsidR="007E703B" w:rsidRPr="00166F92">
              <w:rPr>
                <w:b w:val="0"/>
              </w:rPr>
              <w:t xml:space="preserve"> </w:t>
            </w:r>
            <w:r w:rsidRPr="00166F92">
              <w:rPr>
                <w:b w:val="0"/>
              </w:rPr>
              <w:t>to</w:t>
            </w:r>
            <w:r w:rsidR="007E703B" w:rsidRPr="00166F92">
              <w:rPr>
                <w:b w:val="0"/>
              </w:rPr>
              <w:t xml:space="preserve"> </w:t>
            </w:r>
            <w:r w:rsidRPr="00166F92">
              <w:rPr>
                <w:b w:val="0"/>
              </w:rPr>
              <w:t>execute</w:t>
            </w:r>
            <w:r w:rsidR="007E703B" w:rsidRPr="00166F92">
              <w:rPr>
                <w:b w:val="0"/>
              </w:rPr>
              <w:t xml:space="preserve"> </w:t>
            </w:r>
            <w:r w:rsidRPr="00166F92">
              <w:rPr>
                <w:b w:val="0"/>
              </w:rPr>
              <w:t>a</w:t>
            </w:r>
            <w:r w:rsidR="007E703B" w:rsidRPr="00166F92">
              <w:rPr>
                <w:b w:val="0"/>
              </w:rPr>
              <w:t xml:space="preserve"> </w:t>
            </w:r>
            <w:r w:rsidRPr="00166F92">
              <w:rPr>
                <w:b w:val="0"/>
              </w:rPr>
              <w:t>Joint</w:t>
            </w:r>
            <w:r w:rsidR="007E703B" w:rsidRPr="00166F92">
              <w:rPr>
                <w:b w:val="0"/>
              </w:rPr>
              <w:t xml:space="preserve"> </w:t>
            </w:r>
            <w:r w:rsidRPr="00166F92">
              <w:rPr>
                <w:b w:val="0"/>
              </w:rPr>
              <w:t>Venture</w:t>
            </w:r>
            <w:r w:rsidR="007E703B" w:rsidRPr="00166F92">
              <w:rPr>
                <w:b w:val="0"/>
              </w:rPr>
              <w:t xml:space="preserve"> </w:t>
            </w:r>
            <w:r w:rsidRPr="00166F92">
              <w:rPr>
                <w:b w:val="0"/>
              </w:rPr>
              <w:t>Agreement</w:t>
            </w:r>
            <w:r w:rsidR="007E703B" w:rsidRPr="00166F92">
              <w:rPr>
                <w:b w:val="0"/>
              </w:rPr>
              <w:t xml:space="preserve"> </w:t>
            </w:r>
            <w:r w:rsidRPr="00166F92">
              <w:rPr>
                <w:b w:val="0"/>
              </w:rPr>
              <w:t>in</w:t>
            </w:r>
            <w:r w:rsidR="007E703B" w:rsidRPr="00166F92">
              <w:rPr>
                <w:b w:val="0"/>
              </w:rPr>
              <w:t xml:space="preserve"> </w:t>
            </w:r>
            <w:r w:rsidRPr="00166F92">
              <w:rPr>
                <w:b w:val="0"/>
              </w:rPr>
              <w:t>the</w:t>
            </w:r>
            <w:r w:rsidR="007E703B" w:rsidRPr="00166F92">
              <w:rPr>
                <w:b w:val="0"/>
              </w:rPr>
              <w:t xml:space="preserve"> </w:t>
            </w:r>
            <w:r w:rsidRPr="00166F92">
              <w:rPr>
                <w:b w:val="0"/>
              </w:rPr>
              <w:t>event</w:t>
            </w:r>
            <w:r w:rsidR="007E703B" w:rsidRPr="00166F92">
              <w:rPr>
                <w:b w:val="0"/>
              </w:rPr>
              <w:t xml:space="preserve"> </w:t>
            </w:r>
            <w:r w:rsidRPr="00166F92">
              <w:rPr>
                <w:b w:val="0"/>
              </w:rPr>
              <w:t>of</w:t>
            </w:r>
            <w:r w:rsidR="007E703B" w:rsidRPr="00166F92">
              <w:rPr>
                <w:b w:val="0"/>
              </w:rPr>
              <w:t xml:space="preserve"> </w:t>
            </w:r>
            <w:r w:rsidRPr="00166F92">
              <w:rPr>
                <w:b w:val="0"/>
              </w:rPr>
              <w:t>a</w:t>
            </w:r>
            <w:r w:rsidR="007E703B" w:rsidRPr="00166F92">
              <w:rPr>
                <w:b w:val="0"/>
              </w:rPr>
              <w:t xml:space="preserve"> </w:t>
            </w:r>
            <w:r w:rsidRPr="00166F92">
              <w:rPr>
                <w:b w:val="0"/>
              </w:rPr>
              <w:t>successful</w:t>
            </w:r>
            <w:r w:rsidR="007E703B" w:rsidRPr="00166F92">
              <w:rPr>
                <w:b w:val="0"/>
              </w:rPr>
              <w:t xml:space="preserve"> </w:t>
            </w:r>
            <w:r w:rsidRPr="00166F92">
              <w:rPr>
                <w:b w:val="0"/>
              </w:rPr>
              <w:t>Bid</w:t>
            </w:r>
            <w:r w:rsidR="007E703B" w:rsidRPr="00166F92">
              <w:rPr>
                <w:b w:val="0"/>
              </w:rPr>
              <w:t xml:space="preserve"> </w:t>
            </w:r>
            <w:r w:rsidRPr="00166F92">
              <w:rPr>
                <w:b w:val="0"/>
              </w:rPr>
              <w:t>shall</w:t>
            </w:r>
            <w:r w:rsidR="007E703B" w:rsidRPr="00166F92">
              <w:rPr>
                <w:b w:val="0"/>
              </w:rPr>
              <w:t xml:space="preserve"> </w:t>
            </w:r>
            <w:r w:rsidRPr="00166F92">
              <w:rPr>
                <w:b w:val="0"/>
              </w:rPr>
              <w:t>be</w:t>
            </w:r>
            <w:r w:rsidR="007E703B" w:rsidRPr="00166F92">
              <w:rPr>
                <w:b w:val="0"/>
              </w:rPr>
              <w:t xml:space="preserve"> </w:t>
            </w:r>
            <w:r w:rsidRPr="00166F92">
              <w:rPr>
                <w:b w:val="0"/>
              </w:rPr>
              <w:t>signed</w:t>
            </w:r>
            <w:r w:rsidR="007E703B" w:rsidRPr="00166F92">
              <w:rPr>
                <w:b w:val="0"/>
              </w:rPr>
              <w:t xml:space="preserve"> </w:t>
            </w:r>
            <w:r w:rsidRPr="00166F92">
              <w:rPr>
                <w:b w:val="0"/>
              </w:rPr>
              <w:t>by</w:t>
            </w:r>
            <w:r w:rsidR="007E703B" w:rsidRPr="00166F92">
              <w:rPr>
                <w:b w:val="0"/>
              </w:rPr>
              <w:t xml:space="preserve"> </w:t>
            </w:r>
            <w:r w:rsidRPr="00166F92">
              <w:rPr>
                <w:b w:val="0"/>
              </w:rPr>
              <w:t>all</w:t>
            </w:r>
            <w:r w:rsidR="007E703B" w:rsidRPr="00166F92">
              <w:rPr>
                <w:b w:val="0"/>
              </w:rPr>
              <w:t xml:space="preserve"> </w:t>
            </w:r>
            <w:r w:rsidRPr="00166F92">
              <w:rPr>
                <w:b w:val="0"/>
              </w:rPr>
              <w:t>members</w:t>
            </w:r>
            <w:r w:rsidR="007E703B" w:rsidRPr="00166F92">
              <w:rPr>
                <w:b w:val="0"/>
              </w:rPr>
              <w:t xml:space="preserve"> </w:t>
            </w:r>
            <w:r w:rsidRPr="00166F92">
              <w:rPr>
                <w:b w:val="0"/>
              </w:rPr>
              <w:t>and</w:t>
            </w:r>
            <w:r w:rsidR="007E703B" w:rsidRPr="00166F92">
              <w:rPr>
                <w:b w:val="0"/>
              </w:rPr>
              <w:t xml:space="preserve"> </w:t>
            </w:r>
            <w:r w:rsidRPr="00166F92">
              <w:rPr>
                <w:b w:val="0"/>
              </w:rPr>
              <w:t>submitted</w:t>
            </w:r>
            <w:r w:rsidR="007E703B" w:rsidRPr="00166F92">
              <w:rPr>
                <w:b w:val="0"/>
              </w:rPr>
              <w:t xml:space="preserve"> </w:t>
            </w:r>
            <w:r w:rsidRPr="00166F92">
              <w:rPr>
                <w:b w:val="0"/>
              </w:rPr>
              <w:t>with</w:t>
            </w:r>
            <w:r w:rsidR="007E703B" w:rsidRPr="00166F92">
              <w:rPr>
                <w:b w:val="0"/>
              </w:rPr>
              <w:t xml:space="preserve"> </w:t>
            </w:r>
            <w:r w:rsidRPr="00166F92">
              <w:rPr>
                <w:b w:val="0"/>
              </w:rPr>
              <w:t>the</w:t>
            </w:r>
            <w:r w:rsidR="007E703B" w:rsidRPr="00166F92">
              <w:rPr>
                <w:b w:val="0"/>
              </w:rPr>
              <w:t xml:space="preserve"> </w:t>
            </w:r>
            <w:r w:rsidRPr="00166F92">
              <w:rPr>
                <w:b w:val="0"/>
              </w:rPr>
              <w:t>Bid,</w:t>
            </w:r>
            <w:r w:rsidR="007E703B" w:rsidRPr="00166F92">
              <w:rPr>
                <w:b w:val="0"/>
              </w:rPr>
              <w:t xml:space="preserve"> </w:t>
            </w:r>
            <w:r w:rsidRPr="00166F92">
              <w:rPr>
                <w:b w:val="0"/>
              </w:rPr>
              <w:t>together</w:t>
            </w:r>
            <w:r w:rsidR="007E703B" w:rsidRPr="00166F92">
              <w:rPr>
                <w:b w:val="0"/>
              </w:rPr>
              <w:t xml:space="preserve"> </w:t>
            </w:r>
            <w:r w:rsidRPr="00166F92">
              <w:rPr>
                <w:b w:val="0"/>
              </w:rPr>
              <w:t>with</w:t>
            </w:r>
            <w:r w:rsidR="007E703B" w:rsidRPr="00166F92">
              <w:rPr>
                <w:b w:val="0"/>
              </w:rPr>
              <w:t xml:space="preserve"> </w:t>
            </w:r>
            <w:r w:rsidRPr="00166F92">
              <w:rPr>
                <w:b w:val="0"/>
              </w:rPr>
              <w:t>a</w:t>
            </w:r>
            <w:r w:rsidR="007E703B" w:rsidRPr="00166F92">
              <w:rPr>
                <w:b w:val="0"/>
              </w:rPr>
              <w:t xml:space="preserve"> </w:t>
            </w:r>
            <w:r w:rsidRPr="00166F92">
              <w:rPr>
                <w:b w:val="0"/>
              </w:rPr>
              <w:t>copy</w:t>
            </w:r>
            <w:r w:rsidR="007E703B" w:rsidRPr="00166F92">
              <w:rPr>
                <w:b w:val="0"/>
              </w:rPr>
              <w:t xml:space="preserve"> </w:t>
            </w:r>
            <w:r w:rsidRPr="00166F92">
              <w:rPr>
                <w:b w:val="0"/>
              </w:rPr>
              <w:t>of</w:t>
            </w:r>
            <w:r w:rsidR="007E703B" w:rsidRPr="00166F92">
              <w:rPr>
                <w:b w:val="0"/>
              </w:rPr>
              <w:t xml:space="preserve"> </w:t>
            </w:r>
            <w:r w:rsidRPr="00166F92">
              <w:rPr>
                <w:b w:val="0"/>
              </w:rPr>
              <w:t>the</w:t>
            </w:r>
            <w:r w:rsidR="007E703B" w:rsidRPr="00166F92">
              <w:rPr>
                <w:b w:val="0"/>
              </w:rPr>
              <w:t xml:space="preserve"> </w:t>
            </w:r>
            <w:r w:rsidRPr="00166F92">
              <w:rPr>
                <w:b w:val="0"/>
              </w:rPr>
              <w:t>proposed</w:t>
            </w:r>
            <w:r w:rsidR="007E703B" w:rsidRPr="00166F92">
              <w:rPr>
                <w:b w:val="0"/>
              </w:rPr>
              <w:t xml:space="preserve"> </w:t>
            </w:r>
            <w:r w:rsidRPr="00166F92">
              <w:rPr>
                <w:b w:val="0"/>
              </w:rPr>
              <w:t>Agreement.</w:t>
            </w:r>
          </w:p>
          <w:p w14:paraId="12827116" w14:textId="77777777" w:rsidR="00A5730D" w:rsidRPr="00166F92" w:rsidRDefault="00A5730D" w:rsidP="0021677F">
            <w:pPr>
              <w:pStyle w:val="P3Header1-Clauses"/>
              <w:numPr>
                <w:ilvl w:val="1"/>
                <w:numId w:val="47"/>
              </w:numPr>
              <w:spacing w:after="200"/>
              <w:ind w:right="0"/>
              <w:jc w:val="both"/>
              <w:rPr>
                <w:b w:val="0"/>
              </w:rPr>
            </w:pPr>
            <w:r w:rsidRPr="00166F92">
              <w:rPr>
                <w:b w:val="0"/>
              </w:rPr>
              <w:t>The</w:t>
            </w:r>
            <w:r w:rsidR="007E703B" w:rsidRPr="00166F92">
              <w:rPr>
                <w:b w:val="0"/>
              </w:rPr>
              <w:t xml:space="preserve"> </w:t>
            </w:r>
            <w:r w:rsidRPr="00166F92">
              <w:rPr>
                <w:b w:val="0"/>
              </w:rPr>
              <w:t>Bidder</w:t>
            </w:r>
            <w:r w:rsidR="007E703B" w:rsidRPr="00166F92">
              <w:rPr>
                <w:b w:val="0"/>
              </w:rPr>
              <w:t xml:space="preserve"> </w:t>
            </w:r>
            <w:r w:rsidRPr="00166F92">
              <w:rPr>
                <w:b w:val="0"/>
              </w:rPr>
              <w:t>shall</w:t>
            </w:r>
            <w:r w:rsidR="007E703B" w:rsidRPr="00166F92">
              <w:rPr>
                <w:b w:val="0"/>
              </w:rPr>
              <w:t xml:space="preserve"> </w:t>
            </w:r>
            <w:r w:rsidRPr="00166F92">
              <w:rPr>
                <w:b w:val="0"/>
              </w:rPr>
              <w:t>furnish</w:t>
            </w:r>
            <w:r w:rsidR="007E703B" w:rsidRPr="00166F92">
              <w:rPr>
                <w:b w:val="0"/>
              </w:rPr>
              <w:t xml:space="preserve"> </w:t>
            </w:r>
            <w:r w:rsidRPr="00166F92">
              <w:rPr>
                <w:b w:val="0"/>
              </w:rPr>
              <w:t>in</w:t>
            </w:r>
            <w:r w:rsidR="007E703B" w:rsidRPr="00166F92">
              <w:rPr>
                <w:b w:val="0"/>
              </w:rPr>
              <w:t xml:space="preserve"> </w:t>
            </w:r>
            <w:r w:rsidRPr="00166F92">
              <w:rPr>
                <w:b w:val="0"/>
              </w:rPr>
              <w:t>the</w:t>
            </w:r>
            <w:r w:rsidR="007E703B" w:rsidRPr="00166F92">
              <w:rPr>
                <w:b w:val="0"/>
              </w:rPr>
              <w:t xml:space="preserve"> </w:t>
            </w:r>
            <w:r w:rsidRPr="00166F92">
              <w:rPr>
                <w:b w:val="0"/>
              </w:rPr>
              <w:t>Letter</w:t>
            </w:r>
            <w:r w:rsidR="007E703B" w:rsidRPr="00166F92">
              <w:rPr>
                <w:b w:val="0"/>
              </w:rPr>
              <w:t xml:space="preserve"> </w:t>
            </w:r>
            <w:r w:rsidRPr="00166F92">
              <w:rPr>
                <w:b w:val="0"/>
              </w:rPr>
              <w:t>of</w:t>
            </w:r>
            <w:r w:rsidR="007E703B" w:rsidRPr="00166F92">
              <w:rPr>
                <w:b w:val="0"/>
              </w:rPr>
              <w:t xml:space="preserve"> </w:t>
            </w:r>
            <w:r w:rsidRPr="00166F92">
              <w:rPr>
                <w:b w:val="0"/>
              </w:rPr>
              <w:t>Bid</w:t>
            </w:r>
            <w:r w:rsidR="007E703B" w:rsidRPr="00166F92">
              <w:rPr>
                <w:b w:val="0"/>
              </w:rPr>
              <w:t xml:space="preserve"> </w:t>
            </w:r>
            <w:r w:rsidRPr="00166F92">
              <w:rPr>
                <w:b w:val="0"/>
              </w:rPr>
              <w:t>information</w:t>
            </w:r>
            <w:r w:rsidR="007E703B" w:rsidRPr="00166F92">
              <w:rPr>
                <w:b w:val="0"/>
              </w:rPr>
              <w:t xml:space="preserve"> </w:t>
            </w:r>
            <w:r w:rsidRPr="00166F92">
              <w:rPr>
                <w:b w:val="0"/>
              </w:rPr>
              <w:t>on</w:t>
            </w:r>
            <w:r w:rsidR="007E703B" w:rsidRPr="00166F92">
              <w:rPr>
                <w:b w:val="0"/>
              </w:rPr>
              <w:t xml:space="preserve"> </w:t>
            </w:r>
            <w:r w:rsidRPr="00166F92">
              <w:rPr>
                <w:b w:val="0"/>
              </w:rPr>
              <w:t>commissions</w:t>
            </w:r>
            <w:r w:rsidR="007E703B" w:rsidRPr="00166F92">
              <w:rPr>
                <w:b w:val="0"/>
              </w:rPr>
              <w:t xml:space="preserve"> </w:t>
            </w:r>
            <w:r w:rsidRPr="00166F92">
              <w:rPr>
                <w:b w:val="0"/>
              </w:rPr>
              <w:t>and</w:t>
            </w:r>
            <w:r w:rsidR="007E703B" w:rsidRPr="00166F92">
              <w:rPr>
                <w:b w:val="0"/>
              </w:rPr>
              <w:t xml:space="preserve"> </w:t>
            </w:r>
            <w:r w:rsidRPr="00166F92">
              <w:rPr>
                <w:b w:val="0"/>
              </w:rPr>
              <w:t>gratuities,</w:t>
            </w:r>
            <w:r w:rsidR="007E703B" w:rsidRPr="00166F92">
              <w:rPr>
                <w:b w:val="0"/>
              </w:rPr>
              <w:t xml:space="preserve"> </w:t>
            </w:r>
            <w:r w:rsidRPr="00166F92">
              <w:rPr>
                <w:b w:val="0"/>
              </w:rPr>
              <w:t>if</w:t>
            </w:r>
            <w:r w:rsidR="007E703B" w:rsidRPr="00166F92">
              <w:rPr>
                <w:b w:val="0"/>
              </w:rPr>
              <w:t xml:space="preserve"> </w:t>
            </w:r>
            <w:r w:rsidRPr="00166F92">
              <w:rPr>
                <w:b w:val="0"/>
              </w:rPr>
              <w:t>any,</w:t>
            </w:r>
            <w:r w:rsidR="007E703B" w:rsidRPr="00166F92">
              <w:rPr>
                <w:b w:val="0"/>
              </w:rPr>
              <w:t xml:space="preserve"> </w:t>
            </w:r>
            <w:r w:rsidRPr="00166F92">
              <w:rPr>
                <w:b w:val="0"/>
              </w:rPr>
              <w:t>paid</w:t>
            </w:r>
            <w:r w:rsidR="007E703B" w:rsidRPr="00166F92">
              <w:rPr>
                <w:b w:val="0"/>
              </w:rPr>
              <w:t xml:space="preserve"> </w:t>
            </w:r>
            <w:r w:rsidRPr="00166F92">
              <w:rPr>
                <w:b w:val="0"/>
              </w:rPr>
              <w:t>or</w:t>
            </w:r>
            <w:r w:rsidR="007E703B" w:rsidRPr="00166F92">
              <w:rPr>
                <w:b w:val="0"/>
              </w:rPr>
              <w:t xml:space="preserve"> </w:t>
            </w:r>
            <w:r w:rsidRPr="00166F92">
              <w:rPr>
                <w:b w:val="0"/>
              </w:rPr>
              <w:t>to</w:t>
            </w:r>
            <w:r w:rsidR="007E703B" w:rsidRPr="00166F92">
              <w:rPr>
                <w:b w:val="0"/>
              </w:rPr>
              <w:t xml:space="preserve"> </w:t>
            </w:r>
            <w:r w:rsidRPr="00166F92">
              <w:rPr>
                <w:b w:val="0"/>
              </w:rPr>
              <w:t>be</w:t>
            </w:r>
            <w:r w:rsidR="007E703B" w:rsidRPr="00166F92">
              <w:rPr>
                <w:b w:val="0"/>
              </w:rPr>
              <w:t xml:space="preserve"> </w:t>
            </w:r>
            <w:r w:rsidRPr="00166F92">
              <w:rPr>
                <w:b w:val="0"/>
              </w:rPr>
              <w:t>paid</w:t>
            </w:r>
            <w:r w:rsidR="007E703B" w:rsidRPr="00166F92">
              <w:rPr>
                <w:b w:val="0"/>
              </w:rPr>
              <w:t xml:space="preserve"> </w:t>
            </w:r>
            <w:r w:rsidRPr="00166F92">
              <w:rPr>
                <w:b w:val="0"/>
              </w:rPr>
              <w:t>to</w:t>
            </w:r>
            <w:r w:rsidR="007E703B" w:rsidRPr="00166F92">
              <w:rPr>
                <w:b w:val="0"/>
              </w:rPr>
              <w:t xml:space="preserve"> </w:t>
            </w:r>
            <w:r w:rsidRPr="00166F92">
              <w:rPr>
                <w:b w:val="0"/>
              </w:rPr>
              <w:t>agents</w:t>
            </w:r>
            <w:r w:rsidR="007E703B" w:rsidRPr="00166F92">
              <w:rPr>
                <w:b w:val="0"/>
              </w:rPr>
              <w:t xml:space="preserve"> </w:t>
            </w:r>
            <w:r w:rsidRPr="00166F92">
              <w:rPr>
                <w:b w:val="0"/>
              </w:rPr>
              <w:t>or</w:t>
            </w:r>
            <w:r w:rsidR="007E703B" w:rsidRPr="00166F92">
              <w:rPr>
                <w:b w:val="0"/>
              </w:rPr>
              <w:t xml:space="preserve"> </w:t>
            </w:r>
            <w:r w:rsidRPr="00166F92">
              <w:rPr>
                <w:b w:val="0"/>
              </w:rPr>
              <w:t>any</w:t>
            </w:r>
            <w:r w:rsidR="007E703B" w:rsidRPr="00166F92">
              <w:rPr>
                <w:b w:val="0"/>
              </w:rPr>
              <w:t xml:space="preserve"> </w:t>
            </w:r>
            <w:r w:rsidRPr="00166F92">
              <w:rPr>
                <w:b w:val="0"/>
              </w:rPr>
              <w:t>other</w:t>
            </w:r>
            <w:r w:rsidR="007E703B" w:rsidRPr="00166F92">
              <w:rPr>
                <w:b w:val="0"/>
              </w:rPr>
              <w:t xml:space="preserve"> </w:t>
            </w:r>
            <w:r w:rsidRPr="00166F92">
              <w:rPr>
                <w:b w:val="0"/>
              </w:rPr>
              <w:t>party</w:t>
            </w:r>
            <w:r w:rsidR="007E703B" w:rsidRPr="00166F92">
              <w:rPr>
                <w:b w:val="0"/>
              </w:rPr>
              <w:t xml:space="preserve"> </w:t>
            </w:r>
            <w:r w:rsidRPr="00166F92">
              <w:rPr>
                <w:b w:val="0"/>
              </w:rPr>
              <w:t>relating</w:t>
            </w:r>
            <w:r w:rsidR="007E703B" w:rsidRPr="00166F92">
              <w:rPr>
                <w:b w:val="0"/>
              </w:rPr>
              <w:t xml:space="preserve"> </w:t>
            </w:r>
            <w:r w:rsidRPr="00166F92">
              <w:rPr>
                <w:b w:val="0"/>
              </w:rPr>
              <w:t>to</w:t>
            </w:r>
            <w:r w:rsidR="007E703B" w:rsidRPr="00166F92">
              <w:rPr>
                <w:b w:val="0"/>
              </w:rPr>
              <w:t xml:space="preserve"> </w:t>
            </w:r>
            <w:r w:rsidRPr="00166F92">
              <w:rPr>
                <w:b w:val="0"/>
              </w:rPr>
              <w:t>this</w:t>
            </w:r>
            <w:r w:rsidR="007E703B" w:rsidRPr="00166F92">
              <w:rPr>
                <w:b w:val="0"/>
              </w:rPr>
              <w:t xml:space="preserve"> </w:t>
            </w:r>
            <w:r w:rsidRPr="00166F92">
              <w:rPr>
                <w:b w:val="0"/>
              </w:rPr>
              <w:t>Bid</w:t>
            </w:r>
          </w:p>
        </w:tc>
      </w:tr>
      <w:tr w:rsidR="007630B4" w:rsidRPr="00166F92" w14:paraId="35B318E6" w14:textId="77777777" w:rsidTr="0821911F">
        <w:trPr>
          <w:gridAfter w:val="1"/>
          <w:wAfter w:w="14" w:type="pct"/>
          <w:trHeight w:val="720"/>
        </w:trPr>
        <w:tc>
          <w:tcPr>
            <w:tcW w:w="1223" w:type="pct"/>
          </w:tcPr>
          <w:p w14:paraId="7571FFD2" w14:textId="77777777" w:rsidR="005F33A7" w:rsidRPr="00166F92" w:rsidRDefault="00AE2514" w:rsidP="0021677F">
            <w:pPr>
              <w:pStyle w:val="S1-Header2"/>
              <w:numPr>
                <w:ilvl w:val="0"/>
                <w:numId w:val="32"/>
              </w:numPr>
              <w:tabs>
                <w:tab w:val="num" w:pos="432"/>
              </w:tabs>
              <w:spacing w:after="120"/>
              <w:ind w:left="432" w:hanging="432"/>
            </w:pPr>
            <w:bookmarkStart w:id="180" w:name="_Toc23236758"/>
            <w:bookmarkStart w:id="181" w:name="_Toc125783000"/>
            <w:bookmarkStart w:id="182" w:name="_Toc438438833"/>
            <w:bookmarkStart w:id="183" w:name="_Toc438532583"/>
            <w:bookmarkStart w:id="184" w:name="_Toc438733977"/>
            <w:bookmarkStart w:id="185" w:name="_Toc438907016"/>
            <w:bookmarkStart w:id="186" w:name="_Toc438907215"/>
            <w:bookmarkStart w:id="187" w:name="_Toc436556114"/>
            <w:bookmarkStart w:id="188" w:name="_Toc27751398"/>
            <w:r w:rsidRPr="00166F92">
              <w:rPr>
                <w:noProof/>
              </w:rPr>
              <w:lastRenderedPageBreak/>
              <w:t>Letter</w:t>
            </w:r>
            <w:r w:rsidR="007E703B" w:rsidRPr="00166F92">
              <w:rPr>
                <w:noProof/>
              </w:rPr>
              <w:t xml:space="preserve"> </w:t>
            </w:r>
            <w:r w:rsidRPr="00166F92">
              <w:rPr>
                <w:noProof/>
              </w:rPr>
              <w:t>of</w:t>
            </w:r>
            <w:r w:rsidR="007E703B" w:rsidRPr="00166F92">
              <w:rPr>
                <w:noProof/>
              </w:rPr>
              <w:t xml:space="preserve"> </w:t>
            </w:r>
            <w:r w:rsidRPr="00166F92">
              <w:rPr>
                <w:noProof/>
              </w:rPr>
              <w:t>Bid</w:t>
            </w:r>
            <w:r w:rsidR="007E703B" w:rsidRPr="00166F92">
              <w:rPr>
                <w:noProof/>
              </w:rPr>
              <w:t xml:space="preserve"> </w:t>
            </w:r>
            <w:r w:rsidR="005F33A7" w:rsidRPr="00166F92">
              <w:rPr>
                <w:noProof/>
              </w:rPr>
              <w:t>and</w:t>
            </w:r>
            <w:r w:rsidR="007E703B" w:rsidRPr="00166F92">
              <w:rPr>
                <w:noProof/>
              </w:rPr>
              <w:t xml:space="preserve"> </w:t>
            </w:r>
            <w:bookmarkEnd w:id="180"/>
            <w:r w:rsidR="00064403" w:rsidRPr="00166F92">
              <w:rPr>
                <w:noProof/>
              </w:rPr>
              <w:t>Price</w:t>
            </w:r>
            <w:r w:rsidR="007E703B" w:rsidRPr="00166F92">
              <w:rPr>
                <w:noProof/>
              </w:rPr>
              <w:t xml:space="preserve"> </w:t>
            </w:r>
            <w:r w:rsidR="005F33A7" w:rsidRPr="00166F92">
              <w:rPr>
                <w:noProof/>
              </w:rPr>
              <w:t>Schedules</w:t>
            </w:r>
            <w:bookmarkEnd w:id="181"/>
            <w:bookmarkEnd w:id="182"/>
            <w:bookmarkEnd w:id="183"/>
            <w:bookmarkEnd w:id="184"/>
            <w:bookmarkEnd w:id="185"/>
            <w:bookmarkEnd w:id="186"/>
            <w:bookmarkEnd w:id="187"/>
            <w:bookmarkEnd w:id="188"/>
          </w:p>
        </w:tc>
        <w:tc>
          <w:tcPr>
            <w:tcW w:w="3763" w:type="pct"/>
          </w:tcPr>
          <w:p w14:paraId="3170211D" w14:textId="77777777" w:rsidR="005F33A7" w:rsidRPr="00166F92" w:rsidRDefault="00AE2514" w:rsidP="0021677F">
            <w:pPr>
              <w:pStyle w:val="S1-subpara"/>
              <w:numPr>
                <w:ilvl w:val="1"/>
                <w:numId w:val="48"/>
              </w:numPr>
              <w:ind w:right="0"/>
            </w:pPr>
            <w:r w:rsidRPr="00166F92">
              <w:t>The</w:t>
            </w:r>
            <w:r w:rsidR="007E703B" w:rsidRPr="00166F92">
              <w:t xml:space="preserve"> </w:t>
            </w:r>
            <w:r w:rsidRPr="00166F92">
              <w:t>Letter</w:t>
            </w:r>
            <w:r w:rsidR="007E703B" w:rsidRPr="00166F92">
              <w:t xml:space="preserve"> </w:t>
            </w:r>
            <w:r w:rsidRPr="00166F92">
              <w:t>of</w:t>
            </w:r>
            <w:r w:rsidR="007E703B" w:rsidRPr="00166F92">
              <w:t xml:space="preserve"> </w:t>
            </w:r>
            <w:r w:rsidRPr="00166F92">
              <w:t>Bid</w:t>
            </w:r>
            <w:r w:rsidR="007E703B" w:rsidRPr="00166F92">
              <w:t xml:space="preserve"> </w:t>
            </w:r>
            <w:r w:rsidR="002F0D34" w:rsidRPr="00166F92">
              <w:t>and</w:t>
            </w:r>
            <w:r w:rsidR="007E703B" w:rsidRPr="00166F92">
              <w:t xml:space="preserve"> </w:t>
            </w:r>
            <w:r w:rsidR="00E57B06" w:rsidRPr="00166F92">
              <w:t>Price</w:t>
            </w:r>
            <w:r w:rsidR="007E703B" w:rsidRPr="00166F92">
              <w:t xml:space="preserve"> </w:t>
            </w:r>
            <w:r w:rsidR="00E57B06" w:rsidRPr="00166F92">
              <w:t>Schedules</w:t>
            </w:r>
            <w:r w:rsidR="007E703B" w:rsidRPr="00166F92">
              <w:t xml:space="preserve"> </w:t>
            </w:r>
            <w:r w:rsidR="002F0D34" w:rsidRPr="00166F92">
              <w:t>shall</w:t>
            </w:r>
            <w:r w:rsidR="007E703B" w:rsidRPr="00166F92">
              <w:t xml:space="preserve"> </w:t>
            </w:r>
            <w:r w:rsidR="002F0D34" w:rsidRPr="00166F92">
              <w:t>be</w:t>
            </w:r>
            <w:r w:rsidR="007E703B" w:rsidRPr="00166F92">
              <w:t xml:space="preserve"> </w:t>
            </w:r>
            <w:r w:rsidR="002F0D34" w:rsidRPr="00166F92">
              <w:t>prepared</w:t>
            </w:r>
            <w:r w:rsidR="005F33A7" w:rsidRPr="00166F92">
              <w:t>,</w:t>
            </w:r>
            <w:r w:rsidR="007E703B" w:rsidRPr="00166F92">
              <w:t xml:space="preserve"> </w:t>
            </w:r>
            <w:r w:rsidR="005F33A7" w:rsidRPr="00166F92">
              <w:t>using</w:t>
            </w:r>
            <w:r w:rsidR="007E703B" w:rsidRPr="00166F92">
              <w:t xml:space="preserve"> </w:t>
            </w:r>
            <w:r w:rsidR="005F33A7" w:rsidRPr="00166F92">
              <w:t>the</w:t>
            </w:r>
            <w:r w:rsidR="007E703B" w:rsidRPr="00166F92">
              <w:t xml:space="preserve"> </w:t>
            </w:r>
            <w:r w:rsidR="005F33A7" w:rsidRPr="00166F92">
              <w:t>relevant</w:t>
            </w:r>
            <w:r w:rsidR="007E703B" w:rsidRPr="00166F92">
              <w:t xml:space="preserve"> </w:t>
            </w:r>
            <w:r w:rsidR="005F33A7" w:rsidRPr="00166F92">
              <w:t>forms</w:t>
            </w:r>
            <w:r w:rsidR="007E703B" w:rsidRPr="00166F92">
              <w:t xml:space="preserve"> </w:t>
            </w:r>
            <w:r w:rsidR="005F33A7" w:rsidRPr="00166F92">
              <w:t>furnished</w:t>
            </w:r>
            <w:r w:rsidR="007E703B" w:rsidRPr="00166F92">
              <w:t xml:space="preserve"> </w:t>
            </w:r>
            <w:r w:rsidR="005F33A7" w:rsidRPr="00166F92">
              <w:t>in</w:t>
            </w:r>
            <w:r w:rsidR="007E703B" w:rsidRPr="00166F92">
              <w:t xml:space="preserve"> </w:t>
            </w:r>
            <w:r w:rsidR="005F33A7" w:rsidRPr="00166F92">
              <w:t>Section</w:t>
            </w:r>
            <w:r w:rsidR="007E703B" w:rsidRPr="00166F92">
              <w:t xml:space="preserve"> </w:t>
            </w:r>
            <w:r w:rsidR="005F33A7" w:rsidRPr="00166F92">
              <w:t>IV,</w:t>
            </w:r>
            <w:r w:rsidR="007E703B" w:rsidRPr="00166F92">
              <w:t xml:space="preserve"> </w:t>
            </w:r>
            <w:r w:rsidR="005F33A7" w:rsidRPr="00166F92">
              <w:t>Bidding</w:t>
            </w:r>
            <w:r w:rsidR="007E703B" w:rsidRPr="00166F92">
              <w:t xml:space="preserve"> </w:t>
            </w:r>
            <w:r w:rsidR="005F33A7" w:rsidRPr="00166F92">
              <w:t>Forms.</w:t>
            </w:r>
            <w:r w:rsidR="007E703B" w:rsidRPr="00166F92">
              <w:t xml:space="preserve">  </w:t>
            </w:r>
            <w:r w:rsidR="005F33A7" w:rsidRPr="00166F92">
              <w:t>The</w:t>
            </w:r>
            <w:r w:rsidR="007E703B" w:rsidRPr="00166F92">
              <w:t xml:space="preserve"> </w:t>
            </w:r>
            <w:r w:rsidR="005F33A7" w:rsidRPr="00166F92">
              <w:t>forms</w:t>
            </w:r>
            <w:r w:rsidR="007E703B" w:rsidRPr="00166F92">
              <w:t xml:space="preserve"> </w:t>
            </w:r>
            <w:r w:rsidR="005F33A7" w:rsidRPr="00166F92">
              <w:t>must</w:t>
            </w:r>
            <w:r w:rsidR="007E703B" w:rsidRPr="00166F92">
              <w:t xml:space="preserve"> </w:t>
            </w:r>
            <w:r w:rsidR="005F33A7" w:rsidRPr="00166F92">
              <w:t>be</w:t>
            </w:r>
            <w:r w:rsidR="007E703B" w:rsidRPr="00166F92">
              <w:t xml:space="preserve"> </w:t>
            </w:r>
            <w:r w:rsidR="005F33A7" w:rsidRPr="00166F92">
              <w:t>completed</w:t>
            </w:r>
            <w:r w:rsidR="007E703B" w:rsidRPr="00166F92">
              <w:t xml:space="preserve"> </w:t>
            </w:r>
            <w:r w:rsidR="006D3345" w:rsidRPr="00166F92">
              <w:t>as</w:t>
            </w:r>
            <w:r w:rsidR="007E703B" w:rsidRPr="00166F92">
              <w:t xml:space="preserve"> </w:t>
            </w:r>
            <w:r w:rsidR="006D3345" w:rsidRPr="00166F92">
              <w:t>instructed</w:t>
            </w:r>
            <w:r w:rsidR="007E703B" w:rsidRPr="00166F92">
              <w:t xml:space="preserve"> </w:t>
            </w:r>
            <w:r w:rsidR="006D3345" w:rsidRPr="00166F92">
              <w:t>in</w:t>
            </w:r>
            <w:r w:rsidR="007E703B" w:rsidRPr="00166F92">
              <w:t xml:space="preserve"> </w:t>
            </w:r>
            <w:r w:rsidR="006D3345" w:rsidRPr="00166F92">
              <w:t>each</w:t>
            </w:r>
            <w:r w:rsidR="007E703B" w:rsidRPr="00166F92">
              <w:t xml:space="preserve"> </w:t>
            </w:r>
            <w:r w:rsidR="006D3345" w:rsidRPr="00166F92">
              <w:t>form</w:t>
            </w:r>
            <w:r w:rsidR="007E703B" w:rsidRPr="00166F92">
              <w:t xml:space="preserve"> </w:t>
            </w:r>
            <w:r w:rsidR="00437A77" w:rsidRPr="00166F92">
              <w:t>without</w:t>
            </w:r>
            <w:r w:rsidR="007E703B" w:rsidRPr="00166F92">
              <w:t xml:space="preserve"> </w:t>
            </w:r>
            <w:r w:rsidR="00437A77" w:rsidRPr="00166F92">
              <w:t>any</w:t>
            </w:r>
            <w:r w:rsidR="007E703B" w:rsidRPr="00166F92">
              <w:t xml:space="preserve"> </w:t>
            </w:r>
            <w:r w:rsidR="00437A77" w:rsidRPr="00166F92">
              <w:t>alterations</w:t>
            </w:r>
            <w:r w:rsidR="007E703B" w:rsidRPr="00166F92">
              <w:t xml:space="preserve"> </w:t>
            </w:r>
            <w:r w:rsidR="00437A77" w:rsidRPr="00166F92">
              <w:t>to</w:t>
            </w:r>
            <w:r w:rsidR="007E703B" w:rsidRPr="00166F92">
              <w:t xml:space="preserve"> </w:t>
            </w:r>
            <w:r w:rsidR="00437A77" w:rsidRPr="00166F92">
              <w:t>the</w:t>
            </w:r>
            <w:r w:rsidR="007E703B" w:rsidRPr="00166F92">
              <w:t xml:space="preserve"> </w:t>
            </w:r>
            <w:r w:rsidR="00437A77" w:rsidRPr="00166F92">
              <w:t>text,</w:t>
            </w:r>
            <w:r w:rsidR="007E703B" w:rsidRPr="00166F92">
              <w:t xml:space="preserve"> </w:t>
            </w:r>
            <w:r w:rsidR="00437A77" w:rsidRPr="00166F92">
              <w:t>and</w:t>
            </w:r>
            <w:r w:rsidR="007E703B" w:rsidRPr="00166F92">
              <w:t xml:space="preserve"> </w:t>
            </w:r>
            <w:r w:rsidR="00437A77" w:rsidRPr="00166F92">
              <w:t>no</w:t>
            </w:r>
            <w:r w:rsidR="007E703B" w:rsidRPr="00166F92">
              <w:t xml:space="preserve"> </w:t>
            </w:r>
            <w:r w:rsidR="00437A77" w:rsidRPr="00166F92">
              <w:t>substitutes</w:t>
            </w:r>
            <w:r w:rsidR="007E703B" w:rsidRPr="00166F92">
              <w:t xml:space="preserve"> </w:t>
            </w:r>
            <w:r w:rsidR="00437A77" w:rsidRPr="00166F92">
              <w:t>shall</w:t>
            </w:r>
            <w:r w:rsidR="007E703B" w:rsidRPr="00166F92">
              <w:t xml:space="preserve"> </w:t>
            </w:r>
            <w:r w:rsidR="00437A77" w:rsidRPr="00166F92">
              <w:t>be</w:t>
            </w:r>
            <w:r w:rsidR="007E703B" w:rsidRPr="00166F92">
              <w:t xml:space="preserve"> </w:t>
            </w:r>
            <w:r w:rsidR="00437A77" w:rsidRPr="00166F92">
              <w:t>accepted</w:t>
            </w:r>
            <w:r w:rsidR="007E703B" w:rsidRPr="00166F92">
              <w:t xml:space="preserve"> </w:t>
            </w:r>
            <w:r w:rsidR="00437A77" w:rsidRPr="00166F92">
              <w:t>except</w:t>
            </w:r>
            <w:r w:rsidR="007E703B" w:rsidRPr="00166F92">
              <w:t xml:space="preserve"> </w:t>
            </w:r>
            <w:r w:rsidR="00437A77" w:rsidRPr="00166F92">
              <w:t>as</w:t>
            </w:r>
            <w:r w:rsidR="007E703B" w:rsidRPr="00166F92">
              <w:t xml:space="preserve"> </w:t>
            </w:r>
            <w:r w:rsidR="00437A77" w:rsidRPr="00166F92">
              <w:t>provided</w:t>
            </w:r>
            <w:r w:rsidR="007E703B" w:rsidRPr="00166F92">
              <w:t xml:space="preserve"> </w:t>
            </w:r>
            <w:r w:rsidR="00437A77" w:rsidRPr="00166F92">
              <w:t>under</w:t>
            </w:r>
            <w:r w:rsidR="007E703B" w:rsidRPr="00166F92">
              <w:t xml:space="preserve"> </w:t>
            </w:r>
            <w:r w:rsidR="00437A77" w:rsidRPr="00166F92">
              <w:t>ITB</w:t>
            </w:r>
            <w:r w:rsidR="007E703B" w:rsidRPr="00166F92">
              <w:t xml:space="preserve"> </w:t>
            </w:r>
            <w:r w:rsidR="00437A77" w:rsidRPr="00166F92">
              <w:t>2</w:t>
            </w:r>
            <w:r w:rsidR="00214D1D" w:rsidRPr="00166F92">
              <w:t>1</w:t>
            </w:r>
            <w:r w:rsidR="00437A77" w:rsidRPr="00166F92">
              <w:t>.</w:t>
            </w:r>
            <w:r w:rsidR="007156B0" w:rsidRPr="00166F92">
              <w:t>3</w:t>
            </w:r>
            <w:r w:rsidR="00437A77" w:rsidRPr="00166F92">
              <w:t>.</w:t>
            </w:r>
            <w:r w:rsidR="007E703B" w:rsidRPr="00166F92">
              <w:t xml:space="preserve"> </w:t>
            </w:r>
            <w:r w:rsidR="00437A77" w:rsidRPr="00166F92">
              <w:t>All</w:t>
            </w:r>
            <w:r w:rsidR="007E703B" w:rsidRPr="00166F92">
              <w:t xml:space="preserve"> </w:t>
            </w:r>
            <w:r w:rsidR="00437A77" w:rsidRPr="00166F92">
              <w:t>blank</w:t>
            </w:r>
            <w:r w:rsidR="007E703B" w:rsidRPr="00166F92">
              <w:t xml:space="preserve"> </w:t>
            </w:r>
            <w:r w:rsidR="00437A77" w:rsidRPr="00166F92">
              <w:t>spaces</w:t>
            </w:r>
            <w:r w:rsidR="007E703B" w:rsidRPr="00166F92">
              <w:t xml:space="preserve"> </w:t>
            </w:r>
            <w:r w:rsidR="00437A77" w:rsidRPr="00166F92">
              <w:t>shall</w:t>
            </w:r>
            <w:r w:rsidR="007E703B" w:rsidRPr="00166F92">
              <w:t xml:space="preserve"> </w:t>
            </w:r>
            <w:r w:rsidR="00437A77" w:rsidRPr="00166F92">
              <w:t>be</w:t>
            </w:r>
            <w:r w:rsidR="007E703B" w:rsidRPr="00166F92">
              <w:t xml:space="preserve"> </w:t>
            </w:r>
            <w:r w:rsidR="00437A77" w:rsidRPr="00166F92">
              <w:t>filled</w:t>
            </w:r>
            <w:r w:rsidR="007E703B" w:rsidRPr="00166F92">
              <w:t xml:space="preserve"> </w:t>
            </w:r>
            <w:r w:rsidR="00437A77" w:rsidRPr="00166F92">
              <w:t>in</w:t>
            </w:r>
            <w:r w:rsidR="007E703B" w:rsidRPr="00166F92">
              <w:t xml:space="preserve"> </w:t>
            </w:r>
            <w:r w:rsidR="00437A77" w:rsidRPr="00166F92">
              <w:t>with</w:t>
            </w:r>
            <w:r w:rsidR="007E703B" w:rsidRPr="00166F92">
              <w:t xml:space="preserve"> </w:t>
            </w:r>
            <w:r w:rsidR="00437A77" w:rsidRPr="00166F92">
              <w:t>the</w:t>
            </w:r>
            <w:r w:rsidR="007E703B" w:rsidRPr="00166F92">
              <w:t xml:space="preserve"> </w:t>
            </w:r>
            <w:r w:rsidR="00437A77" w:rsidRPr="00166F92">
              <w:t>information</w:t>
            </w:r>
            <w:r w:rsidR="007E703B" w:rsidRPr="00166F92">
              <w:t xml:space="preserve"> </w:t>
            </w:r>
            <w:r w:rsidR="00437A77" w:rsidRPr="00166F92">
              <w:t>requested.</w:t>
            </w:r>
          </w:p>
        </w:tc>
      </w:tr>
      <w:tr w:rsidR="00466C3D" w:rsidRPr="00166F92" w14:paraId="615F7A48" w14:textId="77777777" w:rsidTr="0821911F">
        <w:trPr>
          <w:gridAfter w:val="1"/>
          <w:wAfter w:w="14" w:type="pct"/>
          <w:trHeight w:val="7147"/>
        </w:trPr>
        <w:tc>
          <w:tcPr>
            <w:tcW w:w="1223" w:type="pct"/>
          </w:tcPr>
          <w:p w14:paraId="32CEEE59" w14:textId="77777777" w:rsidR="00466C3D" w:rsidRPr="00166F92" w:rsidRDefault="00466C3D" w:rsidP="0021677F">
            <w:pPr>
              <w:pStyle w:val="S1-Header2"/>
              <w:numPr>
                <w:ilvl w:val="0"/>
                <w:numId w:val="32"/>
              </w:numPr>
              <w:tabs>
                <w:tab w:val="num" w:pos="432"/>
              </w:tabs>
              <w:spacing w:after="120"/>
              <w:ind w:left="432" w:hanging="432"/>
            </w:pPr>
            <w:bookmarkStart w:id="189" w:name="_Toc436556115"/>
            <w:bookmarkStart w:id="190" w:name="_Toc438438834"/>
            <w:bookmarkStart w:id="191" w:name="_Toc438532587"/>
            <w:bookmarkStart w:id="192" w:name="_Toc438733978"/>
            <w:bookmarkStart w:id="193" w:name="_Toc438907017"/>
            <w:bookmarkStart w:id="194" w:name="_Toc438907216"/>
            <w:bookmarkStart w:id="195" w:name="_Toc23236759"/>
            <w:bookmarkStart w:id="196" w:name="_Toc125783001"/>
            <w:bookmarkStart w:id="197" w:name="_Toc27751399"/>
            <w:r w:rsidRPr="00166F92">
              <w:rPr>
                <w:noProof/>
              </w:rPr>
              <w:t>Alternative</w:t>
            </w:r>
            <w:r w:rsidR="007E703B" w:rsidRPr="00166F92">
              <w:rPr>
                <w:noProof/>
              </w:rPr>
              <w:t xml:space="preserve"> </w:t>
            </w:r>
            <w:r w:rsidRPr="00166F92">
              <w:rPr>
                <w:noProof/>
              </w:rPr>
              <w:t>Bids</w:t>
            </w:r>
            <w:bookmarkEnd w:id="189"/>
            <w:bookmarkEnd w:id="190"/>
            <w:bookmarkEnd w:id="191"/>
            <w:bookmarkEnd w:id="192"/>
            <w:bookmarkEnd w:id="193"/>
            <w:bookmarkEnd w:id="194"/>
            <w:bookmarkEnd w:id="195"/>
            <w:bookmarkEnd w:id="196"/>
            <w:bookmarkEnd w:id="197"/>
          </w:p>
        </w:tc>
        <w:tc>
          <w:tcPr>
            <w:tcW w:w="3763" w:type="pct"/>
          </w:tcPr>
          <w:p w14:paraId="479A880D" w14:textId="77777777" w:rsidR="00466C3D" w:rsidRPr="00166F92" w:rsidRDefault="00466C3D" w:rsidP="0021677F">
            <w:pPr>
              <w:pStyle w:val="S1-subpara"/>
              <w:numPr>
                <w:ilvl w:val="1"/>
                <w:numId w:val="49"/>
              </w:numPr>
              <w:tabs>
                <w:tab w:val="left" w:pos="4687"/>
              </w:tabs>
              <w:ind w:right="0"/>
            </w:pPr>
            <w:r w:rsidRPr="00166F92">
              <w:t>Unless</w:t>
            </w:r>
            <w:r w:rsidR="007E703B" w:rsidRPr="00166F92">
              <w:t xml:space="preserve"> </w:t>
            </w:r>
            <w:r w:rsidRPr="00166F92">
              <w:t>otherwise</w:t>
            </w:r>
            <w:r w:rsidR="007E703B" w:rsidRPr="00166F92">
              <w:t xml:space="preserve"> </w:t>
            </w:r>
            <w:r w:rsidRPr="00166F92">
              <w:t>specified</w:t>
            </w:r>
            <w:r w:rsidR="007E703B" w:rsidRPr="00166F92">
              <w:rPr>
                <w:b/>
              </w:rPr>
              <w:t xml:space="preserve"> </w:t>
            </w:r>
            <w:r w:rsidRPr="00166F92">
              <w:rPr>
                <w:b/>
              </w:rPr>
              <w:t>in</w:t>
            </w:r>
            <w:r w:rsidR="007E703B" w:rsidRPr="00166F92">
              <w:rPr>
                <w:b/>
              </w:rPr>
              <w:t xml:space="preserve"> </w:t>
            </w:r>
            <w:r w:rsidRPr="00166F92">
              <w:rPr>
                <w:b/>
              </w:rPr>
              <w:t>the</w:t>
            </w:r>
            <w:r w:rsidR="007E703B" w:rsidRPr="00166F92">
              <w:rPr>
                <w:b/>
              </w:rPr>
              <w:t xml:space="preserve"> </w:t>
            </w:r>
            <w:r w:rsidRPr="00166F92">
              <w:rPr>
                <w:b/>
              </w:rPr>
              <w:t>BDS</w:t>
            </w:r>
            <w:r w:rsidRPr="00166F92">
              <w:t>,</w:t>
            </w:r>
            <w:r w:rsidR="007E703B" w:rsidRPr="00166F92">
              <w:t xml:space="preserve"> </w:t>
            </w:r>
            <w:r w:rsidRPr="00166F92">
              <w:t>alternative</w:t>
            </w:r>
            <w:r w:rsidR="007E703B" w:rsidRPr="00166F92">
              <w:t xml:space="preserve"> </w:t>
            </w:r>
            <w:r w:rsidRPr="00166F92">
              <w:t>Bids</w:t>
            </w:r>
            <w:r w:rsidR="007E703B" w:rsidRPr="00166F92">
              <w:t xml:space="preserve"> </w:t>
            </w:r>
            <w:r w:rsidRPr="00166F92">
              <w:t>shall</w:t>
            </w:r>
            <w:r w:rsidR="007E703B" w:rsidRPr="00166F92">
              <w:t xml:space="preserve"> </w:t>
            </w:r>
            <w:r w:rsidRPr="00166F92">
              <w:t>not</w:t>
            </w:r>
            <w:r w:rsidR="007E703B" w:rsidRPr="00166F92">
              <w:t xml:space="preserve"> </w:t>
            </w:r>
            <w:r w:rsidRPr="00166F92">
              <w:t>be</w:t>
            </w:r>
            <w:r w:rsidR="007E703B" w:rsidRPr="00166F92">
              <w:t xml:space="preserve"> </w:t>
            </w:r>
            <w:r w:rsidRPr="00166F92">
              <w:t>considered.</w:t>
            </w:r>
          </w:p>
          <w:p w14:paraId="0E622BA6" w14:textId="77777777" w:rsidR="00466C3D" w:rsidRPr="00166F92" w:rsidRDefault="00466C3D" w:rsidP="0021677F">
            <w:pPr>
              <w:pStyle w:val="S1-subpara"/>
              <w:numPr>
                <w:ilvl w:val="1"/>
                <w:numId w:val="49"/>
              </w:numPr>
              <w:tabs>
                <w:tab w:val="left" w:pos="4687"/>
              </w:tabs>
              <w:ind w:right="0"/>
            </w:pPr>
            <w:r w:rsidRPr="00166F92">
              <w:t>When</w:t>
            </w:r>
            <w:r w:rsidR="007E703B" w:rsidRPr="00166F92">
              <w:t xml:space="preserve"> </w:t>
            </w:r>
            <w:r w:rsidRPr="00166F92">
              <w:t>alternatives</w:t>
            </w:r>
            <w:r w:rsidR="007E703B" w:rsidRPr="00166F92">
              <w:t xml:space="preserve"> </w:t>
            </w:r>
            <w:r w:rsidRPr="00166F92">
              <w:t>to</w:t>
            </w:r>
            <w:r w:rsidR="007E703B" w:rsidRPr="00166F92">
              <w:t xml:space="preserve"> </w:t>
            </w:r>
            <w:r w:rsidRPr="00166F92">
              <w:t>the</w:t>
            </w:r>
            <w:r w:rsidR="007E703B" w:rsidRPr="00166F92">
              <w:t xml:space="preserve"> </w:t>
            </w:r>
            <w:r w:rsidRPr="00166F92">
              <w:t>Time</w:t>
            </w:r>
            <w:r w:rsidR="007E703B" w:rsidRPr="00166F92">
              <w:t xml:space="preserve"> </w:t>
            </w:r>
            <w:r w:rsidRPr="00166F92">
              <w:t>Schedule</w:t>
            </w:r>
            <w:r w:rsidR="007E703B" w:rsidRPr="00166F92">
              <w:t xml:space="preserve"> </w:t>
            </w:r>
            <w:r w:rsidRPr="00166F92">
              <w:t>are</w:t>
            </w:r>
            <w:r w:rsidR="007E703B" w:rsidRPr="00166F92">
              <w:t xml:space="preserve"> </w:t>
            </w:r>
            <w:r w:rsidRPr="00166F92">
              <w:t>explicitly</w:t>
            </w:r>
            <w:r w:rsidR="007E703B" w:rsidRPr="00166F92">
              <w:t xml:space="preserve"> </w:t>
            </w:r>
            <w:r w:rsidRPr="00166F92">
              <w:t>invited,</w:t>
            </w:r>
            <w:r w:rsidR="007E703B" w:rsidRPr="00166F92">
              <w:t xml:space="preserve"> </w:t>
            </w:r>
            <w:r w:rsidRPr="00166F92">
              <w:t>a</w:t>
            </w:r>
            <w:r w:rsidR="007E703B" w:rsidRPr="00166F92">
              <w:t xml:space="preserve"> </w:t>
            </w:r>
            <w:r w:rsidRPr="00166F92">
              <w:t>statement</w:t>
            </w:r>
            <w:r w:rsidR="007E703B" w:rsidRPr="00166F92">
              <w:t xml:space="preserve"> </w:t>
            </w:r>
            <w:r w:rsidRPr="00166F92">
              <w:t>to</w:t>
            </w:r>
            <w:r w:rsidR="007E703B" w:rsidRPr="00166F92">
              <w:t xml:space="preserve"> </w:t>
            </w:r>
            <w:r w:rsidRPr="00166F92">
              <w:t>that</w:t>
            </w:r>
            <w:r w:rsidR="007E703B" w:rsidRPr="00166F92">
              <w:t xml:space="preserve"> </w:t>
            </w:r>
            <w:r w:rsidRPr="00166F92">
              <w:t>effect</w:t>
            </w:r>
            <w:r w:rsidR="007E703B" w:rsidRPr="00166F92">
              <w:t xml:space="preserve"> </w:t>
            </w:r>
            <w:r w:rsidRPr="00166F92">
              <w:t>will</w:t>
            </w:r>
            <w:r w:rsidR="007E703B" w:rsidRPr="00166F92">
              <w:t xml:space="preserve"> </w:t>
            </w:r>
            <w:r w:rsidRPr="00166F92">
              <w:t>be</w:t>
            </w:r>
            <w:r w:rsidR="007E703B" w:rsidRPr="00166F92">
              <w:t xml:space="preserve"> </w:t>
            </w:r>
            <w:r w:rsidRPr="00166F92">
              <w:t>included</w:t>
            </w:r>
            <w:r w:rsidR="007E703B" w:rsidRPr="00166F92">
              <w:t xml:space="preserve"> </w:t>
            </w:r>
            <w:r w:rsidRPr="00166F92">
              <w:rPr>
                <w:b/>
              </w:rPr>
              <w:t>in</w:t>
            </w:r>
            <w:r w:rsidR="007E703B" w:rsidRPr="00166F92">
              <w:rPr>
                <w:b/>
              </w:rPr>
              <w:t xml:space="preserve"> </w:t>
            </w:r>
            <w:r w:rsidRPr="00166F92">
              <w:rPr>
                <w:b/>
              </w:rPr>
              <w:t>the</w:t>
            </w:r>
            <w:r w:rsidR="007E703B" w:rsidRPr="00166F92">
              <w:rPr>
                <w:b/>
              </w:rPr>
              <w:t xml:space="preserve"> </w:t>
            </w:r>
            <w:r w:rsidRPr="00166F92">
              <w:rPr>
                <w:b/>
              </w:rPr>
              <w:t>BDS</w:t>
            </w:r>
            <w:r w:rsidRPr="00166F92">
              <w:t>,</w:t>
            </w:r>
            <w:r w:rsidR="007E703B" w:rsidRPr="00166F92">
              <w:t xml:space="preserve"> </w:t>
            </w:r>
            <w:r w:rsidRPr="00166F92">
              <w:t>and</w:t>
            </w:r>
            <w:r w:rsidR="007E703B" w:rsidRPr="00166F92">
              <w:t xml:space="preserve"> </w:t>
            </w:r>
            <w:r w:rsidRPr="00166F92">
              <w:t>the</w:t>
            </w:r>
            <w:r w:rsidR="007E703B" w:rsidRPr="00166F92">
              <w:t xml:space="preserve"> </w:t>
            </w:r>
            <w:r w:rsidRPr="00166F92">
              <w:t>method</w:t>
            </w:r>
            <w:r w:rsidR="007E703B" w:rsidRPr="00166F92">
              <w:t xml:space="preserve"> </w:t>
            </w:r>
            <w:r w:rsidRPr="00166F92">
              <w:t>of</w:t>
            </w:r>
            <w:r w:rsidR="007E703B" w:rsidRPr="00166F92">
              <w:t xml:space="preserve"> </w:t>
            </w:r>
            <w:r w:rsidRPr="00166F92">
              <w:t>evaluating</w:t>
            </w:r>
            <w:r w:rsidR="007E703B" w:rsidRPr="00166F92">
              <w:t xml:space="preserve"> </w:t>
            </w:r>
            <w:r w:rsidRPr="00166F92">
              <w:t>different</w:t>
            </w:r>
            <w:r w:rsidR="007E703B" w:rsidRPr="00166F92">
              <w:t xml:space="preserve"> </w:t>
            </w:r>
            <w:r w:rsidRPr="00166F92">
              <w:t>time</w:t>
            </w:r>
            <w:r w:rsidR="007E703B" w:rsidRPr="00166F92">
              <w:t xml:space="preserve"> </w:t>
            </w:r>
            <w:r w:rsidRPr="00166F92">
              <w:t>schedules</w:t>
            </w:r>
            <w:r w:rsidR="007E703B" w:rsidRPr="00166F92">
              <w:t xml:space="preserve"> </w:t>
            </w:r>
            <w:r w:rsidRPr="00166F92">
              <w:t>will</w:t>
            </w:r>
            <w:r w:rsidR="007E703B" w:rsidRPr="00166F92">
              <w:t xml:space="preserve"> </w:t>
            </w:r>
            <w:r w:rsidRPr="00166F92">
              <w:t>be</w:t>
            </w:r>
            <w:r w:rsidR="007E703B" w:rsidRPr="00166F92">
              <w:t xml:space="preserve"> </w:t>
            </w:r>
            <w:r w:rsidRPr="00166F92">
              <w:t>described</w:t>
            </w:r>
            <w:r w:rsidR="007E703B" w:rsidRPr="00166F92">
              <w:t xml:space="preserve"> </w:t>
            </w:r>
            <w:r w:rsidRPr="00166F92">
              <w:t>in</w:t>
            </w:r>
            <w:r w:rsidR="007E703B" w:rsidRPr="00166F92">
              <w:t xml:space="preserve"> </w:t>
            </w:r>
            <w:r w:rsidRPr="00166F92">
              <w:t>Section</w:t>
            </w:r>
            <w:r w:rsidR="007E703B" w:rsidRPr="00166F92">
              <w:t xml:space="preserve"> </w:t>
            </w:r>
            <w:r w:rsidRPr="00166F92">
              <w:t>III,</w:t>
            </w:r>
            <w:r w:rsidR="007E703B" w:rsidRPr="00166F92">
              <w:t xml:space="preserve"> </w:t>
            </w:r>
            <w:r w:rsidRPr="00166F92">
              <w:t>Evaluation</w:t>
            </w:r>
            <w:r w:rsidR="007E703B" w:rsidRPr="00166F92">
              <w:t xml:space="preserve"> </w:t>
            </w:r>
            <w:r w:rsidRPr="00166F92">
              <w:t>and</w:t>
            </w:r>
            <w:r w:rsidR="007E703B" w:rsidRPr="00166F92">
              <w:t xml:space="preserve"> </w:t>
            </w:r>
            <w:r w:rsidRPr="00166F92">
              <w:t>Qualification</w:t>
            </w:r>
            <w:r w:rsidR="007E703B" w:rsidRPr="00166F92">
              <w:t xml:space="preserve"> </w:t>
            </w:r>
            <w:r w:rsidRPr="00166F92">
              <w:t>Criteria.</w:t>
            </w:r>
          </w:p>
          <w:p w14:paraId="6731395F" w14:textId="77777777" w:rsidR="00466C3D" w:rsidRPr="00166F92" w:rsidRDefault="00466C3D" w:rsidP="0021677F">
            <w:pPr>
              <w:pStyle w:val="S1-subpara"/>
              <w:numPr>
                <w:ilvl w:val="1"/>
                <w:numId w:val="49"/>
              </w:numPr>
              <w:ind w:right="0"/>
            </w:pPr>
            <w:r w:rsidRPr="00166F92">
              <w:t>Except</w:t>
            </w:r>
            <w:r w:rsidR="007E703B" w:rsidRPr="00166F92">
              <w:t xml:space="preserve"> </w:t>
            </w:r>
            <w:r w:rsidRPr="00166F92">
              <w:t>as</w:t>
            </w:r>
            <w:r w:rsidR="007E703B" w:rsidRPr="00166F92">
              <w:t xml:space="preserve"> </w:t>
            </w:r>
            <w:r w:rsidRPr="00166F92">
              <w:t>provided</w:t>
            </w:r>
            <w:r w:rsidR="007E703B" w:rsidRPr="00166F92">
              <w:t xml:space="preserve"> </w:t>
            </w:r>
            <w:r w:rsidRPr="00166F92">
              <w:t>under</w:t>
            </w:r>
            <w:r w:rsidR="007E703B" w:rsidRPr="00166F92">
              <w:t xml:space="preserve"> </w:t>
            </w:r>
            <w:r w:rsidRPr="00166F92">
              <w:t>ITB</w:t>
            </w:r>
            <w:r w:rsidR="007E703B" w:rsidRPr="00166F92">
              <w:t xml:space="preserve"> </w:t>
            </w:r>
            <w:r w:rsidRPr="00166F92">
              <w:t>13.4</w:t>
            </w:r>
            <w:r w:rsidR="007E703B" w:rsidRPr="00166F92">
              <w:t xml:space="preserve"> </w:t>
            </w:r>
            <w:r w:rsidRPr="00166F92">
              <w:t>below,</w:t>
            </w:r>
            <w:r w:rsidR="007E703B" w:rsidRPr="00166F92">
              <w:t xml:space="preserve"> </w:t>
            </w:r>
            <w:r w:rsidRPr="00166F92">
              <w:t>Bidders</w:t>
            </w:r>
            <w:r w:rsidR="007E703B" w:rsidRPr="00166F92">
              <w:t xml:space="preserve"> </w:t>
            </w:r>
            <w:r w:rsidRPr="00166F92">
              <w:t>wishing</w:t>
            </w:r>
            <w:r w:rsidR="007E703B" w:rsidRPr="00166F92">
              <w:t xml:space="preserve"> </w:t>
            </w:r>
            <w:r w:rsidRPr="00166F92">
              <w:t>to</w:t>
            </w:r>
            <w:r w:rsidR="007E703B" w:rsidRPr="00166F92">
              <w:t xml:space="preserve"> </w:t>
            </w:r>
            <w:r w:rsidRPr="00166F92">
              <w:t>offer</w:t>
            </w:r>
            <w:r w:rsidR="007E703B" w:rsidRPr="00166F92">
              <w:t xml:space="preserve"> </w:t>
            </w:r>
            <w:r w:rsidRPr="00166F92">
              <w:t>technical</w:t>
            </w:r>
            <w:r w:rsidR="007E703B" w:rsidRPr="00166F92">
              <w:t xml:space="preserve"> </w:t>
            </w:r>
            <w:r w:rsidRPr="00166F92">
              <w:t>alternatives</w:t>
            </w:r>
            <w:r w:rsidR="007E703B" w:rsidRPr="00166F92">
              <w:t xml:space="preserve"> </w:t>
            </w:r>
            <w:r w:rsidRPr="00166F92">
              <w:t>to</w:t>
            </w:r>
            <w:r w:rsidR="007E703B" w:rsidRPr="00166F92">
              <w:t xml:space="preserve"> </w:t>
            </w:r>
            <w:r w:rsidRPr="00166F92">
              <w:t>the</w:t>
            </w:r>
            <w:r w:rsidR="007E703B" w:rsidRPr="00166F92">
              <w:t xml:space="preserve"> </w:t>
            </w:r>
            <w:r w:rsidRPr="00166F92">
              <w:t>Employer’s</w:t>
            </w:r>
            <w:r w:rsidR="007E703B" w:rsidRPr="00166F92">
              <w:t xml:space="preserve"> </w:t>
            </w:r>
            <w:r w:rsidRPr="00166F92">
              <w:t>requirements</w:t>
            </w:r>
            <w:r w:rsidR="007E703B" w:rsidRPr="00166F92">
              <w:t xml:space="preserve"> </w:t>
            </w:r>
            <w:r w:rsidRPr="00166F92">
              <w:t>as</w:t>
            </w:r>
            <w:r w:rsidR="007E703B" w:rsidRPr="00166F92">
              <w:t xml:space="preserve"> </w:t>
            </w:r>
            <w:r w:rsidRPr="00166F92">
              <w:t>described</w:t>
            </w:r>
            <w:r w:rsidR="007E703B" w:rsidRPr="00166F92">
              <w:t xml:space="preserve"> </w:t>
            </w:r>
            <w:r w:rsidRPr="00166F92">
              <w:t>in</w:t>
            </w:r>
            <w:r w:rsidR="007E703B" w:rsidRPr="00166F92">
              <w:t xml:space="preserve"> </w:t>
            </w:r>
            <w:r w:rsidRPr="00166F92">
              <w:t>the</w:t>
            </w:r>
            <w:r w:rsidR="007E703B" w:rsidRPr="00166F92">
              <w:t xml:space="preserve"> </w:t>
            </w:r>
            <w:r w:rsidR="00D71DAF" w:rsidRPr="00166F92">
              <w:t>bidding document</w:t>
            </w:r>
            <w:r w:rsidR="007E703B" w:rsidRPr="00166F92">
              <w:t xml:space="preserve"> </w:t>
            </w:r>
            <w:r w:rsidRPr="00166F92">
              <w:t>must</w:t>
            </w:r>
            <w:r w:rsidR="007E703B" w:rsidRPr="00166F92">
              <w:t xml:space="preserve"> </w:t>
            </w:r>
            <w:r w:rsidRPr="00166F92">
              <w:t>also</w:t>
            </w:r>
            <w:r w:rsidR="007E703B" w:rsidRPr="00166F92">
              <w:t xml:space="preserve"> </w:t>
            </w:r>
            <w:r w:rsidRPr="00166F92">
              <w:t>provide:</w:t>
            </w:r>
            <w:r w:rsidR="007E703B" w:rsidRPr="00166F92">
              <w:t xml:space="preserve"> </w:t>
            </w:r>
            <w:r w:rsidRPr="00166F92">
              <w:t>(</w:t>
            </w:r>
            <w:proofErr w:type="spellStart"/>
            <w:r w:rsidRPr="00166F92">
              <w:t>i</w:t>
            </w:r>
            <w:proofErr w:type="spellEnd"/>
            <w:r w:rsidRPr="00166F92">
              <w:t>)</w:t>
            </w:r>
            <w:r w:rsidR="007E703B" w:rsidRPr="00166F92">
              <w:t xml:space="preserve"> </w:t>
            </w:r>
            <w:r w:rsidRPr="00166F92">
              <w:t>a</w:t>
            </w:r>
            <w:r w:rsidR="007E703B" w:rsidRPr="00166F92">
              <w:t xml:space="preserve"> </w:t>
            </w:r>
            <w:r w:rsidRPr="00166F92">
              <w:t>price</w:t>
            </w:r>
            <w:r w:rsidR="007E703B" w:rsidRPr="00166F92">
              <w:t xml:space="preserve"> </w:t>
            </w:r>
            <w:r w:rsidRPr="00166F92">
              <w:t>at</w:t>
            </w:r>
            <w:r w:rsidR="007E703B" w:rsidRPr="00166F92">
              <w:t xml:space="preserve"> </w:t>
            </w:r>
            <w:r w:rsidRPr="00166F92">
              <w:t>which</w:t>
            </w:r>
            <w:r w:rsidR="007E703B" w:rsidRPr="00166F92">
              <w:t xml:space="preserve"> </w:t>
            </w:r>
            <w:r w:rsidRPr="00166F92">
              <w:t>they</w:t>
            </w:r>
            <w:r w:rsidR="007E703B" w:rsidRPr="00166F92">
              <w:t xml:space="preserve"> </w:t>
            </w:r>
            <w:r w:rsidRPr="00166F92">
              <w:t>are</w:t>
            </w:r>
            <w:r w:rsidR="007E703B" w:rsidRPr="00166F92">
              <w:t xml:space="preserve"> </w:t>
            </w:r>
            <w:r w:rsidRPr="00166F92">
              <w:t>prepared</w:t>
            </w:r>
            <w:r w:rsidR="007E703B" w:rsidRPr="00166F92">
              <w:t xml:space="preserve"> </w:t>
            </w:r>
            <w:r w:rsidRPr="00166F92">
              <w:t>to</w:t>
            </w:r>
            <w:r w:rsidR="007E703B" w:rsidRPr="00166F92">
              <w:t xml:space="preserve"> </w:t>
            </w:r>
            <w:r w:rsidRPr="00166F92">
              <w:t>offer</w:t>
            </w:r>
            <w:r w:rsidR="007E703B" w:rsidRPr="00166F92">
              <w:t xml:space="preserve"> </w:t>
            </w:r>
            <w:r w:rsidRPr="00166F92">
              <w:t>a</w:t>
            </w:r>
            <w:r w:rsidR="007E703B" w:rsidRPr="00166F92">
              <w:t xml:space="preserve"> </w:t>
            </w:r>
            <w:r w:rsidRPr="00166F92">
              <w:t>Plant</w:t>
            </w:r>
            <w:r w:rsidR="007E703B" w:rsidRPr="00166F92">
              <w:t xml:space="preserve"> </w:t>
            </w:r>
            <w:r w:rsidRPr="00166F92">
              <w:t>meeting</w:t>
            </w:r>
            <w:r w:rsidR="007E703B" w:rsidRPr="00166F92">
              <w:t xml:space="preserve"> </w:t>
            </w:r>
            <w:r w:rsidRPr="00166F92">
              <w:t>the</w:t>
            </w:r>
            <w:r w:rsidR="007E703B" w:rsidRPr="00166F92">
              <w:t xml:space="preserve"> </w:t>
            </w:r>
            <w:r w:rsidRPr="00166F92">
              <w:t>Employer’s</w:t>
            </w:r>
            <w:r w:rsidR="007E703B" w:rsidRPr="00166F92">
              <w:t xml:space="preserve"> </w:t>
            </w:r>
            <w:r w:rsidRPr="00166F92">
              <w:t>requirements;</w:t>
            </w:r>
            <w:r w:rsidR="007E703B" w:rsidRPr="00166F92">
              <w:t xml:space="preserve"> </w:t>
            </w:r>
            <w:r w:rsidRPr="00166F92">
              <w:t>and</w:t>
            </w:r>
            <w:r w:rsidR="007E703B" w:rsidRPr="00166F92">
              <w:t xml:space="preserve"> </w:t>
            </w:r>
            <w:r w:rsidRPr="00166F92">
              <w:t>(ii)</w:t>
            </w:r>
            <w:r w:rsidR="007E703B" w:rsidRPr="00166F92">
              <w:t xml:space="preserve"> </w:t>
            </w:r>
            <w:r w:rsidRPr="00166F92">
              <w:t>all</w:t>
            </w:r>
            <w:r w:rsidR="007E703B" w:rsidRPr="00166F92">
              <w:t xml:space="preserve"> </w:t>
            </w:r>
            <w:r w:rsidRPr="00166F92">
              <w:t>information</w:t>
            </w:r>
            <w:r w:rsidR="007E703B" w:rsidRPr="00166F92">
              <w:t xml:space="preserve"> </w:t>
            </w:r>
            <w:r w:rsidRPr="00166F92">
              <w:t>necessary</w:t>
            </w:r>
            <w:r w:rsidR="007E703B" w:rsidRPr="00166F92">
              <w:t xml:space="preserve"> </w:t>
            </w:r>
            <w:r w:rsidRPr="00166F92">
              <w:t>for</w:t>
            </w:r>
            <w:r w:rsidR="007E703B" w:rsidRPr="00166F92">
              <w:t xml:space="preserve"> </w:t>
            </w:r>
            <w:r w:rsidRPr="00166F92">
              <w:t>a</w:t>
            </w:r>
            <w:r w:rsidR="007E703B" w:rsidRPr="00166F92">
              <w:t xml:space="preserve"> </w:t>
            </w:r>
            <w:r w:rsidRPr="00166F92">
              <w:t>complete</w:t>
            </w:r>
            <w:r w:rsidR="007E703B" w:rsidRPr="00166F92">
              <w:t xml:space="preserve"> </w:t>
            </w:r>
            <w:r w:rsidRPr="00166F92">
              <w:t>evaluation</w:t>
            </w:r>
            <w:r w:rsidR="007E703B" w:rsidRPr="00166F92">
              <w:t xml:space="preserve"> </w:t>
            </w:r>
            <w:r w:rsidRPr="00166F92">
              <w:t>of</w:t>
            </w:r>
            <w:r w:rsidR="007E703B" w:rsidRPr="00166F92">
              <w:t xml:space="preserve"> </w:t>
            </w:r>
            <w:r w:rsidRPr="00166F92">
              <w:t>the</w:t>
            </w:r>
            <w:r w:rsidR="007E703B" w:rsidRPr="00166F92">
              <w:t xml:space="preserve"> </w:t>
            </w:r>
            <w:r w:rsidRPr="00166F92">
              <w:t>alternatives</w:t>
            </w:r>
            <w:r w:rsidR="007E703B" w:rsidRPr="00166F92">
              <w:t xml:space="preserve"> </w:t>
            </w:r>
            <w:r w:rsidRPr="00166F92">
              <w:t>by</w:t>
            </w:r>
            <w:r w:rsidR="007E703B" w:rsidRPr="00166F92">
              <w:t xml:space="preserve"> </w:t>
            </w:r>
            <w:r w:rsidRPr="00166F92">
              <w:t>the</w:t>
            </w:r>
            <w:r w:rsidR="007E703B" w:rsidRPr="00166F92">
              <w:t xml:space="preserve"> </w:t>
            </w:r>
            <w:r w:rsidRPr="00166F92">
              <w:t>Employer,</w:t>
            </w:r>
            <w:r w:rsidR="007E703B" w:rsidRPr="00166F92">
              <w:t xml:space="preserve"> </w:t>
            </w:r>
            <w:r w:rsidRPr="00166F92">
              <w:t>including</w:t>
            </w:r>
            <w:r w:rsidR="007E703B" w:rsidRPr="00166F92">
              <w:t xml:space="preserve"> </w:t>
            </w:r>
            <w:r w:rsidRPr="00166F92">
              <w:t>drawings,</w:t>
            </w:r>
            <w:r w:rsidR="007E703B" w:rsidRPr="00166F92">
              <w:t xml:space="preserve"> </w:t>
            </w:r>
            <w:r w:rsidRPr="00166F92">
              <w:t>design</w:t>
            </w:r>
            <w:r w:rsidR="007E703B" w:rsidRPr="00166F92">
              <w:t xml:space="preserve"> </w:t>
            </w:r>
            <w:r w:rsidRPr="00166F92">
              <w:t>calculations,</w:t>
            </w:r>
            <w:r w:rsidR="007E703B" w:rsidRPr="00166F92">
              <w:t xml:space="preserve"> </w:t>
            </w:r>
            <w:r w:rsidRPr="00166F92">
              <w:t>technical</w:t>
            </w:r>
            <w:r w:rsidR="007E703B" w:rsidRPr="00166F92">
              <w:t xml:space="preserve"> </w:t>
            </w:r>
            <w:r w:rsidRPr="00166F92">
              <w:t>specifications,</w:t>
            </w:r>
            <w:r w:rsidR="007E703B" w:rsidRPr="00166F92">
              <w:t xml:space="preserve"> </w:t>
            </w:r>
            <w:r w:rsidRPr="00166F92">
              <w:t>breakdown</w:t>
            </w:r>
            <w:r w:rsidR="007E703B" w:rsidRPr="00166F92">
              <w:t xml:space="preserve"> </w:t>
            </w:r>
            <w:r w:rsidRPr="00166F92">
              <w:t>of</w:t>
            </w:r>
            <w:r w:rsidR="007E703B" w:rsidRPr="00166F92">
              <w:t xml:space="preserve"> </w:t>
            </w:r>
            <w:r w:rsidRPr="00166F92">
              <w:t>prices,</w:t>
            </w:r>
            <w:r w:rsidR="007E703B" w:rsidRPr="00166F92">
              <w:t xml:space="preserve"> </w:t>
            </w:r>
            <w:r w:rsidRPr="00166F92">
              <w:t>and</w:t>
            </w:r>
            <w:r w:rsidR="007E703B" w:rsidRPr="00166F92">
              <w:t xml:space="preserve"> </w:t>
            </w:r>
            <w:r w:rsidRPr="00166F92">
              <w:t>proposed</w:t>
            </w:r>
            <w:r w:rsidR="007E703B" w:rsidRPr="00166F92">
              <w:t xml:space="preserve"> </w:t>
            </w:r>
            <w:r w:rsidRPr="00166F92">
              <w:t>installation</w:t>
            </w:r>
            <w:r w:rsidR="007E703B" w:rsidRPr="00166F92">
              <w:t xml:space="preserve"> </w:t>
            </w:r>
            <w:r w:rsidRPr="00166F92">
              <w:t>methodology</w:t>
            </w:r>
            <w:r w:rsidR="007E703B" w:rsidRPr="00166F92">
              <w:t xml:space="preserve"> </w:t>
            </w:r>
            <w:r w:rsidRPr="00166F92">
              <w:t>and</w:t>
            </w:r>
            <w:r w:rsidR="007E703B" w:rsidRPr="00166F92">
              <w:t xml:space="preserve"> </w:t>
            </w:r>
            <w:r w:rsidRPr="00166F92">
              <w:t>other</w:t>
            </w:r>
            <w:r w:rsidR="007E703B" w:rsidRPr="00166F92">
              <w:t xml:space="preserve"> </w:t>
            </w:r>
            <w:r w:rsidRPr="00166F92">
              <w:t>relevant</w:t>
            </w:r>
            <w:r w:rsidR="007E703B" w:rsidRPr="00166F92">
              <w:t xml:space="preserve"> </w:t>
            </w:r>
            <w:r w:rsidRPr="00166F92">
              <w:t>details.</w:t>
            </w:r>
            <w:r w:rsidR="007E703B" w:rsidRPr="00166F92">
              <w:t xml:space="preserve">  </w:t>
            </w:r>
            <w:r w:rsidRPr="00166F92">
              <w:t>Only</w:t>
            </w:r>
            <w:r w:rsidR="007E703B" w:rsidRPr="00166F92">
              <w:t xml:space="preserve"> </w:t>
            </w:r>
            <w:r w:rsidRPr="00166F92">
              <w:t>the</w:t>
            </w:r>
            <w:r w:rsidR="007E703B" w:rsidRPr="00166F92">
              <w:t xml:space="preserve"> </w:t>
            </w:r>
            <w:r w:rsidRPr="00166F92">
              <w:t>technical</w:t>
            </w:r>
            <w:r w:rsidR="007E703B" w:rsidRPr="00166F92">
              <w:t xml:space="preserve"> </w:t>
            </w:r>
            <w:r w:rsidRPr="00166F92">
              <w:t>alternatives,</w:t>
            </w:r>
            <w:r w:rsidR="007E703B" w:rsidRPr="00166F92">
              <w:t xml:space="preserve"> </w:t>
            </w:r>
            <w:r w:rsidRPr="00166F92">
              <w:t>if</w:t>
            </w:r>
            <w:r w:rsidR="007E703B" w:rsidRPr="00166F92">
              <w:t xml:space="preserve"> </w:t>
            </w:r>
            <w:r w:rsidRPr="00166F92">
              <w:t>any,</w:t>
            </w:r>
            <w:r w:rsidR="007E703B" w:rsidRPr="00166F92">
              <w:t xml:space="preserve"> </w:t>
            </w:r>
            <w:r w:rsidRPr="00166F92">
              <w:t>of</w:t>
            </w:r>
            <w:r w:rsidR="007E703B" w:rsidRPr="00166F92">
              <w:t xml:space="preserve"> </w:t>
            </w:r>
            <w:r w:rsidRPr="00166F92">
              <w:t>the</w:t>
            </w:r>
            <w:r w:rsidR="007E703B" w:rsidRPr="00166F92">
              <w:t xml:space="preserve"> </w:t>
            </w:r>
            <w:r w:rsidRPr="00166F92">
              <w:t>Bidder</w:t>
            </w:r>
            <w:r w:rsidR="007E703B" w:rsidRPr="00166F92">
              <w:t xml:space="preserve"> </w:t>
            </w:r>
            <w:r w:rsidRPr="00166F92">
              <w:t>with</w:t>
            </w:r>
            <w:r w:rsidR="007E703B" w:rsidRPr="00166F92">
              <w:t xml:space="preserve"> </w:t>
            </w:r>
            <w:r w:rsidRPr="00166F92">
              <w:t>the</w:t>
            </w:r>
            <w:r w:rsidR="007E703B" w:rsidRPr="00166F92">
              <w:t xml:space="preserve"> </w:t>
            </w:r>
            <w:r w:rsidRPr="00166F92">
              <w:t>Most</w:t>
            </w:r>
            <w:r w:rsidR="007E703B" w:rsidRPr="00166F92">
              <w:t xml:space="preserve"> </w:t>
            </w:r>
            <w:r w:rsidRPr="00166F92">
              <w:t>Advantageous</w:t>
            </w:r>
            <w:r w:rsidR="007E703B" w:rsidRPr="00166F92">
              <w:t xml:space="preserve"> </w:t>
            </w:r>
            <w:r w:rsidRPr="00166F92">
              <w:t>Bid</w:t>
            </w:r>
            <w:r w:rsidR="007E703B" w:rsidRPr="00166F92">
              <w:t xml:space="preserve"> </w:t>
            </w:r>
            <w:r w:rsidRPr="00166F92">
              <w:t>conforming</w:t>
            </w:r>
            <w:r w:rsidR="007E703B" w:rsidRPr="00166F92">
              <w:t xml:space="preserve"> </w:t>
            </w:r>
            <w:r w:rsidRPr="00166F92">
              <w:t>to</w:t>
            </w:r>
            <w:r w:rsidR="007E703B" w:rsidRPr="00166F92">
              <w:t xml:space="preserve"> </w:t>
            </w:r>
            <w:r w:rsidRPr="00166F92">
              <w:t>the</w:t>
            </w:r>
            <w:r w:rsidR="007E703B" w:rsidRPr="00166F92">
              <w:t xml:space="preserve"> </w:t>
            </w:r>
            <w:r w:rsidRPr="00166F92">
              <w:t>basic</w:t>
            </w:r>
            <w:r w:rsidR="007E703B" w:rsidRPr="00166F92">
              <w:t xml:space="preserve"> </w:t>
            </w:r>
            <w:r w:rsidRPr="00166F92">
              <w:t>technical</w:t>
            </w:r>
            <w:r w:rsidR="007E703B" w:rsidRPr="00166F92">
              <w:t xml:space="preserve"> </w:t>
            </w:r>
            <w:r w:rsidRPr="00166F92">
              <w:t>requirements</w:t>
            </w:r>
            <w:r w:rsidR="007E703B" w:rsidRPr="00166F92">
              <w:t xml:space="preserve"> </w:t>
            </w:r>
            <w:r w:rsidRPr="00166F92">
              <w:t>shall</w:t>
            </w:r>
            <w:r w:rsidR="007E703B" w:rsidRPr="00166F92">
              <w:t xml:space="preserve"> </w:t>
            </w:r>
            <w:r w:rsidRPr="00166F92">
              <w:t>be</w:t>
            </w:r>
            <w:r w:rsidR="007E703B" w:rsidRPr="00166F92">
              <w:t xml:space="preserve"> </w:t>
            </w:r>
            <w:r w:rsidRPr="00166F92">
              <w:t>considered</w:t>
            </w:r>
            <w:r w:rsidR="007E703B" w:rsidRPr="00166F92">
              <w:t xml:space="preserve"> </w:t>
            </w:r>
            <w:r w:rsidRPr="00166F92">
              <w:t>by</w:t>
            </w:r>
            <w:r w:rsidR="007E703B" w:rsidRPr="00166F92">
              <w:t xml:space="preserve"> </w:t>
            </w:r>
            <w:r w:rsidRPr="00166F92">
              <w:t>the</w:t>
            </w:r>
            <w:r w:rsidR="007E703B" w:rsidRPr="00166F92">
              <w:t xml:space="preserve"> </w:t>
            </w:r>
            <w:r w:rsidRPr="00166F92">
              <w:t>Employer.</w:t>
            </w:r>
          </w:p>
          <w:p w14:paraId="6672E8F2" w14:textId="77777777" w:rsidR="00466C3D" w:rsidRPr="00166F92" w:rsidRDefault="00466C3D" w:rsidP="0021677F">
            <w:pPr>
              <w:pStyle w:val="S1-subpara"/>
              <w:numPr>
                <w:ilvl w:val="1"/>
                <w:numId w:val="49"/>
              </w:numPr>
              <w:ind w:right="0"/>
            </w:pPr>
            <w:r w:rsidRPr="00166F92">
              <w:rPr>
                <w:noProof/>
              </w:rPr>
              <w:t>When</w:t>
            </w:r>
            <w:r w:rsidR="007E703B" w:rsidRPr="00166F92">
              <w:rPr>
                <w:noProof/>
              </w:rPr>
              <w:t xml:space="preserve"> </w:t>
            </w:r>
            <w:r w:rsidRPr="00166F92">
              <w:rPr>
                <w:noProof/>
              </w:rPr>
              <w:t>Bidders</w:t>
            </w:r>
            <w:r w:rsidR="007E703B" w:rsidRPr="00166F92">
              <w:rPr>
                <w:noProof/>
              </w:rPr>
              <w:t xml:space="preserve"> </w:t>
            </w:r>
            <w:r w:rsidRPr="00166F92">
              <w:rPr>
                <w:noProof/>
              </w:rPr>
              <w:t>are</w:t>
            </w:r>
            <w:r w:rsidR="007E703B" w:rsidRPr="00166F92">
              <w:rPr>
                <w:noProof/>
              </w:rPr>
              <w:t xml:space="preserve"> </w:t>
            </w:r>
            <w:r w:rsidRPr="00166F92">
              <w:rPr>
                <w:noProof/>
              </w:rPr>
              <w:t>invited</w:t>
            </w:r>
            <w:r w:rsidR="007E703B" w:rsidRPr="00166F92">
              <w:rPr>
                <w:noProof/>
              </w:rPr>
              <w:t xml:space="preserve"> </w:t>
            </w:r>
            <w:r w:rsidRPr="00166F92">
              <w:rPr>
                <w:b/>
                <w:noProof/>
              </w:rPr>
              <w:t>in</w:t>
            </w:r>
            <w:r w:rsidR="007E703B" w:rsidRPr="00166F92">
              <w:rPr>
                <w:b/>
                <w:noProof/>
              </w:rPr>
              <w:t xml:space="preserve"> </w:t>
            </w:r>
            <w:r w:rsidRPr="00166F92">
              <w:rPr>
                <w:b/>
                <w:noProof/>
              </w:rPr>
              <w:t>the</w:t>
            </w:r>
            <w:r w:rsidR="007E703B" w:rsidRPr="00166F92">
              <w:rPr>
                <w:b/>
                <w:noProof/>
              </w:rPr>
              <w:t xml:space="preserve"> </w:t>
            </w:r>
            <w:r w:rsidRPr="00166F92">
              <w:rPr>
                <w:b/>
                <w:noProof/>
              </w:rPr>
              <w:t>BDS</w:t>
            </w:r>
            <w:r w:rsidR="007E703B" w:rsidRPr="00166F92">
              <w:rPr>
                <w:b/>
                <w:noProof/>
              </w:rPr>
              <w:t xml:space="preserve"> </w:t>
            </w:r>
            <w:r w:rsidRPr="00166F92">
              <w:rPr>
                <w:noProof/>
              </w:rPr>
              <w:t>to</w:t>
            </w:r>
            <w:r w:rsidR="007E703B" w:rsidRPr="00166F92">
              <w:rPr>
                <w:noProof/>
              </w:rPr>
              <w:t xml:space="preserve"> </w:t>
            </w:r>
            <w:r w:rsidRPr="00166F92">
              <w:rPr>
                <w:noProof/>
              </w:rPr>
              <w:t>submit</w:t>
            </w:r>
            <w:r w:rsidR="007E703B" w:rsidRPr="00166F92">
              <w:rPr>
                <w:noProof/>
              </w:rPr>
              <w:t xml:space="preserve"> </w:t>
            </w:r>
            <w:r w:rsidRPr="00166F92">
              <w:rPr>
                <w:noProof/>
              </w:rPr>
              <w:t>alternative</w:t>
            </w:r>
            <w:r w:rsidR="007E703B" w:rsidRPr="00166F92">
              <w:rPr>
                <w:noProof/>
              </w:rPr>
              <w:t xml:space="preserve"> </w:t>
            </w:r>
            <w:r w:rsidRPr="00166F92">
              <w:rPr>
                <w:noProof/>
              </w:rPr>
              <w:t>technical</w:t>
            </w:r>
            <w:r w:rsidR="007E703B" w:rsidRPr="00166F92">
              <w:rPr>
                <w:noProof/>
              </w:rPr>
              <w:t xml:space="preserve"> </w:t>
            </w:r>
            <w:r w:rsidRPr="00166F92">
              <w:rPr>
                <w:noProof/>
              </w:rPr>
              <w:t>solutions</w:t>
            </w:r>
            <w:r w:rsidR="007E703B" w:rsidRPr="00166F92">
              <w:rPr>
                <w:noProof/>
              </w:rPr>
              <w:t xml:space="preserve"> </w:t>
            </w:r>
            <w:r w:rsidRPr="00166F92">
              <w:rPr>
                <w:noProof/>
              </w:rPr>
              <w:t>for</w:t>
            </w:r>
            <w:r w:rsidR="007E703B" w:rsidRPr="00166F92">
              <w:rPr>
                <w:noProof/>
              </w:rPr>
              <w:t xml:space="preserve"> </w:t>
            </w:r>
            <w:r w:rsidRPr="00166F92">
              <w:rPr>
                <w:noProof/>
              </w:rPr>
              <w:t>specified</w:t>
            </w:r>
            <w:r w:rsidR="007E703B" w:rsidRPr="00166F92">
              <w:rPr>
                <w:noProof/>
              </w:rPr>
              <w:t xml:space="preserve"> </w:t>
            </w:r>
            <w:r w:rsidRPr="00166F92">
              <w:rPr>
                <w:noProof/>
              </w:rPr>
              <w:t>parts</w:t>
            </w:r>
            <w:r w:rsidR="007E703B" w:rsidRPr="00166F92">
              <w:rPr>
                <w:noProof/>
              </w:rPr>
              <w:t xml:space="preserve"> </w:t>
            </w:r>
            <w:r w:rsidRPr="00166F92">
              <w:rPr>
                <w:noProof/>
              </w:rPr>
              <w:t>of</w:t>
            </w:r>
            <w:r w:rsidR="007E703B" w:rsidRPr="00166F92">
              <w:rPr>
                <w:noProof/>
              </w:rPr>
              <w:t xml:space="preserve"> </w:t>
            </w:r>
            <w:r w:rsidRPr="00166F92">
              <w:rPr>
                <w:noProof/>
              </w:rPr>
              <w:t>the</w:t>
            </w:r>
            <w:r w:rsidR="007E703B" w:rsidRPr="00166F92">
              <w:rPr>
                <w:noProof/>
              </w:rPr>
              <w:t xml:space="preserve"> </w:t>
            </w:r>
            <w:r w:rsidRPr="00166F92">
              <w:rPr>
                <w:noProof/>
              </w:rPr>
              <w:t>facilities,</w:t>
            </w:r>
            <w:r w:rsidR="007E703B" w:rsidRPr="00166F92">
              <w:rPr>
                <w:noProof/>
              </w:rPr>
              <w:t xml:space="preserve"> </w:t>
            </w:r>
            <w:r w:rsidRPr="00166F92">
              <w:rPr>
                <w:noProof/>
              </w:rPr>
              <w:t>such</w:t>
            </w:r>
            <w:r w:rsidR="007E703B" w:rsidRPr="00166F92">
              <w:rPr>
                <w:noProof/>
              </w:rPr>
              <w:t xml:space="preserve"> </w:t>
            </w:r>
            <w:r w:rsidRPr="00166F92">
              <w:rPr>
                <w:noProof/>
              </w:rPr>
              <w:t>parts</w:t>
            </w:r>
            <w:r w:rsidR="007E703B" w:rsidRPr="00166F92">
              <w:rPr>
                <w:noProof/>
              </w:rPr>
              <w:t xml:space="preserve"> </w:t>
            </w:r>
            <w:r w:rsidRPr="00166F92">
              <w:rPr>
                <w:rStyle w:val="StyleHeader2-SubClausesBoldChar"/>
                <w:b w:val="0"/>
                <w:color w:val="000000" w:themeColor="text1"/>
                <w:lang w:val="en-US"/>
              </w:rPr>
              <w:t>will</w:t>
            </w:r>
            <w:r w:rsidR="007E703B" w:rsidRPr="00166F92">
              <w:rPr>
                <w:rStyle w:val="StyleHeader2-SubClausesBoldChar"/>
                <w:b w:val="0"/>
                <w:color w:val="000000" w:themeColor="text1"/>
                <w:lang w:val="en-US"/>
              </w:rPr>
              <w:t xml:space="preserve"> </w:t>
            </w:r>
            <w:r w:rsidRPr="00166F92">
              <w:rPr>
                <w:rStyle w:val="StyleHeader2-SubClausesBoldChar"/>
                <w:b w:val="0"/>
                <w:color w:val="000000" w:themeColor="text1"/>
                <w:lang w:val="en-US"/>
              </w:rPr>
              <w:t>be</w:t>
            </w:r>
            <w:r w:rsidR="007E703B" w:rsidRPr="00166F92">
              <w:rPr>
                <w:rStyle w:val="StyleHeader2-SubClausesBoldChar"/>
                <w:b w:val="0"/>
                <w:color w:val="000000" w:themeColor="text1"/>
                <w:lang w:val="en-US"/>
              </w:rPr>
              <w:t xml:space="preserve"> </w:t>
            </w:r>
            <w:r w:rsidRPr="00166F92">
              <w:rPr>
                <w:rStyle w:val="StyleHeader2-SubClausesBoldChar"/>
                <w:b w:val="0"/>
                <w:color w:val="000000" w:themeColor="text1"/>
                <w:lang w:val="en-US"/>
              </w:rPr>
              <w:t>identified</w:t>
            </w:r>
            <w:r w:rsidR="007E703B" w:rsidRPr="00166F92">
              <w:rPr>
                <w:rStyle w:val="StyleHeader2-SubClausesBoldChar"/>
                <w:color w:val="000000" w:themeColor="text1"/>
                <w:lang w:val="en-US"/>
              </w:rPr>
              <w:t xml:space="preserve"> </w:t>
            </w:r>
            <w:r w:rsidRPr="00166F92">
              <w:rPr>
                <w:rStyle w:val="StyleHeader2-SubClausesBoldChar"/>
                <w:color w:val="000000" w:themeColor="text1"/>
                <w:lang w:val="en-US"/>
              </w:rPr>
              <w:t>in</w:t>
            </w:r>
            <w:r w:rsidR="007E703B" w:rsidRPr="00166F92">
              <w:rPr>
                <w:rStyle w:val="StyleHeader2-SubClausesBoldChar"/>
                <w:color w:val="000000" w:themeColor="text1"/>
                <w:lang w:val="en-US"/>
              </w:rPr>
              <w:t xml:space="preserve"> </w:t>
            </w:r>
            <w:r w:rsidRPr="00166F92">
              <w:rPr>
                <w:rStyle w:val="StyleHeader2-SubClausesBoldChar"/>
                <w:color w:val="000000" w:themeColor="text1"/>
                <w:lang w:val="en-US"/>
              </w:rPr>
              <w:t>the</w:t>
            </w:r>
            <w:r w:rsidR="007E703B" w:rsidRPr="00166F92">
              <w:rPr>
                <w:rStyle w:val="StyleHeader2-SubClausesBoldChar"/>
                <w:color w:val="000000" w:themeColor="text1"/>
                <w:lang w:val="en-US"/>
              </w:rPr>
              <w:t xml:space="preserve"> </w:t>
            </w:r>
            <w:r w:rsidRPr="00166F92">
              <w:rPr>
                <w:rStyle w:val="StyleHeader2-SubClausesBoldChar"/>
                <w:color w:val="000000" w:themeColor="text1"/>
                <w:lang w:val="en-US"/>
              </w:rPr>
              <w:t>BDS</w:t>
            </w:r>
            <w:r w:rsidRPr="00166F92">
              <w:rPr>
                <w:color w:val="000000" w:themeColor="text1"/>
              </w:rPr>
              <w:t>,</w:t>
            </w:r>
            <w:r w:rsidR="007E703B" w:rsidRPr="00166F92">
              <w:rPr>
                <w:color w:val="000000" w:themeColor="text1"/>
              </w:rPr>
              <w:t xml:space="preserve"> </w:t>
            </w:r>
            <w:r w:rsidRPr="00166F92">
              <w:rPr>
                <w:color w:val="000000" w:themeColor="text1"/>
              </w:rPr>
              <w:t>as</w:t>
            </w:r>
            <w:r w:rsidR="007E703B" w:rsidRPr="00166F92">
              <w:rPr>
                <w:color w:val="000000" w:themeColor="text1"/>
              </w:rPr>
              <w:t xml:space="preserve"> </w:t>
            </w:r>
            <w:r w:rsidRPr="00166F92">
              <w:rPr>
                <w:color w:val="000000" w:themeColor="text1"/>
              </w:rPr>
              <w:t>will</w:t>
            </w:r>
            <w:r w:rsidR="007E703B" w:rsidRPr="00166F92">
              <w:rPr>
                <w:color w:val="000000" w:themeColor="text1"/>
              </w:rPr>
              <w:t xml:space="preserve"> </w:t>
            </w:r>
            <w:r w:rsidRPr="00166F92">
              <w:rPr>
                <w:color w:val="000000" w:themeColor="text1"/>
              </w:rPr>
              <w:t>the</w:t>
            </w:r>
            <w:r w:rsidR="007E703B" w:rsidRPr="00166F92">
              <w:rPr>
                <w:color w:val="000000" w:themeColor="text1"/>
              </w:rPr>
              <w:t xml:space="preserve"> </w:t>
            </w:r>
            <w:r w:rsidRPr="00166F92">
              <w:rPr>
                <w:color w:val="000000" w:themeColor="text1"/>
              </w:rPr>
              <w:t>method</w:t>
            </w:r>
            <w:r w:rsidR="007E703B" w:rsidRPr="00166F92">
              <w:rPr>
                <w:color w:val="000000" w:themeColor="text1"/>
              </w:rPr>
              <w:t xml:space="preserve"> </w:t>
            </w:r>
            <w:r w:rsidRPr="00166F92">
              <w:rPr>
                <w:color w:val="000000" w:themeColor="text1"/>
              </w:rPr>
              <w:t>for</w:t>
            </w:r>
            <w:r w:rsidR="007E703B" w:rsidRPr="00166F92">
              <w:rPr>
                <w:color w:val="000000" w:themeColor="text1"/>
              </w:rPr>
              <w:t xml:space="preserve"> </w:t>
            </w:r>
            <w:r w:rsidRPr="00166F92">
              <w:rPr>
                <w:color w:val="000000" w:themeColor="text1"/>
              </w:rPr>
              <w:t>their</w:t>
            </w:r>
            <w:r w:rsidR="007E703B" w:rsidRPr="00166F92">
              <w:rPr>
                <w:color w:val="000000" w:themeColor="text1"/>
              </w:rPr>
              <w:t xml:space="preserve"> </w:t>
            </w:r>
            <w:r w:rsidRPr="00166F92">
              <w:rPr>
                <w:color w:val="000000" w:themeColor="text1"/>
              </w:rPr>
              <w:t>evaluation,</w:t>
            </w:r>
            <w:r w:rsidR="007E703B" w:rsidRPr="00166F92">
              <w:rPr>
                <w:color w:val="000000" w:themeColor="text1"/>
              </w:rPr>
              <w:t xml:space="preserve"> </w:t>
            </w:r>
            <w:r w:rsidRPr="00166F92">
              <w:rPr>
                <w:noProof/>
              </w:rPr>
              <w:t>and</w:t>
            </w:r>
            <w:r w:rsidR="007E703B" w:rsidRPr="00166F92">
              <w:rPr>
                <w:noProof/>
              </w:rPr>
              <w:t xml:space="preserve"> </w:t>
            </w:r>
            <w:r w:rsidRPr="00166F92">
              <w:rPr>
                <w:noProof/>
              </w:rPr>
              <w:t>described</w:t>
            </w:r>
            <w:r w:rsidR="007E703B" w:rsidRPr="00166F92">
              <w:rPr>
                <w:noProof/>
              </w:rPr>
              <w:t xml:space="preserve"> </w:t>
            </w:r>
            <w:r w:rsidRPr="00166F92">
              <w:rPr>
                <w:noProof/>
              </w:rPr>
              <w:t>in</w:t>
            </w:r>
            <w:r w:rsidR="007E703B" w:rsidRPr="00166F92">
              <w:rPr>
                <w:noProof/>
              </w:rPr>
              <w:t xml:space="preserve"> </w:t>
            </w:r>
            <w:r w:rsidRPr="00166F92">
              <w:rPr>
                <w:noProof/>
              </w:rPr>
              <w:t>Section</w:t>
            </w:r>
            <w:r w:rsidR="007E703B" w:rsidRPr="00166F92">
              <w:rPr>
                <w:noProof/>
              </w:rPr>
              <w:t xml:space="preserve"> </w:t>
            </w:r>
            <w:r w:rsidRPr="00166F92">
              <w:rPr>
                <w:noProof/>
              </w:rPr>
              <w:t>VII,</w:t>
            </w:r>
            <w:r w:rsidR="007E703B" w:rsidRPr="00166F92">
              <w:rPr>
                <w:noProof/>
              </w:rPr>
              <w:t xml:space="preserve"> </w:t>
            </w:r>
            <w:r w:rsidRPr="00166F92">
              <w:rPr>
                <w:noProof/>
              </w:rPr>
              <w:t>Employer’s</w:t>
            </w:r>
            <w:r w:rsidR="007E703B" w:rsidRPr="00166F92">
              <w:rPr>
                <w:noProof/>
              </w:rPr>
              <w:t xml:space="preserve"> </w:t>
            </w:r>
            <w:r w:rsidRPr="00166F92">
              <w:rPr>
                <w:noProof/>
              </w:rPr>
              <w:t>Requirements.</w:t>
            </w:r>
          </w:p>
        </w:tc>
      </w:tr>
      <w:tr w:rsidR="007630B4" w:rsidRPr="00166F92" w14:paraId="3649D7EE" w14:textId="77777777" w:rsidTr="0821911F">
        <w:trPr>
          <w:gridAfter w:val="1"/>
          <w:wAfter w:w="14" w:type="pct"/>
        </w:trPr>
        <w:tc>
          <w:tcPr>
            <w:tcW w:w="1223" w:type="pct"/>
          </w:tcPr>
          <w:p w14:paraId="26E30B5A" w14:textId="77777777" w:rsidR="00487FB9" w:rsidRPr="00166F92" w:rsidRDefault="00487FB9" w:rsidP="0021677F">
            <w:pPr>
              <w:pStyle w:val="S1-Header2"/>
              <w:numPr>
                <w:ilvl w:val="0"/>
                <w:numId w:val="32"/>
              </w:numPr>
              <w:tabs>
                <w:tab w:val="num" w:pos="432"/>
              </w:tabs>
              <w:spacing w:after="120"/>
              <w:ind w:left="432" w:hanging="432"/>
            </w:pPr>
            <w:bookmarkStart w:id="198" w:name="_Toc125783002"/>
            <w:bookmarkStart w:id="199" w:name="_Toc436556116"/>
            <w:bookmarkStart w:id="200" w:name="_Toc27751400"/>
            <w:r w:rsidRPr="00166F92">
              <w:rPr>
                <w:noProof/>
              </w:rPr>
              <w:t>Documents</w:t>
            </w:r>
            <w:r w:rsidR="007E703B" w:rsidRPr="00166F92">
              <w:rPr>
                <w:noProof/>
              </w:rPr>
              <w:t xml:space="preserve"> </w:t>
            </w:r>
            <w:r w:rsidRPr="00166F92">
              <w:rPr>
                <w:noProof/>
              </w:rPr>
              <w:t>Establishing</w:t>
            </w:r>
            <w:r w:rsidR="007E703B" w:rsidRPr="00166F92">
              <w:rPr>
                <w:noProof/>
              </w:rPr>
              <w:t xml:space="preserve"> </w:t>
            </w:r>
            <w:r w:rsidRPr="00166F92">
              <w:rPr>
                <w:noProof/>
              </w:rPr>
              <w:lastRenderedPageBreak/>
              <w:t>the</w:t>
            </w:r>
            <w:r w:rsidR="007E703B" w:rsidRPr="00166F92">
              <w:rPr>
                <w:noProof/>
              </w:rPr>
              <w:t xml:space="preserve"> </w:t>
            </w:r>
            <w:r w:rsidRPr="00166F92">
              <w:rPr>
                <w:noProof/>
              </w:rPr>
              <w:t>Eligibility</w:t>
            </w:r>
            <w:r w:rsidR="007E703B" w:rsidRPr="00166F92">
              <w:rPr>
                <w:noProof/>
              </w:rPr>
              <w:t xml:space="preserve"> </w:t>
            </w:r>
            <w:r w:rsidRPr="00166F92">
              <w:rPr>
                <w:noProof/>
              </w:rPr>
              <w:t>of</w:t>
            </w:r>
            <w:r w:rsidR="007E703B" w:rsidRPr="00166F92">
              <w:rPr>
                <w:noProof/>
              </w:rPr>
              <w:t xml:space="preserve"> </w:t>
            </w:r>
            <w:r w:rsidRPr="00166F92">
              <w:rPr>
                <w:noProof/>
              </w:rPr>
              <w:t>the</w:t>
            </w:r>
            <w:r w:rsidR="007E703B" w:rsidRPr="00166F92">
              <w:rPr>
                <w:noProof/>
              </w:rPr>
              <w:t xml:space="preserve"> </w:t>
            </w:r>
            <w:bookmarkEnd w:id="198"/>
            <w:r w:rsidRPr="00166F92">
              <w:rPr>
                <w:noProof/>
              </w:rPr>
              <w:t>Plant</w:t>
            </w:r>
            <w:r w:rsidR="007E703B" w:rsidRPr="00166F92">
              <w:rPr>
                <w:noProof/>
              </w:rPr>
              <w:t xml:space="preserve"> </w:t>
            </w:r>
            <w:r w:rsidRPr="00166F92">
              <w:rPr>
                <w:noProof/>
              </w:rPr>
              <w:t>and</w:t>
            </w:r>
            <w:r w:rsidR="007E703B" w:rsidRPr="00166F92">
              <w:rPr>
                <w:noProof/>
              </w:rPr>
              <w:t xml:space="preserve"> </w:t>
            </w:r>
            <w:r w:rsidRPr="00166F92">
              <w:rPr>
                <w:noProof/>
              </w:rPr>
              <w:t>Installation</w:t>
            </w:r>
            <w:r w:rsidR="007E703B" w:rsidRPr="00166F92">
              <w:rPr>
                <w:noProof/>
              </w:rPr>
              <w:t xml:space="preserve"> </w:t>
            </w:r>
            <w:r w:rsidRPr="00166F92">
              <w:rPr>
                <w:noProof/>
              </w:rPr>
              <w:t>Services</w:t>
            </w:r>
            <w:bookmarkEnd w:id="199"/>
            <w:bookmarkEnd w:id="200"/>
          </w:p>
        </w:tc>
        <w:tc>
          <w:tcPr>
            <w:tcW w:w="3763" w:type="pct"/>
          </w:tcPr>
          <w:p w14:paraId="6F374473" w14:textId="77777777" w:rsidR="00487FB9" w:rsidRPr="00166F92" w:rsidRDefault="00487FB9" w:rsidP="0021677F">
            <w:pPr>
              <w:pStyle w:val="S1-subpara"/>
              <w:numPr>
                <w:ilvl w:val="1"/>
                <w:numId w:val="50"/>
              </w:numPr>
              <w:ind w:right="0"/>
            </w:pPr>
            <w:r w:rsidRPr="00166F92">
              <w:lastRenderedPageBreak/>
              <w:t>To</w:t>
            </w:r>
            <w:r w:rsidR="007E703B" w:rsidRPr="00166F92">
              <w:t xml:space="preserve"> </w:t>
            </w:r>
            <w:r w:rsidRPr="00166F92">
              <w:t>establish</w:t>
            </w:r>
            <w:r w:rsidR="007E703B" w:rsidRPr="00166F92">
              <w:t xml:space="preserve"> </w:t>
            </w:r>
            <w:r w:rsidRPr="00166F92">
              <w:t>the</w:t>
            </w:r>
            <w:r w:rsidR="007E703B" w:rsidRPr="00166F92">
              <w:t xml:space="preserve"> </w:t>
            </w:r>
            <w:r w:rsidRPr="00166F92">
              <w:t>eligibility</w:t>
            </w:r>
            <w:r w:rsidR="007E703B" w:rsidRPr="00166F92">
              <w:t xml:space="preserve"> </w:t>
            </w:r>
            <w:r w:rsidRPr="00166F92">
              <w:t>of</w:t>
            </w:r>
            <w:r w:rsidR="007E703B" w:rsidRPr="00166F92">
              <w:t xml:space="preserve"> </w:t>
            </w:r>
            <w:r w:rsidRPr="00166F92">
              <w:t>the</w:t>
            </w:r>
            <w:r w:rsidR="007E703B" w:rsidRPr="00166F92">
              <w:t xml:space="preserve"> </w:t>
            </w:r>
            <w:r w:rsidRPr="00166F92">
              <w:t>Plant</w:t>
            </w:r>
            <w:r w:rsidR="007E703B" w:rsidRPr="00166F92">
              <w:t xml:space="preserve"> </w:t>
            </w:r>
            <w:r w:rsidRPr="00166F92">
              <w:t>and</w:t>
            </w:r>
            <w:r w:rsidR="007E703B" w:rsidRPr="00166F92">
              <w:t xml:space="preserve"> </w:t>
            </w:r>
            <w:r w:rsidRPr="00166F92">
              <w:t>Installation</w:t>
            </w:r>
            <w:r w:rsidR="007E703B" w:rsidRPr="00166F92">
              <w:t xml:space="preserve"> </w:t>
            </w:r>
            <w:r w:rsidRPr="00166F92">
              <w:t>Services</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ITB</w:t>
            </w:r>
            <w:r w:rsidR="00974C4B" w:rsidRPr="00166F92">
              <w:t xml:space="preserve"> </w:t>
            </w:r>
            <w:r w:rsidRPr="00166F92">
              <w:t>5,</w:t>
            </w:r>
            <w:r w:rsidR="007E703B" w:rsidRPr="00166F92">
              <w:t xml:space="preserve"> </w:t>
            </w:r>
            <w:r w:rsidRPr="00166F92">
              <w:t>Bidders</w:t>
            </w:r>
            <w:r w:rsidR="007E703B" w:rsidRPr="00166F92">
              <w:t xml:space="preserve"> </w:t>
            </w:r>
            <w:r w:rsidRPr="00166F92">
              <w:t>shall</w:t>
            </w:r>
            <w:r w:rsidR="007E703B" w:rsidRPr="00166F92">
              <w:t xml:space="preserve"> </w:t>
            </w:r>
            <w:r w:rsidRPr="00166F92">
              <w:t>complete</w:t>
            </w:r>
            <w:r w:rsidR="007E703B" w:rsidRPr="00166F92">
              <w:t xml:space="preserve"> </w:t>
            </w:r>
            <w:r w:rsidRPr="00166F92">
              <w:t>the</w:t>
            </w:r>
            <w:r w:rsidR="007E703B" w:rsidRPr="00166F92">
              <w:t xml:space="preserve"> </w:t>
            </w:r>
            <w:r w:rsidRPr="00166F92">
              <w:lastRenderedPageBreak/>
              <w:t>country</w:t>
            </w:r>
            <w:r w:rsidR="007E703B" w:rsidRPr="00166F92">
              <w:t xml:space="preserve"> </w:t>
            </w:r>
            <w:r w:rsidRPr="00166F92">
              <w:t>of</w:t>
            </w:r>
            <w:r w:rsidR="007E703B" w:rsidRPr="00166F92">
              <w:t xml:space="preserve"> </w:t>
            </w:r>
            <w:r w:rsidRPr="00166F92">
              <w:t>origin</w:t>
            </w:r>
            <w:r w:rsidR="007E703B" w:rsidRPr="00166F92">
              <w:t xml:space="preserve"> </w:t>
            </w:r>
            <w:r w:rsidRPr="00166F92">
              <w:t>declarations</w:t>
            </w:r>
            <w:r w:rsidR="007E703B" w:rsidRPr="00166F92">
              <w:t xml:space="preserve"> </w:t>
            </w:r>
            <w:r w:rsidRPr="00166F92">
              <w:t>in</w:t>
            </w:r>
            <w:r w:rsidR="007E703B" w:rsidRPr="00166F92">
              <w:t xml:space="preserve"> </w:t>
            </w:r>
            <w:r w:rsidRPr="00166F92">
              <w:t>the</w:t>
            </w:r>
            <w:r w:rsidR="007E703B" w:rsidRPr="00166F92">
              <w:t xml:space="preserve"> </w:t>
            </w:r>
            <w:r w:rsidRPr="00166F92">
              <w:t>Price</w:t>
            </w:r>
            <w:r w:rsidR="007E703B" w:rsidRPr="00166F92">
              <w:t xml:space="preserve"> </w:t>
            </w:r>
            <w:r w:rsidRPr="00166F92">
              <w:t>Schedule</w:t>
            </w:r>
            <w:r w:rsidR="007E703B" w:rsidRPr="00166F92">
              <w:t xml:space="preserve"> </w:t>
            </w:r>
            <w:r w:rsidRPr="00166F92">
              <w:t>Forms,</w:t>
            </w:r>
            <w:r w:rsidR="007E703B" w:rsidRPr="00166F92">
              <w:t xml:space="preserve"> </w:t>
            </w:r>
            <w:r w:rsidRPr="00166F92">
              <w:t>included</w:t>
            </w:r>
            <w:r w:rsidR="007E703B" w:rsidRPr="00166F92">
              <w:t xml:space="preserve"> </w:t>
            </w:r>
            <w:r w:rsidRPr="00166F92">
              <w:t>in</w:t>
            </w:r>
            <w:r w:rsidR="007E703B" w:rsidRPr="00166F92">
              <w:t xml:space="preserve"> </w:t>
            </w:r>
            <w:r w:rsidRPr="00166F92">
              <w:t>Section</w:t>
            </w:r>
            <w:r w:rsidR="007E703B" w:rsidRPr="00166F92">
              <w:t xml:space="preserve"> </w:t>
            </w:r>
            <w:r w:rsidRPr="00166F92">
              <w:t>IV,</w:t>
            </w:r>
            <w:r w:rsidR="007E703B" w:rsidRPr="00166F92">
              <w:t xml:space="preserve"> </w:t>
            </w:r>
            <w:r w:rsidRPr="00166F92">
              <w:t>Bidding</w:t>
            </w:r>
            <w:r w:rsidR="007E703B" w:rsidRPr="00166F92">
              <w:t xml:space="preserve"> </w:t>
            </w:r>
            <w:r w:rsidRPr="00166F92">
              <w:t>Forms.</w:t>
            </w:r>
          </w:p>
        </w:tc>
      </w:tr>
      <w:tr w:rsidR="007630B4" w:rsidRPr="00166F92" w14:paraId="72D84631" w14:textId="77777777" w:rsidTr="0821911F">
        <w:trPr>
          <w:gridAfter w:val="1"/>
          <w:wAfter w:w="14" w:type="pct"/>
        </w:trPr>
        <w:tc>
          <w:tcPr>
            <w:tcW w:w="1223" w:type="pct"/>
          </w:tcPr>
          <w:p w14:paraId="49ED8B85" w14:textId="77777777" w:rsidR="00487FB9" w:rsidRPr="00166F92" w:rsidRDefault="00487FB9" w:rsidP="0021677F">
            <w:pPr>
              <w:pStyle w:val="S1-Header2"/>
              <w:numPr>
                <w:ilvl w:val="0"/>
                <w:numId w:val="32"/>
              </w:numPr>
              <w:tabs>
                <w:tab w:val="num" w:pos="432"/>
              </w:tabs>
              <w:spacing w:after="120"/>
              <w:ind w:left="432" w:hanging="432"/>
              <w:rPr>
                <w:noProof/>
              </w:rPr>
            </w:pPr>
            <w:bookmarkStart w:id="201" w:name="_Toc436556117"/>
            <w:bookmarkStart w:id="202" w:name="_Toc125783003"/>
            <w:bookmarkStart w:id="203" w:name="_Toc27751401"/>
            <w:r w:rsidRPr="00166F92">
              <w:rPr>
                <w:noProof/>
              </w:rPr>
              <w:lastRenderedPageBreak/>
              <w:t>Documents</w:t>
            </w:r>
            <w:r w:rsidR="007E703B" w:rsidRPr="00166F92">
              <w:rPr>
                <w:noProof/>
              </w:rPr>
              <w:t xml:space="preserve"> </w:t>
            </w:r>
            <w:r w:rsidRPr="00166F92">
              <w:rPr>
                <w:noProof/>
              </w:rPr>
              <w:t>Establishing</w:t>
            </w:r>
            <w:r w:rsidR="007E703B" w:rsidRPr="00166F92">
              <w:rPr>
                <w:noProof/>
              </w:rPr>
              <w:t xml:space="preserve"> </w:t>
            </w:r>
            <w:r w:rsidRPr="00166F92">
              <w:rPr>
                <w:noProof/>
              </w:rPr>
              <w:t>the</w:t>
            </w:r>
            <w:r w:rsidR="007E703B" w:rsidRPr="00166F92">
              <w:rPr>
                <w:noProof/>
              </w:rPr>
              <w:t xml:space="preserve"> </w:t>
            </w:r>
            <w:r w:rsidRPr="00166F92">
              <w:rPr>
                <w:noProof/>
              </w:rPr>
              <w:t>Eligibility</w:t>
            </w:r>
            <w:r w:rsidR="007E703B" w:rsidRPr="00166F92">
              <w:rPr>
                <w:noProof/>
              </w:rPr>
              <w:t xml:space="preserve"> </w:t>
            </w:r>
            <w:r w:rsidRPr="00166F92">
              <w:rPr>
                <w:noProof/>
              </w:rPr>
              <w:t>and</w:t>
            </w:r>
            <w:r w:rsidR="007E703B" w:rsidRPr="00166F92">
              <w:rPr>
                <w:noProof/>
              </w:rPr>
              <w:t xml:space="preserve"> </w:t>
            </w:r>
            <w:r w:rsidRPr="00166F92">
              <w:rPr>
                <w:noProof/>
              </w:rPr>
              <w:t>Qualifications</w:t>
            </w:r>
            <w:r w:rsidR="007E703B" w:rsidRPr="00166F92">
              <w:rPr>
                <w:noProof/>
              </w:rPr>
              <w:t xml:space="preserve"> </w:t>
            </w:r>
            <w:r w:rsidRPr="00166F92">
              <w:rPr>
                <w:noProof/>
              </w:rPr>
              <w:t>of</w:t>
            </w:r>
            <w:r w:rsidR="007E703B" w:rsidRPr="00166F92">
              <w:rPr>
                <w:noProof/>
              </w:rPr>
              <w:t xml:space="preserve"> </w:t>
            </w:r>
            <w:r w:rsidRPr="00166F92">
              <w:rPr>
                <w:noProof/>
              </w:rPr>
              <w:t>the</w:t>
            </w:r>
            <w:r w:rsidR="007E703B" w:rsidRPr="00166F92">
              <w:rPr>
                <w:noProof/>
              </w:rPr>
              <w:t xml:space="preserve"> </w:t>
            </w:r>
            <w:r w:rsidRPr="00166F92">
              <w:rPr>
                <w:noProof/>
              </w:rPr>
              <w:t>Bidder</w:t>
            </w:r>
            <w:bookmarkEnd w:id="201"/>
            <w:bookmarkEnd w:id="202"/>
            <w:bookmarkEnd w:id="203"/>
          </w:p>
        </w:tc>
        <w:tc>
          <w:tcPr>
            <w:tcW w:w="3763" w:type="pct"/>
          </w:tcPr>
          <w:p w14:paraId="390E40CA" w14:textId="77777777" w:rsidR="00487FB9" w:rsidRPr="00166F92" w:rsidRDefault="00487FB9" w:rsidP="0021677F">
            <w:pPr>
              <w:pStyle w:val="S1-subpara"/>
              <w:numPr>
                <w:ilvl w:val="1"/>
                <w:numId w:val="51"/>
              </w:numPr>
              <w:ind w:left="576" w:right="0" w:hanging="576"/>
            </w:pPr>
            <w:r w:rsidRPr="00166F92">
              <w:t>To</w:t>
            </w:r>
            <w:r w:rsidR="007E703B" w:rsidRPr="00166F92">
              <w:t xml:space="preserve"> </w:t>
            </w:r>
            <w:r w:rsidRPr="00166F92">
              <w:t>establish</w:t>
            </w:r>
            <w:r w:rsidR="007E703B" w:rsidRPr="00166F92">
              <w:t xml:space="preserve"> </w:t>
            </w:r>
            <w:r w:rsidRPr="00166F92">
              <w:t>its</w:t>
            </w:r>
            <w:r w:rsidR="007E703B" w:rsidRPr="00166F92">
              <w:t xml:space="preserve"> </w:t>
            </w:r>
            <w:r w:rsidRPr="00166F92">
              <w:t>eligibility</w:t>
            </w:r>
            <w:r w:rsidR="007E703B" w:rsidRPr="00166F92">
              <w:t xml:space="preserve"> </w:t>
            </w:r>
            <w:r w:rsidRPr="00166F92">
              <w:t>and</w:t>
            </w:r>
            <w:r w:rsidR="007E703B" w:rsidRPr="00166F92">
              <w:t xml:space="preserve"> </w:t>
            </w:r>
            <w:r w:rsidRPr="00166F92">
              <w:t>qualifications</w:t>
            </w:r>
            <w:r w:rsidR="007E703B" w:rsidRPr="00166F92">
              <w:t xml:space="preserve"> </w:t>
            </w:r>
            <w:r w:rsidRPr="00166F92">
              <w:t>to</w:t>
            </w:r>
            <w:r w:rsidR="007E703B" w:rsidRPr="00166F92">
              <w:t xml:space="preserve"> </w:t>
            </w:r>
            <w:r w:rsidRPr="00166F92">
              <w:t>perform</w:t>
            </w:r>
            <w:r w:rsidR="007E703B" w:rsidRPr="00166F92">
              <w:t xml:space="preserve"> </w:t>
            </w:r>
            <w:r w:rsidRPr="00166F92">
              <w:t>the</w:t>
            </w:r>
            <w:r w:rsidR="007E703B" w:rsidRPr="00166F92">
              <w:t xml:space="preserve"> </w:t>
            </w:r>
            <w:r w:rsidRPr="00166F92">
              <w:t>Contract</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Section</w:t>
            </w:r>
            <w:r w:rsidR="007E703B" w:rsidRPr="00166F92">
              <w:t xml:space="preserve"> </w:t>
            </w:r>
            <w:r w:rsidRPr="00166F92">
              <w:t>III,</w:t>
            </w:r>
            <w:r w:rsidR="007E703B" w:rsidRPr="00166F92">
              <w:t xml:space="preserve"> </w:t>
            </w:r>
            <w:r w:rsidRPr="00166F92">
              <w:t>Evaluation</w:t>
            </w:r>
            <w:r w:rsidR="007E703B" w:rsidRPr="00166F92">
              <w:t xml:space="preserve"> </w:t>
            </w:r>
            <w:r w:rsidRPr="00166F92">
              <w:t>and</w:t>
            </w:r>
            <w:r w:rsidR="007E703B" w:rsidRPr="00166F92">
              <w:t xml:space="preserve"> </w:t>
            </w:r>
            <w:r w:rsidRPr="00166F92">
              <w:t>Qualification</w:t>
            </w:r>
            <w:r w:rsidR="007E703B" w:rsidRPr="00166F92">
              <w:t xml:space="preserve"> </w:t>
            </w:r>
            <w:r w:rsidRPr="00166F92">
              <w:t>Criteria,</w:t>
            </w:r>
            <w:r w:rsidR="007E703B" w:rsidRPr="00166F92">
              <w:t xml:space="preserve"> </w:t>
            </w:r>
            <w:r w:rsidRPr="00166F92">
              <w:t>the</w:t>
            </w:r>
            <w:r w:rsidR="007E703B" w:rsidRPr="00166F92">
              <w:t xml:space="preserve"> </w:t>
            </w:r>
            <w:r w:rsidRPr="00166F92">
              <w:t>Bidder</w:t>
            </w:r>
            <w:r w:rsidR="007E703B" w:rsidRPr="00166F92">
              <w:t xml:space="preserve"> </w:t>
            </w:r>
            <w:r w:rsidRPr="00166F92">
              <w:t>shall</w:t>
            </w:r>
            <w:r w:rsidR="007E703B" w:rsidRPr="00166F92">
              <w:t xml:space="preserve"> </w:t>
            </w:r>
            <w:r w:rsidRPr="00166F92">
              <w:t>provide</w:t>
            </w:r>
            <w:r w:rsidR="007E703B" w:rsidRPr="00166F92">
              <w:t xml:space="preserve"> </w:t>
            </w:r>
            <w:r w:rsidRPr="00166F92">
              <w:t>the</w:t>
            </w:r>
            <w:r w:rsidR="007E703B" w:rsidRPr="00166F92">
              <w:t xml:space="preserve"> </w:t>
            </w:r>
            <w:r w:rsidRPr="00166F92">
              <w:t>information</w:t>
            </w:r>
            <w:r w:rsidR="007E703B" w:rsidRPr="00166F92">
              <w:t xml:space="preserve"> </w:t>
            </w:r>
            <w:r w:rsidRPr="00166F92">
              <w:t>requested</w:t>
            </w:r>
            <w:r w:rsidR="007E703B" w:rsidRPr="00166F92">
              <w:t xml:space="preserve"> </w:t>
            </w:r>
            <w:r w:rsidRPr="00166F92">
              <w:t>in</w:t>
            </w:r>
            <w:r w:rsidR="007E703B" w:rsidRPr="00166F92">
              <w:t xml:space="preserve"> </w:t>
            </w:r>
            <w:r w:rsidRPr="00166F92">
              <w:t>the</w:t>
            </w:r>
            <w:r w:rsidR="007E703B" w:rsidRPr="00166F92">
              <w:t xml:space="preserve"> </w:t>
            </w:r>
            <w:r w:rsidRPr="00166F92">
              <w:t>corresponding</w:t>
            </w:r>
            <w:r w:rsidR="007E703B" w:rsidRPr="00166F92">
              <w:t xml:space="preserve"> </w:t>
            </w:r>
            <w:r w:rsidRPr="00166F92">
              <w:t>information</w:t>
            </w:r>
            <w:r w:rsidR="007E703B" w:rsidRPr="00166F92">
              <w:t xml:space="preserve"> </w:t>
            </w:r>
            <w:r w:rsidRPr="00166F92">
              <w:t>sheets</w:t>
            </w:r>
            <w:r w:rsidR="007E703B" w:rsidRPr="00166F92">
              <w:t xml:space="preserve"> </w:t>
            </w:r>
            <w:r w:rsidRPr="00166F92">
              <w:t>included</w:t>
            </w:r>
            <w:r w:rsidR="007E703B" w:rsidRPr="00166F92">
              <w:t xml:space="preserve"> </w:t>
            </w:r>
            <w:r w:rsidRPr="00166F92">
              <w:t>in</w:t>
            </w:r>
            <w:r w:rsidR="007E703B" w:rsidRPr="00166F92">
              <w:t xml:space="preserve"> </w:t>
            </w:r>
            <w:r w:rsidRPr="00166F92">
              <w:t>Section</w:t>
            </w:r>
            <w:r w:rsidR="007E703B" w:rsidRPr="00166F92">
              <w:t xml:space="preserve"> </w:t>
            </w:r>
            <w:r w:rsidRPr="00166F92">
              <w:t>IV,</w:t>
            </w:r>
            <w:r w:rsidR="007E703B" w:rsidRPr="00166F92">
              <w:t xml:space="preserve"> </w:t>
            </w:r>
            <w:r w:rsidRPr="00166F92">
              <w:t>Bidding</w:t>
            </w:r>
            <w:r w:rsidR="007E703B" w:rsidRPr="00166F92">
              <w:t xml:space="preserve"> </w:t>
            </w:r>
            <w:r w:rsidRPr="00166F92">
              <w:t>Forms.</w:t>
            </w:r>
          </w:p>
        </w:tc>
      </w:tr>
      <w:tr w:rsidR="00466C3D" w:rsidRPr="00166F92" w14:paraId="40331810" w14:textId="77777777" w:rsidTr="0821911F">
        <w:trPr>
          <w:gridAfter w:val="1"/>
          <w:wAfter w:w="14" w:type="pct"/>
          <w:trHeight w:val="5844"/>
        </w:trPr>
        <w:tc>
          <w:tcPr>
            <w:tcW w:w="1223" w:type="pct"/>
          </w:tcPr>
          <w:p w14:paraId="6E09CA92" w14:textId="77777777" w:rsidR="00466C3D" w:rsidRPr="00166F92" w:rsidRDefault="00466C3D" w:rsidP="0021677F">
            <w:pPr>
              <w:pStyle w:val="S1-Header2"/>
              <w:numPr>
                <w:ilvl w:val="0"/>
                <w:numId w:val="32"/>
              </w:numPr>
              <w:tabs>
                <w:tab w:val="num" w:pos="432"/>
              </w:tabs>
              <w:spacing w:after="120"/>
              <w:ind w:left="432" w:hanging="432"/>
              <w:rPr>
                <w:noProof/>
              </w:rPr>
            </w:pPr>
            <w:bookmarkStart w:id="204" w:name="_Toc436556118"/>
            <w:bookmarkStart w:id="205" w:name="_Toc27751402"/>
            <w:r w:rsidRPr="00166F92">
              <w:rPr>
                <w:noProof/>
              </w:rPr>
              <w:t>Documents</w:t>
            </w:r>
            <w:r w:rsidR="007E703B" w:rsidRPr="00166F92">
              <w:rPr>
                <w:noProof/>
              </w:rPr>
              <w:t xml:space="preserve"> </w:t>
            </w:r>
            <w:r w:rsidRPr="00166F92">
              <w:rPr>
                <w:noProof/>
              </w:rPr>
              <w:t>Establishing</w:t>
            </w:r>
            <w:r w:rsidR="007E703B" w:rsidRPr="00166F92">
              <w:rPr>
                <w:noProof/>
              </w:rPr>
              <w:t xml:space="preserve"> </w:t>
            </w:r>
            <w:r w:rsidRPr="00166F92">
              <w:rPr>
                <w:noProof/>
              </w:rPr>
              <w:t>the</w:t>
            </w:r>
            <w:r w:rsidR="007E703B" w:rsidRPr="00166F92">
              <w:rPr>
                <w:noProof/>
              </w:rPr>
              <w:t xml:space="preserve"> </w:t>
            </w:r>
            <w:r w:rsidRPr="00166F92">
              <w:rPr>
                <w:noProof/>
              </w:rPr>
              <w:t>Conformity</w:t>
            </w:r>
            <w:r w:rsidR="007E703B" w:rsidRPr="00166F92">
              <w:rPr>
                <w:noProof/>
              </w:rPr>
              <w:t xml:space="preserve"> </w:t>
            </w:r>
            <w:r w:rsidRPr="00166F92">
              <w:rPr>
                <w:noProof/>
              </w:rPr>
              <w:t>of</w:t>
            </w:r>
            <w:r w:rsidR="007E703B" w:rsidRPr="00166F92">
              <w:rPr>
                <w:noProof/>
              </w:rPr>
              <w:t xml:space="preserve"> </w:t>
            </w:r>
            <w:r w:rsidRPr="00166F92">
              <w:rPr>
                <w:noProof/>
              </w:rPr>
              <w:t>the</w:t>
            </w:r>
            <w:r w:rsidR="007E703B" w:rsidRPr="00166F92">
              <w:rPr>
                <w:noProof/>
              </w:rPr>
              <w:t xml:space="preserve"> </w:t>
            </w:r>
            <w:r w:rsidRPr="00166F92">
              <w:rPr>
                <w:noProof/>
              </w:rPr>
              <w:t>Plant</w:t>
            </w:r>
            <w:r w:rsidR="007E703B" w:rsidRPr="00166F92">
              <w:rPr>
                <w:noProof/>
              </w:rPr>
              <w:t xml:space="preserve"> </w:t>
            </w:r>
            <w:r w:rsidRPr="00166F92">
              <w:rPr>
                <w:noProof/>
              </w:rPr>
              <w:t>and</w:t>
            </w:r>
            <w:r w:rsidR="007E703B" w:rsidRPr="00166F92">
              <w:rPr>
                <w:noProof/>
              </w:rPr>
              <w:t xml:space="preserve">  </w:t>
            </w:r>
            <w:r w:rsidRPr="00166F92">
              <w:rPr>
                <w:noProof/>
              </w:rPr>
              <w:t>Installation</w:t>
            </w:r>
            <w:r w:rsidR="007E703B" w:rsidRPr="00166F92">
              <w:rPr>
                <w:noProof/>
              </w:rPr>
              <w:t xml:space="preserve"> </w:t>
            </w:r>
            <w:r w:rsidRPr="00166F92">
              <w:rPr>
                <w:noProof/>
              </w:rPr>
              <w:t>Services</w:t>
            </w:r>
            <w:bookmarkEnd w:id="204"/>
            <w:bookmarkEnd w:id="205"/>
          </w:p>
        </w:tc>
        <w:tc>
          <w:tcPr>
            <w:tcW w:w="3763" w:type="pct"/>
          </w:tcPr>
          <w:p w14:paraId="08AD3E26" w14:textId="77777777" w:rsidR="00466C3D" w:rsidRPr="00166F92" w:rsidRDefault="00466C3D" w:rsidP="0021677F">
            <w:pPr>
              <w:pStyle w:val="S1-subpara"/>
              <w:numPr>
                <w:ilvl w:val="1"/>
                <w:numId w:val="52"/>
              </w:numPr>
              <w:ind w:left="576" w:right="0" w:hanging="576"/>
            </w:pPr>
            <w:r w:rsidRPr="00166F92">
              <w:t>The</w:t>
            </w:r>
            <w:r w:rsidR="007E703B" w:rsidRPr="00166F92">
              <w:t xml:space="preserve"> </w:t>
            </w:r>
            <w:r w:rsidRPr="00166F92">
              <w:t>Bidder</w:t>
            </w:r>
            <w:r w:rsidR="007E703B" w:rsidRPr="00166F92">
              <w:t xml:space="preserve"> </w:t>
            </w:r>
            <w:r w:rsidRPr="00166F92">
              <w:t>shall</w:t>
            </w:r>
            <w:r w:rsidR="007E703B" w:rsidRPr="00166F92">
              <w:t xml:space="preserve"> </w:t>
            </w:r>
            <w:r w:rsidRPr="00166F92">
              <w:t>furnish</w:t>
            </w:r>
            <w:r w:rsidR="007E703B" w:rsidRPr="00166F92">
              <w:t xml:space="preserve"> </w:t>
            </w:r>
            <w:r w:rsidRPr="00166F92">
              <w:t>the</w:t>
            </w:r>
            <w:r w:rsidR="007E703B" w:rsidRPr="00166F92">
              <w:t xml:space="preserve"> </w:t>
            </w:r>
            <w:r w:rsidRPr="00166F92">
              <w:t>information</w:t>
            </w:r>
            <w:r w:rsidR="007E703B" w:rsidRPr="00166F92">
              <w:t xml:space="preserve"> </w:t>
            </w:r>
            <w:r w:rsidRPr="00166F92">
              <w:t>stipulated</w:t>
            </w:r>
            <w:r w:rsidR="007E703B" w:rsidRPr="00166F92">
              <w:t xml:space="preserve"> </w:t>
            </w:r>
            <w:r w:rsidRPr="00166F92">
              <w:t>in</w:t>
            </w:r>
            <w:r w:rsidR="007E703B" w:rsidRPr="00166F92">
              <w:t xml:space="preserve"> </w:t>
            </w:r>
            <w:r w:rsidRPr="00166F92">
              <w:t>Section</w:t>
            </w:r>
            <w:r w:rsidR="007E703B" w:rsidRPr="00166F92">
              <w:t xml:space="preserve"> </w:t>
            </w:r>
            <w:r w:rsidRPr="00166F92">
              <w:t>IV,</w:t>
            </w:r>
            <w:r w:rsidR="007E703B" w:rsidRPr="00166F92">
              <w:t xml:space="preserve"> </w:t>
            </w:r>
            <w:r w:rsidRPr="00166F92">
              <w:t>Bidding</w:t>
            </w:r>
            <w:r w:rsidR="007E703B" w:rsidRPr="00166F92">
              <w:t xml:space="preserve"> </w:t>
            </w:r>
            <w:r w:rsidRPr="00166F92">
              <w:t>Forms</w:t>
            </w:r>
            <w:r w:rsidR="007E703B" w:rsidRPr="00166F92">
              <w:t xml:space="preserve"> </w:t>
            </w:r>
            <w:r w:rsidRPr="00166F92">
              <w:t>in</w:t>
            </w:r>
            <w:r w:rsidR="007E703B" w:rsidRPr="00166F92">
              <w:t xml:space="preserve"> </w:t>
            </w:r>
            <w:r w:rsidRPr="00166F92">
              <w:t>sufficient</w:t>
            </w:r>
            <w:r w:rsidR="007E703B" w:rsidRPr="00166F92">
              <w:t xml:space="preserve"> </w:t>
            </w:r>
            <w:r w:rsidRPr="00166F92">
              <w:t>detail</w:t>
            </w:r>
            <w:r w:rsidR="007E703B" w:rsidRPr="00166F92">
              <w:t xml:space="preserve"> </w:t>
            </w:r>
            <w:r w:rsidRPr="00166F92">
              <w:t>to</w:t>
            </w:r>
            <w:r w:rsidR="007E703B" w:rsidRPr="00166F92">
              <w:t xml:space="preserve"> </w:t>
            </w:r>
            <w:r w:rsidRPr="00166F92">
              <w:t>demonstrate</w:t>
            </w:r>
            <w:r w:rsidR="007E703B" w:rsidRPr="00166F92">
              <w:t xml:space="preserve"> </w:t>
            </w:r>
            <w:r w:rsidRPr="00166F92">
              <w:t>substantial</w:t>
            </w:r>
            <w:r w:rsidR="007E703B" w:rsidRPr="00166F92">
              <w:t xml:space="preserve"> </w:t>
            </w:r>
            <w:r w:rsidRPr="00166F92">
              <w:t>responsiveness</w:t>
            </w:r>
            <w:r w:rsidR="007E703B" w:rsidRPr="00166F92">
              <w:t xml:space="preserve"> </w:t>
            </w:r>
            <w:r w:rsidRPr="00166F92">
              <w:t>of</w:t>
            </w:r>
            <w:r w:rsidR="007E703B" w:rsidRPr="00166F92">
              <w:t xml:space="preserve"> </w:t>
            </w:r>
            <w:r w:rsidRPr="00166F92">
              <w:t>the</w:t>
            </w:r>
            <w:r w:rsidR="007E703B" w:rsidRPr="00166F92">
              <w:t xml:space="preserve"> </w:t>
            </w:r>
            <w:r w:rsidRPr="00166F92">
              <w:t>Bidders’</w:t>
            </w:r>
            <w:r w:rsidR="007E703B" w:rsidRPr="00166F92">
              <w:t xml:space="preserve"> </w:t>
            </w:r>
            <w:r w:rsidRPr="00166F92">
              <w:t>proposal</w:t>
            </w:r>
            <w:r w:rsidR="007E703B" w:rsidRPr="00166F92">
              <w:t xml:space="preserve"> </w:t>
            </w:r>
            <w:r w:rsidRPr="00166F92">
              <w:t>to</w:t>
            </w:r>
            <w:r w:rsidR="007E703B" w:rsidRPr="00166F92">
              <w:t xml:space="preserve"> </w:t>
            </w:r>
            <w:r w:rsidRPr="00166F92">
              <w:t>the</w:t>
            </w:r>
            <w:r w:rsidR="007E703B" w:rsidRPr="00166F92">
              <w:t xml:space="preserve"> </w:t>
            </w:r>
            <w:r w:rsidRPr="00166F92">
              <w:t>work</w:t>
            </w:r>
            <w:r w:rsidR="007E703B" w:rsidRPr="00166F92">
              <w:t xml:space="preserve"> </w:t>
            </w:r>
            <w:r w:rsidRPr="00166F92">
              <w:t>requirements</w:t>
            </w:r>
            <w:r w:rsidR="007E703B" w:rsidRPr="00166F92">
              <w:t xml:space="preserve"> </w:t>
            </w:r>
            <w:r w:rsidRPr="00166F92">
              <w:t>and</w:t>
            </w:r>
            <w:r w:rsidR="007E703B" w:rsidRPr="00166F92">
              <w:t xml:space="preserve"> </w:t>
            </w:r>
            <w:r w:rsidRPr="00166F92">
              <w:t>the</w:t>
            </w:r>
            <w:r w:rsidR="007E703B" w:rsidRPr="00166F92">
              <w:t xml:space="preserve"> </w:t>
            </w:r>
            <w:r w:rsidRPr="00166F92">
              <w:t>completion</w:t>
            </w:r>
            <w:r w:rsidR="007E703B" w:rsidRPr="00166F92">
              <w:t xml:space="preserve"> </w:t>
            </w:r>
            <w:r w:rsidRPr="00166F92">
              <w:t>time.</w:t>
            </w:r>
            <w:r w:rsidR="007E703B" w:rsidRPr="00166F92">
              <w:t xml:space="preserve">  </w:t>
            </w:r>
          </w:p>
          <w:p w14:paraId="7935FC10" w14:textId="77777777" w:rsidR="00466C3D" w:rsidRPr="00166F92" w:rsidRDefault="00466C3D" w:rsidP="0021677F">
            <w:pPr>
              <w:pStyle w:val="S1-subpara"/>
              <w:numPr>
                <w:ilvl w:val="1"/>
                <w:numId w:val="52"/>
              </w:numPr>
              <w:ind w:left="576" w:right="0" w:hanging="576"/>
            </w:pPr>
            <w:r w:rsidRPr="00166F92">
              <w:t>For</w:t>
            </w:r>
            <w:r w:rsidR="007E703B" w:rsidRPr="00166F92">
              <w:t xml:space="preserve"> </w:t>
            </w:r>
            <w:r w:rsidRPr="00166F92">
              <w:t>major</w:t>
            </w:r>
            <w:r w:rsidR="007E703B" w:rsidRPr="00166F92">
              <w:t xml:space="preserve"> </w:t>
            </w:r>
            <w:r w:rsidRPr="00166F92">
              <w:t>items</w:t>
            </w:r>
            <w:r w:rsidR="007E703B" w:rsidRPr="00166F92">
              <w:t xml:space="preserve"> </w:t>
            </w:r>
            <w:r w:rsidRPr="00166F92">
              <w:t>of</w:t>
            </w:r>
            <w:r w:rsidR="007E703B" w:rsidRPr="00166F92">
              <w:t xml:space="preserve"> </w:t>
            </w:r>
            <w:r w:rsidRPr="00166F92">
              <w:t>Plant</w:t>
            </w:r>
            <w:r w:rsidR="007E703B" w:rsidRPr="00166F92">
              <w:t xml:space="preserve"> </w:t>
            </w:r>
            <w:r w:rsidRPr="00166F92">
              <w:t>and</w:t>
            </w:r>
            <w:r w:rsidR="007E703B" w:rsidRPr="00166F92">
              <w:t xml:space="preserve"> </w:t>
            </w:r>
            <w:r w:rsidRPr="00166F92">
              <w:t>Installation</w:t>
            </w:r>
            <w:r w:rsidR="007E703B" w:rsidRPr="00166F92">
              <w:t xml:space="preserve"> </w:t>
            </w:r>
            <w:r w:rsidRPr="00166F92">
              <w:t>Services</w:t>
            </w:r>
            <w:r w:rsidR="007E703B" w:rsidRPr="00166F92">
              <w:t xml:space="preserve"> </w:t>
            </w:r>
            <w:r w:rsidRPr="00166F92">
              <w:t>as</w:t>
            </w:r>
            <w:r w:rsidR="007E703B" w:rsidRPr="00166F92">
              <w:t xml:space="preserve"> </w:t>
            </w:r>
            <w:r w:rsidRPr="00166F92">
              <w:t>listed</w:t>
            </w:r>
            <w:r w:rsidR="007E703B" w:rsidRPr="00166F92">
              <w:t xml:space="preserve"> </w:t>
            </w:r>
            <w:r w:rsidRPr="00166F92">
              <w:t>by</w:t>
            </w:r>
            <w:r w:rsidR="007E703B" w:rsidRPr="00166F92">
              <w:t xml:space="preserve"> </w:t>
            </w:r>
            <w:r w:rsidRPr="00166F92">
              <w:t>the</w:t>
            </w:r>
            <w:r w:rsidR="007E703B" w:rsidRPr="00166F92">
              <w:t xml:space="preserve"> </w:t>
            </w:r>
            <w:r w:rsidRPr="00166F92">
              <w:t>Employer</w:t>
            </w:r>
            <w:r w:rsidR="007E703B" w:rsidRPr="00166F92">
              <w:t xml:space="preserve"> </w:t>
            </w:r>
            <w:r w:rsidRPr="00166F92">
              <w:t>in</w:t>
            </w:r>
            <w:r w:rsidR="007E703B" w:rsidRPr="00166F92">
              <w:t xml:space="preserve"> </w:t>
            </w:r>
            <w:r w:rsidRPr="00166F92">
              <w:t>Section</w:t>
            </w:r>
            <w:r w:rsidR="007E703B" w:rsidRPr="00166F92">
              <w:t xml:space="preserve"> </w:t>
            </w:r>
            <w:r w:rsidRPr="00166F92">
              <w:t>III,</w:t>
            </w:r>
            <w:r w:rsidR="007E703B" w:rsidRPr="00166F92">
              <w:t xml:space="preserve"> </w:t>
            </w:r>
            <w:r w:rsidRPr="00166F92">
              <w:t>Evaluation</w:t>
            </w:r>
            <w:r w:rsidR="007E703B" w:rsidRPr="00166F92">
              <w:t xml:space="preserve"> </w:t>
            </w:r>
            <w:r w:rsidRPr="00166F92">
              <w:t>and</w:t>
            </w:r>
            <w:r w:rsidR="007E703B" w:rsidRPr="00166F92">
              <w:t xml:space="preserve"> </w:t>
            </w:r>
            <w:r w:rsidRPr="00166F92">
              <w:t>Qualification</w:t>
            </w:r>
            <w:r w:rsidR="007E703B" w:rsidRPr="00166F92">
              <w:t xml:space="preserve"> </w:t>
            </w:r>
            <w:r w:rsidRPr="00166F92">
              <w:t>Criteria,</w:t>
            </w:r>
            <w:r w:rsidR="007E703B" w:rsidRPr="00166F92">
              <w:t xml:space="preserve"> </w:t>
            </w:r>
            <w:r w:rsidRPr="00166F92">
              <w:t>which</w:t>
            </w:r>
            <w:r w:rsidR="007E703B" w:rsidRPr="00166F92">
              <w:t xml:space="preserve"> </w:t>
            </w:r>
            <w:r w:rsidRPr="00166F92">
              <w:t>the</w:t>
            </w:r>
            <w:r w:rsidR="007E703B" w:rsidRPr="00166F92">
              <w:t xml:space="preserve"> </w:t>
            </w:r>
            <w:r w:rsidRPr="00166F92">
              <w:t>Bidder</w:t>
            </w:r>
            <w:r w:rsidR="007E703B" w:rsidRPr="00166F92">
              <w:t xml:space="preserve"> </w:t>
            </w:r>
            <w:r w:rsidRPr="00166F92">
              <w:t>intends</w:t>
            </w:r>
            <w:r w:rsidR="007E703B" w:rsidRPr="00166F92">
              <w:t xml:space="preserve"> </w:t>
            </w:r>
            <w:r w:rsidRPr="00166F92">
              <w:t>to</w:t>
            </w:r>
            <w:r w:rsidR="007E703B" w:rsidRPr="00166F92">
              <w:t xml:space="preserve"> </w:t>
            </w:r>
            <w:r w:rsidRPr="00166F92">
              <w:t>purchase</w:t>
            </w:r>
            <w:r w:rsidR="007E703B" w:rsidRPr="00166F92">
              <w:t xml:space="preserve"> </w:t>
            </w:r>
            <w:r w:rsidRPr="00166F92">
              <w:t>or</w:t>
            </w:r>
            <w:r w:rsidR="007E703B" w:rsidRPr="00166F92">
              <w:t xml:space="preserve"> </w:t>
            </w:r>
            <w:r w:rsidRPr="00166F92">
              <w:t>subcontract,</w:t>
            </w:r>
            <w:r w:rsidR="007E703B" w:rsidRPr="00166F92">
              <w:t xml:space="preserve"> </w:t>
            </w:r>
            <w:r w:rsidRPr="00166F92">
              <w:t>the</w:t>
            </w:r>
            <w:r w:rsidR="007E703B" w:rsidRPr="00166F92">
              <w:t xml:space="preserve"> </w:t>
            </w:r>
            <w:r w:rsidRPr="00166F92">
              <w:t>Bidder</w:t>
            </w:r>
            <w:r w:rsidR="007E703B" w:rsidRPr="00166F92">
              <w:t xml:space="preserve"> </w:t>
            </w:r>
            <w:r w:rsidRPr="00166F92">
              <w:t>shall</w:t>
            </w:r>
            <w:r w:rsidR="007E703B" w:rsidRPr="00166F92">
              <w:t xml:space="preserve"> </w:t>
            </w:r>
            <w:r w:rsidRPr="00166F92">
              <w:t>give</w:t>
            </w:r>
            <w:r w:rsidR="007E703B" w:rsidRPr="00166F92">
              <w:t xml:space="preserve"> </w:t>
            </w:r>
            <w:r w:rsidRPr="00166F92">
              <w:t>details</w:t>
            </w:r>
            <w:r w:rsidR="007E703B" w:rsidRPr="00166F92">
              <w:t xml:space="preserve"> </w:t>
            </w:r>
            <w:r w:rsidRPr="00166F92">
              <w:t>of</w:t>
            </w:r>
            <w:r w:rsidR="007E703B" w:rsidRPr="00166F92">
              <w:t xml:space="preserve"> </w:t>
            </w:r>
            <w:r w:rsidRPr="00166F92">
              <w:t>the</w:t>
            </w:r>
            <w:r w:rsidR="007E703B" w:rsidRPr="00166F92">
              <w:t xml:space="preserve"> </w:t>
            </w:r>
            <w:r w:rsidRPr="00166F92">
              <w:t>name</w:t>
            </w:r>
            <w:r w:rsidR="007E703B" w:rsidRPr="00166F92">
              <w:t xml:space="preserve"> </w:t>
            </w:r>
            <w:r w:rsidRPr="00166F92">
              <w:t>and</w:t>
            </w:r>
            <w:r w:rsidR="007E703B" w:rsidRPr="00166F92">
              <w:t xml:space="preserve"> </w:t>
            </w:r>
            <w:r w:rsidRPr="00166F92">
              <w:t>nationality</w:t>
            </w:r>
            <w:r w:rsidR="007E703B" w:rsidRPr="00166F92">
              <w:t xml:space="preserve"> </w:t>
            </w:r>
            <w:r w:rsidRPr="00166F92">
              <w:t>of</w:t>
            </w:r>
            <w:r w:rsidR="007E703B" w:rsidRPr="00166F92">
              <w:t xml:space="preserve"> </w:t>
            </w:r>
            <w:r w:rsidRPr="00166F92">
              <w:t>the</w:t>
            </w:r>
            <w:r w:rsidR="007E703B" w:rsidRPr="00166F92">
              <w:t xml:space="preserve"> </w:t>
            </w:r>
            <w:r w:rsidRPr="00166F92">
              <w:t>proposed</w:t>
            </w:r>
            <w:r w:rsidR="007E703B" w:rsidRPr="00166F92">
              <w:t xml:space="preserve"> </w:t>
            </w:r>
            <w:r w:rsidRPr="00166F92">
              <w:t>Subcontractors,</w:t>
            </w:r>
            <w:r w:rsidR="007E703B" w:rsidRPr="00166F92">
              <w:t xml:space="preserve"> </w:t>
            </w:r>
            <w:r w:rsidRPr="00166F92">
              <w:t>including</w:t>
            </w:r>
            <w:r w:rsidR="007E703B" w:rsidRPr="00166F92">
              <w:t xml:space="preserve"> </w:t>
            </w:r>
            <w:r w:rsidRPr="00166F92">
              <w:t>manufacturers,</w:t>
            </w:r>
            <w:r w:rsidR="007E703B" w:rsidRPr="00166F92">
              <w:t xml:space="preserve"> </w:t>
            </w:r>
            <w:r w:rsidRPr="00166F92">
              <w:t>for</w:t>
            </w:r>
            <w:r w:rsidR="007E703B" w:rsidRPr="00166F92">
              <w:t xml:space="preserve"> </w:t>
            </w:r>
            <w:r w:rsidRPr="00166F92">
              <w:t>each</w:t>
            </w:r>
            <w:r w:rsidR="007E703B" w:rsidRPr="00166F92">
              <w:t xml:space="preserve"> </w:t>
            </w:r>
            <w:r w:rsidRPr="00166F92">
              <w:t>of</w:t>
            </w:r>
            <w:r w:rsidR="007E703B" w:rsidRPr="00166F92">
              <w:t xml:space="preserve"> </w:t>
            </w:r>
            <w:r w:rsidRPr="00166F92">
              <w:t>those</w:t>
            </w:r>
            <w:r w:rsidR="007E703B" w:rsidRPr="00166F92">
              <w:t xml:space="preserve"> </w:t>
            </w:r>
            <w:r w:rsidRPr="00166F92">
              <w:t>items.</w:t>
            </w:r>
            <w:r w:rsidR="007E703B" w:rsidRPr="00166F92">
              <w:t xml:space="preserve"> </w:t>
            </w:r>
            <w:r w:rsidRPr="00166F92">
              <w:t>In</w:t>
            </w:r>
            <w:r w:rsidR="007E703B" w:rsidRPr="00166F92">
              <w:t xml:space="preserve"> </w:t>
            </w:r>
            <w:r w:rsidRPr="00166F92">
              <w:t>addition,</w:t>
            </w:r>
            <w:r w:rsidR="007E703B" w:rsidRPr="00166F92">
              <w:t xml:space="preserve"> </w:t>
            </w:r>
            <w:r w:rsidRPr="00166F92">
              <w:t>the</w:t>
            </w:r>
            <w:r w:rsidR="007E703B" w:rsidRPr="00166F92">
              <w:t xml:space="preserve"> </w:t>
            </w:r>
            <w:r w:rsidRPr="00166F92">
              <w:t>Bidder</w:t>
            </w:r>
            <w:r w:rsidR="007E703B" w:rsidRPr="00166F92">
              <w:t xml:space="preserve"> </w:t>
            </w:r>
            <w:r w:rsidRPr="00166F92">
              <w:t>shall</w:t>
            </w:r>
            <w:r w:rsidR="007E703B" w:rsidRPr="00166F92">
              <w:t xml:space="preserve"> </w:t>
            </w:r>
            <w:r w:rsidRPr="00166F92">
              <w:t>include</w:t>
            </w:r>
            <w:r w:rsidR="007E703B" w:rsidRPr="00166F92">
              <w:t xml:space="preserve"> </w:t>
            </w:r>
            <w:r w:rsidRPr="00166F92">
              <w:t>in</w:t>
            </w:r>
            <w:r w:rsidR="007E703B" w:rsidRPr="00166F92">
              <w:t xml:space="preserve"> </w:t>
            </w:r>
            <w:r w:rsidRPr="00166F92">
              <w:t>its</w:t>
            </w:r>
            <w:r w:rsidR="007E703B" w:rsidRPr="00166F92">
              <w:t xml:space="preserve"> </w:t>
            </w:r>
            <w:r w:rsidRPr="00166F92">
              <w:t>Bid</w:t>
            </w:r>
            <w:r w:rsidR="007E703B" w:rsidRPr="00166F92">
              <w:t xml:space="preserve"> </w:t>
            </w:r>
            <w:r w:rsidRPr="00166F92">
              <w:t>information</w:t>
            </w:r>
            <w:r w:rsidR="007E703B" w:rsidRPr="00166F92">
              <w:t xml:space="preserve"> </w:t>
            </w:r>
            <w:r w:rsidRPr="00166F92">
              <w:t>establishing</w:t>
            </w:r>
            <w:r w:rsidR="007E703B" w:rsidRPr="00166F92">
              <w:t xml:space="preserve"> </w:t>
            </w:r>
            <w:r w:rsidRPr="00166F92">
              <w:t>compliance</w:t>
            </w:r>
            <w:r w:rsidR="007E703B" w:rsidRPr="00166F92">
              <w:t xml:space="preserve"> </w:t>
            </w:r>
            <w:r w:rsidRPr="00166F92">
              <w:t>with</w:t>
            </w:r>
            <w:r w:rsidR="007E703B" w:rsidRPr="00166F92">
              <w:t xml:space="preserve"> </w:t>
            </w:r>
            <w:r w:rsidRPr="00166F92">
              <w:t>the</w:t>
            </w:r>
            <w:r w:rsidR="007E703B" w:rsidRPr="00166F92">
              <w:t xml:space="preserve"> </w:t>
            </w:r>
            <w:r w:rsidRPr="00166F92">
              <w:t>requirements</w:t>
            </w:r>
            <w:r w:rsidR="007E703B" w:rsidRPr="00166F92">
              <w:t xml:space="preserve"> </w:t>
            </w:r>
            <w:r w:rsidRPr="00166F92">
              <w:t>specified</w:t>
            </w:r>
            <w:r w:rsidR="007E703B" w:rsidRPr="00166F92">
              <w:t xml:space="preserve"> </w:t>
            </w:r>
            <w:r w:rsidRPr="00166F92">
              <w:t>by</w:t>
            </w:r>
            <w:r w:rsidR="007E703B" w:rsidRPr="00166F92">
              <w:t xml:space="preserve"> </w:t>
            </w:r>
            <w:r w:rsidRPr="00166F92">
              <w:t>the</w:t>
            </w:r>
            <w:r w:rsidR="007E703B" w:rsidRPr="00166F92">
              <w:t xml:space="preserve"> </w:t>
            </w:r>
            <w:r w:rsidRPr="00166F92">
              <w:t>Employer</w:t>
            </w:r>
            <w:r w:rsidR="007E703B" w:rsidRPr="00166F92">
              <w:t xml:space="preserve"> </w:t>
            </w:r>
            <w:r w:rsidRPr="00166F92">
              <w:t>for</w:t>
            </w:r>
            <w:r w:rsidR="007E703B" w:rsidRPr="00166F92">
              <w:t xml:space="preserve"> </w:t>
            </w:r>
            <w:r w:rsidRPr="00166F92">
              <w:t>these</w:t>
            </w:r>
            <w:r w:rsidR="007E703B" w:rsidRPr="00166F92">
              <w:t xml:space="preserve"> </w:t>
            </w:r>
            <w:r w:rsidRPr="00166F92">
              <w:t>items.</w:t>
            </w:r>
            <w:r w:rsidR="007E703B" w:rsidRPr="00166F92">
              <w:t xml:space="preserve">  </w:t>
            </w:r>
            <w:r w:rsidRPr="00166F92">
              <w:t>Quoted</w:t>
            </w:r>
            <w:r w:rsidR="007E703B" w:rsidRPr="00166F92">
              <w:t xml:space="preserve"> </w:t>
            </w:r>
            <w:r w:rsidRPr="00166F92">
              <w:t>rates</w:t>
            </w:r>
            <w:r w:rsidR="007E703B" w:rsidRPr="00166F92">
              <w:t xml:space="preserve"> </w:t>
            </w:r>
            <w:r w:rsidRPr="00166F92">
              <w:t>and</w:t>
            </w:r>
            <w:r w:rsidR="007E703B" w:rsidRPr="00166F92">
              <w:t xml:space="preserve"> </w:t>
            </w:r>
            <w:r w:rsidRPr="00166F92">
              <w:t>prices</w:t>
            </w:r>
            <w:r w:rsidR="007E703B" w:rsidRPr="00166F92">
              <w:t xml:space="preserve"> </w:t>
            </w:r>
            <w:r w:rsidRPr="00166F92">
              <w:t>will</w:t>
            </w:r>
            <w:r w:rsidR="007E703B" w:rsidRPr="00166F92">
              <w:t xml:space="preserve"> </w:t>
            </w:r>
            <w:r w:rsidRPr="00166F92">
              <w:t>be</w:t>
            </w:r>
            <w:r w:rsidR="007E703B" w:rsidRPr="00166F92">
              <w:t xml:space="preserve"> </w:t>
            </w:r>
            <w:r w:rsidRPr="00166F92">
              <w:t>deemed</w:t>
            </w:r>
            <w:r w:rsidR="007E703B" w:rsidRPr="00166F92">
              <w:t xml:space="preserve"> </w:t>
            </w:r>
            <w:r w:rsidRPr="00166F92">
              <w:t>to</w:t>
            </w:r>
            <w:r w:rsidR="007E703B" w:rsidRPr="00166F92">
              <w:t xml:space="preserve"> </w:t>
            </w:r>
            <w:r w:rsidRPr="00166F92">
              <w:t>apply</w:t>
            </w:r>
            <w:r w:rsidR="007E703B" w:rsidRPr="00166F92">
              <w:t xml:space="preserve"> </w:t>
            </w:r>
            <w:r w:rsidRPr="00166F92">
              <w:t>to</w:t>
            </w:r>
            <w:r w:rsidR="007E703B" w:rsidRPr="00166F92">
              <w:t xml:space="preserve"> </w:t>
            </w:r>
            <w:r w:rsidRPr="00166F92">
              <w:t>whichever</w:t>
            </w:r>
            <w:r w:rsidR="007E703B" w:rsidRPr="00166F92">
              <w:t xml:space="preserve"> </w:t>
            </w:r>
            <w:r w:rsidRPr="00166F92">
              <w:t>Subcontractor</w:t>
            </w:r>
            <w:r w:rsidR="007E703B" w:rsidRPr="00166F92">
              <w:t xml:space="preserve"> </w:t>
            </w:r>
            <w:r w:rsidRPr="00166F92">
              <w:t>is</w:t>
            </w:r>
            <w:r w:rsidR="007E703B" w:rsidRPr="00166F92">
              <w:t xml:space="preserve"> </w:t>
            </w:r>
            <w:r w:rsidRPr="00166F92">
              <w:t>appointed,</w:t>
            </w:r>
            <w:r w:rsidR="007E703B" w:rsidRPr="00166F92">
              <w:t xml:space="preserve"> </w:t>
            </w:r>
            <w:r w:rsidRPr="00166F92">
              <w:t>and</w:t>
            </w:r>
            <w:r w:rsidR="007E703B" w:rsidRPr="00166F92">
              <w:t xml:space="preserve"> </w:t>
            </w:r>
            <w:r w:rsidRPr="00166F92">
              <w:t>no</w:t>
            </w:r>
            <w:r w:rsidR="007E703B" w:rsidRPr="00166F92">
              <w:t xml:space="preserve"> </w:t>
            </w:r>
            <w:r w:rsidRPr="00166F92">
              <w:t>adjustment</w:t>
            </w:r>
            <w:r w:rsidR="007E703B" w:rsidRPr="00166F92">
              <w:t xml:space="preserve"> </w:t>
            </w:r>
            <w:r w:rsidRPr="00166F92">
              <w:t>of</w:t>
            </w:r>
            <w:r w:rsidR="007E703B" w:rsidRPr="00166F92">
              <w:t xml:space="preserve"> </w:t>
            </w:r>
            <w:r w:rsidRPr="00166F92">
              <w:t>the</w:t>
            </w:r>
            <w:r w:rsidR="007E703B" w:rsidRPr="00166F92">
              <w:t xml:space="preserve"> </w:t>
            </w:r>
            <w:r w:rsidRPr="00166F92">
              <w:t>rates</w:t>
            </w:r>
            <w:r w:rsidR="007E703B" w:rsidRPr="00166F92">
              <w:t xml:space="preserve"> </w:t>
            </w:r>
            <w:r w:rsidRPr="00166F92">
              <w:t>and</w:t>
            </w:r>
            <w:r w:rsidR="007E703B" w:rsidRPr="00166F92">
              <w:t xml:space="preserve"> </w:t>
            </w:r>
            <w:r w:rsidRPr="00166F92">
              <w:t>prices</w:t>
            </w:r>
            <w:r w:rsidR="007E703B" w:rsidRPr="00166F92">
              <w:t xml:space="preserve"> </w:t>
            </w:r>
            <w:r w:rsidRPr="00166F92">
              <w:t>will</w:t>
            </w:r>
            <w:r w:rsidR="007E703B" w:rsidRPr="00166F92">
              <w:t xml:space="preserve"> </w:t>
            </w:r>
            <w:r w:rsidRPr="00166F92">
              <w:t>be</w:t>
            </w:r>
            <w:r w:rsidR="007E703B" w:rsidRPr="00166F92">
              <w:t xml:space="preserve"> </w:t>
            </w:r>
            <w:r w:rsidRPr="00166F92">
              <w:t>permitted.</w:t>
            </w:r>
          </w:p>
          <w:p w14:paraId="2713DDDC" w14:textId="77777777" w:rsidR="00466C3D" w:rsidRPr="00166F92" w:rsidRDefault="00466C3D" w:rsidP="0021677F">
            <w:pPr>
              <w:pStyle w:val="S1-subpara"/>
              <w:numPr>
                <w:ilvl w:val="1"/>
                <w:numId w:val="52"/>
              </w:numPr>
              <w:ind w:left="576" w:right="0" w:hanging="576"/>
            </w:pPr>
            <w:r w:rsidRPr="00166F92">
              <w:t>The</w:t>
            </w:r>
            <w:r w:rsidR="007E703B" w:rsidRPr="00166F92">
              <w:t xml:space="preserve"> </w:t>
            </w:r>
            <w:r w:rsidRPr="00166F92">
              <w:t>Bidder</w:t>
            </w:r>
            <w:r w:rsidR="007E703B" w:rsidRPr="00166F92">
              <w:t xml:space="preserve"> </w:t>
            </w:r>
            <w:r w:rsidRPr="00166F92">
              <w:t>shall</w:t>
            </w:r>
            <w:r w:rsidR="007E703B" w:rsidRPr="00166F92">
              <w:t xml:space="preserve"> </w:t>
            </w:r>
            <w:r w:rsidRPr="00166F92">
              <w:t>be</w:t>
            </w:r>
            <w:r w:rsidR="007E703B" w:rsidRPr="00166F92">
              <w:t xml:space="preserve"> </w:t>
            </w:r>
            <w:r w:rsidRPr="00166F92">
              <w:t>responsible</w:t>
            </w:r>
            <w:r w:rsidR="007E703B" w:rsidRPr="00166F92">
              <w:t xml:space="preserve"> </w:t>
            </w:r>
            <w:r w:rsidRPr="00166F92">
              <w:t>for</w:t>
            </w:r>
            <w:r w:rsidR="007E703B" w:rsidRPr="00166F92">
              <w:t xml:space="preserve"> </w:t>
            </w:r>
            <w:r w:rsidRPr="00166F92">
              <w:t>ensuring</w:t>
            </w:r>
            <w:r w:rsidR="007E703B" w:rsidRPr="00166F92">
              <w:t xml:space="preserve"> </w:t>
            </w:r>
            <w:r w:rsidRPr="00166F92">
              <w:t>that</w:t>
            </w:r>
            <w:r w:rsidR="007E703B" w:rsidRPr="00166F92">
              <w:t xml:space="preserve"> </w:t>
            </w:r>
            <w:r w:rsidRPr="00166F92">
              <w:t>any</w:t>
            </w:r>
            <w:r w:rsidR="007E703B" w:rsidRPr="00166F92">
              <w:t xml:space="preserve"> </w:t>
            </w:r>
            <w:r w:rsidRPr="00166F92">
              <w:t>Subcontractor</w:t>
            </w:r>
            <w:r w:rsidR="007E703B" w:rsidRPr="00166F92">
              <w:t xml:space="preserve"> </w:t>
            </w:r>
            <w:r w:rsidRPr="00166F92">
              <w:t>proposed</w:t>
            </w:r>
            <w:r w:rsidR="007E703B" w:rsidRPr="00166F92">
              <w:t xml:space="preserve"> </w:t>
            </w:r>
            <w:r w:rsidRPr="00166F92">
              <w:t>complies</w:t>
            </w:r>
            <w:r w:rsidR="007E703B" w:rsidRPr="00166F92">
              <w:t xml:space="preserve"> </w:t>
            </w:r>
            <w:r w:rsidRPr="00166F92">
              <w:t>with</w:t>
            </w:r>
            <w:r w:rsidR="007E703B" w:rsidRPr="00166F92">
              <w:t xml:space="preserve"> </w:t>
            </w:r>
            <w:r w:rsidRPr="00166F92">
              <w:t>the</w:t>
            </w:r>
            <w:r w:rsidR="007E703B" w:rsidRPr="00166F92">
              <w:t xml:space="preserve"> </w:t>
            </w:r>
            <w:r w:rsidRPr="00166F92">
              <w:t>requirements</w:t>
            </w:r>
            <w:r w:rsidR="007E703B" w:rsidRPr="00166F92">
              <w:t xml:space="preserve"> </w:t>
            </w:r>
            <w:r w:rsidRPr="00166F92">
              <w:t>of</w:t>
            </w:r>
            <w:r w:rsidR="007E703B" w:rsidRPr="00166F92">
              <w:t xml:space="preserve"> </w:t>
            </w:r>
            <w:r w:rsidRPr="00166F92">
              <w:t>ITB</w:t>
            </w:r>
            <w:r w:rsidR="007E703B" w:rsidRPr="00166F92">
              <w:t xml:space="preserve"> </w:t>
            </w:r>
            <w:r w:rsidRPr="00166F92">
              <w:t>4,</w:t>
            </w:r>
            <w:r w:rsidR="007E703B" w:rsidRPr="00166F92">
              <w:t xml:space="preserve"> </w:t>
            </w:r>
            <w:r w:rsidRPr="00166F92">
              <w:t>and</w:t>
            </w:r>
            <w:r w:rsidR="007E703B" w:rsidRPr="00166F92">
              <w:t xml:space="preserve"> </w:t>
            </w:r>
            <w:r w:rsidRPr="00166F92">
              <w:t>that</w:t>
            </w:r>
            <w:r w:rsidR="007E703B" w:rsidRPr="00166F92">
              <w:t xml:space="preserve"> </w:t>
            </w:r>
            <w:r w:rsidRPr="00166F92">
              <w:t>any</w:t>
            </w:r>
            <w:r w:rsidR="007E703B" w:rsidRPr="00166F92">
              <w:t xml:space="preserve"> </w:t>
            </w:r>
            <w:r w:rsidR="007214CD">
              <w:t>P</w:t>
            </w:r>
            <w:r w:rsidR="007214CD" w:rsidRPr="00166F92">
              <w:t>lant</w:t>
            </w:r>
            <w:r w:rsidRPr="00166F92">
              <w:t>,</w:t>
            </w:r>
            <w:r w:rsidR="007E703B" w:rsidRPr="00166F92">
              <w:t xml:space="preserve"> </w:t>
            </w:r>
            <w:r w:rsidRPr="00166F92">
              <w:t>or</w:t>
            </w:r>
            <w:r w:rsidR="007E703B" w:rsidRPr="00166F92">
              <w:t xml:space="preserve"> </w:t>
            </w:r>
            <w:r w:rsidRPr="00166F92">
              <w:t>services</w:t>
            </w:r>
            <w:r w:rsidR="007E703B" w:rsidRPr="00166F92">
              <w:t xml:space="preserve"> </w:t>
            </w:r>
            <w:r w:rsidRPr="00166F92">
              <w:t>to</w:t>
            </w:r>
            <w:r w:rsidR="007E703B" w:rsidRPr="00166F92">
              <w:t xml:space="preserve"> </w:t>
            </w:r>
            <w:r w:rsidRPr="00166F92">
              <w:t>be</w:t>
            </w:r>
            <w:r w:rsidR="007E703B" w:rsidRPr="00166F92">
              <w:t xml:space="preserve"> </w:t>
            </w:r>
            <w:r w:rsidRPr="00166F92">
              <w:t>provided</w:t>
            </w:r>
            <w:r w:rsidR="007E703B" w:rsidRPr="00166F92">
              <w:t xml:space="preserve"> </w:t>
            </w:r>
            <w:r w:rsidRPr="00166F92">
              <w:t>by</w:t>
            </w:r>
            <w:r w:rsidR="007E703B" w:rsidRPr="00166F92">
              <w:t xml:space="preserve"> </w:t>
            </w:r>
            <w:r w:rsidRPr="00166F92">
              <w:t>the</w:t>
            </w:r>
            <w:r w:rsidR="007E703B" w:rsidRPr="00166F92">
              <w:t xml:space="preserve"> </w:t>
            </w:r>
            <w:r w:rsidRPr="00166F92">
              <w:t>Subcontractor</w:t>
            </w:r>
            <w:r w:rsidR="007E703B" w:rsidRPr="00166F92">
              <w:t xml:space="preserve"> </w:t>
            </w:r>
            <w:r w:rsidRPr="00166F92">
              <w:t>comply</w:t>
            </w:r>
            <w:r w:rsidR="007E703B" w:rsidRPr="00166F92">
              <w:t xml:space="preserve"> </w:t>
            </w:r>
            <w:r w:rsidRPr="00166F92">
              <w:t>with</w:t>
            </w:r>
            <w:r w:rsidR="007E703B" w:rsidRPr="00166F92">
              <w:t xml:space="preserve"> </w:t>
            </w:r>
            <w:r w:rsidRPr="00166F92">
              <w:t>the</w:t>
            </w:r>
            <w:r w:rsidR="007E703B" w:rsidRPr="00166F92">
              <w:t xml:space="preserve"> </w:t>
            </w:r>
            <w:r w:rsidRPr="00166F92">
              <w:t>requirements</w:t>
            </w:r>
            <w:r w:rsidR="007E703B" w:rsidRPr="00166F92">
              <w:t xml:space="preserve"> </w:t>
            </w:r>
            <w:r w:rsidRPr="00166F92">
              <w:t>of</w:t>
            </w:r>
            <w:r w:rsidR="007E703B" w:rsidRPr="00166F92">
              <w:t xml:space="preserve"> </w:t>
            </w:r>
            <w:r w:rsidRPr="00166F92">
              <w:t>ITB</w:t>
            </w:r>
            <w:r w:rsidR="007E703B" w:rsidRPr="00166F92">
              <w:t xml:space="preserve"> </w:t>
            </w:r>
            <w:r w:rsidRPr="00166F92">
              <w:t>5</w:t>
            </w:r>
            <w:r w:rsidR="007E703B" w:rsidRPr="00166F92">
              <w:t xml:space="preserve"> </w:t>
            </w:r>
            <w:r w:rsidRPr="00166F92">
              <w:t>and</w:t>
            </w:r>
            <w:r w:rsidR="007E703B" w:rsidRPr="00166F92">
              <w:t xml:space="preserve"> </w:t>
            </w:r>
            <w:r w:rsidRPr="00166F92">
              <w:t>ITB</w:t>
            </w:r>
            <w:r w:rsidR="007E703B" w:rsidRPr="00166F92">
              <w:t xml:space="preserve"> </w:t>
            </w:r>
            <w:r w:rsidR="003A1BF2" w:rsidRPr="00166F92">
              <w:t>1</w:t>
            </w:r>
            <w:r w:rsidR="003A1BF2">
              <w:t>6</w:t>
            </w:r>
            <w:r w:rsidRPr="00166F92">
              <w:t>.1.</w:t>
            </w:r>
          </w:p>
        </w:tc>
      </w:tr>
      <w:tr w:rsidR="00466C3D" w:rsidRPr="00166F92" w14:paraId="22482734" w14:textId="77777777" w:rsidTr="0821911F">
        <w:trPr>
          <w:gridAfter w:val="1"/>
          <w:wAfter w:w="14" w:type="pct"/>
        </w:trPr>
        <w:tc>
          <w:tcPr>
            <w:tcW w:w="1223" w:type="pct"/>
          </w:tcPr>
          <w:p w14:paraId="032F012C" w14:textId="77777777" w:rsidR="00466C3D" w:rsidRPr="00166F92" w:rsidRDefault="00466C3D" w:rsidP="0021677F">
            <w:pPr>
              <w:pStyle w:val="S1-Header2"/>
              <w:numPr>
                <w:ilvl w:val="0"/>
                <w:numId w:val="32"/>
              </w:numPr>
              <w:tabs>
                <w:tab w:val="num" w:pos="432"/>
              </w:tabs>
              <w:spacing w:after="120"/>
              <w:ind w:left="432" w:hanging="432"/>
            </w:pPr>
            <w:bookmarkStart w:id="206" w:name="_Toc433185086"/>
            <w:bookmarkStart w:id="207" w:name="_Toc436556125"/>
            <w:bookmarkStart w:id="208" w:name="_Hlt212280372"/>
            <w:bookmarkStart w:id="209" w:name="_Toc438438835"/>
            <w:bookmarkStart w:id="210" w:name="_Toc438532588"/>
            <w:bookmarkStart w:id="211" w:name="_Toc438733979"/>
            <w:bookmarkStart w:id="212" w:name="_Toc438907018"/>
            <w:bookmarkStart w:id="213" w:name="_Toc438907217"/>
            <w:bookmarkStart w:id="214" w:name="_Toc23236760"/>
            <w:bookmarkStart w:id="215" w:name="_Toc125783005"/>
            <w:bookmarkStart w:id="216" w:name="_Toc436556133"/>
            <w:bookmarkStart w:id="217" w:name="_Toc27751403"/>
            <w:bookmarkEnd w:id="206"/>
            <w:bookmarkEnd w:id="207"/>
            <w:bookmarkEnd w:id="208"/>
            <w:r w:rsidRPr="00166F92">
              <w:rPr>
                <w:noProof/>
              </w:rPr>
              <w:t>Bid</w:t>
            </w:r>
            <w:r w:rsidR="007E703B" w:rsidRPr="00166F92">
              <w:rPr>
                <w:noProof/>
              </w:rPr>
              <w:t xml:space="preserve"> </w:t>
            </w:r>
            <w:r w:rsidRPr="00166F92">
              <w:rPr>
                <w:noProof/>
              </w:rPr>
              <w:t>Prices</w:t>
            </w:r>
            <w:r w:rsidR="007E703B" w:rsidRPr="00166F92">
              <w:rPr>
                <w:noProof/>
              </w:rPr>
              <w:t xml:space="preserve"> </w:t>
            </w:r>
            <w:r w:rsidRPr="00166F92">
              <w:rPr>
                <w:noProof/>
              </w:rPr>
              <w:t>and</w:t>
            </w:r>
            <w:r w:rsidR="007E703B" w:rsidRPr="00166F92">
              <w:rPr>
                <w:noProof/>
              </w:rPr>
              <w:t xml:space="preserve"> </w:t>
            </w:r>
            <w:r w:rsidRPr="00166F92">
              <w:rPr>
                <w:noProof/>
              </w:rPr>
              <w:t>Discounts</w:t>
            </w:r>
            <w:bookmarkEnd w:id="209"/>
            <w:bookmarkEnd w:id="210"/>
            <w:bookmarkEnd w:id="211"/>
            <w:bookmarkEnd w:id="212"/>
            <w:bookmarkEnd w:id="213"/>
            <w:bookmarkEnd w:id="214"/>
            <w:bookmarkEnd w:id="215"/>
            <w:bookmarkEnd w:id="216"/>
            <w:bookmarkEnd w:id="217"/>
          </w:p>
        </w:tc>
        <w:tc>
          <w:tcPr>
            <w:tcW w:w="3763" w:type="pct"/>
          </w:tcPr>
          <w:p w14:paraId="3D4CA2EA" w14:textId="77777777" w:rsidR="00466C3D" w:rsidRPr="00166F92" w:rsidRDefault="00466C3D" w:rsidP="0021677F">
            <w:pPr>
              <w:pStyle w:val="S1-subpara"/>
              <w:numPr>
                <w:ilvl w:val="1"/>
                <w:numId w:val="53"/>
              </w:numPr>
              <w:ind w:left="576" w:right="0" w:hanging="576"/>
            </w:pPr>
            <w:r w:rsidRPr="00166F92">
              <w:t>Unless</w:t>
            </w:r>
            <w:r w:rsidR="007E703B" w:rsidRPr="00166F92">
              <w:t xml:space="preserve"> </w:t>
            </w:r>
            <w:r w:rsidRPr="00166F92">
              <w:t>otherwise</w:t>
            </w:r>
            <w:r w:rsidR="007E703B" w:rsidRPr="00166F92">
              <w:t xml:space="preserve"> </w:t>
            </w:r>
            <w:r w:rsidRPr="00166F92">
              <w:t>specified</w:t>
            </w:r>
            <w:r w:rsidR="007E703B" w:rsidRPr="00166F92">
              <w:t xml:space="preserve"> </w:t>
            </w:r>
            <w:r w:rsidRPr="00166F92">
              <w:rPr>
                <w:b/>
              </w:rPr>
              <w:t>in</w:t>
            </w:r>
            <w:r w:rsidR="007E703B" w:rsidRPr="00166F92">
              <w:rPr>
                <w:b/>
              </w:rPr>
              <w:t xml:space="preserve"> </w:t>
            </w:r>
            <w:r w:rsidRPr="00166F92">
              <w:rPr>
                <w:b/>
              </w:rPr>
              <w:t>the</w:t>
            </w:r>
            <w:r w:rsidR="007E703B" w:rsidRPr="00166F92">
              <w:rPr>
                <w:b/>
              </w:rPr>
              <w:t xml:space="preserve"> </w:t>
            </w:r>
            <w:r w:rsidRPr="00166F92">
              <w:rPr>
                <w:b/>
              </w:rPr>
              <w:t>BDS</w:t>
            </w:r>
            <w:r w:rsidRPr="00166F92">
              <w:t>,</w:t>
            </w:r>
            <w:r w:rsidR="007E703B" w:rsidRPr="00166F92">
              <w:t xml:space="preserve"> </w:t>
            </w:r>
            <w:r w:rsidRPr="00166F92">
              <w:t>Bidders</w:t>
            </w:r>
            <w:r w:rsidR="007E703B" w:rsidRPr="00166F92">
              <w:t xml:space="preserve"> </w:t>
            </w:r>
            <w:r w:rsidRPr="00166F92">
              <w:t>shall</w:t>
            </w:r>
            <w:r w:rsidR="007E703B" w:rsidRPr="00166F92">
              <w:t xml:space="preserve"> </w:t>
            </w:r>
            <w:r w:rsidRPr="00166F92">
              <w:t>quote</w:t>
            </w:r>
            <w:r w:rsidR="007E703B" w:rsidRPr="00166F92">
              <w:t xml:space="preserve"> </w:t>
            </w:r>
            <w:r w:rsidRPr="00166F92">
              <w:t>for</w:t>
            </w:r>
            <w:r w:rsidR="007E703B" w:rsidRPr="00166F92">
              <w:t xml:space="preserve"> </w:t>
            </w:r>
            <w:r w:rsidRPr="00166F92">
              <w:t>the</w:t>
            </w:r>
            <w:r w:rsidR="007E703B" w:rsidRPr="00166F92">
              <w:t xml:space="preserve"> </w:t>
            </w:r>
            <w:r w:rsidRPr="00166F92">
              <w:t>entire</w:t>
            </w:r>
            <w:r w:rsidR="007E703B" w:rsidRPr="00166F92">
              <w:t xml:space="preserve"> </w:t>
            </w:r>
            <w:r w:rsidRPr="00166F92">
              <w:t>Plant</w:t>
            </w:r>
            <w:r w:rsidR="007E703B" w:rsidRPr="00166F92">
              <w:t xml:space="preserve"> </w:t>
            </w:r>
            <w:r w:rsidRPr="00166F92">
              <w:t>and</w:t>
            </w:r>
            <w:r w:rsidR="007E703B" w:rsidRPr="00166F92">
              <w:t xml:space="preserve"> </w:t>
            </w:r>
            <w:r w:rsidRPr="00166F92">
              <w:t>Installation</w:t>
            </w:r>
            <w:r w:rsidR="007E703B" w:rsidRPr="00166F92">
              <w:t xml:space="preserve"> </w:t>
            </w:r>
            <w:r w:rsidRPr="00166F92">
              <w:t>Services</w:t>
            </w:r>
            <w:r w:rsidR="007E703B" w:rsidRPr="00166F92">
              <w:t xml:space="preserve"> </w:t>
            </w:r>
            <w:r w:rsidRPr="00166F92">
              <w:t>on</w:t>
            </w:r>
            <w:r w:rsidR="007E703B" w:rsidRPr="00166F92">
              <w:t xml:space="preserve"> </w:t>
            </w:r>
            <w:r w:rsidRPr="00166F92">
              <w:t>a</w:t>
            </w:r>
            <w:r w:rsidR="007E703B" w:rsidRPr="00166F92">
              <w:t xml:space="preserve"> </w:t>
            </w:r>
            <w:r w:rsidRPr="00166F92">
              <w:t>“single</w:t>
            </w:r>
            <w:r w:rsidR="007E703B" w:rsidRPr="00166F92">
              <w:t xml:space="preserve"> </w:t>
            </w:r>
            <w:r w:rsidRPr="00166F92">
              <w:t>responsibility”</w:t>
            </w:r>
            <w:r w:rsidR="007E703B" w:rsidRPr="00166F92">
              <w:t xml:space="preserve"> </w:t>
            </w:r>
            <w:r w:rsidRPr="00166F92">
              <w:t>basis.</w:t>
            </w:r>
            <w:r w:rsidR="007E703B" w:rsidRPr="00166F92">
              <w:t xml:space="preserve"> </w:t>
            </w:r>
            <w:r w:rsidRPr="00166F92">
              <w:t>The</w:t>
            </w:r>
            <w:r w:rsidR="007E703B" w:rsidRPr="00166F92">
              <w:t xml:space="preserve"> </w:t>
            </w:r>
            <w:r w:rsidRPr="00166F92">
              <w:t>total</w:t>
            </w:r>
            <w:r w:rsidR="007E703B" w:rsidRPr="00166F92">
              <w:t xml:space="preserve"> </w:t>
            </w:r>
            <w:r w:rsidRPr="00166F92">
              <w:t>Bid</w:t>
            </w:r>
            <w:r w:rsidR="007E703B" w:rsidRPr="00166F92">
              <w:t xml:space="preserve"> </w:t>
            </w:r>
            <w:r w:rsidRPr="00166F92">
              <w:t>price</w:t>
            </w:r>
            <w:r w:rsidR="007E703B" w:rsidRPr="00166F92">
              <w:t xml:space="preserve"> </w:t>
            </w:r>
            <w:r w:rsidRPr="00166F92">
              <w:t>shall</w:t>
            </w:r>
            <w:r w:rsidR="007E703B" w:rsidRPr="00166F92">
              <w:t xml:space="preserve"> </w:t>
            </w:r>
            <w:r w:rsidRPr="00166F92">
              <w:t>include</w:t>
            </w:r>
            <w:r w:rsidR="007E703B" w:rsidRPr="00166F92">
              <w:t xml:space="preserve"> </w:t>
            </w:r>
            <w:r w:rsidRPr="00166F92">
              <w:t>all</w:t>
            </w:r>
            <w:r w:rsidR="007E703B" w:rsidRPr="00166F92">
              <w:t xml:space="preserve"> </w:t>
            </w:r>
            <w:r w:rsidRPr="00166F92">
              <w:t>the</w:t>
            </w:r>
            <w:r w:rsidR="007E703B" w:rsidRPr="00166F92">
              <w:t xml:space="preserve"> </w:t>
            </w:r>
            <w:r w:rsidRPr="00166F92">
              <w:t>Contractor’s</w:t>
            </w:r>
            <w:r w:rsidR="007E703B" w:rsidRPr="00166F92">
              <w:t xml:space="preserve"> </w:t>
            </w:r>
            <w:r w:rsidRPr="00166F92">
              <w:t>obligations</w:t>
            </w:r>
            <w:r w:rsidR="007E703B" w:rsidRPr="00166F92">
              <w:t xml:space="preserve"> </w:t>
            </w:r>
            <w:r w:rsidRPr="00166F92">
              <w:t>mentioned</w:t>
            </w:r>
            <w:r w:rsidR="007E703B" w:rsidRPr="00166F92">
              <w:t xml:space="preserve"> </w:t>
            </w:r>
            <w:r w:rsidRPr="00166F92">
              <w:t>in</w:t>
            </w:r>
            <w:r w:rsidR="007E703B" w:rsidRPr="00166F92">
              <w:t xml:space="preserve"> </w:t>
            </w:r>
            <w:r w:rsidRPr="00166F92">
              <w:t>or</w:t>
            </w:r>
            <w:r w:rsidR="007E703B" w:rsidRPr="00166F92">
              <w:t xml:space="preserve"> </w:t>
            </w:r>
            <w:r w:rsidRPr="00166F92">
              <w:t>to</w:t>
            </w:r>
            <w:r w:rsidR="007E703B" w:rsidRPr="00166F92">
              <w:t xml:space="preserve"> </w:t>
            </w:r>
            <w:r w:rsidRPr="00166F92">
              <w:t>be</w:t>
            </w:r>
            <w:r w:rsidR="007E703B" w:rsidRPr="00166F92">
              <w:t xml:space="preserve"> </w:t>
            </w:r>
            <w:r w:rsidRPr="00166F92">
              <w:t>reasonably</w:t>
            </w:r>
            <w:r w:rsidR="007E703B" w:rsidRPr="00166F92">
              <w:t xml:space="preserve"> </w:t>
            </w:r>
            <w:r w:rsidRPr="00166F92">
              <w:t>inferred</w:t>
            </w:r>
            <w:r w:rsidR="007E703B" w:rsidRPr="00166F92">
              <w:t xml:space="preserve"> </w:t>
            </w:r>
            <w:r w:rsidRPr="00166F92">
              <w:t>from</w:t>
            </w:r>
            <w:r w:rsidR="007E703B" w:rsidRPr="00166F92">
              <w:t xml:space="preserve"> </w:t>
            </w:r>
            <w:r w:rsidRPr="00166F92">
              <w:t>the</w:t>
            </w:r>
            <w:r w:rsidR="007E703B" w:rsidRPr="00166F92">
              <w:t xml:space="preserve"> </w:t>
            </w:r>
            <w:r w:rsidR="00D71DAF" w:rsidRPr="00166F92">
              <w:t>bidding document</w:t>
            </w:r>
            <w:r w:rsidR="007E703B" w:rsidRPr="00166F92">
              <w:t xml:space="preserve"> </w:t>
            </w:r>
            <w:r w:rsidRPr="00166F92">
              <w:t>in</w:t>
            </w:r>
            <w:r w:rsidR="007E703B" w:rsidRPr="00166F92">
              <w:t xml:space="preserve"> </w:t>
            </w:r>
            <w:r w:rsidRPr="00166F92">
              <w:t>respect</w:t>
            </w:r>
            <w:r w:rsidR="007E703B" w:rsidRPr="00166F92">
              <w:t xml:space="preserve"> </w:t>
            </w:r>
            <w:r w:rsidRPr="00166F92">
              <w:t>of</w:t>
            </w:r>
            <w:r w:rsidR="007E703B" w:rsidRPr="00166F92">
              <w:t xml:space="preserve"> </w:t>
            </w:r>
            <w:r w:rsidRPr="00166F92">
              <w:t>the</w:t>
            </w:r>
            <w:r w:rsidR="007E703B" w:rsidRPr="00166F92">
              <w:t xml:space="preserve"> </w:t>
            </w:r>
            <w:r w:rsidRPr="00166F92">
              <w:t>design,</w:t>
            </w:r>
            <w:r w:rsidR="007E703B" w:rsidRPr="00166F92">
              <w:t xml:space="preserve"> </w:t>
            </w:r>
            <w:r w:rsidRPr="00166F92">
              <w:t>manufacture,</w:t>
            </w:r>
            <w:r w:rsidR="007E703B" w:rsidRPr="00166F92">
              <w:t xml:space="preserve"> </w:t>
            </w:r>
            <w:r w:rsidRPr="00166F92">
              <w:t>including</w:t>
            </w:r>
            <w:r w:rsidR="007E703B" w:rsidRPr="00166F92">
              <w:t xml:space="preserve"> </w:t>
            </w:r>
            <w:r w:rsidRPr="00166F92">
              <w:t>procurement</w:t>
            </w:r>
            <w:r w:rsidR="007E703B" w:rsidRPr="00166F92">
              <w:t xml:space="preserve"> </w:t>
            </w:r>
            <w:r w:rsidRPr="00166F92">
              <w:t>and</w:t>
            </w:r>
            <w:r w:rsidR="007E703B" w:rsidRPr="00166F92">
              <w:t xml:space="preserve"> </w:t>
            </w:r>
            <w:r w:rsidRPr="00166F92">
              <w:t>subcontracting</w:t>
            </w:r>
            <w:r w:rsidR="007E703B" w:rsidRPr="00166F92">
              <w:t xml:space="preserve"> </w:t>
            </w:r>
            <w:r w:rsidRPr="00166F92">
              <w:t>(if</w:t>
            </w:r>
            <w:r w:rsidR="007E703B" w:rsidRPr="00166F92">
              <w:t xml:space="preserve"> </w:t>
            </w:r>
            <w:r w:rsidRPr="00166F92">
              <w:t>any),</w:t>
            </w:r>
            <w:r w:rsidR="007E703B" w:rsidRPr="00166F92">
              <w:t xml:space="preserve"> </w:t>
            </w:r>
            <w:r w:rsidRPr="00166F92">
              <w:t>delivery,</w:t>
            </w:r>
            <w:r w:rsidR="007E703B" w:rsidRPr="00166F92">
              <w:t xml:space="preserve"> </w:t>
            </w:r>
            <w:r w:rsidRPr="00166F92">
              <w:t>construction,</w:t>
            </w:r>
            <w:r w:rsidR="007E703B" w:rsidRPr="00166F92">
              <w:t xml:space="preserve"> </w:t>
            </w:r>
            <w:r w:rsidRPr="00166F92">
              <w:t>installation</w:t>
            </w:r>
            <w:r w:rsidR="007E703B" w:rsidRPr="00166F92">
              <w:t xml:space="preserve"> </w:t>
            </w:r>
            <w:r w:rsidRPr="00166F92">
              <w:t>and</w:t>
            </w:r>
            <w:r w:rsidR="007E703B" w:rsidRPr="00166F92">
              <w:t xml:space="preserve"> </w:t>
            </w:r>
            <w:r w:rsidRPr="00166F92">
              <w:t>completion</w:t>
            </w:r>
            <w:r w:rsidR="007E703B" w:rsidRPr="00166F92">
              <w:t xml:space="preserve"> </w:t>
            </w:r>
            <w:r w:rsidRPr="00166F92">
              <w:t>of</w:t>
            </w:r>
            <w:r w:rsidR="007E703B" w:rsidRPr="00166F92">
              <w:t xml:space="preserve"> </w:t>
            </w:r>
            <w:r w:rsidRPr="00166F92">
              <w:t>the</w:t>
            </w:r>
            <w:r w:rsidR="007E703B" w:rsidRPr="00166F92">
              <w:t xml:space="preserve"> </w:t>
            </w:r>
            <w:r w:rsidRPr="00166F92">
              <w:t>Plant.</w:t>
            </w:r>
            <w:r w:rsidR="007E703B" w:rsidRPr="00166F92">
              <w:t xml:space="preserve">  </w:t>
            </w:r>
            <w:r w:rsidRPr="00166F92">
              <w:t>This</w:t>
            </w:r>
            <w:r w:rsidR="007E703B" w:rsidRPr="00166F92">
              <w:t xml:space="preserve"> </w:t>
            </w:r>
            <w:r w:rsidRPr="00166F92">
              <w:t>includes</w:t>
            </w:r>
            <w:r w:rsidR="007E703B" w:rsidRPr="00166F92">
              <w:t xml:space="preserve"> </w:t>
            </w:r>
            <w:r w:rsidRPr="00166F92">
              <w:t>all</w:t>
            </w:r>
            <w:r w:rsidR="007E703B" w:rsidRPr="00166F92">
              <w:t xml:space="preserve"> </w:t>
            </w:r>
            <w:r w:rsidRPr="00166F92">
              <w:t>requirements</w:t>
            </w:r>
            <w:r w:rsidR="007E703B" w:rsidRPr="00166F92">
              <w:t xml:space="preserve"> </w:t>
            </w:r>
            <w:r w:rsidRPr="00166F92">
              <w:t>under</w:t>
            </w:r>
            <w:r w:rsidR="007E703B" w:rsidRPr="00166F92">
              <w:t xml:space="preserve"> </w:t>
            </w:r>
            <w:r w:rsidRPr="00166F92">
              <w:t>the</w:t>
            </w:r>
            <w:r w:rsidR="007E703B" w:rsidRPr="00166F92">
              <w:t xml:space="preserve"> </w:t>
            </w:r>
            <w:r w:rsidRPr="00166F92">
              <w:t>Contractor’s</w:t>
            </w:r>
            <w:r w:rsidR="007E703B" w:rsidRPr="00166F92">
              <w:t xml:space="preserve"> </w:t>
            </w:r>
            <w:r w:rsidRPr="00166F92">
              <w:t>responsibilities</w:t>
            </w:r>
            <w:r w:rsidR="007E703B" w:rsidRPr="00166F92">
              <w:t xml:space="preserve"> </w:t>
            </w:r>
            <w:r w:rsidRPr="00166F92">
              <w:t>for</w:t>
            </w:r>
            <w:r w:rsidR="007E703B" w:rsidRPr="00166F92">
              <w:t xml:space="preserve"> </w:t>
            </w:r>
            <w:r w:rsidRPr="00166F92">
              <w:t>testing,</w:t>
            </w:r>
            <w:r w:rsidR="007E703B" w:rsidRPr="00166F92">
              <w:t xml:space="preserve"> </w:t>
            </w:r>
            <w:r w:rsidRPr="00166F92">
              <w:t>pre-commissioning</w:t>
            </w:r>
            <w:r w:rsidR="007E703B" w:rsidRPr="00166F92">
              <w:t xml:space="preserve"> </w:t>
            </w:r>
            <w:r w:rsidRPr="00166F92">
              <w:t>and</w:t>
            </w:r>
            <w:r w:rsidR="007E703B" w:rsidRPr="00166F92">
              <w:t xml:space="preserve"> </w:t>
            </w:r>
            <w:r w:rsidRPr="00166F92">
              <w:t>commissioning</w:t>
            </w:r>
            <w:r w:rsidR="007E703B" w:rsidRPr="00166F92">
              <w:t xml:space="preserve"> </w:t>
            </w:r>
            <w:r w:rsidRPr="00166F92">
              <w:t>of</w:t>
            </w:r>
            <w:r w:rsidR="007E703B" w:rsidRPr="00166F92">
              <w:t xml:space="preserve"> </w:t>
            </w:r>
            <w:r w:rsidRPr="00166F92">
              <w:t>the</w:t>
            </w:r>
            <w:r w:rsidR="007E703B" w:rsidRPr="00166F92">
              <w:t xml:space="preserve"> </w:t>
            </w:r>
            <w:r w:rsidR="007214CD">
              <w:t>P</w:t>
            </w:r>
            <w:r w:rsidR="007214CD" w:rsidRPr="00166F92">
              <w:t xml:space="preserve">lant </w:t>
            </w:r>
            <w:r w:rsidRPr="00166F92">
              <w:t>and,</w:t>
            </w:r>
            <w:r w:rsidR="007E703B" w:rsidRPr="00166F92">
              <w:t xml:space="preserve"> </w:t>
            </w:r>
            <w:r w:rsidRPr="00166F92">
              <w:t>where</w:t>
            </w:r>
            <w:r w:rsidR="007E703B" w:rsidRPr="00166F92">
              <w:t xml:space="preserve"> </w:t>
            </w:r>
            <w:r w:rsidRPr="00166F92">
              <w:t>so</w:t>
            </w:r>
            <w:r w:rsidR="007E703B" w:rsidRPr="00166F92">
              <w:t xml:space="preserve"> </w:t>
            </w:r>
            <w:r w:rsidRPr="00166F92">
              <w:t>required</w:t>
            </w:r>
            <w:r w:rsidR="007E703B" w:rsidRPr="00166F92">
              <w:t xml:space="preserve"> </w:t>
            </w:r>
            <w:r w:rsidRPr="00166F92">
              <w:t>by</w:t>
            </w:r>
            <w:r w:rsidR="007E703B" w:rsidRPr="00166F92">
              <w:t xml:space="preserve"> </w:t>
            </w:r>
            <w:r w:rsidRPr="00166F92">
              <w:t>the</w:t>
            </w:r>
            <w:r w:rsidR="007E703B" w:rsidRPr="00166F92">
              <w:t xml:space="preserve"> </w:t>
            </w:r>
            <w:r w:rsidR="00D71DAF" w:rsidRPr="00166F92">
              <w:t>bidding document</w:t>
            </w:r>
            <w:r w:rsidRPr="00166F92">
              <w:t>,</w:t>
            </w:r>
            <w:r w:rsidR="007E703B" w:rsidRPr="00166F92">
              <w:t xml:space="preserve"> </w:t>
            </w:r>
            <w:r w:rsidRPr="00166F92">
              <w:t>the</w:t>
            </w:r>
            <w:r w:rsidR="007E703B" w:rsidRPr="00166F92">
              <w:t xml:space="preserve"> </w:t>
            </w:r>
            <w:r w:rsidRPr="00166F92">
              <w:t>acquisition</w:t>
            </w:r>
            <w:r w:rsidR="007E703B" w:rsidRPr="00166F92">
              <w:t xml:space="preserve"> </w:t>
            </w:r>
            <w:r w:rsidRPr="00166F92">
              <w:t>of</w:t>
            </w:r>
            <w:r w:rsidR="007E703B" w:rsidRPr="00166F92">
              <w:t xml:space="preserve"> </w:t>
            </w:r>
            <w:r w:rsidRPr="00166F92">
              <w:t>all</w:t>
            </w:r>
            <w:r w:rsidR="007E703B" w:rsidRPr="00166F92">
              <w:t xml:space="preserve"> </w:t>
            </w:r>
            <w:r w:rsidRPr="00166F92">
              <w:t>permits,</w:t>
            </w:r>
            <w:r w:rsidR="007E703B" w:rsidRPr="00166F92">
              <w:t xml:space="preserve"> </w:t>
            </w:r>
            <w:r w:rsidRPr="00166F92">
              <w:t>approvals</w:t>
            </w:r>
            <w:r w:rsidR="007E703B" w:rsidRPr="00166F92">
              <w:t xml:space="preserve"> </w:t>
            </w:r>
            <w:r w:rsidRPr="00166F92">
              <w:t>and</w:t>
            </w:r>
            <w:r w:rsidR="007E703B" w:rsidRPr="00166F92">
              <w:t xml:space="preserve"> </w:t>
            </w:r>
            <w:r w:rsidRPr="00166F92">
              <w:t>licenses,</w:t>
            </w:r>
            <w:r w:rsidR="007E703B" w:rsidRPr="00166F92">
              <w:t xml:space="preserve"> </w:t>
            </w:r>
            <w:r w:rsidRPr="00166F92">
              <w:t>etc.;</w:t>
            </w:r>
            <w:r w:rsidR="007E703B" w:rsidRPr="00166F92">
              <w:t xml:space="preserve"> </w:t>
            </w:r>
            <w:r w:rsidRPr="00166F92">
              <w:t>the</w:t>
            </w:r>
            <w:r w:rsidR="007E703B" w:rsidRPr="00166F92">
              <w:t xml:space="preserve"> </w:t>
            </w:r>
            <w:r w:rsidRPr="00166F92">
              <w:t>operation,</w:t>
            </w:r>
            <w:r w:rsidR="007E703B" w:rsidRPr="00166F92">
              <w:t xml:space="preserve"> </w:t>
            </w:r>
            <w:r w:rsidRPr="00166F92">
              <w:t>maintenance</w:t>
            </w:r>
            <w:r w:rsidR="007E703B" w:rsidRPr="00166F92">
              <w:t xml:space="preserve"> </w:t>
            </w:r>
            <w:r w:rsidRPr="00166F92">
              <w:t>and</w:t>
            </w:r>
            <w:r w:rsidR="007E703B" w:rsidRPr="00166F92">
              <w:t xml:space="preserve"> </w:t>
            </w:r>
            <w:r w:rsidRPr="00166F92">
              <w:t>training</w:t>
            </w:r>
            <w:r w:rsidR="007E703B" w:rsidRPr="00166F92">
              <w:t xml:space="preserve"> </w:t>
            </w:r>
            <w:r w:rsidRPr="00166F92">
              <w:t>services</w:t>
            </w:r>
            <w:r w:rsidR="007E703B" w:rsidRPr="00166F92">
              <w:t xml:space="preserve"> </w:t>
            </w:r>
            <w:r w:rsidRPr="00166F92">
              <w:t>and</w:t>
            </w:r>
            <w:r w:rsidR="007E703B" w:rsidRPr="00166F92">
              <w:t xml:space="preserve"> </w:t>
            </w:r>
            <w:r w:rsidRPr="00166F92">
              <w:t>such</w:t>
            </w:r>
            <w:r w:rsidR="007E703B" w:rsidRPr="00166F92">
              <w:t xml:space="preserve"> </w:t>
            </w:r>
            <w:r w:rsidRPr="00166F92">
              <w:t>other</w:t>
            </w:r>
            <w:r w:rsidR="007E703B" w:rsidRPr="00166F92">
              <w:t xml:space="preserve"> </w:t>
            </w:r>
            <w:r w:rsidRPr="00166F92">
              <w:t>items</w:t>
            </w:r>
            <w:r w:rsidR="007E703B" w:rsidRPr="00166F92">
              <w:t xml:space="preserve"> </w:t>
            </w:r>
            <w:r w:rsidRPr="00166F92">
              <w:t>and</w:t>
            </w:r>
            <w:r w:rsidR="007E703B" w:rsidRPr="00166F92">
              <w:t xml:space="preserve"> </w:t>
            </w:r>
            <w:r w:rsidRPr="00166F92">
              <w:t>services</w:t>
            </w:r>
            <w:r w:rsidR="007E703B" w:rsidRPr="00166F92">
              <w:t xml:space="preserve"> </w:t>
            </w:r>
            <w:r w:rsidRPr="00166F92">
              <w:t>as</w:t>
            </w:r>
            <w:r w:rsidR="007E703B" w:rsidRPr="00166F92">
              <w:t xml:space="preserve"> </w:t>
            </w:r>
            <w:r w:rsidRPr="00166F92">
              <w:t>specified</w:t>
            </w:r>
            <w:r w:rsidR="007E703B" w:rsidRPr="00166F92">
              <w:t xml:space="preserve"> </w:t>
            </w:r>
            <w:r w:rsidRPr="00166F92">
              <w:t>in</w:t>
            </w:r>
            <w:r w:rsidR="007E703B" w:rsidRPr="00166F92">
              <w:t xml:space="preserve"> </w:t>
            </w:r>
            <w:r w:rsidRPr="00166F92">
              <w:t>the</w:t>
            </w:r>
            <w:r w:rsidR="007E703B" w:rsidRPr="00166F92">
              <w:t xml:space="preserve"> </w:t>
            </w:r>
            <w:r w:rsidR="00D71DAF" w:rsidRPr="00166F92">
              <w:t>bidding document</w:t>
            </w:r>
            <w:r w:rsidRPr="00166F92">
              <w:t>,</w:t>
            </w:r>
            <w:r w:rsidR="007E703B" w:rsidRPr="00166F92">
              <w:t xml:space="preserve"> </w:t>
            </w:r>
            <w:r w:rsidRPr="00166F92">
              <w:t>all</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the</w:t>
            </w:r>
            <w:r w:rsidR="007E703B" w:rsidRPr="00166F92">
              <w:t xml:space="preserve"> </w:t>
            </w:r>
            <w:r w:rsidRPr="00166F92">
              <w:t>requirements</w:t>
            </w:r>
            <w:r w:rsidR="007E703B" w:rsidRPr="00166F92">
              <w:t xml:space="preserve"> </w:t>
            </w:r>
            <w:r w:rsidRPr="00166F92">
              <w:t>of</w:t>
            </w:r>
            <w:r w:rsidR="007E703B" w:rsidRPr="00166F92">
              <w:t xml:space="preserve"> </w:t>
            </w:r>
            <w:r w:rsidRPr="00166F92">
              <w:t>the</w:t>
            </w:r>
            <w:r w:rsidR="007E703B" w:rsidRPr="00166F92">
              <w:t xml:space="preserve"> </w:t>
            </w:r>
            <w:r w:rsidRPr="00166F92">
              <w:t>General</w:t>
            </w:r>
            <w:r w:rsidR="007E703B" w:rsidRPr="00166F92">
              <w:t xml:space="preserve"> </w:t>
            </w:r>
            <w:r w:rsidRPr="00166F92">
              <w:t>Conditions.</w:t>
            </w:r>
            <w:r w:rsidR="007E703B" w:rsidRPr="00166F92">
              <w:t xml:space="preserve"> </w:t>
            </w:r>
            <w:r w:rsidRPr="00166F92">
              <w:t>Items</w:t>
            </w:r>
            <w:r w:rsidR="007E703B" w:rsidRPr="00166F92">
              <w:t xml:space="preserve"> </w:t>
            </w:r>
            <w:r w:rsidRPr="00166F92">
              <w:t>against</w:t>
            </w:r>
            <w:r w:rsidR="007E703B" w:rsidRPr="00166F92">
              <w:t xml:space="preserve"> </w:t>
            </w:r>
            <w:r w:rsidRPr="00166F92">
              <w:t>which</w:t>
            </w:r>
            <w:r w:rsidR="007E703B" w:rsidRPr="00166F92">
              <w:t xml:space="preserve"> </w:t>
            </w:r>
            <w:r w:rsidRPr="00166F92">
              <w:t>no</w:t>
            </w:r>
            <w:r w:rsidR="007E703B" w:rsidRPr="00166F92">
              <w:t xml:space="preserve"> </w:t>
            </w:r>
            <w:r w:rsidRPr="00166F92">
              <w:t>price</w:t>
            </w:r>
            <w:r w:rsidR="007E703B" w:rsidRPr="00166F92">
              <w:t xml:space="preserve"> </w:t>
            </w:r>
            <w:r w:rsidRPr="00166F92">
              <w:t>is</w:t>
            </w:r>
            <w:r w:rsidR="007E703B" w:rsidRPr="00166F92">
              <w:t xml:space="preserve"> </w:t>
            </w:r>
            <w:r w:rsidRPr="00166F92">
              <w:t>entered</w:t>
            </w:r>
            <w:r w:rsidR="007E703B" w:rsidRPr="00166F92">
              <w:t xml:space="preserve"> </w:t>
            </w:r>
            <w:r w:rsidRPr="00166F92">
              <w:t>by</w:t>
            </w:r>
            <w:r w:rsidR="007E703B" w:rsidRPr="00166F92">
              <w:t xml:space="preserve"> </w:t>
            </w:r>
            <w:r w:rsidRPr="00166F92">
              <w:t>the</w:t>
            </w:r>
            <w:r w:rsidR="007E703B" w:rsidRPr="00166F92">
              <w:t xml:space="preserve"> </w:t>
            </w:r>
            <w:r w:rsidRPr="00166F92">
              <w:t>Bidder</w:t>
            </w:r>
            <w:r w:rsidR="007E703B" w:rsidRPr="00166F92">
              <w:t xml:space="preserve"> </w:t>
            </w:r>
            <w:r w:rsidRPr="00166F92">
              <w:t>will</w:t>
            </w:r>
            <w:r w:rsidR="007E703B" w:rsidRPr="00166F92">
              <w:t xml:space="preserve"> </w:t>
            </w:r>
            <w:r w:rsidRPr="00166F92">
              <w:t>not</w:t>
            </w:r>
            <w:r w:rsidR="007E703B" w:rsidRPr="00166F92">
              <w:t xml:space="preserve"> </w:t>
            </w:r>
            <w:r w:rsidRPr="00166F92">
              <w:t>be</w:t>
            </w:r>
            <w:r w:rsidR="007E703B" w:rsidRPr="00166F92">
              <w:t xml:space="preserve"> </w:t>
            </w:r>
            <w:r w:rsidRPr="00166F92">
              <w:t>paid</w:t>
            </w:r>
            <w:r w:rsidR="007E703B" w:rsidRPr="00166F92">
              <w:t xml:space="preserve"> </w:t>
            </w:r>
            <w:r w:rsidRPr="00166F92">
              <w:t>for</w:t>
            </w:r>
            <w:r w:rsidR="007E703B" w:rsidRPr="00166F92">
              <w:t xml:space="preserve"> </w:t>
            </w:r>
            <w:r w:rsidRPr="00166F92">
              <w:t>by</w:t>
            </w:r>
            <w:r w:rsidR="007E703B" w:rsidRPr="00166F92">
              <w:t xml:space="preserve"> </w:t>
            </w:r>
            <w:r w:rsidRPr="00166F92">
              <w:t>the</w:t>
            </w:r>
            <w:r w:rsidR="007E703B" w:rsidRPr="00166F92">
              <w:t xml:space="preserve"> </w:t>
            </w:r>
            <w:r w:rsidRPr="00166F92">
              <w:t>Employer</w:t>
            </w:r>
            <w:r w:rsidR="007E703B" w:rsidRPr="00166F92">
              <w:t xml:space="preserve"> </w:t>
            </w:r>
            <w:r w:rsidRPr="00166F92">
              <w:lastRenderedPageBreak/>
              <w:t>when</w:t>
            </w:r>
            <w:r w:rsidR="007E703B" w:rsidRPr="00166F92">
              <w:t xml:space="preserve"> </w:t>
            </w:r>
            <w:r w:rsidRPr="00166F92">
              <w:t>executed</w:t>
            </w:r>
            <w:r w:rsidR="007E703B" w:rsidRPr="00166F92">
              <w:t xml:space="preserve"> </w:t>
            </w:r>
            <w:r w:rsidRPr="00166F92">
              <w:t>and</w:t>
            </w:r>
            <w:r w:rsidR="007E703B" w:rsidRPr="00166F92">
              <w:t xml:space="preserve"> </w:t>
            </w:r>
            <w:r w:rsidRPr="00166F92">
              <w:t>shall</w:t>
            </w:r>
            <w:r w:rsidR="007E703B" w:rsidRPr="00166F92">
              <w:t xml:space="preserve"> </w:t>
            </w:r>
            <w:r w:rsidRPr="00166F92">
              <w:t>be</w:t>
            </w:r>
            <w:r w:rsidR="007E703B" w:rsidRPr="00166F92">
              <w:t xml:space="preserve"> </w:t>
            </w:r>
            <w:r w:rsidRPr="00166F92">
              <w:t>deemed</w:t>
            </w:r>
            <w:r w:rsidR="007E703B" w:rsidRPr="00166F92">
              <w:t xml:space="preserve"> </w:t>
            </w:r>
            <w:r w:rsidRPr="00166F92">
              <w:t>to</w:t>
            </w:r>
            <w:r w:rsidR="007E703B" w:rsidRPr="00166F92">
              <w:t xml:space="preserve"> </w:t>
            </w:r>
            <w:r w:rsidRPr="00166F92">
              <w:t>be</w:t>
            </w:r>
            <w:r w:rsidR="007E703B" w:rsidRPr="00166F92">
              <w:t xml:space="preserve"> </w:t>
            </w:r>
            <w:r w:rsidRPr="00166F92">
              <w:t>covered</w:t>
            </w:r>
            <w:r w:rsidR="007E703B" w:rsidRPr="00166F92">
              <w:t xml:space="preserve"> </w:t>
            </w:r>
            <w:r w:rsidRPr="00166F92">
              <w:t>by</w:t>
            </w:r>
            <w:r w:rsidR="007E703B" w:rsidRPr="00166F92">
              <w:t xml:space="preserve"> </w:t>
            </w:r>
            <w:r w:rsidRPr="00166F92">
              <w:t>the</w:t>
            </w:r>
            <w:r w:rsidR="007E703B" w:rsidRPr="00166F92">
              <w:t xml:space="preserve"> </w:t>
            </w:r>
            <w:r w:rsidRPr="00166F92">
              <w:t>prices</w:t>
            </w:r>
            <w:r w:rsidR="007E703B" w:rsidRPr="00166F92">
              <w:t xml:space="preserve"> </w:t>
            </w:r>
            <w:r w:rsidRPr="00166F92">
              <w:t>for</w:t>
            </w:r>
            <w:r w:rsidR="007E703B" w:rsidRPr="00166F92">
              <w:t xml:space="preserve"> </w:t>
            </w:r>
            <w:r w:rsidRPr="00166F92">
              <w:t>other</w:t>
            </w:r>
            <w:r w:rsidR="007E703B" w:rsidRPr="00166F92">
              <w:t xml:space="preserve"> </w:t>
            </w:r>
            <w:r w:rsidRPr="00166F92">
              <w:t>items.</w:t>
            </w:r>
          </w:p>
          <w:p w14:paraId="4012D21D" w14:textId="77777777" w:rsidR="00466C3D" w:rsidRPr="00166F92" w:rsidRDefault="00466C3D" w:rsidP="0021677F">
            <w:pPr>
              <w:pStyle w:val="S1-subpara"/>
              <w:numPr>
                <w:ilvl w:val="1"/>
                <w:numId w:val="55"/>
              </w:numPr>
              <w:ind w:left="576" w:right="0" w:hanging="576"/>
            </w:pPr>
            <w:r w:rsidRPr="00166F92">
              <w:t>Bidders</w:t>
            </w:r>
            <w:r w:rsidR="007E703B" w:rsidRPr="00166F92">
              <w:t xml:space="preserve"> </w:t>
            </w:r>
            <w:r w:rsidRPr="00166F92">
              <w:t>are</w:t>
            </w:r>
            <w:r w:rsidR="007E703B" w:rsidRPr="00166F92">
              <w:t xml:space="preserve"> </w:t>
            </w:r>
            <w:r w:rsidRPr="00166F92">
              <w:t>required</w:t>
            </w:r>
            <w:r w:rsidR="007E703B" w:rsidRPr="00166F92">
              <w:t xml:space="preserve"> </w:t>
            </w:r>
            <w:r w:rsidRPr="00166F92">
              <w:t>to</w:t>
            </w:r>
            <w:r w:rsidR="007E703B" w:rsidRPr="00166F92">
              <w:t xml:space="preserve"> </w:t>
            </w:r>
            <w:r w:rsidRPr="00166F92">
              <w:t>quote</w:t>
            </w:r>
            <w:r w:rsidR="007E703B" w:rsidRPr="00166F92">
              <w:t xml:space="preserve"> </w:t>
            </w:r>
            <w:r w:rsidRPr="00166F92">
              <w:t>the</w:t>
            </w:r>
            <w:r w:rsidR="007E703B" w:rsidRPr="00166F92">
              <w:t xml:space="preserve"> </w:t>
            </w:r>
            <w:r w:rsidRPr="00166F92">
              <w:t>price</w:t>
            </w:r>
            <w:r w:rsidR="007E703B" w:rsidRPr="00166F92">
              <w:t xml:space="preserve"> </w:t>
            </w:r>
            <w:r w:rsidRPr="00166F92">
              <w:t>for</w:t>
            </w:r>
            <w:r w:rsidR="007E703B" w:rsidRPr="00166F92">
              <w:t xml:space="preserve"> </w:t>
            </w:r>
            <w:r w:rsidRPr="00166F92">
              <w:t>the</w:t>
            </w:r>
            <w:r w:rsidR="007E703B" w:rsidRPr="00166F92">
              <w:t xml:space="preserve"> </w:t>
            </w:r>
            <w:r w:rsidRPr="00166F92">
              <w:t>commercial,</w:t>
            </w:r>
            <w:r w:rsidR="007E703B" w:rsidRPr="00166F92">
              <w:t xml:space="preserve"> </w:t>
            </w:r>
            <w:r w:rsidRPr="00166F92">
              <w:t>contractual</w:t>
            </w:r>
            <w:r w:rsidR="007E703B" w:rsidRPr="00166F92">
              <w:t xml:space="preserve"> </w:t>
            </w:r>
            <w:r w:rsidRPr="00166F92">
              <w:t>and</w:t>
            </w:r>
            <w:r w:rsidR="007E703B" w:rsidRPr="00166F92">
              <w:t xml:space="preserve"> </w:t>
            </w:r>
            <w:r w:rsidRPr="00166F92">
              <w:t>technical</w:t>
            </w:r>
            <w:r w:rsidR="007E703B" w:rsidRPr="00166F92">
              <w:t xml:space="preserve"> </w:t>
            </w:r>
            <w:r w:rsidRPr="00166F92">
              <w:t>obligations</w:t>
            </w:r>
            <w:r w:rsidR="007E703B" w:rsidRPr="00166F92">
              <w:t xml:space="preserve"> </w:t>
            </w:r>
            <w:r w:rsidRPr="00166F92">
              <w:t>outlined</w:t>
            </w:r>
            <w:r w:rsidR="007E703B" w:rsidRPr="00166F92">
              <w:t xml:space="preserve"> </w:t>
            </w:r>
            <w:r w:rsidRPr="00166F92">
              <w:t>in</w:t>
            </w:r>
            <w:r w:rsidR="007E703B" w:rsidRPr="00166F92">
              <w:t xml:space="preserve"> </w:t>
            </w:r>
            <w:r w:rsidRPr="00166F92">
              <w:t>the</w:t>
            </w:r>
            <w:r w:rsidR="007E703B" w:rsidRPr="00166F92">
              <w:t xml:space="preserve"> </w:t>
            </w:r>
            <w:r w:rsidR="00D71DAF" w:rsidRPr="00166F92">
              <w:t>bidding document</w:t>
            </w:r>
            <w:r w:rsidRPr="00166F92">
              <w:t>.</w:t>
            </w:r>
          </w:p>
          <w:p w14:paraId="2D136A9E" w14:textId="77777777" w:rsidR="00466C3D" w:rsidRPr="00166F92" w:rsidRDefault="00466C3D" w:rsidP="0021677F">
            <w:pPr>
              <w:pStyle w:val="S1-subpara"/>
              <w:numPr>
                <w:ilvl w:val="1"/>
                <w:numId w:val="55"/>
              </w:numPr>
              <w:ind w:left="576" w:right="0" w:hanging="576"/>
            </w:pPr>
            <w:r w:rsidRPr="00166F92">
              <w:t>Bidders</w:t>
            </w:r>
            <w:r w:rsidR="007E703B" w:rsidRPr="00166F92">
              <w:t xml:space="preserve"> </w:t>
            </w:r>
            <w:r w:rsidRPr="00166F92">
              <w:t>shall</w:t>
            </w:r>
            <w:r w:rsidR="007E703B" w:rsidRPr="00166F92">
              <w:t xml:space="preserve"> </w:t>
            </w:r>
            <w:r w:rsidRPr="00166F92">
              <w:t>give</w:t>
            </w:r>
            <w:r w:rsidR="007E703B" w:rsidRPr="00166F92">
              <w:t xml:space="preserve"> </w:t>
            </w:r>
            <w:r w:rsidRPr="00166F92">
              <w:t>a</w:t>
            </w:r>
            <w:r w:rsidR="007E703B" w:rsidRPr="00166F92">
              <w:t xml:space="preserve"> </w:t>
            </w:r>
            <w:r w:rsidRPr="00166F92">
              <w:t>breakdown</w:t>
            </w:r>
            <w:r w:rsidR="007E703B" w:rsidRPr="00166F92">
              <w:t xml:space="preserve"> </w:t>
            </w:r>
            <w:r w:rsidRPr="00166F92">
              <w:t>of</w:t>
            </w:r>
            <w:r w:rsidR="007E703B" w:rsidRPr="00166F92">
              <w:t xml:space="preserve"> </w:t>
            </w:r>
            <w:r w:rsidRPr="00166F92">
              <w:t>the</w:t>
            </w:r>
            <w:r w:rsidR="007E703B" w:rsidRPr="00166F92">
              <w:t xml:space="preserve"> </w:t>
            </w:r>
            <w:r w:rsidRPr="00166F92">
              <w:t>prices</w:t>
            </w:r>
            <w:r w:rsidR="007E703B" w:rsidRPr="00166F92">
              <w:t xml:space="preserve"> </w:t>
            </w:r>
            <w:r w:rsidRPr="00166F92">
              <w:t>in</w:t>
            </w:r>
            <w:r w:rsidR="007E703B" w:rsidRPr="00166F92">
              <w:t xml:space="preserve"> </w:t>
            </w:r>
            <w:r w:rsidRPr="00166F92">
              <w:t>the</w:t>
            </w:r>
            <w:r w:rsidR="007E703B" w:rsidRPr="00166F92">
              <w:t xml:space="preserve"> </w:t>
            </w:r>
            <w:r w:rsidRPr="00166F92">
              <w:t>manner</w:t>
            </w:r>
            <w:r w:rsidR="007E703B" w:rsidRPr="00166F92">
              <w:t xml:space="preserve"> </w:t>
            </w:r>
            <w:r w:rsidRPr="00166F92">
              <w:t>and</w:t>
            </w:r>
            <w:r w:rsidR="007E703B" w:rsidRPr="00166F92">
              <w:t xml:space="preserve"> </w:t>
            </w:r>
            <w:r w:rsidRPr="00166F92">
              <w:t>detail</w:t>
            </w:r>
            <w:r w:rsidR="007E703B" w:rsidRPr="00166F92">
              <w:t xml:space="preserve"> </w:t>
            </w:r>
            <w:r w:rsidRPr="00166F92">
              <w:t>called</w:t>
            </w:r>
            <w:r w:rsidR="007E703B" w:rsidRPr="00166F92">
              <w:t xml:space="preserve"> </w:t>
            </w:r>
            <w:r w:rsidRPr="00166F92">
              <w:t>for</w:t>
            </w:r>
            <w:r w:rsidR="007E703B" w:rsidRPr="00166F92">
              <w:t xml:space="preserve"> </w:t>
            </w:r>
            <w:r w:rsidRPr="00166F92">
              <w:t>in</w:t>
            </w:r>
            <w:r w:rsidR="007E703B" w:rsidRPr="00166F92">
              <w:t xml:space="preserve"> </w:t>
            </w:r>
            <w:r w:rsidRPr="00166F92">
              <w:t>the</w:t>
            </w:r>
            <w:r w:rsidR="007E703B" w:rsidRPr="00166F92">
              <w:t xml:space="preserve"> </w:t>
            </w:r>
            <w:r w:rsidRPr="00166F92">
              <w:t>Price</w:t>
            </w:r>
            <w:r w:rsidR="007E703B" w:rsidRPr="00166F92">
              <w:t xml:space="preserve"> </w:t>
            </w:r>
            <w:r w:rsidRPr="00166F92">
              <w:t>Schedules</w:t>
            </w:r>
            <w:r w:rsidR="007E703B" w:rsidRPr="00166F92">
              <w:t xml:space="preserve"> </w:t>
            </w:r>
            <w:r w:rsidRPr="00166F92">
              <w:t>included</w:t>
            </w:r>
            <w:r w:rsidR="007E703B" w:rsidRPr="00166F92">
              <w:t xml:space="preserve"> </w:t>
            </w:r>
            <w:r w:rsidRPr="00166F92">
              <w:t>in</w:t>
            </w:r>
            <w:r w:rsidR="007E703B" w:rsidRPr="00166F92">
              <w:t xml:space="preserve"> </w:t>
            </w:r>
            <w:r w:rsidRPr="00166F92">
              <w:t>Section</w:t>
            </w:r>
            <w:r w:rsidR="007E703B" w:rsidRPr="00166F92">
              <w:t xml:space="preserve"> </w:t>
            </w:r>
            <w:r w:rsidRPr="00166F92">
              <w:t>IV,</w:t>
            </w:r>
            <w:r w:rsidR="007E703B" w:rsidRPr="00166F92">
              <w:t xml:space="preserve"> </w:t>
            </w:r>
            <w:r w:rsidRPr="00166F92">
              <w:t>Bidding</w:t>
            </w:r>
            <w:r w:rsidR="007E703B" w:rsidRPr="00166F92">
              <w:t xml:space="preserve"> </w:t>
            </w:r>
            <w:r w:rsidRPr="00166F92">
              <w:t>Forms.</w:t>
            </w:r>
          </w:p>
          <w:p w14:paraId="5CEDFF32" w14:textId="77777777" w:rsidR="00466C3D" w:rsidRPr="00166F92" w:rsidRDefault="00466C3D" w:rsidP="00C75C86">
            <w:pPr>
              <w:spacing w:after="200"/>
              <w:ind w:left="576" w:right="-72"/>
            </w:pPr>
            <w:r w:rsidRPr="00166F92">
              <w:t>Depending</w:t>
            </w:r>
            <w:r w:rsidR="007E703B" w:rsidRPr="00166F92">
              <w:t xml:space="preserve"> </w:t>
            </w:r>
            <w:r w:rsidRPr="00166F92">
              <w:t>on</w:t>
            </w:r>
            <w:r w:rsidR="007E703B" w:rsidRPr="00166F92">
              <w:t xml:space="preserve"> </w:t>
            </w:r>
            <w:r w:rsidRPr="00166F92">
              <w:t>the</w:t>
            </w:r>
            <w:r w:rsidR="007E703B" w:rsidRPr="00166F92">
              <w:t xml:space="preserve"> </w:t>
            </w:r>
            <w:r w:rsidRPr="00166F92">
              <w:t>scope</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w:t>
            </w:r>
            <w:r w:rsidR="007E703B" w:rsidRPr="00166F92">
              <w:t xml:space="preserve"> </w:t>
            </w:r>
            <w:r w:rsidRPr="00166F92">
              <w:t>the</w:t>
            </w:r>
            <w:r w:rsidR="007E703B" w:rsidRPr="00166F92">
              <w:t xml:space="preserve"> </w:t>
            </w:r>
            <w:r w:rsidRPr="00166F92">
              <w:t>Price</w:t>
            </w:r>
            <w:r w:rsidR="007E703B" w:rsidRPr="00166F92">
              <w:t xml:space="preserve"> </w:t>
            </w:r>
            <w:r w:rsidRPr="00166F92">
              <w:t>Schedules</w:t>
            </w:r>
            <w:r w:rsidR="007E703B" w:rsidRPr="00166F92">
              <w:t xml:space="preserve"> </w:t>
            </w:r>
            <w:r w:rsidRPr="00166F92">
              <w:t>may</w:t>
            </w:r>
            <w:r w:rsidR="007E703B" w:rsidRPr="00166F92">
              <w:t xml:space="preserve"> </w:t>
            </w:r>
            <w:r w:rsidRPr="00166F92">
              <w:t>comprise</w:t>
            </w:r>
            <w:r w:rsidR="007E703B" w:rsidRPr="00166F92">
              <w:t xml:space="preserve"> </w:t>
            </w:r>
            <w:r w:rsidRPr="00166F92">
              <w:t>up</w:t>
            </w:r>
            <w:r w:rsidR="007E703B" w:rsidRPr="00166F92">
              <w:t xml:space="preserve"> </w:t>
            </w:r>
            <w:r w:rsidRPr="00166F92">
              <w:t>to</w:t>
            </w:r>
            <w:r w:rsidR="007E703B" w:rsidRPr="00166F92">
              <w:t xml:space="preserve"> </w:t>
            </w:r>
            <w:r w:rsidRPr="00166F92">
              <w:t>the</w:t>
            </w:r>
            <w:r w:rsidR="007E703B" w:rsidRPr="00166F92">
              <w:t xml:space="preserve"> </w:t>
            </w:r>
            <w:r w:rsidRPr="00166F92">
              <w:t>six</w:t>
            </w:r>
            <w:r w:rsidR="007E703B" w:rsidRPr="00166F92">
              <w:t xml:space="preserve"> </w:t>
            </w:r>
            <w:r w:rsidRPr="00166F92">
              <w:t>(6)</w:t>
            </w:r>
            <w:r w:rsidR="007E703B" w:rsidRPr="00166F92">
              <w:t xml:space="preserve"> </w:t>
            </w:r>
            <w:r w:rsidRPr="00166F92">
              <w:t>schedules</w:t>
            </w:r>
            <w:r w:rsidR="007E703B" w:rsidRPr="00166F92">
              <w:t xml:space="preserve"> </w:t>
            </w:r>
            <w:r w:rsidRPr="00166F92">
              <w:t>listed</w:t>
            </w:r>
            <w:r w:rsidR="007E703B" w:rsidRPr="00166F92">
              <w:t xml:space="preserve"> </w:t>
            </w:r>
            <w:r w:rsidRPr="00166F92">
              <w:t>below.</w:t>
            </w:r>
            <w:r w:rsidR="007E703B" w:rsidRPr="00166F92">
              <w:t xml:space="preserve">  </w:t>
            </w:r>
            <w:r w:rsidRPr="00166F92">
              <w:t>Separate</w:t>
            </w:r>
            <w:r w:rsidR="007E703B" w:rsidRPr="00166F92">
              <w:t xml:space="preserve"> </w:t>
            </w:r>
            <w:r w:rsidRPr="00166F92">
              <w:t>numbered</w:t>
            </w:r>
            <w:r w:rsidR="007E703B" w:rsidRPr="00166F92">
              <w:t xml:space="preserve"> </w:t>
            </w:r>
            <w:r w:rsidRPr="00166F92">
              <w:t>Schedules</w:t>
            </w:r>
            <w:r w:rsidR="007E703B" w:rsidRPr="00166F92">
              <w:t xml:space="preserve"> </w:t>
            </w:r>
            <w:r w:rsidRPr="00166F92">
              <w:t>included</w:t>
            </w:r>
            <w:r w:rsidR="007E703B" w:rsidRPr="00166F92">
              <w:t xml:space="preserve"> </w:t>
            </w:r>
            <w:r w:rsidRPr="00166F92">
              <w:t>in</w:t>
            </w:r>
            <w:r w:rsidR="007E703B" w:rsidRPr="00166F92">
              <w:t xml:space="preserve"> </w:t>
            </w:r>
            <w:r w:rsidRPr="00166F92">
              <w:t>Section</w:t>
            </w:r>
            <w:r w:rsidR="007E703B" w:rsidRPr="00166F92">
              <w:t xml:space="preserve"> </w:t>
            </w:r>
            <w:r w:rsidRPr="00166F92">
              <w:t>IV,</w:t>
            </w:r>
            <w:r w:rsidR="007E703B" w:rsidRPr="00166F92">
              <w:t xml:space="preserve"> </w:t>
            </w:r>
            <w:r w:rsidRPr="00166F92">
              <w:t>Bidding</w:t>
            </w:r>
            <w:r w:rsidR="007E703B" w:rsidRPr="00166F92">
              <w:t xml:space="preserve"> </w:t>
            </w:r>
            <w:r w:rsidRPr="00166F92">
              <w:t>Forms,</w:t>
            </w:r>
            <w:r w:rsidR="007E703B" w:rsidRPr="00166F92">
              <w:t xml:space="preserve"> </w:t>
            </w:r>
            <w:r w:rsidRPr="00166F92">
              <w:t>from</w:t>
            </w:r>
            <w:r w:rsidR="007E703B" w:rsidRPr="00166F92">
              <w:t xml:space="preserve"> </w:t>
            </w:r>
            <w:r w:rsidRPr="00166F92">
              <w:t>those</w:t>
            </w:r>
            <w:r w:rsidR="007E703B" w:rsidRPr="00166F92">
              <w:t xml:space="preserve"> </w:t>
            </w:r>
            <w:r w:rsidRPr="00166F92">
              <w:t>numbered</w:t>
            </w:r>
            <w:r w:rsidR="007E703B" w:rsidRPr="00166F92">
              <w:t xml:space="preserve"> </w:t>
            </w:r>
            <w:r w:rsidR="001D5093" w:rsidRPr="00166F92">
              <w:t xml:space="preserve">1 to </w:t>
            </w:r>
            <w:r w:rsidRPr="00166F92">
              <w:t>4</w:t>
            </w:r>
            <w:r w:rsidR="007E703B" w:rsidRPr="00166F92">
              <w:t xml:space="preserve"> </w:t>
            </w:r>
            <w:r w:rsidRPr="00166F92">
              <w:t>below,</w:t>
            </w:r>
            <w:r w:rsidR="007E703B" w:rsidRPr="00166F92">
              <w:t xml:space="preserve"> </w:t>
            </w:r>
            <w:r w:rsidRPr="00166F92">
              <w:t>shall</w:t>
            </w:r>
            <w:r w:rsidR="007E703B" w:rsidRPr="00166F92">
              <w:t xml:space="preserve"> </w:t>
            </w:r>
            <w:r w:rsidRPr="00166F92">
              <w:t>be</w:t>
            </w:r>
            <w:r w:rsidR="007E703B" w:rsidRPr="00166F92">
              <w:t xml:space="preserve"> </w:t>
            </w:r>
            <w:r w:rsidRPr="00166F92">
              <w:t>used</w:t>
            </w:r>
            <w:r w:rsidR="007E703B" w:rsidRPr="00166F92">
              <w:t xml:space="preserve"> </w:t>
            </w:r>
            <w:r w:rsidRPr="00166F92">
              <w:t>for</w:t>
            </w:r>
            <w:r w:rsidR="007E703B" w:rsidRPr="00166F92">
              <w:t xml:space="preserve"> </w:t>
            </w:r>
            <w:r w:rsidRPr="00166F92">
              <w:t>each</w:t>
            </w:r>
            <w:r w:rsidR="007E703B" w:rsidRPr="00166F92">
              <w:t xml:space="preserve"> </w:t>
            </w:r>
            <w:r w:rsidRPr="00166F92">
              <w:t>of</w:t>
            </w:r>
            <w:r w:rsidR="007E703B" w:rsidRPr="00166F92">
              <w:t xml:space="preserve"> </w:t>
            </w:r>
            <w:r w:rsidRPr="00166F92">
              <w:t>the</w:t>
            </w:r>
            <w:r w:rsidR="007E703B" w:rsidRPr="00166F92">
              <w:t xml:space="preserve"> </w:t>
            </w:r>
            <w:r w:rsidRPr="00166F92">
              <w:t>elements</w:t>
            </w:r>
            <w:r w:rsidR="007E703B" w:rsidRPr="00166F92">
              <w:t xml:space="preserve"> </w:t>
            </w:r>
            <w:r w:rsidRPr="00166F92">
              <w:t>of</w:t>
            </w:r>
            <w:r w:rsidR="007E703B" w:rsidRPr="00166F92">
              <w:t xml:space="preserve"> </w:t>
            </w:r>
            <w:r w:rsidRPr="00166F92">
              <w:t>the</w:t>
            </w:r>
            <w:r w:rsidR="007E703B" w:rsidRPr="00166F92">
              <w:t xml:space="preserve"> </w:t>
            </w:r>
            <w:r w:rsidRPr="00166F92">
              <w:t>Plant</w:t>
            </w:r>
            <w:r w:rsidR="007E703B" w:rsidRPr="00166F92">
              <w:t xml:space="preserve"> </w:t>
            </w:r>
            <w:r w:rsidRPr="00166F92">
              <w:t>and</w:t>
            </w:r>
            <w:r w:rsidR="007E703B" w:rsidRPr="00166F92">
              <w:t xml:space="preserve"> </w:t>
            </w:r>
            <w:r w:rsidRPr="00166F92">
              <w:t>Installation</w:t>
            </w:r>
            <w:r w:rsidR="007E703B" w:rsidRPr="00166F92">
              <w:t xml:space="preserve"> </w:t>
            </w:r>
            <w:r w:rsidRPr="00166F92">
              <w:t>Services.</w:t>
            </w:r>
            <w:r w:rsidR="007E703B" w:rsidRPr="00166F92">
              <w:t xml:space="preserve"> </w:t>
            </w:r>
            <w:r w:rsidRPr="00166F92">
              <w:t>The</w:t>
            </w:r>
            <w:r w:rsidR="007E703B" w:rsidRPr="00166F92">
              <w:t xml:space="preserve"> </w:t>
            </w:r>
            <w:r w:rsidRPr="00166F92">
              <w:t>total</w:t>
            </w:r>
            <w:r w:rsidR="007E703B" w:rsidRPr="00166F92">
              <w:t xml:space="preserve"> </w:t>
            </w:r>
            <w:r w:rsidRPr="00166F92">
              <w:t>amount</w:t>
            </w:r>
            <w:r w:rsidR="007E703B" w:rsidRPr="00166F92">
              <w:t xml:space="preserve"> </w:t>
            </w:r>
            <w:r w:rsidRPr="00166F92">
              <w:t>from</w:t>
            </w:r>
            <w:r w:rsidR="007E703B" w:rsidRPr="00166F92">
              <w:t xml:space="preserve"> </w:t>
            </w:r>
            <w:r w:rsidRPr="00166F92">
              <w:t>each</w:t>
            </w:r>
            <w:r w:rsidR="007E703B" w:rsidRPr="00166F92">
              <w:t xml:space="preserve"> </w:t>
            </w:r>
            <w:r w:rsidRPr="00166F92">
              <w:t>Schedule</w:t>
            </w:r>
            <w:r w:rsidR="007E703B" w:rsidRPr="00166F92">
              <w:t xml:space="preserve"> </w:t>
            </w:r>
            <w:r w:rsidRPr="00166F92">
              <w:t>corresponding</w:t>
            </w:r>
            <w:r w:rsidR="007E703B" w:rsidRPr="00166F92">
              <w:t xml:space="preserve"> </w:t>
            </w:r>
            <w:r w:rsidRPr="00166F92">
              <w:t>to</w:t>
            </w:r>
            <w:r w:rsidR="007E703B" w:rsidRPr="00166F92">
              <w:t xml:space="preserve"> </w:t>
            </w:r>
            <w:r w:rsidRPr="00166F92">
              <w:t>an</w:t>
            </w:r>
            <w:r w:rsidR="007E703B" w:rsidRPr="00166F92">
              <w:t xml:space="preserve"> </w:t>
            </w:r>
            <w:r w:rsidRPr="00166F92">
              <w:t>element</w:t>
            </w:r>
            <w:r w:rsidR="007E703B" w:rsidRPr="00166F92">
              <w:t xml:space="preserve"> </w:t>
            </w:r>
            <w:r w:rsidRPr="00166F92">
              <w:t>of</w:t>
            </w:r>
            <w:r w:rsidR="007E703B" w:rsidRPr="00166F92">
              <w:t xml:space="preserve"> </w:t>
            </w:r>
            <w:r w:rsidRPr="00166F92">
              <w:t>the</w:t>
            </w:r>
            <w:r w:rsidR="007E703B" w:rsidRPr="00166F92">
              <w:t xml:space="preserve"> </w:t>
            </w:r>
            <w:r w:rsidRPr="00166F92">
              <w:t>Plant</w:t>
            </w:r>
            <w:r w:rsidR="007E703B" w:rsidRPr="00166F92">
              <w:t xml:space="preserve"> </w:t>
            </w:r>
            <w:r w:rsidRPr="00166F92">
              <w:t>and</w:t>
            </w:r>
            <w:r w:rsidR="007E703B" w:rsidRPr="00166F92">
              <w:t xml:space="preserve"> </w:t>
            </w:r>
            <w:r w:rsidRPr="00166F92">
              <w:t>Installation</w:t>
            </w:r>
            <w:r w:rsidR="007E703B" w:rsidRPr="00166F92">
              <w:t xml:space="preserve"> </w:t>
            </w:r>
            <w:r w:rsidRPr="00166F92">
              <w:t>Services</w:t>
            </w:r>
            <w:r w:rsidR="007E703B" w:rsidRPr="00166F92">
              <w:t xml:space="preserve"> </w:t>
            </w:r>
            <w:r w:rsidRPr="00166F92">
              <w:t>shall</w:t>
            </w:r>
            <w:r w:rsidR="007E703B" w:rsidRPr="00166F92">
              <w:t xml:space="preserve"> </w:t>
            </w:r>
            <w:r w:rsidRPr="00166F92">
              <w:t>be</w:t>
            </w:r>
            <w:r w:rsidR="007E703B" w:rsidRPr="00166F92">
              <w:t xml:space="preserve"> </w:t>
            </w:r>
            <w:r w:rsidRPr="00166F92">
              <w:t>summarized</w:t>
            </w:r>
            <w:r w:rsidR="007E703B" w:rsidRPr="00166F92">
              <w:t xml:space="preserve"> </w:t>
            </w:r>
            <w:r w:rsidRPr="00166F92">
              <w:t>in</w:t>
            </w:r>
            <w:r w:rsidR="007E703B" w:rsidRPr="00166F92">
              <w:t xml:space="preserve"> </w:t>
            </w:r>
            <w:r w:rsidRPr="00166F92">
              <w:t>the</w:t>
            </w:r>
            <w:r w:rsidR="007E703B" w:rsidRPr="00166F92">
              <w:t xml:space="preserve"> </w:t>
            </w:r>
            <w:r w:rsidRPr="00166F92">
              <w:t>schedule</w:t>
            </w:r>
            <w:r w:rsidR="007E703B" w:rsidRPr="00166F92">
              <w:t xml:space="preserve"> </w:t>
            </w:r>
            <w:r w:rsidRPr="00166F92">
              <w:t>titled</w:t>
            </w:r>
            <w:r w:rsidR="007E703B" w:rsidRPr="00166F92">
              <w:t xml:space="preserve"> </w:t>
            </w:r>
            <w:r w:rsidRPr="00166F92">
              <w:t>Grand</w:t>
            </w:r>
            <w:r w:rsidR="007E703B" w:rsidRPr="00166F92">
              <w:t xml:space="preserve"> </w:t>
            </w:r>
            <w:r w:rsidRPr="00166F92">
              <w:t>Summary,</w:t>
            </w:r>
            <w:r w:rsidR="007E703B" w:rsidRPr="00166F92">
              <w:t xml:space="preserve"> </w:t>
            </w:r>
            <w:r w:rsidRPr="00166F92">
              <w:t>(Schedule</w:t>
            </w:r>
            <w:r w:rsidR="007E703B" w:rsidRPr="00166F92">
              <w:t xml:space="preserve"> </w:t>
            </w:r>
            <w:r w:rsidRPr="00166F92">
              <w:t>5),</w:t>
            </w:r>
            <w:r w:rsidR="007E703B" w:rsidRPr="00166F92">
              <w:t xml:space="preserve"> </w:t>
            </w:r>
            <w:r w:rsidRPr="00166F92">
              <w:t>giving</w:t>
            </w:r>
            <w:r w:rsidR="007E703B" w:rsidRPr="00166F92">
              <w:t xml:space="preserve"> </w:t>
            </w:r>
            <w:r w:rsidRPr="00166F92">
              <w:t>the</w:t>
            </w:r>
            <w:r w:rsidR="007E703B" w:rsidRPr="00166F92">
              <w:t xml:space="preserve"> </w:t>
            </w:r>
            <w:r w:rsidRPr="00166F92">
              <w:t>total</w:t>
            </w:r>
            <w:r w:rsidR="007E703B" w:rsidRPr="00166F92">
              <w:t xml:space="preserve"> </w:t>
            </w:r>
            <w:r w:rsidRPr="00166F92">
              <w:t>Bid</w:t>
            </w:r>
            <w:r w:rsidR="007E703B" w:rsidRPr="00166F92">
              <w:t xml:space="preserve"> </w:t>
            </w:r>
            <w:r w:rsidRPr="00166F92">
              <w:t>price(s)</w:t>
            </w:r>
            <w:r w:rsidR="007E703B" w:rsidRPr="00166F92">
              <w:t xml:space="preserve"> </w:t>
            </w:r>
            <w:r w:rsidRPr="00166F92">
              <w:t>to</w:t>
            </w:r>
            <w:r w:rsidR="007E703B" w:rsidRPr="00166F92">
              <w:t xml:space="preserve"> </w:t>
            </w:r>
            <w:r w:rsidRPr="00166F92">
              <w:t>be</w:t>
            </w:r>
            <w:r w:rsidR="007E703B" w:rsidRPr="00166F92">
              <w:t xml:space="preserve"> </w:t>
            </w:r>
            <w:r w:rsidRPr="00166F92">
              <w:t>entered</w:t>
            </w:r>
            <w:r w:rsidR="007E703B" w:rsidRPr="00166F92">
              <w:t xml:space="preserve"> </w:t>
            </w:r>
            <w:r w:rsidRPr="00166F92">
              <w:t>in</w:t>
            </w:r>
            <w:r w:rsidR="007E703B" w:rsidRPr="00166F92">
              <w:t xml:space="preserve"> </w:t>
            </w:r>
            <w:r w:rsidRPr="00166F92">
              <w:t>the</w:t>
            </w:r>
            <w:r w:rsidR="007E703B" w:rsidRPr="00166F92">
              <w:t xml:space="preserve"> </w:t>
            </w:r>
            <w:r w:rsidRPr="00166F92">
              <w:t>Letter</w:t>
            </w:r>
            <w:r w:rsidR="007E703B" w:rsidRPr="00166F92">
              <w:t xml:space="preserve"> </w:t>
            </w:r>
            <w:r w:rsidRPr="00166F92">
              <w:t>of</w:t>
            </w:r>
            <w:r w:rsidR="007E703B" w:rsidRPr="00166F92">
              <w:t xml:space="preserve"> </w:t>
            </w:r>
            <w:r w:rsidRPr="00166F92">
              <w:t>Bid.</w:t>
            </w:r>
            <w:r w:rsidR="001D5093" w:rsidRPr="00166F92">
              <w:t xml:space="preserve"> </w:t>
            </w:r>
            <w:r w:rsidR="00C75C86" w:rsidRPr="00166F92">
              <w:t>Bidders shall note that the plant and equipment included in Schedule Nos. 1 and 2 below exclude materials used for civil, building and other construction works.  All such materials shall be included and priced under Schedule No. 4, Installation Services. The Schedules comprise</w:t>
            </w:r>
            <w:r w:rsidR="001D5093" w:rsidRPr="00166F92">
              <w:t>:</w:t>
            </w:r>
          </w:p>
          <w:p w14:paraId="31640C2A" w14:textId="77777777" w:rsidR="00466C3D" w:rsidRPr="00166F92" w:rsidRDefault="00466C3D" w:rsidP="00C75C86">
            <w:pPr>
              <w:spacing w:after="200"/>
              <w:ind w:left="2501" w:right="-72" w:hanging="1800"/>
            </w:pPr>
            <w:r w:rsidRPr="00166F92">
              <w:rPr>
                <w:b/>
              </w:rPr>
              <w:t>Schedule</w:t>
            </w:r>
            <w:r w:rsidR="007E703B" w:rsidRPr="00166F92">
              <w:rPr>
                <w:b/>
              </w:rPr>
              <w:t xml:space="preserve"> </w:t>
            </w:r>
            <w:r w:rsidRPr="00166F92">
              <w:rPr>
                <w:b/>
              </w:rPr>
              <w:t>No.</w:t>
            </w:r>
            <w:r w:rsidR="007E703B" w:rsidRPr="00166F92">
              <w:rPr>
                <w:b/>
              </w:rPr>
              <w:t xml:space="preserve"> </w:t>
            </w:r>
            <w:r w:rsidRPr="00166F92">
              <w:rPr>
                <w:b/>
              </w:rPr>
              <w:t>1</w:t>
            </w:r>
            <w:r w:rsidR="001D5093" w:rsidRPr="00166F92">
              <w:t>:</w:t>
            </w:r>
            <w:r w:rsidR="001D5093" w:rsidRPr="00166F92">
              <w:tab/>
            </w:r>
            <w:r w:rsidRPr="00166F92">
              <w:t>Plant</w:t>
            </w:r>
            <w:r w:rsidR="007E703B" w:rsidRPr="00166F92">
              <w:t xml:space="preserve"> </w:t>
            </w:r>
            <w:r w:rsidRPr="00166F92">
              <w:t>(including</w:t>
            </w:r>
            <w:r w:rsidR="007E703B" w:rsidRPr="00166F92">
              <w:t xml:space="preserve"> </w:t>
            </w:r>
            <w:r w:rsidRPr="00166F92">
              <w:t>Mandatory</w:t>
            </w:r>
            <w:r w:rsidR="007E703B" w:rsidRPr="00166F92">
              <w:t xml:space="preserve"> </w:t>
            </w:r>
            <w:r w:rsidRPr="00166F92">
              <w:t>Spare</w:t>
            </w:r>
            <w:r w:rsidR="007E703B" w:rsidRPr="00166F92">
              <w:t xml:space="preserve"> </w:t>
            </w:r>
            <w:r w:rsidRPr="00166F92">
              <w:t>Parts)</w:t>
            </w:r>
            <w:r w:rsidR="007E703B" w:rsidRPr="00166F92">
              <w:t xml:space="preserve"> </w:t>
            </w:r>
            <w:r w:rsidRPr="00166F92">
              <w:t>Supplied</w:t>
            </w:r>
            <w:r w:rsidR="007E703B" w:rsidRPr="00166F92">
              <w:t xml:space="preserve"> </w:t>
            </w:r>
            <w:r w:rsidRPr="00166F92">
              <w:t>from</w:t>
            </w:r>
            <w:r w:rsidR="007E703B" w:rsidRPr="00166F92">
              <w:t xml:space="preserve"> </w:t>
            </w:r>
            <w:r w:rsidRPr="00166F92">
              <w:t>Abroad</w:t>
            </w:r>
          </w:p>
          <w:p w14:paraId="6633696B" w14:textId="77777777" w:rsidR="00466C3D" w:rsidRPr="00166F92" w:rsidRDefault="00466C3D" w:rsidP="00C75C86">
            <w:pPr>
              <w:spacing w:after="200"/>
              <w:ind w:left="2501" w:right="-72" w:hanging="1800"/>
            </w:pPr>
            <w:r w:rsidRPr="00166F92">
              <w:rPr>
                <w:b/>
              </w:rPr>
              <w:t>Schedule</w:t>
            </w:r>
            <w:r w:rsidR="007E703B" w:rsidRPr="00166F92">
              <w:rPr>
                <w:b/>
              </w:rPr>
              <w:t xml:space="preserve"> </w:t>
            </w:r>
            <w:r w:rsidRPr="00166F92">
              <w:rPr>
                <w:b/>
              </w:rPr>
              <w:t>No.</w:t>
            </w:r>
            <w:r w:rsidR="007E703B" w:rsidRPr="00166F92">
              <w:rPr>
                <w:b/>
              </w:rPr>
              <w:t xml:space="preserve"> </w:t>
            </w:r>
            <w:r w:rsidRPr="00166F92">
              <w:rPr>
                <w:b/>
              </w:rPr>
              <w:t>2</w:t>
            </w:r>
            <w:r w:rsidR="001D5093" w:rsidRPr="00166F92">
              <w:t>:</w:t>
            </w:r>
            <w:r w:rsidR="001D5093" w:rsidRPr="00166F92">
              <w:tab/>
            </w:r>
            <w:r w:rsidRPr="00166F92">
              <w:t>Plant</w:t>
            </w:r>
            <w:r w:rsidR="007E703B" w:rsidRPr="00166F92">
              <w:t xml:space="preserve"> </w:t>
            </w:r>
            <w:r w:rsidRPr="00166F92">
              <w:t>(including</w:t>
            </w:r>
            <w:r w:rsidR="007E703B" w:rsidRPr="00166F92">
              <w:t xml:space="preserve"> </w:t>
            </w:r>
            <w:r w:rsidRPr="00166F92">
              <w:t>Mandatory</w:t>
            </w:r>
            <w:r w:rsidR="007E703B" w:rsidRPr="00166F92">
              <w:t xml:space="preserve"> </w:t>
            </w:r>
            <w:r w:rsidRPr="00166F92">
              <w:t>Spare</w:t>
            </w:r>
            <w:r w:rsidR="007E703B" w:rsidRPr="00166F92">
              <w:t xml:space="preserve"> </w:t>
            </w:r>
            <w:r w:rsidRPr="00166F92">
              <w:t>Parts)</w:t>
            </w:r>
            <w:r w:rsidR="007E703B" w:rsidRPr="00166F92">
              <w:t xml:space="preserve"> </w:t>
            </w:r>
            <w:r w:rsidRPr="00166F92">
              <w:t>Supplied</w:t>
            </w:r>
            <w:r w:rsidR="007E703B" w:rsidRPr="00166F92">
              <w:t xml:space="preserve"> </w:t>
            </w:r>
            <w:r w:rsidRPr="00166F92">
              <w:t>from</w:t>
            </w:r>
            <w:r w:rsidR="007E703B" w:rsidRPr="00166F92">
              <w:t xml:space="preserve"> </w:t>
            </w:r>
            <w:r w:rsidRPr="00166F92">
              <w:t>within</w:t>
            </w:r>
            <w:r w:rsidR="007E703B" w:rsidRPr="00166F92">
              <w:t xml:space="preserve"> </w:t>
            </w:r>
            <w:r w:rsidRPr="00166F92">
              <w:t>the</w:t>
            </w:r>
            <w:r w:rsidR="007E703B" w:rsidRPr="00166F92">
              <w:t xml:space="preserve"> </w:t>
            </w:r>
            <w:r w:rsidRPr="00166F92">
              <w:t>Employer’s</w:t>
            </w:r>
            <w:r w:rsidR="007E703B" w:rsidRPr="00166F92">
              <w:t xml:space="preserve"> </w:t>
            </w:r>
            <w:r w:rsidRPr="00166F92">
              <w:t>Country</w:t>
            </w:r>
          </w:p>
          <w:p w14:paraId="5D60169F" w14:textId="77777777" w:rsidR="00466C3D" w:rsidRPr="00166F92" w:rsidRDefault="00466C3D" w:rsidP="00C75C86">
            <w:pPr>
              <w:spacing w:after="200"/>
              <w:ind w:left="2501" w:right="-72" w:hanging="1800"/>
            </w:pPr>
            <w:r w:rsidRPr="00166F92">
              <w:rPr>
                <w:b/>
              </w:rPr>
              <w:t>Schedule</w:t>
            </w:r>
            <w:r w:rsidR="007E703B" w:rsidRPr="00166F92">
              <w:rPr>
                <w:b/>
              </w:rPr>
              <w:t xml:space="preserve"> </w:t>
            </w:r>
            <w:r w:rsidRPr="00166F92">
              <w:rPr>
                <w:b/>
              </w:rPr>
              <w:t>No.</w:t>
            </w:r>
            <w:r w:rsidR="007E703B" w:rsidRPr="00166F92">
              <w:rPr>
                <w:b/>
              </w:rPr>
              <w:t xml:space="preserve"> </w:t>
            </w:r>
            <w:r w:rsidRPr="00166F92">
              <w:rPr>
                <w:b/>
              </w:rPr>
              <w:t>3</w:t>
            </w:r>
            <w:r w:rsidR="001D5093" w:rsidRPr="00166F92">
              <w:t>:</w:t>
            </w:r>
            <w:r w:rsidR="001D5093" w:rsidRPr="00166F92">
              <w:tab/>
            </w:r>
            <w:r w:rsidRPr="00166F92">
              <w:t>Design</w:t>
            </w:r>
            <w:r w:rsidR="007E703B" w:rsidRPr="00166F92">
              <w:t xml:space="preserve"> </w:t>
            </w:r>
            <w:r w:rsidRPr="00166F92">
              <w:t>Services</w:t>
            </w:r>
          </w:p>
          <w:p w14:paraId="4A50A90E" w14:textId="77777777" w:rsidR="00466C3D" w:rsidRPr="00166F92" w:rsidRDefault="00466C3D" w:rsidP="00C75C86">
            <w:pPr>
              <w:spacing w:after="200"/>
              <w:ind w:left="2501" w:right="-72" w:hanging="1800"/>
            </w:pPr>
            <w:r w:rsidRPr="00166F92">
              <w:rPr>
                <w:b/>
              </w:rPr>
              <w:t>Schedule</w:t>
            </w:r>
            <w:r w:rsidR="007E703B" w:rsidRPr="00166F92">
              <w:rPr>
                <w:b/>
              </w:rPr>
              <w:t xml:space="preserve"> </w:t>
            </w:r>
            <w:r w:rsidRPr="00166F92">
              <w:rPr>
                <w:b/>
              </w:rPr>
              <w:t>No.</w:t>
            </w:r>
            <w:r w:rsidR="007E703B" w:rsidRPr="00166F92">
              <w:rPr>
                <w:b/>
              </w:rPr>
              <w:t xml:space="preserve"> </w:t>
            </w:r>
            <w:r w:rsidRPr="00166F92">
              <w:rPr>
                <w:b/>
              </w:rPr>
              <w:t>4</w:t>
            </w:r>
            <w:r w:rsidR="001D5093" w:rsidRPr="00166F92">
              <w:t>:</w:t>
            </w:r>
            <w:r w:rsidR="001D5093" w:rsidRPr="00166F92">
              <w:tab/>
            </w:r>
            <w:r w:rsidRPr="00166F92">
              <w:t>Installation</w:t>
            </w:r>
            <w:r w:rsidR="007E703B" w:rsidRPr="00166F92">
              <w:t xml:space="preserve"> </w:t>
            </w:r>
            <w:r w:rsidRPr="00166F92">
              <w:t>Services</w:t>
            </w:r>
          </w:p>
          <w:p w14:paraId="13724904" w14:textId="77777777" w:rsidR="00466C3D" w:rsidRPr="00166F92" w:rsidRDefault="00466C3D" w:rsidP="00C75C86">
            <w:pPr>
              <w:spacing w:after="200"/>
              <w:ind w:left="2501" w:right="-72" w:hanging="1800"/>
            </w:pPr>
            <w:r w:rsidRPr="00166F92">
              <w:rPr>
                <w:b/>
              </w:rPr>
              <w:t>Schedule</w:t>
            </w:r>
            <w:r w:rsidR="007E703B" w:rsidRPr="00166F92">
              <w:rPr>
                <w:b/>
              </w:rPr>
              <w:t xml:space="preserve"> </w:t>
            </w:r>
            <w:r w:rsidRPr="00166F92">
              <w:rPr>
                <w:b/>
              </w:rPr>
              <w:t>No.</w:t>
            </w:r>
            <w:r w:rsidR="007E703B" w:rsidRPr="00166F92">
              <w:rPr>
                <w:b/>
              </w:rPr>
              <w:t xml:space="preserve"> </w:t>
            </w:r>
            <w:r w:rsidRPr="00166F92">
              <w:rPr>
                <w:b/>
              </w:rPr>
              <w:t>5</w:t>
            </w:r>
            <w:r w:rsidR="001D5093" w:rsidRPr="00166F92">
              <w:t>:</w:t>
            </w:r>
            <w:r w:rsidR="001D5093" w:rsidRPr="00166F92">
              <w:tab/>
            </w:r>
            <w:r w:rsidRPr="00166F92">
              <w:t>Grand</w:t>
            </w:r>
            <w:r w:rsidR="007E703B" w:rsidRPr="00166F92">
              <w:t xml:space="preserve"> </w:t>
            </w:r>
            <w:r w:rsidRPr="00166F92">
              <w:t>Summary</w:t>
            </w:r>
            <w:r w:rsidR="007E703B" w:rsidRPr="00166F92">
              <w:t xml:space="preserve"> </w:t>
            </w:r>
            <w:r w:rsidRPr="00166F92">
              <w:t>(Schedule</w:t>
            </w:r>
            <w:r w:rsidR="007E703B" w:rsidRPr="00166F92">
              <w:t xml:space="preserve"> </w:t>
            </w:r>
            <w:r w:rsidRPr="00166F92">
              <w:t>Nos.1</w:t>
            </w:r>
            <w:r w:rsidR="007E703B" w:rsidRPr="00166F92">
              <w:t xml:space="preserve"> </w:t>
            </w:r>
            <w:r w:rsidRPr="00166F92">
              <w:t>to</w:t>
            </w:r>
            <w:r w:rsidR="007E703B" w:rsidRPr="00166F92">
              <w:t xml:space="preserve"> </w:t>
            </w:r>
            <w:r w:rsidRPr="00166F92">
              <w:t>4)</w:t>
            </w:r>
          </w:p>
          <w:p w14:paraId="2267EA82" w14:textId="77777777" w:rsidR="00466C3D" w:rsidRPr="00166F92" w:rsidRDefault="00466C3D" w:rsidP="00C75C86">
            <w:pPr>
              <w:spacing w:after="200"/>
              <w:ind w:left="2501" w:right="-72" w:hanging="1800"/>
            </w:pPr>
            <w:r w:rsidRPr="00166F92">
              <w:rPr>
                <w:b/>
              </w:rPr>
              <w:t>Schedule</w:t>
            </w:r>
            <w:r w:rsidR="007E703B" w:rsidRPr="00166F92">
              <w:rPr>
                <w:b/>
              </w:rPr>
              <w:t xml:space="preserve"> </w:t>
            </w:r>
            <w:r w:rsidRPr="00166F92">
              <w:rPr>
                <w:b/>
              </w:rPr>
              <w:t>No.</w:t>
            </w:r>
            <w:r w:rsidR="007E703B" w:rsidRPr="00166F92">
              <w:rPr>
                <w:b/>
              </w:rPr>
              <w:t xml:space="preserve"> </w:t>
            </w:r>
            <w:r w:rsidRPr="00166F92">
              <w:rPr>
                <w:b/>
              </w:rPr>
              <w:t>6</w:t>
            </w:r>
            <w:r w:rsidR="001D5093" w:rsidRPr="00166F92">
              <w:t>:</w:t>
            </w:r>
            <w:r w:rsidR="001D5093" w:rsidRPr="00166F92">
              <w:tab/>
            </w:r>
            <w:r w:rsidRPr="00166F92">
              <w:t>Recommended</w:t>
            </w:r>
            <w:r w:rsidR="007E703B" w:rsidRPr="00166F92">
              <w:t xml:space="preserve"> </w:t>
            </w:r>
            <w:r w:rsidRPr="00166F92">
              <w:t>Spare</w:t>
            </w:r>
            <w:r w:rsidR="007E703B" w:rsidRPr="00166F92">
              <w:t xml:space="preserve"> </w:t>
            </w:r>
            <w:r w:rsidRPr="00166F92">
              <w:t>Parts</w:t>
            </w:r>
          </w:p>
          <w:p w14:paraId="079C3EB8" w14:textId="77777777" w:rsidR="00466C3D" w:rsidRPr="00166F92" w:rsidRDefault="00466C3D" w:rsidP="0021677F">
            <w:pPr>
              <w:pStyle w:val="S1-subpara"/>
              <w:numPr>
                <w:ilvl w:val="1"/>
                <w:numId w:val="54"/>
              </w:numPr>
              <w:ind w:left="576" w:right="0" w:hanging="576"/>
            </w:pPr>
            <w:r w:rsidRPr="00166F92">
              <w:t>In</w:t>
            </w:r>
            <w:r w:rsidR="007E703B" w:rsidRPr="00166F92">
              <w:t xml:space="preserve"> </w:t>
            </w:r>
            <w:r w:rsidRPr="00166F92">
              <w:t>the</w:t>
            </w:r>
            <w:r w:rsidR="007E703B" w:rsidRPr="00166F92">
              <w:t xml:space="preserve"> </w:t>
            </w:r>
            <w:r w:rsidRPr="00166F92">
              <w:t>Schedules,</w:t>
            </w:r>
            <w:r w:rsidR="007E703B" w:rsidRPr="00166F92">
              <w:t xml:space="preserve"> </w:t>
            </w:r>
            <w:r w:rsidRPr="00166F92">
              <w:t>Bidders</w:t>
            </w:r>
            <w:r w:rsidR="007E703B" w:rsidRPr="00166F92">
              <w:t xml:space="preserve"> </w:t>
            </w:r>
            <w:r w:rsidRPr="00166F92">
              <w:t>shall</w:t>
            </w:r>
            <w:r w:rsidR="007E703B" w:rsidRPr="00166F92">
              <w:t xml:space="preserve"> </w:t>
            </w:r>
            <w:r w:rsidRPr="00166F92">
              <w:t>give</w:t>
            </w:r>
            <w:r w:rsidR="007E703B" w:rsidRPr="00166F92">
              <w:t xml:space="preserve"> </w:t>
            </w:r>
            <w:r w:rsidRPr="00166F92">
              <w:t>the</w:t>
            </w:r>
            <w:r w:rsidR="007E703B" w:rsidRPr="00166F92">
              <w:t xml:space="preserve"> </w:t>
            </w:r>
            <w:r w:rsidRPr="00166F92">
              <w:t>required</w:t>
            </w:r>
            <w:r w:rsidR="007E703B" w:rsidRPr="00166F92">
              <w:t xml:space="preserve"> </w:t>
            </w:r>
            <w:r w:rsidRPr="00166F92">
              <w:t>details</w:t>
            </w:r>
            <w:r w:rsidR="007E703B" w:rsidRPr="00166F92">
              <w:t xml:space="preserve"> </w:t>
            </w:r>
            <w:r w:rsidRPr="00166F92">
              <w:t>and</w:t>
            </w:r>
            <w:r w:rsidR="007E703B" w:rsidRPr="00166F92">
              <w:t xml:space="preserve"> </w:t>
            </w:r>
            <w:r w:rsidRPr="00166F92">
              <w:t>a</w:t>
            </w:r>
            <w:r w:rsidR="007E703B" w:rsidRPr="00166F92">
              <w:t xml:space="preserve"> </w:t>
            </w:r>
            <w:r w:rsidRPr="00166F92">
              <w:t>breakdown</w:t>
            </w:r>
            <w:r w:rsidR="007E703B" w:rsidRPr="00166F92">
              <w:t xml:space="preserve"> </w:t>
            </w:r>
            <w:r w:rsidRPr="00166F92">
              <w:t>of</w:t>
            </w:r>
            <w:r w:rsidR="007E703B" w:rsidRPr="00166F92">
              <w:t xml:space="preserve"> </w:t>
            </w:r>
            <w:r w:rsidRPr="00166F92">
              <w:t>their</w:t>
            </w:r>
            <w:r w:rsidR="007E703B" w:rsidRPr="00166F92">
              <w:t xml:space="preserve"> </w:t>
            </w:r>
            <w:r w:rsidRPr="00166F92">
              <w:t>prices</w:t>
            </w:r>
            <w:r w:rsidR="007E703B" w:rsidRPr="00166F92">
              <w:t xml:space="preserve"> </w:t>
            </w:r>
            <w:r w:rsidRPr="00166F92">
              <w:t>as</w:t>
            </w:r>
            <w:r w:rsidR="007E703B" w:rsidRPr="00166F92">
              <w:t xml:space="preserve"> </w:t>
            </w:r>
            <w:r w:rsidRPr="00166F92">
              <w:t>follows:</w:t>
            </w:r>
          </w:p>
          <w:p w14:paraId="101EC2E2" w14:textId="77777777" w:rsidR="00466C3D" w:rsidRPr="00166F92" w:rsidRDefault="00466C3D" w:rsidP="0021677F">
            <w:pPr>
              <w:pStyle w:val="ListParagraph"/>
              <w:numPr>
                <w:ilvl w:val="2"/>
                <w:numId w:val="16"/>
              </w:numPr>
              <w:spacing w:after="200"/>
              <w:ind w:left="1152" w:right="0" w:hanging="576"/>
              <w:contextualSpacing w:val="0"/>
            </w:pPr>
            <w:r w:rsidRPr="00166F92">
              <w:t>Plant</w:t>
            </w:r>
            <w:r w:rsidR="007E703B" w:rsidRPr="00166F92">
              <w:t xml:space="preserve"> </w:t>
            </w:r>
            <w:r w:rsidRPr="00166F92">
              <w:t>to</w:t>
            </w:r>
            <w:r w:rsidR="007E703B" w:rsidRPr="00166F92">
              <w:t xml:space="preserve"> </w:t>
            </w:r>
            <w:r w:rsidRPr="00166F92">
              <w:t>be</w:t>
            </w:r>
            <w:r w:rsidR="007E703B" w:rsidRPr="00166F92">
              <w:t xml:space="preserve"> </w:t>
            </w:r>
            <w:r w:rsidRPr="00166F92">
              <w:t>supplied</w:t>
            </w:r>
            <w:r w:rsidR="007E703B" w:rsidRPr="00166F92">
              <w:t xml:space="preserve"> </w:t>
            </w:r>
            <w:r w:rsidRPr="00166F92">
              <w:t>from</w:t>
            </w:r>
            <w:r w:rsidR="007E703B" w:rsidRPr="00166F92">
              <w:t xml:space="preserve"> </w:t>
            </w:r>
            <w:r w:rsidRPr="00166F92">
              <w:t>abroad</w:t>
            </w:r>
            <w:r w:rsidR="007E703B" w:rsidRPr="00166F92">
              <w:t xml:space="preserve"> </w:t>
            </w:r>
            <w:r w:rsidRPr="00166F92">
              <w:t>(Schedule</w:t>
            </w:r>
            <w:r w:rsidR="007E703B" w:rsidRPr="00166F92">
              <w:t xml:space="preserve"> </w:t>
            </w:r>
            <w:r w:rsidRPr="00166F92">
              <w:t>No.</w:t>
            </w:r>
            <w:r w:rsidR="007E703B" w:rsidRPr="00166F92">
              <w:t xml:space="preserve"> </w:t>
            </w:r>
            <w:r w:rsidRPr="00166F92">
              <w:t>1):</w:t>
            </w:r>
            <w:r w:rsidR="007E703B" w:rsidRPr="00166F92">
              <w:t xml:space="preserve"> </w:t>
            </w:r>
          </w:p>
          <w:p w14:paraId="072707C2" w14:textId="77777777" w:rsidR="00466C3D" w:rsidRPr="00166F92" w:rsidRDefault="007156FC" w:rsidP="001D5093">
            <w:pPr>
              <w:spacing w:after="200"/>
              <w:ind w:left="1152" w:right="-72" w:hanging="576"/>
            </w:pPr>
            <w:r w:rsidRPr="00166F92">
              <w:tab/>
            </w:r>
            <w:r w:rsidR="00466C3D" w:rsidRPr="00166F92">
              <w:t>The</w:t>
            </w:r>
            <w:r w:rsidR="007E703B" w:rsidRPr="00166F92">
              <w:t xml:space="preserve"> </w:t>
            </w:r>
            <w:r w:rsidR="00466C3D" w:rsidRPr="00166F92">
              <w:t>price</w:t>
            </w:r>
            <w:r w:rsidR="007E703B" w:rsidRPr="00166F92">
              <w:t xml:space="preserve"> </w:t>
            </w:r>
            <w:r w:rsidR="00466C3D" w:rsidRPr="00166F92">
              <w:t>of</w:t>
            </w:r>
            <w:r w:rsidR="007E703B" w:rsidRPr="00166F92">
              <w:t xml:space="preserve"> </w:t>
            </w:r>
            <w:r w:rsidR="00466C3D" w:rsidRPr="00166F92">
              <w:t>the</w:t>
            </w:r>
            <w:r w:rsidR="007E703B" w:rsidRPr="00166F92">
              <w:t xml:space="preserve"> </w:t>
            </w:r>
            <w:r w:rsidR="00466C3D" w:rsidRPr="00166F92">
              <w:t>Plant</w:t>
            </w:r>
            <w:r w:rsidR="007E703B" w:rsidRPr="00166F92">
              <w:t xml:space="preserve"> </w:t>
            </w:r>
            <w:r w:rsidR="00466C3D" w:rsidRPr="00166F92">
              <w:t>shall</w:t>
            </w:r>
            <w:r w:rsidR="007E703B" w:rsidRPr="00166F92">
              <w:t xml:space="preserve"> </w:t>
            </w:r>
            <w:r w:rsidR="00466C3D" w:rsidRPr="00166F92">
              <w:t>be</w:t>
            </w:r>
            <w:r w:rsidR="007E703B" w:rsidRPr="00166F92">
              <w:t xml:space="preserve"> </w:t>
            </w:r>
            <w:r w:rsidR="00466C3D" w:rsidRPr="00166F92">
              <w:t>quoted</w:t>
            </w:r>
            <w:r w:rsidR="007E703B" w:rsidRPr="00166F92">
              <w:t xml:space="preserve"> </w:t>
            </w:r>
            <w:r w:rsidR="00466C3D" w:rsidRPr="00166F92">
              <w:t>on</w:t>
            </w:r>
            <w:r w:rsidR="007E703B" w:rsidRPr="00166F92">
              <w:t xml:space="preserve"> </w:t>
            </w:r>
            <w:r w:rsidR="00466C3D" w:rsidRPr="00166F92">
              <w:t>CIP-named</w:t>
            </w:r>
            <w:r w:rsidR="007E703B" w:rsidRPr="00166F92">
              <w:t xml:space="preserve"> </w:t>
            </w:r>
            <w:r w:rsidR="00466C3D" w:rsidRPr="00166F92">
              <w:t>place</w:t>
            </w:r>
            <w:r w:rsidR="007E703B" w:rsidRPr="00166F92">
              <w:t xml:space="preserve"> </w:t>
            </w:r>
            <w:r w:rsidR="00466C3D" w:rsidRPr="00166F92">
              <w:t>of</w:t>
            </w:r>
            <w:r w:rsidR="007E703B" w:rsidRPr="00166F92">
              <w:t xml:space="preserve"> </w:t>
            </w:r>
            <w:r w:rsidR="00466C3D" w:rsidRPr="00166F92">
              <w:t>destination</w:t>
            </w:r>
            <w:r w:rsidR="007E703B" w:rsidRPr="00166F92">
              <w:t xml:space="preserve"> </w:t>
            </w:r>
            <w:r w:rsidR="00466C3D" w:rsidRPr="00166F92">
              <w:t>basis</w:t>
            </w:r>
            <w:r w:rsidR="007E703B" w:rsidRPr="00166F92">
              <w:t xml:space="preserve"> </w:t>
            </w:r>
            <w:r w:rsidR="00466C3D" w:rsidRPr="00166F92">
              <w:t>as</w:t>
            </w:r>
            <w:r w:rsidR="007E703B" w:rsidRPr="00166F92">
              <w:t xml:space="preserve"> </w:t>
            </w:r>
            <w:r w:rsidR="00466C3D" w:rsidRPr="00166F92">
              <w:t>specified</w:t>
            </w:r>
            <w:r w:rsidR="007E703B" w:rsidRPr="00166F92">
              <w:t xml:space="preserve"> </w:t>
            </w:r>
            <w:r w:rsidR="00466C3D" w:rsidRPr="00166F92">
              <w:rPr>
                <w:b/>
              </w:rPr>
              <w:t>in</w:t>
            </w:r>
            <w:r w:rsidR="007E703B" w:rsidRPr="00166F92">
              <w:rPr>
                <w:b/>
              </w:rPr>
              <w:t xml:space="preserve"> </w:t>
            </w:r>
            <w:r w:rsidR="00466C3D" w:rsidRPr="00166F92">
              <w:rPr>
                <w:b/>
              </w:rPr>
              <w:t>the</w:t>
            </w:r>
            <w:r w:rsidR="007E703B" w:rsidRPr="00166F92">
              <w:rPr>
                <w:b/>
              </w:rPr>
              <w:t xml:space="preserve"> </w:t>
            </w:r>
            <w:r w:rsidR="00466C3D" w:rsidRPr="00166F92">
              <w:rPr>
                <w:b/>
              </w:rPr>
              <w:t>BDS</w:t>
            </w:r>
            <w:r w:rsidR="00466C3D" w:rsidRPr="00166F92">
              <w:t>.</w:t>
            </w:r>
          </w:p>
          <w:p w14:paraId="7F616508" w14:textId="77777777" w:rsidR="00466C3D" w:rsidRPr="00166F92" w:rsidRDefault="00466C3D" w:rsidP="0021677F">
            <w:pPr>
              <w:pStyle w:val="ListParagraph"/>
              <w:numPr>
                <w:ilvl w:val="2"/>
                <w:numId w:val="16"/>
              </w:numPr>
              <w:spacing w:after="200"/>
              <w:ind w:left="1152" w:right="0" w:hanging="576"/>
              <w:contextualSpacing w:val="0"/>
              <w:jc w:val="both"/>
            </w:pPr>
            <w:r w:rsidRPr="00166F92">
              <w:t>Plant</w:t>
            </w:r>
            <w:r w:rsidR="007E703B" w:rsidRPr="00166F92">
              <w:t xml:space="preserve"> </w:t>
            </w:r>
            <w:r w:rsidRPr="00166F92">
              <w:t>manufactured</w:t>
            </w:r>
            <w:r w:rsidR="007E703B" w:rsidRPr="00166F92">
              <w:t xml:space="preserve"> </w:t>
            </w:r>
            <w:r w:rsidRPr="00166F92">
              <w:t>within</w:t>
            </w:r>
            <w:r w:rsidR="007E703B" w:rsidRPr="00166F92">
              <w:t xml:space="preserve"> </w:t>
            </w:r>
            <w:r w:rsidRPr="00166F92">
              <w:t>the</w:t>
            </w:r>
            <w:r w:rsidR="007E703B" w:rsidRPr="00166F92">
              <w:t xml:space="preserve"> </w:t>
            </w:r>
            <w:r w:rsidRPr="00166F92">
              <w:t>Employer’s</w:t>
            </w:r>
            <w:r w:rsidR="007E703B" w:rsidRPr="00166F92">
              <w:t xml:space="preserve"> </w:t>
            </w:r>
            <w:r w:rsidRPr="00166F92">
              <w:t>Country</w:t>
            </w:r>
            <w:r w:rsidR="007E703B" w:rsidRPr="00166F92">
              <w:t xml:space="preserve"> </w:t>
            </w:r>
            <w:r w:rsidRPr="00166F92">
              <w:t>(Schedule</w:t>
            </w:r>
            <w:r w:rsidR="007E703B" w:rsidRPr="00166F92">
              <w:t xml:space="preserve"> </w:t>
            </w:r>
            <w:r w:rsidRPr="00166F92">
              <w:t>No.</w:t>
            </w:r>
            <w:r w:rsidR="007E703B" w:rsidRPr="00166F92">
              <w:t xml:space="preserve"> </w:t>
            </w:r>
            <w:r w:rsidRPr="00166F92">
              <w:t>2):</w:t>
            </w:r>
          </w:p>
          <w:p w14:paraId="566DCFA7" w14:textId="77777777" w:rsidR="00466C3D" w:rsidRPr="00166F92" w:rsidRDefault="00466C3D" w:rsidP="001D5093">
            <w:pPr>
              <w:autoSpaceDE w:val="0"/>
              <w:autoSpaceDN w:val="0"/>
              <w:adjustRightInd w:val="0"/>
              <w:spacing w:after="200"/>
              <w:ind w:left="1825" w:right="-75" w:hanging="471"/>
            </w:pPr>
            <w:r w:rsidRPr="00166F92">
              <w:t>(</w:t>
            </w:r>
            <w:proofErr w:type="spellStart"/>
            <w:r w:rsidRPr="00166F92">
              <w:t>i</w:t>
            </w:r>
            <w:proofErr w:type="spellEnd"/>
            <w:r w:rsidRPr="00166F92">
              <w:t>)</w:t>
            </w:r>
            <w:r w:rsidR="007E703B" w:rsidRPr="00166F92">
              <w:t xml:space="preserve"> </w:t>
            </w:r>
            <w:r w:rsidRPr="00166F92">
              <w:tab/>
              <w:t>The</w:t>
            </w:r>
            <w:r w:rsidR="007E703B" w:rsidRPr="00166F92">
              <w:t xml:space="preserve"> </w:t>
            </w:r>
            <w:r w:rsidRPr="00166F92">
              <w:t>price</w:t>
            </w:r>
            <w:r w:rsidR="007E703B" w:rsidRPr="00166F92">
              <w:t xml:space="preserve"> </w:t>
            </w:r>
            <w:r w:rsidRPr="00166F92">
              <w:t>of</w:t>
            </w:r>
            <w:r w:rsidR="007E703B" w:rsidRPr="00166F92">
              <w:t xml:space="preserve"> </w:t>
            </w:r>
            <w:r w:rsidRPr="00166F92">
              <w:t>the</w:t>
            </w:r>
            <w:r w:rsidR="007E703B" w:rsidRPr="00166F92">
              <w:t xml:space="preserve"> </w:t>
            </w:r>
            <w:r w:rsidR="007214CD">
              <w:t>P</w:t>
            </w:r>
            <w:r w:rsidR="007214CD" w:rsidRPr="00166F92">
              <w:t xml:space="preserve">lant </w:t>
            </w:r>
            <w:r w:rsidRPr="00166F92">
              <w:t>shall</w:t>
            </w:r>
            <w:r w:rsidR="007E703B" w:rsidRPr="00166F92">
              <w:t xml:space="preserve"> </w:t>
            </w:r>
            <w:r w:rsidRPr="00166F92">
              <w:t>be</w:t>
            </w:r>
            <w:r w:rsidR="007E703B" w:rsidRPr="00166F92">
              <w:t xml:space="preserve"> </w:t>
            </w:r>
            <w:r w:rsidRPr="00166F92">
              <w:t>quoted</w:t>
            </w:r>
            <w:r w:rsidR="007E703B" w:rsidRPr="00166F92">
              <w:t xml:space="preserve"> </w:t>
            </w:r>
            <w:r w:rsidRPr="00166F92">
              <w:t>on</w:t>
            </w:r>
            <w:r w:rsidR="007E703B" w:rsidRPr="00166F92">
              <w:t xml:space="preserve"> </w:t>
            </w:r>
            <w:r w:rsidRPr="00166F92">
              <w:t>an</w:t>
            </w:r>
            <w:r w:rsidR="007E703B" w:rsidRPr="00166F92">
              <w:t xml:space="preserve"> </w:t>
            </w:r>
            <w:r w:rsidRPr="00166F92">
              <w:t>EXW</w:t>
            </w:r>
            <w:r w:rsidR="007E703B" w:rsidRPr="00166F92">
              <w:t xml:space="preserve"> </w:t>
            </w:r>
            <w:r w:rsidRPr="00166F92">
              <w:t>Incoterm</w:t>
            </w:r>
            <w:r w:rsidR="007E703B" w:rsidRPr="00166F92">
              <w:t xml:space="preserve"> </w:t>
            </w:r>
            <w:r w:rsidRPr="00166F92">
              <w:t>basis</w:t>
            </w:r>
            <w:r w:rsidR="007E703B" w:rsidRPr="00166F92">
              <w:t xml:space="preserve"> </w:t>
            </w:r>
            <w:r w:rsidRPr="00166F92">
              <w:t>(such</w:t>
            </w:r>
            <w:r w:rsidR="007E703B" w:rsidRPr="00166F92">
              <w:t xml:space="preserve"> </w:t>
            </w:r>
            <w:r w:rsidRPr="00166F92">
              <w:t>as</w:t>
            </w:r>
            <w:r w:rsidR="007E703B" w:rsidRPr="00166F92">
              <w:t xml:space="preserve"> </w:t>
            </w:r>
            <w:r w:rsidRPr="00166F92">
              <w:t>“ex-works,”</w:t>
            </w:r>
            <w:r w:rsidR="007E703B" w:rsidRPr="00166F92">
              <w:t xml:space="preserve"> </w:t>
            </w:r>
            <w:r w:rsidRPr="00166F92">
              <w:t>“ex-</w:t>
            </w:r>
            <w:r w:rsidRPr="00166F92">
              <w:lastRenderedPageBreak/>
              <w:t>factory,”</w:t>
            </w:r>
            <w:r w:rsidR="007E703B" w:rsidRPr="00166F92">
              <w:t xml:space="preserve"> </w:t>
            </w:r>
            <w:r w:rsidRPr="00166F92">
              <w:t>“ex-warehouse”</w:t>
            </w:r>
            <w:r w:rsidR="007E703B" w:rsidRPr="00166F92">
              <w:t xml:space="preserve"> </w:t>
            </w:r>
            <w:r w:rsidRPr="00166F92">
              <w:t>or</w:t>
            </w:r>
            <w:r w:rsidR="007E703B" w:rsidRPr="00166F92">
              <w:t xml:space="preserve"> </w:t>
            </w:r>
            <w:r w:rsidRPr="00166F92">
              <w:t>“off-the-shelf,”</w:t>
            </w:r>
            <w:r w:rsidR="007E703B" w:rsidRPr="00166F92">
              <w:t xml:space="preserve"> </w:t>
            </w:r>
            <w:r w:rsidRPr="00166F92">
              <w:t>as</w:t>
            </w:r>
            <w:r w:rsidR="007E703B" w:rsidRPr="00166F92">
              <w:t xml:space="preserve"> </w:t>
            </w:r>
            <w:r w:rsidR="00C75C86" w:rsidRPr="00166F92">
              <w:t>applicable)</w:t>
            </w:r>
            <w:r w:rsidR="00492A9A">
              <w:t xml:space="preserve">, </w:t>
            </w:r>
            <w:r w:rsidR="001E2D68" w:rsidRPr="004A2C5F">
              <w:t>including all customs duties</w:t>
            </w:r>
            <w:r w:rsidR="007214CD">
              <w:t xml:space="preserve">, </w:t>
            </w:r>
            <w:r w:rsidR="001E2D68" w:rsidRPr="004A2C5F">
              <w:t>sales and other taxes already paid or payable on the components and raw material</w:t>
            </w:r>
            <w:r w:rsidR="00CE7F43">
              <w:t>s</w:t>
            </w:r>
            <w:r w:rsidR="001E2D68" w:rsidRPr="004A2C5F">
              <w:t xml:space="preserve"> used in the manufacture or assembly of the </w:t>
            </w:r>
            <w:r w:rsidR="00CE7F43">
              <w:t>Plant</w:t>
            </w:r>
            <w:r w:rsidR="00C75C86" w:rsidRPr="00166F92">
              <w:t>;</w:t>
            </w:r>
          </w:p>
          <w:p w14:paraId="4DC41B4D" w14:textId="77777777" w:rsidR="00466C3D" w:rsidRPr="00166F92" w:rsidRDefault="00466C3D" w:rsidP="001D5093">
            <w:pPr>
              <w:autoSpaceDE w:val="0"/>
              <w:autoSpaceDN w:val="0"/>
              <w:adjustRightInd w:val="0"/>
              <w:spacing w:after="200"/>
              <w:ind w:left="1825" w:right="-75" w:hanging="471"/>
            </w:pPr>
            <w:r w:rsidRPr="00166F92">
              <w:t>(ii)</w:t>
            </w:r>
            <w:r w:rsidRPr="00166F92">
              <w:tab/>
              <w:t>Sales</w:t>
            </w:r>
            <w:r w:rsidR="007E703B" w:rsidRPr="00166F92">
              <w:t xml:space="preserve"> </w:t>
            </w:r>
            <w:r w:rsidRPr="00166F92">
              <w:t>tax</w:t>
            </w:r>
            <w:r w:rsidR="007E703B" w:rsidRPr="00166F92">
              <w:t xml:space="preserve"> </w:t>
            </w:r>
            <w:r w:rsidRPr="00166F92">
              <w:t>and</w:t>
            </w:r>
            <w:r w:rsidR="007E703B" w:rsidRPr="00166F92">
              <w:t xml:space="preserve"> </w:t>
            </w:r>
            <w:r w:rsidRPr="00166F92">
              <w:t>all</w:t>
            </w:r>
            <w:r w:rsidR="007E703B" w:rsidRPr="00166F92">
              <w:t xml:space="preserve"> </w:t>
            </w:r>
            <w:r w:rsidRPr="00166F92">
              <w:t>other</w:t>
            </w:r>
            <w:r w:rsidR="007E703B" w:rsidRPr="00166F92">
              <w:t xml:space="preserve"> </w:t>
            </w:r>
            <w:r w:rsidRPr="00166F92">
              <w:t>taxes</w:t>
            </w:r>
            <w:r w:rsidR="007E703B" w:rsidRPr="00166F92">
              <w:t xml:space="preserve"> </w:t>
            </w:r>
            <w:r w:rsidRPr="00166F92">
              <w:t>payable</w:t>
            </w:r>
            <w:r w:rsidR="007E703B" w:rsidRPr="00166F92">
              <w:t xml:space="preserve"> </w:t>
            </w:r>
            <w:r w:rsidRPr="00166F92">
              <w:t>in</w:t>
            </w:r>
            <w:r w:rsidR="007E703B" w:rsidRPr="00166F92">
              <w:t xml:space="preserve"> </w:t>
            </w:r>
            <w:r w:rsidRPr="00166F92">
              <w:t>the</w:t>
            </w:r>
            <w:r w:rsidR="007E703B" w:rsidRPr="00166F92">
              <w:t xml:space="preserve"> </w:t>
            </w:r>
            <w:r w:rsidRPr="00166F92">
              <w:t>Employer’s</w:t>
            </w:r>
            <w:r w:rsidR="007E703B" w:rsidRPr="00166F92">
              <w:t xml:space="preserve"> </w:t>
            </w:r>
            <w:r w:rsidRPr="00166F92">
              <w:t>Country</w:t>
            </w:r>
            <w:r w:rsidR="007E703B" w:rsidRPr="00166F92">
              <w:t xml:space="preserve"> </w:t>
            </w:r>
            <w:r w:rsidRPr="00166F92">
              <w:t>on</w:t>
            </w:r>
            <w:r w:rsidR="007E703B" w:rsidRPr="00166F92">
              <w:t xml:space="preserve"> </w:t>
            </w:r>
            <w:r w:rsidRPr="00166F92">
              <w:t>the</w:t>
            </w:r>
            <w:r w:rsidR="007E703B" w:rsidRPr="00166F92">
              <w:t xml:space="preserve"> </w:t>
            </w:r>
            <w:r w:rsidR="00DD178A">
              <w:t>P</w:t>
            </w:r>
            <w:r w:rsidR="00DD178A" w:rsidRPr="00166F92">
              <w:t xml:space="preserve">lant </w:t>
            </w:r>
            <w:r w:rsidRPr="00166F92">
              <w:t>if</w:t>
            </w:r>
            <w:r w:rsidR="007E703B" w:rsidRPr="00166F92">
              <w:t xml:space="preserve"> </w:t>
            </w:r>
            <w:r w:rsidRPr="00166F92">
              <w:t>the</w:t>
            </w:r>
            <w:r w:rsidR="007E703B" w:rsidRPr="00166F92">
              <w:t xml:space="preserve"> </w:t>
            </w:r>
            <w:r w:rsidRPr="00166F92">
              <w:t>contract</w:t>
            </w:r>
            <w:r w:rsidR="007E703B" w:rsidRPr="00166F92">
              <w:t xml:space="preserve"> </w:t>
            </w:r>
            <w:r w:rsidRPr="00166F92">
              <w:t>is</w:t>
            </w:r>
            <w:r w:rsidR="007E703B" w:rsidRPr="00166F92">
              <w:t xml:space="preserve"> </w:t>
            </w:r>
            <w:r w:rsidRPr="00166F92">
              <w:t>awarded</w:t>
            </w:r>
            <w:r w:rsidR="007E703B" w:rsidRPr="00166F92">
              <w:t xml:space="preserve"> </w:t>
            </w:r>
            <w:r w:rsidRPr="00166F92">
              <w:t>to</w:t>
            </w:r>
            <w:r w:rsidR="007E703B" w:rsidRPr="00166F92">
              <w:t xml:space="preserve"> </w:t>
            </w:r>
            <w:r w:rsidRPr="00166F92">
              <w:t>the</w:t>
            </w:r>
            <w:r w:rsidR="007E703B" w:rsidRPr="00166F92">
              <w:t xml:space="preserve"> </w:t>
            </w:r>
            <w:r w:rsidR="00C75C86" w:rsidRPr="00166F92">
              <w:t>Bidder;</w:t>
            </w:r>
            <w:r w:rsidR="007E703B" w:rsidRPr="00166F92">
              <w:t xml:space="preserve"> </w:t>
            </w:r>
          </w:p>
          <w:p w14:paraId="77582672" w14:textId="77777777" w:rsidR="00466C3D" w:rsidRPr="00166F92" w:rsidRDefault="00466C3D" w:rsidP="0021677F">
            <w:pPr>
              <w:pStyle w:val="ListParagraph"/>
              <w:numPr>
                <w:ilvl w:val="2"/>
                <w:numId w:val="16"/>
              </w:numPr>
              <w:spacing w:after="200"/>
              <w:ind w:left="1152" w:right="0" w:hanging="576"/>
              <w:contextualSpacing w:val="0"/>
            </w:pPr>
            <w:r w:rsidRPr="00166F92">
              <w:t>Design</w:t>
            </w:r>
            <w:r w:rsidR="007E703B" w:rsidRPr="00166F92">
              <w:t xml:space="preserve"> </w:t>
            </w:r>
            <w:r w:rsidRPr="00166F92">
              <w:t>Services</w:t>
            </w:r>
            <w:r w:rsidR="007E703B" w:rsidRPr="00166F92">
              <w:t xml:space="preserve"> </w:t>
            </w:r>
            <w:r w:rsidRPr="00166F92">
              <w:t>(Schedule</w:t>
            </w:r>
            <w:r w:rsidR="007E703B" w:rsidRPr="00166F92">
              <w:t xml:space="preserve"> </w:t>
            </w:r>
            <w:r w:rsidRPr="00166F92">
              <w:t>No.</w:t>
            </w:r>
            <w:r w:rsidR="007E703B" w:rsidRPr="00166F92">
              <w:t xml:space="preserve"> </w:t>
            </w:r>
            <w:r w:rsidRPr="00166F92">
              <w:t>3);</w:t>
            </w:r>
          </w:p>
          <w:p w14:paraId="0BC7DC94" w14:textId="77777777" w:rsidR="00466C3D" w:rsidRPr="00166F92" w:rsidRDefault="00466C3D" w:rsidP="0021677F">
            <w:pPr>
              <w:pStyle w:val="ListParagraph"/>
              <w:numPr>
                <w:ilvl w:val="2"/>
                <w:numId w:val="16"/>
              </w:numPr>
              <w:spacing w:after="200"/>
              <w:ind w:left="1152" w:right="-72" w:hanging="576"/>
              <w:contextualSpacing w:val="0"/>
              <w:jc w:val="both"/>
              <w:rPr>
                <w:noProof/>
              </w:rPr>
            </w:pPr>
            <w:r w:rsidRPr="00166F92">
              <w:rPr>
                <w:noProof/>
              </w:rPr>
              <w:t>Installation</w:t>
            </w:r>
            <w:r w:rsidR="007E703B" w:rsidRPr="00166F92">
              <w:rPr>
                <w:noProof/>
              </w:rPr>
              <w:t xml:space="preserve"> </w:t>
            </w:r>
            <w:r w:rsidRPr="00166F92">
              <w:rPr>
                <w:noProof/>
              </w:rPr>
              <w:t>Services</w:t>
            </w:r>
            <w:r w:rsidR="007E703B" w:rsidRPr="00166F92">
              <w:rPr>
                <w:noProof/>
              </w:rPr>
              <w:t xml:space="preserve"> </w:t>
            </w:r>
            <w:r w:rsidRPr="00166F92">
              <w:rPr>
                <w:noProof/>
              </w:rPr>
              <w:t>shall</w:t>
            </w:r>
            <w:r w:rsidR="007E703B" w:rsidRPr="00166F92">
              <w:rPr>
                <w:noProof/>
              </w:rPr>
              <w:t xml:space="preserve"> </w:t>
            </w:r>
            <w:r w:rsidRPr="00166F92">
              <w:rPr>
                <w:noProof/>
              </w:rPr>
              <w:t>be</w:t>
            </w:r>
            <w:r w:rsidR="007E703B" w:rsidRPr="00166F92">
              <w:rPr>
                <w:noProof/>
              </w:rPr>
              <w:t xml:space="preserve"> </w:t>
            </w:r>
            <w:r w:rsidRPr="00166F92">
              <w:rPr>
                <w:noProof/>
              </w:rPr>
              <w:t>quoted</w:t>
            </w:r>
            <w:r w:rsidR="007E703B" w:rsidRPr="00166F92">
              <w:rPr>
                <w:noProof/>
              </w:rPr>
              <w:t xml:space="preserve"> </w:t>
            </w:r>
            <w:r w:rsidRPr="00166F92">
              <w:rPr>
                <w:noProof/>
              </w:rPr>
              <w:t>separately</w:t>
            </w:r>
            <w:r w:rsidR="007E703B" w:rsidRPr="00166F92">
              <w:rPr>
                <w:noProof/>
              </w:rPr>
              <w:t xml:space="preserve"> </w:t>
            </w:r>
            <w:r w:rsidRPr="00166F92">
              <w:rPr>
                <w:noProof/>
              </w:rPr>
              <w:t>(Schedule</w:t>
            </w:r>
            <w:r w:rsidR="007E703B" w:rsidRPr="00166F92">
              <w:rPr>
                <w:noProof/>
              </w:rPr>
              <w:t xml:space="preserve"> </w:t>
            </w:r>
            <w:r w:rsidRPr="00166F92">
              <w:rPr>
                <w:noProof/>
              </w:rPr>
              <w:t>No.</w:t>
            </w:r>
            <w:r w:rsidR="007E703B" w:rsidRPr="00166F92">
              <w:rPr>
                <w:noProof/>
              </w:rPr>
              <w:t xml:space="preserve"> </w:t>
            </w:r>
            <w:r w:rsidRPr="00166F92">
              <w:rPr>
                <w:noProof/>
              </w:rPr>
              <w:t>4)</w:t>
            </w:r>
            <w:r w:rsidR="007E703B" w:rsidRPr="00166F92">
              <w:rPr>
                <w:noProof/>
              </w:rPr>
              <w:t xml:space="preserve"> </w:t>
            </w:r>
            <w:r w:rsidRPr="00166F92">
              <w:rPr>
                <w:noProof/>
              </w:rPr>
              <w:t>and</w:t>
            </w:r>
            <w:r w:rsidR="007E703B" w:rsidRPr="00166F92">
              <w:rPr>
                <w:noProof/>
              </w:rPr>
              <w:t xml:space="preserve"> </w:t>
            </w:r>
            <w:r w:rsidRPr="00166F92">
              <w:rPr>
                <w:noProof/>
              </w:rPr>
              <w:t>shall</w:t>
            </w:r>
            <w:r w:rsidR="007E703B" w:rsidRPr="00166F92">
              <w:rPr>
                <w:noProof/>
              </w:rPr>
              <w:t xml:space="preserve"> </w:t>
            </w:r>
            <w:r w:rsidRPr="00166F92">
              <w:rPr>
                <w:noProof/>
              </w:rPr>
              <w:t>include</w:t>
            </w:r>
            <w:r w:rsidR="007E703B" w:rsidRPr="00166F92">
              <w:rPr>
                <w:noProof/>
              </w:rPr>
              <w:t xml:space="preserve"> </w:t>
            </w:r>
            <w:r w:rsidRPr="00166F92">
              <w:rPr>
                <w:noProof/>
              </w:rPr>
              <w:t>rates</w:t>
            </w:r>
            <w:r w:rsidR="007E703B" w:rsidRPr="00166F92">
              <w:rPr>
                <w:noProof/>
              </w:rPr>
              <w:t xml:space="preserve"> </w:t>
            </w:r>
            <w:r w:rsidRPr="00166F92">
              <w:rPr>
                <w:noProof/>
              </w:rPr>
              <w:t>or</w:t>
            </w:r>
            <w:r w:rsidR="007E703B" w:rsidRPr="00166F92">
              <w:rPr>
                <w:noProof/>
              </w:rPr>
              <w:t xml:space="preserve"> </w:t>
            </w:r>
            <w:r w:rsidRPr="00166F92">
              <w:rPr>
                <w:noProof/>
              </w:rPr>
              <w:t>prices</w:t>
            </w:r>
            <w:r w:rsidR="007E703B" w:rsidRPr="00166F92">
              <w:rPr>
                <w:noProof/>
              </w:rPr>
              <w:t xml:space="preserve"> </w:t>
            </w:r>
            <w:r w:rsidRPr="00166F92">
              <w:rPr>
                <w:noProof/>
              </w:rPr>
              <w:t>for</w:t>
            </w:r>
            <w:r w:rsidR="007E703B" w:rsidRPr="00166F92">
              <w:rPr>
                <w:noProof/>
              </w:rPr>
              <w:t xml:space="preserve"> </w:t>
            </w:r>
            <w:r w:rsidRPr="00166F92">
              <w:rPr>
                <w:noProof/>
              </w:rPr>
              <w:t>local</w:t>
            </w:r>
            <w:r w:rsidR="007E703B" w:rsidRPr="00166F92">
              <w:rPr>
                <w:noProof/>
              </w:rPr>
              <w:t xml:space="preserve"> </w:t>
            </w:r>
            <w:r w:rsidRPr="00166F92">
              <w:rPr>
                <w:noProof/>
              </w:rPr>
              <w:t>transportation</w:t>
            </w:r>
            <w:r w:rsidR="007E703B" w:rsidRPr="00166F92">
              <w:rPr>
                <w:noProof/>
              </w:rPr>
              <w:t xml:space="preserve"> </w:t>
            </w:r>
            <w:r w:rsidRPr="00166F92">
              <w:rPr>
                <w:noProof/>
              </w:rPr>
              <w:t>to</w:t>
            </w:r>
            <w:r w:rsidR="007E703B" w:rsidRPr="00166F92">
              <w:rPr>
                <w:noProof/>
              </w:rPr>
              <w:t xml:space="preserve"> </w:t>
            </w:r>
            <w:r w:rsidRPr="00166F92">
              <w:rPr>
                <w:noProof/>
              </w:rPr>
              <w:t>named</w:t>
            </w:r>
            <w:r w:rsidR="007E703B" w:rsidRPr="00166F92">
              <w:rPr>
                <w:noProof/>
              </w:rPr>
              <w:t xml:space="preserve"> </w:t>
            </w:r>
            <w:r w:rsidRPr="00166F92">
              <w:rPr>
                <w:noProof/>
              </w:rPr>
              <w:t>place</w:t>
            </w:r>
            <w:r w:rsidR="007E703B" w:rsidRPr="00166F92">
              <w:rPr>
                <w:noProof/>
              </w:rPr>
              <w:t xml:space="preserve"> </w:t>
            </w:r>
            <w:r w:rsidRPr="00166F92">
              <w:rPr>
                <w:noProof/>
              </w:rPr>
              <w:t>of</w:t>
            </w:r>
            <w:r w:rsidR="007E703B" w:rsidRPr="00166F92">
              <w:rPr>
                <w:noProof/>
              </w:rPr>
              <w:t xml:space="preserve"> </w:t>
            </w:r>
            <w:r w:rsidRPr="00166F92">
              <w:rPr>
                <w:noProof/>
              </w:rPr>
              <w:t>final</w:t>
            </w:r>
            <w:r w:rsidR="007E703B" w:rsidRPr="00166F92">
              <w:rPr>
                <w:noProof/>
              </w:rPr>
              <w:t xml:space="preserve"> </w:t>
            </w:r>
            <w:bookmarkStart w:id="218" w:name="_Hlt212280325"/>
            <w:bookmarkEnd w:id="218"/>
            <w:r w:rsidRPr="00166F92">
              <w:rPr>
                <w:noProof/>
              </w:rPr>
              <w:t>destination</w:t>
            </w:r>
            <w:r w:rsidR="007E703B" w:rsidRPr="00166F92">
              <w:rPr>
                <w:noProof/>
              </w:rPr>
              <w:t xml:space="preserve"> </w:t>
            </w:r>
            <w:r w:rsidRPr="00166F92">
              <w:rPr>
                <w:noProof/>
              </w:rPr>
              <w:t>as</w:t>
            </w:r>
            <w:r w:rsidR="007E703B" w:rsidRPr="00166F92">
              <w:rPr>
                <w:noProof/>
              </w:rPr>
              <w:t xml:space="preserve"> </w:t>
            </w:r>
            <w:r w:rsidRPr="00166F92">
              <w:rPr>
                <w:noProof/>
              </w:rPr>
              <w:t>specified</w:t>
            </w:r>
            <w:r w:rsidR="007E703B" w:rsidRPr="00166F92">
              <w:rPr>
                <w:b/>
                <w:noProof/>
              </w:rPr>
              <w:t xml:space="preserve"> </w:t>
            </w:r>
            <w:r w:rsidRPr="00166F92">
              <w:rPr>
                <w:b/>
                <w:noProof/>
              </w:rPr>
              <w:t>in</w:t>
            </w:r>
            <w:r w:rsidR="007E703B" w:rsidRPr="00166F92">
              <w:rPr>
                <w:b/>
                <w:noProof/>
              </w:rPr>
              <w:t xml:space="preserve"> </w:t>
            </w:r>
            <w:r w:rsidRPr="00166F92">
              <w:rPr>
                <w:b/>
                <w:noProof/>
              </w:rPr>
              <w:t>the</w:t>
            </w:r>
            <w:r w:rsidR="007E703B" w:rsidRPr="00166F92">
              <w:rPr>
                <w:b/>
                <w:noProof/>
              </w:rPr>
              <w:t xml:space="preserve"> </w:t>
            </w:r>
            <w:r w:rsidRPr="00166F92">
              <w:rPr>
                <w:b/>
                <w:noProof/>
              </w:rPr>
              <w:t>BDS</w:t>
            </w:r>
            <w:r w:rsidRPr="00166F92">
              <w:rPr>
                <w:noProof/>
              </w:rPr>
              <w:t>,</w:t>
            </w:r>
            <w:r w:rsidR="007E703B" w:rsidRPr="00166F92">
              <w:rPr>
                <w:noProof/>
              </w:rPr>
              <w:t xml:space="preserve"> </w:t>
            </w:r>
            <w:r w:rsidRPr="00166F92">
              <w:rPr>
                <w:noProof/>
              </w:rPr>
              <w:t>insurance</w:t>
            </w:r>
            <w:r w:rsidR="007E703B" w:rsidRPr="00166F92">
              <w:rPr>
                <w:noProof/>
              </w:rPr>
              <w:t xml:space="preserve"> </w:t>
            </w:r>
            <w:r w:rsidRPr="00166F92">
              <w:rPr>
                <w:noProof/>
              </w:rPr>
              <w:t>and</w:t>
            </w:r>
            <w:r w:rsidR="007E703B" w:rsidRPr="00166F92">
              <w:rPr>
                <w:noProof/>
              </w:rPr>
              <w:t xml:space="preserve"> </w:t>
            </w:r>
            <w:r w:rsidRPr="00166F92">
              <w:rPr>
                <w:noProof/>
              </w:rPr>
              <w:t>other</w:t>
            </w:r>
            <w:r w:rsidR="007E703B" w:rsidRPr="00166F92">
              <w:rPr>
                <w:noProof/>
              </w:rPr>
              <w:t xml:space="preserve"> </w:t>
            </w:r>
            <w:r w:rsidRPr="00166F92">
              <w:rPr>
                <w:noProof/>
              </w:rPr>
              <w:t>services</w:t>
            </w:r>
            <w:r w:rsidR="007E703B" w:rsidRPr="00166F92">
              <w:rPr>
                <w:noProof/>
              </w:rPr>
              <w:t xml:space="preserve"> </w:t>
            </w:r>
            <w:r w:rsidRPr="00166F92">
              <w:rPr>
                <w:noProof/>
              </w:rPr>
              <w:t>incidental</w:t>
            </w:r>
            <w:r w:rsidR="007E703B" w:rsidRPr="00166F92">
              <w:rPr>
                <w:noProof/>
              </w:rPr>
              <w:t xml:space="preserve"> </w:t>
            </w:r>
            <w:r w:rsidRPr="00166F92">
              <w:rPr>
                <w:noProof/>
              </w:rPr>
              <w:t>to</w:t>
            </w:r>
            <w:r w:rsidR="007E703B" w:rsidRPr="00166F92">
              <w:rPr>
                <w:noProof/>
              </w:rPr>
              <w:t xml:space="preserve"> </w:t>
            </w:r>
            <w:r w:rsidRPr="00166F92">
              <w:rPr>
                <w:noProof/>
              </w:rPr>
              <w:t>delivery</w:t>
            </w:r>
            <w:r w:rsidR="007E703B" w:rsidRPr="00166F92">
              <w:rPr>
                <w:noProof/>
              </w:rPr>
              <w:t xml:space="preserve"> </w:t>
            </w:r>
            <w:r w:rsidRPr="00166F92">
              <w:rPr>
                <w:noProof/>
              </w:rPr>
              <w:t>of</w:t>
            </w:r>
            <w:r w:rsidR="007E703B" w:rsidRPr="00166F92">
              <w:rPr>
                <w:noProof/>
              </w:rPr>
              <w:t xml:space="preserve"> </w:t>
            </w:r>
            <w:r w:rsidRPr="00166F92">
              <w:rPr>
                <w:noProof/>
              </w:rPr>
              <w:t>the</w:t>
            </w:r>
            <w:r w:rsidR="007E703B" w:rsidRPr="00166F92">
              <w:rPr>
                <w:noProof/>
              </w:rPr>
              <w:t xml:space="preserve"> </w:t>
            </w:r>
            <w:r w:rsidR="007214CD">
              <w:rPr>
                <w:noProof/>
              </w:rPr>
              <w:t>P</w:t>
            </w:r>
            <w:r w:rsidR="007214CD" w:rsidRPr="00166F92">
              <w:rPr>
                <w:noProof/>
              </w:rPr>
              <w:t>lant</w:t>
            </w:r>
            <w:r w:rsidRPr="00166F92">
              <w:rPr>
                <w:noProof/>
              </w:rPr>
              <w:t>,</w:t>
            </w:r>
            <w:r w:rsidR="007E703B" w:rsidRPr="00166F92">
              <w:rPr>
                <w:noProof/>
              </w:rPr>
              <w:t xml:space="preserve"> </w:t>
            </w:r>
            <w:r w:rsidRPr="00166F92">
              <w:rPr>
                <w:noProof/>
              </w:rPr>
              <w:t>all</w:t>
            </w:r>
            <w:r w:rsidR="007E703B" w:rsidRPr="00166F92">
              <w:rPr>
                <w:noProof/>
              </w:rPr>
              <w:t xml:space="preserve"> </w:t>
            </w:r>
            <w:r w:rsidRPr="00166F92">
              <w:rPr>
                <w:noProof/>
              </w:rPr>
              <w:t>labor,</w:t>
            </w:r>
            <w:r w:rsidR="007E703B" w:rsidRPr="00166F92">
              <w:rPr>
                <w:noProof/>
              </w:rPr>
              <w:t xml:space="preserve"> </w:t>
            </w:r>
            <w:r w:rsidRPr="00166F92">
              <w:rPr>
                <w:noProof/>
              </w:rPr>
              <w:t>contractor’s</w:t>
            </w:r>
            <w:r w:rsidR="007E703B" w:rsidRPr="00166F92">
              <w:rPr>
                <w:noProof/>
              </w:rPr>
              <w:t xml:space="preserve"> </w:t>
            </w:r>
            <w:r w:rsidRPr="00166F92">
              <w:rPr>
                <w:noProof/>
              </w:rPr>
              <w:t>equipment,</w:t>
            </w:r>
            <w:r w:rsidR="007E703B" w:rsidRPr="00166F92">
              <w:rPr>
                <w:noProof/>
              </w:rPr>
              <w:t xml:space="preserve"> </w:t>
            </w:r>
            <w:r w:rsidRPr="00166F92">
              <w:rPr>
                <w:noProof/>
              </w:rPr>
              <w:t>temporary</w:t>
            </w:r>
            <w:r w:rsidR="007E703B" w:rsidRPr="00166F92">
              <w:rPr>
                <w:noProof/>
              </w:rPr>
              <w:t xml:space="preserve"> </w:t>
            </w:r>
            <w:r w:rsidRPr="00166F92">
              <w:rPr>
                <w:noProof/>
              </w:rPr>
              <w:t>works,</w:t>
            </w:r>
            <w:r w:rsidR="007E703B" w:rsidRPr="00166F92">
              <w:rPr>
                <w:noProof/>
              </w:rPr>
              <w:t xml:space="preserve"> </w:t>
            </w:r>
            <w:r w:rsidRPr="00166F92">
              <w:rPr>
                <w:noProof/>
              </w:rPr>
              <w:t>materials,</w:t>
            </w:r>
            <w:r w:rsidR="007E703B" w:rsidRPr="00166F92">
              <w:rPr>
                <w:noProof/>
              </w:rPr>
              <w:t xml:space="preserve"> </w:t>
            </w:r>
            <w:r w:rsidRPr="00166F92">
              <w:rPr>
                <w:noProof/>
              </w:rPr>
              <w:t>consumables</w:t>
            </w:r>
            <w:r w:rsidR="007E703B" w:rsidRPr="00166F92">
              <w:rPr>
                <w:noProof/>
              </w:rPr>
              <w:t xml:space="preserve"> </w:t>
            </w:r>
            <w:r w:rsidRPr="00166F92">
              <w:rPr>
                <w:noProof/>
              </w:rPr>
              <w:t>and</w:t>
            </w:r>
            <w:r w:rsidR="007E703B" w:rsidRPr="00166F92">
              <w:rPr>
                <w:noProof/>
              </w:rPr>
              <w:t xml:space="preserve"> </w:t>
            </w:r>
            <w:r w:rsidRPr="00166F92">
              <w:rPr>
                <w:noProof/>
              </w:rPr>
              <w:t>all</w:t>
            </w:r>
            <w:r w:rsidR="007E703B" w:rsidRPr="00166F92">
              <w:rPr>
                <w:noProof/>
              </w:rPr>
              <w:t xml:space="preserve"> </w:t>
            </w:r>
            <w:r w:rsidRPr="00166F92">
              <w:rPr>
                <w:noProof/>
              </w:rPr>
              <w:t>matters</w:t>
            </w:r>
            <w:r w:rsidR="007E703B" w:rsidRPr="00166F92">
              <w:rPr>
                <w:noProof/>
              </w:rPr>
              <w:t xml:space="preserve"> </w:t>
            </w:r>
            <w:r w:rsidRPr="00166F92">
              <w:rPr>
                <w:noProof/>
              </w:rPr>
              <w:t>and</w:t>
            </w:r>
            <w:r w:rsidR="007E703B" w:rsidRPr="00166F92">
              <w:rPr>
                <w:noProof/>
              </w:rPr>
              <w:t xml:space="preserve"> </w:t>
            </w:r>
            <w:r w:rsidRPr="00166F92">
              <w:rPr>
                <w:noProof/>
              </w:rPr>
              <w:t>things</w:t>
            </w:r>
            <w:r w:rsidR="007E703B" w:rsidRPr="00166F92">
              <w:rPr>
                <w:noProof/>
              </w:rPr>
              <w:t xml:space="preserve"> </w:t>
            </w:r>
            <w:r w:rsidRPr="00166F92">
              <w:rPr>
                <w:noProof/>
              </w:rPr>
              <w:t>of</w:t>
            </w:r>
            <w:r w:rsidR="007E703B" w:rsidRPr="00166F92">
              <w:rPr>
                <w:noProof/>
              </w:rPr>
              <w:t xml:space="preserve"> </w:t>
            </w:r>
            <w:r w:rsidRPr="00166F92">
              <w:rPr>
                <w:noProof/>
              </w:rPr>
              <w:t>whatsoever</w:t>
            </w:r>
            <w:r w:rsidR="007E703B" w:rsidRPr="00166F92">
              <w:rPr>
                <w:noProof/>
              </w:rPr>
              <w:t xml:space="preserve"> </w:t>
            </w:r>
            <w:r w:rsidRPr="00166F92">
              <w:rPr>
                <w:noProof/>
              </w:rPr>
              <w:t>nature,</w:t>
            </w:r>
            <w:r w:rsidR="007E703B" w:rsidRPr="00166F92">
              <w:rPr>
                <w:noProof/>
              </w:rPr>
              <w:t xml:space="preserve"> </w:t>
            </w:r>
            <w:r w:rsidRPr="00166F92">
              <w:rPr>
                <w:noProof/>
              </w:rPr>
              <w:t>including</w:t>
            </w:r>
            <w:r w:rsidR="007E703B" w:rsidRPr="00166F92">
              <w:rPr>
                <w:noProof/>
              </w:rPr>
              <w:t xml:space="preserve"> </w:t>
            </w:r>
            <w:r w:rsidRPr="00166F92">
              <w:rPr>
                <w:noProof/>
              </w:rPr>
              <w:t>operations</w:t>
            </w:r>
            <w:r w:rsidR="007E703B" w:rsidRPr="00166F92">
              <w:rPr>
                <w:noProof/>
              </w:rPr>
              <w:t xml:space="preserve"> </w:t>
            </w:r>
            <w:r w:rsidRPr="00166F92">
              <w:rPr>
                <w:noProof/>
              </w:rPr>
              <w:t>and</w:t>
            </w:r>
            <w:r w:rsidR="007E703B" w:rsidRPr="00166F92">
              <w:rPr>
                <w:noProof/>
              </w:rPr>
              <w:t xml:space="preserve"> </w:t>
            </w:r>
            <w:r w:rsidRPr="00166F92">
              <w:rPr>
                <w:noProof/>
              </w:rPr>
              <w:t>maintenance</w:t>
            </w:r>
            <w:r w:rsidR="007E703B" w:rsidRPr="00166F92">
              <w:rPr>
                <w:noProof/>
              </w:rPr>
              <w:t xml:space="preserve"> </w:t>
            </w:r>
            <w:r w:rsidRPr="00166F92">
              <w:rPr>
                <w:noProof/>
              </w:rPr>
              <w:t>services,</w:t>
            </w:r>
            <w:r w:rsidR="007E703B" w:rsidRPr="00166F92">
              <w:rPr>
                <w:noProof/>
              </w:rPr>
              <w:t xml:space="preserve"> </w:t>
            </w:r>
            <w:r w:rsidRPr="00166F92">
              <w:rPr>
                <w:noProof/>
              </w:rPr>
              <w:t>the</w:t>
            </w:r>
            <w:r w:rsidR="007E703B" w:rsidRPr="00166F92">
              <w:rPr>
                <w:noProof/>
              </w:rPr>
              <w:t xml:space="preserve"> </w:t>
            </w:r>
            <w:r w:rsidRPr="00166F92">
              <w:rPr>
                <w:noProof/>
              </w:rPr>
              <w:t>provision</w:t>
            </w:r>
            <w:r w:rsidR="007E703B" w:rsidRPr="00166F92">
              <w:rPr>
                <w:noProof/>
              </w:rPr>
              <w:t xml:space="preserve"> </w:t>
            </w:r>
            <w:r w:rsidRPr="00166F92">
              <w:rPr>
                <w:noProof/>
              </w:rPr>
              <w:t>of</w:t>
            </w:r>
            <w:r w:rsidR="007E703B" w:rsidRPr="00166F92">
              <w:rPr>
                <w:noProof/>
              </w:rPr>
              <w:t xml:space="preserve"> </w:t>
            </w:r>
            <w:r w:rsidRPr="00166F92">
              <w:rPr>
                <w:noProof/>
              </w:rPr>
              <w:t>operations</w:t>
            </w:r>
            <w:r w:rsidR="007E703B" w:rsidRPr="00166F92">
              <w:rPr>
                <w:noProof/>
              </w:rPr>
              <w:t xml:space="preserve"> </w:t>
            </w:r>
            <w:r w:rsidRPr="00166F92">
              <w:rPr>
                <w:noProof/>
              </w:rPr>
              <w:t>and</w:t>
            </w:r>
            <w:r w:rsidR="007E703B" w:rsidRPr="00166F92">
              <w:rPr>
                <w:noProof/>
              </w:rPr>
              <w:t xml:space="preserve"> </w:t>
            </w:r>
            <w:r w:rsidRPr="00166F92">
              <w:rPr>
                <w:noProof/>
              </w:rPr>
              <w:t>maintenance</w:t>
            </w:r>
            <w:r w:rsidR="007E703B" w:rsidRPr="00166F92">
              <w:rPr>
                <w:noProof/>
              </w:rPr>
              <w:t xml:space="preserve"> </w:t>
            </w:r>
            <w:r w:rsidRPr="00166F92">
              <w:rPr>
                <w:noProof/>
              </w:rPr>
              <w:t>manuals,</w:t>
            </w:r>
            <w:r w:rsidR="007E703B" w:rsidRPr="00166F92">
              <w:rPr>
                <w:noProof/>
              </w:rPr>
              <w:t xml:space="preserve"> </w:t>
            </w:r>
            <w:r w:rsidRPr="00166F92">
              <w:rPr>
                <w:noProof/>
              </w:rPr>
              <w:t>training,</w:t>
            </w:r>
            <w:r w:rsidR="007E703B" w:rsidRPr="00166F92">
              <w:rPr>
                <w:noProof/>
              </w:rPr>
              <w:t xml:space="preserve"> </w:t>
            </w:r>
            <w:r w:rsidRPr="00166F92">
              <w:rPr>
                <w:noProof/>
              </w:rPr>
              <w:t>etc.,</w:t>
            </w:r>
            <w:r w:rsidR="007E703B" w:rsidRPr="00166F92">
              <w:rPr>
                <w:noProof/>
              </w:rPr>
              <w:t xml:space="preserve"> </w:t>
            </w:r>
            <w:r w:rsidRPr="00166F92">
              <w:rPr>
                <w:noProof/>
              </w:rPr>
              <w:t>where</w:t>
            </w:r>
            <w:r w:rsidR="007E703B" w:rsidRPr="00166F92">
              <w:rPr>
                <w:noProof/>
              </w:rPr>
              <w:t xml:space="preserve"> </w:t>
            </w:r>
            <w:r w:rsidRPr="00166F92">
              <w:rPr>
                <w:noProof/>
              </w:rPr>
              <w:t>identified</w:t>
            </w:r>
            <w:r w:rsidR="007E703B" w:rsidRPr="00166F92">
              <w:rPr>
                <w:noProof/>
              </w:rPr>
              <w:t xml:space="preserve"> </w:t>
            </w:r>
            <w:r w:rsidRPr="00166F92">
              <w:rPr>
                <w:noProof/>
              </w:rPr>
              <w:t>in</w:t>
            </w:r>
            <w:r w:rsidR="007E703B" w:rsidRPr="00166F92">
              <w:rPr>
                <w:noProof/>
              </w:rPr>
              <w:t xml:space="preserve"> </w:t>
            </w:r>
            <w:r w:rsidRPr="00166F92">
              <w:rPr>
                <w:noProof/>
              </w:rPr>
              <w:t>the</w:t>
            </w:r>
            <w:r w:rsidR="007E703B" w:rsidRPr="00166F92">
              <w:rPr>
                <w:noProof/>
              </w:rPr>
              <w:t xml:space="preserve"> </w:t>
            </w:r>
            <w:r w:rsidR="00D71DAF" w:rsidRPr="00166F92">
              <w:rPr>
                <w:noProof/>
              </w:rPr>
              <w:t>bidding document</w:t>
            </w:r>
            <w:r w:rsidRPr="00166F92">
              <w:rPr>
                <w:noProof/>
              </w:rPr>
              <w:t>,</w:t>
            </w:r>
            <w:r w:rsidR="007E703B" w:rsidRPr="00166F92">
              <w:rPr>
                <w:noProof/>
              </w:rPr>
              <w:t xml:space="preserve"> </w:t>
            </w:r>
            <w:r w:rsidRPr="00166F92">
              <w:rPr>
                <w:noProof/>
              </w:rPr>
              <w:t>as</w:t>
            </w:r>
            <w:r w:rsidR="007E703B" w:rsidRPr="00166F92">
              <w:rPr>
                <w:noProof/>
              </w:rPr>
              <w:t xml:space="preserve"> </w:t>
            </w:r>
            <w:r w:rsidRPr="00166F92">
              <w:rPr>
                <w:noProof/>
              </w:rPr>
              <w:t>necessary</w:t>
            </w:r>
            <w:r w:rsidR="007E703B" w:rsidRPr="00166F92">
              <w:rPr>
                <w:noProof/>
              </w:rPr>
              <w:t xml:space="preserve"> </w:t>
            </w:r>
            <w:r w:rsidRPr="00166F92">
              <w:rPr>
                <w:noProof/>
              </w:rPr>
              <w:t>for</w:t>
            </w:r>
            <w:r w:rsidR="007E703B" w:rsidRPr="00166F92">
              <w:rPr>
                <w:noProof/>
              </w:rPr>
              <w:t xml:space="preserve"> </w:t>
            </w:r>
            <w:r w:rsidRPr="00166F92">
              <w:rPr>
                <w:noProof/>
              </w:rPr>
              <w:t>the</w:t>
            </w:r>
            <w:r w:rsidR="007E703B" w:rsidRPr="00166F92">
              <w:rPr>
                <w:noProof/>
              </w:rPr>
              <w:t xml:space="preserve"> </w:t>
            </w:r>
            <w:r w:rsidRPr="00166F92">
              <w:rPr>
                <w:noProof/>
              </w:rPr>
              <w:t>proper</w:t>
            </w:r>
            <w:r w:rsidR="007E703B" w:rsidRPr="00166F92">
              <w:rPr>
                <w:noProof/>
              </w:rPr>
              <w:t xml:space="preserve"> </w:t>
            </w:r>
            <w:r w:rsidRPr="00166F92">
              <w:rPr>
                <w:noProof/>
              </w:rPr>
              <w:t>execution</w:t>
            </w:r>
            <w:r w:rsidR="007E703B" w:rsidRPr="00166F92">
              <w:rPr>
                <w:noProof/>
              </w:rPr>
              <w:t xml:space="preserve"> </w:t>
            </w:r>
            <w:r w:rsidRPr="00166F92">
              <w:rPr>
                <w:noProof/>
              </w:rPr>
              <w:t>of</w:t>
            </w:r>
            <w:r w:rsidR="007E703B" w:rsidRPr="00166F92">
              <w:rPr>
                <w:noProof/>
              </w:rPr>
              <w:t xml:space="preserve"> </w:t>
            </w:r>
            <w:r w:rsidRPr="00166F92">
              <w:rPr>
                <w:noProof/>
              </w:rPr>
              <w:t>the</w:t>
            </w:r>
            <w:r w:rsidR="007E703B" w:rsidRPr="00166F92">
              <w:rPr>
                <w:noProof/>
              </w:rPr>
              <w:t xml:space="preserve"> </w:t>
            </w:r>
            <w:r w:rsidRPr="00166F92">
              <w:rPr>
                <w:noProof/>
              </w:rPr>
              <w:t>installation</w:t>
            </w:r>
            <w:r w:rsidR="007E703B" w:rsidRPr="00166F92">
              <w:rPr>
                <w:noProof/>
              </w:rPr>
              <w:t xml:space="preserve"> </w:t>
            </w:r>
            <w:r w:rsidRPr="00166F92">
              <w:rPr>
                <w:noProof/>
              </w:rPr>
              <w:t>and</w:t>
            </w:r>
            <w:r w:rsidR="007E703B" w:rsidRPr="00166F92">
              <w:rPr>
                <w:noProof/>
              </w:rPr>
              <w:t xml:space="preserve"> </w:t>
            </w:r>
            <w:r w:rsidRPr="00166F92">
              <w:rPr>
                <w:noProof/>
              </w:rPr>
              <w:t>other</w:t>
            </w:r>
            <w:r w:rsidR="007E703B" w:rsidRPr="00166F92">
              <w:rPr>
                <w:noProof/>
              </w:rPr>
              <w:t xml:space="preserve"> </w:t>
            </w:r>
            <w:r w:rsidRPr="00166F92">
              <w:rPr>
                <w:noProof/>
              </w:rPr>
              <w:t>services,</w:t>
            </w:r>
            <w:r w:rsidR="007E703B" w:rsidRPr="00166F92">
              <w:rPr>
                <w:noProof/>
              </w:rPr>
              <w:t xml:space="preserve"> </w:t>
            </w:r>
            <w:r w:rsidRPr="00166F92">
              <w:rPr>
                <w:noProof/>
              </w:rPr>
              <w:t>including</w:t>
            </w:r>
            <w:r w:rsidR="007E703B" w:rsidRPr="00166F92">
              <w:rPr>
                <w:noProof/>
              </w:rPr>
              <w:t xml:space="preserve"> </w:t>
            </w:r>
            <w:r w:rsidRPr="00166F92">
              <w:rPr>
                <w:noProof/>
              </w:rPr>
              <w:t>all</w:t>
            </w:r>
            <w:r w:rsidR="007E703B" w:rsidRPr="00166F92">
              <w:rPr>
                <w:noProof/>
              </w:rPr>
              <w:t xml:space="preserve"> </w:t>
            </w:r>
            <w:r w:rsidRPr="00166F92">
              <w:rPr>
                <w:noProof/>
              </w:rPr>
              <w:t>taxes,</w:t>
            </w:r>
            <w:r w:rsidR="007E703B" w:rsidRPr="00166F92">
              <w:rPr>
                <w:noProof/>
              </w:rPr>
              <w:t xml:space="preserve"> </w:t>
            </w:r>
            <w:r w:rsidRPr="00166F92">
              <w:rPr>
                <w:noProof/>
              </w:rPr>
              <w:t>duties,</w:t>
            </w:r>
            <w:r w:rsidR="007E703B" w:rsidRPr="00166F92">
              <w:rPr>
                <w:noProof/>
              </w:rPr>
              <w:t xml:space="preserve"> </w:t>
            </w:r>
            <w:r w:rsidRPr="00166F92">
              <w:rPr>
                <w:noProof/>
              </w:rPr>
              <w:t>levies</w:t>
            </w:r>
            <w:r w:rsidR="007E703B" w:rsidRPr="00166F92">
              <w:rPr>
                <w:noProof/>
              </w:rPr>
              <w:t xml:space="preserve"> </w:t>
            </w:r>
            <w:r w:rsidRPr="00166F92">
              <w:rPr>
                <w:noProof/>
              </w:rPr>
              <w:t>and</w:t>
            </w:r>
            <w:r w:rsidR="007E703B" w:rsidRPr="00166F92">
              <w:rPr>
                <w:noProof/>
              </w:rPr>
              <w:t xml:space="preserve"> </w:t>
            </w:r>
            <w:r w:rsidRPr="00166F92">
              <w:rPr>
                <w:noProof/>
              </w:rPr>
              <w:t>charges</w:t>
            </w:r>
            <w:r w:rsidR="007E703B" w:rsidRPr="00166F92">
              <w:rPr>
                <w:noProof/>
              </w:rPr>
              <w:t xml:space="preserve"> </w:t>
            </w:r>
            <w:r w:rsidRPr="00166F92">
              <w:rPr>
                <w:noProof/>
              </w:rPr>
              <w:t>payable</w:t>
            </w:r>
            <w:r w:rsidR="007E703B" w:rsidRPr="00166F92">
              <w:rPr>
                <w:noProof/>
              </w:rPr>
              <w:t xml:space="preserve"> </w:t>
            </w:r>
            <w:r w:rsidRPr="00166F92">
              <w:rPr>
                <w:noProof/>
              </w:rPr>
              <w:t>in</w:t>
            </w:r>
            <w:r w:rsidR="007E703B" w:rsidRPr="00166F92">
              <w:rPr>
                <w:noProof/>
              </w:rPr>
              <w:t xml:space="preserve"> </w:t>
            </w:r>
            <w:r w:rsidRPr="00166F92">
              <w:rPr>
                <w:noProof/>
              </w:rPr>
              <w:t>the</w:t>
            </w:r>
            <w:r w:rsidR="007E703B" w:rsidRPr="00166F92">
              <w:rPr>
                <w:noProof/>
              </w:rPr>
              <w:t xml:space="preserve"> </w:t>
            </w:r>
            <w:r w:rsidRPr="00166F92">
              <w:rPr>
                <w:noProof/>
              </w:rPr>
              <w:t>Employer’s</w:t>
            </w:r>
            <w:r w:rsidR="007E703B" w:rsidRPr="00166F92">
              <w:rPr>
                <w:noProof/>
              </w:rPr>
              <w:t xml:space="preserve"> </w:t>
            </w:r>
            <w:r w:rsidRPr="00166F92">
              <w:rPr>
                <w:noProof/>
              </w:rPr>
              <w:t>Country</w:t>
            </w:r>
            <w:r w:rsidR="007E703B" w:rsidRPr="00166F92">
              <w:rPr>
                <w:noProof/>
              </w:rPr>
              <w:t xml:space="preserve"> </w:t>
            </w:r>
            <w:r w:rsidRPr="00166F92">
              <w:rPr>
                <w:noProof/>
              </w:rPr>
              <w:t>as</w:t>
            </w:r>
            <w:r w:rsidR="007E703B" w:rsidRPr="00166F92">
              <w:rPr>
                <w:noProof/>
              </w:rPr>
              <w:t xml:space="preserve"> </w:t>
            </w:r>
            <w:r w:rsidRPr="00166F92">
              <w:rPr>
                <w:noProof/>
              </w:rPr>
              <w:t>of</w:t>
            </w:r>
            <w:r w:rsidR="007E703B" w:rsidRPr="00166F92">
              <w:rPr>
                <w:noProof/>
              </w:rPr>
              <w:t xml:space="preserve"> </w:t>
            </w:r>
            <w:r w:rsidRPr="00166F92">
              <w:rPr>
                <w:noProof/>
              </w:rPr>
              <w:t>twenty-eight</w:t>
            </w:r>
            <w:r w:rsidR="007E703B" w:rsidRPr="00166F92">
              <w:rPr>
                <w:noProof/>
              </w:rPr>
              <w:t xml:space="preserve"> </w:t>
            </w:r>
            <w:r w:rsidRPr="00166F92">
              <w:rPr>
                <w:noProof/>
              </w:rPr>
              <w:t>(28)</w:t>
            </w:r>
            <w:r w:rsidR="007E703B" w:rsidRPr="00166F92">
              <w:rPr>
                <w:noProof/>
              </w:rPr>
              <w:t xml:space="preserve"> </w:t>
            </w:r>
            <w:r w:rsidRPr="00166F92">
              <w:rPr>
                <w:noProof/>
              </w:rPr>
              <w:t>days</w:t>
            </w:r>
            <w:r w:rsidR="007E703B" w:rsidRPr="00166F92">
              <w:rPr>
                <w:noProof/>
              </w:rPr>
              <w:t xml:space="preserve"> </w:t>
            </w:r>
            <w:r w:rsidRPr="00166F92">
              <w:rPr>
                <w:noProof/>
              </w:rPr>
              <w:t>prior</w:t>
            </w:r>
            <w:r w:rsidR="007E703B" w:rsidRPr="00166F92">
              <w:rPr>
                <w:noProof/>
              </w:rPr>
              <w:t xml:space="preserve"> </w:t>
            </w:r>
            <w:r w:rsidRPr="00166F92">
              <w:rPr>
                <w:noProof/>
              </w:rPr>
              <w:t>to</w:t>
            </w:r>
            <w:r w:rsidR="007E703B" w:rsidRPr="00166F92">
              <w:rPr>
                <w:noProof/>
              </w:rPr>
              <w:t xml:space="preserve"> </w:t>
            </w:r>
            <w:r w:rsidRPr="00166F92">
              <w:rPr>
                <w:noProof/>
              </w:rPr>
              <w:t>the</w:t>
            </w:r>
            <w:r w:rsidR="007E703B" w:rsidRPr="00166F92">
              <w:rPr>
                <w:noProof/>
              </w:rPr>
              <w:t xml:space="preserve"> </w:t>
            </w:r>
            <w:r w:rsidRPr="00166F92">
              <w:rPr>
                <w:noProof/>
              </w:rPr>
              <w:t>deadline</w:t>
            </w:r>
            <w:r w:rsidR="007E703B" w:rsidRPr="00166F92">
              <w:rPr>
                <w:noProof/>
              </w:rPr>
              <w:t xml:space="preserve"> </w:t>
            </w:r>
            <w:r w:rsidRPr="00166F92">
              <w:rPr>
                <w:noProof/>
              </w:rPr>
              <w:t>for</w:t>
            </w:r>
            <w:r w:rsidR="007E703B" w:rsidRPr="00166F92">
              <w:rPr>
                <w:noProof/>
              </w:rPr>
              <w:t xml:space="preserve"> </w:t>
            </w:r>
            <w:r w:rsidRPr="00166F92">
              <w:rPr>
                <w:noProof/>
              </w:rPr>
              <w:t>submission</w:t>
            </w:r>
            <w:r w:rsidR="007E703B" w:rsidRPr="00166F92">
              <w:rPr>
                <w:noProof/>
              </w:rPr>
              <w:t xml:space="preserve"> </w:t>
            </w:r>
            <w:r w:rsidRPr="00166F92">
              <w:rPr>
                <w:noProof/>
              </w:rPr>
              <w:t>of</w:t>
            </w:r>
            <w:r w:rsidR="007E703B" w:rsidRPr="00166F92">
              <w:rPr>
                <w:noProof/>
              </w:rPr>
              <w:t xml:space="preserve"> </w:t>
            </w:r>
            <w:r w:rsidR="00C75C86" w:rsidRPr="00166F92">
              <w:rPr>
                <w:noProof/>
              </w:rPr>
              <w:t>Bids;</w:t>
            </w:r>
          </w:p>
          <w:p w14:paraId="0D65C24E" w14:textId="77777777" w:rsidR="00466C3D" w:rsidRPr="00166F92" w:rsidRDefault="00466C3D" w:rsidP="001D5093">
            <w:pPr>
              <w:spacing w:after="200"/>
              <w:ind w:left="1152" w:right="-72" w:hanging="576"/>
            </w:pPr>
            <w:r w:rsidRPr="00166F92">
              <w:t>(e)</w:t>
            </w:r>
            <w:r w:rsidRPr="00166F92">
              <w:tab/>
              <w:t>Recommended</w:t>
            </w:r>
            <w:r w:rsidR="007E703B" w:rsidRPr="00166F92">
              <w:t xml:space="preserve"> </w:t>
            </w:r>
            <w:r w:rsidRPr="00166F92">
              <w:t>spare</w:t>
            </w:r>
            <w:r w:rsidR="007E703B" w:rsidRPr="00166F92">
              <w:t xml:space="preserve"> </w:t>
            </w:r>
            <w:r w:rsidRPr="00166F92">
              <w:t>parts</w:t>
            </w:r>
            <w:r w:rsidR="007E703B" w:rsidRPr="00166F92">
              <w:t xml:space="preserve"> </w:t>
            </w:r>
            <w:r w:rsidRPr="00166F92">
              <w:t>shall</w:t>
            </w:r>
            <w:r w:rsidR="007E703B" w:rsidRPr="00166F92">
              <w:t xml:space="preserve"> </w:t>
            </w:r>
            <w:r w:rsidRPr="00166F92">
              <w:t>be</w:t>
            </w:r>
            <w:r w:rsidR="007E703B" w:rsidRPr="00166F92">
              <w:t xml:space="preserve"> </w:t>
            </w:r>
            <w:r w:rsidRPr="00166F92">
              <w:t>quoted</w:t>
            </w:r>
            <w:r w:rsidR="007E703B" w:rsidRPr="00166F92">
              <w:t xml:space="preserve"> </w:t>
            </w:r>
            <w:r w:rsidRPr="00166F92">
              <w:t>separately</w:t>
            </w:r>
            <w:r w:rsidR="007E703B" w:rsidRPr="00166F92">
              <w:t xml:space="preserve"> </w:t>
            </w:r>
            <w:r w:rsidRPr="00166F92">
              <w:t>(Schedule</w:t>
            </w:r>
            <w:r w:rsidR="007E703B" w:rsidRPr="00166F92">
              <w:t xml:space="preserve"> </w:t>
            </w:r>
            <w:r w:rsidRPr="00166F92">
              <w:t>6)</w:t>
            </w:r>
            <w:r w:rsidR="007E703B" w:rsidRPr="00166F92">
              <w:t xml:space="preserve"> </w:t>
            </w:r>
            <w:r w:rsidRPr="00166F92">
              <w:t>as</w:t>
            </w:r>
            <w:r w:rsidR="007E703B" w:rsidRPr="00166F92">
              <w:t xml:space="preserve"> </w:t>
            </w:r>
            <w:r w:rsidRPr="00166F92">
              <w:t>specified</w:t>
            </w:r>
            <w:r w:rsidR="007E703B" w:rsidRPr="00166F92">
              <w:t xml:space="preserve"> </w:t>
            </w:r>
            <w:r w:rsidRPr="00166F92">
              <w:t>in</w:t>
            </w:r>
            <w:r w:rsidR="007E703B" w:rsidRPr="00166F92">
              <w:t xml:space="preserve"> </w:t>
            </w:r>
            <w:r w:rsidRPr="00166F92">
              <w:t>either</w:t>
            </w:r>
            <w:r w:rsidR="007E703B" w:rsidRPr="00166F92">
              <w:t xml:space="preserve"> </w:t>
            </w:r>
            <w:r w:rsidRPr="00166F92">
              <w:t>subparagraph</w:t>
            </w:r>
            <w:r w:rsidR="007E703B" w:rsidRPr="00166F92">
              <w:t xml:space="preserve"> </w:t>
            </w:r>
            <w:r w:rsidRPr="00166F92">
              <w:t>(a)</w:t>
            </w:r>
            <w:r w:rsidR="007E703B" w:rsidRPr="00166F92">
              <w:t xml:space="preserve"> </w:t>
            </w:r>
            <w:r w:rsidRPr="00166F92">
              <w:t>or</w:t>
            </w:r>
            <w:r w:rsidR="007E703B" w:rsidRPr="00166F92">
              <w:t xml:space="preserve"> </w:t>
            </w:r>
            <w:r w:rsidRPr="00166F92">
              <w:t>(b)</w:t>
            </w:r>
            <w:r w:rsidR="007E703B" w:rsidRPr="00166F92">
              <w:t xml:space="preserve"> </w:t>
            </w:r>
            <w:r w:rsidRPr="00166F92">
              <w:t>above</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the</w:t>
            </w:r>
            <w:r w:rsidR="007E703B" w:rsidRPr="00166F92">
              <w:t xml:space="preserve"> </w:t>
            </w:r>
            <w:r w:rsidRPr="00166F92">
              <w:t>origin</w:t>
            </w:r>
            <w:r w:rsidR="007E703B" w:rsidRPr="00166F92">
              <w:t xml:space="preserve"> </w:t>
            </w:r>
            <w:r w:rsidRPr="00166F92">
              <w:t>of</w:t>
            </w:r>
            <w:r w:rsidR="007E703B" w:rsidRPr="00166F92">
              <w:t xml:space="preserve"> </w:t>
            </w:r>
            <w:r w:rsidRPr="00166F92">
              <w:t>the</w:t>
            </w:r>
            <w:r w:rsidR="007E703B" w:rsidRPr="00166F92">
              <w:t xml:space="preserve"> </w:t>
            </w:r>
            <w:r w:rsidRPr="00166F92">
              <w:t>spare</w:t>
            </w:r>
            <w:r w:rsidR="007E703B" w:rsidRPr="00166F92">
              <w:t xml:space="preserve"> </w:t>
            </w:r>
            <w:r w:rsidRPr="00166F92">
              <w:t>parts.</w:t>
            </w:r>
          </w:p>
          <w:p w14:paraId="13DBE814" w14:textId="77777777" w:rsidR="00466C3D" w:rsidRPr="00166F92" w:rsidRDefault="00466C3D" w:rsidP="0021677F">
            <w:pPr>
              <w:pStyle w:val="S1-subpara"/>
              <w:numPr>
                <w:ilvl w:val="1"/>
                <w:numId w:val="56"/>
              </w:numPr>
              <w:ind w:left="576" w:right="0" w:hanging="576"/>
            </w:pPr>
            <w:r w:rsidRPr="00166F92">
              <w:t>The</w:t>
            </w:r>
            <w:r w:rsidR="007E703B" w:rsidRPr="00166F92">
              <w:t xml:space="preserve"> </w:t>
            </w:r>
            <w:r w:rsidRPr="00166F92">
              <w:t>terms</w:t>
            </w:r>
            <w:r w:rsidR="007E703B" w:rsidRPr="00166F92">
              <w:t xml:space="preserve"> </w:t>
            </w:r>
            <w:r w:rsidRPr="00166F92">
              <w:t>EXW,</w:t>
            </w:r>
            <w:r w:rsidR="007E703B" w:rsidRPr="00166F92">
              <w:t xml:space="preserve"> </w:t>
            </w:r>
            <w:r w:rsidRPr="00166F92">
              <w:t>CIP,</w:t>
            </w:r>
            <w:r w:rsidR="007E703B" w:rsidRPr="00166F92">
              <w:t xml:space="preserve"> </w:t>
            </w:r>
            <w:r w:rsidRPr="00166F92">
              <w:t>and</w:t>
            </w:r>
            <w:r w:rsidR="007E703B" w:rsidRPr="00166F92">
              <w:t xml:space="preserve"> </w:t>
            </w:r>
            <w:r w:rsidRPr="00166F92">
              <w:t>other</w:t>
            </w:r>
            <w:r w:rsidR="007E703B" w:rsidRPr="00166F92">
              <w:t xml:space="preserve"> </w:t>
            </w:r>
            <w:r w:rsidRPr="00166F92">
              <w:t>similar</w:t>
            </w:r>
            <w:r w:rsidR="007E703B" w:rsidRPr="00166F92">
              <w:t xml:space="preserve"> </w:t>
            </w:r>
            <w:r w:rsidRPr="00166F92">
              <w:t>terms</w:t>
            </w:r>
            <w:r w:rsidR="007E703B" w:rsidRPr="00166F92">
              <w:t xml:space="preserve"> </w:t>
            </w:r>
            <w:r w:rsidRPr="00166F92">
              <w:t>shall</w:t>
            </w:r>
            <w:r w:rsidR="007E703B" w:rsidRPr="00166F92">
              <w:t xml:space="preserve"> </w:t>
            </w:r>
            <w:r w:rsidRPr="00166F92">
              <w:t>be</w:t>
            </w:r>
            <w:r w:rsidR="007E703B" w:rsidRPr="00166F92">
              <w:t xml:space="preserve"> </w:t>
            </w:r>
            <w:r w:rsidRPr="00166F92">
              <w:t>governed</w:t>
            </w:r>
            <w:r w:rsidR="007E703B" w:rsidRPr="00166F92">
              <w:t xml:space="preserve"> </w:t>
            </w:r>
            <w:r w:rsidRPr="00166F92">
              <w:t>by</w:t>
            </w:r>
            <w:r w:rsidR="007E703B" w:rsidRPr="00166F92">
              <w:t xml:space="preserve"> </w:t>
            </w:r>
            <w:r w:rsidRPr="00166F92">
              <w:t>the</w:t>
            </w:r>
            <w:r w:rsidR="007E703B" w:rsidRPr="00166F92">
              <w:t xml:space="preserve"> </w:t>
            </w:r>
            <w:r w:rsidRPr="00166F92">
              <w:t>rules</w:t>
            </w:r>
            <w:r w:rsidR="007E703B" w:rsidRPr="00166F92">
              <w:t xml:space="preserve"> </w:t>
            </w:r>
            <w:r w:rsidRPr="00166F92">
              <w:t>prescribed</w:t>
            </w:r>
            <w:r w:rsidR="007E703B" w:rsidRPr="00166F92">
              <w:t xml:space="preserve"> </w:t>
            </w:r>
            <w:r w:rsidRPr="00166F92">
              <w:t>in</w:t>
            </w:r>
            <w:r w:rsidR="007E703B" w:rsidRPr="00166F92">
              <w:t xml:space="preserve"> </w:t>
            </w:r>
            <w:r w:rsidRPr="00166F92">
              <w:t>the</w:t>
            </w:r>
            <w:r w:rsidR="007E703B" w:rsidRPr="00166F92">
              <w:t xml:space="preserve"> </w:t>
            </w:r>
            <w:r w:rsidRPr="00166F92">
              <w:t>current</w:t>
            </w:r>
            <w:r w:rsidR="007E703B" w:rsidRPr="00166F92">
              <w:t xml:space="preserve"> </w:t>
            </w:r>
            <w:r w:rsidRPr="00166F92">
              <w:t>edition</w:t>
            </w:r>
            <w:r w:rsidR="007E703B" w:rsidRPr="00166F92">
              <w:t xml:space="preserve"> </w:t>
            </w:r>
            <w:r w:rsidRPr="00166F92">
              <w:t>of</w:t>
            </w:r>
            <w:r w:rsidR="007E703B" w:rsidRPr="00166F92">
              <w:t xml:space="preserve"> </w:t>
            </w:r>
            <w:r w:rsidRPr="00166F92">
              <w:t>Incoterms,</w:t>
            </w:r>
            <w:r w:rsidR="007E703B" w:rsidRPr="00166F92">
              <w:t xml:space="preserve"> </w:t>
            </w:r>
            <w:r w:rsidRPr="00166F92">
              <w:t>published</w:t>
            </w:r>
            <w:r w:rsidR="007E703B" w:rsidRPr="00166F92">
              <w:t xml:space="preserve"> </w:t>
            </w:r>
            <w:r w:rsidRPr="00166F92">
              <w:t>by</w:t>
            </w:r>
            <w:r w:rsidR="007E703B" w:rsidRPr="00166F92">
              <w:t xml:space="preserve"> </w:t>
            </w:r>
            <w:r w:rsidRPr="00166F92">
              <w:t>the</w:t>
            </w:r>
            <w:r w:rsidR="007E703B" w:rsidRPr="00166F92">
              <w:t xml:space="preserve"> </w:t>
            </w:r>
            <w:r w:rsidRPr="00166F92">
              <w:t>International</w:t>
            </w:r>
            <w:r w:rsidR="007E703B" w:rsidRPr="00166F92">
              <w:t xml:space="preserve"> </w:t>
            </w:r>
            <w:r w:rsidRPr="00166F92">
              <w:t>Chamber</w:t>
            </w:r>
            <w:r w:rsidR="007E703B" w:rsidRPr="00166F92">
              <w:t xml:space="preserve"> </w:t>
            </w:r>
            <w:r w:rsidRPr="00166F92">
              <w:t>of</w:t>
            </w:r>
            <w:r w:rsidR="007E703B" w:rsidRPr="00166F92">
              <w:t xml:space="preserve"> </w:t>
            </w:r>
            <w:r w:rsidRPr="00166F92">
              <w:t>Commerce,</w:t>
            </w:r>
            <w:r w:rsidR="007E703B" w:rsidRPr="00166F92">
              <w:t xml:space="preserve"> </w:t>
            </w:r>
            <w:r w:rsidRPr="00166F92">
              <w:t>as</w:t>
            </w:r>
            <w:r w:rsidR="007E703B" w:rsidRPr="00166F92">
              <w:t xml:space="preserve"> </w:t>
            </w:r>
            <w:r w:rsidRPr="00166F92">
              <w:t>specified</w:t>
            </w:r>
            <w:r w:rsidR="007E703B" w:rsidRPr="00166F92">
              <w:rPr>
                <w:b/>
              </w:rPr>
              <w:t xml:space="preserve"> </w:t>
            </w:r>
            <w:r w:rsidRPr="00166F92">
              <w:rPr>
                <w:b/>
              </w:rPr>
              <w:t>in</w:t>
            </w:r>
            <w:r w:rsidR="007E703B" w:rsidRPr="00166F92">
              <w:rPr>
                <w:b/>
              </w:rPr>
              <w:t xml:space="preserve"> </w:t>
            </w:r>
            <w:r w:rsidRPr="00166F92">
              <w:rPr>
                <w:b/>
              </w:rPr>
              <w:t>the</w:t>
            </w:r>
            <w:r w:rsidR="007E703B" w:rsidRPr="00166F92">
              <w:rPr>
                <w:b/>
              </w:rPr>
              <w:t xml:space="preserve"> </w:t>
            </w:r>
            <w:r w:rsidRPr="00166F92">
              <w:rPr>
                <w:b/>
              </w:rPr>
              <w:t>BDS.</w:t>
            </w:r>
          </w:p>
          <w:p w14:paraId="76631484" w14:textId="77777777" w:rsidR="00466C3D" w:rsidRPr="00166F92" w:rsidRDefault="00466C3D" w:rsidP="0021677F">
            <w:pPr>
              <w:pStyle w:val="S1-subpara"/>
              <w:numPr>
                <w:ilvl w:val="1"/>
                <w:numId w:val="56"/>
              </w:numPr>
              <w:ind w:left="576" w:right="0" w:hanging="576"/>
            </w:pPr>
            <w:r w:rsidRPr="00166F92">
              <w:t>The</w:t>
            </w:r>
            <w:r w:rsidR="007E703B" w:rsidRPr="00166F92">
              <w:t xml:space="preserve"> </w:t>
            </w:r>
            <w:r w:rsidRPr="00166F92">
              <w:t>prices</w:t>
            </w:r>
            <w:r w:rsidR="007E703B" w:rsidRPr="00166F92">
              <w:t xml:space="preserve"> </w:t>
            </w:r>
            <w:r w:rsidRPr="00166F92">
              <w:t>shall</w:t>
            </w:r>
            <w:r w:rsidR="007E703B" w:rsidRPr="00166F92">
              <w:t xml:space="preserve"> </w:t>
            </w:r>
            <w:r w:rsidRPr="00166F92">
              <w:t>be</w:t>
            </w:r>
            <w:r w:rsidR="007E703B" w:rsidRPr="00166F92">
              <w:t xml:space="preserve"> </w:t>
            </w:r>
            <w:r w:rsidRPr="00166F92">
              <w:t>either</w:t>
            </w:r>
            <w:r w:rsidR="007E703B" w:rsidRPr="00166F92">
              <w:t xml:space="preserve"> </w:t>
            </w:r>
            <w:r w:rsidRPr="00166F92">
              <w:t>fixed</w:t>
            </w:r>
            <w:r w:rsidR="007E703B" w:rsidRPr="00166F92">
              <w:t xml:space="preserve"> </w:t>
            </w:r>
            <w:r w:rsidRPr="00166F92">
              <w:t>or</w:t>
            </w:r>
            <w:r w:rsidR="007E703B" w:rsidRPr="00166F92">
              <w:t xml:space="preserve"> </w:t>
            </w:r>
            <w:r w:rsidRPr="00166F92">
              <w:t>adjustable</w:t>
            </w:r>
            <w:r w:rsidR="007E703B" w:rsidRPr="00166F92">
              <w:t xml:space="preserve"> </w:t>
            </w:r>
            <w:r w:rsidRPr="00166F92">
              <w:t>as</w:t>
            </w:r>
            <w:r w:rsidR="007E703B" w:rsidRPr="00166F92">
              <w:t xml:space="preserve"> </w:t>
            </w:r>
            <w:r w:rsidRPr="00166F92">
              <w:t>specified</w:t>
            </w:r>
            <w:r w:rsidR="007E703B" w:rsidRPr="00166F92">
              <w:rPr>
                <w:b/>
              </w:rPr>
              <w:t xml:space="preserve"> </w:t>
            </w:r>
            <w:r w:rsidRPr="00166F92">
              <w:rPr>
                <w:b/>
              </w:rPr>
              <w:t>in</w:t>
            </w:r>
            <w:r w:rsidR="007E703B" w:rsidRPr="00166F92">
              <w:rPr>
                <w:b/>
              </w:rPr>
              <w:t xml:space="preserve"> </w:t>
            </w:r>
            <w:r w:rsidRPr="00166F92">
              <w:rPr>
                <w:b/>
              </w:rPr>
              <w:t>the</w:t>
            </w:r>
            <w:r w:rsidR="007E703B" w:rsidRPr="00166F92">
              <w:rPr>
                <w:b/>
              </w:rPr>
              <w:t xml:space="preserve"> </w:t>
            </w:r>
            <w:r w:rsidRPr="00166F92">
              <w:rPr>
                <w:b/>
              </w:rPr>
              <w:t>BDS.</w:t>
            </w:r>
          </w:p>
          <w:p w14:paraId="5216F035" w14:textId="77777777" w:rsidR="00466C3D" w:rsidRPr="00166F92" w:rsidRDefault="00466C3D" w:rsidP="0021677F">
            <w:pPr>
              <w:pStyle w:val="S1-subpara"/>
              <w:numPr>
                <w:ilvl w:val="1"/>
                <w:numId w:val="56"/>
              </w:numPr>
              <w:ind w:left="576" w:right="0" w:hanging="576"/>
            </w:pPr>
            <w:r w:rsidRPr="00166F92">
              <w:t>In</w:t>
            </w:r>
            <w:r w:rsidR="007E703B" w:rsidRPr="00166F92">
              <w:t xml:space="preserve"> </w:t>
            </w:r>
            <w:r w:rsidRPr="00166F92">
              <w:t>the</w:t>
            </w:r>
            <w:r w:rsidR="007E703B" w:rsidRPr="00166F92">
              <w:t xml:space="preserve"> </w:t>
            </w:r>
            <w:r w:rsidRPr="00166F92">
              <w:t>case</w:t>
            </w:r>
            <w:r w:rsidR="007E703B" w:rsidRPr="00166F92">
              <w:t xml:space="preserve"> </w:t>
            </w:r>
            <w:r w:rsidRPr="00166F92">
              <w:t>of</w:t>
            </w:r>
            <w:r w:rsidR="007E703B" w:rsidRPr="00166F92">
              <w:t xml:space="preserve"> </w:t>
            </w:r>
            <w:r w:rsidRPr="00166F92">
              <w:rPr>
                <w:b/>
              </w:rPr>
              <w:t>Fixed</w:t>
            </w:r>
            <w:r w:rsidR="007E703B" w:rsidRPr="00166F92">
              <w:rPr>
                <w:b/>
              </w:rPr>
              <w:t xml:space="preserve"> </w:t>
            </w:r>
            <w:r w:rsidRPr="00166F92">
              <w:rPr>
                <w:b/>
              </w:rPr>
              <w:t>Price</w:t>
            </w:r>
            <w:r w:rsidRPr="00166F92">
              <w:t>,</w:t>
            </w:r>
            <w:r w:rsidR="007E703B" w:rsidRPr="00166F92">
              <w:t xml:space="preserve"> </w:t>
            </w:r>
            <w:r w:rsidRPr="00166F92">
              <w:t>prices</w:t>
            </w:r>
            <w:r w:rsidR="007E703B" w:rsidRPr="00166F92">
              <w:t xml:space="preserve"> </w:t>
            </w:r>
            <w:r w:rsidRPr="00166F92">
              <w:t>quoted</w:t>
            </w:r>
            <w:r w:rsidR="007E703B" w:rsidRPr="00166F92">
              <w:t xml:space="preserve"> </w:t>
            </w:r>
            <w:r w:rsidRPr="00166F92">
              <w:t>by</w:t>
            </w:r>
            <w:r w:rsidR="007E703B" w:rsidRPr="00166F92">
              <w:t xml:space="preserve"> </w:t>
            </w:r>
            <w:r w:rsidRPr="00166F92">
              <w:t>the</w:t>
            </w:r>
            <w:r w:rsidR="007E703B" w:rsidRPr="00166F92">
              <w:t xml:space="preserve"> </w:t>
            </w:r>
            <w:r w:rsidRPr="00166F92">
              <w:t>Bidder</w:t>
            </w:r>
            <w:r w:rsidR="007E703B" w:rsidRPr="00166F92">
              <w:t xml:space="preserve"> </w:t>
            </w:r>
            <w:r w:rsidRPr="00166F92">
              <w:t>shall</w:t>
            </w:r>
            <w:r w:rsidR="007E703B" w:rsidRPr="00166F92">
              <w:t xml:space="preserve"> </w:t>
            </w:r>
            <w:r w:rsidRPr="00166F92">
              <w:t>be</w:t>
            </w:r>
            <w:r w:rsidR="007E703B" w:rsidRPr="00166F92">
              <w:t xml:space="preserve"> </w:t>
            </w:r>
            <w:r w:rsidRPr="00166F92">
              <w:t>fixed</w:t>
            </w:r>
            <w:r w:rsidR="007E703B" w:rsidRPr="00166F92">
              <w:t xml:space="preserve"> </w:t>
            </w:r>
            <w:r w:rsidRPr="00166F92">
              <w:t>during</w:t>
            </w:r>
            <w:r w:rsidR="007E703B" w:rsidRPr="00166F92">
              <w:t xml:space="preserve"> </w:t>
            </w:r>
            <w:r w:rsidRPr="00166F92">
              <w:t>the</w:t>
            </w:r>
            <w:r w:rsidR="007E703B" w:rsidRPr="00166F92">
              <w:t xml:space="preserve"> </w:t>
            </w:r>
            <w:r w:rsidRPr="00166F92">
              <w:t>Bidder’s</w:t>
            </w:r>
            <w:r w:rsidR="007E703B" w:rsidRPr="00166F92">
              <w:t xml:space="preserve"> </w:t>
            </w:r>
            <w:r w:rsidRPr="00166F92">
              <w:t>performance</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w:t>
            </w:r>
            <w:r w:rsidR="007E703B" w:rsidRPr="00166F92">
              <w:t xml:space="preserve"> </w:t>
            </w:r>
            <w:r w:rsidRPr="00166F92">
              <w:t>and</w:t>
            </w:r>
            <w:r w:rsidR="007E703B" w:rsidRPr="00166F92">
              <w:t xml:space="preserve"> </w:t>
            </w:r>
            <w:r w:rsidRPr="00166F92">
              <w:t>not</w:t>
            </w:r>
            <w:r w:rsidR="007E703B" w:rsidRPr="00166F92">
              <w:t xml:space="preserve"> </w:t>
            </w:r>
            <w:r w:rsidRPr="00166F92">
              <w:t>subject</w:t>
            </w:r>
            <w:r w:rsidR="007E703B" w:rsidRPr="00166F92">
              <w:t xml:space="preserve"> </w:t>
            </w:r>
            <w:r w:rsidRPr="00166F92">
              <w:t>to</w:t>
            </w:r>
            <w:r w:rsidR="007E703B" w:rsidRPr="00166F92">
              <w:t xml:space="preserve"> </w:t>
            </w:r>
            <w:r w:rsidRPr="00166F92">
              <w:t>variation</w:t>
            </w:r>
            <w:r w:rsidR="007E703B" w:rsidRPr="00166F92">
              <w:t xml:space="preserve"> </w:t>
            </w:r>
            <w:r w:rsidRPr="00166F92">
              <w:t>on</w:t>
            </w:r>
            <w:r w:rsidR="007E703B" w:rsidRPr="00166F92">
              <w:t xml:space="preserve"> </w:t>
            </w:r>
            <w:r w:rsidRPr="00166F92">
              <w:t>any</w:t>
            </w:r>
            <w:r w:rsidR="007E703B" w:rsidRPr="00166F92">
              <w:t xml:space="preserve"> </w:t>
            </w:r>
            <w:r w:rsidRPr="00166F92">
              <w:t>account.</w:t>
            </w:r>
            <w:r w:rsidR="007E703B" w:rsidRPr="00166F92">
              <w:t xml:space="preserve">  </w:t>
            </w:r>
            <w:r w:rsidRPr="00166F92">
              <w:t>A</w:t>
            </w:r>
            <w:r w:rsidR="007E703B" w:rsidRPr="00166F92">
              <w:t xml:space="preserve"> </w:t>
            </w:r>
            <w:r w:rsidRPr="00166F92">
              <w:t>Bid</w:t>
            </w:r>
            <w:r w:rsidR="007E703B" w:rsidRPr="00166F92">
              <w:t xml:space="preserve"> </w:t>
            </w:r>
            <w:r w:rsidRPr="00166F92">
              <w:t>submitted</w:t>
            </w:r>
            <w:r w:rsidR="007E703B" w:rsidRPr="00166F92">
              <w:t xml:space="preserve"> </w:t>
            </w:r>
            <w:r w:rsidRPr="00166F92">
              <w:t>with</w:t>
            </w:r>
            <w:r w:rsidR="007E703B" w:rsidRPr="00166F92">
              <w:t xml:space="preserve"> </w:t>
            </w:r>
            <w:r w:rsidRPr="00166F92">
              <w:t>an</w:t>
            </w:r>
            <w:r w:rsidR="007E703B" w:rsidRPr="00166F92">
              <w:t xml:space="preserve"> </w:t>
            </w:r>
            <w:r w:rsidRPr="00166F92">
              <w:t>adjustable</w:t>
            </w:r>
            <w:r w:rsidR="007E703B" w:rsidRPr="00166F92">
              <w:t xml:space="preserve"> </w:t>
            </w:r>
            <w:r w:rsidRPr="00166F92">
              <w:t>price</w:t>
            </w:r>
            <w:r w:rsidR="007E703B" w:rsidRPr="00166F92">
              <w:t xml:space="preserve"> </w:t>
            </w:r>
            <w:r w:rsidRPr="00166F92">
              <w:t>quotation</w:t>
            </w:r>
            <w:r w:rsidR="007E703B" w:rsidRPr="00166F92">
              <w:t xml:space="preserve"> </w:t>
            </w:r>
            <w:r w:rsidRPr="00166F92">
              <w:t>will</w:t>
            </w:r>
            <w:r w:rsidR="007E703B" w:rsidRPr="00166F92">
              <w:t xml:space="preserve"> </w:t>
            </w:r>
            <w:r w:rsidRPr="00166F92">
              <w:t>be</w:t>
            </w:r>
            <w:r w:rsidR="007E703B" w:rsidRPr="00166F92">
              <w:t xml:space="preserve"> </w:t>
            </w:r>
            <w:r w:rsidRPr="00166F92">
              <w:t>treated</w:t>
            </w:r>
            <w:r w:rsidR="007E703B" w:rsidRPr="00166F92">
              <w:t xml:space="preserve"> </w:t>
            </w:r>
            <w:r w:rsidRPr="00166F92">
              <w:t>as</w:t>
            </w:r>
            <w:r w:rsidR="007E703B" w:rsidRPr="00166F92">
              <w:t xml:space="preserve"> </w:t>
            </w:r>
            <w:r w:rsidRPr="00166F92">
              <w:t>non-responsive</w:t>
            </w:r>
            <w:r w:rsidR="007E703B" w:rsidRPr="00166F92">
              <w:t xml:space="preserve"> </w:t>
            </w:r>
            <w:r w:rsidRPr="00166F92">
              <w:t>and</w:t>
            </w:r>
            <w:r w:rsidR="007E703B" w:rsidRPr="00166F92">
              <w:t xml:space="preserve"> </w:t>
            </w:r>
            <w:r w:rsidRPr="00166F92">
              <w:t>rejected.</w:t>
            </w:r>
            <w:r w:rsidR="007E703B" w:rsidRPr="00166F92">
              <w:t xml:space="preserve"> </w:t>
            </w:r>
          </w:p>
          <w:p w14:paraId="5509FC97" w14:textId="77777777" w:rsidR="00466C3D" w:rsidRPr="00166F92" w:rsidRDefault="00466C3D" w:rsidP="0021677F">
            <w:pPr>
              <w:pStyle w:val="S1-subpara"/>
              <w:numPr>
                <w:ilvl w:val="1"/>
                <w:numId w:val="56"/>
              </w:numPr>
              <w:ind w:left="576" w:right="0" w:hanging="576"/>
            </w:pPr>
            <w:r w:rsidRPr="00166F92">
              <w:t>In</w:t>
            </w:r>
            <w:r w:rsidR="007E703B" w:rsidRPr="00166F92">
              <w:t xml:space="preserve"> </w:t>
            </w:r>
            <w:r w:rsidRPr="00166F92">
              <w:t>the</w:t>
            </w:r>
            <w:r w:rsidR="007E703B" w:rsidRPr="00166F92">
              <w:t xml:space="preserve"> </w:t>
            </w:r>
            <w:r w:rsidRPr="00166F92">
              <w:t>case</w:t>
            </w:r>
            <w:r w:rsidR="007E703B" w:rsidRPr="00166F92">
              <w:t xml:space="preserve"> </w:t>
            </w:r>
            <w:r w:rsidRPr="00166F92">
              <w:t>of</w:t>
            </w:r>
            <w:r w:rsidR="007E703B" w:rsidRPr="00166F92">
              <w:t xml:space="preserve"> </w:t>
            </w:r>
            <w:r w:rsidRPr="00166F92">
              <w:rPr>
                <w:b/>
              </w:rPr>
              <w:t>Adjustable</w:t>
            </w:r>
            <w:r w:rsidR="007E703B" w:rsidRPr="00166F92">
              <w:rPr>
                <w:b/>
              </w:rPr>
              <w:t xml:space="preserve"> </w:t>
            </w:r>
            <w:r w:rsidRPr="00166F92">
              <w:rPr>
                <w:b/>
              </w:rPr>
              <w:t>Price</w:t>
            </w:r>
            <w:r w:rsidRPr="00166F92">
              <w:t>,</w:t>
            </w:r>
            <w:r w:rsidR="007E703B" w:rsidRPr="00166F92">
              <w:t xml:space="preserve"> </w:t>
            </w:r>
            <w:r w:rsidRPr="00166F92">
              <w:t>prices</w:t>
            </w:r>
            <w:r w:rsidR="007E703B" w:rsidRPr="00166F92">
              <w:t xml:space="preserve"> </w:t>
            </w:r>
            <w:r w:rsidRPr="00166F92">
              <w:t>quoted</w:t>
            </w:r>
            <w:r w:rsidR="007E703B" w:rsidRPr="00166F92">
              <w:t xml:space="preserve"> </w:t>
            </w:r>
            <w:r w:rsidRPr="00166F92">
              <w:t>by</w:t>
            </w:r>
            <w:r w:rsidR="007E703B" w:rsidRPr="00166F92">
              <w:t xml:space="preserve"> </w:t>
            </w:r>
            <w:r w:rsidRPr="00166F92">
              <w:t>the</w:t>
            </w:r>
            <w:r w:rsidR="007E703B" w:rsidRPr="00166F92">
              <w:t xml:space="preserve"> </w:t>
            </w:r>
            <w:r w:rsidRPr="00166F92">
              <w:t>Bidder</w:t>
            </w:r>
            <w:r w:rsidR="007E703B" w:rsidRPr="00166F92">
              <w:t xml:space="preserve"> </w:t>
            </w:r>
            <w:r w:rsidRPr="00166F92">
              <w:t>shall</w:t>
            </w:r>
            <w:r w:rsidR="007E703B" w:rsidRPr="00166F92">
              <w:t xml:space="preserve"> </w:t>
            </w:r>
            <w:r w:rsidRPr="00166F92">
              <w:t>be</w:t>
            </w:r>
            <w:r w:rsidR="007E703B" w:rsidRPr="00166F92">
              <w:t xml:space="preserve"> </w:t>
            </w:r>
            <w:r w:rsidRPr="00166F92">
              <w:t>subject</w:t>
            </w:r>
            <w:r w:rsidR="007E703B" w:rsidRPr="00166F92">
              <w:t xml:space="preserve"> </w:t>
            </w:r>
            <w:r w:rsidRPr="00166F92">
              <w:t>to</w:t>
            </w:r>
            <w:r w:rsidR="007E703B" w:rsidRPr="00166F92">
              <w:t xml:space="preserve"> </w:t>
            </w:r>
            <w:r w:rsidRPr="00166F92">
              <w:t>adjustment</w:t>
            </w:r>
            <w:r w:rsidR="007E703B" w:rsidRPr="00166F92">
              <w:t xml:space="preserve"> </w:t>
            </w:r>
            <w:r w:rsidRPr="00166F92">
              <w:t>during</w:t>
            </w:r>
            <w:r w:rsidR="007E703B" w:rsidRPr="00166F92">
              <w:t xml:space="preserve"> </w:t>
            </w:r>
            <w:r w:rsidRPr="00166F92">
              <w:t>performance</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w:t>
            </w:r>
            <w:r w:rsidR="007E703B" w:rsidRPr="00166F92">
              <w:t xml:space="preserve"> </w:t>
            </w:r>
            <w:r w:rsidRPr="00166F92">
              <w:t>to</w:t>
            </w:r>
            <w:r w:rsidR="007E703B" w:rsidRPr="00166F92">
              <w:t xml:space="preserve"> </w:t>
            </w:r>
            <w:r w:rsidRPr="00166F92">
              <w:t>reflect</w:t>
            </w:r>
            <w:r w:rsidR="007E703B" w:rsidRPr="00166F92">
              <w:t xml:space="preserve"> </w:t>
            </w:r>
            <w:r w:rsidRPr="00166F92">
              <w:t>changes</w:t>
            </w:r>
            <w:r w:rsidR="007E703B" w:rsidRPr="00166F92">
              <w:t xml:space="preserve"> </w:t>
            </w:r>
            <w:r w:rsidRPr="00166F92">
              <w:t>in</w:t>
            </w:r>
            <w:r w:rsidR="007E703B" w:rsidRPr="00166F92">
              <w:t xml:space="preserve"> </w:t>
            </w:r>
            <w:r w:rsidRPr="00166F92">
              <w:t>the</w:t>
            </w:r>
            <w:r w:rsidR="007E703B" w:rsidRPr="00166F92">
              <w:t xml:space="preserve"> </w:t>
            </w:r>
            <w:r w:rsidRPr="00166F92">
              <w:t>cost</w:t>
            </w:r>
            <w:r w:rsidR="007E703B" w:rsidRPr="00166F92">
              <w:t xml:space="preserve"> </w:t>
            </w:r>
            <w:r w:rsidRPr="00166F92">
              <w:t>elements</w:t>
            </w:r>
            <w:r w:rsidR="007E703B" w:rsidRPr="00166F92">
              <w:t xml:space="preserve"> </w:t>
            </w:r>
            <w:r w:rsidRPr="00166F92">
              <w:t>such</w:t>
            </w:r>
            <w:r w:rsidR="007E703B" w:rsidRPr="00166F92">
              <w:t xml:space="preserve"> </w:t>
            </w:r>
            <w:r w:rsidRPr="00166F92">
              <w:t>as</w:t>
            </w:r>
            <w:r w:rsidR="007E703B" w:rsidRPr="00166F92">
              <w:t xml:space="preserve"> </w:t>
            </w:r>
            <w:r w:rsidRPr="00166F92">
              <w:t>labor,</w:t>
            </w:r>
            <w:r w:rsidR="007E703B" w:rsidRPr="00166F92">
              <w:t xml:space="preserve"> </w:t>
            </w:r>
            <w:r w:rsidRPr="00166F92">
              <w:t>material,</w:t>
            </w:r>
            <w:r w:rsidR="007E703B" w:rsidRPr="00166F92">
              <w:t xml:space="preserve"> </w:t>
            </w:r>
            <w:r w:rsidRPr="00166F92">
              <w:t>transport</w:t>
            </w:r>
            <w:r w:rsidR="007E703B" w:rsidRPr="00166F92">
              <w:t xml:space="preserve"> </w:t>
            </w:r>
            <w:r w:rsidRPr="00166F92">
              <w:t>and</w:t>
            </w:r>
            <w:r w:rsidR="007E703B" w:rsidRPr="00166F92">
              <w:t xml:space="preserve"> </w:t>
            </w:r>
            <w:r w:rsidRPr="00166F92">
              <w:t>contractor’s</w:t>
            </w:r>
            <w:r w:rsidR="007E703B" w:rsidRPr="00166F92">
              <w:t xml:space="preserve"> </w:t>
            </w:r>
            <w:r w:rsidRPr="00166F92">
              <w:t>equipment</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the</w:t>
            </w:r>
            <w:r w:rsidR="007E703B" w:rsidRPr="00166F92">
              <w:t xml:space="preserve"> </w:t>
            </w:r>
            <w:r w:rsidRPr="00166F92">
              <w:t>procedures</w:t>
            </w:r>
            <w:r w:rsidR="007E703B" w:rsidRPr="00166F92">
              <w:t xml:space="preserve"> </w:t>
            </w:r>
            <w:r w:rsidRPr="00166F92">
              <w:t>specified</w:t>
            </w:r>
            <w:r w:rsidR="007E703B" w:rsidRPr="00166F92">
              <w:t xml:space="preserve"> </w:t>
            </w:r>
            <w:r w:rsidRPr="00166F92">
              <w:t>in</w:t>
            </w:r>
            <w:r w:rsidR="007E703B" w:rsidRPr="00166F92">
              <w:t xml:space="preserve"> </w:t>
            </w:r>
            <w:r w:rsidRPr="00166F92">
              <w:t>the</w:t>
            </w:r>
            <w:r w:rsidR="007E703B" w:rsidRPr="00166F92">
              <w:t xml:space="preserve"> </w:t>
            </w:r>
            <w:r w:rsidRPr="00166F92">
              <w:t>corresponding</w:t>
            </w:r>
            <w:r w:rsidR="007E703B" w:rsidRPr="00166F92">
              <w:t xml:space="preserve"> </w:t>
            </w:r>
            <w:r w:rsidRPr="00166F92">
              <w:t>Appendix</w:t>
            </w:r>
            <w:r w:rsidR="007E703B" w:rsidRPr="00166F92">
              <w:t xml:space="preserve"> </w:t>
            </w:r>
            <w:r w:rsidRPr="00166F92">
              <w:lastRenderedPageBreak/>
              <w:t>to</w:t>
            </w:r>
            <w:r w:rsidR="007E703B" w:rsidRPr="00166F92">
              <w:t xml:space="preserve"> </w:t>
            </w:r>
            <w:r w:rsidRPr="00166F92">
              <w:t>the</w:t>
            </w:r>
            <w:r w:rsidR="007E703B" w:rsidRPr="00166F92">
              <w:t xml:space="preserve"> </w:t>
            </w:r>
            <w:r w:rsidRPr="00166F92">
              <w:t>Contract</w:t>
            </w:r>
            <w:r w:rsidR="007E703B" w:rsidRPr="00166F92">
              <w:t xml:space="preserve"> </w:t>
            </w:r>
            <w:r w:rsidRPr="00166F92">
              <w:t>Agreement.</w:t>
            </w:r>
            <w:r w:rsidR="007E703B" w:rsidRPr="00166F92">
              <w:t xml:space="preserve"> </w:t>
            </w:r>
            <w:r w:rsidRPr="00166F92">
              <w:t>A</w:t>
            </w:r>
            <w:r w:rsidR="007E703B" w:rsidRPr="00166F92">
              <w:t xml:space="preserve"> </w:t>
            </w:r>
            <w:r w:rsidRPr="00166F92">
              <w:t>Bid</w:t>
            </w:r>
            <w:r w:rsidR="007E703B" w:rsidRPr="00166F92">
              <w:t xml:space="preserve"> </w:t>
            </w:r>
            <w:r w:rsidRPr="00166F92">
              <w:t>submitted</w:t>
            </w:r>
            <w:r w:rsidR="007E703B" w:rsidRPr="00166F92">
              <w:t xml:space="preserve"> </w:t>
            </w:r>
            <w:r w:rsidRPr="00166F92">
              <w:t>with</w:t>
            </w:r>
            <w:r w:rsidR="007E703B" w:rsidRPr="00166F92">
              <w:t xml:space="preserve"> </w:t>
            </w:r>
            <w:r w:rsidRPr="00166F92">
              <w:t>a</w:t>
            </w:r>
            <w:r w:rsidR="007E703B" w:rsidRPr="00166F92">
              <w:t xml:space="preserve"> </w:t>
            </w:r>
            <w:r w:rsidRPr="00166F92">
              <w:t>fixed</w:t>
            </w:r>
            <w:r w:rsidR="007E703B" w:rsidRPr="00166F92">
              <w:t xml:space="preserve"> </w:t>
            </w:r>
            <w:r w:rsidRPr="00166F92">
              <w:t>price</w:t>
            </w:r>
            <w:r w:rsidR="007E703B" w:rsidRPr="00166F92">
              <w:t xml:space="preserve"> </w:t>
            </w:r>
            <w:r w:rsidRPr="00166F92">
              <w:t>quotation</w:t>
            </w:r>
            <w:r w:rsidR="007E703B" w:rsidRPr="00166F92">
              <w:t xml:space="preserve"> </w:t>
            </w:r>
            <w:r w:rsidRPr="00166F92">
              <w:t>will</w:t>
            </w:r>
            <w:r w:rsidR="007E703B" w:rsidRPr="00166F92">
              <w:t xml:space="preserve"> </w:t>
            </w:r>
            <w:r w:rsidRPr="00166F92">
              <w:t>not</w:t>
            </w:r>
            <w:r w:rsidR="007E703B" w:rsidRPr="00166F92">
              <w:t xml:space="preserve"> </w:t>
            </w:r>
            <w:r w:rsidRPr="00166F92">
              <w:t>be</w:t>
            </w:r>
            <w:r w:rsidR="007E703B" w:rsidRPr="00166F92">
              <w:t xml:space="preserve"> </w:t>
            </w:r>
            <w:r w:rsidRPr="00166F92">
              <w:t>rejected,</w:t>
            </w:r>
            <w:r w:rsidR="007E703B" w:rsidRPr="00166F92">
              <w:t xml:space="preserve"> </w:t>
            </w:r>
            <w:r w:rsidRPr="00166F92">
              <w:t>but</w:t>
            </w:r>
            <w:r w:rsidR="007E703B" w:rsidRPr="00166F92">
              <w:t xml:space="preserve"> </w:t>
            </w:r>
            <w:r w:rsidRPr="00166F92">
              <w:t>the</w:t>
            </w:r>
            <w:r w:rsidR="007E703B" w:rsidRPr="00166F92">
              <w:t xml:space="preserve"> </w:t>
            </w:r>
            <w:r w:rsidRPr="00166F92">
              <w:t>price</w:t>
            </w:r>
            <w:r w:rsidR="007E703B" w:rsidRPr="00166F92">
              <w:t xml:space="preserve"> </w:t>
            </w:r>
            <w:r w:rsidRPr="00166F92">
              <w:t>adjustment</w:t>
            </w:r>
            <w:r w:rsidR="007E703B" w:rsidRPr="00166F92">
              <w:t xml:space="preserve"> </w:t>
            </w:r>
            <w:r w:rsidRPr="00166F92">
              <w:t>will</w:t>
            </w:r>
            <w:r w:rsidR="007E703B" w:rsidRPr="00166F92">
              <w:t xml:space="preserve"> </w:t>
            </w:r>
            <w:r w:rsidRPr="00166F92">
              <w:t>be</w:t>
            </w:r>
            <w:r w:rsidR="007E703B" w:rsidRPr="00166F92">
              <w:t xml:space="preserve"> </w:t>
            </w:r>
            <w:r w:rsidRPr="00166F92">
              <w:t>treated</w:t>
            </w:r>
            <w:r w:rsidR="007E703B" w:rsidRPr="00166F92">
              <w:t xml:space="preserve"> </w:t>
            </w:r>
            <w:r w:rsidRPr="00166F92">
              <w:t>as</w:t>
            </w:r>
            <w:r w:rsidR="007E703B" w:rsidRPr="00166F92">
              <w:t xml:space="preserve"> </w:t>
            </w:r>
            <w:r w:rsidRPr="00166F92">
              <w:t>zero.</w:t>
            </w:r>
            <w:r w:rsidR="007E703B" w:rsidRPr="00166F92">
              <w:t xml:space="preserve">  </w:t>
            </w:r>
            <w:r w:rsidRPr="00166F92">
              <w:t>Bidders</w:t>
            </w:r>
            <w:r w:rsidR="007E703B" w:rsidRPr="00166F92">
              <w:t xml:space="preserve"> </w:t>
            </w:r>
            <w:r w:rsidRPr="00166F92">
              <w:t>are</w:t>
            </w:r>
            <w:r w:rsidR="007E703B" w:rsidRPr="00166F92">
              <w:t xml:space="preserve"> </w:t>
            </w:r>
            <w:r w:rsidRPr="00166F92">
              <w:t>required</w:t>
            </w:r>
            <w:r w:rsidR="007E703B" w:rsidRPr="00166F92">
              <w:t xml:space="preserve"> </w:t>
            </w:r>
            <w:r w:rsidRPr="00166F92">
              <w:t>to</w:t>
            </w:r>
            <w:r w:rsidR="007E703B" w:rsidRPr="00166F92">
              <w:t xml:space="preserve"> </w:t>
            </w:r>
            <w:r w:rsidRPr="00166F92">
              <w:t>indicate</w:t>
            </w:r>
            <w:r w:rsidR="007E703B" w:rsidRPr="00166F92">
              <w:t xml:space="preserve"> </w:t>
            </w:r>
            <w:r w:rsidRPr="00166F92">
              <w:t>the</w:t>
            </w:r>
            <w:r w:rsidR="007E703B" w:rsidRPr="00166F92">
              <w:t xml:space="preserve"> </w:t>
            </w:r>
            <w:r w:rsidRPr="00166F92">
              <w:t>source</w:t>
            </w:r>
            <w:r w:rsidR="007E703B" w:rsidRPr="00166F92">
              <w:t xml:space="preserve"> </w:t>
            </w:r>
            <w:r w:rsidRPr="00166F92">
              <w:t>of</w:t>
            </w:r>
            <w:r w:rsidR="007E703B" w:rsidRPr="00166F92">
              <w:t xml:space="preserve"> </w:t>
            </w:r>
            <w:r w:rsidRPr="00166F92">
              <w:t>labor</w:t>
            </w:r>
            <w:r w:rsidR="007E703B" w:rsidRPr="00166F92">
              <w:t xml:space="preserve"> </w:t>
            </w:r>
            <w:r w:rsidRPr="00166F92">
              <w:t>and</w:t>
            </w:r>
            <w:r w:rsidR="007E703B" w:rsidRPr="00166F92">
              <w:t xml:space="preserve"> </w:t>
            </w:r>
            <w:r w:rsidRPr="00166F92">
              <w:t>material</w:t>
            </w:r>
            <w:r w:rsidR="007E703B" w:rsidRPr="00166F92">
              <w:t xml:space="preserve"> </w:t>
            </w:r>
            <w:r w:rsidRPr="00166F92">
              <w:t>indices</w:t>
            </w:r>
            <w:r w:rsidR="007E703B" w:rsidRPr="00166F92">
              <w:t xml:space="preserve"> </w:t>
            </w:r>
            <w:r w:rsidRPr="00166F92">
              <w:t>in</w:t>
            </w:r>
            <w:r w:rsidR="007E703B" w:rsidRPr="00166F92">
              <w:t xml:space="preserve"> </w:t>
            </w:r>
            <w:r w:rsidRPr="00166F92">
              <w:t>the</w:t>
            </w:r>
            <w:r w:rsidR="007E703B" w:rsidRPr="00166F92">
              <w:t xml:space="preserve"> </w:t>
            </w:r>
            <w:r w:rsidRPr="00166F92">
              <w:t>corresponding</w:t>
            </w:r>
            <w:r w:rsidR="007E703B" w:rsidRPr="00166F92">
              <w:t xml:space="preserve"> </w:t>
            </w:r>
            <w:r w:rsidRPr="00166F92">
              <w:t>Form</w:t>
            </w:r>
            <w:r w:rsidR="007E703B" w:rsidRPr="00166F92">
              <w:t xml:space="preserve"> </w:t>
            </w:r>
            <w:r w:rsidRPr="00166F92">
              <w:t>in</w:t>
            </w:r>
            <w:r w:rsidR="007E703B" w:rsidRPr="00166F92">
              <w:t xml:space="preserve"> </w:t>
            </w:r>
            <w:r w:rsidRPr="00166F92">
              <w:t>Section</w:t>
            </w:r>
            <w:r w:rsidR="007E703B" w:rsidRPr="00166F92">
              <w:t xml:space="preserve"> </w:t>
            </w:r>
            <w:r w:rsidRPr="00166F92">
              <w:t>IV,</w:t>
            </w:r>
            <w:r w:rsidR="007E703B" w:rsidRPr="00166F92">
              <w:t xml:space="preserve"> </w:t>
            </w:r>
            <w:r w:rsidRPr="00166F92">
              <w:t>Bidding</w:t>
            </w:r>
            <w:r w:rsidR="007E703B" w:rsidRPr="00166F92">
              <w:t xml:space="preserve"> </w:t>
            </w:r>
            <w:r w:rsidRPr="00166F92">
              <w:t>Forms.</w:t>
            </w:r>
          </w:p>
          <w:p w14:paraId="7B2C16CD" w14:textId="77777777" w:rsidR="00466C3D" w:rsidRPr="00166F92" w:rsidRDefault="00466C3D" w:rsidP="0021677F">
            <w:pPr>
              <w:pStyle w:val="S1-subpara"/>
              <w:numPr>
                <w:ilvl w:val="1"/>
                <w:numId w:val="56"/>
              </w:numPr>
              <w:ind w:left="576" w:right="0" w:hanging="576"/>
            </w:pPr>
            <w:r w:rsidRPr="00166F92">
              <w:t>If</w:t>
            </w:r>
            <w:r w:rsidR="007E703B" w:rsidRPr="00166F92">
              <w:t xml:space="preserve"> </w:t>
            </w:r>
            <w:r w:rsidRPr="00166F92">
              <w:t>so</w:t>
            </w:r>
            <w:r w:rsidR="007E703B" w:rsidRPr="00166F92">
              <w:t xml:space="preserve"> </w:t>
            </w:r>
            <w:r w:rsidRPr="00166F92">
              <w:t>indicated</w:t>
            </w:r>
            <w:r w:rsidR="007E703B" w:rsidRPr="00166F92">
              <w:t xml:space="preserve"> </w:t>
            </w:r>
            <w:r w:rsidRPr="00166F92">
              <w:t>in</w:t>
            </w:r>
            <w:r w:rsidR="007E703B" w:rsidRPr="00166F92">
              <w:t xml:space="preserve"> </w:t>
            </w:r>
            <w:r w:rsidRPr="00166F92">
              <w:t>ITB</w:t>
            </w:r>
            <w:r w:rsidR="007E703B" w:rsidRPr="00166F92">
              <w:t xml:space="preserve"> </w:t>
            </w:r>
            <w:r w:rsidRPr="00166F92">
              <w:t>1.1,</w:t>
            </w:r>
            <w:r w:rsidR="007E703B" w:rsidRPr="00166F92">
              <w:t xml:space="preserve"> </w:t>
            </w:r>
            <w:r w:rsidRPr="00166F92">
              <w:t>Bids</w:t>
            </w:r>
            <w:r w:rsidR="007E703B" w:rsidRPr="00166F92">
              <w:t xml:space="preserve"> </w:t>
            </w:r>
            <w:r w:rsidRPr="00166F92">
              <w:t>are</w:t>
            </w:r>
            <w:r w:rsidR="007E703B" w:rsidRPr="00166F92">
              <w:t xml:space="preserve"> </w:t>
            </w:r>
            <w:r w:rsidRPr="00166F92">
              <w:t>being</w:t>
            </w:r>
            <w:r w:rsidR="007E703B" w:rsidRPr="00166F92">
              <w:t xml:space="preserve"> </w:t>
            </w:r>
            <w:r w:rsidRPr="00166F92">
              <w:t>invited</w:t>
            </w:r>
            <w:r w:rsidR="007E703B" w:rsidRPr="00166F92">
              <w:t xml:space="preserve"> </w:t>
            </w:r>
            <w:r w:rsidRPr="00166F92">
              <w:t>for</w:t>
            </w:r>
            <w:r w:rsidR="007E703B" w:rsidRPr="00166F92">
              <w:t xml:space="preserve"> </w:t>
            </w:r>
            <w:r w:rsidRPr="00166F92">
              <w:t>individual</w:t>
            </w:r>
            <w:r w:rsidR="007E703B" w:rsidRPr="00166F92">
              <w:t xml:space="preserve"> </w:t>
            </w:r>
            <w:r w:rsidRPr="00166F92">
              <w:t>lots</w:t>
            </w:r>
            <w:r w:rsidR="007E703B" w:rsidRPr="00166F92">
              <w:t xml:space="preserve"> </w:t>
            </w:r>
            <w:r w:rsidRPr="00166F92">
              <w:t>(contracts)</w:t>
            </w:r>
            <w:r w:rsidR="007E703B" w:rsidRPr="00166F92">
              <w:t xml:space="preserve"> </w:t>
            </w:r>
            <w:r w:rsidRPr="00166F92">
              <w:t>or</w:t>
            </w:r>
            <w:r w:rsidR="007E703B" w:rsidRPr="00166F92">
              <w:t xml:space="preserve"> </w:t>
            </w:r>
            <w:r w:rsidRPr="00166F92">
              <w:t>for</w:t>
            </w:r>
            <w:r w:rsidR="007E703B" w:rsidRPr="00166F92">
              <w:t xml:space="preserve"> </w:t>
            </w:r>
            <w:r w:rsidRPr="00166F92">
              <w:t>any</w:t>
            </w:r>
            <w:r w:rsidR="007E703B" w:rsidRPr="00166F92">
              <w:t xml:space="preserve"> </w:t>
            </w:r>
            <w:r w:rsidRPr="00166F92">
              <w:t>combination</w:t>
            </w:r>
            <w:r w:rsidR="007E703B" w:rsidRPr="00166F92">
              <w:t xml:space="preserve"> </w:t>
            </w:r>
            <w:r w:rsidRPr="00166F92">
              <w:t>of</w:t>
            </w:r>
            <w:r w:rsidR="007E703B" w:rsidRPr="00166F92">
              <w:t xml:space="preserve"> </w:t>
            </w:r>
            <w:r w:rsidRPr="00166F92">
              <w:t>lots</w:t>
            </w:r>
            <w:r w:rsidR="007E703B" w:rsidRPr="00166F92">
              <w:t xml:space="preserve"> </w:t>
            </w:r>
            <w:r w:rsidRPr="00166F92">
              <w:t>(packages).</w:t>
            </w:r>
            <w:r w:rsidR="007E703B" w:rsidRPr="00166F92">
              <w:t xml:space="preserve">  </w:t>
            </w:r>
            <w:r w:rsidRPr="00166F92">
              <w:t>Bidders</w:t>
            </w:r>
            <w:r w:rsidR="007E703B" w:rsidRPr="00166F92">
              <w:t xml:space="preserve"> </w:t>
            </w:r>
            <w:r w:rsidRPr="00166F92">
              <w:t>wishing</w:t>
            </w:r>
            <w:r w:rsidR="007E703B" w:rsidRPr="00166F92">
              <w:t xml:space="preserve"> </w:t>
            </w:r>
            <w:r w:rsidRPr="00166F92">
              <w:t>to</w:t>
            </w:r>
            <w:r w:rsidR="007E703B" w:rsidRPr="00166F92">
              <w:t xml:space="preserve"> </w:t>
            </w:r>
            <w:r w:rsidRPr="00166F92">
              <w:t>offer</w:t>
            </w:r>
            <w:r w:rsidR="007E703B" w:rsidRPr="00166F92">
              <w:t xml:space="preserve"> </w:t>
            </w:r>
            <w:r w:rsidRPr="00166F92">
              <w:t>any</w:t>
            </w:r>
            <w:r w:rsidR="007E703B" w:rsidRPr="00166F92">
              <w:t xml:space="preserve"> </w:t>
            </w:r>
            <w:r w:rsidRPr="00166F92">
              <w:t>price</w:t>
            </w:r>
            <w:r w:rsidR="007E703B" w:rsidRPr="00166F92">
              <w:t xml:space="preserve"> </w:t>
            </w:r>
            <w:r w:rsidRPr="00166F92">
              <w:t>reduction</w:t>
            </w:r>
            <w:r w:rsidR="007E703B" w:rsidRPr="00166F92">
              <w:t xml:space="preserve"> </w:t>
            </w:r>
            <w:r w:rsidRPr="00166F92">
              <w:t>(discount)</w:t>
            </w:r>
            <w:r w:rsidR="007E703B" w:rsidRPr="00166F92">
              <w:t xml:space="preserve"> </w:t>
            </w:r>
            <w:r w:rsidRPr="00166F92">
              <w:t>for</w:t>
            </w:r>
            <w:r w:rsidR="007E703B" w:rsidRPr="00166F92">
              <w:t xml:space="preserve"> </w:t>
            </w:r>
            <w:r w:rsidRPr="00166F92">
              <w:t>the</w:t>
            </w:r>
            <w:r w:rsidR="007E703B" w:rsidRPr="00166F92">
              <w:t xml:space="preserve"> </w:t>
            </w:r>
            <w:r w:rsidRPr="00166F92">
              <w:t>award</w:t>
            </w:r>
            <w:r w:rsidR="007E703B" w:rsidRPr="00166F92">
              <w:t xml:space="preserve"> </w:t>
            </w:r>
            <w:r w:rsidRPr="00166F92">
              <w:t>of</w:t>
            </w:r>
            <w:r w:rsidR="007E703B" w:rsidRPr="00166F92">
              <w:t xml:space="preserve"> </w:t>
            </w:r>
            <w:r w:rsidRPr="00166F92">
              <w:t>more</w:t>
            </w:r>
            <w:r w:rsidR="007E703B" w:rsidRPr="00166F92">
              <w:t xml:space="preserve"> </w:t>
            </w:r>
            <w:r w:rsidRPr="00166F92">
              <w:t>than</w:t>
            </w:r>
            <w:r w:rsidR="007E703B" w:rsidRPr="00166F92">
              <w:t xml:space="preserve"> </w:t>
            </w:r>
            <w:r w:rsidRPr="00166F92">
              <w:t>one</w:t>
            </w:r>
            <w:r w:rsidR="007E703B" w:rsidRPr="00166F92">
              <w:t xml:space="preserve"> </w:t>
            </w:r>
            <w:r w:rsidRPr="00166F92">
              <w:t>Contract</w:t>
            </w:r>
            <w:r w:rsidR="007E703B" w:rsidRPr="00166F92">
              <w:t xml:space="preserve"> </w:t>
            </w:r>
            <w:r w:rsidRPr="00166F92">
              <w:t>shall</w:t>
            </w:r>
            <w:r w:rsidR="007E703B" w:rsidRPr="00166F92">
              <w:t xml:space="preserve"> </w:t>
            </w:r>
            <w:r w:rsidRPr="00166F92">
              <w:t>specify</w:t>
            </w:r>
            <w:r w:rsidR="007E703B" w:rsidRPr="00166F92">
              <w:t xml:space="preserve"> </w:t>
            </w:r>
            <w:r w:rsidRPr="00166F92">
              <w:t>in</w:t>
            </w:r>
            <w:r w:rsidR="007E703B" w:rsidRPr="00166F92">
              <w:t xml:space="preserve"> </w:t>
            </w:r>
            <w:r w:rsidRPr="00166F92">
              <w:t>their</w:t>
            </w:r>
            <w:r w:rsidR="007E703B" w:rsidRPr="00166F92">
              <w:t xml:space="preserve"> </w:t>
            </w:r>
            <w:r w:rsidRPr="00166F92">
              <w:t>Letter</w:t>
            </w:r>
            <w:r w:rsidR="007E703B" w:rsidRPr="00166F92">
              <w:t xml:space="preserve"> </w:t>
            </w:r>
            <w:r w:rsidRPr="00166F92">
              <w:t>of</w:t>
            </w:r>
            <w:r w:rsidR="007E703B" w:rsidRPr="00166F92">
              <w:t xml:space="preserve"> </w:t>
            </w:r>
            <w:r w:rsidRPr="00166F92">
              <w:t>Bid</w:t>
            </w:r>
            <w:r w:rsidR="007E703B" w:rsidRPr="00166F92">
              <w:t xml:space="preserve"> </w:t>
            </w:r>
            <w:r w:rsidRPr="00166F92">
              <w:t>the</w:t>
            </w:r>
            <w:r w:rsidR="007E703B" w:rsidRPr="00166F92">
              <w:t xml:space="preserve"> </w:t>
            </w:r>
            <w:r w:rsidRPr="00166F92">
              <w:t>price</w:t>
            </w:r>
            <w:r w:rsidR="007E703B" w:rsidRPr="00166F92">
              <w:t xml:space="preserve"> </w:t>
            </w:r>
            <w:r w:rsidRPr="00166F92">
              <w:t>reductions</w:t>
            </w:r>
            <w:r w:rsidR="007E703B" w:rsidRPr="00166F92">
              <w:t xml:space="preserve"> </w:t>
            </w:r>
            <w:r w:rsidRPr="00166F92">
              <w:t>applicable</w:t>
            </w:r>
            <w:r w:rsidR="007E703B" w:rsidRPr="00166F92">
              <w:t xml:space="preserve"> </w:t>
            </w:r>
            <w:r w:rsidRPr="00166F92">
              <w:t>to</w:t>
            </w:r>
            <w:r w:rsidR="007E703B" w:rsidRPr="00166F92">
              <w:t xml:space="preserve"> </w:t>
            </w:r>
            <w:r w:rsidRPr="00166F92">
              <w:t>each</w:t>
            </w:r>
            <w:r w:rsidR="007E703B" w:rsidRPr="00166F92">
              <w:t xml:space="preserve"> </w:t>
            </w:r>
            <w:r w:rsidRPr="00166F92">
              <w:t>package,</w:t>
            </w:r>
            <w:r w:rsidR="007E703B" w:rsidRPr="00166F92">
              <w:t xml:space="preserve"> </w:t>
            </w:r>
            <w:r w:rsidRPr="00166F92">
              <w:t>or</w:t>
            </w:r>
            <w:r w:rsidR="007E703B" w:rsidRPr="00166F92">
              <w:t xml:space="preserve"> </w:t>
            </w:r>
            <w:r w:rsidRPr="00166F92">
              <w:t>alternatively,</w:t>
            </w:r>
            <w:r w:rsidR="007E703B" w:rsidRPr="00166F92">
              <w:t xml:space="preserve"> </w:t>
            </w:r>
            <w:r w:rsidRPr="00166F92">
              <w:t>to</w:t>
            </w:r>
            <w:r w:rsidR="007E703B" w:rsidRPr="00166F92">
              <w:t xml:space="preserve"> </w:t>
            </w:r>
            <w:r w:rsidRPr="00166F92">
              <w:t>individual</w:t>
            </w:r>
            <w:r w:rsidR="007E703B" w:rsidRPr="00166F92">
              <w:t xml:space="preserve"> </w:t>
            </w:r>
            <w:r w:rsidRPr="00166F92">
              <w:t>Contracts</w:t>
            </w:r>
            <w:r w:rsidR="007E703B" w:rsidRPr="00166F92">
              <w:t xml:space="preserve"> </w:t>
            </w:r>
            <w:r w:rsidRPr="00166F92">
              <w:t>within</w:t>
            </w:r>
            <w:r w:rsidR="007E703B" w:rsidRPr="00166F92">
              <w:t xml:space="preserve"> </w:t>
            </w:r>
            <w:r w:rsidRPr="00166F92">
              <w:t>the</w:t>
            </w:r>
            <w:r w:rsidR="007E703B" w:rsidRPr="00166F92">
              <w:t xml:space="preserve"> </w:t>
            </w:r>
            <w:r w:rsidRPr="00166F92">
              <w:t>package,</w:t>
            </w:r>
            <w:r w:rsidR="007E703B" w:rsidRPr="00166F92">
              <w:t xml:space="preserve"> </w:t>
            </w:r>
            <w:r w:rsidRPr="00166F92">
              <w:t>and</w:t>
            </w:r>
            <w:r w:rsidR="007E703B" w:rsidRPr="00166F92">
              <w:t xml:space="preserve"> </w:t>
            </w:r>
            <w:r w:rsidRPr="00166F92">
              <w:t>the</w:t>
            </w:r>
            <w:r w:rsidR="007E703B" w:rsidRPr="00166F92">
              <w:t xml:space="preserve"> </w:t>
            </w:r>
            <w:r w:rsidRPr="00166F92">
              <w:t>manner</w:t>
            </w:r>
            <w:r w:rsidR="007E703B" w:rsidRPr="00166F92">
              <w:t xml:space="preserve"> </w:t>
            </w:r>
            <w:r w:rsidRPr="00166F92">
              <w:t>in</w:t>
            </w:r>
            <w:r w:rsidR="007E703B" w:rsidRPr="00166F92">
              <w:t xml:space="preserve"> </w:t>
            </w:r>
            <w:r w:rsidRPr="00166F92">
              <w:t>which</w:t>
            </w:r>
            <w:r w:rsidR="007E703B" w:rsidRPr="00166F92">
              <w:t xml:space="preserve"> </w:t>
            </w:r>
            <w:r w:rsidRPr="00166F92">
              <w:t>the</w:t>
            </w:r>
            <w:r w:rsidR="007E703B" w:rsidRPr="00166F92">
              <w:t xml:space="preserve"> </w:t>
            </w:r>
            <w:r w:rsidRPr="00166F92">
              <w:t>price</w:t>
            </w:r>
            <w:r w:rsidR="007E703B" w:rsidRPr="00166F92">
              <w:t xml:space="preserve"> </w:t>
            </w:r>
            <w:r w:rsidRPr="00166F92">
              <w:t>reductions</w:t>
            </w:r>
            <w:r w:rsidR="007E703B" w:rsidRPr="00166F92">
              <w:t xml:space="preserve"> </w:t>
            </w:r>
            <w:r w:rsidRPr="00166F92">
              <w:t>will</w:t>
            </w:r>
            <w:r w:rsidR="007E703B" w:rsidRPr="00166F92">
              <w:t xml:space="preserve"> </w:t>
            </w:r>
            <w:r w:rsidRPr="00166F92">
              <w:t>apply.</w:t>
            </w:r>
            <w:r w:rsidR="007E703B" w:rsidRPr="00166F92">
              <w:t xml:space="preserve">  </w:t>
            </w:r>
          </w:p>
          <w:p w14:paraId="6573B087" w14:textId="77777777" w:rsidR="00466C3D" w:rsidRPr="00166F92" w:rsidRDefault="007E703B" w:rsidP="0021677F">
            <w:pPr>
              <w:pStyle w:val="S1-subpara"/>
              <w:numPr>
                <w:ilvl w:val="1"/>
                <w:numId w:val="56"/>
              </w:numPr>
              <w:ind w:left="576" w:right="0" w:hanging="576"/>
            </w:pPr>
            <w:r w:rsidRPr="00166F92">
              <w:t xml:space="preserve"> </w:t>
            </w:r>
            <w:r w:rsidR="00466C3D" w:rsidRPr="00166F92">
              <w:t>Bidders</w:t>
            </w:r>
            <w:r w:rsidRPr="00166F92">
              <w:t xml:space="preserve"> </w:t>
            </w:r>
            <w:r w:rsidR="00466C3D" w:rsidRPr="00166F92">
              <w:t>wishing</w:t>
            </w:r>
            <w:r w:rsidRPr="00166F92">
              <w:t xml:space="preserve"> </w:t>
            </w:r>
            <w:r w:rsidR="00466C3D" w:rsidRPr="00166F92">
              <w:t>to</w:t>
            </w:r>
            <w:r w:rsidRPr="00166F92">
              <w:t xml:space="preserve"> </w:t>
            </w:r>
            <w:r w:rsidR="00466C3D" w:rsidRPr="00166F92">
              <w:t>offer</w:t>
            </w:r>
            <w:r w:rsidRPr="00166F92">
              <w:t xml:space="preserve"> </w:t>
            </w:r>
            <w:r w:rsidR="00466C3D" w:rsidRPr="00166F92">
              <w:t>any</w:t>
            </w:r>
            <w:r w:rsidRPr="00166F92">
              <w:t xml:space="preserve"> </w:t>
            </w:r>
            <w:r w:rsidR="00466C3D" w:rsidRPr="00166F92">
              <w:t>unconditional</w:t>
            </w:r>
            <w:r w:rsidRPr="00166F92">
              <w:t xml:space="preserve"> </w:t>
            </w:r>
            <w:r w:rsidR="00466C3D" w:rsidRPr="00166F92">
              <w:t>discount</w:t>
            </w:r>
            <w:r w:rsidRPr="00166F92">
              <w:t xml:space="preserve"> </w:t>
            </w:r>
            <w:r w:rsidR="00466C3D" w:rsidRPr="00166F92">
              <w:t>shall</w:t>
            </w:r>
            <w:r w:rsidRPr="00166F92">
              <w:t xml:space="preserve"> </w:t>
            </w:r>
            <w:r w:rsidR="00466C3D" w:rsidRPr="00166F92">
              <w:t>specify</w:t>
            </w:r>
            <w:r w:rsidRPr="00166F92">
              <w:t xml:space="preserve"> </w:t>
            </w:r>
            <w:r w:rsidR="00466C3D" w:rsidRPr="00166F92">
              <w:t>in</w:t>
            </w:r>
            <w:r w:rsidRPr="00166F92">
              <w:t xml:space="preserve"> </w:t>
            </w:r>
            <w:r w:rsidR="00466C3D" w:rsidRPr="00166F92">
              <w:t>their</w:t>
            </w:r>
            <w:r w:rsidRPr="00166F92">
              <w:t xml:space="preserve"> </w:t>
            </w:r>
            <w:r w:rsidR="00466C3D" w:rsidRPr="00166F92">
              <w:t>Letter</w:t>
            </w:r>
            <w:r w:rsidRPr="00166F92">
              <w:t xml:space="preserve"> </w:t>
            </w:r>
            <w:r w:rsidR="00466C3D" w:rsidRPr="00166F92">
              <w:t>of</w:t>
            </w:r>
            <w:r w:rsidRPr="00166F92">
              <w:t xml:space="preserve"> </w:t>
            </w:r>
            <w:r w:rsidR="00466C3D" w:rsidRPr="00166F92">
              <w:t>Bid</w:t>
            </w:r>
            <w:r w:rsidRPr="00166F92">
              <w:t xml:space="preserve"> </w:t>
            </w:r>
            <w:r w:rsidR="00466C3D" w:rsidRPr="00166F92">
              <w:t>the</w:t>
            </w:r>
            <w:r w:rsidRPr="00166F92">
              <w:t xml:space="preserve"> </w:t>
            </w:r>
            <w:r w:rsidR="00466C3D" w:rsidRPr="00166F92">
              <w:t>offered</w:t>
            </w:r>
            <w:r w:rsidRPr="00166F92">
              <w:t xml:space="preserve"> </w:t>
            </w:r>
            <w:r w:rsidR="00466C3D" w:rsidRPr="00166F92">
              <w:t>discounts</w:t>
            </w:r>
            <w:r w:rsidRPr="00166F92">
              <w:t xml:space="preserve"> </w:t>
            </w:r>
            <w:r w:rsidR="00466C3D" w:rsidRPr="00166F92">
              <w:t>and</w:t>
            </w:r>
            <w:r w:rsidRPr="00166F92">
              <w:t xml:space="preserve"> </w:t>
            </w:r>
            <w:r w:rsidR="00466C3D" w:rsidRPr="00166F92">
              <w:t>the</w:t>
            </w:r>
            <w:r w:rsidRPr="00166F92">
              <w:t xml:space="preserve"> </w:t>
            </w:r>
            <w:r w:rsidR="00466C3D" w:rsidRPr="00166F92">
              <w:t>manner</w:t>
            </w:r>
            <w:r w:rsidRPr="00166F92">
              <w:t xml:space="preserve"> </w:t>
            </w:r>
            <w:r w:rsidR="00466C3D" w:rsidRPr="00166F92">
              <w:t>in</w:t>
            </w:r>
            <w:r w:rsidRPr="00166F92">
              <w:t xml:space="preserve"> </w:t>
            </w:r>
            <w:r w:rsidR="00466C3D" w:rsidRPr="00166F92">
              <w:t>which</w:t>
            </w:r>
            <w:r w:rsidRPr="00166F92">
              <w:t xml:space="preserve"> </w:t>
            </w:r>
            <w:r w:rsidR="00466C3D" w:rsidRPr="00166F92">
              <w:t>price</w:t>
            </w:r>
            <w:r w:rsidRPr="00166F92">
              <w:t xml:space="preserve"> </w:t>
            </w:r>
            <w:r w:rsidR="00466C3D" w:rsidRPr="00166F92">
              <w:t>discounts</w:t>
            </w:r>
            <w:r w:rsidRPr="00166F92">
              <w:t xml:space="preserve"> </w:t>
            </w:r>
            <w:r w:rsidR="00466C3D" w:rsidRPr="00166F92">
              <w:t>will</w:t>
            </w:r>
            <w:r w:rsidRPr="00166F92">
              <w:t xml:space="preserve"> </w:t>
            </w:r>
            <w:r w:rsidR="00466C3D" w:rsidRPr="00166F92">
              <w:t>apply.</w:t>
            </w:r>
            <w:r w:rsidRPr="00166F92">
              <w:t xml:space="preserve"> </w:t>
            </w:r>
          </w:p>
        </w:tc>
      </w:tr>
      <w:tr w:rsidR="00FC519D" w:rsidRPr="00166F92" w14:paraId="30188835" w14:textId="77777777" w:rsidTr="0821911F">
        <w:trPr>
          <w:gridAfter w:val="1"/>
          <w:wAfter w:w="14" w:type="pct"/>
        </w:trPr>
        <w:tc>
          <w:tcPr>
            <w:tcW w:w="1223" w:type="pct"/>
          </w:tcPr>
          <w:p w14:paraId="4514A88B" w14:textId="77777777" w:rsidR="00FC519D" w:rsidRPr="00166F92" w:rsidRDefault="00FC519D" w:rsidP="0021677F">
            <w:pPr>
              <w:pStyle w:val="S1-Header2"/>
              <w:numPr>
                <w:ilvl w:val="0"/>
                <w:numId w:val="32"/>
              </w:numPr>
              <w:tabs>
                <w:tab w:val="num" w:pos="432"/>
              </w:tabs>
              <w:spacing w:after="120"/>
              <w:ind w:left="432" w:hanging="432"/>
              <w:rPr>
                <w:noProof/>
              </w:rPr>
            </w:pPr>
            <w:bookmarkStart w:id="219" w:name="_Toc438438836"/>
            <w:bookmarkStart w:id="220" w:name="_Toc438532597"/>
            <w:bookmarkStart w:id="221" w:name="_Toc438733980"/>
            <w:bookmarkStart w:id="222" w:name="_Toc438907019"/>
            <w:bookmarkStart w:id="223" w:name="_Toc438907218"/>
            <w:bookmarkStart w:id="224" w:name="_Toc23236761"/>
            <w:bookmarkStart w:id="225" w:name="_Toc125783006"/>
            <w:bookmarkStart w:id="226" w:name="_Toc436556134"/>
            <w:bookmarkStart w:id="227" w:name="_Toc27751404"/>
            <w:r w:rsidRPr="00166F92">
              <w:rPr>
                <w:noProof/>
              </w:rPr>
              <w:lastRenderedPageBreak/>
              <w:t>Cu</w:t>
            </w:r>
            <w:bookmarkStart w:id="228" w:name="_Hlt438531797"/>
            <w:bookmarkEnd w:id="228"/>
            <w:r w:rsidRPr="00166F92">
              <w:rPr>
                <w:noProof/>
              </w:rPr>
              <w:t>rrencies</w:t>
            </w:r>
            <w:r w:rsidR="007E703B" w:rsidRPr="00166F92">
              <w:rPr>
                <w:noProof/>
              </w:rPr>
              <w:t xml:space="preserve"> </w:t>
            </w:r>
            <w:r w:rsidRPr="00166F92">
              <w:rPr>
                <w:noProof/>
              </w:rPr>
              <w:t>of</w:t>
            </w:r>
            <w:r w:rsidR="007E703B" w:rsidRPr="00166F92">
              <w:rPr>
                <w:noProof/>
              </w:rPr>
              <w:t xml:space="preserve"> </w:t>
            </w:r>
            <w:r w:rsidRPr="00166F92">
              <w:rPr>
                <w:noProof/>
              </w:rPr>
              <w:t>Bid</w:t>
            </w:r>
            <w:bookmarkEnd w:id="219"/>
            <w:bookmarkEnd w:id="220"/>
            <w:bookmarkEnd w:id="221"/>
            <w:bookmarkEnd w:id="222"/>
            <w:bookmarkEnd w:id="223"/>
            <w:r w:rsidR="007E703B" w:rsidRPr="00166F92">
              <w:rPr>
                <w:noProof/>
              </w:rPr>
              <w:t xml:space="preserve"> </w:t>
            </w:r>
            <w:r w:rsidRPr="00166F92">
              <w:rPr>
                <w:noProof/>
              </w:rPr>
              <w:t>and</w:t>
            </w:r>
            <w:r w:rsidR="007E703B" w:rsidRPr="00166F92">
              <w:rPr>
                <w:noProof/>
              </w:rPr>
              <w:t xml:space="preserve"> </w:t>
            </w:r>
            <w:r w:rsidRPr="00166F92">
              <w:rPr>
                <w:noProof/>
              </w:rPr>
              <w:t>Payment</w:t>
            </w:r>
            <w:bookmarkEnd w:id="224"/>
            <w:bookmarkEnd w:id="225"/>
            <w:bookmarkEnd w:id="226"/>
            <w:bookmarkEnd w:id="227"/>
          </w:p>
        </w:tc>
        <w:tc>
          <w:tcPr>
            <w:tcW w:w="3763" w:type="pct"/>
          </w:tcPr>
          <w:p w14:paraId="4492AE3E" w14:textId="77777777" w:rsidR="00FC519D" w:rsidRPr="00166F92" w:rsidRDefault="00FC519D" w:rsidP="0021677F">
            <w:pPr>
              <w:pStyle w:val="S1-subpara"/>
              <w:numPr>
                <w:ilvl w:val="1"/>
                <w:numId w:val="57"/>
              </w:numPr>
              <w:ind w:right="0"/>
            </w:pPr>
            <w:r w:rsidRPr="00166F92">
              <w:t>The</w:t>
            </w:r>
            <w:r w:rsidR="007E703B" w:rsidRPr="00166F92">
              <w:t xml:space="preserve"> </w:t>
            </w:r>
            <w:r w:rsidRPr="00166F92">
              <w:t>currency(</w:t>
            </w:r>
            <w:proofErr w:type="spellStart"/>
            <w:r w:rsidRPr="00166F92">
              <w:t>ies</w:t>
            </w:r>
            <w:proofErr w:type="spellEnd"/>
            <w:r w:rsidRPr="00166F92">
              <w:t>)</w:t>
            </w:r>
            <w:r w:rsidR="007E703B" w:rsidRPr="00166F92">
              <w:t xml:space="preserve"> </w:t>
            </w:r>
            <w:r w:rsidRPr="00166F92">
              <w:t>of</w:t>
            </w:r>
            <w:r w:rsidR="007E703B" w:rsidRPr="00166F92">
              <w:t xml:space="preserve"> </w:t>
            </w:r>
            <w:r w:rsidRPr="00166F92">
              <w:t>the</w:t>
            </w:r>
            <w:r w:rsidR="007E703B" w:rsidRPr="00166F92">
              <w:t xml:space="preserve"> </w:t>
            </w:r>
            <w:r w:rsidRPr="00166F92">
              <w:t>Bid</w:t>
            </w:r>
            <w:r w:rsidR="007E703B" w:rsidRPr="00166F92">
              <w:t xml:space="preserve"> </w:t>
            </w:r>
            <w:r w:rsidRPr="00166F92">
              <w:t>and</w:t>
            </w:r>
            <w:r w:rsidR="007E703B" w:rsidRPr="00166F92">
              <w:t xml:space="preserve"> </w:t>
            </w:r>
            <w:r w:rsidRPr="00166F92">
              <w:t>the</w:t>
            </w:r>
            <w:r w:rsidR="007E703B" w:rsidRPr="00166F92">
              <w:t xml:space="preserve"> </w:t>
            </w:r>
            <w:r w:rsidRPr="00166F92">
              <w:t>currency(</w:t>
            </w:r>
            <w:proofErr w:type="spellStart"/>
            <w:r w:rsidRPr="00166F92">
              <w:t>ies</w:t>
            </w:r>
            <w:proofErr w:type="spellEnd"/>
            <w:r w:rsidRPr="00166F92">
              <w:t>)</w:t>
            </w:r>
            <w:r w:rsidR="007E703B" w:rsidRPr="00166F92">
              <w:t xml:space="preserve"> </w:t>
            </w:r>
            <w:r w:rsidRPr="00166F92">
              <w:t>of</w:t>
            </w:r>
            <w:r w:rsidR="007E703B" w:rsidRPr="00166F92">
              <w:t xml:space="preserve"> </w:t>
            </w:r>
            <w:r w:rsidRPr="00166F92">
              <w:t>payments</w:t>
            </w:r>
            <w:r w:rsidR="007E703B" w:rsidRPr="00166F92">
              <w:t xml:space="preserve"> </w:t>
            </w:r>
            <w:r w:rsidRPr="00166F92">
              <w:t>shall</w:t>
            </w:r>
            <w:r w:rsidR="007E703B" w:rsidRPr="00166F92">
              <w:t xml:space="preserve"> </w:t>
            </w:r>
            <w:r w:rsidRPr="00166F92">
              <w:t>be</w:t>
            </w:r>
            <w:r w:rsidR="007E703B" w:rsidRPr="00166F92">
              <w:t xml:space="preserve"> </w:t>
            </w:r>
            <w:r w:rsidRPr="00166F92">
              <w:t>the</w:t>
            </w:r>
            <w:r w:rsidR="007E703B" w:rsidRPr="00166F92">
              <w:t xml:space="preserve"> </w:t>
            </w:r>
            <w:r w:rsidRPr="00166F92">
              <w:t>same.</w:t>
            </w:r>
            <w:r w:rsidR="007E703B" w:rsidRPr="00166F92">
              <w:t xml:space="preserve">  </w:t>
            </w:r>
            <w:r w:rsidRPr="00166F92">
              <w:t>The</w:t>
            </w:r>
            <w:r w:rsidR="007E703B" w:rsidRPr="00166F92">
              <w:t xml:space="preserve"> </w:t>
            </w:r>
            <w:r w:rsidRPr="00166F92">
              <w:t>Bidder</w:t>
            </w:r>
            <w:r w:rsidR="007E703B" w:rsidRPr="00166F92">
              <w:t xml:space="preserve"> </w:t>
            </w:r>
            <w:r w:rsidRPr="00166F92">
              <w:t>shall</w:t>
            </w:r>
            <w:r w:rsidR="007E703B" w:rsidRPr="00166F92">
              <w:t xml:space="preserve"> </w:t>
            </w:r>
            <w:r w:rsidRPr="00166F92">
              <w:t>quote</w:t>
            </w:r>
            <w:r w:rsidR="007E703B" w:rsidRPr="00166F92">
              <w:t xml:space="preserve"> </w:t>
            </w:r>
            <w:r w:rsidRPr="00166F92">
              <w:t>in</w:t>
            </w:r>
            <w:r w:rsidR="007E703B" w:rsidRPr="00166F92">
              <w:t xml:space="preserve"> </w:t>
            </w:r>
            <w:r w:rsidRPr="00166F92">
              <w:t>the</w:t>
            </w:r>
            <w:r w:rsidR="007E703B" w:rsidRPr="00166F92">
              <w:t xml:space="preserve"> </w:t>
            </w:r>
            <w:r w:rsidRPr="00166F92">
              <w:t>currency</w:t>
            </w:r>
            <w:r w:rsidR="007E703B" w:rsidRPr="00166F92">
              <w:t xml:space="preserve"> </w:t>
            </w:r>
            <w:r w:rsidRPr="00166F92">
              <w:t>of</w:t>
            </w:r>
            <w:r w:rsidR="007E703B" w:rsidRPr="00166F92">
              <w:t xml:space="preserve"> </w:t>
            </w:r>
            <w:r w:rsidRPr="00166F92">
              <w:t>the</w:t>
            </w:r>
            <w:r w:rsidR="007E703B" w:rsidRPr="00166F92">
              <w:t xml:space="preserve"> </w:t>
            </w:r>
            <w:r w:rsidRPr="00166F92">
              <w:t>Employer’s</w:t>
            </w:r>
            <w:r w:rsidR="007E703B" w:rsidRPr="00166F92">
              <w:t xml:space="preserve"> </w:t>
            </w:r>
            <w:r w:rsidRPr="00166F92">
              <w:t>country</w:t>
            </w:r>
            <w:r w:rsidR="007E703B" w:rsidRPr="00166F92">
              <w:t xml:space="preserve"> </w:t>
            </w:r>
            <w:r w:rsidRPr="00166F92">
              <w:t>the</w:t>
            </w:r>
            <w:r w:rsidR="007E703B" w:rsidRPr="00166F92">
              <w:t xml:space="preserve"> </w:t>
            </w:r>
            <w:r w:rsidRPr="00166F92">
              <w:t>portion</w:t>
            </w:r>
            <w:r w:rsidR="007E703B" w:rsidRPr="00166F92">
              <w:t xml:space="preserve"> </w:t>
            </w:r>
            <w:r w:rsidRPr="00166F92">
              <w:t>of</w:t>
            </w:r>
            <w:r w:rsidR="007E703B" w:rsidRPr="00166F92">
              <w:t xml:space="preserve"> </w:t>
            </w:r>
            <w:r w:rsidRPr="00166F92">
              <w:t>the</w:t>
            </w:r>
            <w:r w:rsidR="007E703B" w:rsidRPr="00166F92">
              <w:t xml:space="preserve"> </w:t>
            </w:r>
            <w:r w:rsidRPr="00166F92">
              <w:t>Bid</w:t>
            </w:r>
            <w:r w:rsidR="007E703B" w:rsidRPr="00166F92">
              <w:t xml:space="preserve"> </w:t>
            </w:r>
            <w:r w:rsidRPr="00166F92">
              <w:t>price</w:t>
            </w:r>
            <w:r w:rsidR="007E703B" w:rsidRPr="00166F92">
              <w:t xml:space="preserve"> </w:t>
            </w:r>
            <w:r w:rsidRPr="00166F92">
              <w:t>that</w:t>
            </w:r>
            <w:r w:rsidR="007E703B" w:rsidRPr="00166F92">
              <w:t xml:space="preserve"> </w:t>
            </w:r>
            <w:r w:rsidRPr="00166F92">
              <w:t>corresponds</w:t>
            </w:r>
            <w:r w:rsidR="007E703B" w:rsidRPr="00166F92">
              <w:t xml:space="preserve"> </w:t>
            </w:r>
            <w:r w:rsidRPr="00166F92">
              <w:t>to</w:t>
            </w:r>
            <w:r w:rsidR="007E703B" w:rsidRPr="00166F92">
              <w:t xml:space="preserve"> </w:t>
            </w:r>
            <w:r w:rsidRPr="00166F92">
              <w:t>expenditures</w:t>
            </w:r>
            <w:r w:rsidR="007E703B" w:rsidRPr="00166F92">
              <w:t xml:space="preserve"> </w:t>
            </w:r>
            <w:r w:rsidRPr="00166F92">
              <w:t>incurred</w:t>
            </w:r>
            <w:r w:rsidR="007E703B" w:rsidRPr="00166F92">
              <w:t xml:space="preserve"> </w:t>
            </w:r>
            <w:r w:rsidRPr="00166F92">
              <w:t>in</w:t>
            </w:r>
            <w:r w:rsidR="007E703B" w:rsidRPr="00166F92">
              <w:t xml:space="preserve"> </w:t>
            </w:r>
            <w:r w:rsidRPr="00166F92">
              <w:t>the</w:t>
            </w:r>
            <w:r w:rsidR="007E703B" w:rsidRPr="00166F92">
              <w:t xml:space="preserve"> </w:t>
            </w:r>
            <w:r w:rsidRPr="00166F92">
              <w:t>currency</w:t>
            </w:r>
            <w:r w:rsidR="007E703B" w:rsidRPr="00166F92">
              <w:t xml:space="preserve"> </w:t>
            </w:r>
            <w:r w:rsidRPr="00166F92">
              <w:t>of</w:t>
            </w:r>
            <w:r w:rsidR="007E703B" w:rsidRPr="00166F92">
              <w:t xml:space="preserve"> </w:t>
            </w:r>
            <w:r w:rsidRPr="00166F92">
              <w:t>the</w:t>
            </w:r>
            <w:r w:rsidR="007E703B" w:rsidRPr="00166F92">
              <w:t xml:space="preserve"> </w:t>
            </w:r>
            <w:r w:rsidRPr="00166F92">
              <w:t>Employer’s</w:t>
            </w:r>
            <w:r w:rsidR="007E703B" w:rsidRPr="00166F92">
              <w:t xml:space="preserve"> </w:t>
            </w:r>
            <w:r w:rsidRPr="00166F92">
              <w:t>Country,</w:t>
            </w:r>
            <w:r w:rsidR="007E703B" w:rsidRPr="00166F92">
              <w:t xml:space="preserve"> </w:t>
            </w:r>
            <w:r w:rsidRPr="00166F92">
              <w:t>unless</w:t>
            </w:r>
            <w:r w:rsidR="007E703B" w:rsidRPr="00166F92">
              <w:t xml:space="preserve"> </w:t>
            </w:r>
            <w:r w:rsidRPr="00166F92">
              <w:t>otherwise</w:t>
            </w:r>
            <w:r w:rsidR="007E703B" w:rsidRPr="00166F92">
              <w:t xml:space="preserve"> </w:t>
            </w:r>
            <w:r w:rsidRPr="00166F92">
              <w:t>specified</w:t>
            </w:r>
            <w:r w:rsidR="007E703B" w:rsidRPr="00166F92">
              <w:t xml:space="preserve"> </w:t>
            </w:r>
            <w:r w:rsidRPr="00166F92">
              <w:rPr>
                <w:b/>
              </w:rPr>
              <w:t>in</w:t>
            </w:r>
            <w:r w:rsidR="007E703B" w:rsidRPr="00166F92">
              <w:rPr>
                <w:b/>
              </w:rPr>
              <w:t xml:space="preserve"> </w:t>
            </w:r>
            <w:r w:rsidRPr="00166F92">
              <w:rPr>
                <w:b/>
              </w:rPr>
              <w:t>the</w:t>
            </w:r>
            <w:r w:rsidR="007E703B" w:rsidRPr="00166F92">
              <w:rPr>
                <w:b/>
              </w:rPr>
              <w:t xml:space="preserve"> </w:t>
            </w:r>
            <w:r w:rsidRPr="00166F92">
              <w:rPr>
                <w:b/>
              </w:rPr>
              <w:t>BDS</w:t>
            </w:r>
            <w:r w:rsidRPr="00166F92">
              <w:t>.</w:t>
            </w:r>
          </w:p>
          <w:p w14:paraId="4A3360E2" w14:textId="77777777" w:rsidR="00FC519D" w:rsidRPr="00166F92" w:rsidRDefault="00FC519D" w:rsidP="0021677F">
            <w:pPr>
              <w:pStyle w:val="S1-subpara"/>
              <w:numPr>
                <w:ilvl w:val="1"/>
                <w:numId w:val="57"/>
              </w:numPr>
              <w:ind w:right="0"/>
            </w:pPr>
            <w:r w:rsidRPr="00166F92">
              <w:t>The</w:t>
            </w:r>
            <w:r w:rsidR="007E703B" w:rsidRPr="00166F92">
              <w:t xml:space="preserve"> </w:t>
            </w:r>
            <w:r w:rsidRPr="00166F92">
              <w:t>Bidder</w:t>
            </w:r>
            <w:r w:rsidR="007E703B" w:rsidRPr="00166F92">
              <w:t xml:space="preserve"> </w:t>
            </w:r>
            <w:r w:rsidRPr="00166F92">
              <w:t>may</w:t>
            </w:r>
            <w:r w:rsidR="007E703B" w:rsidRPr="00166F92">
              <w:t xml:space="preserve"> </w:t>
            </w:r>
            <w:r w:rsidRPr="00166F92">
              <w:t>express</w:t>
            </w:r>
            <w:r w:rsidR="007E703B" w:rsidRPr="00166F92">
              <w:t xml:space="preserve"> </w:t>
            </w:r>
            <w:r w:rsidRPr="00166F92">
              <w:t>the</w:t>
            </w:r>
            <w:r w:rsidR="007E703B" w:rsidRPr="00166F92">
              <w:t xml:space="preserve"> </w:t>
            </w:r>
            <w:r w:rsidRPr="00166F92">
              <w:t>Bid</w:t>
            </w:r>
            <w:r w:rsidR="007E703B" w:rsidRPr="00166F92">
              <w:t xml:space="preserve"> </w:t>
            </w:r>
            <w:r w:rsidRPr="00166F92">
              <w:t>price</w:t>
            </w:r>
            <w:r w:rsidR="007E703B" w:rsidRPr="00166F92">
              <w:t xml:space="preserve"> </w:t>
            </w:r>
            <w:r w:rsidRPr="00166F92">
              <w:t>in</w:t>
            </w:r>
            <w:r w:rsidR="007E703B" w:rsidRPr="00166F92">
              <w:t xml:space="preserve"> </w:t>
            </w:r>
            <w:r w:rsidRPr="00166F92">
              <w:t>any</w:t>
            </w:r>
            <w:r w:rsidR="007E703B" w:rsidRPr="00166F92">
              <w:t xml:space="preserve"> </w:t>
            </w:r>
            <w:r w:rsidRPr="00166F92">
              <w:t>currency.</w:t>
            </w:r>
            <w:r w:rsidR="007E703B" w:rsidRPr="00166F92">
              <w:t xml:space="preserve"> </w:t>
            </w:r>
            <w:r w:rsidRPr="00166F92">
              <w:t>If</w:t>
            </w:r>
            <w:r w:rsidR="007E703B" w:rsidRPr="00166F92">
              <w:t xml:space="preserve"> </w:t>
            </w:r>
            <w:r w:rsidRPr="00166F92">
              <w:t>the</w:t>
            </w:r>
            <w:r w:rsidR="007E703B" w:rsidRPr="00166F92">
              <w:t xml:space="preserve"> </w:t>
            </w:r>
            <w:r w:rsidRPr="00166F92">
              <w:t>Bidder</w:t>
            </w:r>
            <w:r w:rsidR="007E703B" w:rsidRPr="00166F92">
              <w:t xml:space="preserve"> </w:t>
            </w:r>
            <w:r w:rsidRPr="00166F92">
              <w:t>wishes</w:t>
            </w:r>
            <w:r w:rsidR="007E703B" w:rsidRPr="00166F92">
              <w:t xml:space="preserve"> </w:t>
            </w:r>
            <w:r w:rsidRPr="00166F92">
              <w:t>to</w:t>
            </w:r>
            <w:r w:rsidR="007E703B" w:rsidRPr="00166F92">
              <w:t xml:space="preserve"> </w:t>
            </w:r>
            <w:r w:rsidRPr="00166F92">
              <w:t>be</w:t>
            </w:r>
            <w:r w:rsidR="007E703B" w:rsidRPr="00166F92">
              <w:t xml:space="preserve"> </w:t>
            </w:r>
            <w:r w:rsidRPr="00166F92">
              <w:t>paid</w:t>
            </w:r>
            <w:r w:rsidR="007E703B" w:rsidRPr="00166F92">
              <w:t xml:space="preserve"> </w:t>
            </w:r>
            <w:r w:rsidRPr="00166F92">
              <w:t>in</w:t>
            </w:r>
            <w:r w:rsidR="007E703B" w:rsidRPr="00166F92">
              <w:t xml:space="preserve"> </w:t>
            </w:r>
            <w:r w:rsidRPr="00166F92">
              <w:t>a</w:t>
            </w:r>
            <w:r w:rsidR="007E703B" w:rsidRPr="00166F92">
              <w:t xml:space="preserve"> </w:t>
            </w:r>
            <w:r w:rsidRPr="00166F92">
              <w:t>combination</w:t>
            </w:r>
            <w:r w:rsidR="007E703B" w:rsidRPr="00166F92">
              <w:t xml:space="preserve"> </w:t>
            </w:r>
            <w:r w:rsidRPr="00166F92">
              <w:t>of</w:t>
            </w:r>
            <w:r w:rsidR="007E703B" w:rsidRPr="00166F92">
              <w:t xml:space="preserve"> </w:t>
            </w:r>
            <w:r w:rsidRPr="00166F92">
              <w:t>amounts</w:t>
            </w:r>
            <w:r w:rsidR="007E703B" w:rsidRPr="00166F92">
              <w:t xml:space="preserve"> </w:t>
            </w:r>
            <w:r w:rsidRPr="00166F92">
              <w:t>in</w:t>
            </w:r>
            <w:r w:rsidR="007E703B" w:rsidRPr="00166F92">
              <w:t xml:space="preserve"> </w:t>
            </w:r>
            <w:r w:rsidRPr="00166F92">
              <w:t>different</w:t>
            </w:r>
            <w:r w:rsidR="007E703B" w:rsidRPr="00166F92">
              <w:t xml:space="preserve"> </w:t>
            </w:r>
            <w:r w:rsidRPr="00166F92">
              <w:t>currencies,</w:t>
            </w:r>
            <w:r w:rsidR="007E703B" w:rsidRPr="00166F92">
              <w:t xml:space="preserve"> </w:t>
            </w:r>
            <w:r w:rsidRPr="00166F92">
              <w:t>it</w:t>
            </w:r>
            <w:r w:rsidR="007E703B" w:rsidRPr="00166F92">
              <w:t xml:space="preserve"> </w:t>
            </w:r>
            <w:r w:rsidRPr="00166F92">
              <w:t>may</w:t>
            </w:r>
            <w:r w:rsidR="007E703B" w:rsidRPr="00166F92">
              <w:t xml:space="preserve"> </w:t>
            </w:r>
            <w:r w:rsidRPr="00166F92">
              <w:t>quote</w:t>
            </w:r>
            <w:r w:rsidR="007E703B" w:rsidRPr="00166F92">
              <w:t xml:space="preserve"> </w:t>
            </w:r>
            <w:r w:rsidRPr="00166F92">
              <w:t>its</w:t>
            </w:r>
            <w:r w:rsidR="007E703B" w:rsidRPr="00166F92">
              <w:t xml:space="preserve"> </w:t>
            </w:r>
            <w:r w:rsidRPr="00166F92">
              <w:t>price</w:t>
            </w:r>
            <w:r w:rsidR="007E703B" w:rsidRPr="00166F92">
              <w:t xml:space="preserve"> </w:t>
            </w:r>
            <w:r w:rsidRPr="00166F92">
              <w:t>accordingly</w:t>
            </w:r>
            <w:r w:rsidR="007E703B" w:rsidRPr="00166F92">
              <w:t xml:space="preserve"> </w:t>
            </w:r>
            <w:r w:rsidRPr="00166F92">
              <w:t>but</w:t>
            </w:r>
            <w:r w:rsidR="007E703B" w:rsidRPr="00166F92">
              <w:t xml:space="preserve"> </w:t>
            </w:r>
            <w:r w:rsidRPr="00166F92">
              <w:t>shall</w:t>
            </w:r>
            <w:r w:rsidR="007E703B" w:rsidRPr="00166F92">
              <w:t xml:space="preserve"> </w:t>
            </w:r>
            <w:r w:rsidRPr="00166F92">
              <w:t>use</w:t>
            </w:r>
            <w:r w:rsidR="007E703B" w:rsidRPr="00166F92">
              <w:t xml:space="preserve"> </w:t>
            </w:r>
            <w:r w:rsidRPr="00166F92">
              <w:t>no</w:t>
            </w:r>
            <w:r w:rsidR="007E703B" w:rsidRPr="00166F92">
              <w:t xml:space="preserve"> </w:t>
            </w:r>
            <w:r w:rsidRPr="00166F92">
              <w:t>more</w:t>
            </w:r>
            <w:r w:rsidR="007E703B" w:rsidRPr="00166F92">
              <w:t xml:space="preserve"> </w:t>
            </w:r>
            <w:r w:rsidRPr="00166F92">
              <w:t>than</w:t>
            </w:r>
            <w:r w:rsidR="007E703B" w:rsidRPr="00166F92">
              <w:t xml:space="preserve"> </w:t>
            </w:r>
            <w:r w:rsidRPr="00166F92">
              <w:t>three</w:t>
            </w:r>
            <w:r w:rsidR="007E703B" w:rsidRPr="00166F92">
              <w:t xml:space="preserve"> </w:t>
            </w:r>
            <w:r w:rsidRPr="00166F92">
              <w:t>foreign</w:t>
            </w:r>
            <w:r w:rsidR="007E703B" w:rsidRPr="00166F92">
              <w:t xml:space="preserve"> </w:t>
            </w:r>
            <w:r w:rsidRPr="00166F92">
              <w:t>currencies</w:t>
            </w:r>
            <w:r w:rsidR="007E703B" w:rsidRPr="00166F92">
              <w:t xml:space="preserve"> </w:t>
            </w:r>
            <w:r w:rsidRPr="00166F92">
              <w:t>in</w:t>
            </w:r>
            <w:r w:rsidR="007E703B" w:rsidRPr="00166F92">
              <w:t xml:space="preserve"> </w:t>
            </w:r>
            <w:r w:rsidRPr="00166F92">
              <w:t>addition</w:t>
            </w:r>
            <w:r w:rsidR="007E703B" w:rsidRPr="00166F92">
              <w:t xml:space="preserve"> </w:t>
            </w:r>
            <w:r w:rsidRPr="00166F92">
              <w:t>to</w:t>
            </w:r>
            <w:r w:rsidR="007E703B" w:rsidRPr="00166F92">
              <w:t xml:space="preserve"> </w:t>
            </w:r>
            <w:r w:rsidRPr="00166F92">
              <w:t>the</w:t>
            </w:r>
            <w:r w:rsidR="007E703B" w:rsidRPr="00166F92">
              <w:t xml:space="preserve"> </w:t>
            </w:r>
            <w:r w:rsidRPr="00166F92">
              <w:t>currency</w:t>
            </w:r>
            <w:r w:rsidR="007E703B" w:rsidRPr="00166F92">
              <w:t xml:space="preserve"> </w:t>
            </w:r>
            <w:r w:rsidRPr="00166F92">
              <w:t>of</w:t>
            </w:r>
            <w:r w:rsidR="007E703B" w:rsidRPr="00166F92">
              <w:t xml:space="preserve"> </w:t>
            </w:r>
            <w:r w:rsidRPr="00166F92">
              <w:t>the</w:t>
            </w:r>
            <w:r w:rsidR="007E703B" w:rsidRPr="00166F92">
              <w:t xml:space="preserve"> </w:t>
            </w:r>
            <w:r w:rsidRPr="00166F92">
              <w:t>Employer’s</w:t>
            </w:r>
            <w:r w:rsidR="007E703B" w:rsidRPr="00166F92">
              <w:t xml:space="preserve"> </w:t>
            </w:r>
            <w:r w:rsidRPr="00166F92">
              <w:t>Country.</w:t>
            </w:r>
          </w:p>
        </w:tc>
      </w:tr>
      <w:tr w:rsidR="00FC519D" w:rsidRPr="00166F92" w14:paraId="734A2972" w14:textId="77777777" w:rsidTr="0821911F">
        <w:trPr>
          <w:gridAfter w:val="1"/>
          <w:wAfter w:w="14" w:type="pct"/>
        </w:trPr>
        <w:tc>
          <w:tcPr>
            <w:tcW w:w="1223" w:type="pct"/>
          </w:tcPr>
          <w:p w14:paraId="382E2562" w14:textId="77777777" w:rsidR="00FC519D" w:rsidRPr="00166F92" w:rsidRDefault="00FC519D" w:rsidP="0021677F">
            <w:pPr>
              <w:pStyle w:val="S1-Header2"/>
              <w:numPr>
                <w:ilvl w:val="0"/>
                <w:numId w:val="32"/>
              </w:numPr>
              <w:tabs>
                <w:tab w:val="num" w:pos="432"/>
              </w:tabs>
              <w:spacing w:after="120"/>
              <w:ind w:left="432" w:hanging="432"/>
              <w:rPr>
                <w:noProof/>
              </w:rPr>
            </w:pPr>
            <w:bookmarkStart w:id="229" w:name="_Toc431888660"/>
            <w:bookmarkStart w:id="230" w:name="_Toc431888663"/>
            <w:bookmarkStart w:id="231" w:name="_Toc438438841"/>
            <w:bookmarkStart w:id="232" w:name="_Toc438532604"/>
            <w:bookmarkStart w:id="233" w:name="_Toc438733985"/>
            <w:bookmarkStart w:id="234" w:name="_Toc438907024"/>
            <w:bookmarkStart w:id="235" w:name="_Toc438907223"/>
            <w:bookmarkStart w:id="236" w:name="_Toc23236764"/>
            <w:bookmarkStart w:id="237" w:name="_Toc125783007"/>
            <w:bookmarkStart w:id="238" w:name="_Toc436556135"/>
            <w:bookmarkStart w:id="239" w:name="_Toc27751405"/>
            <w:bookmarkEnd w:id="229"/>
            <w:bookmarkEnd w:id="230"/>
            <w:r w:rsidRPr="00166F92">
              <w:rPr>
                <w:noProof/>
              </w:rPr>
              <w:t>Period</w:t>
            </w:r>
            <w:r w:rsidR="007E703B" w:rsidRPr="00166F92">
              <w:rPr>
                <w:noProof/>
              </w:rPr>
              <w:t xml:space="preserve"> </w:t>
            </w:r>
            <w:r w:rsidRPr="00166F92">
              <w:rPr>
                <w:noProof/>
              </w:rPr>
              <w:t>of</w:t>
            </w:r>
            <w:r w:rsidR="007E703B" w:rsidRPr="00166F92">
              <w:rPr>
                <w:noProof/>
              </w:rPr>
              <w:t xml:space="preserve"> </w:t>
            </w:r>
            <w:r w:rsidRPr="00166F92">
              <w:rPr>
                <w:noProof/>
              </w:rPr>
              <w:t>Validity</w:t>
            </w:r>
            <w:r w:rsidR="007E703B" w:rsidRPr="00166F92">
              <w:rPr>
                <w:noProof/>
              </w:rPr>
              <w:t xml:space="preserve"> </w:t>
            </w:r>
            <w:r w:rsidRPr="00166F92">
              <w:rPr>
                <w:noProof/>
              </w:rPr>
              <w:t>of</w:t>
            </w:r>
            <w:r w:rsidR="007E703B" w:rsidRPr="00166F92">
              <w:rPr>
                <w:noProof/>
              </w:rPr>
              <w:t xml:space="preserve"> </w:t>
            </w:r>
            <w:r w:rsidRPr="00166F92">
              <w:rPr>
                <w:noProof/>
              </w:rPr>
              <w:t>Bids</w:t>
            </w:r>
            <w:bookmarkEnd w:id="231"/>
            <w:bookmarkEnd w:id="232"/>
            <w:bookmarkEnd w:id="233"/>
            <w:bookmarkEnd w:id="234"/>
            <w:bookmarkEnd w:id="235"/>
            <w:bookmarkEnd w:id="236"/>
            <w:bookmarkEnd w:id="237"/>
            <w:bookmarkEnd w:id="238"/>
            <w:bookmarkEnd w:id="239"/>
          </w:p>
        </w:tc>
        <w:tc>
          <w:tcPr>
            <w:tcW w:w="3763" w:type="pct"/>
          </w:tcPr>
          <w:p w14:paraId="5D5CE90E" w14:textId="77777777" w:rsidR="00FC519D" w:rsidRPr="00166F92" w:rsidRDefault="00FC519D" w:rsidP="0021677F">
            <w:pPr>
              <w:pStyle w:val="S1-subpara"/>
              <w:numPr>
                <w:ilvl w:val="1"/>
                <w:numId w:val="58"/>
              </w:numPr>
              <w:ind w:right="0"/>
            </w:pPr>
            <w:r w:rsidRPr="00166F92">
              <w:t>Bids</w:t>
            </w:r>
            <w:r w:rsidR="007E703B" w:rsidRPr="00166F92">
              <w:t xml:space="preserve"> </w:t>
            </w:r>
            <w:r w:rsidRPr="00166F92">
              <w:t>shall</w:t>
            </w:r>
            <w:r w:rsidR="007E703B" w:rsidRPr="00166F92">
              <w:t xml:space="preserve"> </w:t>
            </w:r>
            <w:r w:rsidRPr="00166F92">
              <w:t>remain</w:t>
            </w:r>
            <w:r w:rsidR="007E703B" w:rsidRPr="00166F92">
              <w:t xml:space="preserve"> </w:t>
            </w:r>
            <w:r w:rsidRPr="00166F92">
              <w:t>valid</w:t>
            </w:r>
            <w:r w:rsidR="007E703B" w:rsidRPr="00166F92">
              <w:t xml:space="preserve"> </w:t>
            </w:r>
            <w:r w:rsidR="00C8004A">
              <w:t>until the date</w:t>
            </w:r>
            <w:r w:rsidR="007E703B" w:rsidRPr="00166F92">
              <w:t xml:space="preserve"> </w:t>
            </w:r>
            <w:r w:rsidRPr="00166F92">
              <w:t>specified</w:t>
            </w:r>
            <w:r w:rsidR="007E703B" w:rsidRPr="00166F92">
              <w:rPr>
                <w:b/>
              </w:rPr>
              <w:t xml:space="preserve"> </w:t>
            </w:r>
            <w:r w:rsidRPr="00166F92">
              <w:rPr>
                <w:b/>
              </w:rPr>
              <w:t>in</w:t>
            </w:r>
            <w:r w:rsidR="007E703B" w:rsidRPr="00166F92">
              <w:rPr>
                <w:b/>
              </w:rPr>
              <w:t xml:space="preserve"> </w:t>
            </w:r>
            <w:r w:rsidRPr="00166F92">
              <w:rPr>
                <w:b/>
              </w:rPr>
              <w:t>the</w:t>
            </w:r>
            <w:r w:rsidR="007E703B" w:rsidRPr="00166F92">
              <w:rPr>
                <w:b/>
              </w:rPr>
              <w:t xml:space="preserve"> </w:t>
            </w:r>
            <w:r w:rsidRPr="00166F92">
              <w:rPr>
                <w:b/>
              </w:rPr>
              <w:t>BDS</w:t>
            </w:r>
            <w:r w:rsidR="00C8004A" w:rsidRPr="007636D9">
              <w:t xml:space="preserve"> or any extended date if amended</w:t>
            </w:r>
            <w:r w:rsidR="00C8004A" w:rsidRPr="008A2E59">
              <w:t xml:space="preserve"> by the Employer in accordance with ITB 8.</w:t>
            </w:r>
            <w:r w:rsidR="00C8004A">
              <w:t xml:space="preserve"> </w:t>
            </w:r>
            <w:r w:rsidR="00C8004A" w:rsidRPr="008A2E59">
              <w:t xml:space="preserve">A Bid that is not valid until the date specified </w:t>
            </w:r>
            <w:r w:rsidR="00C8004A" w:rsidRPr="007636D9">
              <w:rPr>
                <w:b/>
              </w:rPr>
              <w:t>in the BDS</w:t>
            </w:r>
            <w:r w:rsidR="00C8004A" w:rsidRPr="008A2E59">
              <w:rPr>
                <w:b/>
              </w:rPr>
              <w:t>,</w:t>
            </w:r>
            <w:r w:rsidR="00C8004A" w:rsidRPr="008A2E59">
              <w:t xml:space="preserve"> </w:t>
            </w:r>
            <w:r w:rsidR="00C8004A" w:rsidRPr="007636D9">
              <w:t>or any extended date if amended</w:t>
            </w:r>
            <w:r w:rsidR="00C8004A" w:rsidRPr="008A2E59">
              <w:t xml:space="preserve"> by the Employer in accordance with ITB 8, shall be rejected by the Employer as non</w:t>
            </w:r>
            <w:r w:rsidR="00C8004A" w:rsidRPr="00C10E0D">
              <w:t>responsive</w:t>
            </w:r>
            <w:r w:rsidRPr="00166F92">
              <w:t>.</w:t>
            </w:r>
          </w:p>
          <w:p w14:paraId="5065B0BA" w14:textId="77777777" w:rsidR="00FC519D" w:rsidRPr="00166F92" w:rsidRDefault="00FC519D" w:rsidP="0021677F">
            <w:pPr>
              <w:pStyle w:val="S1-subpara"/>
              <w:numPr>
                <w:ilvl w:val="1"/>
                <w:numId w:val="58"/>
              </w:numPr>
              <w:ind w:right="0"/>
            </w:pPr>
            <w:r w:rsidRPr="00166F92">
              <w:t>In</w:t>
            </w:r>
            <w:r w:rsidR="007E703B" w:rsidRPr="00166F92">
              <w:t xml:space="preserve"> </w:t>
            </w:r>
            <w:r w:rsidRPr="00166F92">
              <w:t>exceptional</w:t>
            </w:r>
            <w:r w:rsidR="007E703B" w:rsidRPr="00166F92">
              <w:t xml:space="preserve"> </w:t>
            </w:r>
            <w:r w:rsidRPr="00166F92">
              <w:t>circumstances,</w:t>
            </w:r>
            <w:r w:rsidR="007E703B" w:rsidRPr="00166F92">
              <w:t xml:space="preserve"> </w:t>
            </w:r>
            <w:r w:rsidRPr="00166F92">
              <w:t>prior</w:t>
            </w:r>
            <w:r w:rsidR="007E703B" w:rsidRPr="00166F92">
              <w:t xml:space="preserve"> </w:t>
            </w:r>
            <w:r w:rsidRPr="00166F92">
              <w:t>to</w:t>
            </w:r>
            <w:r w:rsidR="007E703B" w:rsidRPr="00166F92">
              <w:t xml:space="preserve"> </w:t>
            </w:r>
            <w:r w:rsidRPr="00166F92">
              <w:t>the</w:t>
            </w:r>
            <w:r w:rsidR="007E703B" w:rsidRPr="00166F92">
              <w:t xml:space="preserve"> </w:t>
            </w:r>
            <w:r w:rsidR="00C8004A">
              <w:t xml:space="preserve">date of </w:t>
            </w:r>
            <w:r w:rsidRPr="00166F92">
              <w:t>expiration</w:t>
            </w:r>
            <w:r w:rsidR="007E703B" w:rsidRPr="00166F92">
              <w:t xml:space="preserve"> </w:t>
            </w:r>
            <w:r w:rsidRPr="00166F92">
              <w:t>of</w:t>
            </w:r>
            <w:r w:rsidR="007E703B" w:rsidRPr="00166F92">
              <w:t xml:space="preserve"> </w:t>
            </w:r>
            <w:r w:rsidRPr="00166F92">
              <w:t>the</w:t>
            </w:r>
            <w:r w:rsidR="007E703B" w:rsidRPr="00166F92">
              <w:t xml:space="preserve"> </w:t>
            </w:r>
            <w:r w:rsidRPr="00166F92">
              <w:t>Bid</w:t>
            </w:r>
            <w:r w:rsidR="007E703B" w:rsidRPr="00166F92">
              <w:t xml:space="preserve"> </w:t>
            </w:r>
            <w:r w:rsidRPr="00166F92">
              <w:t>validity,</w:t>
            </w:r>
            <w:r w:rsidR="007E703B" w:rsidRPr="00166F92">
              <w:t xml:space="preserve"> </w:t>
            </w:r>
            <w:r w:rsidRPr="00166F92">
              <w:t>the</w:t>
            </w:r>
            <w:r w:rsidR="007E703B" w:rsidRPr="00166F92">
              <w:t xml:space="preserve"> </w:t>
            </w:r>
            <w:r w:rsidRPr="00166F92">
              <w:t>Employer</w:t>
            </w:r>
            <w:r w:rsidR="007E703B" w:rsidRPr="00166F92">
              <w:t xml:space="preserve"> </w:t>
            </w:r>
            <w:r w:rsidRPr="00166F92">
              <w:t>may</w:t>
            </w:r>
            <w:r w:rsidR="007E703B" w:rsidRPr="00166F92">
              <w:t xml:space="preserve"> </w:t>
            </w:r>
            <w:r w:rsidRPr="00166F92">
              <w:t>request</w:t>
            </w:r>
            <w:r w:rsidR="007E703B" w:rsidRPr="00166F92">
              <w:t xml:space="preserve"> </w:t>
            </w:r>
            <w:r w:rsidRPr="00166F92">
              <w:t>Bidders</w:t>
            </w:r>
            <w:r w:rsidR="007E703B" w:rsidRPr="00166F92">
              <w:t xml:space="preserve"> </w:t>
            </w:r>
            <w:r w:rsidRPr="00166F92">
              <w:t>to</w:t>
            </w:r>
            <w:r w:rsidR="007E703B" w:rsidRPr="00166F92">
              <w:t xml:space="preserve"> </w:t>
            </w:r>
            <w:r w:rsidRPr="00166F92">
              <w:t>extend</w:t>
            </w:r>
            <w:r w:rsidR="007E703B" w:rsidRPr="00166F92">
              <w:t xml:space="preserve"> </w:t>
            </w:r>
            <w:r w:rsidRPr="00166F92">
              <w:t>the</w:t>
            </w:r>
            <w:r w:rsidR="007E703B" w:rsidRPr="00166F92">
              <w:t xml:space="preserve"> </w:t>
            </w:r>
            <w:r w:rsidRPr="00166F92">
              <w:t>period</w:t>
            </w:r>
            <w:r w:rsidR="007E703B" w:rsidRPr="00166F92">
              <w:t xml:space="preserve"> </w:t>
            </w:r>
            <w:r w:rsidRPr="00166F92">
              <w:t>of</w:t>
            </w:r>
            <w:r w:rsidR="007E703B" w:rsidRPr="00166F92">
              <w:t xml:space="preserve"> </w:t>
            </w:r>
            <w:r w:rsidRPr="00166F92">
              <w:t>validity</w:t>
            </w:r>
            <w:r w:rsidR="007E703B" w:rsidRPr="00166F92">
              <w:t xml:space="preserve"> </w:t>
            </w:r>
            <w:r w:rsidRPr="00166F92">
              <w:t>of</w:t>
            </w:r>
            <w:r w:rsidR="007E703B" w:rsidRPr="00166F92">
              <w:t xml:space="preserve"> </w:t>
            </w:r>
            <w:r w:rsidRPr="00166F92">
              <w:t>their</w:t>
            </w:r>
            <w:r w:rsidR="007E703B" w:rsidRPr="00166F92">
              <w:t xml:space="preserve"> </w:t>
            </w:r>
            <w:r w:rsidRPr="00166F92">
              <w:t>Bids.</w:t>
            </w:r>
            <w:r w:rsidR="007E703B" w:rsidRPr="00166F92">
              <w:t xml:space="preserve"> </w:t>
            </w:r>
            <w:r w:rsidRPr="00166F92">
              <w:t>The</w:t>
            </w:r>
            <w:r w:rsidR="007E703B" w:rsidRPr="00166F92">
              <w:t xml:space="preserve"> </w:t>
            </w:r>
            <w:r w:rsidRPr="00166F92">
              <w:t>request</w:t>
            </w:r>
            <w:r w:rsidR="007E703B" w:rsidRPr="00166F92">
              <w:t xml:space="preserve"> </w:t>
            </w:r>
            <w:r w:rsidRPr="00166F92">
              <w:t>and</w:t>
            </w:r>
            <w:r w:rsidR="007E703B" w:rsidRPr="00166F92">
              <w:t xml:space="preserve"> </w:t>
            </w:r>
            <w:r w:rsidRPr="00166F92">
              <w:t>the</w:t>
            </w:r>
            <w:r w:rsidR="007E703B" w:rsidRPr="00166F92">
              <w:t xml:space="preserve"> </w:t>
            </w:r>
            <w:r w:rsidRPr="00166F92">
              <w:t>responses</w:t>
            </w:r>
            <w:r w:rsidR="007E703B" w:rsidRPr="00166F92">
              <w:t xml:space="preserve"> </w:t>
            </w:r>
            <w:r w:rsidRPr="00166F92">
              <w:t>shall</w:t>
            </w:r>
            <w:r w:rsidR="007E703B" w:rsidRPr="00166F92">
              <w:t xml:space="preserve"> </w:t>
            </w:r>
            <w:r w:rsidRPr="00166F92">
              <w:t>be</w:t>
            </w:r>
            <w:r w:rsidR="007E703B" w:rsidRPr="00166F92">
              <w:t xml:space="preserve"> </w:t>
            </w:r>
            <w:r w:rsidRPr="00166F92">
              <w:t>made</w:t>
            </w:r>
            <w:r w:rsidR="007E703B" w:rsidRPr="00166F92">
              <w:t xml:space="preserve"> </w:t>
            </w:r>
            <w:r w:rsidRPr="00166F92">
              <w:t>in</w:t>
            </w:r>
            <w:r w:rsidR="007E703B" w:rsidRPr="00166F92">
              <w:t xml:space="preserve"> </w:t>
            </w:r>
            <w:r w:rsidRPr="00166F92">
              <w:t>writing.</w:t>
            </w:r>
            <w:r w:rsidR="007E703B" w:rsidRPr="00166F92">
              <w:t xml:space="preserve"> </w:t>
            </w:r>
            <w:r w:rsidRPr="00166F92">
              <w:t>If</w:t>
            </w:r>
            <w:r w:rsidR="007E703B" w:rsidRPr="00166F92">
              <w:t xml:space="preserve"> </w:t>
            </w:r>
            <w:r w:rsidRPr="00166F92">
              <w:t>a</w:t>
            </w:r>
            <w:r w:rsidR="007E703B" w:rsidRPr="00166F92">
              <w:t xml:space="preserve"> </w:t>
            </w:r>
            <w:r w:rsidRPr="00166F92">
              <w:t>Bid</w:t>
            </w:r>
            <w:r w:rsidR="007E703B" w:rsidRPr="00166F92">
              <w:t xml:space="preserve"> </w:t>
            </w:r>
            <w:r w:rsidRPr="00166F92">
              <w:t>Security</w:t>
            </w:r>
            <w:r w:rsidR="007E703B" w:rsidRPr="00166F92">
              <w:t xml:space="preserve"> </w:t>
            </w:r>
            <w:r w:rsidRPr="00166F92">
              <w:t>is</w:t>
            </w:r>
            <w:r w:rsidR="007E703B" w:rsidRPr="00166F92">
              <w:t xml:space="preserve"> </w:t>
            </w:r>
            <w:r w:rsidRPr="00166F92">
              <w:t>requested</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ITB</w:t>
            </w:r>
            <w:r w:rsidR="007E703B" w:rsidRPr="00166F92">
              <w:t xml:space="preserve"> </w:t>
            </w:r>
            <w:r w:rsidRPr="00166F92">
              <w:t>20,</w:t>
            </w:r>
            <w:r w:rsidR="00974C4B" w:rsidRPr="00166F92">
              <w:t xml:space="preserve"> </w:t>
            </w:r>
            <w:r w:rsidRPr="00166F92">
              <w:t>the</w:t>
            </w:r>
            <w:r w:rsidR="007E703B" w:rsidRPr="00166F92">
              <w:t xml:space="preserve"> </w:t>
            </w:r>
            <w:r w:rsidRPr="00166F92">
              <w:t>Bidder</w:t>
            </w:r>
            <w:r w:rsidR="007E703B" w:rsidRPr="00166F92">
              <w:t xml:space="preserve"> </w:t>
            </w:r>
            <w:r w:rsidRPr="00166F92">
              <w:t>granting</w:t>
            </w:r>
            <w:r w:rsidR="007E703B" w:rsidRPr="00166F92">
              <w:t xml:space="preserve"> </w:t>
            </w:r>
            <w:r w:rsidRPr="00166F92">
              <w:t>the</w:t>
            </w:r>
            <w:r w:rsidR="007E703B" w:rsidRPr="00166F92">
              <w:t xml:space="preserve"> </w:t>
            </w:r>
            <w:r w:rsidRPr="00166F92">
              <w:t>request</w:t>
            </w:r>
            <w:r w:rsidR="007E703B" w:rsidRPr="00166F92">
              <w:t xml:space="preserve"> </w:t>
            </w:r>
            <w:r w:rsidRPr="00166F92">
              <w:t>shall</w:t>
            </w:r>
            <w:r w:rsidR="007E703B" w:rsidRPr="00166F92">
              <w:t xml:space="preserve"> </w:t>
            </w:r>
            <w:r w:rsidRPr="00166F92">
              <w:t>also</w:t>
            </w:r>
            <w:r w:rsidR="007E703B" w:rsidRPr="00166F92">
              <w:t xml:space="preserve"> </w:t>
            </w:r>
            <w:r w:rsidRPr="00166F92">
              <w:t>extend</w:t>
            </w:r>
            <w:r w:rsidR="007E703B" w:rsidRPr="00166F92">
              <w:t xml:space="preserve"> </w:t>
            </w:r>
            <w:r w:rsidRPr="00166F92">
              <w:t>the</w:t>
            </w:r>
            <w:r w:rsidR="007E703B" w:rsidRPr="00166F92">
              <w:t xml:space="preserve"> </w:t>
            </w:r>
            <w:r w:rsidRPr="00166F92">
              <w:t>Bid</w:t>
            </w:r>
            <w:r w:rsidR="007E703B" w:rsidRPr="00166F92">
              <w:t xml:space="preserve"> </w:t>
            </w:r>
            <w:r w:rsidRPr="00166F92">
              <w:t>Security</w:t>
            </w:r>
            <w:r w:rsidR="007E703B" w:rsidRPr="00166F92">
              <w:t xml:space="preserve"> </w:t>
            </w:r>
            <w:r w:rsidRPr="00166F92">
              <w:t>for</w:t>
            </w:r>
            <w:r w:rsidR="007E703B" w:rsidRPr="00166F92">
              <w:t xml:space="preserve"> </w:t>
            </w:r>
            <w:r w:rsidRPr="00166F92">
              <w:t>twenty-eight</w:t>
            </w:r>
            <w:r w:rsidR="007E703B" w:rsidRPr="00166F92">
              <w:t xml:space="preserve"> </w:t>
            </w:r>
            <w:r w:rsidRPr="00166F92">
              <w:t>(28)</w:t>
            </w:r>
            <w:r w:rsidR="007E703B" w:rsidRPr="00166F92">
              <w:t xml:space="preserve"> </w:t>
            </w:r>
            <w:r w:rsidRPr="00166F92">
              <w:t>days</w:t>
            </w:r>
            <w:r w:rsidR="007E703B" w:rsidRPr="00166F92">
              <w:t xml:space="preserve"> </w:t>
            </w:r>
            <w:r w:rsidRPr="00166F92">
              <w:t>beyond</w:t>
            </w:r>
            <w:r w:rsidR="007E703B" w:rsidRPr="00166F92">
              <w:t xml:space="preserve"> </w:t>
            </w:r>
            <w:r w:rsidRPr="00166F92">
              <w:t>the</w:t>
            </w:r>
            <w:r w:rsidR="007E703B" w:rsidRPr="00166F92">
              <w:t xml:space="preserve"> </w:t>
            </w:r>
            <w:r w:rsidRPr="00166F92">
              <w:t>deadline</w:t>
            </w:r>
            <w:r w:rsidR="007E703B" w:rsidRPr="00166F92">
              <w:t xml:space="preserve"> </w:t>
            </w:r>
            <w:r w:rsidRPr="00166F92">
              <w:t>of</w:t>
            </w:r>
            <w:r w:rsidR="007E703B" w:rsidRPr="00166F92">
              <w:t xml:space="preserve"> </w:t>
            </w:r>
            <w:r w:rsidRPr="00166F92">
              <w:t>the</w:t>
            </w:r>
            <w:r w:rsidR="007E703B" w:rsidRPr="00166F92">
              <w:t xml:space="preserve"> </w:t>
            </w:r>
            <w:r w:rsidRPr="00166F92">
              <w:t>extended</w:t>
            </w:r>
            <w:r w:rsidR="007E703B" w:rsidRPr="00166F92">
              <w:t xml:space="preserve"> </w:t>
            </w:r>
            <w:r w:rsidRPr="00166F92">
              <w:t>validity</w:t>
            </w:r>
            <w:r w:rsidR="007E703B" w:rsidRPr="00166F92">
              <w:t xml:space="preserve"> </w:t>
            </w:r>
            <w:r w:rsidRPr="00166F92">
              <w:t>period.</w:t>
            </w:r>
            <w:r w:rsidR="007E703B" w:rsidRPr="00166F92">
              <w:t xml:space="preserve"> </w:t>
            </w:r>
            <w:r w:rsidRPr="00166F92">
              <w:t>A</w:t>
            </w:r>
            <w:r w:rsidR="007E703B" w:rsidRPr="00166F92">
              <w:t xml:space="preserve"> </w:t>
            </w:r>
            <w:r w:rsidRPr="00166F92">
              <w:t>Bidder</w:t>
            </w:r>
            <w:r w:rsidR="007E703B" w:rsidRPr="00166F92">
              <w:t xml:space="preserve"> </w:t>
            </w:r>
            <w:r w:rsidRPr="00166F92">
              <w:t>may</w:t>
            </w:r>
            <w:r w:rsidR="007E703B" w:rsidRPr="00166F92">
              <w:t xml:space="preserve"> </w:t>
            </w:r>
            <w:r w:rsidRPr="00166F92">
              <w:t>refuse</w:t>
            </w:r>
            <w:r w:rsidR="007E703B" w:rsidRPr="00166F92">
              <w:t xml:space="preserve"> </w:t>
            </w:r>
            <w:r w:rsidRPr="00166F92">
              <w:t>the</w:t>
            </w:r>
            <w:r w:rsidR="007E703B" w:rsidRPr="00166F92">
              <w:t xml:space="preserve"> </w:t>
            </w:r>
            <w:r w:rsidRPr="00166F92">
              <w:t>request</w:t>
            </w:r>
            <w:r w:rsidR="007E703B" w:rsidRPr="00166F92">
              <w:t xml:space="preserve"> </w:t>
            </w:r>
            <w:r w:rsidRPr="00166F92">
              <w:t>without</w:t>
            </w:r>
            <w:r w:rsidR="007E703B" w:rsidRPr="00166F92">
              <w:t xml:space="preserve"> </w:t>
            </w:r>
            <w:r w:rsidRPr="00166F92">
              <w:t>forfeiting</w:t>
            </w:r>
            <w:r w:rsidR="007E703B" w:rsidRPr="00166F92">
              <w:t xml:space="preserve"> </w:t>
            </w:r>
            <w:r w:rsidRPr="00166F92">
              <w:t>its</w:t>
            </w:r>
            <w:r w:rsidR="007E703B" w:rsidRPr="00166F92">
              <w:t xml:space="preserve"> </w:t>
            </w:r>
            <w:r w:rsidRPr="00166F92">
              <w:t>Bid</w:t>
            </w:r>
            <w:r w:rsidR="007E703B" w:rsidRPr="00166F92">
              <w:t xml:space="preserve"> </w:t>
            </w:r>
            <w:r w:rsidRPr="00166F92">
              <w:t>Security.</w:t>
            </w:r>
            <w:r w:rsidR="007E703B" w:rsidRPr="00166F92">
              <w:t xml:space="preserve"> </w:t>
            </w:r>
            <w:r w:rsidRPr="00166F92">
              <w:t>A</w:t>
            </w:r>
            <w:r w:rsidR="007E703B" w:rsidRPr="00166F92">
              <w:t xml:space="preserve"> </w:t>
            </w:r>
            <w:r w:rsidRPr="00166F92">
              <w:t>Bidder</w:t>
            </w:r>
            <w:r w:rsidR="007E703B" w:rsidRPr="00166F92">
              <w:t xml:space="preserve"> </w:t>
            </w:r>
            <w:r w:rsidRPr="00166F92">
              <w:t>granting</w:t>
            </w:r>
            <w:r w:rsidR="007E703B" w:rsidRPr="00166F92">
              <w:t xml:space="preserve"> </w:t>
            </w:r>
            <w:r w:rsidRPr="00166F92">
              <w:t>the</w:t>
            </w:r>
            <w:r w:rsidR="007E703B" w:rsidRPr="00166F92">
              <w:t xml:space="preserve"> </w:t>
            </w:r>
            <w:r w:rsidRPr="00166F92">
              <w:t>request</w:t>
            </w:r>
            <w:r w:rsidR="007E703B" w:rsidRPr="00166F92">
              <w:t xml:space="preserve"> </w:t>
            </w:r>
            <w:r w:rsidRPr="00166F92">
              <w:t>shall</w:t>
            </w:r>
            <w:r w:rsidR="007E703B" w:rsidRPr="00166F92">
              <w:t xml:space="preserve"> </w:t>
            </w:r>
            <w:r w:rsidRPr="00166F92">
              <w:t>not</w:t>
            </w:r>
            <w:r w:rsidR="007E703B" w:rsidRPr="00166F92">
              <w:t xml:space="preserve"> </w:t>
            </w:r>
            <w:r w:rsidRPr="00166F92">
              <w:t>be</w:t>
            </w:r>
            <w:r w:rsidR="007E703B" w:rsidRPr="00166F92">
              <w:t xml:space="preserve"> </w:t>
            </w:r>
            <w:r w:rsidRPr="00166F92">
              <w:t>required</w:t>
            </w:r>
            <w:r w:rsidR="007E703B" w:rsidRPr="00166F92">
              <w:t xml:space="preserve"> </w:t>
            </w:r>
            <w:r w:rsidRPr="00166F92">
              <w:t>or</w:t>
            </w:r>
            <w:r w:rsidR="007E703B" w:rsidRPr="00166F92">
              <w:t xml:space="preserve"> </w:t>
            </w:r>
            <w:r w:rsidRPr="00166F92">
              <w:t>permitted</w:t>
            </w:r>
            <w:r w:rsidR="007E703B" w:rsidRPr="00166F92">
              <w:t xml:space="preserve"> </w:t>
            </w:r>
            <w:r w:rsidRPr="00166F92">
              <w:t>to</w:t>
            </w:r>
            <w:r w:rsidR="007E703B" w:rsidRPr="00166F92">
              <w:t xml:space="preserve"> </w:t>
            </w:r>
            <w:r w:rsidRPr="00166F92">
              <w:t>modify</w:t>
            </w:r>
            <w:r w:rsidR="007E703B" w:rsidRPr="00166F92">
              <w:t xml:space="preserve"> </w:t>
            </w:r>
            <w:r w:rsidRPr="00166F92">
              <w:t>its</w:t>
            </w:r>
            <w:r w:rsidR="007E703B" w:rsidRPr="00166F92">
              <w:t xml:space="preserve"> </w:t>
            </w:r>
            <w:r w:rsidRPr="00166F92">
              <w:t>Bid,</w:t>
            </w:r>
            <w:r w:rsidR="007E703B" w:rsidRPr="00166F92">
              <w:t xml:space="preserve"> </w:t>
            </w:r>
            <w:r w:rsidRPr="00166F92">
              <w:t>except</w:t>
            </w:r>
            <w:r w:rsidR="007E703B" w:rsidRPr="00166F92">
              <w:t xml:space="preserve"> </w:t>
            </w:r>
            <w:r w:rsidRPr="00166F92">
              <w:t>as</w:t>
            </w:r>
            <w:r w:rsidR="007E703B" w:rsidRPr="00166F92">
              <w:t xml:space="preserve"> </w:t>
            </w:r>
            <w:r w:rsidRPr="00166F92">
              <w:t>provided</w:t>
            </w:r>
            <w:r w:rsidR="007E703B" w:rsidRPr="00166F92">
              <w:t xml:space="preserve"> </w:t>
            </w:r>
            <w:r w:rsidRPr="00166F92">
              <w:t>in</w:t>
            </w:r>
            <w:r w:rsidR="007E703B" w:rsidRPr="00166F92">
              <w:t xml:space="preserve"> </w:t>
            </w:r>
            <w:r w:rsidRPr="00166F92">
              <w:t>ITB</w:t>
            </w:r>
            <w:r w:rsidR="007E703B" w:rsidRPr="00166F92">
              <w:t xml:space="preserve"> </w:t>
            </w:r>
            <w:r w:rsidRPr="00166F92">
              <w:t>19.3.</w:t>
            </w:r>
          </w:p>
          <w:p w14:paraId="6839A5F6" w14:textId="77777777" w:rsidR="00FC519D" w:rsidRPr="00166F92" w:rsidRDefault="00FC519D" w:rsidP="0021677F">
            <w:pPr>
              <w:pStyle w:val="S1-subpara"/>
              <w:numPr>
                <w:ilvl w:val="1"/>
                <w:numId w:val="58"/>
              </w:numPr>
              <w:ind w:right="0"/>
            </w:pPr>
            <w:r w:rsidRPr="00166F92">
              <w:t>If</w:t>
            </w:r>
            <w:r w:rsidR="007E703B" w:rsidRPr="00166F92">
              <w:t xml:space="preserve"> </w:t>
            </w:r>
            <w:r w:rsidRPr="00166F92">
              <w:t>the</w:t>
            </w:r>
            <w:r w:rsidR="007E703B" w:rsidRPr="00166F92">
              <w:t xml:space="preserve"> </w:t>
            </w:r>
            <w:r w:rsidRPr="00166F92">
              <w:t>award</w:t>
            </w:r>
            <w:r w:rsidR="007E703B" w:rsidRPr="00166F92">
              <w:t xml:space="preserve"> </w:t>
            </w:r>
            <w:r w:rsidRPr="00166F92">
              <w:t>is</w:t>
            </w:r>
            <w:r w:rsidR="007E703B" w:rsidRPr="00166F92">
              <w:t xml:space="preserve"> </w:t>
            </w:r>
            <w:r w:rsidRPr="00166F92">
              <w:t>delayed</w:t>
            </w:r>
            <w:r w:rsidR="007E703B" w:rsidRPr="00166F92">
              <w:t xml:space="preserve"> </w:t>
            </w:r>
            <w:r w:rsidRPr="00166F92">
              <w:t>by</w:t>
            </w:r>
            <w:r w:rsidR="007E703B" w:rsidRPr="00166F92">
              <w:t xml:space="preserve"> </w:t>
            </w:r>
            <w:r w:rsidRPr="00166F92">
              <w:t>a</w:t>
            </w:r>
            <w:r w:rsidR="007E703B" w:rsidRPr="00166F92">
              <w:t xml:space="preserve"> </w:t>
            </w:r>
            <w:r w:rsidRPr="00166F92">
              <w:t>period</w:t>
            </w:r>
            <w:r w:rsidR="007E703B" w:rsidRPr="00166F92">
              <w:t xml:space="preserve"> </w:t>
            </w:r>
            <w:r w:rsidRPr="00166F92">
              <w:t>exceeding</w:t>
            </w:r>
            <w:r w:rsidR="007E703B" w:rsidRPr="00166F92">
              <w:t xml:space="preserve"> </w:t>
            </w:r>
            <w:r w:rsidRPr="00166F92">
              <w:t>fifty-six</w:t>
            </w:r>
            <w:r w:rsidR="007E703B" w:rsidRPr="00166F92">
              <w:t xml:space="preserve"> </w:t>
            </w:r>
            <w:r w:rsidRPr="00166F92">
              <w:t>(56)</w:t>
            </w:r>
            <w:r w:rsidR="007E703B" w:rsidRPr="00166F92">
              <w:t xml:space="preserve"> </w:t>
            </w:r>
            <w:r w:rsidRPr="00166F92">
              <w:t>days</w:t>
            </w:r>
            <w:r w:rsidR="007E703B" w:rsidRPr="00166F92">
              <w:t xml:space="preserve"> </w:t>
            </w:r>
            <w:r w:rsidRPr="00166F92">
              <w:t>beyond</w:t>
            </w:r>
            <w:r w:rsidR="007E703B" w:rsidRPr="00166F92">
              <w:t xml:space="preserve"> </w:t>
            </w:r>
            <w:r w:rsidRPr="00166F92">
              <w:t>the</w:t>
            </w:r>
            <w:r w:rsidR="007E703B" w:rsidRPr="00166F92">
              <w:t xml:space="preserve"> </w:t>
            </w:r>
            <w:r w:rsidRPr="00166F92">
              <w:t>expiry</w:t>
            </w:r>
            <w:r w:rsidR="007E703B" w:rsidRPr="00166F92">
              <w:t xml:space="preserve"> </w:t>
            </w:r>
            <w:r w:rsidRPr="00166F92">
              <w:t>of</w:t>
            </w:r>
            <w:r w:rsidR="007E703B" w:rsidRPr="00166F92">
              <w:t xml:space="preserve"> </w:t>
            </w:r>
            <w:r w:rsidRPr="00166F92">
              <w:t>the</w:t>
            </w:r>
            <w:r w:rsidR="007E703B" w:rsidRPr="00166F92">
              <w:t xml:space="preserve"> </w:t>
            </w:r>
            <w:r w:rsidRPr="00166F92">
              <w:t>initial</w:t>
            </w:r>
            <w:r w:rsidR="007E703B" w:rsidRPr="00166F92">
              <w:t xml:space="preserve"> </w:t>
            </w:r>
            <w:r w:rsidRPr="00166F92">
              <w:t>Bid</w:t>
            </w:r>
            <w:r w:rsidR="007E703B" w:rsidRPr="00166F92">
              <w:t xml:space="preserve"> </w:t>
            </w:r>
            <w:r w:rsidRPr="00166F92">
              <w:t>validity</w:t>
            </w:r>
            <w:r w:rsidR="00C8004A">
              <w:t xml:space="preserve"> </w:t>
            </w:r>
            <w:r w:rsidR="00C8004A" w:rsidRPr="008A2E59">
              <w:t xml:space="preserve">specified in </w:t>
            </w:r>
            <w:r w:rsidR="00C8004A" w:rsidRPr="007636D9">
              <w:lastRenderedPageBreak/>
              <w:t>accordance with</w:t>
            </w:r>
            <w:r w:rsidR="00C8004A" w:rsidRPr="008A2E59">
              <w:t xml:space="preserve"> ITB 1</w:t>
            </w:r>
            <w:r w:rsidR="00C8004A">
              <w:t>9</w:t>
            </w:r>
            <w:r w:rsidR="00C8004A" w:rsidRPr="008A2E59">
              <w:t>.1</w:t>
            </w:r>
            <w:r w:rsidRPr="00166F92">
              <w:t>,</w:t>
            </w:r>
            <w:r w:rsidR="007E703B" w:rsidRPr="00166F92">
              <w:t xml:space="preserve"> </w:t>
            </w:r>
            <w:r w:rsidRPr="00166F92">
              <w:t>the</w:t>
            </w:r>
            <w:r w:rsidR="007E703B" w:rsidRPr="00166F92">
              <w:t xml:space="preserve"> </w:t>
            </w:r>
            <w:r w:rsidRPr="00166F92">
              <w:t>Contract</w:t>
            </w:r>
            <w:r w:rsidR="007E703B" w:rsidRPr="00166F92">
              <w:t xml:space="preserve"> </w:t>
            </w:r>
            <w:r w:rsidRPr="00166F92">
              <w:t>price</w:t>
            </w:r>
            <w:r w:rsidR="007E703B" w:rsidRPr="00166F92">
              <w:t xml:space="preserve"> </w:t>
            </w:r>
            <w:r w:rsidRPr="00166F92">
              <w:t>shall</w:t>
            </w:r>
            <w:r w:rsidR="007E703B" w:rsidRPr="00166F92">
              <w:t xml:space="preserve"> </w:t>
            </w:r>
            <w:r w:rsidRPr="00166F92">
              <w:t>be</w:t>
            </w:r>
            <w:r w:rsidR="007E703B" w:rsidRPr="00166F92">
              <w:t xml:space="preserve"> </w:t>
            </w:r>
            <w:r w:rsidRPr="00166F92">
              <w:t>determined</w:t>
            </w:r>
            <w:r w:rsidR="007E703B" w:rsidRPr="00166F92">
              <w:t xml:space="preserve"> </w:t>
            </w:r>
            <w:r w:rsidRPr="00166F92">
              <w:t>as</w:t>
            </w:r>
            <w:r w:rsidR="007E703B" w:rsidRPr="00166F92">
              <w:t xml:space="preserve"> </w:t>
            </w:r>
            <w:r w:rsidRPr="00166F92">
              <w:t>follows:</w:t>
            </w:r>
          </w:p>
          <w:p w14:paraId="06A0B8C5" w14:textId="77777777" w:rsidR="00FC519D" w:rsidRPr="00166F92" w:rsidRDefault="00C75C86" w:rsidP="0021677F">
            <w:pPr>
              <w:pStyle w:val="S1-subpara"/>
              <w:numPr>
                <w:ilvl w:val="0"/>
                <w:numId w:val="59"/>
              </w:numPr>
              <w:ind w:left="1152" w:right="-72" w:hanging="576"/>
            </w:pPr>
            <w:r w:rsidRPr="00166F92">
              <w:t>i</w:t>
            </w:r>
            <w:r w:rsidR="00FC519D" w:rsidRPr="00166F92">
              <w:t>n</w:t>
            </w:r>
            <w:r w:rsidR="007E703B" w:rsidRPr="00166F92">
              <w:t xml:space="preserve"> </w:t>
            </w:r>
            <w:r w:rsidR="00FC519D" w:rsidRPr="00166F92">
              <w:t>the</w:t>
            </w:r>
            <w:r w:rsidR="007E703B" w:rsidRPr="00166F92">
              <w:t xml:space="preserve"> </w:t>
            </w:r>
            <w:r w:rsidR="00FC519D" w:rsidRPr="00166F92">
              <w:t>case</w:t>
            </w:r>
            <w:r w:rsidR="007E703B" w:rsidRPr="00166F92">
              <w:t xml:space="preserve"> </w:t>
            </w:r>
            <w:r w:rsidR="00FC519D" w:rsidRPr="00166F92">
              <w:t>of</w:t>
            </w:r>
            <w:r w:rsidR="007E703B" w:rsidRPr="00166F92">
              <w:t xml:space="preserve"> </w:t>
            </w:r>
            <w:r w:rsidR="00FC519D" w:rsidRPr="00166F92">
              <w:rPr>
                <w:b/>
              </w:rPr>
              <w:t>fixed</w:t>
            </w:r>
            <w:r w:rsidR="007E703B" w:rsidRPr="00166F92">
              <w:rPr>
                <w:b/>
              </w:rPr>
              <w:t xml:space="preserve"> </w:t>
            </w:r>
            <w:r w:rsidR="00FC519D" w:rsidRPr="00166F92">
              <w:rPr>
                <w:b/>
              </w:rPr>
              <w:t>price</w:t>
            </w:r>
            <w:r w:rsidR="007E703B" w:rsidRPr="00166F92">
              <w:t xml:space="preserve"> </w:t>
            </w:r>
            <w:r w:rsidR="00FC519D" w:rsidRPr="00166F92">
              <w:t>contracts,</w:t>
            </w:r>
            <w:r w:rsidR="007E703B" w:rsidRPr="00166F92">
              <w:t xml:space="preserve"> </w:t>
            </w:r>
            <w:r w:rsidR="00FC519D" w:rsidRPr="00166F92">
              <w:t>the</w:t>
            </w:r>
            <w:r w:rsidR="007E703B" w:rsidRPr="00166F92">
              <w:t xml:space="preserve"> </w:t>
            </w:r>
            <w:r w:rsidR="00FC519D" w:rsidRPr="00166F92">
              <w:t>Contract</w:t>
            </w:r>
            <w:r w:rsidR="007E703B" w:rsidRPr="00166F92">
              <w:t xml:space="preserve"> </w:t>
            </w:r>
            <w:r w:rsidR="00FC519D" w:rsidRPr="00166F92">
              <w:t>price</w:t>
            </w:r>
            <w:r w:rsidR="007E703B" w:rsidRPr="00166F92">
              <w:t xml:space="preserve"> </w:t>
            </w:r>
            <w:r w:rsidR="00FC519D" w:rsidRPr="00166F92">
              <w:t>shall</w:t>
            </w:r>
            <w:r w:rsidR="007E703B" w:rsidRPr="00166F92">
              <w:t xml:space="preserve"> </w:t>
            </w:r>
            <w:r w:rsidR="00FC519D" w:rsidRPr="00166F92">
              <w:t>be</w:t>
            </w:r>
            <w:r w:rsidR="007E703B" w:rsidRPr="00166F92">
              <w:t xml:space="preserve"> </w:t>
            </w:r>
            <w:r w:rsidR="00FC519D" w:rsidRPr="00166F92">
              <w:t>the</w:t>
            </w:r>
            <w:r w:rsidR="007E703B" w:rsidRPr="00166F92">
              <w:t xml:space="preserve"> </w:t>
            </w:r>
            <w:r w:rsidR="00FC519D" w:rsidRPr="00166F92">
              <w:t>Bid</w:t>
            </w:r>
            <w:r w:rsidR="007E703B" w:rsidRPr="00166F92">
              <w:t xml:space="preserve"> </w:t>
            </w:r>
            <w:r w:rsidR="00FC519D" w:rsidRPr="00166F92">
              <w:t>price</w:t>
            </w:r>
            <w:r w:rsidR="007E703B" w:rsidRPr="00166F92">
              <w:t xml:space="preserve"> </w:t>
            </w:r>
            <w:r w:rsidR="00FC519D" w:rsidRPr="00166F92">
              <w:t>adjusted</w:t>
            </w:r>
            <w:r w:rsidR="007E703B" w:rsidRPr="00166F92">
              <w:t xml:space="preserve"> </w:t>
            </w:r>
            <w:r w:rsidR="00FC519D" w:rsidRPr="00166F92">
              <w:t>by</w:t>
            </w:r>
            <w:r w:rsidR="007E703B" w:rsidRPr="00166F92">
              <w:t xml:space="preserve"> </w:t>
            </w:r>
            <w:r w:rsidR="00FC519D" w:rsidRPr="00166F92">
              <w:t>the</w:t>
            </w:r>
            <w:r w:rsidR="007E703B" w:rsidRPr="00166F92">
              <w:t xml:space="preserve"> </w:t>
            </w:r>
            <w:r w:rsidR="00FC519D" w:rsidRPr="00166F92">
              <w:t>factor</w:t>
            </w:r>
            <w:r w:rsidR="007E703B" w:rsidRPr="00166F92">
              <w:t xml:space="preserve"> </w:t>
            </w:r>
            <w:r w:rsidR="00FC519D" w:rsidRPr="00166F92">
              <w:t>or</w:t>
            </w:r>
            <w:r w:rsidR="007E703B" w:rsidRPr="00166F92">
              <w:t xml:space="preserve"> </w:t>
            </w:r>
            <w:r w:rsidR="00FC519D" w:rsidRPr="00166F92">
              <w:t>factors</w:t>
            </w:r>
            <w:r w:rsidR="007E703B" w:rsidRPr="00166F92">
              <w:t xml:space="preserve"> </w:t>
            </w:r>
            <w:r w:rsidR="00FC519D" w:rsidRPr="00166F92">
              <w:t>specified</w:t>
            </w:r>
            <w:r w:rsidR="007E703B" w:rsidRPr="00166F92">
              <w:rPr>
                <w:b/>
              </w:rPr>
              <w:t xml:space="preserve"> </w:t>
            </w:r>
            <w:r w:rsidR="00FC519D" w:rsidRPr="00166F92">
              <w:rPr>
                <w:b/>
              </w:rPr>
              <w:t>in</w:t>
            </w:r>
            <w:r w:rsidR="007E703B" w:rsidRPr="00166F92">
              <w:rPr>
                <w:b/>
              </w:rPr>
              <w:t xml:space="preserve"> </w:t>
            </w:r>
            <w:r w:rsidR="00FC519D" w:rsidRPr="00166F92">
              <w:rPr>
                <w:b/>
              </w:rPr>
              <w:t>the</w:t>
            </w:r>
            <w:r w:rsidR="007E703B" w:rsidRPr="00166F92">
              <w:rPr>
                <w:b/>
              </w:rPr>
              <w:t xml:space="preserve"> </w:t>
            </w:r>
            <w:r w:rsidR="00FC519D" w:rsidRPr="00166F92">
              <w:rPr>
                <w:b/>
              </w:rPr>
              <w:t>BDS</w:t>
            </w:r>
            <w:r w:rsidRPr="00166F92">
              <w:t>;</w:t>
            </w:r>
          </w:p>
          <w:p w14:paraId="5EDD0E58" w14:textId="77777777" w:rsidR="00FC519D" w:rsidRPr="00166F92" w:rsidRDefault="00C75C86" w:rsidP="0021677F">
            <w:pPr>
              <w:pStyle w:val="S1-subpara"/>
              <w:numPr>
                <w:ilvl w:val="0"/>
                <w:numId w:val="59"/>
              </w:numPr>
              <w:ind w:left="1152" w:right="-72" w:hanging="576"/>
            </w:pPr>
            <w:r w:rsidRPr="00166F92">
              <w:t>i</w:t>
            </w:r>
            <w:r w:rsidR="00FC519D" w:rsidRPr="00166F92">
              <w:t>n</w:t>
            </w:r>
            <w:r w:rsidR="007E703B" w:rsidRPr="00166F92">
              <w:t xml:space="preserve"> </w:t>
            </w:r>
            <w:r w:rsidR="00FC519D" w:rsidRPr="00166F92">
              <w:t>the</w:t>
            </w:r>
            <w:r w:rsidR="007E703B" w:rsidRPr="00166F92">
              <w:t xml:space="preserve"> </w:t>
            </w:r>
            <w:r w:rsidR="00FC519D" w:rsidRPr="00166F92">
              <w:t>case</w:t>
            </w:r>
            <w:r w:rsidR="007E703B" w:rsidRPr="00166F92">
              <w:t xml:space="preserve"> </w:t>
            </w:r>
            <w:r w:rsidR="00FC519D" w:rsidRPr="00166F92">
              <w:t>of</w:t>
            </w:r>
            <w:r w:rsidR="007E703B" w:rsidRPr="00166F92">
              <w:t xml:space="preserve"> </w:t>
            </w:r>
            <w:r w:rsidR="00FC519D" w:rsidRPr="00166F92">
              <w:rPr>
                <w:b/>
              </w:rPr>
              <w:t>adjustable</w:t>
            </w:r>
            <w:r w:rsidR="007E703B" w:rsidRPr="00166F92">
              <w:rPr>
                <w:b/>
              </w:rPr>
              <w:t xml:space="preserve"> </w:t>
            </w:r>
            <w:r w:rsidR="00FC519D" w:rsidRPr="00166F92">
              <w:rPr>
                <w:b/>
              </w:rPr>
              <w:t>price</w:t>
            </w:r>
            <w:r w:rsidR="007E703B" w:rsidRPr="00166F92">
              <w:t xml:space="preserve"> </w:t>
            </w:r>
            <w:r w:rsidR="00FC519D" w:rsidRPr="00166F92">
              <w:t>contracts,</w:t>
            </w:r>
            <w:r w:rsidR="007E703B" w:rsidRPr="00166F92">
              <w:t xml:space="preserve"> </w:t>
            </w:r>
            <w:r w:rsidR="00FC519D" w:rsidRPr="00166F92">
              <w:t>no</w:t>
            </w:r>
            <w:r w:rsidR="007E703B" w:rsidRPr="00166F92">
              <w:t xml:space="preserve"> </w:t>
            </w:r>
            <w:r w:rsidR="00FC519D" w:rsidRPr="00166F92">
              <w:t>adjustment</w:t>
            </w:r>
            <w:r w:rsidR="007E703B" w:rsidRPr="00166F92">
              <w:t xml:space="preserve"> </w:t>
            </w:r>
            <w:r w:rsidR="00FC519D" w:rsidRPr="00166F92">
              <w:t>shall</w:t>
            </w:r>
            <w:r w:rsidR="007E703B" w:rsidRPr="00166F92">
              <w:t xml:space="preserve"> </w:t>
            </w:r>
            <w:r w:rsidR="00FC519D" w:rsidRPr="00166F92">
              <w:t>be</w:t>
            </w:r>
            <w:r w:rsidR="007E703B" w:rsidRPr="00166F92">
              <w:t xml:space="preserve"> </w:t>
            </w:r>
            <w:r w:rsidR="00FC519D" w:rsidRPr="00166F92">
              <w:t>made</w:t>
            </w:r>
            <w:r w:rsidRPr="00166F92">
              <w:t>; or</w:t>
            </w:r>
          </w:p>
          <w:p w14:paraId="617C2952" w14:textId="77777777" w:rsidR="00FC519D" w:rsidRPr="00166F92" w:rsidRDefault="00C75C86" w:rsidP="0021677F">
            <w:pPr>
              <w:pStyle w:val="S1-subpara"/>
              <w:numPr>
                <w:ilvl w:val="0"/>
                <w:numId w:val="59"/>
              </w:numPr>
              <w:ind w:left="1152" w:right="-72" w:hanging="576"/>
            </w:pPr>
            <w:r w:rsidRPr="00166F92">
              <w:t>i</w:t>
            </w:r>
            <w:r w:rsidR="00FC519D" w:rsidRPr="00166F92">
              <w:t>n</w:t>
            </w:r>
            <w:r w:rsidR="007E703B" w:rsidRPr="00166F92">
              <w:t xml:space="preserve"> </w:t>
            </w:r>
            <w:r w:rsidR="00FC519D" w:rsidRPr="00166F92">
              <w:t>any</w:t>
            </w:r>
            <w:r w:rsidR="007E703B" w:rsidRPr="00166F92">
              <w:t xml:space="preserve"> </w:t>
            </w:r>
            <w:r w:rsidR="00FC519D" w:rsidRPr="00166F92">
              <w:t>case,</w:t>
            </w:r>
            <w:r w:rsidR="007E703B" w:rsidRPr="00166F92">
              <w:t xml:space="preserve"> </w:t>
            </w:r>
            <w:r w:rsidR="00FC519D" w:rsidRPr="00166F92">
              <w:t>Bid</w:t>
            </w:r>
            <w:r w:rsidR="007E703B" w:rsidRPr="00166F92">
              <w:t xml:space="preserve"> </w:t>
            </w:r>
            <w:r w:rsidR="00FC519D" w:rsidRPr="00166F92">
              <w:t>evaluation</w:t>
            </w:r>
            <w:r w:rsidR="007E703B" w:rsidRPr="00166F92">
              <w:t xml:space="preserve"> </w:t>
            </w:r>
            <w:r w:rsidR="00FC519D" w:rsidRPr="00166F92">
              <w:t>shall</w:t>
            </w:r>
            <w:r w:rsidR="007E703B" w:rsidRPr="00166F92">
              <w:t xml:space="preserve"> </w:t>
            </w:r>
            <w:r w:rsidR="00FC519D" w:rsidRPr="00166F92">
              <w:t>be</w:t>
            </w:r>
            <w:r w:rsidR="007E703B" w:rsidRPr="00166F92">
              <w:t xml:space="preserve"> </w:t>
            </w:r>
            <w:r w:rsidR="00FC519D" w:rsidRPr="00166F92">
              <w:t>based</w:t>
            </w:r>
            <w:r w:rsidR="007E703B" w:rsidRPr="00166F92">
              <w:t xml:space="preserve"> </w:t>
            </w:r>
            <w:r w:rsidR="00FC519D" w:rsidRPr="00166F92">
              <w:t>on</w:t>
            </w:r>
            <w:r w:rsidR="007E703B" w:rsidRPr="00166F92">
              <w:t xml:space="preserve"> </w:t>
            </w:r>
            <w:r w:rsidR="00FC519D" w:rsidRPr="00166F92">
              <w:t>the</w:t>
            </w:r>
            <w:r w:rsidR="007E703B" w:rsidRPr="00166F92">
              <w:t xml:space="preserve"> </w:t>
            </w:r>
            <w:r w:rsidR="00FC519D" w:rsidRPr="00166F92">
              <w:t>Bid</w:t>
            </w:r>
            <w:r w:rsidR="007E703B" w:rsidRPr="00166F92">
              <w:t xml:space="preserve"> </w:t>
            </w:r>
            <w:r w:rsidR="00FC519D" w:rsidRPr="00166F92">
              <w:t>price</w:t>
            </w:r>
            <w:r w:rsidR="007E703B" w:rsidRPr="00166F92">
              <w:t xml:space="preserve"> </w:t>
            </w:r>
            <w:r w:rsidR="00FC519D" w:rsidRPr="00166F92">
              <w:t>without</w:t>
            </w:r>
            <w:r w:rsidR="007E703B" w:rsidRPr="00166F92">
              <w:t xml:space="preserve"> </w:t>
            </w:r>
            <w:r w:rsidR="00FC519D" w:rsidRPr="00166F92">
              <w:t>taking</w:t>
            </w:r>
            <w:r w:rsidR="007E703B" w:rsidRPr="00166F92">
              <w:t xml:space="preserve"> </w:t>
            </w:r>
            <w:r w:rsidR="00FC519D" w:rsidRPr="00166F92">
              <w:t>into</w:t>
            </w:r>
            <w:r w:rsidR="007E703B" w:rsidRPr="00166F92">
              <w:t xml:space="preserve"> </w:t>
            </w:r>
            <w:r w:rsidR="00FC519D" w:rsidRPr="00166F92">
              <w:t>consideration</w:t>
            </w:r>
            <w:r w:rsidR="007E703B" w:rsidRPr="00166F92">
              <w:t xml:space="preserve"> </w:t>
            </w:r>
            <w:r w:rsidR="00FC519D" w:rsidRPr="00166F92">
              <w:t>the</w:t>
            </w:r>
            <w:r w:rsidR="007E703B" w:rsidRPr="00166F92">
              <w:t xml:space="preserve"> </w:t>
            </w:r>
            <w:r w:rsidR="00FC519D" w:rsidRPr="00166F92">
              <w:t>applicable</w:t>
            </w:r>
            <w:r w:rsidR="007E703B" w:rsidRPr="00166F92">
              <w:t xml:space="preserve"> </w:t>
            </w:r>
            <w:r w:rsidR="00FC519D" w:rsidRPr="00166F92">
              <w:t>correction</w:t>
            </w:r>
            <w:r w:rsidR="007E703B" w:rsidRPr="00166F92">
              <w:t xml:space="preserve"> </w:t>
            </w:r>
            <w:r w:rsidR="00FC519D" w:rsidRPr="00166F92">
              <w:t>from</w:t>
            </w:r>
            <w:r w:rsidR="007E703B" w:rsidRPr="00166F92">
              <w:t xml:space="preserve"> </w:t>
            </w:r>
            <w:r w:rsidR="00FC519D" w:rsidRPr="00166F92">
              <w:t>those</w:t>
            </w:r>
            <w:r w:rsidR="007E703B" w:rsidRPr="00166F92">
              <w:t xml:space="preserve"> </w:t>
            </w:r>
            <w:r w:rsidR="00FC519D" w:rsidRPr="00166F92">
              <w:t>indicated</w:t>
            </w:r>
            <w:r w:rsidR="007E703B" w:rsidRPr="00166F92">
              <w:t xml:space="preserve"> </w:t>
            </w:r>
            <w:r w:rsidR="00FC519D" w:rsidRPr="00166F92">
              <w:t>above.</w:t>
            </w:r>
          </w:p>
        </w:tc>
      </w:tr>
      <w:tr w:rsidR="00FC519D" w:rsidRPr="00166F92" w14:paraId="6678A733" w14:textId="77777777" w:rsidTr="0821911F">
        <w:trPr>
          <w:gridAfter w:val="1"/>
          <w:wAfter w:w="14" w:type="pct"/>
        </w:trPr>
        <w:tc>
          <w:tcPr>
            <w:tcW w:w="1223" w:type="pct"/>
          </w:tcPr>
          <w:p w14:paraId="7F24E183" w14:textId="77777777" w:rsidR="00FC519D" w:rsidRPr="00166F92" w:rsidRDefault="00FC519D" w:rsidP="0021677F">
            <w:pPr>
              <w:pStyle w:val="S1-Header2"/>
              <w:numPr>
                <w:ilvl w:val="0"/>
                <w:numId w:val="32"/>
              </w:numPr>
              <w:tabs>
                <w:tab w:val="num" w:pos="432"/>
              </w:tabs>
              <w:spacing w:after="120"/>
              <w:ind w:left="432" w:hanging="432"/>
            </w:pPr>
            <w:bookmarkStart w:id="240" w:name="_Toc438438842"/>
            <w:bookmarkStart w:id="241" w:name="_Toc438532605"/>
            <w:bookmarkStart w:id="242" w:name="_Toc438733986"/>
            <w:bookmarkStart w:id="243" w:name="_Toc438907025"/>
            <w:bookmarkStart w:id="244" w:name="_Toc438907224"/>
            <w:bookmarkStart w:id="245" w:name="_Toc23236765"/>
            <w:bookmarkStart w:id="246" w:name="_Toc125783008"/>
            <w:bookmarkStart w:id="247" w:name="_Toc436556138"/>
            <w:bookmarkStart w:id="248" w:name="_Toc27751406"/>
            <w:r w:rsidRPr="00166F92">
              <w:rPr>
                <w:noProof/>
              </w:rPr>
              <w:lastRenderedPageBreak/>
              <w:t>Bid</w:t>
            </w:r>
            <w:r w:rsidR="007E703B" w:rsidRPr="00166F92">
              <w:rPr>
                <w:noProof/>
              </w:rPr>
              <w:t xml:space="preserve"> </w:t>
            </w:r>
            <w:r w:rsidRPr="00166F92">
              <w:rPr>
                <w:noProof/>
              </w:rPr>
              <w:t>Security</w:t>
            </w:r>
            <w:bookmarkEnd w:id="240"/>
            <w:bookmarkEnd w:id="241"/>
            <w:bookmarkEnd w:id="242"/>
            <w:bookmarkEnd w:id="243"/>
            <w:bookmarkEnd w:id="244"/>
            <w:bookmarkEnd w:id="245"/>
            <w:bookmarkEnd w:id="246"/>
            <w:bookmarkEnd w:id="247"/>
            <w:bookmarkEnd w:id="248"/>
          </w:p>
        </w:tc>
        <w:tc>
          <w:tcPr>
            <w:tcW w:w="3763" w:type="pct"/>
          </w:tcPr>
          <w:p w14:paraId="44EC5C65" w14:textId="77777777" w:rsidR="00FC519D" w:rsidRPr="00166F92" w:rsidRDefault="00FC519D" w:rsidP="0021677F">
            <w:pPr>
              <w:pStyle w:val="S1-subpara"/>
              <w:numPr>
                <w:ilvl w:val="1"/>
                <w:numId w:val="60"/>
              </w:numPr>
              <w:ind w:right="0"/>
            </w:pPr>
            <w:r w:rsidRPr="00166F92">
              <w:t>The</w:t>
            </w:r>
            <w:r w:rsidR="007E703B" w:rsidRPr="00166F92">
              <w:t xml:space="preserve"> </w:t>
            </w:r>
            <w:r w:rsidRPr="00166F92">
              <w:t>Bidder</w:t>
            </w:r>
            <w:r w:rsidR="007E703B" w:rsidRPr="00166F92">
              <w:t xml:space="preserve"> </w:t>
            </w:r>
            <w:r w:rsidRPr="00166F92">
              <w:t>shall</w:t>
            </w:r>
            <w:r w:rsidR="007E703B" w:rsidRPr="00166F92">
              <w:t xml:space="preserve"> </w:t>
            </w:r>
            <w:r w:rsidRPr="00166F92">
              <w:t>furnish</w:t>
            </w:r>
            <w:r w:rsidR="007E703B" w:rsidRPr="00166F92">
              <w:t xml:space="preserve"> </w:t>
            </w:r>
            <w:r w:rsidRPr="00166F92">
              <w:t>as</w:t>
            </w:r>
            <w:r w:rsidR="007E703B" w:rsidRPr="00166F92">
              <w:t xml:space="preserve"> </w:t>
            </w:r>
            <w:r w:rsidRPr="00166F92">
              <w:t>part</w:t>
            </w:r>
            <w:r w:rsidR="007E703B" w:rsidRPr="00166F92">
              <w:t xml:space="preserve"> </w:t>
            </w:r>
            <w:r w:rsidRPr="00166F92">
              <w:t>of</w:t>
            </w:r>
            <w:r w:rsidR="007E703B" w:rsidRPr="00166F92">
              <w:t xml:space="preserve"> </w:t>
            </w:r>
            <w:r w:rsidRPr="00166F92">
              <w:t>its</w:t>
            </w:r>
            <w:r w:rsidR="007E703B" w:rsidRPr="00166F92">
              <w:t xml:space="preserve"> </w:t>
            </w:r>
            <w:r w:rsidRPr="00166F92">
              <w:t>Bid,</w:t>
            </w:r>
            <w:r w:rsidR="007E703B" w:rsidRPr="00166F92">
              <w:t xml:space="preserve"> </w:t>
            </w:r>
            <w:r w:rsidRPr="00166F92">
              <w:t>either</w:t>
            </w:r>
            <w:r w:rsidR="007E703B" w:rsidRPr="00166F92">
              <w:t xml:space="preserve"> </w:t>
            </w:r>
            <w:r w:rsidRPr="00166F92">
              <w:t>a</w:t>
            </w:r>
            <w:r w:rsidR="007E703B" w:rsidRPr="00166F92">
              <w:t xml:space="preserve"> </w:t>
            </w:r>
            <w:r w:rsidRPr="00166F92">
              <w:t>Bid-Securing</w:t>
            </w:r>
            <w:r w:rsidR="007E703B" w:rsidRPr="00166F92">
              <w:t xml:space="preserve"> </w:t>
            </w:r>
            <w:r w:rsidRPr="00166F92">
              <w:t>Declaration</w:t>
            </w:r>
            <w:r w:rsidR="007E703B" w:rsidRPr="00166F92">
              <w:t xml:space="preserve"> </w:t>
            </w:r>
            <w:r w:rsidRPr="00166F92">
              <w:t>or</w:t>
            </w:r>
            <w:r w:rsidR="007E703B" w:rsidRPr="00166F92">
              <w:t xml:space="preserve"> </w:t>
            </w:r>
            <w:r w:rsidRPr="00166F92">
              <w:t>a</w:t>
            </w:r>
            <w:r w:rsidR="007E703B" w:rsidRPr="00166F92">
              <w:t xml:space="preserve"> </w:t>
            </w:r>
            <w:r w:rsidRPr="00166F92">
              <w:t>Bid</w:t>
            </w:r>
            <w:r w:rsidR="007E703B" w:rsidRPr="00166F92">
              <w:t xml:space="preserve"> </w:t>
            </w:r>
            <w:r w:rsidRPr="00166F92">
              <w:t>Security</w:t>
            </w:r>
            <w:r w:rsidR="007E703B" w:rsidRPr="00166F92">
              <w:t xml:space="preserve"> </w:t>
            </w:r>
            <w:r w:rsidRPr="00166F92">
              <w:t>as</w:t>
            </w:r>
            <w:r w:rsidR="007E703B" w:rsidRPr="00166F92">
              <w:t xml:space="preserve"> </w:t>
            </w:r>
            <w:r w:rsidRPr="00166F92">
              <w:t>specified</w:t>
            </w:r>
            <w:r w:rsidR="007E703B" w:rsidRPr="00166F92">
              <w:t xml:space="preserve"> </w:t>
            </w:r>
            <w:r w:rsidRPr="00166F92">
              <w:rPr>
                <w:b/>
              </w:rPr>
              <w:t>in</w:t>
            </w:r>
            <w:r w:rsidR="007E703B" w:rsidRPr="00166F92">
              <w:rPr>
                <w:b/>
              </w:rPr>
              <w:t xml:space="preserve"> </w:t>
            </w:r>
            <w:r w:rsidRPr="00166F92">
              <w:rPr>
                <w:b/>
              </w:rPr>
              <w:t>the</w:t>
            </w:r>
            <w:r w:rsidR="007E703B" w:rsidRPr="00166F92">
              <w:rPr>
                <w:b/>
              </w:rPr>
              <w:t xml:space="preserve"> </w:t>
            </w:r>
            <w:r w:rsidRPr="00166F92">
              <w:rPr>
                <w:b/>
              </w:rPr>
              <w:t>BDS,</w:t>
            </w:r>
            <w:r w:rsidR="007E703B" w:rsidRPr="00166F92">
              <w:t xml:space="preserve"> </w:t>
            </w:r>
            <w:r w:rsidRPr="00166F92">
              <w:t>in</w:t>
            </w:r>
            <w:r w:rsidR="007E703B" w:rsidRPr="00166F92">
              <w:t xml:space="preserve"> </w:t>
            </w:r>
            <w:r w:rsidRPr="00166F92">
              <w:t>original</w:t>
            </w:r>
            <w:r w:rsidR="007E703B" w:rsidRPr="00166F92">
              <w:t xml:space="preserve"> </w:t>
            </w:r>
            <w:r w:rsidRPr="00166F92">
              <w:t>form</w:t>
            </w:r>
            <w:r w:rsidR="007E703B" w:rsidRPr="00166F92">
              <w:t xml:space="preserve"> </w:t>
            </w:r>
            <w:r w:rsidRPr="00166F92">
              <w:t>and,</w:t>
            </w:r>
            <w:r w:rsidR="007E703B" w:rsidRPr="00166F92">
              <w:t xml:space="preserve"> </w:t>
            </w:r>
            <w:r w:rsidRPr="00166F92">
              <w:t>in</w:t>
            </w:r>
            <w:r w:rsidR="007E703B" w:rsidRPr="00166F92">
              <w:t xml:space="preserve"> </w:t>
            </w:r>
            <w:r w:rsidRPr="00166F92">
              <w:t>the</w:t>
            </w:r>
            <w:r w:rsidR="007E703B" w:rsidRPr="00166F92">
              <w:t xml:space="preserve"> </w:t>
            </w:r>
            <w:r w:rsidRPr="00166F92">
              <w:t>case</w:t>
            </w:r>
            <w:r w:rsidR="007E703B" w:rsidRPr="00166F92">
              <w:t xml:space="preserve"> </w:t>
            </w:r>
            <w:r w:rsidRPr="00166F92">
              <w:t>of</w:t>
            </w:r>
            <w:r w:rsidR="007E703B" w:rsidRPr="00166F92">
              <w:t xml:space="preserve"> </w:t>
            </w:r>
            <w:r w:rsidRPr="00166F92">
              <w:t>a</w:t>
            </w:r>
            <w:r w:rsidR="007E703B" w:rsidRPr="00166F92">
              <w:t xml:space="preserve"> </w:t>
            </w:r>
            <w:r w:rsidRPr="00166F92">
              <w:t>Bid</w:t>
            </w:r>
            <w:r w:rsidR="007E703B" w:rsidRPr="00166F92">
              <w:t xml:space="preserve"> </w:t>
            </w:r>
            <w:r w:rsidRPr="00166F92">
              <w:t>Security,</w:t>
            </w:r>
            <w:r w:rsidR="007E703B" w:rsidRPr="00166F92">
              <w:t xml:space="preserve"> </w:t>
            </w:r>
            <w:r w:rsidRPr="00166F92">
              <w:t>in</w:t>
            </w:r>
            <w:r w:rsidR="007E703B" w:rsidRPr="00166F92">
              <w:t xml:space="preserve"> </w:t>
            </w:r>
            <w:r w:rsidRPr="00166F92">
              <w:t>the</w:t>
            </w:r>
            <w:r w:rsidR="007E703B" w:rsidRPr="00166F92">
              <w:t xml:space="preserve"> </w:t>
            </w:r>
            <w:r w:rsidRPr="00166F92">
              <w:t>amount</w:t>
            </w:r>
            <w:r w:rsidR="007E703B" w:rsidRPr="00166F92">
              <w:t xml:space="preserve"> </w:t>
            </w:r>
            <w:r w:rsidRPr="00166F92">
              <w:t>and</w:t>
            </w:r>
            <w:r w:rsidR="007E703B" w:rsidRPr="00166F92">
              <w:t xml:space="preserve"> </w:t>
            </w:r>
            <w:r w:rsidRPr="00166F92">
              <w:t>currency</w:t>
            </w:r>
            <w:r w:rsidR="007E703B" w:rsidRPr="00166F92">
              <w:t xml:space="preserve"> </w:t>
            </w:r>
            <w:r w:rsidRPr="00166F92">
              <w:t>specified</w:t>
            </w:r>
            <w:r w:rsidR="007E703B" w:rsidRPr="00166F92">
              <w:rPr>
                <w:b/>
              </w:rPr>
              <w:t xml:space="preserve"> </w:t>
            </w:r>
            <w:r w:rsidRPr="00166F92">
              <w:rPr>
                <w:b/>
              </w:rPr>
              <w:t>in</w:t>
            </w:r>
            <w:r w:rsidR="007E703B" w:rsidRPr="00166F92">
              <w:rPr>
                <w:b/>
              </w:rPr>
              <w:t xml:space="preserve"> </w:t>
            </w:r>
            <w:r w:rsidRPr="00166F92">
              <w:rPr>
                <w:b/>
              </w:rPr>
              <w:t>the</w:t>
            </w:r>
            <w:r w:rsidR="007E703B" w:rsidRPr="00166F92">
              <w:rPr>
                <w:b/>
              </w:rPr>
              <w:t xml:space="preserve"> </w:t>
            </w:r>
            <w:r w:rsidRPr="00166F92">
              <w:rPr>
                <w:b/>
              </w:rPr>
              <w:t>BDS</w:t>
            </w:r>
            <w:r w:rsidRPr="00166F92">
              <w:t>.</w:t>
            </w:r>
          </w:p>
          <w:p w14:paraId="3AA167A2" w14:textId="77777777" w:rsidR="00FC519D" w:rsidRPr="00166F92" w:rsidRDefault="00FC519D" w:rsidP="0021677F">
            <w:pPr>
              <w:pStyle w:val="S1-subpara"/>
              <w:numPr>
                <w:ilvl w:val="1"/>
                <w:numId w:val="60"/>
              </w:numPr>
              <w:ind w:right="0"/>
            </w:pPr>
            <w:r w:rsidRPr="00166F92">
              <w:t>A</w:t>
            </w:r>
            <w:r w:rsidR="007E703B" w:rsidRPr="00166F92">
              <w:t xml:space="preserve"> </w:t>
            </w:r>
            <w:r w:rsidRPr="00166F92">
              <w:t>Bid-Securing</w:t>
            </w:r>
            <w:r w:rsidR="007E703B" w:rsidRPr="00166F92">
              <w:t xml:space="preserve"> </w:t>
            </w:r>
            <w:r w:rsidRPr="00166F92">
              <w:t>Declaration</w:t>
            </w:r>
            <w:r w:rsidR="007E703B" w:rsidRPr="00166F92">
              <w:t xml:space="preserve"> </w:t>
            </w:r>
            <w:r w:rsidRPr="00166F92">
              <w:t>shall</w:t>
            </w:r>
            <w:r w:rsidR="007E703B" w:rsidRPr="00166F92">
              <w:t xml:space="preserve"> </w:t>
            </w:r>
            <w:r w:rsidRPr="00166F92">
              <w:t>use</w:t>
            </w:r>
            <w:r w:rsidR="007E703B" w:rsidRPr="00166F92">
              <w:t xml:space="preserve"> </w:t>
            </w:r>
            <w:r w:rsidRPr="00166F92">
              <w:t>the</w:t>
            </w:r>
            <w:r w:rsidR="007E703B" w:rsidRPr="00166F92">
              <w:t xml:space="preserve"> </w:t>
            </w:r>
            <w:r w:rsidRPr="00166F92">
              <w:t>form</w:t>
            </w:r>
            <w:r w:rsidR="007E703B" w:rsidRPr="00166F92">
              <w:t xml:space="preserve"> </w:t>
            </w:r>
            <w:r w:rsidRPr="00166F92">
              <w:t>included</w:t>
            </w:r>
            <w:r w:rsidR="007E703B" w:rsidRPr="00166F92">
              <w:t xml:space="preserve"> </w:t>
            </w:r>
            <w:r w:rsidRPr="00166F92">
              <w:t>in</w:t>
            </w:r>
            <w:r w:rsidR="007E703B" w:rsidRPr="00166F92">
              <w:t xml:space="preserve"> </w:t>
            </w:r>
            <w:r w:rsidRPr="00166F92">
              <w:t>Section</w:t>
            </w:r>
            <w:r w:rsidR="007E703B" w:rsidRPr="00166F92">
              <w:t xml:space="preserve"> </w:t>
            </w:r>
            <w:r w:rsidRPr="00166F92">
              <w:t>IV</w:t>
            </w:r>
            <w:r w:rsidR="007E703B" w:rsidRPr="00166F92">
              <w:t xml:space="preserve"> </w:t>
            </w:r>
            <w:r w:rsidRPr="00166F92">
              <w:t>Bidding</w:t>
            </w:r>
            <w:r w:rsidR="007E703B" w:rsidRPr="00166F92">
              <w:t xml:space="preserve"> </w:t>
            </w:r>
            <w:r w:rsidRPr="00166F92">
              <w:t>Forms.</w:t>
            </w:r>
          </w:p>
          <w:p w14:paraId="5D117CA1" w14:textId="77777777" w:rsidR="00FC519D" w:rsidRPr="00166F92" w:rsidRDefault="00FC519D" w:rsidP="0021677F">
            <w:pPr>
              <w:pStyle w:val="S1-subpara"/>
              <w:numPr>
                <w:ilvl w:val="1"/>
                <w:numId w:val="60"/>
              </w:numPr>
              <w:tabs>
                <w:tab w:val="left" w:pos="0"/>
              </w:tabs>
              <w:ind w:right="0"/>
            </w:pPr>
            <w:r w:rsidRPr="00166F92">
              <w:t>If</w:t>
            </w:r>
            <w:r w:rsidR="007E703B" w:rsidRPr="00166F92">
              <w:t xml:space="preserve"> </w:t>
            </w:r>
            <w:r w:rsidRPr="00166F92">
              <w:t>a</w:t>
            </w:r>
            <w:r w:rsidR="007E703B" w:rsidRPr="00166F92">
              <w:t xml:space="preserve"> </w:t>
            </w:r>
            <w:r w:rsidRPr="00166F92">
              <w:t>Bid</w:t>
            </w:r>
            <w:r w:rsidR="007E703B" w:rsidRPr="00166F92">
              <w:t xml:space="preserve"> </w:t>
            </w:r>
            <w:r w:rsidRPr="00166F92">
              <w:t>Security</w:t>
            </w:r>
            <w:r w:rsidR="007E703B" w:rsidRPr="00166F92">
              <w:t xml:space="preserve"> </w:t>
            </w:r>
            <w:r w:rsidRPr="00166F92">
              <w:t>is</w:t>
            </w:r>
            <w:r w:rsidR="007E703B" w:rsidRPr="00166F92">
              <w:t xml:space="preserve"> </w:t>
            </w:r>
            <w:r w:rsidRPr="00166F92">
              <w:t>specified</w:t>
            </w:r>
            <w:r w:rsidR="007E703B" w:rsidRPr="00166F92">
              <w:t xml:space="preserve"> </w:t>
            </w:r>
            <w:r w:rsidRPr="00166F92">
              <w:t>purs</w:t>
            </w:r>
            <w:bookmarkStart w:id="249" w:name="_Hlt126563856"/>
            <w:bookmarkEnd w:id="249"/>
            <w:r w:rsidRPr="00166F92">
              <w:t>uant</w:t>
            </w:r>
            <w:r w:rsidR="007E703B" w:rsidRPr="00166F92">
              <w:t xml:space="preserve"> </w:t>
            </w:r>
            <w:r w:rsidRPr="00166F92">
              <w:t>to</w:t>
            </w:r>
            <w:r w:rsidR="007E703B" w:rsidRPr="00166F92">
              <w:t xml:space="preserve"> </w:t>
            </w:r>
            <w:r w:rsidRPr="00166F92">
              <w:t>ITB</w:t>
            </w:r>
            <w:r w:rsidR="007E703B" w:rsidRPr="00166F92">
              <w:t xml:space="preserve"> </w:t>
            </w:r>
            <w:r w:rsidRPr="00166F92">
              <w:t>20.1,</w:t>
            </w:r>
            <w:r w:rsidR="007E703B" w:rsidRPr="00166F92">
              <w:t xml:space="preserve"> </w:t>
            </w:r>
            <w:r w:rsidRPr="00166F92">
              <w:t>the</w:t>
            </w:r>
            <w:r w:rsidR="007E703B" w:rsidRPr="00166F92">
              <w:t xml:space="preserve"> </w:t>
            </w:r>
            <w:r w:rsidRPr="00166F92">
              <w:t>Bid</w:t>
            </w:r>
            <w:r w:rsidR="007E703B" w:rsidRPr="00166F92">
              <w:t xml:space="preserve"> </w:t>
            </w:r>
            <w:r w:rsidRPr="00166F92">
              <w:t>security</w:t>
            </w:r>
            <w:r w:rsidR="007E703B" w:rsidRPr="00166F92">
              <w:t xml:space="preserve"> </w:t>
            </w:r>
            <w:r w:rsidRPr="00166F92">
              <w:t>shall</w:t>
            </w:r>
            <w:r w:rsidR="007E703B" w:rsidRPr="00166F92">
              <w:t xml:space="preserve"> </w:t>
            </w:r>
            <w:r w:rsidRPr="00166F92">
              <w:t>be</w:t>
            </w:r>
            <w:r w:rsidR="007E703B" w:rsidRPr="00166F92">
              <w:t xml:space="preserve"> </w:t>
            </w:r>
            <w:r w:rsidRPr="00166F92">
              <w:t>a</w:t>
            </w:r>
            <w:r w:rsidR="007E703B" w:rsidRPr="00166F92">
              <w:t xml:space="preserve"> </w:t>
            </w:r>
            <w:r w:rsidRPr="00166F92">
              <w:t>demand</w:t>
            </w:r>
            <w:r w:rsidR="007E703B" w:rsidRPr="00166F92">
              <w:t xml:space="preserve"> </w:t>
            </w:r>
            <w:r w:rsidRPr="00166F92">
              <w:t>guarantee</w:t>
            </w:r>
            <w:r w:rsidR="007E703B" w:rsidRPr="00166F92">
              <w:t xml:space="preserve"> </w:t>
            </w:r>
            <w:r w:rsidRPr="00166F92">
              <w:t>in</w:t>
            </w:r>
            <w:r w:rsidR="007E703B" w:rsidRPr="00166F92">
              <w:t xml:space="preserve"> </w:t>
            </w:r>
            <w:r w:rsidRPr="00166F92">
              <w:t>any</w:t>
            </w:r>
            <w:r w:rsidR="007E703B" w:rsidRPr="00166F92">
              <w:t xml:space="preserve"> </w:t>
            </w:r>
            <w:r w:rsidRPr="00166F92">
              <w:t>of</w:t>
            </w:r>
            <w:r w:rsidR="007E703B" w:rsidRPr="00166F92">
              <w:t xml:space="preserve"> </w:t>
            </w:r>
            <w:r w:rsidRPr="00166F92">
              <w:t>the</w:t>
            </w:r>
            <w:r w:rsidR="007E703B" w:rsidRPr="00166F92">
              <w:t xml:space="preserve"> </w:t>
            </w:r>
            <w:r w:rsidRPr="00166F92">
              <w:t>following</w:t>
            </w:r>
            <w:r w:rsidR="007E703B" w:rsidRPr="00166F92">
              <w:t xml:space="preserve"> </w:t>
            </w:r>
            <w:r w:rsidRPr="00166F92">
              <w:t>forms</w:t>
            </w:r>
            <w:r w:rsidR="007E703B" w:rsidRPr="00166F92">
              <w:t xml:space="preserve"> </w:t>
            </w:r>
            <w:r w:rsidRPr="00166F92">
              <w:t>at</w:t>
            </w:r>
            <w:r w:rsidR="007E703B" w:rsidRPr="00166F92">
              <w:t xml:space="preserve"> </w:t>
            </w:r>
            <w:r w:rsidRPr="00166F92">
              <w:t>the</w:t>
            </w:r>
            <w:r w:rsidR="007E703B" w:rsidRPr="00166F92">
              <w:t xml:space="preserve"> </w:t>
            </w:r>
            <w:r w:rsidRPr="00166F92">
              <w:t>Bidder’s</w:t>
            </w:r>
            <w:r w:rsidR="007E703B" w:rsidRPr="00166F92">
              <w:t xml:space="preserve"> </w:t>
            </w:r>
            <w:r w:rsidRPr="00166F92">
              <w:t>option:</w:t>
            </w:r>
          </w:p>
          <w:p w14:paraId="02E710F9" w14:textId="77777777" w:rsidR="00FC519D" w:rsidRPr="00166F92" w:rsidRDefault="00FC519D" w:rsidP="0021677F">
            <w:pPr>
              <w:pStyle w:val="S1-subpara"/>
              <w:numPr>
                <w:ilvl w:val="0"/>
                <w:numId w:val="22"/>
              </w:numPr>
              <w:tabs>
                <w:tab w:val="left" w:pos="0"/>
              </w:tabs>
              <w:ind w:left="1152" w:right="-72" w:hanging="576"/>
            </w:pPr>
            <w:r w:rsidRPr="00166F92">
              <w:rPr>
                <w:color w:val="000000" w:themeColor="text1"/>
              </w:rPr>
              <w:t>an</w:t>
            </w:r>
            <w:r w:rsidR="007E703B" w:rsidRPr="00166F92">
              <w:rPr>
                <w:color w:val="000000" w:themeColor="text1"/>
              </w:rPr>
              <w:t xml:space="preserve"> </w:t>
            </w:r>
            <w:r w:rsidRPr="00166F92">
              <w:rPr>
                <w:color w:val="000000" w:themeColor="text1"/>
              </w:rPr>
              <w:t>unconditional</w:t>
            </w:r>
            <w:r w:rsidR="007E703B" w:rsidRPr="00166F92">
              <w:rPr>
                <w:color w:val="000000" w:themeColor="text1"/>
              </w:rPr>
              <w:t xml:space="preserve"> </w:t>
            </w:r>
            <w:r w:rsidRPr="00166F92">
              <w:rPr>
                <w:color w:val="000000" w:themeColor="text1"/>
              </w:rPr>
              <w:t>guarantee</w:t>
            </w:r>
            <w:r w:rsidR="007E703B" w:rsidRPr="00166F92">
              <w:rPr>
                <w:color w:val="000000" w:themeColor="text1"/>
              </w:rPr>
              <w:t xml:space="preserve"> </w:t>
            </w:r>
            <w:r w:rsidRPr="00166F92">
              <w:rPr>
                <w:color w:val="000000" w:themeColor="text1"/>
              </w:rPr>
              <w:t>issued</w:t>
            </w:r>
            <w:r w:rsidR="007E703B" w:rsidRPr="00166F92">
              <w:rPr>
                <w:color w:val="000000" w:themeColor="text1"/>
              </w:rPr>
              <w:t xml:space="preserve"> </w:t>
            </w:r>
            <w:r w:rsidRPr="00166F92">
              <w:rPr>
                <w:color w:val="000000" w:themeColor="text1"/>
              </w:rPr>
              <w:t>by</w:t>
            </w:r>
            <w:r w:rsidR="007E703B" w:rsidRPr="00166F92">
              <w:rPr>
                <w:color w:val="000000" w:themeColor="text1"/>
              </w:rPr>
              <w:t xml:space="preserve"> </w:t>
            </w:r>
            <w:r w:rsidRPr="00166F92">
              <w:rPr>
                <w:color w:val="000000" w:themeColor="text1"/>
              </w:rPr>
              <w:t>a</w:t>
            </w:r>
            <w:r w:rsidR="007E703B" w:rsidRPr="00166F92">
              <w:rPr>
                <w:color w:val="000000" w:themeColor="text1"/>
              </w:rPr>
              <w:t xml:space="preserve"> </w:t>
            </w:r>
            <w:r w:rsidRPr="00166F92">
              <w:rPr>
                <w:color w:val="000000" w:themeColor="text1"/>
              </w:rPr>
              <w:t>bank</w:t>
            </w:r>
            <w:r w:rsidR="007E703B" w:rsidRPr="00166F92">
              <w:rPr>
                <w:color w:val="000000" w:themeColor="text1"/>
              </w:rPr>
              <w:t xml:space="preserve"> </w:t>
            </w:r>
            <w:r w:rsidRPr="00166F92">
              <w:rPr>
                <w:color w:val="000000" w:themeColor="text1"/>
              </w:rPr>
              <w:t>or</w:t>
            </w:r>
            <w:r w:rsidR="007E703B" w:rsidRPr="00166F92">
              <w:rPr>
                <w:color w:val="000000" w:themeColor="text1"/>
              </w:rPr>
              <w:t xml:space="preserve"> </w:t>
            </w:r>
            <w:r w:rsidRPr="00166F92">
              <w:rPr>
                <w:color w:val="000000" w:themeColor="text1"/>
              </w:rPr>
              <w:t>non-bank</w:t>
            </w:r>
            <w:r w:rsidR="007E703B" w:rsidRPr="00166F92">
              <w:rPr>
                <w:color w:val="000000" w:themeColor="text1"/>
              </w:rPr>
              <w:t xml:space="preserve"> </w:t>
            </w:r>
            <w:r w:rsidRPr="00166F92">
              <w:rPr>
                <w:color w:val="000000" w:themeColor="text1"/>
              </w:rPr>
              <w:t>financial</w:t>
            </w:r>
            <w:r w:rsidR="007E703B" w:rsidRPr="00166F92">
              <w:rPr>
                <w:color w:val="000000" w:themeColor="text1"/>
              </w:rPr>
              <w:t xml:space="preserve"> </w:t>
            </w:r>
            <w:r w:rsidRPr="00166F92">
              <w:rPr>
                <w:color w:val="000000" w:themeColor="text1"/>
              </w:rPr>
              <w:t>institution</w:t>
            </w:r>
            <w:r w:rsidR="007E703B" w:rsidRPr="00166F92">
              <w:rPr>
                <w:color w:val="000000" w:themeColor="text1"/>
              </w:rPr>
              <w:t xml:space="preserve"> </w:t>
            </w:r>
            <w:r w:rsidRPr="00166F92">
              <w:rPr>
                <w:color w:val="000000" w:themeColor="text1"/>
              </w:rPr>
              <w:t>(such</w:t>
            </w:r>
            <w:r w:rsidR="007E703B" w:rsidRPr="00166F92">
              <w:rPr>
                <w:color w:val="000000" w:themeColor="text1"/>
              </w:rPr>
              <w:t xml:space="preserve"> </w:t>
            </w:r>
            <w:r w:rsidRPr="00166F92">
              <w:rPr>
                <w:color w:val="000000" w:themeColor="text1"/>
              </w:rPr>
              <w:t>as</w:t>
            </w:r>
            <w:r w:rsidR="007E703B" w:rsidRPr="00166F92">
              <w:rPr>
                <w:color w:val="000000" w:themeColor="text1"/>
              </w:rPr>
              <w:t xml:space="preserve"> </w:t>
            </w:r>
            <w:r w:rsidRPr="00166F92">
              <w:rPr>
                <w:color w:val="000000" w:themeColor="text1"/>
              </w:rPr>
              <w:t>an</w:t>
            </w:r>
            <w:r w:rsidR="007E703B" w:rsidRPr="00166F92">
              <w:rPr>
                <w:color w:val="000000" w:themeColor="text1"/>
              </w:rPr>
              <w:t xml:space="preserve"> </w:t>
            </w:r>
            <w:r w:rsidRPr="00166F92">
              <w:rPr>
                <w:color w:val="000000" w:themeColor="text1"/>
              </w:rPr>
              <w:t>insurance,</w:t>
            </w:r>
            <w:r w:rsidR="007E703B" w:rsidRPr="00166F92">
              <w:rPr>
                <w:color w:val="000000" w:themeColor="text1"/>
              </w:rPr>
              <w:t xml:space="preserve"> </w:t>
            </w:r>
            <w:r w:rsidRPr="00166F92">
              <w:rPr>
                <w:color w:val="000000" w:themeColor="text1"/>
              </w:rPr>
              <w:t>bonding</w:t>
            </w:r>
            <w:r w:rsidR="007E703B" w:rsidRPr="00166F92">
              <w:rPr>
                <w:color w:val="000000" w:themeColor="text1"/>
              </w:rPr>
              <w:t xml:space="preserve"> </w:t>
            </w:r>
            <w:r w:rsidRPr="00166F92">
              <w:rPr>
                <w:color w:val="000000" w:themeColor="text1"/>
              </w:rPr>
              <w:t>or</w:t>
            </w:r>
            <w:r w:rsidR="007E703B" w:rsidRPr="00166F92">
              <w:rPr>
                <w:color w:val="000000" w:themeColor="text1"/>
              </w:rPr>
              <w:t xml:space="preserve"> </w:t>
            </w:r>
            <w:r w:rsidRPr="00166F92">
              <w:rPr>
                <w:color w:val="000000" w:themeColor="text1"/>
              </w:rPr>
              <w:t>surety</w:t>
            </w:r>
            <w:r w:rsidR="007E703B" w:rsidRPr="00166F92">
              <w:rPr>
                <w:color w:val="000000" w:themeColor="text1"/>
              </w:rPr>
              <w:t xml:space="preserve"> </w:t>
            </w:r>
            <w:r w:rsidRPr="00166F92">
              <w:rPr>
                <w:color w:val="000000" w:themeColor="text1"/>
              </w:rPr>
              <w:t>company);</w:t>
            </w:r>
            <w:r w:rsidR="007E703B" w:rsidRPr="00166F92">
              <w:t xml:space="preserve"> </w:t>
            </w:r>
          </w:p>
          <w:p w14:paraId="7582C3D2" w14:textId="77777777" w:rsidR="00FC519D" w:rsidRPr="00166F92" w:rsidRDefault="00FC519D" w:rsidP="0021677F">
            <w:pPr>
              <w:pStyle w:val="S1-subpara"/>
              <w:numPr>
                <w:ilvl w:val="0"/>
                <w:numId w:val="22"/>
              </w:numPr>
              <w:tabs>
                <w:tab w:val="left" w:pos="0"/>
              </w:tabs>
              <w:ind w:left="1152" w:right="-72" w:hanging="576"/>
            </w:pPr>
            <w:r w:rsidRPr="00166F92">
              <w:t>an</w:t>
            </w:r>
            <w:r w:rsidR="007E703B" w:rsidRPr="00166F92">
              <w:t xml:space="preserve"> </w:t>
            </w:r>
            <w:r w:rsidRPr="00166F92">
              <w:t>irrevocable</w:t>
            </w:r>
            <w:r w:rsidR="007E703B" w:rsidRPr="00166F92">
              <w:t xml:space="preserve"> </w:t>
            </w:r>
            <w:r w:rsidRPr="00166F92">
              <w:t>letter</w:t>
            </w:r>
            <w:r w:rsidR="007E703B" w:rsidRPr="00166F92">
              <w:t xml:space="preserve"> </w:t>
            </w:r>
            <w:r w:rsidRPr="00166F92">
              <w:t>of</w:t>
            </w:r>
            <w:r w:rsidR="007E703B" w:rsidRPr="00166F92">
              <w:t xml:space="preserve"> </w:t>
            </w:r>
            <w:r w:rsidRPr="00166F92">
              <w:t>credit;</w:t>
            </w:r>
            <w:r w:rsidR="007E703B" w:rsidRPr="00166F92">
              <w:t xml:space="preserve"> </w:t>
            </w:r>
          </w:p>
          <w:p w14:paraId="349F454E" w14:textId="77777777" w:rsidR="00FC519D" w:rsidRPr="00166F92" w:rsidRDefault="00FC519D" w:rsidP="0021677F">
            <w:pPr>
              <w:pStyle w:val="S1-subpara"/>
              <w:numPr>
                <w:ilvl w:val="0"/>
                <w:numId w:val="22"/>
              </w:numPr>
              <w:tabs>
                <w:tab w:val="left" w:pos="0"/>
              </w:tabs>
              <w:ind w:left="1152" w:right="-72" w:hanging="576"/>
            </w:pPr>
            <w:r w:rsidRPr="00166F92">
              <w:t>a</w:t>
            </w:r>
            <w:r w:rsidR="007E703B" w:rsidRPr="00166F92">
              <w:t xml:space="preserve"> </w:t>
            </w:r>
            <w:r w:rsidRPr="00166F92">
              <w:t>cashier’s</w:t>
            </w:r>
            <w:r w:rsidR="007E703B" w:rsidRPr="00166F92">
              <w:t xml:space="preserve"> </w:t>
            </w:r>
            <w:r w:rsidRPr="00166F92">
              <w:t>or</w:t>
            </w:r>
            <w:r w:rsidR="007E703B" w:rsidRPr="00166F92">
              <w:t xml:space="preserve"> </w:t>
            </w:r>
            <w:r w:rsidRPr="00166F92">
              <w:t>certified</w:t>
            </w:r>
            <w:r w:rsidR="007E703B" w:rsidRPr="00166F92">
              <w:t xml:space="preserve"> </w:t>
            </w:r>
            <w:r w:rsidRPr="00166F92">
              <w:t>check;</w:t>
            </w:r>
            <w:r w:rsidR="007E703B" w:rsidRPr="00166F92">
              <w:t xml:space="preserve"> </w:t>
            </w:r>
            <w:r w:rsidRPr="00166F92">
              <w:t>or</w:t>
            </w:r>
          </w:p>
          <w:p w14:paraId="5D328F09" w14:textId="77777777" w:rsidR="00FC519D" w:rsidRPr="00166F92" w:rsidRDefault="00FC519D" w:rsidP="0021677F">
            <w:pPr>
              <w:pStyle w:val="S1-subpara"/>
              <w:numPr>
                <w:ilvl w:val="0"/>
                <w:numId w:val="22"/>
              </w:numPr>
              <w:tabs>
                <w:tab w:val="left" w:pos="0"/>
              </w:tabs>
              <w:ind w:left="1152" w:right="-72" w:hanging="576"/>
            </w:pPr>
            <w:r w:rsidRPr="00166F92">
              <w:t>another</w:t>
            </w:r>
            <w:r w:rsidR="007E703B" w:rsidRPr="00166F92">
              <w:t xml:space="preserve"> </w:t>
            </w:r>
            <w:r w:rsidRPr="00166F92">
              <w:t>security</w:t>
            </w:r>
            <w:r w:rsidR="007E703B" w:rsidRPr="00166F92">
              <w:t xml:space="preserve"> </w:t>
            </w:r>
            <w:r w:rsidRPr="00166F92">
              <w:t>indicated</w:t>
            </w:r>
            <w:r w:rsidR="007E703B" w:rsidRPr="00166F92">
              <w:t xml:space="preserve"> </w:t>
            </w:r>
            <w:r w:rsidRPr="00166F92">
              <w:rPr>
                <w:b/>
              </w:rPr>
              <w:t>in</w:t>
            </w:r>
            <w:r w:rsidR="007E703B" w:rsidRPr="00166F92">
              <w:rPr>
                <w:b/>
              </w:rPr>
              <w:t xml:space="preserve"> </w:t>
            </w:r>
            <w:r w:rsidRPr="00166F92">
              <w:rPr>
                <w:b/>
              </w:rPr>
              <w:t>the</w:t>
            </w:r>
            <w:r w:rsidR="007E703B" w:rsidRPr="00166F92">
              <w:rPr>
                <w:b/>
              </w:rPr>
              <w:t xml:space="preserve"> </w:t>
            </w:r>
            <w:r w:rsidRPr="00166F92">
              <w:rPr>
                <w:b/>
              </w:rPr>
              <w:t>BDS</w:t>
            </w:r>
            <w:r w:rsidRPr="00166F92">
              <w:rPr>
                <w:bCs/>
              </w:rPr>
              <w:t>,</w:t>
            </w:r>
          </w:p>
          <w:p w14:paraId="77A633F8" w14:textId="77777777" w:rsidR="00FC519D" w:rsidRPr="00166F92" w:rsidRDefault="001E277C" w:rsidP="001D5093">
            <w:pPr>
              <w:pStyle w:val="S1-subpara"/>
              <w:numPr>
                <w:ilvl w:val="0"/>
                <w:numId w:val="0"/>
              </w:numPr>
              <w:tabs>
                <w:tab w:val="left" w:pos="0"/>
              </w:tabs>
              <w:ind w:left="576" w:right="0" w:hanging="576"/>
            </w:pPr>
            <w:r w:rsidRPr="00166F92">
              <w:tab/>
            </w:r>
            <w:r w:rsidR="00FC519D" w:rsidRPr="00166F92">
              <w:t>from</w:t>
            </w:r>
            <w:r w:rsidR="007E703B" w:rsidRPr="00166F92">
              <w:t xml:space="preserve"> </w:t>
            </w:r>
            <w:r w:rsidR="00FC519D" w:rsidRPr="00166F92">
              <w:t>a</w:t>
            </w:r>
            <w:r w:rsidR="007E703B" w:rsidRPr="00166F92">
              <w:t xml:space="preserve"> </w:t>
            </w:r>
            <w:r w:rsidR="00FC519D" w:rsidRPr="00166F92">
              <w:t>reputable</w:t>
            </w:r>
            <w:r w:rsidR="007E703B" w:rsidRPr="00166F92">
              <w:t xml:space="preserve"> </w:t>
            </w:r>
            <w:r w:rsidR="00FC519D" w:rsidRPr="00166F92">
              <w:t>source</w:t>
            </w:r>
            <w:r w:rsidR="007E703B" w:rsidRPr="00166F92">
              <w:t xml:space="preserve"> </w:t>
            </w:r>
            <w:r w:rsidR="00FC519D" w:rsidRPr="00166F92">
              <w:t>from</w:t>
            </w:r>
            <w:r w:rsidR="007E703B" w:rsidRPr="00166F92">
              <w:t xml:space="preserve"> </w:t>
            </w:r>
            <w:r w:rsidR="00FC519D" w:rsidRPr="00166F92">
              <w:t>an</w:t>
            </w:r>
            <w:r w:rsidR="007E703B" w:rsidRPr="00166F92">
              <w:t xml:space="preserve"> </w:t>
            </w:r>
            <w:r w:rsidR="00FC519D" w:rsidRPr="00166F92">
              <w:t>eligible</w:t>
            </w:r>
            <w:r w:rsidR="007E703B" w:rsidRPr="00166F92">
              <w:t xml:space="preserve"> </w:t>
            </w:r>
            <w:r w:rsidR="00FC519D" w:rsidRPr="00166F92">
              <w:t>country.</w:t>
            </w:r>
            <w:r w:rsidR="007E703B" w:rsidRPr="00166F92">
              <w:t xml:space="preserve"> </w:t>
            </w:r>
            <w:r w:rsidR="00FC519D" w:rsidRPr="00166F92">
              <w:t>If</w:t>
            </w:r>
            <w:r w:rsidR="007E703B" w:rsidRPr="00166F92">
              <w:t xml:space="preserve"> </w:t>
            </w:r>
            <w:r w:rsidR="00FC519D" w:rsidRPr="00166F92">
              <w:t>an</w:t>
            </w:r>
            <w:r w:rsidR="007E703B" w:rsidRPr="00166F92">
              <w:t xml:space="preserve"> </w:t>
            </w:r>
            <w:r w:rsidR="00FC519D" w:rsidRPr="00166F92">
              <w:t>unconditional</w:t>
            </w:r>
            <w:r w:rsidR="007E703B" w:rsidRPr="00166F92">
              <w:t xml:space="preserve"> </w:t>
            </w:r>
            <w:r w:rsidR="00FC519D" w:rsidRPr="00166F92">
              <w:t>guarantee</w:t>
            </w:r>
            <w:r w:rsidR="007E703B" w:rsidRPr="00166F92">
              <w:t xml:space="preserve"> </w:t>
            </w:r>
            <w:r w:rsidR="00FC519D" w:rsidRPr="00166F92">
              <w:t>is</w:t>
            </w:r>
            <w:r w:rsidR="007E703B" w:rsidRPr="00166F92">
              <w:t xml:space="preserve"> </w:t>
            </w:r>
            <w:r w:rsidR="00FC519D" w:rsidRPr="00166F92">
              <w:t>issued</w:t>
            </w:r>
            <w:r w:rsidR="007E703B" w:rsidRPr="00166F92">
              <w:t xml:space="preserve"> </w:t>
            </w:r>
            <w:r w:rsidR="00FC519D" w:rsidRPr="00166F92">
              <w:t>by</w:t>
            </w:r>
            <w:r w:rsidR="007E703B" w:rsidRPr="00166F92">
              <w:t xml:space="preserve"> </w:t>
            </w:r>
            <w:r w:rsidR="00FC519D" w:rsidRPr="00166F92">
              <w:t>a</w:t>
            </w:r>
            <w:r w:rsidR="007E703B" w:rsidRPr="00166F92">
              <w:t xml:space="preserve"> </w:t>
            </w:r>
            <w:r w:rsidR="00FC519D" w:rsidRPr="00166F92">
              <w:t>non-bank</w:t>
            </w:r>
            <w:r w:rsidR="007E703B" w:rsidRPr="00166F92">
              <w:t xml:space="preserve"> </w:t>
            </w:r>
            <w:r w:rsidR="00FC519D" w:rsidRPr="00166F92">
              <w:t>financial</w:t>
            </w:r>
            <w:r w:rsidR="007E703B" w:rsidRPr="00166F92">
              <w:t xml:space="preserve"> </w:t>
            </w:r>
            <w:r w:rsidR="00FC519D" w:rsidRPr="00166F92">
              <w:t>institution</w:t>
            </w:r>
            <w:r w:rsidR="007E703B" w:rsidRPr="00166F92">
              <w:t xml:space="preserve"> </w:t>
            </w:r>
            <w:r w:rsidR="00FC519D" w:rsidRPr="00166F92">
              <w:t>located</w:t>
            </w:r>
            <w:r w:rsidR="007E703B" w:rsidRPr="00166F92">
              <w:t xml:space="preserve"> </w:t>
            </w:r>
            <w:r w:rsidR="00FC519D" w:rsidRPr="00166F92">
              <w:t>outside</w:t>
            </w:r>
            <w:r w:rsidR="007E703B" w:rsidRPr="00166F92">
              <w:t xml:space="preserve"> </w:t>
            </w:r>
            <w:r w:rsidR="00FC519D" w:rsidRPr="00166F92">
              <w:t>the</w:t>
            </w:r>
            <w:r w:rsidR="007E703B" w:rsidRPr="00166F92">
              <w:t xml:space="preserve"> </w:t>
            </w:r>
            <w:r w:rsidR="00FC519D" w:rsidRPr="00166F92">
              <w:t>Employer’s</w:t>
            </w:r>
            <w:r w:rsidR="007E703B" w:rsidRPr="00166F92">
              <w:t xml:space="preserve"> </w:t>
            </w:r>
            <w:r w:rsidR="00FC519D" w:rsidRPr="00166F92">
              <w:t>Country</w:t>
            </w:r>
            <w:r w:rsidR="007E703B" w:rsidRPr="00166F92">
              <w:t xml:space="preserve"> </w:t>
            </w:r>
            <w:r w:rsidR="00FC519D" w:rsidRPr="00166F92">
              <w:t>the</w:t>
            </w:r>
            <w:r w:rsidR="007E703B" w:rsidRPr="00166F92">
              <w:t xml:space="preserve"> </w:t>
            </w:r>
            <w:r w:rsidR="00FC519D" w:rsidRPr="00166F92">
              <w:t>issuing</w:t>
            </w:r>
            <w:r w:rsidR="007E703B" w:rsidRPr="00166F92">
              <w:t xml:space="preserve"> </w:t>
            </w:r>
            <w:r w:rsidR="00FC519D" w:rsidRPr="00166F92">
              <w:t>non-bank</w:t>
            </w:r>
            <w:r w:rsidR="007E703B" w:rsidRPr="00166F92">
              <w:t xml:space="preserve"> </w:t>
            </w:r>
            <w:r w:rsidR="00FC519D" w:rsidRPr="00166F92">
              <w:t>financial</w:t>
            </w:r>
            <w:r w:rsidR="007E703B" w:rsidRPr="00166F92">
              <w:t xml:space="preserve"> </w:t>
            </w:r>
            <w:r w:rsidR="00FC519D" w:rsidRPr="00166F92">
              <w:t>institution</w:t>
            </w:r>
            <w:r w:rsidR="007E703B" w:rsidRPr="00166F92">
              <w:t xml:space="preserve"> </w:t>
            </w:r>
            <w:r w:rsidR="00FC519D" w:rsidRPr="00166F92">
              <w:t>shall</w:t>
            </w:r>
            <w:r w:rsidR="007E703B" w:rsidRPr="00166F92">
              <w:t xml:space="preserve"> </w:t>
            </w:r>
            <w:r w:rsidR="00FC519D" w:rsidRPr="00166F92">
              <w:t>have</w:t>
            </w:r>
            <w:r w:rsidR="007E703B" w:rsidRPr="00166F92">
              <w:t xml:space="preserve"> </w:t>
            </w:r>
            <w:r w:rsidR="00FC519D" w:rsidRPr="00166F92">
              <w:t>a</w:t>
            </w:r>
            <w:r w:rsidR="007E703B" w:rsidRPr="00166F92">
              <w:t xml:space="preserve"> </w:t>
            </w:r>
            <w:r w:rsidR="00FC519D" w:rsidRPr="00166F92">
              <w:t>correspondent</w:t>
            </w:r>
            <w:r w:rsidR="007E703B" w:rsidRPr="00166F92">
              <w:t xml:space="preserve"> </w:t>
            </w:r>
            <w:r w:rsidR="00FC519D" w:rsidRPr="00166F92">
              <w:t>financial</w:t>
            </w:r>
            <w:r w:rsidR="007E703B" w:rsidRPr="00166F92">
              <w:t xml:space="preserve"> </w:t>
            </w:r>
            <w:r w:rsidR="00FC519D" w:rsidRPr="00166F92">
              <w:t>institution</w:t>
            </w:r>
            <w:r w:rsidR="007E703B" w:rsidRPr="00166F92">
              <w:t xml:space="preserve"> </w:t>
            </w:r>
            <w:r w:rsidR="00FC519D" w:rsidRPr="00166F92">
              <w:t>located</w:t>
            </w:r>
            <w:r w:rsidR="007E703B" w:rsidRPr="00166F92">
              <w:t xml:space="preserve"> </w:t>
            </w:r>
            <w:r w:rsidR="00FC519D" w:rsidRPr="00166F92">
              <w:t>in</w:t>
            </w:r>
            <w:r w:rsidR="007E703B" w:rsidRPr="00166F92">
              <w:t xml:space="preserve"> </w:t>
            </w:r>
            <w:r w:rsidR="00FC519D" w:rsidRPr="00166F92">
              <w:t>the</w:t>
            </w:r>
            <w:r w:rsidR="007E703B" w:rsidRPr="00166F92">
              <w:t xml:space="preserve"> </w:t>
            </w:r>
            <w:r w:rsidR="00FC519D" w:rsidRPr="00166F92">
              <w:t>Employer’s</w:t>
            </w:r>
            <w:r w:rsidR="007E703B" w:rsidRPr="00166F92">
              <w:t xml:space="preserve"> </w:t>
            </w:r>
            <w:r w:rsidR="00FC519D" w:rsidRPr="00166F92">
              <w:t>Country</w:t>
            </w:r>
            <w:r w:rsidR="007E703B" w:rsidRPr="00166F92">
              <w:t xml:space="preserve"> </w:t>
            </w:r>
            <w:r w:rsidR="00FC519D" w:rsidRPr="00166F92">
              <w:t>to</w:t>
            </w:r>
            <w:r w:rsidR="007E703B" w:rsidRPr="00166F92">
              <w:t xml:space="preserve"> </w:t>
            </w:r>
            <w:r w:rsidR="00FC519D" w:rsidRPr="00166F92">
              <w:t>make</w:t>
            </w:r>
            <w:r w:rsidR="007E703B" w:rsidRPr="00166F92">
              <w:t xml:space="preserve"> </w:t>
            </w:r>
            <w:r w:rsidR="00FC519D" w:rsidRPr="00166F92">
              <w:t>it</w:t>
            </w:r>
            <w:r w:rsidR="007E703B" w:rsidRPr="00166F92">
              <w:t xml:space="preserve"> </w:t>
            </w:r>
            <w:r w:rsidR="00FC519D" w:rsidRPr="00166F92">
              <w:t>enforceable</w:t>
            </w:r>
            <w:r w:rsidR="007E703B" w:rsidRPr="00166F92">
              <w:t xml:space="preserve"> </w:t>
            </w:r>
            <w:r w:rsidR="00FC519D" w:rsidRPr="00166F92">
              <w:t>unless</w:t>
            </w:r>
            <w:r w:rsidR="007E703B" w:rsidRPr="00166F92">
              <w:t xml:space="preserve"> </w:t>
            </w:r>
            <w:r w:rsidR="00FC519D" w:rsidRPr="00166F92">
              <w:t>the</w:t>
            </w:r>
            <w:r w:rsidR="007E703B" w:rsidRPr="00166F92">
              <w:t xml:space="preserve"> </w:t>
            </w:r>
            <w:r w:rsidR="00FC519D" w:rsidRPr="00166F92">
              <w:t>Employer</w:t>
            </w:r>
            <w:r w:rsidR="007E703B" w:rsidRPr="00166F92">
              <w:t xml:space="preserve"> </w:t>
            </w:r>
            <w:r w:rsidR="00FC519D" w:rsidRPr="00166F92">
              <w:t>has</w:t>
            </w:r>
            <w:r w:rsidR="007E703B" w:rsidRPr="00166F92">
              <w:t xml:space="preserve"> </w:t>
            </w:r>
            <w:r w:rsidR="00FC519D" w:rsidRPr="00166F92">
              <w:t>agreed</w:t>
            </w:r>
            <w:r w:rsidR="007E703B" w:rsidRPr="00166F92">
              <w:t xml:space="preserve"> </w:t>
            </w:r>
            <w:r w:rsidR="00FC519D" w:rsidRPr="00166F92">
              <w:t>in</w:t>
            </w:r>
            <w:r w:rsidR="007E703B" w:rsidRPr="00166F92">
              <w:t xml:space="preserve"> </w:t>
            </w:r>
            <w:r w:rsidR="00FC519D" w:rsidRPr="00166F92">
              <w:t>writing,</w:t>
            </w:r>
            <w:r w:rsidR="007E703B" w:rsidRPr="00166F92">
              <w:t xml:space="preserve"> </w:t>
            </w:r>
            <w:r w:rsidR="00FC519D" w:rsidRPr="00166F92">
              <w:t>prior</w:t>
            </w:r>
            <w:r w:rsidR="007E703B" w:rsidRPr="00166F92">
              <w:t xml:space="preserve"> </w:t>
            </w:r>
            <w:r w:rsidR="00FC519D" w:rsidRPr="00166F92">
              <w:t>to</w:t>
            </w:r>
            <w:r w:rsidR="007E703B" w:rsidRPr="00166F92">
              <w:t xml:space="preserve"> </w:t>
            </w:r>
            <w:r w:rsidR="00FC519D" w:rsidRPr="00166F92">
              <w:t>Bid</w:t>
            </w:r>
            <w:r w:rsidR="007E703B" w:rsidRPr="00166F92">
              <w:t xml:space="preserve"> </w:t>
            </w:r>
            <w:r w:rsidR="00FC519D" w:rsidRPr="00166F92">
              <w:t>submission,</w:t>
            </w:r>
            <w:r w:rsidR="007E703B" w:rsidRPr="00166F92">
              <w:t xml:space="preserve"> </w:t>
            </w:r>
            <w:r w:rsidR="00FC519D" w:rsidRPr="00166F92">
              <w:t>that</w:t>
            </w:r>
            <w:r w:rsidR="007E703B" w:rsidRPr="00166F92">
              <w:t xml:space="preserve"> </w:t>
            </w:r>
            <w:r w:rsidR="00FC519D" w:rsidRPr="00166F92">
              <w:t>a</w:t>
            </w:r>
            <w:r w:rsidR="007E703B" w:rsidRPr="00166F92">
              <w:t xml:space="preserve"> </w:t>
            </w:r>
            <w:r w:rsidR="00FC519D" w:rsidRPr="00166F92">
              <w:t>correspondent</w:t>
            </w:r>
            <w:r w:rsidR="007E703B" w:rsidRPr="00166F92">
              <w:t xml:space="preserve"> </w:t>
            </w:r>
            <w:r w:rsidR="00FC519D" w:rsidRPr="00166F92">
              <w:t>financial</w:t>
            </w:r>
            <w:r w:rsidR="007E703B" w:rsidRPr="00166F92">
              <w:t xml:space="preserve"> </w:t>
            </w:r>
            <w:r w:rsidR="00FC519D" w:rsidRPr="00166F92">
              <w:t>institution</w:t>
            </w:r>
            <w:r w:rsidR="007E703B" w:rsidRPr="00166F92">
              <w:t xml:space="preserve"> </w:t>
            </w:r>
            <w:r w:rsidR="00FC519D" w:rsidRPr="00166F92">
              <w:t>is</w:t>
            </w:r>
            <w:r w:rsidR="007E703B" w:rsidRPr="00166F92">
              <w:t xml:space="preserve"> </w:t>
            </w:r>
            <w:r w:rsidR="00FC519D" w:rsidRPr="00166F92">
              <w:t>not</w:t>
            </w:r>
            <w:r w:rsidR="007E703B" w:rsidRPr="00166F92">
              <w:t xml:space="preserve"> </w:t>
            </w:r>
            <w:r w:rsidR="00FC519D" w:rsidRPr="00166F92">
              <w:t>required.</w:t>
            </w:r>
            <w:r w:rsidR="007E703B" w:rsidRPr="00166F92">
              <w:t xml:space="preserve"> </w:t>
            </w:r>
            <w:r w:rsidR="00FC519D" w:rsidRPr="00166F92">
              <w:t>In</w:t>
            </w:r>
            <w:r w:rsidR="007E703B" w:rsidRPr="00166F92">
              <w:t xml:space="preserve"> </w:t>
            </w:r>
            <w:r w:rsidR="00FC519D" w:rsidRPr="00166F92">
              <w:t>the</w:t>
            </w:r>
            <w:r w:rsidR="007E703B" w:rsidRPr="00166F92">
              <w:t xml:space="preserve"> </w:t>
            </w:r>
            <w:r w:rsidR="00FC519D" w:rsidRPr="00166F92">
              <w:t>case</w:t>
            </w:r>
            <w:r w:rsidR="007E703B" w:rsidRPr="00166F92">
              <w:t xml:space="preserve"> </w:t>
            </w:r>
            <w:r w:rsidR="00FC519D" w:rsidRPr="00166F92">
              <w:t>of</w:t>
            </w:r>
            <w:r w:rsidR="007E703B" w:rsidRPr="00166F92">
              <w:t xml:space="preserve"> </w:t>
            </w:r>
            <w:r w:rsidR="00FC519D" w:rsidRPr="00166F92">
              <w:t>a</w:t>
            </w:r>
            <w:r w:rsidR="007E703B" w:rsidRPr="00166F92">
              <w:t xml:space="preserve"> </w:t>
            </w:r>
            <w:r w:rsidR="00FC519D" w:rsidRPr="00166F92">
              <w:t>bank</w:t>
            </w:r>
            <w:r w:rsidR="007E703B" w:rsidRPr="00166F92">
              <w:t xml:space="preserve"> </w:t>
            </w:r>
            <w:r w:rsidR="00FC519D" w:rsidRPr="00166F92">
              <w:t>guarantee,</w:t>
            </w:r>
            <w:r w:rsidR="007E703B" w:rsidRPr="00166F92">
              <w:t xml:space="preserve"> </w:t>
            </w:r>
            <w:r w:rsidR="00FC519D" w:rsidRPr="00166F92">
              <w:t>the</w:t>
            </w:r>
            <w:r w:rsidR="007E703B" w:rsidRPr="00166F92">
              <w:t xml:space="preserve"> </w:t>
            </w:r>
            <w:r w:rsidR="00FC519D" w:rsidRPr="00166F92">
              <w:t>Bid</w:t>
            </w:r>
            <w:r w:rsidR="007E703B" w:rsidRPr="00166F92">
              <w:t xml:space="preserve"> </w:t>
            </w:r>
            <w:r w:rsidR="00FC519D" w:rsidRPr="00166F92">
              <w:t>Security</w:t>
            </w:r>
            <w:r w:rsidR="007E703B" w:rsidRPr="00166F92">
              <w:t xml:space="preserve"> </w:t>
            </w:r>
            <w:r w:rsidR="00FC519D" w:rsidRPr="00166F92">
              <w:t>shall</w:t>
            </w:r>
            <w:r w:rsidR="007E703B" w:rsidRPr="00166F92">
              <w:t xml:space="preserve"> </w:t>
            </w:r>
            <w:r w:rsidR="00FC519D" w:rsidRPr="00166F92">
              <w:t>be</w:t>
            </w:r>
            <w:r w:rsidR="007E703B" w:rsidRPr="00166F92">
              <w:t xml:space="preserve"> </w:t>
            </w:r>
            <w:r w:rsidR="00FC519D" w:rsidRPr="00166F92">
              <w:t>submitted</w:t>
            </w:r>
            <w:r w:rsidR="007E703B" w:rsidRPr="00166F92">
              <w:t xml:space="preserve"> </w:t>
            </w:r>
            <w:r w:rsidR="00FC519D" w:rsidRPr="00166F92">
              <w:t>either</w:t>
            </w:r>
            <w:r w:rsidR="007E703B" w:rsidRPr="00166F92">
              <w:t xml:space="preserve"> </w:t>
            </w:r>
            <w:r w:rsidR="00FC519D" w:rsidRPr="00166F92">
              <w:t>using</w:t>
            </w:r>
            <w:r w:rsidR="007E703B" w:rsidRPr="00166F92">
              <w:t xml:space="preserve"> </w:t>
            </w:r>
            <w:r w:rsidR="00FC519D" w:rsidRPr="00166F92">
              <w:t>the</w:t>
            </w:r>
            <w:r w:rsidR="007E703B" w:rsidRPr="00166F92">
              <w:t xml:space="preserve"> </w:t>
            </w:r>
            <w:r w:rsidR="00FC519D" w:rsidRPr="00166F92">
              <w:t>Bid</w:t>
            </w:r>
            <w:r w:rsidR="007E703B" w:rsidRPr="00166F92">
              <w:t xml:space="preserve"> </w:t>
            </w:r>
            <w:r w:rsidR="00FC519D" w:rsidRPr="00166F92">
              <w:t>Security</w:t>
            </w:r>
            <w:r w:rsidR="007E703B" w:rsidRPr="00166F92">
              <w:t xml:space="preserve"> </w:t>
            </w:r>
            <w:r w:rsidR="00FC519D" w:rsidRPr="00166F92">
              <w:t>Form</w:t>
            </w:r>
            <w:r w:rsidR="007E703B" w:rsidRPr="00166F92">
              <w:t xml:space="preserve"> </w:t>
            </w:r>
            <w:r w:rsidR="00FC519D" w:rsidRPr="00166F92">
              <w:t>included</w:t>
            </w:r>
            <w:r w:rsidR="007E703B" w:rsidRPr="00166F92">
              <w:t xml:space="preserve"> </w:t>
            </w:r>
            <w:r w:rsidR="00FC519D" w:rsidRPr="00166F92">
              <w:t>in</w:t>
            </w:r>
            <w:r w:rsidR="007E703B" w:rsidRPr="00166F92">
              <w:t xml:space="preserve"> </w:t>
            </w:r>
            <w:r w:rsidR="00FC519D" w:rsidRPr="00166F92">
              <w:t>Section</w:t>
            </w:r>
            <w:r w:rsidR="007E703B" w:rsidRPr="00166F92">
              <w:t xml:space="preserve"> </w:t>
            </w:r>
            <w:r w:rsidR="00FC519D" w:rsidRPr="00166F92">
              <w:t>IV,</w:t>
            </w:r>
            <w:r w:rsidR="007E703B" w:rsidRPr="00166F92">
              <w:t xml:space="preserve"> </w:t>
            </w:r>
            <w:r w:rsidR="00FC519D" w:rsidRPr="00166F92">
              <w:t>Bidding</w:t>
            </w:r>
            <w:r w:rsidR="007E703B" w:rsidRPr="00166F92">
              <w:t xml:space="preserve"> </w:t>
            </w:r>
            <w:r w:rsidR="00FC519D" w:rsidRPr="00166F92">
              <w:t>Forms,</w:t>
            </w:r>
            <w:r w:rsidR="007E703B" w:rsidRPr="00166F92">
              <w:t xml:space="preserve"> </w:t>
            </w:r>
            <w:r w:rsidR="00FC519D" w:rsidRPr="00166F92">
              <w:t>or</w:t>
            </w:r>
            <w:r w:rsidR="007E703B" w:rsidRPr="00166F92">
              <w:t xml:space="preserve"> </w:t>
            </w:r>
            <w:r w:rsidR="00FC519D" w:rsidRPr="00166F92">
              <w:t>in</w:t>
            </w:r>
            <w:r w:rsidR="007E703B" w:rsidRPr="00166F92">
              <w:t xml:space="preserve"> </w:t>
            </w:r>
            <w:r w:rsidR="00FC519D" w:rsidRPr="00166F92">
              <w:t>another</w:t>
            </w:r>
            <w:r w:rsidR="007E703B" w:rsidRPr="00166F92">
              <w:t xml:space="preserve"> </w:t>
            </w:r>
            <w:r w:rsidR="00FC519D" w:rsidRPr="00166F92">
              <w:t>substantially</w:t>
            </w:r>
            <w:r w:rsidR="007E703B" w:rsidRPr="00166F92">
              <w:t xml:space="preserve"> </w:t>
            </w:r>
            <w:r w:rsidR="00FC519D" w:rsidRPr="00166F92">
              <w:t>similar</w:t>
            </w:r>
            <w:r w:rsidR="007E703B" w:rsidRPr="00166F92">
              <w:t xml:space="preserve"> </w:t>
            </w:r>
            <w:r w:rsidR="00FC519D" w:rsidRPr="00166F92">
              <w:t>format</w:t>
            </w:r>
            <w:r w:rsidR="007E703B" w:rsidRPr="00166F92">
              <w:t xml:space="preserve"> </w:t>
            </w:r>
            <w:r w:rsidR="00FC519D" w:rsidRPr="00166F92">
              <w:t>approved</w:t>
            </w:r>
            <w:r w:rsidR="007E703B" w:rsidRPr="00166F92">
              <w:t xml:space="preserve"> </w:t>
            </w:r>
            <w:r w:rsidR="00FC519D" w:rsidRPr="00166F92">
              <w:t>by</w:t>
            </w:r>
            <w:r w:rsidR="007E703B" w:rsidRPr="00166F92">
              <w:t xml:space="preserve"> </w:t>
            </w:r>
            <w:r w:rsidR="00FC519D" w:rsidRPr="00166F92">
              <w:t>the</w:t>
            </w:r>
            <w:r w:rsidR="007E703B" w:rsidRPr="00166F92">
              <w:t xml:space="preserve"> </w:t>
            </w:r>
            <w:r w:rsidR="00FC519D" w:rsidRPr="00166F92">
              <w:t>Employer</w:t>
            </w:r>
            <w:r w:rsidR="007E703B" w:rsidRPr="00166F92">
              <w:t xml:space="preserve"> </w:t>
            </w:r>
            <w:r w:rsidR="00FC519D" w:rsidRPr="00166F92">
              <w:t>prior</w:t>
            </w:r>
            <w:r w:rsidR="007E703B" w:rsidRPr="00166F92">
              <w:t xml:space="preserve"> </w:t>
            </w:r>
            <w:r w:rsidR="00FC519D" w:rsidRPr="00166F92">
              <w:t>to</w:t>
            </w:r>
            <w:r w:rsidR="007E703B" w:rsidRPr="00166F92">
              <w:t xml:space="preserve"> </w:t>
            </w:r>
            <w:r w:rsidR="00FC519D" w:rsidRPr="00166F92">
              <w:t>Bid</w:t>
            </w:r>
            <w:r w:rsidR="007E703B" w:rsidRPr="00166F92">
              <w:t xml:space="preserve"> </w:t>
            </w:r>
            <w:r w:rsidR="00FC519D" w:rsidRPr="00166F92">
              <w:t>submission.</w:t>
            </w:r>
            <w:r w:rsidR="007E703B" w:rsidRPr="00166F92">
              <w:t xml:space="preserve"> </w:t>
            </w:r>
            <w:r w:rsidR="00FC519D" w:rsidRPr="00166F92">
              <w:t>The</w:t>
            </w:r>
            <w:r w:rsidR="007E703B" w:rsidRPr="00166F92">
              <w:t xml:space="preserve"> </w:t>
            </w:r>
            <w:r w:rsidR="00FC519D" w:rsidRPr="00166F92">
              <w:t>Bid</w:t>
            </w:r>
            <w:r w:rsidR="007E703B" w:rsidRPr="00166F92">
              <w:t xml:space="preserve"> </w:t>
            </w:r>
            <w:r w:rsidR="00FC519D" w:rsidRPr="00166F92">
              <w:t>Security</w:t>
            </w:r>
            <w:r w:rsidR="007E703B" w:rsidRPr="00166F92">
              <w:t xml:space="preserve"> </w:t>
            </w:r>
            <w:r w:rsidR="00FC519D" w:rsidRPr="00166F92">
              <w:t>shall</w:t>
            </w:r>
            <w:r w:rsidR="007E703B" w:rsidRPr="00166F92">
              <w:t xml:space="preserve"> </w:t>
            </w:r>
            <w:r w:rsidR="00FC519D" w:rsidRPr="00166F92">
              <w:t>be</w:t>
            </w:r>
            <w:r w:rsidR="007E703B" w:rsidRPr="00166F92">
              <w:t xml:space="preserve"> </w:t>
            </w:r>
            <w:r w:rsidR="00FC519D" w:rsidRPr="00166F92">
              <w:t>valid</w:t>
            </w:r>
            <w:r w:rsidR="007E703B" w:rsidRPr="00166F92">
              <w:t xml:space="preserve"> </w:t>
            </w:r>
            <w:r w:rsidR="00FC519D" w:rsidRPr="00166F92">
              <w:t>for</w:t>
            </w:r>
            <w:r w:rsidR="007E703B" w:rsidRPr="00166F92">
              <w:t xml:space="preserve"> </w:t>
            </w:r>
            <w:r w:rsidR="00FC519D" w:rsidRPr="00166F92">
              <w:t>twenty-eight</w:t>
            </w:r>
            <w:r w:rsidR="007E703B" w:rsidRPr="00166F92">
              <w:t xml:space="preserve"> </w:t>
            </w:r>
            <w:r w:rsidR="00FC519D" w:rsidRPr="00166F92">
              <w:t>(28)</w:t>
            </w:r>
            <w:r w:rsidR="007E703B" w:rsidRPr="00166F92">
              <w:t xml:space="preserve"> </w:t>
            </w:r>
            <w:r w:rsidR="00FC519D" w:rsidRPr="00166F92">
              <w:t>days</w:t>
            </w:r>
            <w:r w:rsidR="007E703B" w:rsidRPr="00166F92">
              <w:t xml:space="preserve"> </w:t>
            </w:r>
            <w:r w:rsidR="00FC519D" w:rsidRPr="00166F92">
              <w:t>beyond</w:t>
            </w:r>
            <w:r w:rsidR="007E703B" w:rsidRPr="00166F92">
              <w:t xml:space="preserve"> </w:t>
            </w:r>
            <w:r w:rsidR="00FC519D" w:rsidRPr="00166F92">
              <w:t>the</w:t>
            </w:r>
            <w:r w:rsidR="007E703B" w:rsidRPr="00166F92">
              <w:t xml:space="preserve"> </w:t>
            </w:r>
            <w:r w:rsidR="00FC519D" w:rsidRPr="00166F92">
              <w:t>original</w:t>
            </w:r>
            <w:r w:rsidR="007E703B" w:rsidRPr="00166F92">
              <w:t xml:space="preserve"> </w:t>
            </w:r>
            <w:r w:rsidR="00C8004A">
              <w:t xml:space="preserve">date of expiry </w:t>
            </w:r>
            <w:r w:rsidR="00FC519D" w:rsidRPr="00166F92">
              <w:t>of</w:t>
            </w:r>
            <w:r w:rsidR="007E703B" w:rsidRPr="00166F92">
              <w:t xml:space="preserve"> </w:t>
            </w:r>
            <w:r w:rsidR="00FC519D" w:rsidRPr="00166F92">
              <w:t>the</w:t>
            </w:r>
            <w:r w:rsidR="007E703B" w:rsidRPr="00166F92">
              <w:t xml:space="preserve"> </w:t>
            </w:r>
            <w:r w:rsidR="00FC519D" w:rsidRPr="00166F92">
              <w:t>Bid</w:t>
            </w:r>
            <w:r w:rsidR="00C8004A">
              <w:t xml:space="preserve"> validity </w:t>
            </w:r>
            <w:r w:rsidR="00FC519D" w:rsidRPr="00166F92">
              <w:t>,</w:t>
            </w:r>
            <w:r w:rsidR="007E703B" w:rsidRPr="00166F92">
              <w:t xml:space="preserve"> </w:t>
            </w:r>
            <w:r w:rsidR="00FC519D" w:rsidRPr="00166F92">
              <w:t>or</w:t>
            </w:r>
            <w:r w:rsidR="007E703B" w:rsidRPr="00166F92">
              <w:t xml:space="preserve"> </w:t>
            </w:r>
            <w:r w:rsidR="00FC519D" w:rsidRPr="00166F92">
              <w:t>beyond</w:t>
            </w:r>
            <w:r w:rsidR="007E703B" w:rsidRPr="00166F92">
              <w:t xml:space="preserve"> </w:t>
            </w:r>
            <w:r w:rsidR="00FC519D" w:rsidRPr="00166F92">
              <w:t>any</w:t>
            </w:r>
            <w:r w:rsidR="007E703B" w:rsidRPr="00166F92">
              <w:t xml:space="preserve"> </w:t>
            </w:r>
            <w:r w:rsidR="00C8004A">
              <w:t xml:space="preserve">extended date </w:t>
            </w:r>
            <w:r w:rsidR="00FC519D" w:rsidRPr="00166F92">
              <w:t>if</w:t>
            </w:r>
            <w:r w:rsidR="007E703B" w:rsidRPr="00166F92">
              <w:t xml:space="preserve"> </w:t>
            </w:r>
            <w:r w:rsidR="00FC519D" w:rsidRPr="00166F92">
              <w:t>requested</w:t>
            </w:r>
            <w:r w:rsidR="007E703B" w:rsidRPr="00166F92">
              <w:t xml:space="preserve"> </w:t>
            </w:r>
            <w:r w:rsidR="00FC519D" w:rsidRPr="00166F92">
              <w:t>under</w:t>
            </w:r>
            <w:r w:rsidR="007E703B" w:rsidRPr="00166F92">
              <w:t xml:space="preserve"> </w:t>
            </w:r>
            <w:r w:rsidR="00FC519D" w:rsidRPr="00166F92">
              <w:t>ITB</w:t>
            </w:r>
            <w:r w:rsidR="007E703B" w:rsidRPr="00166F92">
              <w:t xml:space="preserve"> </w:t>
            </w:r>
            <w:r w:rsidR="00FC519D" w:rsidRPr="00166F92">
              <w:t>19.2.</w:t>
            </w:r>
          </w:p>
          <w:p w14:paraId="3E2499EB" w14:textId="77777777" w:rsidR="00FC519D" w:rsidRPr="00166F92" w:rsidRDefault="00FC519D" w:rsidP="0021677F">
            <w:pPr>
              <w:pStyle w:val="S1-subpara"/>
              <w:numPr>
                <w:ilvl w:val="1"/>
                <w:numId w:val="60"/>
              </w:numPr>
              <w:tabs>
                <w:tab w:val="left" w:pos="0"/>
              </w:tabs>
              <w:ind w:right="0"/>
            </w:pPr>
            <w:r w:rsidRPr="00166F92">
              <w:lastRenderedPageBreak/>
              <w:t>If</w:t>
            </w:r>
            <w:r w:rsidR="007E703B" w:rsidRPr="00166F92">
              <w:t xml:space="preserve"> </w:t>
            </w:r>
            <w:r w:rsidRPr="00166F92">
              <w:t>a</w:t>
            </w:r>
            <w:r w:rsidR="007E703B" w:rsidRPr="00166F92">
              <w:t xml:space="preserve"> </w:t>
            </w:r>
            <w:r w:rsidRPr="00166F92">
              <w:t>Bid</w:t>
            </w:r>
            <w:r w:rsidR="007E703B" w:rsidRPr="00166F92">
              <w:t xml:space="preserve"> </w:t>
            </w:r>
            <w:r w:rsidRPr="00166F92">
              <w:t>Security</w:t>
            </w:r>
            <w:r w:rsidR="007E703B" w:rsidRPr="00166F92">
              <w:t xml:space="preserve"> </w:t>
            </w:r>
            <w:r w:rsidRPr="00166F92">
              <w:t>or</w:t>
            </w:r>
            <w:r w:rsidR="007E703B" w:rsidRPr="00166F92">
              <w:t xml:space="preserve"> </w:t>
            </w:r>
            <w:r w:rsidRPr="00166F92">
              <w:t>a</w:t>
            </w:r>
            <w:r w:rsidR="007E703B" w:rsidRPr="00166F92">
              <w:t xml:space="preserve"> </w:t>
            </w:r>
            <w:r w:rsidRPr="00166F92">
              <w:t>Bid-Securing</w:t>
            </w:r>
            <w:r w:rsidR="007E703B" w:rsidRPr="00166F92">
              <w:t xml:space="preserve"> </w:t>
            </w:r>
            <w:r w:rsidRPr="00166F92">
              <w:t>Declaration</w:t>
            </w:r>
            <w:r w:rsidR="007E703B" w:rsidRPr="00166F92">
              <w:t xml:space="preserve"> </w:t>
            </w:r>
            <w:r w:rsidRPr="00166F92">
              <w:t>is</w:t>
            </w:r>
            <w:r w:rsidR="007E703B" w:rsidRPr="00166F92">
              <w:t xml:space="preserve"> </w:t>
            </w:r>
            <w:r w:rsidRPr="00166F92">
              <w:t>specified</w:t>
            </w:r>
            <w:r w:rsidR="007E703B" w:rsidRPr="00166F92">
              <w:t xml:space="preserve"> </w:t>
            </w:r>
            <w:r w:rsidRPr="00166F92">
              <w:t>pursuant</w:t>
            </w:r>
            <w:r w:rsidR="007E703B" w:rsidRPr="00166F92">
              <w:t xml:space="preserve"> </w:t>
            </w:r>
            <w:r w:rsidRPr="00166F92">
              <w:t>to</w:t>
            </w:r>
            <w:r w:rsidR="007E703B" w:rsidRPr="00166F92">
              <w:t xml:space="preserve"> </w:t>
            </w:r>
            <w:r w:rsidRPr="00166F92">
              <w:t>ITB</w:t>
            </w:r>
            <w:r w:rsidR="007E703B" w:rsidRPr="00166F92">
              <w:t xml:space="preserve"> </w:t>
            </w:r>
            <w:r w:rsidRPr="00166F92">
              <w:t>20.1,</w:t>
            </w:r>
            <w:r w:rsidR="007E703B" w:rsidRPr="00166F92">
              <w:t xml:space="preserve"> </w:t>
            </w:r>
            <w:r w:rsidRPr="00166F92">
              <w:t>any</w:t>
            </w:r>
            <w:r w:rsidR="007E703B" w:rsidRPr="00166F92">
              <w:t xml:space="preserve"> </w:t>
            </w:r>
            <w:r w:rsidRPr="00166F92">
              <w:t>Bid</w:t>
            </w:r>
            <w:r w:rsidR="007E703B" w:rsidRPr="00166F92">
              <w:t xml:space="preserve"> </w:t>
            </w:r>
            <w:r w:rsidRPr="00166F92">
              <w:t>not</w:t>
            </w:r>
            <w:r w:rsidR="007E703B" w:rsidRPr="00166F92">
              <w:t xml:space="preserve"> </w:t>
            </w:r>
            <w:r w:rsidRPr="00166F92">
              <w:t>accompanied</w:t>
            </w:r>
            <w:r w:rsidR="007E703B" w:rsidRPr="00166F92">
              <w:t xml:space="preserve"> </w:t>
            </w:r>
            <w:r w:rsidRPr="00166F92">
              <w:t>by</w:t>
            </w:r>
            <w:r w:rsidR="007E703B" w:rsidRPr="00166F92">
              <w:t xml:space="preserve"> </w:t>
            </w:r>
            <w:r w:rsidRPr="00166F92">
              <w:t>a</w:t>
            </w:r>
            <w:r w:rsidR="007E703B" w:rsidRPr="00166F92">
              <w:t xml:space="preserve"> </w:t>
            </w:r>
            <w:r w:rsidRPr="00166F92">
              <w:t>substantially</w:t>
            </w:r>
            <w:r w:rsidR="007E703B" w:rsidRPr="00166F92">
              <w:t xml:space="preserve"> </w:t>
            </w:r>
            <w:r w:rsidRPr="00166F92">
              <w:t>responsive</w:t>
            </w:r>
            <w:r w:rsidR="007E703B" w:rsidRPr="00166F92">
              <w:t xml:space="preserve"> </w:t>
            </w:r>
            <w:r w:rsidRPr="00166F92">
              <w:t>Bid</w:t>
            </w:r>
            <w:r w:rsidR="007E703B" w:rsidRPr="00166F92">
              <w:t xml:space="preserve"> </w:t>
            </w:r>
            <w:r w:rsidRPr="00166F92">
              <w:t>Security</w:t>
            </w:r>
            <w:r w:rsidR="007E703B" w:rsidRPr="00166F92">
              <w:t xml:space="preserve"> </w:t>
            </w:r>
            <w:r w:rsidRPr="00166F92">
              <w:t>or</w:t>
            </w:r>
            <w:r w:rsidR="007E703B" w:rsidRPr="00166F92">
              <w:t xml:space="preserve"> </w:t>
            </w:r>
            <w:r w:rsidRPr="00166F92">
              <w:t>Bid-Securing</w:t>
            </w:r>
            <w:r w:rsidR="007E703B" w:rsidRPr="00166F92">
              <w:t xml:space="preserve"> </w:t>
            </w:r>
            <w:r w:rsidRPr="00166F92">
              <w:t>Declaration</w:t>
            </w:r>
            <w:r w:rsidR="007E703B" w:rsidRPr="00166F92">
              <w:t xml:space="preserve"> </w:t>
            </w:r>
            <w:r w:rsidRPr="00166F92">
              <w:t>shall</w:t>
            </w:r>
            <w:r w:rsidR="007E703B" w:rsidRPr="00166F92">
              <w:t xml:space="preserve"> </w:t>
            </w:r>
            <w:r w:rsidRPr="00166F92">
              <w:t>be</w:t>
            </w:r>
            <w:r w:rsidR="007E703B" w:rsidRPr="00166F92">
              <w:t xml:space="preserve"> </w:t>
            </w:r>
            <w:r w:rsidRPr="00166F92">
              <w:t>rejected</w:t>
            </w:r>
            <w:r w:rsidR="007E703B" w:rsidRPr="00166F92">
              <w:t xml:space="preserve"> </w:t>
            </w:r>
            <w:r w:rsidRPr="00166F92">
              <w:t>by</w:t>
            </w:r>
            <w:r w:rsidR="007E703B" w:rsidRPr="00166F92">
              <w:t xml:space="preserve"> </w:t>
            </w:r>
            <w:r w:rsidRPr="00166F92">
              <w:t>the</w:t>
            </w:r>
            <w:r w:rsidR="007E703B" w:rsidRPr="00166F92">
              <w:t xml:space="preserve"> </w:t>
            </w:r>
            <w:r w:rsidRPr="00166F92">
              <w:t>Employer</w:t>
            </w:r>
            <w:r w:rsidR="007E703B" w:rsidRPr="00166F92">
              <w:t xml:space="preserve"> </w:t>
            </w:r>
            <w:r w:rsidRPr="00166F92">
              <w:t>as</w:t>
            </w:r>
            <w:r w:rsidR="007E703B" w:rsidRPr="00166F92">
              <w:t xml:space="preserve"> </w:t>
            </w:r>
            <w:r w:rsidRPr="00166F92">
              <w:t>nonresponsive.</w:t>
            </w:r>
          </w:p>
          <w:p w14:paraId="1D31AAB5" w14:textId="77777777" w:rsidR="00FC519D" w:rsidRPr="00166F92" w:rsidRDefault="00FC519D" w:rsidP="0021677F">
            <w:pPr>
              <w:pStyle w:val="S1-subpara"/>
              <w:numPr>
                <w:ilvl w:val="1"/>
                <w:numId w:val="60"/>
              </w:numPr>
              <w:tabs>
                <w:tab w:val="left" w:pos="0"/>
              </w:tabs>
              <w:ind w:right="0"/>
            </w:pPr>
            <w:r w:rsidRPr="00166F92">
              <w:t>If</w:t>
            </w:r>
            <w:r w:rsidR="007E703B" w:rsidRPr="00166F92">
              <w:t xml:space="preserve"> </w:t>
            </w:r>
            <w:r w:rsidRPr="00166F92">
              <w:t>a</w:t>
            </w:r>
            <w:r w:rsidR="007E703B" w:rsidRPr="00166F92">
              <w:t xml:space="preserve"> </w:t>
            </w:r>
            <w:r w:rsidRPr="00166F92">
              <w:t>Bid</w:t>
            </w:r>
            <w:r w:rsidR="007E703B" w:rsidRPr="00166F92">
              <w:t xml:space="preserve"> </w:t>
            </w:r>
            <w:r w:rsidRPr="00166F92">
              <w:t>Security</w:t>
            </w:r>
            <w:r w:rsidR="007E703B" w:rsidRPr="00166F92">
              <w:t xml:space="preserve"> </w:t>
            </w:r>
            <w:r w:rsidRPr="00166F92">
              <w:t>is</w:t>
            </w:r>
            <w:r w:rsidR="007E703B" w:rsidRPr="00166F92">
              <w:t xml:space="preserve"> </w:t>
            </w:r>
            <w:r w:rsidRPr="00166F92">
              <w:t>specified</w:t>
            </w:r>
            <w:r w:rsidR="007E703B" w:rsidRPr="00166F92">
              <w:t xml:space="preserve"> </w:t>
            </w:r>
            <w:r w:rsidRPr="00166F92">
              <w:t>pursuant</w:t>
            </w:r>
            <w:r w:rsidR="007E703B" w:rsidRPr="00166F92">
              <w:t xml:space="preserve"> </w:t>
            </w:r>
            <w:r w:rsidRPr="00166F92">
              <w:t>to</w:t>
            </w:r>
            <w:r w:rsidR="007E703B" w:rsidRPr="00166F92">
              <w:t xml:space="preserve"> </w:t>
            </w:r>
            <w:r w:rsidRPr="00166F92">
              <w:t>ITB</w:t>
            </w:r>
            <w:r w:rsidR="007E703B" w:rsidRPr="00166F92">
              <w:t xml:space="preserve"> </w:t>
            </w:r>
            <w:r w:rsidRPr="00166F92">
              <w:t>20.1,</w:t>
            </w:r>
            <w:r w:rsidR="007E703B" w:rsidRPr="00166F92">
              <w:t xml:space="preserve"> </w:t>
            </w:r>
            <w:r w:rsidRPr="00166F92">
              <w:t>t</w:t>
            </w:r>
            <w:bookmarkStart w:id="250" w:name="_Hlt126564013"/>
            <w:bookmarkEnd w:id="250"/>
            <w:r w:rsidRPr="00166F92">
              <w:t>he</w:t>
            </w:r>
            <w:r w:rsidR="007E703B" w:rsidRPr="00166F92">
              <w:t xml:space="preserve"> </w:t>
            </w:r>
            <w:r w:rsidRPr="00166F92">
              <w:t>Bid</w:t>
            </w:r>
            <w:r w:rsidR="007E703B" w:rsidRPr="00166F92">
              <w:t xml:space="preserve"> </w:t>
            </w:r>
            <w:r w:rsidRPr="00166F92">
              <w:t>Security</w:t>
            </w:r>
            <w:r w:rsidR="007E703B" w:rsidRPr="00166F92">
              <w:t xml:space="preserve"> </w:t>
            </w:r>
            <w:r w:rsidRPr="00166F92">
              <w:t>of</w:t>
            </w:r>
            <w:r w:rsidR="007E703B" w:rsidRPr="00166F92">
              <w:t xml:space="preserve"> </w:t>
            </w:r>
            <w:r w:rsidRPr="00166F92">
              <w:t>unsuccessful</w:t>
            </w:r>
            <w:r w:rsidR="007E703B" w:rsidRPr="00166F92">
              <w:t xml:space="preserve"> </w:t>
            </w:r>
            <w:r w:rsidRPr="00166F92">
              <w:t>Bidders</w:t>
            </w:r>
            <w:r w:rsidR="007E703B" w:rsidRPr="00166F92">
              <w:t xml:space="preserve"> </w:t>
            </w:r>
            <w:r w:rsidRPr="00166F92">
              <w:t>shall</w:t>
            </w:r>
            <w:r w:rsidR="007E703B" w:rsidRPr="00166F92">
              <w:t xml:space="preserve"> </w:t>
            </w:r>
            <w:r w:rsidRPr="00166F92">
              <w:t>be</w:t>
            </w:r>
            <w:r w:rsidR="007E703B" w:rsidRPr="00166F92">
              <w:t xml:space="preserve"> </w:t>
            </w:r>
            <w:r w:rsidRPr="00166F92">
              <w:t>returned</w:t>
            </w:r>
            <w:r w:rsidR="007E703B" w:rsidRPr="00166F92">
              <w:t xml:space="preserve"> </w:t>
            </w:r>
            <w:r w:rsidRPr="00166F92">
              <w:t>as</w:t>
            </w:r>
            <w:r w:rsidR="007E703B" w:rsidRPr="00166F92">
              <w:t xml:space="preserve"> </w:t>
            </w:r>
            <w:r w:rsidRPr="00166F92">
              <w:t>promptly</w:t>
            </w:r>
            <w:r w:rsidR="007E703B" w:rsidRPr="00166F92">
              <w:t xml:space="preserve"> </w:t>
            </w:r>
            <w:r w:rsidRPr="00166F92">
              <w:t>as</w:t>
            </w:r>
            <w:r w:rsidR="007E703B" w:rsidRPr="00166F92">
              <w:t xml:space="preserve"> </w:t>
            </w:r>
            <w:r w:rsidRPr="00166F92">
              <w:t>possible</w:t>
            </w:r>
            <w:r w:rsidR="007E703B" w:rsidRPr="00166F92">
              <w:t xml:space="preserve"> </w:t>
            </w:r>
            <w:r w:rsidRPr="00166F92">
              <w:t>upon</w:t>
            </w:r>
            <w:r w:rsidR="007E703B" w:rsidRPr="00166F92">
              <w:t xml:space="preserve"> </w:t>
            </w:r>
            <w:r w:rsidRPr="00166F92">
              <w:t>the</w:t>
            </w:r>
            <w:r w:rsidR="007E703B" w:rsidRPr="00166F92">
              <w:t xml:space="preserve"> </w:t>
            </w:r>
            <w:r w:rsidRPr="00166F92">
              <w:t>successful</w:t>
            </w:r>
            <w:r w:rsidR="007E703B" w:rsidRPr="00166F92">
              <w:t xml:space="preserve"> </w:t>
            </w:r>
            <w:r w:rsidRPr="00166F92">
              <w:t>Bidder’s</w:t>
            </w:r>
            <w:r w:rsidR="007E703B" w:rsidRPr="00166F92">
              <w:t xml:space="preserve"> </w:t>
            </w:r>
            <w:r w:rsidRPr="00166F92">
              <w:t>furnishing</w:t>
            </w:r>
            <w:r w:rsidR="007E703B" w:rsidRPr="00166F92">
              <w:t xml:space="preserve"> </w:t>
            </w:r>
            <w:r w:rsidRPr="00166F92">
              <w:t>of</w:t>
            </w:r>
            <w:r w:rsidR="007E703B" w:rsidRPr="00166F92">
              <w:t xml:space="preserve"> </w:t>
            </w:r>
            <w:r w:rsidRPr="00166F92">
              <w:t>the</w:t>
            </w:r>
            <w:r w:rsidR="007E703B" w:rsidRPr="00166F92">
              <w:t xml:space="preserve"> </w:t>
            </w:r>
            <w:r w:rsidRPr="00166F92">
              <w:t>Performance</w:t>
            </w:r>
            <w:r w:rsidR="007E703B" w:rsidRPr="00166F92">
              <w:t xml:space="preserve"> </w:t>
            </w:r>
            <w:r w:rsidRPr="00166F92">
              <w:t>Security</w:t>
            </w:r>
            <w:r w:rsidR="007E703B" w:rsidRPr="00166F92">
              <w:t xml:space="preserve"> </w:t>
            </w:r>
            <w:r w:rsidRPr="00166F92">
              <w:t>pursuant</w:t>
            </w:r>
            <w:r w:rsidR="007E703B" w:rsidRPr="00166F92">
              <w:t xml:space="preserve"> </w:t>
            </w:r>
            <w:r w:rsidRPr="00166F92">
              <w:t>to</w:t>
            </w:r>
            <w:r w:rsidR="007E703B" w:rsidRPr="00166F92">
              <w:t xml:space="preserve"> </w:t>
            </w:r>
            <w:r w:rsidRPr="00166F92">
              <w:t>ITB</w:t>
            </w:r>
            <w:r w:rsidR="007E703B" w:rsidRPr="00166F92">
              <w:t xml:space="preserve"> </w:t>
            </w:r>
            <w:r w:rsidR="00F576C5" w:rsidRPr="00166F92">
              <w:t>47</w:t>
            </w:r>
            <w:r w:rsidRPr="00166F92">
              <w:t>.</w:t>
            </w:r>
          </w:p>
          <w:p w14:paraId="156EAF88" w14:textId="77777777" w:rsidR="00FC519D" w:rsidRPr="00166F92" w:rsidRDefault="00FC519D" w:rsidP="0021677F">
            <w:pPr>
              <w:pStyle w:val="S1-subpara"/>
              <w:numPr>
                <w:ilvl w:val="1"/>
                <w:numId w:val="60"/>
              </w:numPr>
              <w:tabs>
                <w:tab w:val="left" w:pos="0"/>
              </w:tabs>
              <w:ind w:right="0"/>
            </w:pPr>
            <w:r w:rsidRPr="00166F92">
              <w:t>The</w:t>
            </w:r>
            <w:r w:rsidR="007E703B" w:rsidRPr="00166F92">
              <w:t xml:space="preserve"> </w:t>
            </w:r>
            <w:r w:rsidRPr="00166F92">
              <w:t>Bid</w:t>
            </w:r>
            <w:r w:rsidR="007E703B" w:rsidRPr="00166F92">
              <w:t xml:space="preserve"> </w:t>
            </w:r>
            <w:r w:rsidRPr="00166F92">
              <w:t>Security</w:t>
            </w:r>
            <w:r w:rsidR="007E703B" w:rsidRPr="00166F92">
              <w:t xml:space="preserve"> </w:t>
            </w:r>
            <w:r w:rsidRPr="00166F92">
              <w:t>of</w:t>
            </w:r>
            <w:r w:rsidR="007E703B" w:rsidRPr="00166F92">
              <w:t xml:space="preserve"> </w:t>
            </w:r>
            <w:r w:rsidRPr="00166F92">
              <w:t>the</w:t>
            </w:r>
            <w:r w:rsidR="007E703B" w:rsidRPr="00166F92">
              <w:t xml:space="preserve"> </w:t>
            </w:r>
            <w:r w:rsidRPr="00166F92">
              <w:t>successful</w:t>
            </w:r>
            <w:r w:rsidR="007E703B" w:rsidRPr="00166F92">
              <w:t xml:space="preserve"> </w:t>
            </w:r>
            <w:r w:rsidRPr="00166F92">
              <w:t>Bidder</w:t>
            </w:r>
            <w:r w:rsidR="007E703B" w:rsidRPr="00166F92">
              <w:t xml:space="preserve"> </w:t>
            </w:r>
            <w:r w:rsidRPr="00166F92">
              <w:t>shall</w:t>
            </w:r>
            <w:r w:rsidR="007E703B" w:rsidRPr="00166F92">
              <w:t xml:space="preserve"> </w:t>
            </w:r>
            <w:r w:rsidRPr="00166F92">
              <w:t>be</w:t>
            </w:r>
            <w:r w:rsidR="007E703B" w:rsidRPr="00166F92">
              <w:t xml:space="preserve"> </w:t>
            </w:r>
            <w:r w:rsidRPr="00166F92">
              <w:t>returned</w:t>
            </w:r>
            <w:r w:rsidR="007E703B" w:rsidRPr="00166F92">
              <w:t xml:space="preserve"> </w:t>
            </w:r>
            <w:r w:rsidRPr="00166F92">
              <w:t>as</w:t>
            </w:r>
            <w:r w:rsidR="007E703B" w:rsidRPr="00166F92">
              <w:t xml:space="preserve"> </w:t>
            </w:r>
            <w:r w:rsidRPr="00166F92">
              <w:t>promptly</w:t>
            </w:r>
            <w:r w:rsidR="007E703B" w:rsidRPr="00166F92">
              <w:t xml:space="preserve"> </w:t>
            </w:r>
            <w:r w:rsidRPr="00166F92">
              <w:t>as</w:t>
            </w:r>
            <w:r w:rsidR="007E703B" w:rsidRPr="00166F92">
              <w:t xml:space="preserve"> </w:t>
            </w:r>
            <w:r w:rsidRPr="00166F92">
              <w:t>possible</w:t>
            </w:r>
            <w:r w:rsidR="007E703B" w:rsidRPr="00166F92">
              <w:t xml:space="preserve"> </w:t>
            </w:r>
            <w:r w:rsidRPr="00166F92">
              <w:t>once</w:t>
            </w:r>
            <w:r w:rsidR="007E703B" w:rsidRPr="00166F92">
              <w:t xml:space="preserve"> </w:t>
            </w:r>
            <w:r w:rsidRPr="00166F92">
              <w:t>the</w:t>
            </w:r>
            <w:r w:rsidR="007E703B" w:rsidRPr="00166F92">
              <w:t xml:space="preserve"> </w:t>
            </w:r>
            <w:r w:rsidRPr="00166F92">
              <w:t>successful</w:t>
            </w:r>
            <w:r w:rsidR="007E703B" w:rsidRPr="00166F92">
              <w:t xml:space="preserve"> </w:t>
            </w:r>
            <w:r w:rsidRPr="00166F92">
              <w:t>Bidder</w:t>
            </w:r>
            <w:r w:rsidR="007E703B" w:rsidRPr="00166F92">
              <w:t xml:space="preserve"> </w:t>
            </w:r>
            <w:r w:rsidRPr="00166F92">
              <w:t>has</w:t>
            </w:r>
            <w:r w:rsidR="007E703B" w:rsidRPr="00166F92">
              <w:t xml:space="preserve"> </w:t>
            </w:r>
            <w:r w:rsidRPr="00166F92">
              <w:t>signed</w:t>
            </w:r>
            <w:r w:rsidR="007E703B" w:rsidRPr="00166F92">
              <w:t xml:space="preserve"> </w:t>
            </w:r>
            <w:r w:rsidRPr="00166F92">
              <w:t>the</w:t>
            </w:r>
            <w:r w:rsidR="007E703B" w:rsidRPr="00166F92">
              <w:t xml:space="preserve"> </w:t>
            </w:r>
            <w:r w:rsidRPr="00166F92">
              <w:t>Contract</w:t>
            </w:r>
            <w:r w:rsidR="007E703B" w:rsidRPr="00166F92">
              <w:t xml:space="preserve"> </w:t>
            </w:r>
            <w:r w:rsidRPr="00166F92">
              <w:t>and</w:t>
            </w:r>
            <w:r w:rsidR="007E703B" w:rsidRPr="00166F92">
              <w:t xml:space="preserve"> </w:t>
            </w:r>
            <w:r w:rsidRPr="00166F92">
              <w:t>furnished</w:t>
            </w:r>
            <w:r w:rsidR="007E703B" w:rsidRPr="00166F92">
              <w:t xml:space="preserve"> </w:t>
            </w:r>
            <w:r w:rsidRPr="00166F92">
              <w:t>the</w:t>
            </w:r>
            <w:r w:rsidR="007E703B" w:rsidRPr="00166F92">
              <w:t xml:space="preserve"> </w:t>
            </w:r>
            <w:r w:rsidRPr="00166F92">
              <w:t>required</w:t>
            </w:r>
            <w:r w:rsidR="007E703B" w:rsidRPr="00166F92">
              <w:t xml:space="preserve"> </w:t>
            </w:r>
            <w:r w:rsidRPr="00166F92">
              <w:t>Performance</w:t>
            </w:r>
            <w:r w:rsidR="007E703B" w:rsidRPr="00166F92">
              <w:t xml:space="preserve"> </w:t>
            </w:r>
            <w:r w:rsidRPr="00166F92">
              <w:t>Security.</w:t>
            </w:r>
          </w:p>
          <w:p w14:paraId="5250BCB6" w14:textId="77777777" w:rsidR="00FC519D" w:rsidRPr="00166F92" w:rsidRDefault="00FC519D" w:rsidP="0021677F">
            <w:pPr>
              <w:pStyle w:val="S1-subpara"/>
              <w:numPr>
                <w:ilvl w:val="1"/>
                <w:numId w:val="60"/>
              </w:numPr>
              <w:tabs>
                <w:tab w:val="left" w:pos="0"/>
              </w:tabs>
              <w:ind w:right="0"/>
            </w:pPr>
            <w:r w:rsidRPr="00166F92">
              <w:t>The</w:t>
            </w:r>
            <w:r w:rsidR="007E703B" w:rsidRPr="00166F92">
              <w:t xml:space="preserve"> </w:t>
            </w:r>
            <w:r w:rsidRPr="00166F92">
              <w:t>Bid</w:t>
            </w:r>
            <w:r w:rsidR="007E703B" w:rsidRPr="00166F92">
              <w:t xml:space="preserve"> </w:t>
            </w:r>
            <w:r w:rsidRPr="00166F92">
              <w:t>Security</w:t>
            </w:r>
            <w:r w:rsidR="007E703B" w:rsidRPr="00166F92">
              <w:t xml:space="preserve"> </w:t>
            </w:r>
            <w:r w:rsidRPr="00166F92">
              <w:t>may</w:t>
            </w:r>
            <w:r w:rsidR="007E703B" w:rsidRPr="00166F92">
              <w:t xml:space="preserve"> </w:t>
            </w:r>
            <w:r w:rsidRPr="00166F92">
              <w:t>be</w:t>
            </w:r>
            <w:r w:rsidR="007E703B" w:rsidRPr="00166F92">
              <w:t xml:space="preserve"> </w:t>
            </w:r>
            <w:r w:rsidRPr="00166F92">
              <w:t>forfeited:</w:t>
            </w:r>
          </w:p>
          <w:p w14:paraId="7E6476D1" w14:textId="77777777" w:rsidR="00FC519D" w:rsidRPr="00166F92" w:rsidRDefault="00FC519D" w:rsidP="0021677F">
            <w:pPr>
              <w:pStyle w:val="S1-subpara"/>
              <w:numPr>
                <w:ilvl w:val="0"/>
                <w:numId w:val="24"/>
              </w:numPr>
              <w:tabs>
                <w:tab w:val="left" w:pos="0"/>
              </w:tabs>
              <w:ind w:left="1152" w:right="-72" w:hanging="576"/>
            </w:pPr>
            <w:r w:rsidRPr="00166F92">
              <w:t>if</w:t>
            </w:r>
            <w:r w:rsidR="007E703B" w:rsidRPr="00166F92">
              <w:t xml:space="preserve"> </w:t>
            </w:r>
            <w:r w:rsidRPr="00166F92">
              <w:t>a</w:t>
            </w:r>
            <w:r w:rsidR="007E703B" w:rsidRPr="00166F92">
              <w:t xml:space="preserve"> </w:t>
            </w:r>
            <w:r w:rsidRPr="00166F92">
              <w:t>Bidder</w:t>
            </w:r>
            <w:bookmarkStart w:id="251" w:name="_Toc438267890"/>
            <w:r w:rsidR="007E703B" w:rsidRPr="00166F92">
              <w:t xml:space="preserve"> </w:t>
            </w:r>
            <w:r w:rsidRPr="00166F92">
              <w:t>withdraws</w:t>
            </w:r>
            <w:r w:rsidR="007E703B" w:rsidRPr="00166F92">
              <w:t xml:space="preserve"> </w:t>
            </w:r>
            <w:r w:rsidRPr="00166F92">
              <w:t>its</w:t>
            </w:r>
            <w:r w:rsidR="007E703B" w:rsidRPr="00166F92">
              <w:t xml:space="preserve"> </w:t>
            </w:r>
            <w:r w:rsidRPr="00166F92">
              <w:t>Bid</w:t>
            </w:r>
            <w:r w:rsidR="007E703B" w:rsidRPr="00166F92">
              <w:t xml:space="preserve"> </w:t>
            </w:r>
            <w:r w:rsidR="008E391F" w:rsidRPr="00860516">
              <w:rPr>
                <w:color w:val="000000" w:themeColor="text1"/>
              </w:rPr>
              <w:t xml:space="preserve">prior to the expiry date </w:t>
            </w:r>
            <w:r w:rsidRPr="00166F92">
              <w:t>of</w:t>
            </w:r>
            <w:r w:rsidR="007E703B" w:rsidRPr="00166F92">
              <w:t xml:space="preserve"> </w:t>
            </w:r>
            <w:r w:rsidR="008E391F">
              <w:t xml:space="preserve">the </w:t>
            </w:r>
            <w:r w:rsidRPr="00166F92">
              <w:t>Bid</w:t>
            </w:r>
            <w:r w:rsidR="007E703B" w:rsidRPr="00166F92">
              <w:t xml:space="preserve"> </w:t>
            </w:r>
            <w:r w:rsidRPr="00166F92">
              <w:t>validity</w:t>
            </w:r>
            <w:r w:rsidR="007E703B" w:rsidRPr="00166F92">
              <w:t xml:space="preserve"> </w:t>
            </w:r>
            <w:r w:rsidRPr="00166F92">
              <w:t>specified</w:t>
            </w:r>
            <w:r w:rsidR="007E703B" w:rsidRPr="00166F92">
              <w:t xml:space="preserve"> </w:t>
            </w:r>
            <w:r w:rsidRPr="00166F92">
              <w:t>by</w:t>
            </w:r>
            <w:r w:rsidR="007E703B" w:rsidRPr="00166F92">
              <w:t xml:space="preserve"> </w:t>
            </w:r>
            <w:r w:rsidRPr="00166F92">
              <w:t>the</w:t>
            </w:r>
            <w:r w:rsidR="007E703B" w:rsidRPr="00166F92">
              <w:t xml:space="preserve"> </w:t>
            </w:r>
            <w:r w:rsidRPr="00166F92">
              <w:t>Bidder</w:t>
            </w:r>
            <w:r w:rsidR="007E703B" w:rsidRPr="00166F92">
              <w:t xml:space="preserve"> </w:t>
            </w:r>
            <w:r w:rsidRPr="00166F92">
              <w:t>on</w:t>
            </w:r>
            <w:r w:rsidR="007E703B" w:rsidRPr="00166F92">
              <w:t xml:space="preserve"> </w:t>
            </w:r>
            <w:r w:rsidRPr="00166F92">
              <w:t>the</w:t>
            </w:r>
            <w:r w:rsidR="007E703B" w:rsidRPr="00166F92">
              <w:t xml:space="preserve"> </w:t>
            </w:r>
            <w:r w:rsidRPr="00166F92">
              <w:t>Letter</w:t>
            </w:r>
            <w:r w:rsidR="007E703B" w:rsidRPr="00166F92">
              <w:t xml:space="preserve"> </w:t>
            </w:r>
            <w:r w:rsidRPr="00166F92">
              <w:t>of</w:t>
            </w:r>
            <w:r w:rsidR="007E703B" w:rsidRPr="00166F92">
              <w:t xml:space="preserve"> </w:t>
            </w:r>
            <w:r w:rsidRPr="00166F92">
              <w:t>Bid</w:t>
            </w:r>
            <w:r w:rsidR="008E391F">
              <w:t xml:space="preserve"> </w:t>
            </w:r>
            <w:r w:rsidR="008E391F" w:rsidRPr="003261FD">
              <w:rPr>
                <w:color w:val="000000" w:themeColor="text1"/>
              </w:rPr>
              <w:t>or any exten</w:t>
            </w:r>
            <w:r w:rsidR="008E391F">
              <w:rPr>
                <w:color w:val="000000" w:themeColor="text1"/>
              </w:rPr>
              <w:t xml:space="preserve">ded date </w:t>
            </w:r>
            <w:r w:rsidR="008E391F" w:rsidRPr="003261FD">
              <w:rPr>
                <w:color w:val="000000" w:themeColor="text1"/>
              </w:rPr>
              <w:t>provided by the Bidder</w:t>
            </w:r>
            <w:r w:rsidRPr="00166F92">
              <w:t>;</w:t>
            </w:r>
            <w:r w:rsidR="007E703B" w:rsidRPr="00166F92">
              <w:t xml:space="preserve"> </w:t>
            </w:r>
            <w:r w:rsidRPr="00166F92">
              <w:t>or</w:t>
            </w:r>
          </w:p>
          <w:bookmarkEnd w:id="251"/>
          <w:p w14:paraId="6F2F34EC" w14:textId="77777777" w:rsidR="00FC519D" w:rsidRPr="00166F92" w:rsidRDefault="00FC519D" w:rsidP="0021677F">
            <w:pPr>
              <w:pStyle w:val="S1-subpara"/>
              <w:numPr>
                <w:ilvl w:val="0"/>
                <w:numId w:val="24"/>
              </w:numPr>
              <w:tabs>
                <w:tab w:val="left" w:pos="0"/>
              </w:tabs>
              <w:ind w:left="1152" w:right="-72" w:hanging="576"/>
            </w:pPr>
            <w:r w:rsidRPr="00166F92">
              <w:t>if</w:t>
            </w:r>
            <w:r w:rsidR="007E703B" w:rsidRPr="00166F92">
              <w:t xml:space="preserve"> </w:t>
            </w:r>
            <w:r w:rsidRPr="00166F92">
              <w:t>the</w:t>
            </w:r>
            <w:r w:rsidR="007E703B" w:rsidRPr="00166F92">
              <w:t xml:space="preserve"> </w:t>
            </w:r>
            <w:r w:rsidRPr="00166F92">
              <w:t>successful</w:t>
            </w:r>
            <w:r w:rsidR="007E703B" w:rsidRPr="00166F92">
              <w:t xml:space="preserve"> </w:t>
            </w:r>
            <w:r w:rsidRPr="00166F92">
              <w:t>Bidder</w:t>
            </w:r>
            <w:r w:rsidR="007E703B" w:rsidRPr="00166F92">
              <w:t xml:space="preserve"> </w:t>
            </w:r>
            <w:r w:rsidRPr="00166F92">
              <w:t>fails</w:t>
            </w:r>
            <w:r w:rsidR="007E703B" w:rsidRPr="00166F92">
              <w:t xml:space="preserve"> </w:t>
            </w:r>
            <w:r w:rsidRPr="00166F92">
              <w:t>to:</w:t>
            </w:r>
          </w:p>
          <w:p w14:paraId="010E2B76" w14:textId="77777777" w:rsidR="00FC519D" w:rsidRPr="00166F92" w:rsidRDefault="00FC519D" w:rsidP="0021677F">
            <w:pPr>
              <w:pStyle w:val="S1-subpara"/>
              <w:numPr>
                <w:ilvl w:val="0"/>
                <w:numId w:val="27"/>
              </w:numPr>
              <w:ind w:left="1728" w:right="-72" w:hanging="576"/>
            </w:pPr>
            <w:bookmarkStart w:id="252" w:name="_Toc438267892"/>
            <w:bookmarkEnd w:id="252"/>
            <w:r w:rsidRPr="00166F92">
              <w:t>sign</w:t>
            </w:r>
            <w:r w:rsidR="007E703B" w:rsidRPr="00166F92">
              <w:t xml:space="preserve"> </w:t>
            </w:r>
            <w:r w:rsidRPr="00166F92">
              <w:t>the</w:t>
            </w:r>
            <w:r w:rsidR="007E703B" w:rsidRPr="00166F92">
              <w:t xml:space="preserve"> </w:t>
            </w:r>
            <w:r w:rsidRPr="00166F92">
              <w:t>Contract</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ITB</w:t>
            </w:r>
            <w:r w:rsidR="007E703B" w:rsidRPr="00166F92">
              <w:t xml:space="preserve"> </w:t>
            </w:r>
            <w:r w:rsidR="00F576C5" w:rsidRPr="00166F92">
              <w:t>46</w:t>
            </w:r>
            <w:r w:rsidRPr="00166F92">
              <w:t>;</w:t>
            </w:r>
            <w:r w:rsidR="007E703B" w:rsidRPr="00166F92">
              <w:t xml:space="preserve"> </w:t>
            </w:r>
            <w:r w:rsidRPr="00166F92">
              <w:t>or</w:t>
            </w:r>
            <w:bookmarkStart w:id="253" w:name="_Toc438267893"/>
          </w:p>
          <w:p w14:paraId="17A60CBC" w14:textId="77777777" w:rsidR="00FC519D" w:rsidRPr="00166F92" w:rsidRDefault="00FC519D" w:rsidP="0021677F">
            <w:pPr>
              <w:pStyle w:val="S1-subpara"/>
              <w:numPr>
                <w:ilvl w:val="0"/>
                <w:numId w:val="27"/>
              </w:numPr>
              <w:ind w:left="1728" w:right="-72" w:hanging="576"/>
            </w:pPr>
            <w:r w:rsidRPr="00166F92">
              <w:t>furnish</w:t>
            </w:r>
            <w:r w:rsidR="007E703B" w:rsidRPr="00166F92">
              <w:t xml:space="preserve"> </w:t>
            </w:r>
            <w:r w:rsidRPr="00166F92">
              <w:t>a</w:t>
            </w:r>
            <w:r w:rsidR="007E703B" w:rsidRPr="00166F92">
              <w:t xml:space="preserve"> </w:t>
            </w:r>
            <w:r w:rsidRPr="00166F92">
              <w:t>Performance</w:t>
            </w:r>
            <w:r w:rsidR="007E703B" w:rsidRPr="00166F92">
              <w:t xml:space="preserve"> </w:t>
            </w:r>
            <w:r w:rsidRPr="00166F92">
              <w:t>Security</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ITB</w:t>
            </w:r>
            <w:r w:rsidR="007E703B" w:rsidRPr="00166F92">
              <w:t xml:space="preserve"> </w:t>
            </w:r>
            <w:bookmarkEnd w:id="253"/>
            <w:r w:rsidR="00F576C5" w:rsidRPr="00166F92">
              <w:t>47</w:t>
            </w:r>
            <w:r w:rsidRPr="00166F92">
              <w:t>.</w:t>
            </w:r>
          </w:p>
          <w:p w14:paraId="58434AFC" w14:textId="77777777" w:rsidR="00FC519D" w:rsidRPr="00166F92" w:rsidRDefault="00FC519D" w:rsidP="0021677F">
            <w:pPr>
              <w:pStyle w:val="S1-subpara"/>
              <w:numPr>
                <w:ilvl w:val="1"/>
                <w:numId w:val="60"/>
              </w:numPr>
              <w:tabs>
                <w:tab w:val="left" w:pos="0"/>
              </w:tabs>
              <w:ind w:right="0"/>
            </w:pPr>
            <w:r w:rsidRPr="00166F92">
              <w:t>The</w:t>
            </w:r>
            <w:r w:rsidR="007E703B" w:rsidRPr="00166F92">
              <w:t xml:space="preserve"> </w:t>
            </w:r>
            <w:r w:rsidRPr="00166F92">
              <w:t>Bid</w:t>
            </w:r>
            <w:r w:rsidR="007E703B" w:rsidRPr="00166F92">
              <w:t xml:space="preserve"> </w:t>
            </w:r>
            <w:r w:rsidRPr="00166F92">
              <w:t>Security</w:t>
            </w:r>
            <w:r w:rsidR="007E703B" w:rsidRPr="00166F92">
              <w:t xml:space="preserve"> </w:t>
            </w:r>
            <w:r w:rsidRPr="00166F92">
              <w:t>or</w:t>
            </w:r>
            <w:r w:rsidR="007E703B" w:rsidRPr="00166F92">
              <w:t xml:space="preserve"> </w:t>
            </w:r>
            <w:r w:rsidRPr="00166F92">
              <w:t>the</w:t>
            </w:r>
            <w:r w:rsidR="007E703B" w:rsidRPr="00166F92">
              <w:t xml:space="preserve"> </w:t>
            </w:r>
            <w:r w:rsidRPr="00166F92">
              <w:t>Bid-Securing</w:t>
            </w:r>
            <w:r w:rsidR="007E703B" w:rsidRPr="00166F92">
              <w:t xml:space="preserve"> </w:t>
            </w:r>
            <w:r w:rsidRPr="00166F92">
              <w:t>Declaration</w:t>
            </w:r>
            <w:r w:rsidR="007E703B" w:rsidRPr="00166F92">
              <w:t xml:space="preserve"> </w:t>
            </w:r>
            <w:r w:rsidRPr="00166F92">
              <w:t>of</w:t>
            </w:r>
            <w:r w:rsidR="007E703B" w:rsidRPr="00166F92">
              <w:t xml:space="preserve"> </w:t>
            </w:r>
            <w:r w:rsidRPr="00166F92">
              <w:t>a</w:t>
            </w:r>
            <w:r w:rsidR="007E703B" w:rsidRPr="00166F92">
              <w:t xml:space="preserve"> </w:t>
            </w:r>
            <w:r w:rsidRPr="00166F92">
              <w:t>JV</w:t>
            </w:r>
            <w:r w:rsidR="007E703B" w:rsidRPr="00166F92">
              <w:t xml:space="preserve"> </w:t>
            </w:r>
            <w:r w:rsidRPr="00166F92">
              <w:t>shall</w:t>
            </w:r>
            <w:r w:rsidR="007E703B" w:rsidRPr="00166F92">
              <w:t xml:space="preserve"> </w:t>
            </w:r>
            <w:r w:rsidRPr="00166F92">
              <w:t>be</w:t>
            </w:r>
            <w:r w:rsidR="007E703B" w:rsidRPr="00166F92">
              <w:t xml:space="preserve"> </w:t>
            </w:r>
            <w:r w:rsidRPr="00166F92">
              <w:t>in</w:t>
            </w:r>
            <w:r w:rsidR="007E703B" w:rsidRPr="00166F92">
              <w:t xml:space="preserve"> </w:t>
            </w:r>
            <w:r w:rsidRPr="00166F92">
              <w:t>the</w:t>
            </w:r>
            <w:r w:rsidR="007E703B" w:rsidRPr="00166F92">
              <w:t xml:space="preserve"> </w:t>
            </w:r>
            <w:r w:rsidRPr="00166F92">
              <w:t>name</w:t>
            </w:r>
            <w:r w:rsidR="007E703B" w:rsidRPr="00166F92">
              <w:t xml:space="preserve"> </w:t>
            </w:r>
            <w:r w:rsidRPr="00166F92">
              <w:t>of</w:t>
            </w:r>
            <w:r w:rsidR="007E703B" w:rsidRPr="00166F92">
              <w:t xml:space="preserve"> </w:t>
            </w:r>
            <w:r w:rsidRPr="00166F92">
              <w:t>the</w:t>
            </w:r>
            <w:r w:rsidR="007E703B" w:rsidRPr="00166F92">
              <w:t xml:space="preserve"> </w:t>
            </w:r>
            <w:r w:rsidRPr="00166F92">
              <w:t>JV</w:t>
            </w:r>
            <w:r w:rsidR="007E703B" w:rsidRPr="00166F92">
              <w:t xml:space="preserve"> </w:t>
            </w:r>
            <w:r w:rsidRPr="00166F92">
              <w:t>that</w:t>
            </w:r>
            <w:r w:rsidR="007E703B" w:rsidRPr="00166F92">
              <w:t xml:space="preserve"> </w:t>
            </w:r>
            <w:r w:rsidRPr="00166F92">
              <w:t>submits</w:t>
            </w:r>
            <w:r w:rsidR="007E703B" w:rsidRPr="00166F92">
              <w:t xml:space="preserve"> </w:t>
            </w:r>
            <w:r w:rsidRPr="00166F92">
              <w:t>the</w:t>
            </w:r>
            <w:r w:rsidR="007E703B" w:rsidRPr="00166F92">
              <w:t xml:space="preserve"> </w:t>
            </w:r>
            <w:r w:rsidRPr="00166F92">
              <w:t>Bid.</w:t>
            </w:r>
            <w:r w:rsidR="007E703B" w:rsidRPr="00166F92">
              <w:t xml:space="preserve"> </w:t>
            </w:r>
            <w:r w:rsidRPr="00166F92">
              <w:t>If</w:t>
            </w:r>
            <w:r w:rsidR="007E703B" w:rsidRPr="00166F92">
              <w:t xml:space="preserve"> </w:t>
            </w:r>
            <w:r w:rsidRPr="00166F92">
              <w:t>the</w:t>
            </w:r>
            <w:r w:rsidR="007E703B" w:rsidRPr="00166F92">
              <w:t xml:space="preserve"> </w:t>
            </w:r>
            <w:r w:rsidRPr="00166F92">
              <w:t>JV</w:t>
            </w:r>
            <w:r w:rsidR="007E703B" w:rsidRPr="00166F92">
              <w:t xml:space="preserve"> </w:t>
            </w:r>
            <w:r w:rsidRPr="00166F92">
              <w:t>has</w:t>
            </w:r>
            <w:r w:rsidR="007E703B" w:rsidRPr="00166F92">
              <w:t xml:space="preserve"> </w:t>
            </w:r>
            <w:r w:rsidRPr="00166F92">
              <w:t>not</w:t>
            </w:r>
            <w:r w:rsidR="007E703B" w:rsidRPr="00166F92">
              <w:t xml:space="preserve"> </w:t>
            </w:r>
            <w:r w:rsidRPr="00166F92">
              <w:t>been</w:t>
            </w:r>
            <w:r w:rsidR="007E703B" w:rsidRPr="00166F92">
              <w:t xml:space="preserve"> </w:t>
            </w:r>
            <w:r w:rsidRPr="00166F92">
              <w:t>legally</w:t>
            </w:r>
            <w:r w:rsidR="007E703B" w:rsidRPr="00166F92">
              <w:t xml:space="preserve"> </w:t>
            </w:r>
            <w:r w:rsidRPr="00166F92">
              <w:t>constituted</w:t>
            </w:r>
            <w:r w:rsidR="007E703B" w:rsidRPr="00166F92">
              <w:t xml:space="preserve"> </w:t>
            </w:r>
            <w:r w:rsidRPr="00166F92">
              <w:t>into</w:t>
            </w:r>
            <w:r w:rsidR="007E703B" w:rsidRPr="00166F92">
              <w:t xml:space="preserve"> </w:t>
            </w:r>
            <w:r w:rsidRPr="00166F92">
              <w:t>a</w:t>
            </w:r>
            <w:r w:rsidR="007E703B" w:rsidRPr="00166F92">
              <w:t xml:space="preserve"> </w:t>
            </w:r>
            <w:r w:rsidRPr="00166F92">
              <w:t>legally</w:t>
            </w:r>
            <w:r w:rsidR="007E703B" w:rsidRPr="00166F92">
              <w:t xml:space="preserve"> </w:t>
            </w:r>
            <w:r w:rsidRPr="00166F92">
              <w:t>enforceable</w:t>
            </w:r>
            <w:r w:rsidR="007E703B" w:rsidRPr="00166F92">
              <w:t xml:space="preserve"> </w:t>
            </w:r>
            <w:r w:rsidRPr="00166F92">
              <w:t>JV</w:t>
            </w:r>
            <w:r w:rsidR="007E703B" w:rsidRPr="00166F92">
              <w:t xml:space="preserve"> </w:t>
            </w:r>
            <w:r w:rsidRPr="00166F92">
              <w:t>at</w:t>
            </w:r>
            <w:r w:rsidR="007E703B" w:rsidRPr="00166F92">
              <w:t xml:space="preserve"> </w:t>
            </w:r>
            <w:r w:rsidRPr="00166F92">
              <w:t>the</w:t>
            </w:r>
            <w:r w:rsidR="007E703B" w:rsidRPr="00166F92">
              <w:t xml:space="preserve"> </w:t>
            </w:r>
            <w:r w:rsidRPr="00166F92">
              <w:t>time</w:t>
            </w:r>
            <w:r w:rsidR="007E703B" w:rsidRPr="00166F92">
              <w:t xml:space="preserve"> </w:t>
            </w:r>
            <w:r w:rsidRPr="00166F92">
              <w:t>of</w:t>
            </w:r>
            <w:r w:rsidR="007E703B" w:rsidRPr="00166F92">
              <w:t xml:space="preserve"> </w:t>
            </w:r>
            <w:r w:rsidRPr="00166F92">
              <w:t>bidding,</w:t>
            </w:r>
            <w:r w:rsidR="007E703B" w:rsidRPr="00166F92">
              <w:t xml:space="preserve"> </w:t>
            </w:r>
            <w:r w:rsidRPr="00166F92">
              <w:t>the</w:t>
            </w:r>
            <w:r w:rsidR="007E703B" w:rsidRPr="00166F92">
              <w:t xml:space="preserve"> </w:t>
            </w:r>
            <w:r w:rsidRPr="00166F92">
              <w:t>Bid</w:t>
            </w:r>
            <w:r w:rsidR="007E703B" w:rsidRPr="00166F92">
              <w:t xml:space="preserve"> </w:t>
            </w:r>
            <w:r w:rsidRPr="00166F92">
              <w:t>Security</w:t>
            </w:r>
            <w:r w:rsidR="007E703B" w:rsidRPr="00166F92">
              <w:t xml:space="preserve"> </w:t>
            </w:r>
            <w:r w:rsidRPr="00166F92">
              <w:t>or</w:t>
            </w:r>
            <w:r w:rsidR="007E703B" w:rsidRPr="00166F92">
              <w:t xml:space="preserve"> </w:t>
            </w:r>
            <w:r w:rsidRPr="00166F92">
              <w:t>the</w:t>
            </w:r>
            <w:r w:rsidR="007E703B" w:rsidRPr="00166F92">
              <w:t xml:space="preserve"> </w:t>
            </w:r>
            <w:r w:rsidRPr="00166F92">
              <w:t>Bid</w:t>
            </w:r>
            <w:r w:rsidR="007E703B" w:rsidRPr="00166F92">
              <w:t xml:space="preserve"> </w:t>
            </w:r>
            <w:r w:rsidRPr="00166F92">
              <w:t>Securing</w:t>
            </w:r>
            <w:r w:rsidR="007E703B" w:rsidRPr="00166F92">
              <w:t xml:space="preserve"> </w:t>
            </w:r>
            <w:r w:rsidRPr="00166F92">
              <w:t>Declaration</w:t>
            </w:r>
            <w:r w:rsidR="007E703B" w:rsidRPr="00166F92">
              <w:t xml:space="preserve"> </w:t>
            </w:r>
            <w:r w:rsidRPr="00166F92">
              <w:t>shall</w:t>
            </w:r>
            <w:r w:rsidR="007E703B" w:rsidRPr="00166F92">
              <w:t xml:space="preserve"> </w:t>
            </w:r>
            <w:r w:rsidRPr="00166F92">
              <w:t>be</w:t>
            </w:r>
            <w:r w:rsidR="007E703B" w:rsidRPr="00166F92">
              <w:t xml:space="preserve"> </w:t>
            </w:r>
            <w:r w:rsidRPr="00166F92">
              <w:t>in</w:t>
            </w:r>
            <w:r w:rsidR="007E703B" w:rsidRPr="00166F92">
              <w:t xml:space="preserve"> </w:t>
            </w:r>
            <w:r w:rsidRPr="00166F92">
              <w:t>the</w:t>
            </w:r>
            <w:r w:rsidR="007E703B" w:rsidRPr="00166F92">
              <w:t xml:space="preserve"> </w:t>
            </w:r>
            <w:r w:rsidRPr="00166F92">
              <w:t>names</w:t>
            </w:r>
            <w:r w:rsidR="007E703B" w:rsidRPr="00166F92">
              <w:t xml:space="preserve"> </w:t>
            </w:r>
            <w:r w:rsidRPr="00166F92">
              <w:t>of</w:t>
            </w:r>
            <w:r w:rsidR="007E703B" w:rsidRPr="00166F92">
              <w:t xml:space="preserve"> </w:t>
            </w:r>
            <w:r w:rsidRPr="00166F92">
              <w:t>all</w:t>
            </w:r>
            <w:r w:rsidR="007E703B" w:rsidRPr="00166F92">
              <w:t xml:space="preserve"> </w:t>
            </w:r>
            <w:r w:rsidRPr="00166F92">
              <w:t>future</w:t>
            </w:r>
            <w:r w:rsidR="007E703B" w:rsidRPr="00166F92">
              <w:t xml:space="preserve"> </w:t>
            </w:r>
            <w:r w:rsidRPr="00166F92">
              <w:t>members</w:t>
            </w:r>
            <w:r w:rsidR="007E703B" w:rsidRPr="00166F92">
              <w:t xml:space="preserve"> </w:t>
            </w:r>
            <w:r w:rsidRPr="00166F92">
              <w:t>as</w:t>
            </w:r>
            <w:r w:rsidR="007E703B" w:rsidRPr="00166F92">
              <w:t xml:space="preserve"> </w:t>
            </w:r>
            <w:r w:rsidRPr="00166F92">
              <w:t>named</w:t>
            </w:r>
            <w:r w:rsidR="007E703B" w:rsidRPr="00166F92">
              <w:t xml:space="preserve"> </w:t>
            </w:r>
            <w:r w:rsidRPr="00166F92">
              <w:t>in</w:t>
            </w:r>
            <w:r w:rsidR="007E703B" w:rsidRPr="00166F92">
              <w:t xml:space="preserve"> </w:t>
            </w:r>
            <w:r w:rsidRPr="00166F92">
              <w:t>the</w:t>
            </w:r>
            <w:r w:rsidR="007E703B" w:rsidRPr="00166F92">
              <w:t xml:space="preserve"> </w:t>
            </w:r>
            <w:r w:rsidRPr="00166F92">
              <w:t>letter</w:t>
            </w:r>
            <w:r w:rsidR="007E703B" w:rsidRPr="00166F92">
              <w:t xml:space="preserve"> </w:t>
            </w:r>
            <w:r w:rsidRPr="00166F92">
              <w:t>of</w:t>
            </w:r>
            <w:r w:rsidR="007E703B" w:rsidRPr="00166F92">
              <w:t xml:space="preserve"> </w:t>
            </w:r>
            <w:r w:rsidRPr="00166F92">
              <w:t>intent</w:t>
            </w:r>
            <w:r w:rsidR="007E703B" w:rsidRPr="00166F92">
              <w:t xml:space="preserve"> </w:t>
            </w:r>
            <w:r w:rsidRPr="00166F92">
              <w:t>referred</w:t>
            </w:r>
            <w:r w:rsidR="007E703B" w:rsidRPr="00166F92">
              <w:t xml:space="preserve"> </w:t>
            </w:r>
            <w:r w:rsidRPr="00166F92">
              <w:t>to</w:t>
            </w:r>
            <w:r w:rsidR="007E703B" w:rsidRPr="00166F92">
              <w:t xml:space="preserve"> </w:t>
            </w:r>
            <w:r w:rsidRPr="00166F92">
              <w:t>in</w:t>
            </w:r>
            <w:r w:rsidR="007E703B" w:rsidRPr="00166F92">
              <w:t xml:space="preserve"> </w:t>
            </w:r>
            <w:r w:rsidRPr="00166F92">
              <w:t>ITB</w:t>
            </w:r>
            <w:r w:rsidR="007E703B" w:rsidRPr="00166F92">
              <w:t xml:space="preserve"> </w:t>
            </w:r>
            <w:r w:rsidRPr="00166F92">
              <w:t>4.1</w:t>
            </w:r>
            <w:r w:rsidR="007E703B" w:rsidRPr="00166F92">
              <w:t xml:space="preserve"> </w:t>
            </w:r>
            <w:r w:rsidRPr="00166F92">
              <w:t>and</w:t>
            </w:r>
            <w:r w:rsidR="007E703B" w:rsidRPr="00166F92">
              <w:t xml:space="preserve"> </w:t>
            </w:r>
            <w:r w:rsidRPr="00166F92">
              <w:t>ITB</w:t>
            </w:r>
            <w:r w:rsidR="007E703B" w:rsidRPr="00166F92">
              <w:t xml:space="preserve"> </w:t>
            </w:r>
            <w:r w:rsidRPr="00166F92">
              <w:t>11.2.</w:t>
            </w:r>
          </w:p>
          <w:p w14:paraId="28A07DDA" w14:textId="77777777" w:rsidR="00FC519D" w:rsidRPr="00166F92" w:rsidRDefault="00FC519D" w:rsidP="0021677F">
            <w:pPr>
              <w:pStyle w:val="S1-subpara"/>
              <w:numPr>
                <w:ilvl w:val="1"/>
                <w:numId w:val="60"/>
              </w:numPr>
              <w:tabs>
                <w:tab w:val="left" w:pos="0"/>
              </w:tabs>
              <w:ind w:right="0"/>
            </w:pPr>
            <w:r w:rsidRPr="00166F92">
              <w:t>If</w:t>
            </w:r>
            <w:r w:rsidR="007E703B" w:rsidRPr="00166F92">
              <w:t xml:space="preserve"> </w:t>
            </w:r>
            <w:r w:rsidRPr="00166F92">
              <w:t>a</w:t>
            </w:r>
            <w:r w:rsidR="007E703B" w:rsidRPr="00166F92">
              <w:t xml:space="preserve"> </w:t>
            </w:r>
            <w:r w:rsidRPr="00166F92">
              <w:t>Bid</w:t>
            </w:r>
            <w:r w:rsidR="007E703B" w:rsidRPr="00166F92">
              <w:t xml:space="preserve"> </w:t>
            </w:r>
            <w:r w:rsidRPr="00166F92">
              <w:t>Security</w:t>
            </w:r>
            <w:r w:rsidR="007E703B" w:rsidRPr="00166F92">
              <w:t xml:space="preserve"> </w:t>
            </w:r>
            <w:r w:rsidRPr="00166F92">
              <w:t>is</w:t>
            </w:r>
            <w:r w:rsidR="007E703B" w:rsidRPr="00166F92">
              <w:t xml:space="preserve"> </w:t>
            </w:r>
            <w:r w:rsidRPr="00166F92">
              <w:t>not</w:t>
            </w:r>
            <w:r w:rsidR="007E703B" w:rsidRPr="00166F92">
              <w:t xml:space="preserve"> </w:t>
            </w:r>
            <w:r w:rsidRPr="00166F92">
              <w:t>required</w:t>
            </w:r>
            <w:r w:rsidR="007E703B" w:rsidRPr="00166F92">
              <w:t xml:space="preserve"> </w:t>
            </w:r>
            <w:r w:rsidRPr="00166F92">
              <w:rPr>
                <w:b/>
              </w:rPr>
              <w:t>in</w:t>
            </w:r>
            <w:r w:rsidR="007E703B" w:rsidRPr="00166F92">
              <w:rPr>
                <w:b/>
              </w:rPr>
              <w:t xml:space="preserve"> </w:t>
            </w:r>
            <w:r w:rsidRPr="00166F92">
              <w:rPr>
                <w:b/>
              </w:rPr>
              <w:t>the</w:t>
            </w:r>
            <w:r w:rsidR="007E703B" w:rsidRPr="00166F92">
              <w:rPr>
                <w:b/>
              </w:rPr>
              <w:t xml:space="preserve"> </w:t>
            </w:r>
            <w:r w:rsidRPr="00166F92">
              <w:rPr>
                <w:b/>
              </w:rPr>
              <w:t>BDS</w:t>
            </w:r>
            <w:r w:rsidR="00C75C86" w:rsidRPr="00166F92">
              <w:t>:</w:t>
            </w:r>
            <w:r w:rsidR="007E703B" w:rsidRPr="00166F92">
              <w:t xml:space="preserve"> </w:t>
            </w:r>
            <w:r w:rsidRPr="00166F92">
              <w:t>and</w:t>
            </w:r>
          </w:p>
          <w:p w14:paraId="3008DD54" w14:textId="27333754" w:rsidR="00FC519D" w:rsidRPr="00166F92" w:rsidRDefault="0821911F" w:rsidP="0021677F">
            <w:pPr>
              <w:pStyle w:val="S1-subpara"/>
              <w:numPr>
                <w:ilvl w:val="0"/>
                <w:numId w:val="90"/>
              </w:numPr>
              <w:tabs>
                <w:tab w:val="left" w:pos="0"/>
              </w:tabs>
              <w:ind w:right="-72"/>
              <w:rPr>
                <w:szCs w:val="24"/>
              </w:rPr>
            </w:pPr>
            <w:r w:rsidRPr="0821911F">
              <w:rPr>
                <w:szCs w:val="24"/>
              </w:rPr>
              <w:t>if a Bidder withdraws its Bid prior to the expiry date of the Bid validity specified by the Bidder on the Letter of Bid, or any extended date provided by the Bidder</w:t>
            </w:r>
            <w:r>
              <w:t>; or</w:t>
            </w:r>
          </w:p>
          <w:p w14:paraId="5F1F9DC8" w14:textId="77777777" w:rsidR="00FC519D" w:rsidRPr="00166F92" w:rsidRDefault="0821911F" w:rsidP="0021677F">
            <w:pPr>
              <w:pStyle w:val="S1-subpara"/>
              <w:numPr>
                <w:ilvl w:val="0"/>
                <w:numId w:val="90"/>
              </w:numPr>
              <w:tabs>
                <w:tab w:val="left" w:pos="0"/>
              </w:tabs>
              <w:ind w:left="1152" w:right="-72" w:hanging="576"/>
            </w:pPr>
            <w:r>
              <w:t xml:space="preserve">if the successful Bidder fails to: </w:t>
            </w:r>
          </w:p>
          <w:p w14:paraId="5AF4D952" w14:textId="77777777" w:rsidR="00FC519D" w:rsidRPr="00166F92" w:rsidRDefault="00FC519D" w:rsidP="0021677F">
            <w:pPr>
              <w:pStyle w:val="S1-subpara"/>
              <w:numPr>
                <w:ilvl w:val="0"/>
                <w:numId w:val="28"/>
              </w:numPr>
              <w:ind w:left="1728" w:right="-72" w:hanging="576"/>
            </w:pPr>
            <w:r w:rsidRPr="00166F92">
              <w:t>sign</w:t>
            </w:r>
            <w:r w:rsidR="007E703B" w:rsidRPr="00166F92">
              <w:t xml:space="preserve"> </w:t>
            </w:r>
            <w:r w:rsidRPr="00166F92">
              <w:t>the</w:t>
            </w:r>
            <w:r w:rsidR="007E703B" w:rsidRPr="00166F92">
              <w:t xml:space="preserve"> </w:t>
            </w:r>
            <w:r w:rsidRPr="00166F92">
              <w:t>Contract</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ITB</w:t>
            </w:r>
            <w:r w:rsidR="007E703B" w:rsidRPr="00166F92">
              <w:t xml:space="preserve"> </w:t>
            </w:r>
            <w:r w:rsidR="00F576C5" w:rsidRPr="00166F92">
              <w:t>46</w:t>
            </w:r>
            <w:r w:rsidRPr="00166F92">
              <w:t>;</w:t>
            </w:r>
            <w:r w:rsidR="007E703B" w:rsidRPr="00166F92">
              <w:t xml:space="preserve"> </w:t>
            </w:r>
            <w:r w:rsidRPr="00166F92">
              <w:t>or</w:t>
            </w:r>
            <w:r w:rsidR="007E703B" w:rsidRPr="00166F92">
              <w:t xml:space="preserve"> </w:t>
            </w:r>
          </w:p>
          <w:p w14:paraId="7E420C8E" w14:textId="77777777" w:rsidR="00FC519D" w:rsidRPr="00166F92" w:rsidRDefault="00FC519D" w:rsidP="0021677F">
            <w:pPr>
              <w:pStyle w:val="S1-subpara"/>
              <w:numPr>
                <w:ilvl w:val="0"/>
                <w:numId w:val="28"/>
              </w:numPr>
              <w:ind w:left="1728" w:right="-72" w:hanging="576"/>
            </w:pPr>
            <w:r w:rsidRPr="00166F92">
              <w:t>furnish</w:t>
            </w:r>
            <w:r w:rsidR="007E703B" w:rsidRPr="00166F92">
              <w:t xml:space="preserve"> </w:t>
            </w:r>
            <w:r w:rsidRPr="00166F92">
              <w:t>a</w:t>
            </w:r>
            <w:r w:rsidR="007E703B" w:rsidRPr="00166F92">
              <w:t xml:space="preserve"> </w:t>
            </w:r>
            <w:r w:rsidRPr="00166F92">
              <w:t>Performance</w:t>
            </w:r>
            <w:r w:rsidR="007E703B" w:rsidRPr="00166F92">
              <w:t xml:space="preserve"> </w:t>
            </w:r>
            <w:r w:rsidRPr="00166F92">
              <w:t>Security</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ITB</w:t>
            </w:r>
            <w:r w:rsidR="007E703B" w:rsidRPr="00166F92">
              <w:t xml:space="preserve"> </w:t>
            </w:r>
            <w:r w:rsidR="00F576C5" w:rsidRPr="00166F92">
              <w:t>47</w:t>
            </w:r>
            <w:r w:rsidR="00C75C86" w:rsidRPr="00166F92">
              <w:t>;</w:t>
            </w:r>
          </w:p>
          <w:p w14:paraId="46E8A7C2" w14:textId="77777777" w:rsidR="00FC519D" w:rsidRPr="00166F92" w:rsidRDefault="00FC519D" w:rsidP="001D5093">
            <w:pPr>
              <w:pStyle w:val="S1-subpara"/>
              <w:numPr>
                <w:ilvl w:val="0"/>
                <w:numId w:val="0"/>
              </w:numPr>
              <w:ind w:left="576" w:right="0"/>
            </w:pPr>
            <w:r w:rsidRPr="00166F92">
              <w:t>the</w:t>
            </w:r>
            <w:r w:rsidR="007E703B" w:rsidRPr="00166F92">
              <w:t xml:space="preserve"> </w:t>
            </w:r>
            <w:r w:rsidRPr="00166F92">
              <w:t>Borrower</w:t>
            </w:r>
            <w:r w:rsidR="007E703B" w:rsidRPr="00166F92">
              <w:t xml:space="preserve"> </w:t>
            </w:r>
            <w:r w:rsidRPr="00166F92">
              <w:t>may</w:t>
            </w:r>
            <w:r w:rsidRPr="00166F92">
              <w:rPr>
                <w:b/>
              </w:rPr>
              <w:t>,</w:t>
            </w:r>
            <w:r w:rsidR="007E703B" w:rsidRPr="00166F92">
              <w:rPr>
                <w:b/>
              </w:rPr>
              <w:t xml:space="preserve"> </w:t>
            </w:r>
            <w:r w:rsidRPr="00166F92">
              <w:t>if</w:t>
            </w:r>
            <w:r w:rsidR="007E703B" w:rsidRPr="00166F92">
              <w:t xml:space="preserve"> </w:t>
            </w:r>
            <w:r w:rsidRPr="00166F92">
              <w:t>provided</w:t>
            </w:r>
            <w:r w:rsidR="007E703B" w:rsidRPr="00166F92">
              <w:t xml:space="preserve"> </w:t>
            </w:r>
            <w:r w:rsidRPr="00166F92">
              <w:t>for</w:t>
            </w:r>
            <w:r w:rsidR="007E703B" w:rsidRPr="00166F92">
              <w:rPr>
                <w:b/>
              </w:rPr>
              <w:t xml:space="preserve"> </w:t>
            </w:r>
            <w:r w:rsidRPr="00166F92">
              <w:rPr>
                <w:b/>
              </w:rPr>
              <w:t>in</w:t>
            </w:r>
            <w:r w:rsidR="007E703B" w:rsidRPr="00166F92">
              <w:rPr>
                <w:b/>
              </w:rPr>
              <w:t xml:space="preserve"> </w:t>
            </w:r>
            <w:r w:rsidRPr="00166F92">
              <w:rPr>
                <w:b/>
              </w:rPr>
              <w:t>the</w:t>
            </w:r>
            <w:r w:rsidR="007E703B" w:rsidRPr="00166F92">
              <w:rPr>
                <w:b/>
              </w:rPr>
              <w:t xml:space="preserve"> </w:t>
            </w:r>
            <w:r w:rsidRPr="00166F92">
              <w:rPr>
                <w:b/>
              </w:rPr>
              <w:t>BDS</w:t>
            </w:r>
            <w:r w:rsidRPr="00166F92">
              <w:t>,</w:t>
            </w:r>
            <w:r w:rsidR="007E703B" w:rsidRPr="00166F92">
              <w:t xml:space="preserve"> </w:t>
            </w:r>
            <w:r w:rsidRPr="00166F92">
              <w:t>declare</w:t>
            </w:r>
            <w:r w:rsidR="007E703B" w:rsidRPr="00166F92">
              <w:t xml:space="preserve"> </w:t>
            </w:r>
            <w:r w:rsidRPr="00166F92">
              <w:t>the</w:t>
            </w:r>
            <w:r w:rsidR="007E703B" w:rsidRPr="00166F92">
              <w:t xml:space="preserve"> </w:t>
            </w:r>
            <w:r w:rsidRPr="00166F92">
              <w:t>Bidder</w:t>
            </w:r>
            <w:r w:rsidR="007E703B" w:rsidRPr="00166F92">
              <w:t xml:space="preserve"> </w:t>
            </w:r>
            <w:r w:rsidRPr="00166F92">
              <w:t>disqualified</w:t>
            </w:r>
            <w:r w:rsidR="007E703B" w:rsidRPr="00166F92">
              <w:t xml:space="preserve"> </w:t>
            </w:r>
            <w:r w:rsidRPr="00166F92">
              <w:t>to</w:t>
            </w:r>
            <w:r w:rsidR="007E703B" w:rsidRPr="00166F92">
              <w:t xml:space="preserve"> </w:t>
            </w:r>
            <w:r w:rsidRPr="00166F92">
              <w:t>be</w:t>
            </w:r>
            <w:r w:rsidR="007E703B" w:rsidRPr="00166F92">
              <w:t xml:space="preserve"> </w:t>
            </w:r>
            <w:r w:rsidRPr="00166F92">
              <w:t>awarded</w:t>
            </w:r>
            <w:r w:rsidR="007E703B" w:rsidRPr="00166F92">
              <w:t xml:space="preserve"> </w:t>
            </w:r>
            <w:r w:rsidRPr="00166F92">
              <w:t>a</w:t>
            </w:r>
            <w:r w:rsidR="007E703B" w:rsidRPr="00166F92">
              <w:t xml:space="preserve"> </w:t>
            </w:r>
            <w:r w:rsidRPr="00166F92">
              <w:t>contract</w:t>
            </w:r>
            <w:r w:rsidR="007E703B" w:rsidRPr="00166F92">
              <w:t xml:space="preserve"> </w:t>
            </w:r>
            <w:r w:rsidRPr="00166F92">
              <w:t>by</w:t>
            </w:r>
            <w:r w:rsidR="007E703B" w:rsidRPr="00166F92">
              <w:t xml:space="preserve"> </w:t>
            </w:r>
            <w:r w:rsidRPr="00166F92">
              <w:t>the</w:t>
            </w:r>
            <w:r w:rsidR="007E703B" w:rsidRPr="00166F92">
              <w:t xml:space="preserve"> </w:t>
            </w:r>
            <w:r w:rsidRPr="00166F92">
              <w:t>Employer</w:t>
            </w:r>
            <w:r w:rsidR="007E703B" w:rsidRPr="00166F92">
              <w:t xml:space="preserve"> </w:t>
            </w:r>
            <w:r w:rsidRPr="00166F92">
              <w:t>for</w:t>
            </w:r>
            <w:r w:rsidR="007E703B" w:rsidRPr="00166F92">
              <w:t xml:space="preserve"> </w:t>
            </w:r>
            <w:r w:rsidRPr="00166F92">
              <w:t>a</w:t>
            </w:r>
            <w:r w:rsidR="007E703B" w:rsidRPr="00166F92">
              <w:t xml:space="preserve"> </w:t>
            </w:r>
            <w:r w:rsidRPr="00166F92">
              <w:t>period</w:t>
            </w:r>
            <w:r w:rsidR="007E703B" w:rsidRPr="00166F92">
              <w:t xml:space="preserve"> </w:t>
            </w:r>
            <w:r w:rsidRPr="00166F92">
              <w:t>of</w:t>
            </w:r>
            <w:r w:rsidR="007E703B" w:rsidRPr="00166F92">
              <w:t xml:space="preserve"> </w:t>
            </w:r>
            <w:r w:rsidRPr="00166F92">
              <w:t>time</w:t>
            </w:r>
            <w:r w:rsidR="007E703B" w:rsidRPr="00166F92">
              <w:t xml:space="preserve"> </w:t>
            </w:r>
            <w:r w:rsidRPr="00166F92">
              <w:t>as</w:t>
            </w:r>
            <w:r w:rsidR="007E703B" w:rsidRPr="00166F92">
              <w:t xml:space="preserve"> </w:t>
            </w:r>
            <w:r w:rsidRPr="00166F92">
              <w:t>stated</w:t>
            </w:r>
            <w:r w:rsidR="007E703B" w:rsidRPr="00166F92">
              <w:rPr>
                <w:b/>
              </w:rPr>
              <w:t xml:space="preserve"> </w:t>
            </w:r>
            <w:r w:rsidRPr="00166F92">
              <w:rPr>
                <w:b/>
              </w:rPr>
              <w:t>in</w:t>
            </w:r>
            <w:r w:rsidR="007E703B" w:rsidRPr="00166F92">
              <w:rPr>
                <w:b/>
              </w:rPr>
              <w:t xml:space="preserve"> </w:t>
            </w:r>
            <w:r w:rsidRPr="00166F92">
              <w:rPr>
                <w:b/>
              </w:rPr>
              <w:t>the</w:t>
            </w:r>
            <w:r w:rsidR="007E703B" w:rsidRPr="00166F92">
              <w:rPr>
                <w:b/>
              </w:rPr>
              <w:t xml:space="preserve"> </w:t>
            </w:r>
            <w:r w:rsidRPr="00166F92">
              <w:rPr>
                <w:b/>
              </w:rPr>
              <w:t>BDS</w:t>
            </w:r>
            <w:r w:rsidRPr="00166F92">
              <w:t>.</w:t>
            </w:r>
          </w:p>
        </w:tc>
      </w:tr>
      <w:tr w:rsidR="00F21145" w:rsidRPr="00166F92" w14:paraId="4307897D" w14:textId="77777777" w:rsidTr="0821911F">
        <w:trPr>
          <w:gridAfter w:val="1"/>
          <w:wAfter w:w="14" w:type="pct"/>
        </w:trPr>
        <w:tc>
          <w:tcPr>
            <w:tcW w:w="1223" w:type="pct"/>
          </w:tcPr>
          <w:p w14:paraId="3DB334AE" w14:textId="77777777" w:rsidR="00F21145" w:rsidRPr="00166F92" w:rsidRDefault="00F21145" w:rsidP="0021677F">
            <w:pPr>
              <w:pStyle w:val="S1-Header2"/>
              <w:numPr>
                <w:ilvl w:val="0"/>
                <w:numId w:val="32"/>
              </w:numPr>
              <w:tabs>
                <w:tab w:val="num" w:pos="432"/>
              </w:tabs>
              <w:spacing w:after="120"/>
              <w:ind w:left="432" w:hanging="432"/>
            </w:pPr>
            <w:bookmarkStart w:id="254" w:name="_Toc438438843"/>
            <w:bookmarkStart w:id="255" w:name="_Toc438532612"/>
            <w:bookmarkStart w:id="256" w:name="_Toc438733987"/>
            <w:bookmarkStart w:id="257" w:name="_Toc438907026"/>
            <w:bookmarkStart w:id="258" w:name="_Toc438907225"/>
            <w:bookmarkStart w:id="259" w:name="_Toc23236766"/>
            <w:bookmarkStart w:id="260" w:name="_Toc125783009"/>
            <w:bookmarkStart w:id="261" w:name="_Toc436556139"/>
            <w:bookmarkStart w:id="262" w:name="_Toc27751407"/>
            <w:r w:rsidRPr="00166F92">
              <w:rPr>
                <w:noProof/>
              </w:rPr>
              <w:lastRenderedPageBreak/>
              <w:t>Format</w:t>
            </w:r>
            <w:r w:rsidR="007E703B" w:rsidRPr="00166F92">
              <w:rPr>
                <w:noProof/>
              </w:rPr>
              <w:t xml:space="preserve"> </w:t>
            </w:r>
            <w:r w:rsidRPr="00166F92">
              <w:rPr>
                <w:noProof/>
              </w:rPr>
              <w:t>and</w:t>
            </w:r>
            <w:r w:rsidR="007E703B" w:rsidRPr="00166F92">
              <w:rPr>
                <w:noProof/>
              </w:rPr>
              <w:t xml:space="preserve"> </w:t>
            </w:r>
            <w:r w:rsidRPr="00166F92">
              <w:rPr>
                <w:noProof/>
              </w:rPr>
              <w:t>Signing</w:t>
            </w:r>
            <w:r w:rsidR="007E703B" w:rsidRPr="00166F92">
              <w:rPr>
                <w:noProof/>
              </w:rPr>
              <w:t xml:space="preserve"> </w:t>
            </w:r>
            <w:r w:rsidRPr="00166F92">
              <w:rPr>
                <w:noProof/>
              </w:rPr>
              <w:t>of</w:t>
            </w:r>
            <w:r w:rsidR="007E703B" w:rsidRPr="00166F92">
              <w:rPr>
                <w:noProof/>
              </w:rPr>
              <w:t xml:space="preserve"> </w:t>
            </w:r>
            <w:r w:rsidRPr="00166F92">
              <w:rPr>
                <w:noProof/>
              </w:rPr>
              <w:t>Bid</w:t>
            </w:r>
            <w:bookmarkEnd w:id="254"/>
            <w:bookmarkEnd w:id="255"/>
            <w:bookmarkEnd w:id="256"/>
            <w:bookmarkEnd w:id="257"/>
            <w:bookmarkEnd w:id="258"/>
            <w:bookmarkEnd w:id="259"/>
            <w:bookmarkEnd w:id="260"/>
            <w:bookmarkEnd w:id="261"/>
            <w:bookmarkEnd w:id="262"/>
          </w:p>
        </w:tc>
        <w:tc>
          <w:tcPr>
            <w:tcW w:w="3763" w:type="pct"/>
          </w:tcPr>
          <w:p w14:paraId="1EF8D94B" w14:textId="77777777" w:rsidR="00F21145" w:rsidRPr="00166F92" w:rsidRDefault="00F21145" w:rsidP="0021677F">
            <w:pPr>
              <w:pStyle w:val="S1-subpara"/>
              <w:numPr>
                <w:ilvl w:val="1"/>
                <w:numId w:val="61"/>
              </w:numPr>
              <w:ind w:right="0"/>
            </w:pPr>
            <w:r w:rsidRPr="00166F92">
              <w:t>The</w:t>
            </w:r>
            <w:r w:rsidR="007E703B" w:rsidRPr="00166F92">
              <w:t xml:space="preserve"> </w:t>
            </w:r>
            <w:r w:rsidRPr="00166F92">
              <w:t>Bidder</w:t>
            </w:r>
            <w:r w:rsidR="007E703B" w:rsidRPr="00166F92">
              <w:t xml:space="preserve"> </w:t>
            </w:r>
            <w:r w:rsidRPr="00166F92">
              <w:t>shall</w:t>
            </w:r>
            <w:r w:rsidR="007E703B" w:rsidRPr="00166F92">
              <w:t xml:space="preserve"> </w:t>
            </w:r>
            <w:r w:rsidRPr="00166F92">
              <w:t>prepare</w:t>
            </w:r>
            <w:r w:rsidR="007E703B" w:rsidRPr="00166F92">
              <w:t xml:space="preserve"> </w:t>
            </w:r>
            <w:r w:rsidRPr="00166F92">
              <w:t>one</w:t>
            </w:r>
            <w:r w:rsidR="007E703B" w:rsidRPr="00166F92">
              <w:t xml:space="preserve"> </w:t>
            </w:r>
            <w:r w:rsidRPr="00166F92">
              <w:t>original</w:t>
            </w:r>
            <w:r w:rsidR="007E703B" w:rsidRPr="00166F92">
              <w:t xml:space="preserve"> </w:t>
            </w:r>
            <w:r w:rsidRPr="00166F92">
              <w:t>of</w:t>
            </w:r>
            <w:r w:rsidR="007E703B" w:rsidRPr="00166F92">
              <w:t xml:space="preserve"> </w:t>
            </w:r>
            <w:r w:rsidRPr="00166F92">
              <w:t>the</w:t>
            </w:r>
            <w:r w:rsidR="007E703B" w:rsidRPr="00166F92">
              <w:t xml:space="preserve"> </w:t>
            </w:r>
            <w:r w:rsidRPr="00166F92">
              <w:t>documents</w:t>
            </w:r>
            <w:r w:rsidR="007E703B" w:rsidRPr="00166F92">
              <w:t xml:space="preserve"> </w:t>
            </w:r>
            <w:r w:rsidRPr="00166F92">
              <w:t>comprising</w:t>
            </w:r>
            <w:r w:rsidR="007E703B" w:rsidRPr="00166F92">
              <w:t xml:space="preserve"> </w:t>
            </w:r>
            <w:r w:rsidRPr="00166F92">
              <w:t>the</w:t>
            </w:r>
            <w:r w:rsidR="007E703B" w:rsidRPr="00166F92">
              <w:t xml:space="preserve"> </w:t>
            </w:r>
            <w:r w:rsidRPr="00166F92">
              <w:t>bid</w:t>
            </w:r>
            <w:r w:rsidR="007E703B" w:rsidRPr="00166F92">
              <w:t xml:space="preserve"> </w:t>
            </w:r>
            <w:r w:rsidRPr="00166F92">
              <w:t>as</w:t>
            </w:r>
            <w:r w:rsidR="007E703B" w:rsidRPr="00166F92">
              <w:t xml:space="preserve"> </w:t>
            </w:r>
            <w:r w:rsidRPr="00166F92">
              <w:t>described</w:t>
            </w:r>
            <w:r w:rsidR="007E703B" w:rsidRPr="00166F92">
              <w:t xml:space="preserve"> </w:t>
            </w:r>
            <w:r w:rsidRPr="00166F92">
              <w:t>in</w:t>
            </w:r>
            <w:r w:rsidR="007E703B" w:rsidRPr="00166F92">
              <w:t xml:space="preserve"> </w:t>
            </w:r>
            <w:r w:rsidRPr="00166F92">
              <w:t>ITB</w:t>
            </w:r>
            <w:r w:rsidR="007E703B" w:rsidRPr="00166F92">
              <w:t xml:space="preserve"> </w:t>
            </w:r>
            <w:r w:rsidRPr="00166F92">
              <w:t>11</w:t>
            </w:r>
            <w:r w:rsidR="007E703B" w:rsidRPr="00166F92">
              <w:t xml:space="preserve"> </w:t>
            </w:r>
            <w:r w:rsidRPr="00166F92">
              <w:t>and</w:t>
            </w:r>
            <w:r w:rsidR="007E703B" w:rsidRPr="00166F92">
              <w:t xml:space="preserve"> </w:t>
            </w:r>
            <w:r w:rsidRPr="00166F92">
              <w:t>clearly</w:t>
            </w:r>
            <w:r w:rsidR="007E703B" w:rsidRPr="00166F92">
              <w:t xml:space="preserve"> </w:t>
            </w:r>
            <w:r w:rsidRPr="00166F92">
              <w:t>mark</w:t>
            </w:r>
            <w:r w:rsidR="007E703B" w:rsidRPr="00166F92">
              <w:t xml:space="preserve"> </w:t>
            </w:r>
            <w:r w:rsidRPr="00166F92">
              <w:t>it</w:t>
            </w:r>
            <w:r w:rsidR="007E703B" w:rsidRPr="00166F92">
              <w:t xml:space="preserve"> </w:t>
            </w:r>
            <w:r w:rsidRPr="00166F92">
              <w:t>“Original.”</w:t>
            </w:r>
            <w:r w:rsidR="007E703B" w:rsidRPr="00166F92">
              <w:t xml:space="preserve"> </w:t>
            </w:r>
            <w:r w:rsidRPr="00166F92">
              <w:t>Alternative</w:t>
            </w:r>
            <w:r w:rsidR="007E703B" w:rsidRPr="00166F92">
              <w:t xml:space="preserve"> </w:t>
            </w:r>
            <w:r w:rsidRPr="00166F92">
              <w:t>Bids,</w:t>
            </w:r>
            <w:r w:rsidR="007E703B" w:rsidRPr="00166F92">
              <w:t xml:space="preserve"> </w:t>
            </w:r>
            <w:r w:rsidRPr="00166F92">
              <w:t>if</w:t>
            </w:r>
            <w:r w:rsidR="007E703B" w:rsidRPr="00166F92">
              <w:t xml:space="preserve"> </w:t>
            </w:r>
            <w:r w:rsidRPr="00166F92">
              <w:t>permitted</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ITB</w:t>
            </w:r>
            <w:r w:rsidR="007E703B" w:rsidRPr="00166F92">
              <w:t xml:space="preserve"> </w:t>
            </w:r>
            <w:r w:rsidRPr="00166F92">
              <w:t>13,</w:t>
            </w:r>
            <w:r w:rsidR="007E703B" w:rsidRPr="00166F92">
              <w:t xml:space="preserve"> </w:t>
            </w:r>
            <w:r w:rsidRPr="00166F92">
              <w:t>shall</w:t>
            </w:r>
            <w:r w:rsidR="007E703B" w:rsidRPr="00166F92">
              <w:t xml:space="preserve"> </w:t>
            </w:r>
            <w:r w:rsidRPr="00166F92">
              <w:t>be</w:t>
            </w:r>
            <w:r w:rsidR="007E703B" w:rsidRPr="00166F92">
              <w:t xml:space="preserve"> </w:t>
            </w:r>
            <w:r w:rsidRPr="00166F92">
              <w:t>clearly</w:t>
            </w:r>
            <w:r w:rsidR="007E703B" w:rsidRPr="00166F92">
              <w:t xml:space="preserve"> </w:t>
            </w:r>
            <w:r w:rsidRPr="00166F92">
              <w:t>marked</w:t>
            </w:r>
            <w:r w:rsidR="007E703B" w:rsidRPr="00166F92">
              <w:t xml:space="preserve"> </w:t>
            </w:r>
            <w:r w:rsidRPr="00166F92">
              <w:t>“Alternative”.</w:t>
            </w:r>
            <w:r w:rsidR="007E703B" w:rsidRPr="00166F92">
              <w:t xml:space="preserve"> </w:t>
            </w:r>
            <w:r w:rsidRPr="00166F92">
              <w:t>In</w:t>
            </w:r>
            <w:r w:rsidR="007E703B" w:rsidRPr="00166F92">
              <w:t xml:space="preserve"> </w:t>
            </w:r>
            <w:r w:rsidRPr="00166F92">
              <w:t>addition,</w:t>
            </w:r>
            <w:r w:rsidR="007E703B" w:rsidRPr="00166F92">
              <w:t xml:space="preserve"> </w:t>
            </w:r>
            <w:r w:rsidRPr="00166F92">
              <w:t>the</w:t>
            </w:r>
            <w:r w:rsidR="007E703B" w:rsidRPr="00166F92">
              <w:t xml:space="preserve"> </w:t>
            </w:r>
            <w:r w:rsidRPr="00166F92">
              <w:t>Bidder</w:t>
            </w:r>
            <w:r w:rsidR="007E703B" w:rsidRPr="00166F92">
              <w:t xml:space="preserve"> </w:t>
            </w:r>
            <w:r w:rsidRPr="00166F92">
              <w:t>shall</w:t>
            </w:r>
            <w:r w:rsidR="007E703B" w:rsidRPr="00166F92">
              <w:t xml:space="preserve"> </w:t>
            </w:r>
            <w:r w:rsidRPr="00166F92">
              <w:t>submit</w:t>
            </w:r>
            <w:r w:rsidR="007E703B" w:rsidRPr="00166F92">
              <w:t xml:space="preserve"> </w:t>
            </w:r>
            <w:r w:rsidRPr="00166F92">
              <w:t>copies</w:t>
            </w:r>
            <w:r w:rsidR="007E703B" w:rsidRPr="00166F92">
              <w:t xml:space="preserve"> </w:t>
            </w:r>
            <w:r w:rsidRPr="00166F92">
              <w:t>of</w:t>
            </w:r>
            <w:r w:rsidR="007E703B" w:rsidRPr="00166F92">
              <w:t xml:space="preserve"> </w:t>
            </w:r>
            <w:r w:rsidRPr="00166F92">
              <w:t>the</w:t>
            </w:r>
            <w:r w:rsidR="007E703B" w:rsidRPr="00166F92">
              <w:t xml:space="preserve"> </w:t>
            </w:r>
            <w:r w:rsidRPr="00166F92">
              <w:t>Bid,</w:t>
            </w:r>
            <w:r w:rsidR="007E703B" w:rsidRPr="00166F92">
              <w:t xml:space="preserve"> </w:t>
            </w:r>
            <w:r w:rsidRPr="00166F92">
              <w:t>in</w:t>
            </w:r>
            <w:r w:rsidR="007E703B" w:rsidRPr="00166F92">
              <w:t xml:space="preserve"> </w:t>
            </w:r>
            <w:r w:rsidRPr="00166F92">
              <w:t>the</w:t>
            </w:r>
            <w:r w:rsidR="007E703B" w:rsidRPr="00166F92">
              <w:t xml:space="preserve"> </w:t>
            </w:r>
            <w:r w:rsidRPr="00166F92">
              <w:t>number</w:t>
            </w:r>
            <w:r w:rsidR="007E703B" w:rsidRPr="00166F92">
              <w:t xml:space="preserve"> </w:t>
            </w:r>
            <w:r w:rsidRPr="00166F92">
              <w:t>specified</w:t>
            </w:r>
            <w:r w:rsidR="007E703B" w:rsidRPr="00166F92">
              <w:rPr>
                <w:b/>
              </w:rPr>
              <w:t xml:space="preserve"> </w:t>
            </w:r>
            <w:r w:rsidRPr="00166F92">
              <w:rPr>
                <w:b/>
              </w:rPr>
              <w:t>in</w:t>
            </w:r>
            <w:r w:rsidR="007E703B" w:rsidRPr="00166F92">
              <w:rPr>
                <w:b/>
              </w:rPr>
              <w:t xml:space="preserve"> </w:t>
            </w:r>
            <w:r w:rsidRPr="00166F92">
              <w:rPr>
                <w:b/>
              </w:rPr>
              <w:t>the</w:t>
            </w:r>
            <w:r w:rsidR="007E703B" w:rsidRPr="00166F92">
              <w:rPr>
                <w:b/>
              </w:rPr>
              <w:t xml:space="preserve"> </w:t>
            </w:r>
            <w:r w:rsidRPr="00166F92">
              <w:rPr>
                <w:b/>
              </w:rPr>
              <w:t>BDS</w:t>
            </w:r>
            <w:r w:rsidR="007E703B" w:rsidRPr="00166F92">
              <w:t xml:space="preserve"> </w:t>
            </w:r>
            <w:r w:rsidRPr="00166F92">
              <w:t>and</w:t>
            </w:r>
            <w:r w:rsidR="007E703B" w:rsidRPr="00166F92">
              <w:t xml:space="preserve"> </w:t>
            </w:r>
            <w:r w:rsidRPr="00166F92">
              <w:t>clearly</w:t>
            </w:r>
            <w:r w:rsidR="007E703B" w:rsidRPr="00166F92">
              <w:t xml:space="preserve"> </w:t>
            </w:r>
            <w:r w:rsidRPr="00166F92">
              <w:t>mark</w:t>
            </w:r>
            <w:r w:rsidR="007E703B" w:rsidRPr="00166F92">
              <w:t xml:space="preserve"> </w:t>
            </w:r>
            <w:r w:rsidRPr="00166F92">
              <w:t>them</w:t>
            </w:r>
            <w:r w:rsidR="007E703B" w:rsidRPr="00166F92">
              <w:t xml:space="preserve"> </w:t>
            </w:r>
            <w:r w:rsidRPr="00166F92">
              <w:t>“Copy.”</w:t>
            </w:r>
            <w:r w:rsidR="007E703B" w:rsidRPr="00166F92">
              <w:t xml:space="preserve">  </w:t>
            </w:r>
            <w:r w:rsidRPr="00166F92">
              <w:t>In</w:t>
            </w:r>
            <w:r w:rsidR="007E703B" w:rsidRPr="00166F92">
              <w:t xml:space="preserve"> </w:t>
            </w:r>
            <w:r w:rsidRPr="00166F92">
              <w:t>the</w:t>
            </w:r>
            <w:r w:rsidR="007E703B" w:rsidRPr="00166F92">
              <w:t xml:space="preserve"> </w:t>
            </w:r>
            <w:r w:rsidRPr="00166F92">
              <w:t>event</w:t>
            </w:r>
            <w:r w:rsidR="007E703B" w:rsidRPr="00166F92">
              <w:t xml:space="preserve"> </w:t>
            </w:r>
            <w:r w:rsidRPr="00166F92">
              <w:t>of</w:t>
            </w:r>
            <w:r w:rsidR="007E703B" w:rsidRPr="00166F92">
              <w:t xml:space="preserve"> </w:t>
            </w:r>
            <w:r w:rsidRPr="00166F92">
              <w:t>any</w:t>
            </w:r>
            <w:r w:rsidR="007E703B" w:rsidRPr="00166F92">
              <w:t xml:space="preserve"> </w:t>
            </w:r>
            <w:r w:rsidRPr="00166F92">
              <w:t>discrepancy</w:t>
            </w:r>
            <w:r w:rsidR="007E703B" w:rsidRPr="00166F92">
              <w:t xml:space="preserve"> </w:t>
            </w:r>
            <w:r w:rsidRPr="00166F92">
              <w:t>between</w:t>
            </w:r>
            <w:r w:rsidR="007E703B" w:rsidRPr="00166F92">
              <w:t xml:space="preserve"> </w:t>
            </w:r>
            <w:r w:rsidRPr="00166F92">
              <w:t>the</w:t>
            </w:r>
            <w:r w:rsidR="007E703B" w:rsidRPr="00166F92">
              <w:t xml:space="preserve"> </w:t>
            </w:r>
            <w:r w:rsidRPr="00166F92">
              <w:t>original</w:t>
            </w:r>
            <w:r w:rsidR="007E703B" w:rsidRPr="00166F92">
              <w:t xml:space="preserve"> </w:t>
            </w:r>
            <w:r w:rsidRPr="00166F92">
              <w:t>and</w:t>
            </w:r>
            <w:r w:rsidR="007E703B" w:rsidRPr="00166F92">
              <w:t xml:space="preserve"> </w:t>
            </w:r>
            <w:r w:rsidRPr="00166F92">
              <w:t>the</w:t>
            </w:r>
            <w:r w:rsidR="007E703B" w:rsidRPr="00166F92">
              <w:t xml:space="preserve"> </w:t>
            </w:r>
            <w:r w:rsidRPr="00166F92">
              <w:t>copies,</w:t>
            </w:r>
            <w:r w:rsidR="007E703B" w:rsidRPr="00166F92">
              <w:t xml:space="preserve"> </w:t>
            </w:r>
            <w:r w:rsidRPr="00166F92">
              <w:t>the</w:t>
            </w:r>
            <w:r w:rsidR="007E703B" w:rsidRPr="00166F92">
              <w:t xml:space="preserve"> </w:t>
            </w:r>
            <w:r w:rsidRPr="00166F92">
              <w:t>original</w:t>
            </w:r>
            <w:r w:rsidR="007E703B" w:rsidRPr="00166F92">
              <w:t xml:space="preserve"> </w:t>
            </w:r>
            <w:r w:rsidRPr="00166F92">
              <w:t>shall</w:t>
            </w:r>
            <w:r w:rsidR="007E703B" w:rsidRPr="00166F92">
              <w:t xml:space="preserve"> </w:t>
            </w:r>
            <w:r w:rsidRPr="00166F92">
              <w:t>prevail.</w:t>
            </w:r>
          </w:p>
          <w:p w14:paraId="4BB4E32B" w14:textId="77777777" w:rsidR="00F21145" w:rsidRPr="00166F92" w:rsidRDefault="00F21145" w:rsidP="0021677F">
            <w:pPr>
              <w:pStyle w:val="S1-subpara"/>
              <w:numPr>
                <w:ilvl w:val="1"/>
                <w:numId w:val="61"/>
              </w:numPr>
              <w:ind w:right="0"/>
            </w:pPr>
            <w:r w:rsidRPr="00166F92">
              <w:t>Bidders</w:t>
            </w:r>
            <w:r w:rsidR="007E703B" w:rsidRPr="00166F92">
              <w:t xml:space="preserve"> </w:t>
            </w:r>
            <w:r w:rsidRPr="00166F92">
              <w:t>shall</w:t>
            </w:r>
            <w:r w:rsidR="007E703B" w:rsidRPr="00166F92">
              <w:t xml:space="preserve"> </w:t>
            </w:r>
            <w:r w:rsidRPr="00166F92">
              <w:t>mark</w:t>
            </w:r>
            <w:r w:rsidR="007E703B" w:rsidRPr="00166F92">
              <w:t xml:space="preserve"> </w:t>
            </w:r>
            <w:r w:rsidRPr="00166F92">
              <w:t>as</w:t>
            </w:r>
            <w:r w:rsidR="007E703B" w:rsidRPr="00166F92">
              <w:t xml:space="preserve"> </w:t>
            </w:r>
            <w:r w:rsidRPr="00166F92">
              <w:t>“</w:t>
            </w:r>
            <w:r w:rsidR="007156FC" w:rsidRPr="00166F92">
              <w:rPr>
                <w:smallCaps/>
              </w:rPr>
              <w:t>Confidential</w:t>
            </w:r>
            <w:r w:rsidRPr="00166F92">
              <w:t>”</w:t>
            </w:r>
            <w:r w:rsidR="007E703B" w:rsidRPr="00166F92">
              <w:t xml:space="preserve"> </w:t>
            </w:r>
            <w:r w:rsidRPr="00166F92">
              <w:t>information</w:t>
            </w:r>
            <w:r w:rsidR="007E703B" w:rsidRPr="00166F92">
              <w:t xml:space="preserve"> </w:t>
            </w:r>
            <w:r w:rsidRPr="00166F92">
              <w:t>in</w:t>
            </w:r>
            <w:r w:rsidR="007E703B" w:rsidRPr="00166F92">
              <w:t xml:space="preserve"> </w:t>
            </w:r>
            <w:r w:rsidRPr="00166F92">
              <w:t>their</w:t>
            </w:r>
            <w:r w:rsidR="007E703B" w:rsidRPr="00166F92">
              <w:t xml:space="preserve"> </w:t>
            </w:r>
            <w:r w:rsidRPr="00166F92">
              <w:t>Bids</w:t>
            </w:r>
            <w:r w:rsidR="007E703B" w:rsidRPr="00166F92">
              <w:t xml:space="preserve"> </w:t>
            </w:r>
            <w:r w:rsidRPr="00166F92">
              <w:t>which</w:t>
            </w:r>
            <w:r w:rsidR="007E703B" w:rsidRPr="00166F92">
              <w:t xml:space="preserve"> </w:t>
            </w:r>
            <w:r w:rsidRPr="00166F92">
              <w:t>is</w:t>
            </w:r>
            <w:r w:rsidR="007E703B" w:rsidRPr="00166F92">
              <w:t xml:space="preserve"> </w:t>
            </w:r>
            <w:r w:rsidRPr="00166F92">
              <w:t>confidential</w:t>
            </w:r>
            <w:r w:rsidR="007E703B" w:rsidRPr="00166F92">
              <w:t xml:space="preserve"> </w:t>
            </w:r>
            <w:r w:rsidRPr="00166F92">
              <w:t>to</w:t>
            </w:r>
            <w:r w:rsidR="007E703B" w:rsidRPr="00166F92">
              <w:t xml:space="preserve"> </w:t>
            </w:r>
            <w:r w:rsidRPr="00166F92">
              <w:t>their</w:t>
            </w:r>
            <w:r w:rsidR="007E703B" w:rsidRPr="00166F92">
              <w:t xml:space="preserve"> </w:t>
            </w:r>
            <w:r w:rsidRPr="00166F92">
              <w:t>business.</w:t>
            </w:r>
            <w:r w:rsidR="007E703B" w:rsidRPr="00166F92">
              <w:t xml:space="preserve"> </w:t>
            </w:r>
            <w:r w:rsidRPr="00166F92">
              <w:t>This</w:t>
            </w:r>
            <w:r w:rsidR="007E703B" w:rsidRPr="00166F92">
              <w:t xml:space="preserve"> </w:t>
            </w:r>
            <w:r w:rsidRPr="00166F92">
              <w:t>may</w:t>
            </w:r>
            <w:r w:rsidR="007E703B" w:rsidRPr="00166F92">
              <w:t xml:space="preserve"> </w:t>
            </w:r>
            <w:r w:rsidRPr="00166F92">
              <w:t>include</w:t>
            </w:r>
            <w:r w:rsidR="007E703B" w:rsidRPr="00166F92">
              <w:t xml:space="preserve"> </w:t>
            </w:r>
            <w:r w:rsidRPr="00166F92">
              <w:t>proprietary</w:t>
            </w:r>
            <w:r w:rsidR="007E703B" w:rsidRPr="00166F92">
              <w:t xml:space="preserve"> </w:t>
            </w:r>
            <w:r w:rsidRPr="00166F92">
              <w:t>information,</w:t>
            </w:r>
            <w:r w:rsidR="007E703B" w:rsidRPr="00166F92">
              <w:t xml:space="preserve"> </w:t>
            </w:r>
            <w:r w:rsidRPr="00166F92">
              <w:t>trade</w:t>
            </w:r>
            <w:r w:rsidR="007E703B" w:rsidRPr="00166F92">
              <w:t xml:space="preserve"> </w:t>
            </w:r>
            <w:r w:rsidRPr="00166F92">
              <w:t>secrets</w:t>
            </w:r>
            <w:r w:rsidR="007E703B" w:rsidRPr="00166F92">
              <w:t xml:space="preserve"> </w:t>
            </w:r>
            <w:r w:rsidRPr="00166F92">
              <w:t>or</w:t>
            </w:r>
            <w:r w:rsidR="007E703B" w:rsidRPr="00166F92">
              <w:t xml:space="preserve"> </w:t>
            </w:r>
            <w:r w:rsidRPr="00166F92">
              <w:t>commercial</w:t>
            </w:r>
            <w:r w:rsidR="007E703B" w:rsidRPr="00166F92">
              <w:t xml:space="preserve"> </w:t>
            </w:r>
            <w:r w:rsidRPr="00166F92">
              <w:t>or</w:t>
            </w:r>
            <w:r w:rsidR="007E703B" w:rsidRPr="00166F92">
              <w:t xml:space="preserve"> </w:t>
            </w:r>
            <w:r w:rsidRPr="00166F92">
              <w:t>financially</w:t>
            </w:r>
            <w:r w:rsidR="007E703B" w:rsidRPr="00166F92">
              <w:t xml:space="preserve"> </w:t>
            </w:r>
            <w:r w:rsidRPr="00166F92">
              <w:t>sensitive</w:t>
            </w:r>
            <w:r w:rsidR="007E703B" w:rsidRPr="00166F92">
              <w:t xml:space="preserve"> </w:t>
            </w:r>
            <w:r w:rsidRPr="00166F92">
              <w:t>information.</w:t>
            </w:r>
          </w:p>
          <w:p w14:paraId="757BC90D" w14:textId="77777777" w:rsidR="00F21145" w:rsidRPr="00166F92" w:rsidRDefault="00F21145" w:rsidP="0021677F">
            <w:pPr>
              <w:pStyle w:val="S1-subpara"/>
              <w:numPr>
                <w:ilvl w:val="1"/>
                <w:numId w:val="61"/>
              </w:numPr>
              <w:ind w:right="0"/>
            </w:pPr>
            <w:r w:rsidRPr="00166F92">
              <w:t>The</w:t>
            </w:r>
            <w:r w:rsidR="007E703B" w:rsidRPr="00166F92">
              <w:t xml:space="preserve"> </w:t>
            </w:r>
            <w:r w:rsidRPr="00166F92">
              <w:t>original</w:t>
            </w:r>
            <w:r w:rsidR="007E703B" w:rsidRPr="00166F92">
              <w:t xml:space="preserve"> </w:t>
            </w:r>
            <w:r w:rsidRPr="00166F92">
              <w:t>and</w:t>
            </w:r>
            <w:r w:rsidR="007E703B" w:rsidRPr="00166F92">
              <w:t xml:space="preserve"> </w:t>
            </w:r>
            <w:r w:rsidRPr="00166F92">
              <w:t>all</w:t>
            </w:r>
            <w:r w:rsidR="007E703B" w:rsidRPr="00166F92">
              <w:t xml:space="preserve"> </w:t>
            </w:r>
            <w:r w:rsidRPr="00166F92">
              <w:t>copies</w:t>
            </w:r>
            <w:r w:rsidR="007E703B" w:rsidRPr="00166F92">
              <w:t xml:space="preserve"> </w:t>
            </w:r>
            <w:r w:rsidRPr="00166F92">
              <w:t>of</w:t>
            </w:r>
            <w:r w:rsidR="007E703B" w:rsidRPr="00166F92">
              <w:t xml:space="preserve"> </w:t>
            </w:r>
            <w:r w:rsidRPr="00166F92">
              <w:t>the</w:t>
            </w:r>
            <w:r w:rsidR="007E703B" w:rsidRPr="00166F92">
              <w:t xml:space="preserve"> </w:t>
            </w:r>
            <w:r w:rsidRPr="00166F92">
              <w:t>Bid</w:t>
            </w:r>
            <w:r w:rsidR="007E703B" w:rsidRPr="00166F92">
              <w:t xml:space="preserve"> </w:t>
            </w:r>
            <w:r w:rsidRPr="00166F92">
              <w:t>shall</w:t>
            </w:r>
            <w:r w:rsidR="007E703B" w:rsidRPr="00166F92">
              <w:t xml:space="preserve"> </w:t>
            </w:r>
            <w:r w:rsidRPr="00166F92">
              <w:t>be</w:t>
            </w:r>
            <w:r w:rsidR="007E703B" w:rsidRPr="00166F92">
              <w:t xml:space="preserve"> </w:t>
            </w:r>
            <w:r w:rsidRPr="00166F92">
              <w:t>typed</w:t>
            </w:r>
            <w:r w:rsidR="007E703B" w:rsidRPr="00166F92">
              <w:t xml:space="preserve"> </w:t>
            </w:r>
            <w:r w:rsidRPr="00166F92">
              <w:t>or</w:t>
            </w:r>
            <w:r w:rsidR="007E703B" w:rsidRPr="00166F92">
              <w:t xml:space="preserve"> </w:t>
            </w:r>
            <w:r w:rsidRPr="00166F92">
              <w:t>written</w:t>
            </w:r>
            <w:r w:rsidR="007E703B" w:rsidRPr="00166F92">
              <w:t xml:space="preserve"> </w:t>
            </w:r>
            <w:r w:rsidRPr="00166F92">
              <w:t>in</w:t>
            </w:r>
            <w:r w:rsidR="007E703B" w:rsidRPr="00166F92">
              <w:t xml:space="preserve"> </w:t>
            </w:r>
            <w:r w:rsidRPr="00166F92">
              <w:t>indelible</w:t>
            </w:r>
            <w:r w:rsidR="007E703B" w:rsidRPr="00166F92">
              <w:t xml:space="preserve"> </w:t>
            </w:r>
            <w:r w:rsidRPr="00166F92">
              <w:t>ink</w:t>
            </w:r>
            <w:r w:rsidR="007E703B" w:rsidRPr="00166F92">
              <w:t xml:space="preserve"> </w:t>
            </w:r>
            <w:r w:rsidRPr="00166F92">
              <w:t>and</w:t>
            </w:r>
            <w:r w:rsidR="007E703B" w:rsidRPr="00166F92">
              <w:t xml:space="preserve"> </w:t>
            </w:r>
            <w:r w:rsidRPr="00166F92">
              <w:t>shall</w:t>
            </w:r>
            <w:r w:rsidR="007E703B" w:rsidRPr="00166F92">
              <w:t xml:space="preserve"> </w:t>
            </w:r>
            <w:r w:rsidRPr="00166F92">
              <w:t>be</w:t>
            </w:r>
            <w:r w:rsidR="007E703B" w:rsidRPr="00166F92">
              <w:t xml:space="preserve"> </w:t>
            </w:r>
            <w:r w:rsidRPr="00166F92">
              <w:t>signed</w:t>
            </w:r>
            <w:r w:rsidR="007E703B" w:rsidRPr="00166F92">
              <w:t xml:space="preserve"> </w:t>
            </w:r>
            <w:r w:rsidRPr="00166F92">
              <w:t>by</w:t>
            </w:r>
            <w:r w:rsidR="007E703B" w:rsidRPr="00166F92">
              <w:t xml:space="preserve"> </w:t>
            </w:r>
            <w:r w:rsidRPr="00166F92">
              <w:t>a</w:t>
            </w:r>
            <w:r w:rsidR="007E703B" w:rsidRPr="00166F92">
              <w:t xml:space="preserve"> </w:t>
            </w:r>
            <w:r w:rsidRPr="00166F92">
              <w:t>person</w:t>
            </w:r>
            <w:r w:rsidR="007E703B" w:rsidRPr="00166F92">
              <w:t xml:space="preserve"> </w:t>
            </w:r>
            <w:r w:rsidRPr="00166F92">
              <w:t>duly</w:t>
            </w:r>
            <w:r w:rsidR="007E703B" w:rsidRPr="00166F92">
              <w:t xml:space="preserve"> </w:t>
            </w:r>
            <w:r w:rsidRPr="00166F92">
              <w:t>authorized</w:t>
            </w:r>
            <w:r w:rsidR="007E703B" w:rsidRPr="00166F92">
              <w:t xml:space="preserve"> </w:t>
            </w:r>
            <w:r w:rsidRPr="00166F92">
              <w:t>to</w:t>
            </w:r>
            <w:r w:rsidR="007E703B" w:rsidRPr="00166F92">
              <w:t xml:space="preserve"> </w:t>
            </w:r>
            <w:r w:rsidRPr="00166F92">
              <w:t>sign</w:t>
            </w:r>
            <w:r w:rsidR="007E703B" w:rsidRPr="00166F92">
              <w:t xml:space="preserve"> </w:t>
            </w:r>
            <w:r w:rsidRPr="00166F92">
              <w:t>on</w:t>
            </w:r>
            <w:r w:rsidR="007E703B" w:rsidRPr="00166F92">
              <w:t xml:space="preserve"> </w:t>
            </w:r>
            <w:r w:rsidRPr="00166F92">
              <w:t>behalf</w:t>
            </w:r>
            <w:r w:rsidR="007E703B" w:rsidRPr="00166F92">
              <w:t xml:space="preserve"> </w:t>
            </w:r>
            <w:r w:rsidRPr="00166F92">
              <w:t>of</w:t>
            </w:r>
            <w:r w:rsidR="007E703B" w:rsidRPr="00166F92">
              <w:t xml:space="preserve"> </w:t>
            </w:r>
            <w:r w:rsidRPr="00166F92">
              <w:t>the</w:t>
            </w:r>
            <w:r w:rsidR="007E703B" w:rsidRPr="00166F92">
              <w:t xml:space="preserve"> </w:t>
            </w:r>
            <w:r w:rsidRPr="00166F92">
              <w:t>Bidder.</w:t>
            </w:r>
            <w:r w:rsidR="007E703B" w:rsidRPr="00166F92">
              <w:t xml:space="preserve">  </w:t>
            </w:r>
            <w:r w:rsidRPr="00166F92">
              <w:t>This</w:t>
            </w:r>
            <w:r w:rsidR="007E703B" w:rsidRPr="00166F92">
              <w:t xml:space="preserve"> </w:t>
            </w:r>
            <w:r w:rsidRPr="00166F92">
              <w:t>authorization</w:t>
            </w:r>
            <w:r w:rsidR="007E703B" w:rsidRPr="00166F92">
              <w:t xml:space="preserve"> </w:t>
            </w:r>
            <w:r w:rsidRPr="00166F92">
              <w:t>shall</w:t>
            </w:r>
            <w:r w:rsidR="007E703B" w:rsidRPr="00166F92">
              <w:t xml:space="preserve"> </w:t>
            </w:r>
            <w:r w:rsidRPr="00166F92">
              <w:t>consist</w:t>
            </w:r>
            <w:r w:rsidR="007E703B" w:rsidRPr="00166F92">
              <w:t xml:space="preserve"> </w:t>
            </w:r>
            <w:r w:rsidRPr="00166F92">
              <w:t>of</w:t>
            </w:r>
            <w:r w:rsidR="007E703B" w:rsidRPr="00166F92">
              <w:t xml:space="preserve"> </w:t>
            </w:r>
            <w:r w:rsidRPr="00166F92">
              <w:t>a</w:t>
            </w:r>
            <w:r w:rsidR="007E703B" w:rsidRPr="00166F92">
              <w:t xml:space="preserve"> </w:t>
            </w:r>
            <w:r w:rsidRPr="00166F92">
              <w:t>written</w:t>
            </w:r>
            <w:r w:rsidR="007E703B" w:rsidRPr="00166F92">
              <w:t xml:space="preserve"> </w:t>
            </w:r>
            <w:r w:rsidRPr="00166F92">
              <w:t>confirmation</w:t>
            </w:r>
            <w:r w:rsidR="007E703B" w:rsidRPr="00166F92">
              <w:t xml:space="preserve"> </w:t>
            </w:r>
            <w:r w:rsidRPr="00166F92">
              <w:t>as</w:t>
            </w:r>
            <w:r w:rsidR="007E703B" w:rsidRPr="00166F92">
              <w:t xml:space="preserve"> </w:t>
            </w:r>
            <w:r w:rsidRPr="00166F92">
              <w:t>specified</w:t>
            </w:r>
            <w:r w:rsidR="007E703B" w:rsidRPr="00166F92">
              <w:t xml:space="preserve"> </w:t>
            </w:r>
            <w:r w:rsidRPr="00166F92">
              <w:rPr>
                <w:b/>
              </w:rPr>
              <w:t>in</w:t>
            </w:r>
            <w:r w:rsidR="007E703B" w:rsidRPr="00166F92">
              <w:rPr>
                <w:b/>
              </w:rPr>
              <w:t xml:space="preserve"> </w:t>
            </w:r>
            <w:r w:rsidRPr="00166F92">
              <w:rPr>
                <w:b/>
              </w:rPr>
              <w:t>the</w:t>
            </w:r>
            <w:r w:rsidR="007E703B" w:rsidRPr="00166F92">
              <w:rPr>
                <w:b/>
              </w:rPr>
              <w:t xml:space="preserve"> </w:t>
            </w:r>
            <w:r w:rsidRPr="00166F92">
              <w:rPr>
                <w:b/>
              </w:rPr>
              <w:t>BDS</w:t>
            </w:r>
            <w:r w:rsidR="007E703B" w:rsidRPr="00166F92">
              <w:rPr>
                <w:b/>
              </w:rPr>
              <w:t xml:space="preserve"> </w:t>
            </w:r>
            <w:r w:rsidRPr="00166F92">
              <w:t>and</w:t>
            </w:r>
            <w:r w:rsidR="007E703B" w:rsidRPr="00166F92">
              <w:t xml:space="preserve"> </w:t>
            </w:r>
            <w:r w:rsidRPr="00166F92">
              <w:t>shall</w:t>
            </w:r>
            <w:r w:rsidR="007E703B" w:rsidRPr="00166F92">
              <w:t xml:space="preserve"> </w:t>
            </w:r>
            <w:r w:rsidRPr="00166F92">
              <w:t>be</w:t>
            </w:r>
            <w:r w:rsidR="007E703B" w:rsidRPr="00166F92">
              <w:t xml:space="preserve"> </w:t>
            </w:r>
            <w:r w:rsidRPr="00166F92">
              <w:t>attached</w:t>
            </w:r>
            <w:r w:rsidR="007E703B" w:rsidRPr="00166F92">
              <w:t xml:space="preserve"> </w:t>
            </w:r>
            <w:r w:rsidRPr="00166F92">
              <w:t>to</w:t>
            </w:r>
            <w:r w:rsidR="007E703B" w:rsidRPr="00166F92">
              <w:t xml:space="preserve"> </w:t>
            </w:r>
            <w:r w:rsidRPr="00166F92">
              <w:t>the</w:t>
            </w:r>
            <w:r w:rsidR="007E703B" w:rsidRPr="00166F92">
              <w:t xml:space="preserve"> </w:t>
            </w:r>
            <w:r w:rsidRPr="00166F92">
              <w:t>Bid.</w:t>
            </w:r>
            <w:r w:rsidR="007E703B" w:rsidRPr="00166F92">
              <w:t xml:space="preserve">  </w:t>
            </w:r>
            <w:r w:rsidRPr="00166F92">
              <w:t>The</w:t>
            </w:r>
            <w:r w:rsidR="007E703B" w:rsidRPr="00166F92">
              <w:t xml:space="preserve"> </w:t>
            </w:r>
            <w:r w:rsidRPr="00166F92">
              <w:t>name</w:t>
            </w:r>
            <w:r w:rsidR="007E703B" w:rsidRPr="00166F92">
              <w:t xml:space="preserve"> </w:t>
            </w:r>
            <w:r w:rsidRPr="00166F92">
              <w:t>and</w:t>
            </w:r>
            <w:r w:rsidR="007E703B" w:rsidRPr="00166F92">
              <w:t xml:space="preserve"> </w:t>
            </w:r>
            <w:r w:rsidRPr="00166F92">
              <w:t>position</w:t>
            </w:r>
            <w:r w:rsidR="007E703B" w:rsidRPr="00166F92">
              <w:t xml:space="preserve"> </w:t>
            </w:r>
            <w:r w:rsidRPr="00166F92">
              <w:t>held</w:t>
            </w:r>
            <w:r w:rsidR="007E703B" w:rsidRPr="00166F92">
              <w:t xml:space="preserve"> </w:t>
            </w:r>
            <w:r w:rsidRPr="00166F92">
              <w:t>by</w:t>
            </w:r>
            <w:r w:rsidR="007E703B" w:rsidRPr="00166F92">
              <w:t xml:space="preserve"> </w:t>
            </w:r>
            <w:r w:rsidRPr="00166F92">
              <w:t>each</w:t>
            </w:r>
            <w:r w:rsidR="007E703B" w:rsidRPr="00166F92">
              <w:t xml:space="preserve"> </w:t>
            </w:r>
            <w:r w:rsidRPr="00166F92">
              <w:t>person</w:t>
            </w:r>
            <w:r w:rsidR="007E703B" w:rsidRPr="00166F92">
              <w:t xml:space="preserve"> </w:t>
            </w:r>
            <w:r w:rsidRPr="00166F92">
              <w:t>signing</w:t>
            </w:r>
            <w:r w:rsidR="007E703B" w:rsidRPr="00166F92">
              <w:t xml:space="preserve"> </w:t>
            </w:r>
            <w:r w:rsidRPr="00166F92">
              <w:t>the</w:t>
            </w:r>
            <w:r w:rsidR="007E703B" w:rsidRPr="00166F92">
              <w:t xml:space="preserve"> </w:t>
            </w:r>
            <w:r w:rsidRPr="00166F92">
              <w:t>authorization</w:t>
            </w:r>
            <w:r w:rsidR="007E703B" w:rsidRPr="00166F92">
              <w:t xml:space="preserve"> </w:t>
            </w:r>
            <w:r w:rsidRPr="00166F92">
              <w:t>must</w:t>
            </w:r>
            <w:r w:rsidR="007E703B" w:rsidRPr="00166F92">
              <w:t xml:space="preserve"> </w:t>
            </w:r>
            <w:r w:rsidRPr="00166F92">
              <w:t>be</w:t>
            </w:r>
            <w:r w:rsidR="007E703B" w:rsidRPr="00166F92">
              <w:t xml:space="preserve"> </w:t>
            </w:r>
            <w:r w:rsidRPr="00166F92">
              <w:t>typed</w:t>
            </w:r>
            <w:r w:rsidR="007E703B" w:rsidRPr="00166F92">
              <w:t xml:space="preserve"> </w:t>
            </w:r>
            <w:r w:rsidRPr="00166F92">
              <w:t>or</w:t>
            </w:r>
            <w:r w:rsidR="007E703B" w:rsidRPr="00166F92">
              <w:t xml:space="preserve"> </w:t>
            </w:r>
            <w:r w:rsidRPr="00166F92">
              <w:t>printed</w:t>
            </w:r>
            <w:r w:rsidR="007E703B" w:rsidRPr="00166F92">
              <w:t xml:space="preserve"> </w:t>
            </w:r>
            <w:r w:rsidRPr="00166F92">
              <w:t>below</w:t>
            </w:r>
            <w:r w:rsidR="007E703B" w:rsidRPr="00166F92">
              <w:t xml:space="preserve"> </w:t>
            </w:r>
            <w:r w:rsidRPr="00166F92">
              <w:t>the</w:t>
            </w:r>
            <w:r w:rsidR="007E703B" w:rsidRPr="00166F92">
              <w:t xml:space="preserve"> </w:t>
            </w:r>
            <w:r w:rsidRPr="00166F92">
              <w:t>signature.</w:t>
            </w:r>
            <w:r w:rsidR="007E703B" w:rsidRPr="00166F92">
              <w:t xml:space="preserve">  </w:t>
            </w:r>
            <w:r w:rsidRPr="00166F92">
              <w:t>All</w:t>
            </w:r>
            <w:r w:rsidR="007E703B" w:rsidRPr="00166F92">
              <w:t xml:space="preserve"> </w:t>
            </w:r>
            <w:r w:rsidRPr="00166F92">
              <w:t>pages</w:t>
            </w:r>
            <w:r w:rsidR="007E703B" w:rsidRPr="00166F92">
              <w:t xml:space="preserve"> </w:t>
            </w:r>
            <w:r w:rsidRPr="00166F92">
              <w:t>of</w:t>
            </w:r>
            <w:r w:rsidR="007E703B" w:rsidRPr="00166F92">
              <w:t xml:space="preserve"> </w:t>
            </w:r>
            <w:r w:rsidRPr="00166F92">
              <w:t>the</w:t>
            </w:r>
            <w:r w:rsidR="007E703B" w:rsidRPr="00166F92">
              <w:t xml:space="preserve"> </w:t>
            </w:r>
            <w:r w:rsidRPr="00166F92">
              <w:t>Bid</w:t>
            </w:r>
            <w:r w:rsidR="007E703B" w:rsidRPr="00166F92">
              <w:t xml:space="preserve"> </w:t>
            </w:r>
            <w:r w:rsidRPr="00166F92">
              <w:t>where</w:t>
            </w:r>
            <w:r w:rsidR="007E703B" w:rsidRPr="00166F92">
              <w:t xml:space="preserve"> </w:t>
            </w:r>
            <w:r w:rsidRPr="00166F92">
              <w:t>entries</w:t>
            </w:r>
            <w:r w:rsidR="007E703B" w:rsidRPr="00166F92">
              <w:t xml:space="preserve"> </w:t>
            </w:r>
            <w:r w:rsidRPr="00166F92">
              <w:t>or</w:t>
            </w:r>
            <w:r w:rsidR="007E703B" w:rsidRPr="00166F92">
              <w:t xml:space="preserve"> </w:t>
            </w:r>
            <w:r w:rsidRPr="00166F92">
              <w:t>amendments</w:t>
            </w:r>
            <w:r w:rsidR="007E703B" w:rsidRPr="00166F92">
              <w:t xml:space="preserve"> </w:t>
            </w:r>
            <w:r w:rsidRPr="00166F92">
              <w:t>have</w:t>
            </w:r>
            <w:r w:rsidR="007E703B" w:rsidRPr="00166F92">
              <w:t xml:space="preserve"> </w:t>
            </w:r>
            <w:r w:rsidRPr="00166F92">
              <w:t>been</w:t>
            </w:r>
            <w:r w:rsidR="007E703B" w:rsidRPr="00166F92">
              <w:t xml:space="preserve"> </w:t>
            </w:r>
            <w:r w:rsidRPr="00166F92">
              <w:t>made</w:t>
            </w:r>
            <w:r w:rsidR="007E703B" w:rsidRPr="00166F92">
              <w:t xml:space="preserve"> </w:t>
            </w:r>
            <w:r w:rsidRPr="00166F92">
              <w:t>shall</w:t>
            </w:r>
            <w:r w:rsidR="007E703B" w:rsidRPr="00166F92">
              <w:t xml:space="preserve"> </w:t>
            </w:r>
            <w:r w:rsidRPr="00166F92">
              <w:t>be</w:t>
            </w:r>
            <w:r w:rsidR="007E703B" w:rsidRPr="00166F92">
              <w:t xml:space="preserve"> </w:t>
            </w:r>
            <w:r w:rsidRPr="00166F92">
              <w:t>signed</w:t>
            </w:r>
            <w:r w:rsidR="007E703B" w:rsidRPr="00166F92">
              <w:t xml:space="preserve"> </w:t>
            </w:r>
            <w:r w:rsidRPr="00166F92">
              <w:t>or</w:t>
            </w:r>
            <w:r w:rsidR="007E703B" w:rsidRPr="00166F92">
              <w:t xml:space="preserve"> </w:t>
            </w:r>
            <w:r w:rsidRPr="00166F92">
              <w:t>initialed</w:t>
            </w:r>
            <w:r w:rsidR="007E703B" w:rsidRPr="00166F92">
              <w:t xml:space="preserve"> </w:t>
            </w:r>
            <w:r w:rsidRPr="00166F92">
              <w:t>by</w:t>
            </w:r>
            <w:r w:rsidR="007E703B" w:rsidRPr="00166F92">
              <w:t xml:space="preserve"> </w:t>
            </w:r>
            <w:r w:rsidRPr="00166F92">
              <w:t>the</w:t>
            </w:r>
            <w:r w:rsidR="007E703B" w:rsidRPr="00166F92">
              <w:t xml:space="preserve"> </w:t>
            </w:r>
            <w:r w:rsidRPr="00166F92">
              <w:t>person</w:t>
            </w:r>
            <w:r w:rsidR="007E703B" w:rsidRPr="00166F92">
              <w:t xml:space="preserve"> </w:t>
            </w:r>
            <w:r w:rsidRPr="00166F92">
              <w:t>signing</w:t>
            </w:r>
            <w:r w:rsidR="007E703B" w:rsidRPr="00166F92">
              <w:t xml:space="preserve"> </w:t>
            </w:r>
            <w:r w:rsidRPr="00166F92">
              <w:t>the</w:t>
            </w:r>
            <w:r w:rsidR="007E703B" w:rsidRPr="00166F92">
              <w:t xml:space="preserve"> </w:t>
            </w:r>
            <w:r w:rsidRPr="00166F92">
              <w:t>Bid.</w:t>
            </w:r>
          </w:p>
          <w:p w14:paraId="28DCEF29" w14:textId="77777777" w:rsidR="00F21145" w:rsidRPr="00166F92" w:rsidRDefault="00F21145" w:rsidP="0021677F">
            <w:pPr>
              <w:pStyle w:val="S1-subpara"/>
              <w:numPr>
                <w:ilvl w:val="1"/>
                <w:numId w:val="61"/>
              </w:numPr>
              <w:ind w:right="0"/>
            </w:pPr>
            <w:r w:rsidRPr="00166F92">
              <w:t>In</w:t>
            </w:r>
            <w:r w:rsidR="007E703B" w:rsidRPr="00166F92">
              <w:t xml:space="preserve"> </w:t>
            </w:r>
            <w:r w:rsidRPr="00166F92">
              <w:t>the</w:t>
            </w:r>
            <w:r w:rsidR="007E703B" w:rsidRPr="00166F92">
              <w:t xml:space="preserve"> </w:t>
            </w:r>
            <w:r w:rsidRPr="00166F92">
              <w:t>case</w:t>
            </w:r>
            <w:r w:rsidR="007E703B" w:rsidRPr="00166F92">
              <w:t xml:space="preserve"> </w:t>
            </w:r>
            <w:r w:rsidRPr="00166F92">
              <w:t>that</w:t>
            </w:r>
            <w:r w:rsidR="007E703B" w:rsidRPr="00166F92">
              <w:t xml:space="preserve"> </w:t>
            </w:r>
            <w:r w:rsidRPr="00166F92">
              <w:t>the</w:t>
            </w:r>
            <w:r w:rsidR="007E703B" w:rsidRPr="00166F92">
              <w:t xml:space="preserve"> </w:t>
            </w:r>
            <w:r w:rsidRPr="00166F92">
              <w:t>Bidder</w:t>
            </w:r>
            <w:r w:rsidR="007E703B" w:rsidRPr="00166F92">
              <w:t xml:space="preserve"> </w:t>
            </w:r>
            <w:r w:rsidRPr="00166F92">
              <w:t>is</w:t>
            </w:r>
            <w:r w:rsidR="007E703B" w:rsidRPr="00166F92">
              <w:t xml:space="preserve"> </w:t>
            </w:r>
            <w:r w:rsidRPr="00166F92">
              <w:t>a</w:t>
            </w:r>
            <w:r w:rsidR="007E703B" w:rsidRPr="00166F92">
              <w:t xml:space="preserve"> </w:t>
            </w:r>
            <w:r w:rsidRPr="00166F92">
              <w:t>JV,</w:t>
            </w:r>
            <w:r w:rsidR="007E703B" w:rsidRPr="00166F92">
              <w:t xml:space="preserve"> </w:t>
            </w:r>
            <w:r w:rsidRPr="00166F92">
              <w:t>the</w:t>
            </w:r>
            <w:r w:rsidR="007E703B" w:rsidRPr="00166F92">
              <w:t xml:space="preserve"> </w:t>
            </w:r>
            <w:r w:rsidRPr="00166F92">
              <w:t>Bid</w:t>
            </w:r>
            <w:r w:rsidR="007E703B" w:rsidRPr="00166F92">
              <w:t xml:space="preserve"> </w:t>
            </w:r>
            <w:r w:rsidRPr="00166F92">
              <w:t>shall</w:t>
            </w:r>
            <w:r w:rsidR="007E703B" w:rsidRPr="00166F92">
              <w:t xml:space="preserve"> </w:t>
            </w:r>
            <w:r w:rsidRPr="00166F92">
              <w:t>be</w:t>
            </w:r>
            <w:r w:rsidR="007E703B" w:rsidRPr="00166F92">
              <w:t xml:space="preserve"> </w:t>
            </w:r>
            <w:r w:rsidRPr="00166F92">
              <w:t>signed</w:t>
            </w:r>
            <w:r w:rsidR="007E703B" w:rsidRPr="00166F92">
              <w:t xml:space="preserve"> </w:t>
            </w:r>
            <w:r w:rsidRPr="00166F92">
              <w:t>by</w:t>
            </w:r>
            <w:r w:rsidR="007E703B" w:rsidRPr="00166F92">
              <w:t xml:space="preserve"> </w:t>
            </w:r>
            <w:r w:rsidRPr="00166F92">
              <w:t>an</w:t>
            </w:r>
            <w:r w:rsidR="007E703B" w:rsidRPr="00166F92">
              <w:t xml:space="preserve"> </w:t>
            </w:r>
            <w:r w:rsidRPr="00166F92">
              <w:t>authorized</w:t>
            </w:r>
            <w:r w:rsidR="007E703B" w:rsidRPr="00166F92">
              <w:t xml:space="preserve"> </w:t>
            </w:r>
            <w:r w:rsidRPr="00166F92">
              <w:t>representative</w:t>
            </w:r>
            <w:r w:rsidR="007E703B" w:rsidRPr="00166F92">
              <w:t xml:space="preserve"> </w:t>
            </w:r>
            <w:r w:rsidRPr="00166F92">
              <w:t>of</w:t>
            </w:r>
            <w:r w:rsidR="007E703B" w:rsidRPr="00166F92">
              <w:t xml:space="preserve"> </w:t>
            </w:r>
            <w:r w:rsidRPr="00166F92">
              <w:t>the</w:t>
            </w:r>
            <w:r w:rsidR="007E703B" w:rsidRPr="00166F92">
              <w:t xml:space="preserve"> </w:t>
            </w:r>
            <w:r w:rsidRPr="00166F92">
              <w:t>JV</w:t>
            </w:r>
            <w:r w:rsidR="007E703B" w:rsidRPr="00166F92">
              <w:t xml:space="preserve"> </w:t>
            </w:r>
            <w:r w:rsidRPr="00166F92">
              <w:t>on</w:t>
            </w:r>
            <w:r w:rsidR="007E703B" w:rsidRPr="00166F92">
              <w:t xml:space="preserve"> </w:t>
            </w:r>
            <w:r w:rsidRPr="00166F92">
              <w:t>behalf</w:t>
            </w:r>
            <w:r w:rsidR="007E703B" w:rsidRPr="00166F92">
              <w:t xml:space="preserve"> </w:t>
            </w:r>
            <w:r w:rsidRPr="00166F92">
              <w:t>of</w:t>
            </w:r>
            <w:r w:rsidR="007E703B" w:rsidRPr="00166F92">
              <w:t xml:space="preserve"> </w:t>
            </w:r>
            <w:r w:rsidRPr="00166F92">
              <w:t>the</w:t>
            </w:r>
            <w:r w:rsidR="007E703B" w:rsidRPr="00166F92">
              <w:t xml:space="preserve"> </w:t>
            </w:r>
            <w:r w:rsidRPr="00166F92">
              <w:t>JV,</w:t>
            </w:r>
            <w:r w:rsidR="007E703B" w:rsidRPr="00166F92">
              <w:t xml:space="preserve"> </w:t>
            </w:r>
            <w:r w:rsidRPr="00166F92">
              <w:t>and</w:t>
            </w:r>
            <w:r w:rsidR="007E703B" w:rsidRPr="00166F92">
              <w:t xml:space="preserve"> </w:t>
            </w:r>
            <w:r w:rsidRPr="00166F92">
              <w:t>so</w:t>
            </w:r>
            <w:r w:rsidR="007E703B" w:rsidRPr="00166F92">
              <w:t xml:space="preserve"> </w:t>
            </w:r>
            <w:r w:rsidRPr="00166F92">
              <w:t>as</w:t>
            </w:r>
            <w:r w:rsidR="007E703B" w:rsidRPr="00166F92">
              <w:t xml:space="preserve"> </w:t>
            </w:r>
            <w:r w:rsidRPr="00166F92">
              <w:t>to</w:t>
            </w:r>
            <w:r w:rsidR="007E703B" w:rsidRPr="00166F92">
              <w:t xml:space="preserve"> </w:t>
            </w:r>
            <w:r w:rsidRPr="00166F92">
              <w:t>be</w:t>
            </w:r>
            <w:r w:rsidR="007E703B" w:rsidRPr="00166F92">
              <w:t xml:space="preserve"> </w:t>
            </w:r>
            <w:r w:rsidRPr="00166F92">
              <w:t>legally</w:t>
            </w:r>
            <w:r w:rsidR="007E703B" w:rsidRPr="00166F92">
              <w:t xml:space="preserve"> </w:t>
            </w:r>
            <w:r w:rsidRPr="00166F92">
              <w:t>binding</w:t>
            </w:r>
            <w:r w:rsidR="007E703B" w:rsidRPr="00166F92">
              <w:t xml:space="preserve"> </w:t>
            </w:r>
            <w:r w:rsidRPr="00166F92">
              <w:t>on</w:t>
            </w:r>
            <w:r w:rsidR="007E703B" w:rsidRPr="00166F92">
              <w:t xml:space="preserve"> </w:t>
            </w:r>
            <w:r w:rsidRPr="00166F92">
              <w:t>all</w:t>
            </w:r>
            <w:r w:rsidR="007E703B" w:rsidRPr="00166F92">
              <w:t xml:space="preserve"> </w:t>
            </w:r>
            <w:r w:rsidRPr="00166F92">
              <w:t>the</w:t>
            </w:r>
            <w:r w:rsidR="007E703B" w:rsidRPr="00166F92">
              <w:t xml:space="preserve"> </w:t>
            </w:r>
            <w:r w:rsidRPr="00166F92">
              <w:t>members</w:t>
            </w:r>
            <w:r w:rsidR="007E703B" w:rsidRPr="00166F92">
              <w:t xml:space="preserve"> </w:t>
            </w:r>
            <w:r w:rsidRPr="00166F92">
              <w:t>as</w:t>
            </w:r>
            <w:r w:rsidR="007E703B" w:rsidRPr="00166F92">
              <w:t xml:space="preserve"> </w:t>
            </w:r>
            <w:r w:rsidRPr="00166F92">
              <w:t>evidenced</w:t>
            </w:r>
            <w:r w:rsidR="007E703B" w:rsidRPr="00166F92">
              <w:t xml:space="preserve"> </w:t>
            </w:r>
            <w:r w:rsidRPr="00166F92">
              <w:t>by</w:t>
            </w:r>
            <w:r w:rsidR="007E703B" w:rsidRPr="00166F92">
              <w:t xml:space="preserve"> </w:t>
            </w:r>
            <w:r w:rsidRPr="00166F92">
              <w:t>a</w:t>
            </w:r>
            <w:r w:rsidR="007E703B" w:rsidRPr="00166F92">
              <w:t xml:space="preserve"> </w:t>
            </w:r>
            <w:r w:rsidRPr="00166F92">
              <w:t>power</w:t>
            </w:r>
            <w:r w:rsidR="007E703B" w:rsidRPr="00166F92">
              <w:t xml:space="preserve"> </w:t>
            </w:r>
            <w:r w:rsidRPr="00166F92">
              <w:t>of</w:t>
            </w:r>
            <w:r w:rsidR="007E703B" w:rsidRPr="00166F92">
              <w:t xml:space="preserve"> </w:t>
            </w:r>
            <w:r w:rsidRPr="00166F92">
              <w:t>attorney</w:t>
            </w:r>
            <w:r w:rsidR="007E703B" w:rsidRPr="00166F92">
              <w:t xml:space="preserve"> </w:t>
            </w:r>
            <w:r w:rsidRPr="00166F92">
              <w:t>signed</w:t>
            </w:r>
            <w:r w:rsidR="007E703B" w:rsidRPr="00166F92">
              <w:t xml:space="preserve"> </w:t>
            </w:r>
            <w:r w:rsidRPr="00166F92">
              <w:t>by</w:t>
            </w:r>
            <w:r w:rsidR="007E703B" w:rsidRPr="00166F92">
              <w:t xml:space="preserve"> </w:t>
            </w:r>
            <w:r w:rsidRPr="00166F92">
              <w:t>their</w:t>
            </w:r>
            <w:r w:rsidR="007E703B" w:rsidRPr="00166F92">
              <w:t xml:space="preserve"> </w:t>
            </w:r>
            <w:r w:rsidRPr="00166F92">
              <w:t>legally</w:t>
            </w:r>
            <w:r w:rsidR="007E703B" w:rsidRPr="00166F92">
              <w:t xml:space="preserve"> </w:t>
            </w:r>
            <w:r w:rsidRPr="00166F92">
              <w:t>authorized</w:t>
            </w:r>
            <w:r w:rsidR="007E703B" w:rsidRPr="00166F92">
              <w:t xml:space="preserve"> </w:t>
            </w:r>
            <w:r w:rsidRPr="00166F92">
              <w:t>representatives.</w:t>
            </w:r>
          </w:p>
          <w:p w14:paraId="3ECFC00D" w14:textId="77777777" w:rsidR="00F21145" w:rsidRPr="00166F92" w:rsidRDefault="00F21145" w:rsidP="0021677F">
            <w:pPr>
              <w:pStyle w:val="S1-subpara"/>
              <w:numPr>
                <w:ilvl w:val="1"/>
                <w:numId w:val="61"/>
              </w:numPr>
              <w:ind w:right="0"/>
            </w:pPr>
            <w:r w:rsidRPr="00166F92">
              <w:t>Any</w:t>
            </w:r>
            <w:r w:rsidR="007E703B" w:rsidRPr="00166F92">
              <w:t xml:space="preserve"> </w:t>
            </w:r>
            <w:r w:rsidRPr="00166F92">
              <w:t>interlineations,</w:t>
            </w:r>
            <w:r w:rsidR="007E703B" w:rsidRPr="00166F92">
              <w:t xml:space="preserve"> </w:t>
            </w:r>
            <w:r w:rsidRPr="00166F92">
              <w:t>erasures,</w:t>
            </w:r>
            <w:r w:rsidR="007E703B" w:rsidRPr="00166F92">
              <w:t xml:space="preserve"> </w:t>
            </w:r>
            <w:r w:rsidRPr="00166F92">
              <w:t>or</w:t>
            </w:r>
            <w:r w:rsidR="007E703B" w:rsidRPr="00166F92">
              <w:t xml:space="preserve"> </w:t>
            </w:r>
            <w:r w:rsidRPr="00166F92">
              <w:t>overwriting</w:t>
            </w:r>
            <w:r w:rsidR="007E703B" w:rsidRPr="00166F92">
              <w:t xml:space="preserve"> </w:t>
            </w:r>
            <w:r w:rsidRPr="00166F92">
              <w:t>shall</w:t>
            </w:r>
            <w:r w:rsidR="007E703B" w:rsidRPr="00166F92">
              <w:t xml:space="preserve"> </w:t>
            </w:r>
            <w:r w:rsidRPr="00166F92">
              <w:t>be</w:t>
            </w:r>
            <w:r w:rsidR="007E703B" w:rsidRPr="00166F92">
              <w:t xml:space="preserve"> </w:t>
            </w:r>
            <w:r w:rsidRPr="00166F92">
              <w:t>valid</w:t>
            </w:r>
            <w:r w:rsidR="007E703B" w:rsidRPr="00166F92">
              <w:t xml:space="preserve"> </w:t>
            </w:r>
            <w:r w:rsidRPr="00166F92">
              <w:t>only</w:t>
            </w:r>
            <w:r w:rsidR="007E703B" w:rsidRPr="00166F92">
              <w:t xml:space="preserve"> </w:t>
            </w:r>
            <w:r w:rsidRPr="00166F92">
              <w:t>if</w:t>
            </w:r>
            <w:r w:rsidR="007E703B" w:rsidRPr="00166F92">
              <w:t xml:space="preserve"> </w:t>
            </w:r>
            <w:r w:rsidRPr="00166F92">
              <w:t>they</w:t>
            </w:r>
            <w:r w:rsidR="007E703B" w:rsidRPr="00166F92">
              <w:t xml:space="preserve"> </w:t>
            </w:r>
            <w:r w:rsidRPr="00166F92">
              <w:t>are</w:t>
            </w:r>
            <w:r w:rsidR="007E703B" w:rsidRPr="00166F92">
              <w:t xml:space="preserve"> </w:t>
            </w:r>
            <w:r w:rsidRPr="00166F92">
              <w:t>signed</w:t>
            </w:r>
            <w:r w:rsidR="007E703B" w:rsidRPr="00166F92">
              <w:t xml:space="preserve"> </w:t>
            </w:r>
            <w:r w:rsidRPr="00166F92">
              <w:t>or</w:t>
            </w:r>
            <w:r w:rsidR="007E703B" w:rsidRPr="00166F92">
              <w:t xml:space="preserve"> </w:t>
            </w:r>
            <w:r w:rsidRPr="00166F92">
              <w:t>initialed</w:t>
            </w:r>
            <w:r w:rsidR="007E703B" w:rsidRPr="00166F92">
              <w:t xml:space="preserve"> </w:t>
            </w:r>
            <w:r w:rsidRPr="00166F92">
              <w:t>by</w:t>
            </w:r>
            <w:r w:rsidR="007E703B" w:rsidRPr="00166F92">
              <w:t xml:space="preserve"> </w:t>
            </w:r>
            <w:r w:rsidRPr="00166F92">
              <w:t>the</w:t>
            </w:r>
            <w:r w:rsidR="007E703B" w:rsidRPr="00166F92">
              <w:t xml:space="preserve"> </w:t>
            </w:r>
            <w:r w:rsidRPr="00166F92">
              <w:t>person</w:t>
            </w:r>
            <w:r w:rsidR="007E703B" w:rsidRPr="00166F92">
              <w:t xml:space="preserve"> </w:t>
            </w:r>
            <w:r w:rsidRPr="00166F92">
              <w:t>signing</w:t>
            </w:r>
            <w:r w:rsidR="007E703B" w:rsidRPr="00166F92">
              <w:t xml:space="preserve"> </w:t>
            </w:r>
            <w:r w:rsidRPr="00166F92">
              <w:t>the</w:t>
            </w:r>
            <w:r w:rsidR="007E703B" w:rsidRPr="00166F92">
              <w:t xml:space="preserve"> </w:t>
            </w:r>
            <w:r w:rsidRPr="00166F92">
              <w:t>Bid.</w:t>
            </w:r>
          </w:p>
        </w:tc>
      </w:tr>
      <w:tr w:rsidR="00301F3E" w:rsidRPr="00166F92" w14:paraId="0FB1446C" w14:textId="77777777" w:rsidTr="0821911F">
        <w:trPr>
          <w:gridAfter w:val="1"/>
          <w:wAfter w:w="14" w:type="pct"/>
        </w:trPr>
        <w:tc>
          <w:tcPr>
            <w:tcW w:w="4986" w:type="pct"/>
            <w:gridSpan w:val="2"/>
          </w:tcPr>
          <w:p w14:paraId="1332674A" w14:textId="77777777" w:rsidR="00301F3E" w:rsidRPr="00166F92" w:rsidRDefault="00301F3E" w:rsidP="0021677F">
            <w:pPr>
              <w:pStyle w:val="S1-Header"/>
              <w:numPr>
                <w:ilvl w:val="0"/>
                <w:numId w:val="23"/>
              </w:numPr>
              <w:ind w:left="2401" w:right="1123" w:hanging="450"/>
              <w:jc w:val="left"/>
            </w:pPr>
            <w:bookmarkStart w:id="263" w:name="_Toc438438844"/>
            <w:bookmarkStart w:id="264" w:name="_Toc438532613"/>
            <w:bookmarkStart w:id="265" w:name="_Toc438733988"/>
            <w:bookmarkStart w:id="266" w:name="_Toc438962070"/>
            <w:bookmarkStart w:id="267" w:name="_Toc461939619"/>
            <w:bookmarkStart w:id="268" w:name="_Toc23236767"/>
            <w:bookmarkStart w:id="269" w:name="_Toc125783010"/>
            <w:bookmarkStart w:id="270" w:name="_Toc27751408"/>
            <w:r w:rsidRPr="00166F92">
              <w:t>Submission</w:t>
            </w:r>
            <w:r w:rsidR="007E703B" w:rsidRPr="00166F92">
              <w:t xml:space="preserve"> </w:t>
            </w:r>
            <w:r w:rsidRPr="00166F92">
              <w:t>and</w:t>
            </w:r>
            <w:r w:rsidR="007E703B" w:rsidRPr="00166F92">
              <w:t xml:space="preserve"> </w:t>
            </w:r>
            <w:r w:rsidRPr="00166F92">
              <w:t>Opening</w:t>
            </w:r>
            <w:r w:rsidR="007E703B" w:rsidRPr="00166F92">
              <w:t xml:space="preserve"> </w:t>
            </w:r>
            <w:r w:rsidRPr="00166F92">
              <w:t>of</w:t>
            </w:r>
            <w:r w:rsidR="007E703B" w:rsidRPr="00166F92">
              <w:t xml:space="preserve"> </w:t>
            </w:r>
            <w:r w:rsidRPr="00166F92">
              <w:t>Bids</w:t>
            </w:r>
            <w:bookmarkEnd w:id="263"/>
            <w:bookmarkEnd w:id="264"/>
            <w:bookmarkEnd w:id="265"/>
            <w:bookmarkEnd w:id="266"/>
            <w:bookmarkEnd w:id="267"/>
            <w:bookmarkEnd w:id="268"/>
            <w:bookmarkEnd w:id="269"/>
            <w:bookmarkEnd w:id="270"/>
          </w:p>
        </w:tc>
      </w:tr>
      <w:tr w:rsidR="00F21145" w:rsidRPr="00166F92" w14:paraId="4182BBBB" w14:textId="77777777" w:rsidTr="0821911F">
        <w:trPr>
          <w:gridAfter w:val="1"/>
          <w:wAfter w:w="14" w:type="pct"/>
        </w:trPr>
        <w:tc>
          <w:tcPr>
            <w:tcW w:w="1223" w:type="pct"/>
          </w:tcPr>
          <w:p w14:paraId="1E9AA21A" w14:textId="77777777" w:rsidR="00F21145" w:rsidRPr="00166F92" w:rsidRDefault="00F21145" w:rsidP="0021677F">
            <w:pPr>
              <w:pStyle w:val="S1-Header2"/>
              <w:numPr>
                <w:ilvl w:val="0"/>
                <w:numId w:val="32"/>
              </w:numPr>
              <w:tabs>
                <w:tab w:val="num" w:pos="432"/>
              </w:tabs>
              <w:spacing w:after="120"/>
              <w:ind w:left="432" w:hanging="432"/>
              <w:rPr>
                <w:noProof/>
              </w:rPr>
            </w:pPr>
            <w:bookmarkStart w:id="271" w:name="_Toc438438845"/>
            <w:bookmarkStart w:id="272" w:name="_Toc438532614"/>
            <w:bookmarkStart w:id="273" w:name="_Toc438733989"/>
            <w:bookmarkStart w:id="274" w:name="_Toc438907027"/>
            <w:bookmarkStart w:id="275" w:name="_Toc438907226"/>
            <w:bookmarkStart w:id="276" w:name="_Toc23236768"/>
            <w:bookmarkStart w:id="277" w:name="_Toc125783011"/>
            <w:bookmarkStart w:id="278" w:name="_Toc436556141"/>
            <w:bookmarkStart w:id="279" w:name="_Toc27751409"/>
            <w:r w:rsidRPr="00166F92">
              <w:rPr>
                <w:noProof/>
              </w:rPr>
              <w:t>Submission,</w:t>
            </w:r>
            <w:r w:rsidR="007E703B" w:rsidRPr="00166F92">
              <w:rPr>
                <w:noProof/>
              </w:rPr>
              <w:t xml:space="preserve"> </w:t>
            </w:r>
            <w:r w:rsidRPr="00166F92">
              <w:rPr>
                <w:noProof/>
              </w:rPr>
              <w:t>Sealing</w:t>
            </w:r>
            <w:r w:rsidR="007E703B" w:rsidRPr="00166F92">
              <w:rPr>
                <w:noProof/>
              </w:rPr>
              <w:t xml:space="preserve"> </w:t>
            </w:r>
            <w:r w:rsidRPr="00166F92">
              <w:rPr>
                <w:noProof/>
              </w:rPr>
              <w:t>and</w:t>
            </w:r>
            <w:r w:rsidR="007E703B" w:rsidRPr="00166F92">
              <w:rPr>
                <w:noProof/>
              </w:rPr>
              <w:t xml:space="preserve"> </w:t>
            </w:r>
            <w:r w:rsidRPr="00166F92">
              <w:rPr>
                <w:noProof/>
              </w:rPr>
              <w:t>Marking</w:t>
            </w:r>
            <w:r w:rsidR="007E703B" w:rsidRPr="00166F92">
              <w:rPr>
                <w:noProof/>
              </w:rPr>
              <w:t xml:space="preserve"> </w:t>
            </w:r>
            <w:r w:rsidRPr="00166F92">
              <w:rPr>
                <w:noProof/>
              </w:rPr>
              <w:t>of</w:t>
            </w:r>
            <w:r w:rsidR="007E703B" w:rsidRPr="00166F92">
              <w:rPr>
                <w:noProof/>
              </w:rPr>
              <w:t xml:space="preserve"> </w:t>
            </w:r>
            <w:r w:rsidRPr="00166F92">
              <w:rPr>
                <w:noProof/>
              </w:rPr>
              <w:t>Bids</w:t>
            </w:r>
            <w:bookmarkEnd w:id="271"/>
            <w:bookmarkEnd w:id="272"/>
            <w:bookmarkEnd w:id="273"/>
            <w:bookmarkEnd w:id="274"/>
            <w:bookmarkEnd w:id="275"/>
            <w:bookmarkEnd w:id="276"/>
            <w:bookmarkEnd w:id="277"/>
            <w:bookmarkEnd w:id="278"/>
            <w:bookmarkEnd w:id="279"/>
          </w:p>
        </w:tc>
        <w:tc>
          <w:tcPr>
            <w:tcW w:w="3763" w:type="pct"/>
          </w:tcPr>
          <w:p w14:paraId="2D498222" w14:textId="77777777" w:rsidR="00F21145" w:rsidRPr="00166F92" w:rsidRDefault="00F21145" w:rsidP="0021677F">
            <w:pPr>
              <w:pStyle w:val="S1-subpara"/>
              <w:numPr>
                <w:ilvl w:val="1"/>
                <w:numId w:val="63"/>
              </w:numPr>
              <w:ind w:right="0"/>
            </w:pPr>
            <w:r w:rsidRPr="00166F92">
              <w:t>The</w:t>
            </w:r>
            <w:r w:rsidR="007E703B" w:rsidRPr="00166F92">
              <w:t xml:space="preserve"> </w:t>
            </w:r>
            <w:r w:rsidRPr="00166F92">
              <w:t>Bidder</w:t>
            </w:r>
            <w:r w:rsidR="007E703B" w:rsidRPr="00166F92">
              <w:t xml:space="preserve"> </w:t>
            </w:r>
            <w:r w:rsidRPr="00166F92">
              <w:t>shall</w:t>
            </w:r>
            <w:r w:rsidR="007E703B" w:rsidRPr="00166F92">
              <w:t xml:space="preserve"> </w:t>
            </w:r>
            <w:r w:rsidRPr="00166F92">
              <w:t>deliver</w:t>
            </w:r>
            <w:r w:rsidR="007E703B" w:rsidRPr="00166F92">
              <w:t xml:space="preserve"> </w:t>
            </w:r>
            <w:r w:rsidRPr="00166F92">
              <w:t>the</w:t>
            </w:r>
            <w:r w:rsidR="007E703B" w:rsidRPr="00166F92">
              <w:t xml:space="preserve"> </w:t>
            </w:r>
            <w:r w:rsidRPr="00166F92">
              <w:t>Bid</w:t>
            </w:r>
            <w:r w:rsidR="007E703B" w:rsidRPr="00166F92">
              <w:t xml:space="preserve"> </w:t>
            </w:r>
            <w:r w:rsidRPr="00166F92">
              <w:t>in</w:t>
            </w:r>
            <w:r w:rsidR="007E703B" w:rsidRPr="00166F92">
              <w:t xml:space="preserve"> </w:t>
            </w:r>
            <w:r w:rsidRPr="00166F92">
              <w:t>a</w:t>
            </w:r>
            <w:r w:rsidR="007E703B" w:rsidRPr="00166F92">
              <w:t xml:space="preserve"> </w:t>
            </w:r>
            <w:r w:rsidRPr="00166F92">
              <w:t>single,</w:t>
            </w:r>
            <w:r w:rsidR="007E703B" w:rsidRPr="00166F92">
              <w:t xml:space="preserve"> </w:t>
            </w:r>
            <w:r w:rsidRPr="00166F92">
              <w:t>sealed</w:t>
            </w:r>
            <w:r w:rsidR="007E703B" w:rsidRPr="00166F92">
              <w:t xml:space="preserve"> </w:t>
            </w:r>
            <w:r w:rsidRPr="00166F92">
              <w:t>envelope</w:t>
            </w:r>
            <w:r w:rsidR="007E703B" w:rsidRPr="00166F92">
              <w:t xml:space="preserve"> </w:t>
            </w:r>
            <w:r w:rsidRPr="00166F92">
              <w:t>(one</w:t>
            </w:r>
            <w:r w:rsidR="007E703B" w:rsidRPr="00166F92">
              <w:t xml:space="preserve"> </w:t>
            </w:r>
            <w:r w:rsidRPr="00166F92">
              <w:t>(1)</w:t>
            </w:r>
            <w:r w:rsidR="007E703B" w:rsidRPr="00166F92">
              <w:t xml:space="preserve"> </w:t>
            </w:r>
            <w:r w:rsidRPr="00166F92">
              <w:t>envelope</w:t>
            </w:r>
            <w:r w:rsidR="007E703B" w:rsidRPr="00166F92">
              <w:t xml:space="preserve"> </w:t>
            </w:r>
            <w:r w:rsidRPr="00166F92">
              <w:t>process).</w:t>
            </w:r>
            <w:r w:rsidR="007E703B" w:rsidRPr="00166F92">
              <w:t xml:space="preserve"> </w:t>
            </w:r>
            <w:r w:rsidRPr="00166F92">
              <w:t>Within</w:t>
            </w:r>
            <w:r w:rsidR="007E703B" w:rsidRPr="00166F92">
              <w:t xml:space="preserve"> </w:t>
            </w:r>
            <w:r w:rsidRPr="00166F92">
              <w:t>the</w:t>
            </w:r>
            <w:r w:rsidR="007E703B" w:rsidRPr="00166F92">
              <w:t xml:space="preserve"> </w:t>
            </w:r>
            <w:r w:rsidRPr="00166F92">
              <w:t>single</w:t>
            </w:r>
            <w:r w:rsidR="007E703B" w:rsidRPr="00166F92">
              <w:t xml:space="preserve"> </w:t>
            </w:r>
            <w:r w:rsidRPr="00166F92">
              <w:t>envelope</w:t>
            </w:r>
            <w:r w:rsidR="007E703B" w:rsidRPr="00166F92">
              <w:t xml:space="preserve"> </w:t>
            </w:r>
            <w:r w:rsidRPr="00166F92">
              <w:t>the</w:t>
            </w:r>
            <w:r w:rsidR="007E703B" w:rsidRPr="00166F92">
              <w:t xml:space="preserve"> </w:t>
            </w:r>
            <w:r w:rsidRPr="00166F92">
              <w:t>Bidder</w:t>
            </w:r>
            <w:r w:rsidR="007E703B" w:rsidRPr="00166F92">
              <w:t xml:space="preserve"> </w:t>
            </w:r>
            <w:r w:rsidRPr="00166F92">
              <w:t>shall</w:t>
            </w:r>
            <w:r w:rsidR="007E703B" w:rsidRPr="00166F92">
              <w:t xml:space="preserve"> </w:t>
            </w:r>
            <w:r w:rsidRPr="00166F92">
              <w:t>place</w:t>
            </w:r>
            <w:r w:rsidR="007E703B" w:rsidRPr="00166F92">
              <w:t xml:space="preserve"> </w:t>
            </w:r>
            <w:r w:rsidRPr="00166F92">
              <w:t>the</w:t>
            </w:r>
            <w:r w:rsidR="007E703B" w:rsidRPr="00166F92">
              <w:t xml:space="preserve"> </w:t>
            </w:r>
            <w:r w:rsidRPr="00166F92">
              <w:t>following</w:t>
            </w:r>
            <w:r w:rsidR="007E703B" w:rsidRPr="00166F92">
              <w:t xml:space="preserve"> </w:t>
            </w:r>
            <w:r w:rsidRPr="00166F92">
              <w:t>separate,</w:t>
            </w:r>
            <w:r w:rsidR="007E703B" w:rsidRPr="00166F92">
              <w:t xml:space="preserve"> </w:t>
            </w:r>
            <w:r w:rsidRPr="00166F92">
              <w:t>sealed</w:t>
            </w:r>
            <w:r w:rsidR="007E703B" w:rsidRPr="00166F92">
              <w:t xml:space="preserve"> </w:t>
            </w:r>
            <w:r w:rsidRPr="00166F92">
              <w:t>envelopes:</w:t>
            </w:r>
          </w:p>
          <w:p w14:paraId="78121F26" w14:textId="77777777" w:rsidR="00F21145" w:rsidRPr="00166F92" w:rsidRDefault="00F21145" w:rsidP="0021677F">
            <w:pPr>
              <w:pStyle w:val="Sub-ClauseText"/>
              <w:numPr>
                <w:ilvl w:val="2"/>
                <w:numId w:val="62"/>
              </w:numPr>
              <w:spacing w:before="0" w:after="200"/>
              <w:ind w:left="1152" w:hanging="576"/>
              <w:rPr>
                <w:spacing w:val="0"/>
              </w:rPr>
            </w:pPr>
            <w:r w:rsidRPr="00166F92">
              <w:rPr>
                <w:spacing w:val="0"/>
              </w:rPr>
              <w:t>in</w:t>
            </w:r>
            <w:r w:rsidR="007E703B" w:rsidRPr="00166F92">
              <w:rPr>
                <w:spacing w:val="0"/>
              </w:rPr>
              <w:t xml:space="preserve"> </w:t>
            </w:r>
            <w:r w:rsidRPr="00166F92">
              <w:rPr>
                <w:spacing w:val="0"/>
              </w:rPr>
              <w:t>an</w:t>
            </w:r>
            <w:r w:rsidR="007E703B" w:rsidRPr="00166F92">
              <w:rPr>
                <w:spacing w:val="0"/>
              </w:rPr>
              <w:t xml:space="preserve"> </w:t>
            </w:r>
            <w:r w:rsidRPr="00166F92">
              <w:rPr>
                <w:spacing w:val="0"/>
              </w:rPr>
              <w:t>envelope</w:t>
            </w:r>
            <w:r w:rsidR="007E703B" w:rsidRPr="00166F92">
              <w:rPr>
                <w:spacing w:val="0"/>
              </w:rPr>
              <w:t xml:space="preserve"> </w:t>
            </w:r>
            <w:r w:rsidRPr="00166F92">
              <w:rPr>
                <w:spacing w:val="0"/>
              </w:rPr>
              <w:t>marked</w:t>
            </w:r>
            <w:r w:rsidR="007E703B" w:rsidRPr="00166F92">
              <w:rPr>
                <w:spacing w:val="0"/>
              </w:rPr>
              <w:t xml:space="preserve"> </w:t>
            </w:r>
            <w:r w:rsidRPr="00166F92">
              <w:rPr>
                <w:spacing w:val="0"/>
              </w:rPr>
              <w:t>“</w:t>
            </w:r>
            <w:r w:rsidR="007156FC" w:rsidRPr="00166F92">
              <w:rPr>
                <w:smallCaps/>
                <w:spacing w:val="0"/>
              </w:rPr>
              <w:t>Original</w:t>
            </w:r>
            <w:r w:rsidRPr="00166F92">
              <w:rPr>
                <w:spacing w:val="0"/>
              </w:rPr>
              <w:t>”,</w:t>
            </w:r>
            <w:r w:rsidR="007E703B" w:rsidRPr="00166F92">
              <w:rPr>
                <w:spacing w:val="0"/>
              </w:rPr>
              <w:t xml:space="preserve"> </w:t>
            </w:r>
            <w:r w:rsidRPr="00166F92">
              <w:rPr>
                <w:spacing w:val="0"/>
              </w:rPr>
              <w:t>all</w:t>
            </w:r>
            <w:r w:rsidR="007E703B" w:rsidRPr="00166F92">
              <w:rPr>
                <w:spacing w:val="0"/>
              </w:rPr>
              <w:t xml:space="preserve"> </w:t>
            </w:r>
            <w:r w:rsidRPr="00166F92">
              <w:rPr>
                <w:spacing w:val="0"/>
              </w:rPr>
              <w:t>documents</w:t>
            </w:r>
            <w:r w:rsidR="007E703B" w:rsidRPr="00166F92">
              <w:rPr>
                <w:spacing w:val="0"/>
              </w:rPr>
              <w:t xml:space="preserve"> </w:t>
            </w:r>
            <w:r w:rsidRPr="00166F92">
              <w:rPr>
                <w:spacing w:val="0"/>
              </w:rPr>
              <w:t>comprising</w:t>
            </w:r>
            <w:r w:rsidR="007E703B" w:rsidRPr="00166F92">
              <w:rPr>
                <w:spacing w:val="0"/>
              </w:rPr>
              <w:t xml:space="preserve"> </w:t>
            </w:r>
            <w:r w:rsidRPr="00166F92">
              <w:rPr>
                <w:spacing w:val="0"/>
              </w:rPr>
              <w:t>the</w:t>
            </w:r>
            <w:r w:rsidR="007E703B" w:rsidRPr="00166F92">
              <w:rPr>
                <w:spacing w:val="0"/>
              </w:rPr>
              <w:t xml:space="preserve"> </w:t>
            </w:r>
            <w:r w:rsidRPr="00166F92">
              <w:rPr>
                <w:spacing w:val="0"/>
              </w:rPr>
              <w:t>Bid,</w:t>
            </w:r>
            <w:r w:rsidR="007E703B" w:rsidRPr="00166F92">
              <w:rPr>
                <w:spacing w:val="0"/>
              </w:rPr>
              <w:t xml:space="preserve"> </w:t>
            </w:r>
            <w:r w:rsidRPr="00166F92">
              <w:rPr>
                <w:spacing w:val="0"/>
              </w:rPr>
              <w:t>as</w:t>
            </w:r>
            <w:r w:rsidR="007E703B" w:rsidRPr="00166F92">
              <w:rPr>
                <w:spacing w:val="0"/>
              </w:rPr>
              <w:t xml:space="preserve"> </w:t>
            </w:r>
            <w:r w:rsidRPr="00166F92">
              <w:rPr>
                <w:spacing w:val="0"/>
              </w:rPr>
              <w:t>described</w:t>
            </w:r>
            <w:r w:rsidR="007E703B" w:rsidRPr="00166F92">
              <w:rPr>
                <w:spacing w:val="0"/>
              </w:rPr>
              <w:t xml:space="preserve"> </w:t>
            </w:r>
            <w:r w:rsidRPr="00166F92">
              <w:rPr>
                <w:spacing w:val="0"/>
              </w:rPr>
              <w:t>in</w:t>
            </w:r>
            <w:r w:rsidR="007E703B" w:rsidRPr="00166F92">
              <w:rPr>
                <w:spacing w:val="0"/>
              </w:rPr>
              <w:t xml:space="preserve"> </w:t>
            </w:r>
            <w:r w:rsidRPr="00166F92">
              <w:rPr>
                <w:spacing w:val="0"/>
              </w:rPr>
              <w:t>ITB</w:t>
            </w:r>
            <w:r w:rsidR="007E703B" w:rsidRPr="00166F92">
              <w:rPr>
                <w:spacing w:val="0"/>
              </w:rPr>
              <w:t xml:space="preserve"> </w:t>
            </w:r>
            <w:r w:rsidRPr="00166F92">
              <w:rPr>
                <w:spacing w:val="0"/>
              </w:rPr>
              <w:t>11;</w:t>
            </w:r>
            <w:r w:rsidR="007E703B" w:rsidRPr="00166F92">
              <w:rPr>
                <w:spacing w:val="0"/>
              </w:rPr>
              <w:t xml:space="preserve"> </w:t>
            </w:r>
            <w:r w:rsidRPr="00166F92">
              <w:rPr>
                <w:spacing w:val="0"/>
              </w:rPr>
              <w:t>and</w:t>
            </w:r>
            <w:r w:rsidR="007E703B" w:rsidRPr="00166F92">
              <w:rPr>
                <w:spacing w:val="0"/>
              </w:rPr>
              <w:t xml:space="preserve"> </w:t>
            </w:r>
          </w:p>
          <w:p w14:paraId="6A41FBF9" w14:textId="77777777" w:rsidR="00F21145" w:rsidRPr="00166F92" w:rsidRDefault="00F21145" w:rsidP="0021677F">
            <w:pPr>
              <w:pStyle w:val="Sub-ClauseText"/>
              <w:numPr>
                <w:ilvl w:val="2"/>
                <w:numId w:val="62"/>
              </w:numPr>
              <w:spacing w:before="0" w:after="200"/>
              <w:ind w:left="1152" w:hanging="576"/>
              <w:rPr>
                <w:spacing w:val="0"/>
              </w:rPr>
            </w:pPr>
            <w:r w:rsidRPr="00166F92">
              <w:rPr>
                <w:spacing w:val="0"/>
              </w:rPr>
              <w:t>in</w:t>
            </w:r>
            <w:r w:rsidR="007E703B" w:rsidRPr="00166F92">
              <w:rPr>
                <w:spacing w:val="0"/>
              </w:rPr>
              <w:t xml:space="preserve"> </w:t>
            </w:r>
            <w:r w:rsidRPr="00166F92">
              <w:rPr>
                <w:spacing w:val="0"/>
              </w:rPr>
              <w:t>an</w:t>
            </w:r>
            <w:r w:rsidR="007E703B" w:rsidRPr="00166F92">
              <w:rPr>
                <w:spacing w:val="0"/>
              </w:rPr>
              <w:t xml:space="preserve"> </w:t>
            </w:r>
            <w:r w:rsidRPr="00166F92">
              <w:rPr>
                <w:spacing w:val="0"/>
              </w:rPr>
              <w:t>envelope</w:t>
            </w:r>
            <w:r w:rsidR="007E703B" w:rsidRPr="00166F92">
              <w:rPr>
                <w:spacing w:val="0"/>
              </w:rPr>
              <w:t xml:space="preserve"> </w:t>
            </w:r>
            <w:r w:rsidRPr="00166F92">
              <w:rPr>
                <w:spacing w:val="0"/>
              </w:rPr>
              <w:t>marked</w:t>
            </w:r>
            <w:r w:rsidR="007E703B" w:rsidRPr="00166F92">
              <w:rPr>
                <w:spacing w:val="0"/>
              </w:rPr>
              <w:t xml:space="preserve"> </w:t>
            </w:r>
            <w:r w:rsidRPr="00166F92">
              <w:rPr>
                <w:spacing w:val="0"/>
              </w:rPr>
              <w:t>“</w:t>
            </w:r>
            <w:r w:rsidR="007156FC" w:rsidRPr="00166F92">
              <w:rPr>
                <w:smallCaps/>
                <w:spacing w:val="0"/>
              </w:rPr>
              <w:t>Copies</w:t>
            </w:r>
            <w:r w:rsidRPr="00166F92">
              <w:rPr>
                <w:spacing w:val="0"/>
              </w:rPr>
              <w:t>”,</w:t>
            </w:r>
            <w:r w:rsidR="007E703B" w:rsidRPr="00166F92">
              <w:rPr>
                <w:spacing w:val="0"/>
              </w:rPr>
              <w:t xml:space="preserve"> </w:t>
            </w:r>
            <w:r w:rsidRPr="00166F92">
              <w:rPr>
                <w:spacing w:val="0"/>
              </w:rPr>
              <w:t>all</w:t>
            </w:r>
            <w:r w:rsidR="007E703B" w:rsidRPr="00166F92">
              <w:rPr>
                <w:spacing w:val="0"/>
              </w:rPr>
              <w:t xml:space="preserve"> </w:t>
            </w:r>
            <w:r w:rsidRPr="00166F92">
              <w:rPr>
                <w:spacing w:val="0"/>
              </w:rPr>
              <w:t>required</w:t>
            </w:r>
            <w:r w:rsidR="007E703B" w:rsidRPr="00166F92">
              <w:rPr>
                <w:spacing w:val="0"/>
              </w:rPr>
              <w:t xml:space="preserve"> </w:t>
            </w:r>
            <w:r w:rsidRPr="00166F92">
              <w:rPr>
                <w:spacing w:val="0"/>
              </w:rPr>
              <w:t>copies</w:t>
            </w:r>
            <w:r w:rsidR="007E703B" w:rsidRPr="00166F92">
              <w:rPr>
                <w:spacing w:val="0"/>
              </w:rPr>
              <w:t xml:space="preserve"> </w:t>
            </w:r>
            <w:r w:rsidRPr="00166F92">
              <w:rPr>
                <w:spacing w:val="0"/>
              </w:rPr>
              <w:t>of</w:t>
            </w:r>
            <w:r w:rsidR="007E703B" w:rsidRPr="00166F92">
              <w:rPr>
                <w:spacing w:val="0"/>
              </w:rPr>
              <w:t xml:space="preserve"> </w:t>
            </w:r>
            <w:r w:rsidRPr="00166F92">
              <w:rPr>
                <w:spacing w:val="0"/>
              </w:rPr>
              <w:t>the</w:t>
            </w:r>
            <w:r w:rsidR="007E703B" w:rsidRPr="00166F92">
              <w:rPr>
                <w:spacing w:val="0"/>
              </w:rPr>
              <w:t xml:space="preserve"> </w:t>
            </w:r>
            <w:r w:rsidRPr="00166F92">
              <w:rPr>
                <w:spacing w:val="0"/>
              </w:rPr>
              <w:t>Bid;</w:t>
            </w:r>
            <w:r w:rsidR="007E703B" w:rsidRPr="00166F92">
              <w:rPr>
                <w:spacing w:val="0"/>
              </w:rPr>
              <w:t xml:space="preserve"> </w:t>
            </w:r>
            <w:r w:rsidR="00C75C86" w:rsidRPr="00166F92">
              <w:rPr>
                <w:spacing w:val="0"/>
              </w:rPr>
              <w:t>and</w:t>
            </w:r>
            <w:r w:rsidR="007E703B" w:rsidRPr="00166F92">
              <w:rPr>
                <w:spacing w:val="0"/>
              </w:rPr>
              <w:t xml:space="preserve"> </w:t>
            </w:r>
          </w:p>
          <w:p w14:paraId="006C7360" w14:textId="77777777" w:rsidR="00F21145" w:rsidRPr="00166F92" w:rsidRDefault="00F21145" w:rsidP="0021677F">
            <w:pPr>
              <w:pStyle w:val="Sub-ClauseText"/>
              <w:numPr>
                <w:ilvl w:val="2"/>
                <w:numId w:val="62"/>
              </w:numPr>
              <w:spacing w:before="0" w:after="200"/>
              <w:ind w:left="1152" w:hanging="576"/>
              <w:rPr>
                <w:spacing w:val="0"/>
              </w:rPr>
            </w:pPr>
            <w:r w:rsidRPr="00166F92">
              <w:rPr>
                <w:spacing w:val="0"/>
              </w:rPr>
              <w:t>if</w:t>
            </w:r>
            <w:r w:rsidR="007E703B" w:rsidRPr="00166F92">
              <w:rPr>
                <w:spacing w:val="0"/>
              </w:rPr>
              <w:t xml:space="preserve"> </w:t>
            </w:r>
            <w:r w:rsidRPr="00166F92">
              <w:rPr>
                <w:spacing w:val="0"/>
              </w:rPr>
              <w:t>alternative</w:t>
            </w:r>
            <w:r w:rsidR="007E703B" w:rsidRPr="00166F92">
              <w:rPr>
                <w:spacing w:val="0"/>
              </w:rPr>
              <w:t xml:space="preserve"> </w:t>
            </w:r>
            <w:r w:rsidRPr="00166F92">
              <w:rPr>
                <w:spacing w:val="0"/>
              </w:rPr>
              <w:t>Bids</w:t>
            </w:r>
            <w:r w:rsidR="007E703B" w:rsidRPr="00166F92">
              <w:rPr>
                <w:spacing w:val="0"/>
              </w:rPr>
              <w:t xml:space="preserve"> </w:t>
            </w:r>
            <w:r w:rsidRPr="00166F92">
              <w:rPr>
                <w:spacing w:val="0"/>
              </w:rPr>
              <w:t>are</w:t>
            </w:r>
            <w:r w:rsidR="007E703B" w:rsidRPr="00166F92">
              <w:rPr>
                <w:spacing w:val="0"/>
              </w:rPr>
              <w:t xml:space="preserve"> </w:t>
            </w:r>
            <w:r w:rsidRPr="00166F92">
              <w:rPr>
                <w:spacing w:val="0"/>
              </w:rPr>
              <w:t>permitted</w:t>
            </w:r>
            <w:r w:rsidR="007E703B" w:rsidRPr="00166F92">
              <w:rPr>
                <w:spacing w:val="0"/>
              </w:rPr>
              <w:t xml:space="preserve"> </w:t>
            </w:r>
            <w:r w:rsidRPr="00166F92">
              <w:rPr>
                <w:spacing w:val="0"/>
              </w:rPr>
              <w:t>in</w:t>
            </w:r>
            <w:r w:rsidR="007E703B" w:rsidRPr="00166F92">
              <w:rPr>
                <w:spacing w:val="0"/>
              </w:rPr>
              <w:t xml:space="preserve"> </w:t>
            </w:r>
            <w:r w:rsidRPr="00166F92">
              <w:rPr>
                <w:spacing w:val="0"/>
              </w:rPr>
              <w:t>accordance</w:t>
            </w:r>
            <w:r w:rsidR="007E703B" w:rsidRPr="00166F92">
              <w:rPr>
                <w:spacing w:val="0"/>
              </w:rPr>
              <w:t xml:space="preserve"> </w:t>
            </w:r>
            <w:r w:rsidRPr="00166F92">
              <w:rPr>
                <w:spacing w:val="0"/>
              </w:rPr>
              <w:t>with</w:t>
            </w:r>
            <w:r w:rsidR="007E703B" w:rsidRPr="00166F92">
              <w:rPr>
                <w:spacing w:val="0"/>
              </w:rPr>
              <w:t xml:space="preserve"> </w:t>
            </w:r>
            <w:r w:rsidRPr="00166F92">
              <w:rPr>
                <w:spacing w:val="0"/>
              </w:rPr>
              <w:t>ITB</w:t>
            </w:r>
            <w:r w:rsidR="007E703B" w:rsidRPr="00166F92">
              <w:rPr>
                <w:spacing w:val="0"/>
              </w:rPr>
              <w:t xml:space="preserve"> </w:t>
            </w:r>
            <w:r w:rsidRPr="00166F92">
              <w:rPr>
                <w:spacing w:val="0"/>
              </w:rPr>
              <w:t>13,</w:t>
            </w:r>
            <w:r w:rsidR="007E703B" w:rsidRPr="00166F92">
              <w:rPr>
                <w:spacing w:val="0"/>
              </w:rPr>
              <w:t xml:space="preserve"> </w:t>
            </w:r>
            <w:r w:rsidRPr="00166F92">
              <w:rPr>
                <w:spacing w:val="0"/>
              </w:rPr>
              <w:t>and</w:t>
            </w:r>
            <w:r w:rsidR="007E703B" w:rsidRPr="00166F92">
              <w:rPr>
                <w:spacing w:val="0"/>
              </w:rPr>
              <w:t xml:space="preserve"> </w:t>
            </w:r>
            <w:r w:rsidRPr="00166F92">
              <w:rPr>
                <w:spacing w:val="0"/>
              </w:rPr>
              <w:t>if</w:t>
            </w:r>
            <w:r w:rsidR="007E703B" w:rsidRPr="00166F92">
              <w:rPr>
                <w:spacing w:val="0"/>
              </w:rPr>
              <w:t xml:space="preserve"> </w:t>
            </w:r>
            <w:r w:rsidRPr="00166F92">
              <w:rPr>
                <w:spacing w:val="0"/>
              </w:rPr>
              <w:t>relevant:</w:t>
            </w:r>
          </w:p>
          <w:p w14:paraId="5B92DD46" w14:textId="77777777" w:rsidR="00F21145" w:rsidRPr="00166F92" w:rsidRDefault="00F21145" w:rsidP="0021677F">
            <w:pPr>
              <w:pStyle w:val="Sub-ClauseText"/>
              <w:numPr>
                <w:ilvl w:val="0"/>
                <w:numId w:val="29"/>
              </w:numPr>
              <w:spacing w:before="0" w:after="200"/>
              <w:ind w:left="1728" w:right="-72" w:hanging="576"/>
              <w:rPr>
                <w:spacing w:val="0"/>
              </w:rPr>
            </w:pPr>
            <w:r w:rsidRPr="00166F92">
              <w:rPr>
                <w:spacing w:val="0"/>
              </w:rPr>
              <w:t>in</w:t>
            </w:r>
            <w:r w:rsidR="007E703B" w:rsidRPr="00166F92">
              <w:rPr>
                <w:spacing w:val="0"/>
              </w:rPr>
              <w:t xml:space="preserve"> </w:t>
            </w:r>
            <w:r w:rsidRPr="00166F92">
              <w:rPr>
                <w:spacing w:val="0"/>
              </w:rPr>
              <w:t>an</w:t>
            </w:r>
            <w:r w:rsidR="007E703B" w:rsidRPr="00166F92">
              <w:rPr>
                <w:spacing w:val="0"/>
              </w:rPr>
              <w:t xml:space="preserve"> </w:t>
            </w:r>
            <w:r w:rsidRPr="00166F92">
              <w:rPr>
                <w:spacing w:val="0"/>
              </w:rPr>
              <w:t>envelope</w:t>
            </w:r>
            <w:r w:rsidR="007E703B" w:rsidRPr="00166F92">
              <w:rPr>
                <w:spacing w:val="0"/>
              </w:rPr>
              <w:t xml:space="preserve"> </w:t>
            </w:r>
            <w:r w:rsidRPr="00166F92">
              <w:rPr>
                <w:spacing w:val="0"/>
              </w:rPr>
              <w:t>marked</w:t>
            </w:r>
            <w:r w:rsidR="007E703B" w:rsidRPr="00166F92">
              <w:rPr>
                <w:spacing w:val="0"/>
              </w:rPr>
              <w:t xml:space="preserve"> </w:t>
            </w:r>
            <w:r w:rsidRPr="00166F92">
              <w:rPr>
                <w:spacing w:val="0"/>
              </w:rPr>
              <w:t>“</w:t>
            </w:r>
            <w:r w:rsidR="007156FC" w:rsidRPr="00166F92">
              <w:rPr>
                <w:smallCaps/>
                <w:spacing w:val="0"/>
              </w:rPr>
              <w:t>Original–Alternative</w:t>
            </w:r>
            <w:r w:rsidR="007E703B" w:rsidRPr="00166F92">
              <w:rPr>
                <w:smallCaps/>
                <w:spacing w:val="0"/>
              </w:rPr>
              <w:t xml:space="preserve"> </w:t>
            </w:r>
            <w:r w:rsidR="007156FC" w:rsidRPr="00166F92">
              <w:rPr>
                <w:smallCaps/>
                <w:spacing w:val="0"/>
              </w:rPr>
              <w:t>Bid</w:t>
            </w:r>
            <w:r w:rsidRPr="00166F92">
              <w:rPr>
                <w:spacing w:val="0"/>
              </w:rPr>
              <w:t>”</w:t>
            </w:r>
            <w:r w:rsidR="007E703B" w:rsidRPr="00166F92">
              <w:rPr>
                <w:spacing w:val="0"/>
              </w:rPr>
              <w:t xml:space="preserve"> </w:t>
            </w:r>
            <w:r w:rsidRPr="00166F92">
              <w:rPr>
                <w:spacing w:val="0"/>
              </w:rPr>
              <w:t>the</w:t>
            </w:r>
            <w:r w:rsidR="007E703B" w:rsidRPr="00166F92">
              <w:rPr>
                <w:spacing w:val="0"/>
              </w:rPr>
              <w:t xml:space="preserve"> </w:t>
            </w:r>
            <w:r w:rsidRPr="00166F92">
              <w:rPr>
                <w:spacing w:val="0"/>
              </w:rPr>
              <w:t>alternative</w:t>
            </w:r>
            <w:r w:rsidR="007E703B" w:rsidRPr="00166F92">
              <w:rPr>
                <w:spacing w:val="0"/>
              </w:rPr>
              <w:t xml:space="preserve"> </w:t>
            </w:r>
            <w:r w:rsidRPr="00166F92">
              <w:rPr>
                <w:spacing w:val="0"/>
              </w:rPr>
              <w:t>Bid;</w:t>
            </w:r>
            <w:r w:rsidR="007E703B" w:rsidRPr="00166F92">
              <w:rPr>
                <w:spacing w:val="0"/>
              </w:rPr>
              <w:t xml:space="preserve"> </w:t>
            </w:r>
            <w:r w:rsidRPr="00166F92">
              <w:rPr>
                <w:spacing w:val="0"/>
              </w:rPr>
              <w:t>and</w:t>
            </w:r>
          </w:p>
          <w:p w14:paraId="2C3FB780" w14:textId="77777777" w:rsidR="00F21145" w:rsidRPr="00166F92" w:rsidRDefault="00F21145" w:rsidP="0021677F">
            <w:pPr>
              <w:pStyle w:val="Sub-ClauseText"/>
              <w:numPr>
                <w:ilvl w:val="0"/>
                <w:numId w:val="29"/>
              </w:numPr>
              <w:spacing w:before="0" w:after="200"/>
              <w:ind w:left="1728" w:right="-72" w:hanging="576"/>
              <w:rPr>
                <w:spacing w:val="0"/>
              </w:rPr>
            </w:pPr>
            <w:r w:rsidRPr="00166F92">
              <w:lastRenderedPageBreak/>
              <w:t>in</w:t>
            </w:r>
            <w:r w:rsidR="007E703B" w:rsidRPr="00166F92">
              <w:t xml:space="preserve"> </w:t>
            </w:r>
            <w:r w:rsidRPr="00166F92">
              <w:t>the</w:t>
            </w:r>
            <w:r w:rsidR="007E703B" w:rsidRPr="00166F92">
              <w:t xml:space="preserve"> </w:t>
            </w:r>
            <w:r w:rsidRPr="00166F92">
              <w:t>envelope</w:t>
            </w:r>
            <w:r w:rsidR="007E703B" w:rsidRPr="00166F92">
              <w:t xml:space="preserve"> </w:t>
            </w:r>
            <w:r w:rsidRPr="00166F92">
              <w:t>marked</w:t>
            </w:r>
            <w:r w:rsidR="007E703B" w:rsidRPr="00166F92">
              <w:t xml:space="preserve"> </w:t>
            </w:r>
            <w:r w:rsidRPr="00166F92">
              <w:t>“</w:t>
            </w:r>
            <w:r w:rsidR="007156FC" w:rsidRPr="00166F92">
              <w:rPr>
                <w:smallCaps/>
                <w:spacing w:val="0"/>
              </w:rPr>
              <w:t>Copies</w:t>
            </w:r>
            <w:r w:rsidR="007E703B" w:rsidRPr="00166F92">
              <w:rPr>
                <w:smallCaps/>
                <w:spacing w:val="0"/>
              </w:rPr>
              <w:t xml:space="preserve"> </w:t>
            </w:r>
            <w:r w:rsidR="007156FC" w:rsidRPr="00166F92">
              <w:rPr>
                <w:smallCaps/>
                <w:spacing w:val="0"/>
              </w:rPr>
              <w:t>–</w:t>
            </w:r>
            <w:r w:rsidR="007E703B" w:rsidRPr="00166F92">
              <w:rPr>
                <w:smallCaps/>
                <w:spacing w:val="0"/>
              </w:rPr>
              <w:t xml:space="preserve"> </w:t>
            </w:r>
            <w:r w:rsidR="007156FC" w:rsidRPr="00166F92">
              <w:rPr>
                <w:smallCaps/>
                <w:spacing w:val="0"/>
              </w:rPr>
              <w:t>Alternative</w:t>
            </w:r>
            <w:r w:rsidR="007E703B" w:rsidRPr="00166F92">
              <w:rPr>
                <w:smallCaps/>
                <w:spacing w:val="0"/>
              </w:rPr>
              <w:t xml:space="preserve"> </w:t>
            </w:r>
            <w:r w:rsidR="007156FC" w:rsidRPr="00166F92">
              <w:rPr>
                <w:smallCaps/>
                <w:spacing w:val="0"/>
              </w:rPr>
              <w:t>Bid</w:t>
            </w:r>
            <w:r w:rsidRPr="00166F92">
              <w:t>”</w:t>
            </w:r>
            <w:r w:rsidR="007E703B" w:rsidRPr="00166F92">
              <w:t xml:space="preserve"> </w:t>
            </w:r>
            <w:r w:rsidRPr="00166F92">
              <w:t>all</w:t>
            </w:r>
            <w:r w:rsidR="007E703B" w:rsidRPr="00166F92">
              <w:t xml:space="preserve"> </w:t>
            </w:r>
            <w:r w:rsidRPr="00166F92">
              <w:t>required</w:t>
            </w:r>
            <w:r w:rsidR="007E703B" w:rsidRPr="00166F92">
              <w:t xml:space="preserve"> </w:t>
            </w:r>
            <w:r w:rsidRPr="00166F92">
              <w:t>copies</w:t>
            </w:r>
            <w:r w:rsidR="007E703B" w:rsidRPr="00166F92">
              <w:t xml:space="preserve"> </w:t>
            </w:r>
            <w:r w:rsidRPr="00166F92">
              <w:t>of</w:t>
            </w:r>
            <w:r w:rsidR="007E703B" w:rsidRPr="00166F92">
              <w:t xml:space="preserve"> </w:t>
            </w:r>
            <w:r w:rsidRPr="00166F92">
              <w:t>the</w:t>
            </w:r>
            <w:r w:rsidR="007E703B" w:rsidRPr="00166F92">
              <w:t xml:space="preserve"> </w:t>
            </w:r>
            <w:r w:rsidRPr="00166F92">
              <w:t>alternative</w:t>
            </w:r>
            <w:r w:rsidR="007E703B" w:rsidRPr="00166F92">
              <w:t xml:space="preserve"> </w:t>
            </w:r>
            <w:r w:rsidRPr="00166F92">
              <w:t>Bid.</w:t>
            </w:r>
          </w:p>
          <w:p w14:paraId="236F6C1D" w14:textId="77777777" w:rsidR="00F21145" w:rsidRPr="00166F92" w:rsidRDefault="00F21145" w:rsidP="0021677F">
            <w:pPr>
              <w:pStyle w:val="S1-subpara"/>
              <w:numPr>
                <w:ilvl w:val="1"/>
                <w:numId w:val="63"/>
              </w:numPr>
              <w:ind w:right="0"/>
            </w:pPr>
            <w:r w:rsidRPr="00166F92">
              <w:t>The</w:t>
            </w:r>
            <w:r w:rsidR="007E703B" w:rsidRPr="00166F92">
              <w:t xml:space="preserve"> </w:t>
            </w:r>
            <w:r w:rsidRPr="00166F92">
              <w:t>inner</w:t>
            </w:r>
            <w:r w:rsidR="007E703B" w:rsidRPr="00166F92">
              <w:t xml:space="preserve"> </w:t>
            </w:r>
            <w:r w:rsidRPr="00166F92">
              <w:t>and</w:t>
            </w:r>
            <w:r w:rsidR="007E703B" w:rsidRPr="00166F92">
              <w:t xml:space="preserve"> </w:t>
            </w:r>
            <w:r w:rsidRPr="00166F92">
              <w:t>outer</w:t>
            </w:r>
            <w:r w:rsidR="007E703B" w:rsidRPr="00166F92">
              <w:t xml:space="preserve"> </w:t>
            </w:r>
            <w:r w:rsidRPr="00166F92">
              <w:t>envelopes</w:t>
            </w:r>
            <w:r w:rsidR="007E703B" w:rsidRPr="00166F92">
              <w:t xml:space="preserve"> </w:t>
            </w:r>
            <w:r w:rsidRPr="00166F92">
              <w:t>shall:</w:t>
            </w:r>
          </w:p>
          <w:p w14:paraId="04935A5F" w14:textId="77777777" w:rsidR="00F21145" w:rsidRPr="00166F92" w:rsidRDefault="00F21145" w:rsidP="0021677F">
            <w:pPr>
              <w:pStyle w:val="P3Header1-Clauses"/>
              <w:numPr>
                <w:ilvl w:val="0"/>
                <w:numId w:val="11"/>
              </w:numPr>
              <w:spacing w:after="200"/>
              <w:ind w:left="1152"/>
              <w:jc w:val="both"/>
              <w:rPr>
                <w:b w:val="0"/>
              </w:rPr>
            </w:pPr>
            <w:r w:rsidRPr="00166F92">
              <w:rPr>
                <w:b w:val="0"/>
              </w:rPr>
              <w:t>bear</w:t>
            </w:r>
            <w:r w:rsidR="007E703B" w:rsidRPr="00166F92">
              <w:rPr>
                <w:b w:val="0"/>
              </w:rPr>
              <w:t xml:space="preserve"> </w:t>
            </w:r>
            <w:r w:rsidRPr="00166F92">
              <w:rPr>
                <w:b w:val="0"/>
              </w:rPr>
              <w:t>the</w:t>
            </w:r>
            <w:r w:rsidR="007E703B" w:rsidRPr="00166F92">
              <w:rPr>
                <w:b w:val="0"/>
              </w:rPr>
              <w:t xml:space="preserve"> </w:t>
            </w:r>
            <w:r w:rsidRPr="00166F92">
              <w:rPr>
                <w:b w:val="0"/>
              </w:rPr>
              <w:t>name</w:t>
            </w:r>
            <w:r w:rsidR="007E703B" w:rsidRPr="00166F92">
              <w:rPr>
                <w:b w:val="0"/>
              </w:rPr>
              <w:t xml:space="preserve"> </w:t>
            </w:r>
            <w:r w:rsidRPr="00166F92">
              <w:rPr>
                <w:b w:val="0"/>
              </w:rPr>
              <w:t>and</w:t>
            </w:r>
            <w:r w:rsidR="007E703B" w:rsidRPr="00166F92">
              <w:rPr>
                <w:b w:val="0"/>
              </w:rPr>
              <w:t xml:space="preserve"> </w:t>
            </w:r>
            <w:r w:rsidRPr="00166F92">
              <w:rPr>
                <w:b w:val="0"/>
              </w:rPr>
              <w:t>address</w:t>
            </w:r>
            <w:r w:rsidR="007E703B" w:rsidRPr="00166F92">
              <w:rPr>
                <w:b w:val="0"/>
              </w:rPr>
              <w:t xml:space="preserve"> </w:t>
            </w:r>
            <w:r w:rsidRPr="00166F92">
              <w:rPr>
                <w:b w:val="0"/>
              </w:rPr>
              <w:t>of</w:t>
            </w:r>
            <w:r w:rsidR="007E703B" w:rsidRPr="00166F92">
              <w:rPr>
                <w:b w:val="0"/>
              </w:rPr>
              <w:t xml:space="preserve"> </w:t>
            </w:r>
            <w:r w:rsidRPr="00166F92">
              <w:rPr>
                <w:b w:val="0"/>
              </w:rPr>
              <w:t>the</w:t>
            </w:r>
            <w:r w:rsidR="007E703B" w:rsidRPr="00166F92">
              <w:rPr>
                <w:b w:val="0"/>
              </w:rPr>
              <w:t xml:space="preserve"> </w:t>
            </w:r>
            <w:r w:rsidRPr="00166F92">
              <w:rPr>
                <w:b w:val="0"/>
              </w:rPr>
              <w:t>Bidder;</w:t>
            </w:r>
          </w:p>
          <w:p w14:paraId="23FEAD14" w14:textId="77777777" w:rsidR="00F21145" w:rsidRPr="00166F92" w:rsidRDefault="00F21145" w:rsidP="0021677F">
            <w:pPr>
              <w:pStyle w:val="P3Header1-Clauses"/>
              <w:numPr>
                <w:ilvl w:val="0"/>
                <w:numId w:val="11"/>
              </w:numPr>
              <w:spacing w:after="200"/>
              <w:ind w:left="1152"/>
              <w:jc w:val="both"/>
              <w:rPr>
                <w:b w:val="0"/>
              </w:rPr>
            </w:pPr>
            <w:r w:rsidRPr="00166F92">
              <w:rPr>
                <w:b w:val="0"/>
              </w:rPr>
              <w:t>be</w:t>
            </w:r>
            <w:r w:rsidR="007E703B" w:rsidRPr="00166F92">
              <w:rPr>
                <w:b w:val="0"/>
              </w:rPr>
              <w:t xml:space="preserve"> </w:t>
            </w:r>
            <w:r w:rsidRPr="00166F92">
              <w:rPr>
                <w:b w:val="0"/>
              </w:rPr>
              <w:t>addressed</w:t>
            </w:r>
            <w:r w:rsidR="007E703B" w:rsidRPr="00166F92">
              <w:rPr>
                <w:b w:val="0"/>
              </w:rPr>
              <w:t xml:space="preserve"> </w:t>
            </w:r>
            <w:r w:rsidRPr="00166F92">
              <w:rPr>
                <w:b w:val="0"/>
              </w:rPr>
              <w:t>to</w:t>
            </w:r>
            <w:r w:rsidR="007E703B" w:rsidRPr="00166F92">
              <w:rPr>
                <w:b w:val="0"/>
              </w:rPr>
              <w:t xml:space="preserve"> </w:t>
            </w:r>
            <w:r w:rsidRPr="00166F92">
              <w:rPr>
                <w:b w:val="0"/>
              </w:rPr>
              <w:t>the</w:t>
            </w:r>
            <w:r w:rsidR="007E703B" w:rsidRPr="00166F92">
              <w:rPr>
                <w:b w:val="0"/>
              </w:rPr>
              <w:t xml:space="preserve"> </w:t>
            </w:r>
            <w:r w:rsidRPr="00166F92">
              <w:rPr>
                <w:b w:val="0"/>
              </w:rPr>
              <w:t>Employer</w:t>
            </w:r>
            <w:r w:rsidR="007E703B" w:rsidRPr="00166F92">
              <w:rPr>
                <w:b w:val="0"/>
              </w:rPr>
              <w:t xml:space="preserve"> </w:t>
            </w:r>
            <w:r w:rsidRPr="00166F92">
              <w:rPr>
                <w:b w:val="0"/>
              </w:rPr>
              <w:t>in</w:t>
            </w:r>
            <w:r w:rsidR="007E703B" w:rsidRPr="00166F92">
              <w:rPr>
                <w:b w:val="0"/>
              </w:rPr>
              <w:t xml:space="preserve"> </w:t>
            </w:r>
            <w:r w:rsidRPr="00166F92">
              <w:rPr>
                <w:b w:val="0"/>
              </w:rPr>
              <w:t>accordance</w:t>
            </w:r>
            <w:r w:rsidR="007E703B" w:rsidRPr="00166F92">
              <w:rPr>
                <w:b w:val="0"/>
              </w:rPr>
              <w:t xml:space="preserve"> </w:t>
            </w:r>
            <w:r w:rsidRPr="00166F92">
              <w:rPr>
                <w:b w:val="0"/>
              </w:rPr>
              <w:t>with</w:t>
            </w:r>
            <w:r w:rsidR="007E703B" w:rsidRPr="00166F92">
              <w:rPr>
                <w:b w:val="0"/>
              </w:rPr>
              <w:t xml:space="preserve"> </w:t>
            </w:r>
            <w:r w:rsidRPr="00166F92">
              <w:rPr>
                <w:b w:val="0"/>
              </w:rPr>
              <w:t>ITB</w:t>
            </w:r>
            <w:r w:rsidR="007E703B" w:rsidRPr="00166F92">
              <w:rPr>
                <w:b w:val="0"/>
              </w:rPr>
              <w:t xml:space="preserve"> </w:t>
            </w:r>
            <w:r w:rsidRPr="00166F92">
              <w:rPr>
                <w:b w:val="0"/>
              </w:rPr>
              <w:t>23.1;</w:t>
            </w:r>
          </w:p>
          <w:p w14:paraId="7C42A570" w14:textId="77777777" w:rsidR="00F21145" w:rsidRPr="00166F92" w:rsidRDefault="00F21145" w:rsidP="0021677F">
            <w:pPr>
              <w:pStyle w:val="P3Header1-Clauses"/>
              <w:numPr>
                <w:ilvl w:val="0"/>
                <w:numId w:val="11"/>
              </w:numPr>
              <w:spacing w:after="200"/>
              <w:ind w:left="1152"/>
              <w:jc w:val="both"/>
              <w:rPr>
                <w:b w:val="0"/>
              </w:rPr>
            </w:pPr>
            <w:r w:rsidRPr="00166F92">
              <w:rPr>
                <w:b w:val="0"/>
              </w:rPr>
              <w:t>bear</w:t>
            </w:r>
            <w:r w:rsidR="007E703B" w:rsidRPr="00166F92">
              <w:rPr>
                <w:b w:val="0"/>
              </w:rPr>
              <w:t xml:space="preserve"> </w:t>
            </w:r>
            <w:r w:rsidRPr="00166F92">
              <w:rPr>
                <w:b w:val="0"/>
              </w:rPr>
              <w:t>the</w:t>
            </w:r>
            <w:r w:rsidR="007E703B" w:rsidRPr="00166F92">
              <w:rPr>
                <w:b w:val="0"/>
              </w:rPr>
              <w:t xml:space="preserve"> </w:t>
            </w:r>
            <w:r w:rsidRPr="00166F92">
              <w:rPr>
                <w:b w:val="0"/>
              </w:rPr>
              <w:t>specific</w:t>
            </w:r>
            <w:r w:rsidR="007E703B" w:rsidRPr="00166F92">
              <w:rPr>
                <w:b w:val="0"/>
              </w:rPr>
              <w:t xml:space="preserve"> </w:t>
            </w:r>
            <w:r w:rsidRPr="00166F92">
              <w:rPr>
                <w:b w:val="0"/>
              </w:rPr>
              <w:t>identification</w:t>
            </w:r>
            <w:r w:rsidR="007E703B" w:rsidRPr="00166F92">
              <w:rPr>
                <w:b w:val="0"/>
              </w:rPr>
              <w:t xml:space="preserve"> </w:t>
            </w:r>
            <w:r w:rsidRPr="00166F92">
              <w:rPr>
                <w:b w:val="0"/>
              </w:rPr>
              <w:t>of</w:t>
            </w:r>
            <w:r w:rsidR="007E703B" w:rsidRPr="00166F92">
              <w:rPr>
                <w:b w:val="0"/>
              </w:rPr>
              <w:t xml:space="preserve"> </w:t>
            </w:r>
            <w:r w:rsidRPr="00166F92">
              <w:rPr>
                <w:b w:val="0"/>
              </w:rPr>
              <w:t>this</w:t>
            </w:r>
            <w:r w:rsidR="007E703B" w:rsidRPr="00166F92">
              <w:rPr>
                <w:b w:val="0"/>
              </w:rPr>
              <w:t xml:space="preserve"> </w:t>
            </w:r>
            <w:r w:rsidRPr="00166F92">
              <w:rPr>
                <w:b w:val="0"/>
              </w:rPr>
              <w:t>Bidding</w:t>
            </w:r>
            <w:r w:rsidR="007E703B" w:rsidRPr="00166F92">
              <w:rPr>
                <w:b w:val="0"/>
              </w:rPr>
              <w:t xml:space="preserve"> </w:t>
            </w:r>
            <w:r w:rsidRPr="00166F92">
              <w:rPr>
                <w:b w:val="0"/>
              </w:rPr>
              <w:t>process</w:t>
            </w:r>
            <w:r w:rsidR="007E703B" w:rsidRPr="00166F92">
              <w:rPr>
                <w:b w:val="0"/>
              </w:rPr>
              <w:t xml:space="preserve"> </w:t>
            </w:r>
            <w:r w:rsidRPr="00166F92">
              <w:rPr>
                <w:b w:val="0"/>
              </w:rPr>
              <w:t>indicated</w:t>
            </w:r>
            <w:r w:rsidR="007E703B" w:rsidRPr="00166F92">
              <w:rPr>
                <w:b w:val="0"/>
              </w:rPr>
              <w:t xml:space="preserve"> </w:t>
            </w:r>
            <w:r w:rsidRPr="00166F92">
              <w:rPr>
                <w:b w:val="0"/>
              </w:rPr>
              <w:t>in</w:t>
            </w:r>
            <w:r w:rsidR="007E703B" w:rsidRPr="00166F92">
              <w:rPr>
                <w:b w:val="0"/>
              </w:rPr>
              <w:t xml:space="preserve"> </w:t>
            </w:r>
            <w:r w:rsidRPr="00166F92">
              <w:rPr>
                <w:b w:val="0"/>
              </w:rPr>
              <w:t>accordance</w:t>
            </w:r>
            <w:r w:rsidR="007E703B" w:rsidRPr="00166F92">
              <w:rPr>
                <w:b w:val="0"/>
              </w:rPr>
              <w:t xml:space="preserve"> </w:t>
            </w:r>
            <w:r w:rsidRPr="00166F92">
              <w:rPr>
                <w:b w:val="0"/>
              </w:rPr>
              <w:t>with</w:t>
            </w:r>
            <w:r w:rsidR="007E703B" w:rsidRPr="00166F92">
              <w:rPr>
                <w:b w:val="0"/>
              </w:rPr>
              <w:t xml:space="preserve"> </w:t>
            </w:r>
            <w:r w:rsidRPr="00166F92">
              <w:rPr>
                <w:b w:val="0"/>
              </w:rPr>
              <w:t>ITB</w:t>
            </w:r>
            <w:r w:rsidR="007E703B" w:rsidRPr="00166F92">
              <w:rPr>
                <w:b w:val="0"/>
              </w:rPr>
              <w:t xml:space="preserve"> </w:t>
            </w:r>
            <w:r w:rsidRPr="00166F92">
              <w:rPr>
                <w:b w:val="0"/>
              </w:rPr>
              <w:t>1.1;</w:t>
            </w:r>
            <w:r w:rsidR="007E703B" w:rsidRPr="00166F92">
              <w:rPr>
                <w:b w:val="0"/>
              </w:rPr>
              <w:t xml:space="preserve"> </w:t>
            </w:r>
            <w:r w:rsidRPr="00166F92">
              <w:rPr>
                <w:b w:val="0"/>
              </w:rPr>
              <w:t>and</w:t>
            </w:r>
          </w:p>
          <w:p w14:paraId="23D1BD57" w14:textId="77777777" w:rsidR="00F21145" w:rsidRPr="00166F92" w:rsidRDefault="00F21145" w:rsidP="0021677F">
            <w:pPr>
              <w:pStyle w:val="P3Header1-Clauses"/>
              <w:numPr>
                <w:ilvl w:val="0"/>
                <w:numId w:val="11"/>
              </w:numPr>
              <w:spacing w:after="200"/>
              <w:ind w:left="1152"/>
              <w:jc w:val="both"/>
              <w:rPr>
                <w:b w:val="0"/>
              </w:rPr>
            </w:pPr>
            <w:r w:rsidRPr="00166F92">
              <w:rPr>
                <w:b w:val="0"/>
              </w:rPr>
              <w:t>bear</w:t>
            </w:r>
            <w:r w:rsidR="007E703B" w:rsidRPr="00166F92">
              <w:rPr>
                <w:b w:val="0"/>
              </w:rPr>
              <w:t xml:space="preserve"> </w:t>
            </w:r>
            <w:r w:rsidRPr="00166F92">
              <w:rPr>
                <w:b w:val="0"/>
              </w:rPr>
              <w:t>a</w:t>
            </w:r>
            <w:r w:rsidR="007E703B" w:rsidRPr="00166F92">
              <w:rPr>
                <w:b w:val="0"/>
              </w:rPr>
              <w:t xml:space="preserve"> </w:t>
            </w:r>
            <w:r w:rsidRPr="00166F92">
              <w:rPr>
                <w:b w:val="0"/>
              </w:rPr>
              <w:t>warning</w:t>
            </w:r>
            <w:r w:rsidR="007E703B" w:rsidRPr="00166F92">
              <w:rPr>
                <w:b w:val="0"/>
              </w:rPr>
              <w:t xml:space="preserve"> </w:t>
            </w:r>
            <w:r w:rsidRPr="00166F92">
              <w:rPr>
                <w:b w:val="0"/>
              </w:rPr>
              <w:t>not</w:t>
            </w:r>
            <w:r w:rsidR="007E703B" w:rsidRPr="00166F92">
              <w:rPr>
                <w:b w:val="0"/>
              </w:rPr>
              <w:t xml:space="preserve"> </w:t>
            </w:r>
            <w:r w:rsidRPr="00166F92">
              <w:rPr>
                <w:b w:val="0"/>
              </w:rPr>
              <w:t>to</w:t>
            </w:r>
            <w:r w:rsidR="007E703B" w:rsidRPr="00166F92">
              <w:rPr>
                <w:b w:val="0"/>
              </w:rPr>
              <w:t xml:space="preserve"> </w:t>
            </w:r>
            <w:r w:rsidRPr="00166F92">
              <w:rPr>
                <w:b w:val="0"/>
              </w:rPr>
              <w:t>open</w:t>
            </w:r>
            <w:r w:rsidR="007E703B" w:rsidRPr="00166F92">
              <w:rPr>
                <w:b w:val="0"/>
              </w:rPr>
              <w:t xml:space="preserve"> </w:t>
            </w:r>
            <w:r w:rsidRPr="00166F92">
              <w:rPr>
                <w:b w:val="0"/>
              </w:rPr>
              <w:t>before</w:t>
            </w:r>
            <w:r w:rsidR="007E703B" w:rsidRPr="00166F92">
              <w:rPr>
                <w:b w:val="0"/>
              </w:rPr>
              <w:t xml:space="preserve"> </w:t>
            </w:r>
            <w:r w:rsidRPr="00166F92">
              <w:rPr>
                <w:b w:val="0"/>
              </w:rPr>
              <w:t>the</w:t>
            </w:r>
            <w:r w:rsidR="007E703B" w:rsidRPr="00166F92">
              <w:rPr>
                <w:b w:val="0"/>
              </w:rPr>
              <w:t xml:space="preserve"> </w:t>
            </w:r>
            <w:r w:rsidRPr="00166F92">
              <w:rPr>
                <w:b w:val="0"/>
              </w:rPr>
              <w:t>time</w:t>
            </w:r>
            <w:r w:rsidR="007E703B" w:rsidRPr="00166F92">
              <w:rPr>
                <w:b w:val="0"/>
              </w:rPr>
              <w:t xml:space="preserve"> </w:t>
            </w:r>
            <w:r w:rsidRPr="00166F92">
              <w:rPr>
                <w:b w:val="0"/>
              </w:rPr>
              <w:t>and</w:t>
            </w:r>
            <w:r w:rsidR="007E703B" w:rsidRPr="00166F92">
              <w:rPr>
                <w:b w:val="0"/>
              </w:rPr>
              <w:t xml:space="preserve"> </w:t>
            </w:r>
            <w:r w:rsidRPr="00166F92">
              <w:rPr>
                <w:b w:val="0"/>
              </w:rPr>
              <w:t>date</w:t>
            </w:r>
            <w:r w:rsidR="007E703B" w:rsidRPr="00166F92">
              <w:rPr>
                <w:b w:val="0"/>
              </w:rPr>
              <w:t xml:space="preserve"> </w:t>
            </w:r>
            <w:r w:rsidRPr="00166F92">
              <w:rPr>
                <w:b w:val="0"/>
              </w:rPr>
              <w:t>for</w:t>
            </w:r>
            <w:r w:rsidR="007E703B" w:rsidRPr="00166F92">
              <w:rPr>
                <w:b w:val="0"/>
              </w:rPr>
              <w:t xml:space="preserve"> </w:t>
            </w:r>
            <w:r w:rsidRPr="00166F92">
              <w:rPr>
                <w:b w:val="0"/>
              </w:rPr>
              <w:t>Bid</w:t>
            </w:r>
            <w:r w:rsidR="007E703B" w:rsidRPr="00166F92">
              <w:rPr>
                <w:b w:val="0"/>
              </w:rPr>
              <w:t xml:space="preserve"> </w:t>
            </w:r>
            <w:r w:rsidRPr="00166F92">
              <w:rPr>
                <w:b w:val="0"/>
              </w:rPr>
              <w:t>opening.</w:t>
            </w:r>
          </w:p>
          <w:p w14:paraId="40596BA0" w14:textId="77777777" w:rsidR="00F21145" w:rsidRPr="00166F92" w:rsidRDefault="00F21145" w:rsidP="0021677F">
            <w:pPr>
              <w:pStyle w:val="S1-subpara"/>
              <w:numPr>
                <w:ilvl w:val="1"/>
                <w:numId w:val="63"/>
              </w:numPr>
              <w:ind w:right="0"/>
            </w:pPr>
            <w:r w:rsidRPr="00166F92">
              <w:t>If</w:t>
            </w:r>
            <w:r w:rsidR="007E703B" w:rsidRPr="00166F92">
              <w:t xml:space="preserve"> </w:t>
            </w:r>
            <w:r w:rsidRPr="00166F92">
              <w:t>all</w:t>
            </w:r>
            <w:r w:rsidR="007E703B" w:rsidRPr="00166F92">
              <w:t xml:space="preserve"> </w:t>
            </w:r>
            <w:r w:rsidRPr="00166F92">
              <w:t>envelopes</w:t>
            </w:r>
            <w:r w:rsidR="007E703B" w:rsidRPr="00166F92">
              <w:t xml:space="preserve"> </w:t>
            </w:r>
            <w:r w:rsidRPr="00166F92">
              <w:t>are</w:t>
            </w:r>
            <w:r w:rsidR="007E703B" w:rsidRPr="00166F92">
              <w:t xml:space="preserve"> </w:t>
            </w:r>
            <w:r w:rsidRPr="00166F92">
              <w:t>not</w:t>
            </w:r>
            <w:r w:rsidR="007E703B" w:rsidRPr="00166F92">
              <w:t xml:space="preserve"> </w:t>
            </w:r>
            <w:r w:rsidRPr="00166F92">
              <w:t>sealed</w:t>
            </w:r>
            <w:r w:rsidR="007E703B" w:rsidRPr="00166F92">
              <w:t xml:space="preserve"> </w:t>
            </w:r>
            <w:r w:rsidRPr="00166F92">
              <w:t>and</w:t>
            </w:r>
            <w:r w:rsidR="007E703B" w:rsidRPr="00166F92">
              <w:t xml:space="preserve"> </w:t>
            </w:r>
            <w:r w:rsidRPr="00166F92">
              <w:t>marked</w:t>
            </w:r>
            <w:r w:rsidR="007E703B" w:rsidRPr="00166F92">
              <w:t xml:space="preserve"> </w:t>
            </w:r>
            <w:r w:rsidRPr="00166F92">
              <w:t>as</w:t>
            </w:r>
            <w:r w:rsidR="007E703B" w:rsidRPr="00166F92">
              <w:t xml:space="preserve"> </w:t>
            </w:r>
            <w:r w:rsidRPr="00166F92">
              <w:t>required,</w:t>
            </w:r>
            <w:r w:rsidR="007E703B" w:rsidRPr="00166F92">
              <w:t xml:space="preserve"> </w:t>
            </w:r>
            <w:r w:rsidRPr="00166F92">
              <w:t>the</w:t>
            </w:r>
            <w:r w:rsidR="007E703B" w:rsidRPr="00166F92">
              <w:t xml:space="preserve"> </w:t>
            </w:r>
            <w:r w:rsidRPr="00166F92">
              <w:t>Employer</w:t>
            </w:r>
            <w:r w:rsidR="007E703B" w:rsidRPr="00166F92">
              <w:t xml:space="preserve"> </w:t>
            </w:r>
            <w:r w:rsidRPr="00166F92">
              <w:t>will</w:t>
            </w:r>
            <w:r w:rsidR="007E703B" w:rsidRPr="00166F92">
              <w:t xml:space="preserve"> </w:t>
            </w:r>
            <w:r w:rsidRPr="00166F92">
              <w:t>assume</w:t>
            </w:r>
            <w:r w:rsidR="007E703B" w:rsidRPr="00166F92">
              <w:t xml:space="preserve"> </w:t>
            </w:r>
            <w:r w:rsidRPr="00166F92">
              <w:t>no</w:t>
            </w:r>
            <w:r w:rsidR="007E703B" w:rsidRPr="00166F92">
              <w:t xml:space="preserve"> </w:t>
            </w:r>
            <w:r w:rsidRPr="00166F92">
              <w:t>responsibility</w:t>
            </w:r>
            <w:r w:rsidR="007E703B" w:rsidRPr="00166F92">
              <w:t xml:space="preserve"> </w:t>
            </w:r>
            <w:r w:rsidRPr="00166F92">
              <w:t>for</w:t>
            </w:r>
            <w:r w:rsidR="007E703B" w:rsidRPr="00166F92">
              <w:t xml:space="preserve"> </w:t>
            </w:r>
            <w:r w:rsidRPr="00166F92">
              <w:t>the</w:t>
            </w:r>
            <w:r w:rsidR="007E703B" w:rsidRPr="00166F92">
              <w:t xml:space="preserve"> </w:t>
            </w:r>
            <w:r w:rsidRPr="00166F92">
              <w:t>misplacement</w:t>
            </w:r>
            <w:r w:rsidR="007E703B" w:rsidRPr="00166F92">
              <w:t xml:space="preserve"> </w:t>
            </w:r>
            <w:r w:rsidRPr="00166F92">
              <w:t>or</w:t>
            </w:r>
            <w:r w:rsidR="007E703B" w:rsidRPr="00166F92">
              <w:t xml:space="preserve"> </w:t>
            </w:r>
            <w:r w:rsidRPr="00166F92">
              <w:t>premature</w:t>
            </w:r>
            <w:r w:rsidR="007E703B" w:rsidRPr="00166F92">
              <w:t xml:space="preserve"> </w:t>
            </w:r>
            <w:r w:rsidRPr="00166F92">
              <w:t>opening</w:t>
            </w:r>
            <w:r w:rsidR="007E703B" w:rsidRPr="00166F92">
              <w:t xml:space="preserve"> </w:t>
            </w:r>
            <w:r w:rsidRPr="00166F92">
              <w:t>of</w:t>
            </w:r>
            <w:r w:rsidR="007E703B" w:rsidRPr="00166F92">
              <w:t xml:space="preserve"> </w:t>
            </w:r>
            <w:r w:rsidRPr="00166F92">
              <w:t>the</w:t>
            </w:r>
            <w:r w:rsidR="007E703B" w:rsidRPr="00166F92">
              <w:t xml:space="preserve"> </w:t>
            </w:r>
            <w:r w:rsidRPr="00166F92">
              <w:t>Bid.</w:t>
            </w:r>
          </w:p>
        </w:tc>
      </w:tr>
      <w:tr w:rsidR="00F21145" w:rsidRPr="00166F92" w14:paraId="3BEC3987" w14:textId="77777777" w:rsidTr="0821911F">
        <w:trPr>
          <w:gridAfter w:val="1"/>
          <w:wAfter w:w="14" w:type="pct"/>
        </w:trPr>
        <w:tc>
          <w:tcPr>
            <w:tcW w:w="1223" w:type="pct"/>
          </w:tcPr>
          <w:p w14:paraId="4F68D045" w14:textId="77777777" w:rsidR="00F21145" w:rsidRPr="00166F92" w:rsidRDefault="00F21145" w:rsidP="0021677F">
            <w:pPr>
              <w:pStyle w:val="S1-Header2"/>
              <w:numPr>
                <w:ilvl w:val="0"/>
                <w:numId w:val="32"/>
              </w:numPr>
              <w:tabs>
                <w:tab w:val="num" w:pos="432"/>
              </w:tabs>
              <w:spacing w:after="120"/>
              <w:ind w:left="432" w:hanging="432"/>
            </w:pPr>
            <w:bookmarkStart w:id="280" w:name="_Toc424009124"/>
            <w:bookmarkStart w:id="281" w:name="_Toc438438846"/>
            <w:bookmarkStart w:id="282" w:name="_Toc438532618"/>
            <w:bookmarkStart w:id="283" w:name="_Toc438733990"/>
            <w:bookmarkStart w:id="284" w:name="_Toc438907028"/>
            <w:bookmarkStart w:id="285" w:name="_Toc438907227"/>
            <w:bookmarkStart w:id="286" w:name="_Toc23236769"/>
            <w:bookmarkStart w:id="287" w:name="_Toc125783012"/>
            <w:bookmarkStart w:id="288" w:name="_Toc436556142"/>
            <w:bookmarkStart w:id="289" w:name="_Toc27751410"/>
            <w:r w:rsidRPr="00166F92">
              <w:rPr>
                <w:noProof/>
              </w:rPr>
              <w:lastRenderedPageBreak/>
              <w:t>Deadline</w:t>
            </w:r>
            <w:r w:rsidR="007E703B" w:rsidRPr="00166F92">
              <w:rPr>
                <w:noProof/>
              </w:rPr>
              <w:t xml:space="preserve"> </w:t>
            </w:r>
            <w:r w:rsidRPr="00166F92">
              <w:rPr>
                <w:noProof/>
              </w:rPr>
              <w:t>for</w:t>
            </w:r>
            <w:r w:rsidR="007E703B" w:rsidRPr="00166F92">
              <w:rPr>
                <w:noProof/>
              </w:rPr>
              <w:t xml:space="preserve"> </w:t>
            </w:r>
            <w:r w:rsidRPr="00166F92">
              <w:rPr>
                <w:noProof/>
              </w:rPr>
              <w:t>Submission</w:t>
            </w:r>
            <w:r w:rsidR="007E703B" w:rsidRPr="00166F92">
              <w:rPr>
                <w:noProof/>
              </w:rPr>
              <w:t xml:space="preserve"> </w:t>
            </w:r>
            <w:r w:rsidRPr="00166F92">
              <w:rPr>
                <w:noProof/>
              </w:rPr>
              <w:t>of</w:t>
            </w:r>
            <w:r w:rsidR="007E703B" w:rsidRPr="00166F92">
              <w:rPr>
                <w:noProof/>
              </w:rPr>
              <w:t xml:space="preserve"> </w:t>
            </w:r>
            <w:r w:rsidRPr="00166F92">
              <w:rPr>
                <w:noProof/>
              </w:rPr>
              <w:t>Bids</w:t>
            </w:r>
            <w:bookmarkEnd w:id="280"/>
            <w:bookmarkEnd w:id="281"/>
            <w:bookmarkEnd w:id="282"/>
            <w:bookmarkEnd w:id="283"/>
            <w:bookmarkEnd w:id="284"/>
            <w:bookmarkEnd w:id="285"/>
            <w:bookmarkEnd w:id="286"/>
            <w:bookmarkEnd w:id="287"/>
            <w:bookmarkEnd w:id="288"/>
            <w:bookmarkEnd w:id="289"/>
          </w:p>
        </w:tc>
        <w:tc>
          <w:tcPr>
            <w:tcW w:w="3763" w:type="pct"/>
          </w:tcPr>
          <w:p w14:paraId="030AD105" w14:textId="77777777" w:rsidR="00F21145" w:rsidRPr="00166F92" w:rsidRDefault="00F21145" w:rsidP="0021677F">
            <w:pPr>
              <w:pStyle w:val="S1-subpara"/>
              <w:numPr>
                <w:ilvl w:val="1"/>
                <w:numId w:val="64"/>
              </w:numPr>
              <w:ind w:right="0"/>
            </w:pPr>
            <w:r w:rsidRPr="00166F92">
              <w:t>Bids</w:t>
            </w:r>
            <w:r w:rsidR="007E703B" w:rsidRPr="00166F92">
              <w:t xml:space="preserve"> </w:t>
            </w:r>
            <w:r w:rsidRPr="00166F92">
              <w:t>must</w:t>
            </w:r>
            <w:r w:rsidR="007E703B" w:rsidRPr="00166F92">
              <w:t xml:space="preserve"> </w:t>
            </w:r>
            <w:r w:rsidRPr="00166F92">
              <w:t>be</w:t>
            </w:r>
            <w:r w:rsidR="007E703B" w:rsidRPr="00166F92">
              <w:t xml:space="preserve"> </w:t>
            </w:r>
            <w:r w:rsidRPr="00166F92">
              <w:t>received</w:t>
            </w:r>
            <w:r w:rsidR="007E703B" w:rsidRPr="00166F92">
              <w:t xml:space="preserve"> </w:t>
            </w:r>
            <w:r w:rsidRPr="00166F92">
              <w:t>by</w:t>
            </w:r>
            <w:r w:rsidR="007E703B" w:rsidRPr="00166F92">
              <w:t xml:space="preserve"> </w:t>
            </w:r>
            <w:r w:rsidRPr="00166F92">
              <w:t>the</w:t>
            </w:r>
            <w:r w:rsidR="007E703B" w:rsidRPr="00166F92">
              <w:t xml:space="preserve"> </w:t>
            </w:r>
            <w:r w:rsidRPr="00166F92">
              <w:t>Employer</w:t>
            </w:r>
            <w:r w:rsidR="007E703B" w:rsidRPr="00166F92">
              <w:t xml:space="preserve"> </w:t>
            </w:r>
            <w:r w:rsidRPr="00166F92">
              <w:t>at</w:t>
            </w:r>
            <w:r w:rsidR="007E703B" w:rsidRPr="00166F92">
              <w:t xml:space="preserve"> </w:t>
            </w:r>
            <w:r w:rsidRPr="00166F92">
              <w:t>the</w:t>
            </w:r>
            <w:r w:rsidR="007E703B" w:rsidRPr="00166F92">
              <w:t xml:space="preserve"> </w:t>
            </w:r>
            <w:r w:rsidRPr="00166F92">
              <w:t>address</w:t>
            </w:r>
            <w:r w:rsidR="007E703B" w:rsidRPr="00166F92">
              <w:t xml:space="preserve"> </w:t>
            </w:r>
            <w:r w:rsidRPr="00166F92">
              <w:t>and</w:t>
            </w:r>
            <w:r w:rsidR="007E703B" w:rsidRPr="00166F92">
              <w:t xml:space="preserve"> </w:t>
            </w:r>
            <w:r w:rsidRPr="00166F92">
              <w:t>no</w:t>
            </w:r>
            <w:r w:rsidR="007E703B" w:rsidRPr="00166F92">
              <w:t xml:space="preserve"> </w:t>
            </w:r>
            <w:r w:rsidRPr="00166F92">
              <w:t>later</w:t>
            </w:r>
            <w:r w:rsidR="007E703B" w:rsidRPr="00166F92">
              <w:t xml:space="preserve"> </w:t>
            </w:r>
            <w:r w:rsidRPr="00166F92">
              <w:t>than</w:t>
            </w:r>
            <w:r w:rsidR="007E703B" w:rsidRPr="00166F92">
              <w:t xml:space="preserve"> </w:t>
            </w:r>
            <w:r w:rsidRPr="00166F92">
              <w:t>the</w:t>
            </w:r>
            <w:r w:rsidR="007E703B" w:rsidRPr="00166F92">
              <w:t xml:space="preserve"> </w:t>
            </w:r>
            <w:r w:rsidRPr="00166F92">
              <w:t>date</w:t>
            </w:r>
            <w:r w:rsidR="007E703B" w:rsidRPr="00166F92">
              <w:t xml:space="preserve"> </w:t>
            </w:r>
            <w:r w:rsidRPr="00166F92">
              <w:t>and</w:t>
            </w:r>
            <w:r w:rsidR="007E703B" w:rsidRPr="00166F92">
              <w:t xml:space="preserve"> </w:t>
            </w:r>
            <w:r w:rsidRPr="00166F92">
              <w:t>time</w:t>
            </w:r>
            <w:r w:rsidR="007E703B" w:rsidRPr="00166F92">
              <w:t xml:space="preserve"> </w:t>
            </w:r>
            <w:r w:rsidRPr="00166F92">
              <w:t>indicated</w:t>
            </w:r>
            <w:r w:rsidR="007E703B" w:rsidRPr="00166F92">
              <w:t xml:space="preserve"> </w:t>
            </w:r>
            <w:r w:rsidRPr="00166F92">
              <w:rPr>
                <w:b/>
              </w:rPr>
              <w:t>in</w:t>
            </w:r>
            <w:r w:rsidR="007E703B" w:rsidRPr="00166F92">
              <w:rPr>
                <w:b/>
              </w:rPr>
              <w:t xml:space="preserve"> </w:t>
            </w:r>
            <w:r w:rsidRPr="00166F92">
              <w:rPr>
                <w:b/>
              </w:rPr>
              <w:t>the</w:t>
            </w:r>
            <w:r w:rsidR="007E703B" w:rsidRPr="00166F92">
              <w:rPr>
                <w:b/>
              </w:rPr>
              <w:t xml:space="preserve"> </w:t>
            </w:r>
            <w:r w:rsidRPr="00166F92">
              <w:rPr>
                <w:b/>
              </w:rPr>
              <w:t>BDS</w:t>
            </w:r>
            <w:r w:rsidRPr="00166F92">
              <w:t>.</w:t>
            </w:r>
            <w:r w:rsidR="007E703B" w:rsidRPr="00166F92">
              <w:t xml:space="preserve"> </w:t>
            </w:r>
            <w:r w:rsidRPr="00166F92">
              <w:t>When</w:t>
            </w:r>
            <w:r w:rsidR="007E703B" w:rsidRPr="00166F92">
              <w:t xml:space="preserve"> </w:t>
            </w:r>
            <w:r w:rsidRPr="00166F92">
              <w:t>so</w:t>
            </w:r>
            <w:r w:rsidR="007E703B" w:rsidRPr="00166F92">
              <w:t xml:space="preserve"> </w:t>
            </w:r>
            <w:r w:rsidRPr="00166F92">
              <w:t>specified</w:t>
            </w:r>
            <w:r w:rsidR="007E703B" w:rsidRPr="00166F92">
              <w:rPr>
                <w:b/>
              </w:rPr>
              <w:t xml:space="preserve"> </w:t>
            </w:r>
            <w:r w:rsidRPr="00166F92">
              <w:rPr>
                <w:b/>
              </w:rPr>
              <w:t>in</w:t>
            </w:r>
            <w:r w:rsidR="007E703B" w:rsidRPr="00166F92">
              <w:rPr>
                <w:b/>
              </w:rPr>
              <w:t xml:space="preserve"> </w:t>
            </w:r>
            <w:r w:rsidRPr="00166F92">
              <w:rPr>
                <w:b/>
              </w:rPr>
              <w:t>the</w:t>
            </w:r>
            <w:r w:rsidR="007E703B" w:rsidRPr="00166F92">
              <w:rPr>
                <w:b/>
              </w:rPr>
              <w:t xml:space="preserve"> </w:t>
            </w:r>
            <w:r w:rsidRPr="00166F92">
              <w:rPr>
                <w:b/>
              </w:rPr>
              <w:t>BDS</w:t>
            </w:r>
            <w:r w:rsidRPr="00166F92">
              <w:t>,</w:t>
            </w:r>
            <w:r w:rsidR="007E703B" w:rsidRPr="00166F92">
              <w:t xml:space="preserve"> </w:t>
            </w:r>
            <w:r w:rsidRPr="00166F92">
              <w:t>Bidders</w:t>
            </w:r>
            <w:r w:rsidR="007E703B" w:rsidRPr="00166F92">
              <w:t xml:space="preserve"> </w:t>
            </w:r>
            <w:r w:rsidRPr="00166F92">
              <w:t>shall</w:t>
            </w:r>
            <w:r w:rsidR="007E703B" w:rsidRPr="00166F92">
              <w:t xml:space="preserve"> </w:t>
            </w:r>
            <w:r w:rsidRPr="00166F92">
              <w:t>have</w:t>
            </w:r>
            <w:r w:rsidR="007E703B" w:rsidRPr="00166F92">
              <w:t xml:space="preserve"> </w:t>
            </w:r>
            <w:r w:rsidRPr="00166F92">
              <w:t>the</w:t>
            </w:r>
            <w:r w:rsidR="007E703B" w:rsidRPr="00166F92">
              <w:t xml:space="preserve"> </w:t>
            </w:r>
            <w:r w:rsidRPr="00166F92">
              <w:t>option</w:t>
            </w:r>
            <w:r w:rsidR="007E703B" w:rsidRPr="00166F92">
              <w:t xml:space="preserve"> </w:t>
            </w:r>
            <w:r w:rsidRPr="00166F92">
              <w:t>of</w:t>
            </w:r>
            <w:r w:rsidR="007E703B" w:rsidRPr="00166F92">
              <w:t xml:space="preserve"> </w:t>
            </w:r>
            <w:r w:rsidRPr="00166F92">
              <w:t>submitting</w:t>
            </w:r>
            <w:r w:rsidR="007E703B" w:rsidRPr="00166F92">
              <w:t xml:space="preserve"> </w:t>
            </w:r>
            <w:r w:rsidRPr="00166F92">
              <w:t>their</w:t>
            </w:r>
            <w:r w:rsidR="007E703B" w:rsidRPr="00166F92">
              <w:t xml:space="preserve"> </w:t>
            </w:r>
            <w:r w:rsidRPr="00166F92">
              <w:t>Bids</w:t>
            </w:r>
            <w:r w:rsidR="007E703B" w:rsidRPr="00166F92">
              <w:t xml:space="preserve"> </w:t>
            </w:r>
            <w:r w:rsidRPr="00166F92">
              <w:t>electronically.</w:t>
            </w:r>
            <w:r w:rsidR="007E703B" w:rsidRPr="00166F92">
              <w:t xml:space="preserve"> </w:t>
            </w:r>
            <w:r w:rsidRPr="00166F92">
              <w:t>Bidders</w:t>
            </w:r>
            <w:r w:rsidR="007E703B" w:rsidRPr="00166F92">
              <w:t xml:space="preserve"> </w:t>
            </w:r>
            <w:r w:rsidRPr="00166F92">
              <w:t>submitting</w:t>
            </w:r>
            <w:r w:rsidR="007E703B" w:rsidRPr="00166F92">
              <w:t xml:space="preserve"> </w:t>
            </w:r>
            <w:r w:rsidRPr="00166F92">
              <w:t>Bids</w:t>
            </w:r>
            <w:r w:rsidR="007E703B" w:rsidRPr="00166F92">
              <w:t xml:space="preserve"> </w:t>
            </w:r>
            <w:r w:rsidRPr="00166F92">
              <w:t>electronically</w:t>
            </w:r>
            <w:r w:rsidR="007E703B" w:rsidRPr="00166F92">
              <w:t xml:space="preserve"> </w:t>
            </w:r>
            <w:r w:rsidRPr="00166F92">
              <w:t>shall</w:t>
            </w:r>
            <w:r w:rsidR="007E703B" w:rsidRPr="00166F92">
              <w:t xml:space="preserve"> </w:t>
            </w:r>
            <w:r w:rsidRPr="00166F92">
              <w:t>follow</w:t>
            </w:r>
            <w:r w:rsidR="007E703B" w:rsidRPr="00166F92">
              <w:t xml:space="preserve"> </w:t>
            </w:r>
            <w:r w:rsidRPr="00166F92">
              <w:t>the</w:t>
            </w:r>
            <w:r w:rsidR="007E703B" w:rsidRPr="00166F92">
              <w:t xml:space="preserve"> </w:t>
            </w:r>
            <w:r w:rsidRPr="00166F92">
              <w:t>electronic</w:t>
            </w:r>
            <w:r w:rsidR="007E703B" w:rsidRPr="00166F92">
              <w:t xml:space="preserve"> </w:t>
            </w:r>
            <w:r w:rsidRPr="00166F92">
              <w:t>Bid</w:t>
            </w:r>
            <w:r w:rsidR="007E703B" w:rsidRPr="00166F92">
              <w:t xml:space="preserve"> </w:t>
            </w:r>
            <w:r w:rsidRPr="00166F92">
              <w:t>submission</w:t>
            </w:r>
            <w:r w:rsidR="007E703B" w:rsidRPr="00166F92">
              <w:t xml:space="preserve"> </w:t>
            </w:r>
            <w:r w:rsidRPr="00166F92">
              <w:t>procedures</w:t>
            </w:r>
            <w:r w:rsidR="007E703B" w:rsidRPr="00166F92">
              <w:t xml:space="preserve"> </w:t>
            </w:r>
            <w:r w:rsidRPr="00166F92">
              <w:t>specified</w:t>
            </w:r>
            <w:r w:rsidR="007E703B" w:rsidRPr="00166F92">
              <w:rPr>
                <w:b/>
              </w:rPr>
              <w:t xml:space="preserve"> </w:t>
            </w:r>
            <w:r w:rsidRPr="00166F92">
              <w:rPr>
                <w:b/>
              </w:rPr>
              <w:t>in</w:t>
            </w:r>
            <w:r w:rsidR="007E703B" w:rsidRPr="00166F92">
              <w:rPr>
                <w:b/>
              </w:rPr>
              <w:t xml:space="preserve"> </w:t>
            </w:r>
            <w:r w:rsidRPr="00166F92">
              <w:rPr>
                <w:b/>
              </w:rPr>
              <w:t>the</w:t>
            </w:r>
            <w:r w:rsidR="007E703B" w:rsidRPr="00166F92">
              <w:rPr>
                <w:b/>
              </w:rPr>
              <w:t xml:space="preserve"> </w:t>
            </w:r>
            <w:r w:rsidRPr="00166F92">
              <w:rPr>
                <w:b/>
              </w:rPr>
              <w:t>BDS</w:t>
            </w:r>
            <w:r w:rsidRPr="00166F92">
              <w:t>.</w:t>
            </w:r>
          </w:p>
          <w:p w14:paraId="51015A26" w14:textId="77777777" w:rsidR="00F21145" w:rsidRPr="00166F92" w:rsidRDefault="00F21145" w:rsidP="0021677F">
            <w:pPr>
              <w:pStyle w:val="S1-subpara"/>
              <w:numPr>
                <w:ilvl w:val="1"/>
                <w:numId w:val="64"/>
              </w:numPr>
              <w:ind w:right="0"/>
            </w:pPr>
            <w:r w:rsidRPr="00166F92">
              <w:t>The</w:t>
            </w:r>
            <w:r w:rsidR="007E703B" w:rsidRPr="00166F92">
              <w:t xml:space="preserve"> </w:t>
            </w:r>
            <w:r w:rsidRPr="00166F92">
              <w:t>Employer</w:t>
            </w:r>
            <w:r w:rsidR="007E703B" w:rsidRPr="00166F92">
              <w:t xml:space="preserve"> </w:t>
            </w:r>
            <w:r w:rsidRPr="00166F92">
              <w:t>may,</w:t>
            </w:r>
            <w:r w:rsidR="007E703B" w:rsidRPr="00166F92">
              <w:t xml:space="preserve"> </w:t>
            </w:r>
            <w:r w:rsidRPr="00166F92">
              <w:t>at</w:t>
            </w:r>
            <w:r w:rsidR="007E703B" w:rsidRPr="00166F92">
              <w:t xml:space="preserve"> </w:t>
            </w:r>
            <w:r w:rsidRPr="00166F92">
              <w:t>its</w:t>
            </w:r>
            <w:r w:rsidR="007E703B" w:rsidRPr="00166F92">
              <w:t xml:space="preserve"> </w:t>
            </w:r>
            <w:r w:rsidRPr="00166F92">
              <w:t>discretion,</w:t>
            </w:r>
            <w:r w:rsidR="007E703B" w:rsidRPr="00166F92">
              <w:t xml:space="preserve"> </w:t>
            </w:r>
            <w:r w:rsidRPr="00166F92">
              <w:t>extend</w:t>
            </w:r>
            <w:r w:rsidR="007E703B" w:rsidRPr="00166F92">
              <w:t xml:space="preserve"> </w:t>
            </w:r>
            <w:r w:rsidRPr="00166F92">
              <w:t>the</w:t>
            </w:r>
            <w:r w:rsidR="007E703B" w:rsidRPr="00166F92">
              <w:t xml:space="preserve"> </w:t>
            </w:r>
            <w:r w:rsidRPr="00166F92">
              <w:t>deadline</w:t>
            </w:r>
            <w:r w:rsidR="007E703B" w:rsidRPr="00166F92">
              <w:t xml:space="preserve"> </w:t>
            </w:r>
            <w:r w:rsidRPr="00166F92">
              <w:t>for</w:t>
            </w:r>
            <w:r w:rsidR="007E703B" w:rsidRPr="00166F92">
              <w:t xml:space="preserve"> </w:t>
            </w:r>
            <w:r w:rsidRPr="00166F92">
              <w:t>the</w:t>
            </w:r>
            <w:r w:rsidR="007E703B" w:rsidRPr="00166F92">
              <w:t xml:space="preserve"> </w:t>
            </w:r>
            <w:r w:rsidRPr="00166F92">
              <w:t>submission</w:t>
            </w:r>
            <w:r w:rsidR="007E703B" w:rsidRPr="00166F92">
              <w:t xml:space="preserve"> </w:t>
            </w:r>
            <w:r w:rsidRPr="00166F92">
              <w:t>of</w:t>
            </w:r>
            <w:r w:rsidR="007E703B" w:rsidRPr="00166F92">
              <w:t xml:space="preserve"> </w:t>
            </w:r>
            <w:r w:rsidRPr="00166F92">
              <w:t>Bids</w:t>
            </w:r>
            <w:r w:rsidR="007E703B" w:rsidRPr="00166F92">
              <w:t xml:space="preserve"> </w:t>
            </w:r>
            <w:r w:rsidRPr="00166F92">
              <w:t>by</w:t>
            </w:r>
            <w:r w:rsidR="007E703B" w:rsidRPr="00166F92">
              <w:t xml:space="preserve"> </w:t>
            </w:r>
            <w:r w:rsidRPr="00166F92">
              <w:t>amending</w:t>
            </w:r>
            <w:r w:rsidR="007E703B" w:rsidRPr="00166F92">
              <w:t xml:space="preserve"> </w:t>
            </w:r>
            <w:r w:rsidRPr="00166F92">
              <w:t>the</w:t>
            </w:r>
            <w:r w:rsidR="007E703B" w:rsidRPr="00166F92">
              <w:t xml:space="preserve"> </w:t>
            </w:r>
            <w:r w:rsidR="00D71DAF" w:rsidRPr="00166F92">
              <w:t>bidding document</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ITB</w:t>
            </w:r>
            <w:r w:rsidR="007E703B" w:rsidRPr="00166F92">
              <w:t xml:space="preserve"> </w:t>
            </w:r>
            <w:r w:rsidRPr="00166F92">
              <w:t>8,</w:t>
            </w:r>
            <w:r w:rsidR="007E703B" w:rsidRPr="00166F92">
              <w:t xml:space="preserve"> </w:t>
            </w:r>
            <w:r w:rsidRPr="00166F92">
              <w:t>in</w:t>
            </w:r>
            <w:r w:rsidR="007E703B" w:rsidRPr="00166F92">
              <w:t xml:space="preserve"> </w:t>
            </w:r>
            <w:r w:rsidRPr="00166F92">
              <w:t>which</w:t>
            </w:r>
            <w:r w:rsidR="007E703B" w:rsidRPr="00166F92">
              <w:t xml:space="preserve"> </w:t>
            </w:r>
            <w:r w:rsidRPr="00166F92">
              <w:t>case</w:t>
            </w:r>
            <w:r w:rsidR="007E703B" w:rsidRPr="00166F92">
              <w:t xml:space="preserve"> </w:t>
            </w:r>
            <w:r w:rsidRPr="00166F92">
              <w:t>all</w:t>
            </w:r>
            <w:r w:rsidR="007E703B" w:rsidRPr="00166F92">
              <w:t xml:space="preserve"> </w:t>
            </w:r>
            <w:r w:rsidRPr="00166F92">
              <w:t>rights</w:t>
            </w:r>
            <w:r w:rsidR="007E703B" w:rsidRPr="00166F92">
              <w:t xml:space="preserve"> </w:t>
            </w:r>
            <w:r w:rsidRPr="00166F92">
              <w:t>and</w:t>
            </w:r>
            <w:r w:rsidR="007E703B" w:rsidRPr="00166F92">
              <w:t xml:space="preserve"> </w:t>
            </w:r>
            <w:r w:rsidRPr="00166F92">
              <w:t>obligations</w:t>
            </w:r>
            <w:r w:rsidR="007E703B" w:rsidRPr="00166F92">
              <w:t xml:space="preserve"> </w:t>
            </w:r>
            <w:r w:rsidRPr="00166F92">
              <w:t>of</w:t>
            </w:r>
            <w:r w:rsidR="007E703B" w:rsidRPr="00166F92">
              <w:t xml:space="preserve"> </w:t>
            </w:r>
            <w:r w:rsidRPr="00166F92">
              <w:t>the</w:t>
            </w:r>
            <w:r w:rsidR="007E703B" w:rsidRPr="00166F92">
              <w:t xml:space="preserve"> </w:t>
            </w:r>
            <w:r w:rsidRPr="00166F92">
              <w:t>Employer</w:t>
            </w:r>
            <w:r w:rsidR="007E703B" w:rsidRPr="00166F92">
              <w:t xml:space="preserve"> </w:t>
            </w:r>
            <w:r w:rsidRPr="00166F92">
              <w:t>and</w:t>
            </w:r>
            <w:r w:rsidR="007E703B" w:rsidRPr="00166F92">
              <w:t xml:space="preserve"> </w:t>
            </w:r>
            <w:r w:rsidRPr="00166F92">
              <w:t>Bidders</w:t>
            </w:r>
            <w:r w:rsidR="007E703B" w:rsidRPr="00166F92">
              <w:t xml:space="preserve"> </w:t>
            </w:r>
            <w:r w:rsidRPr="00166F92">
              <w:t>previously</w:t>
            </w:r>
            <w:r w:rsidR="007E703B" w:rsidRPr="00166F92">
              <w:t xml:space="preserve"> </w:t>
            </w:r>
            <w:r w:rsidRPr="00166F92">
              <w:t>subject</w:t>
            </w:r>
            <w:r w:rsidR="007E703B" w:rsidRPr="00166F92">
              <w:t xml:space="preserve"> </w:t>
            </w:r>
            <w:r w:rsidRPr="00166F92">
              <w:t>to</w:t>
            </w:r>
            <w:r w:rsidR="007E703B" w:rsidRPr="00166F92">
              <w:t xml:space="preserve"> </w:t>
            </w:r>
            <w:r w:rsidRPr="00166F92">
              <w:t>the</w:t>
            </w:r>
            <w:r w:rsidR="007E703B" w:rsidRPr="00166F92">
              <w:t xml:space="preserve"> </w:t>
            </w:r>
            <w:r w:rsidRPr="00166F92">
              <w:t>deadline</w:t>
            </w:r>
            <w:r w:rsidR="007E703B" w:rsidRPr="00166F92">
              <w:t xml:space="preserve"> </w:t>
            </w:r>
            <w:r w:rsidRPr="00166F92">
              <w:t>shall</w:t>
            </w:r>
            <w:r w:rsidR="007E703B" w:rsidRPr="00166F92">
              <w:t xml:space="preserve"> </w:t>
            </w:r>
            <w:r w:rsidRPr="00166F92">
              <w:t>thereafter</w:t>
            </w:r>
            <w:r w:rsidR="007E703B" w:rsidRPr="00166F92">
              <w:t xml:space="preserve"> </w:t>
            </w:r>
            <w:r w:rsidRPr="00166F92">
              <w:t>be</w:t>
            </w:r>
            <w:r w:rsidR="007E703B" w:rsidRPr="00166F92">
              <w:t xml:space="preserve"> </w:t>
            </w:r>
            <w:r w:rsidRPr="00166F92">
              <w:t>subject</w:t>
            </w:r>
            <w:r w:rsidR="007E703B" w:rsidRPr="00166F92">
              <w:t xml:space="preserve"> </w:t>
            </w:r>
            <w:r w:rsidRPr="00166F92">
              <w:t>to</w:t>
            </w:r>
            <w:r w:rsidR="007E703B" w:rsidRPr="00166F92">
              <w:t xml:space="preserve"> </w:t>
            </w:r>
            <w:r w:rsidRPr="00166F92">
              <w:t>the</w:t>
            </w:r>
            <w:r w:rsidR="007E703B" w:rsidRPr="00166F92">
              <w:t xml:space="preserve"> </w:t>
            </w:r>
            <w:r w:rsidRPr="00166F92">
              <w:t>deadline</w:t>
            </w:r>
            <w:r w:rsidR="007E703B" w:rsidRPr="00166F92">
              <w:t xml:space="preserve"> </w:t>
            </w:r>
            <w:r w:rsidRPr="00166F92">
              <w:t>as</w:t>
            </w:r>
            <w:r w:rsidR="007E703B" w:rsidRPr="00166F92">
              <w:t xml:space="preserve"> </w:t>
            </w:r>
            <w:r w:rsidRPr="00166F92">
              <w:t>extended.</w:t>
            </w:r>
          </w:p>
        </w:tc>
      </w:tr>
      <w:tr w:rsidR="005A6E9A" w:rsidRPr="00166F92" w14:paraId="25FE192E" w14:textId="77777777" w:rsidTr="0821911F">
        <w:trPr>
          <w:gridAfter w:val="1"/>
          <w:wAfter w:w="14" w:type="pct"/>
        </w:trPr>
        <w:tc>
          <w:tcPr>
            <w:tcW w:w="1223" w:type="pct"/>
          </w:tcPr>
          <w:p w14:paraId="7067B2BA" w14:textId="77777777" w:rsidR="00487FB9" w:rsidRPr="00166F92" w:rsidRDefault="00487FB9" w:rsidP="0021677F">
            <w:pPr>
              <w:pStyle w:val="S1-Header2"/>
              <w:numPr>
                <w:ilvl w:val="0"/>
                <w:numId w:val="32"/>
              </w:numPr>
              <w:tabs>
                <w:tab w:val="num" w:pos="432"/>
              </w:tabs>
              <w:spacing w:after="120"/>
              <w:ind w:left="432" w:hanging="432"/>
            </w:pPr>
            <w:bookmarkStart w:id="290" w:name="_Toc438438847"/>
            <w:bookmarkStart w:id="291" w:name="_Toc438532619"/>
            <w:bookmarkStart w:id="292" w:name="_Toc438733991"/>
            <w:bookmarkStart w:id="293" w:name="_Toc438907029"/>
            <w:bookmarkStart w:id="294" w:name="_Toc438907228"/>
            <w:bookmarkStart w:id="295" w:name="_Toc23236770"/>
            <w:bookmarkStart w:id="296" w:name="_Toc125783013"/>
            <w:bookmarkStart w:id="297" w:name="_Toc436556143"/>
            <w:bookmarkStart w:id="298" w:name="_Toc27751411"/>
            <w:r w:rsidRPr="00166F92">
              <w:rPr>
                <w:noProof/>
              </w:rPr>
              <w:t>Late</w:t>
            </w:r>
            <w:r w:rsidR="007E703B" w:rsidRPr="00166F92">
              <w:rPr>
                <w:noProof/>
              </w:rPr>
              <w:t xml:space="preserve"> </w:t>
            </w:r>
            <w:r w:rsidRPr="00166F92">
              <w:rPr>
                <w:noProof/>
              </w:rPr>
              <w:t>Bids</w:t>
            </w:r>
            <w:bookmarkEnd w:id="290"/>
            <w:bookmarkEnd w:id="291"/>
            <w:bookmarkEnd w:id="292"/>
            <w:bookmarkEnd w:id="293"/>
            <w:bookmarkEnd w:id="294"/>
            <w:bookmarkEnd w:id="295"/>
            <w:bookmarkEnd w:id="296"/>
            <w:bookmarkEnd w:id="297"/>
            <w:bookmarkEnd w:id="298"/>
          </w:p>
        </w:tc>
        <w:tc>
          <w:tcPr>
            <w:tcW w:w="3763" w:type="pct"/>
          </w:tcPr>
          <w:p w14:paraId="55407CBC" w14:textId="77777777" w:rsidR="00F07D31" w:rsidRPr="00166F92" w:rsidRDefault="00487FB9" w:rsidP="0021677F">
            <w:pPr>
              <w:pStyle w:val="S1-subpara"/>
              <w:numPr>
                <w:ilvl w:val="1"/>
                <w:numId w:val="65"/>
              </w:numPr>
              <w:ind w:right="0"/>
            </w:pPr>
            <w:r w:rsidRPr="00166F92">
              <w:t>The</w:t>
            </w:r>
            <w:r w:rsidR="007E703B" w:rsidRPr="00166F92">
              <w:t xml:space="preserve"> </w:t>
            </w:r>
            <w:r w:rsidRPr="00166F92">
              <w:t>Employer</w:t>
            </w:r>
            <w:r w:rsidR="007E703B" w:rsidRPr="00166F92">
              <w:t xml:space="preserve"> </w:t>
            </w:r>
            <w:r w:rsidRPr="00166F92">
              <w:t>shall</w:t>
            </w:r>
            <w:r w:rsidR="007E703B" w:rsidRPr="00166F92">
              <w:t xml:space="preserve"> </w:t>
            </w:r>
            <w:r w:rsidRPr="00166F92">
              <w:t>not</w:t>
            </w:r>
            <w:r w:rsidR="007E703B" w:rsidRPr="00166F92">
              <w:t xml:space="preserve"> </w:t>
            </w:r>
            <w:r w:rsidRPr="00166F92">
              <w:t>consider</w:t>
            </w:r>
            <w:r w:rsidR="007E703B" w:rsidRPr="00166F92">
              <w:t xml:space="preserve"> </w:t>
            </w:r>
            <w:r w:rsidRPr="00166F92">
              <w:t>any</w:t>
            </w:r>
            <w:r w:rsidR="007E703B" w:rsidRPr="00166F92">
              <w:t xml:space="preserve"> </w:t>
            </w:r>
            <w:r w:rsidRPr="00166F92">
              <w:t>Bid</w:t>
            </w:r>
            <w:r w:rsidR="007E703B" w:rsidRPr="00166F92">
              <w:t xml:space="preserve"> </w:t>
            </w:r>
            <w:r w:rsidRPr="00166F92">
              <w:t>that</w:t>
            </w:r>
            <w:r w:rsidR="007E703B" w:rsidRPr="00166F92">
              <w:t xml:space="preserve"> </w:t>
            </w:r>
            <w:r w:rsidRPr="00166F92">
              <w:t>arrives</w:t>
            </w:r>
            <w:r w:rsidR="007E703B" w:rsidRPr="00166F92">
              <w:t xml:space="preserve"> </w:t>
            </w:r>
            <w:r w:rsidRPr="00166F92">
              <w:t>after</w:t>
            </w:r>
            <w:r w:rsidR="007E703B" w:rsidRPr="00166F92">
              <w:t xml:space="preserve"> </w:t>
            </w:r>
            <w:r w:rsidRPr="00166F92">
              <w:t>the</w:t>
            </w:r>
            <w:r w:rsidR="007E703B" w:rsidRPr="00166F92">
              <w:t xml:space="preserve"> </w:t>
            </w:r>
            <w:r w:rsidRPr="00166F92">
              <w:t>deadline</w:t>
            </w:r>
            <w:r w:rsidR="007E703B" w:rsidRPr="00166F92">
              <w:t xml:space="preserve"> </w:t>
            </w:r>
            <w:r w:rsidRPr="00166F92">
              <w:t>for</w:t>
            </w:r>
            <w:r w:rsidR="007E703B" w:rsidRPr="00166F92">
              <w:t xml:space="preserve"> </w:t>
            </w:r>
            <w:r w:rsidRPr="00166F92">
              <w:t>submission</w:t>
            </w:r>
            <w:r w:rsidR="007E703B" w:rsidRPr="00166F92">
              <w:t xml:space="preserve"> </w:t>
            </w:r>
            <w:r w:rsidRPr="00166F92">
              <w:t>of</w:t>
            </w:r>
            <w:r w:rsidR="007E703B" w:rsidRPr="00166F92">
              <w:t xml:space="preserve"> </w:t>
            </w:r>
            <w:r w:rsidRPr="00166F92">
              <w:t>Bids,</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ITB</w:t>
            </w:r>
            <w:r w:rsidR="007E703B" w:rsidRPr="00166F92">
              <w:t xml:space="preserve"> </w:t>
            </w:r>
            <w:r w:rsidRPr="00166F92">
              <w:t>23.</w:t>
            </w:r>
            <w:r w:rsidR="007E703B" w:rsidRPr="00166F92">
              <w:t xml:space="preserve">  </w:t>
            </w:r>
            <w:r w:rsidRPr="00166F92">
              <w:t>Any</w:t>
            </w:r>
            <w:r w:rsidR="007E703B" w:rsidRPr="00166F92">
              <w:t xml:space="preserve"> </w:t>
            </w:r>
            <w:r w:rsidRPr="00166F92">
              <w:t>Bid</w:t>
            </w:r>
            <w:r w:rsidR="007E703B" w:rsidRPr="00166F92">
              <w:t xml:space="preserve"> </w:t>
            </w:r>
            <w:r w:rsidRPr="00166F92">
              <w:t>received</w:t>
            </w:r>
            <w:r w:rsidR="007E703B" w:rsidRPr="00166F92">
              <w:t xml:space="preserve"> </w:t>
            </w:r>
            <w:r w:rsidRPr="00166F92">
              <w:t>by</w:t>
            </w:r>
            <w:r w:rsidR="007E703B" w:rsidRPr="00166F92">
              <w:t xml:space="preserve"> </w:t>
            </w:r>
            <w:r w:rsidRPr="00166F92">
              <w:t>the</w:t>
            </w:r>
            <w:r w:rsidR="007E703B" w:rsidRPr="00166F92">
              <w:t xml:space="preserve"> </w:t>
            </w:r>
            <w:r w:rsidRPr="00166F92">
              <w:t>Employer</w:t>
            </w:r>
            <w:r w:rsidR="007E703B" w:rsidRPr="00166F92">
              <w:t xml:space="preserve"> </w:t>
            </w:r>
            <w:r w:rsidRPr="00166F92">
              <w:t>after</w:t>
            </w:r>
            <w:r w:rsidR="007E703B" w:rsidRPr="00166F92">
              <w:t xml:space="preserve"> </w:t>
            </w:r>
            <w:r w:rsidRPr="00166F92">
              <w:t>the</w:t>
            </w:r>
            <w:r w:rsidR="007E703B" w:rsidRPr="00166F92">
              <w:t xml:space="preserve"> </w:t>
            </w:r>
            <w:r w:rsidRPr="00166F92">
              <w:t>deadline</w:t>
            </w:r>
            <w:r w:rsidR="007E703B" w:rsidRPr="00166F92">
              <w:t xml:space="preserve"> </w:t>
            </w:r>
            <w:r w:rsidRPr="00166F92">
              <w:t>for</w:t>
            </w:r>
            <w:r w:rsidR="007E703B" w:rsidRPr="00166F92">
              <w:t xml:space="preserve"> </w:t>
            </w:r>
            <w:r w:rsidRPr="00166F92">
              <w:t>submission</w:t>
            </w:r>
            <w:r w:rsidR="007E703B" w:rsidRPr="00166F92">
              <w:t xml:space="preserve"> </w:t>
            </w:r>
            <w:r w:rsidRPr="00166F92">
              <w:t>of</w:t>
            </w:r>
            <w:r w:rsidR="007E703B" w:rsidRPr="00166F92">
              <w:t xml:space="preserve"> </w:t>
            </w:r>
            <w:r w:rsidRPr="00166F92">
              <w:t>Bids</w:t>
            </w:r>
            <w:r w:rsidR="007E703B" w:rsidRPr="00166F92">
              <w:t xml:space="preserve"> </w:t>
            </w:r>
            <w:r w:rsidRPr="00166F92">
              <w:t>shall</w:t>
            </w:r>
            <w:r w:rsidR="007E703B" w:rsidRPr="00166F92">
              <w:t xml:space="preserve"> </w:t>
            </w:r>
            <w:r w:rsidRPr="00166F92">
              <w:t>be</w:t>
            </w:r>
            <w:r w:rsidR="007E703B" w:rsidRPr="00166F92">
              <w:t xml:space="preserve"> </w:t>
            </w:r>
            <w:r w:rsidRPr="00166F92">
              <w:t>declared</w:t>
            </w:r>
            <w:r w:rsidR="007E703B" w:rsidRPr="00166F92">
              <w:t xml:space="preserve"> </w:t>
            </w:r>
            <w:r w:rsidRPr="00166F92">
              <w:t>late,</w:t>
            </w:r>
            <w:r w:rsidR="007E703B" w:rsidRPr="00166F92">
              <w:t xml:space="preserve"> </w:t>
            </w:r>
            <w:r w:rsidRPr="00166F92">
              <w:t>rejected,</w:t>
            </w:r>
            <w:r w:rsidR="007E703B" w:rsidRPr="00166F92">
              <w:t xml:space="preserve"> </w:t>
            </w:r>
            <w:r w:rsidRPr="00166F92">
              <w:t>and</w:t>
            </w:r>
            <w:r w:rsidR="007E703B" w:rsidRPr="00166F92">
              <w:t xml:space="preserve"> </w:t>
            </w:r>
            <w:r w:rsidRPr="00166F92">
              <w:t>returned</w:t>
            </w:r>
            <w:r w:rsidR="007E703B" w:rsidRPr="00166F92">
              <w:t xml:space="preserve"> </w:t>
            </w:r>
            <w:r w:rsidRPr="00166F92">
              <w:t>unopened</w:t>
            </w:r>
            <w:r w:rsidR="007E703B" w:rsidRPr="00166F92">
              <w:t xml:space="preserve"> </w:t>
            </w:r>
            <w:r w:rsidRPr="00166F92">
              <w:t>to</w:t>
            </w:r>
            <w:r w:rsidR="007E703B" w:rsidRPr="00166F92">
              <w:t xml:space="preserve"> </w:t>
            </w:r>
            <w:r w:rsidRPr="00166F92">
              <w:t>the</w:t>
            </w:r>
            <w:r w:rsidR="007E703B" w:rsidRPr="00166F92">
              <w:t xml:space="preserve"> </w:t>
            </w:r>
            <w:r w:rsidRPr="00166F92">
              <w:t>Bidder.</w:t>
            </w:r>
          </w:p>
        </w:tc>
      </w:tr>
      <w:tr w:rsidR="00F21145" w:rsidRPr="00166F92" w14:paraId="22405646" w14:textId="77777777" w:rsidTr="0821911F">
        <w:trPr>
          <w:gridAfter w:val="1"/>
          <w:wAfter w:w="14" w:type="pct"/>
        </w:trPr>
        <w:tc>
          <w:tcPr>
            <w:tcW w:w="1223" w:type="pct"/>
          </w:tcPr>
          <w:p w14:paraId="2018CE3B" w14:textId="77777777" w:rsidR="00F21145" w:rsidRPr="00166F92" w:rsidRDefault="00F21145" w:rsidP="0021677F">
            <w:pPr>
              <w:pStyle w:val="S1-Header2"/>
              <w:numPr>
                <w:ilvl w:val="0"/>
                <w:numId w:val="32"/>
              </w:numPr>
              <w:tabs>
                <w:tab w:val="num" w:pos="432"/>
              </w:tabs>
              <w:spacing w:after="120"/>
              <w:ind w:left="432" w:hanging="432"/>
            </w:pPr>
            <w:bookmarkStart w:id="299" w:name="_Toc424009126"/>
            <w:bookmarkStart w:id="300" w:name="_Toc438438848"/>
            <w:bookmarkStart w:id="301" w:name="_Toc438532620"/>
            <w:bookmarkStart w:id="302" w:name="_Toc438733992"/>
            <w:bookmarkStart w:id="303" w:name="_Toc438907030"/>
            <w:bookmarkStart w:id="304" w:name="_Toc438907229"/>
            <w:bookmarkStart w:id="305" w:name="_Toc23236771"/>
            <w:bookmarkStart w:id="306" w:name="_Toc125783014"/>
            <w:bookmarkStart w:id="307" w:name="_Toc436556144"/>
            <w:bookmarkStart w:id="308" w:name="_Toc27751412"/>
            <w:r w:rsidRPr="00166F92">
              <w:rPr>
                <w:noProof/>
              </w:rPr>
              <w:t>Withdrawal,</w:t>
            </w:r>
            <w:r w:rsidR="007E703B" w:rsidRPr="00166F92">
              <w:rPr>
                <w:noProof/>
              </w:rPr>
              <w:t xml:space="preserve"> </w:t>
            </w:r>
            <w:r w:rsidRPr="00166F92">
              <w:rPr>
                <w:noProof/>
              </w:rPr>
              <w:t>Substitution,</w:t>
            </w:r>
            <w:r w:rsidR="007E703B" w:rsidRPr="00166F92">
              <w:rPr>
                <w:noProof/>
              </w:rPr>
              <w:t xml:space="preserve"> </w:t>
            </w:r>
            <w:r w:rsidRPr="00166F92">
              <w:rPr>
                <w:noProof/>
              </w:rPr>
              <w:t>and</w:t>
            </w:r>
            <w:r w:rsidR="007E703B" w:rsidRPr="00166F92">
              <w:rPr>
                <w:noProof/>
              </w:rPr>
              <w:t xml:space="preserve"> </w:t>
            </w:r>
            <w:r w:rsidRPr="00166F92">
              <w:rPr>
                <w:noProof/>
              </w:rPr>
              <w:t>Modification</w:t>
            </w:r>
            <w:r w:rsidR="007E703B" w:rsidRPr="00166F92">
              <w:rPr>
                <w:noProof/>
              </w:rPr>
              <w:t xml:space="preserve"> </w:t>
            </w:r>
            <w:r w:rsidRPr="00166F92">
              <w:rPr>
                <w:noProof/>
              </w:rPr>
              <w:t>of</w:t>
            </w:r>
            <w:r w:rsidR="007E703B" w:rsidRPr="00166F92">
              <w:rPr>
                <w:noProof/>
              </w:rPr>
              <w:t xml:space="preserve"> </w:t>
            </w:r>
            <w:r w:rsidRPr="00166F92">
              <w:rPr>
                <w:noProof/>
              </w:rPr>
              <w:t>Bids</w:t>
            </w:r>
            <w:bookmarkEnd w:id="299"/>
            <w:bookmarkEnd w:id="300"/>
            <w:bookmarkEnd w:id="301"/>
            <w:bookmarkEnd w:id="302"/>
            <w:bookmarkEnd w:id="303"/>
            <w:bookmarkEnd w:id="304"/>
            <w:bookmarkEnd w:id="305"/>
            <w:bookmarkEnd w:id="306"/>
            <w:bookmarkEnd w:id="307"/>
            <w:bookmarkEnd w:id="308"/>
          </w:p>
        </w:tc>
        <w:tc>
          <w:tcPr>
            <w:tcW w:w="3763" w:type="pct"/>
          </w:tcPr>
          <w:p w14:paraId="72AC8313" w14:textId="77777777" w:rsidR="00F21145" w:rsidRPr="00166F92" w:rsidRDefault="00F21145" w:rsidP="0021677F">
            <w:pPr>
              <w:pStyle w:val="S1-subpara"/>
              <w:numPr>
                <w:ilvl w:val="1"/>
                <w:numId w:val="66"/>
              </w:numPr>
              <w:ind w:right="0"/>
            </w:pPr>
            <w:r w:rsidRPr="00166F92">
              <w:t>A</w:t>
            </w:r>
            <w:r w:rsidR="007E703B" w:rsidRPr="00166F92">
              <w:t xml:space="preserve"> </w:t>
            </w:r>
            <w:r w:rsidRPr="00166F92">
              <w:t>Bidder</w:t>
            </w:r>
            <w:r w:rsidR="007E703B" w:rsidRPr="00166F92">
              <w:t xml:space="preserve"> </w:t>
            </w:r>
            <w:r w:rsidRPr="00166F92">
              <w:t>may</w:t>
            </w:r>
            <w:r w:rsidR="007E703B" w:rsidRPr="00166F92">
              <w:t xml:space="preserve"> </w:t>
            </w:r>
            <w:r w:rsidRPr="00166F92">
              <w:t>withdraw,</w:t>
            </w:r>
            <w:r w:rsidR="007E703B" w:rsidRPr="00166F92">
              <w:t xml:space="preserve"> </w:t>
            </w:r>
            <w:r w:rsidRPr="00166F92">
              <w:t>substitute,</w:t>
            </w:r>
            <w:r w:rsidR="007E703B" w:rsidRPr="00166F92">
              <w:t xml:space="preserve"> </w:t>
            </w:r>
            <w:r w:rsidRPr="00166F92">
              <w:t>or</w:t>
            </w:r>
            <w:r w:rsidR="007E703B" w:rsidRPr="00166F92">
              <w:t xml:space="preserve"> </w:t>
            </w:r>
            <w:r w:rsidRPr="00166F92">
              <w:t>modify</w:t>
            </w:r>
            <w:r w:rsidR="007E703B" w:rsidRPr="00166F92">
              <w:t xml:space="preserve"> </w:t>
            </w:r>
            <w:r w:rsidRPr="00166F92">
              <w:t>its</w:t>
            </w:r>
            <w:r w:rsidR="007E703B" w:rsidRPr="00166F92">
              <w:t xml:space="preserve"> </w:t>
            </w:r>
            <w:r w:rsidRPr="00166F92">
              <w:t>bid</w:t>
            </w:r>
            <w:r w:rsidR="007E703B" w:rsidRPr="00166F92">
              <w:t xml:space="preserve"> </w:t>
            </w:r>
            <w:r w:rsidRPr="00166F92">
              <w:t>after</w:t>
            </w:r>
            <w:r w:rsidR="007E703B" w:rsidRPr="00166F92">
              <w:t xml:space="preserve"> </w:t>
            </w:r>
            <w:r w:rsidRPr="00166F92">
              <w:t>it</w:t>
            </w:r>
            <w:r w:rsidR="007E703B" w:rsidRPr="00166F92">
              <w:t xml:space="preserve"> </w:t>
            </w:r>
            <w:r w:rsidRPr="00166F92">
              <w:t>has</w:t>
            </w:r>
            <w:r w:rsidR="007E703B" w:rsidRPr="00166F92">
              <w:t xml:space="preserve"> </w:t>
            </w:r>
            <w:r w:rsidRPr="00166F92">
              <w:t>been</w:t>
            </w:r>
            <w:r w:rsidR="007E703B" w:rsidRPr="00166F92">
              <w:t xml:space="preserve"> </w:t>
            </w:r>
            <w:r w:rsidRPr="00166F92">
              <w:t>submitted</w:t>
            </w:r>
            <w:r w:rsidR="007E703B" w:rsidRPr="00166F92">
              <w:t xml:space="preserve"> </w:t>
            </w:r>
            <w:r w:rsidRPr="00166F92">
              <w:t>by</w:t>
            </w:r>
            <w:r w:rsidR="007E703B" w:rsidRPr="00166F92">
              <w:t xml:space="preserve"> </w:t>
            </w:r>
            <w:r w:rsidRPr="00166F92">
              <w:t>sending</w:t>
            </w:r>
            <w:r w:rsidR="007E703B" w:rsidRPr="00166F92">
              <w:t xml:space="preserve"> </w:t>
            </w:r>
            <w:r w:rsidRPr="00166F92">
              <w:t>a</w:t>
            </w:r>
            <w:r w:rsidR="007E703B" w:rsidRPr="00166F92">
              <w:t xml:space="preserve"> </w:t>
            </w:r>
            <w:r w:rsidRPr="00166F92">
              <w:t>written</w:t>
            </w:r>
            <w:r w:rsidR="007E703B" w:rsidRPr="00166F92">
              <w:t xml:space="preserve"> </w:t>
            </w:r>
            <w:r w:rsidRPr="00166F92">
              <w:t>notice,</w:t>
            </w:r>
            <w:r w:rsidR="007E703B" w:rsidRPr="00166F92">
              <w:t xml:space="preserve"> </w:t>
            </w:r>
            <w:r w:rsidRPr="00166F92">
              <w:t>duly</w:t>
            </w:r>
            <w:r w:rsidR="007E703B" w:rsidRPr="00166F92">
              <w:t xml:space="preserve"> </w:t>
            </w:r>
            <w:r w:rsidRPr="00166F92">
              <w:t>signed</w:t>
            </w:r>
            <w:r w:rsidR="007E703B" w:rsidRPr="00166F92">
              <w:t xml:space="preserve"> </w:t>
            </w:r>
            <w:r w:rsidRPr="00166F92">
              <w:t>by</w:t>
            </w:r>
            <w:r w:rsidR="007E703B" w:rsidRPr="00166F92">
              <w:t xml:space="preserve"> </w:t>
            </w:r>
            <w:r w:rsidRPr="00166F92">
              <w:t>an</w:t>
            </w:r>
            <w:r w:rsidR="007E703B" w:rsidRPr="00166F92">
              <w:t xml:space="preserve"> </w:t>
            </w:r>
            <w:r w:rsidRPr="00166F92">
              <w:t>authorized</w:t>
            </w:r>
            <w:r w:rsidR="007E703B" w:rsidRPr="00166F92">
              <w:t xml:space="preserve"> </w:t>
            </w:r>
            <w:r w:rsidRPr="00166F92">
              <w:t>representative,</w:t>
            </w:r>
            <w:r w:rsidR="007E703B" w:rsidRPr="00166F92">
              <w:t xml:space="preserve"> </w:t>
            </w:r>
            <w:r w:rsidRPr="00166F92">
              <w:t>and</w:t>
            </w:r>
            <w:r w:rsidR="007E703B" w:rsidRPr="00166F92">
              <w:t xml:space="preserve"> </w:t>
            </w:r>
            <w:r w:rsidRPr="00166F92">
              <w:t>shall</w:t>
            </w:r>
            <w:r w:rsidR="007E703B" w:rsidRPr="00166F92">
              <w:t xml:space="preserve"> </w:t>
            </w:r>
            <w:r w:rsidRPr="00166F92">
              <w:t>include</w:t>
            </w:r>
            <w:r w:rsidR="007E703B" w:rsidRPr="00166F92">
              <w:t xml:space="preserve"> </w:t>
            </w:r>
            <w:r w:rsidRPr="00166F92">
              <w:t>a</w:t>
            </w:r>
            <w:r w:rsidR="007E703B" w:rsidRPr="00166F92">
              <w:t xml:space="preserve"> </w:t>
            </w:r>
            <w:r w:rsidRPr="00166F92">
              <w:t>copy</w:t>
            </w:r>
            <w:r w:rsidR="007E703B" w:rsidRPr="00166F92">
              <w:t xml:space="preserve"> </w:t>
            </w:r>
            <w:r w:rsidRPr="00166F92">
              <w:t>of</w:t>
            </w:r>
            <w:r w:rsidR="007E703B" w:rsidRPr="00166F92">
              <w:t xml:space="preserve"> </w:t>
            </w:r>
            <w:r w:rsidRPr="00166F92">
              <w:t>the</w:t>
            </w:r>
            <w:r w:rsidR="007E703B" w:rsidRPr="00166F92">
              <w:t xml:space="preserve"> </w:t>
            </w:r>
            <w:r w:rsidRPr="00166F92">
              <w:t>authorization</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ITB</w:t>
            </w:r>
            <w:r w:rsidR="007E703B" w:rsidRPr="00166F92">
              <w:t xml:space="preserve"> </w:t>
            </w:r>
            <w:r w:rsidRPr="00166F92">
              <w:t>21.3,</w:t>
            </w:r>
            <w:r w:rsidR="007E703B" w:rsidRPr="00166F92">
              <w:t xml:space="preserve"> </w:t>
            </w:r>
            <w:r w:rsidRPr="00166F92">
              <w:t>(except</w:t>
            </w:r>
            <w:r w:rsidR="007E703B" w:rsidRPr="00166F92">
              <w:t xml:space="preserve"> </w:t>
            </w:r>
            <w:r w:rsidRPr="00166F92">
              <w:t>that</w:t>
            </w:r>
            <w:r w:rsidR="007E703B" w:rsidRPr="00166F92">
              <w:t xml:space="preserve"> </w:t>
            </w:r>
            <w:r w:rsidRPr="00166F92">
              <w:t>withdrawal</w:t>
            </w:r>
            <w:r w:rsidR="007E703B" w:rsidRPr="00166F92">
              <w:t xml:space="preserve"> </w:t>
            </w:r>
            <w:r w:rsidRPr="00166F92">
              <w:t>notices</w:t>
            </w:r>
            <w:r w:rsidR="007E703B" w:rsidRPr="00166F92">
              <w:t xml:space="preserve"> </w:t>
            </w:r>
            <w:r w:rsidRPr="00166F92">
              <w:t>do</w:t>
            </w:r>
            <w:r w:rsidR="007E703B" w:rsidRPr="00166F92">
              <w:t xml:space="preserve"> </w:t>
            </w:r>
            <w:r w:rsidRPr="00166F92">
              <w:t>not</w:t>
            </w:r>
            <w:r w:rsidR="007E703B" w:rsidRPr="00166F92">
              <w:t xml:space="preserve"> </w:t>
            </w:r>
            <w:r w:rsidRPr="00166F92">
              <w:t>require</w:t>
            </w:r>
            <w:r w:rsidR="007E703B" w:rsidRPr="00166F92">
              <w:t xml:space="preserve"> </w:t>
            </w:r>
            <w:r w:rsidRPr="00166F92">
              <w:t>copies).</w:t>
            </w:r>
            <w:r w:rsidR="007E703B" w:rsidRPr="00166F92">
              <w:t xml:space="preserve"> </w:t>
            </w:r>
            <w:r w:rsidRPr="00166F92">
              <w:t>The</w:t>
            </w:r>
            <w:r w:rsidR="007E703B" w:rsidRPr="00166F92">
              <w:t xml:space="preserve"> </w:t>
            </w:r>
            <w:r w:rsidRPr="00166F92">
              <w:t>corresponding</w:t>
            </w:r>
            <w:r w:rsidR="007E703B" w:rsidRPr="00166F92">
              <w:t xml:space="preserve"> </w:t>
            </w:r>
            <w:r w:rsidRPr="00166F92">
              <w:t>substitution</w:t>
            </w:r>
            <w:r w:rsidR="007E703B" w:rsidRPr="00166F92">
              <w:t xml:space="preserve"> </w:t>
            </w:r>
            <w:r w:rsidRPr="00166F92">
              <w:t>or</w:t>
            </w:r>
            <w:r w:rsidR="007E703B" w:rsidRPr="00166F92">
              <w:t xml:space="preserve"> </w:t>
            </w:r>
            <w:r w:rsidRPr="00166F92">
              <w:t>modification</w:t>
            </w:r>
            <w:r w:rsidR="007E703B" w:rsidRPr="00166F92">
              <w:t xml:space="preserve"> </w:t>
            </w:r>
            <w:r w:rsidRPr="00166F92">
              <w:t>of</w:t>
            </w:r>
            <w:r w:rsidR="007E703B" w:rsidRPr="00166F92">
              <w:t xml:space="preserve"> </w:t>
            </w:r>
            <w:r w:rsidRPr="00166F92">
              <w:t>the</w:t>
            </w:r>
            <w:r w:rsidR="007E703B" w:rsidRPr="00166F92">
              <w:t xml:space="preserve"> </w:t>
            </w:r>
            <w:r w:rsidRPr="00166F92">
              <w:t>Bid</w:t>
            </w:r>
            <w:r w:rsidR="007E703B" w:rsidRPr="00166F92">
              <w:t xml:space="preserve"> </w:t>
            </w:r>
            <w:r w:rsidRPr="00166F92">
              <w:t>must</w:t>
            </w:r>
            <w:r w:rsidR="007E703B" w:rsidRPr="00166F92">
              <w:t xml:space="preserve"> </w:t>
            </w:r>
            <w:r w:rsidRPr="00166F92">
              <w:t>accompany</w:t>
            </w:r>
            <w:r w:rsidR="007E703B" w:rsidRPr="00166F92">
              <w:t xml:space="preserve"> </w:t>
            </w:r>
            <w:r w:rsidRPr="00166F92">
              <w:t>the</w:t>
            </w:r>
            <w:r w:rsidR="007E703B" w:rsidRPr="00166F92">
              <w:t xml:space="preserve"> </w:t>
            </w:r>
            <w:r w:rsidRPr="00166F92">
              <w:t>respective</w:t>
            </w:r>
            <w:r w:rsidR="007E703B" w:rsidRPr="00166F92">
              <w:t xml:space="preserve"> </w:t>
            </w:r>
            <w:r w:rsidRPr="00166F92">
              <w:t>written</w:t>
            </w:r>
            <w:r w:rsidR="007E703B" w:rsidRPr="00166F92">
              <w:t xml:space="preserve"> </w:t>
            </w:r>
            <w:r w:rsidRPr="00166F92">
              <w:t>notice.</w:t>
            </w:r>
            <w:r w:rsidR="007E703B" w:rsidRPr="00166F92">
              <w:t xml:space="preserve">  </w:t>
            </w:r>
            <w:r w:rsidRPr="00166F92">
              <w:t>All</w:t>
            </w:r>
            <w:r w:rsidR="007E703B" w:rsidRPr="00166F92">
              <w:t xml:space="preserve"> </w:t>
            </w:r>
            <w:r w:rsidRPr="00166F92">
              <w:t>notices</w:t>
            </w:r>
            <w:r w:rsidR="007E703B" w:rsidRPr="00166F92">
              <w:t xml:space="preserve"> </w:t>
            </w:r>
            <w:r w:rsidRPr="00166F92">
              <w:t>must</w:t>
            </w:r>
            <w:r w:rsidR="007E703B" w:rsidRPr="00166F92">
              <w:t xml:space="preserve"> </w:t>
            </w:r>
            <w:r w:rsidRPr="00166F92">
              <w:t>be:</w:t>
            </w:r>
          </w:p>
          <w:p w14:paraId="5F2D6158" w14:textId="77777777" w:rsidR="00F21145" w:rsidRPr="00166F92" w:rsidRDefault="00F21145" w:rsidP="0021677F">
            <w:pPr>
              <w:pStyle w:val="P3Header1-Clauses"/>
              <w:numPr>
                <w:ilvl w:val="0"/>
                <w:numId w:val="12"/>
              </w:numPr>
              <w:spacing w:after="200"/>
              <w:ind w:left="1152"/>
              <w:jc w:val="both"/>
              <w:rPr>
                <w:b w:val="0"/>
              </w:rPr>
            </w:pPr>
            <w:r w:rsidRPr="00166F92">
              <w:rPr>
                <w:b w:val="0"/>
              </w:rPr>
              <w:t>prepared</w:t>
            </w:r>
            <w:r w:rsidR="007E703B" w:rsidRPr="00166F92">
              <w:rPr>
                <w:b w:val="0"/>
              </w:rPr>
              <w:t xml:space="preserve"> </w:t>
            </w:r>
            <w:r w:rsidRPr="00166F92">
              <w:rPr>
                <w:b w:val="0"/>
              </w:rPr>
              <w:t>and</w:t>
            </w:r>
            <w:r w:rsidR="007E703B" w:rsidRPr="00166F92">
              <w:rPr>
                <w:b w:val="0"/>
              </w:rPr>
              <w:t xml:space="preserve"> </w:t>
            </w:r>
            <w:r w:rsidRPr="00166F92">
              <w:rPr>
                <w:b w:val="0"/>
              </w:rPr>
              <w:t>submitted</w:t>
            </w:r>
            <w:r w:rsidR="007E703B" w:rsidRPr="00166F92">
              <w:rPr>
                <w:b w:val="0"/>
              </w:rPr>
              <w:t xml:space="preserve"> </w:t>
            </w:r>
            <w:r w:rsidRPr="00166F92">
              <w:rPr>
                <w:b w:val="0"/>
              </w:rPr>
              <w:t>in</w:t>
            </w:r>
            <w:r w:rsidR="007E703B" w:rsidRPr="00166F92">
              <w:rPr>
                <w:b w:val="0"/>
              </w:rPr>
              <w:t xml:space="preserve"> </w:t>
            </w:r>
            <w:r w:rsidRPr="00166F92">
              <w:rPr>
                <w:b w:val="0"/>
              </w:rPr>
              <w:t>accordance</w:t>
            </w:r>
            <w:r w:rsidR="007E703B" w:rsidRPr="00166F92">
              <w:rPr>
                <w:b w:val="0"/>
              </w:rPr>
              <w:t xml:space="preserve"> </w:t>
            </w:r>
            <w:r w:rsidRPr="00166F92">
              <w:rPr>
                <w:b w:val="0"/>
              </w:rPr>
              <w:t>with</w:t>
            </w:r>
            <w:r w:rsidR="007E703B" w:rsidRPr="00166F92">
              <w:rPr>
                <w:b w:val="0"/>
              </w:rPr>
              <w:t xml:space="preserve"> </w:t>
            </w:r>
            <w:r w:rsidRPr="00166F92">
              <w:rPr>
                <w:b w:val="0"/>
              </w:rPr>
              <w:t>ITB</w:t>
            </w:r>
            <w:r w:rsidR="007E703B" w:rsidRPr="00166F92">
              <w:rPr>
                <w:b w:val="0"/>
              </w:rPr>
              <w:t xml:space="preserve"> </w:t>
            </w:r>
            <w:r w:rsidRPr="00166F92">
              <w:rPr>
                <w:b w:val="0"/>
              </w:rPr>
              <w:t>21</w:t>
            </w:r>
            <w:r w:rsidR="007E703B" w:rsidRPr="00166F92">
              <w:rPr>
                <w:b w:val="0"/>
              </w:rPr>
              <w:t xml:space="preserve"> </w:t>
            </w:r>
            <w:r w:rsidRPr="00166F92">
              <w:rPr>
                <w:b w:val="0"/>
              </w:rPr>
              <w:t>and</w:t>
            </w:r>
            <w:r w:rsidR="007E703B" w:rsidRPr="00166F92">
              <w:rPr>
                <w:b w:val="0"/>
              </w:rPr>
              <w:t xml:space="preserve"> </w:t>
            </w:r>
            <w:r w:rsidRPr="00166F92">
              <w:rPr>
                <w:b w:val="0"/>
              </w:rPr>
              <w:t>ITB</w:t>
            </w:r>
            <w:r w:rsidR="007E703B" w:rsidRPr="00166F92">
              <w:rPr>
                <w:b w:val="0"/>
              </w:rPr>
              <w:t xml:space="preserve"> </w:t>
            </w:r>
            <w:r w:rsidRPr="00166F92">
              <w:rPr>
                <w:b w:val="0"/>
              </w:rPr>
              <w:t>22</w:t>
            </w:r>
            <w:r w:rsidR="007E703B" w:rsidRPr="00166F92">
              <w:rPr>
                <w:b w:val="0"/>
              </w:rPr>
              <w:t xml:space="preserve"> </w:t>
            </w:r>
            <w:r w:rsidRPr="00166F92">
              <w:rPr>
                <w:b w:val="0"/>
              </w:rPr>
              <w:t>(except</w:t>
            </w:r>
            <w:r w:rsidR="007E703B" w:rsidRPr="00166F92">
              <w:rPr>
                <w:b w:val="0"/>
              </w:rPr>
              <w:t xml:space="preserve"> </w:t>
            </w:r>
            <w:r w:rsidRPr="00166F92">
              <w:rPr>
                <w:b w:val="0"/>
              </w:rPr>
              <w:t>that</w:t>
            </w:r>
            <w:r w:rsidR="007E703B" w:rsidRPr="00166F92">
              <w:rPr>
                <w:b w:val="0"/>
              </w:rPr>
              <w:t xml:space="preserve"> </w:t>
            </w:r>
            <w:r w:rsidRPr="00166F92">
              <w:rPr>
                <w:b w:val="0"/>
              </w:rPr>
              <w:t>withdrawals</w:t>
            </w:r>
            <w:r w:rsidR="007E703B" w:rsidRPr="00166F92">
              <w:rPr>
                <w:b w:val="0"/>
              </w:rPr>
              <w:t xml:space="preserve"> </w:t>
            </w:r>
            <w:r w:rsidRPr="00166F92">
              <w:rPr>
                <w:b w:val="0"/>
              </w:rPr>
              <w:t>notices</w:t>
            </w:r>
            <w:r w:rsidR="007E703B" w:rsidRPr="00166F92">
              <w:rPr>
                <w:b w:val="0"/>
              </w:rPr>
              <w:t xml:space="preserve"> </w:t>
            </w:r>
            <w:r w:rsidRPr="00166F92">
              <w:rPr>
                <w:b w:val="0"/>
              </w:rPr>
              <w:t>do</w:t>
            </w:r>
            <w:r w:rsidR="007E703B" w:rsidRPr="00166F92">
              <w:rPr>
                <w:b w:val="0"/>
              </w:rPr>
              <w:t xml:space="preserve"> </w:t>
            </w:r>
            <w:r w:rsidRPr="00166F92">
              <w:rPr>
                <w:b w:val="0"/>
              </w:rPr>
              <w:t>not</w:t>
            </w:r>
            <w:r w:rsidR="007E703B" w:rsidRPr="00166F92">
              <w:rPr>
                <w:b w:val="0"/>
              </w:rPr>
              <w:t xml:space="preserve"> </w:t>
            </w:r>
            <w:r w:rsidRPr="00166F92">
              <w:rPr>
                <w:b w:val="0"/>
              </w:rPr>
              <w:t>require</w:t>
            </w:r>
            <w:r w:rsidR="007E703B" w:rsidRPr="00166F92">
              <w:rPr>
                <w:b w:val="0"/>
              </w:rPr>
              <w:t xml:space="preserve"> </w:t>
            </w:r>
            <w:r w:rsidRPr="00166F92">
              <w:rPr>
                <w:b w:val="0"/>
              </w:rPr>
              <w:t>copies),</w:t>
            </w:r>
            <w:r w:rsidR="007E703B" w:rsidRPr="00166F92">
              <w:rPr>
                <w:b w:val="0"/>
              </w:rPr>
              <w:t xml:space="preserve"> </w:t>
            </w:r>
            <w:r w:rsidRPr="00166F92">
              <w:rPr>
                <w:b w:val="0"/>
              </w:rPr>
              <w:t>and</w:t>
            </w:r>
            <w:r w:rsidR="007E703B" w:rsidRPr="00166F92">
              <w:rPr>
                <w:b w:val="0"/>
              </w:rPr>
              <w:t xml:space="preserve"> </w:t>
            </w:r>
            <w:r w:rsidRPr="00166F92">
              <w:rPr>
                <w:b w:val="0"/>
              </w:rPr>
              <w:t>in</w:t>
            </w:r>
            <w:r w:rsidR="007E703B" w:rsidRPr="00166F92">
              <w:rPr>
                <w:b w:val="0"/>
              </w:rPr>
              <w:t xml:space="preserve"> </w:t>
            </w:r>
            <w:r w:rsidRPr="00166F92">
              <w:rPr>
                <w:b w:val="0"/>
              </w:rPr>
              <w:t>addition,</w:t>
            </w:r>
            <w:r w:rsidR="007E703B" w:rsidRPr="00166F92">
              <w:rPr>
                <w:b w:val="0"/>
              </w:rPr>
              <w:t xml:space="preserve"> </w:t>
            </w:r>
            <w:r w:rsidRPr="00166F92">
              <w:rPr>
                <w:b w:val="0"/>
              </w:rPr>
              <w:t>the</w:t>
            </w:r>
            <w:r w:rsidR="007E703B" w:rsidRPr="00166F92">
              <w:rPr>
                <w:b w:val="0"/>
              </w:rPr>
              <w:t xml:space="preserve"> </w:t>
            </w:r>
            <w:r w:rsidRPr="00166F92">
              <w:rPr>
                <w:b w:val="0"/>
              </w:rPr>
              <w:t>respective</w:t>
            </w:r>
            <w:r w:rsidR="007E703B" w:rsidRPr="00166F92">
              <w:rPr>
                <w:b w:val="0"/>
              </w:rPr>
              <w:t xml:space="preserve"> </w:t>
            </w:r>
            <w:r w:rsidRPr="00166F92">
              <w:rPr>
                <w:b w:val="0"/>
              </w:rPr>
              <w:t>envelopes</w:t>
            </w:r>
            <w:r w:rsidR="007E703B" w:rsidRPr="00166F92">
              <w:rPr>
                <w:b w:val="0"/>
              </w:rPr>
              <w:t xml:space="preserve"> </w:t>
            </w:r>
            <w:r w:rsidRPr="00166F92">
              <w:rPr>
                <w:b w:val="0"/>
              </w:rPr>
              <w:t>shall</w:t>
            </w:r>
            <w:r w:rsidR="007E703B" w:rsidRPr="00166F92">
              <w:rPr>
                <w:b w:val="0"/>
              </w:rPr>
              <w:t xml:space="preserve"> </w:t>
            </w:r>
            <w:r w:rsidRPr="00166F92">
              <w:rPr>
                <w:b w:val="0"/>
              </w:rPr>
              <w:lastRenderedPageBreak/>
              <w:t>be</w:t>
            </w:r>
            <w:r w:rsidR="007E703B" w:rsidRPr="00166F92">
              <w:rPr>
                <w:b w:val="0"/>
              </w:rPr>
              <w:t xml:space="preserve"> </w:t>
            </w:r>
            <w:r w:rsidRPr="00166F92">
              <w:rPr>
                <w:b w:val="0"/>
              </w:rPr>
              <w:t>clearly</w:t>
            </w:r>
            <w:r w:rsidR="007E703B" w:rsidRPr="00166F92">
              <w:rPr>
                <w:b w:val="0"/>
              </w:rPr>
              <w:t xml:space="preserve"> </w:t>
            </w:r>
            <w:r w:rsidRPr="00166F92">
              <w:rPr>
                <w:b w:val="0"/>
              </w:rPr>
              <w:t>marked</w:t>
            </w:r>
            <w:r w:rsidR="007E703B" w:rsidRPr="00166F92">
              <w:rPr>
                <w:b w:val="0"/>
              </w:rPr>
              <w:t xml:space="preserve"> </w:t>
            </w:r>
            <w:r w:rsidRPr="00166F92">
              <w:rPr>
                <w:b w:val="0"/>
              </w:rPr>
              <w:t>“Withdrawal,”</w:t>
            </w:r>
            <w:r w:rsidR="007E703B" w:rsidRPr="00166F92">
              <w:rPr>
                <w:b w:val="0"/>
              </w:rPr>
              <w:t xml:space="preserve"> </w:t>
            </w:r>
            <w:r w:rsidRPr="00166F92">
              <w:rPr>
                <w:b w:val="0"/>
              </w:rPr>
              <w:t>“Substitution,”</w:t>
            </w:r>
            <w:r w:rsidR="007E703B" w:rsidRPr="00166F92">
              <w:rPr>
                <w:b w:val="0"/>
              </w:rPr>
              <w:t xml:space="preserve"> </w:t>
            </w:r>
            <w:r w:rsidR="00C75C86" w:rsidRPr="00166F92">
              <w:rPr>
                <w:b w:val="0"/>
              </w:rPr>
              <w:t>“Modification</w:t>
            </w:r>
            <w:r w:rsidRPr="00166F92">
              <w:rPr>
                <w:b w:val="0"/>
              </w:rPr>
              <w:t>”</w:t>
            </w:r>
            <w:r w:rsidR="00C75C86" w:rsidRPr="00166F92">
              <w:rPr>
                <w:b w:val="0"/>
              </w:rPr>
              <w:t>;</w:t>
            </w:r>
            <w:r w:rsidR="007E703B" w:rsidRPr="00166F92">
              <w:rPr>
                <w:b w:val="0"/>
              </w:rPr>
              <w:t xml:space="preserve"> </w:t>
            </w:r>
            <w:r w:rsidRPr="00166F92">
              <w:rPr>
                <w:b w:val="0"/>
              </w:rPr>
              <w:t>and</w:t>
            </w:r>
          </w:p>
          <w:p w14:paraId="6AFC471B" w14:textId="77777777" w:rsidR="00F21145" w:rsidRPr="00166F92" w:rsidRDefault="00F21145" w:rsidP="0021677F">
            <w:pPr>
              <w:pStyle w:val="P3Header1-Clauses"/>
              <w:numPr>
                <w:ilvl w:val="0"/>
                <w:numId w:val="12"/>
              </w:numPr>
              <w:spacing w:after="200"/>
              <w:ind w:left="1152"/>
              <w:jc w:val="both"/>
              <w:rPr>
                <w:b w:val="0"/>
              </w:rPr>
            </w:pPr>
            <w:r w:rsidRPr="00166F92">
              <w:rPr>
                <w:b w:val="0"/>
              </w:rPr>
              <w:t>received</w:t>
            </w:r>
            <w:r w:rsidR="007E703B" w:rsidRPr="00166F92">
              <w:rPr>
                <w:b w:val="0"/>
              </w:rPr>
              <w:t xml:space="preserve"> </w:t>
            </w:r>
            <w:r w:rsidRPr="00166F92">
              <w:rPr>
                <w:b w:val="0"/>
              </w:rPr>
              <w:t>by</w:t>
            </w:r>
            <w:r w:rsidR="007E703B" w:rsidRPr="00166F92">
              <w:rPr>
                <w:b w:val="0"/>
              </w:rPr>
              <w:t xml:space="preserve"> </w:t>
            </w:r>
            <w:r w:rsidRPr="00166F92">
              <w:rPr>
                <w:b w:val="0"/>
              </w:rPr>
              <w:t>the</w:t>
            </w:r>
            <w:r w:rsidR="007E703B" w:rsidRPr="00166F92">
              <w:rPr>
                <w:b w:val="0"/>
              </w:rPr>
              <w:t xml:space="preserve"> </w:t>
            </w:r>
            <w:r w:rsidRPr="00166F92">
              <w:rPr>
                <w:b w:val="0"/>
              </w:rPr>
              <w:t>Employer</w:t>
            </w:r>
            <w:r w:rsidR="007E703B" w:rsidRPr="00166F92">
              <w:rPr>
                <w:b w:val="0"/>
              </w:rPr>
              <w:t xml:space="preserve"> </w:t>
            </w:r>
            <w:r w:rsidRPr="00166F92">
              <w:rPr>
                <w:b w:val="0"/>
              </w:rPr>
              <w:t>prior</w:t>
            </w:r>
            <w:r w:rsidR="007E703B" w:rsidRPr="00166F92">
              <w:rPr>
                <w:b w:val="0"/>
              </w:rPr>
              <w:t xml:space="preserve"> </w:t>
            </w:r>
            <w:r w:rsidRPr="00166F92">
              <w:rPr>
                <w:b w:val="0"/>
              </w:rPr>
              <w:t>to</w:t>
            </w:r>
            <w:r w:rsidR="007E703B" w:rsidRPr="00166F92">
              <w:rPr>
                <w:b w:val="0"/>
              </w:rPr>
              <w:t xml:space="preserve"> </w:t>
            </w:r>
            <w:r w:rsidRPr="00166F92">
              <w:rPr>
                <w:b w:val="0"/>
              </w:rPr>
              <w:t>the</w:t>
            </w:r>
            <w:r w:rsidR="007E703B" w:rsidRPr="00166F92">
              <w:rPr>
                <w:b w:val="0"/>
              </w:rPr>
              <w:t xml:space="preserve"> </w:t>
            </w:r>
            <w:r w:rsidRPr="00166F92">
              <w:rPr>
                <w:b w:val="0"/>
              </w:rPr>
              <w:t>deadline</w:t>
            </w:r>
            <w:r w:rsidR="007E703B" w:rsidRPr="00166F92">
              <w:rPr>
                <w:b w:val="0"/>
              </w:rPr>
              <w:t xml:space="preserve"> </w:t>
            </w:r>
            <w:r w:rsidRPr="00166F92">
              <w:rPr>
                <w:b w:val="0"/>
              </w:rPr>
              <w:t>prescribed</w:t>
            </w:r>
            <w:r w:rsidR="007E703B" w:rsidRPr="00166F92">
              <w:rPr>
                <w:b w:val="0"/>
              </w:rPr>
              <w:t xml:space="preserve"> </w:t>
            </w:r>
            <w:r w:rsidRPr="00166F92">
              <w:rPr>
                <w:b w:val="0"/>
              </w:rPr>
              <w:t>for</w:t>
            </w:r>
            <w:r w:rsidR="007E703B" w:rsidRPr="00166F92">
              <w:rPr>
                <w:b w:val="0"/>
              </w:rPr>
              <w:t xml:space="preserve"> </w:t>
            </w:r>
            <w:r w:rsidRPr="00166F92">
              <w:rPr>
                <w:b w:val="0"/>
              </w:rPr>
              <w:t>submission</w:t>
            </w:r>
            <w:r w:rsidR="007E703B" w:rsidRPr="00166F92">
              <w:rPr>
                <w:b w:val="0"/>
              </w:rPr>
              <w:t xml:space="preserve"> </w:t>
            </w:r>
            <w:r w:rsidRPr="00166F92">
              <w:rPr>
                <w:b w:val="0"/>
              </w:rPr>
              <w:t>of</w:t>
            </w:r>
            <w:r w:rsidR="007E703B" w:rsidRPr="00166F92">
              <w:rPr>
                <w:b w:val="0"/>
              </w:rPr>
              <w:t xml:space="preserve"> </w:t>
            </w:r>
            <w:r w:rsidRPr="00166F92">
              <w:rPr>
                <w:b w:val="0"/>
              </w:rPr>
              <w:t>Bids,</w:t>
            </w:r>
            <w:r w:rsidR="007E703B" w:rsidRPr="00166F92">
              <w:rPr>
                <w:b w:val="0"/>
              </w:rPr>
              <w:t xml:space="preserve"> </w:t>
            </w:r>
            <w:r w:rsidRPr="00166F92">
              <w:rPr>
                <w:b w:val="0"/>
              </w:rPr>
              <w:t>in</w:t>
            </w:r>
            <w:r w:rsidR="007E703B" w:rsidRPr="00166F92">
              <w:rPr>
                <w:b w:val="0"/>
              </w:rPr>
              <w:t xml:space="preserve"> </w:t>
            </w:r>
            <w:r w:rsidRPr="00166F92">
              <w:rPr>
                <w:b w:val="0"/>
              </w:rPr>
              <w:t>accordance</w:t>
            </w:r>
            <w:r w:rsidR="007E703B" w:rsidRPr="00166F92">
              <w:rPr>
                <w:b w:val="0"/>
              </w:rPr>
              <w:t xml:space="preserve"> </w:t>
            </w:r>
            <w:r w:rsidRPr="00166F92">
              <w:rPr>
                <w:b w:val="0"/>
              </w:rPr>
              <w:t>with</w:t>
            </w:r>
            <w:r w:rsidR="007E703B" w:rsidRPr="00166F92">
              <w:rPr>
                <w:b w:val="0"/>
              </w:rPr>
              <w:t xml:space="preserve"> </w:t>
            </w:r>
            <w:r w:rsidRPr="00166F92">
              <w:rPr>
                <w:b w:val="0"/>
              </w:rPr>
              <w:t>ITB</w:t>
            </w:r>
            <w:r w:rsidR="007E703B" w:rsidRPr="00166F92">
              <w:rPr>
                <w:b w:val="0"/>
              </w:rPr>
              <w:t xml:space="preserve"> </w:t>
            </w:r>
            <w:r w:rsidRPr="00166F92">
              <w:rPr>
                <w:b w:val="0"/>
              </w:rPr>
              <w:t>23.</w:t>
            </w:r>
          </w:p>
          <w:p w14:paraId="6B40C45A" w14:textId="77777777" w:rsidR="00F21145" w:rsidRPr="00166F92" w:rsidRDefault="00F21145" w:rsidP="0021677F">
            <w:pPr>
              <w:pStyle w:val="S1-subpara"/>
              <w:numPr>
                <w:ilvl w:val="1"/>
                <w:numId w:val="66"/>
              </w:numPr>
              <w:ind w:right="0"/>
            </w:pPr>
            <w:r w:rsidRPr="00166F92">
              <w:t>Bids</w:t>
            </w:r>
            <w:r w:rsidR="007E703B" w:rsidRPr="00166F92">
              <w:t xml:space="preserve"> </w:t>
            </w:r>
            <w:r w:rsidRPr="00166F92">
              <w:t>requested</w:t>
            </w:r>
            <w:r w:rsidR="007E703B" w:rsidRPr="00166F92">
              <w:t xml:space="preserve"> </w:t>
            </w:r>
            <w:r w:rsidRPr="00166F92">
              <w:t>to</w:t>
            </w:r>
            <w:r w:rsidR="007E703B" w:rsidRPr="00166F92">
              <w:t xml:space="preserve"> </w:t>
            </w:r>
            <w:r w:rsidRPr="00166F92">
              <w:t>be</w:t>
            </w:r>
            <w:r w:rsidR="007E703B" w:rsidRPr="00166F92">
              <w:t xml:space="preserve"> </w:t>
            </w:r>
            <w:r w:rsidRPr="00166F92">
              <w:t>withdrawn</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ITB</w:t>
            </w:r>
            <w:r w:rsidR="007E703B" w:rsidRPr="00166F92">
              <w:t xml:space="preserve"> </w:t>
            </w:r>
            <w:r w:rsidRPr="00166F92">
              <w:t>25.1</w:t>
            </w:r>
            <w:r w:rsidR="007E703B" w:rsidRPr="00166F92">
              <w:t xml:space="preserve"> </w:t>
            </w:r>
            <w:r w:rsidRPr="00166F92">
              <w:t>shall</w:t>
            </w:r>
            <w:r w:rsidR="007E703B" w:rsidRPr="00166F92">
              <w:t xml:space="preserve"> </w:t>
            </w:r>
            <w:r w:rsidRPr="00166F92">
              <w:t>be</w:t>
            </w:r>
            <w:r w:rsidR="007E703B" w:rsidRPr="00166F92">
              <w:t xml:space="preserve"> </w:t>
            </w:r>
            <w:r w:rsidRPr="00166F92">
              <w:t>returned</w:t>
            </w:r>
            <w:r w:rsidR="007E703B" w:rsidRPr="00166F92">
              <w:t xml:space="preserve"> </w:t>
            </w:r>
            <w:r w:rsidRPr="00166F92">
              <w:t>unopened</w:t>
            </w:r>
            <w:r w:rsidR="007E703B" w:rsidRPr="00166F92">
              <w:t xml:space="preserve"> </w:t>
            </w:r>
            <w:r w:rsidRPr="00166F92">
              <w:t>to</w:t>
            </w:r>
            <w:r w:rsidR="007E703B" w:rsidRPr="00166F92">
              <w:t xml:space="preserve"> </w:t>
            </w:r>
            <w:r w:rsidRPr="00166F92">
              <w:t>the</w:t>
            </w:r>
            <w:r w:rsidR="007E703B" w:rsidRPr="00166F92">
              <w:t xml:space="preserve"> </w:t>
            </w:r>
            <w:r w:rsidRPr="00166F92">
              <w:t>Bidders.</w:t>
            </w:r>
          </w:p>
          <w:p w14:paraId="2EB9A01D" w14:textId="77777777" w:rsidR="00F21145" w:rsidRPr="00166F92" w:rsidRDefault="00F21145" w:rsidP="0021677F">
            <w:pPr>
              <w:pStyle w:val="S1-subpara"/>
              <w:numPr>
                <w:ilvl w:val="1"/>
                <w:numId w:val="66"/>
              </w:numPr>
              <w:ind w:right="0"/>
            </w:pPr>
            <w:r w:rsidRPr="00166F92">
              <w:t>No</w:t>
            </w:r>
            <w:r w:rsidR="007E703B" w:rsidRPr="00166F92">
              <w:t xml:space="preserve"> </w:t>
            </w:r>
            <w:r w:rsidRPr="00166F92">
              <w:t>Bid</w:t>
            </w:r>
            <w:r w:rsidR="007E703B" w:rsidRPr="00166F92">
              <w:t xml:space="preserve"> </w:t>
            </w:r>
            <w:r w:rsidRPr="00166F92">
              <w:t>may</w:t>
            </w:r>
            <w:r w:rsidR="007E703B" w:rsidRPr="00166F92">
              <w:t xml:space="preserve"> </w:t>
            </w:r>
            <w:r w:rsidRPr="00166F92">
              <w:t>be</w:t>
            </w:r>
            <w:r w:rsidR="007E703B" w:rsidRPr="00166F92">
              <w:t xml:space="preserve"> </w:t>
            </w:r>
            <w:r w:rsidRPr="00166F92">
              <w:t>withdrawn,</w:t>
            </w:r>
            <w:r w:rsidR="007E703B" w:rsidRPr="00166F92">
              <w:t xml:space="preserve"> </w:t>
            </w:r>
            <w:r w:rsidRPr="00166F92">
              <w:t>substituted,</w:t>
            </w:r>
            <w:r w:rsidR="007E703B" w:rsidRPr="00166F92">
              <w:t xml:space="preserve"> </w:t>
            </w:r>
            <w:r w:rsidRPr="00166F92">
              <w:t>or</w:t>
            </w:r>
            <w:r w:rsidR="007E703B" w:rsidRPr="00166F92">
              <w:t xml:space="preserve"> </w:t>
            </w:r>
            <w:r w:rsidRPr="00166F92">
              <w:t>modified</w:t>
            </w:r>
            <w:r w:rsidR="007E703B" w:rsidRPr="00166F92">
              <w:t xml:space="preserve"> </w:t>
            </w:r>
            <w:r w:rsidRPr="00166F92">
              <w:t>in</w:t>
            </w:r>
            <w:r w:rsidR="007E703B" w:rsidRPr="00166F92">
              <w:t xml:space="preserve"> </w:t>
            </w:r>
            <w:r w:rsidRPr="00166F92">
              <w:t>the</w:t>
            </w:r>
            <w:r w:rsidR="007E703B" w:rsidRPr="00166F92">
              <w:t xml:space="preserve"> </w:t>
            </w:r>
            <w:r w:rsidRPr="00166F92">
              <w:t>interval</w:t>
            </w:r>
            <w:r w:rsidR="007E703B" w:rsidRPr="00166F92">
              <w:t xml:space="preserve"> </w:t>
            </w:r>
            <w:r w:rsidRPr="00166F92">
              <w:t>between</w:t>
            </w:r>
            <w:r w:rsidR="007E703B" w:rsidRPr="00166F92">
              <w:t xml:space="preserve"> </w:t>
            </w:r>
            <w:r w:rsidRPr="00166F92">
              <w:t>the</w:t>
            </w:r>
            <w:r w:rsidR="007E703B" w:rsidRPr="00166F92">
              <w:t xml:space="preserve"> </w:t>
            </w:r>
            <w:r w:rsidRPr="00166F92">
              <w:t>deadline</w:t>
            </w:r>
            <w:r w:rsidR="007E703B" w:rsidRPr="00166F92">
              <w:t xml:space="preserve"> </w:t>
            </w:r>
            <w:r w:rsidRPr="00166F92">
              <w:t>for</w:t>
            </w:r>
            <w:r w:rsidR="007E703B" w:rsidRPr="00166F92">
              <w:t xml:space="preserve"> </w:t>
            </w:r>
            <w:r w:rsidRPr="00166F92">
              <w:t>submission</w:t>
            </w:r>
            <w:r w:rsidR="007E703B" w:rsidRPr="00166F92">
              <w:t xml:space="preserve"> </w:t>
            </w:r>
            <w:r w:rsidRPr="00166F92">
              <w:t>of</w:t>
            </w:r>
            <w:r w:rsidR="007E703B" w:rsidRPr="00166F92">
              <w:t xml:space="preserve"> </w:t>
            </w:r>
            <w:r w:rsidRPr="00166F92">
              <w:t>Bids</w:t>
            </w:r>
            <w:r w:rsidR="007E703B" w:rsidRPr="00166F92">
              <w:t xml:space="preserve"> </w:t>
            </w:r>
            <w:r w:rsidRPr="00166F92">
              <w:t>and</w:t>
            </w:r>
            <w:r w:rsidR="007E703B" w:rsidRPr="00166F92">
              <w:t xml:space="preserve"> </w:t>
            </w:r>
            <w:r w:rsidRPr="00166F92">
              <w:t>the</w:t>
            </w:r>
            <w:r w:rsidR="007E703B" w:rsidRPr="00166F92">
              <w:t xml:space="preserve"> </w:t>
            </w:r>
            <w:r w:rsidR="008E391F">
              <w:t xml:space="preserve">date </w:t>
            </w:r>
            <w:r w:rsidRPr="00166F92">
              <w:t>of</w:t>
            </w:r>
            <w:r w:rsidR="007E703B" w:rsidRPr="00166F92">
              <w:t xml:space="preserve"> </w:t>
            </w:r>
            <w:r w:rsidR="008E391F">
              <w:t xml:space="preserve">expiry of the </w:t>
            </w:r>
            <w:r w:rsidRPr="00166F92">
              <w:t>Bid</w:t>
            </w:r>
            <w:r w:rsidR="007E703B" w:rsidRPr="00166F92">
              <w:t xml:space="preserve"> </w:t>
            </w:r>
            <w:r w:rsidRPr="00166F92">
              <w:t>validity</w:t>
            </w:r>
            <w:r w:rsidR="007E703B" w:rsidRPr="00166F92">
              <w:t xml:space="preserve"> </w:t>
            </w:r>
            <w:r w:rsidRPr="00166F92">
              <w:t>specified</w:t>
            </w:r>
            <w:r w:rsidR="007E703B" w:rsidRPr="00166F92">
              <w:t xml:space="preserve"> </w:t>
            </w:r>
            <w:r w:rsidRPr="00166F92">
              <w:t>by</w:t>
            </w:r>
            <w:r w:rsidR="007E703B" w:rsidRPr="00166F92">
              <w:t xml:space="preserve"> </w:t>
            </w:r>
            <w:r w:rsidRPr="00166F92">
              <w:t>the</w:t>
            </w:r>
            <w:r w:rsidR="007E703B" w:rsidRPr="00166F92">
              <w:t xml:space="preserve"> </w:t>
            </w:r>
            <w:r w:rsidRPr="00166F92">
              <w:t>Bidder</w:t>
            </w:r>
            <w:r w:rsidR="007E703B" w:rsidRPr="00166F92">
              <w:t xml:space="preserve"> </w:t>
            </w:r>
            <w:r w:rsidRPr="00166F92">
              <w:t>on</w:t>
            </w:r>
            <w:r w:rsidR="007E703B" w:rsidRPr="00166F92">
              <w:t xml:space="preserve"> </w:t>
            </w:r>
            <w:r w:rsidRPr="00166F92">
              <w:t>the</w:t>
            </w:r>
            <w:r w:rsidR="007E703B" w:rsidRPr="00166F92">
              <w:t xml:space="preserve"> </w:t>
            </w:r>
            <w:r w:rsidRPr="00166F92">
              <w:t>Letter</w:t>
            </w:r>
            <w:r w:rsidR="007E703B" w:rsidRPr="00166F92">
              <w:t xml:space="preserve"> </w:t>
            </w:r>
            <w:r w:rsidRPr="00166F92">
              <w:t>of</w:t>
            </w:r>
            <w:r w:rsidR="007E703B" w:rsidRPr="00166F92">
              <w:t xml:space="preserve"> </w:t>
            </w:r>
            <w:r w:rsidRPr="00166F92">
              <w:t>Bid</w:t>
            </w:r>
            <w:r w:rsidR="007E703B" w:rsidRPr="00166F92">
              <w:t xml:space="preserve"> </w:t>
            </w:r>
            <w:r w:rsidRPr="00166F92">
              <w:t>or</w:t>
            </w:r>
            <w:r w:rsidR="007E703B" w:rsidRPr="00166F92">
              <w:t xml:space="preserve"> </w:t>
            </w:r>
            <w:r w:rsidRPr="00166F92">
              <w:t>any</w:t>
            </w:r>
            <w:r w:rsidR="007E703B" w:rsidRPr="00166F92">
              <w:t xml:space="preserve"> </w:t>
            </w:r>
            <w:r w:rsidR="008E391F" w:rsidRPr="00166F92">
              <w:t>exten</w:t>
            </w:r>
            <w:r w:rsidR="008E391F">
              <w:t xml:space="preserve">ded date </w:t>
            </w:r>
            <w:r w:rsidRPr="00166F92">
              <w:t>thereof.</w:t>
            </w:r>
            <w:r w:rsidR="007E703B" w:rsidRPr="00166F92">
              <w:t xml:space="preserve">  </w:t>
            </w:r>
          </w:p>
        </w:tc>
      </w:tr>
      <w:tr w:rsidR="00F21145" w:rsidRPr="00166F92" w14:paraId="5F804A01" w14:textId="77777777" w:rsidTr="0821911F">
        <w:trPr>
          <w:gridAfter w:val="1"/>
          <w:wAfter w:w="14" w:type="pct"/>
        </w:trPr>
        <w:tc>
          <w:tcPr>
            <w:tcW w:w="1223" w:type="pct"/>
          </w:tcPr>
          <w:p w14:paraId="193A77D3" w14:textId="77777777" w:rsidR="00F21145" w:rsidRPr="00166F92" w:rsidRDefault="00F21145" w:rsidP="0021677F">
            <w:pPr>
              <w:pStyle w:val="S1-Header2"/>
              <w:numPr>
                <w:ilvl w:val="0"/>
                <w:numId w:val="32"/>
              </w:numPr>
              <w:tabs>
                <w:tab w:val="num" w:pos="432"/>
              </w:tabs>
              <w:spacing w:after="120"/>
              <w:ind w:left="432" w:hanging="432"/>
            </w:pPr>
            <w:bookmarkStart w:id="309" w:name="_Toc438438849"/>
            <w:bookmarkStart w:id="310" w:name="_Toc438532623"/>
            <w:bookmarkStart w:id="311" w:name="_Toc438733993"/>
            <w:bookmarkStart w:id="312" w:name="_Toc438907031"/>
            <w:bookmarkStart w:id="313" w:name="_Toc438907230"/>
            <w:bookmarkStart w:id="314" w:name="_Toc23236772"/>
            <w:bookmarkStart w:id="315" w:name="_Toc125783015"/>
            <w:bookmarkStart w:id="316" w:name="_Toc436556145"/>
            <w:bookmarkStart w:id="317" w:name="_Toc27751413"/>
            <w:r w:rsidRPr="00166F92">
              <w:rPr>
                <w:noProof/>
              </w:rPr>
              <w:lastRenderedPageBreak/>
              <w:t>Bid</w:t>
            </w:r>
            <w:r w:rsidR="007E703B" w:rsidRPr="00166F92">
              <w:rPr>
                <w:noProof/>
              </w:rPr>
              <w:t xml:space="preserve"> </w:t>
            </w:r>
            <w:r w:rsidRPr="00166F92">
              <w:rPr>
                <w:noProof/>
              </w:rPr>
              <w:t>Opening</w:t>
            </w:r>
            <w:bookmarkEnd w:id="309"/>
            <w:bookmarkEnd w:id="310"/>
            <w:bookmarkEnd w:id="311"/>
            <w:bookmarkEnd w:id="312"/>
            <w:bookmarkEnd w:id="313"/>
            <w:bookmarkEnd w:id="314"/>
            <w:bookmarkEnd w:id="315"/>
            <w:bookmarkEnd w:id="316"/>
            <w:bookmarkEnd w:id="317"/>
          </w:p>
        </w:tc>
        <w:tc>
          <w:tcPr>
            <w:tcW w:w="3763" w:type="pct"/>
          </w:tcPr>
          <w:p w14:paraId="73139C8F" w14:textId="77777777" w:rsidR="00F21145" w:rsidRPr="00166F92" w:rsidRDefault="00F21145" w:rsidP="0021677F">
            <w:pPr>
              <w:pStyle w:val="S1-subpara"/>
              <w:numPr>
                <w:ilvl w:val="1"/>
                <w:numId w:val="67"/>
              </w:numPr>
              <w:ind w:right="0"/>
            </w:pPr>
            <w:r w:rsidRPr="00166F92">
              <w:t>Except</w:t>
            </w:r>
            <w:r w:rsidR="007E703B" w:rsidRPr="00166F92">
              <w:t xml:space="preserve"> </w:t>
            </w:r>
            <w:r w:rsidRPr="00166F92">
              <w:t>as</w:t>
            </w:r>
            <w:r w:rsidR="007E703B" w:rsidRPr="00166F92">
              <w:t xml:space="preserve"> </w:t>
            </w:r>
            <w:r w:rsidRPr="00166F92">
              <w:t>in</w:t>
            </w:r>
            <w:r w:rsidR="007E703B" w:rsidRPr="00166F92">
              <w:t xml:space="preserve"> </w:t>
            </w:r>
            <w:r w:rsidRPr="00166F92">
              <w:t>the</w:t>
            </w:r>
            <w:r w:rsidR="007E703B" w:rsidRPr="00166F92">
              <w:t xml:space="preserve"> </w:t>
            </w:r>
            <w:r w:rsidRPr="00166F92">
              <w:t>cases</w:t>
            </w:r>
            <w:r w:rsidR="007E703B" w:rsidRPr="00166F92">
              <w:t xml:space="preserve"> </w:t>
            </w:r>
            <w:r w:rsidRPr="00166F92">
              <w:t>specified</w:t>
            </w:r>
            <w:r w:rsidR="007E703B" w:rsidRPr="00166F92">
              <w:t xml:space="preserve"> </w:t>
            </w:r>
            <w:r w:rsidRPr="00166F92">
              <w:t>in</w:t>
            </w:r>
            <w:r w:rsidR="007E703B" w:rsidRPr="00166F92">
              <w:t xml:space="preserve"> </w:t>
            </w:r>
            <w:r w:rsidRPr="00166F92">
              <w:t>ITB</w:t>
            </w:r>
            <w:r w:rsidR="007E703B" w:rsidRPr="00166F92">
              <w:t xml:space="preserve"> </w:t>
            </w:r>
            <w:r w:rsidRPr="00166F92">
              <w:t>24</w:t>
            </w:r>
            <w:r w:rsidR="007E703B" w:rsidRPr="00166F92">
              <w:t xml:space="preserve"> </w:t>
            </w:r>
            <w:r w:rsidRPr="00166F92">
              <w:t>and</w:t>
            </w:r>
            <w:r w:rsidR="007E703B" w:rsidRPr="00166F92">
              <w:t xml:space="preserve"> </w:t>
            </w:r>
            <w:r w:rsidRPr="00166F92">
              <w:t>ITB</w:t>
            </w:r>
            <w:r w:rsidR="007E703B" w:rsidRPr="00166F92">
              <w:t xml:space="preserve"> </w:t>
            </w:r>
            <w:r w:rsidRPr="00166F92">
              <w:t>25.2,</w:t>
            </w:r>
            <w:r w:rsidR="007E703B" w:rsidRPr="00166F92">
              <w:t xml:space="preserve"> </w:t>
            </w:r>
            <w:r w:rsidRPr="00166F92">
              <w:t>the</w:t>
            </w:r>
            <w:r w:rsidR="007E703B" w:rsidRPr="00166F92">
              <w:t xml:space="preserve"> </w:t>
            </w:r>
            <w:r w:rsidRPr="00166F92">
              <w:t>Employer</w:t>
            </w:r>
            <w:r w:rsidR="007E703B" w:rsidRPr="00166F92">
              <w:t xml:space="preserve"> </w:t>
            </w:r>
            <w:r w:rsidRPr="00166F92">
              <w:t>shall</w:t>
            </w:r>
            <w:r w:rsidR="007E703B" w:rsidRPr="00166F92">
              <w:t xml:space="preserve"> </w:t>
            </w:r>
            <w:r w:rsidRPr="00166F92">
              <w:t>publicly</w:t>
            </w:r>
            <w:r w:rsidR="007E703B" w:rsidRPr="00166F92">
              <w:t xml:space="preserve"> </w:t>
            </w:r>
            <w:r w:rsidRPr="00166F92">
              <w:t>open</w:t>
            </w:r>
            <w:r w:rsidR="007E703B" w:rsidRPr="00166F92">
              <w:t xml:space="preserve"> </w:t>
            </w:r>
            <w:r w:rsidRPr="00166F92">
              <w:t>and</w:t>
            </w:r>
            <w:r w:rsidR="007E703B" w:rsidRPr="00166F92">
              <w:t xml:space="preserve"> </w:t>
            </w:r>
            <w:r w:rsidRPr="00166F92">
              <w:t>read</w:t>
            </w:r>
            <w:r w:rsidR="007E703B" w:rsidRPr="00166F92">
              <w:t xml:space="preserve"> </w:t>
            </w:r>
            <w:r w:rsidRPr="00166F92">
              <w:t>out</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ITB</w:t>
            </w:r>
            <w:r w:rsidR="007E703B" w:rsidRPr="00166F92">
              <w:t xml:space="preserve"> </w:t>
            </w:r>
            <w:r w:rsidRPr="00166F92">
              <w:t>26.5</w:t>
            </w:r>
            <w:r w:rsidR="007E703B" w:rsidRPr="00166F92">
              <w:t xml:space="preserve"> </w:t>
            </w:r>
            <w:r w:rsidRPr="00166F92">
              <w:t>all</w:t>
            </w:r>
            <w:r w:rsidR="007E703B" w:rsidRPr="00166F92">
              <w:t xml:space="preserve"> </w:t>
            </w:r>
            <w:r w:rsidRPr="00166F92">
              <w:t>Bids</w:t>
            </w:r>
            <w:r w:rsidR="007E703B" w:rsidRPr="00166F92">
              <w:t xml:space="preserve"> </w:t>
            </w:r>
            <w:r w:rsidRPr="00166F92">
              <w:t>received</w:t>
            </w:r>
            <w:r w:rsidR="007E703B" w:rsidRPr="00166F92">
              <w:t xml:space="preserve"> </w:t>
            </w:r>
            <w:r w:rsidRPr="00166F92">
              <w:t>by</w:t>
            </w:r>
            <w:r w:rsidR="007E703B" w:rsidRPr="00166F92">
              <w:t xml:space="preserve"> </w:t>
            </w:r>
            <w:r w:rsidRPr="00166F92">
              <w:t>the</w:t>
            </w:r>
            <w:r w:rsidR="007E703B" w:rsidRPr="00166F92">
              <w:t xml:space="preserve"> </w:t>
            </w:r>
            <w:r w:rsidRPr="00166F92">
              <w:t>deadline</w:t>
            </w:r>
            <w:r w:rsidR="007E703B" w:rsidRPr="00166F92">
              <w:t xml:space="preserve"> </w:t>
            </w:r>
            <w:r w:rsidRPr="00166F92">
              <w:t>at</w:t>
            </w:r>
            <w:r w:rsidR="007E703B" w:rsidRPr="00166F92">
              <w:t xml:space="preserve"> </w:t>
            </w:r>
            <w:r w:rsidRPr="00166F92">
              <w:t>the</w:t>
            </w:r>
            <w:r w:rsidR="007E703B" w:rsidRPr="00166F92">
              <w:t xml:space="preserve"> </w:t>
            </w:r>
            <w:r w:rsidRPr="00166F92">
              <w:t>date,</w:t>
            </w:r>
            <w:r w:rsidR="007E703B" w:rsidRPr="00166F92">
              <w:t xml:space="preserve">  </w:t>
            </w:r>
            <w:r w:rsidRPr="00166F92">
              <w:t>time</w:t>
            </w:r>
            <w:r w:rsidR="007E703B" w:rsidRPr="00166F92">
              <w:t xml:space="preserve"> </w:t>
            </w:r>
            <w:r w:rsidRPr="00166F92">
              <w:t>and</w:t>
            </w:r>
            <w:r w:rsidR="007E703B" w:rsidRPr="00166F92">
              <w:t xml:space="preserve"> </w:t>
            </w:r>
            <w:r w:rsidRPr="00166F92">
              <w:t>place</w:t>
            </w:r>
            <w:r w:rsidR="007E703B" w:rsidRPr="00166F92">
              <w:t xml:space="preserve"> </w:t>
            </w:r>
            <w:r w:rsidRPr="00166F92">
              <w:t>specified</w:t>
            </w:r>
            <w:r w:rsidR="007E703B" w:rsidRPr="00166F92">
              <w:t xml:space="preserve"> </w:t>
            </w:r>
            <w:r w:rsidRPr="00166F92">
              <w:rPr>
                <w:b/>
              </w:rPr>
              <w:t>in</w:t>
            </w:r>
            <w:r w:rsidR="007E703B" w:rsidRPr="00166F92">
              <w:rPr>
                <w:b/>
              </w:rPr>
              <w:t xml:space="preserve"> </w:t>
            </w:r>
            <w:r w:rsidRPr="00166F92">
              <w:rPr>
                <w:b/>
              </w:rPr>
              <w:t>the</w:t>
            </w:r>
            <w:r w:rsidR="007E703B" w:rsidRPr="00166F92">
              <w:rPr>
                <w:b/>
              </w:rPr>
              <w:t xml:space="preserve"> </w:t>
            </w:r>
            <w:r w:rsidRPr="00166F92">
              <w:rPr>
                <w:b/>
              </w:rPr>
              <w:t>BDS</w:t>
            </w:r>
            <w:r w:rsidR="007E703B" w:rsidRPr="00166F92">
              <w:t xml:space="preserve"> </w:t>
            </w:r>
            <w:r w:rsidRPr="00166F92">
              <w:t>in</w:t>
            </w:r>
            <w:r w:rsidR="007E703B" w:rsidRPr="00166F92">
              <w:t xml:space="preserve"> </w:t>
            </w:r>
            <w:r w:rsidRPr="00166F92">
              <w:t>the</w:t>
            </w:r>
            <w:r w:rsidR="007E703B" w:rsidRPr="00166F92">
              <w:t xml:space="preserve"> </w:t>
            </w:r>
            <w:r w:rsidRPr="00166F92">
              <w:t>presence</w:t>
            </w:r>
            <w:r w:rsidR="007E703B" w:rsidRPr="00166F92">
              <w:t xml:space="preserve"> </w:t>
            </w:r>
            <w:r w:rsidRPr="00166F92">
              <w:t>of</w:t>
            </w:r>
            <w:r w:rsidR="007E703B" w:rsidRPr="00166F92">
              <w:t xml:space="preserve"> </w:t>
            </w:r>
            <w:r w:rsidRPr="00166F92">
              <w:t>Bidders’</w:t>
            </w:r>
            <w:r w:rsidR="007E703B" w:rsidRPr="00166F92">
              <w:t xml:space="preserve"> </w:t>
            </w:r>
            <w:r w:rsidRPr="00166F92">
              <w:t>designated</w:t>
            </w:r>
            <w:r w:rsidR="007E703B" w:rsidRPr="00166F92">
              <w:t xml:space="preserve"> </w:t>
            </w:r>
            <w:r w:rsidRPr="00166F92">
              <w:t>representatives</w:t>
            </w:r>
            <w:r w:rsidR="007E703B" w:rsidRPr="00166F92">
              <w:t xml:space="preserve"> </w:t>
            </w:r>
            <w:r w:rsidRPr="00166F92">
              <w:t>and</w:t>
            </w:r>
            <w:r w:rsidR="007E703B" w:rsidRPr="00166F92">
              <w:t xml:space="preserve"> </w:t>
            </w:r>
            <w:r w:rsidRPr="00166F92">
              <w:t>anyone</w:t>
            </w:r>
            <w:r w:rsidR="007E703B" w:rsidRPr="00166F92">
              <w:t xml:space="preserve"> </w:t>
            </w:r>
            <w:r w:rsidRPr="00166F92">
              <w:t>who</w:t>
            </w:r>
            <w:r w:rsidR="007E703B" w:rsidRPr="00166F92">
              <w:t xml:space="preserve"> </w:t>
            </w:r>
            <w:r w:rsidRPr="00166F92">
              <w:t>choose</w:t>
            </w:r>
            <w:r w:rsidR="007E703B" w:rsidRPr="00166F92">
              <w:t xml:space="preserve"> </w:t>
            </w:r>
            <w:r w:rsidRPr="00166F92">
              <w:t>to</w:t>
            </w:r>
            <w:r w:rsidR="007E703B" w:rsidRPr="00166F92">
              <w:t xml:space="preserve"> </w:t>
            </w:r>
            <w:r w:rsidRPr="00166F92">
              <w:t>attend.</w:t>
            </w:r>
            <w:r w:rsidR="007E703B" w:rsidRPr="00166F92">
              <w:t xml:space="preserve"> </w:t>
            </w:r>
            <w:r w:rsidRPr="00166F92">
              <w:t>Any</w:t>
            </w:r>
            <w:r w:rsidR="007E703B" w:rsidRPr="00166F92">
              <w:t xml:space="preserve"> </w:t>
            </w:r>
            <w:r w:rsidRPr="00166F92">
              <w:t>specific</w:t>
            </w:r>
            <w:r w:rsidR="007E703B" w:rsidRPr="00166F92">
              <w:t xml:space="preserve"> </w:t>
            </w:r>
            <w:r w:rsidRPr="00166F92">
              <w:t>electronic</w:t>
            </w:r>
            <w:r w:rsidR="007E703B" w:rsidRPr="00166F92">
              <w:t xml:space="preserve"> </w:t>
            </w:r>
            <w:r w:rsidRPr="00166F92">
              <w:t>Bid</w:t>
            </w:r>
            <w:r w:rsidR="007E703B" w:rsidRPr="00166F92">
              <w:t xml:space="preserve"> </w:t>
            </w:r>
            <w:r w:rsidRPr="00166F92">
              <w:t>opening</w:t>
            </w:r>
            <w:r w:rsidR="007E703B" w:rsidRPr="00166F92">
              <w:t xml:space="preserve"> </w:t>
            </w:r>
            <w:r w:rsidRPr="00166F92">
              <w:t>procedures</w:t>
            </w:r>
            <w:r w:rsidR="007E703B" w:rsidRPr="00166F92">
              <w:t xml:space="preserve"> </w:t>
            </w:r>
            <w:r w:rsidRPr="00166F92">
              <w:t>required</w:t>
            </w:r>
            <w:r w:rsidR="007E703B" w:rsidRPr="00166F92">
              <w:t xml:space="preserve"> </w:t>
            </w:r>
            <w:r w:rsidRPr="00166F92">
              <w:t>if</w:t>
            </w:r>
            <w:r w:rsidR="007E703B" w:rsidRPr="00166F92">
              <w:t xml:space="preserve"> </w:t>
            </w:r>
            <w:r w:rsidRPr="00166F92">
              <w:t>electronic</w:t>
            </w:r>
            <w:r w:rsidR="007E703B" w:rsidRPr="00166F92">
              <w:t xml:space="preserve"> </w:t>
            </w:r>
            <w:r w:rsidRPr="00166F92">
              <w:t>Bidding</w:t>
            </w:r>
            <w:r w:rsidR="007E703B" w:rsidRPr="00166F92">
              <w:t xml:space="preserve"> </w:t>
            </w:r>
            <w:r w:rsidRPr="00166F92">
              <w:t>is</w:t>
            </w:r>
            <w:r w:rsidR="007E703B" w:rsidRPr="00166F92">
              <w:t xml:space="preserve"> </w:t>
            </w:r>
            <w:r w:rsidRPr="00166F92">
              <w:t>permitted</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ITB</w:t>
            </w:r>
            <w:r w:rsidR="007E703B" w:rsidRPr="00166F92">
              <w:t xml:space="preserve"> </w:t>
            </w:r>
            <w:r w:rsidRPr="00166F92">
              <w:t>23.1,</w:t>
            </w:r>
            <w:r w:rsidR="007E703B" w:rsidRPr="00166F92">
              <w:t xml:space="preserve"> </w:t>
            </w:r>
            <w:r w:rsidRPr="00166F92">
              <w:t>shall</w:t>
            </w:r>
            <w:r w:rsidR="007E703B" w:rsidRPr="00166F92">
              <w:t xml:space="preserve"> </w:t>
            </w:r>
            <w:r w:rsidRPr="00166F92">
              <w:t>be</w:t>
            </w:r>
            <w:r w:rsidR="007E703B" w:rsidRPr="00166F92">
              <w:t xml:space="preserve"> </w:t>
            </w:r>
            <w:r w:rsidRPr="00166F92">
              <w:t>as</w:t>
            </w:r>
            <w:r w:rsidR="007E703B" w:rsidRPr="00166F92">
              <w:t xml:space="preserve"> </w:t>
            </w:r>
            <w:r w:rsidRPr="00166F92">
              <w:t>specified</w:t>
            </w:r>
            <w:r w:rsidR="007E703B" w:rsidRPr="00166F92">
              <w:t xml:space="preserve"> </w:t>
            </w:r>
            <w:r w:rsidRPr="00166F92">
              <w:rPr>
                <w:b/>
              </w:rPr>
              <w:t>in</w:t>
            </w:r>
            <w:r w:rsidR="007E703B" w:rsidRPr="00166F92">
              <w:rPr>
                <w:b/>
              </w:rPr>
              <w:t xml:space="preserve"> </w:t>
            </w:r>
            <w:r w:rsidRPr="00166F92">
              <w:rPr>
                <w:b/>
              </w:rPr>
              <w:t>the</w:t>
            </w:r>
            <w:r w:rsidR="007E703B" w:rsidRPr="00166F92">
              <w:rPr>
                <w:b/>
              </w:rPr>
              <w:t xml:space="preserve"> </w:t>
            </w:r>
            <w:r w:rsidRPr="00166F92">
              <w:rPr>
                <w:b/>
              </w:rPr>
              <w:t>BDS</w:t>
            </w:r>
            <w:r w:rsidRPr="00166F92">
              <w:t>.</w:t>
            </w:r>
          </w:p>
          <w:p w14:paraId="526A2205" w14:textId="77777777" w:rsidR="00F21145" w:rsidRPr="00166F92" w:rsidRDefault="00F21145" w:rsidP="0021677F">
            <w:pPr>
              <w:pStyle w:val="S1-subpara"/>
              <w:numPr>
                <w:ilvl w:val="1"/>
                <w:numId w:val="67"/>
              </w:numPr>
              <w:ind w:right="0"/>
            </w:pPr>
            <w:r w:rsidRPr="00166F92">
              <w:t>First,</w:t>
            </w:r>
            <w:r w:rsidR="007E703B" w:rsidRPr="00166F92">
              <w:t xml:space="preserve"> </w:t>
            </w:r>
            <w:r w:rsidRPr="00166F92">
              <w:t>the</w:t>
            </w:r>
            <w:r w:rsidR="007E703B" w:rsidRPr="00166F92">
              <w:t xml:space="preserve"> </w:t>
            </w:r>
            <w:r w:rsidRPr="00166F92">
              <w:t>written</w:t>
            </w:r>
            <w:r w:rsidR="007E703B" w:rsidRPr="00166F92">
              <w:t xml:space="preserve"> </w:t>
            </w:r>
            <w:r w:rsidRPr="00166F92">
              <w:t>notice</w:t>
            </w:r>
            <w:r w:rsidR="007E703B" w:rsidRPr="00166F92">
              <w:t xml:space="preserve"> </w:t>
            </w:r>
            <w:r w:rsidRPr="00166F92">
              <w:t>of</w:t>
            </w:r>
            <w:r w:rsidR="007E703B" w:rsidRPr="00166F92">
              <w:t xml:space="preserve"> </w:t>
            </w:r>
            <w:r w:rsidRPr="00166F92">
              <w:t>withdrawal</w:t>
            </w:r>
            <w:r w:rsidR="007E703B" w:rsidRPr="00166F92">
              <w:t xml:space="preserve"> </w:t>
            </w:r>
            <w:r w:rsidRPr="00166F92">
              <w:t>in</w:t>
            </w:r>
            <w:r w:rsidR="007E703B" w:rsidRPr="00166F92">
              <w:t xml:space="preserve"> </w:t>
            </w:r>
            <w:r w:rsidRPr="00166F92">
              <w:t>the</w:t>
            </w:r>
            <w:r w:rsidR="007E703B" w:rsidRPr="00166F92">
              <w:t xml:space="preserve"> </w:t>
            </w:r>
            <w:r w:rsidRPr="00166F92">
              <w:t>envelopes</w:t>
            </w:r>
            <w:r w:rsidR="007E703B" w:rsidRPr="00166F92">
              <w:t xml:space="preserve"> </w:t>
            </w:r>
            <w:r w:rsidRPr="00166F92">
              <w:t>marked</w:t>
            </w:r>
            <w:r w:rsidR="007E703B" w:rsidRPr="00166F92">
              <w:t xml:space="preserve"> </w:t>
            </w:r>
            <w:r w:rsidRPr="00166F92">
              <w:t>“Withdrawal”</w:t>
            </w:r>
            <w:r w:rsidR="007E703B" w:rsidRPr="00166F92">
              <w:t xml:space="preserve"> </w:t>
            </w:r>
            <w:r w:rsidRPr="00166F92">
              <w:t>shall</w:t>
            </w:r>
            <w:r w:rsidR="007E703B" w:rsidRPr="00166F92">
              <w:t xml:space="preserve"> </w:t>
            </w:r>
            <w:r w:rsidRPr="00166F92">
              <w:t>be</w:t>
            </w:r>
            <w:r w:rsidR="007E703B" w:rsidRPr="00166F92">
              <w:t xml:space="preserve"> </w:t>
            </w:r>
            <w:r w:rsidRPr="00166F92">
              <w:t>opened</w:t>
            </w:r>
            <w:r w:rsidR="007E703B" w:rsidRPr="00166F92">
              <w:t xml:space="preserve"> </w:t>
            </w:r>
            <w:r w:rsidRPr="00166F92">
              <w:t>and</w:t>
            </w:r>
            <w:r w:rsidR="007E703B" w:rsidRPr="00166F92">
              <w:t xml:space="preserve"> </w:t>
            </w:r>
            <w:r w:rsidRPr="00166F92">
              <w:t>read</w:t>
            </w:r>
            <w:r w:rsidR="007E703B" w:rsidRPr="00166F92">
              <w:t xml:space="preserve"> </w:t>
            </w:r>
            <w:r w:rsidRPr="00166F92">
              <w:t>out</w:t>
            </w:r>
            <w:r w:rsidR="007E703B" w:rsidRPr="00166F92">
              <w:t xml:space="preserve"> </w:t>
            </w:r>
            <w:r w:rsidRPr="00166F92">
              <w:t>and</w:t>
            </w:r>
            <w:r w:rsidR="007E703B" w:rsidRPr="00166F92">
              <w:t xml:space="preserve"> </w:t>
            </w:r>
            <w:r w:rsidRPr="00166F92">
              <w:t>the</w:t>
            </w:r>
            <w:r w:rsidR="007E703B" w:rsidRPr="00166F92">
              <w:t xml:space="preserve"> </w:t>
            </w:r>
            <w:r w:rsidRPr="00166F92">
              <w:t>envelope</w:t>
            </w:r>
            <w:r w:rsidR="007E703B" w:rsidRPr="00166F92">
              <w:t xml:space="preserve"> </w:t>
            </w:r>
            <w:r w:rsidRPr="00166F92">
              <w:t>with</w:t>
            </w:r>
            <w:r w:rsidR="007E703B" w:rsidRPr="00166F92">
              <w:t xml:space="preserve"> </w:t>
            </w:r>
            <w:r w:rsidRPr="00166F92">
              <w:t>the</w:t>
            </w:r>
            <w:r w:rsidR="007E703B" w:rsidRPr="00166F92">
              <w:t xml:space="preserve"> </w:t>
            </w:r>
            <w:r w:rsidRPr="00166F92">
              <w:t>corresponding</w:t>
            </w:r>
            <w:r w:rsidR="007E703B" w:rsidRPr="00166F92">
              <w:t xml:space="preserve"> </w:t>
            </w:r>
            <w:r w:rsidRPr="00166F92">
              <w:t>Bid</w:t>
            </w:r>
            <w:r w:rsidR="007E703B" w:rsidRPr="00166F92">
              <w:t xml:space="preserve"> </w:t>
            </w:r>
            <w:r w:rsidRPr="00166F92">
              <w:t>shall</w:t>
            </w:r>
            <w:r w:rsidR="007E703B" w:rsidRPr="00166F92">
              <w:t xml:space="preserve"> </w:t>
            </w:r>
            <w:r w:rsidRPr="00166F92">
              <w:t>not</w:t>
            </w:r>
            <w:r w:rsidR="007E703B" w:rsidRPr="00166F92">
              <w:t xml:space="preserve"> </w:t>
            </w:r>
            <w:r w:rsidRPr="00166F92">
              <w:t>be</w:t>
            </w:r>
            <w:r w:rsidR="007E703B" w:rsidRPr="00166F92">
              <w:t xml:space="preserve"> </w:t>
            </w:r>
            <w:r w:rsidRPr="00166F92">
              <w:t>opened,</w:t>
            </w:r>
            <w:r w:rsidR="007E703B" w:rsidRPr="00166F92">
              <w:t xml:space="preserve"> </w:t>
            </w:r>
            <w:r w:rsidRPr="00166F92">
              <w:t>but</w:t>
            </w:r>
            <w:r w:rsidR="007E703B" w:rsidRPr="00166F92">
              <w:t xml:space="preserve"> </w:t>
            </w:r>
            <w:r w:rsidRPr="00166F92">
              <w:t>returned</w:t>
            </w:r>
            <w:r w:rsidR="007E703B" w:rsidRPr="00166F92">
              <w:t xml:space="preserve"> </w:t>
            </w:r>
            <w:r w:rsidRPr="00166F92">
              <w:t>to</w:t>
            </w:r>
            <w:r w:rsidR="007E703B" w:rsidRPr="00166F92">
              <w:t xml:space="preserve"> </w:t>
            </w:r>
            <w:r w:rsidRPr="00166F92">
              <w:t>the</w:t>
            </w:r>
            <w:r w:rsidR="007E703B" w:rsidRPr="00166F92">
              <w:t xml:space="preserve"> </w:t>
            </w:r>
            <w:r w:rsidRPr="00166F92">
              <w:t>Bidder.</w:t>
            </w:r>
            <w:r w:rsidR="007E703B" w:rsidRPr="00166F92">
              <w:t xml:space="preserve">  </w:t>
            </w:r>
            <w:r w:rsidRPr="00166F92">
              <w:t>No</w:t>
            </w:r>
            <w:r w:rsidR="007E703B" w:rsidRPr="00166F92">
              <w:t xml:space="preserve"> </w:t>
            </w:r>
            <w:r w:rsidRPr="00166F92">
              <w:t>bid</w:t>
            </w:r>
            <w:r w:rsidR="007E703B" w:rsidRPr="00166F92">
              <w:t xml:space="preserve"> </w:t>
            </w:r>
            <w:r w:rsidRPr="00166F92">
              <w:t>withdrawal</w:t>
            </w:r>
            <w:r w:rsidR="007E703B" w:rsidRPr="00166F92">
              <w:t xml:space="preserve"> </w:t>
            </w:r>
            <w:r w:rsidRPr="00166F92">
              <w:t>shall</w:t>
            </w:r>
            <w:r w:rsidR="007E703B" w:rsidRPr="00166F92">
              <w:t xml:space="preserve"> </w:t>
            </w:r>
            <w:r w:rsidRPr="00166F92">
              <w:t>be</w:t>
            </w:r>
            <w:r w:rsidR="007E703B" w:rsidRPr="00166F92">
              <w:t xml:space="preserve"> </w:t>
            </w:r>
            <w:r w:rsidRPr="00166F92">
              <w:t>permitted</w:t>
            </w:r>
            <w:r w:rsidR="007E703B" w:rsidRPr="00166F92">
              <w:t xml:space="preserve"> </w:t>
            </w:r>
            <w:r w:rsidRPr="00166F92">
              <w:t>unless</w:t>
            </w:r>
            <w:r w:rsidR="007E703B" w:rsidRPr="00166F92">
              <w:t xml:space="preserve"> </w:t>
            </w:r>
            <w:r w:rsidRPr="00166F92">
              <w:t>the</w:t>
            </w:r>
            <w:r w:rsidR="007E703B" w:rsidRPr="00166F92">
              <w:t xml:space="preserve"> </w:t>
            </w:r>
            <w:r w:rsidRPr="00166F92">
              <w:t>corresponding</w:t>
            </w:r>
            <w:r w:rsidR="007E703B" w:rsidRPr="00166F92">
              <w:t xml:space="preserve"> </w:t>
            </w:r>
            <w:r w:rsidRPr="00166F92">
              <w:t>withdrawal</w:t>
            </w:r>
            <w:r w:rsidR="007E703B" w:rsidRPr="00166F92">
              <w:t xml:space="preserve"> </w:t>
            </w:r>
            <w:r w:rsidRPr="00166F92">
              <w:t>notice</w:t>
            </w:r>
            <w:r w:rsidR="007E703B" w:rsidRPr="00166F92">
              <w:t xml:space="preserve"> </w:t>
            </w:r>
            <w:r w:rsidRPr="00166F92">
              <w:t>contains</w:t>
            </w:r>
            <w:r w:rsidR="007E703B" w:rsidRPr="00166F92">
              <w:t xml:space="preserve"> </w:t>
            </w:r>
            <w:r w:rsidRPr="00166F92">
              <w:t>a</w:t>
            </w:r>
            <w:r w:rsidR="007E703B" w:rsidRPr="00166F92">
              <w:t xml:space="preserve"> </w:t>
            </w:r>
            <w:r w:rsidRPr="00166F92">
              <w:t>valid</w:t>
            </w:r>
            <w:r w:rsidR="007E703B" w:rsidRPr="00166F92">
              <w:t xml:space="preserve"> </w:t>
            </w:r>
            <w:r w:rsidRPr="00166F92">
              <w:t>authorization</w:t>
            </w:r>
            <w:r w:rsidR="007E703B" w:rsidRPr="00166F92">
              <w:t xml:space="preserve"> </w:t>
            </w:r>
            <w:r w:rsidRPr="00166F92">
              <w:t>to</w:t>
            </w:r>
            <w:r w:rsidR="007E703B" w:rsidRPr="00166F92">
              <w:t xml:space="preserve"> </w:t>
            </w:r>
            <w:r w:rsidRPr="00166F92">
              <w:t>request</w:t>
            </w:r>
            <w:r w:rsidR="007E703B" w:rsidRPr="00166F92">
              <w:t xml:space="preserve"> </w:t>
            </w:r>
            <w:r w:rsidRPr="00166F92">
              <w:t>the</w:t>
            </w:r>
            <w:r w:rsidR="007E703B" w:rsidRPr="00166F92">
              <w:t xml:space="preserve"> </w:t>
            </w:r>
            <w:r w:rsidRPr="00166F92">
              <w:t>withdrawal</w:t>
            </w:r>
            <w:r w:rsidR="007E703B" w:rsidRPr="00166F92">
              <w:t xml:space="preserve"> </w:t>
            </w:r>
            <w:r w:rsidRPr="00166F92">
              <w:t>and</w:t>
            </w:r>
            <w:r w:rsidR="007E703B" w:rsidRPr="00166F92">
              <w:t xml:space="preserve"> </w:t>
            </w:r>
            <w:r w:rsidRPr="00166F92">
              <w:t>is</w:t>
            </w:r>
            <w:r w:rsidR="007E703B" w:rsidRPr="00166F92">
              <w:t xml:space="preserve"> </w:t>
            </w:r>
            <w:r w:rsidRPr="00166F92">
              <w:t>read</w:t>
            </w:r>
            <w:r w:rsidR="007E703B" w:rsidRPr="00166F92">
              <w:t xml:space="preserve"> </w:t>
            </w:r>
            <w:r w:rsidRPr="00166F92">
              <w:t>out</w:t>
            </w:r>
            <w:r w:rsidR="007E703B" w:rsidRPr="00166F92">
              <w:t xml:space="preserve"> </w:t>
            </w:r>
            <w:r w:rsidRPr="00166F92">
              <w:t>at</w:t>
            </w:r>
            <w:r w:rsidR="007E703B" w:rsidRPr="00166F92">
              <w:t xml:space="preserve"> </w:t>
            </w:r>
            <w:r w:rsidRPr="00166F92">
              <w:t>Bid</w:t>
            </w:r>
            <w:r w:rsidR="007E703B" w:rsidRPr="00166F92">
              <w:t xml:space="preserve"> </w:t>
            </w:r>
            <w:r w:rsidRPr="00166F92">
              <w:t>opening.</w:t>
            </w:r>
          </w:p>
          <w:p w14:paraId="4CA7EE43" w14:textId="77777777" w:rsidR="00F21145" w:rsidRPr="00166F92" w:rsidRDefault="00F21145" w:rsidP="0021677F">
            <w:pPr>
              <w:pStyle w:val="S1-subpara"/>
              <w:numPr>
                <w:ilvl w:val="1"/>
                <w:numId w:val="67"/>
              </w:numPr>
              <w:ind w:right="0"/>
            </w:pPr>
            <w:r w:rsidRPr="00166F92">
              <w:t>Next,</w:t>
            </w:r>
            <w:r w:rsidR="007E703B" w:rsidRPr="00166F92">
              <w:t xml:space="preserve"> </w:t>
            </w:r>
            <w:r w:rsidRPr="00166F92">
              <w:t>envelopes</w:t>
            </w:r>
            <w:r w:rsidR="007E703B" w:rsidRPr="00166F92">
              <w:t xml:space="preserve"> </w:t>
            </w:r>
            <w:r w:rsidRPr="00166F92">
              <w:t>marked</w:t>
            </w:r>
            <w:r w:rsidR="007E703B" w:rsidRPr="00166F92">
              <w:t xml:space="preserve"> </w:t>
            </w:r>
            <w:r w:rsidRPr="00166F92">
              <w:t>“Substitution”</w:t>
            </w:r>
            <w:r w:rsidR="007E703B" w:rsidRPr="00166F92">
              <w:t xml:space="preserve"> </w:t>
            </w:r>
            <w:r w:rsidRPr="00166F92">
              <w:t>shall</w:t>
            </w:r>
            <w:r w:rsidR="007E703B" w:rsidRPr="00166F92">
              <w:t xml:space="preserve"> </w:t>
            </w:r>
            <w:r w:rsidRPr="00166F92">
              <w:t>be</w:t>
            </w:r>
            <w:r w:rsidR="007E703B" w:rsidRPr="00166F92">
              <w:t xml:space="preserve"> </w:t>
            </w:r>
            <w:r w:rsidRPr="00166F92">
              <w:t>opened</w:t>
            </w:r>
            <w:r w:rsidR="007E703B" w:rsidRPr="00166F92">
              <w:t xml:space="preserve"> </w:t>
            </w:r>
            <w:r w:rsidRPr="00166F92">
              <w:t>and</w:t>
            </w:r>
            <w:r w:rsidR="007E703B" w:rsidRPr="00166F92">
              <w:t xml:space="preserve"> </w:t>
            </w:r>
            <w:r w:rsidRPr="00166F92">
              <w:t>read</w:t>
            </w:r>
            <w:r w:rsidR="007E703B" w:rsidRPr="00166F92">
              <w:t xml:space="preserve"> </w:t>
            </w:r>
            <w:r w:rsidRPr="00166F92">
              <w:t>out</w:t>
            </w:r>
            <w:r w:rsidR="007E703B" w:rsidRPr="00166F92">
              <w:t xml:space="preserve"> </w:t>
            </w:r>
            <w:r w:rsidRPr="00166F92">
              <w:t>and</w:t>
            </w:r>
            <w:r w:rsidR="007E703B" w:rsidRPr="00166F92">
              <w:t xml:space="preserve"> </w:t>
            </w:r>
            <w:r w:rsidRPr="00166F92">
              <w:t>exchanged</w:t>
            </w:r>
            <w:r w:rsidR="007E703B" w:rsidRPr="00166F92">
              <w:t xml:space="preserve"> </w:t>
            </w:r>
            <w:r w:rsidRPr="00166F92">
              <w:t>with</w:t>
            </w:r>
            <w:r w:rsidR="007E703B" w:rsidRPr="00166F92">
              <w:t xml:space="preserve"> </w:t>
            </w:r>
            <w:r w:rsidRPr="00166F92">
              <w:t>the</w:t>
            </w:r>
            <w:r w:rsidR="007E703B" w:rsidRPr="00166F92">
              <w:t xml:space="preserve"> </w:t>
            </w:r>
            <w:r w:rsidRPr="00166F92">
              <w:t>corresponding</w:t>
            </w:r>
            <w:r w:rsidR="007E703B" w:rsidRPr="00166F92">
              <w:t xml:space="preserve"> </w:t>
            </w:r>
            <w:r w:rsidRPr="00166F92">
              <w:t>Bid</w:t>
            </w:r>
            <w:r w:rsidR="007E703B" w:rsidRPr="00166F92">
              <w:t xml:space="preserve"> </w:t>
            </w:r>
            <w:r w:rsidRPr="00166F92">
              <w:t>being</w:t>
            </w:r>
            <w:r w:rsidR="007E703B" w:rsidRPr="00166F92">
              <w:t xml:space="preserve"> </w:t>
            </w:r>
            <w:r w:rsidRPr="00166F92">
              <w:t>substituted,</w:t>
            </w:r>
            <w:r w:rsidR="007E703B" w:rsidRPr="00166F92">
              <w:t xml:space="preserve"> </w:t>
            </w:r>
            <w:r w:rsidRPr="00166F92">
              <w:t>and</w:t>
            </w:r>
            <w:r w:rsidR="007E703B" w:rsidRPr="00166F92">
              <w:t xml:space="preserve"> </w:t>
            </w:r>
            <w:r w:rsidRPr="00166F92">
              <w:t>the</w:t>
            </w:r>
            <w:r w:rsidR="007E703B" w:rsidRPr="00166F92">
              <w:t xml:space="preserve"> </w:t>
            </w:r>
            <w:r w:rsidRPr="00166F92">
              <w:t>substituted</w:t>
            </w:r>
            <w:r w:rsidR="007E703B" w:rsidRPr="00166F92">
              <w:t xml:space="preserve"> </w:t>
            </w:r>
            <w:r w:rsidRPr="00166F92">
              <w:t>Bid</w:t>
            </w:r>
            <w:r w:rsidR="007E703B" w:rsidRPr="00166F92">
              <w:t xml:space="preserve"> </w:t>
            </w:r>
            <w:r w:rsidRPr="00166F92">
              <w:t>shall</w:t>
            </w:r>
            <w:r w:rsidR="007E703B" w:rsidRPr="00166F92">
              <w:t xml:space="preserve"> </w:t>
            </w:r>
            <w:r w:rsidRPr="00166F92">
              <w:t>not</w:t>
            </w:r>
            <w:r w:rsidR="007E703B" w:rsidRPr="00166F92">
              <w:t xml:space="preserve"> </w:t>
            </w:r>
            <w:r w:rsidRPr="00166F92">
              <w:t>be</w:t>
            </w:r>
            <w:r w:rsidR="007E703B" w:rsidRPr="00166F92">
              <w:t xml:space="preserve"> </w:t>
            </w:r>
            <w:r w:rsidRPr="00166F92">
              <w:t>opened,</w:t>
            </w:r>
            <w:r w:rsidR="007E703B" w:rsidRPr="00166F92">
              <w:t xml:space="preserve"> </w:t>
            </w:r>
            <w:r w:rsidRPr="00166F92">
              <w:t>but</w:t>
            </w:r>
            <w:r w:rsidR="007E703B" w:rsidRPr="00166F92">
              <w:t xml:space="preserve"> </w:t>
            </w:r>
            <w:r w:rsidRPr="00166F92">
              <w:t>returned</w:t>
            </w:r>
            <w:r w:rsidR="007E703B" w:rsidRPr="00166F92">
              <w:t xml:space="preserve"> </w:t>
            </w:r>
            <w:r w:rsidRPr="00166F92">
              <w:t>to</w:t>
            </w:r>
            <w:r w:rsidR="007E703B" w:rsidRPr="00166F92">
              <w:t xml:space="preserve"> </w:t>
            </w:r>
            <w:r w:rsidRPr="00166F92">
              <w:t>the</w:t>
            </w:r>
            <w:r w:rsidR="007E703B" w:rsidRPr="00166F92">
              <w:t xml:space="preserve"> </w:t>
            </w:r>
            <w:r w:rsidRPr="00166F92">
              <w:t>Bidder.</w:t>
            </w:r>
            <w:r w:rsidR="007E703B" w:rsidRPr="00166F92">
              <w:t xml:space="preserve"> </w:t>
            </w:r>
            <w:r w:rsidRPr="00166F92">
              <w:t>No</w:t>
            </w:r>
            <w:r w:rsidR="007E703B" w:rsidRPr="00166F92">
              <w:t xml:space="preserve"> </w:t>
            </w:r>
            <w:r w:rsidRPr="00166F92">
              <w:t>Bid</w:t>
            </w:r>
            <w:r w:rsidR="007E703B" w:rsidRPr="00166F92">
              <w:t xml:space="preserve"> </w:t>
            </w:r>
            <w:r w:rsidRPr="00166F92">
              <w:t>substitution</w:t>
            </w:r>
            <w:r w:rsidR="007E703B" w:rsidRPr="00166F92">
              <w:t xml:space="preserve"> </w:t>
            </w:r>
            <w:r w:rsidRPr="00166F92">
              <w:t>shall</w:t>
            </w:r>
            <w:r w:rsidR="007E703B" w:rsidRPr="00166F92">
              <w:t xml:space="preserve"> </w:t>
            </w:r>
            <w:r w:rsidRPr="00166F92">
              <w:t>be</w:t>
            </w:r>
            <w:r w:rsidR="007E703B" w:rsidRPr="00166F92">
              <w:t xml:space="preserve"> </w:t>
            </w:r>
            <w:r w:rsidRPr="00166F92">
              <w:t>permitted</w:t>
            </w:r>
            <w:r w:rsidR="007E703B" w:rsidRPr="00166F92">
              <w:t xml:space="preserve"> </w:t>
            </w:r>
            <w:r w:rsidRPr="00166F92">
              <w:t>unless</w:t>
            </w:r>
            <w:r w:rsidR="007E703B" w:rsidRPr="00166F92">
              <w:t xml:space="preserve"> </w:t>
            </w:r>
            <w:r w:rsidRPr="00166F92">
              <w:t>the</w:t>
            </w:r>
            <w:r w:rsidR="007E703B" w:rsidRPr="00166F92">
              <w:t xml:space="preserve"> </w:t>
            </w:r>
            <w:r w:rsidRPr="00166F92">
              <w:t>corresponding</w:t>
            </w:r>
            <w:r w:rsidR="007E703B" w:rsidRPr="00166F92">
              <w:t xml:space="preserve"> </w:t>
            </w:r>
            <w:r w:rsidRPr="00166F92">
              <w:t>substitution</w:t>
            </w:r>
            <w:r w:rsidR="007E703B" w:rsidRPr="00166F92">
              <w:t xml:space="preserve"> </w:t>
            </w:r>
            <w:r w:rsidRPr="00166F92">
              <w:t>notice</w:t>
            </w:r>
            <w:r w:rsidR="007E703B" w:rsidRPr="00166F92">
              <w:t xml:space="preserve"> </w:t>
            </w:r>
            <w:r w:rsidRPr="00166F92">
              <w:t>contains</w:t>
            </w:r>
            <w:r w:rsidR="007E703B" w:rsidRPr="00166F92">
              <w:t xml:space="preserve"> </w:t>
            </w:r>
            <w:r w:rsidRPr="00166F92">
              <w:t>a</w:t>
            </w:r>
            <w:r w:rsidR="007E703B" w:rsidRPr="00166F92">
              <w:t xml:space="preserve"> </w:t>
            </w:r>
            <w:r w:rsidRPr="00166F92">
              <w:t>valid</w:t>
            </w:r>
            <w:r w:rsidR="007E703B" w:rsidRPr="00166F92">
              <w:t xml:space="preserve"> </w:t>
            </w:r>
            <w:r w:rsidRPr="00166F92">
              <w:t>authorization</w:t>
            </w:r>
            <w:r w:rsidR="007E703B" w:rsidRPr="00166F92">
              <w:t xml:space="preserve"> </w:t>
            </w:r>
            <w:r w:rsidRPr="00166F92">
              <w:t>to</w:t>
            </w:r>
            <w:r w:rsidR="007E703B" w:rsidRPr="00166F92">
              <w:t xml:space="preserve"> </w:t>
            </w:r>
            <w:r w:rsidRPr="00166F92">
              <w:t>request</w:t>
            </w:r>
            <w:r w:rsidR="007E703B" w:rsidRPr="00166F92">
              <w:t xml:space="preserve"> </w:t>
            </w:r>
            <w:r w:rsidRPr="00166F92">
              <w:t>the</w:t>
            </w:r>
            <w:r w:rsidR="007E703B" w:rsidRPr="00166F92">
              <w:t xml:space="preserve"> </w:t>
            </w:r>
            <w:r w:rsidRPr="00166F92">
              <w:t>substitution</w:t>
            </w:r>
            <w:r w:rsidR="007E703B" w:rsidRPr="00166F92">
              <w:t xml:space="preserve"> </w:t>
            </w:r>
            <w:r w:rsidRPr="00166F92">
              <w:t>and</w:t>
            </w:r>
            <w:r w:rsidR="007E703B" w:rsidRPr="00166F92">
              <w:t xml:space="preserve"> </w:t>
            </w:r>
            <w:r w:rsidRPr="00166F92">
              <w:t>is</w:t>
            </w:r>
            <w:r w:rsidR="007E703B" w:rsidRPr="00166F92">
              <w:t xml:space="preserve"> </w:t>
            </w:r>
            <w:r w:rsidRPr="00166F92">
              <w:t>read</w:t>
            </w:r>
            <w:r w:rsidR="007E703B" w:rsidRPr="00166F92">
              <w:t xml:space="preserve"> </w:t>
            </w:r>
            <w:r w:rsidRPr="00166F92">
              <w:t>out</w:t>
            </w:r>
            <w:r w:rsidR="007E703B" w:rsidRPr="00166F92">
              <w:t xml:space="preserve"> </w:t>
            </w:r>
            <w:r w:rsidRPr="00166F92">
              <w:t>at</w:t>
            </w:r>
            <w:r w:rsidR="007E703B" w:rsidRPr="00166F92">
              <w:t xml:space="preserve"> </w:t>
            </w:r>
            <w:r w:rsidRPr="00166F92">
              <w:t>Bid</w:t>
            </w:r>
            <w:r w:rsidR="007E703B" w:rsidRPr="00166F92">
              <w:t xml:space="preserve"> </w:t>
            </w:r>
            <w:r w:rsidRPr="00166F92">
              <w:t>opening.</w:t>
            </w:r>
          </w:p>
          <w:p w14:paraId="616C4F03" w14:textId="77777777" w:rsidR="00F21145" w:rsidRPr="00166F92" w:rsidRDefault="00F21145" w:rsidP="0021677F">
            <w:pPr>
              <w:pStyle w:val="S1-subpara"/>
              <w:numPr>
                <w:ilvl w:val="1"/>
                <w:numId w:val="67"/>
              </w:numPr>
              <w:ind w:right="0"/>
            </w:pPr>
            <w:r w:rsidRPr="00166F92">
              <w:t>Next,</w:t>
            </w:r>
            <w:r w:rsidR="007E703B" w:rsidRPr="00166F92">
              <w:t xml:space="preserve"> </w:t>
            </w:r>
            <w:r w:rsidRPr="00166F92">
              <w:t>envelopes</w:t>
            </w:r>
            <w:r w:rsidR="007E703B" w:rsidRPr="00166F92">
              <w:t xml:space="preserve"> </w:t>
            </w:r>
            <w:r w:rsidRPr="00166F92">
              <w:t>marked</w:t>
            </w:r>
            <w:r w:rsidR="007E703B" w:rsidRPr="00166F92">
              <w:t xml:space="preserve"> </w:t>
            </w:r>
            <w:r w:rsidRPr="00166F92">
              <w:t>“Modification”</w:t>
            </w:r>
            <w:r w:rsidR="007E703B" w:rsidRPr="00166F92">
              <w:t xml:space="preserve"> </w:t>
            </w:r>
            <w:r w:rsidRPr="00166F92">
              <w:t>shall</w:t>
            </w:r>
            <w:r w:rsidR="007E703B" w:rsidRPr="00166F92">
              <w:t xml:space="preserve"> </w:t>
            </w:r>
            <w:r w:rsidRPr="00166F92">
              <w:t>be</w:t>
            </w:r>
            <w:r w:rsidR="007E703B" w:rsidRPr="00166F92">
              <w:t xml:space="preserve"> </w:t>
            </w:r>
            <w:r w:rsidRPr="00166F92">
              <w:t>opened</w:t>
            </w:r>
            <w:r w:rsidR="007E703B" w:rsidRPr="00166F92">
              <w:t xml:space="preserve"> </w:t>
            </w:r>
            <w:r w:rsidRPr="00166F92">
              <w:t>and</w:t>
            </w:r>
            <w:r w:rsidR="007E703B" w:rsidRPr="00166F92">
              <w:t xml:space="preserve"> </w:t>
            </w:r>
            <w:r w:rsidRPr="00166F92">
              <w:t>read</w:t>
            </w:r>
            <w:r w:rsidR="007E703B" w:rsidRPr="00166F92">
              <w:t xml:space="preserve"> </w:t>
            </w:r>
            <w:r w:rsidRPr="00166F92">
              <w:t>out</w:t>
            </w:r>
            <w:r w:rsidR="007E703B" w:rsidRPr="00166F92">
              <w:t xml:space="preserve"> </w:t>
            </w:r>
            <w:r w:rsidRPr="00166F92">
              <w:t>with</w:t>
            </w:r>
            <w:r w:rsidR="007E703B" w:rsidRPr="00166F92">
              <w:t xml:space="preserve"> </w:t>
            </w:r>
            <w:r w:rsidRPr="00166F92">
              <w:t>the</w:t>
            </w:r>
            <w:r w:rsidR="007E703B" w:rsidRPr="00166F92">
              <w:t xml:space="preserve"> </w:t>
            </w:r>
            <w:r w:rsidRPr="00166F92">
              <w:t>corresponding</w:t>
            </w:r>
            <w:r w:rsidR="007E703B" w:rsidRPr="00166F92">
              <w:t xml:space="preserve"> </w:t>
            </w:r>
            <w:r w:rsidRPr="00166F92">
              <w:t>Bid.</w:t>
            </w:r>
            <w:r w:rsidR="007E703B" w:rsidRPr="00166F92">
              <w:t xml:space="preserve"> </w:t>
            </w:r>
            <w:r w:rsidRPr="00166F92">
              <w:t>No</w:t>
            </w:r>
            <w:r w:rsidR="007E703B" w:rsidRPr="00166F92">
              <w:t xml:space="preserve"> </w:t>
            </w:r>
            <w:r w:rsidRPr="00166F92">
              <w:t>Bid</w:t>
            </w:r>
            <w:r w:rsidR="007E703B" w:rsidRPr="00166F92">
              <w:t xml:space="preserve"> </w:t>
            </w:r>
            <w:r w:rsidRPr="00166F92">
              <w:t>modification</w:t>
            </w:r>
            <w:r w:rsidR="007E703B" w:rsidRPr="00166F92">
              <w:t xml:space="preserve"> </w:t>
            </w:r>
            <w:r w:rsidRPr="00166F92">
              <w:t>shall</w:t>
            </w:r>
            <w:r w:rsidR="007E703B" w:rsidRPr="00166F92">
              <w:t xml:space="preserve"> </w:t>
            </w:r>
            <w:r w:rsidRPr="00166F92">
              <w:t>be</w:t>
            </w:r>
            <w:r w:rsidR="007E703B" w:rsidRPr="00166F92">
              <w:t xml:space="preserve"> </w:t>
            </w:r>
            <w:r w:rsidRPr="00166F92">
              <w:t>permitted</w:t>
            </w:r>
            <w:r w:rsidR="007E703B" w:rsidRPr="00166F92">
              <w:t xml:space="preserve"> </w:t>
            </w:r>
            <w:r w:rsidRPr="00166F92">
              <w:t>unless</w:t>
            </w:r>
            <w:r w:rsidR="007E703B" w:rsidRPr="00166F92">
              <w:t xml:space="preserve"> </w:t>
            </w:r>
            <w:r w:rsidRPr="00166F92">
              <w:t>the</w:t>
            </w:r>
            <w:r w:rsidR="007E703B" w:rsidRPr="00166F92">
              <w:t xml:space="preserve"> </w:t>
            </w:r>
            <w:r w:rsidRPr="00166F92">
              <w:t>corresponding</w:t>
            </w:r>
            <w:r w:rsidR="007E703B" w:rsidRPr="00166F92">
              <w:t xml:space="preserve"> </w:t>
            </w:r>
            <w:r w:rsidRPr="00166F92">
              <w:t>modification</w:t>
            </w:r>
            <w:r w:rsidR="007E703B" w:rsidRPr="00166F92">
              <w:t xml:space="preserve"> </w:t>
            </w:r>
            <w:r w:rsidRPr="00166F92">
              <w:t>notice</w:t>
            </w:r>
            <w:r w:rsidR="007E703B" w:rsidRPr="00166F92">
              <w:t xml:space="preserve"> </w:t>
            </w:r>
            <w:r w:rsidRPr="00166F92">
              <w:t>contains</w:t>
            </w:r>
            <w:r w:rsidR="007E703B" w:rsidRPr="00166F92">
              <w:t xml:space="preserve"> </w:t>
            </w:r>
            <w:r w:rsidRPr="00166F92">
              <w:t>a</w:t>
            </w:r>
            <w:r w:rsidR="007E703B" w:rsidRPr="00166F92">
              <w:t xml:space="preserve"> </w:t>
            </w:r>
            <w:r w:rsidRPr="00166F92">
              <w:t>valid</w:t>
            </w:r>
            <w:r w:rsidR="007E703B" w:rsidRPr="00166F92">
              <w:t xml:space="preserve"> </w:t>
            </w:r>
            <w:r w:rsidRPr="00166F92">
              <w:t>authorization</w:t>
            </w:r>
            <w:r w:rsidR="007E703B" w:rsidRPr="00166F92">
              <w:t xml:space="preserve"> </w:t>
            </w:r>
            <w:r w:rsidRPr="00166F92">
              <w:t>to</w:t>
            </w:r>
            <w:r w:rsidR="007E703B" w:rsidRPr="00166F92">
              <w:t xml:space="preserve"> </w:t>
            </w:r>
            <w:r w:rsidRPr="00166F92">
              <w:t>request</w:t>
            </w:r>
            <w:r w:rsidR="007E703B" w:rsidRPr="00166F92">
              <w:t xml:space="preserve"> </w:t>
            </w:r>
            <w:r w:rsidRPr="00166F92">
              <w:t>the</w:t>
            </w:r>
            <w:r w:rsidR="007E703B" w:rsidRPr="00166F92">
              <w:t xml:space="preserve"> </w:t>
            </w:r>
            <w:r w:rsidRPr="00166F92">
              <w:t>modification</w:t>
            </w:r>
            <w:r w:rsidR="007E703B" w:rsidRPr="00166F92">
              <w:t xml:space="preserve"> </w:t>
            </w:r>
            <w:r w:rsidRPr="00166F92">
              <w:t>and</w:t>
            </w:r>
            <w:r w:rsidR="007E703B" w:rsidRPr="00166F92">
              <w:t xml:space="preserve"> </w:t>
            </w:r>
            <w:r w:rsidRPr="00166F92">
              <w:t>is</w:t>
            </w:r>
            <w:r w:rsidR="007E703B" w:rsidRPr="00166F92">
              <w:t xml:space="preserve"> </w:t>
            </w:r>
            <w:r w:rsidRPr="00166F92">
              <w:t>read</w:t>
            </w:r>
            <w:r w:rsidR="007E703B" w:rsidRPr="00166F92">
              <w:t xml:space="preserve"> </w:t>
            </w:r>
            <w:r w:rsidRPr="00166F92">
              <w:t>out</w:t>
            </w:r>
            <w:r w:rsidR="007E703B" w:rsidRPr="00166F92">
              <w:t xml:space="preserve"> </w:t>
            </w:r>
            <w:r w:rsidRPr="00166F92">
              <w:t>at</w:t>
            </w:r>
            <w:r w:rsidR="007E703B" w:rsidRPr="00166F92">
              <w:t xml:space="preserve"> </w:t>
            </w:r>
            <w:r w:rsidRPr="00166F92">
              <w:t>Bid</w:t>
            </w:r>
            <w:r w:rsidR="007E703B" w:rsidRPr="00166F92">
              <w:t xml:space="preserve"> </w:t>
            </w:r>
            <w:r w:rsidRPr="00166F92">
              <w:t>opening.</w:t>
            </w:r>
          </w:p>
          <w:p w14:paraId="13201BA8" w14:textId="77777777" w:rsidR="00F21145" w:rsidRPr="00166F92" w:rsidRDefault="00F21145" w:rsidP="0021677F">
            <w:pPr>
              <w:pStyle w:val="S1-subpara"/>
              <w:numPr>
                <w:ilvl w:val="1"/>
                <w:numId w:val="67"/>
              </w:numPr>
              <w:ind w:right="0"/>
            </w:pPr>
            <w:r w:rsidRPr="00166F92">
              <w:t>Next,</w:t>
            </w:r>
            <w:r w:rsidR="007E703B" w:rsidRPr="00166F92">
              <w:t xml:space="preserve"> </w:t>
            </w:r>
            <w:r w:rsidRPr="00166F92">
              <w:t>all</w:t>
            </w:r>
            <w:r w:rsidR="007E703B" w:rsidRPr="00166F92">
              <w:t xml:space="preserve"> </w:t>
            </w:r>
            <w:r w:rsidRPr="00166F92">
              <w:t>remaining</w:t>
            </w:r>
            <w:r w:rsidR="007E703B" w:rsidRPr="00166F92">
              <w:t xml:space="preserve"> </w:t>
            </w:r>
            <w:r w:rsidRPr="00166F92">
              <w:t>envelopes</w:t>
            </w:r>
            <w:r w:rsidR="007E703B" w:rsidRPr="00166F92">
              <w:t xml:space="preserve"> </w:t>
            </w:r>
            <w:r w:rsidRPr="00166F92">
              <w:t>shall</w:t>
            </w:r>
            <w:r w:rsidR="007E703B" w:rsidRPr="00166F92">
              <w:t xml:space="preserve"> </w:t>
            </w:r>
            <w:r w:rsidRPr="00166F92">
              <w:t>be</w:t>
            </w:r>
            <w:r w:rsidR="007E703B" w:rsidRPr="00166F92">
              <w:t xml:space="preserve"> </w:t>
            </w:r>
            <w:r w:rsidRPr="00166F92">
              <w:t>opened</w:t>
            </w:r>
            <w:r w:rsidR="007E703B" w:rsidRPr="00166F92">
              <w:t xml:space="preserve"> </w:t>
            </w:r>
            <w:r w:rsidRPr="00166F92">
              <w:t>one</w:t>
            </w:r>
            <w:r w:rsidR="007E703B" w:rsidRPr="00166F92">
              <w:t xml:space="preserve"> </w:t>
            </w:r>
            <w:r w:rsidRPr="00166F92">
              <w:t>at</w:t>
            </w:r>
            <w:r w:rsidR="007E703B" w:rsidRPr="00166F92">
              <w:t xml:space="preserve"> </w:t>
            </w:r>
            <w:r w:rsidRPr="00166F92">
              <w:t>a</w:t>
            </w:r>
            <w:r w:rsidR="007E703B" w:rsidRPr="00166F92">
              <w:t xml:space="preserve"> </w:t>
            </w:r>
            <w:r w:rsidRPr="00166F92">
              <w:t>time,</w:t>
            </w:r>
            <w:r w:rsidR="007E703B" w:rsidRPr="00166F92">
              <w:t xml:space="preserve"> </w:t>
            </w:r>
            <w:r w:rsidRPr="00166F92">
              <w:t>reading</w:t>
            </w:r>
            <w:r w:rsidR="007E703B" w:rsidRPr="00166F92">
              <w:t xml:space="preserve"> </w:t>
            </w:r>
            <w:r w:rsidRPr="00166F92">
              <w:t>out:</w:t>
            </w:r>
            <w:r w:rsidR="007E703B" w:rsidRPr="00166F92">
              <w:t xml:space="preserve"> </w:t>
            </w:r>
            <w:r w:rsidRPr="00166F92">
              <w:t>the</w:t>
            </w:r>
            <w:r w:rsidR="007E703B" w:rsidRPr="00166F92">
              <w:t xml:space="preserve"> </w:t>
            </w:r>
            <w:r w:rsidRPr="00166F92">
              <w:t>name</w:t>
            </w:r>
            <w:r w:rsidR="007E703B" w:rsidRPr="00166F92">
              <w:t xml:space="preserve"> </w:t>
            </w:r>
            <w:r w:rsidRPr="00166F92">
              <w:t>of</w:t>
            </w:r>
            <w:r w:rsidR="007E703B" w:rsidRPr="00166F92">
              <w:t xml:space="preserve"> </w:t>
            </w:r>
            <w:r w:rsidRPr="00166F92">
              <w:t>the</w:t>
            </w:r>
            <w:r w:rsidR="007E703B" w:rsidRPr="00166F92">
              <w:t xml:space="preserve"> </w:t>
            </w:r>
            <w:r w:rsidRPr="00166F92">
              <w:t>Bidder</w:t>
            </w:r>
            <w:r w:rsidR="007E703B" w:rsidRPr="00166F92">
              <w:t xml:space="preserve"> </w:t>
            </w:r>
            <w:r w:rsidRPr="00166F92">
              <w:t>and</w:t>
            </w:r>
            <w:r w:rsidR="007E703B" w:rsidRPr="00166F92">
              <w:t xml:space="preserve"> </w:t>
            </w:r>
            <w:r w:rsidRPr="00166F92">
              <w:t>the</w:t>
            </w:r>
            <w:r w:rsidR="007E703B" w:rsidRPr="00166F92">
              <w:t xml:space="preserve"> </w:t>
            </w:r>
            <w:r w:rsidRPr="00166F92">
              <w:t>Bid</w:t>
            </w:r>
            <w:r w:rsidR="007E703B" w:rsidRPr="00166F92">
              <w:t xml:space="preserve"> </w:t>
            </w:r>
            <w:r w:rsidRPr="00166F92">
              <w:t>Price(s),</w:t>
            </w:r>
            <w:r w:rsidR="007E703B" w:rsidRPr="00166F92">
              <w:t xml:space="preserve"> </w:t>
            </w:r>
            <w:r w:rsidRPr="00166F92">
              <w:t>including</w:t>
            </w:r>
            <w:r w:rsidR="007E703B" w:rsidRPr="00166F92">
              <w:t xml:space="preserve"> </w:t>
            </w:r>
            <w:r w:rsidRPr="00166F92">
              <w:t>any</w:t>
            </w:r>
            <w:r w:rsidR="007E703B" w:rsidRPr="00166F92">
              <w:t xml:space="preserve"> </w:t>
            </w:r>
            <w:r w:rsidRPr="00166F92">
              <w:t>discounts</w:t>
            </w:r>
            <w:r w:rsidR="007E703B" w:rsidRPr="00166F92">
              <w:t xml:space="preserve"> </w:t>
            </w:r>
            <w:r w:rsidRPr="00166F92">
              <w:t>and</w:t>
            </w:r>
            <w:r w:rsidR="007E703B" w:rsidRPr="00166F92">
              <w:t xml:space="preserve"> </w:t>
            </w:r>
            <w:r w:rsidRPr="00166F92">
              <w:t>alternative</w:t>
            </w:r>
            <w:r w:rsidR="007E703B" w:rsidRPr="00166F92">
              <w:t xml:space="preserve"> </w:t>
            </w:r>
            <w:r w:rsidRPr="00166F92">
              <w:t>Bids,</w:t>
            </w:r>
            <w:r w:rsidR="007E703B" w:rsidRPr="00166F92">
              <w:t xml:space="preserve"> </w:t>
            </w:r>
            <w:r w:rsidRPr="00166F92">
              <w:t>and</w:t>
            </w:r>
            <w:r w:rsidR="007E703B" w:rsidRPr="00166F92">
              <w:t xml:space="preserve"> </w:t>
            </w:r>
            <w:r w:rsidRPr="00166F92">
              <w:t>indicating</w:t>
            </w:r>
            <w:r w:rsidR="007E703B" w:rsidRPr="00166F92">
              <w:t xml:space="preserve"> </w:t>
            </w:r>
            <w:r w:rsidRPr="00166F92">
              <w:t>whether</w:t>
            </w:r>
            <w:r w:rsidR="007E703B" w:rsidRPr="00166F92">
              <w:t xml:space="preserve"> </w:t>
            </w:r>
            <w:r w:rsidRPr="00166F92">
              <w:t>there</w:t>
            </w:r>
            <w:r w:rsidR="007E703B" w:rsidRPr="00166F92">
              <w:t xml:space="preserve"> </w:t>
            </w:r>
            <w:r w:rsidRPr="00166F92">
              <w:t>is</w:t>
            </w:r>
            <w:r w:rsidR="007E703B" w:rsidRPr="00166F92">
              <w:t xml:space="preserve"> </w:t>
            </w:r>
            <w:r w:rsidRPr="00166F92">
              <w:t>a</w:t>
            </w:r>
            <w:r w:rsidR="007E703B" w:rsidRPr="00166F92">
              <w:t xml:space="preserve"> </w:t>
            </w:r>
            <w:r w:rsidRPr="00166F92">
              <w:t>modification;</w:t>
            </w:r>
            <w:r w:rsidR="007E703B" w:rsidRPr="00166F92">
              <w:t xml:space="preserve"> </w:t>
            </w:r>
            <w:r w:rsidRPr="00166F92">
              <w:t>the</w:t>
            </w:r>
            <w:r w:rsidR="007E703B" w:rsidRPr="00166F92">
              <w:t xml:space="preserve"> </w:t>
            </w:r>
            <w:r w:rsidRPr="00166F92">
              <w:t>presence</w:t>
            </w:r>
            <w:r w:rsidR="007E703B" w:rsidRPr="00166F92">
              <w:t xml:space="preserve"> </w:t>
            </w:r>
            <w:r w:rsidRPr="00166F92">
              <w:t>or</w:t>
            </w:r>
            <w:r w:rsidR="007E703B" w:rsidRPr="00166F92">
              <w:t xml:space="preserve"> </w:t>
            </w:r>
            <w:r w:rsidRPr="00166F92">
              <w:t>absence</w:t>
            </w:r>
            <w:r w:rsidR="007E703B" w:rsidRPr="00166F92">
              <w:t xml:space="preserve"> </w:t>
            </w:r>
            <w:r w:rsidRPr="00166F92">
              <w:t>of</w:t>
            </w:r>
            <w:r w:rsidR="007E703B" w:rsidRPr="00166F92">
              <w:t xml:space="preserve"> </w:t>
            </w:r>
            <w:r w:rsidRPr="00166F92">
              <w:t>a</w:t>
            </w:r>
            <w:r w:rsidR="007E703B" w:rsidRPr="00166F92">
              <w:t xml:space="preserve"> </w:t>
            </w:r>
            <w:r w:rsidRPr="00166F92">
              <w:t>Bid</w:t>
            </w:r>
            <w:r w:rsidR="007E703B" w:rsidRPr="00166F92">
              <w:t xml:space="preserve"> </w:t>
            </w:r>
            <w:r w:rsidRPr="00166F92">
              <w:t>Security</w:t>
            </w:r>
            <w:r w:rsidR="007E703B" w:rsidRPr="00166F92">
              <w:t xml:space="preserve"> </w:t>
            </w:r>
            <w:r w:rsidRPr="00166F92">
              <w:t>or</w:t>
            </w:r>
            <w:r w:rsidR="007E703B" w:rsidRPr="00166F92">
              <w:t xml:space="preserve"> </w:t>
            </w:r>
            <w:r w:rsidRPr="00166F92">
              <w:t>Bid-Securing</w:t>
            </w:r>
            <w:r w:rsidR="007E703B" w:rsidRPr="00166F92">
              <w:t xml:space="preserve"> </w:t>
            </w:r>
            <w:r w:rsidRPr="00166F92">
              <w:t>Declaration,</w:t>
            </w:r>
            <w:r w:rsidR="007E703B" w:rsidRPr="00166F92">
              <w:t xml:space="preserve"> </w:t>
            </w:r>
            <w:r w:rsidRPr="00166F92">
              <w:t>if</w:t>
            </w:r>
            <w:r w:rsidR="007E703B" w:rsidRPr="00166F92">
              <w:t xml:space="preserve"> </w:t>
            </w:r>
            <w:r w:rsidRPr="00166F92">
              <w:t>required;</w:t>
            </w:r>
            <w:r w:rsidR="007E703B" w:rsidRPr="00166F92">
              <w:t xml:space="preserve"> </w:t>
            </w:r>
            <w:r w:rsidRPr="00166F92">
              <w:t>and</w:t>
            </w:r>
            <w:r w:rsidR="007E703B" w:rsidRPr="00166F92">
              <w:t xml:space="preserve"> </w:t>
            </w:r>
            <w:r w:rsidRPr="00166F92">
              <w:t>any</w:t>
            </w:r>
            <w:r w:rsidR="007E703B" w:rsidRPr="00166F92">
              <w:t xml:space="preserve"> </w:t>
            </w:r>
            <w:r w:rsidRPr="00166F92">
              <w:t>other</w:t>
            </w:r>
            <w:r w:rsidR="007E703B" w:rsidRPr="00166F92">
              <w:t xml:space="preserve"> </w:t>
            </w:r>
            <w:r w:rsidRPr="00166F92">
              <w:t>details</w:t>
            </w:r>
            <w:r w:rsidR="007E703B" w:rsidRPr="00166F92">
              <w:t xml:space="preserve"> </w:t>
            </w:r>
            <w:r w:rsidRPr="00166F92">
              <w:t>as</w:t>
            </w:r>
            <w:r w:rsidR="007E703B" w:rsidRPr="00166F92">
              <w:t xml:space="preserve"> </w:t>
            </w:r>
            <w:r w:rsidRPr="00166F92">
              <w:t>the</w:t>
            </w:r>
            <w:r w:rsidR="007E703B" w:rsidRPr="00166F92">
              <w:t xml:space="preserve"> </w:t>
            </w:r>
            <w:r w:rsidRPr="00166F92">
              <w:t>Employer</w:t>
            </w:r>
            <w:r w:rsidR="007E703B" w:rsidRPr="00166F92">
              <w:t xml:space="preserve"> </w:t>
            </w:r>
            <w:r w:rsidRPr="00166F92">
              <w:t>may</w:t>
            </w:r>
            <w:r w:rsidR="007E703B" w:rsidRPr="00166F92">
              <w:t xml:space="preserve"> </w:t>
            </w:r>
            <w:r w:rsidRPr="00166F92">
              <w:t>consider</w:t>
            </w:r>
            <w:r w:rsidR="007E703B" w:rsidRPr="00166F92">
              <w:t xml:space="preserve"> </w:t>
            </w:r>
            <w:r w:rsidRPr="00166F92">
              <w:t>appropriate.</w:t>
            </w:r>
            <w:r w:rsidR="007E703B" w:rsidRPr="00166F92">
              <w:t xml:space="preserve">  </w:t>
            </w:r>
          </w:p>
          <w:p w14:paraId="51D1AF48" w14:textId="77777777" w:rsidR="00F21145" w:rsidRPr="00166F92" w:rsidRDefault="00F21145" w:rsidP="0021677F">
            <w:pPr>
              <w:pStyle w:val="S1-subpara"/>
              <w:numPr>
                <w:ilvl w:val="1"/>
                <w:numId w:val="67"/>
              </w:numPr>
              <w:ind w:right="0"/>
            </w:pPr>
            <w:r w:rsidRPr="00166F92">
              <w:rPr>
                <w:color w:val="000000" w:themeColor="text1"/>
              </w:rPr>
              <w:lastRenderedPageBreak/>
              <w:t>Only</w:t>
            </w:r>
            <w:r w:rsidR="007E703B" w:rsidRPr="00166F92">
              <w:rPr>
                <w:color w:val="000000" w:themeColor="text1"/>
              </w:rPr>
              <w:t xml:space="preserve"> </w:t>
            </w:r>
            <w:r w:rsidRPr="00166F92">
              <w:rPr>
                <w:color w:val="000000" w:themeColor="text1"/>
              </w:rPr>
              <w:t>Bids,</w:t>
            </w:r>
            <w:r w:rsidR="007E703B" w:rsidRPr="00166F92">
              <w:rPr>
                <w:color w:val="000000" w:themeColor="text1"/>
              </w:rPr>
              <w:t xml:space="preserve"> </w:t>
            </w:r>
            <w:r w:rsidRPr="00166F92">
              <w:rPr>
                <w:color w:val="000000" w:themeColor="text1"/>
              </w:rPr>
              <w:t>alternative</w:t>
            </w:r>
            <w:r w:rsidR="007E703B" w:rsidRPr="00166F92">
              <w:rPr>
                <w:color w:val="000000" w:themeColor="text1"/>
              </w:rPr>
              <w:t xml:space="preserve"> </w:t>
            </w:r>
            <w:r w:rsidRPr="00166F92">
              <w:rPr>
                <w:color w:val="000000" w:themeColor="text1"/>
              </w:rPr>
              <w:t>Bids</w:t>
            </w:r>
            <w:r w:rsidR="007E703B" w:rsidRPr="00166F92">
              <w:rPr>
                <w:color w:val="000000" w:themeColor="text1"/>
              </w:rPr>
              <w:t xml:space="preserve"> </w:t>
            </w:r>
            <w:r w:rsidRPr="00166F92">
              <w:rPr>
                <w:color w:val="000000" w:themeColor="text1"/>
              </w:rPr>
              <w:t>and</w:t>
            </w:r>
            <w:r w:rsidR="007E703B" w:rsidRPr="00166F92">
              <w:rPr>
                <w:color w:val="000000" w:themeColor="text1"/>
              </w:rPr>
              <w:t xml:space="preserve"> </w:t>
            </w:r>
            <w:r w:rsidRPr="00166F92">
              <w:rPr>
                <w:color w:val="000000" w:themeColor="text1"/>
              </w:rPr>
              <w:t>discounts</w:t>
            </w:r>
            <w:r w:rsidR="007E703B" w:rsidRPr="00166F92">
              <w:rPr>
                <w:color w:val="000000" w:themeColor="text1"/>
              </w:rPr>
              <w:t xml:space="preserve"> </w:t>
            </w:r>
            <w:r w:rsidRPr="00166F92">
              <w:rPr>
                <w:color w:val="000000" w:themeColor="text1"/>
              </w:rPr>
              <w:t>that</w:t>
            </w:r>
            <w:r w:rsidR="007E703B" w:rsidRPr="00166F92">
              <w:rPr>
                <w:color w:val="000000" w:themeColor="text1"/>
              </w:rPr>
              <w:t xml:space="preserve"> </w:t>
            </w:r>
            <w:r w:rsidRPr="00166F92">
              <w:rPr>
                <w:color w:val="000000" w:themeColor="text1"/>
              </w:rPr>
              <w:t>are</w:t>
            </w:r>
            <w:r w:rsidR="007E703B" w:rsidRPr="00166F92">
              <w:rPr>
                <w:color w:val="000000" w:themeColor="text1"/>
              </w:rPr>
              <w:t xml:space="preserve"> </w:t>
            </w:r>
            <w:r w:rsidRPr="00166F92">
              <w:rPr>
                <w:color w:val="000000" w:themeColor="text1"/>
              </w:rPr>
              <w:t>opened</w:t>
            </w:r>
            <w:r w:rsidR="007E703B" w:rsidRPr="00166F92">
              <w:rPr>
                <w:color w:val="000000" w:themeColor="text1"/>
              </w:rPr>
              <w:t xml:space="preserve"> </w:t>
            </w:r>
            <w:r w:rsidRPr="00166F92">
              <w:rPr>
                <w:color w:val="000000" w:themeColor="text1"/>
              </w:rPr>
              <w:t>and</w:t>
            </w:r>
            <w:r w:rsidR="007E703B" w:rsidRPr="00166F92">
              <w:rPr>
                <w:color w:val="000000" w:themeColor="text1"/>
              </w:rPr>
              <w:t xml:space="preserve"> </w:t>
            </w:r>
            <w:r w:rsidRPr="00166F92">
              <w:rPr>
                <w:color w:val="000000" w:themeColor="text1"/>
              </w:rPr>
              <w:t>read</w:t>
            </w:r>
            <w:r w:rsidR="007E703B" w:rsidRPr="00166F92">
              <w:rPr>
                <w:color w:val="000000" w:themeColor="text1"/>
              </w:rPr>
              <w:t xml:space="preserve"> </w:t>
            </w:r>
            <w:r w:rsidRPr="00166F92">
              <w:rPr>
                <w:color w:val="000000" w:themeColor="text1"/>
              </w:rPr>
              <w:t>out</w:t>
            </w:r>
            <w:r w:rsidR="007E703B" w:rsidRPr="00166F92">
              <w:rPr>
                <w:color w:val="000000" w:themeColor="text1"/>
              </w:rPr>
              <w:t xml:space="preserve"> </w:t>
            </w:r>
            <w:r w:rsidRPr="00166F92">
              <w:rPr>
                <w:color w:val="000000" w:themeColor="text1"/>
              </w:rPr>
              <w:t>at</w:t>
            </w:r>
            <w:r w:rsidR="007E703B" w:rsidRPr="00166F92">
              <w:rPr>
                <w:color w:val="000000" w:themeColor="text1"/>
              </w:rPr>
              <w:t xml:space="preserve"> </w:t>
            </w:r>
            <w:r w:rsidRPr="00166F92">
              <w:rPr>
                <w:color w:val="000000" w:themeColor="text1"/>
              </w:rPr>
              <w:t>Bid</w:t>
            </w:r>
            <w:r w:rsidR="007E703B" w:rsidRPr="00166F92">
              <w:rPr>
                <w:color w:val="000000" w:themeColor="text1"/>
              </w:rPr>
              <w:t xml:space="preserve"> </w:t>
            </w:r>
            <w:r w:rsidRPr="00166F92">
              <w:rPr>
                <w:color w:val="000000" w:themeColor="text1"/>
              </w:rPr>
              <w:t>opening</w:t>
            </w:r>
            <w:r w:rsidR="007E703B" w:rsidRPr="00166F92">
              <w:rPr>
                <w:color w:val="000000" w:themeColor="text1"/>
              </w:rPr>
              <w:t xml:space="preserve"> </w:t>
            </w:r>
            <w:r w:rsidRPr="00166F92">
              <w:rPr>
                <w:color w:val="000000" w:themeColor="text1"/>
              </w:rPr>
              <w:t>shall</w:t>
            </w:r>
            <w:r w:rsidR="007E703B" w:rsidRPr="00166F92">
              <w:rPr>
                <w:color w:val="000000" w:themeColor="text1"/>
              </w:rPr>
              <w:t xml:space="preserve"> </w:t>
            </w:r>
            <w:r w:rsidRPr="00166F92">
              <w:rPr>
                <w:color w:val="000000" w:themeColor="text1"/>
              </w:rPr>
              <w:t>be</w:t>
            </w:r>
            <w:r w:rsidR="007E703B" w:rsidRPr="00166F92">
              <w:rPr>
                <w:color w:val="000000" w:themeColor="text1"/>
              </w:rPr>
              <w:t xml:space="preserve"> </w:t>
            </w:r>
            <w:r w:rsidRPr="00166F92">
              <w:rPr>
                <w:color w:val="000000" w:themeColor="text1"/>
              </w:rPr>
              <w:t>considered</w:t>
            </w:r>
            <w:r w:rsidR="007E703B" w:rsidRPr="00166F92">
              <w:rPr>
                <w:color w:val="000000" w:themeColor="text1"/>
              </w:rPr>
              <w:t xml:space="preserve"> </w:t>
            </w:r>
            <w:r w:rsidRPr="00166F92">
              <w:rPr>
                <w:color w:val="000000" w:themeColor="text1"/>
              </w:rPr>
              <w:t>further.</w:t>
            </w:r>
            <w:r w:rsidR="007E703B" w:rsidRPr="00166F92">
              <w:rPr>
                <w:color w:val="000000" w:themeColor="text1"/>
              </w:rPr>
              <w:t xml:space="preserve"> </w:t>
            </w:r>
            <w:r w:rsidRPr="00166F92">
              <w:rPr>
                <w:noProof/>
              </w:rPr>
              <w:t>The</w:t>
            </w:r>
            <w:r w:rsidR="007E703B" w:rsidRPr="00166F92">
              <w:rPr>
                <w:noProof/>
              </w:rPr>
              <w:t xml:space="preserve"> </w:t>
            </w:r>
            <w:r w:rsidRPr="00166F92">
              <w:rPr>
                <w:noProof/>
              </w:rPr>
              <w:t>Letter</w:t>
            </w:r>
            <w:r w:rsidR="007E703B" w:rsidRPr="00166F92">
              <w:rPr>
                <w:noProof/>
              </w:rPr>
              <w:t xml:space="preserve"> </w:t>
            </w:r>
            <w:r w:rsidRPr="00166F92">
              <w:rPr>
                <w:noProof/>
              </w:rPr>
              <w:t>of</w:t>
            </w:r>
            <w:r w:rsidR="007E703B" w:rsidRPr="00166F92">
              <w:rPr>
                <w:noProof/>
              </w:rPr>
              <w:t xml:space="preserve"> </w:t>
            </w:r>
            <w:r w:rsidRPr="00166F92">
              <w:rPr>
                <w:noProof/>
              </w:rPr>
              <w:t>Bid</w:t>
            </w:r>
            <w:r w:rsidR="007E703B" w:rsidRPr="00166F92">
              <w:rPr>
                <w:noProof/>
              </w:rPr>
              <w:t xml:space="preserve"> </w:t>
            </w:r>
            <w:r w:rsidRPr="00166F92">
              <w:rPr>
                <w:noProof/>
              </w:rPr>
              <w:t>and</w:t>
            </w:r>
            <w:r w:rsidR="007E703B" w:rsidRPr="00166F92">
              <w:rPr>
                <w:noProof/>
              </w:rPr>
              <w:t xml:space="preserve"> </w:t>
            </w:r>
            <w:r w:rsidRPr="00166F92">
              <w:rPr>
                <w:noProof/>
              </w:rPr>
              <w:t>the</w:t>
            </w:r>
            <w:r w:rsidR="007E703B" w:rsidRPr="00166F92">
              <w:rPr>
                <w:noProof/>
              </w:rPr>
              <w:t xml:space="preserve"> </w:t>
            </w:r>
            <w:r w:rsidRPr="00166F92">
              <w:rPr>
                <w:noProof/>
              </w:rPr>
              <w:t>Price</w:t>
            </w:r>
            <w:r w:rsidR="007E703B" w:rsidRPr="00166F92">
              <w:rPr>
                <w:noProof/>
              </w:rPr>
              <w:t xml:space="preserve"> </w:t>
            </w:r>
            <w:r w:rsidRPr="00166F92">
              <w:rPr>
                <w:noProof/>
              </w:rPr>
              <w:t>Schedules</w:t>
            </w:r>
            <w:r w:rsidR="007E703B" w:rsidRPr="00166F92">
              <w:rPr>
                <w:noProof/>
              </w:rPr>
              <w:t xml:space="preserve"> </w:t>
            </w:r>
            <w:r w:rsidRPr="00166F92">
              <w:rPr>
                <w:noProof/>
              </w:rPr>
              <w:t>are</w:t>
            </w:r>
            <w:r w:rsidR="007E703B" w:rsidRPr="00166F92">
              <w:rPr>
                <w:noProof/>
              </w:rPr>
              <w:t xml:space="preserve"> </w:t>
            </w:r>
            <w:r w:rsidRPr="00166F92">
              <w:rPr>
                <w:noProof/>
              </w:rPr>
              <w:t>to</w:t>
            </w:r>
            <w:r w:rsidR="007E703B" w:rsidRPr="00166F92">
              <w:rPr>
                <w:noProof/>
              </w:rPr>
              <w:t xml:space="preserve"> </w:t>
            </w:r>
            <w:r w:rsidRPr="00166F92">
              <w:rPr>
                <w:noProof/>
              </w:rPr>
              <w:t>be</w:t>
            </w:r>
            <w:r w:rsidR="007E703B" w:rsidRPr="00166F92">
              <w:rPr>
                <w:noProof/>
              </w:rPr>
              <w:t xml:space="preserve"> </w:t>
            </w:r>
            <w:r w:rsidRPr="00166F92">
              <w:rPr>
                <w:noProof/>
              </w:rPr>
              <w:t>initialed</w:t>
            </w:r>
            <w:r w:rsidR="007E703B" w:rsidRPr="00166F92">
              <w:rPr>
                <w:noProof/>
              </w:rPr>
              <w:t xml:space="preserve"> </w:t>
            </w:r>
            <w:r w:rsidRPr="00166F92">
              <w:rPr>
                <w:noProof/>
              </w:rPr>
              <w:t>by</w:t>
            </w:r>
            <w:r w:rsidR="007E703B" w:rsidRPr="00166F92">
              <w:rPr>
                <w:noProof/>
              </w:rPr>
              <w:t xml:space="preserve"> </w:t>
            </w:r>
            <w:r w:rsidRPr="00166F92">
              <w:rPr>
                <w:noProof/>
              </w:rPr>
              <w:t>representatives</w:t>
            </w:r>
            <w:r w:rsidR="007E703B" w:rsidRPr="00166F92">
              <w:rPr>
                <w:noProof/>
              </w:rPr>
              <w:t xml:space="preserve"> </w:t>
            </w:r>
            <w:r w:rsidRPr="00166F92">
              <w:rPr>
                <w:noProof/>
              </w:rPr>
              <w:t>of</w:t>
            </w:r>
            <w:r w:rsidR="007E703B" w:rsidRPr="00166F92">
              <w:rPr>
                <w:noProof/>
              </w:rPr>
              <w:t xml:space="preserve"> </w:t>
            </w:r>
            <w:r w:rsidRPr="00166F92">
              <w:rPr>
                <w:noProof/>
              </w:rPr>
              <w:t>the</w:t>
            </w:r>
            <w:r w:rsidR="007E703B" w:rsidRPr="00166F92">
              <w:rPr>
                <w:noProof/>
              </w:rPr>
              <w:t xml:space="preserve"> </w:t>
            </w:r>
            <w:r w:rsidRPr="00166F92">
              <w:rPr>
                <w:noProof/>
              </w:rPr>
              <w:t>Employer</w:t>
            </w:r>
            <w:r w:rsidR="007E703B" w:rsidRPr="00166F92">
              <w:rPr>
                <w:noProof/>
              </w:rPr>
              <w:t xml:space="preserve"> </w:t>
            </w:r>
            <w:r w:rsidRPr="00166F92">
              <w:rPr>
                <w:noProof/>
              </w:rPr>
              <w:t>attending</w:t>
            </w:r>
            <w:r w:rsidR="007E703B" w:rsidRPr="00166F92">
              <w:rPr>
                <w:noProof/>
              </w:rPr>
              <w:t xml:space="preserve"> </w:t>
            </w:r>
            <w:r w:rsidRPr="00166F92">
              <w:rPr>
                <w:noProof/>
              </w:rPr>
              <w:t>Bid</w:t>
            </w:r>
            <w:r w:rsidR="007E703B" w:rsidRPr="00166F92">
              <w:rPr>
                <w:noProof/>
              </w:rPr>
              <w:t xml:space="preserve"> </w:t>
            </w:r>
            <w:r w:rsidRPr="00166F92">
              <w:rPr>
                <w:noProof/>
              </w:rPr>
              <w:t>opening</w:t>
            </w:r>
            <w:r w:rsidR="007E703B" w:rsidRPr="00166F92">
              <w:rPr>
                <w:noProof/>
              </w:rPr>
              <w:t xml:space="preserve"> </w:t>
            </w:r>
            <w:r w:rsidRPr="00166F92">
              <w:rPr>
                <w:noProof/>
              </w:rPr>
              <w:t>in</w:t>
            </w:r>
            <w:r w:rsidR="007E703B" w:rsidRPr="00166F92">
              <w:rPr>
                <w:noProof/>
              </w:rPr>
              <w:t xml:space="preserve"> </w:t>
            </w:r>
            <w:r w:rsidRPr="00166F92">
              <w:rPr>
                <w:noProof/>
              </w:rPr>
              <w:t>the</w:t>
            </w:r>
            <w:r w:rsidR="007E703B" w:rsidRPr="00166F92">
              <w:rPr>
                <w:noProof/>
              </w:rPr>
              <w:t xml:space="preserve"> </w:t>
            </w:r>
            <w:r w:rsidRPr="00166F92">
              <w:rPr>
                <w:noProof/>
              </w:rPr>
              <w:t>manner</w:t>
            </w:r>
            <w:r w:rsidR="007E703B" w:rsidRPr="00166F92">
              <w:rPr>
                <w:noProof/>
              </w:rPr>
              <w:t xml:space="preserve"> </w:t>
            </w:r>
            <w:r w:rsidRPr="00166F92">
              <w:rPr>
                <w:noProof/>
              </w:rPr>
              <w:t>specified</w:t>
            </w:r>
            <w:r w:rsidR="007E703B" w:rsidRPr="00166F92">
              <w:rPr>
                <w:b/>
                <w:noProof/>
              </w:rPr>
              <w:t xml:space="preserve"> </w:t>
            </w:r>
            <w:r w:rsidRPr="00166F92">
              <w:rPr>
                <w:b/>
                <w:noProof/>
              </w:rPr>
              <w:t>in</w:t>
            </w:r>
            <w:r w:rsidR="007E703B" w:rsidRPr="00166F92">
              <w:rPr>
                <w:b/>
                <w:noProof/>
              </w:rPr>
              <w:t xml:space="preserve"> </w:t>
            </w:r>
            <w:r w:rsidRPr="00166F92">
              <w:rPr>
                <w:b/>
                <w:noProof/>
              </w:rPr>
              <w:t>the</w:t>
            </w:r>
            <w:r w:rsidR="007E703B" w:rsidRPr="00166F92">
              <w:rPr>
                <w:b/>
                <w:noProof/>
              </w:rPr>
              <w:t xml:space="preserve"> </w:t>
            </w:r>
            <w:r w:rsidRPr="00166F92">
              <w:rPr>
                <w:b/>
                <w:noProof/>
              </w:rPr>
              <w:t>BDS</w:t>
            </w:r>
            <w:r w:rsidRPr="00166F92">
              <w:rPr>
                <w:noProof/>
              </w:rPr>
              <w:t>.</w:t>
            </w:r>
          </w:p>
          <w:p w14:paraId="743E4049" w14:textId="77777777" w:rsidR="00F21145" w:rsidRPr="00166F92" w:rsidRDefault="00F21145" w:rsidP="0021677F">
            <w:pPr>
              <w:pStyle w:val="S1-subpara"/>
              <w:numPr>
                <w:ilvl w:val="1"/>
                <w:numId w:val="67"/>
              </w:numPr>
              <w:ind w:right="0"/>
            </w:pPr>
            <w:r w:rsidRPr="00166F92">
              <w:t>The</w:t>
            </w:r>
            <w:r w:rsidR="007E703B" w:rsidRPr="00166F92">
              <w:t xml:space="preserve"> </w:t>
            </w:r>
            <w:r w:rsidRPr="00166F92">
              <w:t>Employer</w:t>
            </w:r>
            <w:r w:rsidR="007E703B" w:rsidRPr="00166F92">
              <w:t xml:space="preserve"> </w:t>
            </w:r>
            <w:r w:rsidRPr="00166F92">
              <w:t>shall</w:t>
            </w:r>
            <w:r w:rsidR="007E703B" w:rsidRPr="00166F92">
              <w:t xml:space="preserve"> </w:t>
            </w:r>
            <w:r w:rsidRPr="00166F92">
              <w:t>neither</w:t>
            </w:r>
            <w:r w:rsidR="007E703B" w:rsidRPr="00166F92">
              <w:t xml:space="preserve"> </w:t>
            </w:r>
            <w:r w:rsidRPr="00166F92">
              <w:t>discuss</w:t>
            </w:r>
            <w:r w:rsidR="007E703B" w:rsidRPr="00166F92">
              <w:t xml:space="preserve"> </w:t>
            </w:r>
            <w:r w:rsidRPr="00166F92">
              <w:t>the</w:t>
            </w:r>
            <w:r w:rsidR="007E703B" w:rsidRPr="00166F92">
              <w:t xml:space="preserve"> </w:t>
            </w:r>
            <w:r w:rsidRPr="00166F92">
              <w:t>merits</w:t>
            </w:r>
            <w:r w:rsidR="007E703B" w:rsidRPr="00166F92">
              <w:t xml:space="preserve"> </w:t>
            </w:r>
            <w:r w:rsidRPr="00166F92">
              <w:t>of</w:t>
            </w:r>
            <w:r w:rsidR="007E703B" w:rsidRPr="00166F92">
              <w:t xml:space="preserve"> </w:t>
            </w:r>
            <w:r w:rsidRPr="00166F92">
              <w:t>any</w:t>
            </w:r>
            <w:r w:rsidR="007E703B" w:rsidRPr="00166F92">
              <w:t xml:space="preserve"> </w:t>
            </w:r>
            <w:r w:rsidRPr="00166F92">
              <w:t>Bid</w:t>
            </w:r>
            <w:r w:rsidR="007E703B" w:rsidRPr="00166F92">
              <w:t xml:space="preserve"> </w:t>
            </w:r>
            <w:r w:rsidRPr="00166F92">
              <w:t>nor</w:t>
            </w:r>
            <w:r w:rsidR="007E703B" w:rsidRPr="00166F92">
              <w:t xml:space="preserve"> </w:t>
            </w:r>
            <w:r w:rsidRPr="00166F92">
              <w:t>reject</w:t>
            </w:r>
            <w:r w:rsidR="007E703B" w:rsidRPr="00166F92">
              <w:t xml:space="preserve"> </w:t>
            </w:r>
            <w:r w:rsidRPr="00166F92">
              <w:t>any</w:t>
            </w:r>
            <w:r w:rsidR="007E703B" w:rsidRPr="00166F92">
              <w:t xml:space="preserve"> </w:t>
            </w:r>
            <w:r w:rsidRPr="00166F92">
              <w:t>Bid</w:t>
            </w:r>
            <w:r w:rsidR="007E703B" w:rsidRPr="00166F92">
              <w:t xml:space="preserve"> </w:t>
            </w:r>
            <w:r w:rsidRPr="00166F92">
              <w:t>(except</w:t>
            </w:r>
            <w:r w:rsidR="007E703B" w:rsidRPr="00166F92">
              <w:t xml:space="preserve"> </w:t>
            </w:r>
            <w:r w:rsidRPr="00166F92">
              <w:t>for</w:t>
            </w:r>
            <w:r w:rsidR="007E703B" w:rsidRPr="00166F92">
              <w:t xml:space="preserve"> </w:t>
            </w:r>
            <w:r w:rsidRPr="00166F92">
              <w:t>late</w:t>
            </w:r>
            <w:r w:rsidR="007E703B" w:rsidRPr="00166F92">
              <w:t xml:space="preserve"> </w:t>
            </w:r>
            <w:r w:rsidRPr="00166F92">
              <w:t>Bids,</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ITB</w:t>
            </w:r>
            <w:r w:rsidR="007E703B" w:rsidRPr="00166F92">
              <w:t xml:space="preserve"> </w:t>
            </w:r>
            <w:r w:rsidRPr="00166F92">
              <w:t>24.1).</w:t>
            </w:r>
          </w:p>
          <w:p w14:paraId="13351646" w14:textId="77777777" w:rsidR="00F21145" w:rsidRPr="00166F92" w:rsidRDefault="00F21145" w:rsidP="0021677F">
            <w:pPr>
              <w:pStyle w:val="S1-subpara"/>
              <w:numPr>
                <w:ilvl w:val="1"/>
                <w:numId w:val="67"/>
              </w:numPr>
              <w:ind w:right="0"/>
            </w:pPr>
            <w:r w:rsidRPr="00166F92">
              <w:t>The</w:t>
            </w:r>
            <w:r w:rsidR="007E703B" w:rsidRPr="00166F92">
              <w:t xml:space="preserve"> </w:t>
            </w:r>
            <w:r w:rsidRPr="00166F92">
              <w:t>Employer</w:t>
            </w:r>
            <w:r w:rsidR="007E703B" w:rsidRPr="00166F92">
              <w:t xml:space="preserve"> </w:t>
            </w:r>
            <w:r w:rsidRPr="00166F92">
              <w:t>shall</w:t>
            </w:r>
            <w:r w:rsidR="007E703B" w:rsidRPr="00166F92">
              <w:t xml:space="preserve"> </w:t>
            </w:r>
            <w:r w:rsidRPr="00166F92">
              <w:t>prepare</w:t>
            </w:r>
            <w:r w:rsidR="007E703B" w:rsidRPr="00166F92">
              <w:t xml:space="preserve"> </w:t>
            </w:r>
            <w:r w:rsidRPr="00166F92">
              <w:t>a</w:t>
            </w:r>
            <w:r w:rsidR="007E703B" w:rsidRPr="00166F92">
              <w:t xml:space="preserve"> </w:t>
            </w:r>
            <w:r w:rsidRPr="00166F92">
              <w:t>record</w:t>
            </w:r>
            <w:r w:rsidR="007E703B" w:rsidRPr="00166F92">
              <w:t xml:space="preserve"> </w:t>
            </w:r>
            <w:r w:rsidRPr="00166F92">
              <w:t>of</w:t>
            </w:r>
            <w:r w:rsidR="007E703B" w:rsidRPr="00166F92">
              <w:t xml:space="preserve"> </w:t>
            </w:r>
            <w:r w:rsidRPr="00166F92">
              <w:t>the</w:t>
            </w:r>
            <w:r w:rsidR="007E703B" w:rsidRPr="00166F92">
              <w:t xml:space="preserve"> </w:t>
            </w:r>
            <w:r w:rsidRPr="00166F92">
              <w:t>Bid</w:t>
            </w:r>
            <w:r w:rsidR="007E703B" w:rsidRPr="00166F92">
              <w:t xml:space="preserve"> </w:t>
            </w:r>
            <w:r w:rsidRPr="00166F92">
              <w:t>opening</w:t>
            </w:r>
            <w:r w:rsidR="007E703B" w:rsidRPr="00166F92">
              <w:t xml:space="preserve"> </w:t>
            </w:r>
            <w:r w:rsidRPr="00166F92">
              <w:t>that</w:t>
            </w:r>
            <w:r w:rsidR="007E703B" w:rsidRPr="00166F92">
              <w:t xml:space="preserve"> </w:t>
            </w:r>
            <w:r w:rsidRPr="00166F92">
              <w:t>shall</w:t>
            </w:r>
            <w:r w:rsidR="007E703B" w:rsidRPr="00166F92">
              <w:t xml:space="preserve"> </w:t>
            </w:r>
            <w:r w:rsidRPr="00166F92">
              <w:t>include,</w:t>
            </w:r>
            <w:r w:rsidR="007E703B" w:rsidRPr="00166F92">
              <w:t xml:space="preserve"> </w:t>
            </w:r>
            <w:r w:rsidRPr="00166F92">
              <w:t>as</w:t>
            </w:r>
            <w:r w:rsidR="007E703B" w:rsidRPr="00166F92">
              <w:t xml:space="preserve"> </w:t>
            </w:r>
            <w:r w:rsidRPr="00166F92">
              <w:t>a</w:t>
            </w:r>
            <w:r w:rsidR="007E703B" w:rsidRPr="00166F92">
              <w:t xml:space="preserve"> </w:t>
            </w:r>
            <w:r w:rsidRPr="00166F92">
              <w:t>minimum:</w:t>
            </w:r>
          </w:p>
          <w:p w14:paraId="76A448AE" w14:textId="77777777" w:rsidR="00F21145" w:rsidRPr="00166F92" w:rsidRDefault="00F21145" w:rsidP="0021677F">
            <w:pPr>
              <w:pStyle w:val="S1-subpara"/>
              <w:numPr>
                <w:ilvl w:val="2"/>
                <w:numId w:val="68"/>
              </w:numPr>
              <w:ind w:left="1152" w:right="0" w:hanging="576"/>
            </w:pPr>
            <w:r w:rsidRPr="00166F92">
              <w:t>the</w:t>
            </w:r>
            <w:r w:rsidR="007E703B" w:rsidRPr="00166F92">
              <w:t xml:space="preserve"> </w:t>
            </w:r>
            <w:r w:rsidRPr="00166F92">
              <w:t>name</w:t>
            </w:r>
            <w:r w:rsidR="007E703B" w:rsidRPr="00166F92">
              <w:t xml:space="preserve"> </w:t>
            </w:r>
            <w:r w:rsidRPr="00166F92">
              <w:t>of</w:t>
            </w:r>
            <w:r w:rsidR="007E703B" w:rsidRPr="00166F92">
              <w:t xml:space="preserve"> </w:t>
            </w:r>
            <w:r w:rsidRPr="00166F92">
              <w:t>the</w:t>
            </w:r>
            <w:r w:rsidR="007E703B" w:rsidRPr="00166F92">
              <w:t xml:space="preserve"> </w:t>
            </w:r>
            <w:r w:rsidRPr="00166F92">
              <w:t>Bidder</w:t>
            </w:r>
            <w:r w:rsidR="007E703B" w:rsidRPr="00166F92">
              <w:t xml:space="preserve"> </w:t>
            </w:r>
            <w:r w:rsidRPr="00166F92">
              <w:t>and</w:t>
            </w:r>
            <w:r w:rsidR="007E703B" w:rsidRPr="00166F92">
              <w:t xml:space="preserve"> </w:t>
            </w:r>
            <w:r w:rsidRPr="00166F92">
              <w:t>whether</w:t>
            </w:r>
            <w:r w:rsidR="007E703B" w:rsidRPr="00166F92">
              <w:t xml:space="preserve"> </w:t>
            </w:r>
            <w:r w:rsidRPr="00166F92">
              <w:t>there</w:t>
            </w:r>
            <w:r w:rsidR="007E703B" w:rsidRPr="00166F92">
              <w:t xml:space="preserve"> </w:t>
            </w:r>
            <w:r w:rsidRPr="00166F92">
              <w:t>is</w:t>
            </w:r>
            <w:r w:rsidR="007E703B" w:rsidRPr="00166F92">
              <w:t xml:space="preserve"> </w:t>
            </w:r>
            <w:r w:rsidRPr="00166F92">
              <w:t>a</w:t>
            </w:r>
            <w:r w:rsidR="007E703B" w:rsidRPr="00166F92">
              <w:t xml:space="preserve"> </w:t>
            </w:r>
            <w:r w:rsidRPr="00166F92">
              <w:t>withdrawal,</w:t>
            </w:r>
            <w:r w:rsidR="007E703B" w:rsidRPr="00166F92">
              <w:t xml:space="preserve"> </w:t>
            </w:r>
            <w:r w:rsidRPr="00166F92">
              <w:t>substitution,</w:t>
            </w:r>
            <w:r w:rsidR="007E703B" w:rsidRPr="00166F92">
              <w:t xml:space="preserve"> </w:t>
            </w:r>
            <w:r w:rsidRPr="00166F92">
              <w:t>or</w:t>
            </w:r>
            <w:r w:rsidR="007E703B" w:rsidRPr="00166F92">
              <w:t xml:space="preserve"> </w:t>
            </w:r>
            <w:r w:rsidRPr="00166F92">
              <w:t>modification;</w:t>
            </w:r>
            <w:r w:rsidR="007E703B" w:rsidRPr="00166F92">
              <w:t xml:space="preserve"> </w:t>
            </w:r>
          </w:p>
          <w:p w14:paraId="17851F78" w14:textId="77777777" w:rsidR="00F21145" w:rsidRPr="00166F92" w:rsidRDefault="00F21145" w:rsidP="0021677F">
            <w:pPr>
              <w:pStyle w:val="S1-subpara"/>
              <w:numPr>
                <w:ilvl w:val="2"/>
                <w:numId w:val="68"/>
              </w:numPr>
              <w:ind w:left="1152" w:right="0" w:hanging="576"/>
            </w:pPr>
            <w:r w:rsidRPr="00166F92">
              <w:t>the</w:t>
            </w:r>
            <w:r w:rsidR="007E703B" w:rsidRPr="00166F92">
              <w:t xml:space="preserve"> </w:t>
            </w:r>
            <w:r w:rsidRPr="00166F92">
              <w:t>Bid</w:t>
            </w:r>
            <w:r w:rsidR="007E703B" w:rsidRPr="00166F92">
              <w:t xml:space="preserve"> </w:t>
            </w:r>
            <w:r w:rsidRPr="00166F92">
              <w:t>Price,</w:t>
            </w:r>
            <w:r w:rsidR="007E703B" w:rsidRPr="00166F92">
              <w:t xml:space="preserve"> </w:t>
            </w:r>
            <w:r w:rsidRPr="00166F92">
              <w:t>per</w:t>
            </w:r>
            <w:r w:rsidR="007E703B" w:rsidRPr="00166F92">
              <w:t xml:space="preserve"> </w:t>
            </w:r>
            <w:r w:rsidRPr="00166F92">
              <w:t>lot</w:t>
            </w:r>
            <w:r w:rsidR="007E703B" w:rsidRPr="00166F92">
              <w:t xml:space="preserve"> </w:t>
            </w:r>
            <w:r w:rsidRPr="00166F92">
              <w:t>if</w:t>
            </w:r>
            <w:r w:rsidR="007E703B" w:rsidRPr="00166F92">
              <w:t xml:space="preserve"> </w:t>
            </w:r>
            <w:r w:rsidRPr="00166F92">
              <w:t>applicable,</w:t>
            </w:r>
            <w:r w:rsidR="007E703B" w:rsidRPr="00166F92">
              <w:t xml:space="preserve"> </w:t>
            </w:r>
            <w:r w:rsidRPr="00166F92">
              <w:t>including</w:t>
            </w:r>
            <w:r w:rsidR="007E703B" w:rsidRPr="00166F92">
              <w:t xml:space="preserve"> </w:t>
            </w:r>
            <w:r w:rsidRPr="00166F92">
              <w:t>any</w:t>
            </w:r>
            <w:r w:rsidR="007E703B" w:rsidRPr="00166F92">
              <w:t xml:space="preserve"> </w:t>
            </w:r>
            <w:r w:rsidRPr="00166F92">
              <w:t>discounts;</w:t>
            </w:r>
          </w:p>
          <w:p w14:paraId="6914F391" w14:textId="77777777" w:rsidR="00F21145" w:rsidRPr="00166F92" w:rsidRDefault="00F21145" w:rsidP="0021677F">
            <w:pPr>
              <w:pStyle w:val="S1-subpara"/>
              <w:numPr>
                <w:ilvl w:val="2"/>
                <w:numId w:val="68"/>
              </w:numPr>
              <w:ind w:left="1152" w:right="0" w:hanging="576"/>
            </w:pPr>
            <w:r w:rsidRPr="00166F92">
              <w:t>any</w:t>
            </w:r>
            <w:r w:rsidR="007E703B" w:rsidRPr="00166F92">
              <w:t xml:space="preserve"> </w:t>
            </w:r>
            <w:r w:rsidRPr="00166F92">
              <w:t>alternative</w:t>
            </w:r>
            <w:r w:rsidR="007E703B" w:rsidRPr="00166F92">
              <w:t xml:space="preserve"> </w:t>
            </w:r>
            <w:r w:rsidRPr="00166F92">
              <w:t>Bids;</w:t>
            </w:r>
            <w:r w:rsidR="007E703B" w:rsidRPr="00166F92">
              <w:t xml:space="preserve"> </w:t>
            </w:r>
            <w:r w:rsidRPr="00166F92">
              <w:t>and</w:t>
            </w:r>
            <w:r w:rsidR="007E703B" w:rsidRPr="00166F92">
              <w:t xml:space="preserve"> </w:t>
            </w:r>
          </w:p>
          <w:p w14:paraId="63D0EB9F" w14:textId="77777777" w:rsidR="00F21145" w:rsidRPr="00166F92" w:rsidRDefault="00F21145" w:rsidP="0021677F">
            <w:pPr>
              <w:pStyle w:val="S1-subpara"/>
              <w:numPr>
                <w:ilvl w:val="2"/>
                <w:numId w:val="68"/>
              </w:numPr>
              <w:ind w:left="1152" w:right="0" w:hanging="576"/>
            </w:pPr>
            <w:r w:rsidRPr="00166F92">
              <w:t>the</w:t>
            </w:r>
            <w:r w:rsidR="007E703B" w:rsidRPr="00166F92">
              <w:t xml:space="preserve"> </w:t>
            </w:r>
            <w:r w:rsidRPr="00166F92">
              <w:t>presence</w:t>
            </w:r>
            <w:r w:rsidR="007E703B" w:rsidRPr="00166F92">
              <w:t xml:space="preserve"> </w:t>
            </w:r>
            <w:r w:rsidRPr="00166F92">
              <w:t>or</w:t>
            </w:r>
            <w:r w:rsidR="007E703B" w:rsidRPr="00166F92">
              <w:t xml:space="preserve"> </w:t>
            </w:r>
            <w:r w:rsidRPr="00166F92">
              <w:t>absence</w:t>
            </w:r>
            <w:r w:rsidR="007E703B" w:rsidRPr="00166F92">
              <w:t xml:space="preserve"> </w:t>
            </w:r>
            <w:r w:rsidRPr="00166F92">
              <w:t>of</w:t>
            </w:r>
            <w:r w:rsidR="007E703B" w:rsidRPr="00166F92">
              <w:t xml:space="preserve"> </w:t>
            </w:r>
            <w:r w:rsidRPr="00166F92">
              <w:t>a</w:t>
            </w:r>
            <w:r w:rsidR="007E703B" w:rsidRPr="00166F92">
              <w:t xml:space="preserve"> </w:t>
            </w:r>
            <w:r w:rsidRPr="00166F92">
              <w:t>Bid</w:t>
            </w:r>
            <w:r w:rsidR="007E703B" w:rsidRPr="00166F92">
              <w:t xml:space="preserve"> </w:t>
            </w:r>
            <w:r w:rsidRPr="00166F92">
              <w:t>Security</w:t>
            </w:r>
            <w:r w:rsidR="007E703B" w:rsidRPr="00166F92">
              <w:t xml:space="preserve"> </w:t>
            </w:r>
            <w:r w:rsidRPr="00166F92">
              <w:t>or</w:t>
            </w:r>
            <w:r w:rsidR="007E703B" w:rsidRPr="00166F92">
              <w:t xml:space="preserve"> </w:t>
            </w:r>
            <w:r w:rsidRPr="00166F92">
              <w:t>a</w:t>
            </w:r>
            <w:r w:rsidR="007E703B" w:rsidRPr="00166F92">
              <w:t xml:space="preserve"> </w:t>
            </w:r>
            <w:r w:rsidRPr="00166F92">
              <w:t>Bid-Securing</w:t>
            </w:r>
            <w:r w:rsidR="007E703B" w:rsidRPr="00166F92">
              <w:t xml:space="preserve"> </w:t>
            </w:r>
            <w:r w:rsidRPr="00166F92">
              <w:t>Declaration.</w:t>
            </w:r>
            <w:r w:rsidR="007E703B" w:rsidRPr="00166F92">
              <w:t xml:space="preserve">  </w:t>
            </w:r>
          </w:p>
          <w:p w14:paraId="60EC2CD1" w14:textId="77777777" w:rsidR="00F21145" w:rsidRPr="00166F92" w:rsidRDefault="00F21145" w:rsidP="0021677F">
            <w:pPr>
              <w:pStyle w:val="S1-subpara"/>
              <w:numPr>
                <w:ilvl w:val="1"/>
                <w:numId w:val="67"/>
              </w:numPr>
              <w:ind w:right="0"/>
            </w:pPr>
            <w:r w:rsidRPr="00166F92">
              <w:t>The</w:t>
            </w:r>
            <w:r w:rsidR="007E703B" w:rsidRPr="00166F92">
              <w:t xml:space="preserve"> </w:t>
            </w:r>
            <w:r w:rsidRPr="00166F92">
              <w:t>Bidders’</w:t>
            </w:r>
            <w:r w:rsidR="007E703B" w:rsidRPr="00166F92">
              <w:t xml:space="preserve"> </w:t>
            </w:r>
            <w:r w:rsidRPr="00166F92">
              <w:t>representatives</w:t>
            </w:r>
            <w:r w:rsidR="007E703B" w:rsidRPr="00166F92">
              <w:t xml:space="preserve"> </w:t>
            </w:r>
            <w:r w:rsidRPr="00166F92">
              <w:t>who</w:t>
            </w:r>
            <w:r w:rsidR="007E703B" w:rsidRPr="00166F92">
              <w:t xml:space="preserve"> </w:t>
            </w:r>
            <w:r w:rsidRPr="00166F92">
              <w:t>are</w:t>
            </w:r>
            <w:r w:rsidR="007E703B" w:rsidRPr="00166F92">
              <w:t xml:space="preserve"> </w:t>
            </w:r>
            <w:r w:rsidRPr="00166F92">
              <w:t>present</w:t>
            </w:r>
            <w:r w:rsidR="007E703B" w:rsidRPr="00166F92">
              <w:t xml:space="preserve"> </w:t>
            </w:r>
            <w:r w:rsidRPr="00166F92">
              <w:t>shall</w:t>
            </w:r>
            <w:r w:rsidR="007E703B" w:rsidRPr="00166F92">
              <w:t xml:space="preserve"> </w:t>
            </w:r>
            <w:r w:rsidRPr="00166F92">
              <w:t>be</w:t>
            </w:r>
            <w:r w:rsidR="007E703B" w:rsidRPr="00166F92">
              <w:t xml:space="preserve"> </w:t>
            </w:r>
            <w:r w:rsidRPr="00166F92">
              <w:t>requested</w:t>
            </w:r>
            <w:r w:rsidR="007E703B" w:rsidRPr="00166F92">
              <w:t xml:space="preserve"> </w:t>
            </w:r>
            <w:r w:rsidRPr="00166F92">
              <w:t>to</w:t>
            </w:r>
            <w:r w:rsidR="007E703B" w:rsidRPr="00166F92">
              <w:t xml:space="preserve"> </w:t>
            </w:r>
            <w:r w:rsidRPr="00166F92">
              <w:t>sign</w:t>
            </w:r>
            <w:r w:rsidR="007E703B" w:rsidRPr="00166F92">
              <w:t xml:space="preserve"> </w:t>
            </w:r>
            <w:r w:rsidRPr="00166F92">
              <w:t>the</w:t>
            </w:r>
            <w:r w:rsidR="007E703B" w:rsidRPr="00166F92">
              <w:t xml:space="preserve"> </w:t>
            </w:r>
            <w:r w:rsidRPr="00166F92">
              <w:t>record.</w:t>
            </w:r>
            <w:r w:rsidR="007E703B" w:rsidRPr="00166F92">
              <w:t xml:space="preserve">  </w:t>
            </w:r>
            <w:r w:rsidRPr="00166F92">
              <w:t>The</w:t>
            </w:r>
            <w:r w:rsidR="007E703B" w:rsidRPr="00166F92">
              <w:t xml:space="preserve"> </w:t>
            </w:r>
            <w:r w:rsidRPr="00166F92">
              <w:t>omission</w:t>
            </w:r>
            <w:r w:rsidR="007E703B" w:rsidRPr="00166F92">
              <w:t xml:space="preserve"> </w:t>
            </w:r>
            <w:r w:rsidRPr="00166F92">
              <w:t>of</w:t>
            </w:r>
            <w:r w:rsidR="007E703B" w:rsidRPr="00166F92">
              <w:t xml:space="preserve"> </w:t>
            </w:r>
            <w:r w:rsidRPr="00166F92">
              <w:t>a</w:t>
            </w:r>
            <w:r w:rsidR="007E703B" w:rsidRPr="00166F92">
              <w:t xml:space="preserve"> </w:t>
            </w:r>
            <w:r w:rsidRPr="00166F92">
              <w:t>Bidder’s</w:t>
            </w:r>
            <w:r w:rsidR="007E703B" w:rsidRPr="00166F92">
              <w:t xml:space="preserve"> </w:t>
            </w:r>
            <w:r w:rsidRPr="00166F92">
              <w:t>signature</w:t>
            </w:r>
            <w:r w:rsidR="007E703B" w:rsidRPr="00166F92">
              <w:t xml:space="preserve"> </w:t>
            </w:r>
            <w:r w:rsidRPr="00166F92">
              <w:t>on</w:t>
            </w:r>
            <w:r w:rsidR="007E703B" w:rsidRPr="00166F92">
              <w:t xml:space="preserve"> </w:t>
            </w:r>
            <w:r w:rsidRPr="00166F92">
              <w:t>the</w:t>
            </w:r>
            <w:r w:rsidR="007E703B" w:rsidRPr="00166F92">
              <w:t xml:space="preserve"> </w:t>
            </w:r>
            <w:r w:rsidRPr="00166F92">
              <w:t>record</w:t>
            </w:r>
            <w:r w:rsidR="007E703B" w:rsidRPr="00166F92">
              <w:t xml:space="preserve"> </w:t>
            </w:r>
            <w:r w:rsidRPr="00166F92">
              <w:t>shall</w:t>
            </w:r>
            <w:r w:rsidR="007E703B" w:rsidRPr="00166F92">
              <w:t xml:space="preserve"> </w:t>
            </w:r>
            <w:r w:rsidRPr="00166F92">
              <w:t>not</w:t>
            </w:r>
            <w:r w:rsidR="007E703B" w:rsidRPr="00166F92">
              <w:t xml:space="preserve"> </w:t>
            </w:r>
            <w:r w:rsidRPr="00166F92">
              <w:t>invalidate</w:t>
            </w:r>
            <w:r w:rsidR="007E703B" w:rsidRPr="00166F92">
              <w:t xml:space="preserve"> </w:t>
            </w:r>
            <w:r w:rsidRPr="00166F92">
              <w:t>the</w:t>
            </w:r>
            <w:r w:rsidR="007E703B" w:rsidRPr="00166F92">
              <w:t xml:space="preserve"> </w:t>
            </w:r>
            <w:r w:rsidRPr="00166F92">
              <w:t>contents</w:t>
            </w:r>
            <w:r w:rsidR="007E703B" w:rsidRPr="00166F92">
              <w:t xml:space="preserve"> </w:t>
            </w:r>
            <w:r w:rsidRPr="00166F92">
              <w:t>and</w:t>
            </w:r>
            <w:r w:rsidR="007E703B" w:rsidRPr="00166F92">
              <w:t xml:space="preserve"> </w:t>
            </w:r>
            <w:r w:rsidRPr="00166F92">
              <w:t>effect</w:t>
            </w:r>
            <w:r w:rsidR="007E703B" w:rsidRPr="00166F92">
              <w:t xml:space="preserve"> </w:t>
            </w:r>
            <w:r w:rsidRPr="00166F92">
              <w:t>of</w:t>
            </w:r>
            <w:r w:rsidR="007E703B" w:rsidRPr="00166F92">
              <w:t xml:space="preserve"> </w:t>
            </w:r>
            <w:r w:rsidRPr="00166F92">
              <w:t>the</w:t>
            </w:r>
            <w:r w:rsidR="007E703B" w:rsidRPr="00166F92">
              <w:t xml:space="preserve"> </w:t>
            </w:r>
            <w:r w:rsidRPr="00166F92">
              <w:t>record.</w:t>
            </w:r>
            <w:r w:rsidR="007E703B" w:rsidRPr="00166F92">
              <w:t xml:space="preserve">  </w:t>
            </w:r>
            <w:r w:rsidRPr="00166F92">
              <w:t>A</w:t>
            </w:r>
            <w:r w:rsidR="007E703B" w:rsidRPr="00166F92">
              <w:t xml:space="preserve"> </w:t>
            </w:r>
            <w:r w:rsidRPr="00166F92">
              <w:t>copy</w:t>
            </w:r>
            <w:r w:rsidR="007E703B" w:rsidRPr="00166F92">
              <w:t xml:space="preserve"> </w:t>
            </w:r>
            <w:r w:rsidRPr="00166F92">
              <w:t>of</w:t>
            </w:r>
            <w:r w:rsidR="007E703B" w:rsidRPr="00166F92">
              <w:t xml:space="preserve"> </w:t>
            </w:r>
            <w:r w:rsidRPr="00166F92">
              <w:t>the</w:t>
            </w:r>
            <w:r w:rsidR="007E703B" w:rsidRPr="00166F92">
              <w:t xml:space="preserve"> </w:t>
            </w:r>
            <w:r w:rsidRPr="00166F92">
              <w:t>record</w:t>
            </w:r>
            <w:r w:rsidR="007E703B" w:rsidRPr="00166F92">
              <w:t xml:space="preserve"> </w:t>
            </w:r>
            <w:r w:rsidRPr="00166F92">
              <w:t>shall</w:t>
            </w:r>
            <w:r w:rsidR="007E703B" w:rsidRPr="00166F92">
              <w:t xml:space="preserve"> </w:t>
            </w:r>
            <w:r w:rsidRPr="00166F92">
              <w:t>be</w:t>
            </w:r>
            <w:r w:rsidR="007E703B" w:rsidRPr="00166F92">
              <w:t xml:space="preserve"> </w:t>
            </w:r>
            <w:r w:rsidRPr="00166F92">
              <w:t>distributed</w:t>
            </w:r>
            <w:r w:rsidR="007E703B" w:rsidRPr="00166F92">
              <w:t xml:space="preserve"> </w:t>
            </w:r>
            <w:r w:rsidRPr="00166F92">
              <w:t>to</w:t>
            </w:r>
            <w:r w:rsidR="007E703B" w:rsidRPr="00166F92">
              <w:t xml:space="preserve"> </w:t>
            </w:r>
            <w:r w:rsidRPr="00166F92">
              <w:t>all</w:t>
            </w:r>
            <w:r w:rsidR="007E703B" w:rsidRPr="00166F92">
              <w:t xml:space="preserve"> </w:t>
            </w:r>
            <w:r w:rsidRPr="00166F92">
              <w:t>Bidders.</w:t>
            </w:r>
          </w:p>
        </w:tc>
      </w:tr>
      <w:tr w:rsidR="00301F3E" w:rsidRPr="00166F92" w14:paraId="49BE81CC" w14:textId="77777777" w:rsidTr="0821911F">
        <w:trPr>
          <w:gridAfter w:val="1"/>
          <w:wAfter w:w="14" w:type="pct"/>
        </w:trPr>
        <w:tc>
          <w:tcPr>
            <w:tcW w:w="4986" w:type="pct"/>
            <w:gridSpan w:val="2"/>
          </w:tcPr>
          <w:p w14:paraId="57A400C6" w14:textId="77777777" w:rsidR="00301F3E" w:rsidRPr="00166F92" w:rsidRDefault="00301F3E" w:rsidP="0021677F">
            <w:pPr>
              <w:pStyle w:val="S1-Header"/>
              <w:numPr>
                <w:ilvl w:val="0"/>
                <w:numId w:val="23"/>
              </w:numPr>
              <w:ind w:left="2401" w:hanging="540"/>
              <w:jc w:val="left"/>
            </w:pPr>
            <w:bookmarkStart w:id="318" w:name="_Toc438438850"/>
            <w:bookmarkStart w:id="319" w:name="_Toc438532629"/>
            <w:bookmarkStart w:id="320" w:name="_Toc438733994"/>
            <w:bookmarkStart w:id="321" w:name="_Toc438962076"/>
            <w:bookmarkStart w:id="322" w:name="_Toc461939620"/>
            <w:bookmarkStart w:id="323" w:name="_Toc23236773"/>
            <w:bookmarkStart w:id="324" w:name="_Toc125783016"/>
            <w:bookmarkStart w:id="325" w:name="_Toc436556146"/>
            <w:bookmarkStart w:id="326" w:name="_Toc27751414"/>
            <w:r w:rsidRPr="00166F92">
              <w:lastRenderedPageBreak/>
              <w:t>Evaluation</w:t>
            </w:r>
            <w:r w:rsidR="007E703B" w:rsidRPr="00166F92">
              <w:t xml:space="preserve"> </w:t>
            </w:r>
            <w:r w:rsidRPr="00166F92">
              <w:t>a</w:t>
            </w:r>
            <w:bookmarkStart w:id="327" w:name="_Hlt125782982"/>
            <w:bookmarkEnd w:id="327"/>
            <w:r w:rsidRPr="00166F92">
              <w:t>nd</w:t>
            </w:r>
            <w:r w:rsidR="007E703B" w:rsidRPr="00166F92">
              <w:t xml:space="preserve"> </w:t>
            </w:r>
            <w:r w:rsidRPr="00166F92">
              <w:t>Comparison</w:t>
            </w:r>
            <w:r w:rsidR="007E703B" w:rsidRPr="00166F92">
              <w:t xml:space="preserve"> </w:t>
            </w:r>
            <w:r w:rsidRPr="00166F92">
              <w:t>of</w:t>
            </w:r>
            <w:r w:rsidR="007E703B" w:rsidRPr="00166F92">
              <w:t xml:space="preserve"> </w:t>
            </w:r>
            <w:r w:rsidRPr="00166F92">
              <w:t>Bids</w:t>
            </w:r>
            <w:bookmarkEnd w:id="318"/>
            <w:bookmarkEnd w:id="319"/>
            <w:bookmarkEnd w:id="320"/>
            <w:bookmarkEnd w:id="321"/>
            <w:bookmarkEnd w:id="322"/>
            <w:bookmarkEnd w:id="323"/>
            <w:bookmarkEnd w:id="324"/>
            <w:bookmarkEnd w:id="325"/>
            <w:bookmarkEnd w:id="326"/>
          </w:p>
        </w:tc>
      </w:tr>
      <w:tr w:rsidR="00337802" w:rsidRPr="00166F92" w14:paraId="00B49E7F" w14:textId="77777777" w:rsidTr="0821911F">
        <w:trPr>
          <w:gridAfter w:val="1"/>
          <w:wAfter w:w="14" w:type="pct"/>
        </w:trPr>
        <w:tc>
          <w:tcPr>
            <w:tcW w:w="1223" w:type="pct"/>
          </w:tcPr>
          <w:p w14:paraId="2C864F18" w14:textId="77777777" w:rsidR="00337802" w:rsidRPr="00166F92" w:rsidRDefault="00337802" w:rsidP="0021677F">
            <w:pPr>
              <w:pStyle w:val="S1-Header2"/>
              <w:numPr>
                <w:ilvl w:val="0"/>
                <w:numId w:val="32"/>
              </w:numPr>
              <w:tabs>
                <w:tab w:val="num" w:pos="432"/>
              </w:tabs>
              <w:spacing w:after="120"/>
              <w:ind w:left="432" w:hanging="432"/>
            </w:pPr>
            <w:bookmarkStart w:id="328" w:name="_Toc438532628"/>
            <w:bookmarkStart w:id="329" w:name="_Toc438438851"/>
            <w:bookmarkStart w:id="330" w:name="_Toc438532630"/>
            <w:bookmarkStart w:id="331" w:name="_Toc438733995"/>
            <w:bookmarkStart w:id="332" w:name="_Toc438907032"/>
            <w:bookmarkStart w:id="333" w:name="_Toc438907231"/>
            <w:bookmarkStart w:id="334" w:name="_Toc23236774"/>
            <w:bookmarkStart w:id="335" w:name="_Toc125783017"/>
            <w:bookmarkStart w:id="336" w:name="_Toc436556147"/>
            <w:bookmarkStart w:id="337" w:name="_Toc27751415"/>
            <w:bookmarkEnd w:id="328"/>
            <w:r w:rsidRPr="00166F92">
              <w:rPr>
                <w:noProof/>
              </w:rPr>
              <w:t>Confidentiality</w:t>
            </w:r>
            <w:bookmarkEnd w:id="329"/>
            <w:bookmarkEnd w:id="330"/>
            <w:bookmarkEnd w:id="331"/>
            <w:bookmarkEnd w:id="332"/>
            <w:bookmarkEnd w:id="333"/>
            <w:bookmarkEnd w:id="334"/>
            <w:bookmarkEnd w:id="335"/>
            <w:bookmarkEnd w:id="336"/>
            <w:bookmarkEnd w:id="337"/>
          </w:p>
        </w:tc>
        <w:tc>
          <w:tcPr>
            <w:tcW w:w="3763" w:type="pct"/>
          </w:tcPr>
          <w:p w14:paraId="37951958" w14:textId="77777777" w:rsidR="00337802" w:rsidRPr="00166F92" w:rsidRDefault="00337802" w:rsidP="0021677F">
            <w:pPr>
              <w:pStyle w:val="S1-subpara"/>
              <w:numPr>
                <w:ilvl w:val="1"/>
                <w:numId w:val="69"/>
              </w:numPr>
              <w:ind w:right="0"/>
            </w:pPr>
            <w:r w:rsidRPr="00166F92">
              <w:t>Information</w:t>
            </w:r>
            <w:r w:rsidR="007E703B" w:rsidRPr="00166F92">
              <w:t xml:space="preserve"> </w:t>
            </w:r>
            <w:r w:rsidRPr="00166F92">
              <w:t>relating</w:t>
            </w:r>
            <w:r w:rsidR="007E703B" w:rsidRPr="00166F92">
              <w:t xml:space="preserve"> </w:t>
            </w:r>
            <w:r w:rsidRPr="00166F92">
              <w:t>to</w:t>
            </w:r>
            <w:r w:rsidR="007E703B" w:rsidRPr="00166F92">
              <w:t xml:space="preserve"> </w:t>
            </w:r>
            <w:r w:rsidRPr="00166F92">
              <w:t>the</w:t>
            </w:r>
            <w:r w:rsidR="007E703B" w:rsidRPr="00166F92">
              <w:t xml:space="preserve"> </w:t>
            </w:r>
            <w:r w:rsidRPr="00166F92">
              <w:t>evaluation</w:t>
            </w:r>
            <w:r w:rsidR="007E703B" w:rsidRPr="00166F92">
              <w:t xml:space="preserve"> </w:t>
            </w:r>
            <w:r w:rsidRPr="00166F92">
              <w:t>of</w:t>
            </w:r>
            <w:r w:rsidR="007E703B" w:rsidRPr="00166F92">
              <w:t xml:space="preserve"> </w:t>
            </w:r>
            <w:r w:rsidRPr="00166F92">
              <w:t>Bids</w:t>
            </w:r>
            <w:r w:rsidR="007E703B" w:rsidRPr="00166F92">
              <w:t xml:space="preserve"> </w:t>
            </w:r>
            <w:r w:rsidRPr="00166F92">
              <w:t>and</w:t>
            </w:r>
            <w:r w:rsidR="007E703B" w:rsidRPr="00166F92">
              <w:t xml:space="preserve"> </w:t>
            </w:r>
            <w:r w:rsidRPr="00166F92">
              <w:t>recommendation</w:t>
            </w:r>
            <w:r w:rsidR="007E703B" w:rsidRPr="00166F92">
              <w:t xml:space="preserve"> </w:t>
            </w:r>
            <w:r w:rsidRPr="00166F92">
              <w:t>of</w:t>
            </w:r>
            <w:r w:rsidR="007E703B" w:rsidRPr="00166F92">
              <w:t xml:space="preserve"> </w:t>
            </w:r>
            <w:r w:rsidRPr="00166F92">
              <w:t>contract</w:t>
            </w:r>
            <w:r w:rsidR="007E703B" w:rsidRPr="00166F92">
              <w:t xml:space="preserve"> </w:t>
            </w:r>
            <w:r w:rsidRPr="00166F92">
              <w:t>award,</w:t>
            </w:r>
            <w:r w:rsidR="007E703B" w:rsidRPr="00166F92">
              <w:t xml:space="preserve"> </w:t>
            </w:r>
            <w:r w:rsidRPr="00166F92">
              <w:t>shall</w:t>
            </w:r>
            <w:r w:rsidR="007E703B" w:rsidRPr="00166F92">
              <w:t xml:space="preserve"> </w:t>
            </w:r>
            <w:r w:rsidRPr="00166F92">
              <w:t>not</w:t>
            </w:r>
            <w:r w:rsidR="007E703B" w:rsidRPr="00166F92">
              <w:t xml:space="preserve"> </w:t>
            </w:r>
            <w:r w:rsidRPr="00166F92">
              <w:t>be</w:t>
            </w:r>
            <w:r w:rsidR="007E703B" w:rsidRPr="00166F92">
              <w:t xml:space="preserve"> </w:t>
            </w:r>
            <w:r w:rsidRPr="00166F92">
              <w:t>disclosed</w:t>
            </w:r>
            <w:r w:rsidR="007E703B" w:rsidRPr="00166F92">
              <w:t xml:space="preserve"> </w:t>
            </w:r>
            <w:r w:rsidRPr="00166F92">
              <w:t>to</w:t>
            </w:r>
            <w:r w:rsidR="007E703B" w:rsidRPr="00166F92">
              <w:t xml:space="preserve"> </w:t>
            </w:r>
            <w:r w:rsidRPr="00166F92">
              <w:t>Bidders</w:t>
            </w:r>
            <w:r w:rsidR="007E703B" w:rsidRPr="00166F92">
              <w:t xml:space="preserve"> </w:t>
            </w:r>
            <w:r w:rsidRPr="00166F92">
              <w:t>or</w:t>
            </w:r>
            <w:r w:rsidR="007E703B" w:rsidRPr="00166F92">
              <w:t xml:space="preserve"> </w:t>
            </w:r>
            <w:r w:rsidRPr="00166F92">
              <w:t>any</w:t>
            </w:r>
            <w:r w:rsidR="007E703B" w:rsidRPr="00166F92">
              <w:t xml:space="preserve"> </w:t>
            </w:r>
            <w:r w:rsidRPr="00166F92">
              <w:t>other</w:t>
            </w:r>
            <w:r w:rsidR="007E703B" w:rsidRPr="00166F92">
              <w:t xml:space="preserve"> </w:t>
            </w:r>
            <w:r w:rsidRPr="00166F92">
              <w:t>persons</w:t>
            </w:r>
            <w:r w:rsidR="007E703B" w:rsidRPr="00166F92">
              <w:t xml:space="preserve"> </w:t>
            </w:r>
            <w:r w:rsidRPr="00166F92">
              <w:t>not</w:t>
            </w:r>
            <w:r w:rsidR="007E703B" w:rsidRPr="00166F92">
              <w:t xml:space="preserve"> </w:t>
            </w:r>
            <w:r w:rsidRPr="00166F92">
              <w:t>officially</w:t>
            </w:r>
            <w:r w:rsidR="007E703B" w:rsidRPr="00166F92">
              <w:t xml:space="preserve"> </w:t>
            </w:r>
            <w:r w:rsidRPr="00166F92">
              <w:t>concerned</w:t>
            </w:r>
            <w:r w:rsidR="007E703B" w:rsidRPr="00166F92">
              <w:t xml:space="preserve"> </w:t>
            </w:r>
            <w:r w:rsidRPr="00166F92">
              <w:t>with</w:t>
            </w:r>
            <w:r w:rsidR="007E703B" w:rsidRPr="00166F92">
              <w:t xml:space="preserve"> </w:t>
            </w:r>
            <w:r w:rsidRPr="00166F92">
              <w:t>the</w:t>
            </w:r>
            <w:r w:rsidR="007E703B" w:rsidRPr="00166F92">
              <w:t xml:space="preserve"> </w:t>
            </w:r>
            <w:r w:rsidRPr="00166F92">
              <w:t>Bidding</w:t>
            </w:r>
            <w:r w:rsidR="007E703B" w:rsidRPr="00166F92">
              <w:t xml:space="preserve"> </w:t>
            </w:r>
            <w:r w:rsidRPr="00166F92">
              <w:t>process</w:t>
            </w:r>
            <w:r w:rsidR="007E703B" w:rsidRPr="00166F92">
              <w:t xml:space="preserve"> </w:t>
            </w:r>
            <w:r w:rsidRPr="00166F92">
              <w:rPr>
                <w:color w:val="000000" w:themeColor="text1"/>
              </w:rPr>
              <w:t>until</w:t>
            </w:r>
            <w:r w:rsidR="007E703B" w:rsidRPr="00166F92">
              <w:rPr>
                <w:color w:val="000000" w:themeColor="text1"/>
              </w:rPr>
              <w:t xml:space="preserve"> </w:t>
            </w:r>
            <w:r w:rsidRPr="00166F92">
              <w:rPr>
                <w:color w:val="000000" w:themeColor="text1"/>
              </w:rPr>
              <w:t>information</w:t>
            </w:r>
            <w:r w:rsidR="007E703B" w:rsidRPr="00166F92">
              <w:rPr>
                <w:color w:val="000000" w:themeColor="text1"/>
              </w:rPr>
              <w:t xml:space="preserve"> </w:t>
            </w:r>
            <w:r w:rsidRPr="00166F92">
              <w:rPr>
                <w:color w:val="000000" w:themeColor="text1"/>
              </w:rPr>
              <w:t>on</w:t>
            </w:r>
            <w:r w:rsidR="007E703B" w:rsidRPr="00166F92">
              <w:rPr>
                <w:color w:val="000000" w:themeColor="text1"/>
              </w:rPr>
              <w:t xml:space="preserve"> </w:t>
            </w:r>
            <w:r w:rsidRPr="00166F92">
              <w:rPr>
                <w:color w:val="000000" w:themeColor="text1"/>
              </w:rPr>
              <w:t>Intention</w:t>
            </w:r>
            <w:r w:rsidR="007E703B" w:rsidRPr="00166F92">
              <w:rPr>
                <w:color w:val="000000" w:themeColor="text1"/>
              </w:rPr>
              <w:t xml:space="preserve"> </w:t>
            </w:r>
            <w:r w:rsidRPr="00166F92">
              <w:rPr>
                <w:color w:val="000000" w:themeColor="text1"/>
              </w:rPr>
              <w:t>to</w:t>
            </w:r>
            <w:r w:rsidR="007E703B" w:rsidRPr="00166F92">
              <w:rPr>
                <w:color w:val="000000" w:themeColor="text1"/>
              </w:rPr>
              <w:t xml:space="preserve"> </w:t>
            </w:r>
            <w:r w:rsidRPr="00166F92">
              <w:rPr>
                <w:color w:val="000000" w:themeColor="text1"/>
              </w:rPr>
              <w:t>Award</w:t>
            </w:r>
            <w:r w:rsidR="007E703B" w:rsidRPr="00166F92">
              <w:rPr>
                <w:color w:val="000000" w:themeColor="text1"/>
              </w:rPr>
              <w:t xml:space="preserve"> </w:t>
            </w:r>
            <w:r w:rsidRPr="00166F92">
              <w:rPr>
                <w:color w:val="000000" w:themeColor="text1"/>
              </w:rPr>
              <w:t>the</w:t>
            </w:r>
            <w:r w:rsidR="007E703B" w:rsidRPr="00166F92">
              <w:rPr>
                <w:color w:val="000000" w:themeColor="text1"/>
              </w:rPr>
              <w:t xml:space="preserve"> </w:t>
            </w:r>
            <w:r w:rsidRPr="00166F92">
              <w:rPr>
                <w:color w:val="000000" w:themeColor="text1"/>
              </w:rPr>
              <w:t>Contract</w:t>
            </w:r>
            <w:r w:rsidR="007E703B" w:rsidRPr="00166F92">
              <w:rPr>
                <w:color w:val="000000" w:themeColor="text1"/>
              </w:rPr>
              <w:t xml:space="preserve"> </w:t>
            </w:r>
            <w:r w:rsidRPr="00166F92">
              <w:rPr>
                <w:color w:val="000000" w:themeColor="text1"/>
              </w:rPr>
              <w:t>is</w:t>
            </w:r>
            <w:r w:rsidR="007E703B" w:rsidRPr="00166F92">
              <w:rPr>
                <w:color w:val="000000" w:themeColor="text1"/>
              </w:rPr>
              <w:t xml:space="preserve"> </w:t>
            </w:r>
            <w:r w:rsidRPr="00166F92">
              <w:rPr>
                <w:color w:val="000000" w:themeColor="text1"/>
              </w:rPr>
              <w:t>transmitted</w:t>
            </w:r>
            <w:r w:rsidR="007E703B" w:rsidRPr="00166F92">
              <w:rPr>
                <w:color w:val="000000" w:themeColor="text1"/>
              </w:rPr>
              <w:t xml:space="preserve"> </w:t>
            </w:r>
            <w:r w:rsidRPr="00166F92">
              <w:t>to</w:t>
            </w:r>
            <w:r w:rsidR="007E703B" w:rsidRPr="00166F92">
              <w:t xml:space="preserve"> </w:t>
            </w:r>
            <w:r w:rsidRPr="00166F92">
              <w:t>all</w:t>
            </w:r>
            <w:r w:rsidR="007E703B" w:rsidRPr="00166F92">
              <w:t xml:space="preserve"> </w:t>
            </w:r>
            <w:r w:rsidRPr="00166F92">
              <w:t>Bidders</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ITB</w:t>
            </w:r>
            <w:r w:rsidR="007E703B" w:rsidRPr="00166F92">
              <w:t xml:space="preserve"> </w:t>
            </w:r>
            <w:r w:rsidR="00F576C5" w:rsidRPr="00166F92">
              <w:t>42</w:t>
            </w:r>
            <w:r w:rsidRPr="00166F92">
              <w:t>.</w:t>
            </w:r>
          </w:p>
          <w:p w14:paraId="6DFA25B3" w14:textId="77777777" w:rsidR="00337802" w:rsidRPr="00166F92" w:rsidRDefault="00337802" w:rsidP="0021677F">
            <w:pPr>
              <w:pStyle w:val="S1-subpara"/>
              <w:numPr>
                <w:ilvl w:val="1"/>
                <w:numId w:val="69"/>
              </w:numPr>
              <w:ind w:right="0"/>
            </w:pPr>
            <w:r w:rsidRPr="00166F92">
              <w:t>Any</w:t>
            </w:r>
            <w:r w:rsidR="007E703B" w:rsidRPr="00166F92">
              <w:t xml:space="preserve"> </w:t>
            </w:r>
            <w:r w:rsidRPr="00166F92">
              <w:t>effort</w:t>
            </w:r>
            <w:r w:rsidR="007E703B" w:rsidRPr="00166F92">
              <w:t xml:space="preserve"> </w:t>
            </w:r>
            <w:r w:rsidRPr="00166F92">
              <w:t>by</w:t>
            </w:r>
            <w:r w:rsidR="007E703B" w:rsidRPr="00166F92">
              <w:t xml:space="preserve"> </w:t>
            </w:r>
            <w:r w:rsidRPr="00166F92">
              <w:t>a</w:t>
            </w:r>
            <w:r w:rsidR="007E703B" w:rsidRPr="00166F92">
              <w:t xml:space="preserve"> </w:t>
            </w:r>
            <w:r w:rsidRPr="00166F92">
              <w:t>Bidder</w:t>
            </w:r>
            <w:r w:rsidR="007E703B" w:rsidRPr="00166F92">
              <w:t xml:space="preserve"> </w:t>
            </w:r>
            <w:r w:rsidRPr="00166F92">
              <w:t>to</w:t>
            </w:r>
            <w:r w:rsidR="007E703B" w:rsidRPr="00166F92">
              <w:t xml:space="preserve"> </w:t>
            </w:r>
            <w:r w:rsidRPr="00166F92">
              <w:t>influence</w:t>
            </w:r>
            <w:r w:rsidR="007E703B" w:rsidRPr="00166F92">
              <w:t xml:space="preserve"> </w:t>
            </w:r>
            <w:r w:rsidRPr="00166F92">
              <w:t>the</w:t>
            </w:r>
            <w:r w:rsidR="007E703B" w:rsidRPr="00166F92">
              <w:t xml:space="preserve"> </w:t>
            </w:r>
            <w:r w:rsidRPr="00166F92">
              <w:t>Employer</w:t>
            </w:r>
            <w:r w:rsidR="007E703B" w:rsidRPr="00166F92">
              <w:t xml:space="preserve"> </w:t>
            </w:r>
            <w:r w:rsidRPr="00166F92">
              <w:t>in</w:t>
            </w:r>
            <w:r w:rsidR="007E703B" w:rsidRPr="00166F92">
              <w:t xml:space="preserve"> </w:t>
            </w:r>
            <w:r w:rsidRPr="00166F92">
              <w:t>the</w:t>
            </w:r>
            <w:r w:rsidR="007E703B" w:rsidRPr="00166F92">
              <w:t xml:space="preserve"> </w:t>
            </w:r>
            <w:r w:rsidRPr="00166F92">
              <w:t>evaluation</w:t>
            </w:r>
            <w:r w:rsidR="007E703B" w:rsidRPr="00166F92">
              <w:t xml:space="preserve"> </w:t>
            </w:r>
            <w:r w:rsidRPr="00166F92">
              <w:t>of</w:t>
            </w:r>
            <w:r w:rsidR="007E703B" w:rsidRPr="00166F92">
              <w:t xml:space="preserve"> </w:t>
            </w:r>
            <w:r w:rsidRPr="00166F92">
              <w:t>the</w:t>
            </w:r>
            <w:r w:rsidR="007E703B" w:rsidRPr="00166F92">
              <w:t xml:space="preserve"> </w:t>
            </w:r>
            <w:r w:rsidRPr="00166F92">
              <w:t>bids</w:t>
            </w:r>
            <w:r w:rsidR="007E703B" w:rsidRPr="00166F92">
              <w:t xml:space="preserve"> </w:t>
            </w:r>
            <w:r w:rsidRPr="00166F92">
              <w:t>or</w:t>
            </w:r>
            <w:r w:rsidR="007E703B" w:rsidRPr="00166F92">
              <w:t xml:space="preserve"> </w:t>
            </w:r>
            <w:r w:rsidRPr="00166F92">
              <w:t>Contract</w:t>
            </w:r>
            <w:r w:rsidR="007E703B" w:rsidRPr="00166F92">
              <w:t xml:space="preserve"> </w:t>
            </w:r>
            <w:r w:rsidRPr="00166F92">
              <w:t>award</w:t>
            </w:r>
            <w:r w:rsidR="007E703B" w:rsidRPr="00166F92">
              <w:t xml:space="preserve"> </w:t>
            </w:r>
            <w:r w:rsidRPr="00166F92">
              <w:t>decisions</w:t>
            </w:r>
            <w:r w:rsidR="007E703B" w:rsidRPr="00166F92">
              <w:t xml:space="preserve"> </w:t>
            </w:r>
            <w:r w:rsidRPr="00166F92">
              <w:t>may</w:t>
            </w:r>
            <w:r w:rsidR="007E703B" w:rsidRPr="00166F92">
              <w:t xml:space="preserve"> </w:t>
            </w:r>
            <w:r w:rsidRPr="00166F92">
              <w:t>result</w:t>
            </w:r>
            <w:r w:rsidR="007E703B" w:rsidRPr="00166F92">
              <w:t xml:space="preserve"> </w:t>
            </w:r>
            <w:r w:rsidRPr="00166F92">
              <w:t>in</w:t>
            </w:r>
            <w:r w:rsidR="007E703B" w:rsidRPr="00166F92">
              <w:t xml:space="preserve"> </w:t>
            </w:r>
            <w:r w:rsidRPr="00166F92">
              <w:t>the</w:t>
            </w:r>
            <w:r w:rsidR="007E703B" w:rsidRPr="00166F92">
              <w:t xml:space="preserve"> </w:t>
            </w:r>
            <w:r w:rsidRPr="00166F92">
              <w:t>rejection</w:t>
            </w:r>
            <w:r w:rsidR="007E703B" w:rsidRPr="00166F92">
              <w:t xml:space="preserve"> </w:t>
            </w:r>
            <w:r w:rsidRPr="00166F92">
              <w:t>of</w:t>
            </w:r>
            <w:r w:rsidR="007E703B" w:rsidRPr="00166F92">
              <w:t xml:space="preserve"> </w:t>
            </w:r>
            <w:r w:rsidRPr="00166F92">
              <w:t>its</w:t>
            </w:r>
            <w:r w:rsidR="007E703B" w:rsidRPr="00166F92">
              <w:t xml:space="preserve"> </w:t>
            </w:r>
            <w:r w:rsidRPr="00166F92">
              <w:t>Bid.</w:t>
            </w:r>
          </w:p>
          <w:p w14:paraId="308530F9" w14:textId="77777777" w:rsidR="00337802" w:rsidRPr="00166F92" w:rsidRDefault="00337802" w:rsidP="0021677F">
            <w:pPr>
              <w:pStyle w:val="S1-subpara"/>
              <w:numPr>
                <w:ilvl w:val="1"/>
                <w:numId w:val="69"/>
              </w:numPr>
              <w:ind w:right="0"/>
            </w:pPr>
            <w:r w:rsidRPr="00166F92">
              <w:t>Notwithstanding</w:t>
            </w:r>
            <w:r w:rsidR="007E703B" w:rsidRPr="00166F92">
              <w:t xml:space="preserve"> </w:t>
            </w:r>
            <w:r w:rsidRPr="00166F92">
              <w:t>ITB</w:t>
            </w:r>
            <w:r w:rsidR="007E703B" w:rsidRPr="00166F92">
              <w:t xml:space="preserve"> </w:t>
            </w:r>
            <w:r w:rsidRPr="00166F92">
              <w:t>27.2,</w:t>
            </w:r>
            <w:r w:rsidR="007E703B" w:rsidRPr="00166F92">
              <w:t xml:space="preserve"> </w:t>
            </w:r>
            <w:r w:rsidRPr="00166F92">
              <w:t>from</w:t>
            </w:r>
            <w:r w:rsidR="007E703B" w:rsidRPr="00166F92">
              <w:t xml:space="preserve"> </w:t>
            </w:r>
            <w:r w:rsidRPr="00166F92">
              <w:t>the</w:t>
            </w:r>
            <w:r w:rsidR="007E703B" w:rsidRPr="00166F92">
              <w:t xml:space="preserve"> </w:t>
            </w:r>
            <w:r w:rsidRPr="00166F92">
              <w:t>time</w:t>
            </w:r>
            <w:r w:rsidR="007E703B" w:rsidRPr="00166F92">
              <w:t xml:space="preserve"> </w:t>
            </w:r>
            <w:r w:rsidRPr="00166F92">
              <w:t>of</w:t>
            </w:r>
            <w:r w:rsidR="007E703B" w:rsidRPr="00166F92">
              <w:t xml:space="preserve"> </w:t>
            </w:r>
            <w:r w:rsidRPr="00166F92">
              <w:t>Bid</w:t>
            </w:r>
            <w:r w:rsidR="007E703B" w:rsidRPr="00166F92">
              <w:t xml:space="preserve"> </w:t>
            </w:r>
            <w:r w:rsidRPr="00166F92">
              <w:t>opening</w:t>
            </w:r>
            <w:r w:rsidR="007E703B" w:rsidRPr="00166F92">
              <w:t xml:space="preserve"> </w:t>
            </w:r>
            <w:r w:rsidRPr="00166F92">
              <w:t>to</w:t>
            </w:r>
            <w:r w:rsidR="007E703B" w:rsidRPr="00166F92">
              <w:t xml:space="preserve"> </w:t>
            </w:r>
            <w:r w:rsidRPr="00166F92">
              <w:t>the</w:t>
            </w:r>
            <w:r w:rsidR="007E703B" w:rsidRPr="00166F92">
              <w:t xml:space="preserve"> </w:t>
            </w:r>
            <w:r w:rsidRPr="00166F92">
              <w:t>time</w:t>
            </w:r>
            <w:r w:rsidR="007E703B" w:rsidRPr="00166F92">
              <w:t xml:space="preserve"> </w:t>
            </w:r>
            <w:r w:rsidRPr="00166F92">
              <w:t>of</w:t>
            </w:r>
            <w:r w:rsidR="007E703B" w:rsidRPr="00166F92">
              <w:t xml:space="preserve"> </w:t>
            </w:r>
            <w:r w:rsidRPr="00166F92">
              <w:t>Contract</w:t>
            </w:r>
            <w:r w:rsidR="007E703B" w:rsidRPr="00166F92">
              <w:t xml:space="preserve"> </w:t>
            </w:r>
            <w:r w:rsidRPr="00166F92">
              <w:t>Award,</w:t>
            </w:r>
            <w:r w:rsidR="007E703B" w:rsidRPr="00166F92">
              <w:t xml:space="preserve"> </w:t>
            </w:r>
            <w:r w:rsidRPr="00166F92">
              <w:t>if</w:t>
            </w:r>
            <w:r w:rsidR="007E703B" w:rsidRPr="00166F92">
              <w:t xml:space="preserve"> </w:t>
            </w:r>
            <w:r w:rsidRPr="00166F92">
              <w:t>any</w:t>
            </w:r>
            <w:r w:rsidR="007E703B" w:rsidRPr="00166F92">
              <w:t xml:space="preserve"> </w:t>
            </w:r>
            <w:r w:rsidRPr="00166F92">
              <w:t>Bidder</w:t>
            </w:r>
            <w:r w:rsidR="007E703B" w:rsidRPr="00166F92">
              <w:t xml:space="preserve"> </w:t>
            </w:r>
            <w:r w:rsidRPr="00166F92">
              <w:t>wishes</w:t>
            </w:r>
            <w:r w:rsidR="007E703B" w:rsidRPr="00166F92">
              <w:t xml:space="preserve"> </w:t>
            </w:r>
            <w:r w:rsidRPr="00166F92">
              <w:t>to</w:t>
            </w:r>
            <w:r w:rsidR="007E703B" w:rsidRPr="00166F92">
              <w:t xml:space="preserve"> </w:t>
            </w:r>
            <w:r w:rsidRPr="00166F92">
              <w:t>contact</w:t>
            </w:r>
            <w:r w:rsidR="007E703B" w:rsidRPr="00166F92">
              <w:t xml:space="preserve"> </w:t>
            </w:r>
            <w:r w:rsidRPr="00166F92">
              <w:t>the</w:t>
            </w:r>
            <w:r w:rsidR="007E703B" w:rsidRPr="00166F92">
              <w:t xml:space="preserve"> </w:t>
            </w:r>
            <w:r w:rsidRPr="00166F92">
              <w:t>Employer</w:t>
            </w:r>
            <w:r w:rsidR="007E703B" w:rsidRPr="00166F92">
              <w:t xml:space="preserve"> </w:t>
            </w:r>
            <w:r w:rsidRPr="00166F92">
              <w:t>on</w:t>
            </w:r>
            <w:r w:rsidR="007E703B" w:rsidRPr="00166F92">
              <w:t xml:space="preserve"> </w:t>
            </w:r>
            <w:r w:rsidRPr="00166F92">
              <w:t>any</w:t>
            </w:r>
            <w:r w:rsidR="007E703B" w:rsidRPr="00166F92">
              <w:t xml:space="preserve"> </w:t>
            </w:r>
            <w:r w:rsidRPr="00166F92">
              <w:t>matter</w:t>
            </w:r>
            <w:r w:rsidR="007E703B" w:rsidRPr="00166F92">
              <w:t xml:space="preserve"> </w:t>
            </w:r>
            <w:r w:rsidRPr="00166F92">
              <w:t>related</w:t>
            </w:r>
            <w:r w:rsidR="007E703B" w:rsidRPr="00166F92">
              <w:t xml:space="preserve"> </w:t>
            </w:r>
            <w:r w:rsidRPr="00166F92">
              <w:t>to</w:t>
            </w:r>
            <w:r w:rsidR="007E703B" w:rsidRPr="00166F92">
              <w:t xml:space="preserve"> </w:t>
            </w:r>
            <w:r w:rsidRPr="00166F92">
              <w:t>the</w:t>
            </w:r>
            <w:r w:rsidR="007E703B" w:rsidRPr="00166F92">
              <w:t xml:space="preserve"> </w:t>
            </w:r>
            <w:r w:rsidRPr="00166F92">
              <w:t>Bidding</w:t>
            </w:r>
            <w:r w:rsidR="007E703B" w:rsidRPr="00166F92">
              <w:t xml:space="preserve"> </w:t>
            </w:r>
            <w:r w:rsidRPr="00166F92">
              <w:t>process,</w:t>
            </w:r>
            <w:r w:rsidR="007E703B" w:rsidRPr="00166F92">
              <w:t xml:space="preserve"> </w:t>
            </w:r>
            <w:r w:rsidRPr="00166F92">
              <w:t>it</w:t>
            </w:r>
            <w:r w:rsidR="007E703B" w:rsidRPr="00166F92">
              <w:t xml:space="preserve"> </w:t>
            </w:r>
            <w:r w:rsidRPr="00166F92">
              <w:t>should</w:t>
            </w:r>
            <w:r w:rsidR="007E703B" w:rsidRPr="00166F92">
              <w:t xml:space="preserve"> </w:t>
            </w:r>
            <w:r w:rsidRPr="00166F92">
              <w:t>do</w:t>
            </w:r>
            <w:r w:rsidR="007E703B" w:rsidRPr="00166F92">
              <w:t xml:space="preserve"> </w:t>
            </w:r>
            <w:r w:rsidRPr="00166F92">
              <w:t>so</w:t>
            </w:r>
            <w:r w:rsidR="007E703B" w:rsidRPr="00166F92">
              <w:t xml:space="preserve"> </w:t>
            </w:r>
            <w:r w:rsidRPr="00166F92">
              <w:t>in</w:t>
            </w:r>
            <w:r w:rsidR="007E703B" w:rsidRPr="00166F92">
              <w:t xml:space="preserve"> </w:t>
            </w:r>
            <w:r w:rsidRPr="00166F92">
              <w:t>writing.</w:t>
            </w:r>
          </w:p>
        </w:tc>
      </w:tr>
      <w:tr w:rsidR="00337802" w:rsidRPr="00166F92" w14:paraId="471F2E47" w14:textId="77777777" w:rsidTr="0821911F">
        <w:trPr>
          <w:gridAfter w:val="1"/>
          <w:wAfter w:w="14" w:type="pct"/>
          <w:trHeight w:val="3988"/>
        </w:trPr>
        <w:tc>
          <w:tcPr>
            <w:tcW w:w="1223" w:type="pct"/>
          </w:tcPr>
          <w:p w14:paraId="2C31200A" w14:textId="77777777" w:rsidR="00337802" w:rsidRPr="00166F92" w:rsidRDefault="00337802" w:rsidP="0021677F">
            <w:pPr>
              <w:pStyle w:val="S1-Header2"/>
              <w:numPr>
                <w:ilvl w:val="0"/>
                <w:numId w:val="32"/>
              </w:numPr>
              <w:tabs>
                <w:tab w:val="num" w:pos="432"/>
              </w:tabs>
              <w:spacing w:after="120"/>
              <w:ind w:left="432" w:hanging="432"/>
              <w:rPr>
                <w:noProof/>
              </w:rPr>
            </w:pPr>
            <w:bookmarkStart w:id="338" w:name="_Toc424009129"/>
            <w:bookmarkStart w:id="339" w:name="_Toc438438852"/>
            <w:bookmarkStart w:id="340" w:name="_Toc438532631"/>
            <w:bookmarkStart w:id="341" w:name="_Toc438733996"/>
            <w:bookmarkStart w:id="342" w:name="_Toc438907033"/>
            <w:bookmarkStart w:id="343" w:name="_Toc438907232"/>
            <w:bookmarkStart w:id="344" w:name="_Toc23236775"/>
            <w:bookmarkStart w:id="345" w:name="_Toc125783018"/>
            <w:bookmarkStart w:id="346" w:name="_Toc436556148"/>
            <w:bookmarkStart w:id="347" w:name="_Toc27751416"/>
            <w:r w:rsidRPr="00166F92">
              <w:rPr>
                <w:noProof/>
              </w:rPr>
              <w:lastRenderedPageBreak/>
              <w:t>Clarification</w:t>
            </w:r>
            <w:r w:rsidR="007E703B" w:rsidRPr="00166F92">
              <w:rPr>
                <w:noProof/>
              </w:rPr>
              <w:t xml:space="preserve"> </w:t>
            </w:r>
            <w:r w:rsidRPr="00166F92">
              <w:rPr>
                <w:noProof/>
              </w:rPr>
              <w:t>of</w:t>
            </w:r>
            <w:r w:rsidR="007E703B" w:rsidRPr="00166F92">
              <w:rPr>
                <w:noProof/>
              </w:rPr>
              <w:t xml:space="preserve"> </w:t>
            </w:r>
            <w:r w:rsidRPr="00166F92">
              <w:rPr>
                <w:noProof/>
              </w:rPr>
              <w:t>Bids</w:t>
            </w:r>
            <w:bookmarkEnd w:id="338"/>
            <w:bookmarkEnd w:id="339"/>
            <w:bookmarkEnd w:id="340"/>
            <w:bookmarkEnd w:id="341"/>
            <w:bookmarkEnd w:id="342"/>
            <w:bookmarkEnd w:id="343"/>
            <w:bookmarkEnd w:id="344"/>
            <w:bookmarkEnd w:id="345"/>
            <w:bookmarkEnd w:id="346"/>
            <w:bookmarkEnd w:id="347"/>
          </w:p>
          <w:p w14:paraId="73A6F86C" w14:textId="77777777" w:rsidR="00337802" w:rsidRPr="00166F92" w:rsidRDefault="00337802" w:rsidP="001D5093"/>
        </w:tc>
        <w:tc>
          <w:tcPr>
            <w:tcW w:w="3763" w:type="pct"/>
          </w:tcPr>
          <w:p w14:paraId="679535F0" w14:textId="77777777" w:rsidR="00337802" w:rsidRPr="00166F92" w:rsidRDefault="00337802" w:rsidP="0021677F">
            <w:pPr>
              <w:pStyle w:val="S1-subpara"/>
              <w:numPr>
                <w:ilvl w:val="1"/>
                <w:numId w:val="70"/>
              </w:numPr>
              <w:ind w:right="0"/>
            </w:pPr>
            <w:r w:rsidRPr="00166F92">
              <w:t>To</w:t>
            </w:r>
            <w:r w:rsidR="007E703B" w:rsidRPr="00166F92">
              <w:t xml:space="preserve"> </w:t>
            </w:r>
            <w:r w:rsidRPr="00166F92">
              <w:t>assist</w:t>
            </w:r>
            <w:r w:rsidR="007E703B" w:rsidRPr="00166F92">
              <w:t xml:space="preserve"> </w:t>
            </w:r>
            <w:r w:rsidRPr="00166F92">
              <w:t>in</w:t>
            </w:r>
            <w:r w:rsidR="007E703B" w:rsidRPr="00166F92">
              <w:t xml:space="preserve"> </w:t>
            </w:r>
            <w:r w:rsidRPr="00166F92">
              <w:t>the</w:t>
            </w:r>
            <w:r w:rsidR="007E703B" w:rsidRPr="00166F92">
              <w:t xml:space="preserve"> </w:t>
            </w:r>
            <w:r w:rsidRPr="00166F92">
              <w:t>examination,</w:t>
            </w:r>
            <w:r w:rsidR="007E703B" w:rsidRPr="00166F92">
              <w:t xml:space="preserve"> </w:t>
            </w:r>
            <w:r w:rsidRPr="00166F92">
              <w:t>evaluation,</w:t>
            </w:r>
            <w:r w:rsidR="007E703B" w:rsidRPr="00166F92">
              <w:t xml:space="preserve"> </w:t>
            </w:r>
            <w:r w:rsidRPr="00166F92">
              <w:t>and</w:t>
            </w:r>
            <w:r w:rsidR="007E703B" w:rsidRPr="00166F92">
              <w:t xml:space="preserve"> </w:t>
            </w:r>
            <w:r w:rsidRPr="00166F92">
              <w:t>comparison</w:t>
            </w:r>
            <w:r w:rsidR="007E703B" w:rsidRPr="00166F92">
              <w:t xml:space="preserve"> </w:t>
            </w:r>
            <w:r w:rsidRPr="00166F92">
              <w:t>of</w:t>
            </w:r>
            <w:r w:rsidR="007E703B" w:rsidRPr="00166F92">
              <w:t xml:space="preserve"> </w:t>
            </w:r>
            <w:r w:rsidRPr="00166F92">
              <w:t>the</w:t>
            </w:r>
            <w:r w:rsidR="007E703B" w:rsidRPr="00166F92">
              <w:t xml:space="preserve"> </w:t>
            </w:r>
            <w:r w:rsidRPr="00166F92">
              <w:t>Bids,</w:t>
            </w:r>
            <w:r w:rsidR="007E703B" w:rsidRPr="00166F92">
              <w:t xml:space="preserve"> </w:t>
            </w:r>
            <w:r w:rsidRPr="00166F92">
              <w:t>and</w:t>
            </w:r>
            <w:r w:rsidR="007E703B" w:rsidRPr="00166F92">
              <w:t xml:space="preserve"> </w:t>
            </w:r>
            <w:r w:rsidRPr="00166F92">
              <w:t>qualification</w:t>
            </w:r>
            <w:r w:rsidR="007E703B" w:rsidRPr="00166F92">
              <w:t xml:space="preserve"> </w:t>
            </w:r>
            <w:r w:rsidRPr="00166F92">
              <w:t>of</w:t>
            </w:r>
            <w:r w:rsidR="007E703B" w:rsidRPr="00166F92">
              <w:t xml:space="preserve"> </w:t>
            </w:r>
            <w:r w:rsidRPr="00166F92">
              <w:t>the</w:t>
            </w:r>
            <w:r w:rsidR="007E703B" w:rsidRPr="00166F92">
              <w:t xml:space="preserve"> </w:t>
            </w:r>
            <w:r w:rsidRPr="00166F92">
              <w:t>Bidders,</w:t>
            </w:r>
            <w:r w:rsidR="007E703B" w:rsidRPr="00166F92">
              <w:t xml:space="preserve"> </w:t>
            </w:r>
            <w:r w:rsidRPr="00166F92">
              <w:t>the</w:t>
            </w:r>
            <w:r w:rsidR="007E703B" w:rsidRPr="00166F92">
              <w:t xml:space="preserve"> </w:t>
            </w:r>
            <w:r w:rsidRPr="00166F92">
              <w:t>Employer</w:t>
            </w:r>
            <w:r w:rsidR="007E703B" w:rsidRPr="00166F92">
              <w:t xml:space="preserve"> </w:t>
            </w:r>
            <w:r w:rsidRPr="00166F92">
              <w:t>may,</w:t>
            </w:r>
            <w:r w:rsidR="007E703B" w:rsidRPr="00166F92">
              <w:t xml:space="preserve"> </w:t>
            </w:r>
            <w:r w:rsidRPr="00166F92">
              <w:t>at</w:t>
            </w:r>
            <w:r w:rsidR="007E703B" w:rsidRPr="00166F92">
              <w:t xml:space="preserve"> </w:t>
            </w:r>
            <w:r w:rsidRPr="00166F92">
              <w:t>its</w:t>
            </w:r>
            <w:r w:rsidR="007E703B" w:rsidRPr="00166F92">
              <w:t xml:space="preserve"> </w:t>
            </w:r>
            <w:r w:rsidRPr="00166F92">
              <w:t>discretion,</w:t>
            </w:r>
            <w:r w:rsidR="007E703B" w:rsidRPr="00166F92">
              <w:t xml:space="preserve"> </w:t>
            </w:r>
            <w:r w:rsidRPr="00166F92">
              <w:t>ask</w:t>
            </w:r>
            <w:r w:rsidR="007E703B" w:rsidRPr="00166F92">
              <w:t xml:space="preserve"> </w:t>
            </w:r>
            <w:r w:rsidRPr="00166F92">
              <w:t>any</w:t>
            </w:r>
            <w:r w:rsidR="007E703B" w:rsidRPr="00166F92">
              <w:t xml:space="preserve"> </w:t>
            </w:r>
            <w:r w:rsidRPr="00166F92">
              <w:t>Bidder</w:t>
            </w:r>
            <w:r w:rsidR="007E703B" w:rsidRPr="00166F92">
              <w:t xml:space="preserve"> </w:t>
            </w:r>
            <w:r w:rsidRPr="00166F92">
              <w:t>for</w:t>
            </w:r>
            <w:r w:rsidR="007E703B" w:rsidRPr="00166F92">
              <w:t xml:space="preserve"> </w:t>
            </w:r>
            <w:r w:rsidRPr="00166F92">
              <w:t>a</w:t>
            </w:r>
            <w:r w:rsidR="007E703B" w:rsidRPr="00166F92">
              <w:t xml:space="preserve"> </w:t>
            </w:r>
            <w:r w:rsidRPr="00166F92">
              <w:t>clarification</w:t>
            </w:r>
            <w:r w:rsidR="007E703B" w:rsidRPr="00166F92">
              <w:t xml:space="preserve"> </w:t>
            </w:r>
            <w:r w:rsidRPr="00166F92">
              <w:t>of</w:t>
            </w:r>
            <w:r w:rsidR="007E703B" w:rsidRPr="00166F92">
              <w:t xml:space="preserve"> </w:t>
            </w:r>
            <w:r w:rsidRPr="00166F92">
              <w:t>its</w:t>
            </w:r>
            <w:r w:rsidR="007E703B" w:rsidRPr="00166F92">
              <w:t xml:space="preserve"> </w:t>
            </w:r>
            <w:r w:rsidRPr="00166F92">
              <w:t>Bid.</w:t>
            </w:r>
            <w:r w:rsidR="007E703B" w:rsidRPr="00166F92">
              <w:t xml:space="preserve">  </w:t>
            </w:r>
            <w:r w:rsidRPr="00166F92">
              <w:t>Any</w:t>
            </w:r>
            <w:r w:rsidR="007E703B" w:rsidRPr="00166F92">
              <w:t xml:space="preserve"> </w:t>
            </w:r>
            <w:r w:rsidRPr="00166F92">
              <w:t>clarification</w:t>
            </w:r>
            <w:r w:rsidR="007E703B" w:rsidRPr="00166F92">
              <w:t xml:space="preserve"> </w:t>
            </w:r>
            <w:r w:rsidRPr="00166F92">
              <w:t>submitted</w:t>
            </w:r>
            <w:r w:rsidR="007E703B" w:rsidRPr="00166F92">
              <w:t xml:space="preserve"> </w:t>
            </w:r>
            <w:r w:rsidRPr="00166F92">
              <w:t>by</w:t>
            </w:r>
            <w:r w:rsidR="007E703B" w:rsidRPr="00166F92">
              <w:t xml:space="preserve"> </w:t>
            </w:r>
            <w:r w:rsidRPr="00166F92">
              <w:t>a</w:t>
            </w:r>
            <w:r w:rsidR="007E703B" w:rsidRPr="00166F92">
              <w:t xml:space="preserve"> </w:t>
            </w:r>
            <w:r w:rsidRPr="00166F92">
              <w:t>Bidder</w:t>
            </w:r>
            <w:r w:rsidR="007E703B" w:rsidRPr="00166F92">
              <w:t xml:space="preserve"> </w:t>
            </w:r>
            <w:r w:rsidRPr="00166F92">
              <w:t>that</w:t>
            </w:r>
            <w:r w:rsidR="007E703B" w:rsidRPr="00166F92">
              <w:t xml:space="preserve"> </w:t>
            </w:r>
            <w:r w:rsidRPr="00166F92">
              <w:t>is</w:t>
            </w:r>
            <w:r w:rsidR="007E703B" w:rsidRPr="00166F92">
              <w:t xml:space="preserve"> </w:t>
            </w:r>
            <w:r w:rsidRPr="00166F92">
              <w:t>not</w:t>
            </w:r>
            <w:r w:rsidR="007E703B" w:rsidRPr="00166F92">
              <w:t xml:space="preserve"> </w:t>
            </w:r>
            <w:r w:rsidRPr="00166F92">
              <w:t>in</w:t>
            </w:r>
            <w:r w:rsidR="007E703B" w:rsidRPr="00166F92">
              <w:t xml:space="preserve"> </w:t>
            </w:r>
            <w:r w:rsidRPr="00166F92">
              <w:t>response</w:t>
            </w:r>
            <w:r w:rsidR="007E703B" w:rsidRPr="00166F92">
              <w:t xml:space="preserve"> </w:t>
            </w:r>
            <w:r w:rsidRPr="00166F92">
              <w:t>to</w:t>
            </w:r>
            <w:r w:rsidR="007E703B" w:rsidRPr="00166F92">
              <w:t xml:space="preserve"> </w:t>
            </w:r>
            <w:r w:rsidRPr="00166F92">
              <w:t>a</w:t>
            </w:r>
            <w:r w:rsidR="007E703B" w:rsidRPr="00166F92">
              <w:t xml:space="preserve"> </w:t>
            </w:r>
            <w:r w:rsidRPr="00166F92">
              <w:t>request</w:t>
            </w:r>
            <w:r w:rsidR="007E703B" w:rsidRPr="00166F92">
              <w:t xml:space="preserve"> </w:t>
            </w:r>
            <w:r w:rsidRPr="00166F92">
              <w:t>by</w:t>
            </w:r>
            <w:r w:rsidR="007E703B" w:rsidRPr="00166F92">
              <w:t xml:space="preserve"> </w:t>
            </w:r>
            <w:r w:rsidRPr="00166F92">
              <w:t>the</w:t>
            </w:r>
            <w:r w:rsidR="007E703B" w:rsidRPr="00166F92">
              <w:t xml:space="preserve"> </w:t>
            </w:r>
            <w:r w:rsidRPr="00166F92">
              <w:t>Employer</w:t>
            </w:r>
            <w:r w:rsidR="007E703B" w:rsidRPr="00166F92">
              <w:t xml:space="preserve"> </w:t>
            </w:r>
            <w:r w:rsidRPr="00166F92">
              <w:t>shall</w:t>
            </w:r>
            <w:r w:rsidR="007E703B" w:rsidRPr="00166F92">
              <w:t xml:space="preserve"> </w:t>
            </w:r>
            <w:r w:rsidRPr="00166F92">
              <w:t>not</w:t>
            </w:r>
            <w:r w:rsidR="007E703B" w:rsidRPr="00166F92">
              <w:t xml:space="preserve"> </w:t>
            </w:r>
            <w:r w:rsidRPr="00166F92">
              <w:t>be</w:t>
            </w:r>
            <w:r w:rsidR="007E703B" w:rsidRPr="00166F92">
              <w:t xml:space="preserve"> </w:t>
            </w:r>
            <w:r w:rsidRPr="00166F92">
              <w:t>considered.</w:t>
            </w:r>
            <w:r w:rsidR="007E703B" w:rsidRPr="00166F92">
              <w:t xml:space="preserve">  </w:t>
            </w:r>
            <w:r w:rsidRPr="00166F92">
              <w:t>The</w:t>
            </w:r>
            <w:r w:rsidR="007E703B" w:rsidRPr="00166F92">
              <w:t xml:space="preserve"> </w:t>
            </w:r>
            <w:r w:rsidRPr="00166F92">
              <w:t>Employer’s</w:t>
            </w:r>
            <w:r w:rsidR="007E703B" w:rsidRPr="00166F92">
              <w:t xml:space="preserve"> </w:t>
            </w:r>
            <w:r w:rsidRPr="00166F92">
              <w:t>request</w:t>
            </w:r>
            <w:r w:rsidR="007E703B" w:rsidRPr="00166F92">
              <w:t xml:space="preserve"> </w:t>
            </w:r>
            <w:r w:rsidRPr="00166F92">
              <w:t>for</w:t>
            </w:r>
            <w:r w:rsidR="007E703B" w:rsidRPr="00166F92">
              <w:t xml:space="preserve"> </w:t>
            </w:r>
            <w:r w:rsidRPr="00166F92">
              <w:t>clarification</w:t>
            </w:r>
            <w:r w:rsidR="007E703B" w:rsidRPr="00166F92">
              <w:t xml:space="preserve"> </w:t>
            </w:r>
            <w:r w:rsidRPr="00166F92">
              <w:t>and</w:t>
            </w:r>
            <w:r w:rsidR="007E703B" w:rsidRPr="00166F92">
              <w:t xml:space="preserve"> </w:t>
            </w:r>
            <w:r w:rsidRPr="00166F92">
              <w:t>the</w:t>
            </w:r>
            <w:r w:rsidR="007E703B" w:rsidRPr="00166F92">
              <w:t xml:space="preserve"> </w:t>
            </w:r>
            <w:r w:rsidRPr="00166F92">
              <w:t>response</w:t>
            </w:r>
            <w:r w:rsidR="007E703B" w:rsidRPr="00166F92">
              <w:t xml:space="preserve"> </w:t>
            </w:r>
            <w:r w:rsidRPr="00166F92">
              <w:t>shall</w:t>
            </w:r>
            <w:r w:rsidR="007E703B" w:rsidRPr="00166F92">
              <w:t xml:space="preserve"> </w:t>
            </w:r>
            <w:r w:rsidRPr="00166F92">
              <w:t>be</w:t>
            </w:r>
            <w:r w:rsidR="007E703B" w:rsidRPr="00166F92">
              <w:t xml:space="preserve"> </w:t>
            </w:r>
            <w:r w:rsidRPr="00166F92">
              <w:t>in</w:t>
            </w:r>
            <w:r w:rsidR="007E703B" w:rsidRPr="00166F92">
              <w:t xml:space="preserve"> </w:t>
            </w:r>
            <w:r w:rsidRPr="00166F92">
              <w:t>writing.</w:t>
            </w:r>
            <w:r w:rsidR="007E703B" w:rsidRPr="00166F92">
              <w:t xml:space="preserve">  </w:t>
            </w:r>
            <w:r w:rsidRPr="00166F92">
              <w:t>No</w:t>
            </w:r>
            <w:r w:rsidR="007E703B" w:rsidRPr="00166F92">
              <w:t xml:space="preserve"> </w:t>
            </w:r>
            <w:r w:rsidRPr="00166F92">
              <w:t>change</w:t>
            </w:r>
            <w:r w:rsidR="007E703B" w:rsidRPr="00166F92">
              <w:t xml:space="preserve"> </w:t>
            </w:r>
            <w:r w:rsidRPr="00166F92">
              <w:t>in</w:t>
            </w:r>
            <w:r w:rsidR="007E703B" w:rsidRPr="00166F92">
              <w:t xml:space="preserve"> </w:t>
            </w:r>
            <w:r w:rsidRPr="00166F92">
              <w:t>the</w:t>
            </w:r>
            <w:r w:rsidR="007E703B" w:rsidRPr="00166F92">
              <w:t xml:space="preserve"> </w:t>
            </w:r>
            <w:r w:rsidRPr="00166F92">
              <w:t>prices</w:t>
            </w:r>
            <w:r w:rsidR="007E703B" w:rsidRPr="00166F92">
              <w:t xml:space="preserve"> </w:t>
            </w:r>
            <w:r w:rsidRPr="00166F92">
              <w:t>or</w:t>
            </w:r>
            <w:r w:rsidR="007E703B" w:rsidRPr="00166F92">
              <w:t xml:space="preserve"> </w:t>
            </w:r>
            <w:r w:rsidRPr="00166F92">
              <w:t>substance</w:t>
            </w:r>
            <w:r w:rsidR="007E703B" w:rsidRPr="00166F92">
              <w:t xml:space="preserve"> </w:t>
            </w:r>
            <w:r w:rsidRPr="00166F92">
              <w:t>of</w:t>
            </w:r>
            <w:r w:rsidR="007E703B" w:rsidRPr="00166F92">
              <w:t xml:space="preserve"> </w:t>
            </w:r>
            <w:r w:rsidRPr="00166F92">
              <w:t>the</w:t>
            </w:r>
            <w:r w:rsidR="007E703B" w:rsidRPr="00166F92">
              <w:t xml:space="preserve"> </w:t>
            </w:r>
            <w:r w:rsidRPr="00166F92">
              <w:t>Bid</w:t>
            </w:r>
            <w:r w:rsidR="007E703B" w:rsidRPr="00166F92">
              <w:t xml:space="preserve"> </w:t>
            </w:r>
            <w:r w:rsidRPr="00166F92">
              <w:t>shall</w:t>
            </w:r>
            <w:r w:rsidR="007E703B" w:rsidRPr="00166F92">
              <w:t xml:space="preserve"> </w:t>
            </w:r>
            <w:r w:rsidRPr="00166F92">
              <w:t>be</w:t>
            </w:r>
            <w:r w:rsidR="007E703B" w:rsidRPr="00166F92">
              <w:t xml:space="preserve"> </w:t>
            </w:r>
            <w:r w:rsidRPr="00166F92">
              <w:t>sought,</w:t>
            </w:r>
            <w:r w:rsidR="007E703B" w:rsidRPr="00166F92">
              <w:t xml:space="preserve"> </w:t>
            </w:r>
            <w:r w:rsidRPr="00166F92">
              <w:t>offered,</w:t>
            </w:r>
            <w:r w:rsidR="007E703B" w:rsidRPr="00166F92">
              <w:t xml:space="preserve"> </w:t>
            </w:r>
            <w:r w:rsidRPr="00166F92">
              <w:t>or</w:t>
            </w:r>
            <w:r w:rsidR="007E703B" w:rsidRPr="00166F92">
              <w:t xml:space="preserve"> </w:t>
            </w:r>
            <w:r w:rsidRPr="00166F92">
              <w:t>permitted,</w:t>
            </w:r>
            <w:r w:rsidR="007E703B" w:rsidRPr="00166F92">
              <w:t xml:space="preserve"> </w:t>
            </w:r>
            <w:r w:rsidRPr="00166F92">
              <w:t>except</w:t>
            </w:r>
            <w:r w:rsidR="007E703B" w:rsidRPr="00166F92">
              <w:t xml:space="preserve"> </w:t>
            </w:r>
            <w:r w:rsidRPr="00166F92">
              <w:t>to</w:t>
            </w:r>
            <w:r w:rsidR="007E703B" w:rsidRPr="00166F92">
              <w:t xml:space="preserve"> </w:t>
            </w:r>
            <w:r w:rsidRPr="00166F92">
              <w:t>confirm</w:t>
            </w:r>
            <w:r w:rsidR="007E703B" w:rsidRPr="00166F92">
              <w:t xml:space="preserve"> </w:t>
            </w:r>
            <w:r w:rsidRPr="00166F92">
              <w:t>the</w:t>
            </w:r>
            <w:r w:rsidR="007E703B" w:rsidRPr="00166F92">
              <w:t xml:space="preserve"> </w:t>
            </w:r>
            <w:r w:rsidRPr="00166F92">
              <w:t>correction</w:t>
            </w:r>
            <w:r w:rsidR="007E703B" w:rsidRPr="00166F92">
              <w:t xml:space="preserve"> </w:t>
            </w:r>
            <w:r w:rsidRPr="00166F92">
              <w:t>of</w:t>
            </w:r>
            <w:r w:rsidR="007E703B" w:rsidRPr="00166F92">
              <w:t xml:space="preserve"> </w:t>
            </w:r>
            <w:r w:rsidRPr="00166F92">
              <w:t>arithmetic</w:t>
            </w:r>
            <w:r w:rsidR="007E703B" w:rsidRPr="00166F92">
              <w:t xml:space="preserve"> </w:t>
            </w:r>
            <w:r w:rsidRPr="00166F92">
              <w:t>errors</w:t>
            </w:r>
            <w:r w:rsidR="007E703B" w:rsidRPr="00166F92">
              <w:t xml:space="preserve"> </w:t>
            </w:r>
            <w:r w:rsidRPr="00166F92">
              <w:t>discovered</w:t>
            </w:r>
            <w:r w:rsidR="007E703B" w:rsidRPr="00166F92">
              <w:t xml:space="preserve"> </w:t>
            </w:r>
            <w:r w:rsidRPr="00166F92">
              <w:t>by</w:t>
            </w:r>
            <w:r w:rsidR="007E703B" w:rsidRPr="00166F92">
              <w:t xml:space="preserve"> </w:t>
            </w:r>
            <w:r w:rsidRPr="00166F92">
              <w:t>the</w:t>
            </w:r>
            <w:r w:rsidR="007E703B" w:rsidRPr="00166F92">
              <w:t xml:space="preserve"> </w:t>
            </w:r>
            <w:r w:rsidRPr="00166F92">
              <w:t>Employer</w:t>
            </w:r>
            <w:r w:rsidR="007E703B" w:rsidRPr="00166F92">
              <w:t xml:space="preserve"> </w:t>
            </w:r>
            <w:r w:rsidRPr="00166F92">
              <w:t>in</w:t>
            </w:r>
            <w:r w:rsidR="007E703B" w:rsidRPr="00166F92">
              <w:t xml:space="preserve"> </w:t>
            </w:r>
            <w:r w:rsidRPr="00166F92">
              <w:t>the</w:t>
            </w:r>
            <w:r w:rsidR="007E703B" w:rsidRPr="00166F92">
              <w:t xml:space="preserve"> </w:t>
            </w:r>
            <w:r w:rsidRPr="00166F92">
              <w:t>evaluation</w:t>
            </w:r>
            <w:r w:rsidR="007E703B" w:rsidRPr="00166F92">
              <w:t xml:space="preserve"> </w:t>
            </w:r>
            <w:r w:rsidRPr="00166F92">
              <w:t>of</w:t>
            </w:r>
            <w:r w:rsidR="007E703B" w:rsidRPr="00166F92">
              <w:t xml:space="preserve"> </w:t>
            </w:r>
            <w:r w:rsidRPr="00166F92">
              <w:t>the</w:t>
            </w:r>
            <w:r w:rsidR="007E703B" w:rsidRPr="00166F92">
              <w:t xml:space="preserve"> </w:t>
            </w:r>
            <w:r w:rsidRPr="00166F92">
              <w:t>Bids,</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ITB</w:t>
            </w:r>
            <w:r w:rsidR="007E703B" w:rsidRPr="00166F92">
              <w:t xml:space="preserve"> </w:t>
            </w:r>
            <w:r w:rsidRPr="00166F92">
              <w:t>32.</w:t>
            </w:r>
          </w:p>
          <w:p w14:paraId="62433398" w14:textId="77777777" w:rsidR="00337802" w:rsidRPr="00166F92" w:rsidRDefault="00337802" w:rsidP="0021677F">
            <w:pPr>
              <w:pStyle w:val="S1-subpara"/>
              <w:numPr>
                <w:ilvl w:val="1"/>
                <w:numId w:val="70"/>
              </w:numPr>
              <w:ind w:right="0"/>
            </w:pPr>
            <w:r w:rsidRPr="00166F92">
              <w:t>If</w:t>
            </w:r>
            <w:r w:rsidR="007E703B" w:rsidRPr="00166F92">
              <w:t xml:space="preserve"> </w:t>
            </w:r>
            <w:r w:rsidRPr="00166F92">
              <w:t>a</w:t>
            </w:r>
            <w:r w:rsidR="007E703B" w:rsidRPr="00166F92">
              <w:t xml:space="preserve"> </w:t>
            </w:r>
            <w:r w:rsidRPr="00166F92">
              <w:t>Bidder</w:t>
            </w:r>
            <w:r w:rsidR="007E703B" w:rsidRPr="00166F92">
              <w:t xml:space="preserve"> </w:t>
            </w:r>
            <w:r w:rsidRPr="00166F92">
              <w:t>does</w:t>
            </w:r>
            <w:r w:rsidR="007E703B" w:rsidRPr="00166F92">
              <w:t xml:space="preserve"> </w:t>
            </w:r>
            <w:r w:rsidRPr="00166F92">
              <w:t>not</w:t>
            </w:r>
            <w:r w:rsidR="007E703B" w:rsidRPr="00166F92">
              <w:t xml:space="preserve"> </w:t>
            </w:r>
            <w:r w:rsidRPr="00166F92">
              <w:t>provide</w:t>
            </w:r>
            <w:r w:rsidR="007E703B" w:rsidRPr="00166F92">
              <w:t xml:space="preserve"> </w:t>
            </w:r>
            <w:r w:rsidRPr="00166F92">
              <w:t>clarifications</w:t>
            </w:r>
            <w:r w:rsidR="007E703B" w:rsidRPr="00166F92">
              <w:t xml:space="preserve"> </w:t>
            </w:r>
            <w:r w:rsidRPr="00166F92">
              <w:t>of</w:t>
            </w:r>
            <w:r w:rsidR="007E703B" w:rsidRPr="00166F92">
              <w:t xml:space="preserve"> </w:t>
            </w:r>
            <w:r w:rsidRPr="00166F92">
              <w:t>its</w:t>
            </w:r>
            <w:r w:rsidR="007E703B" w:rsidRPr="00166F92">
              <w:t xml:space="preserve"> </w:t>
            </w:r>
            <w:r w:rsidRPr="00166F92">
              <w:t>Bid</w:t>
            </w:r>
            <w:r w:rsidR="007E703B" w:rsidRPr="00166F92">
              <w:t xml:space="preserve"> </w:t>
            </w:r>
            <w:r w:rsidRPr="00166F92">
              <w:t>by</w:t>
            </w:r>
            <w:r w:rsidR="007E703B" w:rsidRPr="00166F92">
              <w:t xml:space="preserve"> </w:t>
            </w:r>
            <w:r w:rsidRPr="00166F92">
              <w:t>the</w:t>
            </w:r>
            <w:r w:rsidR="007E703B" w:rsidRPr="00166F92">
              <w:t xml:space="preserve"> </w:t>
            </w:r>
            <w:r w:rsidRPr="00166F92">
              <w:t>date</w:t>
            </w:r>
            <w:r w:rsidR="007E703B" w:rsidRPr="00166F92">
              <w:t xml:space="preserve"> </w:t>
            </w:r>
            <w:r w:rsidRPr="00166F92">
              <w:t>and</w:t>
            </w:r>
            <w:r w:rsidR="007E703B" w:rsidRPr="00166F92">
              <w:t xml:space="preserve"> </w:t>
            </w:r>
            <w:r w:rsidRPr="00166F92">
              <w:t>time</w:t>
            </w:r>
            <w:r w:rsidR="007E703B" w:rsidRPr="00166F92">
              <w:t xml:space="preserve"> </w:t>
            </w:r>
            <w:r w:rsidRPr="00166F92">
              <w:t>set</w:t>
            </w:r>
            <w:r w:rsidR="007E703B" w:rsidRPr="00166F92">
              <w:t xml:space="preserve"> </w:t>
            </w:r>
            <w:r w:rsidRPr="00166F92">
              <w:t>in</w:t>
            </w:r>
            <w:r w:rsidR="007E703B" w:rsidRPr="00166F92">
              <w:t xml:space="preserve"> </w:t>
            </w:r>
            <w:r w:rsidRPr="00166F92">
              <w:t>the</w:t>
            </w:r>
            <w:r w:rsidR="007E703B" w:rsidRPr="00166F92">
              <w:t xml:space="preserve"> </w:t>
            </w:r>
            <w:r w:rsidRPr="00166F92">
              <w:t>Employer’s</w:t>
            </w:r>
            <w:r w:rsidR="007E703B" w:rsidRPr="00166F92">
              <w:t xml:space="preserve"> </w:t>
            </w:r>
            <w:r w:rsidRPr="00166F92">
              <w:t>request</w:t>
            </w:r>
            <w:r w:rsidR="007E703B" w:rsidRPr="00166F92">
              <w:t xml:space="preserve"> </w:t>
            </w:r>
            <w:r w:rsidRPr="00166F92">
              <w:t>for</w:t>
            </w:r>
            <w:r w:rsidR="007E703B" w:rsidRPr="00166F92">
              <w:t xml:space="preserve"> </w:t>
            </w:r>
            <w:r w:rsidRPr="00166F92">
              <w:t>clarification,</w:t>
            </w:r>
            <w:r w:rsidR="007E703B" w:rsidRPr="00166F92">
              <w:t xml:space="preserve"> </w:t>
            </w:r>
            <w:r w:rsidRPr="00166F92">
              <w:t>its</w:t>
            </w:r>
            <w:r w:rsidR="007E703B" w:rsidRPr="00166F92">
              <w:t xml:space="preserve"> </w:t>
            </w:r>
            <w:r w:rsidRPr="00166F92">
              <w:t>Bid</w:t>
            </w:r>
            <w:r w:rsidR="007E703B" w:rsidRPr="00166F92">
              <w:t xml:space="preserve"> </w:t>
            </w:r>
            <w:r w:rsidRPr="00166F92">
              <w:t>may</w:t>
            </w:r>
            <w:r w:rsidR="007E703B" w:rsidRPr="00166F92">
              <w:t xml:space="preserve"> </w:t>
            </w:r>
            <w:r w:rsidRPr="00166F92">
              <w:t>be</w:t>
            </w:r>
            <w:r w:rsidR="007E703B" w:rsidRPr="00166F92">
              <w:t xml:space="preserve"> </w:t>
            </w:r>
            <w:r w:rsidRPr="00166F92">
              <w:t>rejected.</w:t>
            </w:r>
          </w:p>
        </w:tc>
      </w:tr>
      <w:tr w:rsidR="005A6E9A" w:rsidRPr="00166F92" w14:paraId="19EF6E88" w14:textId="77777777" w:rsidTr="0821911F">
        <w:trPr>
          <w:gridAfter w:val="1"/>
          <w:wAfter w:w="14" w:type="pct"/>
        </w:trPr>
        <w:tc>
          <w:tcPr>
            <w:tcW w:w="1223" w:type="pct"/>
          </w:tcPr>
          <w:p w14:paraId="123F2E64" w14:textId="77777777" w:rsidR="00487FB9" w:rsidRPr="00166F92" w:rsidRDefault="00487FB9" w:rsidP="0021677F">
            <w:pPr>
              <w:pStyle w:val="S1-Header2"/>
              <w:numPr>
                <w:ilvl w:val="0"/>
                <w:numId w:val="32"/>
              </w:numPr>
              <w:tabs>
                <w:tab w:val="num" w:pos="432"/>
              </w:tabs>
              <w:spacing w:after="120"/>
              <w:ind w:left="432" w:hanging="432"/>
            </w:pPr>
            <w:bookmarkStart w:id="348" w:name="_Toc125783019"/>
            <w:bookmarkStart w:id="349" w:name="_Toc436556149"/>
            <w:bookmarkStart w:id="350" w:name="_Toc27751417"/>
            <w:r w:rsidRPr="00166F92">
              <w:rPr>
                <w:noProof/>
              </w:rPr>
              <w:t>Deviations,</w:t>
            </w:r>
            <w:r w:rsidR="007E703B" w:rsidRPr="00166F92">
              <w:rPr>
                <w:noProof/>
              </w:rPr>
              <w:t xml:space="preserve"> </w:t>
            </w:r>
            <w:r w:rsidRPr="00166F92">
              <w:rPr>
                <w:noProof/>
              </w:rPr>
              <w:t>Reservations,</w:t>
            </w:r>
            <w:r w:rsidR="007E703B" w:rsidRPr="00166F92">
              <w:rPr>
                <w:noProof/>
              </w:rPr>
              <w:t xml:space="preserve"> </w:t>
            </w:r>
            <w:r w:rsidRPr="00166F92">
              <w:rPr>
                <w:noProof/>
              </w:rPr>
              <w:t>and</w:t>
            </w:r>
            <w:r w:rsidR="007E703B" w:rsidRPr="00166F92">
              <w:rPr>
                <w:noProof/>
              </w:rPr>
              <w:t xml:space="preserve"> </w:t>
            </w:r>
            <w:r w:rsidRPr="00166F92">
              <w:rPr>
                <w:noProof/>
              </w:rPr>
              <w:t>Omissions</w:t>
            </w:r>
            <w:bookmarkEnd w:id="348"/>
            <w:bookmarkEnd w:id="349"/>
            <w:bookmarkEnd w:id="350"/>
          </w:p>
        </w:tc>
        <w:tc>
          <w:tcPr>
            <w:tcW w:w="3763" w:type="pct"/>
          </w:tcPr>
          <w:p w14:paraId="1CE36894" w14:textId="77777777" w:rsidR="00F07D31" w:rsidRPr="00166F92" w:rsidRDefault="00487FB9" w:rsidP="0021677F">
            <w:pPr>
              <w:pStyle w:val="S1-subpara"/>
              <w:numPr>
                <w:ilvl w:val="1"/>
                <w:numId w:val="71"/>
              </w:numPr>
              <w:ind w:right="0"/>
            </w:pPr>
            <w:r w:rsidRPr="00166F92">
              <w:t>During</w:t>
            </w:r>
            <w:r w:rsidR="007E703B" w:rsidRPr="00166F92">
              <w:t xml:space="preserve"> </w:t>
            </w:r>
            <w:r w:rsidRPr="00166F92">
              <w:t>the</w:t>
            </w:r>
            <w:r w:rsidR="007E703B" w:rsidRPr="00166F92">
              <w:t xml:space="preserve"> </w:t>
            </w:r>
            <w:r w:rsidRPr="00166F92">
              <w:t>evaluation</w:t>
            </w:r>
            <w:r w:rsidR="007E703B" w:rsidRPr="00166F92">
              <w:t xml:space="preserve"> </w:t>
            </w:r>
            <w:r w:rsidRPr="00166F92">
              <w:t>of</w:t>
            </w:r>
            <w:r w:rsidR="007E703B" w:rsidRPr="00166F92">
              <w:t xml:space="preserve"> </w:t>
            </w:r>
            <w:r w:rsidRPr="00166F92">
              <w:t>Bids,</w:t>
            </w:r>
            <w:r w:rsidR="007E703B" w:rsidRPr="00166F92">
              <w:t xml:space="preserve"> </w:t>
            </w:r>
            <w:r w:rsidRPr="00166F92">
              <w:t>the</w:t>
            </w:r>
            <w:r w:rsidR="007E703B" w:rsidRPr="00166F92">
              <w:t xml:space="preserve"> </w:t>
            </w:r>
            <w:r w:rsidRPr="00166F92">
              <w:t>following</w:t>
            </w:r>
            <w:r w:rsidR="007E703B" w:rsidRPr="00166F92">
              <w:t xml:space="preserve"> </w:t>
            </w:r>
            <w:r w:rsidRPr="00166F92">
              <w:t>definitions</w:t>
            </w:r>
            <w:r w:rsidR="007E703B" w:rsidRPr="00166F92">
              <w:t xml:space="preserve"> </w:t>
            </w:r>
            <w:r w:rsidRPr="00166F92">
              <w:t>apply:</w:t>
            </w:r>
          </w:p>
          <w:p w14:paraId="5B2FBCB9" w14:textId="77777777" w:rsidR="00F07D31" w:rsidRPr="00166F92" w:rsidRDefault="00487FB9" w:rsidP="001D5093">
            <w:pPr>
              <w:tabs>
                <w:tab w:val="num" w:pos="1476"/>
              </w:tabs>
              <w:spacing w:after="200"/>
              <w:ind w:left="1152" w:right="0" w:hanging="576"/>
            </w:pPr>
            <w:r w:rsidRPr="00166F92">
              <w:t>(a)</w:t>
            </w:r>
            <w:r w:rsidR="007E703B" w:rsidRPr="00166F92">
              <w:t xml:space="preserve"> </w:t>
            </w:r>
            <w:r w:rsidRPr="00166F92">
              <w:tab/>
              <w:t>“Deviation”</w:t>
            </w:r>
            <w:r w:rsidR="007E703B" w:rsidRPr="00166F92">
              <w:t xml:space="preserve"> </w:t>
            </w:r>
            <w:r w:rsidRPr="00166F92">
              <w:t>is</w:t>
            </w:r>
            <w:r w:rsidR="007E703B" w:rsidRPr="00166F92">
              <w:t xml:space="preserve"> </w:t>
            </w:r>
            <w:r w:rsidRPr="00166F92">
              <w:t>a</w:t>
            </w:r>
            <w:r w:rsidR="007E703B" w:rsidRPr="00166F92">
              <w:t xml:space="preserve"> </w:t>
            </w:r>
            <w:r w:rsidRPr="00166F92">
              <w:t>departure</w:t>
            </w:r>
            <w:r w:rsidR="007E703B" w:rsidRPr="00166F92">
              <w:t xml:space="preserve"> </w:t>
            </w:r>
            <w:r w:rsidRPr="00166F92">
              <w:t>from</w:t>
            </w:r>
            <w:r w:rsidR="007E703B" w:rsidRPr="00166F92">
              <w:t xml:space="preserve"> </w:t>
            </w:r>
            <w:r w:rsidRPr="00166F92">
              <w:t>the</w:t>
            </w:r>
            <w:r w:rsidR="007E703B" w:rsidRPr="00166F92">
              <w:t xml:space="preserve"> </w:t>
            </w:r>
            <w:r w:rsidRPr="00166F92">
              <w:t>requirements</w:t>
            </w:r>
            <w:r w:rsidR="007E703B" w:rsidRPr="00166F92">
              <w:t xml:space="preserve"> </w:t>
            </w:r>
            <w:r w:rsidRPr="00166F92">
              <w:t>specified</w:t>
            </w:r>
            <w:r w:rsidR="007E703B" w:rsidRPr="00166F92">
              <w:t xml:space="preserve"> </w:t>
            </w:r>
            <w:r w:rsidRPr="00166F92">
              <w:t>in</w:t>
            </w:r>
            <w:r w:rsidR="007E703B" w:rsidRPr="00166F92">
              <w:t xml:space="preserve"> </w:t>
            </w:r>
            <w:r w:rsidRPr="00166F92">
              <w:t>the</w:t>
            </w:r>
            <w:r w:rsidR="007E703B" w:rsidRPr="00166F92">
              <w:t xml:space="preserve"> </w:t>
            </w:r>
            <w:r w:rsidR="00D71DAF" w:rsidRPr="00166F92">
              <w:t>bidding document</w:t>
            </w:r>
            <w:r w:rsidRPr="00166F92">
              <w:t>;</w:t>
            </w:r>
          </w:p>
          <w:p w14:paraId="5167DF92" w14:textId="77777777" w:rsidR="00F07D31" w:rsidRPr="00166F92" w:rsidRDefault="00487FB9" w:rsidP="001D5093">
            <w:pPr>
              <w:tabs>
                <w:tab w:val="num" w:pos="1476"/>
              </w:tabs>
              <w:spacing w:after="200"/>
              <w:ind w:left="1152" w:right="0" w:hanging="576"/>
            </w:pPr>
            <w:r w:rsidRPr="00166F92">
              <w:t>(b)</w:t>
            </w:r>
            <w:r w:rsidR="007E703B" w:rsidRPr="00166F92">
              <w:t xml:space="preserve"> </w:t>
            </w:r>
            <w:r w:rsidRPr="00166F92">
              <w:tab/>
              <w:t>“Reservation”</w:t>
            </w:r>
            <w:r w:rsidR="007E703B" w:rsidRPr="00166F92">
              <w:t xml:space="preserve"> </w:t>
            </w:r>
            <w:r w:rsidRPr="00166F92">
              <w:t>is</w:t>
            </w:r>
            <w:r w:rsidR="007E703B" w:rsidRPr="00166F92">
              <w:t xml:space="preserve"> </w:t>
            </w:r>
            <w:r w:rsidRPr="00166F92">
              <w:t>the</w:t>
            </w:r>
            <w:r w:rsidR="007E703B" w:rsidRPr="00166F92">
              <w:t xml:space="preserve"> </w:t>
            </w:r>
            <w:r w:rsidRPr="00166F92">
              <w:t>setting</w:t>
            </w:r>
            <w:r w:rsidR="007E703B" w:rsidRPr="00166F92">
              <w:t xml:space="preserve"> </w:t>
            </w:r>
            <w:r w:rsidRPr="00166F92">
              <w:t>of</w:t>
            </w:r>
            <w:r w:rsidR="007E703B" w:rsidRPr="00166F92">
              <w:t xml:space="preserve"> </w:t>
            </w:r>
            <w:r w:rsidRPr="00166F92">
              <w:t>limiting</w:t>
            </w:r>
            <w:r w:rsidR="007E703B" w:rsidRPr="00166F92">
              <w:t xml:space="preserve"> </w:t>
            </w:r>
            <w:r w:rsidRPr="00166F92">
              <w:t>conditions</w:t>
            </w:r>
            <w:r w:rsidR="007E703B" w:rsidRPr="00166F92">
              <w:t xml:space="preserve"> </w:t>
            </w:r>
            <w:r w:rsidRPr="00166F92">
              <w:t>or</w:t>
            </w:r>
            <w:r w:rsidR="007E703B" w:rsidRPr="00166F92">
              <w:t xml:space="preserve"> </w:t>
            </w:r>
            <w:r w:rsidRPr="00166F92">
              <w:t>withholding</w:t>
            </w:r>
            <w:r w:rsidR="007E703B" w:rsidRPr="00166F92">
              <w:t xml:space="preserve"> </w:t>
            </w:r>
            <w:r w:rsidRPr="00166F92">
              <w:t>from</w:t>
            </w:r>
            <w:r w:rsidR="007E703B" w:rsidRPr="00166F92">
              <w:t xml:space="preserve"> </w:t>
            </w:r>
            <w:r w:rsidRPr="00166F92">
              <w:t>complete</w:t>
            </w:r>
            <w:r w:rsidR="007E703B" w:rsidRPr="00166F92">
              <w:t xml:space="preserve"> </w:t>
            </w:r>
            <w:r w:rsidRPr="00166F92">
              <w:t>acceptance</w:t>
            </w:r>
            <w:r w:rsidR="007E703B" w:rsidRPr="00166F92">
              <w:t xml:space="preserve"> </w:t>
            </w:r>
            <w:r w:rsidRPr="00166F92">
              <w:t>of</w:t>
            </w:r>
            <w:r w:rsidR="007E703B" w:rsidRPr="00166F92">
              <w:t xml:space="preserve"> </w:t>
            </w:r>
            <w:r w:rsidRPr="00166F92">
              <w:t>the</w:t>
            </w:r>
            <w:r w:rsidR="007E703B" w:rsidRPr="00166F92">
              <w:t xml:space="preserve"> </w:t>
            </w:r>
            <w:r w:rsidRPr="00166F92">
              <w:t>requirements</w:t>
            </w:r>
            <w:r w:rsidR="007E703B" w:rsidRPr="00166F92">
              <w:t xml:space="preserve"> </w:t>
            </w:r>
            <w:r w:rsidRPr="00166F92">
              <w:t>specified</w:t>
            </w:r>
            <w:r w:rsidR="007E703B" w:rsidRPr="00166F92">
              <w:t xml:space="preserve"> </w:t>
            </w:r>
            <w:r w:rsidRPr="00166F92">
              <w:t>in</w:t>
            </w:r>
            <w:r w:rsidR="007E703B" w:rsidRPr="00166F92">
              <w:t xml:space="preserve"> </w:t>
            </w:r>
            <w:r w:rsidRPr="00166F92">
              <w:t>the</w:t>
            </w:r>
            <w:r w:rsidR="007E703B" w:rsidRPr="00166F92">
              <w:t xml:space="preserve"> </w:t>
            </w:r>
            <w:r w:rsidR="00D71DAF" w:rsidRPr="00166F92">
              <w:t>bidding document</w:t>
            </w:r>
            <w:r w:rsidRPr="00166F92">
              <w:t>;</w:t>
            </w:r>
            <w:r w:rsidR="007E703B" w:rsidRPr="00166F92">
              <w:t xml:space="preserve"> </w:t>
            </w:r>
            <w:r w:rsidRPr="00166F92">
              <w:t>and</w:t>
            </w:r>
          </w:p>
          <w:p w14:paraId="18F8C021" w14:textId="77777777" w:rsidR="00F07D31" w:rsidRPr="00166F92" w:rsidRDefault="00487FB9" w:rsidP="0021677F">
            <w:pPr>
              <w:pStyle w:val="ListParagraph"/>
              <w:numPr>
                <w:ilvl w:val="0"/>
                <w:numId w:val="12"/>
              </w:numPr>
              <w:tabs>
                <w:tab w:val="clear" w:pos="2556"/>
              </w:tabs>
              <w:spacing w:after="200"/>
              <w:ind w:left="1152" w:right="0"/>
              <w:contextualSpacing w:val="0"/>
              <w:jc w:val="both"/>
            </w:pPr>
            <w:r w:rsidRPr="00166F92">
              <w:t>“Omission”</w:t>
            </w:r>
            <w:r w:rsidR="007E703B" w:rsidRPr="00166F92">
              <w:t xml:space="preserve"> </w:t>
            </w:r>
            <w:r w:rsidRPr="00166F92">
              <w:t>is</w:t>
            </w:r>
            <w:r w:rsidR="007E703B" w:rsidRPr="00166F92">
              <w:t xml:space="preserve"> </w:t>
            </w:r>
            <w:r w:rsidRPr="00166F92">
              <w:t>the</w:t>
            </w:r>
            <w:r w:rsidR="007E703B" w:rsidRPr="00166F92">
              <w:t xml:space="preserve"> </w:t>
            </w:r>
            <w:r w:rsidRPr="00166F92">
              <w:t>failure</w:t>
            </w:r>
            <w:r w:rsidR="007E703B" w:rsidRPr="00166F92">
              <w:t xml:space="preserve"> </w:t>
            </w:r>
            <w:r w:rsidRPr="00166F92">
              <w:t>to</w:t>
            </w:r>
            <w:r w:rsidR="007E703B" w:rsidRPr="00166F92">
              <w:t xml:space="preserve"> </w:t>
            </w:r>
            <w:r w:rsidRPr="00166F92">
              <w:t>submit</w:t>
            </w:r>
            <w:r w:rsidR="007E703B" w:rsidRPr="00166F92">
              <w:t xml:space="preserve"> </w:t>
            </w:r>
            <w:r w:rsidRPr="00166F92">
              <w:t>part</w:t>
            </w:r>
            <w:r w:rsidR="007E703B" w:rsidRPr="00166F92">
              <w:t xml:space="preserve"> </w:t>
            </w:r>
            <w:r w:rsidRPr="00166F92">
              <w:t>or</w:t>
            </w:r>
            <w:r w:rsidR="007E703B" w:rsidRPr="00166F92">
              <w:t xml:space="preserve"> </w:t>
            </w:r>
            <w:r w:rsidRPr="00166F92">
              <w:t>all</w:t>
            </w:r>
            <w:r w:rsidR="007E703B" w:rsidRPr="00166F92">
              <w:t xml:space="preserve"> </w:t>
            </w:r>
            <w:r w:rsidRPr="00166F92">
              <w:t>of</w:t>
            </w:r>
            <w:r w:rsidR="007E703B" w:rsidRPr="00166F92">
              <w:t xml:space="preserve"> </w:t>
            </w:r>
            <w:r w:rsidRPr="00166F92">
              <w:t>the</w:t>
            </w:r>
            <w:r w:rsidR="007E703B" w:rsidRPr="00166F92">
              <w:t xml:space="preserve"> </w:t>
            </w:r>
            <w:r w:rsidRPr="00166F92">
              <w:t>information</w:t>
            </w:r>
            <w:r w:rsidR="007E703B" w:rsidRPr="00166F92">
              <w:t xml:space="preserve"> </w:t>
            </w:r>
            <w:r w:rsidRPr="00166F92">
              <w:t>or</w:t>
            </w:r>
            <w:r w:rsidR="007E703B" w:rsidRPr="00166F92">
              <w:t xml:space="preserve"> </w:t>
            </w:r>
            <w:r w:rsidRPr="00166F92">
              <w:t>documentation</w:t>
            </w:r>
            <w:r w:rsidR="007E703B" w:rsidRPr="00166F92">
              <w:t xml:space="preserve"> </w:t>
            </w:r>
            <w:r w:rsidRPr="00166F92">
              <w:t>required</w:t>
            </w:r>
            <w:r w:rsidR="007E703B" w:rsidRPr="00166F92">
              <w:t xml:space="preserve"> </w:t>
            </w:r>
            <w:r w:rsidRPr="00166F92">
              <w:t>in</w:t>
            </w:r>
            <w:r w:rsidR="007E703B" w:rsidRPr="00166F92">
              <w:t xml:space="preserve"> </w:t>
            </w:r>
            <w:r w:rsidRPr="00166F92">
              <w:t>the</w:t>
            </w:r>
            <w:r w:rsidR="007E703B" w:rsidRPr="00166F92">
              <w:t xml:space="preserve"> </w:t>
            </w:r>
            <w:r w:rsidR="00D71DAF" w:rsidRPr="00166F92">
              <w:t>bidding document</w:t>
            </w:r>
            <w:r w:rsidRPr="00166F92">
              <w:t>.</w:t>
            </w:r>
          </w:p>
        </w:tc>
      </w:tr>
      <w:tr w:rsidR="00337802" w:rsidRPr="00166F92" w14:paraId="02575948" w14:textId="77777777" w:rsidTr="0821911F">
        <w:trPr>
          <w:gridAfter w:val="1"/>
          <w:wAfter w:w="14" w:type="pct"/>
        </w:trPr>
        <w:tc>
          <w:tcPr>
            <w:tcW w:w="1223" w:type="pct"/>
          </w:tcPr>
          <w:p w14:paraId="11702842" w14:textId="77777777" w:rsidR="00337802" w:rsidRPr="00166F92" w:rsidRDefault="00337802" w:rsidP="0021677F">
            <w:pPr>
              <w:pStyle w:val="S1-Header2"/>
              <w:numPr>
                <w:ilvl w:val="0"/>
                <w:numId w:val="32"/>
              </w:numPr>
              <w:tabs>
                <w:tab w:val="num" w:pos="432"/>
              </w:tabs>
              <w:spacing w:after="120"/>
              <w:ind w:left="432" w:hanging="432"/>
            </w:pPr>
            <w:bookmarkStart w:id="351" w:name="_Toc424009130"/>
            <w:bookmarkStart w:id="352" w:name="_Toc23236776"/>
            <w:bookmarkStart w:id="353" w:name="_Toc125783020"/>
            <w:bookmarkStart w:id="354" w:name="_Toc436556150"/>
            <w:bookmarkStart w:id="355" w:name="_Toc438438853"/>
            <w:bookmarkStart w:id="356" w:name="_Toc438532632"/>
            <w:bookmarkStart w:id="357" w:name="_Toc438733997"/>
            <w:bookmarkStart w:id="358" w:name="_Toc438907034"/>
            <w:bookmarkStart w:id="359" w:name="_Toc438907233"/>
            <w:bookmarkStart w:id="360" w:name="_Toc27751418"/>
            <w:r w:rsidRPr="00166F92">
              <w:rPr>
                <w:noProof/>
              </w:rPr>
              <w:t>Determination</w:t>
            </w:r>
            <w:r w:rsidR="007E703B" w:rsidRPr="00166F92">
              <w:rPr>
                <w:noProof/>
              </w:rPr>
              <w:t xml:space="preserve"> </w:t>
            </w:r>
            <w:r w:rsidRPr="00166F92">
              <w:rPr>
                <w:noProof/>
              </w:rPr>
              <w:t>of</w:t>
            </w:r>
            <w:r w:rsidR="007E703B" w:rsidRPr="00166F92">
              <w:rPr>
                <w:noProof/>
              </w:rPr>
              <w:t xml:space="preserve">  </w:t>
            </w:r>
            <w:r w:rsidRPr="00166F92">
              <w:rPr>
                <w:noProof/>
              </w:rPr>
              <w:t>Responsiveness</w:t>
            </w:r>
            <w:bookmarkEnd w:id="351"/>
            <w:bookmarkEnd w:id="352"/>
            <w:bookmarkEnd w:id="353"/>
            <w:bookmarkEnd w:id="354"/>
            <w:bookmarkEnd w:id="355"/>
            <w:bookmarkEnd w:id="356"/>
            <w:bookmarkEnd w:id="357"/>
            <w:bookmarkEnd w:id="358"/>
            <w:bookmarkEnd w:id="359"/>
            <w:bookmarkEnd w:id="360"/>
          </w:p>
        </w:tc>
        <w:tc>
          <w:tcPr>
            <w:tcW w:w="3763" w:type="pct"/>
          </w:tcPr>
          <w:p w14:paraId="16C51F15" w14:textId="77777777" w:rsidR="00337802" w:rsidRPr="00166F92" w:rsidRDefault="00337802" w:rsidP="0021677F">
            <w:pPr>
              <w:pStyle w:val="S1-subpara"/>
              <w:numPr>
                <w:ilvl w:val="1"/>
                <w:numId w:val="72"/>
              </w:numPr>
              <w:ind w:right="0"/>
            </w:pPr>
            <w:r w:rsidRPr="00166F92">
              <w:t>The</w:t>
            </w:r>
            <w:r w:rsidR="007E703B" w:rsidRPr="00166F92">
              <w:t xml:space="preserve"> </w:t>
            </w:r>
            <w:r w:rsidRPr="00166F92">
              <w:t>Employer’s</w:t>
            </w:r>
            <w:r w:rsidR="007E703B" w:rsidRPr="00166F92">
              <w:t xml:space="preserve"> </w:t>
            </w:r>
            <w:r w:rsidRPr="00166F92">
              <w:t>determination</w:t>
            </w:r>
            <w:r w:rsidR="007E703B" w:rsidRPr="00166F92">
              <w:t xml:space="preserve"> </w:t>
            </w:r>
            <w:r w:rsidRPr="00166F92">
              <w:t>of</w:t>
            </w:r>
            <w:r w:rsidR="007E703B" w:rsidRPr="00166F92">
              <w:t xml:space="preserve"> </w:t>
            </w:r>
            <w:r w:rsidRPr="00166F92">
              <w:t>a</w:t>
            </w:r>
            <w:r w:rsidR="007E703B" w:rsidRPr="00166F92">
              <w:t xml:space="preserve"> </w:t>
            </w:r>
            <w:r w:rsidRPr="00166F92">
              <w:t>Bid’s</w:t>
            </w:r>
            <w:r w:rsidR="007E703B" w:rsidRPr="00166F92">
              <w:t xml:space="preserve"> </w:t>
            </w:r>
            <w:r w:rsidRPr="00166F92">
              <w:t>responsiveness</w:t>
            </w:r>
            <w:r w:rsidR="007E703B" w:rsidRPr="00166F92">
              <w:t xml:space="preserve"> </w:t>
            </w:r>
            <w:r w:rsidRPr="00166F92">
              <w:t>is</w:t>
            </w:r>
            <w:r w:rsidR="007E703B" w:rsidRPr="00166F92">
              <w:t xml:space="preserve"> </w:t>
            </w:r>
            <w:r w:rsidRPr="00166F92">
              <w:t>to</w:t>
            </w:r>
            <w:r w:rsidR="007E703B" w:rsidRPr="00166F92">
              <w:t xml:space="preserve"> </w:t>
            </w:r>
            <w:r w:rsidRPr="00166F92">
              <w:t>be</w:t>
            </w:r>
            <w:r w:rsidR="007E703B" w:rsidRPr="00166F92">
              <w:t xml:space="preserve"> </w:t>
            </w:r>
            <w:r w:rsidRPr="00166F92">
              <w:t>based</w:t>
            </w:r>
            <w:r w:rsidR="007E703B" w:rsidRPr="00166F92">
              <w:t xml:space="preserve"> </w:t>
            </w:r>
            <w:r w:rsidRPr="00166F92">
              <w:t>on</w:t>
            </w:r>
            <w:r w:rsidR="007E703B" w:rsidRPr="00166F92">
              <w:t xml:space="preserve"> </w:t>
            </w:r>
            <w:r w:rsidRPr="00166F92">
              <w:t>the</w:t>
            </w:r>
            <w:r w:rsidR="007E703B" w:rsidRPr="00166F92">
              <w:t xml:space="preserve"> </w:t>
            </w:r>
            <w:r w:rsidRPr="00166F92">
              <w:t>contents</w:t>
            </w:r>
            <w:r w:rsidR="007E703B" w:rsidRPr="00166F92">
              <w:t xml:space="preserve"> </w:t>
            </w:r>
            <w:r w:rsidRPr="00166F92">
              <w:t>of</w:t>
            </w:r>
            <w:r w:rsidR="007E703B" w:rsidRPr="00166F92">
              <w:t xml:space="preserve"> </w:t>
            </w:r>
            <w:r w:rsidRPr="00166F92">
              <w:t>the</w:t>
            </w:r>
            <w:r w:rsidR="007E703B" w:rsidRPr="00166F92">
              <w:t xml:space="preserve"> </w:t>
            </w:r>
            <w:r w:rsidRPr="00166F92">
              <w:t>Bid</w:t>
            </w:r>
            <w:r w:rsidR="007E703B" w:rsidRPr="00166F92">
              <w:t xml:space="preserve"> </w:t>
            </w:r>
            <w:r w:rsidRPr="00166F92">
              <w:t>itself,</w:t>
            </w:r>
            <w:r w:rsidR="007E703B" w:rsidRPr="00166F92">
              <w:t xml:space="preserve"> </w:t>
            </w:r>
            <w:r w:rsidRPr="00166F92">
              <w:t>as</w:t>
            </w:r>
            <w:r w:rsidR="007E703B" w:rsidRPr="00166F92">
              <w:t xml:space="preserve"> </w:t>
            </w:r>
            <w:r w:rsidRPr="00166F92">
              <w:t>defined</w:t>
            </w:r>
            <w:r w:rsidR="007E703B" w:rsidRPr="00166F92">
              <w:t xml:space="preserve"> </w:t>
            </w:r>
            <w:r w:rsidRPr="00166F92">
              <w:t>in</w:t>
            </w:r>
            <w:r w:rsidR="007E703B" w:rsidRPr="00166F92">
              <w:t xml:space="preserve"> </w:t>
            </w:r>
            <w:r w:rsidRPr="00166F92">
              <w:t>ITB11.</w:t>
            </w:r>
          </w:p>
          <w:p w14:paraId="23461776" w14:textId="77777777" w:rsidR="00337802" w:rsidRPr="00166F92" w:rsidRDefault="00337802" w:rsidP="0021677F">
            <w:pPr>
              <w:pStyle w:val="S1-subpara"/>
              <w:numPr>
                <w:ilvl w:val="1"/>
                <w:numId w:val="72"/>
              </w:numPr>
              <w:ind w:right="0"/>
            </w:pPr>
            <w:r w:rsidRPr="00166F92">
              <w:t>A</w:t>
            </w:r>
            <w:r w:rsidR="007E703B" w:rsidRPr="00166F92">
              <w:t xml:space="preserve"> </w:t>
            </w:r>
            <w:r w:rsidRPr="00166F92">
              <w:t>substantially</w:t>
            </w:r>
            <w:r w:rsidR="007E703B" w:rsidRPr="00166F92">
              <w:t xml:space="preserve"> </w:t>
            </w:r>
            <w:r w:rsidRPr="00166F92">
              <w:t>responsive</w:t>
            </w:r>
            <w:r w:rsidR="007E703B" w:rsidRPr="00166F92">
              <w:t xml:space="preserve"> </w:t>
            </w:r>
            <w:r w:rsidRPr="00166F92">
              <w:t>Bid</w:t>
            </w:r>
            <w:r w:rsidR="007E703B" w:rsidRPr="00166F92">
              <w:t xml:space="preserve"> </w:t>
            </w:r>
            <w:r w:rsidRPr="00166F92">
              <w:t>is</w:t>
            </w:r>
            <w:r w:rsidR="007E703B" w:rsidRPr="00166F92">
              <w:t xml:space="preserve"> </w:t>
            </w:r>
            <w:r w:rsidRPr="00166F92">
              <w:t>one</w:t>
            </w:r>
            <w:r w:rsidR="007E703B" w:rsidRPr="00166F92">
              <w:t xml:space="preserve"> </w:t>
            </w:r>
            <w:r w:rsidRPr="00166F92">
              <w:t>that</w:t>
            </w:r>
            <w:r w:rsidR="007E703B" w:rsidRPr="00166F92">
              <w:t xml:space="preserve"> </w:t>
            </w:r>
            <w:r w:rsidRPr="00166F92">
              <w:t>meets</w:t>
            </w:r>
            <w:r w:rsidR="007E703B" w:rsidRPr="00166F92">
              <w:t xml:space="preserve"> </w:t>
            </w:r>
            <w:r w:rsidRPr="00166F92">
              <w:t>the</w:t>
            </w:r>
            <w:r w:rsidR="007E703B" w:rsidRPr="00166F92">
              <w:t xml:space="preserve"> </w:t>
            </w:r>
            <w:r w:rsidRPr="00166F92">
              <w:t>requirements</w:t>
            </w:r>
            <w:r w:rsidR="007E703B" w:rsidRPr="00166F92">
              <w:t xml:space="preserve"> </w:t>
            </w:r>
            <w:r w:rsidRPr="00166F92">
              <w:t>of</w:t>
            </w:r>
            <w:r w:rsidR="007E703B" w:rsidRPr="00166F92">
              <w:t xml:space="preserve"> </w:t>
            </w:r>
            <w:r w:rsidRPr="00166F92">
              <w:t>the</w:t>
            </w:r>
            <w:r w:rsidR="007E703B" w:rsidRPr="00166F92">
              <w:t xml:space="preserve"> </w:t>
            </w:r>
            <w:r w:rsidR="00D71DAF" w:rsidRPr="00166F92">
              <w:t>bidding document</w:t>
            </w:r>
            <w:r w:rsidR="007E703B" w:rsidRPr="00166F92">
              <w:t xml:space="preserve"> </w:t>
            </w:r>
            <w:r w:rsidRPr="00166F92">
              <w:t>without</w:t>
            </w:r>
            <w:r w:rsidR="007E703B" w:rsidRPr="00166F92">
              <w:t xml:space="preserve"> </w:t>
            </w:r>
            <w:r w:rsidRPr="00166F92">
              <w:t>material</w:t>
            </w:r>
            <w:r w:rsidR="007E703B" w:rsidRPr="00166F92">
              <w:t xml:space="preserve"> </w:t>
            </w:r>
            <w:r w:rsidRPr="00166F92">
              <w:t>deviation,</w:t>
            </w:r>
            <w:r w:rsidR="007E703B" w:rsidRPr="00166F92">
              <w:t xml:space="preserve"> </w:t>
            </w:r>
            <w:r w:rsidRPr="00166F92">
              <w:t>reservation,</w:t>
            </w:r>
            <w:r w:rsidR="007E703B" w:rsidRPr="00166F92">
              <w:t xml:space="preserve"> </w:t>
            </w:r>
            <w:r w:rsidRPr="00166F92">
              <w:t>or</w:t>
            </w:r>
            <w:r w:rsidR="007E703B" w:rsidRPr="00166F92">
              <w:t xml:space="preserve"> </w:t>
            </w:r>
            <w:r w:rsidRPr="00166F92">
              <w:t>omission.</w:t>
            </w:r>
            <w:r w:rsidR="007E703B" w:rsidRPr="00166F92">
              <w:t xml:space="preserve">  </w:t>
            </w:r>
            <w:r w:rsidRPr="00166F92">
              <w:t>A</w:t>
            </w:r>
            <w:r w:rsidR="007E703B" w:rsidRPr="00166F92">
              <w:t xml:space="preserve"> </w:t>
            </w:r>
            <w:r w:rsidRPr="00166F92">
              <w:t>material</w:t>
            </w:r>
            <w:r w:rsidR="007E703B" w:rsidRPr="00166F92">
              <w:t xml:space="preserve"> </w:t>
            </w:r>
            <w:r w:rsidRPr="00166F92">
              <w:t>deviation,</w:t>
            </w:r>
            <w:r w:rsidR="007E703B" w:rsidRPr="00166F92">
              <w:t xml:space="preserve"> </w:t>
            </w:r>
            <w:r w:rsidRPr="00166F92">
              <w:t>reservation,</w:t>
            </w:r>
            <w:r w:rsidR="007E703B" w:rsidRPr="00166F92">
              <w:t xml:space="preserve"> </w:t>
            </w:r>
            <w:r w:rsidRPr="00166F92">
              <w:t>or</w:t>
            </w:r>
            <w:r w:rsidR="007E703B" w:rsidRPr="00166F92">
              <w:t xml:space="preserve"> </w:t>
            </w:r>
            <w:r w:rsidRPr="00166F92">
              <w:t>omission</w:t>
            </w:r>
            <w:r w:rsidR="007E703B" w:rsidRPr="00166F92">
              <w:t xml:space="preserve"> </w:t>
            </w:r>
            <w:r w:rsidRPr="00166F92">
              <w:t>is</w:t>
            </w:r>
            <w:r w:rsidR="007E703B" w:rsidRPr="00166F92">
              <w:t xml:space="preserve"> </w:t>
            </w:r>
            <w:r w:rsidRPr="00166F92">
              <w:t>one</w:t>
            </w:r>
            <w:r w:rsidR="007E703B" w:rsidRPr="00166F92">
              <w:t xml:space="preserve"> </w:t>
            </w:r>
            <w:r w:rsidR="00C75C86" w:rsidRPr="00166F92">
              <w:t>that:</w:t>
            </w:r>
          </w:p>
          <w:p w14:paraId="52FED17F" w14:textId="77777777" w:rsidR="00337802" w:rsidRPr="00166F92" w:rsidRDefault="00337802" w:rsidP="001D5093">
            <w:pPr>
              <w:pStyle w:val="P3Header1-Clauses"/>
              <w:numPr>
                <w:ilvl w:val="0"/>
                <w:numId w:val="4"/>
              </w:numPr>
              <w:tabs>
                <w:tab w:val="clear" w:pos="1872"/>
              </w:tabs>
              <w:spacing w:after="200"/>
              <w:ind w:left="1152" w:right="0"/>
              <w:jc w:val="both"/>
              <w:rPr>
                <w:b w:val="0"/>
              </w:rPr>
            </w:pPr>
            <w:r w:rsidRPr="00166F92">
              <w:rPr>
                <w:b w:val="0"/>
              </w:rPr>
              <w:t>if</w:t>
            </w:r>
            <w:r w:rsidR="007E703B" w:rsidRPr="00166F92">
              <w:rPr>
                <w:b w:val="0"/>
              </w:rPr>
              <w:t xml:space="preserve"> </w:t>
            </w:r>
            <w:r w:rsidRPr="00166F92">
              <w:rPr>
                <w:b w:val="0"/>
              </w:rPr>
              <w:t>accepted,</w:t>
            </w:r>
            <w:r w:rsidR="007E703B" w:rsidRPr="00166F92">
              <w:rPr>
                <w:b w:val="0"/>
              </w:rPr>
              <w:t xml:space="preserve"> </w:t>
            </w:r>
            <w:r w:rsidRPr="00166F92">
              <w:rPr>
                <w:b w:val="0"/>
              </w:rPr>
              <w:t>would:</w:t>
            </w:r>
          </w:p>
          <w:p w14:paraId="14B7E7DB" w14:textId="77777777" w:rsidR="00337802" w:rsidRPr="00166F92" w:rsidRDefault="00337802" w:rsidP="001D5093">
            <w:pPr>
              <w:pStyle w:val="Heading4"/>
              <w:numPr>
                <w:ilvl w:val="1"/>
                <w:numId w:val="4"/>
              </w:numPr>
              <w:ind w:left="1728" w:hanging="576"/>
            </w:pPr>
            <w:r w:rsidRPr="00166F92">
              <w:t>affect</w:t>
            </w:r>
            <w:r w:rsidR="007E703B" w:rsidRPr="00166F92">
              <w:t xml:space="preserve"> </w:t>
            </w:r>
            <w:r w:rsidRPr="00166F92">
              <w:t>in</w:t>
            </w:r>
            <w:r w:rsidR="007E703B" w:rsidRPr="00166F92">
              <w:t xml:space="preserve"> </w:t>
            </w:r>
            <w:r w:rsidRPr="00166F92">
              <w:t>any</w:t>
            </w:r>
            <w:r w:rsidR="007E703B" w:rsidRPr="00166F92">
              <w:t xml:space="preserve"> </w:t>
            </w:r>
            <w:r w:rsidRPr="00166F92">
              <w:t>substantial</w:t>
            </w:r>
            <w:r w:rsidR="007E703B" w:rsidRPr="00166F92">
              <w:t xml:space="preserve"> </w:t>
            </w:r>
            <w:r w:rsidRPr="00166F92">
              <w:t>way</w:t>
            </w:r>
            <w:r w:rsidR="007E703B" w:rsidRPr="00166F92">
              <w:t xml:space="preserve"> </w:t>
            </w:r>
            <w:r w:rsidRPr="00166F92">
              <w:t>the</w:t>
            </w:r>
            <w:r w:rsidR="007E703B" w:rsidRPr="00166F92">
              <w:t xml:space="preserve"> </w:t>
            </w:r>
            <w:r w:rsidRPr="00166F92">
              <w:t>scope,</w:t>
            </w:r>
            <w:r w:rsidR="007E703B" w:rsidRPr="00166F92">
              <w:t xml:space="preserve"> </w:t>
            </w:r>
            <w:r w:rsidRPr="00166F92">
              <w:t>quality,</w:t>
            </w:r>
            <w:r w:rsidR="007E703B" w:rsidRPr="00166F92">
              <w:t xml:space="preserve"> </w:t>
            </w:r>
            <w:r w:rsidRPr="00166F92">
              <w:t>or</w:t>
            </w:r>
            <w:r w:rsidR="007E703B" w:rsidRPr="00166F92">
              <w:t xml:space="preserve"> </w:t>
            </w:r>
            <w:r w:rsidRPr="00166F92">
              <w:t>performance</w:t>
            </w:r>
            <w:r w:rsidR="007E703B" w:rsidRPr="00166F92">
              <w:t xml:space="preserve"> </w:t>
            </w:r>
            <w:r w:rsidRPr="00166F92">
              <w:t>of</w:t>
            </w:r>
            <w:r w:rsidR="007E703B" w:rsidRPr="00166F92">
              <w:t xml:space="preserve"> </w:t>
            </w:r>
            <w:r w:rsidRPr="00166F92">
              <w:t>the</w:t>
            </w:r>
            <w:r w:rsidR="007E703B" w:rsidRPr="00166F92">
              <w:t xml:space="preserve"> </w:t>
            </w:r>
            <w:r w:rsidRPr="00166F92">
              <w:t>Plant</w:t>
            </w:r>
            <w:r w:rsidR="007E703B" w:rsidRPr="00166F92">
              <w:t xml:space="preserve"> </w:t>
            </w:r>
            <w:r w:rsidRPr="00166F92">
              <w:t>and</w:t>
            </w:r>
            <w:r w:rsidR="007E703B" w:rsidRPr="00166F92">
              <w:t xml:space="preserve"> </w:t>
            </w:r>
            <w:r w:rsidRPr="00166F92">
              <w:t>Installation</w:t>
            </w:r>
            <w:r w:rsidR="007E703B" w:rsidRPr="00166F92">
              <w:t xml:space="preserve"> </w:t>
            </w:r>
            <w:r w:rsidRPr="00166F92">
              <w:t>Services</w:t>
            </w:r>
            <w:r w:rsidR="007E703B" w:rsidRPr="00166F92">
              <w:t xml:space="preserve"> </w:t>
            </w:r>
            <w:r w:rsidRPr="00166F92">
              <w:t>specified</w:t>
            </w:r>
            <w:r w:rsidR="007E703B" w:rsidRPr="00166F92">
              <w:t xml:space="preserve"> </w:t>
            </w:r>
            <w:r w:rsidRPr="00166F92">
              <w:t>in</w:t>
            </w:r>
            <w:r w:rsidR="007E703B" w:rsidRPr="00166F92">
              <w:t xml:space="preserve"> </w:t>
            </w:r>
            <w:r w:rsidRPr="00166F92">
              <w:t>the</w:t>
            </w:r>
            <w:r w:rsidR="007E703B" w:rsidRPr="00166F92">
              <w:t xml:space="preserve"> </w:t>
            </w:r>
            <w:r w:rsidRPr="00166F92">
              <w:t>Contract;</w:t>
            </w:r>
            <w:r w:rsidR="007E703B" w:rsidRPr="00166F92">
              <w:t xml:space="preserve"> </w:t>
            </w:r>
            <w:r w:rsidRPr="00166F92">
              <w:t>or</w:t>
            </w:r>
          </w:p>
          <w:p w14:paraId="6E46738E" w14:textId="77777777" w:rsidR="00337802" w:rsidRPr="00166F92" w:rsidRDefault="00337802" w:rsidP="001D5093">
            <w:pPr>
              <w:pStyle w:val="Heading4"/>
              <w:numPr>
                <w:ilvl w:val="1"/>
                <w:numId w:val="4"/>
              </w:numPr>
              <w:ind w:left="1728" w:hanging="576"/>
            </w:pPr>
            <w:r w:rsidRPr="00166F92">
              <w:t>limit</w:t>
            </w:r>
            <w:r w:rsidR="007E703B" w:rsidRPr="00166F92">
              <w:t xml:space="preserve"> </w:t>
            </w:r>
            <w:r w:rsidRPr="00166F92">
              <w:t>in</w:t>
            </w:r>
            <w:r w:rsidR="007E703B" w:rsidRPr="00166F92">
              <w:t xml:space="preserve"> </w:t>
            </w:r>
            <w:r w:rsidRPr="00166F92">
              <w:t>any</w:t>
            </w:r>
            <w:r w:rsidR="007E703B" w:rsidRPr="00166F92">
              <w:t xml:space="preserve"> </w:t>
            </w:r>
            <w:r w:rsidRPr="00166F92">
              <w:t>substantial</w:t>
            </w:r>
            <w:r w:rsidR="007E703B" w:rsidRPr="00166F92">
              <w:t xml:space="preserve"> </w:t>
            </w:r>
            <w:r w:rsidRPr="00166F92">
              <w:t>way,</w:t>
            </w:r>
            <w:r w:rsidR="007E703B" w:rsidRPr="00166F92">
              <w:t xml:space="preserve"> </w:t>
            </w:r>
            <w:r w:rsidRPr="00166F92">
              <w:t>inconsistent</w:t>
            </w:r>
            <w:r w:rsidR="007E703B" w:rsidRPr="00166F92">
              <w:t xml:space="preserve"> </w:t>
            </w:r>
            <w:r w:rsidRPr="00166F92">
              <w:t>with</w:t>
            </w:r>
            <w:r w:rsidR="007E703B" w:rsidRPr="00166F92">
              <w:t xml:space="preserve"> </w:t>
            </w:r>
            <w:r w:rsidRPr="00166F92">
              <w:t>the</w:t>
            </w:r>
            <w:r w:rsidR="007E703B" w:rsidRPr="00166F92">
              <w:t xml:space="preserve"> </w:t>
            </w:r>
            <w:r w:rsidR="00D71DAF" w:rsidRPr="00166F92">
              <w:t>bidding document</w:t>
            </w:r>
            <w:r w:rsidRPr="00166F92">
              <w:t>,</w:t>
            </w:r>
            <w:r w:rsidR="007E703B" w:rsidRPr="00166F92">
              <w:t xml:space="preserve"> </w:t>
            </w:r>
            <w:r w:rsidRPr="00166F92">
              <w:t>the</w:t>
            </w:r>
            <w:r w:rsidR="007E703B" w:rsidRPr="00166F92">
              <w:t xml:space="preserve"> </w:t>
            </w:r>
            <w:r w:rsidRPr="00166F92">
              <w:t>Employer’s</w:t>
            </w:r>
            <w:r w:rsidR="007E703B" w:rsidRPr="00166F92">
              <w:t xml:space="preserve"> </w:t>
            </w:r>
            <w:r w:rsidRPr="00166F92">
              <w:t>rights</w:t>
            </w:r>
            <w:r w:rsidR="007E703B" w:rsidRPr="00166F92">
              <w:t xml:space="preserve"> </w:t>
            </w:r>
            <w:r w:rsidRPr="00166F92">
              <w:t>or</w:t>
            </w:r>
            <w:r w:rsidR="007E703B" w:rsidRPr="00166F92">
              <w:t xml:space="preserve"> </w:t>
            </w:r>
            <w:r w:rsidRPr="00166F92">
              <w:t>the</w:t>
            </w:r>
            <w:r w:rsidR="007E703B" w:rsidRPr="00166F92">
              <w:t xml:space="preserve"> </w:t>
            </w:r>
            <w:r w:rsidRPr="00166F92">
              <w:t>Bidder’s</w:t>
            </w:r>
            <w:r w:rsidR="007E703B" w:rsidRPr="00166F92">
              <w:t xml:space="preserve"> </w:t>
            </w:r>
            <w:r w:rsidRPr="00166F92">
              <w:t>obligations</w:t>
            </w:r>
            <w:r w:rsidR="007E703B" w:rsidRPr="00166F92">
              <w:t xml:space="preserve"> </w:t>
            </w:r>
            <w:r w:rsidRPr="00166F92">
              <w:t>under</w:t>
            </w:r>
            <w:r w:rsidR="007E703B" w:rsidRPr="00166F92">
              <w:t xml:space="preserve"> </w:t>
            </w:r>
            <w:r w:rsidRPr="00166F92">
              <w:t>the</w:t>
            </w:r>
            <w:r w:rsidR="007E703B" w:rsidRPr="00166F92">
              <w:t xml:space="preserve"> </w:t>
            </w:r>
            <w:r w:rsidRPr="00166F92">
              <w:t>proposed</w:t>
            </w:r>
            <w:r w:rsidR="007E703B" w:rsidRPr="00166F92">
              <w:t xml:space="preserve"> </w:t>
            </w:r>
            <w:r w:rsidRPr="00166F92">
              <w:t>Contract;</w:t>
            </w:r>
            <w:r w:rsidR="007E703B" w:rsidRPr="00166F92">
              <w:t xml:space="preserve"> </w:t>
            </w:r>
            <w:r w:rsidRPr="00166F92">
              <w:t>or</w:t>
            </w:r>
          </w:p>
          <w:p w14:paraId="1FCBF4DE" w14:textId="77777777" w:rsidR="00337802" w:rsidRPr="00166F92" w:rsidRDefault="00337802" w:rsidP="001D5093">
            <w:pPr>
              <w:pStyle w:val="P3Header1-Clauses"/>
              <w:numPr>
                <w:ilvl w:val="0"/>
                <w:numId w:val="4"/>
              </w:numPr>
              <w:spacing w:after="200"/>
              <w:ind w:left="1152" w:right="0"/>
              <w:jc w:val="both"/>
              <w:rPr>
                <w:b w:val="0"/>
              </w:rPr>
            </w:pPr>
            <w:r w:rsidRPr="00166F92">
              <w:rPr>
                <w:b w:val="0"/>
              </w:rPr>
              <w:t>if</w:t>
            </w:r>
            <w:r w:rsidR="007E703B" w:rsidRPr="00166F92">
              <w:rPr>
                <w:b w:val="0"/>
              </w:rPr>
              <w:t xml:space="preserve"> </w:t>
            </w:r>
            <w:r w:rsidRPr="00166F92">
              <w:rPr>
                <w:b w:val="0"/>
              </w:rPr>
              <w:t>rectified,</w:t>
            </w:r>
            <w:r w:rsidR="007E703B" w:rsidRPr="00166F92">
              <w:rPr>
                <w:b w:val="0"/>
              </w:rPr>
              <w:t xml:space="preserve"> </w:t>
            </w:r>
            <w:r w:rsidRPr="00166F92">
              <w:rPr>
                <w:b w:val="0"/>
              </w:rPr>
              <w:t>would</w:t>
            </w:r>
            <w:r w:rsidR="007E703B" w:rsidRPr="00166F92">
              <w:rPr>
                <w:b w:val="0"/>
              </w:rPr>
              <w:t xml:space="preserve"> </w:t>
            </w:r>
            <w:r w:rsidRPr="00166F92">
              <w:rPr>
                <w:b w:val="0"/>
              </w:rPr>
              <w:t>unfairly</w:t>
            </w:r>
            <w:r w:rsidR="007E703B" w:rsidRPr="00166F92">
              <w:rPr>
                <w:b w:val="0"/>
              </w:rPr>
              <w:t xml:space="preserve"> </w:t>
            </w:r>
            <w:r w:rsidRPr="00166F92">
              <w:rPr>
                <w:b w:val="0"/>
              </w:rPr>
              <w:t>affect</w:t>
            </w:r>
            <w:r w:rsidR="007E703B" w:rsidRPr="00166F92">
              <w:rPr>
                <w:b w:val="0"/>
              </w:rPr>
              <w:t xml:space="preserve"> </w:t>
            </w:r>
            <w:r w:rsidRPr="00166F92">
              <w:rPr>
                <w:b w:val="0"/>
              </w:rPr>
              <w:t>the</w:t>
            </w:r>
            <w:r w:rsidR="007E703B" w:rsidRPr="00166F92">
              <w:rPr>
                <w:b w:val="0"/>
              </w:rPr>
              <w:t xml:space="preserve"> </w:t>
            </w:r>
            <w:r w:rsidRPr="00166F92">
              <w:rPr>
                <w:b w:val="0"/>
              </w:rPr>
              <w:t>competitive</w:t>
            </w:r>
            <w:r w:rsidR="007E703B" w:rsidRPr="00166F92">
              <w:rPr>
                <w:b w:val="0"/>
              </w:rPr>
              <w:t xml:space="preserve"> </w:t>
            </w:r>
            <w:r w:rsidRPr="00166F92">
              <w:rPr>
                <w:b w:val="0"/>
              </w:rPr>
              <w:t>position</w:t>
            </w:r>
            <w:r w:rsidR="007E703B" w:rsidRPr="00166F92">
              <w:rPr>
                <w:b w:val="0"/>
              </w:rPr>
              <w:t xml:space="preserve"> </w:t>
            </w:r>
            <w:r w:rsidRPr="00166F92">
              <w:rPr>
                <w:b w:val="0"/>
              </w:rPr>
              <w:t>of</w:t>
            </w:r>
            <w:r w:rsidR="007E703B" w:rsidRPr="00166F92">
              <w:rPr>
                <w:b w:val="0"/>
              </w:rPr>
              <w:t xml:space="preserve"> </w:t>
            </w:r>
            <w:r w:rsidRPr="00166F92">
              <w:rPr>
                <w:b w:val="0"/>
              </w:rPr>
              <w:t>other</w:t>
            </w:r>
            <w:r w:rsidR="007E703B" w:rsidRPr="00166F92">
              <w:rPr>
                <w:b w:val="0"/>
              </w:rPr>
              <w:t xml:space="preserve"> </w:t>
            </w:r>
            <w:r w:rsidRPr="00166F92">
              <w:rPr>
                <w:b w:val="0"/>
              </w:rPr>
              <w:t>Bidders</w:t>
            </w:r>
            <w:r w:rsidR="007E703B" w:rsidRPr="00166F92">
              <w:rPr>
                <w:b w:val="0"/>
              </w:rPr>
              <w:t xml:space="preserve"> </w:t>
            </w:r>
            <w:r w:rsidRPr="00166F92">
              <w:rPr>
                <w:b w:val="0"/>
              </w:rPr>
              <w:t>presenting</w:t>
            </w:r>
            <w:r w:rsidR="007E703B" w:rsidRPr="00166F92">
              <w:rPr>
                <w:b w:val="0"/>
              </w:rPr>
              <w:t xml:space="preserve"> </w:t>
            </w:r>
            <w:r w:rsidRPr="00166F92">
              <w:rPr>
                <w:b w:val="0"/>
              </w:rPr>
              <w:t>substantially</w:t>
            </w:r>
            <w:r w:rsidR="007E703B" w:rsidRPr="00166F92">
              <w:rPr>
                <w:b w:val="0"/>
              </w:rPr>
              <w:t xml:space="preserve"> </w:t>
            </w:r>
            <w:r w:rsidRPr="00166F92">
              <w:rPr>
                <w:b w:val="0"/>
              </w:rPr>
              <w:t>responsive</w:t>
            </w:r>
            <w:r w:rsidR="007E703B" w:rsidRPr="00166F92">
              <w:rPr>
                <w:b w:val="0"/>
              </w:rPr>
              <w:t xml:space="preserve"> </w:t>
            </w:r>
            <w:r w:rsidRPr="00166F92">
              <w:rPr>
                <w:b w:val="0"/>
              </w:rPr>
              <w:t>Bids.</w:t>
            </w:r>
          </w:p>
          <w:p w14:paraId="6E7D99E0" w14:textId="77777777" w:rsidR="00337802" w:rsidRPr="00166F92" w:rsidRDefault="00337802" w:rsidP="0021677F">
            <w:pPr>
              <w:pStyle w:val="S1-subpara"/>
              <w:numPr>
                <w:ilvl w:val="1"/>
                <w:numId w:val="72"/>
              </w:numPr>
              <w:ind w:right="0"/>
            </w:pPr>
            <w:r w:rsidRPr="00166F92">
              <w:lastRenderedPageBreak/>
              <w:t>The</w:t>
            </w:r>
            <w:r w:rsidR="007E703B" w:rsidRPr="00166F92">
              <w:t xml:space="preserve"> </w:t>
            </w:r>
            <w:r w:rsidRPr="00166F92">
              <w:t>Employer</w:t>
            </w:r>
            <w:r w:rsidR="007E703B" w:rsidRPr="00166F92">
              <w:t xml:space="preserve"> </w:t>
            </w:r>
            <w:r w:rsidRPr="00166F92">
              <w:t>shall</w:t>
            </w:r>
            <w:r w:rsidR="007E703B" w:rsidRPr="00166F92">
              <w:t xml:space="preserve"> </w:t>
            </w:r>
            <w:r w:rsidRPr="00166F92">
              <w:t>examine</w:t>
            </w:r>
            <w:r w:rsidR="007E703B" w:rsidRPr="00166F92">
              <w:t xml:space="preserve"> </w:t>
            </w:r>
            <w:r w:rsidRPr="00166F92">
              <w:t>the</w:t>
            </w:r>
            <w:r w:rsidR="007E703B" w:rsidRPr="00166F92">
              <w:t xml:space="preserve"> </w:t>
            </w:r>
            <w:r w:rsidRPr="00166F92">
              <w:t>technical</w:t>
            </w:r>
            <w:r w:rsidR="007E703B" w:rsidRPr="00166F92">
              <w:t xml:space="preserve"> </w:t>
            </w:r>
            <w:r w:rsidRPr="00166F92">
              <w:t>aspects</w:t>
            </w:r>
            <w:r w:rsidR="007E703B" w:rsidRPr="00166F92">
              <w:t xml:space="preserve"> </w:t>
            </w:r>
            <w:r w:rsidRPr="00166F92">
              <w:t>of</w:t>
            </w:r>
            <w:r w:rsidR="007E703B" w:rsidRPr="00166F92">
              <w:t xml:space="preserve"> </w:t>
            </w:r>
            <w:r w:rsidRPr="00166F92">
              <w:t>the</w:t>
            </w:r>
            <w:r w:rsidR="007E703B" w:rsidRPr="00166F92">
              <w:t xml:space="preserve"> </w:t>
            </w:r>
            <w:r w:rsidRPr="00166F92">
              <w:t>Bid</w:t>
            </w:r>
            <w:r w:rsidR="007E703B" w:rsidRPr="00166F92">
              <w:t xml:space="preserve"> </w:t>
            </w:r>
            <w:r w:rsidRPr="00166F92">
              <w:t>in</w:t>
            </w:r>
            <w:r w:rsidR="007E703B" w:rsidRPr="00166F92">
              <w:t xml:space="preserve"> </w:t>
            </w:r>
            <w:r w:rsidRPr="00166F92">
              <w:t>particular,</w:t>
            </w:r>
            <w:r w:rsidR="007E703B" w:rsidRPr="00166F92">
              <w:t xml:space="preserve"> </w:t>
            </w:r>
            <w:r w:rsidRPr="00166F92">
              <w:t>to</w:t>
            </w:r>
            <w:r w:rsidR="007E703B" w:rsidRPr="00166F92">
              <w:t xml:space="preserve"> </w:t>
            </w:r>
            <w:r w:rsidRPr="00166F92">
              <w:t>confirm</w:t>
            </w:r>
            <w:r w:rsidR="007E703B" w:rsidRPr="00166F92">
              <w:t xml:space="preserve"> </w:t>
            </w:r>
            <w:r w:rsidRPr="00166F92">
              <w:t>that</w:t>
            </w:r>
            <w:r w:rsidR="007E703B" w:rsidRPr="00166F92">
              <w:t xml:space="preserve"> </w:t>
            </w:r>
            <w:r w:rsidRPr="00166F92">
              <w:t>all</w:t>
            </w:r>
            <w:r w:rsidR="007E703B" w:rsidRPr="00166F92">
              <w:t xml:space="preserve"> </w:t>
            </w:r>
            <w:r w:rsidRPr="00166F92">
              <w:t>requirements</w:t>
            </w:r>
            <w:r w:rsidR="007E703B" w:rsidRPr="00166F92">
              <w:t xml:space="preserve"> </w:t>
            </w:r>
            <w:r w:rsidRPr="00166F92">
              <w:t>of</w:t>
            </w:r>
            <w:r w:rsidR="007E703B" w:rsidRPr="00166F92">
              <w:t xml:space="preserve"> </w:t>
            </w:r>
            <w:r w:rsidRPr="00166F92">
              <w:t>Section</w:t>
            </w:r>
            <w:r w:rsidR="007E703B" w:rsidRPr="00166F92">
              <w:t xml:space="preserve"> </w:t>
            </w:r>
            <w:r w:rsidRPr="00166F92">
              <w:t>VII,</w:t>
            </w:r>
            <w:r w:rsidR="007E703B" w:rsidRPr="00166F92">
              <w:t xml:space="preserve"> </w:t>
            </w:r>
            <w:r w:rsidRPr="00166F92">
              <w:t>Employer’s</w:t>
            </w:r>
            <w:r w:rsidR="007E703B" w:rsidRPr="00166F92">
              <w:t xml:space="preserve"> </w:t>
            </w:r>
            <w:r w:rsidRPr="00166F92">
              <w:t>Requirements</w:t>
            </w:r>
            <w:r w:rsidR="007E703B" w:rsidRPr="00166F92">
              <w:t xml:space="preserve"> </w:t>
            </w:r>
            <w:r w:rsidRPr="00166F92">
              <w:t>have</w:t>
            </w:r>
            <w:r w:rsidR="007E703B" w:rsidRPr="00166F92">
              <w:t xml:space="preserve"> </w:t>
            </w:r>
            <w:r w:rsidRPr="00166F92">
              <w:t>been</w:t>
            </w:r>
            <w:r w:rsidR="007E703B" w:rsidRPr="00166F92">
              <w:t xml:space="preserve"> </w:t>
            </w:r>
            <w:r w:rsidRPr="00166F92">
              <w:t>met</w:t>
            </w:r>
            <w:r w:rsidR="007E703B" w:rsidRPr="00166F92">
              <w:t xml:space="preserve"> </w:t>
            </w:r>
            <w:r w:rsidRPr="00166F92">
              <w:t>without</w:t>
            </w:r>
            <w:r w:rsidR="007E703B" w:rsidRPr="00166F92">
              <w:t xml:space="preserve"> </w:t>
            </w:r>
            <w:r w:rsidRPr="00166F92">
              <w:t>any</w:t>
            </w:r>
            <w:r w:rsidR="007E703B" w:rsidRPr="00166F92">
              <w:t xml:space="preserve"> </w:t>
            </w:r>
            <w:r w:rsidRPr="00166F92">
              <w:t>material</w:t>
            </w:r>
            <w:r w:rsidR="007E703B" w:rsidRPr="00166F92">
              <w:t xml:space="preserve"> </w:t>
            </w:r>
            <w:r w:rsidRPr="00166F92">
              <w:t>deviation,</w:t>
            </w:r>
            <w:r w:rsidR="007E703B" w:rsidRPr="00166F92">
              <w:t xml:space="preserve"> </w:t>
            </w:r>
            <w:r w:rsidRPr="00166F92">
              <w:t>reservation,</w:t>
            </w:r>
            <w:r w:rsidR="007E703B" w:rsidRPr="00166F92">
              <w:t xml:space="preserve"> </w:t>
            </w:r>
            <w:r w:rsidRPr="00166F92">
              <w:t>or</w:t>
            </w:r>
            <w:r w:rsidR="007E703B" w:rsidRPr="00166F92">
              <w:t xml:space="preserve"> </w:t>
            </w:r>
            <w:r w:rsidRPr="00166F92">
              <w:t>omission.</w:t>
            </w:r>
          </w:p>
          <w:p w14:paraId="63850D2D" w14:textId="77777777" w:rsidR="00337802" w:rsidRPr="00166F92" w:rsidRDefault="00337802" w:rsidP="0021677F">
            <w:pPr>
              <w:pStyle w:val="S1-subpara"/>
              <w:numPr>
                <w:ilvl w:val="1"/>
                <w:numId w:val="72"/>
              </w:numPr>
              <w:ind w:right="0"/>
            </w:pPr>
            <w:r w:rsidRPr="00166F92">
              <w:t>If</w:t>
            </w:r>
            <w:r w:rsidR="007E703B" w:rsidRPr="00166F92">
              <w:t xml:space="preserve"> </w:t>
            </w:r>
            <w:r w:rsidRPr="00166F92">
              <w:t>a</w:t>
            </w:r>
            <w:r w:rsidR="007E703B" w:rsidRPr="00166F92">
              <w:t xml:space="preserve"> </w:t>
            </w:r>
            <w:r w:rsidRPr="00166F92">
              <w:t>Bid</w:t>
            </w:r>
            <w:r w:rsidR="007E703B" w:rsidRPr="00166F92">
              <w:t xml:space="preserve"> </w:t>
            </w:r>
            <w:r w:rsidRPr="00166F92">
              <w:t>is</w:t>
            </w:r>
            <w:r w:rsidR="007E703B" w:rsidRPr="00166F92">
              <w:t xml:space="preserve"> </w:t>
            </w:r>
            <w:r w:rsidRPr="00166F92">
              <w:t>not</w:t>
            </w:r>
            <w:r w:rsidR="007E703B" w:rsidRPr="00166F92">
              <w:t xml:space="preserve"> </w:t>
            </w:r>
            <w:r w:rsidRPr="00166F92">
              <w:t>substantially</w:t>
            </w:r>
            <w:r w:rsidR="007E703B" w:rsidRPr="00166F92">
              <w:t xml:space="preserve"> </w:t>
            </w:r>
            <w:r w:rsidRPr="00166F92">
              <w:t>responsive</w:t>
            </w:r>
            <w:r w:rsidR="007E703B" w:rsidRPr="00166F92">
              <w:t xml:space="preserve"> </w:t>
            </w:r>
            <w:r w:rsidRPr="00166F92">
              <w:t>to</w:t>
            </w:r>
            <w:r w:rsidR="007E703B" w:rsidRPr="00166F92">
              <w:t xml:space="preserve"> </w:t>
            </w:r>
            <w:r w:rsidRPr="00166F92">
              <w:t>the</w:t>
            </w:r>
            <w:r w:rsidR="007E703B" w:rsidRPr="00166F92">
              <w:t xml:space="preserve"> </w:t>
            </w:r>
            <w:r w:rsidRPr="00166F92">
              <w:t>requirements</w:t>
            </w:r>
            <w:r w:rsidR="007E703B" w:rsidRPr="00166F92">
              <w:t xml:space="preserve"> </w:t>
            </w:r>
            <w:r w:rsidRPr="00166F92">
              <w:t>of</w:t>
            </w:r>
            <w:r w:rsidR="007E703B" w:rsidRPr="00166F92">
              <w:t xml:space="preserve"> </w:t>
            </w:r>
            <w:r w:rsidRPr="00166F92">
              <w:t>the</w:t>
            </w:r>
            <w:r w:rsidR="007E703B" w:rsidRPr="00166F92">
              <w:t xml:space="preserve"> </w:t>
            </w:r>
            <w:r w:rsidR="00D71DAF" w:rsidRPr="00166F92">
              <w:t>bidding document</w:t>
            </w:r>
            <w:r w:rsidRPr="00166F92">
              <w:t>,</w:t>
            </w:r>
            <w:r w:rsidR="007E703B" w:rsidRPr="00166F92">
              <w:t xml:space="preserve"> </w:t>
            </w:r>
            <w:r w:rsidRPr="00166F92">
              <w:t>it</w:t>
            </w:r>
            <w:r w:rsidR="007E703B" w:rsidRPr="00166F92">
              <w:t xml:space="preserve"> </w:t>
            </w:r>
            <w:r w:rsidRPr="00166F92">
              <w:t>shall</w:t>
            </w:r>
            <w:r w:rsidR="007E703B" w:rsidRPr="00166F92">
              <w:t xml:space="preserve"> </w:t>
            </w:r>
            <w:r w:rsidRPr="00166F92">
              <w:t>be</w:t>
            </w:r>
            <w:r w:rsidR="007E703B" w:rsidRPr="00166F92">
              <w:t xml:space="preserve"> </w:t>
            </w:r>
            <w:r w:rsidRPr="00166F92">
              <w:t>rejected</w:t>
            </w:r>
            <w:r w:rsidR="007E703B" w:rsidRPr="00166F92">
              <w:t xml:space="preserve"> </w:t>
            </w:r>
            <w:r w:rsidRPr="00166F92">
              <w:t>by</w:t>
            </w:r>
            <w:r w:rsidR="007E703B" w:rsidRPr="00166F92">
              <w:t xml:space="preserve"> </w:t>
            </w:r>
            <w:r w:rsidRPr="00166F92">
              <w:t>the</w:t>
            </w:r>
            <w:r w:rsidR="007E703B" w:rsidRPr="00166F92">
              <w:t xml:space="preserve"> </w:t>
            </w:r>
            <w:r w:rsidRPr="00166F92">
              <w:t>Employer</w:t>
            </w:r>
            <w:r w:rsidR="007E703B" w:rsidRPr="00166F92">
              <w:t xml:space="preserve"> </w:t>
            </w:r>
            <w:r w:rsidRPr="00166F92">
              <w:t>and</w:t>
            </w:r>
            <w:r w:rsidR="007E703B" w:rsidRPr="00166F92">
              <w:t xml:space="preserve"> </w:t>
            </w:r>
            <w:r w:rsidRPr="00166F92">
              <w:t>may</w:t>
            </w:r>
            <w:r w:rsidR="007E703B" w:rsidRPr="00166F92">
              <w:t xml:space="preserve"> </w:t>
            </w:r>
            <w:r w:rsidRPr="00166F92">
              <w:t>not</w:t>
            </w:r>
            <w:r w:rsidR="007E703B" w:rsidRPr="00166F92">
              <w:t xml:space="preserve"> </w:t>
            </w:r>
            <w:r w:rsidRPr="00166F92">
              <w:t>subsequently</w:t>
            </w:r>
            <w:r w:rsidR="007E703B" w:rsidRPr="00166F92">
              <w:t xml:space="preserve"> </w:t>
            </w:r>
            <w:r w:rsidRPr="00166F92">
              <w:t>be</w:t>
            </w:r>
            <w:r w:rsidR="007E703B" w:rsidRPr="00166F92">
              <w:t xml:space="preserve"> </w:t>
            </w:r>
            <w:r w:rsidRPr="00166F92">
              <w:t>made</w:t>
            </w:r>
            <w:r w:rsidR="007E703B" w:rsidRPr="00166F92">
              <w:t xml:space="preserve"> </w:t>
            </w:r>
            <w:r w:rsidRPr="00166F92">
              <w:t>responsive</w:t>
            </w:r>
            <w:r w:rsidR="007E703B" w:rsidRPr="00166F92">
              <w:t xml:space="preserve"> </w:t>
            </w:r>
            <w:r w:rsidRPr="00166F92">
              <w:t>by</w:t>
            </w:r>
            <w:r w:rsidR="007E703B" w:rsidRPr="00166F92">
              <w:t xml:space="preserve"> </w:t>
            </w:r>
            <w:r w:rsidRPr="00166F92">
              <w:t>correction</w:t>
            </w:r>
            <w:r w:rsidR="007E703B" w:rsidRPr="00166F92">
              <w:t xml:space="preserve"> </w:t>
            </w:r>
            <w:r w:rsidRPr="00166F92">
              <w:t>of</w:t>
            </w:r>
            <w:r w:rsidR="007E703B" w:rsidRPr="00166F92">
              <w:t xml:space="preserve"> </w:t>
            </w:r>
            <w:r w:rsidRPr="00166F92">
              <w:t>the</w:t>
            </w:r>
            <w:r w:rsidR="007E703B" w:rsidRPr="00166F92">
              <w:t xml:space="preserve"> </w:t>
            </w:r>
            <w:r w:rsidRPr="00166F92">
              <w:t>material</w:t>
            </w:r>
            <w:r w:rsidR="007E703B" w:rsidRPr="00166F92">
              <w:t xml:space="preserve"> </w:t>
            </w:r>
            <w:r w:rsidRPr="00166F92">
              <w:t>deviation,</w:t>
            </w:r>
            <w:r w:rsidR="007E703B" w:rsidRPr="00166F92">
              <w:t xml:space="preserve"> </w:t>
            </w:r>
            <w:r w:rsidRPr="00166F92">
              <w:t>reservation,</w:t>
            </w:r>
            <w:r w:rsidR="007E703B" w:rsidRPr="00166F92">
              <w:t xml:space="preserve"> </w:t>
            </w:r>
            <w:r w:rsidRPr="00166F92">
              <w:t>or</w:t>
            </w:r>
            <w:r w:rsidR="007E703B" w:rsidRPr="00166F92">
              <w:t xml:space="preserve"> </w:t>
            </w:r>
            <w:r w:rsidRPr="00166F92">
              <w:t>omission.</w:t>
            </w:r>
          </w:p>
        </w:tc>
      </w:tr>
      <w:tr w:rsidR="00337802" w:rsidRPr="00166F92" w14:paraId="500694C5" w14:textId="77777777" w:rsidTr="0821911F">
        <w:trPr>
          <w:gridAfter w:val="1"/>
          <w:wAfter w:w="14" w:type="pct"/>
        </w:trPr>
        <w:tc>
          <w:tcPr>
            <w:tcW w:w="1223" w:type="pct"/>
          </w:tcPr>
          <w:p w14:paraId="6C08E224" w14:textId="77777777" w:rsidR="00337802" w:rsidRPr="00166F92" w:rsidRDefault="00337802" w:rsidP="0021677F">
            <w:pPr>
              <w:pStyle w:val="S1-Header2"/>
              <w:numPr>
                <w:ilvl w:val="0"/>
                <w:numId w:val="32"/>
              </w:numPr>
              <w:tabs>
                <w:tab w:val="num" w:pos="432"/>
              </w:tabs>
              <w:spacing w:after="120"/>
              <w:ind w:left="432" w:hanging="432"/>
            </w:pPr>
            <w:bookmarkStart w:id="361" w:name="_Toc438438854"/>
            <w:bookmarkStart w:id="362" w:name="_Toc438532636"/>
            <w:bookmarkStart w:id="363" w:name="_Toc438733998"/>
            <w:bookmarkStart w:id="364" w:name="_Toc438907035"/>
            <w:bookmarkStart w:id="365" w:name="_Toc438907234"/>
            <w:bookmarkStart w:id="366" w:name="_Toc436556151"/>
            <w:bookmarkStart w:id="367" w:name="_Toc27751419"/>
            <w:r w:rsidRPr="00166F92">
              <w:rPr>
                <w:noProof/>
              </w:rPr>
              <w:lastRenderedPageBreak/>
              <w:t>Nonmaterial</w:t>
            </w:r>
            <w:r w:rsidR="007E703B" w:rsidRPr="00166F92">
              <w:rPr>
                <w:noProof/>
              </w:rPr>
              <w:t xml:space="preserve"> </w:t>
            </w:r>
            <w:r w:rsidRPr="00166F92">
              <w:rPr>
                <w:noProof/>
              </w:rPr>
              <w:t>Nonconformities</w:t>
            </w:r>
            <w:bookmarkStart w:id="368" w:name="_Hlt438533232"/>
            <w:bookmarkEnd w:id="361"/>
            <w:bookmarkEnd w:id="362"/>
            <w:bookmarkEnd w:id="363"/>
            <w:bookmarkEnd w:id="364"/>
            <w:bookmarkEnd w:id="365"/>
            <w:bookmarkEnd w:id="366"/>
            <w:bookmarkEnd w:id="367"/>
            <w:bookmarkEnd w:id="368"/>
          </w:p>
        </w:tc>
        <w:tc>
          <w:tcPr>
            <w:tcW w:w="3763" w:type="pct"/>
          </w:tcPr>
          <w:p w14:paraId="2BD867C2" w14:textId="77777777" w:rsidR="00337802" w:rsidRPr="00166F92" w:rsidRDefault="00337802" w:rsidP="0021677F">
            <w:pPr>
              <w:pStyle w:val="S1-subpara"/>
              <w:numPr>
                <w:ilvl w:val="1"/>
                <w:numId w:val="73"/>
              </w:numPr>
              <w:ind w:right="0"/>
            </w:pPr>
            <w:r w:rsidRPr="00166F92">
              <w:t>Provided</w:t>
            </w:r>
            <w:r w:rsidR="007E703B" w:rsidRPr="00166F92">
              <w:t xml:space="preserve"> </w:t>
            </w:r>
            <w:r w:rsidRPr="00166F92">
              <w:t>that</w:t>
            </w:r>
            <w:r w:rsidR="007E703B" w:rsidRPr="00166F92">
              <w:t xml:space="preserve"> </w:t>
            </w:r>
            <w:r w:rsidRPr="00166F92">
              <w:t>a</w:t>
            </w:r>
            <w:r w:rsidR="007E703B" w:rsidRPr="00166F92">
              <w:t xml:space="preserve"> </w:t>
            </w:r>
            <w:r w:rsidRPr="00166F92">
              <w:t>Bid</w:t>
            </w:r>
            <w:r w:rsidR="007E703B" w:rsidRPr="00166F92">
              <w:t xml:space="preserve"> </w:t>
            </w:r>
            <w:r w:rsidRPr="00166F92">
              <w:t>is</w:t>
            </w:r>
            <w:r w:rsidR="007E703B" w:rsidRPr="00166F92">
              <w:t xml:space="preserve"> </w:t>
            </w:r>
            <w:r w:rsidRPr="00166F92">
              <w:t>substantially</w:t>
            </w:r>
            <w:r w:rsidR="007E703B" w:rsidRPr="00166F92">
              <w:t xml:space="preserve"> </w:t>
            </w:r>
            <w:r w:rsidRPr="00166F92">
              <w:t>responsive,</w:t>
            </w:r>
            <w:r w:rsidR="007E703B" w:rsidRPr="00166F92">
              <w:t xml:space="preserve"> </w:t>
            </w:r>
            <w:r w:rsidRPr="00166F92">
              <w:t>the</w:t>
            </w:r>
            <w:r w:rsidR="007E703B" w:rsidRPr="00166F92">
              <w:t xml:space="preserve"> </w:t>
            </w:r>
            <w:r w:rsidRPr="00166F92">
              <w:t>Employer</w:t>
            </w:r>
            <w:r w:rsidR="007E703B" w:rsidRPr="00166F92">
              <w:t xml:space="preserve"> </w:t>
            </w:r>
            <w:r w:rsidRPr="00166F92">
              <w:t>may</w:t>
            </w:r>
            <w:r w:rsidR="007E703B" w:rsidRPr="00166F92">
              <w:t xml:space="preserve"> </w:t>
            </w:r>
            <w:r w:rsidRPr="00166F92">
              <w:t>waive</w:t>
            </w:r>
            <w:r w:rsidR="007E703B" w:rsidRPr="00166F92">
              <w:t xml:space="preserve"> </w:t>
            </w:r>
            <w:r w:rsidRPr="00166F92">
              <w:t>any</w:t>
            </w:r>
            <w:r w:rsidR="007E703B" w:rsidRPr="00166F92">
              <w:t xml:space="preserve"> </w:t>
            </w:r>
            <w:r w:rsidRPr="00166F92">
              <w:t>nonconformity</w:t>
            </w:r>
            <w:r w:rsidR="007E703B" w:rsidRPr="00166F92">
              <w:t xml:space="preserve"> </w:t>
            </w:r>
            <w:r w:rsidRPr="00166F92">
              <w:t>in</w:t>
            </w:r>
            <w:r w:rsidR="007E703B" w:rsidRPr="00166F92">
              <w:t xml:space="preserve"> </w:t>
            </w:r>
            <w:r w:rsidRPr="00166F92">
              <w:t>the</w:t>
            </w:r>
            <w:r w:rsidR="007E703B" w:rsidRPr="00166F92">
              <w:t xml:space="preserve"> </w:t>
            </w:r>
            <w:r w:rsidRPr="00166F92">
              <w:t>Bid</w:t>
            </w:r>
            <w:r w:rsidR="00D47D78">
              <w:t xml:space="preserve"> </w:t>
            </w:r>
            <w:r w:rsidR="00D47D78" w:rsidRPr="00681C4B">
              <w:t>that does not constitute a material deviation</w:t>
            </w:r>
            <w:r w:rsidR="00D47D78" w:rsidRPr="00681C4B">
              <w:rPr>
                <w:iCs/>
              </w:rPr>
              <w:t>, reservation or omission</w:t>
            </w:r>
            <w:r w:rsidRPr="00166F92">
              <w:t>.</w:t>
            </w:r>
          </w:p>
          <w:p w14:paraId="28113E71" w14:textId="77777777" w:rsidR="00337802" w:rsidRPr="00166F92" w:rsidRDefault="00337802" w:rsidP="0021677F">
            <w:pPr>
              <w:pStyle w:val="S1-subpara"/>
              <w:numPr>
                <w:ilvl w:val="1"/>
                <w:numId w:val="73"/>
              </w:numPr>
              <w:ind w:right="0"/>
            </w:pPr>
            <w:r w:rsidRPr="00166F92">
              <w:t>Provided</w:t>
            </w:r>
            <w:r w:rsidR="007E703B" w:rsidRPr="00166F92">
              <w:t xml:space="preserve"> </w:t>
            </w:r>
            <w:r w:rsidRPr="00166F92">
              <w:t>that</w:t>
            </w:r>
            <w:r w:rsidR="007E703B" w:rsidRPr="00166F92">
              <w:t xml:space="preserve"> </w:t>
            </w:r>
            <w:r w:rsidRPr="00166F92">
              <w:t>a</w:t>
            </w:r>
            <w:r w:rsidR="007E703B" w:rsidRPr="00166F92">
              <w:t xml:space="preserve"> </w:t>
            </w:r>
            <w:r w:rsidRPr="00166F92">
              <w:t>Bid</w:t>
            </w:r>
            <w:r w:rsidR="007E703B" w:rsidRPr="00166F92">
              <w:t xml:space="preserve"> </w:t>
            </w:r>
            <w:r w:rsidRPr="00166F92">
              <w:t>is</w:t>
            </w:r>
            <w:r w:rsidR="007E703B" w:rsidRPr="00166F92">
              <w:t xml:space="preserve"> </w:t>
            </w:r>
            <w:r w:rsidRPr="00166F92">
              <w:t>substantially</w:t>
            </w:r>
            <w:r w:rsidR="007E703B" w:rsidRPr="00166F92">
              <w:t xml:space="preserve"> </w:t>
            </w:r>
            <w:r w:rsidRPr="00166F92">
              <w:t>responsive,</w:t>
            </w:r>
            <w:r w:rsidR="007E703B" w:rsidRPr="00166F92">
              <w:t xml:space="preserve"> </w:t>
            </w:r>
            <w:r w:rsidRPr="00166F92">
              <w:t>the</w:t>
            </w:r>
            <w:r w:rsidR="007E703B" w:rsidRPr="00166F92">
              <w:t xml:space="preserve"> </w:t>
            </w:r>
            <w:r w:rsidRPr="00166F92">
              <w:t>Employer</w:t>
            </w:r>
            <w:r w:rsidR="007E703B" w:rsidRPr="00166F92">
              <w:t xml:space="preserve"> </w:t>
            </w:r>
            <w:r w:rsidRPr="00166F92">
              <w:t>may</w:t>
            </w:r>
            <w:r w:rsidR="007E703B" w:rsidRPr="00166F92">
              <w:t xml:space="preserve"> </w:t>
            </w:r>
            <w:r w:rsidRPr="00166F92">
              <w:t>request</w:t>
            </w:r>
            <w:r w:rsidR="007E703B" w:rsidRPr="00166F92">
              <w:t xml:space="preserve"> </w:t>
            </w:r>
            <w:r w:rsidRPr="00166F92">
              <w:t>that</w:t>
            </w:r>
            <w:r w:rsidR="007E703B" w:rsidRPr="00166F92">
              <w:t xml:space="preserve"> </w:t>
            </w:r>
            <w:r w:rsidRPr="00166F92">
              <w:t>the</w:t>
            </w:r>
            <w:r w:rsidR="007E703B" w:rsidRPr="00166F92">
              <w:t xml:space="preserve"> </w:t>
            </w:r>
            <w:r w:rsidRPr="00166F92">
              <w:t>Bidder</w:t>
            </w:r>
            <w:r w:rsidR="007E703B" w:rsidRPr="00166F92">
              <w:t xml:space="preserve"> </w:t>
            </w:r>
            <w:r w:rsidRPr="00166F92">
              <w:t>submit</w:t>
            </w:r>
            <w:r w:rsidR="007E703B" w:rsidRPr="00166F92">
              <w:t xml:space="preserve"> </w:t>
            </w:r>
            <w:r w:rsidRPr="00166F92">
              <w:t>the</w:t>
            </w:r>
            <w:r w:rsidR="007E703B" w:rsidRPr="00166F92">
              <w:t xml:space="preserve"> </w:t>
            </w:r>
            <w:r w:rsidRPr="00166F92">
              <w:t>necessary</w:t>
            </w:r>
            <w:r w:rsidR="007E703B" w:rsidRPr="00166F92">
              <w:t xml:space="preserve"> </w:t>
            </w:r>
            <w:r w:rsidRPr="00166F92">
              <w:t>information</w:t>
            </w:r>
            <w:r w:rsidR="007E703B" w:rsidRPr="00166F92">
              <w:t xml:space="preserve"> </w:t>
            </w:r>
            <w:r w:rsidRPr="00166F92">
              <w:t>or</w:t>
            </w:r>
            <w:r w:rsidR="007E703B" w:rsidRPr="00166F92">
              <w:t xml:space="preserve"> </w:t>
            </w:r>
            <w:r w:rsidRPr="00166F92">
              <w:t>documentation,</w:t>
            </w:r>
            <w:r w:rsidR="007E703B" w:rsidRPr="00166F92">
              <w:t xml:space="preserve"> </w:t>
            </w:r>
            <w:r w:rsidRPr="00166F92">
              <w:t>within</w:t>
            </w:r>
            <w:r w:rsidR="007E703B" w:rsidRPr="00166F92">
              <w:t xml:space="preserve"> </w:t>
            </w:r>
            <w:r w:rsidRPr="00166F92">
              <w:t>a</w:t>
            </w:r>
            <w:r w:rsidR="007E703B" w:rsidRPr="00166F92">
              <w:t xml:space="preserve"> </w:t>
            </w:r>
            <w:r w:rsidRPr="00166F92">
              <w:t>reasonable</w:t>
            </w:r>
            <w:r w:rsidR="007E703B" w:rsidRPr="00166F92">
              <w:t xml:space="preserve"> </w:t>
            </w:r>
            <w:r w:rsidRPr="00166F92">
              <w:t>period</w:t>
            </w:r>
            <w:r w:rsidR="007E703B" w:rsidRPr="00166F92">
              <w:t xml:space="preserve"> </w:t>
            </w:r>
            <w:r w:rsidRPr="00166F92">
              <w:t>of</w:t>
            </w:r>
            <w:r w:rsidR="007E703B" w:rsidRPr="00166F92">
              <w:t xml:space="preserve"> </w:t>
            </w:r>
            <w:r w:rsidRPr="00166F92">
              <w:t>time,</w:t>
            </w:r>
            <w:r w:rsidR="007E703B" w:rsidRPr="00166F92">
              <w:t xml:space="preserve"> </w:t>
            </w:r>
            <w:r w:rsidRPr="00166F92">
              <w:t>to</w:t>
            </w:r>
            <w:r w:rsidR="007E703B" w:rsidRPr="00166F92">
              <w:t xml:space="preserve"> </w:t>
            </w:r>
            <w:r w:rsidRPr="00166F92">
              <w:t>rectify</w:t>
            </w:r>
            <w:r w:rsidR="007E703B" w:rsidRPr="00166F92">
              <w:t xml:space="preserve"> </w:t>
            </w:r>
            <w:r w:rsidRPr="00166F92">
              <w:t>nonmaterial</w:t>
            </w:r>
            <w:r w:rsidR="007E703B" w:rsidRPr="00166F92">
              <w:t xml:space="preserve"> </w:t>
            </w:r>
            <w:r w:rsidRPr="00166F92">
              <w:t>nonconformities</w:t>
            </w:r>
            <w:r w:rsidR="007E703B" w:rsidRPr="00166F92">
              <w:t xml:space="preserve"> </w:t>
            </w:r>
            <w:r w:rsidRPr="00166F92">
              <w:t>in</w:t>
            </w:r>
            <w:r w:rsidR="007E703B" w:rsidRPr="00166F92">
              <w:t xml:space="preserve"> </w:t>
            </w:r>
            <w:r w:rsidRPr="00166F92">
              <w:t>the</w:t>
            </w:r>
            <w:r w:rsidR="007E703B" w:rsidRPr="00166F92">
              <w:t xml:space="preserve"> </w:t>
            </w:r>
            <w:r w:rsidRPr="00166F92">
              <w:t>Bid</w:t>
            </w:r>
            <w:r w:rsidR="007E703B" w:rsidRPr="00166F92">
              <w:t xml:space="preserve"> </w:t>
            </w:r>
            <w:r w:rsidRPr="00166F92">
              <w:t>related</w:t>
            </w:r>
            <w:r w:rsidR="007E703B" w:rsidRPr="00166F92">
              <w:t xml:space="preserve"> </w:t>
            </w:r>
            <w:r w:rsidRPr="00166F92">
              <w:t>to</w:t>
            </w:r>
            <w:r w:rsidR="007E703B" w:rsidRPr="00166F92">
              <w:t xml:space="preserve"> </w:t>
            </w:r>
            <w:r w:rsidRPr="00166F92">
              <w:t>documentation</w:t>
            </w:r>
            <w:r w:rsidR="007E703B" w:rsidRPr="00166F92">
              <w:t xml:space="preserve"> </w:t>
            </w:r>
            <w:r w:rsidRPr="00166F92">
              <w:t>requirements.</w:t>
            </w:r>
            <w:r w:rsidR="007E703B" w:rsidRPr="00166F92">
              <w:t xml:space="preserve"> </w:t>
            </w:r>
            <w:r w:rsidRPr="00166F92">
              <w:t>Requesting</w:t>
            </w:r>
            <w:r w:rsidR="007E703B" w:rsidRPr="00166F92">
              <w:t xml:space="preserve"> </w:t>
            </w:r>
            <w:r w:rsidRPr="00166F92">
              <w:t>information</w:t>
            </w:r>
            <w:r w:rsidR="007E703B" w:rsidRPr="00166F92">
              <w:t xml:space="preserve"> </w:t>
            </w:r>
            <w:r w:rsidRPr="00166F92">
              <w:t>or</w:t>
            </w:r>
            <w:r w:rsidR="007E703B" w:rsidRPr="00166F92">
              <w:t xml:space="preserve"> </w:t>
            </w:r>
            <w:r w:rsidRPr="00166F92">
              <w:t>documentation</w:t>
            </w:r>
            <w:r w:rsidR="007E703B" w:rsidRPr="00166F92">
              <w:t xml:space="preserve"> </w:t>
            </w:r>
            <w:r w:rsidRPr="00166F92">
              <w:t>on</w:t>
            </w:r>
            <w:r w:rsidR="007E703B" w:rsidRPr="00166F92">
              <w:t xml:space="preserve"> </w:t>
            </w:r>
            <w:r w:rsidRPr="00166F92">
              <w:t>such</w:t>
            </w:r>
            <w:r w:rsidR="007E703B" w:rsidRPr="00166F92">
              <w:t xml:space="preserve"> </w:t>
            </w:r>
            <w:r w:rsidRPr="00166F92">
              <w:t>nonconformities</w:t>
            </w:r>
            <w:r w:rsidR="007E703B" w:rsidRPr="00166F92">
              <w:t xml:space="preserve"> </w:t>
            </w:r>
            <w:r w:rsidRPr="00166F92">
              <w:t>shall</w:t>
            </w:r>
            <w:r w:rsidR="007E703B" w:rsidRPr="00166F92">
              <w:t xml:space="preserve"> </w:t>
            </w:r>
            <w:r w:rsidRPr="00166F92">
              <w:t>not</w:t>
            </w:r>
            <w:r w:rsidR="007E703B" w:rsidRPr="00166F92">
              <w:t xml:space="preserve"> </w:t>
            </w:r>
            <w:r w:rsidRPr="00166F92">
              <w:t>be</w:t>
            </w:r>
            <w:r w:rsidR="007E703B" w:rsidRPr="00166F92">
              <w:t xml:space="preserve"> </w:t>
            </w:r>
            <w:r w:rsidRPr="00166F92">
              <w:t>related</w:t>
            </w:r>
            <w:r w:rsidR="007E703B" w:rsidRPr="00166F92">
              <w:t xml:space="preserve"> </w:t>
            </w:r>
            <w:r w:rsidRPr="00166F92">
              <w:t>to</w:t>
            </w:r>
            <w:r w:rsidR="007E703B" w:rsidRPr="00166F92">
              <w:t xml:space="preserve"> </w:t>
            </w:r>
            <w:r w:rsidRPr="00166F92">
              <w:t>any</w:t>
            </w:r>
            <w:r w:rsidR="007E703B" w:rsidRPr="00166F92">
              <w:t xml:space="preserve"> </w:t>
            </w:r>
            <w:r w:rsidRPr="00166F92">
              <w:t>aspect</w:t>
            </w:r>
            <w:r w:rsidR="007E703B" w:rsidRPr="00166F92">
              <w:t xml:space="preserve"> </w:t>
            </w:r>
            <w:r w:rsidRPr="00166F92">
              <w:t>of</w:t>
            </w:r>
            <w:r w:rsidR="007E703B" w:rsidRPr="00166F92">
              <w:t xml:space="preserve"> </w:t>
            </w:r>
            <w:r w:rsidRPr="00166F92">
              <w:t>the</w:t>
            </w:r>
            <w:r w:rsidR="007E703B" w:rsidRPr="00166F92">
              <w:t xml:space="preserve"> </w:t>
            </w:r>
            <w:r w:rsidRPr="00166F92">
              <w:t>price</w:t>
            </w:r>
            <w:r w:rsidR="007E703B" w:rsidRPr="00166F92">
              <w:t xml:space="preserve"> </w:t>
            </w:r>
            <w:r w:rsidRPr="00166F92">
              <w:t>of</w:t>
            </w:r>
            <w:r w:rsidR="007E703B" w:rsidRPr="00166F92">
              <w:t xml:space="preserve"> </w:t>
            </w:r>
            <w:r w:rsidRPr="00166F92">
              <w:t>the</w:t>
            </w:r>
            <w:r w:rsidR="007E703B" w:rsidRPr="00166F92">
              <w:t xml:space="preserve"> </w:t>
            </w:r>
            <w:r w:rsidRPr="00166F92">
              <w:t>Bid.</w:t>
            </w:r>
            <w:r w:rsidR="007E703B" w:rsidRPr="00166F92">
              <w:t xml:space="preserve">  </w:t>
            </w:r>
            <w:r w:rsidRPr="00166F92">
              <w:t>Failure</w:t>
            </w:r>
            <w:r w:rsidR="007E703B" w:rsidRPr="00166F92">
              <w:t xml:space="preserve"> </w:t>
            </w:r>
            <w:r w:rsidRPr="00166F92">
              <w:t>of</w:t>
            </w:r>
            <w:r w:rsidR="007E703B" w:rsidRPr="00166F92">
              <w:t xml:space="preserve"> </w:t>
            </w:r>
            <w:r w:rsidRPr="00166F92">
              <w:t>the</w:t>
            </w:r>
            <w:r w:rsidR="007E703B" w:rsidRPr="00166F92">
              <w:t xml:space="preserve"> </w:t>
            </w:r>
            <w:r w:rsidRPr="00166F92">
              <w:t>Bidder</w:t>
            </w:r>
            <w:r w:rsidR="007E703B" w:rsidRPr="00166F92">
              <w:t xml:space="preserve"> </w:t>
            </w:r>
            <w:r w:rsidRPr="00166F92">
              <w:t>to</w:t>
            </w:r>
            <w:r w:rsidR="007E703B" w:rsidRPr="00166F92">
              <w:t xml:space="preserve"> </w:t>
            </w:r>
            <w:r w:rsidRPr="00166F92">
              <w:t>comply</w:t>
            </w:r>
            <w:r w:rsidR="007E703B" w:rsidRPr="00166F92">
              <w:t xml:space="preserve"> </w:t>
            </w:r>
            <w:r w:rsidRPr="00166F92">
              <w:t>with</w:t>
            </w:r>
            <w:r w:rsidR="007E703B" w:rsidRPr="00166F92">
              <w:t xml:space="preserve"> </w:t>
            </w:r>
            <w:r w:rsidRPr="00166F92">
              <w:t>the</w:t>
            </w:r>
            <w:r w:rsidR="007E703B" w:rsidRPr="00166F92">
              <w:t xml:space="preserve"> </w:t>
            </w:r>
            <w:r w:rsidRPr="00166F92">
              <w:t>request</w:t>
            </w:r>
            <w:r w:rsidR="007E703B" w:rsidRPr="00166F92">
              <w:t xml:space="preserve"> </w:t>
            </w:r>
            <w:r w:rsidRPr="00166F92">
              <w:t>may</w:t>
            </w:r>
            <w:r w:rsidR="007E703B" w:rsidRPr="00166F92">
              <w:t xml:space="preserve"> </w:t>
            </w:r>
            <w:r w:rsidRPr="00166F92">
              <w:t>result</w:t>
            </w:r>
            <w:r w:rsidR="007E703B" w:rsidRPr="00166F92">
              <w:t xml:space="preserve"> </w:t>
            </w:r>
            <w:r w:rsidRPr="00166F92">
              <w:t>in</w:t>
            </w:r>
            <w:r w:rsidR="007E703B" w:rsidRPr="00166F92">
              <w:t xml:space="preserve"> </w:t>
            </w:r>
            <w:r w:rsidRPr="00166F92">
              <w:t>the</w:t>
            </w:r>
            <w:r w:rsidR="007E703B" w:rsidRPr="00166F92">
              <w:t xml:space="preserve"> </w:t>
            </w:r>
            <w:r w:rsidRPr="00166F92">
              <w:t>rejection</w:t>
            </w:r>
            <w:r w:rsidR="007E703B" w:rsidRPr="00166F92">
              <w:t xml:space="preserve"> </w:t>
            </w:r>
            <w:r w:rsidRPr="00166F92">
              <w:t>of</w:t>
            </w:r>
            <w:r w:rsidR="007E703B" w:rsidRPr="00166F92">
              <w:t xml:space="preserve"> </w:t>
            </w:r>
            <w:r w:rsidRPr="00166F92">
              <w:t>its</w:t>
            </w:r>
            <w:r w:rsidR="007E703B" w:rsidRPr="00166F92">
              <w:t xml:space="preserve"> </w:t>
            </w:r>
            <w:r w:rsidRPr="00166F92">
              <w:t>Bid.</w:t>
            </w:r>
          </w:p>
          <w:p w14:paraId="38953B09" w14:textId="77777777" w:rsidR="00337802" w:rsidRPr="00166F92" w:rsidRDefault="00337802" w:rsidP="0021677F">
            <w:pPr>
              <w:pStyle w:val="S1-subpara"/>
              <w:numPr>
                <w:ilvl w:val="1"/>
                <w:numId w:val="73"/>
              </w:numPr>
              <w:ind w:right="0"/>
            </w:pPr>
            <w:r w:rsidRPr="00166F92">
              <w:t>Provided</w:t>
            </w:r>
            <w:r w:rsidR="007E703B" w:rsidRPr="00166F92">
              <w:t xml:space="preserve"> </w:t>
            </w:r>
            <w:r w:rsidRPr="00166F92">
              <w:t>that</w:t>
            </w:r>
            <w:r w:rsidR="007E703B" w:rsidRPr="00166F92">
              <w:t xml:space="preserve"> </w:t>
            </w:r>
            <w:r w:rsidRPr="00166F92">
              <w:t>a</w:t>
            </w:r>
            <w:r w:rsidR="007E703B" w:rsidRPr="00166F92">
              <w:t xml:space="preserve"> </w:t>
            </w:r>
            <w:r w:rsidRPr="00166F92">
              <w:t>Bid</w:t>
            </w:r>
            <w:r w:rsidR="007E703B" w:rsidRPr="00166F92">
              <w:t xml:space="preserve"> </w:t>
            </w:r>
            <w:r w:rsidRPr="00166F92">
              <w:t>is</w:t>
            </w:r>
            <w:r w:rsidR="007E703B" w:rsidRPr="00166F92">
              <w:t xml:space="preserve"> </w:t>
            </w:r>
            <w:r w:rsidRPr="00166F92">
              <w:t>substantially</w:t>
            </w:r>
            <w:r w:rsidR="007E703B" w:rsidRPr="00166F92">
              <w:t xml:space="preserve"> </w:t>
            </w:r>
            <w:r w:rsidRPr="00166F92">
              <w:t>responsive,</w:t>
            </w:r>
            <w:r w:rsidR="007E703B" w:rsidRPr="00166F92">
              <w:t xml:space="preserve"> </w:t>
            </w:r>
            <w:r w:rsidRPr="00166F92">
              <w:t>the</w:t>
            </w:r>
            <w:r w:rsidR="007E703B" w:rsidRPr="00166F92">
              <w:t xml:space="preserve"> </w:t>
            </w:r>
            <w:r w:rsidRPr="00166F92">
              <w:t>Employer</w:t>
            </w:r>
            <w:r w:rsidR="007E703B" w:rsidRPr="00166F92">
              <w:t xml:space="preserve"> </w:t>
            </w:r>
            <w:r w:rsidRPr="00166F92">
              <w:t>shall</w:t>
            </w:r>
            <w:r w:rsidR="007E703B" w:rsidRPr="00166F92">
              <w:t xml:space="preserve"> </w:t>
            </w:r>
            <w:r w:rsidRPr="00166F92">
              <w:t>rectify</w:t>
            </w:r>
            <w:r w:rsidR="007E703B" w:rsidRPr="00166F92">
              <w:t xml:space="preserve"> </w:t>
            </w:r>
            <w:r w:rsidRPr="00166F92">
              <w:t>quantifiable</w:t>
            </w:r>
            <w:r w:rsidR="007E703B" w:rsidRPr="00166F92">
              <w:t xml:space="preserve"> </w:t>
            </w:r>
            <w:r w:rsidRPr="00166F92">
              <w:t>nonmaterial</w:t>
            </w:r>
            <w:r w:rsidR="007E703B" w:rsidRPr="00166F92">
              <w:t xml:space="preserve"> </w:t>
            </w:r>
            <w:r w:rsidRPr="00166F92">
              <w:t>nonconformities</w:t>
            </w:r>
            <w:r w:rsidR="007E703B" w:rsidRPr="00166F92">
              <w:t xml:space="preserve"> </w:t>
            </w:r>
            <w:r w:rsidRPr="00166F92">
              <w:t>related</w:t>
            </w:r>
            <w:r w:rsidR="007E703B" w:rsidRPr="00166F92">
              <w:t xml:space="preserve"> </w:t>
            </w:r>
            <w:r w:rsidRPr="00166F92">
              <w:t>to</w:t>
            </w:r>
            <w:r w:rsidR="007E703B" w:rsidRPr="00166F92">
              <w:t xml:space="preserve"> </w:t>
            </w:r>
            <w:r w:rsidRPr="00166F92">
              <w:t>the</w:t>
            </w:r>
            <w:r w:rsidR="007E703B" w:rsidRPr="00166F92">
              <w:t xml:space="preserve"> </w:t>
            </w:r>
            <w:r w:rsidRPr="00166F92">
              <w:t>Bid</w:t>
            </w:r>
            <w:r w:rsidR="007E703B" w:rsidRPr="00166F92">
              <w:t xml:space="preserve"> </w:t>
            </w:r>
            <w:r w:rsidRPr="00166F92">
              <w:t>Price.</w:t>
            </w:r>
            <w:r w:rsidR="007E703B" w:rsidRPr="00166F92">
              <w:t xml:space="preserve">  </w:t>
            </w:r>
            <w:r w:rsidRPr="00166F92">
              <w:t>To</w:t>
            </w:r>
            <w:r w:rsidR="007E703B" w:rsidRPr="00166F92">
              <w:t xml:space="preserve"> </w:t>
            </w:r>
            <w:r w:rsidRPr="00166F92">
              <w:t>this</w:t>
            </w:r>
            <w:r w:rsidR="007E703B" w:rsidRPr="00166F92">
              <w:t xml:space="preserve"> </w:t>
            </w:r>
            <w:r w:rsidRPr="00166F92">
              <w:t>effect,</w:t>
            </w:r>
            <w:r w:rsidR="007E703B" w:rsidRPr="00166F92">
              <w:t xml:space="preserve"> </w:t>
            </w:r>
            <w:r w:rsidRPr="00166F92">
              <w:t>the</w:t>
            </w:r>
            <w:r w:rsidR="007E703B" w:rsidRPr="00166F92">
              <w:t xml:space="preserve"> </w:t>
            </w:r>
            <w:r w:rsidRPr="00166F92">
              <w:t>Bid</w:t>
            </w:r>
            <w:r w:rsidR="007E703B" w:rsidRPr="00166F92">
              <w:t xml:space="preserve"> </w:t>
            </w:r>
            <w:r w:rsidRPr="00166F92">
              <w:t>Price</w:t>
            </w:r>
            <w:r w:rsidR="007E703B" w:rsidRPr="00166F92">
              <w:t xml:space="preserve"> </w:t>
            </w:r>
            <w:r w:rsidRPr="00166F92">
              <w:t>shall</w:t>
            </w:r>
            <w:r w:rsidR="007E703B" w:rsidRPr="00166F92">
              <w:t xml:space="preserve"> </w:t>
            </w:r>
            <w:r w:rsidRPr="00166F92">
              <w:t>be</w:t>
            </w:r>
            <w:r w:rsidR="007E703B" w:rsidRPr="00166F92">
              <w:t xml:space="preserve"> </w:t>
            </w:r>
            <w:r w:rsidRPr="00166F92">
              <w:t>adjusted,</w:t>
            </w:r>
            <w:r w:rsidR="007E703B" w:rsidRPr="00166F92">
              <w:t xml:space="preserve"> </w:t>
            </w:r>
            <w:r w:rsidRPr="00166F92">
              <w:t>for</w:t>
            </w:r>
            <w:r w:rsidR="007E703B" w:rsidRPr="00166F92">
              <w:t xml:space="preserve"> </w:t>
            </w:r>
            <w:r w:rsidRPr="00166F92">
              <w:t>comparison</w:t>
            </w:r>
            <w:r w:rsidR="007E703B" w:rsidRPr="00166F92">
              <w:t xml:space="preserve"> </w:t>
            </w:r>
            <w:r w:rsidRPr="00166F92">
              <w:t>purposes</w:t>
            </w:r>
            <w:r w:rsidR="007E703B" w:rsidRPr="00166F92">
              <w:t xml:space="preserve"> </w:t>
            </w:r>
            <w:r w:rsidRPr="00166F92">
              <w:t>only</w:t>
            </w:r>
            <w:r w:rsidR="00C655E7">
              <w:t xml:space="preserve"> </w:t>
            </w:r>
            <w:r w:rsidRPr="00166F92">
              <w:t>to</w:t>
            </w:r>
            <w:r w:rsidR="007E703B" w:rsidRPr="00166F92">
              <w:t xml:space="preserve"> </w:t>
            </w:r>
            <w:r w:rsidRPr="00166F92">
              <w:t>reflect</w:t>
            </w:r>
            <w:r w:rsidR="007E703B" w:rsidRPr="00166F92">
              <w:t xml:space="preserve"> </w:t>
            </w:r>
            <w:r w:rsidRPr="00166F92">
              <w:t>the</w:t>
            </w:r>
            <w:r w:rsidR="007E703B" w:rsidRPr="00166F92">
              <w:t xml:space="preserve"> </w:t>
            </w:r>
            <w:r w:rsidRPr="00166F92">
              <w:t>price</w:t>
            </w:r>
            <w:r w:rsidR="007E703B" w:rsidRPr="00166F92">
              <w:t xml:space="preserve"> </w:t>
            </w:r>
            <w:r w:rsidRPr="00166F92">
              <w:t>of</w:t>
            </w:r>
            <w:r w:rsidR="007E703B" w:rsidRPr="00166F92">
              <w:t xml:space="preserve"> </w:t>
            </w:r>
            <w:r w:rsidRPr="00166F92">
              <w:t>a</w:t>
            </w:r>
            <w:r w:rsidR="007E703B" w:rsidRPr="00166F92">
              <w:t xml:space="preserve"> </w:t>
            </w:r>
            <w:r w:rsidRPr="00166F92">
              <w:t>missing</w:t>
            </w:r>
            <w:r w:rsidR="007E703B" w:rsidRPr="00166F92">
              <w:t xml:space="preserve"> </w:t>
            </w:r>
            <w:r w:rsidRPr="00166F92">
              <w:t>or</w:t>
            </w:r>
            <w:r w:rsidR="007E703B" w:rsidRPr="00166F92">
              <w:t xml:space="preserve"> </w:t>
            </w:r>
            <w:r w:rsidRPr="00166F92">
              <w:t>non-conforming</w:t>
            </w:r>
            <w:r w:rsidR="007E703B" w:rsidRPr="00166F92">
              <w:t xml:space="preserve"> </w:t>
            </w:r>
            <w:r w:rsidRPr="00166F92">
              <w:t>item</w:t>
            </w:r>
            <w:r w:rsidR="007E703B" w:rsidRPr="00166F92">
              <w:t xml:space="preserve"> </w:t>
            </w:r>
            <w:r w:rsidRPr="00166F92">
              <w:t>or</w:t>
            </w:r>
            <w:r w:rsidR="007E703B" w:rsidRPr="00166F92">
              <w:t xml:space="preserve"> </w:t>
            </w:r>
            <w:r w:rsidRPr="00166F92">
              <w:t>component</w:t>
            </w:r>
            <w:r w:rsidR="00C655E7">
              <w:t xml:space="preserve">, by adding </w:t>
            </w:r>
            <w:r w:rsidR="00C655E7" w:rsidRPr="003261FD">
              <w:t xml:space="preserve">the </w:t>
            </w:r>
            <w:r w:rsidR="00C655E7" w:rsidRPr="007636D9">
              <w:t xml:space="preserve">average price of the item </w:t>
            </w:r>
            <w:r w:rsidR="00C655E7">
              <w:t xml:space="preserve">or component </w:t>
            </w:r>
            <w:r w:rsidR="00C655E7" w:rsidRPr="007636D9">
              <w:t>quoted</w:t>
            </w:r>
            <w:r w:rsidR="00C655E7" w:rsidRPr="003261FD">
              <w:t xml:space="preserve"> by substantially responsive Bidders</w:t>
            </w:r>
            <w:r w:rsidR="00C655E7">
              <w:t>.</w:t>
            </w:r>
            <w:r w:rsidR="00C655E7" w:rsidRPr="003261FD">
              <w:t xml:space="preserve"> </w:t>
            </w:r>
            <w:r w:rsidR="00C655E7" w:rsidRPr="00572013">
              <w:t xml:space="preserve">If </w:t>
            </w:r>
            <w:r w:rsidR="00C655E7" w:rsidRPr="003261FD">
              <w:t>the price of the item or component cannot be derived from the price of other substantially responsive Bids, the Employer shall use its best estimate</w:t>
            </w:r>
            <w:r w:rsidR="00C655E7">
              <w:t>.</w:t>
            </w:r>
            <w:r w:rsidR="007E703B" w:rsidRPr="00166F92">
              <w:t xml:space="preserve"> </w:t>
            </w:r>
          </w:p>
        </w:tc>
      </w:tr>
      <w:tr w:rsidR="00337802" w:rsidRPr="00166F92" w14:paraId="4F9BE164" w14:textId="77777777" w:rsidTr="0821911F">
        <w:trPr>
          <w:gridAfter w:val="1"/>
          <w:wAfter w:w="14" w:type="pct"/>
        </w:trPr>
        <w:tc>
          <w:tcPr>
            <w:tcW w:w="1223" w:type="pct"/>
          </w:tcPr>
          <w:p w14:paraId="278634DE" w14:textId="77777777" w:rsidR="00337802" w:rsidRPr="00166F92" w:rsidRDefault="00337802" w:rsidP="0021677F">
            <w:pPr>
              <w:pStyle w:val="S1-Header2"/>
              <w:numPr>
                <w:ilvl w:val="0"/>
                <w:numId w:val="32"/>
              </w:numPr>
              <w:tabs>
                <w:tab w:val="num" w:pos="432"/>
              </w:tabs>
              <w:spacing w:after="120"/>
              <w:ind w:left="432" w:hanging="432"/>
            </w:pPr>
            <w:bookmarkStart w:id="369" w:name="_Toc438532639"/>
            <w:bookmarkStart w:id="370" w:name="_Toc23236778"/>
            <w:bookmarkStart w:id="371" w:name="_Toc125783022"/>
            <w:bookmarkStart w:id="372" w:name="_Toc436556152"/>
            <w:bookmarkStart w:id="373" w:name="_Toc27751420"/>
            <w:bookmarkEnd w:id="369"/>
            <w:r w:rsidRPr="00166F92">
              <w:rPr>
                <w:noProof/>
              </w:rPr>
              <w:t>Correction</w:t>
            </w:r>
            <w:r w:rsidR="007E703B" w:rsidRPr="00166F92">
              <w:rPr>
                <w:noProof/>
              </w:rPr>
              <w:t xml:space="preserve"> </w:t>
            </w:r>
            <w:r w:rsidRPr="00166F92">
              <w:rPr>
                <w:noProof/>
              </w:rPr>
              <w:t>of</w:t>
            </w:r>
            <w:r w:rsidR="007E703B" w:rsidRPr="00166F92">
              <w:rPr>
                <w:noProof/>
              </w:rPr>
              <w:t xml:space="preserve"> </w:t>
            </w:r>
            <w:r w:rsidRPr="00166F92">
              <w:rPr>
                <w:noProof/>
              </w:rPr>
              <w:t>Arithmetical</w:t>
            </w:r>
            <w:r w:rsidR="007E703B" w:rsidRPr="00166F92">
              <w:rPr>
                <w:noProof/>
              </w:rPr>
              <w:t xml:space="preserve"> </w:t>
            </w:r>
            <w:r w:rsidRPr="00166F92">
              <w:rPr>
                <w:noProof/>
              </w:rPr>
              <w:t>Errors</w:t>
            </w:r>
            <w:bookmarkEnd w:id="370"/>
            <w:bookmarkEnd w:id="371"/>
            <w:bookmarkEnd w:id="372"/>
            <w:bookmarkEnd w:id="373"/>
          </w:p>
        </w:tc>
        <w:tc>
          <w:tcPr>
            <w:tcW w:w="3763" w:type="pct"/>
          </w:tcPr>
          <w:p w14:paraId="62A6E052" w14:textId="77777777" w:rsidR="00337802" w:rsidRPr="00166F92" w:rsidRDefault="00337802" w:rsidP="0021677F">
            <w:pPr>
              <w:pStyle w:val="S1-subpara"/>
              <w:numPr>
                <w:ilvl w:val="1"/>
                <w:numId w:val="74"/>
              </w:numPr>
              <w:ind w:right="0"/>
            </w:pPr>
            <w:r w:rsidRPr="00166F92">
              <w:t>Provided</w:t>
            </w:r>
            <w:r w:rsidR="007E703B" w:rsidRPr="00166F92">
              <w:t xml:space="preserve"> </w:t>
            </w:r>
            <w:r w:rsidRPr="00166F92">
              <w:t>that</w:t>
            </w:r>
            <w:r w:rsidR="007E703B" w:rsidRPr="00166F92">
              <w:t xml:space="preserve"> </w:t>
            </w:r>
            <w:r w:rsidRPr="00166F92">
              <w:t>the</w:t>
            </w:r>
            <w:r w:rsidR="007E703B" w:rsidRPr="00166F92">
              <w:t xml:space="preserve"> </w:t>
            </w:r>
            <w:r w:rsidRPr="00166F92">
              <w:t>Bid</w:t>
            </w:r>
            <w:r w:rsidR="007E703B" w:rsidRPr="00166F92">
              <w:t xml:space="preserve"> </w:t>
            </w:r>
            <w:r w:rsidRPr="00166F92">
              <w:t>is</w:t>
            </w:r>
            <w:r w:rsidR="007E703B" w:rsidRPr="00166F92">
              <w:t xml:space="preserve"> </w:t>
            </w:r>
            <w:r w:rsidRPr="00166F92">
              <w:t>substantially</w:t>
            </w:r>
            <w:r w:rsidR="007E703B" w:rsidRPr="00166F92">
              <w:t xml:space="preserve"> </w:t>
            </w:r>
            <w:r w:rsidRPr="00166F92">
              <w:t>responsive,</w:t>
            </w:r>
            <w:r w:rsidR="007E703B" w:rsidRPr="00166F92">
              <w:t xml:space="preserve"> </w:t>
            </w:r>
            <w:r w:rsidRPr="00166F92">
              <w:t>the</w:t>
            </w:r>
            <w:r w:rsidR="007E703B" w:rsidRPr="00166F92">
              <w:t xml:space="preserve"> </w:t>
            </w:r>
            <w:r w:rsidRPr="00166F92">
              <w:t>Employer</w:t>
            </w:r>
            <w:r w:rsidR="007E703B" w:rsidRPr="00166F92">
              <w:t xml:space="preserve"> </w:t>
            </w:r>
            <w:r w:rsidRPr="00166F92">
              <w:t>shall</w:t>
            </w:r>
            <w:r w:rsidR="007E703B" w:rsidRPr="00166F92">
              <w:t xml:space="preserve"> </w:t>
            </w:r>
            <w:r w:rsidRPr="00166F92">
              <w:t>correct</w:t>
            </w:r>
            <w:r w:rsidR="007E703B" w:rsidRPr="00166F92">
              <w:t xml:space="preserve"> </w:t>
            </w:r>
            <w:r w:rsidRPr="00166F92">
              <w:t>arithmetical</w:t>
            </w:r>
            <w:r w:rsidR="007E703B" w:rsidRPr="00166F92">
              <w:t xml:space="preserve"> </w:t>
            </w:r>
            <w:r w:rsidRPr="00166F92">
              <w:t>errors</w:t>
            </w:r>
            <w:r w:rsidR="007E703B" w:rsidRPr="00166F92">
              <w:t xml:space="preserve"> </w:t>
            </w:r>
            <w:r w:rsidRPr="00166F92">
              <w:t>on</w:t>
            </w:r>
            <w:r w:rsidR="007E703B" w:rsidRPr="00166F92">
              <w:t xml:space="preserve"> </w:t>
            </w:r>
            <w:r w:rsidRPr="00166F92">
              <w:t>the</w:t>
            </w:r>
            <w:r w:rsidR="007E703B" w:rsidRPr="00166F92">
              <w:t xml:space="preserve"> </w:t>
            </w:r>
            <w:r w:rsidRPr="00166F92">
              <w:t>following</w:t>
            </w:r>
            <w:r w:rsidR="007E703B" w:rsidRPr="00166F92">
              <w:t xml:space="preserve"> </w:t>
            </w:r>
            <w:r w:rsidRPr="00166F92">
              <w:t>basis:</w:t>
            </w:r>
          </w:p>
          <w:p w14:paraId="36F8820E" w14:textId="77777777" w:rsidR="00337802" w:rsidRPr="00166F92" w:rsidRDefault="00337802" w:rsidP="0021677F">
            <w:pPr>
              <w:pStyle w:val="P3Header1-Clauses"/>
              <w:numPr>
                <w:ilvl w:val="0"/>
                <w:numId w:val="13"/>
              </w:numPr>
              <w:spacing w:after="200"/>
              <w:ind w:left="1152" w:right="0"/>
              <w:jc w:val="both"/>
              <w:rPr>
                <w:b w:val="0"/>
              </w:rPr>
            </w:pPr>
            <w:r w:rsidRPr="00166F92">
              <w:rPr>
                <w:b w:val="0"/>
              </w:rPr>
              <w:t>where</w:t>
            </w:r>
            <w:r w:rsidR="007E703B" w:rsidRPr="00166F92">
              <w:rPr>
                <w:b w:val="0"/>
              </w:rPr>
              <w:t xml:space="preserve"> </w:t>
            </w:r>
            <w:r w:rsidRPr="00166F92">
              <w:rPr>
                <w:b w:val="0"/>
              </w:rPr>
              <w:t>there</w:t>
            </w:r>
            <w:r w:rsidR="007E703B" w:rsidRPr="00166F92">
              <w:rPr>
                <w:b w:val="0"/>
              </w:rPr>
              <w:t xml:space="preserve"> </w:t>
            </w:r>
            <w:r w:rsidRPr="00166F92">
              <w:rPr>
                <w:b w:val="0"/>
              </w:rPr>
              <w:t>are</w:t>
            </w:r>
            <w:r w:rsidR="007E703B" w:rsidRPr="00166F92">
              <w:rPr>
                <w:b w:val="0"/>
              </w:rPr>
              <w:t xml:space="preserve"> </w:t>
            </w:r>
            <w:r w:rsidRPr="00166F92">
              <w:rPr>
                <w:b w:val="0"/>
              </w:rPr>
              <w:t>errors</w:t>
            </w:r>
            <w:r w:rsidR="007E703B" w:rsidRPr="00166F92">
              <w:rPr>
                <w:b w:val="0"/>
              </w:rPr>
              <w:t xml:space="preserve"> </w:t>
            </w:r>
            <w:r w:rsidRPr="00166F92">
              <w:rPr>
                <w:b w:val="0"/>
              </w:rPr>
              <w:t>between</w:t>
            </w:r>
            <w:r w:rsidR="007E703B" w:rsidRPr="00166F92">
              <w:rPr>
                <w:b w:val="0"/>
              </w:rPr>
              <w:t xml:space="preserve"> </w:t>
            </w:r>
            <w:r w:rsidRPr="00166F92">
              <w:rPr>
                <w:b w:val="0"/>
              </w:rPr>
              <w:t>the</w:t>
            </w:r>
            <w:r w:rsidR="007E703B" w:rsidRPr="00166F92">
              <w:rPr>
                <w:b w:val="0"/>
              </w:rPr>
              <w:t xml:space="preserve"> </w:t>
            </w:r>
            <w:r w:rsidRPr="00166F92">
              <w:rPr>
                <w:b w:val="0"/>
              </w:rPr>
              <w:t>total</w:t>
            </w:r>
            <w:r w:rsidR="007E703B" w:rsidRPr="00166F92">
              <w:rPr>
                <w:b w:val="0"/>
              </w:rPr>
              <w:t xml:space="preserve"> </w:t>
            </w:r>
            <w:r w:rsidRPr="00166F92">
              <w:rPr>
                <w:b w:val="0"/>
              </w:rPr>
              <w:t>of</w:t>
            </w:r>
            <w:r w:rsidR="007E703B" w:rsidRPr="00166F92">
              <w:rPr>
                <w:b w:val="0"/>
              </w:rPr>
              <w:t xml:space="preserve"> </w:t>
            </w:r>
            <w:r w:rsidRPr="00166F92">
              <w:rPr>
                <w:b w:val="0"/>
              </w:rPr>
              <w:t>the</w:t>
            </w:r>
            <w:r w:rsidR="007E703B" w:rsidRPr="00166F92">
              <w:rPr>
                <w:b w:val="0"/>
              </w:rPr>
              <w:t xml:space="preserve"> </w:t>
            </w:r>
            <w:r w:rsidRPr="00166F92">
              <w:rPr>
                <w:b w:val="0"/>
              </w:rPr>
              <w:t>amounts</w:t>
            </w:r>
            <w:r w:rsidR="007E703B" w:rsidRPr="00166F92">
              <w:rPr>
                <w:b w:val="0"/>
              </w:rPr>
              <w:t xml:space="preserve"> </w:t>
            </w:r>
            <w:r w:rsidRPr="00166F92">
              <w:rPr>
                <w:b w:val="0"/>
              </w:rPr>
              <w:t>given</w:t>
            </w:r>
            <w:r w:rsidR="007E703B" w:rsidRPr="00166F92">
              <w:rPr>
                <w:b w:val="0"/>
              </w:rPr>
              <w:t xml:space="preserve"> </w:t>
            </w:r>
            <w:r w:rsidRPr="00166F92">
              <w:rPr>
                <w:b w:val="0"/>
              </w:rPr>
              <w:t>under</w:t>
            </w:r>
            <w:r w:rsidR="007E703B" w:rsidRPr="00166F92">
              <w:rPr>
                <w:b w:val="0"/>
              </w:rPr>
              <w:t xml:space="preserve"> </w:t>
            </w:r>
            <w:r w:rsidRPr="00166F92">
              <w:rPr>
                <w:b w:val="0"/>
              </w:rPr>
              <w:t>the</w:t>
            </w:r>
            <w:r w:rsidR="007E703B" w:rsidRPr="00166F92">
              <w:rPr>
                <w:b w:val="0"/>
              </w:rPr>
              <w:t xml:space="preserve"> </w:t>
            </w:r>
            <w:r w:rsidRPr="00166F92">
              <w:rPr>
                <w:b w:val="0"/>
              </w:rPr>
              <w:t>column</w:t>
            </w:r>
            <w:r w:rsidR="007E703B" w:rsidRPr="00166F92">
              <w:rPr>
                <w:b w:val="0"/>
              </w:rPr>
              <w:t xml:space="preserve"> </w:t>
            </w:r>
            <w:r w:rsidRPr="00166F92">
              <w:rPr>
                <w:b w:val="0"/>
              </w:rPr>
              <w:t>for</w:t>
            </w:r>
            <w:r w:rsidR="007E703B" w:rsidRPr="00166F92">
              <w:rPr>
                <w:b w:val="0"/>
              </w:rPr>
              <w:t xml:space="preserve"> </w:t>
            </w:r>
            <w:r w:rsidRPr="00166F92">
              <w:rPr>
                <w:b w:val="0"/>
              </w:rPr>
              <w:t>the</w:t>
            </w:r>
            <w:r w:rsidR="007E703B" w:rsidRPr="00166F92">
              <w:rPr>
                <w:b w:val="0"/>
              </w:rPr>
              <w:t xml:space="preserve"> </w:t>
            </w:r>
            <w:r w:rsidRPr="00166F92">
              <w:rPr>
                <w:b w:val="0"/>
              </w:rPr>
              <w:t>price</w:t>
            </w:r>
            <w:r w:rsidR="007E703B" w:rsidRPr="00166F92">
              <w:rPr>
                <w:b w:val="0"/>
              </w:rPr>
              <w:t xml:space="preserve"> </w:t>
            </w:r>
            <w:r w:rsidRPr="00166F92">
              <w:rPr>
                <w:b w:val="0"/>
              </w:rPr>
              <w:t>breakdown</w:t>
            </w:r>
            <w:r w:rsidR="007E703B" w:rsidRPr="00166F92">
              <w:rPr>
                <w:b w:val="0"/>
              </w:rPr>
              <w:t xml:space="preserve"> </w:t>
            </w:r>
            <w:r w:rsidRPr="00166F92">
              <w:rPr>
                <w:b w:val="0"/>
              </w:rPr>
              <w:t>and</w:t>
            </w:r>
            <w:r w:rsidR="007E703B" w:rsidRPr="00166F92">
              <w:rPr>
                <w:b w:val="0"/>
              </w:rPr>
              <w:t xml:space="preserve"> </w:t>
            </w:r>
            <w:r w:rsidRPr="00166F92">
              <w:rPr>
                <w:b w:val="0"/>
              </w:rPr>
              <w:t>the</w:t>
            </w:r>
            <w:r w:rsidR="007E703B" w:rsidRPr="00166F92">
              <w:rPr>
                <w:b w:val="0"/>
              </w:rPr>
              <w:t xml:space="preserve"> </w:t>
            </w:r>
            <w:r w:rsidRPr="00166F92">
              <w:rPr>
                <w:b w:val="0"/>
              </w:rPr>
              <w:t>amount</w:t>
            </w:r>
            <w:r w:rsidR="007E703B" w:rsidRPr="00166F92">
              <w:rPr>
                <w:b w:val="0"/>
              </w:rPr>
              <w:t xml:space="preserve"> </w:t>
            </w:r>
            <w:r w:rsidRPr="00166F92">
              <w:rPr>
                <w:b w:val="0"/>
              </w:rPr>
              <w:t>given</w:t>
            </w:r>
            <w:r w:rsidR="007E703B" w:rsidRPr="00166F92">
              <w:rPr>
                <w:b w:val="0"/>
              </w:rPr>
              <w:t xml:space="preserve"> </w:t>
            </w:r>
            <w:r w:rsidRPr="00166F92">
              <w:rPr>
                <w:b w:val="0"/>
              </w:rPr>
              <w:t>under</w:t>
            </w:r>
            <w:r w:rsidR="007E703B" w:rsidRPr="00166F92">
              <w:rPr>
                <w:b w:val="0"/>
              </w:rPr>
              <w:t xml:space="preserve"> </w:t>
            </w:r>
            <w:r w:rsidRPr="00166F92">
              <w:rPr>
                <w:b w:val="0"/>
              </w:rPr>
              <w:t>the</w:t>
            </w:r>
            <w:r w:rsidR="007E703B" w:rsidRPr="00166F92">
              <w:rPr>
                <w:b w:val="0"/>
              </w:rPr>
              <w:t xml:space="preserve"> </w:t>
            </w:r>
            <w:r w:rsidRPr="00166F92">
              <w:rPr>
                <w:b w:val="0"/>
              </w:rPr>
              <w:t>Total</w:t>
            </w:r>
            <w:r w:rsidR="007E703B" w:rsidRPr="00166F92">
              <w:rPr>
                <w:b w:val="0"/>
              </w:rPr>
              <w:t xml:space="preserve"> </w:t>
            </w:r>
            <w:r w:rsidRPr="00166F92">
              <w:rPr>
                <w:b w:val="0"/>
              </w:rPr>
              <w:t>Price,</w:t>
            </w:r>
            <w:r w:rsidR="007E703B" w:rsidRPr="00166F92">
              <w:rPr>
                <w:b w:val="0"/>
              </w:rPr>
              <w:t xml:space="preserve"> </w:t>
            </w:r>
            <w:r w:rsidRPr="00166F92">
              <w:rPr>
                <w:b w:val="0"/>
              </w:rPr>
              <w:t>the</w:t>
            </w:r>
            <w:r w:rsidR="007E703B" w:rsidRPr="00166F92">
              <w:rPr>
                <w:b w:val="0"/>
              </w:rPr>
              <w:t xml:space="preserve"> </w:t>
            </w:r>
            <w:r w:rsidRPr="00166F92">
              <w:rPr>
                <w:b w:val="0"/>
              </w:rPr>
              <w:t>former</w:t>
            </w:r>
            <w:r w:rsidR="007E703B" w:rsidRPr="00166F92">
              <w:rPr>
                <w:b w:val="0"/>
              </w:rPr>
              <w:t xml:space="preserve"> </w:t>
            </w:r>
            <w:r w:rsidRPr="00166F92">
              <w:rPr>
                <w:b w:val="0"/>
              </w:rPr>
              <w:t>shall</w:t>
            </w:r>
            <w:r w:rsidR="007E703B" w:rsidRPr="00166F92">
              <w:rPr>
                <w:b w:val="0"/>
              </w:rPr>
              <w:t xml:space="preserve"> </w:t>
            </w:r>
            <w:r w:rsidRPr="00166F92">
              <w:rPr>
                <w:b w:val="0"/>
              </w:rPr>
              <w:t>prevail</w:t>
            </w:r>
            <w:r w:rsidR="007E703B" w:rsidRPr="00166F92">
              <w:rPr>
                <w:b w:val="0"/>
              </w:rPr>
              <w:t xml:space="preserve"> </w:t>
            </w:r>
            <w:r w:rsidRPr="00166F92">
              <w:rPr>
                <w:b w:val="0"/>
              </w:rPr>
              <w:t>and</w:t>
            </w:r>
            <w:r w:rsidR="007E703B" w:rsidRPr="00166F92">
              <w:rPr>
                <w:b w:val="0"/>
              </w:rPr>
              <w:t xml:space="preserve"> </w:t>
            </w:r>
            <w:r w:rsidRPr="00166F92">
              <w:rPr>
                <w:b w:val="0"/>
              </w:rPr>
              <w:t>the</w:t>
            </w:r>
            <w:r w:rsidR="007E703B" w:rsidRPr="00166F92">
              <w:rPr>
                <w:b w:val="0"/>
              </w:rPr>
              <w:t xml:space="preserve"> </w:t>
            </w:r>
            <w:r w:rsidRPr="00166F92">
              <w:rPr>
                <w:b w:val="0"/>
              </w:rPr>
              <w:t>latter</w:t>
            </w:r>
            <w:r w:rsidR="007E703B" w:rsidRPr="00166F92">
              <w:rPr>
                <w:b w:val="0"/>
              </w:rPr>
              <w:t xml:space="preserve"> </w:t>
            </w:r>
            <w:r w:rsidRPr="00166F92">
              <w:rPr>
                <w:b w:val="0"/>
              </w:rPr>
              <w:t>will</w:t>
            </w:r>
            <w:r w:rsidR="007E703B" w:rsidRPr="00166F92">
              <w:rPr>
                <w:b w:val="0"/>
              </w:rPr>
              <w:t xml:space="preserve"> </w:t>
            </w:r>
            <w:r w:rsidRPr="00166F92">
              <w:rPr>
                <w:b w:val="0"/>
              </w:rPr>
              <w:t>be</w:t>
            </w:r>
            <w:r w:rsidR="007E703B" w:rsidRPr="00166F92">
              <w:rPr>
                <w:b w:val="0"/>
              </w:rPr>
              <w:t xml:space="preserve"> </w:t>
            </w:r>
            <w:r w:rsidRPr="00166F92">
              <w:rPr>
                <w:b w:val="0"/>
              </w:rPr>
              <w:t>corrected</w:t>
            </w:r>
            <w:r w:rsidR="007E703B" w:rsidRPr="00166F92">
              <w:rPr>
                <w:b w:val="0"/>
              </w:rPr>
              <w:t xml:space="preserve"> </w:t>
            </w:r>
            <w:r w:rsidRPr="00166F92">
              <w:rPr>
                <w:b w:val="0"/>
              </w:rPr>
              <w:t>accordingly;</w:t>
            </w:r>
          </w:p>
          <w:p w14:paraId="76A22BDF" w14:textId="77777777" w:rsidR="00337802" w:rsidRPr="00166F92" w:rsidRDefault="00337802" w:rsidP="0021677F">
            <w:pPr>
              <w:pStyle w:val="P3Header1-Clauses"/>
              <w:numPr>
                <w:ilvl w:val="0"/>
                <w:numId w:val="13"/>
              </w:numPr>
              <w:spacing w:after="200"/>
              <w:ind w:left="1152" w:right="0"/>
              <w:jc w:val="both"/>
              <w:rPr>
                <w:b w:val="0"/>
              </w:rPr>
            </w:pPr>
            <w:r w:rsidRPr="00166F92">
              <w:rPr>
                <w:b w:val="0"/>
              </w:rPr>
              <w:t>where</w:t>
            </w:r>
            <w:r w:rsidR="007E703B" w:rsidRPr="00166F92">
              <w:rPr>
                <w:b w:val="0"/>
              </w:rPr>
              <w:t xml:space="preserve"> </w:t>
            </w:r>
            <w:r w:rsidRPr="00166F92">
              <w:rPr>
                <w:b w:val="0"/>
              </w:rPr>
              <w:t>there</w:t>
            </w:r>
            <w:r w:rsidR="007E703B" w:rsidRPr="00166F92">
              <w:rPr>
                <w:b w:val="0"/>
              </w:rPr>
              <w:t xml:space="preserve"> </w:t>
            </w:r>
            <w:r w:rsidRPr="00166F92">
              <w:rPr>
                <w:b w:val="0"/>
              </w:rPr>
              <w:t>are</w:t>
            </w:r>
            <w:r w:rsidR="007E703B" w:rsidRPr="00166F92">
              <w:rPr>
                <w:b w:val="0"/>
              </w:rPr>
              <w:t xml:space="preserve"> </w:t>
            </w:r>
            <w:r w:rsidRPr="00166F92">
              <w:rPr>
                <w:b w:val="0"/>
              </w:rPr>
              <w:t>errors</w:t>
            </w:r>
            <w:r w:rsidR="007E703B" w:rsidRPr="00166F92">
              <w:rPr>
                <w:b w:val="0"/>
              </w:rPr>
              <w:t xml:space="preserve"> </w:t>
            </w:r>
            <w:r w:rsidRPr="00166F92">
              <w:rPr>
                <w:b w:val="0"/>
              </w:rPr>
              <w:t>between</w:t>
            </w:r>
            <w:r w:rsidR="007E703B" w:rsidRPr="00166F92">
              <w:rPr>
                <w:b w:val="0"/>
              </w:rPr>
              <w:t xml:space="preserve"> </w:t>
            </w:r>
            <w:r w:rsidRPr="00166F92">
              <w:rPr>
                <w:b w:val="0"/>
              </w:rPr>
              <w:t>the</w:t>
            </w:r>
            <w:r w:rsidR="007E703B" w:rsidRPr="00166F92">
              <w:rPr>
                <w:b w:val="0"/>
              </w:rPr>
              <w:t xml:space="preserve"> </w:t>
            </w:r>
            <w:r w:rsidRPr="00166F92">
              <w:rPr>
                <w:b w:val="0"/>
              </w:rPr>
              <w:t>total</w:t>
            </w:r>
            <w:r w:rsidR="007E703B" w:rsidRPr="00166F92">
              <w:rPr>
                <w:b w:val="0"/>
              </w:rPr>
              <w:t xml:space="preserve"> </w:t>
            </w:r>
            <w:r w:rsidRPr="00166F92">
              <w:rPr>
                <w:b w:val="0"/>
              </w:rPr>
              <w:t>of</w:t>
            </w:r>
            <w:r w:rsidR="007E703B" w:rsidRPr="00166F92">
              <w:rPr>
                <w:b w:val="0"/>
              </w:rPr>
              <w:t xml:space="preserve"> </w:t>
            </w:r>
            <w:r w:rsidRPr="00166F92">
              <w:rPr>
                <w:b w:val="0"/>
              </w:rPr>
              <w:t>the</w:t>
            </w:r>
            <w:r w:rsidR="007E703B" w:rsidRPr="00166F92">
              <w:rPr>
                <w:b w:val="0"/>
              </w:rPr>
              <w:t xml:space="preserve"> </w:t>
            </w:r>
            <w:r w:rsidRPr="00166F92">
              <w:rPr>
                <w:b w:val="0"/>
              </w:rPr>
              <w:t>amounts</w:t>
            </w:r>
            <w:r w:rsidR="007E703B" w:rsidRPr="00166F92">
              <w:rPr>
                <w:b w:val="0"/>
              </w:rPr>
              <w:t xml:space="preserve"> </w:t>
            </w:r>
            <w:r w:rsidRPr="00166F92">
              <w:rPr>
                <w:b w:val="0"/>
              </w:rPr>
              <w:t>of</w:t>
            </w:r>
            <w:r w:rsidR="007E703B" w:rsidRPr="00166F92">
              <w:rPr>
                <w:b w:val="0"/>
              </w:rPr>
              <w:t xml:space="preserve"> </w:t>
            </w:r>
            <w:r w:rsidRPr="00166F92">
              <w:rPr>
                <w:b w:val="0"/>
              </w:rPr>
              <w:t>Schedule</w:t>
            </w:r>
            <w:r w:rsidR="007E703B" w:rsidRPr="00166F92">
              <w:rPr>
                <w:b w:val="0"/>
              </w:rPr>
              <w:t xml:space="preserve"> </w:t>
            </w:r>
            <w:r w:rsidRPr="00166F92">
              <w:rPr>
                <w:b w:val="0"/>
              </w:rPr>
              <w:t>Nos.</w:t>
            </w:r>
            <w:r w:rsidR="007E703B" w:rsidRPr="00166F92">
              <w:rPr>
                <w:b w:val="0"/>
              </w:rPr>
              <w:t xml:space="preserve"> </w:t>
            </w:r>
            <w:r w:rsidRPr="00166F92">
              <w:rPr>
                <w:b w:val="0"/>
              </w:rPr>
              <w:t>1</w:t>
            </w:r>
            <w:r w:rsidR="007E703B" w:rsidRPr="00166F92">
              <w:rPr>
                <w:b w:val="0"/>
              </w:rPr>
              <w:t xml:space="preserve"> </w:t>
            </w:r>
            <w:r w:rsidRPr="00166F92">
              <w:rPr>
                <w:b w:val="0"/>
              </w:rPr>
              <w:t>to</w:t>
            </w:r>
            <w:r w:rsidR="007E703B" w:rsidRPr="00166F92">
              <w:rPr>
                <w:b w:val="0"/>
              </w:rPr>
              <w:t xml:space="preserve"> </w:t>
            </w:r>
            <w:r w:rsidRPr="00166F92">
              <w:rPr>
                <w:b w:val="0"/>
              </w:rPr>
              <w:t>4</w:t>
            </w:r>
            <w:r w:rsidR="007E703B" w:rsidRPr="00166F92">
              <w:rPr>
                <w:b w:val="0"/>
              </w:rPr>
              <w:t xml:space="preserve"> </w:t>
            </w:r>
            <w:r w:rsidRPr="00166F92">
              <w:rPr>
                <w:b w:val="0"/>
              </w:rPr>
              <w:t>and</w:t>
            </w:r>
            <w:r w:rsidR="007E703B" w:rsidRPr="00166F92">
              <w:rPr>
                <w:b w:val="0"/>
              </w:rPr>
              <w:t xml:space="preserve"> </w:t>
            </w:r>
            <w:r w:rsidRPr="00166F92">
              <w:rPr>
                <w:b w:val="0"/>
              </w:rPr>
              <w:t>the</w:t>
            </w:r>
            <w:r w:rsidR="007E703B" w:rsidRPr="00166F92">
              <w:rPr>
                <w:b w:val="0"/>
              </w:rPr>
              <w:t xml:space="preserve"> </w:t>
            </w:r>
            <w:r w:rsidRPr="00166F92">
              <w:rPr>
                <w:b w:val="0"/>
              </w:rPr>
              <w:t>amount</w:t>
            </w:r>
            <w:r w:rsidR="007E703B" w:rsidRPr="00166F92">
              <w:rPr>
                <w:b w:val="0"/>
              </w:rPr>
              <w:t xml:space="preserve"> </w:t>
            </w:r>
            <w:r w:rsidRPr="00166F92">
              <w:rPr>
                <w:b w:val="0"/>
              </w:rPr>
              <w:t>given</w:t>
            </w:r>
            <w:r w:rsidR="007E703B" w:rsidRPr="00166F92">
              <w:rPr>
                <w:b w:val="0"/>
              </w:rPr>
              <w:t xml:space="preserve"> </w:t>
            </w:r>
            <w:r w:rsidRPr="00166F92">
              <w:rPr>
                <w:b w:val="0"/>
              </w:rPr>
              <w:t>in</w:t>
            </w:r>
            <w:r w:rsidR="007E703B" w:rsidRPr="00166F92">
              <w:rPr>
                <w:b w:val="0"/>
              </w:rPr>
              <w:t xml:space="preserve"> </w:t>
            </w:r>
            <w:r w:rsidRPr="00166F92">
              <w:rPr>
                <w:b w:val="0"/>
              </w:rPr>
              <w:t>Schedule</w:t>
            </w:r>
            <w:r w:rsidR="007E703B" w:rsidRPr="00166F92">
              <w:rPr>
                <w:b w:val="0"/>
              </w:rPr>
              <w:t xml:space="preserve"> </w:t>
            </w:r>
            <w:r w:rsidRPr="00166F92">
              <w:rPr>
                <w:b w:val="0"/>
              </w:rPr>
              <w:t>No.</w:t>
            </w:r>
            <w:r w:rsidR="007E703B" w:rsidRPr="00166F92">
              <w:rPr>
                <w:b w:val="0"/>
              </w:rPr>
              <w:t xml:space="preserve"> </w:t>
            </w:r>
            <w:r w:rsidRPr="00166F92">
              <w:rPr>
                <w:b w:val="0"/>
              </w:rPr>
              <w:t>5</w:t>
            </w:r>
            <w:r w:rsidR="007E703B" w:rsidRPr="00166F92">
              <w:rPr>
                <w:b w:val="0"/>
              </w:rPr>
              <w:t xml:space="preserve"> </w:t>
            </w:r>
            <w:r w:rsidRPr="00166F92">
              <w:rPr>
                <w:b w:val="0"/>
              </w:rPr>
              <w:t>(Grand</w:t>
            </w:r>
            <w:r w:rsidR="007E703B" w:rsidRPr="00166F92">
              <w:rPr>
                <w:b w:val="0"/>
              </w:rPr>
              <w:t xml:space="preserve"> </w:t>
            </w:r>
            <w:r w:rsidRPr="00166F92">
              <w:rPr>
                <w:b w:val="0"/>
              </w:rPr>
              <w:t>Summary),</w:t>
            </w:r>
            <w:r w:rsidR="007E703B" w:rsidRPr="00166F92">
              <w:rPr>
                <w:b w:val="0"/>
              </w:rPr>
              <w:t xml:space="preserve"> </w:t>
            </w:r>
            <w:r w:rsidRPr="00166F92">
              <w:rPr>
                <w:b w:val="0"/>
              </w:rPr>
              <w:t>the</w:t>
            </w:r>
            <w:r w:rsidR="007E703B" w:rsidRPr="00166F92">
              <w:rPr>
                <w:b w:val="0"/>
              </w:rPr>
              <w:t xml:space="preserve"> </w:t>
            </w:r>
            <w:r w:rsidRPr="00166F92">
              <w:rPr>
                <w:b w:val="0"/>
              </w:rPr>
              <w:t>former</w:t>
            </w:r>
            <w:r w:rsidR="007E703B" w:rsidRPr="00166F92">
              <w:rPr>
                <w:b w:val="0"/>
              </w:rPr>
              <w:t xml:space="preserve"> </w:t>
            </w:r>
            <w:r w:rsidRPr="00166F92">
              <w:rPr>
                <w:b w:val="0"/>
              </w:rPr>
              <w:t>shall</w:t>
            </w:r>
            <w:r w:rsidR="007E703B" w:rsidRPr="00166F92">
              <w:rPr>
                <w:b w:val="0"/>
              </w:rPr>
              <w:t xml:space="preserve"> </w:t>
            </w:r>
            <w:r w:rsidRPr="00166F92">
              <w:rPr>
                <w:b w:val="0"/>
              </w:rPr>
              <w:t>prevail</w:t>
            </w:r>
            <w:r w:rsidR="007E703B" w:rsidRPr="00166F92">
              <w:rPr>
                <w:b w:val="0"/>
              </w:rPr>
              <w:t xml:space="preserve"> </w:t>
            </w:r>
            <w:r w:rsidRPr="00166F92">
              <w:rPr>
                <w:b w:val="0"/>
              </w:rPr>
              <w:t>and</w:t>
            </w:r>
            <w:r w:rsidR="007E703B" w:rsidRPr="00166F92">
              <w:rPr>
                <w:b w:val="0"/>
              </w:rPr>
              <w:t xml:space="preserve"> </w:t>
            </w:r>
            <w:r w:rsidRPr="00166F92">
              <w:rPr>
                <w:b w:val="0"/>
              </w:rPr>
              <w:t>the</w:t>
            </w:r>
            <w:r w:rsidR="007E703B" w:rsidRPr="00166F92">
              <w:rPr>
                <w:b w:val="0"/>
              </w:rPr>
              <w:t xml:space="preserve"> </w:t>
            </w:r>
            <w:r w:rsidRPr="00166F92">
              <w:rPr>
                <w:b w:val="0"/>
              </w:rPr>
              <w:t>latter</w:t>
            </w:r>
            <w:r w:rsidR="007E703B" w:rsidRPr="00166F92">
              <w:rPr>
                <w:b w:val="0"/>
              </w:rPr>
              <w:t xml:space="preserve"> </w:t>
            </w:r>
            <w:r w:rsidRPr="00166F92">
              <w:rPr>
                <w:b w:val="0"/>
              </w:rPr>
              <w:t>will</w:t>
            </w:r>
            <w:r w:rsidR="007E703B" w:rsidRPr="00166F92">
              <w:rPr>
                <w:b w:val="0"/>
              </w:rPr>
              <w:t xml:space="preserve"> </w:t>
            </w:r>
            <w:r w:rsidRPr="00166F92">
              <w:rPr>
                <w:b w:val="0"/>
              </w:rPr>
              <w:t>be</w:t>
            </w:r>
            <w:r w:rsidR="007E703B" w:rsidRPr="00166F92">
              <w:rPr>
                <w:b w:val="0"/>
              </w:rPr>
              <w:t xml:space="preserve"> </w:t>
            </w:r>
            <w:r w:rsidRPr="00166F92">
              <w:rPr>
                <w:b w:val="0"/>
              </w:rPr>
              <w:t>corrected</w:t>
            </w:r>
            <w:r w:rsidR="007E703B" w:rsidRPr="00166F92">
              <w:rPr>
                <w:b w:val="0"/>
              </w:rPr>
              <w:t xml:space="preserve"> </w:t>
            </w:r>
            <w:r w:rsidRPr="00166F92">
              <w:rPr>
                <w:b w:val="0"/>
              </w:rPr>
              <w:t>accordingly;</w:t>
            </w:r>
            <w:r w:rsidR="007E703B" w:rsidRPr="00166F92">
              <w:rPr>
                <w:b w:val="0"/>
              </w:rPr>
              <w:t xml:space="preserve"> </w:t>
            </w:r>
            <w:r w:rsidRPr="00166F92">
              <w:rPr>
                <w:b w:val="0"/>
              </w:rPr>
              <w:t>and</w:t>
            </w:r>
          </w:p>
          <w:p w14:paraId="467A1394" w14:textId="77777777" w:rsidR="00337802" w:rsidRPr="00166F92" w:rsidRDefault="00337802" w:rsidP="0021677F">
            <w:pPr>
              <w:pStyle w:val="P3Header1-Clauses"/>
              <w:numPr>
                <w:ilvl w:val="0"/>
                <w:numId w:val="13"/>
              </w:numPr>
              <w:spacing w:after="200"/>
              <w:ind w:left="1152" w:right="0"/>
              <w:jc w:val="both"/>
              <w:rPr>
                <w:b w:val="0"/>
              </w:rPr>
            </w:pPr>
            <w:r w:rsidRPr="00166F92">
              <w:rPr>
                <w:b w:val="0"/>
              </w:rPr>
              <w:t>if</w:t>
            </w:r>
            <w:r w:rsidR="007E703B" w:rsidRPr="00166F92">
              <w:rPr>
                <w:b w:val="0"/>
              </w:rPr>
              <w:t xml:space="preserve"> </w:t>
            </w:r>
            <w:r w:rsidRPr="00166F92">
              <w:rPr>
                <w:b w:val="0"/>
              </w:rPr>
              <w:t>there</w:t>
            </w:r>
            <w:r w:rsidR="007E703B" w:rsidRPr="00166F92">
              <w:rPr>
                <w:b w:val="0"/>
              </w:rPr>
              <w:t xml:space="preserve"> </w:t>
            </w:r>
            <w:r w:rsidRPr="00166F92">
              <w:rPr>
                <w:b w:val="0"/>
              </w:rPr>
              <w:t>is</w:t>
            </w:r>
            <w:r w:rsidR="007E703B" w:rsidRPr="00166F92">
              <w:rPr>
                <w:b w:val="0"/>
              </w:rPr>
              <w:t xml:space="preserve"> </w:t>
            </w:r>
            <w:r w:rsidRPr="00166F92">
              <w:rPr>
                <w:b w:val="0"/>
              </w:rPr>
              <w:t>a</w:t>
            </w:r>
            <w:r w:rsidR="007E703B" w:rsidRPr="00166F92">
              <w:rPr>
                <w:b w:val="0"/>
              </w:rPr>
              <w:t xml:space="preserve"> </w:t>
            </w:r>
            <w:r w:rsidRPr="00166F92">
              <w:rPr>
                <w:b w:val="0"/>
              </w:rPr>
              <w:t>discrepancy</w:t>
            </w:r>
            <w:r w:rsidR="007E703B" w:rsidRPr="00166F92">
              <w:rPr>
                <w:b w:val="0"/>
              </w:rPr>
              <w:t xml:space="preserve"> </w:t>
            </w:r>
            <w:r w:rsidRPr="00166F92">
              <w:rPr>
                <w:b w:val="0"/>
              </w:rPr>
              <w:t>between</w:t>
            </w:r>
            <w:r w:rsidR="007E703B" w:rsidRPr="00166F92">
              <w:rPr>
                <w:b w:val="0"/>
              </w:rPr>
              <w:t xml:space="preserve"> </w:t>
            </w:r>
            <w:r w:rsidRPr="00166F92">
              <w:rPr>
                <w:b w:val="0"/>
              </w:rPr>
              <w:t>words</w:t>
            </w:r>
            <w:r w:rsidR="007E703B" w:rsidRPr="00166F92">
              <w:rPr>
                <w:b w:val="0"/>
              </w:rPr>
              <w:t xml:space="preserve"> </w:t>
            </w:r>
            <w:r w:rsidRPr="00166F92">
              <w:rPr>
                <w:b w:val="0"/>
              </w:rPr>
              <w:t>and</w:t>
            </w:r>
            <w:r w:rsidR="007E703B" w:rsidRPr="00166F92">
              <w:rPr>
                <w:b w:val="0"/>
              </w:rPr>
              <w:t xml:space="preserve"> </w:t>
            </w:r>
            <w:r w:rsidRPr="00166F92">
              <w:rPr>
                <w:b w:val="0"/>
              </w:rPr>
              <w:t>figures,</w:t>
            </w:r>
            <w:r w:rsidR="007E703B" w:rsidRPr="00166F92">
              <w:rPr>
                <w:b w:val="0"/>
              </w:rPr>
              <w:t xml:space="preserve"> </w:t>
            </w:r>
            <w:r w:rsidRPr="00166F92">
              <w:rPr>
                <w:b w:val="0"/>
              </w:rPr>
              <w:t>the</w:t>
            </w:r>
            <w:r w:rsidR="007E703B" w:rsidRPr="00166F92">
              <w:rPr>
                <w:b w:val="0"/>
              </w:rPr>
              <w:t xml:space="preserve"> </w:t>
            </w:r>
            <w:r w:rsidRPr="00166F92">
              <w:rPr>
                <w:b w:val="0"/>
              </w:rPr>
              <w:t>amount</w:t>
            </w:r>
            <w:r w:rsidR="007E703B" w:rsidRPr="00166F92">
              <w:rPr>
                <w:b w:val="0"/>
              </w:rPr>
              <w:t xml:space="preserve"> </w:t>
            </w:r>
            <w:r w:rsidRPr="00166F92">
              <w:rPr>
                <w:b w:val="0"/>
              </w:rPr>
              <w:t>in</w:t>
            </w:r>
            <w:r w:rsidR="007E703B" w:rsidRPr="00166F92">
              <w:rPr>
                <w:b w:val="0"/>
              </w:rPr>
              <w:t xml:space="preserve"> </w:t>
            </w:r>
            <w:r w:rsidRPr="00166F92">
              <w:rPr>
                <w:b w:val="0"/>
              </w:rPr>
              <w:t>words</w:t>
            </w:r>
            <w:r w:rsidR="007E703B" w:rsidRPr="00166F92">
              <w:rPr>
                <w:b w:val="0"/>
              </w:rPr>
              <w:t xml:space="preserve"> </w:t>
            </w:r>
            <w:r w:rsidRPr="00166F92">
              <w:rPr>
                <w:b w:val="0"/>
              </w:rPr>
              <w:t>shall</w:t>
            </w:r>
            <w:r w:rsidR="007E703B" w:rsidRPr="00166F92">
              <w:rPr>
                <w:b w:val="0"/>
              </w:rPr>
              <w:t xml:space="preserve"> </w:t>
            </w:r>
            <w:r w:rsidRPr="00166F92">
              <w:rPr>
                <w:b w:val="0"/>
              </w:rPr>
              <w:t>prevail,</w:t>
            </w:r>
            <w:r w:rsidR="007E703B" w:rsidRPr="00166F92">
              <w:rPr>
                <w:b w:val="0"/>
              </w:rPr>
              <w:t xml:space="preserve"> </w:t>
            </w:r>
            <w:r w:rsidRPr="00166F92">
              <w:rPr>
                <w:b w:val="0"/>
              </w:rPr>
              <w:t>unless</w:t>
            </w:r>
            <w:r w:rsidR="007E703B" w:rsidRPr="00166F92">
              <w:rPr>
                <w:b w:val="0"/>
              </w:rPr>
              <w:t xml:space="preserve"> </w:t>
            </w:r>
            <w:r w:rsidRPr="00166F92">
              <w:rPr>
                <w:b w:val="0"/>
              </w:rPr>
              <w:t>the</w:t>
            </w:r>
            <w:r w:rsidR="007E703B" w:rsidRPr="00166F92">
              <w:rPr>
                <w:b w:val="0"/>
              </w:rPr>
              <w:t xml:space="preserve"> </w:t>
            </w:r>
            <w:r w:rsidRPr="00166F92">
              <w:rPr>
                <w:b w:val="0"/>
              </w:rPr>
              <w:t>amount</w:t>
            </w:r>
            <w:r w:rsidR="007E703B" w:rsidRPr="00166F92">
              <w:rPr>
                <w:b w:val="0"/>
              </w:rPr>
              <w:t xml:space="preserve"> </w:t>
            </w:r>
            <w:r w:rsidRPr="00166F92">
              <w:rPr>
                <w:b w:val="0"/>
              </w:rPr>
              <w:t>expressed</w:t>
            </w:r>
            <w:r w:rsidR="007E703B" w:rsidRPr="00166F92">
              <w:rPr>
                <w:b w:val="0"/>
              </w:rPr>
              <w:t xml:space="preserve"> </w:t>
            </w:r>
            <w:r w:rsidRPr="00166F92">
              <w:rPr>
                <w:b w:val="0"/>
              </w:rPr>
              <w:t>in</w:t>
            </w:r>
            <w:r w:rsidR="007E703B" w:rsidRPr="00166F92">
              <w:rPr>
                <w:b w:val="0"/>
              </w:rPr>
              <w:t xml:space="preserve"> </w:t>
            </w:r>
            <w:r w:rsidRPr="00166F92">
              <w:rPr>
                <w:b w:val="0"/>
              </w:rPr>
              <w:t>words</w:t>
            </w:r>
            <w:r w:rsidR="007E703B" w:rsidRPr="00166F92">
              <w:rPr>
                <w:b w:val="0"/>
              </w:rPr>
              <w:t xml:space="preserve"> </w:t>
            </w:r>
            <w:r w:rsidRPr="00166F92">
              <w:rPr>
                <w:b w:val="0"/>
              </w:rPr>
              <w:t>is</w:t>
            </w:r>
            <w:r w:rsidR="007E703B" w:rsidRPr="00166F92">
              <w:rPr>
                <w:b w:val="0"/>
              </w:rPr>
              <w:t xml:space="preserve"> </w:t>
            </w:r>
            <w:r w:rsidRPr="00166F92">
              <w:rPr>
                <w:b w:val="0"/>
              </w:rPr>
              <w:t>related</w:t>
            </w:r>
            <w:r w:rsidR="007E703B" w:rsidRPr="00166F92">
              <w:rPr>
                <w:b w:val="0"/>
              </w:rPr>
              <w:t xml:space="preserve"> </w:t>
            </w:r>
            <w:r w:rsidRPr="00166F92">
              <w:rPr>
                <w:b w:val="0"/>
              </w:rPr>
              <w:t>to</w:t>
            </w:r>
            <w:r w:rsidR="007E703B" w:rsidRPr="00166F92">
              <w:rPr>
                <w:b w:val="0"/>
              </w:rPr>
              <w:t xml:space="preserve"> </w:t>
            </w:r>
            <w:r w:rsidRPr="00166F92">
              <w:rPr>
                <w:b w:val="0"/>
              </w:rPr>
              <w:t>an</w:t>
            </w:r>
            <w:r w:rsidR="007E703B" w:rsidRPr="00166F92">
              <w:rPr>
                <w:b w:val="0"/>
              </w:rPr>
              <w:t xml:space="preserve"> </w:t>
            </w:r>
            <w:r w:rsidRPr="00166F92">
              <w:rPr>
                <w:b w:val="0"/>
              </w:rPr>
              <w:t>arithmetic</w:t>
            </w:r>
            <w:r w:rsidR="007E703B" w:rsidRPr="00166F92">
              <w:rPr>
                <w:b w:val="0"/>
              </w:rPr>
              <w:t xml:space="preserve"> </w:t>
            </w:r>
            <w:r w:rsidRPr="00166F92">
              <w:rPr>
                <w:b w:val="0"/>
              </w:rPr>
              <w:t>error,</w:t>
            </w:r>
            <w:r w:rsidR="007E703B" w:rsidRPr="00166F92">
              <w:rPr>
                <w:b w:val="0"/>
              </w:rPr>
              <w:t xml:space="preserve"> </w:t>
            </w:r>
            <w:r w:rsidRPr="00166F92">
              <w:rPr>
                <w:b w:val="0"/>
              </w:rPr>
              <w:t>in</w:t>
            </w:r>
            <w:r w:rsidR="007E703B" w:rsidRPr="00166F92">
              <w:rPr>
                <w:b w:val="0"/>
              </w:rPr>
              <w:t xml:space="preserve"> </w:t>
            </w:r>
            <w:r w:rsidRPr="00166F92">
              <w:rPr>
                <w:b w:val="0"/>
              </w:rPr>
              <w:t>which</w:t>
            </w:r>
            <w:r w:rsidR="007E703B" w:rsidRPr="00166F92">
              <w:rPr>
                <w:b w:val="0"/>
              </w:rPr>
              <w:t xml:space="preserve"> </w:t>
            </w:r>
            <w:r w:rsidRPr="00166F92">
              <w:rPr>
                <w:b w:val="0"/>
              </w:rPr>
              <w:t>case</w:t>
            </w:r>
            <w:r w:rsidR="007E703B" w:rsidRPr="00166F92">
              <w:rPr>
                <w:b w:val="0"/>
              </w:rPr>
              <w:t xml:space="preserve"> </w:t>
            </w:r>
            <w:r w:rsidRPr="00166F92">
              <w:rPr>
                <w:b w:val="0"/>
              </w:rPr>
              <w:t>the</w:t>
            </w:r>
            <w:r w:rsidR="007E703B" w:rsidRPr="00166F92">
              <w:rPr>
                <w:b w:val="0"/>
              </w:rPr>
              <w:t xml:space="preserve"> </w:t>
            </w:r>
            <w:r w:rsidRPr="00166F92">
              <w:rPr>
                <w:b w:val="0"/>
              </w:rPr>
              <w:t>amount</w:t>
            </w:r>
            <w:r w:rsidR="007E703B" w:rsidRPr="00166F92">
              <w:rPr>
                <w:b w:val="0"/>
              </w:rPr>
              <w:t xml:space="preserve"> </w:t>
            </w:r>
            <w:r w:rsidRPr="00166F92">
              <w:rPr>
                <w:b w:val="0"/>
              </w:rPr>
              <w:t>in</w:t>
            </w:r>
            <w:r w:rsidR="007E703B" w:rsidRPr="00166F92">
              <w:rPr>
                <w:b w:val="0"/>
              </w:rPr>
              <w:t xml:space="preserve"> </w:t>
            </w:r>
            <w:r w:rsidRPr="00166F92">
              <w:rPr>
                <w:b w:val="0"/>
              </w:rPr>
              <w:t>figures</w:t>
            </w:r>
            <w:r w:rsidR="007E703B" w:rsidRPr="00166F92">
              <w:rPr>
                <w:b w:val="0"/>
              </w:rPr>
              <w:t xml:space="preserve"> </w:t>
            </w:r>
            <w:r w:rsidRPr="00166F92">
              <w:rPr>
                <w:b w:val="0"/>
              </w:rPr>
              <w:t>shall</w:t>
            </w:r>
            <w:r w:rsidR="007E703B" w:rsidRPr="00166F92">
              <w:rPr>
                <w:b w:val="0"/>
              </w:rPr>
              <w:t xml:space="preserve"> </w:t>
            </w:r>
            <w:r w:rsidRPr="00166F92">
              <w:rPr>
                <w:b w:val="0"/>
              </w:rPr>
              <w:t>prevail</w:t>
            </w:r>
            <w:r w:rsidR="007E703B" w:rsidRPr="00166F92">
              <w:rPr>
                <w:b w:val="0"/>
              </w:rPr>
              <w:t xml:space="preserve"> </w:t>
            </w:r>
            <w:r w:rsidRPr="00166F92">
              <w:rPr>
                <w:b w:val="0"/>
              </w:rPr>
              <w:t>subject</w:t>
            </w:r>
            <w:r w:rsidR="007E703B" w:rsidRPr="00166F92">
              <w:rPr>
                <w:b w:val="0"/>
              </w:rPr>
              <w:t xml:space="preserve"> </w:t>
            </w:r>
            <w:r w:rsidRPr="00166F92">
              <w:rPr>
                <w:b w:val="0"/>
              </w:rPr>
              <w:t>to</w:t>
            </w:r>
            <w:r w:rsidR="007E703B" w:rsidRPr="00166F92">
              <w:rPr>
                <w:b w:val="0"/>
              </w:rPr>
              <w:t xml:space="preserve"> </w:t>
            </w:r>
            <w:r w:rsidRPr="00166F92">
              <w:rPr>
                <w:b w:val="0"/>
              </w:rPr>
              <w:t>(a)</w:t>
            </w:r>
            <w:r w:rsidR="007E703B" w:rsidRPr="00166F92">
              <w:rPr>
                <w:b w:val="0"/>
              </w:rPr>
              <w:t xml:space="preserve"> </w:t>
            </w:r>
            <w:r w:rsidRPr="00166F92">
              <w:rPr>
                <w:b w:val="0"/>
              </w:rPr>
              <w:t>and</w:t>
            </w:r>
            <w:r w:rsidR="007E703B" w:rsidRPr="00166F92">
              <w:rPr>
                <w:b w:val="0"/>
              </w:rPr>
              <w:t xml:space="preserve"> </w:t>
            </w:r>
            <w:r w:rsidRPr="00166F92">
              <w:rPr>
                <w:b w:val="0"/>
              </w:rPr>
              <w:t>(b)</w:t>
            </w:r>
            <w:r w:rsidR="007E703B" w:rsidRPr="00166F92">
              <w:rPr>
                <w:b w:val="0"/>
              </w:rPr>
              <w:t xml:space="preserve"> </w:t>
            </w:r>
            <w:r w:rsidRPr="00166F92">
              <w:rPr>
                <w:b w:val="0"/>
              </w:rPr>
              <w:t>above.</w:t>
            </w:r>
          </w:p>
          <w:p w14:paraId="544E017C" w14:textId="77777777" w:rsidR="00337802" w:rsidRPr="00166F92" w:rsidRDefault="00337802" w:rsidP="0021677F">
            <w:pPr>
              <w:pStyle w:val="S1-subpara"/>
              <w:numPr>
                <w:ilvl w:val="1"/>
                <w:numId w:val="74"/>
              </w:numPr>
              <w:ind w:right="0"/>
            </w:pPr>
            <w:r w:rsidRPr="00166F92">
              <w:lastRenderedPageBreak/>
              <w:t>Bidders</w:t>
            </w:r>
            <w:r w:rsidR="007E703B" w:rsidRPr="00166F92">
              <w:t xml:space="preserve"> </w:t>
            </w:r>
            <w:r w:rsidRPr="00166F92">
              <w:t>shall</w:t>
            </w:r>
            <w:r w:rsidR="007E703B" w:rsidRPr="00166F92">
              <w:t xml:space="preserve"> </w:t>
            </w:r>
            <w:r w:rsidRPr="00166F92">
              <w:t>be</w:t>
            </w:r>
            <w:r w:rsidR="007E703B" w:rsidRPr="00166F92">
              <w:t xml:space="preserve"> </w:t>
            </w:r>
            <w:r w:rsidRPr="00166F92">
              <w:t>requested</w:t>
            </w:r>
            <w:r w:rsidR="007E703B" w:rsidRPr="00166F92">
              <w:t xml:space="preserve"> </w:t>
            </w:r>
            <w:r w:rsidRPr="00166F92">
              <w:t>to</w:t>
            </w:r>
            <w:r w:rsidR="007E703B" w:rsidRPr="00166F92">
              <w:t xml:space="preserve"> </w:t>
            </w:r>
            <w:r w:rsidRPr="00166F92">
              <w:t>accept</w:t>
            </w:r>
            <w:r w:rsidR="007E703B" w:rsidRPr="00166F92">
              <w:t xml:space="preserve"> </w:t>
            </w:r>
            <w:r w:rsidRPr="00166F92">
              <w:t>correction</w:t>
            </w:r>
            <w:r w:rsidR="007E703B" w:rsidRPr="00166F92">
              <w:t xml:space="preserve"> </w:t>
            </w:r>
            <w:r w:rsidRPr="00166F92">
              <w:t>of</w:t>
            </w:r>
            <w:r w:rsidR="007E703B" w:rsidRPr="00166F92">
              <w:t xml:space="preserve"> </w:t>
            </w:r>
            <w:r w:rsidRPr="00166F92">
              <w:t>arithmetical</w:t>
            </w:r>
            <w:r w:rsidR="007E703B" w:rsidRPr="00166F92">
              <w:t xml:space="preserve"> </w:t>
            </w:r>
            <w:r w:rsidRPr="00166F92">
              <w:t>errors.</w:t>
            </w:r>
            <w:r w:rsidR="007E703B" w:rsidRPr="00166F92">
              <w:t xml:space="preserve"> </w:t>
            </w:r>
            <w:r w:rsidRPr="00166F92">
              <w:t>Failure</w:t>
            </w:r>
            <w:r w:rsidR="007E703B" w:rsidRPr="00166F92">
              <w:t xml:space="preserve"> </w:t>
            </w:r>
            <w:r w:rsidRPr="00166F92">
              <w:t>to</w:t>
            </w:r>
            <w:r w:rsidR="007E703B" w:rsidRPr="00166F92">
              <w:t xml:space="preserve"> </w:t>
            </w:r>
            <w:r w:rsidRPr="00166F92">
              <w:t>accept</w:t>
            </w:r>
            <w:r w:rsidR="007E703B" w:rsidRPr="00166F92">
              <w:t xml:space="preserve"> </w:t>
            </w:r>
            <w:r w:rsidRPr="00166F92">
              <w:t>the</w:t>
            </w:r>
            <w:r w:rsidR="007E703B" w:rsidRPr="00166F92">
              <w:t xml:space="preserve"> </w:t>
            </w:r>
            <w:r w:rsidRPr="00166F92">
              <w:t>correction</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ITB</w:t>
            </w:r>
            <w:r w:rsidR="007E703B" w:rsidRPr="00166F92">
              <w:t xml:space="preserve"> </w:t>
            </w:r>
            <w:r w:rsidRPr="00166F92">
              <w:t>32.1,</w:t>
            </w:r>
            <w:r w:rsidR="007E703B" w:rsidRPr="00166F92">
              <w:t xml:space="preserve"> </w:t>
            </w:r>
            <w:r w:rsidRPr="00166F92">
              <w:t>shall</w:t>
            </w:r>
            <w:r w:rsidR="007E703B" w:rsidRPr="00166F92">
              <w:t xml:space="preserve"> </w:t>
            </w:r>
            <w:r w:rsidRPr="00166F92">
              <w:t>result</w:t>
            </w:r>
            <w:r w:rsidR="007E703B" w:rsidRPr="00166F92">
              <w:t xml:space="preserve"> </w:t>
            </w:r>
            <w:r w:rsidRPr="00166F92">
              <w:t>in</w:t>
            </w:r>
            <w:r w:rsidR="007E703B" w:rsidRPr="00166F92">
              <w:t xml:space="preserve"> </w:t>
            </w:r>
            <w:r w:rsidRPr="00166F92">
              <w:t>the</w:t>
            </w:r>
            <w:r w:rsidR="007E703B" w:rsidRPr="00166F92">
              <w:t xml:space="preserve"> </w:t>
            </w:r>
            <w:r w:rsidRPr="00166F92">
              <w:t>rejection</w:t>
            </w:r>
            <w:r w:rsidR="007E703B" w:rsidRPr="00166F92">
              <w:t xml:space="preserve"> </w:t>
            </w:r>
            <w:r w:rsidRPr="00166F92">
              <w:t>of</w:t>
            </w:r>
            <w:r w:rsidR="007E703B" w:rsidRPr="00166F92">
              <w:t xml:space="preserve"> </w:t>
            </w:r>
            <w:r w:rsidRPr="00166F92">
              <w:t>the</w:t>
            </w:r>
            <w:r w:rsidR="007E703B" w:rsidRPr="00166F92">
              <w:t xml:space="preserve"> </w:t>
            </w:r>
            <w:r w:rsidRPr="00166F92">
              <w:t>Bid.</w:t>
            </w:r>
          </w:p>
        </w:tc>
      </w:tr>
      <w:tr w:rsidR="005A6E9A" w:rsidRPr="00166F92" w14:paraId="7E287939" w14:textId="77777777" w:rsidTr="0821911F">
        <w:trPr>
          <w:gridAfter w:val="1"/>
          <w:wAfter w:w="14" w:type="pct"/>
          <w:cantSplit/>
        </w:trPr>
        <w:tc>
          <w:tcPr>
            <w:tcW w:w="1223" w:type="pct"/>
          </w:tcPr>
          <w:p w14:paraId="2A229006" w14:textId="77777777" w:rsidR="00487FB9" w:rsidRPr="00166F92" w:rsidRDefault="00487FB9" w:rsidP="0021677F">
            <w:pPr>
              <w:pStyle w:val="S1-Header2"/>
              <w:numPr>
                <w:ilvl w:val="0"/>
                <w:numId w:val="32"/>
              </w:numPr>
              <w:tabs>
                <w:tab w:val="num" w:pos="432"/>
              </w:tabs>
              <w:spacing w:after="120"/>
              <w:ind w:left="432" w:hanging="432"/>
              <w:rPr>
                <w:noProof/>
              </w:rPr>
            </w:pPr>
            <w:bookmarkStart w:id="374" w:name="_Toc23236779"/>
            <w:bookmarkStart w:id="375" w:name="_Toc125783023"/>
            <w:bookmarkStart w:id="376" w:name="_Toc436556153"/>
            <w:bookmarkStart w:id="377" w:name="_Toc27751421"/>
            <w:r w:rsidRPr="00166F92">
              <w:rPr>
                <w:noProof/>
              </w:rPr>
              <w:lastRenderedPageBreak/>
              <w:t>Conversion</w:t>
            </w:r>
            <w:r w:rsidR="007E703B" w:rsidRPr="00166F92">
              <w:rPr>
                <w:noProof/>
              </w:rPr>
              <w:t xml:space="preserve"> </w:t>
            </w:r>
            <w:r w:rsidRPr="00166F92">
              <w:rPr>
                <w:noProof/>
              </w:rPr>
              <w:t>to</w:t>
            </w:r>
            <w:r w:rsidR="007E703B" w:rsidRPr="00166F92">
              <w:rPr>
                <w:noProof/>
              </w:rPr>
              <w:t xml:space="preserve"> </w:t>
            </w:r>
            <w:r w:rsidRPr="00166F92">
              <w:rPr>
                <w:noProof/>
              </w:rPr>
              <w:t>Single</w:t>
            </w:r>
            <w:r w:rsidR="007E703B" w:rsidRPr="00166F92">
              <w:rPr>
                <w:noProof/>
              </w:rPr>
              <w:t xml:space="preserve"> </w:t>
            </w:r>
            <w:r w:rsidRPr="00166F92">
              <w:rPr>
                <w:noProof/>
              </w:rPr>
              <w:t>Currency</w:t>
            </w:r>
            <w:bookmarkEnd w:id="374"/>
            <w:bookmarkEnd w:id="375"/>
            <w:bookmarkEnd w:id="376"/>
            <w:bookmarkEnd w:id="377"/>
          </w:p>
        </w:tc>
        <w:tc>
          <w:tcPr>
            <w:tcW w:w="3763" w:type="pct"/>
          </w:tcPr>
          <w:p w14:paraId="0AFBEFBA" w14:textId="77777777" w:rsidR="00F07D31" w:rsidRPr="00166F92" w:rsidRDefault="00487FB9" w:rsidP="0021677F">
            <w:pPr>
              <w:pStyle w:val="S1-subpara"/>
              <w:numPr>
                <w:ilvl w:val="1"/>
                <w:numId w:val="75"/>
              </w:numPr>
              <w:ind w:right="0"/>
            </w:pPr>
            <w:r w:rsidRPr="00166F92">
              <w:t>For</w:t>
            </w:r>
            <w:r w:rsidR="007E703B" w:rsidRPr="00166F92">
              <w:t xml:space="preserve"> </w:t>
            </w:r>
            <w:r w:rsidRPr="00166F92">
              <w:t>evaluation</w:t>
            </w:r>
            <w:r w:rsidR="007E703B" w:rsidRPr="00166F92">
              <w:t xml:space="preserve"> </w:t>
            </w:r>
            <w:r w:rsidRPr="00166F92">
              <w:t>and</w:t>
            </w:r>
            <w:r w:rsidR="007E703B" w:rsidRPr="00166F92">
              <w:t xml:space="preserve"> </w:t>
            </w:r>
            <w:r w:rsidRPr="00166F92">
              <w:t>comparison</w:t>
            </w:r>
            <w:r w:rsidR="007E703B" w:rsidRPr="00166F92">
              <w:t xml:space="preserve"> </w:t>
            </w:r>
            <w:r w:rsidRPr="00166F92">
              <w:t>purposes,</w:t>
            </w:r>
            <w:r w:rsidR="007E703B" w:rsidRPr="00166F92">
              <w:t xml:space="preserve"> </w:t>
            </w:r>
            <w:r w:rsidRPr="00166F92">
              <w:t>the</w:t>
            </w:r>
            <w:r w:rsidR="007E703B" w:rsidRPr="00166F92">
              <w:t xml:space="preserve"> </w:t>
            </w:r>
            <w:r w:rsidRPr="00166F92">
              <w:t>currency(</w:t>
            </w:r>
            <w:proofErr w:type="spellStart"/>
            <w:r w:rsidRPr="00166F92">
              <w:t>ies</w:t>
            </w:r>
            <w:proofErr w:type="spellEnd"/>
            <w:r w:rsidRPr="00166F92">
              <w:t>)</w:t>
            </w:r>
            <w:r w:rsidR="007E703B" w:rsidRPr="00166F92">
              <w:t xml:space="preserve"> </w:t>
            </w:r>
            <w:r w:rsidRPr="00166F92">
              <w:t>of</w:t>
            </w:r>
            <w:r w:rsidR="007E703B" w:rsidRPr="00166F92">
              <w:t xml:space="preserve"> </w:t>
            </w:r>
            <w:r w:rsidRPr="00166F92">
              <w:t>the</w:t>
            </w:r>
            <w:r w:rsidR="007E703B" w:rsidRPr="00166F92">
              <w:t xml:space="preserve"> </w:t>
            </w:r>
            <w:r w:rsidRPr="00166F92">
              <w:t>Bid</w:t>
            </w:r>
            <w:r w:rsidR="007E703B" w:rsidRPr="00166F92">
              <w:t xml:space="preserve"> </w:t>
            </w:r>
            <w:r w:rsidRPr="00166F92">
              <w:t>shall</w:t>
            </w:r>
            <w:r w:rsidR="007E703B" w:rsidRPr="00166F92">
              <w:t xml:space="preserve"> </w:t>
            </w:r>
            <w:r w:rsidRPr="00166F92">
              <w:t>be</w:t>
            </w:r>
            <w:r w:rsidR="007E703B" w:rsidRPr="00166F92">
              <w:t xml:space="preserve"> </w:t>
            </w:r>
            <w:r w:rsidRPr="00166F92">
              <w:t>converted</w:t>
            </w:r>
            <w:r w:rsidR="007E703B" w:rsidRPr="00166F92">
              <w:t xml:space="preserve"> </w:t>
            </w:r>
            <w:r w:rsidRPr="00166F92">
              <w:t>into</w:t>
            </w:r>
            <w:r w:rsidR="007E703B" w:rsidRPr="00166F92">
              <w:t xml:space="preserve"> </w:t>
            </w:r>
            <w:r w:rsidRPr="00166F92">
              <w:t>a</w:t>
            </w:r>
            <w:r w:rsidR="007E703B" w:rsidRPr="00166F92">
              <w:t xml:space="preserve"> </w:t>
            </w:r>
            <w:r w:rsidRPr="00166F92">
              <w:t>single</w:t>
            </w:r>
            <w:r w:rsidR="007E703B" w:rsidRPr="00166F92">
              <w:t xml:space="preserve"> </w:t>
            </w:r>
            <w:r w:rsidRPr="00166F92">
              <w:t>currency</w:t>
            </w:r>
            <w:r w:rsidR="007E703B" w:rsidRPr="00166F92">
              <w:t xml:space="preserve"> </w:t>
            </w:r>
            <w:r w:rsidRPr="00166F92">
              <w:t>as</w:t>
            </w:r>
            <w:r w:rsidR="007E703B" w:rsidRPr="00166F92">
              <w:t xml:space="preserve"> </w:t>
            </w:r>
            <w:r w:rsidR="006A7A5A" w:rsidRPr="00166F92">
              <w:t>specified</w:t>
            </w:r>
            <w:r w:rsidR="007E703B" w:rsidRPr="00166F92">
              <w:rPr>
                <w:b/>
              </w:rPr>
              <w:t xml:space="preserve"> </w:t>
            </w:r>
            <w:r w:rsidRPr="00166F92">
              <w:rPr>
                <w:b/>
              </w:rPr>
              <w:t>in</w:t>
            </w:r>
            <w:r w:rsidR="007E703B" w:rsidRPr="00166F92">
              <w:rPr>
                <w:b/>
              </w:rPr>
              <w:t xml:space="preserve"> </w:t>
            </w:r>
            <w:r w:rsidRPr="00166F92">
              <w:rPr>
                <w:b/>
              </w:rPr>
              <w:t>the</w:t>
            </w:r>
            <w:r w:rsidR="007E703B" w:rsidRPr="00166F92">
              <w:rPr>
                <w:b/>
              </w:rPr>
              <w:t xml:space="preserve"> </w:t>
            </w:r>
            <w:r w:rsidRPr="00166F92">
              <w:rPr>
                <w:b/>
              </w:rPr>
              <w:t>BDS.</w:t>
            </w:r>
            <w:r w:rsidR="007E703B" w:rsidRPr="00166F92">
              <w:rPr>
                <w:b/>
              </w:rPr>
              <w:t xml:space="preserve"> </w:t>
            </w:r>
          </w:p>
        </w:tc>
      </w:tr>
      <w:tr w:rsidR="005A6E9A" w:rsidRPr="00166F92" w14:paraId="54EA8D8F" w14:textId="77777777" w:rsidTr="0821911F">
        <w:trPr>
          <w:gridAfter w:val="1"/>
          <w:wAfter w:w="14" w:type="pct"/>
        </w:trPr>
        <w:tc>
          <w:tcPr>
            <w:tcW w:w="1223" w:type="pct"/>
          </w:tcPr>
          <w:p w14:paraId="71BF8AEC" w14:textId="77777777" w:rsidR="00487FB9" w:rsidRPr="00166F92" w:rsidRDefault="00487FB9" w:rsidP="0021677F">
            <w:pPr>
              <w:pStyle w:val="S1-Header2"/>
              <w:numPr>
                <w:ilvl w:val="0"/>
                <w:numId w:val="32"/>
              </w:numPr>
              <w:tabs>
                <w:tab w:val="num" w:pos="432"/>
              </w:tabs>
              <w:spacing w:after="120"/>
              <w:ind w:left="432" w:hanging="432"/>
              <w:rPr>
                <w:noProof/>
              </w:rPr>
            </w:pPr>
            <w:bookmarkStart w:id="378" w:name="_Toc438438858"/>
            <w:bookmarkStart w:id="379" w:name="_Toc438532647"/>
            <w:bookmarkStart w:id="380" w:name="_Toc438734002"/>
            <w:bookmarkStart w:id="381" w:name="_Toc438907039"/>
            <w:bookmarkStart w:id="382" w:name="_Toc438907238"/>
            <w:bookmarkStart w:id="383" w:name="_Toc23236780"/>
            <w:bookmarkStart w:id="384" w:name="_Toc125783024"/>
            <w:bookmarkStart w:id="385" w:name="_Toc436556154"/>
            <w:bookmarkStart w:id="386" w:name="_Toc27751422"/>
            <w:r w:rsidRPr="00166F92">
              <w:rPr>
                <w:noProof/>
              </w:rPr>
              <w:t>Margin</w:t>
            </w:r>
            <w:r w:rsidR="007E703B" w:rsidRPr="00166F92">
              <w:rPr>
                <w:noProof/>
              </w:rPr>
              <w:t xml:space="preserve"> </w:t>
            </w:r>
            <w:r w:rsidRPr="00166F92">
              <w:rPr>
                <w:noProof/>
              </w:rPr>
              <w:t>of</w:t>
            </w:r>
            <w:r w:rsidR="007E703B" w:rsidRPr="00166F92">
              <w:rPr>
                <w:noProof/>
              </w:rPr>
              <w:t xml:space="preserve"> </w:t>
            </w:r>
            <w:r w:rsidRPr="00166F92">
              <w:rPr>
                <w:noProof/>
              </w:rPr>
              <w:t>Preference</w:t>
            </w:r>
            <w:bookmarkEnd w:id="378"/>
            <w:bookmarkEnd w:id="379"/>
            <w:bookmarkEnd w:id="380"/>
            <w:bookmarkEnd w:id="381"/>
            <w:bookmarkEnd w:id="382"/>
            <w:bookmarkEnd w:id="383"/>
            <w:bookmarkEnd w:id="384"/>
            <w:bookmarkEnd w:id="385"/>
            <w:bookmarkEnd w:id="386"/>
          </w:p>
        </w:tc>
        <w:tc>
          <w:tcPr>
            <w:tcW w:w="3763" w:type="pct"/>
          </w:tcPr>
          <w:p w14:paraId="5C416C74" w14:textId="77777777" w:rsidR="00F07D31" w:rsidRPr="00166F92" w:rsidRDefault="00487FB9" w:rsidP="0021677F">
            <w:pPr>
              <w:pStyle w:val="S1-subpara"/>
              <w:numPr>
                <w:ilvl w:val="1"/>
                <w:numId w:val="76"/>
              </w:numPr>
              <w:ind w:right="0"/>
            </w:pPr>
            <w:bookmarkStart w:id="387" w:name="_Hlt201635987"/>
            <w:r w:rsidRPr="00166F92">
              <w:t>No</w:t>
            </w:r>
            <w:r w:rsidR="007E703B" w:rsidRPr="00166F92">
              <w:t xml:space="preserve"> </w:t>
            </w:r>
            <w:r w:rsidRPr="00166F92">
              <w:t>margin</w:t>
            </w:r>
            <w:r w:rsidR="007E703B" w:rsidRPr="00166F92">
              <w:t xml:space="preserve"> </w:t>
            </w:r>
            <w:r w:rsidRPr="00166F92">
              <w:t>of</w:t>
            </w:r>
            <w:r w:rsidR="007E703B" w:rsidRPr="00166F92">
              <w:t xml:space="preserve"> </w:t>
            </w:r>
            <w:r w:rsidRPr="00166F92">
              <w:t>domestic</w:t>
            </w:r>
            <w:r w:rsidR="007E703B" w:rsidRPr="00166F92">
              <w:t xml:space="preserve"> </w:t>
            </w:r>
            <w:r w:rsidRPr="00166F92">
              <w:t>preference</w:t>
            </w:r>
            <w:r w:rsidR="007E703B" w:rsidRPr="00166F92">
              <w:t xml:space="preserve"> </w:t>
            </w:r>
            <w:r w:rsidRPr="00166F92">
              <w:t>shall</w:t>
            </w:r>
            <w:r w:rsidR="007E703B" w:rsidRPr="00166F92">
              <w:t xml:space="preserve"> </w:t>
            </w:r>
            <w:r w:rsidRPr="00166F92">
              <w:t>apply.</w:t>
            </w:r>
            <w:bookmarkEnd w:id="387"/>
          </w:p>
        </w:tc>
      </w:tr>
      <w:tr w:rsidR="0094734C" w:rsidRPr="00166F92" w14:paraId="3A0A4AF9" w14:textId="77777777" w:rsidTr="0821911F">
        <w:trPr>
          <w:gridAfter w:val="1"/>
          <w:wAfter w:w="14" w:type="pct"/>
        </w:trPr>
        <w:tc>
          <w:tcPr>
            <w:tcW w:w="1223" w:type="pct"/>
          </w:tcPr>
          <w:p w14:paraId="4545849C" w14:textId="77777777" w:rsidR="0094734C" w:rsidRPr="00166F92" w:rsidRDefault="0094734C" w:rsidP="0021677F">
            <w:pPr>
              <w:pStyle w:val="S1-Header2"/>
              <w:numPr>
                <w:ilvl w:val="0"/>
                <w:numId w:val="32"/>
              </w:numPr>
              <w:tabs>
                <w:tab w:val="num" w:pos="432"/>
              </w:tabs>
              <w:spacing w:after="120"/>
              <w:ind w:left="432" w:hanging="432"/>
              <w:rPr>
                <w:noProof/>
              </w:rPr>
            </w:pPr>
            <w:bookmarkStart w:id="388" w:name="_Toc400179188"/>
            <w:bookmarkStart w:id="389" w:name="_Toc125783025"/>
            <w:bookmarkStart w:id="390" w:name="_Toc436556155"/>
            <w:bookmarkStart w:id="391" w:name="_Toc27751423"/>
            <w:r w:rsidRPr="00166F92">
              <w:rPr>
                <w:noProof/>
              </w:rPr>
              <w:t>Evaluation</w:t>
            </w:r>
            <w:bookmarkEnd w:id="388"/>
            <w:r w:rsidR="007E703B" w:rsidRPr="00166F92">
              <w:rPr>
                <w:noProof/>
              </w:rPr>
              <w:t xml:space="preserve"> </w:t>
            </w:r>
            <w:r w:rsidRPr="00166F92">
              <w:rPr>
                <w:noProof/>
              </w:rPr>
              <w:t>of</w:t>
            </w:r>
            <w:r w:rsidR="007E703B" w:rsidRPr="00166F92">
              <w:rPr>
                <w:noProof/>
              </w:rPr>
              <w:t xml:space="preserve"> </w:t>
            </w:r>
            <w:r w:rsidRPr="00166F92">
              <w:rPr>
                <w:noProof/>
              </w:rPr>
              <w:t>Bids</w:t>
            </w:r>
            <w:bookmarkEnd w:id="389"/>
            <w:bookmarkEnd w:id="390"/>
            <w:bookmarkEnd w:id="391"/>
          </w:p>
        </w:tc>
        <w:tc>
          <w:tcPr>
            <w:tcW w:w="3763" w:type="pct"/>
          </w:tcPr>
          <w:p w14:paraId="16FD3076" w14:textId="77777777" w:rsidR="0094734C" w:rsidRPr="00166F92" w:rsidRDefault="0094734C" w:rsidP="0021677F">
            <w:pPr>
              <w:pStyle w:val="S1-subpara"/>
              <w:numPr>
                <w:ilvl w:val="1"/>
                <w:numId w:val="77"/>
              </w:numPr>
              <w:ind w:left="576" w:right="0" w:hanging="576"/>
            </w:pPr>
            <w:r w:rsidRPr="00166F92">
              <w:t>The</w:t>
            </w:r>
            <w:r w:rsidR="007E703B" w:rsidRPr="00166F92">
              <w:t xml:space="preserve"> </w:t>
            </w:r>
            <w:r w:rsidRPr="00166F92">
              <w:t>Employer</w:t>
            </w:r>
            <w:r w:rsidR="007E703B" w:rsidRPr="00166F92">
              <w:t xml:space="preserve"> </w:t>
            </w:r>
            <w:r w:rsidRPr="00166F92">
              <w:t>shall</w:t>
            </w:r>
            <w:r w:rsidR="007E703B" w:rsidRPr="00166F92">
              <w:t xml:space="preserve"> </w:t>
            </w:r>
            <w:r w:rsidRPr="00166F92">
              <w:t>use</w:t>
            </w:r>
            <w:r w:rsidR="007E703B" w:rsidRPr="00166F92">
              <w:t xml:space="preserve"> </w:t>
            </w:r>
            <w:r w:rsidRPr="00166F92">
              <w:t>the</w:t>
            </w:r>
            <w:r w:rsidR="007E703B" w:rsidRPr="00166F92">
              <w:t xml:space="preserve"> </w:t>
            </w:r>
            <w:r w:rsidRPr="00166F92">
              <w:t>criteria</w:t>
            </w:r>
            <w:r w:rsidR="007E703B" w:rsidRPr="00166F92">
              <w:t xml:space="preserve"> </w:t>
            </w:r>
            <w:r w:rsidRPr="00166F92">
              <w:t>and</w:t>
            </w:r>
            <w:r w:rsidR="007E703B" w:rsidRPr="00166F92">
              <w:t xml:space="preserve"> </w:t>
            </w:r>
            <w:r w:rsidRPr="00166F92">
              <w:t>methodologies</w:t>
            </w:r>
            <w:r w:rsidR="007E703B" w:rsidRPr="00166F92">
              <w:t xml:space="preserve"> </w:t>
            </w:r>
            <w:r w:rsidRPr="00166F92">
              <w:t>listed</w:t>
            </w:r>
            <w:r w:rsidR="007E703B" w:rsidRPr="00166F92">
              <w:t xml:space="preserve"> </w:t>
            </w:r>
            <w:r w:rsidRPr="00166F92">
              <w:t>in</w:t>
            </w:r>
            <w:r w:rsidR="007E703B" w:rsidRPr="00166F92">
              <w:t xml:space="preserve"> </w:t>
            </w:r>
            <w:r w:rsidRPr="00166F92">
              <w:t>this</w:t>
            </w:r>
            <w:r w:rsidR="007E703B" w:rsidRPr="00166F92">
              <w:t xml:space="preserve"> </w:t>
            </w:r>
            <w:r w:rsidRPr="00166F92">
              <w:t>ITB</w:t>
            </w:r>
            <w:r w:rsidR="007E703B" w:rsidRPr="00166F92">
              <w:t xml:space="preserve"> </w:t>
            </w:r>
            <w:r w:rsidRPr="00166F92">
              <w:t>and</w:t>
            </w:r>
            <w:r w:rsidR="007E703B" w:rsidRPr="00166F92">
              <w:t xml:space="preserve"> </w:t>
            </w:r>
            <w:r w:rsidRPr="00166F92">
              <w:t>Section</w:t>
            </w:r>
            <w:r w:rsidR="007E703B" w:rsidRPr="00166F92">
              <w:t xml:space="preserve"> </w:t>
            </w:r>
            <w:r w:rsidRPr="00166F92">
              <w:t>III,</w:t>
            </w:r>
            <w:r w:rsidR="007E703B" w:rsidRPr="00166F92">
              <w:t xml:space="preserve"> </w:t>
            </w:r>
            <w:r w:rsidRPr="00166F92">
              <w:t>Evaluation</w:t>
            </w:r>
            <w:r w:rsidR="007E703B" w:rsidRPr="00166F92">
              <w:t xml:space="preserve"> </w:t>
            </w:r>
            <w:r w:rsidRPr="00166F92">
              <w:t>and</w:t>
            </w:r>
            <w:r w:rsidR="007E703B" w:rsidRPr="00166F92">
              <w:t xml:space="preserve"> </w:t>
            </w:r>
            <w:r w:rsidRPr="00166F92">
              <w:t>Qualification</w:t>
            </w:r>
            <w:r w:rsidR="007E703B" w:rsidRPr="00166F92">
              <w:t xml:space="preserve"> </w:t>
            </w:r>
            <w:r w:rsidRPr="00166F92">
              <w:t>criteria.</w:t>
            </w:r>
            <w:r w:rsidR="007E703B" w:rsidRPr="00166F92">
              <w:t xml:space="preserve"> </w:t>
            </w:r>
            <w:r w:rsidRPr="00166F92">
              <w:t>No</w:t>
            </w:r>
            <w:r w:rsidR="007E703B" w:rsidRPr="00166F92">
              <w:t xml:space="preserve"> </w:t>
            </w:r>
            <w:r w:rsidRPr="00166F92">
              <w:t>other</w:t>
            </w:r>
            <w:r w:rsidR="007E703B" w:rsidRPr="00166F92">
              <w:t xml:space="preserve"> </w:t>
            </w:r>
            <w:r w:rsidRPr="00166F92">
              <w:t>evaluation</w:t>
            </w:r>
            <w:r w:rsidR="007E703B" w:rsidRPr="00166F92">
              <w:t xml:space="preserve"> </w:t>
            </w:r>
            <w:r w:rsidRPr="00166F92">
              <w:t>criteria</w:t>
            </w:r>
            <w:r w:rsidR="007E703B" w:rsidRPr="00166F92">
              <w:t xml:space="preserve"> </w:t>
            </w:r>
            <w:r w:rsidRPr="00166F92">
              <w:t>or</w:t>
            </w:r>
            <w:r w:rsidR="007E703B" w:rsidRPr="00166F92">
              <w:t xml:space="preserve"> </w:t>
            </w:r>
            <w:r w:rsidRPr="00166F92">
              <w:t>methodologies</w:t>
            </w:r>
            <w:r w:rsidR="007E703B" w:rsidRPr="00166F92">
              <w:t xml:space="preserve"> </w:t>
            </w:r>
            <w:r w:rsidRPr="00166F92">
              <w:t>shall</w:t>
            </w:r>
            <w:r w:rsidR="007E703B" w:rsidRPr="00166F92">
              <w:t xml:space="preserve"> </w:t>
            </w:r>
            <w:r w:rsidRPr="00166F92">
              <w:t>be</w:t>
            </w:r>
            <w:r w:rsidR="007E703B" w:rsidRPr="00166F92">
              <w:t xml:space="preserve"> </w:t>
            </w:r>
            <w:r w:rsidRPr="00166F92">
              <w:t>permitted.</w:t>
            </w:r>
            <w:r w:rsidR="007E703B" w:rsidRPr="00166F92">
              <w:t xml:space="preserve"> </w:t>
            </w:r>
            <w:r w:rsidRPr="00166F92">
              <w:t>By</w:t>
            </w:r>
            <w:r w:rsidR="007E703B" w:rsidRPr="00166F92">
              <w:t xml:space="preserve"> </w:t>
            </w:r>
            <w:r w:rsidRPr="00166F92">
              <w:t>applying</w:t>
            </w:r>
            <w:r w:rsidR="007E703B" w:rsidRPr="00166F92">
              <w:t xml:space="preserve"> </w:t>
            </w:r>
            <w:r w:rsidRPr="00166F92">
              <w:t>the</w:t>
            </w:r>
            <w:r w:rsidR="007E703B" w:rsidRPr="00166F92">
              <w:t xml:space="preserve"> </w:t>
            </w:r>
            <w:r w:rsidRPr="00166F92">
              <w:t>criteria</w:t>
            </w:r>
            <w:r w:rsidR="007E703B" w:rsidRPr="00166F92">
              <w:t xml:space="preserve"> </w:t>
            </w:r>
            <w:r w:rsidRPr="00166F92">
              <w:t>and</w:t>
            </w:r>
            <w:r w:rsidR="007E703B" w:rsidRPr="00166F92">
              <w:t xml:space="preserve"> </w:t>
            </w:r>
            <w:r w:rsidRPr="00166F92">
              <w:t>methodologies</w:t>
            </w:r>
            <w:r w:rsidR="007E703B" w:rsidRPr="00166F92">
              <w:t xml:space="preserve"> </w:t>
            </w:r>
            <w:r w:rsidRPr="00166F92">
              <w:t>the</w:t>
            </w:r>
            <w:r w:rsidR="007E703B" w:rsidRPr="00166F92">
              <w:t xml:space="preserve"> </w:t>
            </w:r>
            <w:r w:rsidRPr="00166F92">
              <w:t>Employer</w:t>
            </w:r>
            <w:r w:rsidR="007E703B" w:rsidRPr="00166F92">
              <w:t xml:space="preserve"> </w:t>
            </w:r>
            <w:r w:rsidRPr="00166F92">
              <w:t>shall</w:t>
            </w:r>
            <w:r w:rsidR="007E703B" w:rsidRPr="00166F92">
              <w:t xml:space="preserve"> </w:t>
            </w:r>
            <w:r w:rsidRPr="00166F92">
              <w:t>determine</w:t>
            </w:r>
            <w:r w:rsidR="007E703B" w:rsidRPr="00166F92">
              <w:t xml:space="preserve"> </w:t>
            </w:r>
            <w:r w:rsidRPr="00166F92">
              <w:t>the</w:t>
            </w:r>
            <w:r w:rsidR="007E703B" w:rsidRPr="00166F92">
              <w:t xml:space="preserve"> </w:t>
            </w:r>
            <w:r w:rsidRPr="00166F92">
              <w:t>Most</w:t>
            </w:r>
            <w:r w:rsidR="007E703B" w:rsidRPr="00166F92">
              <w:t xml:space="preserve"> </w:t>
            </w:r>
            <w:r w:rsidRPr="00166F92">
              <w:t>Advantageous</w:t>
            </w:r>
            <w:r w:rsidR="007E703B" w:rsidRPr="00166F92">
              <w:t xml:space="preserve"> </w:t>
            </w:r>
            <w:r w:rsidRPr="00166F92">
              <w:t>Bid.</w:t>
            </w:r>
            <w:r w:rsidR="007E703B" w:rsidRPr="00166F92">
              <w:t xml:space="preserve"> </w:t>
            </w:r>
            <w:r w:rsidRPr="00166F92">
              <w:t>This</w:t>
            </w:r>
            <w:r w:rsidR="007E703B" w:rsidRPr="00166F92">
              <w:t xml:space="preserve"> </w:t>
            </w:r>
            <w:r w:rsidRPr="00166F92">
              <w:t>is</w:t>
            </w:r>
            <w:r w:rsidR="007E703B" w:rsidRPr="00166F92">
              <w:t xml:space="preserve"> </w:t>
            </w:r>
            <w:r w:rsidRPr="00166F92">
              <w:t>the</w:t>
            </w:r>
            <w:r w:rsidR="007E703B" w:rsidRPr="00166F92">
              <w:t xml:space="preserve"> </w:t>
            </w:r>
            <w:r w:rsidRPr="00166F92">
              <w:t>Bid</w:t>
            </w:r>
            <w:r w:rsidR="007E703B" w:rsidRPr="00166F92">
              <w:t xml:space="preserve"> </w:t>
            </w:r>
            <w:r w:rsidRPr="00166F92">
              <w:t>of</w:t>
            </w:r>
            <w:r w:rsidR="007E703B" w:rsidRPr="00166F92">
              <w:t xml:space="preserve"> </w:t>
            </w:r>
            <w:r w:rsidRPr="00166F92">
              <w:t>the</w:t>
            </w:r>
            <w:r w:rsidR="007E703B" w:rsidRPr="00166F92">
              <w:t xml:space="preserve"> </w:t>
            </w:r>
            <w:r w:rsidRPr="00166F92">
              <w:t>Bidder</w:t>
            </w:r>
            <w:r w:rsidR="007E703B" w:rsidRPr="00166F92">
              <w:t xml:space="preserve"> </w:t>
            </w:r>
            <w:r w:rsidRPr="00166F92">
              <w:t>that</w:t>
            </w:r>
            <w:r w:rsidR="007E703B" w:rsidRPr="00166F92">
              <w:t xml:space="preserve"> </w:t>
            </w:r>
            <w:r w:rsidRPr="00166F92">
              <w:t>meets</w:t>
            </w:r>
            <w:r w:rsidR="007E703B" w:rsidRPr="00166F92">
              <w:t xml:space="preserve"> </w:t>
            </w:r>
            <w:r w:rsidRPr="00166F92">
              <w:t>the</w:t>
            </w:r>
            <w:r w:rsidR="007E703B" w:rsidRPr="00166F92">
              <w:t xml:space="preserve"> </w:t>
            </w:r>
            <w:r w:rsidRPr="00166F92">
              <w:t>qualification</w:t>
            </w:r>
            <w:r w:rsidR="007E703B" w:rsidRPr="00166F92">
              <w:t xml:space="preserve"> </w:t>
            </w:r>
            <w:r w:rsidRPr="00166F92">
              <w:t>criteria</w:t>
            </w:r>
            <w:r w:rsidR="007E703B" w:rsidRPr="00166F92">
              <w:t xml:space="preserve"> </w:t>
            </w:r>
            <w:r w:rsidRPr="00166F92">
              <w:t>and</w:t>
            </w:r>
            <w:r w:rsidR="007E703B" w:rsidRPr="00166F92">
              <w:t xml:space="preserve"> </w:t>
            </w:r>
            <w:r w:rsidRPr="00166F92">
              <w:t>that</w:t>
            </w:r>
            <w:r w:rsidR="007E703B" w:rsidRPr="00166F92">
              <w:t xml:space="preserve"> </w:t>
            </w:r>
            <w:r w:rsidRPr="00166F92">
              <w:t>has</w:t>
            </w:r>
            <w:r w:rsidR="007E703B" w:rsidRPr="00166F92">
              <w:t xml:space="preserve"> </w:t>
            </w:r>
            <w:r w:rsidRPr="00166F92">
              <w:t>been</w:t>
            </w:r>
            <w:r w:rsidR="007E703B" w:rsidRPr="00166F92">
              <w:t xml:space="preserve"> </w:t>
            </w:r>
            <w:r w:rsidRPr="00166F92">
              <w:t>determined</w:t>
            </w:r>
            <w:r w:rsidR="007E703B" w:rsidRPr="00166F92">
              <w:t xml:space="preserve"> </w:t>
            </w:r>
            <w:r w:rsidRPr="00166F92">
              <w:t>to</w:t>
            </w:r>
            <w:r w:rsidR="007E703B" w:rsidRPr="00166F92">
              <w:t xml:space="preserve"> </w:t>
            </w:r>
            <w:r w:rsidRPr="00166F92">
              <w:t>be:</w:t>
            </w:r>
          </w:p>
          <w:p w14:paraId="0A38E5E7" w14:textId="77777777" w:rsidR="0094734C" w:rsidRPr="00166F92" w:rsidRDefault="0094734C" w:rsidP="001D5093">
            <w:pPr>
              <w:pStyle w:val="Sub-ClauseText"/>
              <w:spacing w:before="0" w:after="200"/>
              <w:ind w:left="1152" w:right="0" w:hanging="576"/>
              <w:rPr>
                <w:spacing w:val="0"/>
              </w:rPr>
            </w:pPr>
            <w:r w:rsidRPr="00166F92">
              <w:rPr>
                <w:spacing w:val="0"/>
              </w:rPr>
              <w:t>(a)</w:t>
            </w:r>
            <w:r w:rsidR="007E703B" w:rsidRPr="00166F92">
              <w:rPr>
                <w:spacing w:val="0"/>
              </w:rPr>
              <w:t xml:space="preserve"> </w:t>
            </w:r>
            <w:r w:rsidRPr="00166F92">
              <w:rPr>
                <w:spacing w:val="0"/>
              </w:rPr>
              <w:tab/>
              <w:t>substantially</w:t>
            </w:r>
            <w:r w:rsidR="007E703B" w:rsidRPr="00166F92">
              <w:rPr>
                <w:spacing w:val="0"/>
              </w:rPr>
              <w:t xml:space="preserve"> </w:t>
            </w:r>
            <w:r w:rsidRPr="00166F92">
              <w:rPr>
                <w:spacing w:val="0"/>
              </w:rPr>
              <w:t>responsive</w:t>
            </w:r>
            <w:r w:rsidR="007E703B" w:rsidRPr="00166F92">
              <w:rPr>
                <w:spacing w:val="0"/>
              </w:rPr>
              <w:t xml:space="preserve"> </w:t>
            </w:r>
            <w:r w:rsidRPr="00166F92">
              <w:rPr>
                <w:spacing w:val="0"/>
              </w:rPr>
              <w:t>to</w:t>
            </w:r>
            <w:r w:rsidR="007E703B" w:rsidRPr="00166F92">
              <w:rPr>
                <w:spacing w:val="0"/>
              </w:rPr>
              <w:t xml:space="preserve"> </w:t>
            </w:r>
            <w:r w:rsidRPr="00166F92">
              <w:rPr>
                <w:spacing w:val="0"/>
              </w:rPr>
              <w:t>the</w:t>
            </w:r>
            <w:r w:rsidR="007E703B" w:rsidRPr="00166F92">
              <w:rPr>
                <w:spacing w:val="0"/>
              </w:rPr>
              <w:t xml:space="preserve"> </w:t>
            </w:r>
            <w:r w:rsidR="00D71DAF" w:rsidRPr="00166F92">
              <w:rPr>
                <w:spacing w:val="0"/>
              </w:rPr>
              <w:t>bidding document</w:t>
            </w:r>
            <w:r w:rsidR="00C75C86" w:rsidRPr="00166F92">
              <w:rPr>
                <w:spacing w:val="0"/>
              </w:rPr>
              <w:t>;</w:t>
            </w:r>
            <w:r w:rsidR="007E703B" w:rsidRPr="00166F92">
              <w:rPr>
                <w:spacing w:val="0"/>
              </w:rPr>
              <w:t xml:space="preserve"> </w:t>
            </w:r>
            <w:r w:rsidRPr="00166F92">
              <w:rPr>
                <w:spacing w:val="0"/>
              </w:rPr>
              <w:t>and</w:t>
            </w:r>
          </w:p>
          <w:p w14:paraId="43D889E3" w14:textId="77777777" w:rsidR="0094734C" w:rsidRPr="00166F92" w:rsidRDefault="0094734C" w:rsidP="001D5093">
            <w:pPr>
              <w:pStyle w:val="S1-subpara"/>
              <w:numPr>
                <w:ilvl w:val="0"/>
                <w:numId w:val="0"/>
              </w:numPr>
              <w:ind w:left="1152" w:right="0" w:hanging="576"/>
            </w:pPr>
            <w:r w:rsidRPr="00166F92">
              <w:t>(b)</w:t>
            </w:r>
            <w:r w:rsidR="007E703B" w:rsidRPr="00166F92">
              <w:t xml:space="preserve"> </w:t>
            </w:r>
            <w:r w:rsidRPr="00166F92">
              <w:tab/>
              <w:t>the</w:t>
            </w:r>
            <w:r w:rsidR="007E703B" w:rsidRPr="00166F92">
              <w:t xml:space="preserve"> </w:t>
            </w:r>
            <w:r w:rsidRPr="00166F92">
              <w:t>lowest</w:t>
            </w:r>
            <w:r w:rsidR="007E703B" w:rsidRPr="00166F92">
              <w:t xml:space="preserve"> </w:t>
            </w:r>
            <w:r w:rsidRPr="00166F92">
              <w:t>evaluated</w:t>
            </w:r>
            <w:r w:rsidR="007E703B" w:rsidRPr="00166F92">
              <w:t xml:space="preserve"> </w:t>
            </w:r>
            <w:r w:rsidRPr="00166F92">
              <w:t>cost.</w:t>
            </w:r>
          </w:p>
          <w:p w14:paraId="652EA16E" w14:textId="77777777" w:rsidR="0094734C" w:rsidRPr="00166F92" w:rsidRDefault="0094734C" w:rsidP="0021677F">
            <w:pPr>
              <w:pStyle w:val="S1-subpara"/>
              <w:numPr>
                <w:ilvl w:val="1"/>
                <w:numId w:val="77"/>
              </w:numPr>
              <w:ind w:left="576" w:right="0" w:hanging="576"/>
            </w:pPr>
            <w:r w:rsidRPr="00166F92">
              <w:rPr>
                <w:b/>
              </w:rPr>
              <w:t>Technical</w:t>
            </w:r>
            <w:r w:rsidR="007E703B" w:rsidRPr="00166F92">
              <w:rPr>
                <w:b/>
              </w:rPr>
              <w:t xml:space="preserve"> </w:t>
            </w:r>
            <w:r w:rsidRPr="00166F92">
              <w:rPr>
                <w:b/>
              </w:rPr>
              <w:t>Evaluation</w:t>
            </w:r>
            <w:r w:rsidRPr="00166F92">
              <w:t>.</w:t>
            </w:r>
            <w:r w:rsidR="007E703B" w:rsidRPr="00166F92">
              <w:t xml:space="preserve"> </w:t>
            </w:r>
            <w:r w:rsidRPr="00166F92">
              <w:t>The</w:t>
            </w:r>
            <w:r w:rsidR="007E703B" w:rsidRPr="00166F92">
              <w:t xml:space="preserve"> </w:t>
            </w:r>
            <w:r w:rsidRPr="00166F92">
              <w:t>Employer</w:t>
            </w:r>
            <w:r w:rsidR="007E703B" w:rsidRPr="00166F92">
              <w:t xml:space="preserve"> </w:t>
            </w:r>
            <w:r w:rsidRPr="00166F92">
              <w:t>will</w:t>
            </w:r>
            <w:r w:rsidR="007E703B" w:rsidRPr="00166F92">
              <w:t xml:space="preserve"> </w:t>
            </w:r>
            <w:r w:rsidRPr="00166F92">
              <w:t>carry</w:t>
            </w:r>
            <w:r w:rsidR="007E703B" w:rsidRPr="00166F92">
              <w:t xml:space="preserve"> </w:t>
            </w:r>
            <w:r w:rsidRPr="00166F92">
              <w:t>out</w:t>
            </w:r>
            <w:r w:rsidR="007E703B" w:rsidRPr="00166F92">
              <w:t xml:space="preserve"> </w:t>
            </w:r>
            <w:r w:rsidRPr="00166F92">
              <w:t>a</w:t>
            </w:r>
            <w:r w:rsidR="007E703B" w:rsidRPr="00166F92">
              <w:t xml:space="preserve"> </w:t>
            </w:r>
            <w:r w:rsidRPr="00166F92">
              <w:t>detailed</w:t>
            </w:r>
            <w:r w:rsidR="007E703B" w:rsidRPr="00166F92">
              <w:t xml:space="preserve"> </w:t>
            </w:r>
            <w:r w:rsidRPr="00166F92">
              <w:t>technical</w:t>
            </w:r>
            <w:r w:rsidR="007E703B" w:rsidRPr="00166F92">
              <w:t xml:space="preserve"> </w:t>
            </w:r>
            <w:r w:rsidRPr="00166F92">
              <w:t>evaluation</w:t>
            </w:r>
            <w:r w:rsidR="007E703B" w:rsidRPr="00166F92">
              <w:t xml:space="preserve"> </w:t>
            </w:r>
            <w:r w:rsidRPr="00166F92">
              <w:t>of</w:t>
            </w:r>
            <w:r w:rsidR="007E703B" w:rsidRPr="00166F92">
              <w:t xml:space="preserve"> </w:t>
            </w:r>
            <w:r w:rsidRPr="00166F92">
              <w:t>the</w:t>
            </w:r>
            <w:r w:rsidR="007E703B" w:rsidRPr="00166F92">
              <w:t xml:space="preserve"> </w:t>
            </w:r>
            <w:r w:rsidRPr="00166F92">
              <w:t>Bids</w:t>
            </w:r>
            <w:r w:rsidR="007E703B" w:rsidRPr="00166F92">
              <w:t xml:space="preserve"> </w:t>
            </w:r>
            <w:r w:rsidRPr="00166F92">
              <w:t>not</w:t>
            </w:r>
            <w:r w:rsidR="007E703B" w:rsidRPr="00166F92">
              <w:t xml:space="preserve"> </w:t>
            </w:r>
            <w:r w:rsidRPr="00166F92">
              <w:t>previously</w:t>
            </w:r>
            <w:r w:rsidR="007E703B" w:rsidRPr="00166F92">
              <w:t xml:space="preserve"> </w:t>
            </w:r>
            <w:r w:rsidRPr="00166F92">
              <w:t>rejected</w:t>
            </w:r>
            <w:r w:rsidR="007E703B" w:rsidRPr="00166F92">
              <w:t xml:space="preserve"> </w:t>
            </w:r>
            <w:r w:rsidRPr="00166F92">
              <w:t>to</w:t>
            </w:r>
            <w:r w:rsidR="007E703B" w:rsidRPr="00166F92">
              <w:t xml:space="preserve"> </w:t>
            </w:r>
            <w:r w:rsidRPr="00166F92">
              <w:t>determine</w:t>
            </w:r>
            <w:r w:rsidR="007E703B" w:rsidRPr="00166F92">
              <w:t xml:space="preserve"> </w:t>
            </w:r>
            <w:r w:rsidRPr="00166F92">
              <w:t>whether</w:t>
            </w:r>
            <w:r w:rsidR="007E703B" w:rsidRPr="00166F92">
              <w:t xml:space="preserve"> </w:t>
            </w:r>
            <w:r w:rsidRPr="00166F92">
              <w:t>the</w:t>
            </w:r>
            <w:r w:rsidR="007E703B" w:rsidRPr="00166F92">
              <w:t xml:space="preserve"> </w:t>
            </w:r>
            <w:r w:rsidRPr="00166F92">
              <w:t>technical</w:t>
            </w:r>
            <w:r w:rsidR="007E703B" w:rsidRPr="00166F92">
              <w:t xml:space="preserve"> </w:t>
            </w:r>
            <w:r w:rsidRPr="00166F92">
              <w:t>aspects</w:t>
            </w:r>
            <w:r w:rsidR="007E703B" w:rsidRPr="00166F92">
              <w:t xml:space="preserve"> </w:t>
            </w:r>
            <w:r w:rsidRPr="00166F92">
              <w:t>are</w:t>
            </w:r>
            <w:r w:rsidR="007E703B" w:rsidRPr="00166F92">
              <w:t xml:space="preserve"> </w:t>
            </w:r>
            <w:r w:rsidRPr="00166F92">
              <w:t>in</w:t>
            </w:r>
            <w:r w:rsidR="007E703B" w:rsidRPr="00166F92">
              <w:t xml:space="preserve"> </w:t>
            </w:r>
            <w:r w:rsidRPr="00166F92">
              <w:t>compliance</w:t>
            </w:r>
            <w:r w:rsidR="007E703B" w:rsidRPr="00166F92">
              <w:t xml:space="preserve"> </w:t>
            </w:r>
            <w:r w:rsidRPr="00166F92">
              <w:t>with</w:t>
            </w:r>
            <w:r w:rsidR="007E703B" w:rsidRPr="00166F92">
              <w:t xml:space="preserve"> </w:t>
            </w:r>
            <w:r w:rsidRPr="00166F92">
              <w:t>the</w:t>
            </w:r>
            <w:r w:rsidR="007E703B" w:rsidRPr="00166F92">
              <w:t xml:space="preserve"> </w:t>
            </w:r>
            <w:r w:rsidR="00D71DAF" w:rsidRPr="00166F92">
              <w:t>bidding document</w:t>
            </w:r>
            <w:r w:rsidRPr="00166F92">
              <w:t>.</w:t>
            </w:r>
            <w:r w:rsidR="007E703B" w:rsidRPr="00166F92">
              <w:t xml:space="preserve"> </w:t>
            </w:r>
            <w:r w:rsidRPr="00166F92">
              <w:t>The</w:t>
            </w:r>
            <w:r w:rsidR="007E703B" w:rsidRPr="00166F92">
              <w:t xml:space="preserve"> </w:t>
            </w:r>
            <w:r w:rsidRPr="00166F92">
              <w:t>Bid</w:t>
            </w:r>
            <w:r w:rsidR="007E703B" w:rsidRPr="00166F92">
              <w:t xml:space="preserve"> </w:t>
            </w:r>
            <w:r w:rsidRPr="00166F92">
              <w:t>that</w:t>
            </w:r>
            <w:r w:rsidR="007E703B" w:rsidRPr="00166F92">
              <w:t xml:space="preserve"> </w:t>
            </w:r>
            <w:r w:rsidRPr="00166F92">
              <w:t>does</w:t>
            </w:r>
            <w:r w:rsidR="007E703B" w:rsidRPr="00166F92">
              <w:t xml:space="preserve"> </w:t>
            </w:r>
            <w:r w:rsidRPr="00166F92">
              <w:t>not</w:t>
            </w:r>
            <w:r w:rsidR="007E703B" w:rsidRPr="00166F92">
              <w:t xml:space="preserve"> </w:t>
            </w:r>
            <w:r w:rsidRPr="00166F92">
              <w:t>meet</w:t>
            </w:r>
            <w:r w:rsidR="007E703B" w:rsidRPr="00166F92">
              <w:t xml:space="preserve"> </w:t>
            </w:r>
            <w:r w:rsidRPr="00166F92">
              <w:t>minimum</w:t>
            </w:r>
            <w:r w:rsidR="007E703B" w:rsidRPr="00166F92">
              <w:t xml:space="preserve"> </w:t>
            </w:r>
            <w:r w:rsidRPr="00166F92">
              <w:t>acceptable</w:t>
            </w:r>
            <w:r w:rsidR="007E703B" w:rsidRPr="00166F92">
              <w:t xml:space="preserve"> </w:t>
            </w:r>
            <w:r w:rsidRPr="00166F92">
              <w:t>standards</w:t>
            </w:r>
            <w:r w:rsidR="007E703B" w:rsidRPr="00166F92">
              <w:t xml:space="preserve"> </w:t>
            </w:r>
            <w:r w:rsidRPr="00166F92">
              <w:t>of</w:t>
            </w:r>
            <w:r w:rsidR="007E703B" w:rsidRPr="00166F92">
              <w:t xml:space="preserve"> </w:t>
            </w:r>
            <w:r w:rsidRPr="00166F92">
              <w:t>completeness,</w:t>
            </w:r>
            <w:r w:rsidR="007E703B" w:rsidRPr="00166F92">
              <w:t xml:space="preserve"> </w:t>
            </w:r>
            <w:r w:rsidRPr="00166F92">
              <w:t>consistency</w:t>
            </w:r>
            <w:r w:rsidR="007E703B" w:rsidRPr="00166F92">
              <w:t xml:space="preserve"> </w:t>
            </w:r>
            <w:r w:rsidRPr="00166F92">
              <w:t>and</w:t>
            </w:r>
            <w:r w:rsidR="007E703B" w:rsidRPr="00166F92">
              <w:t xml:space="preserve"> </w:t>
            </w:r>
            <w:r w:rsidRPr="00166F92">
              <w:t>detail,</w:t>
            </w:r>
            <w:r w:rsidR="007E703B" w:rsidRPr="00166F92">
              <w:t xml:space="preserve"> </w:t>
            </w:r>
            <w:r w:rsidRPr="00166F92">
              <w:t>and</w:t>
            </w:r>
            <w:r w:rsidR="007E703B" w:rsidRPr="00166F92">
              <w:t xml:space="preserve"> </w:t>
            </w:r>
            <w:r w:rsidRPr="00166F92">
              <w:t>the</w:t>
            </w:r>
            <w:r w:rsidR="007E703B" w:rsidRPr="00166F92">
              <w:t xml:space="preserve"> </w:t>
            </w:r>
            <w:r w:rsidRPr="00166F92">
              <w:t>specified</w:t>
            </w:r>
            <w:r w:rsidR="007E703B" w:rsidRPr="00166F92">
              <w:t xml:space="preserve"> </w:t>
            </w:r>
            <w:r w:rsidRPr="00166F92">
              <w:t>minimum</w:t>
            </w:r>
            <w:r w:rsidR="007E703B" w:rsidRPr="00166F92">
              <w:t xml:space="preserve"> </w:t>
            </w:r>
            <w:r w:rsidRPr="00166F92">
              <w:t>(or</w:t>
            </w:r>
            <w:r w:rsidR="007E703B" w:rsidRPr="00166F92">
              <w:t xml:space="preserve"> </w:t>
            </w:r>
            <w:r w:rsidRPr="00166F92">
              <w:t>maximum,</w:t>
            </w:r>
            <w:r w:rsidR="007E703B" w:rsidRPr="00166F92">
              <w:t xml:space="preserve"> </w:t>
            </w:r>
            <w:r w:rsidRPr="00166F92">
              <w:t>as</w:t>
            </w:r>
            <w:r w:rsidR="007E703B" w:rsidRPr="00166F92">
              <w:t xml:space="preserve"> </w:t>
            </w:r>
            <w:r w:rsidRPr="00166F92">
              <w:t>the</w:t>
            </w:r>
            <w:r w:rsidR="007E703B" w:rsidRPr="00166F92">
              <w:t xml:space="preserve"> </w:t>
            </w:r>
            <w:r w:rsidRPr="00166F92">
              <w:t>case</w:t>
            </w:r>
            <w:r w:rsidR="007E703B" w:rsidRPr="00166F92">
              <w:t xml:space="preserve"> </w:t>
            </w:r>
            <w:r w:rsidRPr="00166F92">
              <w:t>may</w:t>
            </w:r>
            <w:r w:rsidR="007E703B" w:rsidRPr="00166F92">
              <w:t xml:space="preserve"> </w:t>
            </w:r>
            <w:r w:rsidRPr="00166F92">
              <w:t>be)</w:t>
            </w:r>
            <w:r w:rsidR="007E703B" w:rsidRPr="00166F92">
              <w:t xml:space="preserve"> </w:t>
            </w:r>
            <w:r w:rsidRPr="00166F92">
              <w:t>requirements</w:t>
            </w:r>
            <w:r w:rsidR="007E703B" w:rsidRPr="00166F92">
              <w:t xml:space="preserve"> </w:t>
            </w:r>
            <w:r w:rsidRPr="00166F92">
              <w:t>for</w:t>
            </w:r>
            <w:r w:rsidR="007E703B" w:rsidRPr="00166F92">
              <w:t xml:space="preserve"> </w:t>
            </w:r>
            <w:r w:rsidRPr="00166F92">
              <w:t>specified</w:t>
            </w:r>
            <w:r w:rsidR="007E703B" w:rsidRPr="00166F92">
              <w:t xml:space="preserve"> </w:t>
            </w:r>
            <w:r w:rsidRPr="00166F92">
              <w:t>functional</w:t>
            </w:r>
            <w:r w:rsidR="007E703B" w:rsidRPr="00166F92">
              <w:t xml:space="preserve"> </w:t>
            </w:r>
            <w:r w:rsidRPr="00166F92">
              <w:t>guarantees,</w:t>
            </w:r>
            <w:r w:rsidR="007E703B" w:rsidRPr="00166F92">
              <w:t xml:space="preserve"> </w:t>
            </w:r>
            <w:r w:rsidRPr="00166F92">
              <w:t>will</w:t>
            </w:r>
            <w:r w:rsidR="007E703B" w:rsidRPr="00166F92">
              <w:t xml:space="preserve"> </w:t>
            </w:r>
            <w:r w:rsidRPr="00166F92">
              <w:t>be</w:t>
            </w:r>
            <w:r w:rsidR="007E703B" w:rsidRPr="00166F92">
              <w:t xml:space="preserve"> </w:t>
            </w:r>
            <w:r w:rsidRPr="00166F92">
              <w:t>rejected</w:t>
            </w:r>
            <w:r w:rsidR="007E703B" w:rsidRPr="00166F92">
              <w:t xml:space="preserve"> </w:t>
            </w:r>
            <w:r w:rsidRPr="00166F92">
              <w:t>for</w:t>
            </w:r>
            <w:r w:rsidR="007E703B" w:rsidRPr="00166F92">
              <w:t xml:space="preserve"> </w:t>
            </w:r>
            <w:r w:rsidRPr="00166F92">
              <w:t>non-responsiveness.</w:t>
            </w:r>
            <w:r w:rsidR="007E703B" w:rsidRPr="00166F92">
              <w:t xml:space="preserve">  </w:t>
            </w:r>
            <w:r w:rsidRPr="00166F92">
              <w:t>In</w:t>
            </w:r>
            <w:r w:rsidR="007E703B" w:rsidRPr="00166F92">
              <w:t xml:space="preserve"> </w:t>
            </w:r>
            <w:r w:rsidRPr="00166F92">
              <w:t>order</w:t>
            </w:r>
            <w:r w:rsidR="007E703B" w:rsidRPr="00166F92">
              <w:t xml:space="preserve"> </w:t>
            </w:r>
            <w:r w:rsidRPr="00166F92">
              <w:t>to</w:t>
            </w:r>
            <w:r w:rsidR="007E703B" w:rsidRPr="00166F92">
              <w:t xml:space="preserve"> </w:t>
            </w:r>
            <w:r w:rsidRPr="00166F92">
              <w:t>reach</w:t>
            </w:r>
            <w:r w:rsidR="007E703B" w:rsidRPr="00166F92">
              <w:t xml:space="preserve"> </w:t>
            </w:r>
            <w:r w:rsidRPr="00166F92">
              <w:t>its</w:t>
            </w:r>
            <w:r w:rsidR="007E703B" w:rsidRPr="00166F92">
              <w:t xml:space="preserve"> </w:t>
            </w:r>
            <w:r w:rsidRPr="00166F92">
              <w:t>determination,</w:t>
            </w:r>
            <w:r w:rsidR="007E703B" w:rsidRPr="00166F92">
              <w:t xml:space="preserve"> </w:t>
            </w:r>
            <w:r w:rsidRPr="00166F92">
              <w:t>the</w:t>
            </w:r>
            <w:r w:rsidR="007E703B" w:rsidRPr="00166F92">
              <w:t xml:space="preserve"> </w:t>
            </w:r>
            <w:r w:rsidRPr="00166F92">
              <w:t>Employer</w:t>
            </w:r>
            <w:r w:rsidR="007E703B" w:rsidRPr="00166F92">
              <w:t xml:space="preserve"> </w:t>
            </w:r>
            <w:r w:rsidRPr="00166F92">
              <w:t>will</w:t>
            </w:r>
            <w:r w:rsidR="007E703B" w:rsidRPr="00166F92">
              <w:t xml:space="preserve"> </w:t>
            </w:r>
            <w:r w:rsidRPr="00166F92">
              <w:t>examine</w:t>
            </w:r>
            <w:r w:rsidR="007E703B" w:rsidRPr="00166F92">
              <w:t xml:space="preserve"> </w:t>
            </w:r>
            <w:r w:rsidRPr="00166F92">
              <w:t>and</w:t>
            </w:r>
            <w:r w:rsidR="007E703B" w:rsidRPr="00166F92">
              <w:t xml:space="preserve"> </w:t>
            </w:r>
            <w:r w:rsidRPr="00166F92">
              <w:t>compare</w:t>
            </w:r>
            <w:r w:rsidR="007E703B" w:rsidRPr="00166F92">
              <w:t xml:space="preserve"> </w:t>
            </w:r>
            <w:r w:rsidRPr="00166F92">
              <w:t>the</w:t>
            </w:r>
            <w:r w:rsidR="007E703B" w:rsidRPr="00166F92">
              <w:t xml:space="preserve"> </w:t>
            </w:r>
            <w:r w:rsidRPr="00166F92">
              <w:t>technical</w:t>
            </w:r>
            <w:r w:rsidR="007E703B" w:rsidRPr="00166F92">
              <w:t xml:space="preserve"> </w:t>
            </w:r>
            <w:r w:rsidRPr="00166F92">
              <w:t>aspects</w:t>
            </w:r>
            <w:r w:rsidR="007E703B" w:rsidRPr="00166F92">
              <w:t xml:space="preserve"> </w:t>
            </w:r>
            <w:r w:rsidRPr="00166F92">
              <w:t>of</w:t>
            </w:r>
            <w:r w:rsidR="007E703B" w:rsidRPr="00166F92">
              <w:t xml:space="preserve"> </w:t>
            </w:r>
            <w:r w:rsidRPr="00166F92">
              <w:t>the</w:t>
            </w:r>
            <w:r w:rsidR="007E703B" w:rsidRPr="00166F92">
              <w:t xml:space="preserve"> </w:t>
            </w:r>
            <w:r w:rsidRPr="00166F92">
              <w:t>Bids</w:t>
            </w:r>
            <w:r w:rsidR="007E703B" w:rsidRPr="00166F92">
              <w:t xml:space="preserve"> </w:t>
            </w:r>
            <w:r w:rsidRPr="00166F92">
              <w:t>on</w:t>
            </w:r>
            <w:r w:rsidR="007E703B" w:rsidRPr="00166F92">
              <w:t xml:space="preserve"> </w:t>
            </w:r>
            <w:r w:rsidRPr="00166F92">
              <w:t>the</w:t>
            </w:r>
            <w:r w:rsidR="007E703B" w:rsidRPr="00166F92">
              <w:t xml:space="preserve"> </w:t>
            </w:r>
            <w:r w:rsidRPr="00166F92">
              <w:t>basis</w:t>
            </w:r>
            <w:r w:rsidR="007E703B" w:rsidRPr="00166F92">
              <w:t xml:space="preserve"> </w:t>
            </w:r>
            <w:r w:rsidRPr="00166F92">
              <w:t>of</w:t>
            </w:r>
            <w:r w:rsidR="007E703B" w:rsidRPr="00166F92">
              <w:t xml:space="preserve"> </w:t>
            </w:r>
            <w:r w:rsidRPr="00166F92">
              <w:t>the</w:t>
            </w:r>
            <w:r w:rsidR="007E703B" w:rsidRPr="00166F92">
              <w:t xml:space="preserve"> </w:t>
            </w:r>
            <w:r w:rsidRPr="00166F92">
              <w:t>information</w:t>
            </w:r>
            <w:r w:rsidR="007E703B" w:rsidRPr="00166F92">
              <w:t xml:space="preserve"> </w:t>
            </w:r>
            <w:r w:rsidRPr="00166F92">
              <w:t>supplied</w:t>
            </w:r>
            <w:r w:rsidR="007E703B" w:rsidRPr="00166F92">
              <w:t xml:space="preserve"> </w:t>
            </w:r>
            <w:r w:rsidRPr="00166F92">
              <w:t>by</w:t>
            </w:r>
            <w:r w:rsidR="007E703B" w:rsidRPr="00166F92">
              <w:t xml:space="preserve"> </w:t>
            </w:r>
            <w:r w:rsidRPr="00166F92">
              <w:t>the</w:t>
            </w:r>
            <w:r w:rsidR="007E703B" w:rsidRPr="00166F92">
              <w:t xml:space="preserve"> </w:t>
            </w:r>
            <w:r w:rsidRPr="00166F92">
              <w:t>Bidders,</w:t>
            </w:r>
            <w:r w:rsidR="007E703B" w:rsidRPr="00166F92">
              <w:t xml:space="preserve"> </w:t>
            </w:r>
            <w:r w:rsidRPr="00166F92">
              <w:t>taking</w:t>
            </w:r>
            <w:r w:rsidR="007E703B" w:rsidRPr="00166F92">
              <w:t xml:space="preserve"> </w:t>
            </w:r>
            <w:r w:rsidRPr="00166F92">
              <w:t>into</w:t>
            </w:r>
            <w:r w:rsidR="007E703B" w:rsidRPr="00166F92">
              <w:t xml:space="preserve"> </w:t>
            </w:r>
            <w:r w:rsidRPr="00166F92">
              <w:t>account</w:t>
            </w:r>
            <w:r w:rsidR="007E703B" w:rsidRPr="00166F92">
              <w:t xml:space="preserve"> </w:t>
            </w:r>
            <w:r w:rsidRPr="00166F92">
              <w:t>the</w:t>
            </w:r>
            <w:r w:rsidR="007E703B" w:rsidRPr="00166F92">
              <w:t xml:space="preserve"> </w:t>
            </w:r>
            <w:r w:rsidRPr="00166F92">
              <w:t>following:</w:t>
            </w:r>
          </w:p>
          <w:p w14:paraId="48F3DC3E" w14:textId="77777777" w:rsidR="0094734C" w:rsidRPr="00166F92" w:rsidRDefault="0094734C" w:rsidP="001D5093">
            <w:pPr>
              <w:pStyle w:val="P3Header1-Clauses"/>
              <w:spacing w:after="200"/>
              <w:ind w:left="1152" w:right="0" w:hanging="576"/>
              <w:jc w:val="both"/>
              <w:rPr>
                <w:b w:val="0"/>
              </w:rPr>
            </w:pPr>
            <w:r w:rsidRPr="00166F92">
              <w:rPr>
                <w:b w:val="0"/>
              </w:rPr>
              <w:t>(a)</w:t>
            </w:r>
            <w:r w:rsidRPr="00166F92">
              <w:rPr>
                <w:b w:val="0"/>
              </w:rPr>
              <w:tab/>
              <w:t>overall</w:t>
            </w:r>
            <w:r w:rsidR="007E703B" w:rsidRPr="00166F92">
              <w:rPr>
                <w:b w:val="0"/>
              </w:rPr>
              <w:t xml:space="preserve"> </w:t>
            </w:r>
            <w:r w:rsidRPr="00166F92">
              <w:rPr>
                <w:b w:val="0"/>
              </w:rPr>
              <w:t>completeness</w:t>
            </w:r>
            <w:r w:rsidR="007E703B" w:rsidRPr="00166F92">
              <w:rPr>
                <w:b w:val="0"/>
              </w:rPr>
              <w:t xml:space="preserve"> </w:t>
            </w:r>
            <w:r w:rsidRPr="00166F92">
              <w:rPr>
                <w:b w:val="0"/>
              </w:rPr>
              <w:t>and</w:t>
            </w:r>
            <w:r w:rsidR="007E703B" w:rsidRPr="00166F92">
              <w:rPr>
                <w:b w:val="0"/>
              </w:rPr>
              <w:t xml:space="preserve"> </w:t>
            </w:r>
            <w:r w:rsidRPr="00166F92">
              <w:rPr>
                <w:b w:val="0"/>
              </w:rPr>
              <w:t>compliance</w:t>
            </w:r>
            <w:r w:rsidR="007E703B" w:rsidRPr="00166F92">
              <w:rPr>
                <w:b w:val="0"/>
              </w:rPr>
              <w:t xml:space="preserve"> </w:t>
            </w:r>
            <w:r w:rsidRPr="00166F92">
              <w:rPr>
                <w:b w:val="0"/>
              </w:rPr>
              <w:t>with</w:t>
            </w:r>
            <w:r w:rsidR="007E703B" w:rsidRPr="00166F92">
              <w:rPr>
                <w:b w:val="0"/>
              </w:rPr>
              <w:t xml:space="preserve"> </w:t>
            </w:r>
            <w:r w:rsidRPr="00166F92">
              <w:rPr>
                <w:b w:val="0"/>
              </w:rPr>
              <w:t>the</w:t>
            </w:r>
            <w:r w:rsidR="007E703B" w:rsidRPr="00166F92">
              <w:rPr>
                <w:b w:val="0"/>
              </w:rPr>
              <w:t xml:space="preserve">  </w:t>
            </w:r>
            <w:r w:rsidRPr="00166F92">
              <w:rPr>
                <w:b w:val="0"/>
              </w:rPr>
              <w:t>Employer’s</w:t>
            </w:r>
            <w:r w:rsidR="007E703B" w:rsidRPr="00166F92">
              <w:rPr>
                <w:b w:val="0"/>
              </w:rPr>
              <w:t xml:space="preserve"> </w:t>
            </w:r>
            <w:r w:rsidRPr="00166F92">
              <w:rPr>
                <w:b w:val="0"/>
              </w:rPr>
              <w:t>Requirements;</w:t>
            </w:r>
            <w:r w:rsidR="007E703B" w:rsidRPr="00166F92">
              <w:rPr>
                <w:b w:val="0"/>
              </w:rPr>
              <w:t xml:space="preserve"> </w:t>
            </w:r>
            <w:r w:rsidRPr="00166F92">
              <w:rPr>
                <w:b w:val="0"/>
              </w:rPr>
              <w:t>conformity</w:t>
            </w:r>
            <w:r w:rsidR="007E703B" w:rsidRPr="00166F92">
              <w:rPr>
                <w:b w:val="0"/>
              </w:rPr>
              <w:t xml:space="preserve"> </w:t>
            </w:r>
            <w:r w:rsidRPr="00166F92">
              <w:rPr>
                <w:b w:val="0"/>
              </w:rPr>
              <w:t>of</w:t>
            </w:r>
            <w:r w:rsidR="007E703B" w:rsidRPr="00166F92">
              <w:rPr>
                <w:b w:val="0"/>
              </w:rPr>
              <w:t xml:space="preserve"> </w:t>
            </w:r>
            <w:r w:rsidRPr="00166F92">
              <w:rPr>
                <w:b w:val="0"/>
              </w:rPr>
              <w:t>the</w:t>
            </w:r>
            <w:r w:rsidR="007E703B" w:rsidRPr="00166F92">
              <w:rPr>
                <w:b w:val="0"/>
              </w:rPr>
              <w:t xml:space="preserve"> </w:t>
            </w:r>
            <w:r w:rsidRPr="00166F92">
              <w:rPr>
                <w:b w:val="0"/>
              </w:rPr>
              <w:t>Plant</w:t>
            </w:r>
            <w:r w:rsidR="007E703B" w:rsidRPr="00166F92">
              <w:rPr>
                <w:b w:val="0"/>
              </w:rPr>
              <w:t xml:space="preserve"> </w:t>
            </w:r>
            <w:r w:rsidRPr="00166F92">
              <w:rPr>
                <w:b w:val="0"/>
              </w:rPr>
              <w:t>and</w:t>
            </w:r>
            <w:r w:rsidR="007E703B" w:rsidRPr="00166F92">
              <w:rPr>
                <w:b w:val="0"/>
              </w:rPr>
              <w:t xml:space="preserve"> </w:t>
            </w:r>
            <w:r w:rsidRPr="00166F92">
              <w:rPr>
                <w:b w:val="0"/>
              </w:rPr>
              <w:t>Installation</w:t>
            </w:r>
            <w:r w:rsidR="007E703B" w:rsidRPr="00166F92">
              <w:rPr>
                <w:b w:val="0"/>
              </w:rPr>
              <w:t xml:space="preserve"> </w:t>
            </w:r>
            <w:r w:rsidRPr="00166F92">
              <w:rPr>
                <w:b w:val="0"/>
              </w:rPr>
              <w:t>Services</w:t>
            </w:r>
            <w:r w:rsidR="007E703B" w:rsidRPr="00166F92">
              <w:rPr>
                <w:b w:val="0"/>
              </w:rPr>
              <w:t xml:space="preserve"> </w:t>
            </w:r>
            <w:r w:rsidRPr="00166F92">
              <w:rPr>
                <w:b w:val="0"/>
              </w:rPr>
              <w:t>offered</w:t>
            </w:r>
            <w:r w:rsidR="007E703B" w:rsidRPr="00166F92">
              <w:rPr>
                <w:b w:val="0"/>
              </w:rPr>
              <w:t xml:space="preserve"> </w:t>
            </w:r>
            <w:r w:rsidRPr="00166F92">
              <w:rPr>
                <w:b w:val="0"/>
              </w:rPr>
              <w:t>with</w:t>
            </w:r>
            <w:r w:rsidR="007E703B" w:rsidRPr="00166F92">
              <w:rPr>
                <w:b w:val="0"/>
              </w:rPr>
              <w:t xml:space="preserve"> </w:t>
            </w:r>
            <w:r w:rsidRPr="00166F92">
              <w:rPr>
                <w:b w:val="0"/>
              </w:rPr>
              <w:t>specified</w:t>
            </w:r>
            <w:r w:rsidR="007E703B" w:rsidRPr="00166F92">
              <w:rPr>
                <w:b w:val="0"/>
              </w:rPr>
              <w:t xml:space="preserve"> </w:t>
            </w:r>
            <w:r w:rsidRPr="00166F92">
              <w:rPr>
                <w:b w:val="0"/>
              </w:rPr>
              <w:t>performance</w:t>
            </w:r>
            <w:r w:rsidR="007E703B" w:rsidRPr="00166F92">
              <w:rPr>
                <w:b w:val="0"/>
              </w:rPr>
              <w:t xml:space="preserve"> </w:t>
            </w:r>
            <w:r w:rsidRPr="00166F92">
              <w:rPr>
                <w:b w:val="0"/>
              </w:rPr>
              <w:t>criteria,</w:t>
            </w:r>
            <w:r w:rsidR="007E703B" w:rsidRPr="00166F92">
              <w:rPr>
                <w:b w:val="0"/>
              </w:rPr>
              <w:t xml:space="preserve"> </w:t>
            </w:r>
            <w:r w:rsidRPr="00166F92">
              <w:rPr>
                <w:b w:val="0"/>
              </w:rPr>
              <w:t>including</w:t>
            </w:r>
            <w:r w:rsidR="007E703B" w:rsidRPr="00166F92">
              <w:rPr>
                <w:b w:val="0"/>
              </w:rPr>
              <w:t xml:space="preserve"> </w:t>
            </w:r>
            <w:r w:rsidRPr="00166F92">
              <w:rPr>
                <w:b w:val="0"/>
              </w:rPr>
              <w:t>conformity</w:t>
            </w:r>
            <w:r w:rsidR="007E703B" w:rsidRPr="00166F92">
              <w:rPr>
                <w:b w:val="0"/>
              </w:rPr>
              <w:t xml:space="preserve"> </w:t>
            </w:r>
            <w:r w:rsidRPr="00166F92">
              <w:rPr>
                <w:b w:val="0"/>
              </w:rPr>
              <w:t>with</w:t>
            </w:r>
            <w:r w:rsidR="007E703B" w:rsidRPr="00166F92">
              <w:rPr>
                <w:b w:val="0"/>
              </w:rPr>
              <w:t xml:space="preserve"> </w:t>
            </w:r>
            <w:r w:rsidRPr="00166F92">
              <w:rPr>
                <w:b w:val="0"/>
              </w:rPr>
              <w:t>the</w:t>
            </w:r>
            <w:r w:rsidR="007E703B" w:rsidRPr="00166F92">
              <w:rPr>
                <w:b w:val="0"/>
              </w:rPr>
              <w:t xml:space="preserve"> </w:t>
            </w:r>
            <w:r w:rsidRPr="00166F92">
              <w:rPr>
                <w:b w:val="0"/>
              </w:rPr>
              <w:t>specified</w:t>
            </w:r>
            <w:r w:rsidR="007E703B" w:rsidRPr="00166F92">
              <w:rPr>
                <w:b w:val="0"/>
              </w:rPr>
              <w:t xml:space="preserve"> </w:t>
            </w:r>
            <w:r w:rsidRPr="00166F92">
              <w:rPr>
                <w:b w:val="0"/>
              </w:rPr>
              <w:t>minimum</w:t>
            </w:r>
            <w:r w:rsidR="007E703B" w:rsidRPr="00166F92">
              <w:rPr>
                <w:b w:val="0"/>
              </w:rPr>
              <w:t xml:space="preserve"> </w:t>
            </w:r>
            <w:r w:rsidRPr="00166F92">
              <w:rPr>
                <w:b w:val="0"/>
              </w:rPr>
              <w:t>(or</w:t>
            </w:r>
            <w:r w:rsidR="007E703B" w:rsidRPr="00166F92">
              <w:rPr>
                <w:b w:val="0"/>
              </w:rPr>
              <w:t xml:space="preserve"> </w:t>
            </w:r>
            <w:r w:rsidRPr="00166F92">
              <w:rPr>
                <w:b w:val="0"/>
              </w:rPr>
              <w:t>maximum,</w:t>
            </w:r>
            <w:r w:rsidR="007E703B" w:rsidRPr="00166F92">
              <w:rPr>
                <w:b w:val="0"/>
              </w:rPr>
              <w:t xml:space="preserve"> </w:t>
            </w:r>
            <w:r w:rsidRPr="00166F92">
              <w:rPr>
                <w:b w:val="0"/>
              </w:rPr>
              <w:t>as</w:t>
            </w:r>
            <w:r w:rsidR="007E703B" w:rsidRPr="00166F92">
              <w:rPr>
                <w:b w:val="0"/>
              </w:rPr>
              <w:t xml:space="preserve"> </w:t>
            </w:r>
            <w:r w:rsidRPr="00166F92">
              <w:rPr>
                <w:b w:val="0"/>
              </w:rPr>
              <w:t>the</w:t>
            </w:r>
            <w:r w:rsidR="007E703B" w:rsidRPr="00166F92">
              <w:rPr>
                <w:b w:val="0"/>
              </w:rPr>
              <w:t xml:space="preserve"> </w:t>
            </w:r>
            <w:r w:rsidRPr="00166F92">
              <w:rPr>
                <w:b w:val="0"/>
              </w:rPr>
              <w:t>case</w:t>
            </w:r>
            <w:r w:rsidR="007E703B" w:rsidRPr="00166F92">
              <w:rPr>
                <w:b w:val="0"/>
              </w:rPr>
              <w:t xml:space="preserve"> </w:t>
            </w:r>
            <w:r w:rsidRPr="00166F92">
              <w:rPr>
                <w:b w:val="0"/>
              </w:rPr>
              <w:t>may</w:t>
            </w:r>
            <w:r w:rsidR="007E703B" w:rsidRPr="00166F92">
              <w:rPr>
                <w:b w:val="0"/>
              </w:rPr>
              <w:t xml:space="preserve"> </w:t>
            </w:r>
            <w:r w:rsidRPr="00166F92">
              <w:rPr>
                <w:b w:val="0"/>
              </w:rPr>
              <w:t>be)</w:t>
            </w:r>
            <w:r w:rsidR="007E703B" w:rsidRPr="00166F92">
              <w:rPr>
                <w:b w:val="0"/>
              </w:rPr>
              <w:t xml:space="preserve"> </w:t>
            </w:r>
            <w:r w:rsidRPr="00166F92">
              <w:rPr>
                <w:b w:val="0"/>
              </w:rPr>
              <w:t>requirement</w:t>
            </w:r>
            <w:r w:rsidR="007E703B" w:rsidRPr="00166F92">
              <w:rPr>
                <w:b w:val="0"/>
              </w:rPr>
              <w:t xml:space="preserve"> </w:t>
            </w:r>
            <w:r w:rsidRPr="00166F92">
              <w:rPr>
                <w:b w:val="0"/>
              </w:rPr>
              <w:t>corresponding</w:t>
            </w:r>
            <w:r w:rsidR="007E703B" w:rsidRPr="00166F92">
              <w:rPr>
                <w:b w:val="0"/>
              </w:rPr>
              <w:t xml:space="preserve"> </w:t>
            </w:r>
            <w:r w:rsidRPr="00166F92">
              <w:rPr>
                <w:b w:val="0"/>
              </w:rPr>
              <w:t>to</w:t>
            </w:r>
            <w:r w:rsidR="007E703B" w:rsidRPr="00166F92">
              <w:rPr>
                <w:b w:val="0"/>
              </w:rPr>
              <w:t xml:space="preserve"> </w:t>
            </w:r>
            <w:r w:rsidRPr="00166F92">
              <w:rPr>
                <w:b w:val="0"/>
              </w:rPr>
              <w:t>each</w:t>
            </w:r>
            <w:r w:rsidR="007E703B" w:rsidRPr="00166F92">
              <w:rPr>
                <w:b w:val="0"/>
              </w:rPr>
              <w:t xml:space="preserve"> </w:t>
            </w:r>
            <w:r w:rsidRPr="00166F92">
              <w:rPr>
                <w:b w:val="0"/>
              </w:rPr>
              <w:t>functional</w:t>
            </w:r>
            <w:r w:rsidR="007E703B" w:rsidRPr="00166F92">
              <w:rPr>
                <w:b w:val="0"/>
              </w:rPr>
              <w:t xml:space="preserve"> </w:t>
            </w:r>
            <w:r w:rsidRPr="00166F92">
              <w:rPr>
                <w:b w:val="0"/>
              </w:rPr>
              <w:t>guarantee,</w:t>
            </w:r>
            <w:r w:rsidR="007E703B" w:rsidRPr="00166F92">
              <w:rPr>
                <w:b w:val="0"/>
              </w:rPr>
              <w:t xml:space="preserve"> </w:t>
            </w:r>
            <w:r w:rsidRPr="00166F92">
              <w:rPr>
                <w:b w:val="0"/>
              </w:rPr>
              <w:t>as</w:t>
            </w:r>
            <w:r w:rsidR="007E703B" w:rsidRPr="00166F92">
              <w:rPr>
                <w:b w:val="0"/>
              </w:rPr>
              <w:t xml:space="preserve"> </w:t>
            </w:r>
            <w:r w:rsidRPr="00166F92">
              <w:rPr>
                <w:b w:val="0"/>
              </w:rPr>
              <w:t>indicated</w:t>
            </w:r>
            <w:r w:rsidR="007E703B" w:rsidRPr="00166F92">
              <w:rPr>
                <w:b w:val="0"/>
              </w:rPr>
              <w:t xml:space="preserve"> </w:t>
            </w:r>
            <w:r w:rsidRPr="00166F92">
              <w:rPr>
                <w:b w:val="0"/>
              </w:rPr>
              <w:t>in</w:t>
            </w:r>
            <w:r w:rsidR="007E703B" w:rsidRPr="00166F92">
              <w:rPr>
                <w:b w:val="0"/>
              </w:rPr>
              <w:t xml:space="preserve"> </w:t>
            </w:r>
            <w:r w:rsidRPr="00166F92">
              <w:rPr>
                <w:b w:val="0"/>
              </w:rPr>
              <w:t>the</w:t>
            </w:r>
            <w:r w:rsidR="007E703B" w:rsidRPr="00166F92">
              <w:rPr>
                <w:b w:val="0"/>
              </w:rPr>
              <w:t xml:space="preserve"> </w:t>
            </w:r>
            <w:r w:rsidRPr="00166F92">
              <w:rPr>
                <w:b w:val="0"/>
              </w:rPr>
              <w:t>Specification</w:t>
            </w:r>
            <w:r w:rsidR="007E703B" w:rsidRPr="00166F92">
              <w:rPr>
                <w:b w:val="0"/>
              </w:rPr>
              <w:t xml:space="preserve"> </w:t>
            </w:r>
            <w:r w:rsidRPr="00166F92">
              <w:rPr>
                <w:b w:val="0"/>
              </w:rPr>
              <w:t>and</w:t>
            </w:r>
            <w:r w:rsidR="007E703B" w:rsidRPr="00166F92">
              <w:rPr>
                <w:b w:val="0"/>
              </w:rPr>
              <w:t xml:space="preserve"> </w:t>
            </w:r>
            <w:r w:rsidRPr="00166F92">
              <w:rPr>
                <w:b w:val="0"/>
              </w:rPr>
              <w:t>in</w:t>
            </w:r>
            <w:r w:rsidR="007E703B" w:rsidRPr="00166F92">
              <w:rPr>
                <w:b w:val="0"/>
              </w:rPr>
              <w:t xml:space="preserve"> </w:t>
            </w:r>
            <w:r w:rsidRPr="00166F92">
              <w:rPr>
                <w:b w:val="0"/>
              </w:rPr>
              <w:t>Section</w:t>
            </w:r>
            <w:r w:rsidR="007E703B" w:rsidRPr="00166F92">
              <w:rPr>
                <w:b w:val="0"/>
              </w:rPr>
              <w:t xml:space="preserve"> </w:t>
            </w:r>
            <w:r w:rsidRPr="00166F92">
              <w:rPr>
                <w:b w:val="0"/>
              </w:rPr>
              <w:t>III,</w:t>
            </w:r>
            <w:r w:rsidR="007E703B" w:rsidRPr="00166F92">
              <w:rPr>
                <w:b w:val="0"/>
              </w:rPr>
              <w:t xml:space="preserve"> </w:t>
            </w:r>
            <w:r w:rsidRPr="00166F92">
              <w:rPr>
                <w:b w:val="0"/>
              </w:rPr>
              <w:t>Evaluation</w:t>
            </w:r>
            <w:r w:rsidR="007E703B" w:rsidRPr="00166F92">
              <w:rPr>
                <w:b w:val="0"/>
              </w:rPr>
              <w:t xml:space="preserve"> </w:t>
            </w:r>
            <w:r w:rsidRPr="00166F92">
              <w:rPr>
                <w:b w:val="0"/>
              </w:rPr>
              <w:t>and</w:t>
            </w:r>
            <w:r w:rsidR="007E703B" w:rsidRPr="00166F92">
              <w:rPr>
                <w:b w:val="0"/>
              </w:rPr>
              <w:t xml:space="preserve"> </w:t>
            </w:r>
            <w:r w:rsidRPr="00166F92">
              <w:rPr>
                <w:b w:val="0"/>
              </w:rPr>
              <w:t>Qualification</w:t>
            </w:r>
            <w:r w:rsidR="007E703B" w:rsidRPr="00166F92">
              <w:rPr>
                <w:b w:val="0"/>
              </w:rPr>
              <w:t xml:space="preserve"> </w:t>
            </w:r>
            <w:r w:rsidRPr="00166F92">
              <w:rPr>
                <w:b w:val="0"/>
              </w:rPr>
              <w:t>Criteria;</w:t>
            </w:r>
            <w:r w:rsidR="007E703B" w:rsidRPr="00166F92">
              <w:rPr>
                <w:b w:val="0"/>
              </w:rPr>
              <w:t xml:space="preserve"> </w:t>
            </w:r>
            <w:r w:rsidRPr="00166F92">
              <w:rPr>
                <w:b w:val="0"/>
              </w:rPr>
              <w:t>suitability</w:t>
            </w:r>
            <w:r w:rsidR="007E703B" w:rsidRPr="00166F92">
              <w:rPr>
                <w:b w:val="0"/>
              </w:rPr>
              <w:t xml:space="preserve"> </w:t>
            </w:r>
            <w:r w:rsidRPr="00166F92">
              <w:rPr>
                <w:b w:val="0"/>
              </w:rPr>
              <w:t>of</w:t>
            </w:r>
            <w:r w:rsidR="007E703B" w:rsidRPr="00166F92">
              <w:rPr>
                <w:b w:val="0"/>
              </w:rPr>
              <w:t xml:space="preserve"> </w:t>
            </w:r>
            <w:r w:rsidRPr="00166F92">
              <w:rPr>
                <w:b w:val="0"/>
              </w:rPr>
              <w:t>the</w:t>
            </w:r>
            <w:r w:rsidR="007E703B" w:rsidRPr="00166F92">
              <w:rPr>
                <w:b w:val="0"/>
              </w:rPr>
              <w:t xml:space="preserve"> </w:t>
            </w:r>
            <w:r w:rsidRPr="00166F92">
              <w:rPr>
                <w:b w:val="0"/>
              </w:rPr>
              <w:t>Plant</w:t>
            </w:r>
            <w:r w:rsidR="007E703B" w:rsidRPr="00166F92">
              <w:rPr>
                <w:b w:val="0"/>
              </w:rPr>
              <w:t xml:space="preserve"> </w:t>
            </w:r>
            <w:r w:rsidRPr="00166F92">
              <w:rPr>
                <w:b w:val="0"/>
              </w:rPr>
              <w:t>and</w:t>
            </w:r>
            <w:r w:rsidR="007E703B" w:rsidRPr="00166F92">
              <w:rPr>
                <w:b w:val="0"/>
              </w:rPr>
              <w:t xml:space="preserve"> </w:t>
            </w:r>
            <w:r w:rsidRPr="00166F92">
              <w:rPr>
                <w:b w:val="0"/>
              </w:rPr>
              <w:t>Installation</w:t>
            </w:r>
            <w:r w:rsidR="007E703B" w:rsidRPr="00166F92">
              <w:rPr>
                <w:b w:val="0"/>
              </w:rPr>
              <w:t xml:space="preserve"> </w:t>
            </w:r>
            <w:r w:rsidRPr="00166F92">
              <w:rPr>
                <w:b w:val="0"/>
              </w:rPr>
              <w:t>Services</w:t>
            </w:r>
            <w:r w:rsidR="007E703B" w:rsidRPr="00166F92">
              <w:rPr>
                <w:b w:val="0"/>
              </w:rPr>
              <w:t xml:space="preserve"> </w:t>
            </w:r>
            <w:r w:rsidRPr="00166F92">
              <w:rPr>
                <w:b w:val="0"/>
              </w:rPr>
              <w:t>offered</w:t>
            </w:r>
            <w:r w:rsidR="007E703B" w:rsidRPr="00166F92">
              <w:rPr>
                <w:b w:val="0"/>
              </w:rPr>
              <w:t xml:space="preserve"> </w:t>
            </w:r>
            <w:r w:rsidRPr="00166F92">
              <w:rPr>
                <w:b w:val="0"/>
              </w:rPr>
              <w:t>in</w:t>
            </w:r>
            <w:r w:rsidR="007E703B" w:rsidRPr="00166F92">
              <w:rPr>
                <w:b w:val="0"/>
              </w:rPr>
              <w:t xml:space="preserve"> </w:t>
            </w:r>
            <w:r w:rsidRPr="00166F92">
              <w:rPr>
                <w:b w:val="0"/>
              </w:rPr>
              <w:t>relation</w:t>
            </w:r>
            <w:r w:rsidR="007E703B" w:rsidRPr="00166F92">
              <w:rPr>
                <w:b w:val="0"/>
              </w:rPr>
              <w:t xml:space="preserve"> </w:t>
            </w:r>
            <w:r w:rsidRPr="00166F92">
              <w:rPr>
                <w:b w:val="0"/>
              </w:rPr>
              <w:t>to</w:t>
            </w:r>
            <w:r w:rsidR="007E703B" w:rsidRPr="00166F92">
              <w:rPr>
                <w:b w:val="0"/>
              </w:rPr>
              <w:t xml:space="preserve"> </w:t>
            </w:r>
            <w:r w:rsidRPr="00166F92">
              <w:rPr>
                <w:b w:val="0"/>
              </w:rPr>
              <w:t>the</w:t>
            </w:r>
            <w:r w:rsidR="007E703B" w:rsidRPr="00166F92">
              <w:rPr>
                <w:b w:val="0"/>
              </w:rPr>
              <w:t xml:space="preserve"> </w:t>
            </w:r>
            <w:r w:rsidRPr="00166F92">
              <w:rPr>
                <w:b w:val="0"/>
              </w:rPr>
              <w:t>environmental</w:t>
            </w:r>
            <w:r w:rsidR="007E703B" w:rsidRPr="00166F92">
              <w:rPr>
                <w:b w:val="0"/>
              </w:rPr>
              <w:t xml:space="preserve"> </w:t>
            </w:r>
            <w:r w:rsidRPr="00166F92">
              <w:rPr>
                <w:b w:val="0"/>
              </w:rPr>
              <w:t>and</w:t>
            </w:r>
            <w:r w:rsidR="007E703B" w:rsidRPr="00166F92">
              <w:rPr>
                <w:b w:val="0"/>
              </w:rPr>
              <w:t xml:space="preserve"> </w:t>
            </w:r>
            <w:r w:rsidRPr="00166F92">
              <w:rPr>
                <w:b w:val="0"/>
              </w:rPr>
              <w:t>climatic</w:t>
            </w:r>
            <w:r w:rsidR="007E703B" w:rsidRPr="00166F92">
              <w:rPr>
                <w:b w:val="0"/>
              </w:rPr>
              <w:t xml:space="preserve"> </w:t>
            </w:r>
            <w:r w:rsidRPr="00166F92">
              <w:rPr>
                <w:b w:val="0"/>
              </w:rPr>
              <w:t>conditions</w:t>
            </w:r>
            <w:r w:rsidR="007E703B" w:rsidRPr="00166F92">
              <w:rPr>
                <w:b w:val="0"/>
              </w:rPr>
              <w:t xml:space="preserve"> </w:t>
            </w:r>
            <w:r w:rsidRPr="00166F92">
              <w:rPr>
                <w:b w:val="0"/>
              </w:rPr>
              <w:t>prevailing</w:t>
            </w:r>
            <w:r w:rsidR="007E703B" w:rsidRPr="00166F92">
              <w:rPr>
                <w:b w:val="0"/>
              </w:rPr>
              <w:t xml:space="preserve"> </w:t>
            </w:r>
            <w:r w:rsidRPr="00166F92">
              <w:rPr>
                <w:b w:val="0"/>
              </w:rPr>
              <w:t>at</w:t>
            </w:r>
            <w:r w:rsidR="007E703B" w:rsidRPr="00166F92">
              <w:rPr>
                <w:b w:val="0"/>
              </w:rPr>
              <w:t xml:space="preserve"> </w:t>
            </w:r>
            <w:r w:rsidRPr="00166F92">
              <w:rPr>
                <w:b w:val="0"/>
              </w:rPr>
              <w:t>the</w:t>
            </w:r>
            <w:r w:rsidR="007E703B" w:rsidRPr="00166F92">
              <w:rPr>
                <w:b w:val="0"/>
              </w:rPr>
              <w:t xml:space="preserve"> </w:t>
            </w:r>
            <w:r w:rsidRPr="00166F92">
              <w:rPr>
                <w:b w:val="0"/>
              </w:rPr>
              <w:t>site;</w:t>
            </w:r>
            <w:r w:rsidR="007E703B" w:rsidRPr="00166F92">
              <w:rPr>
                <w:b w:val="0"/>
              </w:rPr>
              <w:t xml:space="preserve"> </w:t>
            </w:r>
            <w:r w:rsidRPr="00166F92">
              <w:rPr>
                <w:b w:val="0"/>
              </w:rPr>
              <w:t>and</w:t>
            </w:r>
            <w:r w:rsidR="007E703B" w:rsidRPr="00166F92">
              <w:rPr>
                <w:b w:val="0"/>
              </w:rPr>
              <w:t xml:space="preserve"> </w:t>
            </w:r>
            <w:r w:rsidRPr="00166F92">
              <w:rPr>
                <w:b w:val="0"/>
              </w:rPr>
              <w:t>quality,</w:t>
            </w:r>
            <w:r w:rsidR="007E703B" w:rsidRPr="00166F92">
              <w:rPr>
                <w:b w:val="0"/>
              </w:rPr>
              <w:t xml:space="preserve"> </w:t>
            </w:r>
            <w:r w:rsidRPr="00166F92">
              <w:rPr>
                <w:b w:val="0"/>
              </w:rPr>
              <w:t>function</w:t>
            </w:r>
            <w:r w:rsidR="007E703B" w:rsidRPr="00166F92">
              <w:rPr>
                <w:b w:val="0"/>
              </w:rPr>
              <w:t xml:space="preserve"> </w:t>
            </w:r>
            <w:r w:rsidRPr="00166F92">
              <w:rPr>
                <w:b w:val="0"/>
              </w:rPr>
              <w:t>and</w:t>
            </w:r>
            <w:r w:rsidR="007E703B" w:rsidRPr="00166F92">
              <w:rPr>
                <w:b w:val="0"/>
              </w:rPr>
              <w:t xml:space="preserve"> </w:t>
            </w:r>
            <w:r w:rsidRPr="00166F92">
              <w:rPr>
                <w:b w:val="0"/>
              </w:rPr>
              <w:t>operation</w:t>
            </w:r>
            <w:r w:rsidR="007E703B" w:rsidRPr="00166F92">
              <w:rPr>
                <w:b w:val="0"/>
              </w:rPr>
              <w:t xml:space="preserve"> </w:t>
            </w:r>
            <w:r w:rsidRPr="00166F92">
              <w:rPr>
                <w:b w:val="0"/>
              </w:rPr>
              <w:t>of</w:t>
            </w:r>
            <w:r w:rsidR="007E703B" w:rsidRPr="00166F92">
              <w:rPr>
                <w:b w:val="0"/>
              </w:rPr>
              <w:t xml:space="preserve"> </w:t>
            </w:r>
            <w:r w:rsidRPr="00166F92">
              <w:rPr>
                <w:b w:val="0"/>
              </w:rPr>
              <w:t>any</w:t>
            </w:r>
            <w:r w:rsidR="007E703B" w:rsidRPr="00166F92">
              <w:rPr>
                <w:b w:val="0"/>
              </w:rPr>
              <w:t xml:space="preserve"> </w:t>
            </w:r>
            <w:r w:rsidRPr="00166F92">
              <w:rPr>
                <w:b w:val="0"/>
              </w:rPr>
              <w:t>process</w:t>
            </w:r>
            <w:r w:rsidR="007E703B" w:rsidRPr="00166F92">
              <w:rPr>
                <w:b w:val="0"/>
              </w:rPr>
              <w:t xml:space="preserve"> </w:t>
            </w:r>
            <w:r w:rsidRPr="00166F92">
              <w:rPr>
                <w:b w:val="0"/>
              </w:rPr>
              <w:t>control</w:t>
            </w:r>
            <w:r w:rsidR="007E703B" w:rsidRPr="00166F92">
              <w:rPr>
                <w:b w:val="0"/>
              </w:rPr>
              <w:t xml:space="preserve"> </w:t>
            </w:r>
            <w:r w:rsidRPr="00166F92">
              <w:rPr>
                <w:b w:val="0"/>
              </w:rPr>
              <w:t>concept</w:t>
            </w:r>
            <w:r w:rsidR="007E703B" w:rsidRPr="00166F92">
              <w:rPr>
                <w:b w:val="0"/>
              </w:rPr>
              <w:t xml:space="preserve"> </w:t>
            </w:r>
            <w:r w:rsidRPr="00166F92">
              <w:rPr>
                <w:b w:val="0"/>
              </w:rPr>
              <w:t>included</w:t>
            </w:r>
            <w:r w:rsidR="007E703B" w:rsidRPr="00166F92">
              <w:rPr>
                <w:b w:val="0"/>
              </w:rPr>
              <w:t xml:space="preserve"> </w:t>
            </w:r>
            <w:r w:rsidRPr="00166F92">
              <w:rPr>
                <w:b w:val="0"/>
              </w:rPr>
              <w:t>in</w:t>
            </w:r>
            <w:r w:rsidR="007E703B" w:rsidRPr="00166F92">
              <w:rPr>
                <w:b w:val="0"/>
              </w:rPr>
              <w:t xml:space="preserve"> </w:t>
            </w:r>
            <w:r w:rsidRPr="00166F92">
              <w:rPr>
                <w:b w:val="0"/>
              </w:rPr>
              <w:t>the</w:t>
            </w:r>
            <w:r w:rsidR="007E703B" w:rsidRPr="00166F92">
              <w:rPr>
                <w:b w:val="0"/>
              </w:rPr>
              <w:t xml:space="preserve"> </w:t>
            </w:r>
            <w:r w:rsidRPr="00166F92">
              <w:rPr>
                <w:b w:val="0"/>
              </w:rPr>
              <w:t>Bid;</w:t>
            </w:r>
          </w:p>
          <w:p w14:paraId="4E5503D9" w14:textId="77777777" w:rsidR="0094734C" w:rsidRPr="00166F92" w:rsidRDefault="0094734C" w:rsidP="001D5093">
            <w:pPr>
              <w:spacing w:after="200"/>
              <w:ind w:left="1152" w:right="0" w:hanging="576"/>
            </w:pPr>
            <w:r w:rsidRPr="00166F92">
              <w:lastRenderedPageBreak/>
              <w:t>(b)</w:t>
            </w:r>
            <w:r w:rsidRPr="00166F92">
              <w:tab/>
              <w:t>type,</w:t>
            </w:r>
            <w:r w:rsidR="007E703B" w:rsidRPr="00166F92">
              <w:t xml:space="preserve"> </w:t>
            </w:r>
            <w:r w:rsidRPr="00166F92">
              <w:t>quantity</w:t>
            </w:r>
            <w:r w:rsidR="007E703B" w:rsidRPr="00166F92">
              <w:t xml:space="preserve"> </w:t>
            </w:r>
            <w:r w:rsidRPr="00166F92">
              <w:t>and</w:t>
            </w:r>
            <w:r w:rsidR="007E703B" w:rsidRPr="00166F92">
              <w:t xml:space="preserve"> </w:t>
            </w:r>
            <w:r w:rsidRPr="00166F92">
              <w:t>long-term</w:t>
            </w:r>
            <w:r w:rsidR="007E703B" w:rsidRPr="00166F92">
              <w:t xml:space="preserve"> </w:t>
            </w:r>
            <w:r w:rsidRPr="00166F92">
              <w:t>availability</w:t>
            </w:r>
            <w:r w:rsidR="007E703B" w:rsidRPr="00166F92">
              <w:t xml:space="preserve"> </w:t>
            </w:r>
            <w:r w:rsidRPr="00166F92">
              <w:t>of</w:t>
            </w:r>
            <w:r w:rsidR="007E703B" w:rsidRPr="00166F92">
              <w:t xml:space="preserve"> </w:t>
            </w:r>
            <w:r w:rsidRPr="00166F92">
              <w:t>mandatory</w:t>
            </w:r>
            <w:r w:rsidR="007E703B" w:rsidRPr="00166F92">
              <w:t xml:space="preserve"> </w:t>
            </w:r>
            <w:r w:rsidRPr="00166F92">
              <w:t>and</w:t>
            </w:r>
            <w:r w:rsidR="007E703B" w:rsidRPr="00166F92">
              <w:t xml:space="preserve"> </w:t>
            </w:r>
            <w:r w:rsidRPr="00166F92">
              <w:t>recommended</w:t>
            </w:r>
            <w:r w:rsidR="007E703B" w:rsidRPr="00166F92">
              <w:t xml:space="preserve"> </w:t>
            </w:r>
            <w:r w:rsidRPr="00166F92">
              <w:t>spare</w:t>
            </w:r>
            <w:r w:rsidR="007E703B" w:rsidRPr="00166F92">
              <w:t xml:space="preserve"> </w:t>
            </w:r>
            <w:r w:rsidRPr="00166F92">
              <w:t>parts</w:t>
            </w:r>
            <w:r w:rsidR="007E703B" w:rsidRPr="00166F92">
              <w:t xml:space="preserve"> </w:t>
            </w:r>
            <w:r w:rsidRPr="00166F92">
              <w:t>and</w:t>
            </w:r>
            <w:r w:rsidR="007E703B" w:rsidRPr="00166F92">
              <w:t xml:space="preserve"> </w:t>
            </w:r>
            <w:r w:rsidRPr="00166F92">
              <w:t>maintenance</w:t>
            </w:r>
            <w:r w:rsidR="007E703B" w:rsidRPr="00166F92">
              <w:t xml:space="preserve"> </w:t>
            </w:r>
            <w:r w:rsidRPr="00166F92">
              <w:t>services;</w:t>
            </w:r>
            <w:r w:rsidR="007E703B" w:rsidRPr="00166F92">
              <w:t xml:space="preserve"> </w:t>
            </w:r>
            <w:r w:rsidRPr="00166F92">
              <w:t>and</w:t>
            </w:r>
          </w:p>
          <w:p w14:paraId="2E81870E" w14:textId="77777777" w:rsidR="0094734C" w:rsidRPr="00166F92" w:rsidRDefault="0094734C" w:rsidP="001D5093">
            <w:pPr>
              <w:spacing w:after="200"/>
              <w:ind w:left="1152" w:right="0" w:hanging="576"/>
            </w:pPr>
            <w:r w:rsidRPr="00166F92">
              <w:t>(c)</w:t>
            </w:r>
            <w:r w:rsidRPr="00166F92">
              <w:tab/>
              <w:t>other</w:t>
            </w:r>
            <w:r w:rsidR="007E703B" w:rsidRPr="00166F92">
              <w:t xml:space="preserve"> </w:t>
            </w:r>
            <w:r w:rsidRPr="00166F92">
              <w:t>relevant</w:t>
            </w:r>
            <w:r w:rsidR="007E703B" w:rsidRPr="00166F92">
              <w:t xml:space="preserve"> </w:t>
            </w:r>
            <w:r w:rsidRPr="00166F92">
              <w:t>factors,</w:t>
            </w:r>
            <w:r w:rsidR="007E703B" w:rsidRPr="00166F92">
              <w:t xml:space="preserve"> </w:t>
            </w:r>
            <w:r w:rsidRPr="00166F92">
              <w:t>if</w:t>
            </w:r>
            <w:r w:rsidR="007E703B" w:rsidRPr="00166F92">
              <w:t xml:space="preserve"> </w:t>
            </w:r>
            <w:r w:rsidRPr="00166F92">
              <w:t>any,</w:t>
            </w:r>
            <w:r w:rsidR="007E703B" w:rsidRPr="00166F92">
              <w:t xml:space="preserve"> </w:t>
            </w:r>
            <w:r w:rsidRPr="00166F92">
              <w:t>listed</w:t>
            </w:r>
            <w:r w:rsidR="007E703B" w:rsidRPr="00166F92">
              <w:t xml:space="preserve"> </w:t>
            </w:r>
            <w:r w:rsidRPr="00166F92">
              <w:t>in</w:t>
            </w:r>
            <w:r w:rsidR="007E703B" w:rsidRPr="00166F92">
              <w:t xml:space="preserve"> </w:t>
            </w:r>
            <w:r w:rsidRPr="00166F92">
              <w:t>Section</w:t>
            </w:r>
            <w:r w:rsidR="007E703B" w:rsidRPr="00166F92">
              <w:t xml:space="preserve"> </w:t>
            </w:r>
            <w:r w:rsidRPr="00166F92">
              <w:t>III,</w:t>
            </w:r>
            <w:r w:rsidR="007E703B" w:rsidRPr="00166F92">
              <w:t xml:space="preserve"> </w:t>
            </w:r>
            <w:r w:rsidRPr="00166F92">
              <w:t>Evaluation</w:t>
            </w:r>
            <w:r w:rsidR="007E703B" w:rsidRPr="00166F92">
              <w:t xml:space="preserve"> </w:t>
            </w:r>
            <w:r w:rsidRPr="00166F92">
              <w:t>and</w:t>
            </w:r>
            <w:r w:rsidR="007E703B" w:rsidRPr="00166F92">
              <w:t xml:space="preserve"> </w:t>
            </w:r>
            <w:r w:rsidRPr="00166F92">
              <w:t>Qualification</w:t>
            </w:r>
            <w:r w:rsidR="007E703B" w:rsidRPr="00166F92">
              <w:t xml:space="preserve"> </w:t>
            </w:r>
            <w:r w:rsidRPr="00166F92">
              <w:t>Criteria.</w:t>
            </w:r>
          </w:p>
          <w:p w14:paraId="3A26FB27" w14:textId="77777777" w:rsidR="0094734C" w:rsidRPr="00166F92" w:rsidRDefault="0094734C" w:rsidP="0021677F">
            <w:pPr>
              <w:pStyle w:val="S1-subpara"/>
              <w:numPr>
                <w:ilvl w:val="1"/>
                <w:numId w:val="77"/>
              </w:numPr>
              <w:ind w:left="576" w:right="0" w:hanging="576"/>
            </w:pPr>
            <w:r w:rsidRPr="00166F92">
              <w:t>Where</w:t>
            </w:r>
            <w:r w:rsidR="007E703B" w:rsidRPr="00166F92">
              <w:t xml:space="preserve"> </w:t>
            </w:r>
            <w:r w:rsidRPr="00166F92">
              <w:t>alternative</w:t>
            </w:r>
            <w:r w:rsidR="007E703B" w:rsidRPr="00166F92">
              <w:t xml:space="preserve"> </w:t>
            </w:r>
            <w:r w:rsidRPr="00166F92">
              <w:t>technical</w:t>
            </w:r>
            <w:r w:rsidR="007E703B" w:rsidRPr="00166F92">
              <w:t xml:space="preserve"> </w:t>
            </w:r>
            <w:r w:rsidRPr="00166F92">
              <w:t>solutions</w:t>
            </w:r>
            <w:r w:rsidR="007E703B" w:rsidRPr="00166F92">
              <w:t xml:space="preserve"> </w:t>
            </w:r>
            <w:r w:rsidRPr="00166F92">
              <w:t>have</w:t>
            </w:r>
            <w:r w:rsidR="007E703B" w:rsidRPr="00166F92">
              <w:t xml:space="preserve"> </w:t>
            </w:r>
            <w:r w:rsidRPr="00166F92">
              <w:t>been</w:t>
            </w:r>
            <w:r w:rsidR="007E703B" w:rsidRPr="00166F92">
              <w:t xml:space="preserve"> </w:t>
            </w:r>
            <w:r w:rsidRPr="00166F92">
              <w:t>allowed</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ITB</w:t>
            </w:r>
            <w:r w:rsidR="007E703B" w:rsidRPr="00166F92">
              <w:t xml:space="preserve"> </w:t>
            </w:r>
            <w:r w:rsidRPr="00166F92">
              <w:t>13,</w:t>
            </w:r>
            <w:r w:rsidR="007E703B" w:rsidRPr="00166F92">
              <w:t xml:space="preserve"> </w:t>
            </w:r>
            <w:r w:rsidRPr="00166F92">
              <w:t>and</w:t>
            </w:r>
            <w:r w:rsidR="007E703B" w:rsidRPr="00166F92">
              <w:t xml:space="preserve"> </w:t>
            </w:r>
            <w:r w:rsidRPr="00166F92">
              <w:t>offered</w:t>
            </w:r>
            <w:r w:rsidR="007E703B" w:rsidRPr="00166F92">
              <w:t xml:space="preserve"> </w:t>
            </w:r>
            <w:r w:rsidRPr="00166F92">
              <w:t>by</w:t>
            </w:r>
            <w:r w:rsidR="007E703B" w:rsidRPr="00166F92">
              <w:t xml:space="preserve"> </w:t>
            </w:r>
            <w:r w:rsidRPr="00166F92">
              <w:t>the</w:t>
            </w:r>
            <w:r w:rsidR="007E703B" w:rsidRPr="00166F92">
              <w:t xml:space="preserve"> </w:t>
            </w:r>
            <w:r w:rsidRPr="00166F92">
              <w:t>Bidder,</w:t>
            </w:r>
            <w:r w:rsidR="007E703B" w:rsidRPr="00166F92">
              <w:t xml:space="preserve"> </w:t>
            </w:r>
            <w:r w:rsidRPr="00166F92">
              <w:t>the</w:t>
            </w:r>
            <w:r w:rsidR="007E703B" w:rsidRPr="00166F92">
              <w:t xml:space="preserve"> </w:t>
            </w:r>
            <w:r w:rsidRPr="00166F92">
              <w:t>Employer</w:t>
            </w:r>
            <w:r w:rsidR="007E703B" w:rsidRPr="00166F92">
              <w:t xml:space="preserve"> </w:t>
            </w:r>
            <w:r w:rsidRPr="00166F92">
              <w:t>will</w:t>
            </w:r>
            <w:r w:rsidR="007E703B" w:rsidRPr="00166F92">
              <w:t xml:space="preserve"> </w:t>
            </w:r>
            <w:r w:rsidRPr="00166F92">
              <w:t>make</w:t>
            </w:r>
            <w:r w:rsidR="007E703B" w:rsidRPr="00166F92">
              <w:t xml:space="preserve"> </w:t>
            </w:r>
            <w:r w:rsidRPr="00166F92">
              <w:t>a</w:t>
            </w:r>
            <w:r w:rsidR="007E703B" w:rsidRPr="00166F92">
              <w:t xml:space="preserve"> </w:t>
            </w:r>
            <w:r w:rsidRPr="00166F92">
              <w:t>similar</w:t>
            </w:r>
            <w:r w:rsidR="007E703B" w:rsidRPr="00166F92">
              <w:t xml:space="preserve"> </w:t>
            </w:r>
            <w:r w:rsidRPr="00166F92">
              <w:t>evaluation</w:t>
            </w:r>
            <w:r w:rsidR="007E703B" w:rsidRPr="00166F92">
              <w:t xml:space="preserve"> </w:t>
            </w:r>
            <w:r w:rsidRPr="00166F92">
              <w:t>of</w:t>
            </w:r>
            <w:r w:rsidR="007E703B" w:rsidRPr="00166F92">
              <w:t xml:space="preserve"> </w:t>
            </w:r>
            <w:r w:rsidRPr="00166F92">
              <w:t>the</w:t>
            </w:r>
            <w:r w:rsidR="007E703B" w:rsidRPr="00166F92">
              <w:t xml:space="preserve"> </w:t>
            </w:r>
            <w:r w:rsidRPr="00166F92">
              <w:t>alternatives.</w:t>
            </w:r>
            <w:r w:rsidR="007E703B" w:rsidRPr="00166F92">
              <w:t xml:space="preserve"> </w:t>
            </w:r>
            <w:r w:rsidRPr="00166F92">
              <w:t>Where</w:t>
            </w:r>
            <w:r w:rsidR="007E703B" w:rsidRPr="00166F92">
              <w:t xml:space="preserve"> </w:t>
            </w:r>
            <w:r w:rsidRPr="00166F92">
              <w:t>alternatives</w:t>
            </w:r>
            <w:r w:rsidR="007E703B" w:rsidRPr="00166F92">
              <w:t xml:space="preserve"> </w:t>
            </w:r>
            <w:r w:rsidRPr="00166F92">
              <w:t>have</w:t>
            </w:r>
            <w:r w:rsidR="007E703B" w:rsidRPr="00166F92">
              <w:t xml:space="preserve"> </w:t>
            </w:r>
            <w:r w:rsidRPr="00166F92">
              <w:t>not</w:t>
            </w:r>
            <w:r w:rsidR="007E703B" w:rsidRPr="00166F92">
              <w:t xml:space="preserve"> </w:t>
            </w:r>
            <w:r w:rsidRPr="00166F92">
              <w:t>been</w:t>
            </w:r>
            <w:r w:rsidR="007E703B" w:rsidRPr="00166F92">
              <w:t xml:space="preserve"> </w:t>
            </w:r>
            <w:r w:rsidRPr="00166F92">
              <w:t>allowed</w:t>
            </w:r>
            <w:r w:rsidR="007E703B" w:rsidRPr="00166F92">
              <w:t xml:space="preserve"> </w:t>
            </w:r>
            <w:r w:rsidRPr="00166F92">
              <w:t>but</w:t>
            </w:r>
            <w:r w:rsidR="007E703B" w:rsidRPr="00166F92">
              <w:t xml:space="preserve"> </w:t>
            </w:r>
            <w:r w:rsidRPr="00166F92">
              <w:t>have</w:t>
            </w:r>
            <w:r w:rsidR="007E703B" w:rsidRPr="00166F92">
              <w:t xml:space="preserve"> </w:t>
            </w:r>
            <w:r w:rsidRPr="00166F92">
              <w:t>been</w:t>
            </w:r>
            <w:r w:rsidR="007E703B" w:rsidRPr="00166F92">
              <w:t xml:space="preserve"> </w:t>
            </w:r>
            <w:r w:rsidRPr="00166F92">
              <w:t>offered,</w:t>
            </w:r>
            <w:r w:rsidR="007E703B" w:rsidRPr="00166F92">
              <w:t xml:space="preserve"> </w:t>
            </w:r>
            <w:r w:rsidRPr="00166F92">
              <w:t>they</w:t>
            </w:r>
            <w:r w:rsidR="007E703B" w:rsidRPr="00166F92">
              <w:t xml:space="preserve"> </w:t>
            </w:r>
            <w:r w:rsidRPr="00166F92">
              <w:t>shall</w:t>
            </w:r>
            <w:r w:rsidR="007E703B" w:rsidRPr="00166F92">
              <w:t xml:space="preserve"> </w:t>
            </w:r>
            <w:r w:rsidRPr="00166F92">
              <w:t>be</w:t>
            </w:r>
            <w:r w:rsidR="007E703B" w:rsidRPr="00166F92">
              <w:t xml:space="preserve"> </w:t>
            </w:r>
            <w:r w:rsidRPr="00166F92">
              <w:t>ignored.</w:t>
            </w:r>
          </w:p>
          <w:p w14:paraId="047DE38F" w14:textId="77777777" w:rsidR="0094734C" w:rsidRPr="00166F92" w:rsidRDefault="0094734C" w:rsidP="0021677F">
            <w:pPr>
              <w:pStyle w:val="S1-subpara"/>
              <w:numPr>
                <w:ilvl w:val="1"/>
                <w:numId w:val="77"/>
              </w:numPr>
              <w:ind w:left="576" w:right="0" w:hanging="576"/>
            </w:pPr>
            <w:r w:rsidRPr="00166F92">
              <w:rPr>
                <w:b/>
              </w:rPr>
              <w:t>Economic</w:t>
            </w:r>
            <w:r w:rsidR="007E703B" w:rsidRPr="00166F92">
              <w:rPr>
                <w:b/>
              </w:rPr>
              <w:t xml:space="preserve"> </w:t>
            </w:r>
            <w:r w:rsidRPr="00166F92">
              <w:rPr>
                <w:b/>
              </w:rPr>
              <w:t>Evaluation</w:t>
            </w:r>
            <w:r w:rsidRPr="00166F92">
              <w:t>.</w:t>
            </w:r>
            <w:r w:rsidR="007E703B" w:rsidRPr="00166F92">
              <w:t xml:space="preserve"> </w:t>
            </w:r>
            <w:r w:rsidRPr="00166F92">
              <w:t>To</w:t>
            </w:r>
            <w:r w:rsidR="007E703B" w:rsidRPr="00166F92">
              <w:t xml:space="preserve"> </w:t>
            </w:r>
            <w:r w:rsidRPr="00166F92">
              <w:t>evaluate</w:t>
            </w:r>
            <w:r w:rsidR="007E703B" w:rsidRPr="00166F92">
              <w:t xml:space="preserve"> </w:t>
            </w:r>
            <w:r w:rsidRPr="00166F92">
              <w:t>a</w:t>
            </w:r>
            <w:r w:rsidR="007E703B" w:rsidRPr="00166F92">
              <w:t xml:space="preserve"> </w:t>
            </w:r>
            <w:r w:rsidRPr="00166F92">
              <w:t>Bid,</w:t>
            </w:r>
            <w:r w:rsidR="007E703B" w:rsidRPr="00166F92">
              <w:t xml:space="preserve"> </w:t>
            </w:r>
            <w:r w:rsidRPr="00166F92">
              <w:t>the</w:t>
            </w:r>
            <w:r w:rsidR="007E703B" w:rsidRPr="00166F92">
              <w:t xml:space="preserve"> </w:t>
            </w:r>
            <w:r w:rsidRPr="00166F92">
              <w:t>Employer</w:t>
            </w:r>
            <w:r w:rsidR="007E703B" w:rsidRPr="00166F92">
              <w:t xml:space="preserve"> </w:t>
            </w:r>
            <w:r w:rsidRPr="00166F92">
              <w:t>shall</w:t>
            </w:r>
            <w:r w:rsidR="007E703B" w:rsidRPr="00166F92">
              <w:t xml:space="preserve"> </w:t>
            </w:r>
            <w:r w:rsidRPr="00166F92">
              <w:t>consider</w:t>
            </w:r>
            <w:r w:rsidR="007E703B" w:rsidRPr="00166F92">
              <w:t xml:space="preserve"> </w:t>
            </w:r>
            <w:r w:rsidRPr="00166F92">
              <w:t>the</w:t>
            </w:r>
            <w:r w:rsidR="007E703B" w:rsidRPr="00166F92">
              <w:t xml:space="preserve"> </w:t>
            </w:r>
            <w:r w:rsidRPr="00166F92">
              <w:t>following:</w:t>
            </w:r>
          </w:p>
          <w:p w14:paraId="6C8F9700" w14:textId="77777777" w:rsidR="0094734C" w:rsidRPr="00166F92" w:rsidRDefault="0094734C" w:rsidP="001D5093">
            <w:pPr>
              <w:pStyle w:val="P3Header1-Clauses"/>
              <w:numPr>
                <w:ilvl w:val="0"/>
                <w:numId w:val="5"/>
              </w:numPr>
              <w:spacing w:after="200"/>
              <w:ind w:left="1152" w:right="0" w:hanging="576"/>
              <w:jc w:val="both"/>
              <w:rPr>
                <w:b w:val="0"/>
              </w:rPr>
            </w:pPr>
            <w:r w:rsidRPr="00166F92">
              <w:rPr>
                <w:b w:val="0"/>
              </w:rPr>
              <w:t>the</w:t>
            </w:r>
            <w:r w:rsidR="007E703B" w:rsidRPr="00166F92">
              <w:rPr>
                <w:b w:val="0"/>
              </w:rPr>
              <w:t xml:space="preserve"> </w:t>
            </w:r>
            <w:r w:rsidRPr="00166F92">
              <w:rPr>
                <w:b w:val="0"/>
              </w:rPr>
              <w:t>Bid</w:t>
            </w:r>
            <w:r w:rsidR="007E703B" w:rsidRPr="00166F92">
              <w:rPr>
                <w:b w:val="0"/>
              </w:rPr>
              <w:t xml:space="preserve"> </w:t>
            </w:r>
            <w:r w:rsidRPr="00166F92">
              <w:rPr>
                <w:b w:val="0"/>
              </w:rPr>
              <w:t>price,</w:t>
            </w:r>
            <w:r w:rsidR="007E703B" w:rsidRPr="00166F92">
              <w:rPr>
                <w:b w:val="0"/>
              </w:rPr>
              <w:t xml:space="preserve"> </w:t>
            </w:r>
            <w:r w:rsidRPr="00166F92">
              <w:rPr>
                <w:b w:val="0"/>
              </w:rPr>
              <w:t>excluding</w:t>
            </w:r>
            <w:r w:rsidR="007E703B" w:rsidRPr="00166F92">
              <w:rPr>
                <w:b w:val="0"/>
              </w:rPr>
              <w:t xml:space="preserve"> </w:t>
            </w:r>
            <w:r w:rsidRPr="00166F92">
              <w:rPr>
                <w:b w:val="0"/>
              </w:rPr>
              <w:t>provisional</w:t>
            </w:r>
            <w:r w:rsidR="007E703B" w:rsidRPr="00166F92">
              <w:rPr>
                <w:b w:val="0"/>
              </w:rPr>
              <w:t xml:space="preserve"> </w:t>
            </w:r>
            <w:r w:rsidRPr="00166F92">
              <w:rPr>
                <w:b w:val="0"/>
              </w:rPr>
              <w:t>sums</w:t>
            </w:r>
            <w:r w:rsidR="007E703B" w:rsidRPr="00166F92">
              <w:rPr>
                <w:b w:val="0"/>
              </w:rPr>
              <w:t xml:space="preserve"> </w:t>
            </w:r>
            <w:r w:rsidRPr="00166F92">
              <w:rPr>
                <w:b w:val="0"/>
              </w:rPr>
              <w:t>and</w:t>
            </w:r>
            <w:r w:rsidR="007E703B" w:rsidRPr="00166F92">
              <w:rPr>
                <w:b w:val="0"/>
              </w:rPr>
              <w:t xml:space="preserve"> </w:t>
            </w:r>
            <w:r w:rsidRPr="00166F92">
              <w:rPr>
                <w:b w:val="0"/>
              </w:rPr>
              <w:t>the</w:t>
            </w:r>
            <w:r w:rsidR="007E703B" w:rsidRPr="00166F92">
              <w:rPr>
                <w:b w:val="0"/>
              </w:rPr>
              <w:t xml:space="preserve"> </w:t>
            </w:r>
            <w:r w:rsidRPr="00166F92">
              <w:rPr>
                <w:b w:val="0"/>
              </w:rPr>
              <w:t>provision,</w:t>
            </w:r>
            <w:r w:rsidR="007E703B" w:rsidRPr="00166F92">
              <w:rPr>
                <w:b w:val="0"/>
              </w:rPr>
              <w:t xml:space="preserve"> </w:t>
            </w:r>
            <w:r w:rsidRPr="00166F92">
              <w:rPr>
                <w:b w:val="0"/>
              </w:rPr>
              <w:t>if</w:t>
            </w:r>
            <w:r w:rsidR="007E703B" w:rsidRPr="00166F92">
              <w:rPr>
                <w:b w:val="0"/>
              </w:rPr>
              <w:t xml:space="preserve"> </w:t>
            </w:r>
            <w:r w:rsidRPr="00166F92">
              <w:rPr>
                <w:b w:val="0"/>
              </w:rPr>
              <w:t>any,</w:t>
            </w:r>
            <w:r w:rsidR="007E703B" w:rsidRPr="00166F92">
              <w:rPr>
                <w:b w:val="0"/>
              </w:rPr>
              <w:t xml:space="preserve"> </w:t>
            </w:r>
            <w:r w:rsidRPr="00166F92">
              <w:rPr>
                <w:b w:val="0"/>
              </w:rPr>
              <w:t>for</w:t>
            </w:r>
            <w:r w:rsidR="007E703B" w:rsidRPr="00166F92">
              <w:rPr>
                <w:b w:val="0"/>
              </w:rPr>
              <w:t xml:space="preserve"> </w:t>
            </w:r>
            <w:r w:rsidRPr="00166F92">
              <w:rPr>
                <w:b w:val="0"/>
              </w:rPr>
              <w:t>contingencies</w:t>
            </w:r>
            <w:r w:rsidR="007E703B" w:rsidRPr="00166F92">
              <w:rPr>
                <w:b w:val="0"/>
              </w:rPr>
              <w:t xml:space="preserve"> </w:t>
            </w:r>
            <w:r w:rsidRPr="00166F92">
              <w:rPr>
                <w:b w:val="0"/>
              </w:rPr>
              <w:t>in</w:t>
            </w:r>
            <w:r w:rsidR="007E703B" w:rsidRPr="00166F92">
              <w:rPr>
                <w:b w:val="0"/>
              </w:rPr>
              <w:t xml:space="preserve"> </w:t>
            </w:r>
            <w:r w:rsidRPr="00166F92">
              <w:rPr>
                <w:b w:val="0"/>
              </w:rPr>
              <w:t>the</w:t>
            </w:r>
            <w:r w:rsidR="007E703B" w:rsidRPr="00166F92">
              <w:rPr>
                <w:b w:val="0"/>
              </w:rPr>
              <w:t xml:space="preserve"> </w:t>
            </w:r>
            <w:r w:rsidRPr="00166F92">
              <w:rPr>
                <w:b w:val="0"/>
              </w:rPr>
              <w:t>Price</w:t>
            </w:r>
            <w:r w:rsidR="007E703B" w:rsidRPr="00166F92">
              <w:rPr>
                <w:b w:val="0"/>
              </w:rPr>
              <w:t xml:space="preserve"> </w:t>
            </w:r>
            <w:r w:rsidRPr="00166F92">
              <w:rPr>
                <w:b w:val="0"/>
              </w:rPr>
              <w:t>Schedules;</w:t>
            </w:r>
          </w:p>
          <w:p w14:paraId="5BA0C1BA" w14:textId="77777777" w:rsidR="0094734C" w:rsidRPr="00166F92" w:rsidRDefault="0094734C" w:rsidP="001D5093">
            <w:pPr>
              <w:pStyle w:val="P3Header1-Clauses"/>
              <w:numPr>
                <w:ilvl w:val="0"/>
                <w:numId w:val="5"/>
              </w:numPr>
              <w:spacing w:after="200"/>
              <w:ind w:left="1152" w:right="0" w:hanging="576"/>
              <w:jc w:val="both"/>
              <w:rPr>
                <w:b w:val="0"/>
              </w:rPr>
            </w:pPr>
            <w:r w:rsidRPr="00166F92">
              <w:rPr>
                <w:b w:val="0"/>
              </w:rPr>
              <w:t>price</w:t>
            </w:r>
            <w:r w:rsidR="007E703B" w:rsidRPr="00166F92">
              <w:rPr>
                <w:b w:val="0"/>
              </w:rPr>
              <w:t xml:space="preserve"> </w:t>
            </w:r>
            <w:r w:rsidRPr="00166F92">
              <w:rPr>
                <w:b w:val="0"/>
              </w:rPr>
              <w:t>adjustment</w:t>
            </w:r>
            <w:r w:rsidR="007E703B" w:rsidRPr="00166F92">
              <w:rPr>
                <w:b w:val="0"/>
              </w:rPr>
              <w:t xml:space="preserve"> </w:t>
            </w:r>
            <w:r w:rsidRPr="00166F92">
              <w:rPr>
                <w:b w:val="0"/>
              </w:rPr>
              <w:t>for</w:t>
            </w:r>
            <w:r w:rsidR="007E703B" w:rsidRPr="00166F92">
              <w:rPr>
                <w:b w:val="0"/>
              </w:rPr>
              <w:t xml:space="preserve"> </w:t>
            </w:r>
            <w:r w:rsidRPr="00166F92">
              <w:rPr>
                <w:b w:val="0"/>
              </w:rPr>
              <w:t>correction</w:t>
            </w:r>
            <w:r w:rsidR="007E703B" w:rsidRPr="00166F92">
              <w:rPr>
                <w:b w:val="0"/>
              </w:rPr>
              <w:t xml:space="preserve"> </w:t>
            </w:r>
            <w:r w:rsidRPr="00166F92">
              <w:rPr>
                <w:b w:val="0"/>
              </w:rPr>
              <w:t>of</w:t>
            </w:r>
            <w:r w:rsidR="007E703B" w:rsidRPr="00166F92">
              <w:rPr>
                <w:b w:val="0"/>
              </w:rPr>
              <w:t xml:space="preserve"> </w:t>
            </w:r>
            <w:r w:rsidRPr="00166F92">
              <w:rPr>
                <w:b w:val="0"/>
              </w:rPr>
              <w:t>arithmetic</w:t>
            </w:r>
            <w:r w:rsidR="007E703B" w:rsidRPr="00166F92">
              <w:rPr>
                <w:b w:val="0"/>
              </w:rPr>
              <w:t xml:space="preserve"> </w:t>
            </w:r>
            <w:r w:rsidRPr="00166F92">
              <w:rPr>
                <w:b w:val="0"/>
              </w:rPr>
              <w:t>errors</w:t>
            </w:r>
            <w:r w:rsidR="007E703B" w:rsidRPr="00166F92">
              <w:rPr>
                <w:b w:val="0"/>
              </w:rPr>
              <w:t xml:space="preserve"> </w:t>
            </w:r>
            <w:r w:rsidRPr="00166F92">
              <w:rPr>
                <w:b w:val="0"/>
              </w:rPr>
              <w:t>in</w:t>
            </w:r>
            <w:r w:rsidR="007E703B" w:rsidRPr="00166F92">
              <w:rPr>
                <w:b w:val="0"/>
              </w:rPr>
              <w:t xml:space="preserve"> </w:t>
            </w:r>
            <w:r w:rsidRPr="00166F92">
              <w:rPr>
                <w:b w:val="0"/>
              </w:rPr>
              <w:t>accordance</w:t>
            </w:r>
            <w:r w:rsidR="007E703B" w:rsidRPr="00166F92">
              <w:rPr>
                <w:b w:val="0"/>
              </w:rPr>
              <w:t xml:space="preserve"> </w:t>
            </w:r>
            <w:r w:rsidRPr="00166F92">
              <w:rPr>
                <w:b w:val="0"/>
              </w:rPr>
              <w:t>with</w:t>
            </w:r>
            <w:r w:rsidR="007E703B" w:rsidRPr="00166F92">
              <w:rPr>
                <w:b w:val="0"/>
              </w:rPr>
              <w:t xml:space="preserve"> </w:t>
            </w:r>
            <w:r w:rsidRPr="00166F92">
              <w:rPr>
                <w:b w:val="0"/>
              </w:rPr>
              <w:t>ITB</w:t>
            </w:r>
            <w:r w:rsidR="007E703B" w:rsidRPr="00166F92">
              <w:rPr>
                <w:b w:val="0"/>
              </w:rPr>
              <w:t xml:space="preserve"> </w:t>
            </w:r>
            <w:r w:rsidRPr="00166F92">
              <w:rPr>
                <w:b w:val="0"/>
              </w:rPr>
              <w:t>32.1;</w:t>
            </w:r>
          </w:p>
          <w:p w14:paraId="4134D79C" w14:textId="77777777" w:rsidR="0094734C" w:rsidRPr="00166F92" w:rsidRDefault="0094734C" w:rsidP="001D5093">
            <w:pPr>
              <w:pStyle w:val="P3Header1-Clauses"/>
              <w:numPr>
                <w:ilvl w:val="0"/>
                <w:numId w:val="5"/>
              </w:numPr>
              <w:spacing w:after="200"/>
              <w:ind w:left="1152" w:right="0" w:hanging="576"/>
              <w:jc w:val="both"/>
              <w:rPr>
                <w:b w:val="0"/>
              </w:rPr>
            </w:pPr>
            <w:r w:rsidRPr="00166F92">
              <w:rPr>
                <w:b w:val="0"/>
              </w:rPr>
              <w:t>price</w:t>
            </w:r>
            <w:r w:rsidR="007E703B" w:rsidRPr="00166F92">
              <w:rPr>
                <w:b w:val="0"/>
              </w:rPr>
              <w:t xml:space="preserve"> </w:t>
            </w:r>
            <w:r w:rsidRPr="00166F92">
              <w:rPr>
                <w:b w:val="0"/>
              </w:rPr>
              <w:t>adjustment</w:t>
            </w:r>
            <w:r w:rsidR="007E703B" w:rsidRPr="00166F92">
              <w:rPr>
                <w:b w:val="0"/>
              </w:rPr>
              <w:t xml:space="preserve"> </w:t>
            </w:r>
            <w:r w:rsidRPr="00166F92">
              <w:rPr>
                <w:b w:val="0"/>
              </w:rPr>
              <w:t>due</w:t>
            </w:r>
            <w:r w:rsidR="007E703B" w:rsidRPr="00166F92">
              <w:rPr>
                <w:b w:val="0"/>
              </w:rPr>
              <w:t xml:space="preserve"> </w:t>
            </w:r>
            <w:r w:rsidRPr="00166F92">
              <w:rPr>
                <w:b w:val="0"/>
              </w:rPr>
              <w:t>to</w:t>
            </w:r>
            <w:r w:rsidR="007E703B" w:rsidRPr="00166F92">
              <w:rPr>
                <w:b w:val="0"/>
              </w:rPr>
              <w:t xml:space="preserve"> </w:t>
            </w:r>
            <w:r w:rsidRPr="00166F92">
              <w:rPr>
                <w:b w:val="0"/>
              </w:rPr>
              <w:t>discounts</w:t>
            </w:r>
            <w:r w:rsidR="007E703B" w:rsidRPr="00166F92">
              <w:rPr>
                <w:b w:val="0"/>
              </w:rPr>
              <w:t xml:space="preserve"> </w:t>
            </w:r>
            <w:r w:rsidRPr="00166F92">
              <w:rPr>
                <w:b w:val="0"/>
              </w:rPr>
              <w:t>offered</w:t>
            </w:r>
            <w:r w:rsidR="007E703B" w:rsidRPr="00166F92">
              <w:rPr>
                <w:b w:val="0"/>
              </w:rPr>
              <w:t xml:space="preserve"> </w:t>
            </w:r>
            <w:r w:rsidRPr="00166F92">
              <w:rPr>
                <w:b w:val="0"/>
              </w:rPr>
              <w:t>in</w:t>
            </w:r>
            <w:r w:rsidR="007E703B" w:rsidRPr="00166F92">
              <w:rPr>
                <w:b w:val="0"/>
              </w:rPr>
              <w:t xml:space="preserve"> </w:t>
            </w:r>
            <w:r w:rsidRPr="00166F92">
              <w:rPr>
                <w:b w:val="0"/>
              </w:rPr>
              <w:t>accordance</w:t>
            </w:r>
            <w:r w:rsidR="007E703B" w:rsidRPr="00166F92">
              <w:rPr>
                <w:b w:val="0"/>
              </w:rPr>
              <w:t xml:space="preserve"> </w:t>
            </w:r>
            <w:r w:rsidRPr="00166F92">
              <w:rPr>
                <w:b w:val="0"/>
              </w:rPr>
              <w:t>with</w:t>
            </w:r>
            <w:r w:rsidR="007E703B" w:rsidRPr="00166F92">
              <w:rPr>
                <w:b w:val="0"/>
              </w:rPr>
              <w:t xml:space="preserve"> </w:t>
            </w:r>
            <w:r w:rsidRPr="00166F92">
              <w:rPr>
                <w:b w:val="0"/>
              </w:rPr>
              <w:t>ITB</w:t>
            </w:r>
            <w:r w:rsidR="007E703B" w:rsidRPr="00166F92">
              <w:rPr>
                <w:b w:val="0"/>
              </w:rPr>
              <w:t xml:space="preserve"> </w:t>
            </w:r>
            <w:r w:rsidRPr="00166F92">
              <w:rPr>
                <w:b w:val="0"/>
              </w:rPr>
              <w:t>17.11;</w:t>
            </w:r>
          </w:p>
          <w:p w14:paraId="234049C0" w14:textId="77777777" w:rsidR="0094734C" w:rsidRPr="00166F92" w:rsidRDefault="0094734C" w:rsidP="001D5093">
            <w:pPr>
              <w:pStyle w:val="P3Header1-Clauses"/>
              <w:numPr>
                <w:ilvl w:val="0"/>
                <w:numId w:val="5"/>
              </w:numPr>
              <w:spacing w:after="200"/>
              <w:ind w:left="1152" w:right="0" w:hanging="576"/>
              <w:jc w:val="both"/>
              <w:rPr>
                <w:b w:val="0"/>
              </w:rPr>
            </w:pPr>
            <w:r w:rsidRPr="00166F92">
              <w:rPr>
                <w:b w:val="0"/>
              </w:rPr>
              <w:t>price</w:t>
            </w:r>
            <w:r w:rsidR="007E703B" w:rsidRPr="00166F92">
              <w:rPr>
                <w:b w:val="0"/>
              </w:rPr>
              <w:t xml:space="preserve"> </w:t>
            </w:r>
            <w:r w:rsidRPr="00166F92">
              <w:rPr>
                <w:b w:val="0"/>
              </w:rPr>
              <w:t>adjustment</w:t>
            </w:r>
            <w:r w:rsidR="007E703B" w:rsidRPr="00166F92">
              <w:rPr>
                <w:b w:val="0"/>
              </w:rPr>
              <w:t xml:space="preserve"> </w:t>
            </w:r>
            <w:r w:rsidRPr="00166F92">
              <w:rPr>
                <w:b w:val="0"/>
              </w:rPr>
              <w:t>due</w:t>
            </w:r>
            <w:r w:rsidR="007E703B" w:rsidRPr="00166F92">
              <w:rPr>
                <w:b w:val="0"/>
              </w:rPr>
              <w:t xml:space="preserve"> </w:t>
            </w:r>
            <w:r w:rsidRPr="00166F92">
              <w:rPr>
                <w:b w:val="0"/>
              </w:rPr>
              <w:t>to</w:t>
            </w:r>
            <w:r w:rsidR="007E703B" w:rsidRPr="00166F92">
              <w:rPr>
                <w:b w:val="0"/>
              </w:rPr>
              <w:t xml:space="preserve"> </w:t>
            </w:r>
            <w:r w:rsidRPr="00166F92">
              <w:rPr>
                <w:b w:val="0"/>
              </w:rPr>
              <w:t>quantifiable</w:t>
            </w:r>
            <w:r w:rsidR="007E703B" w:rsidRPr="00166F92">
              <w:rPr>
                <w:b w:val="0"/>
              </w:rPr>
              <w:t xml:space="preserve"> </w:t>
            </w:r>
            <w:r w:rsidRPr="00166F92">
              <w:rPr>
                <w:b w:val="0"/>
              </w:rPr>
              <w:t>nonmaterial</w:t>
            </w:r>
            <w:r w:rsidR="007E703B" w:rsidRPr="00166F92">
              <w:rPr>
                <w:b w:val="0"/>
              </w:rPr>
              <w:t xml:space="preserve"> </w:t>
            </w:r>
            <w:r w:rsidRPr="00166F92">
              <w:rPr>
                <w:b w:val="0"/>
              </w:rPr>
              <w:t>nonconformities</w:t>
            </w:r>
            <w:r w:rsidR="007E703B" w:rsidRPr="00166F92">
              <w:rPr>
                <w:b w:val="0"/>
              </w:rPr>
              <w:t xml:space="preserve"> </w:t>
            </w:r>
            <w:r w:rsidRPr="00166F92">
              <w:rPr>
                <w:b w:val="0"/>
              </w:rPr>
              <w:t>in</w:t>
            </w:r>
            <w:r w:rsidR="007E703B" w:rsidRPr="00166F92">
              <w:rPr>
                <w:b w:val="0"/>
              </w:rPr>
              <w:t xml:space="preserve"> </w:t>
            </w:r>
            <w:r w:rsidRPr="00166F92">
              <w:rPr>
                <w:b w:val="0"/>
              </w:rPr>
              <w:t>accordance</w:t>
            </w:r>
            <w:r w:rsidR="007E703B" w:rsidRPr="00166F92">
              <w:rPr>
                <w:b w:val="0"/>
              </w:rPr>
              <w:t xml:space="preserve"> </w:t>
            </w:r>
            <w:r w:rsidRPr="00166F92">
              <w:rPr>
                <w:b w:val="0"/>
              </w:rPr>
              <w:t>with</w:t>
            </w:r>
            <w:r w:rsidR="007E703B" w:rsidRPr="00166F92">
              <w:rPr>
                <w:b w:val="0"/>
              </w:rPr>
              <w:t xml:space="preserve"> </w:t>
            </w:r>
            <w:r w:rsidRPr="00166F92">
              <w:rPr>
                <w:b w:val="0"/>
              </w:rPr>
              <w:t>ITB</w:t>
            </w:r>
            <w:r w:rsidR="007E703B" w:rsidRPr="00166F92">
              <w:rPr>
                <w:b w:val="0"/>
              </w:rPr>
              <w:t xml:space="preserve"> </w:t>
            </w:r>
            <w:r w:rsidRPr="00166F92">
              <w:rPr>
                <w:b w:val="0"/>
              </w:rPr>
              <w:t>31.3;</w:t>
            </w:r>
          </w:p>
          <w:p w14:paraId="745A0890" w14:textId="77777777" w:rsidR="0094734C" w:rsidRPr="00166F92" w:rsidRDefault="0094734C" w:rsidP="001D5093">
            <w:pPr>
              <w:pStyle w:val="P3Header1-Clauses"/>
              <w:numPr>
                <w:ilvl w:val="0"/>
                <w:numId w:val="5"/>
              </w:numPr>
              <w:spacing w:after="200"/>
              <w:ind w:left="1152" w:right="0" w:hanging="576"/>
              <w:jc w:val="both"/>
              <w:rPr>
                <w:b w:val="0"/>
              </w:rPr>
            </w:pPr>
            <w:r w:rsidRPr="00166F92">
              <w:rPr>
                <w:b w:val="0"/>
              </w:rPr>
              <w:t>converting</w:t>
            </w:r>
            <w:r w:rsidR="007E703B" w:rsidRPr="00166F92">
              <w:rPr>
                <w:b w:val="0"/>
              </w:rPr>
              <w:t xml:space="preserve"> </w:t>
            </w:r>
            <w:r w:rsidRPr="00166F92">
              <w:rPr>
                <w:b w:val="0"/>
              </w:rPr>
              <w:t>the</w:t>
            </w:r>
            <w:r w:rsidR="007E703B" w:rsidRPr="00166F92">
              <w:rPr>
                <w:b w:val="0"/>
              </w:rPr>
              <w:t xml:space="preserve"> </w:t>
            </w:r>
            <w:r w:rsidRPr="00166F92">
              <w:rPr>
                <w:b w:val="0"/>
              </w:rPr>
              <w:t>amount</w:t>
            </w:r>
            <w:r w:rsidR="007E703B" w:rsidRPr="00166F92">
              <w:rPr>
                <w:b w:val="0"/>
              </w:rPr>
              <w:t xml:space="preserve"> </w:t>
            </w:r>
            <w:r w:rsidRPr="00166F92">
              <w:rPr>
                <w:b w:val="0"/>
              </w:rPr>
              <w:t>resulting</w:t>
            </w:r>
            <w:r w:rsidR="007E703B" w:rsidRPr="00166F92">
              <w:rPr>
                <w:b w:val="0"/>
              </w:rPr>
              <w:t xml:space="preserve"> </w:t>
            </w:r>
            <w:r w:rsidRPr="00166F92">
              <w:rPr>
                <w:b w:val="0"/>
              </w:rPr>
              <w:t>from</w:t>
            </w:r>
            <w:r w:rsidR="007E703B" w:rsidRPr="00166F92">
              <w:rPr>
                <w:b w:val="0"/>
              </w:rPr>
              <w:t xml:space="preserve"> </w:t>
            </w:r>
            <w:r w:rsidRPr="00166F92">
              <w:rPr>
                <w:b w:val="0"/>
              </w:rPr>
              <w:t>applying</w:t>
            </w:r>
            <w:r w:rsidR="007E703B" w:rsidRPr="00166F92">
              <w:rPr>
                <w:b w:val="0"/>
              </w:rPr>
              <w:t xml:space="preserve"> </w:t>
            </w:r>
            <w:r w:rsidRPr="00166F92">
              <w:rPr>
                <w:b w:val="0"/>
              </w:rPr>
              <w:t>(a)</w:t>
            </w:r>
            <w:r w:rsidR="007E703B" w:rsidRPr="00166F92">
              <w:rPr>
                <w:b w:val="0"/>
              </w:rPr>
              <w:t xml:space="preserve"> </w:t>
            </w:r>
            <w:r w:rsidRPr="00166F92">
              <w:rPr>
                <w:b w:val="0"/>
              </w:rPr>
              <w:t>to</w:t>
            </w:r>
            <w:r w:rsidR="007E703B" w:rsidRPr="00166F92">
              <w:rPr>
                <w:b w:val="0"/>
              </w:rPr>
              <w:t xml:space="preserve"> </w:t>
            </w:r>
            <w:r w:rsidRPr="00166F92">
              <w:rPr>
                <w:b w:val="0"/>
              </w:rPr>
              <w:t>(c)</w:t>
            </w:r>
            <w:r w:rsidR="007E703B" w:rsidRPr="00166F92">
              <w:rPr>
                <w:b w:val="0"/>
              </w:rPr>
              <w:t xml:space="preserve"> </w:t>
            </w:r>
            <w:r w:rsidRPr="00166F92">
              <w:rPr>
                <w:b w:val="0"/>
              </w:rPr>
              <w:t>above,</w:t>
            </w:r>
            <w:r w:rsidR="007E703B" w:rsidRPr="00166F92">
              <w:rPr>
                <w:b w:val="0"/>
              </w:rPr>
              <w:t xml:space="preserve"> </w:t>
            </w:r>
            <w:r w:rsidRPr="00166F92">
              <w:rPr>
                <w:b w:val="0"/>
              </w:rPr>
              <w:t>if</w:t>
            </w:r>
            <w:r w:rsidR="007E703B" w:rsidRPr="00166F92">
              <w:rPr>
                <w:b w:val="0"/>
              </w:rPr>
              <w:t xml:space="preserve"> </w:t>
            </w:r>
            <w:r w:rsidRPr="00166F92">
              <w:rPr>
                <w:b w:val="0"/>
              </w:rPr>
              <w:t>relevant,</w:t>
            </w:r>
            <w:r w:rsidR="007E703B" w:rsidRPr="00166F92">
              <w:rPr>
                <w:b w:val="0"/>
              </w:rPr>
              <w:t xml:space="preserve"> </w:t>
            </w:r>
            <w:r w:rsidRPr="00166F92">
              <w:rPr>
                <w:b w:val="0"/>
              </w:rPr>
              <w:t>to</w:t>
            </w:r>
            <w:r w:rsidR="007E703B" w:rsidRPr="00166F92">
              <w:rPr>
                <w:b w:val="0"/>
              </w:rPr>
              <w:t xml:space="preserve"> </w:t>
            </w:r>
            <w:r w:rsidRPr="00166F92">
              <w:rPr>
                <w:b w:val="0"/>
              </w:rPr>
              <w:t>a</w:t>
            </w:r>
            <w:r w:rsidR="007E703B" w:rsidRPr="00166F92">
              <w:rPr>
                <w:b w:val="0"/>
              </w:rPr>
              <w:t xml:space="preserve"> </w:t>
            </w:r>
            <w:r w:rsidRPr="00166F92">
              <w:rPr>
                <w:b w:val="0"/>
              </w:rPr>
              <w:t>single</w:t>
            </w:r>
            <w:r w:rsidR="007E703B" w:rsidRPr="00166F92">
              <w:rPr>
                <w:b w:val="0"/>
              </w:rPr>
              <w:t xml:space="preserve"> </w:t>
            </w:r>
            <w:r w:rsidRPr="00166F92">
              <w:rPr>
                <w:b w:val="0"/>
              </w:rPr>
              <w:t>currency</w:t>
            </w:r>
            <w:r w:rsidR="007E703B" w:rsidRPr="00166F92">
              <w:rPr>
                <w:b w:val="0"/>
              </w:rPr>
              <w:t xml:space="preserve"> </w:t>
            </w:r>
            <w:r w:rsidRPr="00166F92">
              <w:rPr>
                <w:b w:val="0"/>
              </w:rPr>
              <w:t>in</w:t>
            </w:r>
            <w:r w:rsidR="007E703B" w:rsidRPr="00166F92">
              <w:rPr>
                <w:b w:val="0"/>
              </w:rPr>
              <w:t xml:space="preserve"> </w:t>
            </w:r>
            <w:r w:rsidRPr="00166F92">
              <w:rPr>
                <w:b w:val="0"/>
              </w:rPr>
              <w:t>accordance</w:t>
            </w:r>
            <w:r w:rsidR="007E703B" w:rsidRPr="00166F92">
              <w:rPr>
                <w:b w:val="0"/>
              </w:rPr>
              <w:t xml:space="preserve"> </w:t>
            </w:r>
            <w:r w:rsidRPr="00166F92">
              <w:rPr>
                <w:b w:val="0"/>
              </w:rPr>
              <w:t>with</w:t>
            </w:r>
            <w:r w:rsidR="007E703B" w:rsidRPr="00166F92">
              <w:rPr>
                <w:b w:val="0"/>
              </w:rPr>
              <w:t xml:space="preserve"> </w:t>
            </w:r>
            <w:r w:rsidRPr="00166F92">
              <w:rPr>
                <w:b w:val="0"/>
              </w:rPr>
              <w:t>ITB</w:t>
            </w:r>
            <w:r w:rsidR="007E703B" w:rsidRPr="00166F92">
              <w:rPr>
                <w:b w:val="0"/>
              </w:rPr>
              <w:t xml:space="preserve"> </w:t>
            </w:r>
            <w:r w:rsidRPr="00166F92">
              <w:rPr>
                <w:b w:val="0"/>
              </w:rPr>
              <w:t>33;</w:t>
            </w:r>
            <w:r w:rsidR="007E703B" w:rsidRPr="00166F92">
              <w:rPr>
                <w:b w:val="0"/>
              </w:rPr>
              <w:t xml:space="preserve"> </w:t>
            </w:r>
            <w:r w:rsidRPr="00166F92">
              <w:rPr>
                <w:b w:val="0"/>
              </w:rPr>
              <w:t>and</w:t>
            </w:r>
          </w:p>
          <w:p w14:paraId="3D0776E5" w14:textId="77777777" w:rsidR="0094734C" w:rsidRPr="00166F92" w:rsidRDefault="0094734C" w:rsidP="001D5093">
            <w:pPr>
              <w:pStyle w:val="P3Header1-Clauses"/>
              <w:numPr>
                <w:ilvl w:val="0"/>
                <w:numId w:val="5"/>
              </w:numPr>
              <w:spacing w:after="200"/>
              <w:ind w:left="1152" w:right="0" w:hanging="576"/>
              <w:jc w:val="both"/>
              <w:rPr>
                <w:b w:val="0"/>
              </w:rPr>
            </w:pPr>
            <w:r w:rsidRPr="00166F92">
              <w:rPr>
                <w:b w:val="0"/>
              </w:rPr>
              <w:t>the</w:t>
            </w:r>
            <w:r w:rsidR="007E703B" w:rsidRPr="00166F92">
              <w:rPr>
                <w:b w:val="0"/>
              </w:rPr>
              <w:t xml:space="preserve"> </w:t>
            </w:r>
            <w:r w:rsidRPr="00166F92">
              <w:rPr>
                <w:b w:val="0"/>
              </w:rPr>
              <w:t>evaluation</w:t>
            </w:r>
            <w:r w:rsidR="007E703B" w:rsidRPr="00166F92">
              <w:rPr>
                <w:b w:val="0"/>
              </w:rPr>
              <w:t xml:space="preserve"> </w:t>
            </w:r>
            <w:r w:rsidRPr="00166F92">
              <w:rPr>
                <w:b w:val="0"/>
              </w:rPr>
              <w:t>factors</w:t>
            </w:r>
            <w:r w:rsidR="007E703B" w:rsidRPr="00166F92">
              <w:rPr>
                <w:b w:val="0"/>
              </w:rPr>
              <w:t xml:space="preserve"> </w:t>
            </w:r>
            <w:r w:rsidRPr="00166F92">
              <w:rPr>
                <w:b w:val="0"/>
              </w:rPr>
              <w:t>specified</w:t>
            </w:r>
            <w:r w:rsidR="007E703B" w:rsidRPr="00166F92">
              <w:rPr>
                <w:b w:val="0"/>
              </w:rPr>
              <w:t xml:space="preserve"> </w:t>
            </w:r>
            <w:r w:rsidRPr="00166F92">
              <w:t>in</w:t>
            </w:r>
            <w:r w:rsidR="007E703B" w:rsidRPr="00166F92">
              <w:t xml:space="preserve"> </w:t>
            </w:r>
            <w:r w:rsidRPr="00166F92">
              <w:t>the</w:t>
            </w:r>
            <w:r w:rsidR="007E703B" w:rsidRPr="00166F92">
              <w:t xml:space="preserve"> </w:t>
            </w:r>
            <w:r w:rsidRPr="00166F92">
              <w:t>BDS</w:t>
            </w:r>
            <w:r w:rsidR="007E703B" w:rsidRPr="00166F92">
              <w:t xml:space="preserve"> </w:t>
            </w:r>
            <w:r w:rsidRPr="00166F92">
              <w:rPr>
                <w:b w:val="0"/>
              </w:rPr>
              <w:t>and</w:t>
            </w:r>
            <w:r w:rsidR="007E703B" w:rsidRPr="00166F92">
              <w:rPr>
                <w:b w:val="0"/>
              </w:rPr>
              <w:t xml:space="preserve"> </w:t>
            </w:r>
            <w:r w:rsidRPr="00166F92">
              <w:rPr>
                <w:b w:val="0"/>
              </w:rPr>
              <w:t>in</w:t>
            </w:r>
            <w:r w:rsidR="007E703B" w:rsidRPr="00166F92">
              <w:rPr>
                <w:b w:val="0"/>
              </w:rPr>
              <w:t xml:space="preserve"> </w:t>
            </w:r>
            <w:r w:rsidRPr="00166F92">
              <w:rPr>
                <w:b w:val="0"/>
              </w:rPr>
              <w:t>Section</w:t>
            </w:r>
            <w:r w:rsidR="007E703B" w:rsidRPr="00166F92">
              <w:rPr>
                <w:b w:val="0"/>
              </w:rPr>
              <w:t xml:space="preserve"> </w:t>
            </w:r>
            <w:r w:rsidRPr="00166F92">
              <w:rPr>
                <w:b w:val="0"/>
              </w:rPr>
              <w:t>III,</w:t>
            </w:r>
            <w:r w:rsidR="007E703B" w:rsidRPr="00166F92">
              <w:rPr>
                <w:b w:val="0"/>
              </w:rPr>
              <w:t xml:space="preserve"> </w:t>
            </w:r>
            <w:r w:rsidRPr="00166F92">
              <w:rPr>
                <w:b w:val="0"/>
              </w:rPr>
              <w:t>Evaluation</w:t>
            </w:r>
            <w:r w:rsidR="007E703B" w:rsidRPr="00166F92">
              <w:rPr>
                <w:b w:val="0"/>
              </w:rPr>
              <w:t xml:space="preserve"> </w:t>
            </w:r>
            <w:r w:rsidRPr="00166F92">
              <w:rPr>
                <w:b w:val="0"/>
              </w:rPr>
              <w:t>and</w:t>
            </w:r>
            <w:r w:rsidR="007E703B" w:rsidRPr="00166F92">
              <w:rPr>
                <w:b w:val="0"/>
              </w:rPr>
              <w:t xml:space="preserve"> </w:t>
            </w:r>
            <w:r w:rsidRPr="00166F92">
              <w:rPr>
                <w:b w:val="0"/>
              </w:rPr>
              <w:t>Qualification</w:t>
            </w:r>
            <w:r w:rsidR="007E703B" w:rsidRPr="00166F92">
              <w:rPr>
                <w:b w:val="0"/>
              </w:rPr>
              <w:t xml:space="preserve"> </w:t>
            </w:r>
            <w:r w:rsidRPr="00166F92">
              <w:rPr>
                <w:b w:val="0"/>
              </w:rPr>
              <w:t>Criteria.</w:t>
            </w:r>
          </w:p>
          <w:p w14:paraId="62690F53" w14:textId="77777777" w:rsidR="0094734C" w:rsidRPr="00166F92" w:rsidRDefault="0094734C" w:rsidP="0021677F">
            <w:pPr>
              <w:pStyle w:val="S1-subpara"/>
              <w:numPr>
                <w:ilvl w:val="1"/>
                <w:numId w:val="77"/>
              </w:numPr>
              <w:ind w:left="576" w:right="0" w:hanging="576"/>
            </w:pPr>
            <w:r w:rsidRPr="00166F92">
              <w:t>If</w:t>
            </w:r>
            <w:r w:rsidR="007E703B" w:rsidRPr="00166F92">
              <w:t xml:space="preserve"> </w:t>
            </w:r>
            <w:r w:rsidRPr="00166F92">
              <w:t>price</w:t>
            </w:r>
            <w:r w:rsidR="007E703B" w:rsidRPr="00166F92">
              <w:t xml:space="preserve"> </w:t>
            </w:r>
            <w:r w:rsidRPr="00166F92">
              <w:t>adjustment</w:t>
            </w:r>
            <w:r w:rsidR="007E703B" w:rsidRPr="00166F92">
              <w:t xml:space="preserve"> </w:t>
            </w:r>
            <w:r w:rsidRPr="00166F92">
              <w:t>is</w:t>
            </w:r>
            <w:r w:rsidR="007E703B" w:rsidRPr="00166F92">
              <w:t xml:space="preserve"> </w:t>
            </w:r>
            <w:r w:rsidRPr="00166F92">
              <w:t>allowed</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ITB</w:t>
            </w:r>
            <w:r w:rsidR="007E703B" w:rsidRPr="00166F92">
              <w:t xml:space="preserve"> </w:t>
            </w:r>
            <w:r w:rsidRPr="00166F92">
              <w:t>17.7,</w:t>
            </w:r>
            <w:r w:rsidR="007E703B" w:rsidRPr="00166F92">
              <w:t xml:space="preserve"> </w:t>
            </w:r>
            <w:r w:rsidRPr="00166F92">
              <w:t>the</w:t>
            </w:r>
            <w:r w:rsidR="007E703B" w:rsidRPr="00166F92">
              <w:t xml:space="preserve"> </w:t>
            </w:r>
            <w:r w:rsidRPr="00166F92">
              <w:t>estimated</w:t>
            </w:r>
            <w:r w:rsidR="007E703B" w:rsidRPr="00166F92">
              <w:t xml:space="preserve"> </w:t>
            </w:r>
            <w:r w:rsidRPr="00166F92">
              <w:t>effect</w:t>
            </w:r>
            <w:r w:rsidR="007E703B" w:rsidRPr="00166F92">
              <w:t xml:space="preserve"> </w:t>
            </w:r>
            <w:r w:rsidRPr="00166F92">
              <w:t>of</w:t>
            </w:r>
            <w:r w:rsidR="007E703B" w:rsidRPr="00166F92">
              <w:t xml:space="preserve"> </w:t>
            </w:r>
            <w:r w:rsidRPr="00166F92">
              <w:t>the</w:t>
            </w:r>
            <w:r w:rsidR="007E703B" w:rsidRPr="00166F92">
              <w:t xml:space="preserve"> </w:t>
            </w:r>
            <w:r w:rsidRPr="00166F92">
              <w:t>price</w:t>
            </w:r>
            <w:r w:rsidR="007E703B" w:rsidRPr="00166F92">
              <w:t xml:space="preserve"> </w:t>
            </w:r>
            <w:r w:rsidRPr="00166F92">
              <w:t>adjustment</w:t>
            </w:r>
            <w:r w:rsidR="007E703B" w:rsidRPr="00166F92">
              <w:t xml:space="preserve"> </w:t>
            </w:r>
            <w:r w:rsidRPr="00166F92">
              <w:t>provisions</w:t>
            </w:r>
            <w:r w:rsidR="007E703B" w:rsidRPr="00166F92">
              <w:t xml:space="preserve"> </w:t>
            </w:r>
            <w:r w:rsidRPr="00166F92">
              <w:t>of</w:t>
            </w:r>
            <w:r w:rsidR="007E703B" w:rsidRPr="00166F92">
              <w:t xml:space="preserve"> </w:t>
            </w:r>
            <w:r w:rsidRPr="00166F92">
              <w:t>the</w:t>
            </w:r>
            <w:r w:rsidR="007E703B" w:rsidRPr="00166F92">
              <w:t xml:space="preserve"> </w:t>
            </w:r>
            <w:r w:rsidRPr="00166F92">
              <w:t>Conditions</w:t>
            </w:r>
            <w:r w:rsidR="007E703B" w:rsidRPr="00166F92">
              <w:t xml:space="preserve"> </w:t>
            </w:r>
            <w:r w:rsidRPr="00166F92">
              <w:t>of</w:t>
            </w:r>
            <w:r w:rsidR="007E703B" w:rsidRPr="00166F92">
              <w:t xml:space="preserve"> </w:t>
            </w:r>
            <w:r w:rsidRPr="00166F92">
              <w:t>Contract,</w:t>
            </w:r>
            <w:r w:rsidR="007E703B" w:rsidRPr="00166F92">
              <w:t xml:space="preserve"> </w:t>
            </w:r>
            <w:r w:rsidRPr="00166F92">
              <w:t>applied</w:t>
            </w:r>
            <w:r w:rsidR="007E703B" w:rsidRPr="00166F92">
              <w:t xml:space="preserve"> </w:t>
            </w:r>
            <w:r w:rsidRPr="00166F92">
              <w:t>over</w:t>
            </w:r>
            <w:r w:rsidR="007E703B" w:rsidRPr="00166F92">
              <w:t xml:space="preserve"> </w:t>
            </w:r>
            <w:r w:rsidRPr="00166F92">
              <w:t>the</w:t>
            </w:r>
            <w:r w:rsidR="007E703B" w:rsidRPr="00166F92">
              <w:t xml:space="preserve"> </w:t>
            </w:r>
            <w:r w:rsidRPr="00166F92">
              <w:t>period</w:t>
            </w:r>
            <w:r w:rsidR="007E703B" w:rsidRPr="00166F92">
              <w:t xml:space="preserve"> </w:t>
            </w:r>
            <w:r w:rsidRPr="00166F92">
              <w:t>of</w:t>
            </w:r>
            <w:r w:rsidR="007E703B" w:rsidRPr="00166F92">
              <w:t xml:space="preserve"> </w:t>
            </w:r>
            <w:r w:rsidRPr="00166F92">
              <w:t>execution</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w:t>
            </w:r>
            <w:r w:rsidR="007E703B" w:rsidRPr="00166F92">
              <w:t xml:space="preserve"> </w:t>
            </w:r>
            <w:r w:rsidRPr="00166F92">
              <w:t>shall</w:t>
            </w:r>
            <w:r w:rsidR="007E703B" w:rsidRPr="00166F92">
              <w:t xml:space="preserve"> </w:t>
            </w:r>
            <w:r w:rsidRPr="00166F92">
              <w:t>not</w:t>
            </w:r>
            <w:r w:rsidR="007E703B" w:rsidRPr="00166F92">
              <w:t xml:space="preserve"> </w:t>
            </w:r>
            <w:r w:rsidRPr="00166F92">
              <w:t>be</w:t>
            </w:r>
            <w:r w:rsidR="007E703B" w:rsidRPr="00166F92">
              <w:t xml:space="preserve"> </w:t>
            </w:r>
            <w:r w:rsidRPr="00166F92">
              <w:t>taken</w:t>
            </w:r>
            <w:r w:rsidR="007E703B" w:rsidRPr="00166F92">
              <w:t xml:space="preserve"> </w:t>
            </w:r>
            <w:r w:rsidRPr="00166F92">
              <w:t>into</w:t>
            </w:r>
            <w:r w:rsidR="007E703B" w:rsidRPr="00166F92">
              <w:t xml:space="preserve"> </w:t>
            </w:r>
            <w:r w:rsidRPr="00166F92">
              <w:t>account</w:t>
            </w:r>
            <w:r w:rsidR="007E703B" w:rsidRPr="00166F92">
              <w:t xml:space="preserve"> </w:t>
            </w:r>
            <w:r w:rsidRPr="00166F92">
              <w:t>in</w:t>
            </w:r>
            <w:r w:rsidR="007E703B" w:rsidRPr="00166F92">
              <w:t xml:space="preserve"> </w:t>
            </w:r>
            <w:r w:rsidRPr="00166F92">
              <w:t>Bid</w:t>
            </w:r>
            <w:r w:rsidR="007E703B" w:rsidRPr="00166F92">
              <w:t xml:space="preserve"> </w:t>
            </w:r>
            <w:r w:rsidRPr="00166F92">
              <w:t>evaluation.</w:t>
            </w:r>
          </w:p>
          <w:p w14:paraId="737DBEB6" w14:textId="77777777" w:rsidR="0094734C" w:rsidRPr="00166F92" w:rsidRDefault="0094734C" w:rsidP="0021677F">
            <w:pPr>
              <w:pStyle w:val="S1-subpara"/>
              <w:numPr>
                <w:ilvl w:val="1"/>
                <w:numId w:val="77"/>
              </w:numPr>
              <w:ind w:left="576" w:right="0" w:hanging="576"/>
            </w:pPr>
            <w:r w:rsidRPr="00166F92">
              <w:t>If</w:t>
            </w:r>
            <w:r w:rsidR="007E703B" w:rsidRPr="00166F92">
              <w:t xml:space="preserve"> </w:t>
            </w:r>
            <w:r w:rsidRPr="00166F92">
              <w:t>this</w:t>
            </w:r>
            <w:r w:rsidR="007E703B" w:rsidRPr="00166F92">
              <w:t xml:space="preserve"> </w:t>
            </w:r>
            <w:r w:rsidR="00D71DAF" w:rsidRPr="00166F92">
              <w:t>bidding document</w:t>
            </w:r>
            <w:r w:rsidR="007E703B" w:rsidRPr="00166F92">
              <w:t xml:space="preserve"> </w:t>
            </w:r>
            <w:r w:rsidRPr="00166F92">
              <w:t>allows</w:t>
            </w:r>
            <w:r w:rsidR="007E703B" w:rsidRPr="00166F92">
              <w:t xml:space="preserve"> </w:t>
            </w:r>
            <w:r w:rsidRPr="00166F92">
              <w:t>Bidders</w:t>
            </w:r>
            <w:r w:rsidR="007E703B" w:rsidRPr="00166F92">
              <w:t xml:space="preserve"> </w:t>
            </w:r>
            <w:r w:rsidRPr="00166F92">
              <w:t>to</w:t>
            </w:r>
            <w:r w:rsidR="007E703B" w:rsidRPr="00166F92">
              <w:t xml:space="preserve"> </w:t>
            </w:r>
            <w:r w:rsidRPr="00166F92">
              <w:t>quote</w:t>
            </w:r>
            <w:r w:rsidR="007E703B" w:rsidRPr="00166F92">
              <w:t xml:space="preserve"> </w:t>
            </w:r>
            <w:r w:rsidRPr="00166F92">
              <w:t>separate</w:t>
            </w:r>
            <w:r w:rsidR="007E703B" w:rsidRPr="00166F92">
              <w:t xml:space="preserve"> </w:t>
            </w:r>
            <w:r w:rsidRPr="00166F92">
              <w:t>prices</w:t>
            </w:r>
            <w:r w:rsidR="007E703B" w:rsidRPr="00166F92">
              <w:t xml:space="preserve"> </w:t>
            </w:r>
            <w:r w:rsidRPr="00166F92">
              <w:t>for</w:t>
            </w:r>
            <w:r w:rsidR="007E703B" w:rsidRPr="00166F92">
              <w:t xml:space="preserve"> </w:t>
            </w:r>
            <w:r w:rsidRPr="00166F92">
              <w:t>different</w:t>
            </w:r>
            <w:r w:rsidR="007E703B" w:rsidRPr="00166F92">
              <w:t xml:space="preserve"> </w:t>
            </w:r>
            <w:r w:rsidRPr="00166F92">
              <w:t>lots</w:t>
            </w:r>
            <w:r w:rsidR="007E703B" w:rsidRPr="00166F92">
              <w:t xml:space="preserve"> </w:t>
            </w:r>
            <w:r w:rsidRPr="00166F92">
              <w:t>(contracts),</w:t>
            </w:r>
            <w:r w:rsidR="003F6680" w:rsidRPr="00166F92">
              <w:t xml:space="preserve"> </w:t>
            </w:r>
            <w:r w:rsidRPr="00166F92">
              <w:t>and</w:t>
            </w:r>
            <w:r w:rsidR="007E703B" w:rsidRPr="00166F92">
              <w:t xml:space="preserve"> </w:t>
            </w:r>
            <w:r w:rsidRPr="00166F92">
              <w:t>the</w:t>
            </w:r>
            <w:r w:rsidR="007E703B" w:rsidRPr="00166F92">
              <w:t xml:space="preserve"> </w:t>
            </w:r>
            <w:r w:rsidRPr="00166F92">
              <w:t>award</w:t>
            </w:r>
            <w:r w:rsidR="007E703B" w:rsidRPr="00166F92">
              <w:t xml:space="preserve"> </w:t>
            </w:r>
            <w:r w:rsidRPr="00166F92">
              <w:t>to</w:t>
            </w:r>
            <w:r w:rsidR="007E703B" w:rsidRPr="00166F92">
              <w:t xml:space="preserve"> </w:t>
            </w:r>
            <w:r w:rsidRPr="00166F92">
              <w:t>a</w:t>
            </w:r>
            <w:r w:rsidR="007E703B" w:rsidRPr="00166F92">
              <w:t xml:space="preserve"> </w:t>
            </w:r>
            <w:r w:rsidRPr="00166F92">
              <w:t>single</w:t>
            </w:r>
            <w:r w:rsidR="007E703B" w:rsidRPr="00166F92">
              <w:t xml:space="preserve"> </w:t>
            </w:r>
            <w:r w:rsidRPr="00166F92">
              <w:t>Bidder</w:t>
            </w:r>
            <w:r w:rsidR="007E703B" w:rsidRPr="00166F92">
              <w:t xml:space="preserve"> </w:t>
            </w:r>
            <w:r w:rsidRPr="00166F92">
              <w:t>of</w:t>
            </w:r>
            <w:r w:rsidR="007E703B" w:rsidRPr="00166F92">
              <w:t xml:space="preserve"> </w:t>
            </w:r>
            <w:r w:rsidRPr="00166F92">
              <w:t>multiple</w:t>
            </w:r>
            <w:r w:rsidR="007E703B" w:rsidRPr="00166F92">
              <w:t xml:space="preserve"> </w:t>
            </w:r>
            <w:r w:rsidRPr="00166F92">
              <w:t>lots</w:t>
            </w:r>
            <w:r w:rsidR="007E703B" w:rsidRPr="00166F92">
              <w:t xml:space="preserve"> </w:t>
            </w:r>
            <w:r w:rsidRPr="00166F92">
              <w:t>(contracts),</w:t>
            </w:r>
            <w:r w:rsidR="007E703B" w:rsidRPr="00166F92">
              <w:t xml:space="preserve"> </w:t>
            </w:r>
            <w:r w:rsidRPr="00166F92">
              <w:t>the</w:t>
            </w:r>
            <w:r w:rsidR="007E703B" w:rsidRPr="00166F92">
              <w:t xml:space="preserve"> </w:t>
            </w:r>
            <w:r w:rsidRPr="00166F92">
              <w:t>methodology</w:t>
            </w:r>
            <w:r w:rsidR="007E703B" w:rsidRPr="00166F92">
              <w:t xml:space="preserve"> </w:t>
            </w:r>
            <w:r w:rsidRPr="00166F92">
              <w:t>to</w:t>
            </w:r>
            <w:r w:rsidR="007E703B" w:rsidRPr="00166F92">
              <w:t xml:space="preserve"> </w:t>
            </w:r>
            <w:r w:rsidRPr="00166F92">
              <w:t>determine</w:t>
            </w:r>
            <w:r w:rsidR="007E703B" w:rsidRPr="00166F92">
              <w:t xml:space="preserve"> </w:t>
            </w:r>
            <w:r w:rsidRPr="00166F92">
              <w:t>the</w:t>
            </w:r>
            <w:r w:rsidR="007E703B" w:rsidRPr="00166F92">
              <w:t xml:space="preserve"> </w:t>
            </w:r>
            <w:r w:rsidRPr="00166F92">
              <w:t>lowest</w:t>
            </w:r>
            <w:r w:rsidR="007E703B" w:rsidRPr="00166F92">
              <w:t xml:space="preserve"> </w:t>
            </w:r>
            <w:r w:rsidRPr="00166F92">
              <w:t>evaluated</w:t>
            </w:r>
            <w:r w:rsidR="007E703B" w:rsidRPr="00166F92">
              <w:t xml:space="preserve"> </w:t>
            </w:r>
            <w:r w:rsidRPr="00166F92">
              <w:t>cost</w:t>
            </w:r>
            <w:r w:rsidR="007E703B" w:rsidRPr="00166F92">
              <w:t xml:space="preserve"> </w:t>
            </w:r>
            <w:r w:rsidRPr="00166F92">
              <w:t>of</w:t>
            </w:r>
            <w:r w:rsidR="007E703B" w:rsidRPr="00166F92">
              <w:t xml:space="preserve"> </w:t>
            </w:r>
            <w:r w:rsidRPr="00166F92">
              <w:t>the</w:t>
            </w:r>
            <w:r w:rsidR="007E703B" w:rsidRPr="00166F92">
              <w:t xml:space="preserve"> </w:t>
            </w:r>
            <w:r w:rsidRPr="00166F92">
              <w:t>lot</w:t>
            </w:r>
            <w:r w:rsidR="007E703B" w:rsidRPr="00166F92">
              <w:t xml:space="preserve"> </w:t>
            </w:r>
            <w:r w:rsidRPr="00166F92">
              <w:t>(contract)</w:t>
            </w:r>
            <w:r w:rsidR="007E703B" w:rsidRPr="00166F92">
              <w:t xml:space="preserve"> </w:t>
            </w:r>
            <w:r w:rsidRPr="00166F92">
              <w:t>combinations,</w:t>
            </w:r>
            <w:r w:rsidR="007E703B" w:rsidRPr="00166F92">
              <w:t xml:space="preserve"> </w:t>
            </w:r>
            <w:r w:rsidRPr="00166F92">
              <w:t>including</w:t>
            </w:r>
            <w:r w:rsidR="007E703B" w:rsidRPr="00166F92">
              <w:t xml:space="preserve"> </w:t>
            </w:r>
            <w:r w:rsidRPr="00166F92">
              <w:t>any</w:t>
            </w:r>
            <w:r w:rsidR="007E703B" w:rsidRPr="00166F92">
              <w:t xml:space="preserve"> </w:t>
            </w:r>
            <w:r w:rsidRPr="00166F92">
              <w:t>discounts</w:t>
            </w:r>
            <w:r w:rsidR="007E703B" w:rsidRPr="00166F92">
              <w:t xml:space="preserve"> </w:t>
            </w:r>
            <w:r w:rsidRPr="00166F92">
              <w:t>offered</w:t>
            </w:r>
            <w:r w:rsidR="007E703B" w:rsidRPr="00166F92">
              <w:t xml:space="preserve"> </w:t>
            </w:r>
            <w:r w:rsidRPr="00166F92">
              <w:t>in</w:t>
            </w:r>
            <w:r w:rsidR="007E703B" w:rsidRPr="00166F92">
              <w:t xml:space="preserve"> </w:t>
            </w:r>
            <w:r w:rsidRPr="00166F92">
              <w:t>the</w:t>
            </w:r>
            <w:r w:rsidR="007E703B" w:rsidRPr="00166F92">
              <w:t xml:space="preserve"> </w:t>
            </w:r>
            <w:r w:rsidRPr="00166F92">
              <w:t>Letter</w:t>
            </w:r>
            <w:r w:rsidR="007E703B" w:rsidRPr="00166F92">
              <w:t xml:space="preserve"> </w:t>
            </w:r>
            <w:r w:rsidRPr="00166F92">
              <w:t>of</w:t>
            </w:r>
            <w:r w:rsidR="007E703B" w:rsidRPr="00166F92">
              <w:t xml:space="preserve"> </w:t>
            </w:r>
            <w:r w:rsidRPr="00166F92">
              <w:t>Bid,</w:t>
            </w:r>
            <w:r w:rsidR="007E703B" w:rsidRPr="00166F92">
              <w:t xml:space="preserve"> </w:t>
            </w:r>
            <w:r w:rsidRPr="00166F92">
              <w:t>is</w:t>
            </w:r>
            <w:r w:rsidR="007E703B" w:rsidRPr="00166F92">
              <w:t xml:space="preserve"> </w:t>
            </w:r>
            <w:r w:rsidRPr="00166F92">
              <w:t>specified</w:t>
            </w:r>
            <w:r w:rsidR="007E703B" w:rsidRPr="00166F92">
              <w:t xml:space="preserve"> </w:t>
            </w:r>
            <w:r w:rsidRPr="00166F92">
              <w:t>in</w:t>
            </w:r>
            <w:r w:rsidR="007E703B" w:rsidRPr="00166F92">
              <w:t xml:space="preserve"> </w:t>
            </w:r>
            <w:r w:rsidRPr="00166F92">
              <w:t>Section</w:t>
            </w:r>
            <w:r w:rsidR="007E703B" w:rsidRPr="00166F92">
              <w:t xml:space="preserve"> </w:t>
            </w:r>
            <w:r w:rsidRPr="00166F92">
              <w:t>III,</w:t>
            </w:r>
            <w:r w:rsidR="007E703B" w:rsidRPr="00166F92">
              <w:t xml:space="preserve"> </w:t>
            </w:r>
            <w:r w:rsidRPr="00166F92">
              <w:t>Evaluation</w:t>
            </w:r>
            <w:r w:rsidR="007E703B" w:rsidRPr="00166F92">
              <w:t xml:space="preserve"> </w:t>
            </w:r>
            <w:r w:rsidRPr="00166F92">
              <w:t>and</w:t>
            </w:r>
            <w:r w:rsidR="007E703B" w:rsidRPr="00166F92">
              <w:t xml:space="preserve"> </w:t>
            </w:r>
            <w:r w:rsidRPr="00166F92">
              <w:t>Qualification</w:t>
            </w:r>
            <w:r w:rsidR="007E703B" w:rsidRPr="00166F92">
              <w:t xml:space="preserve"> </w:t>
            </w:r>
            <w:r w:rsidRPr="00166F92">
              <w:t>Criteria.</w:t>
            </w:r>
          </w:p>
        </w:tc>
      </w:tr>
      <w:tr w:rsidR="005A6E9A" w:rsidRPr="00166F92" w14:paraId="767F8F71" w14:textId="77777777" w:rsidTr="0821911F">
        <w:trPr>
          <w:gridAfter w:val="1"/>
          <w:wAfter w:w="14" w:type="pct"/>
        </w:trPr>
        <w:tc>
          <w:tcPr>
            <w:tcW w:w="1223" w:type="pct"/>
          </w:tcPr>
          <w:p w14:paraId="37EAF9DD" w14:textId="77777777" w:rsidR="00487FB9" w:rsidRPr="00166F92" w:rsidRDefault="00487FB9" w:rsidP="0021677F">
            <w:pPr>
              <w:pStyle w:val="S1-Header2"/>
              <w:numPr>
                <w:ilvl w:val="0"/>
                <w:numId w:val="32"/>
              </w:numPr>
              <w:tabs>
                <w:tab w:val="num" w:pos="432"/>
              </w:tabs>
              <w:spacing w:after="120"/>
              <w:ind w:left="432" w:hanging="432"/>
              <w:rPr>
                <w:noProof/>
              </w:rPr>
            </w:pPr>
            <w:bookmarkStart w:id="392" w:name="_Toc438532651"/>
            <w:bookmarkStart w:id="393" w:name="_Toc438532652"/>
            <w:bookmarkStart w:id="394" w:name="_Toc438532653"/>
            <w:bookmarkStart w:id="395" w:name="_Toc431888689"/>
            <w:bookmarkStart w:id="396" w:name="_Toc436556156"/>
            <w:bookmarkStart w:id="397" w:name="_Toc27751424"/>
            <w:bookmarkEnd w:id="392"/>
            <w:bookmarkEnd w:id="393"/>
            <w:bookmarkEnd w:id="394"/>
            <w:bookmarkEnd w:id="395"/>
            <w:r w:rsidRPr="00166F92">
              <w:rPr>
                <w:noProof/>
              </w:rPr>
              <w:lastRenderedPageBreak/>
              <w:t>Comparison</w:t>
            </w:r>
            <w:r w:rsidR="007E703B" w:rsidRPr="00166F92">
              <w:rPr>
                <w:noProof/>
              </w:rPr>
              <w:t xml:space="preserve"> </w:t>
            </w:r>
            <w:r w:rsidRPr="00166F92">
              <w:rPr>
                <w:noProof/>
              </w:rPr>
              <w:t>of</w:t>
            </w:r>
            <w:r w:rsidR="007E703B" w:rsidRPr="00166F92">
              <w:rPr>
                <w:noProof/>
              </w:rPr>
              <w:t xml:space="preserve"> </w:t>
            </w:r>
            <w:r w:rsidRPr="00166F92">
              <w:rPr>
                <w:noProof/>
              </w:rPr>
              <w:t>Bids</w:t>
            </w:r>
            <w:bookmarkEnd w:id="396"/>
            <w:bookmarkEnd w:id="397"/>
          </w:p>
        </w:tc>
        <w:tc>
          <w:tcPr>
            <w:tcW w:w="3763" w:type="pct"/>
          </w:tcPr>
          <w:p w14:paraId="4C807118" w14:textId="77777777" w:rsidR="00F07D31" w:rsidRPr="00166F92" w:rsidRDefault="00487FB9" w:rsidP="0021677F">
            <w:pPr>
              <w:pStyle w:val="S1-subpara"/>
              <w:numPr>
                <w:ilvl w:val="1"/>
                <w:numId w:val="78"/>
              </w:numPr>
              <w:ind w:left="576" w:right="0" w:hanging="576"/>
            </w:pPr>
            <w:r w:rsidRPr="00166F92">
              <w:t>The</w:t>
            </w:r>
            <w:r w:rsidR="007E703B" w:rsidRPr="00166F92">
              <w:t xml:space="preserve"> </w:t>
            </w:r>
            <w:r w:rsidRPr="00166F92">
              <w:t>Employer</w:t>
            </w:r>
            <w:r w:rsidR="007E703B" w:rsidRPr="00166F92">
              <w:t xml:space="preserve"> </w:t>
            </w:r>
            <w:r w:rsidRPr="00166F92">
              <w:t>shall</w:t>
            </w:r>
            <w:r w:rsidR="007E703B" w:rsidRPr="00166F92">
              <w:t xml:space="preserve"> </w:t>
            </w:r>
            <w:r w:rsidRPr="00166F92">
              <w:t>compare</w:t>
            </w:r>
            <w:r w:rsidR="007E703B" w:rsidRPr="00166F92">
              <w:t xml:space="preserve"> </w:t>
            </w:r>
            <w:r w:rsidRPr="00166F92">
              <w:t>the</w:t>
            </w:r>
            <w:r w:rsidR="007E703B" w:rsidRPr="00166F92">
              <w:t xml:space="preserve"> </w:t>
            </w:r>
            <w:r w:rsidRPr="00166F92">
              <w:t>evaluated</w:t>
            </w:r>
            <w:r w:rsidR="007E703B" w:rsidRPr="00166F92">
              <w:t xml:space="preserve"> </w:t>
            </w:r>
            <w:r w:rsidR="000A69DF" w:rsidRPr="00166F92">
              <w:t>costs</w:t>
            </w:r>
            <w:r w:rsidR="007E703B" w:rsidRPr="00166F92">
              <w:t xml:space="preserve"> </w:t>
            </w:r>
            <w:r w:rsidRPr="00166F92">
              <w:t>of</w:t>
            </w:r>
            <w:r w:rsidR="007E703B" w:rsidRPr="00166F92">
              <w:t xml:space="preserve"> </w:t>
            </w:r>
            <w:r w:rsidRPr="00166F92">
              <w:t>all</w:t>
            </w:r>
            <w:r w:rsidR="007E703B" w:rsidRPr="00166F92">
              <w:t xml:space="preserve"> </w:t>
            </w:r>
            <w:r w:rsidRPr="00166F92">
              <w:t>substantially</w:t>
            </w:r>
            <w:r w:rsidR="007E703B" w:rsidRPr="00166F92">
              <w:t xml:space="preserve"> </w:t>
            </w:r>
            <w:r w:rsidRPr="00166F92">
              <w:t>responsive</w:t>
            </w:r>
            <w:r w:rsidR="007E703B" w:rsidRPr="00166F92">
              <w:t xml:space="preserve"> </w:t>
            </w:r>
            <w:r w:rsidRPr="00166F92">
              <w:t>Bids</w:t>
            </w:r>
            <w:r w:rsidR="007E703B" w:rsidRPr="00166F92">
              <w:t xml:space="preserve"> </w:t>
            </w:r>
            <w:r w:rsidRPr="00166F92">
              <w:t>established</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lastRenderedPageBreak/>
              <w:t>ITB</w:t>
            </w:r>
            <w:r w:rsidR="007E703B" w:rsidRPr="00166F92">
              <w:t xml:space="preserve"> </w:t>
            </w:r>
            <w:r w:rsidRPr="00166F92">
              <w:t>35.4</w:t>
            </w:r>
            <w:r w:rsidR="007E703B" w:rsidRPr="00166F92">
              <w:t xml:space="preserve"> </w:t>
            </w:r>
            <w:r w:rsidRPr="00166F92">
              <w:t>to</w:t>
            </w:r>
            <w:r w:rsidR="007E703B" w:rsidRPr="00166F92">
              <w:t xml:space="preserve"> </w:t>
            </w:r>
            <w:r w:rsidRPr="00166F92">
              <w:t>determine</w:t>
            </w:r>
            <w:r w:rsidR="007E703B" w:rsidRPr="00166F92">
              <w:t xml:space="preserve"> </w:t>
            </w:r>
            <w:r w:rsidRPr="00166F92">
              <w:t>the</w:t>
            </w:r>
            <w:r w:rsidR="007E703B" w:rsidRPr="00166F92">
              <w:t xml:space="preserve"> </w:t>
            </w:r>
            <w:r w:rsidRPr="00166F92">
              <w:t>Bid</w:t>
            </w:r>
            <w:r w:rsidR="007E703B" w:rsidRPr="00166F92">
              <w:t xml:space="preserve"> </w:t>
            </w:r>
            <w:r w:rsidRPr="00166F92">
              <w:t>that</w:t>
            </w:r>
            <w:r w:rsidR="007E703B" w:rsidRPr="00166F92">
              <w:t xml:space="preserve"> </w:t>
            </w:r>
            <w:r w:rsidRPr="00166F92">
              <w:t>has</w:t>
            </w:r>
            <w:r w:rsidR="007E703B" w:rsidRPr="00166F92">
              <w:t xml:space="preserve"> </w:t>
            </w:r>
            <w:r w:rsidRPr="00166F92">
              <w:t>the</w:t>
            </w:r>
            <w:r w:rsidR="007E703B" w:rsidRPr="00166F92">
              <w:t xml:space="preserve"> </w:t>
            </w:r>
            <w:r w:rsidRPr="00166F92">
              <w:t>lowest</w:t>
            </w:r>
            <w:r w:rsidR="007E703B" w:rsidRPr="00166F92">
              <w:t xml:space="preserve"> </w:t>
            </w:r>
            <w:r w:rsidRPr="00166F92">
              <w:t>evaluated</w:t>
            </w:r>
            <w:r w:rsidR="007E703B" w:rsidRPr="00166F92">
              <w:t xml:space="preserve"> </w:t>
            </w:r>
            <w:r w:rsidRPr="00166F92">
              <w:t>cost.</w:t>
            </w:r>
          </w:p>
        </w:tc>
      </w:tr>
      <w:tr w:rsidR="0094734C" w:rsidRPr="00166F92" w14:paraId="308C18F7" w14:textId="77777777" w:rsidTr="0821911F">
        <w:trPr>
          <w:gridAfter w:val="1"/>
          <w:wAfter w:w="14" w:type="pct"/>
        </w:trPr>
        <w:tc>
          <w:tcPr>
            <w:tcW w:w="1223" w:type="pct"/>
          </w:tcPr>
          <w:p w14:paraId="16AEC735" w14:textId="77777777" w:rsidR="0094734C" w:rsidRPr="00166F92" w:rsidRDefault="0094734C" w:rsidP="0021677F">
            <w:pPr>
              <w:pStyle w:val="S1-Header2"/>
              <w:numPr>
                <w:ilvl w:val="0"/>
                <w:numId w:val="32"/>
              </w:numPr>
              <w:tabs>
                <w:tab w:val="num" w:pos="432"/>
              </w:tabs>
              <w:spacing w:after="120"/>
              <w:ind w:left="432" w:hanging="432"/>
              <w:rPr>
                <w:noProof/>
              </w:rPr>
            </w:pPr>
            <w:bookmarkStart w:id="398" w:name="_Toc436556157"/>
            <w:bookmarkStart w:id="399" w:name="_Toc27751425"/>
            <w:r w:rsidRPr="00166F92">
              <w:rPr>
                <w:noProof/>
              </w:rPr>
              <w:lastRenderedPageBreak/>
              <w:t>Abnormally</w:t>
            </w:r>
            <w:r w:rsidR="007E703B" w:rsidRPr="00166F92">
              <w:rPr>
                <w:noProof/>
              </w:rPr>
              <w:t xml:space="preserve"> </w:t>
            </w:r>
            <w:r w:rsidRPr="00166F92">
              <w:rPr>
                <w:noProof/>
              </w:rPr>
              <w:t>Low</w:t>
            </w:r>
            <w:r w:rsidR="007E703B" w:rsidRPr="00166F92">
              <w:rPr>
                <w:noProof/>
              </w:rPr>
              <w:t xml:space="preserve"> </w:t>
            </w:r>
            <w:r w:rsidRPr="00166F92">
              <w:rPr>
                <w:noProof/>
              </w:rPr>
              <w:t>Bids</w:t>
            </w:r>
            <w:bookmarkEnd w:id="398"/>
            <w:bookmarkEnd w:id="399"/>
          </w:p>
        </w:tc>
        <w:tc>
          <w:tcPr>
            <w:tcW w:w="3763" w:type="pct"/>
          </w:tcPr>
          <w:p w14:paraId="4A1CF81F" w14:textId="77777777" w:rsidR="0094734C" w:rsidRPr="00166F92" w:rsidRDefault="0094734C" w:rsidP="0021677F">
            <w:pPr>
              <w:pStyle w:val="S1-subpara"/>
              <w:numPr>
                <w:ilvl w:val="1"/>
                <w:numId w:val="80"/>
              </w:numPr>
              <w:ind w:left="576" w:right="0" w:hanging="576"/>
            </w:pPr>
            <w:r w:rsidRPr="00166F92">
              <w:t>An</w:t>
            </w:r>
            <w:r w:rsidR="007E703B" w:rsidRPr="00166F92">
              <w:t xml:space="preserve"> </w:t>
            </w:r>
            <w:r w:rsidRPr="00166F92">
              <w:t>Abnormally</w:t>
            </w:r>
            <w:r w:rsidR="007E703B" w:rsidRPr="00166F92">
              <w:t xml:space="preserve"> </w:t>
            </w:r>
            <w:r w:rsidRPr="00166F92">
              <w:t>Low</w:t>
            </w:r>
            <w:r w:rsidR="007E703B" w:rsidRPr="00166F92">
              <w:t xml:space="preserve"> </w:t>
            </w:r>
            <w:r w:rsidRPr="00166F92">
              <w:t>Bid</w:t>
            </w:r>
            <w:r w:rsidR="007E703B" w:rsidRPr="00166F92">
              <w:t xml:space="preserve"> </w:t>
            </w:r>
            <w:r w:rsidRPr="00166F92">
              <w:t>is</w:t>
            </w:r>
            <w:r w:rsidR="007E703B" w:rsidRPr="00166F92">
              <w:t xml:space="preserve"> </w:t>
            </w:r>
            <w:r w:rsidRPr="00166F92">
              <w:t>one</w:t>
            </w:r>
            <w:r w:rsidR="007E703B" w:rsidRPr="00166F92">
              <w:t xml:space="preserve"> </w:t>
            </w:r>
            <w:r w:rsidRPr="00166F92">
              <w:t>where</w:t>
            </w:r>
            <w:r w:rsidR="007E703B" w:rsidRPr="00166F92">
              <w:t xml:space="preserve"> </w:t>
            </w:r>
            <w:r w:rsidRPr="00166F92">
              <w:t>the</w:t>
            </w:r>
            <w:r w:rsidR="007E703B" w:rsidRPr="00166F92">
              <w:t xml:space="preserve"> </w:t>
            </w:r>
            <w:r w:rsidRPr="00166F92">
              <w:t>Bid</w:t>
            </w:r>
            <w:r w:rsidR="007E703B" w:rsidRPr="00166F92">
              <w:t xml:space="preserve"> </w:t>
            </w:r>
            <w:r w:rsidRPr="00166F92">
              <w:t>price</w:t>
            </w:r>
            <w:r w:rsidR="00522A6A" w:rsidRPr="00166F92">
              <w:t>,</w:t>
            </w:r>
            <w:r w:rsidR="007E703B" w:rsidRPr="00166F92">
              <w:t xml:space="preserve"> </w:t>
            </w:r>
            <w:r w:rsidRPr="00166F92">
              <w:t>in</w:t>
            </w:r>
            <w:r w:rsidR="007E703B" w:rsidRPr="00166F92">
              <w:t xml:space="preserve"> </w:t>
            </w:r>
            <w:r w:rsidRPr="00166F92">
              <w:t>combination</w:t>
            </w:r>
            <w:r w:rsidR="007E703B" w:rsidRPr="00166F92">
              <w:t xml:space="preserve"> </w:t>
            </w:r>
            <w:r w:rsidRPr="00166F92">
              <w:t>with</w:t>
            </w:r>
            <w:r w:rsidR="007E703B" w:rsidRPr="00166F92">
              <w:t xml:space="preserve"> </w:t>
            </w:r>
            <w:r w:rsidRPr="00166F92">
              <w:t>other</w:t>
            </w:r>
            <w:r w:rsidR="007E703B" w:rsidRPr="00166F92">
              <w:t xml:space="preserve"> </w:t>
            </w:r>
            <w:r w:rsidRPr="00166F92">
              <w:t>elements</w:t>
            </w:r>
            <w:r w:rsidR="007E703B" w:rsidRPr="00166F92">
              <w:t xml:space="preserve"> </w:t>
            </w:r>
            <w:r w:rsidRPr="00166F92">
              <w:t>of</w:t>
            </w:r>
            <w:r w:rsidR="007E703B" w:rsidRPr="00166F92">
              <w:t xml:space="preserve"> </w:t>
            </w:r>
            <w:r w:rsidRPr="00166F92">
              <w:t>the</w:t>
            </w:r>
            <w:r w:rsidR="007E703B" w:rsidRPr="00166F92">
              <w:t xml:space="preserve"> </w:t>
            </w:r>
            <w:r w:rsidRPr="00166F92">
              <w:t>Bid</w:t>
            </w:r>
            <w:r w:rsidR="00522A6A" w:rsidRPr="00166F92">
              <w:t>,</w:t>
            </w:r>
            <w:r w:rsidR="007E703B" w:rsidRPr="00166F92">
              <w:t xml:space="preserve"> </w:t>
            </w:r>
            <w:r w:rsidRPr="00166F92">
              <w:t>appears</w:t>
            </w:r>
            <w:r w:rsidR="007E703B" w:rsidRPr="00166F92">
              <w:t xml:space="preserve"> </w:t>
            </w:r>
            <w:r w:rsidR="00522A6A" w:rsidRPr="00166F92">
              <w:t xml:space="preserve">so </w:t>
            </w:r>
            <w:r w:rsidRPr="00166F92">
              <w:t>low</w:t>
            </w:r>
            <w:r w:rsidR="007E703B" w:rsidRPr="00166F92">
              <w:t xml:space="preserve"> </w:t>
            </w:r>
            <w:r w:rsidR="00522A6A" w:rsidRPr="00166F92">
              <w:t xml:space="preserve">that it </w:t>
            </w:r>
            <w:r w:rsidRPr="00166F92">
              <w:t>raises</w:t>
            </w:r>
            <w:r w:rsidR="007E703B" w:rsidRPr="00166F92">
              <w:t xml:space="preserve"> </w:t>
            </w:r>
            <w:r w:rsidRPr="00166F92">
              <w:t>material</w:t>
            </w:r>
            <w:r w:rsidR="007E703B" w:rsidRPr="00166F92">
              <w:t xml:space="preserve"> </w:t>
            </w:r>
            <w:r w:rsidRPr="00166F92">
              <w:t>concerns</w:t>
            </w:r>
            <w:r w:rsidR="007E703B" w:rsidRPr="00166F92">
              <w:t xml:space="preserve"> </w:t>
            </w:r>
            <w:r w:rsidRPr="00166F92">
              <w:t>as</w:t>
            </w:r>
            <w:r w:rsidR="007E703B" w:rsidRPr="00166F92">
              <w:t xml:space="preserve"> </w:t>
            </w:r>
            <w:r w:rsidRPr="00166F92">
              <w:t>to</w:t>
            </w:r>
            <w:r w:rsidR="007E703B" w:rsidRPr="00166F92">
              <w:t xml:space="preserve"> </w:t>
            </w:r>
            <w:r w:rsidRPr="00166F92">
              <w:t>the</w:t>
            </w:r>
            <w:r w:rsidR="007E703B" w:rsidRPr="00166F92">
              <w:t xml:space="preserve"> </w:t>
            </w:r>
            <w:r w:rsidRPr="00166F92">
              <w:t>capability</w:t>
            </w:r>
            <w:r w:rsidR="007E703B" w:rsidRPr="00166F92">
              <w:t xml:space="preserve"> </w:t>
            </w:r>
            <w:r w:rsidRPr="00166F92">
              <w:t>of</w:t>
            </w:r>
            <w:r w:rsidR="007E703B" w:rsidRPr="00166F92">
              <w:t xml:space="preserve"> </w:t>
            </w:r>
            <w:r w:rsidRPr="00166F92">
              <w:t>the</w:t>
            </w:r>
            <w:r w:rsidR="007E703B" w:rsidRPr="00166F92">
              <w:t xml:space="preserve"> </w:t>
            </w:r>
            <w:r w:rsidRPr="00166F92">
              <w:t>Bidder</w:t>
            </w:r>
            <w:r w:rsidR="007E703B" w:rsidRPr="00166F92">
              <w:t xml:space="preserve"> </w:t>
            </w:r>
            <w:r w:rsidRPr="00166F92">
              <w:t>to</w:t>
            </w:r>
            <w:r w:rsidR="007E703B" w:rsidRPr="00166F92">
              <w:t xml:space="preserve"> </w:t>
            </w:r>
            <w:r w:rsidRPr="00166F92">
              <w:t>perform</w:t>
            </w:r>
            <w:r w:rsidR="007E703B" w:rsidRPr="00166F92">
              <w:t xml:space="preserve"> </w:t>
            </w:r>
            <w:r w:rsidRPr="00166F92">
              <w:t>the</w:t>
            </w:r>
            <w:r w:rsidR="007E703B" w:rsidRPr="00166F92">
              <w:t xml:space="preserve"> </w:t>
            </w:r>
            <w:r w:rsidRPr="00166F92">
              <w:t>Contract</w:t>
            </w:r>
            <w:r w:rsidR="007E703B" w:rsidRPr="00166F92">
              <w:t xml:space="preserve"> </w:t>
            </w:r>
            <w:r w:rsidRPr="00166F92">
              <w:t>for</w:t>
            </w:r>
            <w:r w:rsidR="007E703B" w:rsidRPr="00166F92">
              <w:t xml:space="preserve"> </w:t>
            </w:r>
            <w:r w:rsidRPr="00166F92">
              <w:t>the</w:t>
            </w:r>
            <w:r w:rsidR="007E703B" w:rsidRPr="00166F92">
              <w:t xml:space="preserve"> </w:t>
            </w:r>
            <w:r w:rsidRPr="00166F92">
              <w:t>offered</w:t>
            </w:r>
            <w:r w:rsidR="007E703B" w:rsidRPr="00166F92">
              <w:t xml:space="preserve"> </w:t>
            </w:r>
            <w:r w:rsidRPr="00166F92">
              <w:t>Bid</w:t>
            </w:r>
            <w:r w:rsidR="007E703B" w:rsidRPr="00166F92">
              <w:t xml:space="preserve"> </w:t>
            </w:r>
            <w:r w:rsidRPr="00166F92">
              <w:t>Price.</w:t>
            </w:r>
          </w:p>
          <w:p w14:paraId="54679C1F" w14:textId="77777777" w:rsidR="0094734C" w:rsidRPr="00166F92" w:rsidRDefault="0094734C" w:rsidP="0021677F">
            <w:pPr>
              <w:pStyle w:val="S1-subpara"/>
              <w:numPr>
                <w:ilvl w:val="1"/>
                <w:numId w:val="80"/>
              </w:numPr>
              <w:ind w:left="576" w:right="0" w:hanging="576"/>
            </w:pPr>
            <w:r w:rsidRPr="00166F92">
              <w:t>In</w:t>
            </w:r>
            <w:r w:rsidR="007E703B" w:rsidRPr="00166F92">
              <w:t xml:space="preserve"> </w:t>
            </w:r>
            <w:r w:rsidRPr="00166F92">
              <w:t>the</w:t>
            </w:r>
            <w:r w:rsidR="007E703B" w:rsidRPr="00166F92">
              <w:t xml:space="preserve"> </w:t>
            </w:r>
            <w:r w:rsidRPr="00166F92">
              <w:t>event</w:t>
            </w:r>
            <w:r w:rsidR="007E703B" w:rsidRPr="00166F92">
              <w:t xml:space="preserve"> </w:t>
            </w:r>
            <w:r w:rsidRPr="00166F92">
              <w:t>of</w:t>
            </w:r>
            <w:r w:rsidR="007E703B" w:rsidRPr="00166F92">
              <w:t xml:space="preserve"> </w:t>
            </w:r>
            <w:r w:rsidRPr="00166F92">
              <w:t>identification</w:t>
            </w:r>
            <w:r w:rsidR="007E703B" w:rsidRPr="00166F92">
              <w:t xml:space="preserve"> </w:t>
            </w:r>
            <w:r w:rsidRPr="00166F92">
              <w:t>of</w:t>
            </w:r>
            <w:r w:rsidR="007E703B" w:rsidRPr="00166F92">
              <w:t xml:space="preserve"> </w:t>
            </w:r>
            <w:r w:rsidRPr="00166F92">
              <w:t>a</w:t>
            </w:r>
            <w:r w:rsidR="007E703B" w:rsidRPr="00166F92">
              <w:t xml:space="preserve"> </w:t>
            </w:r>
            <w:r w:rsidRPr="00166F92">
              <w:t>potentially</w:t>
            </w:r>
            <w:r w:rsidR="007E703B" w:rsidRPr="00166F92">
              <w:t xml:space="preserve"> </w:t>
            </w:r>
            <w:r w:rsidRPr="00166F92">
              <w:t>Abnormally</w:t>
            </w:r>
            <w:r w:rsidR="007E703B" w:rsidRPr="00166F92">
              <w:t xml:space="preserve"> </w:t>
            </w:r>
            <w:r w:rsidRPr="00166F92">
              <w:t>Low</w:t>
            </w:r>
            <w:r w:rsidR="007E703B" w:rsidRPr="00166F92">
              <w:t xml:space="preserve"> </w:t>
            </w:r>
            <w:r w:rsidRPr="00166F92">
              <w:t>Bid,</w:t>
            </w:r>
            <w:r w:rsidR="007E703B" w:rsidRPr="00166F92">
              <w:t xml:space="preserve"> </w:t>
            </w:r>
            <w:r w:rsidRPr="00166F92">
              <w:t>the</w:t>
            </w:r>
            <w:r w:rsidR="007E703B" w:rsidRPr="00166F92">
              <w:t xml:space="preserve"> </w:t>
            </w:r>
            <w:r w:rsidRPr="00166F92">
              <w:t>Employer</w:t>
            </w:r>
            <w:r w:rsidR="007E703B" w:rsidRPr="00166F92">
              <w:t xml:space="preserve"> </w:t>
            </w:r>
            <w:r w:rsidRPr="00166F92">
              <w:t>shall</w:t>
            </w:r>
            <w:r w:rsidR="007E703B" w:rsidRPr="00166F92">
              <w:t xml:space="preserve"> </w:t>
            </w:r>
            <w:r w:rsidRPr="00166F92">
              <w:t>seek</w:t>
            </w:r>
            <w:r w:rsidR="007E703B" w:rsidRPr="00166F92">
              <w:t xml:space="preserve"> </w:t>
            </w:r>
            <w:r w:rsidRPr="00166F92">
              <w:t>written</w:t>
            </w:r>
            <w:r w:rsidR="007E703B" w:rsidRPr="00166F92">
              <w:t xml:space="preserve"> </w:t>
            </w:r>
            <w:r w:rsidRPr="00166F92">
              <w:t>clarifications</w:t>
            </w:r>
            <w:r w:rsidR="007E703B" w:rsidRPr="00166F92">
              <w:t xml:space="preserve"> </w:t>
            </w:r>
            <w:r w:rsidRPr="00166F92">
              <w:t>from</w:t>
            </w:r>
            <w:r w:rsidR="007E703B" w:rsidRPr="00166F92">
              <w:t xml:space="preserve"> </w:t>
            </w:r>
            <w:r w:rsidRPr="00166F92">
              <w:t>the</w:t>
            </w:r>
            <w:r w:rsidR="007E703B" w:rsidRPr="00166F92">
              <w:t xml:space="preserve"> </w:t>
            </w:r>
            <w:r w:rsidRPr="00166F92">
              <w:t>Bidder,</w:t>
            </w:r>
            <w:r w:rsidR="007E703B" w:rsidRPr="00166F92">
              <w:t xml:space="preserve"> </w:t>
            </w:r>
            <w:r w:rsidRPr="00166F92">
              <w:t>including</w:t>
            </w:r>
            <w:r w:rsidR="007E703B" w:rsidRPr="00166F92">
              <w:t xml:space="preserve"> </w:t>
            </w:r>
            <w:r w:rsidRPr="00166F92">
              <w:t>detailed</w:t>
            </w:r>
            <w:r w:rsidR="007E703B" w:rsidRPr="00166F92">
              <w:t xml:space="preserve"> </w:t>
            </w:r>
            <w:r w:rsidRPr="00166F92">
              <w:t>price</w:t>
            </w:r>
            <w:r w:rsidR="007E703B" w:rsidRPr="00166F92">
              <w:t xml:space="preserve"> </w:t>
            </w:r>
            <w:r w:rsidRPr="00166F92">
              <w:t>analyses</w:t>
            </w:r>
            <w:r w:rsidR="007E703B" w:rsidRPr="00166F92">
              <w:t xml:space="preserve"> </w:t>
            </w:r>
            <w:r w:rsidRPr="00166F92">
              <w:t>of</w:t>
            </w:r>
            <w:r w:rsidR="007E703B" w:rsidRPr="00166F92">
              <w:t xml:space="preserve"> </w:t>
            </w:r>
            <w:r w:rsidRPr="00166F92">
              <w:t>its</w:t>
            </w:r>
            <w:r w:rsidR="007E703B" w:rsidRPr="00166F92">
              <w:t xml:space="preserve"> </w:t>
            </w:r>
            <w:r w:rsidRPr="00166F92">
              <w:t>Bid</w:t>
            </w:r>
            <w:r w:rsidR="007E703B" w:rsidRPr="00166F92">
              <w:t xml:space="preserve"> </w:t>
            </w:r>
            <w:r w:rsidRPr="00166F92">
              <w:t>price</w:t>
            </w:r>
            <w:r w:rsidR="007E703B" w:rsidRPr="00166F92">
              <w:t xml:space="preserve"> </w:t>
            </w:r>
            <w:r w:rsidRPr="00166F92">
              <w:t>in</w:t>
            </w:r>
            <w:r w:rsidR="007E703B" w:rsidRPr="00166F92">
              <w:t xml:space="preserve"> </w:t>
            </w:r>
            <w:r w:rsidRPr="00166F92">
              <w:t>correlation</w:t>
            </w:r>
            <w:r w:rsidR="007E703B" w:rsidRPr="00166F92">
              <w:t xml:space="preserve"> </w:t>
            </w:r>
            <w:r w:rsidRPr="00166F92">
              <w:t>to</w:t>
            </w:r>
            <w:r w:rsidR="007E703B" w:rsidRPr="00166F92">
              <w:t xml:space="preserve"> </w:t>
            </w:r>
            <w:r w:rsidRPr="00166F92">
              <w:t>the</w:t>
            </w:r>
            <w:r w:rsidR="007E703B" w:rsidRPr="00166F92">
              <w:t xml:space="preserve"> </w:t>
            </w:r>
            <w:r w:rsidRPr="00166F92">
              <w:t>subject</w:t>
            </w:r>
            <w:r w:rsidR="007E703B" w:rsidRPr="00166F92">
              <w:t xml:space="preserve"> </w:t>
            </w:r>
            <w:r w:rsidRPr="00166F92">
              <w:t>matter</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w:t>
            </w:r>
            <w:r w:rsidR="007E703B" w:rsidRPr="00166F92">
              <w:t xml:space="preserve"> </w:t>
            </w:r>
            <w:r w:rsidRPr="00166F92">
              <w:t>scope,</w:t>
            </w:r>
            <w:r w:rsidR="007E703B" w:rsidRPr="00166F92">
              <w:t xml:space="preserve"> </w:t>
            </w:r>
            <w:r w:rsidRPr="00166F92">
              <w:t>proposed</w:t>
            </w:r>
            <w:r w:rsidR="007E703B" w:rsidRPr="00166F92">
              <w:t xml:space="preserve"> </w:t>
            </w:r>
            <w:r w:rsidRPr="00166F92">
              <w:t>methodology,</w:t>
            </w:r>
            <w:r w:rsidR="007E703B" w:rsidRPr="00166F92">
              <w:t xml:space="preserve"> </w:t>
            </w:r>
            <w:r w:rsidRPr="00166F92">
              <w:t>schedule,</w:t>
            </w:r>
            <w:r w:rsidR="007E703B" w:rsidRPr="00166F92">
              <w:t xml:space="preserve"> </w:t>
            </w:r>
            <w:r w:rsidRPr="00166F92">
              <w:t>allocation</w:t>
            </w:r>
            <w:r w:rsidR="007E703B" w:rsidRPr="00166F92">
              <w:t xml:space="preserve"> </w:t>
            </w:r>
            <w:r w:rsidRPr="00166F92">
              <w:t>of</w:t>
            </w:r>
            <w:r w:rsidR="007E703B" w:rsidRPr="00166F92">
              <w:t xml:space="preserve"> </w:t>
            </w:r>
            <w:r w:rsidRPr="00166F92">
              <w:t>risks</w:t>
            </w:r>
            <w:r w:rsidR="007E703B" w:rsidRPr="00166F92">
              <w:t xml:space="preserve"> </w:t>
            </w:r>
            <w:r w:rsidRPr="00166F92">
              <w:t>and</w:t>
            </w:r>
            <w:r w:rsidR="007E703B" w:rsidRPr="00166F92">
              <w:t xml:space="preserve"> </w:t>
            </w:r>
            <w:r w:rsidRPr="00166F92">
              <w:t>responsibilities</w:t>
            </w:r>
            <w:r w:rsidR="007E703B" w:rsidRPr="00166F92">
              <w:t xml:space="preserve"> </w:t>
            </w:r>
            <w:r w:rsidRPr="00166F92">
              <w:t>and</w:t>
            </w:r>
            <w:r w:rsidR="007E703B" w:rsidRPr="00166F92">
              <w:t xml:space="preserve"> </w:t>
            </w:r>
            <w:r w:rsidRPr="00166F92">
              <w:t>any</w:t>
            </w:r>
            <w:r w:rsidR="007E703B" w:rsidRPr="00166F92">
              <w:t xml:space="preserve"> </w:t>
            </w:r>
            <w:r w:rsidRPr="00166F92">
              <w:t>other</w:t>
            </w:r>
            <w:r w:rsidR="007E703B" w:rsidRPr="00166F92">
              <w:t xml:space="preserve"> </w:t>
            </w:r>
            <w:r w:rsidRPr="00166F92">
              <w:t>requirements</w:t>
            </w:r>
            <w:r w:rsidR="007E703B" w:rsidRPr="00166F92">
              <w:t xml:space="preserve"> </w:t>
            </w:r>
            <w:r w:rsidRPr="00166F92">
              <w:t>of</w:t>
            </w:r>
            <w:r w:rsidR="007E703B" w:rsidRPr="00166F92">
              <w:t xml:space="preserve"> </w:t>
            </w:r>
            <w:r w:rsidRPr="00166F92">
              <w:t>the</w:t>
            </w:r>
            <w:r w:rsidR="007E703B" w:rsidRPr="00166F92">
              <w:t xml:space="preserve"> </w:t>
            </w:r>
            <w:r w:rsidR="00D71DAF" w:rsidRPr="00166F92">
              <w:t>bidding document</w:t>
            </w:r>
            <w:r w:rsidRPr="00166F92">
              <w:t>.</w:t>
            </w:r>
            <w:r w:rsidR="007E703B" w:rsidRPr="00166F92">
              <w:t xml:space="preserve"> </w:t>
            </w:r>
          </w:p>
          <w:p w14:paraId="25DD2974" w14:textId="77777777" w:rsidR="0094734C" w:rsidRPr="00166F92" w:rsidRDefault="0094734C" w:rsidP="0021677F">
            <w:pPr>
              <w:pStyle w:val="S1-subpara"/>
              <w:numPr>
                <w:ilvl w:val="1"/>
                <w:numId w:val="80"/>
              </w:numPr>
              <w:ind w:left="576" w:right="0" w:hanging="576"/>
            </w:pPr>
            <w:r w:rsidRPr="00166F92">
              <w:t>After</w:t>
            </w:r>
            <w:r w:rsidR="007E703B" w:rsidRPr="00166F92">
              <w:t xml:space="preserve"> </w:t>
            </w:r>
            <w:r w:rsidRPr="00166F92">
              <w:t>evaluation</w:t>
            </w:r>
            <w:r w:rsidR="007E703B" w:rsidRPr="00166F92">
              <w:t xml:space="preserve"> </w:t>
            </w:r>
            <w:r w:rsidRPr="00166F92">
              <w:t>of</w:t>
            </w:r>
            <w:r w:rsidR="007E703B" w:rsidRPr="00166F92">
              <w:t xml:space="preserve"> </w:t>
            </w:r>
            <w:r w:rsidRPr="00166F92">
              <w:t>the</w:t>
            </w:r>
            <w:r w:rsidR="007E703B" w:rsidRPr="00166F92">
              <w:t xml:space="preserve"> </w:t>
            </w:r>
            <w:r w:rsidRPr="00166F92">
              <w:t>price</w:t>
            </w:r>
            <w:r w:rsidR="007E703B" w:rsidRPr="00166F92">
              <w:t xml:space="preserve"> </w:t>
            </w:r>
            <w:r w:rsidRPr="00166F92">
              <w:t>analyses,</w:t>
            </w:r>
            <w:r w:rsidR="007E703B" w:rsidRPr="00166F92">
              <w:t xml:space="preserve"> </w:t>
            </w:r>
            <w:r w:rsidRPr="00166F92">
              <w:t>in</w:t>
            </w:r>
            <w:r w:rsidR="007E703B" w:rsidRPr="00166F92">
              <w:t xml:space="preserve"> </w:t>
            </w:r>
            <w:r w:rsidRPr="00166F92">
              <w:t>the</w:t>
            </w:r>
            <w:r w:rsidR="007E703B" w:rsidRPr="00166F92">
              <w:t xml:space="preserve"> </w:t>
            </w:r>
            <w:r w:rsidRPr="00166F92">
              <w:t>event</w:t>
            </w:r>
            <w:r w:rsidR="007E703B" w:rsidRPr="00166F92">
              <w:t xml:space="preserve"> </w:t>
            </w:r>
            <w:r w:rsidRPr="00166F92">
              <w:t>that</w:t>
            </w:r>
            <w:r w:rsidR="007E703B" w:rsidRPr="00166F92">
              <w:t xml:space="preserve"> </w:t>
            </w:r>
            <w:r w:rsidRPr="00166F92">
              <w:t>the</w:t>
            </w:r>
            <w:r w:rsidR="007E703B" w:rsidRPr="00166F92">
              <w:t xml:space="preserve"> </w:t>
            </w:r>
            <w:r w:rsidRPr="00166F92">
              <w:t>Employer</w:t>
            </w:r>
            <w:r w:rsidR="007E703B" w:rsidRPr="00166F92">
              <w:t xml:space="preserve"> </w:t>
            </w:r>
            <w:r w:rsidRPr="00166F92">
              <w:t>determines</w:t>
            </w:r>
            <w:r w:rsidR="007E703B" w:rsidRPr="00166F92">
              <w:t xml:space="preserve"> </w:t>
            </w:r>
            <w:r w:rsidRPr="00166F92">
              <w:t>that</w:t>
            </w:r>
            <w:r w:rsidR="007E703B" w:rsidRPr="00166F92">
              <w:t xml:space="preserve"> </w:t>
            </w:r>
            <w:r w:rsidRPr="00166F92">
              <w:t>the</w:t>
            </w:r>
            <w:r w:rsidR="007E703B" w:rsidRPr="00166F92">
              <w:t xml:space="preserve"> </w:t>
            </w:r>
            <w:r w:rsidRPr="00166F92">
              <w:t>Bidder</w:t>
            </w:r>
            <w:r w:rsidR="007E703B" w:rsidRPr="00166F92">
              <w:t xml:space="preserve"> </w:t>
            </w:r>
            <w:r w:rsidRPr="00166F92">
              <w:t>has</w:t>
            </w:r>
            <w:r w:rsidR="007E703B" w:rsidRPr="00166F92">
              <w:t xml:space="preserve"> </w:t>
            </w:r>
            <w:r w:rsidRPr="00166F92">
              <w:t>failed</w:t>
            </w:r>
            <w:r w:rsidR="007E703B" w:rsidRPr="00166F92">
              <w:t xml:space="preserve"> </w:t>
            </w:r>
            <w:r w:rsidRPr="00166F92">
              <w:t>to</w:t>
            </w:r>
            <w:r w:rsidR="007E703B" w:rsidRPr="00166F92">
              <w:t xml:space="preserve"> </w:t>
            </w:r>
            <w:r w:rsidRPr="00166F92">
              <w:t>demonstrate</w:t>
            </w:r>
            <w:r w:rsidR="007E703B" w:rsidRPr="00166F92">
              <w:t xml:space="preserve"> </w:t>
            </w:r>
            <w:r w:rsidRPr="00166F92">
              <w:t>its</w:t>
            </w:r>
            <w:r w:rsidR="007E703B" w:rsidRPr="00166F92">
              <w:t xml:space="preserve"> </w:t>
            </w:r>
            <w:r w:rsidRPr="00166F92">
              <w:t>capability</w:t>
            </w:r>
            <w:r w:rsidR="007E703B" w:rsidRPr="00166F92">
              <w:t xml:space="preserve"> </w:t>
            </w:r>
            <w:r w:rsidRPr="00166F92">
              <w:t>to</w:t>
            </w:r>
            <w:r w:rsidR="007E703B" w:rsidRPr="00166F92">
              <w:t xml:space="preserve"> </w:t>
            </w:r>
            <w:r w:rsidRPr="00166F92">
              <w:t>deliver</w:t>
            </w:r>
            <w:r w:rsidR="007E703B" w:rsidRPr="00166F92">
              <w:t xml:space="preserve"> </w:t>
            </w:r>
            <w:r w:rsidRPr="00166F92">
              <w:t>the</w:t>
            </w:r>
            <w:r w:rsidR="007E703B" w:rsidRPr="00166F92">
              <w:t xml:space="preserve"> </w:t>
            </w:r>
            <w:r w:rsidRPr="00166F92">
              <w:t>contract</w:t>
            </w:r>
            <w:r w:rsidR="007E703B" w:rsidRPr="00166F92">
              <w:t xml:space="preserve"> </w:t>
            </w:r>
            <w:r w:rsidRPr="00166F92">
              <w:t>for</w:t>
            </w:r>
            <w:r w:rsidR="007E703B" w:rsidRPr="00166F92">
              <w:t xml:space="preserve"> </w:t>
            </w:r>
            <w:r w:rsidRPr="00166F92">
              <w:t>the</w:t>
            </w:r>
            <w:r w:rsidR="007E703B" w:rsidRPr="00166F92">
              <w:t xml:space="preserve"> </w:t>
            </w:r>
            <w:r w:rsidRPr="00166F92">
              <w:t>offered</w:t>
            </w:r>
            <w:r w:rsidR="007E703B" w:rsidRPr="00166F92">
              <w:t xml:space="preserve"> </w:t>
            </w:r>
            <w:r w:rsidRPr="00166F92">
              <w:t>tender</w:t>
            </w:r>
            <w:r w:rsidR="007E703B" w:rsidRPr="00166F92">
              <w:t xml:space="preserve"> </w:t>
            </w:r>
            <w:r w:rsidRPr="00166F92">
              <w:t>price,</w:t>
            </w:r>
            <w:r w:rsidR="007E703B" w:rsidRPr="00166F92">
              <w:t xml:space="preserve"> </w:t>
            </w:r>
            <w:r w:rsidRPr="00166F92">
              <w:t>the</w:t>
            </w:r>
            <w:r w:rsidR="007E703B" w:rsidRPr="00166F92">
              <w:t xml:space="preserve"> </w:t>
            </w:r>
            <w:r w:rsidRPr="00166F92">
              <w:t>Employer</w:t>
            </w:r>
            <w:r w:rsidR="007E703B" w:rsidRPr="00166F92">
              <w:t xml:space="preserve"> </w:t>
            </w:r>
            <w:r w:rsidRPr="00166F92">
              <w:t>shall</w:t>
            </w:r>
            <w:r w:rsidR="007E703B" w:rsidRPr="00166F92">
              <w:t xml:space="preserve"> </w:t>
            </w:r>
            <w:r w:rsidRPr="00166F92">
              <w:t>reject</w:t>
            </w:r>
            <w:r w:rsidR="007E703B" w:rsidRPr="00166F92">
              <w:t xml:space="preserve"> </w:t>
            </w:r>
            <w:r w:rsidRPr="00166F92">
              <w:t>the</w:t>
            </w:r>
            <w:r w:rsidR="007E703B" w:rsidRPr="00166F92">
              <w:t xml:space="preserve"> </w:t>
            </w:r>
            <w:r w:rsidRPr="00166F92">
              <w:t>Bid.</w:t>
            </w:r>
            <w:r w:rsidR="007E703B" w:rsidRPr="00166F92">
              <w:t xml:space="preserve"> </w:t>
            </w:r>
          </w:p>
        </w:tc>
      </w:tr>
      <w:tr w:rsidR="0094734C" w:rsidRPr="00166F92" w14:paraId="648F1039" w14:textId="77777777" w:rsidTr="0821911F">
        <w:trPr>
          <w:gridAfter w:val="1"/>
          <w:wAfter w:w="14" w:type="pct"/>
        </w:trPr>
        <w:tc>
          <w:tcPr>
            <w:tcW w:w="1223" w:type="pct"/>
          </w:tcPr>
          <w:p w14:paraId="09A67CB2" w14:textId="77777777" w:rsidR="0094734C" w:rsidRPr="00166F92" w:rsidRDefault="0094734C" w:rsidP="0021677F">
            <w:pPr>
              <w:pStyle w:val="S1-Header2"/>
              <w:numPr>
                <w:ilvl w:val="0"/>
                <w:numId w:val="32"/>
              </w:numPr>
              <w:tabs>
                <w:tab w:val="num" w:pos="432"/>
              </w:tabs>
              <w:spacing w:after="120"/>
              <w:ind w:left="432" w:hanging="432"/>
              <w:rPr>
                <w:noProof/>
              </w:rPr>
            </w:pPr>
            <w:bookmarkStart w:id="400" w:name="_Toc436556158"/>
            <w:bookmarkStart w:id="401" w:name="_Toc438438860"/>
            <w:bookmarkStart w:id="402" w:name="_Toc438532654"/>
            <w:bookmarkStart w:id="403" w:name="_Toc438734004"/>
            <w:bookmarkStart w:id="404" w:name="_Toc438907041"/>
            <w:bookmarkStart w:id="405" w:name="_Toc438907240"/>
            <w:bookmarkStart w:id="406" w:name="_Toc23236782"/>
            <w:bookmarkStart w:id="407" w:name="_Toc125783026"/>
            <w:bookmarkStart w:id="408" w:name="_Toc436556164"/>
            <w:bookmarkStart w:id="409" w:name="_Toc27751426"/>
            <w:bookmarkEnd w:id="400"/>
            <w:r w:rsidRPr="00166F92">
              <w:rPr>
                <w:noProof/>
              </w:rPr>
              <w:t>Unbalanced</w:t>
            </w:r>
            <w:r w:rsidR="007E703B" w:rsidRPr="00166F92">
              <w:rPr>
                <w:noProof/>
              </w:rPr>
              <w:t xml:space="preserve"> </w:t>
            </w:r>
            <w:r w:rsidRPr="00166F92">
              <w:rPr>
                <w:noProof/>
              </w:rPr>
              <w:t>or</w:t>
            </w:r>
            <w:r w:rsidR="007E703B" w:rsidRPr="00166F92">
              <w:rPr>
                <w:noProof/>
              </w:rPr>
              <w:t xml:space="preserve"> </w:t>
            </w:r>
            <w:r w:rsidRPr="00166F92">
              <w:rPr>
                <w:noProof/>
              </w:rPr>
              <w:t>Front</w:t>
            </w:r>
            <w:r w:rsidR="007E703B" w:rsidRPr="00166F92">
              <w:rPr>
                <w:noProof/>
              </w:rPr>
              <w:t xml:space="preserve"> </w:t>
            </w:r>
            <w:r w:rsidRPr="00166F92">
              <w:rPr>
                <w:noProof/>
              </w:rPr>
              <w:t>Loaded</w:t>
            </w:r>
            <w:r w:rsidR="007E703B" w:rsidRPr="00166F92">
              <w:rPr>
                <w:noProof/>
              </w:rPr>
              <w:t xml:space="preserve"> </w:t>
            </w:r>
            <w:r w:rsidRPr="00166F92">
              <w:rPr>
                <w:noProof/>
              </w:rPr>
              <w:t>Bids</w:t>
            </w:r>
            <w:bookmarkEnd w:id="401"/>
            <w:bookmarkEnd w:id="402"/>
            <w:bookmarkEnd w:id="403"/>
            <w:bookmarkEnd w:id="404"/>
            <w:bookmarkEnd w:id="405"/>
            <w:bookmarkEnd w:id="406"/>
            <w:bookmarkEnd w:id="407"/>
            <w:bookmarkEnd w:id="408"/>
            <w:bookmarkEnd w:id="409"/>
          </w:p>
        </w:tc>
        <w:tc>
          <w:tcPr>
            <w:tcW w:w="3763" w:type="pct"/>
          </w:tcPr>
          <w:p w14:paraId="530A7EA5" w14:textId="77777777" w:rsidR="0094734C" w:rsidRPr="00166F92" w:rsidRDefault="0094734C" w:rsidP="0021677F">
            <w:pPr>
              <w:pStyle w:val="S1-subpara"/>
              <w:numPr>
                <w:ilvl w:val="1"/>
                <w:numId w:val="81"/>
              </w:numPr>
              <w:ind w:left="576" w:right="0" w:hanging="576"/>
            </w:pPr>
            <w:r w:rsidRPr="00166F92">
              <w:rPr>
                <w:noProof/>
              </w:rPr>
              <w:t>If</w:t>
            </w:r>
            <w:r w:rsidR="007E703B" w:rsidRPr="00166F92">
              <w:rPr>
                <w:noProof/>
              </w:rPr>
              <w:t xml:space="preserve"> </w:t>
            </w:r>
            <w:r w:rsidRPr="00166F92">
              <w:rPr>
                <w:noProof/>
              </w:rPr>
              <w:t>the</w:t>
            </w:r>
            <w:r w:rsidR="007E703B" w:rsidRPr="00166F92">
              <w:rPr>
                <w:noProof/>
              </w:rPr>
              <w:t xml:space="preserve"> </w:t>
            </w:r>
            <w:r w:rsidRPr="00166F92">
              <w:rPr>
                <w:noProof/>
              </w:rPr>
              <w:t>Bid</w:t>
            </w:r>
            <w:r w:rsidR="007E703B" w:rsidRPr="00166F92">
              <w:rPr>
                <w:noProof/>
              </w:rPr>
              <w:t xml:space="preserve"> </w:t>
            </w:r>
            <w:r w:rsidRPr="00166F92">
              <w:rPr>
                <w:noProof/>
              </w:rPr>
              <w:t>that</w:t>
            </w:r>
            <w:r w:rsidR="007E703B" w:rsidRPr="00166F92">
              <w:rPr>
                <w:noProof/>
              </w:rPr>
              <w:t xml:space="preserve"> </w:t>
            </w:r>
            <w:r w:rsidRPr="00166F92">
              <w:rPr>
                <w:noProof/>
              </w:rPr>
              <w:t>is</w:t>
            </w:r>
            <w:r w:rsidR="007E703B" w:rsidRPr="00166F92">
              <w:rPr>
                <w:noProof/>
              </w:rPr>
              <w:t xml:space="preserve"> </w:t>
            </w:r>
            <w:r w:rsidRPr="00166F92">
              <w:rPr>
                <w:noProof/>
              </w:rPr>
              <w:t>evaluated</w:t>
            </w:r>
            <w:r w:rsidR="007E703B" w:rsidRPr="00166F92">
              <w:rPr>
                <w:noProof/>
              </w:rPr>
              <w:t xml:space="preserve"> </w:t>
            </w:r>
            <w:r w:rsidRPr="00166F92">
              <w:rPr>
                <w:noProof/>
              </w:rPr>
              <w:t>as</w:t>
            </w:r>
            <w:r w:rsidR="007E703B" w:rsidRPr="00166F92">
              <w:rPr>
                <w:noProof/>
              </w:rPr>
              <w:t xml:space="preserve"> </w:t>
            </w:r>
            <w:r w:rsidRPr="00166F92">
              <w:rPr>
                <w:noProof/>
              </w:rPr>
              <w:t>the</w:t>
            </w:r>
            <w:r w:rsidR="007E703B" w:rsidRPr="00166F92">
              <w:rPr>
                <w:noProof/>
              </w:rPr>
              <w:t xml:space="preserve"> </w:t>
            </w:r>
            <w:r w:rsidRPr="00166F92">
              <w:rPr>
                <w:noProof/>
              </w:rPr>
              <w:t>lowest</w:t>
            </w:r>
            <w:r w:rsidR="007E703B" w:rsidRPr="00166F92">
              <w:rPr>
                <w:noProof/>
              </w:rPr>
              <w:t xml:space="preserve"> </w:t>
            </w:r>
            <w:r w:rsidRPr="00166F92">
              <w:rPr>
                <w:noProof/>
              </w:rPr>
              <w:t>evaluated</w:t>
            </w:r>
            <w:r w:rsidR="007E703B" w:rsidRPr="00166F92">
              <w:rPr>
                <w:noProof/>
              </w:rPr>
              <w:t xml:space="preserve"> </w:t>
            </w:r>
            <w:r w:rsidRPr="00166F92">
              <w:rPr>
                <w:noProof/>
              </w:rPr>
              <w:t>cost</w:t>
            </w:r>
            <w:r w:rsidR="007E703B" w:rsidRPr="00166F92">
              <w:rPr>
                <w:noProof/>
              </w:rPr>
              <w:t xml:space="preserve"> </w:t>
            </w:r>
            <w:r w:rsidRPr="00166F92">
              <w:rPr>
                <w:noProof/>
              </w:rPr>
              <w:t>is,</w:t>
            </w:r>
            <w:r w:rsidR="007E703B" w:rsidRPr="00166F92">
              <w:rPr>
                <w:noProof/>
              </w:rPr>
              <w:t xml:space="preserve"> </w:t>
            </w:r>
            <w:r w:rsidRPr="00166F92">
              <w:rPr>
                <w:noProof/>
              </w:rPr>
              <w:t>in</w:t>
            </w:r>
            <w:r w:rsidR="007E703B" w:rsidRPr="00166F92">
              <w:rPr>
                <w:noProof/>
              </w:rPr>
              <w:t xml:space="preserve"> </w:t>
            </w:r>
            <w:r w:rsidRPr="00166F92">
              <w:rPr>
                <w:noProof/>
              </w:rPr>
              <w:t>the</w:t>
            </w:r>
            <w:r w:rsidR="007E703B" w:rsidRPr="00166F92">
              <w:rPr>
                <w:noProof/>
              </w:rPr>
              <w:t xml:space="preserve"> </w:t>
            </w:r>
            <w:r w:rsidRPr="00166F92">
              <w:rPr>
                <w:noProof/>
              </w:rPr>
              <w:t>Employer’s</w:t>
            </w:r>
            <w:r w:rsidR="007E703B" w:rsidRPr="00166F92">
              <w:rPr>
                <w:noProof/>
              </w:rPr>
              <w:t xml:space="preserve"> </w:t>
            </w:r>
            <w:r w:rsidRPr="00166F92">
              <w:rPr>
                <w:noProof/>
              </w:rPr>
              <w:t>opinion,</w:t>
            </w:r>
            <w:r w:rsidR="007E703B" w:rsidRPr="00166F92">
              <w:rPr>
                <w:noProof/>
              </w:rPr>
              <w:t xml:space="preserve"> </w:t>
            </w:r>
            <w:r w:rsidRPr="00166F92">
              <w:rPr>
                <w:noProof/>
              </w:rPr>
              <w:t>seriously</w:t>
            </w:r>
            <w:r w:rsidR="007E703B" w:rsidRPr="00166F92">
              <w:rPr>
                <w:noProof/>
              </w:rPr>
              <w:t xml:space="preserve"> </w:t>
            </w:r>
            <w:r w:rsidRPr="00166F92">
              <w:rPr>
                <w:noProof/>
              </w:rPr>
              <w:t>unbalanced</w:t>
            </w:r>
            <w:r w:rsidR="007E703B" w:rsidRPr="00166F92">
              <w:rPr>
                <w:noProof/>
              </w:rPr>
              <w:t xml:space="preserve"> </w:t>
            </w:r>
            <w:r w:rsidRPr="00166F92">
              <w:rPr>
                <w:noProof/>
              </w:rPr>
              <w:t>or</w:t>
            </w:r>
            <w:r w:rsidR="007E703B" w:rsidRPr="00166F92">
              <w:rPr>
                <w:noProof/>
              </w:rPr>
              <w:t xml:space="preserve"> </w:t>
            </w:r>
            <w:r w:rsidRPr="00166F92">
              <w:rPr>
                <w:noProof/>
              </w:rPr>
              <w:t>front</w:t>
            </w:r>
            <w:r w:rsidR="007E703B" w:rsidRPr="00166F92">
              <w:rPr>
                <w:noProof/>
              </w:rPr>
              <w:t xml:space="preserve"> </w:t>
            </w:r>
            <w:r w:rsidRPr="00166F92">
              <w:rPr>
                <w:noProof/>
              </w:rPr>
              <w:t>loaded</w:t>
            </w:r>
            <w:r w:rsidR="007E703B" w:rsidRPr="00166F92">
              <w:rPr>
                <w:noProof/>
              </w:rPr>
              <w:t xml:space="preserve"> </w:t>
            </w:r>
            <w:r w:rsidRPr="00166F92">
              <w:rPr>
                <w:noProof/>
              </w:rPr>
              <w:t>the</w:t>
            </w:r>
            <w:r w:rsidR="007E703B" w:rsidRPr="00166F92">
              <w:rPr>
                <w:noProof/>
              </w:rPr>
              <w:t xml:space="preserve"> </w:t>
            </w:r>
            <w:r w:rsidRPr="00166F92">
              <w:rPr>
                <w:noProof/>
              </w:rPr>
              <w:t>Employer</w:t>
            </w:r>
            <w:r w:rsidR="007E703B" w:rsidRPr="00166F92">
              <w:rPr>
                <w:noProof/>
              </w:rPr>
              <w:t xml:space="preserve"> </w:t>
            </w:r>
            <w:r w:rsidRPr="00166F92">
              <w:rPr>
                <w:noProof/>
              </w:rPr>
              <w:t>may</w:t>
            </w:r>
            <w:r w:rsidR="007E703B" w:rsidRPr="00166F92">
              <w:rPr>
                <w:noProof/>
              </w:rPr>
              <w:t xml:space="preserve"> </w:t>
            </w:r>
            <w:r w:rsidRPr="00166F92">
              <w:rPr>
                <w:noProof/>
              </w:rPr>
              <w:t>require</w:t>
            </w:r>
            <w:r w:rsidR="007E703B" w:rsidRPr="00166F92">
              <w:rPr>
                <w:noProof/>
              </w:rPr>
              <w:t xml:space="preserve"> </w:t>
            </w:r>
            <w:r w:rsidRPr="00166F92">
              <w:rPr>
                <w:noProof/>
              </w:rPr>
              <w:t>the</w:t>
            </w:r>
            <w:r w:rsidR="007E703B" w:rsidRPr="00166F92">
              <w:rPr>
                <w:noProof/>
              </w:rPr>
              <w:t xml:space="preserve"> </w:t>
            </w:r>
            <w:r w:rsidRPr="00166F92">
              <w:rPr>
                <w:noProof/>
              </w:rPr>
              <w:t>Bidder</w:t>
            </w:r>
            <w:r w:rsidR="007E703B" w:rsidRPr="00166F92">
              <w:rPr>
                <w:noProof/>
              </w:rPr>
              <w:t xml:space="preserve"> </w:t>
            </w:r>
            <w:r w:rsidRPr="00166F92">
              <w:rPr>
                <w:noProof/>
              </w:rPr>
              <w:t>to</w:t>
            </w:r>
            <w:r w:rsidR="007E703B" w:rsidRPr="00166F92">
              <w:rPr>
                <w:noProof/>
              </w:rPr>
              <w:t xml:space="preserve"> </w:t>
            </w:r>
            <w:r w:rsidRPr="00166F92">
              <w:rPr>
                <w:noProof/>
              </w:rPr>
              <w:t>provide</w:t>
            </w:r>
            <w:r w:rsidR="007E703B" w:rsidRPr="00166F92">
              <w:rPr>
                <w:noProof/>
              </w:rPr>
              <w:t xml:space="preserve"> </w:t>
            </w:r>
            <w:r w:rsidRPr="00166F92">
              <w:rPr>
                <w:noProof/>
              </w:rPr>
              <w:t>written</w:t>
            </w:r>
            <w:r w:rsidR="007E703B" w:rsidRPr="00166F92">
              <w:rPr>
                <w:noProof/>
              </w:rPr>
              <w:t xml:space="preserve"> </w:t>
            </w:r>
            <w:r w:rsidRPr="00166F92">
              <w:rPr>
                <w:noProof/>
              </w:rPr>
              <w:t>clarifications.</w:t>
            </w:r>
            <w:r w:rsidR="007E703B" w:rsidRPr="00166F92">
              <w:rPr>
                <w:noProof/>
              </w:rPr>
              <w:t xml:space="preserve"> </w:t>
            </w:r>
            <w:r w:rsidRPr="00166F92">
              <w:rPr>
                <w:noProof/>
              </w:rPr>
              <w:t>Clarifications</w:t>
            </w:r>
            <w:r w:rsidR="007E703B" w:rsidRPr="00166F92">
              <w:rPr>
                <w:noProof/>
              </w:rPr>
              <w:t xml:space="preserve"> </w:t>
            </w:r>
            <w:r w:rsidRPr="00166F92">
              <w:rPr>
                <w:noProof/>
              </w:rPr>
              <w:t>may</w:t>
            </w:r>
            <w:r w:rsidR="007E703B" w:rsidRPr="00166F92">
              <w:rPr>
                <w:noProof/>
              </w:rPr>
              <w:t xml:space="preserve"> </w:t>
            </w:r>
            <w:r w:rsidRPr="00166F92">
              <w:rPr>
                <w:noProof/>
              </w:rPr>
              <w:t>include</w:t>
            </w:r>
            <w:r w:rsidR="007E703B" w:rsidRPr="00166F92">
              <w:rPr>
                <w:noProof/>
              </w:rPr>
              <w:t xml:space="preserve"> </w:t>
            </w:r>
            <w:r w:rsidRPr="00166F92">
              <w:rPr>
                <w:noProof/>
              </w:rPr>
              <w:t>detailed</w:t>
            </w:r>
            <w:r w:rsidR="007E703B" w:rsidRPr="00166F92">
              <w:rPr>
                <w:noProof/>
              </w:rPr>
              <w:t xml:space="preserve"> </w:t>
            </w:r>
            <w:r w:rsidRPr="00166F92">
              <w:rPr>
                <w:noProof/>
              </w:rPr>
              <w:t>price</w:t>
            </w:r>
            <w:r w:rsidR="007E703B" w:rsidRPr="00166F92">
              <w:rPr>
                <w:noProof/>
              </w:rPr>
              <w:t xml:space="preserve"> </w:t>
            </w:r>
            <w:r w:rsidRPr="00166F92">
              <w:rPr>
                <w:noProof/>
              </w:rPr>
              <w:t>analyses</w:t>
            </w:r>
            <w:r w:rsidR="007E703B" w:rsidRPr="00166F92">
              <w:rPr>
                <w:noProof/>
              </w:rPr>
              <w:t xml:space="preserve"> </w:t>
            </w:r>
            <w:r w:rsidRPr="00166F92">
              <w:rPr>
                <w:noProof/>
              </w:rPr>
              <w:t>to</w:t>
            </w:r>
            <w:r w:rsidR="007E703B" w:rsidRPr="00166F92">
              <w:rPr>
                <w:noProof/>
              </w:rPr>
              <w:t xml:space="preserve"> </w:t>
            </w:r>
            <w:r w:rsidRPr="00166F92">
              <w:rPr>
                <w:noProof/>
              </w:rPr>
              <w:t>demonstrate</w:t>
            </w:r>
            <w:r w:rsidR="007E703B" w:rsidRPr="00166F92">
              <w:rPr>
                <w:noProof/>
              </w:rPr>
              <w:t xml:space="preserve"> </w:t>
            </w:r>
            <w:r w:rsidRPr="00166F92">
              <w:rPr>
                <w:noProof/>
              </w:rPr>
              <w:t>the</w:t>
            </w:r>
            <w:r w:rsidR="007E703B" w:rsidRPr="00166F92">
              <w:rPr>
                <w:noProof/>
              </w:rPr>
              <w:t xml:space="preserve"> </w:t>
            </w:r>
            <w:r w:rsidRPr="00166F92">
              <w:rPr>
                <w:noProof/>
              </w:rPr>
              <w:t>consistency</w:t>
            </w:r>
            <w:r w:rsidR="007E703B" w:rsidRPr="00166F92">
              <w:rPr>
                <w:noProof/>
              </w:rPr>
              <w:t xml:space="preserve"> </w:t>
            </w:r>
            <w:r w:rsidRPr="00166F92">
              <w:rPr>
                <w:noProof/>
              </w:rPr>
              <w:t>of</w:t>
            </w:r>
            <w:r w:rsidR="007E703B" w:rsidRPr="00166F92">
              <w:rPr>
                <w:noProof/>
              </w:rPr>
              <w:t xml:space="preserve"> </w:t>
            </w:r>
            <w:r w:rsidRPr="00166F92">
              <w:rPr>
                <w:noProof/>
              </w:rPr>
              <w:t>the</w:t>
            </w:r>
            <w:r w:rsidR="007E703B" w:rsidRPr="00166F92">
              <w:rPr>
                <w:noProof/>
              </w:rPr>
              <w:t xml:space="preserve"> </w:t>
            </w:r>
            <w:r w:rsidRPr="00166F92">
              <w:rPr>
                <w:noProof/>
              </w:rPr>
              <w:t>Bid</w:t>
            </w:r>
            <w:r w:rsidR="007E703B" w:rsidRPr="00166F92">
              <w:rPr>
                <w:noProof/>
              </w:rPr>
              <w:t xml:space="preserve"> </w:t>
            </w:r>
            <w:r w:rsidRPr="00166F92">
              <w:rPr>
                <w:noProof/>
              </w:rPr>
              <w:t>prices</w:t>
            </w:r>
            <w:r w:rsidR="007E703B" w:rsidRPr="00166F92">
              <w:rPr>
                <w:noProof/>
              </w:rPr>
              <w:t xml:space="preserve"> </w:t>
            </w:r>
            <w:r w:rsidRPr="00166F92">
              <w:rPr>
                <w:noProof/>
              </w:rPr>
              <w:t>with</w:t>
            </w:r>
            <w:r w:rsidR="007E703B" w:rsidRPr="00166F92">
              <w:rPr>
                <w:noProof/>
              </w:rPr>
              <w:t xml:space="preserve"> </w:t>
            </w:r>
            <w:r w:rsidRPr="00166F92">
              <w:rPr>
                <w:noProof/>
              </w:rPr>
              <w:t>the</w:t>
            </w:r>
            <w:r w:rsidR="007E703B" w:rsidRPr="00166F92">
              <w:rPr>
                <w:noProof/>
              </w:rPr>
              <w:t xml:space="preserve"> </w:t>
            </w:r>
            <w:r w:rsidRPr="00166F92">
              <w:rPr>
                <w:noProof/>
              </w:rPr>
              <w:t>scope</w:t>
            </w:r>
            <w:r w:rsidR="007E703B" w:rsidRPr="00166F92">
              <w:rPr>
                <w:noProof/>
              </w:rPr>
              <w:t xml:space="preserve"> </w:t>
            </w:r>
            <w:r w:rsidRPr="00166F92">
              <w:rPr>
                <w:noProof/>
              </w:rPr>
              <w:t>of</w:t>
            </w:r>
            <w:r w:rsidR="007E703B" w:rsidRPr="00166F92">
              <w:rPr>
                <w:noProof/>
              </w:rPr>
              <w:t xml:space="preserve"> </w:t>
            </w:r>
            <w:r w:rsidRPr="00166F92">
              <w:rPr>
                <w:noProof/>
              </w:rPr>
              <w:t>works,</w:t>
            </w:r>
            <w:r w:rsidR="007E703B" w:rsidRPr="00166F92">
              <w:rPr>
                <w:noProof/>
              </w:rPr>
              <w:t xml:space="preserve"> </w:t>
            </w:r>
            <w:r w:rsidRPr="00166F92">
              <w:rPr>
                <w:noProof/>
              </w:rPr>
              <w:t>proposed</w:t>
            </w:r>
            <w:r w:rsidR="007E703B" w:rsidRPr="00166F92">
              <w:rPr>
                <w:noProof/>
              </w:rPr>
              <w:t xml:space="preserve"> </w:t>
            </w:r>
            <w:r w:rsidRPr="00166F92">
              <w:rPr>
                <w:noProof/>
              </w:rPr>
              <w:t>methodology,</w:t>
            </w:r>
            <w:r w:rsidR="007E703B" w:rsidRPr="00166F92">
              <w:rPr>
                <w:noProof/>
              </w:rPr>
              <w:t xml:space="preserve"> </w:t>
            </w:r>
            <w:r w:rsidRPr="00166F92">
              <w:rPr>
                <w:noProof/>
              </w:rPr>
              <w:t>schedule</w:t>
            </w:r>
            <w:r w:rsidR="007E703B" w:rsidRPr="00166F92">
              <w:rPr>
                <w:noProof/>
              </w:rPr>
              <w:t xml:space="preserve"> </w:t>
            </w:r>
            <w:r w:rsidRPr="00166F92">
              <w:rPr>
                <w:noProof/>
              </w:rPr>
              <w:t>and</w:t>
            </w:r>
            <w:r w:rsidR="007E703B" w:rsidRPr="00166F92">
              <w:rPr>
                <w:noProof/>
              </w:rPr>
              <w:t xml:space="preserve"> </w:t>
            </w:r>
            <w:r w:rsidRPr="00166F92">
              <w:rPr>
                <w:noProof/>
              </w:rPr>
              <w:t>any</w:t>
            </w:r>
            <w:r w:rsidR="007E703B" w:rsidRPr="00166F92">
              <w:rPr>
                <w:noProof/>
              </w:rPr>
              <w:t xml:space="preserve"> </w:t>
            </w:r>
            <w:r w:rsidRPr="00166F92">
              <w:rPr>
                <w:noProof/>
              </w:rPr>
              <w:t>other</w:t>
            </w:r>
            <w:r w:rsidR="007E703B" w:rsidRPr="00166F92">
              <w:rPr>
                <w:noProof/>
              </w:rPr>
              <w:t xml:space="preserve"> </w:t>
            </w:r>
            <w:r w:rsidRPr="00166F92">
              <w:rPr>
                <w:noProof/>
              </w:rPr>
              <w:t>requirements</w:t>
            </w:r>
            <w:r w:rsidR="007E703B" w:rsidRPr="00166F92">
              <w:rPr>
                <w:noProof/>
              </w:rPr>
              <w:t xml:space="preserve"> </w:t>
            </w:r>
            <w:r w:rsidRPr="00166F92">
              <w:rPr>
                <w:noProof/>
              </w:rPr>
              <w:t>of</w:t>
            </w:r>
            <w:r w:rsidR="007E703B" w:rsidRPr="00166F92">
              <w:rPr>
                <w:noProof/>
              </w:rPr>
              <w:t xml:space="preserve"> </w:t>
            </w:r>
            <w:r w:rsidRPr="00166F92">
              <w:rPr>
                <w:noProof/>
              </w:rPr>
              <w:t>the</w:t>
            </w:r>
            <w:r w:rsidR="007E703B" w:rsidRPr="00166F92">
              <w:rPr>
                <w:noProof/>
              </w:rPr>
              <w:t xml:space="preserve"> </w:t>
            </w:r>
            <w:r w:rsidR="00D71DAF" w:rsidRPr="00166F92">
              <w:rPr>
                <w:noProof/>
              </w:rPr>
              <w:t>bidding document</w:t>
            </w:r>
            <w:r w:rsidRPr="00166F92">
              <w:rPr>
                <w:noProof/>
              </w:rPr>
              <w:t>.</w:t>
            </w:r>
          </w:p>
          <w:p w14:paraId="54A972CE" w14:textId="77777777" w:rsidR="0094734C" w:rsidRPr="00166F92" w:rsidRDefault="0094734C" w:rsidP="0021677F">
            <w:pPr>
              <w:pStyle w:val="S1-subpara"/>
              <w:numPr>
                <w:ilvl w:val="1"/>
                <w:numId w:val="81"/>
              </w:numPr>
              <w:ind w:left="576" w:right="0" w:hanging="576"/>
              <w:rPr>
                <w:noProof/>
                <w:color w:val="000000" w:themeColor="text1"/>
              </w:rPr>
            </w:pPr>
            <w:r w:rsidRPr="00166F92">
              <w:rPr>
                <w:noProof/>
                <w:color w:val="000000" w:themeColor="text1"/>
              </w:rPr>
              <w:t>After</w:t>
            </w:r>
            <w:r w:rsidR="007E703B" w:rsidRPr="00166F92">
              <w:rPr>
                <w:noProof/>
                <w:color w:val="000000" w:themeColor="text1"/>
              </w:rPr>
              <w:t xml:space="preserve"> </w:t>
            </w:r>
            <w:r w:rsidRPr="00166F92">
              <w:rPr>
                <w:noProof/>
                <w:color w:val="000000" w:themeColor="text1"/>
              </w:rPr>
              <w:t>the</w:t>
            </w:r>
            <w:r w:rsidR="007E703B" w:rsidRPr="00166F92">
              <w:rPr>
                <w:noProof/>
                <w:color w:val="000000" w:themeColor="text1"/>
              </w:rPr>
              <w:t xml:space="preserve"> </w:t>
            </w:r>
            <w:r w:rsidRPr="00166F92">
              <w:rPr>
                <w:noProof/>
                <w:color w:val="000000" w:themeColor="text1"/>
              </w:rPr>
              <w:t>evaluation</w:t>
            </w:r>
            <w:r w:rsidR="007E703B" w:rsidRPr="00166F92">
              <w:rPr>
                <w:noProof/>
                <w:color w:val="000000" w:themeColor="text1"/>
              </w:rPr>
              <w:t xml:space="preserve"> </w:t>
            </w:r>
            <w:r w:rsidRPr="00166F92">
              <w:rPr>
                <w:noProof/>
                <w:color w:val="000000" w:themeColor="text1"/>
              </w:rPr>
              <w:t>of</w:t>
            </w:r>
            <w:r w:rsidR="007E703B" w:rsidRPr="00166F92">
              <w:rPr>
                <w:noProof/>
                <w:color w:val="000000" w:themeColor="text1"/>
              </w:rPr>
              <w:t xml:space="preserve"> </w:t>
            </w:r>
            <w:r w:rsidRPr="00166F92">
              <w:rPr>
                <w:noProof/>
                <w:color w:val="000000" w:themeColor="text1"/>
              </w:rPr>
              <w:t>the</w:t>
            </w:r>
            <w:r w:rsidR="007E703B" w:rsidRPr="00166F92">
              <w:rPr>
                <w:noProof/>
                <w:color w:val="000000" w:themeColor="text1"/>
              </w:rPr>
              <w:t xml:space="preserve"> </w:t>
            </w:r>
            <w:r w:rsidRPr="00166F92">
              <w:rPr>
                <w:noProof/>
                <w:color w:val="000000" w:themeColor="text1"/>
              </w:rPr>
              <w:t>information</w:t>
            </w:r>
            <w:r w:rsidR="007E703B" w:rsidRPr="00166F92">
              <w:rPr>
                <w:noProof/>
                <w:color w:val="000000" w:themeColor="text1"/>
              </w:rPr>
              <w:t xml:space="preserve"> </w:t>
            </w:r>
            <w:r w:rsidRPr="00166F92">
              <w:rPr>
                <w:noProof/>
                <w:color w:val="000000" w:themeColor="text1"/>
              </w:rPr>
              <w:t>and</w:t>
            </w:r>
            <w:r w:rsidR="007E703B" w:rsidRPr="00166F92">
              <w:rPr>
                <w:noProof/>
                <w:color w:val="000000" w:themeColor="text1"/>
              </w:rPr>
              <w:t xml:space="preserve"> </w:t>
            </w:r>
            <w:r w:rsidRPr="00166F92">
              <w:rPr>
                <w:noProof/>
                <w:color w:val="000000" w:themeColor="text1"/>
              </w:rPr>
              <w:t>detailed</w:t>
            </w:r>
            <w:r w:rsidR="007E703B" w:rsidRPr="00166F92">
              <w:rPr>
                <w:noProof/>
                <w:color w:val="000000" w:themeColor="text1"/>
              </w:rPr>
              <w:t xml:space="preserve"> </w:t>
            </w:r>
            <w:r w:rsidRPr="00166F92">
              <w:rPr>
                <w:noProof/>
                <w:color w:val="000000" w:themeColor="text1"/>
              </w:rPr>
              <w:t>price</w:t>
            </w:r>
            <w:r w:rsidR="007E703B" w:rsidRPr="00166F92">
              <w:rPr>
                <w:noProof/>
                <w:color w:val="000000" w:themeColor="text1"/>
              </w:rPr>
              <w:t xml:space="preserve"> </w:t>
            </w:r>
            <w:r w:rsidRPr="00166F92">
              <w:rPr>
                <w:noProof/>
                <w:color w:val="000000" w:themeColor="text1"/>
              </w:rPr>
              <w:t>analyses</w:t>
            </w:r>
            <w:r w:rsidR="007E703B" w:rsidRPr="00166F92">
              <w:rPr>
                <w:noProof/>
                <w:color w:val="000000" w:themeColor="text1"/>
              </w:rPr>
              <w:t xml:space="preserve"> </w:t>
            </w:r>
            <w:r w:rsidRPr="00166F92">
              <w:rPr>
                <w:noProof/>
                <w:color w:val="000000" w:themeColor="text1"/>
              </w:rPr>
              <w:t>presented</w:t>
            </w:r>
            <w:r w:rsidR="007E703B" w:rsidRPr="00166F92">
              <w:rPr>
                <w:noProof/>
                <w:color w:val="000000" w:themeColor="text1"/>
              </w:rPr>
              <w:t xml:space="preserve"> </w:t>
            </w:r>
            <w:r w:rsidRPr="00166F92">
              <w:rPr>
                <w:noProof/>
                <w:color w:val="000000" w:themeColor="text1"/>
              </w:rPr>
              <w:t>by</w:t>
            </w:r>
            <w:r w:rsidR="007E703B" w:rsidRPr="00166F92">
              <w:rPr>
                <w:noProof/>
                <w:color w:val="000000" w:themeColor="text1"/>
              </w:rPr>
              <w:t xml:space="preserve"> </w:t>
            </w:r>
            <w:r w:rsidRPr="00166F92">
              <w:rPr>
                <w:noProof/>
                <w:color w:val="000000" w:themeColor="text1"/>
              </w:rPr>
              <w:t>the</w:t>
            </w:r>
            <w:r w:rsidR="007E703B" w:rsidRPr="00166F92">
              <w:rPr>
                <w:noProof/>
                <w:color w:val="000000" w:themeColor="text1"/>
              </w:rPr>
              <w:t xml:space="preserve"> </w:t>
            </w:r>
            <w:r w:rsidRPr="00166F92">
              <w:rPr>
                <w:noProof/>
                <w:color w:val="000000" w:themeColor="text1"/>
              </w:rPr>
              <w:t>Bidder,</w:t>
            </w:r>
            <w:r w:rsidR="007E703B" w:rsidRPr="00166F92">
              <w:rPr>
                <w:noProof/>
                <w:color w:val="000000" w:themeColor="text1"/>
              </w:rPr>
              <w:t xml:space="preserve"> </w:t>
            </w:r>
            <w:r w:rsidRPr="00166F92">
              <w:rPr>
                <w:noProof/>
                <w:color w:val="000000" w:themeColor="text1"/>
              </w:rPr>
              <w:t>the</w:t>
            </w:r>
            <w:r w:rsidR="007E703B" w:rsidRPr="00166F92">
              <w:rPr>
                <w:noProof/>
                <w:color w:val="000000" w:themeColor="text1"/>
              </w:rPr>
              <w:t xml:space="preserve"> </w:t>
            </w:r>
            <w:r w:rsidRPr="00166F92">
              <w:rPr>
                <w:noProof/>
                <w:color w:val="000000" w:themeColor="text1"/>
              </w:rPr>
              <w:t>Employer</w:t>
            </w:r>
            <w:r w:rsidR="007E703B" w:rsidRPr="00166F92">
              <w:rPr>
                <w:noProof/>
                <w:color w:val="000000" w:themeColor="text1"/>
              </w:rPr>
              <w:t xml:space="preserve"> </w:t>
            </w:r>
            <w:r w:rsidRPr="00166F92">
              <w:rPr>
                <w:noProof/>
                <w:color w:val="000000" w:themeColor="text1"/>
              </w:rPr>
              <w:t>may:</w:t>
            </w:r>
          </w:p>
          <w:p w14:paraId="03A63423" w14:textId="77777777" w:rsidR="0094734C" w:rsidRPr="00166F92" w:rsidRDefault="0094734C" w:rsidP="0021677F">
            <w:pPr>
              <w:pStyle w:val="S1-subpara"/>
              <w:numPr>
                <w:ilvl w:val="2"/>
                <w:numId w:val="85"/>
              </w:numPr>
              <w:tabs>
                <w:tab w:val="clear" w:pos="864"/>
              </w:tabs>
              <w:ind w:left="1152" w:right="0" w:hanging="576"/>
              <w:rPr>
                <w:noProof/>
              </w:rPr>
            </w:pPr>
            <w:r w:rsidRPr="00166F92">
              <w:rPr>
                <w:noProof/>
              </w:rPr>
              <w:t>accept</w:t>
            </w:r>
            <w:r w:rsidR="007E703B" w:rsidRPr="00166F92">
              <w:rPr>
                <w:noProof/>
              </w:rPr>
              <w:t xml:space="preserve"> </w:t>
            </w:r>
            <w:r w:rsidRPr="00166F92">
              <w:rPr>
                <w:noProof/>
              </w:rPr>
              <w:t>the</w:t>
            </w:r>
            <w:r w:rsidR="007E703B" w:rsidRPr="00166F92">
              <w:rPr>
                <w:noProof/>
              </w:rPr>
              <w:t xml:space="preserve"> </w:t>
            </w:r>
            <w:r w:rsidRPr="00166F92">
              <w:rPr>
                <w:noProof/>
              </w:rPr>
              <w:t>Bid</w:t>
            </w:r>
            <w:r w:rsidR="00C75C86" w:rsidRPr="00166F92">
              <w:rPr>
                <w:noProof/>
              </w:rPr>
              <w:t>;</w:t>
            </w:r>
            <w:r w:rsidR="007E703B" w:rsidRPr="00166F92">
              <w:rPr>
                <w:noProof/>
              </w:rPr>
              <w:t xml:space="preserve"> </w:t>
            </w:r>
            <w:r w:rsidRPr="00166F92">
              <w:rPr>
                <w:noProof/>
              </w:rPr>
              <w:t>or</w:t>
            </w:r>
            <w:r w:rsidR="007E703B" w:rsidRPr="00166F92">
              <w:rPr>
                <w:noProof/>
              </w:rPr>
              <w:t xml:space="preserve"> </w:t>
            </w:r>
          </w:p>
          <w:p w14:paraId="1A2ADA64" w14:textId="77777777" w:rsidR="0094734C" w:rsidRPr="00166F92" w:rsidRDefault="0094734C" w:rsidP="0021677F">
            <w:pPr>
              <w:pStyle w:val="S1-subpara"/>
              <w:numPr>
                <w:ilvl w:val="2"/>
                <w:numId w:val="85"/>
              </w:numPr>
              <w:tabs>
                <w:tab w:val="clear" w:pos="864"/>
              </w:tabs>
              <w:ind w:left="1152" w:right="0" w:hanging="576"/>
              <w:rPr>
                <w:noProof/>
              </w:rPr>
            </w:pPr>
            <w:r w:rsidRPr="00166F92">
              <w:rPr>
                <w:noProof/>
              </w:rPr>
              <w:t>if</w:t>
            </w:r>
            <w:r w:rsidR="007E703B" w:rsidRPr="00166F92">
              <w:rPr>
                <w:noProof/>
              </w:rPr>
              <w:t xml:space="preserve"> </w:t>
            </w:r>
            <w:r w:rsidRPr="00166F92">
              <w:rPr>
                <w:noProof/>
              </w:rPr>
              <w:t>appropriate,</w:t>
            </w:r>
            <w:r w:rsidR="007E703B" w:rsidRPr="00166F92">
              <w:rPr>
                <w:noProof/>
              </w:rPr>
              <w:t xml:space="preserve"> </w:t>
            </w:r>
            <w:r w:rsidRPr="00166F92">
              <w:rPr>
                <w:noProof/>
              </w:rPr>
              <w:t>require</w:t>
            </w:r>
            <w:r w:rsidR="007E703B" w:rsidRPr="00166F92">
              <w:rPr>
                <w:noProof/>
              </w:rPr>
              <w:t xml:space="preserve"> </w:t>
            </w:r>
            <w:r w:rsidRPr="00166F92">
              <w:rPr>
                <w:noProof/>
              </w:rPr>
              <w:t>that</w:t>
            </w:r>
            <w:r w:rsidR="007E703B" w:rsidRPr="00166F92">
              <w:rPr>
                <w:noProof/>
              </w:rPr>
              <w:t xml:space="preserve"> </w:t>
            </w:r>
            <w:r w:rsidRPr="00166F92">
              <w:rPr>
                <w:noProof/>
              </w:rPr>
              <w:t>the</w:t>
            </w:r>
            <w:r w:rsidR="007E703B" w:rsidRPr="00166F92">
              <w:rPr>
                <w:noProof/>
              </w:rPr>
              <w:t xml:space="preserve"> </w:t>
            </w:r>
            <w:r w:rsidRPr="00166F92">
              <w:rPr>
                <w:noProof/>
              </w:rPr>
              <w:t>total</w:t>
            </w:r>
            <w:r w:rsidR="007E703B" w:rsidRPr="00166F92">
              <w:rPr>
                <w:noProof/>
              </w:rPr>
              <w:t xml:space="preserve"> </w:t>
            </w:r>
            <w:r w:rsidRPr="00166F92">
              <w:rPr>
                <w:noProof/>
              </w:rPr>
              <w:t>amount</w:t>
            </w:r>
            <w:r w:rsidR="007E703B" w:rsidRPr="00166F92">
              <w:rPr>
                <w:noProof/>
              </w:rPr>
              <w:t xml:space="preserve"> </w:t>
            </w:r>
            <w:r w:rsidRPr="00166F92">
              <w:rPr>
                <w:noProof/>
              </w:rPr>
              <w:t>of</w:t>
            </w:r>
            <w:r w:rsidR="007E703B" w:rsidRPr="00166F92">
              <w:rPr>
                <w:noProof/>
              </w:rPr>
              <w:t xml:space="preserve"> </w:t>
            </w:r>
            <w:r w:rsidRPr="00166F92">
              <w:rPr>
                <w:noProof/>
              </w:rPr>
              <w:t>the</w:t>
            </w:r>
            <w:r w:rsidR="007E703B" w:rsidRPr="00166F92">
              <w:rPr>
                <w:noProof/>
              </w:rPr>
              <w:t xml:space="preserve"> </w:t>
            </w:r>
            <w:r w:rsidRPr="00166F92">
              <w:rPr>
                <w:noProof/>
              </w:rPr>
              <w:t>Performance</w:t>
            </w:r>
            <w:r w:rsidR="007E703B" w:rsidRPr="00166F92">
              <w:rPr>
                <w:noProof/>
              </w:rPr>
              <w:t xml:space="preserve"> </w:t>
            </w:r>
            <w:r w:rsidRPr="00166F92">
              <w:rPr>
                <w:noProof/>
              </w:rPr>
              <w:t>Security</w:t>
            </w:r>
            <w:r w:rsidR="007E703B" w:rsidRPr="00166F92">
              <w:rPr>
                <w:noProof/>
              </w:rPr>
              <w:t xml:space="preserve"> </w:t>
            </w:r>
            <w:r w:rsidRPr="00166F92">
              <w:rPr>
                <w:noProof/>
              </w:rPr>
              <w:t>be</w:t>
            </w:r>
            <w:r w:rsidR="007E703B" w:rsidRPr="00166F92">
              <w:rPr>
                <w:noProof/>
              </w:rPr>
              <w:t xml:space="preserve"> </w:t>
            </w:r>
            <w:r w:rsidRPr="00166F92">
              <w:rPr>
                <w:noProof/>
              </w:rPr>
              <w:t>increased,</w:t>
            </w:r>
            <w:r w:rsidR="007E703B" w:rsidRPr="00166F92">
              <w:rPr>
                <w:noProof/>
              </w:rPr>
              <w:t xml:space="preserve"> </w:t>
            </w:r>
            <w:r w:rsidRPr="00166F92">
              <w:rPr>
                <w:noProof/>
              </w:rPr>
              <w:t>at</w:t>
            </w:r>
            <w:r w:rsidR="007E703B" w:rsidRPr="00166F92">
              <w:rPr>
                <w:noProof/>
              </w:rPr>
              <w:t xml:space="preserve"> </w:t>
            </w:r>
            <w:r w:rsidRPr="00166F92">
              <w:rPr>
                <w:noProof/>
              </w:rPr>
              <w:t>the</w:t>
            </w:r>
            <w:r w:rsidR="007E703B" w:rsidRPr="00166F92">
              <w:rPr>
                <w:noProof/>
              </w:rPr>
              <w:t xml:space="preserve"> </w:t>
            </w:r>
            <w:r w:rsidRPr="00166F92">
              <w:rPr>
                <w:noProof/>
              </w:rPr>
              <w:t>expense</w:t>
            </w:r>
            <w:r w:rsidR="007E703B" w:rsidRPr="00166F92">
              <w:rPr>
                <w:noProof/>
              </w:rPr>
              <w:t xml:space="preserve"> </w:t>
            </w:r>
            <w:r w:rsidRPr="00166F92">
              <w:rPr>
                <w:noProof/>
              </w:rPr>
              <w:t>of</w:t>
            </w:r>
            <w:r w:rsidR="007E703B" w:rsidRPr="00166F92">
              <w:rPr>
                <w:noProof/>
              </w:rPr>
              <w:t xml:space="preserve"> </w:t>
            </w:r>
            <w:r w:rsidRPr="00166F92">
              <w:rPr>
                <w:noProof/>
              </w:rPr>
              <w:t>the</w:t>
            </w:r>
            <w:r w:rsidR="007E703B" w:rsidRPr="00166F92">
              <w:rPr>
                <w:noProof/>
              </w:rPr>
              <w:t xml:space="preserve"> </w:t>
            </w:r>
            <w:r w:rsidRPr="00166F92">
              <w:rPr>
                <w:noProof/>
              </w:rPr>
              <w:t>Bidder,</w:t>
            </w:r>
            <w:r w:rsidR="007E703B" w:rsidRPr="00166F92">
              <w:rPr>
                <w:noProof/>
              </w:rPr>
              <w:t xml:space="preserve"> </w:t>
            </w:r>
            <w:r w:rsidRPr="00166F92">
              <w:rPr>
                <w:noProof/>
              </w:rPr>
              <w:t>to</w:t>
            </w:r>
            <w:r w:rsidR="007E703B" w:rsidRPr="00166F92">
              <w:rPr>
                <w:noProof/>
              </w:rPr>
              <w:t xml:space="preserve"> </w:t>
            </w:r>
            <w:r w:rsidRPr="00166F92">
              <w:rPr>
                <w:noProof/>
              </w:rPr>
              <w:t>a</w:t>
            </w:r>
            <w:r w:rsidR="007E703B" w:rsidRPr="00166F92">
              <w:rPr>
                <w:noProof/>
              </w:rPr>
              <w:t xml:space="preserve"> </w:t>
            </w:r>
            <w:r w:rsidRPr="00166F92">
              <w:rPr>
                <w:noProof/>
              </w:rPr>
              <w:t>level</w:t>
            </w:r>
            <w:r w:rsidR="007E703B" w:rsidRPr="00166F92">
              <w:rPr>
                <w:noProof/>
              </w:rPr>
              <w:t xml:space="preserve"> </w:t>
            </w:r>
            <w:r w:rsidRPr="00166F92">
              <w:rPr>
                <w:noProof/>
              </w:rPr>
              <w:t>not</w:t>
            </w:r>
            <w:r w:rsidR="007E703B" w:rsidRPr="00166F92">
              <w:rPr>
                <w:noProof/>
              </w:rPr>
              <w:t xml:space="preserve"> </w:t>
            </w:r>
            <w:r w:rsidRPr="00166F92">
              <w:rPr>
                <w:noProof/>
              </w:rPr>
              <w:t>exceeding</w:t>
            </w:r>
            <w:r w:rsidR="007E703B" w:rsidRPr="00166F92">
              <w:rPr>
                <w:noProof/>
              </w:rPr>
              <w:t xml:space="preserve"> </w:t>
            </w:r>
            <w:r w:rsidRPr="00166F92">
              <w:rPr>
                <w:noProof/>
              </w:rPr>
              <w:t>twenty</w:t>
            </w:r>
            <w:r w:rsidR="007E703B" w:rsidRPr="00166F92">
              <w:rPr>
                <w:noProof/>
              </w:rPr>
              <w:t xml:space="preserve"> </w:t>
            </w:r>
            <w:r w:rsidRPr="00166F92">
              <w:rPr>
                <w:noProof/>
              </w:rPr>
              <w:t>percent</w:t>
            </w:r>
            <w:r w:rsidR="007E703B" w:rsidRPr="00166F92">
              <w:rPr>
                <w:noProof/>
              </w:rPr>
              <w:t xml:space="preserve"> </w:t>
            </w:r>
            <w:r w:rsidRPr="00166F92">
              <w:rPr>
                <w:noProof/>
              </w:rPr>
              <w:t>(20%)</w:t>
            </w:r>
            <w:r w:rsidR="007E703B" w:rsidRPr="00166F92">
              <w:rPr>
                <w:noProof/>
              </w:rPr>
              <w:t xml:space="preserve"> </w:t>
            </w:r>
            <w:r w:rsidRPr="00166F92">
              <w:rPr>
                <w:noProof/>
              </w:rPr>
              <w:t>of</w:t>
            </w:r>
            <w:r w:rsidR="007E703B" w:rsidRPr="00166F92">
              <w:rPr>
                <w:noProof/>
              </w:rPr>
              <w:t xml:space="preserve"> </w:t>
            </w:r>
            <w:r w:rsidRPr="00166F92">
              <w:rPr>
                <w:noProof/>
              </w:rPr>
              <w:t>the</w:t>
            </w:r>
            <w:r w:rsidR="007E703B" w:rsidRPr="00166F92">
              <w:rPr>
                <w:noProof/>
              </w:rPr>
              <w:t xml:space="preserve"> </w:t>
            </w:r>
            <w:r w:rsidRPr="00166F92">
              <w:rPr>
                <w:noProof/>
              </w:rPr>
              <w:t>Contract</w:t>
            </w:r>
            <w:r w:rsidR="007E703B" w:rsidRPr="00166F92">
              <w:rPr>
                <w:noProof/>
              </w:rPr>
              <w:t xml:space="preserve"> </w:t>
            </w:r>
            <w:r w:rsidRPr="00166F92">
              <w:rPr>
                <w:noProof/>
              </w:rPr>
              <w:t>Price;</w:t>
            </w:r>
            <w:r w:rsidR="007E703B" w:rsidRPr="00166F92">
              <w:rPr>
                <w:noProof/>
              </w:rPr>
              <w:t xml:space="preserve"> </w:t>
            </w:r>
            <w:r w:rsidRPr="00166F92">
              <w:rPr>
                <w:noProof/>
              </w:rPr>
              <w:t>or</w:t>
            </w:r>
          </w:p>
          <w:p w14:paraId="7908E03A" w14:textId="77777777" w:rsidR="0094734C" w:rsidRPr="00166F92" w:rsidRDefault="0094734C" w:rsidP="0021677F">
            <w:pPr>
              <w:pStyle w:val="S1-subpara"/>
              <w:numPr>
                <w:ilvl w:val="2"/>
                <w:numId w:val="85"/>
              </w:numPr>
              <w:tabs>
                <w:tab w:val="clear" w:pos="864"/>
              </w:tabs>
              <w:ind w:left="1152" w:right="0" w:hanging="576"/>
            </w:pPr>
            <w:r w:rsidRPr="00166F92">
              <w:rPr>
                <w:noProof/>
              </w:rPr>
              <w:t>reject</w:t>
            </w:r>
            <w:r w:rsidR="007E703B" w:rsidRPr="00166F92">
              <w:rPr>
                <w:noProof/>
              </w:rPr>
              <w:t xml:space="preserve"> </w:t>
            </w:r>
            <w:r w:rsidRPr="00166F92">
              <w:rPr>
                <w:noProof/>
              </w:rPr>
              <w:t>the</w:t>
            </w:r>
            <w:r w:rsidR="007E703B" w:rsidRPr="00166F92">
              <w:rPr>
                <w:noProof/>
              </w:rPr>
              <w:t xml:space="preserve"> </w:t>
            </w:r>
            <w:r w:rsidRPr="00166F92">
              <w:rPr>
                <w:noProof/>
              </w:rPr>
              <w:t>Bid.</w:t>
            </w:r>
          </w:p>
        </w:tc>
      </w:tr>
      <w:tr w:rsidR="0094734C" w:rsidRPr="00166F92" w14:paraId="0A7658D4" w14:textId="77777777" w:rsidTr="0821911F">
        <w:trPr>
          <w:gridAfter w:val="1"/>
          <w:wAfter w:w="14" w:type="pct"/>
        </w:trPr>
        <w:tc>
          <w:tcPr>
            <w:tcW w:w="1223" w:type="pct"/>
          </w:tcPr>
          <w:p w14:paraId="5F6E3DFC" w14:textId="77777777" w:rsidR="0094734C" w:rsidRPr="00166F92" w:rsidRDefault="0094734C" w:rsidP="0021677F">
            <w:pPr>
              <w:pStyle w:val="S1-Header2"/>
              <w:numPr>
                <w:ilvl w:val="0"/>
                <w:numId w:val="32"/>
              </w:numPr>
              <w:tabs>
                <w:tab w:val="num" w:pos="432"/>
              </w:tabs>
              <w:spacing w:after="120"/>
              <w:ind w:left="432" w:hanging="432"/>
            </w:pPr>
            <w:bookmarkStart w:id="410" w:name="_Toc433185123"/>
            <w:bookmarkStart w:id="411" w:name="_Toc436556168"/>
            <w:bookmarkStart w:id="412" w:name="_Toc433185128"/>
            <w:bookmarkStart w:id="413" w:name="_Toc436556173"/>
            <w:bookmarkStart w:id="414" w:name="_Toc438438861"/>
            <w:bookmarkStart w:id="415" w:name="_Toc438532655"/>
            <w:bookmarkStart w:id="416" w:name="_Toc438734005"/>
            <w:bookmarkStart w:id="417" w:name="_Toc438907042"/>
            <w:bookmarkStart w:id="418" w:name="_Toc438907241"/>
            <w:bookmarkStart w:id="419" w:name="_Toc23236783"/>
            <w:bookmarkStart w:id="420" w:name="_Toc125783027"/>
            <w:bookmarkStart w:id="421" w:name="_Toc436556177"/>
            <w:bookmarkStart w:id="422" w:name="_Toc27751427"/>
            <w:bookmarkEnd w:id="410"/>
            <w:bookmarkEnd w:id="411"/>
            <w:bookmarkEnd w:id="412"/>
            <w:bookmarkEnd w:id="413"/>
            <w:r w:rsidRPr="00166F92">
              <w:rPr>
                <w:noProof/>
              </w:rPr>
              <w:t>Eligibility</w:t>
            </w:r>
            <w:r w:rsidR="007E703B" w:rsidRPr="00166F92">
              <w:rPr>
                <w:noProof/>
              </w:rPr>
              <w:t xml:space="preserve"> </w:t>
            </w:r>
            <w:r w:rsidRPr="00166F92">
              <w:rPr>
                <w:noProof/>
              </w:rPr>
              <w:t>and</w:t>
            </w:r>
            <w:r w:rsidR="007E703B" w:rsidRPr="00166F92">
              <w:rPr>
                <w:noProof/>
              </w:rPr>
              <w:t xml:space="preserve"> </w:t>
            </w:r>
            <w:r w:rsidRPr="00166F92">
              <w:rPr>
                <w:noProof/>
              </w:rPr>
              <w:t>Qualification</w:t>
            </w:r>
            <w:r w:rsidR="007E703B" w:rsidRPr="00166F92">
              <w:rPr>
                <w:noProof/>
              </w:rPr>
              <w:t xml:space="preserve"> </w:t>
            </w:r>
            <w:r w:rsidRPr="00166F92">
              <w:rPr>
                <w:noProof/>
              </w:rPr>
              <w:t>of</w:t>
            </w:r>
            <w:r w:rsidR="007E703B" w:rsidRPr="00166F92">
              <w:rPr>
                <w:noProof/>
              </w:rPr>
              <w:t xml:space="preserve"> </w:t>
            </w:r>
            <w:r w:rsidRPr="00166F92">
              <w:rPr>
                <w:noProof/>
              </w:rPr>
              <w:t>the</w:t>
            </w:r>
            <w:r w:rsidR="007E703B" w:rsidRPr="00166F92">
              <w:rPr>
                <w:noProof/>
              </w:rPr>
              <w:t xml:space="preserve"> </w:t>
            </w:r>
            <w:r w:rsidRPr="00166F92">
              <w:rPr>
                <w:noProof/>
              </w:rPr>
              <w:t>Bidder</w:t>
            </w:r>
            <w:bookmarkEnd w:id="414"/>
            <w:bookmarkEnd w:id="415"/>
            <w:bookmarkEnd w:id="416"/>
            <w:bookmarkEnd w:id="417"/>
            <w:bookmarkEnd w:id="418"/>
            <w:bookmarkEnd w:id="419"/>
            <w:bookmarkEnd w:id="420"/>
            <w:bookmarkEnd w:id="421"/>
            <w:bookmarkEnd w:id="422"/>
          </w:p>
        </w:tc>
        <w:tc>
          <w:tcPr>
            <w:tcW w:w="3763" w:type="pct"/>
          </w:tcPr>
          <w:p w14:paraId="234CE03D" w14:textId="77777777" w:rsidR="0094734C" w:rsidRPr="00166F92" w:rsidRDefault="0094734C" w:rsidP="0021677F">
            <w:pPr>
              <w:pStyle w:val="S1-subpara"/>
              <w:numPr>
                <w:ilvl w:val="1"/>
                <w:numId w:val="82"/>
              </w:numPr>
              <w:ind w:left="576" w:right="0" w:hanging="576"/>
            </w:pPr>
            <w:r w:rsidRPr="00166F92">
              <w:t>The</w:t>
            </w:r>
            <w:r w:rsidR="007E703B" w:rsidRPr="00166F92">
              <w:t xml:space="preserve"> </w:t>
            </w:r>
            <w:r w:rsidRPr="00166F92">
              <w:t>Employer</w:t>
            </w:r>
            <w:r w:rsidR="007E703B" w:rsidRPr="00166F92">
              <w:t xml:space="preserve"> </w:t>
            </w:r>
            <w:r w:rsidRPr="00166F92">
              <w:t>shall</w:t>
            </w:r>
            <w:r w:rsidR="007E703B" w:rsidRPr="00166F92">
              <w:t xml:space="preserve"> </w:t>
            </w:r>
            <w:r w:rsidRPr="00166F92">
              <w:t>determine</w:t>
            </w:r>
            <w:r w:rsidR="007E703B" w:rsidRPr="00166F92">
              <w:t xml:space="preserve"> </w:t>
            </w:r>
            <w:r w:rsidRPr="00166F92">
              <w:t>to</w:t>
            </w:r>
            <w:r w:rsidR="007E703B" w:rsidRPr="00166F92">
              <w:t xml:space="preserve"> </w:t>
            </w:r>
            <w:r w:rsidRPr="00166F92">
              <w:t>its</w:t>
            </w:r>
            <w:r w:rsidR="007E703B" w:rsidRPr="00166F92">
              <w:t xml:space="preserve"> </w:t>
            </w:r>
            <w:r w:rsidRPr="00166F92">
              <w:t>satisfaction</w:t>
            </w:r>
            <w:r w:rsidR="007E703B" w:rsidRPr="00166F92">
              <w:t xml:space="preserve"> </w:t>
            </w:r>
            <w:r w:rsidRPr="00166F92">
              <w:t>whether</w:t>
            </w:r>
            <w:r w:rsidR="007E703B" w:rsidRPr="00166F92">
              <w:t xml:space="preserve"> </w:t>
            </w:r>
            <w:r w:rsidRPr="00166F92">
              <w:t>the</w:t>
            </w:r>
            <w:r w:rsidR="007E703B" w:rsidRPr="00166F92">
              <w:t xml:space="preserve"> </w:t>
            </w:r>
            <w:r w:rsidRPr="00166F92">
              <w:t>Bidder</w:t>
            </w:r>
            <w:r w:rsidR="007E703B" w:rsidRPr="00166F92">
              <w:t xml:space="preserve"> </w:t>
            </w:r>
            <w:r w:rsidRPr="00166F92">
              <w:t>that</w:t>
            </w:r>
            <w:r w:rsidR="007E703B" w:rsidRPr="00166F92">
              <w:t xml:space="preserve"> </w:t>
            </w:r>
            <w:r w:rsidRPr="00166F92">
              <w:t>is</w:t>
            </w:r>
            <w:r w:rsidR="007E703B" w:rsidRPr="00166F92">
              <w:t xml:space="preserve"> </w:t>
            </w:r>
            <w:r w:rsidRPr="00166F92">
              <w:t>selected</w:t>
            </w:r>
            <w:r w:rsidR="007E703B" w:rsidRPr="00166F92">
              <w:t xml:space="preserve"> </w:t>
            </w:r>
            <w:r w:rsidRPr="00166F92">
              <w:t>as</w:t>
            </w:r>
            <w:r w:rsidR="007E703B" w:rsidRPr="00166F92">
              <w:t xml:space="preserve"> </w:t>
            </w:r>
            <w:r w:rsidRPr="00166F92">
              <w:t>having</w:t>
            </w:r>
            <w:r w:rsidR="007E703B" w:rsidRPr="00166F92">
              <w:t xml:space="preserve"> </w:t>
            </w:r>
            <w:r w:rsidRPr="00166F92">
              <w:t>submitted</w:t>
            </w:r>
            <w:r w:rsidR="007E703B" w:rsidRPr="00166F92">
              <w:t xml:space="preserve"> </w:t>
            </w:r>
            <w:r w:rsidRPr="00166F92">
              <w:t>the</w:t>
            </w:r>
            <w:r w:rsidR="007E703B" w:rsidRPr="00166F92">
              <w:t xml:space="preserve"> </w:t>
            </w:r>
            <w:r w:rsidRPr="00166F92">
              <w:t>lowest</w:t>
            </w:r>
            <w:r w:rsidR="007E703B" w:rsidRPr="00166F92">
              <w:t xml:space="preserve"> </w:t>
            </w:r>
            <w:r w:rsidRPr="00166F92">
              <w:t>evaluated</w:t>
            </w:r>
            <w:r w:rsidR="007E703B" w:rsidRPr="00166F92">
              <w:t xml:space="preserve"> </w:t>
            </w:r>
            <w:r w:rsidRPr="00166F92">
              <w:t>cost</w:t>
            </w:r>
            <w:r w:rsidR="007E703B" w:rsidRPr="00166F92">
              <w:t xml:space="preserve"> </w:t>
            </w:r>
            <w:r w:rsidRPr="00166F92">
              <w:t>and</w:t>
            </w:r>
            <w:r w:rsidR="007E703B" w:rsidRPr="00166F92">
              <w:t xml:space="preserve"> </w:t>
            </w:r>
            <w:r w:rsidRPr="00166F92">
              <w:t>substantially</w:t>
            </w:r>
            <w:r w:rsidR="007E703B" w:rsidRPr="00166F92">
              <w:t xml:space="preserve"> </w:t>
            </w:r>
            <w:r w:rsidRPr="00166F92">
              <w:t>responsive</w:t>
            </w:r>
            <w:r w:rsidR="007E703B" w:rsidRPr="00166F92">
              <w:t xml:space="preserve"> </w:t>
            </w:r>
            <w:r w:rsidRPr="00166F92">
              <w:t>Bid</w:t>
            </w:r>
            <w:r w:rsidR="007E703B" w:rsidRPr="00166F92">
              <w:t xml:space="preserve"> </w:t>
            </w:r>
            <w:r w:rsidRPr="00166F92">
              <w:t>is</w:t>
            </w:r>
            <w:r w:rsidR="007E703B" w:rsidRPr="00166F92">
              <w:t xml:space="preserve"> </w:t>
            </w:r>
            <w:r w:rsidRPr="00166F92">
              <w:t>eligible</w:t>
            </w:r>
            <w:r w:rsidR="007E703B" w:rsidRPr="00166F92">
              <w:t xml:space="preserve"> </w:t>
            </w:r>
            <w:r w:rsidRPr="00166F92">
              <w:t>and</w:t>
            </w:r>
            <w:r w:rsidR="007E703B" w:rsidRPr="00166F92">
              <w:t xml:space="preserve"> </w:t>
            </w:r>
            <w:r w:rsidRPr="00166F92">
              <w:t>meets</w:t>
            </w:r>
            <w:r w:rsidR="007E703B" w:rsidRPr="00166F92">
              <w:t xml:space="preserve"> </w:t>
            </w:r>
            <w:r w:rsidRPr="00166F92">
              <w:t>the</w:t>
            </w:r>
            <w:r w:rsidR="007E703B" w:rsidRPr="00166F92">
              <w:t xml:space="preserve"> </w:t>
            </w:r>
            <w:r w:rsidRPr="00166F92">
              <w:t>qualifying</w:t>
            </w:r>
            <w:r w:rsidR="007E703B" w:rsidRPr="00166F92">
              <w:t xml:space="preserve"> </w:t>
            </w:r>
            <w:r w:rsidRPr="00166F92">
              <w:t>criteria</w:t>
            </w:r>
            <w:r w:rsidR="007E703B" w:rsidRPr="00166F92">
              <w:t xml:space="preserve"> </w:t>
            </w:r>
            <w:r w:rsidRPr="00166F92">
              <w:t>specified</w:t>
            </w:r>
            <w:r w:rsidR="007E703B" w:rsidRPr="00166F92">
              <w:t xml:space="preserve"> </w:t>
            </w:r>
            <w:r w:rsidRPr="00166F92">
              <w:t>in</w:t>
            </w:r>
            <w:r w:rsidR="007E703B" w:rsidRPr="00166F92">
              <w:t xml:space="preserve"> </w:t>
            </w:r>
            <w:r w:rsidRPr="00166F92">
              <w:t>Section</w:t>
            </w:r>
            <w:r w:rsidR="007E703B" w:rsidRPr="00166F92">
              <w:t xml:space="preserve"> </w:t>
            </w:r>
            <w:r w:rsidRPr="00166F92">
              <w:t>III,</w:t>
            </w:r>
            <w:r w:rsidR="007E703B" w:rsidRPr="00166F92">
              <w:t xml:space="preserve"> </w:t>
            </w:r>
            <w:r w:rsidRPr="00166F92">
              <w:t>Evaluation</w:t>
            </w:r>
            <w:r w:rsidR="007E703B" w:rsidRPr="00166F92">
              <w:t xml:space="preserve"> </w:t>
            </w:r>
            <w:r w:rsidRPr="00166F92">
              <w:t>and</w:t>
            </w:r>
            <w:r w:rsidR="007E703B" w:rsidRPr="00166F92">
              <w:t xml:space="preserve"> </w:t>
            </w:r>
            <w:r w:rsidRPr="00166F92">
              <w:t>Qualification</w:t>
            </w:r>
            <w:r w:rsidR="007E703B" w:rsidRPr="00166F92">
              <w:t xml:space="preserve"> </w:t>
            </w:r>
            <w:r w:rsidRPr="00166F92">
              <w:t>Criteria.</w:t>
            </w:r>
          </w:p>
          <w:p w14:paraId="57434905" w14:textId="77777777" w:rsidR="0094734C" w:rsidRPr="00166F92" w:rsidRDefault="0094734C" w:rsidP="0021677F">
            <w:pPr>
              <w:pStyle w:val="S1-subpara"/>
              <w:numPr>
                <w:ilvl w:val="1"/>
                <w:numId w:val="82"/>
              </w:numPr>
              <w:ind w:left="576" w:right="0" w:hanging="576"/>
            </w:pPr>
            <w:r w:rsidRPr="00166F92">
              <w:t>The</w:t>
            </w:r>
            <w:r w:rsidR="007E703B" w:rsidRPr="00166F92">
              <w:t xml:space="preserve"> </w:t>
            </w:r>
            <w:r w:rsidRPr="00166F92">
              <w:t>determination</w:t>
            </w:r>
            <w:r w:rsidR="007E703B" w:rsidRPr="00166F92">
              <w:t xml:space="preserve"> </w:t>
            </w:r>
            <w:r w:rsidRPr="00166F92">
              <w:t>shall</w:t>
            </w:r>
            <w:r w:rsidR="007E703B" w:rsidRPr="00166F92">
              <w:t xml:space="preserve"> </w:t>
            </w:r>
            <w:r w:rsidRPr="00166F92">
              <w:t>be</w:t>
            </w:r>
            <w:r w:rsidR="007E703B" w:rsidRPr="00166F92">
              <w:t xml:space="preserve"> </w:t>
            </w:r>
            <w:r w:rsidRPr="00166F92">
              <w:t>based</w:t>
            </w:r>
            <w:r w:rsidR="007E703B" w:rsidRPr="00166F92">
              <w:t xml:space="preserve"> </w:t>
            </w:r>
            <w:r w:rsidRPr="00166F92">
              <w:t>upon</w:t>
            </w:r>
            <w:r w:rsidR="007E703B" w:rsidRPr="00166F92">
              <w:t xml:space="preserve"> </w:t>
            </w:r>
            <w:r w:rsidRPr="00166F92">
              <w:t>an</w:t>
            </w:r>
            <w:r w:rsidR="007E703B" w:rsidRPr="00166F92">
              <w:t xml:space="preserve"> </w:t>
            </w:r>
            <w:r w:rsidRPr="00166F92">
              <w:t>examination</w:t>
            </w:r>
            <w:r w:rsidR="007E703B" w:rsidRPr="00166F92">
              <w:t xml:space="preserve"> </w:t>
            </w:r>
            <w:r w:rsidRPr="00166F92">
              <w:t>of</w:t>
            </w:r>
            <w:r w:rsidR="007E703B" w:rsidRPr="00166F92">
              <w:t xml:space="preserve"> </w:t>
            </w:r>
            <w:r w:rsidRPr="00166F92">
              <w:t>the</w:t>
            </w:r>
            <w:r w:rsidR="007E703B" w:rsidRPr="00166F92">
              <w:t xml:space="preserve"> </w:t>
            </w:r>
            <w:r w:rsidRPr="00166F92">
              <w:t>documentary</w:t>
            </w:r>
            <w:r w:rsidR="007E703B" w:rsidRPr="00166F92">
              <w:t xml:space="preserve"> </w:t>
            </w:r>
            <w:r w:rsidRPr="00166F92">
              <w:t>evidence</w:t>
            </w:r>
            <w:r w:rsidR="007E703B" w:rsidRPr="00166F92">
              <w:t xml:space="preserve"> </w:t>
            </w:r>
            <w:r w:rsidRPr="00166F92">
              <w:t>of</w:t>
            </w:r>
            <w:r w:rsidR="007E703B" w:rsidRPr="00166F92">
              <w:t xml:space="preserve"> </w:t>
            </w:r>
            <w:r w:rsidRPr="00166F92">
              <w:t>the</w:t>
            </w:r>
            <w:r w:rsidR="007E703B" w:rsidRPr="00166F92">
              <w:t xml:space="preserve"> </w:t>
            </w:r>
            <w:r w:rsidRPr="00166F92">
              <w:t>Bidder’s</w:t>
            </w:r>
            <w:r w:rsidR="007E703B" w:rsidRPr="00166F92">
              <w:t xml:space="preserve"> </w:t>
            </w:r>
            <w:r w:rsidRPr="00166F92">
              <w:t>qualifications</w:t>
            </w:r>
            <w:r w:rsidR="007E703B" w:rsidRPr="00166F92">
              <w:t xml:space="preserve"> </w:t>
            </w:r>
            <w:r w:rsidRPr="00166F92">
              <w:t>submitted</w:t>
            </w:r>
            <w:r w:rsidR="007E703B" w:rsidRPr="00166F92">
              <w:t xml:space="preserve"> </w:t>
            </w:r>
            <w:r w:rsidRPr="00166F92">
              <w:t>by</w:t>
            </w:r>
            <w:r w:rsidR="007E703B" w:rsidRPr="00166F92">
              <w:t xml:space="preserve"> </w:t>
            </w:r>
            <w:r w:rsidRPr="00166F92">
              <w:t>the</w:t>
            </w:r>
            <w:r w:rsidR="007E703B" w:rsidRPr="00166F92">
              <w:t xml:space="preserve"> </w:t>
            </w:r>
            <w:r w:rsidRPr="00166F92">
              <w:t>Bidder,</w:t>
            </w:r>
            <w:r w:rsidR="007E703B" w:rsidRPr="00166F92">
              <w:t xml:space="preserve"> </w:t>
            </w:r>
            <w:r w:rsidRPr="00166F92">
              <w:t>pursuant</w:t>
            </w:r>
            <w:r w:rsidR="007E703B" w:rsidRPr="00166F92">
              <w:t xml:space="preserve"> </w:t>
            </w:r>
            <w:r w:rsidRPr="00166F92">
              <w:t>to</w:t>
            </w:r>
            <w:r w:rsidR="007E703B" w:rsidRPr="00166F92">
              <w:t xml:space="preserve"> </w:t>
            </w:r>
            <w:r w:rsidRPr="00166F92">
              <w:t>ITB</w:t>
            </w:r>
            <w:r w:rsidR="007E703B" w:rsidRPr="00166F92">
              <w:t xml:space="preserve"> </w:t>
            </w:r>
            <w:r w:rsidRPr="00166F92">
              <w:t>15.1.The</w:t>
            </w:r>
            <w:r w:rsidR="007E703B" w:rsidRPr="00166F92">
              <w:t xml:space="preserve"> </w:t>
            </w:r>
            <w:r w:rsidRPr="00166F92">
              <w:t>determination</w:t>
            </w:r>
            <w:r w:rsidR="007E703B" w:rsidRPr="00166F92">
              <w:t xml:space="preserve"> </w:t>
            </w:r>
            <w:r w:rsidRPr="00166F92">
              <w:t>shall</w:t>
            </w:r>
            <w:r w:rsidR="007E703B" w:rsidRPr="00166F92">
              <w:t xml:space="preserve"> </w:t>
            </w:r>
            <w:r w:rsidRPr="00166F92">
              <w:t>not</w:t>
            </w:r>
            <w:r w:rsidR="007E703B" w:rsidRPr="00166F92">
              <w:t xml:space="preserve"> </w:t>
            </w:r>
            <w:r w:rsidRPr="00166F92">
              <w:t>take</w:t>
            </w:r>
            <w:r w:rsidR="007E703B" w:rsidRPr="00166F92">
              <w:t xml:space="preserve"> </w:t>
            </w:r>
            <w:r w:rsidRPr="00166F92">
              <w:t>into</w:t>
            </w:r>
            <w:r w:rsidR="007E703B" w:rsidRPr="00166F92">
              <w:t xml:space="preserve"> </w:t>
            </w:r>
            <w:r w:rsidRPr="00166F92">
              <w:t>consideration</w:t>
            </w:r>
            <w:r w:rsidR="007E703B" w:rsidRPr="00166F92">
              <w:t xml:space="preserve"> </w:t>
            </w:r>
            <w:r w:rsidRPr="00166F92">
              <w:t>the</w:t>
            </w:r>
            <w:r w:rsidR="007E703B" w:rsidRPr="00166F92">
              <w:t xml:space="preserve"> </w:t>
            </w:r>
            <w:r w:rsidRPr="00166F92">
              <w:t>qualifications</w:t>
            </w:r>
            <w:r w:rsidR="007E703B" w:rsidRPr="00166F92">
              <w:t xml:space="preserve"> </w:t>
            </w:r>
            <w:r w:rsidRPr="00166F92">
              <w:t>of</w:t>
            </w:r>
            <w:r w:rsidR="007E703B" w:rsidRPr="00166F92">
              <w:t xml:space="preserve"> </w:t>
            </w:r>
            <w:r w:rsidRPr="00166F92">
              <w:t>other</w:t>
            </w:r>
            <w:r w:rsidR="007E703B" w:rsidRPr="00166F92">
              <w:t xml:space="preserve"> </w:t>
            </w:r>
            <w:r w:rsidRPr="00166F92">
              <w:t>firms</w:t>
            </w:r>
            <w:r w:rsidR="007E703B" w:rsidRPr="00166F92">
              <w:t xml:space="preserve"> </w:t>
            </w:r>
            <w:r w:rsidRPr="00166F92">
              <w:t>such</w:t>
            </w:r>
            <w:r w:rsidR="007E703B" w:rsidRPr="00166F92">
              <w:t xml:space="preserve"> </w:t>
            </w:r>
            <w:r w:rsidRPr="00166F92">
              <w:t>as</w:t>
            </w:r>
            <w:r w:rsidR="007E703B" w:rsidRPr="00166F92">
              <w:t xml:space="preserve"> </w:t>
            </w:r>
            <w:r w:rsidRPr="00166F92">
              <w:t>the</w:t>
            </w:r>
            <w:r w:rsidR="007E703B" w:rsidRPr="00166F92">
              <w:t xml:space="preserve"> </w:t>
            </w:r>
            <w:r w:rsidRPr="00166F92">
              <w:t>Bidder’s</w:t>
            </w:r>
            <w:r w:rsidR="007E703B" w:rsidRPr="00166F92">
              <w:t xml:space="preserve"> </w:t>
            </w:r>
            <w:r w:rsidRPr="00166F92">
              <w:t>subsidiaries,</w:t>
            </w:r>
            <w:r w:rsidR="007E703B" w:rsidRPr="00166F92">
              <w:t xml:space="preserve"> </w:t>
            </w:r>
            <w:r w:rsidRPr="00166F92">
              <w:t>parent</w:t>
            </w:r>
            <w:r w:rsidR="007E703B" w:rsidRPr="00166F92">
              <w:t xml:space="preserve"> </w:t>
            </w:r>
            <w:r w:rsidRPr="00166F92">
              <w:t>entities,</w:t>
            </w:r>
            <w:r w:rsidR="007E703B" w:rsidRPr="00166F92">
              <w:t xml:space="preserve"> </w:t>
            </w:r>
            <w:r w:rsidRPr="00166F92">
              <w:t>affiliates,</w:t>
            </w:r>
            <w:r w:rsidR="007E703B" w:rsidRPr="00166F92">
              <w:t xml:space="preserve"> </w:t>
            </w:r>
            <w:r w:rsidRPr="00166F92">
              <w:t>subcontractors</w:t>
            </w:r>
            <w:r w:rsidR="007E703B" w:rsidRPr="00166F92">
              <w:t xml:space="preserve"> </w:t>
            </w:r>
            <w:r w:rsidRPr="00166F92">
              <w:t>(other</w:t>
            </w:r>
            <w:r w:rsidR="007E703B" w:rsidRPr="00166F92">
              <w:t xml:space="preserve"> </w:t>
            </w:r>
            <w:r w:rsidRPr="00166F92">
              <w:t>than</w:t>
            </w:r>
            <w:r w:rsidR="007E703B" w:rsidRPr="00166F92">
              <w:t xml:space="preserve"> </w:t>
            </w:r>
            <w:r w:rsidRPr="00166F92">
              <w:lastRenderedPageBreak/>
              <w:t>Specialized</w:t>
            </w:r>
            <w:r w:rsidR="007E703B" w:rsidRPr="00166F92">
              <w:t xml:space="preserve"> </w:t>
            </w:r>
            <w:r w:rsidRPr="00166F92">
              <w:t>Subcontractors</w:t>
            </w:r>
            <w:r w:rsidR="007E703B" w:rsidRPr="00166F92">
              <w:t xml:space="preserve"> </w:t>
            </w:r>
            <w:r w:rsidRPr="00166F92">
              <w:t>if</w:t>
            </w:r>
            <w:r w:rsidR="007E703B" w:rsidRPr="00166F92">
              <w:t xml:space="preserve"> </w:t>
            </w:r>
            <w:r w:rsidRPr="00166F92">
              <w:t>permitted</w:t>
            </w:r>
            <w:r w:rsidR="007E703B" w:rsidRPr="00166F92">
              <w:t xml:space="preserve"> </w:t>
            </w:r>
            <w:r w:rsidRPr="00166F92">
              <w:t>in</w:t>
            </w:r>
            <w:r w:rsidR="007E703B" w:rsidRPr="00166F92">
              <w:t xml:space="preserve"> </w:t>
            </w:r>
            <w:r w:rsidRPr="00166F92">
              <w:t>the</w:t>
            </w:r>
            <w:r w:rsidR="007E703B" w:rsidRPr="00166F92">
              <w:t xml:space="preserve"> </w:t>
            </w:r>
            <w:r w:rsidR="00D71DAF" w:rsidRPr="00166F92">
              <w:t>bidding document</w:t>
            </w:r>
            <w:r w:rsidRPr="00166F92">
              <w:t>)</w:t>
            </w:r>
            <w:r w:rsidR="007E703B" w:rsidRPr="00166F92">
              <w:t xml:space="preserve"> </w:t>
            </w:r>
            <w:r w:rsidRPr="00166F92">
              <w:t>or</w:t>
            </w:r>
            <w:r w:rsidR="007E703B" w:rsidRPr="00166F92">
              <w:t xml:space="preserve"> </w:t>
            </w:r>
            <w:r w:rsidRPr="00166F92">
              <w:t>any</w:t>
            </w:r>
            <w:r w:rsidR="007E703B" w:rsidRPr="00166F92">
              <w:t xml:space="preserve"> </w:t>
            </w:r>
            <w:r w:rsidRPr="00166F92">
              <w:t>other</w:t>
            </w:r>
            <w:r w:rsidR="007E703B" w:rsidRPr="00166F92">
              <w:t xml:space="preserve"> </w:t>
            </w:r>
            <w:r w:rsidRPr="00166F92">
              <w:t>firm(s)</w:t>
            </w:r>
            <w:r w:rsidR="007E703B" w:rsidRPr="00166F92">
              <w:t xml:space="preserve"> </w:t>
            </w:r>
            <w:r w:rsidRPr="00166F92">
              <w:t>different</w:t>
            </w:r>
            <w:r w:rsidR="007E703B" w:rsidRPr="00166F92">
              <w:t xml:space="preserve"> </w:t>
            </w:r>
            <w:r w:rsidRPr="00166F92">
              <w:t>from</w:t>
            </w:r>
            <w:r w:rsidR="007E703B" w:rsidRPr="00166F92">
              <w:t xml:space="preserve"> </w:t>
            </w:r>
            <w:r w:rsidRPr="00166F92">
              <w:t>the</w:t>
            </w:r>
            <w:r w:rsidR="007E703B" w:rsidRPr="00166F92">
              <w:t xml:space="preserve"> </w:t>
            </w:r>
            <w:r w:rsidRPr="00166F92">
              <w:t>Bidder.</w:t>
            </w:r>
          </w:p>
          <w:p w14:paraId="2878979A" w14:textId="47D74D1A" w:rsidR="008B4437" w:rsidRDefault="008B4437" w:rsidP="0021677F">
            <w:pPr>
              <w:pStyle w:val="S1-subpara"/>
              <w:numPr>
                <w:ilvl w:val="1"/>
                <w:numId w:val="82"/>
              </w:numPr>
              <w:ind w:left="576" w:right="0" w:hanging="576"/>
            </w:pPr>
            <w:r w:rsidRPr="00703407">
              <w:t>Prior to Contract award, the</w:t>
            </w:r>
            <w:r w:rsidRPr="007C1227">
              <w:t xml:space="preserve"> Employer will verify that the successful Bidder (including each member of a JV) is not </w:t>
            </w:r>
            <w:r w:rsidRPr="00703407">
              <w:t>disqualified by the Bank due to noncompliance with contractual</w:t>
            </w:r>
            <w:r w:rsidRPr="007C1227">
              <w:t xml:space="preserve"> SEA/SH </w:t>
            </w:r>
            <w:r w:rsidRPr="00703407">
              <w:rPr>
                <w:rFonts w:eastAsia="Arial Narrow"/>
                <w:color w:val="000000"/>
              </w:rPr>
              <w:t>prevention</w:t>
            </w:r>
            <w:r w:rsidRPr="007C1227">
              <w:rPr>
                <w:rFonts w:eastAsia="Arial Narrow"/>
                <w:color w:val="000000"/>
              </w:rPr>
              <w:t xml:space="preserve"> and </w:t>
            </w:r>
            <w:r w:rsidRPr="00703407">
              <w:rPr>
                <w:rFonts w:eastAsia="Arial Narrow"/>
                <w:color w:val="000000"/>
              </w:rPr>
              <w:t xml:space="preserve">response </w:t>
            </w:r>
            <w:r w:rsidRPr="00703407">
              <w:t xml:space="preserve">obligations. The Employer will </w:t>
            </w:r>
            <w:r w:rsidRPr="007C1227">
              <w:t xml:space="preserve">conduct the same verification for each subcontractor proposed by the successful Bidder. </w:t>
            </w:r>
            <w:r w:rsidRPr="00703407">
              <w:t>If</w:t>
            </w:r>
            <w:r w:rsidRPr="007C1227">
              <w:t xml:space="preserve"> any proposed </w:t>
            </w:r>
            <w:r w:rsidRPr="00703407">
              <w:t>subcontractor does</w:t>
            </w:r>
            <w:r w:rsidRPr="007C1227">
              <w:t xml:space="preserve"> not meet </w:t>
            </w:r>
            <w:r w:rsidRPr="00703407">
              <w:t>the</w:t>
            </w:r>
            <w:r w:rsidRPr="007C1227">
              <w:t xml:space="preserve"> requirement, the Employer will require the Bidder to propose a replacement subcontractor</w:t>
            </w:r>
            <w:r w:rsidRPr="006B26C8">
              <w:rPr>
                <w:b/>
              </w:rPr>
              <w:t>.</w:t>
            </w:r>
          </w:p>
          <w:p w14:paraId="4B551BE2" w14:textId="22498CDB" w:rsidR="0094734C" w:rsidRPr="00166F92" w:rsidRDefault="0094734C" w:rsidP="0021677F">
            <w:pPr>
              <w:pStyle w:val="S1-subpara"/>
              <w:numPr>
                <w:ilvl w:val="1"/>
                <w:numId w:val="82"/>
              </w:numPr>
              <w:ind w:left="576" w:right="0" w:hanging="576"/>
            </w:pPr>
            <w:r w:rsidRPr="00166F92">
              <w:t>An</w:t>
            </w:r>
            <w:r w:rsidR="007E703B" w:rsidRPr="00166F92">
              <w:t xml:space="preserve"> </w:t>
            </w:r>
            <w:r w:rsidRPr="00166F92">
              <w:t>affirmative</w:t>
            </w:r>
            <w:r w:rsidR="007E703B" w:rsidRPr="00166F92">
              <w:t xml:space="preserve"> </w:t>
            </w:r>
            <w:r w:rsidRPr="00166F92">
              <w:t>determination</w:t>
            </w:r>
            <w:r w:rsidR="007E703B" w:rsidRPr="00166F92">
              <w:t xml:space="preserve"> </w:t>
            </w:r>
            <w:r w:rsidRPr="00166F92">
              <w:t>shall</w:t>
            </w:r>
            <w:r w:rsidR="007E703B" w:rsidRPr="00166F92">
              <w:t xml:space="preserve"> </w:t>
            </w:r>
            <w:r w:rsidRPr="00166F92">
              <w:t>be</w:t>
            </w:r>
            <w:r w:rsidR="007E703B" w:rsidRPr="00166F92">
              <w:t xml:space="preserve"> </w:t>
            </w:r>
            <w:r w:rsidRPr="00166F92">
              <w:t>a</w:t>
            </w:r>
            <w:r w:rsidR="007E703B" w:rsidRPr="00166F92">
              <w:t xml:space="preserve"> </w:t>
            </w:r>
            <w:r w:rsidRPr="00166F92">
              <w:t>prerequisite</w:t>
            </w:r>
            <w:r w:rsidR="007E703B" w:rsidRPr="00166F92">
              <w:t xml:space="preserve"> </w:t>
            </w:r>
            <w:r w:rsidRPr="00166F92">
              <w:t>for</w:t>
            </w:r>
            <w:r w:rsidR="007E703B" w:rsidRPr="00166F92">
              <w:t xml:space="preserve"> </w:t>
            </w:r>
            <w:r w:rsidRPr="00166F92">
              <w:t>award</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w:t>
            </w:r>
            <w:r w:rsidR="007E703B" w:rsidRPr="00166F92">
              <w:t xml:space="preserve"> </w:t>
            </w:r>
            <w:r w:rsidRPr="00166F92">
              <w:t>to</w:t>
            </w:r>
            <w:r w:rsidR="007E703B" w:rsidRPr="00166F92">
              <w:t xml:space="preserve"> </w:t>
            </w:r>
            <w:r w:rsidRPr="00166F92">
              <w:t>the</w:t>
            </w:r>
            <w:r w:rsidR="007E703B" w:rsidRPr="00166F92">
              <w:t xml:space="preserve"> </w:t>
            </w:r>
            <w:r w:rsidRPr="00166F92">
              <w:t>Bidder.</w:t>
            </w:r>
            <w:r w:rsidR="007E703B" w:rsidRPr="00166F92">
              <w:t xml:space="preserve">  </w:t>
            </w:r>
            <w:r w:rsidRPr="00166F92">
              <w:t>A</w:t>
            </w:r>
            <w:r w:rsidR="007E703B" w:rsidRPr="00166F92">
              <w:t xml:space="preserve"> </w:t>
            </w:r>
            <w:r w:rsidRPr="00166F92">
              <w:t>negative</w:t>
            </w:r>
            <w:r w:rsidR="007E703B" w:rsidRPr="00166F92">
              <w:t xml:space="preserve"> </w:t>
            </w:r>
            <w:r w:rsidRPr="00166F92">
              <w:t>determination</w:t>
            </w:r>
            <w:r w:rsidR="007E703B" w:rsidRPr="00166F92">
              <w:t xml:space="preserve"> </w:t>
            </w:r>
            <w:r w:rsidRPr="00166F92">
              <w:t>shall</w:t>
            </w:r>
            <w:r w:rsidR="007E703B" w:rsidRPr="00166F92">
              <w:t xml:space="preserve"> </w:t>
            </w:r>
            <w:r w:rsidRPr="00166F92">
              <w:t>result</w:t>
            </w:r>
            <w:r w:rsidR="007E703B" w:rsidRPr="00166F92">
              <w:t xml:space="preserve"> </w:t>
            </w:r>
            <w:r w:rsidRPr="00166F92">
              <w:t>in</w:t>
            </w:r>
            <w:r w:rsidR="007E703B" w:rsidRPr="00166F92">
              <w:t xml:space="preserve"> </w:t>
            </w:r>
            <w:r w:rsidRPr="00166F92">
              <w:t>disqualification</w:t>
            </w:r>
            <w:r w:rsidR="007E703B" w:rsidRPr="00166F92">
              <w:t xml:space="preserve"> </w:t>
            </w:r>
            <w:r w:rsidRPr="00166F92">
              <w:t>of</w:t>
            </w:r>
            <w:r w:rsidR="007E703B" w:rsidRPr="00166F92">
              <w:t xml:space="preserve"> </w:t>
            </w:r>
            <w:r w:rsidRPr="00166F92">
              <w:t>the</w:t>
            </w:r>
            <w:r w:rsidR="007E703B" w:rsidRPr="00166F92">
              <w:t xml:space="preserve"> </w:t>
            </w:r>
            <w:r w:rsidRPr="00166F92">
              <w:t>Bid,</w:t>
            </w:r>
            <w:r w:rsidR="007E703B" w:rsidRPr="00166F92">
              <w:t xml:space="preserve"> </w:t>
            </w:r>
            <w:r w:rsidRPr="00166F92">
              <w:t>in</w:t>
            </w:r>
            <w:r w:rsidR="007E703B" w:rsidRPr="00166F92">
              <w:t xml:space="preserve"> </w:t>
            </w:r>
            <w:r w:rsidRPr="00166F92">
              <w:t>which</w:t>
            </w:r>
            <w:r w:rsidR="007E703B" w:rsidRPr="00166F92">
              <w:t xml:space="preserve"> </w:t>
            </w:r>
            <w:r w:rsidRPr="00166F92">
              <w:t>event</w:t>
            </w:r>
            <w:r w:rsidR="007E703B" w:rsidRPr="00166F92">
              <w:t xml:space="preserve"> </w:t>
            </w:r>
            <w:r w:rsidRPr="00166F92">
              <w:t>the</w:t>
            </w:r>
            <w:r w:rsidR="007E703B" w:rsidRPr="00166F92">
              <w:t xml:space="preserve"> </w:t>
            </w:r>
            <w:r w:rsidRPr="00166F92">
              <w:t>Employer</w:t>
            </w:r>
            <w:r w:rsidR="007E703B" w:rsidRPr="00166F92">
              <w:t xml:space="preserve"> </w:t>
            </w:r>
            <w:r w:rsidRPr="00166F92">
              <w:t>shall</w:t>
            </w:r>
            <w:r w:rsidR="007E703B" w:rsidRPr="00166F92">
              <w:t xml:space="preserve"> </w:t>
            </w:r>
            <w:r w:rsidRPr="00166F92">
              <w:t>proceed</w:t>
            </w:r>
            <w:r w:rsidR="007E703B" w:rsidRPr="00166F92">
              <w:t xml:space="preserve"> </w:t>
            </w:r>
            <w:r w:rsidRPr="00166F92">
              <w:t>to</w:t>
            </w:r>
            <w:r w:rsidR="007E703B" w:rsidRPr="00166F92">
              <w:t xml:space="preserve"> </w:t>
            </w:r>
            <w:r w:rsidRPr="00166F92">
              <w:t>the</w:t>
            </w:r>
            <w:r w:rsidR="007E703B" w:rsidRPr="00166F92">
              <w:t xml:space="preserve"> </w:t>
            </w:r>
            <w:r w:rsidRPr="00166F92">
              <w:t>Bidder</w:t>
            </w:r>
            <w:r w:rsidR="007E703B" w:rsidRPr="00166F92">
              <w:t xml:space="preserve"> </w:t>
            </w:r>
            <w:r w:rsidRPr="00166F92">
              <w:t>who</w:t>
            </w:r>
            <w:r w:rsidR="007E703B" w:rsidRPr="00166F92">
              <w:t xml:space="preserve"> </w:t>
            </w:r>
            <w:r w:rsidRPr="00166F92">
              <w:t>offers</w:t>
            </w:r>
            <w:r w:rsidR="007E703B" w:rsidRPr="00166F92">
              <w:t xml:space="preserve"> </w:t>
            </w:r>
            <w:r w:rsidRPr="00166F92">
              <w:t>a</w:t>
            </w:r>
            <w:r w:rsidR="007E703B" w:rsidRPr="00166F92">
              <w:t xml:space="preserve"> </w:t>
            </w:r>
            <w:r w:rsidRPr="00166F92">
              <w:t>substantially</w:t>
            </w:r>
            <w:r w:rsidR="007E703B" w:rsidRPr="00166F92">
              <w:t xml:space="preserve"> </w:t>
            </w:r>
            <w:r w:rsidRPr="00166F92">
              <w:t>responsive</w:t>
            </w:r>
            <w:r w:rsidR="007E703B" w:rsidRPr="00166F92">
              <w:t xml:space="preserve"> </w:t>
            </w:r>
            <w:r w:rsidRPr="00166F92">
              <w:t>Bid</w:t>
            </w:r>
            <w:r w:rsidR="007E703B" w:rsidRPr="00166F92">
              <w:t xml:space="preserve"> </w:t>
            </w:r>
            <w:r w:rsidRPr="00166F92">
              <w:t>with</w:t>
            </w:r>
            <w:r w:rsidR="007E703B" w:rsidRPr="00166F92">
              <w:t xml:space="preserve"> </w:t>
            </w:r>
            <w:r w:rsidRPr="00166F92">
              <w:t>the</w:t>
            </w:r>
            <w:r w:rsidR="007E703B" w:rsidRPr="00166F92">
              <w:t xml:space="preserve"> </w:t>
            </w:r>
            <w:r w:rsidRPr="00166F92">
              <w:t>next</w:t>
            </w:r>
            <w:r w:rsidR="007E703B" w:rsidRPr="00166F92">
              <w:t xml:space="preserve"> </w:t>
            </w:r>
            <w:r w:rsidRPr="00166F92">
              <w:t>lowest</w:t>
            </w:r>
            <w:r w:rsidR="007E703B" w:rsidRPr="00166F92">
              <w:t xml:space="preserve"> </w:t>
            </w:r>
            <w:r w:rsidRPr="00166F92">
              <w:t>evaluated</w:t>
            </w:r>
            <w:r w:rsidR="007E703B" w:rsidRPr="00166F92">
              <w:t xml:space="preserve"> </w:t>
            </w:r>
            <w:r w:rsidRPr="00166F92">
              <w:t>cost</w:t>
            </w:r>
            <w:r w:rsidR="007E703B" w:rsidRPr="00166F92">
              <w:t xml:space="preserve"> </w:t>
            </w:r>
            <w:r w:rsidRPr="00166F92">
              <w:t>to</w:t>
            </w:r>
            <w:r w:rsidR="007E703B" w:rsidRPr="00166F92">
              <w:t xml:space="preserve"> </w:t>
            </w:r>
            <w:r w:rsidRPr="00166F92">
              <w:t>make</w:t>
            </w:r>
            <w:r w:rsidR="007E703B" w:rsidRPr="00166F92">
              <w:t xml:space="preserve"> </w:t>
            </w:r>
            <w:r w:rsidRPr="00166F92">
              <w:t>a</w:t>
            </w:r>
            <w:r w:rsidR="007E703B" w:rsidRPr="00166F92">
              <w:t xml:space="preserve"> </w:t>
            </w:r>
            <w:r w:rsidRPr="00166F92">
              <w:t>similar</w:t>
            </w:r>
            <w:r w:rsidR="007E703B" w:rsidRPr="00166F92">
              <w:t xml:space="preserve"> </w:t>
            </w:r>
            <w:r w:rsidRPr="00166F92">
              <w:t>determination</w:t>
            </w:r>
            <w:r w:rsidR="007E703B" w:rsidRPr="00166F92">
              <w:t xml:space="preserve"> </w:t>
            </w:r>
            <w:r w:rsidRPr="00166F92">
              <w:t>of</w:t>
            </w:r>
            <w:r w:rsidR="007E703B" w:rsidRPr="00166F92">
              <w:t xml:space="preserve"> </w:t>
            </w:r>
            <w:r w:rsidRPr="00166F92">
              <w:t>that</w:t>
            </w:r>
            <w:r w:rsidR="007E703B" w:rsidRPr="00166F92">
              <w:t xml:space="preserve"> </w:t>
            </w:r>
            <w:r w:rsidRPr="00166F92">
              <w:t>Bidder’s</w:t>
            </w:r>
            <w:r w:rsidR="007E703B" w:rsidRPr="00166F92">
              <w:t xml:space="preserve"> </w:t>
            </w:r>
            <w:r w:rsidRPr="00166F92">
              <w:t>qualifications</w:t>
            </w:r>
            <w:r w:rsidR="007E703B" w:rsidRPr="00166F92">
              <w:t xml:space="preserve"> </w:t>
            </w:r>
            <w:r w:rsidRPr="00166F92">
              <w:t>to</w:t>
            </w:r>
            <w:r w:rsidR="007E703B" w:rsidRPr="00166F92">
              <w:t xml:space="preserve"> </w:t>
            </w:r>
            <w:r w:rsidRPr="00166F92">
              <w:t>perform</w:t>
            </w:r>
            <w:r w:rsidR="007E703B" w:rsidRPr="00166F92">
              <w:t xml:space="preserve"> </w:t>
            </w:r>
            <w:r w:rsidRPr="00166F92">
              <w:t>satisfactorily.</w:t>
            </w:r>
          </w:p>
          <w:p w14:paraId="1B1B897E" w14:textId="77777777" w:rsidR="0094734C" w:rsidRPr="00166F92" w:rsidRDefault="0094734C" w:rsidP="0021677F">
            <w:pPr>
              <w:pStyle w:val="S1-subpara"/>
              <w:numPr>
                <w:ilvl w:val="1"/>
                <w:numId w:val="82"/>
              </w:numPr>
              <w:ind w:left="576" w:right="0" w:hanging="576"/>
            </w:pPr>
            <w:r w:rsidRPr="00166F92">
              <w:t>The</w:t>
            </w:r>
            <w:r w:rsidR="007E703B" w:rsidRPr="00166F92">
              <w:t xml:space="preserve"> </w:t>
            </w:r>
            <w:r w:rsidRPr="00166F92">
              <w:t>capabilities</w:t>
            </w:r>
            <w:r w:rsidR="007E703B" w:rsidRPr="00166F92">
              <w:t xml:space="preserve"> </w:t>
            </w:r>
            <w:r w:rsidRPr="00166F92">
              <w:t>of</w:t>
            </w:r>
            <w:r w:rsidR="007E703B" w:rsidRPr="00166F92">
              <w:t xml:space="preserve"> </w:t>
            </w:r>
            <w:r w:rsidRPr="00166F92">
              <w:t>the</w:t>
            </w:r>
            <w:r w:rsidR="007E703B" w:rsidRPr="00166F92">
              <w:t xml:space="preserve"> </w:t>
            </w:r>
            <w:r w:rsidRPr="00166F92">
              <w:t>manufacturers</w:t>
            </w:r>
            <w:r w:rsidR="007E703B" w:rsidRPr="00166F92">
              <w:t xml:space="preserve"> </w:t>
            </w:r>
            <w:r w:rsidRPr="00166F92">
              <w:t>and</w:t>
            </w:r>
            <w:r w:rsidR="007E703B" w:rsidRPr="00166F92">
              <w:t xml:space="preserve"> </w:t>
            </w:r>
            <w:r w:rsidRPr="00166F92">
              <w:t>subcontractors</w:t>
            </w:r>
            <w:r w:rsidR="007E703B" w:rsidRPr="00166F92">
              <w:t xml:space="preserve"> </w:t>
            </w:r>
            <w:r w:rsidRPr="00166F92">
              <w:t>proposed</w:t>
            </w:r>
            <w:r w:rsidR="007E703B" w:rsidRPr="00166F92">
              <w:t xml:space="preserve"> </w:t>
            </w:r>
            <w:r w:rsidRPr="00166F92">
              <w:t>in</w:t>
            </w:r>
            <w:r w:rsidR="007E703B" w:rsidRPr="00166F92">
              <w:t xml:space="preserve"> </w:t>
            </w:r>
            <w:r w:rsidRPr="00166F92">
              <w:t>its</w:t>
            </w:r>
            <w:r w:rsidR="007E703B" w:rsidRPr="00166F92">
              <w:t xml:space="preserve"> </w:t>
            </w:r>
            <w:r w:rsidRPr="00166F92">
              <w:t>Bid</w:t>
            </w:r>
            <w:r w:rsidR="007E703B" w:rsidRPr="00166F92">
              <w:t xml:space="preserve"> </w:t>
            </w:r>
            <w:r w:rsidRPr="00166F92">
              <w:t>to</w:t>
            </w:r>
            <w:r w:rsidR="007E703B" w:rsidRPr="00166F92">
              <w:t xml:space="preserve"> </w:t>
            </w:r>
            <w:r w:rsidRPr="00166F92">
              <w:t>be</w:t>
            </w:r>
            <w:r w:rsidR="007E703B" w:rsidRPr="00166F92">
              <w:t xml:space="preserve"> </w:t>
            </w:r>
            <w:r w:rsidRPr="00166F92">
              <w:t>used</w:t>
            </w:r>
            <w:r w:rsidR="007E703B" w:rsidRPr="00166F92">
              <w:t xml:space="preserve"> </w:t>
            </w:r>
            <w:r w:rsidRPr="00166F92">
              <w:t>by</w:t>
            </w:r>
            <w:r w:rsidR="007E703B" w:rsidRPr="00166F92">
              <w:t xml:space="preserve"> </w:t>
            </w:r>
            <w:r w:rsidRPr="00166F92">
              <w:t>the</w:t>
            </w:r>
            <w:r w:rsidR="007E703B" w:rsidRPr="00166F92">
              <w:t xml:space="preserve"> </w:t>
            </w:r>
            <w:r w:rsidRPr="00166F92">
              <w:t>Bidder</w:t>
            </w:r>
            <w:r w:rsidR="007E703B" w:rsidRPr="00166F92">
              <w:t xml:space="preserve"> </w:t>
            </w:r>
            <w:r w:rsidRPr="00166F92">
              <w:t>with</w:t>
            </w:r>
            <w:r w:rsidR="007E703B" w:rsidRPr="00166F92">
              <w:t xml:space="preserve"> </w:t>
            </w:r>
            <w:r w:rsidRPr="00166F92">
              <w:t>the</w:t>
            </w:r>
            <w:r w:rsidR="007E703B" w:rsidRPr="00166F92">
              <w:t xml:space="preserve"> </w:t>
            </w:r>
            <w:r w:rsidRPr="00166F92">
              <w:t>Most</w:t>
            </w:r>
            <w:r w:rsidR="007E703B" w:rsidRPr="00166F92">
              <w:t xml:space="preserve"> </w:t>
            </w:r>
            <w:r w:rsidRPr="00166F92">
              <w:t>Advantageous</w:t>
            </w:r>
            <w:r w:rsidR="007E703B" w:rsidRPr="00166F92">
              <w:t xml:space="preserve"> </w:t>
            </w:r>
            <w:r w:rsidRPr="00166F92">
              <w:t>Bid</w:t>
            </w:r>
            <w:r w:rsidR="007E703B" w:rsidRPr="00166F92">
              <w:t xml:space="preserve"> </w:t>
            </w:r>
            <w:r w:rsidRPr="00166F92">
              <w:t>for</w:t>
            </w:r>
            <w:r w:rsidR="007E703B" w:rsidRPr="00166F92">
              <w:t xml:space="preserve"> </w:t>
            </w:r>
            <w:r w:rsidRPr="00166F92">
              <w:t>identified</w:t>
            </w:r>
            <w:r w:rsidR="007E703B" w:rsidRPr="00166F92">
              <w:t xml:space="preserve"> </w:t>
            </w:r>
            <w:r w:rsidRPr="00166F92">
              <w:t>major</w:t>
            </w:r>
            <w:r w:rsidR="007E703B" w:rsidRPr="00166F92">
              <w:t xml:space="preserve"> </w:t>
            </w:r>
            <w:r w:rsidRPr="00166F92">
              <w:t>items</w:t>
            </w:r>
            <w:r w:rsidR="007E703B" w:rsidRPr="00166F92">
              <w:t xml:space="preserve"> </w:t>
            </w:r>
            <w:r w:rsidRPr="00166F92">
              <w:t>of</w:t>
            </w:r>
            <w:r w:rsidR="007E703B" w:rsidRPr="00166F92">
              <w:t xml:space="preserve"> </w:t>
            </w:r>
            <w:r w:rsidRPr="00166F92">
              <w:t>supply</w:t>
            </w:r>
            <w:r w:rsidR="007E703B" w:rsidRPr="00166F92">
              <w:t xml:space="preserve"> </w:t>
            </w:r>
            <w:r w:rsidRPr="00166F92">
              <w:t>or</w:t>
            </w:r>
            <w:r w:rsidR="007E703B" w:rsidRPr="00166F92">
              <w:t xml:space="preserve"> </w:t>
            </w:r>
            <w:r w:rsidRPr="00166F92">
              <w:t>services</w:t>
            </w:r>
            <w:r w:rsidR="007E703B" w:rsidRPr="00166F92">
              <w:t xml:space="preserve"> </w:t>
            </w:r>
            <w:r w:rsidRPr="00166F92">
              <w:t>will</w:t>
            </w:r>
            <w:r w:rsidR="007E703B" w:rsidRPr="00166F92">
              <w:t xml:space="preserve"> </w:t>
            </w:r>
            <w:r w:rsidRPr="00166F92">
              <w:t>also</w:t>
            </w:r>
            <w:r w:rsidR="007E703B" w:rsidRPr="00166F92">
              <w:t xml:space="preserve"> </w:t>
            </w:r>
            <w:r w:rsidRPr="00166F92">
              <w:t>be</w:t>
            </w:r>
            <w:r w:rsidR="007E703B" w:rsidRPr="00166F92">
              <w:t xml:space="preserve"> </w:t>
            </w:r>
            <w:r w:rsidRPr="00166F92">
              <w:t>evaluated</w:t>
            </w:r>
            <w:r w:rsidR="007E703B" w:rsidRPr="00166F92">
              <w:t xml:space="preserve"> </w:t>
            </w:r>
            <w:r w:rsidRPr="00166F92">
              <w:t>for</w:t>
            </w:r>
            <w:r w:rsidR="007E703B" w:rsidRPr="00166F92">
              <w:t xml:space="preserve"> </w:t>
            </w:r>
            <w:r w:rsidRPr="00166F92">
              <w:t>acceptability</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Section</w:t>
            </w:r>
            <w:r w:rsidR="007E703B" w:rsidRPr="00166F92">
              <w:t xml:space="preserve"> </w:t>
            </w:r>
            <w:r w:rsidRPr="00166F92">
              <w:t>III,</w:t>
            </w:r>
            <w:r w:rsidR="007E703B" w:rsidRPr="00166F92">
              <w:t xml:space="preserve"> </w:t>
            </w:r>
            <w:r w:rsidRPr="00166F92">
              <w:t>Evaluation</w:t>
            </w:r>
            <w:r w:rsidR="007E703B" w:rsidRPr="00166F92">
              <w:t xml:space="preserve"> </w:t>
            </w:r>
            <w:r w:rsidRPr="00166F92">
              <w:t>and</w:t>
            </w:r>
            <w:r w:rsidR="007E703B" w:rsidRPr="00166F92">
              <w:t xml:space="preserve"> </w:t>
            </w:r>
            <w:r w:rsidRPr="00166F92">
              <w:t>Qualification</w:t>
            </w:r>
            <w:r w:rsidR="007E703B" w:rsidRPr="00166F92">
              <w:t xml:space="preserve"> </w:t>
            </w:r>
            <w:r w:rsidRPr="00166F92">
              <w:t>Criteria.</w:t>
            </w:r>
            <w:r w:rsidR="007E703B" w:rsidRPr="00166F92">
              <w:t xml:space="preserve">  </w:t>
            </w:r>
            <w:r w:rsidRPr="00166F92">
              <w:t>Their</w:t>
            </w:r>
            <w:r w:rsidR="007E703B" w:rsidRPr="00166F92">
              <w:t xml:space="preserve"> </w:t>
            </w:r>
            <w:r w:rsidRPr="00166F92">
              <w:t>participation</w:t>
            </w:r>
            <w:r w:rsidR="007E703B" w:rsidRPr="00166F92">
              <w:t xml:space="preserve"> </w:t>
            </w:r>
            <w:r w:rsidRPr="00166F92">
              <w:t>should</w:t>
            </w:r>
            <w:r w:rsidR="007E703B" w:rsidRPr="00166F92">
              <w:t xml:space="preserve"> </w:t>
            </w:r>
            <w:r w:rsidRPr="00166F92">
              <w:t>be</w:t>
            </w:r>
            <w:r w:rsidR="007E703B" w:rsidRPr="00166F92">
              <w:t xml:space="preserve"> </w:t>
            </w:r>
            <w:r w:rsidRPr="00166F92">
              <w:t>confirmed</w:t>
            </w:r>
            <w:r w:rsidR="007E703B" w:rsidRPr="00166F92">
              <w:t xml:space="preserve"> </w:t>
            </w:r>
            <w:r w:rsidRPr="00166F92">
              <w:t>with</w:t>
            </w:r>
            <w:r w:rsidR="007E703B" w:rsidRPr="00166F92">
              <w:t xml:space="preserve"> </w:t>
            </w:r>
            <w:r w:rsidRPr="00166F92">
              <w:t>a</w:t>
            </w:r>
            <w:r w:rsidR="007E703B" w:rsidRPr="00166F92">
              <w:t xml:space="preserve"> </w:t>
            </w:r>
            <w:r w:rsidRPr="00166F92">
              <w:t>letter</w:t>
            </w:r>
            <w:r w:rsidR="007E703B" w:rsidRPr="00166F92">
              <w:t xml:space="preserve"> </w:t>
            </w:r>
            <w:r w:rsidRPr="00166F92">
              <w:t>of</w:t>
            </w:r>
            <w:r w:rsidR="007E703B" w:rsidRPr="00166F92">
              <w:t xml:space="preserve"> </w:t>
            </w:r>
            <w:r w:rsidRPr="00166F92">
              <w:t>intent</w:t>
            </w:r>
            <w:r w:rsidR="007E703B" w:rsidRPr="00166F92">
              <w:t xml:space="preserve"> </w:t>
            </w:r>
            <w:r w:rsidRPr="00166F92">
              <w:t>between</w:t>
            </w:r>
            <w:r w:rsidR="007E703B" w:rsidRPr="00166F92">
              <w:t xml:space="preserve"> </w:t>
            </w:r>
            <w:r w:rsidRPr="00166F92">
              <w:t>the</w:t>
            </w:r>
            <w:r w:rsidR="007E703B" w:rsidRPr="00166F92">
              <w:t xml:space="preserve"> </w:t>
            </w:r>
            <w:r w:rsidRPr="00166F92">
              <w:t>parties,</w:t>
            </w:r>
            <w:r w:rsidR="007E703B" w:rsidRPr="00166F92">
              <w:t xml:space="preserve"> </w:t>
            </w:r>
            <w:r w:rsidRPr="00166F92">
              <w:t>as</w:t>
            </w:r>
            <w:r w:rsidR="007E703B" w:rsidRPr="00166F92">
              <w:t xml:space="preserve"> </w:t>
            </w:r>
            <w:r w:rsidRPr="00166F92">
              <w:t>needed.</w:t>
            </w:r>
            <w:r w:rsidR="007E703B" w:rsidRPr="00166F92">
              <w:t xml:space="preserve">  </w:t>
            </w:r>
            <w:r w:rsidRPr="00166F92">
              <w:t>Should</w:t>
            </w:r>
            <w:r w:rsidR="007E703B" w:rsidRPr="00166F92">
              <w:t xml:space="preserve"> </w:t>
            </w:r>
            <w:r w:rsidRPr="00166F92">
              <w:t>a</w:t>
            </w:r>
            <w:r w:rsidR="007E703B" w:rsidRPr="00166F92">
              <w:t xml:space="preserve"> </w:t>
            </w:r>
            <w:r w:rsidRPr="00166F92">
              <w:t>manufacturer</w:t>
            </w:r>
            <w:r w:rsidR="007E703B" w:rsidRPr="00166F92">
              <w:t xml:space="preserve"> </w:t>
            </w:r>
            <w:r w:rsidRPr="00166F92">
              <w:t>or</w:t>
            </w:r>
            <w:r w:rsidR="007E703B" w:rsidRPr="00166F92">
              <w:t xml:space="preserve"> </w:t>
            </w:r>
            <w:r w:rsidRPr="00166F92">
              <w:t>subcontractor</w:t>
            </w:r>
            <w:r w:rsidR="007E703B" w:rsidRPr="00166F92">
              <w:t xml:space="preserve"> </w:t>
            </w:r>
            <w:r w:rsidRPr="00166F92">
              <w:t>be</w:t>
            </w:r>
            <w:r w:rsidR="007E703B" w:rsidRPr="00166F92">
              <w:t xml:space="preserve"> </w:t>
            </w:r>
            <w:r w:rsidRPr="00166F92">
              <w:t>determined</w:t>
            </w:r>
            <w:r w:rsidR="007E703B" w:rsidRPr="00166F92">
              <w:t xml:space="preserve"> </w:t>
            </w:r>
            <w:r w:rsidRPr="00166F92">
              <w:t>to</w:t>
            </w:r>
            <w:r w:rsidR="007E703B" w:rsidRPr="00166F92">
              <w:t xml:space="preserve"> </w:t>
            </w:r>
            <w:r w:rsidRPr="00166F92">
              <w:t>be</w:t>
            </w:r>
            <w:r w:rsidR="007E703B" w:rsidRPr="00166F92">
              <w:t xml:space="preserve"> </w:t>
            </w:r>
            <w:r w:rsidRPr="00166F92">
              <w:t>unacceptable,</w:t>
            </w:r>
            <w:r w:rsidR="007E703B" w:rsidRPr="00166F92">
              <w:t xml:space="preserve"> </w:t>
            </w:r>
            <w:r w:rsidRPr="00166F92">
              <w:t>the</w:t>
            </w:r>
            <w:r w:rsidR="007E703B" w:rsidRPr="00166F92">
              <w:t xml:space="preserve"> </w:t>
            </w:r>
            <w:r w:rsidRPr="00166F92">
              <w:t>Bid</w:t>
            </w:r>
            <w:r w:rsidR="007E703B" w:rsidRPr="00166F92">
              <w:t xml:space="preserve"> </w:t>
            </w:r>
            <w:r w:rsidRPr="00166F92">
              <w:t>will</w:t>
            </w:r>
            <w:r w:rsidR="007E703B" w:rsidRPr="00166F92">
              <w:t xml:space="preserve"> </w:t>
            </w:r>
            <w:r w:rsidRPr="00166F92">
              <w:t>not</w:t>
            </w:r>
            <w:r w:rsidR="007E703B" w:rsidRPr="00166F92">
              <w:t xml:space="preserve"> </w:t>
            </w:r>
            <w:r w:rsidRPr="00166F92">
              <w:t>be</w:t>
            </w:r>
            <w:r w:rsidR="007E703B" w:rsidRPr="00166F92">
              <w:t xml:space="preserve"> </w:t>
            </w:r>
            <w:r w:rsidRPr="00166F92">
              <w:t>rejected,</w:t>
            </w:r>
            <w:r w:rsidR="007E703B" w:rsidRPr="00166F92">
              <w:t xml:space="preserve"> </w:t>
            </w:r>
            <w:r w:rsidRPr="00166F92">
              <w:t>but</w:t>
            </w:r>
            <w:r w:rsidR="007E703B" w:rsidRPr="00166F92">
              <w:t xml:space="preserve"> </w:t>
            </w:r>
            <w:r w:rsidRPr="00166F92">
              <w:t>the</w:t>
            </w:r>
            <w:r w:rsidR="007E703B" w:rsidRPr="00166F92">
              <w:t xml:space="preserve"> </w:t>
            </w:r>
            <w:r w:rsidRPr="00166F92">
              <w:t>Bidder</w:t>
            </w:r>
            <w:r w:rsidR="007E703B" w:rsidRPr="00166F92">
              <w:t xml:space="preserve"> </w:t>
            </w:r>
            <w:r w:rsidRPr="00166F92">
              <w:t>will</w:t>
            </w:r>
            <w:r w:rsidR="007E703B" w:rsidRPr="00166F92">
              <w:t xml:space="preserve"> </w:t>
            </w:r>
            <w:r w:rsidRPr="00166F92">
              <w:t>be</w:t>
            </w:r>
            <w:r w:rsidR="007E703B" w:rsidRPr="00166F92">
              <w:t xml:space="preserve"> </w:t>
            </w:r>
            <w:r w:rsidRPr="00166F92">
              <w:t>required</w:t>
            </w:r>
            <w:r w:rsidR="007E703B" w:rsidRPr="00166F92">
              <w:t xml:space="preserve"> </w:t>
            </w:r>
            <w:r w:rsidRPr="00166F92">
              <w:t>to</w:t>
            </w:r>
            <w:r w:rsidR="007E703B" w:rsidRPr="00166F92">
              <w:t xml:space="preserve"> </w:t>
            </w:r>
            <w:r w:rsidRPr="00166F92">
              <w:t>substitute</w:t>
            </w:r>
            <w:r w:rsidR="007E703B" w:rsidRPr="00166F92">
              <w:t xml:space="preserve"> </w:t>
            </w:r>
            <w:r w:rsidRPr="00166F92">
              <w:t>an</w:t>
            </w:r>
            <w:r w:rsidR="007E703B" w:rsidRPr="00166F92">
              <w:t xml:space="preserve"> </w:t>
            </w:r>
            <w:r w:rsidRPr="00166F92">
              <w:t>acceptable</w:t>
            </w:r>
            <w:r w:rsidR="007E703B" w:rsidRPr="00166F92">
              <w:t xml:space="preserve"> </w:t>
            </w:r>
            <w:r w:rsidRPr="00166F92">
              <w:t>manufacturer</w:t>
            </w:r>
            <w:r w:rsidR="007E703B" w:rsidRPr="00166F92">
              <w:t xml:space="preserve"> </w:t>
            </w:r>
            <w:r w:rsidRPr="00166F92">
              <w:t>or</w:t>
            </w:r>
            <w:r w:rsidR="007E703B" w:rsidRPr="00166F92">
              <w:t xml:space="preserve"> </w:t>
            </w:r>
            <w:r w:rsidRPr="00166F92">
              <w:t>subcontractor</w:t>
            </w:r>
            <w:r w:rsidR="007E703B" w:rsidRPr="00166F92">
              <w:t xml:space="preserve"> </w:t>
            </w:r>
            <w:r w:rsidRPr="00166F92">
              <w:t>without</w:t>
            </w:r>
            <w:r w:rsidR="007E703B" w:rsidRPr="00166F92">
              <w:t xml:space="preserve"> </w:t>
            </w:r>
            <w:r w:rsidRPr="00166F92">
              <w:t>any</w:t>
            </w:r>
            <w:r w:rsidR="007E703B" w:rsidRPr="00166F92">
              <w:t xml:space="preserve"> </w:t>
            </w:r>
            <w:r w:rsidRPr="00166F92">
              <w:t>change</w:t>
            </w:r>
            <w:r w:rsidR="007E703B" w:rsidRPr="00166F92">
              <w:t xml:space="preserve"> </w:t>
            </w:r>
            <w:r w:rsidRPr="00166F92">
              <w:t>to</w:t>
            </w:r>
            <w:r w:rsidR="007E703B" w:rsidRPr="00166F92">
              <w:t xml:space="preserve"> </w:t>
            </w:r>
            <w:r w:rsidRPr="00166F92">
              <w:t>the</w:t>
            </w:r>
            <w:r w:rsidR="007E703B" w:rsidRPr="00166F92">
              <w:t xml:space="preserve"> </w:t>
            </w:r>
            <w:r w:rsidRPr="00166F92">
              <w:t>Bid</w:t>
            </w:r>
            <w:r w:rsidR="007E703B" w:rsidRPr="00166F92">
              <w:t xml:space="preserve"> </w:t>
            </w:r>
            <w:r w:rsidRPr="00166F92">
              <w:t>price.</w:t>
            </w:r>
            <w:r w:rsidR="007E703B" w:rsidRPr="00166F92">
              <w:t xml:space="preserve"> </w:t>
            </w:r>
            <w:r w:rsidRPr="00166F92">
              <w:t>Prior</w:t>
            </w:r>
            <w:r w:rsidR="007E703B" w:rsidRPr="00166F92">
              <w:t xml:space="preserve"> </w:t>
            </w:r>
            <w:r w:rsidRPr="00166F92">
              <w:t>to</w:t>
            </w:r>
            <w:r w:rsidR="007E703B" w:rsidRPr="00166F92">
              <w:t xml:space="preserve"> </w:t>
            </w:r>
            <w:r w:rsidRPr="00166F92">
              <w:t>signing</w:t>
            </w:r>
            <w:r w:rsidR="007E703B" w:rsidRPr="00166F92">
              <w:t xml:space="preserve"> </w:t>
            </w:r>
            <w:r w:rsidRPr="00166F92">
              <w:t>the</w:t>
            </w:r>
            <w:r w:rsidR="007E703B" w:rsidRPr="00166F92">
              <w:t xml:space="preserve"> </w:t>
            </w:r>
            <w:r w:rsidRPr="00166F92">
              <w:t>Contract,</w:t>
            </w:r>
            <w:r w:rsidR="007E703B" w:rsidRPr="00166F92">
              <w:t xml:space="preserve"> </w:t>
            </w:r>
            <w:r w:rsidRPr="00166F92">
              <w:t>the</w:t>
            </w:r>
            <w:r w:rsidR="007E703B" w:rsidRPr="00166F92">
              <w:t xml:space="preserve"> </w:t>
            </w:r>
            <w:r w:rsidRPr="00166F92">
              <w:t>corresponding</w:t>
            </w:r>
            <w:r w:rsidR="007E703B" w:rsidRPr="00166F92">
              <w:t xml:space="preserve"> </w:t>
            </w:r>
            <w:r w:rsidRPr="00166F92">
              <w:t>Appendix</w:t>
            </w:r>
            <w:r w:rsidR="007E703B" w:rsidRPr="00166F92">
              <w:t xml:space="preserve"> </w:t>
            </w:r>
            <w:r w:rsidRPr="00166F92">
              <w:t>to</w:t>
            </w:r>
            <w:r w:rsidR="007E703B" w:rsidRPr="00166F92">
              <w:t xml:space="preserve"> </w:t>
            </w:r>
            <w:r w:rsidRPr="00166F92">
              <w:t>the</w:t>
            </w:r>
            <w:r w:rsidR="007E703B" w:rsidRPr="00166F92">
              <w:t xml:space="preserve"> </w:t>
            </w:r>
            <w:r w:rsidRPr="00166F92">
              <w:t>Contract</w:t>
            </w:r>
            <w:r w:rsidR="007E703B" w:rsidRPr="00166F92">
              <w:t xml:space="preserve"> </w:t>
            </w:r>
            <w:r w:rsidRPr="00166F92">
              <w:t>Agreement</w:t>
            </w:r>
            <w:r w:rsidR="007E703B" w:rsidRPr="00166F92">
              <w:t xml:space="preserve"> </w:t>
            </w:r>
            <w:r w:rsidRPr="00166F92">
              <w:t>shall</w:t>
            </w:r>
            <w:r w:rsidR="007E703B" w:rsidRPr="00166F92">
              <w:t xml:space="preserve"> </w:t>
            </w:r>
            <w:r w:rsidRPr="00166F92">
              <w:t>be</w:t>
            </w:r>
            <w:r w:rsidR="007E703B" w:rsidRPr="00166F92">
              <w:t xml:space="preserve"> </w:t>
            </w:r>
            <w:r w:rsidRPr="00166F92">
              <w:t>completed,</w:t>
            </w:r>
            <w:r w:rsidR="007E703B" w:rsidRPr="00166F92">
              <w:t xml:space="preserve"> </w:t>
            </w:r>
            <w:r w:rsidRPr="00166F92">
              <w:t>listing</w:t>
            </w:r>
            <w:r w:rsidR="007E703B" w:rsidRPr="00166F92">
              <w:t xml:space="preserve"> </w:t>
            </w:r>
            <w:r w:rsidRPr="00166F92">
              <w:t>the</w:t>
            </w:r>
            <w:r w:rsidR="007E703B" w:rsidRPr="00166F92">
              <w:t xml:space="preserve"> </w:t>
            </w:r>
            <w:r w:rsidRPr="00166F92">
              <w:t>approved</w:t>
            </w:r>
            <w:r w:rsidR="007E703B" w:rsidRPr="00166F92">
              <w:t xml:space="preserve"> </w:t>
            </w:r>
            <w:r w:rsidRPr="00166F92">
              <w:t>manufacturers</w:t>
            </w:r>
            <w:r w:rsidR="007E703B" w:rsidRPr="00166F92">
              <w:t xml:space="preserve"> </w:t>
            </w:r>
            <w:r w:rsidRPr="00166F92">
              <w:t>or</w:t>
            </w:r>
            <w:r w:rsidR="007E703B" w:rsidRPr="00166F92">
              <w:t xml:space="preserve"> </w:t>
            </w:r>
            <w:r w:rsidRPr="00166F92">
              <w:t>subcontractors</w:t>
            </w:r>
            <w:r w:rsidR="007E703B" w:rsidRPr="00166F92">
              <w:t xml:space="preserve"> </w:t>
            </w:r>
            <w:r w:rsidRPr="00166F92">
              <w:t>for</w:t>
            </w:r>
            <w:r w:rsidR="007E703B" w:rsidRPr="00166F92">
              <w:t xml:space="preserve"> </w:t>
            </w:r>
            <w:r w:rsidRPr="00166F92">
              <w:t>each</w:t>
            </w:r>
            <w:r w:rsidR="007E703B" w:rsidRPr="00166F92">
              <w:t xml:space="preserve"> </w:t>
            </w:r>
            <w:r w:rsidRPr="00166F92">
              <w:t>item</w:t>
            </w:r>
            <w:r w:rsidR="007E703B" w:rsidRPr="00166F92">
              <w:t xml:space="preserve"> </w:t>
            </w:r>
            <w:r w:rsidRPr="00166F92">
              <w:t>concerned.</w:t>
            </w:r>
          </w:p>
        </w:tc>
      </w:tr>
      <w:tr w:rsidR="005A6E9A" w:rsidRPr="00166F92" w14:paraId="25150B26" w14:textId="77777777" w:rsidTr="0821911F">
        <w:trPr>
          <w:gridAfter w:val="1"/>
          <w:wAfter w:w="14" w:type="pct"/>
        </w:trPr>
        <w:tc>
          <w:tcPr>
            <w:tcW w:w="1223" w:type="pct"/>
          </w:tcPr>
          <w:p w14:paraId="793A7D60" w14:textId="77777777" w:rsidR="00487FB9" w:rsidRPr="00166F92" w:rsidRDefault="005A6E9A" w:rsidP="0021677F">
            <w:pPr>
              <w:pStyle w:val="S1-Header2"/>
              <w:numPr>
                <w:ilvl w:val="0"/>
                <w:numId w:val="32"/>
              </w:numPr>
              <w:tabs>
                <w:tab w:val="num" w:pos="432"/>
              </w:tabs>
              <w:spacing w:after="120"/>
              <w:ind w:left="432" w:hanging="432"/>
              <w:rPr>
                <w:noProof/>
              </w:rPr>
            </w:pPr>
            <w:bookmarkStart w:id="423" w:name="_Toc433185136"/>
            <w:bookmarkStart w:id="424" w:name="_Toc436556178"/>
            <w:bookmarkStart w:id="425" w:name="_Toc438438862"/>
            <w:bookmarkStart w:id="426" w:name="_Toc438532656"/>
            <w:bookmarkStart w:id="427" w:name="_Toc438734006"/>
            <w:bookmarkStart w:id="428" w:name="_Toc438907043"/>
            <w:bookmarkStart w:id="429" w:name="_Toc438907242"/>
            <w:bookmarkStart w:id="430" w:name="_Toc23236784"/>
            <w:bookmarkStart w:id="431" w:name="_Toc125783028"/>
            <w:bookmarkStart w:id="432" w:name="_Toc27751428"/>
            <w:bookmarkEnd w:id="423"/>
            <w:r w:rsidRPr="00166F92">
              <w:rPr>
                <w:noProof/>
              </w:rPr>
              <w:lastRenderedPageBreak/>
              <w:t>Employer’s</w:t>
            </w:r>
            <w:r w:rsidR="007E703B" w:rsidRPr="00166F92">
              <w:rPr>
                <w:noProof/>
              </w:rPr>
              <w:t xml:space="preserve"> </w:t>
            </w:r>
            <w:r w:rsidRPr="00166F92">
              <w:rPr>
                <w:noProof/>
              </w:rPr>
              <w:t>right</w:t>
            </w:r>
            <w:r w:rsidR="007E703B" w:rsidRPr="00166F92">
              <w:rPr>
                <w:noProof/>
              </w:rPr>
              <w:t xml:space="preserve"> </w:t>
            </w:r>
            <w:r w:rsidRPr="00166F92">
              <w:rPr>
                <w:noProof/>
              </w:rPr>
              <w:t>to</w:t>
            </w:r>
            <w:r w:rsidR="007E703B" w:rsidRPr="00166F92">
              <w:rPr>
                <w:noProof/>
              </w:rPr>
              <w:t xml:space="preserve"> </w:t>
            </w:r>
            <w:r w:rsidRPr="00166F92">
              <w:rPr>
                <w:noProof/>
              </w:rPr>
              <w:t>Accept</w:t>
            </w:r>
            <w:r w:rsidR="007E703B" w:rsidRPr="00166F92">
              <w:rPr>
                <w:noProof/>
              </w:rPr>
              <w:t xml:space="preserve"> </w:t>
            </w:r>
            <w:r w:rsidRPr="00166F92">
              <w:rPr>
                <w:noProof/>
              </w:rPr>
              <w:t>Any</w:t>
            </w:r>
            <w:r w:rsidR="007E703B" w:rsidRPr="00166F92">
              <w:rPr>
                <w:noProof/>
              </w:rPr>
              <w:t xml:space="preserve"> </w:t>
            </w:r>
            <w:r w:rsidRPr="00166F92">
              <w:rPr>
                <w:noProof/>
              </w:rPr>
              <w:t>Bid</w:t>
            </w:r>
            <w:r w:rsidR="007E703B" w:rsidRPr="00166F92">
              <w:rPr>
                <w:noProof/>
              </w:rPr>
              <w:t xml:space="preserve"> </w:t>
            </w:r>
            <w:r w:rsidRPr="00166F92">
              <w:rPr>
                <w:noProof/>
              </w:rPr>
              <w:t>and</w:t>
            </w:r>
            <w:r w:rsidR="007E703B" w:rsidRPr="00166F92">
              <w:rPr>
                <w:noProof/>
              </w:rPr>
              <w:t xml:space="preserve"> </w:t>
            </w:r>
            <w:r w:rsidRPr="00166F92">
              <w:rPr>
                <w:noProof/>
              </w:rPr>
              <w:t>to</w:t>
            </w:r>
            <w:r w:rsidR="007E703B" w:rsidRPr="00166F92">
              <w:rPr>
                <w:noProof/>
              </w:rPr>
              <w:t xml:space="preserve"> </w:t>
            </w:r>
            <w:r w:rsidRPr="00166F92">
              <w:rPr>
                <w:noProof/>
              </w:rPr>
              <w:t>Reject</w:t>
            </w:r>
            <w:r w:rsidR="007E703B" w:rsidRPr="00166F92">
              <w:rPr>
                <w:noProof/>
              </w:rPr>
              <w:t xml:space="preserve"> </w:t>
            </w:r>
            <w:r w:rsidRPr="00166F92">
              <w:rPr>
                <w:noProof/>
              </w:rPr>
              <w:t>Any</w:t>
            </w:r>
            <w:r w:rsidR="007E703B" w:rsidRPr="00166F92">
              <w:rPr>
                <w:noProof/>
              </w:rPr>
              <w:t xml:space="preserve"> </w:t>
            </w:r>
            <w:r w:rsidRPr="00166F92">
              <w:rPr>
                <w:noProof/>
              </w:rPr>
              <w:t>or</w:t>
            </w:r>
            <w:r w:rsidR="007E703B" w:rsidRPr="00166F92">
              <w:rPr>
                <w:noProof/>
              </w:rPr>
              <w:t xml:space="preserve"> </w:t>
            </w:r>
            <w:r w:rsidRPr="00166F92">
              <w:rPr>
                <w:noProof/>
              </w:rPr>
              <w:t>All</w:t>
            </w:r>
            <w:r w:rsidR="007E703B" w:rsidRPr="00166F92">
              <w:rPr>
                <w:noProof/>
              </w:rPr>
              <w:t xml:space="preserve"> </w:t>
            </w:r>
            <w:r w:rsidRPr="00166F92">
              <w:rPr>
                <w:noProof/>
              </w:rPr>
              <w:t>Bids</w:t>
            </w:r>
            <w:bookmarkEnd w:id="424"/>
            <w:bookmarkEnd w:id="425"/>
            <w:bookmarkEnd w:id="426"/>
            <w:bookmarkEnd w:id="427"/>
            <w:bookmarkEnd w:id="428"/>
            <w:bookmarkEnd w:id="429"/>
            <w:bookmarkEnd w:id="430"/>
            <w:bookmarkEnd w:id="431"/>
            <w:bookmarkEnd w:id="432"/>
          </w:p>
        </w:tc>
        <w:tc>
          <w:tcPr>
            <w:tcW w:w="3763" w:type="pct"/>
          </w:tcPr>
          <w:p w14:paraId="53E8CD33" w14:textId="77777777" w:rsidR="00F07D31" w:rsidRPr="00166F92" w:rsidRDefault="00487FB9" w:rsidP="0021677F">
            <w:pPr>
              <w:pStyle w:val="S1-subpara"/>
              <w:numPr>
                <w:ilvl w:val="1"/>
                <w:numId w:val="83"/>
              </w:numPr>
              <w:ind w:left="576" w:right="0" w:hanging="576"/>
            </w:pPr>
            <w:r w:rsidRPr="00166F92">
              <w:t>The</w:t>
            </w:r>
            <w:r w:rsidR="007E703B" w:rsidRPr="00166F92">
              <w:t xml:space="preserve"> </w:t>
            </w:r>
            <w:r w:rsidRPr="00166F92">
              <w:t>Employer</w:t>
            </w:r>
            <w:r w:rsidR="007E703B" w:rsidRPr="00166F92">
              <w:t xml:space="preserve"> </w:t>
            </w:r>
            <w:r w:rsidRPr="00166F92">
              <w:t>reserves</w:t>
            </w:r>
            <w:r w:rsidR="007E703B" w:rsidRPr="00166F92">
              <w:t xml:space="preserve"> </w:t>
            </w:r>
            <w:r w:rsidRPr="00166F92">
              <w:t>the</w:t>
            </w:r>
            <w:r w:rsidR="007E703B" w:rsidRPr="00166F92">
              <w:t xml:space="preserve"> </w:t>
            </w:r>
            <w:r w:rsidRPr="00166F92">
              <w:t>right</w:t>
            </w:r>
            <w:r w:rsidR="007E703B" w:rsidRPr="00166F92">
              <w:t xml:space="preserve"> </w:t>
            </w:r>
            <w:r w:rsidRPr="00166F92">
              <w:t>to</w:t>
            </w:r>
            <w:r w:rsidR="007E703B" w:rsidRPr="00166F92">
              <w:t xml:space="preserve"> </w:t>
            </w:r>
            <w:r w:rsidRPr="00166F92">
              <w:t>accept</w:t>
            </w:r>
            <w:r w:rsidR="007E703B" w:rsidRPr="00166F92">
              <w:t xml:space="preserve"> </w:t>
            </w:r>
            <w:r w:rsidRPr="00166F92">
              <w:t>or</w:t>
            </w:r>
            <w:r w:rsidR="007E703B" w:rsidRPr="00166F92">
              <w:t xml:space="preserve"> </w:t>
            </w:r>
            <w:r w:rsidRPr="00166F92">
              <w:t>reject</w:t>
            </w:r>
            <w:r w:rsidR="007E703B" w:rsidRPr="00166F92">
              <w:t xml:space="preserve"> </w:t>
            </w:r>
            <w:r w:rsidRPr="00166F92">
              <w:t>any</w:t>
            </w:r>
            <w:r w:rsidR="007E703B" w:rsidRPr="00166F92">
              <w:t xml:space="preserve"> </w:t>
            </w:r>
            <w:r w:rsidRPr="00166F92">
              <w:t>Bid,</w:t>
            </w:r>
            <w:r w:rsidR="007E703B" w:rsidRPr="00166F92">
              <w:t xml:space="preserve"> </w:t>
            </w:r>
            <w:r w:rsidRPr="00166F92">
              <w:t>and</w:t>
            </w:r>
            <w:r w:rsidR="007E703B" w:rsidRPr="00166F92">
              <w:t xml:space="preserve"> </w:t>
            </w:r>
            <w:r w:rsidRPr="00166F92">
              <w:t>to</w:t>
            </w:r>
            <w:r w:rsidR="007E703B" w:rsidRPr="00166F92">
              <w:t xml:space="preserve"> </w:t>
            </w:r>
            <w:r w:rsidRPr="00166F92">
              <w:t>annul</w:t>
            </w:r>
            <w:r w:rsidR="007E703B" w:rsidRPr="00166F92">
              <w:t xml:space="preserve"> </w:t>
            </w:r>
            <w:r w:rsidRPr="00166F92">
              <w:t>the</w:t>
            </w:r>
            <w:r w:rsidR="007E703B" w:rsidRPr="00166F92">
              <w:t xml:space="preserve"> </w:t>
            </w:r>
            <w:r w:rsidRPr="00166F92">
              <w:t>Bidding</w:t>
            </w:r>
            <w:r w:rsidR="007E703B" w:rsidRPr="00166F92">
              <w:t xml:space="preserve"> </w:t>
            </w:r>
            <w:r w:rsidRPr="00166F92">
              <w:t>process</w:t>
            </w:r>
            <w:r w:rsidR="007E703B" w:rsidRPr="00166F92">
              <w:t xml:space="preserve"> </w:t>
            </w:r>
            <w:r w:rsidRPr="00166F92">
              <w:t>and</w:t>
            </w:r>
            <w:r w:rsidR="007E703B" w:rsidRPr="00166F92">
              <w:t xml:space="preserve"> </w:t>
            </w:r>
            <w:r w:rsidRPr="00166F92">
              <w:t>reject</w:t>
            </w:r>
            <w:r w:rsidR="007E703B" w:rsidRPr="00166F92">
              <w:t xml:space="preserve"> </w:t>
            </w:r>
            <w:r w:rsidRPr="00166F92">
              <w:t>all</w:t>
            </w:r>
            <w:r w:rsidR="007E703B" w:rsidRPr="00166F92">
              <w:t xml:space="preserve"> </w:t>
            </w:r>
            <w:r w:rsidRPr="00166F92">
              <w:t>Bids</w:t>
            </w:r>
            <w:r w:rsidR="007E703B" w:rsidRPr="00166F92">
              <w:t xml:space="preserve"> </w:t>
            </w:r>
            <w:r w:rsidRPr="00166F92">
              <w:t>at</w:t>
            </w:r>
            <w:r w:rsidR="007E703B" w:rsidRPr="00166F92">
              <w:t xml:space="preserve"> </w:t>
            </w:r>
            <w:r w:rsidRPr="00166F92">
              <w:t>any</w:t>
            </w:r>
            <w:r w:rsidR="007E703B" w:rsidRPr="00166F92">
              <w:t xml:space="preserve"> </w:t>
            </w:r>
            <w:r w:rsidRPr="00166F92">
              <w:t>time</w:t>
            </w:r>
            <w:r w:rsidR="007E703B" w:rsidRPr="00166F92">
              <w:t xml:space="preserve"> </w:t>
            </w:r>
            <w:r w:rsidRPr="00166F92">
              <w:t>prior</w:t>
            </w:r>
            <w:r w:rsidR="007E703B" w:rsidRPr="00166F92">
              <w:t xml:space="preserve"> </w:t>
            </w:r>
            <w:r w:rsidRPr="00166F92">
              <w:t>to</w:t>
            </w:r>
            <w:r w:rsidR="007E703B" w:rsidRPr="00166F92">
              <w:t xml:space="preserve"> </w:t>
            </w:r>
            <w:r w:rsidRPr="00166F92">
              <w:t>Contract</w:t>
            </w:r>
            <w:r w:rsidR="007E703B" w:rsidRPr="00166F92">
              <w:t xml:space="preserve"> </w:t>
            </w:r>
            <w:r w:rsidRPr="00166F92">
              <w:t>Award,</w:t>
            </w:r>
            <w:r w:rsidR="007E703B" w:rsidRPr="00166F92">
              <w:t xml:space="preserve"> </w:t>
            </w:r>
            <w:r w:rsidRPr="00166F92">
              <w:t>without</w:t>
            </w:r>
            <w:r w:rsidR="007E703B" w:rsidRPr="00166F92">
              <w:t xml:space="preserve"> </w:t>
            </w:r>
            <w:r w:rsidRPr="00166F92">
              <w:t>thereby</w:t>
            </w:r>
            <w:r w:rsidR="007E703B" w:rsidRPr="00166F92">
              <w:t xml:space="preserve"> </w:t>
            </w:r>
            <w:r w:rsidRPr="00166F92">
              <w:t>incurring</w:t>
            </w:r>
            <w:r w:rsidR="007E703B" w:rsidRPr="00166F92">
              <w:t xml:space="preserve"> </w:t>
            </w:r>
            <w:r w:rsidRPr="00166F92">
              <w:t>any</w:t>
            </w:r>
            <w:r w:rsidR="007E703B" w:rsidRPr="00166F92">
              <w:t xml:space="preserve"> </w:t>
            </w:r>
            <w:r w:rsidRPr="00166F92">
              <w:t>liability</w:t>
            </w:r>
            <w:r w:rsidR="007E703B" w:rsidRPr="00166F92">
              <w:t xml:space="preserve"> </w:t>
            </w:r>
            <w:r w:rsidRPr="00166F92">
              <w:t>to</w:t>
            </w:r>
            <w:r w:rsidR="007E703B" w:rsidRPr="00166F92">
              <w:t xml:space="preserve"> </w:t>
            </w:r>
            <w:r w:rsidRPr="00166F92">
              <w:t>Bidders.</w:t>
            </w:r>
            <w:r w:rsidR="007E703B" w:rsidRPr="00166F92">
              <w:t xml:space="preserve"> </w:t>
            </w:r>
            <w:r w:rsidRPr="00166F92">
              <w:t>In</w:t>
            </w:r>
            <w:r w:rsidR="007E703B" w:rsidRPr="00166F92">
              <w:t xml:space="preserve"> </w:t>
            </w:r>
            <w:r w:rsidRPr="00166F92">
              <w:t>case</w:t>
            </w:r>
            <w:r w:rsidR="007E703B" w:rsidRPr="00166F92">
              <w:t xml:space="preserve"> </w:t>
            </w:r>
            <w:r w:rsidRPr="00166F92">
              <w:t>of</w:t>
            </w:r>
            <w:r w:rsidR="007E703B" w:rsidRPr="00166F92">
              <w:t xml:space="preserve"> </w:t>
            </w:r>
            <w:r w:rsidRPr="00166F92">
              <w:t>annulment,</w:t>
            </w:r>
            <w:r w:rsidR="007E703B" w:rsidRPr="00166F92">
              <w:t xml:space="preserve"> </w:t>
            </w:r>
            <w:r w:rsidRPr="00166F92">
              <w:t>all</w:t>
            </w:r>
            <w:r w:rsidR="007E703B" w:rsidRPr="00166F92">
              <w:t xml:space="preserve"> </w:t>
            </w:r>
            <w:r w:rsidRPr="00166F92">
              <w:t>Bids</w:t>
            </w:r>
            <w:r w:rsidR="007E703B" w:rsidRPr="00166F92">
              <w:t xml:space="preserve"> </w:t>
            </w:r>
            <w:r w:rsidRPr="00166F92">
              <w:t>submitted</w:t>
            </w:r>
            <w:r w:rsidR="007E703B" w:rsidRPr="00166F92">
              <w:t xml:space="preserve"> </w:t>
            </w:r>
            <w:r w:rsidRPr="00166F92">
              <w:t>and</w:t>
            </w:r>
            <w:r w:rsidR="007E703B" w:rsidRPr="00166F92">
              <w:t xml:space="preserve"> </w:t>
            </w:r>
            <w:r w:rsidRPr="00166F92">
              <w:t>specifically,</w:t>
            </w:r>
            <w:r w:rsidR="007E703B" w:rsidRPr="00166F92">
              <w:t xml:space="preserve"> </w:t>
            </w:r>
            <w:r w:rsidRPr="00166F92">
              <w:t>Bid</w:t>
            </w:r>
            <w:r w:rsidR="007E703B" w:rsidRPr="00166F92">
              <w:t xml:space="preserve"> </w:t>
            </w:r>
            <w:r w:rsidRPr="00166F92">
              <w:t>securities</w:t>
            </w:r>
            <w:r w:rsidR="007E703B" w:rsidRPr="00166F92">
              <w:t xml:space="preserve"> </w:t>
            </w:r>
            <w:r w:rsidRPr="00166F92">
              <w:t>shall</w:t>
            </w:r>
            <w:r w:rsidR="007E703B" w:rsidRPr="00166F92">
              <w:t xml:space="preserve"> </w:t>
            </w:r>
            <w:r w:rsidRPr="00166F92">
              <w:t>be</w:t>
            </w:r>
            <w:r w:rsidR="007E703B" w:rsidRPr="00166F92">
              <w:t xml:space="preserve"> </w:t>
            </w:r>
            <w:r w:rsidRPr="00166F92">
              <w:t>promptly</w:t>
            </w:r>
            <w:r w:rsidR="007E703B" w:rsidRPr="00166F92">
              <w:t xml:space="preserve"> </w:t>
            </w:r>
            <w:r w:rsidRPr="00166F92">
              <w:t>returned</w:t>
            </w:r>
            <w:r w:rsidR="007E703B" w:rsidRPr="00166F92">
              <w:t xml:space="preserve"> </w:t>
            </w:r>
            <w:r w:rsidRPr="00166F92">
              <w:t>to</w:t>
            </w:r>
            <w:r w:rsidR="007E703B" w:rsidRPr="00166F92">
              <w:t xml:space="preserve"> </w:t>
            </w:r>
            <w:r w:rsidRPr="00166F92">
              <w:t>the</w:t>
            </w:r>
            <w:r w:rsidR="007E703B" w:rsidRPr="00166F92">
              <w:t xml:space="preserve"> </w:t>
            </w:r>
            <w:r w:rsidRPr="00166F92">
              <w:t>Bidders.</w:t>
            </w:r>
          </w:p>
        </w:tc>
      </w:tr>
      <w:tr w:rsidR="00C069DD" w:rsidRPr="00166F92" w14:paraId="220435F8" w14:textId="77777777" w:rsidTr="0821911F">
        <w:trPr>
          <w:gridAfter w:val="1"/>
          <w:wAfter w:w="14" w:type="pct"/>
        </w:trPr>
        <w:tc>
          <w:tcPr>
            <w:tcW w:w="1223" w:type="pct"/>
          </w:tcPr>
          <w:p w14:paraId="335980AE" w14:textId="77777777" w:rsidR="00C069DD" w:rsidRPr="00166F92" w:rsidRDefault="00C069DD" w:rsidP="0021677F">
            <w:pPr>
              <w:pStyle w:val="S1-Header2"/>
              <w:numPr>
                <w:ilvl w:val="0"/>
                <w:numId w:val="32"/>
              </w:numPr>
              <w:tabs>
                <w:tab w:val="num" w:pos="432"/>
              </w:tabs>
              <w:spacing w:after="120"/>
              <w:ind w:left="432" w:hanging="432"/>
              <w:rPr>
                <w:noProof/>
              </w:rPr>
            </w:pPr>
            <w:bookmarkStart w:id="433" w:name="_Toc27751429"/>
            <w:r w:rsidRPr="00166F92">
              <w:rPr>
                <w:noProof/>
              </w:rPr>
              <w:t>Standstill Period</w:t>
            </w:r>
            <w:bookmarkEnd w:id="433"/>
          </w:p>
        </w:tc>
        <w:tc>
          <w:tcPr>
            <w:tcW w:w="3763" w:type="pct"/>
          </w:tcPr>
          <w:p w14:paraId="0BAA5ED1" w14:textId="77777777" w:rsidR="00C069DD" w:rsidRPr="00166F92" w:rsidRDefault="00A43D53" w:rsidP="0021677F">
            <w:pPr>
              <w:pStyle w:val="S1-subpara"/>
              <w:numPr>
                <w:ilvl w:val="1"/>
                <w:numId w:val="84"/>
              </w:numPr>
              <w:ind w:left="576" w:right="0" w:hanging="576"/>
              <w:rPr>
                <w:color w:val="000000" w:themeColor="text1"/>
                <w:szCs w:val="24"/>
              </w:rPr>
            </w:pPr>
            <w:r w:rsidRPr="00E246B3">
              <w:t xml:space="preserve">The Contract shall </w:t>
            </w:r>
            <w:r w:rsidR="004D2728">
              <w:t xml:space="preserve">not </w:t>
            </w:r>
            <w:r w:rsidRPr="00E246B3">
              <w:t xml:space="preserve">be awarded earlier than the expiry of the Standstill Period. </w:t>
            </w:r>
            <w:r w:rsidRPr="00026B25">
              <w:rPr>
                <w:iCs/>
              </w:rPr>
              <w:t xml:space="preserve">The Standstill Period </w:t>
            </w:r>
            <w:r>
              <w:rPr>
                <w:iCs/>
              </w:rPr>
              <w:t>shall be</w:t>
            </w:r>
            <w:r w:rsidRPr="00026B25">
              <w:rPr>
                <w:iCs/>
              </w:rPr>
              <w:t xml:space="preserve"> ten (10) Business Days</w:t>
            </w:r>
            <w:r>
              <w:rPr>
                <w:iCs/>
              </w:rPr>
              <w:t xml:space="preserve"> unless extended in accordance with ITB 45</w:t>
            </w:r>
            <w:r w:rsidRPr="00026B25">
              <w:rPr>
                <w:iCs/>
              </w:rPr>
              <w:t>.</w:t>
            </w:r>
            <w:r>
              <w:rPr>
                <w:iCs/>
              </w:rPr>
              <w:t xml:space="preserve"> </w:t>
            </w:r>
            <w:r>
              <w:t xml:space="preserve">The Standstill Period commences the day after the date the </w:t>
            </w:r>
            <w:r w:rsidR="002552B0">
              <w:t xml:space="preserve">Employer </w:t>
            </w:r>
            <w:r w:rsidRPr="00E246B3">
              <w:t xml:space="preserve">has transmitted to each </w:t>
            </w:r>
            <w:r>
              <w:t>Bidder</w:t>
            </w:r>
            <w:r w:rsidRPr="00E246B3">
              <w:t xml:space="preserve"> </w:t>
            </w:r>
            <w:r>
              <w:t xml:space="preserve">the </w:t>
            </w:r>
            <w:r w:rsidRPr="00E246B3">
              <w:t>Notification of Intention to Award the Contract</w:t>
            </w:r>
            <w:r>
              <w:t xml:space="preserve">. </w:t>
            </w:r>
            <w:r w:rsidRPr="00E246B3">
              <w:t xml:space="preserve">Where only one </w:t>
            </w:r>
            <w:r>
              <w:t>Bid</w:t>
            </w:r>
            <w:r w:rsidRPr="00E246B3">
              <w:t xml:space="preserve"> is submitted, </w:t>
            </w:r>
            <w:r>
              <w:t>or i</w:t>
            </w:r>
            <w:r w:rsidRPr="00026B25">
              <w:t xml:space="preserve">f this </w:t>
            </w:r>
            <w:r>
              <w:t>contract</w:t>
            </w:r>
            <w:r w:rsidRPr="00026B25">
              <w:t xml:space="preserve"> is in response to an emergency </w:t>
            </w:r>
            <w:r w:rsidRPr="00026B25">
              <w:lastRenderedPageBreak/>
              <w:t>situation recognized by the Bank</w:t>
            </w:r>
            <w:r>
              <w:t>,</w:t>
            </w:r>
            <w:r w:rsidRPr="00026B25">
              <w:t xml:space="preserve"> </w:t>
            </w:r>
            <w:r w:rsidRPr="00E246B3">
              <w:t>the Standstill Period shall not apply</w:t>
            </w:r>
            <w:r>
              <w:t xml:space="preserve">. </w:t>
            </w:r>
          </w:p>
        </w:tc>
      </w:tr>
      <w:tr w:rsidR="005B3C8E" w:rsidRPr="00166F92" w14:paraId="0A60B354" w14:textId="77777777" w:rsidTr="0821911F">
        <w:trPr>
          <w:gridAfter w:val="1"/>
          <w:wAfter w:w="14" w:type="pct"/>
          <w:trHeight w:val="5247"/>
        </w:trPr>
        <w:tc>
          <w:tcPr>
            <w:tcW w:w="1223" w:type="pct"/>
          </w:tcPr>
          <w:p w14:paraId="16972DDC" w14:textId="77777777" w:rsidR="005B3C8E" w:rsidRPr="00166F92" w:rsidRDefault="00A43D53" w:rsidP="0021677F">
            <w:pPr>
              <w:pStyle w:val="S1-Header2"/>
              <w:numPr>
                <w:ilvl w:val="0"/>
                <w:numId w:val="32"/>
              </w:numPr>
              <w:tabs>
                <w:tab w:val="num" w:pos="432"/>
              </w:tabs>
              <w:spacing w:after="120"/>
              <w:ind w:left="432" w:hanging="432"/>
            </w:pPr>
            <w:bookmarkStart w:id="434" w:name="_Toc27751430"/>
            <w:bookmarkStart w:id="435" w:name="_Toc436556179"/>
            <w:r w:rsidRPr="00166F92">
              <w:rPr>
                <w:noProof/>
              </w:rPr>
              <w:lastRenderedPageBreak/>
              <w:t>Noti</w:t>
            </w:r>
            <w:r>
              <w:rPr>
                <w:noProof/>
              </w:rPr>
              <w:t xml:space="preserve">fication </w:t>
            </w:r>
            <w:r w:rsidR="005B3C8E" w:rsidRPr="00166F92">
              <w:rPr>
                <w:noProof/>
              </w:rPr>
              <w:t>of</w:t>
            </w:r>
            <w:r w:rsidR="007E703B" w:rsidRPr="00166F92">
              <w:rPr>
                <w:noProof/>
              </w:rPr>
              <w:t xml:space="preserve"> </w:t>
            </w:r>
            <w:r w:rsidR="005B3C8E" w:rsidRPr="00166F92">
              <w:rPr>
                <w:noProof/>
              </w:rPr>
              <w:t>Intention</w:t>
            </w:r>
            <w:r w:rsidR="007E703B" w:rsidRPr="00166F92">
              <w:rPr>
                <w:noProof/>
              </w:rPr>
              <w:t xml:space="preserve"> </w:t>
            </w:r>
            <w:r w:rsidR="005B3C8E" w:rsidRPr="00166F92">
              <w:rPr>
                <w:noProof/>
              </w:rPr>
              <w:t>to</w:t>
            </w:r>
            <w:r w:rsidR="007E703B" w:rsidRPr="00166F92">
              <w:rPr>
                <w:noProof/>
              </w:rPr>
              <w:t xml:space="preserve"> </w:t>
            </w:r>
            <w:r w:rsidR="005B3C8E" w:rsidRPr="00166F92">
              <w:rPr>
                <w:noProof/>
              </w:rPr>
              <w:t>Award</w:t>
            </w:r>
            <w:bookmarkEnd w:id="434"/>
            <w:r w:rsidR="007E703B" w:rsidRPr="00166F92">
              <w:t xml:space="preserve"> </w:t>
            </w:r>
            <w:bookmarkEnd w:id="435"/>
          </w:p>
        </w:tc>
        <w:tc>
          <w:tcPr>
            <w:tcW w:w="3763" w:type="pct"/>
          </w:tcPr>
          <w:p w14:paraId="40C6FE54" w14:textId="77777777" w:rsidR="00C069DD" w:rsidRPr="00166F92" w:rsidRDefault="00A43D53" w:rsidP="00C75C86">
            <w:pPr>
              <w:pStyle w:val="StyleHeader1-ClausesAfter10pt"/>
            </w:pPr>
            <w:r>
              <w:t xml:space="preserve">The </w:t>
            </w:r>
            <w:r w:rsidR="002552B0">
              <w:t xml:space="preserve">Employer </w:t>
            </w:r>
            <w:r>
              <w:t xml:space="preserve">shall send </w:t>
            </w:r>
            <w:r w:rsidRPr="00E246B3">
              <w:t xml:space="preserve">to each </w:t>
            </w:r>
            <w:r>
              <w:t xml:space="preserve">Bidder the </w:t>
            </w:r>
            <w:r w:rsidRPr="00E246B3">
              <w:t xml:space="preserve">Notification of Intention to Award the Contract to the successful </w:t>
            </w:r>
            <w:r>
              <w:t xml:space="preserve">Bidder. </w:t>
            </w:r>
            <w:r w:rsidR="00C069DD" w:rsidRPr="00166F92">
              <w:t>The Notification of Intention to Award shall contain, at a minimum, the following information:</w:t>
            </w:r>
          </w:p>
          <w:p w14:paraId="2D17B934" w14:textId="77777777" w:rsidR="00C069DD" w:rsidRPr="00166F92" w:rsidRDefault="00C069DD" w:rsidP="0021677F">
            <w:pPr>
              <w:pStyle w:val="ListParagraph"/>
              <w:numPr>
                <w:ilvl w:val="0"/>
                <w:numId w:val="97"/>
              </w:numPr>
              <w:spacing w:after="120"/>
              <w:ind w:left="1061" w:right="0" w:hanging="450"/>
              <w:contextualSpacing w:val="0"/>
              <w:rPr>
                <w:color w:val="000000" w:themeColor="text1"/>
              </w:rPr>
            </w:pPr>
            <w:r w:rsidRPr="00166F92">
              <w:rPr>
                <w:color w:val="000000" w:themeColor="text1"/>
              </w:rPr>
              <w:t xml:space="preserve">the name and address of the Bidder submitting the successful Bid; </w:t>
            </w:r>
          </w:p>
          <w:p w14:paraId="0228CDD2" w14:textId="77777777" w:rsidR="00C069DD" w:rsidRPr="00166F92" w:rsidRDefault="00C069DD" w:rsidP="0021677F">
            <w:pPr>
              <w:pStyle w:val="ListParagraph"/>
              <w:numPr>
                <w:ilvl w:val="0"/>
                <w:numId w:val="97"/>
              </w:numPr>
              <w:spacing w:after="120"/>
              <w:ind w:left="1061" w:right="0" w:hanging="450"/>
              <w:contextualSpacing w:val="0"/>
              <w:rPr>
                <w:color w:val="000000" w:themeColor="text1"/>
              </w:rPr>
            </w:pPr>
            <w:r w:rsidRPr="00166F92">
              <w:rPr>
                <w:color w:val="000000" w:themeColor="text1"/>
              </w:rPr>
              <w:t xml:space="preserve">the Contract price of the successful Bid; </w:t>
            </w:r>
          </w:p>
          <w:p w14:paraId="726CA12A" w14:textId="77777777" w:rsidR="00C069DD" w:rsidRPr="00166F92" w:rsidRDefault="00C069DD" w:rsidP="0021677F">
            <w:pPr>
              <w:pStyle w:val="ListParagraph"/>
              <w:numPr>
                <w:ilvl w:val="0"/>
                <w:numId w:val="97"/>
              </w:numPr>
              <w:spacing w:after="120"/>
              <w:ind w:left="1061" w:right="0" w:hanging="450"/>
              <w:contextualSpacing w:val="0"/>
              <w:jc w:val="both"/>
            </w:pPr>
            <w:r w:rsidRPr="00166F92">
              <w:t>the names of all Bidders who submitted Bids, and their Bid prices as readout, and as evaluated;</w:t>
            </w:r>
          </w:p>
          <w:p w14:paraId="4C6FCB16" w14:textId="77777777" w:rsidR="00470C05" w:rsidRPr="00166F92" w:rsidRDefault="00470C05" w:rsidP="0021677F">
            <w:pPr>
              <w:pStyle w:val="ListParagraph"/>
              <w:numPr>
                <w:ilvl w:val="0"/>
                <w:numId w:val="97"/>
              </w:numPr>
              <w:spacing w:after="120"/>
              <w:ind w:left="1061" w:right="0" w:hanging="450"/>
              <w:contextualSpacing w:val="0"/>
              <w:jc w:val="both"/>
            </w:pPr>
            <w:r w:rsidRPr="00166F92">
              <w:rPr>
                <w:bCs/>
              </w:rPr>
              <w:t xml:space="preserve">a statement of the reason(s) </w:t>
            </w:r>
            <w:r w:rsidRPr="00166F92">
              <w:rPr>
                <w:color w:val="000000" w:themeColor="text1"/>
                <w:szCs w:val="24"/>
              </w:rPr>
              <w:t xml:space="preserve">the </w:t>
            </w:r>
            <w:r w:rsidRPr="00166F92">
              <w:rPr>
                <w:color w:val="000000" w:themeColor="text1"/>
              </w:rPr>
              <w:t xml:space="preserve">Bid </w:t>
            </w:r>
            <w:r w:rsidRPr="00166F92">
              <w:rPr>
                <w:color w:val="000000" w:themeColor="text1"/>
                <w:szCs w:val="24"/>
              </w:rPr>
              <w:t xml:space="preserve">(of the unsuccessful </w:t>
            </w:r>
            <w:r w:rsidRPr="00166F92">
              <w:rPr>
                <w:color w:val="000000" w:themeColor="text1"/>
              </w:rPr>
              <w:t>Bidder</w:t>
            </w:r>
            <w:r w:rsidRPr="00166F92">
              <w:rPr>
                <w:color w:val="000000" w:themeColor="text1"/>
                <w:szCs w:val="24"/>
              </w:rPr>
              <w:t xml:space="preserve"> to whom the </w:t>
            </w:r>
            <w:r w:rsidR="00A43D53">
              <w:rPr>
                <w:color w:val="000000" w:themeColor="text1"/>
                <w:szCs w:val="24"/>
              </w:rPr>
              <w:t xml:space="preserve">notification </w:t>
            </w:r>
            <w:r w:rsidRPr="00166F92">
              <w:rPr>
                <w:color w:val="000000" w:themeColor="text1"/>
                <w:szCs w:val="24"/>
              </w:rPr>
              <w:t>is addressed) was unsuccessful</w:t>
            </w:r>
            <w:r w:rsidRPr="00166F92">
              <w:rPr>
                <w:bCs/>
              </w:rPr>
              <w:t>, unless the price information in c) above already reveals the reason;</w:t>
            </w:r>
          </w:p>
          <w:p w14:paraId="77CEDB16" w14:textId="77777777" w:rsidR="00C069DD" w:rsidRPr="00166F92" w:rsidRDefault="00C069DD" w:rsidP="0021677F">
            <w:pPr>
              <w:pStyle w:val="ListParagraph"/>
              <w:numPr>
                <w:ilvl w:val="0"/>
                <w:numId w:val="97"/>
              </w:numPr>
              <w:spacing w:after="120"/>
              <w:ind w:left="1061" w:right="0" w:hanging="450"/>
              <w:contextualSpacing w:val="0"/>
              <w:jc w:val="both"/>
            </w:pPr>
            <w:r w:rsidRPr="00166F92">
              <w:t>the expiry date of the Standstill Period;</w:t>
            </w:r>
            <w:r w:rsidR="00C75C86" w:rsidRPr="00166F92">
              <w:t xml:space="preserve"> and</w:t>
            </w:r>
          </w:p>
          <w:p w14:paraId="55B7E1DD" w14:textId="77777777" w:rsidR="005B3C8E" w:rsidRPr="00166F92" w:rsidRDefault="00C069DD" w:rsidP="0021677F">
            <w:pPr>
              <w:pStyle w:val="ListParagraph"/>
              <w:numPr>
                <w:ilvl w:val="0"/>
                <w:numId w:val="97"/>
              </w:numPr>
              <w:spacing w:after="120"/>
              <w:ind w:left="1061" w:right="0" w:hanging="450"/>
              <w:contextualSpacing w:val="0"/>
              <w:jc w:val="both"/>
            </w:pPr>
            <w:r w:rsidRPr="00166F92">
              <w:t>instructions on how to request a debriefing and/or submit a complain</w:t>
            </w:r>
            <w:r w:rsidR="00C75C86" w:rsidRPr="00166F92">
              <w:t>t during the standstill period.</w:t>
            </w:r>
          </w:p>
        </w:tc>
      </w:tr>
      <w:tr w:rsidR="007630B4" w:rsidRPr="00166F92" w14:paraId="4DC1759F" w14:textId="77777777" w:rsidTr="0821911F">
        <w:trPr>
          <w:gridAfter w:val="1"/>
          <w:wAfter w:w="14" w:type="pct"/>
        </w:trPr>
        <w:tc>
          <w:tcPr>
            <w:tcW w:w="4986" w:type="pct"/>
            <w:gridSpan w:val="2"/>
          </w:tcPr>
          <w:p w14:paraId="3ACC6167" w14:textId="77777777" w:rsidR="007630B4" w:rsidRPr="00166F92" w:rsidRDefault="007630B4" w:rsidP="0021677F">
            <w:pPr>
              <w:pStyle w:val="S1-Header"/>
              <w:numPr>
                <w:ilvl w:val="0"/>
                <w:numId w:val="23"/>
              </w:numPr>
              <w:ind w:left="2401" w:right="1818" w:hanging="450"/>
            </w:pPr>
            <w:bookmarkStart w:id="436" w:name="_Toc436556180"/>
            <w:bookmarkStart w:id="437" w:name="_Toc27751431"/>
            <w:r w:rsidRPr="00166F92">
              <w:t>Award</w:t>
            </w:r>
            <w:r w:rsidR="007E703B" w:rsidRPr="00166F92">
              <w:t xml:space="preserve"> </w:t>
            </w:r>
            <w:r w:rsidRPr="00166F92">
              <w:t>of</w:t>
            </w:r>
            <w:r w:rsidR="007E703B" w:rsidRPr="00166F92">
              <w:t xml:space="preserve"> </w:t>
            </w:r>
            <w:r w:rsidRPr="00166F92">
              <w:t>Contract</w:t>
            </w:r>
            <w:bookmarkEnd w:id="436"/>
            <w:bookmarkEnd w:id="437"/>
          </w:p>
        </w:tc>
      </w:tr>
      <w:tr w:rsidR="00376B19" w:rsidRPr="00BF5E21" w14:paraId="324BB2F4" w14:textId="77777777" w:rsidTr="0821911F">
        <w:trPr>
          <w:gridAfter w:val="1"/>
          <w:wAfter w:w="14" w:type="pct"/>
        </w:trPr>
        <w:tc>
          <w:tcPr>
            <w:tcW w:w="1223" w:type="pct"/>
          </w:tcPr>
          <w:p w14:paraId="11CA405D" w14:textId="77777777" w:rsidR="00487FB9" w:rsidRPr="00BF5E21" w:rsidRDefault="00487FB9" w:rsidP="0021677F">
            <w:pPr>
              <w:pStyle w:val="S1-Header2"/>
              <w:numPr>
                <w:ilvl w:val="0"/>
                <w:numId w:val="32"/>
              </w:numPr>
              <w:tabs>
                <w:tab w:val="num" w:pos="432"/>
              </w:tabs>
              <w:spacing w:after="120"/>
              <w:ind w:left="432" w:hanging="432"/>
            </w:pPr>
            <w:bookmarkStart w:id="438" w:name="_Toc433185141"/>
            <w:bookmarkStart w:id="439" w:name="_Toc436556181"/>
            <w:bookmarkStart w:id="440" w:name="_Toc438438864"/>
            <w:bookmarkStart w:id="441" w:name="_Toc438532658"/>
            <w:bookmarkStart w:id="442" w:name="_Toc438734008"/>
            <w:bookmarkStart w:id="443" w:name="_Toc438907044"/>
            <w:bookmarkStart w:id="444" w:name="_Toc438907243"/>
            <w:bookmarkStart w:id="445" w:name="_Toc23236786"/>
            <w:bookmarkStart w:id="446" w:name="_Toc125783030"/>
            <w:bookmarkStart w:id="447" w:name="_Toc436556184"/>
            <w:bookmarkStart w:id="448" w:name="_Toc27751432"/>
            <w:bookmarkEnd w:id="438"/>
            <w:bookmarkEnd w:id="439"/>
            <w:r w:rsidRPr="00BF5E21">
              <w:rPr>
                <w:noProof/>
              </w:rPr>
              <w:t>Award</w:t>
            </w:r>
            <w:r w:rsidR="007E703B" w:rsidRPr="00BF5E21">
              <w:rPr>
                <w:noProof/>
              </w:rPr>
              <w:t xml:space="preserve"> </w:t>
            </w:r>
            <w:r w:rsidRPr="00BF5E21">
              <w:rPr>
                <w:noProof/>
              </w:rPr>
              <w:t>Criteria</w:t>
            </w:r>
            <w:bookmarkEnd w:id="440"/>
            <w:bookmarkEnd w:id="441"/>
            <w:bookmarkEnd w:id="442"/>
            <w:bookmarkEnd w:id="443"/>
            <w:bookmarkEnd w:id="444"/>
            <w:bookmarkEnd w:id="445"/>
            <w:bookmarkEnd w:id="446"/>
            <w:bookmarkEnd w:id="447"/>
            <w:bookmarkEnd w:id="448"/>
          </w:p>
        </w:tc>
        <w:tc>
          <w:tcPr>
            <w:tcW w:w="3763" w:type="pct"/>
          </w:tcPr>
          <w:p w14:paraId="1713DCF8" w14:textId="77777777" w:rsidR="00487FB9" w:rsidRPr="00BF5E21" w:rsidRDefault="00976700" w:rsidP="001D5093">
            <w:pPr>
              <w:pStyle w:val="S1-subpara"/>
              <w:numPr>
                <w:ilvl w:val="0"/>
                <w:numId w:val="0"/>
              </w:numPr>
              <w:ind w:left="574" w:right="0" w:hanging="540"/>
            </w:pPr>
            <w:r w:rsidRPr="00BF5E21">
              <w:t xml:space="preserve">43.1 </w:t>
            </w:r>
            <w:r w:rsidR="00487FB9" w:rsidRPr="00BF5E21">
              <w:t>Subject</w:t>
            </w:r>
            <w:r w:rsidR="007E703B" w:rsidRPr="00BF5E21">
              <w:t xml:space="preserve"> </w:t>
            </w:r>
            <w:r w:rsidR="00487FB9" w:rsidRPr="00BF5E21">
              <w:t>to</w:t>
            </w:r>
            <w:r w:rsidR="007E703B" w:rsidRPr="00BF5E21">
              <w:t xml:space="preserve"> </w:t>
            </w:r>
            <w:r w:rsidR="008E5A09" w:rsidRPr="00BF5E21">
              <w:t>ITB</w:t>
            </w:r>
            <w:r w:rsidR="007E703B" w:rsidRPr="00BF5E21">
              <w:t xml:space="preserve"> </w:t>
            </w:r>
            <w:r w:rsidR="006A7A5A" w:rsidRPr="00BF5E21">
              <w:t>40,</w:t>
            </w:r>
            <w:r w:rsidR="007E703B" w:rsidRPr="00BF5E21">
              <w:t xml:space="preserve"> </w:t>
            </w:r>
            <w:r w:rsidR="006A7A5A" w:rsidRPr="00BF5E21">
              <w:t>the</w:t>
            </w:r>
            <w:r w:rsidR="007E703B" w:rsidRPr="00BF5E21">
              <w:t xml:space="preserve"> </w:t>
            </w:r>
            <w:r w:rsidR="006A7A5A" w:rsidRPr="00BF5E21">
              <w:t>Employer</w:t>
            </w:r>
            <w:r w:rsidR="007E703B" w:rsidRPr="00BF5E21">
              <w:t xml:space="preserve"> </w:t>
            </w:r>
            <w:r w:rsidR="006A7A5A" w:rsidRPr="00BF5E21">
              <w:t>shall</w:t>
            </w:r>
            <w:r w:rsidR="007E703B" w:rsidRPr="00BF5E21">
              <w:t xml:space="preserve"> </w:t>
            </w:r>
            <w:r w:rsidR="006A7A5A" w:rsidRPr="00BF5E21">
              <w:t>award</w:t>
            </w:r>
            <w:r w:rsidR="007E703B" w:rsidRPr="00BF5E21">
              <w:t xml:space="preserve"> </w:t>
            </w:r>
            <w:r w:rsidR="006A7A5A" w:rsidRPr="00BF5E21">
              <w:t>the</w:t>
            </w:r>
            <w:r w:rsidR="007E703B" w:rsidRPr="00BF5E21">
              <w:t xml:space="preserve"> </w:t>
            </w:r>
            <w:r w:rsidR="006A7A5A" w:rsidRPr="00BF5E21">
              <w:t>Contract</w:t>
            </w:r>
            <w:r w:rsidR="007E703B" w:rsidRPr="00BF5E21">
              <w:t xml:space="preserve"> </w:t>
            </w:r>
            <w:r w:rsidR="006A7A5A" w:rsidRPr="00BF5E21">
              <w:t>to</w:t>
            </w:r>
            <w:r w:rsidR="007E703B" w:rsidRPr="00BF5E21">
              <w:t xml:space="preserve"> </w:t>
            </w:r>
            <w:r w:rsidR="006A7A5A" w:rsidRPr="00BF5E21">
              <w:t>the</w:t>
            </w:r>
            <w:r w:rsidR="007E703B" w:rsidRPr="00BF5E21">
              <w:t xml:space="preserve"> </w:t>
            </w:r>
            <w:r w:rsidR="00487FB9" w:rsidRPr="00BF5E21">
              <w:t>successful</w:t>
            </w:r>
            <w:r w:rsidR="007E703B" w:rsidRPr="00BF5E21">
              <w:t xml:space="preserve"> </w:t>
            </w:r>
            <w:r w:rsidR="00487FB9" w:rsidRPr="00BF5E21">
              <w:t>Bidder.</w:t>
            </w:r>
            <w:r w:rsidR="007E703B" w:rsidRPr="00BF5E21">
              <w:t xml:space="preserve"> </w:t>
            </w:r>
            <w:r w:rsidR="00487FB9" w:rsidRPr="00BF5E21">
              <w:t>This</w:t>
            </w:r>
            <w:r w:rsidR="007E703B" w:rsidRPr="00BF5E21">
              <w:t xml:space="preserve"> </w:t>
            </w:r>
            <w:r w:rsidR="00487FB9" w:rsidRPr="00BF5E21">
              <w:t>is</w:t>
            </w:r>
            <w:r w:rsidR="007E703B" w:rsidRPr="00BF5E21">
              <w:t xml:space="preserve"> </w:t>
            </w:r>
            <w:r w:rsidR="00487FB9" w:rsidRPr="00BF5E21">
              <w:t>the</w:t>
            </w:r>
            <w:r w:rsidR="007E703B" w:rsidRPr="00BF5E21">
              <w:t xml:space="preserve"> </w:t>
            </w:r>
            <w:r w:rsidR="00487FB9" w:rsidRPr="00BF5E21">
              <w:t>Bidder</w:t>
            </w:r>
            <w:r w:rsidR="007E703B" w:rsidRPr="00BF5E21">
              <w:t xml:space="preserve"> </w:t>
            </w:r>
            <w:r w:rsidR="00487FB9" w:rsidRPr="00BF5E21">
              <w:t>whose</w:t>
            </w:r>
            <w:r w:rsidR="007E703B" w:rsidRPr="00BF5E21">
              <w:t xml:space="preserve"> </w:t>
            </w:r>
            <w:r w:rsidR="00487FB9" w:rsidRPr="00BF5E21">
              <w:t>Bid</w:t>
            </w:r>
            <w:r w:rsidR="007E703B" w:rsidRPr="00BF5E21">
              <w:t xml:space="preserve"> </w:t>
            </w:r>
            <w:r w:rsidR="00487FB9" w:rsidRPr="00BF5E21">
              <w:t>has</w:t>
            </w:r>
            <w:r w:rsidR="007E703B" w:rsidRPr="00BF5E21">
              <w:t xml:space="preserve"> </w:t>
            </w:r>
            <w:r w:rsidR="00487FB9" w:rsidRPr="00BF5E21">
              <w:t>been</w:t>
            </w:r>
            <w:r w:rsidR="007E703B" w:rsidRPr="00BF5E21">
              <w:t xml:space="preserve"> </w:t>
            </w:r>
            <w:r w:rsidR="00487FB9" w:rsidRPr="00BF5E21">
              <w:t>determined</w:t>
            </w:r>
            <w:r w:rsidR="007E703B" w:rsidRPr="00BF5E21">
              <w:t xml:space="preserve"> </w:t>
            </w:r>
            <w:r w:rsidR="00487FB9" w:rsidRPr="00BF5E21">
              <w:t>to</w:t>
            </w:r>
            <w:r w:rsidR="007E703B" w:rsidRPr="00BF5E21">
              <w:t xml:space="preserve"> </w:t>
            </w:r>
            <w:r w:rsidR="00487FB9" w:rsidRPr="00BF5E21">
              <w:t>be</w:t>
            </w:r>
            <w:r w:rsidR="007E703B" w:rsidRPr="00BF5E21">
              <w:t xml:space="preserve"> </w:t>
            </w:r>
            <w:r w:rsidR="00487FB9" w:rsidRPr="00BF5E21">
              <w:t>the</w:t>
            </w:r>
            <w:r w:rsidR="007E703B" w:rsidRPr="00BF5E21">
              <w:t xml:space="preserve"> </w:t>
            </w:r>
            <w:r w:rsidR="00487FB9" w:rsidRPr="00BF5E21">
              <w:t>Most</w:t>
            </w:r>
            <w:r w:rsidR="007E703B" w:rsidRPr="00BF5E21">
              <w:t xml:space="preserve"> </w:t>
            </w:r>
            <w:r w:rsidR="00487FB9" w:rsidRPr="00BF5E21">
              <w:t>Advantageous</w:t>
            </w:r>
            <w:r w:rsidR="007E703B" w:rsidRPr="00BF5E21">
              <w:t xml:space="preserve"> </w:t>
            </w:r>
            <w:r w:rsidR="00487FB9" w:rsidRPr="00BF5E21">
              <w:t>Bid.</w:t>
            </w:r>
            <w:r w:rsidR="007E703B" w:rsidRPr="00BF5E21">
              <w:t xml:space="preserve"> </w:t>
            </w:r>
            <w:r w:rsidR="00487FB9" w:rsidRPr="00BF5E21">
              <w:t>This</w:t>
            </w:r>
            <w:r w:rsidR="007E703B" w:rsidRPr="00BF5E21">
              <w:t xml:space="preserve"> </w:t>
            </w:r>
            <w:r w:rsidR="00487FB9" w:rsidRPr="00BF5E21">
              <w:t>is</w:t>
            </w:r>
            <w:r w:rsidR="007E703B" w:rsidRPr="00BF5E21">
              <w:t xml:space="preserve"> </w:t>
            </w:r>
            <w:r w:rsidR="00487FB9" w:rsidRPr="00BF5E21">
              <w:t>the</w:t>
            </w:r>
            <w:r w:rsidR="007E703B" w:rsidRPr="00BF5E21">
              <w:t xml:space="preserve"> </w:t>
            </w:r>
            <w:r w:rsidR="00487FB9" w:rsidRPr="00BF5E21">
              <w:t>Bid</w:t>
            </w:r>
            <w:r w:rsidR="007E703B" w:rsidRPr="00BF5E21">
              <w:t xml:space="preserve"> </w:t>
            </w:r>
            <w:r w:rsidR="00487FB9" w:rsidRPr="00BF5E21">
              <w:t>of</w:t>
            </w:r>
            <w:r w:rsidR="007E703B" w:rsidRPr="00BF5E21">
              <w:t xml:space="preserve"> </w:t>
            </w:r>
            <w:r w:rsidR="00487FB9" w:rsidRPr="00BF5E21">
              <w:t>the</w:t>
            </w:r>
            <w:r w:rsidR="007E703B" w:rsidRPr="00BF5E21">
              <w:t xml:space="preserve"> </w:t>
            </w:r>
            <w:r w:rsidR="00487FB9" w:rsidRPr="00BF5E21">
              <w:t>Bidder</w:t>
            </w:r>
            <w:r w:rsidR="007E703B" w:rsidRPr="00BF5E21">
              <w:t xml:space="preserve"> </w:t>
            </w:r>
            <w:r w:rsidR="00487FB9" w:rsidRPr="00BF5E21">
              <w:t>that</w:t>
            </w:r>
            <w:r w:rsidR="007E703B" w:rsidRPr="00BF5E21">
              <w:t xml:space="preserve"> </w:t>
            </w:r>
            <w:r w:rsidR="00487FB9" w:rsidRPr="00BF5E21">
              <w:t>meets</w:t>
            </w:r>
            <w:r w:rsidR="007E703B" w:rsidRPr="00BF5E21">
              <w:t xml:space="preserve"> </w:t>
            </w:r>
            <w:r w:rsidR="00487FB9" w:rsidRPr="00BF5E21">
              <w:t>the</w:t>
            </w:r>
            <w:r w:rsidR="007E703B" w:rsidRPr="00BF5E21">
              <w:t xml:space="preserve"> </w:t>
            </w:r>
            <w:r w:rsidR="00487FB9" w:rsidRPr="00BF5E21">
              <w:t>qualification</w:t>
            </w:r>
            <w:r w:rsidR="007E703B" w:rsidRPr="00BF5E21">
              <w:t xml:space="preserve"> </w:t>
            </w:r>
            <w:r w:rsidR="00487FB9" w:rsidRPr="00BF5E21">
              <w:t>criteria</w:t>
            </w:r>
            <w:r w:rsidR="007E703B" w:rsidRPr="00BF5E21">
              <w:t xml:space="preserve"> </w:t>
            </w:r>
            <w:r w:rsidR="00487FB9" w:rsidRPr="00BF5E21">
              <w:t>and</w:t>
            </w:r>
            <w:r w:rsidR="007E703B" w:rsidRPr="00BF5E21">
              <w:t xml:space="preserve"> </w:t>
            </w:r>
            <w:r w:rsidR="00487FB9" w:rsidRPr="00BF5E21">
              <w:t>whose</w:t>
            </w:r>
            <w:r w:rsidR="007E703B" w:rsidRPr="00BF5E21">
              <w:t xml:space="preserve"> </w:t>
            </w:r>
            <w:r w:rsidR="00487FB9" w:rsidRPr="00BF5E21">
              <w:t>Bid</w:t>
            </w:r>
            <w:r w:rsidR="007E703B" w:rsidRPr="00BF5E21">
              <w:t xml:space="preserve"> </w:t>
            </w:r>
            <w:r w:rsidR="00487FB9" w:rsidRPr="00BF5E21">
              <w:t>has</w:t>
            </w:r>
            <w:r w:rsidR="007E703B" w:rsidRPr="00BF5E21">
              <w:t xml:space="preserve"> </w:t>
            </w:r>
            <w:r w:rsidR="00487FB9" w:rsidRPr="00BF5E21">
              <w:t>been</w:t>
            </w:r>
            <w:r w:rsidR="007E703B" w:rsidRPr="00BF5E21">
              <w:t xml:space="preserve"> </w:t>
            </w:r>
            <w:r w:rsidR="00487FB9" w:rsidRPr="00BF5E21">
              <w:t>determined</w:t>
            </w:r>
            <w:r w:rsidR="007E703B" w:rsidRPr="00BF5E21">
              <w:t xml:space="preserve"> </w:t>
            </w:r>
            <w:r w:rsidR="00487FB9" w:rsidRPr="00BF5E21">
              <w:t>to</w:t>
            </w:r>
            <w:r w:rsidR="007E703B" w:rsidRPr="00BF5E21">
              <w:t xml:space="preserve"> </w:t>
            </w:r>
            <w:r w:rsidR="00487FB9" w:rsidRPr="00BF5E21">
              <w:t>be:</w:t>
            </w:r>
          </w:p>
          <w:p w14:paraId="7010DDDF" w14:textId="77777777" w:rsidR="00487FB9" w:rsidRPr="00BF5E21" w:rsidRDefault="00487FB9" w:rsidP="0021677F">
            <w:pPr>
              <w:pStyle w:val="S1-subpara"/>
              <w:numPr>
                <w:ilvl w:val="2"/>
                <w:numId w:val="86"/>
              </w:numPr>
              <w:tabs>
                <w:tab w:val="clear" w:pos="864"/>
              </w:tabs>
              <w:ind w:left="1061" w:right="0" w:hanging="485"/>
            </w:pPr>
            <w:r w:rsidRPr="00BF5E21">
              <w:t>substantially</w:t>
            </w:r>
            <w:r w:rsidR="007E703B" w:rsidRPr="00BF5E21">
              <w:t xml:space="preserve"> </w:t>
            </w:r>
            <w:r w:rsidRPr="00BF5E21">
              <w:t>responsive</w:t>
            </w:r>
            <w:r w:rsidR="007E703B" w:rsidRPr="00BF5E21">
              <w:t xml:space="preserve"> </w:t>
            </w:r>
            <w:r w:rsidRPr="00BF5E21">
              <w:t>to</w:t>
            </w:r>
            <w:r w:rsidR="007E703B" w:rsidRPr="00BF5E21">
              <w:t xml:space="preserve"> </w:t>
            </w:r>
            <w:r w:rsidRPr="00BF5E21">
              <w:t>the</w:t>
            </w:r>
            <w:r w:rsidR="007E703B" w:rsidRPr="00BF5E21">
              <w:t xml:space="preserve"> </w:t>
            </w:r>
            <w:r w:rsidR="00D71DAF" w:rsidRPr="00BF5E21">
              <w:t>bidding document</w:t>
            </w:r>
            <w:r w:rsidR="00BA64B2" w:rsidRPr="00BF5E21">
              <w:t>;</w:t>
            </w:r>
            <w:r w:rsidR="007E703B" w:rsidRPr="00BF5E21">
              <w:t xml:space="preserve"> </w:t>
            </w:r>
            <w:r w:rsidRPr="00BF5E21">
              <w:t>and</w:t>
            </w:r>
          </w:p>
          <w:p w14:paraId="521CB4AA" w14:textId="77777777" w:rsidR="00487FB9" w:rsidRPr="00BF5E21" w:rsidRDefault="00487FB9" w:rsidP="0021677F">
            <w:pPr>
              <w:pStyle w:val="S1-subpara"/>
              <w:numPr>
                <w:ilvl w:val="2"/>
                <w:numId w:val="86"/>
              </w:numPr>
              <w:tabs>
                <w:tab w:val="clear" w:pos="864"/>
              </w:tabs>
              <w:ind w:left="1061" w:right="0" w:hanging="485"/>
            </w:pPr>
            <w:r w:rsidRPr="00BF5E21">
              <w:t>the</w:t>
            </w:r>
            <w:r w:rsidR="007E703B" w:rsidRPr="00BF5E21">
              <w:t xml:space="preserve"> </w:t>
            </w:r>
            <w:r w:rsidRPr="00BF5E21">
              <w:t>lowest</w:t>
            </w:r>
            <w:r w:rsidR="007E703B" w:rsidRPr="00BF5E21">
              <w:t xml:space="preserve"> </w:t>
            </w:r>
            <w:r w:rsidRPr="00BF5E21">
              <w:t>evaluated</w:t>
            </w:r>
            <w:r w:rsidR="007E703B" w:rsidRPr="00BF5E21">
              <w:t xml:space="preserve"> </w:t>
            </w:r>
            <w:r w:rsidRPr="00BF5E21">
              <w:t>cost.</w:t>
            </w:r>
          </w:p>
        </w:tc>
      </w:tr>
      <w:tr w:rsidR="00376B19" w:rsidRPr="00BF5E21" w14:paraId="476DCFB9" w14:textId="77777777" w:rsidTr="0821911F">
        <w:trPr>
          <w:gridAfter w:val="1"/>
          <w:wAfter w:w="14" w:type="pct"/>
        </w:trPr>
        <w:tc>
          <w:tcPr>
            <w:tcW w:w="1223" w:type="pct"/>
          </w:tcPr>
          <w:p w14:paraId="1D1D0246" w14:textId="77777777" w:rsidR="005B3C8E" w:rsidRPr="00BF5E21" w:rsidRDefault="005B3C8E" w:rsidP="0021677F">
            <w:pPr>
              <w:pStyle w:val="S1-Header2"/>
              <w:numPr>
                <w:ilvl w:val="0"/>
                <w:numId w:val="32"/>
              </w:numPr>
              <w:tabs>
                <w:tab w:val="num" w:pos="432"/>
              </w:tabs>
              <w:spacing w:after="120"/>
              <w:ind w:left="432" w:hanging="432"/>
            </w:pPr>
            <w:bookmarkStart w:id="449" w:name="_Toc438438866"/>
            <w:bookmarkStart w:id="450" w:name="_Toc438532660"/>
            <w:bookmarkStart w:id="451" w:name="_Toc438734010"/>
            <w:bookmarkStart w:id="452" w:name="_Toc438907046"/>
            <w:bookmarkStart w:id="453" w:name="_Toc438907245"/>
            <w:bookmarkStart w:id="454" w:name="_Toc23236787"/>
            <w:bookmarkStart w:id="455" w:name="_Toc125783031"/>
            <w:bookmarkStart w:id="456" w:name="_Toc436556185"/>
            <w:bookmarkStart w:id="457" w:name="_Toc27751433"/>
            <w:r w:rsidRPr="00BF5E21">
              <w:rPr>
                <w:noProof/>
              </w:rPr>
              <w:t>Notification</w:t>
            </w:r>
            <w:r w:rsidR="007E703B" w:rsidRPr="00BF5E21">
              <w:rPr>
                <w:noProof/>
              </w:rPr>
              <w:t xml:space="preserve"> </w:t>
            </w:r>
            <w:r w:rsidRPr="00BF5E21">
              <w:rPr>
                <w:noProof/>
              </w:rPr>
              <w:t>of</w:t>
            </w:r>
            <w:r w:rsidR="007E703B" w:rsidRPr="00BF5E21">
              <w:rPr>
                <w:noProof/>
              </w:rPr>
              <w:t xml:space="preserve"> </w:t>
            </w:r>
            <w:r w:rsidRPr="00BF5E21">
              <w:rPr>
                <w:noProof/>
              </w:rPr>
              <w:t>Award</w:t>
            </w:r>
            <w:bookmarkEnd w:id="449"/>
            <w:bookmarkEnd w:id="450"/>
            <w:bookmarkEnd w:id="451"/>
            <w:bookmarkEnd w:id="452"/>
            <w:bookmarkEnd w:id="453"/>
            <w:bookmarkEnd w:id="454"/>
            <w:bookmarkEnd w:id="455"/>
            <w:bookmarkEnd w:id="456"/>
            <w:bookmarkEnd w:id="457"/>
          </w:p>
        </w:tc>
        <w:tc>
          <w:tcPr>
            <w:tcW w:w="3763" w:type="pct"/>
          </w:tcPr>
          <w:p w14:paraId="7CED03C7" w14:textId="77777777" w:rsidR="005B3C8E" w:rsidRPr="00BF5E21" w:rsidRDefault="005B3C8E" w:rsidP="0021677F">
            <w:pPr>
              <w:pStyle w:val="S1-subpara"/>
              <w:numPr>
                <w:ilvl w:val="1"/>
                <w:numId w:val="87"/>
              </w:numPr>
              <w:ind w:left="574" w:right="0" w:hanging="540"/>
            </w:pPr>
            <w:r w:rsidRPr="00BF5E21">
              <w:t>Prior</w:t>
            </w:r>
            <w:r w:rsidR="007E703B" w:rsidRPr="00BF5E21">
              <w:t xml:space="preserve"> </w:t>
            </w:r>
            <w:r w:rsidRPr="00BF5E21">
              <w:t>to</w:t>
            </w:r>
            <w:r w:rsidR="007E703B" w:rsidRPr="00BF5E21">
              <w:t xml:space="preserve"> </w:t>
            </w:r>
            <w:r w:rsidRPr="00BF5E21">
              <w:t>the</w:t>
            </w:r>
            <w:r w:rsidR="007E703B" w:rsidRPr="00BF5E21">
              <w:t xml:space="preserve"> </w:t>
            </w:r>
            <w:r w:rsidR="008E391F">
              <w:t xml:space="preserve">date of </w:t>
            </w:r>
            <w:r w:rsidRPr="00BF5E21">
              <w:t>expir</w:t>
            </w:r>
            <w:r w:rsidR="008E391F">
              <w:t xml:space="preserve">y </w:t>
            </w:r>
            <w:r w:rsidR="007E703B" w:rsidRPr="00BF5E21">
              <w:t xml:space="preserve"> </w:t>
            </w:r>
            <w:r w:rsidRPr="00BF5E21">
              <w:t>of</w:t>
            </w:r>
            <w:r w:rsidR="007E703B" w:rsidRPr="00BF5E21">
              <w:t xml:space="preserve"> </w:t>
            </w:r>
            <w:r w:rsidRPr="00BF5E21">
              <w:t>the</w:t>
            </w:r>
            <w:r w:rsidR="007E703B" w:rsidRPr="00BF5E21">
              <w:t xml:space="preserve"> </w:t>
            </w:r>
            <w:r w:rsidRPr="00BF5E21">
              <w:t>Bid</w:t>
            </w:r>
            <w:r w:rsidR="007E703B" w:rsidRPr="00BF5E21">
              <w:t xml:space="preserve"> </w:t>
            </w:r>
            <w:r w:rsidRPr="00BF5E21">
              <w:t>Validity</w:t>
            </w:r>
            <w:r w:rsidR="00DE5012" w:rsidRPr="00BF5E21">
              <w:t>,</w:t>
            </w:r>
            <w:r w:rsidR="007E703B" w:rsidRPr="00BF5E21">
              <w:t xml:space="preserve"> </w:t>
            </w:r>
            <w:r w:rsidRPr="00BF5E21">
              <w:t>and</w:t>
            </w:r>
            <w:r w:rsidR="007E703B" w:rsidRPr="00BF5E21">
              <w:t xml:space="preserve"> </w:t>
            </w:r>
            <w:r w:rsidRPr="00BF5E21">
              <w:t>upon</w:t>
            </w:r>
            <w:r w:rsidR="007E703B" w:rsidRPr="00BF5E21">
              <w:t xml:space="preserve"> </w:t>
            </w:r>
            <w:r w:rsidRPr="00BF5E21">
              <w:t>expiry</w:t>
            </w:r>
            <w:r w:rsidR="007E703B" w:rsidRPr="00BF5E21">
              <w:t xml:space="preserve"> </w:t>
            </w:r>
            <w:r w:rsidRPr="00BF5E21">
              <w:t>of</w:t>
            </w:r>
            <w:r w:rsidR="007E703B" w:rsidRPr="00BF5E21">
              <w:t xml:space="preserve"> </w:t>
            </w:r>
            <w:r w:rsidRPr="00BF5E21">
              <w:t>the</w:t>
            </w:r>
            <w:r w:rsidR="007E703B" w:rsidRPr="00BF5E21">
              <w:t xml:space="preserve"> </w:t>
            </w:r>
            <w:r w:rsidRPr="00BF5E21">
              <w:t>Standstill</w:t>
            </w:r>
            <w:r w:rsidR="007E703B" w:rsidRPr="00BF5E21">
              <w:t xml:space="preserve"> </w:t>
            </w:r>
            <w:r w:rsidRPr="00BF5E21">
              <w:t>Period,</w:t>
            </w:r>
            <w:r w:rsidR="0001317E" w:rsidRPr="00BF5E21">
              <w:t xml:space="preserve"> specified in ITB 41.1</w:t>
            </w:r>
            <w:r w:rsidR="009D1371" w:rsidRPr="00BF5E21">
              <w:t xml:space="preserve"> or any extension thereof, </w:t>
            </w:r>
            <w:r w:rsidR="00376B19" w:rsidRPr="00BF5E21">
              <w:t>and</w:t>
            </w:r>
            <w:r w:rsidR="007E703B" w:rsidRPr="00BF5E21">
              <w:t xml:space="preserve"> </w:t>
            </w:r>
            <w:r w:rsidR="009D1371" w:rsidRPr="00BF5E21">
              <w:t>upon satisfactorily addressing a</w:t>
            </w:r>
            <w:r w:rsidR="00376B19" w:rsidRPr="00BF5E21">
              <w:t>ny</w:t>
            </w:r>
            <w:r w:rsidR="009D1371" w:rsidRPr="00BF5E21">
              <w:t xml:space="preserve"> </w:t>
            </w:r>
            <w:r w:rsidRPr="00BF5E21">
              <w:t>complaint</w:t>
            </w:r>
            <w:r w:rsidR="007E703B" w:rsidRPr="00BF5E21">
              <w:t xml:space="preserve"> </w:t>
            </w:r>
            <w:r w:rsidRPr="00BF5E21">
              <w:t>that</w:t>
            </w:r>
            <w:r w:rsidR="007E703B" w:rsidRPr="00BF5E21">
              <w:t xml:space="preserve"> </w:t>
            </w:r>
            <w:r w:rsidRPr="00BF5E21">
              <w:t>has</w:t>
            </w:r>
            <w:r w:rsidR="007E703B" w:rsidRPr="00BF5E21">
              <w:t xml:space="preserve"> </w:t>
            </w:r>
            <w:r w:rsidRPr="00BF5E21">
              <w:t>been</w:t>
            </w:r>
            <w:r w:rsidR="007E703B" w:rsidRPr="00BF5E21">
              <w:t xml:space="preserve"> </w:t>
            </w:r>
            <w:r w:rsidRPr="00BF5E21">
              <w:t>filed</w:t>
            </w:r>
            <w:r w:rsidR="007E703B" w:rsidRPr="00BF5E21">
              <w:t xml:space="preserve"> </w:t>
            </w:r>
            <w:r w:rsidRPr="00BF5E21">
              <w:t>within</w:t>
            </w:r>
            <w:r w:rsidR="007E703B" w:rsidRPr="00BF5E21">
              <w:t xml:space="preserve"> </w:t>
            </w:r>
            <w:r w:rsidRPr="00BF5E21">
              <w:t>the</w:t>
            </w:r>
            <w:r w:rsidR="007E703B" w:rsidRPr="00BF5E21">
              <w:t xml:space="preserve"> </w:t>
            </w:r>
            <w:r w:rsidRPr="00BF5E21">
              <w:t>Standstill</w:t>
            </w:r>
            <w:r w:rsidR="007E703B" w:rsidRPr="00BF5E21">
              <w:t xml:space="preserve"> </w:t>
            </w:r>
            <w:r w:rsidRPr="00BF5E21">
              <w:t>Period,</w:t>
            </w:r>
            <w:r w:rsidR="007E703B" w:rsidRPr="00BF5E21">
              <w:t xml:space="preserve"> </w:t>
            </w:r>
            <w:r w:rsidRPr="00BF5E21">
              <w:t>the</w:t>
            </w:r>
            <w:r w:rsidR="007E703B" w:rsidRPr="00BF5E21">
              <w:t xml:space="preserve"> </w:t>
            </w:r>
            <w:r w:rsidRPr="00BF5E21">
              <w:t>Employer</w:t>
            </w:r>
            <w:r w:rsidR="007E703B" w:rsidRPr="00BF5E21">
              <w:t xml:space="preserve"> </w:t>
            </w:r>
            <w:r w:rsidRPr="00BF5E21">
              <w:t>shall</w:t>
            </w:r>
            <w:r w:rsidR="007E703B" w:rsidRPr="00BF5E21">
              <w:t xml:space="preserve"> </w:t>
            </w:r>
            <w:r w:rsidR="00A43D53" w:rsidRPr="00BF5E21">
              <w:rPr>
                <w:szCs w:val="24"/>
              </w:rPr>
              <w:t xml:space="preserve">notify the successful Bidder, in writing, that its Bid has been accepted. The notification of award (hereinafter and in the Contract Forms called the “Letter of Acceptance”) </w:t>
            </w:r>
            <w:r w:rsidRPr="00BF5E21">
              <w:t>shall</w:t>
            </w:r>
            <w:r w:rsidR="007E703B" w:rsidRPr="00BF5E21">
              <w:t xml:space="preserve"> </w:t>
            </w:r>
            <w:r w:rsidRPr="00BF5E21">
              <w:t>specify</w:t>
            </w:r>
            <w:r w:rsidR="007E703B" w:rsidRPr="00BF5E21">
              <w:t xml:space="preserve"> </w:t>
            </w:r>
            <w:r w:rsidRPr="00BF5E21">
              <w:t>the</w:t>
            </w:r>
            <w:r w:rsidR="007E703B" w:rsidRPr="00BF5E21">
              <w:t xml:space="preserve"> </w:t>
            </w:r>
            <w:r w:rsidRPr="00BF5E21">
              <w:t>sum</w:t>
            </w:r>
            <w:r w:rsidR="007E703B" w:rsidRPr="00BF5E21">
              <w:t xml:space="preserve"> </w:t>
            </w:r>
            <w:r w:rsidRPr="00BF5E21">
              <w:t>that</w:t>
            </w:r>
            <w:r w:rsidR="007E703B" w:rsidRPr="00BF5E21">
              <w:t xml:space="preserve"> </w:t>
            </w:r>
            <w:r w:rsidRPr="00BF5E21">
              <w:t>the</w:t>
            </w:r>
            <w:r w:rsidR="007E703B" w:rsidRPr="00BF5E21">
              <w:t xml:space="preserve"> </w:t>
            </w:r>
            <w:r w:rsidRPr="00BF5E21">
              <w:t>Employer</w:t>
            </w:r>
            <w:r w:rsidR="007E703B" w:rsidRPr="00BF5E21">
              <w:t xml:space="preserve"> </w:t>
            </w:r>
            <w:r w:rsidRPr="00BF5E21">
              <w:t>will</w:t>
            </w:r>
            <w:r w:rsidR="007E703B" w:rsidRPr="00BF5E21">
              <w:t xml:space="preserve"> </w:t>
            </w:r>
            <w:r w:rsidRPr="00BF5E21">
              <w:t>pay</w:t>
            </w:r>
            <w:r w:rsidR="007E703B" w:rsidRPr="00BF5E21">
              <w:t xml:space="preserve"> </w:t>
            </w:r>
            <w:r w:rsidRPr="00BF5E21">
              <w:t>the</w:t>
            </w:r>
            <w:r w:rsidR="007E703B" w:rsidRPr="00BF5E21">
              <w:t xml:space="preserve"> </w:t>
            </w:r>
            <w:r w:rsidRPr="00BF5E21">
              <w:t>Contractor</w:t>
            </w:r>
            <w:r w:rsidR="007E703B" w:rsidRPr="00BF5E21">
              <w:t xml:space="preserve"> </w:t>
            </w:r>
            <w:r w:rsidRPr="00BF5E21">
              <w:t>in</w:t>
            </w:r>
            <w:r w:rsidR="007E703B" w:rsidRPr="00BF5E21">
              <w:t xml:space="preserve"> </w:t>
            </w:r>
            <w:r w:rsidRPr="00BF5E21">
              <w:t>consideration</w:t>
            </w:r>
            <w:r w:rsidR="007E703B" w:rsidRPr="00BF5E21">
              <w:t xml:space="preserve"> </w:t>
            </w:r>
            <w:r w:rsidRPr="00BF5E21">
              <w:t>of</w:t>
            </w:r>
            <w:r w:rsidR="007E703B" w:rsidRPr="00BF5E21">
              <w:t xml:space="preserve"> </w:t>
            </w:r>
            <w:r w:rsidRPr="00BF5E21">
              <w:t>the</w:t>
            </w:r>
            <w:r w:rsidR="007E703B" w:rsidRPr="00BF5E21">
              <w:t xml:space="preserve"> </w:t>
            </w:r>
            <w:r w:rsidRPr="00BF5E21">
              <w:t>execution</w:t>
            </w:r>
            <w:r w:rsidR="007E703B" w:rsidRPr="00BF5E21">
              <w:t xml:space="preserve"> </w:t>
            </w:r>
            <w:r w:rsidR="00D27E24" w:rsidRPr="00BF5E21">
              <w:t>of the contract</w:t>
            </w:r>
            <w:r w:rsidR="007E703B" w:rsidRPr="00BF5E21">
              <w:t xml:space="preserve"> </w:t>
            </w:r>
            <w:r w:rsidRPr="00BF5E21">
              <w:t>(hereinafter</w:t>
            </w:r>
            <w:r w:rsidR="007E703B" w:rsidRPr="00BF5E21">
              <w:t xml:space="preserve"> </w:t>
            </w:r>
            <w:r w:rsidRPr="00BF5E21">
              <w:t>and</w:t>
            </w:r>
            <w:r w:rsidR="007E703B" w:rsidRPr="00BF5E21">
              <w:t xml:space="preserve"> </w:t>
            </w:r>
            <w:r w:rsidRPr="00BF5E21">
              <w:t>in</w:t>
            </w:r>
            <w:r w:rsidR="007E703B" w:rsidRPr="00BF5E21">
              <w:t xml:space="preserve"> </w:t>
            </w:r>
            <w:r w:rsidRPr="00BF5E21">
              <w:t>the</w:t>
            </w:r>
            <w:r w:rsidR="007E703B" w:rsidRPr="00BF5E21">
              <w:t xml:space="preserve"> </w:t>
            </w:r>
            <w:r w:rsidRPr="00BF5E21">
              <w:t>Conditions</w:t>
            </w:r>
            <w:r w:rsidR="007E703B" w:rsidRPr="00BF5E21">
              <w:t xml:space="preserve"> </w:t>
            </w:r>
            <w:r w:rsidRPr="00BF5E21">
              <w:t>of</w:t>
            </w:r>
            <w:r w:rsidR="007E703B" w:rsidRPr="00BF5E21">
              <w:t xml:space="preserve"> </w:t>
            </w:r>
            <w:r w:rsidRPr="00BF5E21">
              <w:t>Contract</w:t>
            </w:r>
            <w:r w:rsidR="007E703B" w:rsidRPr="00BF5E21">
              <w:t xml:space="preserve"> </w:t>
            </w:r>
            <w:r w:rsidRPr="00BF5E21">
              <w:t>and</w:t>
            </w:r>
            <w:r w:rsidR="007E703B" w:rsidRPr="00BF5E21">
              <w:t xml:space="preserve"> </w:t>
            </w:r>
            <w:r w:rsidRPr="00BF5E21">
              <w:t>Contract</w:t>
            </w:r>
            <w:r w:rsidR="007E703B" w:rsidRPr="00BF5E21">
              <w:t xml:space="preserve"> </w:t>
            </w:r>
            <w:r w:rsidRPr="00BF5E21">
              <w:t>Forms</w:t>
            </w:r>
            <w:r w:rsidR="007E703B" w:rsidRPr="00BF5E21">
              <w:t xml:space="preserve"> </w:t>
            </w:r>
            <w:r w:rsidRPr="00BF5E21">
              <w:t>called</w:t>
            </w:r>
            <w:r w:rsidR="007E703B" w:rsidRPr="00BF5E21">
              <w:t xml:space="preserve"> </w:t>
            </w:r>
            <w:r w:rsidRPr="00BF5E21">
              <w:t>“the</w:t>
            </w:r>
            <w:r w:rsidR="007E703B" w:rsidRPr="00BF5E21">
              <w:t xml:space="preserve"> </w:t>
            </w:r>
            <w:r w:rsidRPr="00BF5E21">
              <w:t>Contract</w:t>
            </w:r>
            <w:r w:rsidR="007E703B" w:rsidRPr="00BF5E21">
              <w:t xml:space="preserve"> </w:t>
            </w:r>
            <w:r w:rsidRPr="00BF5E21">
              <w:t>Price”).</w:t>
            </w:r>
            <w:r w:rsidR="007E703B" w:rsidRPr="00BF5E21">
              <w:t xml:space="preserve"> </w:t>
            </w:r>
          </w:p>
          <w:p w14:paraId="2BB6ED05" w14:textId="77777777" w:rsidR="007403E6" w:rsidRPr="00BF5E21" w:rsidRDefault="00A43D53" w:rsidP="0021677F">
            <w:pPr>
              <w:pStyle w:val="S1-subpara"/>
              <w:numPr>
                <w:ilvl w:val="1"/>
                <w:numId w:val="87"/>
              </w:numPr>
              <w:spacing w:after="120"/>
              <w:ind w:left="576" w:right="0" w:hanging="576"/>
              <w:rPr>
                <w:szCs w:val="24"/>
              </w:rPr>
            </w:pPr>
            <w:r w:rsidRPr="00BF5E21">
              <w:t>Within ten (10) Business Days  after the date of transmission of the Letter of Ac</w:t>
            </w:r>
            <w:r w:rsidR="00E3780F">
              <w:t>c</w:t>
            </w:r>
            <w:r w:rsidRPr="00BF5E21">
              <w:t xml:space="preserve">eptance, </w:t>
            </w:r>
            <w:r w:rsidR="005B3C8E" w:rsidRPr="00BF5E21">
              <w:t>the</w:t>
            </w:r>
            <w:r w:rsidR="007E703B" w:rsidRPr="00BF5E21">
              <w:t xml:space="preserve"> </w:t>
            </w:r>
            <w:r w:rsidR="005B3C8E" w:rsidRPr="00BF5E21">
              <w:t>Employer</w:t>
            </w:r>
            <w:r w:rsidR="007E703B" w:rsidRPr="00BF5E21">
              <w:t xml:space="preserve"> </w:t>
            </w:r>
            <w:r w:rsidR="005B3C8E" w:rsidRPr="00BF5E21">
              <w:t>shall</w:t>
            </w:r>
            <w:r w:rsidR="007E703B" w:rsidRPr="00BF5E21">
              <w:t xml:space="preserve"> </w:t>
            </w:r>
            <w:r w:rsidR="005B3C8E" w:rsidRPr="00BF5E21">
              <w:t>publish</w:t>
            </w:r>
            <w:r w:rsidR="007E703B" w:rsidRPr="00BF5E21">
              <w:t xml:space="preserve"> </w:t>
            </w:r>
            <w:r w:rsidR="005B3C8E" w:rsidRPr="00BF5E21">
              <w:t>the</w:t>
            </w:r>
            <w:r w:rsidR="007E703B" w:rsidRPr="00BF5E21">
              <w:t xml:space="preserve"> </w:t>
            </w:r>
            <w:r w:rsidR="005B3C8E" w:rsidRPr="00BF5E21">
              <w:t>Contract</w:t>
            </w:r>
            <w:r w:rsidR="007E703B" w:rsidRPr="00BF5E21">
              <w:t xml:space="preserve"> </w:t>
            </w:r>
            <w:r w:rsidR="005B3C8E" w:rsidRPr="00BF5E21">
              <w:t>Award</w:t>
            </w:r>
            <w:r w:rsidR="007E703B" w:rsidRPr="00BF5E21">
              <w:t xml:space="preserve"> </w:t>
            </w:r>
            <w:r w:rsidR="005B3C8E" w:rsidRPr="00BF5E21">
              <w:t>Notice</w:t>
            </w:r>
            <w:r w:rsidR="007E703B" w:rsidRPr="00BF5E21">
              <w:t xml:space="preserve"> </w:t>
            </w:r>
            <w:r w:rsidR="005B3C8E" w:rsidRPr="00BF5E21">
              <w:rPr>
                <w:szCs w:val="24"/>
              </w:rPr>
              <w:t>which</w:t>
            </w:r>
            <w:r w:rsidR="007E703B" w:rsidRPr="00BF5E21">
              <w:rPr>
                <w:szCs w:val="24"/>
              </w:rPr>
              <w:t xml:space="preserve"> </w:t>
            </w:r>
            <w:r w:rsidR="005B3C8E" w:rsidRPr="00BF5E21">
              <w:rPr>
                <w:szCs w:val="24"/>
              </w:rPr>
              <w:t>shall</w:t>
            </w:r>
            <w:r w:rsidR="007E703B" w:rsidRPr="00BF5E21">
              <w:rPr>
                <w:szCs w:val="24"/>
              </w:rPr>
              <w:t xml:space="preserve"> </w:t>
            </w:r>
            <w:r w:rsidR="005B3C8E" w:rsidRPr="00BF5E21">
              <w:rPr>
                <w:szCs w:val="24"/>
              </w:rPr>
              <w:t>contain,</w:t>
            </w:r>
            <w:r w:rsidR="007E703B" w:rsidRPr="00BF5E21">
              <w:rPr>
                <w:szCs w:val="24"/>
              </w:rPr>
              <w:t xml:space="preserve"> </w:t>
            </w:r>
            <w:r w:rsidR="005B3C8E" w:rsidRPr="00BF5E21">
              <w:rPr>
                <w:szCs w:val="24"/>
              </w:rPr>
              <w:t>at</w:t>
            </w:r>
            <w:r w:rsidR="007E703B" w:rsidRPr="00BF5E21">
              <w:rPr>
                <w:szCs w:val="24"/>
              </w:rPr>
              <w:t xml:space="preserve"> </w:t>
            </w:r>
            <w:r w:rsidR="005B3C8E" w:rsidRPr="00BF5E21">
              <w:rPr>
                <w:szCs w:val="24"/>
              </w:rPr>
              <w:t>a</w:t>
            </w:r>
            <w:r w:rsidR="007E703B" w:rsidRPr="00BF5E21">
              <w:rPr>
                <w:szCs w:val="24"/>
              </w:rPr>
              <w:t xml:space="preserve"> </w:t>
            </w:r>
            <w:r w:rsidR="005B3C8E" w:rsidRPr="00BF5E21">
              <w:rPr>
                <w:szCs w:val="24"/>
              </w:rPr>
              <w:t>minimum,</w:t>
            </w:r>
            <w:r w:rsidR="007E703B" w:rsidRPr="00BF5E21">
              <w:rPr>
                <w:szCs w:val="24"/>
              </w:rPr>
              <w:t xml:space="preserve"> </w:t>
            </w:r>
            <w:r w:rsidR="005B3C8E" w:rsidRPr="00BF5E21">
              <w:rPr>
                <w:szCs w:val="24"/>
              </w:rPr>
              <w:t>the</w:t>
            </w:r>
            <w:r w:rsidR="007E703B" w:rsidRPr="00BF5E21">
              <w:rPr>
                <w:szCs w:val="24"/>
              </w:rPr>
              <w:t xml:space="preserve"> </w:t>
            </w:r>
            <w:r w:rsidR="007403E6" w:rsidRPr="00BF5E21">
              <w:rPr>
                <w:szCs w:val="24"/>
              </w:rPr>
              <w:t>following information:</w:t>
            </w:r>
          </w:p>
          <w:p w14:paraId="23AF98E2" w14:textId="77777777" w:rsidR="007403E6" w:rsidRPr="00BF5E21" w:rsidRDefault="007403E6" w:rsidP="0021677F">
            <w:pPr>
              <w:pStyle w:val="ListParagraph"/>
              <w:numPr>
                <w:ilvl w:val="0"/>
                <w:numId w:val="98"/>
              </w:numPr>
              <w:spacing w:after="120"/>
              <w:ind w:right="0" w:hanging="469"/>
              <w:contextualSpacing w:val="0"/>
              <w:rPr>
                <w:rFonts w:eastAsia="Calibri"/>
                <w:szCs w:val="24"/>
              </w:rPr>
            </w:pPr>
            <w:r w:rsidRPr="00BF5E21">
              <w:rPr>
                <w:rFonts w:eastAsia="Calibri"/>
                <w:szCs w:val="24"/>
              </w:rPr>
              <w:lastRenderedPageBreak/>
              <w:t>name and address of the Employer;</w:t>
            </w:r>
          </w:p>
          <w:p w14:paraId="2288D531" w14:textId="77777777" w:rsidR="007403E6" w:rsidRPr="00BF5E21" w:rsidRDefault="007403E6" w:rsidP="0021677F">
            <w:pPr>
              <w:pStyle w:val="ListParagraph"/>
              <w:numPr>
                <w:ilvl w:val="0"/>
                <w:numId w:val="98"/>
              </w:numPr>
              <w:spacing w:after="120"/>
              <w:ind w:right="0" w:hanging="469"/>
              <w:contextualSpacing w:val="0"/>
              <w:rPr>
                <w:rFonts w:eastAsia="Calibri"/>
                <w:szCs w:val="24"/>
              </w:rPr>
            </w:pPr>
            <w:r w:rsidRPr="00BF5E21">
              <w:rPr>
                <w:rFonts w:eastAsia="Calibri"/>
                <w:szCs w:val="24"/>
              </w:rPr>
              <w:t xml:space="preserve">name and reference number of the contract being awarded, and the selection method used; </w:t>
            </w:r>
          </w:p>
          <w:p w14:paraId="76679064" w14:textId="77777777" w:rsidR="007403E6" w:rsidRPr="00BF5E21" w:rsidRDefault="007403E6" w:rsidP="0021677F">
            <w:pPr>
              <w:pStyle w:val="ListParagraph"/>
              <w:numPr>
                <w:ilvl w:val="0"/>
                <w:numId w:val="98"/>
              </w:numPr>
              <w:spacing w:after="120"/>
              <w:ind w:right="0" w:hanging="469"/>
              <w:contextualSpacing w:val="0"/>
              <w:rPr>
                <w:rFonts w:eastAsia="Calibri"/>
                <w:szCs w:val="24"/>
              </w:rPr>
            </w:pPr>
            <w:r w:rsidRPr="00BF5E21">
              <w:rPr>
                <w:rFonts w:eastAsia="Calibri"/>
                <w:szCs w:val="24"/>
              </w:rPr>
              <w:t xml:space="preserve">names of all Bidders that submitted Bids, and their Bid prices as read out at Bid opening, and as evaluated; </w:t>
            </w:r>
          </w:p>
          <w:p w14:paraId="7E1B3320" w14:textId="77777777" w:rsidR="007403E6" w:rsidRPr="00BF5E21" w:rsidRDefault="007403E6" w:rsidP="0021677F">
            <w:pPr>
              <w:pStyle w:val="ListParagraph"/>
              <w:numPr>
                <w:ilvl w:val="0"/>
                <w:numId w:val="98"/>
              </w:numPr>
              <w:spacing w:after="120"/>
              <w:ind w:right="0" w:hanging="469"/>
              <w:contextualSpacing w:val="0"/>
              <w:rPr>
                <w:rFonts w:eastAsia="Calibri"/>
                <w:szCs w:val="24"/>
              </w:rPr>
            </w:pPr>
            <w:r w:rsidRPr="00BF5E21">
              <w:rPr>
                <w:rFonts w:eastAsia="Calibri"/>
                <w:szCs w:val="24"/>
              </w:rPr>
              <w:t xml:space="preserve">names of all Bidders whose Bids were rejected either as nonresponsive or as not meeting qualification criteria, or were not evaluated, with the reasons therefor; </w:t>
            </w:r>
          </w:p>
          <w:p w14:paraId="74855AEB" w14:textId="77777777" w:rsidR="00CA0739" w:rsidRPr="00BF5E21" w:rsidRDefault="007403E6" w:rsidP="0021677F">
            <w:pPr>
              <w:pStyle w:val="ListParagraph"/>
              <w:numPr>
                <w:ilvl w:val="0"/>
                <w:numId w:val="98"/>
              </w:numPr>
              <w:spacing w:after="120"/>
              <w:ind w:right="0" w:hanging="469"/>
              <w:contextualSpacing w:val="0"/>
              <w:rPr>
                <w:rFonts w:eastAsia="Calibri"/>
                <w:szCs w:val="24"/>
              </w:rPr>
            </w:pPr>
            <w:r w:rsidRPr="00BF5E21">
              <w:rPr>
                <w:rFonts w:eastAsia="Calibri"/>
                <w:szCs w:val="24"/>
              </w:rPr>
              <w:t>the name of the successful Bidder, the final total contract price, the contract duration and a summary of its scope</w:t>
            </w:r>
            <w:r w:rsidR="00CA0739" w:rsidRPr="00BF5E21">
              <w:rPr>
                <w:rFonts w:eastAsia="Calibri"/>
                <w:szCs w:val="24"/>
              </w:rPr>
              <w:t>; and</w:t>
            </w:r>
          </w:p>
          <w:p w14:paraId="3AFDD2CC" w14:textId="77777777" w:rsidR="007403E6" w:rsidRPr="00BF5E21" w:rsidRDefault="00CA0739" w:rsidP="0021677F">
            <w:pPr>
              <w:pStyle w:val="ListParagraph"/>
              <w:numPr>
                <w:ilvl w:val="0"/>
                <w:numId w:val="98"/>
              </w:numPr>
              <w:spacing w:after="120"/>
              <w:ind w:right="0" w:hanging="469"/>
              <w:contextualSpacing w:val="0"/>
              <w:rPr>
                <w:rFonts w:eastAsia="Calibri"/>
                <w:szCs w:val="24"/>
              </w:rPr>
            </w:pPr>
            <w:r w:rsidRPr="00BF5E21">
              <w:t xml:space="preserve">successful Bidder’s </w:t>
            </w:r>
            <w:r w:rsidR="00582F4B">
              <w:t>Beneficial O</w:t>
            </w:r>
            <w:r w:rsidR="00582F4B" w:rsidRPr="007012EE">
              <w:t xml:space="preserve">wnership </w:t>
            </w:r>
            <w:r w:rsidR="00582F4B">
              <w:t>Disclosure Form</w:t>
            </w:r>
            <w:r w:rsidRPr="00BF5E21">
              <w:t>, if specified in BDS ITB 46.1</w:t>
            </w:r>
            <w:r w:rsidR="007403E6" w:rsidRPr="00BF5E21">
              <w:rPr>
                <w:rFonts w:eastAsia="Calibri"/>
                <w:szCs w:val="24"/>
              </w:rPr>
              <w:t xml:space="preserve">. </w:t>
            </w:r>
          </w:p>
          <w:p w14:paraId="368CA577" w14:textId="77777777" w:rsidR="005B3C8E" w:rsidRPr="00BF5E21" w:rsidRDefault="005B3C8E" w:rsidP="0021677F">
            <w:pPr>
              <w:pStyle w:val="S1-subpara"/>
              <w:numPr>
                <w:ilvl w:val="1"/>
                <w:numId w:val="87"/>
              </w:numPr>
              <w:ind w:left="576" w:right="0" w:hanging="576"/>
            </w:pPr>
            <w:r w:rsidRPr="00BF5E21">
              <w:t>The</w:t>
            </w:r>
            <w:r w:rsidR="007E703B" w:rsidRPr="00BF5E21">
              <w:t xml:space="preserve"> </w:t>
            </w:r>
            <w:r w:rsidRPr="00BF5E21">
              <w:t>Contract</w:t>
            </w:r>
            <w:r w:rsidR="007E703B" w:rsidRPr="00BF5E21">
              <w:t xml:space="preserve"> </w:t>
            </w:r>
            <w:r w:rsidRPr="00BF5E21">
              <w:t>Award</w:t>
            </w:r>
            <w:r w:rsidR="007E703B" w:rsidRPr="00BF5E21">
              <w:t xml:space="preserve"> </w:t>
            </w:r>
            <w:r w:rsidRPr="00BF5E21">
              <w:t>Notice</w:t>
            </w:r>
            <w:r w:rsidR="007E703B" w:rsidRPr="00BF5E21">
              <w:t xml:space="preserve"> </w:t>
            </w:r>
            <w:r w:rsidRPr="00BF5E21">
              <w:t>shall</w:t>
            </w:r>
            <w:r w:rsidR="007E703B" w:rsidRPr="00BF5E21">
              <w:t xml:space="preserve"> </w:t>
            </w:r>
            <w:r w:rsidRPr="00BF5E21">
              <w:t>be</w:t>
            </w:r>
            <w:r w:rsidR="007E703B" w:rsidRPr="00BF5E21">
              <w:t xml:space="preserve"> </w:t>
            </w:r>
            <w:r w:rsidRPr="00BF5E21">
              <w:t>published</w:t>
            </w:r>
            <w:r w:rsidR="007E703B" w:rsidRPr="00BF5E21">
              <w:t xml:space="preserve"> </w:t>
            </w:r>
            <w:r w:rsidRPr="00BF5E21">
              <w:t>on</w:t>
            </w:r>
            <w:r w:rsidR="007E703B" w:rsidRPr="00BF5E21">
              <w:t xml:space="preserve"> </w:t>
            </w:r>
            <w:r w:rsidRPr="00BF5E21">
              <w:t>the</w:t>
            </w:r>
            <w:r w:rsidR="007E703B" w:rsidRPr="00BF5E21">
              <w:t xml:space="preserve"> </w:t>
            </w:r>
            <w:r w:rsidRPr="00BF5E21">
              <w:t>Employer’s</w:t>
            </w:r>
            <w:r w:rsidR="007E703B" w:rsidRPr="00BF5E21">
              <w:t xml:space="preserve"> </w:t>
            </w:r>
            <w:r w:rsidRPr="00BF5E21">
              <w:t>website</w:t>
            </w:r>
            <w:r w:rsidR="007E703B" w:rsidRPr="00BF5E21">
              <w:t xml:space="preserve"> </w:t>
            </w:r>
            <w:r w:rsidRPr="00BF5E21">
              <w:t>with</w:t>
            </w:r>
            <w:r w:rsidR="007E703B" w:rsidRPr="00BF5E21">
              <w:t xml:space="preserve"> </w:t>
            </w:r>
            <w:r w:rsidRPr="00BF5E21">
              <w:t>free</w:t>
            </w:r>
            <w:r w:rsidR="007E703B" w:rsidRPr="00BF5E21">
              <w:t xml:space="preserve"> </w:t>
            </w:r>
            <w:r w:rsidRPr="00BF5E21">
              <w:t>access</w:t>
            </w:r>
            <w:r w:rsidR="007E703B" w:rsidRPr="00BF5E21">
              <w:t xml:space="preserve"> </w:t>
            </w:r>
            <w:r w:rsidRPr="00BF5E21">
              <w:t>if</w:t>
            </w:r>
            <w:r w:rsidR="007E703B" w:rsidRPr="00BF5E21">
              <w:t xml:space="preserve"> </w:t>
            </w:r>
            <w:r w:rsidRPr="00BF5E21">
              <w:t>available,</w:t>
            </w:r>
            <w:r w:rsidR="007E703B" w:rsidRPr="00BF5E21">
              <w:t xml:space="preserve"> </w:t>
            </w:r>
            <w:r w:rsidRPr="00BF5E21">
              <w:t>or</w:t>
            </w:r>
            <w:r w:rsidR="007E703B" w:rsidRPr="00BF5E21">
              <w:t xml:space="preserve"> </w:t>
            </w:r>
            <w:r w:rsidRPr="00BF5E21">
              <w:t>in</w:t>
            </w:r>
            <w:r w:rsidR="007E703B" w:rsidRPr="00BF5E21">
              <w:t xml:space="preserve"> </w:t>
            </w:r>
            <w:r w:rsidRPr="00BF5E21">
              <w:t>at</w:t>
            </w:r>
            <w:r w:rsidR="007E703B" w:rsidRPr="00BF5E21">
              <w:t xml:space="preserve"> </w:t>
            </w:r>
            <w:r w:rsidRPr="00BF5E21">
              <w:t>least</w:t>
            </w:r>
            <w:r w:rsidR="007E703B" w:rsidRPr="00BF5E21">
              <w:t xml:space="preserve"> </w:t>
            </w:r>
            <w:r w:rsidRPr="00BF5E21">
              <w:t>one</w:t>
            </w:r>
            <w:r w:rsidR="007E703B" w:rsidRPr="00BF5E21">
              <w:t xml:space="preserve"> </w:t>
            </w:r>
            <w:r w:rsidRPr="00BF5E21">
              <w:t>newspaper</w:t>
            </w:r>
            <w:r w:rsidR="007E703B" w:rsidRPr="00BF5E21">
              <w:t xml:space="preserve"> </w:t>
            </w:r>
            <w:r w:rsidRPr="00BF5E21">
              <w:t>of</w:t>
            </w:r>
            <w:r w:rsidR="007E703B" w:rsidRPr="00BF5E21">
              <w:t xml:space="preserve"> </w:t>
            </w:r>
            <w:r w:rsidRPr="00BF5E21">
              <w:t>national</w:t>
            </w:r>
            <w:r w:rsidR="007E703B" w:rsidRPr="00BF5E21">
              <w:t xml:space="preserve"> </w:t>
            </w:r>
            <w:r w:rsidRPr="00BF5E21">
              <w:t>circulation</w:t>
            </w:r>
            <w:r w:rsidR="007E703B" w:rsidRPr="00BF5E21">
              <w:t xml:space="preserve"> </w:t>
            </w:r>
            <w:r w:rsidRPr="00BF5E21">
              <w:t>in</w:t>
            </w:r>
            <w:r w:rsidR="007E703B" w:rsidRPr="00BF5E21">
              <w:t xml:space="preserve"> </w:t>
            </w:r>
            <w:r w:rsidRPr="00BF5E21">
              <w:t>the</w:t>
            </w:r>
            <w:r w:rsidR="007E703B" w:rsidRPr="00BF5E21">
              <w:t xml:space="preserve"> </w:t>
            </w:r>
            <w:r w:rsidRPr="00BF5E21">
              <w:t>Employer’s</w:t>
            </w:r>
            <w:r w:rsidR="007E703B" w:rsidRPr="00BF5E21">
              <w:t xml:space="preserve"> </w:t>
            </w:r>
            <w:r w:rsidRPr="00BF5E21">
              <w:t>Country,</w:t>
            </w:r>
            <w:r w:rsidR="007E703B" w:rsidRPr="00BF5E21">
              <w:t xml:space="preserve"> </w:t>
            </w:r>
            <w:r w:rsidRPr="00BF5E21">
              <w:t>or</w:t>
            </w:r>
            <w:r w:rsidR="007E703B" w:rsidRPr="00BF5E21">
              <w:t xml:space="preserve"> </w:t>
            </w:r>
            <w:r w:rsidRPr="00BF5E21">
              <w:t>in</w:t>
            </w:r>
            <w:r w:rsidR="007E703B" w:rsidRPr="00BF5E21">
              <w:t xml:space="preserve"> </w:t>
            </w:r>
            <w:r w:rsidRPr="00BF5E21">
              <w:t>the</w:t>
            </w:r>
            <w:r w:rsidR="007E703B" w:rsidRPr="00BF5E21">
              <w:t xml:space="preserve"> </w:t>
            </w:r>
            <w:r w:rsidRPr="00BF5E21">
              <w:t>official</w:t>
            </w:r>
            <w:r w:rsidR="007E703B" w:rsidRPr="00BF5E21">
              <w:t xml:space="preserve"> </w:t>
            </w:r>
            <w:r w:rsidRPr="00BF5E21">
              <w:t>gazette.</w:t>
            </w:r>
            <w:r w:rsidR="007E703B" w:rsidRPr="00BF5E21">
              <w:t xml:space="preserve"> </w:t>
            </w:r>
            <w:r w:rsidRPr="00BF5E21">
              <w:t>The</w:t>
            </w:r>
            <w:r w:rsidR="007E703B" w:rsidRPr="00BF5E21">
              <w:t xml:space="preserve"> </w:t>
            </w:r>
            <w:r w:rsidRPr="00BF5E21">
              <w:t>Employer</w:t>
            </w:r>
            <w:r w:rsidR="007E703B" w:rsidRPr="00BF5E21">
              <w:t xml:space="preserve"> </w:t>
            </w:r>
            <w:r w:rsidRPr="00BF5E21">
              <w:t>shall</w:t>
            </w:r>
            <w:r w:rsidR="007E703B" w:rsidRPr="00BF5E21">
              <w:t xml:space="preserve"> </w:t>
            </w:r>
            <w:r w:rsidRPr="00BF5E21">
              <w:t>also</w:t>
            </w:r>
            <w:r w:rsidR="007E703B" w:rsidRPr="00BF5E21">
              <w:t xml:space="preserve"> </w:t>
            </w:r>
            <w:r w:rsidRPr="00BF5E21">
              <w:t>publish</w:t>
            </w:r>
            <w:r w:rsidR="007E703B" w:rsidRPr="00BF5E21">
              <w:t xml:space="preserve"> </w:t>
            </w:r>
            <w:r w:rsidRPr="00BF5E21">
              <w:t>the</w:t>
            </w:r>
            <w:r w:rsidR="007E703B" w:rsidRPr="00BF5E21">
              <w:t xml:space="preserve"> </w:t>
            </w:r>
            <w:r w:rsidRPr="00BF5E21">
              <w:t>contract</w:t>
            </w:r>
            <w:r w:rsidR="007E703B" w:rsidRPr="00BF5E21">
              <w:t xml:space="preserve"> </w:t>
            </w:r>
            <w:r w:rsidRPr="00BF5E21">
              <w:t>award</w:t>
            </w:r>
            <w:r w:rsidR="007E703B" w:rsidRPr="00BF5E21">
              <w:t xml:space="preserve"> </w:t>
            </w:r>
            <w:r w:rsidRPr="00BF5E21">
              <w:t>notice</w:t>
            </w:r>
            <w:r w:rsidR="007E703B" w:rsidRPr="00BF5E21">
              <w:t xml:space="preserve"> </w:t>
            </w:r>
            <w:r w:rsidRPr="00BF5E21">
              <w:t>in</w:t>
            </w:r>
            <w:r w:rsidR="007E703B" w:rsidRPr="00BF5E21">
              <w:t xml:space="preserve"> </w:t>
            </w:r>
            <w:r w:rsidRPr="00BF5E21">
              <w:t>UNDB</w:t>
            </w:r>
            <w:r w:rsidR="007E703B" w:rsidRPr="00BF5E21">
              <w:t xml:space="preserve"> </w:t>
            </w:r>
            <w:r w:rsidRPr="00BF5E21">
              <w:t>online.</w:t>
            </w:r>
          </w:p>
          <w:p w14:paraId="4CB49967" w14:textId="77777777" w:rsidR="005B3C8E" w:rsidRPr="00BF5E21" w:rsidRDefault="005B3C8E" w:rsidP="0021677F">
            <w:pPr>
              <w:pStyle w:val="S1-subpara"/>
              <w:numPr>
                <w:ilvl w:val="1"/>
                <w:numId w:val="87"/>
              </w:numPr>
              <w:ind w:left="576" w:right="0" w:hanging="576"/>
            </w:pPr>
            <w:r w:rsidRPr="00BF5E21">
              <w:t>Until</w:t>
            </w:r>
            <w:r w:rsidR="007E703B" w:rsidRPr="00BF5E21">
              <w:t xml:space="preserve"> </w:t>
            </w:r>
            <w:r w:rsidRPr="00BF5E21">
              <w:t>a</w:t>
            </w:r>
            <w:r w:rsidR="007E703B" w:rsidRPr="00BF5E21">
              <w:t xml:space="preserve"> </w:t>
            </w:r>
            <w:r w:rsidRPr="00BF5E21">
              <w:t>formal</w:t>
            </w:r>
            <w:r w:rsidR="007E703B" w:rsidRPr="00BF5E21">
              <w:t xml:space="preserve"> </w:t>
            </w:r>
            <w:r w:rsidRPr="00BF5E21">
              <w:t>contract</w:t>
            </w:r>
            <w:r w:rsidR="007E703B" w:rsidRPr="00BF5E21">
              <w:t xml:space="preserve"> </w:t>
            </w:r>
            <w:r w:rsidRPr="00BF5E21">
              <w:t>is</w:t>
            </w:r>
            <w:r w:rsidR="007E703B" w:rsidRPr="00BF5E21">
              <w:t xml:space="preserve"> </w:t>
            </w:r>
            <w:r w:rsidRPr="00BF5E21">
              <w:t>prepared</w:t>
            </w:r>
            <w:r w:rsidR="007E703B" w:rsidRPr="00BF5E21">
              <w:t xml:space="preserve"> </w:t>
            </w:r>
            <w:r w:rsidRPr="00BF5E21">
              <w:t>and</w:t>
            </w:r>
            <w:r w:rsidR="007E703B" w:rsidRPr="00BF5E21">
              <w:t xml:space="preserve"> </w:t>
            </w:r>
            <w:r w:rsidRPr="00BF5E21">
              <w:t>executed,</w:t>
            </w:r>
            <w:r w:rsidR="007E703B" w:rsidRPr="00BF5E21">
              <w:t xml:space="preserve"> </w:t>
            </w:r>
            <w:r w:rsidRPr="00BF5E21">
              <w:t>the</w:t>
            </w:r>
            <w:r w:rsidR="007E703B" w:rsidRPr="00BF5E21">
              <w:t xml:space="preserve"> </w:t>
            </w:r>
            <w:r w:rsidRPr="00BF5E21">
              <w:t>Letter</w:t>
            </w:r>
            <w:r w:rsidR="007E703B" w:rsidRPr="00BF5E21">
              <w:t xml:space="preserve"> </w:t>
            </w:r>
            <w:r w:rsidRPr="00BF5E21">
              <w:t>of</w:t>
            </w:r>
            <w:r w:rsidR="007E703B" w:rsidRPr="00BF5E21">
              <w:t xml:space="preserve"> </w:t>
            </w:r>
            <w:r w:rsidRPr="00BF5E21">
              <w:t>Acceptance</w:t>
            </w:r>
            <w:r w:rsidR="007E703B" w:rsidRPr="00BF5E21">
              <w:t xml:space="preserve"> </w:t>
            </w:r>
            <w:r w:rsidRPr="00BF5E21">
              <w:t>shall</w:t>
            </w:r>
            <w:r w:rsidR="007E703B" w:rsidRPr="00BF5E21">
              <w:t xml:space="preserve"> </w:t>
            </w:r>
            <w:r w:rsidRPr="00BF5E21">
              <w:t>constitute</w:t>
            </w:r>
            <w:r w:rsidR="007E703B" w:rsidRPr="00BF5E21">
              <w:t xml:space="preserve"> </w:t>
            </w:r>
            <w:r w:rsidRPr="00BF5E21">
              <w:t>a</w:t>
            </w:r>
            <w:r w:rsidR="007E703B" w:rsidRPr="00BF5E21">
              <w:t xml:space="preserve"> </w:t>
            </w:r>
            <w:r w:rsidRPr="00BF5E21">
              <w:t>binding</w:t>
            </w:r>
            <w:r w:rsidR="007E703B" w:rsidRPr="00BF5E21">
              <w:t xml:space="preserve"> </w:t>
            </w:r>
            <w:r w:rsidRPr="00BF5E21">
              <w:t>Contract</w:t>
            </w:r>
          </w:p>
        </w:tc>
      </w:tr>
      <w:tr w:rsidR="007156FC" w:rsidRPr="00166F92" w14:paraId="34B3BEBA" w14:textId="77777777" w:rsidTr="0821911F">
        <w:trPr>
          <w:gridAfter w:val="1"/>
          <w:wAfter w:w="14" w:type="pct"/>
        </w:trPr>
        <w:tc>
          <w:tcPr>
            <w:tcW w:w="1223" w:type="pct"/>
          </w:tcPr>
          <w:p w14:paraId="5AC6B4BC" w14:textId="77777777" w:rsidR="007156FC" w:rsidRPr="00166F92" w:rsidRDefault="007156FC" w:rsidP="0021677F">
            <w:pPr>
              <w:pStyle w:val="S1-Header2"/>
              <w:numPr>
                <w:ilvl w:val="0"/>
                <w:numId w:val="32"/>
              </w:numPr>
              <w:tabs>
                <w:tab w:val="num" w:pos="432"/>
              </w:tabs>
              <w:spacing w:after="120"/>
              <w:ind w:left="432" w:hanging="432"/>
            </w:pPr>
            <w:bookmarkStart w:id="458" w:name="_Toc436556186"/>
            <w:bookmarkStart w:id="459" w:name="_Toc27751434"/>
            <w:r w:rsidRPr="00166F92">
              <w:rPr>
                <w:noProof/>
              </w:rPr>
              <w:lastRenderedPageBreak/>
              <w:t>Debriefing</w:t>
            </w:r>
            <w:r w:rsidR="007E703B" w:rsidRPr="00166F92">
              <w:rPr>
                <w:noProof/>
              </w:rPr>
              <w:t xml:space="preserve"> </w:t>
            </w:r>
            <w:r w:rsidRPr="00166F92">
              <w:rPr>
                <w:noProof/>
              </w:rPr>
              <w:t>by</w:t>
            </w:r>
            <w:r w:rsidR="007E703B" w:rsidRPr="00166F92">
              <w:rPr>
                <w:noProof/>
              </w:rPr>
              <w:t xml:space="preserve"> </w:t>
            </w:r>
            <w:r w:rsidRPr="00166F92">
              <w:rPr>
                <w:noProof/>
              </w:rPr>
              <w:t>the</w:t>
            </w:r>
            <w:r w:rsidR="007E703B" w:rsidRPr="00166F92">
              <w:rPr>
                <w:noProof/>
              </w:rPr>
              <w:t xml:space="preserve"> </w:t>
            </w:r>
            <w:r w:rsidRPr="00166F92">
              <w:rPr>
                <w:noProof/>
              </w:rPr>
              <w:t>Employer</w:t>
            </w:r>
            <w:bookmarkEnd w:id="458"/>
            <w:bookmarkEnd w:id="459"/>
          </w:p>
        </w:tc>
        <w:tc>
          <w:tcPr>
            <w:tcW w:w="3763" w:type="pct"/>
          </w:tcPr>
          <w:p w14:paraId="141089E9" w14:textId="77777777" w:rsidR="00C069DD" w:rsidRPr="00166F92" w:rsidRDefault="00C069DD" w:rsidP="0021677F">
            <w:pPr>
              <w:pStyle w:val="ListNumber2"/>
              <w:numPr>
                <w:ilvl w:val="1"/>
                <w:numId w:val="32"/>
              </w:numPr>
              <w:suppressAutoHyphens/>
              <w:spacing w:after="120"/>
              <w:ind w:left="574"/>
              <w:rPr>
                <w:szCs w:val="24"/>
              </w:rPr>
            </w:pPr>
            <w:r w:rsidRPr="00166F92">
              <w:rPr>
                <w:szCs w:val="24"/>
              </w:rPr>
              <w:t xml:space="preserve">On receipt of the </w:t>
            </w:r>
            <w:r w:rsidR="00F828B6" w:rsidRPr="00166F92">
              <w:rPr>
                <w:szCs w:val="24"/>
              </w:rPr>
              <w:t xml:space="preserve">Employer’s </w:t>
            </w:r>
            <w:r w:rsidRPr="00166F92">
              <w:rPr>
                <w:szCs w:val="24"/>
              </w:rPr>
              <w:t xml:space="preserve">Notification of Intention to Award referred to in </w:t>
            </w:r>
            <w:r w:rsidR="00F828B6" w:rsidRPr="00166F92">
              <w:rPr>
                <w:szCs w:val="24"/>
              </w:rPr>
              <w:t xml:space="preserve">ITB </w:t>
            </w:r>
            <w:r w:rsidR="00522A6A" w:rsidRPr="00166F92">
              <w:rPr>
                <w:szCs w:val="24"/>
              </w:rPr>
              <w:t>42</w:t>
            </w:r>
            <w:r w:rsidRPr="00166F92">
              <w:rPr>
                <w:szCs w:val="24"/>
              </w:rPr>
              <w:t xml:space="preserve">, an unsuccessful </w:t>
            </w:r>
            <w:r w:rsidR="00F828B6" w:rsidRPr="00166F92">
              <w:rPr>
                <w:szCs w:val="24"/>
              </w:rPr>
              <w:t xml:space="preserve">Bidder </w:t>
            </w:r>
            <w:r w:rsidRPr="00166F92">
              <w:rPr>
                <w:szCs w:val="24"/>
              </w:rPr>
              <w:t xml:space="preserve">has three (3) Business Days to make a written request to the Employer for a debriefing. The Employer shall provide a debriefing to all unsuccessful </w:t>
            </w:r>
            <w:r w:rsidR="00F828B6" w:rsidRPr="00166F92">
              <w:rPr>
                <w:szCs w:val="24"/>
              </w:rPr>
              <w:t xml:space="preserve">Bidders </w:t>
            </w:r>
            <w:r w:rsidRPr="00166F92">
              <w:rPr>
                <w:szCs w:val="24"/>
              </w:rPr>
              <w:t>whose request is received within this deadline.</w:t>
            </w:r>
          </w:p>
          <w:p w14:paraId="59875B8D" w14:textId="77777777" w:rsidR="00C069DD" w:rsidRPr="00166F92" w:rsidRDefault="00C069DD" w:rsidP="0021677F">
            <w:pPr>
              <w:pStyle w:val="ListNumber2"/>
              <w:numPr>
                <w:ilvl w:val="1"/>
                <w:numId w:val="32"/>
              </w:numPr>
              <w:suppressAutoHyphens/>
              <w:spacing w:after="120"/>
              <w:ind w:left="574"/>
              <w:rPr>
                <w:szCs w:val="24"/>
              </w:rPr>
            </w:pPr>
            <w:r w:rsidRPr="00166F92">
              <w:rPr>
                <w:szCs w:val="24"/>
              </w:rPr>
              <w:t xml:space="preserve">Where a request for debriefing is received within the deadline, the Employer shall provide a debriefing within five (5) Business Days, unless the Employer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Employer shall promptly inform, by the quickest means available, all </w:t>
            </w:r>
            <w:r w:rsidR="00F828B6" w:rsidRPr="00166F92">
              <w:rPr>
                <w:szCs w:val="24"/>
              </w:rPr>
              <w:t xml:space="preserve">Bidders </w:t>
            </w:r>
            <w:r w:rsidRPr="00166F92">
              <w:rPr>
                <w:szCs w:val="24"/>
              </w:rPr>
              <w:t xml:space="preserve">of the extended standstill period. </w:t>
            </w:r>
          </w:p>
          <w:p w14:paraId="38D01AFF" w14:textId="77777777" w:rsidR="00C069DD" w:rsidRPr="00166F92" w:rsidRDefault="00C069DD" w:rsidP="0021677F">
            <w:pPr>
              <w:pStyle w:val="ListNumber2"/>
              <w:numPr>
                <w:ilvl w:val="1"/>
                <w:numId w:val="32"/>
              </w:numPr>
              <w:suppressAutoHyphens/>
              <w:spacing w:after="120"/>
              <w:ind w:left="574"/>
              <w:rPr>
                <w:szCs w:val="24"/>
              </w:rPr>
            </w:pPr>
            <w:r w:rsidRPr="00166F92">
              <w:rPr>
                <w:szCs w:val="24"/>
              </w:rPr>
              <w:t xml:space="preserve">Where a request for debriefing is received by the Employer later than the three (3)-Business Day deadline, the Employer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  </w:t>
            </w:r>
          </w:p>
          <w:p w14:paraId="22A87C42" w14:textId="77777777" w:rsidR="007156FC" w:rsidRPr="00166F92" w:rsidRDefault="00C069DD" w:rsidP="0021677F">
            <w:pPr>
              <w:pStyle w:val="ListNumber2"/>
              <w:numPr>
                <w:ilvl w:val="1"/>
                <w:numId w:val="32"/>
              </w:numPr>
              <w:tabs>
                <w:tab w:val="num" w:pos="1738"/>
              </w:tabs>
              <w:suppressAutoHyphens/>
              <w:spacing w:after="120"/>
              <w:ind w:left="574"/>
              <w:rPr>
                <w:szCs w:val="24"/>
              </w:rPr>
            </w:pPr>
            <w:r w:rsidRPr="00166F92">
              <w:rPr>
                <w:szCs w:val="24"/>
              </w:rPr>
              <w:lastRenderedPageBreak/>
              <w:t xml:space="preserve">Debriefings of unsuccessful </w:t>
            </w:r>
            <w:r w:rsidR="00F828B6" w:rsidRPr="00166F92">
              <w:rPr>
                <w:szCs w:val="24"/>
              </w:rPr>
              <w:t xml:space="preserve">Bidders </w:t>
            </w:r>
            <w:r w:rsidRPr="00166F92">
              <w:rPr>
                <w:szCs w:val="24"/>
              </w:rPr>
              <w:t xml:space="preserve">may be done in writing or verbally. The </w:t>
            </w:r>
            <w:r w:rsidR="00F828B6" w:rsidRPr="00166F92">
              <w:rPr>
                <w:szCs w:val="24"/>
              </w:rPr>
              <w:t xml:space="preserve">Bidder </w:t>
            </w:r>
            <w:r w:rsidRPr="00166F92">
              <w:rPr>
                <w:szCs w:val="24"/>
              </w:rPr>
              <w:t xml:space="preserve">shall bear their own costs of attending such a debriefing meeting. </w:t>
            </w:r>
          </w:p>
        </w:tc>
      </w:tr>
      <w:tr w:rsidR="005B3C8E" w:rsidRPr="00166F92" w14:paraId="0039033C" w14:textId="77777777" w:rsidTr="00753005">
        <w:trPr>
          <w:gridAfter w:val="1"/>
          <w:wAfter w:w="14" w:type="pct"/>
          <w:trHeight w:val="1350"/>
        </w:trPr>
        <w:tc>
          <w:tcPr>
            <w:tcW w:w="1223" w:type="pct"/>
          </w:tcPr>
          <w:p w14:paraId="6EA8BBBC" w14:textId="77777777" w:rsidR="005B3C8E" w:rsidRPr="00166F92" w:rsidRDefault="005B3C8E" w:rsidP="0021677F">
            <w:pPr>
              <w:pStyle w:val="S1-Header2"/>
              <w:numPr>
                <w:ilvl w:val="0"/>
                <w:numId w:val="32"/>
              </w:numPr>
              <w:tabs>
                <w:tab w:val="num" w:pos="432"/>
              </w:tabs>
              <w:spacing w:after="120"/>
              <w:ind w:left="432" w:hanging="432"/>
            </w:pPr>
            <w:bookmarkStart w:id="460" w:name="_Toc438438867"/>
            <w:bookmarkStart w:id="461" w:name="_Toc438532661"/>
            <w:bookmarkStart w:id="462" w:name="_Toc438734011"/>
            <w:bookmarkStart w:id="463" w:name="_Toc438907047"/>
            <w:bookmarkStart w:id="464" w:name="_Toc438907246"/>
            <w:bookmarkStart w:id="465" w:name="_Toc23236788"/>
            <w:bookmarkStart w:id="466" w:name="_Toc125783032"/>
            <w:bookmarkStart w:id="467" w:name="_Toc436556187"/>
            <w:bookmarkStart w:id="468" w:name="_Toc27751435"/>
            <w:r w:rsidRPr="00166F92">
              <w:rPr>
                <w:noProof/>
              </w:rPr>
              <w:lastRenderedPageBreak/>
              <w:t>Signing</w:t>
            </w:r>
            <w:r w:rsidR="007E703B" w:rsidRPr="00166F92">
              <w:rPr>
                <w:noProof/>
              </w:rPr>
              <w:t xml:space="preserve"> </w:t>
            </w:r>
            <w:r w:rsidRPr="00166F92">
              <w:rPr>
                <w:noProof/>
              </w:rPr>
              <w:t>of</w:t>
            </w:r>
            <w:r w:rsidR="007E703B" w:rsidRPr="00166F92">
              <w:rPr>
                <w:noProof/>
              </w:rPr>
              <w:t xml:space="preserve"> </w:t>
            </w:r>
            <w:r w:rsidRPr="00166F92">
              <w:rPr>
                <w:noProof/>
              </w:rPr>
              <w:t>Contract</w:t>
            </w:r>
            <w:bookmarkEnd w:id="460"/>
            <w:bookmarkEnd w:id="461"/>
            <w:bookmarkEnd w:id="462"/>
            <w:bookmarkEnd w:id="463"/>
            <w:bookmarkEnd w:id="464"/>
            <w:bookmarkEnd w:id="465"/>
            <w:bookmarkEnd w:id="466"/>
            <w:bookmarkEnd w:id="467"/>
            <w:bookmarkEnd w:id="468"/>
          </w:p>
        </w:tc>
        <w:tc>
          <w:tcPr>
            <w:tcW w:w="3763" w:type="pct"/>
          </w:tcPr>
          <w:p w14:paraId="5A371727" w14:textId="77777777" w:rsidR="005B3C8E" w:rsidRPr="00166F92" w:rsidRDefault="00A43D53" w:rsidP="0021677F">
            <w:pPr>
              <w:pStyle w:val="S1-subpara"/>
              <w:numPr>
                <w:ilvl w:val="1"/>
                <w:numId w:val="88"/>
              </w:numPr>
              <w:ind w:left="576" w:right="0" w:hanging="576"/>
            </w:pPr>
            <w:r>
              <w:t xml:space="preserve">The </w:t>
            </w:r>
            <w:r w:rsidR="002552B0">
              <w:t xml:space="preserve">Employer </w:t>
            </w:r>
            <w:r w:rsidRPr="008E329A">
              <w:t xml:space="preserve">shall send </w:t>
            </w:r>
            <w:r>
              <w:t xml:space="preserve">to the successful Bidder </w:t>
            </w:r>
            <w:r w:rsidRPr="008E329A">
              <w:t>the</w:t>
            </w:r>
            <w:r>
              <w:t xml:space="preserve"> Letter of Acceptance including the </w:t>
            </w:r>
            <w:r w:rsidRPr="008E329A">
              <w:t>Contract Agreement</w:t>
            </w:r>
            <w:r>
              <w:t>, and, if specified in the BDS, a request to submit the Beneficial Ownership Disclosure Form providing additional information on its beneficial ownership</w:t>
            </w:r>
            <w:r w:rsidR="005B3C8E" w:rsidRPr="00166F92">
              <w:t>.</w:t>
            </w:r>
            <w:r w:rsidR="004D2728">
              <w:t xml:space="preserve"> The B</w:t>
            </w:r>
            <w:r w:rsidR="004D2728" w:rsidRPr="00402B8A">
              <w:t>eneficial Ownership Disclosure Form</w:t>
            </w:r>
            <w:r w:rsidR="004D2728">
              <w:t>, if so requested, shall be submitted within eight (8) Business Days of receiving this request</w:t>
            </w:r>
            <w:r w:rsidR="004D2728" w:rsidRPr="00402B8A">
              <w:t>.</w:t>
            </w:r>
            <w:r w:rsidR="00CA0739">
              <w:t xml:space="preserve"> </w:t>
            </w:r>
          </w:p>
          <w:p w14:paraId="0E8016C0" w14:textId="77777777" w:rsidR="005B3C8E" w:rsidRPr="00166F92" w:rsidRDefault="004D2728" w:rsidP="0021677F">
            <w:pPr>
              <w:pStyle w:val="S1-subpara"/>
              <w:numPr>
                <w:ilvl w:val="1"/>
                <w:numId w:val="88"/>
              </w:numPr>
              <w:ind w:left="576" w:right="0" w:hanging="576"/>
            </w:pPr>
            <w:r>
              <w:t>The successful Bidder shall sign, date and return to the Employer, the Contract Agreement w</w:t>
            </w:r>
            <w:r w:rsidRPr="008E329A">
              <w:t xml:space="preserve">ithin twenty-eight (28) days of </w:t>
            </w:r>
            <w:r>
              <w:t xml:space="preserve">its </w:t>
            </w:r>
            <w:r w:rsidRPr="008E329A">
              <w:t>receipt</w:t>
            </w:r>
            <w:r w:rsidR="005B3C8E" w:rsidRPr="00166F92">
              <w:t>.</w:t>
            </w:r>
          </w:p>
          <w:p w14:paraId="62F58696" w14:textId="77777777" w:rsidR="005B3C8E" w:rsidRPr="00166F92" w:rsidRDefault="005B3C8E" w:rsidP="0021677F">
            <w:pPr>
              <w:pStyle w:val="S1-subpara"/>
              <w:numPr>
                <w:ilvl w:val="1"/>
                <w:numId w:val="88"/>
              </w:numPr>
              <w:ind w:left="576" w:right="0" w:hanging="576"/>
            </w:pPr>
            <w:r w:rsidRPr="00166F92">
              <w:rPr>
                <w:noProof/>
              </w:rPr>
              <w:t>Notwithstanding</w:t>
            </w:r>
            <w:r w:rsidR="007E703B" w:rsidRPr="00166F92">
              <w:rPr>
                <w:noProof/>
              </w:rPr>
              <w:t xml:space="preserve"> </w:t>
            </w:r>
            <w:r w:rsidRPr="00166F92">
              <w:rPr>
                <w:noProof/>
              </w:rPr>
              <w:t>ITB</w:t>
            </w:r>
            <w:r w:rsidR="007E703B" w:rsidRPr="00166F92">
              <w:rPr>
                <w:noProof/>
              </w:rPr>
              <w:t xml:space="preserve"> </w:t>
            </w:r>
            <w:r w:rsidR="00E95C32" w:rsidRPr="00166F92">
              <w:rPr>
                <w:noProof/>
              </w:rPr>
              <w:t>46</w:t>
            </w:r>
            <w:r w:rsidRPr="00166F92">
              <w:rPr>
                <w:noProof/>
              </w:rPr>
              <w:t>.2</w:t>
            </w:r>
            <w:r w:rsidR="007E703B" w:rsidRPr="00166F92">
              <w:rPr>
                <w:noProof/>
              </w:rPr>
              <w:t xml:space="preserve"> </w:t>
            </w:r>
            <w:r w:rsidRPr="00166F92">
              <w:rPr>
                <w:noProof/>
              </w:rPr>
              <w:t>above,</w:t>
            </w:r>
            <w:r w:rsidR="007E703B" w:rsidRPr="00166F92">
              <w:rPr>
                <w:noProof/>
              </w:rPr>
              <w:t xml:space="preserve"> </w:t>
            </w:r>
            <w:r w:rsidRPr="00166F92">
              <w:rPr>
                <w:noProof/>
              </w:rPr>
              <w:t>in</w:t>
            </w:r>
            <w:r w:rsidR="007E703B" w:rsidRPr="00166F92">
              <w:rPr>
                <w:noProof/>
              </w:rPr>
              <w:t xml:space="preserve"> </w:t>
            </w:r>
            <w:r w:rsidRPr="00166F92">
              <w:rPr>
                <w:noProof/>
              </w:rPr>
              <w:t>case</w:t>
            </w:r>
            <w:r w:rsidR="007E703B" w:rsidRPr="00166F92">
              <w:rPr>
                <w:noProof/>
              </w:rPr>
              <w:t xml:space="preserve"> </w:t>
            </w:r>
            <w:r w:rsidRPr="00166F92">
              <w:rPr>
                <w:noProof/>
              </w:rPr>
              <w:t>signing</w:t>
            </w:r>
            <w:r w:rsidR="007E703B" w:rsidRPr="00166F92">
              <w:rPr>
                <w:noProof/>
              </w:rPr>
              <w:t xml:space="preserve"> </w:t>
            </w:r>
            <w:r w:rsidRPr="00166F92">
              <w:rPr>
                <w:noProof/>
              </w:rPr>
              <w:t>of</w:t>
            </w:r>
            <w:r w:rsidR="007E703B" w:rsidRPr="00166F92">
              <w:rPr>
                <w:noProof/>
              </w:rPr>
              <w:t xml:space="preserve"> </w:t>
            </w:r>
            <w:r w:rsidRPr="00166F92">
              <w:rPr>
                <w:noProof/>
              </w:rPr>
              <w:t>the</w:t>
            </w:r>
            <w:r w:rsidR="007E703B" w:rsidRPr="00166F92">
              <w:rPr>
                <w:noProof/>
              </w:rPr>
              <w:t xml:space="preserve"> </w:t>
            </w:r>
            <w:r w:rsidRPr="00166F92">
              <w:rPr>
                <w:noProof/>
              </w:rPr>
              <w:t>Contract</w:t>
            </w:r>
            <w:r w:rsidR="007E703B" w:rsidRPr="00166F92">
              <w:rPr>
                <w:noProof/>
              </w:rPr>
              <w:t xml:space="preserve"> </w:t>
            </w:r>
            <w:r w:rsidRPr="00166F92">
              <w:rPr>
                <w:noProof/>
              </w:rPr>
              <w:t>Agreement</w:t>
            </w:r>
            <w:r w:rsidR="007E703B" w:rsidRPr="00166F92">
              <w:rPr>
                <w:noProof/>
              </w:rPr>
              <w:t xml:space="preserve"> </w:t>
            </w:r>
            <w:r w:rsidRPr="00166F92">
              <w:rPr>
                <w:noProof/>
              </w:rPr>
              <w:t>is</w:t>
            </w:r>
            <w:r w:rsidR="007E703B" w:rsidRPr="00166F92">
              <w:rPr>
                <w:noProof/>
              </w:rPr>
              <w:t xml:space="preserve"> </w:t>
            </w:r>
            <w:r w:rsidRPr="00166F92">
              <w:rPr>
                <w:noProof/>
              </w:rPr>
              <w:t>prevented</w:t>
            </w:r>
            <w:r w:rsidR="007E703B" w:rsidRPr="00166F92">
              <w:rPr>
                <w:noProof/>
              </w:rPr>
              <w:t xml:space="preserve"> </w:t>
            </w:r>
            <w:r w:rsidRPr="00166F92">
              <w:rPr>
                <w:noProof/>
              </w:rPr>
              <w:t>by</w:t>
            </w:r>
            <w:r w:rsidR="007E703B" w:rsidRPr="00166F92">
              <w:rPr>
                <w:noProof/>
              </w:rPr>
              <w:t xml:space="preserve"> </w:t>
            </w:r>
            <w:r w:rsidRPr="00166F92">
              <w:rPr>
                <w:noProof/>
              </w:rPr>
              <w:t>any</w:t>
            </w:r>
            <w:r w:rsidR="007E703B" w:rsidRPr="00166F92">
              <w:rPr>
                <w:noProof/>
              </w:rPr>
              <w:t xml:space="preserve"> </w:t>
            </w:r>
            <w:r w:rsidRPr="00166F92">
              <w:rPr>
                <w:noProof/>
              </w:rPr>
              <w:t>export</w:t>
            </w:r>
            <w:r w:rsidR="007E703B" w:rsidRPr="00166F92">
              <w:rPr>
                <w:noProof/>
              </w:rPr>
              <w:t xml:space="preserve"> </w:t>
            </w:r>
            <w:r w:rsidRPr="00166F92">
              <w:rPr>
                <w:noProof/>
              </w:rPr>
              <w:t>restrictions</w:t>
            </w:r>
            <w:r w:rsidR="007E703B" w:rsidRPr="00166F92">
              <w:rPr>
                <w:noProof/>
              </w:rPr>
              <w:t xml:space="preserve"> </w:t>
            </w:r>
            <w:r w:rsidRPr="00166F92">
              <w:rPr>
                <w:noProof/>
              </w:rPr>
              <w:t>attributable</w:t>
            </w:r>
            <w:r w:rsidR="007E703B" w:rsidRPr="00166F92">
              <w:rPr>
                <w:noProof/>
              </w:rPr>
              <w:t xml:space="preserve"> </w:t>
            </w:r>
            <w:r w:rsidRPr="00166F92">
              <w:rPr>
                <w:noProof/>
              </w:rPr>
              <w:t>to</w:t>
            </w:r>
            <w:r w:rsidR="007E703B" w:rsidRPr="00166F92">
              <w:rPr>
                <w:noProof/>
              </w:rPr>
              <w:t xml:space="preserve"> </w:t>
            </w:r>
            <w:r w:rsidRPr="00166F92">
              <w:rPr>
                <w:noProof/>
              </w:rPr>
              <w:t>the</w:t>
            </w:r>
            <w:r w:rsidR="007E703B" w:rsidRPr="00166F92">
              <w:rPr>
                <w:noProof/>
              </w:rPr>
              <w:t xml:space="preserve"> </w:t>
            </w:r>
            <w:r w:rsidRPr="00166F92">
              <w:rPr>
                <w:noProof/>
              </w:rPr>
              <w:t>Employer,</w:t>
            </w:r>
            <w:r w:rsidR="007E703B" w:rsidRPr="00166F92">
              <w:rPr>
                <w:noProof/>
              </w:rPr>
              <w:t xml:space="preserve"> </w:t>
            </w:r>
            <w:r w:rsidRPr="00166F92">
              <w:rPr>
                <w:noProof/>
              </w:rPr>
              <w:t>to</w:t>
            </w:r>
            <w:r w:rsidR="007E703B" w:rsidRPr="00166F92">
              <w:rPr>
                <w:noProof/>
              </w:rPr>
              <w:t xml:space="preserve"> </w:t>
            </w:r>
            <w:r w:rsidRPr="00166F92">
              <w:rPr>
                <w:noProof/>
              </w:rPr>
              <w:t>the</w:t>
            </w:r>
            <w:r w:rsidR="007E703B" w:rsidRPr="00166F92">
              <w:rPr>
                <w:noProof/>
              </w:rPr>
              <w:t xml:space="preserve"> </w:t>
            </w:r>
            <w:r w:rsidRPr="00166F92">
              <w:rPr>
                <w:noProof/>
              </w:rPr>
              <w:t>country</w:t>
            </w:r>
            <w:r w:rsidR="007E703B" w:rsidRPr="00166F92">
              <w:rPr>
                <w:noProof/>
              </w:rPr>
              <w:t xml:space="preserve"> </w:t>
            </w:r>
            <w:r w:rsidRPr="00166F92">
              <w:rPr>
                <w:noProof/>
              </w:rPr>
              <w:t>of</w:t>
            </w:r>
            <w:r w:rsidR="007E703B" w:rsidRPr="00166F92">
              <w:rPr>
                <w:noProof/>
              </w:rPr>
              <w:t xml:space="preserve"> </w:t>
            </w:r>
            <w:r w:rsidRPr="00166F92">
              <w:rPr>
                <w:noProof/>
              </w:rPr>
              <w:t>the</w:t>
            </w:r>
            <w:r w:rsidR="007E703B" w:rsidRPr="00166F92">
              <w:rPr>
                <w:noProof/>
              </w:rPr>
              <w:t xml:space="preserve"> </w:t>
            </w:r>
            <w:r w:rsidRPr="00166F92">
              <w:rPr>
                <w:noProof/>
              </w:rPr>
              <w:t>Employer,</w:t>
            </w:r>
            <w:r w:rsidR="007E703B" w:rsidRPr="00166F92">
              <w:rPr>
                <w:noProof/>
              </w:rPr>
              <w:t xml:space="preserve"> </w:t>
            </w:r>
            <w:r w:rsidRPr="00166F92">
              <w:rPr>
                <w:noProof/>
              </w:rPr>
              <w:t>or</w:t>
            </w:r>
            <w:r w:rsidR="007E703B" w:rsidRPr="00166F92">
              <w:rPr>
                <w:noProof/>
              </w:rPr>
              <w:t xml:space="preserve"> </w:t>
            </w:r>
            <w:r w:rsidRPr="00166F92">
              <w:rPr>
                <w:noProof/>
              </w:rPr>
              <w:t>to</w:t>
            </w:r>
            <w:r w:rsidR="007E703B" w:rsidRPr="00166F92">
              <w:rPr>
                <w:noProof/>
              </w:rPr>
              <w:t xml:space="preserve"> </w:t>
            </w:r>
            <w:r w:rsidRPr="00166F92">
              <w:rPr>
                <w:noProof/>
              </w:rPr>
              <w:t>the</w:t>
            </w:r>
            <w:r w:rsidR="007E703B" w:rsidRPr="00166F92">
              <w:rPr>
                <w:noProof/>
              </w:rPr>
              <w:t xml:space="preserve"> </w:t>
            </w:r>
            <w:r w:rsidRPr="00166F92">
              <w:rPr>
                <w:noProof/>
              </w:rPr>
              <w:t>use</w:t>
            </w:r>
            <w:r w:rsidR="007E703B" w:rsidRPr="00166F92">
              <w:rPr>
                <w:noProof/>
              </w:rPr>
              <w:t xml:space="preserve"> </w:t>
            </w:r>
            <w:r w:rsidRPr="00166F92">
              <w:rPr>
                <w:noProof/>
              </w:rPr>
              <w:t>of</w:t>
            </w:r>
            <w:r w:rsidR="007E703B" w:rsidRPr="00166F92">
              <w:rPr>
                <w:noProof/>
              </w:rPr>
              <w:t xml:space="preserve"> </w:t>
            </w:r>
            <w:r w:rsidRPr="00166F92">
              <w:rPr>
                <w:noProof/>
              </w:rPr>
              <w:t>the</w:t>
            </w:r>
            <w:r w:rsidR="007E703B" w:rsidRPr="00166F92">
              <w:rPr>
                <w:noProof/>
              </w:rPr>
              <w:t xml:space="preserve"> </w:t>
            </w:r>
            <w:r w:rsidRPr="00166F92">
              <w:rPr>
                <w:noProof/>
              </w:rPr>
              <w:t>Plant</w:t>
            </w:r>
            <w:r w:rsidR="007E703B" w:rsidRPr="00166F92">
              <w:rPr>
                <w:noProof/>
              </w:rPr>
              <w:t xml:space="preserve"> </w:t>
            </w:r>
            <w:r w:rsidRPr="00166F92">
              <w:rPr>
                <w:noProof/>
              </w:rPr>
              <w:t>and</w:t>
            </w:r>
            <w:r w:rsidR="007E703B" w:rsidRPr="00166F92">
              <w:rPr>
                <w:noProof/>
              </w:rPr>
              <w:t xml:space="preserve"> </w:t>
            </w:r>
            <w:r w:rsidRPr="00166F92">
              <w:rPr>
                <w:noProof/>
              </w:rPr>
              <w:t>Installation</w:t>
            </w:r>
            <w:r w:rsidR="007E703B" w:rsidRPr="00166F92">
              <w:rPr>
                <w:noProof/>
              </w:rPr>
              <w:t xml:space="preserve"> </w:t>
            </w:r>
            <w:r w:rsidRPr="00166F92">
              <w:rPr>
                <w:noProof/>
              </w:rPr>
              <w:t>Services</w:t>
            </w:r>
            <w:r w:rsidR="007E703B" w:rsidRPr="00166F92">
              <w:rPr>
                <w:noProof/>
              </w:rPr>
              <w:t xml:space="preserve"> </w:t>
            </w:r>
            <w:r w:rsidRPr="00166F92">
              <w:rPr>
                <w:noProof/>
              </w:rPr>
              <w:t>to</w:t>
            </w:r>
            <w:r w:rsidR="007E703B" w:rsidRPr="00166F92">
              <w:rPr>
                <w:noProof/>
              </w:rPr>
              <w:t xml:space="preserve"> </w:t>
            </w:r>
            <w:r w:rsidRPr="00166F92">
              <w:rPr>
                <w:noProof/>
              </w:rPr>
              <w:t>be</w:t>
            </w:r>
            <w:r w:rsidR="007E703B" w:rsidRPr="00166F92">
              <w:rPr>
                <w:noProof/>
              </w:rPr>
              <w:t xml:space="preserve"> </w:t>
            </w:r>
            <w:r w:rsidRPr="00166F92">
              <w:rPr>
                <w:noProof/>
              </w:rPr>
              <w:t>supplied,</w:t>
            </w:r>
            <w:r w:rsidR="007E703B" w:rsidRPr="00166F92">
              <w:rPr>
                <w:noProof/>
              </w:rPr>
              <w:t xml:space="preserve"> </w:t>
            </w:r>
            <w:r w:rsidRPr="00166F92">
              <w:rPr>
                <w:noProof/>
              </w:rPr>
              <w:t>where</w:t>
            </w:r>
            <w:r w:rsidR="007E703B" w:rsidRPr="00166F92">
              <w:rPr>
                <w:noProof/>
              </w:rPr>
              <w:t xml:space="preserve"> </w:t>
            </w:r>
            <w:r w:rsidRPr="00166F92">
              <w:rPr>
                <w:noProof/>
              </w:rPr>
              <w:t>such</w:t>
            </w:r>
            <w:r w:rsidR="007E703B" w:rsidRPr="00166F92">
              <w:rPr>
                <w:noProof/>
              </w:rPr>
              <w:t xml:space="preserve"> </w:t>
            </w:r>
            <w:r w:rsidRPr="00166F92">
              <w:rPr>
                <w:noProof/>
              </w:rPr>
              <w:t>export</w:t>
            </w:r>
            <w:r w:rsidR="007E703B" w:rsidRPr="00166F92">
              <w:rPr>
                <w:noProof/>
              </w:rPr>
              <w:t xml:space="preserve"> </w:t>
            </w:r>
            <w:r w:rsidRPr="00166F92">
              <w:rPr>
                <w:noProof/>
              </w:rPr>
              <w:t>restrictions</w:t>
            </w:r>
            <w:r w:rsidR="007E703B" w:rsidRPr="00166F92">
              <w:rPr>
                <w:noProof/>
              </w:rPr>
              <w:t xml:space="preserve"> </w:t>
            </w:r>
            <w:r w:rsidRPr="00166F92">
              <w:rPr>
                <w:noProof/>
              </w:rPr>
              <w:t>arise</w:t>
            </w:r>
            <w:r w:rsidR="007E703B" w:rsidRPr="00166F92">
              <w:rPr>
                <w:noProof/>
              </w:rPr>
              <w:t xml:space="preserve"> </w:t>
            </w:r>
            <w:r w:rsidRPr="00166F92">
              <w:rPr>
                <w:noProof/>
              </w:rPr>
              <w:t>from</w:t>
            </w:r>
            <w:r w:rsidR="007E703B" w:rsidRPr="00166F92">
              <w:rPr>
                <w:noProof/>
              </w:rPr>
              <w:t xml:space="preserve"> </w:t>
            </w:r>
            <w:r w:rsidRPr="00166F92">
              <w:rPr>
                <w:noProof/>
              </w:rPr>
              <w:t>trade</w:t>
            </w:r>
            <w:r w:rsidR="007E703B" w:rsidRPr="00166F92">
              <w:rPr>
                <w:noProof/>
              </w:rPr>
              <w:t xml:space="preserve"> </w:t>
            </w:r>
            <w:r w:rsidRPr="00166F92">
              <w:rPr>
                <w:noProof/>
              </w:rPr>
              <w:t>regulations</w:t>
            </w:r>
            <w:r w:rsidR="007E703B" w:rsidRPr="00166F92">
              <w:rPr>
                <w:noProof/>
              </w:rPr>
              <w:t xml:space="preserve"> </w:t>
            </w:r>
            <w:r w:rsidRPr="00166F92">
              <w:rPr>
                <w:noProof/>
              </w:rPr>
              <w:t>from</w:t>
            </w:r>
            <w:r w:rsidR="007E703B" w:rsidRPr="00166F92">
              <w:rPr>
                <w:noProof/>
              </w:rPr>
              <w:t xml:space="preserve"> </w:t>
            </w:r>
            <w:r w:rsidRPr="00166F92">
              <w:rPr>
                <w:noProof/>
              </w:rPr>
              <w:t>a</w:t>
            </w:r>
            <w:r w:rsidR="007E703B" w:rsidRPr="00166F92">
              <w:rPr>
                <w:noProof/>
              </w:rPr>
              <w:t xml:space="preserve"> </w:t>
            </w:r>
            <w:r w:rsidRPr="00166F92">
              <w:rPr>
                <w:noProof/>
              </w:rPr>
              <w:t>country</w:t>
            </w:r>
            <w:r w:rsidR="007E703B" w:rsidRPr="00166F92">
              <w:rPr>
                <w:noProof/>
              </w:rPr>
              <w:t xml:space="preserve"> </w:t>
            </w:r>
            <w:r w:rsidRPr="00166F92">
              <w:rPr>
                <w:noProof/>
              </w:rPr>
              <w:t>supplying</w:t>
            </w:r>
            <w:r w:rsidR="007E703B" w:rsidRPr="00166F92">
              <w:rPr>
                <w:noProof/>
              </w:rPr>
              <w:t xml:space="preserve"> </w:t>
            </w:r>
            <w:r w:rsidRPr="00166F92">
              <w:rPr>
                <w:noProof/>
              </w:rPr>
              <w:t>those</w:t>
            </w:r>
            <w:r w:rsidR="007E703B" w:rsidRPr="00166F92">
              <w:rPr>
                <w:noProof/>
              </w:rPr>
              <w:t xml:space="preserve"> </w:t>
            </w:r>
            <w:r w:rsidRPr="00166F92">
              <w:rPr>
                <w:noProof/>
              </w:rPr>
              <w:t>Plant</w:t>
            </w:r>
            <w:r w:rsidR="007E703B" w:rsidRPr="00166F92">
              <w:rPr>
                <w:noProof/>
              </w:rPr>
              <w:t xml:space="preserve"> </w:t>
            </w:r>
            <w:r w:rsidRPr="00166F92">
              <w:rPr>
                <w:noProof/>
              </w:rPr>
              <w:t>and</w:t>
            </w:r>
            <w:r w:rsidR="007E703B" w:rsidRPr="00166F92">
              <w:rPr>
                <w:noProof/>
              </w:rPr>
              <w:t xml:space="preserve"> </w:t>
            </w:r>
            <w:r w:rsidRPr="00166F92">
              <w:rPr>
                <w:noProof/>
              </w:rPr>
              <w:t>Installation</w:t>
            </w:r>
            <w:r w:rsidR="007E703B" w:rsidRPr="00166F92">
              <w:rPr>
                <w:noProof/>
              </w:rPr>
              <w:t xml:space="preserve"> </w:t>
            </w:r>
            <w:r w:rsidRPr="00166F92">
              <w:rPr>
                <w:noProof/>
              </w:rPr>
              <w:t>Services,</w:t>
            </w:r>
            <w:r w:rsidR="007E703B" w:rsidRPr="00166F92">
              <w:rPr>
                <w:noProof/>
              </w:rPr>
              <w:t xml:space="preserve"> </w:t>
            </w:r>
            <w:r w:rsidRPr="00166F92">
              <w:rPr>
                <w:noProof/>
              </w:rPr>
              <w:t>the</w:t>
            </w:r>
            <w:r w:rsidR="007E703B" w:rsidRPr="00166F92">
              <w:rPr>
                <w:noProof/>
              </w:rPr>
              <w:t xml:space="preserve"> </w:t>
            </w:r>
            <w:r w:rsidRPr="00166F92">
              <w:rPr>
                <w:noProof/>
              </w:rPr>
              <w:t>Bidder</w:t>
            </w:r>
            <w:r w:rsidR="007E703B" w:rsidRPr="00166F92">
              <w:rPr>
                <w:noProof/>
              </w:rPr>
              <w:t xml:space="preserve"> </w:t>
            </w:r>
            <w:r w:rsidRPr="00166F92">
              <w:rPr>
                <w:noProof/>
              </w:rPr>
              <w:t>shall</w:t>
            </w:r>
            <w:r w:rsidR="007E703B" w:rsidRPr="00166F92">
              <w:rPr>
                <w:noProof/>
              </w:rPr>
              <w:t xml:space="preserve"> </w:t>
            </w:r>
            <w:r w:rsidRPr="00166F92">
              <w:rPr>
                <w:noProof/>
              </w:rPr>
              <w:t>not</w:t>
            </w:r>
            <w:r w:rsidR="007E703B" w:rsidRPr="00166F92">
              <w:rPr>
                <w:noProof/>
              </w:rPr>
              <w:t xml:space="preserve"> </w:t>
            </w:r>
            <w:r w:rsidRPr="00166F92">
              <w:rPr>
                <w:noProof/>
              </w:rPr>
              <w:t>be</w:t>
            </w:r>
            <w:r w:rsidR="007E703B" w:rsidRPr="00166F92">
              <w:rPr>
                <w:noProof/>
              </w:rPr>
              <w:t xml:space="preserve"> </w:t>
            </w:r>
            <w:r w:rsidRPr="00166F92">
              <w:rPr>
                <w:noProof/>
              </w:rPr>
              <w:t>bound</w:t>
            </w:r>
            <w:r w:rsidR="007E703B" w:rsidRPr="00166F92">
              <w:rPr>
                <w:noProof/>
              </w:rPr>
              <w:t xml:space="preserve"> </w:t>
            </w:r>
            <w:r w:rsidRPr="00166F92">
              <w:rPr>
                <w:noProof/>
              </w:rPr>
              <w:t>by</w:t>
            </w:r>
            <w:r w:rsidR="007E703B" w:rsidRPr="00166F92">
              <w:rPr>
                <w:noProof/>
              </w:rPr>
              <w:t xml:space="preserve"> </w:t>
            </w:r>
            <w:r w:rsidRPr="00166F92">
              <w:rPr>
                <w:noProof/>
              </w:rPr>
              <w:t>its</w:t>
            </w:r>
            <w:r w:rsidR="007E703B" w:rsidRPr="00166F92">
              <w:rPr>
                <w:noProof/>
              </w:rPr>
              <w:t xml:space="preserve"> </w:t>
            </w:r>
            <w:r w:rsidRPr="00166F92">
              <w:rPr>
                <w:noProof/>
              </w:rPr>
              <w:t>Bid,</w:t>
            </w:r>
            <w:r w:rsidR="007E703B" w:rsidRPr="00166F92">
              <w:rPr>
                <w:noProof/>
              </w:rPr>
              <w:t xml:space="preserve"> </w:t>
            </w:r>
            <w:r w:rsidRPr="00166F92">
              <w:rPr>
                <w:noProof/>
              </w:rPr>
              <w:t>always</w:t>
            </w:r>
            <w:r w:rsidR="007E703B" w:rsidRPr="00166F92">
              <w:rPr>
                <w:noProof/>
              </w:rPr>
              <w:t xml:space="preserve"> </w:t>
            </w:r>
            <w:r w:rsidRPr="00166F92">
              <w:rPr>
                <w:noProof/>
              </w:rPr>
              <w:t>provided,</w:t>
            </w:r>
            <w:r w:rsidR="007E703B" w:rsidRPr="00166F92">
              <w:rPr>
                <w:noProof/>
              </w:rPr>
              <w:t xml:space="preserve"> </w:t>
            </w:r>
            <w:r w:rsidRPr="00166F92">
              <w:rPr>
                <w:noProof/>
              </w:rPr>
              <w:t>however,</w:t>
            </w:r>
            <w:r w:rsidR="007E703B" w:rsidRPr="00166F92">
              <w:rPr>
                <w:noProof/>
              </w:rPr>
              <w:t xml:space="preserve"> </w:t>
            </w:r>
            <w:r w:rsidRPr="00166F92">
              <w:rPr>
                <w:noProof/>
              </w:rPr>
              <w:t>that</w:t>
            </w:r>
            <w:r w:rsidR="007E703B" w:rsidRPr="00166F92">
              <w:rPr>
                <w:noProof/>
              </w:rPr>
              <w:t xml:space="preserve"> </w:t>
            </w:r>
            <w:r w:rsidRPr="00166F92">
              <w:rPr>
                <w:noProof/>
              </w:rPr>
              <w:t>the</w:t>
            </w:r>
            <w:r w:rsidR="007E703B" w:rsidRPr="00166F92">
              <w:rPr>
                <w:noProof/>
              </w:rPr>
              <w:t xml:space="preserve"> </w:t>
            </w:r>
            <w:r w:rsidRPr="00166F92">
              <w:rPr>
                <w:noProof/>
              </w:rPr>
              <w:t>Bidder</w:t>
            </w:r>
            <w:r w:rsidR="007E703B" w:rsidRPr="00166F92">
              <w:rPr>
                <w:noProof/>
              </w:rPr>
              <w:t xml:space="preserve"> </w:t>
            </w:r>
            <w:r w:rsidRPr="00166F92">
              <w:rPr>
                <w:noProof/>
              </w:rPr>
              <w:t>can</w:t>
            </w:r>
            <w:r w:rsidR="007E703B" w:rsidRPr="00166F92">
              <w:rPr>
                <w:noProof/>
              </w:rPr>
              <w:t xml:space="preserve"> </w:t>
            </w:r>
            <w:r w:rsidRPr="00166F92">
              <w:rPr>
                <w:noProof/>
              </w:rPr>
              <w:t>demonstrate</w:t>
            </w:r>
            <w:r w:rsidR="007E703B" w:rsidRPr="00166F92">
              <w:rPr>
                <w:noProof/>
              </w:rPr>
              <w:t xml:space="preserve"> </w:t>
            </w:r>
            <w:r w:rsidRPr="00166F92">
              <w:rPr>
                <w:noProof/>
              </w:rPr>
              <w:t>to</w:t>
            </w:r>
            <w:r w:rsidR="007E703B" w:rsidRPr="00166F92">
              <w:rPr>
                <w:noProof/>
              </w:rPr>
              <w:t xml:space="preserve"> </w:t>
            </w:r>
            <w:r w:rsidRPr="00166F92">
              <w:rPr>
                <w:noProof/>
              </w:rPr>
              <w:t>the</w:t>
            </w:r>
            <w:r w:rsidR="007E703B" w:rsidRPr="00166F92">
              <w:rPr>
                <w:noProof/>
              </w:rPr>
              <w:t xml:space="preserve"> </w:t>
            </w:r>
            <w:r w:rsidRPr="00166F92">
              <w:rPr>
                <w:noProof/>
              </w:rPr>
              <w:t>satisfaction</w:t>
            </w:r>
            <w:r w:rsidR="007E703B" w:rsidRPr="00166F92">
              <w:rPr>
                <w:noProof/>
              </w:rPr>
              <w:t xml:space="preserve"> </w:t>
            </w:r>
            <w:r w:rsidRPr="00166F92">
              <w:rPr>
                <w:noProof/>
              </w:rPr>
              <w:t>of</w:t>
            </w:r>
            <w:r w:rsidR="007E703B" w:rsidRPr="00166F92">
              <w:rPr>
                <w:noProof/>
              </w:rPr>
              <w:t xml:space="preserve"> </w:t>
            </w:r>
            <w:r w:rsidRPr="00166F92">
              <w:rPr>
                <w:noProof/>
              </w:rPr>
              <w:t>the</w:t>
            </w:r>
            <w:r w:rsidR="007E703B" w:rsidRPr="00166F92">
              <w:rPr>
                <w:noProof/>
              </w:rPr>
              <w:t xml:space="preserve"> </w:t>
            </w:r>
            <w:r w:rsidRPr="00166F92">
              <w:rPr>
                <w:noProof/>
              </w:rPr>
              <w:t>Employer</w:t>
            </w:r>
            <w:r w:rsidR="007E703B" w:rsidRPr="00166F92">
              <w:rPr>
                <w:noProof/>
              </w:rPr>
              <w:t xml:space="preserve"> </w:t>
            </w:r>
            <w:r w:rsidRPr="00166F92">
              <w:rPr>
                <w:noProof/>
              </w:rPr>
              <w:t>and</w:t>
            </w:r>
            <w:r w:rsidR="007E703B" w:rsidRPr="00166F92">
              <w:rPr>
                <w:noProof/>
              </w:rPr>
              <w:t xml:space="preserve"> </w:t>
            </w:r>
            <w:r w:rsidRPr="00166F92">
              <w:rPr>
                <w:noProof/>
              </w:rPr>
              <w:t>of</w:t>
            </w:r>
            <w:r w:rsidR="007E703B" w:rsidRPr="00166F92">
              <w:rPr>
                <w:noProof/>
              </w:rPr>
              <w:t xml:space="preserve"> </w:t>
            </w:r>
            <w:r w:rsidRPr="00166F92">
              <w:rPr>
                <w:noProof/>
              </w:rPr>
              <w:t>the</w:t>
            </w:r>
            <w:r w:rsidR="007E703B" w:rsidRPr="00166F92">
              <w:rPr>
                <w:noProof/>
              </w:rPr>
              <w:t xml:space="preserve"> </w:t>
            </w:r>
            <w:r w:rsidRPr="00166F92">
              <w:rPr>
                <w:noProof/>
              </w:rPr>
              <w:t>Bank</w:t>
            </w:r>
            <w:r w:rsidR="007E703B" w:rsidRPr="00166F92">
              <w:rPr>
                <w:noProof/>
              </w:rPr>
              <w:t xml:space="preserve"> </w:t>
            </w:r>
            <w:r w:rsidRPr="00166F92">
              <w:rPr>
                <w:noProof/>
              </w:rPr>
              <w:t>that</w:t>
            </w:r>
            <w:r w:rsidR="007E703B" w:rsidRPr="00166F92">
              <w:rPr>
                <w:noProof/>
              </w:rPr>
              <w:t xml:space="preserve"> </w:t>
            </w:r>
            <w:r w:rsidRPr="00166F92">
              <w:rPr>
                <w:noProof/>
              </w:rPr>
              <w:t>signing</w:t>
            </w:r>
            <w:r w:rsidR="007E703B" w:rsidRPr="00166F92">
              <w:rPr>
                <w:noProof/>
              </w:rPr>
              <w:t xml:space="preserve"> </w:t>
            </w:r>
            <w:r w:rsidRPr="00166F92">
              <w:rPr>
                <w:noProof/>
              </w:rPr>
              <w:t>of</w:t>
            </w:r>
            <w:r w:rsidR="007E703B" w:rsidRPr="00166F92">
              <w:rPr>
                <w:noProof/>
              </w:rPr>
              <w:t xml:space="preserve"> </w:t>
            </w:r>
            <w:r w:rsidRPr="00166F92">
              <w:rPr>
                <w:noProof/>
              </w:rPr>
              <w:t>the</w:t>
            </w:r>
            <w:r w:rsidR="007E703B" w:rsidRPr="00166F92">
              <w:rPr>
                <w:noProof/>
              </w:rPr>
              <w:t xml:space="preserve"> </w:t>
            </w:r>
            <w:r w:rsidRPr="00166F92">
              <w:rPr>
                <w:noProof/>
              </w:rPr>
              <w:t>Contact</w:t>
            </w:r>
            <w:r w:rsidR="007E703B" w:rsidRPr="00166F92">
              <w:rPr>
                <w:noProof/>
              </w:rPr>
              <w:t xml:space="preserve"> </w:t>
            </w:r>
            <w:r w:rsidRPr="00166F92">
              <w:rPr>
                <w:noProof/>
              </w:rPr>
              <w:t>Agreement</w:t>
            </w:r>
            <w:r w:rsidR="007E703B" w:rsidRPr="00166F92">
              <w:rPr>
                <w:noProof/>
              </w:rPr>
              <w:t xml:space="preserve"> </w:t>
            </w:r>
            <w:r w:rsidRPr="00166F92">
              <w:rPr>
                <w:noProof/>
              </w:rPr>
              <w:t>has</w:t>
            </w:r>
            <w:r w:rsidR="007E703B" w:rsidRPr="00166F92">
              <w:rPr>
                <w:noProof/>
              </w:rPr>
              <w:t xml:space="preserve"> </w:t>
            </w:r>
            <w:r w:rsidRPr="00166F92">
              <w:rPr>
                <w:noProof/>
              </w:rPr>
              <w:t>not</w:t>
            </w:r>
            <w:r w:rsidR="007E703B" w:rsidRPr="00166F92">
              <w:rPr>
                <w:noProof/>
              </w:rPr>
              <w:t xml:space="preserve"> </w:t>
            </w:r>
            <w:r w:rsidRPr="00166F92">
              <w:rPr>
                <w:noProof/>
              </w:rPr>
              <w:t>been</w:t>
            </w:r>
            <w:r w:rsidR="007E703B" w:rsidRPr="00166F92">
              <w:rPr>
                <w:noProof/>
              </w:rPr>
              <w:t xml:space="preserve"> </w:t>
            </w:r>
            <w:r w:rsidRPr="00166F92">
              <w:rPr>
                <w:noProof/>
              </w:rPr>
              <w:t>prevented</w:t>
            </w:r>
            <w:r w:rsidR="007E703B" w:rsidRPr="00166F92">
              <w:rPr>
                <w:noProof/>
              </w:rPr>
              <w:t xml:space="preserve"> </w:t>
            </w:r>
            <w:r w:rsidRPr="00166F92">
              <w:rPr>
                <w:noProof/>
              </w:rPr>
              <w:t>by</w:t>
            </w:r>
            <w:r w:rsidR="007E703B" w:rsidRPr="00166F92">
              <w:rPr>
                <w:noProof/>
              </w:rPr>
              <w:t xml:space="preserve"> </w:t>
            </w:r>
            <w:r w:rsidRPr="00166F92">
              <w:rPr>
                <w:noProof/>
              </w:rPr>
              <w:t>any</w:t>
            </w:r>
            <w:r w:rsidR="007E703B" w:rsidRPr="00166F92">
              <w:rPr>
                <w:noProof/>
              </w:rPr>
              <w:t xml:space="preserve"> </w:t>
            </w:r>
            <w:r w:rsidRPr="00166F92">
              <w:rPr>
                <w:noProof/>
              </w:rPr>
              <w:t>lack</w:t>
            </w:r>
            <w:r w:rsidR="007E703B" w:rsidRPr="00166F92">
              <w:rPr>
                <w:noProof/>
              </w:rPr>
              <w:t xml:space="preserve"> </w:t>
            </w:r>
            <w:r w:rsidRPr="00166F92">
              <w:rPr>
                <w:noProof/>
              </w:rPr>
              <w:t>of</w:t>
            </w:r>
            <w:r w:rsidR="007E703B" w:rsidRPr="00166F92">
              <w:rPr>
                <w:noProof/>
              </w:rPr>
              <w:t xml:space="preserve"> </w:t>
            </w:r>
            <w:r w:rsidRPr="00166F92">
              <w:rPr>
                <w:noProof/>
              </w:rPr>
              <w:t>diligence</w:t>
            </w:r>
            <w:r w:rsidR="007E703B" w:rsidRPr="00166F92">
              <w:rPr>
                <w:noProof/>
              </w:rPr>
              <w:t xml:space="preserve"> </w:t>
            </w:r>
            <w:r w:rsidRPr="00166F92">
              <w:rPr>
                <w:noProof/>
              </w:rPr>
              <w:t>on</w:t>
            </w:r>
            <w:r w:rsidR="007E703B" w:rsidRPr="00166F92">
              <w:rPr>
                <w:noProof/>
              </w:rPr>
              <w:t xml:space="preserve"> </w:t>
            </w:r>
            <w:r w:rsidRPr="00166F92">
              <w:rPr>
                <w:noProof/>
              </w:rPr>
              <w:t>the</w:t>
            </w:r>
            <w:r w:rsidR="007E703B" w:rsidRPr="00166F92">
              <w:rPr>
                <w:noProof/>
              </w:rPr>
              <w:t xml:space="preserve"> </w:t>
            </w:r>
            <w:r w:rsidRPr="00166F92">
              <w:rPr>
                <w:noProof/>
              </w:rPr>
              <w:t>part</w:t>
            </w:r>
            <w:r w:rsidR="007E703B" w:rsidRPr="00166F92">
              <w:rPr>
                <w:noProof/>
              </w:rPr>
              <w:t xml:space="preserve"> </w:t>
            </w:r>
            <w:r w:rsidRPr="00166F92">
              <w:rPr>
                <w:noProof/>
              </w:rPr>
              <w:t>of</w:t>
            </w:r>
            <w:r w:rsidR="007E703B" w:rsidRPr="00166F92">
              <w:rPr>
                <w:noProof/>
              </w:rPr>
              <w:t xml:space="preserve"> </w:t>
            </w:r>
            <w:r w:rsidRPr="00166F92">
              <w:rPr>
                <w:noProof/>
              </w:rPr>
              <w:t>the</w:t>
            </w:r>
            <w:r w:rsidR="007E703B" w:rsidRPr="00166F92">
              <w:rPr>
                <w:noProof/>
              </w:rPr>
              <w:t xml:space="preserve"> </w:t>
            </w:r>
            <w:r w:rsidRPr="00166F92">
              <w:rPr>
                <w:noProof/>
              </w:rPr>
              <w:t>Bidder</w:t>
            </w:r>
            <w:r w:rsidR="007E703B" w:rsidRPr="00166F92">
              <w:rPr>
                <w:noProof/>
              </w:rPr>
              <w:t xml:space="preserve"> </w:t>
            </w:r>
            <w:r w:rsidRPr="00166F92">
              <w:rPr>
                <w:noProof/>
              </w:rPr>
              <w:t>in</w:t>
            </w:r>
            <w:r w:rsidR="007E703B" w:rsidRPr="00166F92">
              <w:rPr>
                <w:noProof/>
              </w:rPr>
              <w:t xml:space="preserve"> </w:t>
            </w:r>
            <w:r w:rsidRPr="00166F92">
              <w:rPr>
                <w:noProof/>
              </w:rPr>
              <w:t>completing</w:t>
            </w:r>
            <w:r w:rsidR="007E703B" w:rsidRPr="00166F92">
              <w:rPr>
                <w:noProof/>
              </w:rPr>
              <w:t xml:space="preserve"> </w:t>
            </w:r>
            <w:r w:rsidRPr="00166F92">
              <w:rPr>
                <w:noProof/>
              </w:rPr>
              <w:t>any</w:t>
            </w:r>
            <w:r w:rsidR="007E703B" w:rsidRPr="00166F92">
              <w:rPr>
                <w:noProof/>
              </w:rPr>
              <w:t xml:space="preserve"> </w:t>
            </w:r>
            <w:r w:rsidRPr="00166F92">
              <w:rPr>
                <w:noProof/>
              </w:rPr>
              <w:t>formalities,</w:t>
            </w:r>
            <w:r w:rsidR="007E703B" w:rsidRPr="00166F92">
              <w:rPr>
                <w:noProof/>
              </w:rPr>
              <w:t xml:space="preserve"> </w:t>
            </w:r>
            <w:r w:rsidRPr="00166F92">
              <w:rPr>
                <w:noProof/>
              </w:rPr>
              <w:t>including</w:t>
            </w:r>
            <w:r w:rsidR="007E703B" w:rsidRPr="00166F92">
              <w:rPr>
                <w:noProof/>
              </w:rPr>
              <w:t xml:space="preserve"> </w:t>
            </w:r>
            <w:r w:rsidRPr="00166F92">
              <w:rPr>
                <w:noProof/>
              </w:rPr>
              <w:t>applying</w:t>
            </w:r>
            <w:r w:rsidR="007E703B" w:rsidRPr="00166F92">
              <w:rPr>
                <w:noProof/>
              </w:rPr>
              <w:t xml:space="preserve"> </w:t>
            </w:r>
            <w:r w:rsidRPr="00166F92">
              <w:rPr>
                <w:noProof/>
              </w:rPr>
              <w:t>for</w:t>
            </w:r>
            <w:r w:rsidR="007E703B" w:rsidRPr="00166F92">
              <w:rPr>
                <w:noProof/>
              </w:rPr>
              <w:t xml:space="preserve"> </w:t>
            </w:r>
            <w:r w:rsidRPr="00166F92">
              <w:rPr>
                <w:noProof/>
              </w:rPr>
              <w:t>permits,</w:t>
            </w:r>
            <w:r w:rsidR="007E703B" w:rsidRPr="00166F92">
              <w:rPr>
                <w:noProof/>
              </w:rPr>
              <w:t xml:space="preserve"> </w:t>
            </w:r>
            <w:r w:rsidRPr="00166F92">
              <w:rPr>
                <w:noProof/>
              </w:rPr>
              <w:t>authorizations</w:t>
            </w:r>
            <w:r w:rsidR="007E703B" w:rsidRPr="00166F92">
              <w:rPr>
                <w:noProof/>
              </w:rPr>
              <w:t xml:space="preserve"> </w:t>
            </w:r>
            <w:r w:rsidRPr="00166F92">
              <w:rPr>
                <w:noProof/>
              </w:rPr>
              <w:t>and</w:t>
            </w:r>
            <w:r w:rsidR="007E703B" w:rsidRPr="00166F92">
              <w:rPr>
                <w:noProof/>
              </w:rPr>
              <w:t xml:space="preserve"> </w:t>
            </w:r>
            <w:r w:rsidRPr="00166F92">
              <w:rPr>
                <w:noProof/>
              </w:rPr>
              <w:t>licenses</w:t>
            </w:r>
            <w:r w:rsidR="007E703B" w:rsidRPr="00166F92">
              <w:rPr>
                <w:noProof/>
              </w:rPr>
              <w:t xml:space="preserve"> </w:t>
            </w:r>
            <w:r w:rsidRPr="00166F92">
              <w:rPr>
                <w:noProof/>
              </w:rPr>
              <w:t>necessary</w:t>
            </w:r>
            <w:r w:rsidR="007E703B" w:rsidRPr="00166F92">
              <w:rPr>
                <w:noProof/>
              </w:rPr>
              <w:t xml:space="preserve"> </w:t>
            </w:r>
            <w:r w:rsidRPr="00166F92">
              <w:rPr>
                <w:noProof/>
              </w:rPr>
              <w:t>for</w:t>
            </w:r>
            <w:r w:rsidR="007E703B" w:rsidRPr="00166F92">
              <w:rPr>
                <w:noProof/>
              </w:rPr>
              <w:t xml:space="preserve"> </w:t>
            </w:r>
            <w:r w:rsidRPr="00166F92">
              <w:rPr>
                <w:noProof/>
              </w:rPr>
              <w:t>the</w:t>
            </w:r>
            <w:r w:rsidR="007E703B" w:rsidRPr="00166F92">
              <w:rPr>
                <w:noProof/>
              </w:rPr>
              <w:t xml:space="preserve"> </w:t>
            </w:r>
            <w:r w:rsidRPr="00166F92">
              <w:rPr>
                <w:noProof/>
              </w:rPr>
              <w:t>export</w:t>
            </w:r>
            <w:r w:rsidR="007E703B" w:rsidRPr="00166F92">
              <w:rPr>
                <w:noProof/>
              </w:rPr>
              <w:t xml:space="preserve"> </w:t>
            </w:r>
            <w:r w:rsidRPr="00166F92">
              <w:rPr>
                <w:noProof/>
              </w:rPr>
              <w:t>of</w:t>
            </w:r>
            <w:r w:rsidR="007E703B" w:rsidRPr="00166F92">
              <w:rPr>
                <w:noProof/>
              </w:rPr>
              <w:t xml:space="preserve"> </w:t>
            </w:r>
            <w:r w:rsidRPr="00166F92">
              <w:rPr>
                <w:noProof/>
              </w:rPr>
              <w:t>the</w:t>
            </w:r>
            <w:r w:rsidR="007E703B" w:rsidRPr="00166F92">
              <w:rPr>
                <w:noProof/>
              </w:rPr>
              <w:t xml:space="preserve"> </w:t>
            </w:r>
            <w:r w:rsidRPr="00166F92">
              <w:rPr>
                <w:noProof/>
              </w:rPr>
              <w:t>Plant</w:t>
            </w:r>
            <w:r w:rsidR="007E703B" w:rsidRPr="00166F92">
              <w:rPr>
                <w:noProof/>
              </w:rPr>
              <w:t xml:space="preserve"> </w:t>
            </w:r>
            <w:r w:rsidRPr="00166F92">
              <w:rPr>
                <w:noProof/>
              </w:rPr>
              <w:t>and</w:t>
            </w:r>
            <w:r w:rsidR="007E703B" w:rsidRPr="00166F92">
              <w:rPr>
                <w:noProof/>
              </w:rPr>
              <w:t xml:space="preserve"> </w:t>
            </w:r>
            <w:r w:rsidRPr="00166F92">
              <w:rPr>
                <w:noProof/>
              </w:rPr>
              <w:t>Installation</w:t>
            </w:r>
            <w:r w:rsidR="007E703B" w:rsidRPr="00166F92">
              <w:rPr>
                <w:noProof/>
              </w:rPr>
              <w:t xml:space="preserve"> </w:t>
            </w:r>
            <w:r w:rsidRPr="00166F92">
              <w:rPr>
                <w:noProof/>
              </w:rPr>
              <w:t>Services</w:t>
            </w:r>
            <w:r w:rsidR="007E703B" w:rsidRPr="00166F92">
              <w:rPr>
                <w:noProof/>
              </w:rPr>
              <w:t xml:space="preserve"> </w:t>
            </w:r>
            <w:r w:rsidRPr="00166F92">
              <w:rPr>
                <w:noProof/>
              </w:rPr>
              <w:t>under</w:t>
            </w:r>
            <w:r w:rsidR="007E703B" w:rsidRPr="00166F92">
              <w:rPr>
                <w:noProof/>
              </w:rPr>
              <w:t xml:space="preserve"> </w:t>
            </w:r>
            <w:r w:rsidRPr="00166F92">
              <w:rPr>
                <w:noProof/>
              </w:rPr>
              <w:t>the</w:t>
            </w:r>
            <w:r w:rsidR="007E703B" w:rsidRPr="00166F92">
              <w:rPr>
                <w:noProof/>
              </w:rPr>
              <w:t xml:space="preserve"> </w:t>
            </w:r>
            <w:r w:rsidRPr="00166F92">
              <w:rPr>
                <w:noProof/>
              </w:rPr>
              <w:t>terms</w:t>
            </w:r>
            <w:r w:rsidR="007E703B" w:rsidRPr="00166F92">
              <w:rPr>
                <w:noProof/>
              </w:rPr>
              <w:t xml:space="preserve"> </w:t>
            </w:r>
            <w:r w:rsidRPr="00166F92">
              <w:rPr>
                <w:noProof/>
              </w:rPr>
              <w:t>of</w:t>
            </w:r>
            <w:r w:rsidR="007E703B" w:rsidRPr="00166F92">
              <w:rPr>
                <w:noProof/>
              </w:rPr>
              <w:t xml:space="preserve"> </w:t>
            </w:r>
            <w:r w:rsidRPr="00166F92">
              <w:rPr>
                <w:noProof/>
              </w:rPr>
              <w:t>the</w:t>
            </w:r>
            <w:r w:rsidR="007E703B" w:rsidRPr="00166F92">
              <w:rPr>
                <w:noProof/>
              </w:rPr>
              <w:t xml:space="preserve"> </w:t>
            </w:r>
            <w:r w:rsidRPr="00166F92">
              <w:rPr>
                <w:noProof/>
              </w:rPr>
              <w:t>Contract.</w:t>
            </w:r>
          </w:p>
        </w:tc>
      </w:tr>
      <w:tr w:rsidR="005B3C8E" w:rsidRPr="00166F92" w14:paraId="7DA168B0" w14:textId="77777777" w:rsidTr="0821911F">
        <w:trPr>
          <w:gridAfter w:val="1"/>
          <w:wAfter w:w="14" w:type="pct"/>
        </w:trPr>
        <w:tc>
          <w:tcPr>
            <w:tcW w:w="1223" w:type="pct"/>
          </w:tcPr>
          <w:p w14:paraId="263DC700" w14:textId="77777777" w:rsidR="005B3C8E" w:rsidRPr="00166F92" w:rsidRDefault="005B3C8E" w:rsidP="0021677F">
            <w:pPr>
              <w:pStyle w:val="S1-Header2"/>
              <w:numPr>
                <w:ilvl w:val="0"/>
                <w:numId w:val="32"/>
              </w:numPr>
              <w:tabs>
                <w:tab w:val="num" w:pos="432"/>
              </w:tabs>
              <w:spacing w:after="120"/>
              <w:ind w:left="432" w:hanging="432"/>
            </w:pPr>
            <w:bookmarkStart w:id="469" w:name="_Toc438438868"/>
            <w:bookmarkStart w:id="470" w:name="_Toc438532662"/>
            <w:bookmarkStart w:id="471" w:name="_Toc438734012"/>
            <w:bookmarkStart w:id="472" w:name="_Toc438907048"/>
            <w:bookmarkStart w:id="473" w:name="_Toc438907247"/>
            <w:bookmarkStart w:id="474" w:name="_Toc23236789"/>
            <w:bookmarkStart w:id="475" w:name="_Toc125783033"/>
            <w:bookmarkStart w:id="476" w:name="_Toc436556188"/>
            <w:bookmarkStart w:id="477" w:name="_Toc27751436"/>
            <w:r w:rsidRPr="00166F92">
              <w:rPr>
                <w:noProof/>
              </w:rPr>
              <w:t>Performance</w:t>
            </w:r>
            <w:r w:rsidR="007E703B" w:rsidRPr="00166F92">
              <w:rPr>
                <w:noProof/>
              </w:rPr>
              <w:t xml:space="preserve"> </w:t>
            </w:r>
            <w:r w:rsidRPr="00166F92">
              <w:rPr>
                <w:noProof/>
              </w:rPr>
              <w:t>Security</w:t>
            </w:r>
            <w:bookmarkEnd w:id="469"/>
            <w:bookmarkEnd w:id="470"/>
            <w:bookmarkEnd w:id="471"/>
            <w:bookmarkEnd w:id="472"/>
            <w:bookmarkEnd w:id="473"/>
            <w:bookmarkEnd w:id="474"/>
            <w:bookmarkEnd w:id="475"/>
            <w:bookmarkEnd w:id="476"/>
            <w:bookmarkEnd w:id="477"/>
          </w:p>
        </w:tc>
        <w:tc>
          <w:tcPr>
            <w:tcW w:w="3763" w:type="pct"/>
          </w:tcPr>
          <w:p w14:paraId="2B08194E" w14:textId="77777777" w:rsidR="005B3C8E" w:rsidRPr="00166F92" w:rsidRDefault="005B3C8E" w:rsidP="0021677F">
            <w:pPr>
              <w:pStyle w:val="S1-subpara"/>
              <w:numPr>
                <w:ilvl w:val="1"/>
                <w:numId w:val="89"/>
              </w:numPr>
              <w:ind w:left="576" w:right="0" w:hanging="576"/>
            </w:pPr>
            <w:r w:rsidRPr="00166F92">
              <w:t>Within</w:t>
            </w:r>
            <w:r w:rsidR="007E703B" w:rsidRPr="00166F92">
              <w:t xml:space="preserve"> </w:t>
            </w:r>
            <w:r w:rsidRPr="00166F92">
              <w:t>twenty-eight</w:t>
            </w:r>
            <w:r w:rsidR="007E703B" w:rsidRPr="00166F92">
              <w:t xml:space="preserve"> </w:t>
            </w:r>
            <w:r w:rsidRPr="00166F92">
              <w:t>(28)</w:t>
            </w:r>
            <w:r w:rsidR="007E703B" w:rsidRPr="00166F92">
              <w:t xml:space="preserve"> </w:t>
            </w:r>
            <w:r w:rsidRPr="00166F92">
              <w:t>days</w:t>
            </w:r>
            <w:r w:rsidR="007E703B" w:rsidRPr="00166F92">
              <w:t xml:space="preserve"> </w:t>
            </w:r>
            <w:r w:rsidRPr="00166F92">
              <w:t>of</w:t>
            </w:r>
            <w:r w:rsidR="007E703B" w:rsidRPr="00166F92">
              <w:t xml:space="preserve"> </w:t>
            </w:r>
            <w:r w:rsidRPr="00166F92">
              <w:t>the</w:t>
            </w:r>
            <w:r w:rsidR="007E703B" w:rsidRPr="00166F92">
              <w:t xml:space="preserve"> </w:t>
            </w:r>
            <w:r w:rsidRPr="00166F92">
              <w:t>receipt</w:t>
            </w:r>
            <w:r w:rsidR="007E703B" w:rsidRPr="00166F92">
              <w:t xml:space="preserve"> </w:t>
            </w:r>
            <w:r w:rsidRPr="00166F92">
              <w:t>of</w:t>
            </w:r>
            <w:r w:rsidR="007E703B" w:rsidRPr="00166F92">
              <w:t xml:space="preserve"> </w:t>
            </w:r>
            <w:r w:rsidRPr="00166F92">
              <w:t>the</w:t>
            </w:r>
            <w:r w:rsidR="007E703B" w:rsidRPr="00166F92">
              <w:t xml:space="preserve"> </w:t>
            </w:r>
            <w:r w:rsidRPr="00166F92">
              <w:t>Letter</w:t>
            </w:r>
            <w:r w:rsidR="007E703B" w:rsidRPr="00166F92">
              <w:t xml:space="preserve"> </w:t>
            </w:r>
            <w:r w:rsidRPr="00166F92">
              <w:t>of</w:t>
            </w:r>
            <w:r w:rsidR="007E703B" w:rsidRPr="00166F92">
              <w:t xml:space="preserve"> </w:t>
            </w:r>
            <w:r w:rsidRPr="00166F92">
              <w:t>Acceptance</w:t>
            </w:r>
            <w:r w:rsidR="007E703B" w:rsidRPr="00166F92">
              <w:t xml:space="preserve"> </w:t>
            </w:r>
            <w:r w:rsidRPr="00166F92">
              <w:t>from</w:t>
            </w:r>
            <w:r w:rsidR="007E703B" w:rsidRPr="00166F92">
              <w:t xml:space="preserve"> </w:t>
            </w:r>
            <w:r w:rsidRPr="00166F92">
              <w:t>the</w:t>
            </w:r>
            <w:r w:rsidR="007E703B" w:rsidRPr="00166F92">
              <w:t xml:space="preserve"> </w:t>
            </w:r>
            <w:r w:rsidRPr="00166F92">
              <w:t>Employer,</w:t>
            </w:r>
            <w:r w:rsidR="007E703B" w:rsidRPr="00166F92">
              <w:t xml:space="preserve"> </w:t>
            </w:r>
            <w:r w:rsidRPr="00166F92">
              <w:t>the</w:t>
            </w:r>
            <w:r w:rsidR="007E703B" w:rsidRPr="00166F92">
              <w:t xml:space="preserve"> </w:t>
            </w:r>
            <w:r w:rsidRPr="00166F92">
              <w:t>successful</w:t>
            </w:r>
            <w:r w:rsidR="007E703B" w:rsidRPr="00166F92">
              <w:t xml:space="preserve"> </w:t>
            </w:r>
            <w:r w:rsidRPr="00166F92">
              <w:t>Bidder</w:t>
            </w:r>
            <w:r w:rsidR="007E703B" w:rsidRPr="00166F92">
              <w:t xml:space="preserve"> </w:t>
            </w:r>
            <w:r w:rsidRPr="00166F92">
              <w:t>shall</w:t>
            </w:r>
            <w:r w:rsidR="007E703B" w:rsidRPr="00166F92">
              <w:t xml:space="preserve"> </w:t>
            </w:r>
            <w:r w:rsidRPr="00166F92">
              <w:t>furnish</w:t>
            </w:r>
            <w:r w:rsidR="007E703B" w:rsidRPr="00166F92">
              <w:t xml:space="preserve"> </w:t>
            </w:r>
            <w:r w:rsidRPr="00166F92">
              <w:t>the</w:t>
            </w:r>
            <w:r w:rsidR="007E703B" w:rsidRPr="00166F92">
              <w:t xml:space="preserve"> </w:t>
            </w:r>
            <w:r w:rsidRPr="00166F92">
              <w:t>Performance</w:t>
            </w:r>
            <w:r w:rsidR="007E703B" w:rsidRPr="00166F92">
              <w:t xml:space="preserve"> </w:t>
            </w:r>
            <w:r w:rsidRPr="00166F92">
              <w:t>Security</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the</w:t>
            </w:r>
            <w:r w:rsidR="007E703B" w:rsidRPr="00166F92">
              <w:t xml:space="preserve"> </w:t>
            </w:r>
            <w:r w:rsidRPr="00166F92">
              <w:t>General</w:t>
            </w:r>
            <w:r w:rsidR="007E703B" w:rsidRPr="00166F92">
              <w:t xml:space="preserve"> </w:t>
            </w:r>
            <w:r w:rsidRPr="00166F92">
              <w:t>Conditions</w:t>
            </w:r>
            <w:r w:rsidR="007E703B" w:rsidRPr="00166F92">
              <w:t xml:space="preserve"> </w:t>
            </w:r>
            <w:r w:rsidRPr="00166F92">
              <w:t>GCC</w:t>
            </w:r>
            <w:r w:rsidR="007E703B" w:rsidRPr="00166F92">
              <w:t xml:space="preserve"> </w:t>
            </w:r>
            <w:r w:rsidRPr="00166F92">
              <w:t>13.3,</w:t>
            </w:r>
            <w:r w:rsidR="007E703B" w:rsidRPr="00166F92">
              <w:t xml:space="preserve"> </w:t>
            </w:r>
            <w:r w:rsidRPr="00166F92">
              <w:t>subject</w:t>
            </w:r>
            <w:r w:rsidR="007E703B" w:rsidRPr="00166F92">
              <w:t xml:space="preserve"> </w:t>
            </w:r>
            <w:r w:rsidRPr="00166F92">
              <w:t>to</w:t>
            </w:r>
            <w:r w:rsidR="007E703B" w:rsidRPr="00166F92">
              <w:t xml:space="preserve"> </w:t>
            </w:r>
            <w:r w:rsidRPr="00166F92">
              <w:t>ITB</w:t>
            </w:r>
            <w:r w:rsidR="007E703B" w:rsidRPr="00166F92">
              <w:t xml:space="preserve"> </w:t>
            </w:r>
            <w:r w:rsidRPr="00166F92">
              <w:t>38,</w:t>
            </w:r>
            <w:r w:rsidR="007E703B" w:rsidRPr="00166F92">
              <w:t xml:space="preserve"> </w:t>
            </w:r>
            <w:r w:rsidRPr="00166F92">
              <w:t>using</w:t>
            </w:r>
            <w:r w:rsidR="007E703B" w:rsidRPr="00166F92">
              <w:t xml:space="preserve"> </w:t>
            </w:r>
            <w:r w:rsidRPr="00166F92">
              <w:t>for</w:t>
            </w:r>
            <w:r w:rsidR="007E703B" w:rsidRPr="00166F92">
              <w:t xml:space="preserve"> </w:t>
            </w:r>
            <w:r w:rsidRPr="00166F92">
              <w:t>that</w:t>
            </w:r>
            <w:r w:rsidR="007E703B" w:rsidRPr="00166F92">
              <w:t xml:space="preserve"> </w:t>
            </w:r>
            <w:r w:rsidRPr="00166F92">
              <w:t>purpose</w:t>
            </w:r>
            <w:r w:rsidR="007E703B" w:rsidRPr="00166F92">
              <w:t xml:space="preserve"> </w:t>
            </w:r>
            <w:r w:rsidRPr="00166F92">
              <w:t>the</w:t>
            </w:r>
            <w:r w:rsidR="007E703B" w:rsidRPr="00166F92">
              <w:t xml:space="preserve"> </w:t>
            </w:r>
            <w:r w:rsidRPr="00166F92">
              <w:t>Performance</w:t>
            </w:r>
            <w:r w:rsidR="007E703B" w:rsidRPr="00166F92">
              <w:t xml:space="preserve"> </w:t>
            </w:r>
            <w:r w:rsidRPr="00166F92">
              <w:t>Security</w:t>
            </w:r>
            <w:r w:rsidR="007E703B" w:rsidRPr="00166F92">
              <w:t xml:space="preserve"> </w:t>
            </w:r>
            <w:r w:rsidRPr="00166F92">
              <w:t>Form</w:t>
            </w:r>
            <w:r w:rsidR="007E703B" w:rsidRPr="00166F92">
              <w:t xml:space="preserve"> </w:t>
            </w:r>
            <w:r w:rsidRPr="00166F92">
              <w:t>included</w:t>
            </w:r>
            <w:r w:rsidR="007E703B" w:rsidRPr="00166F92">
              <w:t xml:space="preserve"> </w:t>
            </w:r>
            <w:r w:rsidRPr="00166F92">
              <w:t>in</w:t>
            </w:r>
            <w:r w:rsidR="007E703B" w:rsidRPr="00166F92">
              <w:t xml:space="preserve"> </w:t>
            </w:r>
            <w:r w:rsidRPr="00166F92">
              <w:t>Section</w:t>
            </w:r>
            <w:r w:rsidR="007E703B" w:rsidRPr="00166F92">
              <w:t xml:space="preserve"> </w:t>
            </w:r>
            <w:r w:rsidRPr="00166F92">
              <w:t>X,</w:t>
            </w:r>
            <w:r w:rsidR="007E703B" w:rsidRPr="00166F92">
              <w:t xml:space="preserve"> </w:t>
            </w:r>
            <w:r w:rsidRPr="00166F92">
              <w:t>Contract</w:t>
            </w:r>
            <w:r w:rsidR="007E703B" w:rsidRPr="00166F92">
              <w:t xml:space="preserve"> </w:t>
            </w:r>
            <w:r w:rsidRPr="00166F92">
              <w:t>Forms,</w:t>
            </w:r>
            <w:r w:rsidR="007E703B" w:rsidRPr="00166F92">
              <w:t xml:space="preserve"> </w:t>
            </w:r>
            <w:r w:rsidRPr="00166F92">
              <w:t>or</w:t>
            </w:r>
            <w:r w:rsidR="007E703B" w:rsidRPr="00166F92">
              <w:t xml:space="preserve"> </w:t>
            </w:r>
            <w:r w:rsidRPr="00166F92">
              <w:t>another</w:t>
            </w:r>
            <w:r w:rsidR="007E703B" w:rsidRPr="00166F92">
              <w:t xml:space="preserve"> </w:t>
            </w:r>
            <w:r w:rsidRPr="00166F92">
              <w:t>form</w:t>
            </w:r>
            <w:r w:rsidR="007E703B" w:rsidRPr="00166F92">
              <w:t xml:space="preserve"> </w:t>
            </w:r>
            <w:r w:rsidRPr="00166F92">
              <w:t>acceptable</w:t>
            </w:r>
            <w:r w:rsidR="007E703B" w:rsidRPr="00166F92">
              <w:t xml:space="preserve"> </w:t>
            </w:r>
            <w:r w:rsidRPr="00166F92">
              <w:t>to</w:t>
            </w:r>
            <w:r w:rsidR="007E703B" w:rsidRPr="00166F92">
              <w:t xml:space="preserve"> </w:t>
            </w:r>
            <w:r w:rsidRPr="00166F92">
              <w:t>the</w:t>
            </w:r>
            <w:r w:rsidR="007E703B" w:rsidRPr="00166F92">
              <w:t xml:space="preserve"> </w:t>
            </w:r>
            <w:r w:rsidRPr="00166F92">
              <w:t>Employer.</w:t>
            </w:r>
            <w:r w:rsidR="007E703B" w:rsidRPr="00166F92">
              <w:t xml:space="preserve">  </w:t>
            </w:r>
            <w:r w:rsidRPr="00166F92">
              <w:t>If</w:t>
            </w:r>
            <w:r w:rsidR="007E703B" w:rsidRPr="00166F92">
              <w:t xml:space="preserve"> </w:t>
            </w:r>
            <w:r w:rsidRPr="00166F92">
              <w:t>the</w:t>
            </w:r>
            <w:r w:rsidR="007E703B" w:rsidRPr="00166F92">
              <w:t xml:space="preserve"> </w:t>
            </w:r>
            <w:r w:rsidRPr="00166F92">
              <w:t>Performance</w:t>
            </w:r>
            <w:r w:rsidR="007E703B" w:rsidRPr="00166F92">
              <w:t xml:space="preserve"> </w:t>
            </w:r>
            <w:r w:rsidRPr="00166F92">
              <w:t>Security</w:t>
            </w:r>
            <w:r w:rsidR="007E703B" w:rsidRPr="00166F92">
              <w:t xml:space="preserve"> </w:t>
            </w:r>
            <w:r w:rsidRPr="00166F92">
              <w:t>furnished</w:t>
            </w:r>
            <w:r w:rsidR="007E703B" w:rsidRPr="00166F92">
              <w:t xml:space="preserve"> </w:t>
            </w:r>
            <w:r w:rsidRPr="00166F92">
              <w:t>by</w:t>
            </w:r>
            <w:r w:rsidR="007E703B" w:rsidRPr="00166F92">
              <w:t xml:space="preserve"> </w:t>
            </w:r>
            <w:r w:rsidRPr="00166F92">
              <w:t>the</w:t>
            </w:r>
            <w:r w:rsidR="007E703B" w:rsidRPr="00166F92">
              <w:t xml:space="preserve"> </w:t>
            </w:r>
            <w:r w:rsidRPr="00166F92">
              <w:t>successful</w:t>
            </w:r>
            <w:r w:rsidR="007E703B" w:rsidRPr="00166F92">
              <w:t xml:space="preserve"> </w:t>
            </w:r>
            <w:r w:rsidRPr="00166F92">
              <w:t>Bidder</w:t>
            </w:r>
            <w:r w:rsidR="007E703B" w:rsidRPr="00166F92">
              <w:t xml:space="preserve"> </w:t>
            </w:r>
            <w:r w:rsidRPr="00166F92">
              <w:t>is</w:t>
            </w:r>
            <w:r w:rsidR="007E703B" w:rsidRPr="00166F92">
              <w:t xml:space="preserve"> </w:t>
            </w:r>
            <w:r w:rsidRPr="00166F92">
              <w:t>in</w:t>
            </w:r>
            <w:r w:rsidR="007E703B" w:rsidRPr="00166F92">
              <w:t xml:space="preserve"> </w:t>
            </w:r>
            <w:r w:rsidRPr="00166F92">
              <w:t>the</w:t>
            </w:r>
            <w:r w:rsidR="007E703B" w:rsidRPr="00166F92">
              <w:t xml:space="preserve"> </w:t>
            </w:r>
            <w:r w:rsidRPr="00166F92">
              <w:t>form</w:t>
            </w:r>
            <w:r w:rsidR="007E703B" w:rsidRPr="00166F92">
              <w:t xml:space="preserve"> </w:t>
            </w:r>
            <w:r w:rsidRPr="00166F92">
              <w:t>of</w:t>
            </w:r>
            <w:r w:rsidR="007E703B" w:rsidRPr="00166F92">
              <w:t xml:space="preserve"> </w:t>
            </w:r>
            <w:r w:rsidRPr="00166F92">
              <w:t>a</w:t>
            </w:r>
            <w:r w:rsidR="007E703B" w:rsidRPr="00166F92">
              <w:t xml:space="preserve"> </w:t>
            </w:r>
            <w:r w:rsidRPr="00166F92">
              <w:t>bond,</w:t>
            </w:r>
            <w:r w:rsidR="007E703B" w:rsidRPr="00166F92">
              <w:t xml:space="preserve"> </w:t>
            </w:r>
            <w:r w:rsidRPr="00166F92">
              <w:t>it</w:t>
            </w:r>
            <w:r w:rsidR="007E703B" w:rsidRPr="00166F92">
              <w:t xml:space="preserve"> </w:t>
            </w:r>
            <w:r w:rsidRPr="00166F92">
              <w:t>shall</w:t>
            </w:r>
            <w:r w:rsidR="007E703B" w:rsidRPr="00166F92">
              <w:t xml:space="preserve"> </w:t>
            </w:r>
            <w:r w:rsidRPr="00166F92">
              <w:t>be</w:t>
            </w:r>
            <w:r w:rsidR="007E703B" w:rsidRPr="00166F92">
              <w:t xml:space="preserve"> </w:t>
            </w:r>
            <w:r w:rsidRPr="00166F92">
              <w:t>issued</w:t>
            </w:r>
            <w:r w:rsidR="007E703B" w:rsidRPr="00166F92">
              <w:t xml:space="preserve"> </w:t>
            </w:r>
            <w:r w:rsidRPr="00166F92">
              <w:t>by</w:t>
            </w:r>
            <w:r w:rsidR="007E703B" w:rsidRPr="00166F92">
              <w:t xml:space="preserve"> </w:t>
            </w:r>
            <w:r w:rsidRPr="00166F92">
              <w:t>a</w:t>
            </w:r>
            <w:r w:rsidR="007E703B" w:rsidRPr="00166F92">
              <w:t xml:space="preserve"> </w:t>
            </w:r>
            <w:r w:rsidRPr="00166F92">
              <w:t>bonding</w:t>
            </w:r>
            <w:r w:rsidR="007E703B" w:rsidRPr="00166F92">
              <w:t xml:space="preserve"> </w:t>
            </w:r>
            <w:r w:rsidRPr="00166F92">
              <w:t>or</w:t>
            </w:r>
            <w:r w:rsidR="007E703B" w:rsidRPr="00166F92">
              <w:t xml:space="preserve"> </w:t>
            </w:r>
            <w:r w:rsidRPr="00166F92">
              <w:t>insurance</w:t>
            </w:r>
            <w:r w:rsidR="007E703B" w:rsidRPr="00166F92">
              <w:t xml:space="preserve"> </w:t>
            </w:r>
            <w:r w:rsidRPr="00166F92">
              <w:t>company</w:t>
            </w:r>
            <w:r w:rsidR="007E703B" w:rsidRPr="00166F92">
              <w:t xml:space="preserve"> </w:t>
            </w:r>
            <w:r w:rsidRPr="00166F92">
              <w:t>that</w:t>
            </w:r>
            <w:r w:rsidR="007E703B" w:rsidRPr="00166F92">
              <w:t xml:space="preserve"> </w:t>
            </w:r>
            <w:r w:rsidRPr="00166F92">
              <w:t>has</w:t>
            </w:r>
            <w:r w:rsidR="007E703B" w:rsidRPr="00166F92">
              <w:t xml:space="preserve"> </w:t>
            </w:r>
            <w:r w:rsidRPr="00166F92">
              <w:t>been</w:t>
            </w:r>
            <w:r w:rsidR="007E703B" w:rsidRPr="00166F92">
              <w:t xml:space="preserve"> </w:t>
            </w:r>
            <w:r w:rsidRPr="00166F92">
              <w:t>determined</w:t>
            </w:r>
            <w:r w:rsidR="007E703B" w:rsidRPr="00166F92">
              <w:t xml:space="preserve"> </w:t>
            </w:r>
            <w:r w:rsidRPr="00166F92">
              <w:t>by</w:t>
            </w:r>
            <w:r w:rsidR="007E703B" w:rsidRPr="00166F92">
              <w:t xml:space="preserve"> </w:t>
            </w:r>
            <w:r w:rsidRPr="00166F92">
              <w:t>the</w:t>
            </w:r>
            <w:r w:rsidR="007E703B" w:rsidRPr="00166F92">
              <w:t xml:space="preserve"> </w:t>
            </w:r>
            <w:r w:rsidRPr="00166F92">
              <w:t>successful</w:t>
            </w:r>
            <w:r w:rsidR="007E703B" w:rsidRPr="00166F92">
              <w:t xml:space="preserve"> </w:t>
            </w:r>
            <w:r w:rsidRPr="00166F92">
              <w:t>Bidder</w:t>
            </w:r>
            <w:r w:rsidR="007E703B" w:rsidRPr="00166F92">
              <w:t xml:space="preserve"> </w:t>
            </w:r>
            <w:r w:rsidRPr="00166F92">
              <w:t>to</w:t>
            </w:r>
            <w:r w:rsidR="007E703B" w:rsidRPr="00166F92">
              <w:t xml:space="preserve"> </w:t>
            </w:r>
            <w:r w:rsidRPr="00166F92">
              <w:t>be</w:t>
            </w:r>
            <w:r w:rsidR="007E703B" w:rsidRPr="00166F92">
              <w:t xml:space="preserve"> </w:t>
            </w:r>
            <w:r w:rsidRPr="00166F92">
              <w:t>acceptable</w:t>
            </w:r>
            <w:r w:rsidR="007E703B" w:rsidRPr="00166F92">
              <w:t xml:space="preserve"> </w:t>
            </w:r>
            <w:r w:rsidRPr="00166F92">
              <w:t>to</w:t>
            </w:r>
            <w:r w:rsidR="007E703B" w:rsidRPr="00166F92">
              <w:t xml:space="preserve"> </w:t>
            </w:r>
            <w:r w:rsidRPr="00166F92">
              <w:t>the</w:t>
            </w:r>
            <w:r w:rsidR="007E703B" w:rsidRPr="00166F92">
              <w:t xml:space="preserve"> </w:t>
            </w:r>
            <w:r w:rsidRPr="00166F92">
              <w:t>Employer.</w:t>
            </w:r>
            <w:r w:rsidR="007E703B" w:rsidRPr="00166F92">
              <w:t xml:space="preserve">  </w:t>
            </w:r>
            <w:r w:rsidRPr="00166F92">
              <w:t>A</w:t>
            </w:r>
            <w:r w:rsidR="007E703B" w:rsidRPr="00166F92">
              <w:t xml:space="preserve"> </w:t>
            </w:r>
            <w:r w:rsidRPr="00166F92">
              <w:t>foreign</w:t>
            </w:r>
            <w:r w:rsidR="007E703B" w:rsidRPr="00166F92">
              <w:t xml:space="preserve"> </w:t>
            </w:r>
            <w:r w:rsidRPr="00166F92">
              <w:t>institution</w:t>
            </w:r>
            <w:r w:rsidR="007E703B" w:rsidRPr="00166F92">
              <w:t xml:space="preserve"> </w:t>
            </w:r>
            <w:r w:rsidRPr="00166F92">
              <w:t>providing</w:t>
            </w:r>
            <w:r w:rsidR="007E703B" w:rsidRPr="00166F92">
              <w:t xml:space="preserve"> </w:t>
            </w:r>
            <w:r w:rsidRPr="00166F92">
              <w:t>a</w:t>
            </w:r>
            <w:r w:rsidR="007E703B" w:rsidRPr="00166F92">
              <w:t xml:space="preserve"> </w:t>
            </w:r>
            <w:r w:rsidRPr="00166F92">
              <w:t>bond</w:t>
            </w:r>
            <w:r w:rsidR="007E703B" w:rsidRPr="00166F92">
              <w:t xml:space="preserve"> </w:t>
            </w:r>
            <w:r w:rsidRPr="00166F92">
              <w:t>shall</w:t>
            </w:r>
            <w:r w:rsidR="007E703B" w:rsidRPr="00166F92">
              <w:t xml:space="preserve"> </w:t>
            </w:r>
            <w:r w:rsidRPr="00166F92">
              <w:t>have</w:t>
            </w:r>
            <w:r w:rsidR="007E703B" w:rsidRPr="00166F92">
              <w:t xml:space="preserve"> </w:t>
            </w:r>
            <w:r w:rsidRPr="00166F92">
              <w:t>a</w:t>
            </w:r>
            <w:r w:rsidR="007E703B" w:rsidRPr="00166F92">
              <w:t xml:space="preserve"> </w:t>
            </w:r>
            <w:r w:rsidRPr="00166F92">
              <w:t>correspondent</w:t>
            </w:r>
            <w:r w:rsidR="007E703B" w:rsidRPr="00166F92">
              <w:t xml:space="preserve"> </w:t>
            </w:r>
            <w:r w:rsidRPr="00166F92">
              <w:t>financial</w:t>
            </w:r>
            <w:r w:rsidR="007E703B" w:rsidRPr="00166F92">
              <w:t xml:space="preserve"> </w:t>
            </w:r>
            <w:r w:rsidRPr="00166F92">
              <w:t>institution</w:t>
            </w:r>
            <w:r w:rsidR="007E703B" w:rsidRPr="00166F92">
              <w:t xml:space="preserve"> </w:t>
            </w:r>
            <w:r w:rsidRPr="00166F92">
              <w:t>located</w:t>
            </w:r>
            <w:r w:rsidR="007E703B" w:rsidRPr="00166F92">
              <w:t xml:space="preserve"> </w:t>
            </w:r>
            <w:r w:rsidRPr="00166F92">
              <w:t>in</w:t>
            </w:r>
            <w:r w:rsidR="007E703B" w:rsidRPr="00166F92">
              <w:t xml:space="preserve"> </w:t>
            </w:r>
            <w:r w:rsidRPr="00166F92">
              <w:t>the</w:t>
            </w:r>
            <w:r w:rsidR="007E703B" w:rsidRPr="00166F92">
              <w:t xml:space="preserve"> </w:t>
            </w:r>
            <w:r w:rsidRPr="00166F92">
              <w:t>Employer’s</w:t>
            </w:r>
            <w:r w:rsidR="007E703B" w:rsidRPr="00166F92">
              <w:t xml:space="preserve"> </w:t>
            </w:r>
            <w:r w:rsidRPr="00166F92">
              <w:t>Country,</w:t>
            </w:r>
            <w:r w:rsidR="007E703B" w:rsidRPr="00166F92">
              <w:t xml:space="preserve"> </w:t>
            </w:r>
            <w:r w:rsidRPr="00166F92">
              <w:t>unless</w:t>
            </w:r>
            <w:r w:rsidR="007E703B" w:rsidRPr="00166F92">
              <w:t xml:space="preserve"> </w:t>
            </w:r>
            <w:r w:rsidRPr="00166F92">
              <w:t>the</w:t>
            </w:r>
            <w:r w:rsidR="007E703B" w:rsidRPr="00166F92">
              <w:t xml:space="preserve"> </w:t>
            </w:r>
            <w:r w:rsidRPr="00166F92">
              <w:t>Employer</w:t>
            </w:r>
            <w:r w:rsidR="007E703B" w:rsidRPr="00166F92">
              <w:t xml:space="preserve"> </w:t>
            </w:r>
            <w:r w:rsidRPr="00166F92">
              <w:t>has</w:t>
            </w:r>
            <w:r w:rsidR="007E703B" w:rsidRPr="00166F92">
              <w:t xml:space="preserve"> </w:t>
            </w:r>
            <w:r w:rsidRPr="00166F92">
              <w:t>agreed</w:t>
            </w:r>
            <w:r w:rsidR="007E703B" w:rsidRPr="00166F92">
              <w:t xml:space="preserve"> </w:t>
            </w:r>
            <w:r w:rsidRPr="00166F92">
              <w:t>in</w:t>
            </w:r>
            <w:r w:rsidR="007E703B" w:rsidRPr="00166F92">
              <w:t xml:space="preserve"> </w:t>
            </w:r>
            <w:r w:rsidRPr="00166F92">
              <w:t>writing</w:t>
            </w:r>
            <w:r w:rsidR="007E703B" w:rsidRPr="00166F92">
              <w:t xml:space="preserve"> </w:t>
            </w:r>
            <w:r w:rsidRPr="00166F92">
              <w:t>that</w:t>
            </w:r>
            <w:r w:rsidR="007E703B" w:rsidRPr="00166F92">
              <w:t xml:space="preserve"> </w:t>
            </w:r>
            <w:r w:rsidRPr="00166F92">
              <w:t>a</w:t>
            </w:r>
            <w:r w:rsidR="007E703B" w:rsidRPr="00166F92">
              <w:t xml:space="preserve"> </w:t>
            </w:r>
            <w:r w:rsidRPr="00166F92">
              <w:t>correspondent</w:t>
            </w:r>
            <w:r w:rsidR="007E703B" w:rsidRPr="00166F92">
              <w:t xml:space="preserve"> </w:t>
            </w:r>
            <w:r w:rsidRPr="00166F92">
              <w:t>financial</w:t>
            </w:r>
            <w:r w:rsidR="007E703B" w:rsidRPr="00166F92">
              <w:t xml:space="preserve"> </w:t>
            </w:r>
            <w:r w:rsidRPr="00166F92">
              <w:t>institution</w:t>
            </w:r>
            <w:r w:rsidR="007E703B" w:rsidRPr="00166F92">
              <w:t xml:space="preserve"> </w:t>
            </w:r>
            <w:r w:rsidRPr="00166F92">
              <w:t>is</w:t>
            </w:r>
            <w:r w:rsidR="007E703B" w:rsidRPr="00166F92">
              <w:t xml:space="preserve"> </w:t>
            </w:r>
            <w:r w:rsidRPr="00166F92">
              <w:t>not</w:t>
            </w:r>
            <w:r w:rsidR="007E703B" w:rsidRPr="00166F92">
              <w:t xml:space="preserve"> </w:t>
            </w:r>
            <w:r w:rsidRPr="00166F92">
              <w:t>required.</w:t>
            </w:r>
          </w:p>
          <w:p w14:paraId="70BF8014" w14:textId="77777777" w:rsidR="005B3C8E" w:rsidRPr="00166F92" w:rsidRDefault="005B3C8E" w:rsidP="0021677F">
            <w:pPr>
              <w:pStyle w:val="S1-subpara"/>
              <w:numPr>
                <w:ilvl w:val="1"/>
                <w:numId w:val="89"/>
              </w:numPr>
              <w:ind w:left="576" w:right="0" w:hanging="576"/>
            </w:pPr>
            <w:r w:rsidRPr="00166F92">
              <w:t>Failure</w:t>
            </w:r>
            <w:r w:rsidR="007E703B" w:rsidRPr="00166F92">
              <w:t xml:space="preserve"> </w:t>
            </w:r>
            <w:r w:rsidRPr="00166F92">
              <w:t>of</w:t>
            </w:r>
            <w:r w:rsidR="007E703B" w:rsidRPr="00166F92">
              <w:t xml:space="preserve"> </w:t>
            </w:r>
            <w:r w:rsidRPr="00166F92">
              <w:t>the</w:t>
            </w:r>
            <w:r w:rsidR="007E703B" w:rsidRPr="00166F92">
              <w:t xml:space="preserve"> </w:t>
            </w:r>
            <w:r w:rsidRPr="00166F92">
              <w:t>successful</w:t>
            </w:r>
            <w:r w:rsidR="007E703B" w:rsidRPr="00166F92">
              <w:t xml:space="preserve"> </w:t>
            </w:r>
            <w:r w:rsidRPr="00166F92">
              <w:t>Bidder</w:t>
            </w:r>
            <w:r w:rsidR="007E703B" w:rsidRPr="00166F92">
              <w:t xml:space="preserve"> </w:t>
            </w:r>
            <w:r w:rsidRPr="00166F92">
              <w:t>to</w:t>
            </w:r>
            <w:r w:rsidR="007E703B" w:rsidRPr="00166F92">
              <w:t xml:space="preserve"> </w:t>
            </w:r>
            <w:r w:rsidRPr="00166F92">
              <w:t>submit</w:t>
            </w:r>
            <w:r w:rsidR="007E703B" w:rsidRPr="00166F92">
              <w:t xml:space="preserve"> </w:t>
            </w:r>
            <w:r w:rsidRPr="00166F92">
              <w:t>the</w:t>
            </w:r>
            <w:r w:rsidR="007E703B" w:rsidRPr="00166F92">
              <w:t xml:space="preserve"> </w:t>
            </w:r>
            <w:r w:rsidRPr="00166F92">
              <w:t>above-mentioned</w:t>
            </w:r>
            <w:r w:rsidR="007E703B" w:rsidRPr="00166F92">
              <w:t xml:space="preserve"> </w:t>
            </w:r>
            <w:r w:rsidRPr="00166F92">
              <w:t>Performance</w:t>
            </w:r>
            <w:r w:rsidR="007E703B" w:rsidRPr="00166F92">
              <w:t xml:space="preserve"> </w:t>
            </w:r>
            <w:r w:rsidRPr="00166F92">
              <w:t>Security</w:t>
            </w:r>
            <w:r w:rsidR="007E703B" w:rsidRPr="00166F92">
              <w:t xml:space="preserve"> </w:t>
            </w:r>
            <w:r w:rsidRPr="00166F92">
              <w:t>or</w:t>
            </w:r>
            <w:r w:rsidR="007E703B" w:rsidRPr="00166F92">
              <w:t xml:space="preserve"> </w:t>
            </w:r>
            <w:r w:rsidRPr="00166F92">
              <w:t>sign</w:t>
            </w:r>
            <w:r w:rsidR="007E703B" w:rsidRPr="00166F92">
              <w:t xml:space="preserve"> </w:t>
            </w:r>
            <w:r w:rsidRPr="00166F92">
              <w:t>the</w:t>
            </w:r>
            <w:r w:rsidR="007E703B" w:rsidRPr="00166F92">
              <w:t xml:space="preserve"> </w:t>
            </w:r>
            <w:r w:rsidRPr="00166F92">
              <w:t>Contract</w:t>
            </w:r>
            <w:r w:rsidR="007E703B" w:rsidRPr="00166F92">
              <w:t xml:space="preserve"> </w:t>
            </w:r>
            <w:r w:rsidRPr="00166F92">
              <w:t>shall</w:t>
            </w:r>
            <w:r w:rsidR="007E703B" w:rsidRPr="00166F92">
              <w:t xml:space="preserve"> </w:t>
            </w:r>
            <w:r w:rsidRPr="00166F92">
              <w:t>constitute</w:t>
            </w:r>
            <w:r w:rsidR="007E703B" w:rsidRPr="00166F92">
              <w:t xml:space="preserve"> </w:t>
            </w:r>
            <w:r w:rsidRPr="00166F92">
              <w:t>sufficient</w:t>
            </w:r>
            <w:r w:rsidR="007E703B" w:rsidRPr="00166F92">
              <w:t xml:space="preserve"> </w:t>
            </w:r>
            <w:r w:rsidRPr="00166F92">
              <w:t>grounds</w:t>
            </w:r>
            <w:r w:rsidR="007E703B" w:rsidRPr="00166F92">
              <w:t xml:space="preserve"> </w:t>
            </w:r>
            <w:r w:rsidRPr="00166F92">
              <w:t>for</w:t>
            </w:r>
            <w:r w:rsidR="007E703B" w:rsidRPr="00166F92">
              <w:t xml:space="preserve"> </w:t>
            </w:r>
            <w:r w:rsidRPr="00166F92">
              <w:t>the</w:t>
            </w:r>
            <w:r w:rsidR="007E703B" w:rsidRPr="00166F92">
              <w:t xml:space="preserve"> </w:t>
            </w:r>
            <w:r w:rsidRPr="00166F92">
              <w:t>annulment</w:t>
            </w:r>
            <w:r w:rsidR="007E703B" w:rsidRPr="00166F92">
              <w:t xml:space="preserve"> </w:t>
            </w:r>
            <w:r w:rsidRPr="00166F92">
              <w:t>of</w:t>
            </w:r>
            <w:r w:rsidR="007E703B" w:rsidRPr="00166F92">
              <w:t xml:space="preserve"> </w:t>
            </w:r>
            <w:r w:rsidRPr="00166F92">
              <w:t>the</w:t>
            </w:r>
            <w:r w:rsidR="007E703B" w:rsidRPr="00166F92">
              <w:t xml:space="preserve"> </w:t>
            </w:r>
            <w:r w:rsidRPr="00166F92">
              <w:t>award</w:t>
            </w:r>
            <w:r w:rsidR="007E703B" w:rsidRPr="00166F92">
              <w:t xml:space="preserve"> </w:t>
            </w:r>
            <w:r w:rsidRPr="00166F92">
              <w:t>and</w:t>
            </w:r>
            <w:r w:rsidR="007E703B" w:rsidRPr="00166F92">
              <w:t xml:space="preserve"> </w:t>
            </w:r>
            <w:r w:rsidRPr="00166F92">
              <w:t>forfeiture</w:t>
            </w:r>
            <w:r w:rsidR="007E703B" w:rsidRPr="00166F92">
              <w:t xml:space="preserve"> </w:t>
            </w:r>
            <w:r w:rsidRPr="00166F92">
              <w:t>of</w:t>
            </w:r>
            <w:r w:rsidR="007E703B" w:rsidRPr="00166F92">
              <w:t xml:space="preserve"> </w:t>
            </w:r>
            <w:r w:rsidRPr="00166F92">
              <w:t>the</w:t>
            </w:r>
            <w:r w:rsidR="007E703B" w:rsidRPr="00166F92">
              <w:t xml:space="preserve"> </w:t>
            </w:r>
            <w:r w:rsidRPr="00166F92">
              <w:t>Bid</w:t>
            </w:r>
            <w:r w:rsidR="007E703B" w:rsidRPr="00166F92">
              <w:t xml:space="preserve"> </w:t>
            </w:r>
            <w:r w:rsidRPr="00166F92">
              <w:t>Security.</w:t>
            </w:r>
            <w:r w:rsidR="007E703B" w:rsidRPr="00166F92">
              <w:t xml:space="preserve">  </w:t>
            </w:r>
            <w:r w:rsidRPr="00166F92">
              <w:t>In</w:t>
            </w:r>
            <w:r w:rsidR="007E703B" w:rsidRPr="00166F92">
              <w:t xml:space="preserve"> </w:t>
            </w:r>
            <w:r w:rsidRPr="00166F92">
              <w:t>that</w:t>
            </w:r>
            <w:r w:rsidR="007E703B" w:rsidRPr="00166F92">
              <w:t xml:space="preserve"> </w:t>
            </w:r>
            <w:r w:rsidRPr="00166F92">
              <w:t>event</w:t>
            </w:r>
            <w:r w:rsidR="007E703B" w:rsidRPr="00166F92">
              <w:t xml:space="preserve"> </w:t>
            </w:r>
            <w:r w:rsidRPr="00166F92">
              <w:t>the</w:t>
            </w:r>
            <w:r w:rsidR="007E703B" w:rsidRPr="00166F92">
              <w:t xml:space="preserve"> </w:t>
            </w:r>
            <w:r w:rsidRPr="00166F92">
              <w:t>Employer</w:t>
            </w:r>
            <w:r w:rsidR="007E703B" w:rsidRPr="00166F92">
              <w:t xml:space="preserve"> </w:t>
            </w:r>
            <w:r w:rsidRPr="00166F92">
              <w:lastRenderedPageBreak/>
              <w:t>may</w:t>
            </w:r>
            <w:r w:rsidR="007E703B" w:rsidRPr="00166F92">
              <w:t xml:space="preserve"> </w:t>
            </w:r>
            <w:r w:rsidRPr="00166F92">
              <w:t>award</w:t>
            </w:r>
            <w:r w:rsidR="007E703B" w:rsidRPr="00166F92">
              <w:t xml:space="preserve"> </w:t>
            </w:r>
            <w:r w:rsidRPr="00166F92">
              <w:t>the</w:t>
            </w:r>
            <w:r w:rsidR="007E703B" w:rsidRPr="00166F92">
              <w:t xml:space="preserve"> </w:t>
            </w:r>
            <w:r w:rsidRPr="00166F92">
              <w:t>Contract</w:t>
            </w:r>
            <w:r w:rsidR="007E703B" w:rsidRPr="00166F92">
              <w:t xml:space="preserve"> </w:t>
            </w:r>
            <w:r w:rsidRPr="00166F92">
              <w:t>to</w:t>
            </w:r>
            <w:r w:rsidR="007E703B" w:rsidRPr="00166F92">
              <w:t xml:space="preserve"> </w:t>
            </w:r>
            <w:r w:rsidRPr="00166F92">
              <w:t>the</w:t>
            </w:r>
            <w:r w:rsidR="007E703B" w:rsidRPr="00166F92">
              <w:t xml:space="preserve"> </w:t>
            </w:r>
            <w:r w:rsidRPr="00166F92">
              <w:t>Bidder</w:t>
            </w:r>
            <w:r w:rsidR="007E703B" w:rsidRPr="00166F92">
              <w:t xml:space="preserve"> </w:t>
            </w:r>
            <w:r w:rsidRPr="00166F92">
              <w:t>offering</w:t>
            </w:r>
            <w:r w:rsidR="007E703B" w:rsidRPr="00166F92">
              <w:t xml:space="preserve"> </w:t>
            </w:r>
            <w:r w:rsidRPr="00166F92">
              <w:t>the</w:t>
            </w:r>
            <w:r w:rsidR="007E703B" w:rsidRPr="00166F92">
              <w:t xml:space="preserve"> </w:t>
            </w:r>
            <w:r w:rsidRPr="00166F92">
              <w:t>next</w:t>
            </w:r>
            <w:r w:rsidR="007E703B" w:rsidRPr="00166F92">
              <w:t xml:space="preserve"> </w:t>
            </w:r>
            <w:r w:rsidRPr="00166F92">
              <w:t>Most</w:t>
            </w:r>
            <w:r w:rsidR="007E703B" w:rsidRPr="00166F92">
              <w:t xml:space="preserve"> </w:t>
            </w:r>
            <w:r w:rsidRPr="00166F92">
              <w:t>Advantageous</w:t>
            </w:r>
            <w:r w:rsidR="007E703B" w:rsidRPr="00166F92">
              <w:t xml:space="preserve"> </w:t>
            </w:r>
            <w:r w:rsidRPr="00166F92">
              <w:t>Bid.</w:t>
            </w:r>
          </w:p>
        </w:tc>
      </w:tr>
      <w:tr w:rsidR="00D638D0" w:rsidRPr="00166F92" w14:paraId="297C8511" w14:textId="77777777" w:rsidTr="0821911F">
        <w:trPr>
          <w:gridAfter w:val="1"/>
          <w:wAfter w:w="14" w:type="pct"/>
        </w:trPr>
        <w:tc>
          <w:tcPr>
            <w:tcW w:w="1223" w:type="pct"/>
          </w:tcPr>
          <w:p w14:paraId="343A17A8" w14:textId="77777777" w:rsidR="00D638D0" w:rsidRPr="00166F92" w:rsidRDefault="00D638D0" w:rsidP="0021677F">
            <w:pPr>
              <w:pStyle w:val="S1-Header2"/>
              <w:numPr>
                <w:ilvl w:val="0"/>
                <w:numId w:val="32"/>
              </w:numPr>
              <w:tabs>
                <w:tab w:val="num" w:pos="432"/>
              </w:tabs>
              <w:spacing w:after="120"/>
              <w:ind w:left="432" w:hanging="432"/>
              <w:rPr>
                <w:noProof/>
              </w:rPr>
            </w:pPr>
            <w:bookmarkStart w:id="478" w:name="_Toc27751437"/>
            <w:r w:rsidRPr="00166F92">
              <w:rPr>
                <w:color w:val="000000" w:themeColor="text1"/>
              </w:rPr>
              <w:lastRenderedPageBreak/>
              <w:t>Procurement Related Complaint</w:t>
            </w:r>
            <w:bookmarkEnd w:id="478"/>
          </w:p>
        </w:tc>
        <w:tc>
          <w:tcPr>
            <w:tcW w:w="3763" w:type="pct"/>
          </w:tcPr>
          <w:p w14:paraId="33AA5B47" w14:textId="77777777" w:rsidR="00D638D0" w:rsidRPr="00166F92" w:rsidRDefault="00D638D0" w:rsidP="0021677F">
            <w:pPr>
              <w:pStyle w:val="S1-subpara"/>
              <w:numPr>
                <w:ilvl w:val="1"/>
                <w:numId w:val="32"/>
              </w:numPr>
              <w:ind w:left="575" w:right="0"/>
            </w:pPr>
            <w:r w:rsidRPr="00166F92">
              <w:rPr>
                <w:color w:val="000000" w:themeColor="text1"/>
              </w:rPr>
              <w:t>The procedures for making a Procurement-related Complaint are as specified in the BDS.</w:t>
            </w:r>
          </w:p>
        </w:tc>
      </w:tr>
    </w:tbl>
    <w:p w14:paraId="2909A196" w14:textId="77777777" w:rsidR="00EB165E" w:rsidRPr="00166F92" w:rsidRDefault="00EB165E" w:rsidP="001D5093">
      <w:pPr>
        <w:ind w:left="180"/>
      </w:pPr>
    </w:p>
    <w:p w14:paraId="7188CB1C" w14:textId="77777777" w:rsidR="003A4A92" w:rsidRPr="00166F92" w:rsidRDefault="003A4A92" w:rsidP="001D5093">
      <w:pPr>
        <w:ind w:left="180"/>
        <w:sectPr w:rsidR="003A4A92" w:rsidRPr="00166F92" w:rsidSect="003A53C7">
          <w:headerReference w:type="even" r:id="rId27"/>
          <w:headerReference w:type="default" r:id="rId28"/>
          <w:headerReference w:type="first" r:id="rId29"/>
          <w:type w:val="oddPage"/>
          <w:pgSz w:w="11906" w:h="16838" w:code="9"/>
          <w:pgMar w:top="1440" w:right="1440" w:bottom="1440" w:left="1800" w:header="720" w:footer="720" w:gutter="0"/>
          <w:cols w:space="720"/>
          <w:docGrid w:linePitch="326"/>
        </w:sectPr>
      </w:pPr>
    </w:p>
    <w:tbl>
      <w:tblPr>
        <w:tblW w:w="921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57" w:type="dxa"/>
          <w:bottom w:w="57" w:type="dxa"/>
        </w:tblCellMar>
        <w:tblLook w:val="00A0" w:firstRow="1" w:lastRow="0" w:firstColumn="1" w:lastColumn="0" w:noHBand="0" w:noVBand="0"/>
      </w:tblPr>
      <w:tblGrid>
        <w:gridCol w:w="1560"/>
        <w:gridCol w:w="7659"/>
      </w:tblGrid>
      <w:tr w:rsidR="00F612CE" w:rsidRPr="00166F92" w14:paraId="1C93C6AB" w14:textId="77777777" w:rsidTr="001A740D">
        <w:tc>
          <w:tcPr>
            <w:tcW w:w="9219" w:type="dxa"/>
            <w:gridSpan w:val="2"/>
            <w:tcBorders>
              <w:top w:val="nil"/>
              <w:left w:val="nil"/>
              <w:bottom w:val="single" w:sz="12" w:space="0" w:color="000000" w:themeColor="text1"/>
              <w:right w:val="nil"/>
            </w:tcBorders>
            <w:vAlign w:val="center"/>
          </w:tcPr>
          <w:p w14:paraId="27E4E649" w14:textId="7D896236" w:rsidR="005F33A7" w:rsidRPr="00E92247" w:rsidRDefault="005F33A7" w:rsidP="00E92247">
            <w:pPr>
              <w:tabs>
                <w:tab w:val="right" w:leader="underscore" w:pos="9360"/>
              </w:tabs>
              <w:ind w:right="-421"/>
              <w:jc w:val="center"/>
              <w:outlineLvl w:val="0"/>
              <w:rPr>
                <w:b/>
                <w:sz w:val="40"/>
                <w:szCs w:val="40"/>
              </w:rPr>
            </w:pPr>
            <w:bookmarkStart w:id="479" w:name="_Hlt41969006"/>
            <w:bookmarkStart w:id="480" w:name="_Hlt201635998"/>
            <w:bookmarkStart w:id="481" w:name="_Hlt211754634"/>
            <w:bookmarkStart w:id="482" w:name="_Toc438366665"/>
            <w:bookmarkStart w:id="483" w:name="_Toc41971239"/>
            <w:bookmarkStart w:id="484" w:name="_Toc125954059"/>
            <w:bookmarkStart w:id="485" w:name="_Toc197840915"/>
            <w:bookmarkStart w:id="486" w:name="_Toc85975449"/>
            <w:bookmarkEnd w:id="479"/>
            <w:bookmarkEnd w:id="480"/>
            <w:bookmarkEnd w:id="481"/>
            <w:r w:rsidRPr="00E92247">
              <w:rPr>
                <w:b/>
                <w:sz w:val="40"/>
                <w:szCs w:val="40"/>
              </w:rPr>
              <w:lastRenderedPageBreak/>
              <w:t>Section</w:t>
            </w:r>
            <w:r w:rsidR="007E703B" w:rsidRPr="00E92247">
              <w:rPr>
                <w:b/>
                <w:sz w:val="40"/>
                <w:szCs w:val="40"/>
              </w:rPr>
              <w:t xml:space="preserve"> </w:t>
            </w:r>
            <w:r w:rsidR="00FD1636" w:rsidRPr="00E92247">
              <w:rPr>
                <w:b/>
                <w:sz w:val="40"/>
                <w:szCs w:val="40"/>
              </w:rPr>
              <w:t>II</w:t>
            </w:r>
            <w:r w:rsidR="007E703B" w:rsidRPr="00E92247">
              <w:rPr>
                <w:b/>
                <w:sz w:val="40"/>
                <w:szCs w:val="40"/>
              </w:rPr>
              <w:t xml:space="preserve"> </w:t>
            </w:r>
            <w:r w:rsidR="00FD1636" w:rsidRPr="00E92247">
              <w:rPr>
                <w:b/>
                <w:sz w:val="40"/>
                <w:szCs w:val="40"/>
              </w:rPr>
              <w:t>-</w:t>
            </w:r>
            <w:r w:rsidR="007E703B" w:rsidRPr="00E92247">
              <w:rPr>
                <w:b/>
                <w:sz w:val="40"/>
                <w:szCs w:val="40"/>
              </w:rPr>
              <w:t xml:space="preserve"> </w:t>
            </w:r>
            <w:r w:rsidRPr="00E92247">
              <w:rPr>
                <w:b/>
                <w:sz w:val="40"/>
                <w:szCs w:val="40"/>
              </w:rPr>
              <w:t>Bid</w:t>
            </w:r>
            <w:r w:rsidR="007E703B" w:rsidRPr="00E92247">
              <w:rPr>
                <w:b/>
                <w:sz w:val="40"/>
                <w:szCs w:val="40"/>
              </w:rPr>
              <w:t xml:space="preserve"> </w:t>
            </w:r>
            <w:r w:rsidRPr="00E92247">
              <w:rPr>
                <w:b/>
                <w:sz w:val="40"/>
                <w:szCs w:val="40"/>
              </w:rPr>
              <w:t>Data</w:t>
            </w:r>
            <w:r w:rsidR="007E703B" w:rsidRPr="00E92247">
              <w:rPr>
                <w:b/>
                <w:sz w:val="40"/>
                <w:szCs w:val="40"/>
              </w:rPr>
              <w:t xml:space="preserve"> </w:t>
            </w:r>
            <w:r w:rsidRPr="00E92247">
              <w:rPr>
                <w:b/>
                <w:sz w:val="40"/>
                <w:szCs w:val="40"/>
              </w:rPr>
              <w:t>Sheet</w:t>
            </w:r>
            <w:bookmarkEnd w:id="482"/>
            <w:bookmarkEnd w:id="483"/>
            <w:bookmarkEnd w:id="484"/>
            <w:bookmarkEnd w:id="485"/>
            <w:bookmarkEnd w:id="486"/>
          </w:p>
          <w:p w14:paraId="08541419" w14:textId="4FDA92CC" w:rsidR="008712E2" w:rsidRPr="00166F92" w:rsidRDefault="008712E2" w:rsidP="00D643D2">
            <w:pPr>
              <w:rPr>
                <w:i/>
              </w:rPr>
            </w:pPr>
            <w:bookmarkStart w:id="487" w:name="_Toc435536130"/>
            <w:r w:rsidRPr="00166F92">
              <w:t>The</w:t>
            </w:r>
            <w:r w:rsidR="007E703B" w:rsidRPr="00166F92">
              <w:t xml:space="preserve"> </w:t>
            </w:r>
            <w:r w:rsidRPr="00166F92">
              <w:t>following</w:t>
            </w:r>
            <w:r w:rsidR="007E703B" w:rsidRPr="00166F92">
              <w:t xml:space="preserve"> </w:t>
            </w:r>
            <w:r w:rsidRPr="00166F92">
              <w:t>specific</w:t>
            </w:r>
            <w:r w:rsidR="007E703B" w:rsidRPr="00166F92">
              <w:t xml:space="preserve"> </w:t>
            </w:r>
            <w:r w:rsidRPr="00166F92">
              <w:t>data</w:t>
            </w:r>
            <w:r w:rsidR="007E703B" w:rsidRPr="00166F92">
              <w:t xml:space="preserve"> </w:t>
            </w:r>
            <w:r w:rsidR="006A7A5A" w:rsidRPr="00166F92">
              <w:t>for</w:t>
            </w:r>
            <w:r w:rsidR="007E703B" w:rsidRPr="00166F92">
              <w:t xml:space="preserve"> </w:t>
            </w:r>
            <w:r w:rsidR="006A7A5A" w:rsidRPr="00166F92">
              <w:t>the</w:t>
            </w:r>
            <w:r w:rsidR="007E703B" w:rsidRPr="00166F92">
              <w:t xml:space="preserve"> </w:t>
            </w:r>
            <w:r w:rsidR="006A7A5A" w:rsidRPr="00166F92">
              <w:t>Facilities</w:t>
            </w:r>
            <w:r w:rsidR="007E703B" w:rsidRPr="00166F92">
              <w:t xml:space="preserve"> </w:t>
            </w:r>
            <w:r w:rsidR="006A7A5A" w:rsidRPr="00166F92">
              <w:t>to</w:t>
            </w:r>
            <w:r w:rsidR="007E703B" w:rsidRPr="00166F92">
              <w:t xml:space="preserve"> </w:t>
            </w:r>
            <w:r w:rsidR="006A7A5A" w:rsidRPr="00166F92">
              <w:t>be</w:t>
            </w:r>
            <w:r w:rsidR="007E703B" w:rsidRPr="00166F92">
              <w:t xml:space="preserve"> </w:t>
            </w:r>
            <w:r w:rsidR="006A7A5A" w:rsidRPr="00166F92">
              <w:t>procured</w:t>
            </w:r>
            <w:r w:rsidR="007E703B" w:rsidRPr="00166F92">
              <w:t xml:space="preserve"> </w:t>
            </w:r>
            <w:r w:rsidRPr="00166F92">
              <w:t>shall</w:t>
            </w:r>
            <w:r w:rsidR="007E703B" w:rsidRPr="00166F92">
              <w:t xml:space="preserve"> </w:t>
            </w:r>
            <w:r w:rsidRPr="00166F92">
              <w:t>complement,</w:t>
            </w:r>
            <w:r w:rsidR="007E703B" w:rsidRPr="00166F92">
              <w:t xml:space="preserve"> </w:t>
            </w:r>
            <w:r w:rsidRPr="00166F92">
              <w:t>supplement,</w:t>
            </w:r>
            <w:r w:rsidR="007E703B" w:rsidRPr="00166F92">
              <w:t xml:space="preserve"> </w:t>
            </w:r>
            <w:r w:rsidRPr="00166F92">
              <w:t>or</w:t>
            </w:r>
            <w:r w:rsidR="007E703B" w:rsidRPr="00166F92">
              <w:t xml:space="preserve"> </w:t>
            </w:r>
            <w:r w:rsidRPr="00166F92">
              <w:t>amend</w:t>
            </w:r>
            <w:r w:rsidR="007E703B" w:rsidRPr="00166F92">
              <w:t xml:space="preserve"> </w:t>
            </w:r>
            <w:r w:rsidRPr="00166F92">
              <w:t>the</w:t>
            </w:r>
            <w:r w:rsidR="007E703B" w:rsidRPr="00166F92">
              <w:t xml:space="preserve"> </w:t>
            </w:r>
            <w:r w:rsidRPr="00166F92">
              <w:t>provisions</w:t>
            </w:r>
            <w:r w:rsidR="007E703B" w:rsidRPr="00166F92">
              <w:t xml:space="preserve"> </w:t>
            </w:r>
            <w:r w:rsidRPr="00166F92">
              <w:t>in</w:t>
            </w:r>
            <w:r w:rsidR="007E703B" w:rsidRPr="00166F92">
              <w:t xml:space="preserve"> </w:t>
            </w:r>
            <w:r w:rsidRPr="00166F92">
              <w:t>the</w:t>
            </w:r>
            <w:r w:rsidR="007E703B" w:rsidRPr="00166F92">
              <w:t xml:space="preserve"> </w:t>
            </w:r>
            <w:r w:rsidRPr="00166F92">
              <w:t>Instructions</w:t>
            </w:r>
            <w:r w:rsidR="007E703B" w:rsidRPr="00166F92">
              <w:t xml:space="preserve"> </w:t>
            </w:r>
            <w:r w:rsidRPr="00166F92">
              <w:t>to</w:t>
            </w:r>
            <w:r w:rsidR="007E703B" w:rsidRPr="00166F92">
              <w:t xml:space="preserve"> </w:t>
            </w:r>
            <w:r w:rsidRPr="00166F92">
              <w:t>Bidders</w:t>
            </w:r>
            <w:r w:rsidR="007E703B" w:rsidRPr="00166F92">
              <w:t xml:space="preserve"> </w:t>
            </w:r>
            <w:r w:rsidRPr="00166F92">
              <w:t>(ITB).</w:t>
            </w:r>
            <w:r w:rsidR="007E703B" w:rsidRPr="00166F92">
              <w:t xml:space="preserve"> </w:t>
            </w:r>
            <w:r w:rsidRPr="00166F92">
              <w:t>Whenever</w:t>
            </w:r>
            <w:r w:rsidR="007E703B" w:rsidRPr="00166F92">
              <w:t xml:space="preserve"> </w:t>
            </w:r>
            <w:r w:rsidRPr="00166F92">
              <w:t>there</w:t>
            </w:r>
            <w:r w:rsidR="007E703B" w:rsidRPr="00166F92">
              <w:t xml:space="preserve"> </w:t>
            </w:r>
            <w:r w:rsidRPr="00166F92">
              <w:t>is</w:t>
            </w:r>
            <w:r w:rsidR="007E703B" w:rsidRPr="00166F92">
              <w:t xml:space="preserve"> </w:t>
            </w:r>
            <w:r w:rsidRPr="00166F92">
              <w:t>a</w:t>
            </w:r>
            <w:r w:rsidR="007E703B" w:rsidRPr="00166F92">
              <w:t xml:space="preserve"> </w:t>
            </w:r>
            <w:r w:rsidRPr="00166F92">
              <w:t>conflict,</w:t>
            </w:r>
            <w:r w:rsidR="007E703B" w:rsidRPr="00166F92">
              <w:t xml:space="preserve"> </w:t>
            </w:r>
            <w:r w:rsidRPr="00166F92">
              <w:t>the</w:t>
            </w:r>
            <w:r w:rsidR="007E703B" w:rsidRPr="00166F92">
              <w:t xml:space="preserve"> </w:t>
            </w:r>
            <w:r w:rsidRPr="00166F92">
              <w:t>provisions</w:t>
            </w:r>
            <w:r w:rsidR="007E703B" w:rsidRPr="00166F92">
              <w:t xml:space="preserve"> </w:t>
            </w:r>
            <w:r w:rsidRPr="00166F92">
              <w:t>herein</w:t>
            </w:r>
            <w:r w:rsidR="007E703B" w:rsidRPr="00166F92">
              <w:t xml:space="preserve"> </w:t>
            </w:r>
            <w:r w:rsidRPr="00166F92">
              <w:t>shall</w:t>
            </w:r>
            <w:r w:rsidR="007E703B" w:rsidRPr="00166F92">
              <w:t xml:space="preserve"> </w:t>
            </w:r>
            <w:r w:rsidRPr="00166F92">
              <w:t>prevail</w:t>
            </w:r>
            <w:r w:rsidR="007E703B" w:rsidRPr="00166F92">
              <w:t xml:space="preserve"> </w:t>
            </w:r>
            <w:r w:rsidRPr="00166F92">
              <w:t>over</w:t>
            </w:r>
            <w:r w:rsidR="007E703B" w:rsidRPr="00166F92">
              <w:t xml:space="preserve"> </w:t>
            </w:r>
            <w:r w:rsidRPr="00166F92">
              <w:t>those</w:t>
            </w:r>
            <w:r w:rsidR="007E703B" w:rsidRPr="00166F92">
              <w:t xml:space="preserve"> </w:t>
            </w:r>
            <w:r w:rsidRPr="00166F92">
              <w:t>in</w:t>
            </w:r>
            <w:r w:rsidR="007E703B" w:rsidRPr="00166F92">
              <w:t xml:space="preserve"> </w:t>
            </w:r>
            <w:r w:rsidRPr="00166F92">
              <w:t>ITB.</w:t>
            </w:r>
            <w:bookmarkEnd w:id="487"/>
          </w:p>
        </w:tc>
      </w:tr>
      <w:tr w:rsidR="00F612CE" w:rsidRPr="00166F92" w14:paraId="706A64A4" w14:textId="77777777" w:rsidTr="001A740D">
        <w:tc>
          <w:tcPr>
            <w:tcW w:w="9219" w:type="dxa"/>
            <w:gridSpan w:val="2"/>
            <w:tcBorders>
              <w:top w:val="single" w:sz="12" w:space="0" w:color="000000" w:themeColor="text1"/>
              <w:bottom w:val="single" w:sz="12" w:space="0" w:color="000000" w:themeColor="text1"/>
            </w:tcBorders>
            <w:shd w:val="clear" w:color="auto" w:fill="auto"/>
            <w:vAlign w:val="center"/>
          </w:tcPr>
          <w:p w14:paraId="6C3961D0" w14:textId="77777777" w:rsidR="005F33A7" w:rsidRPr="00166F92" w:rsidRDefault="005F33A7" w:rsidP="00BA64B2">
            <w:pPr>
              <w:spacing w:before="120" w:after="120"/>
              <w:jc w:val="center"/>
              <w:rPr>
                <w:b/>
                <w:sz w:val="28"/>
              </w:rPr>
            </w:pPr>
            <w:r w:rsidRPr="00166F92">
              <w:rPr>
                <w:b/>
                <w:sz w:val="28"/>
              </w:rPr>
              <w:t>A.</w:t>
            </w:r>
            <w:r w:rsidR="007E703B" w:rsidRPr="00166F92">
              <w:rPr>
                <w:b/>
                <w:sz w:val="28"/>
              </w:rPr>
              <w:t xml:space="preserve">  </w:t>
            </w:r>
            <w:r w:rsidR="00301416" w:rsidRPr="00166F92">
              <w:rPr>
                <w:b/>
                <w:sz w:val="28"/>
              </w:rPr>
              <w:t>General</w:t>
            </w:r>
          </w:p>
        </w:tc>
      </w:tr>
      <w:tr w:rsidR="00F612CE" w:rsidRPr="00166F92" w14:paraId="2AE5C5EA" w14:textId="77777777" w:rsidTr="001A740D">
        <w:tc>
          <w:tcPr>
            <w:tcW w:w="1560" w:type="dxa"/>
            <w:tcBorders>
              <w:top w:val="single" w:sz="12" w:space="0" w:color="000000" w:themeColor="text1"/>
              <w:bottom w:val="single" w:sz="12" w:space="0" w:color="000000" w:themeColor="text1"/>
              <w:right w:val="single" w:sz="12" w:space="0" w:color="000000" w:themeColor="text1"/>
            </w:tcBorders>
            <w:shd w:val="clear" w:color="auto" w:fill="auto"/>
          </w:tcPr>
          <w:p w14:paraId="3CA3DFFD" w14:textId="77777777" w:rsidR="005F33A7" w:rsidRPr="00166F92" w:rsidRDefault="005F33A7" w:rsidP="001A740D">
            <w:pPr>
              <w:spacing w:before="120" w:after="200"/>
              <w:rPr>
                <w:b/>
              </w:rPr>
            </w:pPr>
            <w:r w:rsidRPr="00166F92">
              <w:rPr>
                <w:b/>
              </w:rPr>
              <w:t>ITB</w:t>
            </w:r>
            <w:r w:rsidR="007E703B" w:rsidRPr="00166F92">
              <w:rPr>
                <w:b/>
              </w:rPr>
              <w:t xml:space="preserve"> </w:t>
            </w:r>
            <w:r w:rsidRPr="00166F92">
              <w:rPr>
                <w:b/>
              </w:rPr>
              <w:t>1.1</w:t>
            </w:r>
          </w:p>
        </w:tc>
        <w:tc>
          <w:tcPr>
            <w:tcW w:w="7659" w:type="dxa"/>
            <w:tcBorders>
              <w:top w:val="single" w:sz="12" w:space="0" w:color="000000" w:themeColor="text1"/>
              <w:left w:val="single" w:sz="12" w:space="0" w:color="000000" w:themeColor="text1"/>
              <w:bottom w:val="single" w:sz="12" w:space="0" w:color="000000" w:themeColor="text1"/>
            </w:tcBorders>
            <w:shd w:val="clear" w:color="auto" w:fill="auto"/>
          </w:tcPr>
          <w:p w14:paraId="34F0D316" w14:textId="7275A68E" w:rsidR="002A0077" w:rsidRDefault="005F33A7" w:rsidP="001A740D">
            <w:pPr>
              <w:tabs>
                <w:tab w:val="right" w:pos="7272"/>
              </w:tabs>
              <w:spacing w:before="120" w:after="200"/>
            </w:pPr>
            <w:r w:rsidRPr="00166F92">
              <w:t>The</w:t>
            </w:r>
            <w:r w:rsidR="007E703B" w:rsidRPr="00166F92">
              <w:t xml:space="preserve"> </w:t>
            </w:r>
            <w:r w:rsidR="00FE458E" w:rsidRPr="00166F92">
              <w:t>reference</w:t>
            </w:r>
            <w:r w:rsidR="007E703B" w:rsidRPr="00166F92">
              <w:t xml:space="preserve"> </w:t>
            </w:r>
            <w:r w:rsidRPr="00166F92">
              <w:t>number</w:t>
            </w:r>
            <w:r w:rsidR="007E703B" w:rsidRPr="00166F92">
              <w:t xml:space="preserve"> </w:t>
            </w:r>
            <w:r w:rsidRPr="00166F92">
              <w:t>of</w:t>
            </w:r>
            <w:r w:rsidR="007E703B" w:rsidRPr="00166F92">
              <w:t xml:space="preserve"> </w:t>
            </w:r>
            <w:r w:rsidRPr="00166F92">
              <w:t>the</w:t>
            </w:r>
            <w:r w:rsidR="007E703B" w:rsidRPr="00166F92">
              <w:t xml:space="preserve"> </w:t>
            </w:r>
            <w:r w:rsidR="00FE458E" w:rsidRPr="00166F92">
              <w:t>Request</w:t>
            </w:r>
            <w:r w:rsidR="007E703B" w:rsidRPr="00166F92">
              <w:t xml:space="preserve"> </w:t>
            </w:r>
            <w:r w:rsidRPr="00166F92">
              <w:t>for</w:t>
            </w:r>
            <w:r w:rsidR="007E703B" w:rsidRPr="00166F92">
              <w:t xml:space="preserve"> </w:t>
            </w:r>
            <w:r w:rsidRPr="00166F92">
              <w:t>Bids</w:t>
            </w:r>
            <w:r w:rsidR="007E703B" w:rsidRPr="00166F92">
              <w:t xml:space="preserve"> </w:t>
            </w:r>
            <w:r w:rsidR="00FE458E" w:rsidRPr="00166F92">
              <w:t>(RFB)</w:t>
            </w:r>
            <w:r w:rsidR="007E703B" w:rsidRPr="00166F92">
              <w:t xml:space="preserve"> </w:t>
            </w:r>
            <w:r w:rsidRPr="00166F92">
              <w:t>is:</w:t>
            </w:r>
            <w:r w:rsidR="007E703B" w:rsidRPr="00166F92">
              <w:t xml:space="preserve"> </w:t>
            </w:r>
          </w:p>
          <w:p w14:paraId="75D4C2DA" w14:textId="7188FB23" w:rsidR="005F33A7" w:rsidRPr="009D0871" w:rsidRDefault="001A341B" w:rsidP="001A740D">
            <w:pPr>
              <w:tabs>
                <w:tab w:val="right" w:pos="4860"/>
              </w:tabs>
              <w:spacing w:before="120" w:after="200"/>
              <w:ind w:left="315" w:right="0"/>
              <w:jc w:val="left"/>
              <w:rPr>
                <w:iCs/>
                <w:u w:val="single"/>
              </w:rPr>
            </w:pPr>
            <w:r w:rsidRPr="001A341B">
              <w:rPr>
                <w:b/>
                <w:iCs/>
              </w:rPr>
              <w:t>MV-MEE-283164-GO-RFB</w:t>
            </w:r>
          </w:p>
          <w:p w14:paraId="7E440C25" w14:textId="72A2869C" w:rsidR="00BA64B2" w:rsidRPr="009D0871" w:rsidRDefault="00BA64B2" w:rsidP="001A740D">
            <w:pPr>
              <w:tabs>
                <w:tab w:val="right" w:pos="7272"/>
              </w:tabs>
              <w:spacing w:before="120" w:after="200"/>
              <w:ind w:right="-11"/>
            </w:pPr>
            <w:r w:rsidRPr="00166F92">
              <w:t xml:space="preserve">The Employer is: </w:t>
            </w:r>
          </w:p>
          <w:p w14:paraId="080ADF62" w14:textId="77777777" w:rsidR="005B6724" w:rsidRPr="00D43135" w:rsidRDefault="005B6724" w:rsidP="001A740D">
            <w:pPr>
              <w:tabs>
                <w:tab w:val="right" w:pos="4860"/>
              </w:tabs>
              <w:spacing w:after="0"/>
              <w:ind w:left="318" w:right="0"/>
              <w:jc w:val="left"/>
              <w:rPr>
                <w:b/>
                <w:bCs/>
              </w:rPr>
            </w:pPr>
            <w:r w:rsidRPr="001A740D">
              <w:rPr>
                <w:b/>
                <w:iCs/>
                <w:szCs w:val="24"/>
              </w:rPr>
              <w:t>Ministry</w:t>
            </w:r>
            <w:r w:rsidRPr="00D43135">
              <w:rPr>
                <w:b/>
                <w:bCs/>
              </w:rPr>
              <w:t xml:space="preserve"> of Environment, Climate Change and Technology, </w:t>
            </w:r>
          </w:p>
          <w:p w14:paraId="24285FDC" w14:textId="77777777" w:rsidR="005B6724" w:rsidRPr="00332CE3" w:rsidRDefault="005B6724" w:rsidP="001A740D">
            <w:pPr>
              <w:tabs>
                <w:tab w:val="right" w:pos="4860"/>
              </w:tabs>
              <w:spacing w:after="0"/>
              <w:ind w:left="318" w:right="0"/>
              <w:jc w:val="left"/>
              <w:rPr>
                <w:b/>
                <w:bCs/>
              </w:rPr>
            </w:pPr>
            <w:r w:rsidRPr="001A740D">
              <w:rPr>
                <w:b/>
                <w:iCs/>
                <w:szCs w:val="24"/>
              </w:rPr>
              <w:t>Green</w:t>
            </w:r>
            <w:r w:rsidRPr="00332CE3">
              <w:rPr>
                <w:b/>
                <w:bCs/>
              </w:rPr>
              <w:t xml:space="preserve"> Building, </w:t>
            </w:r>
            <w:proofErr w:type="spellStart"/>
            <w:r w:rsidRPr="00332CE3">
              <w:rPr>
                <w:b/>
                <w:bCs/>
              </w:rPr>
              <w:t>Handhuvaree</w:t>
            </w:r>
            <w:proofErr w:type="spellEnd"/>
            <w:r w:rsidRPr="00332CE3">
              <w:rPr>
                <w:b/>
                <w:bCs/>
              </w:rPr>
              <w:t xml:space="preserve"> </w:t>
            </w:r>
            <w:proofErr w:type="spellStart"/>
            <w:r w:rsidRPr="00332CE3">
              <w:rPr>
                <w:b/>
                <w:bCs/>
              </w:rPr>
              <w:t>Hingun</w:t>
            </w:r>
            <w:proofErr w:type="spellEnd"/>
            <w:r w:rsidRPr="00332CE3">
              <w:rPr>
                <w:b/>
                <w:bCs/>
              </w:rPr>
              <w:t xml:space="preserve">, </w:t>
            </w:r>
          </w:p>
          <w:p w14:paraId="3BF249AC" w14:textId="77777777" w:rsidR="005B6724" w:rsidRPr="00332CE3" w:rsidRDefault="005B6724" w:rsidP="001A740D">
            <w:pPr>
              <w:tabs>
                <w:tab w:val="right" w:pos="4860"/>
              </w:tabs>
              <w:spacing w:after="0"/>
              <w:ind w:left="318" w:right="0"/>
              <w:jc w:val="left"/>
              <w:rPr>
                <w:b/>
                <w:bCs/>
              </w:rPr>
            </w:pPr>
            <w:proofErr w:type="spellStart"/>
            <w:r w:rsidRPr="001A740D">
              <w:rPr>
                <w:b/>
                <w:iCs/>
                <w:szCs w:val="24"/>
              </w:rPr>
              <w:t>Maafannu</w:t>
            </w:r>
            <w:proofErr w:type="spellEnd"/>
            <w:r w:rsidRPr="00332CE3">
              <w:rPr>
                <w:b/>
                <w:bCs/>
              </w:rPr>
              <w:t>, Male', 20392,</w:t>
            </w:r>
          </w:p>
          <w:p w14:paraId="590121A7" w14:textId="77777777" w:rsidR="005B6724" w:rsidRPr="009D0871" w:rsidRDefault="005B6724" w:rsidP="001A740D">
            <w:pPr>
              <w:tabs>
                <w:tab w:val="right" w:pos="4860"/>
              </w:tabs>
              <w:spacing w:after="200"/>
              <w:ind w:left="318" w:right="0"/>
              <w:jc w:val="left"/>
              <w:rPr>
                <w:b/>
                <w:bCs/>
              </w:rPr>
            </w:pPr>
            <w:r w:rsidRPr="001A740D">
              <w:rPr>
                <w:b/>
                <w:iCs/>
                <w:szCs w:val="24"/>
              </w:rPr>
              <w:t>Republic</w:t>
            </w:r>
            <w:r w:rsidRPr="00332CE3">
              <w:rPr>
                <w:b/>
                <w:bCs/>
              </w:rPr>
              <w:t xml:space="preserve"> of Maldives</w:t>
            </w:r>
          </w:p>
          <w:p w14:paraId="1392D776" w14:textId="57B7FA80" w:rsidR="00BA64B2" w:rsidRPr="009D0871" w:rsidRDefault="00BA64B2" w:rsidP="001A740D">
            <w:pPr>
              <w:tabs>
                <w:tab w:val="right" w:pos="7272"/>
              </w:tabs>
              <w:spacing w:before="120" w:after="200"/>
              <w:ind w:right="-11"/>
            </w:pPr>
            <w:r w:rsidRPr="00166F92">
              <w:t>The name of the RFB is:</w:t>
            </w:r>
          </w:p>
          <w:p w14:paraId="021EB166" w14:textId="11EEE7CD" w:rsidR="00060E11" w:rsidRPr="00060E11" w:rsidRDefault="00C042F7" w:rsidP="005247CA">
            <w:pPr>
              <w:tabs>
                <w:tab w:val="right" w:pos="4860"/>
              </w:tabs>
              <w:spacing w:before="120" w:after="200"/>
              <w:ind w:left="315" w:right="0"/>
              <w:jc w:val="left"/>
              <w:rPr>
                <w:rFonts w:asciiTheme="majorBidi" w:hAnsiTheme="majorBidi" w:cstheme="majorBidi"/>
                <w:b/>
                <w:bCs/>
                <w:spacing w:val="-2"/>
                <w:szCs w:val="24"/>
              </w:rPr>
            </w:pPr>
            <w:r w:rsidRPr="00C042F7">
              <w:rPr>
                <w:b/>
                <w:iCs/>
              </w:rPr>
              <w:t xml:space="preserve">Design, Supply, Installation and Commissioning </w:t>
            </w:r>
            <w:r w:rsidR="00D2081B">
              <w:rPr>
                <w:rFonts w:asciiTheme="majorBidi" w:hAnsiTheme="majorBidi" w:cstheme="majorBidi"/>
                <w:b/>
                <w:bCs/>
                <w:spacing w:val="-2"/>
                <w:szCs w:val="24"/>
              </w:rPr>
              <w:t>of</w:t>
            </w:r>
            <w:r w:rsidR="00060E11" w:rsidRPr="00060E11">
              <w:rPr>
                <w:rFonts w:asciiTheme="majorBidi" w:hAnsiTheme="majorBidi" w:cstheme="majorBidi"/>
                <w:b/>
                <w:bCs/>
                <w:spacing w:val="-2"/>
                <w:szCs w:val="24"/>
              </w:rPr>
              <w:t xml:space="preserve"> Battery Energy Storage Systems (</w:t>
            </w:r>
            <w:r w:rsidR="00060E11" w:rsidRPr="001A740D">
              <w:rPr>
                <w:b/>
                <w:iCs/>
                <w:szCs w:val="24"/>
              </w:rPr>
              <w:t>BESS</w:t>
            </w:r>
            <w:r w:rsidR="00060E11" w:rsidRPr="00060E11">
              <w:rPr>
                <w:rFonts w:asciiTheme="majorBidi" w:hAnsiTheme="majorBidi" w:cstheme="majorBidi"/>
                <w:b/>
                <w:bCs/>
                <w:spacing w:val="-2"/>
                <w:szCs w:val="24"/>
              </w:rPr>
              <w:t xml:space="preserve">) </w:t>
            </w:r>
            <w:r w:rsidR="005247CA">
              <w:rPr>
                <w:rFonts w:asciiTheme="majorBidi" w:hAnsiTheme="majorBidi" w:cstheme="majorBidi"/>
                <w:b/>
                <w:bCs/>
                <w:spacing w:val="-2"/>
                <w:szCs w:val="24"/>
              </w:rPr>
              <w:t>in</w:t>
            </w:r>
            <w:r w:rsidR="00060E11" w:rsidRPr="00060E11">
              <w:rPr>
                <w:rFonts w:asciiTheme="majorBidi" w:hAnsiTheme="majorBidi" w:cstheme="majorBidi"/>
                <w:b/>
                <w:bCs/>
                <w:spacing w:val="-2"/>
                <w:szCs w:val="24"/>
              </w:rPr>
              <w:t xml:space="preserve"> Selected Islands in Maldives</w:t>
            </w:r>
          </w:p>
          <w:p w14:paraId="674646F4" w14:textId="0F59AC7C" w:rsidR="00BA64B2" w:rsidRPr="009D0871" w:rsidRDefault="00BA64B2" w:rsidP="001A740D">
            <w:pPr>
              <w:tabs>
                <w:tab w:val="right" w:pos="7272"/>
              </w:tabs>
              <w:spacing w:before="120" w:after="200"/>
              <w:ind w:right="-11"/>
            </w:pPr>
            <w:r w:rsidRPr="00166F92">
              <w:t xml:space="preserve">The number and identification of </w:t>
            </w:r>
            <w:r w:rsidRPr="009D0871">
              <w:t>lots (</w:t>
            </w:r>
            <w:r w:rsidRPr="00166F92">
              <w:t>contracts)</w:t>
            </w:r>
            <w:r w:rsidR="001A341B">
              <w:t xml:space="preserve"> </w:t>
            </w:r>
            <w:r w:rsidRPr="00166F92">
              <w:t>comprising this RFB is:</w:t>
            </w:r>
          </w:p>
          <w:p w14:paraId="25830FFC" w14:textId="3BE5E3B5" w:rsidR="000F7A10" w:rsidRDefault="00C761AD" w:rsidP="001A740D">
            <w:pPr>
              <w:tabs>
                <w:tab w:val="right" w:pos="4860"/>
              </w:tabs>
              <w:spacing w:before="120" w:after="200"/>
              <w:ind w:left="318" w:right="0"/>
              <w:jc w:val="left"/>
              <w:rPr>
                <w:rFonts w:asciiTheme="majorBidi" w:hAnsiTheme="majorBidi" w:cstheme="majorBidi"/>
                <w:b/>
                <w:bCs/>
                <w:spacing w:val="-2"/>
                <w:szCs w:val="24"/>
              </w:rPr>
            </w:pPr>
            <w:r w:rsidRPr="00060E11">
              <w:rPr>
                <w:rFonts w:asciiTheme="majorBidi" w:hAnsiTheme="majorBidi" w:cstheme="majorBidi"/>
                <w:b/>
                <w:bCs/>
                <w:spacing w:val="-2"/>
                <w:szCs w:val="24"/>
              </w:rPr>
              <w:t xml:space="preserve">LOT ONE: </w:t>
            </w:r>
            <w:bookmarkStart w:id="488" w:name="_Hlk67305046"/>
            <w:r w:rsidR="00226533">
              <w:rPr>
                <w:rFonts w:asciiTheme="majorBidi" w:hAnsiTheme="majorBidi" w:cstheme="majorBidi"/>
                <w:b/>
                <w:bCs/>
                <w:spacing w:val="-2"/>
                <w:szCs w:val="24"/>
              </w:rPr>
              <w:t>23-MW/</w:t>
            </w:r>
            <w:r w:rsidR="00226533" w:rsidRPr="00060E11">
              <w:rPr>
                <w:rFonts w:asciiTheme="majorBidi" w:hAnsiTheme="majorBidi" w:cstheme="majorBidi"/>
                <w:b/>
                <w:bCs/>
                <w:spacing w:val="-2"/>
                <w:szCs w:val="24"/>
              </w:rPr>
              <w:t>2</w:t>
            </w:r>
            <w:r w:rsidR="00226533">
              <w:rPr>
                <w:rFonts w:asciiTheme="majorBidi" w:hAnsiTheme="majorBidi" w:cstheme="majorBidi"/>
                <w:b/>
                <w:bCs/>
                <w:spacing w:val="-2"/>
                <w:szCs w:val="24"/>
              </w:rPr>
              <w:t>3-</w:t>
            </w:r>
            <w:r w:rsidR="00226533" w:rsidRPr="00060E11">
              <w:rPr>
                <w:rFonts w:asciiTheme="majorBidi" w:hAnsiTheme="majorBidi" w:cstheme="majorBidi"/>
                <w:b/>
                <w:bCs/>
                <w:spacing w:val="-2"/>
                <w:szCs w:val="24"/>
              </w:rPr>
              <w:t>MWh</w:t>
            </w:r>
            <w:r w:rsidR="00226533" w:rsidRPr="00060E11">
              <w:rPr>
                <w:rFonts w:asciiTheme="majorBidi" w:hAnsiTheme="majorBidi" w:cstheme="majorBidi"/>
                <w:spacing w:val="-2"/>
                <w:szCs w:val="24"/>
              </w:rPr>
              <w:t xml:space="preserve"> </w:t>
            </w:r>
            <w:r w:rsidRPr="00060E11">
              <w:rPr>
                <w:rFonts w:asciiTheme="majorBidi" w:hAnsiTheme="majorBidi" w:cstheme="majorBidi"/>
                <w:spacing w:val="-2"/>
                <w:szCs w:val="24"/>
              </w:rPr>
              <w:t xml:space="preserve">Battery Energy Storage Systems (BESS) </w:t>
            </w:r>
            <w:r w:rsidRPr="00C3005A">
              <w:rPr>
                <w:rFonts w:asciiTheme="majorBidi" w:hAnsiTheme="majorBidi" w:cstheme="majorBidi"/>
                <w:spacing w:val="-2"/>
                <w:szCs w:val="24"/>
              </w:rPr>
              <w:t xml:space="preserve">on </w:t>
            </w:r>
            <w:r w:rsidRPr="009D0871">
              <w:rPr>
                <w:rFonts w:asciiTheme="majorBidi" w:hAnsiTheme="majorBidi" w:cstheme="majorBidi"/>
                <w:spacing w:val="-2"/>
                <w:szCs w:val="24"/>
              </w:rPr>
              <w:t xml:space="preserve">locations at Addu </w:t>
            </w:r>
            <w:r w:rsidR="000750CC" w:rsidRPr="009D0871">
              <w:rPr>
                <w:rFonts w:asciiTheme="majorBidi" w:hAnsiTheme="majorBidi" w:cstheme="majorBidi"/>
                <w:spacing w:val="-2"/>
                <w:szCs w:val="24"/>
              </w:rPr>
              <w:t>City m</w:t>
            </w:r>
            <w:r w:rsidRPr="009D0871">
              <w:rPr>
                <w:rFonts w:asciiTheme="majorBidi" w:hAnsiTheme="majorBidi" w:cstheme="majorBidi"/>
                <w:spacing w:val="-2"/>
                <w:szCs w:val="24"/>
              </w:rPr>
              <w:t>ainland</w:t>
            </w:r>
            <w:r w:rsidR="000750CC" w:rsidRPr="009D0871">
              <w:rPr>
                <w:rFonts w:asciiTheme="majorBidi" w:hAnsiTheme="majorBidi" w:cstheme="majorBidi"/>
                <w:spacing w:val="-2"/>
                <w:szCs w:val="24"/>
              </w:rPr>
              <w:t xml:space="preserve"> </w:t>
            </w:r>
            <w:r w:rsidR="00DD7ABD" w:rsidRPr="009D0871">
              <w:rPr>
                <w:rFonts w:asciiTheme="majorBidi" w:hAnsiTheme="majorBidi" w:cstheme="majorBidi"/>
                <w:spacing w:val="-2"/>
                <w:szCs w:val="24"/>
              </w:rPr>
              <w:t xml:space="preserve">and </w:t>
            </w:r>
            <w:proofErr w:type="spellStart"/>
            <w:r w:rsidR="00DD7ABD" w:rsidRPr="009D0871">
              <w:rPr>
                <w:rFonts w:asciiTheme="majorBidi" w:hAnsiTheme="majorBidi" w:cstheme="majorBidi"/>
                <w:spacing w:val="-2"/>
                <w:szCs w:val="24"/>
              </w:rPr>
              <w:t>Hulhudhoo</w:t>
            </w:r>
            <w:r w:rsidRPr="009D0871">
              <w:rPr>
                <w:rFonts w:asciiTheme="majorBidi" w:hAnsiTheme="majorBidi" w:cstheme="majorBidi"/>
                <w:spacing w:val="-2"/>
                <w:szCs w:val="24"/>
              </w:rPr>
              <w:t>-Meedhoo</w:t>
            </w:r>
            <w:proofErr w:type="spellEnd"/>
            <w:r w:rsidRPr="009D0871">
              <w:rPr>
                <w:rFonts w:asciiTheme="majorBidi" w:hAnsiTheme="majorBidi" w:cstheme="majorBidi"/>
                <w:spacing w:val="-2"/>
                <w:szCs w:val="24"/>
              </w:rPr>
              <w:t xml:space="preserve">, </w:t>
            </w:r>
            <w:proofErr w:type="spellStart"/>
            <w:r w:rsidRPr="009D0871">
              <w:rPr>
                <w:rFonts w:asciiTheme="majorBidi" w:hAnsiTheme="majorBidi" w:cstheme="majorBidi"/>
                <w:spacing w:val="-2"/>
                <w:szCs w:val="24"/>
              </w:rPr>
              <w:t>Fuvahmulah</w:t>
            </w:r>
            <w:proofErr w:type="spellEnd"/>
            <w:r w:rsidR="002564C5">
              <w:rPr>
                <w:rFonts w:asciiTheme="majorBidi" w:hAnsiTheme="majorBidi" w:cstheme="majorBidi"/>
                <w:spacing w:val="-2"/>
                <w:szCs w:val="24"/>
              </w:rPr>
              <w:t xml:space="preserve"> City</w:t>
            </w:r>
            <w:r w:rsidRPr="009D0871">
              <w:rPr>
                <w:rFonts w:asciiTheme="majorBidi" w:hAnsiTheme="majorBidi" w:cstheme="majorBidi"/>
                <w:spacing w:val="-2"/>
                <w:szCs w:val="24"/>
              </w:rPr>
              <w:t xml:space="preserve">, </w:t>
            </w:r>
            <w:proofErr w:type="spellStart"/>
            <w:r w:rsidRPr="009D0871">
              <w:rPr>
                <w:rFonts w:asciiTheme="majorBidi" w:hAnsiTheme="majorBidi" w:cstheme="majorBidi"/>
                <w:spacing w:val="-2"/>
                <w:szCs w:val="24"/>
              </w:rPr>
              <w:t>GDh</w:t>
            </w:r>
            <w:proofErr w:type="spellEnd"/>
            <w:r w:rsidRPr="009D0871">
              <w:rPr>
                <w:rFonts w:asciiTheme="majorBidi" w:hAnsiTheme="majorBidi" w:cstheme="majorBidi"/>
                <w:spacing w:val="-2"/>
                <w:szCs w:val="24"/>
              </w:rPr>
              <w:t xml:space="preserve">. </w:t>
            </w:r>
            <w:proofErr w:type="spellStart"/>
            <w:r w:rsidRPr="009D0871">
              <w:rPr>
                <w:rFonts w:asciiTheme="majorBidi" w:hAnsiTheme="majorBidi" w:cstheme="majorBidi"/>
                <w:spacing w:val="-2"/>
                <w:szCs w:val="24"/>
              </w:rPr>
              <w:t>Thinadhoo</w:t>
            </w:r>
            <w:proofErr w:type="spellEnd"/>
            <w:r w:rsidRPr="009D0871">
              <w:rPr>
                <w:rFonts w:asciiTheme="majorBidi" w:hAnsiTheme="majorBidi" w:cstheme="majorBidi"/>
                <w:spacing w:val="-2"/>
                <w:szCs w:val="24"/>
              </w:rPr>
              <w:t xml:space="preserve">, </w:t>
            </w:r>
            <w:proofErr w:type="spellStart"/>
            <w:r w:rsidRPr="009D0871">
              <w:rPr>
                <w:rFonts w:asciiTheme="majorBidi" w:hAnsiTheme="majorBidi" w:cstheme="majorBidi"/>
                <w:spacing w:val="-2"/>
                <w:szCs w:val="24"/>
              </w:rPr>
              <w:t>Kulhudhuffushi</w:t>
            </w:r>
            <w:proofErr w:type="spellEnd"/>
            <w:r w:rsidR="002564C5">
              <w:rPr>
                <w:rFonts w:asciiTheme="majorBidi" w:hAnsiTheme="majorBidi" w:cstheme="majorBidi"/>
                <w:spacing w:val="-2"/>
                <w:szCs w:val="24"/>
              </w:rPr>
              <w:t xml:space="preserve"> City</w:t>
            </w:r>
            <w:r w:rsidRPr="009D0871">
              <w:rPr>
                <w:rFonts w:asciiTheme="majorBidi" w:hAnsiTheme="majorBidi" w:cstheme="majorBidi"/>
                <w:spacing w:val="-2"/>
                <w:szCs w:val="24"/>
              </w:rPr>
              <w:t xml:space="preserve">, B. </w:t>
            </w:r>
            <w:proofErr w:type="spellStart"/>
            <w:r w:rsidRPr="009D0871">
              <w:rPr>
                <w:rFonts w:asciiTheme="majorBidi" w:hAnsiTheme="majorBidi" w:cstheme="majorBidi"/>
                <w:spacing w:val="-2"/>
                <w:szCs w:val="24"/>
              </w:rPr>
              <w:t>Eydhafushi</w:t>
            </w:r>
            <w:proofErr w:type="spellEnd"/>
            <w:r w:rsidRPr="009D0871">
              <w:rPr>
                <w:rFonts w:asciiTheme="majorBidi" w:hAnsiTheme="majorBidi" w:cstheme="majorBidi"/>
                <w:spacing w:val="-2"/>
                <w:szCs w:val="24"/>
              </w:rPr>
              <w:t xml:space="preserve"> and </w:t>
            </w:r>
            <w:proofErr w:type="spellStart"/>
            <w:r w:rsidRPr="009D0871">
              <w:rPr>
                <w:rFonts w:asciiTheme="majorBidi" w:hAnsiTheme="majorBidi" w:cstheme="majorBidi"/>
                <w:spacing w:val="-2"/>
                <w:szCs w:val="24"/>
              </w:rPr>
              <w:t>Lh</w:t>
            </w:r>
            <w:proofErr w:type="spellEnd"/>
            <w:r w:rsidRPr="009D0871">
              <w:rPr>
                <w:rFonts w:asciiTheme="majorBidi" w:hAnsiTheme="majorBidi" w:cstheme="majorBidi"/>
                <w:spacing w:val="-2"/>
                <w:szCs w:val="24"/>
              </w:rPr>
              <w:t xml:space="preserve">. </w:t>
            </w:r>
            <w:proofErr w:type="spellStart"/>
            <w:r w:rsidRPr="009D0871">
              <w:rPr>
                <w:rFonts w:asciiTheme="majorBidi" w:hAnsiTheme="majorBidi" w:cstheme="majorBidi"/>
                <w:spacing w:val="-2"/>
                <w:szCs w:val="24"/>
              </w:rPr>
              <w:t>Hinnavaru</w:t>
            </w:r>
            <w:bookmarkEnd w:id="488"/>
            <w:proofErr w:type="spellEnd"/>
            <w:r w:rsidRPr="00C3005A">
              <w:rPr>
                <w:rFonts w:asciiTheme="majorBidi" w:hAnsiTheme="majorBidi" w:cstheme="majorBidi"/>
                <w:spacing w:val="-2"/>
                <w:szCs w:val="24"/>
              </w:rPr>
              <w:t>.</w:t>
            </w:r>
          </w:p>
          <w:p w14:paraId="2D258868" w14:textId="77777777" w:rsidR="002A5AB7" w:rsidRDefault="00C761AD" w:rsidP="001A740D">
            <w:pPr>
              <w:tabs>
                <w:tab w:val="right" w:pos="4860"/>
              </w:tabs>
              <w:spacing w:before="120" w:after="200"/>
              <w:ind w:left="318" w:right="0"/>
              <w:jc w:val="left"/>
              <w:rPr>
                <w:rFonts w:asciiTheme="majorBidi" w:hAnsiTheme="majorBidi" w:cstheme="majorBidi"/>
                <w:spacing w:val="-2"/>
                <w:szCs w:val="24"/>
              </w:rPr>
            </w:pPr>
            <w:r w:rsidRPr="00060E11">
              <w:rPr>
                <w:rFonts w:asciiTheme="majorBidi" w:hAnsiTheme="majorBidi" w:cstheme="majorBidi"/>
                <w:b/>
                <w:bCs/>
                <w:spacing w:val="-2"/>
                <w:szCs w:val="24"/>
              </w:rPr>
              <w:t xml:space="preserve">LOT TWO: </w:t>
            </w:r>
            <w:r w:rsidR="00C3005A">
              <w:rPr>
                <w:rFonts w:asciiTheme="majorBidi" w:hAnsiTheme="majorBidi" w:cstheme="majorBidi"/>
                <w:spacing w:val="-2"/>
                <w:szCs w:val="24"/>
              </w:rPr>
              <w:t xml:space="preserve"> </w:t>
            </w:r>
            <w:bookmarkStart w:id="489" w:name="_Hlk68076278"/>
            <w:bookmarkStart w:id="490" w:name="_Hlk67305068"/>
            <w:r w:rsidR="00226533" w:rsidRPr="00060E11">
              <w:rPr>
                <w:rFonts w:asciiTheme="majorBidi" w:hAnsiTheme="majorBidi" w:cstheme="majorBidi"/>
                <w:b/>
                <w:bCs/>
                <w:spacing w:val="-2"/>
                <w:szCs w:val="24"/>
              </w:rPr>
              <w:t>1</w:t>
            </w:r>
            <w:r w:rsidR="00226533">
              <w:rPr>
                <w:rFonts w:asciiTheme="majorBidi" w:hAnsiTheme="majorBidi" w:cstheme="majorBidi"/>
                <w:b/>
                <w:bCs/>
                <w:spacing w:val="-2"/>
                <w:szCs w:val="24"/>
              </w:rPr>
              <w:t>3.5-</w:t>
            </w:r>
            <w:r w:rsidR="00226533" w:rsidRPr="008E196B">
              <w:rPr>
                <w:rFonts w:asciiTheme="majorBidi" w:hAnsiTheme="majorBidi" w:cstheme="majorBidi"/>
                <w:b/>
                <w:bCs/>
                <w:spacing w:val="-2"/>
                <w:szCs w:val="24"/>
              </w:rPr>
              <w:t>MW/17-MWh</w:t>
            </w:r>
            <w:r w:rsidR="00226533" w:rsidRPr="00060E11">
              <w:rPr>
                <w:rFonts w:asciiTheme="majorBidi" w:hAnsiTheme="majorBidi" w:cstheme="majorBidi"/>
                <w:spacing w:val="-2"/>
                <w:szCs w:val="24"/>
              </w:rPr>
              <w:t xml:space="preserve"> </w:t>
            </w:r>
            <w:r w:rsidRPr="00060E11">
              <w:rPr>
                <w:rFonts w:asciiTheme="majorBidi" w:hAnsiTheme="majorBidi" w:cstheme="majorBidi"/>
                <w:spacing w:val="-2"/>
                <w:szCs w:val="24"/>
              </w:rPr>
              <w:t xml:space="preserve">Battery Energy Storage Systems (BESS) </w:t>
            </w:r>
            <w:r w:rsidRPr="00C3005A">
              <w:rPr>
                <w:rFonts w:asciiTheme="majorBidi" w:hAnsiTheme="majorBidi" w:cstheme="majorBidi"/>
                <w:spacing w:val="-2"/>
                <w:szCs w:val="24"/>
              </w:rPr>
              <w:t xml:space="preserve">on </w:t>
            </w:r>
            <w:r w:rsidRPr="009D0871">
              <w:rPr>
                <w:rFonts w:asciiTheme="majorBidi" w:hAnsiTheme="majorBidi" w:cstheme="majorBidi"/>
                <w:spacing w:val="-2"/>
                <w:szCs w:val="24"/>
              </w:rPr>
              <w:t>locations at</w:t>
            </w:r>
            <w:r w:rsidRPr="00C3005A">
              <w:rPr>
                <w:rFonts w:asciiTheme="majorBidi" w:hAnsiTheme="majorBidi" w:cstheme="majorBidi"/>
                <w:spacing w:val="-2"/>
                <w:szCs w:val="24"/>
              </w:rPr>
              <w:t xml:space="preserve"> </w:t>
            </w:r>
            <w:r w:rsidRPr="009D0871">
              <w:rPr>
                <w:rFonts w:asciiTheme="majorBidi" w:hAnsiTheme="majorBidi" w:cstheme="majorBidi"/>
                <w:spacing w:val="-2"/>
                <w:szCs w:val="24"/>
              </w:rPr>
              <w:t>L. Atoll Islands (</w:t>
            </w:r>
            <w:proofErr w:type="spellStart"/>
            <w:r w:rsidRPr="009D0871">
              <w:rPr>
                <w:rFonts w:asciiTheme="majorBidi" w:hAnsiTheme="majorBidi" w:cstheme="majorBidi"/>
                <w:spacing w:val="-2"/>
                <w:szCs w:val="24"/>
              </w:rPr>
              <w:t>Fonadhoo</w:t>
            </w:r>
            <w:proofErr w:type="spellEnd"/>
            <w:r w:rsidRPr="009D0871">
              <w:rPr>
                <w:rFonts w:asciiTheme="majorBidi" w:hAnsiTheme="majorBidi" w:cstheme="majorBidi"/>
                <w:spacing w:val="-2"/>
                <w:szCs w:val="24"/>
              </w:rPr>
              <w:t xml:space="preserve">, Gan, </w:t>
            </w:r>
            <w:proofErr w:type="spellStart"/>
            <w:r w:rsidR="008D5B20" w:rsidRPr="008D5B20">
              <w:rPr>
                <w:rFonts w:asciiTheme="majorBidi" w:hAnsiTheme="majorBidi" w:cstheme="majorBidi"/>
                <w:spacing w:val="-2"/>
                <w:szCs w:val="24"/>
              </w:rPr>
              <w:t>Dhanbidhoo</w:t>
            </w:r>
            <w:proofErr w:type="spellEnd"/>
            <w:r w:rsidRPr="009D0871">
              <w:rPr>
                <w:rFonts w:asciiTheme="majorBidi" w:hAnsiTheme="majorBidi" w:cstheme="majorBidi"/>
                <w:spacing w:val="-2"/>
                <w:szCs w:val="24"/>
              </w:rPr>
              <w:t xml:space="preserve">, </w:t>
            </w:r>
            <w:proofErr w:type="spellStart"/>
            <w:r w:rsidRPr="009D0871">
              <w:rPr>
                <w:rFonts w:asciiTheme="majorBidi" w:hAnsiTheme="majorBidi" w:cstheme="majorBidi"/>
                <w:spacing w:val="-2"/>
                <w:szCs w:val="24"/>
              </w:rPr>
              <w:t>Isdhoo-Kalaidhoo</w:t>
            </w:r>
            <w:proofErr w:type="spellEnd"/>
            <w:r w:rsidRPr="009D0871">
              <w:rPr>
                <w:rFonts w:asciiTheme="majorBidi" w:hAnsiTheme="majorBidi" w:cstheme="majorBidi"/>
                <w:spacing w:val="-2"/>
                <w:szCs w:val="24"/>
              </w:rPr>
              <w:t xml:space="preserve">, </w:t>
            </w:r>
            <w:proofErr w:type="spellStart"/>
            <w:r w:rsidRPr="009D0871">
              <w:rPr>
                <w:rFonts w:asciiTheme="majorBidi" w:hAnsiTheme="majorBidi" w:cstheme="majorBidi"/>
                <w:spacing w:val="-2"/>
                <w:szCs w:val="24"/>
              </w:rPr>
              <w:t>Maabaidhoo</w:t>
            </w:r>
            <w:proofErr w:type="spellEnd"/>
            <w:r w:rsidRPr="009D0871">
              <w:rPr>
                <w:rFonts w:asciiTheme="majorBidi" w:hAnsiTheme="majorBidi" w:cstheme="majorBidi"/>
                <w:spacing w:val="-2"/>
                <w:szCs w:val="24"/>
              </w:rPr>
              <w:t xml:space="preserve">, </w:t>
            </w:r>
            <w:proofErr w:type="spellStart"/>
            <w:r w:rsidRPr="009D0871">
              <w:rPr>
                <w:rFonts w:asciiTheme="majorBidi" w:hAnsiTheme="majorBidi" w:cstheme="majorBidi"/>
                <w:spacing w:val="-2"/>
                <w:szCs w:val="24"/>
              </w:rPr>
              <w:t>Maamendhoo</w:t>
            </w:r>
            <w:proofErr w:type="spellEnd"/>
            <w:r w:rsidRPr="009D0871">
              <w:rPr>
                <w:rFonts w:asciiTheme="majorBidi" w:hAnsiTheme="majorBidi" w:cstheme="majorBidi"/>
                <w:spacing w:val="-2"/>
                <w:szCs w:val="24"/>
              </w:rPr>
              <w:t xml:space="preserve">, </w:t>
            </w:r>
            <w:proofErr w:type="spellStart"/>
            <w:r w:rsidRPr="009D0871">
              <w:rPr>
                <w:rFonts w:asciiTheme="majorBidi" w:hAnsiTheme="majorBidi" w:cstheme="majorBidi"/>
                <w:spacing w:val="-2"/>
                <w:szCs w:val="24"/>
              </w:rPr>
              <w:t>Kunahandhoo-Hithadhoo</w:t>
            </w:r>
            <w:proofErr w:type="spellEnd"/>
            <w:r w:rsidRPr="009D0871">
              <w:rPr>
                <w:rFonts w:asciiTheme="majorBidi" w:hAnsiTheme="majorBidi" w:cstheme="majorBidi"/>
                <w:spacing w:val="-2"/>
                <w:szCs w:val="24"/>
              </w:rPr>
              <w:t xml:space="preserve"> and </w:t>
            </w:r>
            <w:proofErr w:type="spellStart"/>
            <w:r w:rsidRPr="009D0871">
              <w:rPr>
                <w:rFonts w:asciiTheme="majorBidi" w:hAnsiTheme="majorBidi" w:cstheme="majorBidi"/>
                <w:spacing w:val="-2"/>
                <w:szCs w:val="24"/>
              </w:rPr>
              <w:t>Maavah</w:t>
            </w:r>
            <w:proofErr w:type="spellEnd"/>
            <w:r w:rsidRPr="009D0871">
              <w:rPr>
                <w:rFonts w:asciiTheme="majorBidi" w:hAnsiTheme="majorBidi" w:cstheme="majorBidi"/>
                <w:spacing w:val="-2"/>
                <w:szCs w:val="24"/>
              </w:rPr>
              <w:t xml:space="preserve">), </w:t>
            </w:r>
            <w:proofErr w:type="spellStart"/>
            <w:r w:rsidRPr="009D0871">
              <w:rPr>
                <w:rFonts w:asciiTheme="majorBidi" w:hAnsiTheme="majorBidi" w:cstheme="majorBidi"/>
                <w:spacing w:val="-2"/>
                <w:szCs w:val="24"/>
              </w:rPr>
              <w:t>Lh</w:t>
            </w:r>
            <w:proofErr w:type="spellEnd"/>
            <w:r w:rsidRPr="009D0871">
              <w:rPr>
                <w:rFonts w:asciiTheme="majorBidi" w:hAnsiTheme="majorBidi" w:cstheme="majorBidi"/>
                <w:spacing w:val="-2"/>
                <w:szCs w:val="24"/>
              </w:rPr>
              <w:t xml:space="preserve">. </w:t>
            </w:r>
            <w:proofErr w:type="spellStart"/>
            <w:r w:rsidRPr="009D0871">
              <w:rPr>
                <w:rFonts w:asciiTheme="majorBidi" w:hAnsiTheme="majorBidi" w:cstheme="majorBidi"/>
                <w:spacing w:val="-2"/>
                <w:szCs w:val="24"/>
              </w:rPr>
              <w:t>Naifaru</w:t>
            </w:r>
            <w:proofErr w:type="spellEnd"/>
            <w:r w:rsidRPr="009D0871">
              <w:rPr>
                <w:rFonts w:asciiTheme="majorBidi" w:hAnsiTheme="majorBidi" w:cstheme="majorBidi"/>
                <w:spacing w:val="-2"/>
                <w:szCs w:val="24"/>
              </w:rPr>
              <w:t xml:space="preserve">, Dh. Kudahuvadhoo, GA. </w:t>
            </w:r>
            <w:proofErr w:type="spellStart"/>
            <w:r w:rsidRPr="009D0871">
              <w:rPr>
                <w:rFonts w:asciiTheme="majorBidi" w:hAnsiTheme="majorBidi" w:cstheme="majorBidi"/>
                <w:spacing w:val="-2"/>
                <w:szCs w:val="24"/>
              </w:rPr>
              <w:t>Villingili</w:t>
            </w:r>
            <w:proofErr w:type="spellEnd"/>
            <w:r w:rsidRPr="009D0871">
              <w:rPr>
                <w:rFonts w:asciiTheme="majorBidi" w:hAnsiTheme="majorBidi" w:cstheme="majorBidi"/>
                <w:spacing w:val="-2"/>
                <w:szCs w:val="24"/>
              </w:rPr>
              <w:t xml:space="preserve"> and Sh. </w:t>
            </w:r>
            <w:proofErr w:type="spellStart"/>
            <w:r w:rsidRPr="009D0871">
              <w:rPr>
                <w:rFonts w:asciiTheme="majorBidi" w:hAnsiTheme="majorBidi" w:cstheme="majorBidi"/>
                <w:spacing w:val="-2"/>
                <w:szCs w:val="24"/>
              </w:rPr>
              <w:t>Funadhoo</w:t>
            </w:r>
            <w:bookmarkEnd w:id="489"/>
            <w:proofErr w:type="spellEnd"/>
            <w:r w:rsidRPr="009D0871">
              <w:rPr>
                <w:rFonts w:asciiTheme="majorBidi" w:hAnsiTheme="majorBidi" w:cstheme="majorBidi"/>
                <w:spacing w:val="-2"/>
                <w:szCs w:val="24"/>
              </w:rPr>
              <w:t>.</w:t>
            </w:r>
            <w:bookmarkEnd w:id="490"/>
          </w:p>
          <w:p w14:paraId="036092A0" w14:textId="01947F6D" w:rsidR="00C70031" w:rsidRPr="009D0871" w:rsidRDefault="00C70031" w:rsidP="00BB32A2">
            <w:pPr>
              <w:tabs>
                <w:tab w:val="right" w:pos="4860"/>
              </w:tabs>
              <w:spacing w:before="120" w:after="200"/>
              <w:ind w:right="0"/>
              <w:rPr>
                <w:rFonts w:asciiTheme="majorBidi" w:hAnsiTheme="majorBidi" w:cstheme="majorBidi"/>
                <w:spacing w:val="-2"/>
                <w:szCs w:val="24"/>
              </w:rPr>
            </w:pPr>
            <w:r w:rsidRPr="00C70031">
              <w:rPr>
                <w:rFonts w:asciiTheme="majorBidi" w:hAnsiTheme="majorBidi" w:cstheme="majorBidi"/>
                <w:spacing w:val="-2"/>
                <w:szCs w:val="24"/>
              </w:rPr>
              <w:t>The current bidding is for both contracts: Lot 1 and Lot 2. Bidders may bid for one or both lots. If the bidders participating in the bidding for both lots, want to be awarded both contracts, they should meet the qualification requirements on an aggregate basis for both lots.</w:t>
            </w:r>
          </w:p>
        </w:tc>
      </w:tr>
      <w:tr w:rsidR="00F74EED" w:rsidRPr="00166F92" w14:paraId="6EE7D714" w14:textId="77777777" w:rsidTr="001A740D">
        <w:tc>
          <w:tcPr>
            <w:tcW w:w="15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76AD98C" w14:textId="77777777" w:rsidR="00F74EED" w:rsidRPr="00166F92" w:rsidRDefault="00F74EED" w:rsidP="001A740D">
            <w:pPr>
              <w:spacing w:before="120" w:after="200"/>
              <w:rPr>
                <w:b/>
              </w:rPr>
            </w:pPr>
            <w:r w:rsidRPr="00166F92">
              <w:rPr>
                <w:b/>
                <w:color w:val="000000" w:themeColor="text1"/>
              </w:rPr>
              <w:t>ITB</w:t>
            </w:r>
            <w:r w:rsidR="007E703B" w:rsidRPr="00166F92">
              <w:rPr>
                <w:b/>
                <w:color w:val="000000" w:themeColor="text1"/>
              </w:rPr>
              <w:t xml:space="preserve"> </w:t>
            </w:r>
            <w:r w:rsidRPr="00166F92">
              <w:rPr>
                <w:b/>
                <w:color w:val="000000" w:themeColor="text1"/>
              </w:rPr>
              <w:t>2.1</w:t>
            </w:r>
          </w:p>
        </w:tc>
        <w:tc>
          <w:tcPr>
            <w:tcW w:w="765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4DE8C037" w14:textId="0AC48BDE" w:rsidR="00C761AD" w:rsidRPr="001A740D" w:rsidRDefault="00F74EED" w:rsidP="001A740D">
            <w:pPr>
              <w:tabs>
                <w:tab w:val="right" w:pos="7272"/>
              </w:tabs>
              <w:spacing w:before="120" w:after="200"/>
              <w:ind w:right="-11"/>
              <w:rPr>
                <w:color w:val="000000" w:themeColor="text1"/>
              </w:rPr>
            </w:pPr>
            <w:r w:rsidRPr="00166F92">
              <w:rPr>
                <w:color w:val="000000" w:themeColor="text1"/>
              </w:rPr>
              <w:t>The</w:t>
            </w:r>
            <w:r w:rsidR="007E703B" w:rsidRPr="00166F92">
              <w:rPr>
                <w:color w:val="000000" w:themeColor="text1"/>
              </w:rPr>
              <w:t xml:space="preserve"> </w:t>
            </w:r>
            <w:r w:rsidRPr="00166F92">
              <w:rPr>
                <w:color w:val="000000" w:themeColor="text1"/>
              </w:rPr>
              <w:t>Borrower</w:t>
            </w:r>
            <w:r w:rsidR="007E703B" w:rsidRPr="00166F92">
              <w:rPr>
                <w:color w:val="000000" w:themeColor="text1"/>
              </w:rPr>
              <w:t xml:space="preserve"> </w:t>
            </w:r>
            <w:r w:rsidRPr="00166F92">
              <w:rPr>
                <w:color w:val="000000" w:themeColor="text1"/>
              </w:rPr>
              <w:t>is:</w:t>
            </w:r>
            <w:r w:rsidR="007E703B" w:rsidRPr="00166F92">
              <w:rPr>
                <w:color w:val="000000" w:themeColor="text1"/>
              </w:rPr>
              <w:t xml:space="preserve"> </w:t>
            </w:r>
            <w:r w:rsidR="00C761AD" w:rsidRPr="001A740D">
              <w:rPr>
                <w:rFonts w:asciiTheme="majorBidi" w:hAnsiTheme="majorBidi" w:cstheme="majorBidi"/>
                <w:b/>
                <w:bCs/>
                <w:spacing w:val="-2"/>
                <w:szCs w:val="24"/>
              </w:rPr>
              <w:t>Government</w:t>
            </w:r>
            <w:r w:rsidR="00C761AD" w:rsidRPr="00E75DDF">
              <w:rPr>
                <w:rFonts w:asciiTheme="majorBidi" w:hAnsiTheme="majorBidi" w:cstheme="majorBidi"/>
                <w:b/>
                <w:bCs/>
                <w:color w:val="000000" w:themeColor="text1"/>
              </w:rPr>
              <w:t xml:space="preserve"> of the Republic of Maldives</w:t>
            </w:r>
            <w:r w:rsidR="002829EC">
              <w:rPr>
                <w:rFonts w:asciiTheme="majorBidi" w:hAnsiTheme="majorBidi" w:cstheme="majorBidi"/>
                <w:b/>
                <w:bCs/>
                <w:color w:val="000000" w:themeColor="text1"/>
              </w:rPr>
              <w:t xml:space="preserve"> and the Employer </w:t>
            </w:r>
            <w:r w:rsidR="002829EC" w:rsidRPr="002829EC">
              <w:rPr>
                <w:rFonts w:asciiTheme="majorBidi" w:hAnsiTheme="majorBidi" w:cstheme="majorBidi"/>
                <w:b/>
                <w:bCs/>
                <w:color w:val="000000" w:themeColor="text1"/>
              </w:rPr>
              <w:t>Ministry of Environment, Climate Change and Technology</w:t>
            </w:r>
            <w:r w:rsidR="002829EC">
              <w:rPr>
                <w:rFonts w:asciiTheme="majorBidi" w:hAnsiTheme="majorBidi" w:cstheme="majorBidi"/>
                <w:b/>
                <w:bCs/>
                <w:color w:val="000000" w:themeColor="text1"/>
              </w:rPr>
              <w:t xml:space="preserve"> is the implementing agency for the borrower. </w:t>
            </w:r>
          </w:p>
          <w:p w14:paraId="3584E669" w14:textId="55A5B256" w:rsidR="000C11CA" w:rsidRPr="00166F92" w:rsidRDefault="000C11CA" w:rsidP="001A740D">
            <w:pPr>
              <w:tabs>
                <w:tab w:val="right" w:pos="7272"/>
              </w:tabs>
              <w:spacing w:before="120" w:after="200"/>
              <w:ind w:right="-11"/>
              <w:rPr>
                <w:b/>
                <w:i/>
                <w:noProof/>
              </w:rPr>
            </w:pPr>
            <w:r w:rsidRPr="00F044BC">
              <w:rPr>
                <w:noProof/>
              </w:rPr>
              <w:t>The amount of the financing is:</w:t>
            </w:r>
            <w:r w:rsidRPr="00F044BC">
              <w:rPr>
                <w:b/>
                <w:noProof/>
              </w:rPr>
              <w:t xml:space="preserve"> </w:t>
            </w:r>
            <w:r w:rsidR="002829EC" w:rsidRPr="00F044BC">
              <w:rPr>
                <w:b/>
                <w:bCs/>
                <w:iCs/>
                <w:color w:val="000000" w:themeColor="text1"/>
              </w:rPr>
              <w:t xml:space="preserve">USD </w:t>
            </w:r>
            <w:r w:rsidR="00F044BC" w:rsidRPr="002E338E">
              <w:rPr>
                <w:b/>
                <w:bCs/>
                <w:iCs/>
                <w:color w:val="000000" w:themeColor="text1"/>
              </w:rPr>
              <w:t>107 million</w:t>
            </w:r>
          </w:p>
          <w:p w14:paraId="46881DB1" w14:textId="387B67F4" w:rsidR="002829EC" w:rsidRPr="001A740D" w:rsidRDefault="000C11CA" w:rsidP="001A740D">
            <w:pPr>
              <w:tabs>
                <w:tab w:val="right" w:pos="7272"/>
              </w:tabs>
              <w:spacing w:before="120" w:after="200"/>
              <w:ind w:right="-11"/>
              <w:rPr>
                <w:rFonts w:asciiTheme="majorBidi" w:hAnsiTheme="majorBidi" w:cstheme="majorBidi"/>
                <w:b/>
                <w:bCs/>
                <w:color w:val="000000" w:themeColor="text1"/>
              </w:rPr>
            </w:pPr>
            <w:r w:rsidRPr="00166F92">
              <w:rPr>
                <w:color w:val="000000" w:themeColor="text1"/>
              </w:rPr>
              <w:t xml:space="preserve">The name of the Project is: </w:t>
            </w:r>
            <w:r w:rsidR="000C3D79">
              <w:rPr>
                <w:rFonts w:asciiTheme="majorBidi" w:hAnsiTheme="majorBidi" w:cstheme="majorBidi"/>
                <w:b/>
                <w:bCs/>
                <w:color w:val="000000" w:themeColor="text1"/>
              </w:rPr>
              <w:t xml:space="preserve"> </w:t>
            </w:r>
            <w:r w:rsidR="002829EC" w:rsidRPr="001A740D">
              <w:rPr>
                <w:rFonts w:asciiTheme="majorBidi" w:hAnsiTheme="majorBidi" w:cstheme="majorBidi"/>
                <w:b/>
                <w:bCs/>
                <w:spacing w:val="-2"/>
                <w:szCs w:val="24"/>
              </w:rPr>
              <w:t>Accelerating</w:t>
            </w:r>
            <w:r w:rsidR="002829EC" w:rsidRPr="00E75DDF">
              <w:rPr>
                <w:rFonts w:asciiTheme="majorBidi" w:hAnsiTheme="majorBidi" w:cstheme="majorBidi"/>
                <w:b/>
                <w:bCs/>
                <w:color w:val="000000" w:themeColor="text1"/>
              </w:rPr>
              <w:t xml:space="preserve"> Renewable Energy Integration and Sustainable Energy (ARISE) Project</w:t>
            </w:r>
          </w:p>
        </w:tc>
      </w:tr>
    </w:tbl>
    <w:p w14:paraId="3B2B6419" w14:textId="1275DAEE" w:rsidR="00E77706" w:rsidRDefault="00E77706"/>
    <w:tbl>
      <w:tblPr>
        <w:tblW w:w="9219"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57" w:type="dxa"/>
          <w:bottom w:w="57" w:type="dxa"/>
        </w:tblCellMar>
        <w:tblLook w:val="00A0" w:firstRow="1" w:lastRow="0" w:firstColumn="1" w:lastColumn="0" w:noHBand="0" w:noVBand="0"/>
      </w:tblPr>
      <w:tblGrid>
        <w:gridCol w:w="1560"/>
        <w:gridCol w:w="7659"/>
      </w:tblGrid>
      <w:tr w:rsidR="00F74EED" w:rsidRPr="00166F92" w14:paraId="6CB0484E" w14:textId="77777777" w:rsidTr="00E77706">
        <w:tc>
          <w:tcPr>
            <w:tcW w:w="1560" w:type="dxa"/>
            <w:tcBorders>
              <w:top w:val="single" w:sz="12" w:space="0" w:color="000000" w:themeColor="text1"/>
              <w:bottom w:val="single" w:sz="12" w:space="0" w:color="000000" w:themeColor="text1"/>
              <w:right w:val="single" w:sz="12" w:space="0" w:color="000000" w:themeColor="text1"/>
            </w:tcBorders>
            <w:shd w:val="clear" w:color="auto" w:fill="auto"/>
          </w:tcPr>
          <w:p w14:paraId="4F331AEB" w14:textId="6184B548" w:rsidR="00F74EED" w:rsidRPr="00166F92" w:rsidRDefault="006A7A5A" w:rsidP="001A740D">
            <w:pPr>
              <w:spacing w:before="120" w:after="200"/>
              <w:rPr>
                <w:b/>
              </w:rPr>
            </w:pPr>
            <w:r w:rsidRPr="00166F92">
              <w:rPr>
                <w:b/>
              </w:rPr>
              <w:t>ITB</w:t>
            </w:r>
            <w:r w:rsidR="007E703B" w:rsidRPr="00166F92">
              <w:rPr>
                <w:b/>
              </w:rPr>
              <w:t xml:space="preserve"> </w:t>
            </w:r>
            <w:r w:rsidRPr="00166F92">
              <w:rPr>
                <w:b/>
              </w:rPr>
              <w:t>4.1</w:t>
            </w:r>
          </w:p>
        </w:tc>
        <w:tc>
          <w:tcPr>
            <w:tcW w:w="7659" w:type="dxa"/>
            <w:tcBorders>
              <w:top w:val="single" w:sz="12" w:space="0" w:color="000000" w:themeColor="text1"/>
              <w:left w:val="single" w:sz="12" w:space="0" w:color="000000" w:themeColor="text1"/>
              <w:bottom w:val="single" w:sz="12" w:space="0" w:color="000000" w:themeColor="text1"/>
            </w:tcBorders>
            <w:shd w:val="clear" w:color="auto" w:fill="auto"/>
          </w:tcPr>
          <w:p w14:paraId="769C7E90" w14:textId="295C4EC7" w:rsidR="002829EC" w:rsidRPr="00166F92" w:rsidRDefault="00F74EED" w:rsidP="001A740D">
            <w:pPr>
              <w:tabs>
                <w:tab w:val="right" w:pos="7848"/>
              </w:tabs>
              <w:spacing w:before="120" w:after="200"/>
              <w:ind w:right="-11"/>
            </w:pPr>
            <w:r w:rsidRPr="00166F92">
              <w:t>Maximum</w:t>
            </w:r>
            <w:r w:rsidR="007E703B" w:rsidRPr="00166F92">
              <w:t xml:space="preserve"> </w:t>
            </w:r>
            <w:r w:rsidRPr="00166F92">
              <w:t>number</w:t>
            </w:r>
            <w:r w:rsidR="007E703B" w:rsidRPr="00166F92">
              <w:t xml:space="preserve"> </w:t>
            </w:r>
            <w:r w:rsidRPr="00166F92">
              <w:t>of</w:t>
            </w:r>
            <w:r w:rsidR="007E703B" w:rsidRPr="00166F92">
              <w:t xml:space="preserve"> </w:t>
            </w:r>
            <w:r w:rsidRPr="00166F92">
              <w:t>members</w:t>
            </w:r>
            <w:r w:rsidR="007E703B" w:rsidRPr="00166F92">
              <w:t xml:space="preserve"> </w:t>
            </w:r>
            <w:r w:rsidRPr="00166F92">
              <w:t>in</w:t>
            </w:r>
            <w:r w:rsidR="007E703B" w:rsidRPr="00166F92">
              <w:t xml:space="preserve"> </w:t>
            </w:r>
            <w:r w:rsidRPr="00166F92">
              <w:t>the</w:t>
            </w:r>
            <w:r w:rsidR="007E703B" w:rsidRPr="00166F92">
              <w:t xml:space="preserve"> </w:t>
            </w:r>
            <w:r w:rsidRPr="00166F92">
              <w:t>Joint</w:t>
            </w:r>
            <w:r w:rsidR="007E703B" w:rsidRPr="00166F92">
              <w:t xml:space="preserve"> </w:t>
            </w:r>
            <w:r w:rsidRPr="00166F92">
              <w:t>Venture</w:t>
            </w:r>
            <w:r w:rsidR="007E703B" w:rsidRPr="00166F92">
              <w:t xml:space="preserve"> </w:t>
            </w:r>
            <w:r w:rsidRPr="00166F92">
              <w:t>(JV)</w:t>
            </w:r>
            <w:r w:rsidR="007E703B" w:rsidRPr="00166F92">
              <w:t xml:space="preserve"> </w:t>
            </w:r>
            <w:r w:rsidRPr="00166F92">
              <w:t>shall</w:t>
            </w:r>
            <w:r w:rsidR="007E703B" w:rsidRPr="00166F92">
              <w:t xml:space="preserve"> </w:t>
            </w:r>
            <w:r w:rsidRPr="00166F92">
              <w:t>be:</w:t>
            </w:r>
            <w:r w:rsidR="007E703B" w:rsidRPr="00166F92">
              <w:t xml:space="preserve"> </w:t>
            </w:r>
            <w:r w:rsidR="00E920DC">
              <w:rPr>
                <w:b/>
                <w:bCs/>
                <w:spacing w:val="-5"/>
              </w:rPr>
              <w:t>Three (3)</w:t>
            </w:r>
          </w:p>
        </w:tc>
      </w:tr>
      <w:tr w:rsidR="00F74EED" w:rsidRPr="00166F92" w14:paraId="65B4DEC6" w14:textId="77777777" w:rsidTr="00E77706">
        <w:tc>
          <w:tcPr>
            <w:tcW w:w="1560" w:type="dxa"/>
            <w:tcBorders>
              <w:top w:val="single" w:sz="12" w:space="0" w:color="000000" w:themeColor="text1"/>
              <w:bottom w:val="single" w:sz="12" w:space="0" w:color="000000" w:themeColor="text1"/>
              <w:right w:val="single" w:sz="12" w:space="0" w:color="000000" w:themeColor="text1"/>
            </w:tcBorders>
            <w:shd w:val="clear" w:color="auto" w:fill="auto"/>
          </w:tcPr>
          <w:p w14:paraId="41D2CB0D" w14:textId="77777777" w:rsidR="00F74EED" w:rsidRPr="00166F92" w:rsidRDefault="00F74EED" w:rsidP="001A740D">
            <w:pPr>
              <w:spacing w:before="120" w:after="200"/>
              <w:rPr>
                <w:b/>
              </w:rPr>
            </w:pPr>
            <w:r w:rsidRPr="00166F92">
              <w:rPr>
                <w:b/>
              </w:rPr>
              <w:t>ITB</w:t>
            </w:r>
            <w:r w:rsidR="007E703B" w:rsidRPr="00166F92">
              <w:rPr>
                <w:b/>
              </w:rPr>
              <w:t xml:space="preserve"> </w:t>
            </w:r>
            <w:r w:rsidRPr="00166F92">
              <w:rPr>
                <w:b/>
              </w:rPr>
              <w:t>4.</w:t>
            </w:r>
            <w:r w:rsidR="006A7A5A" w:rsidRPr="00166F92">
              <w:rPr>
                <w:b/>
              </w:rPr>
              <w:t>5</w:t>
            </w:r>
          </w:p>
        </w:tc>
        <w:tc>
          <w:tcPr>
            <w:tcW w:w="7659" w:type="dxa"/>
            <w:tcBorders>
              <w:top w:val="single" w:sz="12" w:space="0" w:color="000000" w:themeColor="text1"/>
              <w:left w:val="single" w:sz="12" w:space="0" w:color="000000" w:themeColor="text1"/>
              <w:bottom w:val="single" w:sz="12" w:space="0" w:color="000000" w:themeColor="text1"/>
            </w:tcBorders>
            <w:shd w:val="clear" w:color="auto" w:fill="auto"/>
          </w:tcPr>
          <w:p w14:paraId="4EC48F28" w14:textId="29DE45A4" w:rsidR="00F74EED" w:rsidRPr="00166F92" w:rsidRDefault="00F74EED" w:rsidP="001A740D">
            <w:pPr>
              <w:tabs>
                <w:tab w:val="right" w:pos="7848"/>
              </w:tabs>
              <w:spacing w:before="120" w:after="200"/>
              <w:ind w:right="-11"/>
            </w:pPr>
            <w:r w:rsidRPr="00166F92">
              <w:t>A</w:t>
            </w:r>
            <w:r w:rsidR="007E703B" w:rsidRPr="00166F92">
              <w:t xml:space="preserve"> </w:t>
            </w:r>
            <w:r w:rsidRPr="00166F92">
              <w:t>list</w:t>
            </w:r>
            <w:r w:rsidR="007E703B" w:rsidRPr="00166F92">
              <w:t xml:space="preserve"> </w:t>
            </w:r>
            <w:r w:rsidRPr="00166F92">
              <w:t>of</w:t>
            </w:r>
            <w:r w:rsidR="007E703B" w:rsidRPr="00166F92">
              <w:t xml:space="preserve"> </w:t>
            </w:r>
            <w:r w:rsidRPr="00166F92">
              <w:t>debarred</w:t>
            </w:r>
            <w:r w:rsidR="007E703B" w:rsidRPr="00166F92">
              <w:t xml:space="preserve"> </w:t>
            </w:r>
            <w:r w:rsidRPr="00166F92">
              <w:t>firms</w:t>
            </w:r>
            <w:r w:rsidR="007E703B" w:rsidRPr="00166F92">
              <w:t xml:space="preserve"> </w:t>
            </w:r>
            <w:r w:rsidRPr="00166F92">
              <w:t>and</w:t>
            </w:r>
            <w:r w:rsidR="007E703B" w:rsidRPr="00166F92">
              <w:t xml:space="preserve"> </w:t>
            </w:r>
            <w:r w:rsidRPr="00166F92">
              <w:t>individuals</w:t>
            </w:r>
            <w:r w:rsidR="007E703B" w:rsidRPr="00166F92">
              <w:t xml:space="preserve"> </w:t>
            </w:r>
            <w:r w:rsidRPr="00166F92">
              <w:t>is</w:t>
            </w:r>
            <w:r w:rsidR="007E703B" w:rsidRPr="00166F92">
              <w:t xml:space="preserve"> </w:t>
            </w:r>
            <w:r w:rsidRPr="00166F92">
              <w:t>available</w:t>
            </w:r>
            <w:r w:rsidR="007E703B" w:rsidRPr="00166F92">
              <w:t xml:space="preserve"> </w:t>
            </w:r>
            <w:r w:rsidRPr="00166F92">
              <w:t>on</w:t>
            </w:r>
            <w:r w:rsidR="007E703B" w:rsidRPr="00166F92">
              <w:t xml:space="preserve"> </w:t>
            </w:r>
            <w:r w:rsidRPr="00166F92">
              <w:t>the</w:t>
            </w:r>
            <w:r w:rsidR="007E703B" w:rsidRPr="00166F92">
              <w:t xml:space="preserve"> </w:t>
            </w:r>
            <w:r w:rsidRPr="00166F92">
              <w:t>Bank’s</w:t>
            </w:r>
            <w:r w:rsidR="007E703B" w:rsidRPr="00166F92">
              <w:t xml:space="preserve"> </w:t>
            </w:r>
            <w:r w:rsidRPr="00166F92">
              <w:t>external</w:t>
            </w:r>
            <w:r w:rsidR="007E703B" w:rsidRPr="00166F92">
              <w:t xml:space="preserve"> </w:t>
            </w:r>
            <w:r w:rsidRPr="00166F92">
              <w:t>website:</w:t>
            </w:r>
            <w:r w:rsidR="007E703B" w:rsidRPr="00166F92">
              <w:t xml:space="preserve"> </w:t>
            </w:r>
            <w:hyperlink r:id="rId30" w:history="1">
              <w:r w:rsidR="002829EC" w:rsidRPr="00E018E6">
                <w:rPr>
                  <w:rStyle w:val="Hyperlink"/>
                </w:rPr>
                <w:t>http://www.worldbank.org/debarr.</w:t>
              </w:r>
            </w:hyperlink>
          </w:p>
        </w:tc>
      </w:tr>
      <w:tr w:rsidR="00F74EED" w:rsidRPr="00166F92" w14:paraId="530B7F25" w14:textId="77777777" w:rsidTr="00E77706">
        <w:tblPrEx>
          <w:tblBorders>
            <w:insideH w:val="single" w:sz="8" w:space="0" w:color="000000"/>
          </w:tblBorders>
        </w:tblPrEx>
        <w:trPr>
          <w:trHeight w:val="567"/>
        </w:trPr>
        <w:tc>
          <w:tcPr>
            <w:tcW w:w="9219" w:type="dxa"/>
            <w:gridSpan w:val="2"/>
            <w:tcBorders>
              <w:top w:val="single" w:sz="12" w:space="0" w:color="000000" w:themeColor="text1"/>
              <w:bottom w:val="single" w:sz="12" w:space="0" w:color="000000" w:themeColor="text1"/>
            </w:tcBorders>
            <w:shd w:val="clear" w:color="auto" w:fill="auto"/>
            <w:vAlign w:val="center"/>
          </w:tcPr>
          <w:p w14:paraId="66D34BB0" w14:textId="77777777" w:rsidR="00F74EED" w:rsidRPr="00166F92" w:rsidRDefault="00F74EED" w:rsidP="001A740D">
            <w:pPr>
              <w:tabs>
                <w:tab w:val="right" w:pos="7434"/>
              </w:tabs>
              <w:spacing w:before="120" w:after="200"/>
              <w:jc w:val="center"/>
              <w:rPr>
                <w:b/>
                <w:sz w:val="28"/>
              </w:rPr>
            </w:pPr>
            <w:r w:rsidRPr="00166F92">
              <w:rPr>
                <w:b/>
                <w:sz w:val="28"/>
              </w:rPr>
              <w:t>B.</w:t>
            </w:r>
            <w:r w:rsidR="007E703B" w:rsidRPr="00166F92">
              <w:rPr>
                <w:b/>
                <w:sz w:val="28"/>
              </w:rPr>
              <w:t xml:space="preserve">  </w:t>
            </w:r>
            <w:r w:rsidRPr="00166F92">
              <w:rPr>
                <w:b/>
                <w:sz w:val="28"/>
              </w:rPr>
              <w:t>Bidding</w:t>
            </w:r>
            <w:r w:rsidR="007E703B" w:rsidRPr="00166F92">
              <w:rPr>
                <w:b/>
                <w:sz w:val="28"/>
              </w:rPr>
              <w:t xml:space="preserve"> </w:t>
            </w:r>
            <w:r w:rsidRPr="00166F92">
              <w:rPr>
                <w:b/>
                <w:sz w:val="28"/>
              </w:rPr>
              <w:t>Document</w:t>
            </w:r>
          </w:p>
        </w:tc>
      </w:tr>
      <w:tr w:rsidR="00F74EED" w:rsidRPr="00166F92" w14:paraId="7B25462F" w14:textId="77777777" w:rsidTr="00E77706">
        <w:tblPrEx>
          <w:tblBorders>
            <w:insideH w:val="single" w:sz="8" w:space="0" w:color="000000"/>
          </w:tblBorders>
        </w:tblPrEx>
        <w:tc>
          <w:tcPr>
            <w:tcW w:w="1560" w:type="dxa"/>
            <w:tcBorders>
              <w:top w:val="single" w:sz="12" w:space="0" w:color="000000" w:themeColor="text1"/>
              <w:bottom w:val="single" w:sz="12" w:space="0" w:color="000000" w:themeColor="text1"/>
              <w:right w:val="single" w:sz="12" w:space="0" w:color="000000" w:themeColor="text1"/>
            </w:tcBorders>
            <w:shd w:val="clear" w:color="auto" w:fill="auto"/>
          </w:tcPr>
          <w:p w14:paraId="7B1990F8" w14:textId="77777777" w:rsidR="00F74EED" w:rsidRPr="00166F92" w:rsidRDefault="00F74EED" w:rsidP="001A740D">
            <w:pPr>
              <w:tabs>
                <w:tab w:val="right" w:pos="7254"/>
              </w:tabs>
              <w:spacing w:before="120" w:after="200"/>
              <w:rPr>
                <w:b/>
              </w:rPr>
            </w:pPr>
            <w:r w:rsidRPr="00166F92">
              <w:rPr>
                <w:b/>
              </w:rPr>
              <w:t>ITB</w:t>
            </w:r>
            <w:r w:rsidR="007E703B" w:rsidRPr="00166F92">
              <w:rPr>
                <w:b/>
              </w:rPr>
              <w:t xml:space="preserve"> </w:t>
            </w:r>
            <w:r w:rsidRPr="00166F92">
              <w:rPr>
                <w:b/>
              </w:rPr>
              <w:t>7.1</w:t>
            </w:r>
          </w:p>
        </w:tc>
        <w:tc>
          <w:tcPr>
            <w:tcW w:w="7659" w:type="dxa"/>
            <w:tcBorders>
              <w:top w:val="single" w:sz="12" w:space="0" w:color="000000" w:themeColor="text1"/>
              <w:left w:val="single" w:sz="12" w:space="0" w:color="000000" w:themeColor="text1"/>
              <w:bottom w:val="single" w:sz="12" w:space="0" w:color="000000" w:themeColor="text1"/>
            </w:tcBorders>
            <w:shd w:val="clear" w:color="auto" w:fill="auto"/>
          </w:tcPr>
          <w:p w14:paraId="1EDB74D4" w14:textId="77777777" w:rsidR="00F74EED" w:rsidRPr="00166F92" w:rsidRDefault="00F74EED" w:rsidP="001A740D">
            <w:pPr>
              <w:tabs>
                <w:tab w:val="right" w:pos="7254"/>
              </w:tabs>
              <w:spacing w:before="120" w:after="200"/>
              <w:ind w:right="-11"/>
              <w:jc w:val="left"/>
            </w:pPr>
            <w:r w:rsidRPr="00166F92">
              <w:t>For</w:t>
            </w:r>
            <w:r w:rsidR="007E703B" w:rsidRPr="00166F92">
              <w:t xml:space="preserve"> </w:t>
            </w:r>
            <w:r w:rsidRPr="00166F92">
              <w:rPr>
                <w:b/>
                <w:bCs/>
                <w:u w:val="single"/>
              </w:rPr>
              <w:t>C</w:t>
            </w:r>
            <w:r w:rsidRPr="00166F92">
              <w:rPr>
                <w:b/>
                <w:u w:val="single"/>
              </w:rPr>
              <w:t>larification</w:t>
            </w:r>
            <w:r w:rsidR="007E703B" w:rsidRPr="00166F92">
              <w:rPr>
                <w:b/>
                <w:u w:val="single"/>
              </w:rPr>
              <w:t xml:space="preserve"> </w:t>
            </w:r>
            <w:r w:rsidRPr="00166F92">
              <w:rPr>
                <w:b/>
                <w:u w:val="single"/>
              </w:rPr>
              <w:t>of</w:t>
            </w:r>
            <w:r w:rsidR="007E703B" w:rsidRPr="00166F92">
              <w:rPr>
                <w:b/>
                <w:u w:val="single"/>
              </w:rPr>
              <w:t xml:space="preserve"> </w:t>
            </w:r>
            <w:r w:rsidRPr="00166F92">
              <w:rPr>
                <w:b/>
                <w:u w:val="single"/>
              </w:rPr>
              <w:t>Bid</w:t>
            </w:r>
            <w:r w:rsidR="007E703B" w:rsidRPr="00166F92">
              <w:rPr>
                <w:b/>
                <w:u w:val="single"/>
              </w:rPr>
              <w:t xml:space="preserve"> </w:t>
            </w:r>
            <w:r w:rsidRPr="00166F92">
              <w:rPr>
                <w:b/>
                <w:u w:val="single"/>
              </w:rPr>
              <w:t>purposes</w:t>
            </w:r>
            <w:r w:rsidR="007E703B" w:rsidRPr="00166F92">
              <w:t xml:space="preserve"> </w:t>
            </w:r>
            <w:r w:rsidRPr="00166F92">
              <w:t>only,</w:t>
            </w:r>
            <w:r w:rsidR="007E703B" w:rsidRPr="00166F92">
              <w:t xml:space="preserve"> </w:t>
            </w:r>
            <w:r w:rsidRPr="00166F92">
              <w:t>the</w:t>
            </w:r>
            <w:r w:rsidR="007E703B" w:rsidRPr="00166F92">
              <w:t xml:space="preserve"> </w:t>
            </w:r>
            <w:r w:rsidRPr="00166F92">
              <w:t>Employer’s</w:t>
            </w:r>
            <w:r w:rsidR="007E703B" w:rsidRPr="00166F92">
              <w:t xml:space="preserve"> </w:t>
            </w:r>
            <w:r w:rsidRPr="00166F92">
              <w:t>address</w:t>
            </w:r>
            <w:r w:rsidR="007E703B" w:rsidRPr="00166F92">
              <w:t xml:space="preserve"> </w:t>
            </w:r>
            <w:r w:rsidRPr="00166F92">
              <w:t>is:</w:t>
            </w:r>
          </w:p>
          <w:p w14:paraId="114517E1" w14:textId="77777777" w:rsidR="002829EC" w:rsidRPr="00AA49F6" w:rsidRDefault="002829EC" w:rsidP="001A740D">
            <w:pPr>
              <w:tabs>
                <w:tab w:val="right" w:pos="4860"/>
              </w:tabs>
              <w:spacing w:after="0"/>
              <w:ind w:left="315" w:right="0"/>
              <w:jc w:val="left"/>
              <w:rPr>
                <w:b/>
                <w:bCs/>
              </w:rPr>
            </w:pPr>
            <w:r w:rsidRPr="00AA49F6">
              <w:rPr>
                <w:b/>
                <w:bCs/>
              </w:rPr>
              <w:t>National Tender</w:t>
            </w:r>
          </w:p>
          <w:p w14:paraId="22B1CE29" w14:textId="77777777" w:rsidR="002829EC" w:rsidRPr="00AA49F6" w:rsidRDefault="002829EC" w:rsidP="001A740D">
            <w:pPr>
              <w:tabs>
                <w:tab w:val="right" w:pos="4860"/>
              </w:tabs>
              <w:spacing w:after="0"/>
              <w:ind w:left="315" w:right="0"/>
              <w:jc w:val="left"/>
              <w:rPr>
                <w:b/>
                <w:bCs/>
              </w:rPr>
            </w:pPr>
            <w:r w:rsidRPr="00AA49F6">
              <w:rPr>
                <w:b/>
                <w:bCs/>
              </w:rPr>
              <w:t>Ministry of Finance</w:t>
            </w:r>
          </w:p>
          <w:p w14:paraId="1A3EAFF2" w14:textId="77777777" w:rsidR="002829EC" w:rsidRPr="00AA49F6" w:rsidRDefault="002829EC" w:rsidP="001A740D">
            <w:pPr>
              <w:tabs>
                <w:tab w:val="right" w:pos="4860"/>
              </w:tabs>
              <w:spacing w:after="0"/>
              <w:ind w:left="315" w:right="0"/>
              <w:jc w:val="left"/>
              <w:rPr>
                <w:b/>
                <w:bCs/>
              </w:rPr>
            </w:pPr>
            <w:proofErr w:type="spellStart"/>
            <w:r w:rsidRPr="001A740D">
              <w:rPr>
                <w:b/>
                <w:iCs/>
                <w:szCs w:val="24"/>
              </w:rPr>
              <w:t>Ameenee</w:t>
            </w:r>
            <w:proofErr w:type="spellEnd"/>
            <w:r w:rsidRPr="00AA49F6">
              <w:rPr>
                <w:b/>
                <w:bCs/>
              </w:rPr>
              <w:t xml:space="preserve"> </w:t>
            </w:r>
            <w:proofErr w:type="spellStart"/>
            <w:r w:rsidRPr="00AA49F6">
              <w:rPr>
                <w:b/>
                <w:bCs/>
              </w:rPr>
              <w:t>Magu</w:t>
            </w:r>
            <w:proofErr w:type="spellEnd"/>
            <w:r w:rsidRPr="00AA49F6">
              <w:rPr>
                <w:b/>
                <w:bCs/>
              </w:rPr>
              <w:t xml:space="preserve">, </w:t>
            </w:r>
            <w:proofErr w:type="spellStart"/>
            <w:r w:rsidRPr="00AA49F6">
              <w:rPr>
                <w:b/>
                <w:bCs/>
              </w:rPr>
              <w:t>Maafannu</w:t>
            </w:r>
            <w:proofErr w:type="spellEnd"/>
            <w:r w:rsidRPr="00AA49F6">
              <w:rPr>
                <w:b/>
                <w:bCs/>
              </w:rPr>
              <w:t xml:space="preserve">, </w:t>
            </w:r>
          </w:p>
          <w:p w14:paraId="71F0A177" w14:textId="77777777" w:rsidR="002829EC" w:rsidRPr="00AA49F6" w:rsidRDefault="002829EC" w:rsidP="001A740D">
            <w:pPr>
              <w:tabs>
                <w:tab w:val="right" w:pos="4860"/>
              </w:tabs>
              <w:spacing w:after="0"/>
              <w:ind w:left="315" w:right="0"/>
              <w:jc w:val="left"/>
              <w:rPr>
                <w:b/>
                <w:bCs/>
              </w:rPr>
            </w:pPr>
            <w:r w:rsidRPr="001A740D">
              <w:rPr>
                <w:b/>
                <w:iCs/>
                <w:szCs w:val="24"/>
              </w:rPr>
              <w:t>Male’</w:t>
            </w:r>
            <w:r w:rsidRPr="00AA49F6">
              <w:rPr>
                <w:b/>
                <w:bCs/>
              </w:rPr>
              <w:t>, 20379</w:t>
            </w:r>
            <w:r w:rsidRPr="00AA49F6">
              <w:rPr>
                <w:b/>
                <w:bCs/>
              </w:rPr>
              <w:tab/>
            </w:r>
          </w:p>
          <w:p w14:paraId="376F482B" w14:textId="77777777" w:rsidR="002829EC" w:rsidRPr="00AA49F6" w:rsidRDefault="002829EC" w:rsidP="001A740D">
            <w:pPr>
              <w:tabs>
                <w:tab w:val="right" w:pos="4860"/>
              </w:tabs>
              <w:spacing w:after="0"/>
              <w:ind w:left="315" w:right="0"/>
              <w:jc w:val="left"/>
              <w:rPr>
                <w:b/>
                <w:bCs/>
              </w:rPr>
            </w:pPr>
            <w:r w:rsidRPr="001A740D">
              <w:rPr>
                <w:b/>
                <w:iCs/>
                <w:szCs w:val="24"/>
              </w:rPr>
              <w:t>Republic</w:t>
            </w:r>
            <w:r w:rsidRPr="00AA49F6">
              <w:rPr>
                <w:b/>
                <w:bCs/>
              </w:rPr>
              <w:t xml:space="preserve"> of Maldives</w:t>
            </w:r>
          </w:p>
          <w:p w14:paraId="43306FDD" w14:textId="77777777" w:rsidR="002829EC" w:rsidRPr="00AA49F6" w:rsidRDefault="002829EC" w:rsidP="001A740D">
            <w:pPr>
              <w:tabs>
                <w:tab w:val="right" w:pos="4860"/>
              </w:tabs>
              <w:spacing w:after="0"/>
              <w:ind w:left="315" w:right="0"/>
              <w:jc w:val="left"/>
              <w:rPr>
                <w:b/>
                <w:bCs/>
              </w:rPr>
            </w:pPr>
            <w:r w:rsidRPr="001A740D">
              <w:rPr>
                <w:b/>
                <w:iCs/>
                <w:szCs w:val="24"/>
              </w:rPr>
              <w:t>Tel</w:t>
            </w:r>
            <w:r w:rsidRPr="00AA49F6">
              <w:rPr>
                <w:b/>
                <w:bCs/>
              </w:rPr>
              <w:t>: (+960) 3349102</w:t>
            </w:r>
          </w:p>
          <w:p w14:paraId="34404DBF" w14:textId="77777777" w:rsidR="002829EC" w:rsidRPr="00AA49F6" w:rsidRDefault="002829EC" w:rsidP="001A740D">
            <w:pPr>
              <w:tabs>
                <w:tab w:val="right" w:pos="4860"/>
              </w:tabs>
              <w:spacing w:after="0"/>
              <w:ind w:left="315" w:right="0"/>
              <w:jc w:val="left"/>
              <w:rPr>
                <w:b/>
                <w:bCs/>
                <w:color w:val="FF0000"/>
                <w:lang w:val="pt-BR"/>
              </w:rPr>
            </w:pPr>
            <w:r w:rsidRPr="00AA49F6">
              <w:rPr>
                <w:b/>
                <w:bCs/>
                <w:color w:val="000000" w:themeColor="text1"/>
                <w:lang w:val="pt-BR"/>
              </w:rPr>
              <w:t xml:space="preserve">E-Mail: </w:t>
            </w:r>
            <w:hyperlink r:id="rId31" w:history="1">
              <w:r w:rsidRPr="00AA49F6">
                <w:rPr>
                  <w:rStyle w:val="Hyperlink"/>
                  <w:b/>
                  <w:bCs/>
                  <w:lang w:val="pt-BR"/>
                </w:rPr>
                <w:t>ibrahim.aflah@finance.gov.mv</w:t>
              </w:r>
            </w:hyperlink>
          </w:p>
          <w:p w14:paraId="21F377C6" w14:textId="77777777" w:rsidR="002829EC" w:rsidRPr="00AA49F6" w:rsidRDefault="002829EC" w:rsidP="001A740D">
            <w:pPr>
              <w:tabs>
                <w:tab w:val="right" w:pos="4860"/>
              </w:tabs>
              <w:spacing w:after="200"/>
              <w:ind w:left="315" w:right="0"/>
              <w:jc w:val="left"/>
              <w:rPr>
                <w:rStyle w:val="Hyperlink"/>
                <w:b/>
                <w:bCs/>
                <w:spacing w:val="-2"/>
              </w:rPr>
            </w:pPr>
            <w:r w:rsidRPr="001A740D">
              <w:rPr>
                <w:b/>
                <w:iCs/>
                <w:szCs w:val="24"/>
              </w:rPr>
              <w:t>Copy</w:t>
            </w:r>
            <w:r w:rsidRPr="00AA49F6">
              <w:rPr>
                <w:b/>
                <w:bCs/>
              </w:rPr>
              <w:t xml:space="preserve"> to: </w:t>
            </w:r>
            <w:hyperlink r:id="rId32" w:history="1">
              <w:r w:rsidRPr="00AA49F6">
                <w:rPr>
                  <w:rStyle w:val="Hyperlink"/>
                  <w:b/>
                  <w:bCs/>
                </w:rPr>
                <w:t>tender@finance.gov.mv</w:t>
              </w:r>
            </w:hyperlink>
          </w:p>
          <w:p w14:paraId="158128B6" w14:textId="1C77EE93" w:rsidR="00F74EED" w:rsidRPr="00166F92" w:rsidRDefault="00F74EED" w:rsidP="001A740D">
            <w:pPr>
              <w:tabs>
                <w:tab w:val="right" w:pos="7254"/>
              </w:tabs>
              <w:spacing w:before="120" w:after="200"/>
              <w:rPr>
                <w:b/>
                <w:bCs/>
                <w:i/>
                <w:iCs/>
                <w:szCs w:val="24"/>
              </w:rPr>
            </w:pPr>
            <w:r w:rsidRPr="00166F92">
              <w:rPr>
                <w:szCs w:val="24"/>
              </w:rPr>
              <w:t>Requests</w:t>
            </w:r>
            <w:r w:rsidR="007E703B" w:rsidRPr="00166F92">
              <w:rPr>
                <w:szCs w:val="24"/>
              </w:rPr>
              <w:t xml:space="preserve"> </w:t>
            </w:r>
            <w:r w:rsidRPr="00166F92">
              <w:rPr>
                <w:szCs w:val="24"/>
              </w:rPr>
              <w:t>for</w:t>
            </w:r>
            <w:r w:rsidR="007E703B" w:rsidRPr="00166F92">
              <w:rPr>
                <w:szCs w:val="24"/>
              </w:rPr>
              <w:t xml:space="preserve"> </w:t>
            </w:r>
            <w:r w:rsidRPr="00166F92">
              <w:rPr>
                <w:szCs w:val="24"/>
              </w:rPr>
              <w:t>clarification</w:t>
            </w:r>
            <w:r w:rsidR="007E703B" w:rsidRPr="00166F92">
              <w:rPr>
                <w:szCs w:val="24"/>
              </w:rPr>
              <w:t xml:space="preserve"> </w:t>
            </w:r>
            <w:r w:rsidRPr="00166F92">
              <w:rPr>
                <w:szCs w:val="24"/>
              </w:rPr>
              <w:t>should</w:t>
            </w:r>
            <w:r w:rsidR="007E703B" w:rsidRPr="00166F92">
              <w:rPr>
                <w:szCs w:val="24"/>
              </w:rPr>
              <w:t xml:space="preserve"> </w:t>
            </w:r>
            <w:r w:rsidRPr="00166F92">
              <w:rPr>
                <w:szCs w:val="24"/>
              </w:rPr>
              <w:t>be</w:t>
            </w:r>
            <w:r w:rsidR="007E703B" w:rsidRPr="00166F92">
              <w:rPr>
                <w:szCs w:val="24"/>
              </w:rPr>
              <w:t xml:space="preserve"> </w:t>
            </w:r>
            <w:r w:rsidRPr="00166F92">
              <w:rPr>
                <w:szCs w:val="24"/>
              </w:rPr>
              <w:t>received</w:t>
            </w:r>
            <w:r w:rsidR="007E703B" w:rsidRPr="00166F92">
              <w:rPr>
                <w:szCs w:val="24"/>
              </w:rPr>
              <w:t xml:space="preserve"> </w:t>
            </w:r>
            <w:r w:rsidRPr="00166F92">
              <w:rPr>
                <w:szCs w:val="24"/>
              </w:rPr>
              <w:t>by</w:t>
            </w:r>
            <w:r w:rsidR="007E703B" w:rsidRPr="00166F92">
              <w:rPr>
                <w:szCs w:val="24"/>
              </w:rPr>
              <w:t xml:space="preserve"> </w:t>
            </w:r>
            <w:r w:rsidRPr="00166F92">
              <w:rPr>
                <w:szCs w:val="24"/>
              </w:rPr>
              <w:t>the</w:t>
            </w:r>
            <w:r w:rsidR="007E703B" w:rsidRPr="00166F92">
              <w:rPr>
                <w:szCs w:val="24"/>
              </w:rPr>
              <w:t xml:space="preserve"> </w:t>
            </w:r>
            <w:r w:rsidRPr="00166F92">
              <w:rPr>
                <w:szCs w:val="24"/>
              </w:rPr>
              <w:t>Employer</w:t>
            </w:r>
            <w:r w:rsidR="007E703B" w:rsidRPr="00166F92">
              <w:rPr>
                <w:szCs w:val="24"/>
              </w:rPr>
              <w:t xml:space="preserve"> </w:t>
            </w:r>
            <w:r w:rsidRPr="00166F92">
              <w:rPr>
                <w:szCs w:val="24"/>
              </w:rPr>
              <w:t>no</w:t>
            </w:r>
            <w:r w:rsidR="007E703B" w:rsidRPr="00166F92">
              <w:rPr>
                <w:szCs w:val="24"/>
              </w:rPr>
              <w:t xml:space="preserve"> </w:t>
            </w:r>
            <w:r w:rsidRPr="00166F92">
              <w:rPr>
                <w:szCs w:val="24"/>
              </w:rPr>
              <w:t>later</w:t>
            </w:r>
            <w:r w:rsidR="007E703B" w:rsidRPr="00166F92">
              <w:rPr>
                <w:szCs w:val="24"/>
              </w:rPr>
              <w:t xml:space="preserve"> </w:t>
            </w:r>
            <w:r w:rsidRPr="00166F92">
              <w:rPr>
                <w:szCs w:val="24"/>
              </w:rPr>
              <w:t>than:</w:t>
            </w:r>
            <w:r w:rsidR="007E703B" w:rsidRPr="00166F92">
              <w:rPr>
                <w:szCs w:val="24"/>
              </w:rPr>
              <w:t xml:space="preserve"> </w:t>
            </w:r>
            <w:r w:rsidR="006E522C">
              <w:rPr>
                <w:b/>
                <w:bCs/>
                <w:szCs w:val="24"/>
              </w:rPr>
              <w:t>28</w:t>
            </w:r>
            <w:r w:rsidR="006E522C" w:rsidRPr="009D0871">
              <w:rPr>
                <w:b/>
                <w:bCs/>
                <w:szCs w:val="24"/>
              </w:rPr>
              <w:t xml:space="preserve"> </w:t>
            </w:r>
            <w:r w:rsidRPr="009D0871">
              <w:rPr>
                <w:b/>
                <w:bCs/>
                <w:szCs w:val="24"/>
              </w:rPr>
              <w:t>days</w:t>
            </w:r>
            <w:r w:rsidR="00D1514D">
              <w:rPr>
                <w:b/>
                <w:bCs/>
                <w:szCs w:val="24"/>
              </w:rPr>
              <w:t xml:space="preserve"> </w:t>
            </w:r>
            <w:r w:rsidR="00D1514D" w:rsidRPr="009D0871">
              <w:rPr>
                <w:szCs w:val="24"/>
              </w:rPr>
              <w:t>prior to Bid submission date</w:t>
            </w:r>
            <w:r w:rsidRPr="009D0871">
              <w:rPr>
                <w:szCs w:val="24"/>
              </w:rPr>
              <w:t>.</w:t>
            </w:r>
          </w:p>
          <w:p w14:paraId="17037828" w14:textId="40083D8B" w:rsidR="000C11CA" w:rsidRPr="00166F92" w:rsidRDefault="000C11CA">
            <w:pPr>
              <w:tabs>
                <w:tab w:val="right" w:pos="7254"/>
              </w:tabs>
              <w:spacing w:before="120" w:after="200"/>
              <w:ind w:right="-11"/>
            </w:pPr>
            <w:r w:rsidRPr="00166F92">
              <w:rPr>
                <w:bCs/>
              </w:rPr>
              <w:t xml:space="preserve">Web page: </w:t>
            </w:r>
            <w:hyperlink r:id="rId33" w:history="1">
              <w:r w:rsidR="00EA1A42" w:rsidRPr="009D0871">
                <w:rPr>
                  <w:rStyle w:val="Hyperlink"/>
                  <w:bCs/>
                  <w:iCs/>
                </w:rPr>
                <w:t>https://www.finance.gov.mv/tenders</w:t>
              </w:r>
            </w:hyperlink>
            <w:r w:rsidR="00EA1A42">
              <w:rPr>
                <w:bCs/>
                <w:iCs/>
              </w:rPr>
              <w:t xml:space="preserve">  </w:t>
            </w:r>
          </w:p>
        </w:tc>
      </w:tr>
      <w:tr w:rsidR="00F74EED" w:rsidRPr="00166F92" w14:paraId="1D1CAD67" w14:textId="77777777" w:rsidTr="00E77706">
        <w:tblPrEx>
          <w:tblBorders>
            <w:insideH w:val="single" w:sz="8" w:space="0" w:color="000000"/>
          </w:tblBorders>
        </w:tblPrEx>
        <w:tc>
          <w:tcPr>
            <w:tcW w:w="1560" w:type="dxa"/>
            <w:tcBorders>
              <w:top w:val="single" w:sz="12" w:space="0" w:color="000000" w:themeColor="text1"/>
              <w:bottom w:val="single" w:sz="12" w:space="0" w:color="000000" w:themeColor="text1"/>
              <w:right w:val="single" w:sz="12" w:space="0" w:color="000000" w:themeColor="text1"/>
            </w:tcBorders>
            <w:shd w:val="clear" w:color="auto" w:fill="auto"/>
          </w:tcPr>
          <w:p w14:paraId="600266FE" w14:textId="77777777" w:rsidR="00F74EED" w:rsidRPr="00166F92" w:rsidRDefault="00F74EED" w:rsidP="001A740D">
            <w:pPr>
              <w:tabs>
                <w:tab w:val="right" w:pos="7254"/>
              </w:tabs>
              <w:spacing w:before="120" w:after="200"/>
              <w:rPr>
                <w:b/>
              </w:rPr>
            </w:pPr>
            <w:r w:rsidRPr="00166F92">
              <w:rPr>
                <w:b/>
              </w:rPr>
              <w:t>ITB</w:t>
            </w:r>
            <w:r w:rsidR="007E703B" w:rsidRPr="00166F92">
              <w:rPr>
                <w:b/>
              </w:rPr>
              <w:t xml:space="preserve"> </w:t>
            </w:r>
            <w:r w:rsidRPr="00166F92">
              <w:rPr>
                <w:b/>
              </w:rPr>
              <w:t>7.4</w:t>
            </w:r>
          </w:p>
        </w:tc>
        <w:tc>
          <w:tcPr>
            <w:tcW w:w="7659" w:type="dxa"/>
            <w:tcBorders>
              <w:top w:val="single" w:sz="12" w:space="0" w:color="000000" w:themeColor="text1"/>
              <w:left w:val="single" w:sz="12" w:space="0" w:color="000000" w:themeColor="text1"/>
              <w:bottom w:val="single" w:sz="12" w:space="0" w:color="000000" w:themeColor="text1"/>
            </w:tcBorders>
            <w:shd w:val="clear" w:color="auto" w:fill="auto"/>
          </w:tcPr>
          <w:p w14:paraId="57360A18" w14:textId="51B3F20E" w:rsidR="00F74EED" w:rsidRPr="00166F92" w:rsidRDefault="00F74EED" w:rsidP="001A740D">
            <w:pPr>
              <w:tabs>
                <w:tab w:val="right" w:pos="7254"/>
              </w:tabs>
              <w:spacing w:before="120" w:after="200"/>
            </w:pPr>
            <w:r w:rsidRPr="00166F92">
              <w:t>A</w:t>
            </w:r>
            <w:r w:rsidR="007E703B" w:rsidRPr="00166F92">
              <w:t xml:space="preserve"> </w:t>
            </w:r>
            <w:r w:rsidRPr="00166F92">
              <w:t>Pre-</w:t>
            </w:r>
            <w:r w:rsidR="00DD49A5" w:rsidRPr="00166F92">
              <w:t>Bid</w:t>
            </w:r>
            <w:r w:rsidR="007E703B" w:rsidRPr="00166F92">
              <w:t xml:space="preserve"> </w:t>
            </w:r>
            <w:r w:rsidRPr="00166F92">
              <w:t>meeting</w:t>
            </w:r>
            <w:r w:rsidR="00EA1A42">
              <w:t xml:space="preserve"> shall </w:t>
            </w:r>
            <w:r w:rsidRPr="00166F92">
              <w:t>take</w:t>
            </w:r>
            <w:r w:rsidR="007E703B" w:rsidRPr="00166F92">
              <w:t xml:space="preserve"> </w:t>
            </w:r>
            <w:r w:rsidRPr="00166F92">
              <w:t>place</w:t>
            </w:r>
            <w:r w:rsidR="007E703B" w:rsidRPr="00166F92">
              <w:t xml:space="preserve"> </w:t>
            </w:r>
            <w:r w:rsidRPr="00166F92">
              <w:t>at</w:t>
            </w:r>
            <w:r w:rsidR="007E703B" w:rsidRPr="00166F92">
              <w:t xml:space="preserve"> </w:t>
            </w:r>
            <w:r w:rsidRPr="00166F92">
              <w:t>the</w:t>
            </w:r>
            <w:r w:rsidR="007E703B" w:rsidRPr="00166F92">
              <w:t xml:space="preserve"> </w:t>
            </w:r>
            <w:r w:rsidRPr="00166F92">
              <w:t>following</w:t>
            </w:r>
            <w:r w:rsidR="007E703B" w:rsidRPr="00166F92">
              <w:t xml:space="preserve"> </w:t>
            </w:r>
            <w:r w:rsidRPr="00166F92">
              <w:t>date,</w:t>
            </w:r>
            <w:r w:rsidR="007E703B" w:rsidRPr="00166F92">
              <w:t xml:space="preserve"> </w:t>
            </w:r>
            <w:r w:rsidRPr="00166F92">
              <w:t>time</w:t>
            </w:r>
            <w:r w:rsidR="007E703B" w:rsidRPr="00166F92">
              <w:t xml:space="preserve"> </w:t>
            </w:r>
            <w:r w:rsidRPr="00166F92">
              <w:t>and</w:t>
            </w:r>
            <w:r w:rsidR="007E703B" w:rsidRPr="00166F92">
              <w:t xml:space="preserve"> </w:t>
            </w:r>
            <w:r w:rsidRPr="00166F92">
              <w:t>place:</w:t>
            </w:r>
          </w:p>
          <w:p w14:paraId="4F2E232B" w14:textId="52102494" w:rsidR="00F74EED" w:rsidRPr="00882424" w:rsidRDefault="00F74EED" w:rsidP="001A740D">
            <w:pPr>
              <w:tabs>
                <w:tab w:val="right" w:pos="7254"/>
              </w:tabs>
              <w:spacing w:after="0"/>
              <w:ind w:right="-11"/>
            </w:pPr>
            <w:r w:rsidRPr="00882424">
              <w:t>Date:</w:t>
            </w:r>
            <w:r w:rsidR="007E703B" w:rsidRPr="00882424">
              <w:t xml:space="preserve"> </w:t>
            </w:r>
            <w:r w:rsidR="00BD74D1" w:rsidRPr="00882424">
              <w:rPr>
                <w:b/>
                <w:bCs/>
              </w:rPr>
              <w:t xml:space="preserve">September </w:t>
            </w:r>
            <w:r w:rsidR="002E4330" w:rsidRPr="00882424">
              <w:rPr>
                <w:b/>
                <w:bCs/>
              </w:rPr>
              <w:t>01</w:t>
            </w:r>
            <w:r w:rsidR="00EA1A42" w:rsidRPr="00882424">
              <w:rPr>
                <w:b/>
                <w:bCs/>
              </w:rPr>
              <w:t>, 2022</w:t>
            </w:r>
          </w:p>
          <w:p w14:paraId="38080A67" w14:textId="4E469C7E" w:rsidR="00F74EED" w:rsidRPr="00882424" w:rsidRDefault="00F74EED" w:rsidP="001A740D">
            <w:pPr>
              <w:tabs>
                <w:tab w:val="right" w:pos="7254"/>
              </w:tabs>
              <w:spacing w:after="0"/>
              <w:ind w:right="-11"/>
            </w:pPr>
            <w:r w:rsidRPr="00882424">
              <w:t>Time:</w:t>
            </w:r>
            <w:r w:rsidR="00EA1A42" w:rsidRPr="00882424">
              <w:t xml:space="preserve"> </w:t>
            </w:r>
            <w:r w:rsidR="00EA1A42" w:rsidRPr="00882424">
              <w:rPr>
                <w:b/>
                <w:color w:val="000000"/>
              </w:rPr>
              <w:t>10:00 AM Male’ Time</w:t>
            </w:r>
          </w:p>
          <w:p w14:paraId="13A06087" w14:textId="62FD749B" w:rsidR="00EA1A42" w:rsidRPr="00882424" w:rsidRDefault="00EA1A42" w:rsidP="001A740D">
            <w:pPr>
              <w:tabs>
                <w:tab w:val="right" w:pos="7254"/>
              </w:tabs>
              <w:spacing w:after="0"/>
              <w:ind w:right="-11"/>
            </w:pPr>
            <w:r w:rsidRPr="00882424">
              <w:t xml:space="preserve">Duration: </w:t>
            </w:r>
            <w:r w:rsidRPr="00882424">
              <w:rPr>
                <w:b/>
                <w:bCs/>
                <w:color w:val="000000"/>
              </w:rPr>
              <w:t>2 Hours Maximum</w:t>
            </w:r>
          </w:p>
          <w:p w14:paraId="73531451" w14:textId="288AC6DE" w:rsidR="00D320CC" w:rsidRPr="00882424" w:rsidRDefault="00F74EED" w:rsidP="001A740D">
            <w:pPr>
              <w:tabs>
                <w:tab w:val="right" w:pos="7254"/>
              </w:tabs>
              <w:spacing w:before="120" w:after="200"/>
              <w:rPr>
                <w:lang w:val="en-IN"/>
              </w:rPr>
            </w:pPr>
            <w:r w:rsidRPr="00882424">
              <w:rPr>
                <w:b/>
                <w:bCs/>
              </w:rPr>
              <w:t>Place:</w:t>
            </w:r>
            <w:r w:rsidR="00EA1A42" w:rsidRPr="00882424">
              <w:rPr>
                <w:b/>
                <w:bCs/>
              </w:rPr>
              <w:t xml:space="preserve"> </w:t>
            </w:r>
            <w:r w:rsidR="00A70CCF" w:rsidRPr="00882424">
              <w:rPr>
                <w:lang w:val="en-IN"/>
              </w:rPr>
              <w:t xml:space="preserve"> </w:t>
            </w:r>
          </w:p>
          <w:p w14:paraId="2C0960CE" w14:textId="3DED378C" w:rsidR="00A25E10" w:rsidRPr="00882424" w:rsidRDefault="00A25E10" w:rsidP="001A740D">
            <w:pPr>
              <w:tabs>
                <w:tab w:val="right" w:pos="7254"/>
              </w:tabs>
              <w:spacing w:before="120" w:after="200"/>
              <w:rPr>
                <w:lang w:val="en-IN"/>
              </w:rPr>
            </w:pPr>
            <w:r w:rsidRPr="00882424">
              <w:rPr>
                <w:lang w:val="en-IN"/>
              </w:rPr>
              <w:t xml:space="preserve">Employer will organize an </w:t>
            </w:r>
            <w:r w:rsidRPr="00882424">
              <w:rPr>
                <w:b/>
                <w:lang w:val="en-IN"/>
              </w:rPr>
              <w:t>Online Video Conference Meeting</w:t>
            </w:r>
            <w:r w:rsidRPr="00882424">
              <w:rPr>
                <w:lang w:val="en-IN"/>
              </w:rPr>
              <w:t xml:space="preserve"> for the Pre-Bid meeting. </w:t>
            </w:r>
          </w:p>
          <w:p w14:paraId="208D3B65" w14:textId="62E7EFC9" w:rsidR="00A25E10" w:rsidRPr="00A573CF" w:rsidRDefault="00A25E10" w:rsidP="00A573CF">
            <w:pPr>
              <w:tabs>
                <w:tab w:val="right" w:pos="7254"/>
              </w:tabs>
              <w:spacing w:before="120" w:after="200"/>
              <w:ind w:right="-11"/>
              <w:rPr>
                <w:lang w:val="en-IN"/>
              </w:rPr>
            </w:pPr>
            <w:r w:rsidRPr="00882424">
              <w:rPr>
                <w:lang w:val="en-IN"/>
              </w:rPr>
              <w:t xml:space="preserve">Bidder must send by email clarifications they intend to ask in the Pre-Bid meeting by </w:t>
            </w:r>
            <w:r w:rsidR="007E39C8" w:rsidRPr="00882424">
              <w:rPr>
                <w:b/>
                <w:bCs/>
                <w:lang w:val="en-IN"/>
              </w:rPr>
              <w:t xml:space="preserve">August </w:t>
            </w:r>
            <w:r w:rsidR="002E4330" w:rsidRPr="00882424">
              <w:rPr>
                <w:b/>
                <w:bCs/>
                <w:lang w:val="en-IN"/>
              </w:rPr>
              <w:t>2</w:t>
            </w:r>
            <w:r w:rsidR="007E39C8" w:rsidRPr="00882424">
              <w:rPr>
                <w:b/>
                <w:bCs/>
                <w:lang w:val="en-IN"/>
              </w:rPr>
              <w:t>5</w:t>
            </w:r>
            <w:r w:rsidRPr="00882424">
              <w:rPr>
                <w:b/>
                <w:bCs/>
                <w:lang w:val="en-IN"/>
              </w:rPr>
              <w:t>, 2022 01</w:t>
            </w:r>
            <w:r w:rsidRPr="00A25E10">
              <w:rPr>
                <w:b/>
                <w:bCs/>
                <w:lang w:val="en-IN"/>
              </w:rPr>
              <w:t>:00 PM Male’ Time. </w:t>
            </w:r>
            <w:r w:rsidR="00A573CF" w:rsidRPr="00FA2350">
              <w:rPr>
                <w:lang w:val="en-IN"/>
              </w:rPr>
              <w:t>Depending on the number of clarifications received and if time permits the Employer will allow for an open Q&amp;A session in the Pre-Bid Meeting.</w:t>
            </w:r>
            <w:r w:rsidR="00A573CF">
              <w:rPr>
                <w:lang w:val="en-IN"/>
              </w:rPr>
              <w:t xml:space="preserve"> Bidders can continue to send clarifications pursuant to ITB 7.1 after the pre-bid meeting.</w:t>
            </w:r>
          </w:p>
          <w:p w14:paraId="652C4EE8" w14:textId="311B7C9C" w:rsidR="00A25E10" w:rsidRPr="00A25E10" w:rsidRDefault="00A25E10" w:rsidP="00A573CF">
            <w:pPr>
              <w:tabs>
                <w:tab w:val="right" w:pos="7254"/>
              </w:tabs>
              <w:spacing w:before="120" w:after="200"/>
              <w:ind w:right="-11"/>
            </w:pPr>
            <w:r w:rsidRPr="00A25E10">
              <w:t xml:space="preserve">All </w:t>
            </w:r>
            <w:r w:rsidR="00B5453A" w:rsidRPr="00E313CB">
              <w:t>R</w:t>
            </w:r>
            <w:r w:rsidRPr="00E313CB">
              <w:t xml:space="preserve">egistered Bidders will </w:t>
            </w:r>
            <w:r w:rsidRPr="00A25E10">
              <w:t xml:space="preserve">receive an email with the link to join the meeting </w:t>
            </w:r>
            <w:r w:rsidR="006E3C43" w:rsidRPr="009D0871">
              <w:rPr>
                <w:b/>
                <w:bCs/>
              </w:rPr>
              <w:t>Three (</w:t>
            </w:r>
            <w:r w:rsidRPr="006E3C43">
              <w:rPr>
                <w:b/>
                <w:bCs/>
              </w:rPr>
              <w:t>3</w:t>
            </w:r>
            <w:r w:rsidR="006E3C43" w:rsidRPr="006E3C43">
              <w:rPr>
                <w:b/>
                <w:bCs/>
              </w:rPr>
              <w:t>)</w:t>
            </w:r>
            <w:r w:rsidRPr="009D0871">
              <w:rPr>
                <w:b/>
                <w:bCs/>
              </w:rPr>
              <w:t xml:space="preserve"> calendar</w:t>
            </w:r>
            <w:r w:rsidRPr="00A25E10">
              <w:rPr>
                <w:b/>
              </w:rPr>
              <w:t xml:space="preserve"> days</w:t>
            </w:r>
            <w:r w:rsidRPr="00A25E10">
              <w:t xml:space="preserve"> before the meeting. </w:t>
            </w:r>
          </w:p>
          <w:p w14:paraId="6FDC037A" w14:textId="77777777" w:rsidR="00A25E10" w:rsidRPr="00A25E10" w:rsidRDefault="00A25E10" w:rsidP="001A740D">
            <w:pPr>
              <w:tabs>
                <w:tab w:val="right" w:pos="7254"/>
              </w:tabs>
              <w:spacing w:before="120" w:after="200"/>
              <w:ind w:right="-11"/>
              <w:rPr>
                <w:lang w:val="en-IN"/>
              </w:rPr>
            </w:pPr>
            <w:r w:rsidRPr="00A25E10">
              <w:rPr>
                <w:lang w:val="en-IN"/>
              </w:rPr>
              <w:t>The Employer shall not be responsible for any interruptions or disconnections during the Online Video Conference Meeting. </w:t>
            </w:r>
          </w:p>
          <w:p w14:paraId="0B2171F0" w14:textId="63113212" w:rsidR="00B15A9C" w:rsidRPr="00166F92" w:rsidRDefault="00E23F10" w:rsidP="001A740D">
            <w:pPr>
              <w:tabs>
                <w:tab w:val="right" w:pos="7254"/>
              </w:tabs>
              <w:spacing w:before="120" w:after="200"/>
              <w:ind w:right="-11"/>
            </w:pPr>
            <w:r w:rsidRPr="00166F92">
              <w:t>A</w:t>
            </w:r>
            <w:r w:rsidR="007E703B" w:rsidRPr="00166F92">
              <w:t xml:space="preserve"> </w:t>
            </w:r>
            <w:r w:rsidRPr="00166F92">
              <w:t>site</w:t>
            </w:r>
            <w:r w:rsidR="007E703B" w:rsidRPr="00166F92">
              <w:t xml:space="preserve"> </w:t>
            </w:r>
            <w:r w:rsidRPr="00166F92">
              <w:t>visit</w:t>
            </w:r>
            <w:r w:rsidR="007E703B" w:rsidRPr="00166F92">
              <w:t xml:space="preserve"> </w:t>
            </w:r>
            <w:r w:rsidRPr="00166F92">
              <w:t>conducted</w:t>
            </w:r>
            <w:r w:rsidR="007E703B" w:rsidRPr="00166F92">
              <w:t xml:space="preserve"> </w:t>
            </w:r>
            <w:r w:rsidRPr="00166F92">
              <w:t>by</w:t>
            </w:r>
            <w:r w:rsidR="007E703B" w:rsidRPr="00166F92">
              <w:t xml:space="preserve"> </w:t>
            </w:r>
            <w:r w:rsidRPr="00166F92">
              <w:t>the</w:t>
            </w:r>
            <w:r w:rsidR="007E703B" w:rsidRPr="00166F92">
              <w:t xml:space="preserve"> </w:t>
            </w:r>
            <w:r w:rsidRPr="00166F92">
              <w:t>Employer</w:t>
            </w:r>
            <w:r w:rsidR="007E703B" w:rsidRPr="00166F92">
              <w:t xml:space="preserve"> </w:t>
            </w:r>
            <w:r w:rsidR="006A7A5A" w:rsidRPr="00A40D95">
              <w:rPr>
                <w:b/>
                <w:iCs/>
              </w:rPr>
              <w:t>shall</w:t>
            </w:r>
            <w:r w:rsidR="007E703B" w:rsidRPr="00A40D95">
              <w:rPr>
                <w:b/>
                <w:iCs/>
              </w:rPr>
              <w:t xml:space="preserve"> </w:t>
            </w:r>
            <w:r w:rsidR="006A7A5A" w:rsidRPr="00A40D95">
              <w:rPr>
                <w:b/>
                <w:iCs/>
              </w:rPr>
              <w:t>not</w:t>
            </w:r>
            <w:r w:rsidR="007E703B" w:rsidRPr="009D0871">
              <w:rPr>
                <w:bCs/>
                <w:iCs/>
              </w:rPr>
              <w:t xml:space="preserve"> </w:t>
            </w:r>
            <w:r w:rsidR="006A7A5A" w:rsidRPr="009D0871">
              <w:rPr>
                <w:bCs/>
                <w:iCs/>
              </w:rPr>
              <w:t>be</w:t>
            </w:r>
            <w:r w:rsidR="00A25E10">
              <w:rPr>
                <w:b/>
                <w:i/>
              </w:rPr>
              <w:t xml:space="preserve"> </w:t>
            </w:r>
            <w:r w:rsidRPr="00166F92">
              <w:t>organized.</w:t>
            </w:r>
          </w:p>
        </w:tc>
      </w:tr>
    </w:tbl>
    <w:p w14:paraId="1C3A4375" w14:textId="76E6D00D" w:rsidR="00E77706" w:rsidRDefault="00E77706"/>
    <w:tbl>
      <w:tblPr>
        <w:tblW w:w="9219" w:type="dxa"/>
        <w:tblInd w:w="-15" w:type="dxa"/>
        <w:tblBorders>
          <w:top w:val="single" w:sz="12" w:space="0" w:color="000000"/>
          <w:left w:val="single" w:sz="12" w:space="0" w:color="000000"/>
          <w:bottom w:val="single" w:sz="12" w:space="0" w:color="000000"/>
          <w:right w:val="single" w:sz="12" w:space="0" w:color="000000"/>
          <w:insideH w:val="single" w:sz="8" w:space="0" w:color="000000"/>
          <w:insideV w:val="single" w:sz="6" w:space="0" w:color="000000"/>
        </w:tblBorders>
        <w:tblLayout w:type="fixed"/>
        <w:tblCellMar>
          <w:top w:w="57" w:type="dxa"/>
          <w:bottom w:w="57" w:type="dxa"/>
        </w:tblCellMar>
        <w:tblLook w:val="00A0" w:firstRow="1" w:lastRow="0" w:firstColumn="1" w:lastColumn="0" w:noHBand="0" w:noVBand="0"/>
      </w:tblPr>
      <w:tblGrid>
        <w:gridCol w:w="1560"/>
        <w:gridCol w:w="7659"/>
      </w:tblGrid>
      <w:tr w:rsidR="00DD49A5" w:rsidRPr="00166F92" w14:paraId="5E18026D" w14:textId="77777777" w:rsidTr="00E77706">
        <w:trPr>
          <w:trHeight w:val="567"/>
        </w:trPr>
        <w:tc>
          <w:tcPr>
            <w:tcW w:w="9219" w:type="dxa"/>
            <w:gridSpan w:val="2"/>
            <w:tcBorders>
              <w:top w:val="single" w:sz="12" w:space="0" w:color="000000" w:themeColor="text1"/>
              <w:bottom w:val="single" w:sz="12" w:space="0" w:color="000000" w:themeColor="text1"/>
            </w:tcBorders>
            <w:shd w:val="clear" w:color="auto" w:fill="auto"/>
          </w:tcPr>
          <w:p w14:paraId="28A5075B" w14:textId="6F86AA25" w:rsidR="00DD49A5" w:rsidRPr="00166F92" w:rsidRDefault="00DD49A5" w:rsidP="001A740D">
            <w:pPr>
              <w:spacing w:before="120" w:after="200"/>
              <w:jc w:val="center"/>
              <w:rPr>
                <w:b/>
                <w:sz w:val="28"/>
              </w:rPr>
            </w:pPr>
            <w:r w:rsidRPr="00166F92">
              <w:rPr>
                <w:b/>
                <w:sz w:val="28"/>
              </w:rPr>
              <w:t>C.</w:t>
            </w:r>
            <w:r w:rsidR="007E703B" w:rsidRPr="00166F92">
              <w:rPr>
                <w:b/>
                <w:sz w:val="28"/>
              </w:rPr>
              <w:t xml:space="preserve">  </w:t>
            </w:r>
            <w:r w:rsidRPr="00166F92">
              <w:rPr>
                <w:b/>
                <w:sz w:val="28"/>
              </w:rPr>
              <w:t>Preparation</w:t>
            </w:r>
            <w:r w:rsidR="007E703B" w:rsidRPr="00166F92">
              <w:rPr>
                <w:b/>
                <w:sz w:val="28"/>
              </w:rPr>
              <w:t xml:space="preserve"> </w:t>
            </w:r>
            <w:r w:rsidRPr="00166F92">
              <w:rPr>
                <w:b/>
                <w:sz w:val="28"/>
              </w:rPr>
              <w:t>of</w:t>
            </w:r>
            <w:r w:rsidR="007E703B" w:rsidRPr="00166F92">
              <w:rPr>
                <w:b/>
                <w:sz w:val="28"/>
              </w:rPr>
              <w:t xml:space="preserve"> </w:t>
            </w:r>
            <w:r w:rsidRPr="00166F92">
              <w:rPr>
                <w:b/>
                <w:sz w:val="28"/>
              </w:rPr>
              <w:t>Bids</w:t>
            </w:r>
          </w:p>
        </w:tc>
      </w:tr>
      <w:tr w:rsidR="00DD49A5" w:rsidRPr="00166F92" w14:paraId="084A44D6" w14:textId="77777777" w:rsidTr="00E77706">
        <w:tc>
          <w:tcPr>
            <w:tcW w:w="1560" w:type="dxa"/>
            <w:tcBorders>
              <w:top w:val="single" w:sz="12" w:space="0" w:color="000000" w:themeColor="text1"/>
              <w:bottom w:val="single" w:sz="12" w:space="0" w:color="000000" w:themeColor="text1"/>
              <w:right w:val="single" w:sz="12" w:space="0" w:color="000000" w:themeColor="text1"/>
            </w:tcBorders>
            <w:shd w:val="clear" w:color="auto" w:fill="auto"/>
          </w:tcPr>
          <w:p w14:paraId="5A21FDAB" w14:textId="77777777" w:rsidR="00DD49A5" w:rsidRPr="00166F92" w:rsidRDefault="00DD49A5" w:rsidP="001A740D">
            <w:pPr>
              <w:tabs>
                <w:tab w:val="right" w:pos="7254"/>
              </w:tabs>
              <w:spacing w:before="120" w:after="200"/>
              <w:rPr>
                <w:b/>
              </w:rPr>
            </w:pPr>
            <w:r w:rsidRPr="00166F92">
              <w:rPr>
                <w:b/>
              </w:rPr>
              <w:t>ITB</w:t>
            </w:r>
            <w:r w:rsidR="007E703B" w:rsidRPr="00166F92">
              <w:rPr>
                <w:b/>
              </w:rPr>
              <w:t xml:space="preserve"> </w:t>
            </w:r>
            <w:r w:rsidRPr="00166F92">
              <w:rPr>
                <w:b/>
              </w:rPr>
              <w:t>10.1</w:t>
            </w:r>
          </w:p>
        </w:tc>
        <w:tc>
          <w:tcPr>
            <w:tcW w:w="7659" w:type="dxa"/>
            <w:tcBorders>
              <w:top w:val="single" w:sz="12" w:space="0" w:color="000000" w:themeColor="text1"/>
              <w:left w:val="single" w:sz="12" w:space="0" w:color="000000" w:themeColor="text1"/>
              <w:bottom w:val="single" w:sz="12" w:space="0" w:color="000000" w:themeColor="text1"/>
            </w:tcBorders>
            <w:shd w:val="clear" w:color="auto" w:fill="auto"/>
          </w:tcPr>
          <w:p w14:paraId="650D5C70" w14:textId="62BB6C30" w:rsidR="00DD49A5" w:rsidRPr="00166F92" w:rsidRDefault="00DD49A5" w:rsidP="001A740D">
            <w:pPr>
              <w:tabs>
                <w:tab w:val="right" w:pos="7254"/>
              </w:tabs>
              <w:spacing w:before="120" w:after="200"/>
              <w:ind w:right="-11"/>
              <w:rPr>
                <w:i/>
                <w:iCs/>
              </w:rPr>
            </w:pPr>
            <w:r w:rsidRPr="00166F92">
              <w:t>The</w:t>
            </w:r>
            <w:r w:rsidR="007E703B" w:rsidRPr="00166F92">
              <w:t xml:space="preserve"> </w:t>
            </w:r>
            <w:r w:rsidRPr="00166F92">
              <w:t>language</w:t>
            </w:r>
            <w:r w:rsidR="007E703B" w:rsidRPr="00166F92">
              <w:t xml:space="preserve"> </w:t>
            </w:r>
            <w:r w:rsidRPr="00166F92">
              <w:t>of</w:t>
            </w:r>
            <w:r w:rsidR="007E703B" w:rsidRPr="00166F92">
              <w:t xml:space="preserve"> </w:t>
            </w:r>
            <w:r w:rsidRPr="00166F92">
              <w:t>the</w:t>
            </w:r>
            <w:r w:rsidR="007E703B" w:rsidRPr="00166F92">
              <w:t xml:space="preserve"> </w:t>
            </w:r>
            <w:r w:rsidRPr="00166F92">
              <w:t>Bid</w:t>
            </w:r>
            <w:r w:rsidR="007E703B" w:rsidRPr="00166F92">
              <w:t xml:space="preserve"> </w:t>
            </w:r>
            <w:r w:rsidRPr="00166F92">
              <w:t>is:</w:t>
            </w:r>
            <w:r w:rsidR="007E703B" w:rsidRPr="00166F92">
              <w:t xml:space="preserve"> </w:t>
            </w:r>
            <w:r w:rsidRPr="009D0871">
              <w:rPr>
                <w:b/>
              </w:rPr>
              <w:t>English</w:t>
            </w:r>
            <w:r w:rsidR="007E703B" w:rsidRPr="00166F92">
              <w:rPr>
                <w:i/>
                <w:iCs/>
              </w:rPr>
              <w:t xml:space="preserve"> </w:t>
            </w:r>
          </w:p>
          <w:p w14:paraId="2C29E26F" w14:textId="3E1FD3D7" w:rsidR="00DD49A5" w:rsidRPr="00166F92" w:rsidRDefault="00DD49A5" w:rsidP="001A740D">
            <w:pPr>
              <w:spacing w:before="120" w:after="200"/>
              <w:ind w:right="-11"/>
              <w:rPr>
                <w:iCs/>
                <w:spacing w:val="-4"/>
              </w:rPr>
            </w:pPr>
            <w:r w:rsidRPr="00166F92">
              <w:rPr>
                <w:iCs/>
                <w:spacing w:val="-4"/>
              </w:rPr>
              <w:t>All</w:t>
            </w:r>
            <w:r w:rsidR="007E703B" w:rsidRPr="00166F92">
              <w:rPr>
                <w:iCs/>
                <w:spacing w:val="-4"/>
              </w:rPr>
              <w:t xml:space="preserve"> </w:t>
            </w:r>
            <w:r w:rsidRPr="00166F92">
              <w:rPr>
                <w:iCs/>
                <w:spacing w:val="-4"/>
              </w:rPr>
              <w:t>correspondence</w:t>
            </w:r>
            <w:r w:rsidR="007E703B" w:rsidRPr="00166F92">
              <w:rPr>
                <w:iCs/>
                <w:spacing w:val="-4"/>
              </w:rPr>
              <w:t xml:space="preserve"> </w:t>
            </w:r>
            <w:r w:rsidRPr="00166F92">
              <w:rPr>
                <w:iCs/>
                <w:spacing w:val="-4"/>
              </w:rPr>
              <w:t>exchange</w:t>
            </w:r>
            <w:r w:rsidR="007E703B" w:rsidRPr="00166F92">
              <w:rPr>
                <w:iCs/>
                <w:spacing w:val="-4"/>
              </w:rPr>
              <w:t xml:space="preserve"> </w:t>
            </w:r>
            <w:r w:rsidRPr="00166F92">
              <w:rPr>
                <w:iCs/>
                <w:spacing w:val="-4"/>
              </w:rPr>
              <w:t>shall</w:t>
            </w:r>
            <w:r w:rsidR="007E703B" w:rsidRPr="00166F92">
              <w:rPr>
                <w:iCs/>
                <w:spacing w:val="-4"/>
              </w:rPr>
              <w:t xml:space="preserve"> </w:t>
            </w:r>
            <w:r w:rsidRPr="00166F92">
              <w:rPr>
                <w:iCs/>
                <w:spacing w:val="-4"/>
              </w:rPr>
              <w:t>be</w:t>
            </w:r>
            <w:r w:rsidR="007E703B" w:rsidRPr="00166F92">
              <w:rPr>
                <w:iCs/>
                <w:spacing w:val="-4"/>
              </w:rPr>
              <w:t xml:space="preserve"> </w:t>
            </w:r>
            <w:r w:rsidRPr="00166F92">
              <w:rPr>
                <w:iCs/>
                <w:spacing w:val="-4"/>
              </w:rPr>
              <w:t>in</w:t>
            </w:r>
            <w:r w:rsidR="007E703B" w:rsidRPr="00166F92">
              <w:rPr>
                <w:iCs/>
                <w:spacing w:val="-4"/>
              </w:rPr>
              <w:t xml:space="preserve"> </w:t>
            </w:r>
            <w:r w:rsidR="00223BF2" w:rsidRPr="0030358F">
              <w:rPr>
                <w:b/>
              </w:rPr>
              <w:t>English</w:t>
            </w:r>
            <w:r w:rsidR="00223BF2" w:rsidRPr="00166F92">
              <w:rPr>
                <w:i/>
                <w:iCs/>
              </w:rPr>
              <w:t xml:space="preserve"> </w:t>
            </w:r>
            <w:r w:rsidRPr="00166F92">
              <w:rPr>
                <w:iCs/>
                <w:spacing w:val="-4"/>
              </w:rPr>
              <w:t>language.</w:t>
            </w:r>
          </w:p>
          <w:p w14:paraId="5DE07DE3" w14:textId="0723344C" w:rsidR="00DD49A5" w:rsidRPr="00166F92" w:rsidRDefault="00DD49A5" w:rsidP="001A740D">
            <w:pPr>
              <w:tabs>
                <w:tab w:val="right" w:pos="7254"/>
              </w:tabs>
              <w:spacing w:before="120" w:after="200"/>
              <w:ind w:right="-11"/>
            </w:pPr>
            <w:r w:rsidRPr="00166F92">
              <w:rPr>
                <w:iCs/>
                <w:spacing w:val="-4"/>
              </w:rPr>
              <w:t>Language</w:t>
            </w:r>
            <w:r w:rsidR="007E703B" w:rsidRPr="00166F92">
              <w:rPr>
                <w:iCs/>
                <w:spacing w:val="-4"/>
              </w:rPr>
              <w:t xml:space="preserve"> </w:t>
            </w:r>
            <w:r w:rsidRPr="00166F92">
              <w:rPr>
                <w:iCs/>
                <w:spacing w:val="-4"/>
              </w:rPr>
              <w:t>for</w:t>
            </w:r>
            <w:r w:rsidR="007E703B" w:rsidRPr="00166F92">
              <w:rPr>
                <w:iCs/>
                <w:spacing w:val="-4"/>
              </w:rPr>
              <w:t xml:space="preserve"> </w:t>
            </w:r>
            <w:r w:rsidRPr="00166F92">
              <w:rPr>
                <w:iCs/>
                <w:spacing w:val="-4"/>
              </w:rPr>
              <w:t>translation</w:t>
            </w:r>
            <w:r w:rsidR="007E703B" w:rsidRPr="00166F92">
              <w:rPr>
                <w:iCs/>
                <w:spacing w:val="-4"/>
              </w:rPr>
              <w:t xml:space="preserve"> </w:t>
            </w:r>
            <w:r w:rsidRPr="00166F92">
              <w:rPr>
                <w:iCs/>
                <w:spacing w:val="-4"/>
              </w:rPr>
              <w:t>of</w:t>
            </w:r>
            <w:r w:rsidR="007E703B" w:rsidRPr="00166F92">
              <w:rPr>
                <w:iCs/>
                <w:spacing w:val="-4"/>
              </w:rPr>
              <w:t xml:space="preserve"> </w:t>
            </w:r>
            <w:r w:rsidRPr="00166F92">
              <w:rPr>
                <w:iCs/>
                <w:spacing w:val="-4"/>
              </w:rPr>
              <w:t>supporting</w:t>
            </w:r>
            <w:r w:rsidR="007E703B" w:rsidRPr="00166F92">
              <w:rPr>
                <w:iCs/>
                <w:spacing w:val="-4"/>
              </w:rPr>
              <w:t xml:space="preserve"> </w:t>
            </w:r>
            <w:r w:rsidRPr="00166F92">
              <w:rPr>
                <w:iCs/>
                <w:spacing w:val="-4"/>
              </w:rPr>
              <w:t>documents</w:t>
            </w:r>
            <w:r w:rsidR="007E703B" w:rsidRPr="00166F92">
              <w:rPr>
                <w:iCs/>
                <w:spacing w:val="-4"/>
              </w:rPr>
              <w:t xml:space="preserve"> </w:t>
            </w:r>
            <w:r w:rsidRPr="00166F92">
              <w:rPr>
                <w:iCs/>
                <w:spacing w:val="-4"/>
              </w:rPr>
              <w:t>and</w:t>
            </w:r>
            <w:r w:rsidR="007E703B" w:rsidRPr="00166F92">
              <w:rPr>
                <w:iCs/>
                <w:spacing w:val="-4"/>
              </w:rPr>
              <w:t xml:space="preserve"> </w:t>
            </w:r>
            <w:r w:rsidRPr="00166F92">
              <w:rPr>
                <w:iCs/>
                <w:spacing w:val="-4"/>
              </w:rPr>
              <w:t>printed</w:t>
            </w:r>
            <w:r w:rsidR="007E703B" w:rsidRPr="00166F92">
              <w:rPr>
                <w:iCs/>
                <w:spacing w:val="-4"/>
              </w:rPr>
              <w:t xml:space="preserve"> </w:t>
            </w:r>
            <w:r w:rsidRPr="00166F92">
              <w:rPr>
                <w:iCs/>
                <w:spacing w:val="-4"/>
              </w:rPr>
              <w:t>literature</w:t>
            </w:r>
            <w:r w:rsidR="007E703B" w:rsidRPr="00166F92">
              <w:rPr>
                <w:iCs/>
                <w:spacing w:val="-4"/>
              </w:rPr>
              <w:t xml:space="preserve"> </w:t>
            </w:r>
            <w:r w:rsidRPr="00166F92">
              <w:rPr>
                <w:iCs/>
                <w:spacing w:val="-4"/>
              </w:rPr>
              <w:t>is</w:t>
            </w:r>
            <w:r w:rsidR="007E703B" w:rsidRPr="00166F92">
              <w:rPr>
                <w:iCs/>
                <w:spacing w:val="-4"/>
              </w:rPr>
              <w:t xml:space="preserve"> </w:t>
            </w:r>
            <w:r w:rsidR="00223BF2" w:rsidRPr="0030358F">
              <w:rPr>
                <w:b/>
              </w:rPr>
              <w:t>English</w:t>
            </w:r>
            <w:r w:rsidR="00223BF2">
              <w:rPr>
                <w:i/>
                <w:iCs/>
              </w:rPr>
              <w:t xml:space="preserve"> </w:t>
            </w:r>
            <w:r w:rsidRPr="009D0871">
              <w:rPr>
                <w:iCs/>
                <w:spacing w:val="-4"/>
              </w:rPr>
              <w:t>language</w:t>
            </w:r>
            <w:r w:rsidR="00223BF2" w:rsidRPr="002E338E">
              <w:rPr>
                <w:iCs/>
                <w:color w:val="000000"/>
              </w:rPr>
              <w:t>.</w:t>
            </w:r>
          </w:p>
        </w:tc>
      </w:tr>
      <w:tr w:rsidR="00DD49A5" w:rsidRPr="00166F92" w14:paraId="4F80DA5E" w14:textId="77777777" w:rsidTr="00E77706">
        <w:tc>
          <w:tcPr>
            <w:tcW w:w="1560" w:type="dxa"/>
            <w:tcBorders>
              <w:top w:val="single" w:sz="12" w:space="0" w:color="000000" w:themeColor="text1"/>
              <w:bottom w:val="single" w:sz="12" w:space="0" w:color="000000" w:themeColor="text1"/>
              <w:right w:val="single" w:sz="12" w:space="0" w:color="000000" w:themeColor="text1"/>
            </w:tcBorders>
            <w:shd w:val="clear" w:color="auto" w:fill="auto"/>
          </w:tcPr>
          <w:p w14:paraId="243F7147" w14:textId="77777777" w:rsidR="00DD49A5" w:rsidRPr="00166F92" w:rsidRDefault="00DD49A5" w:rsidP="001A740D">
            <w:pPr>
              <w:tabs>
                <w:tab w:val="right" w:pos="7434"/>
              </w:tabs>
              <w:spacing w:before="120" w:after="200"/>
              <w:rPr>
                <w:b/>
              </w:rPr>
            </w:pPr>
            <w:r w:rsidRPr="00166F92">
              <w:rPr>
                <w:b/>
              </w:rPr>
              <w:t>ITB</w:t>
            </w:r>
            <w:r w:rsidR="007E703B" w:rsidRPr="00166F92">
              <w:rPr>
                <w:b/>
              </w:rPr>
              <w:t xml:space="preserve"> </w:t>
            </w:r>
            <w:r w:rsidRPr="00166F92">
              <w:rPr>
                <w:b/>
              </w:rPr>
              <w:t>11.1</w:t>
            </w:r>
            <w:r w:rsidR="007E703B" w:rsidRPr="00166F92">
              <w:rPr>
                <w:b/>
              </w:rPr>
              <w:t xml:space="preserve"> </w:t>
            </w:r>
            <w:r w:rsidRPr="00166F92">
              <w:rPr>
                <w:b/>
              </w:rPr>
              <w:t>(</w:t>
            </w:r>
            <w:r w:rsidR="006A7A5A" w:rsidRPr="00166F92">
              <w:rPr>
                <w:b/>
              </w:rPr>
              <w:t>j)</w:t>
            </w:r>
          </w:p>
        </w:tc>
        <w:tc>
          <w:tcPr>
            <w:tcW w:w="7659" w:type="dxa"/>
            <w:tcBorders>
              <w:top w:val="single" w:sz="12" w:space="0" w:color="000000" w:themeColor="text1"/>
              <w:left w:val="single" w:sz="12" w:space="0" w:color="000000" w:themeColor="text1"/>
              <w:bottom w:val="single" w:sz="12" w:space="0" w:color="000000" w:themeColor="text1"/>
            </w:tcBorders>
            <w:shd w:val="clear" w:color="auto" w:fill="auto"/>
          </w:tcPr>
          <w:p w14:paraId="30E978BA" w14:textId="7F8E3925" w:rsidR="00DD49A5" w:rsidRDefault="00DD49A5">
            <w:pPr>
              <w:tabs>
                <w:tab w:val="right" w:pos="7254"/>
              </w:tabs>
              <w:spacing w:before="120" w:after="200"/>
              <w:rPr>
                <w:b/>
                <w:i/>
              </w:rPr>
            </w:pPr>
            <w:r w:rsidRPr="00166F92">
              <w:t>The</w:t>
            </w:r>
            <w:r w:rsidR="007E703B" w:rsidRPr="00166F92">
              <w:t xml:space="preserve"> </w:t>
            </w:r>
            <w:r w:rsidRPr="00166F92">
              <w:t>Bidder</w:t>
            </w:r>
            <w:r w:rsidR="007E703B" w:rsidRPr="00166F92">
              <w:t xml:space="preserve"> </w:t>
            </w:r>
            <w:r w:rsidRPr="00166F92">
              <w:t>shall</w:t>
            </w:r>
            <w:r w:rsidR="007E703B" w:rsidRPr="00166F92">
              <w:t xml:space="preserve"> </w:t>
            </w:r>
            <w:r w:rsidRPr="00166F92">
              <w:t>submit</w:t>
            </w:r>
            <w:r w:rsidR="007E703B" w:rsidRPr="00166F92">
              <w:t xml:space="preserve"> </w:t>
            </w:r>
            <w:r w:rsidRPr="00166F92">
              <w:t>the</w:t>
            </w:r>
            <w:r w:rsidR="007E703B" w:rsidRPr="00166F92">
              <w:t xml:space="preserve"> </w:t>
            </w:r>
            <w:r w:rsidRPr="00166F92">
              <w:t>following</w:t>
            </w:r>
            <w:r w:rsidR="007E703B" w:rsidRPr="00166F92">
              <w:t xml:space="preserve"> </w:t>
            </w:r>
            <w:r w:rsidRPr="00166F92">
              <w:t>additional</w:t>
            </w:r>
            <w:r w:rsidR="007E703B" w:rsidRPr="00166F92">
              <w:t xml:space="preserve"> </w:t>
            </w:r>
            <w:r w:rsidRPr="00166F92">
              <w:t>documents</w:t>
            </w:r>
            <w:r w:rsidR="007E703B" w:rsidRPr="00166F92">
              <w:t xml:space="preserve"> </w:t>
            </w:r>
            <w:r w:rsidRPr="00166F92">
              <w:t>in</w:t>
            </w:r>
            <w:r w:rsidR="007E703B" w:rsidRPr="00166F92">
              <w:t xml:space="preserve"> </w:t>
            </w:r>
            <w:r w:rsidRPr="00166F92">
              <w:t>its</w:t>
            </w:r>
            <w:r w:rsidR="007E703B" w:rsidRPr="00166F92">
              <w:t xml:space="preserve"> </w:t>
            </w:r>
            <w:r w:rsidRPr="00166F92">
              <w:t>Bid:</w:t>
            </w:r>
            <w:r w:rsidR="007E703B" w:rsidRPr="00166F92">
              <w:t xml:space="preserve"> </w:t>
            </w:r>
          </w:p>
          <w:p w14:paraId="792CF4D0" w14:textId="1DD163EC" w:rsidR="00223BF2" w:rsidRDefault="00223BF2" w:rsidP="001A740D">
            <w:pPr>
              <w:tabs>
                <w:tab w:val="right" w:pos="4860"/>
              </w:tabs>
              <w:spacing w:before="120" w:after="200"/>
              <w:rPr>
                <w:b/>
                <w:color w:val="000000" w:themeColor="text1"/>
              </w:rPr>
            </w:pPr>
            <w:r w:rsidRPr="00B5453A">
              <w:rPr>
                <w:b/>
                <w:color w:val="000000" w:themeColor="text1"/>
              </w:rPr>
              <w:t xml:space="preserve">All necessary documents as required under </w:t>
            </w:r>
            <w:r w:rsidR="00B5453A">
              <w:rPr>
                <w:b/>
                <w:color w:val="000000" w:themeColor="text1"/>
              </w:rPr>
              <w:t>Section VII</w:t>
            </w:r>
            <w:r w:rsidR="00A40D95">
              <w:rPr>
                <w:b/>
                <w:color w:val="000000" w:themeColor="text1"/>
              </w:rPr>
              <w:t xml:space="preserve"> - </w:t>
            </w:r>
            <w:r w:rsidRPr="00B5453A">
              <w:rPr>
                <w:b/>
                <w:color w:val="000000" w:themeColor="text1"/>
              </w:rPr>
              <w:t>Employer’s Requirement.</w:t>
            </w:r>
          </w:p>
          <w:p w14:paraId="04F304B1" w14:textId="7ED5DB45" w:rsidR="00A40D95" w:rsidRPr="00B5453A" w:rsidRDefault="00A40D95" w:rsidP="001A740D">
            <w:pPr>
              <w:tabs>
                <w:tab w:val="right" w:pos="4860"/>
              </w:tabs>
              <w:spacing w:before="120" w:after="200"/>
              <w:rPr>
                <w:b/>
                <w:color w:val="000000" w:themeColor="text1"/>
              </w:rPr>
            </w:pPr>
            <w:r>
              <w:rPr>
                <w:b/>
                <w:color w:val="000000" w:themeColor="text1"/>
              </w:rPr>
              <w:t>and</w:t>
            </w:r>
          </w:p>
          <w:p w14:paraId="07C93970" w14:textId="47C8B0A1" w:rsidR="00C15AEC" w:rsidRPr="00C76366" w:rsidRDefault="00C15AEC">
            <w:pPr>
              <w:tabs>
                <w:tab w:val="right" w:pos="7254"/>
              </w:tabs>
              <w:spacing w:before="120" w:after="200"/>
              <w:ind w:right="-11"/>
              <w:rPr>
                <w:b/>
                <w:color w:val="000000" w:themeColor="text1"/>
              </w:rPr>
            </w:pPr>
            <w:r w:rsidRPr="00C76366">
              <w:rPr>
                <w:b/>
                <w:color w:val="000000" w:themeColor="text1"/>
              </w:rPr>
              <w:t xml:space="preserve">Code of Conduct for </w:t>
            </w:r>
            <w:r w:rsidR="009C0365">
              <w:rPr>
                <w:b/>
                <w:color w:val="000000" w:themeColor="text1"/>
              </w:rPr>
              <w:t xml:space="preserve">Contractor’s </w:t>
            </w:r>
            <w:r w:rsidR="00231570">
              <w:rPr>
                <w:b/>
                <w:color w:val="000000" w:themeColor="text1"/>
              </w:rPr>
              <w:t>P</w:t>
            </w:r>
            <w:r w:rsidRPr="00C76366">
              <w:rPr>
                <w:b/>
                <w:color w:val="000000" w:themeColor="text1"/>
              </w:rPr>
              <w:t xml:space="preserve">ersonnel (ES) </w:t>
            </w:r>
          </w:p>
          <w:p w14:paraId="1E3E1A3A" w14:textId="54E59FDD" w:rsidR="003453C6" w:rsidRPr="00166F92" w:rsidRDefault="00C15AEC">
            <w:pPr>
              <w:tabs>
                <w:tab w:val="right" w:pos="7254"/>
              </w:tabs>
              <w:spacing w:before="120" w:after="200"/>
              <w:ind w:right="-11"/>
            </w:pPr>
            <w:bookmarkStart w:id="491" w:name="_Hlk534206068"/>
            <w:r w:rsidRPr="00C76366">
              <w:rPr>
                <w:color w:val="000000" w:themeColor="text1"/>
              </w:rPr>
              <w:t xml:space="preserve">The Bidder shall submit its Code of Conduct that will apply to </w:t>
            </w:r>
            <w:r w:rsidR="00C51501">
              <w:rPr>
                <w:color w:val="000000" w:themeColor="text1"/>
              </w:rPr>
              <w:t xml:space="preserve">the </w:t>
            </w:r>
            <w:bookmarkStart w:id="492" w:name="_Hlk27053770"/>
            <w:r w:rsidR="009C0365">
              <w:t>Contractor’s</w:t>
            </w:r>
            <w:r w:rsidR="0080419A">
              <w:t xml:space="preserve"> </w:t>
            </w:r>
            <w:r w:rsidR="00231570">
              <w:t>P</w:t>
            </w:r>
            <w:r w:rsidRPr="00C76366">
              <w:t xml:space="preserve">ersonnel (as </w:t>
            </w:r>
            <w:r w:rsidR="00231570">
              <w:t>defined in GCC Sub- Clause 1</w:t>
            </w:r>
            <w:r w:rsidRPr="00C76366">
              <w:t>)</w:t>
            </w:r>
            <w:r w:rsidR="009C0365">
              <w:t xml:space="preserve"> employed for the execution of </w:t>
            </w:r>
            <w:r w:rsidR="00C51501">
              <w:t xml:space="preserve">Installation Services (defined in GCC Sub- Clause 1) </w:t>
            </w:r>
            <w:r w:rsidR="009C0365">
              <w:t xml:space="preserve">at the Site </w:t>
            </w:r>
            <w:r w:rsidR="00C51501">
              <w:t>(</w:t>
            </w:r>
            <w:r w:rsidR="009C0365">
              <w:t xml:space="preserve">or other places </w:t>
            </w:r>
            <w:r w:rsidR="0083783C" w:rsidRPr="00166F92">
              <w:rPr>
                <w:noProof/>
              </w:rPr>
              <w:t>in the country where the Site is located</w:t>
            </w:r>
            <w:r w:rsidR="00C51501">
              <w:rPr>
                <w:noProof/>
              </w:rPr>
              <w:t>)</w:t>
            </w:r>
            <w:bookmarkEnd w:id="492"/>
            <w:r w:rsidRPr="00C76366">
              <w:rPr>
                <w:color w:val="000000" w:themeColor="text1"/>
              </w:rPr>
              <w:t xml:space="preserve">, </w:t>
            </w:r>
            <w:r w:rsidRPr="00C76366">
              <w:t xml:space="preserve">to ensure compliance with the Contractor’s Environmental and Social (ES) obligations under the Contract. </w:t>
            </w:r>
            <w:r w:rsidRPr="00C76366">
              <w:rPr>
                <w14:textOutline w14:w="9525" w14:cap="rnd" w14:cmpd="sng" w14:algn="ctr">
                  <w14:noFill/>
                  <w14:prstDash w14:val="solid"/>
                  <w14:bevel/>
                </w14:textOutline>
              </w:rPr>
              <w:t>The Bidder shall use for this purpose the Code of Conduct form provided in Section IV.  No substantial modifications shall be made to this form, except that the Bidder may introduce additional requirements, including as necessary to take into account specific Contract issues/risks.</w:t>
            </w:r>
            <w:r w:rsidRPr="00323113">
              <w:rPr>
                <w14:textOutline w14:w="9525" w14:cap="rnd" w14:cmpd="sng" w14:algn="ctr">
                  <w14:noFill/>
                  <w14:prstDash w14:val="solid"/>
                  <w14:bevel/>
                </w14:textOutline>
              </w:rPr>
              <w:t xml:space="preserve">  </w:t>
            </w:r>
            <w:bookmarkEnd w:id="491"/>
          </w:p>
        </w:tc>
      </w:tr>
      <w:tr w:rsidR="00DD49A5" w:rsidRPr="00166F92" w14:paraId="18E6C6AE" w14:textId="77777777" w:rsidTr="00E77706">
        <w:trPr>
          <w:trHeight w:val="609"/>
        </w:trPr>
        <w:tc>
          <w:tcPr>
            <w:tcW w:w="1560" w:type="dxa"/>
            <w:tcBorders>
              <w:top w:val="single" w:sz="12" w:space="0" w:color="000000" w:themeColor="text1"/>
              <w:bottom w:val="single" w:sz="12" w:space="0" w:color="000000" w:themeColor="text1"/>
              <w:right w:val="single" w:sz="12" w:space="0" w:color="000000" w:themeColor="text1"/>
            </w:tcBorders>
            <w:shd w:val="clear" w:color="auto" w:fill="auto"/>
          </w:tcPr>
          <w:p w14:paraId="1D4623F0" w14:textId="77777777" w:rsidR="00DD49A5" w:rsidRPr="00166F92" w:rsidRDefault="00DD49A5" w:rsidP="001A740D">
            <w:pPr>
              <w:tabs>
                <w:tab w:val="right" w:pos="7434"/>
              </w:tabs>
              <w:spacing w:before="120" w:after="200"/>
              <w:rPr>
                <w:b/>
              </w:rPr>
            </w:pPr>
            <w:r w:rsidRPr="00166F92">
              <w:rPr>
                <w:b/>
              </w:rPr>
              <w:t>ITB</w:t>
            </w:r>
            <w:r w:rsidR="007E703B" w:rsidRPr="00166F92">
              <w:rPr>
                <w:b/>
              </w:rPr>
              <w:t xml:space="preserve"> </w:t>
            </w:r>
            <w:r w:rsidRPr="00166F92">
              <w:rPr>
                <w:b/>
              </w:rPr>
              <w:t>13.1</w:t>
            </w:r>
          </w:p>
        </w:tc>
        <w:tc>
          <w:tcPr>
            <w:tcW w:w="7659" w:type="dxa"/>
            <w:tcBorders>
              <w:top w:val="single" w:sz="12" w:space="0" w:color="000000" w:themeColor="text1"/>
              <w:left w:val="single" w:sz="12" w:space="0" w:color="000000" w:themeColor="text1"/>
              <w:bottom w:val="single" w:sz="12" w:space="0" w:color="000000" w:themeColor="text1"/>
            </w:tcBorders>
            <w:shd w:val="clear" w:color="auto" w:fill="auto"/>
          </w:tcPr>
          <w:p w14:paraId="26DD7539" w14:textId="22FF0C84" w:rsidR="00DD49A5" w:rsidRPr="00166F92" w:rsidRDefault="00DD49A5">
            <w:pPr>
              <w:tabs>
                <w:tab w:val="right" w:pos="7254"/>
              </w:tabs>
              <w:spacing w:before="120" w:after="200"/>
              <w:ind w:right="-11"/>
            </w:pPr>
            <w:r w:rsidRPr="00166F92">
              <w:t>Alternative</w:t>
            </w:r>
            <w:r w:rsidR="007E703B" w:rsidRPr="00166F92">
              <w:t xml:space="preserve"> </w:t>
            </w:r>
            <w:r w:rsidRPr="00166F92">
              <w:t>Bids</w:t>
            </w:r>
            <w:r w:rsidR="007E703B" w:rsidRPr="00166F92">
              <w:t xml:space="preserve"> </w:t>
            </w:r>
            <w:r w:rsidRPr="00A40D95">
              <w:rPr>
                <w:b/>
                <w:iCs/>
              </w:rPr>
              <w:t>shall</w:t>
            </w:r>
            <w:r w:rsidR="007E703B" w:rsidRPr="00A40D95">
              <w:rPr>
                <w:b/>
                <w:iCs/>
              </w:rPr>
              <w:t xml:space="preserve"> </w:t>
            </w:r>
            <w:r w:rsidRPr="00A40D95">
              <w:rPr>
                <w:b/>
                <w:iCs/>
              </w:rPr>
              <w:t>not</w:t>
            </w:r>
            <w:r w:rsidR="007E703B" w:rsidRPr="002E338E">
              <w:rPr>
                <w:bCs/>
                <w:iCs/>
              </w:rPr>
              <w:t xml:space="preserve"> </w:t>
            </w:r>
            <w:r w:rsidRPr="002E338E">
              <w:rPr>
                <w:bCs/>
                <w:iCs/>
              </w:rPr>
              <w:t>be</w:t>
            </w:r>
            <w:r w:rsidR="006B6517">
              <w:t xml:space="preserve"> </w:t>
            </w:r>
            <w:r w:rsidRPr="00166F92">
              <w:t>considered.</w:t>
            </w:r>
          </w:p>
        </w:tc>
      </w:tr>
      <w:tr w:rsidR="00DD49A5" w:rsidRPr="00166F92" w14:paraId="47D66DF8" w14:textId="77777777" w:rsidTr="00E77706">
        <w:trPr>
          <w:trHeight w:val="40"/>
        </w:trPr>
        <w:tc>
          <w:tcPr>
            <w:tcW w:w="1560" w:type="dxa"/>
            <w:tcBorders>
              <w:top w:val="single" w:sz="12" w:space="0" w:color="000000" w:themeColor="text1"/>
              <w:bottom w:val="single" w:sz="12" w:space="0" w:color="000000" w:themeColor="text1"/>
              <w:right w:val="single" w:sz="12" w:space="0" w:color="000000" w:themeColor="text1"/>
            </w:tcBorders>
            <w:shd w:val="clear" w:color="auto" w:fill="auto"/>
          </w:tcPr>
          <w:p w14:paraId="6860B2D0" w14:textId="77777777" w:rsidR="00DD49A5" w:rsidRPr="00166F92" w:rsidRDefault="00DD49A5" w:rsidP="001A740D">
            <w:pPr>
              <w:tabs>
                <w:tab w:val="right" w:pos="7434"/>
              </w:tabs>
              <w:spacing w:before="120" w:after="200"/>
              <w:rPr>
                <w:b/>
              </w:rPr>
            </w:pPr>
            <w:r w:rsidRPr="00166F92">
              <w:rPr>
                <w:b/>
              </w:rPr>
              <w:t>ITB</w:t>
            </w:r>
            <w:r w:rsidR="007E703B" w:rsidRPr="00166F92">
              <w:rPr>
                <w:b/>
              </w:rPr>
              <w:t xml:space="preserve"> </w:t>
            </w:r>
            <w:r w:rsidRPr="00166F92">
              <w:rPr>
                <w:b/>
              </w:rPr>
              <w:t>13.2</w:t>
            </w:r>
          </w:p>
        </w:tc>
        <w:tc>
          <w:tcPr>
            <w:tcW w:w="7659" w:type="dxa"/>
            <w:tcBorders>
              <w:top w:val="single" w:sz="12" w:space="0" w:color="000000" w:themeColor="text1"/>
              <w:left w:val="single" w:sz="12" w:space="0" w:color="000000" w:themeColor="text1"/>
              <w:bottom w:val="single" w:sz="12" w:space="0" w:color="000000" w:themeColor="text1"/>
            </w:tcBorders>
            <w:shd w:val="clear" w:color="auto" w:fill="auto"/>
          </w:tcPr>
          <w:p w14:paraId="299803CC" w14:textId="18460BDF" w:rsidR="00DD49A5" w:rsidRPr="00166F92" w:rsidRDefault="00DD49A5">
            <w:pPr>
              <w:tabs>
                <w:tab w:val="right" w:pos="7254"/>
              </w:tabs>
              <w:spacing w:before="120" w:after="200"/>
            </w:pPr>
            <w:r w:rsidRPr="00166F92">
              <w:t>Alternatives</w:t>
            </w:r>
            <w:r w:rsidR="007E703B" w:rsidRPr="00166F92">
              <w:t xml:space="preserve"> </w:t>
            </w:r>
            <w:r w:rsidRPr="00166F92">
              <w:t>to</w:t>
            </w:r>
            <w:r w:rsidR="007E703B" w:rsidRPr="00166F92">
              <w:t xml:space="preserve"> </w:t>
            </w:r>
            <w:r w:rsidRPr="00166F92">
              <w:t>the</w:t>
            </w:r>
            <w:r w:rsidR="007E703B" w:rsidRPr="00166F92">
              <w:t xml:space="preserve"> </w:t>
            </w:r>
            <w:r w:rsidRPr="00166F92">
              <w:t>Time</w:t>
            </w:r>
            <w:r w:rsidR="007E703B" w:rsidRPr="00166F92">
              <w:t xml:space="preserve"> </w:t>
            </w:r>
            <w:r w:rsidRPr="00166F92">
              <w:t>Schedule</w:t>
            </w:r>
            <w:r w:rsidR="007E703B" w:rsidRPr="00166F92">
              <w:t xml:space="preserve"> </w:t>
            </w:r>
            <w:r w:rsidRPr="00A40D95">
              <w:rPr>
                <w:b/>
                <w:iCs/>
              </w:rPr>
              <w:t>shall</w:t>
            </w:r>
            <w:r w:rsidR="007E703B" w:rsidRPr="00A40D95">
              <w:rPr>
                <w:b/>
                <w:iCs/>
              </w:rPr>
              <w:t xml:space="preserve"> </w:t>
            </w:r>
            <w:r w:rsidRPr="00A40D95">
              <w:rPr>
                <w:b/>
                <w:iCs/>
              </w:rPr>
              <w:t>not</w:t>
            </w:r>
            <w:r w:rsidR="007E703B" w:rsidRPr="002E338E">
              <w:rPr>
                <w:bCs/>
                <w:iCs/>
              </w:rPr>
              <w:t xml:space="preserve"> </w:t>
            </w:r>
            <w:r w:rsidRPr="002E338E">
              <w:rPr>
                <w:bCs/>
                <w:iCs/>
              </w:rPr>
              <w:t>be</w:t>
            </w:r>
            <w:r w:rsidR="007E703B" w:rsidRPr="00166F92">
              <w:t xml:space="preserve"> </w:t>
            </w:r>
            <w:r w:rsidRPr="00166F92">
              <w:t>permitted.</w:t>
            </w:r>
          </w:p>
        </w:tc>
      </w:tr>
      <w:tr w:rsidR="00DD49A5" w:rsidRPr="00166F92" w14:paraId="75196CC3" w14:textId="77777777" w:rsidTr="00E77706">
        <w:tc>
          <w:tcPr>
            <w:tcW w:w="1560" w:type="dxa"/>
            <w:tcBorders>
              <w:top w:val="single" w:sz="12" w:space="0" w:color="000000" w:themeColor="text1"/>
              <w:bottom w:val="single" w:sz="12" w:space="0" w:color="000000" w:themeColor="text1"/>
              <w:right w:val="single" w:sz="12" w:space="0" w:color="000000" w:themeColor="text1"/>
            </w:tcBorders>
            <w:shd w:val="clear" w:color="auto" w:fill="auto"/>
          </w:tcPr>
          <w:p w14:paraId="08459A2A" w14:textId="77777777" w:rsidR="00DD49A5" w:rsidRPr="00166F92" w:rsidRDefault="00DD49A5" w:rsidP="001A740D">
            <w:pPr>
              <w:tabs>
                <w:tab w:val="right" w:pos="7434"/>
              </w:tabs>
              <w:spacing w:before="120" w:after="200"/>
              <w:rPr>
                <w:b/>
              </w:rPr>
            </w:pPr>
            <w:r w:rsidRPr="00166F92">
              <w:rPr>
                <w:b/>
              </w:rPr>
              <w:t>ITB</w:t>
            </w:r>
            <w:r w:rsidR="007E703B" w:rsidRPr="00166F92">
              <w:rPr>
                <w:b/>
              </w:rPr>
              <w:t xml:space="preserve"> </w:t>
            </w:r>
            <w:r w:rsidRPr="00166F92">
              <w:rPr>
                <w:b/>
              </w:rPr>
              <w:t>13.4</w:t>
            </w:r>
          </w:p>
        </w:tc>
        <w:tc>
          <w:tcPr>
            <w:tcW w:w="7659" w:type="dxa"/>
            <w:tcBorders>
              <w:top w:val="single" w:sz="12" w:space="0" w:color="000000" w:themeColor="text1"/>
              <w:left w:val="single" w:sz="12" w:space="0" w:color="000000" w:themeColor="text1"/>
              <w:bottom w:val="single" w:sz="12" w:space="0" w:color="000000" w:themeColor="text1"/>
            </w:tcBorders>
            <w:shd w:val="clear" w:color="auto" w:fill="auto"/>
          </w:tcPr>
          <w:p w14:paraId="0A7CE993" w14:textId="0352807B" w:rsidR="00DD49A5" w:rsidRPr="00166F92" w:rsidRDefault="00DD49A5">
            <w:pPr>
              <w:tabs>
                <w:tab w:val="right" w:pos="7254"/>
              </w:tabs>
              <w:spacing w:before="120" w:after="200"/>
            </w:pPr>
            <w:r w:rsidRPr="00166F92">
              <w:t>Alternative</w:t>
            </w:r>
            <w:r w:rsidR="007E703B" w:rsidRPr="00166F92">
              <w:t xml:space="preserve"> </w:t>
            </w:r>
            <w:r w:rsidRPr="00166F92">
              <w:t>technical</w:t>
            </w:r>
            <w:r w:rsidR="007E703B" w:rsidRPr="00166F92">
              <w:t xml:space="preserve"> </w:t>
            </w:r>
            <w:r w:rsidRPr="00166F92">
              <w:t>solutions</w:t>
            </w:r>
            <w:r w:rsidR="007E703B" w:rsidRPr="00166F92">
              <w:t xml:space="preserve"> </w:t>
            </w:r>
            <w:r w:rsidRPr="00A40D95">
              <w:rPr>
                <w:b/>
                <w:bCs/>
              </w:rPr>
              <w:t>shall</w:t>
            </w:r>
            <w:r w:rsidR="007E703B" w:rsidRPr="00A40D95">
              <w:rPr>
                <w:b/>
                <w:bCs/>
              </w:rPr>
              <w:t xml:space="preserve"> </w:t>
            </w:r>
            <w:r w:rsidR="009E5F32" w:rsidRPr="00A40D95">
              <w:rPr>
                <w:b/>
                <w:bCs/>
              </w:rPr>
              <w:t>not</w:t>
            </w:r>
            <w:r w:rsidR="009E5F32">
              <w:t xml:space="preserve"> </w:t>
            </w:r>
            <w:r w:rsidRPr="00166F92">
              <w:t>be</w:t>
            </w:r>
            <w:r w:rsidR="007E703B" w:rsidRPr="00166F92">
              <w:t xml:space="preserve"> </w:t>
            </w:r>
            <w:r w:rsidRPr="00166F92">
              <w:t>permitted</w:t>
            </w:r>
            <w:r w:rsidR="009E5F32">
              <w:t>.</w:t>
            </w:r>
            <w:r w:rsidR="007E703B" w:rsidRPr="00166F92">
              <w:t xml:space="preserve"> </w:t>
            </w:r>
          </w:p>
        </w:tc>
      </w:tr>
      <w:tr w:rsidR="00DD49A5" w:rsidRPr="00166F92" w14:paraId="17984EBA" w14:textId="77777777" w:rsidTr="00E77706">
        <w:tc>
          <w:tcPr>
            <w:tcW w:w="1560" w:type="dxa"/>
            <w:tcBorders>
              <w:top w:val="single" w:sz="12" w:space="0" w:color="000000" w:themeColor="text1"/>
              <w:bottom w:val="single" w:sz="12" w:space="0" w:color="000000" w:themeColor="text1"/>
              <w:right w:val="single" w:sz="12" w:space="0" w:color="000000" w:themeColor="text1"/>
            </w:tcBorders>
            <w:shd w:val="clear" w:color="auto" w:fill="auto"/>
          </w:tcPr>
          <w:p w14:paraId="6B6E762A" w14:textId="77777777" w:rsidR="00DD49A5" w:rsidRPr="002913D6" w:rsidRDefault="00DD49A5" w:rsidP="001A740D">
            <w:pPr>
              <w:tabs>
                <w:tab w:val="right" w:pos="7434"/>
              </w:tabs>
              <w:spacing w:before="120" w:after="200"/>
              <w:rPr>
                <w:b/>
              </w:rPr>
            </w:pPr>
            <w:r w:rsidRPr="002913D6">
              <w:rPr>
                <w:b/>
              </w:rPr>
              <w:t>ITB</w:t>
            </w:r>
            <w:r w:rsidR="007E703B" w:rsidRPr="002913D6">
              <w:rPr>
                <w:b/>
              </w:rPr>
              <w:t xml:space="preserve"> </w:t>
            </w:r>
            <w:r w:rsidRPr="002913D6">
              <w:rPr>
                <w:b/>
              </w:rPr>
              <w:t>17.1</w:t>
            </w:r>
          </w:p>
        </w:tc>
        <w:tc>
          <w:tcPr>
            <w:tcW w:w="7659" w:type="dxa"/>
            <w:tcBorders>
              <w:top w:val="single" w:sz="12" w:space="0" w:color="000000" w:themeColor="text1"/>
              <w:left w:val="single" w:sz="12" w:space="0" w:color="000000" w:themeColor="text1"/>
              <w:bottom w:val="single" w:sz="12" w:space="0" w:color="000000" w:themeColor="text1"/>
            </w:tcBorders>
            <w:shd w:val="clear" w:color="auto" w:fill="auto"/>
          </w:tcPr>
          <w:p w14:paraId="4DC4F282" w14:textId="736E52D0" w:rsidR="00DD49A5" w:rsidRPr="002913D6" w:rsidRDefault="002913D6">
            <w:pPr>
              <w:tabs>
                <w:tab w:val="right" w:pos="7254"/>
              </w:tabs>
              <w:spacing w:before="120" w:after="200"/>
            </w:pPr>
            <w:r w:rsidRPr="002913D6">
              <w:t xml:space="preserve">Bidders shall quote for the entire Plant and Installation Services on a </w:t>
            </w:r>
            <w:r w:rsidRPr="00A40D95">
              <w:rPr>
                <w:b/>
                <w:bCs/>
              </w:rPr>
              <w:t>“single responsibility”</w:t>
            </w:r>
            <w:r w:rsidRPr="002913D6">
              <w:t xml:space="preserve"> basis.</w:t>
            </w:r>
          </w:p>
        </w:tc>
      </w:tr>
      <w:tr w:rsidR="00DD49A5" w:rsidRPr="00166F92" w14:paraId="10EF76B3" w14:textId="77777777" w:rsidTr="00E77706">
        <w:tc>
          <w:tcPr>
            <w:tcW w:w="1560" w:type="dxa"/>
            <w:tcBorders>
              <w:top w:val="single" w:sz="12" w:space="0" w:color="000000" w:themeColor="text1"/>
              <w:bottom w:val="single" w:sz="12" w:space="0" w:color="000000" w:themeColor="text1"/>
              <w:right w:val="single" w:sz="12" w:space="0" w:color="000000" w:themeColor="text1"/>
            </w:tcBorders>
            <w:shd w:val="clear" w:color="auto" w:fill="auto"/>
          </w:tcPr>
          <w:p w14:paraId="491105D1" w14:textId="77777777" w:rsidR="00DD49A5" w:rsidRPr="00166F92" w:rsidRDefault="00DD49A5" w:rsidP="001A740D">
            <w:pPr>
              <w:tabs>
                <w:tab w:val="right" w:pos="7434"/>
              </w:tabs>
              <w:spacing w:before="120" w:after="200"/>
              <w:jc w:val="left"/>
              <w:rPr>
                <w:b/>
              </w:rPr>
            </w:pPr>
            <w:r w:rsidRPr="00166F92">
              <w:rPr>
                <w:b/>
              </w:rPr>
              <w:t>ITB</w:t>
            </w:r>
            <w:r w:rsidR="007E703B" w:rsidRPr="00166F92">
              <w:rPr>
                <w:b/>
              </w:rPr>
              <w:t xml:space="preserve"> </w:t>
            </w:r>
            <w:r w:rsidRPr="00166F92">
              <w:rPr>
                <w:b/>
              </w:rPr>
              <w:t>17.5</w:t>
            </w:r>
            <w:r w:rsidR="007E703B" w:rsidRPr="00166F92">
              <w:rPr>
                <w:b/>
              </w:rPr>
              <w:t xml:space="preserve"> </w:t>
            </w:r>
            <w:r w:rsidR="006A7A5A" w:rsidRPr="00166F92">
              <w:rPr>
                <w:b/>
              </w:rPr>
              <w:t>(a)</w:t>
            </w:r>
            <w:r w:rsidR="007E703B" w:rsidRPr="00166F92">
              <w:rPr>
                <w:b/>
              </w:rPr>
              <w:t xml:space="preserve"> </w:t>
            </w:r>
            <w:r w:rsidR="006A7A5A" w:rsidRPr="00166F92">
              <w:rPr>
                <w:b/>
              </w:rPr>
              <w:t>and</w:t>
            </w:r>
            <w:r w:rsidR="007E703B" w:rsidRPr="00166F92">
              <w:rPr>
                <w:b/>
              </w:rPr>
              <w:t xml:space="preserve"> </w:t>
            </w:r>
            <w:r w:rsidR="006A7A5A" w:rsidRPr="00166F92">
              <w:rPr>
                <w:b/>
              </w:rPr>
              <w:t>(d)</w:t>
            </w:r>
          </w:p>
        </w:tc>
        <w:tc>
          <w:tcPr>
            <w:tcW w:w="7659" w:type="dxa"/>
            <w:tcBorders>
              <w:top w:val="single" w:sz="12" w:space="0" w:color="000000" w:themeColor="text1"/>
              <w:left w:val="single" w:sz="12" w:space="0" w:color="000000" w:themeColor="text1"/>
              <w:bottom w:val="single" w:sz="12" w:space="0" w:color="000000" w:themeColor="text1"/>
            </w:tcBorders>
            <w:shd w:val="clear" w:color="auto" w:fill="auto"/>
          </w:tcPr>
          <w:p w14:paraId="2D19115F" w14:textId="0FC8815B" w:rsidR="00DD49A5" w:rsidRDefault="00DD49A5">
            <w:pPr>
              <w:pStyle w:val="i"/>
              <w:tabs>
                <w:tab w:val="right" w:pos="7254"/>
              </w:tabs>
              <w:suppressAutoHyphens w:val="0"/>
              <w:spacing w:before="120" w:after="200"/>
              <w:jc w:val="left"/>
              <w:rPr>
                <w:rFonts w:ascii="Times New Roman" w:hAnsi="Times New Roman"/>
                <w:b/>
              </w:rPr>
            </w:pPr>
            <w:r w:rsidRPr="00166F92">
              <w:rPr>
                <w:rFonts w:ascii="Times New Roman" w:hAnsi="Times New Roman"/>
              </w:rPr>
              <w:t>Place</w:t>
            </w:r>
            <w:r w:rsidR="007E703B" w:rsidRPr="00166F92">
              <w:rPr>
                <w:rFonts w:ascii="Times New Roman" w:hAnsi="Times New Roman"/>
              </w:rPr>
              <w:t xml:space="preserve"> </w:t>
            </w:r>
            <w:r w:rsidRPr="00166F92">
              <w:rPr>
                <w:rFonts w:ascii="Times New Roman" w:hAnsi="Times New Roman"/>
              </w:rPr>
              <w:t>of</w:t>
            </w:r>
            <w:r w:rsidR="007E703B" w:rsidRPr="00166F92">
              <w:rPr>
                <w:rFonts w:ascii="Times New Roman" w:hAnsi="Times New Roman"/>
              </w:rPr>
              <w:t xml:space="preserve"> </w:t>
            </w:r>
            <w:r w:rsidRPr="00166F92">
              <w:rPr>
                <w:rFonts w:ascii="Times New Roman" w:hAnsi="Times New Roman"/>
              </w:rPr>
              <w:t>destination:</w:t>
            </w:r>
            <w:r w:rsidR="007E703B" w:rsidRPr="00166F92">
              <w:rPr>
                <w:rFonts w:ascii="Times New Roman" w:hAnsi="Times New Roman"/>
              </w:rPr>
              <w:t xml:space="preserve"> </w:t>
            </w:r>
          </w:p>
          <w:p w14:paraId="372C5C13" w14:textId="77777777" w:rsidR="00160C85" w:rsidRDefault="00160C85" w:rsidP="00160C85">
            <w:pPr>
              <w:tabs>
                <w:tab w:val="right" w:pos="4860"/>
              </w:tabs>
              <w:spacing w:before="120" w:after="200"/>
              <w:ind w:left="318" w:right="0"/>
              <w:jc w:val="left"/>
              <w:rPr>
                <w:rFonts w:asciiTheme="majorBidi" w:hAnsiTheme="majorBidi" w:cstheme="majorBidi"/>
                <w:b/>
                <w:bCs/>
                <w:spacing w:val="-2"/>
                <w:szCs w:val="24"/>
              </w:rPr>
            </w:pPr>
            <w:r w:rsidRPr="00060E11">
              <w:rPr>
                <w:rFonts w:asciiTheme="majorBidi" w:hAnsiTheme="majorBidi" w:cstheme="majorBidi"/>
                <w:b/>
                <w:bCs/>
                <w:spacing w:val="-2"/>
                <w:szCs w:val="24"/>
              </w:rPr>
              <w:t xml:space="preserve">LOT ONE: </w:t>
            </w:r>
            <w:r w:rsidRPr="009D0871">
              <w:rPr>
                <w:rFonts w:asciiTheme="majorBidi" w:hAnsiTheme="majorBidi" w:cstheme="majorBidi"/>
                <w:spacing w:val="-2"/>
                <w:szCs w:val="24"/>
              </w:rPr>
              <w:t xml:space="preserve">Addu City mainland and </w:t>
            </w:r>
            <w:proofErr w:type="spellStart"/>
            <w:r w:rsidRPr="009D0871">
              <w:rPr>
                <w:rFonts w:asciiTheme="majorBidi" w:hAnsiTheme="majorBidi" w:cstheme="majorBidi"/>
                <w:spacing w:val="-2"/>
                <w:szCs w:val="24"/>
              </w:rPr>
              <w:t>Hulhudhoo-Meedhoo</w:t>
            </w:r>
            <w:proofErr w:type="spellEnd"/>
            <w:r w:rsidRPr="009D0871">
              <w:rPr>
                <w:rFonts w:asciiTheme="majorBidi" w:hAnsiTheme="majorBidi" w:cstheme="majorBidi"/>
                <w:spacing w:val="-2"/>
                <w:szCs w:val="24"/>
              </w:rPr>
              <w:t xml:space="preserve">, </w:t>
            </w:r>
            <w:proofErr w:type="spellStart"/>
            <w:r w:rsidRPr="009D0871">
              <w:rPr>
                <w:rFonts w:asciiTheme="majorBidi" w:hAnsiTheme="majorBidi" w:cstheme="majorBidi"/>
                <w:spacing w:val="-2"/>
                <w:szCs w:val="24"/>
              </w:rPr>
              <w:t>Fuvahmulah</w:t>
            </w:r>
            <w:proofErr w:type="spellEnd"/>
            <w:r>
              <w:rPr>
                <w:rFonts w:asciiTheme="majorBidi" w:hAnsiTheme="majorBidi" w:cstheme="majorBidi"/>
                <w:spacing w:val="-2"/>
                <w:szCs w:val="24"/>
              </w:rPr>
              <w:t xml:space="preserve"> City</w:t>
            </w:r>
            <w:r w:rsidRPr="009D0871">
              <w:rPr>
                <w:rFonts w:asciiTheme="majorBidi" w:hAnsiTheme="majorBidi" w:cstheme="majorBidi"/>
                <w:spacing w:val="-2"/>
                <w:szCs w:val="24"/>
              </w:rPr>
              <w:t xml:space="preserve">, </w:t>
            </w:r>
            <w:proofErr w:type="spellStart"/>
            <w:r w:rsidRPr="009D0871">
              <w:rPr>
                <w:rFonts w:asciiTheme="majorBidi" w:hAnsiTheme="majorBidi" w:cstheme="majorBidi"/>
                <w:spacing w:val="-2"/>
                <w:szCs w:val="24"/>
              </w:rPr>
              <w:t>GDh</w:t>
            </w:r>
            <w:proofErr w:type="spellEnd"/>
            <w:r w:rsidRPr="009D0871">
              <w:rPr>
                <w:rFonts w:asciiTheme="majorBidi" w:hAnsiTheme="majorBidi" w:cstheme="majorBidi"/>
                <w:spacing w:val="-2"/>
                <w:szCs w:val="24"/>
              </w:rPr>
              <w:t xml:space="preserve">. </w:t>
            </w:r>
            <w:proofErr w:type="spellStart"/>
            <w:r w:rsidRPr="009D0871">
              <w:rPr>
                <w:rFonts w:asciiTheme="majorBidi" w:hAnsiTheme="majorBidi" w:cstheme="majorBidi"/>
                <w:spacing w:val="-2"/>
                <w:szCs w:val="24"/>
              </w:rPr>
              <w:t>Thinadhoo</w:t>
            </w:r>
            <w:proofErr w:type="spellEnd"/>
            <w:r w:rsidRPr="009D0871">
              <w:rPr>
                <w:rFonts w:asciiTheme="majorBidi" w:hAnsiTheme="majorBidi" w:cstheme="majorBidi"/>
                <w:spacing w:val="-2"/>
                <w:szCs w:val="24"/>
              </w:rPr>
              <w:t xml:space="preserve">, </w:t>
            </w:r>
            <w:proofErr w:type="spellStart"/>
            <w:r w:rsidRPr="009D0871">
              <w:rPr>
                <w:rFonts w:asciiTheme="majorBidi" w:hAnsiTheme="majorBidi" w:cstheme="majorBidi"/>
                <w:spacing w:val="-2"/>
                <w:szCs w:val="24"/>
              </w:rPr>
              <w:t>Kulhudhuffushi</w:t>
            </w:r>
            <w:proofErr w:type="spellEnd"/>
            <w:r>
              <w:rPr>
                <w:rFonts w:asciiTheme="majorBidi" w:hAnsiTheme="majorBidi" w:cstheme="majorBidi"/>
                <w:spacing w:val="-2"/>
                <w:szCs w:val="24"/>
              </w:rPr>
              <w:t xml:space="preserve"> City</w:t>
            </w:r>
            <w:r w:rsidRPr="009D0871">
              <w:rPr>
                <w:rFonts w:asciiTheme="majorBidi" w:hAnsiTheme="majorBidi" w:cstheme="majorBidi"/>
                <w:spacing w:val="-2"/>
                <w:szCs w:val="24"/>
              </w:rPr>
              <w:t xml:space="preserve">, B. </w:t>
            </w:r>
            <w:proofErr w:type="spellStart"/>
            <w:r w:rsidRPr="009D0871">
              <w:rPr>
                <w:rFonts w:asciiTheme="majorBidi" w:hAnsiTheme="majorBidi" w:cstheme="majorBidi"/>
                <w:spacing w:val="-2"/>
                <w:szCs w:val="24"/>
              </w:rPr>
              <w:t>Eydhafushi</w:t>
            </w:r>
            <w:proofErr w:type="spellEnd"/>
            <w:r w:rsidRPr="009D0871">
              <w:rPr>
                <w:rFonts w:asciiTheme="majorBidi" w:hAnsiTheme="majorBidi" w:cstheme="majorBidi"/>
                <w:spacing w:val="-2"/>
                <w:szCs w:val="24"/>
              </w:rPr>
              <w:t xml:space="preserve"> and </w:t>
            </w:r>
            <w:proofErr w:type="spellStart"/>
            <w:r w:rsidRPr="009D0871">
              <w:rPr>
                <w:rFonts w:asciiTheme="majorBidi" w:hAnsiTheme="majorBidi" w:cstheme="majorBidi"/>
                <w:spacing w:val="-2"/>
                <w:szCs w:val="24"/>
              </w:rPr>
              <w:t>Lh</w:t>
            </w:r>
            <w:proofErr w:type="spellEnd"/>
            <w:r w:rsidRPr="009D0871">
              <w:rPr>
                <w:rFonts w:asciiTheme="majorBidi" w:hAnsiTheme="majorBidi" w:cstheme="majorBidi"/>
                <w:spacing w:val="-2"/>
                <w:szCs w:val="24"/>
              </w:rPr>
              <w:t xml:space="preserve">. </w:t>
            </w:r>
            <w:proofErr w:type="spellStart"/>
            <w:r w:rsidRPr="009D0871">
              <w:rPr>
                <w:rFonts w:asciiTheme="majorBidi" w:hAnsiTheme="majorBidi" w:cstheme="majorBidi"/>
                <w:spacing w:val="-2"/>
                <w:szCs w:val="24"/>
              </w:rPr>
              <w:t>Hinnavaru</w:t>
            </w:r>
            <w:proofErr w:type="spellEnd"/>
            <w:r w:rsidRPr="00C3005A">
              <w:rPr>
                <w:rFonts w:asciiTheme="majorBidi" w:hAnsiTheme="majorBidi" w:cstheme="majorBidi"/>
                <w:spacing w:val="-2"/>
                <w:szCs w:val="24"/>
              </w:rPr>
              <w:t>.</w:t>
            </w:r>
          </w:p>
          <w:p w14:paraId="1386D880" w14:textId="3BD519DF" w:rsidR="00160C85" w:rsidRPr="00166F92" w:rsidRDefault="00160C85" w:rsidP="00BB32A2">
            <w:pPr>
              <w:pStyle w:val="i"/>
              <w:tabs>
                <w:tab w:val="right" w:pos="7254"/>
              </w:tabs>
              <w:suppressAutoHyphens w:val="0"/>
              <w:spacing w:before="120" w:after="200"/>
              <w:ind w:left="318"/>
              <w:jc w:val="left"/>
              <w:rPr>
                <w:rFonts w:ascii="Times New Roman" w:hAnsi="Times New Roman"/>
              </w:rPr>
            </w:pPr>
            <w:r w:rsidRPr="00060E11">
              <w:rPr>
                <w:rFonts w:asciiTheme="majorBidi" w:hAnsiTheme="majorBidi" w:cstheme="majorBidi"/>
                <w:b/>
                <w:bCs/>
                <w:spacing w:val="-2"/>
                <w:szCs w:val="24"/>
              </w:rPr>
              <w:t xml:space="preserve">LOT TWO: </w:t>
            </w:r>
            <w:r w:rsidRPr="009D0871">
              <w:rPr>
                <w:rFonts w:asciiTheme="majorBidi" w:hAnsiTheme="majorBidi" w:cstheme="majorBidi"/>
                <w:spacing w:val="-2"/>
                <w:szCs w:val="24"/>
              </w:rPr>
              <w:t>L. Atoll Islands (</w:t>
            </w:r>
            <w:proofErr w:type="spellStart"/>
            <w:r w:rsidRPr="009D0871">
              <w:rPr>
                <w:rFonts w:asciiTheme="majorBidi" w:hAnsiTheme="majorBidi" w:cstheme="majorBidi"/>
                <w:spacing w:val="-2"/>
                <w:szCs w:val="24"/>
              </w:rPr>
              <w:t>Fonadhoo</w:t>
            </w:r>
            <w:proofErr w:type="spellEnd"/>
            <w:r w:rsidRPr="009D0871">
              <w:rPr>
                <w:rFonts w:asciiTheme="majorBidi" w:hAnsiTheme="majorBidi" w:cstheme="majorBidi"/>
                <w:spacing w:val="-2"/>
                <w:szCs w:val="24"/>
              </w:rPr>
              <w:t xml:space="preserve">, Gan, </w:t>
            </w:r>
            <w:proofErr w:type="spellStart"/>
            <w:r w:rsidRPr="008D5B20">
              <w:rPr>
                <w:rFonts w:asciiTheme="majorBidi" w:hAnsiTheme="majorBidi" w:cstheme="majorBidi"/>
                <w:spacing w:val="-2"/>
                <w:szCs w:val="24"/>
              </w:rPr>
              <w:t>Dhanbidhoo</w:t>
            </w:r>
            <w:proofErr w:type="spellEnd"/>
            <w:r w:rsidRPr="009D0871">
              <w:rPr>
                <w:rFonts w:asciiTheme="majorBidi" w:hAnsiTheme="majorBidi" w:cstheme="majorBidi"/>
                <w:spacing w:val="-2"/>
                <w:szCs w:val="24"/>
              </w:rPr>
              <w:t xml:space="preserve">, </w:t>
            </w:r>
            <w:proofErr w:type="spellStart"/>
            <w:r w:rsidRPr="009D0871">
              <w:rPr>
                <w:rFonts w:asciiTheme="majorBidi" w:hAnsiTheme="majorBidi" w:cstheme="majorBidi"/>
                <w:spacing w:val="-2"/>
                <w:szCs w:val="24"/>
              </w:rPr>
              <w:t>Isdhoo-Kalaidhoo</w:t>
            </w:r>
            <w:proofErr w:type="spellEnd"/>
            <w:r w:rsidRPr="009D0871">
              <w:rPr>
                <w:rFonts w:asciiTheme="majorBidi" w:hAnsiTheme="majorBidi" w:cstheme="majorBidi"/>
                <w:spacing w:val="-2"/>
                <w:szCs w:val="24"/>
              </w:rPr>
              <w:t xml:space="preserve">, </w:t>
            </w:r>
            <w:proofErr w:type="spellStart"/>
            <w:r w:rsidRPr="009D0871">
              <w:rPr>
                <w:rFonts w:asciiTheme="majorBidi" w:hAnsiTheme="majorBidi" w:cstheme="majorBidi"/>
                <w:spacing w:val="-2"/>
                <w:szCs w:val="24"/>
              </w:rPr>
              <w:t>Maabaidhoo</w:t>
            </w:r>
            <w:proofErr w:type="spellEnd"/>
            <w:r w:rsidRPr="009D0871">
              <w:rPr>
                <w:rFonts w:asciiTheme="majorBidi" w:hAnsiTheme="majorBidi" w:cstheme="majorBidi"/>
                <w:spacing w:val="-2"/>
                <w:szCs w:val="24"/>
              </w:rPr>
              <w:t xml:space="preserve">, </w:t>
            </w:r>
            <w:proofErr w:type="spellStart"/>
            <w:r w:rsidRPr="009D0871">
              <w:rPr>
                <w:rFonts w:asciiTheme="majorBidi" w:hAnsiTheme="majorBidi" w:cstheme="majorBidi"/>
                <w:spacing w:val="-2"/>
                <w:szCs w:val="24"/>
              </w:rPr>
              <w:t>Maamendhoo</w:t>
            </w:r>
            <w:proofErr w:type="spellEnd"/>
            <w:r w:rsidRPr="009D0871">
              <w:rPr>
                <w:rFonts w:asciiTheme="majorBidi" w:hAnsiTheme="majorBidi" w:cstheme="majorBidi"/>
                <w:spacing w:val="-2"/>
                <w:szCs w:val="24"/>
              </w:rPr>
              <w:t xml:space="preserve">, </w:t>
            </w:r>
            <w:proofErr w:type="spellStart"/>
            <w:r w:rsidRPr="009D0871">
              <w:rPr>
                <w:rFonts w:asciiTheme="majorBidi" w:hAnsiTheme="majorBidi" w:cstheme="majorBidi"/>
                <w:spacing w:val="-2"/>
                <w:szCs w:val="24"/>
              </w:rPr>
              <w:t>Kunahandhoo-Hithadhoo</w:t>
            </w:r>
            <w:proofErr w:type="spellEnd"/>
            <w:r w:rsidRPr="009D0871">
              <w:rPr>
                <w:rFonts w:asciiTheme="majorBidi" w:hAnsiTheme="majorBidi" w:cstheme="majorBidi"/>
                <w:spacing w:val="-2"/>
                <w:szCs w:val="24"/>
              </w:rPr>
              <w:t xml:space="preserve"> and </w:t>
            </w:r>
            <w:proofErr w:type="spellStart"/>
            <w:r w:rsidRPr="009D0871">
              <w:rPr>
                <w:rFonts w:asciiTheme="majorBidi" w:hAnsiTheme="majorBidi" w:cstheme="majorBidi"/>
                <w:spacing w:val="-2"/>
                <w:szCs w:val="24"/>
              </w:rPr>
              <w:lastRenderedPageBreak/>
              <w:t>Maavah</w:t>
            </w:r>
            <w:proofErr w:type="spellEnd"/>
            <w:r w:rsidRPr="009D0871">
              <w:rPr>
                <w:rFonts w:asciiTheme="majorBidi" w:hAnsiTheme="majorBidi" w:cstheme="majorBidi"/>
                <w:spacing w:val="-2"/>
                <w:szCs w:val="24"/>
              </w:rPr>
              <w:t xml:space="preserve">), </w:t>
            </w:r>
            <w:proofErr w:type="spellStart"/>
            <w:r w:rsidRPr="009D0871">
              <w:rPr>
                <w:rFonts w:asciiTheme="majorBidi" w:hAnsiTheme="majorBidi" w:cstheme="majorBidi"/>
                <w:spacing w:val="-2"/>
                <w:szCs w:val="24"/>
              </w:rPr>
              <w:t>Lh</w:t>
            </w:r>
            <w:proofErr w:type="spellEnd"/>
            <w:r w:rsidRPr="009D0871">
              <w:rPr>
                <w:rFonts w:asciiTheme="majorBidi" w:hAnsiTheme="majorBidi" w:cstheme="majorBidi"/>
                <w:spacing w:val="-2"/>
                <w:szCs w:val="24"/>
              </w:rPr>
              <w:t xml:space="preserve">. </w:t>
            </w:r>
            <w:proofErr w:type="spellStart"/>
            <w:r w:rsidRPr="009D0871">
              <w:rPr>
                <w:rFonts w:asciiTheme="majorBidi" w:hAnsiTheme="majorBidi" w:cstheme="majorBidi"/>
                <w:spacing w:val="-2"/>
                <w:szCs w:val="24"/>
              </w:rPr>
              <w:t>Naifaru</w:t>
            </w:r>
            <w:proofErr w:type="spellEnd"/>
            <w:r w:rsidRPr="009D0871">
              <w:rPr>
                <w:rFonts w:asciiTheme="majorBidi" w:hAnsiTheme="majorBidi" w:cstheme="majorBidi"/>
                <w:spacing w:val="-2"/>
                <w:szCs w:val="24"/>
              </w:rPr>
              <w:t xml:space="preserve">, Dh. Kudahuvadhoo, GA. </w:t>
            </w:r>
            <w:proofErr w:type="spellStart"/>
            <w:r w:rsidRPr="009D0871">
              <w:rPr>
                <w:rFonts w:asciiTheme="majorBidi" w:hAnsiTheme="majorBidi" w:cstheme="majorBidi"/>
                <w:spacing w:val="-2"/>
                <w:szCs w:val="24"/>
              </w:rPr>
              <w:t>Villingili</w:t>
            </w:r>
            <w:proofErr w:type="spellEnd"/>
            <w:r w:rsidRPr="009D0871">
              <w:rPr>
                <w:rFonts w:asciiTheme="majorBidi" w:hAnsiTheme="majorBidi" w:cstheme="majorBidi"/>
                <w:spacing w:val="-2"/>
                <w:szCs w:val="24"/>
              </w:rPr>
              <w:t xml:space="preserve"> and Sh. </w:t>
            </w:r>
            <w:proofErr w:type="spellStart"/>
            <w:r w:rsidRPr="009D0871">
              <w:rPr>
                <w:rFonts w:asciiTheme="majorBidi" w:hAnsiTheme="majorBidi" w:cstheme="majorBidi"/>
                <w:spacing w:val="-2"/>
                <w:szCs w:val="24"/>
              </w:rPr>
              <w:t>Funadhoo</w:t>
            </w:r>
            <w:proofErr w:type="spellEnd"/>
            <w:r w:rsidRPr="009D0871">
              <w:rPr>
                <w:rFonts w:asciiTheme="majorBidi" w:hAnsiTheme="majorBidi" w:cstheme="majorBidi"/>
                <w:spacing w:val="-2"/>
                <w:szCs w:val="24"/>
              </w:rPr>
              <w:t>.</w:t>
            </w:r>
          </w:p>
          <w:p w14:paraId="57FD35F6" w14:textId="6E8C1DDD" w:rsidR="00920125" w:rsidRDefault="00DD49A5">
            <w:pPr>
              <w:tabs>
                <w:tab w:val="right" w:pos="7254"/>
              </w:tabs>
              <w:spacing w:before="120" w:after="200"/>
              <w:ind w:right="-11"/>
            </w:pPr>
            <w:r w:rsidRPr="00920125">
              <w:t>Final</w:t>
            </w:r>
            <w:r w:rsidR="007E703B" w:rsidRPr="00920125">
              <w:t xml:space="preserve"> </w:t>
            </w:r>
            <w:r w:rsidRPr="00920125">
              <w:t>destination</w:t>
            </w:r>
            <w:r w:rsidR="007E703B" w:rsidRPr="00920125">
              <w:t xml:space="preserve"> </w:t>
            </w:r>
            <w:r w:rsidRPr="00920125">
              <w:t>(</w:t>
            </w:r>
            <w:r w:rsidR="006A7A5A" w:rsidRPr="00920125">
              <w:t>Project</w:t>
            </w:r>
            <w:r w:rsidR="007E703B" w:rsidRPr="00920125">
              <w:t xml:space="preserve"> </w:t>
            </w:r>
            <w:r w:rsidR="006A7A5A" w:rsidRPr="00920125">
              <w:t>Site</w:t>
            </w:r>
            <w:r w:rsidRPr="00920125">
              <w:t>):</w:t>
            </w:r>
            <w:r w:rsidR="007972A3" w:rsidRPr="00920125">
              <w:t xml:space="preserve"> </w:t>
            </w:r>
          </w:p>
          <w:p w14:paraId="35BC3950" w14:textId="56E0C489" w:rsidR="00DD49A5" w:rsidRPr="00166F92" w:rsidRDefault="0078177C" w:rsidP="00920125">
            <w:pPr>
              <w:tabs>
                <w:tab w:val="right" w:pos="7254"/>
              </w:tabs>
              <w:spacing w:before="120" w:after="200"/>
              <w:ind w:left="318" w:right="-11"/>
              <w:rPr>
                <w:i/>
              </w:rPr>
            </w:pPr>
            <w:r>
              <w:t xml:space="preserve">Same as place of destination above. For </w:t>
            </w:r>
            <w:r w:rsidR="00A1178E">
              <w:t xml:space="preserve">further location specific details refer </w:t>
            </w:r>
            <w:r w:rsidR="00A1178E" w:rsidRPr="00A1178E">
              <w:t>Appendix E – Project Site Specific Details</w:t>
            </w:r>
            <w:r w:rsidR="00A1178E">
              <w:t>.</w:t>
            </w:r>
          </w:p>
        </w:tc>
      </w:tr>
      <w:tr w:rsidR="00DD49A5" w:rsidRPr="00166F92" w14:paraId="4E2FC5BA" w14:textId="77777777" w:rsidTr="00E77706">
        <w:tc>
          <w:tcPr>
            <w:tcW w:w="15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4DA97330" w14:textId="77777777" w:rsidR="00DD49A5" w:rsidRPr="00166F92" w:rsidRDefault="00DD49A5" w:rsidP="001A740D">
            <w:pPr>
              <w:tabs>
                <w:tab w:val="right" w:pos="7434"/>
              </w:tabs>
              <w:spacing w:before="120" w:after="200"/>
              <w:rPr>
                <w:b/>
              </w:rPr>
            </w:pPr>
            <w:bookmarkStart w:id="493" w:name="_Hlt211754453"/>
            <w:bookmarkEnd w:id="493"/>
            <w:r w:rsidRPr="00166F92">
              <w:rPr>
                <w:b/>
              </w:rPr>
              <w:lastRenderedPageBreak/>
              <w:t>ITB</w:t>
            </w:r>
            <w:r w:rsidR="007E703B" w:rsidRPr="00166F92">
              <w:rPr>
                <w:b/>
              </w:rPr>
              <w:t xml:space="preserve"> </w:t>
            </w:r>
            <w:r w:rsidRPr="00166F92">
              <w:rPr>
                <w:b/>
              </w:rPr>
              <w:t>17.6</w:t>
            </w:r>
          </w:p>
        </w:tc>
        <w:tc>
          <w:tcPr>
            <w:tcW w:w="765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78B4E12F" w14:textId="7DDD2A7F" w:rsidR="00DD49A5" w:rsidRPr="00166F92" w:rsidRDefault="00DD49A5">
            <w:pPr>
              <w:tabs>
                <w:tab w:val="right" w:pos="7254"/>
              </w:tabs>
              <w:spacing w:before="120" w:after="200"/>
              <w:ind w:right="-11"/>
            </w:pPr>
            <w:r w:rsidRPr="00166F92">
              <w:t>The</w:t>
            </w:r>
            <w:r w:rsidR="007E703B" w:rsidRPr="00166F92">
              <w:t xml:space="preserve"> </w:t>
            </w:r>
            <w:r w:rsidRPr="00166F92">
              <w:t>Incoterms</w:t>
            </w:r>
            <w:r w:rsidR="007E703B" w:rsidRPr="00166F92">
              <w:t xml:space="preserve"> </w:t>
            </w:r>
            <w:r w:rsidRPr="00166F92">
              <w:t>edition</w:t>
            </w:r>
            <w:r w:rsidR="007E703B" w:rsidRPr="00166F92">
              <w:t xml:space="preserve"> </w:t>
            </w:r>
            <w:r w:rsidRPr="00166F92">
              <w:t>is:</w:t>
            </w:r>
            <w:r w:rsidR="007E703B" w:rsidRPr="00166F92">
              <w:t xml:space="preserve"> </w:t>
            </w:r>
            <w:r w:rsidR="007972A3" w:rsidRPr="002E338E">
              <w:rPr>
                <w:b/>
                <w:iCs/>
              </w:rPr>
              <w:t>Incoterms 2020</w:t>
            </w:r>
            <w:bookmarkStart w:id="494" w:name="_Hlt212280355"/>
            <w:bookmarkEnd w:id="494"/>
          </w:p>
        </w:tc>
      </w:tr>
      <w:tr w:rsidR="00DD49A5" w:rsidRPr="00166F92" w14:paraId="163C5FFD" w14:textId="77777777" w:rsidTr="00E77706">
        <w:tc>
          <w:tcPr>
            <w:tcW w:w="15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9C161F1" w14:textId="77777777" w:rsidR="00DD49A5" w:rsidRPr="00166F92" w:rsidRDefault="00DD49A5" w:rsidP="001A740D">
            <w:pPr>
              <w:tabs>
                <w:tab w:val="right" w:pos="7434"/>
              </w:tabs>
              <w:spacing w:before="120" w:after="200"/>
              <w:rPr>
                <w:b/>
                <w:color w:val="FF0000"/>
              </w:rPr>
            </w:pPr>
            <w:r w:rsidRPr="00166F92">
              <w:rPr>
                <w:b/>
              </w:rPr>
              <w:t>ITB</w:t>
            </w:r>
            <w:r w:rsidR="007E703B" w:rsidRPr="00166F92">
              <w:rPr>
                <w:b/>
              </w:rPr>
              <w:t xml:space="preserve"> </w:t>
            </w:r>
            <w:r w:rsidRPr="00166F92">
              <w:rPr>
                <w:b/>
              </w:rPr>
              <w:t>17.7</w:t>
            </w:r>
          </w:p>
        </w:tc>
        <w:tc>
          <w:tcPr>
            <w:tcW w:w="765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AD70736" w14:textId="7B53C916" w:rsidR="00DD49A5" w:rsidRPr="00166F92" w:rsidRDefault="00DD49A5">
            <w:pPr>
              <w:tabs>
                <w:tab w:val="right" w:pos="7254"/>
              </w:tabs>
              <w:spacing w:before="120" w:after="200"/>
              <w:ind w:right="-11"/>
              <w:rPr>
                <w:color w:val="FF0000"/>
              </w:rPr>
            </w:pPr>
            <w:r w:rsidRPr="00166F92">
              <w:t>The</w:t>
            </w:r>
            <w:r w:rsidR="007E703B" w:rsidRPr="00166F92">
              <w:t xml:space="preserve"> </w:t>
            </w:r>
            <w:r w:rsidRPr="00166F92">
              <w:t>prices</w:t>
            </w:r>
            <w:r w:rsidR="007E703B" w:rsidRPr="00166F92">
              <w:t xml:space="preserve"> </w:t>
            </w:r>
            <w:r w:rsidRPr="00166F92">
              <w:t>quoted</w:t>
            </w:r>
            <w:r w:rsidR="007E703B" w:rsidRPr="00166F92">
              <w:t xml:space="preserve"> </w:t>
            </w:r>
            <w:r w:rsidRPr="00166F92">
              <w:t>by</w:t>
            </w:r>
            <w:r w:rsidR="007E703B" w:rsidRPr="00166F92">
              <w:t xml:space="preserve"> </w:t>
            </w:r>
            <w:r w:rsidRPr="00166F92">
              <w:t>the</w:t>
            </w:r>
            <w:r w:rsidR="007E703B" w:rsidRPr="00166F92">
              <w:t xml:space="preserve"> </w:t>
            </w:r>
            <w:r w:rsidRPr="00166F92">
              <w:t>Bidder</w:t>
            </w:r>
            <w:r w:rsidR="007E703B" w:rsidRPr="00166F92">
              <w:t xml:space="preserve"> </w:t>
            </w:r>
            <w:r w:rsidRPr="00A40D95">
              <w:rPr>
                <w:b/>
                <w:iCs/>
              </w:rPr>
              <w:t>shall</w:t>
            </w:r>
            <w:r w:rsidR="007E703B" w:rsidRPr="00A40D95">
              <w:rPr>
                <w:b/>
                <w:iCs/>
              </w:rPr>
              <w:t xml:space="preserve"> </w:t>
            </w:r>
            <w:r w:rsidRPr="00A40D95">
              <w:rPr>
                <w:b/>
                <w:iCs/>
              </w:rPr>
              <w:t>not</w:t>
            </w:r>
            <w:r w:rsidR="007E703B" w:rsidRPr="00166F92">
              <w:rPr>
                <w:b/>
                <w:i/>
              </w:rPr>
              <w:t xml:space="preserve"> </w:t>
            </w:r>
            <w:r w:rsidRPr="00166F92">
              <w:t>be</w:t>
            </w:r>
            <w:r w:rsidR="007E703B" w:rsidRPr="00166F92">
              <w:t xml:space="preserve"> </w:t>
            </w:r>
            <w:r w:rsidRPr="00166F92">
              <w:t>subject</w:t>
            </w:r>
            <w:r w:rsidR="007E703B" w:rsidRPr="00166F92">
              <w:t xml:space="preserve"> </w:t>
            </w:r>
            <w:r w:rsidRPr="00166F92">
              <w:t>to</w:t>
            </w:r>
            <w:r w:rsidR="007E703B" w:rsidRPr="00166F92">
              <w:t xml:space="preserve"> </w:t>
            </w:r>
            <w:r w:rsidRPr="00166F92">
              <w:t>adjustment</w:t>
            </w:r>
            <w:r w:rsidR="007E703B" w:rsidRPr="00166F92">
              <w:t xml:space="preserve"> </w:t>
            </w:r>
            <w:r w:rsidRPr="00166F92">
              <w:t>during</w:t>
            </w:r>
            <w:r w:rsidR="007E703B" w:rsidRPr="00166F92">
              <w:t xml:space="preserve"> </w:t>
            </w:r>
            <w:r w:rsidRPr="00166F92">
              <w:t>the</w:t>
            </w:r>
            <w:r w:rsidR="007E703B" w:rsidRPr="00166F92">
              <w:t xml:space="preserve"> </w:t>
            </w:r>
            <w:r w:rsidRPr="00166F92">
              <w:t>performance</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w:t>
            </w:r>
          </w:p>
        </w:tc>
      </w:tr>
      <w:tr w:rsidR="00DD49A5" w:rsidRPr="00166F92" w14:paraId="31BF04D6" w14:textId="77777777" w:rsidTr="00E77706">
        <w:tc>
          <w:tcPr>
            <w:tcW w:w="1560" w:type="dxa"/>
            <w:tcBorders>
              <w:top w:val="single" w:sz="12" w:space="0" w:color="000000" w:themeColor="text1"/>
              <w:bottom w:val="single" w:sz="12" w:space="0" w:color="000000" w:themeColor="text1"/>
              <w:right w:val="single" w:sz="12" w:space="0" w:color="000000" w:themeColor="text1"/>
            </w:tcBorders>
            <w:shd w:val="clear" w:color="auto" w:fill="auto"/>
          </w:tcPr>
          <w:p w14:paraId="253B1752" w14:textId="77777777" w:rsidR="00DD49A5" w:rsidRPr="00166F92" w:rsidRDefault="006A7A5A" w:rsidP="001A740D">
            <w:pPr>
              <w:tabs>
                <w:tab w:val="right" w:pos="7434"/>
              </w:tabs>
              <w:spacing w:before="120" w:after="200"/>
              <w:rPr>
                <w:b/>
                <w:i/>
              </w:rPr>
            </w:pPr>
            <w:r w:rsidRPr="00166F92">
              <w:rPr>
                <w:b/>
              </w:rPr>
              <w:t>ITB</w:t>
            </w:r>
            <w:r w:rsidR="007E703B" w:rsidRPr="00166F92">
              <w:rPr>
                <w:b/>
              </w:rPr>
              <w:t xml:space="preserve"> </w:t>
            </w:r>
            <w:r w:rsidRPr="00166F92">
              <w:rPr>
                <w:b/>
              </w:rPr>
              <w:t>18.1</w:t>
            </w:r>
          </w:p>
        </w:tc>
        <w:tc>
          <w:tcPr>
            <w:tcW w:w="7659" w:type="dxa"/>
            <w:tcBorders>
              <w:top w:val="single" w:sz="12" w:space="0" w:color="000000" w:themeColor="text1"/>
              <w:left w:val="single" w:sz="12" w:space="0" w:color="000000" w:themeColor="text1"/>
              <w:bottom w:val="single" w:sz="12" w:space="0" w:color="000000" w:themeColor="text1"/>
            </w:tcBorders>
            <w:shd w:val="clear" w:color="auto" w:fill="auto"/>
          </w:tcPr>
          <w:p w14:paraId="66FA7748" w14:textId="7A112E0A" w:rsidR="00DD49A5" w:rsidRPr="00166F92" w:rsidRDefault="00DD49A5">
            <w:pPr>
              <w:tabs>
                <w:tab w:val="right" w:pos="7254"/>
              </w:tabs>
              <w:spacing w:before="120" w:after="200"/>
              <w:ind w:right="-11"/>
              <w:rPr>
                <w:i/>
              </w:rPr>
            </w:pPr>
            <w:r w:rsidRPr="00166F92">
              <w:t>The</w:t>
            </w:r>
            <w:r w:rsidR="007E703B" w:rsidRPr="00166F92">
              <w:t xml:space="preserve"> </w:t>
            </w:r>
            <w:r w:rsidRPr="00166F92">
              <w:t>Bidder</w:t>
            </w:r>
            <w:r w:rsidR="007E703B" w:rsidRPr="00166F92">
              <w:t xml:space="preserve"> </w:t>
            </w:r>
            <w:r w:rsidRPr="002E338E">
              <w:rPr>
                <w:bCs/>
              </w:rPr>
              <w:t>is</w:t>
            </w:r>
            <w:r w:rsidR="007E703B" w:rsidRPr="002E338E">
              <w:rPr>
                <w:bCs/>
              </w:rPr>
              <w:t xml:space="preserve"> </w:t>
            </w:r>
            <w:r w:rsidRPr="00A40D95">
              <w:rPr>
                <w:b/>
              </w:rPr>
              <w:t>not</w:t>
            </w:r>
            <w:r w:rsidR="007972A3" w:rsidRPr="00A40D95">
              <w:rPr>
                <w:b/>
              </w:rPr>
              <w:t xml:space="preserve"> </w:t>
            </w:r>
            <w:r w:rsidRPr="00A40D95">
              <w:rPr>
                <w:b/>
              </w:rPr>
              <w:t>required</w:t>
            </w:r>
            <w:r w:rsidR="007E703B" w:rsidRPr="00166F92">
              <w:t xml:space="preserve"> </w:t>
            </w:r>
            <w:r w:rsidRPr="00166F92">
              <w:t>to</w:t>
            </w:r>
            <w:r w:rsidR="007E703B" w:rsidRPr="00166F92">
              <w:t xml:space="preserve"> </w:t>
            </w:r>
            <w:r w:rsidRPr="00166F92">
              <w:t>quote</w:t>
            </w:r>
            <w:r w:rsidR="007E703B" w:rsidRPr="00166F92">
              <w:t xml:space="preserve"> </w:t>
            </w:r>
            <w:r w:rsidRPr="00166F92">
              <w:t>in</w:t>
            </w:r>
            <w:r w:rsidR="007E703B" w:rsidRPr="00166F92">
              <w:t xml:space="preserve"> </w:t>
            </w:r>
            <w:r w:rsidRPr="00166F92">
              <w:t>the</w:t>
            </w:r>
            <w:r w:rsidR="007E703B" w:rsidRPr="00166F92">
              <w:t xml:space="preserve"> </w:t>
            </w:r>
            <w:r w:rsidRPr="00166F92">
              <w:t>currency</w:t>
            </w:r>
            <w:r w:rsidR="007E703B" w:rsidRPr="00166F92">
              <w:t xml:space="preserve"> </w:t>
            </w:r>
            <w:r w:rsidRPr="00166F92">
              <w:t>of</w:t>
            </w:r>
            <w:r w:rsidR="007E703B" w:rsidRPr="00166F92">
              <w:t xml:space="preserve"> </w:t>
            </w:r>
            <w:r w:rsidRPr="00166F92">
              <w:t>the</w:t>
            </w:r>
            <w:r w:rsidR="007E703B" w:rsidRPr="00166F92">
              <w:t xml:space="preserve"> </w:t>
            </w:r>
            <w:r w:rsidRPr="00166F92">
              <w:t>Employer’s</w:t>
            </w:r>
            <w:r w:rsidR="007E703B" w:rsidRPr="00166F92">
              <w:t xml:space="preserve"> </w:t>
            </w:r>
            <w:r w:rsidRPr="00166F92">
              <w:t>Country</w:t>
            </w:r>
            <w:r w:rsidR="007E703B" w:rsidRPr="00166F92">
              <w:t xml:space="preserve"> </w:t>
            </w:r>
            <w:r w:rsidRPr="00166F92">
              <w:t>the</w:t>
            </w:r>
            <w:r w:rsidR="007E703B" w:rsidRPr="00166F92">
              <w:t xml:space="preserve"> </w:t>
            </w:r>
            <w:r w:rsidRPr="00166F92">
              <w:t>portion</w:t>
            </w:r>
            <w:r w:rsidR="007E703B" w:rsidRPr="00166F92">
              <w:t xml:space="preserve"> </w:t>
            </w:r>
            <w:r w:rsidRPr="00166F92">
              <w:t>of</w:t>
            </w:r>
            <w:r w:rsidR="007E703B" w:rsidRPr="00166F92">
              <w:t xml:space="preserve"> </w:t>
            </w:r>
            <w:r w:rsidRPr="00166F92">
              <w:t>the</w:t>
            </w:r>
            <w:r w:rsidR="007E703B" w:rsidRPr="00166F92">
              <w:t xml:space="preserve"> </w:t>
            </w:r>
            <w:r w:rsidRPr="00166F92">
              <w:t>Bid</w:t>
            </w:r>
            <w:r w:rsidR="007E703B" w:rsidRPr="00166F92">
              <w:t xml:space="preserve"> </w:t>
            </w:r>
            <w:r w:rsidRPr="00166F92">
              <w:t>price</w:t>
            </w:r>
            <w:r w:rsidR="007E703B" w:rsidRPr="00166F92">
              <w:t xml:space="preserve"> </w:t>
            </w:r>
            <w:r w:rsidRPr="00166F92">
              <w:t>that</w:t>
            </w:r>
            <w:r w:rsidR="007E703B" w:rsidRPr="00166F92">
              <w:t xml:space="preserve"> </w:t>
            </w:r>
            <w:r w:rsidRPr="00166F92">
              <w:t>corresponds</w:t>
            </w:r>
            <w:r w:rsidR="007E703B" w:rsidRPr="00166F92">
              <w:t xml:space="preserve"> </w:t>
            </w:r>
            <w:r w:rsidRPr="00166F92">
              <w:t>to</w:t>
            </w:r>
            <w:r w:rsidR="007E703B" w:rsidRPr="00166F92">
              <w:t xml:space="preserve"> </w:t>
            </w:r>
            <w:r w:rsidRPr="00166F92">
              <w:t>expenditures</w:t>
            </w:r>
            <w:r w:rsidR="007E703B" w:rsidRPr="00166F92">
              <w:t xml:space="preserve"> </w:t>
            </w:r>
            <w:r w:rsidRPr="00166F92">
              <w:t>incurred</w:t>
            </w:r>
            <w:r w:rsidR="007E703B" w:rsidRPr="00166F92">
              <w:t xml:space="preserve"> </w:t>
            </w:r>
            <w:r w:rsidRPr="00166F92">
              <w:t>in</w:t>
            </w:r>
            <w:r w:rsidR="007E703B" w:rsidRPr="00166F92">
              <w:t xml:space="preserve"> </w:t>
            </w:r>
            <w:r w:rsidRPr="00166F92">
              <w:t>that</w:t>
            </w:r>
            <w:r w:rsidR="007E703B" w:rsidRPr="00166F92">
              <w:t xml:space="preserve"> </w:t>
            </w:r>
            <w:r w:rsidRPr="00166F92">
              <w:t>currency.</w:t>
            </w:r>
            <w:r w:rsidR="007E703B" w:rsidRPr="00166F92">
              <w:t xml:space="preserve"> </w:t>
            </w:r>
          </w:p>
        </w:tc>
      </w:tr>
      <w:tr w:rsidR="00DD49A5" w:rsidRPr="00166F92" w14:paraId="2ED604FB" w14:textId="77777777" w:rsidTr="00E77706">
        <w:tc>
          <w:tcPr>
            <w:tcW w:w="1560" w:type="dxa"/>
            <w:tcBorders>
              <w:top w:val="single" w:sz="12" w:space="0" w:color="000000" w:themeColor="text1"/>
              <w:bottom w:val="single" w:sz="12" w:space="0" w:color="000000" w:themeColor="text1"/>
              <w:right w:val="single" w:sz="12" w:space="0" w:color="000000" w:themeColor="text1"/>
            </w:tcBorders>
            <w:shd w:val="clear" w:color="auto" w:fill="auto"/>
          </w:tcPr>
          <w:p w14:paraId="08294D01" w14:textId="77777777" w:rsidR="00DD49A5" w:rsidRPr="00D43135" w:rsidRDefault="00DD49A5" w:rsidP="001A740D">
            <w:pPr>
              <w:tabs>
                <w:tab w:val="right" w:pos="7434"/>
              </w:tabs>
              <w:spacing w:before="120" w:after="200"/>
              <w:rPr>
                <w:b/>
              </w:rPr>
            </w:pPr>
            <w:r w:rsidRPr="0087103B">
              <w:rPr>
                <w:b/>
              </w:rPr>
              <w:t>ITB</w:t>
            </w:r>
            <w:r w:rsidR="007E703B" w:rsidRPr="0087103B">
              <w:rPr>
                <w:b/>
              </w:rPr>
              <w:t xml:space="preserve"> </w:t>
            </w:r>
            <w:r w:rsidRPr="00D43135">
              <w:rPr>
                <w:b/>
              </w:rPr>
              <w:t>19.1</w:t>
            </w:r>
          </w:p>
        </w:tc>
        <w:tc>
          <w:tcPr>
            <w:tcW w:w="7659" w:type="dxa"/>
            <w:tcBorders>
              <w:top w:val="single" w:sz="12" w:space="0" w:color="000000" w:themeColor="text1"/>
              <w:left w:val="single" w:sz="12" w:space="0" w:color="000000" w:themeColor="text1"/>
              <w:bottom w:val="single" w:sz="12" w:space="0" w:color="000000" w:themeColor="text1"/>
            </w:tcBorders>
            <w:shd w:val="clear" w:color="auto" w:fill="auto"/>
          </w:tcPr>
          <w:p w14:paraId="337BC8E0" w14:textId="608D549B" w:rsidR="00DD49A5" w:rsidRPr="0087103B" w:rsidRDefault="008E391F" w:rsidP="001A740D">
            <w:pPr>
              <w:tabs>
                <w:tab w:val="right" w:pos="7254"/>
              </w:tabs>
              <w:spacing w:before="120" w:after="200"/>
            </w:pPr>
            <w:r w:rsidRPr="002E338E">
              <w:t xml:space="preserve">The Bid shall be valid </w:t>
            </w:r>
            <w:r w:rsidRPr="00882424">
              <w:t>until:</w:t>
            </w:r>
            <w:r w:rsidR="00E71B4A" w:rsidRPr="00882424">
              <w:t xml:space="preserve"> </w:t>
            </w:r>
            <w:r w:rsidR="001D7CFB" w:rsidRPr="00882424">
              <w:rPr>
                <w:b/>
              </w:rPr>
              <w:t>January 26</w:t>
            </w:r>
            <w:r w:rsidR="00E71B4A" w:rsidRPr="00882424">
              <w:rPr>
                <w:b/>
              </w:rPr>
              <w:t>, 202</w:t>
            </w:r>
            <w:r w:rsidR="001D7CFB" w:rsidRPr="00882424">
              <w:rPr>
                <w:b/>
              </w:rPr>
              <w:t>3</w:t>
            </w:r>
          </w:p>
        </w:tc>
      </w:tr>
      <w:tr w:rsidR="00DD49A5" w:rsidRPr="00166F92" w14:paraId="3DD5477E" w14:textId="77777777" w:rsidTr="00E77706">
        <w:tc>
          <w:tcPr>
            <w:tcW w:w="1560" w:type="dxa"/>
            <w:tcBorders>
              <w:top w:val="single" w:sz="12" w:space="0" w:color="000000" w:themeColor="text1"/>
              <w:bottom w:val="single" w:sz="12" w:space="0" w:color="000000" w:themeColor="text1"/>
              <w:right w:val="single" w:sz="12" w:space="0" w:color="000000" w:themeColor="text1"/>
            </w:tcBorders>
            <w:shd w:val="clear" w:color="auto" w:fill="auto"/>
          </w:tcPr>
          <w:p w14:paraId="6389CF39" w14:textId="77777777" w:rsidR="00DD49A5" w:rsidRPr="00166F92" w:rsidRDefault="00DD49A5" w:rsidP="001A740D">
            <w:pPr>
              <w:tabs>
                <w:tab w:val="right" w:pos="7434"/>
              </w:tabs>
              <w:spacing w:before="120" w:after="200"/>
              <w:ind w:right="-11"/>
              <w:rPr>
                <w:b/>
              </w:rPr>
            </w:pPr>
            <w:r w:rsidRPr="00166F92">
              <w:rPr>
                <w:b/>
              </w:rPr>
              <w:t>ITB</w:t>
            </w:r>
            <w:r w:rsidR="007E703B" w:rsidRPr="00166F92">
              <w:rPr>
                <w:b/>
              </w:rPr>
              <w:t xml:space="preserve"> </w:t>
            </w:r>
            <w:r w:rsidRPr="00166F92">
              <w:rPr>
                <w:b/>
              </w:rPr>
              <w:t>19.3</w:t>
            </w:r>
            <w:r w:rsidR="007E703B" w:rsidRPr="00166F92">
              <w:rPr>
                <w:b/>
              </w:rPr>
              <w:t xml:space="preserve"> </w:t>
            </w:r>
            <w:r w:rsidRPr="00166F92">
              <w:rPr>
                <w:b/>
              </w:rPr>
              <w:t>(a)</w:t>
            </w:r>
          </w:p>
        </w:tc>
        <w:tc>
          <w:tcPr>
            <w:tcW w:w="7659" w:type="dxa"/>
            <w:tcBorders>
              <w:top w:val="single" w:sz="12" w:space="0" w:color="000000" w:themeColor="text1"/>
              <w:left w:val="single" w:sz="12" w:space="0" w:color="000000" w:themeColor="text1"/>
              <w:bottom w:val="single" w:sz="12" w:space="0" w:color="000000" w:themeColor="text1"/>
            </w:tcBorders>
            <w:shd w:val="clear" w:color="auto" w:fill="auto"/>
          </w:tcPr>
          <w:p w14:paraId="64D817E3" w14:textId="38608677" w:rsidR="00146E13" w:rsidRDefault="00DD49A5" w:rsidP="001A740D">
            <w:pPr>
              <w:tabs>
                <w:tab w:val="right" w:pos="7254"/>
              </w:tabs>
              <w:spacing w:before="120" w:after="200"/>
              <w:ind w:right="-11"/>
              <w:rPr>
                <w:b/>
                <w:iCs/>
                <w:color w:val="C00000"/>
              </w:rPr>
            </w:pPr>
            <w:r w:rsidRPr="00166F92">
              <w:t>The</w:t>
            </w:r>
            <w:r w:rsidR="007E703B" w:rsidRPr="00166F92">
              <w:t xml:space="preserve"> </w:t>
            </w:r>
            <w:r w:rsidRPr="00166F92">
              <w:t>Bid</w:t>
            </w:r>
            <w:r w:rsidR="007E703B" w:rsidRPr="00166F92">
              <w:t xml:space="preserve"> </w:t>
            </w:r>
            <w:r w:rsidRPr="00166F92">
              <w:t>price</w:t>
            </w:r>
            <w:r w:rsidR="007E703B" w:rsidRPr="00166F92">
              <w:t xml:space="preserve"> </w:t>
            </w:r>
            <w:r w:rsidRPr="00166F92">
              <w:t>shall</w:t>
            </w:r>
            <w:r w:rsidR="007E703B" w:rsidRPr="00166F92">
              <w:t xml:space="preserve"> </w:t>
            </w:r>
            <w:r w:rsidRPr="00166F92">
              <w:t>be</w:t>
            </w:r>
            <w:r w:rsidR="007E703B" w:rsidRPr="00166F92">
              <w:t xml:space="preserve"> </w:t>
            </w:r>
            <w:r w:rsidRPr="00166F92">
              <w:t>adjusted</w:t>
            </w:r>
            <w:r w:rsidR="007E703B" w:rsidRPr="00166F92">
              <w:t xml:space="preserve"> </w:t>
            </w:r>
            <w:r w:rsidRPr="00166F92">
              <w:t>by</w:t>
            </w:r>
            <w:r w:rsidR="007E703B" w:rsidRPr="00166F92">
              <w:t xml:space="preserve"> </w:t>
            </w:r>
            <w:r w:rsidRPr="00166F92">
              <w:t>the</w:t>
            </w:r>
            <w:r w:rsidR="007E703B" w:rsidRPr="00166F92">
              <w:t xml:space="preserve"> </w:t>
            </w:r>
            <w:r w:rsidRPr="00166F92">
              <w:t>following</w:t>
            </w:r>
            <w:r w:rsidR="007E703B" w:rsidRPr="00166F92">
              <w:t xml:space="preserve"> </w:t>
            </w:r>
            <w:r w:rsidRPr="00166F92">
              <w:t>factor(s):</w:t>
            </w:r>
            <w:r w:rsidR="00E71B4A">
              <w:t xml:space="preserve"> </w:t>
            </w:r>
            <w:r w:rsidR="00146E13">
              <w:rPr>
                <w:b/>
                <w:iCs/>
                <w:color w:val="C00000"/>
              </w:rPr>
              <w:t xml:space="preserve"> </w:t>
            </w:r>
          </w:p>
          <w:p w14:paraId="77100D25" w14:textId="7F6BD819" w:rsidR="00DD49A5" w:rsidRPr="00920125" w:rsidRDefault="00920125" w:rsidP="001A740D">
            <w:pPr>
              <w:tabs>
                <w:tab w:val="right" w:pos="7254"/>
              </w:tabs>
              <w:spacing w:before="120" w:after="200"/>
              <w:ind w:right="-11"/>
              <w:rPr>
                <w:b/>
                <w:i/>
              </w:rPr>
            </w:pPr>
            <w:r w:rsidRPr="00920125">
              <w:rPr>
                <w:b/>
                <w:iCs/>
              </w:rPr>
              <w:t>SOFR</w:t>
            </w:r>
            <w:r w:rsidR="00146E13" w:rsidRPr="00920125">
              <w:rPr>
                <w:b/>
                <w:iCs/>
              </w:rPr>
              <w:t>+1</w:t>
            </w:r>
            <w:r w:rsidR="00216733">
              <w:rPr>
                <w:b/>
                <w:iCs/>
              </w:rPr>
              <w:t>%</w:t>
            </w:r>
            <w:r w:rsidR="00146E13" w:rsidRPr="00920125">
              <w:rPr>
                <w:b/>
                <w:iCs/>
              </w:rPr>
              <w:t xml:space="preserve"> for foreign currency</w:t>
            </w:r>
            <w:r w:rsidR="00146E13" w:rsidRPr="00920125" w:rsidDel="00E71B4A">
              <w:rPr>
                <w:b/>
              </w:rPr>
              <w:t xml:space="preserve"> </w:t>
            </w:r>
          </w:p>
        </w:tc>
      </w:tr>
      <w:tr w:rsidR="00DD49A5" w:rsidRPr="00166F92" w14:paraId="16D7111C" w14:textId="77777777" w:rsidTr="00E77706">
        <w:tc>
          <w:tcPr>
            <w:tcW w:w="1560" w:type="dxa"/>
            <w:tcBorders>
              <w:top w:val="single" w:sz="12" w:space="0" w:color="000000" w:themeColor="text1"/>
              <w:bottom w:val="single" w:sz="12" w:space="0" w:color="000000" w:themeColor="text1"/>
              <w:right w:val="single" w:sz="12" w:space="0" w:color="000000" w:themeColor="text1"/>
            </w:tcBorders>
            <w:shd w:val="clear" w:color="auto" w:fill="auto"/>
          </w:tcPr>
          <w:p w14:paraId="3A247AC6" w14:textId="77777777" w:rsidR="00DD49A5" w:rsidRPr="00166F92" w:rsidRDefault="00DD49A5" w:rsidP="001A740D">
            <w:pPr>
              <w:tabs>
                <w:tab w:val="right" w:pos="7434"/>
              </w:tabs>
              <w:spacing w:before="120" w:after="200"/>
              <w:rPr>
                <w:b/>
              </w:rPr>
            </w:pPr>
            <w:r w:rsidRPr="00166F92">
              <w:rPr>
                <w:b/>
              </w:rPr>
              <w:t>ITB</w:t>
            </w:r>
            <w:r w:rsidR="007E703B" w:rsidRPr="00166F92">
              <w:rPr>
                <w:b/>
              </w:rPr>
              <w:t xml:space="preserve"> </w:t>
            </w:r>
            <w:r w:rsidRPr="00166F92">
              <w:rPr>
                <w:b/>
              </w:rPr>
              <w:t>20.1</w:t>
            </w:r>
          </w:p>
          <w:p w14:paraId="2486DB24" w14:textId="77777777" w:rsidR="00DD49A5" w:rsidRPr="00166F92" w:rsidRDefault="00DD49A5" w:rsidP="001A740D">
            <w:pPr>
              <w:tabs>
                <w:tab w:val="right" w:pos="7434"/>
              </w:tabs>
              <w:spacing w:before="120" w:after="200"/>
              <w:rPr>
                <w:b/>
              </w:rPr>
            </w:pPr>
          </w:p>
        </w:tc>
        <w:tc>
          <w:tcPr>
            <w:tcW w:w="7659" w:type="dxa"/>
            <w:tcBorders>
              <w:top w:val="single" w:sz="12" w:space="0" w:color="000000" w:themeColor="text1"/>
              <w:left w:val="single" w:sz="12" w:space="0" w:color="000000" w:themeColor="text1"/>
              <w:bottom w:val="single" w:sz="12" w:space="0" w:color="000000" w:themeColor="text1"/>
            </w:tcBorders>
            <w:shd w:val="clear" w:color="auto" w:fill="auto"/>
          </w:tcPr>
          <w:p w14:paraId="485C04A1" w14:textId="3339CA93" w:rsidR="00DD49A5" w:rsidRPr="00166F92" w:rsidRDefault="00DD49A5" w:rsidP="001A740D">
            <w:pPr>
              <w:tabs>
                <w:tab w:val="right" w:pos="7254"/>
              </w:tabs>
              <w:spacing w:before="120" w:after="200"/>
            </w:pPr>
            <w:r w:rsidRPr="00166F92">
              <w:t>A</w:t>
            </w:r>
            <w:r w:rsidR="007E703B" w:rsidRPr="00166F92">
              <w:t xml:space="preserve"> </w:t>
            </w:r>
            <w:r w:rsidRPr="00166F92">
              <w:t>Bid</w:t>
            </w:r>
            <w:r w:rsidR="007E703B" w:rsidRPr="00166F92">
              <w:t xml:space="preserve"> </w:t>
            </w:r>
            <w:r w:rsidRPr="00166F92">
              <w:t>Security</w:t>
            </w:r>
            <w:r w:rsidR="00E71B4A">
              <w:t xml:space="preserve"> </w:t>
            </w:r>
            <w:r w:rsidRPr="002E338E">
              <w:rPr>
                <w:bCs/>
                <w:iCs/>
              </w:rPr>
              <w:t>shall</w:t>
            </w:r>
            <w:r w:rsidR="007E703B" w:rsidRPr="002E338E">
              <w:rPr>
                <w:bCs/>
                <w:iCs/>
              </w:rPr>
              <w:t xml:space="preserve"> </w:t>
            </w:r>
            <w:r w:rsidRPr="002E338E">
              <w:rPr>
                <w:bCs/>
                <w:iCs/>
              </w:rPr>
              <w:t>be</w:t>
            </w:r>
            <w:r w:rsidR="007E703B" w:rsidRPr="00166F92">
              <w:t xml:space="preserve"> </w:t>
            </w:r>
            <w:r w:rsidRPr="00166F92">
              <w:t>required</w:t>
            </w:r>
            <w:r w:rsidR="00256F60">
              <w:t xml:space="preserve"> in its original form</w:t>
            </w:r>
            <w:r w:rsidRPr="00166F92">
              <w:t>.</w:t>
            </w:r>
            <w:r w:rsidR="007E703B" w:rsidRPr="00166F92">
              <w:t xml:space="preserve"> </w:t>
            </w:r>
          </w:p>
          <w:p w14:paraId="30A09523" w14:textId="1EC5EBAE" w:rsidR="00DD49A5" w:rsidRPr="00166F92" w:rsidRDefault="00E71B4A" w:rsidP="001A740D">
            <w:pPr>
              <w:tabs>
                <w:tab w:val="right" w:pos="7254"/>
              </w:tabs>
              <w:spacing w:before="120" w:after="200"/>
              <w:rPr>
                <w:iCs/>
                <w:u w:val="single"/>
              </w:rPr>
            </w:pPr>
            <w:r>
              <w:t>T</w:t>
            </w:r>
            <w:r w:rsidR="00DD49A5" w:rsidRPr="00166F92">
              <w:t>he</w:t>
            </w:r>
            <w:r w:rsidR="007E703B" w:rsidRPr="00166F92">
              <w:t xml:space="preserve"> </w:t>
            </w:r>
            <w:r w:rsidR="00DD49A5" w:rsidRPr="00166F92">
              <w:t>amount</w:t>
            </w:r>
            <w:r w:rsidR="007E703B" w:rsidRPr="00166F92">
              <w:t xml:space="preserve"> </w:t>
            </w:r>
            <w:r w:rsidR="00DD49A5" w:rsidRPr="00166F92">
              <w:rPr>
                <w:iCs/>
              </w:rPr>
              <w:t>and</w:t>
            </w:r>
            <w:r w:rsidR="007E703B" w:rsidRPr="00166F92">
              <w:rPr>
                <w:iCs/>
              </w:rPr>
              <w:t xml:space="preserve"> </w:t>
            </w:r>
            <w:r w:rsidR="00DD49A5" w:rsidRPr="00166F92">
              <w:rPr>
                <w:iCs/>
              </w:rPr>
              <w:t>currency</w:t>
            </w:r>
            <w:r w:rsidR="007E703B" w:rsidRPr="00166F92">
              <w:rPr>
                <w:iCs/>
              </w:rPr>
              <w:t xml:space="preserve"> </w:t>
            </w:r>
            <w:r w:rsidR="00DD49A5" w:rsidRPr="00166F92">
              <w:t>of</w:t>
            </w:r>
            <w:r w:rsidR="007E703B" w:rsidRPr="00166F92">
              <w:t xml:space="preserve"> </w:t>
            </w:r>
            <w:r w:rsidR="00DD49A5" w:rsidRPr="00166F92">
              <w:t>the</w:t>
            </w:r>
            <w:r w:rsidR="007E703B" w:rsidRPr="00166F92">
              <w:t xml:space="preserve"> </w:t>
            </w:r>
            <w:r w:rsidR="00DD49A5" w:rsidRPr="00166F92">
              <w:rPr>
                <w:iCs/>
              </w:rPr>
              <w:t>Bid</w:t>
            </w:r>
            <w:r w:rsidR="007E703B" w:rsidRPr="00166F92">
              <w:rPr>
                <w:iCs/>
              </w:rPr>
              <w:t xml:space="preserve"> </w:t>
            </w:r>
            <w:r w:rsidR="00DD49A5" w:rsidRPr="00166F92">
              <w:rPr>
                <w:iCs/>
              </w:rPr>
              <w:t>Security</w:t>
            </w:r>
            <w:r w:rsidR="007E703B" w:rsidRPr="00166F92">
              <w:rPr>
                <w:iCs/>
              </w:rPr>
              <w:t xml:space="preserve"> </w:t>
            </w:r>
            <w:r w:rsidR="00DD49A5" w:rsidRPr="00166F92">
              <w:rPr>
                <w:iCs/>
              </w:rPr>
              <w:t>shall</w:t>
            </w:r>
            <w:r w:rsidR="007E703B" w:rsidRPr="00166F92">
              <w:rPr>
                <w:iCs/>
              </w:rPr>
              <w:t xml:space="preserve"> </w:t>
            </w:r>
            <w:r w:rsidR="00DD49A5" w:rsidRPr="00166F92">
              <w:rPr>
                <w:iCs/>
              </w:rPr>
              <w:t>be</w:t>
            </w:r>
            <w:r w:rsidR="00E567B0">
              <w:rPr>
                <w:iCs/>
                <w:u w:val="single"/>
              </w:rPr>
              <w:t>:</w:t>
            </w:r>
          </w:p>
          <w:p w14:paraId="46C02689" w14:textId="6CBC36E0" w:rsidR="00E567B0" w:rsidRPr="002E338E" w:rsidRDefault="00E567B0" w:rsidP="001A740D">
            <w:pPr>
              <w:tabs>
                <w:tab w:val="right" w:pos="4860"/>
              </w:tabs>
              <w:spacing w:after="0"/>
              <w:ind w:left="318" w:right="0"/>
              <w:jc w:val="left"/>
              <w:rPr>
                <w:b/>
                <w:iCs/>
              </w:rPr>
            </w:pPr>
            <w:r w:rsidRPr="00E567B0">
              <w:rPr>
                <w:b/>
                <w:iCs/>
              </w:rPr>
              <w:t>LOT ONE: USD 240,000.00</w:t>
            </w:r>
          </w:p>
          <w:p w14:paraId="3768B089" w14:textId="345D395D" w:rsidR="00DD49A5" w:rsidRDefault="00E567B0" w:rsidP="001A740D">
            <w:pPr>
              <w:tabs>
                <w:tab w:val="right" w:pos="4860"/>
              </w:tabs>
              <w:spacing w:after="0"/>
              <w:ind w:left="318" w:right="0"/>
              <w:jc w:val="left"/>
              <w:rPr>
                <w:b/>
                <w:iCs/>
              </w:rPr>
            </w:pPr>
            <w:r w:rsidRPr="002E338E">
              <w:rPr>
                <w:b/>
                <w:iCs/>
              </w:rPr>
              <w:t>LOT TWO: USD 160,000.00</w:t>
            </w:r>
          </w:p>
          <w:p w14:paraId="79E20E22" w14:textId="77777777" w:rsidR="00C13EB9" w:rsidRPr="00C13EB9" w:rsidRDefault="00C13EB9" w:rsidP="001A740D">
            <w:pPr>
              <w:tabs>
                <w:tab w:val="right" w:pos="4860"/>
              </w:tabs>
              <w:spacing w:before="120" w:after="200"/>
              <w:ind w:right="0"/>
              <w:rPr>
                <w:bCs/>
                <w:iCs/>
                <w:szCs w:val="24"/>
              </w:rPr>
            </w:pPr>
            <w:r w:rsidRPr="00C13EB9">
              <w:rPr>
                <w:bCs/>
                <w:iCs/>
                <w:szCs w:val="24"/>
              </w:rPr>
              <w:t>The Beneficiary Address of the Bid Security shall be:</w:t>
            </w:r>
          </w:p>
          <w:p w14:paraId="70452470" w14:textId="77777777" w:rsidR="00C13EB9" w:rsidRPr="00C13EB9" w:rsidRDefault="00C13EB9" w:rsidP="001A740D">
            <w:pPr>
              <w:tabs>
                <w:tab w:val="right" w:pos="4860"/>
              </w:tabs>
              <w:spacing w:after="0"/>
              <w:ind w:left="318" w:right="0"/>
              <w:jc w:val="left"/>
              <w:rPr>
                <w:b/>
                <w:iCs/>
                <w:szCs w:val="24"/>
              </w:rPr>
            </w:pPr>
            <w:r w:rsidRPr="00C13EB9">
              <w:rPr>
                <w:b/>
                <w:iCs/>
                <w:szCs w:val="24"/>
              </w:rPr>
              <w:t>Ministry of Finance</w:t>
            </w:r>
          </w:p>
          <w:p w14:paraId="2793C0B8" w14:textId="77777777" w:rsidR="00C13EB9" w:rsidRPr="00C13EB9" w:rsidRDefault="00C13EB9" w:rsidP="001A740D">
            <w:pPr>
              <w:tabs>
                <w:tab w:val="right" w:pos="4860"/>
              </w:tabs>
              <w:spacing w:after="0"/>
              <w:ind w:left="318" w:right="0"/>
              <w:jc w:val="left"/>
              <w:rPr>
                <w:b/>
                <w:iCs/>
                <w:szCs w:val="24"/>
              </w:rPr>
            </w:pPr>
            <w:proofErr w:type="spellStart"/>
            <w:r w:rsidRPr="00C13EB9">
              <w:rPr>
                <w:b/>
                <w:iCs/>
                <w:szCs w:val="24"/>
              </w:rPr>
              <w:t>Ameenee</w:t>
            </w:r>
            <w:proofErr w:type="spellEnd"/>
            <w:r w:rsidRPr="00C13EB9">
              <w:rPr>
                <w:b/>
                <w:iCs/>
                <w:szCs w:val="24"/>
              </w:rPr>
              <w:t xml:space="preserve"> </w:t>
            </w:r>
            <w:proofErr w:type="spellStart"/>
            <w:r w:rsidRPr="00C13EB9">
              <w:rPr>
                <w:b/>
                <w:iCs/>
                <w:szCs w:val="24"/>
              </w:rPr>
              <w:t>Magu</w:t>
            </w:r>
            <w:proofErr w:type="spellEnd"/>
            <w:r w:rsidRPr="00C13EB9">
              <w:rPr>
                <w:b/>
                <w:iCs/>
                <w:szCs w:val="24"/>
              </w:rPr>
              <w:t xml:space="preserve">, </w:t>
            </w:r>
            <w:proofErr w:type="spellStart"/>
            <w:r w:rsidRPr="00C13EB9">
              <w:rPr>
                <w:b/>
                <w:iCs/>
                <w:szCs w:val="24"/>
              </w:rPr>
              <w:t>Maafannu</w:t>
            </w:r>
            <w:proofErr w:type="spellEnd"/>
            <w:r w:rsidRPr="00C13EB9">
              <w:rPr>
                <w:b/>
                <w:iCs/>
                <w:szCs w:val="24"/>
              </w:rPr>
              <w:t xml:space="preserve">, </w:t>
            </w:r>
          </w:p>
          <w:p w14:paraId="6C8C4479" w14:textId="4468C4D8" w:rsidR="00361184" w:rsidRDefault="00C13EB9" w:rsidP="001A740D">
            <w:pPr>
              <w:tabs>
                <w:tab w:val="right" w:pos="4860"/>
              </w:tabs>
              <w:spacing w:after="0"/>
              <w:ind w:left="318" w:right="0"/>
              <w:jc w:val="left"/>
              <w:rPr>
                <w:b/>
                <w:iCs/>
                <w:szCs w:val="24"/>
              </w:rPr>
            </w:pPr>
            <w:r w:rsidRPr="00C13EB9">
              <w:rPr>
                <w:b/>
                <w:iCs/>
                <w:szCs w:val="24"/>
              </w:rPr>
              <w:t>Male’, 203</w:t>
            </w:r>
            <w:r>
              <w:rPr>
                <w:b/>
                <w:iCs/>
                <w:szCs w:val="24"/>
              </w:rPr>
              <w:t>79</w:t>
            </w:r>
          </w:p>
          <w:p w14:paraId="044CF170" w14:textId="23E3C63F" w:rsidR="000B2375" w:rsidRPr="008E6294" w:rsidRDefault="00C13EB9" w:rsidP="008E6294">
            <w:pPr>
              <w:tabs>
                <w:tab w:val="right" w:pos="4860"/>
              </w:tabs>
              <w:spacing w:after="200"/>
              <w:ind w:left="318" w:right="0"/>
              <w:jc w:val="left"/>
              <w:rPr>
                <w:b/>
                <w:iCs/>
                <w:szCs w:val="24"/>
              </w:rPr>
            </w:pPr>
            <w:r w:rsidRPr="00C13EB9">
              <w:rPr>
                <w:b/>
                <w:iCs/>
                <w:szCs w:val="24"/>
              </w:rPr>
              <w:t>Republic of Maldives</w:t>
            </w:r>
          </w:p>
        </w:tc>
      </w:tr>
      <w:tr w:rsidR="00DD49A5" w:rsidRPr="00166F92" w14:paraId="4C0DFCF8" w14:textId="77777777" w:rsidTr="00E77706">
        <w:tc>
          <w:tcPr>
            <w:tcW w:w="1560" w:type="dxa"/>
            <w:tcBorders>
              <w:top w:val="single" w:sz="12" w:space="0" w:color="000000" w:themeColor="text1"/>
              <w:bottom w:val="single" w:sz="12" w:space="0" w:color="000000" w:themeColor="text1"/>
              <w:right w:val="single" w:sz="12" w:space="0" w:color="000000" w:themeColor="text1"/>
            </w:tcBorders>
            <w:shd w:val="clear" w:color="auto" w:fill="auto"/>
          </w:tcPr>
          <w:p w14:paraId="53B81438" w14:textId="776E74E1" w:rsidR="00DD49A5" w:rsidRPr="00166F92" w:rsidRDefault="00DD49A5" w:rsidP="001A740D">
            <w:pPr>
              <w:tabs>
                <w:tab w:val="right" w:pos="7434"/>
              </w:tabs>
              <w:spacing w:before="120" w:after="200"/>
              <w:rPr>
                <w:b/>
              </w:rPr>
            </w:pPr>
            <w:r w:rsidRPr="00166F92">
              <w:rPr>
                <w:b/>
              </w:rPr>
              <w:t>ITB</w:t>
            </w:r>
            <w:r w:rsidR="007E703B" w:rsidRPr="00166F92">
              <w:rPr>
                <w:b/>
              </w:rPr>
              <w:t xml:space="preserve"> </w:t>
            </w:r>
            <w:r w:rsidRPr="00166F92">
              <w:rPr>
                <w:b/>
              </w:rPr>
              <w:t>20.3</w:t>
            </w:r>
            <w:r w:rsidR="007E703B" w:rsidRPr="00166F92">
              <w:rPr>
                <w:b/>
              </w:rPr>
              <w:t xml:space="preserve"> </w:t>
            </w:r>
          </w:p>
        </w:tc>
        <w:tc>
          <w:tcPr>
            <w:tcW w:w="7659" w:type="dxa"/>
            <w:tcBorders>
              <w:top w:val="single" w:sz="12" w:space="0" w:color="000000" w:themeColor="text1"/>
              <w:left w:val="single" w:sz="12" w:space="0" w:color="000000" w:themeColor="text1"/>
              <w:bottom w:val="single" w:sz="12" w:space="0" w:color="000000" w:themeColor="text1"/>
            </w:tcBorders>
            <w:shd w:val="clear" w:color="auto" w:fill="auto"/>
          </w:tcPr>
          <w:p w14:paraId="06058627" w14:textId="3E25222A" w:rsidR="008E6294" w:rsidRDefault="008E6294" w:rsidP="008E6294">
            <w:pPr>
              <w:tabs>
                <w:tab w:val="right" w:pos="4860"/>
              </w:tabs>
              <w:spacing w:before="120" w:after="200"/>
              <w:ind w:right="0"/>
              <w:rPr>
                <w:bCs/>
                <w:iCs/>
                <w:szCs w:val="24"/>
              </w:rPr>
            </w:pPr>
            <w:r>
              <w:rPr>
                <w:bCs/>
                <w:iCs/>
                <w:szCs w:val="24"/>
              </w:rPr>
              <w:t xml:space="preserve">The Bid Security shall be valid </w:t>
            </w:r>
            <w:r w:rsidRPr="00882424">
              <w:rPr>
                <w:bCs/>
                <w:iCs/>
                <w:szCs w:val="24"/>
              </w:rPr>
              <w:t xml:space="preserve">until: </w:t>
            </w:r>
            <w:r w:rsidR="00F63B74" w:rsidRPr="00882424">
              <w:rPr>
                <w:b/>
                <w:iCs/>
                <w:szCs w:val="24"/>
              </w:rPr>
              <w:t>February 23</w:t>
            </w:r>
            <w:r w:rsidRPr="00882424">
              <w:rPr>
                <w:b/>
                <w:iCs/>
                <w:szCs w:val="24"/>
              </w:rPr>
              <w:t>, 202</w:t>
            </w:r>
            <w:r w:rsidR="002E4330" w:rsidRPr="00882424">
              <w:rPr>
                <w:b/>
                <w:iCs/>
                <w:szCs w:val="24"/>
              </w:rPr>
              <w:t>3</w:t>
            </w:r>
          </w:p>
          <w:p w14:paraId="336BDD1A" w14:textId="7439235E" w:rsidR="00DD49A5" w:rsidRPr="00166F92" w:rsidRDefault="00DC3665">
            <w:pPr>
              <w:tabs>
                <w:tab w:val="right" w:pos="7254"/>
              </w:tabs>
              <w:spacing w:before="120" w:after="200"/>
              <w:rPr>
                <w:i/>
              </w:rPr>
            </w:pPr>
            <w:r>
              <w:rPr>
                <w:iCs/>
              </w:rPr>
              <w:t>The Bid Security shall be</w:t>
            </w:r>
            <w:r>
              <w:rPr>
                <w:b/>
                <w:bCs/>
                <w:color w:val="000000" w:themeColor="text1"/>
              </w:rPr>
              <w:t xml:space="preserve"> </w:t>
            </w:r>
            <w:r>
              <w:rPr>
                <w:rFonts w:eastAsia="Calibri"/>
                <w:b/>
                <w:bCs/>
                <w:color w:val="000000"/>
              </w:rPr>
              <w:t>unconditional</w:t>
            </w:r>
            <w:r>
              <w:rPr>
                <w:b/>
                <w:bCs/>
                <w:color w:val="000000" w:themeColor="text1"/>
              </w:rPr>
              <w:t xml:space="preserve"> guarantee </w:t>
            </w:r>
            <w:r>
              <w:rPr>
                <w:color w:val="000000" w:themeColor="text1"/>
              </w:rPr>
              <w:t>issued by a reputable bank acceptable to the Employer,</w:t>
            </w:r>
            <w:r>
              <w:rPr>
                <w:iCs/>
              </w:rPr>
              <w:t xml:space="preserve"> </w:t>
            </w:r>
            <w:r w:rsidR="008E6294" w:rsidRPr="008E6294">
              <w:rPr>
                <w:iCs/>
              </w:rPr>
              <w:t xml:space="preserve">valid for </w:t>
            </w:r>
            <w:r w:rsidR="008E6294" w:rsidRPr="008E6294">
              <w:rPr>
                <w:b/>
                <w:bCs/>
                <w:iCs/>
              </w:rPr>
              <w:t>twenty-eight (28) days</w:t>
            </w:r>
            <w:r w:rsidR="008E6294" w:rsidRPr="008E6294">
              <w:rPr>
                <w:iCs/>
              </w:rPr>
              <w:t xml:space="preserve"> beyond the original date of expiry of the Bid validity, or beyond any extended date if requested under ITB 19.2</w:t>
            </w:r>
            <w:r>
              <w:rPr>
                <w:iCs/>
                <w:color w:val="000000" w:themeColor="text1"/>
              </w:rPr>
              <w:t>.</w:t>
            </w:r>
          </w:p>
        </w:tc>
      </w:tr>
      <w:tr w:rsidR="00DD49A5" w:rsidRPr="00166F92" w14:paraId="7E32B334" w14:textId="77777777" w:rsidTr="00E77706">
        <w:tc>
          <w:tcPr>
            <w:tcW w:w="1560" w:type="dxa"/>
            <w:tcBorders>
              <w:top w:val="single" w:sz="12" w:space="0" w:color="000000" w:themeColor="text1"/>
              <w:bottom w:val="single" w:sz="12" w:space="0" w:color="000000" w:themeColor="text1"/>
              <w:right w:val="single" w:sz="12" w:space="0" w:color="000000" w:themeColor="text1"/>
            </w:tcBorders>
            <w:shd w:val="clear" w:color="auto" w:fill="auto"/>
          </w:tcPr>
          <w:p w14:paraId="0ABEA597" w14:textId="77777777" w:rsidR="00DD49A5" w:rsidRPr="00166F92" w:rsidRDefault="00DD49A5" w:rsidP="001A740D">
            <w:pPr>
              <w:tabs>
                <w:tab w:val="right" w:pos="7434"/>
              </w:tabs>
              <w:spacing w:before="120" w:after="200"/>
              <w:rPr>
                <w:b/>
              </w:rPr>
            </w:pPr>
            <w:r w:rsidRPr="00166F92">
              <w:rPr>
                <w:b/>
              </w:rPr>
              <w:t>ITB</w:t>
            </w:r>
            <w:r w:rsidR="007E703B" w:rsidRPr="00166F92">
              <w:rPr>
                <w:b/>
              </w:rPr>
              <w:t xml:space="preserve"> </w:t>
            </w:r>
            <w:r w:rsidRPr="00166F92">
              <w:rPr>
                <w:b/>
              </w:rPr>
              <w:t>21.1</w:t>
            </w:r>
          </w:p>
        </w:tc>
        <w:tc>
          <w:tcPr>
            <w:tcW w:w="7659" w:type="dxa"/>
            <w:tcBorders>
              <w:top w:val="single" w:sz="12" w:space="0" w:color="000000" w:themeColor="text1"/>
              <w:left w:val="single" w:sz="12" w:space="0" w:color="000000" w:themeColor="text1"/>
              <w:bottom w:val="single" w:sz="12" w:space="0" w:color="000000" w:themeColor="text1"/>
            </w:tcBorders>
            <w:shd w:val="clear" w:color="auto" w:fill="auto"/>
          </w:tcPr>
          <w:p w14:paraId="0A7F0CFF" w14:textId="77777777" w:rsidR="00300048" w:rsidRDefault="00DD49A5">
            <w:pPr>
              <w:tabs>
                <w:tab w:val="right" w:pos="7254"/>
              </w:tabs>
              <w:spacing w:before="120" w:after="200"/>
            </w:pPr>
            <w:r w:rsidRPr="00166F92">
              <w:t>In</w:t>
            </w:r>
            <w:r w:rsidR="007E703B" w:rsidRPr="00166F92">
              <w:t xml:space="preserve"> </w:t>
            </w:r>
            <w:r w:rsidRPr="00166F92">
              <w:t>addition</w:t>
            </w:r>
            <w:r w:rsidR="007E703B" w:rsidRPr="00166F92">
              <w:t xml:space="preserve"> </w:t>
            </w:r>
            <w:r w:rsidRPr="00166F92">
              <w:t>to</w:t>
            </w:r>
            <w:r w:rsidR="007E703B" w:rsidRPr="00166F92">
              <w:t xml:space="preserve"> </w:t>
            </w:r>
            <w:r w:rsidRPr="00166F92">
              <w:t>the</w:t>
            </w:r>
            <w:r w:rsidR="007E703B" w:rsidRPr="00166F92">
              <w:t xml:space="preserve"> </w:t>
            </w:r>
            <w:r w:rsidRPr="00166F92">
              <w:t>original</w:t>
            </w:r>
            <w:r w:rsidR="007E703B" w:rsidRPr="00166F92">
              <w:t xml:space="preserve"> </w:t>
            </w:r>
            <w:r w:rsidRPr="00166F92">
              <w:t>of</w:t>
            </w:r>
            <w:r w:rsidR="007E703B" w:rsidRPr="00166F92">
              <w:t xml:space="preserve"> </w:t>
            </w:r>
            <w:r w:rsidRPr="00166F92">
              <w:t>the</w:t>
            </w:r>
            <w:r w:rsidR="007E703B" w:rsidRPr="00166F92">
              <w:t xml:space="preserve"> </w:t>
            </w:r>
            <w:r w:rsidRPr="00166F92">
              <w:t>Bid,</w:t>
            </w:r>
            <w:r w:rsidR="007E703B" w:rsidRPr="00166F92">
              <w:t xml:space="preserve"> </w:t>
            </w:r>
            <w:r w:rsidRPr="00166F92">
              <w:t>the</w:t>
            </w:r>
            <w:r w:rsidR="007E703B" w:rsidRPr="00166F92">
              <w:t xml:space="preserve"> </w:t>
            </w:r>
            <w:r w:rsidRPr="00166F92">
              <w:t>number</w:t>
            </w:r>
            <w:r w:rsidR="007E703B" w:rsidRPr="00166F92">
              <w:t xml:space="preserve"> </w:t>
            </w:r>
            <w:r w:rsidRPr="00166F92">
              <w:t>of</w:t>
            </w:r>
            <w:r w:rsidR="007E703B" w:rsidRPr="00166F92">
              <w:t xml:space="preserve"> </w:t>
            </w:r>
            <w:r w:rsidRPr="00166F92">
              <w:t>copies</w:t>
            </w:r>
            <w:r w:rsidR="007E703B" w:rsidRPr="00166F92">
              <w:t xml:space="preserve"> </w:t>
            </w:r>
            <w:r w:rsidRPr="00166F92">
              <w:t>is:</w:t>
            </w:r>
            <w:r w:rsidR="007E703B" w:rsidRPr="00166F92">
              <w:t xml:space="preserve"> </w:t>
            </w:r>
          </w:p>
          <w:p w14:paraId="0AB83457" w14:textId="77777777" w:rsidR="00300048" w:rsidRPr="002E338E" w:rsidRDefault="00300048">
            <w:pPr>
              <w:tabs>
                <w:tab w:val="right" w:pos="7254"/>
              </w:tabs>
              <w:spacing w:before="120" w:after="200"/>
              <w:rPr>
                <w:b/>
                <w:iCs/>
                <w:lang w:val="en-IN"/>
              </w:rPr>
            </w:pPr>
            <w:r w:rsidRPr="002E338E">
              <w:rPr>
                <w:b/>
                <w:bCs/>
                <w:iCs/>
                <w:lang w:val="en-IN"/>
              </w:rPr>
              <w:lastRenderedPageBreak/>
              <w:t>One (1) digital copy on a DVD or CD. The type of optical disk that should be used is DVD-R or CD-R. </w:t>
            </w:r>
          </w:p>
          <w:p w14:paraId="4EE339F1" w14:textId="4EA23B7E" w:rsidR="00DD49A5" w:rsidRPr="002E338E" w:rsidRDefault="00300048">
            <w:pPr>
              <w:tabs>
                <w:tab w:val="right" w:pos="7254"/>
              </w:tabs>
              <w:spacing w:before="120" w:after="200"/>
              <w:ind w:right="-11"/>
              <w:rPr>
                <w:bCs/>
                <w:i/>
                <w:lang w:val="en-IN"/>
              </w:rPr>
            </w:pPr>
            <w:r w:rsidRPr="002E338E">
              <w:rPr>
                <w:bCs/>
                <w:iCs/>
                <w:lang w:val="en-IN"/>
              </w:rPr>
              <w:t>Any discrepancies between the hard copies and the DVD/CD, the original-hardcopy shall prevail.</w:t>
            </w:r>
          </w:p>
        </w:tc>
      </w:tr>
      <w:tr w:rsidR="00DD49A5" w:rsidRPr="00166F92" w14:paraId="56681BF3" w14:textId="77777777" w:rsidTr="00E77706">
        <w:tc>
          <w:tcPr>
            <w:tcW w:w="1560" w:type="dxa"/>
            <w:tcBorders>
              <w:top w:val="single" w:sz="12" w:space="0" w:color="000000" w:themeColor="text1"/>
              <w:bottom w:val="single" w:sz="12" w:space="0" w:color="000000" w:themeColor="text1"/>
              <w:right w:val="single" w:sz="12" w:space="0" w:color="000000" w:themeColor="text1"/>
            </w:tcBorders>
            <w:shd w:val="clear" w:color="auto" w:fill="auto"/>
          </w:tcPr>
          <w:p w14:paraId="7A11DE3A" w14:textId="77777777" w:rsidR="00DD49A5" w:rsidRPr="00166F92" w:rsidRDefault="00DD49A5" w:rsidP="001A740D">
            <w:pPr>
              <w:tabs>
                <w:tab w:val="right" w:pos="7434"/>
              </w:tabs>
              <w:spacing w:before="120" w:after="200"/>
              <w:rPr>
                <w:b/>
              </w:rPr>
            </w:pPr>
            <w:r w:rsidRPr="00166F92">
              <w:rPr>
                <w:b/>
              </w:rPr>
              <w:lastRenderedPageBreak/>
              <w:t>ITB</w:t>
            </w:r>
            <w:r w:rsidR="007E703B" w:rsidRPr="00166F92">
              <w:rPr>
                <w:b/>
              </w:rPr>
              <w:t xml:space="preserve"> </w:t>
            </w:r>
            <w:r w:rsidRPr="00166F92">
              <w:rPr>
                <w:b/>
              </w:rPr>
              <w:t>21.3</w:t>
            </w:r>
          </w:p>
        </w:tc>
        <w:tc>
          <w:tcPr>
            <w:tcW w:w="7659" w:type="dxa"/>
            <w:tcBorders>
              <w:top w:val="single" w:sz="12" w:space="0" w:color="000000" w:themeColor="text1"/>
              <w:left w:val="single" w:sz="12" w:space="0" w:color="000000" w:themeColor="text1"/>
              <w:bottom w:val="single" w:sz="12" w:space="0" w:color="000000" w:themeColor="text1"/>
            </w:tcBorders>
            <w:shd w:val="clear" w:color="auto" w:fill="auto"/>
          </w:tcPr>
          <w:p w14:paraId="346E885A" w14:textId="7C58C97F" w:rsidR="00300048" w:rsidRDefault="00DD49A5">
            <w:pPr>
              <w:tabs>
                <w:tab w:val="right" w:pos="7254"/>
              </w:tabs>
              <w:spacing w:before="120" w:after="200"/>
              <w:rPr>
                <w:b/>
                <w:bCs/>
              </w:rPr>
            </w:pPr>
            <w:r w:rsidRPr="00166F92">
              <w:t>The</w:t>
            </w:r>
            <w:r w:rsidR="007E703B" w:rsidRPr="00166F92">
              <w:t xml:space="preserve"> </w:t>
            </w:r>
            <w:r w:rsidRPr="00166F92">
              <w:t>written</w:t>
            </w:r>
            <w:r w:rsidR="007E703B" w:rsidRPr="00166F92">
              <w:t xml:space="preserve"> </w:t>
            </w:r>
            <w:r w:rsidRPr="00166F92">
              <w:t>confirmation</w:t>
            </w:r>
            <w:r w:rsidR="007E703B" w:rsidRPr="00166F92">
              <w:t xml:space="preserve"> </w:t>
            </w:r>
            <w:r w:rsidRPr="00166F92">
              <w:t>of</w:t>
            </w:r>
            <w:r w:rsidR="007E703B" w:rsidRPr="00166F92">
              <w:t xml:space="preserve"> </w:t>
            </w:r>
            <w:r w:rsidRPr="00166F92">
              <w:t>authorization</w:t>
            </w:r>
            <w:r w:rsidR="007E703B" w:rsidRPr="00166F92">
              <w:t xml:space="preserve"> </w:t>
            </w:r>
            <w:r w:rsidRPr="00166F92">
              <w:t>to</w:t>
            </w:r>
            <w:r w:rsidR="007E703B" w:rsidRPr="00166F92">
              <w:t xml:space="preserve"> </w:t>
            </w:r>
            <w:r w:rsidRPr="00166F92">
              <w:t>sign</w:t>
            </w:r>
            <w:r w:rsidR="007E703B" w:rsidRPr="00166F92">
              <w:t xml:space="preserve"> </w:t>
            </w:r>
            <w:r w:rsidRPr="00166F92">
              <w:t>on</w:t>
            </w:r>
            <w:r w:rsidR="007E703B" w:rsidRPr="00166F92">
              <w:t xml:space="preserve"> </w:t>
            </w:r>
            <w:r w:rsidRPr="00166F92">
              <w:t>behalf</w:t>
            </w:r>
            <w:r w:rsidR="007E703B" w:rsidRPr="00166F92">
              <w:t xml:space="preserve"> </w:t>
            </w:r>
            <w:r w:rsidRPr="00166F92">
              <w:t>of</w:t>
            </w:r>
            <w:r w:rsidR="007E703B" w:rsidRPr="00166F92">
              <w:t xml:space="preserve"> </w:t>
            </w:r>
            <w:r w:rsidRPr="00166F92">
              <w:t>the</w:t>
            </w:r>
            <w:r w:rsidR="007E703B" w:rsidRPr="00166F92">
              <w:t xml:space="preserve"> </w:t>
            </w:r>
            <w:r w:rsidRPr="00166F92">
              <w:t>Bidder</w:t>
            </w:r>
            <w:r w:rsidR="007E703B" w:rsidRPr="00166F92">
              <w:t xml:space="preserve"> </w:t>
            </w:r>
            <w:r w:rsidRPr="00166F92">
              <w:t>shall</w:t>
            </w:r>
            <w:r w:rsidR="007E703B" w:rsidRPr="00166F92">
              <w:t xml:space="preserve"> </w:t>
            </w:r>
            <w:r w:rsidRPr="00166F92">
              <w:t>consist</w:t>
            </w:r>
            <w:r w:rsidR="007E703B" w:rsidRPr="00166F92">
              <w:t xml:space="preserve"> </w:t>
            </w:r>
            <w:r w:rsidRPr="00166F92">
              <w:t>of:</w:t>
            </w:r>
            <w:r w:rsidR="007E703B" w:rsidRPr="00166F92">
              <w:t xml:space="preserve"> </w:t>
            </w:r>
            <w:r w:rsidR="00300048" w:rsidRPr="002E338E">
              <w:rPr>
                <w:b/>
                <w:bCs/>
              </w:rPr>
              <w:t>Power of Attorney effective for the duration of the proposal validity, signed by legally authorized signatories of the bidder or all of the partners to a JV.</w:t>
            </w:r>
          </w:p>
          <w:p w14:paraId="1A875F84" w14:textId="65C403A8" w:rsidR="009B6367" w:rsidRPr="00A40D95" w:rsidRDefault="009B6367">
            <w:pPr>
              <w:tabs>
                <w:tab w:val="right" w:pos="7254"/>
              </w:tabs>
              <w:spacing w:before="120" w:after="200"/>
              <w:ind w:right="-11"/>
              <w:rPr>
                <w:b/>
                <w:bCs/>
              </w:rPr>
            </w:pPr>
            <w:r w:rsidRPr="00A40D95">
              <w:rPr>
                <w:b/>
                <w:bCs/>
                <w:color w:val="000000" w:themeColor="text1"/>
              </w:rPr>
              <w:t xml:space="preserve">Electronic Signature on Original Bid Document </w:t>
            </w:r>
            <w:r w:rsidR="00DF76D4" w:rsidRPr="00A40D95">
              <w:rPr>
                <w:b/>
                <w:bCs/>
                <w:color w:val="000000" w:themeColor="text1"/>
              </w:rPr>
              <w:t>shall</w:t>
            </w:r>
            <w:r w:rsidRPr="00A40D95">
              <w:rPr>
                <w:b/>
                <w:bCs/>
                <w:color w:val="000000" w:themeColor="text1"/>
              </w:rPr>
              <w:t xml:space="preserve"> not be acceptable.</w:t>
            </w:r>
          </w:p>
        </w:tc>
      </w:tr>
      <w:tr w:rsidR="00361184" w:rsidRPr="00166F92" w14:paraId="62804C16" w14:textId="77777777" w:rsidTr="00E77706">
        <w:tc>
          <w:tcPr>
            <w:tcW w:w="9219" w:type="dxa"/>
            <w:gridSpan w:val="2"/>
            <w:tcBorders>
              <w:top w:val="single" w:sz="12" w:space="0" w:color="000000" w:themeColor="text1"/>
              <w:bottom w:val="single" w:sz="12" w:space="0" w:color="000000" w:themeColor="text1"/>
            </w:tcBorders>
            <w:shd w:val="clear" w:color="auto" w:fill="auto"/>
          </w:tcPr>
          <w:p w14:paraId="6F672195" w14:textId="3E6FA1A3" w:rsidR="00361184" w:rsidRPr="00166F92" w:rsidRDefault="00361184" w:rsidP="001A740D">
            <w:pPr>
              <w:tabs>
                <w:tab w:val="right" w:pos="7254"/>
              </w:tabs>
              <w:spacing w:before="120" w:after="200"/>
              <w:jc w:val="center"/>
            </w:pPr>
            <w:r w:rsidRPr="00166F92">
              <w:rPr>
                <w:b/>
                <w:sz w:val="28"/>
              </w:rPr>
              <w:t>D.  Submission and Opening of Bids</w:t>
            </w:r>
          </w:p>
        </w:tc>
      </w:tr>
      <w:tr w:rsidR="00361184" w:rsidRPr="00166F92" w14:paraId="30B76F30" w14:textId="77777777" w:rsidTr="00E77706">
        <w:tc>
          <w:tcPr>
            <w:tcW w:w="1560" w:type="dxa"/>
            <w:tcBorders>
              <w:top w:val="single" w:sz="12" w:space="0" w:color="000000" w:themeColor="text1"/>
              <w:bottom w:val="single" w:sz="12" w:space="0" w:color="000000" w:themeColor="text1"/>
              <w:right w:val="single" w:sz="12" w:space="0" w:color="000000" w:themeColor="text1"/>
            </w:tcBorders>
            <w:shd w:val="clear" w:color="auto" w:fill="auto"/>
          </w:tcPr>
          <w:p w14:paraId="117F5536" w14:textId="099A0AA8" w:rsidR="00361184" w:rsidRPr="00166F92" w:rsidRDefault="00361184" w:rsidP="00F9795A">
            <w:pPr>
              <w:tabs>
                <w:tab w:val="right" w:pos="7434"/>
              </w:tabs>
              <w:spacing w:before="120" w:after="200"/>
              <w:rPr>
                <w:b/>
              </w:rPr>
            </w:pPr>
            <w:r w:rsidRPr="00166F92">
              <w:rPr>
                <w:b/>
                <w:bCs/>
                <w:color w:val="000000" w:themeColor="text1"/>
              </w:rPr>
              <w:t xml:space="preserve">ITB </w:t>
            </w:r>
            <w:r w:rsidRPr="00166F92">
              <w:rPr>
                <w:b/>
                <w:color w:val="000000" w:themeColor="text1"/>
              </w:rPr>
              <w:t>23.1</w:t>
            </w:r>
          </w:p>
        </w:tc>
        <w:tc>
          <w:tcPr>
            <w:tcW w:w="7659" w:type="dxa"/>
            <w:tcBorders>
              <w:top w:val="single" w:sz="12" w:space="0" w:color="000000" w:themeColor="text1"/>
              <w:left w:val="single" w:sz="12" w:space="0" w:color="000000" w:themeColor="text1"/>
              <w:bottom w:val="single" w:sz="12" w:space="0" w:color="000000" w:themeColor="text1"/>
            </w:tcBorders>
            <w:shd w:val="clear" w:color="auto" w:fill="auto"/>
          </w:tcPr>
          <w:p w14:paraId="58AF4952" w14:textId="77777777" w:rsidR="00361184" w:rsidRPr="00166F92" w:rsidRDefault="00361184" w:rsidP="00361184">
            <w:pPr>
              <w:tabs>
                <w:tab w:val="right" w:pos="7254"/>
              </w:tabs>
              <w:spacing w:before="120" w:after="200"/>
              <w:ind w:right="-11"/>
              <w:rPr>
                <w:b/>
                <w:i/>
                <w:color w:val="000000" w:themeColor="text1"/>
              </w:rPr>
            </w:pPr>
            <w:r w:rsidRPr="00166F92">
              <w:rPr>
                <w:color w:val="000000" w:themeColor="text1"/>
              </w:rPr>
              <w:t xml:space="preserve">For </w:t>
            </w:r>
            <w:r w:rsidRPr="00166F92">
              <w:rPr>
                <w:b/>
                <w:color w:val="000000" w:themeColor="text1"/>
                <w:u w:val="single"/>
              </w:rPr>
              <w:t xml:space="preserve">Bid submission </w:t>
            </w:r>
            <w:r w:rsidRPr="00F63B74">
              <w:rPr>
                <w:b/>
                <w:color w:val="000000" w:themeColor="text1"/>
                <w:u w:val="single"/>
              </w:rPr>
              <w:t>purposes</w:t>
            </w:r>
            <w:r w:rsidRPr="00166F92">
              <w:rPr>
                <w:b/>
                <w:color w:val="000000" w:themeColor="text1"/>
                <w:u w:val="single"/>
              </w:rPr>
              <w:t xml:space="preserve"> </w:t>
            </w:r>
            <w:r w:rsidRPr="00166F92">
              <w:rPr>
                <w:color w:val="000000" w:themeColor="text1"/>
              </w:rPr>
              <w:t xml:space="preserve">only, the Employer’s address is: </w:t>
            </w:r>
          </w:p>
          <w:p w14:paraId="579CC134" w14:textId="77777777" w:rsidR="00361184" w:rsidRPr="00416236" w:rsidRDefault="00361184" w:rsidP="001A740D">
            <w:pPr>
              <w:tabs>
                <w:tab w:val="right" w:pos="4860"/>
              </w:tabs>
              <w:spacing w:after="0"/>
              <w:ind w:left="318" w:right="0"/>
              <w:jc w:val="left"/>
              <w:rPr>
                <w:b/>
                <w:bCs/>
                <w:color w:val="000000" w:themeColor="text1"/>
                <w:szCs w:val="24"/>
              </w:rPr>
            </w:pPr>
            <w:r w:rsidRPr="00416236">
              <w:rPr>
                <w:b/>
                <w:bCs/>
                <w:color w:val="000000" w:themeColor="text1"/>
                <w:szCs w:val="24"/>
              </w:rPr>
              <w:t>National Tender</w:t>
            </w:r>
          </w:p>
          <w:p w14:paraId="33ACCFBE" w14:textId="77777777" w:rsidR="00361184" w:rsidRPr="00416236" w:rsidRDefault="00361184" w:rsidP="001A740D">
            <w:pPr>
              <w:tabs>
                <w:tab w:val="right" w:pos="4860"/>
              </w:tabs>
              <w:spacing w:after="0"/>
              <w:ind w:left="318" w:right="0"/>
              <w:jc w:val="left"/>
              <w:rPr>
                <w:b/>
                <w:bCs/>
                <w:color w:val="000000" w:themeColor="text1"/>
                <w:szCs w:val="24"/>
              </w:rPr>
            </w:pPr>
            <w:r w:rsidRPr="00416236">
              <w:rPr>
                <w:b/>
                <w:bCs/>
                <w:color w:val="000000" w:themeColor="text1"/>
                <w:szCs w:val="24"/>
              </w:rPr>
              <w:t>Ministry of Finance</w:t>
            </w:r>
          </w:p>
          <w:p w14:paraId="07AA7C6D" w14:textId="77777777" w:rsidR="00361184" w:rsidRPr="00416236" w:rsidRDefault="00361184" w:rsidP="001A740D">
            <w:pPr>
              <w:tabs>
                <w:tab w:val="right" w:pos="4860"/>
              </w:tabs>
              <w:spacing w:after="0"/>
              <w:ind w:left="318" w:right="0"/>
              <w:jc w:val="left"/>
              <w:rPr>
                <w:b/>
                <w:bCs/>
                <w:color w:val="000000" w:themeColor="text1"/>
                <w:szCs w:val="24"/>
              </w:rPr>
            </w:pPr>
            <w:proofErr w:type="spellStart"/>
            <w:r w:rsidRPr="002E338E">
              <w:rPr>
                <w:b/>
                <w:bCs/>
              </w:rPr>
              <w:t>Ameenee</w:t>
            </w:r>
            <w:proofErr w:type="spellEnd"/>
            <w:r w:rsidRPr="00416236">
              <w:rPr>
                <w:b/>
                <w:bCs/>
                <w:color w:val="000000" w:themeColor="text1"/>
                <w:szCs w:val="24"/>
              </w:rPr>
              <w:t xml:space="preserve"> </w:t>
            </w:r>
            <w:proofErr w:type="spellStart"/>
            <w:r w:rsidRPr="00416236">
              <w:rPr>
                <w:b/>
                <w:bCs/>
                <w:color w:val="000000" w:themeColor="text1"/>
                <w:szCs w:val="24"/>
              </w:rPr>
              <w:t>Magu</w:t>
            </w:r>
            <w:proofErr w:type="spellEnd"/>
            <w:r w:rsidRPr="00416236">
              <w:rPr>
                <w:b/>
                <w:bCs/>
                <w:color w:val="000000" w:themeColor="text1"/>
                <w:szCs w:val="24"/>
              </w:rPr>
              <w:t xml:space="preserve">, </w:t>
            </w:r>
            <w:proofErr w:type="spellStart"/>
            <w:r w:rsidRPr="00416236">
              <w:rPr>
                <w:b/>
                <w:bCs/>
                <w:color w:val="000000" w:themeColor="text1"/>
                <w:szCs w:val="24"/>
              </w:rPr>
              <w:t>Maafannu</w:t>
            </w:r>
            <w:proofErr w:type="spellEnd"/>
            <w:r w:rsidRPr="00416236">
              <w:rPr>
                <w:b/>
                <w:bCs/>
                <w:color w:val="000000" w:themeColor="text1"/>
                <w:szCs w:val="24"/>
              </w:rPr>
              <w:t xml:space="preserve">, </w:t>
            </w:r>
          </w:p>
          <w:p w14:paraId="32741141" w14:textId="77777777" w:rsidR="00361184" w:rsidRPr="00416236" w:rsidRDefault="00361184" w:rsidP="001A740D">
            <w:pPr>
              <w:tabs>
                <w:tab w:val="right" w:pos="4860"/>
              </w:tabs>
              <w:spacing w:after="0"/>
              <w:ind w:left="318" w:right="0"/>
              <w:jc w:val="left"/>
              <w:rPr>
                <w:b/>
                <w:bCs/>
                <w:color w:val="000000" w:themeColor="text1"/>
                <w:szCs w:val="24"/>
              </w:rPr>
            </w:pPr>
            <w:r w:rsidRPr="00416236">
              <w:rPr>
                <w:b/>
                <w:bCs/>
                <w:color w:val="000000" w:themeColor="text1"/>
                <w:szCs w:val="24"/>
              </w:rPr>
              <w:t>Male’, 20379</w:t>
            </w:r>
          </w:p>
          <w:p w14:paraId="29C6B22C" w14:textId="77777777" w:rsidR="00361184" w:rsidRPr="00416236" w:rsidRDefault="00361184" w:rsidP="001A740D">
            <w:pPr>
              <w:tabs>
                <w:tab w:val="right" w:pos="4860"/>
              </w:tabs>
              <w:spacing w:after="200"/>
              <w:ind w:left="318" w:right="0"/>
              <w:jc w:val="left"/>
              <w:rPr>
                <w:b/>
                <w:bCs/>
                <w:color w:val="000000" w:themeColor="text1"/>
                <w:szCs w:val="24"/>
              </w:rPr>
            </w:pPr>
            <w:r w:rsidRPr="001A740D">
              <w:rPr>
                <w:b/>
                <w:iCs/>
                <w:szCs w:val="24"/>
              </w:rPr>
              <w:t>Republic</w:t>
            </w:r>
            <w:r w:rsidRPr="00416236">
              <w:rPr>
                <w:b/>
                <w:bCs/>
                <w:color w:val="000000" w:themeColor="text1"/>
                <w:szCs w:val="24"/>
              </w:rPr>
              <w:t xml:space="preserve"> of Maldives</w:t>
            </w:r>
          </w:p>
          <w:p w14:paraId="1D5D82A2" w14:textId="77777777" w:rsidR="00361184" w:rsidRPr="00166F92" w:rsidRDefault="00361184" w:rsidP="001A740D">
            <w:pPr>
              <w:tabs>
                <w:tab w:val="right" w:pos="7254"/>
              </w:tabs>
              <w:spacing w:after="120"/>
              <w:ind w:right="-11"/>
              <w:rPr>
                <w:color w:val="000000" w:themeColor="text1"/>
              </w:rPr>
            </w:pPr>
            <w:r w:rsidRPr="00166F92">
              <w:rPr>
                <w:b/>
                <w:color w:val="000000" w:themeColor="text1"/>
              </w:rPr>
              <w:t xml:space="preserve">The deadline for Bid submission is: </w:t>
            </w:r>
          </w:p>
          <w:p w14:paraId="27694065" w14:textId="246F06B8" w:rsidR="00361184" w:rsidRPr="00882424" w:rsidRDefault="00361184" w:rsidP="00725655">
            <w:pPr>
              <w:spacing w:after="120"/>
              <w:ind w:right="-11"/>
              <w:rPr>
                <w:b/>
              </w:rPr>
            </w:pPr>
            <w:r w:rsidRPr="00E313CB">
              <w:t>Date</w:t>
            </w:r>
            <w:r w:rsidRPr="00882424">
              <w:t xml:space="preserve">: </w:t>
            </w:r>
            <w:r w:rsidR="00F63B74" w:rsidRPr="00882424">
              <w:rPr>
                <w:b/>
                <w:iCs/>
              </w:rPr>
              <w:t>October 27</w:t>
            </w:r>
            <w:r w:rsidRPr="00882424">
              <w:rPr>
                <w:b/>
                <w:iCs/>
              </w:rPr>
              <w:t>, 2022</w:t>
            </w:r>
          </w:p>
          <w:p w14:paraId="0BD8175F" w14:textId="77777777" w:rsidR="00361184" w:rsidRPr="00E313CB" w:rsidRDefault="00361184" w:rsidP="00725655">
            <w:pPr>
              <w:tabs>
                <w:tab w:val="right" w:pos="7254"/>
              </w:tabs>
              <w:spacing w:after="120"/>
              <w:ind w:right="-11"/>
              <w:rPr>
                <w:i/>
                <w:u w:val="single"/>
              </w:rPr>
            </w:pPr>
            <w:r w:rsidRPr="00882424">
              <w:t>Time</w:t>
            </w:r>
            <w:r w:rsidRPr="00882424">
              <w:rPr>
                <w:i/>
              </w:rPr>
              <w:t xml:space="preserve">: </w:t>
            </w:r>
            <w:r w:rsidRPr="00882424">
              <w:rPr>
                <w:b/>
                <w:bCs/>
                <w:iCs/>
              </w:rPr>
              <w:t>01:00 PM Male’ Time</w:t>
            </w:r>
          </w:p>
          <w:p w14:paraId="5CF4A6FF" w14:textId="7C053F38" w:rsidR="00361184" w:rsidRPr="00A40D95" w:rsidRDefault="00361184" w:rsidP="00361184">
            <w:pPr>
              <w:tabs>
                <w:tab w:val="right" w:pos="7254"/>
              </w:tabs>
              <w:spacing w:before="120" w:after="200"/>
              <w:rPr>
                <w:b/>
                <w:bCs/>
              </w:rPr>
            </w:pPr>
            <w:r w:rsidRPr="00A40D95">
              <w:rPr>
                <w:b/>
                <w:bCs/>
                <w:color w:val="000000" w:themeColor="text1"/>
              </w:rPr>
              <w:t>Bidders shall not have the option of submitting their Bids electronically.</w:t>
            </w:r>
          </w:p>
        </w:tc>
      </w:tr>
      <w:tr w:rsidR="00361184" w:rsidRPr="00882424" w14:paraId="15D406DC" w14:textId="77777777" w:rsidTr="00E77706">
        <w:tc>
          <w:tcPr>
            <w:tcW w:w="1560" w:type="dxa"/>
            <w:tcBorders>
              <w:top w:val="single" w:sz="12" w:space="0" w:color="000000" w:themeColor="text1"/>
              <w:bottom w:val="single" w:sz="12" w:space="0" w:color="000000" w:themeColor="text1"/>
              <w:right w:val="single" w:sz="12" w:space="0" w:color="000000" w:themeColor="text1"/>
            </w:tcBorders>
            <w:shd w:val="clear" w:color="auto" w:fill="auto"/>
          </w:tcPr>
          <w:p w14:paraId="741515C2" w14:textId="6268293F" w:rsidR="00361184" w:rsidRPr="00166F92" w:rsidRDefault="00086CDA" w:rsidP="00F9795A">
            <w:pPr>
              <w:tabs>
                <w:tab w:val="right" w:pos="7434"/>
              </w:tabs>
              <w:spacing w:before="120" w:after="200"/>
              <w:rPr>
                <w:b/>
              </w:rPr>
            </w:pPr>
            <w:r w:rsidRPr="00166F92">
              <w:rPr>
                <w:b/>
              </w:rPr>
              <w:t>ITB 26.1</w:t>
            </w:r>
          </w:p>
        </w:tc>
        <w:tc>
          <w:tcPr>
            <w:tcW w:w="7659" w:type="dxa"/>
            <w:tcBorders>
              <w:top w:val="single" w:sz="12" w:space="0" w:color="000000" w:themeColor="text1"/>
              <w:left w:val="single" w:sz="12" w:space="0" w:color="000000" w:themeColor="text1"/>
              <w:bottom w:val="single" w:sz="12" w:space="0" w:color="000000" w:themeColor="text1"/>
            </w:tcBorders>
            <w:shd w:val="clear" w:color="auto" w:fill="auto"/>
          </w:tcPr>
          <w:p w14:paraId="5CFC9D5B" w14:textId="77777777" w:rsidR="00086CDA" w:rsidRPr="00882424" w:rsidRDefault="00086CDA" w:rsidP="00086CDA">
            <w:pPr>
              <w:tabs>
                <w:tab w:val="right" w:pos="7254"/>
              </w:tabs>
              <w:spacing w:before="120" w:after="200"/>
              <w:ind w:right="-11"/>
            </w:pPr>
            <w:r w:rsidRPr="00882424">
              <w:t>The Bid opening shall take place at:</w:t>
            </w:r>
          </w:p>
          <w:p w14:paraId="622D8ED0" w14:textId="77777777" w:rsidR="00086CDA" w:rsidRPr="00882424" w:rsidRDefault="00086CDA" w:rsidP="00086CDA">
            <w:pPr>
              <w:tabs>
                <w:tab w:val="right" w:pos="4860"/>
              </w:tabs>
              <w:spacing w:after="0"/>
              <w:ind w:left="318" w:right="0"/>
              <w:jc w:val="left"/>
              <w:rPr>
                <w:b/>
                <w:iCs/>
                <w:szCs w:val="24"/>
              </w:rPr>
            </w:pPr>
            <w:r w:rsidRPr="00882424">
              <w:rPr>
                <w:b/>
                <w:iCs/>
                <w:szCs w:val="24"/>
              </w:rPr>
              <w:t>National Tender</w:t>
            </w:r>
          </w:p>
          <w:p w14:paraId="08CCAAD7" w14:textId="77777777" w:rsidR="00086CDA" w:rsidRPr="00882424" w:rsidRDefault="00086CDA" w:rsidP="00086CDA">
            <w:pPr>
              <w:tabs>
                <w:tab w:val="right" w:pos="4860"/>
              </w:tabs>
              <w:spacing w:after="0"/>
              <w:ind w:left="318" w:right="0"/>
              <w:jc w:val="left"/>
              <w:rPr>
                <w:b/>
                <w:iCs/>
                <w:szCs w:val="24"/>
              </w:rPr>
            </w:pPr>
            <w:r w:rsidRPr="00882424">
              <w:rPr>
                <w:b/>
                <w:iCs/>
                <w:szCs w:val="24"/>
              </w:rPr>
              <w:t>Ministry of Finance</w:t>
            </w:r>
          </w:p>
          <w:p w14:paraId="2EC2B573" w14:textId="77777777" w:rsidR="00086CDA" w:rsidRPr="00882424" w:rsidRDefault="00086CDA" w:rsidP="00086CDA">
            <w:pPr>
              <w:tabs>
                <w:tab w:val="right" w:pos="4860"/>
              </w:tabs>
              <w:spacing w:after="0"/>
              <w:ind w:left="318" w:right="0"/>
              <w:jc w:val="left"/>
              <w:rPr>
                <w:b/>
                <w:iCs/>
                <w:szCs w:val="24"/>
              </w:rPr>
            </w:pPr>
            <w:proofErr w:type="spellStart"/>
            <w:r w:rsidRPr="00882424">
              <w:rPr>
                <w:b/>
                <w:iCs/>
                <w:szCs w:val="24"/>
              </w:rPr>
              <w:t>Ameenee</w:t>
            </w:r>
            <w:proofErr w:type="spellEnd"/>
            <w:r w:rsidRPr="00882424">
              <w:rPr>
                <w:b/>
                <w:iCs/>
                <w:szCs w:val="24"/>
              </w:rPr>
              <w:t xml:space="preserve"> </w:t>
            </w:r>
            <w:proofErr w:type="spellStart"/>
            <w:r w:rsidRPr="00882424">
              <w:rPr>
                <w:b/>
                <w:iCs/>
                <w:szCs w:val="24"/>
              </w:rPr>
              <w:t>Magu</w:t>
            </w:r>
            <w:proofErr w:type="spellEnd"/>
            <w:r w:rsidRPr="00882424">
              <w:rPr>
                <w:b/>
                <w:iCs/>
                <w:szCs w:val="24"/>
              </w:rPr>
              <w:t xml:space="preserve">, </w:t>
            </w:r>
            <w:proofErr w:type="spellStart"/>
            <w:r w:rsidRPr="00882424">
              <w:rPr>
                <w:b/>
                <w:iCs/>
                <w:szCs w:val="24"/>
              </w:rPr>
              <w:t>Maafannu</w:t>
            </w:r>
            <w:proofErr w:type="spellEnd"/>
            <w:r w:rsidRPr="00882424">
              <w:rPr>
                <w:b/>
                <w:iCs/>
                <w:szCs w:val="24"/>
              </w:rPr>
              <w:t xml:space="preserve">, </w:t>
            </w:r>
          </w:p>
          <w:p w14:paraId="7EB7D138" w14:textId="77777777" w:rsidR="00086CDA" w:rsidRPr="00882424" w:rsidRDefault="00086CDA" w:rsidP="00086CDA">
            <w:pPr>
              <w:tabs>
                <w:tab w:val="right" w:pos="4860"/>
              </w:tabs>
              <w:spacing w:after="0"/>
              <w:ind w:left="318" w:right="0"/>
              <w:jc w:val="left"/>
              <w:rPr>
                <w:b/>
                <w:iCs/>
                <w:szCs w:val="24"/>
              </w:rPr>
            </w:pPr>
            <w:r w:rsidRPr="00882424">
              <w:rPr>
                <w:b/>
                <w:iCs/>
                <w:szCs w:val="24"/>
              </w:rPr>
              <w:t>Male’, 20379</w:t>
            </w:r>
          </w:p>
          <w:p w14:paraId="6CE24661" w14:textId="77777777" w:rsidR="00086CDA" w:rsidRPr="00882424" w:rsidRDefault="00086CDA" w:rsidP="00086CDA">
            <w:pPr>
              <w:tabs>
                <w:tab w:val="right" w:pos="4860"/>
              </w:tabs>
              <w:spacing w:after="200"/>
              <w:ind w:left="318" w:right="0"/>
              <w:jc w:val="left"/>
              <w:rPr>
                <w:b/>
                <w:iCs/>
                <w:szCs w:val="24"/>
              </w:rPr>
            </w:pPr>
            <w:r w:rsidRPr="00882424">
              <w:rPr>
                <w:b/>
                <w:iCs/>
                <w:szCs w:val="24"/>
              </w:rPr>
              <w:t>Republic of Maldives</w:t>
            </w:r>
          </w:p>
          <w:p w14:paraId="3FB2ECF3" w14:textId="30A40150" w:rsidR="00086CDA" w:rsidRPr="00882424" w:rsidRDefault="00086CDA" w:rsidP="00086CDA">
            <w:pPr>
              <w:spacing w:after="0"/>
              <w:ind w:right="-11"/>
              <w:rPr>
                <w:b/>
                <w:color w:val="000000" w:themeColor="text1"/>
              </w:rPr>
            </w:pPr>
            <w:r w:rsidRPr="00882424">
              <w:rPr>
                <w:color w:val="000000" w:themeColor="text1"/>
              </w:rPr>
              <w:t xml:space="preserve">Date: </w:t>
            </w:r>
            <w:r w:rsidR="00F63B74" w:rsidRPr="00882424">
              <w:rPr>
                <w:b/>
                <w:iCs/>
              </w:rPr>
              <w:t>October 27</w:t>
            </w:r>
            <w:r w:rsidR="00E313CB" w:rsidRPr="00882424">
              <w:rPr>
                <w:b/>
                <w:iCs/>
              </w:rPr>
              <w:t>, 2022</w:t>
            </w:r>
          </w:p>
          <w:p w14:paraId="67F0A417" w14:textId="4E390DE7" w:rsidR="00361184" w:rsidRPr="00882424" w:rsidRDefault="00086CDA" w:rsidP="00086CDA">
            <w:pPr>
              <w:tabs>
                <w:tab w:val="right" w:pos="7254"/>
              </w:tabs>
              <w:spacing w:before="120" w:after="200"/>
            </w:pPr>
            <w:r w:rsidRPr="00882424">
              <w:rPr>
                <w:color w:val="000000" w:themeColor="text1"/>
              </w:rPr>
              <w:t>Time</w:t>
            </w:r>
            <w:r w:rsidRPr="00882424">
              <w:rPr>
                <w:i/>
                <w:color w:val="000000" w:themeColor="text1"/>
              </w:rPr>
              <w:t xml:space="preserve">: </w:t>
            </w:r>
            <w:r w:rsidRPr="00882424">
              <w:rPr>
                <w:b/>
                <w:bCs/>
                <w:iCs/>
                <w:color w:val="000000" w:themeColor="text1"/>
              </w:rPr>
              <w:t>01:01 PM Male’ Time</w:t>
            </w:r>
          </w:p>
        </w:tc>
      </w:tr>
      <w:tr w:rsidR="00007DEE" w:rsidRPr="00882424" w14:paraId="14663F0C" w14:textId="77777777" w:rsidTr="00E77706">
        <w:tc>
          <w:tcPr>
            <w:tcW w:w="1560" w:type="dxa"/>
            <w:tcBorders>
              <w:top w:val="single" w:sz="12" w:space="0" w:color="000000" w:themeColor="text1"/>
              <w:bottom w:val="single" w:sz="12" w:space="0" w:color="000000" w:themeColor="text1"/>
              <w:right w:val="single" w:sz="12" w:space="0" w:color="000000" w:themeColor="text1"/>
            </w:tcBorders>
            <w:shd w:val="clear" w:color="auto" w:fill="auto"/>
          </w:tcPr>
          <w:p w14:paraId="401671E1" w14:textId="3CF34A87" w:rsidR="00007DEE" w:rsidRPr="00166F92" w:rsidRDefault="00007DEE" w:rsidP="00007DEE">
            <w:pPr>
              <w:tabs>
                <w:tab w:val="right" w:pos="7434"/>
              </w:tabs>
              <w:spacing w:before="120" w:after="200"/>
              <w:rPr>
                <w:b/>
              </w:rPr>
            </w:pPr>
            <w:r w:rsidRPr="00166F92">
              <w:rPr>
                <w:b/>
                <w:bCs/>
              </w:rPr>
              <w:t>ITB 26.6</w:t>
            </w:r>
          </w:p>
        </w:tc>
        <w:tc>
          <w:tcPr>
            <w:tcW w:w="7659" w:type="dxa"/>
            <w:tcBorders>
              <w:top w:val="single" w:sz="12" w:space="0" w:color="000000" w:themeColor="text1"/>
              <w:left w:val="single" w:sz="12" w:space="0" w:color="000000" w:themeColor="text1"/>
              <w:bottom w:val="single" w:sz="12" w:space="0" w:color="000000" w:themeColor="text1"/>
            </w:tcBorders>
            <w:shd w:val="clear" w:color="auto" w:fill="auto"/>
          </w:tcPr>
          <w:p w14:paraId="381B8FBE" w14:textId="11319338" w:rsidR="00007DEE" w:rsidRPr="00882424" w:rsidRDefault="00007DEE" w:rsidP="00007DEE">
            <w:pPr>
              <w:tabs>
                <w:tab w:val="right" w:pos="7254"/>
              </w:tabs>
              <w:spacing w:before="120" w:after="200"/>
              <w:ind w:right="-11"/>
            </w:pPr>
            <w:r w:rsidRPr="00882424">
              <w:t xml:space="preserve">The Letter of Bid and Price Schedules </w:t>
            </w:r>
            <w:r w:rsidRPr="00882424">
              <w:rPr>
                <w:iCs/>
              </w:rPr>
              <w:t xml:space="preserve">shall </w:t>
            </w:r>
            <w:r w:rsidRPr="00882424">
              <w:t xml:space="preserve">be initialed by </w:t>
            </w:r>
            <w:r w:rsidR="00920125" w:rsidRPr="00882424">
              <w:rPr>
                <w:b/>
                <w:bCs/>
              </w:rPr>
              <w:t>2</w:t>
            </w:r>
            <w:r w:rsidRPr="00882424">
              <w:rPr>
                <w:b/>
                <w:bCs/>
              </w:rPr>
              <w:t xml:space="preserve"> (</w:t>
            </w:r>
            <w:r w:rsidR="00920125" w:rsidRPr="00882424">
              <w:rPr>
                <w:b/>
                <w:bCs/>
              </w:rPr>
              <w:t>Two</w:t>
            </w:r>
            <w:r w:rsidRPr="00882424">
              <w:rPr>
                <w:b/>
                <w:bCs/>
              </w:rPr>
              <w:t>)</w:t>
            </w:r>
            <w:r w:rsidRPr="00882424">
              <w:t xml:space="preserve"> representatives of the </w:t>
            </w:r>
            <w:r w:rsidRPr="00882424">
              <w:rPr>
                <w:b/>
                <w:bCs/>
              </w:rPr>
              <w:t>Employer</w:t>
            </w:r>
            <w:r w:rsidRPr="00882424">
              <w:t xml:space="preserve"> conducting Bid opening</w:t>
            </w:r>
            <w:r w:rsidRPr="00882424">
              <w:rPr>
                <w:i/>
              </w:rPr>
              <w:t xml:space="preserve">. </w:t>
            </w:r>
          </w:p>
        </w:tc>
      </w:tr>
      <w:tr w:rsidR="00007DEE" w:rsidRPr="00882424" w14:paraId="77B4A824" w14:textId="77777777" w:rsidTr="00E77706">
        <w:tc>
          <w:tcPr>
            <w:tcW w:w="9219" w:type="dxa"/>
            <w:gridSpan w:val="2"/>
            <w:tcBorders>
              <w:top w:val="single" w:sz="12" w:space="0" w:color="000000" w:themeColor="text1"/>
              <w:bottom w:val="single" w:sz="12" w:space="0" w:color="000000" w:themeColor="text1"/>
            </w:tcBorders>
            <w:shd w:val="clear" w:color="auto" w:fill="auto"/>
          </w:tcPr>
          <w:p w14:paraId="65869951" w14:textId="2DDAB08C" w:rsidR="00007DEE" w:rsidRPr="00882424" w:rsidRDefault="00007DEE" w:rsidP="001A740D">
            <w:pPr>
              <w:tabs>
                <w:tab w:val="right" w:pos="7254"/>
              </w:tabs>
              <w:spacing w:before="120" w:after="200"/>
              <w:ind w:right="-11"/>
              <w:jc w:val="center"/>
            </w:pPr>
            <w:r w:rsidRPr="00882424">
              <w:rPr>
                <w:b/>
                <w:sz w:val="28"/>
              </w:rPr>
              <w:t>E.  Evaluation, and Comparison of Bids</w:t>
            </w:r>
          </w:p>
        </w:tc>
      </w:tr>
      <w:tr w:rsidR="00007DEE" w:rsidRPr="00882424" w14:paraId="5187DD62" w14:textId="77777777" w:rsidTr="00E77706">
        <w:tc>
          <w:tcPr>
            <w:tcW w:w="1560" w:type="dxa"/>
            <w:tcBorders>
              <w:top w:val="single" w:sz="12" w:space="0" w:color="000000" w:themeColor="text1"/>
              <w:bottom w:val="single" w:sz="12" w:space="0" w:color="000000" w:themeColor="text1"/>
              <w:right w:val="single" w:sz="12" w:space="0" w:color="000000" w:themeColor="text1"/>
            </w:tcBorders>
            <w:shd w:val="clear" w:color="auto" w:fill="auto"/>
          </w:tcPr>
          <w:p w14:paraId="730C77D5" w14:textId="77777777" w:rsidR="00007DEE" w:rsidRPr="00166F92" w:rsidRDefault="00007DEE" w:rsidP="00007DEE">
            <w:pPr>
              <w:tabs>
                <w:tab w:val="right" w:pos="7434"/>
              </w:tabs>
              <w:spacing w:before="120" w:after="200"/>
              <w:rPr>
                <w:b/>
              </w:rPr>
            </w:pPr>
            <w:r w:rsidRPr="00166F92">
              <w:rPr>
                <w:b/>
              </w:rPr>
              <w:lastRenderedPageBreak/>
              <w:t>ITB 33.1</w:t>
            </w:r>
          </w:p>
          <w:p w14:paraId="405E1DD1" w14:textId="77777777" w:rsidR="00007DEE" w:rsidRPr="00166F92" w:rsidRDefault="00007DEE" w:rsidP="00007DEE">
            <w:pPr>
              <w:tabs>
                <w:tab w:val="right" w:pos="7434"/>
              </w:tabs>
              <w:spacing w:before="120" w:after="200"/>
              <w:rPr>
                <w:b/>
                <w:i/>
              </w:rPr>
            </w:pPr>
          </w:p>
          <w:p w14:paraId="7D745EDB" w14:textId="77777777" w:rsidR="00007DEE" w:rsidRPr="00166F92" w:rsidRDefault="00007DEE" w:rsidP="00007DEE">
            <w:pPr>
              <w:tabs>
                <w:tab w:val="right" w:pos="7434"/>
              </w:tabs>
              <w:spacing w:before="120" w:after="200"/>
              <w:rPr>
                <w:b/>
              </w:rPr>
            </w:pPr>
          </w:p>
        </w:tc>
        <w:tc>
          <w:tcPr>
            <w:tcW w:w="7659" w:type="dxa"/>
            <w:tcBorders>
              <w:top w:val="single" w:sz="12" w:space="0" w:color="000000" w:themeColor="text1"/>
              <w:left w:val="single" w:sz="12" w:space="0" w:color="000000" w:themeColor="text1"/>
              <w:bottom w:val="single" w:sz="12" w:space="0" w:color="000000" w:themeColor="text1"/>
            </w:tcBorders>
            <w:shd w:val="clear" w:color="auto" w:fill="auto"/>
          </w:tcPr>
          <w:p w14:paraId="75AAA314" w14:textId="77777777" w:rsidR="00007DEE" w:rsidRPr="00882424" w:rsidRDefault="00007DEE" w:rsidP="00007DEE">
            <w:pPr>
              <w:tabs>
                <w:tab w:val="right" w:pos="7254"/>
              </w:tabs>
              <w:spacing w:before="120" w:after="200"/>
              <w:rPr>
                <w:i/>
              </w:rPr>
            </w:pPr>
            <w:r w:rsidRPr="00882424">
              <w:t xml:space="preserve">The currency that shall be used for Bid evaluation and comparison purposes to convert (at the selling exchange rate) all Bid prices expressed in various currencies into a single currency is: </w:t>
            </w:r>
            <w:r w:rsidRPr="00882424">
              <w:rPr>
                <w:b/>
                <w:bCs/>
              </w:rPr>
              <w:t>United States Dollars</w:t>
            </w:r>
          </w:p>
          <w:p w14:paraId="2E3F3366" w14:textId="77777777" w:rsidR="00007DEE" w:rsidRPr="00882424" w:rsidRDefault="00007DEE" w:rsidP="00007DEE">
            <w:pPr>
              <w:tabs>
                <w:tab w:val="right" w:pos="7254"/>
              </w:tabs>
              <w:spacing w:before="120" w:after="200"/>
              <w:rPr>
                <w:b/>
              </w:rPr>
            </w:pPr>
            <w:r w:rsidRPr="00882424">
              <w:t xml:space="preserve">The source of exchange rate shall be: </w:t>
            </w:r>
            <w:r w:rsidRPr="00882424">
              <w:rPr>
                <w:b/>
              </w:rPr>
              <w:t>Maldives Monetary Authority</w:t>
            </w:r>
            <w:r w:rsidRPr="00882424">
              <w:rPr>
                <w:i/>
                <w:spacing w:val="-5"/>
              </w:rPr>
              <w:t xml:space="preserve"> </w:t>
            </w:r>
            <w:hyperlink r:id="rId34" w:history="1">
              <w:r w:rsidRPr="00882424">
                <w:rPr>
                  <w:rStyle w:val="Hyperlink"/>
                  <w:iCs/>
                  <w:spacing w:val="-5"/>
                </w:rPr>
                <w:t>www.mma.gov.mv</w:t>
              </w:r>
            </w:hyperlink>
          </w:p>
          <w:p w14:paraId="7467E9F9" w14:textId="07AA91BB" w:rsidR="00007DEE" w:rsidRPr="00882424" w:rsidRDefault="00007DEE" w:rsidP="00007DEE">
            <w:pPr>
              <w:tabs>
                <w:tab w:val="right" w:pos="7254"/>
              </w:tabs>
              <w:spacing w:before="120" w:after="200"/>
              <w:ind w:right="-11"/>
            </w:pPr>
            <w:r w:rsidRPr="00882424">
              <w:t>The date for the exchange rate shall be</w:t>
            </w:r>
            <w:r w:rsidRPr="00882424">
              <w:rPr>
                <w:i/>
              </w:rPr>
              <w:t xml:space="preserve">: </w:t>
            </w:r>
            <w:r w:rsidR="00D21E22" w:rsidRPr="00882424">
              <w:rPr>
                <w:b/>
                <w:bCs/>
                <w:iCs/>
              </w:rPr>
              <w:t>October 13</w:t>
            </w:r>
            <w:r w:rsidRPr="00882424">
              <w:rPr>
                <w:b/>
                <w:bCs/>
                <w:iCs/>
              </w:rPr>
              <w:t>, 2022</w:t>
            </w:r>
          </w:p>
        </w:tc>
      </w:tr>
      <w:tr w:rsidR="00CD6726" w:rsidRPr="00882424" w14:paraId="1294059F" w14:textId="77777777" w:rsidTr="00E77706">
        <w:tc>
          <w:tcPr>
            <w:tcW w:w="1560" w:type="dxa"/>
            <w:tcBorders>
              <w:top w:val="single" w:sz="12" w:space="0" w:color="000000" w:themeColor="text1"/>
              <w:bottom w:val="single" w:sz="12" w:space="0" w:color="000000" w:themeColor="text1"/>
              <w:right w:val="single" w:sz="12" w:space="0" w:color="000000" w:themeColor="text1"/>
            </w:tcBorders>
            <w:shd w:val="clear" w:color="auto" w:fill="auto"/>
          </w:tcPr>
          <w:p w14:paraId="7D45437A" w14:textId="262DAFE5" w:rsidR="00CD6726" w:rsidRPr="00166F92" w:rsidRDefault="00CD6726" w:rsidP="00CD6726">
            <w:pPr>
              <w:tabs>
                <w:tab w:val="right" w:pos="7434"/>
              </w:tabs>
              <w:spacing w:before="120" w:after="200"/>
              <w:rPr>
                <w:b/>
              </w:rPr>
            </w:pPr>
            <w:r w:rsidRPr="00166F92">
              <w:rPr>
                <w:b/>
              </w:rPr>
              <w:t>ITB 35.4 (f)</w:t>
            </w:r>
          </w:p>
        </w:tc>
        <w:tc>
          <w:tcPr>
            <w:tcW w:w="7659" w:type="dxa"/>
            <w:tcBorders>
              <w:top w:val="single" w:sz="12" w:space="0" w:color="000000" w:themeColor="text1"/>
              <w:left w:val="single" w:sz="12" w:space="0" w:color="000000" w:themeColor="text1"/>
              <w:bottom w:val="single" w:sz="12" w:space="0" w:color="000000" w:themeColor="text1"/>
            </w:tcBorders>
            <w:shd w:val="clear" w:color="auto" w:fill="auto"/>
          </w:tcPr>
          <w:p w14:paraId="761E256F" w14:textId="43058046" w:rsidR="00CD6726" w:rsidRPr="00882424" w:rsidRDefault="00CD6726" w:rsidP="00CD6726">
            <w:pPr>
              <w:spacing w:before="120" w:after="200"/>
              <w:rPr>
                <w:b/>
                <w:i/>
              </w:rPr>
            </w:pPr>
            <w:r w:rsidRPr="00882424">
              <w:t xml:space="preserve">The adjustments shall be determined using the following criteria, from amongst those set out in Section III, Evaluation and Qualification Criteria: </w:t>
            </w:r>
          </w:p>
          <w:p w14:paraId="7D8F1552" w14:textId="77777777" w:rsidR="00CD6726" w:rsidRPr="00882424" w:rsidRDefault="00CD6726" w:rsidP="0021677F">
            <w:pPr>
              <w:pStyle w:val="ListParagraph"/>
              <w:numPr>
                <w:ilvl w:val="0"/>
                <w:numId w:val="26"/>
              </w:numPr>
              <w:spacing w:before="120" w:after="200"/>
              <w:contextualSpacing w:val="0"/>
              <w:rPr>
                <w:b/>
              </w:rPr>
            </w:pPr>
            <w:r w:rsidRPr="00882424">
              <w:t xml:space="preserve">Deviation in Time for Completion: </w:t>
            </w:r>
            <w:r w:rsidRPr="00882424">
              <w:rPr>
                <w:b/>
              </w:rPr>
              <w:t>No</w:t>
            </w:r>
          </w:p>
          <w:p w14:paraId="7531F0AF" w14:textId="77777777" w:rsidR="00CD6726" w:rsidRPr="00882424" w:rsidRDefault="00CD6726" w:rsidP="0021677F">
            <w:pPr>
              <w:pStyle w:val="ListParagraph"/>
              <w:numPr>
                <w:ilvl w:val="0"/>
                <w:numId w:val="26"/>
              </w:numPr>
              <w:spacing w:before="120" w:after="200"/>
              <w:contextualSpacing w:val="0"/>
            </w:pPr>
            <w:r w:rsidRPr="00882424">
              <w:t xml:space="preserve">Life cycle costs: </w:t>
            </w:r>
            <w:r w:rsidRPr="00882424">
              <w:rPr>
                <w:b/>
                <w:bCs/>
              </w:rPr>
              <w:t>No</w:t>
            </w:r>
          </w:p>
          <w:p w14:paraId="6EC70EB2" w14:textId="461B8AF2" w:rsidR="00CD6726" w:rsidRPr="00882424" w:rsidRDefault="00CD6726" w:rsidP="0021677F">
            <w:pPr>
              <w:pStyle w:val="ListParagraph"/>
              <w:numPr>
                <w:ilvl w:val="0"/>
                <w:numId w:val="26"/>
              </w:numPr>
              <w:spacing w:before="120" w:after="200"/>
              <w:contextualSpacing w:val="0"/>
            </w:pPr>
            <w:r w:rsidRPr="00882424">
              <w:t xml:space="preserve">Functional Guarantees of the Facilities: </w:t>
            </w:r>
            <w:r w:rsidR="004478F1" w:rsidRPr="00882424">
              <w:rPr>
                <w:b/>
                <w:iCs/>
              </w:rPr>
              <w:t>Yes</w:t>
            </w:r>
          </w:p>
          <w:p w14:paraId="653A8F30" w14:textId="312836B2" w:rsidR="00CD6726" w:rsidRPr="00882424" w:rsidRDefault="00CD6726" w:rsidP="0021677F">
            <w:pPr>
              <w:pStyle w:val="ListParagraph"/>
              <w:numPr>
                <w:ilvl w:val="0"/>
                <w:numId w:val="26"/>
              </w:numPr>
              <w:spacing w:before="120" w:after="200"/>
              <w:contextualSpacing w:val="0"/>
              <w:rPr>
                <w:color w:val="FF0000"/>
              </w:rPr>
            </w:pPr>
            <w:r w:rsidRPr="00882424">
              <w:t xml:space="preserve">Work, services, facilities, etc., to be provided by the Employer: </w:t>
            </w:r>
            <w:r w:rsidRPr="00882424">
              <w:rPr>
                <w:b/>
                <w:bCs/>
              </w:rPr>
              <w:t>No</w:t>
            </w:r>
          </w:p>
        </w:tc>
      </w:tr>
      <w:tr w:rsidR="00CD6726" w:rsidRPr="00882424" w14:paraId="135336D4" w14:textId="77777777" w:rsidTr="00E77706">
        <w:tc>
          <w:tcPr>
            <w:tcW w:w="1560" w:type="dxa"/>
            <w:tcBorders>
              <w:top w:val="single" w:sz="12" w:space="0" w:color="000000" w:themeColor="text1"/>
              <w:bottom w:val="single" w:sz="12" w:space="0" w:color="000000" w:themeColor="text1"/>
              <w:right w:val="single" w:sz="12" w:space="0" w:color="000000" w:themeColor="text1"/>
            </w:tcBorders>
            <w:shd w:val="clear" w:color="auto" w:fill="auto"/>
          </w:tcPr>
          <w:p w14:paraId="3D700224" w14:textId="1C4FDD3C" w:rsidR="00CD6726" w:rsidRPr="00166F92" w:rsidRDefault="00CD6726" w:rsidP="00CD6726">
            <w:pPr>
              <w:tabs>
                <w:tab w:val="right" w:pos="7434"/>
              </w:tabs>
              <w:spacing w:before="120" w:after="200"/>
              <w:rPr>
                <w:b/>
              </w:rPr>
            </w:pPr>
            <w:r>
              <w:rPr>
                <w:b/>
                <w:bCs/>
              </w:rPr>
              <w:t>ITB 46.1</w:t>
            </w:r>
          </w:p>
        </w:tc>
        <w:tc>
          <w:tcPr>
            <w:tcW w:w="7659" w:type="dxa"/>
            <w:tcBorders>
              <w:top w:val="single" w:sz="12" w:space="0" w:color="000000" w:themeColor="text1"/>
              <w:left w:val="single" w:sz="12" w:space="0" w:color="000000" w:themeColor="text1"/>
              <w:bottom w:val="single" w:sz="12" w:space="0" w:color="000000" w:themeColor="text1"/>
            </w:tcBorders>
            <w:shd w:val="clear" w:color="auto" w:fill="auto"/>
          </w:tcPr>
          <w:p w14:paraId="0D0EFED7" w14:textId="4A8AF57A" w:rsidR="00CD6726" w:rsidRPr="00882424" w:rsidRDefault="00CD6726" w:rsidP="00CD6726">
            <w:pPr>
              <w:spacing w:before="120" w:after="200"/>
            </w:pPr>
            <w:r w:rsidRPr="00882424">
              <w:t xml:space="preserve">The successful Bidder </w:t>
            </w:r>
            <w:r w:rsidRPr="00882424">
              <w:rPr>
                <w:b/>
                <w:bCs/>
              </w:rPr>
              <w:t>shall</w:t>
            </w:r>
            <w:r w:rsidR="00E313CB" w:rsidRPr="00882424">
              <w:rPr>
                <w:b/>
                <w:bCs/>
              </w:rPr>
              <w:t xml:space="preserve"> </w:t>
            </w:r>
            <w:r w:rsidRPr="00882424">
              <w:t>submit the Beneficial Ownership Disclosure Form.</w:t>
            </w:r>
          </w:p>
        </w:tc>
      </w:tr>
      <w:tr w:rsidR="00CD6726" w:rsidRPr="00882424" w14:paraId="5EC6CBF8" w14:textId="77777777" w:rsidTr="00E77706">
        <w:tc>
          <w:tcPr>
            <w:tcW w:w="1560" w:type="dxa"/>
            <w:tcBorders>
              <w:top w:val="single" w:sz="12" w:space="0" w:color="000000" w:themeColor="text1"/>
              <w:bottom w:val="single" w:sz="12" w:space="0" w:color="000000" w:themeColor="text1"/>
              <w:right w:val="single" w:sz="12" w:space="0" w:color="000000" w:themeColor="text1"/>
            </w:tcBorders>
            <w:shd w:val="clear" w:color="auto" w:fill="auto"/>
          </w:tcPr>
          <w:p w14:paraId="198AC624" w14:textId="330A4B8E" w:rsidR="00CD6726" w:rsidRPr="00166F92" w:rsidRDefault="00CD6726" w:rsidP="00CD6726">
            <w:pPr>
              <w:tabs>
                <w:tab w:val="right" w:pos="7434"/>
              </w:tabs>
              <w:spacing w:before="120" w:after="200"/>
              <w:rPr>
                <w:b/>
              </w:rPr>
            </w:pPr>
            <w:r w:rsidRPr="00166F92">
              <w:rPr>
                <w:b/>
                <w:bCs/>
              </w:rPr>
              <w:t>ITB 48.1</w:t>
            </w:r>
          </w:p>
        </w:tc>
        <w:tc>
          <w:tcPr>
            <w:tcW w:w="7659" w:type="dxa"/>
            <w:tcBorders>
              <w:top w:val="single" w:sz="12" w:space="0" w:color="000000" w:themeColor="text1"/>
              <w:left w:val="single" w:sz="12" w:space="0" w:color="000000" w:themeColor="text1"/>
              <w:bottom w:val="single" w:sz="12" w:space="0" w:color="000000" w:themeColor="text1"/>
            </w:tcBorders>
            <w:shd w:val="clear" w:color="auto" w:fill="auto"/>
          </w:tcPr>
          <w:p w14:paraId="2D015736" w14:textId="77777777" w:rsidR="00CD6726" w:rsidRPr="00882424" w:rsidRDefault="00CD6726" w:rsidP="00CD6726">
            <w:pPr>
              <w:spacing w:before="120" w:after="200"/>
              <w:ind w:right="-11"/>
            </w:pPr>
            <w:r w:rsidRPr="00882424">
              <w:rPr>
                <w:color w:val="000000" w:themeColor="text1"/>
              </w:rPr>
              <w:t>The procedures for making a Procurement-related Complaint are detailed in the “</w:t>
            </w:r>
            <w:hyperlink r:id="rId35" w:history="1">
              <w:r w:rsidRPr="00882424">
                <w:rPr>
                  <w:rStyle w:val="Hyperlink"/>
                </w:rPr>
                <w:t>Procurement Regulations for IPF Borrowers</w:t>
              </w:r>
            </w:hyperlink>
            <w:r w:rsidRPr="00882424">
              <w:rPr>
                <w:color w:val="000000" w:themeColor="text1"/>
              </w:rPr>
              <w:t xml:space="preserve"> (Annex III).” If a Bidder wishes to make a Procurement-related Complaint, the Bidder should submit its complaint following </w:t>
            </w:r>
            <w:r w:rsidRPr="00882424">
              <w:t>these procedures, in writing (by the quickest means available, that is either by email or fax), to:</w:t>
            </w:r>
          </w:p>
          <w:p w14:paraId="277B772E" w14:textId="77777777" w:rsidR="00CD6726" w:rsidRPr="00882424" w:rsidRDefault="00CD6726" w:rsidP="00CD6726">
            <w:pPr>
              <w:tabs>
                <w:tab w:val="right" w:pos="4860"/>
              </w:tabs>
              <w:spacing w:after="0"/>
              <w:ind w:left="318" w:right="0"/>
              <w:jc w:val="left"/>
              <w:rPr>
                <w:b/>
                <w:iCs/>
                <w:szCs w:val="24"/>
              </w:rPr>
            </w:pPr>
            <w:r w:rsidRPr="00882424">
              <w:rPr>
                <w:b/>
                <w:iCs/>
                <w:szCs w:val="24"/>
              </w:rPr>
              <w:t>National Tender</w:t>
            </w:r>
          </w:p>
          <w:p w14:paraId="4697DAE7" w14:textId="77777777" w:rsidR="00CD6726" w:rsidRPr="00882424" w:rsidRDefault="00CD6726" w:rsidP="00CD6726">
            <w:pPr>
              <w:tabs>
                <w:tab w:val="right" w:pos="4860"/>
              </w:tabs>
              <w:spacing w:after="0"/>
              <w:ind w:left="318" w:right="0"/>
              <w:jc w:val="left"/>
              <w:rPr>
                <w:b/>
                <w:iCs/>
                <w:szCs w:val="24"/>
              </w:rPr>
            </w:pPr>
            <w:r w:rsidRPr="00882424">
              <w:rPr>
                <w:b/>
                <w:iCs/>
                <w:szCs w:val="24"/>
              </w:rPr>
              <w:t>Ministry of Finance</w:t>
            </w:r>
          </w:p>
          <w:p w14:paraId="4AB5BCCA" w14:textId="77777777" w:rsidR="00CD6726" w:rsidRPr="00882424" w:rsidRDefault="00CD6726" w:rsidP="00CD6726">
            <w:pPr>
              <w:tabs>
                <w:tab w:val="right" w:pos="4860"/>
              </w:tabs>
              <w:spacing w:after="0"/>
              <w:ind w:left="318" w:right="0"/>
              <w:jc w:val="left"/>
              <w:rPr>
                <w:b/>
                <w:iCs/>
                <w:szCs w:val="24"/>
              </w:rPr>
            </w:pPr>
            <w:proofErr w:type="spellStart"/>
            <w:r w:rsidRPr="00882424">
              <w:rPr>
                <w:b/>
                <w:iCs/>
                <w:szCs w:val="24"/>
              </w:rPr>
              <w:t>Ameenee</w:t>
            </w:r>
            <w:proofErr w:type="spellEnd"/>
            <w:r w:rsidRPr="00882424">
              <w:rPr>
                <w:b/>
                <w:iCs/>
                <w:szCs w:val="24"/>
              </w:rPr>
              <w:t xml:space="preserve"> </w:t>
            </w:r>
            <w:proofErr w:type="spellStart"/>
            <w:r w:rsidRPr="00882424">
              <w:rPr>
                <w:b/>
                <w:iCs/>
                <w:szCs w:val="24"/>
              </w:rPr>
              <w:t>Magu</w:t>
            </w:r>
            <w:proofErr w:type="spellEnd"/>
            <w:r w:rsidRPr="00882424">
              <w:rPr>
                <w:b/>
                <w:iCs/>
                <w:szCs w:val="24"/>
              </w:rPr>
              <w:t xml:space="preserve">, </w:t>
            </w:r>
            <w:proofErr w:type="spellStart"/>
            <w:r w:rsidRPr="00882424">
              <w:rPr>
                <w:b/>
                <w:iCs/>
                <w:szCs w:val="24"/>
              </w:rPr>
              <w:t>Maafannu</w:t>
            </w:r>
            <w:proofErr w:type="spellEnd"/>
            <w:r w:rsidRPr="00882424">
              <w:rPr>
                <w:b/>
                <w:iCs/>
                <w:szCs w:val="24"/>
              </w:rPr>
              <w:t xml:space="preserve">, </w:t>
            </w:r>
          </w:p>
          <w:p w14:paraId="3918684D" w14:textId="77777777" w:rsidR="00CD6726" w:rsidRPr="00882424" w:rsidRDefault="00CD6726" w:rsidP="00CD6726">
            <w:pPr>
              <w:tabs>
                <w:tab w:val="right" w:pos="4860"/>
              </w:tabs>
              <w:spacing w:after="0"/>
              <w:ind w:left="318" w:right="0"/>
              <w:jc w:val="left"/>
              <w:rPr>
                <w:b/>
                <w:iCs/>
                <w:szCs w:val="24"/>
              </w:rPr>
            </w:pPr>
            <w:r w:rsidRPr="00882424">
              <w:rPr>
                <w:b/>
                <w:iCs/>
                <w:szCs w:val="24"/>
              </w:rPr>
              <w:t>Male’, 20379</w:t>
            </w:r>
          </w:p>
          <w:p w14:paraId="7866206B" w14:textId="77777777" w:rsidR="00CD6726" w:rsidRPr="00882424" w:rsidRDefault="00CD6726" w:rsidP="00CD6726">
            <w:pPr>
              <w:tabs>
                <w:tab w:val="right" w:pos="4860"/>
              </w:tabs>
              <w:spacing w:after="0"/>
              <w:ind w:left="318" w:right="0"/>
              <w:jc w:val="left"/>
              <w:rPr>
                <w:b/>
                <w:iCs/>
                <w:szCs w:val="24"/>
              </w:rPr>
            </w:pPr>
            <w:r w:rsidRPr="00882424">
              <w:rPr>
                <w:b/>
                <w:iCs/>
                <w:szCs w:val="24"/>
              </w:rPr>
              <w:t>Republic of Maldives</w:t>
            </w:r>
          </w:p>
          <w:p w14:paraId="00F6AFE5" w14:textId="77777777" w:rsidR="00CD6726" w:rsidRPr="00882424" w:rsidRDefault="00CD6726" w:rsidP="00CD6726">
            <w:pPr>
              <w:tabs>
                <w:tab w:val="right" w:pos="4860"/>
              </w:tabs>
              <w:spacing w:after="0"/>
              <w:ind w:left="318" w:right="0"/>
              <w:jc w:val="left"/>
              <w:rPr>
                <w:b/>
                <w:iCs/>
                <w:szCs w:val="24"/>
              </w:rPr>
            </w:pPr>
            <w:r w:rsidRPr="00882424">
              <w:rPr>
                <w:b/>
                <w:iCs/>
                <w:szCs w:val="24"/>
              </w:rPr>
              <w:t>Tel: (+960) 3349102</w:t>
            </w:r>
          </w:p>
          <w:p w14:paraId="12C6A3F5" w14:textId="77777777" w:rsidR="00CD6726" w:rsidRPr="00882424" w:rsidRDefault="00CD6726" w:rsidP="00CD6726">
            <w:pPr>
              <w:spacing w:after="0"/>
              <w:ind w:left="341"/>
              <w:rPr>
                <w:b/>
                <w:lang w:val="pt-BR"/>
              </w:rPr>
            </w:pPr>
            <w:r w:rsidRPr="00882424">
              <w:rPr>
                <w:b/>
                <w:lang w:val="pt-BR"/>
              </w:rPr>
              <w:t xml:space="preserve">E-Mail: </w:t>
            </w:r>
            <w:hyperlink r:id="rId36" w:history="1">
              <w:r w:rsidRPr="00882424">
                <w:rPr>
                  <w:rStyle w:val="Hyperlink"/>
                  <w:b/>
                  <w:bCs/>
                  <w:lang w:val="pt-BR"/>
                </w:rPr>
                <w:t>ibrahim.aflah@finance.gov.mv</w:t>
              </w:r>
            </w:hyperlink>
          </w:p>
          <w:p w14:paraId="698CB795" w14:textId="77777777" w:rsidR="00CD6726" w:rsidRPr="00882424" w:rsidRDefault="00CD6726" w:rsidP="00CD6726">
            <w:pPr>
              <w:spacing w:after="200"/>
              <w:ind w:left="340" w:right="-11"/>
              <w:rPr>
                <w:b/>
                <w:bCs/>
              </w:rPr>
            </w:pPr>
            <w:r w:rsidRPr="00882424">
              <w:rPr>
                <w:b/>
                <w:bCs/>
              </w:rPr>
              <w:t xml:space="preserve">Copy to: </w:t>
            </w:r>
            <w:hyperlink r:id="rId37" w:history="1">
              <w:r w:rsidRPr="00882424">
                <w:rPr>
                  <w:rStyle w:val="Hyperlink"/>
                  <w:b/>
                  <w:bCs/>
                </w:rPr>
                <w:t>tender@finance.gov.mv</w:t>
              </w:r>
            </w:hyperlink>
          </w:p>
          <w:p w14:paraId="566BC2B4" w14:textId="77777777" w:rsidR="00CD6726" w:rsidRPr="00882424" w:rsidRDefault="00CD6726" w:rsidP="00CD6726">
            <w:pPr>
              <w:spacing w:before="120" w:after="200"/>
              <w:ind w:right="-11"/>
              <w:rPr>
                <w:bCs/>
                <w:color w:val="000000" w:themeColor="text1"/>
              </w:rPr>
            </w:pPr>
            <w:r w:rsidRPr="00882424">
              <w:rPr>
                <w:bCs/>
              </w:rPr>
              <w:t>In summary, a Procurement</w:t>
            </w:r>
            <w:r w:rsidRPr="00882424">
              <w:rPr>
                <w:bCs/>
                <w:color w:val="000000" w:themeColor="text1"/>
              </w:rPr>
              <w:t>-related Complaint may challenge any of the following:</w:t>
            </w:r>
          </w:p>
          <w:p w14:paraId="0B87C5AB" w14:textId="77777777" w:rsidR="00D21D04" w:rsidRPr="00882424" w:rsidRDefault="00CD6726" w:rsidP="0021677F">
            <w:pPr>
              <w:pStyle w:val="ListParagraph"/>
              <w:numPr>
                <w:ilvl w:val="0"/>
                <w:numId w:val="103"/>
              </w:numPr>
              <w:spacing w:before="120" w:after="200"/>
              <w:ind w:left="714" w:right="0" w:hanging="357"/>
              <w:contextualSpacing w:val="0"/>
              <w:rPr>
                <w:bCs/>
                <w:color w:val="000000" w:themeColor="text1"/>
              </w:rPr>
            </w:pPr>
            <w:r w:rsidRPr="00882424">
              <w:rPr>
                <w:bCs/>
                <w:color w:val="000000" w:themeColor="text1"/>
              </w:rPr>
              <w:t>the terms of the Bidding Documents; and</w:t>
            </w:r>
          </w:p>
          <w:p w14:paraId="7BE0165C" w14:textId="47CFD76A" w:rsidR="00CD6726" w:rsidRPr="00882424" w:rsidRDefault="00CD6726" w:rsidP="0021677F">
            <w:pPr>
              <w:pStyle w:val="ListParagraph"/>
              <w:numPr>
                <w:ilvl w:val="0"/>
                <w:numId w:val="103"/>
              </w:numPr>
              <w:spacing w:before="120" w:after="200"/>
              <w:ind w:left="714" w:right="0" w:hanging="357"/>
              <w:contextualSpacing w:val="0"/>
              <w:rPr>
                <w:bCs/>
                <w:color w:val="000000" w:themeColor="text1"/>
              </w:rPr>
            </w:pPr>
            <w:r w:rsidRPr="00882424">
              <w:rPr>
                <w:bCs/>
                <w:color w:val="000000" w:themeColor="text1"/>
              </w:rPr>
              <w:t>the Employer’s decision to award the contract.</w:t>
            </w:r>
          </w:p>
        </w:tc>
      </w:tr>
    </w:tbl>
    <w:p w14:paraId="7BF35102" w14:textId="77777777" w:rsidR="003A4A92" w:rsidRPr="00166F92" w:rsidRDefault="003A4A92" w:rsidP="001D5093">
      <w:pPr>
        <w:pStyle w:val="Footer"/>
        <w:sectPr w:rsidR="003A4A92" w:rsidRPr="00166F92" w:rsidSect="001A740D">
          <w:headerReference w:type="even" r:id="rId38"/>
          <w:headerReference w:type="default" r:id="rId39"/>
          <w:headerReference w:type="first" r:id="rId40"/>
          <w:footerReference w:type="first" r:id="rId41"/>
          <w:type w:val="oddPage"/>
          <w:pgSz w:w="11906" w:h="16838" w:code="9"/>
          <w:pgMar w:top="1440" w:right="1440" w:bottom="1440" w:left="1800" w:header="720" w:footer="720" w:gutter="0"/>
          <w:cols w:space="720"/>
          <w:titlePg/>
          <w:docGrid w:linePitch="326"/>
        </w:sectPr>
      </w:pPr>
      <w:bookmarkStart w:id="495" w:name="_Hlt201636063"/>
      <w:bookmarkEnd w:id="495"/>
    </w:p>
    <w:tbl>
      <w:tblPr>
        <w:tblW w:w="9090" w:type="dxa"/>
        <w:tblInd w:w="108" w:type="dxa"/>
        <w:tblLayout w:type="fixed"/>
        <w:tblLook w:val="0000" w:firstRow="0" w:lastRow="0" w:firstColumn="0" w:lastColumn="0" w:noHBand="0" w:noVBand="0"/>
      </w:tblPr>
      <w:tblGrid>
        <w:gridCol w:w="9090"/>
      </w:tblGrid>
      <w:tr w:rsidR="005F33A7" w:rsidRPr="00166F92" w14:paraId="4D722235" w14:textId="77777777" w:rsidTr="007E703B">
        <w:trPr>
          <w:cantSplit/>
          <w:trHeight w:val="1260"/>
        </w:trPr>
        <w:tc>
          <w:tcPr>
            <w:tcW w:w="9090" w:type="dxa"/>
            <w:tcBorders>
              <w:top w:val="nil"/>
            </w:tcBorders>
            <w:vAlign w:val="center"/>
          </w:tcPr>
          <w:p w14:paraId="4077C29F" w14:textId="2C512C2A" w:rsidR="005F33A7" w:rsidRPr="00166F92" w:rsidRDefault="005F33A7" w:rsidP="001D5093">
            <w:pPr>
              <w:pStyle w:val="SectionHeadings"/>
              <w:rPr>
                <w:sz w:val="28"/>
              </w:rPr>
            </w:pPr>
            <w:bookmarkStart w:id="496" w:name="_Hlt41971439"/>
            <w:bookmarkStart w:id="497" w:name="_Hlt158620677"/>
            <w:bookmarkStart w:id="498" w:name="_Hlt210804293"/>
            <w:bookmarkStart w:id="499" w:name="_Hlt271101312"/>
            <w:bookmarkStart w:id="500" w:name="_Toc438266925"/>
            <w:bookmarkStart w:id="501" w:name="_Toc438267899"/>
            <w:bookmarkStart w:id="502" w:name="_Toc438366666"/>
            <w:bookmarkStart w:id="503" w:name="_Toc41971240"/>
            <w:bookmarkStart w:id="504" w:name="_Toc125954060"/>
            <w:bookmarkStart w:id="505" w:name="_Toc197840916"/>
            <w:bookmarkStart w:id="506" w:name="_Toc85975450"/>
            <w:bookmarkEnd w:id="496"/>
            <w:bookmarkEnd w:id="497"/>
            <w:bookmarkEnd w:id="498"/>
            <w:bookmarkEnd w:id="499"/>
            <w:r w:rsidRPr="00166F92">
              <w:lastRenderedPageBreak/>
              <w:t>Section</w:t>
            </w:r>
            <w:r w:rsidR="007E703B" w:rsidRPr="00166F92">
              <w:t xml:space="preserve"> </w:t>
            </w:r>
            <w:r w:rsidRPr="00166F92">
              <w:t>III</w:t>
            </w:r>
            <w:r w:rsidR="007E703B" w:rsidRPr="00166F92">
              <w:t xml:space="preserve"> </w:t>
            </w:r>
            <w:r w:rsidR="00FE3DE5" w:rsidRPr="00166F92">
              <w:t>-</w:t>
            </w:r>
            <w:r w:rsidR="00E9708A" w:rsidRPr="00166F92">
              <w:t xml:space="preserve"> </w:t>
            </w:r>
            <w:r w:rsidRPr="00166F92">
              <w:t>Evaluation</w:t>
            </w:r>
            <w:r w:rsidR="007E703B" w:rsidRPr="00166F92">
              <w:t xml:space="preserve"> </w:t>
            </w:r>
            <w:r w:rsidRPr="00166F92">
              <w:t>and</w:t>
            </w:r>
            <w:r w:rsidR="007E703B" w:rsidRPr="00166F92">
              <w:t xml:space="preserve"> </w:t>
            </w:r>
            <w:r w:rsidR="000D6131" w:rsidRPr="00166F92">
              <w:t>Qualification</w:t>
            </w:r>
            <w:r w:rsidR="007E703B" w:rsidRPr="00166F92">
              <w:t xml:space="preserve"> </w:t>
            </w:r>
            <w:r w:rsidRPr="00166F92">
              <w:t>Criteria</w:t>
            </w:r>
            <w:bookmarkEnd w:id="500"/>
            <w:bookmarkEnd w:id="501"/>
            <w:bookmarkEnd w:id="502"/>
            <w:bookmarkEnd w:id="503"/>
            <w:bookmarkEnd w:id="504"/>
            <w:bookmarkEnd w:id="505"/>
            <w:bookmarkEnd w:id="506"/>
          </w:p>
        </w:tc>
      </w:tr>
    </w:tbl>
    <w:p w14:paraId="2E9719EE" w14:textId="77777777" w:rsidR="00B62680" w:rsidRDefault="00B62680" w:rsidP="001D5093">
      <w:pPr>
        <w:rPr>
          <w:szCs w:val="24"/>
        </w:rPr>
      </w:pPr>
      <w:bookmarkStart w:id="507" w:name="_Toc503874227"/>
      <w:bookmarkStart w:id="508" w:name="_Toc4390859"/>
      <w:bookmarkStart w:id="509" w:name="_Toc4405764"/>
    </w:p>
    <w:p w14:paraId="76CFC301" w14:textId="01E32811" w:rsidR="005F33A7" w:rsidRPr="00166F92" w:rsidRDefault="00C97306">
      <w:pPr>
        <w:rPr>
          <w:szCs w:val="24"/>
        </w:rPr>
      </w:pPr>
      <w:r w:rsidRPr="00166F92">
        <w:rPr>
          <w:szCs w:val="24"/>
        </w:rPr>
        <w:t>This</w:t>
      </w:r>
      <w:r w:rsidR="007E703B" w:rsidRPr="00166F92">
        <w:rPr>
          <w:szCs w:val="24"/>
        </w:rPr>
        <w:t xml:space="preserve"> </w:t>
      </w:r>
      <w:r w:rsidRPr="00166F92">
        <w:rPr>
          <w:szCs w:val="24"/>
        </w:rPr>
        <w:t>Section</w:t>
      </w:r>
      <w:r w:rsidR="007E703B" w:rsidRPr="00166F92">
        <w:rPr>
          <w:szCs w:val="24"/>
        </w:rPr>
        <w:t xml:space="preserve"> </w:t>
      </w:r>
      <w:r w:rsidRPr="00166F92">
        <w:rPr>
          <w:szCs w:val="24"/>
        </w:rPr>
        <w:t>contains</w:t>
      </w:r>
      <w:r w:rsidR="007E703B" w:rsidRPr="00166F92">
        <w:rPr>
          <w:szCs w:val="24"/>
        </w:rPr>
        <w:t xml:space="preserve"> </w:t>
      </w:r>
      <w:r w:rsidRPr="00166F92">
        <w:rPr>
          <w:szCs w:val="24"/>
        </w:rPr>
        <w:t>all</w:t>
      </w:r>
      <w:r w:rsidR="007E703B" w:rsidRPr="00166F92">
        <w:rPr>
          <w:szCs w:val="24"/>
        </w:rPr>
        <w:t xml:space="preserve"> </w:t>
      </w:r>
      <w:r w:rsidRPr="00166F92">
        <w:rPr>
          <w:szCs w:val="24"/>
        </w:rPr>
        <w:t>the</w:t>
      </w:r>
      <w:r w:rsidR="007E703B" w:rsidRPr="00166F92">
        <w:rPr>
          <w:szCs w:val="24"/>
        </w:rPr>
        <w:t xml:space="preserve"> </w:t>
      </w:r>
      <w:r w:rsidRPr="00166F92">
        <w:rPr>
          <w:szCs w:val="24"/>
        </w:rPr>
        <w:t>criteria</w:t>
      </w:r>
      <w:r w:rsidR="007E703B" w:rsidRPr="00166F92">
        <w:rPr>
          <w:szCs w:val="24"/>
        </w:rPr>
        <w:t xml:space="preserve"> </w:t>
      </w:r>
      <w:r w:rsidRPr="00166F92">
        <w:rPr>
          <w:szCs w:val="24"/>
        </w:rPr>
        <w:t>that</w:t>
      </w:r>
      <w:r w:rsidR="007E703B" w:rsidRPr="00166F92">
        <w:rPr>
          <w:szCs w:val="24"/>
        </w:rPr>
        <w:t xml:space="preserve"> </w:t>
      </w:r>
      <w:r w:rsidRPr="00166F92">
        <w:rPr>
          <w:szCs w:val="24"/>
        </w:rPr>
        <w:t>the</w:t>
      </w:r>
      <w:r w:rsidR="007E703B" w:rsidRPr="00166F92">
        <w:rPr>
          <w:szCs w:val="24"/>
        </w:rPr>
        <w:t xml:space="preserve"> </w:t>
      </w:r>
      <w:r w:rsidRPr="00166F92">
        <w:rPr>
          <w:szCs w:val="24"/>
        </w:rPr>
        <w:t>Employer</w:t>
      </w:r>
      <w:r w:rsidR="007E703B" w:rsidRPr="00166F92">
        <w:rPr>
          <w:szCs w:val="24"/>
        </w:rPr>
        <w:t xml:space="preserve"> </w:t>
      </w:r>
      <w:r w:rsidRPr="00166F92">
        <w:rPr>
          <w:szCs w:val="24"/>
        </w:rPr>
        <w:t>shall</w:t>
      </w:r>
      <w:r w:rsidR="007E703B" w:rsidRPr="00166F92">
        <w:rPr>
          <w:szCs w:val="24"/>
        </w:rPr>
        <w:t xml:space="preserve"> </w:t>
      </w:r>
      <w:r w:rsidRPr="00166F92">
        <w:rPr>
          <w:szCs w:val="24"/>
        </w:rPr>
        <w:t>use</w:t>
      </w:r>
      <w:r w:rsidR="007E703B" w:rsidRPr="00166F92">
        <w:rPr>
          <w:szCs w:val="24"/>
        </w:rPr>
        <w:t xml:space="preserve"> </w:t>
      </w:r>
      <w:r w:rsidRPr="00166F92">
        <w:rPr>
          <w:szCs w:val="24"/>
        </w:rPr>
        <w:t>to</w:t>
      </w:r>
      <w:r w:rsidR="007E703B" w:rsidRPr="00166F92">
        <w:rPr>
          <w:szCs w:val="24"/>
        </w:rPr>
        <w:t xml:space="preserve"> </w:t>
      </w:r>
      <w:r w:rsidRPr="00166F92">
        <w:rPr>
          <w:szCs w:val="24"/>
        </w:rPr>
        <w:t>evaluate</w:t>
      </w:r>
      <w:r w:rsidR="007E703B" w:rsidRPr="00166F92">
        <w:rPr>
          <w:szCs w:val="24"/>
        </w:rPr>
        <w:t xml:space="preserve"> </w:t>
      </w:r>
      <w:r w:rsidRPr="00166F92">
        <w:rPr>
          <w:szCs w:val="24"/>
        </w:rPr>
        <w:t>Bids</w:t>
      </w:r>
      <w:r w:rsidR="007E703B" w:rsidRPr="00166F92">
        <w:rPr>
          <w:szCs w:val="24"/>
        </w:rPr>
        <w:t xml:space="preserve"> </w:t>
      </w:r>
      <w:r w:rsidRPr="00166F92">
        <w:rPr>
          <w:szCs w:val="24"/>
        </w:rPr>
        <w:t>and</w:t>
      </w:r>
      <w:r w:rsidR="007E703B" w:rsidRPr="00166F92">
        <w:rPr>
          <w:szCs w:val="24"/>
        </w:rPr>
        <w:t xml:space="preserve"> </w:t>
      </w:r>
      <w:r w:rsidRPr="00166F92">
        <w:rPr>
          <w:szCs w:val="24"/>
        </w:rPr>
        <w:t>qualify</w:t>
      </w:r>
      <w:r w:rsidR="007E703B" w:rsidRPr="00166F92">
        <w:rPr>
          <w:szCs w:val="24"/>
        </w:rPr>
        <w:t xml:space="preserve"> </w:t>
      </w:r>
      <w:r w:rsidRPr="00166F92">
        <w:rPr>
          <w:szCs w:val="24"/>
        </w:rPr>
        <w:t>Bidders.</w:t>
      </w:r>
      <w:r w:rsidR="007E703B" w:rsidRPr="00166F92">
        <w:rPr>
          <w:szCs w:val="24"/>
        </w:rPr>
        <w:t xml:space="preserve"> </w:t>
      </w:r>
      <w:r w:rsidR="00471CE4" w:rsidRPr="00166F92">
        <w:rPr>
          <w:szCs w:val="24"/>
        </w:rPr>
        <w:t>No</w:t>
      </w:r>
      <w:r w:rsidR="007E703B" w:rsidRPr="00166F92">
        <w:rPr>
          <w:szCs w:val="24"/>
        </w:rPr>
        <w:t xml:space="preserve"> </w:t>
      </w:r>
      <w:r w:rsidR="00471CE4" w:rsidRPr="00166F92">
        <w:rPr>
          <w:szCs w:val="24"/>
        </w:rPr>
        <w:t>other</w:t>
      </w:r>
      <w:r w:rsidR="007E703B" w:rsidRPr="00166F92">
        <w:rPr>
          <w:szCs w:val="24"/>
        </w:rPr>
        <w:t xml:space="preserve"> </w:t>
      </w:r>
      <w:r w:rsidR="00471CE4" w:rsidRPr="00166F92">
        <w:rPr>
          <w:szCs w:val="24"/>
        </w:rPr>
        <w:t>factors,</w:t>
      </w:r>
      <w:r w:rsidR="007E703B" w:rsidRPr="00166F92">
        <w:rPr>
          <w:szCs w:val="24"/>
        </w:rPr>
        <w:t xml:space="preserve"> </w:t>
      </w:r>
      <w:r w:rsidR="00471CE4" w:rsidRPr="00166F92">
        <w:rPr>
          <w:szCs w:val="24"/>
        </w:rPr>
        <w:t>methods</w:t>
      </w:r>
      <w:r w:rsidR="007E703B" w:rsidRPr="00166F92">
        <w:rPr>
          <w:szCs w:val="24"/>
        </w:rPr>
        <w:t xml:space="preserve"> </w:t>
      </w:r>
      <w:r w:rsidR="00471CE4" w:rsidRPr="00166F92">
        <w:rPr>
          <w:szCs w:val="24"/>
        </w:rPr>
        <w:t>or</w:t>
      </w:r>
      <w:r w:rsidR="007E703B" w:rsidRPr="00166F92">
        <w:rPr>
          <w:szCs w:val="24"/>
        </w:rPr>
        <w:t xml:space="preserve"> </w:t>
      </w:r>
      <w:r w:rsidR="00471CE4" w:rsidRPr="00166F92">
        <w:rPr>
          <w:szCs w:val="24"/>
        </w:rPr>
        <w:t>criteria</w:t>
      </w:r>
      <w:r w:rsidR="007E703B" w:rsidRPr="00166F92">
        <w:rPr>
          <w:szCs w:val="24"/>
        </w:rPr>
        <w:t xml:space="preserve"> </w:t>
      </w:r>
      <w:r w:rsidR="00471CE4" w:rsidRPr="00166F92">
        <w:rPr>
          <w:szCs w:val="24"/>
        </w:rPr>
        <w:t>shall</w:t>
      </w:r>
      <w:r w:rsidR="007E703B" w:rsidRPr="00166F92">
        <w:rPr>
          <w:szCs w:val="24"/>
        </w:rPr>
        <w:t xml:space="preserve"> </w:t>
      </w:r>
      <w:r w:rsidR="00471CE4" w:rsidRPr="00166F92">
        <w:rPr>
          <w:szCs w:val="24"/>
        </w:rPr>
        <w:t>be</w:t>
      </w:r>
      <w:r w:rsidR="007E703B" w:rsidRPr="00166F92">
        <w:rPr>
          <w:szCs w:val="24"/>
        </w:rPr>
        <w:t xml:space="preserve"> </w:t>
      </w:r>
      <w:r w:rsidR="00471CE4" w:rsidRPr="00166F92">
        <w:rPr>
          <w:szCs w:val="24"/>
        </w:rPr>
        <w:t>used</w:t>
      </w:r>
      <w:r w:rsidR="007E703B" w:rsidRPr="00166F92">
        <w:rPr>
          <w:szCs w:val="24"/>
        </w:rPr>
        <w:t xml:space="preserve"> </w:t>
      </w:r>
      <w:r w:rsidR="00471CE4" w:rsidRPr="00166F92">
        <w:rPr>
          <w:szCs w:val="24"/>
        </w:rPr>
        <w:t>other</w:t>
      </w:r>
      <w:r w:rsidR="007E703B" w:rsidRPr="00166F92">
        <w:rPr>
          <w:szCs w:val="24"/>
        </w:rPr>
        <w:t xml:space="preserve"> </w:t>
      </w:r>
      <w:r w:rsidR="00471CE4" w:rsidRPr="00166F92">
        <w:rPr>
          <w:szCs w:val="24"/>
        </w:rPr>
        <w:t>than</w:t>
      </w:r>
      <w:r w:rsidR="007E703B" w:rsidRPr="00166F92">
        <w:rPr>
          <w:szCs w:val="24"/>
        </w:rPr>
        <w:t xml:space="preserve"> </w:t>
      </w:r>
      <w:r w:rsidR="007C5164" w:rsidRPr="00166F92">
        <w:rPr>
          <w:szCs w:val="24"/>
        </w:rPr>
        <w:t>those</w:t>
      </w:r>
      <w:r w:rsidR="007E703B" w:rsidRPr="00166F92">
        <w:rPr>
          <w:szCs w:val="24"/>
        </w:rPr>
        <w:t xml:space="preserve"> </w:t>
      </w:r>
      <w:r w:rsidR="00471CE4" w:rsidRPr="00166F92">
        <w:rPr>
          <w:szCs w:val="24"/>
        </w:rPr>
        <w:t>specified</w:t>
      </w:r>
      <w:r w:rsidR="007E703B" w:rsidRPr="00166F92">
        <w:rPr>
          <w:szCs w:val="24"/>
        </w:rPr>
        <w:t xml:space="preserve"> </w:t>
      </w:r>
      <w:r w:rsidR="00471CE4" w:rsidRPr="00166F92">
        <w:rPr>
          <w:szCs w:val="24"/>
        </w:rPr>
        <w:t>in</w:t>
      </w:r>
      <w:r w:rsidR="007E703B" w:rsidRPr="00166F92">
        <w:rPr>
          <w:szCs w:val="24"/>
        </w:rPr>
        <w:t xml:space="preserve"> </w:t>
      </w:r>
      <w:r w:rsidR="00471CE4" w:rsidRPr="00166F92">
        <w:rPr>
          <w:szCs w:val="24"/>
        </w:rPr>
        <w:t>this</w:t>
      </w:r>
      <w:r w:rsidR="007E703B" w:rsidRPr="00166F92">
        <w:rPr>
          <w:szCs w:val="24"/>
        </w:rPr>
        <w:t xml:space="preserve"> </w:t>
      </w:r>
      <w:r w:rsidR="00D71DAF" w:rsidRPr="00166F92">
        <w:rPr>
          <w:szCs w:val="24"/>
        </w:rPr>
        <w:t>bidding document</w:t>
      </w:r>
      <w:r w:rsidR="00471CE4" w:rsidRPr="00166F92">
        <w:rPr>
          <w:szCs w:val="24"/>
        </w:rPr>
        <w:t>.</w:t>
      </w:r>
      <w:r w:rsidR="007E703B" w:rsidRPr="00166F92">
        <w:rPr>
          <w:szCs w:val="24"/>
        </w:rPr>
        <w:t xml:space="preserve"> </w:t>
      </w:r>
      <w:r w:rsidR="006A376C">
        <w:rPr>
          <w:szCs w:val="24"/>
        </w:rPr>
        <w:t xml:space="preserve"> </w:t>
      </w:r>
      <w:r w:rsidRPr="00166F92">
        <w:rPr>
          <w:szCs w:val="24"/>
        </w:rPr>
        <w:t>The</w:t>
      </w:r>
      <w:r w:rsidR="007E703B" w:rsidRPr="00166F92">
        <w:rPr>
          <w:szCs w:val="24"/>
        </w:rPr>
        <w:t xml:space="preserve"> </w:t>
      </w:r>
      <w:r w:rsidRPr="00166F92">
        <w:rPr>
          <w:szCs w:val="24"/>
        </w:rPr>
        <w:t>Bidder</w:t>
      </w:r>
      <w:r w:rsidR="007E703B" w:rsidRPr="00166F92">
        <w:rPr>
          <w:szCs w:val="24"/>
        </w:rPr>
        <w:t xml:space="preserve"> </w:t>
      </w:r>
      <w:r w:rsidRPr="00166F92">
        <w:rPr>
          <w:szCs w:val="24"/>
        </w:rPr>
        <w:t>shall</w:t>
      </w:r>
      <w:r w:rsidR="007E703B" w:rsidRPr="00166F92">
        <w:rPr>
          <w:szCs w:val="24"/>
        </w:rPr>
        <w:t xml:space="preserve"> </w:t>
      </w:r>
      <w:r w:rsidRPr="00166F92">
        <w:rPr>
          <w:szCs w:val="24"/>
        </w:rPr>
        <w:t>provide</w:t>
      </w:r>
      <w:r w:rsidR="007E703B" w:rsidRPr="00166F92">
        <w:rPr>
          <w:szCs w:val="24"/>
        </w:rPr>
        <w:t xml:space="preserve"> </w:t>
      </w:r>
      <w:r w:rsidRPr="00166F92">
        <w:rPr>
          <w:szCs w:val="24"/>
        </w:rPr>
        <w:t>all</w:t>
      </w:r>
      <w:r w:rsidR="007E703B" w:rsidRPr="00166F92">
        <w:rPr>
          <w:szCs w:val="24"/>
        </w:rPr>
        <w:t xml:space="preserve"> </w:t>
      </w:r>
      <w:r w:rsidRPr="00166F92">
        <w:rPr>
          <w:szCs w:val="24"/>
        </w:rPr>
        <w:t>the</w:t>
      </w:r>
      <w:r w:rsidR="007E703B" w:rsidRPr="00166F92">
        <w:rPr>
          <w:szCs w:val="24"/>
        </w:rPr>
        <w:t xml:space="preserve"> </w:t>
      </w:r>
      <w:r w:rsidRPr="00166F92">
        <w:rPr>
          <w:szCs w:val="24"/>
        </w:rPr>
        <w:t>information</w:t>
      </w:r>
      <w:r w:rsidR="007E703B" w:rsidRPr="00166F92">
        <w:rPr>
          <w:szCs w:val="24"/>
        </w:rPr>
        <w:t xml:space="preserve"> </w:t>
      </w:r>
      <w:r w:rsidRPr="00166F92">
        <w:rPr>
          <w:szCs w:val="24"/>
        </w:rPr>
        <w:t>requested</w:t>
      </w:r>
      <w:r w:rsidR="007E703B" w:rsidRPr="00166F92">
        <w:rPr>
          <w:szCs w:val="24"/>
        </w:rPr>
        <w:t xml:space="preserve"> </w:t>
      </w:r>
      <w:r w:rsidRPr="00166F92">
        <w:rPr>
          <w:szCs w:val="24"/>
        </w:rPr>
        <w:t>in</w:t>
      </w:r>
      <w:r w:rsidR="007E703B" w:rsidRPr="00166F92">
        <w:rPr>
          <w:szCs w:val="24"/>
        </w:rPr>
        <w:t xml:space="preserve"> </w:t>
      </w:r>
      <w:r w:rsidRPr="00166F92">
        <w:rPr>
          <w:szCs w:val="24"/>
        </w:rPr>
        <w:t>the</w:t>
      </w:r>
      <w:r w:rsidR="007E703B" w:rsidRPr="00166F92">
        <w:rPr>
          <w:szCs w:val="24"/>
        </w:rPr>
        <w:t xml:space="preserve"> </w:t>
      </w:r>
      <w:r w:rsidRPr="00166F92">
        <w:rPr>
          <w:szCs w:val="24"/>
        </w:rPr>
        <w:t>forms</w:t>
      </w:r>
      <w:r w:rsidR="007E703B" w:rsidRPr="00166F92">
        <w:rPr>
          <w:szCs w:val="24"/>
        </w:rPr>
        <w:t xml:space="preserve"> </w:t>
      </w:r>
      <w:r w:rsidRPr="00166F92">
        <w:rPr>
          <w:szCs w:val="24"/>
        </w:rPr>
        <w:t>included</w:t>
      </w:r>
      <w:r w:rsidR="007E703B" w:rsidRPr="00166F92">
        <w:rPr>
          <w:szCs w:val="24"/>
        </w:rPr>
        <w:t xml:space="preserve"> </w:t>
      </w:r>
      <w:r w:rsidRPr="00166F92">
        <w:rPr>
          <w:szCs w:val="24"/>
        </w:rPr>
        <w:t>in</w:t>
      </w:r>
      <w:r w:rsidR="007E703B" w:rsidRPr="00166F92">
        <w:rPr>
          <w:szCs w:val="24"/>
        </w:rPr>
        <w:t xml:space="preserve"> </w:t>
      </w:r>
      <w:r w:rsidRPr="00166F92">
        <w:rPr>
          <w:szCs w:val="24"/>
        </w:rPr>
        <w:t>Section</w:t>
      </w:r>
      <w:r w:rsidR="007E703B" w:rsidRPr="00166F92">
        <w:rPr>
          <w:szCs w:val="24"/>
        </w:rPr>
        <w:t xml:space="preserve"> </w:t>
      </w:r>
      <w:r w:rsidRPr="00166F92">
        <w:rPr>
          <w:szCs w:val="24"/>
        </w:rPr>
        <w:t>IV,</w:t>
      </w:r>
      <w:r w:rsidR="007E703B" w:rsidRPr="00166F92">
        <w:rPr>
          <w:szCs w:val="24"/>
        </w:rPr>
        <w:t xml:space="preserve"> </w:t>
      </w:r>
      <w:r w:rsidRPr="00166F92">
        <w:rPr>
          <w:szCs w:val="24"/>
        </w:rPr>
        <w:t>Bidding</w:t>
      </w:r>
      <w:r w:rsidR="007E703B" w:rsidRPr="00166F92">
        <w:rPr>
          <w:szCs w:val="24"/>
        </w:rPr>
        <w:t xml:space="preserve"> </w:t>
      </w:r>
      <w:r w:rsidRPr="00166F92">
        <w:rPr>
          <w:szCs w:val="24"/>
        </w:rPr>
        <w:t>Forms.</w:t>
      </w:r>
    </w:p>
    <w:p w14:paraId="35908CD1" w14:textId="77777777" w:rsidR="006A376C" w:rsidRDefault="006A376C" w:rsidP="006A376C">
      <w:pPr>
        <w:spacing w:before="240" w:after="120"/>
        <w:rPr>
          <w:rFonts w:cs="Arial"/>
          <w:b/>
          <w:bCs/>
          <w:iCs/>
          <w:color w:val="000000" w:themeColor="text1"/>
          <w:spacing w:val="-2"/>
          <w:sz w:val="28"/>
          <w:szCs w:val="28"/>
        </w:rPr>
      </w:pPr>
      <w:r>
        <w:rPr>
          <w:color w:val="000000" w:themeColor="text1"/>
          <w:spacing w:val="-2"/>
        </w:rPr>
        <w:t>Wherever a Bidder is required to state a monetary amount, Bidders should indicate the USD equivalent using the rate of exchange determined as follows:</w:t>
      </w:r>
    </w:p>
    <w:p w14:paraId="0576F590" w14:textId="77777777" w:rsidR="006A376C" w:rsidRDefault="006A376C" w:rsidP="0021677F">
      <w:pPr>
        <w:pStyle w:val="ListParagraph"/>
        <w:numPr>
          <w:ilvl w:val="0"/>
          <w:numId w:val="153"/>
        </w:numPr>
        <w:spacing w:before="240" w:after="120"/>
        <w:ind w:left="720" w:right="0"/>
        <w:jc w:val="both"/>
        <w:rPr>
          <w:rFonts w:cs="Arial"/>
          <w:b/>
          <w:bCs/>
          <w:iCs/>
          <w:color w:val="000000" w:themeColor="text1"/>
          <w:spacing w:val="-2"/>
          <w:sz w:val="28"/>
          <w:szCs w:val="28"/>
        </w:rPr>
      </w:pPr>
      <w:r>
        <w:rPr>
          <w:color w:val="000000" w:themeColor="text1"/>
          <w:spacing w:val="-2"/>
        </w:rPr>
        <w:t>For construction turnover or financial data required for each year - Exchange rate prevailing on the last day of the respective calendar year (in which the amounts for that year is to be converted) was originally established.</w:t>
      </w:r>
    </w:p>
    <w:p w14:paraId="3FB73B4D" w14:textId="77777777" w:rsidR="006A376C" w:rsidRDefault="006A376C" w:rsidP="0021677F">
      <w:pPr>
        <w:pStyle w:val="ListParagraph"/>
        <w:numPr>
          <w:ilvl w:val="0"/>
          <w:numId w:val="153"/>
        </w:numPr>
        <w:spacing w:before="240" w:after="120"/>
        <w:ind w:left="720" w:right="0"/>
        <w:jc w:val="both"/>
        <w:rPr>
          <w:rFonts w:cs="Arial"/>
          <w:b/>
          <w:bCs/>
          <w:iCs/>
          <w:color w:val="000000" w:themeColor="text1"/>
          <w:spacing w:val="-2"/>
          <w:sz w:val="28"/>
          <w:szCs w:val="28"/>
        </w:rPr>
      </w:pPr>
      <w:r>
        <w:rPr>
          <w:color w:val="000000" w:themeColor="text1"/>
          <w:spacing w:val="-2"/>
        </w:rPr>
        <w:t>Value of single contract - Exchange rate prevailing on the date of the contract.</w:t>
      </w:r>
    </w:p>
    <w:p w14:paraId="0D08E564" w14:textId="702B2D3D" w:rsidR="00E3767C" w:rsidRPr="00166F92" w:rsidRDefault="006A376C" w:rsidP="001D5093">
      <w:pPr>
        <w:jc w:val="left"/>
      </w:pPr>
      <w:r>
        <w:rPr>
          <w:color w:val="000000" w:themeColor="text1"/>
          <w:spacing w:val="-2"/>
        </w:rPr>
        <w:t>Exchange rates shall be taken from the publicly available source identified in the ITB 3</w:t>
      </w:r>
      <w:r w:rsidR="00E740BB">
        <w:rPr>
          <w:color w:val="000000" w:themeColor="text1"/>
          <w:spacing w:val="-2"/>
        </w:rPr>
        <w:t>3</w:t>
      </w:r>
      <w:r>
        <w:rPr>
          <w:color w:val="000000" w:themeColor="text1"/>
          <w:spacing w:val="-2"/>
        </w:rPr>
        <w:t>.1. Any error in determining the exchange rates in the Bid may be corrected by the Employer.</w:t>
      </w:r>
      <w:r w:rsidRPr="00166F92" w:rsidDel="008F1959">
        <w:rPr>
          <w:i/>
          <w:szCs w:val="24"/>
        </w:rPr>
        <w:t xml:space="preserve"> </w:t>
      </w:r>
    </w:p>
    <w:p w14:paraId="2954DB09" w14:textId="77777777" w:rsidR="007760C9" w:rsidRPr="00166F92" w:rsidRDefault="007760C9" w:rsidP="001D5093">
      <w:r w:rsidRPr="00166F92">
        <w:br w:type="page"/>
      </w:r>
    </w:p>
    <w:p w14:paraId="3763BA77" w14:textId="77777777" w:rsidR="00F05969" w:rsidRPr="00166F92" w:rsidRDefault="00E33F37" w:rsidP="001D5093">
      <w:pPr>
        <w:jc w:val="center"/>
        <w:rPr>
          <w:rFonts w:ascii="Times New Roman Bold" w:hAnsi="Times New Roman Bold"/>
          <w:b/>
          <w:sz w:val="34"/>
          <w:szCs w:val="32"/>
        </w:rPr>
      </w:pPr>
      <w:r w:rsidRPr="00166F92">
        <w:rPr>
          <w:b/>
          <w:sz w:val="36"/>
          <w:szCs w:val="32"/>
        </w:rPr>
        <w:lastRenderedPageBreak/>
        <w:t>Table</w:t>
      </w:r>
      <w:r w:rsidR="007E703B" w:rsidRPr="00166F92">
        <w:rPr>
          <w:b/>
          <w:sz w:val="36"/>
          <w:szCs w:val="32"/>
        </w:rPr>
        <w:t xml:space="preserve"> </w:t>
      </w:r>
      <w:r w:rsidRPr="00166F92">
        <w:rPr>
          <w:b/>
          <w:sz w:val="36"/>
          <w:szCs w:val="32"/>
        </w:rPr>
        <w:t>of</w:t>
      </w:r>
      <w:r w:rsidR="007E703B" w:rsidRPr="00166F92">
        <w:rPr>
          <w:b/>
          <w:sz w:val="36"/>
          <w:szCs w:val="32"/>
        </w:rPr>
        <w:t xml:space="preserve"> </w:t>
      </w:r>
      <w:r w:rsidRPr="00166F92">
        <w:rPr>
          <w:b/>
          <w:sz w:val="36"/>
          <w:szCs w:val="32"/>
        </w:rPr>
        <w:t>Criteria</w:t>
      </w:r>
      <w:r w:rsidR="006A7A5A" w:rsidRPr="00166F92">
        <w:rPr>
          <w:b/>
          <w:sz w:val="36"/>
          <w:szCs w:val="32"/>
        </w:rPr>
        <w:fldChar w:fldCharType="begin"/>
      </w:r>
      <w:r w:rsidR="00845CC6" w:rsidRPr="00166F92">
        <w:rPr>
          <w:b/>
          <w:sz w:val="36"/>
          <w:szCs w:val="32"/>
        </w:rPr>
        <w:instrText xml:space="preserve"> TOC\Evaluation_Criteria \* MERGEFORMAT </w:instrText>
      </w:r>
      <w:r w:rsidR="006A7A5A" w:rsidRPr="00166F92">
        <w:rPr>
          <w:b/>
          <w:sz w:val="36"/>
          <w:szCs w:val="32"/>
        </w:rPr>
        <w:fldChar w:fldCharType="end"/>
      </w:r>
    </w:p>
    <w:bookmarkStart w:id="510" w:name="_1._Evaluation"/>
    <w:bookmarkStart w:id="511" w:name="Evaluation_Criteria"/>
    <w:bookmarkEnd w:id="510"/>
    <w:p w14:paraId="72C4AF2E" w14:textId="73D31A25" w:rsidR="0028043A" w:rsidRDefault="0055346C">
      <w:pPr>
        <w:pStyle w:val="TOC1"/>
        <w:rPr>
          <w:rFonts w:asciiTheme="minorHAnsi" w:eastAsiaTheme="minorEastAsia" w:hAnsiTheme="minorHAnsi" w:cstheme="minorBidi"/>
          <w:b w:val="0"/>
          <w:iCs w:val="0"/>
          <w:sz w:val="22"/>
          <w:szCs w:val="22"/>
          <w:lang w:val="en-GB" w:eastAsia="en-GB"/>
        </w:rPr>
      </w:pPr>
      <w:r w:rsidRPr="00166F92">
        <w:fldChar w:fldCharType="begin"/>
      </w:r>
      <w:r w:rsidRPr="00166F92">
        <w:instrText xml:space="preserve"> TOC \f \h \z \t "Section 3 Heading,1,Section 3 - Heading 2,2" </w:instrText>
      </w:r>
      <w:r w:rsidRPr="00166F92">
        <w:fldChar w:fldCharType="separate"/>
      </w:r>
      <w:hyperlink w:anchor="_Toc93305410" w:history="1">
        <w:r w:rsidR="0028043A" w:rsidRPr="0061323B">
          <w:rPr>
            <w:rStyle w:val="Hyperlink"/>
          </w:rPr>
          <w:t>1. Evaluation</w:t>
        </w:r>
        <w:r w:rsidR="0028043A">
          <w:rPr>
            <w:webHidden/>
          </w:rPr>
          <w:tab/>
        </w:r>
        <w:r w:rsidR="0028043A">
          <w:rPr>
            <w:webHidden/>
          </w:rPr>
          <w:fldChar w:fldCharType="begin"/>
        </w:r>
        <w:r w:rsidR="0028043A">
          <w:rPr>
            <w:webHidden/>
          </w:rPr>
          <w:instrText xml:space="preserve"> PAGEREF _Toc93305410 \h </w:instrText>
        </w:r>
        <w:r w:rsidR="0028043A">
          <w:rPr>
            <w:webHidden/>
          </w:rPr>
        </w:r>
        <w:r w:rsidR="0028043A">
          <w:rPr>
            <w:webHidden/>
          </w:rPr>
          <w:fldChar w:fldCharType="separate"/>
        </w:r>
        <w:r w:rsidR="000977AA">
          <w:rPr>
            <w:webHidden/>
          </w:rPr>
          <w:t>45</w:t>
        </w:r>
        <w:r w:rsidR="0028043A">
          <w:rPr>
            <w:webHidden/>
          </w:rPr>
          <w:fldChar w:fldCharType="end"/>
        </w:r>
      </w:hyperlink>
    </w:p>
    <w:p w14:paraId="7E817D14" w14:textId="63588A8B" w:rsidR="0028043A" w:rsidRDefault="00882424">
      <w:pPr>
        <w:pStyle w:val="TOC2"/>
        <w:rPr>
          <w:rFonts w:asciiTheme="minorHAnsi" w:eastAsiaTheme="minorEastAsia" w:hAnsiTheme="minorHAnsi" w:cstheme="minorBidi"/>
          <w:noProof/>
          <w:sz w:val="22"/>
          <w:lang w:val="en-GB" w:eastAsia="en-GB"/>
        </w:rPr>
      </w:pPr>
      <w:hyperlink w:anchor="_Toc93305411" w:history="1">
        <w:r w:rsidR="0028043A" w:rsidRPr="0061323B">
          <w:rPr>
            <w:rStyle w:val="Hyperlink"/>
            <w:noProof/>
          </w:rPr>
          <w:t>1.1 Technical Evaluation</w:t>
        </w:r>
        <w:r w:rsidR="0028043A">
          <w:rPr>
            <w:noProof/>
            <w:webHidden/>
          </w:rPr>
          <w:tab/>
        </w:r>
        <w:r w:rsidR="0028043A">
          <w:rPr>
            <w:noProof/>
            <w:webHidden/>
          </w:rPr>
          <w:fldChar w:fldCharType="begin"/>
        </w:r>
        <w:r w:rsidR="0028043A">
          <w:rPr>
            <w:noProof/>
            <w:webHidden/>
          </w:rPr>
          <w:instrText xml:space="preserve"> PAGEREF _Toc93305411 \h </w:instrText>
        </w:r>
        <w:r w:rsidR="0028043A">
          <w:rPr>
            <w:noProof/>
            <w:webHidden/>
          </w:rPr>
        </w:r>
        <w:r w:rsidR="0028043A">
          <w:rPr>
            <w:noProof/>
            <w:webHidden/>
          </w:rPr>
          <w:fldChar w:fldCharType="separate"/>
        </w:r>
        <w:r w:rsidR="000977AA">
          <w:rPr>
            <w:noProof/>
            <w:webHidden/>
          </w:rPr>
          <w:t>45</w:t>
        </w:r>
        <w:r w:rsidR="0028043A">
          <w:rPr>
            <w:noProof/>
            <w:webHidden/>
          </w:rPr>
          <w:fldChar w:fldCharType="end"/>
        </w:r>
      </w:hyperlink>
    </w:p>
    <w:p w14:paraId="48A874C2" w14:textId="4F89AB9F" w:rsidR="0028043A" w:rsidRDefault="00882424">
      <w:pPr>
        <w:pStyle w:val="TOC2"/>
        <w:rPr>
          <w:rFonts w:asciiTheme="minorHAnsi" w:eastAsiaTheme="minorEastAsia" w:hAnsiTheme="minorHAnsi" w:cstheme="minorBidi"/>
          <w:noProof/>
          <w:sz w:val="22"/>
          <w:lang w:val="en-GB" w:eastAsia="en-GB"/>
        </w:rPr>
      </w:pPr>
      <w:hyperlink w:anchor="_Toc93305412" w:history="1">
        <w:r w:rsidR="0028043A" w:rsidRPr="0061323B">
          <w:rPr>
            <w:rStyle w:val="Hyperlink"/>
            <w:noProof/>
          </w:rPr>
          <w:t>1.2 Economic Evaluation</w:t>
        </w:r>
        <w:r w:rsidR="0028043A">
          <w:rPr>
            <w:noProof/>
            <w:webHidden/>
          </w:rPr>
          <w:tab/>
        </w:r>
        <w:r w:rsidR="0028043A">
          <w:rPr>
            <w:noProof/>
            <w:webHidden/>
          </w:rPr>
          <w:fldChar w:fldCharType="begin"/>
        </w:r>
        <w:r w:rsidR="0028043A">
          <w:rPr>
            <w:noProof/>
            <w:webHidden/>
          </w:rPr>
          <w:instrText xml:space="preserve"> PAGEREF _Toc93305412 \h </w:instrText>
        </w:r>
        <w:r w:rsidR="0028043A">
          <w:rPr>
            <w:noProof/>
            <w:webHidden/>
          </w:rPr>
        </w:r>
        <w:r w:rsidR="0028043A">
          <w:rPr>
            <w:noProof/>
            <w:webHidden/>
          </w:rPr>
          <w:fldChar w:fldCharType="separate"/>
        </w:r>
        <w:r w:rsidR="000977AA">
          <w:rPr>
            <w:noProof/>
            <w:webHidden/>
          </w:rPr>
          <w:t>45</w:t>
        </w:r>
        <w:r w:rsidR="0028043A">
          <w:rPr>
            <w:noProof/>
            <w:webHidden/>
          </w:rPr>
          <w:fldChar w:fldCharType="end"/>
        </w:r>
      </w:hyperlink>
    </w:p>
    <w:p w14:paraId="01940023" w14:textId="16C8471C" w:rsidR="0028043A" w:rsidRDefault="00882424">
      <w:pPr>
        <w:pStyle w:val="TOC2"/>
        <w:rPr>
          <w:rFonts w:asciiTheme="minorHAnsi" w:eastAsiaTheme="minorEastAsia" w:hAnsiTheme="minorHAnsi" w:cstheme="minorBidi"/>
          <w:noProof/>
          <w:sz w:val="22"/>
          <w:lang w:val="en-GB" w:eastAsia="en-GB"/>
        </w:rPr>
      </w:pPr>
      <w:hyperlink w:anchor="_Toc93305413" w:history="1">
        <w:r w:rsidR="0028043A" w:rsidRPr="0061323B">
          <w:rPr>
            <w:rStyle w:val="Hyperlink"/>
            <w:noProof/>
          </w:rPr>
          <w:t>1.3 Multiple Contracts (ITB 35.6)</w:t>
        </w:r>
        <w:r w:rsidR="0028043A">
          <w:rPr>
            <w:noProof/>
            <w:webHidden/>
          </w:rPr>
          <w:tab/>
        </w:r>
        <w:r w:rsidR="0028043A">
          <w:rPr>
            <w:noProof/>
            <w:webHidden/>
          </w:rPr>
          <w:fldChar w:fldCharType="begin"/>
        </w:r>
        <w:r w:rsidR="0028043A">
          <w:rPr>
            <w:noProof/>
            <w:webHidden/>
          </w:rPr>
          <w:instrText xml:space="preserve"> PAGEREF _Toc93305413 \h </w:instrText>
        </w:r>
        <w:r w:rsidR="0028043A">
          <w:rPr>
            <w:noProof/>
            <w:webHidden/>
          </w:rPr>
        </w:r>
        <w:r w:rsidR="0028043A">
          <w:rPr>
            <w:noProof/>
            <w:webHidden/>
          </w:rPr>
          <w:fldChar w:fldCharType="separate"/>
        </w:r>
        <w:r w:rsidR="000977AA">
          <w:rPr>
            <w:noProof/>
            <w:webHidden/>
          </w:rPr>
          <w:t>46</w:t>
        </w:r>
        <w:r w:rsidR="0028043A">
          <w:rPr>
            <w:noProof/>
            <w:webHidden/>
          </w:rPr>
          <w:fldChar w:fldCharType="end"/>
        </w:r>
      </w:hyperlink>
    </w:p>
    <w:p w14:paraId="25D5E109" w14:textId="2AC3A40C" w:rsidR="0028043A" w:rsidRDefault="00882424">
      <w:pPr>
        <w:pStyle w:val="TOC1"/>
        <w:rPr>
          <w:rFonts w:asciiTheme="minorHAnsi" w:eastAsiaTheme="minorEastAsia" w:hAnsiTheme="minorHAnsi" w:cstheme="minorBidi"/>
          <w:b w:val="0"/>
          <w:iCs w:val="0"/>
          <w:sz w:val="22"/>
          <w:szCs w:val="22"/>
          <w:lang w:val="en-GB" w:eastAsia="en-GB"/>
        </w:rPr>
      </w:pPr>
      <w:hyperlink w:anchor="_Toc93305414" w:history="1">
        <w:r w:rsidR="0028043A" w:rsidRPr="0061323B">
          <w:rPr>
            <w:rStyle w:val="Hyperlink"/>
          </w:rPr>
          <w:t>2. Qualification</w:t>
        </w:r>
        <w:r w:rsidR="0028043A">
          <w:rPr>
            <w:webHidden/>
          </w:rPr>
          <w:tab/>
        </w:r>
        <w:r w:rsidR="0028043A">
          <w:rPr>
            <w:webHidden/>
          </w:rPr>
          <w:fldChar w:fldCharType="begin"/>
        </w:r>
        <w:r w:rsidR="0028043A">
          <w:rPr>
            <w:webHidden/>
          </w:rPr>
          <w:instrText xml:space="preserve"> PAGEREF _Toc93305414 \h </w:instrText>
        </w:r>
        <w:r w:rsidR="0028043A">
          <w:rPr>
            <w:webHidden/>
          </w:rPr>
        </w:r>
        <w:r w:rsidR="0028043A">
          <w:rPr>
            <w:webHidden/>
          </w:rPr>
          <w:fldChar w:fldCharType="separate"/>
        </w:r>
        <w:r w:rsidR="000977AA">
          <w:rPr>
            <w:webHidden/>
          </w:rPr>
          <w:t>48</w:t>
        </w:r>
        <w:r w:rsidR="0028043A">
          <w:rPr>
            <w:webHidden/>
          </w:rPr>
          <w:fldChar w:fldCharType="end"/>
        </w:r>
      </w:hyperlink>
    </w:p>
    <w:p w14:paraId="013034E4" w14:textId="7A0B5B98" w:rsidR="0028043A" w:rsidRDefault="00882424">
      <w:pPr>
        <w:pStyle w:val="TOC2"/>
        <w:rPr>
          <w:rFonts w:asciiTheme="minorHAnsi" w:eastAsiaTheme="minorEastAsia" w:hAnsiTheme="minorHAnsi" w:cstheme="minorBidi"/>
          <w:noProof/>
          <w:sz w:val="22"/>
          <w:lang w:val="en-GB" w:eastAsia="en-GB"/>
        </w:rPr>
      </w:pPr>
      <w:hyperlink w:anchor="_Toc93305416" w:history="1">
        <w:r w:rsidR="0028043A" w:rsidRPr="0061323B">
          <w:rPr>
            <w:rStyle w:val="Hyperlink"/>
            <w:noProof/>
          </w:rPr>
          <w:t>2.5 Contractor’s Representative and other Key Personnel</w:t>
        </w:r>
        <w:r w:rsidR="0028043A">
          <w:rPr>
            <w:noProof/>
            <w:webHidden/>
          </w:rPr>
          <w:tab/>
        </w:r>
        <w:r w:rsidR="0028043A">
          <w:rPr>
            <w:noProof/>
            <w:webHidden/>
          </w:rPr>
          <w:fldChar w:fldCharType="begin"/>
        </w:r>
        <w:r w:rsidR="0028043A">
          <w:rPr>
            <w:noProof/>
            <w:webHidden/>
          </w:rPr>
          <w:instrText xml:space="preserve"> PAGEREF _Toc93305416 \h </w:instrText>
        </w:r>
        <w:r w:rsidR="0028043A">
          <w:rPr>
            <w:noProof/>
            <w:webHidden/>
          </w:rPr>
        </w:r>
        <w:r w:rsidR="0028043A">
          <w:rPr>
            <w:noProof/>
            <w:webHidden/>
          </w:rPr>
          <w:fldChar w:fldCharType="separate"/>
        </w:r>
        <w:r w:rsidR="000977AA">
          <w:rPr>
            <w:noProof/>
            <w:webHidden/>
          </w:rPr>
          <w:t>59</w:t>
        </w:r>
        <w:r w:rsidR="0028043A">
          <w:rPr>
            <w:noProof/>
            <w:webHidden/>
          </w:rPr>
          <w:fldChar w:fldCharType="end"/>
        </w:r>
      </w:hyperlink>
    </w:p>
    <w:p w14:paraId="3169BC46" w14:textId="61553841" w:rsidR="0028043A" w:rsidRDefault="00882424">
      <w:pPr>
        <w:pStyle w:val="TOC2"/>
        <w:rPr>
          <w:rFonts w:asciiTheme="minorHAnsi" w:eastAsiaTheme="minorEastAsia" w:hAnsiTheme="minorHAnsi" w:cstheme="minorBidi"/>
          <w:noProof/>
          <w:sz w:val="22"/>
          <w:lang w:val="en-GB" w:eastAsia="en-GB"/>
        </w:rPr>
      </w:pPr>
      <w:hyperlink w:anchor="_Toc93305417" w:history="1">
        <w:r w:rsidR="0028043A" w:rsidRPr="0061323B">
          <w:rPr>
            <w:rStyle w:val="Hyperlink"/>
            <w:noProof/>
          </w:rPr>
          <w:t>2.6 Equipment</w:t>
        </w:r>
        <w:r w:rsidR="0028043A">
          <w:rPr>
            <w:noProof/>
            <w:webHidden/>
          </w:rPr>
          <w:tab/>
        </w:r>
        <w:r w:rsidR="0028043A">
          <w:rPr>
            <w:noProof/>
            <w:webHidden/>
          </w:rPr>
          <w:fldChar w:fldCharType="begin"/>
        </w:r>
        <w:r w:rsidR="0028043A">
          <w:rPr>
            <w:noProof/>
            <w:webHidden/>
          </w:rPr>
          <w:instrText xml:space="preserve"> PAGEREF _Toc93305417 \h </w:instrText>
        </w:r>
        <w:r w:rsidR="0028043A">
          <w:rPr>
            <w:noProof/>
            <w:webHidden/>
          </w:rPr>
        </w:r>
        <w:r w:rsidR="0028043A">
          <w:rPr>
            <w:noProof/>
            <w:webHidden/>
          </w:rPr>
          <w:fldChar w:fldCharType="separate"/>
        </w:r>
        <w:r w:rsidR="000977AA">
          <w:rPr>
            <w:noProof/>
            <w:webHidden/>
          </w:rPr>
          <w:t>59</w:t>
        </w:r>
        <w:r w:rsidR="0028043A">
          <w:rPr>
            <w:noProof/>
            <w:webHidden/>
          </w:rPr>
          <w:fldChar w:fldCharType="end"/>
        </w:r>
      </w:hyperlink>
    </w:p>
    <w:p w14:paraId="4068966C" w14:textId="6E598024" w:rsidR="0028043A" w:rsidRDefault="00882424">
      <w:pPr>
        <w:pStyle w:val="TOC2"/>
        <w:rPr>
          <w:rFonts w:asciiTheme="minorHAnsi" w:eastAsiaTheme="minorEastAsia" w:hAnsiTheme="minorHAnsi" w:cstheme="minorBidi"/>
          <w:noProof/>
          <w:sz w:val="22"/>
          <w:lang w:val="en-GB" w:eastAsia="en-GB"/>
        </w:rPr>
      </w:pPr>
      <w:hyperlink w:anchor="_Toc93305418" w:history="1">
        <w:r w:rsidR="0028043A" w:rsidRPr="0061323B">
          <w:rPr>
            <w:rStyle w:val="Hyperlink"/>
            <w:noProof/>
          </w:rPr>
          <w:t>2.7 Subcontractors</w:t>
        </w:r>
        <w:r w:rsidR="0028043A">
          <w:rPr>
            <w:noProof/>
            <w:webHidden/>
          </w:rPr>
          <w:tab/>
        </w:r>
        <w:r w:rsidR="0028043A">
          <w:rPr>
            <w:noProof/>
            <w:webHidden/>
          </w:rPr>
          <w:fldChar w:fldCharType="begin"/>
        </w:r>
        <w:r w:rsidR="0028043A">
          <w:rPr>
            <w:noProof/>
            <w:webHidden/>
          </w:rPr>
          <w:instrText xml:space="preserve"> PAGEREF _Toc93305418 \h </w:instrText>
        </w:r>
        <w:r w:rsidR="0028043A">
          <w:rPr>
            <w:noProof/>
            <w:webHidden/>
          </w:rPr>
        </w:r>
        <w:r w:rsidR="0028043A">
          <w:rPr>
            <w:noProof/>
            <w:webHidden/>
          </w:rPr>
          <w:fldChar w:fldCharType="separate"/>
        </w:r>
        <w:r w:rsidR="000977AA">
          <w:rPr>
            <w:noProof/>
            <w:webHidden/>
          </w:rPr>
          <w:t>59</w:t>
        </w:r>
        <w:r w:rsidR="0028043A">
          <w:rPr>
            <w:noProof/>
            <w:webHidden/>
          </w:rPr>
          <w:fldChar w:fldCharType="end"/>
        </w:r>
      </w:hyperlink>
    </w:p>
    <w:p w14:paraId="4F1F8041" w14:textId="6284957A" w:rsidR="006F3AD2" w:rsidRPr="00166F92" w:rsidRDefault="0055346C" w:rsidP="001D5093">
      <w:pPr>
        <w:jc w:val="left"/>
        <w:rPr>
          <w:b/>
        </w:rPr>
      </w:pPr>
      <w:r w:rsidRPr="00166F92">
        <w:rPr>
          <w:b/>
          <w:iCs/>
          <w:noProof/>
          <w:szCs w:val="28"/>
        </w:rPr>
        <w:fldChar w:fldCharType="end"/>
      </w:r>
      <w:r w:rsidR="006F3AD2" w:rsidRPr="00166F92">
        <w:br w:type="page"/>
      </w:r>
    </w:p>
    <w:p w14:paraId="2565F069" w14:textId="77777777" w:rsidR="00A14B22" w:rsidRPr="00166F92" w:rsidRDefault="00A14B22" w:rsidP="00A14B22">
      <w:pPr>
        <w:spacing w:after="120"/>
        <w:rPr>
          <w:szCs w:val="24"/>
        </w:rPr>
      </w:pPr>
      <w:bookmarkStart w:id="512" w:name="_Toc452916611"/>
      <w:bookmarkStart w:id="513" w:name="_Toc93305410"/>
      <w:bookmarkStart w:id="514" w:name="a"/>
      <w:r w:rsidRPr="00166F92">
        <w:rPr>
          <w:szCs w:val="24"/>
        </w:rPr>
        <w:lastRenderedPageBreak/>
        <w:t>The Employer shall use the criteria and methodologies listed in this Section to evaluate Bids. By applying the criteria and methodologies, the Employer shall determine the Most Advantageous Bid. This is the Bid of the Bidder that meets the qualification criteria and whose Bid has been determined to be:</w:t>
      </w:r>
    </w:p>
    <w:p w14:paraId="52C4B280" w14:textId="77777777" w:rsidR="00A14B22" w:rsidRPr="00166F92" w:rsidRDefault="00A14B22" w:rsidP="00A14B22">
      <w:pPr>
        <w:spacing w:after="120"/>
        <w:ind w:left="540" w:hanging="540"/>
        <w:rPr>
          <w:szCs w:val="24"/>
        </w:rPr>
      </w:pPr>
      <w:r w:rsidRPr="00166F92">
        <w:rPr>
          <w:szCs w:val="24"/>
        </w:rPr>
        <w:t xml:space="preserve">(a) </w:t>
      </w:r>
      <w:r w:rsidRPr="00166F92">
        <w:rPr>
          <w:szCs w:val="24"/>
        </w:rPr>
        <w:tab/>
        <w:t>substantially responsive to the bidding document; and</w:t>
      </w:r>
    </w:p>
    <w:p w14:paraId="5F00C7D8" w14:textId="77777777" w:rsidR="00A14B22" w:rsidRPr="00166F92" w:rsidRDefault="00A14B22" w:rsidP="00A14B22">
      <w:pPr>
        <w:spacing w:after="120"/>
        <w:ind w:left="540" w:hanging="540"/>
        <w:rPr>
          <w:szCs w:val="24"/>
        </w:rPr>
      </w:pPr>
      <w:r w:rsidRPr="00166F92">
        <w:rPr>
          <w:szCs w:val="24"/>
        </w:rPr>
        <w:t xml:space="preserve">(b) </w:t>
      </w:r>
      <w:r w:rsidRPr="00166F92">
        <w:rPr>
          <w:szCs w:val="24"/>
        </w:rPr>
        <w:tab/>
        <w:t>the lowest evaluated cost.</w:t>
      </w:r>
    </w:p>
    <w:p w14:paraId="111505D1" w14:textId="77777777" w:rsidR="004B4F0B" w:rsidRDefault="004B4F0B" w:rsidP="001D5093">
      <w:pPr>
        <w:pStyle w:val="Section3Heading"/>
      </w:pPr>
    </w:p>
    <w:p w14:paraId="454255FC" w14:textId="46CBBCC1" w:rsidR="00F07D31" w:rsidRPr="00166F92" w:rsidRDefault="007D5A90" w:rsidP="001D5093">
      <w:pPr>
        <w:pStyle w:val="Section3Heading"/>
      </w:pPr>
      <w:r w:rsidRPr="00166F92">
        <w:t>1.</w:t>
      </w:r>
      <w:r w:rsidR="007E703B" w:rsidRPr="00166F92">
        <w:t xml:space="preserve"> </w:t>
      </w:r>
      <w:r w:rsidR="005F33A7" w:rsidRPr="00166F92">
        <w:t>Evaluation</w:t>
      </w:r>
      <w:bookmarkEnd w:id="512"/>
      <w:bookmarkEnd w:id="513"/>
    </w:p>
    <w:p w14:paraId="1CE98F3F" w14:textId="77777777" w:rsidR="00F07D31" w:rsidRPr="00166F92" w:rsidRDefault="00594BC5" w:rsidP="001D5093">
      <w:pPr>
        <w:pStyle w:val="Section3-Heading2"/>
      </w:pPr>
      <w:bookmarkStart w:id="515" w:name="_Toc452916612"/>
      <w:bookmarkStart w:id="516" w:name="_Toc93305411"/>
      <w:bookmarkEnd w:id="507"/>
      <w:bookmarkEnd w:id="508"/>
      <w:bookmarkEnd w:id="509"/>
      <w:r w:rsidRPr="00166F92">
        <w:t>1.1</w:t>
      </w:r>
      <w:r w:rsidR="007E703B" w:rsidRPr="00166F92">
        <w:t xml:space="preserve"> </w:t>
      </w:r>
      <w:r w:rsidR="00951C9D" w:rsidRPr="00166F92">
        <w:t>Technical</w:t>
      </w:r>
      <w:r w:rsidR="007E703B" w:rsidRPr="00166F92">
        <w:t xml:space="preserve"> </w:t>
      </w:r>
      <w:r w:rsidR="00951C9D" w:rsidRPr="00166F92">
        <w:t>Evaluation</w:t>
      </w:r>
      <w:bookmarkEnd w:id="515"/>
      <w:bookmarkEnd w:id="516"/>
    </w:p>
    <w:p w14:paraId="4729308A" w14:textId="145881EF" w:rsidR="00F07D31" w:rsidRPr="00166F92" w:rsidRDefault="0821911F" w:rsidP="001D5093">
      <w:pPr>
        <w:ind w:left="360"/>
      </w:pPr>
      <w:r>
        <w:t>In addition to the criteria listed in ITB 35.2 (a) and (b), the following factors shall apply:</w:t>
      </w:r>
    </w:p>
    <w:p w14:paraId="1237F102" w14:textId="7F1052BD" w:rsidR="00277A61" w:rsidRPr="00101382" w:rsidRDefault="00D212F9" w:rsidP="001D5093">
      <w:pPr>
        <w:ind w:left="360"/>
        <w:rPr>
          <w:b/>
          <w:bCs/>
        </w:rPr>
      </w:pPr>
      <w:r w:rsidRPr="00101382">
        <w:rPr>
          <w:b/>
          <w:bCs/>
        </w:rPr>
        <w:t>None</w:t>
      </w:r>
    </w:p>
    <w:p w14:paraId="07258929" w14:textId="77777777" w:rsidR="00F07D31" w:rsidRPr="00166F92" w:rsidRDefault="00594BC5" w:rsidP="001D5093">
      <w:pPr>
        <w:pStyle w:val="Section3-Heading2"/>
      </w:pPr>
      <w:bookmarkStart w:id="517" w:name="_Toc452916613"/>
      <w:bookmarkStart w:id="518" w:name="_Toc93305412"/>
      <w:r w:rsidRPr="00166F92">
        <w:t>1.2</w:t>
      </w:r>
      <w:r w:rsidR="007E703B" w:rsidRPr="00166F92">
        <w:t xml:space="preserve"> </w:t>
      </w:r>
      <w:r w:rsidR="00951C9D" w:rsidRPr="00166F92">
        <w:t>Economic</w:t>
      </w:r>
      <w:r w:rsidR="007E703B" w:rsidRPr="00166F92">
        <w:t xml:space="preserve"> </w:t>
      </w:r>
      <w:r w:rsidR="00951C9D" w:rsidRPr="00166F92">
        <w:t>Evaluation</w:t>
      </w:r>
      <w:bookmarkEnd w:id="517"/>
      <w:bookmarkEnd w:id="518"/>
    </w:p>
    <w:p w14:paraId="7290D73F" w14:textId="77777777" w:rsidR="00D212F9" w:rsidRDefault="00951C9D" w:rsidP="001D5093">
      <w:pPr>
        <w:ind w:left="284"/>
      </w:pPr>
      <w:r w:rsidRPr="00166F92">
        <w:t>The</w:t>
      </w:r>
      <w:r w:rsidR="007E703B" w:rsidRPr="00166F92">
        <w:t xml:space="preserve"> </w:t>
      </w:r>
      <w:r w:rsidRPr="00166F92">
        <w:t>following</w:t>
      </w:r>
      <w:r w:rsidR="007E703B" w:rsidRPr="00166F92">
        <w:t xml:space="preserve"> </w:t>
      </w:r>
      <w:r w:rsidRPr="00166F92">
        <w:t>factors</w:t>
      </w:r>
      <w:r w:rsidR="007E703B" w:rsidRPr="00166F92">
        <w:t xml:space="preserve"> </w:t>
      </w:r>
      <w:r w:rsidR="00361DE6" w:rsidRPr="00166F92">
        <w:t>and</w:t>
      </w:r>
      <w:r w:rsidR="007E703B" w:rsidRPr="00166F92">
        <w:t xml:space="preserve"> </w:t>
      </w:r>
      <w:r w:rsidR="00361DE6" w:rsidRPr="00166F92">
        <w:t>methods</w:t>
      </w:r>
      <w:r w:rsidR="007E703B" w:rsidRPr="00166F92">
        <w:t xml:space="preserve"> </w:t>
      </w:r>
      <w:r w:rsidRPr="00166F92">
        <w:t>will</w:t>
      </w:r>
      <w:r w:rsidR="007E703B" w:rsidRPr="00166F92">
        <w:t xml:space="preserve"> </w:t>
      </w:r>
      <w:r w:rsidRPr="00166F92">
        <w:t>apply</w:t>
      </w:r>
      <w:r w:rsidR="00C326D8" w:rsidRPr="00166F92">
        <w:t>:</w:t>
      </w:r>
    </w:p>
    <w:p w14:paraId="4681789B" w14:textId="77777777" w:rsidR="00833CC6" w:rsidRPr="00166F92" w:rsidRDefault="0016120D" w:rsidP="0021677F">
      <w:pPr>
        <w:pStyle w:val="ListParagraph"/>
        <w:numPr>
          <w:ilvl w:val="0"/>
          <w:numId w:val="30"/>
        </w:numPr>
        <w:spacing w:before="360" w:after="240"/>
        <w:ind w:left="641" w:right="-11" w:hanging="357"/>
        <w:contextualSpacing w:val="0"/>
      </w:pPr>
      <w:bookmarkStart w:id="519" w:name="_Toc437936933"/>
      <w:bookmarkStart w:id="520" w:name="_Toc437940494"/>
      <w:bookmarkStart w:id="521" w:name="_Toc437941174"/>
      <w:r w:rsidRPr="00166F92">
        <w:rPr>
          <w:b/>
        </w:rPr>
        <w:t>Time</w:t>
      </w:r>
      <w:r w:rsidR="007E703B" w:rsidRPr="00166F92">
        <w:rPr>
          <w:b/>
        </w:rPr>
        <w:t xml:space="preserve"> </w:t>
      </w:r>
      <w:r w:rsidRPr="00166F92">
        <w:rPr>
          <w:b/>
        </w:rPr>
        <w:t>S</w:t>
      </w:r>
      <w:r w:rsidR="00951C9D" w:rsidRPr="00166F92">
        <w:rPr>
          <w:b/>
        </w:rPr>
        <w:t>chedule</w:t>
      </w:r>
      <w:bookmarkEnd w:id="519"/>
      <w:bookmarkEnd w:id="520"/>
      <w:bookmarkEnd w:id="521"/>
    </w:p>
    <w:p w14:paraId="09C11323" w14:textId="43737366" w:rsidR="00D212F9" w:rsidRPr="00101382" w:rsidRDefault="006458B0" w:rsidP="00BB32A2">
      <w:pPr>
        <w:pStyle w:val="ListParagraph"/>
        <w:jc w:val="both"/>
        <w:rPr>
          <w:b/>
          <w:bCs/>
        </w:rPr>
      </w:pPr>
      <w:r w:rsidRPr="00166F92">
        <w:t xml:space="preserve">Time to complete the Plant and Installation Services from the effective date specified in Article 3 of the Contract Agreement for determining time for completion of pre-commissioning activities is: </w:t>
      </w:r>
      <w:r>
        <w:t>1</w:t>
      </w:r>
      <w:r w:rsidR="00845214">
        <w:t>0</w:t>
      </w:r>
      <w:r>
        <w:t xml:space="preserve"> Months for Lot 1</w:t>
      </w:r>
      <w:r w:rsidR="00845214">
        <w:t xml:space="preserve"> and 11 Months for Lot 2</w:t>
      </w:r>
      <w:r w:rsidRPr="00166F92">
        <w:t>. No credit will be given for earlier completion</w:t>
      </w:r>
      <w:r w:rsidR="00845214">
        <w:t>.</w:t>
      </w:r>
    </w:p>
    <w:p w14:paraId="0D8FBEB8" w14:textId="77777777" w:rsidR="007D5834" w:rsidRPr="00166F92" w:rsidRDefault="007D5834" w:rsidP="0021677F">
      <w:pPr>
        <w:pStyle w:val="ListParagraph"/>
        <w:numPr>
          <w:ilvl w:val="0"/>
          <w:numId w:val="30"/>
        </w:numPr>
        <w:spacing w:before="360" w:after="240"/>
        <w:ind w:left="641" w:right="-11" w:hanging="357"/>
        <w:contextualSpacing w:val="0"/>
        <w:rPr>
          <w:b/>
        </w:rPr>
      </w:pPr>
      <w:bookmarkStart w:id="522" w:name="_Toc437936934"/>
      <w:bookmarkStart w:id="523" w:name="_Toc437940495"/>
      <w:bookmarkStart w:id="524" w:name="_Toc437941175"/>
      <w:r w:rsidRPr="00166F92">
        <w:rPr>
          <w:b/>
        </w:rPr>
        <w:t>Life</w:t>
      </w:r>
      <w:r w:rsidR="007E703B" w:rsidRPr="00166F92">
        <w:rPr>
          <w:b/>
        </w:rPr>
        <w:t xml:space="preserve"> </w:t>
      </w:r>
      <w:r w:rsidRPr="00166F92">
        <w:rPr>
          <w:b/>
        </w:rPr>
        <w:t>Cycle</w:t>
      </w:r>
      <w:r w:rsidR="007E703B" w:rsidRPr="00166F92">
        <w:rPr>
          <w:b/>
        </w:rPr>
        <w:t xml:space="preserve"> </w:t>
      </w:r>
      <w:r w:rsidRPr="00166F92">
        <w:rPr>
          <w:b/>
        </w:rPr>
        <w:t>Costs</w:t>
      </w:r>
      <w:r w:rsidR="007E703B" w:rsidRPr="00166F92">
        <w:rPr>
          <w:b/>
        </w:rPr>
        <w:t xml:space="preserve"> </w:t>
      </w:r>
    </w:p>
    <w:bookmarkEnd w:id="522"/>
    <w:bookmarkEnd w:id="523"/>
    <w:bookmarkEnd w:id="524"/>
    <w:p w14:paraId="5EC6123B" w14:textId="77777777" w:rsidR="0090799F" w:rsidRPr="00101382" w:rsidRDefault="0090799F" w:rsidP="002E338E">
      <w:pPr>
        <w:pStyle w:val="ListParagraph"/>
        <w:spacing w:after="240"/>
        <w:ind w:right="-11"/>
        <w:contextualSpacing w:val="0"/>
        <w:rPr>
          <w:b/>
          <w:bCs/>
        </w:rPr>
      </w:pPr>
      <w:r w:rsidRPr="00101382">
        <w:rPr>
          <w:b/>
          <w:bCs/>
        </w:rPr>
        <w:t>Not Applicable</w:t>
      </w:r>
    </w:p>
    <w:p w14:paraId="5A8043DA" w14:textId="77777777" w:rsidR="00951C9D" w:rsidRPr="00101382" w:rsidRDefault="00951C9D" w:rsidP="0021677F">
      <w:pPr>
        <w:pStyle w:val="ListParagraph"/>
        <w:numPr>
          <w:ilvl w:val="0"/>
          <w:numId w:val="30"/>
        </w:numPr>
        <w:spacing w:before="360" w:after="240"/>
        <w:ind w:left="641" w:right="-11" w:hanging="357"/>
        <w:contextualSpacing w:val="0"/>
        <w:rPr>
          <w:b/>
        </w:rPr>
      </w:pPr>
      <w:bookmarkStart w:id="525" w:name="_Toc437936935"/>
      <w:bookmarkStart w:id="526" w:name="_Toc437940496"/>
      <w:bookmarkStart w:id="527" w:name="_Toc437941176"/>
      <w:r w:rsidRPr="00101382">
        <w:rPr>
          <w:b/>
        </w:rPr>
        <w:t>Functional</w:t>
      </w:r>
      <w:r w:rsidR="007E703B" w:rsidRPr="00101382">
        <w:rPr>
          <w:b/>
        </w:rPr>
        <w:t xml:space="preserve"> </w:t>
      </w:r>
      <w:r w:rsidRPr="00101382">
        <w:rPr>
          <w:b/>
        </w:rPr>
        <w:t>Guarantees</w:t>
      </w:r>
      <w:r w:rsidR="007E703B" w:rsidRPr="00101382">
        <w:rPr>
          <w:b/>
        </w:rPr>
        <w:t xml:space="preserve"> </w:t>
      </w:r>
      <w:r w:rsidRPr="00101382">
        <w:rPr>
          <w:b/>
        </w:rPr>
        <w:t>of</w:t>
      </w:r>
      <w:r w:rsidR="007E703B" w:rsidRPr="00101382">
        <w:rPr>
          <w:b/>
        </w:rPr>
        <w:t xml:space="preserve"> </w:t>
      </w:r>
      <w:r w:rsidRPr="00101382">
        <w:rPr>
          <w:b/>
        </w:rPr>
        <w:t>the</w:t>
      </w:r>
      <w:r w:rsidR="007E703B" w:rsidRPr="00101382">
        <w:rPr>
          <w:b/>
        </w:rPr>
        <w:t xml:space="preserve"> </w:t>
      </w:r>
      <w:r w:rsidR="005A5D8C" w:rsidRPr="00101382">
        <w:rPr>
          <w:b/>
        </w:rPr>
        <w:t>F</w:t>
      </w:r>
      <w:r w:rsidR="008D3792" w:rsidRPr="00101382">
        <w:rPr>
          <w:b/>
        </w:rPr>
        <w:t>acilities</w:t>
      </w:r>
      <w:bookmarkEnd w:id="525"/>
      <w:bookmarkEnd w:id="526"/>
      <w:bookmarkEnd w:id="527"/>
    </w:p>
    <w:p w14:paraId="05B7F31E" w14:textId="77777777" w:rsidR="007B4F3E" w:rsidRPr="00166F92" w:rsidRDefault="007B4F3E" w:rsidP="001D5093">
      <w:pPr>
        <w:spacing w:after="0"/>
        <w:ind w:left="360"/>
      </w:pPr>
      <w:r w:rsidRPr="00166F92">
        <w:t>The</w:t>
      </w:r>
      <w:r w:rsidR="007E703B" w:rsidRPr="00166F92">
        <w:t xml:space="preserve"> </w:t>
      </w:r>
      <w:r w:rsidRPr="00166F92">
        <w:t>minimum</w:t>
      </w:r>
      <w:r w:rsidR="007E703B" w:rsidRPr="00166F92">
        <w:t xml:space="preserve"> </w:t>
      </w:r>
      <w:r w:rsidRPr="00166F92">
        <w:t>(or</w:t>
      </w:r>
      <w:r w:rsidR="007E703B" w:rsidRPr="00166F92">
        <w:t xml:space="preserve"> </w:t>
      </w:r>
      <w:r w:rsidRPr="00166F92">
        <w:t>maximum)</w:t>
      </w:r>
      <w:r w:rsidR="007E703B" w:rsidRPr="00166F92">
        <w:t xml:space="preserve"> </w:t>
      </w:r>
      <w:r w:rsidRPr="00166F92">
        <w:t>requirements</w:t>
      </w:r>
      <w:r w:rsidR="007E703B" w:rsidRPr="00166F92">
        <w:t xml:space="preserve"> </w:t>
      </w:r>
      <w:r w:rsidR="00575B84" w:rsidRPr="00166F92">
        <w:t>stated</w:t>
      </w:r>
      <w:r w:rsidR="007E703B" w:rsidRPr="00166F92">
        <w:t xml:space="preserve"> </w:t>
      </w:r>
      <w:r w:rsidRPr="00166F92">
        <w:t>in</w:t>
      </w:r>
      <w:r w:rsidR="007E703B" w:rsidRPr="00166F92">
        <w:t xml:space="preserve"> </w:t>
      </w:r>
      <w:r w:rsidRPr="00166F92">
        <w:t>the</w:t>
      </w:r>
      <w:r w:rsidR="007E703B" w:rsidRPr="00166F92">
        <w:t xml:space="preserve"> </w:t>
      </w:r>
      <w:r w:rsidRPr="00166F92">
        <w:t>Specification</w:t>
      </w:r>
      <w:r w:rsidR="007E703B" w:rsidRPr="00166F92">
        <w:t xml:space="preserve"> </w:t>
      </w:r>
      <w:r w:rsidRPr="00166F92">
        <w:t>for</w:t>
      </w:r>
      <w:r w:rsidR="007E703B" w:rsidRPr="00166F92">
        <w:t xml:space="preserve"> </w:t>
      </w:r>
      <w:r w:rsidRPr="00166F92">
        <w:t>functional</w:t>
      </w:r>
      <w:r w:rsidR="007E703B" w:rsidRPr="00166F92">
        <w:t xml:space="preserve"> </w:t>
      </w:r>
      <w:r w:rsidR="00575B84" w:rsidRPr="00166F92">
        <w:t>guarantees</w:t>
      </w:r>
      <w:r w:rsidR="007E703B" w:rsidRPr="00166F92">
        <w:t xml:space="preserve"> </w:t>
      </w:r>
      <w:r w:rsidR="00575B84" w:rsidRPr="00166F92">
        <w:t>required</w:t>
      </w:r>
      <w:r w:rsidR="007E703B" w:rsidRPr="00166F92">
        <w:t xml:space="preserve"> </w:t>
      </w:r>
      <w:r w:rsidRPr="00166F92">
        <w:t>in</w:t>
      </w:r>
      <w:r w:rsidR="007E703B" w:rsidRPr="00166F92">
        <w:t xml:space="preserve"> </w:t>
      </w:r>
      <w:r w:rsidRPr="00166F92">
        <w:t>the</w:t>
      </w:r>
      <w:r w:rsidR="007E703B" w:rsidRPr="00166F92">
        <w:t xml:space="preserve"> </w:t>
      </w:r>
      <w:r w:rsidRPr="00166F92">
        <w:t>Specification</w:t>
      </w:r>
      <w:r w:rsidR="007E703B" w:rsidRPr="00166F92">
        <w:t xml:space="preserve"> </w:t>
      </w:r>
      <w:r w:rsidRPr="00166F92">
        <w:t>are:</w:t>
      </w:r>
    </w:p>
    <w:p w14:paraId="7CF66F1B" w14:textId="77777777" w:rsidR="00B52491" w:rsidRPr="00166F92" w:rsidRDefault="00B52491" w:rsidP="001D5093">
      <w:pPr>
        <w:tabs>
          <w:tab w:val="right" w:pos="7254"/>
        </w:tabs>
        <w:spacing w:after="200"/>
        <w:ind w:left="1080"/>
      </w:pPr>
    </w:p>
    <w:tbl>
      <w:tblPr>
        <w:tblW w:w="8510" w:type="dxa"/>
        <w:jc w:val="center"/>
        <w:tblBorders>
          <w:top w:val="single" w:sz="4" w:space="0" w:color="auto"/>
          <w:left w:val="single" w:sz="4" w:space="0" w:color="auto"/>
          <w:bottom w:val="single" w:sz="4" w:space="0" w:color="auto"/>
          <w:right w:val="single" w:sz="4" w:space="0" w:color="auto"/>
          <w:insideH w:val="single" w:sz="2" w:space="0" w:color="auto"/>
          <w:insideV w:val="single" w:sz="4" w:space="0" w:color="auto"/>
        </w:tblBorders>
        <w:tblLayout w:type="fixed"/>
        <w:tblLook w:val="01E0" w:firstRow="1" w:lastRow="1" w:firstColumn="1" w:lastColumn="1" w:noHBand="0" w:noVBand="0"/>
      </w:tblPr>
      <w:tblGrid>
        <w:gridCol w:w="2977"/>
        <w:gridCol w:w="1280"/>
        <w:gridCol w:w="4253"/>
      </w:tblGrid>
      <w:tr w:rsidR="007D1C07" w:rsidRPr="007D1C07" w14:paraId="1C1C8E92" w14:textId="77777777" w:rsidTr="002E338E">
        <w:trPr>
          <w:trHeight w:val="397"/>
          <w:jc w:val="center"/>
        </w:trPr>
        <w:tc>
          <w:tcPr>
            <w:tcW w:w="2977" w:type="dxa"/>
          </w:tcPr>
          <w:p w14:paraId="15115B44" w14:textId="77777777" w:rsidR="00D57147" w:rsidRPr="002E338E" w:rsidRDefault="00D57147" w:rsidP="002E338E">
            <w:pPr>
              <w:tabs>
                <w:tab w:val="right" w:pos="7254"/>
              </w:tabs>
              <w:suppressAutoHyphens/>
              <w:spacing w:before="60" w:after="60"/>
              <w:ind w:left="2" w:hanging="2"/>
              <w:rPr>
                <w:rFonts w:asciiTheme="majorBidi" w:hAnsiTheme="majorBidi" w:cstheme="majorBidi"/>
                <w:b/>
                <w:i/>
              </w:rPr>
            </w:pPr>
            <w:r w:rsidRPr="002E338E">
              <w:rPr>
                <w:rFonts w:asciiTheme="majorBidi" w:hAnsiTheme="majorBidi" w:cstheme="majorBidi"/>
                <w:b/>
              </w:rPr>
              <w:t>Functional Guarantee</w:t>
            </w:r>
          </w:p>
        </w:tc>
        <w:tc>
          <w:tcPr>
            <w:tcW w:w="1280" w:type="dxa"/>
            <w:vAlign w:val="center"/>
          </w:tcPr>
          <w:p w14:paraId="04A8247B" w14:textId="1681C5B8" w:rsidR="00D57147" w:rsidRPr="002E338E" w:rsidRDefault="00D57147" w:rsidP="002E338E">
            <w:pPr>
              <w:tabs>
                <w:tab w:val="right" w:pos="7254"/>
              </w:tabs>
              <w:suppressAutoHyphens/>
              <w:spacing w:before="60" w:after="60"/>
              <w:jc w:val="center"/>
              <w:rPr>
                <w:rFonts w:asciiTheme="majorBidi" w:hAnsiTheme="majorBidi" w:cstheme="majorBidi"/>
                <w:b/>
              </w:rPr>
            </w:pPr>
            <w:r w:rsidRPr="002E338E">
              <w:rPr>
                <w:rFonts w:asciiTheme="majorBidi" w:hAnsiTheme="majorBidi" w:cstheme="majorBidi"/>
                <w:b/>
              </w:rPr>
              <w:t>Norm</w:t>
            </w:r>
          </w:p>
        </w:tc>
        <w:tc>
          <w:tcPr>
            <w:tcW w:w="4253" w:type="dxa"/>
          </w:tcPr>
          <w:p w14:paraId="55E70E4D" w14:textId="0DB57076" w:rsidR="00D57147" w:rsidRPr="002E338E" w:rsidRDefault="00D57147" w:rsidP="002E338E">
            <w:pPr>
              <w:tabs>
                <w:tab w:val="right" w:pos="7254"/>
              </w:tabs>
              <w:suppressAutoHyphens/>
              <w:spacing w:before="60" w:after="60"/>
              <w:rPr>
                <w:rFonts w:asciiTheme="majorBidi" w:hAnsiTheme="majorBidi" w:cstheme="majorBidi"/>
                <w:b/>
                <w:i/>
              </w:rPr>
            </w:pPr>
            <w:r w:rsidRPr="002E338E">
              <w:rPr>
                <w:rFonts w:asciiTheme="majorBidi" w:hAnsiTheme="majorBidi" w:cstheme="majorBidi"/>
                <w:b/>
              </w:rPr>
              <w:t xml:space="preserve">Minimum (or Maximum, as appropriate) Requirement </w:t>
            </w:r>
          </w:p>
        </w:tc>
      </w:tr>
      <w:tr w:rsidR="007D1C07" w:rsidRPr="007D1C07" w14:paraId="59E8E4D4" w14:textId="77777777" w:rsidTr="002E338E">
        <w:trPr>
          <w:trHeight w:val="397"/>
          <w:jc w:val="center"/>
        </w:trPr>
        <w:tc>
          <w:tcPr>
            <w:tcW w:w="2977" w:type="dxa"/>
            <w:vAlign w:val="center"/>
          </w:tcPr>
          <w:p w14:paraId="0E962E6A" w14:textId="2CAAC616" w:rsidR="00D57147" w:rsidRPr="002E338E" w:rsidRDefault="00D57147" w:rsidP="002E338E">
            <w:pPr>
              <w:tabs>
                <w:tab w:val="right" w:pos="7254"/>
              </w:tabs>
              <w:suppressAutoHyphens/>
              <w:spacing w:before="60" w:after="60"/>
              <w:ind w:left="2" w:hanging="2"/>
              <w:jc w:val="left"/>
              <w:rPr>
                <w:bCs/>
                <w:szCs w:val="24"/>
              </w:rPr>
            </w:pPr>
            <w:r w:rsidRPr="002E338E">
              <w:rPr>
                <w:bCs/>
                <w:szCs w:val="24"/>
              </w:rPr>
              <w:t>1. Service Life</w:t>
            </w:r>
          </w:p>
        </w:tc>
        <w:tc>
          <w:tcPr>
            <w:tcW w:w="1280" w:type="dxa"/>
            <w:vAlign w:val="center"/>
          </w:tcPr>
          <w:p w14:paraId="398E0582" w14:textId="2E43EF19" w:rsidR="00D57147" w:rsidRPr="002E338E" w:rsidRDefault="00745062" w:rsidP="0021677F">
            <w:pPr>
              <w:pStyle w:val="ListParagraph"/>
              <w:numPr>
                <w:ilvl w:val="0"/>
                <w:numId w:val="145"/>
              </w:numPr>
              <w:tabs>
                <w:tab w:val="right" w:pos="7254"/>
              </w:tabs>
              <w:suppressAutoHyphens/>
              <w:spacing w:before="60" w:after="60"/>
              <w:jc w:val="center"/>
              <w:rPr>
                <w:bCs/>
                <w:szCs w:val="24"/>
              </w:rPr>
            </w:pPr>
            <w:r w:rsidRPr="002E338E">
              <w:rPr>
                <w:bCs/>
                <w:szCs w:val="24"/>
              </w:rPr>
              <w:t>Y</w:t>
            </w:r>
            <w:r w:rsidR="00D57147" w:rsidRPr="002E338E">
              <w:rPr>
                <w:bCs/>
                <w:szCs w:val="24"/>
              </w:rPr>
              <w:t>ears</w:t>
            </w:r>
          </w:p>
        </w:tc>
        <w:tc>
          <w:tcPr>
            <w:tcW w:w="4253" w:type="dxa"/>
            <w:vAlign w:val="center"/>
          </w:tcPr>
          <w:p w14:paraId="327F54E7" w14:textId="1468373C" w:rsidR="00D57147" w:rsidRPr="002E338E" w:rsidRDefault="007D1C07" w:rsidP="002E338E">
            <w:pPr>
              <w:tabs>
                <w:tab w:val="right" w:pos="7254"/>
              </w:tabs>
              <w:suppressAutoHyphens/>
              <w:spacing w:before="60" w:after="60"/>
              <w:jc w:val="left"/>
              <w:rPr>
                <w:bCs/>
                <w:szCs w:val="24"/>
              </w:rPr>
            </w:pPr>
            <w:r w:rsidRPr="002E338E">
              <w:rPr>
                <w:bCs/>
                <w:szCs w:val="24"/>
              </w:rPr>
              <w:t>2 Years</w:t>
            </w:r>
          </w:p>
        </w:tc>
      </w:tr>
      <w:tr w:rsidR="007D1C07" w:rsidRPr="007D1C07" w14:paraId="4417D858" w14:textId="77777777" w:rsidTr="002E338E">
        <w:trPr>
          <w:trHeight w:val="397"/>
          <w:jc w:val="center"/>
        </w:trPr>
        <w:tc>
          <w:tcPr>
            <w:tcW w:w="2977" w:type="dxa"/>
            <w:vAlign w:val="center"/>
          </w:tcPr>
          <w:p w14:paraId="569F7AB9" w14:textId="55F2B92D" w:rsidR="00D57147" w:rsidRPr="002E338E" w:rsidRDefault="00D57147" w:rsidP="002E338E">
            <w:pPr>
              <w:tabs>
                <w:tab w:val="right" w:pos="7254"/>
              </w:tabs>
              <w:suppressAutoHyphens/>
              <w:spacing w:before="60" w:after="60"/>
              <w:ind w:left="2" w:hanging="2"/>
              <w:jc w:val="left"/>
              <w:rPr>
                <w:bCs/>
                <w:szCs w:val="24"/>
              </w:rPr>
            </w:pPr>
            <w:r w:rsidRPr="002E338E">
              <w:rPr>
                <w:bCs/>
                <w:szCs w:val="24"/>
              </w:rPr>
              <w:t>2.</w:t>
            </w:r>
            <w:r w:rsidR="007D1C07" w:rsidRPr="002E338E">
              <w:rPr>
                <w:bCs/>
                <w:szCs w:val="24"/>
              </w:rPr>
              <w:t xml:space="preserve"> </w:t>
            </w:r>
            <w:r w:rsidR="007D1C07" w:rsidRPr="0087103B">
              <w:rPr>
                <w:bCs/>
                <w:szCs w:val="24"/>
              </w:rPr>
              <w:t>Continuous</w:t>
            </w:r>
            <w:r w:rsidR="007D1C07" w:rsidRPr="002E338E">
              <w:rPr>
                <w:bCs/>
                <w:szCs w:val="24"/>
              </w:rPr>
              <w:t xml:space="preserve"> Power</w:t>
            </w:r>
          </w:p>
        </w:tc>
        <w:tc>
          <w:tcPr>
            <w:tcW w:w="1280" w:type="dxa"/>
            <w:vAlign w:val="center"/>
          </w:tcPr>
          <w:p w14:paraId="07F847D8" w14:textId="2E95262B" w:rsidR="00D57147" w:rsidRPr="002E338E" w:rsidRDefault="007D1C07" w:rsidP="002E338E">
            <w:pPr>
              <w:tabs>
                <w:tab w:val="right" w:pos="7254"/>
              </w:tabs>
              <w:suppressAutoHyphens/>
              <w:spacing w:before="60" w:after="60"/>
              <w:ind w:left="720" w:hanging="720"/>
              <w:jc w:val="center"/>
              <w:rPr>
                <w:bCs/>
                <w:szCs w:val="24"/>
              </w:rPr>
            </w:pPr>
            <w:r w:rsidRPr="002E338E">
              <w:rPr>
                <w:bCs/>
                <w:szCs w:val="24"/>
              </w:rPr>
              <w:t>-</w:t>
            </w:r>
          </w:p>
        </w:tc>
        <w:tc>
          <w:tcPr>
            <w:tcW w:w="4253" w:type="dxa"/>
            <w:vAlign w:val="center"/>
          </w:tcPr>
          <w:p w14:paraId="3F33DFA7" w14:textId="723972DA" w:rsidR="00D57147" w:rsidRPr="002E338E" w:rsidRDefault="007D1C07" w:rsidP="002E338E">
            <w:pPr>
              <w:tabs>
                <w:tab w:val="right" w:pos="7254"/>
              </w:tabs>
              <w:suppressAutoHyphens/>
              <w:spacing w:before="60" w:after="60"/>
              <w:jc w:val="left"/>
              <w:rPr>
                <w:bCs/>
                <w:szCs w:val="24"/>
              </w:rPr>
            </w:pPr>
            <w:r w:rsidRPr="002E338E">
              <w:rPr>
                <w:rStyle w:val="normaltextrun"/>
                <w:bCs/>
                <w:szCs w:val="24"/>
                <w:bdr w:val="none" w:sz="0" w:space="0" w:color="auto" w:frame="1"/>
              </w:rPr>
              <w:t>As per Employer Requirements, Section 1.13, BESS AC Continuous Power (MW)</w:t>
            </w:r>
          </w:p>
        </w:tc>
      </w:tr>
      <w:tr w:rsidR="007D1C07" w:rsidRPr="007D1C07" w14:paraId="051D8EEE" w14:textId="77777777" w:rsidTr="002E338E">
        <w:trPr>
          <w:trHeight w:val="397"/>
          <w:jc w:val="center"/>
        </w:trPr>
        <w:tc>
          <w:tcPr>
            <w:tcW w:w="2977" w:type="dxa"/>
            <w:vAlign w:val="center"/>
          </w:tcPr>
          <w:p w14:paraId="61D3772B" w14:textId="5F92C816" w:rsidR="00D57147" w:rsidRPr="002E338E" w:rsidRDefault="00D57147" w:rsidP="002E338E">
            <w:pPr>
              <w:tabs>
                <w:tab w:val="right" w:pos="7254"/>
              </w:tabs>
              <w:suppressAutoHyphens/>
              <w:spacing w:before="60" w:after="60"/>
              <w:ind w:left="2" w:hanging="2"/>
              <w:jc w:val="left"/>
              <w:rPr>
                <w:bCs/>
                <w:szCs w:val="24"/>
              </w:rPr>
            </w:pPr>
            <w:r w:rsidRPr="002E338E">
              <w:rPr>
                <w:bCs/>
                <w:szCs w:val="24"/>
              </w:rPr>
              <w:t>3.</w:t>
            </w:r>
            <w:r w:rsidR="00A72DED">
              <w:rPr>
                <w:bCs/>
                <w:szCs w:val="24"/>
              </w:rPr>
              <w:t>Round Trip Efficiency</w:t>
            </w:r>
          </w:p>
        </w:tc>
        <w:tc>
          <w:tcPr>
            <w:tcW w:w="1280" w:type="dxa"/>
            <w:vAlign w:val="center"/>
          </w:tcPr>
          <w:p w14:paraId="3079F838" w14:textId="42F472ED" w:rsidR="00D57147" w:rsidRPr="002E338E" w:rsidRDefault="00A72DED" w:rsidP="002E338E">
            <w:pPr>
              <w:tabs>
                <w:tab w:val="right" w:pos="7254"/>
              </w:tabs>
              <w:suppressAutoHyphens/>
              <w:spacing w:before="60" w:after="60"/>
              <w:jc w:val="center"/>
              <w:rPr>
                <w:bCs/>
                <w:szCs w:val="24"/>
              </w:rPr>
            </w:pPr>
            <w:r>
              <w:rPr>
                <w:bCs/>
                <w:szCs w:val="24"/>
              </w:rPr>
              <w:t>88%</w:t>
            </w:r>
          </w:p>
        </w:tc>
        <w:tc>
          <w:tcPr>
            <w:tcW w:w="4253" w:type="dxa"/>
            <w:vAlign w:val="center"/>
          </w:tcPr>
          <w:p w14:paraId="088F863D" w14:textId="62AF8389" w:rsidR="00D57147" w:rsidRPr="002E338E" w:rsidRDefault="00745062" w:rsidP="002E338E">
            <w:pPr>
              <w:tabs>
                <w:tab w:val="right" w:pos="7254"/>
              </w:tabs>
              <w:suppressAutoHyphens/>
              <w:spacing w:before="60" w:after="60"/>
              <w:ind w:left="1440" w:hanging="720"/>
              <w:jc w:val="left"/>
              <w:rPr>
                <w:bCs/>
                <w:szCs w:val="24"/>
              </w:rPr>
            </w:pPr>
            <w:r>
              <w:rPr>
                <w:bCs/>
                <w:szCs w:val="24"/>
              </w:rPr>
              <w:t>85%</w:t>
            </w:r>
          </w:p>
        </w:tc>
      </w:tr>
      <w:tr w:rsidR="00A72DED" w:rsidRPr="007D1C07" w14:paraId="779942B3" w14:textId="77777777" w:rsidTr="002E338E">
        <w:trPr>
          <w:trHeight w:val="397"/>
          <w:jc w:val="center"/>
        </w:trPr>
        <w:tc>
          <w:tcPr>
            <w:tcW w:w="2977" w:type="dxa"/>
          </w:tcPr>
          <w:p w14:paraId="7A6AC208" w14:textId="43253962" w:rsidR="00A72DED" w:rsidRPr="002E338E" w:rsidRDefault="00A72DED" w:rsidP="002E338E">
            <w:pPr>
              <w:tabs>
                <w:tab w:val="right" w:pos="7254"/>
              </w:tabs>
              <w:suppressAutoHyphens/>
              <w:spacing w:before="60" w:after="60"/>
              <w:ind w:left="2" w:hanging="2"/>
              <w:jc w:val="left"/>
              <w:rPr>
                <w:bCs/>
                <w:szCs w:val="24"/>
              </w:rPr>
            </w:pPr>
            <w:r>
              <w:rPr>
                <w:bCs/>
                <w:szCs w:val="24"/>
              </w:rPr>
              <w:t>4</w:t>
            </w:r>
            <w:r w:rsidRPr="008E09BF">
              <w:rPr>
                <w:bCs/>
                <w:szCs w:val="24"/>
              </w:rPr>
              <w:t>.</w:t>
            </w:r>
            <w:r>
              <w:rPr>
                <w:bCs/>
                <w:szCs w:val="24"/>
              </w:rPr>
              <w:t>System availability</w:t>
            </w:r>
          </w:p>
        </w:tc>
        <w:tc>
          <w:tcPr>
            <w:tcW w:w="1280" w:type="dxa"/>
            <w:vAlign w:val="center"/>
          </w:tcPr>
          <w:p w14:paraId="6CA29AAC" w14:textId="354EC5E2" w:rsidR="00A72DED" w:rsidRPr="002E338E" w:rsidRDefault="00745062" w:rsidP="002E338E">
            <w:pPr>
              <w:tabs>
                <w:tab w:val="right" w:pos="7254"/>
              </w:tabs>
              <w:suppressAutoHyphens/>
              <w:spacing w:before="60" w:after="60"/>
              <w:ind w:left="720" w:hanging="720"/>
              <w:jc w:val="center"/>
              <w:rPr>
                <w:bCs/>
                <w:szCs w:val="24"/>
              </w:rPr>
            </w:pPr>
            <w:r>
              <w:rPr>
                <w:bCs/>
                <w:szCs w:val="24"/>
              </w:rPr>
              <w:t>98%</w:t>
            </w:r>
          </w:p>
        </w:tc>
        <w:tc>
          <w:tcPr>
            <w:tcW w:w="4253" w:type="dxa"/>
            <w:vAlign w:val="center"/>
          </w:tcPr>
          <w:p w14:paraId="3514BCBC" w14:textId="76F80BEC" w:rsidR="00A72DED" w:rsidRPr="002E338E" w:rsidRDefault="00745062" w:rsidP="002E338E">
            <w:pPr>
              <w:tabs>
                <w:tab w:val="right" w:pos="7254"/>
              </w:tabs>
              <w:suppressAutoHyphens/>
              <w:spacing w:before="60" w:after="60"/>
              <w:ind w:left="1440" w:hanging="720"/>
              <w:jc w:val="left"/>
              <w:rPr>
                <w:bCs/>
                <w:szCs w:val="24"/>
              </w:rPr>
            </w:pPr>
            <w:r>
              <w:rPr>
                <w:bCs/>
                <w:szCs w:val="24"/>
              </w:rPr>
              <w:t>97%</w:t>
            </w:r>
          </w:p>
        </w:tc>
      </w:tr>
      <w:tr w:rsidR="00A72DED" w:rsidRPr="007D1C07" w14:paraId="2E2D644A" w14:textId="77777777" w:rsidTr="002E338E">
        <w:trPr>
          <w:trHeight w:val="397"/>
          <w:jc w:val="center"/>
        </w:trPr>
        <w:tc>
          <w:tcPr>
            <w:tcW w:w="2977" w:type="dxa"/>
          </w:tcPr>
          <w:p w14:paraId="6E8741CE" w14:textId="748FC6FD" w:rsidR="00A72DED" w:rsidRPr="002E338E" w:rsidRDefault="00A72DED" w:rsidP="002E338E">
            <w:pPr>
              <w:tabs>
                <w:tab w:val="right" w:pos="7254"/>
              </w:tabs>
              <w:suppressAutoHyphens/>
              <w:spacing w:before="60" w:after="60"/>
              <w:ind w:left="2" w:hanging="2"/>
              <w:jc w:val="left"/>
              <w:rPr>
                <w:bCs/>
                <w:szCs w:val="24"/>
              </w:rPr>
            </w:pPr>
          </w:p>
        </w:tc>
        <w:tc>
          <w:tcPr>
            <w:tcW w:w="1280" w:type="dxa"/>
            <w:vAlign w:val="center"/>
          </w:tcPr>
          <w:p w14:paraId="55F45B72" w14:textId="77777777" w:rsidR="00A72DED" w:rsidRPr="002E338E" w:rsidRDefault="00A72DED" w:rsidP="002E338E">
            <w:pPr>
              <w:tabs>
                <w:tab w:val="right" w:pos="7254"/>
              </w:tabs>
              <w:suppressAutoHyphens/>
              <w:spacing w:before="60" w:after="60"/>
              <w:ind w:left="1440" w:hanging="720"/>
              <w:jc w:val="center"/>
              <w:rPr>
                <w:bCs/>
                <w:szCs w:val="24"/>
              </w:rPr>
            </w:pPr>
          </w:p>
        </w:tc>
        <w:tc>
          <w:tcPr>
            <w:tcW w:w="4253" w:type="dxa"/>
            <w:vAlign w:val="center"/>
          </w:tcPr>
          <w:p w14:paraId="1A64F590" w14:textId="77777777" w:rsidR="00A72DED" w:rsidRPr="002E338E" w:rsidRDefault="00A72DED" w:rsidP="002E338E">
            <w:pPr>
              <w:tabs>
                <w:tab w:val="right" w:pos="7254"/>
              </w:tabs>
              <w:suppressAutoHyphens/>
              <w:spacing w:before="60" w:after="60"/>
              <w:ind w:left="1440" w:hanging="720"/>
              <w:jc w:val="left"/>
              <w:rPr>
                <w:bCs/>
                <w:szCs w:val="24"/>
              </w:rPr>
            </w:pPr>
          </w:p>
        </w:tc>
      </w:tr>
    </w:tbl>
    <w:p w14:paraId="31FB4F87" w14:textId="77777777" w:rsidR="007B4F3E" w:rsidRPr="00166F92" w:rsidRDefault="007B4F3E" w:rsidP="001D5093">
      <w:pPr>
        <w:tabs>
          <w:tab w:val="right" w:pos="7254"/>
        </w:tabs>
        <w:spacing w:before="60" w:after="60"/>
        <w:rPr>
          <w:i/>
        </w:rPr>
      </w:pPr>
    </w:p>
    <w:p w14:paraId="5C76B98D" w14:textId="287ECC2D" w:rsidR="00745062" w:rsidRPr="00B52541" w:rsidRDefault="00745062" w:rsidP="002E338E">
      <w:pPr>
        <w:pStyle w:val="paragraph"/>
        <w:spacing w:before="0" w:beforeAutospacing="0" w:after="240" w:afterAutospacing="0"/>
        <w:ind w:right="-15"/>
        <w:jc w:val="both"/>
        <w:textAlignment w:val="baseline"/>
        <w:rPr>
          <w:rFonts w:ascii="Segoe UI" w:hAnsi="Segoe UI" w:cs="Segoe UI"/>
          <w:sz w:val="18"/>
          <w:szCs w:val="18"/>
        </w:rPr>
      </w:pPr>
      <w:r w:rsidRPr="00B52541">
        <w:t>F</w:t>
      </w:r>
      <w:r w:rsidRPr="002E338E">
        <w:rPr>
          <w:rStyle w:val="normaltextrun"/>
          <w:lang w:val="en-US"/>
        </w:rPr>
        <w:t>or the purposes of evaluation, functional guarantees will be assessed in aggregate across all islands within a Lot. </w:t>
      </w:r>
      <w:r w:rsidRPr="00B52541">
        <w:rPr>
          <w:rStyle w:val="eop"/>
        </w:rPr>
        <w:t> </w:t>
      </w:r>
    </w:p>
    <w:p w14:paraId="4D3870A6" w14:textId="77777777" w:rsidR="00745062" w:rsidRPr="00B52541" w:rsidRDefault="00745062" w:rsidP="002E338E">
      <w:pPr>
        <w:pStyle w:val="paragraph"/>
        <w:spacing w:before="0" w:beforeAutospacing="0" w:after="240" w:afterAutospacing="0"/>
        <w:ind w:right="-15"/>
        <w:jc w:val="both"/>
        <w:textAlignment w:val="baseline"/>
        <w:rPr>
          <w:rFonts w:ascii="Segoe UI" w:hAnsi="Segoe UI" w:cs="Segoe UI"/>
          <w:sz w:val="18"/>
          <w:szCs w:val="18"/>
        </w:rPr>
      </w:pPr>
      <w:r w:rsidRPr="002E338E">
        <w:rPr>
          <w:rStyle w:val="normaltextrun"/>
          <w:lang w:val="en-US"/>
        </w:rPr>
        <w:lastRenderedPageBreak/>
        <w:t>For the purposes of evaluation, for each percentage point that the functional guarantee of the proposed Plant and Installation Services is </w:t>
      </w:r>
      <w:r w:rsidRPr="002E338E">
        <w:rPr>
          <w:rStyle w:val="normaltextrun"/>
          <w:b/>
          <w:bCs/>
          <w:color w:val="C00000"/>
          <w:lang w:val="en-US"/>
        </w:rPr>
        <w:t xml:space="preserve">below the norm specified </w:t>
      </w:r>
      <w:r w:rsidRPr="002E338E">
        <w:rPr>
          <w:rStyle w:val="normaltextrun"/>
          <w:lang w:val="en-US"/>
        </w:rPr>
        <w:t>in the Specification and in the above table, but above the minimum acceptable levels also specified therein, an adjustment of $240,000 (Lot 1) and $160,000 (Lot 2) will be added to the Bid price.  If the drop below the norm or the excess above the minimum acceptable levels is less than one percent, the adjustment will be prorated accordingly. </w:t>
      </w:r>
      <w:r w:rsidRPr="00B52541">
        <w:rPr>
          <w:rStyle w:val="eop"/>
        </w:rPr>
        <w:t> </w:t>
      </w:r>
    </w:p>
    <w:p w14:paraId="6FEC81E2" w14:textId="349E7932" w:rsidR="00745062" w:rsidRPr="00B52541" w:rsidRDefault="00745062" w:rsidP="002E338E">
      <w:pPr>
        <w:pStyle w:val="paragraph"/>
        <w:spacing w:before="0" w:beforeAutospacing="0" w:after="240" w:afterAutospacing="0"/>
        <w:ind w:right="-15"/>
        <w:jc w:val="both"/>
        <w:textAlignment w:val="baseline"/>
        <w:rPr>
          <w:rFonts w:ascii="Segoe UI" w:hAnsi="Segoe UI" w:cs="Segoe UI"/>
          <w:sz w:val="18"/>
          <w:szCs w:val="18"/>
        </w:rPr>
      </w:pPr>
      <w:r w:rsidRPr="002E338E">
        <w:rPr>
          <w:rStyle w:val="normaltextrun"/>
          <w:lang w:val="en-US"/>
        </w:rPr>
        <w:t>For the purposes of evaluation, for each percentage point that the functional guarantee of the proposed Plant and Installation Services is </w:t>
      </w:r>
      <w:r w:rsidRPr="002E338E">
        <w:rPr>
          <w:rStyle w:val="normaltextrun"/>
          <w:b/>
          <w:bCs/>
          <w:color w:val="C00000"/>
          <w:lang w:val="en-US"/>
        </w:rPr>
        <w:t xml:space="preserve">above the norm specified </w:t>
      </w:r>
      <w:r w:rsidRPr="002E338E">
        <w:rPr>
          <w:rStyle w:val="normaltextrun"/>
          <w:lang w:val="en-US"/>
        </w:rPr>
        <w:t>in the Specification and in the above table, an adjustment of $40,000 (Lot 1) and $30,000 (Lot 2</w:t>
      </w:r>
      <w:r w:rsidR="00C83E86" w:rsidRPr="002E338E">
        <w:rPr>
          <w:rStyle w:val="normaltextrun"/>
          <w:lang w:val="en-US"/>
        </w:rPr>
        <w:t>) will</w:t>
      </w:r>
      <w:r w:rsidRPr="002E338E">
        <w:rPr>
          <w:rStyle w:val="normaltextrun"/>
          <w:lang w:val="en-US"/>
        </w:rPr>
        <w:t> be subtracted from the Bid price, to a maximum of $400,000 (Lot 1) and $300,000</w:t>
      </w:r>
      <w:r w:rsidR="00101382">
        <w:rPr>
          <w:rStyle w:val="normaltextrun"/>
          <w:lang w:val="en-US"/>
        </w:rPr>
        <w:t xml:space="preserve"> </w:t>
      </w:r>
      <w:r w:rsidRPr="002E338E">
        <w:rPr>
          <w:rStyle w:val="normaltextrun"/>
          <w:lang w:val="en-US"/>
        </w:rPr>
        <w:t xml:space="preserve">(Lot 2).  If the excess above the norm is less than one percent, the adjustment will be prorated </w:t>
      </w:r>
      <w:r w:rsidR="00C83E86" w:rsidRPr="002E338E">
        <w:rPr>
          <w:rStyle w:val="normaltextrun"/>
          <w:lang w:val="en-US"/>
        </w:rPr>
        <w:t>accordingly.</w:t>
      </w:r>
    </w:p>
    <w:p w14:paraId="29B1333E" w14:textId="77777777" w:rsidR="00F07D31" w:rsidRPr="00166F92" w:rsidRDefault="006A7A5A" w:rsidP="0021677F">
      <w:pPr>
        <w:pStyle w:val="ListParagraph"/>
        <w:numPr>
          <w:ilvl w:val="0"/>
          <w:numId w:val="30"/>
        </w:numPr>
        <w:spacing w:before="360" w:after="240"/>
        <w:ind w:left="641" w:right="-11" w:hanging="357"/>
        <w:contextualSpacing w:val="0"/>
      </w:pPr>
      <w:bookmarkStart w:id="528" w:name="_Toc437936936"/>
      <w:bookmarkStart w:id="529" w:name="_Toc437940497"/>
      <w:bookmarkStart w:id="530" w:name="_Toc437941177"/>
      <w:r w:rsidRPr="00166F92">
        <w:rPr>
          <w:b/>
        </w:rPr>
        <w:t>Work,</w:t>
      </w:r>
      <w:r w:rsidR="007E703B" w:rsidRPr="00166F92">
        <w:rPr>
          <w:b/>
        </w:rPr>
        <w:t xml:space="preserve"> </w:t>
      </w:r>
      <w:r w:rsidRPr="00166F92">
        <w:rPr>
          <w:b/>
        </w:rPr>
        <w:t>services,</w:t>
      </w:r>
      <w:r w:rsidR="007E703B" w:rsidRPr="00166F92">
        <w:rPr>
          <w:b/>
        </w:rPr>
        <w:t xml:space="preserve"> </w:t>
      </w:r>
      <w:r w:rsidRPr="00166F92">
        <w:rPr>
          <w:b/>
        </w:rPr>
        <w:t>facilities,</w:t>
      </w:r>
      <w:r w:rsidR="007E703B" w:rsidRPr="00166F92">
        <w:rPr>
          <w:b/>
        </w:rPr>
        <w:t xml:space="preserve"> </w:t>
      </w:r>
      <w:r w:rsidRPr="00166F92">
        <w:rPr>
          <w:b/>
        </w:rPr>
        <w:t>etc.,</w:t>
      </w:r>
      <w:r w:rsidR="007E703B" w:rsidRPr="00166F92">
        <w:rPr>
          <w:b/>
        </w:rPr>
        <w:t xml:space="preserve"> </w:t>
      </w:r>
      <w:r w:rsidRPr="00166F92">
        <w:rPr>
          <w:b/>
        </w:rPr>
        <w:t>to</w:t>
      </w:r>
      <w:r w:rsidR="007E703B" w:rsidRPr="00166F92">
        <w:rPr>
          <w:b/>
        </w:rPr>
        <w:t xml:space="preserve"> </w:t>
      </w:r>
      <w:r w:rsidRPr="00166F92">
        <w:rPr>
          <w:b/>
        </w:rPr>
        <w:t>be</w:t>
      </w:r>
      <w:r w:rsidR="007E703B" w:rsidRPr="00166F92">
        <w:rPr>
          <w:b/>
        </w:rPr>
        <w:t xml:space="preserve"> </w:t>
      </w:r>
      <w:r w:rsidRPr="00166F92">
        <w:rPr>
          <w:b/>
        </w:rPr>
        <w:t>provided</w:t>
      </w:r>
      <w:r w:rsidR="007E703B" w:rsidRPr="00166F92">
        <w:rPr>
          <w:b/>
        </w:rPr>
        <w:t xml:space="preserve"> </w:t>
      </w:r>
      <w:r w:rsidRPr="00166F92">
        <w:rPr>
          <w:b/>
        </w:rPr>
        <w:t>by</w:t>
      </w:r>
      <w:r w:rsidR="007E703B" w:rsidRPr="00166F92">
        <w:rPr>
          <w:b/>
        </w:rPr>
        <w:t xml:space="preserve"> </w:t>
      </w:r>
      <w:r w:rsidRPr="00166F92">
        <w:rPr>
          <w:b/>
        </w:rPr>
        <w:t>the</w:t>
      </w:r>
      <w:r w:rsidR="007E703B" w:rsidRPr="00166F92">
        <w:rPr>
          <w:b/>
        </w:rPr>
        <w:t xml:space="preserve"> </w:t>
      </w:r>
      <w:r w:rsidRPr="00166F92">
        <w:rPr>
          <w:b/>
        </w:rPr>
        <w:t>Employer</w:t>
      </w:r>
      <w:bookmarkEnd w:id="528"/>
      <w:bookmarkEnd w:id="529"/>
      <w:bookmarkEnd w:id="530"/>
    </w:p>
    <w:p w14:paraId="0E07A6DF" w14:textId="77777777" w:rsidR="00951C9D" w:rsidRPr="00166F92" w:rsidRDefault="00951C9D" w:rsidP="002E338E">
      <w:pPr>
        <w:spacing w:after="240"/>
        <w:ind w:left="720" w:right="0"/>
      </w:pPr>
      <w:r w:rsidRPr="00166F92">
        <w:t>Where</w:t>
      </w:r>
      <w:r w:rsidR="007E703B" w:rsidRPr="00166F92">
        <w:t xml:space="preserve"> </w:t>
      </w:r>
      <w:r w:rsidR="00513C49" w:rsidRPr="00166F92">
        <w:t>B</w:t>
      </w:r>
      <w:r w:rsidRPr="00166F92">
        <w:t>ids</w:t>
      </w:r>
      <w:r w:rsidR="007E703B" w:rsidRPr="00166F92">
        <w:t xml:space="preserve"> </w:t>
      </w:r>
      <w:r w:rsidRPr="00166F92">
        <w:t>include</w:t>
      </w:r>
      <w:r w:rsidR="007E703B" w:rsidRPr="00166F92">
        <w:t xml:space="preserve"> </w:t>
      </w:r>
      <w:r w:rsidRPr="00166F92">
        <w:t>the</w:t>
      </w:r>
      <w:r w:rsidR="007E703B" w:rsidRPr="00166F92">
        <w:t xml:space="preserve"> </w:t>
      </w:r>
      <w:r w:rsidRPr="00166F92">
        <w:t>undertaking</w:t>
      </w:r>
      <w:r w:rsidR="007E703B" w:rsidRPr="00166F92">
        <w:t xml:space="preserve"> </w:t>
      </w:r>
      <w:r w:rsidRPr="00166F92">
        <w:t>of</w:t>
      </w:r>
      <w:r w:rsidR="007E703B" w:rsidRPr="00166F92">
        <w:t xml:space="preserve"> </w:t>
      </w:r>
      <w:r w:rsidRPr="00166F92">
        <w:t>work</w:t>
      </w:r>
      <w:r w:rsidR="007E703B" w:rsidRPr="00166F92">
        <w:t xml:space="preserve"> </w:t>
      </w:r>
      <w:r w:rsidRPr="00166F92">
        <w:t>or</w:t>
      </w:r>
      <w:r w:rsidR="007E703B" w:rsidRPr="00166F92">
        <w:t xml:space="preserve"> </w:t>
      </w:r>
      <w:r w:rsidRPr="00166F92">
        <w:t>the</w:t>
      </w:r>
      <w:r w:rsidR="007E703B" w:rsidRPr="00166F92">
        <w:t xml:space="preserve"> </w:t>
      </w:r>
      <w:r w:rsidRPr="00166F92">
        <w:t>provision</w:t>
      </w:r>
      <w:r w:rsidR="007E703B" w:rsidRPr="00166F92">
        <w:t xml:space="preserve"> </w:t>
      </w:r>
      <w:r w:rsidRPr="00166F92">
        <w:t>of</w:t>
      </w:r>
      <w:r w:rsidR="007E703B" w:rsidRPr="00166F92">
        <w:t xml:space="preserve"> </w:t>
      </w:r>
      <w:r w:rsidRPr="00166F92">
        <w:t>services</w:t>
      </w:r>
      <w:r w:rsidR="007E703B" w:rsidRPr="00166F92">
        <w:t xml:space="preserve"> </w:t>
      </w:r>
      <w:r w:rsidRPr="00166F92">
        <w:t>or</w:t>
      </w:r>
      <w:r w:rsidR="007E703B" w:rsidRPr="00166F92">
        <w:t xml:space="preserve"> </w:t>
      </w:r>
      <w:r w:rsidRPr="00166F92">
        <w:t>facilities</w:t>
      </w:r>
      <w:r w:rsidR="007E703B" w:rsidRPr="00166F92">
        <w:t xml:space="preserve"> </w:t>
      </w:r>
      <w:r w:rsidRPr="00166F92">
        <w:t>by</w:t>
      </w:r>
      <w:r w:rsidR="007E703B" w:rsidRPr="00166F92">
        <w:t xml:space="preserve"> </w:t>
      </w:r>
      <w:r w:rsidRPr="00166F92">
        <w:t>the</w:t>
      </w:r>
      <w:r w:rsidR="007E703B" w:rsidRPr="00166F92">
        <w:t xml:space="preserve"> </w:t>
      </w:r>
      <w:r w:rsidRPr="00166F92">
        <w:t>Employer</w:t>
      </w:r>
      <w:r w:rsidR="007E703B" w:rsidRPr="00166F92">
        <w:t xml:space="preserve"> </w:t>
      </w:r>
      <w:r w:rsidRPr="00166F92">
        <w:t>in</w:t>
      </w:r>
      <w:r w:rsidR="007E703B" w:rsidRPr="00166F92">
        <w:t xml:space="preserve"> </w:t>
      </w:r>
      <w:r w:rsidRPr="00166F92">
        <w:t>excess</w:t>
      </w:r>
      <w:r w:rsidR="007E703B" w:rsidRPr="00166F92">
        <w:t xml:space="preserve"> </w:t>
      </w:r>
      <w:r w:rsidRPr="00166F92">
        <w:t>of</w:t>
      </w:r>
      <w:r w:rsidR="007E703B" w:rsidRPr="00166F92">
        <w:t xml:space="preserve"> </w:t>
      </w:r>
      <w:r w:rsidRPr="00166F92">
        <w:t>the</w:t>
      </w:r>
      <w:r w:rsidR="007E703B" w:rsidRPr="00166F92">
        <w:t xml:space="preserve"> </w:t>
      </w:r>
      <w:r w:rsidRPr="00166F92">
        <w:t>provisions</w:t>
      </w:r>
      <w:r w:rsidR="007E703B" w:rsidRPr="00166F92">
        <w:t xml:space="preserve"> </w:t>
      </w:r>
      <w:r w:rsidRPr="00166F92">
        <w:t>allo</w:t>
      </w:r>
      <w:r w:rsidR="0016120D" w:rsidRPr="00166F92">
        <w:t>wed</w:t>
      </w:r>
      <w:r w:rsidR="007E703B" w:rsidRPr="00166F92">
        <w:t xml:space="preserve"> </w:t>
      </w:r>
      <w:r w:rsidR="0016120D" w:rsidRPr="00166F92">
        <w:t>for</w:t>
      </w:r>
      <w:r w:rsidR="007E703B" w:rsidRPr="00166F92">
        <w:t xml:space="preserve"> </w:t>
      </w:r>
      <w:r w:rsidR="0016120D" w:rsidRPr="00166F92">
        <w:t>in</w:t>
      </w:r>
      <w:r w:rsidR="007E703B" w:rsidRPr="00166F92">
        <w:t xml:space="preserve"> </w:t>
      </w:r>
      <w:r w:rsidR="0016120D" w:rsidRPr="00166F92">
        <w:t>the</w:t>
      </w:r>
      <w:r w:rsidR="007E703B" w:rsidRPr="00166F92">
        <w:t xml:space="preserve"> </w:t>
      </w:r>
      <w:r w:rsidR="00513C49" w:rsidRPr="00166F92">
        <w:t>B</w:t>
      </w:r>
      <w:r w:rsidR="0016120D" w:rsidRPr="00166F92">
        <w:t>idding</w:t>
      </w:r>
      <w:r w:rsidR="007E703B" w:rsidRPr="00166F92">
        <w:t xml:space="preserve"> </w:t>
      </w:r>
      <w:r w:rsidR="0016120D" w:rsidRPr="00166F92">
        <w:t>document</w:t>
      </w:r>
      <w:r w:rsidRPr="00166F92">
        <w:t>,</w:t>
      </w:r>
      <w:r w:rsidR="007E703B" w:rsidRPr="00166F92">
        <w:t xml:space="preserve"> </w:t>
      </w:r>
      <w:r w:rsidRPr="00166F92">
        <w:t>the</w:t>
      </w:r>
      <w:r w:rsidR="007E703B" w:rsidRPr="00166F92">
        <w:t xml:space="preserve"> </w:t>
      </w:r>
      <w:r w:rsidRPr="00166F92">
        <w:t>Employer</w:t>
      </w:r>
      <w:r w:rsidR="007E703B" w:rsidRPr="00166F92">
        <w:t xml:space="preserve"> </w:t>
      </w:r>
      <w:r w:rsidRPr="00166F92">
        <w:t>shall</w:t>
      </w:r>
      <w:r w:rsidR="007E703B" w:rsidRPr="00166F92">
        <w:t xml:space="preserve"> </w:t>
      </w:r>
      <w:r w:rsidRPr="00166F92">
        <w:t>assess</w:t>
      </w:r>
      <w:r w:rsidR="007E703B" w:rsidRPr="00166F92">
        <w:t xml:space="preserve"> </w:t>
      </w:r>
      <w:r w:rsidRPr="00166F92">
        <w:t>the</w:t>
      </w:r>
      <w:r w:rsidR="007E703B" w:rsidRPr="00166F92">
        <w:t xml:space="preserve"> </w:t>
      </w:r>
      <w:r w:rsidRPr="00166F92">
        <w:t>costs</w:t>
      </w:r>
      <w:r w:rsidR="007E703B" w:rsidRPr="00166F92">
        <w:t xml:space="preserve"> </w:t>
      </w:r>
      <w:r w:rsidRPr="00166F92">
        <w:t>of</w:t>
      </w:r>
      <w:r w:rsidR="007E703B" w:rsidRPr="00166F92">
        <w:t xml:space="preserve"> </w:t>
      </w:r>
      <w:r w:rsidRPr="00166F92">
        <w:t>such</w:t>
      </w:r>
      <w:r w:rsidR="007E703B" w:rsidRPr="00166F92">
        <w:t xml:space="preserve"> </w:t>
      </w:r>
      <w:r w:rsidRPr="00166F92">
        <w:t>additional</w:t>
      </w:r>
      <w:r w:rsidR="007E703B" w:rsidRPr="00166F92">
        <w:t xml:space="preserve"> </w:t>
      </w:r>
      <w:r w:rsidRPr="00166F92">
        <w:t>work,</w:t>
      </w:r>
      <w:r w:rsidR="007E703B" w:rsidRPr="00166F92">
        <w:t xml:space="preserve"> </w:t>
      </w:r>
      <w:r w:rsidRPr="00166F92">
        <w:t>services</w:t>
      </w:r>
      <w:r w:rsidR="007E703B" w:rsidRPr="00166F92">
        <w:t xml:space="preserve"> </w:t>
      </w:r>
      <w:r w:rsidRPr="00166F92">
        <w:t>and/or</w:t>
      </w:r>
      <w:r w:rsidR="007E703B" w:rsidRPr="00166F92">
        <w:t xml:space="preserve"> </w:t>
      </w:r>
      <w:r w:rsidRPr="00166F92">
        <w:t>facilities</w:t>
      </w:r>
      <w:r w:rsidR="007E703B" w:rsidRPr="00166F92">
        <w:t xml:space="preserve"> </w:t>
      </w:r>
      <w:r w:rsidRPr="00166F92">
        <w:t>during</w:t>
      </w:r>
      <w:r w:rsidR="007E703B" w:rsidRPr="00166F92">
        <w:t xml:space="preserve"> </w:t>
      </w:r>
      <w:r w:rsidRPr="00166F92">
        <w:t>the</w:t>
      </w:r>
      <w:r w:rsidR="007E703B" w:rsidRPr="00166F92">
        <w:t xml:space="preserve"> </w:t>
      </w:r>
      <w:r w:rsidRPr="00166F92">
        <w:t>duration</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w:t>
      </w:r>
      <w:r w:rsidR="007E703B" w:rsidRPr="00166F92">
        <w:t xml:space="preserve">  </w:t>
      </w:r>
      <w:r w:rsidRPr="00166F92">
        <w:t>Such</w:t>
      </w:r>
      <w:r w:rsidR="007E703B" w:rsidRPr="00166F92">
        <w:t xml:space="preserve"> </w:t>
      </w:r>
      <w:r w:rsidRPr="00166F92">
        <w:t>costs</w:t>
      </w:r>
      <w:r w:rsidR="007E703B" w:rsidRPr="00166F92">
        <w:t xml:space="preserve"> </w:t>
      </w:r>
      <w:r w:rsidRPr="00166F92">
        <w:t>shall</w:t>
      </w:r>
      <w:r w:rsidR="007E703B" w:rsidRPr="00166F92">
        <w:t xml:space="preserve"> </w:t>
      </w:r>
      <w:r w:rsidRPr="00166F92">
        <w:t>be</w:t>
      </w:r>
      <w:r w:rsidR="007E703B" w:rsidRPr="00166F92">
        <w:t xml:space="preserve"> </w:t>
      </w:r>
      <w:r w:rsidRPr="00166F92">
        <w:t>added</w:t>
      </w:r>
      <w:r w:rsidR="007E703B" w:rsidRPr="00166F92">
        <w:t xml:space="preserve"> </w:t>
      </w:r>
      <w:r w:rsidRPr="00166F92">
        <w:t>to</w:t>
      </w:r>
      <w:r w:rsidR="007E703B" w:rsidRPr="00166F92">
        <w:t xml:space="preserve"> </w:t>
      </w:r>
      <w:r w:rsidRPr="00166F92">
        <w:t>the</w:t>
      </w:r>
      <w:r w:rsidR="007E703B" w:rsidRPr="00166F92">
        <w:t xml:space="preserve"> </w:t>
      </w:r>
      <w:r w:rsidR="00513C49" w:rsidRPr="00166F92">
        <w:t>B</w:t>
      </w:r>
      <w:r w:rsidRPr="00166F92">
        <w:t>id</w:t>
      </w:r>
      <w:r w:rsidR="007E703B" w:rsidRPr="00166F92">
        <w:t xml:space="preserve"> </w:t>
      </w:r>
      <w:r w:rsidRPr="00166F92">
        <w:t>price</w:t>
      </w:r>
      <w:r w:rsidR="007E703B" w:rsidRPr="00166F92">
        <w:t xml:space="preserve"> </w:t>
      </w:r>
      <w:r w:rsidRPr="00166F92">
        <w:t>for</w:t>
      </w:r>
      <w:r w:rsidR="007E703B" w:rsidRPr="00166F92">
        <w:t xml:space="preserve"> </w:t>
      </w:r>
      <w:r w:rsidRPr="00166F92">
        <w:t>evaluation.</w:t>
      </w:r>
    </w:p>
    <w:p w14:paraId="563FF074" w14:textId="716C3161" w:rsidR="00F07D31" w:rsidRPr="00332CE3" w:rsidRDefault="006A7A5A" w:rsidP="0021677F">
      <w:pPr>
        <w:pStyle w:val="ListParagraph"/>
        <w:numPr>
          <w:ilvl w:val="0"/>
          <w:numId w:val="30"/>
        </w:numPr>
        <w:spacing w:before="360" w:after="240"/>
        <w:ind w:left="641" w:right="-11" w:hanging="357"/>
        <w:contextualSpacing w:val="0"/>
        <w:rPr>
          <w:b/>
        </w:rPr>
      </w:pPr>
      <w:bookmarkStart w:id="531" w:name="_Toc437941178"/>
      <w:bookmarkStart w:id="532" w:name="_Toc437943157"/>
      <w:bookmarkStart w:id="533" w:name="_Toc437943756"/>
      <w:bookmarkStart w:id="534" w:name="_Toc437944037"/>
      <w:bookmarkStart w:id="535" w:name="_Toc437936938"/>
      <w:bookmarkStart w:id="536" w:name="_Toc437940499"/>
      <w:bookmarkStart w:id="537" w:name="_Toc437941180"/>
      <w:bookmarkEnd w:id="531"/>
      <w:bookmarkEnd w:id="532"/>
      <w:bookmarkEnd w:id="533"/>
      <w:bookmarkEnd w:id="534"/>
      <w:r w:rsidRPr="00332CE3">
        <w:rPr>
          <w:b/>
        </w:rPr>
        <w:t>Sustainable</w:t>
      </w:r>
      <w:r w:rsidR="007E703B" w:rsidRPr="00166F92">
        <w:rPr>
          <w:b/>
        </w:rPr>
        <w:t xml:space="preserve"> </w:t>
      </w:r>
      <w:r w:rsidRPr="00166F92">
        <w:rPr>
          <w:b/>
        </w:rPr>
        <w:t>procurement</w:t>
      </w:r>
      <w:bookmarkEnd w:id="535"/>
      <w:bookmarkEnd w:id="536"/>
      <w:bookmarkEnd w:id="537"/>
    </w:p>
    <w:p w14:paraId="2C7F4DFE" w14:textId="77777777" w:rsidR="0053687D" w:rsidRPr="002759BC" w:rsidRDefault="0053687D" w:rsidP="002E338E">
      <w:pPr>
        <w:pStyle w:val="ListParagraph"/>
        <w:spacing w:after="240"/>
        <w:contextualSpacing w:val="0"/>
        <w:rPr>
          <w:b/>
          <w:bCs/>
        </w:rPr>
      </w:pPr>
      <w:r w:rsidRPr="002759BC">
        <w:rPr>
          <w:b/>
          <w:bCs/>
        </w:rPr>
        <w:t>Not Applicable</w:t>
      </w:r>
    </w:p>
    <w:p w14:paraId="1A8C37CB" w14:textId="21228E75" w:rsidR="00F07D31" w:rsidRPr="00166F92" w:rsidRDefault="0053687D" w:rsidP="0021677F">
      <w:pPr>
        <w:pStyle w:val="ListParagraph"/>
        <w:numPr>
          <w:ilvl w:val="0"/>
          <w:numId w:val="30"/>
        </w:numPr>
        <w:spacing w:before="360" w:after="240"/>
        <w:ind w:left="641" w:right="-11" w:hanging="357"/>
        <w:contextualSpacing w:val="0"/>
        <w:rPr>
          <w:b/>
        </w:rPr>
      </w:pPr>
      <w:r w:rsidRPr="002E338E" w:rsidDel="0053687D">
        <w:rPr>
          <w:b/>
        </w:rPr>
        <w:t xml:space="preserve"> </w:t>
      </w:r>
      <w:bookmarkStart w:id="538" w:name="_Toc437940501"/>
      <w:bookmarkStart w:id="539" w:name="_Toc437941182"/>
      <w:r w:rsidR="00460540" w:rsidRPr="00166F92">
        <w:rPr>
          <w:b/>
        </w:rPr>
        <w:t>Alternative</w:t>
      </w:r>
      <w:r w:rsidR="007E703B" w:rsidRPr="00166F92">
        <w:rPr>
          <w:b/>
        </w:rPr>
        <w:t xml:space="preserve"> </w:t>
      </w:r>
      <w:r w:rsidR="00460540" w:rsidRPr="00166F92">
        <w:rPr>
          <w:b/>
        </w:rPr>
        <w:t>technical</w:t>
      </w:r>
      <w:r w:rsidR="007E703B" w:rsidRPr="00166F92">
        <w:rPr>
          <w:b/>
        </w:rPr>
        <w:t xml:space="preserve"> </w:t>
      </w:r>
      <w:r w:rsidR="00460540" w:rsidRPr="00166F92">
        <w:rPr>
          <w:b/>
        </w:rPr>
        <w:t>solutions</w:t>
      </w:r>
      <w:r w:rsidR="007E703B" w:rsidRPr="00166F92">
        <w:rPr>
          <w:b/>
        </w:rPr>
        <w:t xml:space="preserve"> </w:t>
      </w:r>
      <w:r w:rsidR="006A7A5A" w:rsidRPr="00166F92">
        <w:rPr>
          <w:b/>
        </w:rPr>
        <w:t>for</w:t>
      </w:r>
      <w:r w:rsidR="007E703B" w:rsidRPr="00166F92">
        <w:rPr>
          <w:b/>
        </w:rPr>
        <w:t xml:space="preserve"> </w:t>
      </w:r>
      <w:r w:rsidR="006A7A5A" w:rsidRPr="00166F92">
        <w:rPr>
          <w:b/>
        </w:rPr>
        <w:t>specified</w:t>
      </w:r>
      <w:r w:rsidR="007E703B" w:rsidRPr="00166F92">
        <w:rPr>
          <w:b/>
        </w:rPr>
        <w:t xml:space="preserve"> </w:t>
      </w:r>
      <w:r w:rsidR="006A7A5A" w:rsidRPr="00166F92">
        <w:rPr>
          <w:b/>
        </w:rPr>
        <w:t>parts</w:t>
      </w:r>
      <w:r w:rsidR="007E703B" w:rsidRPr="00166F92">
        <w:rPr>
          <w:b/>
        </w:rPr>
        <w:t xml:space="preserve"> </w:t>
      </w:r>
    </w:p>
    <w:p w14:paraId="488FB169" w14:textId="6458D6F0" w:rsidR="007D5834" w:rsidRDefault="007D5834" w:rsidP="002E338E">
      <w:pPr>
        <w:spacing w:after="240"/>
        <w:ind w:left="284"/>
      </w:pPr>
      <w:bookmarkStart w:id="540" w:name="_Toc432229738"/>
      <w:bookmarkStart w:id="541" w:name="_Toc432663736"/>
      <w:bookmarkStart w:id="542" w:name="_Toc433224167"/>
      <w:bookmarkStart w:id="543" w:name="_Toc435519274"/>
      <w:bookmarkStart w:id="544" w:name="_Toc435533461"/>
      <w:bookmarkStart w:id="545" w:name="_Toc78774491"/>
      <w:bookmarkStart w:id="546" w:name="_Toc101516515"/>
      <w:bookmarkStart w:id="547" w:name="_Toc103401419"/>
      <w:r w:rsidRPr="00166F92">
        <w:t>The</w:t>
      </w:r>
      <w:r w:rsidR="007E703B" w:rsidRPr="00166F92">
        <w:t xml:space="preserve"> </w:t>
      </w:r>
      <w:r w:rsidRPr="00166F92">
        <w:t>acceptability</w:t>
      </w:r>
      <w:r w:rsidR="007E703B" w:rsidRPr="00166F92">
        <w:t xml:space="preserve"> </w:t>
      </w:r>
      <w:r w:rsidRPr="00166F92">
        <w:t>of</w:t>
      </w:r>
      <w:r w:rsidR="007E703B" w:rsidRPr="00166F92">
        <w:t xml:space="preserve"> </w:t>
      </w:r>
      <w:r w:rsidR="00460540" w:rsidRPr="00166F92">
        <w:t>alternative</w:t>
      </w:r>
      <w:r w:rsidR="007E703B" w:rsidRPr="00166F92">
        <w:t xml:space="preserve"> </w:t>
      </w:r>
      <w:r w:rsidRPr="00166F92">
        <w:t>technical</w:t>
      </w:r>
      <w:r w:rsidR="007E703B" w:rsidRPr="00166F92">
        <w:t xml:space="preserve"> </w:t>
      </w:r>
      <w:r w:rsidR="00460540" w:rsidRPr="00166F92">
        <w:t>solutions</w:t>
      </w:r>
      <w:r w:rsidR="007E703B" w:rsidRPr="00166F92">
        <w:t xml:space="preserve"> </w:t>
      </w:r>
      <w:r w:rsidRPr="00166F92">
        <w:t>for</w:t>
      </w:r>
      <w:r w:rsidR="007E703B" w:rsidRPr="00166F92">
        <w:t xml:space="preserve"> </w:t>
      </w:r>
      <w:r w:rsidRPr="00166F92">
        <w:t>parts</w:t>
      </w:r>
      <w:r w:rsidR="007E703B" w:rsidRPr="00166F92">
        <w:t xml:space="preserve"> </w:t>
      </w:r>
      <w:r w:rsidRPr="00166F92">
        <w:t>of</w:t>
      </w:r>
      <w:r w:rsidR="007E703B" w:rsidRPr="00166F92">
        <w:t xml:space="preserve"> </w:t>
      </w:r>
      <w:r w:rsidRPr="00166F92">
        <w:t>the</w:t>
      </w:r>
      <w:r w:rsidR="007E703B" w:rsidRPr="00166F92">
        <w:t xml:space="preserve"> </w:t>
      </w:r>
      <w:r w:rsidR="00460540" w:rsidRPr="00166F92">
        <w:t>facilities</w:t>
      </w:r>
      <w:r w:rsidRPr="00166F92">
        <w:t>,</w:t>
      </w:r>
      <w:r w:rsidR="007E703B" w:rsidRPr="00166F92">
        <w:t xml:space="preserve"> </w:t>
      </w:r>
      <w:r w:rsidRPr="00166F92">
        <w:t>if</w:t>
      </w:r>
      <w:r w:rsidR="007E703B" w:rsidRPr="00166F92">
        <w:t xml:space="preserve"> </w:t>
      </w:r>
      <w:r w:rsidRPr="00166F92">
        <w:t>permitted</w:t>
      </w:r>
      <w:r w:rsidR="007E703B" w:rsidRPr="00166F92">
        <w:t xml:space="preserve"> </w:t>
      </w:r>
      <w:r w:rsidRPr="00166F92">
        <w:t>under</w:t>
      </w:r>
      <w:r w:rsidR="007E703B" w:rsidRPr="00166F92">
        <w:t xml:space="preserve"> </w:t>
      </w:r>
      <w:r w:rsidRPr="00166F92">
        <w:t>ITB</w:t>
      </w:r>
      <w:r w:rsidR="007E703B" w:rsidRPr="00166F92">
        <w:t xml:space="preserve"> </w:t>
      </w:r>
      <w:r w:rsidR="006A7A5A" w:rsidRPr="00166F92">
        <w:t>13.4</w:t>
      </w:r>
      <w:r w:rsidRPr="00166F92">
        <w:t>,</w:t>
      </w:r>
      <w:r w:rsidR="007E703B" w:rsidRPr="00166F92">
        <w:t xml:space="preserve"> </w:t>
      </w:r>
      <w:r w:rsidRPr="00166F92">
        <w:t>will</w:t>
      </w:r>
      <w:r w:rsidR="007E703B" w:rsidRPr="00166F92">
        <w:t xml:space="preserve"> </w:t>
      </w:r>
      <w:r w:rsidRPr="00166F92">
        <w:t>be</w:t>
      </w:r>
      <w:r w:rsidR="007E703B" w:rsidRPr="00166F92">
        <w:t xml:space="preserve"> </w:t>
      </w:r>
      <w:r w:rsidRPr="00166F92">
        <w:t>determined</w:t>
      </w:r>
      <w:r w:rsidR="007E703B" w:rsidRPr="00166F92">
        <w:t xml:space="preserve"> </w:t>
      </w:r>
      <w:r w:rsidRPr="00166F92">
        <w:t>as</w:t>
      </w:r>
      <w:r w:rsidR="007E703B" w:rsidRPr="00166F92">
        <w:t xml:space="preserve"> </w:t>
      </w:r>
      <w:r w:rsidRPr="00166F92">
        <w:t>follows:</w:t>
      </w:r>
      <w:bookmarkEnd w:id="540"/>
      <w:bookmarkEnd w:id="541"/>
      <w:bookmarkEnd w:id="542"/>
      <w:bookmarkEnd w:id="543"/>
      <w:bookmarkEnd w:id="544"/>
      <w:bookmarkEnd w:id="545"/>
      <w:bookmarkEnd w:id="546"/>
      <w:bookmarkEnd w:id="547"/>
    </w:p>
    <w:p w14:paraId="49FF5239" w14:textId="14C7C206" w:rsidR="0053687D" w:rsidRPr="002759BC" w:rsidRDefault="0053687D" w:rsidP="002E338E">
      <w:pPr>
        <w:pStyle w:val="ListParagraph"/>
        <w:spacing w:after="240"/>
        <w:contextualSpacing w:val="0"/>
        <w:rPr>
          <w:b/>
          <w:bCs/>
        </w:rPr>
      </w:pPr>
      <w:r w:rsidRPr="002759BC">
        <w:rPr>
          <w:b/>
          <w:bCs/>
        </w:rPr>
        <w:t>Not Applicable</w:t>
      </w:r>
    </w:p>
    <w:p w14:paraId="3EA818E3" w14:textId="77777777" w:rsidR="007D5834" w:rsidRPr="00166F92" w:rsidRDefault="007D5834" w:rsidP="0021677F">
      <w:pPr>
        <w:pStyle w:val="ListParagraph"/>
        <w:numPr>
          <w:ilvl w:val="0"/>
          <w:numId w:val="30"/>
        </w:numPr>
        <w:spacing w:before="360" w:after="240"/>
        <w:ind w:left="641" w:right="-11" w:hanging="357"/>
        <w:contextualSpacing w:val="0"/>
      </w:pPr>
      <w:r w:rsidRPr="00166F92">
        <w:rPr>
          <w:b/>
        </w:rPr>
        <w:t>Specific</w:t>
      </w:r>
      <w:r w:rsidR="007E703B" w:rsidRPr="00166F92">
        <w:rPr>
          <w:b/>
        </w:rPr>
        <w:t xml:space="preserve"> </w:t>
      </w:r>
      <w:r w:rsidRPr="00166F92">
        <w:rPr>
          <w:b/>
        </w:rPr>
        <w:t>additional</w:t>
      </w:r>
      <w:r w:rsidR="007E703B" w:rsidRPr="00166F92">
        <w:rPr>
          <w:b/>
        </w:rPr>
        <w:t xml:space="preserve"> </w:t>
      </w:r>
      <w:r w:rsidRPr="00166F92">
        <w:rPr>
          <w:b/>
        </w:rPr>
        <w:t>criteria</w:t>
      </w:r>
    </w:p>
    <w:p w14:paraId="51CFA2D1" w14:textId="1E59E2E5" w:rsidR="007D5834" w:rsidRDefault="007D5834" w:rsidP="002E338E">
      <w:pPr>
        <w:spacing w:after="240"/>
        <w:ind w:left="284"/>
      </w:pPr>
      <w:r w:rsidRPr="00166F92">
        <w:t>The</w:t>
      </w:r>
      <w:r w:rsidR="007E703B" w:rsidRPr="00166F92">
        <w:t xml:space="preserve"> </w:t>
      </w:r>
      <w:r w:rsidRPr="00166F92">
        <w:t>relevant</w:t>
      </w:r>
      <w:r w:rsidR="007E703B" w:rsidRPr="00166F92">
        <w:t xml:space="preserve"> </w:t>
      </w:r>
      <w:r w:rsidRPr="00166F92">
        <w:t>evaluation</w:t>
      </w:r>
      <w:r w:rsidR="007E703B" w:rsidRPr="00166F92">
        <w:t xml:space="preserve"> </w:t>
      </w:r>
      <w:r w:rsidRPr="00166F92">
        <w:t>method,</w:t>
      </w:r>
      <w:r w:rsidR="007E703B" w:rsidRPr="00166F92">
        <w:t xml:space="preserve"> </w:t>
      </w:r>
      <w:r w:rsidRPr="00166F92">
        <w:t>if</w:t>
      </w:r>
      <w:r w:rsidR="007E703B" w:rsidRPr="00166F92">
        <w:t xml:space="preserve"> </w:t>
      </w:r>
      <w:r w:rsidRPr="00166F92">
        <w:t>any,</w:t>
      </w:r>
      <w:r w:rsidR="007E703B" w:rsidRPr="00166F92">
        <w:t xml:space="preserve"> </w:t>
      </w:r>
      <w:r w:rsidRPr="00166F92">
        <w:t>shall</w:t>
      </w:r>
      <w:r w:rsidR="007E703B" w:rsidRPr="00166F92">
        <w:t xml:space="preserve"> </w:t>
      </w:r>
      <w:r w:rsidRPr="00166F92">
        <w:t>be</w:t>
      </w:r>
      <w:r w:rsidR="007E703B" w:rsidRPr="00166F92">
        <w:t xml:space="preserve"> </w:t>
      </w:r>
      <w:r w:rsidRPr="00166F92">
        <w:t>as</w:t>
      </w:r>
      <w:r w:rsidR="007E703B" w:rsidRPr="00166F92">
        <w:t xml:space="preserve"> </w:t>
      </w:r>
      <w:r w:rsidRPr="00166F92">
        <w:t>follows:</w:t>
      </w:r>
    </w:p>
    <w:p w14:paraId="0809F250" w14:textId="05827104" w:rsidR="00561E56" w:rsidRPr="002759BC" w:rsidRDefault="00561E56" w:rsidP="002E338E">
      <w:pPr>
        <w:pStyle w:val="ListParagraph"/>
        <w:spacing w:after="240"/>
        <w:contextualSpacing w:val="0"/>
        <w:rPr>
          <w:b/>
          <w:bCs/>
        </w:rPr>
      </w:pPr>
      <w:r w:rsidRPr="002759BC">
        <w:rPr>
          <w:b/>
          <w:bCs/>
        </w:rPr>
        <w:t>Not Applicable</w:t>
      </w:r>
    </w:p>
    <w:p w14:paraId="6DEA39DB" w14:textId="77777777" w:rsidR="007D5834" w:rsidRPr="00166F92" w:rsidRDefault="007D5834" w:rsidP="002E338E">
      <w:pPr>
        <w:spacing w:after="240"/>
        <w:ind w:right="0"/>
      </w:pPr>
      <w:r w:rsidRPr="00166F92">
        <w:t>Any</w:t>
      </w:r>
      <w:r w:rsidR="007E703B" w:rsidRPr="00166F92">
        <w:t xml:space="preserve"> </w:t>
      </w:r>
      <w:r w:rsidRPr="00166F92">
        <w:t>adjustments</w:t>
      </w:r>
      <w:r w:rsidR="007E703B" w:rsidRPr="00166F92">
        <w:t xml:space="preserve"> </w:t>
      </w:r>
      <w:r w:rsidRPr="00166F92">
        <w:t>in</w:t>
      </w:r>
      <w:r w:rsidR="007E703B" w:rsidRPr="00166F92">
        <w:t xml:space="preserve"> </w:t>
      </w:r>
      <w:r w:rsidRPr="00166F92">
        <w:t>price</w:t>
      </w:r>
      <w:r w:rsidR="007E703B" w:rsidRPr="00166F92">
        <w:t xml:space="preserve"> </w:t>
      </w:r>
      <w:r w:rsidRPr="00166F92">
        <w:t>that</w:t>
      </w:r>
      <w:r w:rsidR="007E703B" w:rsidRPr="00166F92">
        <w:t xml:space="preserve"> </w:t>
      </w:r>
      <w:r w:rsidRPr="00166F92">
        <w:t>result</w:t>
      </w:r>
      <w:r w:rsidR="007E703B" w:rsidRPr="00166F92">
        <w:t xml:space="preserve"> </w:t>
      </w:r>
      <w:r w:rsidRPr="00166F92">
        <w:t>from</w:t>
      </w:r>
      <w:r w:rsidR="007E703B" w:rsidRPr="00166F92">
        <w:t xml:space="preserve"> </w:t>
      </w:r>
      <w:r w:rsidRPr="00166F92">
        <w:t>the</w:t>
      </w:r>
      <w:r w:rsidR="007E703B" w:rsidRPr="00166F92">
        <w:t xml:space="preserve"> </w:t>
      </w:r>
      <w:r w:rsidRPr="00166F92">
        <w:t>above</w:t>
      </w:r>
      <w:r w:rsidR="007E703B" w:rsidRPr="00166F92">
        <w:t xml:space="preserve"> </w:t>
      </w:r>
      <w:r w:rsidRPr="00166F92">
        <w:t>procedures</w:t>
      </w:r>
      <w:r w:rsidR="007E703B" w:rsidRPr="00166F92">
        <w:t xml:space="preserve"> </w:t>
      </w:r>
      <w:r w:rsidRPr="00166F92">
        <w:t>shall</w:t>
      </w:r>
      <w:r w:rsidR="007E703B" w:rsidRPr="00166F92">
        <w:t xml:space="preserve"> </w:t>
      </w:r>
      <w:r w:rsidRPr="00166F92">
        <w:t>be</w:t>
      </w:r>
      <w:r w:rsidR="007E703B" w:rsidRPr="00166F92">
        <w:t xml:space="preserve"> </w:t>
      </w:r>
      <w:r w:rsidRPr="00166F92">
        <w:t>added,</w:t>
      </w:r>
      <w:r w:rsidR="007E703B" w:rsidRPr="00166F92">
        <w:t xml:space="preserve"> </w:t>
      </w:r>
      <w:r w:rsidRPr="00166F92">
        <w:t>for</w:t>
      </w:r>
      <w:r w:rsidR="007E703B" w:rsidRPr="00166F92">
        <w:t xml:space="preserve"> </w:t>
      </w:r>
      <w:r w:rsidRPr="00166F92">
        <w:t>purposes</w:t>
      </w:r>
      <w:r w:rsidR="007E703B" w:rsidRPr="00166F92">
        <w:t xml:space="preserve"> </w:t>
      </w:r>
      <w:r w:rsidRPr="00166F92">
        <w:t>of</w:t>
      </w:r>
      <w:r w:rsidR="007E703B" w:rsidRPr="00166F92">
        <w:t xml:space="preserve"> </w:t>
      </w:r>
      <w:r w:rsidRPr="00166F92">
        <w:t>comparative</w:t>
      </w:r>
      <w:r w:rsidR="007E703B" w:rsidRPr="00166F92">
        <w:t xml:space="preserve"> </w:t>
      </w:r>
      <w:r w:rsidRPr="00166F92">
        <w:t>evaluation</w:t>
      </w:r>
      <w:r w:rsidR="007E703B" w:rsidRPr="00166F92">
        <w:t xml:space="preserve"> </w:t>
      </w:r>
      <w:r w:rsidRPr="00166F92">
        <w:t>only,</w:t>
      </w:r>
      <w:r w:rsidR="007E703B" w:rsidRPr="00166F92">
        <w:t xml:space="preserve"> </w:t>
      </w:r>
      <w:r w:rsidRPr="00166F92">
        <w:t>to</w:t>
      </w:r>
      <w:r w:rsidR="007E703B" w:rsidRPr="00166F92">
        <w:t xml:space="preserve"> </w:t>
      </w:r>
      <w:r w:rsidRPr="00166F92">
        <w:t>arrive</w:t>
      </w:r>
      <w:r w:rsidR="007E703B" w:rsidRPr="00166F92">
        <w:t xml:space="preserve"> </w:t>
      </w:r>
      <w:r w:rsidRPr="00166F92">
        <w:t>at</w:t>
      </w:r>
      <w:r w:rsidR="007E703B" w:rsidRPr="00166F92">
        <w:t xml:space="preserve"> </w:t>
      </w:r>
      <w:r w:rsidRPr="00166F92">
        <w:t>an</w:t>
      </w:r>
      <w:r w:rsidR="007E703B" w:rsidRPr="00166F92">
        <w:t xml:space="preserve"> </w:t>
      </w:r>
      <w:r w:rsidRPr="00166F92">
        <w:t>“Evaluated</w:t>
      </w:r>
      <w:r w:rsidR="007E703B" w:rsidRPr="00166F92">
        <w:t xml:space="preserve"> </w:t>
      </w:r>
      <w:r w:rsidRPr="00166F92">
        <w:t>Bid</w:t>
      </w:r>
      <w:r w:rsidR="007E703B" w:rsidRPr="00166F92">
        <w:t xml:space="preserve"> </w:t>
      </w:r>
      <w:r w:rsidRPr="00166F92">
        <w:t>Cost.”</w:t>
      </w:r>
      <w:r w:rsidR="007E703B" w:rsidRPr="00166F92">
        <w:t xml:space="preserve">  </w:t>
      </w:r>
      <w:r w:rsidRPr="00166F92">
        <w:t>Bid</w:t>
      </w:r>
      <w:r w:rsidR="007E703B" w:rsidRPr="00166F92">
        <w:t xml:space="preserve"> </w:t>
      </w:r>
      <w:r w:rsidRPr="00166F92">
        <w:t>prices</w:t>
      </w:r>
      <w:r w:rsidR="007E703B" w:rsidRPr="00166F92">
        <w:t xml:space="preserve"> </w:t>
      </w:r>
      <w:r w:rsidRPr="00166F92">
        <w:t>quoted</w:t>
      </w:r>
      <w:r w:rsidR="007E703B" w:rsidRPr="00166F92">
        <w:t xml:space="preserve"> </w:t>
      </w:r>
      <w:r w:rsidRPr="00166F92">
        <w:t>by</w:t>
      </w:r>
      <w:r w:rsidR="007E703B" w:rsidRPr="00166F92">
        <w:t xml:space="preserve"> </w:t>
      </w:r>
      <w:r w:rsidRPr="00166F92">
        <w:t>Bidders</w:t>
      </w:r>
      <w:r w:rsidR="007E703B" w:rsidRPr="00166F92">
        <w:t xml:space="preserve"> </w:t>
      </w:r>
      <w:r w:rsidRPr="00166F92">
        <w:t>shall</w:t>
      </w:r>
      <w:r w:rsidR="007E703B" w:rsidRPr="00166F92">
        <w:t xml:space="preserve"> </w:t>
      </w:r>
      <w:r w:rsidRPr="00166F92">
        <w:t>remain</w:t>
      </w:r>
      <w:r w:rsidR="007E703B" w:rsidRPr="00166F92">
        <w:t xml:space="preserve"> </w:t>
      </w:r>
      <w:r w:rsidRPr="00166F92">
        <w:t>unaltered.</w:t>
      </w:r>
    </w:p>
    <w:p w14:paraId="03F3E514" w14:textId="77777777" w:rsidR="00F07D31" w:rsidRPr="002759BC" w:rsidRDefault="00594BC5" w:rsidP="002759BC">
      <w:pPr>
        <w:pStyle w:val="Section3-Heading2"/>
      </w:pPr>
      <w:bookmarkStart w:id="548" w:name="_Toc452916614"/>
      <w:bookmarkStart w:id="549" w:name="_Toc93305413"/>
      <w:bookmarkEnd w:id="538"/>
      <w:bookmarkEnd w:id="539"/>
      <w:r w:rsidRPr="002759BC">
        <w:t>1.3</w:t>
      </w:r>
      <w:r w:rsidR="007E703B" w:rsidRPr="002759BC">
        <w:t xml:space="preserve"> </w:t>
      </w:r>
      <w:r w:rsidR="001901C4" w:rsidRPr="002759BC">
        <w:t>Multiple</w:t>
      </w:r>
      <w:r w:rsidR="007E703B" w:rsidRPr="002759BC">
        <w:t xml:space="preserve"> </w:t>
      </w:r>
      <w:r w:rsidR="001901C4" w:rsidRPr="002759BC">
        <w:t>Contracts</w:t>
      </w:r>
      <w:r w:rsidR="007E703B" w:rsidRPr="002759BC">
        <w:t xml:space="preserve"> </w:t>
      </w:r>
      <w:r w:rsidR="000A69DF" w:rsidRPr="002759BC">
        <w:t>(ITB</w:t>
      </w:r>
      <w:r w:rsidR="007E703B" w:rsidRPr="002759BC">
        <w:t xml:space="preserve"> </w:t>
      </w:r>
      <w:r w:rsidR="000A69DF" w:rsidRPr="002759BC">
        <w:t>35.6)</w:t>
      </w:r>
      <w:bookmarkEnd w:id="548"/>
      <w:bookmarkEnd w:id="549"/>
    </w:p>
    <w:p w14:paraId="3EA7E876" w14:textId="77777777" w:rsidR="001901C4" w:rsidRPr="0001082A" w:rsidRDefault="001901C4" w:rsidP="002E338E">
      <w:pPr>
        <w:spacing w:after="240"/>
      </w:pPr>
      <w:r w:rsidRPr="0001082A">
        <w:t>If</w:t>
      </w:r>
      <w:r w:rsidR="007E703B" w:rsidRPr="0001082A">
        <w:t xml:space="preserve"> </w:t>
      </w:r>
      <w:r w:rsidRPr="0001082A">
        <w:t>in</w:t>
      </w:r>
      <w:r w:rsidR="007E703B" w:rsidRPr="0001082A">
        <w:t xml:space="preserve"> </w:t>
      </w:r>
      <w:r w:rsidRPr="0001082A">
        <w:t>accordance</w:t>
      </w:r>
      <w:r w:rsidR="007E703B" w:rsidRPr="0001082A">
        <w:t xml:space="preserve"> </w:t>
      </w:r>
      <w:r w:rsidRPr="0001082A">
        <w:t>with</w:t>
      </w:r>
      <w:r w:rsidR="007E703B" w:rsidRPr="0001082A">
        <w:t xml:space="preserve"> </w:t>
      </w:r>
      <w:r w:rsidRPr="0001082A">
        <w:t>ITB</w:t>
      </w:r>
      <w:r w:rsidR="007E703B" w:rsidRPr="0001082A">
        <w:t xml:space="preserve"> </w:t>
      </w:r>
      <w:r w:rsidRPr="0001082A">
        <w:t>1.1,</w:t>
      </w:r>
      <w:r w:rsidR="007E703B" w:rsidRPr="0001082A">
        <w:t xml:space="preserve"> </w:t>
      </w:r>
      <w:r w:rsidR="000E0407" w:rsidRPr="0001082A">
        <w:t>B</w:t>
      </w:r>
      <w:r w:rsidRPr="0001082A">
        <w:t>ids</w:t>
      </w:r>
      <w:r w:rsidR="007E703B" w:rsidRPr="0001082A">
        <w:t xml:space="preserve"> </w:t>
      </w:r>
      <w:r w:rsidRPr="0001082A">
        <w:t>are</w:t>
      </w:r>
      <w:r w:rsidR="007E703B" w:rsidRPr="0001082A">
        <w:t xml:space="preserve"> </w:t>
      </w:r>
      <w:r w:rsidRPr="0001082A">
        <w:t>invited</w:t>
      </w:r>
      <w:r w:rsidR="007E703B" w:rsidRPr="0001082A">
        <w:t xml:space="preserve"> </w:t>
      </w:r>
      <w:r w:rsidRPr="0001082A">
        <w:t>for</w:t>
      </w:r>
      <w:r w:rsidR="007E703B" w:rsidRPr="0001082A">
        <w:t xml:space="preserve"> </w:t>
      </w:r>
      <w:r w:rsidRPr="0001082A">
        <w:t>more</w:t>
      </w:r>
      <w:r w:rsidR="007E703B" w:rsidRPr="0001082A">
        <w:t xml:space="preserve"> </w:t>
      </w:r>
      <w:r w:rsidRPr="0001082A">
        <w:t>than</w:t>
      </w:r>
      <w:r w:rsidR="007E703B" w:rsidRPr="0001082A">
        <w:t xml:space="preserve"> </w:t>
      </w:r>
      <w:r w:rsidRPr="0001082A">
        <w:t>one</w:t>
      </w:r>
      <w:r w:rsidR="007E703B" w:rsidRPr="0001082A">
        <w:t xml:space="preserve"> </w:t>
      </w:r>
      <w:r w:rsidRPr="0001082A">
        <w:t>lot,</w:t>
      </w:r>
      <w:r w:rsidR="007E703B" w:rsidRPr="0001082A">
        <w:t xml:space="preserve"> </w:t>
      </w:r>
      <w:r w:rsidRPr="0001082A">
        <w:t>the</w:t>
      </w:r>
      <w:r w:rsidR="007E703B" w:rsidRPr="0001082A">
        <w:t xml:space="preserve"> </w:t>
      </w:r>
      <w:r w:rsidRPr="0001082A">
        <w:t>contract</w:t>
      </w:r>
      <w:r w:rsidR="007E703B" w:rsidRPr="0001082A">
        <w:t xml:space="preserve"> </w:t>
      </w:r>
      <w:r w:rsidRPr="0001082A">
        <w:t>will</w:t>
      </w:r>
      <w:r w:rsidR="007E703B" w:rsidRPr="0001082A">
        <w:t xml:space="preserve"> </w:t>
      </w:r>
      <w:r w:rsidRPr="0001082A">
        <w:t>be</w:t>
      </w:r>
      <w:r w:rsidR="007E703B" w:rsidRPr="0001082A">
        <w:t xml:space="preserve"> </w:t>
      </w:r>
      <w:r w:rsidRPr="0001082A">
        <w:t>awarded</w:t>
      </w:r>
      <w:r w:rsidR="007E703B" w:rsidRPr="0001082A">
        <w:t xml:space="preserve"> </w:t>
      </w:r>
      <w:r w:rsidRPr="0001082A">
        <w:t>to</w:t>
      </w:r>
      <w:r w:rsidR="007E703B" w:rsidRPr="0001082A">
        <w:t xml:space="preserve"> </w:t>
      </w:r>
      <w:r w:rsidRPr="0001082A">
        <w:t>the</w:t>
      </w:r>
      <w:r w:rsidR="007E703B" w:rsidRPr="0001082A">
        <w:t xml:space="preserve"> </w:t>
      </w:r>
      <w:r w:rsidR="000E0407" w:rsidRPr="0001082A">
        <w:t>B</w:t>
      </w:r>
      <w:r w:rsidRPr="0001082A">
        <w:t>idder</w:t>
      </w:r>
      <w:r w:rsidR="007E703B" w:rsidRPr="0001082A">
        <w:t xml:space="preserve"> </w:t>
      </w:r>
      <w:r w:rsidRPr="0001082A">
        <w:t>or</w:t>
      </w:r>
      <w:r w:rsidR="007E703B" w:rsidRPr="0001082A">
        <w:t xml:space="preserve"> </w:t>
      </w:r>
      <w:r w:rsidR="000E0407" w:rsidRPr="0001082A">
        <w:t>B</w:t>
      </w:r>
      <w:r w:rsidRPr="0001082A">
        <w:t>idders</w:t>
      </w:r>
      <w:r w:rsidR="007E703B" w:rsidRPr="0001082A">
        <w:t xml:space="preserve"> </w:t>
      </w:r>
      <w:r w:rsidRPr="0001082A">
        <w:t>offering</w:t>
      </w:r>
      <w:r w:rsidR="007E703B" w:rsidRPr="0001082A">
        <w:t xml:space="preserve"> </w:t>
      </w:r>
      <w:r w:rsidRPr="0001082A">
        <w:t>a</w:t>
      </w:r>
      <w:r w:rsidR="007E703B" w:rsidRPr="0001082A">
        <w:t xml:space="preserve"> </w:t>
      </w:r>
      <w:r w:rsidRPr="0001082A">
        <w:t>substantially</w:t>
      </w:r>
      <w:r w:rsidR="007E703B" w:rsidRPr="0001082A">
        <w:t xml:space="preserve"> </w:t>
      </w:r>
      <w:r w:rsidRPr="0001082A">
        <w:t>responsive</w:t>
      </w:r>
      <w:r w:rsidR="007E703B" w:rsidRPr="0001082A">
        <w:t xml:space="preserve"> </w:t>
      </w:r>
      <w:r w:rsidR="000E0407" w:rsidRPr="0001082A">
        <w:t>B</w:t>
      </w:r>
      <w:r w:rsidRPr="0001082A">
        <w:t>id(s)</w:t>
      </w:r>
      <w:r w:rsidR="007E703B" w:rsidRPr="0001082A">
        <w:t xml:space="preserve"> </w:t>
      </w:r>
      <w:r w:rsidRPr="0001082A">
        <w:t>and</w:t>
      </w:r>
      <w:r w:rsidR="007E703B" w:rsidRPr="0001082A">
        <w:t xml:space="preserve"> </w:t>
      </w:r>
      <w:r w:rsidRPr="0001082A">
        <w:t>the</w:t>
      </w:r>
      <w:r w:rsidR="007E703B" w:rsidRPr="0001082A">
        <w:t xml:space="preserve"> </w:t>
      </w:r>
      <w:r w:rsidRPr="0001082A">
        <w:t>lowest</w:t>
      </w:r>
      <w:r w:rsidR="007E703B" w:rsidRPr="0001082A">
        <w:t xml:space="preserve"> </w:t>
      </w:r>
      <w:r w:rsidRPr="0001082A">
        <w:t>evaluated</w:t>
      </w:r>
      <w:r w:rsidR="007E703B" w:rsidRPr="0001082A">
        <w:t xml:space="preserve"> </w:t>
      </w:r>
      <w:r w:rsidRPr="0001082A">
        <w:t>cost</w:t>
      </w:r>
      <w:r w:rsidR="007E703B" w:rsidRPr="0001082A">
        <w:t xml:space="preserve"> </w:t>
      </w:r>
      <w:r w:rsidRPr="0001082A">
        <w:t>to</w:t>
      </w:r>
      <w:r w:rsidR="007E703B" w:rsidRPr="0001082A">
        <w:t xml:space="preserve"> </w:t>
      </w:r>
      <w:r w:rsidRPr="0001082A">
        <w:t>the</w:t>
      </w:r>
      <w:r w:rsidR="007E703B" w:rsidRPr="0001082A">
        <w:t xml:space="preserve"> </w:t>
      </w:r>
      <w:r w:rsidR="00CE62C0" w:rsidRPr="0001082A">
        <w:t>Employer</w:t>
      </w:r>
      <w:r w:rsidR="007E703B" w:rsidRPr="0001082A">
        <w:t xml:space="preserve"> </w:t>
      </w:r>
      <w:r w:rsidRPr="0001082A">
        <w:t>for</w:t>
      </w:r>
      <w:r w:rsidR="007E703B" w:rsidRPr="0001082A">
        <w:t xml:space="preserve"> </w:t>
      </w:r>
      <w:r w:rsidRPr="0001082A">
        <w:t>combined</w:t>
      </w:r>
      <w:r w:rsidR="007E703B" w:rsidRPr="0001082A">
        <w:t xml:space="preserve"> </w:t>
      </w:r>
      <w:r w:rsidRPr="0001082A">
        <w:t>lots,</w:t>
      </w:r>
      <w:r w:rsidR="007E703B" w:rsidRPr="0001082A">
        <w:t xml:space="preserve"> </w:t>
      </w:r>
      <w:r w:rsidRPr="0001082A">
        <w:t>subject</w:t>
      </w:r>
      <w:r w:rsidR="007E703B" w:rsidRPr="0001082A">
        <w:t xml:space="preserve"> </w:t>
      </w:r>
      <w:r w:rsidRPr="0001082A">
        <w:t>to</w:t>
      </w:r>
      <w:r w:rsidR="007E703B" w:rsidRPr="0001082A">
        <w:t xml:space="preserve"> </w:t>
      </w:r>
      <w:r w:rsidRPr="0001082A">
        <w:t>the</w:t>
      </w:r>
      <w:r w:rsidR="007E703B" w:rsidRPr="0001082A">
        <w:t xml:space="preserve"> </w:t>
      </w:r>
      <w:r w:rsidRPr="0001082A">
        <w:t>selected</w:t>
      </w:r>
      <w:r w:rsidR="007E703B" w:rsidRPr="0001082A">
        <w:t xml:space="preserve"> </w:t>
      </w:r>
      <w:r w:rsidR="000E0407" w:rsidRPr="0001082A">
        <w:t>B</w:t>
      </w:r>
      <w:r w:rsidRPr="0001082A">
        <w:t>idder(s)</w:t>
      </w:r>
      <w:r w:rsidR="007E703B" w:rsidRPr="0001082A">
        <w:t xml:space="preserve"> </w:t>
      </w:r>
      <w:r w:rsidRPr="0001082A">
        <w:t>meeting</w:t>
      </w:r>
      <w:r w:rsidR="007E703B" w:rsidRPr="0001082A">
        <w:t xml:space="preserve"> </w:t>
      </w:r>
      <w:r w:rsidRPr="0001082A">
        <w:t>the</w:t>
      </w:r>
      <w:r w:rsidR="007E703B" w:rsidRPr="0001082A">
        <w:t xml:space="preserve"> </w:t>
      </w:r>
      <w:r w:rsidRPr="0001082A">
        <w:t>required</w:t>
      </w:r>
      <w:r w:rsidR="007E703B" w:rsidRPr="0001082A">
        <w:t xml:space="preserve"> </w:t>
      </w:r>
      <w:r w:rsidRPr="0001082A">
        <w:t>qualification</w:t>
      </w:r>
      <w:r w:rsidR="007E703B" w:rsidRPr="0001082A">
        <w:t xml:space="preserve"> </w:t>
      </w:r>
      <w:r w:rsidRPr="0001082A">
        <w:t>criteria</w:t>
      </w:r>
      <w:r w:rsidR="007E703B" w:rsidRPr="0001082A">
        <w:t xml:space="preserve"> </w:t>
      </w:r>
      <w:r w:rsidRPr="0001082A">
        <w:t>Section</w:t>
      </w:r>
      <w:r w:rsidR="007E703B" w:rsidRPr="0001082A">
        <w:t xml:space="preserve"> </w:t>
      </w:r>
      <w:r w:rsidRPr="0001082A">
        <w:t>III</w:t>
      </w:r>
      <w:r w:rsidR="00DB5AB8" w:rsidRPr="0001082A">
        <w:t>,</w:t>
      </w:r>
      <w:r w:rsidR="007E703B" w:rsidRPr="0001082A">
        <w:t xml:space="preserve"> </w:t>
      </w:r>
      <w:r w:rsidR="00C300A1" w:rsidRPr="0001082A">
        <w:t>Evaluation and Qualification Criteria</w:t>
      </w:r>
      <w:r w:rsidR="007E703B" w:rsidRPr="0001082A">
        <w:t xml:space="preserve"> </w:t>
      </w:r>
      <w:r w:rsidRPr="0001082A">
        <w:t>for</w:t>
      </w:r>
      <w:r w:rsidR="007E703B" w:rsidRPr="0001082A">
        <w:t xml:space="preserve"> </w:t>
      </w:r>
      <w:r w:rsidRPr="0001082A">
        <w:t>a</w:t>
      </w:r>
      <w:r w:rsidR="007E703B" w:rsidRPr="0001082A">
        <w:t xml:space="preserve"> </w:t>
      </w:r>
      <w:r w:rsidRPr="0001082A">
        <w:t>lot</w:t>
      </w:r>
      <w:r w:rsidR="007E703B" w:rsidRPr="0001082A">
        <w:t xml:space="preserve"> </w:t>
      </w:r>
      <w:r w:rsidRPr="0001082A">
        <w:t>or</w:t>
      </w:r>
      <w:r w:rsidR="007E703B" w:rsidRPr="0001082A">
        <w:t xml:space="preserve"> </w:t>
      </w:r>
      <w:r w:rsidRPr="0001082A">
        <w:t>combination</w:t>
      </w:r>
      <w:r w:rsidR="007E703B" w:rsidRPr="0001082A">
        <w:t xml:space="preserve"> </w:t>
      </w:r>
      <w:r w:rsidRPr="0001082A">
        <w:t>of</w:t>
      </w:r>
      <w:r w:rsidR="007E703B" w:rsidRPr="0001082A">
        <w:t xml:space="preserve"> </w:t>
      </w:r>
      <w:r w:rsidRPr="0001082A">
        <w:t>lots</w:t>
      </w:r>
      <w:r w:rsidR="007E703B" w:rsidRPr="0001082A">
        <w:t xml:space="preserve"> </w:t>
      </w:r>
      <w:r w:rsidRPr="0001082A">
        <w:t>as</w:t>
      </w:r>
      <w:r w:rsidR="007E703B" w:rsidRPr="0001082A">
        <w:t xml:space="preserve"> </w:t>
      </w:r>
      <w:r w:rsidRPr="0001082A">
        <w:t>the</w:t>
      </w:r>
      <w:r w:rsidR="007E703B" w:rsidRPr="0001082A">
        <w:t xml:space="preserve"> </w:t>
      </w:r>
      <w:r w:rsidRPr="0001082A">
        <w:t>case</w:t>
      </w:r>
      <w:r w:rsidR="007E703B" w:rsidRPr="0001082A">
        <w:t xml:space="preserve"> </w:t>
      </w:r>
      <w:r w:rsidRPr="0001082A">
        <w:t>may</w:t>
      </w:r>
      <w:r w:rsidR="007E703B" w:rsidRPr="0001082A">
        <w:t xml:space="preserve"> </w:t>
      </w:r>
      <w:r w:rsidRPr="0001082A">
        <w:t>be.</w:t>
      </w:r>
    </w:p>
    <w:p w14:paraId="4A8DD98C" w14:textId="77777777" w:rsidR="001901C4" w:rsidRPr="0001082A" w:rsidRDefault="001901C4" w:rsidP="002E338E">
      <w:pPr>
        <w:spacing w:after="240"/>
        <w:ind w:right="0"/>
      </w:pPr>
      <w:r w:rsidRPr="0001082A">
        <w:lastRenderedPageBreak/>
        <w:t>In</w:t>
      </w:r>
      <w:r w:rsidR="007E703B" w:rsidRPr="0001082A">
        <w:t xml:space="preserve"> </w:t>
      </w:r>
      <w:r w:rsidRPr="0001082A">
        <w:t>determining</w:t>
      </w:r>
      <w:r w:rsidR="007E703B" w:rsidRPr="0001082A">
        <w:t xml:space="preserve"> </w:t>
      </w:r>
      <w:r w:rsidR="000E0407" w:rsidRPr="0001082A">
        <w:t>B</w:t>
      </w:r>
      <w:r w:rsidRPr="0001082A">
        <w:t>idder</w:t>
      </w:r>
      <w:r w:rsidR="007E703B" w:rsidRPr="0001082A">
        <w:t xml:space="preserve"> </w:t>
      </w:r>
      <w:r w:rsidRPr="0001082A">
        <w:t>or</w:t>
      </w:r>
      <w:r w:rsidR="007E703B" w:rsidRPr="0001082A">
        <w:t xml:space="preserve"> </w:t>
      </w:r>
      <w:r w:rsidR="000E0407" w:rsidRPr="0001082A">
        <w:t>B</w:t>
      </w:r>
      <w:r w:rsidRPr="0001082A">
        <w:t>idders</w:t>
      </w:r>
      <w:r w:rsidR="007E703B" w:rsidRPr="0001082A">
        <w:t xml:space="preserve"> </w:t>
      </w:r>
      <w:r w:rsidRPr="0001082A">
        <w:t>that</w:t>
      </w:r>
      <w:r w:rsidR="007E703B" w:rsidRPr="0001082A">
        <w:t xml:space="preserve"> </w:t>
      </w:r>
      <w:r w:rsidRPr="0001082A">
        <w:t>offer</w:t>
      </w:r>
      <w:r w:rsidR="007E703B" w:rsidRPr="0001082A">
        <w:t xml:space="preserve"> </w:t>
      </w:r>
      <w:r w:rsidRPr="0001082A">
        <w:t>the</w:t>
      </w:r>
      <w:r w:rsidR="007E703B" w:rsidRPr="0001082A">
        <w:t xml:space="preserve"> </w:t>
      </w:r>
      <w:r w:rsidRPr="0001082A">
        <w:t>total</w:t>
      </w:r>
      <w:r w:rsidR="007E703B" w:rsidRPr="0001082A">
        <w:t xml:space="preserve"> </w:t>
      </w:r>
      <w:r w:rsidRPr="0001082A">
        <w:t>lowest</w:t>
      </w:r>
      <w:r w:rsidR="007E703B" w:rsidRPr="0001082A">
        <w:t xml:space="preserve"> </w:t>
      </w:r>
      <w:r w:rsidRPr="0001082A">
        <w:t>evaluated</w:t>
      </w:r>
      <w:r w:rsidR="007E703B" w:rsidRPr="0001082A">
        <w:t xml:space="preserve"> </w:t>
      </w:r>
      <w:r w:rsidRPr="0001082A">
        <w:t>cost</w:t>
      </w:r>
      <w:r w:rsidR="007E703B" w:rsidRPr="0001082A">
        <w:t xml:space="preserve"> </w:t>
      </w:r>
      <w:r w:rsidRPr="0001082A">
        <w:t>to</w:t>
      </w:r>
      <w:r w:rsidR="007E703B" w:rsidRPr="0001082A">
        <w:t xml:space="preserve"> </w:t>
      </w:r>
      <w:r w:rsidRPr="0001082A">
        <w:t>the</w:t>
      </w:r>
      <w:r w:rsidR="007E703B" w:rsidRPr="0001082A">
        <w:t xml:space="preserve"> </w:t>
      </w:r>
      <w:r w:rsidR="00CE62C0" w:rsidRPr="0001082A">
        <w:t>Employer</w:t>
      </w:r>
      <w:r w:rsidR="00C616F4" w:rsidRPr="0001082A">
        <w:t>,</w:t>
      </w:r>
      <w:r w:rsidR="007E703B" w:rsidRPr="0001082A">
        <w:t xml:space="preserve"> </w:t>
      </w:r>
      <w:r w:rsidR="00C616F4" w:rsidRPr="0001082A">
        <w:t>after</w:t>
      </w:r>
      <w:r w:rsidR="007E703B" w:rsidRPr="0001082A">
        <w:t xml:space="preserve"> </w:t>
      </w:r>
      <w:r w:rsidR="00C616F4" w:rsidRPr="0001082A">
        <w:t>considering</w:t>
      </w:r>
      <w:r w:rsidR="007E703B" w:rsidRPr="0001082A">
        <w:t xml:space="preserve"> </w:t>
      </w:r>
      <w:r w:rsidR="00DB5AB8" w:rsidRPr="0001082A">
        <w:t>all</w:t>
      </w:r>
      <w:r w:rsidR="007E703B" w:rsidRPr="0001082A">
        <w:t xml:space="preserve"> </w:t>
      </w:r>
      <w:r w:rsidR="00DB5AB8" w:rsidRPr="0001082A">
        <w:t>possible</w:t>
      </w:r>
      <w:r w:rsidR="007E703B" w:rsidRPr="0001082A">
        <w:t xml:space="preserve"> </w:t>
      </w:r>
      <w:r w:rsidR="00DB5AB8" w:rsidRPr="0001082A">
        <w:t>combination</w:t>
      </w:r>
      <w:r w:rsidR="007E703B" w:rsidRPr="0001082A">
        <w:t xml:space="preserve"> </w:t>
      </w:r>
      <w:r w:rsidR="00DB5AB8" w:rsidRPr="0001082A">
        <w:t>of</w:t>
      </w:r>
      <w:r w:rsidR="007E703B" w:rsidRPr="0001082A">
        <w:t xml:space="preserve"> </w:t>
      </w:r>
      <w:r w:rsidR="00DB5AB8" w:rsidRPr="0001082A">
        <w:t>lots</w:t>
      </w:r>
      <w:r w:rsidRPr="0001082A">
        <w:t>,</w:t>
      </w:r>
      <w:r w:rsidR="007E703B" w:rsidRPr="0001082A">
        <w:t xml:space="preserve"> </w:t>
      </w:r>
      <w:r w:rsidRPr="0001082A">
        <w:t>the</w:t>
      </w:r>
      <w:r w:rsidR="007E703B" w:rsidRPr="0001082A">
        <w:t xml:space="preserve"> </w:t>
      </w:r>
      <w:r w:rsidR="00CE62C0" w:rsidRPr="0001082A">
        <w:t>Employer</w:t>
      </w:r>
      <w:r w:rsidR="007E703B" w:rsidRPr="0001082A">
        <w:t xml:space="preserve"> </w:t>
      </w:r>
      <w:r w:rsidRPr="0001082A">
        <w:t>shall</w:t>
      </w:r>
      <w:r w:rsidR="007E703B" w:rsidRPr="0001082A">
        <w:t xml:space="preserve"> </w:t>
      </w:r>
      <w:r w:rsidRPr="0001082A">
        <w:t>apply</w:t>
      </w:r>
      <w:r w:rsidR="007E703B" w:rsidRPr="0001082A">
        <w:t xml:space="preserve"> </w:t>
      </w:r>
      <w:r w:rsidRPr="0001082A">
        <w:t>the</w:t>
      </w:r>
      <w:r w:rsidR="007E703B" w:rsidRPr="0001082A">
        <w:t xml:space="preserve"> </w:t>
      </w:r>
      <w:r w:rsidRPr="0001082A">
        <w:t>following</w:t>
      </w:r>
      <w:r w:rsidR="007E703B" w:rsidRPr="0001082A">
        <w:t xml:space="preserve"> </w:t>
      </w:r>
      <w:r w:rsidRPr="0001082A">
        <w:t>steps</w:t>
      </w:r>
      <w:r w:rsidR="007E703B" w:rsidRPr="0001082A">
        <w:t xml:space="preserve"> </w:t>
      </w:r>
      <w:r w:rsidRPr="0001082A">
        <w:t>in</w:t>
      </w:r>
      <w:r w:rsidR="007E703B" w:rsidRPr="0001082A">
        <w:t xml:space="preserve"> </w:t>
      </w:r>
      <w:r w:rsidRPr="0001082A">
        <w:t>sequence:</w:t>
      </w:r>
    </w:p>
    <w:p w14:paraId="3EDFB22A" w14:textId="77777777" w:rsidR="001901C4" w:rsidRPr="0001082A" w:rsidRDefault="001901C4" w:rsidP="002E338E">
      <w:pPr>
        <w:spacing w:after="240"/>
        <w:ind w:left="540" w:hanging="540"/>
      </w:pPr>
      <w:r w:rsidRPr="0001082A">
        <w:t>(a)</w:t>
      </w:r>
      <w:r w:rsidRPr="0001082A">
        <w:tab/>
        <w:t>evaluate</w:t>
      </w:r>
      <w:r w:rsidR="007E703B" w:rsidRPr="0001082A">
        <w:t xml:space="preserve"> </w:t>
      </w:r>
      <w:r w:rsidRPr="0001082A">
        <w:t>individual</w:t>
      </w:r>
      <w:r w:rsidR="007E703B" w:rsidRPr="0001082A">
        <w:t xml:space="preserve"> </w:t>
      </w:r>
      <w:r w:rsidRPr="0001082A">
        <w:t>lots</w:t>
      </w:r>
      <w:r w:rsidR="007E703B" w:rsidRPr="0001082A">
        <w:t xml:space="preserve"> </w:t>
      </w:r>
      <w:r w:rsidRPr="0001082A">
        <w:t>to</w:t>
      </w:r>
      <w:r w:rsidR="007E703B" w:rsidRPr="0001082A">
        <w:t xml:space="preserve"> </w:t>
      </w:r>
      <w:r w:rsidRPr="0001082A">
        <w:t>determine</w:t>
      </w:r>
      <w:r w:rsidR="007E703B" w:rsidRPr="0001082A">
        <w:t xml:space="preserve"> </w:t>
      </w:r>
      <w:r w:rsidRPr="0001082A">
        <w:t>the</w:t>
      </w:r>
      <w:r w:rsidR="007E703B" w:rsidRPr="0001082A">
        <w:t xml:space="preserve"> </w:t>
      </w:r>
      <w:r w:rsidRPr="0001082A">
        <w:t>substantially</w:t>
      </w:r>
      <w:r w:rsidR="007E703B" w:rsidRPr="0001082A">
        <w:t xml:space="preserve"> </w:t>
      </w:r>
      <w:r w:rsidRPr="0001082A">
        <w:t>responsive</w:t>
      </w:r>
      <w:r w:rsidR="007E703B" w:rsidRPr="0001082A">
        <w:t xml:space="preserve"> </w:t>
      </w:r>
      <w:r w:rsidR="000E0407" w:rsidRPr="0001082A">
        <w:t>B</w:t>
      </w:r>
      <w:r w:rsidRPr="0001082A">
        <w:t>ids</w:t>
      </w:r>
      <w:r w:rsidR="007E703B" w:rsidRPr="0001082A">
        <w:t xml:space="preserve"> </w:t>
      </w:r>
      <w:r w:rsidRPr="0001082A">
        <w:t>and</w:t>
      </w:r>
      <w:r w:rsidR="007E703B" w:rsidRPr="0001082A">
        <w:t xml:space="preserve"> </w:t>
      </w:r>
      <w:r w:rsidRPr="0001082A">
        <w:t>corresponding</w:t>
      </w:r>
      <w:r w:rsidR="007E703B" w:rsidRPr="0001082A">
        <w:t xml:space="preserve"> </w:t>
      </w:r>
      <w:r w:rsidRPr="0001082A">
        <w:t>evaluated</w:t>
      </w:r>
      <w:r w:rsidR="007E703B" w:rsidRPr="0001082A">
        <w:t xml:space="preserve"> </w:t>
      </w:r>
      <w:r w:rsidRPr="0001082A">
        <w:t>costs;</w:t>
      </w:r>
    </w:p>
    <w:p w14:paraId="26C2DB16" w14:textId="77777777" w:rsidR="001901C4" w:rsidRPr="0001082A" w:rsidRDefault="001901C4" w:rsidP="002E338E">
      <w:pPr>
        <w:spacing w:after="240"/>
        <w:ind w:left="540" w:hanging="540"/>
      </w:pPr>
      <w:r w:rsidRPr="0001082A">
        <w:t>(b)</w:t>
      </w:r>
      <w:r w:rsidRPr="0001082A">
        <w:tab/>
        <w:t>for</w:t>
      </w:r>
      <w:r w:rsidR="007E703B" w:rsidRPr="0001082A">
        <w:t xml:space="preserve"> </w:t>
      </w:r>
      <w:r w:rsidRPr="0001082A">
        <w:t>each</w:t>
      </w:r>
      <w:r w:rsidR="007E703B" w:rsidRPr="0001082A">
        <w:t xml:space="preserve"> </w:t>
      </w:r>
      <w:r w:rsidRPr="0001082A">
        <w:t>lot,</w:t>
      </w:r>
      <w:r w:rsidR="007E703B" w:rsidRPr="0001082A">
        <w:t xml:space="preserve"> </w:t>
      </w:r>
      <w:r w:rsidRPr="0001082A">
        <w:t>rank</w:t>
      </w:r>
      <w:r w:rsidR="007E703B" w:rsidRPr="0001082A">
        <w:t xml:space="preserve"> </w:t>
      </w:r>
      <w:r w:rsidRPr="0001082A">
        <w:t>the</w:t>
      </w:r>
      <w:r w:rsidR="007E703B" w:rsidRPr="0001082A">
        <w:t xml:space="preserve"> </w:t>
      </w:r>
      <w:r w:rsidRPr="0001082A">
        <w:t>substantially</w:t>
      </w:r>
      <w:r w:rsidR="007E703B" w:rsidRPr="0001082A">
        <w:t xml:space="preserve"> </w:t>
      </w:r>
      <w:r w:rsidRPr="0001082A">
        <w:t>responsive</w:t>
      </w:r>
      <w:r w:rsidR="007E703B" w:rsidRPr="0001082A">
        <w:t xml:space="preserve"> </w:t>
      </w:r>
      <w:r w:rsidR="00D00FB7" w:rsidRPr="0001082A">
        <w:t>B</w:t>
      </w:r>
      <w:r w:rsidRPr="0001082A">
        <w:t>ids</w:t>
      </w:r>
      <w:r w:rsidR="007E703B" w:rsidRPr="0001082A">
        <w:t xml:space="preserve"> </w:t>
      </w:r>
      <w:r w:rsidRPr="0001082A">
        <w:t>starting</w:t>
      </w:r>
      <w:r w:rsidR="007E703B" w:rsidRPr="0001082A">
        <w:t xml:space="preserve"> </w:t>
      </w:r>
      <w:r w:rsidRPr="0001082A">
        <w:t>from</w:t>
      </w:r>
      <w:r w:rsidR="007E703B" w:rsidRPr="0001082A">
        <w:t xml:space="preserve"> </w:t>
      </w:r>
      <w:r w:rsidRPr="0001082A">
        <w:t>the</w:t>
      </w:r>
      <w:r w:rsidR="007E703B" w:rsidRPr="0001082A">
        <w:t xml:space="preserve"> </w:t>
      </w:r>
      <w:r w:rsidRPr="0001082A">
        <w:t>lowest</w:t>
      </w:r>
      <w:r w:rsidR="007E703B" w:rsidRPr="0001082A">
        <w:t xml:space="preserve"> </w:t>
      </w:r>
      <w:r w:rsidRPr="0001082A">
        <w:t>evaluated</w:t>
      </w:r>
      <w:r w:rsidR="007E703B" w:rsidRPr="0001082A">
        <w:t xml:space="preserve"> </w:t>
      </w:r>
      <w:r w:rsidRPr="0001082A">
        <w:t>cost</w:t>
      </w:r>
      <w:r w:rsidR="007E703B" w:rsidRPr="0001082A">
        <w:t xml:space="preserve"> </w:t>
      </w:r>
      <w:r w:rsidRPr="0001082A">
        <w:t>for</w:t>
      </w:r>
      <w:r w:rsidR="007E703B" w:rsidRPr="0001082A">
        <w:t xml:space="preserve"> </w:t>
      </w:r>
      <w:r w:rsidRPr="0001082A">
        <w:t>the</w:t>
      </w:r>
      <w:r w:rsidR="007E703B" w:rsidRPr="0001082A">
        <w:t xml:space="preserve"> </w:t>
      </w:r>
      <w:r w:rsidRPr="0001082A">
        <w:t>lot;</w:t>
      </w:r>
    </w:p>
    <w:p w14:paraId="1C5BAF10" w14:textId="77777777" w:rsidR="001901C4" w:rsidRPr="0001082A" w:rsidRDefault="001901C4" w:rsidP="002E338E">
      <w:pPr>
        <w:spacing w:after="240"/>
        <w:ind w:left="540" w:hanging="540"/>
      </w:pPr>
      <w:r w:rsidRPr="0001082A">
        <w:t>(c)</w:t>
      </w:r>
      <w:r w:rsidRPr="0001082A">
        <w:tab/>
        <w:t>apply</w:t>
      </w:r>
      <w:r w:rsidR="007E703B" w:rsidRPr="0001082A">
        <w:t xml:space="preserve"> </w:t>
      </w:r>
      <w:r w:rsidRPr="0001082A">
        <w:t>to</w:t>
      </w:r>
      <w:r w:rsidR="007E703B" w:rsidRPr="0001082A">
        <w:t xml:space="preserve"> </w:t>
      </w:r>
      <w:r w:rsidRPr="0001082A">
        <w:t>the</w:t>
      </w:r>
      <w:r w:rsidR="007E703B" w:rsidRPr="0001082A">
        <w:t xml:space="preserve"> </w:t>
      </w:r>
      <w:r w:rsidRPr="0001082A">
        <w:t>evaluated</w:t>
      </w:r>
      <w:r w:rsidR="007E703B" w:rsidRPr="0001082A">
        <w:t xml:space="preserve"> </w:t>
      </w:r>
      <w:r w:rsidRPr="0001082A">
        <w:t>costs</w:t>
      </w:r>
      <w:r w:rsidR="007E703B" w:rsidRPr="0001082A">
        <w:t xml:space="preserve"> </w:t>
      </w:r>
      <w:r w:rsidRPr="0001082A">
        <w:t>listed</w:t>
      </w:r>
      <w:r w:rsidR="007E703B" w:rsidRPr="0001082A">
        <w:t xml:space="preserve"> </w:t>
      </w:r>
      <w:r w:rsidRPr="0001082A">
        <w:t>in</w:t>
      </w:r>
      <w:r w:rsidR="007E703B" w:rsidRPr="0001082A">
        <w:t xml:space="preserve"> </w:t>
      </w:r>
      <w:r w:rsidRPr="0001082A">
        <w:t>b)</w:t>
      </w:r>
      <w:r w:rsidR="007E703B" w:rsidRPr="0001082A">
        <w:t xml:space="preserve"> </w:t>
      </w:r>
      <w:r w:rsidRPr="0001082A">
        <w:t>above,</w:t>
      </w:r>
      <w:r w:rsidR="007E703B" w:rsidRPr="0001082A">
        <w:t xml:space="preserve"> </w:t>
      </w:r>
      <w:r w:rsidRPr="0001082A">
        <w:t>any</w:t>
      </w:r>
      <w:r w:rsidR="007E703B" w:rsidRPr="0001082A">
        <w:t xml:space="preserve"> </w:t>
      </w:r>
      <w:r w:rsidRPr="0001082A">
        <w:t>applicable</w:t>
      </w:r>
      <w:r w:rsidR="007E703B" w:rsidRPr="0001082A">
        <w:t xml:space="preserve"> </w:t>
      </w:r>
      <w:r w:rsidRPr="0001082A">
        <w:t>discounts/price</w:t>
      </w:r>
      <w:r w:rsidR="007E703B" w:rsidRPr="0001082A">
        <w:t xml:space="preserve"> </w:t>
      </w:r>
      <w:r w:rsidRPr="0001082A">
        <w:t>reductions</w:t>
      </w:r>
      <w:r w:rsidR="007E703B" w:rsidRPr="0001082A">
        <w:t xml:space="preserve"> </w:t>
      </w:r>
      <w:r w:rsidRPr="0001082A">
        <w:t>offered</w:t>
      </w:r>
      <w:r w:rsidR="007E703B" w:rsidRPr="0001082A">
        <w:t xml:space="preserve"> </w:t>
      </w:r>
      <w:r w:rsidRPr="0001082A">
        <w:t>by</w:t>
      </w:r>
      <w:r w:rsidR="007E703B" w:rsidRPr="0001082A">
        <w:t xml:space="preserve"> </w:t>
      </w:r>
      <w:r w:rsidRPr="0001082A">
        <w:t>a</w:t>
      </w:r>
      <w:r w:rsidR="007E703B" w:rsidRPr="0001082A">
        <w:t xml:space="preserve"> </w:t>
      </w:r>
      <w:r w:rsidR="00D00FB7" w:rsidRPr="0001082A">
        <w:t>B</w:t>
      </w:r>
      <w:r w:rsidRPr="0001082A">
        <w:t>idder</w:t>
      </w:r>
      <w:r w:rsidR="007E703B" w:rsidRPr="0001082A">
        <w:t xml:space="preserve"> </w:t>
      </w:r>
      <w:r w:rsidRPr="0001082A">
        <w:t>(s)</w:t>
      </w:r>
      <w:r w:rsidR="007E703B" w:rsidRPr="0001082A">
        <w:t xml:space="preserve"> </w:t>
      </w:r>
      <w:r w:rsidRPr="0001082A">
        <w:t>for</w:t>
      </w:r>
      <w:r w:rsidR="007E703B" w:rsidRPr="0001082A">
        <w:t xml:space="preserve"> </w:t>
      </w:r>
      <w:r w:rsidRPr="0001082A">
        <w:t>the</w:t>
      </w:r>
      <w:r w:rsidR="007E703B" w:rsidRPr="0001082A">
        <w:t xml:space="preserve"> </w:t>
      </w:r>
      <w:r w:rsidRPr="0001082A">
        <w:t>award</w:t>
      </w:r>
      <w:r w:rsidR="007E703B" w:rsidRPr="0001082A">
        <w:t xml:space="preserve"> </w:t>
      </w:r>
      <w:r w:rsidRPr="0001082A">
        <w:t>of</w:t>
      </w:r>
      <w:r w:rsidR="007E703B" w:rsidRPr="0001082A">
        <w:t xml:space="preserve"> </w:t>
      </w:r>
      <w:r w:rsidRPr="0001082A">
        <w:t>multiple</w:t>
      </w:r>
      <w:r w:rsidR="007E703B" w:rsidRPr="0001082A">
        <w:t xml:space="preserve"> </w:t>
      </w:r>
      <w:r w:rsidRPr="0001082A">
        <w:t>contracts</w:t>
      </w:r>
      <w:r w:rsidR="007E703B" w:rsidRPr="0001082A">
        <w:t xml:space="preserve"> </w:t>
      </w:r>
      <w:r w:rsidRPr="0001082A">
        <w:t>based</w:t>
      </w:r>
      <w:r w:rsidR="007E703B" w:rsidRPr="0001082A">
        <w:t xml:space="preserve"> </w:t>
      </w:r>
      <w:r w:rsidRPr="0001082A">
        <w:t>on</w:t>
      </w:r>
      <w:r w:rsidR="007E703B" w:rsidRPr="0001082A">
        <w:t xml:space="preserve"> </w:t>
      </w:r>
      <w:r w:rsidRPr="0001082A">
        <w:t>the</w:t>
      </w:r>
      <w:r w:rsidR="007E703B" w:rsidRPr="0001082A">
        <w:t xml:space="preserve"> </w:t>
      </w:r>
      <w:r w:rsidRPr="0001082A">
        <w:t>discounts</w:t>
      </w:r>
      <w:r w:rsidR="007E703B" w:rsidRPr="0001082A">
        <w:t xml:space="preserve"> </w:t>
      </w:r>
      <w:r w:rsidRPr="0001082A">
        <w:t>and</w:t>
      </w:r>
      <w:r w:rsidR="007E703B" w:rsidRPr="0001082A">
        <w:t xml:space="preserve"> </w:t>
      </w:r>
      <w:r w:rsidRPr="0001082A">
        <w:t>the</w:t>
      </w:r>
      <w:r w:rsidR="007E703B" w:rsidRPr="0001082A">
        <w:t xml:space="preserve"> </w:t>
      </w:r>
      <w:r w:rsidRPr="0001082A">
        <w:t>methodology</w:t>
      </w:r>
      <w:r w:rsidR="007E703B" w:rsidRPr="0001082A">
        <w:t xml:space="preserve"> </w:t>
      </w:r>
      <w:r w:rsidRPr="0001082A">
        <w:t>for</w:t>
      </w:r>
      <w:r w:rsidR="007E703B" w:rsidRPr="0001082A">
        <w:t xml:space="preserve"> </w:t>
      </w:r>
      <w:r w:rsidRPr="0001082A">
        <w:t>their</w:t>
      </w:r>
      <w:r w:rsidR="007E703B" w:rsidRPr="0001082A">
        <w:t xml:space="preserve"> </w:t>
      </w:r>
      <w:r w:rsidRPr="0001082A">
        <w:t>application</w:t>
      </w:r>
      <w:r w:rsidR="007E703B" w:rsidRPr="0001082A">
        <w:t xml:space="preserve"> </w:t>
      </w:r>
      <w:r w:rsidRPr="0001082A">
        <w:t>offered</w:t>
      </w:r>
      <w:r w:rsidR="007E703B" w:rsidRPr="0001082A">
        <w:t xml:space="preserve"> </w:t>
      </w:r>
      <w:r w:rsidRPr="0001082A">
        <w:t>by</w:t>
      </w:r>
      <w:r w:rsidR="007E703B" w:rsidRPr="0001082A">
        <w:t xml:space="preserve"> </w:t>
      </w:r>
      <w:r w:rsidRPr="0001082A">
        <w:t>the</w:t>
      </w:r>
      <w:r w:rsidR="007E703B" w:rsidRPr="0001082A">
        <w:t xml:space="preserve"> </w:t>
      </w:r>
      <w:r w:rsidRPr="0001082A">
        <w:t>respective</w:t>
      </w:r>
      <w:r w:rsidR="007E703B" w:rsidRPr="0001082A">
        <w:t xml:space="preserve"> </w:t>
      </w:r>
      <w:r w:rsidR="00D00FB7" w:rsidRPr="0001082A">
        <w:t>B</w:t>
      </w:r>
      <w:r w:rsidRPr="0001082A">
        <w:t>idder;</w:t>
      </w:r>
      <w:r w:rsidR="007E703B" w:rsidRPr="0001082A">
        <w:t xml:space="preserve"> </w:t>
      </w:r>
      <w:r w:rsidRPr="0001082A">
        <w:t>and</w:t>
      </w:r>
      <w:r w:rsidR="007E703B" w:rsidRPr="0001082A">
        <w:t xml:space="preserve"> </w:t>
      </w:r>
    </w:p>
    <w:p w14:paraId="0457CB03" w14:textId="77777777" w:rsidR="001901C4" w:rsidRPr="0001082A" w:rsidRDefault="001901C4" w:rsidP="002E338E">
      <w:pPr>
        <w:spacing w:after="240"/>
        <w:ind w:left="540" w:hanging="540"/>
      </w:pPr>
      <w:r w:rsidRPr="0001082A">
        <w:t>(d)</w:t>
      </w:r>
      <w:r w:rsidRPr="0001082A">
        <w:tab/>
        <w:t>determine</w:t>
      </w:r>
      <w:r w:rsidR="007E703B" w:rsidRPr="0001082A">
        <w:t xml:space="preserve"> </w:t>
      </w:r>
      <w:r w:rsidRPr="0001082A">
        <w:t>contract</w:t>
      </w:r>
      <w:r w:rsidR="007E703B" w:rsidRPr="0001082A">
        <w:t xml:space="preserve"> </w:t>
      </w:r>
      <w:r w:rsidRPr="0001082A">
        <w:t>award</w:t>
      </w:r>
      <w:r w:rsidR="007E703B" w:rsidRPr="0001082A">
        <w:t xml:space="preserve"> </w:t>
      </w:r>
      <w:r w:rsidRPr="0001082A">
        <w:t>on</w:t>
      </w:r>
      <w:r w:rsidR="007E703B" w:rsidRPr="0001082A">
        <w:t xml:space="preserve"> </w:t>
      </w:r>
      <w:r w:rsidRPr="0001082A">
        <w:t>the</w:t>
      </w:r>
      <w:r w:rsidR="007E703B" w:rsidRPr="0001082A">
        <w:t xml:space="preserve"> </w:t>
      </w:r>
      <w:r w:rsidRPr="0001082A">
        <w:t>basis</w:t>
      </w:r>
      <w:r w:rsidR="007E703B" w:rsidRPr="0001082A">
        <w:t xml:space="preserve"> </w:t>
      </w:r>
      <w:r w:rsidRPr="0001082A">
        <w:t>of</w:t>
      </w:r>
      <w:r w:rsidR="007E703B" w:rsidRPr="0001082A">
        <w:t xml:space="preserve"> </w:t>
      </w:r>
      <w:r w:rsidRPr="0001082A">
        <w:t>the</w:t>
      </w:r>
      <w:r w:rsidR="007E703B" w:rsidRPr="0001082A">
        <w:t xml:space="preserve"> </w:t>
      </w:r>
      <w:r w:rsidRPr="0001082A">
        <w:t>combination</w:t>
      </w:r>
      <w:r w:rsidR="007E703B" w:rsidRPr="0001082A">
        <w:t xml:space="preserve"> </w:t>
      </w:r>
      <w:r w:rsidRPr="0001082A">
        <w:t>of</w:t>
      </w:r>
      <w:r w:rsidR="007E703B" w:rsidRPr="0001082A">
        <w:t xml:space="preserve"> </w:t>
      </w:r>
      <w:r w:rsidRPr="0001082A">
        <w:t>lots</w:t>
      </w:r>
      <w:r w:rsidR="007E703B" w:rsidRPr="0001082A">
        <w:t xml:space="preserve"> </w:t>
      </w:r>
      <w:r w:rsidRPr="0001082A">
        <w:t>that</w:t>
      </w:r>
      <w:r w:rsidR="007E703B" w:rsidRPr="0001082A">
        <w:t xml:space="preserve"> </w:t>
      </w:r>
      <w:r w:rsidRPr="0001082A">
        <w:t>offer</w:t>
      </w:r>
      <w:r w:rsidR="007E703B" w:rsidRPr="0001082A">
        <w:t xml:space="preserve"> </w:t>
      </w:r>
      <w:r w:rsidRPr="0001082A">
        <w:t>the</w:t>
      </w:r>
      <w:r w:rsidR="007E703B" w:rsidRPr="0001082A">
        <w:t xml:space="preserve"> </w:t>
      </w:r>
      <w:r w:rsidRPr="0001082A">
        <w:t>total</w:t>
      </w:r>
      <w:r w:rsidR="007E703B" w:rsidRPr="0001082A">
        <w:t xml:space="preserve"> </w:t>
      </w:r>
      <w:r w:rsidRPr="0001082A">
        <w:t>lowest</w:t>
      </w:r>
      <w:r w:rsidR="007E703B" w:rsidRPr="0001082A">
        <w:t xml:space="preserve"> </w:t>
      </w:r>
      <w:r w:rsidRPr="0001082A">
        <w:t>evaluated</w:t>
      </w:r>
      <w:r w:rsidR="007E703B" w:rsidRPr="0001082A">
        <w:t xml:space="preserve"> </w:t>
      </w:r>
      <w:r w:rsidRPr="0001082A">
        <w:t>cost</w:t>
      </w:r>
      <w:r w:rsidR="007E703B" w:rsidRPr="0001082A">
        <w:t xml:space="preserve"> </w:t>
      </w:r>
      <w:r w:rsidRPr="0001082A">
        <w:t>to</w:t>
      </w:r>
      <w:r w:rsidR="007E703B" w:rsidRPr="0001082A">
        <w:t xml:space="preserve"> </w:t>
      </w:r>
      <w:r w:rsidRPr="0001082A">
        <w:t>the</w:t>
      </w:r>
      <w:r w:rsidR="007E703B" w:rsidRPr="0001082A">
        <w:t xml:space="preserve"> </w:t>
      </w:r>
      <w:r w:rsidR="00CE62C0" w:rsidRPr="0001082A">
        <w:t>Employer</w:t>
      </w:r>
      <w:r w:rsidRPr="0001082A">
        <w:t>.</w:t>
      </w:r>
    </w:p>
    <w:p w14:paraId="3713EF88" w14:textId="77777777" w:rsidR="008974F5" w:rsidRPr="00166F92" w:rsidRDefault="008974F5" w:rsidP="001D5093">
      <w:pPr>
        <w:jc w:val="left"/>
        <w:rPr>
          <w:b/>
          <w:sz w:val="28"/>
        </w:rPr>
      </w:pPr>
    </w:p>
    <w:p w14:paraId="12D90C26" w14:textId="77777777" w:rsidR="007E703B" w:rsidRPr="00166F92" w:rsidRDefault="007E703B" w:rsidP="001D5093">
      <w:pPr>
        <w:jc w:val="left"/>
        <w:rPr>
          <w:b/>
          <w:sz w:val="28"/>
        </w:rPr>
        <w:sectPr w:rsidR="007E703B" w:rsidRPr="00166F92" w:rsidSect="001A740D">
          <w:headerReference w:type="even" r:id="rId42"/>
          <w:headerReference w:type="default" r:id="rId43"/>
          <w:headerReference w:type="first" r:id="rId44"/>
          <w:type w:val="oddPage"/>
          <w:pgSz w:w="11906" w:h="16838" w:code="9"/>
          <w:pgMar w:top="1440" w:right="1440" w:bottom="1440" w:left="1800" w:header="720" w:footer="720" w:gutter="0"/>
          <w:cols w:space="720"/>
          <w:titlePg/>
          <w:docGrid w:linePitch="326"/>
        </w:sectPr>
      </w:pPr>
    </w:p>
    <w:p w14:paraId="498261BB" w14:textId="3C083354" w:rsidR="00135AB4" w:rsidRPr="00135AB4" w:rsidRDefault="00594BC5" w:rsidP="00135AB4">
      <w:pPr>
        <w:pStyle w:val="Section3Heading"/>
      </w:pPr>
      <w:bookmarkStart w:id="550" w:name="_2._Qualification"/>
      <w:bookmarkStart w:id="551" w:name="_Toc452916615"/>
      <w:bookmarkStart w:id="552" w:name="_Toc93305414"/>
      <w:bookmarkEnd w:id="550"/>
      <w:r w:rsidRPr="00166F92">
        <w:lastRenderedPageBreak/>
        <w:t>2.</w:t>
      </w:r>
      <w:r w:rsidR="007E703B" w:rsidRPr="00166F92">
        <w:t xml:space="preserve"> </w:t>
      </w:r>
      <w:r w:rsidR="005F33A7" w:rsidRPr="00166F92">
        <w:t>Qualification</w:t>
      </w:r>
      <w:bookmarkEnd w:id="551"/>
      <w:bookmarkEnd w:id="552"/>
      <w:r w:rsidR="00135AB4" w:rsidRPr="00135AB4">
        <w:t xml:space="preserve"> </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8"/>
        <w:gridCol w:w="3942"/>
        <w:gridCol w:w="1370"/>
        <w:gridCol w:w="1474"/>
        <w:gridCol w:w="1361"/>
        <w:gridCol w:w="1519"/>
        <w:gridCol w:w="2940"/>
      </w:tblGrid>
      <w:tr w:rsidR="001A0CF9" w:rsidRPr="00B61F4F" w14:paraId="1BFEBD58" w14:textId="77777777" w:rsidTr="00547FEA">
        <w:trPr>
          <w:cantSplit/>
          <w:trHeight w:val="283"/>
          <w:jc w:val="center"/>
        </w:trPr>
        <w:tc>
          <w:tcPr>
            <w:tcW w:w="1848" w:type="dxa"/>
            <w:shd w:val="clear" w:color="auto" w:fill="7F7F7F" w:themeFill="text1" w:themeFillTint="80"/>
          </w:tcPr>
          <w:p w14:paraId="29EC2B29" w14:textId="77777777" w:rsidR="00135AB4" w:rsidRPr="00B61F4F" w:rsidRDefault="00135AB4" w:rsidP="0087103B">
            <w:pPr>
              <w:spacing w:before="120" w:after="120"/>
              <w:jc w:val="center"/>
              <w:rPr>
                <w:b/>
                <w:color w:val="FFFFFF" w:themeColor="background1"/>
                <w:sz w:val="22"/>
                <w:szCs w:val="22"/>
              </w:rPr>
            </w:pPr>
            <w:r w:rsidRPr="00B61F4F">
              <w:rPr>
                <w:b/>
                <w:color w:val="FFFFFF" w:themeColor="background1"/>
                <w:sz w:val="22"/>
                <w:szCs w:val="22"/>
              </w:rPr>
              <w:t>Factor</w:t>
            </w:r>
          </w:p>
        </w:tc>
        <w:tc>
          <w:tcPr>
            <w:tcW w:w="12606" w:type="dxa"/>
            <w:gridSpan w:val="6"/>
            <w:shd w:val="clear" w:color="auto" w:fill="7F7F7F" w:themeFill="text1" w:themeFillTint="80"/>
          </w:tcPr>
          <w:p w14:paraId="644090C5" w14:textId="77777777" w:rsidR="00135AB4" w:rsidRPr="00B61F4F" w:rsidRDefault="00135AB4" w:rsidP="002E338E">
            <w:pPr>
              <w:spacing w:before="120" w:after="120"/>
              <w:ind w:right="0"/>
              <w:jc w:val="center"/>
              <w:rPr>
                <w:b/>
                <w:color w:val="FFFFFF" w:themeColor="background1"/>
                <w:sz w:val="22"/>
                <w:szCs w:val="22"/>
              </w:rPr>
            </w:pPr>
            <w:r w:rsidRPr="00B61F4F">
              <w:rPr>
                <w:b/>
                <w:color w:val="FFFFFF" w:themeColor="background1"/>
                <w:sz w:val="22"/>
                <w:szCs w:val="22"/>
              </w:rPr>
              <w:t>1 Eligibility</w:t>
            </w:r>
          </w:p>
        </w:tc>
      </w:tr>
      <w:tr w:rsidR="001A0CF9" w:rsidRPr="00B61F4F" w14:paraId="25B0D53D" w14:textId="77777777" w:rsidTr="00547FEA">
        <w:trPr>
          <w:cantSplit/>
          <w:trHeight w:val="283"/>
          <w:jc w:val="center"/>
        </w:trPr>
        <w:tc>
          <w:tcPr>
            <w:tcW w:w="1848" w:type="dxa"/>
            <w:vMerge w:val="restart"/>
            <w:shd w:val="clear" w:color="auto" w:fill="D9D9D9" w:themeFill="background1" w:themeFillShade="D9"/>
            <w:vAlign w:val="center"/>
          </w:tcPr>
          <w:p w14:paraId="16B2A267" w14:textId="77777777" w:rsidR="00135AB4" w:rsidRPr="00B61F4F" w:rsidRDefault="00135AB4" w:rsidP="0087103B">
            <w:pPr>
              <w:tabs>
                <w:tab w:val="left" w:pos="810"/>
              </w:tabs>
              <w:spacing w:before="120" w:after="120"/>
              <w:ind w:left="720" w:hanging="360"/>
              <w:jc w:val="left"/>
              <w:outlineLvl w:val="4"/>
              <w:rPr>
                <w:rFonts w:ascii="Times New Roman Bold" w:hAnsi="Times New Roman Bold"/>
                <w:sz w:val="22"/>
                <w:szCs w:val="22"/>
              </w:rPr>
            </w:pPr>
            <w:r w:rsidRPr="00B61F4F">
              <w:rPr>
                <w:b/>
                <w:sz w:val="22"/>
                <w:szCs w:val="22"/>
              </w:rPr>
              <w:t>Sub-Factor</w:t>
            </w:r>
          </w:p>
        </w:tc>
        <w:tc>
          <w:tcPr>
            <w:tcW w:w="9666" w:type="dxa"/>
            <w:gridSpan w:val="5"/>
            <w:shd w:val="clear" w:color="auto" w:fill="D9D9D9" w:themeFill="background1" w:themeFillShade="D9"/>
            <w:vAlign w:val="center"/>
          </w:tcPr>
          <w:p w14:paraId="5E0CFD31" w14:textId="77777777" w:rsidR="00135AB4" w:rsidRPr="00B61F4F" w:rsidRDefault="00135AB4" w:rsidP="00135AB4">
            <w:pPr>
              <w:tabs>
                <w:tab w:val="left" w:pos="810"/>
              </w:tabs>
              <w:spacing w:before="80" w:after="0"/>
              <w:ind w:left="720" w:hanging="360"/>
              <w:jc w:val="center"/>
              <w:outlineLvl w:val="4"/>
              <w:rPr>
                <w:b/>
                <w:sz w:val="22"/>
                <w:szCs w:val="22"/>
              </w:rPr>
            </w:pPr>
            <w:r w:rsidRPr="00B61F4F">
              <w:rPr>
                <w:rFonts w:ascii="Times New Roman Bold" w:hAnsi="Times New Roman Bold"/>
                <w:b/>
                <w:sz w:val="22"/>
                <w:szCs w:val="22"/>
              </w:rPr>
              <w:t>Criteria</w:t>
            </w:r>
          </w:p>
        </w:tc>
        <w:tc>
          <w:tcPr>
            <w:tcW w:w="2940" w:type="dxa"/>
            <w:vMerge w:val="restart"/>
            <w:shd w:val="clear" w:color="auto" w:fill="D9D9D9" w:themeFill="background1" w:themeFillShade="D9"/>
            <w:vAlign w:val="center"/>
          </w:tcPr>
          <w:p w14:paraId="335A2E59" w14:textId="77777777" w:rsidR="00135AB4" w:rsidRPr="00B61F4F" w:rsidRDefault="00135AB4" w:rsidP="00135AB4">
            <w:pPr>
              <w:tabs>
                <w:tab w:val="left" w:pos="810"/>
              </w:tabs>
              <w:spacing w:before="120" w:after="120"/>
              <w:ind w:left="229" w:hanging="270"/>
              <w:jc w:val="center"/>
              <w:outlineLvl w:val="4"/>
              <w:rPr>
                <w:b/>
                <w:sz w:val="22"/>
                <w:szCs w:val="22"/>
              </w:rPr>
            </w:pPr>
            <w:r w:rsidRPr="00B61F4F">
              <w:rPr>
                <w:b/>
                <w:sz w:val="22"/>
                <w:szCs w:val="22"/>
              </w:rPr>
              <w:t>Documentation Required</w:t>
            </w:r>
          </w:p>
        </w:tc>
      </w:tr>
      <w:tr w:rsidR="001A0CF9" w:rsidRPr="00B61F4F" w14:paraId="5ECA4AE2" w14:textId="77777777" w:rsidTr="00547FEA">
        <w:trPr>
          <w:cantSplit/>
          <w:trHeight w:val="283"/>
          <w:jc w:val="center"/>
        </w:trPr>
        <w:tc>
          <w:tcPr>
            <w:tcW w:w="1848" w:type="dxa"/>
            <w:vMerge/>
          </w:tcPr>
          <w:p w14:paraId="0BF154E3" w14:textId="77777777" w:rsidR="00135AB4" w:rsidRPr="00B61F4F" w:rsidRDefault="00135AB4" w:rsidP="002E338E">
            <w:pPr>
              <w:ind w:left="360" w:hanging="360"/>
              <w:jc w:val="left"/>
              <w:rPr>
                <w:b/>
                <w:sz w:val="22"/>
                <w:szCs w:val="22"/>
              </w:rPr>
            </w:pPr>
          </w:p>
        </w:tc>
        <w:tc>
          <w:tcPr>
            <w:tcW w:w="3942" w:type="dxa"/>
            <w:vMerge w:val="restart"/>
            <w:tcBorders>
              <w:bottom w:val="nil"/>
            </w:tcBorders>
            <w:shd w:val="clear" w:color="auto" w:fill="D9D9D9" w:themeFill="background1" w:themeFillShade="D9"/>
            <w:vAlign w:val="center"/>
          </w:tcPr>
          <w:p w14:paraId="44524622" w14:textId="77777777" w:rsidR="00135AB4" w:rsidRPr="00B61F4F" w:rsidRDefault="00135AB4" w:rsidP="00135AB4">
            <w:pPr>
              <w:tabs>
                <w:tab w:val="left" w:pos="810"/>
              </w:tabs>
              <w:spacing w:before="120" w:after="120"/>
              <w:ind w:left="720" w:hanging="360"/>
              <w:jc w:val="center"/>
              <w:outlineLvl w:val="4"/>
              <w:rPr>
                <w:rFonts w:ascii="Times New Roman Bold" w:hAnsi="Times New Roman Bold"/>
                <w:sz w:val="22"/>
                <w:szCs w:val="22"/>
              </w:rPr>
            </w:pPr>
            <w:r w:rsidRPr="00B61F4F">
              <w:rPr>
                <w:b/>
                <w:sz w:val="22"/>
                <w:szCs w:val="22"/>
              </w:rPr>
              <w:t>Requirement</w:t>
            </w:r>
          </w:p>
        </w:tc>
        <w:tc>
          <w:tcPr>
            <w:tcW w:w="5724" w:type="dxa"/>
            <w:gridSpan w:val="4"/>
            <w:shd w:val="clear" w:color="auto" w:fill="D9D9D9" w:themeFill="background1" w:themeFillShade="D9"/>
            <w:vAlign w:val="center"/>
          </w:tcPr>
          <w:p w14:paraId="23594CA3" w14:textId="77777777" w:rsidR="00135AB4" w:rsidRPr="00B61F4F" w:rsidRDefault="00135AB4" w:rsidP="00135AB4">
            <w:pPr>
              <w:tabs>
                <w:tab w:val="left" w:pos="810"/>
              </w:tabs>
              <w:spacing w:before="80" w:after="0"/>
              <w:ind w:left="720" w:hanging="360"/>
              <w:jc w:val="center"/>
              <w:outlineLvl w:val="4"/>
              <w:rPr>
                <w:b/>
                <w:sz w:val="22"/>
                <w:szCs w:val="22"/>
              </w:rPr>
            </w:pPr>
            <w:r w:rsidRPr="00B61F4F">
              <w:rPr>
                <w:b/>
                <w:sz w:val="22"/>
                <w:szCs w:val="22"/>
              </w:rPr>
              <w:t>Bidder</w:t>
            </w:r>
          </w:p>
        </w:tc>
        <w:tc>
          <w:tcPr>
            <w:tcW w:w="2940" w:type="dxa"/>
            <w:vMerge/>
            <w:tcBorders>
              <w:bottom w:val="nil"/>
            </w:tcBorders>
          </w:tcPr>
          <w:p w14:paraId="33DDCB3A" w14:textId="77777777" w:rsidR="00135AB4" w:rsidRPr="00B61F4F" w:rsidRDefault="00135AB4" w:rsidP="00135AB4">
            <w:pPr>
              <w:tabs>
                <w:tab w:val="left" w:pos="810"/>
              </w:tabs>
              <w:spacing w:before="80" w:after="240"/>
              <w:ind w:left="720" w:hanging="360"/>
              <w:jc w:val="left"/>
              <w:outlineLvl w:val="4"/>
              <w:rPr>
                <w:rFonts w:ascii="Times New Roman Bold" w:hAnsi="Times New Roman Bold"/>
                <w:sz w:val="22"/>
                <w:szCs w:val="22"/>
              </w:rPr>
            </w:pPr>
          </w:p>
        </w:tc>
      </w:tr>
      <w:tr w:rsidR="001A0CF9" w:rsidRPr="00B61F4F" w14:paraId="1BBC5203" w14:textId="77777777" w:rsidTr="00547FEA">
        <w:trPr>
          <w:cantSplit/>
          <w:trHeight w:val="283"/>
          <w:jc w:val="center"/>
        </w:trPr>
        <w:tc>
          <w:tcPr>
            <w:tcW w:w="1848" w:type="dxa"/>
            <w:vMerge/>
          </w:tcPr>
          <w:p w14:paraId="11A79FA3" w14:textId="77777777" w:rsidR="00135AB4" w:rsidRPr="00B61F4F" w:rsidRDefault="00135AB4" w:rsidP="002E338E">
            <w:pPr>
              <w:ind w:left="360" w:hanging="360"/>
              <w:jc w:val="left"/>
              <w:rPr>
                <w:b/>
                <w:sz w:val="22"/>
                <w:szCs w:val="22"/>
              </w:rPr>
            </w:pPr>
          </w:p>
        </w:tc>
        <w:tc>
          <w:tcPr>
            <w:tcW w:w="3942" w:type="dxa"/>
            <w:vMerge/>
            <w:tcBorders>
              <w:top w:val="nil"/>
              <w:bottom w:val="nil"/>
            </w:tcBorders>
            <w:shd w:val="clear" w:color="auto" w:fill="D9D9D9" w:themeFill="background1" w:themeFillShade="D9"/>
            <w:vAlign w:val="center"/>
          </w:tcPr>
          <w:p w14:paraId="66A3FA64" w14:textId="77777777" w:rsidR="00135AB4" w:rsidRPr="00B61F4F" w:rsidRDefault="00135AB4" w:rsidP="00135AB4">
            <w:pPr>
              <w:ind w:left="360" w:hanging="360"/>
              <w:jc w:val="center"/>
              <w:rPr>
                <w:b/>
                <w:sz w:val="22"/>
                <w:szCs w:val="22"/>
              </w:rPr>
            </w:pPr>
          </w:p>
        </w:tc>
        <w:tc>
          <w:tcPr>
            <w:tcW w:w="1370" w:type="dxa"/>
            <w:vMerge w:val="restart"/>
            <w:shd w:val="clear" w:color="auto" w:fill="D9D9D9" w:themeFill="background1" w:themeFillShade="D9"/>
            <w:vAlign w:val="center"/>
          </w:tcPr>
          <w:p w14:paraId="3BC9C7CA" w14:textId="77777777" w:rsidR="00135AB4" w:rsidRPr="00B61F4F" w:rsidRDefault="00135AB4" w:rsidP="00135AB4">
            <w:pPr>
              <w:spacing w:before="80"/>
              <w:jc w:val="center"/>
              <w:rPr>
                <w:b/>
                <w:sz w:val="22"/>
                <w:szCs w:val="22"/>
              </w:rPr>
            </w:pPr>
            <w:r w:rsidRPr="00B61F4F">
              <w:rPr>
                <w:b/>
                <w:sz w:val="22"/>
                <w:szCs w:val="22"/>
              </w:rPr>
              <w:t>Single Entity</w:t>
            </w:r>
          </w:p>
        </w:tc>
        <w:tc>
          <w:tcPr>
            <w:tcW w:w="4354" w:type="dxa"/>
            <w:gridSpan w:val="3"/>
            <w:shd w:val="clear" w:color="auto" w:fill="D9D9D9" w:themeFill="background1" w:themeFillShade="D9"/>
            <w:vAlign w:val="center"/>
          </w:tcPr>
          <w:p w14:paraId="470254B8" w14:textId="37A4759C" w:rsidR="00135AB4" w:rsidRPr="00B61F4F" w:rsidRDefault="00135AB4" w:rsidP="00135AB4">
            <w:pPr>
              <w:tabs>
                <w:tab w:val="left" w:pos="810"/>
              </w:tabs>
              <w:spacing w:before="80" w:after="0"/>
              <w:ind w:left="720" w:hanging="360"/>
              <w:jc w:val="center"/>
              <w:outlineLvl w:val="4"/>
              <w:rPr>
                <w:b/>
                <w:sz w:val="22"/>
                <w:szCs w:val="22"/>
              </w:rPr>
            </w:pPr>
            <w:r w:rsidRPr="00B61F4F">
              <w:rPr>
                <w:b/>
                <w:sz w:val="22"/>
                <w:szCs w:val="22"/>
              </w:rPr>
              <w:t xml:space="preserve">Joint </w:t>
            </w:r>
            <w:r w:rsidR="00E774BD" w:rsidRPr="00B61F4F">
              <w:rPr>
                <w:b/>
                <w:sz w:val="22"/>
                <w:szCs w:val="22"/>
              </w:rPr>
              <w:t>Venture</w:t>
            </w:r>
            <w:r w:rsidR="00E774BD" w:rsidRPr="00B61F4F">
              <w:rPr>
                <w:rFonts w:ascii="Times New Roman Bold" w:hAnsi="Times New Roman Bold"/>
                <w:sz w:val="22"/>
                <w:szCs w:val="22"/>
              </w:rPr>
              <w:t xml:space="preserve"> (</w:t>
            </w:r>
            <w:r w:rsidRPr="00B61F4F">
              <w:rPr>
                <w:rFonts w:ascii="Times New Roman Bold" w:hAnsi="Times New Roman Bold"/>
                <w:sz w:val="22"/>
                <w:szCs w:val="22"/>
              </w:rPr>
              <w:t>existing or intended)</w:t>
            </w:r>
          </w:p>
        </w:tc>
        <w:tc>
          <w:tcPr>
            <w:tcW w:w="2940" w:type="dxa"/>
            <w:vMerge/>
            <w:tcBorders>
              <w:bottom w:val="nil"/>
            </w:tcBorders>
          </w:tcPr>
          <w:p w14:paraId="3F78E37F" w14:textId="77777777" w:rsidR="00135AB4" w:rsidRPr="00B61F4F" w:rsidRDefault="00135AB4" w:rsidP="00135AB4">
            <w:pPr>
              <w:tabs>
                <w:tab w:val="left" w:pos="810"/>
              </w:tabs>
              <w:spacing w:before="80" w:after="0"/>
              <w:ind w:left="720" w:hanging="360"/>
              <w:jc w:val="left"/>
              <w:outlineLvl w:val="4"/>
              <w:rPr>
                <w:b/>
                <w:sz w:val="22"/>
                <w:szCs w:val="22"/>
              </w:rPr>
            </w:pPr>
          </w:p>
        </w:tc>
      </w:tr>
      <w:tr w:rsidR="001A0CF9" w:rsidRPr="00B61F4F" w14:paraId="25BC4575" w14:textId="77777777" w:rsidTr="00547FEA">
        <w:trPr>
          <w:cantSplit/>
          <w:trHeight w:val="283"/>
          <w:jc w:val="center"/>
        </w:trPr>
        <w:tc>
          <w:tcPr>
            <w:tcW w:w="1848" w:type="dxa"/>
            <w:vMerge/>
          </w:tcPr>
          <w:p w14:paraId="22A2EC86" w14:textId="77777777" w:rsidR="00135AB4" w:rsidRPr="00B61F4F" w:rsidRDefault="00135AB4" w:rsidP="002E338E">
            <w:pPr>
              <w:ind w:left="360" w:hanging="360"/>
              <w:jc w:val="left"/>
              <w:rPr>
                <w:b/>
                <w:sz w:val="22"/>
                <w:szCs w:val="22"/>
              </w:rPr>
            </w:pPr>
          </w:p>
        </w:tc>
        <w:tc>
          <w:tcPr>
            <w:tcW w:w="3942" w:type="dxa"/>
            <w:vMerge/>
            <w:tcBorders>
              <w:top w:val="nil"/>
            </w:tcBorders>
            <w:shd w:val="clear" w:color="auto" w:fill="D9D9D9" w:themeFill="background1" w:themeFillShade="D9"/>
            <w:vAlign w:val="center"/>
          </w:tcPr>
          <w:p w14:paraId="5F588354" w14:textId="77777777" w:rsidR="00135AB4" w:rsidRPr="00B61F4F" w:rsidRDefault="00135AB4" w:rsidP="00135AB4">
            <w:pPr>
              <w:ind w:left="360" w:hanging="360"/>
              <w:jc w:val="center"/>
              <w:rPr>
                <w:b/>
                <w:sz w:val="22"/>
                <w:szCs w:val="22"/>
              </w:rPr>
            </w:pPr>
          </w:p>
        </w:tc>
        <w:tc>
          <w:tcPr>
            <w:tcW w:w="1370" w:type="dxa"/>
            <w:vMerge/>
            <w:shd w:val="clear" w:color="auto" w:fill="D9D9D9" w:themeFill="background1" w:themeFillShade="D9"/>
            <w:vAlign w:val="center"/>
          </w:tcPr>
          <w:p w14:paraId="61B325A0" w14:textId="77777777" w:rsidR="00135AB4" w:rsidRPr="00B61F4F" w:rsidRDefault="00135AB4" w:rsidP="00135AB4">
            <w:pPr>
              <w:jc w:val="center"/>
              <w:rPr>
                <w:b/>
                <w:sz w:val="22"/>
                <w:szCs w:val="22"/>
              </w:rPr>
            </w:pPr>
          </w:p>
        </w:tc>
        <w:tc>
          <w:tcPr>
            <w:tcW w:w="1474" w:type="dxa"/>
            <w:tcBorders>
              <w:top w:val="nil"/>
            </w:tcBorders>
            <w:shd w:val="clear" w:color="auto" w:fill="D9D9D9" w:themeFill="background1" w:themeFillShade="D9"/>
            <w:vAlign w:val="center"/>
          </w:tcPr>
          <w:p w14:paraId="30B74B7C" w14:textId="77777777" w:rsidR="00135AB4" w:rsidRPr="00B61F4F" w:rsidRDefault="00135AB4" w:rsidP="00135AB4">
            <w:pPr>
              <w:spacing w:after="0"/>
              <w:jc w:val="center"/>
              <w:rPr>
                <w:b/>
                <w:sz w:val="22"/>
                <w:szCs w:val="22"/>
              </w:rPr>
            </w:pPr>
            <w:r w:rsidRPr="00B61F4F">
              <w:rPr>
                <w:b/>
                <w:sz w:val="22"/>
                <w:szCs w:val="22"/>
              </w:rPr>
              <w:t>All members combined</w:t>
            </w:r>
          </w:p>
        </w:tc>
        <w:tc>
          <w:tcPr>
            <w:tcW w:w="1361" w:type="dxa"/>
            <w:tcBorders>
              <w:top w:val="nil"/>
            </w:tcBorders>
            <w:shd w:val="clear" w:color="auto" w:fill="D9D9D9" w:themeFill="background1" w:themeFillShade="D9"/>
            <w:vAlign w:val="center"/>
          </w:tcPr>
          <w:p w14:paraId="02D79E28" w14:textId="77777777" w:rsidR="00135AB4" w:rsidRPr="00B61F4F" w:rsidRDefault="00135AB4" w:rsidP="00135AB4">
            <w:pPr>
              <w:spacing w:after="0"/>
              <w:jc w:val="center"/>
              <w:rPr>
                <w:sz w:val="22"/>
                <w:szCs w:val="22"/>
              </w:rPr>
            </w:pPr>
            <w:r w:rsidRPr="00B61F4F">
              <w:rPr>
                <w:b/>
                <w:sz w:val="22"/>
                <w:szCs w:val="22"/>
              </w:rPr>
              <w:t>Each Partner</w:t>
            </w:r>
          </w:p>
        </w:tc>
        <w:tc>
          <w:tcPr>
            <w:tcW w:w="1519" w:type="dxa"/>
            <w:tcBorders>
              <w:top w:val="nil"/>
            </w:tcBorders>
            <w:shd w:val="clear" w:color="auto" w:fill="D9D9D9" w:themeFill="background1" w:themeFillShade="D9"/>
            <w:vAlign w:val="center"/>
          </w:tcPr>
          <w:p w14:paraId="24DB0A4C" w14:textId="77777777" w:rsidR="00135AB4" w:rsidRPr="00B61F4F" w:rsidRDefault="00135AB4" w:rsidP="00135AB4">
            <w:pPr>
              <w:spacing w:after="0"/>
              <w:jc w:val="center"/>
              <w:rPr>
                <w:b/>
                <w:sz w:val="22"/>
                <w:szCs w:val="22"/>
              </w:rPr>
            </w:pPr>
            <w:r w:rsidRPr="00B61F4F">
              <w:rPr>
                <w:b/>
                <w:sz w:val="22"/>
                <w:szCs w:val="22"/>
              </w:rPr>
              <w:t>At least one Partner</w:t>
            </w:r>
          </w:p>
        </w:tc>
        <w:tc>
          <w:tcPr>
            <w:tcW w:w="2940" w:type="dxa"/>
            <w:vMerge/>
            <w:tcBorders>
              <w:top w:val="nil"/>
            </w:tcBorders>
          </w:tcPr>
          <w:p w14:paraId="0226CE12" w14:textId="77777777" w:rsidR="00135AB4" w:rsidRPr="00B61F4F" w:rsidRDefault="00135AB4" w:rsidP="00135AB4">
            <w:pPr>
              <w:rPr>
                <w:b/>
                <w:sz w:val="22"/>
                <w:szCs w:val="22"/>
              </w:rPr>
            </w:pPr>
          </w:p>
        </w:tc>
      </w:tr>
      <w:tr w:rsidR="00551DDA" w:rsidRPr="00B61F4F" w14:paraId="6D152CA0" w14:textId="77777777" w:rsidTr="00547FEA">
        <w:trPr>
          <w:cantSplit/>
          <w:trHeight w:val="794"/>
          <w:jc w:val="center"/>
        </w:trPr>
        <w:tc>
          <w:tcPr>
            <w:tcW w:w="1848" w:type="dxa"/>
          </w:tcPr>
          <w:p w14:paraId="42C166D5" w14:textId="77777777" w:rsidR="00551DDA" w:rsidRPr="00B61F4F" w:rsidRDefault="00551DDA" w:rsidP="002E338E">
            <w:pPr>
              <w:spacing w:before="60" w:after="240"/>
              <w:ind w:right="-11"/>
              <w:jc w:val="left"/>
              <w:outlineLvl w:val="1"/>
              <w:rPr>
                <w:rFonts w:ascii="Times New Roman Bold" w:hAnsi="Times New Roman Bold"/>
                <w:sz w:val="22"/>
                <w:szCs w:val="22"/>
              </w:rPr>
            </w:pPr>
            <w:r w:rsidRPr="00B61F4F">
              <w:rPr>
                <w:rFonts w:ascii="Times New Roman Bold" w:hAnsi="Times New Roman Bold"/>
                <w:sz w:val="22"/>
                <w:szCs w:val="22"/>
              </w:rPr>
              <w:t>1.1 Nationality</w:t>
            </w:r>
          </w:p>
        </w:tc>
        <w:tc>
          <w:tcPr>
            <w:tcW w:w="3942" w:type="dxa"/>
          </w:tcPr>
          <w:p w14:paraId="1092D53F" w14:textId="77777777" w:rsidR="00551DDA" w:rsidRPr="00B61F4F" w:rsidRDefault="00551DDA" w:rsidP="00551DDA">
            <w:pPr>
              <w:spacing w:before="60" w:after="60"/>
              <w:jc w:val="left"/>
              <w:rPr>
                <w:sz w:val="22"/>
                <w:szCs w:val="22"/>
              </w:rPr>
            </w:pPr>
            <w:r w:rsidRPr="00B61F4F">
              <w:rPr>
                <w:sz w:val="22"/>
                <w:szCs w:val="22"/>
              </w:rPr>
              <w:t>Nationality in accordance with ITB 4.4.</w:t>
            </w:r>
          </w:p>
        </w:tc>
        <w:tc>
          <w:tcPr>
            <w:tcW w:w="1370" w:type="dxa"/>
          </w:tcPr>
          <w:p w14:paraId="6C0B7985" w14:textId="77777777" w:rsidR="00551DDA" w:rsidRPr="00B61F4F" w:rsidRDefault="00551DDA" w:rsidP="002E338E">
            <w:pPr>
              <w:spacing w:before="60" w:after="60"/>
              <w:jc w:val="center"/>
              <w:rPr>
                <w:sz w:val="22"/>
                <w:szCs w:val="22"/>
              </w:rPr>
            </w:pPr>
            <w:r w:rsidRPr="00B61F4F">
              <w:rPr>
                <w:sz w:val="22"/>
                <w:szCs w:val="22"/>
              </w:rPr>
              <w:t>Must meet requirement</w:t>
            </w:r>
          </w:p>
        </w:tc>
        <w:tc>
          <w:tcPr>
            <w:tcW w:w="1474" w:type="dxa"/>
          </w:tcPr>
          <w:p w14:paraId="0F41E6E5" w14:textId="3F1EDBCF" w:rsidR="00551DDA" w:rsidRPr="00B61F4F" w:rsidRDefault="00845214" w:rsidP="002E338E">
            <w:pPr>
              <w:spacing w:before="60" w:after="60"/>
              <w:jc w:val="center"/>
              <w:rPr>
                <w:sz w:val="22"/>
                <w:szCs w:val="22"/>
              </w:rPr>
            </w:pPr>
            <w:r w:rsidRPr="00B61F4F">
              <w:rPr>
                <w:sz w:val="22"/>
                <w:szCs w:val="22"/>
              </w:rPr>
              <w:t>Must meet requirement</w:t>
            </w:r>
          </w:p>
        </w:tc>
        <w:tc>
          <w:tcPr>
            <w:tcW w:w="1361" w:type="dxa"/>
          </w:tcPr>
          <w:p w14:paraId="6E43912B" w14:textId="77777777" w:rsidR="00551DDA" w:rsidRPr="00B61F4F" w:rsidRDefault="00551DDA" w:rsidP="002E338E">
            <w:pPr>
              <w:spacing w:before="60" w:after="60"/>
              <w:jc w:val="center"/>
              <w:rPr>
                <w:sz w:val="22"/>
                <w:szCs w:val="22"/>
              </w:rPr>
            </w:pPr>
            <w:r w:rsidRPr="00B61F4F">
              <w:rPr>
                <w:sz w:val="22"/>
                <w:szCs w:val="22"/>
              </w:rPr>
              <w:t>Must meet requirement</w:t>
            </w:r>
          </w:p>
        </w:tc>
        <w:tc>
          <w:tcPr>
            <w:tcW w:w="1519" w:type="dxa"/>
          </w:tcPr>
          <w:p w14:paraId="3124FE61" w14:textId="77777777" w:rsidR="00551DDA" w:rsidRPr="00B61F4F" w:rsidRDefault="00551DDA" w:rsidP="0087103B">
            <w:pPr>
              <w:spacing w:before="60" w:after="60"/>
              <w:jc w:val="center"/>
              <w:rPr>
                <w:sz w:val="22"/>
                <w:szCs w:val="22"/>
              </w:rPr>
            </w:pPr>
            <w:r w:rsidRPr="00B61F4F">
              <w:rPr>
                <w:sz w:val="22"/>
                <w:szCs w:val="22"/>
              </w:rPr>
              <w:t>N / A</w:t>
            </w:r>
          </w:p>
        </w:tc>
        <w:tc>
          <w:tcPr>
            <w:tcW w:w="2940" w:type="dxa"/>
          </w:tcPr>
          <w:p w14:paraId="733FAE78" w14:textId="77777777" w:rsidR="00551DDA" w:rsidRPr="00893526" w:rsidRDefault="00551DDA" w:rsidP="00482AD7">
            <w:pPr>
              <w:spacing w:before="60" w:after="60"/>
              <w:jc w:val="left"/>
              <w:rPr>
                <w:sz w:val="22"/>
                <w:szCs w:val="22"/>
              </w:rPr>
            </w:pPr>
            <w:r w:rsidRPr="00893526">
              <w:rPr>
                <w:sz w:val="22"/>
                <w:szCs w:val="22"/>
              </w:rPr>
              <w:t>Form ELI –1.1 and 1.2, with attachments</w:t>
            </w:r>
          </w:p>
        </w:tc>
      </w:tr>
      <w:tr w:rsidR="00551DDA" w:rsidRPr="00B61F4F" w14:paraId="6E795FAB" w14:textId="77777777" w:rsidTr="00547FEA">
        <w:trPr>
          <w:cantSplit/>
          <w:trHeight w:val="794"/>
          <w:jc w:val="center"/>
        </w:trPr>
        <w:tc>
          <w:tcPr>
            <w:tcW w:w="1848" w:type="dxa"/>
          </w:tcPr>
          <w:p w14:paraId="605DD9DA" w14:textId="77777777" w:rsidR="00551DDA" w:rsidRPr="00B61F4F" w:rsidRDefault="00551DDA" w:rsidP="002E338E">
            <w:pPr>
              <w:tabs>
                <w:tab w:val="left" w:pos="576"/>
              </w:tabs>
              <w:spacing w:before="60" w:after="240"/>
              <w:ind w:right="-11"/>
              <w:jc w:val="left"/>
              <w:outlineLvl w:val="1"/>
              <w:rPr>
                <w:rFonts w:ascii="Times New Roman Bold" w:hAnsi="Times New Roman Bold"/>
                <w:b/>
                <w:sz w:val="22"/>
                <w:szCs w:val="22"/>
              </w:rPr>
            </w:pPr>
            <w:r w:rsidRPr="00B61F4F">
              <w:rPr>
                <w:rFonts w:ascii="Times New Roman Bold" w:hAnsi="Times New Roman Bold"/>
                <w:sz w:val="22"/>
                <w:szCs w:val="22"/>
              </w:rPr>
              <w:t>1.2 Conflict of Interest</w:t>
            </w:r>
          </w:p>
        </w:tc>
        <w:tc>
          <w:tcPr>
            <w:tcW w:w="3942" w:type="dxa"/>
          </w:tcPr>
          <w:p w14:paraId="0B7B7769" w14:textId="77777777" w:rsidR="00551DDA" w:rsidRPr="00B61F4F" w:rsidRDefault="00551DDA" w:rsidP="00551DDA">
            <w:pPr>
              <w:spacing w:before="60" w:after="60"/>
              <w:jc w:val="left"/>
              <w:rPr>
                <w:sz w:val="22"/>
                <w:szCs w:val="22"/>
              </w:rPr>
            </w:pPr>
            <w:r w:rsidRPr="00B61F4F">
              <w:rPr>
                <w:sz w:val="22"/>
                <w:szCs w:val="22"/>
              </w:rPr>
              <w:t>No- conflicts of interests as described in ITB 4.2</w:t>
            </w:r>
          </w:p>
        </w:tc>
        <w:tc>
          <w:tcPr>
            <w:tcW w:w="1370" w:type="dxa"/>
          </w:tcPr>
          <w:p w14:paraId="1AA0AA40" w14:textId="77777777" w:rsidR="00551DDA" w:rsidRPr="00B61F4F" w:rsidRDefault="00551DDA" w:rsidP="002E338E">
            <w:pPr>
              <w:spacing w:before="60" w:after="60"/>
              <w:jc w:val="center"/>
              <w:rPr>
                <w:sz w:val="22"/>
                <w:szCs w:val="22"/>
              </w:rPr>
            </w:pPr>
            <w:r w:rsidRPr="00B61F4F">
              <w:rPr>
                <w:sz w:val="22"/>
                <w:szCs w:val="22"/>
              </w:rPr>
              <w:t>Must meet requirement</w:t>
            </w:r>
          </w:p>
        </w:tc>
        <w:tc>
          <w:tcPr>
            <w:tcW w:w="1474" w:type="dxa"/>
          </w:tcPr>
          <w:p w14:paraId="20B00815" w14:textId="1DE3602E" w:rsidR="00551DDA" w:rsidRPr="00B61F4F" w:rsidRDefault="00845214" w:rsidP="002E338E">
            <w:pPr>
              <w:spacing w:before="60" w:after="60"/>
              <w:jc w:val="center"/>
              <w:rPr>
                <w:sz w:val="22"/>
                <w:szCs w:val="22"/>
              </w:rPr>
            </w:pPr>
            <w:r w:rsidRPr="00B61F4F">
              <w:rPr>
                <w:sz w:val="22"/>
                <w:szCs w:val="22"/>
              </w:rPr>
              <w:t>Must meet requirement</w:t>
            </w:r>
          </w:p>
        </w:tc>
        <w:tc>
          <w:tcPr>
            <w:tcW w:w="1361" w:type="dxa"/>
          </w:tcPr>
          <w:p w14:paraId="1C32D543" w14:textId="77777777" w:rsidR="00551DDA" w:rsidRPr="00B61F4F" w:rsidRDefault="00551DDA" w:rsidP="002E338E">
            <w:pPr>
              <w:spacing w:before="60" w:after="60"/>
              <w:jc w:val="center"/>
              <w:rPr>
                <w:sz w:val="22"/>
                <w:szCs w:val="22"/>
              </w:rPr>
            </w:pPr>
            <w:r w:rsidRPr="00B61F4F">
              <w:rPr>
                <w:sz w:val="22"/>
                <w:szCs w:val="22"/>
              </w:rPr>
              <w:t>Must meet requirement</w:t>
            </w:r>
          </w:p>
        </w:tc>
        <w:tc>
          <w:tcPr>
            <w:tcW w:w="1519" w:type="dxa"/>
          </w:tcPr>
          <w:p w14:paraId="652C37B1" w14:textId="77777777" w:rsidR="00551DDA" w:rsidRPr="00B61F4F" w:rsidRDefault="00551DDA" w:rsidP="0087103B">
            <w:pPr>
              <w:spacing w:before="60" w:after="60"/>
              <w:jc w:val="center"/>
              <w:rPr>
                <w:sz w:val="22"/>
                <w:szCs w:val="22"/>
              </w:rPr>
            </w:pPr>
            <w:r w:rsidRPr="00B61F4F">
              <w:rPr>
                <w:sz w:val="22"/>
                <w:szCs w:val="22"/>
              </w:rPr>
              <w:t>N / A</w:t>
            </w:r>
          </w:p>
        </w:tc>
        <w:tc>
          <w:tcPr>
            <w:tcW w:w="2940" w:type="dxa"/>
          </w:tcPr>
          <w:p w14:paraId="6C615EA9" w14:textId="77777777" w:rsidR="00551DDA" w:rsidRPr="00893526" w:rsidRDefault="00551DDA" w:rsidP="00482AD7">
            <w:pPr>
              <w:spacing w:before="60" w:after="60"/>
              <w:jc w:val="left"/>
              <w:rPr>
                <w:sz w:val="22"/>
                <w:szCs w:val="22"/>
              </w:rPr>
            </w:pPr>
            <w:r w:rsidRPr="00893526">
              <w:rPr>
                <w:sz w:val="22"/>
                <w:szCs w:val="22"/>
              </w:rPr>
              <w:t>Letter of Bid</w:t>
            </w:r>
          </w:p>
        </w:tc>
      </w:tr>
      <w:tr w:rsidR="00551DDA" w:rsidRPr="00B61F4F" w14:paraId="0CD02CAE" w14:textId="77777777" w:rsidTr="00547FEA">
        <w:trPr>
          <w:cantSplit/>
          <w:trHeight w:val="794"/>
          <w:jc w:val="center"/>
        </w:trPr>
        <w:tc>
          <w:tcPr>
            <w:tcW w:w="1848" w:type="dxa"/>
          </w:tcPr>
          <w:p w14:paraId="41582113" w14:textId="77777777" w:rsidR="00551DDA" w:rsidRPr="00B61F4F" w:rsidRDefault="00551DDA" w:rsidP="002E338E">
            <w:pPr>
              <w:tabs>
                <w:tab w:val="left" w:pos="576"/>
              </w:tabs>
              <w:spacing w:before="60" w:after="240"/>
              <w:ind w:right="-11"/>
              <w:jc w:val="left"/>
              <w:outlineLvl w:val="1"/>
              <w:rPr>
                <w:rFonts w:ascii="Times New Roman Bold" w:hAnsi="Times New Roman Bold"/>
                <w:b/>
                <w:sz w:val="22"/>
                <w:szCs w:val="22"/>
              </w:rPr>
            </w:pPr>
            <w:r w:rsidRPr="00B61F4F">
              <w:rPr>
                <w:rFonts w:ascii="Times New Roman Bold" w:hAnsi="Times New Roman Bold"/>
                <w:sz w:val="22"/>
                <w:szCs w:val="22"/>
              </w:rPr>
              <w:t>1.3 Bank Ineligibility</w:t>
            </w:r>
          </w:p>
        </w:tc>
        <w:tc>
          <w:tcPr>
            <w:tcW w:w="3942" w:type="dxa"/>
          </w:tcPr>
          <w:p w14:paraId="6CF9BCC7" w14:textId="77777777" w:rsidR="00551DDA" w:rsidRPr="00B61F4F" w:rsidRDefault="00551DDA" w:rsidP="00551DDA">
            <w:pPr>
              <w:spacing w:before="60" w:after="60"/>
              <w:jc w:val="left"/>
              <w:rPr>
                <w:sz w:val="22"/>
                <w:szCs w:val="22"/>
              </w:rPr>
            </w:pPr>
            <w:r w:rsidRPr="00B61F4F">
              <w:rPr>
                <w:sz w:val="22"/>
                <w:szCs w:val="22"/>
              </w:rPr>
              <w:t xml:space="preserve">Not having been declared ineligible by the Bank as described in </w:t>
            </w:r>
            <w:r w:rsidRPr="00B61F4F">
              <w:rPr>
                <w:color w:val="000000" w:themeColor="text1"/>
                <w:sz w:val="22"/>
                <w:szCs w:val="22"/>
              </w:rPr>
              <w:t>4.5.</w:t>
            </w:r>
          </w:p>
        </w:tc>
        <w:tc>
          <w:tcPr>
            <w:tcW w:w="1370" w:type="dxa"/>
          </w:tcPr>
          <w:p w14:paraId="43CC0731" w14:textId="77777777" w:rsidR="00551DDA" w:rsidRPr="00B61F4F" w:rsidRDefault="00551DDA" w:rsidP="002E338E">
            <w:pPr>
              <w:spacing w:before="60" w:after="60"/>
              <w:jc w:val="center"/>
              <w:rPr>
                <w:sz w:val="22"/>
                <w:szCs w:val="22"/>
              </w:rPr>
            </w:pPr>
            <w:r w:rsidRPr="00B61F4F">
              <w:rPr>
                <w:sz w:val="22"/>
                <w:szCs w:val="22"/>
              </w:rPr>
              <w:t>Must meet requirement</w:t>
            </w:r>
          </w:p>
        </w:tc>
        <w:tc>
          <w:tcPr>
            <w:tcW w:w="1474" w:type="dxa"/>
          </w:tcPr>
          <w:p w14:paraId="053CC808" w14:textId="36ED7F3B" w:rsidR="00551DDA" w:rsidRPr="00B61F4F" w:rsidRDefault="00845214" w:rsidP="002E338E">
            <w:pPr>
              <w:spacing w:before="60" w:after="60"/>
              <w:jc w:val="center"/>
              <w:rPr>
                <w:sz w:val="22"/>
                <w:szCs w:val="22"/>
              </w:rPr>
            </w:pPr>
            <w:r w:rsidRPr="00B61F4F">
              <w:rPr>
                <w:sz w:val="22"/>
                <w:szCs w:val="22"/>
              </w:rPr>
              <w:t>Must meet requirement</w:t>
            </w:r>
          </w:p>
        </w:tc>
        <w:tc>
          <w:tcPr>
            <w:tcW w:w="1361" w:type="dxa"/>
          </w:tcPr>
          <w:p w14:paraId="07D29D99" w14:textId="5C44D876" w:rsidR="00551DDA" w:rsidRPr="00B61F4F" w:rsidRDefault="00551DDA" w:rsidP="002E338E">
            <w:pPr>
              <w:spacing w:before="60" w:after="60"/>
              <w:jc w:val="center"/>
              <w:rPr>
                <w:sz w:val="22"/>
                <w:szCs w:val="22"/>
              </w:rPr>
            </w:pPr>
            <w:r w:rsidRPr="00B61F4F">
              <w:rPr>
                <w:sz w:val="22"/>
                <w:szCs w:val="22"/>
              </w:rPr>
              <w:t>Must meet requirement</w:t>
            </w:r>
          </w:p>
        </w:tc>
        <w:tc>
          <w:tcPr>
            <w:tcW w:w="1519" w:type="dxa"/>
          </w:tcPr>
          <w:p w14:paraId="35F49D05" w14:textId="77777777" w:rsidR="00551DDA" w:rsidRPr="00B61F4F" w:rsidRDefault="00551DDA" w:rsidP="0087103B">
            <w:pPr>
              <w:spacing w:before="60" w:after="60"/>
              <w:jc w:val="center"/>
              <w:rPr>
                <w:sz w:val="22"/>
                <w:szCs w:val="22"/>
              </w:rPr>
            </w:pPr>
            <w:r w:rsidRPr="00B61F4F">
              <w:rPr>
                <w:sz w:val="22"/>
                <w:szCs w:val="22"/>
              </w:rPr>
              <w:t>N / A</w:t>
            </w:r>
          </w:p>
        </w:tc>
        <w:tc>
          <w:tcPr>
            <w:tcW w:w="2940" w:type="dxa"/>
          </w:tcPr>
          <w:p w14:paraId="0438A9A1" w14:textId="77777777" w:rsidR="00551DDA" w:rsidRPr="00893526" w:rsidRDefault="00551DDA" w:rsidP="00482AD7">
            <w:pPr>
              <w:spacing w:before="60" w:after="60"/>
              <w:jc w:val="left"/>
              <w:rPr>
                <w:sz w:val="22"/>
                <w:szCs w:val="22"/>
              </w:rPr>
            </w:pPr>
            <w:r w:rsidRPr="00893526">
              <w:rPr>
                <w:sz w:val="22"/>
                <w:szCs w:val="22"/>
              </w:rPr>
              <w:t>Letter of Bid</w:t>
            </w:r>
          </w:p>
        </w:tc>
      </w:tr>
      <w:tr w:rsidR="00551DDA" w:rsidRPr="00B61F4F" w14:paraId="486AC8EC" w14:textId="77777777" w:rsidTr="00547FEA">
        <w:trPr>
          <w:cantSplit/>
          <w:trHeight w:val="794"/>
          <w:jc w:val="center"/>
        </w:trPr>
        <w:tc>
          <w:tcPr>
            <w:tcW w:w="1848" w:type="dxa"/>
          </w:tcPr>
          <w:p w14:paraId="294EC29D" w14:textId="77777777" w:rsidR="00551DDA" w:rsidRPr="00B61F4F" w:rsidRDefault="00551DDA" w:rsidP="002E338E">
            <w:pPr>
              <w:spacing w:before="60" w:after="240"/>
              <w:ind w:left="250" w:right="-11" w:hanging="250"/>
              <w:jc w:val="left"/>
              <w:outlineLvl w:val="1"/>
              <w:rPr>
                <w:rFonts w:ascii="Times New Roman Bold" w:hAnsi="Times New Roman Bold"/>
                <w:b/>
                <w:sz w:val="22"/>
                <w:szCs w:val="22"/>
              </w:rPr>
            </w:pPr>
            <w:r w:rsidRPr="00B61F4F">
              <w:rPr>
                <w:rFonts w:ascii="Times New Roman Bold" w:hAnsi="Times New Roman Bold"/>
                <w:sz w:val="22"/>
                <w:szCs w:val="22"/>
              </w:rPr>
              <w:t>1.4 State Owned Enterprise or Institution</w:t>
            </w:r>
          </w:p>
        </w:tc>
        <w:tc>
          <w:tcPr>
            <w:tcW w:w="3942" w:type="dxa"/>
          </w:tcPr>
          <w:p w14:paraId="4D8CCBBD" w14:textId="77777777" w:rsidR="00551DDA" w:rsidRPr="00B61F4F" w:rsidRDefault="00551DDA" w:rsidP="00551DDA">
            <w:pPr>
              <w:spacing w:before="60" w:after="60"/>
              <w:jc w:val="left"/>
              <w:rPr>
                <w:sz w:val="22"/>
                <w:szCs w:val="22"/>
              </w:rPr>
            </w:pPr>
            <w:r w:rsidRPr="00B61F4F">
              <w:rPr>
                <w:sz w:val="22"/>
                <w:szCs w:val="22"/>
              </w:rPr>
              <w:t>Compliance with conditions of ITB 4.6</w:t>
            </w:r>
          </w:p>
        </w:tc>
        <w:tc>
          <w:tcPr>
            <w:tcW w:w="1370" w:type="dxa"/>
          </w:tcPr>
          <w:p w14:paraId="2D70EF2C" w14:textId="77777777" w:rsidR="00551DDA" w:rsidRPr="00B61F4F" w:rsidRDefault="00551DDA" w:rsidP="002E338E">
            <w:pPr>
              <w:spacing w:before="60" w:after="60"/>
              <w:jc w:val="center"/>
              <w:rPr>
                <w:sz w:val="22"/>
                <w:szCs w:val="22"/>
              </w:rPr>
            </w:pPr>
            <w:r w:rsidRPr="00B61F4F">
              <w:rPr>
                <w:sz w:val="22"/>
                <w:szCs w:val="22"/>
              </w:rPr>
              <w:t>Must meet requirement</w:t>
            </w:r>
          </w:p>
        </w:tc>
        <w:tc>
          <w:tcPr>
            <w:tcW w:w="1474" w:type="dxa"/>
          </w:tcPr>
          <w:p w14:paraId="609438D5" w14:textId="5036CEF4" w:rsidR="00551DDA" w:rsidRPr="00B61F4F" w:rsidRDefault="00845214" w:rsidP="002E338E">
            <w:pPr>
              <w:spacing w:before="60" w:after="60"/>
              <w:jc w:val="center"/>
              <w:rPr>
                <w:sz w:val="22"/>
                <w:szCs w:val="22"/>
              </w:rPr>
            </w:pPr>
            <w:r w:rsidRPr="00B61F4F">
              <w:rPr>
                <w:sz w:val="22"/>
                <w:szCs w:val="22"/>
              </w:rPr>
              <w:t>Must meet requirement</w:t>
            </w:r>
          </w:p>
        </w:tc>
        <w:tc>
          <w:tcPr>
            <w:tcW w:w="1361" w:type="dxa"/>
          </w:tcPr>
          <w:p w14:paraId="31553904" w14:textId="77777777" w:rsidR="00551DDA" w:rsidRPr="00B61F4F" w:rsidRDefault="00551DDA" w:rsidP="002E338E">
            <w:pPr>
              <w:spacing w:before="60" w:after="60"/>
              <w:jc w:val="center"/>
              <w:rPr>
                <w:sz w:val="22"/>
                <w:szCs w:val="22"/>
              </w:rPr>
            </w:pPr>
            <w:r w:rsidRPr="00B61F4F">
              <w:rPr>
                <w:sz w:val="22"/>
                <w:szCs w:val="22"/>
              </w:rPr>
              <w:t>Must meet requirement</w:t>
            </w:r>
          </w:p>
        </w:tc>
        <w:tc>
          <w:tcPr>
            <w:tcW w:w="1519" w:type="dxa"/>
          </w:tcPr>
          <w:p w14:paraId="2D792F0A" w14:textId="77777777" w:rsidR="00551DDA" w:rsidRPr="00B61F4F" w:rsidRDefault="00551DDA" w:rsidP="0087103B">
            <w:pPr>
              <w:spacing w:before="60" w:after="60"/>
              <w:jc w:val="center"/>
              <w:rPr>
                <w:sz w:val="22"/>
                <w:szCs w:val="22"/>
              </w:rPr>
            </w:pPr>
            <w:r w:rsidRPr="00B61F4F">
              <w:rPr>
                <w:sz w:val="22"/>
                <w:szCs w:val="22"/>
              </w:rPr>
              <w:t>N / A</w:t>
            </w:r>
          </w:p>
        </w:tc>
        <w:tc>
          <w:tcPr>
            <w:tcW w:w="2940" w:type="dxa"/>
          </w:tcPr>
          <w:p w14:paraId="1D0E4B48" w14:textId="7CAD97C0" w:rsidR="00551DDA" w:rsidRPr="00893526" w:rsidRDefault="00551DDA" w:rsidP="00482AD7">
            <w:pPr>
              <w:spacing w:before="60" w:after="60"/>
              <w:jc w:val="left"/>
              <w:rPr>
                <w:sz w:val="22"/>
                <w:szCs w:val="22"/>
              </w:rPr>
            </w:pPr>
            <w:r w:rsidRPr="00893526">
              <w:rPr>
                <w:sz w:val="22"/>
                <w:szCs w:val="22"/>
              </w:rPr>
              <w:t>Form ELI –1.1 and 1.2, with attachments</w:t>
            </w:r>
          </w:p>
        </w:tc>
      </w:tr>
      <w:tr w:rsidR="00551DDA" w:rsidRPr="00B61F4F" w14:paraId="56294D26" w14:textId="77777777" w:rsidTr="00547FEA">
        <w:trPr>
          <w:cantSplit/>
          <w:trHeight w:val="794"/>
          <w:jc w:val="center"/>
        </w:trPr>
        <w:tc>
          <w:tcPr>
            <w:tcW w:w="1848" w:type="dxa"/>
          </w:tcPr>
          <w:p w14:paraId="43AACF50" w14:textId="77777777" w:rsidR="00551DDA" w:rsidRPr="00B61F4F" w:rsidRDefault="00551DDA" w:rsidP="002E338E">
            <w:pPr>
              <w:spacing w:before="60" w:after="240"/>
              <w:ind w:left="250" w:right="-11" w:hanging="250"/>
              <w:jc w:val="left"/>
              <w:outlineLvl w:val="1"/>
              <w:rPr>
                <w:rFonts w:ascii="Times New Roman Bold" w:hAnsi="Times New Roman Bold"/>
                <w:b/>
                <w:sz w:val="22"/>
                <w:szCs w:val="22"/>
              </w:rPr>
            </w:pPr>
            <w:r w:rsidRPr="00B61F4F">
              <w:rPr>
                <w:rFonts w:ascii="Times New Roman Bold" w:hAnsi="Times New Roman Bold"/>
                <w:sz w:val="22"/>
                <w:szCs w:val="22"/>
              </w:rPr>
              <w:t>1.5 Ineligibility based on a United Nations resolution or Borrower</w:t>
            </w:r>
            <w:r w:rsidRPr="00B61F4F">
              <w:rPr>
                <w:rFonts w:ascii="Times New Roman Bold" w:hAnsi="Times New Roman Bold" w:hint="eastAsia"/>
                <w:sz w:val="22"/>
                <w:szCs w:val="22"/>
              </w:rPr>
              <w:t>’</w:t>
            </w:r>
            <w:r w:rsidRPr="00B61F4F">
              <w:rPr>
                <w:rFonts w:ascii="Times New Roman Bold" w:hAnsi="Times New Roman Bold"/>
                <w:sz w:val="22"/>
                <w:szCs w:val="22"/>
              </w:rPr>
              <w:t xml:space="preserve">s country law </w:t>
            </w:r>
          </w:p>
        </w:tc>
        <w:tc>
          <w:tcPr>
            <w:tcW w:w="3942" w:type="dxa"/>
          </w:tcPr>
          <w:p w14:paraId="0AE01824" w14:textId="77777777" w:rsidR="00551DDA" w:rsidRPr="00B61F4F" w:rsidRDefault="00551DDA" w:rsidP="002E338E">
            <w:pPr>
              <w:spacing w:before="60" w:after="240"/>
              <w:ind w:right="-11"/>
              <w:jc w:val="left"/>
              <w:rPr>
                <w:sz w:val="22"/>
                <w:szCs w:val="22"/>
              </w:rPr>
            </w:pPr>
            <w:r w:rsidRPr="00B61F4F">
              <w:rPr>
                <w:sz w:val="22"/>
                <w:szCs w:val="22"/>
              </w:rPr>
              <w:t>Not having been excluded as a result of the Borrower’s country laws or official regulations, or by an act of compliance with UN Security Council resolution, in accordance with ITB 4.8and Section V.</w:t>
            </w:r>
          </w:p>
        </w:tc>
        <w:tc>
          <w:tcPr>
            <w:tcW w:w="1370" w:type="dxa"/>
          </w:tcPr>
          <w:p w14:paraId="520ADC04" w14:textId="77777777" w:rsidR="00551DDA" w:rsidRPr="00B61F4F" w:rsidRDefault="00551DDA" w:rsidP="002E338E">
            <w:pPr>
              <w:spacing w:before="60" w:after="60"/>
              <w:jc w:val="center"/>
              <w:rPr>
                <w:sz w:val="22"/>
                <w:szCs w:val="22"/>
              </w:rPr>
            </w:pPr>
            <w:r w:rsidRPr="00B61F4F">
              <w:rPr>
                <w:sz w:val="22"/>
                <w:szCs w:val="22"/>
              </w:rPr>
              <w:t>Must meet requirement</w:t>
            </w:r>
          </w:p>
        </w:tc>
        <w:tc>
          <w:tcPr>
            <w:tcW w:w="1474" w:type="dxa"/>
          </w:tcPr>
          <w:p w14:paraId="05A7757A" w14:textId="61AE3C48" w:rsidR="00551DDA" w:rsidRPr="00B61F4F" w:rsidRDefault="00845214" w:rsidP="002E338E">
            <w:pPr>
              <w:spacing w:before="60" w:after="60"/>
              <w:jc w:val="center"/>
              <w:rPr>
                <w:sz w:val="22"/>
                <w:szCs w:val="22"/>
              </w:rPr>
            </w:pPr>
            <w:r w:rsidRPr="00B61F4F">
              <w:rPr>
                <w:sz w:val="22"/>
                <w:szCs w:val="22"/>
              </w:rPr>
              <w:t>Must meet requirement</w:t>
            </w:r>
          </w:p>
        </w:tc>
        <w:tc>
          <w:tcPr>
            <w:tcW w:w="1361" w:type="dxa"/>
          </w:tcPr>
          <w:p w14:paraId="04526BA4" w14:textId="77777777" w:rsidR="00551DDA" w:rsidRPr="00B61F4F" w:rsidRDefault="00551DDA" w:rsidP="002E338E">
            <w:pPr>
              <w:spacing w:before="60" w:after="60"/>
              <w:jc w:val="center"/>
              <w:rPr>
                <w:sz w:val="22"/>
                <w:szCs w:val="22"/>
              </w:rPr>
            </w:pPr>
            <w:r w:rsidRPr="00B61F4F">
              <w:rPr>
                <w:sz w:val="22"/>
                <w:szCs w:val="22"/>
              </w:rPr>
              <w:t>Must meet requirement</w:t>
            </w:r>
          </w:p>
        </w:tc>
        <w:tc>
          <w:tcPr>
            <w:tcW w:w="1519" w:type="dxa"/>
          </w:tcPr>
          <w:p w14:paraId="68F82D65" w14:textId="77777777" w:rsidR="00551DDA" w:rsidRPr="00B61F4F" w:rsidRDefault="00551DDA" w:rsidP="0087103B">
            <w:pPr>
              <w:spacing w:before="60" w:after="60"/>
              <w:jc w:val="center"/>
              <w:rPr>
                <w:sz w:val="22"/>
                <w:szCs w:val="22"/>
              </w:rPr>
            </w:pPr>
            <w:r w:rsidRPr="00B61F4F">
              <w:rPr>
                <w:sz w:val="22"/>
                <w:szCs w:val="22"/>
              </w:rPr>
              <w:t>N / A</w:t>
            </w:r>
          </w:p>
        </w:tc>
        <w:tc>
          <w:tcPr>
            <w:tcW w:w="2940" w:type="dxa"/>
          </w:tcPr>
          <w:p w14:paraId="13F26C16" w14:textId="77777777" w:rsidR="00551DDA" w:rsidRPr="00893526" w:rsidRDefault="00551DDA" w:rsidP="00482AD7">
            <w:pPr>
              <w:spacing w:before="60" w:after="60"/>
              <w:jc w:val="left"/>
              <w:rPr>
                <w:sz w:val="22"/>
                <w:szCs w:val="22"/>
              </w:rPr>
            </w:pPr>
            <w:r w:rsidRPr="00893526">
              <w:rPr>
                <w:sz w:val="22"/>
                <w:szCs w:val="22"/>
              </w:rPr>
              <w:t>Letter of Bid</w:t>
            </w:r>
          </w:p>
        </w:tc>
      </w:tr>
    </w:tbl>
    <w:p w14:paraId="09819DC0" w14:textId="77777777" w:rsidR="00135AB4" w:rsidRPr="00135AB4" w:rsidRDefault="00135AB4" w:rsidP="00135AB4"/>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8"/>
        <w:gridCol w:w="3964"/>
        <w:gridCol w:w="1418"/>
        <w:gridCol w:w="1417"/>
        <w:gridCol w:w="1276"/>
        <w:gridCol w:w="1508"/>
        <w:gridCol w:w="2739"/>
      </w:tblGrid>
      <w:tr w:rsidR="00135AB4" w:rsidRPr="00B61F4F" w14:paraId="12A47B6B" w14:textId="77777777" w:rsidTr="00032B5B">
        <w:trPr>
          <w:cantSplit/>
          <w:tblHeader/>
          <w:jc w:val="center"/>
        </w:trPr>
        <w:tc>
          <w:tcPr>
            <w:tcW w:w="1848" w:type="dxa"/>
            <w:shd w:val="clear" w:color="auto" w:fill="7F7F7F" w:themeFill="background1" w:themeFillShade="7F"/>
            <w:vAlign w:val="center"/>
          </w:tcPr>
          <w:p w14:paraId="1631AEC1" w14:textId="77777777" w:rsidR="00135AB4" w:rsidRPr="00B61F4F" w:rsidRDefault="00135AB4" w:rsidP="00135AB4">
            <w:pPr>
              <w:tabs>
                <w:tab w:val="center" w:pos="1006"/>
                <w:tab w:val="right" w:pos="2012"/>
              </w:tabs>
              <w:spacing w:before="120" w:after="120"/>
              <w:jc w:val="center"/>
              <w:rPr>
                <w:b/>
                <w:color w:val="FFFFFF" w:themeColor="background1"/>
                <w:sz w:val="22"/>
                <w:szCs w:val="22"/>
              </w:rPr>
            </w:pPr>
            <w:r w:rsidRPr="00B61F4F">
              <w:rPr>
                <w:color w:val="FFFFFF" w:themeColor="background1"/>
                <w:sz w:val="22"/>
                <w:szCs w:val="22"/>
              </w:rPr>
              <w:lastRenderedPageBreak/>
              <w:br w:type="page"/>
            </w:r>
            <w:r w:rsidRPr="00B61F4F">
              <w:rPr>
                <w:color w:val="FFFFFF" w:themeColor="background1"/>
                <w:sz w:val="22"/>
                <w:szCs w:val="22"/>
              </w:rPr>
              <w:br w:type="page"/>
            </w:r>
            <w:r w:rsidRPr="00B61F4F">
              <w:rPr>
                <w:color w:val="FFFFFF" w:themeColor="background1"/>
                <w:sz w:val="22"/>
                <w:szCs w:val="22"/>
              </w:rPr>
              <w:br w:type="page"/>
            </w:r>
            <w:r w:rsidRPr="00B61F4F">
              <w:rPr>
                <w:b/>
                <w:color w:val="FFFFFF" w:themeColor="background1"/>
                <w:sz w:val="22"/>
                <w:szCs w:val="22"/>
              </w:rPr>
              <w:t>Factor</w:t>
            </w:r>
          </w:p>
        </w:tc>
        <w:tc>
          <w:tcPr>
            <w:tcW w:w="12322" w:type="dxa"/>
            <w:gridSpan w:val="6"/>
            <w:shd w:val="clear" w:color="auto" w:fill="7F7F7F" w:themeFill="background1" w:themeFillShade="7F"/>
            <w:vAlign w:val="bottom"/>
          </w:tcPr>
          <w:p w14:paraId="0B09D106" w14:textId="77777777" w:rsidR="00135AB4" w:rsidRPr="00B61F4F" w:rsidRDefault="00135AB4" w:rsidP="00135AB4">
            <w:pPr>
              <w:spacing w:before="120" w:after="120"/>
              <w:ind w:right="0"/>
              <w:jc w:val="center"/>
              <w:rPr>
                <w:b/>
                <w:color w:val="FFFFFF" w:themeColor="background1"/>
                <w:sz w:val="22"/>
                <w:szCs w:val="22"/>
              </w:rPr>
            </w:pPr>
            <w:r w:rsidRPr="00B61F4F">
              <w:rPr>
                <w:b/>
                <w:color w:val="FFFFFF" w:themeColor="background1"/>
                <w:sz w:val="22"/>
                <w:szCs w:val="22"/>
              </w:rPr>
              <w:t>2. Historical Contract Non-Performance</w:t>
            </w:r>
          </w:p>
        </w:tc>
      </w:tr>
      <w:tr w:rsidR="00135AB4" w:rsidRPr="00B61F4F" w14:paraId="1195A482" w14:textId="77777777" w:rsidTr="00032B5B">
        <w:trPr>
          <w:cantSplit/>
          <w:tblHeader/>
          <w:jc w:val="center"/>
        </w:trPr>
        <w:tc>
          <w:tcPr>
            <w:tcW w:w="1848" w:type="dxa"/>
            <w:vMerge w:val="restart"/>
            <w:shd w:val="clear" w:color="auto" w:fill="D9D9D9" w:themeFill="background1" w:themeFillShade="D9"/>
            <w:vAlign w:val="center"/>
          </w:tcPr>
          <w:p w14:paraId="4B1F801A" w14:textId="77777777" w:rsidR="00135AB4" w:rsidRPr="00B61F4F" w:rsidRDefault="00135AB4" w:rsidP="00135AB4">
            <w:pPr>
              <w:tabs>
                <w:tab w:val="left" w:pos="810"/>
              </w:tabs>
              <w:spacing w:after="240"/>
              <w:ind w:left="720" w:hanging="360"/>
              <w:jc w:val="left"/>
              <w:outlineLvl w:val="4"/>
              <w:rPr>
                <w:rFonts w:ascii="Times New Roman Bold" w:hAnsi="Times New Roman Bold"/>
                <w:sz w:val="22"/>
                <w:szCs w:val="22"/>
              </w:rPr>
            </w:pPr>
            <w:r w:rsidRPr="00B61F4F">
              <w:rPr>
                <w:b/>
                <w:sz w:val="22"/>
                <w:szCs w:val="22"/>
              </w:rPr>
              <w:t>Sub-Factor</w:t>
            </w:r>
          </w:p>
        </w:tc>
        <w:tc>
          <w:tcPr>
            <w:tcW w:w="9583" w:type="dxa"/>
            <w:gridSpan w:val="5"/>
            <w:shd w:val="clear" w:color="auto" w:fill="D9D9D9" w:themeFill="background1" w:themeFillShade="D9"/>
            <w:vAlign w:val="center"/>
          </w:tcPr>
          <w:p w14:paraId="1282432F" w14:textId="77777777" w:rsidR="00135AB4" w:rsidRPr="00B61F4F" w:rsidRDefault="00135AB4" w:rsidP="00135AB4">
            <w:pPr>
              <w:tabs>
                <w:tab w:val="left" w:pos="810"/>
              </w:tabs>
              <w:spacing w:before="80" w:after="80"/>
              <w:ind w:left="720" w:hanging="360"/>
              <w:jc w:val="center"/>
              <w:outlineLvl w:val="4"/>
              <w:rPr>
                <w:b/>
                <w:sz w:val="22"/>
                <w:szCs w:val="22"/>
              </w:rPr>
            </w:pPr>
            <w:r w:rsidRPr="00B61F4F">
              <w:rPr>
                <w:rFonts w:ascii="Times New Roman Bold" w:hAnsi="Times New Roman Bold"/>
                <w:b/>
                <w:sz w:val="22"/>
                <w:szCs w:val="22"/>
              </w:rPr>
              <w:t>Criteria</w:t>
            </w:r>
          </w:p>
        </w:tc>
        <w:tc>
          <w:tcPr>
            <w:tcW w:w="2739" w:type="dxa"/>
            <w:vMerge w:val="restart"/>
            <w:shd w:val="clear" w:color="auto" w:fill="D9D9D9" w:themeFill="background1" w:themeFillShade="D9"/>
            <w:vAlign w:val="center"/>
          </w:tcPr>
          <w:p w14:paraId="2A581E78" w14:textId="67A8F467" w:rsidR="00135AB4" w:rsidRPr="00B61F4F" w:rsidRDefault="003667B4" w:rsidP="00135AB4">
            <w:pPr>
              <w:spacing w:before="80" w:after="80"/>
              <w:ind w:left="36" w:hanging="36"/>
              <w:jc w:val="center"/>
              <w:rPr>
                <w:b/>
                <w:sz w:val="22"/>
                <w:szCs w:val="22"/>
              </w:rPr>
            </w:pPr>
            <w:r w:rsidRPr="00B61F4F">
              <w:rPr>
                <w:b/>
                <w:sz w:val="22"/>
                <w:szCs w:val="22"/>
              </w:rPr>
              <w:t>Documentation Required</w:t>
            </w:r>
          </w:p>
        </w:tc>
      </w:tr>
      <w:tr w:rsidR="00135AB4" w:rsidRPr="00B61F4F" w14:paraId="24D60566" w14:textId="77777777" w:rsidTr="00032B5B">
        <w:trPr>
          <w:cantSplit/>
          <w:tblHeader/>
          <w:jc w:val="center"/>
        </w:trPr>
        <w:tc>
          <w:tcPr>
            <w:tcW w:w="1848" w:type="dxa"/>
            <w:vMerge/>
          </w:tcPr>
          <w:p w14:paraId="34D4CA92" w14:textId="77777777" w:rsidR="00135AB4" w:rsidRPr="00B61F4F" w:rsidRDefault="00135AB4" w:rsidP="00135AB4">
            <w:pPr>
              <w:jc w:val="center"/>
              <w:rPr>
                <w:b/>
                <w:sz w:val="22"/>
                <w:szCs w:val="22"/>
              </w:rPr>
            </w:pPr>
          </w:p>
        </w:tc>
        <w:tc>
          <w:tcPr>
            <w:tcW w:w="3964" w:type="dxa"/>
            <w:vMerge w:val="restart"/>
            <w:shd w:val="clear" w:color="auto" w:fill="D9D9D9" w:themeFill="background1" w:themeFillShade="D9"/>
            <w:vAlign w:val="center"/>
          </w:tcPr>
          <w:p w14:paraId="626C177B" w14:textId="77777777" w:rsidR="00135AB4" w:rsidRPr="00B61F4F" w:rsidRDefault="00135AB4" w:rsidP="002E338E">
            <w:pPr>
              <w:tabs>
                <w:tab w:val="left" w:pos="810"/>
              </w:tabs>
              <w:spacing w:after="0"/>
              <w:ind w:left="720" w:hanging="360"/>
              <w:jc w:val="center"/>
              <w:outlineLvl w:val="4"/>
              <w:rPr>
                <w:b/>
                <w:sz w:val="22"/>
                <w:szCs w:val="22"/>
              </w:rPr>
            </w:pPr>
            <w:r w:rsidRPr="00B61F4F">
              <w:rPr>
                <w:b/>
                <w:sz w:val="22"/>
                <w:szCs w:val="22"/>
              </w:rPr>
              <w:t>Requirement</w:t>
            </w:r>
          </w:p>
        </w:tc>
        <w:tc>
          <w:tcPr>
            <w:tcW w:w="5619" w:type="dxa"/>
            <w:gridSpan w:val="4"/>
            <w:shd w:val="clear" w:color="auto" w:fill="D9D9D9" w:themeFill="background1" w:themeFillShade="D9"/>
          </w:tcPr>
          <w:p w14:paraId="67CDBEB8" w14:textId="77777777" w:rsidR="00135AB4" w:rsidRPr="00B61F4F" w:rsidRDefault="00135AB4" w:rsidP="00135AB4">
            <w:pPr>
              <w:tabs>
                <w:tab w:val="left" w:pos="810"/>
              </w:tabs>
              <w:spacing w:before="80" w:after="80"/>
              <w:ind w:left="720" w:hanging="360"/>
              <w:jc w:val="center"/>
              <w:outlineLvl w:val="4"/>
              <w:rPr>
                <w:b/>
                <w:sz w:val="22"/>
                <w:szCs w:val="22"/>
              </w:rPr>
            </w:pPr>
            <w:r w:rsidRPr="00B61F4F">
              <w:rPr>
                <w:b/>
                <w:sz w:val="22"/>
                <w:szCs w:val="22"/>
              </w:rPr>
              <w:t>Bidder</w:t>
            </w:r>
          </w:p>
        </w:tc>
        <w:tc>
          <w:tcPr>
            <w:tcW w:w="2739" w:type="dxa"/>
            <w:vMerge/>
          </w:tcPr>
          <w:p w14:paraId="5B1A8E68" w14:textId="77777777" w:rsidR="00135AB4" w:rsidRPr="00B61F4F" w:rsidRDefault="00135AB4" w:rsidP="00135AB4">
            <w:pPr>
              <w:spacing w:before="40"/>
              <w:ind w:left="36" w:hanging="36"/>
              <w:jc w:val="center"/>
              <w:rPr>
                <w:b/>
                <w:sz w:val="22"/>
                <w:szCs w:val="22"/>
              </w:rPr>
            </w:pPr>
          </w:p>
        </w:tc>
      </w:tr>
      <w:tr w:rsidR="00135AB4" w:rsidRPr="00B61F4F" w14:paraId="57A7844F" w14:textId="77777777" w:rsidTr="00032B5B">
        <w:trPr>
          <w:cantSplit/>
          <w:tblHeader/>
          <w:jc w:val="center"/>
        </w:trPr>
        <w:tc>
          <w:tcPr>
            <w:tcW w:w="1848" w:type="dxa"/>
            <w:vMerge/>
          </w:tcPr>
          <w:p w14:paraId="4199D6D2" w14:textId="77777777" w:rsidR="00135AB4" w:rsidRPr="00B61F4F" w:rsidRDefault="00135AB4" w:rsidP="00135AB4">
            <w:pPr>
              <w:rPr>
                <w:b/>
                <w:sz w:val="22"/>
                <w:szCs w:val="22"/>
              </w:rPr>
            </w:pPr>
          </w:p>
        </w:tc>
        <w:tc>
          <w:tcPr>
            <w:tcW w:w="3964" w:type="dxa"/>
            <w:vMerge/>
          </w:tcPr>
          <w:p w14:paraId="45D31C0B" w14:textId="77777777" w:rsidR="00135AB4" w:rsidRPr="00B61F4F" w:rsidRDefault="00135AB4" w:rsidP="00135AB4">
            <w:pPr>
              <w:rPr>
                <w:b/>
                <w:sz w:val="22"/>
                <w:szCs w:val="22"/>
              </w:rPr>
            </w:pPr>
          </w:p>
        </w:tc>
        <w:tc>
          <w:tcPr>
            <w:tcW w:w="1418" w:type="dxa"/>
            <w:vMerge w:val="restart"/>
            <w:shd w:val="clear" w:color="auto" w:fill="D9D9D9" w:themeFill="background1" w:themeFillShade="D9"/>
            <w:vAlign w:val="center"/>
          </w:tcPr>
          <w:p w14:paraId="4EE79F19" w14:textId="77777777" w:rsidR="00135AB4" w:rsidRPr="00B61F4F" w:rsidRDefault="00135AB4" w:rsidP="00135AB4">
            <w:pPr>
              <w:spacing w:before="40"/>
              <w:jc w:val="center"/>
              <w:rPr>
                <w:b/>
                <w:sz w:val="22"/>
                <w:szCs w:val="22"/>
              </w:rPr>
            </w:pPr>
            <w:r w:rsidRPr="00B61F4F">
              <w:rPr>
                <w:b/>
                <w:sz w:val="22"/>
                <w:szCs w:val="22"/>
              </w:rPr>
              <w:t>Single Entity</w:t>
            </w:r>
          </w:p>
        </w:tc>
        <w:tc>
          <w:tcPr>
            <w:tcW w:w="4201" w:type="dxa"/>
            <w:gridSpan w:val="3"/>
            <w:shd w:val="clear" w:color="auto" w:fill="D9D9D9" w:themeFill="background1" w:themeFillShade="D9"/>
          </w:tcPr>
          <w:p w14:paraId="26CF5867" w14:textId="77777777" w:rsidR="00135AB4" w:rsidRPr="00B61F4F" w:rsidRDefault="00135AB4" w:rsidP="00135AB4">
            <w:pPr>
              <w:tabs>
                <w:tab w:val="left" w:pos="810"/>
              </w:tabs>
              <w:spacing w:before="40" w:after="0"/>
              <w:ind w:left="720" w:hanging="360"/>
              <w:jc w:val="center"/>
              <w:outlineLvl w:val="4"/>
              <w:rPr>
                <w:b/>
                <w:sz w:val="22"/>
                <w:szCs w:val="22"/>
              </w:rPr>
            </w:pPr>
            <w:r w:rsidRPr="00B61F4F">
              <w:rPr>
                <w:b/>
                <w:sz w:val="22"/>
                <w:szCs w:val="22"/>
              </w:rPr>
              <w:t>Joint Venture (existing or intended)</w:t>
            </w:r>
          </w:p>
        </w:tc>
        <w:tc>
          <w:tcPr>
            <w:tcW w:w="2739" w:type="dxa"/>
            <w:vMerge/>
          </w:tcPr>
          <w:p w14:paraId="7B7F247B" w14:textId="77777777" w:rsidR="00135AB4" w:rsidRPr="00B61F4F" w:rsidRDefault="00135AB4" w:rsidP="00135AB4">
            <w:pPr>
              <w:spacing w:before="40"/>
              <w:ind w:left="36" w:hanging="36"/>
              <w:jc w:val="center"/>
              <w:rPr>
                <w:b/>
                <w:sz w:val="22"/>
                <w:szCs w:val="22"/>
              </w:rPr>
            </w:pPr>
          </w:p>
        </w:tc>
      </w:tr>
      <w:tr w:rsidR="00135AB4" w:rsidRPr="00B61F4F" w14:paraId="47C30544" w14:textId="77777777" w:rsidTr="00032B5B">
        <w:trPr>
          <w:cantSplit/>
          <w:trHeight w:val="600"/>
          <w:tblHeader/>
          <w:jc w:val="center"/>
        </w:trPr>
        <w:tc>
          <w:tcPr>
            <w:tcW w:w="1848" w:type="dxa"/>
            <w:vMerge/>
          </w:tcPr>
          <w:p w14:paraId="508BADD4" w14:textId="77777777" w:rsidR="00135AB4" w:rsidRPr="00B61F4F" w:rsidRDefault="00135AB4" w:rsidP="00135AB4">
            <w:pPr>
              <w:rPr>
                <w:b/>
                <w:sz w:val="22"/>
                <w:szCs w:val="22"/>
              </w:rPr>
            </w:pPr>
          </w:p>
        </w:tc>
        <w:tc>
          <w:tcPr>
            <w:tcW w:w="3964" w:type="dxa"/>
            <w:vMerge/>
          </w:tcPr>
          <w:p w14:paraId="199883C5" w14:textId="77777777" w:rsidR="00135AB4" w:rsidRPr="00B61F4F" w:rsidRDefault="00135AB4" w:rsidP="00135AB4">
            <w:pPr>
              <w:rPr>
                <w:b/>
                <w:sz w:val="22"/>
                <w:szCs w:val="22"/>
              </w:rPr>
            </w:pPr>
          </w:p>
        </w:tc>
        <w:tc>
          <w:tcPr>
            <w:tcW w:w="1418" w:type="dxa"/>
            <w:vMerge/>
          </w:tcPr>
          <w:p w14:paraId="0B03E9AC" w14:textId="77777777" w:rsidR="00135AB4" w:rsidRPr="00B61F4F" w:rsidRDefault="00135AB4" w:rsidP="00135AB4">
            <w:pPr>
              <w:spacing w:before="40"/>
              <w:ind w:left="36" w:hanging="36"/>
              <w:jc w:val="center"/>
              <w:rPr>
                <w:b/>
                <w:sz w:val="22"/>
                <w:szCs w:val="22"/>
              </w:rPr>
            </w:pPr>
          </w:p>
        </w:tc>
        <w:tc>
          <w:tcPr>
            <w:tcW w:w="1417" w:type="dxa"/>
            <w:shd w:val="clear" w:color="auto" w:fill="D9D9D9" w:themeFill="background1" w:themeFillShade="D9"/>
          </w:tcPr>
          <w:p w14:paraId="30281B71" w14:textId="77777777" w:rsidR="00135AB4" w:rsidRPr="00B61F4F" w:rsidRDefault="00135AB4" w:rsidP="00135AB4">
            <w:pPr>
              <w:spacing w:after="0"/>
              <w:jc w:val="center"/>
              <w:rPr>
                <w:b/>
                <w:sz w:val="22"/>
                <w:szCs w:val="22"/>
              </w:rPr>
            </w:pPr>
            <w:r w:rsidRPr="00B61F4F">
              <w:rPr>
                <w:b/>
                <w:sz w:val="22"/>
                <w:szCs w:val="22"/>
              </w:rPr>
              <w:t>All members combined</w:t>
            </w:r>
          </w:p>
        </w:tc>
        <w:tc>
          <w:tcPr>
            <w:tcW w:w="1276" w:type="dxa"/>
            <w:shd w:val="clear" w:color="auto" w:fill="D9D9D9" w:themeFill="background1" w:themeFillShade="D9"/>
          </w:tcPr>
          <w:p w14:paraId="0DB17B1F" w14:textId="77777777" w:rsidR="00135AB4" w:rsidRPr="00B61F4F" w:rsidRDefault="00135AB4" w:rsidP="00135AB4">
            <w:pPr>
              <w:spacing w:after="0"/>
              <w:jc w:val="center"/>
              <w:rPr>
                <w:b/>
                <w:sz w:val="22"/>
                <w:szCs w:val="22"/>
              </w:rPr>
            </w:pPr>
            <w:r w:rsidRPr="00B61F4F">
              <w:rPr>
                <w:b/>
                <w:sz w:val="22"/>
                <w:szCs w:val="22"/>
              </w:rPr>
              <w:t>Each member</w:t>
            </w:r>
          </w:p>
        </w:tc>
        <w:tc>
          <w:tcPr>
            <w:tcW w:w="1508" w:type="dxa"/>
            <w:shd w:val="clear" w:color="auto" w:fill="D9D9D9" w:themeFill="background1" w:themeFillShade="D9"/>
          </w:tcPr>
          <w:p w14:paraId="6CCD0929" w14:textId="77777777" w:rsidR="00135AB4" w:rsidRPr="00B61F4F" w:rsidRDefault="00135AB4" w:rsidP="00135AB4">
            <w:pPr>
              <w:spacing w:after="0"/>
              <w:jc w:val="center"/>
              <w:rPr>
                <w:b/>
                <w:sz w:val="22"/>
                <w:szCs w:val="22"/>
              </w:rPr>
            </w:pPr>
            <w:r w:rsidRPr="00B61F4F">
              <w:rPr>
                <w:b/>
                <w:sz w:val="22"/>
                <w:szCs w:val="22"/>
              </w:rPr>
              <w:t>At least one member</w:t>
            </w:r>
          </w:p>
        </w:tc>
        <w:tc>
          <w:tcPr>
            <w:tcW w:w="2739" w:type="dxa"/>
            <w:vMerge/>
          </w:tcPr>
          <w:p w14:paraId="10E54CE1" w14:textId="77777777" w:rsidR="00135AB4" w:rsidRPr="00B61F4F" w:rsidRDefault="00135AB4" w:rsidP="00135AB4">
            <w:pPr>
              <w:ind w:left="36" w:hanging="36"/>
              <w:jc w:val="center"/>
              <w:rPr>
                <w:b/>
                <w:sz w:val="22"/>
                <w:szCs w:val="22"/>
              </w:rPr>
            </w:pPr>
          </w:p>
        </w:tc>
      </w:tr>
      <w:tr w:rsidR="00750DA9" w:rsidRPr="00B61F4F" w14:paraId="5CBA0E02" w14:textId="77777777" w:rsidTr="00032B5B">
        <w:trPr>
          <w:cantSplit/>
          <w:trHeight w:val="600"/>
          <w:jc w:val="center"/>
        </w:trPr>
        <w:tc>
          <w:tcPr>
            <w:tcW w:w="1848" w:type="dxa"/>
          </w:tcPr>
          <w:p w14:paraId="1FADDE04" w14:textId="77777777" w:rsidR="00135AB4" w:rsidRPr="00B61F4F" w:rsidRDefault="00135AB4" w:rsidP="002E338E">
            <w:pPr>
              <w:spacing w:before="60" w:after="0"/>
              <w:ind w:right="0"/>
              <w:jc w:val="left"/>
              <w:outlineLvl w:val="1"/>
              <w:rPr>
                <w:rFonts w:ascii="Times New Roman Bold" w:hAnsi="Times New Roman Bold"/>
                <w:b/>
                <w:sz w:val="22"/>
                <w:szCs w:val="22"/>
              </w:rPr>
            </w:pPr>
            <w:r w:rsidRPr="00B61F4F">
              <w:rPr>
                <w:rFonts w:ascii="Times New Roman Bold" w:hAnsi="Times New Roman Bold"/>
                <w:sz w:val="22"/>
                <w:szCs w:val="22"/>
              </w:rPr>
              <w:t>2.1 History of non-performing contracts</w:t>
            </w:r>
          </w:p>
        </w:tc>
        <w:tc>
          <w:tcPr>
            <w:tcW w:w="3964" w:type="dxa"/>
          </w:tcPr>
          <w:p w14:paraId="6C2B10E6" w14:textId="3EDCD7BE" w:rsidR="00E57A7E" w:rsidRPr="00B61F4F" w:rsidRDefault="00135AB4" w:rsidP="002E338E">
            <w:pPr>
              <w:spacing w:before="60" w:after="240"/>
              <w:jc w:val="left"/>
              <w:rPr>
                <w:sz w:val="22"/>
                <w:szCs w:val="22"/>
              </w:rPr>
            </w:pPr>
            <w:r w:rsidRPr="00B61F4F">
              <w:rPr>
                <w:sz w:val="22"/>
                <w:szCs w:val="22"/>
              </w:rPr>
              <w:t>Non-performance</w:t>
            </w:r>
            <w:r w:rsidRPr="00B61F4F">
              <w:rPr>
                <w:sz w:val="22"/>
                <w:szCs w:val="22"/>
                <w:vertAlign w:val="superscript"/>
              </w:rPr>
              <w:footnoteReference w:id="2"/>
            </w:r>
            <w:r w:rsidRPr="00B61F4F">
              <w:rPr>
                <w:sz w:val="22"/>
                <w:szCs w:val="22"/>
              </w:rPr>
              <w:t xml:space="preserve">of a contract did not occur within the last </w:t>
            </w:r>
            <w:r w:rsidR="00522DD7" w:rsidRPr="00B61F4F">
              <w:rPr>
                <w:b/>
                <w:bCs/>
                <w:color w:val="C00000"/>
                <w:sz w:val="22"/>
                <w:szCs w:val="22"/>
              </w:rPr>
              <w:t>Five</w:t>
            </w:r>
            <w:r w:rsidRPr="00B61F4F">
              <w:rPr>
                <w:b/>
                <w:bCs/>
                <w:color w:val="C00000"/>
                <w:sz w:val="22"/>
                <w:szCs w:val="22"/>
              </w:rPr>
              <w:t xml:space="preserve"> (</w:t>
            </w:r>
            <w:r w:rsidR="00522DD7" w:rsidRPr="00B61F4F">
              <w:rPr>
                <w:b/>
                <w:bCs/>
                <w:color w:val="C00000"/>
                <w:sz w:val="22"/>
                <w:szCs w:val="22"/>
              </w:rPr>
              <w:t>5</w:t>
            </w:r>
            <w:r w:rsidRPr="00B61F4F">
              <w:rPr>
                <w:b/>
                <w:bCs/>
                <w:color w:val="C00000"/>
                <w:sz w:val="22"/>
                <w:szCs w:val="22"/>
              </w:rPr>
              <w:t>) years</w:t>
            </w:r>
            <w:r w:rsidRPr="00B61F4F">
              <w:rPr>
                <w:color w:val="C00000"/>
                <w:sz w:val="22"/>
                <w:szCs w:val="22"/>
              </w:rPr>
              <w:t xml:space="preserve"> </w:t>
            </w:r>
            <w:r w:rsidRPr="00B61F4F">
              <w:rPr>
                <w:sz w:val="22"/>
                <w:szCs w:val="22"/>
              </w:rPr>
              <w:t xml:space="preserve">prior to the deadline for </w:t>
            </w:r>
            <w:r w:rsidR="00522DD7" w:rsidRPr="00B61F4F">
              <w:rPr>
                <w:sz w:val="22"/>
                <w:szCs w:val="22"/>
              </w:rPr>
              <w:t xml:space="preserve">Bid </w:t>
            </w:r>
            <w:r w:rsidRPr="00B61F4F">
              <w:rPr>
                <w:sz w:val="22"/>
                <w:szCs w:val="22"/>
              </w:rPr>
              <w:t xml:space="preserve">submission, based on all information on fully settled disputes or litigation.  A fully settled dispute or litigation is one that has been resolved in accordance with the Dispute Resolution Mechanism under the respective contract, and where all appeal instances available to the Bidder have been exhausted. </w:t>
            </w:r>
          </w:p>
        </w:tc>
        <w:tc>
          <w:tcPr>
            <w:tcW w:w="1418" w:type="dxa"/>
          </w:tcPr>
          <w:p w14:paraId="4B343267" w14:textId="77777777" w:rsidR="00135AB4" w:rsidRPr="00B61F4F" w:rsidRDefault="00135AB4" w:rsidP="002E338E">
            <w:pPr>
              <w:spacing w:before="60" w:after="0"/>
              <w:jc w:val="left"/>
              <w:rPr>
                <w:sz w:val="22"/>
                <w:szCs w:val="22"/>
              </w:rPr>
            </w:pPr>
            <w:r w:rsidRPr="00B61F4F">
              <w:rPr>
                <w:sz w:val="22"/>
                <w:szCs w:val="22"/>
              </w:rPr>
              <w:t>Must meet requirement by itself or as member to past or existing JV</w:t>
            </w:r>
          </w:p>
        </w:tc>
        <w:tc>
          <w:tcPr>
            <w:tcW w:w="1417" w:type="dxa"/>
          </w:tcPr>
          <w:p w14:paraId="2C7E7428" w14:textId="77777777" w:rsidR="00135AB4" w:rsidRPr="00B61F4F" w:rsidRDefault="00135AB4" w:rsidP="002E338E">
            <w:pPr>
              <w:spacing w:before="60" w:after="0"/>
              <w:jc w:val="center"/>
              <w:rPr>
                <w:sz w:val="22"/>
                <w:szCs w:val="22"/>
              </w:rPr>
            </w:pPr>
            <w:r w:rsidRPr="00B61F4F">
              <w:rPr>
                <w:sz w:val="22"/>
                <w:szCs w:val="22"/>
              </w:rPr>
              <w:t>N / A</w:t>
            </w:r>
          </w:p>
        </w:tc>
        <w:tc>
          <w:tcPr>
            <w:tcW w:w="1276" w:type="dxa"/>
          </w:tcPr>
          <w:p w14:paraId="0A3AFB1A" w14:textId="77777777" w:rsidR="00135AB4" w:rsidRPr="00B61F4F" w:rsidRDefault="00135AB4" w:rsidP="002E338E">
            <w:pPr>
              <w:spacing w:before="60" w:after="0"/>
              <w:jc w:val="left"/>
              <w:rPr>
                <w:sz w:val="22"/>
                <w:szCs w:val="22"/>
              </w:rPr>
            </w:pPr>
            <w:r w:rsidRPr="00B61F4F">
              <w:rPr>
                <w:sz w:val="22"/>
                <w:szCs w:val="22"/>
              </w:rPr>
              <w:t>Must meet requirement</w:t>
            </w:r>
            <w:r w:rsidRPr="00B61F4F">
              <w:rPr>
                <w:sz w:val="22"/>
                <w:szCs w:val="22"/>
                <w:vertAlign w:val="superscript"/>
              </w:rPr>
              <w:footnoteReference w:id="3"/>
            </w:r>
          </w:p>
        </w:tc>
        <w:tc>
          <w:tcPr>
            <w:tcW w:w="1508" w:type="dxa"/>
          </w:tcPr>
          <w:p w14:paraId="13BFBC63" w14:textId="77777777" w:rsidR="00135AB4" w:rsidRPr="00B61F4F" w:rsidRDefault="00135AB4" w:rsidP="002E338E">
            <w:pPr>
              <w:spacing w:before="60" w:after="0"/>
              <w:jc w:val="center"/>
              <w:rPr>
                <w:sz w:val="22"/>
                <w:szCs w:val="22"/>
              </w:rPr>
            </w:pPr>
            <w:r w:rsidRPr="00B61F4F">
              <w:rPr>
                <w:sz w:val="22"/>
                <w:szCs w:val="22"/>
              </w:rPr>
              <w:t>N / A</w:t>
            </w:r>
          </w:p>
        </w:tc>
        <w:tc>
          <w:tcPr>
            <w:tcW w:w="2739" w:type="dxa"/>
          </w:tcPr>
          <w:p w14:paraId="3DAACE53" w14:textId="77777777" w:rsidR="00135AB4" w:rsidRPr="00893526" w:rsidRDefault="00135AB4" w:rsidP="002E338E">
            <w:pPr>
              <w:spacing w:before="60" w:after="0"/>
              <w:jc w:val="left"/>
              <w:rPr>
                <w:sz w:val="22"/>
                <w:szCs w:val="22"/>
              </w:rPr>
            </w:pPr>
            <w:r w:rsidRPr="00893526">
              <w:rPr>
                <w:sz w:val="22"/>
                <w:szCs w:val="22"/>
              </w:rPr>
              <w:t>Form CON - 2</w:t>
            </w:r>
          </w:p>
        </w:tc>
      </w:tr>
      <w:tr w:rsidR="000A3180" w:rsidRPr="00B61F4F" w14:paraId="2C8EC898" w14:textId="77777777" w:rsidTr="00032B5B">
        <w:trPr>
          <w:cantSplit/>
          <w:trHeight w:val="600"/>
          <w:jc w:val="center"/>
        </w:trPr>
        <w:tc>
          <w:tcPr>
            <w:tcW w:w="1848" w:type="dxa"/>
          </w:tcPr>
          <w:p w14:paraId="68B843FB" w14:textId="77777777" w:rsidR="000A3180" w:rsidRPr="00B61F4F" w:rsidRDefault="000A3180" w:rsidP="000A3180">
            <w:pPr>
              <w:spacing w:before="60" w:after="0"/>
              <w:ind w:right="0"/>
              <w:jc w:val="left"/>
              <w:outlineLvl w:val="1"/>
              <w:rPr>
                <w:rFonts w:ascii="Times New Roman Bold" w:hAnsi="Times New Roman Bold"/>
                <w:sz w:val="22"/>
                <w:szCs w:val="22"/>
              </w:rPr>
            </w:pPr>
            <w:r w:rsidRPr="00B61F4F">
              <w:rPr>
                <w:rFonts w:ascii="Times New Roman Bold" w:hAnsi="Times New Roman Bold"/>
                <w:sz w:val="22"/>
                <w:szCs w:val="22"/>
              </w:rPr>
              <w:t xml:space="preserve">2.2 Suspension </w:t>
            </w:r>
          </w:p>
        </w:tc>
        <w:tc>
          <w:tcPr>
            <w:tcW w:w="3964" w:type="dxa"/>
          </w:tcPr>
          <w:p w14:paraId="0014EB8C" w14:textId="6AFB8135" w:rsidR="000A3180" w:rsidRPr="00B61F4F" w:rsidRDefault="000A3180" w:rsidP="000A3180">
            <w:pPr>
              <w:spacing w:before="60" w:after="240"/>
              <w:ind w:right="-11"/>
              <w:jc w:val="left"/>
              <w:rPr>
                <w:color w:val="000000" w:themeColor="text1"/>
                <w:sz w:val="22"/>
                <w:szCs w:val="22"/>
              </w:rPr>
            </w:pPr>
            <w:r w:rsidRPr="00B61F4F">
              <w:rPr>
                <w:color w:val="000000" w:themeColor="text1"/>
                <w:sz w:val="22"/>
                <w:szCs w:val="22"/>
              </w:rPr>
              <w:t xml:space="preserve"> Not under suspension based on execution of a Bid Securing Declaration or Proposal Securing Declaration pursuant to ITB 4.7 and ITB 20.9</w:t>
            </w:r>
          </w:p>
        </w:tc>
        <w:tc>
          <w:tcPr>
            <w:tcW w:w="1418" w:type="dxa"/>
          </w:tcPr>
          <w:p w14:paraId="3D9D1AE6" w14:textId="77777777" w:rsidR="000A3180" w:rsidRPr="00B61F4F" w:rsidRDefault="000A3180" w:rsidP="000A3180">
            <w:pPr>
              <w:spacing w:before="60" w:after="0"/>
              <w:jc w:val="left"/>
              <w:rPr>
                <w:sz w:val="22"/>
                <w:szCs w:val="22"/>
              </w:rPr>
            </w:pPr>
            <w:r w:rsidRPr="00B61F4F">
              <w:rPr>
                <w:color w:val="000000" w:themeColor="text1"/>
                <w:sz w:val="22"/>
                <w:szCs w:val="22"/>
              </w:rPr>
              <w:t>Must meet requirement</w:t>
            </w:r>
            <w:r w:rsidRPr="00B61F4F" w:rsidDel="00DD7526">
              <w:rPr>
                <w:color w:val="000000" w:themeColor="text1"/>
                <w:sz w:val="22"/>
                <w:szCs w:val="22"/>
              </w:rPr>
              <w:t xml:space="preserve"> </w:t>
            </w:r>
          </w:p>
        </w:tc>
        <w:tc>
          <w:tcPr>
            <w:tcW w:w="1417" w:type="dxa"/>
          </w:tcPr>
          <w:p w14:paraId="4F1DB682" w14:textId="744B8798" w:rsidR="000A3180" w:rsidRPr="00B61F4F" w:rsidRDefault="000A3180" w:rsidP="000A3180">
            <w:pPr>
              <w:spacing w:before="60" w:after="0"/>
              <w:jc w:val="center"/>
              <w:rPr>
                <w:color w:val="000000" w:themeColor="text1"/>
                <w:sz w:val="22"/>
                <w:szCs w:val="22"/>
              </w:rPr>
            </w:pPr>
            <w:r w:rsidRPr="007C6819">
              <w:rPr>
                <w:color w:val="000000" w:themeColor="text1"/>
                <w:sz w:val="22"/>
                <w:szCs w:val="22"/>
              </w:rPr>
              <w:t>Must meet requirement</w:t>
            </w:r>
            <w:r w:rsidRPr="007C6819" w:rsidDel="00DD7526">
              <w:rPr>
                <w:color w:val="000000" w:themeColor="text1"/>
                <w:sz w:val="22"/>
                <w:szCs w:val="22"/>
              </w:rPr>
              <w:t xml:space="preserve"> </w:t>
            </w:r>
          </w:p>
        </w:tc>
        <w:tc>
          <w:tcPr>
            <w:tcW w:w="1276" w:type="dxa"/>
          </w:tcPr>
          <w:p w14:paraId="41EF6F3F" w14:textId="11A40ABA" w:rsidR="000A3180" w:rsidRPr="00B61F4F" w:rsidRDefault="000A3180" w:rsidP="000A3180">
            <w:pPr>
              <w:spacing w:before="60" w:after="0"/>
              <w:jc w:val="left"/>
              <w:rPr>
                <w:color w:val="000000" w:themeColor="text1"/>
                <w:sz w:val="22"/>
                <w:szCs w:val="22"/>
              </w:rPr>
            </w:pPr>
            <w:r w:rsidRPr="007C6819">
              <w:rPr>
                <w:color w:val="000000" w:themeColor="text1"/>
                <w:sz w:val="22"/>
                <w:szCs w:val="22"/>
              </w:rPr>
              <w:t>Must meet requirement</w:t>
            </w:r>
            <w:r w:rsidRPr="007C6819" w:rsidDel="00DD7526">
              <w:rPr>
                <w:color w:val="000000" w:themeColor="text1"/>
                <w:sz w:val="22"/>
                <w:szCs w:val="22"/>
              </w:rPr>
              <w:t xml:space="preserve"> </w:t>
            </w:r>
          </w:p>
        </w:tc>
        <w:tc>
          <w:tcPr>
            <w:tcW w:w="1508" w:type="dxa"/>
          </w:tcPr>
          <w:p w14:paraId="198B8B72" w14:textId="5D3C3352" w:rsidR="000A3180" w:rsidRPr="00B61F4F" w:rsidRDefault="000A3180" w:rsidP="000A3180">
            <w:pPr>
              <w:spacing w:before="60" w:after="0"/>
              <w:jc w:val="center"/>
              <w:rPr>
                <w:sz w:val="22"/>
                <w:szCs w:val="22"/>
              </w:rPr>
            </w:pPr>
            <w:r w:rsidRPr="007C6819">
              <w:rPr>
                <w:color w:val="000000" w:themeColor="text1"/>
                <w:sz w:val="22"/>
                <w:szCs w:val="22"/>
              </w:rPr>
              <w:t>Must meet requirement</w:t>
            </w:r>
            <w:r w:rsidRPr="007C6819" w:rsidDel="00DD7526">
              <w:rPr>
                <w:color w:val="000000" w:themeColor="text1"/>
                <w:sz w:val="22"/>
                <w:szCs w:val="22"/>
              </w:rPr>
              <w:t xml:space="preserve"> </w:t>
            </w:r>
          </w:p>
        </w:tc>
        <w:tc>
          <w:tcPr>
            <w:tcW w:w="2739" w:type="dxa"/>
          </w:tcPr>
          <w:p w14:paraId="197159CD" w14:textId="77777777" w:rsidR="000A3180" w:rsidRPr="00893526" w:rsidRDefault="000A3180" w:rsidP="000A3180">
            <w:pPr>
              <w:spacing w:before="60" w:after="0"/>
              <w:jc w:val="left"/>
              <w:rPr>
                <w:sz w:val="22"/>
                <w:szCs w:val="22"/>
              </w:rPr>
            </w:pPr>
            <w:r w:rsidRPr="00893526">
              <w:rPr>
                <w:sz w:val="22"/>
                <w:szCs w:val="22"/>
              </w:rPr>
              <w:t>Letter of Bid</w:t>
            </w:r>
          </w:p>
        </w:tc>
      </w:tr>
      <w:tr w:rsidR="00750DA9" w:rsidRPr="00B61F4F" w14:paraId="234FCAA9" w14:textId="77777777" w:rsidTr="00032B5B">
        <w:trPr>
          <w:cantSplit/>
          <w:trHeight w:val="600"/>
          <w:jc w:val="center"/>
        </w:trPr>
        <w:tc>
          <w:tcPr>
            <w:tcW w:w="1848" w:type="dxa"/>
          </w:tcPr>
          <w:p w14:paraId="7CB22EC1" w14:textId="77777777" w:rsidR="00174EEE" w:rsidRPr="00B61F4F" w:rsidRDefault="00174EEE" w:rsidP="002E338E">
            <w:pPr>
              <w:spacing w:before="60" w:after="240"/>
              <w:ind w:right="0"/>
              <w:jc w:val="left"/>
              <w:outlineLvl w:val="1"/>
              <w:rPr>
                <w:b/>
                <w:sz w:val="22"/>
                <w:szCs w:val="22"/>
              </w:rPr>
            </w:pPr>
            <w:r w:rsidRPr="00B61F4F">
              <w:rPr>
                <w:b/>
                <w:sz w:val="22"/>
                <w:szCs w:val="22"/>
              </w:rPr>
              <w:lastRenderedPageBreak/>
              <w:t>2.3 Pending Litigation</w:t>
            </w:r>
          </w:p>
        </w:tc>
        <w:tc>
          <w:tcPr>
            <w:tcW w:w="3964" w:type="dxa"/>
          </w:tcPr>
          <w:p w14:paraId="5AB8A383" w14:textId="4841C96A" w:rsidR="00293A65" w:rsidRPr="00B61F4F" w:rsidRDefault="00174EEE" w:rsidP="002E338E">
            <w:pPr>
              <w:spacing w:before="60" w:after="240"/>
              <w:ind w:right="-11"/>
              <w:jc w:val="left"/>
              <w:outlineLvl w:val="2"/>
              <w:rPr>
                <w:sz w:val="22"/>
                <w:szCs w:val="22"/>
              </w:rPr>
            </w:pPr>
            <w:r w:rsidRPr="00B61F4F">
              <w:rPr>
                <w:sz w:val="22"/>
                <w:szCs w:val="22"/>
              </w:rPr>
              <w:t>Bid</w:t>
            </w:r>
            <w:r w:rsidR="004C1C4A" w:rsidRPr="00B61F4F">
              <w:rPr>
                <w:sz w:val="22"/>
                <w:szCs w:val="22"/>
              </w:rPr>
              <w:t>der</w:t>
            </w:r>
            <w:r w:rsidRPr="00B61F4F">
              <w:rPr>
                <w:sz w:val="22"/>
                <w:szCs w:val="22"/>
              </w:rPr>
              <w:t>’s financial position and prospective long</w:t>
            </w:r>
            <w:r w:rsidR="00AC0726" w:rsidRPr="00B61F4F">
              <w:rPr>
                <w:sz w:val="22"/>
                <w:szCs w:val="22"/>
              </w:rPr>
              <w:t>-</w:t>
            </w:r>
            <w:r w:rsidRPr="00B61F4F">
              <w:rPr>
                <w:sz w:val="22"/>
                <w:szCs w:val="22"/>
              </w:rPr>
              <w:t>term profitability still sound according to criteria established in 3.1 below and assuming that all pending litigation will be resolved against the Bidder</w:t>
            </w:r>
            <w:r w:rsidR="00293A65" w:rsidRPr="00B61F4F">
              <w:rPr>
                <w:sz w:val="22"/>
                <w:szCs w:val="22"/>
              </w:rPr>
              <w:t>.</w:t>
            </w:r>
          </w:p>
        </w:tc>
        <w:tc>
          <w:tcPr>
            <w:tcW w:w="1418" w:type="dxa"/>
          </w:tcPr>
          <w:p w14:paraId="7865CD1A" w14:textId="77777777" w:rsidR="00174EEE" w:rsidRPr="00B61F4F" w:rsidRDefault="00174EEE" w:rsidP="002E338E">
            <w:pPr>
              <w:spacing w:before="60" w:after="240"/>
              <w:jc w:val="left"/>
              <w:rPr>
                <w:sz w:val="22"/>
                <w:szCs w:val="22"/>
              </w:rPr>
            </w:pPr>
            <w:r w:rsidRPr="00B61F4F">
              <w:rPr>
                <w:sz w:val="22"/>
                <w:szCs w:val="22"/>
              </w:rPr>
              <w:t xml:space="preserve">Must meet requirement </w:t>
            </w:r>
          </w:p>
          <w:p w14:paraId="747A4997" w14:textId="77777777" w:rsidR="00174EEE" w:rsidRPr="00B61F4F" w:rsidRDefault="00174EEE" w:rsidP="002E338E">
            <w:pPr>
              <w:spacing w:before="60" w:after="240"/>
              <w:jc w:val="left"/>
              <w:rPr>
                <w:sz w:val="22"/>
                <w:szCs w:val="22"/>
              </w:rPr>
            </w:pPr>
          </w:p>
        </w:tc>
        <w:tc>
          <w:tcPr>
            <w:tcW w:w="1417" w:type="dxa"/>
          </w:tcPr>
          <w:p w14:paraId="12661C78" w14:textId="77777777" w:rsidR="00174EEE" w:rsidRPr="00B61F4F" w:rsidRDefault="00174EEE" w:rsidP="002E338E">
            <w:pPr>
              <w:spacing w:before="60" w:after="240"/>
              <w:jc w:val="center"/>
              <w:rPr>
                <w:sz w:val="22"/>
                <w:szCs w:val="22"/>
              </w:rPr>
            </w:pPr>
            <w:r w:rsidRPr="00B61F4F">
              <w:rPr>
                <w:sz w:val="22"/>
                <w:szCs w:val="22"/>
              </w:rPr>
              <w:t>N / A</w:t>
            </w:r>
          </w:p>
        </w:tc>
        <w:tc>
          <w:tcPr>
            <w:tcW w:w="1276" w:type="dxa"/>
          </w:tcPr>
          <w:p w14:paraId="725EEFBF" w14:textId="77777777" w:rsidR="00174EEE" w:rsidRPr="00B61F4F" w:rsidRDefault="00174EEE" w:rsidP="002E338E">
            <w:pPr>
              <w:spacing w:before="60" w:after="240"/>
              <w:jc w:val="left"/>
              <w:rPr>
                <w:sz w:val="22"/>
                <w:szCs w:val="22"/>
              </w:rPr>
            </w:pPr>
            <w:r w:rsidRPr="00B61F4F">
              <w:rPr>
                <w:sz w:val="22"/>
                <w:szCs w:val="22"/>
              </w:rPr>
              <w:t xml:space="preserve">Must meet requirement </w:t>
            </w:r>
          </w:p>
        </w:tc>
        <w:tc>
          <w:tcPr>
            <w:tcW w:w="1508" w:type="dxa"/>
          </w:tcPr>
          <w:p w14:paraId="3F206F84" w14:textId="77777777" w:rsidR="00174EEE" w:rsidRPr="00B61F4F" w:rsidRDefault="00174EEE" w:rsidP="002E338E">
            <w:pPr>
              <w:spacing w:before="60" w:after="240"/>
              <w:jc w:val="center"/>
              <w:rPr>
                <w:sz w:val="22"/>
                <w:szCs w:val="22"/>
              </w:rPr>
            </w:pPr>
            <w:r w:rsidRPr="00B61F4F">
              <w:rPr>
                <w:sz w:val="22"/>
                <w:szCs w:val="22"/>
              </w:rPr>
              <w:t>N / A</w:t>
            </w:r>
          </w:p>
        </w:tc>
        <w:tc>
          <w:tcPr>
            <w:tcW w:w="2739" w:type="dxa"/>
          </w:tcPr>
          <w:p w14:paraId="5A6301FA" w14:textId="77777777" w:rsidR="00174EEE" w:rsidRPr="00893526" w:rsidRDefault="00174EEE" w:rsidP="002E338E">
            <w:pPr>
              <w:spacing w:before="60" w:after="240"/>
              <w:jc w:val="left"/>
              <w:rPr>
                <w:sz w:val="22"/>
                <w:szCs w:val="22"/>
              </w:rPr>
            </w:pPr>
            <w:r w:rsidRPr="00893526">
              <w:rPr>
                <w:sz w:val="22"/>
                <w:szCs w:val="22"/>
              </w:rPr>
              <w:t>Form CON – 2</w:t>
            </w:r>
          </w:p>
        </w:tc>
      </w:tr>
      <w:tr w:rsidR="00750DA9" w:rsidRPr="00B61F4F" w14:paraId="7D1840F9" w14:textId="77777777" w:rsidTr="00032B5B">
        <w:trPr>
          <w:cantSplit/>
          <w:trHeight w:val="600"/>
          <w:jc w:val="center"/>
        </w:trPr>
        <w:tc>
          <w:tcPr>
            <w:tcW w:w="1848" w:type="dxa"/>
            <w:shd w:val="clear" w:color="auto" w:fill="auto"/>
          </w:tcPr>
          <w:p w14:paraId="471E6C04" w14:textId="77777777" w:rsidR="00395F54" w:rsidRPr="00B61F4F" w:rsidRDefault="00395F54" w:rsidP="002E338E">
            <w:pPr>
              <w:spacing w:before="60" w:after="240"/>
              <w:ind w:right="0"/>
              <w:jc w:val="left"/>
              <w:outlineLvl w:val="1"/>
              <w:rPr>
                <w:rFonts w:ascii="Times New Roman Bold" w:hAnsi="Times New Roman Bold"/>
                <w:sz w:val="22"/>
                <w:szCs w:val="22"/>
              </w:rPr>
            </w:pPr>
            <w:r w:rsidRPr="00B61F4F">
              <w:rPr>
                <w:rFonts w:ascii="Times New Roman Bold" w:hAnsi="Times New Roman Bold"/>
                <w:sz w:val="22"/>
                <w:szCs w:val="22"/>
              </w:rPr>
              <w:t>2.4 Litigation History</w:t>
            </w:r>
          </w:p>
        </w:tc>
        <w:tc>
          <w:tcPr>
            <w:tcW w:w="3964" w:type="dxa"/>
            <w:shd w:val="clear" w:color="auto" w:fill="auto"/>
          </w:tcPr>
          <w:p w14:paraId="510FE65F" w14:textId="53C02B77" w:rsidR="00395F54" w:rsidRPr="002759BC" w:rsidRDefault="00395F54" w:rsidP="002E338E">
            <w:pPr>
              <w:spacing w:after="240"/>
              <w:ind w:right="-11"/>
              <w:jc w:val="left"/>
              <w:rPr>
                <w:sz w:val="22"/>
                <w:szCs w:val="22"/>
              </w:rPr>
            </w:pPr>
            <w:r w:rsidRPr="002759BC">
              <w:rPr>
                <w:sz w:val="22"/>
                <w:szCs w:val="22"/>
              </w:rPr>
              <w:t>No consistent history of court/</w:t>
            </w:r>
            <w:r w:rsidR="00C80D97" w:rsidRPr="002759BC">
              <w:rPr>
                <w:sz w:val="22"/>
                <w:szCs w:val="22"/>
              </w:rPr>
              <w:t>arbitral award</w:t>
            </w:r>
            <w:r w:rsidRPr="002759BC">
              <w:rPr>
                <w:sz w:val="22"/>
                <w:szCs w:val="22"/>
              </w:rPr>
              <w:t xml:space="preserve"> decisions against the Bidder</w:t>
            </w:r>
            <w:r w:rsidRPr="002759BC">
              <w:rPr>
                <w:sz w:val="22"/>
                <w:szCs w:val="22"/>
                <w:vertAlign w:val="superscript"/>
              </w:rPr>
              <w:footnoteReference w:id="4"/>
            </w:r>
            <w:r w:rsidRPr="002759BC">
              <w:rPr>
                <w:sz w:val="22"/>
                <w:szCs w:val="22"/>
              </w:rPr>
              <w:t xml:space="preserve">since </w:t>
            </w:r>
            <w:r w:rsidRPr="002759BC">
              <w:rPr>
                <w:b/>
                <w:bCs/>
                <w:sz w:val="22"/>
                <w:szCs w:val="22"/>
              </w:rPr>
              <w:t>1</w:t>
            </w:r>
            <w:r w:rsidRPr="002759BC">
              <w:rPr>
                <w:b/>
                <w:bCs/>
                <w:sz w:val="22"/>
                <w:szCs w:val="22"/>
                <w:vertAlign w:val="superscript"/>
              </w:rPr>
              <w:t>st</w:t>
            </w:r>
            <w:r w:rsidRPr="002759BC">
              <w:rPr>
                <w:b/>
                <w:bCs/>
                <w:sz w:val="22"/>
                <w:szCs w:val="22"/>
              </w:rPr>
              <w:t xml:space="preserve"> January </w:t>
            </w:r>
            <w:r w:rsidR="00FA1411" w:rsidRPr="002759BC">
              <w:rPr>
                <w:b/>
                <w:bCs/>
                <w:sz w:val="22"/>
                <w:szCs w:val="22"/>
              </w:rPr>
              <w:t>201</w:t>
            </w:r>
            <w:r w:rsidR="00657109" w:rsidRPr="002759BC">
              <w:rPr>
                <w:b/>
                <w:bCs/>
                <w:sz w:val="22"/>
                <w:szCs w:val="22"/>
              </w:rPr>
              <w:t>7</w:t>
            </w:r>
            <w:r w:rsidR="00293A65" w:rsidRPr="002759BC">
              <w:rPr>
                <w:b/>
                <w:bCs/>
                <w:sz w:val="22"/>
                <w:szCs w:val="22"/>
              </w:rPr>
              <w:t>.</w:t>
            </w:r>
          </w:p>
        </w:tc>
        <w:tc>
          <w:tcPr>
            <w:tcW w:w="1418" w:type="dxa"/>
            <w:shd w:val="clear" w:color="auto" w:fill="auto"/>
          </w:tcPr>
          <w:p w14:paraId="6A05A88B" w14:textId="77777777" w:rsidR="00395F54" w:rsidRPr="00B61F4F" w:rsidRDefault="00395F54" w:rsidP="002E338E">
            <w:pPr>
              <w:spacing w:before="60" w:after="240"/>
              <w:jc w:val="left"/>
              <w:rPr>
                <w:sz w:val="22"/>
                <w:szCs w:val="22"/>
              </w:rPr>
            </w:pPr>
            <w:r w:rsidRPr="00B61F4F">
              <w:rPr>
                <w:sz w:val="22"/>
                <w:szCs w:val="22"/>
              </w:rPr>
              <w:t>Must meet requirement</w:t>
            </w:r>
          </w:p>
        </w:tc>
        <w:tc>
          <w:tcPr>
            <w:tcW w:w="1417" w:type="dxa"/>
            <w:shd w:val="clear" w:color="auto" w:fill="auto"/>
          </w:tcPr>
          <w:p w14:paraId="761FDB1F" w14:textId="6989C201" w:rsidR="00395F54" w:rsidRPr="00B61F4F" w:rsidRDefault="000A3180" w:rsidP="002E338E">
            <w:pPr>
              <w:spacing w:before="60" w:after="240"/>
              <w:jc w:val="center"/>
              <w:rPr>
                <w:sz w:val="22"/>
                <w:szCs w:val="22"/>
              </w:rPr>
            </w:pPr>
            <w:r w:rsidRPr="00B61F4F">
              <w:rPr>
                <w:color w:val="000000" w:themeColor="text1"/>
                <w:sz w:val="22"/>
                <w:szCs w:val="22"/>
              </w:rPr>
              <w:t>Must meet requirement</w:t>
            </w:r>
          </w:p>
        </w:tc>
        <w:tc>
          <w:tcPr>
            <w:tcW w:w="1276" w:type="dxa"/>
            <w:shd w:val="clear" w:color="auto" w:fill="auto"/>
          </w:tcPr>
          <w:p w14:paraId="3F26336A" w14:textId="77777777" w:rsidR="00395F54" w:rsidRPr="00B61F4F" w:rsidRDefault="00395F54" w:rsidP="002E338E">
            <w:pPr>
              <w:spacing w:before="60" w:after="240"/>
              <w:jc w:val="left"/>
              <w:rPr>
                <w:sz w:val="22"/>
                <w:szCs w:val="22"/>
              </w:rPr>
            </w:pPr>
            <w:r w:rsidRPr="00B61F4F">
              <w:rPr>
                <w:sz w:val="22"/>
                <w:szCs w:val="22"/>
              </w:rPr>
              <w:t>Must meet requirement</w:t>
            </w:r>
          </w:p>
        </w:tc>
        <w:tc>
          <w:tcPr>
            <w:tcW w:w="1508" w:type="dxa"/>
            <w:shd w:val="clear" w:color="auto" w:fill="auto"/>
          </w:tcPr>
          <w:p w14:paraId="378F4CCA" w14:textId="77777777" w:rsidR="00395F54" w:rsidRPr="00B61F4F" w:rsidRDefault="00395F54" w:rsidP="002E338E">
            <w:pPr>
              <w:spacing w:before="60" w:after="240"/>
              <w:jc w:val="center"/>
              <w:rPr>
                <w:sz w:val="22"/>
                <w:szCs w:val="22"/>
              </w:rPr>
            </w:pPr>
            <w:r w:rsidRPr="00B61F4F">
              <w:rPr>
                <w:sz w:val="22"/>
                <w:szCs w:val="22"/>
              </w:rPr>
              <w:t>N/A</w:t>
            </w:r>
          </w:p>
        </w:tc>
        <w:tc>
          <w:tcPr>
            <w:tcW w:w="2739" w:type="dxa"/>
            <w:shd w:val="clear" w:color="auto" w:fill="auto"/>
          </w:tcPr>
          <w:p w14:paraId="0F81AEB6" w14:textId="77777777" w:rsidR="00395F54" w:rsidRPr="00893526" w:rsidRDefault="00395F54" w:rsidP="002E338E">
            <w:pPr>
              <w:spacing w:before="60" w:after="240"/>
              <w:jc w:val="left"/>
              <w:rPr>
                <w:sz w:val="22"/>
                <w:szCs w:val="22"/>
              </w:rPr>
            </w:pPr>
            <w:r w:rsidRPr="00893526">
              <w:rPr>
                <w:sz w:val="22"/>
                <w:szCs w:val="22"/>
              </w:rPr>
              <w:t>Form CON – 2</w:t>
            </w:r>
          </w:p>
        </w:tc>
      </w:tr>
      <w:tr w:rsidR="00750DA9" w:rsidRPr="00B61F4F" w14:paraId="232C712F" w14:textId="77777777" w:rsidTr="00032B5B">
        <w:trPr>
          <w:cantSplit/>
          <w:trHeight w:val="600"/>
          <w:jc w:val="center"/>
        </w:trPr>
        <w:tc>
          <w:tcPr>
            <w:tcW w:w="1848" w:type="dxa"/>
            <w:shd w:val="clear" w:color="auto" w:fill="auto"/>
          </w:tcPr>
          <w:p w14:paraId="26818DE4" w14:textId="77777777" w:rsidR="00395F54" w:rsidRPr="00B61F4F" w:rsidRDefault="00395F54" w:rsidP="002E338E">
            <w:pPr>
              <w:spacing w:before="60" w:after="240"/>
              <w:ind w:right="0"/>
              <w:jc w:val="left"/>
              <w:outlineLvl w:val="1"/>
              <w:rPr>
                <w:b/>
                <w:sz w:val="22"/>
                <w:szCs w:val="22"/>
              </w:rPr>
            </w:pPr>
            <w:r w:rsidRPr="00B61F4F">
              <w:rPr>
                <w:b/>
                <w:sz w:val="22"/>
                <w:szCs w:val="22"/>
              </w:rPr>
              <w:t>2.5 Declaration: Environmental and Social (ES) past performance</w:t>
            </w:r>
          </w:p>
        </w:tc>
        <w:tc>
          <w:tcPr>
            <w:tcW w:w="3964" w:type="dxa"/>
            <w:shd w:val="clear" w:color="auto" w:fill="auto"/>
          </w:tcPr>
          <w:p w14:paraId="532D1A00" w14:textId="3724CF41" w:rsidR="00293A65" w:rsidRPr="002759BC" w:rsidRDefault="00395F54" w:rsidP="002E338E">
            <w:pPr>
              <w:spacing w:after="240"/>
              <w:ind w:right="-11"/>
              <w:jc w:val="left"/>
              <w:rPr>
                <w:sz w:val="22"/>
                <w:szCs w:val="22"/>
              </w:rPr>
            </w:pPr>
            <w:r w:rsidRPr="002759BC">
              <w:rPr>
                <w:sz w:val="22"/>
                <w:szCs w:val="22"/>
              </w:rPr>
              <w:t xml:space="preserve">Declare any contract that has been suspended or terminated and/or performance security called by an employer for reasons of breach of environmental, or social (including Sexual Exploitation, and Abuse) contractual obligations in the past </w:t>
            </w:r>
            <w:r w:rsidR="00AB4906" w:rsidRPr="002759BC">
              <w:rPr>
                <w:b/>
                <w:bCs/>
                <w:sz w:val="22"/>
                <w:szCs w:val="22"/>
              </w:rPr>
              <w:t xml:space="preserve">Five </w:t>
            </w:r>
            <w:r w:rsidR="005043C6" w:rsidRPr="002759BC">
              <w:rPr>
                <w:b/>
                <w:bCs/>
                <w:sz w:val="22"/>
                <w:szCs w:val="22"/>
              </w:rPr>
              <w:t>(</w:t>
            </w:r>
            <w:r w:rsidR="00AB4906" w:rsidRPr="002759BC">
              <w:rPr>
                <w:b/>
                <w:bCs/>
                <w:sz w:val="22"/>
                <w:szCs w:val="22"/>
              </w:rPr>
              <w:t>5</w:t>
            </w:r>
            <w:r w:rsidR="005043C6" w:rsidRPr="002759BC">
              <w:rPr>
                <w:b/>
                <w:bCs/>
                <w:sz w:val="22"/>
                <w:szCs w:val="22"/>
              </w:rPr>
              <w:t>)</w:t>
            </w:r>
            <w:r w:rsidRPr="002759BC">
              <w:rPr>
                <w:b/>
                <w:bCs/>
                <w:sz w:val="22"/>
                <w:szCs w:val="22"/>
              </w:rPr>
              <w:t xml:space="preserve"> years</w:t>
            </w:r>
            <w:r w:rsidRPr="002759BC">
              <w:rPr>
                <w:sz w:val="22"/>
                <w:szCs w:val="22"/>
              </w:rPr>
              <w:t>.</w:t>
            </w:r>
            <w:r w:rsidRPr="002759BC">
              <w:rPr>
                <w:sz w:val="22"/>
                <w:szCs w:val="22"/>
                <w:vertAlign w:val="superscript"/>
              </w:rPr>
              <w:footnoteReference w:id="5"/>
            </w:r>
          </w:p>
        </w:tc>
        <w:tc>
          <w:tcPr>
            <w:tcW w:w="1418" w:type="dxa"/>
            <w:shd w:val="clear" w:color="auto" w:fill="auto"/>
          </w:tcPr>
          <w:p w14:paraId="044B585B" w14:textId="7294059D" w:rsidR="00395F54" w:rsidRPr="00B61F4F" w:rsidRDefault="00395F54" w:rsidP="002E338E">
            <w:pPr>
              <w:spacing w:before="60" w:after="240"/>
              <w:jc w:val="left"/>
              <w:rPr>
                <w:sz w:val="22"/>
                <w:szCs w:val="22"/>
              </w:rPr>
            </w:pPr>
            <w:r w:rsidRPr="00B61F4F">
              <w:rPr>
                <w:sz w:val="22"/>
                <w:szCs w:val="22"/>
              </w:rPr>
              <w:t>Must make the declaration.</w:t>
            </w:r>
          </w:p>
        </w:tc>
        <w:tc>
          <w:tcPr>
            <w:tcW w:w="1417" w:type="dxa"/>
            <w:shd w:val="clear" w:color="auto" w:fill="auto"/>
          </w:tcPr>
          <w:p w14:paraId="4A0E39C7" w14:textId="77777777" w:rsidR="00395F54" w:rsidRPr="00B61F4F" w:rsidRDefault="00395F54" w:rsidP="002E338E">
            <w:pPr>
              <w:spacing w:before="60" w:after="240"/>
              <w:jc w:val="center"/>
              <w:rPr>
                <w:sz w:val="22"/>
                <w:szCs w:val="22"/>
              </w:rPr>
            </w:pPr>
            <w:r w:rsidRPr="00B61F4F">
              <w:rPr>
                <w:sz w:val="22"/>
                <w:szCs w:val="22"/>
              </w:rPr>
              <w:t>N/A</w:t>
            </w:r>
          </w:p>
        </w:tc>
        <w:tc>
          <w:tcPr>
            <w:tcW w:w="1276" w:type="dxa"/>
            <w:shd w:val="clear" w:color="auto" w:fill="auto"/>
          </w:tcPr>
          <w:p w14:paraId="1ECB60FC" w14:textId="4F0DB346" w:rsidR="00395F54" w:rsidRPr="00B61F4F" w:rsidRDefault="00395F54" w:rsidP="002E338E">
            <w:pPr>
              <w:spacing w:before="60" w:after="240"/>
              <w:jc w:val="left"/>
              <w:rPr>
                <w:sz w:val="22"/>
                <w:szCs w:val="22"/>
              </w:rPr>
            </w:pPr>
            <w:r w:rsidRPr="00B61F4F">
              <w:rPr>
                <w:sz w:val="22"/>
                <w:szCs w:val="22"/>
              </w:rPr>
              <w:t xml:space="preserve">Each must make the declaration. </w:t>
            </w:r>
          </w:p>
        </w:tc>
        <w:tc>
          <w:tcPr>
            <w:tcW w:w="1508" w:type="dxa"/>
            <w:shd w:val="clear" w:color="auto" w:fill="auto"/>
          </w:tcPr>
          <w:p w14:paraId="476CEAFF" w14:textId="77777777" w:rsidR="00395F54" w:rsidRPr="00B61F4F" w:rsidRDefault="00395F54" w:rsidP="002E338E">
            <w:pPr>
              <w:spacing w:after="240"/>
              <w:jc w:val="center"/>
              <w:rPr>
                <w:sz w:val="22"/>
                <w:szCs w:val="22"/>
              </w:rPr>
            </w:pPr>
            <w:r w:rsidRPr="00B61F4F">
              <w:rPr>
                <w:sz w:val="22"/>
                <w:szCs w:val="22"/>
              </w:rPr>
              <w:t>N/A</w:t>
            </w:r>
          </w:p>
        </w:tc>
        <w:tc>
          <w:tcPr>
            <w:tcW w:w="2739" w:type="dxa"/>
            <w:shd w:val="clear" w:color="auto" w:fill="auto"/>
          </w:tcPr>
          <w:p w14:paraId="38800AD5" w14:textId="77777777" w:rsidR="00395F54" w:rsidRPr="00893526" w:rsidRDefault="00395F54" w:rsidP="00395F54">
            <w:pPr>
              <w:spacing w:before="60" w:after="60"/>
              <w:jc w:val="left"/>
              <w:rPr>
                <w:sz w:val="22"/>
                <w:szCs w:val="22"/>
              </w:rPr>
            </w:pPr>
            <w:r w:rsidRPr="00893526">
              <w:rPr>
                <w:sz w:val="22"/>
                <w:szCs w:val="22"/>
              </w:rPr>
              <w:t>Form CON-3 ES Performance Declaration</w:t>
            </w:r>
          </w:p>
        </w:tc>
      </w:tr>
      <w:tr w:rsidR="00750DA9" w:rsidRPr="00B61F4F" w14:paraId="0214BB0B" w14:textId="77777777" w:rsidTr="00032B5B">
        <w:trPr>
          <w:cantSplit/>
          <w:trHeight w:val="600"/>
          <w:jc w:val="center"/>
        </w:trPr>
        <w:tc>
          <w:tcPr>
            <w:tcW w:w="1848" w:type="dxa"/>
            <w:shd w:val="clear" w:color="auto" w:fill="auto"/>
          </w:tcPr>
          <w:p w14:paraId="6878CC2B" w14:textId="42B1858D" w:rsidR="00395F54" w:rsidRPr="00B61F4F" w:rsidRDefault="00395F54" w:rsidP="002E338E">
            <w:pPr>
              <w:spacing w:before="120" w:after="240"/>
              <w:ind w:right="0"/>
              <w:jc w:val="left"/>
              <w:outlineLvl w:val="1"/>
              <w:rPr>
                <w:b/>
                <w:sz w:val="22"/>
                <w:szCs w:val="22"/>
              </w:rPr>
            </w:pPr>
            <w:r w:rsidRPr="00B61F4F">
              <w:rPr>
                <w:b/>
                <w:sz w:val="22"/>
                <w:szCs w:val="22"/>
              </w:rPr>
              <w:lastRenderedPageBreak/>
              <w:t>2.6 Bank’s SEA and/or SH Disqualification</w:t>
            </w:r>
          </w:p>
        </w:tc>
        <w:tc>
          <w:tcPr>
            <w:tcW w:w="3964" w:type="dxa"/>
            <w:shd w:val="clear" w:color="auto" w:fill="auto"/>
          </w:tcPr>
          <w:p w14:paraId="02A43D28" w14:textId="1410EB4D" w:rsidR="00395F54" w:rsidRPr="00B61F4F" w:rsidRDefault="00395F54" w:rsidP="0003251C">
            <w:pPr>
              <w:spacing w:before="120" w:after="240"/>
              <w:jc w:val="left"/>
              <w:rPr>
                <w:sz w:val="22"/>
                <w:szCs w:val="22"/>
              </w:rPr>
            </w:pPr>
            <w:r w:rsidRPr="00B61F4F">
              <w:rPr>
                <w:sz w:val="22"/>
                <w:szCs w:val="22"/>
              </w:rPr>
              <w:t xml:space="preserve">At the time of Contract Award, not </w:t>
            </w:r>
            <w:bookmarkStart w:id="553" w:name="_Hlk51839767"/>
            <w:r w:rsidRPr="00B61F4F">
              <w:rPr>
                <w:sz w:val="22"/>
                <w:szCs w:val="22"/>
              </w:rPr>
              <w:t>subject to disqualification by the Bank for non-compliance with SEA/ SH obligations</w:t>
            </w:r>
            <w:bookmarkEnd w:id="553"/>
            <w:r w:rsidR="00293A65" w:rsidRPr="00B61F4F">
              <w:rPr>
                <w:sz w:val="22"/>
                <w:szCs w:val="22"/>
              </w:rPr>
              <w:t>.</w:t>
            </w:r>
          </w:p>
          <w:p w14:paraId="7D3D776B" w14:textId="665C593A" w:rsidR="00293A65" w:rsidRPr="00B61F4F" w:rsidRDefault="00B410DA" w:rsidP="002E338E">
            <w:pPr>
              <w:spacing w:before="120" w:after="240"/>
              <w:jc w:val="left"/>
              <w:rPr>
                <w:color w:val="000000" w:themeColor="text1"/>
                <w:sz w:val="22"/>
                <w:szCs w:val="22"/>
                <w:lang w:val="en-GB"/>
              </w:rPr>
            </w:pPr>
            <w:r w:rsidRPr="00B61F4F">
              <w:rPr>
                <w:color w:val="000000" w:themeColor="text1"/>
                <w:sz w:val="22"/>
                <w:szCs w:val="22"/>
                <w:lang w:val="en-GB"/>
              </w:rPr>
              <w:t xml:space="preserve">If the Bid had been subject to disqualification by the Bank </w:t>
            </w:r>
            <w:r w:rsidRPr="00B61F4F">
              <w:rPr>
                <w:sz w:val="22"/>
                <w:szCs w:val="22"/>
              </w:rPr>
              <w:t>for non-compliance with SEA/ SH obligations,</w:t>
            </w:r>
            <w:r w:rsidRPr="00B61F4F">
              <w:rPr>
                <w:color w:val="000000" w:themeColor="text1"/>
                <w:sz w:val="22"/>
                <w:szCs w:val="22"/>
                <w:lang w:val="en-GB"/>
              </w:rPr>
              <w:t xml:space="preserve"> the Bidder shall either (</w:t>
            </w:r>
            <w:proofErr w:type="spellStart"/>
            <w:r w:rsidRPr="00B61F4F">
              <w:rPr>
                <w:color w:val="000000" w:themeColor="text1"/>
                <w:sz w:val="22"/>
                <w:szCs w:val="22"/>
                <w:lang w:val="en-GB"/>
              </w:rPr>
              <w:t>i</w:t>
            </w:r>
            <w:proofErr w:type="spellEnd"/>
            <w:r w:rsidRPr="00B61F4F">
              <w:rPr>
                <w:color w:val="000000" w:themeColor="text1"/>
                <w:sz w:val="22"/>
                <w:szCs w:val="22"/>
                <w:lang w:val="en-GB"/>
              </w:rPr>
              <w:t xml:space="preserve">) provide evidence of an arbitral award on the disqualification made in its favour; or (ii) demonstrate that it has adequate capacity and commitment to comply with SEA/SH </w:t>
            </w:r>
            <w:r w:rsidRPr="00B61F4F">
              <w:rPr>
                <w:color w:val="000000" w:themeColor="text1"/>
                <w:sz w:val="22"/>
                <w:szCs w:val="22"/>
              </w:rPr>
              <w:t>prevention and response</w:t>
            </w:r>
            <w:r w:rsidRPr="00B61F4F">
              <w:rPr>
                <w:color w:val="000000" w:themeColor="text1"/>
                <w:sz w:val="22"/>
                <w:szCs w:val="22"/>
                <w:lang w:val="en-GB"/>
              </w:rPr>
              <w:t xml:space="preserve"> obligations; or (iii) provide evidence that it has already demonstrated such capacity and commitment for another Bank financed works contract</w:t>
            </w:r>
            <w:r w:rsidR="00293A65" w:rsidRPr="00B61F4F">
              <w:rPr>
                <w:color w:val="000000" w:themeColor="text1"/>
                <w:sz w:val="22"/>
                <w:szCs w:val="22"/>
                <w:lang w:val="en-GB"/>
              </w:rPr>
              <w:t>.</w:t>
            </w:r>
          </w:p>
        </w:tc>
        <w:tc>
          <w:tcPr>
            <w:tcW w:w="1418" w:type="dxa"/>
            <w:shd w:val="clear" w:color="auto" w:fill="auto"/>
          </w:tcPr>
          <w:p w14:paraId="6DB2D2D4" w14:textId="2B2A43E0" w:rsidR="00293A65" w:rsidRPr="00B61F4F" w:rsidRDefault="00395F54" w:rsidP="002E338E">
            <w:pPr>
              <w:pStyle w:val="Style11"/>
              <w:tabs>
                <w:tab w:val="left" w:leader="dot" w:pos="4380"/>
              </w:tabs>
              <w:spacing w:before="120" w:after="0" w:line="240" w:lineRule="auto"/>
              <w:rPr>
                <w:sz w:val="22"/>
                <w:szCs w:val="22"/>
              </w:rPr>
            </w:pPr>
            <w:r w:rsidRPr="00B61F4F">
              <w:rPr>
                <w:sz w:val="22"/>
                <w:szCs w:val="22"/>
              </w:rPr>
              <w:t>Must meet requirement</w:t>
            </w:r>
          </w:p>
          <w:p w14:paraId="3A1B2FFE" w14:textId="113B4A29" w:rsidR="00395F54" w:rsidRPr="00B61F4F" w:rsidRDefault="00395F54" w:rsidP="002E338E">
            <w:pPr>
              <w:pStyle w:val="Style11"/>
              <w:tabs>
                <w:tab w:val="left" w:leader="dot" w:pos="4380"/>
              </w:tabs>
              <w:spacing w:before="120" w:after="0" w:line="240" w:lineRule="auto"/>
              <w:rPr>
                <w:sz w:val="22"/>
                <w:szCs w:val="22"/>
              </w:rPr>
            </w:pPr>
            <w:r w:rsidRPr="00B61F4F">
              <w:rPr>
                <w:sz w:val="22"/>
                <w:szCs w:val="22"/>
              </w:rPr>
              <w:t>(including each subcontractor proposed by the Bidder)</w:t>
            </w:r>
          </w:p>
        </w:tc>
        <w:tc>
          <w:tcPr>
            <w:tcW w:w="1417" w:type="dxa"/>
            <w:shd w:val="clear" w:color="auto" w:fill="auto"/>
          </w:tcPr>
          <w:p w14:paraId="400D014F" w14:textId="1325B050" w:rsidR="00395F54" w:rsidRPr="00B61F4F" w:rsidRDefault="00395F54" w:rsidP="002E338E">
            <w:pPr>
              <w:spacing w:before="120" w:after="240"/>
              <w:jc w:val="center"/>
              <w:rPr>
                <w:sz w:val="22"/>
                <w:szCs w:val="22"/>
              </w:rPr>
            </w:pPr>
            <w:r w:rsidRPr="00B61F4F">
              <w:rPr>
                <w:sz w:val="22"/>
                <w:szCs w:val="22"/>
              </w:rPr>
              <w:t>N/A</w:t>
            </w:r>
          </w:p>
        </w:tc>
        <w:tc>
          <w:tcPr>
            <w:tcW w:w="1276" w:type="dxa"/>
            <w:shd w:val="clear" w:color="auto" w:fill="auto"/>
          </w:tcPr>
          <w:p w14:paraId="16841CA8" w14:textId="77777777" w:rsidR="00293A65" w:rsidRPr="00B61F4F" w:rsidRDefault="00395F54" w:rsidP="002E338E">
            <w:pPr>
              <w:pStyle w:val="Style11"/>
              <w:tabs>
                <w:tab w:val="left" w:leader="dot" w:pos="4380"/>
              </w:tabs>
              <w:spacing w:before="120" w:after="0" w:line="240" w:lineRule="auto"/>
              <w:rPr>
                <w:sz w:val="22"/>
                <w:szCs w:val="22"/>
              </w:rPr>
            </w:pPr>
            <w:r w:rsidRPr="00B61F4F">
              <w:rPr>
                <w:sz w:val="22"/>
                <w:szCs w:val="22"/>
              </w:rPr>
              <w:t>Must meet requirement</w:t>
            </w:r>
          </w:p>
          <w:p w14:paraId="4DF80BF7" w14:textId="5E4712A9" w:rsidR="00395F54" w:rsidRPr="00B61F4F" w:rsidRDefault="00395F54" w:rsidP="002E338E">
            <w:pPr>
              <w:pStyle w:val="Style11"/>
              <w:tabs>
                <w:tab w:val="left" w:leader="dot" w:pos="4380"/>
              </w:tabs>
              <w:spacing w:before="120" w:after="0" w:line="240" w:lineRule="auto"/>
              <w:rPr>
                <w:sz w:val="22"/>
                <w:szCs w:val="22"/>
              </w:rPr>
            </w:pPr>
            <w:bookmarkStart w:id="554" w:name="_Hlk31705826"/>
            <w:r w:rsidRPr="00B61F4F">
              <w:rPr>
                <w:sz w:val="22"/>
                <w:szCs w:val="22"/>
              </w:rPr>
              <w:t>(including each subcontractor proposed by the Bidder)</w:t>
            </w:r>
            <w:bookmarkEnd w:id="554"/>
          </w:p>
        </w:tc>
        <w:tc>
          <w:tcPr>
            <w:tcW w:w="1508" w:type="dxa"/>
            <w:shd w:val="clear" w:color="auto" w:fill="auto"/>
          </w:tcPr>
          <w:p w14:paraId="3FEFDB85" w14:textId="4C207217" w:rsidR="00395F54" w:rsidRPr="00B61F4F" w:rsidRDefault="00395F54" w:rsidP="002E338E">
            <w:pPr>
              <w:spacing w:before="120" w:after="240"/>
              <w:jc w:val="center"/>
              <w:rPr>
                <w:sz w:val="22"/>
                <w:szCs w:val="22"/>
              </w:rPr>
            </w:pPr>
            <w:r w:rsidRPr="00B61F4F">
              <w:rPr>
                <w:sz w:val="22"/>
                <w:szCs w:val="22"/>
              </w:rPr>
              <w:t>N/A</w:t>
            </w:r>
          </w:p>
        </w:tc>
        <w:tc>
          <w:tcPr>
            <w:tcW w:w="2739" w:type="dxa"/>
            <w:shd w:val="clear" w:color="auto" w:fill="auto"/>
          </w:tcPr>
          <w:p w14:paraId="6FC56085" w14:textId="4951D8A3" w:rsidR="00395F54" w:rsidRPr="00893526" w:rsidRDefault="00395F54" w:rsidP="002E338E">
            <w:pPr>
              <w:spacing w:before="120" w:after="240"/>
              <w:jc w:val="left"/>
              <w:rPr>
                <w:sz w:val="22"/>
                <w:szCs w:val="22"/>
              </w:rPr>
            </w:pPr>
            <w:r w:rsidRPr="00893526">
              <w:rPr>
                <w:sz w:val="22"/>
                <w:szCs w:val="22"/>
              </w:rPr>
              <w:t>Letter of Bid, Form CON-4</w:t>
            </w:r>
          </w:p>
        </w:tc>
      </w:tr>
    </w:tbl>
    <w:p w14:paraId="758812F6" w14:textId="77777777" w:rsidR="00395F54" w:rsidRDefault="00395F54">
      <w:r>
        <w:br w:type="page"/>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4091"/>
        <w:gridCol w:w="1296"/>
        <w:gridCol w:w="1435"/>
        <w:gridCol w:w="18"/>
        <w:gridCol w:w="1542"/>
        <w:gridCol w:w="13"/>
        <w:gridCol w:w="1671"/>
        <w:gridCol w:w="2550"/>
      </w:tblGrid>
      <w:tr w:rsidR="00395F54" w:rsidRPr="00032B5B" w14:paraId="69B1BF3B" w14:textId="77777777" w:rsidTr="00032B5B">
        <w:trPr>
          <w:tblHeader/>
          <w:jc w:val="center"/>
        </w:trPr>
        <w:tc>
          <w:tcPr>
            <w:tcW w:w="1696" w:type="dxa"/>
            <w:shd w:val="clear" w:color="auto" w:fill="7F7F7F" w:themeFill="background1" w:themeFillShade="7F"/>
            <w:vAlign w:val="center"/>
          </w:tcPr>
          <w:p w14:paraId="2142F34E" w14:textId="0D8D01BB" w:rsidR="00395F54" w:rsidRPr="00032B5B" w:rsidRDefault="00395F54" w:rsidP="00395F54">
            <w:pPr>
              <w:spacing w:before="120" w:after="120"/>
              <w:jc w:val="center"/>
              <w:rPr>
                <w:b/>
                <w:color w:val="FFFFFF" w:themeColor="background1"/>
                <w:sz w:val="22"/>
                <w:szCs w:val="22"/>
              </w:rPr>
            </w:pPr>
            <w:r w:rsidRPr="00032B5B">
              <w:rPr>
                <w:b/>
                <w:color w:val="FFFFFF" w:themeColor="background1"/>
                <w:sz w:val="22"/>
                <w:szCs w:val="22"/>
              </w:rPr>
              <w:lastRenderedPageBreak/>
              <w:t>Factor</w:t>
            </w:r>
          </w:p>
        </w:tc>
        <w:tc>
          <w:tcPr>
            <w:tcW w:w="12616" w:type="dxa"/>
            <w:gridSpan w:val="8"/>
            <w:shd w:val="clear" w:color="auto" w:fill="7F7F7F" w:themeFill="background1" w:themeFillShade="7F"/>
            <w:vAlign w:val="center"/>
          </w:tcPr>
          <w:p w14:paraId="207CAAD0" w14:textId="77777777" w:rsidR="00395F54" w:rsidRPr="00032B5B" w:rsidRDefault="00395F54" w:rsidP="00395F54">
            <w:pPr>
              <w:spacing w:before="120" w:after="120"/>
              <w:ind w:right="0"/>
              <w:jc w:val="center"/>
              <w:rPr>
                <w:b/>
                <w:color w:val="FFFFFF" w:themeColor="background1"/>
                <w:sz w:val="22"/>
                <w:szCs w:val="22"/>
              </w:rPr>
            </w:pPr>
            <w:r w:rsidRPr="00032B5B">
              <w:rPr>
                <w:b/>
                <w:color w:val="FFFFFF" w:themeColor="background1"/>
                <w:sz w:val="22"/>
                <w:szCs w:val="22"/>
              </w:rPr>
              <w:t>3 Financial Situation</w:t>
            </w:r>
          </w:p>
        </w:tc>
      </w:tr>
      <w:tr w:rsidR="00395F54" w:rsidRPr="00032B5B" w14:paraId="6796D791" w14:textId="77777777" w:rsidTr="00032B5B">
        <w:trPr>
          <w:tblHeader/>
          <w:jc w:val="center"/>
        </w:trPr>
        <w:tc>
          <w:tcPr>
            <w:tcW w:w="1696" w:type="dxa"/>
            <w:vMerge w:val="restart"/>
            <w:shd w:val="clear" w:color="auto" w:fill="D9D9D9" w:themeFill="background1" w:themeFillShade="D9"/>
            <w:vAlign w:val="center"/>
          </w:tcPr>
          <w:p w14:paraId="63023A2F" w14:textId="77777777" w:rsidR="00395F54" w:rsidRPr="00032B5B" w:rsidRDefault="00395F54" w:rsidP="00395F54">
            <w:pPr>
              <w:spacing w:before="80" w:after="80"/>
              <w:jc w:val="center"/>
              <w:rPr>
                <w:b/>
                <w:sz w:val="22"/>
                <w:szCs w:val="22"/>
              </w:rPr>
            </w:pPr>
            <w:r w:rsidRPr="00032B5B">
              <w:rPr>
                <w:b/>
                <w:sz w:val="22"/>
                <w:szCs w:val="22"/>
              </w:rPr>
              <w:t>Sub-Factor</w:t>
            </w:r>
          </w:p>
        </w:tc>
        <w:tc>
          <w:tcPr>
            <w:tcW w:w="10066" w:type="dxa"/>
            <w:gridSpan w:val="7"/>
            <w:shd w:val="clear" w:color="auto" w:fill="D9D9D9" w:themeFill="background1" w:themeFillShade="D9"/>
          </w:tcPr>
          <w:p w14:paraId="677F11A9" w14:textId="77777777" w:rsidR="00395F54" w:rsidRPr="00032B5B" w:rsidRDefault="00395F54" w:rsidP="00395F54">
            <w:pPr>
              <w:tabs>
                <w:tab w:val="left" w:pos="810"/>
              </w:tabs>
              <w:spacing w:before="80" w:after="80"/>
              <w:ind w:left="720" w:hanging="360"/>
              <w:jc w:val="center"/>
              <w:outlineLvl w:val="4"/>
              <w:rPr>
                <w:b/>
                <w:sz w:val="22"/>
                <w:szCs w:val="22"/>
              </w:rPr>
            </w:pPr>
            <w:r w:rsidRPr="00032B5B">
              <w:rPr>
                <w:rFonts w:ascii="Times New Roman Bold" w:hAnsi="Times New Roman Bold"/>
                <w:b/>
                <w:sz w:val="22"/>
                <w:szCs w:val="22"/>
              </w:rPr>
              <w:t>Criteria</w:t>
            </w:r>
          </w:p>
        </w:tc>
        <w:tc>
          <w:tcPr>
            <w:tcW w:w="2550" w:type="dxa"/>
            <w:vMerge w:val="restart"/>
            <w:shd w:val="clear" w:color="auto" w:fill="D9D9D9" w:themeFill="background1" w:themeFillShade="D9"/>
            <w:vAlign w:val="center"/>
          </w:tcPr>
          <w:p w14:paraId="10D57283" w14:textId="77777777" w:rsidR="00395F54" w:rsidRPr="00032B5B" w:rsidRDefault="00395F54" w:rsidP="00395F54">
            <w:pPr>
              <w:tabs>
                <w:tab w:val="left" w:pos="810"/>
              </w:tabs>
              <w:spacing w:before="80" w:after="80"/>
              <w:ind w:left="319" w:hanging="270"/>
              <w:jc w:val="left"/>
              <w:outlineLvl w:val="4"/>
              <w:rPr>
                <w:b/>
                <w:sz w:val="22"/>
                <w:szCs w:val="22"/>
              </w:rPr>
            </w:pPr>
            <w:r w:rsidRPr="00032B5B">
              <w:rPr>
                <w:b/>
                <w:sz w:val="22"/>
                <w:szCs w:val="22"/>
              </w:rPr>
              <w:t>Documentation Required</w:t>
            </w:r>
          </w:p>
        </w:tc>
      </w:tr>
      <w:tr w:rsidR="00395F54" w:rsidRPr="00032B5B" w14:paraId="2168CA27" w14:textId="77777777" w:rsidTr="00032B5B">
        <w:trPr>
          <w:tblHeader/>
          <w:jc w:val="center"/>
        </w:trPr>
        <w:tc>
          <w:tcPr>
            <w:tcW w:w="1696" w:type="dxa"/>
            <w:vMerge/>
          </w:tcPr>
          <w:p w14:paraId="20D8B68F" w14:textId="77777777" w:rsidR="00395F54" w:rsidRPr="00032B5B" w:rsidRDefault="00395F54" w:rsidP="00395F54">
            <w:pPr>
              <w:spacing w:before="80" w:after="80"/>
              <w:jc w:val="center"/>
              <w:rPr>
                <w:b/>
                <w:sz w:val="22"/>
                <w:szCs w:val="22"/>
              </w:rPr>
            </w:pPr>
          </w:p>
        </w:tc>
        <w:tc>
          <w:tcPr>
            <w:tcW w:w="4091" w:type="dxa"/>
            <w:vMerge w:val="restart"/>
            <w:shd w:val="clear" w:color="auto" w:fill="D9D9D9" w:themeFill="background1" w:themeFillShade="D9"/>
            <w:vAlign w:val="center"/>
          </w:tcPr>
          <w:p w14:paraId="34E06078" w14:textId="77777777" w:rsidR="00395F54" w:rsidRPr="00032B5B" w:rsidRDefault="00395F54" w:rsidP="002E338E">
            <w:pPr>
              <w:tabs>
                <w:tab w:val="left" w:pos="810"/>
              </w:tabs>
              <w:spacing w:before="80" w:after="80"/>
              <w:ind w:left="720" w:hanging="360"/>
              <w:jc w:val="center"/>
              <w:outlineLvl w:val="4"/>
              <w:rPr>
                <w:b/>
                <w:sz w:val="22"/>
                <w:szCs w:val="22"/>
              </w:rPr>
            </w:pPr>
            <w:r w:rsidRPr="00032B5B">
              <w:rPr>
                <w:b/>
                <w:sz w:val="22"/>
                <w:szCs w:val="22"/>
              </w:rPr>
              <w:t>Requirement</w:t>
            </w:r>
          </w:p>
        </w:tc>
        <w:tc>
          <w:tcPr>
            <w:tcW w:w="5975" w:type="dxa"/>
            <w:gridSpan w:val="6"/>
            <w:tcBorders>
              <w:bottom w:val="single" w:sz="4" w:space="0" w:color="auto"/>
            </w:tcBorders>
            <w:shd w:val="clear" w:color="auto" w:fill="D9D9D9" w:themeFill="background1" w:themeFillShade="D9"/>
          </w:tcPr>
          <w:p w14:paraId="1EE1B13D" w14:textId="77777777" w:rsidR="00395F54" w:rsidRPr="00032B5B" w:rsidRDefault="00395F54" w:rsidP="00395F54">
            <w:pPr>
              <w:tabs>
                <w:tab w:val="left" w:pos="810"/>
              </w:tabs>
              <w:spacing w:before="80" w:after="80"/>
              <w:ind w:left="720" w:hanging="360"/>
              <w:jc w:val="center"/>
              <w:outlineLvl w:val="4"/>
              <w:rPr>
                <w:b/>
                <w:sz w:val="22"/>
                <w:szCs w:val="22"/>
              </w:rPr>
            </w:pPr>
            <w:r w:rsidRPr="00032B5B">
              <w:rPr>
                <w:b/>
                <w:sz w:val="22"/>
                <w:szCs w:val="22"/>
              </w:rPr>
              <w:t>Bidder</w:t>
            </w:r>
          </w:p>
        </w:tc>
        <w:tc>
          <w:tcPr>
            <w:tcW w:w="2550" w:type="dxa"/>
            <w:vMerge/>
          </w:tcPr>
          <w:p w14:paraId="53593C3D" w14:textId="77777777" w:rsidR="00395F54" w:rsidRPr="00032B5B" w:rsidRDefault="00395F54" w:rsidP="00395F54">
            <w:pPr>
              <w:tabs>
                <w:tab w:val="left" w:pos="810"/>
              </w:tabs>
              <w:spacing w:before="40" w:after="240"/>
              <w:ind w:left="720" w:hanging="360"/>
              <w:jc w:val="left"/>
              <w:outlineLvl w:val="4"/>
              <w:rPr>
                <w:rFonts w:ascii="Times New Roman Bold" w:hAnsi="Times New Roman Bold"/>
                <w:sz w:val="22"/>
                <w:szCs w:val="22"/>
              </w:rPr>
            </w:pPr>
          </w:p>
        </w:tc>
      </w:tr>
      <w:tr w:rsidR="00395F54" w:rsidRPr="00032B5B" w14:paraId="7D100EC4" w14:textId="77777777" w:rsidTr="00032B5B">
        <w:trPr>
          <w:tblHeader/>
          <w:jc w:val="center"/>
        </w:trPr>
        <w:tc>
          <w:tcPr>
            <w:tcW w:w="1696" w:type="dxa"/>
            <w:vMerge/>
          </w:tcPr>
          <w:p w14:paraId="4C1FF36A" w14:textId="77777777" w:rsidR="00395F54" w:rsidRPr="00032B5B" w:rsidRDefault="00395F54" w:rsidP="00395F54">
            <w:pPr>
              <w:spacing w:before="80" w:after="80"/>
              <w:ind w:hanging="360"/>
              <w:jc w:val="center"/>
              <w:rPr>
                <w:b/>
                <w:sz w:val="22"/>
                <w:szCs w:val="22"/>
              </w:rPr>
            </w:pPr>
          </w:p>
        </w:tc>
        <w:tc>
          <w:tcPr>
            <w:tcW w:w="4091" w:type="dxa"/>
            <w:vMerge/>
          </w:tcPr>
          <w:p w14:paraId="00C9FAA9" w14:textId="77777777" w:rsidR="00395F54" w:rsidRPr="00032B5B" w:rsidRDefault="00395F54" w:rsidP="00395F54">
            <w:pPr>
              <w:spacing w:before="80" w:after="80"/>
              <w:jc w:val="center"/>
              <w:rPr>
                <w:b/>
                <w:sz w:val="22"/>
                <w:szCs w:val="22"/>
              </w:rPr>
            </w:pPr>
          </w:p>
        </w:tc>
        <w:tc>
          <w:tcPr>
            <w:tcW w:w="1296" w:type="dxa"/>
            <w:vMerge w:val="restart"/>
            <w:tcBorders>
              <w:bottom w:val="nil"/>
            </w:tcBorders>
            <w:shd w:val="clear" w:color="auto" w:fill="D9D9D9" w:themeFill="background1" w:themeFillShade="D9"/>
            <w:vAlign w:val="center"/>
          </w:tcPr>
          <w:p w14:paraId="5FA1CE01" w14:textId="77777777" w:rsidR="00395F54" w:rsidRPr="00032B5B" w:rsidRDefault="00395F54" w:rsidP="00395F54">
            <w:pPr>
              <w:spacing w:before="40"/>
              <w:jc w:val="center"/>
              <w:rPr>
                <w:b/>
                <w:sz w:val="22"/>
                <w:szCs w:val="22"/>
              </w:rPr>
            </w:pPr>
            <w:r w:rsidRPr="00032B5B">
              <w:rPr>
                <w:b/>
                <w:sz w:val="22"/>
                <w:szCs w:val="22"/>
              </w:rPr>
              <w:t>Single Entity</w:t>
            </w:r>
          </w:p>
        </w:tc>
        <w:tc>
          <w:tcPr>
            <w:tcW w:w="4679" w:type="dxa"/>
            <w:gridSpan w:val="5"/>
            <w:shd w:val="clear" w:color="auto" w:fill="D9D9D9" w:themeFill="background1" w:themeFillShade="D9"/>
          </w:tcPr>
          <w:p w14:paraId="5D68E76F" w14:textId="77777777" w:rsidR="00395F54" w:rsidRPr="00032B5B" w:rsidRDefault="00395F54" w:rsidP="00395F54">
            <w:pPr>
              <w:tabs>
                <w:tab w:val="left" w:pos="810"/>
              </w:tabs>
              <w:spacing w:before="40" w:after="0"/>
              <w:ind w:left="720" w:hanging="360"/>
              <w:jc w:val="left"/>
              <w:outlineLvl w:val="4"/>
              <w:rPr>
                <w:rFonts w:ascii="Times New Roman Bold" w:hAnsi="Times New Roman Bold"/>
                <w:b/>
                <w:sz w:val="22"/>
                <w:szCs w:val="22"/>
              </w:rPr>
            </w:pPr>
            <w:r w:rsidRPr="00032B5B">
              <w:rPr>
                <w:b/>
                <w:sz w:val="22"/>
                <w:szCs w:val="22"/>
              </w:rPr>
              <w:t>Joint Venture (existing</w:t>
            </w:r>
            <w:r w:rsidRPr="00032B5B">
              <w:rPr>
                <w:b/>
                <w:sz w:val="22"/>
                <w:szCs w:val="22"/>
                <w:shd w:val="clear" w:color="auto" w:fill="FBE4D5" w:themeFill="accent2" w:themeFillTint="33"/>
              </w:rPr>
              <w:t xml:space="preserve"> </w:t>
            </w:r>
            <w:r w:rsidRPr="00032B5B">
              <w:rPr>
                <w:b/>
                <w:sz w:val="22"/>
                <w:szCs w:val="22"/>
              </w:rPr>
              <w:t>or intended)</w:t>
            </w:r>
          </w:p>
        </w:tc>
        <w:tc>
          <w:tcPr>
            <w:tcW w:w="2550" w:type="dxa"/>
            <w:vMerge/>
          </w:tcPr>
          <w:p w14:paraId="1C838849" w14:textId="77777777" w:rsidR="00395F54" w:rsidRPr="00032B5B" w:rsidRDefault="00395F54" w:rsidP="00395F54">
            <w:pPr>
              <w:tabs>
                <w:tab w:val="left" w:pos="810"/>
              </w:tabs>
              <w:spacing w:before="40" w:after="0"/>
              <w:ind w:left="720" w:hanging="360"/>
              <w:jc w:val="left"/>
              <w:outlineLvl w:val="4"/>
              <w:rPr>
                <w:b/>
                <w:sz w:val="22"/>
                <w:szCs w:val="22"/>
              </w:rPr>
            </w:pPr>
          </w:p>
        </w:tc>
      </w:tr>
      <w:tr w:rsidR="00395F54" w:rsidRPr="00032B5B" w14:paraId="63171B44" w14:textId="77777777" w:rsidTr="00032B5B">
        <w:trPr>
          <w:trHeight w:val="575"/>
          <w:tblHeader/>
          <w:jc w:val="center"/>
        </w:trPr>
        <w:tc>
          <w:tcPr>
            <w:tcW w:w="1696" w:type="dxa"/>
            <w:vMerge/>
          </w:tcPr>
          <w:p w14:paraId="6C136285" w14:textId="77777777" w:rsidR="00395F54" w:rsidRPr="00032B5B" w:rsidRDefault="00395F54" w:rsidP="00395F54">
            <w:pPr>
              <w:ind w:left="360" w:hanging="360"/>
              <w:rPr>
                <w:b/>
                <w:sz w:val="22"/>
                <w:szCs w:val="22"/>
              </w:rPr>
            </w:pPr>
          </w:p>
        </w:tc>
        <w:tc>
          <w:tcPr>
            <w:tcW w:w="4091" w:type="dxa"/>
            <w:vMerge/>
          </w:tcPr>
          <w:p w14:paraId="3EB7891E" w14:textId="77777777" w:rsidR="00395F54" w:rsidRPr="00032B5B" w:rsidRDefault="00395F54" w:rsidP="00395F54">
            <w:pPr>
              <w:ind w:left="360" w:hanging="360"/>
              <w:rPr>
                <w:b/>
                <w:sz w:val="22"/>
                <w:szCs w:val="22"/>
              </w:rPr>
            </w:pPr>
          </w:p>
        </w:tc>
        <w:tc>
          <w:tcPr>
            <w:tcW w:w="1296" w:type="dxa"/>
            <w:vMerge/>
          </w:tcPr>
          <w:p w14:paraId="22142708" w14:textId="77777777" w:rsidR="00395F54" w:rsidRPr="00032B5B" w:rsidRDefault="00395F54" w:rsidP="00395F54">
            <w:pPr>
              <w:keepNext/>
              <w:spacing w:before="40"/>
              <w:rPr>
                <w:b/>
                <w:sz w:val="22"/>
                <w:szCs w:val="22"/>
              </w:rPr>
            </w:pPr>
          </w:p>
        </w:tc>
        <w:tc>
          <w:tcPr>
            <w:tcW w:w="1435" w:type="dxa"/>
            <w:tcBorders>
              <w:bottom w:val="single" w:sz="4" w:space="0" w:color="auto"/>
            </w:tcBorders>
            <w:shd w:val="clear" w:color="auto" w:fill="D9D9D9" w:themeFill="background1" w:themeFillShade="D9"/>
            <w:vAlign w:val="center"/>
          </w:tcPr>
          <w:p w14:paraId="7A2A1D4B" w14:textId="77777777" w:rsidR="00395F54" w:rsidRPr="00032B5B" w:rsidRDefault="00395F54" w:rsidP="002E338E">
            <w:pPr>
              <w:spacing w:before="40" w:after="0"/>
              <w:ind w:right="-11"/>
              <w:jc w:val="center"/>
              <w:rPr>
                <w:b/>
                <w:sz w:val="22"/>
                <w:szCs w:val="22"/>
              </w:rPr>
            </w:pPr>
            <w:r w:rsidRPr="00032B5B">
              <w:rPr>
                <w:b/>
                <w:sz w:val="22"/>
                <w:szCs w:val="22"/>
              </w:rPr>
              <w:t>All members combined</w:t>
            </w:r>
          </w:p>
        </w:tc>
        <w:tc>
          <w:tcPr>
            <w:tcW w:w="1560" w:type="dxa"/>
            <w:gridSpan w:val="2"/>
            <w:tcBorders>
              <w:bottom w:val="single" w:sz="4" w:space="0" w:color="auto"/>
            </w:tcBorders>
            <w:shd w:val="clear" w:color="auto" w:fill="D9D9D9" w:themeFill="background1" w:themeFillShade="D9"/>
            <w:vAlign w:val="center"/>
          </w:tcPr>
          <w:p w14:paraId="3CB2B9B6" w14:textId="77777777" w:rsidR="00395F54" w:rsidRPr="00032B5B" w:rsidRDefault="00395F54" w:rsidP="002E338E">
            <w:pPr>
              <w:spacing w:before="40" w:after="0"/>
              <w:ind w:right="-11"/>
              <w:jc w:val="center"/>
              <w:rPr>
                <w:b/>
                <w:sz w:val="22"/>
                <w:szCs w:val="22"/>
              </w:rPr>
            </w:pPr>
            <w:r w:rsidRPr="00032B5B">
              <w:rPr>
                <w:b/>
                <w:sz w:val="22"/>
                <w:szCs w:val="22"/>
              </w:rPr>
              <w:t>Each member</w:t>
            </w:r>
          </w:p>
        </w:tc>
        <w:tc>
          <w:tcPr>
            <w:tcW w:w="1684" w:type="dxa"/>
            <w:gridSpan w:val="2"/>
            <w:tcBorders>
              <w:bottom w:val="single" w:sz="4" w:space="0" w:color="auto"/>
            </w:tcBorders>
            <w:shd w:val="clear" w:color="auto" w:fill="D9D9D9" w:themeFill="background1" w:themeFillShade="D9"/>
            <w:vAlign w:val="center"/>
          </w:tcPr>
          <w:p w14:paraId="2F8B5183" w14:textId="77777777" w:rsidR="00395F54" w:rsidRPr="00032B5B" w:rsidRDefault="00395F54" w:rsidP="002E338E">
            <w:pPr>
              <w:spacing w:before="40" w:after="0"/>
              <w:ind w:right="-11"/>
              <w:jc w:val="center"/>
              <w:rPr>
                <w:b/>
                <w:sz w:val="22"/>
                <w:szCs w:val="22"/>
              </w:rPr>
            </w:pPr>
            <w:r w:rsidRPr="00032B5B">
              <w:rPr>
                <w:b/>
                <w:sz w:val="22"/>
                <w:szCs w:val="22"/>
              </w:rPr>
              <w:t>At least one member</w:t>
            </w:r>
          </w:p>
        </w:tc>
        <w:tc>
          <w:tcPr>
            <w:tcW w:w="2550" w:type="dxa"/>
            <w:vMerge/>
          </w:tcPr>
          <w:p w14:paraId="0EC2D2A1" w14:textId="77777777" w:rsidR="00395F54" w:rsidRPr="00032B5B" w:rsidRDefault="00395F54" w:rsidP="00395F54">
            <w:pPr>
              <w:spacing w:before="40"/>
              <w:rPr>
                <w:b/>
                <w:sz w:val="22"/>
                <w:szCs w:val="22"/>
              </w:rPr>
            </w:pPr>
          </w:p>
        </w:tc>
      </w:tr>
      <w:tr w:rsidR="00395F54" w:rsidRPr="00032B5B" w14:paraId="27AE93EA" w14:textId="77777777" w:rsidTr="00032B5B">
        <w:trPr>
          <w:trHeight w:val="1888"/>
          <w:jc w:val="center"/>
        </w:trPr>
        <w:tc>
          <w:tcPr>
            <w:tcW w:w="1696" w:type="dxa"/>
            <w:tcBorders>
              <w:bottom w:val="single" w:sz="4" w:space="0" w:color="auto"/>
            </w:tcBorders>
          </w:tcPr>
          <w:p w14:paraId="087DE310" w14:textId="77777777" w:rsidR="00395F54" w:rsidRPr="00032B5B" w:rsidRDefault="00395F54" w:rsidP="00395F54">
            <w:pPr>
              <w:tabs>
                <w:tab w:val="left" w:pos="619"/>
              </w:tabs>
              <w:spacing w:before="60" w:after="60"/>
              <w:jc w:val="left"/>
              <w:outlineLvl w:val="1"/>
              <w:rPr>
                <w:rFonts w:ascii="Times New Roman Bold" w:hAnsi="Times New Roman Bold"/>
                <w:b/>
                <w:sz w:val="22"/>
                <w:szCs w:val="22"/>
              </w:rPr>
            </w:pPr>
            <w:r w:rsidRPr="00032B5B">
              <w:rPr>
                <w:rFonts w:ascii="Times New Roman Bold" w:hAnsi="Times New Roman Bold"/>
                <w:sz w:val="22"/>
                <w:szCs w:val="22"/>
              </w:rPr>
              <w:t>3.1 Financial Capabilities</w:t>
            </w:r>
          </w:p>
        </w:tc>
        <w:tc>
          <w:tcPr>
            <w:tcW w:w="4091" w:type="dxa"/>
            <w:tcBorders>
              <w:bottom w:val="single" w:sz="4" w:space="0" w:color="auto"/>
            </w:tcBorders>
          </w:tcPr>
          <w:p w14:paraId="607C8ABE" w14:textId="2F2CB40E" w:rsidR="00D966DB" w:rsidRPr="00032B5B" w:rsidRDefault="00395F54" w:rsidP="002E338E">
            <w:pPr>
              <w:spacing w:before="60" w:after="240"/>
              <w:ind w:right="-11"/>
              <w:jc w:val="left"/>
              <w:rPr>
                <w:sz w:val="22"/>
                <w:szCs w:val="22"/>
              </w:rPr>
            </w:pPr>
            <w:r w:rsidRPr="00F23A57">
              <w:rPr>
                <w:sz w:val="22"/>
                <w:szCs w:val="22"/>
              </w:rPr>
              <w:t>Submission</w:t>
            </w:r>
            <w:r w:rsidR="00C648CC" w:rsidRPr="00F23A57">
              <w:rPr>
                <w:sz w:val="22"/>
                <w:szCs w:val="22"/>
              </w:rPr>
              <w:t xml:space="preserve"> of</w:t>
            </w:r>
            <w:r w:rsidRPr="00F23A57">
              <w:rPr>
                <w:sz w:val="22"/>
                <w:szCs w:val="22"/>
              </w:rPr>
              <w:t xml:space="preserve"> </w:t>
            </w:r>
            <w:r w:rsidR="00E8692D" w:rsidRPr="00F23A57">
              <w:rPr>
                <w:sz w:val="22"/>
                <w:szCs w:val="22"/>
              </w:rPr>
              <w:t>independently audited and certified Financial Statements</w:t>
            </w:r>
            <w:r w:rsidR="00FC53DE">
              <w:rPr>
                <w:sz w:val="22"/>
                <w:szCs w:val="22"/>
              </w:rPr>
              <w:t xml:space="preserve"> </w:t>
            </w:r>
            <w:r w:rsidR="00E8692D" w:rsidRPr="00F23A57">
              <w:rPr>
                <w:sz w:val="22"/>
                <w:szCs w:val="22"/>
              </w:rPr>
              <w:t xml:space="preserve">and Notes to Financial Statements </w:t>
            </w:r>
            <w:r w:rsidRPr="00F23A57">
              <w:rPr>
                <w:sz w:val="22"/>
                <w:szCs w:val="22"/>
              </w:rPr>
              <w:t xml:space="preserve">or if not required by the law of the Bidder’s Country, other financial statements acceptable to the Employer, for the </w:t>
            </w:r>
            <w:r w:rsidR="006D4D74" w:rsidRPr="006D4D74">
              <w:rPr>
                <w:sz w:val="22"/>
                <w:szCs w:val="22"/>
              </w:rPr>
              <w:t xml:space="preserve">years </w:t>
            </w:r>
            <w:r w:rsidR="006D4D74" w:rsidRPr="006D4D74">
              <w:rPr>
                <w:b/>
                <w:bCs/>
                <w:sz w:val="22"/>
                <w:szCs w:val="22"/>
              </w:rPr>
              <w:t xml:space="preserve">2018, 2019 and 2020 </w:t>
            </w:r>
            <w:r w:rsidRPr="00F23A57">
              <w:rPr>
                <w:sz w:val="22"/>
                <w:szCs w:val="22"/>
              </w:rPr>
              <w:t>to demonstrate the current soundness of the Bidders financial position and its prospective long</w:t>
            </w:r>
            <w:r w:rsidR="00B828BF" w:rsidRPr="00F23A57">
              <w:rPr>
                <w:sz w:val="22"/>
                <w:szCs w:val="22"/>
              </w:rPr>
              <w:t>-</w:t>
            </w:r>
            <w:r w:rsidRPr="00F23A57">
              <w:rPr>
                <w:sz w:val="22"/>
                <w:szCs w:val="22"/>
              </w:rPr>
              <w:t>term profitability.</w:t>
            </w:r>
          </w:p>
        </w:tc>
        <w:tc>
          <w:tcPr>
            <w:tcW w:w="1296" w:type="dxa"/>
            <w:tcBorders>
              <w:bottom w:val="single" w:sz="4" w:space="0" w:color="auto"/>
            </w:tcBorders>
          </w:tcPr>
          <w:p w14:paraId="7D201948" w14:textId="77777777" w:rsidR="00395F54" w:rsidRPr="00032B5B" w:rsidRDefault="00395F54">
            <w:pPr>
              <w:spacing w:before="60" w:after="240"/>
              <w:ind w:right="-11"/>
              <w:jc w:val="center"/>
              <w:rPr>
                <w:sz w:val="22"/>
                <w:szCs w:val="22"/>
              </w:rPr>
            </w:pPr>
            <w:r w:rsidRPr="00032B5B">
              <w:rPr>
                <w:sz w:val="22"/>
                <w:szCs w:val="22"/>
              </w:rPr>
              <w:t>Must meet requirement</w:t>
            </w:r>
          </w:p>
          <w:p w14:paraId="47D73FF5" w14:textId="77777777" w:rsidR="002B32F5" w:rsidRPr="00032B5B" w:rsidRDefault="002B32F5">
            <w:pPr>
              <w:spacing w:before="60" w:after="240"/>
              <w:ind w:right="-11"/>
              <w:jc w:val="center"/>
              <w:rPr>
                <w:sz w:val="22"/>
                <w:szCs w:val="22"/>
              </w:rPr>
            </w:pPr>
          </w:p>
          <w:p w14:paraId="24E38220" w14:textId="1A2F7933" w:rsidR="002B32F5" w:rsidRPr="00032B5B" w:rsidRDefault="002B32F5" w:rsidP="002E338E">
            <w:pPr>
              <w:spacing w:before="60" w:after="240"/>
              <w:ind w:right="-11"/>
              <w:jc w:val="center"/>
              <w:rPr>
                <w:i/>
                <w:iCs/>
                <w:sz w:val="22"/>
                <w:szCs w:val="22"/>
              </w:rPr>
            </w:pPr>
          </w:p>
        </w:tc>
        <w:tc>
          <w:tcPr>
            <w:tcW w:w="1435" w:type="dxa"/>
            <w:tcBorders>
              <w:bottom w:val="single" w:sz="4" w:space="0" w:color="auto"/>
            </w:tcBorders>
          </w:tcPr>
          <w:p w14:paraId="4703DD11" w14:textId="77777777" w:rsidR="00395F54" w:rsidRPr="00032B5B" w:rsidRDefault="00395F54" w:rsidP="002E338E">
            <w:pPr>
              <w:spacing w:before="60" w:after="240"/>
              <w:ind w:right="-11"/>
              <w:jc w:val="center"/>
              <w:rPr>
                <w:sz w:val="22"/>
                <w:szCs w:val="22"/>
              </w:rPr>
            </w:pPr>
            <w:r w:rsidRPr="00032B5B">
              <w:rPr>
                <w:sz w:val="22"/>
                <w:szCs w:val="22"/>
              </w:rPr>
              <w:t>N / A</w:t>
            </w:r>
          </w:p>
        </w:tc>
        <w:tc>
          <w:tcPr>
            <w:tcW w:w="1560" w:type="dxa"/>
            <w:gridSpan w:val="2"/>
            <w:tcBorders>
              <w:bottom w:val="single" w:sz="4" w:space="0" w:color="auto"/>
            </w:tcBorders>
          </w:tcPr>
          <w:p w14:paraId="56EEF364" w14:textId="77777777" w:rsidR="00395F54" w:rsidRPr="00032B5B" w:rsidRDefault="00395F54">
            <w:pPr>
              <w:spacing w:before="60" w:after="240"/>
              <w:ind w:right="-11"/>
              <w:jc w:val="center"/>
              <w:rPr>
                <w:sz w:val="22"/>
                <w:szCs w:val="22"/>
              </w:rPr>
            </w:pPr>
            <w:r w:rsidRPr="00032B5B">
              <w:rPr>
                <w:sz w:val="22"/>
                <w:szCs w:val="22"/>
              </w:rPr>
              <w:t>Must meet requirement</w:t>
            </w:r>
          </w:p>
          <w:p w14:paraId="48301B09" w14:textId="77777777" w:rsidR="00F85A12" w:rsidRPr="00032B5B" w:rsidRDefault="00F85A12">
            <w:pPr>
              <w:spacing w:before="60" w:after="240"/>
              <w:ind w:right="-11"/>
              <w:jc w:val="center"/>
              <w:rPr>
                <w:i/>
                <w:iCs/>
                <w:sz w:val="22"/>
                <w:szCs w:val="22"/>
              </w:rPr>
            </w:pPr>
          </w:p>
          <w:p w14:paraId="7A44AE0A" w14:textId="692579E9" w:rsidR="00F85A12" w:rsidRPr="00032B5B" w:rsidRDefault="00F85A12" w:rsidP="002E338E">
            <w:pPr>
              <w:spacing w:before="60" w:after="240"/>
              <w:ind w:right="-11"/>
              <w:jc w:val="center"/>
              <w:rPr>
                <w:sz w:val="22"/>
                <w:szCs w:val="22"/>
              </w:rPr>
            </w:pPr>
          </w:p>
        </w:tc>
        <w:tc>
          <w:tcPr>
            <w:tcW w:w="1684" w:type="dxa"/>
            <w:gridSpan w:val="2"/>
            <w:tcBorders>
              <w:bottom w:val="single" w:sz="4" w:space="0" w:color="auto"/>
            </w:tcBorders>
          </w:tcPr>
          <w:p w14:paraId="37D59FCF" w14:textId="77777777" w:rsidR="00395F54" w:rsidRPr="00032B5B" w:rsidRDefault="00395F54" w:rsidP="002E338E">
            <w:pPr>
              <w:spacing w:before="60" w:after="240"/>
              <w:ind w:right="-11"/>
              <w:jc w:val="center"/>
              <w:rPr>
                <w:sz w:val="22"/>
                <w:szCs w:val="22"/>
              </w:rPr>
            </w:pPr>
            <w:r w:rsidRPr="00032B5B">
              <w:rPr>
                <w:sz w:val="22"/>
                <w:szCs w:val="22"/>
              </w:rPr>
              <w:t>N / A</w:t>
            </w:r>
          </w:p>
        </w:tc>
        <w:tc>
          <w:tcPr>
            <w:tcW w:w="2550" w:type="dxa"/>
            <w:tcBorders>
              <w:bottom w:val="single" w:sz="4" w:space="0" w:color="auto"/>
            </w:tcBorders>
          </w:tcPr>
          <w:p w14:paraId="539E2A76" w14:textId="77777777" w:rsidR="00395F54" w:rsidRPr="00032B5B" w:rsidRDefault="00395F54">
            <w:pPr>
              <w:spacing w:before="60" w:after="240"/>
              <w:ind w:right="-11"/>
              <w:jc w:val="left"/>
              <w:rPr>
                <w:sz w:val="22"/>
                <w:szCs w:val="22"/>
              </w:rPr>
            </w:pPr>
            <w:r w:rsidRPr="00893526">
              <w:rPr>
                <w:sz w:val="22"/>
                <w:szCs w:val="22"/>
              </w:rPr>
              <w:t>Form FIN – 3.1</w:t>
            </w:r>
            <w:r w:rsidRPr="00032B5B">
              <w:rPr>
                <w:sz w:val="22"/>
                <w:szCs w:val="22"/>
              </w:rPr>
              <w:t xml:space="preserve"> with attachments</w:t>
            </w:r>
          </w:p>
          <w:p w14:paraId="19608A83" w14:textId="487ED2D6" w:rsidR="00F85A12" w:rsidRPr="00032B5B" w:rsidRDefault="00F85A12" w:rsidP="002E338E">
            <w:pPr>
              <w:spacing w:before="60" w:after="240"/>
              <w:ind w:right="-11"/>
              <w:jc w:val="left"/>
              <w:rPr>
                <w:sz w:val="22"/>
                <w:szCs w:val="22"/>
              </w:rPr>
            </w:pPr>
          </w:p>
        </w:tc>
      </w:tr>
      <w:tr w:rsidR="00395F54" w:rsidRPr="00032B5B" w14:paraId="4C350DFA" w14:textId="77777777" w:rsidTr="00FA2350">
        <w:trPr>
          <w:trHeight w:val="98"/>
          <w:jc w:val="center"/>
        </w:trPr>
        <w:tc>
          <w:tcPr>
            <w:tcW w:w="1696" w:type="dxa"/>
            <w:tcBorders>
              <w:bottom w:val="single" w:sz="6" w:space="0" w:color="000000" w:themeColor="text1"/>
            </w:tcBorders>
          </w:tcPr>
          <w:p w14:paraId="6F6D470E" w14:textId="77777777" w:rsidR="00395F54" w:rsidRPr="00032B5B" w:rsidRDefault="00395F54" w:rsidP="00395F54">
            <w:pPr>
              <w:spacing w:before="60" w:after="60"/>
              <w:jc w:val="left"/>
              <w:outlineLvl w:val="1"/>
              <w:rPr>
                <w:rFonts w:ascii="Times New Roman Bold" w:hAnsi="Times New Roman Bold"/>
                <w:sz w:val="22"/>
                <w:szCs w:val="22"/>
              </w:rPr>
            </w:pPr>
            <w:r w:rsidRPr="00032B5B">
              <w:rPr>
                <w:rFonts w:ascii="Times New Roman Bold" w:hAnsi="Times New Roman Bold"/>
                <w:sz w:val="22"/>
                <w:szCs w:val="22"/>
              </w:rPr>
              <w:t>3.2 Average Annual Turnover</w:t>
            </w:r>
          </w:p>
          <w:p w14:paraId="4E4BD620" w14:textId="77777777" w:rsidR="00395F54" w:rsidRPr="00032B5B" w:rsidRDefault="00395F54" w:rsidP="00395F54">
            <w:pPr>
              <w:spacing w:before="60" w:after="60"/>
              <w:ind w:left="720"/>
              <w:rPr>
                <w:sz w:val="22"/>
                <w:szCs w:val="22"/>
              </w:rPr>
            </w:pPr>
          </w:p>
        </w:tc>
        <w:tc>
          <w:tcPr>
            <w:tcW w:w="4091" w:type="dxa"/>
            <w:tcBorders>
              <w:bottom w:val="single" w:sz="6" w:space="0" w:color="000000" w:themeColor="text1"/>
            </w:tcBorders>
          </w:tcPr>
          <w:p w14:paraId="63420FD7" w14:textId="4421B907" w:rsidR="00395F54" w:rsidRPr="002759BC" w:rsidRDefault="00395F54" w:rsidP="00AC0726">
            <w:pPr>
              <w:spacing w:before="60" w:after="240"/>
              <w:ind w:right="-11"/>
              <w:jc w:val="left"/>
              <w:outlineLvl w:val="2"/>
              <w:rPr>
                <w:b/>
                <w:bCs/>
                <w:sz w:val="22"/>
                <w:szCs w:val="22"/>
              </w:rPr>
            </w:pPr>
            <w:r w:rsidRPr="002759BC">
              <w:rPr>
                <w:sz w:val="22"/>
                <w:szCs w:val="22"/>
              </w:rPr>
              <w:t xml:space="preserve">Minimum average annual turnover </w:t>
            </w:r>
            <w:r w:rsidR="00526ABE">
              <w:rPr>
                <w:sz w:val="22"/>
                <w:szCs w:val="22"/>
              </w:rPr>
              <w:t xml:space="preserve">in </w:t>
            </w:r>
            <w:r w:rsidR="00526ABE" w:rsidRPr="00BB32A2">
              <w:rPr>
                <w:b/>
                <w:bCs/>
                <w:sz w:val="22"/>
                <w:szCs w:val="22"/>
              </w:rPr>
              <w:t>the Power Sector</w:t>
            </w:r>
            <w:r w:rsidR="00526ABE">
              <w:rPr>
                <w:sz w:val="22"/>
                <w:szCs w:val="22"/>
              </w:rPr>
              <w:t xml:space="preserve"> </w:t>
            </w:r>
            <w:r w:rsidR="00E536FB" w:rsidRPr="002759BC">
              <w:rPr>
                <w:sz w:val="22"/>
                <w:szCs w:val="22"/>
              </w:rPr>
              <w:t>as per the following</w:t>
            </w:r>
            <w:r w:rsidRPr="002759BC">
              <w:rPr>
                <w:sz w:val="22"/>
                <w:szCs w:val="22"/>
              </w:rPr>
              <w:t xml:space="preserve">, calculated as total certified payments received for contracts in progress or completed, </w:t>
            </w:r>
            <w:r w:rsidR="006D4D74" w:rsidRPr="006D4D74">
              <w:rPr>
                <w:sz w:val="22"/>
                <w:szCs w:val="22"/>
              </w:rPr>
              <w:t xml:space="preserve">within the years </w:t>
            </w:r>
            <w:r w:rsidR="006D4D74" w:rsidRPr="006D4D74">
              <w:rPr>
                <w:b/>
                <w:bCs/>
                <w:sz w:val="22"/>
                <w:szCs w:val="22"/>
              </w:rPr>
              <w:t>2018, 2019 and 2020</w:t>
            </w:r>
            <w:r w:rsidR="004E1202">
              <w:rPr>
                <w:sz w:val="22"/>
                <w:szCs w:val="22"/>
              </w:rPr>
              <w:t>:</w:t>
            </w:r>
          </w:p>
          <w:p w14:paraId="7866853E" w14:textId="77777777" w:rsidR="008C22B6" w:rsidRPr="002759BC" w:rsidRDefault="008C22B6" w:rsidP="002E338E">
            <w:pPr>
              <w:pStyle w:val="Style11"/>
              <w:tabs>
                <w:tab w:val="left" w:leader="dot" w:pos="8424"/>
              </w:tabs>
              <w:spacing w:after="0" w:line="240" w:lineRule="auto"/>
              <w:rPr>
                <w:b/>
                <w:bCs/>
                <w:sz w:val="22"/>
                <w:szCs w:val="22"/>
              </w:rPr>
            </w:pPr>
            <w:r w:rsidRPr="002759BC">
              <w:rPr>
                <w:b/>
                <w:bCs/>
                <w:sz w:val="22"/>
                <w:szCs w:val="22"/>
              </w:rPr>
              <w:t>Lot One: USD 24 Million</w:t>
            </w:r>
          </w:p>
          <w:p w14:paraId="555875AD" w14:textId="77777777" w:rsidR="00D966DB" w:rsidRDefault="008C22B6" w:rsidP="002E338E">
            <w:pPr>
              <w:pStyle w:val="Style11"/>
              <w:tabs>
                <w:tab w:val="left" w:leader="dot" w:pos="8424"/>
              </w:tabs>
              <w:spacing w:line="240" w:lineRule="auto"/>
              <w:rPr>
                <w:b/>
                <w:bCs/>
                <w:sz w:val="22"/>
                <w:szCs w:val="22"/>
              </w:rPr>
            </w:pPr>
            <w:r w:rsidRPr="002759BC">
              <w:rPr>
                <w:b/>
                <w:bCs/>
                <w:sz w:val="22"/>
                <w:szCs w:val="22"/>
              </w:rPr>
              <w:t>Lot Two: USD 16 Million</w:t>
            </w:r>
          </w:p>
          <w:p w14:paraId="4E627526" w14:textId="1FAF36C8" w:rsidR="00276C17" w:rsidRPr="00FA2350" w:rsidRDefault="00B91578" w:rsidP="002E338E">
            <w:pPr>
              <w:pStyle w:val="Style11"/>
              <w:tabs>
                <w:tab w:val="left" w:leader="dot" w:pos="8424"/>
              </w:tabs>
              <w:spacing w:line="240" w:lineRule="auto"/>
              <w:rPr>
                <w:i/>
                <w:iCs/>
                <w:sz w:val="21"/>
                <w:szCs w:val="21"/>
              </w:rPr>
            </w:pPr>
            <w:r w:rsidRPr="00FA2350">
              <w:rPr>
                <w:i/>
                <w:iCs/>
                <w:sz w:val="21"/>
                <w:szCs w:val="21"/>
              </w:rPr>
              <w:t>Bids for combined lots will be evaluated based on aggregate requirement for both lots.</w:t>
            </w:r>
            <w:r w:rsidR="00276C17" w:rsidRPr="00FA2350">
              <w:rPr>
                <w:i/>
                <w:iCs/>
                <w:sz w:val="21"/>
                <w:szCs w:val="21"/>
              </w:rPr>
              <w:t xml:space="preserve"> </w:t>
            </w:r>
          </w:p>
        </w:tc>
        <w:tc>
          <w:tcPr>
            <w:tcW w:w="1296" w:type="dxa"/>
            <w:tcBorders>
              <w:top w:val="nil"/>
              <w:bottom w:val="single" w:sz="6" w:space="0" w:color="000000" w:themeColor="text1"/>
            </w:tcBorders>
          </w:tcPr>
          <w:p w14:paraId="3234FF62" w14:textId="77777777" w:rsidR="00395F54" w:rsidRPr="00032B5B" w:rsidRDefault="00395F54" w:rsidP="002E338E">
            <w:pPr>
              <w:spacing w:before="60" w:after="240"/>
              <w:ind w:right="-11"/>
              <w:jc w:val="center"/>
              <w:rPr>
                <w:sz w:val="22"/>
                <w:szCs w:val="22"/>
              </w:rPr>
            </w:pPr>
            <w:r w:rsidRPr="00032B5B">
              <w:rPr>
                <w:sz w:val="22"/>
                <w:szCs w:val="22"/>
              </w:rPr>
              <w:t>Must meet requirement</w:t>
            </w:r>
          </w:p>
        </w:tc>
        <w:tc>
          <w:tcPr>
            <w:tcW w:w="1435" w:type="dxa"/>
            <w:tcBorders>
              <w:top w:val="nil"/>
              <w:bottom w:val="single" w:sz="6" w:space="0" w:color="000000" w:themeColor="text1"/>
            </w:tcBorders>
          </w:tcPr>
          <w:p w14:paraId="36361E81" w14:textId="77777777" w:rsidR="00395F54" w:rsidRPr="00032B5B" w:rsidRDefault="00395F54" w:rsidP="002E338E">
            <w:pPr>
              <w:spacing w:before="60" w:after="240"/>
              <w:ind w:right="-11"/>
              <w:jc w:val="center"/>
              <w:rPr>
                <w:sz w:val="22"/>
                <w:szCs w:val="22"/>
              </w:rPr>
            </w:pPr>
            <w:r w:rsidRPr="00032B5B">
              <w:rPr>
                <w:sz w:val="22"/>
                <w:szCs w:val="22"/>
              </w:rPr>
              <w:t>Must meet requirement</w:t>
            </w:r>
          </w:p>
        </w:tc>
        <w:tc>
          <w:tcPr>
            <w:tcW w:w="1560" w:type="dxa"/>
            <w:gridSpan w:val="2"/>
            <w:tcBorders>
              <w:top w:val="nil"/>
              <w:bottom w:val="single" w:sz="6" w:space="0" w:color="000000" w:themeColor="text1"/>
            </w:tcBorders>
          </w:tcPr>
          <w:p w14:paraId="2352EEEF" w14:textId="60377CD4" w:rsidR="00395F54" w:rsidRPr="002759BC" w:rsidRDefault="00395F54" w:rsidP="002E338E">
            <w:pPr>
              <w:spacing w:before="60" w:after="240"/>
              <w:ind w:right="-11"/>
              <w:jc w:val="center"/>
              <w:rPr>
                <w:sz w:val="22"/>
                <w:szCs w:val="22"/>
              </w:rPr>
            </w:pPr>
            <w:r w:rsidRPr="002759BC">
              <w:rPr>
                <w:sz w:val="22"/>
                <w:szCs w:val="22"/>
              </w:rPr>
              <w:t xml:space="preserve">Must meet </w:t>
            </w:r>
            <w:r w:rsidR="004D54C9" w:rsidRPr="002759BC">
              <w:rPr>
                <w:sz w:val="22"/>
                <w:szCs w:val="22"/>
              </w:rPr>
              <w:t xml:space="preserve">at least </w:t>
            </w:r>
            <w:r w:rsidR="002B673B" w:rsidRPr="002759BC">
              <w:rPr>
                <w:sz w:val="22"/>
                <w:szCs w:val="22"/>
              </w:rPr>
              <w:t>Ten</w:t>
            </w:r>
            <w:r w:rsidR="004D54C9" w:rsidRPr="002759BC">
              <w:rPr>
                <w:sz w:val="22"/>
                <w:szCs w:val="22"/>
              </w:rPr>
              <w:t xml:space="preserve"> percent</w:t>
            </w:r>
            <w:r w:rsidRPr="002759BC">
              <w:rPr>
                <w:sz w:val="22"/>
                <w:szCs w:val="22"/>
              </w:rPr>
              <w:t xml:space="preserve"> </w:t>
            </w:r>
            <w:r w:rsidR="004112B8" w:rsidRPr="002759BC">
              <w:rPr>
                <w:sz w:val="22"/>
                <w:szCs w:val="22"/>
              </w:rPr>
              <w:t>(</w:t>
            </w:r>
            <w:r w:rsidR="002B673B" w:rsidRPr="002759BC">
              <w:rPr>
                <w:sz w:val="22"/>
                <w:szCs w:val="22"/>
              </w:rPr>
              <w:t>1</w:t>
            </w:r>
            <w:r w:rsidR="00DE5E14" w:rsidRPr="002759BC">
              <w:rPr>
                <w:sz w:val="22"/>
                <w:szCs w:val="22"/>
              </w:rPr>
              <w:t>0</w:t>
            </w:r>
            <w:r w:rsidR="004112B8" w:rsidRPr="002759BC">
              <w:rPr>
                <w:sz w:val="22"/>
                <w:szCs w:val="22"/>
              </w:rPr>
              <w:t xml:space="preserve">%) </w:t>
            </w:r>
            <w:r w:rsidRPr="002759BC">
              <w:rPr>
                <w:sz w:val="22"/>
                <w:szCs w:val="22"/>
              </w:rPr>
              <w:t>of the requirement</w:t>
            </w:r>
          </w:p>
          <w:p w14:paraId="3FA51C18" w14:textId="77777777" w:rsidR="00395F54" w:rsidRPr="002759BC" w:rsidRDefault="00395F54" w:rsidP="002E338E">
            <w:pPr>
              <w:spacing w:before="60" w:after="240"/>
              <w:ind w:right="-11"/>
              <w:jc w:val="center"/>
              <w:rPr>
                <w:sz w:val="22"/>
                <w:szCs w:val="22"/>
              </w:rPr>
            </w:pPr>
          </w:p>
        </w:tc>
        <w:tc>
          <w:tcPr>
            <w:tcW w:w="1684" w:type="dxa"/>
            <w:gridSpan w:val="2"/>
            <w:tcBorders>
              <w:top w:val="nil"/>
              <w:bottom w:val="single" w:sz="6" w:space="0" w:color="000000" w:themeColor="text1"/>
            </w:tcBorders>
          </w:tcPr>
          <w:p w14:paraId="21A77906" w14:textId="39316E39" w:rsidR="00395F54" w:rsidRPr="00032B5B" w:rsidRDefault="00395F54" w:rsidP="002E338E">
            <w:pPr>
              <w:spacing w:before="60" w:after="240"/>
              <w:ind w:right="-11"/>
              <w:jc w:val="center"/>
              <w:rPr>
                <w:sz w:val="22"/>
                <w:szCs w:val="22"/>
              </w:rPr>
            </w:pPr>
            <w:r w:rsidRPr="00032B5B">
              <w:rPr>
                <w:sz w:val="22"/>
                <w:szCs w:val="22"/>
              </w:rPr>
              <w:t xml:space="preserve">Must meet </w:t>
            </w:r>
            <w:r w:rsidR="004D54C9" w:rsidRPr="00032B5B">
              <w:rPr>
                <w:sz w:val="22"/>
                <w:szCs w:val="22"/>
              </w:rPr>
              <w:t>at least Fifty percent</w:t>
            </w:r>
            <w:r w:rsidRPr="00032B5B">
              <w:rPr>
                <w:sz w:val="22"/>
                <w:szCs w:val="22"/>
              </w:rPr>
              <w:t xml:space="preserve"> </w:t>
            </w:r>
            <w:r w:rsidR="00DE5E14" w:rsidRPr="00032B5B">
              <w:rPr>
                <w:sz w:val="22"/>
                <w:szCs w:val="22"/>
              </w:rPr>
              <w:t xml:space="preserve">(50%) </w:t>
            </w:r>
            <w:r w:rsidRPr="00032B5B">
              <w:rPr>
                <w:sz w:val="22"/>
                <w:szCs w:val="22"/>
              </w:rPr>
              <w:t>of the requirement</w:t>
            </w:r>
          </w:p>
        </w:tc>
        <w:tc>
          <w:tcPr>
            <w:tcW w:w="2550" w:type="dxa"/>
            <w:tcBorders>
              <w:bottom w:val="single" w:sz="6" w:space="0" w:color="000000" w:themeColor="text1"/>
            </w:tcBorders>
          </w:tcPr>
          <w:p w14:paraId="2107217F" w14:textId="77777777" w:rsidR="00395F54" w:rsidRPr="00893526" w:rsidRDefault="00395F54" w:rsidP="002E338E">
            <w:pPr>
              <w:spacing w:before="60" w:after="240"/>
              <w:ind w:right="-11"/>
              <w:jc w:val="left"/>
              <w:rPr>
                <w:sz w:val="22"/>
                <w:szCs w:val="22"/>
              </w:rPr>
            </w:pPr>
            <w:r w:rsidRPr="00893526">
              <w:rPr>
                <w:sz w:val="22"/>
                <w:szCs w:val="22"/>
              </w:rPr>
              <w:t>Form FIN –3.2</w:t>
            </w:r>
          </w:p>
          <w:p w14:paraId="30DA928E" w14:textId="1B0E330E" w:rsidR="006A7A82" w:rsidRPr="00F23A57" w:rsidRDefault="006A7A82" w:rsidP="00F23A57">
            <w:pPr>
              <w:spacing w:before="120" w:after="120"/>
              <w:jc w:val="left"/>
              <w:rPr>
                <w:i/>
                <w:iCs/>
                <w:sz w:val="22"/>
                <w:szCs w:val="22"/>
              </w:rPr>
            </w:pPr>
          </w:p>
        </w:tc>
      </w:tr>
      <w:tr w:rsidR="00395F54" w:rsidRPr="00032B5B" w14:paraId="27095C96" w14:textId="77777777" w:rsidTr="00FA2350">
        <w:trPr>
          <w:trHeight w:val="723"/>
          <w:jc w:val="center"/>
        </w:trPr>
        <w:tc>
          <w:tcPr>
            <w:tcW w:w="1696" w:type="dxa"/>
          </w:tcPr>
          <w:p w14:paraId="2A661919" w14:textId="77777777" w:rsidR="00395F54" w:rsidRPr="00032B5B" w:rsidRDefault="00395F54" w:rsidP="00395F54">
            <w:pPr>
              <w:tabs>
                <w:tab w:val="left" w:pos="576"/>
              </w:tabs>
              <w:spacing w:before="60" w:after="60"/>
              <w:jc w:val="left"/>
              <w:outlineLvl w:val="1"/>
              <w:rPr>
                <w:rFonts w:ascii="Times New Roman Bold" w:hAnsi="Times New Roman Bold"/>
                <w:sz w:val="22"/>
                <w:szCs w:val="22"/>
              </w:rPr>
            </w:pPr>
            <w:r w:rsidRPr="00032B5B">
              <w:rPr>
                <w:rFonts w:ascii="Times New Roman Bold" w:hAnsi="Times New Roman Bold"/>
                <w:sz w:val="22"/>
                <w:szCs w:val="22"/>
              </w:rPr>
              <w:t>3.3 Financial Resources</w:t>
            </w:r>
          </w:p>
          <w:p w14:paraId="29DD8F6D" w14:textId="77777777" w:rsidR="00395F54" w:rsidRPr="00032B5B" w:rsidRDefault="00395F54" w:rsidP="00395F54">
            <w:pPr>
              <w:tabs>
                <w:tab w:val="left" w:pos="619"/>
              </w:tabs>
              <w:spacing w:before="60" w:after="60"/>
              <w:jc w:val="left"/>
              <w:outlineLvl w:val="1"/>
              <w:rPr>
                <w:rFonts w:ascii="Times New Roman Bold" w:hAnsi="Times New Roman Bold"/>
                <w:b/>
                <w:sz w:val="22"/>
                <w:szCs w:val="22"/>
              </w:rPr>
            </w:pPr>
          </w:p>
        </w:tc>
        <w:tc>
          <w:tcPr>
            <w:tcW w:w="4091" w:type="dxa"/>
          </w:tcPr>
          <w:p w14:paraId="33D41D0B" w14:textId="0AC959EF" w:rsidR="00395F54" w:rsidRPr="002759BC" w:rsidRDefault="00395F54" w:rsidP="00395F54">
            <w:pPr>
              <w:spacing w:before="60" w:after="60"/>
              <w:rPr>
                <w:iCs/>
                <w:sz w:val="22"/>
                <w:szCs w:val="22"/>
              </w:rPr>
            </w:pPr>
            <w:r w:rsidRPr="002759BC">
              <w:rPr>
                <w:iCs/>
                <w:sz w:val="22"/>
                <w:szCs w:val="22"/>
              </w:rPr>
              <w:t>The Bidder</w:t>
            </w:r>
            <w:r w:rsidR="00FC53DE">
              <w:rPr>
                <w:iCs/>
                <w:sz w:val="22"/>
                <w:szCs w:val="22"/>
              </w:rPr>
              <w:t xml:space="preserve"> </w:t>
            </w:r>
            <w:r w:rsidRPr="002759BC">
              <w:rPr>
                <w:iCs/>
                <w:sz w:val="22"/>
                <w:szCs w:val="22"/>
              </w:rPr>
              <w:t xml:space="preserve">must demonstrate access to, or availability of, financial resources such as liquid assets, unencumbered real assets, </w:t>
            </w:r>
            <w:r w:rsidRPr="002759BC">
              <w:rPr>
                <w:iCs/>
                <w:sz w:val="22"/>
                <w:szCs w:val="22"/>
              </w:rPr>
              <w:lastRenderedPageBreak/>
              <w:t>lines of credit</w:t>
            </w:r>
            <w:r w:rsidR="00D354C4">
              <w:rPr>
                <w:rStyle w:val="FootnoteReference"/>
                <w:iCs/>
                <w:sz w:val="22"/>
                <w:szCs w:val="22"/>
              </w:rPr>
              <w:footnoteReference w:id="6"/>
            </w:r>
            <w:r w:rsidRPr="002759BC">
              <w:rPr>
                <w:iCs/>
                <w:sz w:val="22"/>
                <w:szCs w:val="22"/>
              </w:rPr>
              <w:t xml:space="preserve">, and other financial means, other than any contractual advance payments to meet: </w:t>
            </w:r>
          </w:p>
          <w:p w14:paraId="02CBEF51" w14:textId="7800C16C" w:rsidR="00C15B13" w:rsidRPr="002759BC" w:rsidRDefault="00395F54" w:rsidP="00395F54">
            <w:pPr>
              <w:spacing w:before="60" w:after="60"/>
              <w:rPr>
                <w:iCs/>
                <w:sz w:val="22"/>
                <w:szCs w:val="22"/>
              </w:rPr>
            </w:pPr>
            <w:r w:rsidRPr="002759BC">
              <w:rPr>
                <w:iCs/>
                <w:sz w:val="22"/>
                <w:szCs w:val="22"/>
              </w:rPr>
              <w:t>(</w:t>
            </w:r>
            <w:proofErr w:type="spellStart"/>
            <w:r w:rsidRPr="002759BC">
              <w:rPr>
                <w:iCs/>
                <w:sz w:val="22"/>
                <w:szCs w:val="22"/>
              </w:rPr>
              <w:t>i</w:t>
            </w:r>
            <w:proofErr w:type="spellEnd"/>
            <w:r w:rsidRPr="002759BC">
              <w:rPr>
                <w:iCs/>
                <w:sz w:val="22"/>
                <w:szCs w:val="22"/>
              </w:rPr>
              <w:t>) the following cash-flow requirement:</w:t>
            </w:r>
          </w:p>
          <w:p w14:paraId="12BB700F" w14:textId="77777777" w:rsidR="00C15B13" w:rsidRPr="002759BC" w:rsidRDefault="00C15B13" w:rsidP="002E338E">
            <w:pPr>
              <w:pStyle w:val="Style11"/>
              <w:tabs>
                <w:tab w:val="left" w:leader="dot" w:pos="8424"/>
              </w:tabs>
              <w:spacing w:after="0" w:line="240" w:lineRule="auto"/>
              <w:rPr>
                <w:b/>
                <w:bCs/>
                <w:sz w:val="22"/>
                <w:szCs w:val="22"/>
              </w:rPr>
            </w:pPr>
            <w:r w:rsidRPr="002759BC">
              <w:rPr>
                <w:b/>
                <w:bCs/>
                <w:sz w:val="22"/>
                <w:szCs w:val="22"/>
              </w:rPr>
              <w:t>Lot One: USD 5 Million</w:t>
            </w:r>
          </w:p>
          <w:p w14:paraId="3BC69A89" w14:textId="77777777" w:rsidR="00C15B13" w:rsidRPr="002759BC" w:rsidRDefault="00C15B13" w:rsidP="002E338E">
            <w:pPr>
              <w:pStyle w:val="Style11"/>
              <w:tabs>
                <w:tab w:val="left" w:leader="dot" w:pos="8424"/>
              </w:tabs>
              <w:spacing w:line="240" w:lineRule="auto"/>
              <w:rPr>
                <w:b/>
                <w:bCs/>
                <w:sz w:val="22"/>
                <w:szCs w:val="22"/>
              </w:rPr>
            </w:pPr>
            <w:r w:rsidRPr="002759BC">
              <w:rPr>
                <w:b/>
                <w:bCs/>
                <w:sz w:val="22"/>
                <w:szCs w:val="22"/>
              </w:rPr>
              <w:t>Lot Two: USD 3 Million</w:t>
            </w:r>
          </w:p>
          <w:p w14:paraId="4912D943" w14:textId="77777777" w:rsidR="00395F54" w:rsidRPr="002759BC" w:rsidRDefault="00395F54" w:rsidP="002E338E">
            <w:pPr>
              <w:spacing w:before="60" w:after="60"/>
              <w:rPr>
                <w:iCs/>
                <w:sz w:val="22"/>
                <w:szCs w:val="22"/>
              </w:rPr>
            </w:pPr>
            <w:r w:rsidRPr="002759BC">
              <w:rPr>
                <w:iCs/>
                <w:sz w:val="22"/>
                <w:szCs w:val="22"/>
              </w:rPr>
              <w:t xml:space="preserve">and </w:t>
            </w:r>
          </w:p>
          <w:p w14:paraId="67FCD055" w14:textId="54DA4867" w:rsidR="00395F54" w:rsidRDefault="00395F54" w:rsidP="00395F54">
            <w:pPr>
              <w:spacing w:before="60" w:after="60"/>
              <w:jc w:val="left"/>
              <w:rPr>
                <w:iCs/>
                <w:sz w:val="22"/>
                <w:szCs w:val="22"/>
              </w:rPr>
            </w:pPr>
            <w:r w:rsidRPr="002759BC">
              <w:rPr>
                <w:iCs/>
                <w:sz w:val="22"/>
                <w:szCs w:val="22"/>
              </w:rPr>
              <w:t>(ii) the overall cash flow requirements for this contract and its current commitments.</w:t>
            </w:r>
          </w:p>
          <w:p w14:paraId="55187082" w14:textId="0BC0D9F3" w:rsidR="00B91578" w:rsidRDefault="00B91578" w:rsidP="00395F54">
            <w:pPr>
              <w:spacing w:before="60" w:after="60"/>
              <w:jc w:val="left"/>
              <w:rPr>
                <w:iCs/>
                <w:sz w:val="22"/>
                <w:szCs w:val="22"/>
              </w:rPr>
            </w:pPr>
          </w:p>
          <w:p w14:paraId="0075E5DF" w14:textId="46003E07" w:rsidR="00B91578" w:rsidRPr="00FA2350" w:rsidRDefault="00B91578" w:rsidP="00395F54">
            <w:pPr>
              <w:spacing w:before="60" w:after="60"/>
              <w:jc w:val="left"/>
              <w:rPr>
                <w:iCs/>
                <w:sz w:val="21"/>
                <w:szCs w:val="21"/>
              </w:rPr>
            </w:pPr>
            <w:r w:rsidRPr="00FA2350">
              <w:rPr>
                <w:i/>
                <w:iCs/>
                <w:sz w:val="21"/>
                <w:szCs w:val="21"/>
              </w:rPr>
              <w:t>Bids for combined lots will be evaluated based on aggregate requirement for both lots.</w:t>
            </w:r>
          </w:p>
          <w:p w14:paraId="7325C970" w14:textId="2632052A" w:rsidR="00D966DB" w:rsidRPr="002759BC" w:rsidRDefault="00D966DB" w:rsidP="00395F54">
            <w:pPr>
              <w:spacing w:before="60" w:after="60"/>
              <w:jc w:val="left"/>
              <w:rPr>
                <w:sz w:val="22"/>
                <w:szCs w:val="22"/>
              </w:rPr>
            </w:pPr>
          </w:p>
        </w:tc>
        <w:tc>
          <w:tcPr>
            <w:tcW w:w="1296" w:type="dxa"/>
          </w:tcPr>
          <w:p w14:paraId="0BADC653" w14:textId="77777777" w:rsidR="00395F54" w:rsidRPr="00032B5B" w:rsidRDefault="00395F54" w:rsidP="002E338E">
            <w:pPr>
              <w:spacing w:before="60" w:after="60"/>
              <w:jc w:val="center"/>
              <w:rPr>
                <w:sz w:val="22"/>
                <w:szCs w:val="22"/>
              </w:rPr>
            </w:pPr>
            <w:r w:rsidRPr="00032B5B">
              <w:rPr>
                <w:sz w:val="22"/>
                <w:szCs w:val="22"/>
              </w:rPr>
              <w:lastRenderedPageBreak/>
              <w:t>Must meet requirement</w:t>
            </w:r>
          </w:p>
        </w:tc>
        <w:tc>
          <w:tcPr>
            <w:tcW w:w="1453" w:type="dxa"/>
            <w:gridSpan w:val="2"/>
          </w:tcPr>
          <w:p w14:paraId="249E22B7" w14:textId="77777777" w:rsidR="00395F54" w:rsidRPr="00032B5B" w:rsidRDefault="00395F54" w:rsidP="002E338E">
            <w:pPr>
              <w:spacing w:before="60" w:after="60"/>
              <w:jc w:val="center"/>
              <w:rPr>
                <w:sz w:val="22"/>
                <w:szCs w:val="22"/>
              </w:rPr>
            </w:pPr>
            <w:r w:rsidRPr="00032B5B">
              <w:rPr>
                <w:sz w:val="22"/>
                <w:szCs w:val="22"/>
              </w:rPr>
              <w:t>Must meet requirement</w:t>
            </w:r>
          </w:p>
        </w:tc>
        <w:tc>
          <w:tcPr>
            <w:tcW w:w="1555" w:type="dxa"/>
            <w:gridSpan w:val="2"/>
          </w:tcPr>
          <w:p w14:paraId="4BC9905B" w14:textId="2C8E6640" w:rsidR="00395F54" w:rsidRPr="002759BC" w:rsidRDefault="00395F54" w:rsidP="002E338E">
            <w:pPr>
              <w:spacing w:before="60" w:after="60"/>
              <w:jc w:val="center"/>
              <w:rPr>
                <w:sz w:val="22"/>
                <w:szCs w:val="22"/>
              </w:rPr>
            </w:pPr>
            <w:r w:rsidRPr="002759BC">
              <w:rPr>
                <w:sz w:val="22"/>
                <w:szCs w:val="22"/>
              </w:rPr>
              <w:t>Must meet</w:t>
            </w:r>
            <w:r w:rsidR="00246DF5" w:rsidRPr="002759BC">
              <w:rPr>
                <w:sz w:val="22"/>
                <w:szCs w:val="22"/>
              </w:rPr>
              <w:t xml:space="preserve"> at least </w:t>
            </w:r>
            <w:r w:rsidR="00957BA0" w:rsidRPr="002759BC">
              <w:rPr>
                <w:sz w:val="22"/>
                <w:szCs w:val="22"/>
              </w:rPr>
              <w:t xml:space="preserve">Ten </w:t>
            </w:r>
            <w:r w:rsidRPr="002759BC">
              <w:rPr>
                <w:sz w:val="22"/>
                <w:szCs w:val="22"/>
              </w:rPr>
              <w:t xml:space="preserve">percent </w:t>
            </w:r>
            <w:r w:rsidR="00957BA0" w:rsidRPr="002759BC">
              <w:rPr>
                <w:sz w:val="22"/>
                <w:szCs w:val="22"/>
              </w:rPr>
              <w:t xml:space="preserve">(10%) </w:t>
            </w:r>
            <w:r w:rsidRPr="002759BC">
              <w:rPr>
                <w:sz w:val="22"/>
                <w:szCs w:val="22"/>
              </w:rPr>
              <w:lastRenderedPageBreak/>
              <w:t>of the requirement</w:t>
            </w:r>
          </w:p>
          <w:p w14:paraId="0EB3C9FB" w14:textId="77777777" w:rsidR="00395F54" w:rsidRPr="002759BC" w:rsidRDefault="00395F54" w:rsidP="002E338E">
            <w:pPr>
              <w:spacing w:before="60" w:after="60"/>
              <w:jc w:val="center"/>
              <w:rPr>
                <w:sz w:val="22"/>
                <w:szCs w:val="22"/>
              </w:rPr>
            </w:pPr>
          </w:p>
          <w:p w14:paraId="22584A46" w14:textId="77777777" w:rsidR="00395F54" w:rsidRPr="002759BC" w:rsidRDefault="00395F54" w:rsidP="002E338E">
            <w:pPr>
              <w:spacing w:before="60" w:after="60"/>
              <w:jc w:val="center"/>
              <w:rPr>
                <w:sz w:val="22"/>
                <w:szCs w:val="22"/>
              </w:rPr>
            </w:pPr>
          </w:p>
        </w:tc>
        <w:tc>
          <w:tcPr>
            <w:tcW w:w="1671" w:type="dxa"/>
          </w:tcPr>
          <w:p w14:paraId="302619BA" w14:textId="5F7A7F0A" w:rsidR="00395F54" w:rsidRPr="00032B5B" w:rsidRDefault="00395F54" w:rsidP="002E338E">
            <w:pPr>
              <w:spacing w:before="60" w:after="60"/>
              <w:jc w:val="center"/>
              <w:rPr>
                <w:sz w:val="22"/>
                <w:szCs w:val="22"/>
              </w:rPr>
            </w:pPr>
            <w:r w:rsidRPr="00032B5B">
              <w:rPr>
                <w:sz w:val="22"/>
                <w:szCs w:val="22"/>
              </w:rPr>
              <w:lastRenderedPageBreak/>
              <w:t>Must meet</w:t>
            </w:r>
          </w:p>
          <w:p w14:paraId="40B5B42F" w14:textId="33B01495" w:rsidR="00395F54" w:rsidRPr="00032B5B" w:rsidRDefault="00246DF5" w:rsidP="002E338E">
            <w:pPr>
              <w:spacing w:before="60" w:after="60"/>
              <w:jc w:val="center"/>
              <w:rPr>
                <w:sz w:val="22"/>
                <w:szCs w:val="22"/>
              </w:rPr>
            </w:pPr>
            <w:r w:rsidRPr="00032B5B">
              <w:rPr>
                <w:sz w:val="22"/>
                <w:szCs w:val="22"/>
              </w:rPr>
              <w:t xml:space="preserve">At lease </w:t>
            </w:r>
            <w:r w:rsidR="00957BA0" w:rsidRPr="00032B5B">
              <w:rPr>
                <w:sz w:val="22"/>
                <w:szCs w:val="22"/>
              </w:rPr>
              <w:t xml:space="preserve">Fifty </w:t>
            </w:r>
            <w:r w:rsidR="00395F54" w:rsidRPr="00032B5B">
              <w:rPr>
                <w:sz w:val="22"/>
                <w:szCs w:val="22"/>
              </w:rPr>
              <w:t>percent (</w:t>
            </w:r>
            <w:r w:rsidR="00957BA0" w:rsidRPr="00032B5B">
              <w:rPr>
                <w:sz w:val="22"/>
                <w:szCs w:val="22"/>
              </w:rPr>
              <w:t>50</w:t>
            </w:r>
            <w:r w:rsidR="00395F54" w:rsidRPr="00032B5B">
              <w:rPr>
                <w:sz w:val="22"/>
                <w:szCs w:val="22"/>
              </w:rPr>
              <w:t xml:space="preserve">%) </w:t>
            </w:r>
            <w:r w:rsidR="00395F54" w:rsidRPr="00032B5B">
              <w:rPr>
                <w:sz w:val="22"/>
                <w:szCs w:val="22"/>
              </w:rPr>
              <w:lastRenderedPageBreak/>
              <w:t>of the requirement</w:t>
            </w:r>
          </w:p>
        </w:tc>
        <w:tc>
          <w:tcPr>
            <w:tcW w:w="2550" w:type="dxa"/>
          </w:tcPr>
          <w:p w14:paraId="07F7FF36" w14:textId="77777777" w:rsidR="00395F54" w:rsidRPr="00893526" w:rsidRDefault="00395F54" w:rsidP="00FB0A7E">
            <w:pPr>
              <w:spacing w:after="120"/>
              <w:ind w:right="-11"/>
              <w:jc w:val="left"/>
              <w:rPr>
                <w:sz w:val="22"/>
                <w:szCs w:val="22"/>
              </w:rPr>
            </w:pPr>
            <w:r w:rsidRPr="00893526">
              <w:rPr>
                <w:sz w:val="22"/>
                <w:szCs w:val="22"/>
              </w:rPr>
              <w:lastRenderedPageBreak/>
              <w:t>Form FIN –3.3</w:t>
            </w:r>
          </w:p>
          <w:p w14:paraId="15CE5115" w14:textId="18F0485E" w:rsidR="008B4E2B" w:rsidRPr="00032B5B" w:rsidRDefault="008B4E2B" w:rsidP="00FB0A7E">
            <w:pPr>
              <w:spacing w:after="120"/>
              <w:ind w:right="-11"/>
              <w:jc w:val="left"/>
              <w:rPr>
                <w:sz w:val="22"/>
                <w:szCs w:val="22"/>
              </w:rPr>
            </w:pPr>
          </w:p>
        </w:tc>
      </w:tr>
    </w:tbl>
    <w:p w14:paraId="2D31A4AF" w14:textId="77777777" w:rsidR="00135AB4" w:rsidRPr="00135AB4" w:rsidRDefault="00135AB4" w:rsidP="00135AB4">
      <w:r w:rsidRPr="00135AB4">
        <w:br w:type="page"/>
      </w: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4"/>
        <w:gridCol w:w="4073"/>
        <w:gridCol w:w="1418"/>
        <w:gridCol w:w="1417"/>
        <w:gridCol w:w="1276"/>
        <w:gridCol w:w="3260"/>
        <w:gridCol w:w="1843"/>
      </w:tblGrid>
      <w:tr w:rsidR="00FE5DC1" w:rsidRPr="00FB0A7E" w14:paraId="5777CA70" w14:textId="77777777" w:rsidTr="00BB32A2">
        <w:trPr>
          <w:trHeight w:val="283"/>
          <w:tblHeader/>
          <w:jc w:val="center"/>
        </w:trPr>
        <w:tc>
          <w:tcPr>
            <w:tcW w:w="1734" w:type="dxa"/>
            <w:shd w:val="clear" w:color="auto" w:fill="7F7F7F" w:themeFill="text1" w:themeFillTint="80"/>
            <w:vAlign w:val="center"/>
          </w:tcPr>
          <w:p w14:paraId="64879E45" w14:textId="77777777" w:rsidR="00135AB4" w:rsidRPr="00FB0A7E" w:rsidRDefault="00135AB4" w:rsidP="00135AB4">
            <w:pPr>
              <w:spacing w:before="120" w:after="120"/>
              <w:jc w:val="center"/>
              <w:rPr>
                <w:b/>
                <w:color w:val="FFFFFF" w:themeColor="background1"/>
                <w:sz w:val="22"/>
                <w:szCs w:val="22"/>
              </w:rPr>
            </w:pPr>
            <w:r w:rsidRPr="00FB0A7E">
              <w:rPr>
                <w:b/>
                <w:color w:val="FFFFFF" w:themeColor="background1"/>
                <w:sz w:val="22"/>
                <w:szCs w:val="22"/>
              </w:rPr>
              <w:lastRenderedPageBreak/>
              <w:t>Factor</w:t>
            </w:r>
          </w:p>
        </w:tc>
        <w:tc>
          <w:tcPr>
            <w:tcW w:w="13287" w:type="dxa"/>
            <w:gridSpan w:val="6"/>
            <w:shd w:val="clear" w:color="auto" w:fill="7F7F7F" w:themeFill="text1" w:themeFillTint="80"/>
            <w:vAlign w:val="center"/>
          </w:tcPr>
          <w:p w14:paraId="41CFAEF5" w14:textId="77777777" w:rsidR="00135AB4" w:rsidRPr="00FB0A7E" w:rsidRDefault="00135AB4" w:rsidP="00135AB4">
            <w:pPr>
              <w:spacing w:before="120" w:after="120"/>
              <w:ind w:right="0"/>
              <w:jc w:val="center"/>
              <w:rPr>
                <w:b/>
                <w:color w:val="FFFFFF" w:themeColor="background1"/>
                <w:sz w:val="22"/>
                <w:szCs w:val="22"/>
              </w:rPr>
            </w:pPr>
            <w:r w:rsidRPr="00FB0A7E">
              <w:rPr>
                <w:b/>
                <w:color w:val="FFFFFF" w:themeColor="background1"/>
                <w:sz w:val="22"/>
                <w:szCs w:val="22"/>
              </w:rPr>
              <w:t>4 Experience</w:t>
            </w:r>
          </w:p>
        </w:tc>
      </w:tr>
      <w:tr w:rsidR="00FE5DC1" w:rsidRPr="00FB0A7E" w14:paraId="7F46EEC0" w14:textId="77777777" w:rsidTr="00BB32A2">
        <w:trPr>
          <w:trHeight w:val="340"/>
          <w:tblHeader/>
          <w:jc w:val="center"/>
        </w:trPr>
        <w:tc>
          <w:tcPr>
            <w:tcW w:w="1734" w:type="dxa"/>
            <w:vMerge w:val="restart"/>
            <w:shd w:val="clear" w:color="auto" w:fill="D9D9D9" w:themeFill="background1" w:themeFillShade="D9"/>
            <w:vAlign w:val="center"/>
          </w:tcPr>
          <w:p w14:paraId="299E17EF" w14:textId="77777777" w:rsidR="00FE5DC1" w:rsidRPr="00FB0A7E" w:rsidRDefault="00FE5DC1" w:rsidP="00135AB4">
            <w:pPr>
              <w:spacing w:before="120" w:after="120"/>
              <w:ind w:left="360" w:hanging="360"/>
              <w:jc w:val="center"/>
              <w:rPr>
                <w:b/>
                <w:sz w:val="22"/>
                <w:szCs w:val="22"/>
              </w:rPr>
            </w:pPr>
            <w:r w:rsidRPr="00FB0A7E">
              <w:rPr>
                <w:b/>
                <w:sz w:val="22"/>
                <w:szCs w:val="22"/>
              </w:rPr>
              <w:t>Sub-Factor</w:t>
            </w:r>
          </w:p>
        </w:tc>
        <w:tc>
          <w:tcPr>
            <w:tcW w:w="11444" w:type="dxa"/>
            <w:gridSpan w:val="5"/>
            <w:shd w:val="clear" w:color="auto" w:fill="D9D9D9" w:themeFill="background1" w:themeFillShade="D9"/>
          </w:tcPr>
          <w:p w14:paraId="3108FF38" w14:textId="77777777" w:rsidR="00FE5DC1" w:rsidRPr="00FB0A7E" w:rsidRDefault="00FE5DC1" w:rsidP="00135AB4">
            <w:pPr>
              <w:tabs>
                <w:tab w:val="left" w:pos="810"/>
              </w:tabs>
              <w:spacing w:before="80" w:after="80"/>
              <w:ind w:left="720" w:hanging="360"/>
              <w:jc w:val="center"/>
              <w:outlineLvl w:val="4"/>
              <w:rPr>
                <w:rFonts w:ascii="Times New Roman Bold" w:hAnsi="Times New Roman Bold"/>
                <w:b/>
                <w:sz w:val="22"/>
                <w:szCs w:val="22"/>
              </w:rPr>
            </w:pPr>
            <w:r w:rsidRPr="00FB0A7E">
              <w:rPr>
                <w:rFonts w:ascii="Times New Roman Bold" w:hAnsi="Times New Roman Bold"/>
                <w:b/>
                <w:sz w:val="22"/>
                <w:szCs w:val="22"/>
              </w:rPr>
              <w:t>Criteria</w:t>
            </w:r>
          </w:p>
        </w:tc>
        <w:tc>
          <w:tcPr>
            <w:tcW w:w="1843" w:type="dxa"/>
            <w:vMerge w:val="restart"/>
            <w:shd w:val="clear" w:color="auto" w:fill="D9D9D9" w:themeFill="background1" w:themeFillShade="D9"/>
            <w:vAlign w:val="center"/>
          </w:tcPr>
          <w:p w14:paraId="4133E78D" w14:textId="2C515DA8" w:rsidR="00FE5DC1" w:rsidRPr="00FB0A7E" w:rsidRDefault="00FE5DC1" w:rsidP="00135AB4">
            <w:pPr>
              <w:tabs>
                <w:tab w:val="left" w:pos="810"/>
              </w:tabs>
              <w:spacing w:before="120" w:after="0"/>
              <w:ind w:left="319" w:hanging="270"/>
              <w:jc w:val="left"/>
              <w:outlineLvl w:val="4"/>
              <w:rPr>
                <w:b/>
                <w:sz w:val="22"/>
                <w:szCs w:val="22"/>
              </w:rPr>
            </w:pPr>
            <w:r w:rsidRPr="00FB0A7E">
              <w:rPr>
                <w:b/>
                <w:sz w:val="22"/>
                <w:szCs w:val="22"/>
              </w:rPr>
              <w:t>Documents Required</w:t>
            </w:r>
          </w:p>
        </w:tc>
      </w:tr>
      <w:tr w:rsidR="00FE5DC1" w:rsidRPr="00FB0A7E" w14:paraId="06C1A360" w14:textId="77777777" w:rsidTr="00BB32A2">
        <w:trPr>
          <w:trHeight w:val="340"/>
          <w:tblHeader/>
          <w:jc w:val="center"/>
        </w:trPr>
        <w:tc>
          <w:tcPr>
            <w:tcW w:w="1734" w:type="dxa"/>
            <w:vMerge/>
          </w:tcPr>
          <w:p w14:paraId="5F42367B" w14:textId="77777777" w:rsidR="00FE5DC1" w:rsidRPr="00FB0A7E" w:rsidRDefault="00FE5DC1" w:rsidP="00135AB4">
            <w:pPr>
              <w:ind w:left="360" w:hanging="360"/>
              <w:jc w:val="center"/>
              <w:rPr>
                <w:b/>
                <w:sz w:val="22"/>
                <w:szCs w:val="22"/>
              </w:rPr>
            </w:pPr>
          </w:p>
        </w:tc>
        <w:tc>
          <w:tcPr>
            <w:tcW w:w="4073" w:type="dxa"/>
            <w:vMerge w:val="restart"/>
            <w:shd w:val="clear" w:color="auto" w:fill="D9D9D9" w:themeFill="background1" w:themeFillShade="D9"/>
            <w:vAlign w:val="center"/>
          </w:tcPr>
          <w:p w14:paraId="0A30FAE8" w14:textId="77777777" w:rsidR="00FE5DC1" w:rsidRPr="00FB0A7E" w:rsidRDefault="00FE5DC1" w:rsidP="00135AB4">
            <w:pPr>
              <w:ind w:left="360" w:hanging="360"/>
              <w:jc w:val="center"/>
              <w:rPr>
                <w:b/>
                <w:sz w:val="22"/>
                <w:szCs w:val="22"/>
              </w:rPr>
            </w:pPr>
            <w:r w:rsidRPr="00FB0A7E">
              <w:rPr>
                <w:b/>
                <w:sz w:val="22"/>
                <w:szCs w:val="22"/>
              </w:rPr>
              <w:t>Requirement</w:t>
            </w:r>
          </w:p>
        </w:tc>
        <w:tc>
          <w:tcPr>
            <w:tcW w:w="7371" w:type="dxa"/>
            <w:gridSpan w:val="4"/>
            <w:shd w:val="clear" w:color="auto" w:fill="D9D9D9" w:themeFill="background1" w:themeFillShade="D9"/>
          </w:tcPr>
          <w:p w14:paraId="1416512E" w14:textId="77777777" w:rsidR="00FE5DC1" w:rsidRPr="00FB0A7E" w:rsidRDefault="00FE5DC1" w:rsidP="002E338E">
            <w:pPr>
              <w:tabs>
                <w:tab w:val="left" w:pos="810"/>
              </w:tabs>
              <w:spacing w:after="0"/>
              <w:ind w:left="720" w:hanging="360"/>
              <w:jc w:val="center"/>
              <w:outlineLvl w:val="4"/>
              <w:rPr>
                <w:rFonts w:ascii="Times New Roman Bold" w:hAnsi="Times New Roman Bold"/>
                <w:b/>
                <w:sz w:val="22"/>
                <w:szCs w:val="22"/>
              </w:rPr>
            </w:pPr>
            <w:r w:rsidRPr="00FB0A7E">
              <w:rPr>
                <w:rFonts w:ascii="Times New Roman Bold" w:hAnsi="Times New Roman Bold"/>
                <w:b/>
                <w:sz w:val="22"/>
                <w:szCs w:val="22"/>
              </w:rPr>
              <w:t>Bidder</w:t>
            </w:r>
          </w:p>
        </w:tc>
        <w:tc>
          <w:tcPr>
            <w:tcW w:w="1843" w:type="dxa"/>
            <w:vMerge/>
          </w:tcPr>
          <w:p w14:paraId="3734FC59" w14:textId="77777777" w:rsidR="00FE5DC1" w:rsidRPr="00FB0A7E" w:rsidRDefault="00FE5DC1" w:rsidP="00135AB4">
            <w:pPr>
              <w:spacing w:before="40"/>
              <w:jc w:val="center"/>
              <w:rPr>
                <w:b/>
                <w:sz w:val="22"/>
                <w:szCs w:val="22"/>
              </w:rPr>
            </w:pPr>
          </w:p>
        </w:tc>
      </w:tr>
      <w:tr w:rsidR="00FE5DC1" w:rsidRPr="00FB0A7E" w14:paraId="6CA9B56A" w14:textId="77777777" w:rsidTr="00BB32A2">
        <w:trPr>
          <w:trHeight w:val="340"/>
          <w:tblHeader/>
          <w:jc w:val="center"/>
        </w:trPr>
        <w:tc>
          <w:tcPr>
            <w:tcW w:w="1734" w:type="dxa"/>
            <w:vMerge/>
          </w:tcPr>
          <w:p w14:paraId="4DA54076" w14:textId="77777777" w:rsidR="00FE5DC1" w:rsidRPr="00FB0A7E" w:rsidRDefault="00FE5DC1" w:rsidP="00135AB4">
            <w:pPr>
              <w:ind w:left="360" w:hanging="360"/>
              <w:jc w:val="center"/>
              <w:rPr>
                <w:b/>
                <w:sz w:val="22"/>
                <w:szCs w:val="22"/>
              </w:rPr>
            </w:pPr>
          </w:p>
        </w:tc>
        <w:tc>
          <w:tcPr>
            <w:tcW w:w="4073" w:type="dxa"/>
            <w:vMerge/>
            <w:shd w:val="clear" w:color="auto" w:fill="D9D9D9" w:themeFill="background1" w:themeFillShade="D9"/>
          </w:tcPr>
          <w:p w14:paraId="57A6DD9C" w14:textId="77777777" w:rsidR="00FE5DC1" w:rsidRPr="00FB0A7E" w:rsidRDefault="00FE5DC1" w:rsidP="00135AB4">
            <w:pPr>
              <w:ind w:left="360" w:hanging="360"/>
              <w:jc w:val="center"/>
              <w:rPr>
                <w:b/>
                <w:sz w:val="22"/>
                <w:szCs w:val="22"/>
              </w:rPr>
            </w:pPr>
          </w:p>
        </w:tc>
        <w:tc>
          <w:tcPr>
            <w:tcW w:w="1418" w:type="dxa"/>
            <w:vMerge w:val="restart"/>
            <w:shd w:val="clear" w:color="auto" w:fill="D9D9D9" w:themeFill="background1" w:themeFillShade="D9"/>
            <w:vAlign w:val="center"/>
          </w:tcPr>
          <w:p w14:paraId="37909558" w14:textId="4882CBD3" w:rsidR="00FE5DC1" w:rsidRPr="00FB0A7E" w:rsidRDefault="00FE5DC1" w:rsidP="002E338E">
            <w:pPr>
              <w:spacing w:after="0"/>
              <w:jc w:val="center"/>
              <w:rPr>
                <w:sz w:val="22"/>
                <w:szCs w:val="22"/>
              </w:rPr>
            </w:pPr>
            <w:r w:rsidRPr="00FB0A7E">
              <w:rPr>
                <w:b/>
                <w:sz w:val="22"/>
                <w:szCs w:val="22"/>
              </w:rPr>
              <w:t>Single Entity</w:t>
            </w:r>
          </w:p>
        </w:tc>
        <w:tc>
          <w:tcPr>
            <w:tcW w:w="5953" w:type="dxa"/>
            <w:gridSpan w:val="3"/>
            <w:shd w:val="clear" w:color="auto" w:fill="D9D9D9" w:themeFill="background1" w:themeFillShade="D9"/>
          </w:tcPr>
          <w:p w14:paraId="40BE2B7B" w14:textId="77777777" w:rsidR="00FE5DC1" w:rsidRPr="00FB0A7E" w:rsidRDefault="00FE5DC1" w:rsidP="002E338E">
            <w:pPr>
              <w:spacing w:after="0"/>
              <w:jc w:val="center"/>
              <w:rPr>
                <w:b/>
                <w:sz w:val="22"/>
                <w:szCs w:val="22"/>
              </w:rPr>
            </w:pPr>
            <w:r w:rsidRPr="00FB0A7E">
              <w:rPr>
                <w:b/>
                <w:sz w:val="22"/>
                <w:szCs w:val="22"/>
              </w:rPr>
              <w:t>Joint Venture (existing or intended)</w:t>
            </w:r>
          </w:p>
        </w:tc>
        <w:tc>
          <w:tcPr>
            <w:tcW w:w="1843" w:type="dxa"/>
            <w:vMerge/>
          </w:tcPr>
          <w:p w14:paraId="5A96F7B5" w14:textId="77777777" w:rsidR="00FE5DC1" w:rsidRPr="00FB0A7E" w:rsidRDefault="00FE5DC1" w:rsidP="00135AB4">
            <w:pPr>
              <w:spacing w:before="40"/>
              <w:jc w:val="center"/>
              <w:rPr>
                <w:b/>
                <w:sz w:val="22"/>
                <w:szCs w:val="22"/>
              </w:rPr>
            </w:pPr>
          </w:p>
        </w:tc>
      </w:tr>
      <w:tr w:rsidR="00FE5DC1" w:rsidRPr="00FB0A7E" w14:paraId="099D0BE2" w14:textId="77777777" w:rsidTr="00BB32A2">
        <w:trPr>
          <w:trHeight w:val="283"/>
          <w:tblHeader/>
          <w:jc w:val="center"/>
        </w:trPr>
        <w:tc>
          <w:tcPr>
            <w:tcW w:w="1734" w:type="dxa"/>
            <w:vMerge/>
          </w:tcPr>
          <w:p w14:paraId="45A19B78" w14:textId="77777777" w:rsidR="00FE5DC1" w:rsidRPr="00FB0A7E" w:rsidRDefault="00FE5DC1" w:rsidP="002E338E">
            <w:pPr>
              <w:spacing w:after="0"/>
              <w:ind w:left="360" w:hanging="360"/>
              <w:rPr>
                <w:b/>
                <w:sz w:val="22"/>
                <w:szCs w:val="22"/>
              </w:rPr>
            </w:pPr>
          </w:p>
        </w:tc>
        <w:tc>
          <w:tcPr>
            <w:tcW w:w="4073" w:type="dxa"/>
            <w:vMerge/>
            <w:shd w:val="clear" w:color="auto" w:fill="D9D9D9" w:themeFill="background1" w:themeFillShade="D9"/>
          </w:tcPr>
          <w:p w14:paraId="63D61D17" w14:textId="77777777" w:rsidR="00FE5DC1" w:rsidRPr="00FB0A7E" w:rsidRDefault="00FE5DC1" w:rsidP="002E338E">
            <w:pPr>
              <w:spacing w:after="0"/>
              <w:ind w:left="360" w:hanging="360"/>
              <w:rPr>
                <w:b/>
                <w:sz w:val="22"/>
                <w:szCs w:val="22"/>
              </w:rPr>
            </w:pPr>
          </w:p>
        </w:tc>
        <w:tc>
          <w:tcPr>
            <w:tcW w:w="1418" w:type="dxa"/>
            <w:vMerge/>
            <w:shd w:val="clear" w:color="auto" w:fill="D9D9D9" w:themeFill="background1" w:themeFillShade="D9"/>
          </w:tcPr>
          <w:p w14:paraId="2826D4AC" w14:textId="77777777" w:rsidR="00FE5DC1" w:rsidRPr="00FB0A7E" w:rsidRDefault="00FE5DC1" w:rsidP="002E338E">
            <w:pPr>
              <w:spacing w:after="0"/>
              <w:jc w:val="center"/>
              <w:rPr>
                <w:b/>
                <w:sz w:val="22"/>
                <w:szCs w:val="22"/>
              </w:rPr>
            </w:pPr>
          </w:p>
        </w:tc>
        <w:tc>
          <w:tcPr>
            <w:tcW w:w="1417" w:type="dxa"/>
            <w:shd w:val="clear" w:color="auto" w:fill="D9D9D9" w:themeFill="background1" w:themeFillShade="D9"/>
            <w:vAlign w:val="center"/>
          </w:tcPr>
          <w:p w14:paraId="74B991BD" w14:textId="77777777" w:rsidR="00FE5DC1" w:rsidRPr="00FB0A7E" w:rsidRDefault="00FE5DC1" w:rsidP="002E338E">
            <w:pPr>
              <w:spacing w:after="0"/>
              <w:ind w:right="-11"/>
              <w:jc w:val="center"/>
              <w:rPr>
                <w:b/>
                <w:sz w:val="22"/>
                <w:szCs w:val="22"/>
              </w:rPr>
            </w:pPr>
            <w:r w:rsidRPr="00FB0A7E">
              <w:rPr>
                <w:b/>
                <w:sz w:val="22"/>
                <w:szCs w:val="22"/>
              </w:rPr>
              <w:t>All members combined</w:t>
            </w:r>
          </w:p>
        </w:tc>
        <w:tc>
          <w:tcPr>
            <w:tcW w:w="1276" w:type="dxa"/>
            <w:shd w:val="clear" w:color="auto" w:fill="D9D9D9" w:themeFill="background1" w:themeFillShade="D9"/>
            <w:vAlign w:val="center"/>
          </w:tcPr>
          <w:p w14:paraId="0E18F5E6" w14:textId="77777777" w:rsidR="00FE5DC1" w:rsidRPr="00FB0A7E" w:rsidRDefault="00FE5DC1" w:rsidP="002E338E">
            <w:pPr>
              <w:spacing w:after="0"/>
              <w:ind w:right="-11"/>
              <w:jc w:val="center"/>
              <w:rPr>
                <w:b/>
                <w:sz w:val="22"/>
                <w:szCs w:val="22"/>
              </w:rPr>
            </w:pPr>
            <w:r w:rsidRPr="00FB0A7E">
              <w:rPr>
                <w:b/>
                <w:sz w:val="22"/>
                <w:szCs w:val="22"/>
              </w:rPr>
              <w:t>Each member</w:t>
            </w:r>
          </w:p>
        </w:tc>
        <w:tc>
          <w:tcPr>
            <w:tcW w:w="3260" w:type="dxa"/>
            <w:shd w:val="clear" w:color="auto" w:fill="D9D9D9" w:themeFill="background1" w:themeFillShade="D9"/>
            <w:vAlign w:val="center"/>
          </w:tcPr>
          <w:p w14:paraId="6E9E444E" w14:textId="1098C5D1" w:rsidR="00FE5DC1" w:rsidRPr="00FB0A7E" w:rsidRDefault="00FE5DC1" w:rsidP="002E338E">
            <w:pPr>
              <w:spacing w:after="0"/>
              <w:ind w:right="-11"/>
              <w:jc w:val="center"/>
              <w:rPr>
                <w:b/>
                <w:sz w:val="22"/>
                <w:szCs w:val="22"/>
              </w:rPr>
            </w:pPr>
            <w:r w:rsidRPr="00FB0A7E">
              <w:rPr>
                <w:b/>
                <w:sz w:val="22"/>
                <w:szCs w:val="22"/>
              </w:rPr>
              <w:t>At least one member</w:t>
            </w:r>
          </w:p>
        </w:tc>
        <w:tc>
          <w:tcPr>
            <w:tcW w:w="1843" w:type="dxa"/>
          </w:tcPr>
          <w:p w14:paraId="48AF56AD" w14:textId="77777777" w:rsidR="00FE5DC1" w:rsidRPr="00FB0A7E" w:rsidRDefault="00FE5DC1" w:rsidP="002E338E">
            <w:pPr>
              <w:spacing w:before="40" w:after="0"/>
              <w:jc w:val="center"/>
              <w:rPr>
                <w:b/>
                <w:sz w:val="22"/>
                <w:szCs w:val="22"/>
              </w:rPr>
            </w:pPr>
          </w:p>
        </w:tc>
      </w:tr>
      <w:tr w:rsidR="00021140" w:rsidRPr="00FB0A7E" w14:paraId="253EA79E" w14:textId="77777777" w:rsidTr="00BB32A2">
        <w:trPr>
          <w:jc w:val="center"/>
        </w:trPr>
        <w:tc>
          <w:tcPr>
            <w:tcW w:w="1734" w:type="dxa"/>
            <w:tcBorders>
              <w:bottom w:val="single" w:sz="6" w:space="0" w:color="000000"/>
            </w:tcBorders>
          </w:tcPr>
          <w:p w14:paraId="68DD9931" w14:textId="77777777" w:rsidR="00135AB4" w:rsidRPr="00FB0A7E" w:rsidRDefault="00135AB4" w:rsidP="00135AB4">
            <w:pPr>
              <w:spacing w:before="60" w:after="60"/>
              <w:jc w:val="left"/>
              <w:outlineLvl w:val="1"/>
              <w:rPr>
                <w:b/>
                <w:sz w:val="22"/>
                <w:szCs w:val="22"/>
              </w:rPr>
            </w:pPr>
            <w:r w:rsidRPr="00FB0A7E">
              <w:rPr>
                <w:b/>
                <w:sz w:val="22"/>
                <w:szCs w:val="22"/>
              </w:rPr>
              <w:t>4.1 General Experience</w:t>
            </w:r>
          </w:p>
        </w:tc>
        <w:tc>
          <w:tcPr>
            <w:tcW w:w="4073" w:type="dxa"/>
            <w:tcBorders>
              <w:bottom w:val="single" w:sz="6" w:space="0" w:color="000000"/>
            </w:tcBorders>
          </w:tcPr>
          <w:p w14:paraId="184AE091" w14:textId="31B48611" w:rsidR="00FD5D83" w:rsidRPr="005C19E5" w:rsidRDefault="00F80706" w:rsidP="00FA2350">
            <w:pPr>
              <w:pStyle w:val="Style11"/>
              <w:tabs>
                <w:tab w:val="left" w:leader="dot" w:pos="8424"/>
              </w:tabs>
              <w:spacing w:line="240" w:lineRule="auto"/>
              <w:rPr>
                <w:b/>
                <w:bCs/>
                <w:sz w:val="22"/>
                <w:szCs w:val="22"/>
              </w:rPr>
            </w:pPr>
            <w:r w:rsidRPr="002759BC">
              <w:rPr>
                <w:sz w:val="22"/>
                <w:szCs w:val="22"/>
              </w:rPr>
              <w:t xml:space="preserve">Experience in </w:t>
            </w:r>
            <w:r w:rsidRPr="002759BC">
              <w:rPr>
                <w:b/>
                <w:bCs/>
                <w:iCs/>
                <w:sz w:val="22"/>
                <w:szCs w:val="22"/>
              </w:rPr>
              <w:t xml:space="preserve">the </w:t>
            </w:r>
            <w:r w:rsidR="007A5FC5">
              <w:rPr>
                <w:b/>
                <w:bCs/>
                <w:iCs/>
                <w:sz w:val="22"/>
                <w:szCs w:val="22"/>
              </w:rPr>
              <w:t xml:space="preserve">Power </w:t>
            </w:r>
            <w:r w:rsidRPr="002759BC">
              <w:rPr>
                <w:b/>
                <w:bCs/>
                <w:iCs/>
                <w:sz w:val="22"/>
                <w:szCs w:val="22"/>
              </w:rPr>
              <w:t>Sector</w:t>
            </w:r>
            <w:r w:rsidRPr="002759BC">
              <w:rPr>
                <w:i/>
                <w:sz w:val="22"/>
                <w:szCs w:val="22"/>
              </w:rPr>
              <w:t xml:space="preserve"> </w:t>
            </w:r>
            <w:r w:rsidRPr="002759BC">
              <w:rPr>
                <w:sz w:val="22"/>
                <w:szCs w:val="22"/>
              </w:rPr>
              <w:t xml:space="preserve">under contracts in the role of </w:t>
            </w:r>
            <w:r w:rsidRPr="002759BC">
              <w:rPr>
                <w:iCs/>
                <w:sz w:val="22"/>
                <w:szCs w:val="22"/>
              </w:rPr>
              <w:t>contractor, subcontractor</w:t>
            </w:r>
            <w:r w:rsidRPr="002759BC">
              <w:rPr>
                <w:sz w:val="22"/>
                <w:szCs w:val="22"/>
              </w:rPr>
              <w:t xml:space="preserve">, or management contractor for at least the last </w:t>
            </w:r>
            <w:r w:rsidRPr="002759BC">
              <w:rPr>
                <w:b/>
                <w:bCs/>
                <w:iCs/>
                <w:sz w:val="22"/>
                <w:szCs w:val="22"/>
              </w:rPr>
              <w:t>Five (05) years</w:t>
            </w:r>
            <w:r w:rsidRPr="002759BC">
              <w:rPr>
                <w:sz w:val="22"/>
                <w:szCs w:val="22"/>
              </w:rPr>
              <w:t xml:space="preserve"> starting </w:t>
            </w:r>
            <w:r w:rsidRPr="002759BC">
              <w:rPr>
                <w:b/>
                <w:bCs/>
                <w:sz w:val="22"/>
                <w:szCs w:val="22"/>
              </w:rPr>
              <w:t>1</w:t>
            </w:r>
            <w:r w:rsidRPr="002759BC">
              <w:rPr>
                <w:b/>
                <w:bCs/>
                <w:sz w:val="22"/>
                <w:szCs w:val="22"/>
                <w:vertAlign w:val="superscript"/>
              </w:rPr>
              <w:t>st</w:t>
            </w:r>
            <w:r w:rsidRPr="002759BC">
              <w:rPr>
                <w:b/>
                <w:bCs/>
                <w:sz w:val="22"/>
                <w:szCs w:val="22"/>
              </w:rPr>
              <w:t xml:space="preserve"> January 2017.</w:t>
            </w:r>
          </w:p>
        </w:tc>
        <w:tc>
          <w:tcPr>
            <w:tcW w:w="1418" w:type="dxa"/>
            <w:tcBorders>
              <w:top w:val="nil"/>
              <w:bottom w:val="single" w:sz="6" w:space="0" w:color="000000"/>
            </w:tcBorders>
          </w:tcPr>
          <w:p w14:paraId="0B95E682" w14:textId="77777777" w:rsidR="00135AB4" w:rsidRPr="002759BC" w:rsidRDefault="00135AB4" w:rsidP="002E338E">
            <w:pPr>
              <w:spacing w:before="60" w:after="60"/>
              <w:jc w:val="center"/>
              <w:rPr>
                <w:sz w:val="22"/>
                <w:szCs w:val="22"/>
              </w:rPr>
            </w:pPr>
            <w:r w:rsidRPr="002759BC">
              <w:rPr>
                <w:sz w:val="22"/>
                <w:szCs w:val="22"/>
              </w:rPr>
              <w:t>Must meet requirement</w:t>
            </w:r>
          </w:p>
          <w:p w14:paraId="10B8B5D0" w14:textId="77777777" w:rsidR="00135AB4" w:rsidRPr="002759BC" w:rsidRDefault="00135AB4" w:rsidP="002E338E">
            <w:pPr>
              <w:spacing w:before="60" w:after="60"/>
              <w:jc w:val="center"/>
              <w:rPr>
                <w:sz w:val="22"/>
                <w:szCs w:val="22"/>
              </w:rPr>
            </w:pPr>
          </w:p>
        </w:tc>
        <w:tc>
          <w:tcPr>
            <w:tcW w:w="1417" w:type="dxa"/>
            <w:tcBorders>
              <w:top w:val="nil"/>
              <w:bottom w:val="single" w:sz="6" w:space="0" w:color="000000"/>
            </w:tcBorders>
          </w:tcPr>
          <w:p w14:paraId="1923A2F7" w14:textId="77777777" w:rsidR="00135AB4" w:rsidRPr="002759BC" w:rsidRDefault="00135AB4" w:rsidP="002E338E">
            <w:pPr>
              <w:spacing w:before="60" w:after="60"/>
              <w:jc w:val="center"/>
              <w:rPr>
                <w:sz w:val="22"/>
                <w:szCs w:val="22"/>
              </w:rPr>
            </w:pPr>
            <w:r w:rsidRPr="002759BC">
              <w:rPr>
                <w:sz w:val="22"/>
                <w:szCs w:val="22"/>
              </w:rPr>
              <w:t>N / A</w:t>
            </w:r>
          </w:p>
        </w:tc>
        <w:tc>
          <w:tcPr>
            <w:tcW w:w="1276" w:type="dxa"/>
            <w:tcBorders>
              <w:top w:val="nil"/>
              <w:bottom w:val="single" w:sz="6" w:space="0" w:color="000000"/>
            </w:tcBorders>
          </w:tcPr>
          <w:p w14:paraId="420A687B" w14:textId="77777777" w:rsidR="001D46C8" w:rsidRPr="002759BC" w:rsidRDefault="001D46C8" w:rsidP="002E338E">
            <w:pPr>
              <w:spacing w:before="60" w:after="60"/>
              <w:jc w:val="center"/>
              <w:rPr>
                <w:sz w:val="22"/>
                <w:szCs w:val="22"/>
              </w:rPr>
            </w:pPr>
            <w:r w:rsidRPr="002759BC">
              <w:rPr>
                <w:sz w:val="22"/>
                <w:szCs w:val="22"/>
              </w:rPr>
              <w:t>Must meet requirement</w:t>
            </w:r>
          </w:p>
          <w:p w14:paraId="4624B876" w14:textId="77777777" w:rsidR="00135AB4" w:rsidRPr="002759BC" w:rsidRDefault="00135AB4" w:rsidP="002E338E">
            <w:pPr>
              <w:spacing w:before="60" w:after="60"/>
              <w:jc w:val="center"/>
              <w:rPr>
                <w:sz w:val="22"/>
                <w:szCs w:val="22"/>
              </w:rPr>
            </w:pPr>
          </w:p>
        </w:tc>
        <w:tc>
          <w:tcPr>
            <w:tcW w:w="3260" w:type="dxa"/>
            <w:tcBorders>
              <w:top w:val="nil"/>
              <w:bottom w:val="single" w:sz="6" w:space="0" w:color="000000"/>
            </w:tcBorders>
          </w:tcPr>
          <w:p w14:paraId="09C563B5" w14:textId="7C0291D9" w:rsidR="00135AB4" w:rsidRPr="002759BC" w:rsidRDefault="001D46C8" w:rsidP="002E338E">
            <w:pPr>
              <w:spacing w:before="60" w:after="60"/>
              <w:jc w:val="center"/>
              <w:rPr>
                <w:sz w:val="22"/>
                <w:szCs w:val="22"/>
              </w:rPr>
            </w:pPr>
            <w:r w:rsidRPr="002759BC">
              <w:rPr>
                <w:sz w:val="22"/>
                <w:szCs w:val="22"/>
              </w:rPr>
              <w:t>N / A</w:t>
            </w:r>
            <w:r w:rsidRPr="002759BC" w:rsidDel="00FD5B6E">
              <w:rPr>
                <w:sz w:val="22"/>
                <w:szCs w:val="22"/>
              </w:rPr>
              <w:t xml:space="preserve"> </w:t>
            </w:r>
          </w:p>
        </w:tc>
        <w:tc>
          <w:tcPr>
            <w:tcW w:w="1843" w:type="dxa"/>
            <w:tcBorders>
              <w:bottom w:val="single" w:sz="6" w:space="0" w:color="000000"/>
            </w:tcBorders>
          </w:tcPr>
          <w:p w14:paraId="0D7AC159" w14:textId="77777777" w:rsidR="001E3B24" w:rsidRPr="002759BC" w:rsidRDefault="001E3B24" w:rsidP="00E015DB">
            <w:pPr>
              <w:spacing w:before="60" w:after="120" w:line="256" w:lineRule="auto"/>
              <w:ind w:right="-11"/>
              <w:jc w:val="left"/>
              <w:rPr>
                <w:sz w:val="22"/>
                <w:szCs w:val="22"/>
              </w:rPr>
            </w:pPr>
            <w:r w:rsidRPr="002759BC">
              <w:rPr>
                <w:sz w:val="22"/>
                <w:szCs w:val="22"/>
              </w:rPr>
              <w:t>Form EXP-4.1</w:t>
            </w:r>
          </w:p>
          <w:p w14:paraId="748ECC40" w14:textId="29121ECE" w:rsidR="001E3B24" w:rsidRPr="002759BC" w:rsidRDefault="001E3B24" w:rsidP="00E015DB">
            <w:pPr>
              <w:spacing w:before="120" w:after="120" w:line="256" w:lineRule="auto"/>
              <w:ind w:right="-11"/>
              <w:jc w:val="left"/>
              <w:rPr>
                <w:i/>
                <w:iCs/>
                <w:sz w:val="18"/>
                <w:szCs w:val="18"/>
              </w:rPr>
            </w:pPr>
          </w:p>
        </w:tc>
      </w:tr>
      <w:tr w:rsidR="00021140" w:rsidRPr="00FB0A7E" w14:paraId="5DB1E0C5" w14:textId="77777777" w:rsidTr="00BB32A2">
        <w:trPr>
          <w:jc w:val="center"/>
        </w:trPr>
        <w:tc>
          <w:tcPr>
            <w:tcW w:w="1734" w:type="dxa"/>
            <w:vMerge w:val="restart"/>
            <w:shd w:val="clear" w:color="auto" w:fill="auto"/>
          </w:tcPr>
          <w:p w14:paraId="6FB10F51" w14:textId="77777777" w:rsidR="008636AC" w:rsidRPr="00FB0A7E" w:rsidRDefault="008636AC" w:rsidP="00135AB4">
            <w:pPr>
              <w:spacing w:before="60" w:after="60"/>
              <w:jc w:val="left"/>
              <w:outlineLvl w:val="1"/>
              <w:rPr>
                <w:b/>
                <w:sz w:val="22"/>
                <w:szCs w:val="22"/>
              </w:rPr>
            </w:pPr>
            <w:r w:rsidRPr="00FB0A7E">
              <w:rPr>
                <w:b/>
                <w:sz w:val="22"/>
                <w:szCs w:val="22"/>
              </w:rPr>
              <w:t>4.2</w:t>
            </w:r>
            <w:r w:rsidRPr="00FB0A7E">
              <w:rPr>
                <w:b/>
                <w:sz w:val="22"/>
                <w:szCs w:val="22"/>
                <w:shd w:val="clear" w:color="auto" w:fill="FFFFFF" w:themeFill="background1"/>
              </w:rPr>
              <w:t xml:space="preserve">(a) </w:t>
            </w:r>
            <w:r w:rsidRPr="00FB0A7E">
              <w:rPr>
                <w:b/>
                <w:sz w:val="22"/>
                <w:szCs w:val="22"/>
              </w:rPr>
              <w:t>Specific Experience</w:t>
            </w:r>
          </w:p>
        </w:tc>
        <w:tc>
          <w:tcPr>
            <w:tcW w:w="4073" w:type="dxa"/>
            <w:tcBorders>
              <w:bottom w:val="single" w:sz="6" w:space="0" w:color="000000"/>
            </w:tcBorders>
          </w:tcPr>
          <w:p w14:paraId="308DDCB7" w14:textId="29E37CD7" w:rsidR="008636AC" w:rsidRDefault="008636AC" w:rsidP="002E338E">
            <w:pPr>
              <w:spacing w:before="60" w:after="240"/>
              <w:ind w:right="-11"/>
              <w:jc w:val="left"/>
              <w:outlineLvl w:val="2"/>
              <w:rPr>
                <w:sz w:val="22"/>
                <w:szCs w:val="22"/>
              </w:rPr>
            </w:pPr>
            <w:r w:rsidRPr="002759BC">
              <w:rPr>
                <w:sz w:val="22"/>
                <w:szCs w:val="22"/>
              </w:rPr>
              <w:t>(</w:t>
            </w:r>
            <w:proofErr w:type="spellStart"/>
            <w:r w:rsidRPr="002759BC">
              <w:rPr>
                <w:sz w:val="22"/>
                <w:szCs w:val="22"/>
              </w:rPr>
              <w:t>i</w:t>
            </w:r>
            <w:proofErr w:type="spellEnd"/>
            <w:r w:rsidRPr="002759BC">
              <w:rPr>
                <w:sz w:val="22"/>
                <w:szCs w:val="22"/>
              </w:rPr>
              <w:t>)</w:t>
            </w:r>
            <w:r w:rsidR="00B91578">
              <w:rPr>
                <w:sz w:val="22"/>
                <w:szCs w:val="22"/>
              </w:rPr>
              <w:t xml:space="preserve"> </w:t>
            </w:r>
            <w:r w:rsidRPr="002759BC">
              <w:rPr>
                <w:sz w:val="22"/>
                <w:szCs w:val="22"/>
              </w:rPr>
              <w:t>Participation as contractor, joint venture member</w:t>
            </w:r>
            <w:r w:rsidRPr="002759BC">
              <w:rPr>
                <w:sz w:val="22"/>
                <w:szCs w:val="22"/>
                <w:vertAlign w:val="superscript"/>
              </w:rPr>
              <w:footnoteReference w:id="7"/>
            </w:r>
            <w:r w:rsidRPr="002759BC">
              <w:rPr>
                <w:sz w:val="22"/>
                <w:szCs w:val="22"/>
              </w:rPr>
              <w:t xml:space="preserve">, management contractor, or subcontractor in </w:t>
            </w:r>
            <w:r w:rsidRPr="00BB32A2">
              <w:rPr>
                <w:b/>
                <w:bCs/>
                <w:sz w:val="22"/>
                <w:szCs w:val="22"/>
              </w:rPr>
              <w:t>Design</w:t>
            </w:r>
            <w:r w:rsidR="001E070A">
              <w:rPr>
                <w:b/>
                <w:bCs/>
                <w:sz w:val="22"/>
                <w:szCs w:val="22"/>
              </w:rPr>
              <w:t>ing</w:t>
            </w:r>
            <w:r w:rsidRPr="00BB32A2">
              <w:rPr>
                <w:b/>
                <w:bCs/>
                <w:sz w:val="22"/>
                <w:szCs w:val="22"/>
              </w:rPr>
              <w:t>, Engineering, Procurement, Construction, Installation, Testing and Commissioning of Grid Connected Battery Energy Storage Systems (BESS)</w:t>
            </w:r>
            <w:r w:rsidRPr="002759BC">
              <w:rPr>
                <w:sz w:val="22"/>
                <w:szCs w:val="22"/>
              </w:rPr>
              <w:t xml:space="preserve"> </w:t>
            </w:r>
            <w:r w:rsidR="00326657" w:rsidRPr="002759BC">
              <w:rPr>
                <w:sz w:val="22"/>
                <w:szCs w:val="22"/>
              </w:rPr>
              <w:t xml:space="preserve">with </w:t>
            </w:r>
            <w:r w:rsidR="00B928CA">
              <w:rPr>
                <w:b/>
                <w:bCs/>
                <w:sz w:val="22"/>
                <w:szCs w:val="22"/>
              </w:rPr>
              <w:t xml:space="preserve">contract value </w:t>
            </w:r>
            <w:r w:rsidR="00547D9C">
              <w:rPr>
                <w:b/>
                <w:bCs/>
                <w:sz w:val="22"/>
                <w:szCs w:val="22"/>
              </w:rPr>
              <w:t>as follows</w:t>
            </w:r>
            <w:r w:rsidR="005E2F5C" w:rsidRPr="002759BC">
              <w:rPr>
                <w:b/>
                <w:bCs/>
                <w:sz w:val="22"/>
                <w:szCs w:val="22"/>
              </w:rPr>
              <w:t xml:space="preserve"> </w:t>
            </w:r>
            <w:r w:rsidRPr="002759BC">
              <w:rPr>
                <w:b/>
                <w:bCs/>
                <w:sz w:val="22"/>
                <w:szCs w:val="22"/>
              </w:rPr>
              <w:t>within the last Five (5) Years</w:t>
            </w:r>
            <w:r w:rsidR="00A46105" w:rsidRPr="002759BC">
              <w:rPr>
                <w:sz w:val="22"/>
                <w:szCs w:val="22"/>
              </w:rPr>
              <w:t xml:space="preserve">, </w:t>
            </w:r>
            <w:r w:rsidRPr="002759BC">
              <w:rPr>
                <w:sz w:val="22"/>
                <w:szCs w:val="22"/>
              </w:rPr>
              <w:t>that h</w:t>
            </w:r>
            <w:r w:rsidR="00A46105" w:rsidRPr="002759BC">
              <w:rPr>
                <w:sz w:val="22"/>
                <w:szCs w:val="22"/>
              </w:rPr>
              <w:t>as</w:t>
            </w:r>
            <w:r w:rsidRPr="002759BC">
              <w:rPr>
                <w:sz w:val="22"/>
                <w:szCs w:val="22"/>
              </w:rPr>
              <w:t xml:space="preserve"> been successfully and substantially</w:t>
            </w:r>
            <w:r w:rsidRPr="002759BC">
              <w:rPr>
                <w:sz w:val="22"/>
                <w:szCs w:val="22"/>
                <w:vertAlign w:val="superscript"/>
              </w:rPr>
              <w:footnoteReference w:id="8"/>
            </w:r>
            <w:r w:rsidR="000759CC">
              <w:rPr>
                <w:sz w:val="22"/>
                <w:szCs w:val="22"/>
              </w:rPr>
              <w:t xml:space="preserve"> </w:t>
            </w:r>
            <w:r w:rsidRPr="002759BC">
              <w:rPr>
                <w:sz w:val="22"/>
                <w:szCs w:val="22"/>
              </w:rPr>
              <w:t>completed and that are similar</w:t>
            </w:r>
            <w:r w:rsidR="00FD5B6E" w:rsidRPr="002759BC">
              <w:rPr>
                <w:sz w:val="22"/>
                <w:szCs w:val="22"/>
              </w:rPr>
              <w:t xml:space="preserve"> to the employer’s requirement</w:t>
            </w:r>
            <w:r w:rsidR="009A706A">
              <w:rPr>
                <w:sz w:val="22"/>
                <w:szCs w:val="22"/>
              </w:rPr>
              <w:t>:</w:t>
            </w:r>
            <w:r w:rsidRPr="002759BC">
              <w:rPr>
                <w:sz w:val="22"/>
                <w:szCs w:val="22"/>
              </w:rPr>
              <w:t xml:space="preserve"> </w:t>
            </w:r>
          </w:p>
          <w:p w14:paraId="1E9EDC4B" w14:textId="17392058" w:rsidR="00547D9C" w:rsidRPr="002759BC" w:rsidRDefault="00547D9C" w:rsidP="00547D9C">
            <w:pPr>
              <w:pStyle w:val="Style11"/>
              <w:tabs>
                <w:tab w:val="left" w:leader="dot" w:pos="8424"/>
              </w:tabs>
              <w:spacing w:after="0" w:line="240" w:lineRule="auto"/>
              <w:rPr>
                <w:b/>
                <w:bCs/>
                <w:sz w:val="22"/>
                <w:szCs w:val="22"/>
              </w:rPr>
            </w:pPr>
            <w:r w:rsidRPr="002759BC">
              <w:rPr>
                <w:b/>
                <w:bCs/>
                <w:sz w:val="22"/>
                <w:szCs w:val="22"/>
              </w:rPr>
              <w:lastRenderedPageBreak/>
              <w:t xml:space="preserve">Lot One: </w:t>
            </w:r>
            <w:r w:rsidRPr="00547D9C">
              <w:rPr>
                <w:b/>
                <w:bCs/>
                <w:sz w:val="22"/>
                <w:szCs w:val="22"/>
              </w:rPr>
              <w:t xml:space="preserve">at least Five </w:t>
            </w:r>
            <w:r w:rsidR="00DB79F2">
              <w:rPr>
                <w:b/>
                <w:bCs/>
                <w:sz w:val="22"/>
                <w:szCs w:val="22"/>
              </w:rPr>
              <w:t>USD 18 Million</w:t>
            </w:r>
          </w:p>
          <w:p w14:paraId="5D29E58E" w14:textId="4C5D0B13" w:rsidR="00547D9C" w:rsidRDefault="00547D9C" w:rsidP="00547D9C">
            <w:pPr>
              <w:spacing w:before="60" w:after="240"/>
              <w:ind w:right="-11"/>
              <w:jc w:val="left"/>
              <w:outlineLvl w:val="2"/>
              <w:rPr>
                <w:b/>
                <w:bCs/>
                <w:sz w:val="22"/>
                <w:szCs w:val="22"/>
              </w:rPr>
            </w:pPr>
            <w:r w:rsidRPr="002759BC">
              <w:rPr>
                <w:b/>
                <w:bCs/>
                <w:sz w:val="22"/>
                <w:szCs w:val="22"/>
              </w:rPr>
              <w:t xml:space="preserve">Lot Two: </w:t>
            </w:r>
            <w:r w:rsidRPr="00547D9C">
              <w:rPr>
                <w:b/>
                <w:bCs/>
                <w:sz w:val="22"/>
                <w:szCs w:val="22"/>
              </w:rPr>
              <w:t xml:space="preserve">at least </w:t>
            </w:r>
            <w:r w:rsidR="00DB79F2">
              <w:rPr>
                <w:b/>
                <w:bCs/>
                <w:sz w:val="22"/>
                <w:szCs w:val="22"/>
              </w:rPr>
              <w:t>USD 13 Million</w:t>
            </w:r>
          </w:p>
          <w:p w14:paraId="373FE061" w14:textId="75321FF9" w:rsidR="00FD5D83" w:rsidRPr="002759BC" w:rsidRDefault="00552305" w:rsidP="00547D9C">
            <w:pPr>
              <w:spacing w:before="60" w:after="240"/>
              <w:ind w:right="-11"/>
              <w:jc w:val="left"/>
              <w:outlineLvl w:val="2"/>
              <w:rPr>
                <w:i/>
                <w:sz w:val="22"/>
                <w:szCs w:val="22"/>
              </w:rPr>
            </w:pPr>
            <w:r w:rsidRPr="000A225E">
              <w:rPr>
                <w:i/>
                <w:iCs/>
                <w:sz w:val="21"/>
                <w:szCs w:val="21"/>
              </w:rPr>
              <w:t>Bids for combined lots will be evaluated based on aggregate requirement for both lots.</w:t>
            </w:r>
          </w:p>
        </w:tc>
        <w:tc>
          <w:tcPr>
            <w:tcW w:w="1418" w:type="dxa"/>
            <w:tcBorders>
              <w:top w:val="nil"/>
              <w:bottom w:val="single" w:sz="6" w:space="0" w:color="000000"/>
            </w:tcBorders>
          </w:tcPr>
          <w:p w14:paraId="288FB36B" w14:textId="77777777" w:rsidR="008636AC" w:rsidRPr="002759BC" w:rsidRDefault="008636AC" w:rsidP="002E338E">
            <w:pPr>
              <w:spacing w:before="60" w:after="60"/>
              <w:jc w:val="center"/>
              <w:rPr>
                <w:sz w:val="22"/>
                <w:szCs w:val="22"/>
              </w:rPr>
            </w:pPr>
            <w:r w:rsidRPr="002759BC">
              <w:rPr>
                <w:sz w:val="22"/>
                <w:szCs w:val="22"/>
              </w:rPr>
              <w:lastRenderedPageBreak/>
              <w:t>Must meet requirement</w:t>
            </w:r>
          </w:p>
        </w:tc>
        <w:tc>
          <w:tcPr>
            <w:tcW w:w="1417" w:type="dxa"/>
            <w:tcBorders>
              <w:top w:val="nil"/>
              <w:bottom w:val="single" w:sz="6" w:space="0" w:color="000000"/>
            </w:tcBorders>
          </w:tcPr>
          <w:p w14:paraId="2BE2E2F8" w14:textId="287EC30D" w:rsidR="008636AC" w:rsidRPr="002759BC" w:rsidRDefault="009A706A" w:rsidP="002E338E">
            <w:pPr>
              <w:spacing w:before="60" w:after="60"/>
              <w:jc w:val="center"/>
              <w:rPr>
                <w:spacing w:val="-4"/>
                <w:sz w:val="22"/>
                <w:szCs w:val="22"/>
              </w:rPr>
            </w:pPr>
            <w:r w:rsidRPr="00BB32A2">
              <w:rPr>
                <w:spacing w:val="-4"/>
                <w:sz w:val="22"/>
                <w:szCs w:val="22"/>
              </w:rPr>
              <w:t>Must meet requirements</w:t>
            </w:r>
            <w:r w:rsidRPr="00135AB4">
              <w:rPr>
                <w:spacing w:val="-4"/>
                <w:sz w:val="20"/>
                <w:vertAlign w:val="superscript"/>
              </w:rPr>
              <w:footnoteReference w:id="9"/>
            </w:r>
          </w:p>
        </w:tc>
        <w:tc>
          <w:tcPr>
            <w:tcW w:w="1276" w:type="dxa"/>
            <w:tcBorders>
              <w:top w:val="nil"/>
              <w:bottom w:val="single" w:sz="6" w:space="0" w:color="000000"/>
            </w:tcBorders>
          </w:tcPr>
          <w:p w14:paraId="3A2A086E" w14:textId="77777777" w:rsidR="008636AC" w:rsidRPr="002759BC" w:rsidRDefault="008636AC" w:rsidP="002E338E">
            <w:pPr>
              <w:spacing w:before="60" w:after="60"/>
              <w:jc w:val="center"/>
              <w:rPr>
                <w:sz w:val="22"/>
                <w:szCs w:val="22"/>
              </w:rPr>
            </w:pPr>
            <w:r w:rsidRPr="002759BC">
              <w:rPr>
                <w:sz w:val="22"/>
                <w:szCs w:val="22"/>
              </w:rPr>
              <w:t>N / A</w:t>
            </w:r>
          </w:p>
        </w:tc>
        <w:tc>
          <w:tcPr>
            <w:tcW w:w="3260" w:type="dxa"/>
            <w:tcBorders>
              <w:top w:val="nil"/>
              <w:bottom w:val="single" w:sz="6" w:space="0" w:color="000000"/>
            </w:tcBorders>
          </w:tcPr>
          <w:p w14:paraId="28B24A9D" w14:textId="469B493D" w:rsidR="008636AC" w:rsidRPr="00BB32A2" w:rsidRDefault="00DB79F2" w:rsidP="00BB32A2">
            <w:pPr>
              <w:spacing w:before="60" w:after="60"/>
              <w:jc w:val="left"/>
              <w:rPr>
                <w:b/>
                <w:bCs/>
                <w:sz w:val="22"/>
                <w:szCs w:val="22"/>
              </w:rPr>
            </w:pPr>
            <w:r w:rsidRPr="00BB32A2">
              <w:rPr>
                <w:b/>
                <w:bCs/>
                <w:sz w:val="22"/>
                <w:szCs w:val="22"/>
              </w:rPr>
              <w:t>Must meet the following requirements for the key activities listed below:</w:t>
            </w:r>
          </w:p>
          <w:p w14:paraId="00FCB4E2" w14:textId="77777777" w:rsidR="00DB79F2" w:rsidRPr="00BB32A2" w:rsidRDefault="00DB79F2" w:rsidP="00BB32A2">
            <w:pPr>
              <w:spacing w:before="60" w:after="60"/>
              <w:jc w:val="left"/>
              <w:rPr>
                <w:i/>
                <w:iCs/>
                <w:spacing w:val="-4"/>
                <w:sz w:val="20"/>
              </w:rPr>
            </w:pPr>
            <w:r w:rsidRPr="00BB32A2">
              <w:rPr>
                <w:i/>
                <w:iCs/>
                <w:spacing w:val="-4"/>
                <w:sz w:val="20"/>
              </w:rPr>
              <w:t xml:space="preserve">Participation as contractor, joint venture member , management contractor, or subcontractor in Designing, Engineering, Procurement, Construction, Installation, Testing and Commissioning of Grid Connected Battery Energy Storage Systems (BESS) with contract value as follows within the last Five (5) Years, that has been </w:t>
            </w:r>
            <w:r w:rsidRPr="00BB32A2">
              <w:rPr>
                <w:i/>
                <w:iCs/>
                <w:spacing w:val="-4"/>
                <w:sz w:val="20"/>
              </w:rPr>
              <w:lastRenderedPageBreak/>
              <w:t xml:space="preserve">successfully and substantially  completed and that are similar to the employer’s requirement. </w:t>
            </w:r>
          </w:p>
          <w:p w14:paraId="79B3FD37" w14:textId="77777777" w:rsidR="00DB79F2" w:rsidRPr="00BB32A2" w:rsidRDefault="00DB79F2" w:rsidP="00BB32A2">
            <w:pPr>
              <w:spacing w:before="60" w:after="60"/>
              <w:jc w:val="left"/>
              <w:rPr>
                <w:i/>
                <w:iCs/>
                <w:spacing w:val="-4"/>
                <w:sz w:val="20"/>
              </w:rPr>
            </w:pPr>
            <w:r w:rsidRPr="00BB32A2">
              <w:rPr>
                <w:i/>
                <w:iCs/>
                <w:spacing w:val="-4"/>
                <w:sz w:val="20"/>
              </w:rPr>
              <w:t>Lot One: at least Five USD 18 Million</w:t>
            </w:r>
          </w:p>
          <w:p w14:paraId="785FC9E7" w14:textId="09063340" w:rsidR="00DB79F2" w:rsidRPr="002759BC" w:rsidRDefault="00DB79F2" w:rsidP="00BB32A2">
            <w:pPr>
              <w:spacing w:before="60" w:after="60"/>
              <w:jc w:val="left"/>
              <w:rPr>
                <w:spacing w:val="-4"/>
                <w:sz w:val="22"/>
                <w:szCs w:val="22"/>
              </w:rPr>
            </w:pPr>
            <w:r w:rsidRPr="00BB32A2">
              <w:rPr>
                <w:i/>
                <w:iCs/>
                <w:spacing w:val="-4"/>
                <w:sz w:val="20"/>
              </w:rPr>
              <w:t>Lot Two: at least USD 13 Million</w:t>
            </w:r>
          </w:p>
        </w:tc>
        <w:tc>
          <w:tcPr>
            <w:tcW w:w="1843" w:type="dxa"/>
            <w:tcBorders>
              <w:bottom w:val="single" w:sz="6" w:space="0" w:color="000000"/>
            </w:tcBorders>
          </w:tcPr>
          <w:p w14:paraId="5F18688E" w14:textId="77777777" w:rsidR="001E3B24" w:rsidRPr="002759BC" w:rsidRDefault="001E3B24" w:rsidP="00E015DB">
            <w:pPr>
              <w:spacing w:before="60" w:after="120"/>
              <w:ind w:right="-11"/>
              <w:jc w:val="left"/>
              <w:rPr>
                <w:sz w:val="22"/>
                <w:szCs w:val="22"/>
              </w:rPr>
            </w:pPr>
            <w:r w:rsidRPr="002759BC">
              <w:rPr>
                <w:sz w:val="22"/>
                <w:szCs w:val="22"/>
              </w:rPr>
              <w:lastRenderedPageBreak/>
              <w:t>Form EXP 4.2(a)</w:t>
            </w:r>
          </w:p>
          <w:p w14:paraId="3DD634BC" w14:textId="03A19DBB" w:rsidR="008636AC" w:rsidRPr="002759BC" w:rsidRDefault="008636AC" w:rsidP="00E015DB">
            <w:pPr>
              <w:spacing w:before="60" w:after="120"/>
              <w:ind w:right="-11"/>
              <w:jc w:val="left"/>
              <w:rPr>
                <w:sz w:val="18"/>
                <w:szCs w:val="18"/>
              </w:rPr>
            </w:pPr>
          </w:p>
        </w:tc>
      </w:tr>
      <w:tr w:rsidR="00021140" w:rsidRPr="00FB0A7E" w14:paraId="1D1E97DD" w14:textId="77777777" w:rsidTr="00BB32A2">
        <w:trPr>
          <w:jc w:val="center"/>
        </w:trPr>
        <w:tc>
          <w:tcPr>
            <w:tcW w:w="1734" w:type="dxa"/>
            <w:vMerge/>
            <w:tcBorders>
              <w:bottom w:val="single" w:sz="6" w:space="0" w:color="000000"/>
            </w:tcBorders>
          </w:tcPr>
          <w:p w14:paraId="3AED2968" w14:textId="77777777" w:rsidR="00E94321" w:rsidRPr="00FB0A7E" w:rsidRDefault="00E94321" w:rsidP="00E94321">
            <w:pPr>
              <w:tabs>
                <w:tab w:val="left" w:pos="619"/>
              </w:tabs>
              <w:spacing w:before="60" w:after="60"/>
              <w:jc w:val="left"/>
              <w:outlineLvl w:val="1"/>
              <w:rPr>
                <w:b/>
                <w:sz w:val="22"/>
                <w:szCs w:val="22"/>
              </w:rPr>
            </w:pPr>
          </w:p>
        </w:tc>
        <w:tc>
          <w:tcPr>
            <w:tcW w:w="4073" w:type="dxa"/>
            <w:tcBorders>
              <w:top w:val="single" w:sz="6" w:space="0" w:color="000000"/>
              <w:bottom w:val="single" w:sz="6" w:space="0" w:color="000000"/>
            </w:tcBorders>
          </w:tcPr>
          <w:p w14:paraId="7DE25B6C" w14:textId="4E55713E" w:rsidR="003E7C5C" w:rsidRDefault="00E94321" w:rsidP="002E338E">
            <w:pPr>
              <w:spacing w:before="60" w:after="120"/>
              <w:ind w:right="-11"/>
              <w:jc w:val="left"/>
              <w:rPr>
                <w:sz w:val="22"/>
                <w:szCs w:val="22"/>
              </w:rPr>
            </w:pPr>
            <w:r w:rsidRPr="002759BC">
              <w:rPr>
                <w:sz w:val="22"/>
                <w:szCs w:val="22"/>
              </w:rPr>
              <w:t xml:space="preserve">(ii) </w:t>
            </w:r>
            <w:r w:rsidR="00E864E0">
              <w:rPr>
                <w:sz w:val="22"/>
                <w:szCs w:val="22"/>
              </w:rPr>
              <w:t>Specific Experience</w:t>
            </w:r>
            <w:r w:rsidRPr="002759BC">
              <w:rPr>
                <w:sz w:val="22"/>
                <w:szCs w:val="22"/>
              </w:rPr>
              <w:t xml:space="preserve"> as per 4.2 (a) (</w:t>
            </w:r>
            <w:proofErr w:type="spellStart"/>
            <w:r w:rsidRPr="002759BC">
              <w:rPr>
                <w:sz w:val="22"/>
                <w:szCs w:val="22"/>
              </w:rPr>
              <w:t>i</w:t>
            </w:r>
            <w:proofErr w:type="spellEnd"/>
            <w:r w:rsidRPr="002759BC">
              <w:rPr>
                <w:sz w:val="22"/>
                <w:szCs w:val="22"/>
              </w:rPr>
              <w:t>) must include</w:t>
            </w:r>
            <w:r w:rsidR="00E864E0">
              <w:rPr>
                <w:sz w:val="22"/>
                <w:szCs w:val="22"/>
              </w:rPr>
              <w:t>:</w:t>
            </w:r>
            <w:r w:rsidRPr="002759BC">
              <w:rPr>
                <w:sz w:val="22"/>
                <w:szCs w:val="22"/>
              </w:rPr>
              <w:t xml:space="preserve"> </w:t>
            </w:r>
          </w:p>
          <w:p w14:paraId="5E3FB5FC" w14:textId="41CC41AC" w:rsidR="00E94321" w:rsidRDefault="003E7C5C" w:rsidP="002E338E">
            <w:pPr>
              <w:spacing w:before="60" w:after="120"/>
              <w:ind w:right="-11"/>
              <w:jc w:val="left"/>
              <w:rPr>
                <w:sz w:val="22"/>
                <w:szCs w:val="22"/>
              </w:rPr>
            </w:pPr>
            <w:r>
              <w:rPr>
                <w:sz w:val="22"/>
                <w:szCs w:val="22"/>
              </w:rPr>
              <w:t xml:space="preserve">Lot One: </w:t>
            </w:r>
            <w:r w:rsidR="00E94321" w:rsidRPr="002759BC">
              <w:rPr>
                <w:sz w:val="22"/>
                <w:szCs w:val="22"/>
              </w:rPr>
              <w:t xml:space="preserve">at least </w:t>
            </w:r>
            <w:r w:rsidR="00E94321" w:rsidRPr="002759BC">
              <w:rPr>
                <w:b/>
                <w:bCs/>
                <w:sz w:val="22"/>
                <w:szCs w:val="22"/>
              </w:rPr>
              <w:t xml:space="preserve">02 (Two) Grid connected BESS Plants, </w:t>
            </w:r>
            <w:r w:rsidR="00E94321" w:rsidRPr="002759BC">
              <w:rPr>
                <w:sz w:val="22"/>
                <w:szCs w:val="22"/>
              </w:rPr>
              <w:t>having minimum capacity of</w:t>
            </w:r>
            <w:r w:rsidR="00E94321" w:rsidRPr="002759BC">
              <w:rPr>
                <w:b/>
                <w:bCs/>
                <w:sz w:val="22"/>
                <w:szCs w:val="22"/>
              </w:rPr>
              <w:t xml:space="preserve"> 2 MWh</w:t>
            </w:r>
            <w:r w:rsidR="00E94321" w:rsidRPr="002759BC">
              <w:rPr>
                <w:sz w:val="22"/>
                <w:szCs w:val="22"/>
              </w:rPr>
              <w:t xml:space="preserve"> each in a single installation (single point of connection). </w:t>
            </w:r>
          </w:p>
          <w:p w14:paraId="281D2F83" w14:textId="54A2D268" w:rsidR="003E7C5C" w:rsidRPr="002759BC" w:rsidRDefault="003E7C5C" w:rsidP="003E7C5C">
            <w:pPr>
              <w:spacing w:before="60" w:after="120"/>
              <w:ind w:right="-11"/>
              <w:jc w:val="left"/>
              <w:rPr>
                <w:sz w:val="22"/>
                <w:szCs w:val="22"/>
              </w:rPr>
            </w:pPr>
            <w:r>
              <w:rPr>
                <w:sz w:val="22"/>
                <w:szCs w:val="22"/>
              </w:rPr>
              <w:t xml:space="preserve">Lot Two: at least </w:t>
            </w:r>
            <w:r w:rsidRPr="00BB32A2">
              <w:rPr>
                <w:b/>
                <w:bCs/>
                <w:sz w:val="22"/>
                <w:szCs w:val="22"/>
              </w:rPr>
              <w:t>01 (One) Grid connected BESS Plant</w:t>
            </w:r>
            <w:r w:rsidR="00E864E0">
              <w:rPr>
                <w:sz w:val="22"/>
                <w:szCs w:val="22"/>
              </w:rPr>
              <w:t>,</w:t>
            </w:r>
            <w:r>
              <w:rPr>
                <w:sz w:val="22"/>
                <w:szCs w:val="22"/>
              </w:rPr>
              <w:t xml:space="preserve"> having minimum capacity of </w:t>
            </w:r>
            <w:r w:rsidRPr="00BB32A2">
              <w:rPr>
                <w:b/>
                <w:bCs/>
                <w:sz w:val="22"/>
                <w:szCs w:val="22"/>
              </w:rPr>
              <w:t>1 MWh</w:t>
            </w:r>
            <w:r>
              <w:rPr>
                <w:sz w:val="22"/>
                <w:szCs w:val="22"/>
              </w:rPr>
              <w:t xml:space="preserve"> each in a single installation (single point of connection).</w:t>
            </w:r>
          </w:p>
          <w:p w14:paraId="2F984C91" w14:textId="77777777" w:rsidR="00D966DB" w:rsidRPr="00BB32A2" w:rsidRDefault="00E94321" w:rsidP="002E338E">
            <w:pPr>
              <w:spacing w:before="60" w:after="120"/>
              <w:ind w:right="-11"/>
              <w:jc w:val="left"/>
              <w:rPr>
                <w:b/>
                <w:bCs/>
                <w:sz w:val="22"/>
                <w:szCs w:val="22"/>
              </w:rPr>
            </w:pPr>
            <w:r w:rsidRPr="00BB32A2">
              <w:rPr>
                <w:b/>
                <w:bCs/>
                <w:sz w:val="22"/>
                <w:szCs w:val="22"/>
              </w:rPr>
              <w:t>The BESS Project must have been in satisfactory operation for at least 6 (Six) months from its date of commissioning</w:t>
            </w:r>
            <w:r w:rsidR="00750DA9" w:rsidRPr="00BB32A2">
              <w:rPr>
                <w:b/>
                <w:bCs/>
                <w:sz w:val="22"/>
                <w:szCs w:val="22"/>
              </w:rPr>
              <w:t>.</w:t>
            </w:r>
          </w:p>
          <w:p w14:paraId="375A432A" w14:textId="00BE158B" w:rsidR="003E7C5C" w:rsidRPr="002759BC" w:rsidRDefault="003E7C5C" w:rsidP="002E338E">
            <w:pPr>
              <w:spacing w:before="60" w:after="120"/>
              <w:ind w:right="-11"/>
              <w:jc w:val="left"/>
              <w:rPr>
                <w:sz w:val="22"/>
                <w:szCs w:val="22"/>
              </w:rPr>
            </w:pPr>
            <w:r>
              <w:rPr>
                <w:i/>
                <w:sz w:val="22"/>
                <w:szCs w:val="22"/>
              </w:rPr>
              <w:lastRenderedPageBreak/>
              <w:t>Bids for combined lots will be evaluated based on aggregated requirement for this criteria</w:t>
            </w:r>
          </w:p>
        </w:tc>
        <w:tc>
          <w:tcPr>
            <w:tcW w:w="1418" w:type="dxa"/>
            <w:tcBorders>
              <w:top w:val="single" w:sz="6" w:space="0" w:color="000000"/>
              <w:bottom w:val="single" w:sz="6" w:space="0" w:color="000000"/>
            </w:tcBorders>
          </w:tcPr>
          <w:p w14:paraId="599E331F" w14:textId="77777777" w:rsidR="00E94321" w:rsidRPr="002759BC" w:rsidRDefault="00E94321" w:rsidP="00E94321">
            <w:pPr>
              <w:spacing w:before="60" w:after="60"/>
              <w:jc w:val="left"/>
              <w:rPr>
                <w:sz w:val="22"/>
                <w:szCs w:val="22"/>
              </w:rPr>
            </w:pPr>
            <w:r w:rsidRPr="002759BC">
              <w:rPr>
                <w:sz w:val="22"/>
                <w:szCs w:val="22"/>
              </w:rPr>
              <w:lastRenderedPageBreak/>
              <w:t>Must meet requirements</w:t>
            </w:r>
          </w:p>
          <w:p w14:paraId="1CCF6792" w14:textId="77777777" w:rsidR="00E94321" w:rsidRPr="002759BC" w:rsidRDefault="00E94321" w:rsidP="00E94321">
            <w:pPr>
              <w:spacing w:before="60" w:after="60"/>
              <w:jc w:val="left"/>
              <w:rPr>
                <w:sz w:val="22"/>
                <w:szCs w:val="22"/>
              </w:rPr>
            </w:pPr>
          </w:p>
        </w:tc>
        <w:tc>
          <w:tcPr>
            <w:tcW w:w="1417" w:type="dxa"/>
            <w:tcBorders>
              <w:top w:val="single" w:sz="6" w:space="0" w:color="000000"/>
              <w:bottom w:val="single" w:sz="6" w:space="0" w:color="000000"/>
            </w:tcBorders>
          </w:tcPr>
          <w:p w14:paraId="5BC50030" w14:textId="3EE62753" w:rsidR="00E94321" w:rsidRPr="002759BC" w:rsidRDefault="00E864E0" w:rsidP="00EB77D2">
            <w:pPr>
              <w:spacing w:before="60" w:after="60"/>
              <w:jc w:val="center"/>
              <w:rPr>
                <w:sz w:val="22"/>
                <w:szCs w:val="22"/>
              </w:rPr>
            </w:pPr>
            <w:r w:rsidRPr="00BB32A2">
              <w:rPr>
                <w:sz w:val="22"/>
                <w:szCs w:val="22"/>
              </w:rPr>
              <w:t>Must meet requirements</w:t>
            </w:r>
            <w:r w:rsidRPr="00135AB4">
              <w:rPr>
                <w:sz w:val="20"/>
                <w:vertAlign w:val="superscript"/>
              </w:rPr>
              <w:footnoteReference w:id="10"/>
            </w:r>
          </w:p>
        </w:tc>
        <w:tc>
          <w:tcPr>
            <w:tcW w:w="1276" w:type="dxa"/>
            <w:tcBorders>
              <w:top w:val="single" w:sz="6" w:space="0" w:color="000000"/>
              <w:bottom w:val="single" w:sz="6" w:space="0" w:color="000000"/>
            </w:tcBorders>
          </w:tcPr>
          <w:p w14:paraId="2FA51B76" w14:textId="60735023" w:rsidR="00E94321" w:rsidRPr="002759BC" w:rsidRDefault="00E94321" w:rsidP="002E338E">
            <w:pPr>
              <w:spacing w:before="60" w:after="60"/>
              <w:jc w:val="center"/>
              <w:rPr>
                <w:sz w:val="22"/>
                <w:szCs w:val="22"/>
              </w:rPr>
            </w:pPr>
            <w:r w:rsidRPr="002759BC">
              <w:rPr>
                <w:sz w:val="22"/>
                <w:szCs w:val="22"/>
              </w:rPr>
              <w:t>N / A</w:t>
            </w:r>
          </w:p>
        </w:tc>
        <w:tc>
          <w:tcPr>
            <w:tcW w:w="3260" w:type="dxa"/>
            <w:tcBorders>
              <w:top w:val="single" w:sz="6" w:space="0" w:color="000000"/>
              <w:bottom w:val="single" w:sz="6" w:space="0" w:color="000000"/>
            </w:tcBorders>
          </w:tcPr>
          <w:p w14:paraId="495ECFFD" w14:textId="38F1DF3F" w:rsidR="00E94321" w:rsidRPr="00BB32A2" w:rsidRDefault="00E864E0" w:rsidP="00BB32A2">
            <w:pPr>
              <w:spacing w:before="60" w:after="60"/>
              <w:jc w:val="left"/>
              <w:rPr>
                <w:b/>
                <w:bCs/>
                <w:sz w:val="22"/>
                <w:szCs w:val="22"/>
              </w:rPr>
            </w:pPr>
            <w:r w:rsidRPr="00BB32A2">
              <w:rPr>
                <w:b/>
                <w:bCs/>
                <w:sz w:val="22"/>
                <w:szCs w:val="22"/>
              </w:rPr>
              <w:t>Must meet the following requirements for key activities listed below:</w:t>
            </w:r>
          </w:p>
          <w:p w14:paraId="780D70E0" w14:textId="77777777" w:rsidR="00E864E0" w:rsidRPr="00BB32A2" w:rsidRDefault="00E864E0" w:rsidP="00BB32A2">
            <w:pPr>
              <w:spacing w:before="60" w:after="60"/>
              <w:jc w:val="left"/>
              <w:rPr>
                <w:i/>
                <w:iCs/>
                <w:sz w:val="20"/>
              </w:rPr>
            </w:pPr>
            <w:r w:rsidRPr="00BB32A2">
              <w:rPr>
                <w:i/>
                <w:iCs/>
                <w:sz w:val="20"/>
              </w:rPr>
              <w:t xml:space="preserve">Lot One: at least 02 (Two) Grid connected BESS Plants, having minimum capacity of 2 MWh each in a single installation (single point of connection). </w:t>
            </w:r>
          </w:p>
          <w:p w14:paraId="36B027F4" w14:textId="77777777" w:rsidR="00E864E0" w:rsidRPr="00BB32A2" w:rsidRDefault="00E864E0" w:rsidP="00BB32A2">
            <w:pPr>
              <w:spacing w:before="60" w:after="60"/>
              <w:jc w:val="left"/>
              <w:rPr>
                <w:i/>
                <w:iCs/>
                <w:sz w:val="20"/>
              </w:rPr>
            </w:pPr>
            <w:r w:rsidRPr="00BB32A2">
              <w:rPr>
                <w:i/>
                <w:iCs/>
                <w:sz w:val="20"/>
              </w:rPr>
              <w:t>Lot Two: at least 01 (One) Grid connected BESS Plant, having minimum capacity of 1 MWh each in a single installation (single point of connection).</w:t>
            </w:r>
          </w:p>
          <w:p w14:paraId="13201AC9" w14:textId="1EF99448" w:rsidR="00E864E0" w:rsidRDefault="00E864E0" w:rsidP="00BB32A2">
            <w:pPr>
              <w:spacing w:before="60" w:after="60"/>
              <w:jc w:val="left"/>
              <w:rPr>
                <w:sz w:val="22"/>
                <w:szCs w:val="22"/>
              </w:rPr>
            </w:pPr>
            <w:r w:rsidRPr="00BB32A2">
              <w:rPr>
                <w:i/>
                <w:iCs/>
                <w:sz w:val="20"/>
              </w:rPr>
              <w:t xml:space="preserve">The BESS Project must have been in satisfactory operation for at least 6 </w:t>
            </w:r>
            <w:r w:rsidRPr="00BB32A2">
              <w:rPr>
                <w:i/>
                <w:iCs/>
                <w:sz w:val="20"/>
              </w:rPr>
              <w:lastRenderedPageBreak/>
              <w:t>(Six) months from its date of commissioning.</w:t>
            </w:r>
          </w:p>
          <w:p w14:paraId="6C1B5887" w14:textId="555E062F" w:rsidR="00E864E0" w:rsidRPr="002759BC" w:rsidRDefault="00E864E0" w:rsidP="00BB32A2">
            <w:pPr>
              <w:spacing w:before="60" w:after="60"/>
              <w:jc w:val="left"/>
              <w:rPr>
                <w:sz w:val="22"/>
                <w:szCs w:val="22"/>
              </w:rPr>
            </w:pPr>
          </w:p>
        </w:tc>
        <w:tc>
          <w:tcPr>
            <w:tcW w:w="1843" w:type="dxa"/>
            <w:tcBorders>
              <w:top w:val="single" w:sz="6" w:space="0" w:color="000000"/>
              <w:bottom w:val="single" w:sz="6" w:space="0" w:color="000000"/>
            </w:tcBorders>
          </w:tcPr>
          <w:p w14:paraId="612BCF52" w14:textId="77777777" w:rsidR="00E94321" w:rsidRPr="002759BC" w:rsidRDefault="00E94321" w:rsidP="00E94321">
            <w:pPr>
              <w:spacing w:before="60" w:after="60"/>
              <w:jc w:val="left"/>
              <w:rPr>
                <w:sz w:val="22"/>
                <w:szCs w:val="22"/>
              </w:rPr>
            </w:pPr>
            <w:r w:rsidRPr="002759BC">
              <w:rPr>
                <w:sz w:val="22"/>
                <w:szCs w:val="22"/>
              </w:rPr>
              <w:lastRenderedPageBreak/>
              <w:t>Form EXP 4.2(a)</w:t>
            </w:r>
          </w:p>
          <w:p w14:paraId="70202B00" w14:textId="5F3A34EC" w:rsidR="00E94321" w:rsidRPr="002759BC" w:rsidRDefault="00E94321" w:rsidP="00E94321">
            <w:pPr>
              <w:spacing w:before="60" w:after="60"/>
              <w:jc w:val="left"/>
              <w:rPr>
                <w:sz w:val="22"/>
                <w:szCs w:val="22"/>
              </w:rPr>
            </w:pPr>
          </w:p>
        </w:tc>
      </w:tr>
      <w:tr w:rsidR="00021140" w:rsidRPr="00FB0A7E" w14:paraId="203F2D1D" w14:textId="77777777" w:rsidTr="00BB32A2">
        <w:trPr>
          <w:jc w:val="center"/>
        </w:trPr>
        <w:tc>
          <w:tcPr>
            <w:tcW w:w="1734" w:type="dxa"/>
            <w:tcBorders>
              <w:top w:val="single" w:sz="6" w:space="0" w:color="000000"/>
              <w:bottom w:val="single" w:sz="6" w:space="0" w:color="000000"/>
            </w:tcBorders>
          </w:tcPr>
          <w:p w14:paraId="0C08C28E" w14:textId="77777777" w:rsidR="00E94321" w:rsidRPr="00FB0A7E" w:rsidRDefault="00E94321" w:rsidP="00E94321">
            <w:pPr>
              <w:tabs>
                <w:tab w:val="left" w:pos="619"/>
              </w:tabs>
              <w:spacing w:before="60" w:after="60"/>
              <w:jc w:val="left"/>
              <w:outlineLvl w:val="1"/>
              <w:rPr>
                <w:sz w:val="22"/>
                <w:szCs w:val="22"/>
              </w:rPr>
            </w:pPr>
            <w:r w:rsidRPr="00FB0A7E">
              <w:rPr>
                <w:b/>
                <w:sz w:val="22"/>
                <w:szCs w:val="22"/>
              </w:rPr>
              <w:t>4.2(b)</w:t>
            </w:r>
            <w:r w:rsidRPr="00FB0A7E">
              <w:rPr>
                <w:b/>
                <w:sz w:val="22"/>
                <w:szCs w:val="22"/>
              </w:rPr>
              <w:tab/>
              <w:t xml:space="preserve">Specific Experience </w:t>
            </w:r>
          </w:p>
        </w:tc>
        <w:tc>
          <w:tcPr>
            <w:tcW w:w="4073" w:type="dxa"/>
            <w:tcBorders>
              <w:top w:val="single" w:sz="6" w:space="0" w:color="000000"/>
              <w:bottom w:val="single" w:sz="6" w:space="0" w:color="000000"/>
            </w:tcBorders>
          </w:tcPr>
          <w:p w14:paraId="3D1C6461" w14:textId="77777777" w:rsidR="0049503C" w:rsidRPr="002759BC" w:rsidRDefault="0049503C" w:rsidP="00463352">
            <w:pPr>
              <w:spacing w:before="60" w:after="200"/>
              <w:ind w:right="-11"/>
              <w:jc w:val="left"/>
              <w:rPr>
                <w:sz w:val="22"/>
                <w:szCs w:val="22"/>
              </w:rPr>
            </w:pPr>
            <w:r w:rsidRPr="002759BC">
              <w:rPr>
                <w:sz w:val="22"/>
                <w:szCs w:val="22"/>
              </w:rPr>
              <w:t xml:space="preserve">For the above or other contracts executed during the period stipulated in 4.2(a) above, a minimum experience in the following activities: </w:t>
            </w:r>
          </w:p>
          <w:p w14:paraId="794690AE" w14:textId="77777777" w:rsidR="00D966DB" w:rsidRDefault="0049503C" w:rsidP="00463352">
            <w:pPr>
              <w:spacing w:after="200"/>
              <w:ind w:right="0"/>
              <w:jc w:val="left"/>
              <w:rPr>
                <w:rFonts w:eastAsiaTheme="minorHAnsi"/>
                <w:szCs w:val="24"/>
                <w:lang w:val="en-GB" w:eastAsia="en-GB"/>
              </w:rPr>
            </w:pPr>
            <w:r w:rsidRPr="002759BC">
              <w:rPr>
                <w:sz w:val="22"/>
                <w:szCs w:val="22"/>
              </w:rPr>
              <w:t>Experience as a prime contractor, joint venture member</w:t>
            </w:r>
            <w:r w:rsidRPr="002759BC">
              <w:rPr>
                <w:rStyle w:val="FootnoteReference"/>
                <w:sz w:val="22"/>
                <w:szCs w:val="22"/>
              </w:rPr>
              <w:footnoteReference w:id="11"/>
            </w:r>
            <w:r w:rsidRPr="002759BC">
              <w:rPr>
                <w:sz w:val="22"/>
                <w:szCs w:val="22"/>
              </w:rPr>
              <w:t xml:space="preserve">, management contractor or sub-contractor of having successfully completed Design, Engineering, Procurement, Construction, Installation, Testing and Commissioning of communications architecture and energy management system. (EMS) to maximize </w:t>
            </w:r>
            <w:r w:rsidRPr="002759BC">
              <w:rPr>
                <w:sz w:val="22"/>
                <w:szCs w:val="22"/>
              </w:rPr>
              <w:lastRenderedPageBreak/>
              <w:t xml:space="preserve">renewable energy use in at least 01 (one) </w:t>
            </w:r>
            <w:r w:rsidRPr="00654FC5">
              <w:rPr>
                <w:sz w:val="22"/>
                <w:szCs w:val="22"/>
              </w:rPr>
              <w:t>isolated network</w:t>
            </w:r>
            <w:r w:rsidRPr="002759BC">
              <w:rPr>
                <w:sz w:val="22"/>
                <w:szCs w:val="22"/>
              </w:rPr>
              <w:t xml:space="preserve"> with a peak load exceeding 500 KW.</w:t>
            </w:r>
            <w:r w:rsidRPr="002759BC">
              <w:rPr>
                <w:rFonts w:eastAsiaTheme="minorHAnsi"/>
                <w:szCs w:val="24"/>
                <w:lang w:val="en-GB" w:eastAsia="en-GB"/>
              </w:rPr>
              <w:t xml:space="preserve"> </w:t>
            </w:r>
          </w:p>
          <w:p w14:paraId="6FDEC019" w14:textId="06323739" w:rsidR="003E7C5C" w:rsidRPr="00FA2350" w:rsidRDefault="003E7C5C" w:rsidP="00463352">
            <w:pPr>
              <w:spacing w:after="200"/>
              <w:ind w:right="0"/>
              <w:jc w:val="left"/>
              <w:rPr>
                <w:rFonts w:eastAsiaTheme="minorHAnsi"/>
                <w:i/>
                <w:iCs/>
                <w:szCs w:val="24"/>
                <w:lang w:val="en-GB" w:eastAsia="en-GB"/>
              </w:rPr>
            </w:pPr>
            <w:r w:rsidRPr="00BB32A2">
              <w:rPr>
                <w:i/>
                <w:iCs/>
                <w:sz w:val="22"/>
                <w:szCs w:val="18"/>
              </w:rPr>
              <w:t>This criteria applies as written regardless of whether the bid is for Lot 1, Lot 2, or combined lots.</w:t>
            </w:r>
          </w:p>
        </w:tc>
        <w:tc>
          <w:tcPr>
            <w:tcW w:w="1418" w:type="dxa"/>
            <w:tcBorders>
              <w:top w:val="single" w:sz="6" w:space="0" w:color="000000"/>
              <w:bottom w:val="single" w:sz="6" w:space="0" w:color="000000"/>
            </w:tcBorders>
          </w:tcPr>
          <w:p w14:paraId="4F7C825B" w14:textId="77777777" w:rsidR="00E94321" w:rsidRPr="002759BC" w:rsidRDefault="00E94321" w:rsidP="00E94321">
            <w:pPr>
              <w:spacing w:before="60" w:after="60"/>
              <w:jc w:val="left"/>
              <w:rPr>
                <w:sz w:val="22"/>
                <w:szCs w:val="22"/>
              </w:rPr>
            </w:pPr>
            <w:r w:rsidRPr="002759BC">
              <w:rPr>
                <w:sz w:val="22"/>
                <w:szCs w:val="22"/>
              </w:rPr>
              <w:lastRenderedPageBreak/>
              <w:t>Must meet requirements</w:t>
            </w:r>
          </w:p>
          <w:p w14:paraId="76A1BFE3" w14:textId="77777777" w:rsidR="00E94321" w:rsidRPr="002759BC" w:rsidRDefault="00E94321" w:rsidP="00E94321">
            <w:pPr>
              <w:spacing w:before="60" w:after="60"/>
              <w:jc w:val="left"/>
              <w:rPr>
                <w:sz w:val="22"/>
                <w:szCs w:val="22"/>
              </w:rPr>
            </w:pPr>
          </w:p>
        </w:tc>
        <w:tc>
          <w:tcPr>
            <w:tcW w:w="1417" w:type="dxa"/>
            <w:tcBorders>
              <w:top w:val="single" w:sz="6" w:space="0" w:color="000000"/>
              <w:bottom w:val="single" w:sz="6" w:space="0" w:color="000000"/>
            </w:tcBorders>
          </w:tcPr>
          <w:p w14:paraId="364B57B5" w14:textId="77777777" w:rsidR="00E94321" w:rsidRPr="002759BC" w:rsidRDefault="00E94321" w:rsidP="00E94321">
            <w:pPr>
              <w:spacing w:before="60" w:after="60"/>
              <w:jc w:val="left"/>
              <w:rPr>
                <w:sz w:val="22"/>
                <w:szCs w:val="22"/>
              </w:rPr>
            </w:pPr>
            <w:r w:rsidRPr="002759BC">
              <w:rPr>
                <w:sz w:val="22"/>
                <w:szCs w:val="22"/>
              </w:rPr>
              <w:t>Must meet requirements</w:t>
            </w:r>
            <w:r w:rsidRPr="002759BC">
              <w:rPr>
                <w:sz w:val="22"/>
                <w:szCs w:val="22"/>
                <w:vertAlign w:val="superscript"/>
              </w:rPr>
              <w:footnoteReference w:id="12"/>
            </w:r>
          </w:p>
        </w:tc>
        <w:tc>
          <w:tcPr>
            <w:tcW w:w="1276" w:type="dxa"/>
            <w:tcBorders>
              <w:top w:val="single" w:sz="6" w:space="0" w:color="000000"/>
              <w:bottom w:val="single" w:sz="6" w:space="0" w:color="000000"/>
            </w:tcBorders>
          </w:tcPr>
          <w:p w14:paraId="0370987E" w14:textId="348F65C3" w:rsidR="00E94321" w:rsidRPr="002759BC" w:rsidRDefault="00E94321" w:rsidP="002E338E">
            <w:pPr>
              <w:spacing w:before="60" w:after="60"/>
              <w:jc w:val="center"/>
              <w:rPr>
                <w:sz w:val="22"/>
                <w:szCs w:val="22"/>
              </w:rPr>
            </w:pPr>
            <w:r w:rsidRPr="002759BC">
              <w:rPr>
                <w:sz w:val="22"/>
                <w:szCs w:val="22"/>
              </w:rPr>
              <w:t>N / A</w:t>
            </w:r>
          </w:p>
        </w:tc>
        <w:tc>
          <w:tcPr>
            <w:tcW w:w="3260" w:type="dxa"/>
            <w:tcBorders>
              <w:top w:val="single" w:sz="6" w:space="0" w:color="000000"/>
              <w:bottom w:val="single" w:sz="6" w:space="0" w:color="000000"/>
            </w:tcBorders>
          </w:tcPr>
          <w:p w14:paraId="1196D62B" w14:textId="4BD259B6" w:rsidR="00E94321" w:rsidRPr="002759BC" w:rsidRDefault="00353821" w:rsidP="002E338E">
            <w:pPr>
              <w:spacing w:before="60" w:after="60"/>
              <w:jc w:val="center"/>
              <w:rPr>
                <w:sz w:val="22"/>
                <w:szCs w:val="22"/>
              </w:rPr>
            </w:pPr>
            <w:r w:rsidRPr="002759BC">
              <w:rPr>
                <w:sz w:val="22"/>
                <w:szCs w:val="22"/>
              </w:rPr>
              <w:t>N / A</w:t>
            </w:r>
          </w:p>
        </w:tc>
        <w:tc>
          <w:tcPr>
            <w:tcW w:w="1843" w:type="dxa"/>
            <w:tcBorders>
              <w:top w:val="single" w:sz="6" w:space="0" w:color="000000"/>
              <w:bottom w:val="single" w:sz="6" w:space="0" w:color="000000"/>
            </w:tcBorders>
          </w:tcPr>
          <w:p w14:paraId="2802AD78" w14:textId="77777777" w:rsidR="00E94321" w:rsidRPr="002759BC" w:rsidRDefault="00E94321" w:rsidP="00E94321">
            <w:pPr>
              <w:spacing w:before="60" w:after="60"/>
              <w:jc w:val="left"/>
              <w:rPr>
                <w:sz w:val="22"/>
                <w:szCs w:val="22"/>
              </w:rPr>
            </w:pPr>
            <w:r w:rsidRPr="002759BC">
              <w:rPr>
                <w:sz w:val="22"/>
                <w:szCs w:val="22"/>
              </w:rPr>
              <w:t>Form EXP-4.2(b)</w:t>
            </w:r>
          </w:p>
          <w:p w14:paraId="62A2F288" w14:textId="14CFD885" w:rsidR="00EB77D2" w:rsidRPr="002759BC" w:rsidRDefault="00EB77D2" w:rsidP="00EB77D2">
            <w:pPr>
              <w:spacing w:before="120" w:after="120"/>
              <w:jc w:val="left"/>
              <w:rPr>
                <w:i/>
                <w:iCs/>
                <w:sz w:val="18"/>
                <w:szCs w:val="18"/>
              </w:rPr>
            </w:pPr>
          </w:p>
        </w:tc>
      </w:tr>
      <w:tr w:rsidR="00021140" w:rsidRPr="00FB0A7E" w14:paraId="3A3F62FC" w14:textId="77777777" w:rsidTr="00BB32A2">
        <w:trPr>
          <w:jc w:val="center"/>
        </w:trPr>
        <w:tc>
          <w:tcPr>
            <w:tcW w:w="1734" w:type="dxa"/>
            <w:tcBorders>
              <w:top w:val="single" w:sz="6" w:space="0" w:color="000000"/>
              <w:bottom w:val="single" w:sz="6" w:space="0" w:color="000000"/>
            </w:tcBorders>
          </w:tcPr>
          <w:p w14:paraId="6769FB34" w14:textId="7EA91C1E" w:rsidR="00E94321" w:rsidRPr="00FB0A7E" w:rsidRDefault="00E94321" w:rsidP="00E94321">
            <w:pPr>
              <w:tabs>
                <w:tab w:val="left" w:pos="619"/>
              </w:tabs>
              <w:spacing w:before="60" w:after="60"/>
              <w:jc w:val="left"/>
              <w:outlineLvl w:val="1"/>
              <w:rPr>
                <w:b/>
                <w:sz w:val="22"/>
                <w:szCs w:val="22"/>
              </w:rPr>
            </w:pPr>
            <w:r w:rsidRPr="00FB0A7E">
              <w:rPr>
                <w:b/>
                <w:sz w:val="22"/>
                <w:szCs w:val="22"/>
              </w:rPr>
              <w:t>4.2 (c)</w:t>
            </w:r>
            <w:r w:rsidR="00D966DB" w:rsidRPr="00FB0A7E">
              <w:rPr>
                <w:b/>
                <w:sz w:val="22"/>
                <w:szCs w:val="22"/>
              </w:rPr>
              <w:t xml:space="preserve"> </w:t>
            </w:r>
            <w:r w:rsidR="00D966DB" w:rsidRPr="00FB0A7E">
              <w:rPr>
                <w:rFonts w:cs="Arial-BoldMT"/>
                <w:b/>
                <w:bCs/>
                <w:color w:val="000000"/>
                <w:sz w:val="22"/>
                <w:szCs w:val="22"/>
              </w:rPr>
              <w:t>Specific Experience in managing ES aspects</w:t>
            </w:r>
          </w:p>
        </w:tc>
        <w:tc>
          <w:tcPr>
            <w:tcW w:w="4073" w:type="dxa"/>
            <w:tcBorders>
              <w:top w:val="single" w:sz="6" w:space="0" w:color="000000"/>
              <w:bottom w:val="single" w:sz="6" w:space="0" w:color="000000"/>
            </w:tcBorders>
          </w:tcPr>
          <w:p w14:paraId="18E6A404" w14:textId="3F29F734" w:rsidR="00852FBF" w:rsidRDefault="00852FBF" w:rsidP="00852FBF">
            <w:pPr>
              <w:spacing w:before="60" w:after="60"/>
              <w:rPr>
                <w:sz w:val="22"/>
                <w:szCs w:val="22"/>
              </w:rPr>
            </w:pPr>
            <w:r>
              <w:rPr>
                <w:sz w:val="22"/>
                <w:szCs w:val="22"/>
              </w:rPr>
              <w:t>For the contracts in 4.2 (a) above and/or any other contracts substantially</w:t>
            </w:r>
            <w:r w:rsidR="005203E2">
              <w:rPr>
                <w:rStyle w:val="FootnoteReference"/>
                <w:sz w:val="22"/>
                <w:szCs w:val="22"/>
              </w:rPr>
              <w:footnoteReference w:id="13"/>
            </w:r>
            <w:r>
              <w:rPr>
                <w:sz w:val="22"/>
                <w:szCs w:val="22"/>
              </w:rPr>
              <w:t xml:space="preserve"> completed and under implementation as prime contractor, joint venture member, or Subcontractor between </w:t>
            </w:r>
            <w:r w:rsidR="00F23A57">
              <w:rPr>
                <w:b/>
                <w:bCs/>
                <w:sz w:val="22"/>
                <w:szCs w:val="22"/>
              </w:rPr>
              <w:t>1</w:t>
            </w:r>
            <w:r w:rsidR="00F23A57" w:rsidRPr="00F23A57">
              <w:rPr>
                <w:b/>
                <w:bCs/>
                <w:sz w:val="22"/>
                <w:szCs w:val="22"/>
                <w:vertAlign w:val="superscript"/>
              </w:rPr>
              <w:t>st</w:t>
            </w:r>
            <w:r w:rsidR="00F23A57">
              <w:rPr>
                <w:b/>
                <w:bCs/>
                <w:sz w:val="22"/>
                <w:szCs w:val="22"/>
              </w:rPr>
              <w:t xml:space="preserve"> </w:t>
            </w:r>
            <w:r>
              <w:rPr>
                <w:b/>
                <w:bCs/>
                <w:sz w:val="22"/>
                <w:szCs w:val="22"/>
              </w:rPr>
              <w:t>January 2017</w:t>
            </w:r>
            <w:r>
              <w:rPr>
                <w:sz w:val="22"/>
                <w:szCs w:val="22"/>
              </w:rPr>
              <w:t xml:space="preserve"> and Bid submission deadline, experience in managing ES risks and impacts in the following aspect(s): </w:t>
            </w:r>
          </w:p>
          <w:p w14:paraId="67D6F18D" w14:textId="4A384CAC" w:rsidR="00D06353" w:rsidRPr="00FB0A7E" w:rsidRDefault="00852FBF" w:rsidP="00852FBF">
            <w:pPr>
              <w:spacing w:before="60" w:after="60"/>
              <w:jc w:val="left"/>
              <w:rPr>
                <w:sz w:val="22"/>
                <w:szCs w:val="22"/>
              </w:rPr>
            </w:pPr>
            <w:r>
              <w:rPr>
                <w:sz w:val="22"/>
                <w:szCs w:val="22"/>
              </w:rPr>
              <w:t>Preparation or implementation of project specific ESIA or ESMP or ESCP</w:t>
            </w:r>
            <w:r w:rsidR="00927563">
              <w:rPr>
                <w:sz w:val="22"/>
                <w:szCs w:val="22"/>
              </w:rPr>
              <w:t xml:space="preserve"> or other equivalent required by the law of the specific country.</w:t>
            </w:r>
            <w:r w:rsidR="000759CC">
              <w:rPr>
                <w:rStyle w:val="FootnoteReference"/>
                <w:sz w:val="22"/>
                <w:szCs w:val="22"/>
              </w:rPr>
              <w:footnoteReference w:id="14"/>
            </w:r>
          </w:p>
        </w:tc>
        <w:tc>
          <w:tcPr>
            <w:tcW w:w="1418" w:type="dxa"/>
            <w:tcBorders>
              <w:top w:val="single" w:sz="6" w:space="0" w:color="000000"/>
              <w:bottom w:val="single" w:sz="6" w:space="0" w:color="000000"/>
            </w:tcBorders>
          </w:tcPr>
          <w:p w14:paraId="51F361E0" w14:textId="77777777" w:rsidR="00E94321" w:rsidRPr="00FB0A7E" w:rsidRDefault="00E94321" w:rsidP="00E94321">
            <w:pPr>
              <w:spacing w:before="31" w:after="31"/>
              <w:jc w:val="left"/>
              <w:rPr>
                <w:sz w:val="22"/>
                <w:szCs w:val="22"/>
              </w:rPr>
            </w:pPr>
            <w:r w:rsidRPr="00FB0A7E">
              <w:rPr>
                <w:sz w:val="22"/>
                <w:szCs w:val="22"/>
              </w:rPr>
              <w:t xml:space="preserve">Must meet requirements </w:t>
            </w:r>
          </w:p>
          <w:p w14:paraId="3BFD8B22" w14:textId="77777777" w:rsidR="00E94321" w:rsidRPr="00FB0A7E" w:rsidRDefault="00E94321" w:rsidP="00E94321">
            <w:pPr>
              <w:spacing w:before="60" w:after="60"/>
              <w:jc w:val="left"/>
              <w:rPr>
                <w:sz w:val="22"/>
                <w:szCs w:val="22"/>
              </w:rPr>
            </w:pPr>
          </w:p>
        </w:tc>
        <w:tc>
          <w:tcPr>
            <w:tcW w:w="1417" w:type="dxa"/>
            <w:tcBorders>
              <w:top w:val="single" w:sz="6" w:space="0" w:color="000000"/>
              <w:bottom w:val="single" w:sz="6" w:space="0" w:color="000000"/>
            </w:tcBorders>
          </w:tcPr>
          <w:p w14:paraId="449F169E" w14:textId="77777777" w:rsidR="00E94321" w:rsidRPr="00FB0A7E" w:rsidRDefault="00E94321" w:rsidP="00E94321">
            <w:pPr>
              <w:spacing w:before="31" w:after="31"/>
              <w:jc w:val="left"/>
              <w:rPr>
                <w:sz w:val="22"/>
                <w:szCs w:val="22"/>
              </w:rPr>
            </w:pPr>
            <w:r w:rsidRPr="00FB0A7E">
              <w:rPr>
                <w:sz w:val="22"/>
                <w:szCs w:val="22"/>
              </w:rPr>
              <w:t xml:space="preserve">Must meet requirements </w:t>
            </w:r>
          </w:p>
          <w:p w14:paraId="08CF7A30" w14:textId="77777777" w:rsidR="00E94321" w:rsidRPr="00FB0A7E" w:rsidRDefault="00E94321" w:rsidP="00E94321">
            <w:pPr>
              <w:spacing w:before="60" w:after="60"/>
              <w:jc w:val="left"/>
              <w:rPr>
                <w:sz w:val="22"/>
                <w:szCs w:val="22"/>
              </w:rPr>
            </w:pPr>
          </w:p>
        </w:tc>
        <w:tc>
          <w:tcPr>
            <w:tcW w:w="1276" w:type="dxa"/>
            <w:tcBorders>
              <w:top w:val="single" w:sz="6" w:space="0" w:color="000000"/>
              <w:bottom w:val="single" w:sz="6" w:space="0" w:color="000000"/>
            </w:tcBorders>
          </w:tcPr>
          <w:p w14:paraId="1A8F26F5" w14:textId="34A61C0E" w:rsidR="00E94321" w:rsidRPr="00FB0A7E" w:rsidRDefault="00190455" w:rsidP="002E338E">
            <w:pPr>
              <w:spacing w:before="31" w:after="31"/>
              <w:jc w:val="left"/>
              <w:rPr>
                <w:sz w:val="22"/>
                <w:szCs w:val="22"/>
              </w:rPr>
            </w:pPr>
            <w:r w:rsidRPr="00FB0A7E">
              <w:rPr>
                <w:sz w:val="22"/>
                <w:szCs w:val="22"/>
              </w:rPr>
              <w:t>N / A</w:t>
            </w:r>
          </w:p>
        </w:tc>
        <w:tc>
          <w:tcPr>
            <w:tcW w:w="3260" w:type="dxa"/>
            <w:tcBorders>
              <w:top w:val="single" w:sz="6" w:space="0" w:color="000000"/>
              <w:bottom w:val="single" w:sz="6" w:space="0" w:color="000000"/>
            </w:tcBorders>
          </w:tcPr>
          <w:p w14:paraId="00D63C3B" w14:textId="638F1CD3" w:rsidR="00E94321" w:rsidRPr="00FB0A7E" w:rsidRDefault="00190455" w:rsidP="002E338E">
            <w:pPr>
              <w:spacing w:before="31" w:after="31"/>
              <w:jc w:val="left"/>
              <w:rPr>
                <w:sz w:val="22"/>
                <w:szCs w:val="22"/>
              </w:rPr>
            </w:pPr>
            <w:r w:rsidRPr="00FB0A7E">
              <w:rPr>
                <w:sz w:val="22"/>
                <w:szCs w:val="22"/>
              </w:rPr>
              <w:t>N / A</w:t>
            </w:r>
          </w:p>
        </w:tc>
        <w:tc>
          <w:tcPr>
            <w:tcW w:w="1843" w:type="dxa"/>
            <w:tcBorders>
              <w:top w:val="single" w:sz="6" w:space="0" w:color="000000"/>
              <w:bottom w:val="single" w:sz="6" w:space="0" w:color="000000"/>
            </w:tcBorders>
          </w:tcPr>
          <w:p w14:paraId="6DC22D95" w14:textId="77777777" w:rsidR="00E94321" w:rsidRDefault="00E94321" w:rsidP="00E94321">
            <w:pPr>
              <w:spacing w:before="60" w:after="60"/>
              <w:jc w:val="left"/>
              <w:rPr>
                <w:sz w:val="22"/>
                <w:szCs w:val="22"/>
              </w:rPr>
            </w:pPr>
            <w:r w:rsidRPr="00FB0A7E">
              <w:rPr>
                <w:sz w:val="22"/>
                <w:szCs w:val="22"/>
              </w:rPr>
              <w:t>Form EXP – 4.2 (c)</w:t>
            </w:r>
          </w:p>
          <w:p w14:paraId="35D151E4" w14:textId="36A3B75B" w:rsidR="0040373B" w:rsidRPr="00FB0A7E" w:rsidRDefault="0040373B" w:rsidP="0040373B">
            <w:pPr>
              <w:spacing w:before="60" w:after="120"/>
              <w:ind w:right="-11"/>
              <w:jc w:val="left"/>
              <w:rPr>
                <w:sz w:val="22"/>
                <w:szCs w:val="22"/>
              </w:rPr>
            </w:pPr>
          </w:p>
        </w:tc>
      </w:tr>
    </w:tbl>
    <w:p w14:paraId="04C5B024" w14:textId="41BDF1E7" w:rsidR="00714F4C" w:rsidRPr="00166F92" w:rsidRDefault="00714F4C" w:rsidP="001A740D">
      <w:pPr>
        <w:pStyle w:val="Section3Heading"/>
        <w:rPr>
          <w:i/>
          <w:color w:val="000000"/>
        </w:rPr>
      </w:pPr>
      <w:bookmarkStart w:id="555" w:name="_Toc496968123"/>
    </w:p>
    <w:p w14:paraId="0271895E" w14:textId="320E4B2E" w:rsidR="00654D2D" w:rsidRPr="00FA2350" w:rsidRDefault="00654D2D" w:rsidP="00654D2D">
      <w:pPr>
        <w:pStyle w:val="Style11"/>
        <w:spacing w:line="240" w:lineRule="auto"/>
        <w:rPr>
          <w:b/>
          <w:i/>
          <w:iCs/>
          <w:sz w:val="22"/>
          <w:szCs w:val="22"/>
        </w:rPr>
      </w:pPr>
      <w:r w:rsidRPr="00FA2350">
        <w:rPr>
          <w:b/>
          <w:i/>
          <w:iCs/>
          <w:sz w:val="22"/>
          <w:szCs w:val="22"/>
        </w:rPr>
        <w:lastRenderedPageBreak/>
        <w:t>Note: With reference to Qualification Criteria Clause No 4.2 (a)</w:t>
      </w:r>
      <w:r w:rsidR="00740F74">
        <w:rPr>
          <w:b/>
          <w:i/>
          <w:iCs/>
          <w:sz w:val="22"/>
          <w:szCs w:val="22"/>
        </w:rPr>
        <w:t xml:space="preserve"> and (b)</w:t>
      </w:r>
      <w:r w:rsidRPr="00FA2350">
        <w:rPr>
          <w:b/>
          <w:i/>
          <w:iCs/>
          <w:sz w:val="22"/>
          <w:szCs w:val="22"/>
        </w:rPr>
        <w:t>:</w:t>
      </w:r>
    </w:p>
    <w:p w14:paraId="63557268" w14:textId="11071E73" w:rsidR="00654D2D" w:rsidRPr="00FA2350" w:rsidRDefault="00654D2D" w:rsidP="00654D2D">
      <w:pPr>
        <w:pStyle w:val="Style11"/>
        <w:numPr>
          <w:ilvl w:val="0"/>
          <w:numId w:val="273"/>
        </w:numPr>
        <w:spacing w:after="120" w:line="276" w:lineRule="auto"/>
        <w:ind w:right="0"/>
        <w:jc w:val="both"/>
        <w:rPr>
          <w:rFonts w:asciiTheme="majorBidi" w:hAnsiTheme="majorBidi" w:cstheme="majorBidi"/>
          <w:bCs/>
          <w:i/>
          <w:iCs/>
          <w:sz w:val="22"/>
          <w:szCs w:val="22"/>
        </w:rPr>
      </w:pPr>
      <w:r w:rsidRPr="00FA2350">
        <w:rPr>
          <w:rFonts w:asciiTheme="majorBidi" w:hAnsiTheme="majorBidi" w:cstheme="majorBidi"/>
          <w:bCs/>
          <w:i/>
          <w:iCs/>
          <w:sz w:val="22"/>
          <w:szCs w:val="22"/>
        </w:rPr>
        <w:t xml:space="preserve">The list of projects commissioned at least 6 months prior to the last date of Bid Submission, indicating whether the project is grid connected, along with a scanned copy of the Commissioning certificate </w:t>
      </w:r>
      <w:r w:rsidR="00F72DB9">
        <w:rPr>
          <w:rFonts w:asciiTheme="majorBidi" w:hAnsiTheme="majorBidi" w:cstheme="majorBidi"/>
          <w:bCs/>
          <w:i/>
          <w:iCs/>
          <w:sz w:val="22"/>
          <w:szCs w:val="22"/>
        </w:rPr>
        <w:t>or</w:t>
      </w:r>
      <w:r w:rsidRPr="00FA2350">
        <w:rPr>
          <w:rFonts w:asciiTheme="majorBidi" w:hAnsiTheme="majorBidi" w:cstheme="majorBidi"/>
          <w:bCs/>
          <w:i/>
          <w:iCs/>
          <w:sz w:val="22"/>
          <w:szCs w:val="22"/>
        </w:rPr>
        <w:t xml:space="preserve"> Work order </w:t>
      </w:r>
      <w:r w:rsidR="00F72DB9">
        <w:rPr>
          <w:rFonts w:asciiTheme="majorBidi" w:hAnsiTheme="majorBidi" w:cstheme="majorBidi"/>
          <w:bCs/>
          <w:i/>
          <w:iCs/>
          <w:sz w:val="22"/>
          <w:szCs w:val="22"/>
        </w:rPr>
        <w:t>or</w:t>
      </w:r>
      <w:r w:rsidRPr="00FA2350">
        <w:rPr>
          <w:rFonts w:asciiTheme="majorBidi" w:hAnsiTheme="majorBidi" w:cstheme="majorBidi"/>
          <w:bCs/>
          <w:i/>
          <w:iCs/>
          <w:sz w:val="22"/>
          <w:szCs w:val="22"/>
        </w:rPr>
        <w:t xml:space="preserve"> Contract </w:t>
      </w:r>
      <w:r w:rsidR="00F72DB9">
        <w:rPr>
          <w:rFonts w:asciiTheme="majorBidi" w:hAnsiTheme="majorBidi" w:cstheme="majorBidi"/>
          <w:bCs/>
          <w:i/>
          <w:iCs/>
          <w:sz w:val="22"/>
          <w:szCs w:val="22"/>
        </w:rPr>
        <w:t>or</w:t>
      </w:r>
      <w:r w:rsidRPr="00FA2350">
        <w:rPr>
          <w:rFonts w:asciiTheme="majorBidi" w:hAnsiTheme="majorBidi" w:cstheme="majorBidi"/>
          <w:bCs/>
          <w:i/>
          <w:iCs/>
          <w:sz w:val="22"/>
          <w:szCs w:val="22"/>
        </w:rPr>
        <w:t xml:space="preserve"> Agreement/LOI from the Client (or Owner) shall be submitted in support of Clause above.</w:t>
      </w:r>
    </w:p>
    <w:p w14:paraId="6012F87D" w14:textId="77777777" w:rsidR="00654D2D" w:rsidRPr="00FA2350" w:rsidRDefault="00654D2D" w:rsidP="00654D2D">
      <w:pPr>
        <w:pStyle w:val="Style11"/>
        <w:numPr>
          <w:ilvl w:val="0"/>
          <w:numId w:val="273"/>
        </w:numPr>
        <w:spacing w:after="120" w:line="276" w:lineRule="auto"/>
        <w:ind w:right="0"/>
        <w:jc w:val="both"/>
        <w:rPr>
          <w:rFonts w:asciiTheme="majorBidi" w:hAnsiTheme="majorBidi" w:cstheme="majorBidi"/>
          <w:bCs/>
          <w:i/>
          <w:iCs/>
          <w:sz w:val="22"/>
          <w:szCs w:val="22"/>
        </w:rPr>
      </w:pPr>
      <w:r w:rsidRPr="00FA2350">
        <w:rPr>
          <w:rFonts w:asciiTheme="majorBidi" w:hAnsiTheme="majorBidi" w:cstheme="majorBidi"/>
          <w:bCs/>
          <w:i/>
          <w:iCs/>
          <w:sz w:val="22"/>
          <w:szCs w:val="22"/>
        </w:rPr>
        <w:t>The Performance Certificate must have been issued for a minimum duration of 06 (Six) months from the date of commissioning. The Performance Certificate should have been issued by any state/central owned agencies or power departments or authorized representative of Power off-taker (Power Distribution Company/Private Power purchaser).</w:t>
      </w:r>
    </w:p>
    <w:p w14:paraId="213F38AB" w14:textId="77777777" w:rsidR="00654D2D" w:rsidRPr="00FA2350" w:rsidRDefault="00654D2D" w:rsidP="00654D2D">
      <w:pPr>
        <w:pStyle w:val="Style11"/>
        <w:numPr>
          <w:ilvl w:val="0"/>
          <w:numId w:val="273"/>
        </w:numPr>
        <w:spacing w:after="120" w:line="276" w:lineRule="auto"/>
        <w:ind w:right="0"/>
        <w:jc w:val="both"/>
        <w:rPr>
          <w:rFonts w:asciiTheme="majorBidi" w:hAnsiTheme="majorBidi" w:cstheme="majorBidi"/>
          <w:bCs/>
          <w:i/>
          <w:iCs/>
          <w:sz w:val="22"/>
          <w:szCs w:val="22"/>
        </w:rPr>
      </w:pPr>
      <w:r w:rsidRPr="00FA2350">
        <w:rPr>
          <w:rFonts w:asciiTheme="majorBidi" w:hAnsiTheme="majorBidi" w:cstheme="majorBidi"/>
          <w:bCs/>
          <w:i/>
          <w:iCs/>
          <w:sz w:val="22"/>
          <w:szCs w:val="22"/>
        </w:rPr>
        <w:t>An “isolated” network is considered one where there is a primary generation location (power station, potentially with multiple generators) that must be available to maintain power to all connected loads in that network. That is, there are no interconnections to other networks with larger generation sources that can maintain power to load in the isolated network if the primary generation location is unavailable (disconnected / offline). This does not preclude having multiple distributed generation sources such as renewable plant in the isolated network. An isolated network does not need to be permanent, but must function as a fully operational grid serving all usual customer requirements for the period of isolation.</w:t>
      </w:r>
    </w:p>
    <w:p w14:paraId="116DC740" w14:textId="0867BA02" w:rsidR="00654D2D" w:rsidRPr="00FA2350" w:rsidRDefault="00654D2D" w:rsidP="00654D2D">
      <w:pPr>
        <w:tabs>
          <w:tab w:val="left" w:pos="4995"/>
        </w:tabs>
        <w:adjustRightInd w:val="0"/>
        <w:spacing w:line="276" w:lineRule="auto"/>
        <w:ind w:left="-720"/>
        <w:rPr>
          <w:rFonts w:asciiTheme="majorBidi" w:hAnsiTheme="majorBidi" w:cstheme="majorBidi"/>
          <w:b/>
          <w:bCs/>
          <w:i/>
          <w:iCs/>
          <w:sz w:val="20"/>
        </w:rPr>
      </w:pPr>
    </w:p>
    <w:p w14:paraId="3B818E89" w14:textId="77777777" w:rsidR="00654D2D" w:rsidRPr="00FA2350" w:rsidRDefault="00654D2D" w:rsidP="00654D2D">
      <w:pPr>
        <w:pStyle w:val="Style11"/>
        <w:spacing w:line="240" w:lineRule="auto"/>
        <w:rPr>
          <w:b/>
          <w:i/>
          <w:iCs/>
          <w:sz w:val="22"/>
          <w:szCs w:val="22"/>
        </w:rPr>
      </w:pPr>
      <w:r w:rsidRPr="00FA2350">
        <w:rPr>
          <w:b/>
          <w:i/>
          <w:iCs/>
          <w:sz w:val="22"/>
          <w:szCs w:val="22"/>
        </w:rPr>
        <w:t>Note: General:</w:t>
      </w:r>
    </w:p>
    <w:p w14:paraId="7BBFDA75" w14:textId="380F854B" w:rsidR="00654FC5" w:rsidRPr="00FA2350" w:rsidRDefault="00654D2D" w:rsidP="00FA2350">
      <w:pPr>
        <w:pStyle w:val="Style11"/>
        <w:numPr>
          <w:ilvl w:val="0"/>
          <w:numId w:val="275"/>
        </w:numPr>
        <w:spacing w:after="120" w:line="276" w:lineRule="auto"/>
        <w:ind w:right="0"/>
        <w:jc w:val="both"/>
        <w:rPr>
          <w:rFonts w:asciiTheme="majorBidi" w:hAnsiTheme="majorBidi" w:cstheme="majorBidi"/>
          <w:bCs/>
          <w:i/>
          <w:iCs/>
          <w:sz w:val="22"/>
          <w:szCs w:val="22"/>
        </w:rPr>
      </w:pPr>
      <w:r w:rsidRPr="00FA2350">
        <w:rPr>
          <w:rFonts w:asciiTheme="majorBidi" w:hAnsiTheme="majorBidi" w:cstheme="majorBidi"/>
          <w:bCs/>
          <w:i/>
          <w:iCs/>
          <w:sz w:val="22"/>
          <w:szCs w:val="22"/>
        </w:rPr>
        <w:t>The Employer may assess the capacity and capability of the bidder, to ascertain that the bidder can successfully execute the scope of work covered under the package within stipulated completion period. This assessment shall inter-alia include (</w:t>
      </w:r>
      <w:proofErr w:type="spellStart"/>
      <w:r w:rsidRPr="00FA2350">
        <w:rPr>
          <w:rFonts w:asciiTheme="majorBidi" w:hAnsiTheme="majorBidi" w:cstheme="majorBidi"/>
          <w:bCs/>
          <w:i/>
          <w:iCs/>
          <w:sz w:val="22"/>
          <w:szCs w:val="22"/>
        </w:rPr>
        <w:t>i</w:t>
      </w:r>
      <w:proofErr w:type="spellEnd"/>
      <w:r w:rsidRPr="00FA2350">
        <w:rPr>
          <w:rFonts w:asciiTheme="majorBidi" w:hAnsiTheme="majorBidi" w:cstheme="majorBidi"/>
          <w:bCs/>
          <w:i/>
          <w:iCs/>
          <w:sz w:val="22"/>
          <w:szCs w:val="22"/>
        </w:rPr>
        <w:t>) document verification, (ii) details of works executed, works in hand, anticipated in future &amp; the balance capacity available for the present scope of work, (iii) details of plant and machinery, testing facilities, design capabilities, manpower and financial resources, (iv) details of quality systems in place, (v) past experience and performance, (vi) customer feedback, (vii) banker’s feedback etc.</w:t>
      </w:r>
    </w:p>
    <w:p w14:paraId="46CED900" w14:textId="77777777" w:rsidR="005203E2" w:rsidRDefault="00654FC5" w:rsidP="005203E2">
      <w:pPr>
        <w:pStyle w:val="Style11"/>
        <w:numPr>
          <w:ilvl w:val="0"/>
          <w:numId w:val="275"/>
        </w:numPr>
        <w:spacing w:after="120" w:line="276" w:lineRule="auto"/>
        <w:ind w:right="0"/>
        <w:jc w:val="both"/>
        <w:rPr>
          <w:rFonts w:asciiTheme="majorBidi" w:hAnsiTheme="majorBidi" w:cstheme="majorBidi"/>
          <w:bCs/>
          <w:i/>
          <w:iCs/>
          <w:sz w:val="22"/>
          <w:szCs w:val="22"/>
        </w:rPr>
      </w:pPr>
      <w:r w:rsidRPr="00FA2350">
        <w:rPr>
          <w:rFonts w:asciiTheme="majorBidi" w:hAnsiTheme="majorBidi" w:cstheme="majorBidi"/>
          <w:bCs/>
          <w:i/>
          <w:iCs/>
          <w:sz w:val="22"/>
          <w:szCs w:val="22"/>
        </w:rPr>
        <w:t xml:space="preserve">Consolidated Financial Statements are </w:t>
      </w:r>
      <w:r w:rsidRPr="00FA2350">
        <w:rPr>
          <w:rFonts w:asciiTheme="majorBidi" w:hAnsiTheme="majorBidi" w:cstheme="majorBidi"/>
          <w:b/>
          <w:i/>
          <w:iCs/>
          <w:sz w:val="22"/>
          <w:szCs w:val="22"/>
        </w:rPr>
        <w:t>NOT</w:t>
      </w:r>
      <w:r w:rsidRPr="00FA2350">
        <w:rPr>
          <w:rFonts w:asciiTheme="majorBidi" w:hAnsiTheme="majorBidi" w:cstheme="majorBidi"/>
          <w:bCs/>
          <w:i/>
          <w:iCs/>
          <w:sz w:val="22"/>
          <w:szCs w:val="22"/>
        </w:rPr>
        <w:t xml:space="preserve"> acceptable. </w:t>
      </w:r>
    </w:p>
    <w:p w14:paraId="2F031897" w14:textId="583D6815" w:rsidR="00FA2350" w:rsidRPr="00FA2350" w:rsidRDefault="00654FC5" w:rsidP="00FA2350">
      <w:pPr>
        <w:pStyle w:val="Style11"/>
        <w:numPr>
          <w:ilvl w:val="0"/>
          <w:numId w:val="275"/>
        </w:numPr>
        <w:spacing w:after="120" w:line="276" w:lineRule="auto"/>
        <w:ind w:right="0"/>
        <w:jc w:val="both"/>
        <w:rPr>
          <w:rFonts w:asciiTheme="majorBidi" w:hAnsiTheme="majorBidi" w:cstheme="majorBidi"/>
          <w:bCs/>
          <w:i/>
          <w:iCs/>
          <w:sz w:val="22"/>
          <w:szCs w:val="22"/>
        </w:rPr>
        <w:sectPr w:rsidR="00FA2350" w:rsidRPr="00FA2350" w:rsidSect="001A740D">
          <w:headerReference w:type="even" r:id="rId45"/>
          <w:headerReference w:type="default" r:id="rId46"/>
          <w:footerReference w:type="even" r:id="rId47"/>
          <w:footerReference w:type="default" r:id="rId48"/>
          <w:headerReference w:type="first" r:id="rId49"/>
          <w:footnotePr>
            <w:numRestart w:val="eachSect"/>
          </w:footnotePr>
          <w:endnotePr>
            <w:numFmt w:val="decimal"/>
          </w:endnotePr>
          <w:pgSz w:w="16838" w:h="11906" w:orient="landscape" w:code="9"/>
          <w:pgMar w:top="1530" w:right="1440" w:bottom="1440" w:left="1440" w:header="720" w:footer="720" w:gutter="0"/>
          <w:cols w:space="720"/>
          <w:docGrid w:linePitch="326"/>
        </w:sectPr>
      </w:pPr>
      <w:r w:rsidRPr="00FA2350">
        <w:rPr>
          <w:rFonts w:asciiTheme="majorBidi" w:hAnsiTheme="majorBidi" w:cstheme="majorBidi"/>
          <w:bCs/>
          <w:i/>
          <w:iCs/>
          <w:sz w:val="22"/>
          <w:szCs w:val="22"/>
        </w:rPr>
        <w:t xml:space="preserve">Only the qualifications of the Bidder shall be considered. Qualifications of other firms, including the Bidder’s subsidiaries, parent entities, affiliates, subcontractors or any other firm(s) different from the Bidder </w:t>
      </w:r>
      <w:r w:rsidRPr="00FA2350">
        <w:rPr>
          <w:rFonts w:asciiTheme="majorBidi" w:hAnsiTheme="majorBidi" w:cstheme="majorBidi"/>
          <w:b/>
          <w:i/>
          <w:iCs/>
          <w:sz w:val="22"/>
          <w:szCs w:val="22"/>
        </w:rPr>
        <w:t>SHALL NOT</w:t>
      </w:r>
      <w:r w:rsidRPr="00FA2350">
        <w:rPr>
          <w:rFonts w:asciiTheme="majorBidi" w:hAnsiTheme="majorBidi" w:cstheme="majorBidi"/>
          <w:bCs/>
          <w:i/>
          <w:iCs/>
          <w:sz w:val="22"/>
          <w:szCs w:val="22"/>
        </w:rPr>
        <w:t xml:space="preserve"> be considered.</w:t>
      </w:r>
    </w:p>
    <w:p w14:paraId="24D32596" w14:textId="384CE478" w:rsidR="005B4A5F" w:rsidRPr="00166F92" w:rsidRDefault="0821911F" w:rsidP="001D5093">
      <w:pPr>
        <w:pStyle w:val="Section3-Heading2"/>
      </w:pPr>
      <w:bookmarkStart w:id="556" w:name="_Toc437943168"/>
      <w:bookmarkStart w:id="557" w:name="_Toc437943767"/>
      <w:bookmarkStart w:id="558" w:name="_Toc437944048"/>
      <w:bookmarkStart w:id="559" w:name="_Toc437943169"/>
      <w:bookmarkStart w:id="560" w:name="_Toc437943768"/>
      <w:bookmarkStart w:id="561" w:name="_Toc437944049"/>
      <w:bookmarkStart w:id="562" w:name="_Toc437943170"/>
      <w:bookmarkStart w:id="563" w:name="_Toc437943769"/>
      <w:bookmarkStart w:id="564" w:name="_Toc437944050"/>
      <w:bookmarkStart w:id="565" w:name="_Toc437936984"/>
      <w:bookmarkStart w:id="566" w:name="_Toc452916620"/>
      <w:bookmarkStart w:id="567" w:name="_Toc93305416"/>
      <w:bookmarkEnd w:id="556"/>
      <w:bookmarkEnd w:id="557"/>
      <w:bookmarkEnd w:id="558"/>
      <w:bookmarkEnd w:id="559"/>
      <w:bookmarkEnd w:id="560"/>
      <w:bookmarkEnd w:id="561"/>
      <w:bookmarkEnd w:id="562"/>
      <w:bookmarkEnd w:id="563"/>
      <w:bookmarkEnd w:id="564"/>
      <w:r>
        <w:lastRenderedPageBreak/>
        <w:t xml:space="preserve">2.5 </w:t>
      </w:r>
      <w:bookmarkStart w:id="568" w:name="_Hlk27224529"/>
      <w:r>
        <w:t xml:space="preserve">Contractor’s Representative and other </w:t>
      </w:r>
      <w:bookmarkStart w:id="569" w:name="_Hlk27224547"/>
      <w:bookmarkEnd w:id="568"/>
      <w:r>
        <w:t>Key Personnel</w:t>
      </w:r>
      <w:bookmarkEnd w:id="565"/>
      <w:bookmarkEnd w:id="566"/>
      <w:bookmarkEnd w:id="567"/>
    </w:p>
    <w:p w14:paraId="53559EF8" w14:textId="2786E725" w:rsidR="001251FC" w:rsidRPr="003261FD" w:rsidRDefault="001251FC" w:rsidP="001251FC">
      <w:pPr>
        <w:tabs>
          <w:tab w:val="right" w:pos="7254"/>
        </w:tabs>
        <w:spacing w:before="60" w:after="200"/>
        <w:ind w:left="720"/>
        <w:rPr>
          <w:iCs/>
        </w:rPr>
      </w:pPr>
      <w:bookmarkStart w:id="570" w:name="_Hlk27224469"/>
      <w:bookmarkEnd w:id="569"/>
      <w:r w:rsidRPr="003261FD">
        <w:rPr>
          <w:iCs/>
        </w:rPr>
        <w:t xml:space="preserve">The Bidder must demonstrate that it will have a suitably qualified Contractor’s Representative and </w:t>
      </w:r>
      <w:r w:rsidR="006641E4">
        <w:rPr>
          <w:iCs/>
        </w:rPr>
        <w:t xml:space="preserve">other </w:t>
      </w:r>
      <w:r w:rsidRPr="003261FD">
        <w:rPr>
          <w:iCs/>
        </w:rPr>
        <w:t xml:space="preserve">suitably qualified (and in adequate numbers) </w:t>
      </w:r>
      <w:r w:rsidR="006641E4">
        <w:rPr>
          <w:iCs/>
        </w:rPr>
        <w:t>key p</w:t>
      </w:r>
      <w:r w:rsidRPr="003261FD">
        <w:rPr>
          <w:iCs/>
        </w:rPr>
        <w:t xml:space="preserve">ersonnel, as described in the </w:t>
      </w:r>
      <w:r w:rsidR="00C409BD">
        <w:rPr>
          <w:iCs/>
        </w:rPr>
        <w:t>Employer’s Requirements</w:t>
      </w:r>
      <w:r w:rsidRPr="003261FD">
        <w:rPr>
          <w:iCs/>
        </w:rPr>
        <w:t xml:space="preserve">. </w:t>
      </w:r>
    </w:p>
    <w:p w14:paraId="16C061C5" w14:textId="5827D735" w:rsidR="003F1A39" w:rsidRDefault="001251FC" w:rsidP="00955889">
      <w:pPr>
        <w:tabs>
          <w:tab w:val="right" w:pos="7254"/>
        </w:tabs>
        <w:spacing w:before="60" w:after="200"/>
        <w:ind w:left="720"/>
        <w:rPr>
          <w:iCs/>
        </w:rPr>
      </w:pPr>
      <w:r w:rsidRPr="003261FD">
        <w:rPr>
          <w:iCs/>
        </w:rPr>
        <w:t xml:space="preserve">The Bidder shall provide details of the Contractor’s Representative and </w:t>
      </w:r>
      <w:r w:rsidR="006641E4">
        <w:rPr>
          <w:iCs/>
        </w:rPr>
        <w:t>other key p</w:t>
      </w:r>
      <w:r w:rsidRPr="003261FD">
        <w:rPr>
          <w:iCs/>
        </w:rPr>
        <w:t xml:space="preserve">ersonnel and such other </w:t>
      </w:r>
      <w:r w:rsidR="006641E4">
        <w:rPr>
          <w:iCs/>
        </w:rPr>
        <w:t>k</w:t>
      </w:r>
      <w:r w:rsidRPr="003261FD">
        <w:rPr>
          <w:iCs/>
        </w:rPr>
        <w:t xml:space="preserve">ey </w:t>
      </w:r>
      <w:r w:rsidR="006641E4">
        <w:rPr>
          <w:iCs/>
        </w:rPr>
        <w:t>p</w:t>
      </w:r>
      <w:r w:rsidRPr="003261FD">
        <w:rPr>
          <w:iCs/>
        </w:rPr>
        <w:t>ersonnel that the Bidder considers appropriate to perform the Contract, together with their academic qualifications and work experience. The Bidder shall complete the relevant Forms in Section IV, Bidding Forms.</w:t>
      </w:r>
      <w:bookmarkEnd w:id="570"/>
    </w:p>
    <w:p w14:paraId="6D737597" w14:textId="77777777" w:rsidR="00F07D31" w:rsidRPr="00166F92" w:rsidRDefault="004E2A35" w:rsidP="001D5093">
      <w:pPr>
        <w:pStyle w:val="Section3-Heading2"/>
        <w:rPr>
          <w:rStyle w:val="Strong"/>
          <w:b w:val="0"/>
        </w:rPr>
      </w:pPr>
      <w:bookmarkStart w:id="571" w:name="_Toc437936985"/>
      <w:bookmarkStart w:id="572" w:name="_Toc452916621"/>
      <w:bookmarkStart w:id="573" w:name="_Toc93305417"/>
      <w:r w:rsidRPr="00166F92">
        <w:t>2.6</w:t>
      </w:r>
      <w:r w:rsidR="007E703B" w:rsidRPr="00166F92">
        <w:t xml:space="preserve"> </w:t>
      </w:r>
      <w:r w:rsidR="005B4A5F" w:rsidRPr="00166F92">
        <w:t>Equipment</w:t>
      </w:r>
      <w:bookmarkEnd w:id="571"/>
      <w:bookmarkEnd w:id="572"/>
      <w:bookmarkEnd w:id="573"/>
    </w:p>
    <w:p w14:paraId="01731673" w14:textId="77777777" w:rsidR="00E626E8" w:rsidRDefault="005B4A5F" w:rsidP="00E80A64">
      <w:pPr>
        <w:spacing w:after="240"/>
        <w:ind w:left="720" w:right="-11"/>
      </w:pPr>
      <w:r w:rsidRPr="00166F92">
        <w:t>The</w:t>
      </w:r>
      <w:r w:rsidR="007E703B" w:rsidRPr="00166F92">
        <w:t xml:space="preserve"> </w:t>
      </w:r>
      <w:r w:rsidRPr="00166F92">
        <w:t>Bidder</w:t>
      </w:r>
      <w:r w:rsidR="007E703B" w:rsidRPr="00166F92">
        <w:t xml:space="preserve"> </w:t>
      </w:r>
      <w:r w:rsidRPr="00166F92">
        <w:t>must</w:t>
      </w:r>
      <w:r w:rsidR="007E703B" w:rsidRPr="00166F92">
        <w:t xml:space="preserve"> </w:t>
      </w:r>
      <w:r w:rsidRPr="00166F92">
        <w:t>demonstrate</w:t>
      </w:r>
      <w:r w:rsidR="007E703B" w:rsidRPr="00166F92">
        <w:t xml:space="preserve"> </w:t>
      </w:r>
      <w:r w:rsidRPr="00166F92">
        <w:t>that</w:t>
      </w:r>
      <w:r w:rsidR="007E703B" w:rsidRPr="00166F92">
        <w:t xml:space="preserve"> </w:t>
      </w:r>
      <w:r w:rsidRPr="00166F92">
        <w:t>it</w:t>
      </w:r>
      <w:r w:rsidR="007E703B" w:rsidRPr="00166F92">
        <w:t xml:space="preserve"> </w:t>
      </w:r>
      <w:bookmarkStart w:id="574" w:name="_Hlk27224677"/>
      <w:r w:rsidRPr="00166F92">
        <w:t>will</w:t>
      </w:r>
      <w:r w:rsidR="007E703B" w:rsidRPr="00166F92">
        <w:t xml:space="preserve"> </w:t>
      </w:r>
      <w:r w:rsidRPr="00166F92">
        <w:t>have</w:t>
      </w:r>
      <w:r w:rsidR="007E703B" w:rsidRPr="00166F92">
        <w:t xml:space="preserve"> </w:t>
      </w:r>
      <w:r w:rsidRPr="00166F92">
        <w:t>access</w:t>
      </w:r>
      <w:r w:rsidR="007E703B" w:rsidRPr="00166F92">
        <w:t xml:space="preserve"> </w:t>
      </w:r>
      <w:r w:rsidRPr="00166F92">
        <w:t>to</w:t>
      </w:r>
      <w:r w:rsidR="007E703B" w:rsidRPr="00166F92">
        <w:t xml:space="preserve"> </w:t>
      </w:r>
      <w:r w:rsidRPr="00166F92">
        <w:t>the</w:t>
      </w:r>
      <w:r w:rsidR="007E703B" w:rsidRPr="00166F92">
        <w:t xml:space="preserve"> </w:t>
      </w:r>
      <w:r w:rsidRPr="00166F92">
        <w:t>key</w:t>
      </w:r>
      <w:r w:rsidR="007E703B" w:rsidRPr="00166F92">
        <w:t xml:space="preserve"> </w:t>
      </w:r>
      <w:r w:rsidRPr="00166F92">
        <w:t>Contractor’s</w:t>
      </w:r>
      <w:r w:rsidR="007E703B" w:rsidRPr="00166F92">
        <w:t xml:space="preserve"> </w:t>
      </w:r>
      <w:bookmarkEnd w:id="574"/>
      <w:r w:rsidRPr="00166F92">
        <w:t>equipment</w:t>
      </w:r>
      <w:r w:rsidR="007E703B" w:rsidRPr="00166F92">
        <w:t xml:space="preserve"> </w:t>
      </w:r>
      <w:r w:rsidRPr="00166F92">
        <w:t>listed</w:t>
      </w:r>
      <w:r w:rsidR="007E703B" w:rsidRPr="00166F92">
        <w:t xml:space="preserve"> </w:t>
      </w:r>
      <w:r w:rsidRPr="00166F92">
        <w:t>hereafter:</w:t>
      </w:r>
    </w:p>
    <w:tbl>
      <w:tblPr>
        <w:tblW w:w="821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3"/>
        <w:gridCol w:w="4517"/>
        <w:gridCol w:w="3021"/>
      </w:tblGrid>
      <w:tr w:rsidR="005B4A5F" w:rsidRPr="00332CE3" w14:paraId="749422CA" w14:textId="77777777" w:rsidTr="009375A0">
        <w:trPr>
          <w:trHeight w:val="510"/>
        </w:trPr>
        <w:tc>
          <w:tcPr>
            <w:tcW w:w="673" w:type="dxa"/>
            <w:tcBorders>
              <w:top w:val="single" w:sz="4" w:space="0" w:color="auto"/>
              <w:left w:val="single" w:sz="4" w:space="0" w:color="auto"/>
              <w:bottom w:val="single" w:sz="4" w:space="0" w:color="auto"/>
              <w:right w:val="single" w:sz="4" w:space="0" w:color="auto"/>
            </w:tcBorders>
            <w:vAlign w:val="center"/>
          </w:tcPr>
          <w:p w14:paraId="173119EE" w14:textId="5FB4ED8D" w:rsidR="005B4A5F" w:rsidRPr="002E338E" w:rsidRDefault="005B4A5F" w:rsidP="009375A0">
            <w:pPr>
              <w:spacing w:after="0"/>
              <w:jc w:val="center"/>
              <w:rPr>
                <w:b/>
                <w:bCs/>
                <w:szCs w:val="24"/>
              </w:rPr>
            </w:pPr>
            <w:r w:rsidRPr="002E338E">
              <w:rPr>
                <w:b/>
                <w:bCs/>
                <w:szCs w:val="24"/>
              </w:rPr>
              <w:t>No.</w:t>
            </w:r>
          </w:p>
        </w:tc>
        <w:tc>
          <w:tcPr>
            <w:tcW w:w="4517" w:type="dxa"/>
            <w:tcBorders>
              <w:top w:val="single" w:sz="4" w:space="0" w:color="auto"/>
              <w:left w:val="single" w:sz="4" w:space="0" w:color="auto"/>
              <w:bottom w:val="single" w:sz="4" w:space="0" w:color="auto"/>
              <w:right w:val="single" w:sz="4" w:space="0" w:color="auto"/>
            </w:tcBorders>
            <w:vAlign w:val="center"/>
          </w:tcPr>
          <w:p w14:paraId="51BC8BF6" w14:textId="77777777" w:rsidR="005B4A5F" w:rsidRPr="002E338E" w:rsidRDefault="005B4A5F" w:rsidP="009375A0">
            <w:pPr>
              <w:spacing w:after="0"/>
              <w:jc w:val="center"/>
              <w:rPr>
                <w:rFonts w:asciiTheme="majorBidi" w:hAnsiTheme="majorBidi" w:cstheme="majorBidi"/>
                <w:b/>
                <w:bCs/>
                <w:szCs w:val="24"/>
              </w:rPr>
            </w:pPr>
            <w:r w:rsidRPr="002E338E">
              <w:rPr>
                <w:rFonts w:asciiTheme="majorBidi" w:hAnsiTheme="majorBidi" w:cstheme="majorBidi"/>
                <w:b/>
                <w:bCs/>
                <w:szCs w:val="24"/>
              </w:rPr>
              <w:t>Equipment</w:t>
            </w:r>
            <w:r w:rsidR="007E703B" w:rsidRPr="002E338E">
              <w:rPr>
                <w:rFonts w:asciiTheme="majorBidi" w:hAnsiTheme="majorBidi" w:cstheme="majorBidi"/>
                <w:b/>
                <w:bCs/>
                <w:szCs w:val="24"/>
              </w:rPr>
              <w:t xml:space="preserve"> </w:t>
            </w:r>
            <w:r w:rsidRPr="002E338E">
              <w:rPr>
                <w:rFonts w:asciiTheme="majorBidi" w:hAnsiTheme="majorBidi" w:cstheme="majorBidi"/>
                <w:b/>
                <w:bCs/>
                <w:szCs w:val="24"/>
              </w:rPr>
              <w:t>Type</w:t>
            </w:r>
            <w:r w:rsidR="007E703B" w:rsidRPr="002E338E">
              <w:rPr>
                <w:rFonts w:asciiTheme="majorBidi" w:hAnsiTheme="majorBidi" w:cstheme="majorBidi"/>
                <w:b/>
                <w:bCs/>
                <w:szCs w:val="24"/>
              </w:rPr>
              <w:t xml:space="preserve"> </w:t>
            </w:r>
            <w:r w:rsidRPr="002E338E">
              <w:rPr>
                <w:rFonts w:asciiTheme="majorBidi" w:hAnsiTheme="majorBidi" w:cstheme="majorBidi"/>
                <w:b/>
                <w:bCs/>
                <w:szCs w:val="24"/>
              </w:rPr>
              <w:t>and</w:t>
            </w:r>
            <w:r w:rsidR="007E703B" w:rsidRPr="002E338E">
              <w:rPr>
                <w:rFonts w:asciiTheme="majorBidi" w:hAnsiTheme="majorBidi" w:cstheme="majorBidi"/>
                <w:b/>
                <w:bCs/>
                <w:szCs w:val="24"/>
              </w:rPr>
              <w:t xml:space="preserve"> </w:t>
            </w:r>
            <w:r w:rsidRPr="002E338E">
              <w:rPr>
                <w:rFonts w:asciiTheme="majorBidi" w:hAnsiTheme="majorBidi" w:cstheme="majorBidi"/>
                <w:b/>
                <w:bCs/>
                <w:szCs w:val="24"/>
              </w:rPr>
              <w:t>Characteristics</w:t>
            </w:r>
          </w:p>
        </w:tc>
        <w:tc>
          <w:tcPr>
            <w:tcW w:w="3021" w:type="dxa"/>
            <w:tcBorders>
              <w:top w:val="single" w:sz="4" w:space="0" w:color="auto"/>
              <w:left w:val="single" w:sz="4" w:space="0" w:color="auto"/>
              <w:bottom w:val="single" w:sz="4" w:space="0" w:color="auto"/>
              <w:right w:val="single" w:sz="4" w:space="0" w:color="auto"/>
            </w:tcBorders>
            <w:vAlign w:val="center"/>
          </w:tcPr>
          <w:p w14:paraId="495247AA" w14:textId="77777777" w:rsidR="005B4A5F" w:rsidRPr="002E338E" w:rsidRDefault="005B4A5F" w:rsidP="009375A0">
            <w:pPr>
              <w:spacing w:after="0"/>
              <w:jc w:val="center"/>
              <w:rPr>
                <w:rFonts w:asciiTheme="majorBidi" w:hAnsiTheme="majorBidi" w:cstheme="majorBidi"/>
                <w:b/>
                <w:bCs/>
                <w:szCs w:val="24"/>
              </w:rPr>
            </w:pPr>
            <w:r w:rsidRPr="002E338E">
              <w:rPr>
                <w:rFonts w:asciiTheme="majorBidi" w:hAnsiTheme="majorBidi" w:cstheme="majorBidi"/>
                <w:b/>
                <w:bCs/>
                <w:szCs w:val="24"/>
              </w:rPr>
              <w:t>Minimum</w:t>
            </w:r>
            <w:r w:rsidR="007E703B" w:rsidRPr="002E338E">
              <w:rPr>
                <w:rFonts w:asciiTheme="majorBidi" w:hAnsiTheme="majorBidi" w:cstheme="majorBidi"/>
                <w:b/>
                <w:bCs/>
                <w:szCs w:val="24"/>
              </w:rPr>
              <w:t xml:space="preserve"> </w:t>
            </w:r>
            <w:r w:rsidRPr="002E338E">
              <w:rPr>
                <w:rFonts w:asciiTheme="majorBidi" w:hAnsiTheme="majorBidi" w:cstheme="majorBidi"/>
                <w:b/>
                <w:bCs/>
                <w:szCs w:val="24"/>
              </w:rPr>
              <w:t>Number</w:t>
            </w:r>
            <w:r w:rsidR="007E703B" w:rsidRPr="002E338E">
              <w:rPr>
                <w:rFonts w:asciiTheme="majorBidi" w:hAnsiTheme="majorBidi" w:cstheme="majorBidi"/>
                <w:b/>
                <w:bCs/>
                <w:szCs w:val="24"/>
              </w:rPr>
              <w:t xml:space="preserve"> </w:t>
            </w:r>
            <w:r w:rsidRPr="002E338E">
              <w:rPr>
                <w:rFonts w:asciiTheme="majorBidi" w:hAnsiTheme="majorBidi" w:cstheme="majorBidi"/>
                <w:b/>
                <w:bCs/>
                <w:szCs w:val="24"/>
              </w:rPr>
              <w:t>required</w:t>
            </w:r>
          </w:p>
        </w:tc>
      </w:tr>
      <w:tr w:rsidR="005B4A5F" w:rsidRPr="002759BC" w14:paraId="2CEFA8ED" w14:textId="77777777" w:rsidTr="002E338E">
        <w:tc>
          <w:tcPr>
            <w:tcW w:w="673" w:type="dxa"/>
            <w:tcBorders>
              <w:top w:val="single" w:sz="4" w:space="0" w:color="auto"/>
            </w:tcBorders>
          </w:tcPr>
          <w:p w14:paraId="72079E02" w14:textId="77777777" w:rsidR="005B4A5F" w:rsidRPr="002759BC" w:rsidRDefault="005B4A5F" w:rsidP="002E338E">
            <w:pPr>
              <w:jc w:val="center"/>
              <w:rPr>
                <w:sz w:val="22"/>
              </w:rPr>
            </w:pPr>
            <w:r w:rsidRPr="002759BC">
              <w:rPr>
                <w:sz w:val="22"/>
              </w:rPr>
              <w:t>1</w:t>
            </w:r>
          </w:p>
        </w:tc>
        <w:tc>
          <w:tcPr>
            <w:tcW w:w="4517" w:type="dxa"/>
            <w:tcBorders>
              <w:top w:val="single" w:sz="4" w:space="0" w:color="auto"/>
            </w:tcBorders>
          </w:tcPr>
          <w:p w14:paraId="7116C440" w14:textId="205835B7" w:rsidR="005B4A5F" w:rsidRPr="002759BC" w:rsidRDefault="21A45F5D" w:rsidP="63F3F94F">
            <w:pPr>
              <w:rPr>
                <w:rFonts w:asciiTheme="majorBidi" w:hAnsiTheme="majorBidi" w:cstheme="majorBidi"/>
                <w:sz w:val="22"/>
                <w:szCs w:val="22"/>
              </w:rPr>
            </w:pPr>
            <w:r w:rsidRPr="002759BC">
              <w:rPr>
                <w:rFonts w:asciiTheme="majorBidi" w:hAnsiTheme="majorBidi" w:cstheme="majorBidi"/>
                <w:sz w:val="22"/>
                <w:szCs w:val="22"/>
              </w:rPr>
              <w:t>Trenching machinery:</w:t>
            </w:r>
          </w:p>
          <w:p w14:paraId="2945B208" w14:textId="6EC0B7FB" w:rsidR="005B4A5F" w:rsidRPr="002759BC" w:rsidRDefault="21A45F5D" w:rsidP="63F3F94F">
            <w:pPr>
              <w:rPr>
                <w:rFonts w:asciiTheme="majorBidi" w:hAnsiTheme="majorBidi" w:cstheme="majorBidi"/>
                <w:sz w:val="22"/>
                <w:szCs w:val="22"/>
              </w:rPr>
            </w:pPr>
            <w:r w:rsidRPr="002759BC">
              <w:rPr>
                <w:rFonts w:asciiTheme="majorBidi" w:hAnsiTheme="majorBidi" w:cstheme="majorBidi"/>
                <w:sz w:val="22"/>
                <w:szCs w:val="22"/>
              </w:rPr>
              <w:t xml:space="preserve">Chain </w:t>
            </w:r>
            <w:r w:rsidR="17C47D04" w:rsidRPr="002759BC">
              <w:rPr>
                <w:rFonts w:asciiTheme="majorBidi" w:hAnsiTheme="majorBidi" w:cstheme="majorBidi"/>
                <w:sz w:val="22"/>
                <w:szCs w:val="22"/>
              </w:rPr>
              <w:t xml:space="preserve">or bucket trenching machinery suitable for sand soils </w:t>
            </w:r>
          </w:p>
        </w:tc>
        <w:tc>
          <w:tcPr>
            <w:tcW w:w="3021" w:type="dxa"/>
            <w:tcBorders>
              <w:top w:val="single" w:sz="4" w:space="0" w:color="auto"/>
            </w:tcBorders>
          </w:tcPr>
          <w:p w14:paraId="0D967124" w14:textId="77777777" w:rsidR="009375A0" w:rsidRPr="002759BC" w:rsidRDefault="009375A0" w:rsidP="002E338E">
            <w:pPr>
              <w:jc w:val="center"/>
              <w:rPr>
                <w:rFonts w:asciiTheme="majorBidi" w:hAnsiTheme="majorBidi" w:cstheme="majorBidi"/>
                <w:sz w:val="22"/>
                <w:szCs w:val="22"/>
              </w:rPr>
            </w:pPr>
          </w:p>
          <w:p w14:paraId="71CBA7C2" w14:textId="3B0A1A0E" w:rsidR="005B4A5F" w:rsidRPr="002759BC" w:rsidRDefault="21A45F5D" w:rsidP="002E338E">
            <w:pPr>
              <w:jc w:val="center"/>
              <w:rPr>
                <w:rFonts w:asciiTheme="majorBidi" w:hAnsiTheme="majorBidi" w:cstheme="majorBidi"/>
                <w:sz w:val="22"/>
                <w:szCs w:val="22"/>
              </w:rPr>
            </w:pPr>
            <w:r w:rsidRPr="002759BC">
              <w:rPr>
                <w:rFonts w:asciiTheme="majorBidi" w:hAnsiTheme="majorBidi" w:cstheme="majorBidi"/>
                <w:sz w:val="22"/>
                <w:szCs w:val="22"/>
              </w:rPr>
              <w:t>2</w:t>
            </w:r>
          </w:p>
        </w:tc>
      </w:tr>
      <w:tr w:rsidR="005B4A5F" w:rsidRPr="00166F92" w14:paraId="7CAECE68" w14:textId="77777777" w:rsidTr="002E338E">
        <w:tc>
          <w:tcPr>
            <w:tcW w:w="673" w:type="dxa"/>
          </w:tcPr>
          <w:p w14:paraId="013051DC" w14:textId="77777777" w:rsidR="005B4A5F" w:rsidRPr="00166F92" w:rsidRDefault="005B4A5F" w:rsidP="002E338E">
            <w:pPr>
              <w:jc w:val="center"/>
              <w:rPr>
                <w:sz w:val="22"/>
              </w:rPr>
            </w:pPr>
            <w:r w:rsidRPr="00166F92">
              <w:rPr>
                <w:sz w:val="22"/>
              </w:rPr>
              <w:t>2</w:t>
            </w:r>
          </w:p>
        </w:tc>
        <w:tc>
          <w:tcPr>
            <w:tcW w:w="4517" w:type="dxa"/>
          </w:tcPr>
          <w:p w14:paraId="35C11C85" w14:textId="43ED5C89" w:rsidR="005B4A5F" w:rsidRPr="002E338E" w:rsidRDefault="005B4A5F" w:rsidP="002E338E">
            <w:pPr>
              <w:spacing w:line="259" w:lineRule="auto"/>
              <w:rPr>
                <w:rFonts w:asciiTheme="majorBidi" w:hAnsiTheme="majorBidi" w:cstheme="majorBidi"/>
                <w:sz w:val="22"/>
                <w:szCs w:val="22"/>
              </w:rPr>
            </w:pPr>
          </w:p>
        </w:tc>
        <w:tc>
          <w:tcPr>
            <w:tcW w:w="3021" w:type="dxa"/>
          </w:tcPr>
          <w:p w14:paraId="4C6FEB9D" w14:textId="77777777" w:rsidR="005B4A5F" w:rsidRPr="002E338E" w:rsidRDefault="005B4A5F" w:rsidP="002E338E">
            <w:pPr>
              <w:jc w:val="center"/>
              <w:rPr>
                <w:rFonts w:asciiTheme="majorBidi" w:hAnsiTheme="majorBidi" w:cstheme="majorBidi"/>
                <w:sz w:val="22"/>
                <w:szCs w:val="22"/>
                <w:u w:val="single"/>
              </w:rPr>
            </w:pPr>
          </w:p>
        </w:tc>
      </w:tr>
    </w:tbl>
    <w:p w14:paraId="6AC153CF" w14:textId="11A639B0" w:rsidR="005B4A5F" w:rsidRPr="002759BC" w:rsidRDefault="005B4A5F" w:rsidP="00E80A64">
      <w:pPr>
        <w:spacing w:before="120" w:after="240"/>
        <w:ind w:left="720" w:right="-11"/>
      </w:pPr>
      <w:r w:rsidRPr="002759BC">
        <w:t>The</w:t>
      </w:r>
      <w:r w:rsidR="007E703B" w:rsidRPr="002759BC">
        <w:t xml:space="preserve"> </w:t>
      </w:r>
      <w:r w:rsidRPr="002759BC">
        <w:t>Bidder</w:t>
      </w:r>
      <w:r w:rsidR="007E703B" w:rsidRPr="002759BC">
        <w:t xml:space="preserve"> </w:t>
      </w:r>
      <w:r w:rsidRPr="002759BC">
        <w:t>shall</w:t>
      </w:r>
      <w:r w:rsidR="007E703B" w:rsidRPr="002759BC">
        <w:t xml:space="preserve"> </w:t>
      </w:r>
      <w:r w:rsidRPr="002759BC">
        <w:t>provide</w:t>
      </w:r>
      <w:r w:rsidR="007E703B" w:rsidRPr="002759BC">
        <w:t xml:space="preserve"> </w:t>
      </w:r>
      <w:r w:rsidRPr="002759BC">
        <w:t>further</w:t>
      </w:r>
      <w:r w:rsidR="007E703B" w:rsidRPr="002759BC">
        <w:t xml:space="preserve"> </w:t>
      </w:r>
      <w:r w:rsidRPr="002759BC">
        <w:t>details</w:t>
      </w:r>
      <w:r w:rsidR="007E703B" w:rsidRPr="002759BC">
        <w:t xml:space="preserve"> </w:t>
      </w:r>
      <w:r w:rsidRPr="002759BC">
        <w:t>of</w:t>
      </w:r>
      <w:r w:rsidR="007E703B" w:rsidRPr="002759BC">
        <w:t xml:space="preserve"> </w:t>
      </w:r>
      <w:r w:rsidRPr="002759BC">
        <w:t>proposed</w:t>
      </w:r>
      <w:r w:rsidR="007E703B" w:rsidRPr="002759BC">
        <w:t xml:space="preserve"> </w:t>
      </w:r>
      <w:r w:rsidRPr="002759BC">
        <w:t>items</w:t>
      </w:r>
      <w:r w:rsidR="007E703B" w:rsidRPr="002759BC">
        <w:t xml:space="preserve"> </w:t>
      </w:r>
      <w:r w:rsidRPr="002759BC">
        <w:t>of</w:t>
      </w:r>
      <w:r w:rsidR="007E703B" w:rsidRPr="002759BC">
        <w:t xml:space="preserve"> </w:t>
      </w:r>
      <w:r w:rsidRPr="002759BC">
        <w:t>equipment</w:t>
      </w:r>
      <w:r w:rsidR="007E703B" w:rsidRPr="002759BC">
        <w:t xml:space="preserve"> </w:t>
      </w:r>
      <w:r w:rsidRPr="002759BC">
        <w:t>using</w:t>
      </w:r>
      <w:r w:rsidR="007E703B" w:rsidRPr="002759BC">
        <w:t xml:space="preserve"> </w:t>
      </w:r>
      <w:r w:rsidRPr="002759BC">
        <w:t>the</w:t>
      </w:r>
      <w:r w:rsidR="007E703B" w:rsidRPr="002759BC">
        <w:t xml:space="preserve"> </w:t>
      </w:r>
      <w:r w:rsidRPr="002759BC">
        <w:t>relevant</w:t>
      </w:r>
      <w:r w:rsidR="007E703B" w:rsidRPr="002759BC">
        <w:t xml:space="preserve"> </w:t>
      </w:r>
      <w:r w:rsidRPr="002759BC">
        <w:t>Form</w:t>
      </w:r>
      <w:r w:rsidR="007E703B" w:rsidRPr="002759BC">
        <w:t xml:space="preserve"> </w:t>
      </w:r>
      <w:r w:rsidRPr="002759BC">
        <w:t>in</w:t>
      </w:r>
      <w:r w:rsidR="007E703B" w:rsidRPr="002759BC">
        <w:t xml:space="preserve"> </w:t>
      </w:r>
      <w:r w:rsidRPr="002759BC">
        <w:t>Section</w:t>
      </w:r>
      <w:r w:rsidR="007E703B" w:rsidRPr="002759BC">
        <w:t xml:space="preserve"> </w:t>
      </w:r>
      <w:r w:rsidRPr="002759BC">
        <w:t>IV.</w:t>
      </w:r>
    </w:p>
    <w:p w14:paraId="15B90E6F" w14:textId="77777777" w:rsidR="005B4A5F" w:rsidRPr="00166F92" w:rsidRDefault="004E2A35" w:rsidP="001D5093">
      <w:pPr>
        <w:pStyle w:val="Section3-Heading2"/>
      </w:pPr>
      <w:bookmarkStart w:id="575" w:name="_Toc437936986"/>
      <w:bookmarkStart w:id="576" w:name="_Toc452916622"/>
      <w:bookmarkStart w:id="577" w:name="_Toc93305418"/>
      <w:r w:rsidRPr="00166F92">
        <w:t>2.7</w:t>
      </w:r>
      <w:r w:rsidR="007E703B" w:rsidRPr="00166F92">
        <w:t xml:space="preserve"> </w:t>
      </w:r>
      <w:r w:rsidR="005B4A5F" w:rsidRPr="00166F92">
        <w:t>Subcontractors</w:t>
      </w:r>
      <w:bookmarkEnd w:id="575"/>
      <w:bookmarkEnd w:id="576"/>
      <w:bookmarkEnd w:id="577"/>
    </w:p>
    <w:p w14:paraId="776B70D1" w14:textId="77777777" w:rsidR="005B4A5F" w:rsidRDefault="005B4A5F" w:rsidP="00E80A64">
      <w:pPr>
        <w:spacing w:after="240"/>
        <w:ind w:left="720" w:right="0"/>
      </w:pPr>
      <w:r w:rsidRPr="00166F92">
        <w:t>Subcontractors/manufacturers</w:t>
      </w:r>
      <w:r w:rsidR="007E703B" w:rsidRPr="00166F92">
        <w:t xml:space="preserve"> </w:t>
      </w:r>
      <w:r w:rsidRPr="00166F92">
        <w:t>for</w:t>
      </w:r>
      <w:r w:rsidR="007E703B" w:rsidRPr="00166F92">
        <w:t xml:space="preserve"> </w:t>
      </w:r>
      <w:r w:rsidRPr="00166F92">
        <w:t>the</w:t>
      </w:r>
      <w:r w:rsidR="007E703B" w:rsidRPr="00166F92">
        <w:t xml:space="preserve"> </w:t>
      </w:r>
      <w:r w:rsidRPr="00166F92">
        <w:t>following</w:t>
      </w:r>
      <w:r w:rsidR="007E703B" w:rsidRPr="00166F92">
        <w:t xml:space="preserve"> </w:t>
      </w:r>
      <w:r w:rsidRPr="00166F92">
        <w:t>major</w:t>
      </w:r>
      <w:r w:rsidR="007E703B" w:rsidRPr="00166F92">
        <w:t xml:space="preserve"> </w:t>
      </w:r>
      <w:r w:rsidRPr="00166F92">
        <w:t>items</w:t>
      </w:r>
      <w:r w:rsidR="007E703B" w:rsidRPr="00166F92">
        <w:t xml:space="preserve"> </w:t>
      </w:r>
      <w:r w:rsidRPr="00166F92">
        <w:t>of</w:t>
      </w:r>
      <w:r w:rsidR="007E703B" w:rsidRPr="00166F92">
        <w:t xml:space="preserve"> </w:t>
      </w:r>
      <w:r w:rsidRPr="00166F92">
        <w:t>supply</w:t>
      </w:r>
      <w:r w:rsidR="007E703B" w:rsidRPr="00166F92">
        <w:t xml:space="preserve"> </w:t>
      </w:r>
      <w:r w:rsidRPr="00166F92">
        <w:t>or</w:t>
      </w:r>
      <w:r w:rsidR="007E703B" w:rsidRPr="00166F92">
        <w:t xml:space="preserve"> </w:t>
      </w:r>
      <w:r w:rsidRPr="00166F92">
        <w:t>services</w:t>
      </w:r>
      <w:r w:rsidR="007E703B" w:rsidRPr="00166F92">
        <w:t xml:space="preserve"> </w:t>
      </w:r>
      <w:r w:rsidR="0007497D" w:rsidRPr="00166F92">
        <w:t xml:space="preserve">(‘Specialized Subcontractors’) </w:t>
      </w:r>
      <w:r w:rsidRPr="00166F92">
        <w:t>must</w:t>
      </w:r>
      <w:r w:rsidR="007E703B" w:rsidRPr="00166F92">
        <w:t xml:space="preserve"> </w:t>
      </w:r>
      <w:r w:rsidRPr="00166F92">
        <w:t>meet</w:t>
      </w:r>
      <w:r w:rsidR="007E703B" w:rsidRPr="00166F92">
        <w:t xml:space="preserve"> </w:t>
      </w:r>
      <w:r w:rsidRPr="00166F92">
        <w:t>the</w:t>
      </w:r>
      <w:r w:rsidR="007E703B" w:rsidRPr="00166F92">
        <w:t xml:space="preserve"> </w:t>
      </w:r>
      <w:r w:rsidRPr="00166F92">
        <w:t>following</w:t>
      </w:r>
      <w:r w:rsidR="007E703B" w:rsidRPr="00166F92">
        <w:t xml:space="preserve"> </w:t>
      </w:r>
      <w:r w:rsidRPr="00166F92">
        <w:t>minimum</w:t>
      </w:r>
      <w:r w:rsidR="007E703B" w:rsidRPr="00166F92">
        <w:t xml:space="preserve"> </w:t>
      </w:r>
      <w:r w:rsidRPr="00166F92">
        <w:t>criteria,</w:t>
      </w:r>
      <w:r w:rsidR="007E703B" w:rsidRPr="00166F92">
        <w:t xml:space="preserve"> </w:t>
      </w:r>
      <w:r w:rsidRPr="00166F92">
        <w:t>herein</w:t>
      </w:r>
      <w:r w:rsidR="007E703B" w:rsidRPr="00166F92">
        <w:t xml:space="preserve"> </w:t>
      </w:r>
      <w:r w:rsidRPr="00166F92">
        <w:t>listed</w:t>
      </w:r>
      <w:r w:rsidR="007E703B" w:rsidRPr="00166F92">
        <w:t xml:space="preserve"> </w:t>
      </w:r>
      <w:r w:rsidRPr="00166F92">
        <w:t>for</w:t>
      </w:r>
      <w:r w:rsidR="007E703B" w:rsidRPr="00166F92">
        <w:t xml:space="preserve"> </w:t>
      </w:r>
      <w:r w:rsidRPr="00166F92">
        <w:t>that</w:t>
      </w:r>
      <w:r w:rsidR="007E703B" w:rsidRPr="00166F92">
        <w:t xml:space="preserve"> </w:t>
      </w:r>
      <w:r w:rsidRPr="00166F92">
        <w:t>item:</w:t>
      </w:r>
    </w:p>
    <w:tbl>
      <w:tblPr>
        <w:tblW w:w="0" w:type="auto"/>
        <w:tblInd w:w="7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93"/>
        <w:gridCol w:w="3574"/>
        <w:gridCol w:w="3485"/>
      </w:tblGrid>
      <w:tr w:rsidR="005B4A5F" w:rsidRPr="00166F92" w14:paraId="05A58A9E" w14:textId="77777777" w:rsidTr="002E338E">
        <w:trPr>
          <w:trHeight w:val="680"/>
        </w:trPr>
        <w:tc>
          <w:tcPr>
            <w:tcW w:w="910" w:type="dxa"/>
            <w:tcBorders>
              <w:top w:val="single" w:sz="4" w:space="0" w:color="auto"/>
              <w:left w:val="single" w:sz="4" w:space="0" w:color="auto"/>
              <w:bottom w:val="single" w:sz="4" w:space="0" w:color="auto"/>
              <w:right w:val="single" w:sz="4" w:space="0" w:color="auto"/>
            </w:tcBorders>
            <w:vAlign w:val="center"/>
          </w:tcPr>
          <w:p w14:paraId="33234095" w14:textId="77777777" w:rsidR="005B4A5F" w:rsidRPr="002E338E" w:rsidRDefault="005B4A5F" w:rsidP="00332CE3">
            <w:pPr>
              <w:suppressAutoHyphens/>
              <w:ind w:right="-72"/>
              <w:jc w:val="center"/>
              <w:rPr>
                <w:rFonts w:ascii="Tms Rmn" w:hAnsi="Tms Rmn"/>
                <w:b/>
                <w:szCs w:val="24"/>
              </w:rPr>
            </w:pPr>
            <w:r w:rsidRPr="002E338E">
              <w:rPr>
                <w:rFonts w:ascii="Tms Rmn" w:hAnsi="Tms Rmn"/>
                <w:b/>
                <w:szCs w:val="24"/>
              </w:rPr>
              <w:t>Item</w:t>
            </w:r>
            <w:r w:rsidR="007E703B" w:rsidRPr="002E338E">
              <w:rPr>
                <w:rFonts w:ascii="Tms Rmn" w:hAnsi="Tms Rmn"/>
                <w:b/>
                <w:szCs w:val="24"/>
              </w:rPr>
              <w:t xml:space="preserve"> </w:t>
            </w:r>
            <w:r w:rsidRPr="002E338E">
              <w:rPr>
                <w:rFonts w:ascii="Tms Rmn" w:hAnsi="Tms Rmn"/>
                <w:b/>
                <w:szCs w:val="24"/>
              </w:rPr>
              <w:t>No.</w:t>
            </w:r>
          </w:p>
        </w:tc>
        <w:tc>
          <w:tcPr>
            <w:tcW w:w="3703" w:type="dxa"/>
            <w:tcBorders>
              <w:top w:val="single" w:sz="4" w:space="0" w:color="auto"/>
              <w:left w:val="single" w:sz="4" w:space="0" w:color="auto"/>
              <w:bottom w:val="single" w:sz="4" w:space="0" w:color="auto"/>
              <w:right w:val="single" w:sz="4" w:space="0" w:color="auto"/>
            </w:tcBorders>
            <w:vAlign w:val="center"/>
          </w:tcPr>
          <w:p w14:paraId="6A715C22" w14:textId="77777777" w:rsidR="005B4A5F" w:rsidRPr="002E338E" w:rsidRDefault="005B4A5F" w:rsidP="001D5093">
            <w:pPr>
              <w:suppressAutoHyphens/>
              <w:ind w:left="1440" w:right="-72" w:hanging="720"/>
              <w:rPr>
                <w:rFonts w:ascii="Tms Rmn" w:hAnsi="Tms Rmn"/>
                <w:b/>
                <w:szCs w:val="24"/>
              </w:rPr>
            </w:pPr>
            <w:r w:rsidRPr="002E338E">
              <w:rPr>
                <w:rFonts w:ascii="Tms Rmn" w:hAnsi="Tms Rmn"/>
                <w:b/>
                <w:szCs w:val="24"/>
              </w:rPr>
              <w:t>Description</w:t>
            </w:r>
            <w:r w:rsidR="007E703B" w:rsidRPr="002E338E">
              <w:rPr>
                <w:rFonts w:ascii="Tms Rmn" w:hAnsi="Tms Rmn"/>
                <w:b/>
                <w:szCs w:val="24"/>
              </w:rPr>
              <w:t xml:space="preserve"> </w:t>
            </w:r>
            <w:r w:rsidRPr="002E338E">
              <w:rPr>
                <w:rFonts w:ascii="Tms Rmn" w:hAnsi="Tms Rmn"/>
                <w:b/>
                <w:szCs w:val="24"/>
              </w:rPr>
              <w:t>of</w:t>
            </w:r>
            <w:r w:rsidR="007E703B" w:rsidRPr="002E338E">
              <w:rPr>
                <w:rFonts w:ascii="Tms Rmn" w:hAnsi="Tms Rmn"/>
                <w:b/>
                <w:szCs w:val="24"/>
              </w:rPr>
              <w:t xml:space="preserve"> </w:t>
            </w:r>
            <w:r w:rsidRPr="002E338E">
              <w:rPr>
                <w:rFonts w:ascii="Tms Rmn" w:hAnsi="Tms Rmn"/>
                <w:b/>
                <w:szCs w:val="24"/>
              </w:rPr>
              <w:t>Item</w:t>
            </w:r>
          </w:p>
        </w:tc>
        <w:tc>
          <w:tcPr>
            <w:tcW w:w="3653" w:type="dxa"/>
            <w:tcBorders>
              <w:top w:val="single" w:sz="4" w:space="0" w:color="auto"/>
              <w:left w:val="single" w:sz="4" w:space="0" w:color="auto"/>
              <w:bottom w:val="single" w:sz="4" w:space="0" w:color="auto"/>
              <w:right w:val="single" w:sz="4" w:space="0" w:color="auto"/>
            </w:tcBorders>
            <w:vAlign w:val="center"/>
          </w:tcPr>
          <w:p w14:paraId="19E8738C" w14:textId="77777777" w:rsidR="005B4A5F" w:rsidRPr="002E338E" w:rsidRDefault="005B4A5F" w:rsidP="001D5093">
            <w:pPr>
              <w:jc w:val="center"/>
              <w:rPr>
                <w:b/>
                <w:bCs/>
                <w:iCs/>
                <w:szCs w:val="24"/>
              </w:rPr>
            </w:pPr>
            <w:r w:rsidRPr="002E338E">
              <w:rPr>
                <w:b/>
                <w:bCs/>
                <w:iCs/>
                <w:szCs w:val="24"/>
              </w:rPr>
              <w:t>Minimum</w:t>
            </w:r>
            <w:r w:rsidR="007E703B" w:rsidRPr="002E338E">
              <w:rPr>
                <w:b/>
                <w:bCs/>
                <w:iCs/>
                <w:szCs w:val="24"/>
              </w:rPr>
              <w:t xml:space="preserve"> </w:t>
            </w:r>
            <w:r w:rsidRPr="002E338E">
              <w:rPr>
                <w:b/>
                <w:bCs/>
                <w:iCs/>
                <w:szCs w:val="24"/>
              </w:rPr>
              <w:t>Criteria</w:t>
            </w:r>
            <w:r w:rsidR="007E703B" w:rsidRPr="002E338E">
              <w:rPr>
                <w:b/>
                <w:bCs/>
                <w:iCs/>
                <w:szCs w:val="24"/>
              </w:rPr>
              <w:t xml:space="preserve"> </w:t>
            </w:r>
            <w:r w:rsidRPr="002E338E">
              <w:rPr>
                <w:b/>
                <w:bCs/>
                <w:iCs/>
                <w:szCs w:val="24"/>
              </w:rPr>
              <w:t>to</w:t>
            </w:r>
            <w:r w:rsidR="007E703B" w:rsidRPr="002E338E">
              <w:rPr>
                <w:b/>
                <w:bCs/>
                <w:iCs/>
                <w:szCs w:val="24"/>
              </w:rPr>
              <w:t xml:space="preserve"> </w:t>
            </w:r>
            <w:r w:rsidRPr="002E338E">
              <w:rPr>
                <w:b/>
                <w:bCs/>
                <w:iCs/>
                <w:szCs w:val="24"/>
              </w:rPr>
              <w:t>be</w:t>
            </w:r>
            <w:r w:rsidR="007E703B" w:rsidRPr="002E338E">
              <w:rPr>
                <w:b/>
                <w:bCs/>
                <w:iCs/>
                <w:szCs w:val="24"/>
              </w:rPr>
              <w:t xml:space="preserve"> </w:t>
            </w:r>
            <w:r w:rsidRPr="002E338E">
              <w:rPr>
                <w:b/>
                <w:bCs/>
                <w:iCs/>
                <w:szCs w:val="24"/>
              </w:rPr>
              <w:t>met</w:t>
            </w:r>
          </w:p>
        </w:tc>
      </w:tr>
      <w:tr w:rsidR="005B4A5F" w:rsidRPr="002759BC" w14:paraId="0ECDA0B5" w14:textId="77777777" w:rsidTr="002E338E">
        <w:trPr>
          <w:trHeight w:val="454"/>
        </w:trPr>
        <w:tc>
          <w:tcPr>
            <w:tcW w:w="910" w:type="dxa"/>
            <w:tcBorders>
              <w:top w:val="single" w:sz="4" w:space="0" w:color="auto"/>
            </w:tcBorders>
            <w:vAlign w:val="center"/>
          </w:tcPr>
          <w:p w14:paraId="3AC39130" w14:textId="77777777" w:rsidR="005B4A5F" w:rsidRPr="002759BC" w:rsidRDefault="005B4A5F" w:rsidP="002E338E">
            <w:pPr>
              <w:suppressAutoHyphens/>
              <w:spacing w:after="0"/>
              <w:ind w:right="-72"/>
              <w:jc w:val="center"/>
              <w:rPr>
                <w:rFonts w:ascii="Tms Rmn" w:hAnsi="Tms Rmn"/>
              </w:rPr>
            </w:pPr>
            <w:r w:rsidRPr="002759BC">
              <w:rPr>
                <w:rFonts w:ascii="Tms Rmn" w:hAnsi="Tms Rmn"/>
              </w:rPr>
              <w:t>1</w:t>
            </w:r>
          </w:p>
        </w:tc>
        <w:tc>
          <w:tcPr>
            <w:tcW w:w="3703" w:type="dxa"/>
            <w:tcBorders>
              <w:top w:val="single" w:sz="4" w:space="0" w:color="auto"/>
            </w:tcBorders>
            <w:vAlign w:val="center"/>
          </w:tcPr>
          <w:p w14:paraId="7BA5A458" w14:textId="20FE39F8" w:rsidR="005B4A5F" w:rsidRPr="002759BC" w:rsidRDefault="6B2E5CE4" w:rsidP="002E338E">
            <w:pPr>
              <w:suppressAutoHyphens/>
              <w:spacing w:after="0"/>
              <w:ind w:right="-72"/>
              <w:jc w:val="left"/>
              <w:rPr>
                <w:rFonts w:ascii="Tms Rmn" w:hAnsi="Tms Rmn"/>
              </w:rPr>
            </w:pPr>
            <w:r w:rsidRPr="002759BC">
              <w:rPr>
                <w:rFonts w:ascii="Tms Rmn" w:hAnsi="Tms Rmn"/>
              </w:rPr>
              <w:t>Transformers</w:t>
            </w:r>
          </w:p>
        </w:tc>
        <w:tc>
          <w:tcPr>
            <w:tcW w:w="3653" w:type="dxa"/>
            <w:vMerge w:val="restart"/>
            <w:tcBorders>
              <w:top w:val="single" w:sz="4" w:space="0" w:color="auto"/>
            </w:tcBorders>
            <w:vAlign w:val="center"/>
          </w:tcPr>
          <w:p w14:paraId="1C9EAFDE" w14:textId="67910C87" w:rsidR="005B4A5F" w:rsidRPr="002759BC" w:rsidRDefault="1CD4DABB" w:rsidP="002E338E">
            <w:pPr>
              <w:suppressAutoHyphens/>
              <w:spacing w:after="0"/>
              <w:ind w:right="-72"/>
              <w:jc w:val="left"/>
              <w:rPr>
                <w:rFonts w:ascii="Tms Rmn" w:hAnsi="Tms Rmn"/>
              </w:rPr>
            </w:pPr>
            <w:r w:rsidRPr="002759BC">
              <w:rPr>
                <w:rFonts w:ascii="Tms Rmn" w:hAnsi="Tms Rmn"/>
              </w:rPr>
              <w:t>Refer to Employer Requirements, Appendix A, Section 10.1</w:t>
            </w:r>
          </w:p>
        </w:tc>
      </w:tr>
      <w:tr w:rsidR="005B4A5F" w:rsidRPr="002759BC" w14:paraId="520F1998" w14:textId="77777777" w:rsidTr="002E338E">
        <w:trPr>
          <w:trHeight w:val="454"/>
        </w:trPr>
        <w:tc>
          <w:tcPr>
            <w:tcW w:w="910" w:type="dxa"/>
            <w:vAlign w:val="center"/>
          </w:tcPr>
          <w:p w14:paraId="019AF70E" w14:textId="77777777" w:rsidR="005B4A5F" w:rsidRPr="002759BC" w:rsidRDefault="005B4A5F" w:rsidP="002E338E">
            <w:pPr>
              <w:suppressAutoHyphens/>
              <w:spacing w:after="0"/>
              <w:ind w:right="-72"/>
              <w:jc w:val="center"/>
              <w:rPr>
                <w:rFonts w:ascii="Tms Rmn" w:hAnsi="Tms Rmn"/>
              </w:rPr>
            </w:pPr>
            <w:r w:rsidRPr="002759BC">
              <w:rPr>
                <w:rFonts w:ascii="Tms Rmn" w:hAnsi="Tms Rmn"/>
              </w:rPr>
              <w:t>2</w:t>
            </w:r>
          </w:p>
        </w:tc>
        <w:tc>
          <w:tcPr>
            <w:tcW w:w="3703" w:type="dxa"/>
            <w:vAlign w:val="center"/>
          </w:tcPr>
          <w:p w14:paraId="31048983" w14:textId="0F964129" w:rsidR="005B4A5F" w:rsidRPr="002759BC" w:rsidRDefault="006B30F5" w:rsidP="002E338E">
            <w:pPr>
              <w:suppressAutoHyphens/>
              <w:spacing w:after="0"/>
              <w:ind w:right="-72"/>
              <w:jc w:val="left"/>
              <w:rPr>
                <w:rFonts w:ascii="Tms Rmn" w:hAnsi="Tms Rmn"/>
              </w:rPr>
            </w:pPr>
            <w:r w:rsidRPr="002759BC">
              <w:rPr>
                <w:rFonts w:ascii="Tms Rmn" w:hAnsi="Tms Rmn"/>
              </w:rPr>
              <w:t>Switchgear</w:t>
            </w:r>
          </w:p>
        </w:tc>
        <w:tc>
          <w:tcPr>
            <w:tcW w:w="3653" w:type="dxa"/>
            <w:vMerge/>
            <w:vAlign w:val="center"/>
          </w:tcPr>
          <w:p w14:paraId="161C2DA0" w14:textId="77777777" w:rsidR="005B4A5F" w:rsidRPr="002759BC" w:rsidRDefault="005B4A5F" w:rsidP="002E338E">
            <w:pPr>
              <w:suppressAutoHyphens/>
              <w:spacing w:after="0"/>
              <w:ind w:left="1440" w:right="-72" w:hanging="720"/>
              <w:jc w:val="left"/>
              <w:rPr>
                <w:rFonts w:ascii="Tms Rmn" w:hAnsi="Tms Rmn"/>
              </w:rPr>
            </w:pPr>
          </w:p>
        </w:tc>
      </w:tr>
      <w:tr w:rsidR="005B4A5F" w:rsidRPr="002759BC" w14:paraId="13A2B799" w14:textId="77777777" w:rsidTr="002E338E">
        <w:trPr>
          <w:trHeight w:val="454"/>
        </w:trPr>
        <w:tc>
          <w:tcPr>
            <w:tcW w:w="910" w:type="dxa"/>
            <w:vAlign w:val="center"/>
          </w:tcPr>
          <w:p w14:paraId="2855C2D6" w14:textId="77777777" w:rsidR="005B4A5F" w:rsidRPr="002759BC" w:rsidRDefault="005B4A5F" w:rsidP="002E338E">
            <w:pPr>
              <w:suppressAutoHyphens/>
              <w:spacing w:after="0"/>
              <w:ind w:right="-72"/>
              <w:jc w:val="center"/>
              <w:rPr>
                <w:rFonts w:ascii="Tms Rmn" w:hAnsi="Tms Rmn"/>
              </w:rPr>
            </w:pPr>
            <w:r w:rsidRPr="002759BC">
              <w:rPr>
                <w:rFonts w:ascii="Tms Rmn" w:hAnsi="Tms Rmn"/>
              </w:rPr>
              <w:t>3</w:t>
            </w:r>
          </w:p>
        </w:tc>
        <w:tc>
          <w:tcPr>
            <w:tcW w:w="3703" w:type="dxa"/>
            <w:vAlign w:val="center"/>
          </w:tcPr>
          <w:p w14:paraId="7D204908" w14:textId="3C5047AC" w:rsidR="005B4A5F" w:rsidRPr="002759BC" w:rsidRDefault="006B30F5" w:rsidP="002E338E">
            <w:pPr>
              <w:suppressAutoHyphens/>
              <w:spacing w:after="0"/>
              <w:ind w:right="-72"/>
              <w:jc w:val="left"/>
              <w:rPr>
                <w:rFonts w:ascii="Tms Rmn" w:hAnsi="Tms Rmn"/>
              </w:rPr>
            </w:pPr>
            <w:r w:rsidRPr="002759BC">
              <w:rPr>
                <w:rFonts w:ascii="Tms Rmn" w:hAnsi="Tms Rmn"/>
              </w:rPr>
              <w:t>BESS modules</w:t>
            </w:r>
          </w:p>
        </w:tc>
        <w:tc>
          <w:tcPr>
            <w:tcW w:w="3653" w:type="dxa"/>
            <w:vMerge/>
            <w:vAlign w:val="center"/>
          </w:tcPr>
          <w:p w14:paraId="5A9EA813" w14:textId="77777777" w:rsidR="005B4A5F" w:rsidRPr="002759BC" w:rsidRDefault="005B4A5F" w:rsidP="002E338E">
            <w:pPr>
              <w:suppressAutoHyphens/>
              <w:spacing w:after="0"/>
              <w:ind w:left="1440" w:right="-72" w:hanging="720"/>
              <w:jc w:val="left"/>
              <w:rPr>
                <w:rFonts w:ascii="Tms Rmn" w:hAnsi="Tms Rmn"/>
              </w:rPr>
            </w:pPr>
          </w:p>
        </w:tc>
      </w:tr>
      <w:tr w:rsidR="005B4A5F" w:rsidRPr="002759BC" w14:paraId="11ADE052" w14:textId="77777777" w:rsidTr="002E338E">
        <w:trPr>
          <w:trHeight w:val="454"/>
        </w:trPr>
        <w:tc>
          <w:tcPr>
            <w:tcW w:w="910" w:type="dxa"/>
            <w:vAlign w:val="center"/>
          </w:tcPr>
          <w:p w14:paraId="646A2220" w14:textId="7646383D" w:rsidR="005B4A5F" w:rsidRPr="002759BC" w:rsidRDefault="349E9D8C" w:rsidP="002E338E">
            <w:pPr>
              <w:spacing w:after="0" w:line="259" w:lineRule="auto"/>
              <w:ind w:right="-72"/>
              <w:jc w:val="center"/>
              <w:rPr>
                <w:rFonts w:ascii="Tms Rmn" w:eastAsia="Tms Rmn" w:hAnsi="Tms Rmn" w:cs="Tms Rmn"/>
                <w:szCs w:val="24"/>
              </w:rPr>
            </w:pPr>
            <w:r w:rsidRPr="002759BC">
              <w:rPr>
                <w:rFonts w:ascii="Tms Rmn" w:hAnsi="Tms Rmn"/>
              </w:rPr>
              <w:t>4</w:t>
            </w:r>
          </w:p>
        </w:tc>
        <w:tc>
          <w:tcPr>
            <w:tcW w:w="3703" w:type="dxa"/>
            <w:vAlign w:val="center"/>
          </w:tcPr>
          <w:p w14:paraId="56AC12A5" w14:textId="34A1C005" w:rsidR="005B4A5F" w:rsidRPr="002759BC" w:rsidRDefault="006B30F5" w:rsidP="002E338E">
            <w:pPr>
              <w:suppressAutoHyphens/>
              <w:spacing w:after="0"/>
              <w:ind w:right="-72"/>
              <w:jc w:val="left"/>
              <w:rPr>
                <w:rFonts w:ascii="Tms Rmn" w:hAnsi="Tms Rmn"/>
              </w:rPr>
            </w:pPr>
            <w:r w:rsidRPr="002759BC">
              <w:rPr>
                <w:rFonts w:ascii="Tms Rmn" w:hAnsi="Tms Rmn"/>
              </w:rPr>
              <w:t>BESS inverters</w:t>
            </w:r>
          </w:p>
        </w:tc>
        <w:tc>
          <w:tcPr>
            <w:tcW w:w="3653" w:type="dxa"/>
            <w:vMerge/>
            <w:vAlign w:val="center"/>
          </w:tcPr>
          <w:p w14:paraId="225428CC" w14:textId="77777777" w:rsidR="005B4A5F" w:rsidRPr="002759BC" w:rsidRDefault="005B4A5F" w:rsidP="002E338E">
            <w:pPr>
              <w:suppressAutoHyphens/>
              <w:spacing w:after="0"/>
              <w:ind w:left="1440" w:right="-72" w:hanging="720"/>
              <w:jc w:val="left"/>
              <w:rPr>
                <w:rFonts w:ascii="Tms Rmn" w:hAnsi="Tms Rmn"/>
              </w:rPr>
            </w:pPr>
          </w:p>
        </w:tc>
      </w:tr>
    </w:tbl>
    <w:p w14:paraId="09C01E51" w14:textId="77777777" w:rsidR="005B4A5F" w:rsidRPr="00166F92" w:rsidRDefault="005B4A5F" w:rsidP="00E80A64">
      <w:pPr>
        <w:spacing w:before="120" w:after="120"/>
        <w:ind w:left="720" w:right="0"/>
      </w:pPr>
      <w:r w:rsidRPr="00166F92">
        <w:t>Failure</w:t>
      </w:r>
      <w:r w:rsidR="007E703B" w:rsidRPr="00166F92">
        <w:t xml:space="preserve"> </w:t>
      </w:r>
      <w:r w:rsidRPr="00166F92">
        <w:t>to</w:t>
      </w:r>
      <w:r w:rsidR="007E703B" w:rsidRPr="00166F92">
        <w:t xml:space="preserve"> </w:t>
      </w:r>
      <w:r w:rsidRPr="00166F92">
        <w:t>comply</w:t>
      </w:r>
      <w:r w:rsidR="007E703B" w:rsidRPr="00166F92">
        <w:t xml:space="preserve"> </w:t>
      </w:r>
      <w:r w:rsidRPr="00166F92">
        <w:t>with</w:t>
      </w:r>
      <w:r w:rsidR="007E703B" w:rsidRPr="00166F92">
        <w:t xml:space="preserve"> </w:t>
      </w:r>
      <w:r w:rsidRPr="00166F92">
        <w:t>this</w:t>
      </w:r>
      <w:r w:rsidR="007E703B" w:rsidRPr="00166F92">
        <w:t xml:space="preserve"> </w:t>
      </w:r>
      <w:r w:rsidRPr="00166F92">
        <w:t>requirement</w:t>
      </w:r>
      <w:r w:rsidR="007E703B" w:rsidRPr="00166F92">
        <w:t xml:space="preserve"> </w:t>
      </w:r>
      <w:r w:rsidRPr="00166F92">
        <w:t>will</w:t>
      </w:r>
      <w:r w:rsidR="007E703B" w:rsidRPr="00166F92">
        <w:t xml:space="preserve"> </w:t>
      </w:r>
      <w:r w:rsidRPr="00166F92">
        <w:t>result</w:t>
      </w:r>
      <w:r w:rsidR="007E703B" w:rsidRPr="00166F92">
        <w:t xml:space="preserve"> </w:t>
      </w:r>
      <w:r w:rsidRPr="00166F92">
        <w:t>in</w:t>
      </w:r>
      <w:r w:rsidR="007E703B" w:rsidRPr="00166F92">
        <w:t xml:space="preserve"> </w:t>
      </w:r>
      <w:r w:rsidRPr="00166F92">
        <w:t>rejection</w:t>
      </w:r>
      <w:r w:rsidR="007E703B" w:rsidRPr="00166F92">
        <w:t xml:space="preserve"> </w:t>
      </w:r>
      <w:r w:rsidRPr="00166F92">
        <w:t>of</w:t>
      </w:r>
      <w:r w:rsidR="007E703B" w:rsidRPr="00166F92">
        <w:t xml:space="preserve"> </w:t>
      </w:r>
      <w:r w:rsidRPr="00166F92">
        <w:t>the</w:t>
      </w:r>
      <w:r w:rsidR="007E703B" w:rsidRPr="00166F92">
        <w:t xml:space="preserve"> </w:t>
      </w:r>
      <w:r w:rsidRPr="00166F92">
        <w:t>subcontractor.</w:t>
      </w:r>
    </w:p>
    <w:p w14:paraId="640EC77B" w14:textId="6048A6AB" w:rsidR="005B4A5F" w:rsidRPr="00166F92" w:rsidRDefault="005B4A5F" w:rsidP="001A740D">
      <w:pPr>
        <w:ind w:left="720" w:right="0"/>
        <w:rPr>
          <w:i/>
          <w:iCs/>
        </w:rPr>
      </w:pPr>
      <w:r w:rsidRPr="00166F92">
        <w:t>In</w:t>
      </w:r>
      <w:r w:rsidR="007E703B" w:rsidRPr="00166F92">
        <w:t xml:space="preserve"> </w:t>
      </w:r>
      <w:r w:rsidRPr="00166F92">
        <w:t>the</w:t>
      </w:r>
      <w:r w:rsidR="007E703B" w:rsidRPr="00166F92">
        <w:t xml:space="preserve"> </w:t>
      </w:r>
      <w:r w:rsidRPr="00166F92">
        <w:t>case</w:t>
      </w:r>
      <w:r w:rsidR="007E703B" w:rsidRPr="00166F92">
        <w:t xml:space="preserve"> </w:t>
      </w:r>
      <w:r w:rsidRPr="00166F92">
        <w:t>of</w:t>
      </w:r>
      <w:r w:rsidR="007E703B" w:rsidRPr="00166F92">
        <w:t xml:space="preserve"> </w:t>
      </w:r>
      <w:r w:rsidRPr="00166F92">
        <w:t>a</w:t>
      </w:r>
      <w:r w:rsidR="007E703B" w:rsidRPr="00166F92">
        <w:t xml:space="preserve"> </w:t>
      </w:r>
      <w:r w:rsidRPr="00166F92">
        <w:t>Bidder</w:t>
      </w:r>
      <w:r w:rsidR="007E703B" w:rsidRPr="00166F92">
        <w:t xml:space="preserve"> </w:t>
      </w:r>
      <w:r w:rsidRPr="00166F92">
        <w:t>who</w:t>
      </w:r>
      <w:r w:rsidR="007E703B" w:rsidRPr="00166F92">
        <w:t xml:space="preserve"> </w:t>
      </w:r>
      <w:r w:rsidRPr="00166F92">
        <w:t>offers</w:t>
      </w:r>
      <w:r w:rsidR="007E703B" w:rsidRPr="00166F92">
        <w:t xml:space="preserve"> </w:t>
      </w:r>
      <w:r w:rsidRPr="00166F92">
        <w:t>to</w:t>
      </w:r>
      <w:r w:rsidR="007E703B" w:rsidRPr="00166F92">
        <w:t xml:space="preserve"> </w:t>
      </w:r>
      <w:r w:rsidRPr="00166F92">
        <w:t>supply</w:t>
      </w:r>
      <w:r w:rsidR="007E703B" w:rsidRPr="00166F92">
        <w:t xml:space="preserve"> </w:t>
      </w:r>
      <w:r w:rsidRPr="00166F92">
        <w:t>and</w:t>
      </w:r>
      <w:r w:rsidR="007E703B" w:rsidRPr="00166F92">
        <w:t xml:space="preserve"> </w:t>
      </w:r>
      <w:r w:rsidRPr="00166F92">
        <w:t>install</w:t>
      </w:r>
      <w:r w:rsidR="007E703B" w:rsidRPr="00166F92">
        <w:t xml:space="preserve"> </w:t>
      </w:r>
      <w:r w:rsidRPr="00166F92">
        <w:t>major</w:t>
      </w:r>
      <w:r w:rsidR="007E703B" w:rsidRPr="00166F92">
        <w:t xml:space="preserve"> </w:t>
      </w:r>
      <w:r w:rsidRPr="00166F92">
        <w:t>items</w:t>
      </w:r>
      <w:r w:rsidR="007E703B" w:rsidRPr="00166F92">
        <w:t xml:space="preserve"> </w:t>
      </w:r>
      <w:r w:rsidRPr="00166F92">
        <w:t>of</w:t>
      </w:r>
      <w:r w:rsidR="007E703B" w:rsidRPr="00166F92">
        <w:t xml:space="preserve"> </w:t>
      </w:r>
      <w:r w:rsidRPr="00166F92">
        <w:t>supply</w:t>
      </w:r>
      <w:r w:rsidR="007E703B" w:rsidRPr="00166F92">
        <w:t xml:space="preserve"> </w:t>
      </w:r>
      <w:r w:rsidRPr="00166F92">
        <w:t>under</w:t>
      </w:r>
      <w:r w:rsidR="007E703B" w:rsidRPr="00166F92">
        <w:t xml:space="preserve"> </w:t>
      </w:r>
      <w:r w:rsidRPr="00166F92">
        <w:t>the</w:t>
      </w:r>
      <w:r w:rsidR="007E703B" w:rsidRPr="00166F92">
        <w:t xml:space="preserve"> </w:t>
      </w:r>
      <w:r w:rsidRPr="00166F92">
        <w:t>contract</w:t>
      </w:r>
      <w:r w:rsidR="007E703B" w:rsidRPr="00166F92">
        <w:t xml:space="preserve"> </w:t>
      </w:r>
      <w:r w:rsidRPr="00166F92">
        <w:t>that</w:t>
      </w:r>
      <w:r w:rsidR="007E703B" w:rsidRPr="00166F92">
        <w:t xml:space="preserve"> </w:t>
      </w:r>
      <w:r w:rsidRPr="00166F92">
        <w:t>the</w:t>
      </w:r>
      <w:r w:rsidR="007E703B" w:rsidRPr="00166F92">
        <w:t xml:space="preserve"> </w:t>
      </w:r>
      <w:r w:rsidRPr="00166F92">
        <w:t>Bidder</w:t>
      </w:r>
      <w:r w:rsidR="007E703B" w:rsidRPr="00166F92">
        <w:t xml:space="preserve"> </w:t>
      </w:r>
      <w:r w:rsidRPr="00166F92">
        <w:t>did</w:t>
      </w:r>
      <w:r w:rsidR="007E703B" w:rsidRPr="00166F92">
        <w:t xml:space="preserve"> </w:t>
      </w:r>
      <w:r w:rsidRPr="00166F92">
        <w:t>not</w:t>
      </w:r>
      <w:r w:rsidR="007E703B" w:rsidRPr="00166F92">
        <w:t xml:space="preserve"> </w:t>
      </w:r>
      <w:r w:rsidRPr="00166F92">
        <w:t>manufacture</w:t>
      </w:r>
      <w:r w:rsidR="007E703B" w:rsidRPr="00166F92">
        <w:t xml:space="preserve"> </w:t>
      </w:r>
      <w:r w:rsidRPr="00166F92">
        <w:t>or</w:t>
      </w:r>
      <w:r w:rsidR="007E703B" w:rsidRPr="00166F92">
        <w:t xml:space="preserve"> </w:t>
      </w:r>
      <w:r w:rsidRPr="00166F92">
        <w:t>otherwise</w:t>
      </w:r>
      <w:r w:rsidR="007E703B" w:rsidRPr="00166F92">
        <w:t xml:space="preserve"> </w:t>
      </w:r>
      <w:r w:rsidRPr="00166F92">
        <w:t>produce</w:t>
      </w:r>
      <w:r w:rsidRPr="002E338E">
        <w:rPr>
          <w:b/>
          <w:bCs/>
        </w:rPr>
        <w:t>,</w:t>
      </w:r>
      <w:r w:rsidR="007E703B" w:rsidRPr="002E338E">
        <w:rPr>
          <w:b/>
          <w:bCs/>
        </w:rPr>
        <w:t xml:space="preserve"> </w:t>
      </w:r>
      <w:r w:rsidRPr="002E338E">
        <w:rPr>
          <w:b/>
          <w:bCs/>
          <w:color w:val="C00000"/>
        </w:rPr>
        <w:t>the</w:t>
      </w:r>
      <w:r w:rsidR="007E703B" w:rsidRPr="002E338E">
        <w:rPr>
          <w:b/>
          <w:bCs/>
          <w:color w:val="C00000"/>
        </w:rPr>
        <w:t xml:space="preserve"> </w:t>
      </w:r>
      <w:r w:rsidRPr="002E338E">
        <w:rPr>
          <w:b/>
          <w:bCs/>
          <w:color w:val="C00000"/>
        </w:rPr>
        <w:t>Bidder</w:t>
      </w:r>
      <w:r w:rsidR="007E703B" w:rsidRPr="002E338E">
        <w:rPr>
          <w:b/>
          <w:bCs/>
          <w:color w:val="C00000"/>
        </w:rPr>
        <w:t xml:space="preserve"> </w:t>
      </w:r>
      <w:r w:rsidRPr="002E338E">
        <w:rPr>
          <w:b/>
          <w:bCs/>
          <w:color w:val="C00000"/>
        </w:rPr>
        <w:t>shall</w:t>
      </w:r>
      <w:r w:rsidR="007E703B" w:rsidRPr="002E338E">
        <w:rPr>
          <w:b/>
          <w:bCs/>
          <w:color w:val="C00000"/>
        </w:rPr>
        <w:t xml:space="preserve"> </w:t>
      </w:r>
      <w:r w:rsidRPr="002E338E">
        <w:rPr>
          <w:b/>
          <w:bCs/>
          <w:color w:val="C00000"/>
        </w:rPr>
        <w:t>provide</w:t>
      </w:r>
      <w:r w:rsidR="007E703B" w:rsidRPr="002E338E">
        <w:rPr>
          <w:b/>
          <w:bCs/>
          <w:color w:val="C00000"/>
        </w:rPr>
        <w:t xml:space="preserve"> </w:t>
      </w:r>
      <w:r w:rsidRPr="002E338E">
        <w:rPr>
          <w:b/>
          <w:bCs/>
          <w:color w:val="C00000"/>
        </w:rPr>
        <w:t>the</w:t>
      </w:r>
      <w:r w:rsidR="007E703B" w:rsidRPr="002E338E">
        <w:rPr>
          <w:b/>
          <w:bCs/>
          <w:color w:val="C00000"/>
        </w:rPr>
        <w:t xml:space="preserve"> </w:t>
      </w:r>
      <w:r w:rsidRPr="002E338E">
        <w:rPr>
          <w:b/>
          <w:bCs/>
          <w:color w:val="C00000"/>
        </w:rPr>
        <w:t>manufacturer’s</w:t>
      </w:r>
      <w:r w:rsidR="007E703B" w:rsidRPr="002E338E">
        <w:rPr>
          <w:b/>
          <w:bCs/>
          <w:color w:val="C00000"/>
        </w:rPr>
        <w:t xml:space="preserve"> </w:t>
      </w:r>
      <w:r w:rsidRPr="002E338E">
        <w:rPr>
          <w:b/>
          <w:bCs/>
          <w:color w:val="C00000"/>
        </w:rPr>
        <w:t>authorization,</w:t>
      </w:r>
      <w:r w:rsidR="007E703B" w:rsidRPr="002E338E">
        <w:rPr>
          <w:b/>
          <w:bCs/>
          <w:color w:val="C00000"/>
        </w:rPr>
        <w:t xml:space="preserve"> </w:t>
      </w:r>
      <w:r w:rsidRPr="002E338E">
        <w:rPr>
          <w:b/>
          <w:bCs/>
          <w:color w:val="C00000"/>
        </w:rPr>
        <w:t>using</w:t>
      </w:r>
      <w:r w:rsidR="007E703B" w:rsidRPr="002E338E">
        <w:rPr>
          <w:b/>
          <w:bCs/>
          <w:color w:val="C00000"/>
        </w:rPr>
        <w:t xml:space="preserve"> </w:t>
      </w:r>
      <w:r w:rsidRPr="002E338E">
        <w:rPr>
          <w:b/>
          <w:bCs/>
          <w:color w:val="C00000"/>
        </w:rPr>
        <w:t>the</w:t>
      </w:r>
      <w:r w:rsidR="007E703B" w:rsidRPr="002E338E">
        <w:rPr>
          <w:b/>
          <w:bCs/>
          <w:color w:val="C00000"/>
        </w:rPr>
        <w:t xml:space="preserve"> </w:t>
      </w:r>
      <w:r w:rsidRPr="002E338E">
        <w:rPr>
          <w:b/>
          <w:bCs/>
          <w:color w:val="C00000"/>
        </w:rPr>
        <w:t>form</w:t>
      </w:r>
      <w:r w:rsidR="007E703B" w:rsidRPr="002E338E">
        <w:rPr>
          <w:b/>
          <w:bCs/>
          <w:color w:val="C00000"/>
        </w:rPr>
        <w:t xml:space="preserve"> </w:t>
      </w:r>
      <w:r w:rsidRPr="002E338E">
        <w:rPr>
          <w:b/>
          <w:bCs/>
          <w:color w:val="C00000"/>
        </w:rPr>
        <w:t>provided</w:t>
      </w:r>
      <w:r w:rsidR="007E703B" w:rsidRPr="002E338E">
        <w:rPr>
          <w:b/>
          <w:bCs/>
          <w:color w:val="C00000"/>
        </w:rPr>
        <w:t xml:space="preserve"> </w:t>
      </w:r>
      <w:r w:rsidRPr="002E338E">
        <w:rPr>
          <w:b/>
          <w:bCs/>
          <w:color w:val="C00000"/>
        </w:rPr>
        <w:t>in</w:t>
      </w:r>
      <w:r w:rsidR="007E703B" w:rsidRPr="002E338E">
        <w:rPr>
          <w:b/>
          <w:bCs/>
          <w:color w:val="C00000"/>
        </w:rPr>
        <w:t xml:space="preserve"> </w:t>
      </w:r>
      <w:r w:rsidRPr="002E338E">
        <w:rPr>
          <w:b/>
          <w:bCs/>
          <w:color w:val="C00000"/>
        </w:rPr>
        <w:t>Section</w:t>
      </w:r>
      <w:r w:rsidR="007E703B" w:rsidRPr="002E338E">
        <w:rPr>
          <w:b/>
          <w:bCs/>
          <w:color w:val="C00000"/>
        </w:rPr>
        <w:t xml:space="preserve"> </w:t>
      </w:r>
      <w:r w:rsidRPr="002E338E">
        <w:rPr>
          <w:b/>
          <w:bCs/>
          <w:color w:val="C00000"/>
        </w:rPr>
        <w:t>IV</w:t>
      </w:r>
      <w:r w:rsidRPr="002E338E">
        <w:rPr>
          <w:color w:val="C00000"/>
        </w:rPr>
        <w:t>,</w:t>
      </w:r>
      <w:r w:rsidR="007E703B" w:rsidRPr="002E338E">
        <w:rPr>
          <w:color w:val="C00000"/>
        </w:rPr>
        <w:t xml:space="preserve"> </w:t>
      </w:r>
      <w:r w:rsidRPr="00166F92">
        <w:t>showing</w:t>
      </w:r>
      <w:r w:rsidR="007E703B" w:rsidRPr="00166F92">
        <w:t xml:space="preserve"> </w:t>
      </w:r>
      <w:r w:rsidRPr="00166F92">
        <w:t>that</w:t>
      </w:r>
      <w:r w:rsidR="007E703B" w:rsidRPr="00166F92">
        <w:t xml:space="preserve"> </w:t>
      </w:r>
      <w:r w:rsidRPr="00166F92">
        <w:t>the</w:t>
      </w:r>
      <w:r w:rsidR="007E703B" w:rsidRPr="00166F92">
        <w:t xml:space="preserve"> </w:t>
      </w:r>
      <w:r w:rsidRPr="00166F92">
        <w:t>Bidder</w:t>
      </w:r>
      <w:r w:rsidR="007E703B" w:rsidRPr="00166F92">
        <w:t xml:space="preserve"> </w:t>
      </w:r>
      <w:r w:rsidRPr="00166F92">
        <w:t>has</w:t>
      </w:r>
      <w:r w:rsidR="007E703B" w:rsidRPr="00166F92">
        <w:t xml:space="preserve"> </w:t>
      </w:r>
      <w:r w:rsidRPr="00166F92">
        <w:t>been</w:t>
      </w:r>
      <w:r w:rsidR="007E703B" w:rsidRPr="00166F92">
        <w:t xml:space="preserve"> </w:t>
      </w:r>
      <w:r w:rsidRPr="00166F92">
        <w:t>duly</w:t>
      </w:r>
      <w:r w:rsidR="007E703B" w:rsidRPr="00166F92">
        <w:t xml:space="preserve"> </w:t>
      </w:r>
      <w:r w:rsidRPr="00166F92">
        <w:t>authorized</w:t>
      </w:r>
      <w:r w:rsidR="007E703B" w:rsidRPr="00166F92">
        <w:t xml:space="preserve"> </w:t>
      </w:r>
      <w:r w:rsidRPr="00166F92">
        <w:t>by</w:t>
      </w:r>
      <w:r w:rsidR="007E703B" w:rsidRPr="00166F92">
        <w:t xml:space="preserve"> </w:t>
      </w:r>
      <w:r w:rsidRPr="00166F92">
        <w:t>the</w:t>
      </w:r>
      <w:r w:rsidR="007E703B" w:rsidRPr="00166F92">
        <w:t xml:space="preserve"> </w:t>
      </w:r>
      <w:r w:rsidRPr="00166F92">
        <w:t>manufacturer</w:t>
      </w:r>
      <w:r w:rsidR="007E703B" w:rsidRPr="00166F92">
        <w:t xml:space="preserve"> </w:t>
      </w:r>
      <w:r w:rsidRPr="00166F92">
        <w:t>or</w:t>
      </w:r>
      <w:r w:rsidR="007E703B" w:rsidRPr="00166F92">
        <w:t xml:space="preserve"> </w:t>
      </w:r>
      <w:r w:rsidRPr="00166F92">
        <w:t>producer</w:t>
      </w:r>
      <w:r w:rsidR="007E703B" w:rsidRPr="00166F92">
        <w:t xml:space="preserve"> </w:t>
      </w:r>
      <w:r w:rsidRPr="00166F92">
        <w:t>of</w:t>
      </w:r>
      <w:r w:rsidR="007E703B" w:rsidRPr="00166F92">
        <w:t xml:space="preserve"> </w:t>
      </w:r>
      <w:r w:rsidRPr="00166F92">
        <w:t>the</w:t>
      </w:r>
      <w:r w:rsidR="007E703B" w:rsidRPr="00166F92">
        <w:t xml:space="preserve"> </w:t>
      </w:r>
      <w:r w:rsidRPr="00166F92">
        <w:t>related</w:t>
      </w:r>
      <w:r w:rsidR="007E703B" w:rsidRPr="00166F92">
        <w:t xml:space="preserve"> </w:t>
      </w:r>
      <w:r w:rsidRPr="00166F92">
        <w:t>plant</w:t>
      </w:r>
      <w:r w:rsidR="007E703B" w:rsidRPr="00166F92">
        <w:t xml:space="preserve"> </w:t>
      </w:r>
      <w:r w:rsidRPr="00166F92">
        <w:t>and</w:t>
      </w:r>
      <w:r w:rsidR="007E703B" w:rsidRPr="00166F92">
        <w:t xml:space="preserve"> </w:t>
      </w:r>
      <w:r w:rsidRPr="00166F92">
        <w:t>equipment</w:t>
      </w:r>
      <w:r w:rsidR="007E703B" w:rsidRPr="00166F92">
        <w:t xml:space="preserve"> </w:t>
      </w:r>
      <w:r w:rsidRPr="00166F92">
        <w:t>or</w:t>
      </w:r>
      <w:r w:rsidR="007E703B" w:rsidRPr="00166F92">
        <w:t xml:space="preserve"> </w:t>
      </w:r>
      <w:r w:rsidRPr="00166F92">
        <w:t>component</w:t>
      </w:r>
      <w:r w:rsidR="007E703B" w:rsidRPr="00166F92">
        <w:t xml:space="preserve"> </w:t>
      </w:r>
      <w:r w:rsidRPr="00166F92">
        <w:t>to</w:t>
      </w:r>
      <w:r w:rsidR="007E703B" w:rsidRPr="00166F92">
        <w:t xml:space="preserve"> </w:t>
      </w:r>
      <w:r w:rsidRPr="00166F92">
        <w:t>supply</w:t>
      </w:r>
      <w:r w:rsidR="007E703B" w:rsidRPr="00166F92">
        <w:t xml:space="preserve"> </w:t>
      </w:r>
      <w:r w:rsidRPr="00166F92">
        <w:t>and</w:t>
      </w:r>
      <w:r w:rsidR="007E703B" w:rsidRPr="00166F92">
        <w:t xml:space="preserve"> </w:t>
      </w:r>
      <w:r w:rsidRPr="00166F92">
        <w:t>install</w:t>
      </w:r>
      <w:r w:rsidR="007E703B" w:rsidRPr="00166F92">
        <w:t xml:space="preserve"> </w:t>
      </w:r>
      <w:r w:rsidRPr="00166F92">
        <w:t>that</w:t>
      </w:r>
      <w:r w:rsidR="007E703B" w:rsidRPr="00166F92">
        <w:t xml:space="preserve"> </w:t>
      </w:r>
      <w:r w:rsidRPr="00166F92">
        <w:t>item</w:t>
      </w:r>
      <w:r w:rsidR="007E703B" w:rsidRPr="00166F92">
        <w:t xml:space="preserve"> </w:t>
      </w:r>
      <w:r w:rsidRPr="00166F92">
        <w:t>in</w:t>
      </w:r>
      <w:r w:rsidR="007E703B" w:rsidRPr="00166F92">
        <w:t xml:space="preserve"> </w:t>
      </w:r>
      <w:r w:rsidRPr="00166F92">
        <w:t>the</w:t>
      </w:r>
      <w:r w:rsidR="007E703B" w:rsidRPr="00166F92">
        <w:t xml:space="preserve"> </w:t>
      </w:r>
      <w:r w:rsidR="000C2142" w:rsidRPr="00166F92">
        <w:t>Employer’s</w:t>
      </w:r>
      <w:r w:rsidR="007E703B" w:rsidRPr="00166F92">
        <w:t xml:space="preserve"> </w:t>
      </w:r>
      <w:r w:rsidR="000C2142" w:rsidRPr="00166F92">
        <w:t>Country</w:t>
      </w:r>
      <w:r w:rsidRPr="00166F92">
        <w:t>.</w:t>
      </w:r>
      <w:r w:rsidR="007E703B" w:rsidRPr="00166F92">
        <w:t xml:space="preserve"> </w:t>
      </w:r>
      <w:r w:rsidRPr="00166F92">
        <w:t>The</w:t>
      </w:r>
      <w:r w:rsidR="007E703B" w:rsidRPr="00166F92">
        <w:t xml:space="preserve"> </w:t>
      </w:r>
      <w:r w:rsidRPr="00166F92">
        <w:t>Bidder</w:t>
      </w:r>
      <w:r w:rsidR="007E703B" w:rsidRPr="00166F92">
        <w:t xml:space="preserve"> </w:t>
      </w:r>
      <w:r w:rsidRPr="00166F92">
        <w:t>is</w:t>
      </w:r>
      <w:r w:rsidR="007E703B" w:rsidRPr="00166F92">
        <w:t xml:space="preserve"> </w:t>
      </w:r>
      <w:r w:rsidRPr="00166F92">
        <w:t>responsible</w:t>
      </w:r>
      <w:r w:rsidR="007E703B" w:rsidRPr="00166F92">
        <w:t xml:space="preserve"> </w:t>
      </w:r>
      <w:r w:rsidRPr="00166F92">
        <w:t>for</w:t>
      </w:r>
      <w:r w:rsidR="007E703B" w:rsidRPr="00166F92">
        <w:t xml:space="preserve"> </w:t>
      </w:r>
      <w:r w:rsidRPr="00166F92">
        <w:t>ensuring</w:t>
      </w:r>
      <w:r w:rsidR="007E703B" w:rsidRPr="00166F92">
        <w:t xml:space="preserve"> </w:t>
      </w:r>
      <w:r w:rsidRPr="00166F92">
        <w:t>that</w:t>
      </w:r>
      <w:r w:rsidR="007E703B" w:rsidRPr="00166F92">
        <w:t xml:space="preserve"> </w:t>
      </w:r>
      <w:r w:rsidRPr="00166F92">
        <w:t>the</w:t>
      </w:r>
      <w:r w:rsidR="007E703B" w:rsidRPr="00166F92">
        <w:t xml:space="preserve"> </w:t>
      </w:r>
      <w:r w:rsidRPr="00166F92">
        <w:t>manufacturer</w:t>
      </w:r>
      <w:r w:rsidR="007E703B" w:rsidRPr="00166F92">
        <w:t xml:space="preserve"> </w:t>
      </w:r>
      <w:r w:rsidRPr="00166F92">
        <w:t>or</w:t>
      </w:r>
      <w:r w:rsidR="007E703B" w:rsidRPr="00166F92">
        <w:t xml:space="preserve"> </w:t>
      </w:r>
      <w:r w:rsidRPr="00166F92">
        <w:t>producer</w:t>
      </w:r>
      <w:r w:rsidR="007E703B" w:rsidRPr="00166F92">
        <w:t xml:space="preserve"> </w:t>
      </w:r>
      <w:r w:rsidRPr="00166F92">
        <w:t>complies</w:t>
      </w:r>
      <w:r w:rsidR="007E703B" w:rsidRPr="00166F92">
        <w:t xml:space="preserve"> </w:t>
      </w:r>
      <w:r w:rsidRPr="00166F92">
        <w:t>with</w:t>
      </w:r>
      <w:r w:rsidR="007E703B" w:rsidRPr="00166F92">
        <w:t xml:space="preserve"> </w:t>
      </w:r>
      <w:r w:rsidRPr="00166F92">
        <w:t>the</w:t>
      </w:r>
      <w:r w:rsidR="007E703B" w:rsidRPr="00166F92">
        <w:t xml:space="preserve"> </w:t>
      </w:r>
      <w:r w:rsidRPr="00166F92">
        <w:t>requirements</w:t>
      </w:r>
      <w:r w:rsidR="007E703B" w:rsidRPr="00166F92">
        <w:t xml:space="preserve"> </w:t>
      </w:r>
      <w:r w:rsidRPr="00166F92">
        <w:t>of</w:t>
      </w:r>
      <w:r w:rsidR="007E703B" w:rsidRPr="00166F92">
        <w:t xml:space="preserve"> </w:t>
      </w:r>
      <w:r w:rsidRPr="00166F92">
        <w:t>ITB</w:t>
      </w:r>
      <w:r w:rsidR="007E703B" w:rsidRPr="00166F92">
        <w:t xml:space="preserve"> </w:t>
      </w:r>
      <w:r w:rsidRPr="00166F92">
        <w:t>4</w:t>
      </w:r>
      <w:r w:rsidR="007E703B" w:rsidRPr="00166F92">
        <w:t xml:space="preserve"> </w:t>
      </w:r>
      <w:r w:rsidRPr="00166F92">
        <w:t>and</w:t>
      </w:r>
      <w:r w:rsidR="007E703B" w:rsidRPr="00166F92">
        <w:t xml:space="preserve"> </w:t>
      </w:r>
      <w:r w:rsidRPr="00166F92">
        <w:t>5</w:t>
      </w:r>
      <w:r w:rsidR="007E703B" w:rsidRPr="00166F92">
        <w:t xml:space="preserve"> </w:t>
      </w:r>
      <w:r w:rsidRPr="00166F92">
        <w:t>and</w:t>
      </w:r>
      <w:r w:rsidR="007E703B" w:rsidRPr="00166F92">
        <w:t xml:space="preserve"> </w:t>
      </w:r>
      <w:r w:rsidRPr="00166F92">
        <w:t>meets</w:t>
      </w:r>
      <w:r w:rsidR="007E703B" w:rsidRPr="00166F92">
        <w:t xml:space="preserve"> </w:t>
      </w:r>
      <w:r w:rsidRPr="00166F92">
        <w:t>the</w:t>
      </w:r>
      <w:r w:rsidR="007E703B" w:rsidRPr="00166F92">
        <w:t xml:space="preserve"> </w:t>
      </w:r>
      <w:r w:rsidRPr="00166F92">
        <w:t>minimum</w:t>
      </w:r>
      <w:r w:rsidR="007E703B" w:rsidRPr="00166F92">
        <w:t xml:space="preserve"> </w:t>
      </w:r>
      <w:r w:rsidRPr="00166F92">
        <w:t>criteria</w:t>
      </w:r>
      <w:r w:rsidR="007E703B" w:rsidRPr="00166F92">
        <w:t xml:space="preserve"> </w:t>
      </w:r>
      <w:r w:rsidRPr="00166F92">
        <w:t>listed</w:t>
      </w:r>
      <w:r w:rsidR="007E703B" w:rsidRPr="00166F92">
        <w:t xml:space="preserve"> </w:t>
      </w:r>
      <w:r w:rsidRPr="00166F92">
        <w:t>above</w:t>
      </w:r>
      <w:r w:rsidR="007E703B" w:rsidRPr="00166F92">
        <w:t xml:space="preserve"> </w:t>
      </w:r>
      <w:r w:rsidRPr="00166F92">
        <w:t>for</w:t>
      </w:r>
      <w:r w:rsidR="007E703B" w:rsidRPr="00166F92">
        <w:t xml:space="preserve"> </w:t>
      </w:r>
      <w:r w:rsidRPr="00166F92">
        <w:t>that</w:t>
      </w:r>
      <w:r w:rsidR="007E703B" w:rsidRPr="00166F92">
        <w:t xml:space="preserve"> </w:t>
      </w:r>
      <w:r w:rsidRPr="00166F92">
        <w:t>item.</w:t>
      </w:r>
      <w:bookmarkEnd w:id="514"/>
    </w:p>
    <w:p w14:paraId="2607A283" w14:textId="77777777" w:rsidR="005B4A5F" w:rsidRPr="00166F92" w:rsidRDefault="005B4A5F" w:rsidP="001D5093">
      <w:pPr>
        <w:ind w:left="1440"/>
        <w:rPr>
          <w:i/>
          <w:iCs/>
        </w:rPr>
        <w:sectPr w:rsidR="005B4A5F" w:rsidRPr="00166F92" w:rsidSect="001A740D">
          <w:headerReference w:type="even" r:id="rId50"/>
          <w:headerReference w:type="default" r:id="rId51"/>
          <w:footerReference w:type="even" r:id="rId52"/>
          <w:footerReference w:type="default" r:id="rId53"/>
          <w:headerReference w:type="first" r:id="rId54"/>
          <w:pgSz w:w="11906" w:h="16838" w:code="9"/>
          <w:pgMar w:top="1276" w:right="1440" w:bottom="1276" w:left="1800" w:header="720" w:footer="720" w:gutter="0"/>
          <w:cols w:space="720"/>
          <w:docGrid w:linePitch="326"/>
        </w:sectPr>
      </w:pPr>
    </w:p>
    <w:tbl>
      <w:tblPr>
        <w:tblW w:w="0" w:type="auto"/>
        <w:tblLayout w:type="fixed"/>
        <w:tblLook w:val="0000" w:firstRow="0" w:lastRow="0" w:firstColumn="0" w:lastColumn="0" w:noHBand="0" w:noVBand="0"/>
      </w:tblPr>
      <w:tblGrid>
        <w:gridCol w:w="9198"/>
      </w:tblGrid>
      <w:tr w:rsidR="005B4A5F" w:rsidRPr="00166F92" w14:paraId="1FAE0938" w14:textId="77777777" w:rsidTr="00F35BE0">
        <w:trPr>
          <w:trHeight w:val="1100"/>
        </w:trPr>
        <w:tc>
          <w:tcPr>
            <w:tcW w:w="9198" w:type="dxa"/>
            <w:vAlign w:val="center"/>
          </w:tcPr>
          <w:p w14:paraId="0DF2337D" w14:textId="77777777" w:rsidR="005B4A5F" w:rsidRPr="006451A4" w:rsidRDefault="005B4A5F" w:rsidP="006451A4">
            <w:pPr>
              <w:pStyle w:val="Subtitle2"/>
            </w:pPr>
            <w:bookmarkStart w:id="578" w:name="_Hlt158621137"/>
            <w:bookmarkStart w:id="579" w:name="_Toc125954063"/>
            <w:bookmarkStart w:id="580" w:name="_Toc197840919"/>
            <w:bookmarkStart w:id="581" w:name="_Toc433184865"/>
            <w:bookmarkStart w:id="582" w:name="_Toc85975451"/>
            <w:bookmarkEnd w:id="511"/>
            <w:bookmarkEnd w:id="578"/>
            <w:r w:rsidRPr="006451A4">
              <w:lastRenderedPageBreak/>
              <w:t>Section</w:t>
            </w:r>
            <w:r w:rsidR="007E703B" w:rsidRPr="006451A4">
              <w:t xml:space="preserve"> </w:t>
            </w:r>
            <w:bookmarkEnd w:id="579"/>
            <w:bookmarkEnd w:id="580"/>
            <w:r w:rsidRPr="006451A4">
              <w:t>IV</w:t>
            </w:r>
            <w:r w:rsidR="007E703B" w:rsidRPr="006451A4">
              <w:t xml:space="preserve"> </w:t>
            </w:r>
            <w:r w:rsidR="00FE3DE5" w:rsidRPr="006451A4">
              <w:t>-</w:t>
            </w:r>
            <w:r w:rsidR="00E9708A" w:rsidRPr="006451A4">
              <w:t xml:space="preserve"> </w:t>
            </w:r>
            <w:r w:rsidRPr="006451A4">
              <w:t>Bidding</w:t>
            </w:r>
            <w:r w:rsidR="007E703B" w:rsidRPr="006451A4">
              <w:t xml:space="preserve"> </w:t>
            </w:r>
            <w:r w:rsidRPr="006451A4">
              <w:t>Forms</w:t>
            </w:r>
            <w:bookmarkEnd w:id="581"/>
            <w:bookmarkEnd w:id="582"/>
          </w:p>
        </w:tc>
      </w:tr>
    </w:tbl>
    <w:p w14:paraId="72A475C5" w14:textId="77777777" w:rsidR="00830394" w:rsidRPr="006451A4" w:rsidRDefault="005B4A5F" w:rsidP="006451A4">
      <w:pPr>
        <w:jc w:val="center"/>
        <w:rPr>
          <w:b/>
          <w:bCs/>
          <w:sz w:val="40"/>
          <w:szCs w:val="40"/>
        </w:rPr>
      </w:pPr>
      <w:bookmarkStart w:id="583" w:name="_Toc437950066"/>
      <w:bookmarkStart w:id="584" w:name="_Toc437951045"/>
      <w:r w:rsidRPr="006451A4">
        <w:rPr>
          <w:b/>
          <w:bCs/>
          <w:sz w:val="40"/>
          <w:szCs w:val="40"/>
        </w:rPr>
        <w:t>Table</w:t>
      </w:r>
      <w:r w:rsidR="007E703B" w:rsidRPr="006451A4">
        <w:rPr>
          <w:b/>
          <w:bCs/>
          <w:sz w:val="40"/>
          <w:szCs w:val="40"/>
        </w:rPr>
        <w:t xml:space="preserve"> </w:t>
      </w:r>
      <w:r w:rsidRPr="006451A4">
        <w:rPr>
          <w:b/>
          <w:bCs/>
          <w:sz w:val="40"/>
          <w:szCs w:val="40"/>
        </w:rPr>
        <w:t>of</w:t>
      </w:r>
      <w:r w:rsidR="007E703B" w:rsidRPr="006451A4">
        <w:rPr>
          <w:b/>
          <w:bCs/>
          <w:sz w:val="40"/>
          <w:szCs w:val="40"/>
        </w:rPr>
        <w:t xml:space="preserve"> </w:t>
      </w:r>
      <w:r w:rsidRPr="006451A4">
        <w:rPr>
          <w:b/>
          <w:bCs/>
          <w:sz w:val="40"/>
          <w:szCs w:val="40"/>
        </w:rPr>
        <w:t>Forms</w:t>
      </w:r>
      <w:bookmarkEnd w:id="583"/>
      <w:bookmarkEnd w:id="584"/>
    </w:p>
    <w:bookmarkStart w:id="585" w:name="_Hlt126563638"/>
    <w:bookmarkEnd w:id="585"/>
    <w:p w14:paraId="66F2ACF4" w14:textId="62C9357E" w:rsidR="002F202E" w:rsidRDefault="00A479EB">
      <w:pPr>
        <w:pStyle w:val="TOC1"/>
        <w:rPr>
          <w:rFonts w:asciiTheme="minorHAnsi" w:eastAsiaTheme="minorEastAsia" w:hAnsiTheme="minorHAnsi" w:cstheme="minorBidi"/>
          <w:b w:val="0"/>
          <w:iCs w:val="0"/>
          <w:sz w:val="22"/>
          <w:szCs w:val="22"/>
          <w:lang w:val="en-GB" w:eastAsia="en-GB"/>
        </w:rPr>
      </w:pPr>
      <w:r w:rsidRPr="00166F92">
        <w:fldChar w:fldCharType="begin"/>
      </w:r>
      <w:r w:rsidRPr="00166F92">
        <w:instrText xml:space="preserve"> TOC \h \z \t "S4-header1,1,S4-Heading 2,2" </w:instrText>
      </w:r>
      <w:r w:rsidRPr="00166F92">
        <w:fldChar w:fldCharType="separate"/>
      </w:r>
      <w:hyperlink w:anchor="_Toc93483783" w:history="1">
        <w:r w:rsidR="002F202E" w:rsidRPr="00074F2C">
          <w:rPr>
            <w:rStyle w:val="Hyperlink"/>
          </w:rPr>
          <w:t>Schedule of Rates and Prices: Lot 01</w:t>
        </w:r>
        <w:r w:rsidR="002F202E">
          <w:rPr>
            <w:webHidden/>
          </w:rPr>
          <w:tab/>
        </w:r>
        <w:r w:rsidR="002F202E">
          <w:rPr>
            <w:webHidden/>
          </w:rPr>
          <w:fldChar w:fldCharType="begin"/>
        </w:r>
        <w:r w:rsidR="002F202E">
          <w:rPr>
            <w:webHidden/>
          </w:rPr>
          <w:instrText xml:space="preserve"> PAGEREF _Toc93483783 \h </w:instrText>
        </w:r>
        <w:r w:rsidR="002F202E">
          <w:rPr>
            <w:webHidden/>
          </w:rPr>
        </w:r>
        <w:r w:rsidR="002F202E">
          <w:rPr>
            <w:webHidden/>
          </w:rPr>
          <w:fldChar w:fldCharType="separate"/>
        </w:r>
        <w:r w:rsidR="000977AA">
          <w:rPr>
            <w:webHidden/>
          </w:rPr>
          <w:t>65</w:t>
        </w:r>
        <w:r w:rsidR="002F202E">
          <w:rPr>
            <w:webHidden/>
          </w:rPr>
          <w:fldChar w:fldCharType="end"/>
        </w:r>
      </w:hyperlink>
    </w:p>
    <w:p w14:paraId="06E1EA28" w14:textId="539CD84A" w:rsidR="002F202E" w:rsidRDefault="00882424">
      <w:pPr>
        <w:pStyle w:val="TOC2"/>
        <w:rPr>
          <w:rFonts w:asciiTheme="minorHAnsi" w:eastAsiaTheme="minorEastAsia" w:hAnsiTheme="minorHAnsi" w:cstheme="minorBidi"/>
          <w:noProof/>
          <w:sz w:val="22"/>
          <w:lang w:val="en-GB" w:eastAsia="en-GB"/>
        </w:rPr>
      </w:pPr>
      <w:hyperlink w:anchor="_Toc93483784" w:history="1">
        <w:r w:rsidR="002F202E" w:rsidRPr="00074F2C">
          <w:rPr>
            <w:rStyle w:val="Hyperlink"/>
            <w:noProof/>
          </w:rPr>
          <w:t>Schedule No. 1.1.  Plant and Mandatory Spare Parts Supplied from Abroad: Lot 01</w:t>
        </w:r>
        <w:r w:rsidR="002F202E">
          <w:rPr>
            <w:noProof/>
            <w:webHidden/>
          </w:rPr>
          <w:tab/>
        </w:r>
        <w:r w:rsidR="002F202E">
          <w:rPr>
            <w:noProof/>
            <w:webHidden/>
          </w:rPr>
          <w:fldChar w:fldCharType="begin"/>
        </w:r>
        <w:r w:rsidR="002F202E">
          <w:rPr>
            <w:noProof/>
            <w:webHidden/>
          </w:rPr>
          <w:instrText xml:space="preserve"> PAGEREF _Toc93483784 \h </w:instrText>
        </w:r>
        <w:r w:rsidR="002F202E">
          <w:rPr>
            <w:noProof/>
            <w:webHidden/>
          </w:rPr>
        </w:r>
        <w:r w:rsidR="002F202E">
          <w:rPr>
            <w:noProof/>
            <w:webHidden/>
          </w:rPr>
          <w:fldChar w:fldCharType="separate"/>
        </w:r>
        <w:r w:rsidR="000977AA">
          <w:rPr>
            <w:noProof/>
            <w:webHidden/>
          </w:rPr>
          <w:t>65</w:t>
        </w:r>
        <w:r w:rsidR="002F202E">
          <w:rPr>
            <w:noProof/>
            <w:webHidden/>
          </w:rPr>
          <w:fldChar w:fldCharType="end"/>
        </w:r>
      </w:hyperlink>
    </w:p>
    <w:p w14:paraId="23E0A805" w14:textId="1DFAE622" w:rsidR="002F202E" w:rsidRDefault="00882424">
      <w:pPr>
        <w:pStyle w:val="TOC2"/>
        <w:rPr>
          <w:rFonts w:asciiTheme="minorHAnsi" w:eastAsiaTheme="minorEastAsia" w:hAnsiTheme="minorHAnsi" w:cstheme="minorBidi"/>
          <w:noProof/>
          <w:sz w:val="22"/>
          <w:lang w:val="en-GB" w:eastAsia="en-GB"/>
        </w:rPr>
      </w:pPr>
      <w:hyperlink w:anchor="_Toc93483785" w:history="1">
        <w:r w:rsidR="002F202E" w:rsidRPr="00074F2C">
          <w:rPr>
            <w:rStyle w:val="Hyperlink"/>
            <w:noProof/>
          </w:rPr>
          <w:t>Country of Origin Declaration Form</w:t>
        </w:r>
        <w:r w:rsidR="002F202E">
          <w:rPr>
            <w:noProof/>
            <w:webHidden/>
          </w:rPr>
          <w:tab/>
        </w:r>
        <w:r w:rsidR="002F202E">
          <w:rPr>
            <w:noProof/>
            <w:webHidden/>
          </w:rPr>
          <w:fldChar w:fldCharType="begin"/>
        </w:r>
        <w:r w:rsidR="002F202E">
          <w:rPr>
            <w:noProof/>
            <w:webHidden/>
          </w:rPr>
          <w:instrText xml:space="preserve"> PAGEREF _Toc93483785 \h </w:instrText>
        </w:r>
        <w:r w:rsidR="002F202E">
          <w:rPr>
            <w:noProof/>
            <w:webHidden/>
          </w:rPr>
        </w:r>
        <w:r w:rsidR="002F202E">
          <w:rPr>
            <w:noProof/>
            <w:webHidden/>
          </w:rPr>
          <w:fldChar w:fldCharType="separate"/>
        </w:r>
        <w:r w:rsidR="000977AA">
          <w:rPr>
            <w:noProof/>
            <w:webHidden/>
          </w:rPr>
          <w:t>68</w:t>
        </w:r>
        <w:r w:rsidR="002F202E">
          <w:rPr>
            <w:noProof/>
            <w:webHidden/>
          </w:rPr>
          <w:fldChar w:fldCharType="end"/>
        </w:r>
      </w:hyperlink>
    </w:p>
    <w:p w14:paraId="7C9A9716" w14:textId="7949355E" w:rsidR="002F202E" w:rsidRDefault="00882424">
      <w:pPr>
        <w:pStyle w:val="TOC2"/>
        <w:rPr>
          <w:rFonts w:asciiTheme="minorHAnsi" w:eastAsiaTheme="minorEastAsia" w:hAnsiTheme="minorHAnsi" w:cstheme="minorBidi"/>
          <w:noProof/>
          <w:sz w:val="22"/>
          <w:lang w:val="en-GB" w:eastAsia="en-GB"/>
        </w:rPr>
      </w:pPr>
      <w:hyperlink w:anchor="_Toc93483786" w:history="1">
        <w:r w:rsidR="002F202E" w:rsidRPr="00074F2C">
          <w:rPr>
            <w:rStyle w:val="Hyperlink"/>
            <w:noProof/>
          </w:rPr>
          <w:t>Schedule No. 2.1.  Plant and Mandatory Spare Parts Supplied from Within the Employer’s Country: Lot 01</w:t>
        </w:r>
        <w:r w:rsidR="002F202E">
          <w:rPr>
            <w:noProof/>
            <w:webHidden/>
          </w:rPr>
          <w:tab/>
        </w:r>
        <w:r w:rsidR="002F202E">
          <w:rPr>
            <w:noProof/>
            <w:webHidden/>
          </w:rPr>
          <w:fldChar w:fldCharType="begin"/>
        </w:r>
        <w:r w:rsidR="002F202E">
          <w:rPr>
            <w:noProof/>
            <w:webHidden/>
          </w:rPr>
          <w:instrText xml:space="preserve"> PAGEREF _Toc93483786 \h </w:instrText>
        </w:r>
        <w:r w:rsidR="002F202E">
          <w:rPr>
            <w:noProof/>
            <w:webHidden/>
          </w:rPr>
        </w:r>
        <w:r w:rsidR="002F202E">
          <w:rPr>
            <w:noProof/>
            <w:webHidden/>
          </w:rPr>
          <w:fldChar w:fldCharType="separate"/>
        </w:r>
        <w:r w:rsidR="000977AA">
          <w:rPr>
            <w:noProof/>
            <w:webHidden/>
          </w:rPr>
          <w:t>69</w:t>
        </w:r>
        <w:r w:rsidR="002F202E">
          <w:rPr>
            <w:noProof/>
            <w:webHidden/>
          </w:rPr>
          <w:fldChar w:fldCharType="end"/>
        </w:r>
      </w:hyperlink>
    </w:p>
    <w:p w14:paraId="51A32DF0" w14:textId="4A1331FA" w:rsidR="002F202E" w:rsidRDefault="00882424">
      <w:pPr>
        <w:pStyle w:val="TOC2"/>
        <w:rPr>
          <w:rFonts w:asciiTheme="minorHAnsi" w:eastAsiaTheme="minorEastAsia" w:hAnsiTheme="minorHAnsi" w:cstheme="minorBidi"/>
          <w:noProof/>
          <w:sz w:val="22"/>
          <w:lang w:val="en-GB" w:eastAsia="en-GB"/>
        </w:rPr>
      </w:pPr>
      <w:hyperlink w:anchor="_Toc93483787" w:history="1">
        <w:r w:rsidR="002F202E" w:rsidRPr="00074F2C">
          <w:rPr>
            <w:rStyle w:val="Hyperlink"/>
            <w:noProof/>
          </w:rPr>
          <w:t>Schedule No. 3.1. Design Services: Lot 01</w:t>
        </w:r>
        <w:r w:rsidR="002F202E">
          <w:rPr>
            <w:noProof/>
            <w:webHidden/>
          </w:rPr>
          <w:tab/>
        </w:r>
        <w:r w:rsidR="002F202E">
          <w:rPr>
            <w:noProof/>
            <w:webHidden/>
          </w:rPr>
          <w:fldChar w:fldCharType="begin"/>
        </w:r>
        <w:r w:rsidR="002F202E">
          <w:rPr>
            <w:noProof/>
            <w:webHidden/>
          </w:rPr>
          <w:instrText xml:space="preserve"> PAGEREF _Toc93483787 \h </w:instrText>
        </w:r>
        <w:r w:rsidR="002F202E">
          <w:rPr>
            <w:noProof/>
            <w:webHidden/>
          </w:rPr>
        </w:r>
        <w:r w:rsidR="002F202E">
          <w:rPr>
            <w:noProof/>
            <w:webHidden/>
          </w:rPr>
          <w:fldChar w:fldCharType="separate"/>
        </w:r>
        <w:r w:rsidR="000977AA">
          <w:rPr>
            <w:noProof/>
            <w:webHidden/>
          </w:rPr>
          <w:t>70</w:t>
        </w:r>
        <w:r w:rsidR="002F202E">
          <w:rPr>
            <w:noProof/>
            <w:webHidden/>
          </w:rPr>
          <w:fldChar w:fldCharType="end"/>
        </w:r>
      </w:hyperlink>
    </w:p>
    <w:p w14:paraId="7C262F45" w14:textId="5909FCDD" w:rsidR="002F202E" w:rsidRDefault="00882424">
      <w:pPr>
        <w:pStyle w:val="TOC2"/>
        <w:rPr>
          <w:rFonts w:asciiTheme="minorHAnsi" w:eastAsiaTheme="minorEastAsia" w:hAnsiTheme="minorHAnsi" w:cstheme="minorBidi"/>
          <w:noProof/>
          <w:sz w:val="22"/>
          <w:lang w:val="en-GB" w:eastAsia="en-GB"/>
        </w:rPr>
      </w:pPr>
      <w:hyperlink w:anchor="_Toc93483788" w:history="1">
        <w:r w:rsidR="002F202E" w:rsidRPr="00074F2C">
          <w:rPr>
            <w:rStyle w:val="Hyperlink"/>
            <w:noProof/>
          </w:rPr>
          <w:t>Schedule No. 4.1 Installation and Other Services: Lot 01</w:t>
        </w:r>
        <w:r w:rsidR="002F202E">
          <w:rPr>
            <w:noProof/>
            <w:webHidden/>
          </w:rPr>
          <w:tab/>
        </w:r>
        <w:r w:rsidR="002F202E">
          <w:rPr>
            <w:noProof/>
            <w:webHidden/>
          </w:rPr>
          <w:fldChar w:fldCharType="begin"/>
        </w:r>
        <w:r w:rsidR="002F202E">
          <w:rPr>
            <w:noProof/>
            <w:webHidden/>
          </w:rPr>
          <w:instrText xml:space="preserve"> PAGEREF _Toc93483788 \h </w:instrText>
        </w:r>
        <w:r w:rsidR="002F202E">
          <w:rPr>
            <w:noProof/>
            <w:webHidden/>
          </w:rPr>
        </w:r>
        <w:r w:rsidR="002F202E">
          <w:rPr>
            <w:noProof/>
            <w:webHidden/>
          </w:rPr>
          <w:fldChar w:fldCharType="separate"/>
        </w:r>
        <w:r w:rsidR="000977AA">
          <w:rPr>
            <w:noProof/>
            <w:webHidden/>
          </w:rPr>
          <w:t>72</w:t>
        </w:r>
        <w:r w:rsidR="002F202E">
          <w:rPr>
            <w:noProof/>
            <w:webHidden/>
          </w:rPr>
          <w:fldChar w:fldCharType="end"/>
        </w:r>
      </w:hyperlink>
    </w:p>
    <w:p w14:paraId="5FF05729" w14:textId="1D7F82DF" w:rsidR="002F202E" w:rsidRDefault="00882424">
      <w:pPr>
        <w:pStyle w:val="TOC2"/>
        <w:rPr>
          <w:rFonts w:asciiTheme="minorHAnsi" w:eastAsiaTheme="minorEastAsia" w:hAnsiTheme="minorHAnsi" w:cstheme="minorBidi"/>
          <w:noProof/>
          <w:sz w:val="22"/>
          <w:lang w:val="en-GB" w:eastAsia="en-GB"/>
        </w:rPr>
      </w:pPr>
      <w:hyperlink w:anchor="_Toc93483789" w:history="1">
        <w:r w:rsidR="002F202E" w:rsidRPr="00074F2C">
          <w:rPr>
            <w:rStyle w:val="Hyperlink"/>
            <w:noProof/>
          </w:rPr>
          <w:t>Schedule No. 5.  Grand Summary: Lot 01</w:t>
        </w:r>
        <w:r w:rsidR="002F202E">
          <w:rPr>
            <w:noProof/>
            <w:webHidden/>
          </w:rPr>
          <w:tab/>
        </w:r>
        <w:r w:rsidR="002F202E">
          <w:rPr>
            <w:noProof/>
            <w:webHidden/>
          </w:rPr>
          <w:fldChar w:fldCharType="begin"/>
        </w:r>
        <w:r w:rsidR="002F202E">
          <w:rPr>
            <w:noProof/>
            <w:webHidden/>
          </w:rPr>
          <w:instrText xml:space="preserve"> PAGEREF _Toc93483789 \h </w:instrText>
        </w:r>
        <w:r w:rsidR="002F202E">
          <w:rPr>
            <w:noProof/>
            <w:webHidden/>
          </w:rPr>
        </w:r>
        <w:r w:rsidR="002F202E">
          <w:rPr>
            <w:noProof/>
            <w:webHidden/>
          </w:rPr>
          <w:fldChar w:fldCharType="separate"/>
        </w:r>
        <w:r w:rsidR="000977AA">
          <w:rPr>
            <w:noProof/>
            <w:webHidden/>
          </w:rPr>
          <w:t>73</w:t>
        </w:r>
        <w:r w:rsidR="002F202E">
          <w:rPr>
            <w:noProof/>
            <w:webHidden/>
          </w:rPr>
          <w:fldChar w:fldCharType="end"/>
        </w:r>
      </w:hyperlink>
    </w:p>
    <w:p w14:paraId="224CABB8" w14:textId="1FDE28E4" w:rsidR="002F202E" w:rsidRDefault="00882424">
      <w:pPr>
        <w:pStyle w:val="TOC2"/>
        <w:rPr>
          <w:rFonts w:asciiTheme="minorHAnsi" w:eastAsiaTheme="minorEastAsia" w:hAnsiTheme="minorHAnsi" w:cstheme="minorBidi"/>
          <w:noProof/>
          <w:sz w:val="22"/>
          <w:lang w:val="en-GB" w:eastAsia="en-GB"/>
        </w:rPr>
      </w:pPr>
      <w:hyperlink w:anchor="_Toc93483790" w:history="1">
        <w:r w:rsidR="002F202E" w:rsidRPr="00074F2C">
          <w:rPr>
            <w:rStyle w:val="Hyperlink"/>
            <w:noProof/>
          </w:rPr>
          <w:t>Schedule No. 6.  Recommended Spare Parts</w:t>
        </w:r>
        <w:r w:rsidR="002F202E">
          <w:rPr>
            <w:noProof/>
            <w:webHidden/>
          </w:rPr>
          <w:tab/>
        </w:r>
        <w:r w:rsidR="002F202E">
          <w:rPr>
            <w:noProof/>
            <w:webHidden/>
          </w:rPr>
          <w:fldChar w:fldCharType="begin"/>
        </w:r>
        <w:r w:rsidR="002F202E">
          <w:rPr>
            <w:noProof/>
            <w:webHidden/>
          </w:rPr>
          <w:instrText xml:space="preserve"> PAGEREF _Toc93483790 \h </w:instrText>
        </w:r>
        <w:r w:rsidR="002F202E">
          <w:rPr>
            <w:noProof/>
            <w:webHidden/>
          </w:rPr>
        </w:r>
        <w:r w:rsidR="002F202E">
          <w:rPr>
            <w:noProof/>
            <w:webHidden/>
          </w:rPr>
          <w:fldChar w:fldCharType="separate"/>
        </w:r>
        <w:r w:rsidR="000977AA">
          <w:rPr>
            <w:noProof/>
            <w:webHidden/>
          </w:rPr>
          <w:t>75</w:t>
        </w:r>
        <w:r w:rsidR="002F202E">
          <w:rPr>
            <w:noProof/>
            <w:webHidden/>
          </w:rPr>
          <w:fldChar w:fldCharType="end"/>
        </w:r>
      </w:hyperlink>
    </w:p>
    <w:p w14:paraId="726473EE" w14:textId="544FEA3E" w:rsidR="002F202E" w:rsidRDefault="00882424">
      <w:pPr>
        <w:pStyle w:val="TOC1"/>
        <w:rPr>
          <w:rFonts w:asciiTheme="minorHAnsi" w:eastAsiaTheme="minorEastAsia" w:hAnsiTheme="minorHAnsi" w:cstheme="minorBidi"/>
          <w:b w:val="0"/>
          <w:iCs w:val="0"/>
          <w:sz w:val="22"/>
          <w:szCs w:val="22"/>
          <w:lang w:val="en-GB" w:eastAsia="en-GB"/>
        </w:rPr>
      </w:pPr>
      <w:hyperlink w:anchor="_Toc93483791" w:history="1">
        <w:r w:rsidR="002F202E" w:rsidRPr="00074F2C">
          <w:rPr>
            <w:rStyle w:val="Hyperlink"/>
          </w:rPr>
          <w:t>Schedule of Rates and Prices: Lot 02</w:t>
        </w:r>
        <w:r w:rsidR="002F202E">
          <w:rPr>
            <w:webHidden/>
          </w:rPr>
          <w:tab/>
        </w:r>
        <w:r w:rsidR="002F202E">
          <w:rPr>
            <w:webHidden/>
          </w:rPr>
          <w:fldChar w:fldCharType="begin"/>
        </w:r>
        <w:r w:rsidR="002F202E">
          <w:rPr>
            <w:webHidden/>
          </w:rPr>
          <w:instrText xml:space="preserve"> PAGEREF _Toc93483791 \h </w:instrText>
        </w:r>
        <w:r w:rsidR="002F202E">
          <w:rPr>
            <w:webHidden/>
          </w:rPr>
        </w:r>
        <w:r w:rsidR="002F202E">
          <w:rPr>
            <w:webHidden/>
          </w:rPr>
          <w:fldChar w:fldCharType="separate"/>
        </w:r>
        <w:r w:rsidR="000977AA">
          <w:rPr>
            <w:webHidden/>
          </w:rPr>
          <w:t>76</w:t>
        </w:r>
        <w:r w:rsidR="002F202E">
          <w:rPr>
            <w:webHidden/>
          </w:rPr>
          <w:fldChar w:fldCharType="end"/>
        </w:r>
      </w:hyperlink>
    </w:p>
    <w:p w14:paraId="12C0533F" w14:textId="0790A656" w:rsidR="002F202E" w:rsidRDefault="00882424">
      <w:pPr>
        <w:pStyle w:val="TOC2"/>
        <w:rPr>
          <w:rFonts w:asciiTheme="minorHAnsi" w:eastAsiaTheme="minorEastAsia" w:hAnsiTheme="minorHAnsi" w:cstheme="minorBidi"/>
          <w:noProof/>
          <w:sz w:val="22"/>
          <w:lang w:val="en-GB" w:eastAsia="en-GB"/>
        </w:rPr>
      </w:pPr>
      <w:hyperlink w:anchor="_Toc93483792" w:history="1">
        <w:r w:rsidR="002F202E" w:rsidRPr="00074F2C">
          <w:rPr>
            <w:rStyle w:val="Hyperlink"/>
            <w:noProof/>
          </w:rPr>
          <w:t>Schedule No. 1.2.  Plant and Mandatory Spare Parts Supplied from Abroad: Lot 02</w:t>
        </w:r>
        <w:r w:rsidR="002F202E">
          <w:rPr>
            <w:noProof/>
            <w:webHidden/>
          </w:rPr>
          <w:tab/>
        </w:r>
        <w:r w:rsidR="002F202E">
          <w:rPr>
            <w:noProof/>
            <w:webHidden/>
          </w:rPr>
          <w:fldChar w:fldCharType="begin"/>
        </w:r>
        <w:r w:rsidR="002F202E">
          <w:rPr>
            <w:noProof/>
            <w:webHidden/>
          </w:rPr>
          <w:instrText xml:space="preserve"> PAGEREF _Toc93483792 \h </w:instrText>
        </w:r>
        <w:r w:rsidR="002F202E">
          <w:rPr>
            <w:noProof/>
            <w:webHidden/>
          </w:rPr>
        </w:r>
        <w:r w:rsidR="002F202E">
          <w:rPr>
            <w:noProof/>
            <w:webHidden/>
          </w:rPr>
          <w:fldChar w:fldCharType="separate"/>
        </w:r>
        <w:r w:rsidR="000977AA">
          <w:rPr>
            <w:noProof/>
            <w:webHidden/>
          </w:rPr>
          <w:t>76</w:t>
        </w:r>
        <w:r w:rsidR="002F202E">
          <w:rPr>
            <w:noProof/>
            <w:webHidden/>
          </w:rPr>
          <w:fldChar w:fldCharType="end"/>
        </w:r>
      </w:hyperlink>
    </w:p>
    <w:p w14:paraId="77464D02" w14:textId="53DB43E5" w:rsidR="002F202E" w:rsidRDefault="00882424">
      <w:pPr>
        <w:pStyle w:val="TOC2"/>
        <w:rPr>
          <w:rFonts w:asciiTheme="minorHAnsi" w:eastAsiaTheme="minorEastAsia" w:hAnsiTheme="minorHAnsi" w:cstheme="minorBidi"/>
          <w:noProof/>
          <w:sz w:val="22"/>
          <w:lang w:val="en-GB" w:eastAsia="en-GB"/>
        </w:rPr>
      </w:pPr>
      <w:hyperlink w:anchor="_Toc93483793" w:history="1">
        <w:r w:rsidR="002F202E" w:rsidRPr="00074F2C">
          <w:rPr>
            <w:rStyle w:val="Hyperlink"/>
            <w:noProof/>
          </w:rPr>
          <w:t>Country of Origin Declaration Form</w:t>
        </w:r>
        <w:r w:rsidR="002F202E">
          <w:rPr>
            <w:noProof/>
            <w:webHidden/>
          </w:rPr>
          <w:tab/>
        </w:r>
        <w:r w:rsidR="002F202E">
          <w:rPr>
            <w:noProof/>
            <w:webHidden/>
          </w:rPr>
          <w:fldChar w:fldCharType="begin"/>
        </w:r>
        <w:r w:rsidR="002F202E">
          <w:rPr>
            <w:noProof/>
            <w:webHidden/>
          </w:rPr>
          <w:instrText xml:space="preserve"> PAGEREF _Toc93483793 \h </w:instrText>
        </w:r>
        <w:r w:rsidR="002F202E">
          <w:rPr>
            <w:noProof/>
            <w:webHidden/>
          </w:rPr>
        </w:r>
        <w:r w:rsidR="002F202E">
          <w:rPr>
            <w:noProof/>
            <w:webHidden/>
          </w:rPr>
          <w:fldChar w:fldCharType="separate"/>
        </w:r>
        <w:r w:rsidR="000977AA">
          <w:rPr>
            <w:noProof/>
            <w:webHidden/>
          </w:rPr>
          <w:t>81</w:t>
        </w:r>
        <w:r w:rsidR="002F202E">
          <w:rPr>
            <w:noProof/>
            <w:webHidden/>
          </w:rPr>
          <w:fldChar w:fldCharType="end"/>
        </w:r>
      </w:hyperlink>
    </w:p>
    <w:p w14:paraId="5F053D9C" w14:textId="32BAE15A" w:rsidR="002F202E" w:rsidRDefault="00882424">
      <w:pPr>
        <w:pStyle w:val="TOC2"/>
        <w:rPr>
          <w:rFonts w:asciiTheme="minorHAnsi" w:eastAsiaTheme="minorEastAsia" w:hAnsiTheme="minorHAnsi" w:cstheme="minorBidi"/>
          <w:noProof/>
          <w:sz w:val="22"/>
          <w:lang w:val="en-GB" w:eastAsia="en-GB"/>
        </w:rPr>
      </w:pPr>
      <w:hyperlink w:anchor="_Toc93483794" w:history="1">
        <w:r w:rsidR="002F202E" w:rsidRPr="00074F2C">
          <w:rPr>
            <w:rStyle w:val="Hyperlink"/>
            <w:noProof/>
          </w:rPr>
          <w:t>Schedule No. 2.2.  Plant and Mandatory Spare Parts Supplied from Within the Employer’s Country: Lot 02</w:t>
        </w:r>
        <w:r w:rsidR="002F202E">
          <w:rPr>
            <w:noProof/>
            <w:webHidden/>
          </w:rPr>
          <w:tab/>
        </w:r>
        <w:r w:rsidR="002F202E">
          <w:rPr>
            <w:noProof/>
            <w:webHidden/>
          </w:rPr>
          <w:fldChar w:fldCharType="begin"/>
        </w:r>
        <w:r w:rsidR="002F202E">
          <w:rPr>
            <w:noProof/>
            <w:webHidden/>
          </w:rPr>
          <w:instrText xml:space="preserve"> PAGEREF _Toc93483794 \h </w:instrText>
        </w:r>
        <w:r w:rsidR="002F202E">
          <w:rPr>
            <w:noProof/>
            <w:webHidden/>
          </w:rPr>
        </w:r>
        <w:r w:rsidR="002F202E">
          <w:rPr>
            <w:noProof/>
            <w:webHidden/>
          </w:rPr>
          <w:fldChar w:fldCharType="separate"/>
        </w:r>
        <w:r w:rsidR="000977AA">
          <w:rPr>
            <w:noProof/>
            <w:webHidden/>
          </w:rPr>
          <w:t>82</w:t>
        </w:r>
        <w:r w:rsidR="002F202E">
          <w:rPr>
            <w:noProof/>
            <w:webHidden/>
          </w:rPr>
          <w:fldChar w:fldCharType="end"/>
        </w:r>
      </w:hyperlink>
    </w:p>
    <w:p w14:paraId="67197B7C" w14:textId="06A4D396" w:rsidR="002F202E" w:rsidRDefault="00882424">
      <w:pPr>
        <w:pStyle w:val="TOC2"/>
        <w:rPr>
          <w:rFonts w:asciiTheme="minorHAnsi" w:eastAsiaTheme="minorEastAsia" w:hAnsiTheme="minorHAnsi" w:cstheme="minorBidi"/>
          <w:noProof/>
          <w:sz w:val="22"/>
          <w:lang w:val="en-GB" w:eastAsia="en-GB"/>
        </w:rPr>
      </w:pPr>
      <w:hyperlink w:anchor="_Toc93483795" w:history="1">
        <w:r w:rsidR="002F202E" w:rsidRPr="00074F2C">
          <w:rPr>
            <w:rStyle w:val="Hyperlink"/>
            <w:noProof/>
          </w:rPr>
          <w:t>Schedule No. 3.2. Design Services: Lot 02</w:t>
        </w:r>
        <w:r w:rsidR="002F202E">
          <w:rPr>
            <w:noProof/>
            <w:webHidden/>
          </w:rPr>
          <w:tab/>
        </w:r>
        <w:r w:rsidR="002F202E">
          <w:rPr>
            <w:noProof/>
            <w:webHidden/>
          </w:rPr>
          <w:fldChar w:fldCharType="begin"/>
        </w:r>
        <w:r w:rsidR="002F202E">
          <w:rPr>
            <w:noProof/>
            <w:webHidden/>
          </w:rPr>
          <w:instrText xml:space="preserve"> PAGEREF _Toc93483795 \h </w:instrText>
        </w:r>
        <w:r w:rsidR="002F202E">
          <w:rPr>
            <w:noProof/>
            <w:webHidden/>
          </w:rPr>
        </w:r>
        <w:r w:rsidR="002F202E">
          <w:rPr>
            <w:noProof/>
            <w:webHidden/>
          </w:rPr>
          <w:fldChar w:fldCharType="separate"/>
        </w:r>
        <w:r w:rsidR="000977AA">
          <w:rPr>
            <w:noProof/>
            <w:webHidden/>
          </w:rPr>
          <w:t>83</w:t>
        </w:r>
        <w:r w:rsidR="002F202E">
          <w:rPr>
            <w:noProof/>
            <w:webHidden/>
          </w:rPr>
          <w:fldChar w:fldCharType="end"/>
        </w:r>
      </w:hyperlink>
    </w:p>
    <w:p w14:paraId="57A340E0" w14:textId="03314745" w:rsidR="002F202E" w:rsidRDefault="00882424">
      <w:pPr>
        <w:pStyle w:val="TOC2"/>
        <w:rPr>
          <w:rFonts w:asciiTheme="minorHAnsi" w:eastAsiaTheme="minorEastAsia" w:hAnsiTheme="minorHAnsi" w:cstheme="minorBidi"/>
          <w:noProof/>
          <w:sz w:val="22"/>
          <w:lang w:val="en-GB" w:eastAsia="en-GB"/>
        </w:rPr>
      </w:pPr>
      <w:hyperlink w:anchor="_Toc93483796" w:history="1">
        <w:r w:rsidR="002F202E" w:rsidRPr="00074F2C">
          <w:rPr>
            <w:rStyle w:val="Hyperlink"/>
            <w:noProof/>
          </w:rPr>
          <w:t>Schedule No. 4.2 Installation and Other Services: Lot 02</w:t>
        </w:r>
        <w:r w:rsidR="002F202E">
          <w:rPr>
            <w:noProof/>
            <w:webHidden/>
          </w:rPr>
          <w:tab/>
        </w:r>
        <w:r w:rsidR="002F202E">
          <w:rPr>
            <w:noProof/>
            <w:webHidden/>
          </w:rPr>
          <w:fldChar w:fldCharType="begin"/>
        </w:r>
        <w:r w:rsidR="002F202E">
          <w:rPr>
            <w:noProof/>
            <w:webHidden/>
          </w:rPr>
          <w:instrText xml:space="preserve"> PAGEREF _Toc93483796 \h </w:instrText>
        </w:r>
        <w:r w:rsidR="002F202E">
          <w:rPr>
            <w:noProof/>
            <w:webHidden/>
          </w:rPr>
        </w:r>
        <w:r w:rsidR="002F202E">
          <w:rPr>
            <w:noProof/>
            <w:webHidden/>
          </w:rPr>
          <w:fldChar w:fldCharType="separate"/>
        </w:r>
        <w:r w:rsidR="000977AA">
          <w:rPr>
            <w:noProof/>
            <w:webHidden/>
          </w:rPr>
          <w:t>86</w:t>
        </w:r>
        <w:r w:rsidR="002F202E">
          <w:rPr>
            <w:noProof/>
            <w:webHidden/>
          </w:rPr>
          <w:fldChar w:fldCharType="end"/>
        </w:r>
      </w:hyperlink>
    </w:p>
    <w:p w14:paraId="2CFCC2BE" w14:textId="3B59F8B0" w:rsidR="002F202E" w:rsidRDefault="00882424">
      <w:pPr>
        <w:pStyle w:val="TOC2"/>
        <w:rPr>
          <w:rFonts w:asciiTheme="minorHAnsi" w:eastAsiaTheme="minorEastAsia" w:hAnsiTheme="minorHAnsi" w:cstheme="minorBidi"/>
          <w:noProof/>
          <w:sz w:val="22"/>
          <w:lang w:val="en-GB" w:eastAsia="en-GB"/>
        </w:rPr>
      </w:pPr>
      <w:hyperlink w:anchor="_Toc93483797" w:history="1">
        <w:r w:rsidR="002F202E" w:rsidRPr="00074F2C">
          <w:rPr>
            <w:rStyle w:val="Hyperlink"/>
            <w:noProof/>
          </w:rPr>
          <w:t>Schedule No. 5.  Grand Summary: Lot 02</w:t>
        </w:r>
        <w:r w:rsidR="002F202E">
          <w:rPr>
            <w:noProof/>
            <w:webHidden/>
          </w:rPr>
          <w:tab/>
        </w:r>
        <w:r w:rsidR="002F202E">
          <w:rPr>
            <w:noProof/>
            <w:webHidden/>
          </w:rPr>
          <w:fldChar w:fldCharType="begin"/>
        </w:r>
        <w:r w:rsidR="002F202E">
          <w:rPr>
            <w:noProof/>
            <w:webHidden/>
          </w:rPr>
          <w:instrText xml:space="preserve"> PAGEREF _Toc93483797 \h </w:instrText>
        </w:r>
        <w:r w:rsidR="002F202E">
          <w:rPr>
            <w:noProof/>
            <w:webHidden/>
          </w:rPr>
        </w:r>
        <w:r w:rsidR="002F202E">
          <w:rPr>
            <w:noProof/>
            <w:webHidden/>
          </w:rPr>
          <w:fldChar w:fldCharType="separate"/>
        </w:r>
        <w:r w:rsidR="000977AA">
          <w:rPr>
            <w:noProof/>
            <w:webHidden/>
          </w:rPr>
          <w:t>89</w:t>
        </w:r>
        <w:r w:rsidR="002F202E">
          <w:rPr>
            <w:noProof/>
            <w:webHidden/>
          </w:rPr>
          <w:fldChar w:fldCharType="end"/>
        </w:r>
      </w:hyperlink>
    </w:p>
    <w:p w14:paraId="77C7C60A" w14:textId="560F8E52" w:rsidR="002F202E" w:rsidRDefault="00882424">
      <w:pPr>
        <w:pStyle w:val="TOC2"/>
        <w:rPr>
          <w:rFonts w:asciiTheme="minorHAnsi" w:eastAsiaTheme="minorEastAsia" w:hAnsiTheme="minorHAnsi" w:cstheme="minorBidi"/>
          <w:noProof/>
          <w:sz w:val="22"/>
          <w:lang w:val="en-GB" w:eastAsia="en-GB"/>
        </w:rPr>
      </w:pPr>
      <w:hyperlink w:anchor="_Toc93483798" w:history="1">
        <w:r w:rsidR="002F202E" w:rsidRPr="00074F2C">
          <w:rPr>
            <w:rStyle w:val="Hyperlink"/>
            <w:noProof/>
          </w:rPr>
          <w:t>Schedule No. 6.  Recommended Spare Parts</w:t>
        </w:r>
        <w:r w:rsidR="002F202E">
          <w:rPr>
            <w:noProof/>
            <w:webHidden/>
          </w:rPr>
          <w:tab/>
        </w:r>
        <w:r w:rsidR="002F202E">
          <w:rPr>
            <w:noProof/>
            <w:webHidden/>
          </w:rPr>
          <w:fldChar w:fldCharType="begin"/>
        </w:r>
        <w:r w:rsidR="002F202E">
          <w:rPr>
            <w:noProof/>
            <w:webHidden/>
          </w:rPr>
          <w:instrText xml:space="preserve"> PAGEREF _Toc93483798 \h </w:instrText>
        </w:r>
        <w:r w:rsidR="002F202E">
          <w:rPr>
            <w:noProof/>
            <w:webHidden/>
          </w:rPr>
        </w:r>
        <w:r w:rsidR="002F202E">
          <w:rPr>
            <w:noProof/>
            <w:webHidden/>
          </w:rPr>
          <w:fldChar w:fldCharType="separate"/>
        </w:r>
        <w:r w:rsidR="000977AA">
          <w:rPr>
            <w:noProof/>
            <w:webHidden/>
          </w:rPr>
          <w:t>90</w:t>
        </w:r>
        <w:r w:rsidR="002F202E">
          <w:rPr>
            <w:noProof/>
            <w:webHidden/>
          </w:rPr>
          <w:fldChar w:fldCharType="end"/>
        </w:r>
      </w:hyperlink>
    </w:p>
    <w:p w14:paraId="460577BA" w14:textId="30AA2E76" w:rsidR="002F202E" w:rsidRDefault="00882424">
      <w:pPr>
        <w:pStyle w:val="TOC1"/>
        <w:rPr>
          <w:rFonts w:asciiTheme="minorHAnsi" w:eastAsiaTheme="minorEastAsia" w:hAnsiTheme="minorHAnsi" w:cstheme="minorBidi"/>
          <w:b w:val="0"/>
          <w:iCs w:val="0"/>
          <w:sz w:val="22"/>
          <w:szCs w:val="22"/>
          <w:lang w:val="en-GB" w:eastAsia="en-GB"/>
        </w:rPr>
      </w:pPr>
      <w:hyperlink w:anchor="_Toc93483799" w:history="1">
        <w:r w:rsidR="002F202E" w:rsidRPr="00074F2C">
          <w:rPr>
            <w:rStyle w:val="Hyperlink"/>
          </w:rPr>
          <w:t>Technical Proposal</w:t>
        </w:r>
        <w:r w:rsidR="002F202E">
          <w:rPr>
            <w:webHidden/>
          </w:rPr>
          <w:tab/>
        </w:r>
        <w:r w:rsidR="002F202E">
          <w:rPr>
            <w:webHidden/>
          </w:rPr>
          <w:fldChar w:fldCharType="begin"/>
        </w:r>
        <w:r w:rsidR="002F202E">
          <w:rPr>
            <w:webHidden/>
          </w:rPr>
          <w:instrText xml:space="preserve"> PAGEREF _Toc93483799 \h </w:instrText>
        </w:r>
        <w:r w:rsidR="002F202E">
          <w:rPr>
            <w:webHidden/>
          </w:rPr>
        </w:r>
        <w:r w:rsidR="002F202E">
          <w:rPr>
            <w:webHidden/>
          </w:rPr>
          <w:fldChar w:fldCharType="separate"/>
        </w:r>
        <w:r w:rsidR="000977AA">
          <w:rPr>
            <w:webHidden/>
          </w:rPr>
          <w:t>91</w:t>
        </w:r>
        <w:r w:rsidR="002F202E">
          <w:rPr>
            <w:webHidden/>
          </w:rPr>
          <w:fldChar w:fldCharType="end"/>
        </w:r>
      </w:hyperlink>
    </w:p>
    <w:p w14:paraId="1DEF7152" w14:textId="25F87A7A" w:rsidR="002F202E" w:rsidRDefault="00882424">
      <w:pPr>
        <w:pStyle w:val="TOC1"/>
        <w:rPr>
          <w:rFonts w:asciiTheme="minorHAnsi" w:eastAsiaTheme="minorEastAsia" w:hAnsiTheme="minorHAnsi" w:cstheme="minorBidi"/>
          <w:b w:val="0"/>
          <w:iCs w:val="0"/>
          <w:sz w:val="22"/>
          <w:szCs w:val="22"/>
          <w:lang w:val="en-GB" w:eastAsia="en-GB"/>
        </w:rPr>
      </w:pPr>
      <w:hyperlink w:anchor="_Toc93483803" w:history="1">
        <w:r w:rsidR="002F202E" w:rsidRPr="00074F2C">
          <w:rPr>
            <w:rStyle w:val="Hyperlink"/>
          </w:rPr>
          <w:t>Proposed Subcontractors for Major Items of Plant and Installation Services</w:t>
        </w:r>
        <w:r w:rsidR="002F202E">
          <w:rPr>
            <w:webHidden/>
          </w:rPr>
          <w:tab/>
        </w:r>
        <w:r w:rsidR="002F202E">
          <w:rPr>
            <w:webHidden/>
          </w:rPr>
          <w:fldChar w:fldCharType="begin"/>
        </w:r>
        <w:r w:rsidR="002F202E">
          <w:rPr>
            <w:webHidden/>
          </w:rPr>
          <w:instrText xml:space="preserve"> PAGEREF _Toc93483803 \h </w:instrText>
        </w:r>
        <w:r w:rsidR="002F202E">
          <w:rPr>
            <w:webHidden/>
          </w:rPr>
        </w:r>
        <w:r w:rsidR="002F202E">
          <w:rPr>
            <w:webHidden/>
          </w:rPr>
          <w:fldChar w:fldCharType="separate"/>
        </w:r>
        <w:r w:rsidR="000977AA">
          <w:rPr>
            <w:webHidden/>
          </w:rPr>
          <w:t>111</w:t>
        </w:r>
        <w:r w:rsidR="002F202E">
          <w:rPr>
            <w:webHidden/>
          </w:rPr>
          <w:fldChar w:fldCharType="end"/>
        </w:r>
      </w:hyperlink>
    </w:p>
    <w:p w14:paraId="05DB2325" w14:textId="576AF62F" w:rsidR="002F202E" w:rsidRDefault="00882424">
      <w:pPr>
        <w:pStyle w:val="TOC1"/>
        <w:rPr>
          <w:rFonts w:asciiTheme="minorHAnsi" w:eastAsiaTheme="minorEastAsia" w:hAnsiTheme="minorHAnsi" w:cstheme="minorBidi"/>
          <w:b w:val="0"/>
          <w:iCs w:val="0"/>
          <w:sz w:val="22"/>
          <w:szCs w:val="22"/>
          <w:lang w:val="en-GB" w:eastAsia="en-GB"/>
        </w:rPr>
      </w:pPr>
      <w:hyperlink w:anchor="_Toc93483804" w:history="1">
        <w:r w:rsidR="002F202E" w:rsidRPr="00074F2C">
          <w:rPr>
            <w:rStyle w:val="Hyperlink"/>
          </w:rPr>
          <w:t>Others - Time Schedule</w:t>
        </w:r>
        <w:r w:rsidR="002F202E">
          <w:rPr>
            <w:webHidden/>
          </w:rPr>
          <w:tab/>
        </w:r>
        <w:r w:rsidR="002F202E">
          <w:rPr>
            <w:webHidden/>
          </w:rPr>
          <w:fldChar w:fldCharType="begin"/>
        </w:r>
        <w:r w:rsidR="002F202E">
          <w:rPr>
            <w:webHidden/>
          </w:rPr>
          <w:instrText xml:space="preserve"> PAGEREF _Toc93483804 \h </w:instrText>
        </w:r>
        <w:r w:rsidR="002F202E">
          <w:rPr>
            <w:webHidden/>
          </w:rPr>
        </w:r>
        <w:r w:rsidR="002F202E">
          <w:rPr>
            <w:webHidden/>
          </w:rPr>
          <w:fldChar w:fldCharType="separate"/>
        </w:r>
        <w:r w:rsidR="000977AA">
          <w:rPr>
            <w:webHidden/>
          </w:rPr>
          <w:t>112</w:t>
        </w:r>
        <w:r w:rsidR="002F202E">
          <w:rPr>
            <w:webHidden/>
          </w:rPr>
          <w:fldChar w:fldCharType="end"/>
        </w:r>
      </w:hyperlink>
    </w:p>
    <w:p w14:paraId="42DFF970" w14:textId="0CC91AEE" w:rsidR="002F202E" w:rsidRDefault="00882424">
      <w:pPr>
        <w:pStyle w:val="TOC1"/>
        <w:rPr>
          <w:rFonts w:asciiTheme="minorHAnsi" w:eastAsiaTheme="minorEastAsia" w:hAnsiTheme="minorHAnsi" w:cstheme="minorBidi"/>
          <w:b w:val="0"/>
          <w:iCs w:val="0"/>
          <w:sz w:val="22"/>
          <w:szCs w:val="22"/>
          <w:lang w:val="en-GB" w:eastAsia="en-GB"/>
        </w:rPr>
      </w:pPr>
      <w:hyperlink w:anchor="_Toc93483805" w:history="1">
        <w:r w:rsidR="002F202E" w:rsidRPr="00074F2C">
          <w:rPr>
            <w:rStyle w:val="Hyperlink"/>
          </w:rPr>
          <w:t>Bidders Qualification without prequalification</w:t>
        </w:r>
        <w:r w:rsidR="002F202E">
          <w:rPr>
            <w:webHidden/>
          </w:rPr>
          <w:tab/>
        </w:r>
        <w:r w:rsidR="002F202E">
          <w:rPr>
            <w:webHidden/>
          </w:rPr>
          <w:fldChar w:fldCharType="begin"/>
        </w:r>
        <w:r w:rsidR="002F202E">
          <w:rPr>
            <w:webHidden/>
          </w:rPr>
          <w:instrText xml:space="preserve"> PAGEREF _Toc93483805 \h </w:instrText>
        </w:r>
        <w:r w:rsidR="002F202E">
          <w:rPr>
            <w:webHidden/>
          </w:rPr>
        </w:r>
        <w:r w:rsidR="002F202E">
          <w:rPr>
            <w:webHidden/>
          </w:rPr>
          <w:fldChar w:fldCharType="separate"/>
        </w:r>
        <w:r w:rsidR="000977AA">
          <w:rPr>
            <w:webHidden/>
          </w:rPr>
          <w:t>113</w:t>
        </w:r>
        <w:r w:rsidR="002F202E">
          <w:rPr>
            <w:webHidden/>
          </w:rPr>
          <w:fldChar w:fldCharType="end"/>
        </w:r>
      </w:hyperlink>
    </w:p>
    <w:p w14:paraId="257123F7" w14:textId="11601F18" w:rsidR="002F202E" w:rsidRDefault="00882424">
      <w:pPr>
        <w:pStyle w:val="TOC1"/>
        <w:rPr>
          <w:rFonts w:asciiTheme="minorHAnsi" w:eastAsiaTheme="minorEastAsia" w:hAnsiTheme="minorHAnsi" w:cstheme="minorBidi"/>
          <w:b w:val="0"/>
          <w:iCs w:val="0"/>
          <w:sz w:val="22"/>
          <w:szCs w:val="22"/>
          <w:lang w:val="en-GB" w:eastAsia="en-GB"/>
        </w:rPr>
      </w:pPr>
      <w:hyperlink w:anchor="_Toc93483806" w:history="1">
        <w:r w:rsidR="002F202E" w:rsidRPr="00074F2C">
          <w:rPr>
            <w:rStyle w:val="Hyperlink"/>
          </w:rPr>
          <w:t>Bidder Information Sheet</w:t>
        </w:r>
        <w:r w:rsidR="002F202E">
          <w:rPr>
            <w:webHidden/>
          </w:rPr>
          <w:tab/>
        </w:r>
        <w:r w:rsidR="002F202E">
          <w:rPr>
            <w:webHidden/>
          </w:rPr>
          <w:fldChar w:fldCharType="begin"/>
        </w:r>
        <w:r w:rsidR="002F202E">
          <w:rPr>
            <w:webHidden/>
          </w:rPr>
          <w:instrText xml:space="preserve"> PAGEREF _Toc93483806 \h </w:instrText>
        </w:r>
        <w:r w:rsidR="002F202E">
          <w:rPr>
            <w:webHidden/>
          </w:rPr>
        </w:r>
        <w:r w:rsidR="002F202E">
          <w:rPr>
            <w:webHidden/>
          </w:rPr>
          <w:fldChar w:fldCharType="separate"/>
        </w:r>
        <w:r w:rsidR="000977AA">
          <w:rPr>
            <w:webHidden/>
          </w:rPr>
          <w:t>114</w:t>
        </w:r>
        <w:r w:rsidR="002F202E">
          <w:rPr>
            <w:webHidden/>
          </w:rPr>
          <w:fldChar w:fldCharType="end"/>
        </w:r>
      </w:hyperlink>
    </w:p>
    <w:p w14:paraId="007D9240" w14:textId="1B82F639" w:rsidR="002F202E" w:rsidRDefault="00882424">
      <w:pPr>
        <w:pStyle w:val="TOC1"/>
        <w:rPr>
          <w:rFonts w:asciiTheme="minorHAnsi" w:eastAsiaTheme="minorEastAsia" w:hAnsiTheme="minorHAnsi" w:cstheme="minorBidi"/>
          <w:b w:val="0"/>
          <w:iCs w:val="0"/>
          <w:sz w:val="22"/>
          <w:szCs w:val="22"/>
          <w:lang w:val="en-GB" w:eastAsia="en-GB"/>
        </w:rPr>
      </w:pPr>
      <w:hyperlink w:anchor="_Toc93483807" w:history="1">
        <w:r w:rsidR="002F202E" w:rsidRPr="00074F2C">
          <w:rPr>
            <w:rStyle w:val="Hyperlink"/>
          </w:rPr>
          <w:t>Party to JV Information Sheet</w:t>
        </w:r>
        <w:r w:rsidR="002F202E">
          <w:rPr>
            <w:webHidden/>
          </w:rPr>
          <w:tab/>
        </w:r>
        <w:r w:rsidR="002F202E">
          <w:rPr>
            <w:webHidden/>
          </w:rPr>
          <w:fldChar w:fldCharType="begin"/>
        </w:r>
        <w:r w:rsidR="002F202E">
          <w:rPr>
            <w:webHidden/>
          </w:rPr>
          <w:instrText xml:space="preserve"> PAGEREF _Toc93483807 \h </w:instrText>
        </w:r>
        <w:r w:rsidR="002F202E">
          <w:rPr>
            <w:webHidden/>
          </w:rPr>
        </w:r>
        <w:r w:rsidR="002F202E">
          <w:rPr>
            <w:webHidden/>
          </w:rPr>
          <w:fldChar w:fldCharType="separate"/>
        </w:r>
        <w:r w:rsidR="000977AA">
          <w:rPr>
            <w:webHidden/>
          </w:rPr>
          <w:t>115</w:t>
        </w:r>
        <w:r w:rsidR="002F202E">
          <w:rPr>
            <w:webHidden/>
          </w:rPr>
          <w:fldChar w:fldCharType="end"/>
        </w:r>
      </w:hyperlink>
    </w:p>
    <w:p w14:paraId="6C605AB8" w14:textId="6C062D87" w:rsidR="002F202E" w:rsidRDefault="00882424">
      <w:pPr>
        <w:pStyle w:val="TOC1"/>
        <w:rPr>
          <w:rFonts w:asciiTheme="minorHAnsi" w:eastAsiaTheme="minorEastAsia" w:hAnsiTheme="minorHAnsi" w:cstheme="minorBidi"/>
          <w:b w:val="0"/>
          <w:iCs w:val="0"/>
          <w:sz w:val="22"/>
          <w:szCs w:val="22"/>
          <w:lang w:val="en-GB" w:eastAsia="en-GB"/>
        </w:rPr>
      </w:pPr>
      <w:hyperlink w:anchor="_Toc93483808" w:history="1">
        <w:r w:rsidR="002F202E" w:rsidRPr="00074F2C">
          <w:rPr>
            <w:rStyle w:val="Hyperlink"/>
          </w:rPr>
          <w:t>Historical Contract Non-Performance, Pending Litigation and Litigation History</w:t>
        </w:r>
        <w:r w:rsidR="002F202E">
          <w:rPr>
            <w:webHidden/>
          </w:rPr>
          <w:tab/>
        </w:r>
        <w:r w:rsidR="002F202E">
          <w:rPr>
            <w:webHidden/>
          </w:rPr>
          <w:fldChar w:fldCharType="begin"/>
        </w:r>
        <w:r w:rsidR="002F202E">
          <w:rPr>
            <w:webHidden/>
          </w:rPr>
          <w:instrText xml:space="preserve"> PAGEREF _Toc93483808 \h </w:instrText>
        </w:r>
        <w:r w:rsidR="002F202E">
          <w:rPr>
            <w:webHidden/>
          </w:rPr>
        </w:r>
        <w:r w:rsidR="002F202E">
          <w:rPr>
            <w:webHidden/>
          </w:rPr>
          <w:fldChar w:fldCharType="separate"/>
        </w:r>
        <w:r w:rsidR="000977AA">
          <w:rPr>
            <w:webHidden/>
          </w:rPr>
          <w:t>116</w:t>
        </w:r>
        <w:r w:rsidR="002F202E">
          <w:rPr>
            <w:webHidden/>
          </w:rPr>
          <w:fldChar w:fldCharType="end"/>
        </w:r>
      </w:hyperlink>
    </w:p>
    <w:p w14:paraId="47852AE6" w14:textId="57C66904" w:rsidR="002F202E" w:rsidRDefault="00882424">
      <w:pPr>
        <w:pStyle w:val="TOC2"/>
        <w:rPr>
          <w:rFonts w:asciiTheme="minorHAnsi" w:eastAsiaTheme="minorEastAsia" w:hAnsiTheme="minorHAnsi" w:cstheme="minorBidi"/>
          <w:noProof/>
          <w:sz w:val="22"/>
          <w:lang w:val="en-GB" w:eastAsia="en-GB"/>
        </w:rPr>
      </w:pPr>
      <w:hyperlink w:anchor="_Toc93483809" w:history="1">
        <w:r w:rsidR="002F202E" w:rsidRPr="00074F2C">
          <w:rPr>
            <w:rStyle w:val="Hyperlink"/>
            <w:noProof/>
          </w:rPr>
          <w:t>Historical Financial Performance</w:t>
        </w:r>
        <w:r w:rsidR="002F202E">
          <w:rPr>
            <w:noProof/>
            <w:webHidden/>
          </w:rPr>
          <w:tab/>
        </w:r>
        <w:r w:rsidR="002F202E">
          <w:rPr>
            <w:noProof/>
            <w:webHidden/>
          </w:rPr>
          <w:fldChar w:fldCharType="begin"/>
        </w:r>
        <w:r w:rsidR="002F202E">
          <w:rPr>
            <w:noProof/>
            <w:webHidden/>
          </w:rPr>
          <w:instrText xml:space="preserve"> PAGEREF _Toc93483809 \h </w:instrText>
        </w:r>
        <w:r w:rsidR="002F202E">
          <w:rPr>
            <w:noProof/>
            <w:webHidden/>
          </w:rPr>
        </w:r>
        <w:r w:rsidR="002F202E">
          <w:rPr>
            <w:noProof/>
            <w:webHidden/>
          </w:rPr>
          <w:fldChar w:fldCharType="separate"/>
        </w:r>
        <w:r w:rsidR="000977AA">
          <w:rPr>
            <w:noProof/>
            <w:webHidden/>
          </w:rPr>
          <w:t>122</w:t>
        </w:r>
        <w:r w:rsidR="002F202E">
          <w:rPr>
            <w:noProof/>
            <w:webHidden/>
          </w:rPr>
          <w:fldChar w:fldCharType="end"/>
        </w:r>
      </w:hyperlink>
    </w:p>
    <w:p w14:paraId="5ACB87B4" w14:textId="2B8564FB" w:rsidR="002F202E" w:rsidRDefault="00882424">
      <w:pPr>
        <w:pStyle w:val="TOC2"/>
        <w:rPr>
          <w:rFonts w:asciiTheme="minorHAnsi" w:eastAsiaTheme="minorEastAsia" w:hAnsiTheme="minorHAnsi" w:cstheme="minorBidi"/>
          <w:noProof/>
          <w:sz w:val="22"/>
          <w:lang w:val="en-GB" w:eastAsia="en-GB"/>
        </w:rPr>
      </w:pPr>
      <w:hyperlink w:anchor="_Toc93483810" w:history="1">
        <w:r w:rsidR="002F202E" w:rsidRPr="00074F2C">
          <w:rPr>
            <w:rStyle w:val="Hyperlink"/>
            <w:noProof/>
          </w:rPr>
          <w:t>General Experience</w:t>
        </w:r>
        <w:r w:rsidR="002F202E">
          <w:rPr>
            <w:noProof/>
            <w:webHidden/>
          </w:rPr>
          <w:tab/>
        </w:r>
        <w:r w:rsidR="002F202E">
          <w:rPr>
            <w:noProof/>
            <w:webHidden/>
          </w:rPr>
          <w:fldChar w:fldCharType="begin"/>
        </w:r>
        <w:r w:rsidR="002F202E">
          <w:rPr>
            <w:noProof/>
            <w:webHidden/>
          </w:rPr>
          <w:instrText xml:space="preserve"> PAGEREF _Toc93483810 \h </w:instrText>
        </w:r>
        <w:r w:rsidR="002F202E">
          <w:rPr>
            <w:noProof/>
            <w:webHidden/>
          </w:rPr>
        </w:r>
        <w:r w:rsidR="002F202E">
          <w:rPr>
            <w:noProof/>
            <w:webHidden/>
          </w:rPr>
          <w:fldChar w:fldCharType="separate"/>
        </w:r>
        <w:r w:rsidR="000977AA">
          <w:rPr>
            <w:noProof/>
            <w:webHidden/>
          </w:rPr>
          <w:t>126</w:t>
        </w:r>
        <w:r w:rsidR="002F202E">
          <w:rPr>
            <w:noProof/>
            <w:webHidden/>
          </w:rPr>
          <w:fldChar w:fldCharType="end"/>
        </w:r>
      </w:hyperlink>
    </w:p>
    <w:p w14:paraId="4D21EF8A" w14:textId="390A5FFA" w:rsidR="002F202E" w:rsidRDefault="00882424">
      <w:pPr>
        <w:pStyle w:val="TOC1"/>
        <w:rPr>
          <w:rFonts w:asciiTheme="minorHAnsi" w:eastAsiaTheme="minorEastAsia" w:hAnsiTheme="minorHAnsi" w:cstheme="minorBidi"/>
          <w:b w:val="0"/>
          <w:iCs w:val="0"/>
          <w:sz w:val="22"/>
          <w:szCs w:val="22"/>
          <w:lang w:val="en-GB" w:eastAsia="en-GB"/>
        </w:rPr>
      </w:pPr>
      <w:hyperlink w:anchor="_Toc93483811" w:history="1">
        <w:r w:rsidR="002F202E" w:rsidRPr="00074F2C">
          <w:rPr>
            <w:rStyle w:val="Hyperlink"/>
          </w:rPr>
          <w:t>Form of Bid Security</w:t>
        </w:r>
        <w:r w:rsidR="002F202E">
          <w:rPr>
            <w:webHidden/>
          </w:rPr>
          <w:tab/>
        </w:r>
        <w:r w:rsidR="002F202E">
          <w:rPr>
            <w:webHidden/>
          </w:rPr>
          <w:fldChar w:fldCharType="begin"/>
        </w:r>
        <w:r w:rsidR="002F202E">
          <w:rPr>
            <w:webHidden/>
          </w:rPr>
          <w:instrText xml:space="preserve"> PAGEREF _Toc93483811 \h </w:instrText>
        </w:r>
        <w:r w:rsidR="002F202E">
          <w:rPr>
            <w:webHidden/>
          </w:rPr>
        </w:r>
        <w:r w:rsidR="002F202E">
          <w:rPr>
            <w:webHidden/>
          </w:rPr>
          <w:fldChar w:fldCharType="separate"/>
        </w:r>
        <w:r w:rsidR="000977AA">
          <w:rPr>
            <w:webHidden/>
          </w:rPr>
          <w:t>133</w:t>
        </w:r>
        <w:r w:rsidR="002F202E">
          <w:rPr>
            <w:webHidden/>
          </w:rPr>
          <w:fldChar w:fldCharType="end"/>
        </w:r>
      </w:hyperlink>
    </w:p>
    <w:p w14:paraId="29EF513C" w14:textId="476F423D" w:rsidR="002F202E" w:rsidRDefault="00882424">
      <w:pPr>
        <w:pStyle w:val="TOC2"/>
        <w:rPr>
          <w:rFonts w:asciiTheme="minorHAnsi" w:eastAsiaTheme="minorEastAsia" w:hAnsiTheme="minorHAnsi" w:cstheme="minorBidi"/>
          <w:noProof/>
          <w:sz w:val="22"/>
          <w:lang w:val="en-GB" w:eastAsia="en-GB"/>
        </w:rPr>
      </w:pPr>
      <w:hyperlink w:anchor="_Toc93483812" w:history="1">
        <w:r w:rsidR="002F202E" w:rsidRPr="00074F2C">
          <w:rPr>
            <w:rStyle w:val="Hyperlink"/>
            <w:noProof/>
          </w:rPr>
          <w:t>Form of Bid Security – Bank Guarantee</w:t>
        </w:r>
        <w:r w:rsidR="002F202E">
          <w:rPr>
            <w:noProof/>
            <w:webHidden/>
          </w:rPr>
          <w:tab/>
        </w:r>
        <w:r w:rsidR="002F202E">
          <w:rPr>
            <w:noProof/>
            <w:webHidden/>
          </w:rPr>
          <w:fldChar w:fldCharType="begin"/>
        </w:r>
        <w:r w:rsidR="002F202E">
          <w:rPr>
            <w:noProof/>
            <w:webHidden/>
          </w:rPr>
          <w:instrText xml:space="preserve"> PAGEREF _Toc93483812 \h </w:instrText>
        </w:r>
        <w:r w:rsidR="002F202E">
          <w:rPr>
            <w:noProof/>
            <w:webHidden/>
          </w:rPr>
        </w:r>
        <w:r w:rsidR="002F202E">
          <w:rPr>
            <w:noProof/>
            <w:webHidden/>
          </w:rPr>
          <w:fldChar w:fldCharType="separate"/>
        </w:r>
        <w:r w:rsidR="000977AA">
          <w:rPr>
            <w:noProof/>
            <w:webHidden/>
          </w:rPr>
          <w:t>133</w:t>
        </w:r>
        <w:r w:rsidR="002F202E">
          <w:rPr>
            <w:noProof/>
            <w:webHidden/>
          </w:rPr>
          <w:fldChar w:fldCharType="end"/>
        </w:r>
      </w:hyperlink>
    </w:p>
    <w:p w14:paraId="5D0C24F1" w14:textId="2CD03550" w:rsidR="002F202E" w:rsidRDefault="00882424">
      <w:pPr>
        <w:pStyle w:val="TOC1"/>
        <w:rPr>
          <w:rFonts w:asciiTheme="minorHAnsi" w:eastAsiaTheme="minorEastAsia" w:hAnsiTheme="minorHAnsi" w:cstheme="minorBidi"/>
          <w:b w:val="0"/>
          <w:iCs w:val="0"/>
          <w:sz w:val="22"/>
          <w:szCs w:val="22"/>
          <w:lang w:val="en-GB" w:eastAsia="en-GB"/>
        </w:rPr>
      </w:pPr>
      <w:hyperlink w:anchor="_Toc93483813" w:history="1">
        <w:r w:rsidR="002F202E" w:rsidRPr="00074F2C">
          <w:rPr>
            <w:rStyle w:val="Hyperlink"/>
          </w:rPr>
          <w:t>Manufacturer’s Authorization</w:t>
        </w:r>
        <w:r w:rsidR="002F202E">
          <w:rPr>
            <w:webHidden/>
          </w:rPr>
          <w:tab/>
        </w:r>
        <w:r w:rsidR="002F202E">
          <w:rPr>
            <w:webHidden/>
          </w:rPr>
          <w:fldChar w:fldCharType="begin"/>
        </w:r>
        <w:r w:rsidR="002F202E">
          <w:rPr>
            <w:webHidden/>
          </w:rPr>
          <w:instrText xml:space="preserve"> PAGEREF _Toc93483813 \h </w:instrText>
        </w:r>
        <w:r w:rsidR="002F202E">
          <w:rPr>
            <w:webHidden/>
          </w:rPr>
        </w:r>
        <w:r w:rsidR="002F202E">
          <w:rPr>
            <w:webHidden/>
          </w:rPr>
          <w:fldChar w:fldCharType="separate"/>
        </w:r>
        <w:r w:rsidR="000977AA">
          <w:rPr>
            <w:webHidden/>
          </w:rPr>
          <w:t>135</w:t>
        </w:r>
        <w:r w:rsidR="002F202E">
          <w:rPr>
            <w:webHidden/>
          </w:rPr>
          <w:fldChar w:fldCharType="end"/>
        </w:r>
      </w:hyperlink>
    </w:p>
    <w:p w14:paraId="751A692E" w14:textId="775E70B0" w:rsidR="005B4A5F" w:rsidRDefault="00A479EB" w:rsidP="00644EDC">
      <w:pPr>
        <w:jc w:val="center"/>
        <w:rPr>
          <w:b/>
          <w:bCs/>
          <w:sz w:val="36"/>
          <w:szCs w:val="36"/>
        </w:rPr>
      </w:pPr>
      <w:r w:rsidRPr="00166F92">
        <w:fldChar w:fldCharType="end"/>
      </w:r>
      <w:r w:rsidR="005B4A5F" w:rsidRPr="00166F92">
        <w:br w:type="page"/>
      </w:r>
      <w:bookmarkStart w:id="586" w:name="_Toc437968868"/>
      <w:r w:rsidR="005B4A5F" w:rsidRPr="006451A4">
        <w:rPr>
          <w:b/>
          <w:bCs/>
          <w:sz w:val="36"/>
          <w:szCs w:val="36"/>
        </w:rPr>
        <w:lastRenderedPageBreak/>
        <w:t>Letter</w:t>
      </w:r>
      <w:r w:rsidR="007E703B" w:rsidRPr="006451A4">
        <w:rPr>
          <w:b/>
          <w:bCs/>
          <w:sz w:val="36"/>
          <w:szCs w:val="36"/>
        </w:rPr>
        <w:t xml:space="preserve"> </w:t>
      </w:r>
      <w:r w:rsidR="005B4A5F" w:rsidRPr="006451A4">
        <w:rPr>
          <w:b/>
          <w:bCs/>
          <w:sz w:val="36"/>
          <w:szCs w:val="36"/>
        </w:rPr>
        <w:t>of</w:t>
      </w:r>
      <w:r w:rsidR="007E703B" w:rsidRPr="006451A4">
        <w:rPr>
          <w:b/>
          <w:bCs/>
          <w:sz w:val="36"/>
          <w:szCs w:val="36"/>
        </w:rPr>
        <w:t xml:space="preserve"> </w:t>
      </w:r>
      <w:r w:rsidR="005B4A5F" w:rsidRPr="006451A4">
        <w:rPr>
          <w:b/>
          <w:bCs/>
          <w:sz w:val="36"/>
          <w:szCs w:val="36"/>
        </w:rPr>
        <w:t>Bid</w:t>
      </w:r>
      <w:bookmarkEnd w:id="586"/>
    </w:p>
    <w:tbl>
      <w:tblPr>
        <w:tblW w:w="8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0"/>
      </w:tblGrid>
      <w:tr w:rsidR="005B4A5F" w:rsidRPr="00166F92" w14:paraId="36CB2D83" w14:textId="77777777" w:rsidTr="002A6461">
        <w:tc>
          <w:tcPr>
            <w:tcW w:w="8990" w:type="dxa"/>
          </w:tcPr>
          <w:p w14:paraId="1142007A" w14:textId="77777777" w:rsidR="005B4A5F" w:rsidRPr="00B5453A" w:rsidRDefault="005B4A5F" w:rsidP="001D5093">
            <w:pPr>
              <w:spacing w:before="120"/>
              <w:jc w:val="left"/>
              <w:rPr>
                <w:b/>
                <w:bCs/>
                <w:i/>
              </w:rPr>
            </w:pPr>
            <w:r w:rsidRPr="00B5453A">
              <w:rPr>
                <w:b/>
                <w:bCs/>
                <w:i/>
              </w:rPr>
              <w:t>INSTRUCTIONS</w:t>
            </w:r>
            <w:r w:rsidR="007E703B" w:rsidRPr="00B5453A">
              <w:rPr>
                <w:b/>
                <w:bCs/>
                <w:i/>
              </w:rPr>
              <w:t xml:space="preserve"> </w:t>
            </w:r>
            <w:r w:rsidRPr="00B5453A">
              <w:rPr>
                <w:b/>
                <w:bCs/>
                <w:i/>
              </w:rPr>
              <w:t>TO</w:t>
            </w:r>
            <w:r w:rsidR="007E703B" w:rsidRPr="00B5453A">
              <w:rPr>
                <w:b/>
                <w:bCs/>
                <w:i/>
              </w:rPr>
              <w:t xml:space="preserve"> </w:t>
            </w:r>
            <w:r w:rsidRPr="00B5453A">
              <w:rPr>
                <w:b/>
                <w:bCs/>
                <w:i/>
              </w:rPr>
              <w:t>BIDDERS:</w:t>
            </w:r>
            <w:r w:rsidR="007E703B" w:rsidRPr="00B5453A">
              <w:rPr>
                <w:b/>
                <w:bCs/>
                <w:i/>
              </w:rPr>
              <w:t xml:space="preserve"> </w:t>
            </w:r>
            <w:r w:rsidRPr="00B5453A">
              <w:rPr>
                <w:b/>
                <w:bCs/>
                <w:i/>
              </w:rPr>
              <w:t>DELETE</w:t>
            </w:r>
            <w:r w:rsidR="007E703B" w:rsidRPr="00B5453A">
              <w:rPr>
                <w:b/>
                <w:bCs/>
                <w:i/>
              </w:rPr>
              <w:t xml:space="preserve"> </w:t>
            </w:r>
            <w:r w:rsidRPr="00B5453A">
              <w:rPr>
                <w:b/>
                <w:bCs/>
                <w:i/>
              </w:rPr>
              <w:t>THIS</w:t>
            </w:r>
            <w:r w:rsidR="007E703B" w:rsidRPr="00B5453A">
              <w:rPr>
                <w:b/>
                <w:bCs/>
                <w:i/>
              </w:rPr>
              <w:t xml:space="preserve"> </w:t>
            </w:r>
            <w:r w:rsidRPr="00B5453A">
              <w:rPr>
                <w:b/>
                <w:bCs/>
                <w:i/>
              </w:rPr>
              <w:t>BOX</w:t>
            </w:r>
            <w:r w:rsidR="007E703B" w:rsidRPr="00B5453A">
              <w:rPr>
                <w:b/>
                <w:bCs/>
                <w:i/>
              </w:rPr>
              <w:t xml:space="preserve"> </w:t>
            </w:r>
            <w:r w:rsidRPr="00B5453A">
              <w:rPr>
                <w:b/>
                <w:bCs/>
                <w:i/>
              </w:rPr>
              <w:t>ONCE</w:t>
            </w:r>
            <w:r w:rsidR="007E703B" w:rsidRPr="00B5453A">
              <w:rPr>
                <w:b/>
                <w:bCs/>
                <w:i/>
              </w:rPr>
              <w:t xml:space="preserve"> </w:t>
            </w:r>
            <w:r w:rsidRPr="00B5453A">
              <w:rPr>
                <w:b/>
                <w:bCs/>
                <w:i/>
              </w:rPr>
              <w:t>YOU</w:t>
            </w:r>
            <w:r w:rsidR="007E703B" w:rsidRPr="00B5453A">
              <w:rPr>
                <w:b/>
                <w:bCs/>
                <w:i/>
              </w:rPr>
              <w:t xml:space="preserve"> </w:t>
            </w:r>
            <w:r w:rsidRPr="00B5453A">
              <w:rPr>
                <w:b/>
                <w:bCs/>
                <w:i/>
              </w:rPr>
              <w:t>HAVE</w:t>
            </w:r>
            <w:r w:rsidR="007E703B" w:rsidRPr="00B5453A">
              <w:rPr>
                <w:b/>
                <w:bCs/>
                <w:i/>
              </w:rPr>
              <w:t xml:space="preserve"> </w:t>
            </w:r>
            <w:r w:rsidRPr="00B5453A">
              <w:rPr>
                <w:b/>
                <w:bCs/>
                <w:i/>
              </w:rPr>
              <w:t>COMPLETED</w:t>
            </w:r>
            <w:r w:rsidR="007E703B" w:rsidRPr="00B5453A">
              <w:rPr>
                <w:b/>
                <w:bCs/>
                <w:i/>
              </w:rPr>
              <w:t xml:space="preserve"> </w:t>
            </w:r>
            <w:r w:rsidRPr="00B5453A">
              <w:rPr>
                <w:b/>
                <w:bCs/>
                <w:i/>
              </w:rPr>
              <w:t>THE</w:t>
            </w:r>
            <w:r w:rsidR="007E703B" w:rsidRPr="00B5453A">
              <w:rPr>
                <w:b/>
                <w:bCs/>
                <w:i/>
              </w:rPr>
              <w:t xml:space="preserve"> </w:t>
            </w:r>
            <w:r w:rsidRPr="00B5453A">
              <w:rPr>
                <w:b/>
                <w:bCs/>
                <w:i/>
              </w:rPr>
              <w:t>DOCUMENT</w:t>
            </w:r>
          </w:p>
          <w:p w14:paraId="2C18F80D" w14:textId="77777777" w:rsidR="005B4A5F" w:rsidRPr="00166F92" w:rsidRDefault="005B4A5F" w:rsidP="001D5093">
            <w:pPr>
              <w:jc w:val="left"/>
              <w:rPr>
                <w:i/>
              </w:rPr>
            </w:pPr>
            <w:r w:rsidRPr="00166F92">
              <w:rPr>
                <w:i/>
              </w:rPr>
              <w:t>The</w:t>
            </w:r>
            <w:r w:rsidR="007E703B" w:rsidRPr="00166F92">
              <w:rPr>
                <w:i/>
              </w:rPr>
              <w:t xml:space="preserve"> </w:t>
            </w:r>
            <w:r w:rsidRPr="00166F92">
              <w:rPr>
                <w:i/>
              </w:rPr>
              <w:t>Bidder</w:t>
            </w:r>
            <w:r w:rsidR="007E703B" w:rsidRPr="00166F92">
              <w:rPr>
                <w:i/>
              </w:rPr>
              <w:t xml:space="preserve"> </w:t>
            </w:r>
            <w:r w:rsidRPr="00166F92">
              <w:rPr>
                <w:i/>
              </w:rPr>
              <w:t>must</w:t>
            </w:r>
            <w:r w:rsidR="007E703B" w:rsidRPr="00166F92">
              <w:rPr>
                <w:i/>
              </w:rPr>
              <w:t xml:space="preserve"> </w:t>
            </w:r>
            <w:r w:rsidRPr="00166F92">
              <w:rPr>
                <w:i/>
              </w:rPr>
              <w:t>prepare</w:t>
            </w:r>
            <w:r w:rsidR="007E703B" w:rsidRPr="00166F92">
              <w:rPr>
                <w:i/>
              </w:rPr>
              <w:t xml:space="preserve"> </w:t>
            </w:r>
            <w:r w:rsidRPr="00166F92">
              <w:rPr>
                <w:i/>
              </w:rPr>
              <w:t>this</w:t>
            </w:r>
            <w:r w:rsidR="007E703B" w:rsidRPr="00166F92">
              <w:rPr>
                <w:i/>
              </w:rPr>
              <w:t xml:space="preserve"> </w:t>
            </w:r>
            <w:r w:rsidRPr="00166F92">
              <w:rPr>
                <w:i/>
              </w:rPr>
              <w:t>Letter</w:t>
            </w:r>
            <w:r w:rsidR="007E703B" w:rsidRPr="00166F92">
              <w:rPr>
                <w:i/>
              </w:rPr>
              <w:t xml:space="preserve"> </w:t>
            </w:r>
            <w:r w:rsidRPr="00166F92">
              <w:rPr>
                <w:i/>
              </w:rPr>
              <w:t>of</w:t>
            </w:r>
            <w:r w:rsidR="007E703B" w:rsidRPr="00166F92">
              <w:rPr>
                <w:i/>
              </w:rPr>
              <w:t xml:space="preserve"> </w:t>
            </w:r>
            <w:r w:rsidRPr="00166F92">
              <w:rPr>
                <w:i/>
              </w:rPr>
              <w:t>Bid</w:t>
            </w:r>
            <w:r w:rsidR="007E703B" w:rsidRPr="00166F92">
              <w:rPr>
                <w:i/>
              </w:rPr>
              <w:t xml:space="preserve"> </w:t>
            </w:r>
            <w:r w:rsidRPr="00166F92">
              <w:rPr>
                <w:i/>
              </w:rPr>
              <w:t>on</w:t>
            </w:r>
            <w:r w:rsidR="007E703B" w:rsidRPr="00166F92">
              <w:rPr>
                <w:i/>
              </w:rPr>
              <w:t xml:space="preserve"> </w:t>
            </w:r>
            <w:r w:rsidRPr="00166F92">
              <w:rPr>
                <w:i/>
              </w:rPr>
              <w:t>stationery</w:t>
            </w:r>
            <w:r w:rsidR="007E703B" w:rsidRPr="00166F92">
              <w:rPr>
                <w:i/>
              </w:rPr>
              <w:t xml:space="preserve"> </w:t>
            </w:r>
            <w:r w:rsidRPr="00166F92">
              <w:rPr>
                <w:i/>
              </w:rPr>
              <w:t>with</w:t>
            </w:r>
            <w:r w:rsidR="007E703B" w:rsidRPr="00166F92">
              <w:rPr>
                <w:i/>
              </w:rPr>
              <w:t xml:space="preserve"> </w:t>
            </w:r>
            <w:r w:rsidRPr="00166F92">
              <w:rPr>
                <w:i/>
              </w:rPr>
              <w:t>its</w:t>
            </w:r>
            <w:r w:rsidR="007E703B" w:rsidRPr="00166F92">
              <w:rPr>
                <w:i/>
              </w:rPr>
              <w:t xml:space="preserve"> </w:t>
            </w:r>
            <w:r w:rsidRPr="00166F92">
              <w:rPr>
                <w:i/>
              </w:rPr>
              <w:t>letterhead</w:t>
            </w:r>
            <w:r w:rsidR="007E703B" w:rsidRPr="00166F92">
              <w:rPr>
                <w:i/>
              </w:rPr>
              <w:t xml:space="preserve"> </w:t>
            </w:r>
            <w:r w:rsidRPr="00166F92">
              <w:rPr>
                <w:i/>
              </w:rPr>
              <w:t>clearly</w:t>
            </w:r>
            <w:r w:rsidR="007E703B" w:rsidRPr="00166F92">
              <w:rPr>
                <w:i/>
              </w:rPr>
              <w:t xml:space="preserve"> </w:t>
            </w:r>
            <w:r w:rsidRPr="00166F92">
              <w:rPr>
                <w:i/>
              </w:rPr>
              <w:t>showing</w:t>
            </w:r>
            <w:r w:rsidR="007E703B" w:rsidRPr="00166F92">
              <w:rPr>
                <w:i/>
              </w:rPr>
              <w:t xml:space="preserve"> </w:t>
            </w:r>
            <w:r w:rsidRPr="00166F92">
              <w:rPr>
                <w:i/>
              </w:rPr>
              <w:t>the</w:t>
            </w:r>
            <w:r w:rsidR="007E703B" w:rsidRPr="00166F92">
              <w:rPr>
                <w:i/>
              </w:rPr>
              <w:t xml:space="preserve"> </w:t>
            </w:r>
            <w:r w:rsidRPr="00166F92">
              <w:rPr>
                <w:i/>
              </w:rPr>
              <w:t>Bidder’s</w:t>
            </w:r>
            <w:r w:rsidR="007E703B" w:rsidRPr="00166F92">
              <w:rPr>
                <w:i/>
              </w:rPr>
              <w:t xml:space="preserve"> </w:t>
            </w:r>
            <w:r w:rsidRPr="00166F92">
              <w:rPr>
                <w:i/>
              </w:rPr>
              <w:t>complete</w:t>
            </w:r>
            <w:r w:rsidR="007E703B" w:rsidRPr="00166F92">
              <w:rPr>
                <w:i/>
              </w:rPr>
              <w:t xml:space="preserve"> </w:t>
            </w:r>
            <w:r w:rsidRPr="00166F92">
              <w:rPr>
                <w:i/>
              </w:rPr>
              <w:t>name</w:t>
            </w:r>
            <w:r w:rsidR="007E703B" w:rsidRPr="00166F92">
              <w:rPr>
                <w:i/>
              </w:rPr>
              <w:t xml:space="preserve"> </w:t>
            </w:r>
            <w:r w:rsidRPr="00166F92">
              <w:rPr>
                <w:i/>
              </w:rPr>
              <w:t>and</w:t>
            </w:r>
            <w:r w:rsidR="007E703B" w:rsidRPr="00166F92">
              <w:rPr>
                <w:i/>
              </w:rPr>
              <w:t xml:space="preserve"> </w:t>
            </w:r>
            <w:r w:rsidRPr="00166F92">
              <w:rPr>
                <w:i/>
              </w:rPr>
              <w:t>business</w:t>
            </w:r>
            <w:r w:rsidR="007E703B" w:rsidRPr="00166F92">
              <w:rPr>
                <w:i/>
              </w:rPr>
              <w:t xml:space="preserve"> </w:t>
            </w:r>
            <w:r w:rsidRPr="00166F92">
              <w:rPr>
                <w:i/>
              </w:rPr>
              <w:t>address.</w:t>
            </w:r>
          </w:p>
          <w:p w14:paraId="54F0D93F" w14:textId="77777777" w:rsidR="00F07D31" w:rsidRPr="00166F92" w:rsidRDefault="005B4A5F" w:rsidP="001D5093">
            <w:pPr>
              <w:tabs>
                <w:tab w:val="left" w:pos="6670"/>
              </w:tabs>
              <w:jc w:val="left"/>
              <w:rPr>
                <w:i/>
              </w:rPr>
            </w:pPr>
            <w:r w:rsidRPr="00166F92">
              <w:rPr>
                <w:i/>
                <w:u w:val="single"/>
              </w:rPr>
              <w:t>Note</w:t>
            </w:r>
            <w:r w:rsidRPr="00166F92">
              <w:rPr>
                <w:i/>
              </w:rPr>
              <w:t>:</w:t>
            </w:r>
            <w:r w:rsidR="007E703B" w:rsidRPr="00166F92">
              <w:rPr>
                <w:i/>
              </w:rPr>
              <w:t xml:space="preserve"> </w:t>
            </w:r>
            <w:r w:rsidRPr="00166F92">
              <w:rPr>
                <w:i/>
              </w:rPr>
              <w:t>All</w:t>
            </w:r>
            <w:r w:rsidR="007E703B" w:rsidRPr="00166F92">
              <w:rPr>
                <w:i/>
              </w:rPr>
              <w:t xml:space="preserve"> </w:t>
            </w:r>
            <w:r w:rsidRPr="00166F92">
              <w:rPr>
                <w:i/>
              </w:rPr>
              <w:t>italicized</w:t>
            </w:r>
            <w:r w:rsidR="007E703B" w:rsidRPr="00166F92">
              <w:rPr>
                <w:i/>
              </w:rPr>
              <w:t xml:space="preserve"> </w:t>
            </w:r>
            <w:r w:rsidRPr="00166F92">
              <w:rPr>
                <w:i/>
              </w:rPr>
              <w:t>text</w:t>
            </w:r>
            <w:r w:rsidR="007E703B" w:rsidRPr="00166F92">
              <w:rPr>
                <w:i/>
              </w:rPr>
              <w:t xml:space="preserve"> </w:t>
            </w:r>
            <w:r w:rsidRPr="00166F92">
              <w:rPr>
                <w:i/>
              </w:rPr>
              <w:t>is</w:t>
            </w:r>
            <w:r w:rsidR="007E703B" w:rsidRPr="00166F92">
              <w:rPr>
                <w:i/>
              </w:rPr>
              <w:t xml:space="preserve"> </w:t>
            </w:r>
            <w:r w:rsidRPr="00166F92">
              <w:rPr>
                <w:i/>
              </w:rPr>
              <w:t>to</w:t>
            </w:r>
            <w:r w:rsidR="007E703B" w:rsidRPr="00166F92">
              <w:rPr>
                <w:i/>
              </w:rPr>
              <w:t xml:space="preserve"> </w:t>
            </w:r>
            <w:r w:rsidRPr="00166F92">
              <w:rPr>
                <w:i/>
              </w:rPr>
              <w:t>help</w:t>
            </w:r>
            <w:r w:rsidR="007E703B" w:rsidRPr="00166F92">
              <w:rPr>
                <w:i/>
              </w:rPr>
              <w:t xml:space="preserve"> </w:t>
            </w:r>
            <w:r w:rsidRPr="00166F92">
              <w:rPr>
                <w:i/>
              </w:rPr>
              <w:t>Bidders</w:t>
            </w:r>
            <w:r w:rsidR="007E703B" w:rsidRPr="00166F92">
              <w:rPr>
                <w:i/>
              </w:rPr>
              <w:t xml:space="preserve"> </w:t>
            </w:r>
            <w:r w:rsidRPr="00166F92">
              <w:rPr>
                <w:i/>
              </w:rPr>
              <w:t>in</w:t>
            </w:r>
            <w:r w:rsidR="007E703B" w:rsidRPr="00166F92">
              <w:rPr>
                <w:i/>
              </w:rPr>
              <w:t xml:space="preserve"> </w:t>
            </w:r>
            <w:r w:rsidRPr="00166F92">
              <w:rPr>
                <w:i/>
              </w:rPr>
              <w:t>preparing</w:t>
            </w:r>
            <w:r w:rsidR="007E703B" w:rsidRPr="00166F92">
              <w:rPr>
                <w:i/>
              </w:rPr>
              <w:t xml:space="preserve"> </w:t>
            </w:r>
            <w:r w:rsidRPr="00166F92">
              <w:rPr>
                <w:i/>
              </w:rPr>
              <w:t>this</w:t>
            </w:r>
            <w:r w:rsidR="007E703B" w:rsidRPr="00166F92">
              <w:rPr>
                <w:i/>
              </w:rPr>
              <w:t xml:space="preserve"> </w:t>
            </w:r>
            <w:r w:rsidRPr="00166F92">
              <w:rPr>
                <w:i/>
              </w:rPr>
              <w:t>form</w:t>
            </w:r>
            <w:r w:rsidR="00FE3DE5" w:rsidRPr="00166F92">
              <w:rPr>
                <w:i/>
              </w:rPr>
              <w:t>.</w:t>
            </w:r>
            <w:r w:rsidR="00FE3DE5" w:rsidRPr="00166F92">
              <w:rPr>
                <w:i/>
              </w:rPr>
              <w:tab/>
            </w:r>
          </w:p>
        </w:tc>
      </w:tr>
    </w:tbl>
    <w:p w14:paraId="0BFE3338" w14:textId="77777777" w:rsidR="002A6461" w:rsidRPr="00166F92" w:rsidRDefault="002A6461" w:rsidP="001D5093">
      <w:pPr>
        <w:jc w:val="left"/>
      </w:pPr>
      <w:bookmarkStart w:id="587" w:name="_Hlt139095454"/>
      <w:bookmarkEnd w:id="587"/>
    </w:p>
    <w:p w14:paraId="621EE3CB" w14:textId="77777777" w:rsidR="005B4A5F" w:rsidRPr="002E338E" w:rsidRDefault="005B4A5F" w:rsidP="001D5093">
      <w:pPr>
        <w:tabs>
          <w:tab w:val="right" w:pos="9000"/>
        </w:tabs>
        <w:jc w:val="left"/>
        <w:rPr>
          <w:szCs w:val="24"/>
        </w:rPr>
      </w:pPr>
      <w:r w:rsidRPr="002E338E">
        <w:rPr>
          <w:b/>
          <w:szCs w:val="24"/>
        </w:rPr>
        <w:t>Date</w:t>
      </w:r>
      <w:r w:rsidR="007E703B" w:rsidRPr="002E338E">
        <w:rPr>
          <w:b/>
          <w:szCs w:val="24"/>
        </w:rPr>
        <w:t xml:space="preserve"> </w:t>
      </w:r>
      <w:r w:rsidRPr="002E338E">
        <w:rPr>
          <w:b/>
          <w:szCs w:val="24"/>
        </w:rPr>
        <w:t>of</w:t>
      </w:r>
      <w:r w:rsidR="007E703B" w:rsidRPr="002E338E">
        <w:rPr>
          <w:b/>
          <w:szCs w:val="24"/>
        </w:rPr>
        <w:t xml:space="preserve"> </w:t>
      </w:r>
      <w:r w:rsidR="00150BEE" w:rsidRPr="002E338E">
        <w:rPr>
          <w:b/>
          <w:szCs w:val="24"/>
        </w:rPr>
        <w:t>this</w:t>
      </w:r>
      <w:r w:rsidR="007E703B" w:rsidRPr="002E338E">
        <w:rPr>
          <w:b/>
          <w:szCs w:val="24"/>
        </w:rPr>
        <w:t xml:space="preserve"> </w:t>
      </w:r>
      <w:r w:rsidRPr="002E338E">
        <w:rPr>
          <w:b/>
          <w:szCs w:val="24"/>
        </w:rPr>
        <w:t>Bid</w:t>
      </w:r>
      <w:r w:rsidR="007E703B" w:rsidRPr="002E338E">
        <w:rPr>
          <w:b/>
          <w:szCs w:val="24"/>
        </w:rPr>
        <w:t xml:space="preserve"> </w:t>
      </w:r>
      <w:r w:rsidR="006A7A5A" w:rsidRPr="002E338E">
        <w:rPr>
          <w:b/>
          <w:szCs w:val="24"/>
        </w:rPr>
        <w:t>s</w:t>
      </w:r>
      <w:r w:rsidRPr="002E338E">
        <w:rPr>
          <w:b/>
          <w:szCs w:val="24"/>
        </w:rPr>
        <w:t>ubmission</w:t>
      </w:r>
      <w:r w:rsidRPr="002E338E">
        <w:rPr>
          <w:szCs w:val="24"/>
        </w:rPr>
        <w:t>:</w:t>
      </w:r>
      <w:r w:rsidR="007E703B" w:rsidRPr="002E338E">
        <w:rPr>
          <w:szCs w:val="24"/>
        </w:rPr>
        <w:t xml:space="preserve"> </w:t>
      </w:r>
      <w:r w:rsidRPr="002E338E">
        <w:rPr>
          <w:szCs w:val="24"/>
        </w:rPr>
        <w:t>[</w:t>
      </w:r>
      <w:r w:rsidR="006A7A5A" w:rsidRPr="002E338E">
        <w:rPr>
          <w:i/>
          <w:szCs w:val="24"/>
        </w:rPr>
        <w:t>insert</w:t>
      </w:r>
      <w:r w:rsidR="007E703B" w:rsidRPr="002E338E">
        <w:rPr>
          <w:i/>
          <w:szCs w:val="24"/>
        </w:rPr>
        <w:t xml:space="preserve"> </w:t>
      </w:r>
      <w:r w:rsidR="006A7A5A" w:rsidRPr="002E338E">
        <w:rPr>
          <w:i/>
          <w:szCs w:val="24"/>
        </w:rPr>
        <w:t>date</w:t>
      </w:r>
      <w:r w:rsidR="007E703B" w:rsidRPr="002E338E">
        <w:rPr>
          <w:i/>
          <w:szCs w:val="24"/>
        </w:rPr>
        <w:t xml:space="preserve"> </w:t>
      </w:r>
      <w:r w:rsidR="006A7A5A" w:rsidRPr="002E338E">
        <w:rPr>
          <w:i/>
          <w:szCs w:val="24"/>
        </w:rPr>
        <w:t>(as</w:t>
      </w:r>
      <w:r w:rsidR="007E703B" w:rsidRPr="002E338E">
        <w:rPr>
          <w:i/>
          <w:szCs w:val="24"/>
        </w:rPr>
        <w:t xml:space="preserve"> </w:t>
      </w:r>
      <w:r w:rsidR="006A7A5A" w:rsidRPr="002E338E">
        <w:rPr>
          <w:i/>
          <w:szCs w:val="24"/>
        </w:rPr>
        <w:t>day,</w:t>
      </w:r>
      <w:r w:rsidR="007E703B" w:rsidRPr="002E338E">
        <w:rPr>
          <w:i/>
          <w:szCs w:val="24"/>
        </w:rPr>
        <w:t xml:space="preserve"> </w:t>
      </w:r>
      <w:r w:rsidR="006A7A5A" w:rsidRPr="002E338E">
        <w:rPr>
          <w:i/>
          <w:szCs w:val="24"/>
        </w:rPr>
        <w:t>month</w:t>
      </w:r>
      <w:r w:rsidR="007E703B" w:rsidRPr="002E338E">
        <w:rPr>
          <w:i/>
          <w:szCs w:val="24"/>
        </w:rPr>
        <w:t xml:space="preserve"> </w:t>
      </w:r>
      <w:r w:rsidR="006A7A5A" w:rsidRPr="002E338E">
        <w:rPr>
          <w:i/>
          <w:szCs w:val="24"/>
        </w:rPr>
        <w:t>and</w:t>
      </w:r>
      <w:r w:rsidR="007E703B" w:rsidRPr="002E338E">
        <w:rPr>
          <w:i/>
          <w:szCs w:val="24"/>
        </w:rPr>
        <w:t xml:space="preserve"> </w:t>
      </w:r>
      <w:r w:rsidR="006A7A5A" w:rsidRPr="002E338E">
        <w:rPr>
          <w:i/>
          <w:szCs w:val="24"/>
        </w:rPr>
        <w:t>year)</w:t>
      </w:r>
      <w:r w:rsidR="007E703B" w:rsidRPr="002E338E">
        <w:rPr>
          <w:i/>
          <w:szCs w:val="24"/>
        </w:rPr>
        <w:t xml:space="preserve"> </w:t>
      </w:r>
      <w:r w:rsidR="006A7A5A" w:rsidRPr="002E338E">
        <w:rPr>
          <w:i/>
          <w:szCs w:val="24"/>
        </w:rPr>
        <w:t>of</w:t>
      </w:r>
      <w:r w:rsidR="007E703B" w:rsidRPr="002E338E">
        <w:rPr>
          <w:i/>
          <w:szCs w:val="24"/>
        </w:rPr>
        <w:t xml:space="preserve"> </w:t>
      </w:r>
      <w:r w:rsidR="006A7A5A" w:rsidRPr="002E338E">
        <w:rPr>
          <w:i/>
          <w:szCs w:val="24"/>
        </w:rPr>
        <w:t>Bid</w:t>
      </w:r>
      <w:r w:rsidR="007E703B" w:rsidRPr="002E338E">
        <w:rPr>
          <w:i/>
          <w:szCs w:val="24"/>
        </w:rPr>
        <w:t xml:space="preserve"> </w:t>
      </w:r>
      <w:r w:rsidR="006A7A5A" w:rsidRPr="002E338E">
        <w:rPr>
          <w:i/>
          <w:szCs w:val="24"/>
        </w:rPr>
        <w:t>submission</w:t>
      </w:r>
      <w:r w:rsidR="006A7A5A" w:rsidRPr="002E338E">
        <w:rPr>
          <w:szCs w:val="24"/>
        </w:rPr>
        <w:t>]</w:t>
      </w:r>
    </w:p>
    <w:p w14:paraId="5615CF8A" w14:textId="77777777" w:rsidR="005B4A5F" w:rsidRPr="002E338E" w:rsidRDefault="005B4A5F" w:rsidP="001D5093">
      <w:pPr>
        <w:tabs>
          <w:tab w:val="right" w:pos="9000"/>
        </w:tabs>
        <w:jc w:val="left"/>
        <w:rPr>
          <w:szCs w:val="24"/>
        </w:rPr>
      </w:pPr>
      <w:r w:rsidRPr="002E338E">
        <w:rPr>
          <w:b/>
          <w:szCs w:val="24"/>
        </w:rPr>
        <w:t>RFB</w:t>
      </w:r>
      <w:r w:rsidR="007E703B" w:rsidRPr="002E338E">
        <w:rPr>
          <w:b/>
          <w:szCs w:val="24"/>
        </w:rPr>
        <w:t xml:space="preserve"> </w:t>
      </w:r>
      <w:r w:rsidRPr="002E338E">
        <w:rPr>
          <w:b/>
          <w:szCs w:val="24"/>
        </w:rPr>
        <w:t>No.:</w:t>
      </w:r>
      <w:r w:rsidR="007E703B" w:rsidRPr="002E338E">
        <w:rPr>
          <w:szCs w:val="24"/>
        </w:rPr>
        <w:t xml:space="preserve"> </w:t>
      </w:r>
      <w:r w:rsidRPr="002E338E">
        <w:rPr>
          <w:szCs w:val="24"/>
        </w:rPr>
        <w:t>[</w:t>
      </w:r>
      <w:r w:rsidR="006A7A5A" w:rsidRPr="002E338E">
        <w:rPr>
          <w:i/>
          <w:szCs w:val="24"/>
        </w:rPr>
        <w:t>insert</w:t>
      </w:r>
      <w:r w:rsidR="007E703B" w:rsidRPr="002E338E">
        <w:rPr>
          <w:i/>
          <w:szCs w:val="24"/>
        </w:rPr>
        <w:t xml:space="preserve"> </w:t>
      </w:r>
      <w:r w:rsidR="006A7A5A" w:rsidRPr="002E338E">
        <w:rPr>
          <w:i/>
          <w:szCs w:val="24"/>
        </w:rPr>
        <w:t>number</w:t>
      </w:r>
      <w:r w:rsidR="007E703B" w:rsidRPr="002E338E">
        <w:rPr>
          <w:i/>
          <w:szCs w:val="24"/>
        </w:rPr>
        <w:t xml:space="preserve"> </w:t>
      </w:r>
      <w:r w:rsidR="006A7A5A" w:rsidRPr="002E338E">
        <w:rPr>
          <w:i/>
          <w:szCs w:val="24"/>
        </w:rPr>
        <w:t>of</w:t>
      </w:r>
      <w:r w:rsidR="007E703B" w:rsidRPr="002E338E">
        <w:rPr>
          <w:i/>
          <w:szCs w:val="24"/>
        </w:rPr>
        <w:t xml:space="preserve"> </w:t>
      </w:r>
      <w:r w:rsidR="006A7A5A" w:rsidRPr="002E338E">
        <w:rPr>
          <w:i/>
          <w:szCs w:val="24"/>
        </w:rPr>
        <w:t>RFB</w:t>
      </w:r>
      <w:r w:rsidR="007E703B" w:rsidRPr="002E338E">
        <w:rPr>
          <w:i/>
          <w:szCs w:val="24"/>
        </w:rPr>
        <w:t xml:space="preserve"> </w:t>
      </w:r>
      <w:r w:rsidR="006A7A5A" w:rsidRPr="002E338E">
        <w:rPr>
          <w:i/>
          <w:szCs w:val="24"/>
        </w:rPr>
        <w:t>process</w:t>
      </w:r>
      <w:r w:rsidR="006A7A5A" w:rsidRPr="002E338E">
        <w:rPr>
          <w:szCs w:val="24"/>
        </w:rPr>
        <w:t>]</w:t>
      </w:r>
    </w:p>
    <w:p w14:paraId="1DC7D772" w14:textId="77777777" w:rsidR="005B4A5F" w:rsidRPr="002E338E" w:rsidRDefault="005B4A5F" w:rsidP="001D5093">
      <w:pPr>
        <w:jc w:val="left"/>
        <w:rPr>
          <w:szCs w:val="24"/>
        </w:rPr>
      </w:pPr>
      <w:r w:rsidRPr="002E338E">
        <w:rPr>
          <w:b/>
          <w:iCs/>
          <w:szCs w:val="24"/>
        </w:rPr>
        <w:t>Alternative</w:t>
      </w:r>
      <w:r w:rsidR="007E703B" w:rsidRPr="002E338E">
        <w:rPr>
          <w:b/>
          <w:iCs/>
          <w:szCs w:val="24"/>
        </w:rPr>
        <w:t xml:space="preserve"> </w:t>
      </w:r>
      <w:r w:rsidRPr="002E338E">
        <w:rPr>
          <w:b/>
          <w:iCs/>
          <w:szCs w:val="24"/>
        </w:rPr>
        <w:t>No.</w:t>
      </w:r>
      <w:r w:rsidRPr="002E338E">
        <w:rPr>
          <w:iCs/>
          <w:szCs w:val="24"/>
        </w:rPr>
        <w:t>:</w:t>
      </w:r>
      <w:r w:rsidR="006A7A5A" w:rsidRPr="002E338E">
        <w:rPr>
          <w:iCs/>
          <w:szCs w:val="24"/>
        </w:rPr>
        <w:t>[</w:t>
      </w:r>
      <w:r w:rsidR="006A7A5A" w:rsidRPr="002E338E">
        <w:rPr>
          <w:i/>
          <w:iCs/>
          <w:szCs w:val="24"/>
        </w:rPr>
        <w:t>insert</w:t>
      </w:r>
      <w:r w:rsidR="007E703B" w:rsidRPr="002E338E">
        <w:rPr>
          <w:i/>
          <w:iCs/>
          <w:szCs w:val="24"/>
        </w:rPr>
        <w:t xml:space="preserve"> </w:t>
      </w:r>
      <w:r w:rsidR="006A7A5A" w:rsidRPr="002E338E">
        <w:rPr>
          <w:i/>
          <w:iCs/>
          <w:szCs w:val="24"/>
        </w:rPr>
        <w:t>identification</w:t>
      </w:r>
      <w:r w:rsidR="007E703B" w:rsidRPr="002E338E">
        <w:rPr>
          <w:i/>
          <w:iCs/>
          <w:szCs w:val="24"/>
        </w:rPr>
        <w:t xml:space="preserve"> </w:t>
      </w:r>
      <w:r w:rsidR="006A7A5A" w:rsidRPr="002E338E">
        <w:rPr>
          <w:i/>
          <w:iCs/>
          <w:szCs w:val="24"/>
        </w:rPr>
        <w:t>No</w:t>
      </w:r>
      <w:r w:rsidR="007E703B" w:rsidRPr="002E338E">
        <w:rPr>
          <w:i/>
          <w:iCs/>
          <w:szCs w:val="24"/>
        </w:rPr>
        <w:t xml:space="preserve"> </w:t>
      </w:r>
      <w:r w:rsidR="006A7A5A" w:rsidRPr="002E338E">
        <w:rPr>
          <w:i/>
          <w:iCs/>
          <w:szCs w:val="24"/>
        </w:rPr>
        <w:t>if</w:t>
      </w:r>
      <w:r w:rsidR="007E703B" w:rsidRPr="002E338E">
        <w:rPr>
          <w:i/>
          <w:iCs/>
          <w:szCs w:val="24"/>
        </w:rPr>
        <w:t xml:space="preserve"> </w:t>
      </w:r>
      <w:r w:rsidR="006A7A5A" w:rsidRPr="002E338E">
        <w:rPr>
          <w:i/>
          <w:iCs/>
          <w:szCs w:val="24"/>
        </w:rPr>
        <w:t>this</w:t>
      </w:r>
      <w:r w:rsidR="007E703B" w:rsidRPr="002E338E">
        <w:rPr>
          <w:i/>
          <w:iCs/>
          <w:szCs w:val="24"/>
        </w:rPr>
        <w:t xml:space="preserve"> </w:t>
      </w:r>
      <w:r w:rsidR="006A7A5A" w:rsidRPr="002E338E">
        <w:rPr>
          <w:i/>
          <w:iCs/>
          <w:szCs w:val="24"/>
        </w:rPr>
        <w:t>is</w:t>
      </w:r>
      <w:r w:rsidR="007E703B" w:rsidRPr="002E338E">
        <w:rPr>
          <w:i/>
          <w:iCs/>
          <w:szCs w:val="24"/>
        </w:rPr>
        <w:t xml:space="preserve"> </w:t>
      </w:r>
      <w:r w:rsidR="006A7A5A" w:rsidRPr="002E338E">
        <w:rPr>
          <w:i/>
          <w:iCs/>
          <w:szCs w:val="24"/>
        </w:rPr>
        <w:t>a</w:t>
      </w:r>
      <w:r w:rsidR="007E703B" w:rsidRPr="002E338E">
        <w:rPr>
          <w:i/>
          <w:iCs/>
          <w:szCs w:val="24"/>
        </w:rPr>
        <w:t xml:space="preserve"> </w:t>
      </w:r>
      <w:r w:rsidR="006A7A5A" w:rsidRPr="002E338E">
        <w:rPr>
          <w:i/>
          <w:iCs/>
          <w:szCs w:val="24"/>
        </w:rPr>
        <w:t>Bid</w:t>
      </w:r>
      <w:r w:rsidR="007E703B" w:rsidRPr="002E338E">
        <w:rPr>
          <w:i/>
          <w:iCs/>
          <w:szCs w:val="24"/>
        </w:rPr>
        <w:t xml:space="preserve"> </w:t>
      </w:r>
      <w:r w:rsidR="006A7A5A" w:rsidRPr="002E338E">
        <w:rPr>
          <w:i/>
          <w:iCs/>
          <w:szCs w:val="24"/>
        </w:rPr>
        <w:t>for</w:t>
      </w:r>
      <w:r w:rsidR="007E703B" w:rsidRPr="002E338E">
        <w:rPr>
          <w:i/>
          <w:iCs/>
          <w:szCs w:val="24"/>
        </w:rPr>
        <w:t xml:space="preserve"> </w:t>
      </w:r>
      <w:r w:rsidR="006A7A5A" w:rsidRPr="002E338E">
        <w:rPr>
          <w:i/>
          <w:iCs/>
          <w:szCs w:val="24"/>
        </w:rPr>
        <w:t>an</w:t>
      </w:r>
      <w:r w:rsidR="007E703B" w:rsidRPr="002E338E">
        <w:rPr>
          <w:i/>
          <w:iCs/>
          <w:szCs w:val="24"/>
        </w:rPr>
        <w:t xml:space="preserve"> </w:t>
      </w:r>
      <w:r w:rsidR="006A7A5A" w:rsidRPr="002E338E">
        <w:rPr>
          <w:i/>
          <w:iCs/>
          <w:szCs w:val="24"/>
        </w:rPr>
        <w:t>alternative</w:t>
      </w:r>
      <w:r w:rsidR="006A7A5A" w:rsidRPr="002E338E">
        <w:rPr>
          <w:iCs/>
          <w:szCs w:val="24"/>
        </w:rPr>
        <w:t>]</w:t>
      </w:r>
    </w:p>
    <w:p w14:paraId="2DA5BDAB" w14:textId="77777777" w:rsidR="008B63F9" w:rsidRPr="002759BC" w:rsidRDefault="005B4A5F" w:rsidP="002E338E">
      <w:pPr>
        <w:spacing w:after="0"/>
        <w:rPr>
          <w:b/>
          <w:szCs w:val="24"/>
        </w:rPr>
      </w:pPr>
      <w:r w:rsidRPr="002759BC">
        <w:rPr>
          <w:szCs w:val="24"/>
        </w:rPr>
        <w:t>To:</w:t>
      </w:r>
      <w:r w:rsidR="007E703B" w:rsidRPr="002759BC">
        <w:rPr>
          <w:szCs w:val="24"/>
        </w:rPr>
        <w:t xml:space="preserve"> </w:t>
      </w:r>
      <w:r w:rsidR="002B5D78" w:rsidRPr="002759BC">
        <w:rPr>
          <w:b/>
          <w:szCs w:val="24"/>
        </w:rPr>
        <w:t xml:space="preserve">Ministry of Environment, Climate Change and Technology, </w:t>
      </w:r>
    </w:p>
    <w:p w14:paraId="39FC5DD5" w14:textId="0A85EB55" w:rsidR="005B4A5F" w:rsidRPr="002759BC" w:rsidRDefault="002B5D78" w:rsidP="002E338E">
      <w:pPr>
        <w:ind w:left="392"/>
        <w:rPr>
          <w:b/>
          <w:szCs w:val="24"/>
        </w:rPr>
      </w:pPr>
      <w:r w:rsidRPr="002759BC">
        <w:rPr>
          <w:b/>
          <w:szCs w:val="24"/>
        </w:rPr>
        <w:t>Male’ Republic of Maldives</w:t>
      </w:r>
    </w:p>
    <w:p w14:paraId="7C079447" w14:textId="77777777" w:rsidR="002A6461" w:rsidRDefault="002A6461" w:rsidP="00B5453A">
      <w:pPr>
        <w:tabs>
          <w:tab w:val="right" w:pos="4860"/>
        </w:tabs>
        <w:spacing w:before="120" w:after="200"/>
        <w:ind w:right="0"/>
        <w:rPr>
          <w:b/>
          <w:iCs/>
        </w:rPr>
      </w:pPr>
    </w:p>
    <w:p w14:paraId="39E0630E" w14:textId="60F6EDA4" w:rsidR="00524CE6" w:rsidRPr="00060E11" w:rsidRDefault="00524CE6" w:rsidP="00B5453A">
      <w:pPr>
        <w:tabs>
          <w:tab w:val="right" w:pos="4860"/>
        </w:tabs>
        <w:spacing w:before="120" w:after="200"/>
        <w:ind w:right="0"/>
        <w:rPr>
          <w:rFonts w:asciiTheme="majorBidi" w:hAnsiTheme="majorBidi" w:cstheme="majorBidi"/>
          <w:b/>
          <w:bCs/>
          <w:spacing w:val="-2"/>
          <w:szCs w:val="24"/>
        </w:rPr>
      </w:pPr>
      <w:r>
        <w:rPr>
          <w:b/>
          <w:iCs/>
        </w:rPr>
        <w:t xml:space="preserve">DESIGN, </w:t>
      </w:r>
      <w:r w:rsidRPr="009D0871">
        <w:rPr>
          <w:b/>
          <w:iCs/>
        </w:rPr>
        <w:t>SUPPLY</w:t>
      </w:r>
      <w:r w:rsidRPr="00060E11">
        <w:rPr>
          <w:rFonts w:asciiTheme="majorBidi" w:hAnsiTheme="majorBidi" w:cstheme="majorBidi"/>
          <w:b/>
          <w:bCs/>
          <w:spacing w:val="-2"/>
          <w:szCs w:val="24"/>
        </w:rPr>
        <w:t>, INSTALL, COMMISSION</w:t>
      </w:r>
      <w:r>
        <w:rPr>
          <w:rFonts w:asciiTheme="majorBidi" w:hAnsiTheme="majorBidi" w:cstheme="majorBidi"/>
          <w:b/>
          <w:bCs/>
          <w:spacing w:val="-2"/>
          <w:szCs w:val="24"/>
        </w:rPr>
        <w:t xml:space="preserve"> OF</w:t>
      </w:r>
      <w:r w:rsidRPr="00060E11">
        <w:rPr>
          <w:rFonts w:asciiTheme="majorBidi" w:hAnsiTheme="majorBidi" w:cstheme="majorBidi"/>
          <w:b/>
          <w:bCs/>
          <w:spacing w:val="-2"/>
          <w:szCs w:val="24"/>
        </w:rPr>
        <w:t xml:space="preserve"> BATTERY ENERGY STORAGE SYSTEMS (</w:t>
      </w:r>
      <w:r w:rsidRPr="001A740D">
        <w:rPr>
          <w:b/>
          <w:iCs/>
          <w:szCs w:val="24"/>
        </w:rPr>
        <w:t>BESS</w:t>
      </w:r>
      <w:r w:rsidRPr="00060E11">
        <w:rPr>
          <w:rFonts w:asciiTheme="majorBidi" w:hAnsiTheme="majorBidi" w:cstheme="majorBidi"/>
          <w:b/>
          <w:bCs/>
          <w:spacing w:val="-2"/>
          <w:szCs w:val="24"/>
        </w:rPr>
        <w:t>) ON SELECTED ISLANDS IN MALDIVES</w:t>
      </w:r>
    </w:p>
    <w:p w14:paraId="0F7FB017" w14:textId="77777777" w:rsidR="00524CE6" w:rsidRPr="002759BC" w:rsidRDefault="00524CE6" w:rsidP="002759BC">
      <w:pPr>
        <w:spacing w:before="240" w:after="240"/>
        <w:ind w:left="720"/>
        <w:rPr>
          <w:b/>
          <w:bCs/>
          <w:i/>
          <w:iCs/>
          <w:color w:val="FF0000"/>
        </w:rPr>
      </w:pPr>
      <w:r w:rsidRPr="002759BC">
        <w:rPr>
          <w:b/>
          <w:bCs/>
          <w:i/>
          <w:iCs/>
          <w:color w:val="FF0000"/>
        </w:rPr>
        <w:t>[delete as appropriate if bidding for a single Lot]:</w:t>
      </w:r>
    </w:p>
    <w:p w14:paraId="6ABBB83A" w14:textId="3099E735" w:rsidR="00524CE6" w:rsidRDefault="00524CE6" w:rsidP="002759BC">
      <w:pPr>
        <w:tabs>
          <w:tab w:val="right" w:pos="4860"/>
        </w:tabs>
        <w:spacing w:before="120" w:after="200"/>
        <w:ind w:left="720" w:right="0"/>
        <w:rPr>
          <w:rFonts w:asciiTheme="majorBidi" w:hAnsiTheme="majorBidi" w:cstheme="majorBidi"/>
          <w:b/>
          <w:bCs/>
          <w:spacing w:val="-2"/>
          <w:szCs w:val="24"/>
        </w:rPr>
      </w:pPr>
      <w:r w:rsidRPr="00060E11">
        <w:rPr>
          <w:rFonts w:asciiTheme="majorBidi" w:hAnsiTheme="majorBidi" w:cstheme="majorBidi"/>
          <w:b/>
          <w:bCs/>
          <w:spacing w:val="-2"/>
          <w:szCs w:val="24"/>
        </w:rPr>
        <w:t xml:space="preserve">LOT ONE: </w:t>
      </w:r>
      <w:r w:rsidR="00630B7D" w:rsidRPr="00060E11">
        <w:rPr>
          <w:rFonts w:asciiTheme="majorBidi" w:hAnsiTheme="majorBidi" w:cstheme="majorBidi"/>
          <w:b/>
          <w:bCs/>
          <w:spacing w:val="-2"/>
          <w:szCs w:val="24"/>
        </w:rPr>
        <w:t>2</w:t>
      </w:r>
      <w:r w:rsidR="00630B7D">
        <w:rPr>
          <w:rFonts w:asciiTheme="majorBidi" w:hAnsiTheme="majorBidi" w:cstheme="majorBidi"/>
          <w:b/>
          <w:bCs/>
          <w:spacing w:val="-2"/>
          <w:szCs w:val="24"/>
        </w:rPr>
        <w:t>3-MW/23-</w:t>
      </w:r>
      <w:r w:rsidR="00630B7D" w:rsidRPr="00060E11">
        <w:rPr>
          <w:rFonts w:asciiTheme="majorBidi" w:hAnsiTheme="majorBidi" w:cstheme="majorBidi"/>
          <w:b/>
          <w:bCs/>
          <w:spacing w:val="-2"/>
          <w:szCs w:val="24"/>
        </w:rPr>
        <w:t>MWh</w:t>
      </w:r>
      <w:r w:rsidR="00630B7D" w:rsidRPr="00060E11">
        <w:rPr>
          <w:rFonts w:asciiTheme="majorBidi" w:hAnsiTheme="majorBidi" w:cstheme="majorBidi"/>
          <w:spacing w:val="-2"/>
          <w:szCs w:val="24"/>
        </w:rPr>
        <w:t xml:space="preserve"> </w:t>
      </w:r>
      <w:r w:rsidRPr="00060E11">
        <w:rPr>
          <w:rFonts w:asciiTheme="majorBidi" w:hAnsiTheme="majorBidi" w:cstheme="majorBidi"/>
          <w:spacing w:val="-2"/>
          <w:szCs w:val="24"/>
        </w:rPr>
        <w:t xml:space="preserve">Battery Energy Storage Systems (BESS) </w:t>
      </w:r>
      <w:r w:rsidRPr="00C3005A">
        <w:rPr>
          <w:rFonts w:asciiTheme="majorBidi" w:hAnsiTheme="majorBidi" w:cstheme="majorBidi"/>
          <w:spacing w:val="-2"/>
          <w:szCs w:val="24"/>
        </w:rPr>
        <w:t xml:space="preserve">on </w:t>
      </w:r>
      <w:r w:rsidRPr="009D0871">
        <w:rPr>
          <w:rFonts w:asciiTheme="majorBidi" w:hAnsiTheme="majorBidi" w:cstheme="majorBidi"/>
          <w:spacing w:val="-2"/>
          <w:szCs w:val="24"/>
        </w:rPr>
        <w:t xml:space="preserve">locations at Addu City mainland and </w:t>
      </w:r>
      <w:proofErr w:type="spellStart"/>
      <w:r w:rsidRPr="009D0871">
        <w:rPr>
          <w:rFonts w:asciiTheme="majorBidi" w:hAnsiTheme="majorBidi" w:cstheme="majorBidi"/>
          <w:spacing w:val="-2"/>
          <w:szCs w:val="24"/>
        </w:rPr>
        <w:t>Hulhudhoo-Meedhoo</w:t>
      </w:r>
      <w:proofErr w:type="spellEnd"/>
      <w:r w:rsidRPr="009D0871">
        <w:rPr>
          <w:rFonts w:asciiTheme="majorBidi" w:hAnsiTheme="majorBidi" w:cstheme="majorBidi"/>
          <w:spacing w:val="-2"/>
          <w:szCs w:val="24"/>
        </w:rPr>
        <w:t xml:space="preserve">, </w:t>
      </w:r>
      <w:proofErr w:type="spellStart"/>
      <w:r w:rsidRPr="009D0871">
        <w:rPr>
          <w:rFonts w:asciiTheme="majorBidi" w:hAnsiTheme="majorBidi" w:cstheme="majorBidi"/>
          <w:spacing w:val="-2"/>
          <w:szCs w:val="24"/>
        </w:rPr>
        <w:t>Fuvahmulah</w:t>
      </w:r>
      <w:proofErr w:type="spellEnd"/>
      <w:r>
        <w:rPr>
          <w:rFonts w:asciiTheme="majorBidi" w:hAnsiTheme="majorBidi" w:cstheme="majorBidi"/>
          <w:spacing w:val="-2"/>
          <w:szCs w:val="24"/>
        </w:rPr>
        <w:t xml:space="preserve"> City</w:t>
      </w:r>
      <w:r w:rsidRPr="009D0871">
        <w:rPr>
          <w:rFonts w:asciiTheme="majorBidi" w:hAnsiTheme="majorBidi" w:cstheme="majorBidi"/>
          <w:spacing w:val="-2"/>
          <w:szCs w:val="24"/>
        </w:rPr>
        <w:t xml:space="preserve">, </w:t>
      </w:r>
      <w:proofErr w:type="spellStart"/>
      <w:r w:rsidRPr="009D0871">
        <w:rPr>
          <w:rFonts w:asciiTheme="majorBidi" w:hAnsiTheme="majorBidi" w:cstheme="majorBidi"/>
          <w:spacing w:val="-2"/>
          <w:szCs w:val="24"/>
        </w:rPr>
        <w:t>GDh</w:t>
      </w:r>
      <w:proofErr w:type="spellEnd"/>
      <w:r w:rsidRPr="009D0871">
        <w:rPr>
          <w:rFonts w:asciiTheme="majorBidi" w:hAnsiTheme="majorBidi" w:cstheme="majorBidi"/>
          <w:spacing w:val="-2"/>
          <w:szCs w:val="24"/>
        </w:rPr>
        <w:t xml:space="preserve">. </w:t>
      </w:r>
      <w:proofErr w:type="spellStart"/>
      <w:r w:rsidRPr="009D0871">
        <w:rPr>
          <w:rFonts w:asciiTheme="majorBidi" w:hAnsiTheme="majorBidi" w:cstheme="majorBidi"/>
          <w:spacing w:val="-2"/>
          <w:szCs w:val="24"/>
        </w:rPr>
        <w:t>Thinadhoo</w:t>
      </w:r>
      <w:proofErr w:type="spellEnd"/>
      <w:r w:rsidRPr="009D0871">
        <w:rPr>
          <w:rFonts w:asciiTheme="majorBidi" w:hAnsiTheme="majorBidi" w:cstheme="majorBidi"/>
          <w:spacing w:val="-2"/>
          <w:szCs w:val="24"/>
        </w:rPr>
        <w:t xml:space="preserve">, </w:t>
      </w:r>
      <w:proofErr w:type="spellStart"/>
      <w:r w:rsidRPr="009D0871">
        <w:rPr>
          <w:rFonts w:asciiTheme="majorBidi" w:hAnsiTheme="majorBidi" w:cstheme="majorBidi"/>
          <w:spacing w:val="-2"/>
          <w:szCs w:val="24"/>
        </w:rPr>
        <w:t>Kulhudhuffushi</w:t>
      </w:r>
      <w:proofErr w:type="spellEnd"/>
      <w:r>
        <w:rPr>
          <w:rFonts w:asciiTheme="majorBidi" w:hAnsiTheme="majorBidi" w:cstheme="majorBidi"/>
          <w:spacing w:val="-2"/>
          <w:szCs w:val="24"/>
        </w:rPr>
        <w:t xml:space="preserve"> City</w:t>
      </w:r>
      <w:r w:rsidRPr="009D0871">
        <w:rPr>
          <w:rFonts w:asciiTheme="majorBidi" w:hAnsiTheme="majorBidi" w:cstheme="majorBidi"/>
          <w:spacing w:val="-2"/>
          <w:szCs w:val="24"/>
        </w:rPr>
        <w:t xml:space="preserve">, B. </w:t>
      </w:r>
      <w:proofErr w:type="spellStart"/>
      <w:r w:rsidRPr="009D0871">
        <w:rPr>
          <w:rFonts w:asciiTheme="majorBidi" w:hAnsiTheme="majorBidi" w:cstheme="majorBidi"/>
          <w:spacing w:val="-2"/>
          <w:szCs w:val="24"/>
        </w:rPr>
        <w:t>Eydhafushi</w:t>
      </w:r>
      <w:proofErr w:type="spellEnd"/>
      <w:r w:rsidRPr="009D0871">
        <w:rPr>
          <w:rFonts w:asciiTheme="majorBidi" w:hAnsiTheme="majorBidi" w:cstheme="majorBidi"/>
          <w:spacing w:val="-2"/>
          <w:szCs w:val="24"/>
        </w:rPr>
        <w:t xml:space="preserve"> and </w:t>
      </w:r>
      <w:proofErr w:type="spellStart"/>
      <w:r w:rsidRPr="009D0871">
        <w:rPr>
          <w:rFonts w:asciiTheme="majorBidi" w:hAnsiTheme="majorBidi" w:cstheme="majorBidi"/>
          <w:spacing w:val="-2"/>
          <w:szCs w:val="24"/>
        </w:rPr>
        <w:t>Lh</w:t>
      </w:r>
      <w:proofErr w:type="spellEnd"/>
      <w:r w:rsidRPr="009D0871">
        <w:rPr>
          <w:rFonts w:asciiTheme="majorBidi" w:hAnsiTheme="majorBidi" w:cstheme="majorBidi"/>
          <w:spacing w:val="-2"/>
          <w:szCs w:val="24"/>
        </w:rPr>
        <w:t xml:space="preserve">. </w:t>
      </w:r>
      <w:proofErr w:type="spellStart"/>
      <w:r w:rsidRPr="009D0871">
        <w:rPr>
          <w:rFonts w:asciiTheme="majorBidi" w:hAnsiTheme="majorBidi" w:cstheme="majorBidi"/>
          <w:spacing w:val="-2"/>
          <w:szCs w:val="24"/>
        </w:rPr>
        <w:t>Hinnavaru</w:t>
      </w:r>
      <w:proofErr w:type="spellEnd"/>
      <w:r w:rsidRPr="00C3005A">
        <w:rPr>
          <w:rFonts w:asciiTheme="majorBidi" w:hAnsiTheme="majorBidi" w:cstheme="majorBidi"/>
          <w:spacing w:val="-2"/>
          <w:szCs w:val="24"/>
        </w:rPr>
        <w:t>.</w:t>
      </w:r>
    </w:p>
    <w:p w14:paraId="3A806551" w14:textId="321F736D" w:rsidR="00524CE6" w:rsidRDefault="00524CE6" w:rsidP="002759BC">
      <w:pPr>
        <w:ind w:left="720"/>
        <w:rPr>
          <w:rFonts w:asciiTheme="majorBidi" w:hAnsiTheme="majorBidi" w:cstheme="majorBidi"/>
          <w:spacing w:val="-2"/>
          <w:szCs w:val="24"/>
        </w:rPr>
      </w:pPr>
      <w:r w:rsidRPr="00060E11">
        <w:rPr>
          <w:rFonts w:asciiTheme="majorBidi" w:hAnsiTheme="majorBidi" w:cstheme="majorBidi"/>
          <w:b/>
          <w:bCs/>
          <w:spacing w:val="-2"/>
          <w:szCs w:val="24"/>
        </w:rPr>
        <w:t xml:space="preserve">LOT TWO: </w:t>
      </w:r>
      <w:r w:rsidR="00630B7D" w:rsidRPr="008E196B">
        <w:rPr>
          <w:rFonts w:asciiTheme="majorBidi" w:hAnsiTheme="majorBidi" w:cstheme="majorBidi"/>
          <w:b/>
          <w:bCs/>
          <w:spacing w:val="-2"/>
          <w:szCs w:val="24"/>
        </w:rPr>
        <w:t>13.5-MW/1</w:t>
      </w:r>
      <w:r w:rsidR="00F05720">
        <w:rPr>
          <w:rFonts w:asciiTheme="majorBidi" w:hAnsiTheme="majorBidi" w:cstheme="majorBidi"/>
          <w:b/>
          <w:bCs/>
          <w:spacing w:val="-2"/>
          <w:szCs w:val="24"/>
        </w:rPr>
        <w:t>7-</w:t>
      </w:r>
      <w:r w:rsidR="00630B7D" w:rsidRPr="008E196B">
        <w:rPr>
          <w:rFonts w:asciiTheme="majorBidi" w:hAnsiTheme="majorBidi" w:cstheme="majorBidi"/>
          <w:b/>
          <w:bCs/>
          <w:spacing w:val="-2"/>
          <w:szCs w:val="24"/>
        </w:rPr>
        <w:t>MWh</w:t>
      </w:r>
      <w:r w:rsidR="00630B7D" w:rsidRPr="00060E11">
        <w:rPr>
          <w:rFonts w:asciiTheme="majorBidi" w:hAnsiTheme="majorBidi" w:cstheme="majorBidi"/>
          <w:spacing w:val="-2"/>
          <w:szCs w:val="24"/>
        </w:rPr>
        <w:t xml:space="preserve"> </w:t>
      </w:r>
      <w:r w:rsidRPr="00060E11">
        <w:rPr>
          <w:rFonts w:asciiTheme="majorBidi" w:hAnsiTheme="majorBidi" w:cstheme="majorBidi"/>
          <w:spacing w:val="-2"/>
          <w:szCs w:val="24"/>
        </w:rPr>
        <w:t xml:space="preserve">Battery Energy Storage Systems (BESS) </w:t>
      </w:r>
      <w:r w:rsidRPr="00C3005A">
        <w:rPr>
          <w:rFonts w:asciiTheme="majorBidi" w:hAnsiTheme="majorBidi" w:cstheme="majorBidi"/>
          <w:spacing w:val="-2"/>
          <w:szCs w:val="24"/>
        </w:rPr>
        <w:t xml:space="preserve">on </w:t>
      </w:r>
      <w:r w:rsidRPr="009D0871">
        <w:rPr>
          <w:rFonts w:asciiTheme="majorBidi" w:hAnsiTheme="majorBidi" w:cstheme="majorBidi"/>
          <w:spacing w:val="-2"/>
          <w:szCs w:val="24"/>
        </w:rPr>
        <w:t>locations at</w:t>
      </w:r>
      <w:r w:rsidRPr="00C3005A">
        <w:rPr>
          <w:rFonts w:asciiTheme="majorBidi" w:hAnsiTheme="majorBidi" w:cstheme="majorBidi"/>
          <w:spacing w:val="-2"/>
          <w:szCs w:val="24"/>
        </w:rPr>
        <w:t xml:space="preserve"> </w:t>
      </w:r>
      <w:r w:rsidRPr="009D0871">
        <w:rPr>
          <w:rFonts w:asciiTheme="majorBidi" w:hAnsiTheme="majorBidi" w:cstheme="majorBidi"/>
          <w:spacing w:val="-2"/>
          <w:szCs w:val="24"/>
        </w:rPr>
        <w:t>L. Atoll Islands (</w:t>
      </w:r>
      <w:proofErr w:type="spellStart"/>
      <w:r w:rsidRPr="009D0871">
        <w:rPr>
          <w:rFonts w:asciiTheme="majorBidi" w:hAnsiTheme="majorBidi" w:cstheme="majorBidi"/>
          <w:spacing w:val="-2"/>
          <w:szCs w:val="24"/>
        </w:rPr>
        <w:t>Fonadhoo</w:t>
      </w:r>
      <w:proofErr w:type="spellEnd"/>
      <w:r w:rsidRPr="009D0871">
        <w:rPr>
          <w:rFonts w:asciiTheme="majorBidi" w:hAnsiTheme="majorBidi" w:cstheme="majorBidi"/>
          <w:spacing w:val="-2"/>
          <w:szCs w:val="24"/>
        </w:rPr>
        <w:t xml:space="preserve">, Gan, </w:t>
      </w:r>
      <w:proofErr w:type="spellStart"/>
      <w:r w:rsidR="00630B7D" w:rsidRPr="009D0871">
        <w:rPr>
          <w:rFonts w:asciiTheme="majorBidi" w:hAnsiTheme="majorBidi" w:cstheme="majorBidi"/>
          <w:spacing w:val="-2"/>
          <w:szCs w:val="24"/>
        </w:rPr>
        <w:t>Dha</w:t>
      </w:r>
      <w:r w:rsidR="00630B7D">
        <w:rPr>
          <w:rFonts w:asciiTheme="majorBidi" w:hAnsiTheme="majorBidi" w:cstheme="majorBidi"/>
          <w:spacing w:val="-2"/>
          <w:szCs w:val="24"/>
        </w:rPr>
        <w:t>n</w:t>
      </w:r>
      <w:r w:rsidR="00630B7D" w:rsidRPr="009D0871">
        <w:rPr>
          <w:rFonts w:asciiTheme="majorBidi" w:hAnsiTheme="majorBidi" w:cstheme="majorBidi"/>
          <w:spacing w:val="-2"/>
          <w:szCs w:val="24"/>
        </w:rPr>
        <w:t>bidhoo</w:t>
      </w:r>
      <w:proofErr w:type="spellEnd"/>
      <w:r w:rsidRPr="009D0871">
        <w:rPr>
          <w:rFonts w:asciiTheme="majorBidi" w:hAnsiTheme="majorBidi" w:cstheme="majorBidi"/>
          <w:spacing w:val="-2"/>
          <w:szCs w:val="24"/>
        </w:rPr>
        <w:t xml:space="preserve">, </w:t>
      </w:r>
      <w:proofErr w:type="spellStart"/>
      <w:r w:rsidRPr="009D0871">
        <w:rPr>
          <w:rFonts w:asciiTheme="majorBidi" w:hAnsiTheme="majorBidi" w:cstheme="majorBidi"/>
          <w:spacing w:val="-2"/>
          <w:szCs w:val="24"/>
        </w:rPr>
        <w:t>Isdhoo-Kalaidhoo</w:t>
      </w:r>
      <w:proofErr w:type="spellEnd"/>
      <w:r w:rsidRPr="009D0871">
        <w:rPr>
          <w:rFonts w:asciiTheme="majorBidi" w:hAnsiTheme="majorBidi" w:cstheme="majorBidi"/>
          <w:spacing w:val="-2"/>
          <w:szCs w:val="24"/>
        </w:rPr>
        <w:t xml:space="preserve">, </w:t>
      </w:r>
      <w:proofErr w:type="spellStart"/>
      <w:r w:rsidRPr="009D0871">
        <w:rPr>
          <w:rFonts w:asciiTheme="majorBidi" w:hAnsiTheme="majorBidi" w:cstheme="majorBidi"/>
          <w:spacing w:val="-2"/>
          <w:szCs w:val="24"/>
        </w:rPr>
        <w:t>Maabaidhoo</w:t>
      </w:r>
      <w:proofErr w:type="spellEnd"/>
      <w:r w:rsidRPr="009D0871">
        <w:rPr>
          <w:rFonts w:asciiTheme="majorBidi" w:hAnsiTheme="majorBidi" w:cstheme="majorBidi"/>
          <w:spacing w:val="-2"/>
          <w:szCs w:val="24"/>
        </w:rPr>
        <w:t xml:space="preserve">, </w:t>
      </w:r>
      <w:proofErr w:type="spellStart"/>
      <w:r w:rsidRPr="009D0871">
        <w:rPr>
          <w:rFonts w:asciiTheme="majorBidi" w:hAnsiTheme="majorBidi" w:cstheme="majorBidi"/>
          <w:spacing w:val="-2"/>
          <w:szCs w:val="24"/>
        </w:rPr>
        <w:t>Maamendhoo</w:t>
      </w:r>
      <w:proofErr w:type="spellEnd"/>
      <w:r w:rsidRPr="009D0871">
        <w:rPr>
          <w:rFonts w:asciiTheme="majorBidi" w:hAnsiTheme="majorBidi" w:cstheme="majorBidi"/>
          <w:spacing w:val="-2"/>
          <w:szCs w:val="24"/>
        </w:rPr>
        <w:t xml:space="preserve">, </w:t>
      </w:r>
      <w:proofErr w:type="spellStart"/>
      <w:r w:rsidRPr="009D0871">
        <w:rPr>
          <w:rFonts w:asciiTheme="majorBidi" w:hAnsiTheme="majorBidi" w:cstheme="majorBidi"/>
          <w:spacing w:val="-2"/>
          <w:szCs w:val="24"/>
        </w:rPr>
        <w:t>Kunahandhoo-Hithadhoo</w:t>
      </w:r>
      <w:proofErr w:type="spellEnd"/>
      <w:r w:rsidRPr="009D0871">
        <w:rPr>
          <w:rFonts w:asciiTheme="majorBidi" w:hAnsiTheme="majorBidi" w:cstheme="majorBidi"/>
          <w:spacing w:val="-2"/>
          <w:szCs w:val="24"/>
        </w:rPr>
        <w:t xml:space="preserve"> and </w:t>
      </w:r>
      <w:proofErr w:type="spellStart"/>
      <w:r w:rsidRPr="009D0871">
        <w:rPr>
          <w:rFonts w:asciiTheme="majorBidi" w:hAnsiTheme="majorBidi" w:cstheme="majorBidi"/>
          <w:spacing w:val="-2"/>
          <w:szCs w:val="24"/>
        </w:rPr>
        <w:t>Maavah</w:t>
      </w:r>
      <w:proofErr w:type="spellEnd"/>
      <w:r w:rsidRPr="009D0871">
        <w:rPr>
          <w:rFonts w:asciiTheme="majorBidi" w:hAnsiTheme="majorBidi" w:cstheme="majorBidi"/>
          <w:spacing w:val="-2"/>
          <w:szCs w:val="24"/>
        </w:rPr>
        <w:t xml:space="preserve">), </w:t>
      </w:r>
      <w:proofErr w:type="spellStart"/>
      <w:r w:rsidRPr="009D0871">
        <w:rPr>
          <w:rFonts w:asciiTheme="majorBidi" w:hAnsiTheme="majorBidi" w:cstheme="majorBidi"/>
          <w:spacing w:val="-2"/>
          <w:szCs w:val="24"/>
        </w:rPr>
        <w:t>Lh</w:t>
      </w:r>
      <w:proofErr w:type="spellEnd"/>
      <w:r w:rsidRPr="009D0871">
        <w:rPr>
          <w:rFonts w:asciiTheme="majorBidi" w:hAnsiTheme="majorBidi" w:cstheme="majorBidi"/>
          <w:spacing w:val="-2"/>
          <w:szCs w:val="24"/>
        </w:rPr>
        <w:t xml:space="preserve">. </w:t>
      </w:r>
      <w:proofErr w:type="spellStart"/>
      <w:r w:rsidRPr="009D0871">
        <w:rPr>
          <w:rFonts w:asciiTheme="majorBidi" w:hAnsiTheme="majorBidi" w:cstheme="majorBidi"/>
          <w:spacing w:val="-2"/>
          <w:szCs w:val="24"/>
        </w:rPr>
        <w:t>Naifaru</w:t>
      </w:r>
      <w:proofErr w:type="spellEnd"/>
      <w:r w:rsidRPr="009D0871">
        <w:rPr>
          <w:rFonts w:asciiTheme="majorBidi" w:hAnsiTheme="majorBidi" w:cstheme="majorBidi"/>
          <w:spacing w:val="-2"/>
          <w:szCs w:val="24"/>
        </w:rPr>
        <w:t xml:space="preserve">, Dh. Kudahuvadhoo, GA. </w:t>
      </w:r>
      <w:proofErr w:type="spellStart"/>
      <w:r w:rsidRPr="009D0871">
        <w:rPr>
          <w:rFonts w:asciiTheme="majorBidi" w:hAnsiTheme="majorBidi" w:cstheme="majorBidi"/>
          <w:spacing w:val="-2"/>
          <w:szCs w:val="24"/>
        </w:rPr>
        <w:t>Villingili</w:t>
      </w:r>
      <w:proofErr w:type="spellEnd"/>
      <w:r w:rsidRPr="009D0871">
        <w:rPr>
          <w:rFonts w:asciiTheme="majorBidi" w:hAnsiTheme="majorBidi" w:cstheme="majorBidi"/>
          <w:spacing w:val="-2"/>
          <w:szCs w:val="24"/>
        </w:rPr>
        <w:t xml:space="preserve"> and Sh. </w:t>
      </w:r>
      <w:proofErr w:type="spellStart"/>
      <w:r w:rsidRPr="009D0871">
        <w:rPr>
          <w:rFonts w:asciiTheme="majorBidi" w:hAnsiTheme="majorBidi" w:cstheme="majorBidi"/>
          <w:spacing w:val="-2"/>
          <w:szCs w:val="24"/>
        </w:rPr>
        <w:t>Funadhoo</w:t>
      </w:r>
      <w:proofErr w:type="spellEnd"/>
      <w:r w:rsidRPr="009D0871">
        <w:rPr>
          <w:rFonts w:asciiTheme="majorBidi" w:hAnsiTheme="majorBidi" w:cstheme="majorBidi"/>
          <w:spacing w:val="-2"/>
          <w:szCs w:val="24"/>
        </w:rPr>
        <w:t>.</w:t>
      </w:r>
    </w:p>
    <w:p w14:paraId="265DD1E6" w14:textId="0E28D717" w:rsidR="002759BC" w:rsidRPr="002A6461" w:rsidRDefault="00524CE6" w:rsidP="002759BC">
      <w:pPr>
        <w:spacing w:before="240" w:after="200"/>
        <w:ind w:right="-11"/>
        <w:rPr>
          <w:b/>
          <w:bCs/>
          <w:szCs w:val="24"/>
        </w:rPr>
      </w:pPr>
      <w:r w:rsidRPr="002A6461">
        <w:rPr>
          <w:b/>
          <w:bCs/>
          <w:noProof/>
          <w:szCs w:val="24"/>
        </w:rPr>
        <w:t>We, the undersigned, declare that:</w:t>
      </w:r>
    </w:p>
    <w:p w14:paraId="21A87784" w14:textId="26C31DE0" w:rsidR="005B4A5F" w:rsidRPr="002E338E" w:rsidRDefault="009B6928" w:rsidP="0021677F">
      <w:pPr>
        <w:numPr>
          <w:ilvl w:val="0"/>
          <w:numId w:val="19"/>
        </w:numPr>
        <w:spacing w:before="240" w:after="200"/>
        <w:ind w:left="578" w:right="-11" w:hanging="578"/>
        <w:rPr>
          <w:szCs w:val="24"/>
        </w:rPr>
      </w:pPr>
      <w:r w:rsidRPr="002E338E">
        <w:rPr>
          <w:b/>
          <w:szCs w:val="24"/>
        </w:rPr>
        <w:t>No</w:t>
      </w:r>
      <w:r w:rsidR="007E703B" w:rsidRPr="002E338E">
        <w:rPr>
          <w:b/>
          <w:szCs w:val="24"/>
        </w:rPr>
        <w:t xml:space="preserve"> </w:t>
      </w:r>
      <w:r w:rsidRPr="002E338E">
        <w:rPr>
          <w:b/>
          <w:szCs w:val="24"/>
        </w:rPr>
        <w:t>reservations:</w:t>
      </w:r>
      <w:r w:rsidR="00E878CB" w:rsidRPr="002E338E">
        <w:rPr>
          <w:b/>
          <w:szCs w:val="24"/>
        </w:rPr>
        <w:t xml:space="preserve"> </w:t>
      </w:r>
      <w:r w:rsidR="005B4A5F" w:rsidRPr="002E338E">
        <w:rPr>
          <w:szCs w:val="24"/>
        </w:rPr>
        <w:t>We</w:t>
      </w:r>
      <w:r w:rsidR="007E703B" w:rsidRPr="002E338E">
        <w:rPr>
          <w:szCs w:val="24"/>
        </w:rPr>
        <w:t xml:space="preserve"> </w:t>
      </w:r>
      <w:r w:rsidR="005B4A5F" w:rsidRPr="002E338E">
        <w:rPr>
          <w:szCs w:val="24"/>
        </w:rPr>
        <w:t>have</w:t>
      </w:r>
      <w:r w:rsidR="007E703B" w:rsidRPr="002E338E">
        <w:rPr>
          <w:szCs w:val="24"/>
        </w:rPr>
        <w:t xml:space="preserve"> </w:t>
      </w:r>
      <w:r w:rsidR="005B4A5F" w:rsidRPr="002E338E">
        <w:rPr>
          <w:szCs w:val="24"/>
        </w:rPr>
        <w:t>examined</w:t>
      </w:r>
      <w:r w:rsidR="007E703B" w:rsidRPr="002E338E">
        <w:rPr>
          <w:szCs w:val="24"/>
        </w:rPr>
        <w:t xml:space="preserve"> </w:t>
      </w:r>
      <w:r w:rsidR="005B4A5F" w:rsidRPr="002E338E">
        <w:rPr>
          <w:szCs w:val="24"/>
        </w:rPr>
        <w:t>and</w:t>
      </w:r>
      <w:r w:rsidR="007E703B" w:rsidRPr="002E338E">
        <w:rPr>
          <w:szCs w:val="24"/>
        </w:rPr>
        <w:t xml:space="preserve"> </w:t>
      </w:r>
      <w:r w:rsidR="005B4A5F" w:rsidRPr="002E338E">
        <w:rPr>
          <w:szCs w:val="24"/>
        </w:rPr>
        <w:t>have</w:t>
      </w:r>
      <w:r w:rsidR="007E703B" w:rsidRPr="002E338E">
        <w:rPr>
          <w:szCs w:val="24"/>
        </w:rPr>
        <w:t xml:space="preserve"> </w:t>
      </w:r>
      <w:r w:rsidR="005B4A5F" w:rsidRPr="002E338E">
        <w:rPr>
          <w:szCs w:val="24"/>
        </w:rPr>
        <w:t>no</w:t>
      </w:r>
      <w:r w:rsidR="007E703B" w:rsidRPr="002E338E">
        <w:rPr>
          <w:szCs w:val="24"/>
        </w:rPr>
        <w:t xml:space="preserve"> </w:t>
      </w:r>
      <w:r w:rsidR="005B4A5F" w:rsidRPr="002E338E">
        <w:rPr>
          <w:szCs w:val="24"/>
        </w:rPr>
        <w:t>reservations</w:t>
      </w:r>
      <w:r w:rsidR="007E703B" w:rsidRPr="002E338E">
        <w:rPr>
          <w:szCs w:val="24"/>
        </w:rPr>
        <w:t xml:space="preserve"> </w:t>
      </w:r>
      <w:r w:rsidR="005B4A5F" w:rsidRPr="002E338E">
        <w:rPr>
          <w:szCs w:val="24"/>
        </w:rPr>
        <w:t>to</w:t>
      </w:r>
      <w:r w:rsidR="007E703B" w:rsidRPr="002E338E">
        <w:rPr>
          <w:szCs w:val="24"/>
        </w:rPr>
        <w:t xml:space="preserve"> </w:t>
      </w:r>
      <w:r w:rsidR="005B4A5F" w:rsidRPr="002E338E">
        <w:rPr>
          <w:szCs w:val="24"/>
        </w:rPr>
        <w:t>the</w:t>
      </w:r>
      <w:r w:rsidR="007E703B" w:rsidRPr="002E338E">
        <w:rPr>
          <w:szCs w:val="24"/>
        </w:rPr>
        <w:t xml:space="preserve"> </w:t>
      </w:r>
      <w:r w:rsidR="00D71DAF" w:rsidRPr="002E338E">
        <w:rPr>
          <w:szCs w:val="24"/>
        </w:rPr>
        <w:t>bidding document</w:t>
      </w:r>
      <w:r w:rsidR="005B4A5F" w:rsidRPr="002E338E">
        <w:rPr>
          <w:szCs w:val="24"/>
        </w:rPr>
        <w:t>,</w:t>
      </w:r>
      <w:r w:rsidR="007E703B" w:rsidRPr="002E338E">
        <w:rPr>
          <w:szCs w:val="24"/>
        </w:rPr>
        <w:t xml:space="preserve"> </w:t>
      </w:r>
      <w:r w:rsidR="005B4A5F" w:rsidRPr="002E338E">
        <w:rPr>
          <w:szCs w:val="24"/>
        </w:rPr>
        <w:t>including</w:t>
      </w:r>
      <w:r w:rsidR="007E703B" w:rsidRPr="002E338E">
        <w:rPr>
          <w:szCs w:val="24"/>
        </w:rPr>
        <w:t xml:space="preserve"> </w:t>
      </w:r>
      <w:r w:rsidR="005B4A5F" w:rsidRPr="002E338E">
        <w:rPr>
          <w:szCs w:val="24"/>
        </w:rPr>
        <w:t>Addenda</w:t>
      </w:r>
      <w:r w:rsidR="007E703B" w:rsidRPr="002E338E">
        <w:rPr>
          <w:szCs w:val="24"/>
        </w:rPr>
        <w:t xml:space="preserve"> </w:t>
      </w:r>
      <w:r w:rsidR="005B4A5F" w:rsidRPr="002E338E">
        <w:rPr>
          <w:szCs w:val="24"/>
        </w:rPr>
        <w:t>issued</w:t>
      </w:r>
      <w:r w:rsidR="007E703B" w:rsidRPr="002E338E">
        <w:rPr>
          <w:szCs w:val="24"/>
        </w:rPr>
        <w:t xml:space="preserve"> </w:t>
      </w:r>
      <w:r w:rsidR="005B4A5F" w:rsidRPr="002E338E">
        <w:rPr>
          <w:szCs w:val="24"/>
        </w:rPr>
        <w:t>in</w:t>
      </w:r>
      <w:r w:rsidR="007E703B" w:rsidRPr="002E338E">
        <w:rPr>
          <w:szCs w:val="24"/>
        </w:rPr>
        <w:t xml:space="preserve"> </w:t>
      </w:r>
      <w:r w:rsidR="005B4A5F" w:rsidRPr="002E338E">
        <w:rPr>
          <w:szCs w:val="24"/>
        </w:rPr>
        <w:t>accordance</w:t>
      </w:r>
      <w:r w:rsidR="007E703B" w:rsidRPr="002E338E">
        <w:rPr>
          <w:szCs w:val="24"/>
        </w:rPr>
        <w:t xml:space="preserve"> </w:t>
      </w:r>
      <w:r w:rsidR="005B4A5F" w:rsidRPr="002E338E">
        <w:rPr>
          <w:szCs w:val="24"/>
        </w:rPr>
        <w:t>with</w:t>
      </w:r>
      <w:r w:rsidR="007E703B" w:rsidRPr="002E338E">
        <w:rPr>
          <w:szCs w:val="24"/>
        </w:rPr>
        <w:t xml:space="preserve"> </w:t>
      </w:r>
      <w:r w:rsidR="005B4A5F" w:rsidRPr="002E338E">
        <w:rPr>
          <w:szCs w:val="24"/>
        </w:rPr>
        <w:t>ITB</w:t>
      </w:r>
      <w:r w:rsidR="007E703B" w:rsidRPr="002E338E">
        <w:rPr>
          <w:szCs w:val="24"/>
        </w:rPr>
        <w:t xml:space="preserve"> </w:t>
      </w:r>
      <w:r w:rsidR="005B4A5F" w:rsidRPr="002E338E">
        <w:rPr>
          <w:szCs w:val="24"/>
        </w:rPr>
        <w:t>8</w:t>
      </w:r>
      <w:r w:rsidR="006A7A5A" w:rsidRPr="002E338E">
        <w:rPr>
          <w:szCs w:val="24"/>
        </w:rPr>
        <w:t>;</w:t>
      </w:r>
    </w:p>
    <w:p w14:paraId="56FDD333" w14:textId="77777777" w:rsidR="005B4A5F" w:rsidRPr="002E338E" w:rsidRDefault="001B75CA" w:rsidP="0021677F">
      <w:pPr>
        <w:numPr>
          <w:ilvl w:val="0"/>
          <w:numId w:val="19"/>
        </w:numPr>
        <w:spacing w:after="200"/>
        <w:ind w:left="576" w:hanging="576"/>
        <w:rPr>
          <w:szCs w:val="24"/>
        </w:rPr>
      </w:pPr>
      <w:r w:rsidRPr="002E338E">
        <w:rPr>
          <w:b/>
          <w:bCs/>
          <w:szCs w:val="24"/>
        </w:rPr>
        <w:t>Eligibility</w:t>
      </w:r>
      <w:r w:rsidRPr="002E338E">
        <w:rPr>
          <w:bCs/>
          <w:szCs w:val="24"/>
        </w:rPr>
        <w:t>:</w:t>
      </w:r>
      <w:r w:rsidR="007E703B" w:rsidRPr="002E338E">
        <w:rPr>
          <w:bCs/>
          <w:szCs w:val="24"/>
        </w:rPr>
        <w:t xml:space="preserve"> </w:t>
      </w:r>
      <w:r w:rsidRPr="002E338E">
        <w:rPr>
          <w:bCs/>
          <w:szCs w:val="24"/>
        </w:rPr>
        <w:t>We</w:t>
      </w:r>
      <w:r w:rsidR="00E878CB" w:rsidRPr="002E338E">
        <w:rPr>
          <w:bCs/>
          <w:szCs w:val="24"/>
        </w:rPr>
        <w:t xml:space="preserve"> </w:t>
      </w:r>
      <w:r w:rsidR="005B4A5F" w:rsidRPr="002E338E">
        <w:rPr>
          <w:szCs w:val="24"/>
        </w:rPr>
        <w:t>meet</w:t>
      </w:r>
      <w:r w:rsidR="007E703B" w:rsidRPr="002E338E">
        <w:rPr>
          <w:bCs/>
          <w:szCs w:val="24"/>
        </w:rPr>
        <w:t xml:space="preserve"> </w:t>
      </w:r>
      <w:r w:rsidR="005B4A5F" w:rsidRPr="002E338E">
        <w:rPr>
          <w:bCs/>
          <w:szCs w:val="24"/>
        </w:rPr>
        <w:t>the</w:t>
      </w:r>
      <w:r w:rsidR="007E703B" w:rsidRPr="002E338E">
        <w:rPr>
          <w:bCs/>
          <w:szCs w:val="24"/>
        </w:rPr>
        <w:t xml:space="preserve"> </w:t>
      </w:r>
      <w:r w:rsidR="005B4A5F" w:rsidRPr="002E338E">
        <w:rPr>
          <w:bCs/>
          <w:szCs w:val="24"/>
        </w:rPr>
        <w:t>eligibility</w:t>
      </w:r>
      <w:r w:rsidR="007E703B" w:rsidRPr="002E338E">
        <w:rPr>
          <w:bCs/>
          <w:szCs w:val="24"/>
        </w:rPr>
        <w:t xml:space="preserve"> </w:t>
      </w:r>
      <w:r w:rsidR="005B4A5F" w:rsidRPr="002E338E">
        <w:rPr>
          <w:bCs/>
          <w:szCs w:val="24"/>
        </w:rPr>
        <w:t>requirements</w:t>
      </w:r>
      <w:r w:rsidR="007E703B" w:rsidRPr="002E338E">
        <w:rPr>
          <w:bCs/>
          <w:szCs w:val="24"/>
        </w:rPr>
        <w:t xml:space="preserve"> </w:t>
      </w:r>
      <w:r w:rsidR="005B4A5F" w:rsidRPr="002E338E">
        <w:rPr>
          <w:bCs/>
          <w:szCs w:val="24"/>
        </w:rPr>
        <w:t>and</w:t>
      </w:r>
      <w:r w:rsidR="007E703B" w:rsidRPr="002E338E">
        <w:rPr>
          <w:bCs/>
          <w:szCs w:val="24"/>
        </w:rPr>
        <w:t xml:space="preserve"> </w:t>
      </w:r>
      <w:r w:rsidR="005B4A5F" w:rsidRPr="002E338E">
        <w:rPr>
          <w:bCs/>
          <w:szCs w:val="24"/>
        </w:rPr>
        <w:t>have</w:t>
      </w:r>
      <w:r w:rsidR="007E703B" w:rsidRPr="002E338E">
        <w:rPr>
          <w:bCs/>
          <w:szCs w:val="24"/>
        </w:rPr>
        <w:t xml:space="preserve"> </w:t>
      </w:r>
      <w:r w:rsidR="005B4A5F" w:rsidRPr="002E338E">
        <w:rPr>
          <w:bCs/>
          <w:szCs w:val="24"/>
        </w:rPr>
        <w:t>no</w:t>
      </w:r>
      <w:r w:rsidR="007E703B" w:rsidRPr="002E338E">
        <w:rPr>
          <w:bCs/>
          <w:szCs w:val="24"/>
        </w:rPr>
        <w:t xml:space="preserve"> </w:t>
      </w:r>
      <w:r w:rsidR="005B4A5F" w:rsidRPr="002E338E">
        <w:rPr>
          <w:bCs/>
          <w:szCs w:val="24"/>
        </w:rPr>
        <w:t>conflict</w:t>
      </w:r>
      <w:r w:rsidR="007E703B" w:rsidRPr="002E338E">
        <w:rPr>
          <w:bCs/>
          <w:szCs w:val="24"/>
        </w:rPr>
        <w:t xml:space="preserve"> </w:t>
      </w:r>
      <w:r w:rsidR="005B4A5F" w:rsidRPr="002E338E">
        <w:rPr>
          <w:bCs/>
          <w:szCs w:val="24"/>
        </w:rPr>
        <w:t>of</w:t>
      </w:r>
      <w:r w:rsidR="007E703B" w:rsidRPr="002E338E">
        <w:rPr>
          <w:bCs/>
          <w:szCs w:val="24"/>
        </w:rPr>
        <w:t xml:space="preserve"> </w:t>
      </w:r>
      <w:r w:rsidR="005B4A5F" w:rsidRPr="002E338E">
        <w:rPr>
          <w:bCs/>
          <w:szCs w:val="24"/>
        </w:rPr>
        <w:t>interest</w:t>
      </w:r>
      <w:r w:rsidR="007E703B" w:rsidRPr="002E338E">
        <w:rPr>
          <w:bCs/>
          <w:szCs w:val="24"/>
        </w:rPr>
        <w:t xml:space="preserve"> </w:t>
      </w:r>
      <w:r w:rsidR="005B4A5F" w:rsidRPr="002E338E">
        <w:rPr>
          <w:bCs/>
          <w:szCs w:val="24"/>
        </w:rPr>
        <w:t>in</w:t>
      </w:r>
      <w:r w:rsidR="007E703B" w:rsidRPr="002E338E">
        <w:rPr>
          <w:bCs/>
          <w:szCs w:val="24"/>
        </w:rPr>
        <w:t xml:space="preserve"> </w:t>
      </w:r>
      <w:r w:rsidR="005B4A5F" w:rsidRPr="002E338E">
        <w:rPr>
          <w:bCs/>
          <w:szCs w:val="24"/>
        </w:rPr>
        <w:t>accordance</w:t>
      </w:r>
      <w:r w:rsidR="007E703B" w:rsidRPr="002E338E">
        <w:rPr>
          <w:bCs/>
          <w:szCs w:val="24"/>
        </w:rPr>
        <w:t xml:space="preserve"> </w:t>
      </w:r>
      <w:r w:rsidR="005B4A5F" w:rsidRPr="002E338E">
        <w:rPr>
          <w:bCs/>
          <w:szCs w:val="24"/>
        </w:rPr>
        <w:t>with</w:t>
      </w:r>
      <w:r w:rsidR="007E703B" w:rsidRPr="002E338E">
        <w:rPr>
          <w:bCs/>
          <w:szCs w:val="24"/>
        </w:rPr>
        <w:t xml:space="preserve"> </w:t>
      </w:r>
      <w:r w:rsidR="005B4A5F" w:rsidRPr="002E338E">
        <w:rPr>
          <w:bCs/>
          <w:szCs w:val="24"/>
        </w:rPr>
        <w:t>ITB</w:t>
      </w:r>
      <w:r w:rsidR="007E703B" w:rsidRPr="002E338E">
        <w:rPr>
          <w:bCs/>
          <w:szCs w:val="24"/>
        </w:rPr>
        <w:t xml:space="preserve"> </w:t>
      </w:r>
      <w:r w:rsidR="005B4A5F" w:rsidRPr="002E338E">
        <w:rPr>
          <w:bCs/>
          <w:szCs w:val="24"/>
        </w:rPr>
        <w:t>4;</w:t>
      </w:r>
    </w:p>
    <w:p w14:paraId="629C39F8" w14:textId="2159593E" w:rsidR="005B4A5F" w:rsidRPr="002E338E" w:rsidRDefault="006A7A5A" w:rsidP="0021677F">
      <w:pPr>
        <w:numPr>
          <w:ilvl w:val="0"/>
          <w:numId w:val="19"/>
        </w:numPr>
        <w:spacing w:after="200"/>
        <w:ind w:left="576" w:hanging="576"/>
        <w:rPr>
          <w:szCs w:val="24"/>
        </w:rPr>
      </w:pPr>
      <w:r w:rsidRPr="002E338E">
        <w:rPr>
          <w:b/>
          <w:bCs/>
          <w:szCs w:val="24"/>
        </w:rPr>
        <w:t>Bid-Securing</w:t>
      </w:r>
      <w:r w:rsidR="007E703B" w:rsidRPr="002E338E">
        <w:rPr>
          <w:b/>
          <w:bCs/>
          <w:szCs w:val="24"/>
        </w:rPr>
        <w:t xml:space="preserve"> </w:t>
      </w:r>
      <w:r w:rsidRPr="002E338E">
        <w:rPr>
          <w:b/>
          <w:bCs/>
          <w:szCs w:val="24"/>
        </w:rPr>
        <w:t>Declaration:</w:t>
      </w:r>
      <w:r w:rsidR="00E878CB" w:rsidRPr="002E338E">
        <w:rPr>
          <w:b/>
          <w:bCs/>
          <w:szCs w:val="24"/>
        </w:rPr>
        <w:t xml:space="preserve"> </w:t>
      </w:r>
      <w:r w:rsidR="005B4A5F" w:rsidRPr="002E338E">
        <w:rPr>
          <w:bCs/>
          <w:szCs w:val="24"/>
        </w:rPr>
        <w:t>We</w:t>
      </w:r>
      <w:r w:rsidR="007E703B" w:rsidRPr="002E338E">
        <w:rPr>
          <w:bCs/>
          <w:szCs w:val="24"/>
        </w:rPr>
        <w:t xml:space="preserve"> </w:t>
      </w:r>
      <w:r w:rsidR="005B4A5F" w:rsidRPr="002E338E">
        <w:rPr>
          <w:szCs w:val="24"/>
        </w:rPr>
        <w:t>have</w:t>
      </w:r>
      <w:r w:rsidR="00E878CB" w:rsidRPr="002E338E">
        <w:rPr>
          <w:szCs w:val="24"/>
        </w:rPr>
        <w:t xml:space="preserve"> </w:t>
      </w:r>
      <w:r w:rsidR="005B4A5F" w:rsidRPr="002E338E">
        <w:rPr>
          <w:szCs w:val="24"/>
        </w:rPr>
        <w:t>not</w:t>
      </w:r>
      <w:r w:rsidR="007E703B" w:rsidRPr="002E338E">
        <w:rPr>
          <w:bCs/>
          <w:szCs w:val="24"/>
        </w:rPr>
        <w:t xml:space="preserve"> </w:t>
      </w:r>
      <w:r w:rsidR="005B4A5F" w:rsidRPr="002E338E">
        <w:rPr>
          <w:bCs/>
          <w:szCs w:val="24"/>
        </w:rPr>
        <w:t>been</w:t>
      </w:r>
      <w:r w:rsidR="007E703B" w:rsidRPr="002E338E">
        <w:rPr>
          <w:bCs/>
          <w:szCs w:val="24"/>
        </w:rPr>
        <w:t xml:space="preserve"> </w:t>
      </w:r>
      <w:r w:rsidR="005B4A5F" w:rsidRPr="002E338E">
        <w:rPr>
          <w:bCs/>
          <w:szCs w:val="24"/>
        </w:rPr>
        <w:t>suspended</w:t>
      </w:r>
      <w:r w:rsidR="007E703B" w:rsidRPr="002E338E">
        <w:rPr>
          <w:bCs/>
          <w:szCs w:val="24"/>
        </w:rPr>
        <w:t xml:space="preserve"> </w:t>
      </w:r>
      <w:r w:rsidR="005B4A5F" w:rsidRPr="002E338E">
        <w:rPr>
          <w:bCs/>
          <w:szCs w:val="24"/>
        </w:rPr>
        <w:t>nor</w:t>
      </w:r>
      <w:r w:rsidR="007E703B" w:rsidRPr="002E338E">
        <w:rPr>
          <w:bCs/>
          <w:szCs w:val="24"/>
        </w:rPr>
        <w:t xml:space="preserve"> </w:t>
      </w:r>
      <w:r w:rsidR="005B4A5F" w:rsidRPr="002E338E">
        <w:rPr>
          <w:bCs/>
          <w:szCs w:val="24"/>
        </w:rPr>
        <w:t>declared</w:t>
      </w:r>
      <w:r w:rsidR="007E703B" w:rsidRPr="002E338E">
        <w:rPr>
          <w:bCs/>
          <w:szCs w:val="24"/>
        </w:rPr>
        <w:t xml:space="preserve"> </w:t>
      </w:r>
      <w:r w:rsidR="005B4A5F" w:rsidRPr="002E338E">
        <w:rPr>
          <w:bCs/>
          <w:szCs w:val="24"/>
        </w:rPr>
        <w:t>ineligible</w:t>
      </w:r>
      <w:r w:rsidR="007E703B" w:rsidRPr="002E338E">
        <w:rPr>
          <w:bCs/>
          <w:szCs w:val="24"/>
        </w:rPr>
        <w:t xml:space="preserve"> </w:t>
      </w:r>
      <w:r w:rsidR="005B4A5F" w:rsidRPr="002E338E">
        <w:rPr>
          <w:bCs/>
          <w:szCs w:val="24"/>
        </w:rPr>
        <w:t>by</w:t>
      </w:r>
      <w:r w:rsidR="007E703B" w:rsidRPr="002E338E">
        <w:rPr>
          <w:bCs/>
          <w:szCs w:val="24"/>
        </w:rPr>
        <w:t xml:space="preserve"> </w:t>
      </w:r>
      <w:r w:rsidR="005B4A5F" w:rsidRPr="002E338E">
        <w:rPr>
          <w:bCs/>
          <w:szCs w:val="24"/>
        </w:rPr>
        <w:t>the</w:t>
      </w:r>
      <w:r w:rsidR="007E703B" w:rsidRPr="002E338E">
        <w:rPr>
          <w:bCs/>
          <w:szCs w:val="24"/>
        </w:rPr>
        <w:t xml:space="preserve"> </w:t>
      </w:r>
      <w:r w:rsidR="005B4A5F" w:rsidRPr="002E338E">
        <w:rPr>
          <w:bCs/>
          <w:szCs w:val="24"/>
        </w:rPr>
        <w:t>Employer</w:t>
      </w:r>
      <w:r w:rsidR="007E703B" w:rsidRPr="002E338E">
        <w:rPr>
          <w:bCs/>
          <w:szCs w:val="24"/>
        </w:rPr>
        <w:t xml:space="preserve"> </w:t>
      </w:r>
      <w:r w:rsidR="005B4A5F" w:rsidRPr="002E338E">
        <w:rPr>
          <w:bCs/>
          <w:szCs w:val="24"/>
        </w:rPr>
        <w:t>based</w:t>
      </w:r>
      <w:r w:rsidR="007E703B" w:rsidRPr="002E338E">
        <w:rPr>
          <w:bCs/>
          <w:szCs w:val="24"/>
        </w:rPr>
        <w:t xml:space="preserve"> </w:t>
      </w:r>
      <w:r w:rsidR="005B4A5F" w:rsidRPr="002E338E">
        <w:rPr>
          <w:bCs/>
          <w:szCs w:val="24"/>
        </w:rPr>
        <w:t>on</w:t>
      </w:r>
      <w:r w:rsidR="007E703B" w:rsidRPr="002E338E">
        <w:rPr>
          <w:bCs/>
          <w:szCs w:val="24"/>
        </w:rPr>
        <w:t xml:space="preserve"> </w:t>
      </w:r>
      <w:r w:rsidR="005B4A5F" w:rsidRPr="002E338E">
        <w:rPr>
          <w:bCs/>
          <w:szCs w:val="24"/>
        </w:rPr>
        <w:t>execution</w:t>
      </w:r>
      <w:r w:rsidR="007E703B" w:rsidRPr="002E338E">
        <w:rPr>
          <w:bCs/>
          <w:szCs w:val="24"/>
        </w:rPr>
        <w:t xml:space="preserve"> </w:t>
      </w:r>
      <w:r w:rsidR="005B4A5F" w:rsidRPr="002E338E">
        <w:rPr>
          <w:bCs/>
          <w:szCs w:val="24"/>
        </w:rPr>
        <w:t>of</w:t>
      </w:r>
      <w:r w:rsidR="007E703B" w:rsidRPr="002E338E">
        <w:rPr>
          <w:bCs/>
          <w:szCs w:val="24"/>
        </w:rPr>
        <w:t xml:space="preserve"> </w:t>
      </w:r>
      <w:r w:rsidR="005B4A5F" w:rsidRPr="002E338E">
        <w:rPr>
          <w:bCs/>
          <w:szCs w:val="24"/>
        </w:rPr>
        <w:t>a</w:t>
      </w:r>
      <w:r w:rsidR="007E703B" w:rsidRPr="002E338E">
        <w:rPr>
          <w:bCs/>
          <w:szCs w:val="24"/>
        </w:rPr>
        <w:t xml:space="preserve"> </w:t>
      </w:r>
      <w:r w:rsidR="005B4A5F" w:rsidRPr="002E338E">
        <w:rPr>
          <w:bCs/>
          <w:szCs w:val="24"/>
        </w:rPr>
        <w:t>Bid</w:t>
      </w:r>
      <w:r w:rsidR="007E703B" w:rsidRPr="002E338E">
        <w:rPr>
          <w:bCs/>
          <w:szCs w:val="24"/>
        </w:rPr>
        <w:t xml:space="preserve"> </w:t>
      </w:r>
      <w:r w:rsidR="005B4A5F" w:rsidRPr="002E338E">
        <w:rPr>
          <w:bCs/>
          <w:szCs w:val="24"/>
        </w:rPr>
        <w:t>Securing</w:t>
      </w:r>
      <w:r w:rsidR="007E703B" w:rsidRPr="002E338E">
        <w:rPr>
          <w:bCs/>
          <w:szCs w:val="24"/>
        </w:rPr>
        <w:t xml:space="preserve"> </w:t>
      </w:r>
      <w:r w:rsidR="005B4A5F" w:rsidRPr="002E338E">
        <w:rPr>
          <w:bCs/>
          <w:szCs w:val="24"/>
        </w:rPr>
        <w:t>Declaration</w:t>
      </w:r>
      <w:r w:rsidR="00F33DB7" w:rsidRPr="002E338E">
        <w:rPr>
          <w:bCs/>
          <w:szCs w:val="24"/>
        </w:rPr>
        <w:t xml:space="preserve"> or Proposal-Securing Declaration</w:t>
      </w:r>
      <w:r w:rsidR="007E703B" w:rsidRPr="002E338E">
        <w:rPr>
          <w:bCs/>
          <w:szCs w:val="24"/>
        </w:rPr>
        <w:t xml:space="preserve"> </w:t>
      </w:r>
      <w:r w:rsidR="005B4A5F" w:rsidRPr="002E338E">
        <w:rPr>
          <w:bCs/>
          <w:szCs w:val="24"/>
        </w:rPr>
        <w:t>in</w:t>
      </w:r>
      <w:r w:rsidR="007E703B" w:rsidRPr="002E338E">
        <w:rPr>
          <w:bCs/>
          <w:szCs w:val="24"/>
        </w:rPr>
        <w:t xml:space="preserve"> </w:t>
      </w:r>
      <w:r w:rsidR="005B4A5F" w:rsidRPr="002E338E">
        <w:rPr>
          <w:bCs/>
          <w:szCs w:val="24"/>
        </w:rPr>
        <w:t>the</w:t>
      </w:r>
      <w:r w:rsidR="007E703B" w:rsidRPr="002E338E">
        <w:rPr>
          <w:bCs/>
          <w:szCs w:val="24"/>
        </w:rPr>
        <w:t xml:space="preserve"> </w:t>
      </w:r>
      <w:r w:rsidR="0045771F" w:rsidRPr="002E338E">
        <w:rPr>
          <w:bCs/>
          <w:szCs w:val="24"/>
        </w:rPr>
        <w:t>Employer’s</w:t>
      </w:r>
      <w:r w:rsidR="007E703B" w:rsidRPr="002E338E">
        <w:rPr>
          <w:bCs/>
          <w:szCs w:val="24"/>
        </w:rPr>
        <w:t xml:space="preserve"> </w:t>
      </w:r>
      <w:r w:rsidR="0045771F" w:rsidRPr="002E338E">
        <w:rPr>
          <w:bCs/>
          <w:szCs w:val="24"/>
        </w:rPr>
        <w:t>Country</w:t>
      </w:r>
      <w:r w:rsidR="007E703B" w:rsidRPr="002E338E">
        <w:rPr>
          <w:szCs w:val="24"/>
        </w:rPr>
        <w:t xml:space="preserve"> </w:t>
      </w:r>
      <w:r w:rsidR="005B4A5F" w:rsidRPr="002E338E">
        <w:rPr>
          <w:szCs w:val="24"/>
        </w:rPr>
        <w:t>in</w:t>
      </w:r>
      <w:r w:rsidR="007E703B" w:rsidRPr="002E338E">
        <w:rPr>
          <w:szCs w:val="24"/>
        </w:rPr>
        <w:t xml:space="preserve"> </w:t>
      </w:r>
      <w:r w:rsidR="005B4A5F" w:rsidRPr="002E338E">
        <w:rPr>
          <w:szCs w:val="24"/>
        </w:rPr>
        <w:t>accordance</w:t>
      </w:r>
      <w:r w:rsidR="007E703B" w:rsidRPr="002E338E">
        <w:rPr>
          <w:szCs w:val="24"/>
        </w:rPr>
        <w:t xml:space="preserve"> </w:t>
      </w:r>
      <w:r w:rsidR="005B4A5F" w:rsidRPr="002E338E">
        <w:rPr>
          <w:szCs w:val="24"/>
        </w:rPr>
        <w:t>with</w:t>
      </w:r>
      <w:r w:rsidR="007E703B" w:rsidRPr="002E338E">
        <w:rPr>
          <w:szCs w:val="24"/>
        </w:rPr>
        <w:t xml:space="preserve"> </w:t>
      </w:r>
      <w:r w:rsidR="005B4A5F" w:rsidRPr="002E338E">
        <w:rPr>
          <w:szCs w:val="24"/>
        </w:rPr>
        <w:t>ITB</w:t>
      </w:r>
      <w:r w:rsidR="007E703B" w:rsidRPr="002E338E">
        <w:rPr>
          <w:szCs w:val="24"/>
        </w:rPr>
        <w:t xml:space="preserve"> </w:t>
      </w:r>
      <w:r w:rsidR="005B4A5F" w:rsidRPr="002E338E">
        <w:rPr>
          <w:szCs w:val="24"/>
        </w:rPr>
        <w:t>4.</w:t>
      </w:r>
      <w:r w:rsidRPr="002E338E">
        <w:rPr>
          <w:szCs w:val="24"/>
        </w:rPr>
        <w:t>7;</w:t>
      </w:r>
    </w:p>
    <w:p w14:paraId="06A592E1" w14:textId="289B34CC" w:rsidR="0065064F" w:rsidRPr="002E338E" w:rsidRDefault="0065064F" w:rsidP="0021677F">
      <w:pPr>
        <w:numPr>
          <w:ilvl w:val="0"/>
          <w:numId w:val="19"/>
        </w:numPr>
        <w:spacing w:after="200"/>
        <w:ind w:left="576" w:hanging="576"/>
        <w:rPr>
          <w:color w:val="000000" w:themeColor="text1"/>
          <w:szCs w:val="24"/>
        </w:rPr>
      </w:pPr>
      <w:bookmarkStart w:id="588" w:name="_Hlk54533954"/>
      <w:r w:rsidRPr="002E338E">
        <w:rPr>
          <w:b/>
          <w:bCs/>
          <w:szCs w:val="24"/>
        </w:rPr>
        <w:t>Exploitation</w:t>
      </w:r>
      <w:r w:rsidRPr="002E338E">
        <w:rPr>
          <w:b/>
          <w:color w:val="000000" w:themeColor="text1"/>
          <w:szCs w:val="24"/>
        </w:rPr>
        <w:t xml:space="preserve"> and Abuse (SEA) and/or Sexual Harassment (SH):</w:t>
      </w:r>
      <w:r w:rsidRPr="002E338E">
        <w:rPr>
          <w:color w:val="000000" w:themeColor="text1"/>
          <w:szCs w:val="24"/>
        </w:rPr>
        <w:t xml:space="preserve"> </w:t>
      </w:r>
      <w:r w:rsidRPr="002E338E">
        <w:rPr>
          <w:color w:val="000000"/>
          <w:szCs w:val="24"/>
        </w:rPr>
        <w:t>[</w:t>
      </w:r>
      <w:r w:rsidRPr="002E338E">
        <w:rPr>
          <w:i/>
          <w:iCs/>
          <w:color w:val="000000"/>
          <w:szCs w:val="24"/>
        </w:rPr>
        <w:t>select the appropriate option from (</w:t>
      </w:r>
      <w:proofErr w:type="spellStart"/>
      <w:r w:rsidRPr="002E338E">
        <w:rPr>
          <w:i/>
          <w:iCs/>
          <w:color w:val="000000"/>
          <w:szCs w:val="24"/>
        </w:rPr>
        <w:t>i</w:t>
      </w:r>
      <w:proofErr w:type="spellEnd"/>
      <w:r w:rsidRPr="002E338E">
        <w:rPr>
          <w:i/>
          <w:iCs/>
          <w:color w:val="000000"/>
          <w:szCs w:val="24"/>
        </w:rPr>
        <w:t>) to (</w:t>
      </w:r>
      <w:r w:rsidR="004A78A9" w:rsidRPr="002E338E">
        <w:rPr>
          <w:i/>
          <w:iCs/>
          <w:color w:val="000000"/>
          <w:szCs w:val="24"/>
        </w:rPr>
        <w:t>iii</w:t>
      </w:r>
      <w:r w:rsidRPr="002E338E">
        <w:rPr>
          <w:i/>
          <w:iCs/>
          <w:color w:val="000000"/>
          <w:szCs w:val="24"/>
        </w:rPr>
        <w:t>) below and delete the others</w:t>
      </w:r>
      <w:r w:rsidRPr="002E338E">
        <w:rPr>
          <w:color w:val="000000"/>
          <w:szCs w:val="24"/>
        </w:rPr>
        <w:t>]</w:t>
      </w:r>
      <w:r w:rsidRPr="002E338E">
        <w:rPr>
          <w:color w:val="000000" w:themeColor="text1"/>
          <w:szCs w:val="24"/>
        </w:rPr>
        <w:t>.</w:t>
      </w:r>
    </w:p>
    <w:p w14:paraId="190079B6" w14:textId="77777777" w:rsidR="0065064F" w:rsidRPr="002E338E" w:rsidRDefault="0065064F" w:rsidP="00753005">
      <w:pPr>
        <w:tabs>
          <w:tab w:val="right" w:pos="9000"/>
        </w:tabs>
        <w:spacing w:before="240" w:after="120"/>
        <w:ind w:left="630"/>
        <w:jc w:val="left"/>
        <w:rPr>
          <w:color w:val="000000" w:themeColor="text1"/>
          <w:szCs w:val="24"/>
        </w:rPr>
      </w:pPr>
      <w:r w:rsidRPr="002E338E">
        <w:rPr>
          <w:color w:val="000000"/>
          <w:szCs w:val="24"/>
        </w:rPr>
        <w:t xml:space="preserve">We </w:t>
      </w:r>
      <w:r w:rsidRPr="002E338E">
        <w:rPr>
          <w:i/>
          <w:iCs/>
          <w:color w:val="000000"/>
          <w:szCs w:val="24"/>
        </w:rPr>
        <w:t xml:space="preserve">[where JV, insert: </w:t>
      </w:r>
      <w:r w:rsidRPr="002E338E">
        <w:rPr>
          <w:color w:val="000000"/>
          <w:szCs w:val="24"/>
        </w:rPr>
        <w:t>“including any of our JV members”</w:t>
      </w:r>
      <w:r w:rsidRPr="002E338E">
        <w:rPr>
          <w:i/>
          <w:iCs/>
          <w:color w:val="000000"/>
          <w:szCs w:val="24"/>
        </w:rPr>
        <w:t>]</w:t>
      </w:r>
      <w:r w:rsidRPr="002E338E">
        <w:rPr>
          <w:color w:val="000000"/>
          <w:szCs w:val="24"/>
        </w:rPr>
        <w:t>, and any of our subcontractors</w:t>
      </w:r>
      <w:r w:rsidRPr="002E338E">
        <w:rPr>
          <w:color w:val="000000" w:themeColor="text1"/>
          <w:szCs w:val="24"/>
        </w:rPr>
        <w:t>:</w:t>
      </w:r>
    </w:p>
    <w:p w14:paraId="424A08E5" w14:textId="77777777" w:rsidR="0065064F" w:rsidRPr="002E338E" w:rsidRDefault="0065064F" w:rsidP="0021677F">
      <w:pPr>
        <w:pStyle w:val="ListParagraph"/>
        <w:numPr>
          <w:ilvl w:val="0"/>
          <w:numId w:val="144"/>
        </w:numPr>
        <w:tabs>
          <w:tab w:val="right" w:pos="9000"/>
        </w:tabs>
        <w:spacing w:before="120" w:after="120"/>
        <w:ind w:right="0"/>
        <w:contextualSpacing w:val="0"/>
        <w:jc w:val="both"/>
        <w:rPr>
          <w:szCs w:val="24"/>
        </w:rPr>
      </w:pPr>
      <w:r w:rsidRPr="002E338E">
        <w:rPr>
          <w:color w:val="000000" w:themeColor="text1"/>
          <w:szCs w:val="24"/>
        </w:rPr>
        <w:lastRenderedPageBreak/>
        <w:t xml:space="preserve">[have not been </w:t>
      </w:r>
      <w:r w:rsidRPr="002E338E">
        <w:rPr>
          <w:szCs w:val="24"/>
        </w:rPr>
        <w:t xml:space="preserve">subject to disqualification by the Bank for non-compliance with SEA/ SH obligations.] </w:t>
      </w:r>
    </w:p>
    <w:p w14:paraId="2D440180" w14:textId="77777777" w:rsidR="0065064F" w:rsidRPr="002E338E" w:rsidRDefault="0065064F" w:rsidP="0021677F">
      <w:pPr>
        <w:pStyle w:val="ListParagraph"/>
        <w:numPr>
          <w:ilvl w:val="0"/>
          <w:numId w:val="144"/>
        </w:numPr>
        <w:tabs>
          <w:tab w:val="right" w:pos="9000"/>
        </w:tabs>
        <w:spacing w:before="120" w:after="120"/>
        <w:ind w:right="0"/>
        <w:contextualSpacing w:val="0"/>
        <w:jc w:val="both"/>
        <w:rPr>
          <w:szCs w:val="24"/>
        </w:rPr>
      </w:pPr>
      <w:r w:rsidRPr="002E338E">
        <w:rPr>
          <w:szCs w:val="24"/>
        </w:rPr>
        <w:t>[</w:t>
      </w:r>
      <w:r w:rsidRPr="002E338E">
        <w:rPr>
          <w:color w:val="000000" w:themeColor="text1"/>
          <w:szCs w:val="24"/>
        </w:rPr>
        <w:t xml:space="preserve">are </w:t>
      </w:r>
      <w:r w:rsidRPr="002E338E">
        <w:rPr>
          <w:szCs w:val="24"/>
        </w:rPr>
        <w:t xml:space="preserve">subject to disqualification by the Bank for non-compliance with SEA/ SH obligations.] </w:t>
      </w:r>
    </w:p>
    <w:p w14:paraId="24FA49D8" w14:textId="77777777" w:rsidR="0065064F" w:rsidRPr="002E338E" w:rsidRDefault="0065064F" w:rsidP="0021677F">
      <w:pPr>
        <w:pStyle w:val="ListParagraph"/>
        <w:numPr>
          <w:ilvl w:val="0"/>
          <w:numId w:val="144"/>
        </w:numPr>
        <w:tabs>
          <w:tab w:val="right" w:pos="9000"/>
        </w:tabs>
        <w:spacing w:before="120" w:after="120"/>
        <w:ind w:right="0"/>
        <w:contextualSpacing w:val="0"/>
        <w:jc w:val="both"/>
        <w:rPr>
          <w:color w:val="000000" w:themeColor="text1"/>
          <w:szCs w:val="24"/>
        </w:rPr>
      </w:pPr>
      <w:r w:rsidRPr="002E338E">
        <w:rPr>
          <w:color w:val="000000" w:themeColor="text1"/>
          <w:szCs w:val="24"/>
        </w:rPr>
        <w:t xml:space="preserve">[had been </w:t>
      </w:r>
      <w:r w:rsidRPr="002E338E">
        <w:rPr>
          <w:szCs w:val="24"/>
        </w:rPr>
        <w:t xml:space="preserve">subject to disqualification by the Bank for non-compliance with SEA/ SH obligations. </w:t>
      </w:r>
      <w:r w:rsidRPr="002E338E">
        <w:rPr>
          <w:color w:val="000000" w:themeColor="text1"/>
          <w:szCs w:val="24"/>
        </w:rPr>
        <w:t>An arbitral award on the disqualification case has been made in our favor.]</w:t>
      </w:r>
    </w:p>
    <w:bookmarkEnd w:id="588"/>
    <w:p w14:paraId="1E68D542" w14:textId="77777777" w:rsidR="005B4A5F" w:rsidRPr="00166F92" w:rsidRDefault="00FA1ACF" w:rsidP="0021677F">
      <w:pPr>
        <w:numPr>
          <w:ilvl w:val="0"/>
          <w:numId w:val="19"/>
        </w:numPr>
        <w:spacing w:after="200"/>
        <w:ind w:left="576" w:hanging="576"/>
      </w:pPr>
      <w:r w:rsidRPr="00166F92">
        <w:rPr>
          <w:b/>
        </w:rPr>
        <w:t>Conformity</w:t>
      </w:r>
      <w:r w:rsidRPr="00166F92">
        <w:t>:</w:t>
      </w:r>
      <w:r w:rsidR="00E878CB" w:rsidRPr="00166F92">
        <w:t xml:space="preserve"> </w:t>
      </w:r>
      <w:r w:rsidR="005B4A5F" w:rsidRPr="00166F92">
        <w:t>We</w:t>
      </w:r>
      <w:r w:rsidR="007E703B" w:rsidRPr="00166F92">
        <w:t xml:space="preserve"> </w:t>
      </w:r>
      <w:r w:rsidR="005B4A5F" w:rsidRPr="00166F92">
        <w:t>offer</w:t>
      </w:r>
      <w:r w:rsidR="007E703B" w:rsidRPr="00166F92">
        <w:t xml:space="preserve"> </w:t>
      </w:r>
      <w:r w:rsidR="005B4A5F" w:rsidRPr="00166F92">
        <w:t>to</w:t>
      </w:r>
      <w:r w:rsidR="007E703B" w:rsidRPr="00166F92">
        <w:t xml:space="preserve"> </w:t>
      </w:r>
      <w:r w:rsidR="00F759FF" w:rsidRPr="00166F92">
        <w:t>provide</w:t>
      </w:r>
      <w:r w:rsidR="007E703B" w:rsidRPr="00166F92">
        <w:t xml:space="preserve"> </w:t>
      </w:r>
      <w:r w:rsidR="00F759FF" w:rsidRPr="00166F92">
        <w:t>design,</w:t>
      </w:r>
      <w:r w:rsidR="007E703B" w:rsidRPr="00166F92">
        <w:t xml:space="preserve"> </w:t>
      </w:r>
      <w:r w:rsidR="00F759FF" w:rsidRPr="00166F92">
        <w:t>supply</w:t>
      </w:r>
      <w:r w:rsidR="007E703B" w:rsidRPr="00166F92">
        <w:t xml:space="preserve"> </w:t>
      </w:r>
      <w:r w:rsidR="00F759FF" w:rsidRPr="00166F92">
        <w:t>and</w:t>
      </w:r>
      <w:r w:rsidR="007E703B" w:rsidRPr="00166F92">
        <w:t xml:space="preserve"> </w:t>
      </w:r>
      <w:r w:rsidR="00F759FF" w:rsidRPr="00166F92">
        <w:t>installation</w:t>
      </w:r>
      <w:r w:rsidR="007E703B" w:rsidRPr="00166F92">
        <w:t xml:space="preserve"> </w:t>
      </w:r>
      <w:r w:rsidR="00F759FF" w:rsidRPr="00166F92">
        <w:t>services</w:t>
      </w:r>
      <w:r w:rsidR="007E703B" w:rsidRPr="00166F92">
        <w:t xml:space="preserve"> </w:t>
      </w:r>
      <w:r w:rsidR="00F759FF" w:rsidRPr="00166F92">
        <w:t>in</w:t>
      </w:r>
      <w:r w:rsidR="007E703B" w:rsidRPr="00166F92">
        <w:t xml:space="preserve"> </w:t>
      </w:r>
      <w:r w:rsidR="005B4A5F" w:rsidRPr="00166F92">
        <w:t>conformity</w:t>
      </w:r>
      <w:r w:rsidR="007E703B" w:rsidRPr="00166F92">
        <w:t xml:space="preserve"> </w:t>
      </w:r>
      <w:r w:rsidR="005B4A5F" w:rsidRPr="00166F92">
        <w:t>with</w:t>
      </w:r>
      <w:r w:rsidR="007E703B" w:rsidRPr="00166F92">
        <w:t xml:space="preserve"> </w:t>
      </w:r>
      <w:r w:rsidR="005B4A5F" w:rsidRPr="00166F92">
        <w:t>the</w:t>
      </w:r>
      <w:r w:rsidR="007E703B" w:rsidRPr="00166F92">
        <w:t xml:space="preserve"> </w:t>
      </w:r>
      <w:r w:rsidR="00D71DAF" w:rsidRPr="00166F92">
        <w:t>bidding document</w:t>
      </w:r>
      <w:r w:rsidR="007E703B" w:rsidRPr="00166F92">
        <w:t xml:space="preserve"> </w:t>
      </w:r>
      <w:r w:rsidR="00881041" w:rsidRPr="00166F92">
        <w:t>of</w:t>
      </w:r>
      <w:r w:rsidR="007E703B" w:rsidRPr="00166F92">
        <w:t xml:space="preserve"> </w:t>
      </w:r>
      <w:r w:rsidR="00881041" w:rsidRPr="00166F92">
        <w:t>the</w:t>
      </w:r>
      <w:r w:rsidR="007E703B" w:rsidRPr="00166F92">
        <w:t xml:space="preserve"> </w:t>
      </w:r>
      <w:r w:rsidR="00881041" w:rsidRPr="00166F92">
        <w:t>following:</w:t>
      </w:r>
      <w:r w:rsidR="007E703B" w:rsidRPr="00166F92">
        <w:t xml:space="preserve"> </w:t>
      </w:r>
      <w:r w:rsidR="005B4A5F" w:rsidRPr="00166F92">
        <w:t>[</w:t>
      </w:r>
      <w:r w:rsidR="006A7A5A" w:rsidRPr="00166F92">
        <w:rPr>
          <w:i/>
        </w:rPr>
        <w:t>insert</w:t>
      </w:r>
      <w:r w:rsidR="007E703B" w:rsidRPr="00166F92">
        <w:rPr>
          <w:i/>
        </w:rPr>
        <w:t xml:space="preserve"> </w:t>
      </w:r>
      <w:r w:rsidR="006A7A5A" w:rsidRPr="00166F92">
        <w:rPr>
          <w:i/>
        </w:rPr>
        <w:t>a</w:t>
      </w:r>
      <w:r w:rsidR="007E703B" w:rsidRPr="00166F92">
        <w:rPr>
          <w:i/>
        </w:rPr>
        <w:t xml:space="preserve"> </w:t>
      </w:r>
      <w:r w:rsidR="006A7A5A" w:rsidRPr="00166F92">
        <w:rPr>
          <w:i/>
        </w:rPr>
        <w:t>brief</w:t>
      </w:r>
      <w:r w:rsidR="007E703B" w:rsidRPr="00166F92">
        <w:rPr>
          <w:i/>
        </w:rPr>
        <w:t xml:space="preserve"> </w:t>
      </w:r>
      <w:r w:rsidR="006A7A5A" w:rsidRPr="00166F92">
        <w:rPr>
          <w:i/>
        </w:rPr>
        <w:t>description</w:t>
      </w:r>
      <w:r w:rsidR="007E703B" w:rsidRPr="00166F92">
        <w:rPr>
          <w:i/>
        </w:rPr>
        <w:t xml:space="preserve"> </w:t>
      </w:r>
      <w:r w:rsidR="006A7A5A" w:rsidRPr="00166F92">
        <w:rPr>
          <w:i/>
        </w:rPr>
        <w:t>of</w:t>
      </w:r>
      <w:r w:rsidR="007E703B" w:rsidRPr="00166F92">
        <w:rPr>
          <w:i/>
        </w:rPr>
        <w:t xml:space="preserve"> </w:t>
      </w:r>
      <w:r w:rsidR="006A7A5A" w:rsidRPr="00166F92">
        <w:rPr>
          <w:i/>
        </w:rPr>
        <w:t>the</w:t>
      </w:r>
      <w:r w:rsidR="007E703B" w:rsidRPr="00166F92">
        <w:rPr>
          <w:i/>
        </w:rPr>
        <w:t xml:space="preserve"> </w:t>
      </w:r>
      <w:r w:rsidR="006A7A5A" w:rsidRPr="00166F92">
        <w:rPr>
          <w:i/>
        </w:rPr>
        <w:t>Plant,</w:t>
      </w:r>
      <w:r w:rsidR="007E703B" w:rsidRPr="00166F92">
        <w:rPr>
          <w:i/>
        </w:rPr>
        <w:t xml:space="preserve"> </w:t>
      </w:r>
      <w:r w:rsidR="006A7A5A" w:rsidRPr="00166F92">
        <w:rPr>
          <w:i/>
        </w:rPr>
        <w:t>Design,</w:t>
      </w:r>
      <w:r w:rsidR="007E703B" w:rsidRPr="00166F92">
        <w:rPr>
          <w:i/>
        </w:rPr>
        <w:t xml:space="preserve"> </w:t>
      </w:r>
      <w:r w:rsidR="006A7A5A" w:rsidRPr="00166F92">
        <w:rPr>
          <w:i/>
        </w:rPr>
        <w:t>Supply</w:t>
      </w:r>
      <w:r w:rsidR="007E703B" w:rsidRPr="00166F92">
        <w:rPr>
          <w:i/>
        </w:rPr>
        <w:t xml:space="preserve"> </w:t>
      </w:r>
      <w:r w:rsidR="006A7A5A" w:rsidRPr="00166F92">
        <w:rPr>
          <w:i/>
        </w:rPr>
        <w:t>and</w:t>
      </w:r>
      <w:r w:rsidR="007E703B" w:rsidRPr="00166F92">
        <w:rPr>
          <w:i/>
        </w:rPr>
        <w:t xml:space="preserve"> </w:t>
      </w:r>
      <w:r w:rsidR="006A7A5A" w:rsidRPr="00166F92">
        <w:rPr>
          <w:i/>
        </w:rPr>
        <w:t>Installation</w:t>
      </w:r>
      <w:r w:rsidR="007E703B" w:rsidRPr="00166F92">
        <w:rPr>
          <w:i/>
        </w:rPr>
        <w:t xml:space="preserve"> </w:t>
      </w:r>
      <w:r w:rsidR="006A7A5A" w:rsidRPr="00166F92">
        <w:rPr>
          <w:i/>
        </w:rPr>
        <w:t>Services</w:t>
      </w:r>
      <w:r w:rsidR="006A7A5A" w:rsidRPr="00166F92">
        <w:t>];</w:t>
      </w:r>
    </w:p>
    <w:p w14:paraId="36CA099D" w14:textId="77777777" w:rsidR="00164E4D" w:rsidRPr="00166F92" w:rsidRDefault="006A7A5A" w:rsidP="0021677F">
      <w:pPr>
        <w:numPr>
          <w:ilvl w:val="0"/>
          <w:numId w:val="19"/>
        </w:numPr>
        <w:tabs>
          <w:tab w:val="right" w:pos="9000"/>
        </w:tabs>
        <w:spacing w:before="60" w:after="60"/>
        <w:ind w:left="576" w:right="0" w:hanging="576"/>
        <w:rPr>
          <w:bCs/>
          <w:i/>
        </w:rPr>
      </w:pPr>
      <w:r w:rsidRPr="00166F92">
        <w:rPr>
          <w:b/>
          <w:bCs/>
        </w:rPr>
        <w:t>Bid</w:t>
      </w:r>
      <w:r w:rsidR="007E703B" w:rsidRPr="00166F92">
        <w:rPr>
          <w:b/>
          <w:bCs/>
        </w:rPr>
        <w:t xml:space="preserve"> </w:t>
      </w:r>
      <w:r w:rsidRPr="00166F92">
        <w:rPr>
          <w:b/>
          <w:bCs/>
        </w:rPr>
        <w:t>Price:</w:t>
      </w:r>
      <w:r w:rsidR="007E703B" w:rsidRPr="00166F92">
        <w:rPr>
          <w:bCs/>
        </w:rPr>
        <w:t xml:space="preserve"> </w:t>
      </w:r>
      <w:r w:rsidRPr="00166F92">
        <w:rPr>
          <w:bCs/>
        </w:rPr>
        <w:t>The</w:t>
      </w:r>
      <w:r w:rsidR="007E703B" w:rsidRPr="00166F92">
        <w:rPr>
          <w:bCs/>
        </w:rPr>
        <w:t xml:space="preserve"> </w:t>
      </w:r>
      <w:r w:rsidRPr="00166F92">
        <w:rPr>
          <w:bCs/>
        </w:rPr>
        <w:t>total</w:t>
      </w:r>
      <w:r w:rsidR="007E703B" w:rsidRPr="00166F92">
        <w:rPr>
          <w:bCs/>
        </w:rPr>
        <w:t xml:space="preserve"> </w:t>
      </w:r>
      <w:r w:rsidRPr="00166F92">
        <w:rPr>
          <w:bCs/>
        </w:rPr>
        <w:t>price</w:t>
      </w:r>
      <w:r w:rsidR="007E703B" w:rsidRPr="00166F92">
        <w:rPr>
          <w:bCs/>
        </w:rPr>
        <w:t xml:space="preserve"> </w:t>
      </w:r>
      <w:r w:rsidRPr="00166F92">
        <w:rPr>
          <w:bCs/>
        </w:rPr>
        <w:t>of</w:t>
      </w:r>
      <w:r w:rsidR="007E703B" w:rsidRPr="00166F92">
        <w:rPr>
          <w:bCs/>
        </w:rPr>
        <w:t xml:space="preserve"> </w:t>
      </w:r>
      <w:r w:rsidRPr="00166F92">
        <w:rPr>
          <w:bCs/>
        </w:rPr>
        <w:t>our</w:t>
      </w:r>
      <w:r w:rsidR="007E703B" w:rsidRPr="00166F92">
        <w:rPr>
          <w:bCs/>
        </w:rPr>
        <w:t xml:space="preserve"> </w:t>
      </w:r>
      <w:r w:rsidRPr="00166F92">
        <w:rPr>
          <w:bCs/>
        </w:rPr>
        <w:t>Bid,</w:t>
      </w:r>
      <w:r w:rsidR="007E703B" w:rsidRPr="00166F92">
        <w:rPr>
          <w:bCs/>
        </w:rPr>
        <w:t xml:space="preserve"> </w:t>
      </w:r>
      <w:r w:rsidRPr="00166F92">
        <w:rPr>
          <w:bCs/>
        </w:rPr>
        <w:t>excluding</w:t>
      </w:r>
      <w:r w:rsidR="007E703B" w:rsidRPr="00166F92">
        <w:rPr>
          <w:bCs/>
        </w:rPr>
        <w:t xml:space="preserve"> </w:t>
      </w:r>
      <w:r w:rsidRPr="00166F92">
        <w:rPr>
          <w:bCs/>
        </w:rPr>
        <w:t>any</w:t>
      </w:r>
      <w:r w:rsidR="007E703B" w:rsidRPr="00166F92">
        <w:rPr>
          <w:bCs/>
        </w:rPr>
        <w:t xml:space="preserve"> </w:t>
      </w:r>
      <w:r w:rsidRPr="00166F92">
        <w:rPr>
          <w:bCs/>
        </w:rPr>
        <w:t>discounts</w:t>
      </w:r>
      <w:r w:rsidR="007E703B" w:rsidRPr="00166F92">
        <w:rPr>
          <w:bCs/>
        </w:rPr>
        <w:t xml:space="preserve"> </w:t>
      </w:r>
      <w:r w:rsidRPr="00166F92">
        <w:rPr>
          <w:bCs/>
        </w:rPr>
        <w:t>offered</w:t>
      </w:r>
      <w:r w:rsidR="007E703B" w:rsidRPr="00166F92">
        <w:rPr>
          <w:bCs/>
        </w:rPr>
        <w:t xml:space="preserve"> </w:t>
      </w:r>
      <w:r w:rsidRPr="00166F92">
        <w:rPr>
          <w:bCs/>
        </w:rPr>
        <w:t>in</w:t>
      </w:r>
      <w:r w:rsidR="007E703B" w:rsidRPr="00166F92">
        <w:rPr>
          <w:bCs/>
        </w:rPr>
        <w:t xml:space="preserve"> </w:t>
      </w:r>
      <w:r w:rsidRPr="00166F92">
        <w:rPr>
          <w:bCs/>
        </w:rPr>
        <w:t>item</w:t>
      </w:r>
      <w:r w:rsidR="007E703B" w:rsidRPr="00166F92">
        <w:rPr>
          <w:bCs/>
        </w:rPr>
        <w:t xml:space="preserve"> </w:t>
      </w:r>
      <w:r w:rsidRPr="00166F92">
        <w:rPr>
          <w:bCs/>
        </w:rPr>
        <w:t>(f)</w:t>
      </w:r>
      <w:r w:rsidR="007E703B" w:rsidRPr="00166F92">
        <w:rPr>
          <w:bCs/>
        </w:rPr>
        <w:t xml:space="preserve"> </w:t>
      </w:r>
      <w:r w:rsidRPr="00166F92">
        <w:rPr>
          <w:bCs/>
        </w:rPr>
        <w:t>below</w:t>
      </w:r>
      <w:r w:rsidR="007E703B" w:rsidRPr="00166F92">
        <w:rPr>
          <w:bCs/>
        </w:rPr>
        <w:t xml:space="preserve"> </w:t>
      </w:r>
      <w:r w:rsidRPr="00166F92">
        <w:rPr>
          <w:bCs/>
        </w:rPr>
        <w:t>is:</w:t>
      </w:r>
      <w:r w:rsidR="007E703B" w:rsidRPr="00166F92">
        <w:rPr>
          <w:bCs/>
        </w:rPr>
        <w:t xml:space="preserve"> </w:t>
      </w:r>
      <w:r w:rsidRPr="00166F92">
        <w:rPr>
          <w:bCs/>
          <w:i/>
        </w:rPr>
        <w:t>[Insert</w:t>
      </w:r>
      <w:r w:rsidR="007E703B" w:rsidRPr="00166F92">
        <w:rPr>
          <w:bCs/>
          <w:i/>
        </w:rPr>
        <w:t xml:space="preserve"> </w:t>
      </w:r>
      <w:r w:rsidRPr="00166F92">
        <w:rPr>
          <w:bCs/>
          <w:i/>
        </w:rPr>
        <w:t>one</w:t>
      </w:r>
      <w:r w:rsidR="007E703B" w:rsidRPr="00166F92">
        <w:rPr>
          <w:bCs/>
          <w:i/>
        </w:rPr>
        <w:t xml:space="preserve"> </w:t>
      </w:r>
      <w:r w:rsidRPr="00166F92">
        <w:rPr>
          <w:bCs/>
          <w:i/>
        </w:rPr>
        <w:t>of</w:t>
      </w:r>
      <w:r w:rsidR="007E703B" w:rsidRPr="00166F92">
        <w:rPr>
          <w:bCs/>
          <w:i/>
        </w:rPr>
        <w:t xml:space="preserve"> </w:t>
      </w:r>
      <w:r w:rsidRPr="00166F92">
        <w:rPr>
          <w:bCs/>
          <w:i/>
        </w:rPr>
        <w:t>the</w:t>
      </w:r>
      <w:r w:rsidR="007E703B" w:rsidRPr="00166F92">
        <w:rPr>
          <w:bCs/>
          <w:i/>
        </w:rPr>
        <w:t xml:space="preserve"> </w:t>
      </w:r>
      <w:r w:rsidRPr="00166F92">
        <w:rPr>
          <w:bCs/>
          <w:i/>
        </w:rPr>
        <w:t>options</w:t>
      </w:r>
      <w:r w:rsidR="007E703B" w:rsidRPr="00166F92">
        <w:rPr>
          <w:bCs/>
          <w:i/>
        </w:rPr>
        <w:t xml:space="preserve"> </w:t>
      </w:r>
      <w:r w:rsidRPr="00166F92">
        <w:rPr>
          <w:bCs/>
          <w:i/>
        </w:rPr>
        <w:t>below</w:t>
      </w:r>
      <w:r w:rsidR="007E703B" w:rsidRPr="00166F92">
        <w:rPr>
          <w:bCs/>
          <w:i/>
        </w:rPr>
        <w:t xml:space="preserve"> </w:t>
      </w:r>
      <w:r w:rsidRPr="00166F92">
        <w:rPr>
          <w:bCs/>
          <w:i/>
        </w:rPr>
        <w:t>as</w:t>
      </w:r>
      <w:r w:rsidR="007E703B" w:rsidRPr="00166F92">
        <w:rPr>
          <w:bCs/>
          <w:i/>
        </w:rPr>
        <w:t xml:space="preserve"> </w:t>
      </w:r>
      <w:r w:rsidRPr="00166F92">
        <w:rPr>
          <w:bCs/>
          <w:i/>
        </w:rPr>
        <w:t>appropriate]</w:t>
      </w:r>
    </w:p>
    <w:p w14:paraId="7FDF8E31" w14:textId="77777777" w:rsidR="00164E4D" w:rsidRPr="00166F92" w:rsidRDefault="006A7A5A" w:rsidP="001D5093">
      <w:pPr>
        <w:spacing w:after="200"/>
        <w:rPr>
          <w:noProof/>
          <w:u w:val="single"/>
        </w:rPr>
      </w:pPr>
      <w:r w:rsidRPr="00166F92">
        <w:rPr>
          <w:noProof/>
        </w:rPr>
        <w:t>Option</w:t>
      </w:r>
      <w:r w:rsidR="007E703B" w:rsidRPr="00166F92">
        <w:rPr>
          <w:noProof/>
        </w:rPr>
        <w:t xml:space="preserve"> </w:t>
      </w:r>
      <w:r w:rsidRPr="00166F92">
        <w:rPr>
          <w:noProof/>
        </w:rPr>
        <w:t>1,</w:t>
      </w:r>
      <w:r w:rsidR="007E703B" w:rsidRPr="00166F92">
        <w:rPr>
          <w:noProof/>
        </w:rPr>
        <w:t xml:space="preserve"> </w:t>
      </w:r>
      <w:r w:rsidRPr="00166F92">
        <w:rPr>
          <w:noProof/>
        </w:rPr>
        <w:t>in</w:t>
      </w:r>
      <w:r w:rsidR="007E703B" w:rsidRPr="00166F92">
        <w:rPr>
          <w:noProof/>
        </w:rPr>
        <w:t xml:space="preserve"> </w:t>
      </w:r>
      <w:r w:rsidRPr="00166F92">
        <w:rPr>
          <w:noProof/>
        </w:rPr>
        <w:t>case</w:t>
      </w:r>
      <w:r w:rsidR="007E703B" w:rsidRPr="00166F92">
        <w:rPr>
          <w:noProof/>
        </w:rPr>
        <w:t xml:space="preserve"> </w:t>
      </w:r>
      <w:r w:rsidRPr="00166F92">
        <w:rPr>
          <w:noProof/>
        </w:rPr>
        <w:t>of</w:t>
      </w:r>
      <w:r w:rsidR="007E703B" w:rsidRPr="00166F92">
        <w:rPr>
          <w:noProof/>
        </w:rPr>
        <w:t xml:space="preserve"> </w:t>
      </w:r>
      <w:r w:rsidRPr="00166F92">
        <w:rPr>
          <w:noProof/>
        </w:rPr>
        <w:t>one</w:t>
      </w:r>
      <w:r w:rsidR="007E703B" w:rsidRPr="00166F92">
        <w:rPr>
          <w:noProof/>
        </w:rPr>
        <w:t xml:space="preserve"> </w:t>
      </w:r>
      <w:r w:rsidRPr="00166F92">
        <w:rPr>
          <w:noProof/>
        </w:rPr>
        <w:t>lot:</w:t>
      </w:r>
      <w:r w:rsidR="007E703B" w:rsidRPr="00166F92">
        <w:rPr>
          <w:noProof/>
        </w:rPr>
        <w:t xml:space="preserve">  </w:t>
      </w:r>
      <w:r w:rsidRPr="00166F92">
        <w:rPr>
          <w:noProof/>
        </w:rPr>
        <w:t>Total</w:t>
      </w:r>
      <w:r w:rsidR="007E703B" w:rsidRPr="00166F92">
        <w:rPr>
          <w:noProof/>
        </w:rPr>
        <w:t xml:space="preserve"> </w:t>
      </w:r>
      <w:r w:rsidRPr="00166F92">
        <w:rPr>
          <w:noProof/>
        </w:rPr>
        <w:t>price</w:t>
      </w:r>
      <w:r w:rsidR="007E703B" w:rsidRPr="00166F92">
        <w:rPr>
          <w:noProof/>
        </w:rPr>
        <w:t xml:space="preserve"> </w:t>
      </w:r>
      <w:r w:rsidRPr="00166F92">
        <w:rPr>
          <w:noProof/>
        </w:rPr>
        <w:t>is:</w:t>
      </w:r>
      <w:r w:rsidR="007E703B" w:rsidRPr="00166F92">
        <w:rPr>
          <w:noProof/>
        </w:rPr>
        <w:t xml:space="preserve"> </w:t>
      </w:r>
      <w:r w:rsidRPr="00166F92">
        <w:rPr>
          <w:noProof/>
          <w:u w:val="single"/>
        </w:rPr>
        <w:t>[</w:t>
      </w:r>
      <w:r w:rsidRPr="00166F92">
        <w:rPr>
          <w:i/>
          <w:noProof/>
          <w:u w:val="single"/>
        </w:rPr>
        <w:t>insert</w:t>
      </w:r>
      <w:r w:rsidR="007E703B" w:rsidRPr="00166F92">
        <w:rPr>
          <w:i/>
          <w:noProof/>
          <w:u w:val="single"/>
        </w:rPr>
        <w:t xml:space="preserve"> </w:t>
      </w:r>
      <w:r w:rsidRPr="00166F92">
        <w:rPr>
          <w:i/>
          <w:noProof/>
          <w:u w:val="single"/>
        </w:rPr>
        <w:t>the</w:t>
      </w:r>
      <w:r w:rsidR="007E703B" w:rsidRPr="00166F92">
        <w:rPr>
          <w:i/>
          <w:noProof/>
          <w:u w:val="single"/>
        </w:rPr>
        <w:t xml:space="preserve"> </w:t>
      </w:r>
      <w:r w:rsidRPr="00166F92">
        <w:rPr>
          <w:i/>
          <w:noProof/>
          <w:u w:val="single"/>
        </w:rPr>
        <w:t>total</w:t>
      </w:r>
      <w:r w:rsidR="007E703B" w:rsidRPr="00166F92">
        <w:rPr>
          <w:i/>
          <w:noProof/>
          <w:u w:val="single"/>
        </w:rPr>
        <w:t xml:space="preserve"> </w:t>
      </w:r>
      <w:r w:rsidRPr="00166F92">
        <w:rPr>
          <w:i/>
          <w:noProof/>
          <w:u w:val="single"/>
        </w:rPr>
        <w:t>price</w:t>
      </w:r>
      <w:r w:rsidR="007E703B" w:rsidRPr="00166F92">
        <w:rPr>
          <w:i/>
          <w:noProof/>
          <w:u w:val="single"/>
        </w:rPr>
        <w:t xml:space="preserve"> </w:t>
      </w:r>
      <w:r w:rsidRPr="00166F92">
        <w:rPr>
          <w:i/>
          <w:noProof/>
          <w:u w:val="single"/>
        </w:rPr>
        <w:t>of</w:t>
      </w:r>
      <w:r w:rsidR="007E703B" w:rsidRPr="00166F92">
        <w:rPr>
          <w:i/>
          <w:noProof/>
          <w:u w:val="single"/>
        </w:rPr>
        <w:t xml:space="preserve"> </w:t>
      </w:r>
      <w:r w:rsidRPr="00166F92">
        <w:rPr>
          <w:i/>
          <w:noProof/>
          <w:u w:val="single"/>
        </w:rPr>
        <w:t>the</w:t>
      </w:r>
      <w:r w:rsidR="007E703B" w:rsidRPr="00166F92">
        <w:rPr>
          <w:i/>
          <w:noProof/>
          <w:u w:val="single"/>
        </w:rPr>
        <w:t xml:space="preserve"> </w:t>
      </w:r>
      <w:r w:rsidRPr="00166F92">
        <w:rPr>
          <w:i/>
          <w:noProof/>
          <w:u w:val="single"/>
        </w:rPr>
        <w:t>Bid</w:t>
      </w:r>
      <w:r w:rsidR="007E703B" w:rsidRPr="00166F92">
        <w:rPr>
          <w:i/>
          <w:noProof/>
          <w:u w:val="single"/>
        </w:rPr>
        <w:t xml:space="preserve"> </w:t>
      </w:r>
      <w:r w:rsidRPr="00166F92">
        <w:rPr>
          <w:i/>
          <w:noProof/>
          <w:u w:val="single"/>
        </w:rPr>
        <w:t>in</w:t>
      </w:r>
      <w:r w:rsidR="007E703B" w:rsidRPr="00166F92">
        <w:rPr>
          <w:i/>
          <w:noProof/>
          <w:u w:val="single"/>
        </w:rPr>
        <w:t xml:space="preserve"> </w:t>
      </w:r>
      <w:r w:rsidRPr="00166F92">
        <w:rPr>
          <w:i/>
          <w:noProof/>
          <w:u w:val="single"/>
        </w:rPr>
        <w:t>words</w:t>
      </w:r>
      <w:r w:rsidR="007E703B" w:rsidRPr="00166F92">
        <w:rPr>
          <w:i/>
          <w:noProof/>
          <w:u w:val="single"/>
        </w:rPr>
        <w:t xml:space="preserve"> </w:t>
      </w:r>
      <w:r w:rsidRPr="00166F92">
        <w:rPr>
          <w:i/>
          <w:noProof/>
          <w:u w:val="single"/>
        </w:rPr>
        <w:t>and</w:t>
      </w:r>
      <w:r w:rsidR="007E703B" w:rsidRPr="00166F92">
        <w:rPr>
          <w:i/>
          <w:noProof/>
          <w:u w:val="single"/>
        </w:rPr>
        <w:t xml:space="preserve"> </w:t>
      </w:r>
      <w:r w:rsidRPr="00166F92">
        <w:rPr>
          <w:i/>
          <w:noProof/>
          <w:u w:val="single"/>
        </w:rPr>
        <w:t>figures,</w:t>
      </w:r>
      <w:r w:rsidR="007E703B" w:rsidRPr="00166F92">
        <w:rPr>
          <w:i/>
          <w:noProof/>
          <w:u w:val="single"/>
        </w:rPr>
        <w:t xml:space="preserve"> </w:t>
      </w:r>
      <w:r w:rsidRPr="00166F92">
        <w:rPr>
          <w:i/>
          <w:noProof/>
          <w:u w:val="single"/>
        </w:rPr>
        <w:t>indicating</w:t>
      </w:r>
      <w:r w:rsidR="007E703B" w:rsidRPr="00166F92">
        <w:rPr>
          <w:i/>
          <w:noProof/>
          <w:u w:val="single"/>
        </w:rPr>
        <w:t xml:space="preserve"> </w:t>
      </w:r>
      <w:r w:rsidRPr="00166F92">
        <w:rPr>
          <w:i/>
          <w:noProof/>
          <w:u w:val="single"/>
        </w:rPr>
        <w:t>the</w:t>
      </w:r>
      <w:r w:rsidR="007E703B" w:rsidRPr="00166F92">
        <w:rPr>
          <w:i/>
          <w:noProof/>
          <w:u w:val="single"/>
        </w:rPr>
        <w:t xml:space="preserve"> </w:t>
      </w:r>
      <w:r w:rsidRPr="00166F92">
        <w:rPr>
          <w:i/>
          <w:noProof/>
          <w:u w:val="single"/>
        </w:rPr>
        <w:t>various</w:t>
      </w:r>
      <w:r w:rsidR="007E703B" w:rsidRPr="00166F92">
        <w:rPr>
          <w:i/>
          <w:noProof/>
          <w:u w:val="single"/>
        </w:rPr>
        <w:t xml:space="preserve"> </w:t>
      </w:r>
      <w:r w:rsidRPr="00166F92">
        <w:rPr>
          <w:i/>
          <w:noProof/>
          <w:u w:val="single"/>
        </w:rPr>
        <w:t>amounts</w:t>
      </w:r>
      <w:r w:rsidR="007E703B" w:rsidRPr="00166F92">
        <w:rPr>
          <w:i/>
          <w:noProof/>
          <w:u w:val="single"/>
        </w:rPr>
        <w:t xml:space="preserve"> </w:t>
      </w:r>
      <w:r w:rsidRPr="00166F92">
        <w:rPr>
          <w:i/>
          <w:noProof/>
          <w:u w:val="single"/>
        </w:rPr>
        <w:t>and</w:t>
      </w:r>
      <w:r w:rsidR="007E703B" w:rsidRPr="00166F92">
        <w:rPr>
          <w:i/>
          <w:noProof/>
          <w:u w:val="single"/>
        </w:rPr>
        <w:t xml:space="preserve"> </w:t>
      </w:r>
      <w:r w:rsidRPr="00166F92">
        <w:rPr>
          <w:i/>
          <w:noProof/>
          <w:u w:val="single"/>
        </w:rPr>
        <w:t>the</w:t>
      </w:r>
      <w:r w:rsidR="007E703B" w:rsidRPr="00166F92">
        <w:rPr>
          <w:i/>
          <w:noProof/>
          <w:u w:val="single"/>
        </w:rPr>
        <w:t xml:space="preserve"> </w:t>
      </w:r>
      <w:r w:rsidRPr="00166F92">
        <w:rPr>
          <w:i/>
          <w:noProof/>
          <w:u w:val="single"/>
        </w:rPr>
        <w:t>respective</w:t>
      </w:r>
      <w:r w:rsidR="007E703B" w:rsidRPr="00166F92">
        <w:rPr>
          <w:i/>
          <w:noProof/>
          <w:u w:val="single"/>
        </w:rPr>
        <w:t xml:space="preserve"> </w:t>
      </w:r>
      <w:r w:rsidRPr="00166F92">
        <w:rPr>
          <w:i/>
          <w:noProof/>
          <w:u w:val="single"/>
        </w:rPr>
        <w:t>currencies</w:t>
      </w:r>
      <w:r w:rsidRPr="00166F92">
        <w:rPr>
          <w:noProof/>
          <w:u w:val="single"/>
        </w:rPr>
        <w:t>];</w:t>
      </w:r>
    </w:p>
    <w:p w14:paraId="3E5EFCEA" w14:textId="77777777" w:rsidR="00164E4D" w:rsidRPr="00166F92" w:rsidRDefault="006A7A5A" w:rsidP="001D5093">
      <w:pPr>
        <w:spacing w:after="200"/>
        <w:ind w:left="576" w:hanging="576"/>
        <w:rPr>
          <w:noProof/>
        </w:rPr>
      </w:pPr>
      <w:r w:rsidRPr="00166F92">
        <w:rPr>
          <w:noProof/>
        </w:rPr>
        <w:t>Or</w:t>
      </w:r>
      <w:r w:rsidR="007E703B" w:rsidRPr="00166F92">
        <w:rPr>
          <w:noProof/>
        </w:rPr>
        <w:t xml:space="preserve"> </w:t>
      </w:r>
    </w:p>
    <w:p w14:paraId="5D197473" w14:textId="77777777" w:rsidR="00164E4D" w:rsidRPr="00166F92" w:rsidRDefault="006A7A5A" w:rsidP="001D5093">
      <w:pPr>
        <w:spacing w:after="200"/>
        <w:rPr>
          <w:noProof/>
        </w:rPr>
      </w:pPr>
      <w:r w:rsidRPr="00166F92">
        <w:rPr>
          <w:noProof/>
        </w:rPr>
        <w:t>Option</w:t>
      </w:r>
      <w:r w:rsidR="007E703B" w:rsidRPr="00166F92">
        <w:rPr>
          <w:noProof/>
        </w:rPr>
        <w:t xml:space="preserve"> </w:t>
      </w:r>
      <w:r w:rsidRPr="00166F92">
        <w:rPr>
          <w:noProof/>
        </w:rPr>
        <w:t>2,</w:t>
      </w:r>
      <w:r w:rsidR="007E703B" w:rsidRPr="00166F92">
        <w:rPr>
          <w:noProof/>
        </w:rPr>
        <w:t xml:space="preserve"> </w:t>
      </w:r>
      <w:r w:rsidRPr="00166F92">
        <w:rPr>
          <w:noProof/>
        </w:rPr>
        <w:t>in</w:t>
      </w:r>
      <w:r w:rsidR="007E703B" w:rsidRPr="00166F92">
        <w:rPr>
          <w:noProof/>
        </w:rPr>
        <w:t xml:space="preserve"> </w:t>
      </w:r>
      <w:r w:rsidRPr="00166F92">
        <w:rPr>
          <w:noProof/>
        </w:rPr>
        <w:t>case</w:t>
      </w:r>
      <w:r w:rsidR="007E703B" w:rsidRPr="00166F92">
        <w:rPr>
          <w:noProof/>
        </w:rPr>
        <w:t xml:space="preserve"> </w:t>
      </w:r>
      <w:r w:rsidRPr="00166F92">
        <w:rPr>
          <w:noProof/>
        </w:rPr>
        <w:t>of</w:t>
      </w:r>
      <w:r w:rsidR="007E703B" w:rsidRPr="00166F92">
        <w:rPr>
          <w:noProof/>
        </w:rPr>
        <w:t xml:space="preserve"> </w:t>
      </w:r>
      <w:r w:rsidRPr="00166F92">
        <w:rPr>
          <w:noProof/>
        </w:rPr>
        <w:t>multiple</w:t>
      </w:r>
      <w:r w:rsidR="007E703B" w:rsidRPr="00166F92">
        <w:rPr>
          <w:noProof/>
        </w:rPr>
        <w:t xml:space="preserve"> </w:t>
      </w:r>
      <w:r w:rsidRPr="00166F92">
        <w:rPr>
          <w:noProof/>
        </w:rPr>
        <w:t>lots:</w:t>
      </w:r>
      <w:r w:rsidR="007E703B" w:rsidRPr="00166F92">
        <w:rPr>
          <w:noProof/>
        </w:rPr>
        <w:t xml:space="preserve"> </w:t>
      </w:r>
      <w:r w:rsidRPr="00166F92">
        <w:rPr>
          <w:noProof/>
        </w:rPr>
        <w:t>(a)</w:t>
      </w:r>
      <w:r w:rsidR="007E703B" w:rsidRPr="00166F92">
        <w:rPr>
          <w:noProof/>
        </w:rPr>
        <w:t xml:space="preserve"> </w:t>
      </w:r>
      <w:r w:rsidRPr="00166F92">
        <w:rPr>
          <w:noProof/>
        </w:rPr>
        <w:t>Total</w:t>
      </w:r>
      <w:r w:rsidR="007E703B" w:rsidRPr="00166F92">
        <w:rPr>
          <w:noProof/>
        </w:rPr>
        <w:t xml:space="preserve"> </w:t>
      </w:r>
      <w:r w:rsidRPr="00166F92">
        <w:rPr>
          <w:noProof/>
        </w:rPr>
        <w:t>price</w:t>
      </w:r>
      <w:r w:rsidR="007E703B" w:rsidRPr="00166F92">
        <w:rPr>
          <w:noProof/>
        </w:rPr>
        <w:t xml:space="preserve"> </w:t>
      </w:r>
      <w:r w:rsidRPr="00166F92">
        <w:rPr>
          <w:noProof/>
        </w:rPr>
        <w:t>of</w:t>
      </w:r>
      <w:r w:rsidR="007E703B" w:rsidRPr="00166F92">
        <w:rPr>
          <w:noProof/>
        </w:rPr>
        <w:t xml:space="preserve"> </w:t>
      </w:r>
      <w:r w:rsidRPr="00166F92">
        <w:rPr>
          <w:noProof/>
        </w:rPr>
        <w:t>each</w:t>
      </w:r>
      <w:r w:rsidR="007E703B" w:rsidRPr="00166F92">
        <w:rPr>
          <w:noProof/>
        </w:rPr>
        <w:t xml:space="preserve"> </w:t>
      </w:r>
      <w:r w:rsidRPr="00166F92">
        <w:rPr>
          <w:noProof/>
        </w:rPr>
        <w:t>lot</w:t>
      </w:r>
      <w:r w:rsidR="007E703B" w:rsidRPr="00166F92">
        <w:rPr>
          <w:noProof/>
        </w:rPr>
        <w:t xml:space="preserve"> </w:t>
      </w:r>
      <w:r w:rsidRPr="00166F92">
        <w:rPr>
          <w:noProof/>
        </w:rPr>
        <w:t>[</w:t>
      </w:r>
      <w:r w:rsidRPr="00166F92">
        <w:rPr>
          <w:i/>
          <w:noProof/>
        </w:rPr>
        <w:t>insert</w:t>
      </w:r>
      <w:r w:rsidR="007E703B" w:rsidRPr="00166F92">
        <w:rPr>
          <w:i/>
          <w:noProof/>
        </w:rPr>
        <w:t xml:space="preserve"> </w:t>
      </w:r>
      <w:r w:rsidRPr="00166F92">
        <w:rPr>
          <w:i/>
          <w:noProof/>
        </w:rPr>
        <w:t>the</w:t>
      </w:r>
      <w:r w:rsidR="007E703B" w:rsidRPr="00166F92">
        <w:rPr>
          <w:i/>
          <w:noProof/>
        </w:rPr>
        <w:t xml:space="preserve"> </w:t>
      </w:r>
      <w:r w:rsidRPr="00166F92">
        <w:rPr>
          <w:i/>
          <w:noProof/>
        </w:rPr>
        <w:t>total</w:t>
      </w:r>
      <w:r w:rsidR="007E703B" w:rsidRPr="00166F92">
        <w:rPr>
          <w:i/>
          <w:noProof/>
        </w:rPr>
        <w:t xml:space="preserve"> </w:t>
      </w:r>
      <w:r w:rsidRPr="00166F92">
        <w:rPr>
          <w:i/>
          <w:noProof/>
        </w:rPr>
        <w:t>price</w:t>
      </w:r>
      <w:r w:rsidR="007E703B" w:rsidRPr="00166F92">
        <w:rPr>
          <w:i/>
          <w:noProof/>
        </w:rPr>
        <w:t xml:space="preserve"> </w:t>
      </w:r>
      <w:r w:rsidRPr="00166F92">
        <w:rPr>
          <w:i/>
          <w:noProof/>
        </w:rPr>
        <w:t>of</w:t>
      </w:r>
      <w:r w:rsidR="007E703B" w:rsidRPr="00166F92">
        <w:rPr>
          <w:i/>
          <w:noProof/>
        </w:rPr>
        <w:t xml:space="preserve"> </w:t>
      </w:r>
      <w:r w:rsidRPr="00166F92">
        <w:rPr>
          <w:i/>
          <w:noProof/>
        </w:rPr>
        <w:t>each</w:t>
      </w:r>
      <w:r w:rsidR="007E703B" w:rsidRPr="00166F92">
        <w:rPr>
          <w:i/>
          <w:noProof/>
        </w:rPr>
        <w:t xml:space="preserve"> </w:t>
      </w:r>
      <w:r w:rsidRPr="00166F92">
        <w:rPr>
          <w:i/>
          <w:noProof/>
        </w:rPr>
        <w:t>lot</w:t>
      </w:r>
      <w:r w:rsidR="007E703B" w:rsidRPr="00166F92">
        <w:rPr>
          <w:i/>
          <w:noProof/>
        </w:rPr>
        <w:t xml:space="preserve"> </w:t>
      </w:r>
      <w:r w:rsidRPr="00166F92">
        <w:rPr>
          <w:i/>
          <w:noProof/>
        </w:rPr>
        <w:t>in</w:t>
      </w:r>
      <w:r w:rsidR="007E703B" w:rsidRPr="00166F92">
        <w:rPr>
          <w:i/>
          <w:noProof/>
        </w:rPr>
        <w:t xml:space="preserve"> </w:t>
      </w:r>
      <w:r w:rsidRPr="00166F92">
        <w:rPr>
          <w:i/>
          <w:noProof/>
        </w:rPr>
        <w:t>words</w:t>
      </w:r>
      <w:r w:rsidR="007E703B" w:rsidRPr="00166F92">
        <w:rPr>
          <w:i/>
          <w:noProof/>
        </w:rPr>
        <w:t xml:space="preserve"> </w:t>
      </w:r>
      <w:r w:rsidRPr="00166F92">
        <w:rPr>
          <w:i/>
          <w:noProof/>
        </w:rPr>
        <w:t>and</w:t>
      </w:r>
      <w:r w:rsidR="007E703B" w:rsidRPr="00166F92">
        <w:rPr>
          <w:i/>
          <w:noProof/>
        </w:rPr>
        <w:t xml:space="preserve"> </w:t>
      </w:r>
      <w:r w:rsidRPr="00166F92">
        <w:rPr>
          <w:i/>
          <w:noProof/>
        </w:rPr>
        <w:t>figures,</w:t>
      </w:r>
      <w:r w:rsidR="007E703B" w:rsidRPr="00166F92">
        <w:rPr>
          <w:i/>
          <w:noProof/>
        </w:rPr>
        <w:t xml:space="preserve"> </w:t>
      </w:r>
      <w:r w:rsidRPr="00166F92">
        <w:rPr>
          <w:i/>
          <w:noProof/>
        </w:rPr>
        <w:t>indicating</w:t>
      </w:r>
      <w:r w:rsidR="007E703B" w:rsidRPr="00166F92">
        <w:rPr>
          <w:i/>
          <w:noProof/>
        </w:rPr>
        <w:t xml:space="preserve"> </w:t>
      </w:r>
      <w:r w:rsidRPr="00166F92">
        <w:rPr>
          <w:i/>
          <w:noProof/>
        </w:rPr>
        <w:t>the</w:t>
      </w:r>
      <w:r w:rsidR="007E703B" w:rsidRPr="00166F92">
        <w:rPr>
          <w:i/>
          <w:noProof/>
        </w:rPr>
        <w:t xml:space="preserve"> </w:t>
      </w:r>
      <w:r w:rsidRPr="00166F92">
        <w:rPr>
          <w:i/>
          <w:noProof/>
        </w:rPr>
        <w:t>various</w:t>
      </w:r>
      <w:r w:rsidR="007E703B" w:rsidRPr="00166F92">
        <w:rPr>
          <w:i/>
          <w:noProof/>
        </w:rPr>
        <w:t xml:space="preserve"> </w:t>
      </w:r>
      <w:r w:rsidRPr="00166F92">
        <w:rPr>
          <w:i/>
          <w:noProof/>
        </w:rPr>
        <w:t>amounts</w:t>
      </w:r>
      <w:r w:rsidR="007E703B" w:rsidRPr="00166F92">
        <w:rPr>
          <w:i/>
          <w:noProof/>
        </w:rPr>
        <w:t xml:space="preserve"> </w:t>
      </w:r>
      <w:r w:rsidRPr="00166F92">
        <w:rPr>
          <w:i/>
          <w:noProof/>
        </w:rPr>
        <w:t>and</w:t>
      </w:r>
      <w:r w:rsidR="007E703B" w:rsidRPr="00166F92">
        <w:rPr>
          <w:i/>
          <w:noProof/>
        </w:rPr>
        <w:t xml:space="preserve"> </w:t>
      </w:r>
      <w:r w:rsidRPr="00166F92">
        <w:rPr>
          <w:i/>
          <w:noProof/>
        </w:rPr>
        <w:t>the</w:t>
      </w:r>
      <w:r w:rsidR="007E703B" w:rsidRPr="00166F92">
        <w:rPr>
          <w:i/>
          <w:noProof/>
        </w:rPr>
        <w:t xml:space="preserve"> </w:t>
      </w:r>
      <w:r w:rsidRPr="00166F92">
        <w:rPr>
          <w:i/>
          <w:noProof/>
        </w:rPr>
        <w:t>respective</w:t>
      </w:r>
      <w:r w:rsidR="007E703B" w:rsidRPr="00166F92">
        <w:rPr>
          <w:i/>
          <w:noProof/>
        </w:rPr>
        <w:t xml:space="preserve"> </w:t>
      </w:r>
      <w:r w:rsidRPr="00166F92">
        <w:rPr>
          <w:i/>
          <w:noProof/>
        </w:rPr>
        <w:t>currencies</w:t>
      </w:r>
      <w:r w:rsidRPr="00166F92">
        <w:rPr>
          <w:noProof/>
        </w:rPr>
        <w:t>];</w:t>
      </w:r>
      <w:r w:rsidR="007E703B" w:rsidRPr="00166F92">
        <w:rPr>
          <w:noProof/>
        </w:rPr>
        <w:t xml:space="preserve"> </w:t>
      </w:r>
      <w:r w:rsidRPr="00166F92">
        <w:rPr>
          <w:noProof/>
        </w:rPr>
        <w:t>and</w:t>
      </w:r>
      <w:r w:rsidR="007E703B" w:rsidRPr="00166F92">
        <w:rPr>
          <w:noProof/>
        </w:rPr>
        <w:t xml:space="preserve"> </w:t>
      </w:r>
      <w:r w:rsidRPr="00166F92">
        <w:rPr>
          <w:noProof/>
        </w:rPr>
        <w:t>(b)</w:t>
      </w:r>
      <w:r w:rsidR="007E703B" w:rsidRPr="00166F92">
        <w:rPr>
          <w:noProof/>
        </w:rPr>
        <w:t xml:space="preserve"> </w:t>
      </w:r>
      <w:r w:rsidRPr="00166F92">
        <w:rPr>
          <w:noProof/>
        </w:rPr>
        <w:t>Total</w:t>
      </w:r>
      <w:r w:rsidR="007E703B" w:rsidRPr="00166F92">
        <w:rPr>
          <w:noProof/>
        </w:rPr>
        <w:t xml:space="preserve"> </w:t>
      </w:r>
      <w:r w:rsidRPr="00166F92">
        <w:rPr>
          <w:noProof/>
        </w:rPr>
        <w:t>price</w:t>
      </w:r>
      <w:r w:rsidR="007E703B" w:rsidRPr="00166F92">
        <w:rPr>
          <w:noProof/>
        </w:rPr>
        <w:t xml:space="preserve"> </w:t>
      </w:r>
      <w:r w:rsidRPr="00166F92">
        <w:rPr>
          <w:noProof/>
        </w:rPr>
        <w:t>of</w:t>
      </w:r>
      <w:r w:rsidR="007E703B" w:rsidRPr="00166F92">
        <w:rPr>
          <w:noProof/>
        </w:rPr>
        <w:t xml:space="preserve"> </w:t>
      </w:r>
      <w:r w:rsidRPr="00166F92">
        <w:rPr>
          <w:noProof/>
        </w:rPr>
        <w:t>all</w:t>
      </w:r>
      <w:r w:rsidR="007E703B" w:rsidRPr="00166F92">
        <w:rPr>
          <w:noProof/>
        </w:rPr>
        <w:t xml:space="preserve"> </w:t>
      </w:r>
      <w:r w:rsidRPr="00166F92">
        <w:rPr>
          <w:noProof/>
        </w:rPr>
        <w:t>lots</w:t>
      </w:r>
      <w:r w:rsidR="007E703B" w:rsidRPr="00166F92">
        <w:rPr>
          <w:noProof/>
        </w:rPr>
        <w:t xml:space="preserve"> </w:t>
      </w:r>
      <w:r w:rsidRPr="00166F92">
        <w:rPr>
          <w:noProof/>
        </w:rPr>
        <w:t>(sum</w:t>
      </w:r>
      <w:r w:rsidR="007E703B" w:rsidRPr="00166F92">
        <w:rPr>
          <w:noProof/>
        </w:rPr>
        <w:t xml:space="preserve"> </w:t>
      </w:r>
      <w:r w:rsidRPr="00166F92">
        <w:rPr>
          <w:noProof/>
        </w:rPr>
        <w:t>of</w:t>
      </w:r>
      <w:r w:rsidR="007E703B" w:rsidRPr="00166F92">
        <w:rPr>
          <w:noProof/>
        </w:rPr>
        <w:t xml:space="preserve"> </w:t>
      </w:r>
      <w:r w:rsidRPr="00166F92">
        <w:rPr>
          <w:noProof/>
        </w:rPr>
        <w:t>all</w:t>
      </w:r>
      <w:r w:rsidR="007E703B" w:rsidRPr="00166F92">
        <w:rPr>
          <w:noProof/>
        </w:rPr>
        <w:t xml:space="preserve"> </w:t>
      </w:r>
      <w:r w:rsidRPr="00166F92">
        <w:rPr>
          <w:noProof/>
        </w:rPr>
        <w:t>lots)</w:t>
      </w:r>
      <w:r w:rsidR="007E703B" w:rsidRPr="00166F92">
        <w:rPr>
          <w:noProof/>
        </w:rPr>
        <w:t xml:space="preserve"> </w:t>
      </w:r>
      <w:r w:rsidRPr="00166F92">
        <w:rPr>
          <w:noProof/>
        </w:rPr>
        <w:t>[</w:t>
      </w:r>
      <w:r w:rsidRPr="00166F92">
        <w:rPr>
          <w:i/>
          <w:noProof/>
        </w:rPr>
        <w:t>insert</w:t>
      </w:r>
      <w:r w:rsidR="007E703B" w:rsidRPr="00166F92">
        <w:rPr>
          <w:i/>
          <w:noProof/>
        </w:rPr>
        <w:t xml:space="preserve"> </w:t>
      </w:r>
      <w:r w:rsidRPr="00166F92">
        <w:rPr>
          <w:i/>
          <w:noProof/>
        </w:rPr>
        <w:t>the</w:t>
      </w:r>
      <w:r w:rsidR="007E703B" w:rsidRPr="00166F92">
        <w:rPr>
          <w:i/>
          <w:noProof/>
        </w:rPr>
        <w:t xml:space="preserve"> </w:t>
      </w:r>
      <w:r w:rsidRPr="00166F92">
        <w:rPr>
          <w:i/>
          <w:noProof/>
        </w:rPr>
        <w:t>total</w:t>
      </w:r>
      <w:r w:rsidR="007E703B" w:rsidRPr="00166F92">
        <w:rPr>
          <w:i/>
          <w:noProof/>
        </w:rPr>
        <w:t xml:space="preserve"> </w:t>
      </w:r>
      <w:r w:rsidRPr="00166F92">
        <w:rPr>
          <w:i/>
          <w:noProof/>
        </w:rPr>
        <w:t>price</w:t>
      </w:r>
      <w:r w:rsidR="007E703B" w:rsidRPr="00166F92">
        <w:rPr>
          <w:i/>
          <w:noProof/>
        </w:rPr>
        <w:t xml:space="preserve"> </w:t>
      </w:r>
      <w:r w:rsidRPr="00166F92">
        <w:rPr>
          <w:i/>
          <w:noProof/>
        </w:rPr>
        <w:t>of</w:t>
      </w:r>
      <w:r w:rsidR="007E703B" w:rsidRPr="00166F92">
        <w:rPr>
          <w:i/>
          <w:noProof/>
        </w:rPr>
        <w:t xml:space="preserve"> </w:t>
      </w:r>
      <w:r w:rsidRPr="00166F92">
        <w:rPr>
          <w:i/>
          <w:noProof/>
        </w:rPr>
        <w:t>all</w:t>
      </w:r>
      <w:r w:rsidR="007E703B" w:rsidRPr="00166F92">
        <w:rPr>
          <w:i/>
          <w:noProof/>
        </w:rPr>
        <w:t xml:space="preserve"> </w:t>
      </w:r>
      <w:r w:rsidRPr="00166F92">
        <w:rPr>
          <w:i/>
          <w:noProof/>
        </w:rPr>
        <w:t>lots</w:t>
      </w:r>
      <w:r w:rsidR="007E703B" w:rsidRPr="00166F92">
        <w:rPr>
          <w:i/>
          <w:noProof/>
        </w:rPr>
        <w:t xml:space="preserve"> </w:t>
      </w:r>
      <w:r w:rsidRPr="00166F92">
        <w:rPr>
          <w:i/>
          <w:noProof/>
        </w:rPr>
        <w:t>in</w:t>
      </w:r>
      <w:r w:rsidR="007E703B" w:rsidRPr="00166F92">
        <w:rPr>
          <w:i/>
          <w:noProof/>
        </w:rPr>
        <w:t xml:space="preserve"> </w:t>
      </w:r>
      <w:r w:rsidRPr="00166F92">
        <w:rPr>
          <w:i/>
          <w:noProof/>
        </w:rPr>
        <w:t>words</w:t>
      </w:r>
      <w:r w:rsidR="007E703B" w:rsidRPr="00166F92">
        <w:rPr>
          <w:i/>
          <w:noProof/>
        </w:rPr>
        <w:t xml:space="preserve"> </w:t>
      </w:r>
      <w:r w:rsidRPr="00166F92">
        <w:rPr>
          <w:i/>
          <w:noProof/>
        </w:rPr>
        <w:t>and</w:t>
      </w:r>
      <w:r w:rsidR="007E703B" w:rsidRPr="00166F92">
        <w:rPr>
          <w:i/>
          <w:noProof/>
        </w:rPr>
        <w:t xml:space="preserve"> </w:t>
      </w:r>
      <w:r w:rsidRPr="00166F92">
        <w:rPr>
          <w:i/>
          <w:noProof/>
        </w:rPr>
        <w:t>figures,</w:t>
      </w:r>
      <w:r w:rsidR="007E703B" w:rsidRPr="00166F92">
        <w:rPr>
          <w:i/>
          <w:noProof/>
        </w:rPr>
        <w:t xml:space="preserve"> </w:t>
      </w:r>
      <w:r w:rsidRPr="00166F92">
        <w:rPr>
          <w:i/>
          <w:noProof/>
        </w:rPr>
        <w:t>indicating</w:t>
      </w:r>
      <w:r w:rsidR="007E703B" w:rsidRPr="00166F92">
        <w:rPr>
          <w:i/>
          <w:noProof/>
        </w:rPr>
        <w:t xml:space="preserve"> </w:t>
      </w:r>
      <w:r w:rsidRPr="00166F92">
        <w:rPr>
          <w:i/>
          <w:noProof/>
        </w:rPr>
        <w:t>the</w:t>
      </w:r>
      <w:r w:rsidR="007E703B" w:rsidRPr="00166F92">
        <w:rPr>
          <w:i/>
          <w:noProof/>
        </w:rPr>
        <w:t xml:space="preserve"> </w:t>
      </w:r>
      <w:r w:rsidRPr="00166F92">
        <w:rPr>
          <w:i/>
          <w:noProof/>
        </w:rPr>
        <w:t>various</w:t>
      </w:r>
      <w:r w:rsidR="007E703B" w:rsidRPr="00166F92">
        <w:rPr>
          <w:i/>
          <w:noProof/>
        </w:rPr>
        <w:t xml:space="preserve"> </w:t>
      </w:r>
      <w:r w:rsidRPr="00166F92">
        <w:rPr>
          <w:i/>
          <w:noProof/>
        </w:rPr>
        <w:t>amounts</w:t>
      </w:r>
      <w:r w:rsidR="007E703B" w:rsidRPr="00166F92">
        <w:rPr>
          <w:i/>
          <w:noProof/>
        </w:rPr>
        <w:t xml:space="preserve"> </w:t>
      </w:r>
      <w:r w:rsidRPr="00166F92">
        <w:rPr>
          <w:i/>
          <w:noProof/>
        </w:rPr>
        <w:t>and</w:t>
      </w:r>
      <w:r w:rsidR="007E703B" w:rsidRPr="00166F92">
        <w:rPr>
          <w:i/>
          <w:noProof/>
        </w:rPr>
        <w:t xml:space="preserve"> </w:t>
      </w:r>
      <w:r w:rsidRPr="00166F92">
        <w:rPr>
          <w:i/>
          <w:noProof/>
        </w:rPr>
        <w:t>the</w:t>
      </w:r>
      <w:r w:rsidR="007E703B" w:rsidRPr="00166F92">
        <w:rPr>
          <w:i/>
          <w:noProof/>
        </w:rPr>
        <w:t xml:space="preserve"> </w:t>
      </w:r>
      <w:r w:rsidRPr="00166F92">
        <w:rPr>
          <w:i/>
          <w:noProof/>
        </w:rPr>
        <w:t>respective</w:t>
      </w:r>
      <w:r w:rsidR="007E703B" w:rsidRPr="00166F92">
        <w:rPr>
          <w:i/>
          <w:noProof/>
        </w:rPr>
        <w:t xml:space="preserve"> </w:t>
      </w:r>
      <w:r w:rsidRPr="00166F92">
        <w:rPr>
          <w:i/>
          <w:noProof/>
        </w:rPr>
        <w:t>currencies</w:t>
      </w:r>
      <w:r w:rsidRPr="00166F92">
        <w:rPr>
          <w:noProof/>
        </w:rPr>
        <w:t>];</w:t>
      </w:r>
    </w:p>
    <w:p w14:paraId="349538A5" w14:textId="77777777" w:rsidR="005B4A5F" w:rsidRPr="002A6461" w:rsidRDefault="009F3834" w:rsidP="0021677F">
      <w:pPr>
        <w:numPr>
          <w:ilvl w:val="0"/>
          <w:numId w:val="19"/>
        </w:numPr>
        <w:spacing w:after="200"/>
        <w:ind w:left="576" w:hanging="576"/>
      </w:pPr>
      <w:bookmarkStart w:id="589" w:name="_Hlt236460747"/>
      <w:bookmarkEnd w:id="589"/>
      <w:r w:rsidRPr="002A6461">
        <w:rPr>
          <w:b/>
        </w:rPr>
        <w:t>Discounts:</w:t>
      </w:r>
      <w:r w:rsidR="00E878CB" w:rsidRPr="002A6461">
        <w:rPr>
          <w:b/>
        </w:rPr>
        <w:t xml:space="preserve"> </w:t>
      </w:r>
      <w:r w:rsidR="005B4A5F" w:rsidRPr="002A6461">
        <w:t>The</w:t>
      </w:r>
      <w:r w:rsidR="007E703B" w:rsidRPr="002A6461">
        <w:t xml:space="preserve"> </w:t>
      </w:r>
      <w:r w:rsidR="005B4A5F" w:rsidRPr="002A6461">
        <w:t>discounts</w:t>
      </w:r>
      <w:r w:rsidR="007E703B" w:rsidRPr="002A6461">
        <w:t xml:space="preserve"> </w:t>
      </w:r>
      <w:r w:rsidR="005B4A5F" w:rsidRPr="002A6461">
        <w:t>offered</w:t>
      </w:r>
      <w:r w:rsidR="007E703B" w:rsidRPr="002A6461">
        <w:t xml:space="preserve"> </w:t>
      </w:r>
      <w:r w:rsidR="005B4A5F" w:rsidRPr="002A6461">
        <w:t>and</w:t>
      </w:r>
      <w:r w:rsidR="007E703B" w:rsidRPr="002A6461">
        <w:t xml:space="preserve"> </w:t>
      </w:r>
      <w:r w:rsidR="005B4A5F" w:rsidRPr="002A6461">
        <w:t>the</w:t>
      </w:r>
      <w:r w:rsidR="007E703B" w:rsidRPr="002A6461">
        <w:t xml:space="preserve"> </w:t>
      </w:r>
      <w:r w:rsidR="005B4A5F" w:rsidRPr="002A6461">
        <w:t>methodology</w:t>
      </w:r>
      <w:r w:rsidR="007E703B" w:rsidRPr="002A6461">
        <w:t xml:space="preserve"> </w:t>
      </w:r>
      <w:r w:rsidR="005B4A5F" w:rsidRPr="002A6461">
        <w:t>for</w:t>
      </w:r>
      <w:r w:rsidR="007E703B" w:rsidRPr="002A6461">
        <w:t xml:space="preserve"> </w:t>
      </w:r>
      <w:r w:rsidR="005B4A5F" w:rsidRPr="002A6461">
        <w:t>their</w:t>
      </w:r>
      <w:r w:rsidR="007E703B" w:rsidRPr="002A6461">
        <w:t xml:space="preserve"> </w:t>
      </w:r>
      <w:r w:rsidR="005B4A5F" w:rsidRPr="002A6461">
        <w:t>application</w:t>
      </w:r>
      <w:r w:rsidR="007E703B" w:rsidRPr="002A6461">
        <w:t xml:space="preserve"> </w:t>
      </w:r>
      <w:r w:rsidR="005B4A5F" w:rsidRPr="002A6461">
        <w:t>are:</w:t>
      </w:r>
      <w:r w:rsidR="007E703B" w:rsidRPr="002A6461">
        <w:t xml:space="preserve"> </w:t>
      </w:r>
    </w:p>
    <w:p w14:paraId="5BAAD5C0" w14:textId="77777777" w:rsidR="005B4A5F" w:rsidRPr="002A6461" w:rsidRDefault="005B4A5F" w:rsidP="001D5093">
      <w:pPr>
        <w:spacing w:after="200"/>
        <w:ind w:left="1170" w:hanging="576"/>
      </w:pPr>
      <w:r w:rsidRPr="002A6461">
        <w:t>(</w:t>
      </w:r>
      <w:proofErr w:type="spellStart"/>
      <w:r w:rsidRPr="002A6461">
        <w:t>i</w:t>
      </w:r>
      <w:proofErr w:type="spellEnd"/>
      <w:r w:rsidRPr="002A6461">
        <w:t>)</w:t>
      </w:r>
      <w:r w:rsidR="007E703B" w:rsidRPr="002A6461">
        <w:t xml:space="preserve"> </w:t>
      </w:r>
      <w:r w:rsidRPr="002A6461">
        <w:t>The</w:t>
      </w:r>
      <w:r w:rsidR="007E703B" w:rsidRPr="002A6461">
        <w:t xml:space="preserve"> </w:t>
      </w:r>
      <w:r w:rsidRPr="002A6461">
        <w:t>discounts</w:t>
      </w:r>
      <w:r w:rsidR="007E703B" w:rsidRPr="002A6461">
        <w:t xml:space="preserve"> </w:t>
      </w:r>
      <w:r w:rsidRPr="002A6461">
        <w:t>offered</w:t>
      </w:r>
      <w:r w:rsidR="007E703B" w:rsidRPr="002A6461">
        <w:t xml:space="preserve"> </w:t>
      </w:r>
      <w:r w:rsidRPr="002A6461">
        <w:t>are:</w:t>
      </w:r>
      <w:r w:rsidR="007E703B" w:rsidRPr="002A6461">
        <w:t xml:space="preserve"> </w:t>
      </w:r>
      <w:r w:rsidRPr="002A6461">
        <w:t>[</w:t>
      </w:r>
      <w:r w:rsidR="006A7A5A" w:rsidRPr="002A6461">
        <w:rPr>
          <w:i/>
        </w:rPr>
        <w:t>Specify</w:t>
      </w:r>
      <w:r w:rsidR="007E703B" w:rsidRPr="002A6461">
        <w:rPr>
          <w:i/>
        </w:rPr>
        <w:t xml:space="preserve"> </w:t>
      </w:r>
      <w:r w:rsidR="006A7A5A" w:rsidRPr="002A6461">
        <w:rPr>
          <w:i/>
        </w:rPr>
        <w:t>in</w:t>
      </w:r>
      <w:r w:rsidR="007E703B" w:rsidRPr="002A6461">
        <w:rPr>
          <w:i/>
        </w:rPr>
        <w:t xml:space="preserve"> </w:t>
      </w:r>
      <w:r w:rsidR="006A7A5A" w:rsidRPr="002A6461">
        <w:rPr>
          <w:i/>
        </w:rPr>
        <w:t>detail</w:t>
      </w:r>
      <w:r w:rsidR="007E703B" w:rsidRPr="002A6461">
        <w:rPr>
          <w:i/>
        </w:rPr>
        <w:t xml:space="preserve"> </w:t>
      </w:r>
      <w:r w:rsidR="006A7A5A" w:rsidRPr="002A6461">
        <w:rPr>
          <w:i/>
        </w:rPr>
        <w:t>each</w:t>
      </w:r>
      <w:r w:rsidR="007E703B" w:rsidRPr="002A6461">
        <w:rPr>
          <w:i/>
        </w:rPr>
        <w:t xml:space="preserve"> </w:t>
      </w:r>
      <w:r w:rsidR="006A7A5A" w:rsidRPr="002A6461">
        <w:rPr>
          <w:i/>
        </w:rPr>
        <w:t>discount</w:t>
      </w:r>
      <w:r w:rsidR="007E703B" w:rsidRPr="002A6461">
        <w:rPr>
          <w:i/>
        </w:rPr>
        <w:t xml:space="preserve"> </w:t>
      </w:r>
      <w:r w:rsidR="006A7A5A" w:rsidRPr="002A6461">
        <w:rPr>
          <w:i/>
        </w:rPr>
        <w:t>offered.</w:t>
      </w:r>
      <w:r w:rsidR="006A7A5A" w:rsidRPr="002A6461">
        <w:t>]</w:t>
      </w:r>
    </w:p>
    <w:p w14:paraId="43D70F5A" w14:textId="77777777" w:rsidR="005B4A5F" w:rsidRPr="002A6461" w:rsidRDefault="005B4A5F" w:rsidP="001D5093">
      <w:pPr>
        <w:spacing w:after="200"/>
        <w:ind w:left="1170" w:hanging="576"/>
      </w:pPr>
      <w:r w:rsidRPr="002A6461">
        <w:t>(ii)</w:t>
      </w:r>
      <w:r w:rsidR="007E703B" w:rsidRPr="002A6461">
        <w:t xml:space="preserve"> </w:t>
      </w:r>
      <w:r w:rsidRPr="002A6461">
        <w:t>The</w:t>
      </w:r>
      <w:r w:rsidR="007E703B" w:rsidRPr="002A6461">
        <w:t xml:space="preserve"> </w:t>
      </w:r>
      <w:r w:rsidRPr="002A6461">
        <w:t>exact</w:t>
      </w:r>
      <w:r w:rsidR="007E703B" w:rsidRPr="002A6461">
        <w:t xml:space="preserve"> </w:t>
      </w:r>
      <w:r w:rsidRPr="002A6461">
        <w:t>method</w:t>
      </w:r>
      <w:r w:rsidR="007E703B" w:rsidRPr="002A6461">
        <w:t xml:space="preserve"> </w:t>
      </w:r>
      <w:r w:rsidRPr="002A6461">
        <w:t>of</w:t>
      </w:r>
      <w:r w:rsidR="007E703B" w:rsidRPr="002A6461">
        <w:t xml:space="preserve"> </w:t>
      </w:r>
      <w:r w:rsidRPr="002A6461">
        <w:t>calculations</w:t>
      </w:r>
      <w:r w:rsidR="007E703B" w:rsidRPr="002A6461">
        <w:t xml:space="preserve"> </w:t>
      </w:r>
      <w:r w:rsidRPr="002A6461">
        <w:t>to</w:t>
      </w:r>
      <w:r w:rsidR="007E703B" w:rsidRPr="002A6461">
        <w:t xml:space="preserve"> </w:t>
      </w:r>
      <w:r w:rsidRPr="002A6461">
        <w:t>determine</w:t>
      </w:r>
      <w:r w:rsidR="007E703B" w:rsidRPr="002A6461">
        <w:t xml:space="preserve"> </w:t>
      </w:r>
      <w:r w:rsidRPr="002A6461">
        <w:t>the</w:t>
      </w:r>
      <w:r w:rsidR="007E703B" w:rsidRPr="002A6461">
        <w:t xml:space="preserve"> </w:t>
      </w:r>
      <w:r w:rsidRPr="002A6461">
        <w:t>net</w:t>
      </w:r>
      <w:r w:rsidR="007E703B" w:rsidRPr="002A6461">
        <w:t xml:space="preserve"> </w:t>
      </w:r>
      <w:r w:rsidRPr="002A6461">
        <w:t>price</w:t>
      </w:r>
      <w:r w:rsidR="007E703B" w:rsidRPr="002A6461">
        <w:t xml:space="preserve"> </w:t>
      </w:r>
      <w:r w:rsidRPr="002A6461">
        <w:t>after</w:t>
      </w:r>
      <w:r w:rsidR="007E703B" w:rsidRPr="002A6461">
        <w:t xml:space="preserve"> </w:t>
      </w:r>
      <w:r w:rsidRPr="002A6461">
        <w:t>application</w:t>
      </w:r>
      <w:r w:rsidR="007E703B" w:rsidRPr="002A6461">
        <w:t xml:space="preserve"> </w:t>
      </w:r>
      <w:r w:rsidRPr="002A6461">
        <w:t>of</w:t>
      </w:r>
      <w:r w:rsidR="007E703B" w:rsidRPr="002A6461">
        <w:t xml:space="preserve"> </w:t>
      </w:r>
      <w:r w:rsidRPr="002A6461">
        <w:t>discounts</w:t>
      </w:r>
      <w:r w:rsidR="007E703B" w:rsidRPr="002A6461">
        <w:t xml:space="preserve"> </w:t>
      </w:r>
      <w:r w:rsidRPr="002A6461">
        <w:t>is</w:t>
      </w:r>
      <w:r w:rsidR="007E703B" w:rsidRPr="002A6461">
        <w:t xml:space="preserve"> </w:t>
      </w:r>
      <w:r w:rsidRPr="002A6461">
        <w:t>shown</w:t>
      </w:r>
      <w:r w:rsidR="007E703B" w:rsidRPr="002A6461">
        <w:t xml:space="preserve"> </w:t>
      </w:r>
      <w:r w:rsidRPr="002A6461">
        <w:t>below:</w:t>
      </w:r>
      <w:r w:rsidR="007E703B" w:rsidRPr="002A6461">
        <w:t xml:space="preserve"> </w:t>
      </w:r>
      <w:r w:rsidRPr="002A6461">
        <w:t>[</w:t>
      </w:r>
      <w:r w:rsidR="006A7A5A" w:rsidRPr="002A6461">
        <w:rPr>
          <w:i/>
        </w:rPr>
        <w:t>Specify</w:t>
      </w:r>
      <w:r w:rsidR="007E703B" w:rsidRPr="002A6461">
        <w:rPr>
          <w:i/>
        </w:rPr>
        <w:t xml:space="preserve"> </w:t>
      </w:r>
      <w:r w:rsidR="006A7A5A" w:rsidRPr="002A6461">
        <w:rPr>
          <w:i/>
        </w:rPr>
        <w:t>in</w:t>
      </w:r>
      <w:r w:rsidR="007E703B" w:rsidRPr="002A6461">
        <w:rPr>
          <w:i/>
        </w:rPr>
        <w:t xml:space="preserve"> </w:t>
      </w:r>
      <w:r w:rsidR="006A7A5A" w:rsidRPr="002A6461">
        <w:rPr>
          <w:i/>
        </w:rPr>
        <w:t>detail</w:t>
      </w:r>
      <w:r w:rsidR="007E703B" w:rsidRPr="002A6461">
        <w:rPr>
          <w:i/>
        </w:rPr>
        <w:t xml:space="preserve"> </w:t>
      </w:r>
      <w:r w:rsidR="006A7A5A" w:rsidRPr="002A6461">
        <w:rPr>
          <w:i/>
        </w:rPr>
        <w:t>the</w:t>
      </w:r>
      <w:r w:rsidR="007E703B" w:rsidRPr="002A6461">
        <w:rPr>
          <w:i/>
        </w:rPr>
        <w:t xml:space="preserve"> </w:t>
      </w:r>
      <w:r w:rsidR="006A7A5A" w:rsidRPr="002A6461">
        <w:rPr>
          <w:i/>
        </w:rPr>
        <w:t>method</w:t>
      </w:r>
      <w:r w:rsidR="007E703B" w:rsidRPr="002A6461">
        <w:rPr>
          <w:i/>
        </w:rPr>
        <w:t xml:space="preserve"> </w:t>
      </w:r>
      <w:r w:rsidR="006A7A5A" w:rsidRPr="002A6461">
        <w:rPr>
          <w:i/>
        </w:rPr>
        <w:t>that</w:t>
      </w:r>
      <w:r w:rsidR="007E703B" w:rsidRPr="002A6461">
        <w:rPr>
          <w:i/>
        </w:rPr>
        <w:t xml:space="preserve"> </w:t>
      </w:r>
      <w:r w:rsidR="006A7A5A" w:rsidRPr="002A6461">
        <w:rPr>
          <w:i/>
        </w:rPr>
        <w:t>shall</w:t>
      </w:r>
      <w:r w:rsidR="007E703B" w:rsidRPr="002A6461">
        <w:rPr>
          <w:i/>
        </w:rPr>
        <w:t xml:space="preserve"> </w:t>
      </w:r>
      <w:r w:rsidR="006A7A5A" w:rsidRPr="002A6461">
        <w:rPr>
          <w:i/>
        </w:rPr>
        <w:t>be</w:t>
      </w:r>
      <w:r w:rsidR="007E703B" w:rsidRPr="002A6461">
        <w:rPr>
          <w:i/>
        </w:rPr>
        <w:t xml:space="preserve"> </w:t>
      </w:r>
      <w:r w:rsidR="006A7A5A" w:rsidRPr="002A6461">
        <w:rPr>
          <w:i/>
        </w:rPr>
        <w:t>used</w:t>
      </w:r>
      <w:r w:rsidR="007E703B" w:rsidRPr="002A6461">
        <w:rPr>
          <w:i/>
        </w:rPr>
        <w:t xml:space="preserve"> </w:t>
      </w:r>
      <w:r w:rsidR="006A7A5A" w:rsidRPr="002A6461">
        <w:rPr>
          <w:i/>
        </w:rPr>
        <w:t>to</w:t>
      </w:r>
      <w:r w:rsidR="007E703B" w:rsidRPr="002A6461">
        <w:rPr>
          <w:i/>
        </w:rPr>
        <w:t xml:space="preserve"> </w:t>
      </w:r>
      <w:r w:rsidR="006A7A5A" w:rsidRPr="002A6461">
        <w:rPr>
          <w:i/>
        </w:rPr>
        <w:t>apply</w:t>
      </w:r>
      <w:r w:rsidR="007E703B" w:rsidRPr="002A6461">
        <w:rPr>
          <w:i/>
        </w:rPr>
        <w:t xml:space="preserve"> </w:t>
      </w:r>
      <w:r w:rsidR="006A7A5A" w:rsidRPr="002A6461">
        <w:rPr>
          <w:i/>
        </w:rPr>
        <w:t>the</w:t>
      </w:r>
      <w:r w:rsidR="007E703B" w:rsidRPr="002A6461">
        <w:rPr>
          <w:i/>
        </w:rPr>
        <w:t xml:space="preserve"> </w:t>
      </w:r>
      <w:r w:rsidR="006A7A5A" w:rsidRPr="002A6461">
        <w:rPr>
          <w:i/>
        </w:rPr>
        <w:t>discounts</w:t>
      </w:r>
      <w:r w:rsidR="006A7A5A" w:rsidRPr="002A6461">
        <w:t>];</w:t>
      </w:r>
    </w:p>
    <w:p w14:paraId="2C74B90D" w14:textId="77777777" w:rsidR="005B4A5F" w:rsidRPr="00166F92" w:rsidRDefault="009B6928" w:rsidP="0021677F">
      <w:pPr>
        <w:numPr>
          <w:ilvl w:val="0"/>
          <w:numId w:val="19"/>
        </w:numPr>
        <w:spacing w:after="200"/>
        <w:ind w:left="576" w:hanging="576"/>
      </w:pPr>
      <w:r w:rsidRPr="00166F92">
        <w:rPr>
          <w:b/>
        </w:rPr>
        <w:t>Bid</w:t>
      </w:r>
      <w:r w:rsidR="007E703B" w:rsidRPr="00166F92">
        <w:rPr>
          <w:b/>
        </w:rPr>
        <w:t xml:space="preserve"> </w:t>
      </w:r>
      <w:r w:rsidRPr="00166F92">
        <w:rPr>
          <w:b/>
        </w:rPr>
        <w:t>Validity:</w:t>
      </w:r>
      <w:r w:rsidR="00E878CB" w:rsidRPr="00166F92">
        <w:rPr>
          <w:b/>
        </w:rPr>
        <w:t xml:space="preserve"> </w:t>
      </w:r>
      <w:r w:rsidR="005B4A5F" w:rsidRPr="00166F92">
        <w:t>Our</w:t>
      </w:r>
      <w:r w:rsidR="007E703B" w:rsidRPr="00166F92">
        <w:t xml:space="preserve"> </w:t>
      </w:r>
      <w:r w:rsidR="005B4A5F" w:rsidRPr="00166F92">
        <w:t>Bid</w:t>
      </w:r>
      <w:r w:rsidR="007E703B" w:rsidRPr="00166F92">
        <w:t xml:space="preserve"> </w:t>
      </w:r>
      <w:r w:rsidR="005B4A5F" w:rsidRPr="00166F92">
        <w:t>shall</w:t>
      </w:r>
      <w:r w:rsidR="007E703B" w:rsidRPr="00166F92">
        <w:t xml:space="preserve"> </w:t>
      </w:r>
      <w:r w:rsidR="005B4A5F" w:rsidRPr="00166F92">
        <w:t>be</w:t>
      </w:r>
      <w:r w:rsidR="007E703B" w:rsidRPr="00166F92">
        <w:t xml:space="preserve"> </w:t>
      </w:r>
      <w:bookmarkStart w:id="590" w:name="_Hlk27225240"/>
      <w:r w:rsidR="00E626E8">
        <w:t xml:space="preserve">valid </w:t>
      </w:r>
      <w:r w:rsidR="008E391F">
        <w:t xml:space="preserve">until </w:t>
      </w:r>
      <w:r w:rsidR="008E391F" w:rsidRPr="007636D9">
        <w:rPr>
          <w:i/>
        </w:rPr>
        <w:t xml:space="preserve">[insert day, month and year in accordance with </w:t>
      </w:r>
      <w:r w:rsidR="008E391F">
        <w:rPr>
          <w:i/>
        </w:rPr>
        <w:t xml:space="preserve">ITB </w:t>
      </w:r>
      <w:r w:rsidR="008E391F" w:rsidRPr="007636D9">
        <w:rPr>
          <w:i/>
        </w:rPr>
        <w:t>1</w:t>
      </w:r>
      <w:r w:rsidR="008E391F">
        <w:rPr>
          <w:i/>
        </w:rPr>
        <w:t>9</w:t>
      </w:r>
      <w:r w:rsidR="008E391F" w:rsidRPr="007636D9">
        <w:rPr>
          <w:i/>
        </w:rPr>
        <w:t>.1],</w:t>
      </w:r>
      <w:r w:rsidR="008E391F" w:rsidRPr="003261FD">
        <w:t xml:space="preserve"> </w:t>
      </w:r>
      <w:bookmarkEnd w:id="590"/>
      <w:r w:rsidR="00D64370" w:rsidRPr="00166F92">
        <w:t xml:space="preserve"> and</w:t>
      </w:r>
      <w:r w:rsidR="007E703B" w:rsidRPr="00166F92">
        <w:t xml:space="preserve"> </w:t>
      </w:r>
      <w:r w:rsidR="005B4A5F" w:rsidRPr="00166F92">
        <w:t>it</w:t>
      </w:r>
      <w:r w:rsidR="007E703B" w:rsidRPr="00166F92">
        <w:t xml:space="preserve"> </w:t>
      </w:r>
      <w:r w:rsidR="005B4A5F" w:rsidRPr="00166F92">
        <w:t>shall</w:t>
      </w:r>
      <w:r w:rsidR="007E703B" w:rsidRPr="00166F92">
        <w:t xml:space="preserve"> </w:t>
      </w:r>
      <w:r w:rsidR="005B4A5F" w:rsidRPr="00166F92">
        <w:t>remain</w:t>
      </w:r>
      <w:r w:rsidR="007E703B" w:rsidRPr="00166F92">
        <w:t xml:space="preserve"> </w:t>
      </w:r>
      <w:r w:rsidR="005B4A5F" w:rsidRPr="00166F92">
        <w:t>binding</w:t>
      </w:r>
      <w:r w:rsidR="007E703B" w:rsidRPr="00166F92">
        <w:t xml:space="preserve"> </w:t>
      </w:r>
      <w:r w:rsidR="005B4A5F" w:rsidRPr="00166F92">
        <w:t>upon</w:t>
      </w:r>
      <w:r w:rsidR="007E703B" w:rsidRPr="00166F92">
        <w:t xml:space="preserve"> </w:t>
      </w:r>
      <w:r w:rsidR="005B4A5F" w:rsidRPr="00166F92">
        <w:t>us</w:t>
      </w:r>
      <w:r w:rsidR="007E703B" w:rsidRPr="00166F92">
        <w:t xml:space="preserve"> </w:t>
      </w:r>
      <w:r w:rsidR="005B4A5F" w:rsidRPr="00166F92">
        <w:t>and</w:t>
      </w:r>
      <w:r w:rsidR="007E703B" w:rsidRPr="00166F92">
        <w:t xml:space="preserve"> </w:t>
      </w:r>
      <w:r w:rsidR="005B4A5F" w:rsidRPr="00166F92">
        <w:t>may</w:t>
      </w:r>
      <w:r w:rsidR="007E703B" w:rsidRPr="00166F92">
        <w:t xml:space="preserve"> </w:t>
      </w:r>
      <w:r w:rsidR="005B4A5F" w:rsidRPr="00166F92">
        <w:t>be</w:t>
      </w:r>
      <w:r w:rsidR="007E703B" w:rsidRPr="00166F92">
        <w:t xml:space="preserve"> </w:t>
      </w:r>
      <w:r w:rsidR="005B4A5F" w:rsidRPr="00166F92">
        <w:t>accepted</w:t>
      </w:r>
      <w:r w:rsidR="007E703B" w:rsidRPr="00166F92">
        <w:t xml:space="preserve"> </w:t>
      </w:r>
      <w:r w:rsidR="005B4A5F" w:rsidRPr="00166F92">
        <w:t>at</w:t>
      </w:r>
      <w:r w:rsidR="007E703B" w:rsidRPr="00166F92">
        <w:t xml:space="preserve"> </w:t>
      </w:r>
      <w:r w:rsidR="005B4A5F" w:rsidRPr="00166F92">
        <w:t>any</w:t>
      </w:r>
      <w:r w:rsidR="007E703B" w:rsidRPr="00166F92">
        <w:t xml:space="preserve"> </w:t>
      </w:r>
      <w:r w:rsidR="005B4A5F" w:rsidRPr="00166F92">
        <w:t>time</w:t>
      </w:r>
      <w:r w:rsidR="007E703B" w:rsidRPr="00166F92">
        <w:t xml:space="preserve"> </w:t>
      </w:r>
      <w:r w:rsidR="005B4A5F" w:rsidRPr="00166F92">
        <w:t>before</w:t>
      </w:r>
      <w:r w:rsidR="007E703B" w:rsidRPr="00166F92">
        <w:t xml:space="preserve"> </w:t>
      </w:r>
      <w:r w:rsidR="005B4A5F" w:rsidRPr="00166F92">
        <w:t>the</w:t>
      </w:r>
      <w:r w:rsidR="007E703B" w:rsidRPr="00166F92">
        <w:t xml:space="preserve"> </w:t>
      </w:r>
      <w:r w:rsidR="005B4A5F" w:rsidRPr="00166F92">
        <w:t>expiration</w:t>
      </w:r>
      <w:r w:rsidR="007E703B" w:rsidRPr="00166F92">
        <w:t xml:space="preserve"> </w:t>
      </w:r>
      <w:r w:rsidR="005B4A5F" w:rsidRPr="00166F92">
        <w:t>of</w:t>
      </w:r>
      <w:r w:rsidR="007E703B" w:rsidRPr="00166F92">
        <w:t xml:space="preserve"> </w:t>
      </w:r>
      <w:r w:rsidR="005B4A5F" w:rsidRPr="00166F92">
        <w:t>that</w:t>
      </w:r>
      <w:r w:rsidR="007E703B" w:rsidRPr="00166F92">
        <w:t xml:space="preserve"> </w:t>
      </w:r>
      <w:r w:rsidR="005B4A5F" w:rsidRPr="00166F92">
        <w:t>period;</w:t>
      </w:r>
    </w:p>
    <w:p w14:paraId="14EBFAE5" w14:textId="77777777" w:rsidR="005B4A5F" w:rsidRPr="00166F92" w:rsidRDefault="009B6928" w:rsidP="0021677F">
      <w:pPr>
        <w:numPr>
          <w:ilvl w:val="0"/>
          <w:numId w:val="19"/>
        </w:numPr>
        <w:spacing w:after="200"/>
        <w:ind w:left="576" w:hanging="576"/>
      </w:pPr>
      <w:r w:rsidRPr="00166F92">
        <w:rPr>
          <w:b/>
        </w:rPr>
        <w:t>Performance</w:t>
      </w:r>
      <w:r w:rsidR="007E703B" w:rsidRPr="00166F92">
        <w:rPr>
          <w:b/>
        </w:rPr>
        <w:t xml:space="preserve"> </w:t>
      </w:r>
      <w:r w:rsidRPr="00166F92">
        <w:rPr>
          <w:b/>
        </w:rPr>
        <w:t>Security:</w:t>
      </w:r>
      <w:r w:rsidR="007E703B" w:rsidRPr="00166F92">
        <w:rPr>
          <w:b/>
        </w:rPr>
        <w:t xml:space="preserve"> </w:t>
      </w:r>
      <w:r w:rsidR="005B4A5F" w:rsidRPr="00166F92">
        <w:t>If</w:t>
      </w:r>
      <w:r w:rsidR="007E703B" w:rsidRPr="00166F92">
        <w:t xml:space="preserve"> </w:t>
      </w:r>
      <w:r w:rsidR="005B4A5F" w:rsidRPr="00166F92">
        <w:t>our</w:t>
      </w:r>
      <w:r w:rsidR="007E703B" w:rsidRPr="00166F92">
        <w:t xml:space="preserve"> </w:t>
      </w:r>
      <w:r w:rsidR="005B4A5F" w:rsidRPr="00166F92">
        <w:t>Bid</w:t>
      </w:r>
      <w:r w:rsidR="007E703B" w:rsidRPr="00166F92">
        <w:t xml:space="preserve"> </w:t>
      </w:r>
      <w:r w:rsidR="005B4A5F" w:rsidRPr="00166F92">
        <w:t>is</w:t>
      </w:r>
      <w:r w:rsidR="007E703B" w:rsidRPr="00166F92">
        <w:t xml:space="preserve"> </w:t>
      </w:r>
      <w:r w:rsidR="005B4A5F" w:rsidRPr="00166F92">
        <w:t>accepted,</w:t>
      </w:r>
      <w:r w:rsidR="007E703B" w:rsidRPr="00166F92">
        <w:t xml:space="preserve"> </w:t>
      </w:r>
      <w:r w:rsidR="005B4A5F" w:rsidRPr="00166F92">
        <w:t>we</w:t>
      </w:r>
      <w:r w:rsidR="007E703B" w:rsidRPr="00166F92">
        <w:t xml:space="preserve"> </w:t>
      </w:r>
      <w:r w:rsidR="005B4A5F" w:rsidRPr="00166F92">
        <w:t>commit</w:t>
      </w:r>
      <w:r w:rsidR="007E703B" w:rsidRPr="00166F92">
        <w:t xml:space="preserve"> </w:t>
      </w:r>
      <w:r w:rsidR="005B4A5F" w:rsidRPr="00166F92">
        <w:t>to</w:t>
      </w:r>
      <w:r w:rsidR="007E703B" w:rsidRPr="00166F92">
        <w:t xml:space="preserve"> </w:t>
      </w:r>
      <w:r w:rsidR="005B4A5F" w:rsidRPr="00166F92">
        <w:t>obtain</w:t>
      </w:r>
      <w:r w:rsidR="007E703B" w:rsidRPr="00166F92">
        <w:t xml:space="preserve"> </w:t>
      </w:r>
      <w:r w:rsidR="005B4A5F" w:rsidRPr="00166F92">
        <w:t>a</w:t>
      </w:r>
      <w:r w:rsidR="007E703B" w:rsidRPr="00166F92">
        <w:t xml:space="preserve"> </w:t>
      </w:r>
      <w:r w:rsidR="005B4A5F" w:rsidRPr="00166F92">
        <w:t>Performance</w:t>
      </w:r>
      <w:r w:rsidR="007E703B" w:rsidRPr="00166F92">
        <w:t xml:space="preserve"> </w:t>
      </w:r>
      <w:r w:rsidR="005B4A5F" w:rsidRPr="00166F92">
        <w:t>Security</w:t>
      </w:r>
      <w:r w:rsidR="007E703B" w:rsidRPr="00166F92">
        <w:t xml:space="preserve"> </w:t>
      </w:r>
      <w:r w:rsidR="005B4A5F" w:rsidRPr="00166F92">
        <w:t>in</w:t>
      </w:r>
      <w:r w:rsidR="007E703B" w:rsidRPr="00166F92">
        <w:t xml:space="preserve"> </w:t>
      </w:r>
      <w:r w:rsidR="005B4A5F" w:rsidRPr="00166F92">
        <w:t>accordance</w:t>
      </w:r>
      <w:r w:rsidR="007E703B" w:rsidRPr="00166F92">
        <w:t xml:space="preserve"> </w:t>
      </w:r>
      <w:r w:rsidR="005B4A5F" w:rsidRPr="00166F92">
        <w:t>with</w:t>
      </w:r>
      <w:r w:rsidR="007E703B" w:rsidRPr="00166F92">
        <w:t xml:space="preserve"> </w:t>
      </w:r>
      <w:r w:rsidR="005B4A5F" w:rsidRPr="00166F92">
        <w:t>the</w:t>
      </w:r>
      <w:r w:rsidR="007E703B" w:rsidRPr="00166F92">
        <w:t xml:space="preserve"> </w:t>
      </w:r>
      <w:r w:rsidR="00D71DAF" w:rsidRPr="00166F92">
        <w:t>bidding document</w:t>
      </w:r>
      <w:r w:rsidR="005B4A5F" w:rsidRPr="00166F92">
        <w:t>;</w:t>
      </w:r>
    </w:p>
    <w:p w14:paraId="3C04EE7F" w14:textId="77777777" w:rsidR="00FA1ACF" w:rsidRPr="00166F92" w:rsidRDefault="009B6928" w:rsidP="0021677F">
      <w:pPr>
        <w:numPr>
          <w:ilvl w:val="0"/>
          <w:numId w:val="19"/>
        </w:numPr>
        <w:spacing w:after="200"/>
        <w:ind w:left="576" w:hanging="576"/>
      </w:pPr>
      <w:r w:rsidRPr="00166F92">
        <w:rPr>
          <w:b/>
        </w:rPr>
        <w:t>One</w:t>
      </w:r>
      <w:r w:rsidR="007E703B" w:rsidRPr="00166F92">
        <w:rPr>
          <w:b/>
        </w:rPr>
        <w:t xml:space="preserve"> </w:t>
      </w:r>
      <w:r w:rsidRPr="00166F92">
        <w:rPr>
          <w:b/>
        </w:rPr>
        <w:t>Bid</w:t>
      </w:r>
      <w:r w:rsidR="007E703B" w:rsidRPr="00166F92">
        <w:rPr>
          <w:b/>
        </w:rPr>
        <w:t xml:space="preserve"> </w:t>
      </w:r>
      <w:r w:rsidRPr="00166F92">
        <w:rPr>
          <w:b/>
        </w:rPr>
        <w:t>Per</w:t>
      </w:r>
      <w:r w:rsidR="007E703B" w:rsidRPr="00166F92">
        <w:rPr>
          <w:b/>
        </w:rPr>
        <w:t xml:space="preserve"> </w:t>
      </w:r>
      <w:r w:rsidRPr="00166F92">
        <w:rPr>
          <w:b/>
        </w:rPr>
        <w:t>Bidder:</w:t>
      </w:r>
      <w:r w:rsidR="007E703B" w:rsidRPr="00166F92">
        <w:t xml:space="preserve"> </w:t>
      </w:r>
      <w:r w:rsidRPr="00166F92">
        <w:t>We</w:t>
      </w:r>
      <w:r w:rsidR="007E703B" w:rsidRPr="00166F92">
        <w:t xml:space="preserve"> </w:t>
      </w:r>
      <w:r w:rsidRPr="00166F92">
        <w:t>are</w:t>
      </w:r>
      <w:r w:rsidR="007E703B" w:rsidRPr="00166F92">
        <w:t xml:space="preserve"> </w:t>
      </w:r>
      <w:r w:rsidRPr="00166F92">
        <w:t>not</w:t>
      </w:r>
      <w:r w:rsidR="007E703B" w:rsidRPr="00166F92">
        <w:t xml:space="preserve"> </w:t>
      </w:r>
      <w:r w:rsidRPr="00166F92">
        <w:t>submitting</w:t>
      </w:r>
      <w:r w:rsidR="007E703B" w:rsidRPr="00166F92">
        <w:t xml:space="preserve"> </w:t>
      </w:r>
      <w:r w:rsidRPr="00166F92">
        <w:t>any</w:t>
      </w:r>
      <w:r w:rsidR="007E703B" w:rsidRPr="00166F92">
        <w:t xml:space="preserve"> </w:t>
      </w:r>
      <w:r w:rsidRPr="00166F92">
        <w:t>other</w:t>
      </w:r>
      <w:r w:rsidR="007E703B" w:rsidRPr="00166F92">
        <w:t xml:space="preserve"> </w:t>
      </w:r>
      <w:r w:rsidRPr="00166F92">
        <w:t>Bid(s)</w:t>
      </w:r>
      <w:r w:rsidR="007E703B" w:rsidRPr="00166F92">
        <w:t xml:space="preserve"> </w:t>
      </w:r>
      <w:r w:rsidRPr="00166F92">
        <w:t>as</w:t>
      </w:r>
      <w:r w:rsidR="007E703B" w:rsidRPr="00166F92">
        <w:t xml:space="preserve"> </w:t>
      </w:r>
      <w:r w:rsidRPr="00166F92">
        <w:t>an</w:t>
      </w:r>
      <w:r w:rsidR="007E703B" w:rsidRPr="00166F92">
        <w:t xml:space="preserve"> </w:t>
      </w:r>
      <w:r w:rsidRPr="00166F92">
        <w:t>individual</w:t>
      </w:r>
      <w:r w:rsidR="007E703B" w:rsidRPr="00166F92">
        <w:t xml:space="preserve"> </w:t>
      </w:r>
      <w:r w:rsidRPr="00166F92">
        <w:t>Bidder,</w:t>
      </w:r>
      <w:r w:rsidR="007E703B" w:rsidRPr="00166F92">
        <w:t xml:space="preserve"> </w:t>
      </w:r>
      <w:r w:rsidRPr="00166F92">
        <w:t>and</w:t>
      </w:r>
      <w:r w:rsidR="007E703B" w:rsidRPr="00166F92">
        <w:t xml:space="preserve"> </w:t>
      </w:r>
      <w:r w:rsidRPr="00166F92">
        <w:t>we</w:t>
      </w:r>
      <w:r w:rsidR="007E703B" w:rsidRPr="00166F92">
        <w:t xml:space="preserve"> </w:t>
      </w:r>
      <w:r w:rsidRPr="00166F92">
        <w:t>are</w:t>
      </w:r>
      <w:r w:rsidR="007E703B" w:rsidRPr="00166F92">
        <w:t xml:space="preserve"> </w:t>
      </w:r>
      <w:r w:rsidRPr="00166F92">
        <w:t>not</w:t>
      </w:r>
      <w:r w:rsidR="007E703B" w:rsidRPr="00166F92">
        <w:t xml:space="preserve"> </w:t>
      </w:r>
      <w:r w:rsidRPr="00166F92">
        <w:t>participating</w:t>
      </w:r>
      <w:r w:rsidR="007E703B" w:rsidRPr="00166F92">
        <w:t xml:space="preserve"> </w:t>
      </w:r>
      <w:r w:rsidRPr="00166F92">
        <w:t>in</w:t>
      </w:r>
      <w:r w:rsidR="007E703B" w:rsidRPr="00166F92">
        <w:t xml:space="preserve"> </w:t>
      </w:r>
      <w:r w:rsidRPr="00166F92">
        <w:t>any</w:t>
      </w:r>
      <w:r w:rsidR="007E703B" w:rsidRPr="00166F92">
        <w:t xml:space="preserve"> </w:t>
      </w:r>
      <w:r w:rsidRPr="00166F92">
        <w:t>other</w:t>
      </w:r>
      <w:r w:rsidR="007E703B" w:rsidRPr="00166F92">
        <w:t xml:space="preserve"> </w:t>
      </w:r>
      <w:r w:rsidRPr="00166F92">
        <w:t>Bid(s)</w:t>
      </w:r>
      <w:r w:rsidR="007E703B" w:rsidRPr="00166F92">
        <w:t xml:space="preserve"> </w:t>
      </w:r>
      <w:r w:rsidRPr="00166F92">
        <w:t>as</w:t>
      </w:r>
      <w:r w:rsidR="007E703B" w:rsidRPr="00166F92">
        <w:t xml:space="preserve"> </w:t>
      </w:r>
      <w:r w:rsidRPr="00166F92">
        <w:t>a</w:t>
      </w:r>
      <w:r w:rsidR="007E703B" w:rsidRPr="00166F92">
        <w:t xml:space="preserve"> </w:t>
      </w:r>
      <w:r w:rsidRPr="00166F92">
        <w:t>Joint</w:t>
      </w:r>
      <w:r w:rsidR="007E703B" w:rsidRPr="00166F92">
        <w:t xml:space="preserve"> </w:t>
      </w:r>
      <w:r w:rsidRPr="00166F92">
        <w:t>Venture</w:t>
      </w:r>
      <w:r w:rsidR="007E703B" w:rsidRPr="00166F92">
        <w:t xml:space="preserve"> </w:t>
      </w:r>
      <w:r w:rsidR="0045771F" w:rsidRPr="00166F92">
        <w:t>member</w:t>
      </w:r>
      <w:r w:rsidRPr="00166F92">
        <w:t>,</w:t>
      </w:r>
      <w:r w:rsidR="007E703B" w:rsidRPr="00166F92">
        <w:t xml:space="preserve"> </w:t>
      </w:r>
      <w:r w:rsidRPr="00166F92">
        <w:t>and</w:t>
      </w:r>
      <w:r w:rsidR="007E703B" w:rsidRPr="00166F92">
        <w:t xml:space="preserve"> </w:t>
      </w:r>
      <w:r w:rsidRPr="00166F92">
        <w:t>meet</w:t>
      </w:r>
      <w:r w:rsidR="007E703B" w:rsidRPr="00166F92">
        <w:t xml:space="preserve"> </w:t>
      </w:r>
      <w:r w:rsidRPr="00166F92">
        <w:t>the</w:t>
      </w:r>
      <w:r w:rsidR="007E703B" w:rsidRPr="00166F92">
        <w:t xml:space="preserve"> </w:t>
      </w:r>
      <w:r w:rsidRPr="00166F92">
        <w:t>requirements</w:t>
      </w:r>
      <w:r w:rsidR="007E703B" w:rsidRPr="00166F92">
        <w:t xml:space="preserve"> </w:t>
      </w:r>
      <w:r w:rsidRPr="00166F92">
        <w:t>of</w:t>
      </w:r>
      <w:r w:rsidR="007E703B" w:rsidRPr="00166F92">
        <w:t xml:space="preserve"> </w:t>
      </w:r>
      <w:r w:rsidRPr="00166F92">
        <w:t>ITB</w:t>
      </w:r>
      <w:r w:rsidR="007E703B" w:rsidRPr="00166F92">
        <w:t xml:space="preserve"> </w:t>
      </w:r>
      <w:r w:rsidRPr="00166F92">
        <w:t>4.3,</w:t>
      </w:r>
      <w:r w:rsidR="007E703B" w:rsidRPr="00166F92">
        <w:t xml:space="preserve"> </w:t>
      </w:r>
      <w:r w:rsidRPr="00166F92">
        <w:t>other</w:t>
      </w:r>
      <w:r w:rsidR="007E703B" w:rsidRPr="00166F92">
        <w:t xml:space="preserve"> </w:t>
      </w:r>
      <w:r w:rsidRPr="00166F92">
        <w:t>than</w:t>
      </w:r>
      <w:r w:rsidR="007E703B" w:rsidRPr="00166F92">
        <w:t xml:space="preserve"> </w:t>
      </w:r>
      <w:r w:rsidRPr="00166F92">
        <w:t>alternative</w:t>
      </w:r>
      <w:r w:rsidR="007E703B" w:rsidRPr="00166F92">
        <w:t xml:space="preserve"> </w:t>
      </w:r>
      <w:r w:rsidRPr="00166F92">
        <w:t>Bids</w:t>
      </w:r>
      <w:r w:rsidR="007E703B" w:rsidRPr="00166F92">
        <w:t xml:space="preserve"> </w:t>
      </w:r>
      <w:r w:rsidRPr="00166F92">
        <w:t>submitted</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ITB</w:t>
      </w:r>
      <w:r w:rsidR="007E703B" w:rsidRPr="00166F92">
        <w:t xml:space="preserve"> </w:t>
      </w:r>
      <w:r w:rsidRPr="00166F92">
        <w:t>13;</w:t>
      </w:r>
      <w:bookmarkStart w:id="591" w:name="_Toc482500892"/>
    </w:p>
    <w:p w14:paraId="243E46AB" w14:textId="77777777" w:rsidR="005B4A5F" w:rsidRPr="00166F92" w:rsidRDefault="009B6928" w:rsidP="0021677F">
      <w:pPr>
        <w:numPr>
          <w:ilvl w:val="0"/>
          <w:numId w:val="19"/>
        </w:numPr>
        <w:spacing w:after="200"/>
        <w:ind w:left="576" w:hanging="576"/>
      </w:pPr>
      <w:r w:rsidRPr="00166F92">
        <w:rPr>
          <w:b/>
        </w:rPr>
        <w:t>Suspension</w:t>
      </w:r>
      <w:r w:rsidR="007E703B" w:rsidRPr="00166F92">
        <w:rPr>
          <w:b/>
        </w:rPr>
        <w:t xml:space="preserve"> </w:t>
      </w:r>
      <w:r w:rsidRPr="00166F92">
        <w:rPr>
          <w:b/>
        </w:rPr>
        <w:t>and</w:t>
      </w:r>
      <w:r w:rsidR="007E703B" w:rsidRPr="00166F92">
        <w:rPr>
          <w:b/>
        </w:rPr>
        <w:t xml:space="preserve"> </w:t>
      </w:r>
      <w:r w:rsidR="001B75CA" w:rsidRPr="00166F92">
        <w:rPr>
          <w:b/>
        </w:rPr>
        <w:t>Debarment</w:t>
      </w:r>
      <w:r w:rsidR="001B75CA" w:rsidRPr="00166F92">
        <w:t>:</w:t>
      </w:r>
      <w:r w:rsidR="007E703B" w:rsidRPr="00166F92">
        <w:t xml:space="preserve"> </w:t>
      </w:r>
      <w:r w:rsidR="001B75CA" w:rsidRPr="00166F92">
        <w:t>We</w:t>
      </w:r>
      <w:r w:rsidR="005B4A5F" w:rsidRPr="00166F92">
        <w:t>,</w:t>
      </w:r>
      <w:r w:rsidR="007E703B" w:rsidRPr="00166F92">
        <w:t xml:space="preserve"> </w:t>
      </w:r>
      <w:r w:rsidR="005B4A5F" w:rsidRPr="00166F92">
        <w:t>along</w:t>
      </w:r>
      <w:r w:rsidR="007E703B" w:rsidRPr="00166F92">
        <w:t xml:space="preserve"> </w:t>
      </w:r>
      <w:r w:rsidR="005B4A5F" w:rsidRPr="00166F92">
        <w:t>with</w:t>
      </w:r>
      <w:r w:rsidR="007E703B" w:rsidRPr="00166F92">
        <w:t xml:space="preserve"> </w:t>
      </w:r>
      <w:r w:rsidR="005B4A5F" w:rsidRPr="00166F92">
        <w:t>any</w:t>
      </w:r>
      <w:r w:rsidR="007E703B" w:rsidRPr="00166F92">
        <w:t xml:space="preserve"> </w:t>
      </w:r>
      <w:r w:rsidR="005B4A5F" w:rsidRPr="00166F92">
        <w:t>of</w:t>
      </w:r>
      <w:r w:rsidR="007E703B" w:rsidRPr="00166F92">
        <w:t xml:space="preserve"> </w:t>
      </w:r>
      <w:r w:rsidR="005B4A5F" w:rsidRPr="00166F92">
        <w:t>our</w:t>
      </w:r>
      <w:r w:rsidR="007E703B" w:rsidRPr="00166F92">
        <w:t xml:space="preserve"> </w:t>
      </w:r>
      <w:r w:rsidR="005B4A5F" w:rsidRPr="00166F92">
        <w:t>subcontractors,</w:t>
      </w:r>
      <w:r w:rsidR="007E703B" w:rsidRPr="00166F92">
        <w:t xml:space="preserve"> </w:t>
      </w:r>
      <w:r w:rsidR="005B4A5F" w:rsidRPr="00166F92">
        <w:t>suppliers,</w:t>
      </w:r>
      <w:r w:rsidR="007E703B" w:rsidRPr="00166F92">
        <w:t xml:space="preserve"> </w:t>
      </w:r>
      <w:r w:rsidR="005B4A5F" w:rsidRPr="00166F92">
        <w:t>consultants,</w:t>
      </w:r>
      <w:r w:rsidR="007E703B" w:rsidRPr="00166F92">
        <w:t xml:space="preserve"> </w:t>
      </w:r>
      <w:r w:rsidR="005B4A5F" w:rsidRPr="00166F92">
        <w:t>manufacturers,</w:t>
      </w:r>
      <w:r w:rsidR="007E703B" w:rsidRPr="00166F92">
        <w:t xml:space="preserve"> </w:t>
      </w:r>
      <w:r w:rsidR="005B4A5F" w:rsidRPr="00166F92">
        <w:t>or</w:t>
      </w:r>
      <w:r w:rsidR="007E703B" w:rsidRPr="00166F92">
        <w:t xml:space="preserve"> </w:t>
      </w:r>
      <w:r w:rsidR="005B4A5F" w:rsidRPr="00166F92">
        <w:t>service</w:t>
      </w:r>
      <w:r w:rsidR="007E703B" w:rsidRPr="00166F92">
        <w:t xml:space="preserve"> </w:t>
      </w:r>
      <w:r w:rsidR="005B4A5F" w:rsidRPr="00166F92">
        <w:t>providers</w:t>
      </w:r>
      <w:r w:rsidR="007E703B" w:rsidRPr="00166F92">
        <w:t xml:space="preserve"> </w:t>
      </w:r>
      <w:r w:rsidR="005B4A5F" w:rsidRPr="00166F92">
        <w:t>for</w:t>
      </w:r>
      <w:r w:rsidR="007E703B" w:rsidRPr="00166F92">
        <w:t xml:space="preserve"> </w:t>
      </w:r>
      <w:r w:rsidR="005B4A5F" w:rsidRPr="00166F92">
        <w:t>any</w:t>
      </w:r>
      <w:r w:rsidR="007E703B" w:rsidRPr="00166F92">
        <w:t xml:space="preserve"> </w:t>
      </w:r>
      <w:r w:rsidR="005B4A5F" w:rsidRPr="00166F92">
        <w:t>part</w:t>
      </w:r>
      <w:r w:rsidR="007E703B" w:rsidRPr="00166F92">
        <w:t xml:space="preserve"> </w:t>
      </w:r>
      <w:r w:rsidR="005B4A5F" w:rsidRPr="00166F92">
        <w:t>of</w:t>
      </w:r>
      <w:r w:rsidR="007E703B" w:rsidRPr="00166F92">
        <w:t xml:space="preserve"> </w:t>
      </w:r>
      <w:r w:rsidR="005B4A5F" w:rsidRPr="00166F92">
        <w:t>the</w:t>
      </w:r>
      <w:r w:rsidR="007E703B" w:rsidRPr="00166F92">
        <w:t xml:space="preserve"> </w:t>
      </w:r>
      <w:r w:rsidR="005B4A5F" w:rsidRPr="00166F92">
        <w:t>contract,</w:t>
      </w:r>
      <w:r w:rsidR="007E703B" w:rsidRPr="00166F92">
        <w:t xml:space="preserve"> </w:t>
      </w:r>
      <w:r w:rsidR="005B4A5F" w:rsidRPr="00166F92">
        <w:t>are</w:t>
      </w:r>
      <w:r w:rsidR="007E703B" w:rsidRPr="00166F92">
        <w:t xml:space="preserve"> </w:t>
      </w:r>
      <w:r w:rsidR="005B4A5F" w:rsidRPr="00166F92">
        <w:t>not</w:t>
      </w:r>
      <w:r w:rsidR="007E703B" w:rsidRPr="00166F92">
        <w:t xml:space="preserve"> </w:t>
      </w:r>
      <w:r w:rsidR="005B4A5F" w:rsidRPr="00166F92">
        <w:t>subject</w:t>
      </w:r>
      <w:r w:rsidR="007E703B" w:rsidRPr="00166F92">
        <w:t xml:space="preserve"> </w:t>
      </w:r>
      <w:r w:rsidR="005B4A5F" w:rsidRPr="00166F92">
        <w:t>to,</w:t>
      </w:r>
      <w:r w:rsidR="007E703B" w:rsidRPr="00166F92">
        <w:t xml:space="preserve"> </w:t>
      </w:r>
      <w:r w:rsidR="005B4A5F" w:rsidRPr="00166F92">
        <w:t>and</w:t>
      </w:r>
      <w:r w:rsidR="007E703B" w:rsidRPr="00166F92">
        <w:t xml:space="preserve"> </w:t>
      </w:r>
      <w:r w:rsidR="005B4A5F" w:rsidRPr="00166F92">
        <w:t>not</w:t>
      </w:r>
      <w:r w:rsidR="007E703B" w:rsidRPr="00166F92">
        <w:t xml:space="preserve"> </w:t>
      </w:r>
      <w:r w:rsidR="005B4A5F" w:rsidRPr="00166F92">
        <w:t>controlled</w:t>
      </w:r>
      <w:r w:rsidR="007E703B" w:rsidRPr="00166F92">
        <w:t xml:space="preserve"> </w:t>
      </w:r>
      <w:r w:rsidR="005B4A5F" w:rsidRPr="00166F92">
        <w:t>by</w:t>
      </w:r>
      <w:r w:rsidR="007E703B" w:rsidRPr="00166F92">
        <w:t xml:space="preserve"> </w:t>
      </w:r>
      <w:r w:rsidR="005B4A5F" w:rsidRPr="00166F92">
        <w:t>any</w:t>
      </w:r>
      <w:r w:rsidR="007E703B" w:rsidRPr="00166F92">
        <w:t xml:space="preserve"> </w:t>
      </w:r>
      <w:r w:rsidR="005B4A5F" w:rsidRPr="00166F92">
        <w:t>entity</w:t>
      </w:r>
      <w:r w:rsidR="007E703B" w:rsidRPr="00166F92">
        <w:t xml:space="preserve"> </w:t>
      </w:r>
      <w:r w:rsidR="005B4A5F" w:rsidRPr="00166F92">
        <w:t>or</w:t>
      </w:r>
      <w:r w:rsidR="007E703B" w:rsidRPr="00166F92">
        <w:t xml:space="preserve"> </w:t>
      </w:r>
      <w:r w:rsidR="005B4A5F" w:rsidRPr="00166F92">
        <w:t>individual</w:t>
      </w:r>
      <w:r w:rsidR="007E703B" w:rsidRPr="00166F92">
        <w:t xml:space="preserve"> </w:t>
      </w:r>
      <w:r w:rsidR="005B4A5F" w:rsidRPr="00166F92">
        <w:t>that</w:t>
      </w:r>
      <w:r w:rsidR="007E703B" w:rsidRPr="00166F92">
        <w:t xml:space="preserve"> </w:t>
      </w:r>
      <w:r w:rsidR="005B4A5F" w:rsidRPr="00166F92">
        <w:t>is</w:t>
      </w:r>
      <w:r w:rsidR="007E703B" w:rsidRPr="00166F92">
        <w:t xml:space="preserve"> </w:t>
      </w:r>
      <w:r w:rsidR="005B4A5F" w:rsidRPr="00166F92">
        <w:t>subject</w:t>
      </w:r>
      <w:r w:rsidR="007E703B" w:rsidRPr="00166F92">
        <w:t xml:space="preserve"> </w:t>
      </w:r>
      <w:r w:rsidR="005B4A5F" w:rsidRPr="00166F92">
        <w:t>to,</w:t>
      </w:r>
      <w:r w:rsidR="007E703B" w:rsidRPr="00166F92">
        <w:t xml:space="preserve"> </w:t>
      </w:r>
      <w:r w:rsidR="005B4A5F" w:rsidRPr="00166F92">
        <w:t>a</w:t>
      </w:r>
      <w:r w:rsidR="007E703B" w:rsidRPr="00166F92">
        <w:t xml:space="preserve"> </w:t>
      </w:r>
      <w:r w:rsidR="005B4A5F" w:rsidRPr="00166F92">
        <w:t>temporary</w:t>
      </w:r>
      <w:r w:rsidR="007E703B" w:rsidRPr="00166F92">
        <w:t xml:space="preserve"> </w:t>
      </w:r>
      <w:r w:rsidR="005B4A5F" w:rsidRPr="00166F92">
        <w:t>suspension</w:t>
      </w:r>
      <w:r w:rsidR="007E703B" w:rsidRPr="00166F92">
        <w:t xml:space="preserve"> </w:t>
      </w:r>
      <w:r w:rsidR="005B4A5F" w:rsidRPr="00166F92">
        <w:t>or</w:t>
      </w:r>
      <w:r w:rsidR="007E703B" w:rsidRPr="00166F92">
        <w:t xml:space="preserve"> </w:t>
      </w:r>
      <w:r w:rsidR="005B4A5F" w:rsidRPr="00166F92">
        <w:t>a</w:t>
      </w:r>
      <w:r w:rsidR="007E703B" w:rsidRPr="00166F92">
        <w:t xml:space="preserve"> </w:t>
      </w:r>
      <w:r w:rsidR="005B4A5F" w:rsidRPr="00166F92">
        <w:t>debarment</w:t>
      </w:r>
      <w:r w:rsidR="007E703B" w:rsidRPr="00166F92">
        <w:t xml:space="preserve"> </w:t>
      </w:r>
      <w:r w:rsidR="005B4A5F" w:rsidRPr="00166F92">
        <w:t>imposed</w:t>
      </w:r>
      <w:r w:rsidR="007E703B" w:rsidRPr="00166F92">
        <w:t xml:space="preserve"> </w:t>
      </w:r>
      <w:r w:rsidR="005B4A5F" w:rsidRPr="00166F92">
        <w:t>by</w:t>
      </w:r>
      <w:r w:rsidR="007E703B" w:rsidRPr="00166F92">
        <w:t xml:space="preserve"> </w:t>
      </w:r>
      <w:r w:rsidR="005B4A5F" w:rsidRPr="00166F92">
        <w:t>the</w:t>
      </w:r>
      <w:r w:rsidR="007E703B" w:rsidRPr="00166F92">
        <w:t xml:space="preserve"> </w:t>
      </w:r>
      <w:r w:rsidR="005B4A5F" w:rsidRPr="00166F92">
        <w:t>World</w:t>
      </w:r>
      <w:r w:rsidR="007E703B" w:rsidRPr="00166F92">
        <w:t xml:space="preserve"> </w:t>
      </w:r>
      <w:r w:rsidR="005B4A5F" w:rsidRPr="00166F92">
        <w:t>Bank</w:t>
      </w:r>
      <w:r w:rsidR="007E703B" w:rsidRPr="00166F92">
        <w:t xml:space="preserve"> </w:t>
      </w:r>
      <w:r w:rsidR="005B4A5F" w:rsidRPr="00166F92">
        <w:t>Group</w:t>
      </w:r>
      <w:r w:rsidR="007E703B" w:rsidRPr="00166F92">
        <w:t xml:space="preserve"> </w:t>
      </w:r>
      <w:r w:rsidR="005B4A5F" w:rsidRPr="00166F92">
        <w:t>or</w:t>
      </w:r>
      <w:r w:rsidR="007E703B" w:rsidRPr="00166F92">
        <w:t xml:space="preserve"> </w:t>
      </w:r>
      <w:r w:rsidR="005B4A5F" w:rsidRPr="00166F92">
        <w:t>a</w:t>
      </w:r>
      <w:r w:rsidR="007E703B" w:rsidRPr="00166F92">
        <w:t xml:space="preserve"> </w:t>
      </w:r>
      <w:r w:rsidR="005B4A5F" w:rsidRPr="00166F92">
        <w:t>debarment</w:t>
      </w:r>
      <w:r w:rsidR="007E703B" w:rsidRPr="00166F92">
        <w:t xml:space="preserve"> </w:t>
      </w:r>
      <w:r w:rsidR="005B4A5F" w:rsidRPr="00166F92">
        <w:t>imposed</w:t>
      </w:r>
      <w:r w:rsidR="007E703B" w:rsidRPr="00166F92">
        <w:t xml:space="preserve"> </w:t>
      </w:r>
      <w:r w:rsidR="005B4A5F" w:rsidRPr="00166F92">
        <w:t>by</w:t>
      </w:r>
      <w:r w:rsidR="007E703B" w:rsidRPr="00166F92">
        <w:t xml:space="preserve"> </w:t>
      </w:r>
      <w:r w:rsidR="005B4A5F" w:rsidRPr="00166F92">
        <w:t>the</w:t>
      </w:r>
      <w:r w:rsidR="007E703B" w:rsidRPr="00166F92">
        <w:t xml:space="preserve"> </w:t>
      </w:r>
      <w:r w:rsidR="005B4A5F" w:rsidRPr="00166F92">
        <w:t>World</w:t>
      </w:r>
      <w:r w:rsidR="007E703B" w:rsidRPr="00166F92">
        <w:t xml:space="preserve"> </w:t>
      </w:r>
      <w:r w:rsidR="005B4A5F" w:rsidRPr="00166F92">
        <w:t>Bank</w:t>
      </w:r>
      <w:r w:rsidR="007E703B" w:rsidRPr="00166F92">
        <w:t xml:space="preserve"> </w:t>
      </w:r>
      <w:r w:rsidR="005B4A5F" w:rsidRPr="00166F92">
        <w:t>Group</w:t>
      </w:r>
      <w:r w:rsidR="007E703B" w:rsidRPr="00166F92">
        <w:t xml:space="preserve"> </w:t>
      </w:r>
      <w:r w:rsidR="005B4A5F" w:rsidRPr="00166F92">
        <w:t>in</w:t>
      </w:r>
      <w:r w:rsidR="007E703B" w:rsidRPr="00166F92">
        <w:t xml:space="preserve"> </w:t>
      </w:r>
      <w:r w:rsidR="005B4A5F" w:rsidRPr="00166F92">
        <w:t>accordance</w:t>
      </w:r>
      <w:r w:rsidR="007E703B" w:rsidRPr="00166F92">
        <w:t xml:space="preserve"> </w:t>
      </w:r>
      <w:r w:rsidR="005B4A5F" w:rsidRPr="00166F92">
        <w:t>with</w:t>
      </w:r>
      <w:r w:rsidR="007E703B" w:rsidRPr="00166F92">
        <w:t xml:space="preserve"> </w:t>
      </w:r>
      <w:r w:rsidR="005B4A5F" w:rsidRPr="00166F92">
        <w:t>the</w:t>
      </w:r>
      <w:r w:rsidR="007E703B" w:rsidRPr="00166F92">
        <w:t xml:space="preserve"> </w:t>
      </w:r>
      <w:r w:rsidR="005B4A5F" w:rsidRPr="00166F92">
        <w:t>Agreement</w:t>
      </w:r>
      <w:r w:rsidR="007E703B" w:rsidRPr="00166F92">
        <w:t xml:space="preserve"> </w:t>
      </w:r>
      <w:r w:rsidR="005B4A5F" w:rsidRPr="00166F92">
        <w:t>for</w:t>
      </w:r>
      <w:r w:rsidR="007E703B" w:rsidRPr="00166F92">
        <w:t xml:space="preserve"> </w:t>
      </w:r>
      <w:r w:rsidR="005B4A5F" w:rsidRPr="00166F92">
        <w:t>Mutual</w:t>
      </w:r>
      <w:r w:rsidR="007E703B" w:rsidRPr="00166F92">
        <w:t xml:space="preserve"> </w:t>
      </w:r>
      <w:r w:rsidR="005B4A5F" w:rsidRPr="00166F92">
        <w:t>Enforcement</w:t>
      </w:r>
      <w:r w:rsidR="007E703B" w:rsidRPr="00166F92">
        <w:t xml:space="preserve"> </w:t>
      </w:r>
      <w:r w:rsidR="005B4A5F" w:rsidRPr="00166F92">
        <w:t>of</w:t>
      </w:r>
      <w:r w:rsidR="007E703B" w:rsidRPr="00166F92">
        <w:t xml:space="preserve"> </w:t>
      </w:r>
      <w:r w:rsidR="005B4A5F" w:rsidRPr="00166F92">
        <w:t>Debarment</w:t>
      </w:r>
      <w:r w:rsidR="007E703B" w:rsidRPr="00166F92">
        <w:t xml:space="preserve"> </w:t>
      </w:r>
      <w:r w:rsidR="005B4A5F" w:rsidRPr="00166F92">
        <w:t>Decisions</w:t>
      </w:r>
      <w:r w:rsidR="007E703B" w:rsidRPr="00166F92">
        <w:t xml:space="preserve"> </w:t>
      </w:r>
      <w:r w:rsidR="005B4A5F" w:rsidRPr="00166F92">
        <w:t>between</w:t>
      </w:r>
      <w:r w:rsidR="007E703B" w:rsidRPr="00166F92">
        <w:t xml:space="preserve"> </w:t>
      </w:r>
      <w:r w:rsidR="005B4A5F" w:rsidRPr="00166F92">
        <w:t>the</w:t>
      </w:r>
      <w:r w:rsidR="007E703B" w:rsidRPr="00166F92">
        <w:t xml:space="preserve"> </w:t>
      </w:r>
      <w:r w:rsidR="005B4A5F" w:rsidRPr="00166F92">
        <w:t>World</w:t>
      </w:r>
      <w:r w:rsidR="007E703B" w:rsidRPr="00166F92">
        <w:t xml:space="preserve"> </w:t>
      </w:r>
      <w:r w:rsidR="005B4A5F" w:rsidRPr="00166F92">
        <w:t>Bank</w:t>
      </w:r>
      <w:r w:rsidR="007E703B" w:rsidRPr="00166F92">
        <w:t xml:space="preserve"> </w:t>
      </w:r>
      <w:r w:rsidR="005B4A5F" w:rsidRPr="00166F92">
        <w:t>and</w:t>
      </w:r>
      <w:r w:rsidR="007E703B" w:rsidRPr="00166F92">
        <w:t xml:space="preserve"> </w:t>
      </w:r>
      <w:r w:rsidR="005B4A5F" w:rsidRPr="00166F92">
        <w:t>other</w:t>
      </w:r>
      <w:r w:rsidR="007E703B" w:rsidRPr="00166F92">
        <w:t xml:space="preserve"> </w:t>
      </w:r>
      <w:r w:rsidR="005B4A5F" w:rsidRPr="00166F92">
        <w:t>development</w:t>
      </w:r>
      <w:r w:rsidR="007E703B" w:rsidRPr="00166F92">
        <w:t xml:space="preserve"> </w:t>
      </w:r>
      <w:r w:rsidR="005B4A5F" w:rsidRPr="00166F92">
        <w:t>banks.</w:t>
      </w:r>
      <w:r w:rsidR="007E703B" w:rsidRPr="00166F92">
        <w:t xml:space="preserve"> </w:t>
      </w:r>
      <w:r w:rsidR="005B4A5F" w:rsidRPr="00166F92">
        <w:t>Further,</w:t>
      </w:r>
      <w:r w:rsidR="007E703B" w:rsidRPr="00166F92">
        <w:t xml:space="preserve"> </w:t>
      </w:r>
      <w:r w:rsidR="005B4A5F" w:rsidRPr="00166F92">
        <w:t>we</w:t>
      </w:r>
      <w:r w:rsidR="007E703B" w:rsidRPr="00166F92">
        <w:t xml:space="preserve"> </w:t>
      </w:r>
      <w:r w:rsidR="005B4A5F" w:rsidRPr="00166F92">
        <w:t>are</w:t>
      </w:r>
      <w:r w:rsidR="007E703B" w:rsidRPr="00166F92">
        <w:t xml:space="preserve"> </w:t>
      </w:r>
      <w:r w:rsidR="005B4A5F" w:rsidRPr="00166F92">
        <w:t>not</w:t>
      </w:r>
      <w:r w:rsidR="007E703B" w:rsidRPr="00166F92">
        <w:t xml:space="preserve"> </w:t>
      </w:r>
      <w:r w:rsidR="005B4A5F" w:rsidRPr="00166F92">
        <w:t>ineligible</w:t>
      </w:r>
      <w:r w:rsidR="007E703B" w:rsidRPr="00166F92">
        <w:t xml:space="preserve"> </w:t>
      </w:r>
      <w:r w:rsidR="005B4A5F" w:rsidRPr="00166F92">
        <w:t>under</w:t>
      </w:r>
      <w:r w:rsidR="007E703B" w:rsidRPr="00166F92">
        <w:t xml:space="preserve"> </w:t>
      </w:r>
      <w:r w:rsidR="005B4A5F" w:rsidRPr="00166F92">
        <w:t>the</w:t>
      </w:r>
      <w:r w:rsidR="007E703B" w:rsidRPr="00166F92">
        <w:t xml:space="preserve"> </w:t>
      </w:r>
      <w:r w:rsidR="0045771F" w:rsidRPr="00166F92">
        <w:t>Employer’s</w:t>
      </w:r>
      <w:r w:rsidR="007E703B" w:rsidRPr="00166F92">
        <w:t xml:space="preserve"> </w:t>
      </w:r>
      <w:r w:rsidR="0045771F" w:rsidRPr="00166F92">
        <w:t>Country</w:t>
      </w:r>
      <w:r w:rsidR="007E703B" w:rsidRPr="00166F92">
        <w:t xml:space="preserve"> </w:t>
      </w:r>
      <w:r w:rsidR="005B4A5F" w:rsidRPr="00166F92">
        <w:t>laws</w:t>
      </w:r>
      <w:r w:rsidR="007E703B" w:rsidRPr="00166F92">
        <w:t xml:space="preserve"> </w:t>
      </w:r>
      <w:r w:rsidR="005B4A5F" w:rsidRPr="00166F92">
        <w:lastRenderedPageBreak/>
        <w:t>or</w:t>
      </w:r>
      <w:r w:rsidR="007E703B" w:rsidRPr="00166F92">
        <w:t xml:space="preserve"> </w:t>
      </w:r>
      <w:r w:rsidR="005B4A5F" w:rsidRPr="00166F92">
        <w:t>official</w:t>
      </w:r>
      <w:r w:rsidR="007E703B" w:rsidRPr="00166F92">
        <w:t xml:space="preserve"> </w:t>
      </w:r>
      <w:r w:rsidR="005B4A5F" w:rsidRPr="00166F92">
        <w:t>regulations</w:t>
      </w:r>
      <w:r w:rsidR="007E703B" w:rsidRPr="00166F92">
        <w:t xml:space="preserve"> </w:t>
      </w:r>
      <w:r w:rsidR="005B4A5F" w:rsidRPr="00166F92">
        <w:t>or</w:t>
      </w:r>
      <w:r w:rsidR="007E703B" w:rsidRPr="00166F92">
        <w:t xml:space="preserve"> </w:t>
      </w:r>
      <w:r w:rsidR="005B4A5F" w:rsidRPr="00166F92">
        <w:t>pursuant</w:t>
      </w:r>
      <w:r w:rsidR="007E703B" w:rsidRPr="00166F92">
        <w:t xml:space="preserve"> </w:t>
      </w:r>
      <w:r w:rsidR="005B4A5F" w:rsidRPr="00166F92">
        <w:t>to</w:t>
      </w:r>
      <w:r w:rsidR="007E703B" w:rsidRPr="00166F92">
        <w:t xml:space="preserve"> </w:t>
      </w:r>
      <w:r w:rsidR="005B4A5F" w:rsidRPr="00166F92">
        <w:t>a</w:t>
      </w:r>
      <w:r w:rsidR="007E703B" w:rsidRPr="00166F92">
        <w:t xml:space="preserve"> </w:t>
      </w:r>
      <w:r w:rsidR="005B4A5F" w:rsidRPr="00166F92">
        <w:t>decision</w:t>
      </w:r>
      <w:r w:rsidR="007E703B" w:rsidRPr="00166F92">
        <w:t xml:space="preserve"> </w:t>
      </w:r>
      <w:r w:rsidR="005B4A5F" w:rsidRPr="00166F92">
        <w:t>of</w:t>
      </w:r>
      <w:r w:rsidR="007E703B" w:rsidRPr="00166F92">
        <w:t xml:space="preserve"> </w:t>
      </w:r>
      <w:r w:rsidR="005B4A5F" w:rsidRPr="00166F92">
        <w:t>the</w:t>
      </w:r>
      <w:r w:rsidR="007E703B" w:rsidRPr="00166F92">
        <w:t xml:space="preserve"> </w:t>
      </w:r>
      <w:r w:rsidR="005B4A5F" w:rsidRPr="00166F92">
        <w:t>United</w:t>
      </w:r>
      <w:r w:rsidR="007E703B" w:rsidRPr="00166F92">
        <w:t xml:space="preserve"> </w:t>
      </w:r>
      <w:r w:rsidR="005B4A5F" w:rsidRPr="00166F92">
        <w:t>Nations</w:t>
      </w:r>
      <w:r w:rsidR="007E703B" w:rsidRPr="00166F92">
        <w:t xml:space="preserve"> </w:t>
      </w:r>
      <w:r w:rsidR="005B4A5F" w:rsidRPr="00166F92">
        <w:t>Security</w:t>
      </w:r>
      <w:r w:rsidR="007E703B" w:rsidRPr="00166F92">
        <w:t xml:space="preserve"> </w:t>
      </w:r>
      <w:r w:rsidR="005B4A5F" w:rsidRPr="00166F92">
        <w:t>Council;</w:t>
      </w:r>
    </w:p>
    <w:p w14:paraId="0429E15F" w14:textId="77777777" w:rsidR="005B4A5F" w:rsidRPr="00166F92" w:rsidRDefault="009B6928" w:rsidP="0021677F">
      <w:pPr>
        <w:numPr>
          <w:ilvl w:val="0"/>
          <w:numId w:val="19"/>
        </w:numPr>
        <w:spacing w:after="200"/>
        <w:ind w:left="576" w:hanging="576"/>
        <w:rPr>
          <w:iCs/>
        </w:rPr>
      </w:pPr>
      <w:r w:rsidRPr="00166F92">
        <w:rPr>
          <w:b/>
        </w:rPr>
        <w:t>State-owned</w:t>
      </w:r>
      <w:r w:rsidR="007E703B" w:rsidRPr="00166F92">
        <w:rPr>
          <w:b/>
        </w:rPr>
        <w:t xml:space="preserve"> </w:t>
      </w:r>
      <w:r w:rsidR="006A7A5A" w:rsidRPr="00166F92">
        <w:rPr>
          <w:b/>
        </w:rPr>
        <w:t>enterprise</w:t>
      </w:r>
      <w:r w:rsidR="007E703B" w:rsidRPr="00166F92">
        <w:rPr>
          <w:b/>
        </w:rPr>
        <w:t xml:space="preserve"> </w:t>
      </w:r>
      <w:r w:rsidR="006A7A5A" w:rsidRPr="00166F92">
        <w:rPr>
          <w:b/>
        </w:rPr>
        <w:t>or</w:t>
      </w:r>
      <w:r w:rsidR="007E703B" w:rsidRPr="00166F92">
        <w:rPr>
          <w:b/>
        </w:rPr>
        <w:t xml:space="preserve"> </w:t>
      </w:r>
      <w:r w:rsidR="006A7A5A" w:rsidRPr="00166F92">
        <w:rPr>
          <w:b/>
        </w:rPr>
        <w:t>institution</w:t>
      </w:r>
      <w:r w:rsidRPr="00166F92">
        <w:t>:</w:t>
      </w:r>
      <w:r w:rsidR="007E703B" w:rsidRPr="00166F92">
        <w:t xml:space="preserve"> </w:t>
      </w:r>
      <w:r w:rsidR="005B4A5F" w:rsidRPr="00166F92">
        <w:t>[</w:t>
      </w:r>
      <w:r w:rsidR="005B4A5F" w:rsidRPr="00166F92">
        <w:rPr>
          <w:i/>
        </w:rPr>
        <w:t>select</w:t>
      </w:r>
      <w:r w:rsidR="007E703B" w:rsidRPr="00166F92">
        <w:rPr>
          <w:i/>
        </w:rPr>
        <w:t xml:space="preserve"> </w:t>
      </w:r>
      <w:r w:rsidR="005B4A5F" w:rsidRPr="00166F92">
        <w:rPr>
          <w:i/>
        </w:rPr>
        <w:t>the</w:t>
      </w:r>
      <w:r w:rsidR="007E703B" w:rsidRPr="00166F92">
        <w:rPr>
          <w:i/>
        </w:rPr>
        <w:t xml:space="preserve"> </w:t>
      </w:r>
      <w:r w:rsidR="005B4A5F" w:rsidRPr="00166F92">
        <w:rPr>
          <w:i/>
        </w:rPr>
        <w:t>appropriate</w:t>
      </w:r>
      <w:r w:rsidR="007E703B" w:rsidRPr="00166F92">
        <w:rPr>
          <w:i/>
        </w:rPr>
        <w:t xml:space="preserve"> </w:t>
      </w:r>
      <w:r w:rsidR="005B4A5F" w:rsidRPr="00166F92">
        <w:rPr>
          <w:i/>
        </w:rPr>
        <w:t>option</w:t>
      </w:r>
      <w:r w:rsidR="007E703B" w:rsidRPr="00166F92">
        <w:rPr>
          <w:i/>
        </w:rPr>
        <w:t xml:space="preserve"> </w:t>
      </w:r>
      <w:r w:rsidR="005B4A5F" w:rsidRPr="00166F92">
        <w:rPr>
          <w:i/>
        </w:rPr>
        <w:t>and</w:t>
      </w:r>
      <w:r w:rsidR="007E703B" w:rsidRPr="00166F92">
        <w:rPr>
          <w:i/>
        </w:rPr>
        <w:t xml:space="preserve"> </w:t>
      </w:r>
      <w:r w:rsidR="005B4A5F" w:rsidRPr="00166F92">
        <w:rPr>
          <w:i/>
        </w:rPr>
        <w:t>delete</w:t>
      </w:r>
      <w:r w:rsidR="007E703B" w:rsidRPr="00166F92">
        <w:rPr>
          <w:i/>
        </w:rPr>
        <w:t xml:space="preserve"> </w:t>
      </w:r>
      <w:r w:rsidR="005B4A5F" w:rsidRPr="00166F92">
        <w:rPr>
          <w:i/>
        </w:rPr>
        <w:t>the</w:t>
      </w:r>
      <w:r w:rsidR="007E703B" w:rsidRPr="00166F92">
        <w:rPr>
          <w:i/>
        </w:rPr>
        <w:t xml:space="preserve"> </w:t>
      </w:r>
      <w:r w:rsidR="005B4A5F" w:rsidRPr="00166F92">
        <w:rPr>
          <w:i/>
        </w:rPr>
        <w:t>other</w:t>
      </w:r>
      <w:r w:rsidR="005B4A5F" w:rsidRPr="00166F92">
        <w:t>]</w:t>
      </w:r>
      <w:r w:rsidR="007E703B" w:rsidRPr="00166F92">
        <w:t xml:space="preserve"> </w:t>
      </w:r>
      <w:r w:rsidR="005B4A5F" w:rsidRPr="00166F92">
        <w:t>[</w:t>
      </w:r>
      <w:r w:rsidR="006A7A5A" w:rsidRPr="00166F92">
        <w:rPr>
          <w:i/>
        </w:rPr>
        <w:t>We</w:t>
      </w:r>
      <w:r w:rsidR="007E703B" w:rsidRPr="00166F92">
        <w:rPr>
          <w:i/>
        </w:rPr>
        <w:t xml:space="preserve"> </w:t>
      </w:r>
      <w:r w:rsidR="006A7A5A" w:rsidRPr="00166F92">
        <w:rPr>
          <w:i/>
        </w:rPr>
        <w:t>are</w:t>
      </w:r>
      <w:r w:rsidR="007E703B" w:rsidRPr="00166F92">
        <w:rPr>
          <w:i/>
        </w:rPr>
        <w:t xml:space="preserve"> </w:t>
      </w:r>
      <w:r w:rsidR="006A7A5A" w:rsidRPr="00166F92">
        <w:rPr>
          <w:i/>
        </w:rPr>
        <w:t>not</w:t>
      </w:r>
      <w:r w:rsidR="007E703B" w:rsidRPr="00166F92">
        <w:rPr>
          <w:i/>
        </w:rPr>
        <w:t xml:space="preserve"> </w:t>
      </w:r>
      <w:r w:rsidR="006A7A5A" w:rsidRPr="00166F92">
        <w:rPr>
          <w:i/>
        </w:rPr>
        <w:t>a</w:t>
      </w:r>
      <w:r w:rsidR="007E703B" w:rsidRPr="00166F92">
        <w:rPr>
          <w:i/>
        </w:rPr>
        <w:t xml:space="preserve"> </w:t>
      </w:r>
      <w:r w:rsidR="006A7A5A" w:rsidRPr="00166F92">
        <w:rPr>
          <w:i/>
        </w:rPr>
        <w:t>state-owned</w:t>
      </w:r>
      <w:r w:rsidR="007E703B" w:rsidRPr="00166F92">
        <w:rPr>
          <w:i/>
        </w:rPr>
        <w:t xml:space="preserve"> </w:t>
      </w:r>
      <w:r w:rsidR="006A7A5A" w:rsidRPr="00166F92">
        <w:rPr>
          <w:i/>
        </w:rPr>
        <w:t>enterprise</w:t>
      </w:r>
      <w:r w:rsidR="007E703B" w:rsidRPr="00166F92">
        <w:rPr>
          <w:i/>
        </w:rPr>
        <w:t xml:space="preserve"> </w:t>
      </w:r>
      <w:r w:rsidR="006A7A5A" w:rsidRPr="00166F92">
        <w:rPr>
          <w:i/>
        </w:rPr>
        <w:t>or</w:t>
      </w:r>
      <w:r w:rsidR="007E703B" w:rsidRPr="00166F92">
        <w:rPr>
          <w:i/>
        </w:rPr>
        <w:t xml:space="preserve"> </w:t>
      </w:r>
      <w:r w:rsidR="006A7A5A" w:rsidRPr="00166F92">
        <w:rPr>
          <w:i/>
        </w:rPr>
        <w:t>institution</w:t>
      </w:r>
      <w:r w:rsidR="006A7A5A" w:rsidRPr="00166F92">
        <w:t>]</w:t>
      </w:r>
      <w:r w:rsidR="007E703B" w:rsidRPr="00166F92">
        <w:t xml:space="preserve"> </w:t>
      </w:r>
      <w:r w:rsidR="006A7A5A" w:rsidRPr="00166F92">
        <w:t>/</w:t>
      </w:r>
      <w:r w:rsidR="007E703B" w:rsidRPr="00166F92">
        <w:t xml:space="preserve"> </w:t>
      </w:r>
      <w:r w:rsidR="006A7A5A" w:rsidRPr="00166F92">
        <w:t>[</w:t>
      </w:r>
      <w:r w:rsidR="006A7A5A" w:rsidRPr="00166F92">
        <w:rPr>
          <w:i/>
        </w:rPr>
        <w:t>We</w:t>
      </w:r>
      <w:r w:rsidR="007E703B" w:rsidRPr="00166F92">
        <w:rPr>
          <w:i/>
        </w:rPr>
        <w:t xml:space="preserve"> </w:t>
      </w:r>
      <w:r w:rsidR="006A7A5A" w:rsidRPr="00166F92">
        <w:rPr>
          <w:i/>
        </w:rPr>
        <w:t>are</w:t>
      </w:r>
      <w:r w:rsidR="007E703B" w:rsidRPr="00166F92">
        <w:rPr>
          <w:i/>
        </w:rPr>
        <w:t xml:space="preserve"> </w:t>
      </w:r>
      <w:r w:rsidR="006A7A5A" w:rsidRPr="00166F92">
        <w:rPr>
          <w:i/>
        </w:rPr>
        <w:t>a</w:t>
      </w:r>
      <w:r w:rsidR="007E703B" w:rsidRPr="00166F92">
        <w:rPr>
          <w:i/>
        </w:rPr>
        <w:t xml:space="preserve"> </w:t>
      </w:r>
      <w:r w:rsidR="006A7A5A" w:rsidRPr="00166F92">
        <w:rPr>
          <w:i/>
        </w:rPr>
        <w:t>state-owned</w:t>
      </w:r>
      <w:r w:rsidR="007E703B" w:rsidRPr="00166F92">
        <w:rPr>
          <w:i/>
        </w:rPr>
        <w:t xml:space="preserve"> </w:t>
      </w:r>
      <w:r w:rsidR="006A7A5A" w:rsidRPr="00166F92">
        <w:rPr>
          <w:i/>
        </w:rPr>
        <w:t>enterprise</w:t>
      </w:r>
      <w:r w:rsidR="00E878CB" w:rsidRPr="00166F92">
        <w:rPr>
          <w:i/>
        </w:rPr>
        <w:t xml:space="preserve"> </w:t>
      </w:r>
      <w:r w:rsidR="006A7A5A" w:rsidRPr="00166F92">
        <w:rPr>
          <w:i/>
        </w:rPr>
        <w:t>or</w:t>
      </w:r>
      <w:r w:rsidR="007E703B" w:rsidRPr="00166F92">
        <w:rPr>
          <w:i/>
        </w:rPr>
        <w:t xml:space="preserve"> </w:t>
      </w:r>
      <w:r w:rsidR="006A7A5A" w:rsidRPr="00166F92">
        <w:rPr>
          <w:i/>
        </w:rPr>
        <w:t>institution</w:t>
      </w:r>
      <w:r w:rsidR="007E703B" w:rsidRPr="00166F92">
        <w:rPr>
          <w:i/>
        </w:rPr>
        <w:t xml:space="preserve"> </w:t>
      </w:r>
      <w:r w:rsidR="006A7A5A" w:rsidRPr="00166F92">
        <w:rPr>
          <w:i/>
        </w:rPr>
        <w:t>but</w:t>
      </w:r>
      <w:r w:rsidR="007E703B" w:rsidRPr="00166F92">
        <w:rPr>
          <w:i/>
        </w:rPr>
        <w:t xml:space="preserve"> </w:t>
      </w:r>
      <w:r w:rsidR="006A7A5A" w:rsidRPr="00166F92">
        <w:rPr>
          <w:i/>
        </w:rPr>
        <w:t>meet</w:t>
      </w:r>
      <w:r w:rsidR="007E703B" w:rsidRPr="00166F92">
        <w:rPr>
          <w:i/>
        </w:rPr>
        <w:t xml:space="preserve"> </w:t>
      </w:r>
      <w:r w:rsidR="006A7A5A" w:rsidRPr="00166F92">
        <w:rPr>
          <w:i/>
        </w:rPr>
        <w:t>the</w:t>
      </w:r>
      <w:r w:rsidR="007E703B" w:rsidRPr="00166F92">
        <w:rPr>
          <w:i/>
        </w:rPr>
        <w:t xml:space="preserve"> </w:t>
      </w:r>
      <w:r w:rsidR="006A7A5A" w:rsidRPr="00166F92">
        <w:rPr>
          <w:i/>
        </w:rPr>
        <w:t>requirements</w:t>
      </w:r>
      <w:r w:rsidR="007E703B" w:rsidRPr="00166F92">
        <w:rPr>
          <w:i/>
        </w:rPr>
        <w:t xml:space="preserve"> </w:t>
      </w:r>
      <w:r w:rsidR="006A7A5A" w:rsidRPr="00166F92">
        <w:rPr>
          <w:i/>
        </w:rPr>
        <w:t>of</w:t>
      </w:r>
      <w:r w:rsidR="007E703B" w:rsidRPr="00166F92">
        <w:rPr>
          <w:i/>
        </w:rPr>
        <w:t xml:space="preserve"> </w:t>
      </w:r>
      <w:r w:rsidR="006A7A5A" w:rsidRPr="00166F92">
        <w:rPr>
          <w:i/>
        </w:rPr>
        <w:t>ITB</w:t>
      </w:r>
      <w:r w:rsidR="007E703B" w:rsidRPr="00166F92">
        <w:rPr>
          <w:i/>
        </w:rPr>
        <w:t xml:space="preserve"> </w:t>
      </w:r>
      <w:r w:rsidR="006A7A5A" w:rsidRPr="00166F92">
        <w:rPr>
          <w:i/>
        </w:rPr>
        <w:t>4.6</w:t>
      </w:r>
      <w:r w:rsidR="006A7A5A" w:rsidRPr="00166F92">
        <w:t>];</w:t>
      </w:r>
    </w:p>
    <w:p w14:paraId="55B7A56B" w14:textId="36B30713" w:rsidR="005B4A5F" w:rsidRDefault="006A7A5A" w:rsidP="0021677F">
      <w:pPr>
        <w:numPr>
          <w:ilvl w:val="0"/>
          <w:numId w:val="19"/>
        </w:numPr>
        <w:spacing w:after="200"/>
        <w:ind w:left="576" w:hanging="576"/>
        <w:rPr>
          <w:i/>
        </w:rPr>
      </w:pPr>
      <w:r w:rsidRPr="00166F92">
        <w:rPr>
          <w:b/>
        </w:rPr>
        <w:t>Commissions,</w:t>
      </w:r>
      <w:r w:rsidR="007E703B" w:rsidRPr="00166F92">
        <w:rPr>
          <w:b/>
        </w:rPr>
        <w:t xml:space="preserve"> </w:t>
      </w:r>
      <w:r w:rsidRPr="00166F92">
        <w:rPr>
          <w:b/>
        </w:rPr>
        <w:t>gratuities</w:t>
      </w:r>
      <w:r w:rsidR="007E703B" w:rsidRPr="00166F92">
        <w:rPr>
          <w:b/>
        </w:rPr>
        <w:t xml:space="preserve"> </w:t>
      </w:r>
      <w:r w:rsidRPr="00166F92">
        <w:rPr>
          <w:b/>
        </w:rPr>
        <w:t>and</w:t>
      </w:r>
      <w:r w:rsidR="007E703B" w:rsidRPr="00166F92">
        <w:rPr>
          <w:b/>
        </w:rPr>
        <w:t xml:space="preserve"> </w:t>
      </w:r>
      <w:r w:rsidRPr="00166F92">
        <w:rPr>
          <w:b/>
        </w:rPr>
        <w:t>fees</w:t>
      </w:r>
      <w:r w:rsidR="003438DA" w:rsidRPr="00166F92">
        <w:t>:</w:t>
      </w:r>
      <w:r w:rsidR="007E703B" w:rsidRPr="00166F92">
        <w:t xml:space="preserve"> </w:t>
      </w:r>
      <w:r w:rsidR="005B4A5F" w:rsidRPr="00166F92">
        <w:t>We</w:t>
      </w:r>
      <w:r w:rsidR="007E703B" w:rsidRPr="00166F92">
        <w:t xml:space="preserve"> </w:t>
      </w:r>
      <w:r w:rsidR="005B4A5F" w:rsidRPr="00166F92">
        <w:t>have</w:t>
      </w:r>
      <w:r w:rsidR="007E703B" w:rsidRPr="00166F92">
        <w:t xml:space="preserve"> </w:t>
      </w:r>
      <w:r w:rsidR="005B4A5F" w:rsidRPr="00166F92">
        <w:t>paid,</w:t>
      </w:r>
      <w:r w:rsidR="007E703B" w:rsidRPr="00166F92">
        <w:t xml:space="preserve"> </w:t>
      </w:r>
      <w:r w:rsidR="005B4A5F" w:rsidRPr="00166F92">
        <w:t>or</w:t>
      </w:r>
      <w:r w:rsidR="007E703B" w:rsidRPr="00166F92">
        <w:t xml:space="preserve"> </w:t>
      </w:r>
      <w:r w:rsidR="005B4A5F" w:rsidRPr="00166F92">
        <w:t>will</w:t>
      </w:r>
      <w:r w:rsidR="007E703B" w:rsidRPr="00166F92">
        <w:t xml:space="preserve"> </w:t>
      </w:r>
      <w:r w:rsidR="005B4A5F" w:rsidRPr="00166F92">
        <w:t>pay</w:t>
      </w:r>
      <w:r w:rsidR="007E703B" w:rsidRPr="00166F92">
        <w:t xml:space="preserve"> </w:t>
      </w:r>
      <w:r w:rsidR="005B4A5F" w:rsidRPr="00166F92">
        <w:t>the</w:t>
      </w:r>
      <w:r w:rsidR="007E703B" w:rsidRPr="00166F92">
        <w:t xml:space="preserve"> </w:t>
      </w:r>
      <w:r w:rsidR="005B4A5F" w:rsidRPr="00166F92">
        <w:t>following</w:t>
      </w:r>
      <w:r w:rsidR="007E703B" w:rsidRPr="00166F92">
        <w:t xml:space="preserve"> </w:t>
      </w:r>
      <w:r w:rsidR="005B4A5F" w:rsidRPr="00166F92">
        <w:t>commissions,</w:t>
      </w:r>
      <w:r w:rsidR="007E703B" w:rsidRPr="00166F92">
        <w:t xml:space="preserve"> </w:t>
      </w:r>
      <w:r w:rsidR="005B4A5F" w:rsidRPr="00166F92">
        <w:t>gratuities,</w:t>
      </w:r>
      <w:r w:rsidR="007E703B" w:rsidRPr="00166F92">
        <w:t xml:space="preserve"> </w:t>
      </w:r>
      <w:r w:rsidR="005B4A5F" w:rsidRPr="00166F92">
        <w:t>or</w:t>
      </w:r>
      <w:r w:rsidR="007E703B" w:rsidRPr="00166F92">
        <w:t xml:space="preserve"> </w:t>
      </w:r>
      <w:r w:rsidR="005B4A5F" w:rsidRPr="00166F92">
        <w:t>fees</w:t>
      </w:r>
      <w:r w:rsidR="007E703B" w:rsidRPr="00166F92">
        <w:t xml:space="preserve"> </w:t>
      </w:r>
      <w:r w:rsidR="005B4A5F" w:rsidRPr="00166F92">
        <w:t>with</w:t>
      </w:r>
      <w:r w:rsidR="007E703B" w:rsidRPr="00166F92">
        <w:t xml:space="preserve"> </w:t>
      </w:r>
      <w:r w:rsidR="005B4A5F" w:rsidRPr="00166F92">
        <w:t>respect</w:t>
      </w:r>
      <w:r w:rsidR="007E703B" w:rsidRPr="00166F92">
        <w:t xml:space="preserve"> </w:t>
      </w:r>
      <w:r w:rsidR="005B4A5F" w:rsidRPr="00166F92">
        <w:t>to</w:t>
      </w:r>
      <w:r w:rsidR="007E703B" w:rsidRPr="00166F92">
        <w:t xml:space="preserve"> </w:t>
      </w:r>
      <w:r w:rsidR="005B4A5F" w:rsidRPr="00166F92">
        <w:t>the</w:t>
      </w:r>
      <w:r w:rsidR="007E703B" w:rsidRPr="00166F92">
        <w:t xml:space="preserve"> </w:t>
      </w:r>
      <w:r w:rsidR="005B4A5F" w:rsidRPr="00166F92">
        <w:t>Bidding</w:t>
      </w:r>
      <w:r w:rsidR="007E703B" w:rsidRPr="00166F92">
        <w:t xml:space="preserve"> </w:t>
      </w:r>
      <w:r w:rsidR="005B4A5F" w:rsidRPr="00166F92">
        <w:t>process</w:t>
      </w:r>
      <w:r w:rsidR="007E703B" w:rsidRPr="00166F92">
        <w:t xml:space="preserve"> </w:t>
      </w:r>
      <w:r w:rsidR="005B4A5F" w:rsidRPr="00166F92">
        <w:t>or</w:t>
      </w:r>
      <w:r w:rsidR="007E703B" w:rsidRPr="00166F92">
        <w:t xml:space="preserve"> </w:t>
      </w:r>
      <w:r w:rsidR="005B4A5F" w:rsidRPr="00166F92">
        <w:t>execution</w:t>
      </w:r>
      <w:r w:rsidR="007E703B" w:rsidRPr="00166F92">
        <w:t xml:space="preserve"> </w:t>
      </w:r>
      <w:r w:rsidR="005B4A5F" w:rsidRPr="00166F92">
        <w:t>of</w:t>
      </w:r>
      <w:r w:rsidR="007E703B" w:rsidRPr="00166F92">
        <w:t xml:space="preserve"> </w:t>
      </w:r>
      <w:r w:rsidR="005B4A5F" w:rsidRPr="00166F92">
        <w:t>the</w:t>
      </w:r>
      <w:r w:rsidR="007E703B" w:rsidRPr="00166F92">
        <w:t xml:space="preserve"> </w:t>
      </w:r>
      <w:r w:rsidR="005B4A5F" w:rsidRPr="00166F92">
        <w:t>Contract:</w:t>
      </w:r>
      <w:r w:rsidR="007E703B" w:rsidRPr="00166F92">
        <w:t xml:space="preserve"> </w:t>
      </w:r>
      <w:r w:rsidRPr="00166F92">
        <w:rPr>
          <w:i/>
        </w:rPr>
        <w:t>[insert</w:t>
      </w:r>
      <w:r w:rsidR="007E703B" w:rsidRPr="00166F92">
        <w:rPr>
          <w:i/>
        </w:rPr>
        <w:t xml:space="preserve"> </w:t>
      </w:r>
      <w:r w:rsidRPr="00166F92">
        <w:rPr>
          <w:i/>
        </w:rPr>
        <w:t>complete</w:t>
      </w:r>
      <w:r w:rsidR="007E703B" w:rsidRPr="00166F92">
        <w:rPr>
          <w:i/>
        </w:rPr>
        <w:t xml:space="preserve"> </w:t>
      </w:r>
      <w:r w:rsidRPr="00166F92">
        <w:rPr>
          <w:i/>
        </w:rPr>
        <w:t>name</w:t>
      </w:r>
      <w:r w:rsidR="007E703B" w:rsidRPr="00166F92">
        <w:rPr>
          <w:i/>
        </w:rPr>
        <w:t xml:space="preserve"> </w:t>
      </w:r>
      <w:r w:rsidRPr="00166F92">
        <w:rPr>
          <w:i/>
        </w:rPr>
        <w:t>of</w:t>
      </w:r>
      <w:r w:rsidR="007E703B" w:rsidRPr="00166F92">
        <w:rPr>
          <w:i/>
        </w:rPr>
        <w:t xml:space="preserve"> </w:t>
      </w:r>
      <w:r w:rsidRPr="00166F92">
        <w:rPr>
          <w:i/>
        </w:rPr>
        <w:t>each</w:t>
      </w:r>
      <w:r w:rsidR="007E703B" w:rsidRPr="00166F92">
        <w:rPr>
          <w:i/>
        </w:rPr>
        <w:t xml:space="preserve"> </w:t>
      </w:r>
      <w:r w:rsidRPr="00166F92">
        <w:rPr>
          <w:i/>
        </w:rPr>
        <w:t>Recipient,</w:t>
      </w:r>
      <w:r w:rsidR="007E703B" w:rsidRPr="00166F92">
        <w:rPr>
          <w:i/>
        </w:rPr>
        <w:t xml:space="preserve"> </w:t>
      </w:r>
      <w:r w:rsidRPr="00166F92">
        <w:rPr>
          <w:i/>
        </w:rPr>
        <w:t>its</w:t>
      </w:r>
      <w:r w:rsidR="007E703B" w:rsidRPr="00166F92">
        <w:rPr>
          <w:i/>
        </w:rPr>
        <w:t xml:space="preserve"> </w:t>
      </w:r>
      <w:r w:rsidRPr="00166F92">
        <w:rPr>
          <w:i/>
        </w:rPr>
        <w:t>full</w:t>
      </w:r>
      <w:r w:rsidR="007E703B" w:rsidRPr="00166F92">
        <w:rPr>
          <w:i/>
        </w:rPr>
        <w:t xml:space="preserve"> </w:t>
      </w:r>
      <w:r w:rsidRPr="00166F92">
        <w:rPr>
          <w:i/>
        </w:rPr>
        <w:t>address,</w:t>
      </w:r>
      <w:r w:rsidR="007E703B" w:rsidRPr="00166F92">
        <w:rPr>
          <w:i/>
        </w:rPr>
        <w:t xml:space="preserve"> </w:t>
      </w:r>
      <w:r w:rsidRPr="00166F92">
        <w:rPr>
          <w:i/>
        </w:rPr>
        <w:t>the</w:t>
      </w:r>
      <w:r w:rsidR="007E703B" w:rsidRPr="00166F92">
        <w:rPr>
          <w:i/>
        </w:rPr>
        <w:t xml:space="preserve"> </w:t>
      </w:r>
      <w:r w:rsidRPr="00166F92">
        <w:rPr>
          <w:i/>
        </w:rPr>
        <w:t>reason</w:t>
      </w:r>
      <w:r w:rsidR="007E703B" w:rsidRPr="00166F92">
        <w:rPr>
          <w:i/>
        </w:rPr>
        <w:t xml:space="preserve"> </w:t>
      </w:r>
      <w:r w:rsidRPr="00166F92">
        <w:rPr>
          <w:i/>
        </w:rPr>
        <w:t>for</w:t>
      </w:r>
      <w:r w:rsidR="007E703B" w:rsidRPr="00166F92">
        <w:rPr>
          <w:i/>
        </w:rPr>
        <w:t xml:space="preserve"> </w:t>
      </w:r>
      <w:r w:rsidRPr="00166F92">
        <w:rPr>
          <w:i/>
        </w:rPr>
        <w:t>which</w:t>
      </w:r>
      <w:r w:rsidR="007E703B" w:rsidRPr="00166F92">
        <w:rPr>
          <w:i/>
        </w:rPr>
        <w:t xml:space="preserve"> </w:t>
      </w:r>
      <w:r w:rsidRPr="00166F92">
        <w:rPr>
          <w:i/>
        </w:rPr>
        <w:t>each</w:t>
      </w:r>
      <w:r w:rsidR="007E703B" w:rsidRPr="00166F92">
        <w:rPr>
          <w:i/>
        </w:rPr>
        <w:t xml:space="preserve"> </w:t>
      </w:r>
      <w:r w:rsidRPr="00166F92">
        <w:rPr>
          <w:i/>
        </w:rPr>
        <w:t>commission</w:t>
      </w:r>
      <w:r w:rsidR="007E703B" w:rsidRPr="00166F92">
        <w:rPr>
          <w:i/>
        </w:rPr>
        <w:t xml:space="preserve"> </w:t>
      </w:r>
      <w:r w:rsidRPr="00166F92">
        <w:rPr>
          <w:i/>
        </w:rPr>
        <w:t>or</w:t>
      </w:r>
      <w:r w:rsidR="007E703B" w:rsidRPr="00166F92">
        <w:rPr>
          <w:i/>
        </w:rPr>
        <w:t xml:space="preserve"> </w:t>
      </w:r>
      <w:r w:rsidRPr="00166F92">
        <w:rPr>
          <w:i/>
        </w:rPr>
        <w:t>gratuity</w:t>
      </w:r>
      <w:r w:rsidR="007E703B" w:rsidRPr="00166F92">
        <w:rPr>
          <w:i/>
        </w:rPr>
        <w:t xml:space="preserve"> </w:t>
      </w:r>
      <w:r w:rsidRPr="00166F92">
        <w:rPr>
          <w:i/>
        </w:rPr>
        <w:t>was</w:t>
      </w:r>
      <w:r w:rsidR="007E703B" w:rsidRPr="00166F92">
        <w:rPr>
          <w:i/>
        </w:rPr>
        <w:t xml:space="preserve"> </w:t>
      </w:r>
      <w:r w:rsidRPr="00166F92">
        <w:rPr>
          <w:i/>
        </w:rPr>
        <w:t>paid</w:t>
      </w:r>
      <w:r w:rsidR="007E703B" w:rsidRPr="00166F92">
        <w:rPr>
          <w:i/>
        </w:rPr>
        <w:t xml:space="preserve"> </w:t>
      </w:r>
      <w:r w:rsidRPr="00166F92">
        <w:rPr>
          <w:i/>
        </w:rPr>
        <w:t>and</w:t>
      </w:r>
      <w:r w:rsidR="007E703B" w:rsidRPr="00166F92">
        <w:rPr>
          <w:i/>
        </w:rPr>
        <w:t xml:space="preserve"> </w:t>
      </w:r>
      <w:r w:rsidRPr="00166F92">
        <w:rPr>
          <w:i/>
        </w:rPr>
        <w:t>the</w:t>
      </w:r>
      <w:r w:rsidR="007E703B" w:rsidRPr="00166F92">
        <w:rPr>
          <w:i/>
        </w:rPr>
        <w:t xml:space="preserve"> </w:t>
      </w:r>
      <w:r w:rsidRPr="00166F92">
        <w:rPr>
          <w:i/>
        </w:rPr>
        <w:t>amount</w:t>
      </w:r>
      <w:r w:rsidR="007E703B" w:rsidRPr="00166F92">
        <w:rPr>
          <w:i/>
        </w:rPr>
        <w:t xml:space="preserve"> </w:t>
      </w:r>
      <w:r w:rsidRPr="00166F92">
        <w:rPr>
          <w:i/>
        </w:rPr>
        <w:t>and</w:t>
      </w:r>
      <w:r w:rsidR="007E703B" w:rsidRPr="00166F92">
        <w:rPr>
          <w:i/>
        </w:rPr>
        <w:t xml:space="preserve"> </w:t>
      </w:r>
      <w:r w:rsidRPr="00166F92">
        <w:rPr>
          <w:i/>
        </w:rPr>
        <w:t>currency</w:t>
      </w:r>
      <w:r w:rsidR="007E703B" w:rsidRPr="00166F92">
        <w:rPr>
          <w:i/>
        </w:rPr>
        <w:t xml:space="preserve"> </w:t>
      </w:r>
      <w:r w:rsidRPr="00166F92">
        <w:rPr>
          <w:i/>
        </w:rPr>
        <w:t>of</w:t>
      </w:r>
      <w:r w:rsidR="007E703B" w:rsidRPr="00166F92">
        <w:rPr>
          <w:i/>
        </w:rPr>
        <w:t xml:space="preserve"> </w:t>
      </w:r>
      <w:r w:rsidRPr="00166F92">
        <w:rPr>
          <w:i/>
        </w:rPr>
        <w:t>each</w:t>
      </w:r>
      <w:r w:rsidR="007E703B" w:rsidRPr="00166F92">
        <w:rPr>
          <w:i/>
        </w:rPr>
        <w:t xml:space="preserve"> </w:t>
      </w:r>
      <w:r w:rsidRPr="00166F92">
        <w:rPr>
          <w:i/>
        </w:rPr>
        <w:t>such</w:t>
      </w:r>
      <w:r w:rsidR="007E703B" w:rsidRPr="00166F92">
        <w:rPr>
          <w:i/>
        </w:rPr>
        <w:t xml:space="preserve"> </w:t>
      </w:r>
      <w:r w:rsidRPr="00166F92">
        <w:rPr>
          <w:i/>
        </w:rPr>
        <w:t>commission</w:t>
      </w:r>
      <w:r w:rsidR="007E703B" w:rsidRPr="00166F92">
        <w:rPr>
          <w:i/>
        </w:rPr>
        <w:t xml:space="preserve"> </w:t>
      </w:r>
      <w:r w:rsidRPr="00166F92">
        <w:rPr>
          <w:i/>
        </w:rPr>
        <w:t>or</w:t>
      </w:r>
      <w:r w:rsidR="007E703B" w:rsidRPr="00166F92">
        <w:rPr>
          <w:i/>
        </w:rPr>
        <w:t xml:space="preserve"> </w:t>
      </w:r>
      <w:r w:rsidRPr="00166F92">
        <w:rPr>
          <w:i/>
        </w:rPr>
        <w:t>gratuity]</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5B4A5F" w:rsidRPr="00166F92" w14:paraId="5DC64DE3" w14:textId="77777777" w:rsidTr="009375A0">
        <w:tc>
          <w:tcPr>
            <w:tcW w:w="2520" w:type="dxa"/>
          </w:tcPr>
          <w:p w14:paraId="0151E4A6" w14:textId="77777777" w:rsidR="005B4A5F" w:rsidRPr="00166F92" w:rsidRDefault="005B4A5F" w:rsidP="001D5093">
            <w:r w:rsidRPr="00166F92">
              <w:t>Name</w:t>
            </w:r>
            <w:r w:rsidR="007E703B" w:rsidRPr="00166F92">
              <w:t xml:space="preserve"> </w:t>
            </w:r>
            <w:r w:rsidRPr="00166F92">
              <w:t>of</w:t>
            </w:r>
            <w:r w:rsidR="007E703B" w:rsidRPr="00166F92">
              <w:t xml:space="preserve"> </w:t>
            </w:r>
            <w:r w:rsidRPr="00166F92">
              <w:t>Recipient</w:t>
            </w:r>
          </w:p>
        </w:tc>
        <w:tc>
          <w:tcPr>
            <w:tcW w:w="2520" w:type="dxa"/>
          </w:tcPr>
          <w:p w14:paraId="3DBD6190" w14:textId="77777777" w:rsidR="005B4A5F" w:rsidRPr="00166F92" w:rsidRDefault="005B4A5F" w:rsidP="001D5093">
            <w:r w:rsidRPr="00166F92">
              <w:t>Address</w:t>
            </w:r>
          </w:p>
        </w:tc>
        <w:tc>
          <w:tcPr>
            <w:tcW w:w="2070" w:type="dxa"/>
          </w:tcPr>
          <w:p w14:paraId="2554A011" w14:textId="77777777" w:rsidR="005B4A5F" w:rsidRPr="00166F92" w:rsidRDefault="005B4A5F" w:rsidP="001D5093">
            <w:r w:rsidRPr="00166F92">
              <w:t>Reason</w:t>
            </w:r>
          </w:p>
        </w:tc>
        <w:tc>
          <w:tcPr>
            <w:tcW w:w="1548" w:type="dxa"/>
          </w:tcPr>
          <w:p w14:paraId="3A8D6772" w14:textId="77777777" w:rsidR="005B4A5F" w:rsidRPr="00166F92" w:rsidRDefault="005B4A5F" w:rsidP="001D5093">
            <w:r w:rsidRPr="00166F92">
              <w:t>Amount</w:t>
            </w:r>
          </w:p>
        </w:tc>
      </w:tr>
      <w:tr w:rsidR="005B4A5F" w:rsidRPr="00166F92" w14:paraId="078CFF91" w14:textId="77777777" w:rsidTr="009375A0">
        <w:tc>
          <w:tcPr>
            <w:tcW w:w="2520" w:type="dxa"/>
          </w:tcPr>
          <w:p w14:paraId="1BA6F6A0" w14:textId="77777777" w:rsidR="005B4A5F" w:rsidRPr="00166F92" w:rsidRDefault="005B4A5F" w:rsidP="001D5093">
            <w:pPr>
              <w:rPr>
                <w:u w:val="single"/>
              </w:rPr>
            </w:pPr>
          </w:p>
        </w:tc>
        <w:tc>
          <w:tcPr>
            <w:tcW w:w="2520" w:type="dxa"/>
          </w:tcPr>
          <w:p w14:paraId="6F5026F2" w14:textId="77777777" w:rsidR="005B4A5F" w:rsidRPr="00166F92" w:rsidRDefault="005B4A5F" w:rsidP="001D5093">
            <w:pPr>
              <w:rPr>
                <w:u w:val="single"/>
              </w:rPr>
            </w:pPr>
          </w:p>
        </w:tc>
        <w:tc>
          <w:tcPr>
            <w:tcW w:w="2070" w:type="dxa"/>
          </w:tcPr>
          <w:p w14:paraId="70F31569" w14:textId="77777777" w:rsidR="005B4A5F" w:rsidRPr="00166F92" w:rsidRDefault="005B4A5F" w:rsidP="001D5093">
            <w:pPr>
              <w:rPr>
                <w:u w:val="single"/>
              </w:rPr>
            </w:pPr>
          </w:p>
        </w:tc>
        <w:tc>
          <w:tcPr>
            <w:tcW w:w="1548" w:type="dxa"/>
          </w:tcPr>
          <w:p w14:paraId="388954F5" w14:textId="77777777" w:rsidR="005B4A5F" w:rsidRPr="00166F92" w:rsidRDefault="005B4A5F" w:rsidP="001D5093">
            <w:pPr>
              <w:rPr>
                <w:u w:val="single"/>
              </w:rPr>
            </w:pPr>
          </w:p>
        </w:tc>
      </w:tr>
      <w:tr w:rsidR="005B4A5F" w:rsidRPr="00166F92" w14:paraId="27A4A78C" w14:textId="77777777" w:rsidTr="009375A0">
        <w:tc>
          <w:tcPr>
            <w:tcW w:w="2520" w:type="dxa"/>
          </w:tcPr>
          <w:p w14:paraId="473518DE" w14:textId="77777777" w:rsidR="005B4A5F" w:rsidRPr="00166F92" w:rsidRDefault="005B4A5F" w:rsidP="001D5093">
            <w:pPr>
              <w:rPr>
                <w:u w:val="single"/>
              </w:rPr>
            </w:pPr>
          </w:p>
        </w:tc>
        <w:tc>
          <w:tcPr>
            <w:tcW w:w="2520" w:type="dxa"/>
          </w:tcPr>
          <w:p w14:paraId="5B07E985" w14:textId="77777777" w:rsidR="005B4A5F" w:rsidRPr="00166F92" w:rsidRDefault="005B4A5F" w:rsidP="001D5093">
            <w:pPr>
              <w:rPr>
                <w:u w:val="single"/>
              </w:rPr>
            </w:pPr>
          </w:p>
        </w:tc>
        <w:tc>
          <w:tcPr>
            <w:tcW w:w="2070" w:type="dxa"/>
          </w:tcPr>
          <w:p w14:paraId="59966A3B" w14:textId="77777777" w:rsidR="005B4A5F" w:rsidRPr="00166F92" w:rsidRDefault="005B4A5F" w:rsidP="001D5093">
            <w:pPr>
              <w:rPr>
                <w:u w:val="single"/>
              </w:rPr>
            </w:pPr>
          </w:p>
        </w:tc>
        <w:tc>
          <w:tcPr>
            <w:tcW w:w="1548" w:type="dxa"/>
          </w:tcPr>
          <w:p w14:paraId="7A764E3E" w14:textId="77777777" w:rsidR="005B4A5F" w:rsidRPr="00166F92" w:rsidRDefault="005B4A5F" w:rsidP="001D5093">
            <w:pPr>
              <w:rPr>
                <w:u w:val="single"/>
              </w:rPr>
            </w:pPr>
          </w:p>
        </w:tc>
      </w:tr>
      <w:tr w:rsidR="005B4A5F" w:rsidRPr="00166F92" w14:paraId="1561A45C" w14:textId="77777777" w:rsidTr="009375A0">
        <w:tc>
          <w:tcPr>
            <w:tcW w:w="2520" w:type="dxa"/>
          </w:tcPr>
          <w:p w14:paraId="72BC659F" w14:textId="77777777" w:rsidR="005B4A5F" w:rsidRPr="00166F92" w:rsidRDefault="005B4A5F" w:rsidP="001D5093">
            <w:pPr>
              <w:rPr>
                <w:u w:val="single"/>
              </w:rPr>
            </w:pPr>
          </w:p>
        </w:tc>
        <w:tc>
          <w:tcPr>
            <w:tcW w:w="2520" w:type="dxa"/>
          </w:tcPr>
          <w:p w14:paraId="409374B4" w14:textId="77777777" w:rsidR="005B4A5F" w:rsidRPr="00166F92" w:rsidRDefault="005B4A5F" w:rsidP="001D5093">
            <w:pPr>
              <w:rPr>
                <w:u w:val="single"/>
              </w:rPr>
            </w:pPr>
          </w:p>
        </w:tc>
        <w:tc>
          <w:tcPr>
            <w:tcW w:w="2070" w:type="dxa"/>
          </w:tcPr>
          <w:p w14:paraId="73F1059D" w14:textId="77777777" w:rsidR="005B4A5F" w:rsidRPr="00166F92" w:rsidRDefault="005B4A5F" w:rsidP="001D5093">
            <w:pPr>
              <w:rPr>
                <w:u w:val="single"/>
              </w:rPr>
            </w:pPr>
          </w:p>
        </w:tc>
        <w:tc>
          <w:tcPr>
            <w:tcW w:w="1548" w:type="dxa"/>
          </w:tcPr>
          <w:p w14:paraId="00714B47" w14:textId="77777777" w:rsidR="005B4A5F" w:rsidRPr="00166F92" w:rsidRDefault="005B4A5F" w:rsidP="001D5093">
            <w:pPr>
              <w:rPr>
                <w:u w:val="single"/>
              </w:rPr>
            </w:pPr>
          </w:p>
        </w:tc>
      </w:tr>
      <w:tr w:rsidR="005B4A5F" w:rsidRPr="00166F92" w14:paraId="17732D5F" w14:textId="77777777" w:rsidTr="009375A0">
        <w:tc>
          <w:tcPr>
            <w:tcW w:w="2520" w:type="dxa"/>
          </w:tcPr>
          <w:p w14:paraId="5DEB0E6D" w14:textId="77777777" w:rsidR="005B4A5F" w:rsidRPr="00166F92" w:rsidRDefault="005B4A5F" w:rsidP="001D5093">
            <w:pPr>
              <w:rPr>
                <w:u w:val="single"/>
              </w:rPr>
            </w:pPr>
          </w:p>
        </w:tc>
        <w:tc>
          <w:tcPr>
            <w:tcW w:w="2520" w:type="dxa"/>
          </w:tcPr>
          <w:p w14:paraId="1D954900" w14:textId="77777777" w:rsidR="005B4A5F" w:rsidRPr="00166F92" w:rsidRDefault="005B4A5F" w:rsidP="001D5093">
            <w:pPr>
              <w:rPr>
                <w:u w:val="single"/>
              </w:rPr>
            </w:pPr>
          </w:p>
        </w:tc>
        <w:tc>
          <w:tcPr>
            <w:tcW w:w="2070" w:type="dxa"/>
          </w:tcPr>
          <w:p w14:paraId="031E3542" w14:textId="77777777" w:rsidR="005B4A5F" w:rsidRPr="00166F92" w:rsidRDefault="005B4A5F" w:rsidP="001D5093">
            <w:pPr>
              <w:rPr>
                <w:u w:val="single"/>
              </w:rPr>
            </w:pPr>
          </w:p>
        </w:tc>
        <w:tc>
          <w:tcPr>
            <w:tcW w:w="1548" w:type="dxa"/>
          </w:tcPr>
          <w:p w14:paraId="38EDD78E" w14:textId="77777777" w:rsidR="005B4A5F" w:rsidRPr="00166F92" w:rsidRDefault="005B4A5F" w:rsidP="001D5093">
            <w:pPr>
              <w:rPr>
                <w:u w:val="single"/>
              </w:rPr>
            </w:pPr>
          </w:p>
        </w:tc>
      </w:tr>
    </w:tbl>
    <w:p w14:paraId="38A04445" w14:textId="2DEDB62F" w:rsidR="005B4A5F" w:rsidRDefault="006A7A5A" w:rsidP="001D5093">
      <w:pPr>
        <w:ind w:left="540"/>
        <w:rPr>
          <w:i/>
        </w:rPr>
      </w:pPr>
      <w:r w:rsidRPr="00166F92">
        <w:rPr>
          <w:i/>
        </w:rPr>
        <w:t>(If</w:t>
      </w:r>
      <w:r w:rsidR="007E703B" w:rsidRPr="00166F92">
        <w:rPr>
          <w:i/>
        </w:rPr>
        <w:t xml:space="preserve"> </w:t>
      </w:r>
      <w:r w:rsidRPr="00166F92">
        <w:rPr>
          <w:i/>
        </w:rPr>
        <w:t>none</w:t>
      </w:r>
      <w:r w:rsidR="007E703B" w:rsidRPr="00166F92">
        <w:rPr>
          <w:i/>
        </w:rPr>
        <w:t xml:space="preserve"> </w:t>
      </w:r>
      <w:r w:rsidRPr="00166F92">
        <w:rPr>
          <w:i/>
        </w:rPr>
        <w:t>has</w:t>
      </w:r>
      <w:r w:rsidR="007E703B" w:rsidRPr="00166F92">
        <w:rPr>
          <w:i/>
        </w:rPr>
        <w:t xml:space="preserve"> </w:t>
      </w:r>
      <w:r w:rsidRPr="00166F92">
        <w:rPr>
          <w:i/>
        </w:rPr>
        <w:t>been</w:t>
      </w:r>
      <w:r w:rsidR="007E703B" w:rsidRPr="00166F92">
        <w:rPr>
          <w:i/>
        </w:rPr>
        <w:t xml:space="preserve"> </w:t>
      </w:r>
      <w:r w:rsidRPr="00166F92">
        <w:rPr>
          <w:i/>
        </w:rPr>
        <w:t>paid</w:t>
      </w:r>
      <w:r w:rsidR="007E703B" w:rsidRPr="00166F92">
        <w:rPr>
          <w:i/>
        </w:rPr>
        <w:t xml:space="preserve"> </w:t>
      </w:r>
      <w:r w:rsidRPr="00166F92">
        <w:rPr>
          <w:i/>
        </w:rPr>
        <w:t>or</w:t>
      </w:r>
      <w:r w:rsidR="007E703B" w:rsidRPr="00166F92">
        <w:rPr>
          <w:i/>
        </w:rPr>
        <w:t xml:space="preserve"> </w:t>
      </w:r>
      <w:r w:rsidRPr="00166F92">
        <w:rPr>
          <w:i/>
        </w:rPr>
        <w:t>is</w:t>
      </w:r>
      <w:r w:rsidR="007E703B" w:rsidRPr="00166F92">
        <w:rPr>
          <w:i/>
        </w:rPr>
        <w:t xml:space="preserve"> </w:t>
      </w:r>
      <w:r w:rsidRPr="00166F92">
        <w:rPr>
          <w:i/>
        </w:rPr>
        <w:t>to</w:t>
      </w:r>
      <w:r w:rsidR="007E703B" w:rsidRPr="00166F92">
        <w:rPr>
          <w:i/>
        </w:rPr>
        <w:t xml:space="preserve"> </w:t>
      </w:r>
      <w:r w:rsidRPr="00166F92">
        <w:rPr>
          <w:i/>
        </w:rPr>
        <w:t>be</w:t>
      </w:r>
      <w:r w:rsidR="007E703B" w:rsidRPr="00166F92">
        <w:rPr>
          <w:i/>
        </w:rPr>
        <w:t xml:space="preserve"> </w:t>
      </w:r>
      <w:r w:rsidRPr="00166F92">
        <w:rPr>
          <w:i/>
        </w:rPr>
        <w:t>paid,</w:t>
      </w:r>
      <w:r w:rsidR="007E703B" w:rsidRPr="00166F92">
        <w:rPr>
          <w:i/>
        </w:rPr>
        <w:t xml:space="preserve"> </w:t>
      </w:r>
      <w:r w:rsidRPr="00166F92">
        <w:rPr>
          <w:i/>
        </w:rPr>
        <w:t>indicate</w:t>
      </w:r>
      <w:r w:rsidR="007E703B" w:rsidRPr="00166F92">
        <w:rPr>
          <w:i/>
        </w:rPr>
        <w:t xml:space="preserve"> </w:t>
      </w:r>
      <w:r w:rsidRPr="00166F92">
        <w:rPr>
          <w:i/>
        </w:rPr>
        <w:t>“none.”)</w:t>
      </w:r>
    </w:p>
    <w:p w14:paraId="1372FEF2" w14:textId="77777777" w:rsidR="002A6461" w:rsidRPr="00166F92" w:rsidRDefault="002A6461" w:rsidP="001D5093">
      <w:pPr>
        <w:ind w:left="540"/>
        <w:rPr>
          <w:i/>
        </w:rPr>
      </w:pPr>
    </w:p>
    <w:p w14:paraId="7767CBBA" w14:textId="77777777" w:rsidR="005B4A5F" w:rsidRPr="00166F92" w:rsidRDefault="009B6928" w:rsidP="0021677F">
      <w:pPr>
        <w:numPr>
          <w:ilvl w:val="0"/>
          <w:numId w:val="19"/>
        </w:numPr>
        <w:spacing w:after="200"/>
        <w:ind w:left="540" w:hanging="540"/>
      </w:pPr>
      <w:r w:rsidRPr="00166F92">
        <w:rPr>
          <w:b/>
        </w:rPr>
        <w:t>Binding</w:t>
      </w:r>
      <w:r w:rsidR="007E703B" w:rsidRPr="00166F92">
        <w:rPr>
          <w:b/>
        </w:rPr>
        <w:t xml:space="preserve"> </w:t>
      </w:r>
      <w:r w:rsidRPr="00166F92">
        <w:rPr>
          <w:b/>
        </w:rPr>
        <w:t>Contract</w:t>
      </w:r>
      <w:r w:rsidRPr="00166F92">
        <w:t>:</w:t>
      </w:r>
      <w:r w:rsidR="007E703B" w:rsidRPr="00166F92">
        <w:t xml:space="preserve"> </w:t>
      </w:r>
      <w:r w:rsidR="005B4A5F" w:rsidRPr="00166F92">
        <w:t>We</w:t>
      </w:r>
      <w:r w:rsidR="007E703B" w:rsidRPr="00166F92">
        <w:t xml:space="preserve"> </w:t>
      </w:r>
      <w:r w:rsidR="005B4A5F" w:rsidRPr="00166F92">
        <w:t>understand</w:t>
      </w:r>
      <w:r w:rsidR="007E703B" w:rsidRPr="00166F92">
        <w:t xml:space="preserve"> </w:t>
      </w:r>
      <w:r w:rsidR="005B4A5F" w:rsidRPr="00166F92">
        <w:t>that</w:t>
      </w:r>
      <w:r w:rsidR="007E703B" w:rsidRPr="00166F92">
        <w:t xml:space="preserve"> </w:t>
      </w:r>
      <w:r w:rsidR="005B4A5F" w:rsidRPr="00166F92">
        <w:t>this</w:t>
      </w:r>
      <w:r w:rsidR="007E703B" w:rsidRPr="00166F92">
        <w:t xml:space="preserve"> </w:t>
      </w:r>
      <w:r w:rsidR="005B4A5F" w:rsidRPr="00166F92">
        <w:t>Bid,</w:t>
      </w:r>
      <w:r w:rsidR="007E703B" w:rsidRPr="00166F92">
        <w:t xml:space="preserve"> </w:t>
      </w:r>
      <w:r w:rsidR="005B4A5F" w:rsidRPr="00166F92">
        <w:t>together</w:t>
      </w:r>
      <w:r w:rsidR="007E703B" w:rsidRPr="00166F92">
        <w:t xml:space="preserve"> </w:t>
      </w:r>
      <w:r w:rsidR="005B4A5F" w:rsidRPr="00166F92">
        <w:t>with</w:t>
      </w:r>
      <w:r w:rsidR="007E703B" w:rsidRPr="00166F92">
        <w:t xml:space="preserve"> </w:t>
      </w:r>
      <w:r w:rsidR="005B4A5F" w:rsidRPr="00166F92">
        <w:t>your</w:t>
      </w:r>
      <w:r w:rsidR="007E703B" w:rsidRPr="00166F92">
        <w:t xml:space="preserve"> </w:t>
      </w:r>
      <w:r w:rsidR="005B4A5F" w:rsidRPr="00166F92">
        <w:t>written</w:t>
      </w:r>
      <w:r w:rsidR="007E703B" w:rsidRPr="00166F92">
        <w:t xml:space="preserve"> </w:t>
      </w:r>
      <w:r w:rsidR="005B4A5F" w:rsidRPr="00166F92">
        <w:t>acceptance</w:t>
      </w:r>
      <w:r w:rsidR="007E703B" w:rsidRPr="00166F92">
        <w:t xml:space="preserve"> </w:t>
      </w:r>
      <w:r w:rsidR="005B4A5F" w:rsidRPr="00166F92">
        <w:t>thereof</w:t>
      </w:r>
      <w:r w:rsidR="007E703B" w:rsidRPr="00166F92">
        <w:t xml:space="preserve"> </w:t>
      </w:r>
      <w:r w:rsidR="005B4A5F" w:rsidRPr="00166F92">
        <w:t>included</w:t>
      </w:r>
      <w:r w:rsidR="007E703B" w:rsidRPr="00166F92">
        <w:t xml:space="preserve"> </w:t>
      </w:r>
      <w:r w:rsidR="005B4A5F" w:rsidRPr="00166F92">
        <w:t>in</w:t>
      </w:r>
      <w:r w:rsidR="007E703B" w:rsidRPr="00166F92">
        <w:t xml:space="preserve"> </w:t>
      </w:r>
      <w:r w:rsidR="005B4A5F" w:rsidRPr="00166F92">
        <w:t>your</w:t>
      </w:r>
      <w:r w:rsidR="007E703B" w:rsidRPr="00166F92">
        <w:t xml:space="preserve"> </w:t>
      </w:r>
      <w:r w:rsidR="00255A80" w:rsidRPr="00166F92">
        <w:t>Letter</w:t>
      </w:r>
      <w:r w:rsidR="007E703B" w:rsidRPr="00166F92">
        <w:t xml:space="preserve"> </w:t>
      </w:r>
      <w:r w:rsidR="00255A80" w:rsidRPr="00166F92">
        <w:t>of</w:t>
      </w:r>
      <w:r w:rsidR="007E703B" w:rsidRPr="00166F92">
        <w:t xml:space="preserve"> </w:t>
      </w:r>
      <w:r w:rsidR="00255A80" w:rsidRPr="00166F92">
        <w:t>Acceptance</w:t>
      </w:r>
      <w:r w:rsidR="005B4A5F" w:rsidRPr="00166F92">
        <w:t>,</w:t>
      </w:r>
      <w:r w:rsidR="007E703B" w:rsidRPr="00166F92">
        <w:t xml:space="preserve"> </w:t>
      </w:r>
      <w:r w:rsidR="005B4A5F" w:rsidRPr="00166F92">
        <w:t>shall</w:t>
      </w:r>
      <w:r w:rsidR="007E703B" w:rsidRPr="00166F92">
        <w:t xml:space="preserve"> </w:t>
      </w:r>
      <w:r w:rsidR="005B4A5F" w:rsidRPr="00166F92">
        <w:t>constitute</w:t>
      </w:r>
      <w:r w:rsidR="007E703B" w:rsidRPr="00166F92">
        <w:t xml:space="preserve"> </w:t>
      </w:r>
      <w:r w:rsidR="005B4A5F" w:rsidRPr="00166F92">
        <w:t>a</w:t>
      </w:r>
      <w:r w:rsidR="007E703B" w:rsidRPr="00166F92">
        <w:t xml:space="preserve"> </w:t>
      </w:r>
      <w:r w:rsidR="005B4A5F" w:rsidRPr="00166F92">
        <w:t>binding</w:t>
      </w:r>
      <w:r w:rsidR="007E703B" w:rsidRPr="00166F92">
        <w:t xml:space="preserve"> </w:t>
      </w:r>
      <w:r w:rsidR="005B4A5F" w:rsidRPr="00166F92">
        <w:t>contract</w:t>
      </w:r>
      <w:r w:rsidR="007E703B" w:rsidRPr="00166F92">
        <w:t xml:space="preserve"> </w:t>
      </w:r>
      <w:r w:rsidR="005B4A5F" w:rsidRPr="00166F92">
        <w:t>between</w:t>
      </w:r>
      <w:r w:rsidR="007E703B" w:rsidRPr="00166F92">
        <w:t xml:space="preserve"> </w:t>
      </w:r>
      <w:r w:rsidR="005B4A5F" w:rsidRPr="00166F92">
        <w:t>us,</w:t>
      </w:r>
      <w:r w:rsidR="007E703B" w:rsidRPr="00166F92">
        <w:t xml:space="preserve"> </w:t>
      </w:r>
      <w:r w:rsidR="005B4A5F" w:rsidRPr="00166F92">
        <w:t>until</w:t>
      </w:r>
      <w:r w:rsidR="007E703B" w:rsidRPr="00166F92">
        <w:t xml:space="preserve"> </w:t>
      </w:r>
      <w:r w:rsidR="005B4A5F" w:rsidRPr="00166F92">
        <w:t>a</w:t>
      </w:r>
      <w:r w:rsidR="007E703B" w:rsidRPr="00166F92">
        <w:t xml:space="preserve"> </w:t>
      </w:r>
      <w:r w:rsidR="005B4A5F" w:rsidRPr="00166F92">
        <w:t>formal</w:t>
      </w:r>
      <w:r w:rsidR="007E703B" w:rsidRPr="00166F92">
        <w:t xml:space="preserve"> </w:t>
      </w:r>
      <w:r w:rsidR="005B4A5F" w:rsidRPr="00166F92">
        <w:t>contract</w:t>
      </w:r>
      <w:r w:rsidR="007E703B" w:rsidRPr="00166F92">
        <w:t xml:space="preserve"> </w:t>
      </w:r>
      <w:r w:rsidR="005B4A5F" w:rsidRPr="00166F92">
        <w:t>is</w:t>
      </w:r>
      <w:r w:rsidR="007E703B" w:rsidRPr="00166F92">
        <w:t xml:space="preserve"> </w:t>
      </w:r>
      <w:r w:rsidR="005B4A5F" w:rsidRPr="00166F92">
        <w:t>prepared</w:t>
      </w:r>
      <w:r w:rsidR="007E703B" w:rsidRPr="00166F92">
        <w:t xml:space="preserve"> </w:t>
      </w:r>
      <w:r w:rsidR="005B4A5F" w:rsidRPr="00166F92">
        <w:t>and</w:t>
      </w:r>
      <w:r w:rsidR="007E703B" w:rsidRPr="00166F92">
        <w:t xml:space="preserve"> </w:t>
      </w:r>
      <w:r w:rsidR="005B4A5F" w:rsidRPr="00166F92">
        <w:t>executed;</w:t>
      </w:r>
      <w:r w:rsidR="007E703B" w:rsidRPr="00166F92">
        <w:t xml:space="preserve"> </w:t>
      </w:r>
    </w:p>
    <w:p w14:paraId="63FF9568" w14:textId="77777777" w:rsidR="005B4A5F" w:rsidRPr="00166F92" w:rsidRDefault="009B6928" w:rsidP="0021677F">
      <w:pPr>
        <w:numPr>
          <w:ilvl w:val="0"/>
          <w:numId w:val="19"/>
        </w:numPr>
        <w:spacing w:after="200"/>
        <w:ind w:left="540" w:hanging="540"/>
      </w:pPr>
      <w:r w:rsidRPr="00166F92">
        <w:rPr>
          <w:b/>
        </w:rPr>
        <w:t>Not</w:t>
      </w:r>
      <w:r w:rsidR="007E703B" w:rsidRPr="00166F92">
        <w:rPr>
          <w:b/>
        </w:rPr>
        <w:t xml:space="preserve"> </w:t>
      </w:r>
      <w:r w:rsidRPr="00166F92">
        <w:rPr>
          <w:b/>
        </w:rPr>
        <w:t>Bound</w:t>
      </w:r>
      <w:r w:rsidR="007E703B" w:rsidRPr="00166F92">
        <w:rPr>
          <w:b/>
        </w:rPr>
        <w:t xml:space="preserve"> </w:t>
      </w:r>
      <w:r w:rsidRPr="00166F92">
        <w:rPr>
          <w:b/>
        </w:rPr>
        <w:t>to</w:t>
      </w:r>
      <w:r w:rsidR="007E703B" w:rsidRPr="00166F92">
        <w:rPr>
          <w:b/>
        </w:rPr>
        <w:t xml:space="preserve"> </w:t>
      </w:r>
      <w:r w:rsidR="001B75CA" w:rsidRPr="00166F92">
        <w:rPr>
          <w:b/>
        </w:rPr>
        <w:t>Accept:</w:t>
      </w:r>
      <w:r w:rsidR="007E703B" w:rsidRPr="00166F92">
        <w:t xml:space="preserve"> </w:t>
      </w:r>
      <w:r w:rsidR="001B75CA" w:rsidRPr="00166F92">
        <w:t>We</w:t>
      </w:r>
      <w:r w:rsidR="007E703B" w:rsidRPr="00166F92">
        <w:t xml:space="preserve"> </w:t>
      </w:r>
      <w:r w:rsidR="005B4A5F" w:rsidRPr="00166F92">
        <w:t>understand</w:t>
      </w:r>
      <w:r w:rsidR="007E703B" w:rsidRPr="00166F92">
        <w:t xml:space="preserve"> </w:t>
      </w:r>
      <w:r w:rsidR="005B4A5F" w:rsidRPr="00166F92">
        <w:t>that</w:t>
      </w:r>
      <w:r w:rsidR="007E703B" w:rsidRPr="00166F92">
        <w:t xml:space="preserve"> </w:t>
      </w:r>
      <w:r w:rsidR="005B4A5F" w:rsidRPr="00166F92">
        <w:t>you</w:t>
      </w:r>
      <w:r w:rsidR="007E703B" w:rsidRPr="00166F92">
        <w:t xml:space="preserve"> </w:t>
      </w:r>
      <w:r w:rsidR="005B4A5F" w:rsidRPr="00166F92">
        <w:t>are</w:t>
      </w:r>
      <w:r w:rsidR="007E703B" w:rsidRPr="00166F92">
        <w:t xml:space="preserve"> </w:t>
      </w:r>
      <w:r w:rsidR="005B4A5F" w:rsidRPr="00166F92">
        <w:t>not</w:t>
      </w:r>
      <w:r w:rsidR="007E703B" w:rsidRPr="00166F92">
        <w:t xml:space="preserve"> </w:t>
      </w:r>
      <w:r w:rsidR="005B4A5F" w:rsidRPr="00166F92">
        <w:t>bound</w:t>
      </w:r>
      <w:r w:rsidR="007E703B" w:rsidRPr="00166F92">
        <w:t xml:space="preserve"> </w:t>
      </w:r>
      <w:r w:rsidR="005B4A5F" w:rsidRPr="00166F92">
        <w:t>to</w:t>
      </w:r>
      <w:r w:rsidR="007E703B" w:rsidRPr="00166F92">
        <w:t xml:space="preserve"> </w:t>
      </w:r>
      <w:r w:rsidR="005B4A5F" w:rsidRPr="00166F92">
        <w:t>accept</w:t>
      </w:r>
      <w:r w:rsidR="007E703B" w:rsidRPr="00166F92">
        <w:t xml:space="preserve"> </w:t>
      </w:r>
      <w:r w:rsidR="005B4A5F" w:rsidRPr="00166F92">
        <w:t>the</w:t>
      </w:r>
      <w:r w:rsidR="007E703B" w:rsidRPr="00166F92">
        <w:t xml:space="preserve"> </w:t>
      </w:r>
      <w:r w:rsidR="005B4A5F" w:rsidRPr="00166F92">
        <w:t>lowest</w:t>
      </w:r>
      <w:r w:rsidR="007E703B" w:rsidRPr="00166F92">
        <w:t xml:space="preserve"> </w:t>
      </w:r>
      <w:r w:rsidR="005B4A5F" w:rsidRPr="00166F92">
        <w:t>evaluated</w:t>
      </w:r>
      <w:r w:rsidR="007E703B" w:rsidRPr="00166F92">
        <w:t xml:space="preserve"> </w:t>
      </w:r>
      <w:r w:rsidR="005B4A5F" w:rsidRPr="00166F92">
        <w:t>cost</w:t>
      </w:r>
      <w:r w:rsidR="007E703B" w:rsidRPr="00166F92">
        <w:t xml:space="preserve"> </w:t>
      </w:r>
      <w:r w:rsidR="005B4A5F" w:rsidRPr="00166F92">
        <w:t>Bid,</w:t>
      </w:r>
      <w:r w:rsidR="007E703B" w:rsidRPr="00166F92">
        <w:t xml:space="preserve"> </w:t>
      </w:r>
      <w:r w:rsidR="005B4A5F" w:rsidRPr="00166F92">
        <w:t>the</w:t>
      </w:r>
      <w:r w:rsidR="007E703B" w:rsidRPr="00166F92">
        <w:t xml:space="preserve"> </w:t>
      </w:r>
      <w:r w:rsidR="005B4A5F" w:rsidRPr="00166F92">
        <w:t>Most</w:t>
      </w:r>
      <w:r w:rsidR="007E703B" w:rsidRPr="00166F92">
        <w:t xml:space="preserve"> </w:t>
      </w:r>
      <w:r w:rsidR="005B4A5F" w:rsidRPr="00166F92">
        <w:t>Advantageous</w:t>
      </w:r>
      <w:r w:rsidR="007E703B" w:rsidRPr="00166F92">
        <w:t xml:space="preserve"> </w:t>
      </w:r>
      <w:r w:rsidR="005B4A5F" w:rsidRPr="00166F92">
        <w:t>Bid</w:t>
      </w:r>
      <w:r w:rsidR="007E703B" w:rsidRPr="00166F92">
        <w:t xml:space="preserve"> </w:t>
      </w:r>
      <w:r w:rsidR="005B4A5F" w:rsidRPr="00166F92">
        <w:t>or</w:t>
      </w:r>
      <w:r w:rsidR="007E703B" w:rsidRPr="00166F92">
        <w:t xml:space="preserve"> </w:t>
      </w:r>
      <w:r w:rsidR="005B4A5F" w:rsidRPr="00166F92">
        <w:t>any</w:t>
      </w:r>
      <w:r w:rsidR="007E703B" w:rsidRPr="00166F92">
        <w:t xml:space="preserve"> </w:t>
      </w:r>
      <w:r w:rsidR="005B4A5F" w:rsidRPr="00166F92">
        <w:t>other</w:t>
      </w:r>
      <w:r w:rsidR="007E703B" w:rsidRPr="00166F92">
        <w:t xml:space="preserve"> </w:t>
      </w:r>
      <w:r w:rsidR="005B4A5F" w:rsidRPr="00166F92">
        <w:t>Bid</w:t>
      </w:r>
      <w:r w:rsidR="007E703B" w:rsidRPr="00166F92">
        <w:t xml:space="preserve"> </w:t>
      </w:r>
      <w:r w:rsidR="005B4A5F" w:rsidRPr="00166F92">
        <w:t>that</w:t>
      </w:r>
      <w:r w:rsidR="007E703B" w:rsidRPr="00166F92">
        <w:t xml:space="preserve"> </w:t>
      </w:r>
      <w:r w:rsidR="005B4A5F" w:rsidRPr="00166F92">
        <w:t>you</w:t>
      </w:r>
      <w:r w:rsidR="007E703B" w:rsidRPr="00166F92">
        <w:t xml:space="preserve"> </w:t>
      </w:r>
      <w:r w:rsidR="005B4A5F" w:rsidRPr="00166F92">
        <w:t>may</w:t>
      </w:r>
      <w:r w:rsidR="007E703B" w:rsidRPr="00166F92">
        <w:t xml:space="preserve"> </w:t>
      </w:r>
      <w:r w:rsidR="005B4A5F" w:rsidRPr="00166F92">
        <w:t>receive;</w:t>
      </w:r>
      <w:r w:rsidR="007E703B" w:rsidRPr="00166F92">
        <w:t xml:space="preserve"> </w:t>
      </w:r>
      <w:r w:rsidR="005B4A5F" w:rsidRPr="00166F92">
        <w:t>and</w:t>
      </w:r>
    </w:p>
    <w:p w14:paraId="5F1393EA" w14:textId="77777777" w:rsidR="005B4A5F" w:rsidRPr="00166F92" w:rsidRDefault="009B6928" w:rsidP="0021677F">
      <w:pPr>
        <w:numPr>
          <w:ilvl w:val="0"/>
          <w:numId w:val="19"/>
        </w:numPr>
        <w:spacing w:after="200"/>
        <w:ind w:left="540" w:hanging="540"/>
      </w:pPr>
      <w:r w:rsidRPr="00166F92">
        <w:rPr>
          <w:b/>
        </w:rPr>
        <w:t>Fraud</w:t>
      </w:r>
      <w:r w:rsidR="007E703B" w:rsidRPr="00166F92">
        <w:rPr>
          <w:b/>
        </w:rPr>
        <w:t xml:space="preserve"> </w:t>
      </w:r>
      <w:r w:rsidRPr="00166F92">
        <w:rPr>
          <w:b/>
        </w:rPr>
        <w:t>and</w:t>
      </w:r>
      <w:r w:rsidR="007E703B" w:rsidRPr="00166F92">
        <w:rPr>
          <w:b/>
        </w:rPr>
        <w:t xml:space="preserve"> </w:t>
      </w:r>
      <w:r w:rsidRPr="00166F92">
        <w:rPr>
          <w:b/>
        </w:rPr>
        <w:t>Corruption:</w:t>
      </w:r>
      <w:r w:rsidR="007E703B" w:rsidRPr="00166F92">
        <w:rPr>
          <w:b/>
        </w:rPr>
        <w:t xml:space="preserve"> </w:t>
      </w:r>
      <w:r w:rsidR="005B4A5F" w:rsidRPr="00166F92">
        <w:t>We</w:t>
      </w:r>
      <w:r w:rsidR="007E703B" w:rsidRPr="00166F92">
        <w:t xml:space="preserve"> </w:t>
      </w:r>
      <w:r w:rsidR="005B4A5F" w:rsidRPr="00166F92">
        <w:t>hereby</w:t>
      </w:r>
      <w:r w:rsidR="007E703B" w:rsidRPr="00166F92">
        <w:t xml:space="preserve"> </w:t>
      </w:r>
      <w:r w:rsidR="005B4A5F" w:rsidRPr="00166F92">
        <w:t>certify</w:t>
      </w:r>
      <w:r w:rsidR="007E703B" w:rsidRPr="00166F92">
        <w:t xml:space="preserve"> </w:t>
      </w:r>
      <w:r w:rsidR="005B4A5F" w:rsidRPr="00166F92">
        <w:t>that</w:t>
      </w:r>
      <w:r w:rsidR="007E703B" w:rsidRPr="00166F92">
        <w:t xml:space="preserve"> </w:t>
      </w:r>
      <w:r w:rsidR="005B4A5F" w:rsidRPr="00166F92">
        <w:t>we</w:t>
      </w:r>
      <w:r w:rsidR="007E703B" w:rsidRPr="00166F92">
        <w:t xml:space="preserve"> </w:t>
      </w:r>
      <w:r w:rsidR="005B4A5F" w:rsidRPr="00166F92">
        <w:t>have</w:t>
      </w:r>
      <w:r w:rsidR="007E703B" w:rsidRPr="00166F92">
        <w:t xml:space="preserve"> </w:t>
      </w:r>
      <w:r w:rsidR="005B4A5F" w:rsidRPr="00166F92">
        <w:t>taken</w:t>
      </w:r>
      <w:r w:rsidR="007E703B" w:rsidRPr="00166F92">
        <w:t xml:space="preserve"> </w:t>
      </w:r>
      <w:r w:rsidR="005B4A5F" w:rsidRPr="00166F92">
        <w:t>steps</w:t>
      </w:r>
      <w:r w:rsidR="007E703B" w:rsidRPr="00166F92">
        <w:t xml:space="preserve"> </w:t>
      </w:r>
      <w:r w:rsidR="005B4A5F" w:rsidRPr="00166F92">
        <w:t>to</w:t>
      </w:r>
      <w:r w:rsidR="007E703B" w:rsidRPr="00166F92">
        <w:t xml:space="preserve"> </w:t>
      </w:r>
      <w:r w:rsidR="005B4A5F" w:rsidRPr="00166F92">
        <w:t>ensure</w:t>
      </w:r>
      <w:r w:rsidR="007E703B" w:rsidRPr="00166F92">
        <w:t xml:space="preserve"> </w:t>
      </w:r>
      <w:r w:rsidR="005B4A5F" w:rsidRPr="00166F92">
        <w:t>that</w:t>
      </w:r>
      <w:r w:rsidR="007E703B" w:rsidRPr="00166F92">
        <w:t xml:space="preserve"> </w:t>
      </w:r>
      <w:r w:rsidR="005B4A5F" w:rsidRPr="00166F92">
        <w:t>no</w:t>
      </w:r>
      <w:r w:rsidR="007E703B" w:rsidRPr="00166F92">
        <w:t xml:space="preserve"> </w:t>
      </w:r>
      <w:r w:rsidR="005B4A5F" w:rsidRPr="00166F92">
        <w:t>person</w:t>
      </w:r>
      <w:r w:rsidR="007E703B" w:rsidRPr="00166F92">
        <w:t xml:space="preserve"> </w:t>
      </w:r>
      <w:r w:rsidR="005B4A5F" w:rsidRPr="00166F92">
        <w:t>acting</w:t>
      </w:r>
      <w:r w:rsidR="007E703B" w:rsidRPr="00166F92">
        <w:t xml:space="preserve"> </w:t>
      </w:r>
      <w:r w:rsidR="005B4A5F" w:rsidRPr="00166F92">
        <w:t>for</w:t>
      </w:r>
      <w:r w:rsidR="007E703B" w:rsidRPr="00166F92">
        <w:t xml:space="preserve"> </w:t>
      </w:r>
      <w:r w:rsidR="005B4A5F" w:rsidRPr="00166F92">
        <w:t>us</w:t>
      </w:r>
      <w:r w:rsidR="007E703B" w:rsidRPr="00166F92">
        <w:t xml:space="preserve"> </w:t>
      </w:r>
      <w:r w:rsidR="005B4A5F" w:rsidRPr="00166F92">
        <w:t>or</w:t>
      </w:r>
      <w:r w:rsidR="007E703B" w:rsidRPr="00166F92">
        <w:t xml:space="preserve"> </w:t>
      </w:r>
      <w:r w:rsidR="005B4A5F" w:rsidRPr="00166F92">
        <w:t>on</w:t>
      </w:r>
      <w:r w:rsidR="007E703B" w:rsidRPr="00166F92">
        <w:t xml:space="preserve"> </w:t>
      </w:r>
      <w:r w:rsidR="005B4A5F" w:rsidRPr="00166F92">
        <w:t>our</w:t>
      </w:r>
      <w:r w:rsidR="007E703B" w:rsidRPr="00166F92">
        <w:t xml:space="preserve"> </w:t>
      </w:r>
      <w:r w:rsidR="005B4A5F" w:rsidRPr="00166F92">
        <w:t>behalf</w:t>
      </w:r>
      <w:r w:rsidR="007E703B" w:rsidRPr="00166F92">
        <w:t xml:space="preserve"> </w:t>
      </w:r>
      <w:r w:rsidR="005B4A5F" w:rsidRPr="00166F92">
        <w:t>engage</w:t>
      </w:r>
      <w:r w:rsidR="004C4EF7" w:rsidRPr="00166F92">
        <w:t>s</w:t>
      </w:r>
      <w:r w:rsidR="007E703B" w:rsidRPr="00166F92">
        <w:t xml:space="preserve"> </w:t>
      </w:r>
      <w:r w:rsidR="005B4A5F" w:rsidRPr="00166F92">
        <w:t>in</w:t>
      </w:r>
      <w:r w:rsidR="007E703B" w:rsidRPr="00166F92">
        <w:t xml:space="preserve"> </w:t>
      </w:r>
      <w:r w:rsidR="005B4A5F" w:rsidRPr="00166F92">
        <w:t>any</w:t>
      </w:r>
      <w:r w:rsidR="007E703B" w:rsidRPr="00166F92">
        <w:t xml:space="preserve"> </w:t>
      </w:r>
      <w:r w:rsidR="005B4A5F" w:rsidRPr="00166F92">
        <w:t>type</w:t>
      </w:r>
      <w:r w:rsidR="007E703B" w:rsidRPr="00166F92">
        <w:t xml:space="preserve"> </w:t>
      </w:r>
      <w:r w:rsidR="005B4A5F" w:rsidRPr="00166F92">
        <w:t>of</w:t>
      </w:r>
      <w:r w:rsidR="007E703B" w:rsidRPr="00166F92">
        <w:t xml:space="preserve"> </w:t>
      </w:r>
      <w:r w:rsidR="0039633F" w:rsidRPr="00166F92">
        <w:t>F</w:t>
      </w:r>
      <w:r w:rsidR="005B4A5F" w:rsidRPr="00166F92">
        <w:t>raud</w:t>
      </w:r>
      <w:r w:rsidR="007E703B" w:rsidRPr="00166F92">
        <w:t xml:space="preserve"> </w:t>
      </w:r>
      <w:r w:rsidR="005B4A5F" w:rsidRPr="00166F92">
        <w:t>and</w:t>
      </w:r>
      <w:r w:rsidR="007E703B" w:rsidRPr="00166F92">
        <w:t xml:space="preserve"> </w:t>
      </w:r>
      <w:r w:rsidR="0039633F" w:rsidRPr="00166F92">
        <w:t>C</w:t>
      </w:r>
      <w:r w:rsidR="005B4A5F" w:rsidRPr="00166F92">
        <w:t>orruption.</w:t>
      </w:r>
    </w:p>
    <w:p w14:paraId="0D1E6FBF" w14:textId="56FDB71C" w:rsidR="005B4A5F" w:rsidRPr="00166F92" w:rsidRDefault="0821911F" w:rsidP="001D5093">
      <w:pPr>
        <w:jc w:val="left"/>
      </w:pPr>
      <w:r w:rsidRPr="0821911F">
        <w:rPr>
          <w:b/>
          <w:bCs/>
        </w:rPr>
        <w:t>Name of the Bidder</w:t>
      </w:r>
      <w:r>
        <w:t>: *[</w:t>
      </w:r>
      <w:r w:rsidRPr="0821911F">
        <w:rPr>
          <w:i/>
          <w:iCs/>
        </w:rPr>
        <w:t>insert name of the Bidder</w:t>
      </w:r>
      <w:r>
        <w:t>]</w:t>
      </w:r>
    </w:p>
    <w:p w14:paraId="63B1AFE7" w14:textId="77777777" w:rsidR="005B4A5F" w:rsidRPr="00166F92" w:rsidRDefault="005B4A5F" w:rsidP="001D5093">
      <w:pPr>
        <w:jc w:val="left"/>
      </w:pPr>
      <w:r w:rsidRPr="00166F92">
        <w:rPr>
          <w:b/>
        </w:rPr>
        <w:t>Name</w:t>
      </w:r>
      <w:r w:rsidR="007E703B" w:rsidRPr="00166F92">
        <w:rPr>
          <w:b/>
        </w:rPr>
        <w:t xml:space="preserve"> </w:t>
      </w:r>
      <w:r w:rsidRPr="00166F92">
        <w:rPr>
          <w:b/>
        </w:rPr>
        <w:t>of</w:t>
      </w:r>
      <w:r w:rsidR="007E703B" w:rsidRPr="00166F92">
        <w:rPr>
          <w:b/>
        </w:rPr>
        <w:t xml:space="preserve"> </w:t>
      </w:r>
      <w:r w:rsidRPr="00166F92">
        <w:rPr>
          <w:b/>
        </w:rPr>
        <w:t>the</w:t>
      </w:r>
      <w:r w:rsidR="007E703B" w:rsidRPr="00166F92">
        <w:rPr>
          <w:b/>
        </w:rPr>
        <w:t xml:space="preserve"> </w:t>
      </w:r>
      <w:r w:rsidRPr="00166F92">
        <w:rPr>
          <w:b/>
        </w:rPr>
        <w:t>person</w:t>
      </w:r>
      <w:r w:rsidR="007E703B" w:rsidRPr="00166F92">
        <w:rPr>
          <w:b/>
        </w:rPr>
        <w:t xml:space="preserve"> </w:t>
      </w:r>
      <w:r w:rsidRPr="00166F92">
        <w:rPr>
          <w:b/>
        </w:rPr>
        <w:t>duly</w:t>
      </w:r>
      <w:r w:rsidR="007E703B" w:rsidRPr="00166F92">
        <w:rPr>
          <w:b/>
        </w:rPr>
        <w:t xml:space="preserve"> </w:t>
      </w:r>
      <w:r w:rsidRPr="00166F92">
        <w:rPr>
          <w:b/>
        </w:rPr>
        <w:t>authorized</w:t>
      </w:r>
      <w:r w:rsidR="007E703B" w:rsidRPr="00166F92">
        <w:rPr>
          <w:b/>
        </w:rPr>
        <w:t xml:space="preserve"> </w:t>
      </w:r>
      <w:r w:rsidRPr="00166F92">
        <w:rPr>
          <w:b/>
        </w:rPr>
        <w:t>to</w:t>
      </w:r>
      <w:r w:rsidR="007E703B" w:rsidRPr="00166F92">
        <w:rPr>
          <w:b/>
        </w:rPr>
        <w:t xml:space="preserve"> </w:t>
      </w:r>
      <w:r w:rsidRPr="00166F92">
        <w:rPr>
          <w:b/>
        </w:rPr>
        <w:t>sign</w:t>
      </w:r>
      <w:r w:rsidR="007E703B" w:rsidRPr="00166F92">
        <w:rPr>
          <w:b/>
        </w:rPr>
        <w:t xml:space="preserve"> </w:t>
      </w:r>
      <w:r w:rsidRPr="00166F92">
        <w:rPr>
          <w:b/>
        </w:rPr>
        <w:t>the</w:t>
      </w:r>
      <w:r w:rsidR="007E703B" w:rsidRPr="00166F92">
        <w:rPr>
          <w:b/>
        </w:rPr>
        <w:t xml:space="preserve"> </w:t>
      </w:r>
      <w:r w:rsidRPr="00166F92">
        <w:rPr>
          <w:b/>
        </w:rPr>
        <w:t>Bid</w:t>
      </w:r>
      <w:r w:rsidR="007E703B" w:rsidRPr="00166F92">
        <w:rPr>
          <w:b/>
        </w:rPr>
        <w:t xml:space="preserve"> </w:t>
      </w:r>
      <w:r w:rsidRPr="00166F92">
        <w:rPr>
          <w:b/>
        </w:rPr>
        <w:t>on</w:t>
      </w:r>
      <w:r w:rsidR="007E703B" w:rsidRPr="00166F92">
        <w:rPr>
          <w:b/>
        </w:rPr>
        <w:t xml:space="preserve"> </w:t>
      </w:r>
      <w:r w:rsidRPr="00166F92">
        <w:rPr>
          <w:b/>
        </w:rPr>
        <w:t>behalf</w:t>
      </w:r>
      <w:r w:rsidR="007E703B" w:rsidRPr="00166F92">
        <w:rPr>
          <w:b/>
        </w:rPr>
        <w:t xml:space="preserve"> </w:t>
      </w:r>
      <w:r w:rsidRPr="00166F92">
        <w:rPr>
          <w:b/>
        </w:rPr>
        <w:t>of</w:t>
      </w:r>
      <w:r w:rsidR="007E703B" w:rsidRPr="00166F92">
        <w:rPr>
          <w:b/>
        </w:rPr>
        <w:t xml:space="preserve"> </w:t>
      </w:r>
      <w:r w:rsidRPr="00166F92">
        <w:rPr>
          <w:b/>
        </w:rPr>
        <w:t>the</w:t>
      </w:r>
      <w:r w:rsidR="007E703B" w:rsidRPr="00166F92">
        <w:rPr>
          <w:b/>
        </w:rPr>
        <w:t xml:space="preserve"> </w:t>
      </w:r>
      <w:r w:rsidR="004E2A35" w:rsidRPr="00166F92">
        <w:rPr>
          <w:b/>
        </w:rPr>
        <w:t>Bidder</w:t>
      </w:r>
      <w:r w:rsidR="004E2A35" w:rsidRPr="00166F92">
        <w:t>:</w:t>
      </w:r>
      <w:r w:rsidR="007E703B" w:rsidRPr="00166F92">
        <w:rPr>
          <w:bCs/>
          <w:iCs/>
        </w:rPr>
        <w:t xml:space="preserve"> </w:t>
      </w:r>
      <w:r w:rsidR="004E2A35" w:rsidRPr="00166F92">
        <w:rPr>
          <w:bCs/>
          <w:iCs/>
        </w:rPr>
        <w:t>*</w:t>
      </w:r>
      <w:r w:rsidRPr="00166F92">
        <w:rPr>
          <w:bCs/>
          <w:iCs/>
        </w:rPr>
        <w:t>*[</w:t>
      </w:r>
      <w:r w:rsidR="006A7A5A" w:rsidRPr="00166F92">
        <w:rPr>
          <w:bCs/>
          <w:i/>
          <w:iCs/>
        </w:rPr>
        <w:t>insert</w:t>
      </w:r>
      <w:r w:rsidR="007E703B" w:rsidRPr="00166F92">
        <w:rPr>
          <w:bCs/>
          <w:i/>
          <w:iCs/>
        </w:rPr>
        <w:t xml:space="preserve"> </w:t>
      </w:r>
      <w:r w:rsidR="006A7A5A" w:rsidRPr="00166F92">
        <w:rPr>
          <w:bCs/>
          <w:i/>
          <w:iCs/>
        </w:rPr>
        <w:t>complete</w:t>
      </w:r>
      <w:r w:rsidR="007E703B" w:rsidRPr="00166F92">
        <w:rPr>
          <w:bCs/>
          <w:i/>
          <w:iCs/>
        </w:rPr>
        <w:t xml:space="preserve"> </w:t>
      </w:r>
      <w:r w:rsidR="006A7A5A" w:rsidRPr="00166F92">
        <w:rPr>
          <w:bCs/>
          <w:i/>
          <w:iCs/>
        </w:rPr>
        <w:t>name</w:t>
      </w:r>
      <w:r w:rsidR="007E703B" w:rsidRPr="00166F92">
        <w:rPr>
          <w:bCs/>
          <w:i/>
          <w:iCs/>
        </w:rPr>
        <w:t xml:space="preserve"> </w:t>
      </w:r>
      <w:r w:rsidR="006A7A5A" w:rsidRPr="00166F92">
        <w:rPr>
          <w:bCs/>
          <w:i/>
          <w:iCs/>
        </w:rPr>
        <w:t>of</w:t>
      </w:r>
      <w:r w:rsidR="007E703B" w:rsidRPr="00166F92">
        <w:rPr>
          <w:bCs/>
          <w:i/>
          <w:iCs/>
        </w:rPr>
        <w:t xml:space="preserve"> </w:t>
      </w:r>
      <w:r w:rsidR="006A7A5A" w:rsidRPr="00166F92">
        <w:rPr>
          <w:bCs/>
          <w:i/>
          <w:iCs/>
        </w:rPr>
        <w:t>person</w:t>
      </w:r>
      <w:r w:rsidR="007E703B" w:rsidRPr="00166F92">
        <w:rPr>
          <w:bCs/>
          <w:i/>
          <w:iCs/>
        </w:rPr>
        <w:t xml:space="preserve"> </w:t>
      </w:r>
      <w:r w:rsidR="006A7A5A" w:rsidRPr="00166F92">
        <w:rPr>
          <w:bCs/>
          <w:i/>
          <w:iCs/>
        </w:rPr>
        <w:t>duly</w:t>
      </w:r>
      <w:r w:rsidR="007E703B" w:rsidRPr="00166F92">
        <w:rPr>
          <w:bCs/>
          <w:i/>
          <w:iCs/>
        </w:rPr>
        <w:t xml:space="preserve"> </w:t>
      </w:r>
      <w:r w:rsidR="006A7A5A" w:rsidRPr="00166F92">
        <w:rPr>
          <w:bCs/>
          <w:i/>
          <w:iCs/>
        </w:rPr>
        <w:t>authorized</w:t>
      </w:r>
      <w:r w:rsidR="007E703B" w:rsidRPr="00166F92">
        <w:rPr>
          <w:bCs/>
          <w:i/>
          <w:iCs/>
        </w:rPr>
        <w:t xml:space="preserve"> </w:t>
      </w:r>
      <w:r w:rsidR="006A7A5A" w:rsidRPr="00166F92">
        <w:rPr>
          <w:bCs/>
          <w:i/>
          <w:iCs/>
        </w:rPr>
        <w:t>to</w:t>
      </w:r>
      <w:r w:rsidR="007E703B" w:rsidRPr="00166F92">
        <w:rPr>
          <w:bCs/>
          <w:i/>
          <w:iCs/>
        </w:rPr>
        <w:t xml:space="preserve"> </w:t>
      </w:r>
      <w:r w:rsidR="006A7A5A" w:rsidRPr="00166F92">
        <w:rPr>
          <w:bCs/>
          <w:i/>
          <w:iCs/>
        </w:rPr>
        <w:t>sign</w:t>
      </w:r>
      <w:r w:rsidR="007E703B" w:rsidRPr="00166F92">
        <w:rPr>
          <w:bCs/>
          <w:i/>
          <w:iCs/>
        </w:rPr>
        <w:t xml:space="preserve"> </w:t>
      </w:r>
      <w:r w:rsidR="006A7A5A" w:rsidRPr="00166F92">
        <w:rPr>
          <w:bCs/>
          <w:i/>
          <w:iCs/>
        </w:rPr>
        <w:t>the</w:t>
      </w:r>
      <w:r w:rsidR="007E703B" w:rsidRPr="00166F92">
        <w:rPr>
          <w:bCs/>
          <w:i/>
          <w:iCs/>
        </w:rPr>
        <w:t xml:space="preserve"> </w:t>
      </w:r>
      <w:r w:rsidR="006A7A5A" w:rsidRPr="00166F92">
        <w:rPr>
          <w:bCs/>
          <w:i/>
          <w:iCs/>
        </w:rPr>
        <w:t>Bid</w:t>
      </w:r>
      <w:r w:rsidR="006A7A5A" w:rsidRPr="00166F92">
        <w:rPr>
          <w:bCs/>
          <w:iCs/>
        </w:rPr>
        <w:t>]</w:t>
      </w:r>
    </w:p>
    <w:p w14:paraId="32B60FA1" w14:textId="77777777" w:rsidR="005B4A5F" w:rsidRPr="00166F92" w:rsidRDefault="005B4A5F" w:rsidP="001D5093">
      <w:pPr>
        <w:jc w:val="left"/>
      </w:pPr>
      <w:r w:rsidRPr="00166F92">
        <w:rPr>
          <w:b/>
        </w:rPr>
        <w:t>Title</w:t>
      </w:r>
      <w:r w:rsidR="007E703B" w:rsidRPr="00166F92">
        <w:rPr>
          <w:b/>
        </w:rPr>
        <w:t xml:space="preserve"> </w:t>
      </w:r>
      <w:r w:rsidRPr="00166F92">
        <w:rPr>
          <w:b/>
        </w:rPr>
        <w:t>of</w:t>
      </w:r>
      <w:r w:rsidR="007E703B" w:rsidRPr="00166F92">
        <w:rPr>
          <w:b/>
        </w:rPr>
        <w:t xml:space="preserve"> </w:t>
      </w:r>
      <w:r w:rsidRPr="00166F92">
        <w:rPr>
          <w:b/>
        </w:rPr>
        <w:t>the</w:t>
      </w:r>
      <w:r w:rsidR="007E703B" w:rsidRPr="00166F92">
        <w:rPr>
          <w:b/>
        </w:rPr>
        <w:t xml:space="preserve"> </w:t>
      </w:r>
      <w:r w:rsidRPr="00166F92">
        <w:rPr>
          <w:b/>
        </w:rPr>
        <w:t>person</w:t>
      </w:r>
      <w:r w:rsidR="007E703B" w:rsidRPr="00166F92">
        <w:rPr>
          <w:b/>
        </w:rPr>
        <w:t xml:space="preserve"> </w:t>
      </w:r>
      <w:r w:rsidRPr="00166F92">
        <w:rPr>
          <w:b/>
        </w:rPr>
        <w:t>signing</w:t>
      </w:r>
      <w:r w:rsidR="007E703B" w:rsidRPr="00166F92">
        <w:rPr>
          <w:b/>
        </w:rPr>
        <w:t xml:space="preserve"> </w:t>
      </w:r>
      <w:r w:rsidRPr="00166F92">
        <w:rPr>
          <w:b/>
        </w:rPr>
        <w:t>the</w:t>
      </w:r>
      <w:r w:rsidR="007E703B" w:rsidRPr="00166F92">
        <w:rPr>
          <w:b/>
        </w:rPr>
        <w:t xml:space="preserve"> </w:t>
      </w:r>
      <w:r w:rsidRPr="00166F92">
        <w:rPr>
          <w:b/>
        </w:rPr>
        <w:t>Bid</w:t>
      </w:r>
      <w:r w:rsidRPr="00166F92">
        <w:t>:</w:t>
      </w:r>
      <w:r w:rsidR="007E703B" w:rsidRPr="00166F92">
        <w:t xml:space="preserve"> </w:t>
      </w:r>
      <w:r w:rsidRPr="00166F92">
        <w:t>[</w:t>
      </w:r>
      <w:r w:rsidR="006A7A5A" w:rsidRPr="00166F92">
        <w:rPr>
          <w:i/>
        </w:rPr>
        <w:t>insert</w:t>
      </w:r>
      <w:r w:rsidR="007E703B" w:rsidRPr="00166F92">
        <w:rPr>
          <w:i/>
        </w:rPr>
        <w:t xml:space="preserve"> </w:t>
      </w:r>
      <w:r w:rsidR="006A7A5A" w:rsidRPr="00166F92">
        <w:rPr>
          <w:i/>
        </w:rPr>
        <w:t>complete</w:t>
      </w:r>
      <w:r w:rsidR="007E703B" w:rsidRPr="00166F92">
        <w:rPr>
          <w:i/>
        </w:rPr>
        <w:t xml:space="preserve"> </w:t>
      </w:r>
      <w:r w:rsidR="006A7A5A" w:rsidRPr="00166F92">
        <w:rPr>
          <w:i/>
        </w:rPr>
        <w:t>title</w:t>
      </w:r>
      <w:r w:rsidR="007E703B" w:rsidRPr="00166F92">
        <w:rPr>
          <w:i/>
        </w:rPr>
        <w:t xml:space="preserve"> </w:t>
      </w:r>
      <w:r w:rsidR="006A7A5A" w:rsidRPr="00166F92">
        <w:rPr>
          <w:i/>
        </w:rPr>
        <w:t>of</w:t>
      </w:r>
      <w:r w:rsidR="007E703B" w:rsidRPr="00166F92">
        <w:rPr>
          <w:i/>
        </w:rPr>
        <w:t xml:space="preserve"> </w:t>
      </w:r>
      <w:r w:rsidR="006A7A5A" w:rsidRPr="00166F92">
        <w:rPr>
          <w:i/>
        </w:rPr>
        <w:t>the</w:t>
      </w:r>
      <w:r w:rsidR="007E703B" w:rsidRPr="00166F92">
        <w:rPr>
          <w:i/>
        </w:rPr>
        <w:t xml:space="preserve"> </w:t>
      </w:r>
      <w:r w:rsidR="006A7A5A" w:rsidRPr="00166F92">
        <w:rPr>
          <w:i/>
        </w:rPr>
        <w:t>person</w:t>
      </w:r>
      <w:r w:rsidR="007E703B" w:rsidRPr="00166F92">
        <w:rPr>
          <w:i/>
        </w:rPr>
        <w:t xml:space="preserve"> </w:t>
      </w:r>
      <w:r w:rsidR="006A7A5A" w:rsidRPr="00166F92">
        <w:rPr>
          <w:i/>
        </w:rPr>
        <w:t>signing</w:t>
      </w:r>
      <w:r w:rsidR="007E703B" w:rsidRPr="00166F92">
        <w:rPr>
          <w:i/>
        </w:rPr>
        <w:t xml:space="preserve"> </w:t>
      </w:r>
      <w:r w:rsidR="006A7A5A" w:rsidRPr="00166F92">
        <w:rPr>
          <w:i/>
        </w:rPr>
        <w:t>the</w:t>
      </w:r>
      <w:r w:rsidR="007E703B" w:rsidRPr="00166F92">
        <w:rPr>
          <w:i/>
        </w:rPr>
        <w:t xml:space="preserve"> </w:t>
      </w:r>
      <w:r w:rsidR="006A7A5A" w:rsidRPr="00166F92">
        <w:rPr>
          <w:i/>
        </w:rPr>
        <w:t>Bid</w:t>
      </w:r>
      <w:r w:rsidR="006A7A5A" w:rsidRPr="00166F92">
        <w:t>]</w:t>
      </w:r>
    </w:p>
    <w:p w14:paraId="0D825DBF" w14:textId="77777777" w:rsidR="005B4A5F" w:rsidRPr="00166F92" w:rsidRDefault="005B4A5F" w:rsidP="001D5093">
      <w:pPr>
        <w:jc w:val="left"/>
      </w:pPr>
      <w:r w:rsidRPr="00166F92">
        <w:rPr>
          <w:b/>
        </w:rPr>
        <w:t>Signature</w:t>
      </w:r>
      <w:r w:rsidR="007E703B" w:rsidRPr="00166F92">
        <w:rPr>
          <w:b/>
        </w:rPr>
        <w:t xml:space="preserve"> </w:t>
      </w:r>
      <w:r w:rsidRPr="00166F92">
        <w:rPr>
          <w:b/>
        </w:rPr>
        <w:t>of</w:t>
      </w:r>
      <w:r w:rsidR="007E703B" w:rsidRPr="00166F92">
        <w:rPr>
          <w:b/>
        </w:rPr>
        <w:t xml:space="preserve"> </w:t>
      </w:r>
      <w:r w:rsidRPr="00166F92">
        <w:rPr>
          <w:b/>
        </w:rPr>
        <w:t>the</w:t>
      </w:r>
      <w:r w:rsidR="007E703B" w:rsidRPr="00166F92">
        <w:rPr>
          <w:b/>
        </w:rPr>
        <w:t xml:space="preserve"> </w:t>
      </w:r>
      <w:r w:rsidRPr="00166F92">
        <w:rPr>
          <w:b/>
        </w:rPr>
        <w:t>person</w:t>
      </w:r>
      <w:r w:rsidR="007E703B" w:rsidRPr="00166F92">
        <w:rPr>
          <w:b/>
        </w:rPr>
        <w:t xml:space="preserve"> </w:t>
      </w:r>
      <w:r w:rsidRPr="00166F92">
        <w:rPr>
          <w:b/>
        </w:rPr>
        <w:t>named</w:t>
      </w:r>
      <w:r w:rsidR="007E703B" w:rsidRPr="00166F92">
        <w:rPr>
          <w:b/>
        </w:rPr>
        <w:t xml:space="preserve"> </w:t>
      </w:r>
      <w:r w:rsidRPr="00166F92">
        <w:rPr>
          <w:b/>
        </w:rPr>
        <w:t>above</w:t>
      </w:r>
      <w:r w:rsidRPr="00166F92">
        <w:t>:</w:t>
      </w:r>
      <w:r w:rsidR="007E703B" w:rsidRPr="00166F92">
        <w:t xml:space="preserve"> </w:t>
      </w:r>
      <w:r w:rsidRPr="00166F92">
        <w:t>[</w:t>
      </w:r>
      <w:r w:rsidR="006A7A5A" w:rsidRPr="00166F92">
        <w:rPr>
          <w:i/>
        </w:rPr>
        <w:t>insert</w:t>
      </w:r>
      <w:r w:rsidR="007E703B" w:rsidRPr="00166F92">
        <w:rPr>
          <w:i/>
        </w:rPr>
        <w:t xml:space="preserve"> </w:t>
      </w:r>
      <w:r w:rsidR="006A7A5A" w:rsidRPr="00166F92">
        <w:rPr>
          <w:i/>
        </w:rPr>
        <w:t>signature</w:t>
      </w:r>
      <w:r w:rsidR="007E703B" w:rsidRPr="00166F92">
        <w:rPr>
          <w:i/>
        </w:rPr>
        <w:t xml:space="preserve"> </w:t>
      </w:r>
      <w:r w:rsidR="006A7A5A" w:rsidRPr="00166F92">
        <w:rPr>
          <w:i/>
        </w:rPr>
        <w:t>of</w:t>
      </w:r>
      <w:r w:rsidR="007E703B" w:rsidRPr="00166F92">
        <w:rPr>
          <w:i/>
        </w:rPr>
        <w:t xml:space="preserve"> </w:t>
      </w:r>
      <w:r w:rsidR="006A7A5A" w:rsidRPr="00166F92">
        <w:rPr>
          <w:i/>
        </w:rPr>
        <w:t>person</w:t>
      </w:r>
      <w:r w:rsidR="007E703B" w:rsidRPr="00166F92">
        <w:rPr>
          <w:i/>
        </w:rPr>
        <w:t xml:space="preserve"> </w:t>
      </w:r>
      <w:r w:rsidR="006A7A5A" w:rsidRPr="00166F92">
        <w:rPr>
          <w:i/>
        </w:rPr>
        <w:t>whose</w:t>
      </w:r>
      <w:r w:rsidR="007E703B" w:rsidRPr="00166F92">
        <w:rPr>
          <w:i/>
        </w:rPr>
        <w:t xml:space="preserve"> </w:t>
      </w:r>
      <w:r w:rsidR="006A7A5A" w:rsidRPr="00166F92">
        <w:rPr>
          <w:i/>
        </w:rPr>
        <w:t>name</w:t>
      </w:r>
      <w:r w:rsidR="007E703B" w:rsidRPr="00166F92">
        <w:rPr>
          <w:i/>
        </w:rPr>
        <w:t xml:space="preserve"> </w:t>
      </w:r>
      <w:r w:rsidR="006A7A5A" w:rsidRPr="00166F92">
        <w:rPr>
          <w:i/>
        </w:rPr>
        <w:t>and</w:t>
      </w:r>
      <w:r w:rsidR="007E703B" w:rsidRPr="00166F92">
        <w:rPr>
          <w:i/>
        </w:rPr>
        <w:t xml:space="preserve"> </w:t>
      </w:r>
      <w:r w:rsidR="006A7A5A" w:rsidRPr="00166F92">
        <w:rPr>
          <w:i/>
        </w:rPr>
        <w:t>capacity</w:t>
      </w:r>
      <w:r w:rsidR="007E703B" w:rsidRPr="00166F92">
        <w:rPr>
          <w:i/>
        </w:rPr>
        <w:t xml:space="preserve"> </w:t>
      </w:r>
      <w:r w:rsidR="006A7A5A" w:rsidRPr="00166F92">
        <w:rPr>
          <w:i/>
        </w:rPr>
        <w:t>are</w:t>
      </w:r>
      <w:r w:rsidR="007E703B" w:rsidRPr="00166F92">
        <w:rPr>
          <w:i/>
        </w:rPr>
        <w:t xml:space="preserve"> </w:t>
      </w:r>
      <w:r w:rsidR="006A7A5A" w:rsidRPr="00166F92">
        <w:rPr>
          <w:i/>
        </w:rPr>
        <w:t>shown</w:t>
      </w:r>
      <w:r w:rsidR="007E703B" w:rsidRPr="00166F92">
        <w:rPr>
          <w:i/>
        </w:rPr>
        <w:t xml:space="preserve"> </w:t>
      </w:r>
      <w:r w:rsidR="006A7A5A" w:rsidRPr="00166F92">
        <w:rPr>
          <w:i/>
        </w:rPr>
        <w:t>above</w:t>
      </w:r>
      <w:r w:rsidR="006A7A5A" w:rsidRPr="00166F92">
        <w:t>]</w:t>
      </w:r>
    </w:p>
    <w:p w14:paraId="5D531C16" w14:textId="77777777" w:rsidR="005B4A5F" w:rsidRPr="00166F92" w:rsidRDefault="005B4A5F" w:rsidP="001D5093">
      <w:pPr>
        <w:jc w:val="left"/>
      </w:pPr>
      <w:r w:rsidRPr="00166F92">
        <w:rPr>
          <w:b/>
        </w:rPr>
        <w:t>Date</w:t>
      </w:r>
      <w:bookmarkStart w:id="592" w:name="_Toc197236025"/>
      <w:r w:rsidR="007E703B" w:rsidRPr="00166F92">
        <w:rPr>
          <w:b/>
        </w:rPr>
        <w:t xml:space="preserve"> </w:t>
      </w:r>
      <w:r w:rsidRPr="00166F92">
        <w:rPr>
          <w:b/>
        </w:rPr>
        <w:t>signed</w:t>
      </w:r>
      <w:r w:rsidR="007E703B" w:rsidRPr="00166F92">
        <w:t xml:space="preserve"> </w:t>
      </w:r>
      <w:r w:rsidRPr="00166F92">
        <w:t>[</w:t>
      </w:r>
      <w:r w:rsidR="006A7A5A" w:rsidRPr="00166F92">
        <w:rPr>
          <w:i/>
        </w:rPr>
        <w:t>insert</w:t>
      </w:r>
      <w:r w:rsidR="007E703B" w:rsidRPr="00166F92">
        <w:rPr>
          <w:i/>
        </w:rPr>
        <w:t xml:space="preserve"> </w:t>
      </w:r>
      <w:r w:rsidR="006A7A5A" w:rsidRPr="00166F92">
        <w:rPr>
          <w:i/>
        </w:rPr>
        <w:t>date</w:t>
      </w:r>
      <w:r w:rsidR="007E703B" w:rsidRPr="00166F92">
        <w:rPr>
          <w:i/>
        </w:rPr>
        <w:t xml:space="preserve"> </w:t>
      </w:r>
      <w:r w:rsidR="006A7A5A" w:rsidRPr="00166F92">
        <w:rPr>
          <w:i/>
        </w:rPr>
        <w:t>of</w:t>
      </w:r>
      <w:r w:rsidR="007E703B" w:rsidRPr="00166F92">
        <w:rPr>
          <w:i/>
        </w:rPr>
        <w:t xml:space="preserve"> </w:t>
      </w:r>
      <w:r w:rsidR="006A7A5A" w:rsidRPr="00166F92">
        <w:rPr>
          <w:i/>
        </w:rPr>
        <w:t>signing</w:t>
      </w:r>
      <w:r w:rsidR="006A7A5A" w:rsidRPr="00166F92">
        <w:t>]</w:t>
      </w:r>
      <w:r w:rsidR="007E703B" w:rsidRPr="00166F92">
        <w:t xml:space="preserve"> </w:t>
      </w:r>
      <w:r w:rsidRPr="00166F92">
        <w:rPr>
          <w:b/>
        </w:rPr>
        <w:t>day</w:t>
      </w:r>
      <w:r w:rsidR="007E703B" w:rsidRPr="00166F92">
        <w:rPr>
          <w:b/>
        </w:rPr>
        <w:t xml:space="preserve"> </w:t>
      </w:r>
      <w:r w:rsidRPr="00166F92">
        <w:rPr>
          <w:b/>
        </w:rPr>
        <w:t>of</w:t>
      </w:r>
      <w:r w:rsidR="007E703B" w:rsidRPr="00166F92">
        <w:t xml:space="preserve"> </w:t>
      </w:r>
      <w:r w:rsidRPr="00166F92">
        <w:t>[</w:t>
      </w:r>
      <w:r w:rsidR="006A7A5A" w:rsidRPr="00166F92">
        <w:rPr>
          <w:i/>
        </w:rPr>
        <w:t>insert</w:t>
      </w:r>
      <w:r w:rsidR="007E703B" w:rsidRPr="00166F92">
        <w:rPr>
          <w:i/>
        </w:rPr>
        <w:t xml:space="preserve"> </w:t>
      </w:r>
      <w:r w:rsidR="006A7A5A" w:rsidRPr="00166F92">
        <w:rPr>
          <w:i/>
        </w:rPr>
        <w:t>month</w:t>
      </w:r>
      <w:r w:rsidR="006A7A5A" w:rsidRPr="00166F92">
        <w:t>],</w:t>
      </w:r>
      <w:r w:rsidR="007E703B" w:rsidRPr="00166F92">
        <w:t xml:space="preserve"> </w:t>
      </w:r>
      <w:r w:rsidR="006A7A5A" w:rsidRPr="00166F92">
        <w:t>[</w:t>
      </w:r>
      <w:r w:rsidR="006A7A5A" w:rsidRPr="00166F92">
        <w:rPr>
          <w:i/>
        </w:rPr>
        <w:t>insert</w:t>
      </w:r>
      <w:r w:rsidR="007E703B" w:rsidRPr="00166F92">
        <w:rPr>
          <w:i/>
        </w:rPr>
        <w:t xml:space="preserve"> </w:t>
      </w:r>
      <w:r w:rsidR="006A7A5A" w:rsidRPr="00166F92">
        <w:rPr>
          <w:i/>
        </w:rPr>
        <w:t>year</w:t>
      </w:r>
      <w:r w:rsidR="006A7A5A" w:rsidRPr="00166F92">
        <w:t>]</w:t>
      </w:r>
    </w:p>
    <w:p w14:paraId="58695E91" w14:textId="77777777" w:rsidR="00777439" w:rsidRPr="003261FD" w:rsidRDefault="00777439" w:rsidP="00777439">
      <w:pPr>
        <w:tabs>
          <w:tab w:val="right" w:pos="9000"/>
        </w:tabs>
        <w:spacing w:before="120" w:after="120"/>
        <w:jc w:val="left"/>
        <w:rPr>
          <w:color w:val="000000" w:themeColor="text1"/>
          <w:sz w:val="22"/>
        </w:rPr>
      </w:pPr>
      <w:bookmarkStart w:id="593" w:name="_Hlk27225341"/>
      <w:r w:rsidRPr="003261FD">
        <w:rPr>
          <w:b/>
          <w:bCs/>
          <w:iCs/>
          <w:color w:val="000000" w:themeColor="text1"/>
          <w:sz w:val="22"/>
        </w:rPr>
        <w:t>*</w:t>
      </w:r>
      <w:r w:rsidRPr="003261FD">
        <w:rPr>
          <w:color w:val="000000" w:themeColor="text1"/>
          <w:sz w:val="22"/>
        </w:rPr>
        <w:t>: In the case of the Bid submitted by joint venture specify the name of the Joint Venture as Bidder</w:t>
      </w:r>
    </w:p>
    <w:p w14:paraId="5D5DD410" w14:textId="77777777" w:rsidR="005B4A5F" w:rsidRPr="00166F92" w:rsidRDefault="00777439" w:rsidP="00777439">
      <w:pPr>
        <w:jc w:val="left"/>
      </w:pPr>
      <w:r w:rsidRPr="003261FD">
        <w:rPr>
          <w:bCs/>
          <w:iCs/>
          <w:color w:val="000000" w:themeColor="text1"/>
          <w:sz w:val="22"/>
        </w:rPr>
        <w:t>**: Person signing the Bid shall have the power of attorney given by the Bidder to be attached with the Bid</w:t>
      </w:r>
    </w:p>
    <w:bookmarkEnd w:id="593"/>
    <w:p w14:paraId="2F576818" w14:textId="3C749EA5" w:rsidR="00E302E1" w:rsidRPr="001A740D" w:rsidRDefault="00E302E1" w:rsidP="001A740D">
      <w:pPr>
        <w:tabs>
          <w:tab w:val="left" w:pos="1561"/>
        </w:tabs>
        <w:sectPr w:rsidR="00E302E1" w:rsidRPr="001A740D" w:rsidSect="001A740D">
          <w:headerReference w:type="even" r:id="rId55"/>
          <w:headerReference w:type="default" r:id="rId56"/>
          <w:headerReference w:type="first" r:id="rId57"/>
          <w:footerReference w:type="first" r:id="rId58"/>
          <w:type w:val="oddPage"/>
          <w:pgSz w:w="11906" w:h="16838" w:code="9"/>
          <w:pgMar w:top="1440" w:right="1440" w:bottom="1440" w:left="1800" w:header="720" w:footer="720" w:gutter="0"/>
          <w:cols w:space="720"/>
          <w:titlePg/>
          <w:docGrid w:linePitch="326"/>
        </w:sectPr>
      </w:pPr>
    </w:p>
    <w:p w14:paraId="322BD579" w14:textId="0A04444F" w:rsidR="005B4A5F" w:rsidRPr="00EB79C1" w:rsidRDefault="00830394" w:rsidP="002A6461">
      <w:pPr>
        <w:pStyle w:val="S4-header1"/>
        <w:spacing w:after="360"/>
        <w:rPr>
          <w:noProof/>
          <w:color w:val="2F5496" w:themeColor="accent5" w:themeShade="BF"/>
          <w:sz w:val="40"/>
          <w:szCs w:val="40"/>
        </w:rPr>
      </w:pPr>
      <w:bookmarkStart w:id="594" w:name="_Toc437968869"/>
      <w:bookmarkStart w:id="595" w:name="_Toc93483783"/>
      <w:r w:rsidRPr="00EB79C1">
        <w:rPr>
          <w:color w:val="2F5496" w:themeColor="accent5" w:themeShade="BF"/>
          <w:sz w:val="40"/>
          <w:szCs w:val="40"/>
        </w:rPr>
        <w:lastRenderedPageBreak/>
        <w:t>Schedule</w:t>
      </w:r>
      <w:r w:rsidR="007E703B" w:rsidRPr="00EB79C1">
        <w:rPr>
          <w:color w:val="2F5496" w:themeColor="accent5" w:themeShade="BF"/>
          <w:sz w:val="40"/>
          <w:szCs w:val="40"/>
        </w:rPr>
        <w:t xml:space="preserve"> </w:t>
      </w:r>
      <w:r w:rsidRPr="00EB79C1">
        <w:rPr>
          <w:color w:val="2F5496" w:themeColor="accent5" w:themeShade="BF"/>
          <w:sz w:val="40"/>
          <w:szCs w:val="40"/>
        </w:rPr>
        <w:t>of</w:t>
      </w:r>
      <w:r w:rsidR="007E703B" w:rsidRPr="00EB79C1">
        <w:rPr>
          <w:color w:val="2F5496" w:themeColor="accent5" w:themeShade="BF"/>
          <w:sz w:val="40"/>
          <w:szCs w:val="40"/>
        </w:rPr>
        <w:t xml:space="preserve"> </w:t>
      </w:r>
      <w:r w:rsidRPr="00EB79C1">
        <w:rPr>
          <w:color w:val="2F5496" w:themeColor="accent5" w:themeShade="BF"/>
          <w:sz w:val="40"/>
          <w:szCs w:val="40"/>
        </w:rPr>
        <w:t>Rates</w:t>
      </w:r>
      <w:r w:rsidR="007E703B" w:rsidRPr="00EB79C1">
        <w:rPr>
          <w:color w:val="2F5496" w:themeColor="accent5" w:themeShade="BF"/>
          <w:sz w:val="40"/>
          <w:szCs w:val="40"/>
        </w:rPr>
        <w:t xml:space="preserve"> </w:t>
      </w:r>
      <w:r w:rsidRPr="00EB79C1">
        <w:rPr>
          <w:color w:val="2F5496" w:themeColor="accent5" w:themeShade="BF"/>
          <w:sz w:val="40"/>
          <w:szCs w:val="40"/>
        </w:rPr>
        <w:t>and</w:t>
      </w:r>
      <w:r w:rsidR="007E703B" w:rsidRPr="00EB79C1">
        <w:rPr>
          <w:color w:val="2F5496" w:themeColor="accent5" w:themeShade="BF"/>
          <w:sz w:val="40"/>
          <w:szCs w:val="40"/>
        </w:rPr>
        <w:t xml:space="preserve"> </w:t>
      </w:r>
      <w:r w:rsidRPr="00EB79C1">
        <w:rPr>
          <w:color w:val="2F5496" w:themeColor="accent5" w:themeShade="BF"/>
          <w:sz w:val="40"/>
          <w:szCs w:val="40"/>
        </w:rPr>
        <w:t>Prices</w:t>
      </w:r>
      <w:bookmarkEnd w:id="592"/>
      <w:bookmarkEnd w:id="594"/>
      <w:r w:rsidR="00983D01" w:rsidRPr="00EB79C1">
        <w:rPr>
          <w:color w:val="2F5496" w:themeColor="accent5" w:themeShade="BF"/>
          <w:sz w:val="40"/>
          <w:szCs w:val="40"/>
        </w:rPr>
        <w:t>: Lot 01</w:t>
      </w:r>
      <w:bookmarkEnd w:id="595"/>
    </w:p>
    <w:p w14:paraId="56A9511B" w14:textId="050ABD92" w:rsidR="005B4A5F" w:rsidRPr="00EB79C1" w:rsidRDefault="005B4A5F" w:rsidP="00B62E3D">
      <w:pPr>
        <w:pStyle w:val="S4-Heading2"/>
        <w:rPr>
          <w:color w:val="2F5496" w:themeColor="accent5" w:themeShade="BF"/>
        </w:rPr>
      </w:pPr>
      <w:bookmarkStart w:id="596" w:name="_Toc437968870"/>
      <w:bookmarkStart w:id="597" w:name="_Toc197236026"/>
      <w:bookmarkStart w:id="598" w:name="_Toc93483784"/>
      <w:r w:rsidRPr="00EB79C1">
        <w:rPr>
          <w:color w:val="2F5496" w:themeColor="accent5" w:themeShade="BF"/>
        </w:rPr>
        <w:t>Schedule</w:t>
      </w:r>
      <w:r w:rsidR="007E703B" w:rsidRPr="00EB79C1">
        <w:rPr>
          <w:color w:val="2F5496" w:themeColor="accent5" w:themeShade="BF"/>
        </w:rPr>
        <w:t xml:space="preserve"> </w:t>
      </w:r>
      <w:r w:rsidRPr="00EB79C1">
        <w:rPr>
          <w:color w:val="2F5496" w:themeColor="accent5" w:themeShade="BF"/>
        </w:rPr>
        <w:t>No.</w:t>
      </w:r>
      <w:r w:rsidR="007E703B" w:rsidRPr="00EB79C1">
        <w:rPr>
          <w:color w:val="2F5496" w:themeColor="accent5" w:themeShade="BF"/>
        </w:rPr>
        <w:t xml:space="preserve"> </w:t>
      </w:r>
      <w:r w:rsidRPr="00EB79C1">
        <w:rPr>
          <w:color w:val="2F5496" w:themeColor="accent5" w:themeShade="BF"/>
        </w:rPr>
        <w:t>1</w:t>
      </w:r>
      <w:r w:rsidR="00810AD0" w:rsidRPr="00EB79C1">
        <w:rPr>
          <w:color w:val="2F5496" w:themeColor="accent5" w:themeShade="BF"/>
        </w:rPr>
        <w:t>.1</w:t>
      </w:r>
      <w:r w:rsidRPr="00EB79C1">
        <w:rPr>
          <w:color w:val="2F5496" w:themeColor="accent5" w:themeShade="BF"/>
        </w:rPr>
        <w:t>.</w:t>
      </w:r>
      <w:r w:rsidR="007E703B" w:rsidRPr="00EB79C1">
        <w:rPr>
          <w:color w:val="2F5496" w:themeColor="accent5" w:themeShade="BF"/>
        </w:rPr>
        <w:t xml:space="preserve">  </w:t>
      </w:r>
      <w:r w:rsidRPr="00EB79C1">
        <w:rPr>
          <w:color w:val="2F5496" w:themeColor="accent5" w:themeShade="BF"/>
        </w:rPr>
        <w:t>Plant</w:t>
      </w:r>
      <w:r w:rsidR="007E703B" w:rsidRPr="00EB79C1">
        <w:rPr>
          <w:color w:val="2F5496" w:themeColor="accent5" w:themeShade="BF"/>
        </w:rPr>
        <w:t xml:space="preserve"> </w:t>
      </w:r>
      <w:r w:rsidRPr="00EB79C1">
        <w:rPr>
          <w:color w:val="2F5496" w:themeColor="accent5" w:themeShade="BF"/>
        </w:rPr>
        <w:t>and</w:t>
      </w:r>
      <w:r w:rsidR="007E703B" w:rsidRPr="00EB79C1">
        <w:rPr>
          <w:color w:val="2F5496" w:themeColor="accent5" w:themeShade="BF"/>
        </w:rPr>
        <w:t xml:space="preserve"> </w:t>
      </w:r>
      <w:r w:rsidRPr="00EB79C1">
        <w:rPr>
          <w:color w:val="2F5496" w:themeColor="accent5" w:themeShade="BF"/>
        </w:rPr>
        <w:t>Mandatory</w:t>
      </w:r>
      <w:r w:rsidR="007E703B" w:rsidRPr="00EB79C1">
        <w:rPr>
          <w:color w:val="2F5496" w:themeColor="accent5" w:themeShade="BF"/>
        </w:rPr>
        <w:t xml:space="preserve"> </w:t>
      </w:r>
      <w:r w:rsidRPr="00EB79C1">
        <w:rPr>
          <w:color w:val="2F5496" w:themeColor="accent5" w:themeShade="BF"/>
        </w:rPr>
        <w:t>Spare</w:t>
      </w:r>
      <w:r w:rsidR="007E703B" w:rsidRPr="00EB79C1">
        <w:rPr>
          <w:color w:val="2F5496" w:themeColor="accent5" w:themeShade="BF"/>
        </w:rPr>
        <w:t xml:space="preserve"> </w:t>
      </w:r>
      <w:r w:rsidRPr="00EB79C1">
        <w:rPr>
          <w:color w:val="2F5496" w:themeColor="accent5" w:themeShade="BF"/>
        </w:rPr>
        <w:t>Parts</w:t>
      </w:r>
      <w:r w:rsidR="007E703B" w:rsidRPr="00EB79C1">
        <w:rPr>
          <w:color w:val="2F5496" w:themeColor="accent5" w:themeShade="BF"/>
        </w:rPr>
        <w:t xml:space="preserve"> </w:t>
      </w:r>
      <w:r w:rsidRPr="00EB79C1">
        <w:rPr>
          <w:color w:val="2F5496" w:themeColor="accent5" w:themeShade="BF"/>
        </w:rPr>
        <w:t>Supplied</w:t>
      </w:r>
      <w:r w:rsidR="007E703B" w:rsidRPr="00EB79C1">
        <w:rPr>
          <w:color w:val="2F5496" w:themeColor="accent5" w:themeShade="BF"/>
        </w:rPr>
        <w:t xml:space="preserve"> </w:t>
      </w:r>
      <w:r w:rsidRPr="00EB79C1">
        <w:rPr>
          <w:color w:val="2F5496" w:themeColor="accent5" w:themeShade="BF"/>
        </w:rPr>
        <w:t>from</w:t>
      </w:r>
      <w:r w:rsidR="007E703B" w:rsidRPr="00EB79C1">
        <w:rPr>
          <w:color w:val="2F5496" w:themeColor="accent5" w:themeShade="BF"/>
        </w:rPr>
        <w:t xml:space="preserve"> </w:t>
      </w:r>
      <w:r w:rsidRPr="00EB79C1">
        <w:rPr>
          <w:color w:val="2F5496" w:themeColor="accent5" w:themeShade="BF"/>
        </w:rPr>
        <w:t>Abroad</w:t>
      </w:r>
      <w:bookmarkEnd w:id="596"/>
      <w:bookmarkEnd w:id="597"/>
      <w:r w:rsidR="00B62E3D" w:rsidRPr="00EB79C1">
        <w:rPr>
          <w:color w:val="2F5496" w:themeColor="accent5" w:themeShade="BF"/>
        </w:rPr>
        <w:t>: Lot 01</w:t>
      </w:r>
      <w:bookmarkEnd w:id="598"/>
    </w:p>
    <w:tbl>
      <w:tblPr>
        <w:tblW w:w="12956"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93"/>
        <w:gridCol w:w="3385"/>
        <w:gridCol w:w="859"/>
        <w:gridCol w:w="567"/>
        <w:gridCol w:w="1418"/>
        <w:gridCol w:w="1143"/>
        <w:gridCol w:w="710"/>
        <w:gridCol w:w="1281"/>
        <w:gridCol w:w="1281"/>
        <w:gridCol w:w="1319"/>
      </w:tblGrid>
      <w:tr w:rsidR="00981F6A" w:rsidRPr="002A6461" w14:paraId="14C002BF" w14:textId="77777777" w:rsidTr="002A6461">
        <w:trPr>
          <w:trHeight w:val="397"/>
          <w:tblHeader/>
          <w:jc w:val="center"/>
        </w:trPr>
        <w:tc>
          <w:tcPr>
            <w:tcW w:w="993" w:type="dxa"/>
            <w:tcBorders>
              <w:top w:val="single" w:sz="6" w:space="0" w:color="auto"/>
              <w:bottom w:val="nil"/>
              <w:right w:val="nil"/>
            </w:tcBorders>
            <w:vAlign w:val="center"/>
          </w:tcPr>
          <w:p w14:paraId="4FDCDF72" w14:textId="77777777" w:rsidR="00981F6A" w:rsidRPr="002A6461" w:rsidRDefault="00981F6A" w:rsidP="002B2833">
            <w:pPr>
              <w:spacing w:after="0"/>
              <w:jc w:val="center"/>
              <w:rPr>
                <w:rFonts w:asciiTheme="majorBidi" w:hAnsiTheme="majorBidi" w:cstheme="majorBidi"/>
                <w:b/>
                <w:bCs/>
                <w:sz w:val="20"/>
              </w:rPr>
            </w:pPr>
            <w:r w:rsidRPr="002A6461">
              <w:rPr>
                <w:rFonts w:asciiTheme="majorBidi" w:hAnsiTheme="majorBidi" w:cstheme="majorBidi"/>
                <w:b/>
                <w:bCs/>
                <w:sz w:val="20"/>
              </w:rPr>
              <w:t>Item</w:t>
            </w:r>
          </w:p>
        </w:tc>
        <w:tc>
          <w:tcPr>
            <w:tcW w:w="3385" w:type="dxa"/>
            <w:tcBorders>
              <w:top w:val="single" w:sz="6" w:space="0" w:color="auto"/>
              <w:left w:val="single" w:sz="6" w:space="0" w:color="auto"/>
              <w:bottom w:val="nil"/>
              <w:right w:val="single" w:sz="6" w:space="0" w:color="auto"/>
            </w:tcBorders>
            <w:vAlign w:val="center"/>
          </w:tcPr>
          <w:p w14:paraId="6774FBFE" w14:textId="77777777" w:rsidR="00981F6A" w:rsidRPr="002A6461" w:rsidRDefault="00981F6A" w:rsidP="002B2833">
            <w:pPr>
              <w:spacing w:after="0"/>
              <w:jc w:val="left"/>
              <w:rPr>
                <w:rFonts w:asciiTheme="majorBidi" w:hAnsiTheme="majorBidi" w:cstheme="majorBidi"/>
                <w:b/>
                <w:bCs/>
                <w:sz w:val="20"/>
              </w:rPr>
            </w:pPr>
            <w:r w:rsidRPr="002A6461">
              <w:rPr>
                <w:rFonts w:asciiTheme="majorBidi" w:hAnsiTheme="majorBidi" w:cstheme="majorBidi"/>
                <w:b/>
                <w:bCs/>
                <w:sz w:val="20"/>
              </w:rPr>
              <w:t>Description</w:t>
            </w:r>
          </w:p>
        </w:tc>
        <w:tc>
          <w:tcPr>
            <w:tcW w:w="859" w:type="dxa"/>
            <w:tcBorders>
              <w:top w:val="single" w:sz="6" w:space="0" w:color="auto"/>
              <w:left w:val="nil"/>
              <w:bottom w:val="nil"/>
              <w:right w:val="nil"/>
            </w:tcBorders>
            <w:vAlign w:val="center"/>
          </w:tcPr>
          <w:p w14:paraId="0DF4287A" w14:textId="77777777" w:rsidR="00981F6A" w:rsidRPr="002A6461" w:rsidRDefault="00981F6A" w:rsidP="002B2833">
            <w:pPr>
              <w:spacing w:after="0"/>
              <w:jc w:val="center"/>
              <w:rPr>
                <w:rFonts w:asciiTheme="majorBidi" w:hAnsiTheme="majorBidi" w:cstheme="majorBidi"/>
                <w:b/>
                <w:bCs/>
                <w:sz w:val="20"/>
              </w:rPr>
            </w:pPr>
            <w:r w:rsidRPr="002A6461">
              <w:rPr>
                <w:rFonts w:asciiTheme="majorBidi" w:hAnsiTheme="majorBidi" w:cstheme="majorBidi"/>
                <w:b/>
                <w:bCs/>
                <w:sz w:val="20"/>
              </w:rPr>
              <w:t>Code</w:t>
            </w:r>
            <w:r w:rsidRPr="002A6461">
              <w:rPr>
                <w:rFonts w:asciiTheme="majorBidi" w:hAnsiTheme="majorBidi" w:cstheme="majorBidi"/>
                <w:b/>
                <w:bCs/>
                <w:sz w:val="20"/>
                <w:vertAlign w:val="superscript"/>
              </w:rPr>
              <w:t>1</w:t>
            </w:r>
          </w:p>
        </w:tc>
        <w:tc>
          <w:tcPr>
            <w:tcW w:w="567" w:type="dxa"/>
            <w:tcBorders>
              <w:top w:val="single" w:sz="6" w:space="0" w:color="auto"/>
              <w:left w:val="single" w:sz="6" w:space="0" w:color="auto"/>
              <w:bottom w:val="nil"/>
              <w:right w:val="single" w:sz="6" w:space="0" w:color="auto"/>
            </w:tcBorders>
            <w:vAlign w:val="center"/>
          </w:tcPr>
          <w:p w14:paraId="6AC184B1" w14:textId="77777777" w:rsidR="00981F6A" w:rsidRPr="002A6461" w:rsidRDefault="00981F6A" w:rsidP="002B2833">
            <w:pPr>
              <w:spacing w:after="0"/>
              <w:jc w:val="center"/>
              <w:rPr>
                <w:rFonts w:asciiTheme="majorBidi" w:hAnsiTheme="majorBidi" w:cstheme="majorBidi"/>
                <w:b/>
                <w:bCs/>
                <w:sz w:val="20"/>
              </w:rPr>
            </w:pPr>
          </w:p>
        </w:tc>
        <w:tc>
          <w:tcPr>
            <w:tcW w:w="1418" w:type="dxa"/>
            <w:tcBorders>
              <w:top w:val="single" w:sz="6" w:space="0" w:color="auto"/>
              <w:left w:val="single" w:sz="6" w:space="0" w:color="auto"/>
              <w:bottom w:val="nil"/>
              <w:right w:val="single" w:sz="6" w:space="0" w:color="auto"/>
            </w:tcBorders>
            <w:vAlign w:val="center"/>
          </w:tcPr>
          <w:p w14:paraId="1D0C793B" w14:textId="77777777" w:rsidR="00981F6A" w:rsidRPr="002A6461" w:rsidRDefault="00981F6A" w:rsidP="006A2BE7">
            <w:pPr>
              <w:spacing w:after="0"/>
              <w:jc w:val="center"/>
              <w:rPr>
                <w:rFonts w:asciiTheme="majorBidi" w:hAnsiTheme="majorBidi" w:cstheme="majorBidi"/>
                <w:b/>
                <w:bCs/>
                <w:sz w:val="20"/>
              </w:rPr>
            </w:pPr>
            <w:r w:rsidRPr="002A6461">
              <w:rPr>
                <w:rFonts w:asciiTheme="majorBidi" w:hAnsiTheme="majorBidi" w:cstheme="majorBidi"/>
                <w:b/>
                <w:bCs/>
                <w:sz w:val="20"/>
              </w:rPr>
              <w:t>Qty.</w:t>
            </w:r>
          </w:p>
        </w:tc>
        <w:tc>
          <w:tcPr>
            <w:tcW w:w="1853" w:type="dxa"/>
            <w:gridSpan w:val="2"/>
            <w:tcBorders>
              <w:top w:val="single" w:sz="6" w:space="0" w:color="auto"/>
              <w:left w:val="nil"/>
              <w:bottom w:val="nil"/>
              <w:right w:val="single" w:sz="6" w:space="0" w:color="auto"/>
            </w:tcBorders>
            <w:vAlign w:val="center"/>
          </w:tcPr>
          <w:p w14:paraId="02939ABD" w14:textId="77777777" w:rsidR="00981F6A" w:rsidRPr="002A6461" w:rsidRDefault="00981F6A" w:rsidP="002B2833">
            <w:pPr>
              <w:spacing w:after="0"/>
              <w:jc w:val="center"/>
              <w:rPr>
                <w:rFonts w:asciiTheme="majorBidi" w:hAnsiTheme="majorBidi" w:cstheme="majorBidi"/>
                <w:b/>
                <w:bCs/>
                <w:sz w:val="20"/>
              </w:rPr>
            </w:pPr>
          </w:p>
        </w:tc>
        <w:tc>
          <w:tcPr>
            <w:tcW w:w="2562" w:type="dxa"/>
            <w:gridSpan w:val="2"/>
            <w:tcBorders>
              <w:top w:val="single" w:sz="6" w:space="0" w:color="auto"/>
              <w:left w:val="single" w:sz="6" w:space="0" w:color="auto"/>
              <w:bottom w:val="nil"/>
              <w:right w:val="nil"/>
            </w:tcBorders>
            <w:vAlign w:val="center"/>
          </w:tcPr>
          <w:p w14:paraId="73A3F104" w14:textId="77777777" w:rsidR="00981F6A" w:rsidRPr="002A6461" w:rsidRDefault="00981F6A" w:rsidP="00B40903">
            <w:pPr>
              <w:spacing w:after="0"/>
              <w:jc w:val="center"/>
              <w:rPr>
                <w:rFonts w:asciiTheme="majorBidi" w:hAnsiTheme="majorBidi" w:cstheme="majorBidi"/>
                <w:b/>
                <w:bCs/>
                <w:sz w:val="20"/>
              </w:rPr>
            </w:pPr>
            <w:r w:rsidRPr="002A6461">
              <w:rPr>
                <w:rFonts w:asciiTheme="majorBidi" w:hAnsiTheme="majorBidi" w:cstheme="majorBidi"/>
                <w:b/>
                <w:bCs/>
                <w:sz w:val="20"/>
              </w:rPr>
              <w:t>Unit Price</w:t>
            </w:r>
            <w:r w:rsidRPr="002A6461">
              <w:rPr>
                <w:rFonts w:asciiTheme="majorBidi" w:hAnsiTheme="majorBidi" w:cstheme="majorBidi"/>
                <w:b/>
                <w:bCs/>
                <w:sz w:val="20"/>
                <w:vertAlign w:val="superscript"/>
              </w:rPr>
              <w:t>2</w:t>
            </w:r>
          </w:p>
        </w:tc>
        <w:tc>
          <w:tcPr>
            <w:tcW w:w="1319" w:type="dxa"/>
            <w:tcBorders>
              <w:top w:val="single" w:sz="6" w:space="0" w:color="auto"/>
              <w:left w:val="single" w:sz="6" w:space="0" w:color="auto"/>
              <w:bottom w:val="nil"/>
            </w:tcBorders>
            <w:vAlign w:val="center"/>
          </w:tcPr>
          <w:p w14:paraId="736214AC" w14:textId="77777777" w:rsidR="00981F6A" w:rsidRPr="002A6461" w:rsidRDefault="00981F6A" w:rsidP="002B2833">
            <w:pPr>
              <w:spacing w:after="0"/>
              <w:jc w:val="center"/>
              <w:rPr>
                <w:rFonts w:asciiTheme="majorBidi" w:hAnsiTheme="majorBidi" w:cstheme="majorBidi"/>
                <w:b/>
                <w:bCs/>
                <w:sz w:val="20"/>
              </w:rPr>
            </w:pPr>
            <w:r w:rsidRPr="002A6461">
              <w:rPr>
                <w:rFonts w:asciiTheme="majorBidi" w:hAnsiTheme="majorBidi" w:cstheme="majorBidi"/>
                <w:b/>
                <w:bCs/>
                <w:sz w:val="20"/>
              </w:rPr>
              <w:t>Total Price</w:t>
            </w:r>
            <w:r w:rsidRPr="002A6461">
              <w:rPr>
                <w:rFonts w:asciiTheme="majorBidi" w:hAnsiTheme="majorBidi" w:cstheme="majorBidi"/>
                <w:b/>
                <w:bCs/>
                <w:sz w:val="20"/>
                <w:vertAlign w:val="superscript"/>
              </w:rPr>
              <w:t>2</w:t>
            </w:r>
          </w:p>
        </w:tc>
      </w:tr>
      <w:tr w:rsidR="00981F6A" w:rsidRPr="002A6461" w14:paraId="3AA5AED9" w14:textId="77777777" w:rsidTr="002A6461">
        <w:trPr>
          <w:trHeight w:val="397"/>
          <w:tblHeader/>
          <w:jc w:val="center"/>
        </w:trPr>
        <w:tc>
          <w:tcPr>
            <w:tcW w:w="993" w:type="dxa"/>
            <w:tcBorders>
              <w:top w:val="nil"/>
              <w:bottom w:val="dotted" w:sz="4" w:space="0" w:color="auto"/>
              <w:right w:val="nil"/>
            </w:tcBorders>
            <w:vAlign w:val="center"/>
          </w:tcPr>
          <w:p w14:paraId="25362165" w14:textId="77777777" w:rsidR="00981F6A" w:rsidRPr="002A6461" w:rsidRDefault="00981F6A" w:rsidP="002B2833">
            <w:pPr>
              <w:spacing w:after="0"/>
              <w:jc w:val="center"/>
              <w:rPr>
                <w:rFonts w:asciiTheme="majorBidi" w:hAnsiTheme="majorBidi" w:cstheme="majorBidi"/>
                <w:b/>
                <w:bCs/>
                <w:iCs/>
                <w:sz w:val="20"/>
              </w:rPr>
            </w:pPr>
          </w:p>
        </w:tc>
        <w:tc>
          <w:tcPr>
            <w:tcW w:w="3385" w:type="dxa"/>
            <w:tcBorders>
              <w:top w:val="nil"/>
              <w:left w:val="single" w:sz="6" w:space="0" w:color="auto"/>
              <w:bottom w:val="dotted" w:sz="4" w:space="0" w:color="auto"/>
              <w:right w:val="single" w:sz="6" w:space="0" w:color="auto"/>
            </w:tcBorders>
            <w:vAlign w:val="center"/>
          </w:tcPr>
          <w:p w14:paraId="28ABE886" w14:textId="77777777" w:rsidR="00981F6A" w:rsidRPr="002A6461" w:rsidRDefault="00981F6A" w:rsidP="002B2833">
            <w:pPr>
              <w:spacing w:after="0"/>
              <w:jc w:val="left"/>
              <w:rPr>
                <w:rFonts w:asciiTheme="majorBidi" w:hAnsiTheme="majorBidi" w:cstheme="majorBidi"/>
                <w:b/>
                <w:bCs/>
                <w:iCs/>
                <w:sz w:val="20"/>
              </w:rPr>
            </w:pPr>
          </w:p>
        </w:tc>
        <w:tc>
          <w:tcPr>
            <w:tcW w:w="859" w:type="dxa"/>
            <w:tcBorders>
              <w:top w:val="nil"/>
              <w:left w:val="nil"/>
              <w:bottom w:val="dotted" w:sz="4" w:space="0" w:color="auto"/>
              <w:right w:val="nil"/>
            </w:tcBorders>
            <w:vAlign w:val="center"/>
          </w:tcPr>
          <w:p w14:paraId="6604256F" w14:textId="77777777" w:rsidR="00981F6A" w:rsidRPr="002A6461" w:rsidRDefault="00981F6A" w:rsidP="002B2833">
            <w:pPr>
              <w:spacing w:after="0"/>
              <w:jc w:val="center"/>
              <w:rPr>
                <w:rFonts w:asciiTheme="majorBidi" w:hAnsiTheme="majorBidi" w:cstheme="majorBidi"/>
                <w:b/>
                <w:bCs/>
                <w:iCs/>
                <w:sz w:val="20"/>
              </w:rPr>
            </w:pPr>
          </w:p>
        </w:tc>
        <w:tc>
          <w:tcPr>
            <w:tcW w:w="567" w:type="dxa"/>
            <w:tcBorders>
              <w:top w:val="nil"/>
              <w:left w:val="single" w:sz="6" w:space="0" w:color="auto"/>
              <w:bottom w:val="dotted" w:sz="4" w:space="0" w:color="auto"/>
              <w:right w:val="single" w:sz="6" w:space="0" w:color="auto"/>
            </w:tcBorders>
            <w:vAlign w:val="center"/>
          </w:tcPr>
          <w:p w14:paraId="481CFB79" w14:textId="77777777" w:rsidR="00981F6A" w:rsidRPr="002A6461" w:rsidRDefault="00981F6A" w:rsidP="002B2833">
            <w:pPr>
              <w:spacing w:after="0"/>
              <w:jc w:val="center"/>
              <w:rPr>
                <w:rFonts w:asciiTheme="majorBidi" w:hAnsiTheme="majorBidi" w:cstheme="majorBidi"/>
                <w:b/>
                <w:bCs/>
                <w:iCs/>
                <w:sz w:val="20"/>
              </w:rPr>
            </w:pPr>
          </w:p>
        </w:tc>
        <w:tc>
          <w:tcPr>
            <w:tcW w:w="1418" w:type="dxa"/>
            <w:tcBorders>
              <w:top w:val="nil"/>
              <w:left w:val="single" w:sz="6" w:space="0" w:color="auto"/>
              <w:bottom w:val="dotted" w:sz="4" w:space="0" w:color="auto"/>
              <w:right w:val="single" w:sz="6" w:space="0" w:color="auto"/>
            </w:tcBorders>
            <w:vAlign w:val="center"/>
          </w:tcPr>
          <w:p w14:paraId="1AE83D3B" w14:textId="77777777" w:rsidR="00981F6A" w:rsidRPr="002A6461" w:rsidRDefault="00981F6A" w:rsidP="006A2BE7">
            <w:pPr>
              <w:spacing w:after="0"/>
              <w:jc w:val="center"/>
              <w:rPr>
                <w:rFonts w:asciiTheme="majorBidi" w:hAnsiTheme="majorBidi" w:cstheme="majorBidi"/>
                <w:b/>
                <w:bCs/>
                <w:iCs/>
                <w:sz w:val="20"/>
              </w:rPr>
            </w:pPr>
          </w:p>
        </w:tc>
        <w:tc>
          <w:tcPr>
            <w:tcW w:w="1853" w:type="dxa"/>
            <w:gridSpan w:val="2"/>
            <w:tcBorders>
              <w:top w:val="single" w:sz="6" w:space="0" w:color="auto"/>
              <w:left w:val="nil"/>
              <w:bottom w:val="dotted" w:sz="4" w:space="0" w:color="auto"/>
              <w:right w:val="single" w:sz="6" w:space="0" w:color="auto"/>
            </w:tcBorders>
            <w:vAlign w:val="center"/>
          </w:tcPr>
          <w:p w14:paraId="5A81C5F7" w14:textId="77777777" w:rsidR="00981F6A" w:rsidRPr="002A6461" w:rsidRDefault="00981F6A" w:rsidP="002B2833">
            <w:pPr>
              <w:spacing w:after="0"/>
              <w:jc w:val="center"/>
              <w:rPr>
                <w:rFonts w:asciiTheme="majorBidi" w:hAnsiTheme="majorBidi" w:cstheme="majorBidi"/>
                <w:b/>
                <w:bCs/>
                <w:iCs/>
                <w:sz w:val="20"/>
              </w:rPr>
            </w:pPr>
          </w:p>
        </w:tc>
        <w:tc>
          <w:tcPr>
            <w:tcW w:w="1281" w:type="dxa"/>
            <w:tcBorders>
              <w:top w:val="single" w:sz="6" w:space="0" w:color="auto"/>
              <w:left w:val="single" w:sz="6" w:space="0" w:color="auto"/>
              <w:bottom w:val="dotted" w:sz="4" w:space="0" w:color="auto"/>
              <w:right w:val="nil"/>
            </w:tcBorders>
            <w:vAlign w:val="center"/>
          </w:tcPr>
          <w:p w14:paraId="3F948426" w14:textId="77777777" w:rsidR="00981F6A" w:rsidRPr="002A6461" w:rsidRDefault="00981F6A" w:rsidP="00B40903">
            <w:pPr>
              <w:spacing w:after="0"/>
              <w:jc w:val="center"/>
              <w:rPr>
                <w:rFonts w:asciiTheme="majorBidi" w:hAnsiTheme="majorBidi" w:cstheme="majorBidi"/>
                <w:b/>
                <w:bCs/>
                <w:iCs/>
                <w:sz w:val="20"/>
              </w:rPr>
            </w:pPr>
          </w:p>
        </w:tc>
        <w:tc>
          <w:tcPr>
            <w:tcW w:w="1281" w:type="dxa"/>
            <w:tcBorders>
              <w:top w:val="single" w:sz="6" w:space="0" w:color="auto"/>
              <w:left w:val="single" w:sz="6" w:space="0" w:color="auto"/>
              <w:bottom w:val="dotted" w:sz="4" w:space="0" w:color="auto"/>
              <w:right w:val="single" w:sz="6" w:space="0" w:color="auto"/>
            </w:tcBorders>
            <w:vAlign w:val="center"/>
          </w:tcPr>
          <w:p w14:paraId="3F9E8377" w14:textId="77777777" w:rsidR="00981F6A" w:rsidRPr="002A6461" w:rsidRDefault="00981F6A" w:rsidP="00B40903">
            <w:pPr>
              <w:spacing w:after="0"/>
              <w:jc w:val="center"/>
              <w:rPr>
                <w:rFonts w:asciiTheme="majorBidi" w:hAnsiTheme="majorBidi" w:cstheme="majorBidi"/>
                <w:b/>
                <w:bCs/>
                <w:iCs/>
                <w:sz w:val="20"/>
              </w:rPr>
            </w:pPr>
            <w:r w:rsidRPr="002A6461">
              <w:rPr>
                <w:rFonts w:asciiTheme="majorBidi" w:hAnsiTheme="majorBidi" w:cstheme="majorBidi"/>
                <w:b/>
                <w:bCs/>
                <w:iCs/>
                <w:sz w:val="20"/>
              </w:rPr>
              <w:t>CIP</w:t>
            </w:r>
          </w:p>
        </w:tc>
        <w:tc>
          <w:tcPr>
            <w:tcW w:w="1319" w:type="dxa"/>
            <w:tcBorders>
              <w:top w:val="nil"/>
              <w:left w:val="nil"/>
              <w:bottom w:val="dotted" w:sz="4" w:space="0" w:color="auto"/>
            </w:tcBorders>
            <w:vAlign w:val="center"/>
          </w:tcPr>
          <w:p w14:paraId="3F264805" w14:textId="77777777" w:rsidR="00981F6A" w:rsidRPr="002A6461" w:rsidRDefault="00981F6A" w:rsidP="002B2833">
            <w:pPr>
              <w:spacing w:after="0"/>
              <w:jc w:val="center"/>
              <w:rPr>
                <w:rFonts w:asciiTheme="majorBidi" w:hAnsiTheme="majorBidi" w:cstheme="majorBidi"/>
                <w:b/>
                <w:bCs/>
                <w:iCs/>
                <w:sz w:val="20"/>
              </w:rPr>
            </w:pPr>
          </w:p>
        </w:tc>
      </w:tr>
      <w:tr w:rsidR="00981F6A" w:rsidRPr="002A6461" w14:paraId="7543A3B3" w14:textId="77777777" w:rsidTr="002A6461">
        <w:trPr>
          <w:trHeight w:val="397"/>
          <w:tblHeader/>
          <w:jc w:val="center"/>
        </w:trPr>
        <w:tc>
          <w:tcPr>
            <w:tcW w:w="993" w:type="dxa"/>
            <w:tcBorders>
              <w:top w:val="dotted" w:sz="4" w:space="0" w:color="auto"/>
              <w:bottom w:val="single" w:sz="6" w:space="0" w:color="auto"/>
              <w:right w:val="nil"/>
            </w:tcBorders>
            <w:vAlign w:val="center"/>
          </w:tcPr>
          <w:p w14:paraId="01319C2B" w14:textId="77777777" w:rsidR="00981F6A" w:rsidRPr="002A6461" w:rsidRDefault="00981F6A" w:rsidP="002B2833">
            <w:pPr>
              <w:spacing w:after="0"/>
              <w:jc w:val="center"/>
              <w:rPr>
                <w:rFonts w:asciiTheme="majorBidi" w:hAnsiTheme="majorBidi" w:cstheme="majorBidi"/>
                <w:i/>
                <w:sz w:val="20"/>
              </w:rPr>
            </w:pPr>
          </w:p>
        </w:tc>
        <w:tc>
          <w:tcPr>
            <w:tcW w:w="3385" w:type="dxa"/>
            <w:tcBorders>
              <w:top w:val="dotted" w:sz="4" w:space="0" w:color="auto"/>
              <w:left w:val="single" w:sz="6" w:space="0" w:color="auto"/>
              <w:bottom w:val="single" w:sz="6" w:space="0" w:color="auto"/>
              <w:right w:val="single" w:sz="6" w:space="0" w:color="auto"/>
            </w:tcBorders>
            <w:vAlign w:val="center"/>
          </w:tcPr>
          <w:p w14:paraId="6740CF39" w14:textId="77777777" w:rsidR="00981F6A" w:rsidRPr="002A6461" w:rsidRDefault="00981F6A" w:rsidP="002B2833">
            <w:pPr>
              <w:spacing w:after="0"/>
              <w:jc w:val="left"/>
              <w:rPr>
                <w:rFonts w:asciiTheme="majorBidi" w:hAnsiTheme="majorBidi" w:cstheme="majorBidi"/>
                <w:i/>
                <w:sz w:val="20"/>
              </w:rPr>
            </w:pPr>
          </w:p>
        </w:tc>
        <w:tc>
          <w:tcPr>
            <w:tcW w:w="859" w:type="dxa"/>
            <w:tcBorders>
              <w:top w:val="dotted" w:sz="4" w:space="0" w:color="auto"/>
              <w:left w:val="nil"/>
              <w:bottom w:val="single" w:sz="6" w:space="0" w:color="auto"/>
              <w:right w:val="nil"/>
            </w:tcBorders>
            <w:vAlign w:val="center"/>
          </w:tcPr>
          <w:p w14:paraId="3C5AA0FD" w14:textId="77777777" w:rsidR="00981F6A" w:rsidRPr="002A6461" w:rsidRDefault="00981F6A" w:rsidP="002B2833">
            <w:pPr>
              <w:spacing w:after="0"/>
              <w:jc w:val="center"/>
              <w:rPr>
                <w:rFonts w:asciiTheme="majorBidi" w:hAnsiTheme="majorBidi" w:cstheme="majorBidi"/>
                <w:i/>
                <w:sz w:val="20"/>
              </w:rPr>
            </w:pPr>
          </w:p>
        </w:tc>
        <w:tc>
          <w:tcPr>
            <w:tcW w:w="567" w:type="dxa"/>
            <w:tcBorders>
              <w:top w:val="dotted" w:sz="4" w:space="0" w:color="auto"/>
              <w:left w:val="single" w:sz="6" w:space="0" w:color="auto"/>
              <w:bottom w:val="single" w:sz="6" w:space="0" w:color="auto"/>
              <w:right w:val="single" w:sz="6" w:space="0" w:color="auto"/>
            </w:tcBorders>
            <w:vAlign w:val="center"/>
          </w:tcPr>
          <w:p w14:paraId="7BDEE2B2" w14:textId="77777777" w:rsidR="00981F6A" w:rsidRPr="002A6461" w:rsidRDefault="00981F6A" w:rsidP="002B2833">
            <w:pPr>
              <w:spacing w:after="0"/>
              <w:jc w:val="center"/>
              <w:rPr>
                <w:rFonts w:asciiTheme="majorBidi" w:hAnsiTheme="majorBidi" w:cstheme="majorBidi"/>
                <w:i/>
                <w:sz w:val="20"/>
              </w:rPr>
            </w:pPr>
          </w:p>
        </w:tc>
        <w:tc>
          <w:tcPr>
            <w:tcW w:w="1418" w:type="dxa"/>
            <w:tcBorders>
              <w:top w:val="dotted" w:sz="4" w:space="0" w:color="auto"/>
              <w:left w:val="single" w:sz="6" w:space="0" w:color="auto"/>
              <w:bottom w:val="single" w:sz="6" w:space="0" w:color="auto"/>
              <w:right w:val="single" w:sz="6" w:space="0" w:color="auto"/>
            </w:tcBorders>
            <w:vAlign w:val="center"/>
          </w:tcPr>
          <w:p w14:paraId="30ABD03C" w14:textId="77777777" w:rsidR="00981F6A" w:rsidRPr="002A6461" w:rsidRDefault="00981F6A" w:rsidP="006A2BE7">
            <w:pPr>
              <w:spacing w:after="0"/>
              <w:jc w:val="center"/>
              <w:rPr>
                <w:rFonts w:asciiTheme="majorBidi" w:hAnsiTheme="majorBidi" w:cstheme="majorBidi"/>
                <w:i/>
                <w:sz w:val="20"/>
              </w:rPr>
            </w:pPr>
            <w:r w:rsidRPr="002A6461">
              <w:rPr>
                <w:rFonts w:asciiTheme="majorBidi" w:hAnsiTheme="majorBidi" w:cstheme="majorBidi"/>
                <w:i/>
                <w:sz w:val="20"/>
              </w:rPr>
              <w:t>(1)</w:t>
            </w:r>
          </w:p>
        </w:tc>
        <w:tc>
          <w:tcPr>
            <w:tcW w:w="1853" w:type="dxa"/>
            <w:gridSpan w:val="2"/>
            <w:tcBorders>
              <w:top w:val="dotted" w:sz="4" w:space="0" w:color="auto"/>
              <w:left w:val="nil"/>
              <w:bottom w:val="single" w:sz="6" w:space="0" w:color="auto"/>
              <w:right w:val="single" w:sz="6" w:space="0" w:color="auto"/>
            </w:tcBorders>
            <w:vAlign w:val="center"/>
          </w:tcPr>
          <w:p w14:paraId="4A605427" w14:textId="77777777" w:rsidR="00981F6A" w:rsidRPr="002A6461" w:rsidRDefault="00981F6A" w:rsidP="005D6E33">
            <w:pPr>
              <w:spacing w:after="0"/>
              <w:jc w:val="left"/>
              <w:rPr>
                <w:rFonts w:asciiTheme="majorBidi" w:hAnsiTheme="majorBidi" w:cstheme="majorBidi"/>
                <w:i/>
                <w:sz w:val="20"/>
              </w:rPr>
            </w:pPr>
          </w:p>
        </w:tc>
        <w:tc>
          <w:tcPr>
            <w:tcW w:w="1281" w:type="dxa"/>
            <w:tcBorders>
              <w:top w:val="dotted" w:sz="4" w:space="0" w:color="auto"/>
              <w:left w:val="single" w:sz="6" w:space="0" w:color="auto"/>
              <w:bottom w:val="single" w:sz="6" w:space="0" w:color="auto"/>
              <w:right w:val="nil"/>
            </w:tcBorders>
            <w:vAlign w:val="center"/>
          </w:tcPr>
          <w:p w14:paraId="6C894B82" w14:textId="77777777" w:rsidR="00981F6A" w:rsidRPr="002A6461" w:rsidRDefault="00981F6A" w:rsidP="00B40903">
            <w:pPr>
              <w:spacing w:after="0"/>
              <w:jc w:val="center"/>
              <w:rPr>
                <w:rFonts w:asciiTheme="majorBidi" w:hAnsiTheme="majorBidi" w:cstheme="majorBidi"/>
                <w:i/>
                <w:sz w:val="20"/>
              </w:rPr>
            </w:pPr>
            <w:r w:rsidRPr="002A6461">
              <w:rPr>
                <w:rFonts w:asciiTheme="majorBidi" w:hAnsiTheme="majorBidi" w:cstheme="majorBidi"/>
                <w:i/>
                <w:sz w:val="20"/>
              </w:rPr>
              <w:t>(2)</w:t>
            </w:r>
          </w:p>
        </w:tc>
        <w:tc>
          <w:tcPr>
            <w:tcW w:w="1281" w:type="dxa"/>
            <w:tcBorders>
              <w:top w:val="dotted" w:sz="4" w:space="0" w:color="auto"/>
              <w:left w:val="single" w:sz="6" w:space="0" w:color="auto"/>
              <w:bottom w:val="single" w:sz="6" w:space="0" w:color="auto"/>
              <w:right w:val="single" w:sz="6" w:space="0" w:color="auto"/>
            </w:tcBorders>
            <w:vAlign w:val="center"/>
          </w:tcPr>
          <w:p w14:paraId="6A22B748" w14:textId="77777777" w:rsidR="00981F6A" w:rsidRPr="002A6461" w:rsidRDefault="00981F6A" w:rsidP="00B40903">
            <w:pPr>
              <w:spacing w:after="0"/>
              <w:jc w:val="center"/>
              <w:rPr>
                <w:rFonts w:asciiTheme="majorBidi" w:hAnsiTheme="majorBidi" w:cstheme="majorBidi"/>
                <w:i/>
                <w:sz w:val="20"/>
              </w:rPr>
            </w:pPr>
            <w:r w:rsidRPr="002A6461">
              <w:rPr>
                <w:rFonts w:asciiTheme="majorBidi" w:hAnsiTheme="majorBidi" w:cstheme="majorBidi"/>
                <w:i/>
                <w:sz w:val="20"/>
              </w:rPr>
              <w:t>(3)</w:t>
            </w:r>
          </w:p>
        </w:tc>
        <w:tc>
          <w:tcPr>
            <w:tcW w:w="1319" w:type="dxa"/>
            <w:tcBorders>
              <w:top w:val="dotted" w:sz="4" w:space="0" w:color="auto"/>
              <w:left w:val="nil"/>
              <w:bottom w:val="single" w:sz="6" w:space="0" w:color="auto"/>
            </w:tcBorders>
            <w:vAlign w:val="center"/>
          </w:tcPr>
          <w:p w14:paraId="50DE2524" w14:textId="77777777" w:rsidR="00981F6A" w:rsidRPr="002A6461" w:rsidRDefault="00981F6A" w:rsidP="005D6E33">
            <w:pPr>
              <w:spacing w:after="0"/>
              <w:rPr>
                <w:rFonts w:asciiTheme="majorBidi" w:hAnsiTheme="majorBidi" w:cstheme="majorBidi"/>
                <w:i/>
                <w:sz w:val="20"/>
              </w:rPr>
            </w:pPr>
            <w:r w:rsidRPr="002A6461">
              <w:rPr>
                <w:rFonts w:asciiTheme="majorBidi" w:hAnsiTheme="majorBidi" w:cstheme="majorBidi"/>
                <w:i/>
                <w:sz w:val="20"/>
              </w:rPr>
              <w:t>(1) x (3)</w:t>
            </w:r>
          </w:p>
        </w:tc>
      </w:tr>
      <w:tr w:rsidR="00981F6A" w:rsidRPr="002A6461" w14:paraId="0CC6A96A" w14:textId="77777777" w:rsidTr="002E338E">
        <w:trPr>
          <w:trHeight w:val="397"/>
          <w:jc w:val="center"/>
        </w:trPr>
        <w:tc>
          <w:tcPr>
            <w:tcW w:w="993" w:type="dxa"/>
            <w:tcBorders>
              <w:top w:val="single" w:sz="6" w:space="0" w:color="auto"/>
              <w:bottom w:val="single" w:sz="2" w:space="0" w:color="auto"/>
              <w:right w:val="nil"/>
            </w:tcBorders>
            <w:vAlign w:val="center"/>
          </w:tcPr>
          <w:p w14:paraId="3EEC1120" w14:textId="77777777" w:rsidR="00981F6A" w:rsidRPr="002A6461" w:rsidRDefault="00981F6A" w:rsidP="002B2833">
            <w:pPr>
              <w:spacing w:after="0"/>
              <w:jc w:val="center"/>
              <w:rPr>
                <w:rFonts w:asciiTheme="majorBidi" w:hAnsiTheme="majorBidi" w:cstheme="majorBidi"/>
                <w:b/>
                <w:bCs/>
                <w:sz w:val="20"/>
              </w:rPr>
            </w:pPr>
            <w:r w:rsidRPr="002A6461">
              <w:rPr>
                <w:rFonts w:asciiTheme="majorBidi" w:hAnsiTheme="majorBidi" w:cstheme="majorBidi"/>
                <w:b/>
                <w:bCs/>
                <w:sz w:val="20"/>
              </w:rPr>
              <w:t>1</w:t>
            </w:r>
          </w:p>
        </w:tc>
        <w:tc>
          <w:tcPr>
            <w:tcW w:w="3385" w:type="dxa"/>
            <w:tcBorders>
              <w:top w:val="single" w:sz="6" w:space="0" w:color="auto"/>
              <w:left w:val="single" w:sz="6" w:space="0" w:color="auto"/>
              <w:bottom w:val="single" w:sz="2" w:space="0" w:color="auto"/>
              <w:right w:val="single" w:sz="6" w:space="0" w:color="auto"/>
            </w:tcBorders>
            <w:vAlign w:val="center"/>
          </w:tcPr>
          <w:p w14:paraId="0159BF49" w14:textId="2D313612" w:rsidR="00981F6A" w:rsidRPr="002A6461" w:rsidRDefault="00981F6A" w:rsidP="002B2833">
            <w:pPr>
              <w:spacing w:after="0"/>
              <w:jc w:val="left"/>
              <w:rPr>
                <w:rFonts w:asciiTheme="majorBidi" w:hAnsiTheme="majorBidi" w:cstheme="majorBidi"/>
                <w:b/>
                <w:bCs/>
                <w:sz w:val="20"/>
              </w:rPr>
            </w:pPr>
            <w:r w:rsidRPr="002A6461">
              <w:rPr>
                <w:rFonts w:asciiTheme="majorBidi" w:hAnsiTheme="majorBidi" w:cstheme="majorBidi"/>
                <w:b/>
                <w:bCs/>
                <w:sz w:val="20"/>
              </w:rPr>
              <w:t>ADDU</w:t>
            </w:r>
            <w:r w:rsidR="006747E7" w:rsidRPr="002A6461">
              <w:rPr>
                <w:rFonts w:asciiTheme="majorBidi" w:hAnsiTheme="majorBidi" w:cstheme="majorBidi"/>
                <w:b/>
                <w:bCs/>
                <w:sz w:val="20"/>
              </w:rPr>
              <w:t xml:space="preserve"> CITY</w:t>
            </w:r>
            <w:r w:rsidRPr="002A6461">
              <w:rPr>
                <w:rFonts w:asciiTheme="majorBidi" w:hAnsiTheme="majorBidi" w:cstheme="majorBidi"/>
                <w:b/>
                <w:bCs/>
                <w:sz w:val="20"/>
              </w:rPr>
              <w:t xml:space="preserve"> MAINLAND</w:t>
            </w:r>
          </w:p>
        </w:tc>
        <w:tc>
          <w:tcPr>
            <w:tcW w:w="859" w:type="dxa"/>
            <w:tcBorders>
              <w:top w:val="single" w:sz="6" w:space="0" w:color="auto"/>
              <w:left w:val="nil"/>
              <w:bottom w:val="single" w:sz="2" w:space="0" w:color="auto"/>
              <w:right w:val="nil"/>
            </w:tcBorders>
            <w:vAlign w:val="center"/>
          </w:tcPr>
          <w:p w14:paraId="6B0C1202" w14:textId="77777777" w:rsidR="00981F6A" w:rsidRPr="002A6461" w:rsidRDefault="00981F6A" w:rsidP="002B2833">
            <w:pPr>
              <w:spacing w:after="0"/>
              <w:jc w:val="left"/>
              <w:rPr>
                <w:rFonts w:asciiTheme="majorBidi" w:hAnsiTheme="majorBidi" w:cstheme="majorBidi"/>
                <w:b/>
                <w:bCs/>
                <w:sz w:val="20"/>
              </w:rPr>
            </w:pPr>
          </w:p>
        </w:tc>
        <w:tc>
          <w:tcPr>
            <w:tcW w:w="567" w:type="dxa"/>
            <w:tcBorders>
              <w:top w:val="single" w:sz="6" w:space="0" w:color="auto"/>
              <w:left w:val="single" w:sz="6" w:space="0" w:color="auto"/>
              <w:bottom w:val="single" w:sz="2" w:space="0" w:color="auto"/>
              <w:right w:val="single" w:sz="6" w:space="0" w:color="auto"/>
            </w:tcBorders>
            <w:vAlign w:val="center"/>
          </w:tcPr>
          <w:p w14:paraId="491BC34C" w14:textId="77777777" w:rsidR="00981F6A" w:rsidRPr="002A6461" w:rsidRDefault="00981F6A" w:rsidP="002B2833">
            <w:pPr>
              <w:spacing w:after="0"/>
              <w:jc w:val="left"/>
              <w:rPr>
                <w:rFonts w:asciiTheme="majorBidi" w:hAnsiTheme="majorBidi" w:cstheme="majorBidi"/>
                <w:b/>
                <w:bCs/>
                <w:sz w:val="20"/>
              </w:rPr>
            </w:pPr>
          </w:p>
        </w:tc>
        <w:tc>
          <w:tcPr>
            <w:tcW w:w="1418" w:type="dxa"/>
            <w:tcBorders>
              <w:top w:val="single" w:sz="6" w:space="0" w:color="auto"/>
              <w:left w:val="single" w:sz="6" w:space="0" w:color="auto"/>
              <w:bottom w:val="single" w:sz="2" w:space="0" w:color="auto"/>
              <w:right w:val="single" w:sz="6" w:space="0" w:color="auto"/>
            </w:tcBorders>
            <w:vAlign w:val="center"/>
          </w:tcPr>
          <w:p w14:paraId="492027A1" w14:textId="77777777" w:rsidR="00981F6A" w:rsidRPr="002A6461" w:rsidRDefault="00981F6A" w:rsidP="002B2833">
            <w:pPr>
              <w:spacing w:after="0"/>
              <w:jc w:val="left"/>
              <w:rPr>
                <w:rFonts w:asciiTheme="majorBidi" w:hAnsiTheme="majorBidi" w:cstheme="majorBidi"/>
                <w:b/>
                <w:bCs/>
                <w:sz w:val="20"/>
              </w:rPr>
            </w:pPr>
          </w:p>
        </w:tc>
        <w:tc>
          <w:tcPr>
            <w:tcW w:w="1853" w:type="dxa"/>
            <w:gridSpan w:val="2"/>
            <w:tcBorders>
              <w:top w:val="single" w:sz="6" w:space="0" w:color="auto"/>
              <w:left w:val="nil"/>
              <w:bottom w:val="single" w:sz="2" w:space="0" w:color="auto"/>
              <w:right w:val="single" w:sz="6" w:space="0" w:color="auto"/>
            </w:tcBorders>
            <w:vAlign w:val="center"/>
          </w:tcPr>
          <w:p w14:paraId="719D3057" w14:textId="77777777" w:rsidR="00981F6A" w:rsidRPr="002A6461" w:rsidRDefault="00981F6A" w:rsidP="002B2833">
            <w:pPr>
              <w:spacing w:after="0"/>
              <w:jc w:val="left"/>
              <w:rPr>
                <w:rFonts w:asciiTheme="majorBidi" w:hAnsiTheme="majorBidi" w:cstheme="majorBidi"/>
                <w:b/>
                <w:bCs/>
                <w:sz w:val="20"/>
              </w:rPr>
            </w:pPr>
          </w:p>
        </w:tc>
        <w:tc>
          <w:tcPr>
            <w:tcW w:w="1281" w:type="dxa"/>
            <w:tcBorders>
              <w:top w:val="single" w:sz="6" w:space="0" w:color="auto"/>
              <w:left w:val="single" w:sz="6" w:space="0" w:color="auto"/>
              <w:bottom w:val="single" w:sz="2" w:space="0" w:color="auto"/>
              <w:right w:val="nil"/>
            </w:tcBorders>
            <w:vAlign w:val="center"/>
          </w:tcPr>
          <w:p w14:paraId="3654662D" w14:textId="77777777" w:rsidR="00981F6A" w:rsidRPr="002A6461" w:rsidRDefault="00981F6A" w:rsidP="00B40903">
            <w:pPr>
              <w:spacing w:after="0"/>
              <w:jc w:val="center"/>
              <w:rPr>
                <w:rFonts w:asciiTheme="majorBidi" w:hAnsiTheme="majorBidi" w:cstheme="majorBidi"/>
                <w:b/>
                <w:bCs/>
                <w:sz w:val="20"/>
              </w:rPr>
            </w:pPr>
          </w:p>
        </w:tc>
        <w:tc>
          <w:tcPr>
            <w:tcW w:w="1281" w:type="dxa"/>
            <w:tcBorders>
              <w:top w:val="single" w:sz="6" w:space="0" w:color="auto"/>
              <w:left w:val="single" w:sz="6" w:space="0" w:color="auto"/>
              <w:bottom w:val="single" w:sz="2" w:space="0" w:color="auto"/>
              <w:right w:val="single" w:sz="6" w:space="0" w:color="auto"/>
            </w:tcBorders>
            <w:vAlign w:val="center"/>
          </w:tcPr>
          <w:p w14:paraId="5EE0ADD4" w14:textId="77777777" w:rsidR="00981F6A" w:rsidRPr="002A6461" w:rsidRDefault="00981F6A" w:rsidP="00B40903">
            <w:pPr>
              <w:spacing w:after="0"/>
              <w:jc w:val="center"/>
              <w:rPr>
                <w:rFonts w:asciiTheme="majorBidi" w:hAnsiTheme="majorBidi" w:cstheme="majorBidi"/>
                <w:b/>
                <w:bCs/>
                <w:sz w:val="20"/>
              </w:rPr>
            </w:pPr>
          </w:p>
        </w:tc>
        <w:tc>
          <w:tcPr>
            <w:tcW w:w="1319" w:type="dxa"/>
            <w:tcBorders>
              <w:top w:val="single" w:sz="6" w:space="0" w:color="auto"/>
              <w:left w:val="nil"/>
              <w:bottom w:val="single" w:sz="2" w:space="0" w:color="auto"/>
            </w:tcBorders>
            <w:vAlign w:val="center"/>
          </w:tcPr>
          <w:p w14:paraId="6C7983EA" w14:textId="77777777" w:rsidR="00981F6A" w:rsidRPr="002A6461" w:rsidRDefault="00981F6A" w:rsidP="002B2833">
            <w:pPr>
              <w:spacing w:after="0"/>
              <w:jc w:val="left"/>
              <w:rPr>
                <w:rFonts w:asciiTheme="majorBidi" w:hAnsiTheme="majorBidi" w:cstheme="majorBidi"/>
                <w:b/>
                <w:bCs/>
                <w:sz w:val="20"/>
              </w:rPr>
            </w:pPr>
          </w:p>
        </w:tc>
      </w:tr>
      <w:tr w:rsidR="00981F6A" w:rsidRPr="002A6461" w14:paraId="37FFA7B7" w14:textId="77777777" w:rsidTr="002E338E">
        <w:trPr>
          <w:jc w:val="center"/>
        </w:trPr>
        <w:tc>
          <w:tcPr>
            <w:tcW w:w="993" w:type="dxa"/>
            <w:tcBorders>
              <w:top w:val="single" w:sz="2" w:space="0" w:color="auto"/>
              <w:bottom w:val="dotted" w:sz="4" w:space="0" w:color="auto"/>
              <w:right w:val="nil"/>
            </w:tcBorders>
            <w:vAlign w:val="center"/>
          </w:tcPr>
          <w:p w14:paraId="3C5DEF4C" w14:textId="437742FC" w:rsidR="00981F6A" w:rsidRPr="002A6461" w:rsidRDefault="00981F6A" w:rsidP="002B2833">
            <w:pPr>
              <w:spacing w:after="0"/>
              <w:jc w:val="center"/>
              <w:rPr>
                <w:rFonts w:asciiTheme="majorBidi" w:hAnsiTheme="majorBidi" w:cstheme="majorBidi"/>
                <w:sz w:val="20"/>
              </w:rPr>
            </w:pPr>
            <w:r w:rsidRPr="002A6461">
              <w:rPr>
                <w:rFonts w:asciiTheme="majorBidi" w:hAnsiTheme="majorBidi" w:cstheme="majorBidi"/>
                <w:sz w:val="20"/>
              </w:rPr>
              <w:t>1.1</w:t>
            </w:r>
          </w:p>
        </w:tc>
        <w:tc>
          <w:tcPr>
            <w:tcW w:w="3385" w:type="dxa"/>
            <w:tcBorders>
              <w:top w:val="single" w:sz="2" w:space="0" w:color="auto"/>
              <w:left w:val="single" w:sz="6" w:space="0" w:color="auto"/>
              <w:bottom w:val="dotted" w:sz="4" w:space="0" w:color="auto"/>
              <w:right w:val="single" w:sz="6" w:space="0" w:color="auto"/>
            </w:tcBorders>
            <w:vAlign w:val="center"/>
          </w:tcPr>
          <w:p w14:paraId="7AB1FB64" w14:textId="4160C989" w:rsidR="00981F6A" w:rsidRPr="002A6461" w:rsidRDefault="00981F6A" w:rsidP="002B2833">
            <w:pPr>
              <w:spacing w:after="0"/>
              <w:jc w:val="left"/>
              <w:rPr>
                <w:rFonts w:asciiTheme="majorBidi" w:hAnsiTheme="majorBidi" w:cstheme="majorBidi"/>
                <w:sz w:val="20"/>
              </w:rPr>
            </w:pPr>
            <w:r w:rsidRPr="002A6461">
              <w:rPr>
                <w:rFonts w:asciiTheme="majorBidi" w:eastAsia="Calibri" w:hAnsiTheme="majorBidi" w:cstheme="majorBidi"/>
                <w:sz w:val="20"/>
              </w:rPr>
              <w:t>Battery modules</w:t>
            </w:r>
          </w:p>
        </w:tc>
        <w:tc>
          <w:tcPr>
            <w:tcW w:w="859" w:type="dxa"/>
            <w:tcBorders>
              <w:top w:val="single" w:sz="2" w:space="0" w:color="auto"/>
              <w:left w:val="nil"/>
              <w:bottom w:val="dotted" w:sz="4" w:space="0" w:color="auto"/>
              <w:right w:val="nil"/>
            </w:tcBorders>
            <w:vAlign w:val="center"/>
          </w:tcPr>
          <w:p w14:paraId="190621CB" w14:textId="77777777" w:rsidR="00981F6A" w:rsidRPr="002A6461" w:rsidRDefault="00981F6A" w:rsidP="002B2833">
            <w:pPr>
              <w:spacing w:after="0"/>
              <w:jc w:val="left"/>
              <w:rPr>
                <w:rFonts w:asciiTheme="majorBidi" w:hAnsiTheme="majorBidi" w:cstheme="majorBidi"/>
                <w:sz w:val="20"/>
              </w:rPr>
            </w:pPr>
          </w:p>
        </w:tc>
        <w:tc>
          <w:tcPr>
            <w:tcW w:w="567" w:type="dxa"/>
            <w:tcBorders>
              <w:top w:val="single" w:sz="2" w:space="0" w:color="auto"/>
              <w:left w:val="single" w:sz="6" w:space="0" w:color="auto"/>
              <w:bottom w:val="dotted" w:sz="4" w:space="0" w:color="auto"/>
              <w:right w:val="single" w:sz="6" w:space="0" w:color="auto"/>
            </w:tcBorders>
            <w:vAlign w:val="center"/>
          </w:tcPr>
          <w:p w14:paraId="1B4B22F8" w14:textId="77777777" w:rsidR="00981F6A" w:rsidRPr="002A6461" w:rsidRDefault="00981F6A" w:rsidP="002B2833">
            <w:pPr>
              <w:spacing w:after="0"/>
              <w:jc w:val="left"/>
              <w:rPr>
                <w:rFonts w:asciiTheme="majorBidi" w:hAnsiTheme="majorBidi" w:cstheme="majorBidi"/>
                <w:sz w:val="20"/>
              </w:rPr>
            </w:pPr>
          </w:p>
        </w:tc>
        <w:tc>
          <w:tcPr>
            <w:tcW w:w="1418" w:type="dxa"/>
            <w:tcBorders>
              <w:top w:val="single" w:sz="2" w:space="0" w:color="auto"/>
              <w:left w:val="single" w:sz="6" w:space="0" w:color="auto"/>
              <w:bottom w:val="dotted" w:sz="4" w:space="0" w:color="auto"/>
              <w:right w:val="single" w:sz="6" w:space="0" w:color="auto"/>
            </w:tcBorders>
            <w:vAlign w:val="center"/>
          </w:tcPr>
          <w:p w14:paraId="2C893CBE" w14:textId="77777777" w:rsidR="00981F6A" w:rsidRPr="002A6461" w:rsidRDefault="00981F6A" w:rsidP="002B2833">
            <w:pPr>
              <w:spacing w:after="0"/>
              <w:jc w:val="left"/>
              <w:rPr>
                <w:rFonts w:asciiTheme="majorBidi" w:hAnsiTheme="majorBidi" w:cstheme="majorBidi"/>
                <w:sz w:val="20"/>
              </w:rPr>
            </w:pPr>
          </w:p>
        </w:tc>
        <w:tc>
          <w:tcPr>
            <w:tcW w:w="1853" w:type="dxa"/>
            <w:gridSpan w:val="2"/>
            <w:tcBorders>
              <w:top w:val="single" w:sz="2" w:space="0" w:color="auto"/>
              <w:left w:val="nil"/>
              <w:bottom w:val="dotted" w:sz="4" w:space="0" w:color="auto"/>
              <w:right w:val="single" w:sz="6" w:space="0" w:color="auto"/>
            </w:tcBorders>
            <w:vAlign w:val="center"/>
          </w:tcPr>
          <w:p w14:paraId="27EC04CA" w14:textId="77777777" w:rsidR="00981F6A" w:rsidRPr="002A6461" w:rsidRDefault="00981F6A" w:rsidP="002B2833">
            <w:pPr>
              <w:spacing w:after="0"/>
              <w:jc w:val="left"/>
              <w:rPr>
                <w:rFonts w:asciiTheme="majorBidi" w:hAnsiTheme="majorBidi" w:cstheme="majorBidi"/>
                <w:sz w:val="20"/>
              </w:rPr>
            </w:pPr>
          </w:p>
        </w:tc>
        <w:tc>
          <w:tcPr>
            <w:tcW w:w="1281" w:type="dxa"/>
            <w:tcBorders>
              <w:top w:val="single" w:sz="2" w:space="0" w:color="auto"/>
              <w:left w:val="single" w:sz="6" w:space="0" w:color="auto"/>
              <w:bottom w:val="dotted" w:sz="4" w:space="0" w:color="auto"/>
              <w:right w:val="nil"/>
            </w:tcBorders>
            <w:vAlign w:val="center"/>
          </w:tcPr>
          <w:p w14:paraId="248082F7" w14:textId="77777777" w:rsidR="00981F6A" w:rsidRPr="002A6461" w:rsidRDefault="00981F6A" w:rsidP="00B40903">
            <w:pPr>
              <w:spacing w:after="0"/>
              <w:jc w:val="center"/>
              <w:rPr>
                <w:rFonts w:asciiTheme="majorBidi" w:hAnsiTheme="majorBidi" w:cstheme="majorBidi"/>
                <w:sz w:val="20"/>
              </w:rPr>
            </w:pPr>
          </w:p>
        </w:tc>
        <w:tc>
          <w:tcPr>
            <w:tcW w:w="1281" w:type="dxa"/>
            <w:tcBorders>
              <w:top w:val="single" w:sz="2" w:space="0" w:color="auto"/>
              <w:left w:val="single" w:sz="6" w:space="0" w:color="auto"/>
              <w:bottom w:val="dotted" w:sz="4" w:space="0" w:color="auto"/>
              <w:right w:val="single" w:sz="6" w:space="0" w:color="auto"/>
            </w:tcBorders>
            <w:vAlign w:val="center"/>
          </w:tcPr>
          <w:p w14:paraId="712CFF71" w14:textId="77777777" w:rsidR="00981F6A" w:rsidRPr="002A6461" w:rsidRDefault="00981F6A" w:rsidP="00B40903">
            <w:pPr>
              <w:spacing w:after="0"/>
              <w:jc w:val="center"/>
              <w:rPr>
                <w:rFonts w:asciiTheme="majorBidi" w:hAnsiTheme="majorBidi" w:cstheme="majorBidi"/>
                <w:sz w:val="20"/>
              </w:rPr>
            </w:pPr>
          </w:p>
        </w:tc>
        <w:tc>
          <w:tcPr>
            <w:tcW w:w="1319" w:type="dxa"/>
            <w:tcBorders>
              <w:top w:val="single" w:sz="2" w:space="0" w:color="auto"/>
              <w:left w:val="nil"/>
              <w:bottom w:val="dotted" w:sz="4" w:space="0" w:color="auto"/>
            </w:tcBorders>
            <w:vAlign w:val="center"/>
          </w:tcPr>
          <w:p w14:paraId="6650775A" w14:textId="77777777" w:rsidR="00981F6A" w:rsidRPr="002A6461" w:rsidRDefault="00981F6A" w:rsidP="002B2833">
            <w:pPr>
              <w:spacing w:after="0"/>
              <w:jc w:val="left"/>
              <w:rPr>
                <w:rFonts w:asciiTheme="majorBidi" w:hAnsiTheme="majorBidi" w:cstheme="majorBidi"/>
                <w:sz w:val="20"/>
              </w:rPr>
            </w:pPr>
          </w:p>
        </w:tc>
      </w:tr>
      <w:tr w:rsidR="00981F6A" w:rsidRPr="002A6461" w14:paraId="1751F0D9" w14:textId="77777777" w:rsidTr="002E338E">
        <w:trPr>
          <w:jc w:val="center"/>
        </w:trPr>
        <w:tc>
          <w:tcPr>
            <w:tcW w:w="993" w:type="dxa"/>
            <w:tcBorders>
              <w:top w:val="dotted" w:sz="4" w:space="0" w:color="auto"/>
              <w:bottom w:val="dotted" w:sz="4" w:space="0" w:color="auto"/>
              <w:right w:val="nil"/>
            </w:tcBorders>
            <w:vAlign w:val="center"/>
          </w:tcPr>
          <w:p w14:paraId="65D1E029" w14:textId="515194FD" w:rsidR="00981F6A" w:rsidRPr="002A6461" w:rsidRDefault="00981F6A" w:rsidP="002B2833">
            <w:pPr>
              <w:spacing w:after="0"/>
              <w:jc w:val="center"/>
              <w:rPr>
                <w:rFonts w:asciiTheme="majorBidi" w:hAnsiTheme="majorBidi" w:cstheme="majorBidi"/>
                <w:sz w:val="20"/>
              </w:rPr>
            </w:pPr>
            <w:r w:rsidRPr="002A6461">
              <w:rPr>
                <w:rFonts w:asciiTheme="majorBidi" w:hAnsiTheme="majorBidi" w:cstheme="majorBidi"/>
                <w:sz w:val="20"/>
              </w:rPr>
              <w:t>1.2</w:t>
            </w:r>
          </w:p>
        </w:tc>
        <w:tc>
          <w:tcPr>
            <w:tcW w:w="3385" w:type="dxa"/>
            <w:tcBorders>
              <w:top w:val="dotted" w:sz="4" w:space="0" w:color="auto"/>
              <w:left w:val="single" w:sz="6" w:space="0" w:color="auto"/>
              <w:bottom w:val="dotted" w:sz="4" w:space="0" w:color="auto"/>
              <w:right w:val="single" w:sz="6" w:space="0" w:color="auto"/>
            </w:tcBorders>
            <w:vAlign w:val="center"/>
          </w:tcPr>
          <w:p w14:paraId="3F916614" w14:textId="6C299490" w:rsidR="00981F6A" w:rsidRPr="002A6461" w:rsidRDefault="00981F6A" w:rsidP="002B2833">
            <w:pPr>
              <w:spacing w:after="0"/>
              <w:jc w:val="left"/>
              <w:rPr>
                <w:rFonts w:asciiTheme="majorBidi" w:hAnsiTheme="majorBidi" w:cstheme="majorBidi"/>
                <w:sz w:val="20"/>
              </w:rPr>
            </w:pPr>
            <w:r w:rsidRPr="002A6461">
              <w:rPr>
                <w:rFonts w:asciiTheme="majorBidi" w:eastAsia="Calibri" w:hAnsiTheme="majorBidi" w:cstheme="majorBidi"/>
                <w:sz w:val="20"/>
              </w:rPr>
              <w:t>Inverter</w:t>
            </w:r>
          </w:p>
        </w:tc>
        <w:tc>
          <w:tcPr>
            <w:tcW w:w="859" w:type="dxa"/>
            <w:tcBorders>
              <w:top w:val="dotted" w:sz="4" w:space="0" w:color="auto"/>
              <w:left w:val="nil"/>
              <w:bottom w:val="dotted" w:sz="4" w:space="0" w:color="auto"/>
              <w:right w:val="nil"/>
            </w:tcBorders>
            <w:vAlign w:val="center"/>
          </w:tcPr>
          <w:p w14:paraId="4805D74B" w14:textId="77777777" w:rsidR="00981F6A" w:rsidRPr="002A6461" w:rsidRDefault="00981F6A" w:rsidP="002B2833">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232143C5" w14:textId="77777777" w:rsidR="00981F6A" w:rsidRPr="002A6461" w:rsidRDefault="00981F6A" w:rsidP="002B2833">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4E31A925" w14:textId="77777777" w:rsidR="00981F6A" w:rsidRPr="002A6461" w:rsidRDefault="00981F6A" w:rsidP="002B2833">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6232BC58" w14:textId="77777777" w:rsidR="00981F6A" w:rsidRPr="002A6461" w:rsidRDefault="00981F6A" w:rsidP="002B2833">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4F7055E2" w14:textId="77777777" w:rsidR="00981F6A" w:rsidRPr="002A6461" w:rsidRDefault="00981F6A" w:rsidP="00B40903">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239B97BE" w14:textId="77777777" w:rsidR="00981F6A" w:rsidRPr="002A6461" w:rsidRDefault="00981F6A" w:rsidP="00B40903">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2319294B" w14:textId="77777777" w:rsidR="00981F6A" w:rsidRPr="002A6461" w:rsidRDefault="00981F6A" w:rsidP="002B2833">
            <w:pPr>
              <w:spacing w:after="0"/>
              <w:jc w:val="left"/>
              <w:rPr>
                <w:rFonts w:asciiTheme="majorBidi" w:hAnsiTheme="majorBidi" w:cstheme="majorBidi"/>
                <w:sz w:val="20"/>
              </w:rPr>
            </w:pPr>
          </w:p>
        </w:tc>
      </w:tr>
      <w:tr w:rsidR="00981F6A" w:rsidRPr="002A6461" w14:paraId="0B133EB9" w14:textId="77777777" w:rsidTr="002E338E">
        <w:trPr>
          <w:jc w:val="center"/>
        </w:trPr>
        <w:tc>
          <w:tcPr>
            <w:tcW w:w="993" w:type="dxa"/>
            <w:tcBorders>
              <w:top w:val="dotted" w:sz="4" w:space="0" w:color="auto"/>
              <w:bottom w:val="dotted" w:sz="4" w:space="0" w:color="auto"/>
              <w:right w:val="nil"/>
            </w:tcBorders>
            <w:vAlign w:val="center"/>
          </w:tcPr>
          <w:p w14:paraId="3D917D10" w14:textId="41CD86C6" w:rsidR="00981F6A" w:rsidRPr="002A6461" w:rsidRDefault="00981F6A" w:rsidP="002B2833">
            <w:pPr>
              <w:spacing w:after="0"/>
              <w:jc w:val="center"/>
              <w:rPr>
                <w:rFonts w:asciiTheme="majorBidi" w:hAnsiTheme="majorBidi" w:cstheme="majorBidi"/>
                <w:sz w:val="20"/>
              </w:rPr>
            </w:pPr>
            <w:r w:rsidRPr="002A6461">
              <w:rPr>
                <w:rFonts w:asciiTheme="majorBidi" w:hAnsiTheme="majorBidi" w:cstheme="majorBidi"/>
                <w:sz w:val="20"/>
              </w:rPr>
              <w:t>1.3</w:t>
            </w:r>
          </w:p>
        </w:tc>
        <w:tc>
          <w:tcPr>
            <w:tcW w:w="3385" w:type="dxa"/>
            <w:tcBorders>
              <w:top w:val="dotted" w:sz="4" w:space="0" w:color="auto"/>
              <w:left w:val="single" w:sz="6" w:space="0" w:color="auto"/>
              <w:bottom w:val="dotted" w:sz="4" w:space="0" w:color="auto"/>
              <w:right w:val="single" w:sz="6" w:space="0" w:color="auto"/>
            </w:tcBorders>
            <w:vAlign w:val="center"/>
          </w:tcPr>
          <w:p w14:paraId="1177AC8D" w14:textId="12354A6E" w:rsidR="00981F6A" w:rsidRPr="002A6461" w:rsidRDefault="00981F6A" w:rsidP="002B2833">
            <w:pPr>
              <w:spacing w:after="0"/>
              <w:jc w:val="left"/>
              <w:rPr>
                <w:rFonts w:asciiTheme="majorBidi" w:hAnsiTheme="majorBidi" w:cstheme="majorBidi"/>
                <w:sz w:val="20"/>
              </w:rPr>
            </w:pPr>
            <w:r w:rsidRPr="002A6461">
              <w:rPr>
                <w:rFonts w:asciiTheme="majorBidi" w:eastAsia="Calibri" w:hAnsiTheme="majorBidi" w:cstheme="majorBidi"/>
                <w:sz w:val="20"/>
              </w:rPr>
              <w:t>Transformer</w:t>
            </w:r>
          </w:p>
        </w:tc>
        <w:tc>
          <w:tcPr>
            <w:tcW w:w="859" w:type="dxa"/>
            <w:tcBorders>
              <w:top w:val="dotted" w:sz="4" w:space="0" w:color="auto"/>
              <w:left w:val="nil"/>
              <w:bottom w:val="dotted" w:sz="4" w:space="0" w:color="auto"/>
              <w:right w:val="nil"/>
            </w:tcBorders>
            <w:vAlign w:val="center"/>
          </w:tcPr>
          <w:p w14:paraId="3723599E" w14:textId="77777777" w:rsidR="00981F6A" w:rsidRPr="002A6461" w:rsidRDefault="00981F6A" w:rsidP="002B2833">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6231C54F" w14:textId="77777777" w:rsidR="00981F6A" w:rsidRPr="002A6461" w:rsidRDefault="00981F6A" w:rsidP="002B2833">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2A6B4968" w14:textId="77777777" w:rsidR="00981F6A" w:rsidRPr="002A6461" w:rsidRDefault="00981F6A" w:rsidP="002B2833">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70EBEF39" w14:textId="77777777" w:rsidR="00981F6A" w:rsidRPr="002A6461" w:rsidRDefault="00981F6A" w:rsidP="002B2833">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264552BF" w14:textId="77777777" w:rsidR="00981F6A" w:rsidRPr="002A6461" w:rsidRDefault="00981F6A" w:rsidP="00B40903">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4C8438BC" w14:textId="77777777" w:rsidR="00981F6A" w:rsidRPr="002A6461" w:rsidRDefault="00981F6A" w:rsidP="00B40903">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07816BDA" w14:textId="77777777" w:rsidR="00981F6A" w:rsidRPr="002A6461" w:rsidRDefault="00981F6A" w:rsidP="002B2833">
            <w:pPr>
              <w:spacing w:after="0"/>
              <w:jc w:val="left"/>
              <w:rPr>
                <w:rFonts w:asciiTheme="majorBidi" w:hAnsiTheme="majorBidi" w:cstheme="majorBidi"/>
                <w:sz w:val="20"/>
              </w:rPr>
            </w:pPr>
          </w:p>
        </w:tc>
      </w:tr>
      <w:tr w:rsidR="00981F6A" w:rsidRPr="002A6461" w14:paraId="33B13CEA" w14:textId="77777777" w:rsidTr="002E338E">
        <w:trPr>
          <w:jc w:val="center"/>
        </w:trPr>
        <w:tc>
          <w:tcPr>
            <w:tcW w:w="993" w:type="dxa"/>
            <w:tcBorders>
              <w:top w:val="dotted" w:sz="4" w:space="0" w:color="auto"/>
              <w:bottom w:val="dotted" w:sz="4" w:space="0" w:color="auto"/>
              <w:right w:val="nil"/>
            </w:tcBorders>
            <w:vAlign w:val="center"/>
          </w:tcPr>
          <w:p w14:paraId="7C59FF58" w14:textId="04B8441B" w:rsidR="00981F6A" w:rsidRPr="002A6461" w:rsidRDefault="00981F6A" w:rsidP="002B2833">
            <w:pPr>
              <w:spacing w:after="0"/>
              <w:jc w:val="center"/>
              <w:rPr>
                <w:rFonts w:asciiTheme="majorBidi" w:hAnsiTheme="majorBidi" w:cstheme="majorBidi"/>
                <w:sz w:val="20"/>
              </w:rPr>
            </w:pPr>
            <w:r w:rsidRPr="002A6461">
              <w:rPr>
                <w:rFonts w:asciiTheme="majorBidi" w:hAnsiTheme="majorBidi" w:cstheme="majorBidi"/>
                <w:sz w:val="20"/>
              </w:rPr>
              <w:t>1.4</w:t>
            </w:r>
          </w:p>
        </w:tc>
        <w:tc>
          <w:tcPr>
            <w:tcW w:w="3385" w:type="dxa"/>
            <w:tcBorders>
              <w:top w:val="dotted" w:sz="4" w:space="0" w:color="auto"/>
              <w:left w:val="single" w:sz="6" w:space="0" w:color="auto"/>
              <w:bottom w:val="dotted" w:sz="4" w:space="0" w:color="auto"/>
              <w:right w:val="single" w:sz="6" w:space="0" w:color="auto"/>
            </w:tcBorders>
            <w:vAlign w:val="center"/>
          </w:tcPr>
          <w:p w14:paraId="23A5BF64" w14:textId="21752A04" w:rsidR="00981F6A" w:rsidRPr="002A6461" w:rsidRDefault="00981F6A" w:rsidP="002B2833">
            <w:pPr>
              <w:spacing w:after="0"/>
              <w:jc w:val="left"/>
              <w:rPr>
                <w:rFonts w:asciiTheme="majorBidi" w:hAnsiTheme="majorBidi" w:cstheme="majorBidi"/>
                <w:sz w:val="20"/>
              </w:rPr>
            </w:pPr>
            <w:r w:rsidRPr="002A6461">
              <w:rPr>
                <w:rFonts w:asciiTheme="majorBidi" w:eastAsia="Calibri" w:hAnsiTheme="majorBidi" w:cstheme="majorBidi"/>
                <w:sz w:val="20"/>
              </w:rPr>
              <w:t>EMS</w:t>
            </w:r>
          </w:p>
        </w:tc>
        <w:tc>
          <w:tcPr>
            <w:tcW w:w="859" w:type="dxa"/>
            <w:tcBorders>
              <w:top w:val="dotted" w:sz="4" w:space="0" w:color="auto"/>
              <w:left w:val="nil"/>
              <w:bottom w:val="dotted" w:sz="4" w:space="0" w:color="auto"/>
              <w:right w:val="nil"/>
            </w:tcBorders>
            <w:vAlign w:val="center"/>
          </w:tcPr>
          <w:p w14:paraId="28AC32E0" w14:textId="77777777" w:rsidR="00981F6A" w:rsidRPr="002A6461" w:rsidRDefault="00981F6A" w:rsidP="002B2833">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71288327" w14:textId="77777777" w:rsidR="00981F6A" w:rsidRPr="002A6461" w:rsidRDefault="00981F6A" w:rsidP="002B2833">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3A3C6FD2" w14:textId="77777777" w:rsidR="00981F6A" w:rsidRPr="002A6461" w:rsidRDefault="00981F6A" w:rsidP="002B2833">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3B9AA07C" w14:textId="77777777" w:rsidR="00981F6A" w:rsidRPr="002A6461" w:rsidRDefault="00981F6A" w:rsidP="002B2833">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360B7CAE" w14:textId="77777777" w:rsidR="00981F6A" w:rsidRPr="002A6461" w:rsidRDefault="00981F6A" w:rsidP="00B40903">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71BAEB8F" w14:textId="77777777" w:rsidR="00981F6A" w:rsidRPr="002A6461" w:rsidRDefault="00981F6A" w:rsidP="00B40903">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2AEBD0AD" w14:textId="77777777" w:rsidR="00981F6A" w:rsidRPr="002A6461" w:rsidRDefault="00981F6A" w:rsidP="002B2833">
            <w:pPr>
              <w:spacing w:after="0"/>
              <w:jc w:val="left"/>
              <w:rPr>
                <w:rFonts w:asciiTheme="majorBidi" w:hAnsiTheme="majorBidi" w:cstheme="majorBidi"/>
                <w:sz w:val="20"/>
              </w:rPr>
            </w:pPr>
          </w:p>
        </w:tc>
      </w:tr>
      <w:tr w:rsidR="00981F6A" w:rsidRPr="002A6461" w14:paraId="0E6DDD86" w14:textId="77777777" w:rsidTr="002E338E">
        <w:trPr>
          <w:jc w:val="center"/>
        </w:trPr>
        <w:tc>
          <w:tcPr>
            <w:tcW w:w="993" w:type="dxa"/>
            <w:tcBorders>
              <w:top w:val="dotted" w:sz="4" w:space="0" w:color="auto"/>
              <w:bottom w:val="dotted" w:sz="4" w:space="0" w:color="auto"/>
              <w:right w:val="nil"/>
            </w:tcBorders>
            <w:vAlign w:val="center"/>
          </w:tcPr>
          <w:p w14:paraId="317A9C19" w14:textId="2C19820C" w:rsidR="00981F6A" w:rsidRPr="002A6461" w:rsidRDefault="00981F6A" w:rsidP="002B2833">
            <w:pPr>
              <w:spacing w:after="0"/>
              <w:jc w:val="center"/>
              <w:rPr>
                <w:rFonts w:asciiTheme="majorBidi" w:hAnsiTheme="majorBidi" w:cstheme="majorBidi"/>
                <w:sz w:val="20"/>
              </w:rPr>
            </w:pPr>
            <w:r w:rsidRPr="002A6461">
              <w:rPr>
                <w:rFonts w:asciiTheme="majorBidi" w:hAnsiTheme="majorBidi" w:cstheme="majorBidi"/>
                <w:sz w:val="20"/>
              </w:rPr>
              <w:t>1.5</w:t>
            </w:r>
          </w:p>
        </w:tc>
        <w:tc>
          <w:tcPr>
            <w:tcW w:w="3385" w:type="dxa"/>
            <w:tcBorders>
              <w:top w:val="dotted" w:sz="4" w:space="0" w:color="auto"/>
              <w:left w:val="single" w:sz="6" w:space="0" w:color="auto"/>
              <w:bottom w:val="dotted" w:sz="4" w:space="0" w:color="auto"/>
              <w:right w:val="single" w:sz="6" w:space="0" w:color="auto"/>
            </w:tcBorders>
            <w:vAlign w:val="center"/>
          </w:tcPr>
          <w:p w14:paraId="47C342AC" w14:textId="26D99CF1" w:rsidR="00981F6A" w:rsidRPr="002A6461" w:rsidRDefault="00981F6A" w:rsidP="002B2833">
            <w:pPr>
              <w:spacing w:after="0"/>
              <w:jc w:val="left"/>
              <w:rPr>
                <w:rFonts w:asciiTheme="majorBidi" w:hAnsiTheme="majorBidi" w:cstheme="majorBidi"/>
                <w:sz w:val="20"/>
              </w:rPr>
            </w:pPr>
            <w:r w:rsidRPr="002A6461">
              <w:rPr>
                <w:rFonts w:asciiTheme="majorBidi" w:eastAsia="Calibri" w:hAnsiTheme="majorBidi" w:cstheme="majorBidi"/>
                <w:sz w:val="20"/>
              </w:rPr>
              <w:t xml:space="preserve">Communications </w:t>
            </w:r>
          </w:p>
        </w:tc>
        <w:tc>
          <w:tcPr>
            <w:tcW w:w="859" w:type="dxa"/>
            <w:tcBorders>
              <w:top w:val="dotted" w:sz="4" w:space="0" w:color="auto"/>
              <w:left w:val="nil"/>
              <w:bottom w:val="dotted" w:sz="4" w:space="0" w:color="auto"/>
              <w:right w:val="nil"/>
            </w:tcBorders>
            <w:vAlign w:val="center"/>
          </w:tcPr>
          <w:p w14:paraId="28E1A74A" w14:textId="77777777" w:rsidR="00981F6A" w:rsidRPr="002A6461" w:rsidRDefault="00981F6A" w:rsidP="002B2833">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73DB7D73" w14:textId="77777777" w:rsidR="00981F6A" w:rsidRPr="002A6461" w:rsidRDefault="00981F6A" w:rsidP="002B2833">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46688E20" w14:textId="77777777" w:rsidR="00981F6A" w:rsidRPr="002A6461" w:rsidRDefault="00981F6A" w:rsidP="002B2833">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34214A73" w14:textId="77777777" w:rsidR="00981F6A" w:rsidRPr="002A6461" w:rsidRDefault="00981F6A" w:rsidP="002B2833">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7C31FC09" w14:textId="77777777" w:rsidR="00981F6A" w:rsidRPr="002A6461" w:rsidRDefault="00981F6A" w:rsidP="00B40903">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249ED271" w14:textId="77777777" w:rsidR="00981F6A" w:rsidRPr="002A6461" w:rsidRDefault="00981F6A" w:rsidP="00B40903">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7BFC058D" w14:textId="77777777" w:rsidR="00981F6A" w:rsidRPr="002A6461" w:rsidRDefault="00981F6A" w:rsidP="002B2833">
            <w:pPr>
              <w:spacing w:after="0"/>
              <w:jc w:val="left"/>
              <w:rPr>
                <w:rFonts w:asciiTheme="majorBidi" w:hAnsiTheme="majorBidi" w:cstheme="majorBidi"/>
                <w:sz w:val="20"/>
              </w:rPr>
            </w:pPr>
          </w:p>
        </w:tc>
      </w:tr>
      <w:tr w:rsidR="00981F6A" w:rsidRPr="002A6461" w14:paraId="060C2C44" w14:textId="77777777" w:rsidTr="002E338E">
        <w:trPr>
          <w:jc w:val="center"/>
        </w:trPr>
        <w:tc>
          <w:tcPr>
            <w:tcW w:w="993" w:type="dxa"/>
            <w:tcBorders>
              <w:top w:val="dotted" w:sz="4" w:space="0" w:color="auto"/>
              <w:bottom w:val="dotted" w:sz="4" w:space="0" w:color="auto"/>
              <w:right w:val="nil"/>
            </w:tcBorders>
            <w:vAlign w:val="center"/>
          </w:tcPr>
          <w:p w14:paraId="27D8155A" w14:textId="699ECFB6" w:rsidR="00981F6A" w:rsidRPr="002A6461" w:rsidRDefault="00981F6A" w:rsidP="002B2833">
            <w:pPr>
              <w:spacing w:after="0"/>
              <w:jc w:val="center"/>
              <w:rPr>
                <w:rFonts w:asciiTheme="majorBidi" w:hAnsiTheme="majorBidi" w:cstheme="majorBidi"/>
                <w:sz w:val="20"/>
              </w:rPr>
            </w:pPr>
            <w:r w:rsidRPr="002A6461">
              <w:rPr>
                <w:rFonts w:asciiTheme="majorBidi" w:hAnsiTheme="majorBidi" w:cstheme="majorBidi"/>
                <w:sz w:val="20"/>
              </w:rPr>
              <w:t>1.6</w:t>
            </w:r>
          </w:p>
        </w:tc>
        <w:tc>
          <w:tcPr>
            <w:tcW w:w="3385" w:type="dxa"/>
            <w:tcBorders>
              <w:top w:val="dotted" w:sz="4" w:space="0" w:color="auto"/>
              <w:left w:val="single" w:sz="6" w:space="0" w:color="auto"/>
              <w:bottom w:val="dotted" w:sz="4" w:space="0" w:color="auto"/>
              <w:right w:val="single" w:sz="6" w:space="0" w:color="auto"/>
            </w:tcBorders>
            <w:vAlign w:val="center"/>
          </w:tcPr>
          <w:p w14:paraId="27B7F5F6" w14:textId="056699F4" w:rsidR="00981F6A" w:rsidRPr="002A6461" w:rsidRDefault="00981F6A" w:rsidP="002B2833">
            <w:pPr>
              <w:spacing w:after="0"/>
              <w:jc w:val="left"/>
              <w:rPr>
                <w:rFonts w:asciiTheme="majorBidi" w:hAnsiTheme="majorBidi" w:cstheme="majorBidi"/>
                <w:sz w:val="20"/>
              </w:rPr>
            </w:pPr>
            <w:r w:rsidRPr="002A6461">
              <w:rPr>
                <w:rFonts w:asciiTheme="majorBidi" w:eastAsia="Calibri" w:hAnsiTheme="majorBidi" w:cstheme="majorBidi"/>
                <w:sz w:val="20"/>
              </w:rPr>
              <w:t>Balance of plant: Civil</w:t>
            </w:r>
          </w:p>
        </w:tc>
        <w:tc>
          <w:tcPr>
            <w:tcW w:w="859" w:type="dxa"/>
            <w:tcBorders>
              <w:top w:val="dotted" w:sz="4" w:space="0" w:color="auto"/>
              <w:left w:val="nil"/>
              <w:bottom w:val="dotted" w:sz="4" w:space="0" w:color="auto"/>
              <w:right w:val="nil"/>
            </w:tcBorders>
            <w:vAlign w:val="center"/>
          </w:tcPr>
          <w:p w14:paraId="5763B728" w14:textId="77777777" w:rsidR="00981F6A" w:rsidRPr="002A6461" w:rsidRDefault="00981F6A" w:rsidP="002B2833">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27765CBD" w14:textId="77777777" w:rsidR="00981F6A" w:rsidRPr="002A6461" w:rsidRDefault="00981F6A" w:rsidP="002B2833">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02D08506" w14:textId="77777777" w:rsidR="00981F6A" w:rsidRPr="002A6461" w:rsidRDefault="00981F6A" w:rsidP="002B2833">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148BD9CD" w14:textId="77777777" w:rsidR="00981F6A" w:rsidRPr="002A6461" w:rsidRDefault="00981F6A" w:rsidP="002B2833">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542F3DCE" w14:textId="77777777" w:rsidR="00981F6A" w:rsidRPr="002A6461" w:rsidRDefault="00981F6A" w:rsidP="00B40903">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3362D863" w14:textId="77777777" w:rsidR="00981F6A" w:rsidRPr="002A6461" w:rsidRDefault="00981F6A" w:rsidP="00B40903">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72140B8E" w14:textId="77777777" w:rsidR="00981F6A" w:rsidRPr="002A6461" w:rsidRDefault="00981F6A" w:rsidP="002B2833">
            <w:pPr>
              <w:spacing w:after="0"/>
              <w:jc w:val="left"/>
              <w:rPr>
                <w:rFonts w:asciiTheme="majorBidi" w:hAnsiTheme="majorBidi" w:cstheme="majorBidi"/>
                <w:sz w:val="20"/>
              </w:rPr>
            </w:pPr>
          </w:p>
        </w:tc>
      </w:tr>
      <w:tr w:rsidR="00981F6A" w:rsidRPr="002A6461" w14:paraId="56BD8A25" w14:textId="77777777" w:rsidTr="002E338E">
        <w:trPr>
          <w:jc w:val="center"/>
        </w:trPr>
        <w:tc>
          <w:tcPr>
            <w:tcW w:w="993" w:type="dxa"/>
            <w:tcBorders>
              <w:top w:val="dotted" w:sz="4" w:space="0" w:color="auto"/>
              <w:bottom w:val="dotted" w:sz="4" w:space="0" w:color="auto"/>
              <w:right w:val="nil"/>
            </w:tcBorders>
            <w:vAlign w:val="center"/>
          </w:tcPr>
          <w:p w14:paraId="1C0AF2EA" w14:textId="0C9372A8" w:rsidR="00981F6A" w:rsidRPr="002A6461" w:rsidRDefault="00981F6A" w:rsidP="002B2833">
            <w:pPr>
              <w:spacing w:after="0"/>
              <w:jc w:val="center"/>
              <w:rPr>
                <w:rFonts w:asciiTheme="majorBidi" w:hAnsiTheme="majorBidi" w:cstheme="majorBidi"/>
                <w:sz w:val="20"/>
              </w:rPr>
            </w:pPr>
            <w:r w:rsidRPr="002A6461">
              <w:rPr>
                <w:rFonts w:asciiTheme="majorBidi" w:hAnsiTheme="majorBidi" w:cstheme="majorBidi"/>
                <w:sz w:val="20"/>
              </w:rPr>
              <w:t>1.7</w:t>
            </w:r>
          </w:p>
        </w:tc>
        <w:tc>
          <w:tcPr>
            <w:tcW w:w="3385" w:type="dxa"/>
            <w:tcBorders>
              <w:top w:val="dotted" w:sz="4" w:space="0" w:color="auto"/>
              <w:left w:val="single" w:sz="6" w:space="0" w:color="auto"/>
              <w:bottom w:val="dotted" w:sz="4" w:space="0" w:color="auto"/>
              <w:right w:val="single" w:sz="6" w:space="0" w:color="auto"/>
            </w:tcBorders>
            <w:vAlign w:val="center"/>
          </w:tcPr>
          <w:p w14:paraId="6B15B60D" w14:textId="4C2CD54B" w:rsidR="00981F6A" w:rsidRPr="002A6461" w:rsidRDefault="00981F6A" w:rsidP="002B2833">
            <w:pPr>
              <w:spacing w:after="0"/>
              <w:jc w:val="left"/>
              <w:rPr>
                <w:rFonts w:asciiTheme="majorBidi" w:hAnsiTheme="majorBidi" w:cstheme="majorBidi"/>
                <w:sz w:val="20"/>
              </w:rPr>
            </w:pPr>
            <w:r w:rsidRPr="002A6461">
              <w:rPr>
                <w:rFonts w:asciiTheme="majorBidi" w:eastAsia="Calibri" w:hAnsiTheme="majorBidi" w:cstheme="majorBidi"/>
                <w:sz w:val="20"/>
              </w:rPr>
              <w:t>Balance of plant: Electrical</w:t>
            </w:r>
          </w:p>
        </w:tc>
        <w:tc>
          <w:tcPr>
            <w:tcW w:w="859" w:type="dxa"/>
            <w:tcBorders>
              <w:top w:val="dotted" w:sz="4" w:space="0" w:color="auto"/>
              <w:left w:val="nil"/>
              <w:bottom w:val="dotted" w:sz="4" w:space="0" w:color="auto"/>
              <w:right w:val="nil"/>
            </w:tcBorders>
            <w:vAlign w:val="center"/>
          </w:tcPr>
          <w:p w14:paraId="3AF5EFA8" w14:textId="77777777" w:rsidR="00981F6A" w:rsidRPr="002A6461" w:rsidRDefault="00981F6A" w:rsidP="002B2833">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07F7DF45" w14:textId="77777777" w:rsidR="00981F6A" w:rsidRPr="002A6461" w:rsidRDefault="00981F6A" w:rsidP="002B2833">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4B3D085F" w14:textId="77777777" w:rsidR="00981F6A" w:rsidRPr="002A6461" w:rsidRDefault="00981F6A" w:rsidP="002B2833">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7F770816" w14:textId="77777777" w:rsidR="00981F6A" w:rsidRPr="002A6461" w:rsidRDefault="00981F6A" w:rsidP="002B2833">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147E438F" w14:textId="77777777" w:rsidR="00981F6A" w:rsidRPr="002A6461" w:rsidRDefault="00981F6A" w:rsidP="00B40903">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4AF27953" w14:textId="77777777" w:rsidR="00981F6A" w:rsidRPr="002A6461" w:rsidRDefault="00981F6A" w:rsidP="00B40903">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53253DB7" w14:textId="77777777" w:rsidR="00981F6A" w:rsidRPr="002A6461" w:rsidRDefault="00981F6A" w:rsidP="002B2833">
            <w:pPr>
              <w:spacing w:after="0"/>
              <w:jc w:val="left"/>
              <w:rPr>
                <w:rFonts w:asciiTheme="majorBidi" w:hAnsiTheme="majorBidi" w:cstheme="majorBidi"/>
                <w:sz w:val="20"/>
              </w:rPr>
            </w:pPr>
          </w:p>
        </w:tc>
      </w:tr>
      <w:tr w:rsidR="00981F6A" w:rsidRPr="002A6461" w14:paraId="07F03E1B" w14:textId="77777777" w:rsidTr="002E338E">
        <w:trPr>
          <w:jc w:val="center"/>
        </w:trPr>
        <w:tc>
          <w:tcPr>
            <w:tcW w:w="993" w:type="dxa"/>
            <w:tcBorders>
              <w:top w:val="dotted" w:sz="4" w:space="0" w:color="auto"/>
              <w:bottom w:val="single" w:sz="4" w:space="0" w:color="auto"/>
              <w:right w:val="nil"/>
            </w:tcBorders>
            <w:vAlign w:val="center"/>
          </w:tcPr>
          <w:p w14:paraId="4069802A" w14:textId="0FA23BF9" w:rsidR="00981F6A" w:rsidRPr="002A6461" w:rsidRDefault="00981F6A" w:rsidP="002B2833">
            <w:pPr>
              <w:spacing w:after="0"/>
              <w:jc w:val="center"/>
              <w:rPr>
                <w:rFonts w:asciiTheme="majorBidi" w:hAnsiTheme="majorBidi" w:cstheme="majorBidi"/>
                <w:sz w:val="20"/>
              </w:rPr>
            </w:pPr>
            <w:r w:rsidRPr="002A6461">
              <w:rPr>
                <w:rFonts w:asciiTheme="majorBidi" w:hAnsiTheme="majorBidi" w:cstheme="majorBidi"/>
                <w:sz w:val="20"/>
              </w:rPr>
              <w:t>1.8</w:t>
            </w:r>
          </w:p>
        </w:tc>
        <w:tc>
          <w:tcPr>
            <w:tcW w:w="3385" w:type="dxa"/>
            <w:tcBorders>
              <w:top w:val="dotted" w:sz="4" w:space="0" w:color="auto"/>
              <w:left w:val="single" w:sz="6" w:space="0" w:color="auto"/>
              <w:bottom w:val="single" w:sz="4" w:space="0" w:color="auto"/>
              <w:right w:val="single" w:sz="6" w:space="0" w:color="auto"/>
            </w:tcBorders>
            <w:vAlign w:val="center"/>
          </w:tcPr>
          <w:p w14:paraId="2A66931E" w14:textId="6EFF8C2A" w:rsidR="00981F6A" w:rsidRPr="002A6461" w:rsidRDefault="00981F6A" w:rsidP="002B2833">
            <w:pPr>
              <w:spacing w:after="0"/>
              <w:jc w:val="left"/>
              <w:rPr>
                <w:rFonts w:asciiTheme="majorBidi" w:hAnsiTheme="majorBidi" w:cstheme="majorBidi"/>
                <w:sz w:val="20"/>
              </w:rPr>
            </w:pPr>
            <w:r w:rsidRPr="002A6461">
              <w:rPr>
                <w:rFonts w:asciiTheme="majorBidi" w:eastAsia="Calibri" w:hAnsiTheme="majorBidi" w:cstheme="majorBidi"/>
                <w:sz w:val="20"/>
              </w:rPr>
              <w:t>Mandatory spares</w:t>
            </w:r>
          </w:p>
        </w:tc>
        <w:tc>
          <w:tcPr>
            <w:tcW w:w="859" w:type="dxa"/>
            <w:tcBorders>
              <w:top w:val="dotted" w:sz="4" w:space="0" w:color="auto"/>
              <w:left w:val="nil"/>
              <w:bottom w:val="single" w:sz="4" w:space="0" w:color="auto"/>
              <w:right w:val="nil"/>
            </w:tcBorders>
            <w:vAlign w:val="center"/>
          </w:tcPr>
          <w:p w14:paraId="3C26A0CB" w14:textId="77777777" w:rsidR="00981F6A" w:rsidRPr="002A6461" w:rsidRDefault="00981F6A" w:rsidP="002B2833">
            <w:pPr>
              <w:spacing w:after="0"/>
              <w:jc w:val="left"/>
              <w:rPr>
                <w:rFonts w:asciiTheme="majorBidi" w:hAnsiTheme="majorBidi" w:cstheme="majorBidi"/>
                <w:sz w:val="20"/>
              </w:rPr>
            </w:pPr>
          </w:p>
        </w:tc>
        <w:tc>
          <w:tcPr>
            <w:tcW w:w="567" w:type="dxa"/>
            <w:tcBorders>
              <w:top w:val="dotted" w:sz="4" w:space="0" w:color="auto"/>
              <w:left w:val="single" w:sz="6" w:space="0" w:color="auto"/>
              <w:bottom w:val="single" w:sz="4" w:space="0" w:color="auto"/>
              <w:right w:val="single" w:sz="6" w:space="0" w:color="auto"/>
            </w:tcBorders>
            <w:vAlign w:val="center"/>
          </w:tcPr>
          <w:p w14:paraId="30F35CBF" w14:textId="77777777" w:rsidR="00981F6A" w:rsidRPr="002A6461" w:rsidRDefault="00981F6A" w:rsidP="002B2833">
            <w:pPr>
              <w:spacing w:after="0"/>
              <w:jc w:val="left"/>
              <w:rPr>
                <w:rFonts w:asciiTheme="majorBidi" w:hAnsiTheme="majorBidi" w:cstheme="majorBidi"/>
                <w:sz w:val="20"/>
              </w:rPr>
            </w:pPr>
          </w:p>
        </w:tc>
        <w:tc>
          <w:tcPr>
            <w:tcW w:w="1418" w:type="dxa"/>
            <w:tcBorders>
              <w:top w:val="dotted" w:sz="4" w:space="0" w:color="auto"/>
              <w:left w:val="single" w:sz="6" w:space="0" w:color="auto"/>
              <w:bottom w:val="single" w:sz="4" w:space="0" w:color="auto"/>
              <w:right w:val="single" w:sz="6" w:space="0" w:color="auto"/>
            </w:tcBorders>
            <w:vAlign w:val="center"/>
          </w:tcPr>
          <w:p w14:paraId="0339CC6E" w14:textId="77777777" w:rsidR="00981F6A" w:rsidRPr="002A6461" w:rsidRDefault="00981F6A" w:rsidP="002B2833">
            <w:pPr>
              <w:spacing w:after="0"/>
              <w:jc w:val="left"/>
              <w:rPr>
                <w:rFonts w:asciiTheme="majorBidi" w:hAnsiTheme="majorBidi" w:cstheme="majorBidi"/>
                <w:sz w:val="20"/>
              </w:rPr>
            </w:pPr>
          </w:p>
        </w:tc>
        <w:tc>
          <w:tcPr>
            <w:tcW w:w="1853" w:type="dxa"/>
            <w:gridSpan w:val="2"/>
            <w:tcBorders>
              <w:top w:val="dotted" w:sz="4" w:space="0" w:color="auto"/>
              <w:left w:val="nil"/>
              <w:bottom w:val="single" w:sz="4" w:space="0" w:color="auto"/>
              <w:right w:val="single" w:sz="6" w:space="0" w:color="auto"/>
            </w:tcBorders>
            <w:vAlign w:val="center"/>
          </w:tcPr>
          <w:p w14:paraId="5B643E8C" w14:textId="77777777" w:rsidR="00981F6A" w:rsidRPr="002A6461" w:rsidRDefault="00981F6A" w:rsidP="002B2833">
            <w:pPr>
              <w:spacing w:after="0"/>
              <w:jc w:val="left"/>
              <w:rPr>
                <w:rFonts w:asciiTheme="majorBidi" w:hAnsiTheme="majorBidi" w:cstheme="majorBidi"/>
                <w:sz w:val="20"/>
              </w:rPr>
            </w:pPr>
          </w:p>
        </w:tc>
        <w:tc>
          <w:tcPr>
            <w:tcW w:w="1281" w:type="dxa"/>
            <w:tcBorders>
              <w:top w:val="dotted" w:sz="4" w:space="0" w:color="auto"/>
              <w:left w:val="single" w:sz="6" w:space="0" w:color="auto"/>
              <w:bottom w:val="single" w:sz="4" w:space="0" w:color="auto"/>
              <w:right w:val="nil"/>
            </w:tcBorders>
            <w:vAlign w:val="center"/>
          </w:tcPr>
          <w:p w14:paraId="2FC06F9B" w14:textId="77777777" w:rsidR="00981F6A" w:rsidRPr="002A6461" w:rsidRDefault="00981F6A" w:rsidP="00B40903">
            <w:pPr>
              <w:spacing w:after="0"/>
              <w:jc w:val="center"/>
              <w:rPr>
                <w:rFonts w:asciiTheme="majorBidi" w:hAnsiTheme="majorBidi" w:cstheme="majorBidi"/>
                <w:sz w:val="20"/>
              </w:rPr>
            </w:pPr>
          </w:p>
        </w:tc>
        <w:tc>
          <w:tcPr>
            <w:tcW w:w="1281" w:type="dxa"/>
            <w:tcBorders>
              <w:top w:val="dotted" w:sz="4" w:space="0" w:color="auto"/>
              <w:left w:val="single" w:sz="6" w:space="0" w:color="auto"/>
              <w:bottom w:val="single" w:sz="4" w:space="0" w:color="auto"/>
              <w:right w:val="single" w:sz="6" w:space="0" w:color="auto"/>
            </w:tcBorders>
            <w:vAlign w:val="center"/>
          </w:tcPr>
          <w:p w14:paraId="048669A0" w14:textId="77777777" w:rsidR="00981F6A" w:rsidRPr="002A6461" w:rsidRDefault="00981F6A" w:rsidP="00B40903">
            <w:pPr>
              <w:spacing w:after="0"/>
              <w:jc w:val="center"/>
              <w:rPr>
                <w:rFonts w:asciiTheme="majorBidi" w:hAnsiTheme="majorBidi" w:cstheme="majorBidi"/>
                <w:sz w:val="20"/>
              </w:rPr>
            </w:pPr>
          </w:p>
        </w:tc>
        <w:tc>
          <w:tcPr>
            <w:tcW w:w="1319" w:type="dxa"/>
            <w:tcBorders>
              <w:top w:val="dotted" w:sz="4" w:space="0" w:color="auto"/>
              <w:left w:val="nil"/>
              <w:bottom w:val="single" w:sz="4" w:space="0" w:color="auto"/>
            </w:tcBorders>
            <w:vAlign w:val="center"/>
          </w:tcPr>
          <w:p w14:paraId="338ECA36" w14:textId="77777777" w:rsidR="00981F6A" w:rsidRPr="002A6461" w:rsidRDefault="00981F6A" w:rsidP="002B2833">
            <w:pPr>
              <w:spacing w:after="0"/>
              <w:jc w:val="left"/>
              <w:rPr>
                <w:rFonts w:asciiTheme="majorBidi" w:hAnsiTheme="majorBidi" w:cstheme="majorBidi"/>
                <w:sz w:val="20"/>
              </w:rPr>
            </w:pPr>
          </w:p>
        </w:tc>
      </w:tr>
      <w:tr w:rsidR="00981F6A" w:rsidRPr="002A6461" w14:paraId="49BB7E13" w14:textId="77777777" w:rsidTr="002E338E">
        <w:trPr>
          <w:trHeight w:val="397"/>
          <w:jc w:val="center"/>
        </w:trPr>
        <w:tc>
          <w:tcPr>
            <w:tcW w:w="993" w:type="dxa"/>
            <w:tcBorders>
              <w:top w:val="single" w:sz="4" w:space="0" w:color="auto"/>
              <w:left w:val="single" w:sz="4" w:space="0" w:color="auto"/>
              <w:bottom w:val="double" w:sz="4" w:space="0" w:color="auto"/>
              <w:right w:val="nil"/>
            </w:tcBorders>
            <w:vAlign w:val="center"/>
          </w:tcPr>
          <w:p w14:paraId="268B4609" w14:textId="77777777" w:rsidR="00981F6A" w:rsidRPr="002A6461" w:rsidRDefault="00981F6A" w:rsidP="002B2833">
            <w:pPr>
              <w:spacing w:after="0"/>
              <w:jc w:val="center"/>
              <w:rPr>
                <w:rFonts w:asciiTheme="majorBidi" w:hAnsiTheme="majorBidi" w:cstheme="majorBidi"/>
                <w:sz w:val="20"/>
              </w:rPr>
            </w:pPr>
          </w:p>
        </w:tc>
        <w:tc>
          <w:tcPr>
            <w:tcW w:w="3385" w:type="dxa"/>
            <w:tcBorders>
              <w:top w:val="single" w:sz="4" w:space="0" w:color="auto"/>
              <w:left w:val="single" w:sz="6" w:space="0" w:color="auto"/>
              <w:bottom w:val="double" w:sz="4" w:space="0" w:color="auto"/>
              <w:right w:val="single" w:sz="6" w:space="0" w:color="auto"/>
            </w:tcBorders>
            <w:vAlign w:val="center"/>
          </w:tcPr>
          <w:p w14:paraId="480A91E6" w14:textId="77777777" w:rsidR="00981F6A" w:rsidRPr="002A6461" w:rsidRDefault="00981F6A" w:rsidP="002B2833">
            <w:pPr>
              <w:spacing w:after="0"/>
              <w:jc w:val="left"/>
              <w:rPr>
                <w:rFonts w:asciiTheme="majorBidi" w:hAnsiTheme="majorBidi" w:cstheme="majorBidi"/>
                <w:sz w:val="20"/>
              </w:rPr>
            </w:pPr>
          </w:p>
        </w:tc>
        <w:tc>
          <w:tcPr>
            <w:tcW w:w="859" w:type="dxa"/>
            <w:tcBorders>
              <w:top w:val="single" w:sz="4" w:space="0" w:color="auto"/>
              <w:left w:val="nil"/>
              <w:bottom w:val="double" w:sz="4" w:space="0" w:color="auto"/>
              <w:right w:val="nil"/>
            </w:tcBorders>
            <w:vAlign w:val="center"/>
          </w:tcPr>
          <w:p w14:paraId="588BFB18" w14:textId="77777777" w:rsidR="00981F6A" w:rsidRPr="002A6461" w:rsidRDefault="00981F6A" w:rsidP="002B2833">
            <w:pPr>
              <w:spacing w:after="0"/>
              <w:jc w:val="left"/>
              <w:rPr>
                <w:rFonts w:asciiTheme="majorBidi" w:hAnsiTheme="majorBidi" w:cstheme="majorBidi"/>
                <w:sz w:val="20"/>
              </w:rPr>
            </w:pPr>
          </w:p>
        </w:tc>
        <w:tc>
          <w:tcPr>
            <w:tcW w:w="567" w:type="dxa"/>
            <w:tcBorders>
              <w:top w:val="single" w:sz="4" w:space="0" w:color="auto"/>
              <w:left w:val="single" w:sz="6" w:space="0" w:color="auto"/>
              <w:bottom w:val="double" w:sz="4" w:space="0" w:color="auto"/>
              <w:right w:val="single" w:sz="6" w:space="0" w:color="auto"/>
            </w:tcBorders>
            <w:vAlign w:val="center"/>
          </w:tcPr>
          <w:p w14:paraId="0D2CC00F" w14:textId="77777777" w:rsidR="00981F6A" w:rsidRPr="002A6461" w:rsidRDefault="00981F6A" w:rsidP="002B2833">
            <w:pPr>
              <w:spacing w:after="0"/>
              <w:jc w:val="left"/>
              <w:rPr>
                <w:rFonts w:asciiTheme="majorBidi" w:hAnsiTheme="majorBidi" w:cstheme="majorBidi"/>
                <w:sz w:val="20"/>
              </w:rPr>
            </w:pPr>
          </w:p>
        </w:tc>
        <w:tc>
          <w:tcPr>
            <w:tcW w:w="1418" w:type="dxa"/>
            <w:tcBorders>
              <w:top w:val="single" w:sz="4" w:space="0" w:color="auto"/>
              <w:left w:val="single" w:sz="6" w:space="0" w:color="auto"/>
              <w:bottom w:val="double" w:sz="4" w:space="0" w:color="auto"/>
              <w:right w:val="single" w:sz="6" w:space="0" w:color="auto"/>
            </w:tcBorders>
            <w:vAlign w:val="center"/>
          </w:tcPr>
          <w:p w14:paraId="08D0A7FD" w14:textId="77777777" w:rsidR="00981F6A" w:rsidRPr="002A6461" w:rsidRDefault="00981F6A" w:rsidP="002B2833">
            <w:pPr>
              <w:spacing w:after="0"/>
              <w:jc w:val="left"/>
              <w:rPr>
                <w:rFonts w:asciiTheme="majorBidi" w:hAnsiTheme="majorBidi" w:cstheme="majorBidi"/>
                <w:sz w:val="20"/>
              </w:rPr>
            </w:pPr>
          </w:p>
        </w:tc>
        <w:tc>
          <w:tcPr>
            <w:tcW w:w="1853" w:type="dxa"/>
            <w:gridSpan w:val="2"/>
            <w:tcBorders>
              <w:top w:val="single" w:sz="4" w:space="0" w:color="auto"/>
              <w:left w:val="nil"/>
              <w:bottom w:val="double" w:sz="4" w:space="0" w:color="auto"/>
              <w:right w:val="single" w:sz="6" w:space="0" w:color="auto"/>
            </w:tcBorders>
            <w:vAlign w:val="center"/>
          </w:tcPr>
          <w:p w14:paraId="47C952A7" w14:textId="77777777" w:rsidR="00981F6A" w:rsidRPr="002A6461" w:rsidRDefault="00981F6A" w:rsidP="002B2833">
            <w:pPr>
              <w:spacing w:after="0"/>
              <w:jc w:val="left"/>
              <w:rPr>
                <w:rFonts w:asciiTheme="majorBidi" w:hAnsiTheme="majorBidi" w:cstheme="majorBidi"/>
                <w:sz w:val="20"/>
              </w:rPr>
            </w:pPr>
          </w:p>
        </w:tc>
        <w:tc>
          <w:tcPr>
            <w:tcW w:w="1281" w:type="dxa"/>
            <w:tcBorders>
              <w:top w:val="single" w:sz="4" w:space="0" w:color="auto"/>
              <w:left w:val="single" w:sz="6" w:space="0" w:color="auto"/>
              <w:bottom w:val="double" w:sz="4" w:space="0" w:color="auto"/>
              <w:right w:val="nil"/>
            </w:tcBorders>
            <w:vAlign w:val="center"/>
          </w:tcPr>
          <w:p w14:paraId="11749DEC" w14:textId="77777777" w:rsidR="00981F6A" w:rsidRPr="002A6461" w:rsidRDefault="00981F6A" w:rsidP="00B40903">
            <w:pPr>
              <w:spacing w:after="0"/>
              <w:jc w:val="center"/>
              <w:rPr>
                <w:rFonts w:asciiTheme="majorBidi" w:hAnsiTheme="majorBidi" w:cstheme="majorBidi"/>
                <w:sz w:val="20"/>
              </w:rPr>
            </w:pPr>
          </w:p>
        </w:tc>
        <w:tc>
          <w:tcPr>
            <w:tcW w:w="1281" w:type="dxa"/>
            <w:tcBorders>
              <w:top w:val="single" w:sz="4" w:space="0" w:color="auto"/>
              <w:left w:val="single" w:sz="6" w:space="0" w:color="auto"/>
              <w:bottom w:val="double" w:sz="4" w:space="0" w:color="auto"/>
              <w:right w:val="single" w:sz="6" w:space="0" w:color="auto"/>
            </w:tcBorders>
            <w:vAlign w:val="center"/>
          </w:tcPr>
          <w:p w14:paraId="41DB24A0" w14:textId="77777777" w:rsidR="00981F6A" w:rsidRPr="002A6461" w:rsidRDefault="00981F6A" w:rsidP="00B40903">
            <w:pPr>
              <w:spacing w:after="0"/>
              <w:jc w:val="center"/>
              <w:rPr>
                <w:rFonts w:asciiTheme="majorBidi" w:hAnsiTheme="majorBidi" w:cstheme="majorBidi"/>
                <w:sz w:val="20"/>
              </w:rPr>
            </w:pPr>
          </w:p>
        </w:tc>
        <w:tc>
          <w:tcPr>
            <w:tcW w:w="1319" w:type="dxa"/>
            <w:tcBorders>
              <w:top w:val="single" w:sz="4" w:space="0" w:color="auto"/>
              <w:left w:val="nil"/>
              <w:bottom w:val="double" w:sz="4" w:space="0" w:color="auto"/>
              <w:right w:val="single" w:sz="4" w:space="0" w:color="auto"/>
            </w:tcBorders>
            <w:vAlign w:val="center"/>
          </w:tcPr>
          <w:p w14:paraId="0F18E951" w14:textId="77777777" w:rsidR="00981F6A" w:rsidRPr="002A6461" w:rsidRDefault="00981F6A" w:rsidP="002B2833">
            <w:pPr>
              <w:spacing w:after="0"/>
              <w:jc w:val="left"/>
              <w:rPr>
                <w:rFonts w:asciiTheme="majorBidi" w:hAnsiTheme="majorBidi" w:cstheme="majorBidi"/>
                <w:sz w:val="20"/>
              </w:rPr>
            </w:pPr>
          </w:p>
        </w:tc>
      </w:tr>
      <w:tr w:rsidR="00981F6A" w:rsidRPr="002A6461" w14:paraId="341E76C3" w14:textId="77777777" w:rsidTr="002E338E">
        <w:trPr>
          <w:trHeight w:val="397"/>
          <w:jc w:val="center"/>
        </w:trPr>
        <w:tc>
          <w:tcPr>
            <w:tcW w:w="993" w:type="dxa"/>
            <w:tcBorders>
              <w:top w:val="double" w:sz="4" w:space="0" w:color="auto"/>
              <w:bottom w:val="single" w:sz="4" w:space="0" w:color="auto"/>
              <w:right w:val="nil"/>
            </w:tcBorders>
            <w:vAlign w:val="center"/>
          </w:tcPr>
          <w:p w14:paraId="38E07AD7" w14:textId="5DE387FC" w:rsidR="00981F6A" w:rsidRPr="002A6461" w:rsidRDefault="00981F6A" w:rsidP="002B2833">
            <w:pPr>
              <w:spacing w:after="0"/>
              <w:jc w:val="center"/>
              <w:rPr>
                <w:rFonts w:asciiTheme="majorBidi" w:hAnsiTheme="majorBidi" w:cstheme="majorBidi"/>
                <w:b/>
                <w:bCs/>
                <w:sz w:val="20"/>
              </w:rPr>
            </w:pPr>
            <w:r w:rsidRPr="002A6461">
              <w:rPr>
                <w:rFonts w:asciiTheme="majorBidi" w:hAnsiTheme="majorBidi" w:cstheme="majorBidi"/>
                <w:b/>
                <w:bCs/>
                <w:sz w:val="20"/>
              </w:rPr>
              <w:t>2</w:t>
            </w:r>
          </w:p>
        </w:tc>
        <w:tc>
          <w:tcPr>
            <w:tcW w:w="3385" w:type="dxa"/>
            <w:tcBorders>
              <w:top w:val="double" w:sz="4" w:space="0" w:color="auto"/>
              <w:left w:val="single" w:sz="6" w:space="0" w:color="auto"/>
              <w:bottom w:val="single" w:sz="4" w:space="0" w:color="auto"/>
              <w:right w:val="single" w:sz="6" w:space="0" w:color="auto"/>
            </w:tcBorders>
            <w:vAlign w:val="center"/>
          </w:tcPr>
          <w:p w14:paraId="16D55F14" w14:textId="77777777" w:rsidR="00981F6A" w:rsidRPr="002A6461" w:rsidRDefault="00981F6A" w:rsidP="00A06B27">
            <w:pPr>
              <w:spacing w:after="0"/>
              <w:jc w:val="center"/>
              <w:rPr>
                <w:rFonts w:asciiTheme="majorBidi" w:hAnsiTheme="majorBidi" w:cstheme="majorBidi"/>
                <w:b/>
                <w:bCs/>
                <w:sz w:val="20"/>
              </w:rPr>
            </w:pPr>
            <w:r w:rsidRPr="002A6461">
              <w:rPr>
                <w:rFonts w:asciiTheme="majorBidi" w:hAnsiTheme="majorBidi" w:cstheme="majorBidi"/>
                <w:b/>
                <w:bCs/>
                <w:sz w:val="20"/>
              </w:rPr>
              <w:t>ADDU HULHUDHOO MEEDHOO</w:t>
            </w:r>
          </w:p>
        </w:tc>
        <w:tc>
          <w:tcPr>
            <w:tcW w:w="859" w:type="dxa"/>
            <w:tcBorders>
              <w:top w:val="double" w:sz="4" w:space="0" w:color="auto"/>
              <w:left w:val="nil"/>
              <w:bottom w:val="single" w:sz="4" w:space="0" w:color="auto"/>
              <w:right w:val="nil"/>
            </w:tcBorders>
            <w:vAlign w:val="center"/>
          </w:tcPr>
          <w:p w14:paraId="12AD34FF" w14:textId="77777777" w:rsidR="00981F6A" w:rsidRPr="002A6461" w:rsidRDefault="00981F6A" w:rsidP="00A06B27">
            <w:pPr>
              <w:spacing w:after="0"/>
              <w:jc w:val="center"/>
              <w:rPr>
                <w:rFonts w:asciiTheme="majorBidi" w:hAnsiTheme="majorBidi" w:cstheme="majorBidi"/>
                <w:b/>
                <w:bCs/>
                <w:sz w:val="20"/>
              </w:rPr>
            </w:pPr>
          </w:p>
        </w:tc>
        <w:tc>
          <w:tcPr>
            <w:tcW w:w="567" w:type="dxa"/>
            <w:tcBorders>
              <w:top w:val="double" w:sz="4" w:space="0" w:color="auto"/>
              <w:left w:val="single" w:sz="6" w:space="0" w:color="auto"/>
              <w:bottom w:val="single" w:sz="4" w:space="0" w:color="auto"/>
              <w:right w:val="single" w:sz="6" w:space="0" w:color="auto"/>
            </w:tcBorders>
            <w:vAlign w:val="center"/>
          </w:tcPr>
          <w:p w14:paraId="19D6CCFE" w14:textId="77777777" w:rsidR="00981F6A" w:rsidRPr="002A6461" w:rsidRDefault="00981F6A" w:rsidP="00A06B27">
            <w:pPr>
              <w:spacing w:after="0"/>
              <w:jc w:val="center"/>
              <w:rPr>
                <w:rFonts w:asciiTheme="majorBidi" w:hAnsiTheme="majorBidi" w:cstheme="majorBidi"/>
                <w:b/>
                <w:bCs/>
                <w:sz w:val="20"/>
              </w:rPr>
            </w:pPr>
          </w:p>
        </w:tc>
        <w:tc>
          <w:tcPr>
            <w:tcW w:w="1418" w:type="dxa"/>
            <w:tcBorders>
              <w:top w:val="double" w:sz="4" w:space="0" w:color="auto"/>
              <w:left w:val="single" w:sz="6" w:space="0" w:color="auto"/>
              <w:bottom w:val="single" w:sz="4" w:space="0" w:color="auto"/>
              <w:right w:val="single" w:sz="6" w:space="0" w:color="auto"/>
            </w:tcBorders>
            <w:vAlign w:val="center"/>
          </w:tcPr>
          <w:p w14:paraId="6082E225" w14:textId="77777777" w:rsidR="00981F6A" w:rsidRPr="002A6461" w:rsidRDefault="00981F6A" w:rsidP="00A06B27">
            <w:pPr>
              <w:spacing w:after="0"/>
              <w:jc w:val="center"/>
              <w:rPr>
                <w:rFonts w:asciiTheme="majorBidi" w:hAnsiTheme="majorBidi" w:cstheme="majorBidi"/>
                <w:b/>
                <w:bCs/>
                <w:sz w:val="20"/>
              </w:rPr>
            </w:pPr>
          </w:p>
        </w:tc>
        <w:tc>
          <w:tcPr>
            <w:tcW w:w="1853" w:type="dxa"/>
            <w:gridSpan w:val="2"/>
            <w:tcBorders>
              <w:top w:val="double" w:sz="4" w:space="0" w:color="auto"/>
              <w:left w:val="nil"/>
              <w:bottom w:val="single" w:sz="4" w:space="0" w:color="auto"/>
              <w:right w:val="single" w:sz="6" w:space="0" w:color="auto"/>
            </w:tcBorders>
            <w:vAlign w:val="center"/>
          </w:tcPr>
          <w:p w14:paraId="182A9649" w14:textId="77777777" w:rsidR="00981F6A" w:rsidRPr="002A6461" w:rsidRDefault="00981F6A" w:rsidP="00A06B27">
            <w:pPr>
              <w:spacing w:after="0"/>
              <w:jc w:val="center"/>
              <w:rPr>
                <w:rFonts w:asciiTheme="majorBidi" w:hAnsiTheme="majorBidi" w:cstheme="majorBidi"/>
                <w:b/>
                <w:bCs/>
                <w:sz w:val="20"/>
              </w:rPr>
            </w:pPr>
          </w:p>
        </w:tc>
        <w:tc>
          <w:tcPr>
            <w:tcW w:w="1281" w:type="dxa"/>
            <w:tcBorders>
              <w:top w:val="double" w:sz="4" w:space="0" w:color="auto"/>
              <w:left w:val="single" w:sz="6" w:space="0" w:color="auto"/>
              <w:bottom w:val="single" w:sz="4" w:space="0" w:color="auto"/>
              <w:right w:val="nil"/>
            </w:tcBorders>
            <w:vAlign w:val="center"/>
          </w:tcPr>
          <w:p w14:paraId="34D43720" w14:textId="77777777" w:rsidR="00981F6A" w:rsidRPr="002A6461" w:rsidRDefault="00981F6A" w:rsidP="00B40903">
            <w:pPr>
              <w:spacing w:after="0"/>
              <w:jc w:val="center"/>
              <w:rPr>
                <w:rFonts w:asciiTheme="majorBidi" w:hAnsiTheme="majorBidi" w:cstheme="majorBidi"/>
                <w:b/>
                <w:bCs/>
                <w:sz w:val="20"/>
              </w:rPr>
            </w:pPr>
          </w:p>
        </w:tc>
        <w:tc>
          <w:tcPr>
            <w:tcW w:w="1281" w:type="dxa"/>
            <w:tcBorders>
              <w:top w:val="double" w:sz="4" w:space="0" w:color="auto"/>
              <w:left w:val="single" w:sz="6" w:space="0" w:color="auto"/>
              <w:bottom w:val="single" w:sz="4" w:space="0" w:color="auto"/>
              <w:right w:val="single" w:sz="6" w:space="0" w:color="auto"/>
            </w:tcBorders>
            <w:vAlign w:val="center"/>
          </w:tcPr>
          <w:p w14:paraId="4C53A0D7" w14:textId="77777777" w:rsidR="00981F6A" w:rsidRPr="002A6461" w:rsidRDefault="00981F6A" w:rsidP="00B40903">
            <w:pPr>
              <w:spacing w:after="0"/>
              <w:jc w:val="center"/>
              <w:rPr>
                <w:rFonts w:asciiTheme="majorBidi" w:hAnsiTheme="majorBidi" w:cstheme="majorBidi"/>
                <w:b/>
                <w:bCs/>
                <w:sz w:val="20"/>
              </w:rPr>
            </w:pPr>
          </w:p>
        </w:tc>
        <w:tc>
          <w:tcPr>
            <w:tcW w:w="1319" w:type="dxa"/>
            <w:tcBorders>
              <w:top w:val="double" w:sz="4" w:space="0" w:color="auto"/>
              <w:left w:val="nil"/>
              <w:bottom w:val="single" w:sz="4" w:space="0" w:color="auto"/>
            </w:tcBorders>
            <w:vAlign w:val="center"/>
          </w:tcPr>
          <w:p w14:paraId="3F4E2642" w14:textId="77777777" w:rsidR="00981F6A" w:rsidRPr="002A6461" w:rsidRDefault="00981F6A" w:rsidP="00A06B27">
            <w:pPr>
              <w:spacing w:after="0"/>
              <w:jc w:val="center"/>
              <w:rPr>
                <w:rFonts w:asciiTheme="majorBidi" w:hAnsiTheme="majorBidi" w:cstheme="majorBidi"/>
                <w:b/>
                <w:bCs/>
                <w:sz w:val="20"/>
              </w:rPr>
            </w:pPr>
          </w:p>
        </w:tc>
      </w:tr>
      <w:tr w:rsidR="00981F6A" w:rsidRPr="002A6461" w14:paraId="1F9D53D6" w14:textId="77777777" w:rsidTr="002E338E">
        <w:trPr>
          <w:jc w:val="center"/>
        </w:trPr>
        <w:tc>
          <w:tcPr>
            <w:tcW w:w="993" w:type="dxa"/>
            <w:tcBorders>
              <w:top w:val="single" w:sz="4" w:space="0" w:color="auto"/>
              <w:bottom w:val="dotted" w:sz="4" w:space="0" w:color="auto"/>
              <w:right w:val="nil"/>
            </w:tcBorders>
            <w:vAlign w:val="center"/>
          </w:tcPr>
          <w:p w14:paraId="0FBEE6F1" w14:textId="7CE4C827" w:rsidR="00981F6A" w:rsidRPr="002A6461" w:rsidRDefault="00981F6A" w:rsidP="002B2833">
            <w:pPr>
              <w:spacing w:after="0"/>
              <w:jc w:val="center"/>
              <w:rPr>
                <w:rFonts w:asciiTheme="majorBidi" w:hAnsiTheme="majorBidi" w:cstheme="majorBidi"/>
                <w:sz w:val="20"/>
              </w:rPr>
            </w:pPr>
            <w:r w:rsidRPr="002A6461">
              <w:rPr>
                <w:rFonts w:asciiTheme="majorBidi" w:hAnsiTheme="majorBidi" w:cstheme="majorBidi"/>
                <w:sz w:val="20"/>
              </w:rPr>
              <w:t>2.1</w:t>
            </w:r>
          </w:p>
        </w:tc>
        <w:tc>
          <w:tcPr>
            <w:tcW w:w="3385" w:type="dxa"/>
            <w:tcBorders>
              <w:top w:val="single" w:sz="4" w:space="0" w:color="auto"/>
              <w:left w:val="single" w:sz="6" w:space="0" w:color="auto"/>
              <w:bottom w:val="dotted" w:sz="4" w:space="0" w:color="auto"/>
              <w:right w:val="single" w:sz="6" w:space="0" w:color="auto"/>
            </w:tcBorders>
            <w:vAlign w:val="center"/>
          </w:tcPr>
          <w:p w14:paraId="29AE65B2" w14:textId="5CB11301" w:rsidR="00981F6A" w:rsidRPr="002A6461" w:rsidRDefault="00981F6A" w:rsidP="002B2833">
            <w:pPr>
              <w:spacing w:after="0"/>
              <w:jc w:val="left"/>
              <w:rPr>
                <w:rFonts w:asciiTheme="majorBidi" w:hAnsiTheme="majorBidi" w:cstheme="majorBidi"/>
                <w:sz w:val="20"/>
              </w:rPr>
            </w:pPr>
            <w:r w:rsidRPr="002A6461">
              <w:rPr>
                <w:rFonts w:asciiTheme="majorBidi" w:eastAsia="Calibri" w:hAnsiTheme="majorBidi" w:cstheme="majorBidi"/>
                <w:sz w:val="20"/>
              </w:rPr>
              <w:t>Battery modules</w:t>
            </w:r>
          </w:p>
        </w:tc>
        <w:tc>
          <w:tcPr>
            <w:tcW w:w="859" w:type="dxa"/>
            <w:tcBorders>
              <w:top w:val="single" w:sz="4" w:space="0" w:color="auto"/>
              <w:left w:val="nil"/>
              <w:bottom w:val="dotted" w:sz="4" w:space="0" w:color="auto"/>
              <w:right w:val="nil"/>
            </w:tcBorders>
            <w:vAlign w:val="center"/>
          </w:tcPr>
          <w:p w14:paraId="228035B5" w14:textId="77777777" w:rsidR="00981F6A" w:rsidRPr="002A6461" w:rsidRDefault="00981F6A" w:rsidP="002B2833">
            <w:pPr>
              <w:spacing w:after="0"/>
              <w:jc w:val="left"/>
              <w:rPr>
                <w:rFonts w:asciiTheme="majorBidi" w:hAnsiTheme="majorBidi" w:cstheme="majorBidi"/>
                <w:sz w:val="20"/>
              </w:rPr>
            </w:pPr>
          </w:p>
        </w:tc>
        <w:tc>
          <w:tcPr>
            <w:tcW w:w="567" w:type="dxa"/>
            <w:tcBorders>
              <w:top w:val="single" w:sz="4" w:space="0" w:color="auto"/>
              <w:left w:val="single" w:sz="6" w:space="0" w:color="auto"/>
              <w:bottom w:val="dotted" w:sz="4" w:space="0" w:color="auto"/>
              <w:right w:val="single" w:sz="6" w:space="0" w:color="auto"/>
            </w:tcBorders>
            <w:vAlign w:val="center"/>
          </w:tcPr>
          <w:p w14:paraId="2B9924A4" w14:textId="77777777" w:rsidR="00981F6A" w:rsidRPr="002A6461" w:rsidRDefault="00981F6A" w:rsidP="002B2833">
            <w:pPr>
              <w:spacing w:after="0"/>
              <w:jc w:val="left"/>
              <w:rPr>
                <w:rFonts w:asciiTheme="majorBidi" w:hAnsiTheme="majorBidi" w:cstheme="majorBidi"/>
                <w:sz w:val="20"/>
              </w:rPr>
            </w:pPr>
          </w:p>
        </w:tc>
        <w:tc>
          <w:tcPr>
            <w:tcW w:w="1418" w:type="dxa"/>
            <w:tcBorders>
              <w:top w:val="single" w:sz="4" w:space="0" w:color="auto"/>
              <w:left w:val="single" w:sz="6" w:space="0" w:color="auto"/>
              <w:bottom w:val="dotted" w:sz="4" w:space="0" w:color="auto"/>
              <w:right w:val="single" w:sz="6" w:space="0" w:color="auto"/>
            </w:tcBorders>
            <w:vAlign w:val="center"/>
          </w:tcPr>
          <w:p w14:paraId="2D1F70C9" w14:textId="77777777" w:rsidR="00981F6A" w:rsidRPr="002A6461" w:rsidRDefault="00981F6A" w:rsidP="002B2833">
            <w:pPr>
              <w:spacing w:after="0"/>
              <w:jc w:val="left"/>
              <w:rPr>
                <w:rFonts w:asciiTheme="majorBidi" w:hAnsiTheme="majorBidi" w:cstheme="majorBidi"/>
                <w:sz w:val="20"/>
              </w:rPr>
            </w:pPr>
          </w:p>
        </w:tc>
        <w:tc>
          <w:tcPr>
            <w:tcW w:w="1853" w:type="dxa"/>
            <w:gridSpan w:val="2"/>
            <w:tcBorders>
              <w:top w:val="single" w:sz="4" w:space="0" w:color="auto"/>
              <w:left w:val="nil"/>
              <w:bottom w:val="dotted" w:sz="4" w:space="0" w:color="auto"/>
              <w:right w:val="single" w:sz="6" w:space="0" w:color="auto"/>
            </w:tcBorders>
            <w:vAlign w:val="center"/>
          </w:tcPr>
          <w:p w14:paraId="2A369441" w14:textId="77777777" w:rsidR="00981F6A" w:rsidRPr="002A6461" w:rsidRDefault="00981F6A" w:rsidP="002B2833">
            <w:pPr>
              <w:spacing w:after="0"/>
              <w:jc w:val="left"/>
              <w:rPr>
                <w:rFonts w:asciiTheme="majorBidi" w:hAnsiTheme="majorBidi" w:cstheme="majorBidi"/>
                <w:sz w:val="20"/>
              </w:rPr>
            </w:pPr>
          </w:p>
        </w:tc>
        <w:tc>
          <w:tcPr>
            <w:tcW w:w="1281" w:type="dxa"/>
            <w:tcBorders>
              <w:top w:val="single" w:sz="4" w:space="0" w:color="auto"/>
              <w:left w:val="single" w:sz="6" w:space="0" w:color="auto"/>
              <w:bottom w:val="dotted" w:sz="4" w:space="0" w:color="auto"/>
              <w:right w:val="nil"/>
            </w:tcBorders>
            <w:vAlign w:val="center"/>
          </w:tcPr>
          <w:p w14:paraId="0AE25529" w14:textId="77777777" w:rsidR="00981F6A" w:rsidRPr="002A6461" w:rsidRDefault="00981F6A" w:rsidP="00B40903">
            <w:pPr>
              <w:spacing w:after="0"/>
              <w:jc w:val="center"/>
              <w:rPr>
                <w:rFonts w:asciiTheme="majorBidi" w:hAnsiTheme="majorBidi" w:cstheme="majorBidi"/>
                <w:sz w:val="20"/>
              </w:rPr>
            </w:pPr>
          </w:p>
        </w:tc>
        <w:tc>
          <w:tcPr>
            <w:tcW w:w="1281" w:type="dxa"/>
            <w:tcBorders>
              <w:top w:val="single" w:sz="4" w:space="0" w:color="auto"/>
              <w:left w:val="single" w:sz="6" w:space="0" w:color="auto"/>
              <w:bottom w:val="dotted" w:sz="4" w:space="0" w:color="auto"/>
              <w:right w:val="single" w:sz="6" w:space="0" w:color="auto"/>
            </w:tcBorders>
            <w:vAlign w:val="center"/>
          </w:tcPr>
          <w:p w14:paraId="27E9CDAD" w14:textId="77777777" w:rsidR="00981F6A" w:rsidRPr="002A6461" w:rsidRDefault="00981F6A" w:rsidP="00B40903">
            <w:pPr>
              <w:spacing w:after="0"/>
              <w:jc w:val="center"/>
              <w:rPr>
                <w:rFonts w:asciiTheme="majorBidi" w:hAnsiTheme="majorBidi" w:cstheme="majorBidi"/>
                <w:sz w:val="20"/>
              </w:rPr>
            </w:pPr>
          </w:p>
        </w:tc>
        <w:tc>
          <w:tcPr>
            <w:tcW w:w="1319" w:type="dxa"/>
            <w:tcBorders>
              <w:top w:val="single" w:sz="4" w:space="0" w:color="auto"/>
              <w:left w:val="nil"/>
              <w:bottom w:val="dotted" w:sz="4" w:space="0" w:color="auto"/>
            </w:tcBorders>
            <w:vAlign w:val="center"/>
          </w:tcPr>
          <w:p w14:paraId="4F844023" w14:textId="77777777" w:rsidR="00981F6A" w:rsidRPr="002A6461" w:rsidRDefault="00981F6A" w:rsidP="002B2833">
            <w:pPr>
              <w:spacing w:after="0"/>
              <w:jc w:val="left"/>
              <w:rPr>
                <w:rFonts w:asciiTheme="majorBidi" w:hAnsiTheme="majorBidi" w:cstheme="majorBidi"/>
                <w:sz w:val="20"/>
              </w:rPr>
            </w:pPr>
          </w:p>
        </w:tc>
      </w:tr>
      <w:tr w:rsidR="00981F6A" w:rsidRPr="002A6461" w14:paraId="382F08C2" w14:textId="77777777" w:rsidTr="002E338E">
        <w:trPr>
          <w:jc w:val="center"/>
        </w:trPr>
        <w:tc>
          <w:tcPr>
            <w:tcW w:w="993" w:type="dxa"/>
            <w:tcBorders>
              <w:top w:val="dotted" w:sz="4" w:space="0" w:color="auto"/>
              <w:bottom w:val="dotted" w:sz="4" w:space="0" w:color="auto"/>
              <w:right w:val="nil"/>
            </w:tcBorders>
            <w:vAlign w:val="center"/>
          </w:tcPr>
          <w:p w14:paraId="71A5F967" w14:textId="6FDF78CD" w:rsidR="00981F6A" w:rsidRPr="002A6461" w:rsidRDefault="00981F6A" w:rsidP="002B2833">
            <w:pPr>
              <w:spacing w:after="0"/>
              <w:jc w:val="center"/>
              <w:rPr>
                <w:rFonts w:asciiTheme="majorBidi" w:hAnsiTheme="majorBidi" w:cstheme="majorBidi"/>
                <w:sz w:val="20"/>
              </w:rPr>
            </w:pPr>
            <w:r w:rsidRPr="002A6461">
              <w:rPr>
                <w:rFonts w:asciiTheme="majorBidi" w:hAnsiTheme="majorBidi" w:cstheme="majorBidi"/>
                <w:sz w:val="20"/>
              </w:rPr>
              <w:t>2.2</w:t>
            </w:r>
          </w:p>
        </w:tc>
        <w:tc>
          <w:tcPr>
            <w:tcW w:w="3385" w:type="dxa"/>
            <w:tcBorders>
              <w:top w:val="dotted" w:sz="4" w:space="0" w:color="auto"/>
              <w:left w:val="single" w:sz="6" w:space="0" w:color="auto"/>
              <w:bottom w:val="dotted" w:sz="4" w:space="0" w:color="auto"/>
              <w:right w:val="single" w:sz="6" w:space="0" w:color="auto"/>
            </w:tcBorders>
            <w:vAlign w:val="center"/>
          </w:tcPr>
          <w:p w14:paraId="075DDB42" w14:textId="1032EF00" w:rsidR="00981F6A" w:rsidRPr="002A6461" w:rsidRDefault="00981F6A" w:rsidP="002B2833">
            <w:pPr>
              <w:spacing w:after="0"/>
              <w:jc w:val="left"/>
              <w:rPr>
                <w:rFonts w:asciiTheme="majorBidi" w:hAnsiTheme="majorBidi" w:cstheme="majorBidi"/>
                <w:sz w:val="20"/>
              </w:rPr>
            </w:pPr>
            <w:r w:rsidRPr="002A6461">
              <w:rPr>
                <w:rFonts w:asciiTheme="majorBidi" w:eastAsia="Calibri" w:hAnsiTheme="majorBidi" w:cstheme="majorBidi"/>
                <w:sz w:val="20"/>
              </w:rPr>
              <w:t>Inverter</w:t>
            </w:r>
          </w:p>
        </w:tc>
        <w:tc>
          <w:tcPr>
            <w:tcW w:w="859" w:type="dxa"/>
            <w:tcBorders>
              <w:top w:val="dotted" w:sz="4" w:space="0" w:color="auto"/>
              <w:left w:val="nil"/>
              <w:bottom w:val="dotted" w:sz="4" w:space="0" w:color="auto"/>
              <w:right w:val="nil"/>
            </w:tcBorders>
            <w:vAlign w:val="center"/>
          </w:tcPr>
          <w:p w14:paraId="36B129C0" w14:textId="77777777" w:rsidR="00981F6A" w:rsidRPr="002A6461" w:rsidRDefault="00981F6A" w:rsidP="002B2833">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459B7C1F" w14:textId="77777777" w:rsidR="00981F6A" w:rsidRPr="002A6461" w:rsidRDefault="00981F6A" w:rsidP="002B2833">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78F59523" w14:textId="77777777" w:rsidR="00981F6A" w:rsidRPr="002A6461" w:rsidRDefault="00981F6A" w:rsidP="002B2833">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006764CB" w14:textId="77777777" w:rsidR="00981F6A" w:rsidRPr="002A6461" w:rsidRDefault="00981F6A" w:rsidP="002B2833">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199263A4" w14:textId="77777777" w:rsidR="00981F6A" w:rsidRPr="002A6461" w:rsidRDefault="00981F6A" w:rsidP="00B40903">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20053E48" w14:textId="77777777" w:rsidR="00981F6A" w:rsidRPr="002A6461" w:rsidRDefault="00981F6A" w:rsidP="00B40903">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04331EBE" w14:textId="77777777" w:rsidR="00981F6A" w:rsidRPr="002A6461" w:rsidRDefault="00981F6A" w:rsidP="002B2833">
            <w:pPr>
              <w:spacing w:after="0"/>
              <w:jc w:val="left"/>
              <w:rPr>
                <w:rFonts w:asciiTheme="majorBidi" w:hAnsiTheme="majorBidi" w:cstheme="majorBidi"/>
                <w:sz w:val="20"/>
              </w:rPr>
            </w:pPr>
          </w:p>
        </w:tc>
      </w:tr>
      <w:tr w:rsidR="00981F6A" w:rsidRPr="002A6461" w14:paraId="3A9BD826" w14:textId="77777777" w:rsidTr="002E338E">
        <w:trPr>
          <w:jc w:val="center"/>
        </w:trPr>
        <w:tc>
          <w:tcPr>
            <w:tcW w:w="993" w:type="dxa"/>
            <w:tcBorders>
              <w:top w:val="dotted" w:sz="4" w:space="0" w:color="auto"/>
              <w:bottom w:val="dotted" w:sz="4" w:space="0" w:color="auto"/>
              <w:right w:val="nil"/>
            </w:tcBorders>
            <w:vAlign w:val="center"/>
          </w:tcPr>
          <w:p w14:paraId="7F6FDAFB" w14:textId="6B2A3B65" w:rsidR="00981F6A" w:rsidRPr="002A6461" w:rsidRDefault="00981F6A" w:rsidP="002B2833">
            <w:pPr>
              <w:spacing w:after="0"/>
              <w:jc w:val="center"/>
              <w:rPr>
                <w:rFonts w:asciiTheme="majorBidi" w:hAnsiTheme="majorBidi" w:cstheme="majorBidi"/>
                <w:sz w:val="20"/>
              </w:rPr>
            </w:pPr>
            <w:r w:rsidRPr="002A6461">
              <w:rPr>
                <w:rFonts w:asciiTheme="majorBidi" w:hAnsiTheme="majorBidi" w:cstheme="majorBidi"/>
                <w:sz w:val="20"/>
              </w:rPr>
              <w:t>2.3</w:t>
            </w:r>
          </w:p>
        </w:tc>
        <w:tc>
          <w:tcPr>
            <w:tcW w:w="3385" w:type="dxa"/>
            <w:tcBorders>
              <w:top w:val="dotted" w:sz="4" w:space="0" w:color="auto"/>
              <w:left w:val="single" w:sz="6" w:space="0" w:color="auto"/>
              <w:bottom w:val="dotted" w:sz="4" w:space="0" w:color="auto"/>
              <w:right w:val="single" w:sz="6" w:space="0" w:color="auto"/>
            </w:tcBorders>
            <w:vAlign w:val="center"/>
          </w:tcPr>
          <w:p w14:paraId="0130CD97" w14:textId="0D077A1E" w:rsidR="00981F6A" w:rsidRPr="002A6461" w:rsidRDefault="00981F6A" w:rsidP="002B2833">
            <w:pPr>
              <w:spacing w:after="0"/>
              <w:jc w:val="left"/>
              <w:rPr>
                <w:rFonts w:asciiTheme="majorBidi" w:hAnsiTheme="majorBidi" w:cstheme="majorBidi"/>
                <w:sz w:val="20"/>
              </w:rPr>
            </w:pPr>
            <w:r w:rsidRPr="002A6461">
              <w:rPr>
                <w:rFonts w:asciiTheme="majorBidi" w:eastAsia="Calibri" w:hAnsiTheme="majorBidi" w:cstheme="majorBidi"/>
                <w:sz w:val="20"/>
              </w:rPr>
              <w:t>Transformer</w:t>
            </w:r>
          </w:p>
        </w:tc>
        <w:tc>
          <w:tcPr>
            <w:tcW w:w="859" w:type="dxa"/>
            <w:tcBorders>
              <w:top w:val="dotted" w:sz="4" w:space="0" w:color="auto"/>
              <w:left w:val="nil"/>
              <w:bottom w:val="dotted" w:sz="4" w:space="0" w:color="auto"/>
              <w:right w:val="nil"/>
            </w:tcBorders>
            <w:vAlign w:val="center"/>
          </w:tcPr>
          <w:p w14:paraId="484BDDD1" w14:textId="77777777" w:rsidR="00981F6A" w:rsidRPr="002A6461" w:rsidRDefault="00981F6A" w:rsidP="002B2833">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21896B1A" w14:textId="77777777" w:rsidR="00981F6A" w:rsidRPr="002A6461" w:rsidRDefault="00981F6A" w:rsidP="002B2833">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2FDE9106" w14:textId="77777777" w:rsidR="00981F6A" w:rsidRPr="002A6461" w:rsidRDefault="00981F6A" w:rsidP="002B2833">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086E5F16" w14:textId="77777777" w:rsidR="00981F6A" w:rsidRPr="002A6461" w:rsidRDefault="00981F6A" w:rsidP="002B2833">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0D42828C" w14:textId="77777777" w:rsidR="00981F6A" w:rsidRPr="002A6461" w:rsidRDefault="00981F6A" w:rsidP="00B40903">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4B96E723" w14:textId="77777777" w:rsidR="00981F6A" w:rsidRPr="002A6461" w:rsidRDefault="00981F6A" w:rsidP="00B40903">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772DFEFB" w14:textId="77777777" w:rsidR="00981F6A" w:rsidRPr="002A6461" w:rsidRDefault="00981F6A" w:rsidP="002B2833">
            <w:pPr>
              <w:spacing w:after="0"/>
              <w:jc w:val="left"/>
              <w:rPr>
                <w:rFonts w:asciiTheme="majorBidi" w:hAnsiTheme="majorBidi" w:cstheme="majorBidi"/>
                <w:sz w:val="20"/>
              </w:rPr>
            </w:pPr>
          </w:p>
        </w:tc>
      </w:tr>
      <w:tr w:rsidR="00981F6A" w:rsidRPr="002A6461" w14:paraId="52F82CFF" w14:textId="77777777" w:rsidTr="002E338E">
        <w:trPr>
          <w:jc w:val="center"/>
        </w:trPr>
        <w:tc>
          <w:tcPr>
            <w:tcW w:w="993" w:type="dxa"/>
            <w:tcBorders>
              <w:top w:val="dotted" w:sz="4" w:space="0" w:color="auto"/>
              <w:bottom w:val="dotted" w:sz="4" w:space="0" w:color="auto"/>
              <w:right w:val="nil"/>
            </w:tcBorders>
            <w:vAlign w:val="center"/>
          </w:tcPr>
          <w:p w14:paraId="07BFF21D" w14:textId="4E357353" w:rsidR="00981F6A" w:rsidRPr="002A6461" w:rsidRDefault="00981F6A" w:rsidP="002B2833">
            <w:pPr>
              <w:spacing w:after="0"/>
              <w:jc w:val="center"/>
              <w:rPr>
                <w:rFonts w:asciiTheme="majorBidi" w:hAnsiTheme="majorBidi" w:cstheme="majorBidi"/>
                <w:sz w:val="20"/>
              </w:rPr>
            </w:pPr>
            <w:r w:rsidRPr="002A6461">
              <w:rPr>
                <w:rFonts w:asciiTheme="majorBidi" w:hAnsiTheme="majorBidi" w:cstheme="majorBidi"/>
                <w:sz w:val="20"/>
              </w:rPr>
              <w:t>2.4</w:t>
            </w:r>
          </w:p>
        </w:tc>
        <w:tc>
          <w:tcPr>
            <w:tcW w:w="3385" w:type="dxa"/>
            <w:tcBorders>
              <w:top w:val="dotted" w:sz="4" w:space="0" w:color="auto"/>
              <w:left w:val="single" w:sz="6" w:space="0" w:color="auto"/>
              <w:bottom w:val="dotted" w:sz="4" w:space="0" w:color="auto"/>
              <w:right w:val="single" w:sz="6" w:space="0" w:color="auto"/>
            </w:tcBorders>
            <w:vAlign w:val="center"/>
          </w:tcPr>
          <w:p w14:paraId="69B800E0" w14:textId="72E47D54" w:rsidR="00981F6A" w:rsidRPr="002A6461" w:rsidRDefault="00981F6A" w:rsidP="002B2833">
            <w:pPr>
              <w:spacing w:after="0"/>
              <w:jc w:val="left"/>
              <w:rPr>
                <w:rFonts w:asciiTheme="majorBidi" w:hAnsiTheme="majorBidi" w:cstheme="majorBidi"/>
                <w:sz w:val="20"/>
              </w:rPr>
            </w:pPr>
            <w:r w:rsidRPr="002A6461">
              <w:rPr>
                <w:rFonts w:asciiTheme="majorBidi" w:eastAsia="Calibri" w:hAnsiTheme="majorBidi" w:cstheme="majorBidi"/>
                <w:sz w:val="20"/>
              </w:rPr>
              <w:t>EMS</w:t>
            </w:r>
          </w:p>
        </w:tc>
        <w:tc>
          <w:tcPr>
            <w:tcW w:w="859" w:type="dxa"/>
            <w:tcBorders>
              <w:top w:val="dotted" w:sz="4" w:space="0" w:color="auto"/>
              <w:left w:val="nil"/>
              <w:bottom w:val="dotted" w:sz="4" w:space="0" w:color="auto"/>
              <w:right w:val="nil"/>
            </w:tcBorders>
            <w:vAlign w:val="center"/>
          </w:tcPr>
          <w:p w14:paraId="53067002" w14:textId="77777777" w:rsidR="00981F6A" w:rsidRPr="002A6461" w:rsidRDefault="00981F6A" w:rsidP="002B2833">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3903E660" w14:textId="77777777" w:rsidR="00981F6A" w:rsidRPr="002A6461" w:rsidRDefault="00981F6A" w:rsidP="002B2833">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65A9CF0F" w14:textId="77777777" w:rsidR="00981F6A" w:rsidRPr="002A6461" w:rsidRDefault="00981F6A" w:rsidP="002B2833">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3E7958A7" w14:textId="77777777" w:rsidR="00981F6A" w:rsidRPr="002A6461" w:rsidRDefault="00981F6A" w:rsidP="002B2833">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504ACF37" w14:textId="77777777" w:rsidR="00981F6A" w:rsidRPr="002A6461" w:rsidRDefault="00981F6A" w:rsidP="00B40903">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60FC54EF" w14:textId="77777777" w:rsidR="00981F6A" w:rsidRPr="002A6461" w:rsidRDefault="00981F6A" w:rsidP="00B40903">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4B533A80" w14:textId="77777777" w:rsidR="00981F6A" w:rsidRPr="002A6461" w:rsidRDefault="00981F6A" w:rsidP="002B2833">
            <w:pPr>
              <w:spacing w:after="0"/>
              <w:jc w:val="left"/>
              <w:rPr>
                <w:rFonts w:asciiTheme="majorBidi" w:hAnsiTheme="majorBidi" w:cstheme="majorBidi"/>
                <w:sz w:val="20"/>
              </w:rPr>
            </w:pPr>
          </w:p>
        </w:tc>
      </w:tr>
      <w:tr w:rsidR="00981F6A" w:rsidRPr="002A6461" w14:paraId="5B00400C" w14:textId="77777777" w:rsidTr="002E338E">
        <w:trPr>
          <w:jc w:val="center"/>
        </w:trPr>
        <w:tc>
          <w:tcPr>
            <w:tcW w:w="993" w:type="dxa"/>
            <w:tcBorders>
              <w:top w:val="dotted" w:sz="4" w:space="0" w:color="auto"/>
              <w:bottom w:val="dotted" w:sz="4" w:space="0" w:color="auto"/>
              <w:right w:val="nil"/>
            </w:tcBorders>
            <w:vAlign w:val="center"/>
          </w:tcPr>
          <w:p w14:paraId="15E30D14" w14:textId="739604B3" w:rsidR="00981F6A" w:rsidRPr="002A6461" w:rsidRDefault="00981F6A" w:rsidP="002B2833">
            <w:pPr>
              <w:spacing w:after="0"/>
              <w:jc w:val="center"/>
              <w:rPr>
                <w:rFonts w:asciiTheme="majorBidi" w:hAnsiTheme="majorBidi" w:cstheme="majorBidi"/>
                <w:sz w:val="20"/>
              </w:rPr>
            </w:pPr>
            <w:r w:rsidRPr="002A6461">
              <w:rPr>
                <w:rFonts w:asciiTheme="majorBidi" w:hAnsiTheme="majorBidi" w:cstheme="majorBidi"/>
                <w:sz w:val="20"/>
              </w:rPr>
              <w:t>2.5</w:t>
            </w:r>
          </w:p>
        </w:tc>
        <w:tc>
          <w:tcPr>
            <w:tcW w:w="3385" w:type="dxa"/>
            <w:tcBorders>
              <w:top w:val="dotted" w:sz="4" w:space="0" w:color="auto"/>
              <w:left w:val="single" w:sz="6" w:space="0" w:color="auto"/>
              <w:bottom w:val="dotted" w:sz="4" w:space="0" w:color="auto"/>
              <w:right w:val="single" w:sz="6" w:space="0" w:color="auto"/>
            </w:tcBorders>
            <w:vAlign w:val="center"/>
          </w:tcPr>
          <w:p w14:paraId="427974F5" w14:textId="42A8F4B4" w:rsidR="00981F6A" w:rsidRPr="002A6461" w:rsidRDefault="00981F6A" w:rsidP="002B2833">
            <w:pPr>
              <w:spacing w:after="0"/>
              <w:jc w:val="left"/>
              <w:rPr>
                <w:rFonts w:asciiTheme="majorBidi" w:hAnsiTheme="majorBidi" w:cstheme="majorBidi"/>
                <w:sz w:val="20"/>
              </w:rPr>
            </w:pPr>
            <w:r w:rsidRPr="002A6461">
              <w:rPr>
                <w:rFonts w:asciiTheme="majorBidi" w:eastAsia="Calibri" w:hAnsiTheme="majorBidi" w:cstheme="majorBidi"/>
                <w:sz w:val="20"/>
              </w:rPr>
              <w:t xml:space="preserve">Communications </w:t>
            </w:r>
          </w:p>
        </w:tc>
        <w:tc>
          <w:tcPr>
            <w:tcW w:w="859" w:type="dxa"/>
            <w:tcBorders>
              <w:top w:val="dotted" w:sz="4" w:space="0" w:color="auto"/>
              <w:left w:val="nil"/>
              <w:bottom w:val="dotted" w:sz="4" w:space="0" w:color="auto"/>
              <w:right w:val="nil"/>
            </w:tcBorders>
            <w:vAlign w:val="center"/>
          </w:tcPr>
          <w:p w14:paraId="4888B9CA" w14:textId="77777777" w:rsidR="00981F6A" w:rsidRPr="002A6461" w:rsidRDefault="00981F6A" w:rsidP="002B2833">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404C4B9B" w14:textId="77777777" w:rsidR="00981F6A" w:rsidRPr="002A6461" w:rsidRDefault="00981F6A" w:rsidP="002B2833">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49FD4F40" w14:textId="77777777" w:rsidR="00981F6A" w:rsidRPr="002A6461" w:rsidRDefault="00981F6A" w:rsidP="002B2833">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15D63134" w14:textId="77777777" w:rsidR="00981F6A" w:rsidRPr="002A6461" w:rsidRDefault="00981F6A" w:rsidP="002B2833">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552A6165" w14:textId="77777777" w:rsidR="00981F6A" w:rsidRPr="002A6461" w:rsidRDefault="00981F6A" w:rsidP="00B40903">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55E740CC" w14:textId="77777777" w:rsidR="00981F6A" w:rsidRPr="002A6461" w:rsidRDefault="00981F6A" w:rsidP="00B40903">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23ADBB89" w14:textId="77777777" w:rsidR="00981F6A" w:rsidRPr="002A6461" w:rsidRDefault="00981F6A" w:rsidP="002B2833">
            <w:pPr>
              <w:spacing w:after="0"/>
              <w:jc w:val="left"/>
              <w:rPr>
                <w:rFonts w:asciiTheme="majorBidi" w:hAnsiTheme="majorBidi" w:cstheme="majorBidi"/>
                <w:sz w:val="20"/>
              </w:rPr>
            </w:pPr>
          </w:p>
        </w:tc>
      </w:tr>
      <w:tr w:rsidR="00981F6A" w:rsidRPr="002A6461" w14:paraId="5836D4BD" w14:textId="77777777" w:rsidTr="002E338E">
        <w:trPr>
          <w:jc w:val="center"/>
        </w:trPr>
        <w:tc>
          <w:tcPr>
            <w:tcW w:w="993" w:type="dxa"/>
            <w:tcBorders>
              <w:top w:val="dotted" w:sz="4" w:space="0" w:color="auto"/>
              <w:bottom w:val="dotted" w:sz="4" w:space="0" w:color="auto"/>
              <w:right w:val="nil"/>
            </w:tcBorders>
            <w:vAlign w:val="center"/>
          </w:tcPr>
          <w:p w14:paraId="33A5FEED" w14:textId="5D3F4727" w:rsidR="00981F6A" w:rsidRPr="002A6461" w:rsidRDefault="00981F6A" w:rsidP="002B2833">
            <w:pPr>
              <w:spacing w:after="0"/>
              <w:jc w:val="center"/>
              <w:rPr>
                <w:rFonts w:asciiTheme="majorBidi" w:hAnsiTheme="majorBidi" w:cstheme="majorBidi"/>
                <w:sz w:val="20"/>
              </w:rPr>
            </w:pPr>
            <w:r w:rsidRPr="002A6461">
              <w:rPr>
                <w:rFonts w:asciiTheme="majorBidi" w:hAnsiTheme="majorBidi" w:cstheme="majorBidi"/>
                <w:sz w:val="20"/>
              </w:rPr>
              <w:t>2.6</w:t>
            </w:r>
          </w:p>
        </w:tc>
        <w:tc>
          <w:tcPr>
            <w:tcW w:w="3385" w:type="dxa"/>
            <w:tcBorders>
              <w:top w:val="dotted" w:sz="4" w:space="0" w:color="auto"/>
              <w:left w:val="single" w:sz="6" w:space="0" w:color="auto"/>
              <w:bottom w:val="dotted" w:sz="4" w:space="0" w:color="auto"/>
              <w:right w:val="single" w:sz="6" w:space="0" w:color="auto"/>
            </w:tcBorders>
            <w:vAlign w:val="center"/>
          </w:tcPr>
          <w:p w14:paraId="02319987" w14:textId="66C07A86" w:rsidR="00981F6A" w:rsidRPr="002A6461" w:rsidRDefault="00981F6A" w:rsidP="002B2833">
            <w:pPr>
              <w:spacing w:after="0"/>
              <w:jc w:val="left"/>
              <w:rPr>
                <w:rFonts w:asciiTheme="majorBidi" w:hAnsiTheme="majorBidi" w:cstheme="majorBidi"/>
                <w:sz w:val="20"/>
              </w:rPr>
            </w:pPr>
            <w:r w:rsidRPr="002A6461">
              <w:rPr>
                <w:rFonts w:asciiTheme="majorBidi" w:eastAsia="Calibri" w:hAnsiTheme="majorBidi" w:cstheme="majorBidi"/>
                <w:sz w:val="20"/>
              </w:rPr>
              <w:t>Balance of plant: Civil</w:t>
            </w:r>
          </w:p>
        </w:tc>
        <w:tc>
          <w:tcPr>
            <w:tcW w:w="859" w:type="dxa"/>
            <w:tcBorders>
              <w:top w:val="dotted" w:sz="4" w:space="0" w:color="auto"/>
              <w:left w:val="nil"/>
              <w:bottom w:val="dotted" w:sz="4" w:space="0" w:color="auto"/>
              <w:right w:val="nil"/>
            </w:tcBorders>
            <w:vAlign w:val="center"/>
          </w:tcPr>
          <w:p w14:paraId="43DB71D6" w14:textId="77777777" w:rsidR="00981F6A" w:rsidRPr="002A6461" w:rsidRDefault="00981F6A" w:rsidP="002B2833">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54AAF583" w14:textId="77777777" w:rsidR="00981F6A" w:rsidRPr="002A6461" w:rsidRDefault="00981F6A" w:rsidP="002B2833">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3D997A1B" w14:textId="77777777" w:rsidR="00981F6A" w:rsidRPr="002A6461" w:rsidRDefault="00981F6A" w:rsidP="002B2833">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43EE3DA4" w14:textId="77777777" w:rsidR="00981F6A" w:rsidRPr="002A6461" w:rsidRDefault="00981F6A" w:rsidP="002B2833">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25BFA2A2" w14:textId="77777777" w:rsidR="00981F6A" w:rsidRPr="002A6461" w:rsidRDefault="00981F6A" w:rsidP="00B40903">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43CEE377" w14:textId="77777777" w:rsidR="00981F6A" w:rsidRPr="002A6461" w:rsidRDefault="00981F6A" w:rsidP="00B40903">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72F91210" w14:textId="77777777" w:rsidR="00981F6A" w:rsidRPr="002A6461" w:rsidRDefault="00981F6A" w:rsidP="002B2833">
            <w:pPr>
              <w:spacing w:after="0"/>
              <w:jc w:val="left"/>
              <w:rPr>
                <w:rFonts w:asciiTheme="majorBidi" w:hAnsiTheme="majorBidi" w:cstheme="majorBidi"/>
                <w:sz w:val="20"/>
              </w:rPr>
            </w:pPr>
          </w:p>
        </w:tc>
      </w:tr>
      <w:tr w:rsidR="00981F6A" w:rsidRPr="002A6461" w14:paraId="48DB02FE" w14:textId="77777777" w:rsidTr="002E338E">
        <w:trPr>
          <w:jc w:val="center"/>
        </w:trPr>
        <w:tc>
          <w:tcPr>
            <w:tcW w:w="993" w:type="dxa"/>
            <w:tcBorders>
              <w:top w:val="dotted" w:sz="4" w:space="0" w:color="auto"/>
              <w:bottom w:val="dotted" w:sz="4" w:space="0" w:color="auto"/>
              <w:right w:val="nil"/>
            </w:tcBorders>
            <w:vAlign w:val="center"/>
          </w:tcPr>
          <w:p w14:paraId="4A8C4A46" w14:textId="5F999462" w:rsidR="00981F6A" w:rsidRPr="002A6461" w:rsidRDefault="00981F6A" w:rsidP="002B2833">
            <w:pPr>
              <w:spacing w:after="0"/>
              <w:jc w:val="center"/>
              <w:rPr>
                <w:rFonts w:asciiTheme="majorBidi" w:hAnsiTheme="majorBidi" w:cstheme="majorBidi"/>
                <w:sz w:val="20"/>
              </w:rPr>
            </w:pPr>
            <w:r w:rsidRPr="002A6461">
              <w:rPr>
                <w:rFonts w:asciiTheme="majorBidi" w:hAnsiTheme="majorBidi" w:cstheme="majorBidi"/>
                <w:sz w:val="20"/>
              </w:rPr>
              <w:t>2.7</w:t>
            </w:r>
          </w:p>
        </w:tc>
        <w:tc>
          <w:tcPr>
            <w:tcW w:w="3385" w:type="dxa"/>
            <w:tcBorders>
              <w:top w:val="dotted" w:sz="4" w:space="0" w:color="auto"/>
              <w:left w:val="single" w:sz="6" w:space="0" w:color="auto"/>
              <w:bottom w:val="dotted" w:sz="4" w:space="0" w:color="auto"/>
              <w:right w:val="single" w:sz="6" w:space="0" w:color="auto"/>
            </w:tcBorders>
            <w:vAlign w:val="center"/>
          </w:tcPr>
          <w:p w14:paraId="030A43B0" w14:textId="01295E6B" w:rsidR="00981F6A" w:rsidRPr="002A6461" w:rsidRDefault="00981F6A" w:rsidP="002B2833">
            <w:pPr>
              <w:spacing w:after="0"/>
              <w:jc w:val="left"/>
              <w:rPr>
                <w:rFonts w:asciiTheme="majorBidi" w:hAnsiTheme="majorBidi" w:cstheme="majorBidi"/>
                <w:sz w:val="20"/>
              </w:rPr>
            </w:pPr>
            <w:r w:rsidRPr="002A6461">
              <w:rPr>
                <w:rFonts w:asciiTheme="majorBidi" w:eastAsia="Calibri" w:hAnsiTheme="majorBidi" w:cstheme="majorBidi"/>
                <w:sz w:val="20"/>
              </w:rPr>
              <w:t>Balance of plant: Electrical</w:t>
            </w:r>
          </w:p>
        </w:tc>
        <w:tc>
          <w:tcPr>
            <w:tcW w:w="859" w:type="dxa"/>
            <w:tcBorders>
              <w:top w:val="dotted" w:sz="4" w:space="0" w:color="auto"/>
              <w:left w:val="nil"/>
              <w:bottom w:val="dotted" w:sz="4" w:space="0" w:color="auto"/>
              <w:right w:val="nil"/>
            </w:tcBorders>
            <w:vAlign w:val="center"/>
          </w:tcPr>
          <w:p w14:paraId="3BD36BC3" w14:textId="77777777" w:rsidR="00981F6A" w:rsidRPr="002A6461" w:rsidRDefault="00981F6A" w:rsidP="002B2833">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38D9F3DB" w14:textId="77777777" w:rsidR="00981F6A" w:rsidRPr="002A6461" w:rsidRDefault="00981F6A" w:rsidP="002B2833">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1C6CE523" w14:textId="77777777" w:rsidR="00981F6A" w:rsidRPr="002A6461" w:rsidRDefault="00981F6A" w:rsidP="002B2833">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189F3B9F" w14:textId="77777777" w:rsidR="00981F6A" w:rsidRPr="002A6461" w:rsidRDefault="00981F6A" w:rsidP="002B2833">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2FBEF650" w14:textId="77777777" w:rsidR="00981F6A" w:rsidRPr="002A6461" w:rsidRDefault="00981F6A" w:rsidP="00B40903">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4BFC33B4" w14:textId="77777777" w:rsidR="00981F6A" w:rsidRPr="002A6461" w:rsidRDefault="00981F6A" w:rsidP="00B40903">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255855A9" w14:textId="77777777" w:rsidR="00981F6A" w:rsidRPr="002A6461" w:rsidRDefault="00981F6A" w:rsidP="002B2833">
            <w:pPr>
              <w:spacing w:after="0"/>
              <w:jc w:val="left"/>
              <w:rPr>
                <w:rFonts w:asciiTheme="majorBidi" w:hAnsiTheme="majorBidi" w:cstheme="majorBidi"/>
                <w:sz w:val="20"/>
              </w:rPr>
            </w:pPr>
          </w:p>
        </w:tc>
      </w:tr>
      <w:tr w:rsidR="00981F6A" w:rsidRPr="002A6461" w14:paraId="7594B51D" w14:textId="77777777" w:rsidTr="002E338E">
        <w:trPr>
          <w:jc w:val="center"/>
        </w:trPr>
        <w:tc>
          <w:tcPr>
            <w:tcW w:w="993" w:type="dxa"/>
            <w:tcBorders>
              <w:top w:val="dotted" w:sz="4" w:space="0" w:color="auto"/>
              <w:bottom w:val="single" w:sz="4" w:space="0" w:color="auto"/>
              <w:right w:val="nil"/>
            </w:tcBorders>
            <w:vAlign w:val="center"/>
          </w:tcPr>
          <w:p w14:paraId="150EB8DF" w14:textId="21DE5F0D" w:rsidR="00981F6A" w:rsidRPr="002A6461" w:rsidRDefault="00981F6A" w:rsidP="002B2833">
            <w:pPr>
              <w:spacing w:after="0"/>
              <w:jc w:val="center"/>
              <w:rPr>
                <w:rFonts w:asciiTheme="majorBidi" w:hAnsiTheme="majorBidi" w:cstheme="majorBidi"/>
                <w:sz w:val="20"/>
              </w:rPr>
            </w:pPr>
            <w:r w:rsidRPr="002A6461">
              <w:rPr>
                <w:rFonts w:asciiTheme="majorBidi" w:hAnsiTheme="majorBidi" w:cstheme="majorBidi"/>
                <w:sz w:val="20"/>
              </w:rPr>
              <w:t>2.8</w:t>
            </w:r>
          </w:p>
        </w:tc>
        <w:tc>
          <w:tcPr>
            <w:tcW w:w="3385" w:type="dxa"/>
            <w:tcBorders>
              <w:top w:val="dotted" w:sz="4" w:space="0" w:color="auto"/>
              <w:left w:val="single" w:sz="6" w:space="0" w:color="auto"/>
              <w:bottom w:val="single" w:sz="4" w:space="0" w:color="auto"/>
              <w:right w:val="single" w:sz="6" w:space="0" w:color="auto"/>
            </w:tcBorders>
            <w:vAlign w:val="center"/>
          </w:tcPr>
          <w:p w14:paraId="70D6FA62" w14:textId="2B17EC64" w:rsidR="00981F6A" w:rsidRPr="002A6461" w:rsidRDefault="00981F6A" w:rsidP="002B2833">
            <w:pPr>
              <w:spacing w:after="0"/>
              <w:jc w:val="left"/>
              <w:rPr>
                <w:rFonts w:asciiTheme="majorBidi" w:hAnsiTheme="majorBidi" w:cstheme="majorBidi"/>
                <w:sz w:val="20"/>
              </w:rPr>
            </w:pPr>
            <w:r w:rsidRPr="002A6461">
              <w:rPr>
                <w:rFonts w:asciiTheme="majorBidi" w:eastAsia="Calibri" w:hAnsiTheme="majorBidi" w:cstheme="majorBidi"/>
                <w:sz w:val="20"/>
              </w:rPr>
              <w:t>Mandatory spares</w:t>
            </w:r>
          </w:p>
        </w:tc>
        <w:tc>
          <w:tcPr>
            <w:tcW w:w="859" w:type="dxa"/>
            <w:tcBorders>
              <w:top w:val="dotted" w:sz="4" w:space="0" w:color="auto"/>
              <w:left w:val="nil"/>
              <w:bottom w:val="single" w:sz="4" w:space="0" w:color="auto"/>
              <w:right w:val="nil"/>
            </w:tcBorders>
            <w:vAlign w:val="center"/>
          </w:tcPr>
          <w:p w14:paraId="0250645C" w14:textId="77777777" w:rsidR="00981F6A" w:rsidRPr="002A6461" w:rsidRDefault="00981F6A" w:rsidP="002B2833">
            <w:pPr>
              <w:spacing w:after="0"/>
              <w:jc w:val="left"/>
              <w:rPr>
                <w:rFonts w:asciiTheme="majorBidi" w:hAnsiTheme="majorBidi" w:cstheme="majorBidi"/>
                <w:sz w:val="20"/>
              </w:rPr>
            </w:pPr>
          </w:p>
        </w:tc>
        <w:tc>
          <w:tcPr>
            <w:tcW w:w="567" w:type="dxa"/>
            <w:tcBorders>
              <w:top w:val="dotted" w:sz="4" w:space="0" w:color="auto"/>
              <w:left w:val="single" w:sz="6" w:space="0" w:color="auto"/>
              <w:bottom w:val="single" w:sz="4" w:space="0" w:color="auto"/>
              <w:right w:val="single" w:sz="6" w:space="0" w:color="auto"/>
            </w:tcBorders>
            <w:vAlign w:val="center"/>
          </w:tcPr>
          <w:p w14:paraId="6126E07B" w14:textId="77777777" w:rsidR="00981F6A" w:rsidRPr="002A6461" w:rsidRDefault="00981F6A" w:rsidP="002B2833">
            <w:pPr>
              <w:spacing w:after="0"/>
              <w:jc w:val="left"/>
              <w:rPr>
                <w:rFonts w:asciiTheme="majorBidi" w:hAnsiTheme="majorBidi" w:cstheme="majorBidi"/>
                <w:sz w:val="20"/>
              </w:rPr>
            </w:pPr>
          </w:p>
        </w:tc>
        <w:tc>
          <w:tcPr>
            <w:tcW w:w="1418" w:type="dxa"/>
            <w:tcBorders>
              <w:top w:val="dotted" w:sz="4" w:space="0" w:color="auto"/>
              <w:left w:val="single" w:sz="6" w:space="0" w:color="auto"/>
              <w:bottom w:val="single" w:sz="4" w:space="0" w:color="auto"/>
              <w:right w:val="single" w:sz="6" w:space="0" w:color="auto"/>
            </w:tcBorders>
            <w:vAlign w:val="center"/>
          </w:tcPr>
          <w:p w14:paraId="2B7EBE55" w14:textId="77777777" w:rsidR="00981F6A" w:rsidRPr="002A6461" w:rsidRDefault="00981F6A" w:rsidP="002B2833">
            <w:pPr>
              <w:spacing w:after="0"/>
              <w:jc w:val="left"/>
              <w:rPr>
                <w:rFonts w:asciiTheme="majorBidi" w:hAnsiTheme="majorBidi" w:cstheme="majorBidi"/>
                <w:sz w:val="20"/>
              </w:rPr>
            </w:pPr>
          </w:p>
        </w:tc>
        <w:tc>
          <w:tcPr>
            <w:tcW w:w="1853" w:type="dxa"/>
            <w:gridSpan w:val="2"/>
            <w:tcBorders>
              <w:top w:val="dotted" w:sz="4" w:space="0" w:color="auto"/>
              <w:left w:val="nil"/>
              <w:bottom w:val="single" w:sz="4" w:space="0" w:color="auto"/>
              <w:right w:val="single" w:sz="6" w:space="0" w:color="auto"/>
            </w:tcBorders>
            <w:vAlign w:val="center"/>
          </w:tcPr>
          <w:p w14:paraId="38587FB9" w14:textId="77777777" w:rsidR="00981F6A" w:rsidRPr="002A6461" w:rsidRDefault="00981F6A" w:rsidP="002B2833">
            <w:pPr>
              <w:spacing w:after="0"/>
              <w:jc w:val="left"/>
              <w:rPr>
                <w:rFonts w:asciiTheme="majorBidi" w:hAnsiTheme="majorBidi" w:cstheme="majorBidi"/>
                <w:sz w:val="20"/>
              </w:rPr>
            </w:pPr>
          </w:p>
        </w:tc>
        <w:tc>
          <w:tcPr>
            <w:tcW w:w="1281" w:type="dxa"/>
            <w:tcBorders>
              <w:top w:val="dotted" w:sz="4" w:space="0" w:color="auto"/>
              <w:left w:val="single" w:sz="6" w:space="0" w:color="auto"/>
              <w:bottom w:val="single" w:sz="4" w:space="0" w:color="auto"/>
              <w:right w:val="nil"/>
            </w:tcBorders>
            <w:vAlign w:val="center"/>
          </w:tcPr>
          <w:p w14:paraId="3628A291" w14:textId="77777777" w:rsidR="00981F6A" w:rsidRPr="002A6461" w:rsidRDefault="00981F6A" w:rsidP="00B40903">
            <w:pPr>
              <w:spacing w:after="0"/>
              <w:jc w:val="center"/>
              <w:rPr>
                <w:rFonts w:asciiTheme="majorBidi" w:hAnsiTheme="majorBidi" w:cstheme="majorBidi"/>
                <w:sz w:val="20"/>
              </w:rPr>
            </w:pPr>
          </w:p>
        </w:tc>
        <w:tc>
          <w:tcPr>
            <w:tcW w:w="1281" w:type="dxa"/>
            <w:tcBorders>
              <w:top w:val="dotted" w:sz="4" w:space="0" w:color="auto"/>
              <w:left w:val="single" w:sz="6" w:space="0" w:color="auto"/>
              <w:bottom w:val="single" w:sz="4" w:space="0" w:color="auto"/>
              <w:right w:val="single" w:sz="6" w:space="0" w:color="auto"/>
            </w:tcBorders>
            <w:vAlign w:val="center"/>
          </w:tcPr>
          <w:p w14:paraId="3D02F809" w14:textId="77777777" w:rsidR="00981F6A" w:rsidRPr="002A6461" w:rsidRDefault="00981F6A" w:rsidP="001A740D">
            <w:pPr>
              <w:rPr>
                <w:rFonts w:asciiTheme="majorBidi" w:hAnsiTheme="majorBidi" w:cstheme="majorBidi"/>
                <w:sz w:val="20"/>
              </w:rPr>
            </w:pPr>
          </w:p>
        </w:tc>
        <w:tc>
          <w:tcPr>
            <w:tcW w:w="1319" w:type="dxa"/>
            <w:tcBorders>
              <w:top w:val="dotted" w:sz="4" w:space="0" w:color="auto"/>
              <w:left w:val="nil"/>
              <w:bottom w:val="single" w:sz="4" w:space="0" w:color="auto"/>
            </w:tcBorders>
            <w:vAlign w:val="center"/>
          </w:tcPr>
          <w:p w14:paraId="79A2CCB8" w14:textId="77777777" w:rsidR="00981F6A" w:rsidRPr="002A6461" w:rsidRDefault="00981F6A" w:rsidP="002B2833">
            <w:pPr>
              <w:spacing w:after="0"/>
              <w:jc w:val="left"/>
              <w:rPr>
                <w:rFonts w:asciiTheme="majorBidi" w:hAnsiTheme="majorBidi" w:cstheme="majorBidi"/>
                <w:sz w:val="20"/>
              </w:rPr>
            </w:pPr>
          </w:p>
        </w:tc>
      </w:tr>
      <w:tr w:rsidR="00981F6A" w:rsidRPr="002A6461" w14:paraId="18105DD6" w14:textId="77777777" w:rsidTr="002E338E">
        <w:trPr>
          <w:trHeight w:val="397"/>
          <w:jc w:val="center"/>
        </w:trPr>
        <w:tc>
          <w:tcPr>
            <w:tcW w:w="993" w:type="dxa"/>
            <w:tcBorders>
              <w:top w:val="single" w:sz="4" w:space="0" w:color="auto"/>
              <w:left w:val="single" w:sz="4" w:space="0" w:color="auto"/>
              <w:bottom w:val="double" w:sz="4" w:space="0" w:color="auto"/>
              <w:right w:val="nil"/>
            </w:tcBorders>
            <w:vAlign w:val="center"/>
          </w:tcPr>
          <w:p w14:paraId="64F5068E" w14:textId="77777777" w:rsidR="00981F6A" w:rsidRPr="002A6461" w:rsidRDefault="00981F6A" w:rsidP="002B2833">
            <w:pPr>
              <w:spacing w:after="0"/>
              <w:jc w:val="center"/>
              <w:rPr>
                <w:rFonts w:asciiTheme="majorBidi" w:hAnsiTheme="majorBidi" w:cstheme="majorBidi"/>
                <w:sz w:val="20"/>
              </w:rPr>
            </w:pPr>
          </w:p>
        </w:tc>
        <w:tc>
          <w:tcPr>
            <w:tcW w:w="3385" w:type="dxa"/>
            <w:tcBorders>
              <w:top w:val="single" w:sz="4" w:space="0" w:color="auto"/>
              <w:left w:val="single" w:sz="6" w:space="0" w:color="auto"/>
              <w:bottom w:val="double" w:sz="4" w:space="0" w:color="auto"/>
              <w:right w:val="single" w:sz="6" w:space="0" w:color="auto"/>
            </w:tcBorders>
            <w:vAlign w:val="center"/>
          </w:tcPr>
          <w:p w14:paraId="27095A84" w14:textId="77777777" w:rsidR="00981F6A" w:rsidRPr="002A6461" w:rsidRDefault="00981F6A" w:rsidP="002B2833">
            <w:pPr>
              <w:spacing w:after="0"/>
              <w:jc w:val="left"/>
              <w:rPr>
                <w:rFonts w:asciiTheme="majorBidi" w:hAnsiTheme="majorBidi" w:cstheme="majorBidi"/>
                <w:sz w:val="20"/>
              </w:rPr>
            </w:pPr>
          </w:p>
        </w:tc>
        <w:tc>
          <w:tcPr>
            <w:tcW w:w="859" w:type="dxa"/>
            <w:tcBorders>
              <w:top w:val="single" w:sz="4" w:space="0" w:color="auto"/>
              <w:left w:val="nil"/>
              <w:bottom w:val="double" w:sz="4" w:space="0" w:color="auto"/>
              <w:right w:val="nil"/>
            </w:tcBorders>
            <w:vAlign w:val="center"/>
          </w:tcPr>
          <w:p w14:paraId="2CE24721" w14:textId="77777777" w:rsidR="00981F6A" w:rsidRPr="002A6461" w:rsidRDefault="00981F6A" w:rsidP="002B2833">
            <w:pPr>
              <w:spacing w:after="0"/>
              <w:jc w:val="left"/>
              <w:rPr>
                <w:rFonts w:asciiTheme="majorBidi" w:hAnsiTheme="majorBidi" w:cstheme="majorBidi"/>
                <w:sz w:val="20"/>
              </w:rPr>
            </w:pPr>
          </w:p>
        </w:tc>
        <w:tc>
          <w:tcPr>
            <w:tcW w:w="567" w:type="dxa"/>
            <w:tcBorders>
              <w:top w:val="single" w:sz="4" w:space="0" w:color="auto"/>
              <w:left w:val="single" w:sz="6" w:space="0" w:color="auto"/>
              <w:bottom w:val="double" w:sz="4" w:space="0" w:color="auto"/>
              <w:right w:val="single" w:sz="6" w:space="0" w:color="auto"/>
            </w:tcBorders>
            <w:vAlign w:val="center"/>
          </w:tcPr>
          <w:p w14:paraId="7FCF9A45" w14:textId="77777777" w:rsidR="00981F6A" w:rsidRPr="002A6461" w:rsidRDefault="00981F6A" w:rsidP="002B2833">
            <w:pPr>
              <w:spacing w:after="0"/>
              <w:jc w:val="left"/>
              <w:rPr>
                <w:rFonts w:asciiTheme="majorBidi" w:hAnsiTheme="majorBidi" w:cstheme="majorBidi"/>
                <w:sz w:val="20"/>
              </w:rPr>
            </w:pPr>
          </w:p>
        </w:tc>
        <w:tc>
          <w:tcPr>
            <w:tcW w:w="1418" w:type="dxa"/>
            <w:tcBorders>
              <w:top w:val="single" w:sz="4" w:space="0" w:color="auto"/>
              <w:left w:val="single" w:sz="6" w:space="0" w:color="auto"/>
              <w:bottom w:val="double" w:sz="4" w:space="0" w:color="auto"/>
              <w:right w:val="single" w:sz="6" w:space="0" w:color="auto"/>
            </w:tcBorders>
            <w:vAlign w:val="center"/>
          </w:tcPr>
          <w:p w14:paraId="5A5E4EBD" w14:textId="77777777" w:rsidR="00981F6A" w:rsidRPr="002A6461" w:rsidRDefault="00981F6A" w:rsidP="002B2833">
            <w:pPr>
              <w:spacing w:after="0"/>
              <w:jc w:val="left"/>
              <w:rPr>
                <w:rFonts w:asciiTheme="majorBidi" w:hAnsiTheme="majorBidi" w:cstheme="majorBidi"/>
                <w:sz w:val="20"/>
              </w:rPr>
            </w:pPr>
          </w:p>
        </w:tc>
        <w:tc>
          <w:tcPr>
            <w:tcW w:w="1853" w:type="dxa"/>
            <w:gridSpan w:val="2"/>
            <w:tcBorders>
              <w:top w:val="single" w:sz="4" w:space="0" w:color="auto"/>
              <w:left w:val="nil"/>
              <w:bottom w:val="double" w:sz="4" w:space="0" w:color="auto"/>
              <w:right w:val="single" w:sz="6" w:space="0" w:color="auto"/>
            </w:tcBorders>
            <w:vAlign w:val="center"/>
          </w:tcPr>
          <w:p w14:paraId="6EFF844B" w14:textId="77777777" w:rsidR="00981F6A" w:rsidRPr="002A6461" w:rsidRDefault="00981F6A" w:rsidP="002B2833">
            <w:pPr>
              <w:spacing w:after="0"/>
              <w:jc w:val="left"/>
              <w:rPr>
                <w:rFonts w:asciiTheme="majorBidi" w:hAnsiTheme="majorBidi" w:cstheme="majorBidi"/>
                <w:sz w:val="20"/>
              </w:rPr>
            </w:pPr>
          </w:p>
        </w:tc>
        <w:tc>
          <w:tcPr>
            <w:tcW w:w="1281" w:type="dxa"/>
            <w:tcBorders>
              <w:top w:val="single" w:sz="4" w:space="0" w:color="auto"/>
              <w:left w:val="single" w:sz="6" w:space="0" w:color="auto"/>
              <w:bottom w:val="double" w:sz="4" w:space="0" w:color="auto"/>
              <w:right w:val="nil"/>
            </w:tcBorders>
            <w:vAlign w:val="center"/>
          </w:tcPr>
          <w:p w14:paraId="5B833711" w14:textId="77777777" w:rsidR="00981F6A" w:rsidRPr="002A6461" w:rsidRDefault="00981F6A" w:rsidP="00B40903">
            <w:pPr>
              <w:spacing w:after="0"/>
              <w:jc w:val="center"/>
              <w:rPr>
                <w:rFonts w:asciiTheme="majorBidi" w:hAnsiTheme="majorBidi" w:cstheme="majorBidi"/>
                <w:sz w:val="20"/>
              </w:rPr>
            </w:pPr>
          </w:p>
        </w:tc>
        <w:tc>
          <w:tcPr>
            <w:tcW w:w="1281" w:type="dxa"/>
            <w:tcBorders>
              <w:top w:val="single" w:sz="4" w:space="0" w:color="auto"/>
              <w:left w:val="single" w:sz="6" w:space="0" w:color="auto"/>
              <w:bottom w:val="double" w:sz="4" w:space="0" w:color="auto"/>
              <w:right w:val="single" w:sz="6" w:space="0" w:color="auto"/>
            </w:tcBorders>
            <w:vAlign w:val="center"/>
          </w:tcPr>
          <w:p w14:paraId="53E470E6" w14:textId="77777777" w:rsidR="00981F6A" w:rsidRPr="002A6461" w:rsidRDefault="00981F6A" w:rsidP="00B40903">
            <w:pPr>
              <w:spacing w:after="0"/>
              <w:jc w:val="center"/>
              <w:rPr>
                <w:rFonts w:asciiTheme="majorBidi" w:hAnsiTheme="majorBidi" w:cstheme="majorBidi"/>
                <w:sz w:val="20"/>
              </w:rPr>
            </w:pPr>
          </w:p>
        </w:tc>
        <w:tc>
          <w:tcPr>
            <w:tcW w:w="1319" w:type="dxa"/>
            <w:tcBorders>
              <w:top w:val="single" w:sz="4" w:space="0" w:color="auto"/>
              <w:left w:val="nil"/>
              <w:bottom w:val="double" w:sz="4" w:space="0" w:color="auto"/>
              <w:right w:val="single" w:sz="4" w:space="0" w:color="auto"/>
            </w:tcBorders>
            <w:vAlign w:val="center"/>
          </w:tcPr>
          <w:p w14:paraId="7DCC0CB4" w14:textId="77777777" w:rsidR="00981F6A" w:rsidRPr="002A6461" w:rsidRDefault="00981F6A" w:rsidP="002B2833">
            <w:pPr>
              <w:spacing w:after="0"/>
              <w:jc w:val="left"/>
              <w:rPr>
                <w:rFonts w:asciiTheme="majorBidi" w:hAnsiTheme="majorBidi" w:cstheme="majorBidi"/>
                <w:sz w:val="20"/>
              </w:rPr>
            </w:pPr>
          </w:p>
        </w:tc>
      </w:tr>
      <w:tr w:rsidR="00981F6A" w:rsidRPr="002A6461" w14:paraId="26041A86" w14:textId="77777777" w:rsidTr="002E338E">
        <w:trPr>
          <w:trHeight w:val="340"/>
          <w:jc w:val="center"/>
        </w:trPr>
        <w:tc>
          <w:tcPr>
            <w:tcW w:w="993" w:type="dxa"/>
            <w:tcBorders>
              <w:top w:val="double" w:sz="4" w:space="0" w:color="auto"/>
              <w:bottom w:val="single" w:sz="2" w:space="0" w:color="auto"/>
              <w:right w:val="nil"/>
            </w:tcBorders>
            <w:vAlign w:val="center"/>
          </w:tcPr>
          <w:p w14:paraId="46ECABBD" w14:textId="6AF13B54" w:rsidR="00981F6A" w:rsidRPr="002A6461" w:rsidRDefault="00981F6A" w:rsidP="002B2833">
            <w:pPr>
              <w:spacing w:after="0"/>
              <w:jc w:val="center"/>
              <w:rPr>
                <w:rFonts w:asciiTheme="majorBidi" w:hAnsiTheme="majorBidi" w:cstheme="majorBidi"/>
                <w:b/>
                <w:bCs/>
                <w:sz w:val="20"/>
              </w:rPr>
            </w:pPr>
            <w:r w:rsidRPr="002A6461">
              <w:rPr>
                <w:rFonts w:asciiTheme="majorBidi" w:hAnsiTheme="majorBidi" w:cstheme="majorBidi"/>
                <w:b/>
                <w:bCs/>
                <w:sz w:val="20"/>
              </w:rPr>
              <w:t>3</w:t>
            </w:r>
          </w:p>
        </w:tc>
        <w:tc>
          <w:tcPr>
            <w:tcW w:w="3385" w:type="dxa"/>
            <w:tcBorders>
              <w:top w:val="double" w:sz="4" w:space="0" w:color="auto"/>
              <w:left w:val="single" w:sz="6" w:space="0" w:color="auto"/>
              <w:bottom w:val="single" w:sz="2" w:space="0" w:color="auto"/>
              <w:right w:val="single" w:sz="6" w:space="0" w:color="auto"/>
            </w:tcBorders>
            <w:vAlign w:val="center"/>
          </w:tcPr>
          <w:p w14:paraId="00855911" w14:textId="0077F6DF" w:rsidR="00981F6A" w:rsidRPr="002A6461" w:rsidRDefault="00981F6A" w:rsidP="00DE4AF8">
            <w:pPr>
              <w:spacing w:after="0"/>
              <w:rPr>
                <w:rFonts w:asciiTheme="majorBidi" w:hAnsiTheme="majorBidi" w:cstheme="majorBidi"/>
                <w:b/>
                <w:bCs/>
                <w:sz w:val="20"/>
              </w:rPr>
            </w:pPr>
            <w:r w:rsidRPr="002A6461">
              <w:rPr>
                <w:rFonts w:asciiTheme="majorBidi" w:hAnsiTheme="majorBidi" w:cstheme="majorBidi"/>
                <w:b/>
                <w:bCs/>
                <w:sz w:val="20"/>
              </w:rPr>
              <w:t>FUVAH MUL</w:t>
            </w:r>
            <w:r w:rsidR="00622D78" w:rsidRPr="002A6461">
              <w:rPr>
                <w:rFonts w:asciiTheme="majorBidi" w:hAnsiTheme="majorBidi" w:cstheme="majorBidi"/>
                <w:b/>
                <w:bCs/>
                <w:sz w:val="20"/>
              </w:rPr>
              <w:t>AH</w:t>
            </w:r>
            <w:r w:rsidR="006747E7" w:rsidRPr="002A6461">
              <w:rPr>
                <w:rFonts w:asciiTheme="majorBidi" w:hAnsiTheme="majorBidi" w:cstheme="majorBidi"/>
                <w:b/>
                <w:bCs/>
                <w:sz w:val="20"/>
              </w:rPr>
              <w:t xml:space="preserve"> CITY</w:t>
            </w:r>
          </w:p>
        </w:tc>
        <w:tc>
          <w:tcPr>
            <w:tcW w:w="859" w:type="dxa"/>
            <w:tcBorders>
              <w:top w:val="double" w:sz="4" w:space="0" w:color="auto"/>
              <w:left w:val="nil"/>
              <w:bottom w:val="single" w:sz="2" w:space="0" w:color="auto"/>
              <w:right w:val="nil"/>
            </w:tcBorders>
            <w:vAlign w:val="center"/>
          </w:tcPr>
          <w:p w14:paraId="16B687C4" w14:textId="77777777" w:rsidR="00981F6A" w:rsidRPr="002A6461" w:rsidRDefault="00981F6A" w:rsidP="00DE4AF8">
            <w:pPr>
              <w:spacing w:after="0"/>
              <w:jc w:val="center"/>
              <w:rPr>
                <w:rFonts w:asciiTheme="majorBidi" w:hAnsiTheme="majorBidi" w:cstheme="majorBidi"/>
                <w:b/>
                <w:bCs/>
                <w:sz w:val="20"/>
              </w:rPr>
            </w:pPr>
          </w:p>
        </w:tc>
        <w:tc>
          <w:tcPr>
            <w:tcW w:w="567" w:type="dxa"/>
            <w:tcBorders>
              <w:top w:val="double" w:sz="4" w:space="0" w:color="auto"/>
              <w:left w:val="single" w:sz="6" w:space="0" w:color="auto"/>
              <w:bottom w:val="single" w:sz="2" w:space="0" w:color="auto"/>
              <w:right w:val="single" w:sz="6" w:space="0" w:color="auto"/>
            </w:tcBorders>
            <w:vAlign w:val="center"/>
          </w:tcPr>
          <w:p w14:paraId="73833295" w14:textId="77777777" w:rsidR="00981F6A" w:rsidRPr="002A6461" w:rsidRDefault="00981F6A" w:rsidP="00DE4AF8">
            <w:pPr>
              <w:spacing w:after="0"/>
              <w:jc w:val="center"/>
              <w:rPr>
                <w:rFonts w:asciiTheme="majorBidi" w:hAnsiTheme="majorBidi" w:cstheme="majorBidi"/>
                <w:b/>
                <w:bCs/>
                <w:sz w:val="20"/>
              </w:rPr>
            </w:pPr>
          </w:p>
        </w:tc>
        <w:tc>
          <w:tcPr>
            <w:tcW w:w="1418" w:type="dxa"/>
            <w:tcBorders>
              <w:top w:val="double" w:sz="4" w:space="0" w:color="auto"/>
              <w:left w:val="single" w:sz="6" w:space="0" w:color="auto"/>
              <w:bottom w:val="single" w:sz="2" w:space="0" w:color="auto"/>
              <w:right w:val="single" w:sz="6" w:space="0" w:color="auto"/>
            </w:tcBorders>
            <w:vAlign w:val="center"/>
          </w:tcPr>
          <w:p w14:paraId="0B38754E" w14:textId="77777777" w:rsidR="00981F6A" w:rsidRPr="002A6461" w:rsidRDefault="00981F6A" w:rsidP="00DE4AF8">
            <w:pPr>
              <w:spacing w:after="0"/>
              <w:jc w:val="center"/>
              <w:rPr>
                <w:rFonts w:asciiTheme="majorBidi" w:hAnsiTheme="majorBidi" w:cstheme="majorBidi"/>
                <w:b/>
                <w:bCs/>
                <w:sz w:val="20"/>
              </w:rPr>
            </w:pPr>
          </w:p>
        </w:tc>
        <w:tc>
          <w:tcPr>
            <w:tcW w:w="1853" w:type="dxa"/>
            <w:gridSpan w:val="2"/>
            <w:tcBorders>
              <w:top w:val="double" w:sz="4" w:space="0" w:color="auto"/>
              <w:left w:val="nil"/>
              <w:bottom w:val="single" w:sz="2" w:space="0" w:color="auto"/>
              <w:right w:val="single" w:sz="6" w:space="0" w:color="auto"/>
            </w:tcBorders>
            <w:vAlign w:val="center"/>
          </w:tcPr>
          <w:p w14:paraId="0FF8F440" w14:textId="77777777" w:rsidR="00981F6A" w:rsidRPr="002A6461" w:rsidRDefault="00981F6A" w:rsidP="00DE4AF8">
            <w:pPr>
              <w:spacing w:after="0"/>
              <w:jc w:val="center"/>
              <w:rPr>
                <w:rFonts w:asciiTheme="majorBidi" w:hAnsiTheme="majorBidi" w:cstheme="majorBidi"/>
                <w:b/>
                <w:bCs/>
                <w:sz w:val="20"/>
              </w:rPr>
            </w:pPr>
          </w:p>
        </w:tc>
        <w:tc>
          <w:tcPr>
            <w:tcW w:w="1281" w:type="dxa"/>
            <w:tcBorders>
              <w:top w:val="double" w:sz="4" w:space="0" w:color="auto"/>
              <w:left w:val="single" w:sz="6" w:space="0" w:color="auto"/>
              <w:bottom w:val="single" w:sz="2" w:space="0" w:color="auto"/>
              <w:right w:val="nil"/>
            </w:tcBorders>
            <w:vAlign w:val="center"/>
          </w:tcPr>
          <w:p w14:paraId="5CBEF697" w14:textId="77777777" w:rsidR="00981F6A" w:rsidRPr="002A6461" w:rsidRDefault="00981F6A" w:rsidP="00B40903">
            <w:pPr>
              <w:spacing w:after="0"/>
              <w:jc w:val="center"/>
              <w:rPr>
                <w:rFonts w:asciiTheme="majorBidi" w:hAnsiTheme="majorBidi" w:cstheme="majorBidi"/>
                <w:b/>
                <w:bCs/>
                <w:sz w:val="20"/>
              </w:rPr>
            </w:pPr>
          </w:p>
        </w:tc>
        <w:tc>
          <w:tcPr>
            <w:tcW w:w="1281" w:type="dxa"/>
            <w:tcBorders>
              <w:top w:val="double" w:sz="4" w:space="0" w:color="auto"/>
              <w:left w:val="single" w:sz="6" w:space="0" w:color="auto"/>
              <w:bottom w:val="single" w:sz="2" w:space="0" w:color="auto"/>
              <w:right w:val="single" w:sz="6" w:space="0" w:color="auto"/>
            </w:tcBorders>
            <w:vAlign w:val="center"/>
          </w:tcPr>
          <w:p w14:paraId="2506F9AA" w14:textId="77777777" w:rsidR="00981F6A" w:rsidRPr="002A6461" w:rsidRDefault="00981F6A" w:rsidP="00B40903">
            <w:pPr>
              <w:spacing w:after="0"/>
              <w:jc w:val="center"/>
              <w:rPr>
                <w:rFonts w:asciiTheme="majorBidi" w:hAnsiTheme="majorBidi" w:cstheme="majorBidi"/>
                <w:b/>
                <w:bCs/>
                <w:sz w:val="20"/>
              </w:rPr>
            </w:pPr>
          </w:p>
        </w:tc>
        <w:tc>
          <w:tcPr>
            <w:tcW w:w="1319" w:type="dxa"/>
            <w:tcBorders>
              <w:top w:val="double" w:sz="4" w:space="0" w:color="auto"/>
              <w:left w:val="nil"/>
              <w:bottom w:val="single" w:sz="2" w:space="0" w:color="auto"/>
            </w:tcBorders>
            <w:vAlign w:val="center"/>
          </w:tcPr>
          <w:p w14:paraId="17A4BD6F" w14:textId="77777777" w:rsidR="00981F6A" w:rsidRPr="002A6461" w:rsidRDefault="00981F6A" w:rsidP="00DE4AF8">
            <w:pPr>
              <w:spacing w:after="0"/>
              <w:jc w:val="center"/>
              <w:rPr>
                <w:rFonts w:asciiTheme="majorBidi" w:hAnsiTheme="majorBidi" w:cstheme="majorBidi"/>
                <w:b/>
                <w:bCs/>
                <w:sz w:val="20"/>
              </w:rPr>
            </w:pPr>
          </w:p>
        </w:tc>
      </w:tr>
      <w:tr w:rsidR="00792115" w:rsidRPr="002A6461" w14:paraId="3C14E810" w14:textId="77777777" w:rsidTr="002E338E">
        <w:trPr>
          <w:jc w:val="center"/>
        </w:trPr>
        <w:tc>
          <w:tcPr>
            <w:tcW w:w="993" w:type="dxa"/>
            <w:tcBorders>
              <w:top w:val="single" w:sz="2" w:space="0" w:color="auto"/>
              <w:bottom w:val="dotted" w:sz="4" w:space="0" w:color="auto"/>
              <w:right w:val="nil"/>
            </w:tcBorders>
            <w:vAlign w:val="center"/>
          </w:tcPr>
          <w:p w14:paraId="067A604C" w14:textId="437DFBE7"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3.1</w:t>
            </w:r>
          </w:p>
        </w:tc>
        <w:tc>
          <w:tcPr>
            <w:tcW w:w="3385" w:type="dxa"/>
            <w:tcBorders>
              <w:top w:val="single" w:sz="2" w:space="0" w:color="auto"/>
              <w:left w:val="single" w:sz="6" w:space="0" w:color="auto"/>
              <w:bottom w:val="dotted" w:sz="4" w:space="0" w:color="auto"/>
              <w:right w:val="single" w:sz="6" w:space="0" w:color="auto"/>
            </w:tcBorders>
            <w:vAlign w:val="center"/>
          </w:tcPr>
          <w:p w14:paraId="1FCD0061" w14:textId="4ABD6B5F"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Battery modules</w:t>
            </w:r>
          </w:p>
        </w:tc>
        <w:tc>
          <w:tcPr>
            <w:tcW w:w="859" w:type="dxa"/>
            <w:tcBorders>
              <w:top w:val="single" w:sz="2" w:space="0" w:color="auto"/>
              <w:left w:val="nil"/>
              <w:bottom w:val="dotted" w:sz="4" w:space="0" w:color="auto"/>
              <w:right w:val="nil"/>
            </w:tcBorders>
            <w:vAlign w:val="center"/>
          </w:tcPr>
          <w:p w14:paraId="169448A1" w14:textId="77777777" w:rsidR="00792115" w:rsidRPr="002A6461" w:rsidRDefault="00792115" w:rsidP="00792115">
            <w:pPr>
              <w:spacing w:after="0"/>
              <w:jc w:val="left"/>
              <w:rPr>
                <w:rFonts w:asciiTheme="majorBidi" w:hAnsiTheme="majorBidi" w:cstheme="majorBidi"/>
                <w:sz w:val="20"/>
              </w:rPr>
            </w:pPr>
          </w:p>
        </w:tc>
        <w:tc>
          <w:tcPr>
            <w:tcW w:w="567" w:type="dxa"/>
            <w:tcBorders>
              <w:top w:val="single" w:sz="2" w:space="0" w:color="auto"/>
              <w:left w:val="single" w:sz="6" w:space="0" w:color="auto"/>
              <w:bottom w:val="dotted" w:sz="4" w:space="0" w:color="auto"/>
              <w:right w:val="single" w:sz="6" w:space="0" w:color="auto"/>
            </w:tcBorders>
            <w:vAlign w:val="center"/>
          </w:tcPr>
          <w:p w14:paraId="51B31597" w14:textId="77777777" w:rsidR="00792115" w:rsidRPr="002A6461" w:rsidRDefault="00792115" w:rsidP="00792115">
            <w:pPr>
              <w:spacing w:after="0"/>
              <w:jc w:val="left"/>
              <w:rPr>
                <w:rFonts w:asciiTheme="majorBidi" w:hAnsiTheme="majorBidi" w:cstheme="majorBidi"/>
                <w:sz w:val="20"/>
              </w:rPr>
            </w:pPr>
          </w:p>
        </w:tc>
        <w:tc>
          <w:tcPr>
            <w:tcW w:w="1418" w:type="dxa"/>
            <w:tcBorders>
              <w:top w:val="single" w:sz="2" w:space="0" w:color="auto"/>
              <w:left w:val="single" w:sz="6" w:space="0" w:color="auto"/>
              <w:bottom w:val="dotted" w:sz="4" w:space="0" w:color="auto"/>
              <w:right w:val="single" w:sz="6" w:space="0" w:color="auto"/>
            </w:tcBorders>
            <w:vAlign w:val="center"/>
          </w:tcPr>
          <w:p w14:paraId="5E50182C"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single" w:sz="2" w:space="0" w:color="auto"/>
              <w:left w:val="nil"/>
              <w:bottom w:val="dotted" w:sz="4" w:space="0" w:color="auto"/>
              <w:right w:val="single" w:sz="6" w:space="0" w:color="auto"/>
            </w:tcBorders>
            <w:vAlign w:val="center"/>
          </w:tcPr>
          <w:p w14:paraId="41BC336A" w14:textId="77777777" w:rsidR="00792115" w:rsidRPr="002A6461" w:rsidRDefault="00792115" w:rsidP="00792115">
            <w:pPr>
              <w:spacing w:after="0"/>
              <w:jc w:val="left"/>
              <w:rPr>
                <w:rFonts w:asciiTheme="majorBidi" w:hAnsiTheme="majorBidi" w:cstheme="majorBidi"/>
                <w:sz w:val="20"/>
              </w:rPr>
            </w:pPr>
          </w:p>
        </w:tc>
        <w:tc>
          <w:tcPr>
            <w:tcW w:w="1281" w:type="dxa"/>
            <w:tcBorders>
              <w:top w:val="single" w:sz="2" w:space="0" w:color="auto"/>
              <w:left w:val="single" w:sz="6" w:space="0" w:color="auto"/>
              <w:bottom w:val="dotted" w:sz="4" w:space="0" w:color="auto"/>
              <w:right w:val="nil"/>
            </w:tcBorders>
            <w:vAlign w:val="center"/>
          </w:tcPr>
          <w:p w14:paraId="6C0D44C5" w14:textId="77777777" w:rsidR="00792115" w:rsidRPr="002A6461" w:rsidRDefault="00792115" w:rsidP="00792115">
            <w:pPr>
              <w:spacing w:after="0"/>
              <w:jc w:val="center"/>
              <w:rPr>
                <w:rFonts w:asciiTheme="majorBidi" w:hAnsiTheme="majorBidi" w:cstheme="majorBidi"/>
                <w:sz w:val="20"/>
              </w:rPr>
            </w:pPr>
          </w:p>
        </w:tc>
        <w:tc>
          <w:tcPr>
            <w:tcW w:w="1281" w:type="dxa"/>
            <w:tcBorders>
              <w:top w:val="single" w:sz="2" w:space="0" w:color="auto"/>
              <w:left w:val="single" w:sz="6" w:space="0" w:color="auto"/>
              <w:bottom w:val="dotted" w:sz="4" w:space="0" w:color="auto"/>
              <w:right w:val="single" w:sz="6" w:space="0" w:color="auto"/>
            </w:tcBorders>
            <w:vAlign w:val="center"/>
          </w:tcPr>
          <w:p w14:paraId="54141C8C" w14:textId="77777777" w:rsidR="00792115" w:rsidRPr="002A6461" w:rsidRDefault="00792115" w:rsidP="00792115">
            <w:pPr>
              <w:spacing w:after="0"/>
              <w:jc w:val="center"/>
              <w:rPr>
                <w:rFonts w:asciiTheme="majorBidi" w:hAnsiTheme="majorBidi" w:cstheme="majorBidi"/>
                <w:sz w:val="20"/>
              </w:rPr>
            </w:pPr>
          </w:p>
        </w:tc>
        <w:tc>
          <w:tcPr>
            <w:tcW w:w="1319" w:type="dxa"/>
            <w:tcBorders>
              <w:top w:val="single" w:sz="2" w:space="0" w:color="auto"/>
              <w:left w:val="nil"/>
              <w:bottom w:val="dotted" w:sz="4" w:space="0" w:color="auto"/>
            </w:tcBorders>
            <w:vAlign w:val="center"/>
          </w:tcPr>
          <w:p w14:paraId="2297FEC1" w14:textId="77777777" w:rsidR="00792115" w:rsidRPr="002A6461" w:rsidRDefault="00792115" w:rsidP="00792115">
            <w:pPr>
              <w:spacing w:after="0"/>
              <w:jc w:val="left"/>
              <w:rPr>
                <w:rFonts w:asciiTheme="majorBidi" w:hAnsiTheme="majorBidi" w:cstheme="majorBidi"/>
                <w:sz w:val="20"/>
              </w:rPr>
            </w:pPr>
          </w:p>
        </w:tc>
      </w:tr>
      <w:tr w:rsidR="00792115" w:rsidRPr="002A6461" w14:paraId="15B0ADDE" w14:textId="77777777" w:rsidTr="002E338E">
        <w:trPr>
          <w:jc w:val="center"/>
        </w:trPr>
        <w:tc>
          <w:tcPr>
            <w:tcW w:w="993" w:type="dxa"/>
            <w:tcBorders>
              <w:top w:val="dotted" w:sz="4" w:space="0" w:color="auto"/>
              <w:bottom w:val="dotted" w:sz="4" w:space="0" w:color="auto"/>
              <w:right w:val="nil"/>
            </w:tcBorders>
            <w:vAlign w:val="center"/>
          </w:tcPr>
          <w:p w14:paraId="09177F43" w14:textId="73F6239A"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3.2</w:t>
            </w:r>
          </w:p>
        </w:tc>
        <w:tc>
          <w:tcPr>
            <w:tcW w:w="3385" w:type="dxa"/>
            <w:tcBorders>
              <w:top w:val="dotted" w:sz="4" w:space="0" w:color="auto"/>
              <w:left w:val="single" w:sz="6" w:space="0" w:color="auto"/>
              <w:bottom w:val="dotted" w:sz="4" w:space="0" w:color="auto"/>
              <w:right w:val="single" w:sz="6" w:space="0" w:color="auto"/>
            </w:tcBorders>
            <w:vAlign w:val="center"/>
          </w:tcPr>
          <w:p w14:paraId="6579F1D3" w14:textId="5FCCF7F9"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Inverter</w:t>
            </w:r>
          </w:p>
        </w:tc>
        <w:tc>
          <w:tcPr>
            <w:tcW w:w="859" w:type="dxa"/>
            <w:tcBorders>
              <w:top w:val="dotted" w:sz="4" w:space="0" w:color="auto"/>
              <w:left w:val="nil"/>
              <w:bottom w:val="dotted" w:sz="4" w:space="0" w:color="auto"/>
              <w:right w:val="nil"/>
            </w:tcBorders>
            <w:vAlign w:val="center"/>
          </w:tcPr>
          <w:p w14:paraId="123F063E"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16DF4328"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0E2005B7"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7D87E916"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6205E641"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175F2FCC"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39B952F7" w14:textId="77777777" w:rsidR="00792115" w:rsidRPr="002A6461" w:rsidRDefault="00792115" w:rsidP="00792115">
            <w:pPr>
              <w:spacing w:after="0"/>
              <w:jc w:val="left"/>
              <w:rPr>
                <w:rFonts w:asciiTheme="majorBidi" w:hAnsiTheme="majorBidi" w:cstheme="majorBidi"/>
                <w:sz w:val="20"/>
              </w:rPr>
            </w:pPr>
          </w:p>
        </w:tc>
      </w:tr>
      <w:tr w:rsidR="00792115" w:rsidRPr="002A6461" w14:paraId="234CBF43" w14:textId="77777777" w:rsidTr="002E338E">
        <w:trPr>
          <w:jc w:val="center"/>
        </w:trPr>
        <w:tc>
          <w:tcPr>
            <w:tcW w:w="993" w:type="dxa"/>
            <w:tcBorders>
              <w:top w:val="dotted" w:sz="4" w:space="0" w:color="auto"/>
              <w:bottom w:val="dotted" w:sz="4" w:space="0" w:color="auto"/>
              <w:right w:val="nil"/>
            </w:tcBorders>
            <w:vAlign w:val="center"/>
          </w:tcPr>
          <w:p w14:paraId="360AD2D9" w14:textId="44C0C2FB"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lastRenderedPageBreak/>
              <w:t>3.3</w:t>
            </w:r>
          </w:p>
        </w:tc>
        <w:tc>
          <w:tcPr>
            <w:tcW w:w="3385" w:type="dxa"/>
            <w:tcBorders>
              <w:top w:val="dotted" w:sz="4" w:space="0" w:color="auto"/>
              <w:left w:val="single" w:sz="6" w:space="0" w:color="auto"/>
              <w:bottom w:val="dotted" w:sz="4" w:space="0" w:color="auto"/>
              <w:right w:val="single" w:sz="6" w:space="0" w:color="auto"/>
            </w:tcBorders>
            <w:vAlign w:val="center"/>
          </w:tcPr>
          <w:p w14:paraId="5847A752" w14:textId="5551EAD7"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Transformer</w:t>
            </w:r>
          </w:p>
        </w:tc>
        <w:tc>
          <w:tcPr>
            <w:tcW w:w="859" w:type="dxa"/>
            <w:tcBorders>
              <w:top w:val="dotted" w:sz="4" w:space="0" w:color="auto"/>
              <w:left w:val="nil"/>
              <w:bottom w:val="dotted" w:sz="4" w:space="0" w:color="auto"/>
              <w:right w:val="nil"/>
            </w:tcBorders>
            <w:vAlign w:val="center"/>
          </w:tcPr>
          <w:p w14:paraId="4FEAE27C"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00FF85E5"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65C0434F"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1BE3127B"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7148C362"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0F7C8A7B"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37D9382C" w14:textId="77777777" w:rsidR="00792115" w:rsidRPr="002A6461" w:rsidRDefault="00792115" w:rsidP="00792115">
            <w:pPr>
              <w:spacing w:after="0"/>
              <w:jc w:val="left"/>
              <w:rPr>
                <w:rFonts w:asciiTheme="majorBidi" w:hAnsiTheme="majorBidi" w:cstheme="majorBidi"/>
                <w:sz w:val="20"/>
              </w:rPr>
            </w:pPr>
          </w:p>
        </w:tc>
      </w:tr>
      <w:tr w:rsidR="00792115" w:rsidRPr="002A6461" w14:paraId="5E81DB53" w14:textId="77777777" w:rsidTr="002E338E">
        <w:trPr>
          <w:jc w:val="center"/>
        </w:trPr>
        <w:tc>
          <w:tcPr>
            <w:tcW w:w="993" w:type="dxa"/>
            <w:tcBorders>
              <w:top w:val="dotted" w:sz="4" w:space="0" w:color="auto"/>
              <w:bottom w:val="dotted" w:sz="4" w:space="0" w:color="auto"/>
              <w:right w:val="nil"/>
            </w:tcBorders>
            <w:vAlign w:val="center"/>
          </w:tcPr>
          <w:p w14:paraId="5252278F" w14:textId="3204F0B9"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3.4</w:t>
            </w:r>
          </w:p>
        </w:tc>
        <w:tc>
          <w:tcPr>
            <w:tcW w:w="3385" w:type="dxa"/>
            <w:tcBorders>
              <w:top w:val="dotted" w:sz="4" w:space="0" w:color="auto"/>
              <w:left w:val="single" w:sz="6" w:space="0" w:color="auto"/>
              <w:bottom w:val="dotted" w:sz="4" w:space="0" w:color="auto"/>
              <w:right w:val="single" w:sz="6" w:space="0" w:color="auto"/>
            </w:tcBorders>
            <w:vAlign w:val="center"/>
          </w:tcPr>
          <w:p w14:paraId="34C477F6" w14:textId="42AB1CB6"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EMS</w:t>
            </w:r>
          </w:p>
        </w:tc>
        <w:tc>
          <w:tcPr>
            <w:tcW w:w="859" w:type="dxa"/>
            <w:tcBorders>
              <w:top w:val="dotted" w:sz="4" w:space="0" w:color="auto"/>
              <w:left w:val="nil"/>
              <w:bottom w:val="dotted" w:sz="4" w:space="0" w:color="auto"/>
              <w:right w:val="nil"/>
            </w:tcBorders>
            <w:vAlign w:val="center"/>
          </w:tcPr>
          <w:p w14:paraId="703AD821"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1C8259EF"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4FC0E7B0"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368517D1"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2AEF6E57"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3E68C909"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54F53868" w14:textId="77777777" w:rsidR="00792115" w:rsidRPr="002A6461" w:rsidRDefault="00792115" w:rsidP="00792115">
            <w:pPr>
              <w:spacing w:after="0"/>
              <w:jc w:val="left"/>
              <w:rPr>
                <w:rFonts w:asciiTheme="majorBidi" w:hAnsiTheme="majorBidi" w:cstheme="majorBidi"/>
                <w:sz w:val="20"/>
              </w:rPr>
            </w:pPr>
          </w:p>
        </w:tc>
      </w:tr>
      <w:tr w:rsidR="00792115" w:rsidRPr="002A6461" w14:paraId="5CEFE5D9" w14:textId="77777777" w:rsidTr="002E338E">
        <w:trPr>
          <w:jc w:val="center"/>
        </w:trPr>
        <w:tc>
          <w:tcPr>
            <w:tcW w:w="993" w:type="dxa"/>
            <w:tcBorders>
              <w:top w:val="dotted" w:sz="4" w:space="0" w:color="auto"/>
              <w:bottom w:val="dotted" w:sz="4" w:space="0" w:color="auto"/>
              <w:right w:val="nil"/>
            </w:tcBorders>
            <w:vAlign w:val="center"/>
          </w:tcPr>
          <w:p w14:paraId="36C7EE6C" w14:textId="0293C55F"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3.5</w:t>
            </w:r>
          </w:p>
        </w:tc>
        <w:tc>
          <w:tcPr>
            <w:tcW w:w="3385" w:type="dxa"/>
            <w:tcBorders>
              <w:top w:val="dotted" w:sz="4" w:space="0" w:color="auto"/>
              <w:left w:val="single" w:sz="6" w:space="0" w:color="auto"/>
              <w:bottom w:val="dotted" w:sz="4" w:space="0" w:color="auto"/>
              <w:right w:val="single" w:sz="6" w:space="0" w:color="auto"/>
            </w:tcBorders>
            <w:vAlign w:val="center"/>
          </w:tcPr>
          <w:p w14:paraId="2F1274F6" w14:textId="39794D75"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 xml:space="preserve">Communications </w:t>
            </w:r>
          </w:p>
        </w:tc>
        <w:tc>
          <w:tcPr>
            <w:tcW w:w="859" w:type="dxa"/>
            <w:tcBorders>
              <w:top w:val="dotted" w:sz="4" w:space="0" w:color="auto"/>
              <w:left w:val="nil"/>
              <w:bottom w:val="dotted" w:sz="4" w:space="0" w:color="auto"/>
              <w:right w:val="nil"/>
            </w:tcBorders>
            <w:vAlign w:val="center"/>
          </w:tcPr>
          <w:p w14:paraId="721DBF08"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7A36828D"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183B43C0"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34A2DF36"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6759F8E0"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01AD968D"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7B754548" w14:textId="77777777" w:rsidR="00792115" w:rsidRPr="002A6461" w:rsidRDefault="00792115" w:rsidP="00792115">
            <w:pPr>
              <w:spacing w:after="0"/>
              <w:jc w:val="left"/>
              <w:rPr>
                <w:rFonts w:asciiTheme="majorBidi" w:hAnsiTheme="majorBidi" w:cstheme="majorBidi"/>
                <w:sz w:val="20"/>
              </w:rPr>
            </w:pPr>
          </w:p>
        </w:tc>
      </w:tr>
      <w:tr w:rsidR="00792115" w:rsidRPr="002A6461" w14:paraId="1B877A76" w14:textId="77777777" w:rsidTr="002E338E">
        <w:trPr>
          <w:jc w:val="center"/>
        </w:trPr>
        <w:tc>
          <w:tcPr>
            <w:tcW w:w="993" w:type="dxa"/>
            <w:tcBorders>
              <w:top w:val="dotted" w:sz="4" w:space="0" w:color="auto"/>
              <w:bottom w:val="dotted" w:sz="4" w:space="0" w:color="auto"/>
              <w:right w:val="nil"/>
            </w:tcBorders>
            <w:vAlign w:val="center"/>
          </w:tcPr>
          <w:p w14:paraId="7A51AEFD" w14:textId="7A079105"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3.6</w:t>
            </w:r>
          </w:p>
        </w:tc>
        <w:tc>
          <w:tcPr>
            <w:tcW w:w="3385" w:type="dxa"/>
            <w:tcBorders>
              <w:top w:val="dotted" w:sz="4" w:space="0" w:color="auto"/>
              <w:left w:val="single" w:sz="6" w:space="0" w:color="auto"/>
              <w:bottom w:val="dotted" w:sz="4" w:space="0" w:color="auto"/>
              <w:right w:val="single" w:sz="6" w:space="0" w:color="auto"/>
            </w:tcBorders>
            <w:vAlign w:val="center"/>
          </w:tcPr>
          <w:p w14:paraId="2AB3151A" w14:textId="7D9D4516"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Balance of plant: Civil</w:t>
            </w:r>
          </w:p>
        </w:tc>
        <w:tc>
          <w:tcPr>
            <w:tcW w:w="859" w:type="dxa"/>
            <w:tcBorders>
              <w:top w:val="dotted" w:sz="4" w:space="0" w:color="auto"/>
              <w:left w:val="nil"/>
              <w:bottom w:val="dotted" w:sz="4" w:space="0" w:color="auto"/>
              <w:right w:val="nil"/>
            </w:tcBorders>
            <w:vAlign w:val="center"/>
          </w:tcPr>
          <w:p w14:paraId="333D3D38"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4F625EB7"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0BD8765D"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0A418623"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0EC3909C"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7F8F645E"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3B0A7717" w14:textId="77777777" w:rsidR="00792115" w:rsidRPr="002A6461" w:rsidRDefault="00792115" w:rsidP="00792115">
            <w:pPr>
              <w:spacing w:after="0"/>
              <w:jc w:val="left"/>
              <w:rPr>
                <w:rFonts w:asciiTheme="majorBidi" w:hAnsiTheme="majorBidi" w:cstheme="majorBidi"/>
                <w:sz w:val="20"/>
              </w:rPr>
            </w:pPr>
          </w:p>
        </w:tc>
      </w:tr>
      <w:tr w:rsidR="00792115" w:rsidRPr="002A6461" w14:paraId="4825194D" w14:textId="77777777" w:rsidTr="002E338E">
        <w:trPr>
          <w:jc w:val="center"/>
        </w:trPr>
        <w:tc>
          <w:tcPr>
            <w:tcW w:w="993" w:type="dxa"/>
            <w:tcBorders>
              <w:top w:val="dotted" w:sz="4" w:space="0" w:color="auto"/>
              <w:bottom w:val="dotted" w:sz="4" w:space="0" w:color="auto"/>
              <w:right w:val="nil"/>
            </w:tcBorders>
            <w:vAlign w:val="center"/>
          </w:tcPr>
          <w:p w14:paraId="3771B0D2" w14:textId="0F535FE9"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3.7</w:t>
            </w:r>
          </w:p>
        </w:tc>
        <w:tc>
          <w:tcPr>
            <w:tcW w:w="3385" w:type="dxa"/>
            <w:tcBorders>
              <w:top w:val="dotted" w:sz="4" w:space="0" w:color="auto"/>
              <w:left w:val="single" w:sz="6" w:space="0" w:color="auto"/>
              <w:bottom w:val="dotted" w:sz="4" w:space="0" w:color="auto"/>
              <w:right w:val="single" w:sz="6" w:space="0" w:color="auto"/>
            </w:tcBorders>
            <w:vAlign w:val="center"/>
          </w:tcPr>
          <w:p w14:paraId="1F994BB9" w14:textId="1570570E"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Balance of plant: Electrical</w:t>
            </w:r>
          </w:p>
        </w:tc>
        <w:tc>
          <w:tcPr>
            <w:tcW w:w="859" w:type="dxa"/>
            <w:tcBorders>
              <w:top w:val="dotted" w:sz="4" w:space="0" w:color="auto"/>
              <w:left w:val="nil"/>
              <w:bottom w:val="dotted" w:sz="4" w:space="0" w:color="auto"/>
              <w:right w:val="nil"/>
            </w:tcBorders>
            <w:vAlign w:val="center"/>
          </w:tcPr>
          <w:p w14:paraId="56FAAD1B"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69CFC7C9"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63306832"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531A41DF"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315DDD95"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790A613C"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1E413F46" w14:textId="77777777" w:rsidR="00792115" w:rsidRPr="002A6461" w:rsidRDefault="00792115" w:rsidP="00792115">
            <w:pPr>
              <w:spacing w:after="0"/>
              <w:jc w:val="left"/>
              <w:rPr>
                <w:rFonts w:asciiTheme="majorBidi" w:hAnsiTheme="majorBidi" w:cstheme="majorBidi"/>
                <w:sz w:val="20"/>
              </w:rPr>
            </w:pPr>
          </w:p>
        </w:tc>
      </w:tr>
      <w:tr w:rsidR="00792115" w:rsidRPr="002A6461" w14:paraId="24F5CFB6" w14:textId="77777777" w:rsidTr="002E338E">
        <w:trPr>
          <w:jc w:val="center"/>
        </w:trPr>
        <w:tc>
          <w:tcPr>
            <w:tcW w:w="993" w:type="dxa"/>
            <w:tcBorders>
              <w:top w:val="dotted" w:sz="4" w:space="0" w:color="auto"/>
              <w:bottom w:val="single" w:sz="4" w:space="0" w:color="auto"/>
              <w:right w:val="nil"/>
            </w:tcBorders>
            <w:vAlign w:val="center"/>
          </w:tcPr>
          <w:p w14:paraId="524873A4" w14:textId="0C933834"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3.8</w:t>
            </w:r>
          </w:p>
        </w:tc>
        <w:tc>
          <w:tcPr>
            <w:tcW w:w="3385" w:type="dxa"/>
            <w:tcBorders>
              <w:top w:val="dotted" w:sz="4" w:space="0" w:color="auto"/>
              <w:left w:val="single" w:sz="6" w:space="0" w:color="auto"/>
              <w:bottom w:val="single" w:sz="4" w:space="0" w:color="auto"/>
              <w:right w:val="single" w:sz="6" w:space="0" w:color="auto"/>
            </w:tcBorders>
            <w:vAlign w:val="center"/>
          </w:tcPr>
          <w:p w14:paraId="40893E28" w14:textId="11C86385"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Mandatory spares</w:t>
            </w:r>
          </w:p>
        </w:tc>
        <w:tc>
          <w:tcPr>
            <w:tcW w:w="859" w:type="dxa"/>
            <w:tcBorders>
              <w:top w:val="dotted" w:sz="4" w:space="0" w:color="auto"/>
              <w:left w:val="nil"/>
              <w:bottom w:val="single" w:sz="4" w:space="0" w:color="auto"/>
              <w:right w:val="nil"/>
            </w:tcBorders>
            <w:vAlign w:val="center"/>
          </w:tcPr>
          <w:p w14:paraId="6C226DBA"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single" w:sz="4" w:space="0" w:color="auto"/>
              <w:right w:val="single" w:sz="6" w:space="0" w:color="auto"/>
            </w:tcBorders>
            <w:vAlign w:val="center"/>
          </w:tcPr>
          <w:p w14:paraId="7FD879AB"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single" w:sz="4" w:space="0" w:color="auto"/>
              <w:right w:val="single" w:sz="6" w:space="0" w:color="auto"/>
            </w:tcBorders>
            <w:vAlign w:val="center"/>
          </w:tcPr>
          <w:p w14:paraId="2EC09420"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single" w:sz="4" w:space="0" w:color="auto"/>
              <w:right w:val="single" w:sz="6" w:space="0" w:color="auto"/>
            </w:tcBorders>
            <w:vAlign w:val="center"/>
          </w:tcPr>
          <w:p w14:paraId="2CFF64F8"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single" w:sz="4" w:space="0" w:color="auto"/>
              <w:right w:val="nil"/>
            </w:tcBorders>
            <w:vAlign w:val="center"/>
          </w:tcPr>
          <w:p w14:paraId="5CD153A9"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single" w:sz="4" w:space="0" w:color="auto"/>
              <w:right w:val="single" w:sz="6" w:space="0" w:color="auto"/>
            </w:tcBorders>
            <w:vAlign w:val="center"/>
          </w:tcPr>
          <w:p w14:paraId="658364DE"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single" w:sz="4" w:space="0" w:color="auto"/>
            </w:tcBorders>
            <w:vAlign w:val="center"/>
          </w:tcPr>
          <w:p w14:paraId="7CC176C1" w14:textId="77777777" w:rsidR="00792115" w:rsidRPr="002A6461" w:rsidRDefault="00792115" w:rsidP="00792115">
            <w:pPr>
              <w:spacing w:after="0"/>
              <w:jc w:val="left"/>
              <w:rPr>
                <w:rFonts w:asciiTheme="majorBidi" w:hAnsiTheme="majorBidi" w:cstheme="majorBidi"/>
                <w:sz w:val="20"/>
              </w:rPr>
            </w:pPr>
          </w:p>
        </w:tc>
      </w:tr>
      <w:tr w:rsidR="00981F6A" w:rsidRPr="002A6461" w14:paraId="05E2FDFB" w14:textId="77777777" w:rsidTr="002E338E">
        <w:trPr>
          <w:trHeight w:val="397"/>
          <w:jc w:val="center"/>
        </w:trPr>
        <w:tc>
          <w:tcPr>
            <w:tcW w:w="993" w:type="dxa"/>
            <w:tcBorders>
              <w:top w:val="single" w:sz="4" w:space="0" w:color="auto"/>
              <w:left w:val="single" w:sz="4" w:space="0" w:color="auto"/>
              <w:bottom w:val="double" w:sz="4" w:space="0" w:color="auto"/>
              <w:right w:val="nil"/>
            </w:tcBorders>
            <w:vAlign w:val="center"/>
          </w:tcPr>
          <w:p w14:paraId="052E4DDD" w14:textId="77777777" w:rsidR="00981F6A" w:rsidRPr="002A6461" w:rsidRDefault="00981F6A" w:rsidP="002B2833">
            <w:pPr>
              <w:spacing w:after="0"/>
              <w:jc w:val="center"/>
              <w:rPr>
                <w:rFonts w:asciiTheme="majorBidi" w:hAnsiTheme="majorBidi" w:cstheme="majorBidi"/>
                <w:sz w:val="20"/>
              </w:rPr>
            </w:pPr>
          </w:p>
        </w:tc>
        <w:tc>
          <w:tcPr>
            <w:tcW w:w="3385" w:type="dxa"/>
            <w:tcBorders>
              <w:top w:val="single" w:sz="4" w:space="0" w:color="auto"/>
              <w:left w:val="single" w:sz="6" w:space="0" w:color="auto"/>
              <w:bottom w:val="double" w:sz="4" w:space="0" w:color="auto"/>
              <w:right w:val="single" w:sz="6" w:space="0" w:color="auto"/>
            </w:tcBorders>
            <w:vAlign w:val="center"/>
          </w:tcPr>
          <w:p w14:paraId="5C6DDB78" w14:textId="77777777" w:rsidR="00981F6A" w:rsidRPr="002A6461" w:rsidRDefault="00981F6A" w:rsidP="002B2833">
            <w:pPr>
              <w:spacing w:after="0"/>
              <w:jc w:val="left"/>
              <w:rPr>
                <w:rFonts w:asciiTheme="majorBidi" w:hAnsiTheme="majorBidi" w:cstheme="majorBidi"/>
                <w:sz w:val="20"/>
              </w:rPr>
            </w:pPr>
          </w:p>
        </w:tc>
        <w:tc>
          <w:tcPr>
            <w:tcW w:w="859" w:type="dxa"/>
            <w:tcBorders>
              <w:top w:val="single" w:sz="4" w:space="0" w:color="auto"/>
              <w:left w:val="nil"/>
              <w:bottom w:val="double" w:sz="4" w:space="0" w:color="auto"/>
              <w:right w:val="nil"/>
            </w:tcBorders>
            <w:vAlign w:val="center"/>
          </w:tcPr>
          <w:p w14:paraId="7D896FAB" w14:textId="77777777" w:rsidR="00981F6A" w:rsidRPr="002A6461" w:rsidRDefault="00981F6A" w:rsidP="002B2833">
            <w:pPr>
              <w:spacing w:after="0"/>
              <w:jc w:val="left"/>
              <w:rPr>
                <w:rFonts w:asciiTheme="majorBidi" w:hAnsiTheme="majorBidi" w:cstheme="majorBidi"/>
                <w:sz w:val="20"/>
              </w:rPr>
            </w:pPr>
          </w:p>
        </w:tc>
        <w:tc>
          <w:tcPr>
            <w:tcW w:w="567" w:type="dxa"/>
            <w:tcBorders>
              <w:top w:val="single" w:sz="4" w:space="0" w:color="auto"/>
              <w:left w:val="single" w:sz="6" w:space="0" w:color="auto"/>
              <w:bottom w:val="double" w:sz="4" w:space="0" w:color="auto"/>
              <w:right w:val="single" w:sz="6" w:space="0" w:color="auto"/>
            </w:tcBorders>
            <w:vAlign w:val="center"/>
          </w:tcPr>
          <w:p w14:paraId="1C8DF49A" w14:textId="77777777" w:rsidR="00981F6A" w:rsidRPr="002A6461" w:rsidRDefault="00981F6A" w:rsidP="002B2833">
            <w:pPr>
              <w:spacing w:after="0"/>
              <w:jc w:val="left"/>
              <w:rPr>
                <w:rFonts w:asciiTheme="majorBidi" w:hAnsiTheme="majorBidi" w:cstheme="majorBidi"/>
                <w:sz w:val="20"/>
              </w:rPr>
            </w:pPr>
          </w:p>
        </w:tc>
        <w:tc>
          <w:tcPr>
            <w:tcW w:w="1418" w:type="dxa"/>
            <w:tcBorders>
              <w:top w:val="single" w:sz="4" w:space="0" w:color="auto"/>
              <w:left w:val="single" w:sz="6" w:space="0" w:color="auto"/>
              <w:bottom w:val="double" w:sz="4" w:space="0" w:color="auto"/>
              <w:right w:val="single" w:sz="6" w:space="0" w:color="auto"/>
            </w:tcBorders>
            <w:vAlign w:val="center"/>
          </w:tcPr>
          <w:p w14:paraId="0CED66A1" w14:textId="77777777" w:rsidR="00981F6A" w:rsidRPr="002A6461" w:rsidRDefault="00981F6A" w:rsidP="002B2833">
            <w:pPr>
              <w:spacing w:after="0"/>
              <w:jc w:val="left"/>
              <w:rPr>
                <w:rFonts w:asciiTheme="majorBidi" w:hAnsiTheme="majorBidi" w:cstheme="majorBidi"/>
                <w:sz w:val="20"/>
              </w:rPr>
            </w:pPr>
          </w:p>
        </w:tc>
        <w:tc>
          <w:tcPr>
            <w:tcW w:w="1853" w:type="dxa"/>
            <w:gridSpan w:val="2"/>
            <w:tcBorders>
              <w:top w:val="single" w:sz="4" w:space="0" w:color="auto"/>
              <w:left w:val="nil"/>
              <w:bottom w:val="double" w:sz="4" w:space="0" w:color="auto"/>
              <w:right w:val="single" w:sz="6" w:space="0" w:color="auto"/>
            </w:tcBorders>
            <w:vAlign w:val="center"/>
          </w:tcPr>
          <w:p w14:paraId="0A86E830" w14:textId="77777777" w:rsidR="00981F6A" w:rsidRPr="002A6461" w:rsidRDefault="00981F6A" w:rsidP="002B2833">
            <w:pPr>
              <w:spacing w:after="0"/>
              <w:jc w:val="left"/>
              <w:rPr>
                <w:rFonts w:asciiTheme="majorBidi" w:hAnsiTheme="majorBidi" w:cstheme="majorBidi"/>
                <w:sz w:val="20"/>
              </w:rPr>
            </w:pPr>
          </w:p>
        </w:tc>
        <w:tc>
          <w:tcPr>
            <w:tcW w:w="1281" w:type="dxa"/>
            <w:tcBorders>
              <w:top w:val="single" w:sz="4" w:space="0" w:color="auto"/>
              <w:left w:val="single" w:sz="6" w:space="0" w:color="auto"/>
              <w:bottom w:val="double" w:sz="4" w:space="0" w:color="auto"/>
              <w:right w:val="nil"/>
            </w:tcBorders>
            <w:vAlign w:val="center"/>
          </w:tcPr>
          <w:p w14:paraId="748627AA" w14:textId="77777777" w:rsidR="00981F6A" w:rsidRPr="002A6461" w:rsidRDefault="00981F6A" w:rsidP="00B40903">
            <w:pPr>
              <w:spacing w:after="0"/>
              <w:jc w:val="center"/>
              <w:rPr>
                <w:rFonts w:asciiTheme="majorBidi" w:hAnsiTheme="majorBidi" w:cstheme="majorBidi"/>
                <w:sz w:val="20"/>
              </w:rPr>
            </w:pPr>
          </w:p>
        </w:tc>
        <w:tc>
          <w:tcPr>
            <w:tcW w:w="1281" w:type="dxa"/>
            <w:tcBorders>
              <w:top w:val="single" w:sz="4" w:space="0" w:color="auto"/>
              <w:left w:val="single" w:sz="6" w:space="0" w:color="auto"/>
              <w:bottom w:val="double" w:sz="4" w:space="0" w:color="auto"/>
              <w:right w:val="single" w:sz="6" w:space="0" w:color="auto"/>
            </w:tcBorders>
            <w:vAlign w:val="center"/>
          </w:tcPr>
          <w:p w14:paraId="59ACA7BB" w14:textId="77777777" w:rsidR="00981F6A" w:rsidRPr="002A6461" w:rsidRDefault="00981F6A" w:rsidP="00B40903">
            <w:pPr>
              <w:spacing w:after="0"/>
              <w:jc w:val="center"/>
              <w:rPr>
                <w:rFonts w:asciiTheme="majorBidi" w:hAnsiTheme="majorBidi" w:cstheme="majorBidi"/>
                <w:sz w:val="20"/>
              </w:rPr>
            </w:pPr>
          </w:p>
        </w:tc>
        <w:tc>
          <w:tcPr>
            <w:tcW w:w="1319" w:type="dxa"/>
            <w:tcBorders>
              <w:top w:val="single" w:sz="4" w:space="0" w:color="auto"/>
              <w:left w:val="nil"/>
              <w:bottom w:val="double" w:sz="4" w:space="0" w:color="auto"/>
              <w:right w:val="single" w:sz="4" w:space="0" w:color="auto"/>
            </w:tcBorders>
            <w:vAlign w:val="center"/>
          </w:tcPr>
          <w:p w14:paraId="4FAB9E41" w14:textId="77777777" w:rsidR="00981F6A" w:rsidRPr="002A6461" w:rsidRDefault="00981F6A" w:rsidP="002B2833">
            <w:pPr>
              <w:spacing w:after="0"/>
              <w:jc w:val="left"/>
              <w:rPr>
                <w:rFonts w:asciiTheme="majorBidi" w:hAnsiTheme="majorBidi" w:cstheme="majorBidi"/>
                <w:sz w:val="20"/>
              </w:rPr>
            </w:pPr>
          </w:p>
        </w:tc>
      </w:tr>
      <w:tr w:rsidR="00981F6A" w:rsidRPr="002A6461" w14:paraId="33AE8A9E" w14:textId="77777777" w:rsidTr="002E338E">
        <w:trPr>
          <w:trHeight w:val="340"/>
          <w:jc w:val="center"/>
        </w:trPr>
        <w:tc>
          <w:tcPr>
            <w:tcW w:w="993" w:type="dxa"/>
            <w:tcBorders>
              <w:top w:val="double" w:sz="4" w:space="0" w:color="auto"/>
              <w:bottom w:val="single" w:sz="4" w:space="0" w:color="auto"/>
              <w:right w:val="nil"/>
            </w:tcBorders>
            <w:vAlign w:val="center"/>
          </w:tcPr>
          <w:p w14:paraId="70363BE8" w14:textId="06DFCC1B" w:rsidR="00981F6A" w:rsidRPr="002A6461" w:rsidRDefault="00981F6A" w:rsidP="002B2833">
            <w:pPr>
              <w:spacing w:after="0"/>
              <w:jc w:val="center"/>
              <w:rPr>
                <w:rFonts w:asciiTheme="majorBidi" w:hAnsiTheme="majorBidi" w:cstheme="majorBidi"/>
                <w:b/>
                <w:bCs/>
                <w:sz w:val="20"/>
              </w:rPr>
            </w:pPr>
            <w:r w:rsidRPr="002A6461">
              <w:rPr>
                <w:rFonts w:asciiTheme="majorBidi" w:hAnsiTheme="majorBidi" w:cstheme="majorBidi"/>
                <w:b/>
                <w:bCs/>
                <w:sz w:val="20"/>
              </w:rPr>
              <w:t>4</w:t>
            </w:r>
          </w:p>
        </w:tc>
        <w:tc>
          <w:tcPr>
            <w:tcW w:w="3385" w:type="dxa"/>
            <w:tcBorders>
              <w:top w:val="double" w:sz="4" w:space="0" w:color="auto"/>
              <w:left w:val="single" w:sz="6" w:space="0" w:color="auto"/>
              <w:bottom w:val="single" w:sz="4" w:space="0" w:color="auto"/>
              <w:right w:val="single" w:sz="6" w:space="0" w:color="auto"/>
            </w:tcBorders>
            <w:vAlign w:val="center"/>
          </w:tcPr>
          <w:p w14:paraId="6BA5162F" w14:textId="77777777" w:rsidR="00981F6A" w:rsidRPr="002A6461" w:rsidRDefault="00981F6A" w:rsidP="002B2833">
            <w:pPr>
              <w:spacing w:after="0"/>
              <w:jc w:val="left"/>
              <w:rPr>
                <w:rFonts w:asciiTheme="majorBidi" w:hAnsiTheme="majorBidi" w:cstheme="majorBidi"/>
                <w:b/>
                <w:bCs/>
                <w:sz w:val="20"/>
              </w:rPr>
            </w:pPr>
            <w:r w:rsidRPr="002A6461">
              <w:rPr>
                <w:rFonts w:asciiTheme="majorBidi" w:hAnsiTheme="majorBidi" w:cstheme="majorBidi"/>
                <w:b/>
                <w:bCs/>
                <w:sz w:val="20"/>
              </w:rPr>
              <w:t>THINADHOO</w:t>
            </w:r>
          </w:p>
        </w:tc>
        <w:tc>
          <w:tcPr>
            <w:tcW w:w="859" w:type="dxa"/>
            <w:tcBorders>
              <w:top w:val="double" w:sz="4" w:space="0" w:color="auto"/>
              <w:left w:val="nil"/>
              <w:bottom w:val="single" w:sz="4" w:space="0" w:color="auto"/>
              <w:right w:val="nil"/>
            </w:tcBorders>
            <w:vAlign w:val="center"/>
          </w:tcPr>
          <w:p w14:paraId="37510049" w14:textId="77777777" w:rsidR="00981F6A" w:rsidRPr="002A6461" w:rsidRDefault="00981F6A" w:rsidP="002B2833">
            <w:pPr>
              <w:spacing w:after="0"/>
              <w:jc w:val="left"/>
              <w:rPr>
                <w:rFonts w:asciiTheme="majorBidi" w:hAnsiTheme="majorBidi" w:cstheme="majorBidi"/>
                <w:b/>
                <w:bCs/>
                <w:sz w:val="20"/>
              </w:rPr>
            </w:pPr>
          </w:p>
        </w:tc>
        <w:tc>
          <w:tcPr>
            <w:tcW w:w="567" w:type="dxa"/>
            <w:tcBorders>
              <w:top w:val="double" w:sz="4" w:space="0" w:color="auto"/>
              <w:left w:val="single" w:sz="6" w:space="0" w:color="auto"/>
              <w:bottom w:val="single" w:sz="4" w:space="0" w:color="auto"/>
              <w:right w:val="single" w:sz="6" w:space="0" w:color="auto"/>
            </w:tcBorders>
            <w:vAlign w:val="center"/>
          </w:tcPr>
          <w:p w14:paraId="3984CA0F" w14:textId="77777777" w:rsidR="00981F6A" w:rsidRPr="002A6461" w:rsidRDefault="00981F6A" w:rsidP="002B2833">
            <w:pPr>
              <w:spacing w:after="0"/>
              <w:jc w:val="left"/>
              <w:rPr>
                <w:rFonts w:asciiTheme="majorBidi" w:hAnsiTheme="majorBidi" w:cstheme="majorBidi"/>
                <w:b/>
                <w:bCs/>
                <w:sz w:val="20"/>
              </w:rPr>
            </w:pPr>
          </w:p>
        </w:tc>
        <w:tc>
          <w:tcPr>
            <w:tcW w:w="1418" w:type="dxa"/>
            <w:tcBorders>
              <w:top w:val="double" w:sz="4" w:space="0" w:color="auto"/>
              <w:left w:val="single" w:sz="6" w:space="0" w:color="auto"/>
              <w:bottom w:val="single" w:sz="4" w:space="0" w:color="auto"/>
              <w:right w:val="single" w:sz="6" w:space="0" w:color="auto"/>
            </w:tcBorders>
            <w:vAlign w:val="center"/>
          </w:tcPr>
          <w:p w14:paraId="36487D9D" w14:textId="77777777" w:rsidR="00981F6A" w:rsidRPr="002A6461" w:rsidRDefault="00981F6A" w:rsidP="002B2833">
            <w:pPr>
              <w:spacing w:after="0"/>
              <w:jc w:val="left"/>
              <w:rPr>
                <w:rFonts w:asciiTheme="majorBidi" w:hAnsiTheme="majorBidi" w:cstheme="majorBidi"/>
                <w:b/>
                <w:bCs/>
                <w:sz w:val="20"/>
              </w:rPr>
            </w:pPr>
          </w:p>
        </w:tc>
        <w:tc>
          <w:tcPr>
            <w:tcW w:w="1853" w:type="dxa"/>
            <w:gridSpan w:val="2"/>
            <w:tcBorders>
              <w:top w:val="double" w:sz="4" w:space="0" w:color="auto"/>
              <w:left w:val="nil"/>
              <w:bottom w:val="single" w:sz="4" w:space="0" w:color="auto"/>
              <w:right w:val="single" w:sz="6" w:space="0" w:color="auto"/>
            </w:tcBorders>
            <w:vAlign w:val="center"/>
          </w:tcPr>
          <w:p w14:paraId="1607B38C" w14:textId="77777777" w:rsidR="00981F6A" w:rsidRPr="002A6461" w:rsidRDefault="00981F6A" w:rsidP="002B2833">
            <w:pPr>
              <w:spacing w:after="0"/>
              <w:jc w:val="left"/>
              <w:rPr>
                <w:rFonts w:asciiTheme="majorBidi" w:hAnsiTheme="majorBidi" w:cstheme="majorBidi"/>
                <w:b/>
                <w:bCs/>
                <w:sz w:val="20"/>
              </w:rPr>
            </w:pPr>
          </w:p>
        </w:tc>
        <w:tc>
          <w:tcPr>
            <w:tcW w:w="1281" w:type="dxa"/>
            <w:tcBorders>
              <w:top w:val="double" w:sz="4" w:space="0" w:color="auto"/>
              <w:left w:val="single" w:sz="6" w:space="0" w:color="auto"/>
              <w:bottom w:val="single" w:sz="4" w:space="0" w:color="auto"/>
              <w:right w:val="nil"/>
            </w:tcBorders>
            <w:vAlign w:val="center"/>
          </w:tcPr>
          <w:p w14:paraId="407FCE96" w14:textId="77777777" w:rsidR="00981F6A" w:rsidRPr="002A6461" w:rsidRDefault="00981F6A" w:rsidP="00B40903">
            <w:pPr>
              <w:spacing w:after="0"/>
              <w:jc w:val="center"/>
              <w:rPr>
                <w:rFonts w:asciiTheme="majorBidi" w:hAnsiTheme="majorBidi" w:cstheme="majorBidi"/>
                <w:b/>
                <w:bCs/>
                <w:sz w:val="20"/>
              </w:rPr>
            </w:pPr>
          </w:p>
        </w:tc>
        <w:tc>
          <w:tcPr>
            <w:tcW w:w="1281" w:type="dxa"/>
            <w:tcBorders>
              <w:top w:val="double" w:sz="4" w:space="0" w:color="auto"/>
              <w:left w:val="single" w:sz="6" w:space="0" w:color="auto"/>
              <w:bottom w:val="single" w:sz="4" w:space="0" w:color="auto"/>
              <w:right w:val="single" w:sz="6" w:space="0" w:color="auto"/>
            </w:tcBorders>
            <w:vAlign w:val="center"/>
          </w:tcPr>
          <w:p w14:paraId="02252A56" w14:textId="77777777" w:rsidR="00981F6A" w:rsidRPr="002A6461" w:rsidRDefault="00981F6A" w:rsidP="00B40903">
            <w:pPr>
              <w:spacing w:after="0"/>
              <w:jc w:val="center"/>
              <w:rPr>
                <w:rFonts w:asciiTheme="majorBidi" w:hAnsiTheme="majorBidi" w:cstheme="majorBidi"/>
                <w:b/>
                <w:bCs/>
                <w:sz w:val="20"/>
              </w:rPr>
            </w:pPr>
          </w:p>
        </w:tc>
        <w:tc>
          <w:tcPr>
            <w:tcW w:w="1319" w:type="dxa"/>
            <w:tcBorders>
              <w:top w:val="double" w:sz="4" w:space="0" w:color="auto"/>
              <w:left w:val="nil"/>
              <w:bottom w:val="single" w:sz="4" w:space="0" w:color="auto"/>
            </w:tcBorders>
            <w:vAlign w:val="center"/>
          </w:tcPr>
          <w:p w14:paraId="66D5D08C" w14:textId="77777777" w:rsidR="00981F6A" w:rsidRPr="002A6461" w:rsidRDefault="00981F6A" w:rsidP="002B2833">
            <w:pPr>
              <w:spacing w:after="0"/>
              <w:jc w:val="left"/>
              <w:rPr>
                <w:rFonts w:asciiTheme="majorBidi" w:hAnsiTheme="majorBidi" w:cstheme="majorBidi"/>
                <w:b/>
                <w:bCs/>
                <w:sz w:val="20"/>
              </w:rPr>
            </w:pPr>
          </w:p>
        </w:tc>
      </w:tr>
      <w:tr w:rsidR="00792115" w:rsidRPr="002A6461" w14:paraId="42630E34" w14:textId="77777777" w:rsidTr="002E338E">
        <w:trPr>
          <w:jc w:val="center"/>
        </w:trPr>
        <w:tc>
          <w:tcPr>
            <w:tcW w:w="993" w:type="dxa"/>
            <w:tcBorders>
              <w:top w:val="single" w:sz="4" w:space="0" w:color="auto"/>
              <w:bottom w:val="dotted" w:sz="4" w:space="0" w:color="auto"/>
              <w:right w:val="nil"/>
            </w:tcBorders>
            <w:vAlign w:val="center"/>
          </w:tcPr>
          <w:p w14:paraId="4A088E43" w14:textId="52A5D789"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4.1</w:t>
            </w:r>
          </w:p>
        </w:tc>
        <w:tc>
          <w:tcPr>
            <w:tcW w:w="3385" w:type="dxa"/>
            <w:tcBorders>
              <w:top w:val="single" w:sz="4" w:space="0" w:color="auto"/>
              <w:left w:val="single" w:sz="6" w:space="0" w:color="auto"/>
              <w:bottom w:val="dotted" w:sz="4" w:space="0" w:color="auto"/>
              <w:right w:val="single" w:sz="6" w:space="0" w:color="auto"/>
            </w:tcBorders>
            <w:vAlign w:val="center"/>
          </w:tcPr>
          <w:p w14:paraId="45468964" w14:textId="4F9E97F8"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Battery modules</w:t>
            </w:r>
          </w:p>
        </w:tc>
        <w:tc>
          <w:tcPr>
            <w:tcW w:w="859" w:type="dxa"/>
            <w:tcBorders>
              <w:top w:val="single" w:sz="4" w:space="0" w:color="auto"/>
              <w:left w:val="nil"/>
              <w:bottom w:val="dotted" w:sz="4" w:space="0" w:color="auto"/>
              <w:right w:val="nil"/>
            </w:tcBorders>
            <w:vAlign w:val="center"/>
          </w:tcPr>
          <w:p w14:paraId="3E118E21" w14:textId="77777777" w:rsidR="00792115" w:rsidRPr="002A6461" w:rsidRDefault="00792115" w:rsidP="00792115">
            <w:pPr>
              <w:spacing w:after="0"/>
              <w:jc w:val="left"/>
              <w:rPr>
                <w:rFonts w:asciiTheme="majorBidi" w:hAnsiTheme="majorBidi" w:cstheme="majorBidi"/>
                <w:sz w:val="20"/>
              </w:rPr>
            </w:pPr>
          </w:p>
        </w:tc>
        <w:tc>
          <w:tcPr>
            <w:tcW w:w="567" w:type="dxa"/>
            <w:tcBorders>
              <w:top w:val="single" w:sz="4" w:space="0" w:color="auto"/>
              <w:left w:val="single" w:sz="6" w:space="0" w:color="auto"/>
              <w:bottom w:val="dotted" w:sz="4" w:space="0" w:color="auto"/>
              <w:right w:val="single" w:sz="6" w:space="0" w:color="auto"/>
            </w:tcBorders>
            <w:vAlign w:val="center"/>
          </w:tcPr>
          <w:p w14:paraId="428668CC" w14:textId="77777777" w:rsidR="00792115" w:rsidRPr="002A6461" w:rsidRDefault="00792115" w:rsidP="00792115">
            <w:pPr>
              <w:spacing w:after="0"/>
              <w:jc w:val="left"/>
              <w:rPr>
                <w:rFonts w:asciiTheme="majorBidi" w:hAnsiTheme="majorBidi" w:cstheme="majorBidi"/>
                <w:sz w:val="20"/>
              </w:rPr>
            </w:pPr>
          </w:p>
        </w:tc>
        <w:tc>
          <w:tcPr>
            <w:tcW w:w="1418" w:type="dxa"/>
            <w:tcBorders>
              <w:top w:val="single" w:sz="4" w:space="0" w:color="auto"/>
              <w:left w:val="single" w:sz="6" w:space="0" w:color="auto"/>
              <w:bottom w:val="dotted" w:sz="4" w:space="0" w:color="auto"/>
              <w:right w:val="single" w:sz="6" w:space="0" w:color="auto"/>
            </w:tcBorders>
            <w:vAlign w:val="center"/>
          </w:tcPr>
          <w:p w14:paraId="396F27A9"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single" w:sz="4" w:space="0" w:color="auto"/>
              <w:left w:val="nil"/>
              <w:bottom w:val="dotted" w:sz="4" w:space="0" w:color="auto"/>
              <w:right w:val="single" w:sz="6" w:space="0" w:color="auto"/>
            </w:tcBorders>
            <w:vAlign w:val="center"/>
          </w:tcPr>
          <w:p w14:paraId="78515828" w14:textId="77777777" w:rsidR="00792115" w:rsidRPr="002A6461" w:rsidRDefault="00792115" w:rsidP="00792115">
            <w:pPr>
              <w:spacing w:after="0"/>
              <w:jc w:val="left"/>
              <w:rPr>
                <w:rFonts w:asciiTheme="majorBidi" w:hAnsiTheme="majorBidi" w:cstheme="majorBidi"/>
                <w:sz w:val="20"/>
              </w:rPr>
            </w:pPr>
          </w:p>
        </w:tc>
        <w:tc>
          <w:tcPr>
            <w:tcW w:w="1281" w:type="dxa"/>
            <w:tcBorders>
              <w:top w:val="single" w:sz="4" w:space="0" w:color="auto"/>
              <w:left w:val="single" w:sz="6" w:space="0" w:color="auto"/>
              <w:bottom w:val="dotted" w:sz="4" w:space="0" w:color="auto"/>
              <w:right w:val="nil"/>
            </w:tcBorders>
            <w:vAlign w:val="center"/>
          </w:tcPr>
          <w:p w14:paraId="63AFE799" w14:textId="77777777" w:rsidR="00792115" w:rsidRPr="002A6461" w:rsidRDefault="00792115" w:rsidP="00792115">
            <w:pPr>
              <w:spacing w:after="0"/>
              <w:jc w:val="center"/>
              <w:rPr>
                <w:rFonts w:asciiTheme="majorBidi" w:hAnsiTheme="majorBidi" w:cstheme="majorBidi"/>
                <w:sz w:val="20"/>
              </w:rPr>
            </w:pPr>
          </w:p>
        </w:tc>
        <w:tc>
          <w:tcPr>
            <w:tcW w:w="1281" w:type="dxa"/>
            <w:tcBorders>
              <w:top w:val="single" w:sz="4" w:space="0" w:color="auto"/>
              <w:left w:val="single" w:sz="6" w:space="0" w:color="auto"/>
              <w:bottom w:val="dotted" w:sz="4" w:space="0" w:color="auto"/>
              <w:right w:val="single" w:sz="6" w:space="0" w:color="auto"/>
            </w:tcBorders>
            <w:vAlign w:val="center"/>
          </w:tcPr>
          <w:p w14:paraId="6E54B62A" w14:textId="77777777" w:rsidR="00792115" w:rsidRPr="002A6461" w:rsidRDefault="00792115" w:rsidP="00792115">
            <w:pPr>
              <w:spacing w:after="0"/>
              <w:jc w:val="center"/>
              <w:rPr>
                <w:rFonts w:asciiTheme="majorBidi" w:hAnsiTheme="majorBidi" w:cstheme="majorBidi"/>
                <w:sz w:val="20"/>
              </w:rPr>
            </w:pPr>
          </w:p>
        </w:tc>
        <w:tc>
          <w:tcPr>
            <w:tcW w:w="1319" w:type="dxa"/>
            <w:tcBorders>
              <w:top w:val="single" w:sz="4" w:space="0" w:color="auto"/>
              <w:left w:val="nil"/>
              <w:bottom w:val="dotted" w:sz="4" w:space="0" w:color="auto"/>
            </w:tcBorders>
            <w:vAlign w:val="center"/>
          </w:tcPr>
          <w:p w14:paraId="42DD6471" w14:textId="77777777" w:rsidR="00792115" w:rsidRPr="002A6461" w:rsidRDefault="00792115" w:rsidP="00792115">
            <w:pPr>
              <w:spacing w:after="0"/>
              <w:jc w:val="left"/>
              <w:rPr>
                <w:rFonts w:asciiTheme="majorBidi" w:hAnsiTheme="majorBidi" w:cstheme="majorBidi"/>
                <w:sz w:val="20"/>
              </w:rPr>
            </w:pPr>
          </w:p>
        </w:tc>
      </w:tr>
      <w:tr w:rsidR="00792115" w:rsidRPr="002A6461" w14:paraId="16D61813" w14:textId="77777777" w:rsidTr="002E338E">
        <w:trPr>
          <w:jc w:val="center"/>
        </w:trPr>
        <w:tc>
          <w:tcPr>
            <w:tcW w:w="993" w:type="dxa"/>
            <w:tcBorders>
              <w:top w:val="dotted" w:sz="4" w:space="0" w:color="auto"/>
              <w:bottom w:val="dotted" w:sz="4" w:space="0" w:color="auto"/>
              <w:right w:val="nil"/>
            </w:tcBorders>
            <w:vAlign w:val="center"/>
          </w:tcPr>
          <w:p w14:paraId="6D24C1D8" w14:textId="3F4A97A8"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4.2</w:t>
            </w:r>
          </w:p>
        </w:tc>
        <w:tc>
          <w:tcPr>
            <w:tcW w:w="3385" w:type="dxa"/>
            <w:tcBorders>
              <w:top w:val="dotted" w:sz="4" w:space="0" w:color="auto"/>
              <w:left w:val="single" w:sz="6" w:space="0" w:color="auto"/>
              <w:bottom w:val="dotted" w:sz="4" w:space="0" w:color="auto"/>
              <w:right w:val="single" w:sz="6" w:space="0" w:color="auto"/>
            </w:tcBorders>
            <w:vAlign w:val="center"/>
          </w:tcPr>
          <w:p w14:paraId="362D7D52" w14:textId="1238D6D8"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Inverter</w:t>
            </w:r>
          </w:p>
        </w:tc>
        <w:tc>
          <w:tcPr>
            <w:tcW w:w="859" w:type="dxa"/>
            <w:tcBorders>
              <w:top w:val="dotted" w:sz="4" w:space="0" w:color="auto"/>
              <w:left w:val="nil"/>
              <w:bottom w:val="dotted" w:sz="4" w:space="0" w:color="auto"/>
              <w:right w:val="nil"/>
            </w:tcBorders>
            <w:vAlign w:val="center"/>
          </w:tcPr>
          <w:p w14:paraId="0A2D8464"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0F3C9C64"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23485450"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28D74C71"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669C5A8C"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174AA25A"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254302FB" w14:textId="77777777" w:rsidR="00792115" w:rsidRPr="002A6461" w:rsidRDefault="00792115" w:rsidP="00792115">
            <w:pPr>
              <w:spacing w:after="0"/>
              <w:jc w:val="left"/>
              <w:rPr>
                <w:rFonts w:asciiTheme="majorBidi" w:hAnsiTheme="majorBidi" w:cstheme="majorBidi"/>
                <w:sz w:val="20"/>
              </w:rPr>
            </w:pPr>
          </w:p>
        </w:tc>
      </w:tr>
      <w:tr w:rsidR="00792115" w:rsidRPr="002A6461" w14:paraId="72CB5140" w14:textId="77777777" w:rsidTr="002E338E">
        <w:trPr>
          <w:jc w:val="center"/>
        </w:trPr>
        <w:tc>
          <w:tcPr>
            <w:tcW w:w="993" w:type="dxa"/>
            <w:tcBorders>
              <w:top w:val="dotted" w:sz="4" w:space="0" w:color="auto"/>
              <w:bottom w:val="dotted" w:sz="4" w:space="0" w:color="auto"/>
              <w:right w:val="nil"/>
            </w:tcBorders>
            <w:vAlign w:val="center"/>
          </w:tcPr>
          <w:p w14:paraId="2E664FEB" w14:textId="2BA8EFA9"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4.3</w:t>
            </w:r>
          </w:p>
        </w:tc>
        <w:tc>
          <w:tcPr>
            <w:tcW w:w="3385" w:type="dxa"/>
            <w:tcBorders>
              <w:top w:val="dotted" w:sz="4" w:space="0" w:color="auto"/>
              <w:left w:val="single" w:sz="6" w:space="0" w:color="auto"/>
              <w:bottom w:val="dotted" w:sz="4" w:space="0" w:color="auto"/>
              <w:right w:val="single" w:sz="6" w:space="0" w:color="auto"/>
            </w:tcBorders>
            <w:vAlign w:val="center"/>
          </w:tcPr>
          <w:p w14:paraId="2614BAFF" w14:textId="2996D677"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Transformer</w:t>
            </w:r>
          </w:p>
        </w:tc>
        <w:tc>
          <w:tcPr>
            <w:tcW w:w="859" w:type="dxa"/>
            <w:tcBorders>
              <w:top w:val="dotted" w:sz="4" w:space="0" w:color="auto"/>
              <w:left w:val="nil"/>
              <w:bottom w:val="dotted" w:sz="4" w:space="0" w:color="auto"/>
              <w:right w:val="nil"/>
            </w:tcBorders>
            <w:vAlign w:val="center"/>
          </w:tcPr>
          <w:p w14:paraId="04568D33"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077398B9"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78B6B7B6"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14B2BE66"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283F1D82"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185BBE86"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12A8DA4C" w14:textId="77777777" w:rsidR="00792115" w:rsidRPr="002A6461" w:rsidRDefault="00792115" w:rsidP="00792115">
            <w:pPr>
              <w:spacing w:after="0"/>
              <w:jc w:val="left"/>
              <w:rPr>
                <w:rFonts w:asciiTheme="majorBidi" w:hAnsiTheme="majorBidi" w:cstheme="majorBidi"/>
                <w:sz w:val="20"/>
              </w:rPr>
            </w:pPr>
          </w:p>
        </w:tc>
      </w:tr>
      <w:tr w:rsidR="00792115" w:rsidRPr="002A6461" w14:paraId="08651980" w14:textId="77777777" w:rsidTr="002E338E">
        <w:trPr>
          <w:jc w:val="center"/>
        </w:trPr>
        <w:tc>
          <w:tcPr>
            <w:tcW w:w="993" w:type="dxa"/>
            <w:tcBorders>
              <w:top w:val="dotted" w:sz="4" w:space="0" w:color="auto"/>
              <w:bottom w:val="dotted" w:sz="4" w:space="0" w:color="auto"/>
              <w:right w:val="nil"/>
            </w:tcBorders>
            <w:vAlign w:val="center"/>
          </w:tcPr>
          <w:p w14:paraId="7CF8F490" w14:textId="0AFEE1E4"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4.4</w:t>
            </w:r>
          </w:p>
        </w:tc>
        <w:tc>
          <w:tcPr>
            <w:tcW w:w="3385" w:type="dxa"/>
            <w:tcBorders>
              <w:top w:val="dotted" w:sz="4" w:space="0" w:color="auto"/>
              <w:left w:val="single" w:sz="6" w:space="0" w:color="auto"/>
              <w:bottom w:val="dotted" w:sz="4" w:space="0" w:color="auto"/>
              <w:right w:val="single" w:sz="6" w:space="0" w:color="auto"/>
            </w:tcBorders>
            <w:vAlign w:val="center"/>
          </w:tcPr>
          <w:p w14:paraId="75CB434D" w14:textId="1AAE5D56"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EMS</w:t>
            </w:r>
          </w:p>
        </w:tc>
        <w:tc>
          <w:tcPr>
            <w:tcW w:w="859" w:type="dxa"/>
            <w:tcBorders>
              <w:top w:val="dotted" w:sz="4" w:space="0" w:color="auto"/>
              <w:left w:val="nil"/>
              <w:bottom w:val="dotted" w:sz="4" w:space="0" w:color="auto"/>
              <w:right w:val="nil"/>
            </w:tcBorders>
            <w:vAlign w:val="center"/>
          </w:tcPr>
          <w:p w14:paraId="11E1DF15"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2137D0B8"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754EDD23"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6D866DB1"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592B0161"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61E0DD99"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0AA21DFD" w14:textId="77777777" w:rsidR="00792115" w:rsidRPr="002A6461" w:rsidRDefault="00792115" w:rsidP="00792115">
            <w:pPr>
              <w:spacing w:after="0"/>
              <w:jc w:val="left"/>
              <w:rPr>
                <w:rFonts w:asciiTheme="majorBidi" w:hAnsiTheme="majorBidi" w:cstheme="majorBidi"/>
                <w:sz w:val="20"/>
              </w:rPr>
            </w:pPr>
          </w:p>
        </w:tc>
      </w:tr>
      <w:tr w:rsidR="00792115" w:rsidRPr="002A6461" w14:paraId="002F2D66" w14:textId="77777777" w:rsidTr="002E338E">
        <w:trPr>
          <w:jc w:val="center"/>
        </w:trPr>
        <w:tc>
          <w:tcPr>
            <w:tcW w:w="993" w:type="dxa"/>
            <w:tcBorders>
              <w:top w:val="dotted" w:sz="4" w:space="0" w:color="auto"/>
              <w:bottom w:val="dotted" w:sz="4" w:space="0" w:color="auto"/>
              <w:right w:val="nil"/>
            </w:tcBorders>
            <w:vAlign w:val="center"/>
          </w:tcPr>
          <w:p w14:paraId="29900BE2" w14:textId="6F2CA3D8"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4.5</w:t>
            </w:r>
          </w:p>
        </w:tc>
        <w:tc>
          <w:tcPr>
            <w:tcW w:w="3385" w:type="dxa"/>
            <w:tcBorders>
              <w:top w:val="dotted" w:sz="4" w:space="0" w:color="auto"/>
              <w:left w:val="single" w:sz="6" w:space="0" w:color="auto"/>
              <w:bottom w:val="dotted" w:sz="4" w:space="0" w:color="auto"/>
              <w:right w:val="single" w:sz="6" w:space="0" w:color="auto"/>
            </w:tcBorders>
            <w:vAlign w:val="center"/>
          </w:tcPr>
          <w:p w14:paraId="1624A26A" w14:textId="2E3F785F"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 xml:space="preserve">Communications </w:t>
            </w:r>
          </w:p>
        </w:tc>
        <w:tc>
          <w:tcPr>
            <w:tcW w:w="859" w:type="dxa"/>
            <w:tcBorders>
              <w:top w:val="dotted" w:sz="4" w:space="0" w:color="auto"/>
              <w:left w:val="nil"/>
              <w:bottom w:val="dotted" w:sz="4" w:space="0" w:color="auto"/>
              <w:right w:val="nil"/>
            </w:tcBorders>
            <w:vAlign w:val="center"/>
          </w:tcPr>
          <w:p w14:paraId="167770A9"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7F29C70D"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00C63EC1"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50621D7F"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5F12717E"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6198EAB4"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4270E5DD" w14:textId="77777777" w:rsidR="00792115" w:rsidRPr="002A6461" w:rsidRDefault="00792115" w:rsidP="00792115">
            <w:pPr>
              <w:spacing w:after="0"/>
              <w:jc w:val="left"/>
              <w:rPr>
                <w:rFonts w:asciiTheme="majorBidi" w:hAnsiTheme="majorBidi" w:cstheme="majorBidi"/>
                <w:sz w:val="20"/>
              </w:rPr>
            </w:pPr>
          </w:p>
        </w:tc>
      </w:tr>
      <w:tr w:rsidR="00792115" w:rsidRPr="002A6461" w14:paraId="0BD5E2EC" w14:textId="77777777" w:rsidTr="002E338E">
        <w:trPr>
          <w:jc w:val="center"/>
        </w:trPr>
        <w:tc>
          <w:tcPr>
            <w:tcW w:w="993" w:type="dxa"/>
            <w:tcBorders>
              <w:top w:val="dotted" w:sz="4" w:space="0" w:color="auto"/>
              <w:bottom w:val="dotted" w:sz="4" w:space="0" w:color="auto"/>
              <w:right w:val="nil"/>
            </w:tcBorders>
            <w:vAlign w:val="center"/>
          </w:tcPr>
          <w:p w14:paraId="2CED5AED" w14:textId="1E968244"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4.6</w:t>
            </w:r>
          </w:p>
        </w:tc>
        <w:tc>
          <w:tcPr>
            <w:tcW w:w="3385" w:type="dxa"/>
            <w:tcBorders>
              <w:top w:val="dotted" w:sz="4" w:space="0" w:color="auto"/>
              <w:left w:val="single" w:sz="6" w:space="0" w:color="auto"/>
              <w:bottom w:val="dotted" w:sz="4" w:space="0" w:color="auto"/>
              <w:right w:val="single" w:sz="6" w:space="0" w:color="auto"/>
            </w:tcBorders>
            <w:vAlign w:val="center"/>
          </w:tcPr>
          <w:p w14:paraId="28C60AC5" w14:textId="53F99CF7"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Balance of plant: Civil</w:t>
            </w:r>
          </w:p>
        </w:tc>
        <w:tc>
          <w:tcPr>
            <w:tcW w:w="859" w:type="dxa"/>
            <w:tcBorders>
              <w:top w:val="dotted" w:sz="4" w:space="0" w:color="auto"/>
              <w:left w:val="nil"/>
              <w:bottom w:val="dotted" w:sz="4" w:space="0" w:color="auto"/>
              <w:right w:val="nil"/>
            </w:tcBorders>
            <w:vAlign w:val="center"/>
          </w:tcPr>
          <w:p w14:paraId="5097F32B"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70589D06"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128CD84F"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4052FC2E"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4AA1545E"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2A2E63F4"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50BD5E42" w14:textId="77777777" w:rsidR="00792115" w:rsidRPr="002A6461" w:rsidRDefault="00792115" w:rsidP="00792115">
            <w:pPr>
              <w:spacing w:after="0"/>
              <w:jc w:val="left"/>
              <w:rPr>
                <w:rFonts w:asciiTheme="majorBidi" w:hAnsiTheme="majorBidi" w:cstheme="majorBidi"/>
                <w:sz w:val="20"/>
              </w:rPr>
            </w:pPr>
          </w:p>
        </w:tc>
      </w:tr>
      <w:tr w:rsidR="00792115" w:rsidRPr="002A6461" w14:paraId="134CF27D" w14:textId="77777777" w:rsidTr="002E338E">
        <w:trPr>
          <w:jc w:val="center"/>
        </w:trPr>
        <w:tc>
          <w:tcPr>
            <w:tcW w:w="993" w:type="dxa"/>
            <w:tcBorders>
              <w:top w:val="dotted" w:sz="4" w:space="0" w:color="auto"/>
              <w:bottom w:val="dotted" w:sz="4" w:space="0" w:color="auto"/>
              <w:right w:val="nil"/>
            </w:tcBorders>
            <w:vAlign w:val="center"/>
          </w:tcPr>
          <w:p w14:paraId="276F1C27" w14:textId="0F103AA8"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4.7</w:t>
            </w:r>
          </w:p>
        </w:tc>
        <w:tc>
          <w:tcPr>
            <w:tcW w:w="3385" w:type="dxa"/>
            <w:tcBorders>
              <w:top w:val="dotted" w:sz="4" w:space="0" w:color="auto"/>
              <w:left w:val="single" w:sz="6" w:space="0" w:color="auto"/>
              <w:bottom w:val="dotted" w:sz="4" w:space="0" w:color="auto"/>
              <w:right w:val="single" w:sz="6" w:space="0" w:color="auto"/>
            </w:tcBorders>
            <w:vAlign w:val="center"/>
          </w:tcPr>
          <w:p w14:paraId="6C97C248" w14:textId="2A07A25F"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Balance of plant: Electrical</w:t>
            </w:r>
          </w:p>
        </w:tc>
        <w:tc>
          <w:tcPr>
            <w:tcW w:w="859" w:type="dxa"/>
            <w:tcBorders>
              <w:top w:val="dotted" w:sz="4" w:space="0" w:color="auto"/>
              <w:left w:val="nil"/>
              <w:bottom w:val="dotted" w:sz="4" w:space="0" w:color="auto"/>
              <w:right w:val="nil"/>
            </w:tcBorders>
            <w:vAlign w:val="center"/>
          </w:tcPr>
          <w:p w14:paraId="15053440"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03B24AE7"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69F0369D"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3F6C15CD"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308D4179"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36159D4B"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76401405" w14:textId="77777777" w:rsidR="00792115" w:rsidRPr="002A6461" w:rsidRDefault="00792115" w:rsidP="00792115">
            <w:pPr>
              <w:spacing w:after="0"/>
              <w:jc w:val="left"/>
              <w:rPr>
                <w:rFonts w:asciiTheme="majorBidi" w:hAnsiTheme="majorBidi" w:cstheme="majorBidi"/>
                <w:sz w:val="20"/>
              </w:rPr>
            </w:pPr>
          </w:p>
        </w:tc>
      </w:tr>
      <w:tr w:rsidR="00792115" w:rsidRPr="002A6461" w14:paraId="15358AD2" w14:textId="77777777" w:rsidTr="002E338E">
        <w:trPr>
          <w:jc w:val="center"/>
        </w:trPr>
        <w:tc>
          <w:tcPr>
            <w:tcW w:w="993" w:type="dxa"/>
            <w:tcBorders>
              <w:top w:val="dotted" w:sz="4" w:space="0" w:color="auto"/>
              <w:bottom w:val="single" w:sz="4" w:space="0" w:color="auto"/>
              <w:right w:val="nil"/>
            </w:tcBorders>
            <w:vAlign w:val="center"/>
          </w:tcPr>
          <w:p w14:paraId="09FF63D4" w14:textId="7CA6EB3C"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4.8</w:t>
            </w:r>
          </w:p>
        </w:tc>
        <w:tc>
          <w:tcPr>
            <w:tcW w:w="3385" w:type="dxa"/>
            <w:tcBorders>
              <w:top w:val="dotted" w:sz="4" w:space="0" w:color="auto"/>
              <w:left w:val="single" w:sz="6" w:space="0" w:color="auto"/>
              <w:bottom w:val="single" w:sz="4" w:space="0" w:color="auto"/>
              <w:right w:val="single" w:sz="6" w:space="0" w:color="auto"/>
            </w:tcBorders>
            <w:vAlign w:val="center"/>
          </w:tcPr>
          <w:p w14:paraId="25A57B42" w14:textId="01ECECE8"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Mandatory spares</w:t>
            </w:r>
          </w:p>
        </w:tc>
        <w:tc>
          <w:tcPr>
            <w:tcW w:w="859" w:type="dxa"/>
            <w:tcBorders>
              <w:top w:val="dotted" w:sz="4" w:space="0" w:color="auto"/>
              <w:left w:val="nil"/>
              <w:bottom w:val="single" w:sz="4" w:space="0" w:color="auto"/>
              <w:right w:val="nil"/>
            </w:tcBorders>
            <w:vAlign w:val="center"/>
          </w:tcPr>
          <w:p w14:paraId="58765224"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single" w:sz="4" w:space="0" w:color="auto"/>
              <w:right w:val="single" w:sz="6" w:space="0" w:color="auto"/>
            </w:tcBorders>
            <w:vAlign w:val="center"/>
          </w:tcPr>
          <w:p w14:paraId="4E3A0DA3"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single" w:sz="4" w:space="0" w:color="auto"/>
              <w:right w:val="single" w:sz="6" w:space="0" w:color="auto"/>
            </w:tcBorders>
            <w:vAlign w:val="center"/>
          </w:tcPr>
          <w:p w14:paraId="242A08E6"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single" w:sz="4" w:space="0" w:color="auto"/>
              <w:right w:val="single" w:sz="6" w:space="0" w:color="auto"/>
            </w:tcBorders>
            <w:vAlign w:val="center"/>
          </w:tcPr>
          <w:p w14:paraId="7BA41B7E"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single" w:sz="4" w:space="0" w:color="auto"/>
              <w:right w:val="nil"/>
            </w:tcBorders>
            <w:vAlign w:val="center"/>
          </w:tcPr>
          <w:p w14:paraId="61BFBCF6"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single" w:sz="4" w:space="0" w:color="auto"/>
              <w:right w:val="single" w:sz="6" w:space="0" w:color="auto"/>
            </w:tcBorders>
            <w:vAlign w:val="center"/>
          </w:tcPr>
          <w:p w14:paraId="13C123E1"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single" w:sz="4" w:space="0" w:color="auto"/>
            </w:tcBorders>
            <w:vAlign w:val="center"/>
          </w:tcPr>
          <w:p w14:paraId="738A2189" w14:textId="77777777" w:rsidR="00792115" w:rsidRPr="002A6461" w:rsidRDefault="00792115" w:rsidP="00792115">
            <w:pPr>
              <w:spacing w:after="0"/>
              <w:jc w:val="left"/>
              <w:rPr>
                <w:rFonts w:asciiTheme="majorBidi" w:hAnsiTheme="majorBidi" w:cstheme="majorBidi"/>
                <w:sz w:val="20"/>
              </w:rPr>
            </w:pPr>
          </w:p>
        </w:tc>
      </w:tr>
      <w:tr w:rsidR="00981F6A" w:rsidRPr="002A6461" w14:paraId="6F154290" w14:textId="77777777" w:rsidTr="002E338E">
        <w:trPr>
          <w:trHeight w:val="397"/>
          <w:jc w:val="center"/>
        </w:trPr>
        <w:tc>
          <w:tcPr>
            <w:tcW w:w="993" w:type="dxa"/>
            <w:tcBorders>
              <w:top w:val="single" w:sz="4" w:space="0" w:color="auto"/>
              <w:left w:val="single" w:sz="4" w:space="0" w:color="auto"/>
              <w:bottom w:val="double" w:sz="4" w:space="0" w:color="auto"/>
              <w:right w:val="nil"/>
            </w:tcBorders>
            <w:vAlign w:val="center"/>
          </w:tcPr>
          <w:p w14:paraId="421B4C1E" w14:textId="77777777" w:rsidR="00981F6A" w:rsidRPr="002A6461" w:rsidRDefault="00981F6A" w:rsidP="002B2833">
            <w:pPr>
              <w:spacing w:after="0"/>
              <w:jc w:val="center"/>
              <w:rPr>
                <w:rFonts w:asciiTheme="majorBidi" w:hAnsiTheme="majorBidi" w:cstheme="majorBidi"/>
                <w:sz w:val="20"/>
              </w:rPr>
            </w:pPr>
          </w:p>
        </w:tc>
        <w:tc>
          <w:tcPr>
            <w:tcW w:w="3385" w:type="dxa"/>
            <w:tcBorders>
              <w:top w:val="single" w:sz="4" w:space="0" w:color="auto"/>
              <w:left w:val="single" w:sz="6" w:space="0" w:color="auto"/>
              <w:bottom w:val="double" w:sz="4" w:space="0" w:color="auto"/>
              <w:right w:val="single" w:sz="6" w:space="0" w:color="auto"/>
            </w:tcBorders>
            <w:vAlign w:val="center"/>
          </w:tcPr>
          <w:p w14:paraId="2C43ECB9" w14:textId="77777777" w:rsidR="00981F6A" w:rsidRPr="002A6461" w:rsidRDefault="00981F6A" w:rsidP="002B2833">
            <w:pPr>
              <w:spacing w:after="0"/>
              <w:jc w:val="left"/>
              <w:rPr>
                <w:rFonts w:asciiTheme="majorBidi" w:hAnsiTheme="majorBidi" w:cstheme="majorBidi"/>
                <w:sz w:val="20"/>
              </w:rPr>
            </w:pPr>
          </w:p>
        </w:tc>
        <w:tc>
          <w:tcPr>
            <w:tcW w:w="859" w:type="dxa"/>
            <w:tcBorders>
              <w:top w:val="single" w:sz="4" w:space="0" w:color="auto"/>
              <w:left w:val="nil"/>
              <w:bottom w:val="double" w:sz="4" w:space="0" w:color="auto"/>
              <w:right w:val="nil"/>
            </w:tcBorders>
            <w:vAlign w:val="center"/>
          </w:tcPr>
          <w:p w14:paraId="44DD362B" w14:textId="77777777" w:rsidR="00981F6A" w:rsidRPr="002A6461" w:rsidRDefault="00981F6A" w:rsidP="002B2833">
            <w:pPr>
              <w:spacing w:after="0"/>
              <w:jc w:val="left"/>
              <w:rPr>
                <w:rFonts w:asciiTheme="majorBidi" w:hAnsiTheme="majorBidi" w:cstheme="majorBidi"/>
                <w:sz w:val="20"/>
              </w:rPr>
            </w:pPr>
          </w:p>
        </w:tc>
        <w:tc>
          <w:tcPr>
            <w:tcW w:w="567" w:type="dxa"/>
            <w:tcBorders>
              <w:top w:val="single" w:sz="4" w:space="0" w:color="auto"/>
              <w:left w:val="single" w:sz="6" w:space="0" w:color="auto"/>
              <w:bottom w:val="double" w:sz="4" w:space="0" w:color="auto"/>
              <w:right w:val="single" w:sz="6" w:space="0" w:color="auto"/>
            </w:tcBorders>
            <w:vAlign w:val="center"/>
          </w:tcPr>
          <w:p w14:paraId="7573FBF7" w14:textId="77777777" w:rsidR="00981F6A" w:rsidRPr="002A6461" w:rsidRDefault="00981F6A" w:rsidP="002B2833">
            <w:pPr>
              <w:spacing w:after="0"/>
              <w:jc w:val="left"/>
              <w:rPr>
                <w:rFonts w:asciiTheme="majorBidi" w:hAnsiTheme="majorBidi" w:cstheme="majorBidi"/>
                <w:sz w:val="20"/>
              </w:rPr>
            </w:pPr>
          </w:p>
        </w:tc>
        <w:tc>
          <w:tcPr>
            <w:tcW w:w="1418" w:type="dxa"/>
            <w:tcBorders>
              <w:top w:val="single" w:sz="4" w:space="0" w:color="auto"/>
              <w:left w:val="single" w:sz="6" w:space="0" w:color="auto"/>
              <w:bottom w:val="double" w:sz="4" w:space="0" w:color="auto"/>
              <w:right w:val="single" w:sz="6" w:space="0" w:color="auto"/>
            </w:tcBorders>
            <w:vAlign w:val="center"/>
          </w:tcPr>
          <w:p w14:paraId="7D962598" w14:textId="77777777" w:rsidR="00981F6A" w:rsidRPr="002A6461" w:rsidRDefault="00981F6A" w:rsidP="002B2833">
            <w:pPr>
              <w:spacing w:after="0"/>
              <w:jc w:val="left"/>
              <w:rPr>
                <w:rFonts w:asciiTheme="majorBidi" w:hAnsiTheme="majorBidi" w:cstheme="majorBidi"/>
                <w:sz w:val="20"/>
              </w:rPr>
            </w:pPr>
          </w:p>
        </w:tc>
        <w:tc>
          <w:tcPr>
            <w:tcW w:w="1853" w:type="dxa"/>
            <w:gridSpan w:val="2"/>
            <w:tcBorders>
              <w:top w:val="single" w:sz="4" w:space="0" w:color="auto"/>
              <w:left w:val="nil"/>
              <w:bottom w:val="double" w:sz="4" w:space="0" w:color="auto"/>
              <w:right w:val="single" w:sz="6" w:space="0" w:color="auto"/>
            </w:tcBorders>
            <w:vAlign w:val="center"/>
          </w:tcPr>
          <w:p w14:paraId="042D2398" w14:textId="77777777" w:rsidR="00981F6A" w:rsidRPr="002A6461" w:rsidRDefault="00981F6A" w:rsidP="002B2833">
            <w:pPr>
              <w:spacing w:after="0"/>
              <w:jc w:val="left"/>
              <w:rPr>
                <w:rFonts w:asciiTheme="majorBidi" w:hAnsiTheme="majorBidi" w:cstheme="majorBidi"/>
                <w:sz w:val="20"/>
              </w:rPr>
            </w:pPr>
          </w:p>
        </w:tc>
        <w:tc>
          <w:tcPr>
            <w:tcW w:w="1281" w:type="dxa"/>
            <w:tcBorders>
              <w:top w:val="single" w:sz="4" w:space="0" w:color="auto"/>
              <w:left w:val="single" w:sz="6" w:space="0" w:color="auto"/>
              <w:bottom w:val="double" w:sz="4" w:space="0" w:color="auto"/>
              <w:right w:val="nil"/>
            </w:tcBorders>
            <w:vAlign w:val="center"/>
          </w:tcPr>
          <w:p w14:paraId="52BB3CEF" w14:textId="77777777" w:rsidR="00981F6A" w:rsidRPr="002A6461" w:rsidRDefault="00981F6A" w:rsidP="00B40903">
            <w:pPr>
              <w:spacing w:after="0"/>
              <w:jc w:val="center"/>
              <w:rPr>
                <w:rFonts w:asciiTheme="majorBidi" w:hAnsiTheme="majorBidi" w:cstheme="majorBidi"/>
                <w:sz w:val="20"/>
              </w:rPr>
            </w:pPr>
          </w:p>
        </w:tc>
        <w:tc>
          <w:tcPr>
            <w:tcW w:w="1281" w:type="dxa"/>
            <w:tcBorders>
              <w:top w:val="single" w:sz="4" w:space="0" w:color="auto"/>
              <w:left w:val="single" w:sz="6" w:space="0" w:color="auto"/>
              <w:bottom w:val="double" w:sz="4" w:space="0" w:color="auto"/>
              <w:right w:val="single" w:sz="6" w:space="0" w:color="auto"/>
            </w:tcBorders>
            <w:vAlign w:val="center"/>
          </w:tcPr>
          <w:p w14:paraId="741D77EF" w14:textId="77777777" w:rsidR="00981F6A" w:rsidRPr="002A6461" w:rsidRDefault="00981F6A" w:rsidP="00B40903">
            <w:pPr>
              <w:spacing w:after="0"/>
              <w:jc w:val="center"/>
              <w:rPr>
                <w:rFonts w:asciiTheme="majorBidi" w:hAnsiTheme="majorBidi" w:cstheme="majorBidi"/>
                <w:sz w:val="20"/>
              </w:rPr>
            </w:pPr>
          </w:p>
        </w:tc>
        <w:tc>
          <w:tcPr>
            <w:tcW w:w="1319" w:type="dxa"/>
            <w:tcBorders>
              <w:top w:val="single" w:sz="4" w:space="0" w:color="auto"/>
              <w:left w:val="nil"/>
              <w:bottom w:val="double" w:sz="4" w:space="0" w:color="auto"/>
              <w:right w:val="single" w:sz="4" w:space="0" w:color="auto"/>
            </w:tcBorders>
            <w:vAlign w:val="center"/>
          </w:tcPr>
          <w:p w14:paraId="298F073C" w14:textId="77777777" w:rsidR="00981F6A" w:rsidRPr="002A6461" w:rsidRDefault="00981F6A" w:rsidP="002B2833">
            <w:pPr>
              <w:spacing w:after="0"/>
              <w:jc w:val="left"/>
              <w:rPr>
                <w:rFonts w:asciiTheme="majorBidi" w:hAnsiTheme="majorBidi" w:cstheme="majorBidi"/>
                <w:sz w:val="20"/>
              </w:rPr>
            </w:pPr>
          </w:p>
        </w:tc>
      </w:tr>
      <w:tr w:rsidR="00981F6A" w:rsidRPr="002A6461" w14:paraId="75B275A8" w14:textId="77777777" w:rsidTr="002E338E">
        <w:trPr>
          <w:trHeight w:val="340"/>
          <w:jc w:val="center"/>
        </w:trPr>
        <w:tc>
          <w:tcPr>
            <w:tcW w:w="993" w:type="dxa"/>
            <w:tcBorders>
              <w:top w:val="double" w:sz="4" w:space="0" w:color="auto"/>
              <w:bottom w:val="single" w:sz="4" w:space="0" w:color="auto"/>
              <w:right w:val="nil"/>
            </w:tcBorders>
            <w:vAlign w:val="center"/>
          </w:tcPr>
          <w:p w14:paraId="1DA7903E" w14:textId="2A9B6372" w:rsidR="00981F6A" w:rsidRPr="002A6461" w:rsidRDefault="00981F6A" w:rsidP="002B2833">
            <w:pPr>
              <w:spacing w:after="0"/>
              <w:jc w:val="center"/>
              <w:rPr>
                <w:rFonts w:asciiTheme="majorBidi" w:hAnsiTheme="majorBidi" w:cstheme="majorBidi"/>
                <w:b/>
                <w:bCs/>
                <w:sz w:val="20"/>
              </w:rPr>
            </w:pPr>
            <w:r w:rsidRPr="002A6461">
              <w:rPr>
                <w:rFonts w:asciiTheme="majorBidi" w:hAnsiTheme="majorBidi" w:cstheme="majorBidi"/>
                <w:b/>
                <w:bCs/>
                <w:sz w:val="20"/>
              </w:rPr>
              <w:t>5</w:t>
            </w:r>
          </w:p>
        </w:tc>
        <w:tc>
          <w:tcPr>
            <w:tcW w:w="3385" w:type="dxa"/>
            <w:tcBorders>
              <w:top w:val="double" w:sz="4" w:space="0" w:color="auto"/>
              <w:left w:val="single" w:sz="6" w:space="0" w:color="auto"/>
              <w:bottom w:val="single" w:sz="4" w:space="0" w:color="auto"/>
              <w:right w:val="single" w:sz="6" w:space="0" w:color="auto"/>
            </w:tcBorders>
            <w:vAlign w:val="center"/>
          </w:tcPr>
          <w:p w14:paraId="40554CCD" w14:textId="77777777" w:rsidR="00981F6A" w:rsidRPr="002A6461" w:rsidRDefault="00981F6A" w:rsidP="002B2833">
            <w:pPr>
              <w:spacing w:after="0"/>
              <w:jc w:val="left"/>
              <w:rPr>
                <w:rFonts w:asciiTheme="majorBidi" w:hAnsiTheme="majorBidi" w:cstheme="majorBidi"/>
                <w:b/>
                <w:bCs/>
                <w:sz w:val="20"/>
              </w:rPr>
            </w:pPr>
            <w:r w:rsidRPr="002A6461">
              <w:rPr>
                <w:rFonts w:asciiTheme="majorBidi" w:hAnsiTheme="majorBidi" w:cstheme="majorBidi"/>
                <w:b/>
                <w:bCs/>
                <w:sz w:val="20"/>
              </w:rPr>
              <w:t>EYDHAFUSHI</w:t>
            </w:r>
          </w:p>
        </w:tc>
        <w:tc>
          <w:tcPr>
            <w:tcW w:w="859" w:type="dxa"/>
            <w:tcBorders>
              <w:top w:val="double" w:sz="4" w:space="0" w:color="auto"/>
              <w:left w:val="nil"/>
              <w:bottom w:val="single" w:sz="4" w:space="0" w:color="auto"/>
              <w:right w:val="nil"/>
            </w:tcBorders>
            <w:vAlign w:val="center"/>
          </w:tcPr>
          <w:p w14:paraId="237029BE" w14:textId="77777777" w:rsidR="00981F6A" w:rsidRPr="002A6461" w:rsidRDefault="00981F6A" w:rsidP="002B2833">
            <w:pPr>
              <w:spacing w:after="0"/>
              <w:jc w:val="left"/>
              <w:rPr>
                <w:rFonts w:asciiTheme="majorBidi" w:hAnsiTheme="majorBidi" w:cstheme="majorBidi"/>
                <w:b/>
                <w:bCs/>
                <w:sz w:val="20"/>
              </w:rPr>
            </w:pPr>
          </w:p>
        </w:tc>
        <w:tc>
          <w:tcPr>
            <w:tcW w:w="567" w:type="dxa"/>
            <w:tcBorders>
              <w:top w:val="double" w:sz="4" w:space="0" w:color="auto"/>
              <w:left w:val="single" w:sz="6" w:space="0" w:color="auto"/>
              <w:bottom w:val="single" w:sz="4" w:space="0" w:color="auto"/>
              <w:right w:val="single" w:sz="6" w:space="0" w:color="auto"/>
            </w:tcBorders>
            <w:vAlign w:val="center"/>
          </w:tcPr>
          <w:p w14:paraId="20FE2CA0" w14:textId="77777777" w:rsidR="00981F6A" w:rsidRPr="002A6461" w:rsidRDefault="00981F6A" w:rsidP="002B2833">
            <w:pPr>
              <w:spacing w:after="0"/>
              <w:jc w:val="left"/>
              <w:rPr>
                <w:rFonts w:asciiTheme="majorBidi" w:hAnsiTheme="majorBidi" w:cstheme="majorBidi"/>
                <w:b/>
                <w:bCs/>
                <w:sz w:val="20"/>
              </w:rPr>
            </w:pPr>
          </w:p>
        </w:tc>
        <w:tc>
          <w:tcPr>
            <w:tcW w:w="1418" w:type="dxa"/>
            <w:tcBorders>
              <w:top w:val="double" w:sz="4" w:space="0" w:color="auto"/>
              <w:left w:val="single" w:sz="6" w:space="0" w:color="auto"/>
              <w:bottom w:val="single" w:sz="4" w:space="0" w:color="auto"/>
              <w:right w:val="single" w:sz="6" w:space="0" w:color="auto"/>
            </w:tcBorders>
            <w:vAlign w:val="center"/>
          </w:tcPr>
          <w:p w14:paraId="5202BE5B" w14:textId="77777777" w:rsidR="00981F6A" w:rsidRPr="002A6461" w:rsidRDefault="00981F6A" w:rsidP="002B2833">
            <w:pPr>
              <w:spacing w:after="0"/>
              <w:jc w:val="left"/>
              <w:rPr>
                <w:rFonts w:asciiTheme="majorBidi" w:hAnsiTheme="majorBidi" w:cstheme="majorBidi"/>
                <w:b/>
                <w:bCs/>
                <w:sz w:val="20"/>
              </w:rPr>
            </w:pPr>
          </w:p>
        </w:tc>
        <w:tc>
          <w:tcPr>
            <w:tcW w:w="1853" w:type="dxa"/>
            <w:gridSpan w:val="2"/>
            <w:tcBorders>
              <w:top w:val="double" w:sz="4" w:space="0" w:color="auto"/>
              <w:left w:val="nil"/>
              <w:bottom w:val="single" w:sz="4" w:space="0" w:color="auto"/>
              <w:right w:val="single" w:sz="6" w:space="0" w:color="auto"/>
            </w:tcBorders>
            <w:vAlign w:val="center"/>
          </w:tcPr>
          <w:p w14:paraId="4E4D86CB" w14:textId="77777777" w:rsidR="00981F6A" w:rsidRPr="002A6461" w:rsidRDefault="00981F6A" w:rsidP="002B2833">
            <w:pPr>
              <w:spacing w:after="0"/>
              <w:jc w:val="left"/>
              <w:rPr>
                <w:rFonts w:asciiTheme="majorBidi" w:hAnsiTheme="majorBidi" w:cstheme="majorBidi"/>
                <w:b/>
                <w:bCs/>
                <w:sz w:val="20"/>
              </w:rPr>
            </w:pPr>
          </w:p>
        </w:tc>
        <w:tc>
          <w:tcPr>
            <w:tcW w:w="1281" w:type="dxa"/>
            <w:tcBorders>
              <w:top w:val="double" w:sz="4" w:space="0" w:color="auto"/>
              <w:left w:val="single" w:sz="6" w:space="0" w:color="auto"/>
              <w:bottom w:val="single" w:sz="4" w:space="0" w:color="auto"/>
              <w:right w:val="nil"/>
            </w:tcBorders>
            <w:vAlign w:val="center"/>
          </w:tcPr>
          <w:p w14:paraId="0F38FC81" w14:textId="77777777" w:rsidR="00981F6A" w:rsidRPr="002A6461" w:rsidRDefault="00981F6A" w:rsidP="00B40903">
            <w:pPr>
              <w:spacing w:after="0"/>
              <w:jc w:val="center"/>
              <w:rPr>
                <w:rFonts w:asciiTheme="majorBidi" w:hAnsiTheme="majorBidi" w:cstheme="majorBidi"/>
                <w:b/>
                <w:bCs/>
                <w:sz w:val="20"/>
              </w:rPr>
            </w:pPr>
          </w:p>
        </w:tc>
        <w:tc>
          <w:tcPr>
            <w:tcW w:w="1281" w:type="dxa"/>
            <w:tcBorders>
              <w:top w:val="double" w:sz="4" w:space="0" w:color="auto"/>
              <w:left w:val="single" w:sz="6" w:space="0" w:color="auto"/>
              <w:bottom w:val="single" w:sz="4" w:space="0" w:color="auto"/>
              <w:right w:val="single" w:sz="6" w:space="0" w:color="auto"/>
            </w:tcBorders>
            <w:vAlign w:val="center"/>
          </w:tcPr>
          <w:p w14:paraId="183BA3C7" w14:textId="77777777" w:rsidR="00981F6A" w:rsidRPr="002A6461" w:rsidRDefault="00981F6A" w:rsidP="00B40903">
            <w:pPr>
              <w:spacing w:after="0"/>
              <w:jc w:val="center"/>
              <w:rPr>
                <w:rFonts w:asciiTheme="majorBidi" w:hAnsiTheme="majorBidi" w:cstheme="majorBidi"/>
                <w:b/>
                <w:bCs/>
                <w:sz w:val="20"/>
              </w:rPr>
            </w:pPr>
          </w:p>
        </w:tc>
        <w:tc>
          <w:tcPr>
            <w:tcW w:w="1319" w:type="dxa"/>
            <w:tcBorders>
              <w:top w:val="double" w:sz="4" w:space="0" w:color="auto"/>
              <w:left w:val="nil"/>
              <w:bottom w:val="single" w:sz="4" w:space="0" w:color="auto"/>
            </w:tcBorders>
            <w:vAlign w:val="center"/>
          </w:tcPr>
          <w:p w14:paraId="4306C4A3" w14:textId="77777777" w:rsidR="00981F6A" w:rsidRPr="002A6461" w:rsidRDefault="00981F6A" w:rsidP="002B2833">
            <w:pPr>
              <w:spacing w:after="0"/>
              <w:jc w:val="left"/>
              <w:rPr>
                <w:rFonts w:asciiTheme="majorBidi" w:hAnsiTheme="majorBidi" w:cstheme="majorBidi"/>
                <w:b/>
                <w:bCs/>
                <w:sz w:val="20"/>
              </w:rPr>
            </w:pPr>
          </w:p>
        </w:tc>
      </w:tr>
      <w:tr w:rsidR="00792115" w:rsidRPr="002A6461" w14:paraId="4A3ED0BB" w14:textId="77777777" w:rsidTr="002E338E">
        <w:trPr>
          <w:jc w:val="center"/>
        </w:trPr>
        <w:tc>
          <w:tcPr>
            <w:tcW w:w="993" w:type="dxa"/>
            <w:tcBorders>
              <w:top w:val="single" w:sz="4" w:space="0" w:color="auto"/>
              <w:bottom w:val="dotted" w:sz="4" w:space="0" w:color="auto"/>
              <w:right w:val="nil"/>
            </w:tcBorders>
            <w:vAlign w:val="center"/>
          </w:tcPr>
          <w:p w14:paraId="5A58A311" w14:textId="2642CFA0"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5.1</w:t>
            </w:r>
          </w:p>
        </w:tc>
        <w:tc>
          <w:tcPr>
            <w:tcW w:w="3385" w:type="dxa"/>
            <w:tcBorders>
              <w:top w:val="single" w:sz="4" w:space="0" w:color="auto"/>
              <w:left w:val="single" w:sz="6" w:space="0" w:color="auto"/>
              <w:bottom w:val="dotted" w:sz="4" w:space="0" w:color="auto"/>
              <w:right w:val="single" w:sz="6" w:space="0" w:color="auto"/>
            </w:tcBorders>
            <w:vAlign w:val="center"/>
          </w:tcPr>
          <w:p w14:paraId="1574B8E4" w14:textId="79494450"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Battery modules</w:t>
            </w:r>
          </w:p>
        </w:tc>
        <w:tc>
          <w:tcPr>
            <w:tcW w:w="859" w:type="dxa"/>
            <w:tcBorders>
              <w:top w:val="single" w:sz="4" w:space="0" w:color="auto"/>
              <w:left w:val="nil"/>
              <w:bottom w:val="dotted" w:sz="4" w:space="0" w:color="auto"/>
              <w:right w:val="nil"/>
            </w:tcBorders>
            <w:vAlign w:val="center"/>
          </w:tcPr>
          <w:p w14:paraId="39E5C404" w14:textId="77777777" w:rsidR="00792115" w:rsidRPr="002A6461" w:rsidRDefault="00792115" w:rsidP="00792115">
            <w:pPr>
              <w:spacing w:after="0"/>
              <w:jc w:val="left"/>
              <w:rPr>
                <w:rFonts w:asciiTheme="majorBidi" w:hAnsiTheme="majorBidi" w:cstheme="majorBidi"/>
                <w:sz w:val="20"/>
              </w:rPr>
            </w:pPr>
          </w:p>
        </w:tc>
        <w:tc>
          <w:tcPr>
            <w:tcW w:w="567" w:type="dxa"/>
            <w:tcBorders>
              <w:top w:val="single" w:sz="4" w:space="0" w:color="auto"/>
              <w:left w:val="single" w:sz="6" w:space="0" w:color="auto"/>
              <w:bottom w:val="dotted" w:sz="4" w:space="0" w:color="auto"/>
              <w:right w:val="single" w:sz="6" w:space="0" w:color="auto"/>
            </w:tcBorders>
            <w:vAlign w:val="center"/>
          </w:tcPr>
          <w:p w14:paraId="3E9DA857" w14:textId="77777777" w:rsidR="00792115" w:rsidRPr="002A6461" w:rsidRDefault="00792115" w:rsidP="00792115">
            <w:pPr>
              <w:spacing w:after="0"/>
              <w:jc w:val="left"/>
              <w:rPr>
                <w:rFonts w:asciiTheme="majorBidi" w:hAnsiTheme="majorBidi" w:cstheme="majorBidi"/>
                <w:sz w:val="20"/>
              </w:rPr>
            </w:pPr>
          </w:p>
        </w:tc>
        <w:tc>
          <w:tcPr>
            <w:tcW w:w="1418" w:type="dxa"/>
            <w:tcBorders>
              <w:top w:val="single" w:sz="4" w:space="0" w:color="auto"/>
              <w:left w:val="single" w:sz="6" w:space="0" w:color="auto"/>
              <w:bottom w:val="dotted" w:sz="4" w:space="0" w:color="auto"/>
              <w:right w:val="single" w:sz="6" w:space="0" w:color="auto"/>
            </w:tcBorders>
            <w:vAlign w:val="center"/>
          </w:tcPr>
          <w:p w14:paraId="414FF81C"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single" w:sz="4" w:space="0" w:color="auto"/>
              <w:left w:val="nil"/>
              <w:bottom w:val="dotted" w:sz="4" w:space="0" w:color="auto"/>
              <w:right w:val="single" w:sz="6" w:space="0" w:color="auto"/>
            </w:tcBorders>
            <w:vAlign w:val="center"/>
          </w:tcPr>
          <w:p w14:paraId="33EE103B" w14:textId="77777777" w:rsidR="00792115" w:rsidRPr="002A6461" w:rsidRDefault="00792115" w:rsidP="00792115">
            <w:pPr>
              <w:spacing w:after="0"/>
              <w:jc w:val="left"/>
              <w:rPr>
                <w:rFonts w:asciiTheme="majorBidi" w:hAnsiTheme="majorBidi" w:cstheme="majorBidi"/>
                <w:sz w:val="20"/>
              </w:rPr>
            </w:pPr>
          </w:p>
        </w:tc>
        <w:tc>
          <w:tcPr>
            <w:tcW w:w="1281" w:type="dxa"/>
            <w:tcBorders>
              <w:top w:val="single" w:sz="4" w:space="0" w:color="auto"/>
              <w:left w:val="single" w:sz="6" w:space="0" w:color="auto"/>
              <w:bottom w:val="dotted" w:sz="4" w:space="0" w:color="auto"/>
              <w:right w:val="nil"/>
            </w:tcBorders>
            <w:vAlign w:val="center"/>
          </w:tcPr>
          <w:p w14:paraId="4EF17AE7" w14:textId="77777777" w:rsidR="00792115" w:rsidRPr="002A6461" w:rsidRDefault="00792115" w:rsidP="00792115">
            <w:pPr>
              <w:spacing w:after="0"/>
              <w:jc w:val="center"/>
              <w:rPr>
                <w:rFonts w:asciiTheme="majorBidi" w:hAnsiTheme="majorBidi" w:cstheme="majorBidi"/>
                <w:sz w:val="20"/>
              </w:rPr>
            </w:pPr>
          </w:p>
        </w:tc>
        <w:tc>
          <w:tcPr>
            <w:tcW w:w="1281" w:type="dxa"/>
            <w:tcBorders>
              <w:top w:val="single" w:sz="4" w:space="0" w:color="auto"/>
              <w:left w:val="single" w:sz="6" w:space="0" w:color="auto"/>
              <w:bottom w:val="dotted" w:sz="4" w:space="0" w:color="auto"/>
              <w:right w:val="single" w:sz="6" w:space="0" w:color="auto"/>
            </w:tcBorders>
            <w:vAlign w:val="center"/>
          </w:tcPr>
          <w:p w14:paraId="2104D719" w14:textId="77777777" w:rsidR="00792115" w:rsidRPr="002A6461" w:rsidRDefault="00792115" w:rsidP="00792115">
            <w:pPr>
              <w:spacing w:after="0"/>
              <w:jc w:val="center"/>
              <w:rPr>
                <w:rFonts w:asciiTheme="majorBidi" w:hAnsiTheme="majorBidi" w:cstheme="majorBidi"/>
                <w:sz w:val="20"/>
              </w:rPr>
            </w:pPr>
          </w:p>
        </w:tc>
        <w:tc>
          <w:tcPr>
            <w:tcW w:w="1319" w:type="dxa"/>
            <w:tcBorders>
              <w:top w:val="single" w:sz="4" w:space="0" w:color="auto"/>
              <w:left w:val="nil"/>
              <w:bottom w:val="dotted" w:sz="4" w:space="0" w:color="auto"/>
            </w:tcBorders>
            <w:vAlign w:val="center"/>
          </w:tcPr>
          <w:p w14:paraId="51BC9221" w14:textId="77777777" w:rsidR="00792115" w:rsidRPr="002A6461" w:rsidRDefault="00792115" w:rsidP="00792115">
            <w:pPr>
              <w:spacing w:after="0"/>
              <w:jc w:val="left"/>
              <w:rPr>
                <w:rFonts w:asciiTheme="majorBidi" w:hAnsiTheme="majorBidi" w:cstheme="majorBidi"/>
                <w:sz w:val="20"/>
              </w:rPr>
            </w:pPr>
          </w:p>
        </w:tc>
      </w:tr>
      <w:tr w:rsidR="00792115" w:rsidRPr="002A6461" w14:paraId="0D9D9660" w14:textId="77777777" w:rsidTr="002E338E">
        <w:trPr>
          <w:jc w:val="center"/>
        </w:trPr>
        <w:tc>
          <w:tcPr>
            <w:tcW w:w="993" w:type="dxa"/>
            <w:tcBorders>
              <w:top w:val="dotted" w:sz="4" w:space="0" w:color="auto"/>
              <w:bottom w:val="dotted" w:sz="4" w:space="0" w:color="auto"/>
              <w:right w:val="nil"/>
            </w:tcBorders>
            <w:vAlign w:val="center"/>
          </w:tcPr>
          <w:p w14:paraId="66DA807B" w14:textId="6C240457"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5.2</w:t>
            </w:r>
          </w:p>
        </w:tc>
        <w:tc>
          <w:tcPr>
            <w:tcW w:w="3385" w:type="dxa"/>
            <w:tcBorders>
              <w:top w:val="dotted" w:sz="4" w:space="0" w:color="auto"/>
              <w:left w:val="single" w:sz="6" w:space="0" w:color="auto"/>
              <w:bottom w:val="dotted" w:sz="4" w:space="0" w:color="auto"/>
              <w:right w:val="single" w:sz="6" w:space="0" w:color="auto"/>
            </w:tcBorders>
            <w:vAlign w:val="center"/>
          </w:tcPr>
          <w:p w14:paraId="677FD3C3" w14:textId="0ACEAE93"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Inverter</w:t>
            </w:r>
          </w:p>
        </w:tc>
        <w:tc>
          <w:tcPr>
            <w:tcW w:w="859" w:type="dxa"/>
            <w:tcBorders>
              <w:top w:val="dotted" w:sz="4" w:space="0" w:color="auto"/>
              <w:left w:val="nil"/>
              <w:bottom w:val="dotted" w:sz="4" w:space="0" w:color="auto"/>
              <w:right w:val="nil"/>
            </w:tcBorders>
            <w:vAlign w:val="center"/>
          </w:tcPr>
          <w:p w14:paraId="2DEBBAF4"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476FF7AF"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2D7DD4A2"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4F531F72"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42EA3507"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2E011480"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7A7C4CDC" w14:textId="77777777" w:rsidR="00792115" w:rsidRPr="002A6461" w:rsidRDefault="00792115" w:rsidP="00792115">
            <w:pPr>
              <w:spacing w:after="0"/>
              <w:jc w:val="left"/>
              <w:rPr>
                <w:rFonts w:asciiTheme="majorBidi" w:hAnsiTheme="majorBidi" w:cstheme="majorBidi"/>
                <w:sz w:val="20"/>
              </w:rPr>
            </w:pPr>
          </w:p>
        </w:tc>
      </w:tr>
      <w:tr w:rsidR="00792115" w:rsidRPr="002A6461" w14:paraId="683E1DF1" w14:textId="77777777" w:rsidTr="002E338E">
        <w:trPr>
          <w:jc w:val="center"/>
        </w:trPr>
        <w:tc>
          <w:tcPr>
            <w:tcW w:w="993" w:type="dxa"/>
            <w:tcBorders>
              <w:top w:val="dotted" w:sz="4" w:space="0" w:color="auto"/>
              <w:bottom w:val="dotted" w:sz="4" w:space="0" w:color="auto"/>
              <w:right w:val="nil"/>
            </w:tcBorders>
            <w:vAlign w:val="center"/>
          </w:tcPr>
          <w:p w14:paraId="719E9D7D" w14:textId="3CC767EE"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5.3</w:t>
            </w:r>
          </w:p>
        </w:tc>
        <w:tc>
          <w:tcPr>
            <w:tcW w:w="3385" w:type="dxa"/>
            <w:tcBorders>
              <w:top w:val="dotted" w:sz="4" w:space="0" w:color="auto"/>
              <w:left w:val="single" w:sz="6" w:space="0" w:color="auto"/>
              <w:bottom w:val="dotted" w:sz="4" w:space="0" w:color="auto"/>
              <w:right w:val="single" w:sz="6" w:space="0" w:color="auto"/>
            </w:tcBorders>
            <w:vAlign w:val="center"/>
          </w:tcPr>
          <w:p w14:paraId="6D0CC296" w14:textId="360BEB09"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Transformer</w:t>
            </w:r>
          </w:p>
        </w:tc>
        <w:tc>
          <w:tcPr>
            <w:tcW w:w="859" w:type="dxa"/>
            <w:tcBorders>
              <w:top w:val="dotted" w:sz="4" w:space="0" w:color="auto"/>
              <w:left w:val="nil"/>
              <w:bottom w:val="dotted" w:sz="4" w:space="0" w:color="auto"/>
              <w:right w:val="nil"/>
            </w:tcBorders>
            <w:vAlign w:val="center"/>
          </w:tcPr>
          <w:p w14:paraId="1D91F034"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02B8AA2D"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01652511"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204BB0CE"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12CA9F15"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02459D92"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43BA96F5" w14:textId="77777777" w:rsidR="00792115" w:rsidRPr="002A6461" w:rsidRDefault="00792115" w:rsidP="00792115">
            <w:pPr>
              <w:spacing w:after="0"/>
              <w:jc w:val="left"/>
              <w:rPr>
                <w:rFonts w:asciiTheme="majorBidi" w:hAnsiTheme="majorBidi" w:cstheme="majorBidi"/>
                <w:sz w:val="20"/>
              </w:rPr>
            </w:pPr>
          </w:p>
        </w:tc>
      </w:tr>
      <w:tr w:rsidR="00792115" w:rsidRPr="002A6461" w14:paraId="480147E2" w14:textId="77777777" w:rsidTr="002E338E">
        <w:trPr>
          <w:jc w:val="center"/>
        </w:trPr>
        <w:tc>
          <w:tcPr>
            <w:tcW w:w="993" w:type="dxa"/>
            <w:tcBorders>
              <w:top w:val="dotted" w:sz="4" w:space="0" w:color="auto"/>
              <w:bottom w:val="dotted" w:sz="4" w:space="0" w:color="auto"/>
              <w:right w:val="nil"/>
            </w:tcBorders>
            <w:vAlign w:val="center"/>
          </w:tcPr>
          <w:p w14:paraId="320F930C" w14:textId="48EAE5B5"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5.4</w:t>
            </w:r>
          </w:p>
        </w:tc>
        <w:tc>
          <w:tcPr>
            <w:tcW w:w="3385" w:type="dxa"/>
            <w:tcBorders>
              <w:top w:val="dotted" w:sz="4" w:space="0" w:color="auto"/>
              <w:left w:val="single" w:sz="6" w:space="0" w:color="auto"/>
              <w:bottom w:val="dotted" w:sz="4" w:space="0" w:color="auto"/>
              <w:right w:val="single" w:sz="6" w:space="0" w:color="auto"/>
            </w:tcBorders>
            <w:vAlign w:val="center"/>
          </w:tcPr>
          <w:p w14:paraId="1A890DCD" w14:textId="02448380"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EMS</w:t>
            </w:r>
          </w:p>
        </w:tc>
        <w:tc>
          <w:tcPr>
            <w:tcW w:w="859" w:type="dxa"/>
            <w:tcBorders>
              <w:top w:val="dotted" w:sz="4" w:space="0" w:color="auto"/>
              <w:left w:val="nil"/>
              <w:bottom w:val="dotted" w:sz="4" w:space="0" w:color="auto"/>
              <w:right w:val="nil"/>
            </w:tcBorders>
            <w:vAlign w:val="center"/>
          </w:tcPr>
          <w:p w14:paraId="16E32E2B"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246EE00B"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4C95D738"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2B6E554A"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42CAB879"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7613C375"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6F3E66F9" w14:textId="77777777" w:rsidR="00792115" w:rsidRPr="002A6461" w:rsidRDefault="00792115" w:rsidP="00792115">
            <w:pPr>
              <w:spacing w:after="0"/>
              <w:jc w:val="left"/>
              <w:rPr>
                <w:rFonts w:asciiTheme="majorBidi" w:hAnsiTheme="majorBidi" w:cstheme="majorBidi"/>
                <w:sz w:val="20"/>
              </w:rPr>
            </w:pPr>
          </w:p>
        </w:tc>
      </w:tr>
      <w:tr w:rsidR="00792115" w:rsidRPr="002A6461" w14:paraId="626CBD59" w14:textId="77777777" w:rsidTr="002E338E">
        <w:trPr>
          <w:jc w:val="center"/>
        </w:trPr>
        <w:tc>
          <w:tcPr>
            <w:tcW w:w="993" w:type="dxa"/>
            <w:tcBorders>
              <w:top w:val="dotted" w:sz="4" w:space="0" w:color="auto"/>
              <w:bottom w:val="dotted" w:sz="4" w:space="0" w:color="auto"/>
              <w:right w:val="nil"/>
            </w:tcBorders>
            <w:vAlign w:val="center"/>
          </w:tcPr>
          <w:p w14:paraId="742F7274" w14:textId="767B3F32"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5.5</w:t>
            </w:r>
          </w:p>
        </w:tc>
        <w:tc>
          <w:tcPr>
            <w:tcW w:w="3385" w:type="dxa"/>
            <w:tcBorders>
              <w:top w:val="dotted" w:sz="4" w:space="0" w:color="auto"/>
              <w:left w:val="single" w:sz="6" w:space="0" w:color="auto"/>
              <w:bottom w:val="dotted" w:sz="4" w:space="0" w:color="auto"/>
              <w:right w:val="single" w:sz="6" w:space="0" w:color="auto"/>
            </w:tcBorders>
            <w:vAlign w:val="center"/>
          </w:tcPr>
          <w:p w14:paraId="5B46C5AC" w14:textId="19758711"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 xml:space="preserve">Communications </w:t>
            </w:r>
          </w:p>
        </w:tc>
        <w:tc>
          <w:tcPr>
            <w:tcW w:w="859" w:type="dxa"/>
            <w:tcBorders>
              <w:top w:val="dotted" w:sz="4" w:space="0" w:color="auto"/>
              <w:left w:val="nil"/>
              <w:bottom w:val="dotted" w:sz="4" w:space="0" w:color="auto"/>
              <w:right w:val="nil"/>
            </w:tcBorders>
            <w:vAlign w:val="center"/>
          </w:tcPr>
          <w:p w14:paraId="451A494D"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1C7AE571"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31C0EB0E"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51064B1B"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797C2E89"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2C1234E8"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51847AED" w14:textId="77777777" w:rsidR="00792115" w:rsidRPr="002A6461" w:rsidRDefault="00792115" w:rsidP="00792115">
            <w:pPr>
              <w:spacing w:after="0"/>
              <w:jc w:val="left"/>
              <w:rPr>
                <w:rFonts w:asciiTheme="majorBidi" w:hAnsiTheme="majorBidi" w:cstheme="majorBidi"/>
                <w:sz w:val="20"/>
              </w:rPr>
            </w:pPr>
          </w:p>
        </w:tc>
      </w:tr>
      <w:tr w:rsidR="00792115" w:rsidRPr="002A6461" w14:paraId="6852A835" w14:textId="77777777" w:rsidTr="002E338E">
        <w:trPr>
          <w:jc w:val="center"/>
        </w:trPr>
        <w:tc>
          <w:tcPr>
            <w:tcW w:w="993" w:type="dxa"/>
            <w:tcBorders>
              <w:top w:val="dotted" w:sz="4" w:space="0" w:color="auto"/>
              <w:bottom w:val="dotted" w:sz="4" w:space="0" w:color="auto"/>
              <w:right w:val="nil"/>
            </w:tcBorders>
            <w:vAlign w:val="center"/>
          </w:tcPr>
          <w:p w14:paraId="00A8E4B7" w14:textId="71345753"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5.6</w:t>
            </w:r>
          </w:p>
        </w:tc>
        <w:tc>
          <w:tcPr>
            <w:tcW w:w="3385" w:type="dxa"/>
            <w:tcBorders>
              <w:top w:val="dotted" w:sz="4" w:space="0" w:color="auto"/>
              <w:left w:val="single" w:sz="6" w:space="0" w:color="auto"/>
              <w:bottom w:val="dotted" w:sz="4" w:space="0" w:color="auto"/>
              <w:right w:val="single" w:sz="6" w:space="0" w:color="auto"/>
            </w:tcBorders>
            <w:vAlign w:val="center"/>
          </w:tcPr>
          <w:p w14:paraId="6A5AEABD" w14:textId="4CCB482E"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Balance of plant: Civil</w:t>
            </w:r>
          </w:p>
        </w:tc>
        <w:tc>
          <w:tcPr>
            <w:tcW w:w="859" w:type="dxa"/>
            <w:tcBorders>
              <w:top w:val="dotted" w:sz="4" w:space="0" w:color="auto"/>
              <w:left w:val="nil"/>
              <w:bottom w:val="dotted" w:sz="4" w:space="0" w:color="auto"/>
              <w:right w:val="nil"/>
            </w:tcBorders>
            <w:vAlign w:val="center"/>
          </w:tcPr>
          <w:p w14:paraId="3CEC3F96"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4E502426"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7387AAA8"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36AADB9A"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53B7846D"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42602F80"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7F0B1C89" w14:textId="77777777" w:rsidR="00792115" w:rsidRPr="002A6461" w:rsidRDefault="00792115" w:rsidP="00792115">
            <w:pPr>
              <w:spacing w:after="0"/>
              <w:jc w:val="left"/>
              <w:rPr>
                <w:rFonts w:asciiTheme="majorBidi" w:hAnsiTheme="majorBidi" w:cstheme="majorBidi"/>
                <w:sz w:val="20"/>
              </w:rPr>
            </w:pPr>
          </w:p>
        </w:tc>
      </w:tr>
      <w:tr w:rsidR="00792115" w:rsidRPr="002A6461" w14:paraId="3F7679F4" w14:textId="77777777" w:rsidTr="002E338E">
        <w:trPr>
          <w:jc w:val="center"/>
        </w:trPr>
        <w:tc>
          <w:tcPr>
            <w:tcW w:w="993" w:type="dxa"/>
            <w:tcBorders>
              <w:top w:val="dotted" w:sz="4" w:space="0" w:color="auto"/>
              <w:bottom w:val="dotted" w:sz="4" w:space="0" w:color="auto"/>
              <w:right w:val="nil"/>
            </w:tcBorders>
            <w:vAlign w:val="center"/>
          </w:tcPr>
          <w:p w14:paraId="460BDD95" w14:textId="0006F63B"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5.7</w:t>
            </w:r>
          </w:p>
        </w:tc>
        <w:tc>
          <w:tcPr>
            <w:tcW w:w="3385" w:type="dxa"/>
            <w:tcBorders>
              <w:top w:val="dotted" w:sz="4" w:space="0" w:color="auto"/>
              <w:left w:val="single" w:sz="6" w:space="0" w:color="auto"/>
              <w:bottom w:val="dotted" w:sz="4" w:space="0" w:color="auto"/>
              <w:right w:val="single" w:sz="6" w:space="0" w:color="auto"/>
            </w:tcBorders>
            <w:vAlign w:val="center"/>
          </w:tcPr>
          <w:p w14:paraId="50407F49" w14:textId="2D9CF59D"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Balance of plant: Electrical</w:t>
            </w:r>
          </w:p>
        </w:tc>
        <w:tc>
          <w:tcPr>
            <w:tcW w:w="859" w:type="dxa"/>
            <w:tcBorders>
              <w:top w:val="dotted" w:sz="4" w:space="0" w:color="auto"/>
              <w:left w:val="nil"/>
              <w:bottom w:val="dotted" w:sz="4" w:space="0" w:color="auto"/>
              <w:right w:val="nil"/>
            </w:tcBorders>
            <w:vAlign w:val="center"/>
          </w:tcPr>
          <w:p w14:paraId="555FEB69"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5BD6F774"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60E014F3"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0F909921"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394F3B37"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2F9F779C"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13BC7238" w14:textId="77777777" w:rsidR="00792115" w:rsidRPr="002A6461" w:rsidRDefault="00792115" w:rsidP="00792115">
            <w:pPr>
              <w:spacing w:after="0"/>
              <w:jc w:val="left"/>
              <w:rPr>
                <w:rFonts w:asciiTheme="majorBidi" w:hAnsiTheme="majorBidi" w:cstheme="majorBidi"/>
                <w:sz w:val="20"/>
              </w:rPr>
            </w:pPr>
          </w:p>
        </w:tc>
      </w:tr>
      <w:tr w:rsidR="00792115" w:rsidRPr="002A6461" w14:paraId="3E8A5AC2" w14:textId="77777777" w:rsidTr="002E338E">
        <w:trPr>
          <w:jc w:val="center"/>
        </w:trPr>
        <w:tc>
          <w:tcPr>
            <w:tcW w:w="993" w:type="dxa"/>
            <w:tcBorders>
              <w:top w:val="dotted" w:sz="4" w:space="0" w:color="auto"/>
              <w:bottom w:val="single" w:sz="4" w:space="0" w:color="auto"/>
              <w:right w:val="nil"/>
            </w:tcBorders>
            <w:vAlign w:val="center"/>
          </w:tcPr>
          <w:p w14:paraId="3F31548A" w14:textId="2620D847"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5.8</w:t>
            </w:r>
          </w:p>
        </w:tc>
        <w:tc>
          <w:tcPr>
            <w:tcW w:w="3385" w:type="dxa"/>
            <w:tcBorders>
              <w:top w:val="dotted" w:sz="4" w:space="0" w:color="auto"/>
              <w:left w:val="single" w:sz="6" w:space="0" w:color="auto"/>
              <w:bottom w:val="single" w:sz="4" w:space="0" w:color="auto"/>
              <w:right w:val="single" w:sz="6" w:space="0" w:color="auto"/>
            </w:tcBorders>
            <w:vAlign w:val="center"/>
          </w:tcPr>
          <w:p w14:paraId="6285163C" w14:textId="798746E6"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Mandatory spares</w:t>
            </w:r>
          </w:p>
        </w:tc>
        <w:tc>
          <w:tcPr>
            <w:tcW w:w="859" w:type="dxa"/>
            <w:tcBorders>
              <w:top w:val="dotted" w:sz="4" w:space="0" w:color="auto"/>
              <w:left w:val="nil"/>
              <w:bottom w:val="single" w:sz="4" w:space="0" w:color="auto"/>
              <w:right w:val="nil"/>
            </w:tcBorders>
            <w:vAlign w:val="center"/>
          </w:tcPr>
          <w:p w14:paraId="26B2EF6A"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single" w:sz="4" w:space="0" w:color="auto"/>
              <w:right w:val="single" w:sz="6" w:space="0" w:color="auto"/>
            </w:tcBorders>
            <w:vAlign w:val="center"/>
          </w:tcPr>
          <w:p w14:paraId="39977366"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single" w:sz="4" w:space="0" w:color="auto"/>
              <w:right w:val="single" w:sz="6" w:space="0" w:color="auto"/>
            </w:tcBorders>
            <w:vAlign w:val="center"/>
          </w:tcPr>
          <w:p w14:paraId="0232EB3F"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single" w:sz="4" w:space="0" w:color="auto"/>
              <w:right w:val="single" w:sz="6" w:space="0" w:color="auto"/>
            </w:tcBorders>
            <w:vAlign w:val="center"/>
          </w:tcPr>
          <w:p w14:paraId="76778588"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single" w:sz="4" w:space="0" w:color="auto"/>
              <w:right w:val="nil"/>
            </w:tcBorders>
            <w:vAlign w:val="center"/>
          </w:tcPr>
          <w:p w14:paraId="624AB4B5"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single" w:sz="4" w:space="0" w:color="auto"/>
              <w:right w:val="single" w:sz="6" w:space="0" w:color="auto"/>
            </w:tcBorders>
            <w:vAlign w:val="center"/>
          </w:tcPr>
          <w:p w14:paraId="67036FB9"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single" w:sz="4" w:space="0" w:color="auto"/>
            </w:tcBorders>
            <w:vAlign w:val="center"/>
          </w:tcPr>
          <w:p w14:paraId="09E20299" w14:textId="77777777" w:rsidR="00792115" w:rsidRPr="002A6461" w:rsidRDefault="00792115" w:rsidP="00792115">
            <w:pPr>
              <w:spacing w:after="0"/>
              <w:jc w:val="left"/>
              <w:rPr>
                <w:rFonts w:asciiTheme="majorBidi" w:hAnsiTheme="majorBidi" w:cstheme="majorBidi"/>
                <w:sz w:val="20"/>
              </w:rPr>
            </w:pPr>
          </w:p>
        </w:tc>
      </w:tr>
      <w:tr w:rsidR="00981F6A" w:rsidRPr="002A6461" w14:paraId="0838CD2C" w14:textId="77777777" w:rsidTr="002E338E">
        <w:trPr>
          <w:trHeight w:val="397"/>
          <w:jc w:val="center"/>
        </w:trPr>
        <w:tc>
          <w:tcPr>
            <w:tcW w:w="993" w:type="dxa"/>
            <w:tcBorders>
              <w:top w:val="single" w:sz="4" w:space="0" w:color="auto"/>
              <w:left w:val="single" w:sz="4" w:space="0" w:color="auto"/>
              <w:bottom w:val="double" w:sz="4" w:space="0" w:color="auto"/>
              <w:right w:val="nil"/>
            </w:tcBorders>
            <w:vAlign w:val="center"/>
          </w:tcPr>
          <w:p w14:paraId="5CC8A0A3" w14:textId="77777777" w:rsidR="00981F6A" w:rsidRPr="002A6461" w:rsidRDefault="00981F6A" w:rsidP="002B2833">
            <w:pPr>
              <w:spacing w:after="0"/>
              <w:jc w:val="center"/>
              <w:rPr>
                <w:rFonts w:asciiTheme="majorBidi" w:hAnsiTheme="majorBidi" w:cstheme="majorBidi"/>
                <w:sz w:val="20"/>
              </w:rPr>
            </w:pPr>
          </w:p>
        </w:tc>
        <w:tc>
          <w:tcPr>
            <w:tcW w:w="3385" w:type="dxa"/>
            <w:tcBorders>
              <w:top w:val="single" w:sz="4" w:space="0" w:color="auto"/>
              <w:left w:val="single" w:sz="6" w:space="0" w:color="auto"/>
              <w:bottom w:val="double" w:sz="4" w:space="0" w:color="auto"/>
              <w:right w:val="single" w:sz="6" w:space="0" w:color="auto"/>
            </w:tcBorders>
            <w:vAlign w:val="center"/>
          </w:tcPr>
          <w:p w14:paraId="17C77717" w14:textId="77777777" w:rsidR="00981F6A" w:rsidRPr="002A6461" w:rsidRDefault="00981F6A" w:rsidP="002B2833">
            <w:pPr>
              <w:spacing w:after="0"/>
              <w:jc w:val="left"/>
              <w:rPr>
                <w:rFonts w:asciiTheme="majorBidi" w:hAnsiTheme="majorBidi" w:cstheme="majorBidi"/>
                <w:sz w:val="20"/>
              </w:rPr>
            </w:pPr>
          </w:p>
        </w:tc>
        <w:tc>
          <w:tcPr>
            <w:tcW w:w="859" w:type="dxa"/>
            <w:tcBorders>
              <w:top w:val="single" w:sz="4" w:space="0" w:color="auto"/>
              <w:left w:val="nil"/>
              <w:bottom w:val="double" w:sz="4" w:space="0" w:color="auto"/>
              <w:right w:val="nil"/>
            </w:tcBorders>
            <w:vAlign w:val="center"/>
          </w:tcPr>
          <w:p w14:paraId="5A307A15" w14:textId="77777777" w:rsidR="00981F6A" w:rsidRPr="002A6461" w:rsidRDefault="00981F6A" w:rsidP="002B2833">
            <w:pPr>
              <w:spacing w:after="0"/>
              <w:jc w:val="left"/>
              <w:rPr>
                <w:rFonts w:asciiTheme="majorBidi" w:hAnsiTheme="majorBidi" w:cstheme="majorBidi"/>
                <w:sz w:val="20"/>
              </w:rPr>
            </w:pPr>
          </w:p>
        </w:tc>
        <w:tc>
          <w:tcPr>
            <w:tcW w:w="567" w:type="dxa"/>
            <w:tcBorders>
              <w:top w:val="single" w:sz="4" w:space="0" w:color="auto"/>
              <w:left w:val="single" w:sz="6" w:space="0" w:color="auto"/>
              <w:bottom w:val="double" w:sz="4" w:space="0" w:color="auto"/>
              <w:right w:val="single" w:sz="6" w:space="0" w:color="auto"/>
            </w:tcBorders>
            <w:vAlign w:val="center"/>
          </w:tcPr>
          <w:p w14:paraId="10C85179" w14:textId="77777777" w:rsidR="00981F6A" w:rsidRPr="002A6461" w:rsidRDefault="00981F6A" w:rsidP="002B2833">
            <w:pPr>
              <w:spacing w:after="0"/>
              <w:jc w:val="left"/>
              <w:rPr>
                <w:rFonts w:asciiTheme="majorBidi" w:hAnsiTheme="majorBidi" w:cstheme="majorBidi"/>
                <w:sz w:val="20"/>
              </w:rPr>
            </w:pPr>
          </w:p>
        </w:tc>
        <w:tc>
          <w:tcPr>
            <w:tcW w:w="1418" w:type="dxa"/>
            <w:tcBorders>
              <w:top w:val="single" w:sz="4" w:space="0" w:color="auto"/>
              <w:left w:val="single" w:sz="6" w:space="0" w:color="auto"/>
              <w:bottom w:val="double" w:sz="4" w:space="0" w:color="auto"/>
              <w:right w:val="single" w:sz="6" w:space="0" w:color="auto"/>
            </w:tcBorders>
            <w:vAlign w:val="center"/>
          </w:tcPr>
          <w:p w14:paraId="6FEA3A43" w14:textId="77777777" w:rsidR="00981F6A" w:rsidRPr="002A6461" w:rsidRDefault="00981F6A" w:rsidP="002B2833">
            <w:pPr>
              <w:spacing w:after="0"/>
              <w:jc w:val="left"/>
              <w:rPr>
                <w:rFonts w:asciiTheme="majorBidi" w:hAnsiTheme="majorBidi" w:cstheme="majorBidi"/>
                <w:sz w:val="20"/>
              </w:rPr>
            </w:pPr>
          </w:p>
        </w:tc>
        <w:tc>
          <w:tcPr>
            <w:tcW w:w="1853" w:type="dxa"/>
            <w:gridSpan w:val="2"/>
            <w:tcBorders>
              <w:top w:val="single" w:sz="4" w:space="0" w:color="auto"/>
              <w:left w:val="nil"/>
              <w:bottom w:val="double" w:sz="4" w:space="0" w:color="auto"/>
              <w:right w:val="single" w:sz="6" w:space="0" w:color="auto"/>
            </w:tcBorders>
            <w:vAlign w:val="center"/>
          </w:tcPr>
          <w:p w14:paraId="07CA1C19" w14:textId="77777777" w:rsidR="00981F6A" w:rsidRPr="002A6461" w:rsidRDefault="00981F6A" w:rsidP="002B2833">
            <w:pPr>
              <w:spacing w:after="0"/>
              <w:jc w:val="left"/>
              <w:rPr>
                <w:rFonts w:asciiTheme="majorBidi" w:hAnsiTheme="majorBidi" w:cstheme="majorBidi"/>
                <w:sz w:val="20"/>
              </w:rPr>
            </w:pPr>
          </w:p>
        </w:tc>
        <w:tc>
          <w:tcPr>
            <w:tcW w:w="1281" w:type="dxa"/>
            <w:tcBorders>
              <w:top w:val="single" w:sz="4" w:space="0" w:color="auto"/>
              <w:left w:val="single" w:sz="6" w:space="0" w:color="auto"/>
              <w:bottom w:val="double" w:sz="4" w:space="0" w:color="auto"/>
              <w:right w:val="nil"/>
            </w:tcBorders>
            <w:vAlign w:val="center"/>
          </w:tcPr>
          <w:p w14:paraId="6FA49304" w14:textId="77777777" w:rsidR="00981F6A" w:rsidRPr="002A6461" w:rsidRDefault="00981F6A" w:rsidP="00B40903">
            <w:pPr>
              <w:spacing w:after="0"/>
              <w:jc w:val="center"/>
              <w:rPr>
                <w:rFonts w:asciiTheme="majorBidi" w:hAnsiTheme="majorBidi" w:cstheme="majorBidi"/>
                <w:sz w:val="20"/>
              </w:rPr>
            </w:pPr>
          </w:p>
        </w:tc>
        <w:tc>
          <w:tcPr>
            <w:tcW w:w="1281" w:type="dxa"/>
            <w:tcBorders>
              <w:top w:val="single" w:sz="4" w:space="0" w:color="auto"/>
              <w:left w:val="single" w:sz="6" w:space="0" w:color="auto"/>
              <w:bottom w:val="double" w:sz="4" w:space="0" w:color="auto"/>
              <w:right w:val="single" w:sz="6" w:space="0" w:color="auto"/>
            </w:tcBorders>
            <w:vAlign w:val="center"/>
          </w:tcPr>
          <w:p w14:paraId="17A8F98A" w14:textId="77777777" w:rsidR="00981F6A" w:rsidRPr="002A6461" w:rsidRDefault="00981F6A" w:rsidP="00B40903">
            <w:pPr>
              <w:spacing w:after="0"/>
              <w:jc w:val="center"/>
              <w:rPr>
                <w:rFonts w:asciiTheme="majorBidi" w:hAnsiTheme="majorBidi" w:cstheme="majorBidi"/>
                <w:sz w:val="20"/>
              </w:rPr>
            </w:pPr>
          </w:p>
        </w:tc>
        <w:tc>
          <w:tcPr>
            <w:tcW w:w="1319" w:type="dxa"/>
            <w:tcBorders>
              <w:top w:val="single" w:sz="4" w:space="0" w:color="auto"/>
              <w:left w:val="nil"/>
              <w:bottom w:val="double" w:sz="4" w:space="0" w:color="auto"/>
              <w:right w:val="single" w:sz="4" w:space="0" w:color="auto"/>
            </w:tcBorders>
            <w:vAlign w:val="center"/>
          </w:tcPr>
          <w:p w14:paraId="4879EAFD" w14:textId="77777777" w:rsidR="00981F6A" w:rsidRPr="002A6461" w:rsidRDefault="00981F6A" w:rsidP="002B2833">
            <w:pPr>
              <w:spacing w:after="0"/>
              <w:jc w:val="left"/>
              <w:rPr>
                <w:rFonts w:asciiTheme="majorBidi" w:hAnsiTheme="majorBidi" w:cstheme="majorBidi"/>
                <w:sz w:val="20"/>
              </w:rPr>
            </w:pPr>
          </w:p>
        </w:tc>
      </w:tr>
      <w:tr w:rsidR="00981F6A" w:rsidRPr="002A6461" w14:paraId="60C37C3C" w14:textId="77777777" w:rsidTr="002E338E">
        <w:trPr>
          <w:trHeight w:val="454"/>
          <w:jc w:val="center"/>
        </w:trPr>
        <w:tc>
          <w:tcPr>
            <w:tcW w:w="993" w:type="dxa"/>
            <w:tcBorders>
              <w:top w:val="double" w:sz="4" w:space="0" w:color="auto"/>
              <w:bottom w:val="single" w:sz="4" w:space="0" w:color="auto"/>
              <w:right w:val="nil"/>
            </w:tcBorders>
            <w:vAlign w:val="center"/>
          </w:tcPr>
          <w:p w14:paraId="0623BB9F" w14:textId="5515E107" w:rsidR="00981F6A" w:rsidRPr="002A6461" w:rsidRDefault="00981F6A" w:rsidP="002B2833">
            <w:pPr>
              <w:spacing w:after="0"/>
              <w:jc w:val="center"/>
              <w:rPr>
                <w:rFonts w:asciiTheme="majorBidi" w:hAnsiTheme="majorBidi" w:cstheme="majorBidi"/>
                <w:b/>
                <w:bCs/>
                <w:sz w:val="20"/>
              </w:rPr>
            </w:pPr>
            <w:r w:rsidRPr="002A6461">
              <w:rPr>
                <w:rFonts w:asciiTheme="majorBidi" w:hAnsiTheme="majorBidi" w:cstheme="majorBidi"/>
                <w:b/>
                <w:bCs/>
                <w:sz w:val="20"/>
              </w:rPr>
              <w:t>6</w:t>
            </w:r>
          </w:p>
        </w:tc>
        <w:tc>
          <w:tcPr>
            <w:tcW w:w="3385" w:type="dxa"/>
            <w:tcBorders>
              <w:top w:val="double" w:sz="4" w:space="0" w:color="auto"/>
              <w:left w:val="single" w:sz="6" w:space="0" w:color="auto"/>
              <w:bottom w:val="single" w:sz="4" w:space="0" w:color="auto"/>
              <w:right w:val="single" w:sz="6" w:space="0" w:color="auto"/>
            </w:tcBorders>
            <w:vAlign w:val="center"/>
          </w:tcPr>
          <w:p w14:paraId="23E183CD" w14:textId="77777777" w:rsidR="00981F6A" w:rsidRPr="002A6461" w:rsidRDefault="00981F6A" w:rsidP="002B2833">
            <w:pPr>
              <w:spacing w:after="0"/>
              <w:jc w:val="left"/>
              <w:rPr>
                <w:rFonts w:asciiTheme="majorBidi" w:hAnsiTheme="majorBidi" w:cstheme="majorBidi"/>
                <w:b/>
                <w:bCs/>
                <w:sz w:val="20"/>
              </w:rPr>
            </w:pPr>
            <w:r w:rsidRPr="002A6461">
              <w:rPr>
                <w:rFonts w:asciiTheme="majorBidi" w:hAnsiTheme="majorBidi" w:cstheme="majorBidi"/>
                <w:b/>
                <w:bCs/>
                <w:sz w:val="20"/>
              </w:rPr>
              <w:t>HINNAVARU</w:t>
            </w:r>
          </w:p>
        </w:tc>
        <w:tc>
          <w:tcPr>
            <w:tcW w:w="859" w:type="dxa"/>
            <w:tcBorders>
              <w:top w:val="double" w:sz="4" w:space="0" w:color="auto"/>
              <w:left w:val="nil"/>
              <w:bottom w:val="single" w:sz="4" w:space="0" w:color="auto"/>
              <w:right w:val="nil"/>
            </w:tcBorders>
            <w:vAlign w:val="center"/>
          </w:tcPr>
          <w:p w14:paraId="1D8A1C6D" w14:textId="77777777" w:rsidR="00981F6A" w:rsidRPr="002A6461" w:rsidRDefault="00981F6A" w:rsidP="002B2833">
            <w:pPr>
              <w:spacing w:after="0"/>
              <w:jc w:val="left"/>
              <w:rPr>
                <w:rFonts w:asciiTheme="majorBidi" w:hAnsiTheme="majorBidi" w:cstheme="majorBidi"/>
                <w:b/>
                <w:bCs/>
                <w:sz w:val="20"/>
              </w:rPr>
            </w:pPr>
          </w:p>
        </w:tc>
        <w:tc>
          <w:tcPr>
            <w:tcW w:w="567" w:type="dxa"/>
            <w:tcBorders>
              <w:top w:val="double" w:sz="4" w:space="0" w:color="auto"/>
              <w:left w:val="single" w:sz="6" w:space="0" w:color="auto"/>
              <w:bottom w:val="single" w:sz="4" w:space="0" w:color="auto"/>
              <w:right w:val="single" w:sz="6" w:space="0" w:color="auto"/>
            </w:tcBorders>
            <w:vAlign w:val="center"/>
          </w:tcPr>
          <w:p w14:paraId="567149FA" w14:textId="77777777" w:rsidR="00981F6A" w:rsidRPr="002A6461" w:rsidRDefault="00981F6A" w:rsidP="002B2833">
            <w:pPr>
              <w:spacing w:after="0"/>
              <w:jc w:val="left"/>
              <w:rPr>
                <w:rFonts w:asciiTheme="majorBidi" w:hAnsiTheme="majorBidi" w:cstheme="majorBidi"/>
                <w:b/>
                <w:bCs/>
                <w:sz w:val="20"/>
              </w:rPr>
            </w:pPr>
          </w:p>
        </w:tc>
        <w:tc>
          <w:tcPr>
            <w:tcW w:w="1418" w:type="dxa"/>
            <w:tcBorders>
              <w:top w:val="double" w:sz="4" w:space="0" w:color="auto"/>
              <w:left w:val="single" w:sz="6" w:space="0" w:color="auto"/>
              <w:bottom w:val="single" w:sz="4" w:space="0" w:color="auto"/>
              <w:right w:val="single" w:sz="6" w:space="0" w:color="auto"/>
            </w:tcBorders>
            <w:vAlign w:val="center"/>
          </w:tcPr>
          <w:p w14:paraId="532FE77E" w14:textId="77777777" w:rsidR="00981F6A" w:rsidRPr="002A6461" w:rsidRDefault="00981F6A" w:rsidP="002B2833">
            <w:pPr>
              <w:spacing w:after="0"/>
              <w:jc w:val="left"/>
              <w:rPr>
                <w:rFonts w:asciiTheme="majorBidi" w:hAnsiTheme="majorBidi" w:cstheme="majorBidi"/>
                <w:b/>
                <w:bCs/>
                <w:sz w:val="20"/>
              </w:rPr>
            </w:pPr>
          </w:p>
        </w:tc>
        <w:tc>
          <w:tcPr>
            <w:tcW w:w="1853" w:type="dxa"/>
            <w:gridSpan w:val="2"/>
            <w:tcBorders>
              <w:top w:val="double" w:sz="4" w:space="0" w:color="auto"/>
              <w:left w:val="nil"/>
              <w:bottom w:val="single" w:sz="4" w:space="0" w:color="auto"/>
              <w:right w:val="single" w:sz="6" w:space="0" w:color="auto"/>
            </w:tcBorders>
            <w:vAlign w:val="center"/>
          </w:tcPr>
          <w:p w14:paraId="6FD0A749" w14:textId="77777777" w:rsidR="00981F6A" w:rsidRPr="002A6461" w:rsidRDefault="00981F6A" w:rsidP="002B2833">
            <w:pPr>
              <w:spacing w:after="0"/>
              <w:jc w:val="left"/>
              <w:rPr>
                <w:rFonts w:asciiTheme="majorBidi" w:hAnsiTheme="majorBidi" w:cstheme="majorBidi"/>
                <w:b/>
                <w:bCs/>
                <w:sz w:val="20"/>
              </w:rPr>
            </w:pPr>
          </w:p>
        </w:tc>
        <w:tc>
          <w:tcPr>
            <w:tcW w:w="1281" w:type="dxa"/>
            <w:tcBorders>
              <w:top w:val="double" w:sz="4" w:space="0" w:color="auto"/>
              <w:left w:val="single" w:sz="6" w:space="0" w:color="auto"/>
              <w:bottom w:val="single" w:sz="4" w:space="0" w:color="auto"/>
              <w:right w:val="nil"/>
            </w:tcBorders>
            <w:vAlign w:val="center"/>
          </w:tcPr>
          <w:p w14:paraId="32AE858B" w14:textId="77777777" w:rsidR="00981F6A" w:rsidRPr="002A6461" w:rsidRDefault="00981F6A" w:rsidP="00B40903">
            <w:pPr>
              <w:spacing w:after="0"/>
              <w:jc w:val="center"/>
              <w:rPr>
                <w:rFonts w:asciiTheme="majorBidi" w:hAnsiTheme="majorBidi" w:cstheme="majorBidi"/>
                <w:b/>
                <w:bCs/>
                <w:sz w:val="20"/>
              </w:rPr>
            </w:pPr>
          </w:p>
        </w:tc>
        <w:tc>
          <w:tcPr>
            <w:tcW w:w="1281" w:type="dxa"/>
            <w:tcBorders>
              <w:top w:val="double" w:sz="4" w:space="0" w:color="auto"/>
              <w:left w:val="single" w:sz="6" w:space="0" w:color="auto"/>
              <w:bottom w:val="single" w:sz="4" w:space="0" w:color="auto"/>
              <w:right w:val="single" w:sz="6" w:space="0" w:color="auto"/>
            </w:tcBorders>
            <w:vAlign w:val="center"/>
          </w:tcPr>
          <w:p w14:paraId="6C46003B" w14:textId="77777777" w:rsidR="00981F6A" w:rsidRPr="002A6461" w:rsidRDefault="00981F6A" w:rsidP="00B40903">
            <w:pPr>
              <w:spacing w:after="0"/>
              <w:jc w:val="center"/>
              <w:rPr>
                <w:rFonts w:asciiTheme="majorBidi" w:hAnsiTheme="majorBidi" w:cstheme="majorBidi"/>
                <w:b/>
                <w:bCs/>
                <w:sz w:val="20"/>
              </w:rPr>
            </w:pPr>
          </w:p>
        </w:tc>
        <w:tc>
          <w:tcPr>
            <w:tcW w:w="1319" w:type="dxa"/>
            <w:tcBorders>
              <w:top w:val="double" w:sz="4" w:space="0" w:color="auto"/>
              <w:left w:val="nil"/>
              <w:bottom w:val="single" w:sz="4" w:space="0" w:color="auto"/>
            </w:tcBorders>
            <w:vAlign w:val="center"/>
          </w:tcPr>
          <w:p w14:paraId="5483D65C" w14:textId="77777777" w:rsidR="00981F6A" w:rsidRPr="002A6461" w:rsidRDefault="00981F6A" w:rsidP="002B2833">
            <w:pPr>
              <w:spacing w:after="0"/>
              <w:jc w:val="left"/>
              <w:rPr>
                <w:rFonts w:asciiTheme="majorBidi" w:hAnsiTheme="majorBidi" w:cstheme="majorBidi"/>
                <w:b/>
                <w:bCs/>
                <w:sz w:val="20"/>
              </w:rPr>
            </w:pPr>
          </w:p>
        </w:tc>
      </w:tr>
      <w:tr w:rsidR="00792115" w:rsidRPr="002A6461" w14:paraId="0C33EF38" w14:textId="77777777" w:rsidTr="002E338E">
        <w:trPr>
          <w:jc w:val="center"/>
        </w:trPr>
        <w:tc>
          <w:tcPr>
            <w:tcW w:w="993" w:type="dxa"/>
            <w:tcBorders>
              <w:top w:val="single" w:sz="4" w:space="0" w:color="auto"/>
              <w:bottom w:val="dotted" w:sz="4" w:space="0" w:color="auto"/>
              <w:right w:val="nil"/>
            </w:tcBorders>
            <w:vAlign w:val="center"/>
          </w:tcPr>
          <w:p w14:paraId="4681EA74" w14:textId="4366AABA"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lastRenderedPageBreak/>
              <w:t>6.1</w:t>
            </w:r>
          </w:p>
        </w:tc>
        <w:tc>
          <w:tcPr>
            <w:tcW w:w="3385" w:type="dxa"/>
            <w:tcBorders>
              <w:top w:val="single" w:sz="4" w:space="0" w:color="auto"/>
              <w:left w:val="single" w:sz="6" w:space="0" w:color="auto"/>
              <w:bottom w:val="dotted" w:sz="4" w:space="0" w:color="auto"/>
              <w:right w:val="single" w:sz="6" w:space="0" w:color="auto"/>
            </w:tcBorders>
            <w:vAlign w:val="center"/>
          </w:tcPr>
          <w:p w14:paraId="010C4A1F" w14:textId="1A93624B"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Battery modules</w:t>
            </w:r>
          </w:p>
        </w:tc>
        <w:tc>
          <w:tcPr>
            <w:tcW w:w="859" w:type="dxa"/>
            <w:tcBorders>
              <w:top w:val="single" w:sz="4" w:space="0" w:color="auto"/>
              <w:left w:val="nil"/>
              <w:bottom w:val="dotted" w:sz="4" w:space="0" w:color="auto"/>
              <w:right w:val="nil"/>
            </w:tcBorders>
            <w:vAlign w:val="center"/>
          </w:tcPr>
          <w:p w14:paraId="4F8442E7" w14:textId="77777777" w:rsidR="00792115" w:rsidRPr="002A6461" w:rsidRDefault="00792115" w:rsidP="00792115">
            <w:pPr>
              <w:spacing w:after="0"/>
              <w:jc w:val="left"/>
              <w:rPr>
                <w:rFonts w:asciiTheme="majorBidi" w:hAnsiTheme="majorBidi" w:cstheme="majorBidi"/>
                <w:sz w:val="20"/>
              </w:rPr>
            </w:pPr>
          </w:p>
        </w:tc>
        <w:tc>
          <w:tcPr>
            <w:tcW w:w="567" w:type="dxa"/>
            <w:tcBorders>
              <w:top w:val="single" w:sz="4" w:space="0" w:color="auto"/>
              <w:left w:val="single" w:sz="6" w:space="0" w:color="auto"/>
              <w:bottom w:val="dotted" w:sz="4" w:space="0" w:color="auto"/>
              <w:right w:val="single" w:sz="6" w:space="0" w:color="auto"/>
            </w:tcBorders>
            <w:vAlign w:val="center"/>
          </w:tcPr>
          <w:p w14:paraId="2007883D" w14:textId="77777777" w:rsidR="00792115" w:rsidRPr="002A6461" w:rsidRDefault="00792115" w:rsidP="00792115">
            <w:pPr>
              <w:spacing w:after="0"/>
              <w:jc w:val="left"/>
              <w:rPr>
                <w:rFonts w:asciiTheme="majorBidi" w:hAnsiTheme="majorBidi" w:cstheme="majorBidi"/>
                <w:sz w:val="20"/>
              </w:rPr>
            </w:pPr>
          </w:p>
        </w:tc>
        <w:tc>
          <w:tcPr>
            <w:tcW w:w="1418" w:type="dxa"/>
            <w:tcBorders>
              <w:top w:val="single" w:sz="4" w:space="0" w:color="auto"/>
              <w:left w:val="single" w:sz="6" w:space="0" w:color="auto"/>
              <w:bottom w:val="dotted" w:sz="4" w:space="0" w:color="auto"/>
              <w:right w:val="single" w:sz="6" w:space="0" w:color="auto"/>
            </w:tcBorders>
            <w:vAlign w:val="center"/>
          </w:tcPr>
          <w:p w14:paraId="5C0255D0"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single" w:sz="4" w:space="0" w:color="auto"/>
              <w:left w:val="nil"/>
              <w:bottom w:val="dotted" w:sz="4" w:space="0" w:color="auto"/>
              <w:right w:val="single" w:sz="6" w:space="0" w:color="auto"/>
            </w:tcBorders>
            <w:vAlign w:val="center"/>
          </w:tcPr>
          <w:p w14:paraId="60A2FB9B" w14:textId="77777777" w:rsidR="00792115" w:rsidRPr="002A6461" w:rsidRDefault="00792115" w:rsidP="00792115">
            <w:pPr>
              <w:spacing w:after="0"/>
              <w:jc w:val="left"/>
              <w:rPr>
                <w:rFonts w:asciiTheme="majorBidi" w:hAnsiTheme="majorBidi" w:cstheme="majorBidi"/>
                <w:sz w:val="20"/>
              </w:rPr>
            </w:pPr>
          </w:p>
        </w:tc>
        <w:tc>
          <w:tcPr>
            <w:tcW w:w="1281" w:type="dxa"/>
            <w:tcBorders>
              <w:top w:val="single" w:sz="4" w:space="0" w:color="auto"/>
              <w:left w:val="single" w:sz="6" w:space="0" w:color="auto"/>
              <w:bottom w:val="dotted" w:sz="4" w:space="0" w:color="auto"/>
              <w:right w:val="nil"/>
            </w:tcBorders>
            <w:vAlign w:val="center"/>
          </w:tcPr>
          <w:p w14:paraId="679B4A7D" w14:textId="77777777" w:rsidR="00792115" w:rsidRPr="002A6461" w:rsidRDefault="00792115" w:rsidP="00792115">
            <w:pPr>
              <w:spacing w:after="0"/>
              <w:jc w:val="center"/>
              <w:rPr>
                <w:rFonts w:asciiTheme="majorBidi" w:hAnsiTheme="majorBidi" w:cstheme="majorBidi"/>
                <w:sz w:val="20"/>
              </w:rPr>
            </w:pPr>
          </w:p>
        </w:tc>
        <w:tc>
          <w:tcPr>
            <w:tcW w:w="1281" w:type="dxa"/>
            <w:tcBorders>
              <w:top w:val="single" w:sz="4" w:space="0" w:color="auto"/>
              <w:left w:val="single" w:sz="6" w:space="0" w:color="auto"/>
              <w:bottom w:val="dotted" w:sz="4" w:space="0" w:color="auto"/>
              <w:right w:val="single" w:sz="6" w:space="0" w:color="auto"/>
            </w:tcBorders>
            <w:vAlign w:val="center"/>
          </w:tcPr>
          <w:p w14:paraId="4B858DCD" w14:textId="77777777" w:rsidR="00792115" w:rsidRPr="002A6461" w:rsidRDefault="00792115" w:rsidP="00792115">
            <w:pPr>
              <w:spacing w:after="0"/>
              <w:jc w:val="center"/>
              <w:rPr>
                <w:rFonts w:asciiTheme="majorBidi" w:hAnsiTheme="majorBidi" w:cstheme="majorBidi"/>
                <w:sz w:val="20"/>
              </w:rPr>
            </w:pPr>
          </w:p>
        </w:tc>
        <w:tc>
          <w:tcPr>
            <w:tcW w:w="1319" w:type="dxa"/>
            <w:tcBorders>
              <w:top w:val="single" w:sz="4" w:space="0" w:color="auto"/>
              <w:left w:val="nil"/>
              <w:bottom w:val="dotted" w:sz="4" w:space="0" w:color="auto"/>
            </w:tcBorders>
            <w:vAlign w:val="center"/>
          </w:tcPr>
          <w:p w14:paraId="5D9DDCFE" w14:textId="77777777" w:rsidR="00792115" w:rsidRPr="002A6461" w:rsidRDefault="00792115" w:rsidP="00792115">
            <w:pPr>
              <w:spacing w:after="0"/>
              <w:jc w:val="left"/>
              <w:rPr>
                <w:rFonts w:asciiTheme="majorBidi" w:hAnsiTheme="majorBidi" w:cstheme="majorBidi"/>
                <w:sz w:val="20"/>
              </w:rPr>
            </w:pPr>
          </w:p>
        </w:tc>
      </w:tr>
      <w:tr w:rsidR="00792115" w:rsidRPr="002A6461" w14:paraId="3A8D1CCA" w14:textId="77777777" w:rsidTr="002E338E">
        <w:trPr>
          <w:jc w:val="center"/>
        </w:trPr>
        <w:tc>
          <w:tcPr>
            <w:tcW w:w="993" w:type="dxa"/>
            <w:tcBorders>
              <w:top w:val="dotted" w:sz="4" w:space="0" w:color="auto"/>
              <w:bottom w:val="dotted" w:sz="4" w:space="0" w:color="auto"/>
              <w:right w:val="nil"/>
            </w:tcBorders>
            <w:vAlign w:val="center"/>
          </w:tcPr>
          <w:p w14:paraId="3F6CDCE2" w14:textId="54B06B99"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6.2</w:t>
            </w:r>
          </w:p>
        </w:tc>
        <w:tc>
          <w:tcPr>
            <w:tcW w:w="3385" w:type="dxa"/>
            <w:tcBorders>
              <w:top w:val="dotted" w:sz="4" w:space="0" w:color="auto"/>
              <w:left w:val="single" w:sz="6" w:space="0" w:color="auto"/>
              <w:bottom w:val="dotted" w:sz="4" w:space="0" w:color="auto"/>
              <w:right w:val="single" w:sz="6" w:space="0" w:color="auto"/>
            </w:tcBorders>
            <w:vAlign w:val="center"/>
          </w:tcPr>
          <w:p w14:paraId="4E62A404" w14:textId="232E9836"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Inverter</w:t>
            </w:r>
          </w:p>
        </w:tc>
        <w:tc>
          <w:tcPr>
            <w:tcW w:w="859" w:type="dxa"/>
            <w:tcBorders>
              <w:top w:val="dotted" w:sz="4" w:space="0" w:color="auto"/>
              <w:left w:val="nil"/>
              <w:bottom w:val="dotted" w:sz="4" w:space="0" w:color="auto"/>
              <w:right w:val="nil"/>
            </w:tcBorders>
            <w:vAlign w:val="center"/>
          </w:tcPr>
          <w:p w14:paraId="393B0618"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28659BFD"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5D1E0782"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6412F4D2"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4646FA06"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2BF29AF0"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152EAC1A" w14:textId="77777777" w:rsidR="00792115" w:rsidRPr="002A6461" w:rsidRDefault="00792115" w:rsidP="00792115">
            <w:pPr>
              <w:spacing w:after="0"/>
              <w:jc w:val="left"/>
              <w:rPr>
                <w:rFonts w:asciiTheme="majorBidi" w:hAnsiTheme="majorBidi" w:cstheme="majorBidi"/>
                <w:sz w:val="20"/>
              </w:rPr>
            </w:pPr>
          </w:p>
        </w:tc>
      </w:tr>
      <w:tr w:rsidR="00792115" w:rsidRPr="002A6461" w14:paraId="6DD2CF2B" w14:textId="77777777" w:rsidTr="002E338E">
        <w:trPr>
          <w:jc w:val="center"/>
        </w:trPr>
        <w:tc>
          <w:tcPr>
            <w:tcW w:w="993" w:type="dxa"/>
            <w:tcBorders>
              <w:top w:val="dotted" w:sz="4" w:space="0" w:color="auto"/>
              <w:bottom w:val="dotted" w:sz="4" w:space="0" w:color="auto"/>
              <w:right w:val="nil"/>
            </w:tcBorders>
            <w:vAlign w:val="center"/>
          </w:tcPr>
          <w:p w14:paraId="529645D4" w14:textId="0F1CB81C"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6.3</w:t>
            </w:r>
          </w:p>
        </w:tc>
        <w:tc>
          <w:tcPr>
            <w:tcW w:w="3385" w:type="dxa"/>
            <w:tcBorders>
              <w:top w:val="dotted" w:sz="4" w:space="0" w:color="auto"/>
              <w:left w:val="single" w:sz="6" w:space="0" w:color="auto"/>
              <w:bottom w:val="dotted" w:sz="4" w:space="0" w:color="auto"/>
              <w:right w:val="single" w:sz="6" w:space="0" w:color="auto"/>
            </w:tcBorders>
            <w:vAlign w:val="center"/>
          </w:tcPr>
          <w:p w14:paraId="6A01A4B0" w14:textId="4D92159A"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Transformer</w:t>
            </w:r>
          </w:p>
        </w:tc>
        <w:tc>
          <w:tcPr>
            <w:tcW w:w="859" w:type="dxa"/>
            <w:tcBorders>
              <w:top w:val="dotted" w:sz="4" w:space="0" w:color="auto"/>
              <w:left w:val="nil"/>
              <w:bottom w:val="dotted" w:sz="4" w:space="0" w:color="auto"/>
              <w:right w:val="nil"/>
            </w:tcBorders>
            <w:vAlign w:val="center"/>
          </w:tcPr>
          <w:p w14:paraId="5C17E980"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1C65AD1E"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03AF14AB"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6EB8A382"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3C65A5B1"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22924DB2"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61BB69B2" w14:textId="77777777" w:rsidR="00792115" w:rsidRPr="002A6461" w:rsidRDefault="00792115" w:rsidP="00792115">
            <w:pPr>
              <w:spacing w:after="0"/>
              <w:jc w:val="left"/>
              <w:rPr>
                <w:rFonts w:asciiTheme="majorBidi" w:hAnsiTheme="majorBidi" w:cstheme="majorBidi"/>
                <w:sz w:val="20"/>
              </w:rPr>
            </w:pPr>
          </w:p>
        </w:tc>
      </w:tr>
      <w:tr w:rsidR="00792115" w:rsidRPr="002A6461" w14:paraId="00A26045" w14:textId="77777777" w:rsidTr="002E338E">
        <w:trPr>
          <w:jc w:val="center"/>
        </w:trPr>
        <w:tc>
          <w:tcPr>
            <w:tcW w:w="993" w:type="dxa"/>
            <w:tcBorders>
              <w:top w:val="dotted" w:sz="4" w:space="0" w:color="auto"/>
              <w:bottom w:val="dotted" w:sz="4" w:space="0" w:color="auto"/>
              <w:right w:val="nil"/>
            </w:tcBorders>
            <w:vAlign w:val="center"/>
          </w:tcPr>
          <w:p w14:paraId="4B6287FA" w14:textId="5BCFB062"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6.4</w:t>
            </w:r>
          </w:p>
        </w:tc>
        <w:tc>
          <w:tcPr>
            <w:tcW w:w="3385" w:type="dxa"/>
            <w:tcBorders>
              <w:top w:val="dotted" w:sz="4" w:space="0" w:color="auto"/>
              <w:left w:val="single" w:sz="6" w:space="0" w:color="auto"/>
              <w:bottom w:val="dotted" w:sz="4" w:space="0" w:color="auto"/>
              <w:right w:val="single" w:sz="6" w:space="0" w:color="auto"/>
            </w:tcBorders>
            <w:vAlign w:val="center"/>
          </w:tcPr>
          <w:p w14:paraId="1E075644" w14:textId="78538172"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EMS</w:t>
            </w:r>
          </w:p>
        </w:tc>
        <w:tc>
          <w:tcPr>
            <w:tcW w:w="859" w:type="dxa"/>
            <w:tcBorders>
              <w:top w:val="dotted" w:sz="4" w:space="0" w:color="auto"/>
              <w:left w:val="nil"/>
              <w:bottom w:val="dotted" w:sz="4" w:space="0" w:color="auto"/>
              <w:right w:val="nil"/>
            </w:tcBorders>
            <w:vAlign w:val="center"/>
          </w:tcPr>
          <w:p w14:paraId="1A853D61"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04908171"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36C27F4D"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5E9A901A"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6A971B32"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41FB40A1"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5EEB36CE" w14:textId="77777777" w:rsidR="00792115" w:rsidRPr="002A6461" w:rsidRDefault="00792115" w:rsidP="00792115">
            <w:pPr>
              <w:spacing w:after="0"/>
              <w:jc w:val="left"/>
              <w:rPr>
                <w:rFonts w:asciiTheme="majorBidi" w:hAnsiTheme="majorBidi" w:cstheme="majorBidi"/>
                <w:sz w:val="20"/>
              </w:rPr>
            </w:pPr>
          </w:p>
        </w:tc>
      </w:tr>
      <w:tr w:rsidR="00792115" w:rsidRPr="002A6461" w14:paraId="656142A9" w14:textId="77777777" w:rsidTr="002E338E">
        <w:trPr>
          <w:jc w:val="center"/>
        </w:trPr>
        <w:tc>
          <w:tcPr>
            <w:tcW w:w="993" w:type="dxa"/>
            <w:tcBorders>
              <w:top w:val="dotted" w:sz="4" w:space="0" w:color="auto"/>
              <w:bottom w:val="dotted" w:sz="4" w:space="0" w:color="auto"/>
              <w:right w:val="nil"/>
            </w:tcBorders>
            <w:vAlign w:val="center"/>
          </w:tcPr>
          <w:p w14:paraId="7053EBF7" w14:textId="49AE91DE"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6.5</w:t>
            </w:r>
          </w:p>
        </w:tc>
        <w:tc>
          <w:tcPr>
            <w:tcW w:w="3385" w:type="dxa"/>
            <w:tcBorders>
              <w:top w:val="dotted" w:sz="4" w:space="0" w:color="auto"/>
              <w:left w:val="single" w:sz="6" w:space="0" w:color="auto"/>
              <w:bottom w:val="dotted" w:sz="4" w:space="0" w:color="auto"/>
              <w:right w:val="single" w:sz="6" w:space="0" w:color="auto"/>
            </w:tcBorders>
            <w:vAlign w:val="center"/>
          </w:tcPr>
          <w:p w14:paraId="5E9045B6" w14:textId="3699DDB6"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 xml:space="preserve">Communications </w:t>
            </w:r>
          </w:p>
        </w:tc>
        <w:tc>
          <w:tcPr>
            <w:tcW w:w="859" w:type="dxa"/>
            <w:tcBorders>
              <w:top w:val="dotted" w:sz="4" w:space="0" w:color="auto"/>
              <w:left w:val="nil"/>
              <w:bottom w:val="dotted" w:sz="4" w:space="0" w:color="auto"/>
              <w:right w:val="nil"/>
            </w:tcBorders>
            <w:vAlign w:val="center"/>
          </w:tcPr>
          <w:p w14:paraId="5FCF3A8C"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2C05E820"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79A6D03D"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0F8FB258"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16B988F4"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66C7A7D8"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147EF3F2" w14:textId="77777777" w:rsidR="00792115" w:rsidRPr="002A6461" w:rsidRDefault="00792115" w:rsidP="00792115">
            <w:pPr>
              <w:spacing w:after="0"/>
              <w:jc w:val="left"/>
              <w:rPr>
                <w:rFonts w:asciiTheme="majorBidi" w:hAnsiTheme="majorBidi" w:cstheme="majorBidi"/>
                <w:sz w:val="20"/>
              </w:rPr>
            </w:pPr>
          </w:p>
        </w:tc>
      </w:tr>
      <w:tr w:rsidR="00792115" w:rsidRPr="002A6461" w14:paraId="018D9F48" w14:textId="77777777" w:rsidTr="002E338E">
        <w:trPr>
          <w:jc w:val="center"/>
        </w:trPr>
        <w:tc>
          <w:tcPr>
            <w:tcW w:w="993" w:type="dxa"/>
            <w:tcBorders>
              <w:top w:val="dotted" w:sz="4" w:space="0" w:color="auto"/>
              <w:bottom w:val="dotted" w:sz="4" w:space="0" w:color="auto"/>
              <w:right w:val="nil"/>
            </w:tcBorders>
            <w:vAlign w:val="center"/>
          </w:tcPr>
          <w:p w14:paraId="5F472CA0" w14:textId="491ECB90"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6.6</w:t>
            </w:r>
          </w:p>
        </w:tc>
        <w:tc>
          <w:tcPr>
            <w:tcW w:w="3385" w:type="dxa"/>
            <w:tcBorders>
              <w:top w:val="dotted" w:sz="4" w:space="0" w:color="auto"/>
              <w:left w:val="single" w:sz="6" w:space="0" w:color="auto"/>
              <w:bottom w:val="dotted" w:sz="4" w:space="0" w:color="auto"/>
              <w:right w:val="single" w:sz="6" w:space="0" w:color="auto"/>
            </w:tcBorders>
            <w:vAlign w:val="center"/>
          </w:tcPr>
          <w:p w14:paraId="4887F128" w14:textId="47DB6D27"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Balance of plant: Civil</w:t>
            </w:r>
          </w:p>
        </w:tc>
        <w:tc>
          <w:tcPr>
            <w:tcW w:w="859" w:type="dxa"/>
            <w:tcBorders>
              <w:top w:val="dotted" w:sz="4" w:space="0" w:color="auto"/>
              <w:left w:val="nil"/>
              <w:bottom w:val="dotted" w:sz="4" w:space="0" w:color="auto"/>
              <w:right w:val="nil"/>
            </w:tcBorders>
            <w:vAlign w:val="center"/>
          </w:tcPr>
          <w:p w14:paraId="223B6F1D"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5D226E5F"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0CF10D41"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169628D1"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19A8A83A"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764A8BCA"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24E1B29B" w14:textId="77777777" w:rsidR="00792115" w:rsidRPr="002A6461" w:rsidRDefault="00792115" w:rsidP="00792115">
            <w:pPr>
              <w:spacing w:after="0"/>
              <w:jc w:val="left"/>
              <w:rPr>
                <w:rFonts w:asciiTheme="majorBidi" w:hAnsiTheme="majorBidi" w:cstheme="majorBidi"/>
                <w:sz w:val="20"/>
              </w:rPr>
            </w:pPr>
          </w:p>
        </w:tc>
      </w:tr>
      <w:tr w:rsidR="00792115" w:rsidRPr="002A6461" w14:paraId="77D35566" w14:textId="77777777" w:rsidTr="002E338E">
        <w:trPr>
          <w:jc w:val="center"/>
        </w:trPr>
        <w:tc>
          <w:tcPr>
            <w:tcW w:w="993" w:type="dxa"/>
            <w:tcBorders>
              <w:top w:val="dotted" w:sz="4" w:space="0" w:color="auto"/>
              <w:bottom w:val="dotted" w:sz="4" w:space="0" w:color="auto"/>
              <w:right w:val="nil"/>
            </w:tcBorders>
            <w:vAlign w:val="center"/>
          </w:tcPr>
          <w:p w14:paraId="31243EC3" w14:textId="3D742BF4"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6.7</w:t>
            </w:r>
          </w:p>
        </w:tc>
        <w:tc>
          <w:tcPr>
            <w:tcW w:w="3385" w:type="dxa"/>
            <w:tcBorders>
              <w:top w:val="dotted" w:sz="4" w:space="0" w:color="auto"/>
              <w:left w:val="single" w:sz="6" w:space="0" w:color="auto"/>
              <w:bottom w:val="dotted" w:sz="4" w:space="0" w:color="auto"/>
              <w:right w:val="single" w:sz="6" w:space="0" w:color="auto"/>
            </w:tcBorders>
            <w:vAlign w:val="center"/>
          </w:tcPr>
          <w:p w14:paraId="56887BC2" w14:textId="47F7496F"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Balance of plant: Electrical</w:t>
            </w:r>
          </w:p>
        </w:tc>
        <w:tc>
          <w:tcPr>
            <w:tcW w:w="859" w:type="dxa"/>
            <w:tcBorders>
              <w:top w:val="dotted" w:sz="4" w:space="0" w:color="auto"/>
              <w:left w:val="nil"/>
              <w:bottom w:val="dotted" w:sz="4" w:space="0" w:color="auto"/>
              <w:right w:val="nil"/>
            </w:tcBorders>
            <w:vAlign w:val="center"/>
          </w:tcPr>
          <w:p w14:paraId="4D009A4E"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2B2C75CF"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63B04703"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7CA11C7F"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4BCF2F3E"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66544825"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4A609F7D" w14:textId="77777777" w:rsidR="00792115" w:rsidRPr="002A6461" w:rsidRDefault="00792115" w:rsidP="00792115">
            <w:pPr>
              <w:spacing w:after="0"/>
              <w:jc w:val="left"/>
              <w:rPr>
                <w:rFonts w:asciiTheme="majorBidi" w:hAnsiTheme="majorBidi" w:cstheme="majorBidi"/>
                <w:sz w:val="20"/>
              </w:rPr>
            </w:pPr>
          </w:p>
        </w:tc>
      </w:tr>
      <w:tr w:rsidR="00792115" w:rsidRPr="002A6461" w14:paraId="055BB6DF" w14:textId="77777777" w:rsidTr="002E338E">
        <w:trPr>
          <w:jc w:val="center"/>
        </w:trPr>
        <w:tc>
          <w:tcPr>
            <w:tcW w:w="993" w:type="dxa"/>
            <w:tcBorders>
              <w:top w:val="dotted" w:sz="4" w:space="0" w:color="auto"/>
              <w:bottom w:val="single" w:sz="4" w:space="0" w:color="auto"/>
              <w:right w:val="nil"/>
            </w:tcBorders>
            <w:vAlign w:val="center"/>
          </w:tcPr>
          <w:p w14:paraId="018025D7" w14:textId="2CC704E9"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6.8</w:t>
            </w:r>
          </w:p>
        </w:tc>
        <w:tc>
          <w:tcPr>
            <w:tcW w:w="3385" w:type="dxa"/>
            <w:tcBorders>
              <w:top w:val="dotted" w:sz="4" w:space="0" w:color="auto"/>
              <w:left w:val="single" w:sz="6" w:space="0" w:color="auto"/>
              <w:bottom w:val="single" w:sz="4" w:space="0" w:color="auto"/>
              <w:right w:val="single" w:sz="6" w:space="0" w:color="auto"/>
            </w:tcBorders>
            <w:vAlign w:val="center"/>
          </w:tcPr>
          <w:p w14:paraId="2C385F48" w14:textId="74C9001D"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Mandatory spares</w:t>
            </w:r>
          </w:p>
        </w:tc>
        <w:tc>
          <w:tcPr>
            <w:tcW w:w="859" w:type="dxa"/>
            <w:tcBorders>
              <w:top w:val="dotted" w:sz="4" w:space="0" w:color="auto"/>
              <w:left w:val="nil"/>
              <w:bottom w:val="single" w:sz="4" w:space="0" w:color="auto"/>
              <w:right w:val="nil"/>
            </w:tcBorders>
            <w:vAlign w:val="center"/>
          </w:tcPr>
          <w:p w14:paraId="09AC0D26"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single" w:sz="4" w:space="0" w:color="auto"/>
              <w:right w:val="single" w:sz="6" w:space="0" w:color="auto"/>
            </w:tcBorders>
            <w:vAlign w:val="center"/>
          </w:tcPr>
          <w:p w14:paraId="28812E6E"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single" w:sz="4" w:space="0" w:color="auto"/>
              <w:right w:val="single" w:sz="6" w:space="0" w:color="auto"/>
            </w:tcBorders>
            <w:vAlign w:val="center"/>
          </w:tcPr>
          <w:p w14:paraId="7EDEF5F4"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single" w:sz="4" w:space="0" w:color="auto"/>
              <w:right w:val="single" w:sz="6" w:space="0" w:color="auto"/>
            </w:tcBorders>
            <w:vAlign w:val="center"/>
          </w:tcPr>
          <w:p w14:paraId="4A8E9ED8"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single" w:sz="4" w:space="0" w:color="auto"/>
              <w:right w:val="nil"/>
            </w:tcBorders>
            <w:vAlign w:val="center"/>
          </w:tcPr>
          <w:p w14:paraId="5C7096D0"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single" w:sz="4" w:space="0" w:color="auto"/>
              <w:right w:val="single" w:sz="6" w:space="0" w:color="auto"/>
            </w:tcBorders>
            <w:vAlign w:val="center"/>
          </w:tcPr>
          <w:p w14:paraId="66569B4D"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single" w:sz="4" w:space="0" w:color="auto"/>
            </w:tcBorders>
            <w:vAlign w:val="center"/>
          </w:tcPr>
          <w:p w14:paraId="2390CED6" w14:textId="77777777" w:rsidR="00792115" w:rsidRPr="002A6461" w:rsidRDefault="00792115" w:rsidP="00792115">
            <w:pPr>
              <w:spacing w:after="0"/>
              <w:jc w:val="left"/>
              <w:rPr>
                <w:rFonts w:asciiTheme="majorBidi" w:hAnsiTheme="majorBidi" w:cstheme="majorBidi"/>
                <w:sz w:val="20"/>
              </w:rPr>
            </w:pPr>
          </w:p>
        </w:tc>
      </w:tr>
      <w:tr w:rsidR="00981F6A" w:rsidRPr="002A6461" w14:paraId="35CF6826" w14:textId="77777777" w:rsidTr="002E338E">
        <w:trPr>
          <w:trHeight w:val="454"/>
          <w:jc w:val="center"/>
        </w:trPr>
        <w:tc>
          <w:tcPr>
            <w:tcW w:w="993" w:type="dxa"/>
            <w:tcBorders>
              <w:top w:val="single" w:sz="4" w:space="0" w:color="auto"/>
              <w:left w:val="single" w:sz="4" w:space="0" w:color="auto"/>
              <w:bottom w:val="double" w:sz="4" w:space="0" w:color="auto"/>
              <w:right w:val="nil"/>
            </w:tcBorders>
            <w:vAlign w:val="center"/>
          </w:tcPr>
          <w:p w14:paraId="2A83354C" w14:textId="77777777" w:rsidR="00981F6A" w:rsidRPr="002A6461" w:rsidRDefault="00981F6A" w:rsidP="002B2833">
            <w:pPr>
              <w:spacing w:after="0"/>
              <w:jc w:val="center"/>
              <w:rPr>
                <w:rFonts w:asciiTheme="majorBidi" w:hAnsiTheme="majorBidi" w:cstheme="majorBidi"/>
                <w:sz w:val="20"/>
              </w:rPr>
            </w:pPr>
          </w:p>
        </w:tc>
        <w:tc>
          <w:tcPr>
            <w:tcW w:w="3385" w:type="dxa"/>
            <w:tcBorders>
              <w:top w:val="single" w:sz="4" w:space="0" w:color="auto"/>
              <w:left w:val="single" w:sz="6" w:space="0" w:color="auto"/>
              <w:bottom w:val="double" w:sz="4" w:space="0" w:color="auto"/>
              <w:right w:val="single" w:sz="6" w:space="0" w:color="auto"/>
            </w:tcBorders>
            <w:vAlign w:val="center"/>
          </w:tcPr>
          <w:p w14:paraId="06A06580" w14:textId="77777777" w:rsidR="00981F6A" w:rsidRPr="002A6461" w:rsidRDefault="00981F6A" w:rsidP="002B2833">
            <w:pPr>
              <w:spacing w:after="0"/>
              <w:jc w:val="left"/>
              <w:rPr>
                <w:rFonts w:asciiTheme="majorBidi" w:hAnsiTheme="majorBidi" w:cstheme="majorBidi"/>
                <w:sz w:val="20"/>
              </w:rPr>
            </w:pPr>
          </w:p>
        </w:tc>
        <w:tc>
          <w:tcPr>
            <w:tcW w:w="859" w:type="dxa"/>
            <w:tcBorders>
              <w:top w:val="single" w:sz="4" w:space="0" w:color="auto"/>
              <w:left w:val="nil"/>
              <w:bottom w:val="double" w:sz="4" w:space="0" w:color="auto"/>
              <w:right w:val="nil"/>
            </w:tcBorders>
            <w:vAlign w:val="center"/>
          </w:tcPr>
          <w:p w14:paraId="52629E84" w14:textId="77777777" w:rsidR="00981F6A" w:rsidRPr="002A6461" w:rsidRDefault="00981F6A" w:rsidP="002B2833">
            <w:pPr>
              <w:spacing w:after="0"/>
              <w:jc w:val="left"/>
              <w:rPr>
                <w:rFonts w:asciiTheme="majorBidi" w:hAnsiTheme="majorBidi" w:cstheme="majorBidi"/>
                <w:sz w:val="20"/>
              </w:rPr>
            </w:pPr>
          </w:p>
        </w:tc>
        <w:tc>
          <w:tcPr>
            <w:tcW w:w="567" w:type="dxa"/>
            <w:tcBorders>
              <w:top w:val="single" w:sz="4" w:space="0" w:color="auto"/>
              <w:left w:val="single" w:sz="6" w:space="0" w:color="auto"/>
              <w:bottom w:val="double" w:sz="4" w:space="0" w:color="auto"/>
              <w:right w:val="single" w:sz="6" w:space="0" w:color="auto"/>
            </w:tcBorders>
            <w:vAlign w:val="center"/>
          </w:tcPr>
          <w:p w14:paraId="2C67FE94" w14:textId="77777777" w:rsidR="00981F6A" w:rsidRPr="002A6461" w:rsidRDefault="00981F6A" w:rsidP="002B2833">
            <w:pPr>
              <w:spacing w:after="0"/>
              <w:jc w:val="left"/>
              <w:rPr>
                <w:rFonts w:asciiTheme="majorBidi" w:hAnsiTheme="majorBidi" w:cstheme="majorBidi"/>
                <w:sz w:val="20"/>
              </w:rPr>
            </w:pPr>
          </w:p>
        </w:tc>
        <w:tc>
          <w:tcPr>
            <w:tcW w:w="1418" w:type="dxa"/>
            <w:tcBorders>
              <w:top w:val="single" w:sz="4" w:space="0" w:color="auto"/>
              <w:left w:val="single" w:sz="6" w:space="0" w:color="auto"/>
              <w:bottom w:val="double" w:sz="4" w:space="0" w:color="auto"/>
              <w:right w:val="single" w:sz="6" w:space="0" w:color="auto"/>
            </w:tcBorders>
            <w:vAlign w:val="center"/>
          </w:tcPr>
          <w:p w14:paraId="2C9E3854" w14:textId="77777777" w:rsidR="00981F6A" w:rsidRPr="002A6461" w:rsidRDefault="00981F6A" w:rsidP="002B2833">
            <w:pPr>
              <w:spacing w:after="0"/>
              <w:jc w:val="left"/>
              <w:rPr>
                <w:rFonts w:asciiTheme="majorBidi" w:hAnsiTheme="majorBidi" w:cstheme="majorBidi"/>
                <w:sz w:val="20"/>
              </w:rPr>
            </w:pPr>
          </w:p>
        </w:tc>
        <w:tc>
          <w:tcPr>
            <w:tcW w:w="1853" w:type="dxa"/>
            <w:gridSpan w:val="2"/>
            <w:tcBorders>
              <w:top w:val="single" w:sz="4" w:space="0" w:color="auto"/>
              <w:left w:val="nil"/>
              <w:bottom w:val="double" w:sz="4" w:space="0" w:color="auto"/>
              <w:right w:val="single" w:sz="6" w:space="0" w:color="auto"/>
            </w:tcBorders>
            <w:vAlign w:val="center"/>
          </w:tcPr>
          <w:p w14:paraId="4CE3A9B5" w14:textId="77777777" w:rsidR="00981F6A" w:rsidRPr="002A6461" w:rsidRDefault="00981F6A" w:rsidP="002B2833">
            <w:pPr>
              <w:spacing w:after="0"/>
              <w:jc w:val="left"/>
              <w:rPr>
                <w:rFonts w:asciiTheme="majorBidi" w:hAnsiTheme="majorBidi" w:cstheme="majorBidi"/>
                <w:sz w:val="20"/>
              </w:rPr>
            </w:pPr>
          </w:p>
        </w:tc>
        <w:tc>
          <w:tcPr>
            <w:tcW w:w="1281" w:type="dxa"/>
            <w:tcBorders>
              <w:top w:val="single" w:sz="4" w:space="0" w:color="auto"/>
              <w:left w:val="single" w:sz="6" w:space="0" w:color="auto"/>
              <w:bottom w:val="double" w:sz="4" w:space="0" w:color="auto"/>
              <w:right w:val="nil"/>
            </w:tcBorders>
            <w:vAlign w:val="center"/>
          </w:tcPr>
          <w:p w14:paraId="54F271A0" w14:textId="77777777" w:rsidR="00981F6A" w:rsidRPr="002A6461" w:rsidRDefault="00981F6A" w:rsidP="00B40903">
            <w:pPr>
              <w:spacing w:after="0"/>
              <w:jc w:val="center"/>
              <w:rPr>
                <w:rFonts w:asciiTheme="majorBidi" w:hAnsiTheme="majorBidi" w:cstheme="majorBidi"/>
                <w:sz w:val="20"/>
              </w:rPr>
            </w:pPr>
          </w:p>
        </w:tc>
        <w:tc>
          <w:tcPr>
            <w:tcW w:w="1281" w:type="dxa"/>
            <w:tcBorders>
              <w:top w:val="single" w:sz="4" w:space="0" w:color="auto"/>
              <w:left w:val="single" w:sz="6" w:space="0" w:color="auto"/>
              <w:bottom w:val="double" w:sz="4" w:space="0" w:color="auto"/>
              <w:right w:val="single" w:sz="6" w:space="0" w:color="auto"/>
            </w:tcBorders>
            <w:vAlign w:val="center"/>
          </w:tcPr>
          <w:p w14:paraId="73FDDE0A" w14:textId="77777777" w:rsidR="00981F6A" w:rsidRPr="002A6461" w:rsidRDefault="00981F6A" w:rsidP="00B40903">
            <w:pPr>
              <w:spacing w:after="0"/>
              <w:jc w:val="center"/>
              <w:rPr>
                <w:rFonts w:asciiTheme="majorBidi" w:hAnsiTheme="majorBidi" w:cstheme="majorBidi"/>
                <w:sz w:val="20"/>
              </w:rPr>
            </w:pPr>
          </w:p>
        </w:tc>
        <w:tc>
          <w:tcPr>
            <w:tcW w:w="1319" w:type="dxa"/>
            <w:tcBorders>
              <w:top w:val="single" w:sz="4" w:space="0" w:color="auto"/>
              <w:left w:val="nil"/>
              <w:bottom w:val="double" w:sz="4" w:space="0" w:color="auto"/>
              <w:right w:val="single" w:sz="4" w:space="0" w:color="auto"/>
            </w:tcBorders>
            <w:vAlign w:val="center"/>
          </w:tcPr>
          <w:p w14:paraId="6D3C1A72" w14:textId="77777777" w:rsidR="00981F6A" w:rsidRPr="002A6461" w:rsidRDefault="00981F6A" w:rsidP="002B2833">
            <w:pPr>
              <w:spacing w:after="0"/>
              <w:jc w:val="left"/>
              <w:rPr>
                <w:rFonts w:asciiTheme="majorBidi" w:hAnsiTheme="majorBidi" w:cstheme="majorBidi"/>
                <w:sz w:val="20"/>
              </w:rPr>
            </w:pPr>
          </w:p>
        </w:tc>
      </w:tr>
      <w:tr w:rsidR="00981F6A" w:rsidRPr="002A6461" w14:paraId="4E0A0462" w14:textId="77777777" w:rsidTr="002E338E">
        <w:trPr>
          <w:trHeight w:val="454"/>
          <w:jc w:val="center"/>
        </w:trPr>
        <w:tc>
          <w:tcPr>
            <w:tcW w:w="993" w:type="dxa"/>
            <w:tcBorders>
              <w:top w:val="double" w:sz="4" w:space="0" w:color="auto"/>
              <w:bottom w:val="single" w:sz="4" w:space="0" w:color="auto"/>
              <w:right w:val="nil"/>
            </w:tcBorders>
            <w:vAlign w:val="center"/>
          </w:tcPr>
          <w:p w14:paraId="70DB4076" w14:textId="6A142D3E" w:rsidR="00981F6A" w:rsidRPr="002A6461" w:rsidRDefault="00981F6A" w:rsidP="002B2833">
            <w:pPr>
              <w:spacing w:after="0"/>
              <w:jc w:val="center"/>
              <w:rPr>
                <w:rFonts w:asciiTheme="majorBidi" w:hAnsiTheme="majorBidi" w:cstheme="majorBidi"/>
                <w:b/>
                <w:bCs/>
                <w:sz w:val="20"/>
              </w:rPr>
            </w:pPr>
            <w:r w:rsidRPr="002A6461">
              <w:rPr>
                <w:rFonts w:asciiTheme="majorBidi" w:hAnsiTheme="majorBidi" w:cstheme="majorBidi"/>
                <w:b/>
                <w:bCs/>
                <w:sz w:val="20"/>
              </w:rPr>
              <w:t>7</w:t>
            </w:r>
          </w:p>
        </w:tc>
        <w:tc>
          <w:tcPr>
            <w:tcW w:w="3385" w:type="dxa"/>
            <w:tcBorders>
              <w:top w:val="double" w:sz="4" w:space="0" w:color="auto"/>
              <w:left w:val="single" w:sz="6" w:space="0" w:color="auto"/>
              <w:bottom w:val="single" w:sz="4" w:space="0" w:color="auto"/>
              <w:right w:val="single" w:sz="6" w:space="0" w:color="auto"/>
            </w:tcBorders>
            <w:vAlign w:val="center"/>
          </w:tcPr>
          <w:p w14:paraId="2644D3B9" w14:textId="26025242" w:rsidR="00981F6A" w:rsidRPr="002A6461" w:rsidRDefault="00981F6A" w:rsidP="002B2833">
            <w:pPr>
              <w:spacing w:after="0"/>
              <w:jc w:val="left"/>
              <w:rPr>
                <w:rFonts w:asciiTheme="majorBidi" w:hAnsiTheme="majorBidi" w:cstheme="majorBidi"/>
                <w:b/>
                <w:bCs/>
                <w:sz w:val="20"/>
              </w:rPr>
            </w:pPr>
            <w:r w:rsidRPr="002A6461">
              <w:rPr>
                <w:rFonts w:asciiTheme="majorBidi" w:hAnsiTheme="majorBidi" w:cstheme="majorBidi"/>
                <w:b/>
                <w:bCs/>
                <w:sz w:val="20"/>
              </w:rPr>
              <w:t>KULHUDHUFFUSHI</w:t>
            </w:r>
            <w:r w:rsidR="006747E7" w:rsidRPr="002A6461">
              <w:rPr>
                <w:rFonts w:asciiTheme="majorBidi" w:hAnsiTheme="majorBidi" w:cstheme="majorBidi"/>
                <w:b/>
                <w:bCs/>
                <w:sz w:val="20"/>
              </w:rPr>
              <w:t xml:space="preserve"> CITY</w:t>
            </w:r>
          </w:p>
        </w:tc>
        <w:tc>
          <w:tcPr>
            <w:tcW w:w="859" w:type="dxa"/>
            <w:tcBorders>
              <w:top w:val="double" w:sz="4" w:space="0" w:color="auto"/>
              <w:left w:val="nil"/>
              <w:bottom w:val="single" w:sz="4" w:space="0" w:color="auto"/>
              <w:right w:val="nil"/>
            </w:tcBorders>
            <w:vAlign w:val="center"/>
          </w:tcPr>
          <w:p w14:paraId="397B2691" w14:textId="77777777" w:rsidR="00981F6A" w:rsidRPr="002A6461" w:rsidRDefault="00981F6A" w:rsidP="002B2833">
            <w:pPr>
              <w:spacing w:after="0"/>
              <w:jc w:val="left"/>
              <w:rPr>
                <w:rFonts w:asciiTheme="majorBidi" w:hAnsiTheme="majorBidi" w:cstheme="majorBidi"/>
                <w:b/>
                <w:bCs/>
                <w:sz w:val="20"/>
              </w:rPr>
            </w:pPr>
          </w:p>
        </w:tc>
        <w:tc>
          <w:tcPr>
            <w:tcW w:w="567" w:type="dxa"/>
            <w:tcBorders>
              <w:top w:val="double" w:sz="4" w:space="0" w:color="auto"/>
              <w:left w:val="single" w:sz="6" w:space="0" w:color="auto"/>
              <w:bottom w:val="single" w:sz="4" w:space="0" w:color="auto"/>
              <w:right w:val="single" w:sz="6" w:space="0" w:color="auto"/>
            </w:tcBorders>
            <w:vAlign w:val="center"/>
          </w:tcPr>
          <w:p w14:paraId="448351A8" w14:textId="77777777" w:rsidR="00981F6A" w:rsidRPr="002A6461" w:rsidRDefault="00981F6A" w:rsidP="002B2833">
            <w:pPr>
              <w:spacing w:after="0"/>
              <w:jc w:val="left"/>
              <w:rPr>
                <w:rFonts w:asciiTheme="majorBidi" w:hAnsiTheme="majorBidi" w:cstheme="majorBidi"/>
                <w:b/>
                <w:bCs/>
                <w:sz w:val="20"/>
              </w:rPr>
            </w:pPr>
          </w:p>
        </w:tc>
        <w:tc>
          <w:tcPr>
            <w:tcW w:w="1418" w:type="dxa"/>
            <w:tcBorders>
              <w:top w:val="double" w:sz="4" w:space="0" w:color="auto"/>
              <w:left w:val="single" w:sz="6" w:space="0" w:color="auto"/>
              <w:bottom w:val="single" w:sz="4" w:space="0" w:color="auto"/>
              <w:right w:val="single" w:sz="6" w:space="0" w:color="auto"/>
            </w:tcBorders>
            <w:vAlign w:val="center"/>
          </w:tcPr>
          <w:p w14:paraId="7CE070B8" w14:textId="77777777" w:rsidR="00981F6A" w:rsidRPr="002A6461" w:rsidRDefault="00981F6A" w:rsidP="002B2833">
            <w:pPr>
              <w:spacing w:after="0"/>
              <w:jc w:val="left"/>
              <w:rPr>
                <w:rFonts w:asciiTheme="majorBidi" w:hAnsiTheme="majorBidi" w:cstheme="majorBidi"/>
                <w:b/>
                <w:bCs/>
                <w:sz w:val="20"/>
              </w:rPr>
            </w:pPr>
          </w:p>
        </w:tc>
        <w:tc>
          <w:tcPr>
            <w:tcW w:w="1853" w:type="dxa"/>
            <w:gridSpan w:val="2"/>
            <w:tcBorders>
              <w:top w:val="double" w:sz="4" w:space="0" w:color="auto"/>
              <w:left w:val="nil"/>
              <w:bottom w:val="single" w:sz="4" w:space="0" w:color="auto"/>
              <w:right w:val="single" w:sz="6" w:space="0" w:color="auto"/>
            </w:tcBorders>
            <w:vAlign w:val="center"/>
          </w:tcPr>
          <w:p w14:paraId="4951491D" w14:textId="77777777" w:rsidR="00981F6A" w:rsidRPr="002A6461" w:rsidRDefault="00981F6A" w:rsidP="002B2833">
            <w:pPr>
              <w:spacing w:after="0"/>
              <w:jc w:val="left"/>
              <w:rPr>
                <w:rFonts w:asciiTheme="majorBidi" w:hAnsiTheme="majorBidi" w:cstheme="majorBidi"/>
                <w:b/>
                <w:bCs/>
                <w:sz w:val="20"/>
              </w:rPr>
            </w:pPr>
          </w:p>
        </w:tc>
        <w:tc>
          <w:tcPr>
            <w:tcW w:w="1281" w:type="dxa"/>
            <w:tcBorders>
              <w:top w:val="double" w:sz="4" w:space="0" w:color="auto"/>
              <w:left w:val="single" w:sz="6" w:space="0" w:color="auto"/>
              <w:bottom w:val="single" w:sz="4" w:space="0" w:color="auto"/>
              <w:right w:val="nil"/>
            </w:tcBorders>
            <w:vAlign w:val="center"/>
          </w:tcPr>
          <w:p w14:paraId="4E6ECA8E" w14:textId="77777777" w:rsidR="00981F6A" w:rsidRPr="002A6461" w:rsidRDefault="00981F6A" w:rsidP="00B40903">
            <w:pPr>
              <w:spacing w:after="0"/>
              <w:jc w:val="center"/>
              <w:rPr>
                <w:rFonts w:asciiTheme="majorBidi" w:hAnsiTheme="majorBidi" w:cstheme="majorBidi"/>
                <w:b/>
                <w:bCs/>
                <w:sz w:val="20"/>
              </w:rPr>
            </w:pPr>
          </w:p>
        </w:tc>
        <w:tc>
          <w:tcPr>
            <w:tcW w:w="1281" w:type="dxa"/>
            <w:tcBorders>
              <w:top w:val="double" w:sz="4" w:space="0" w:color="auto"/>
              <w:left w:val="single" w:sz="6" w:space="0" w:color="auto"/>
              <w:bottom w:val="single" w:sz="4" w:space="0" w:color="auto"/>
              <w:right w:val="single" w:sz="6" w:space="0" w:color="auto"/>
            </w:tcBorders>
            <w:vAlign w:val="center"/>
          </w:tcPr>
          <w:p w14:paraId="0B5D8E71" w14:textId="77777777" w:rsidR="00981F6A" w:rsidRPr="002A6461" w:rsidRDefault="00981F6A" w:rsidP="00B40903">
            <w:pPr>
              <w:spacing w:after="0"/>
              <w:jc w:val="center"/>
              <w:rPr>
                <w:rFonts w:asciiTheme="majorBidi" w:hAnsiTheme="majorBidi" w:cstheme="majorBidi"/>
                <w:b/>
                <w:bCs/>
                <w:sz w:val="20"/>
              </w:rPr>
            </w:pPr>
          </w:p>
        </w:tc>
        <w:tc>
          <w:tcPr>
            <w:tcW w:w="1319" w:type="dxa"/>
            <w:tcBorders>
              <w:top w:val="double" w:sz="4" w:space="0" w:color="auto"/>
              <w:left w:val="nil"/>
              <w:bottom w:val="single" w:sz="4" w:space="0" w:color="auto"/>
            </w:tcBorders>
            <w:vAlign w:val="center"/>
          </w:tcPr>
          <w:p w14:paraId="1F2E4B43" w14:textId="77777777" w:rsidR="00981F6A" w:rsidRPr="002A6461" w:rsidRDefault="00981F6A" w:rsidP="002B2833">
            <w:pPr>
              <w:spacing w:after="0"/>
              <w:jc w:val="left"/>
              <w:rPr>
                <w:rFonts w:asciiTheme="majorBidi" w:hAnsiTheme="majorBidi" w:cstheme="majorBidi"/>
                <w:b/>
                <w:bCs/>
                <w:sz w:val="20"/>
              </w:rPr>
            </w:pPr>
          </w:p>
        </w:tc>
      </w:tr>
      <w:tr w:rsidR="00792115" w:rsidRPr="002A6461" w14:paraId="6A2FD706" w14:textId="77777777" w:rsidTr="002E338E">
        <w:trPr>
          <w:jc w:val="center"/>
        </w:trPr>
        <w:tc>
          <w:tcPr>
            <w:tcW w:w="993" w:type="dxa"/>
            <w:tcBorders>
              <w:top w:val="single" w:sz="4" w:space="0" w:color="auto"/>
              <w:bottom w:val="dotted" w:sz="4" w:space="0" w:color="auto"/>
              <w:right w:val="nil"/>
            </w:tcBorders>
            <w:vAlign w:val="center"/>
          </w:tcPr>
          <w:p w14:paraId="71570288" w14:textId="2318921F"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7.1</w:t>
            </w:r>
          </w:p>
        </w:tc>
        <w:tc>
          <w:tcPr>
            <w:tcW w:w="3385" w:type="dxa"/>
            <w:tcBorders>
              <w:top w:val="single" w:sz="4" w:space="0" w:color="auto"/>
              <w:left w:val="single" w:sz="6" w:space="0" w:color="auto"/>
              <w:bottom w:val="dotted" w:sz="4" w:space="0" w:color="auto"/>
              <w:right w:val="single" w:sz="6" w:space="0" w:color="auto"/>
            </w:tcBorders>
            <w:vAlign w:val="center"/>
          </w:tcPr>
          <w:p w14:paraId="320920EE" w14:textId="5E163BBD"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Battery modules</w:t>
            </w:r>
          </w:p>
        </w:tc>
        <w:tc>
          <w:tcPr>
            <w:tcW w:w="859" w:type="dxa"/>
            <w:tcBorders>
              <w:top w:val="single" w:sz="4" w:space="0" w:color="auto"/>
              <w:left w:val="nil"/>
              <w:bottom w:val="dotted" w:sz="4" w:space="0" w:color="auto"/>
              <w:right w:val="nil"/>
            </w:tcBorders>
            <w:vAlign w:val="center"/>
          </w:tcPr>
          <w:p w14:paraId="23411850" w14:textId="77777777" w:rsidR="00792115" w:rsidRPr="002A6461" w:rsidRDefault="00792115" w:rsidP="00792115">
            <w:pPr>
              <w:spacing w:after="0"/>
              <w:jc w:val="left"/>
              <w:rPr>
                <w:rFonts w:asciiTheme="majorBidi" w:hAnsiTheme="majorBidi" w:cstheme="majorBidi"/>
                <w:sz w:val="20"/>
              </w:rPr>
            </w:pPr>
          </w:p>
        </w:tc>
        <w:tc>
          <w:tcPr>
            <w:tcW w:w="567" w:type="dxa"/>
            <w:tcBorders>
              <w:top w:val="single" w:sz="4" w:space="0" w:color="auto"/>
              <w:left w:val="single" w:sz="6" w:space="0" w:color="auto"/>
              <w:bottom w:val="dotted" w:sz="4" w:space="0" w:color="auto"/>
              <w:right w:val="single" w:sz="6" w:space="0" w:color="auto"/>
            </w:tcBorders>
            <w:vAlign w:val="center"/>
          </w:tcPr>
          <w:p w14:paraId="134E8457" w14:textId="77777777" w:rsidR="00792115" w:rsidRPr="002A6461" w:rsidRDefault="00792115" w:rsidP="00792115">
            <w:pPr>
              <w:spacing w:after="0"/>
              <w:jc w:val="left"/>
              <w:rPr>
                <w:rFonts w:asciiTheme="majorBidi" w:hAnsiTheme="majorBidi" w:cstheme="majorBidi"/>
                <w:sz w:val="20"/>
              </w:rPr>
            </w:pPr>
          </w:p>
        </w:tc>
        <w:tc>
          <w:tcPr>
            <w:tcW w:w="1418" w:type="dxa"/>
            <w:tcBorders>
              <w:top w:val="single" w:sz="4" w:space="0" w:color="auto"/>
              <w:left w:val="single" w:sz="6" w:space="0" w:color="auto"/>
              <w:bottom w:val="dotted" w:sz="4" w:space="0" w:color="auto"/>
              <w:right w:val="single" w:sz="6" w:space="0" w:color="auto"/>
            </w:tcBorders>
            <w:vAlign w:val="center"/>
          </w:tcPr>
          <w:p w14:paraId="4637B7D3"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single" w:sz="4" w:space="0" w:color="auto"/>
              <w:left w:val="nil"/>
              <w:bottom w:val="dotted" w:sz="4" w:space="0" w:color="auto"/>
              <w:right w:val="single" w:sz="6" w:space="0" w:color="auto"/>
            </w:tcBorders>
            <w:vAlign w:val="center"/>
          </w:tcPr>
          <w:p w14:paraId="6293F8A9" w14:textId="77777777" w:rsidR="00792115" w:rsidRPr="002A6461" w:rsidRDefault="00792115" w:rsidP="00792115">
            <w:pPr>
              <w:spacing w:after="0"/>
              <w:jc w:val="left"/>
              <w:rPr>
                <w:rFonts w:asciiTheme="majorBidi" w:hAnsiTheme="majorBidi" w:cstheme="majorBidi"/>
                <w:sz w:val="20"/>
              </w:rPr>
            </w:pPr>
          </w:p>
        </w:tc>
        <w:tc>
          <w:tcPr>
            <w:tcW w:w="1281" w:type="dxa"/>
            <w:tcBorders>
              <w:top w:val="single" w:sz="4" w:space="0" w:color="auto"/>
              <w:left w:val="single" w:sz="6" w:space="0" w:color="auto"/>
              <w:bottom w:val="dotted" w:sz="4" w:space="0" w:color="auto"/>
              <w:right w:val="nil"/>
            </w:tcBorders>
            <w:vAlign w:val="center"/>
          </w:tcPr>
          <w:p w14:paraId="61B75185" w14:textId="77777777" w:rsidR="00792115" w:rsidRPr="002A6461" w:rsidRDefault="00792115" w:rsidP="00792115">
            <w:pPr>
              <w:spacing w:after="0"/>
              <w:jc w:val="center"/>
              <w:rPr>
                <w:rFonts w:asciiTheme="majorBidi" w:hAnsiTheme="majorBidi" w:cstheme="majorBidi"/>
                <w:sz w:val="20"/>
              </w:rPr>
            </w:pPr>
          </w:p>
        </w:tc>
        <w:tc>
          <w:tcPr>
            <w:tcW w:w="1281" w:type="dxa"/>
            <w:tcBorders>
              <w:top w:val="single" w:sz="4" w:space="0" w:color="auto"/>
              <w:left w:val="single" w:sz="6" w:space="0" w:color="auto"/>
              <w:bottom w:val="dotted" w:sz="4" w:space="0" w:color="auto"/>
              <w:right w:val="single" w:sz="6" w:space="0" w:color="auto"/>
            </w:tcBorders>
            <w:vAlign w:val="center"/>
          </w:tcPr>
          <w:p w14:paraId="50BF4B42" w14:textId="77777777" w:rsidR="00792115" w:rsidRPr="002A6461" w:rsidRDefault="00792115" w:rsidP="00792115">
            <w:pPr>
              <w:spacing w:after="0"/>
              <w:jc w:val="center"/>
              <w:rPr>
                <w:rFonts w:asciiTheme="majorBidi" w:hAnsiTheme="majorBidi" w:cstheme="majorBidi"/>
                <w:sz w:val="20"/>
              </w:rPr>
            </w:pPr>
          </w:p>
        </w:tc>
        <w:tc>
          <w:tcPr>
            <w:tcW w:w="1319" w:type="dxa"/>
            <w:tcBorders>
              <w:top w:val="single" w:sz="4" w:space="0" w:color="auto"/>
              <w:left w:val="nil"/>
              <w:bottom w:val="dotted" w:sz="4" w:space="0" w:color="auto"/>
            </w:tcBorders>
            <w:vAlign w:val="center"/>
          </w:tcPr>
          <w:p w14:paraId="55B70B0D" w14:textId="77777777" w:rsidR="00792115" w:rsidRPr="002A6461" w:rsidRDefault="00792115" w:rsidP="00792115">
            <w:pPr>
              <w:spacing w:after="0"/>
              <w:jc w:val="left"/>
              <w:rPr>
                <w:rFonts w:asciiTheme="majorBidi" w:hAnsiTheme="majorBidi" w:cstheme="majorBidi"/>
                <w:sz w:val="20"/>
              </w:rPr>
            </w:pPr>
          </w:p>
        </w:tc>
      </w:tr>
      <w:tr w:rsidR="00792115" w:rsidRPr="002A6461" w14:paraId="7886B522" w14:textId="77777777" w:rsidTr="002E338E">
        <w:trPr>
          <w:jc w:val="center"/>
        </w:trPr>
        <w:tc>
          <w:tcPr>
            <w:tcW w:w="993" w:type="dxa"/>
            <w:tcBorders>
              <w:top w:val="dotted" w:sz="4" w:space="0" w:color="auto"/>
              <w:bottom w:val="dotted" w:sz="4" w:space="0" w:color="auto"/>
              <w:right w:val="nil"/>
            </w:tcBorders>
            <w:vAlign w:val="center"/>
          </w:tcPr>
          <w:p w14:paraId="4858F133" w14:textId="00AA66A3"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7.2</w:t>
            </w:r>
          </w:p>
        </w:tc>
        <w:tc>
          <w:tcPr>
            <w:tcW w:w="3385" w:type="dxa"/>
            <w:tcBorders>
              <w:top w:val="dotted" w:sz="4" w:space="0" w:color="auto"/>
              <w:left w:val="single" w:sz="6" w:space="0" w:color="auto"/>
              <w:bottom w:val="dotted" w:sz="4" w:space="0" w:color="auto"/>
              <w:right w:val="single" w:sz="6" w:space="0" w:color="auto"/>
            </w:tcBorders>
            <w:vAlign w:val="center"/>
          </w:tcPr>
          <w:p w14:paraId="1729FA36" w14:textId="15FEAE62"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Inverter</w:t>
            </w:r>
          </w:p>
        </w:tc>
        <w:tc>
          <w:tcPr>
            <w:tcW w:w="859" w:type="dxa"/>
            <w:tcBorders>
              <w:top w:val="dotted" w:sz="4" w:space="0" w:color="auto"/>
              <w:left w:val="nil"/>
              <w:bottom w:val="dotted" w:sz="4" w:space="0" w:color="auto"/>
              <w:right w:val="nil"/>
            </w:tcBorders>
            <w:vAlign w:val="center"/>
          </w:tcPr>
          <w:p w14:paraId="4070A470"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3C6126B8"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76172600"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7119C0F0"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040BA99B"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4E7660DF"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2E6F2261" w14:textId="77777777" w:rsidR="00792115" w:rsidRPr="002A6461" w:rsidRDefault="00792115" w:rsidP="00792115">
            <w:pPr>
              <w:spacing w:after="0"/>
              <w:jc w:val="left"/>
              <w:rPr>
                <w:rFonts w:asciiTheme="majorBidi" w:hAnsiTheme="majorBidi" w:cstheme="majorBidi"/>
                <w:sz w:val="20"/>
              </w:rPr>
            </w:pPr>
          </w:p>
        </w:tc>
      </w:tr>
      <w:tr w:rsidR="00792115" w:rsidRPr="002A6461" w14:paraId="446EF5E6" w14:textId="77777777" w:rsidTr="002E338E">
        <w:trPr>
          <w:jc w:val="center"/>
        </w:trPr>
        <w:tc>
          <w:tcPr>
            <w:tcW w:w="993" w:type="dxa"/>
            <w:tcBorders>
              <w:top w:val="dotted" w:sz="4" w:space="0" w:color="auto"/>
              <w:bottom w:val="dotted" w:sz="4" w:space="0" w:color="auto"/>
              <w:right w:val="nil"/>
            </w:tcBorders>
            <w:vAlign w:val="center"/>
          </w:tcPr>
          <w:p w14:paraId="62DFC7A5" w14:textId="2430379C"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7.3</w:t>
            </w:r>
          </w:p>
        </w:tc>
        <w:tc>
          <w:tcPr>
            <w:tcW w:w="3385" w:type="dxa"/>
            <w:tcBorders>
              <w:top w:val="dotted" w:sz="4" w:space="0" w:color="auto"/>
              <w:left w:val="single" w:sz="6" w:space="0" w:color="auto"/>
              <w:bottom w:val="dotted" w:sz="4" w:space="0" w:color="auto"/>
              <w:right w:val="single" w:sz="6" w:space="0" w:color="auto"/>
            </w:tcBorders>
            <w:vAlign w:val="center"/>
          </w:tcPr>
          <w:p w14:paraId="3DFAED2B" w14:textId="6674AE94"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Transformer</w:t>
            </w:r>
          </w:p>
        </w:tc>
        <w:tc>
          <w:tcPr>
            <w:tcW w:w="859" w:type="dxa"/>
            <w:tcBorders>
              <w:top w:val="dotted" w:sz="4" w:space="0" w:color="auto"/>
              <w:left w:val="nil"/>
              <w:bottom w:val="dotted" w:sz="4" w:space="0" w:color="auto"/>
              <w:right w:val="nil"/>
            </w:tcBorders>
            <w:vAlign w:val="center"/>
          </w:tcPr>
          <w:p w14:paraId="5E69577F"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0A4E8AEA"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0233FC71"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1F682ED4"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7AD94232"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7BCD7E6F"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15785559" w14:textId="77777777" w:rsidR="00792115" w:rsidRPr="002A6461" w:rsidRDefault="00792115" w:rsidP="00792115">
            <w:pPr>
              <w:spacing w:after="0"/>
              <w:jc w:val="left"/>
              <w:rPr>
                <w:rFonts w:asciiTheme="majorBidi" w:hAnsiTheme="majorBidi" w:cstheme="majorBidi"/>
                <w:sz w:val="20"/>
              </w:rPr>
            </w:pPr>
          </w:p>
        </w:tc>
      </w:tr>
      <w:tr w:rsidR="00792115" w:rsidRPr="002A6461" w14:paraId="53263BA2" w14:textId="77777777" w:rsidTr="002E338E">
        <w:trPr>
          <w:jc w:val="center"/>
        </w:trPr>
        <w:tc>
          <w:tcPr>
            <w:tcW w:w="993" w:type="dxa"/>
            <w:tcBorders>
              <w:top w:val="dotted" w:sz="4" w:space="0" w:color="auto"/>
              <w:bottom w:val="dotted" w:sz="4" w:space="0" w:color="auto"/>
              <w:right w:val="nil"/>
            </w:tcBorders>
            <w:vAlign w:val="center"/>
          </w:tcPr>
          <w:p w14:paraId="6FDC45BA" w14:textId="68D21E95"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7.4</w:t>
            </w:r>
          </w:p>
        </w:tc>
        <w:tc>
          <w:tcPr>
            <w:tcW w:w="3385" w:type="dxa"/>
            <w:tcBorders>
              <w:top w:val="dotted" w:sz="4" w:space="0" w:color="auto"/>
              <w:left w:val="single" w:sz="6" w:space="0" w:color="auto"/>
              <w:bottom w:val="dotted" w:sz="4" w:space="0" w:color="auto"/>
              <w:right w:val="single" w:sz="6" w:space="0" w:color="auto"/>
            </w:tcBorders>
            <w:vAlign w:val="center"/>
          </w:tcPr>
          <w:p w14:paraId="706BF437" w14:textId="255A60D3"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EMS</w:t>
            </w:r>
          </w:p>
        </w:tc>
        <w:tc>
          <w:tcPr>
            <w:tcW w:w="859" w:type="dxa"/>
            <w:tcBorders>
              <w:top w:val="dotted" w:sz="4" w:space="0" w:color="auto"/>
              <w:left w:val="nil"/>
              <w:bottom w:val="dotted" w:sz="4" w:space="0" w:color="auto"/>
              <w:right w:val="nil"/>
            </w:tcBorders>
            <w:vAlign w:val="center"/>
          </w:tcPr>
          <w:p w14:paraId="7884E7B9"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1DBAAD41"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1D9552A2"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048FD74A"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1D42DB78"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28EA5D2B"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4204F48A" w14:textId="77777777" w:rsidR="00792115" w:rsidRPr="002A6461" w:rsidRDefault="00792115" w:rsidP="00792115">
            <w:pPr>
              <w:spacing w:after="0"/>
              <w:jc w:val="left"/>
              <w:rPr>
                <w:rFonts w:asciiTheme="majorBidi" w:hAnsiTheme="majorBidi" w:cstheme="majorBidi"/>
                <w:sz w:val="20"/>
              </w:rPr>
            </w:pPr>
          </w:p>
        </w:tc>
      </w:tr>
      <w:tr w:rsidR="00792115" w:rsidRPr="002A6461" w14:paraId="2D55FFFC" w14:textId="77777777" w:rsidTr="002E338E">
        <w:trPr>
          <w:jc w:val="center"/>
        </w:trPr>
        <w:tc>
          <w:tcPr>
            <w:tcW w:w="993" w:type="dxa"/>
            <w:tcBorders>
              <w:top w:val="dotted" w:sz="4" w:space="0" w:color="auto"/>
              <w:bottom w:val="dotted" w:sz="4" w:space="0" w:color="auto"/>
              <w:right w:val="nil"/>
            </w:tcBorders>
            <w:vAlign w:val="center"/>
          </w:tcPr>
          <w:p w14:paraId="7CCA8619" w14:textId="5FEC2756"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7.5</w:t>
            </w:r>
          </w:p>
        </w:tc>
        <w:tc>
          <w:tcPr>
            <w:tcW w:w="3385" w:type="dxa"/>
            <w:tcBorders>
              <w:top w:val="dotted" w:sz="4" w:space="0" w:color="auto"/>
              <w:left w:val="single" w:sz="6" w:space="0" w:color="auto"/>
              <w:bottom w:val="dotted" w:sz="4" w:space="0" w:color="auto"/>
              <w:right w:val="single" w:sz="6" w:space="0" w:color="auto"/>
            </w:tcBorders>
            <w:vAlign w:val="center"/>
          </w:tcPr>
          <w:p w14:paraId="00875B88" w14:textId="17413833"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 xml:space="preserve">Communications </w:t>
            </w:r>
          </w:p>
        </w:tc>
        <w:tc>
          <w:tcPr>
            <w:tcW w:w="859" w:type="dxa"/>
            <w:tcBorders>
              <w:top w:val="dotted" w:sz="4" w:space="0" w:color="auto"/>
              <w:left w:val="nil"/>
              <w:bottom w:val="dotted" w:sz="4" w:space="0" w:color="auto"/>
              <w:right w:val="nil"/>
            </w:tcBorders>
            <w:vAlign w:val="center"/>
          </w:tcPr>
          <w:p w14:paraId="63CF19FD"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1B24F7D9"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74450536"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16E5F077"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0E46C4D9"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4BFA7479"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62533646" w14:textId="77777777" w:rsidR="00792115" w:rsidRPr="002A6461" w:rsidRDefault="00792115" w:rsidP="00792115">
            <w:pPr>
              <w:spacing w:after="0"/>
              <w:jc w:val="left"/>
              <w:rPr>
                <w:rFonts w:asciiTheme="majorBidi" w:hAnsiTheme="majorBidi" w:cstheme="majorBidi"/>
                <w:sz w:val="20"/>
              </w:rPr>
            </w:pPr>
          </w:p>
        </w:tc>
      </w:tr>
      <w:tr w:rsidR="00792115" w:rsidRPr="002A6461" w14:paraId="665C1B03" w14:textId="77777777" w:rsidTr="002E338E">
        <w:trPr>
          <w:jc w:val="center"/>
        </w:trPr>
        <w:tc>
          <w:tcPr>
            <w:tcW w:w="993" w:type="dxa"/>
            <w:tcBorders>
              <w:top w:val="dotted" w:sz="4" w:space="0" w:color="auto"/>
              <w:bottom w:val="dotted" w:sz="4" w:space="0" w:color="auto"/>
              <w:right w:val="nil"/>
            </w:tcBorders>
            <w:vAlign w:val="center"/>
          </w:tcPr>
          <w:p w14:paraId="574A373E" w14:textId="01ADF14D"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7.6</w:t>
            </w:r>
          </w:p>
        </w:tc>
        <w:tc>
          <w:tcPr>
            <w:tcW w:w="3385" w:type="dxa"/>
            <w:tcBorders>
              <w:top w:val="dotted" w:sz="4" w:space="0" w:color="auto"/>
              <w:left w:val="single" w:sz="6" w:space="0" w:color="auto"/>
              <w:bottom w:val="dotted" w:sz="4" w:space="0" w:color="auto"/>
              <w:right w:val="single" w:sz="6" w:space="0" w:color="auto"/>
            </w:tcBorders>
            <w:vAlign w:val="center"/>
          </w:tcPr>
          <w:p w14:paraId="5536376A" w14:textId="3C15C32F"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Balance of plant: Civil</w:t>
            </w:r>
          </w:p>
        </w:tc>
        <w:tc>
          <w:tcPr>
            <w:tcW w:w="859" w:type="dxa"/>
            <w:tcBorders>
              <w:top w:val="dotted" w:sz="4" w:space="0" w:color="auto"/>
              <w:left w:val="nil"/>
              <w:bottom w:val="dotted" w:sz="4" w:space="0" w:color="auto"/>
              <w:right w:val="nil"/>
            </w:tcBorders>
            <w:vAlign w:val="center"/>
          </w:tcPr>
          <w:p w14:paraId="1BF8BAF2"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30289CCC"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21141182"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19F06213"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35EF2F12"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33ED99E9"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3D36475A" w14:textId="77777777" w:rsidR="00792115" w:rsidRPr="002A6461" w:rsidRDefault="00792115" w:rsidP="00792115">
            <w:pPr>
              <w:spacing w:after="0"/>
              <w:jc w:val="left"/>
              <w:rPr>
                <w:rFonts w:asciiTheme="majorBidi" w:hAnsiTheme="majorBidi" w:cstheme="majorBidi"/>
                <w:sz w:val="20"/>
              </w:rPr>
            </w:pPr>
          </w:p>
        </w:tc>
      </w:tr>
      <w:tr w:rsidR="00792115" w:rsidRPr="002A6461" w14:paraId="635DD15D" w14:textId="77777777" w:rsidTr="002E338E">
        <w:trPr>
          <w:jc w:val="center"/>
        </w:trPr>
        <w:tc>
          <w:tcPr>
            <w:tcW w:w="993" w:type="dxa"/>
            <w:tcBorders>
              <w:top w:val="dotted" w:sz="4" w:space="0" w:color="auto"/>
              <w:bottom w:val="dotted" w:sz="4" w:space="0" w:color="auto"/>
              <w:right w:val="nil"/>
            </w:tcBorders>
            <w:vAlign w:val="center"/>
          </w:tcPr>
          <w:p w14:paraId="768541B1" w14:textId="090ECF66"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7.7</w:t>
            </w:r>
          </w:p>
        </w:tc>
        <w:tc>
          <w:tcPr>
            <w:tcW w:w="3385" w:type="dxa"/>
            <w:tcBorders>
              <w:top w:val="dotted" w:sz="4" w:space="0" w:color="auto"/>
              <w:left w:val="single" w:sz="6" w:space="0" w:color="auto"/>
              <w:bottom w:val="dotted" w:sz="4" w:space="0" w:color="auto"/>
              <w:right w:val="single" w:sz="6" w:space="0" w:color="auto"/>
            </w:tcBorders>
            <w:vAlign w:val="center"/>
          </w:tcPr>
          <w:p w14:paraId="713609F3" w14:textId="29EDC6EE"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Balance of plant: Electrical</w:t>
            </w:r>
          </w:p>
        </w:tc>
        <w:tc>
          <w:tcPr>
            <w:tcW w:w="859" w:type="dxa"/>
            <w:tcBorders>
              <w:top w:val="dotted" w:sz="4" w:space="0" w:color="auto"/>
              <w:left w:val="nil"/>
              <w:bottom w:val="dotted" w:sz="4" w:space="0" w:color="auto"/>
              <w:right w:val="nil"/>
            </w:tcBorders>
            <w:vAlign w:val="center"/>
          </w:tcPr>
          <w:p w14:paraId="4128A9C9"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dotted" w:sz="4" w:space="0" w:color="auto"/>
              <w:right w:val="single" w:sz="6" w:space="0" w:color="auto"/>
            </w:tcBorders>
            <w:vAlign w:val="center"/>
          </w:tcPr>
          <w:p w14:paraId="50065D42"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dotted" w:sz="4" w:space="0" w:color="auto"/>
              <w:right w:val="single" w:sz="6" w:space="0" w:color="auto"/>
            </w:tcBorders>
            <w:vAlign w:val="center"/>
          </w:tcPr>
          <w:p w14:paraId="1F3493A1"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dotted" w:sz="4" w:space="0" w:color="auto"/>
              <w:right w:val="single" w:sz="6" w:space="0" w:color="auto"/>
            </w:tcBorders>
            <w:vAlign w:val="center"/>
          </w:tcPr>
          <w:p w14:paraId="3F105B7C"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71926F46"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19C3B85C"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dotted" w:sz="4" w:space="0" w:color="auto"/>
            </w:tcBorders>
            <w:vAlign w:val="center"/>
          </w:tcPr>
          <w:p w14:paraId="04845281" w14:textId="77777777" w:rsidR="00792115" w:rsidRPr="002A6461" w:rsidRDefault="00792115" w:rsidP="00792115">
            <w:pPr>
              <w:spacing w:after="0"/>
              <w:jc w:val="left"/>
              <w:rPr>
                <w:rFonts w:asciiTheme="majorBidi" w:hAnsiTheme="majorBidi" w:cstheme="majorBidi"/>
                <w:sz w:val="20"/>
              </w:rPr>
            </w:pPr>
          </w:p>
        </w:tc>
      </w:tr>
      <w:tr w:rsidR="00792115" w:rsidRPr="002A6461" w14:paraId="321A0A56" w14:textId="77777777" w:rsidTr="002E338E">
        <w:trPr>
          <w:jc w:val="center"/>
        </w:trPr>
        <w:tc>
          <w:tcPr>
            <w:tcW w:w="993" w:type="dxa"/>
            <w:tcBorders>
              <w:top w:val="dotted" w:sz="4" w:space="0" w:color="auto"/>
              <w:bottom w:val="single" w:sz="4" w:space="0" w:color="auto"/>
              <w:right w:val="nil"/>
            </w:tcBorders>
            <w:vAlign w:val="center"/>
          </w:tcPr>
          <w:p w14:paraId="2135C6F6" w14:textId="183726EB" w:rsidR="00792115" w:rsidRPr="002A6461" w:rsidRDefault="00792115" w:rsidP="00792115">
            <w:pPr>
              <w:spacing w:after="0"/>
              <w:jc w:val="center"/>
              <w:rPr>
                <w:rFonts w:asciiTheme="majorBidi" w:hAnsiTheme="majorBidi" w:cstheme="majorBidi"/>
                <w:sz w:val="20"/>
              </w:rPr>
            </w:pPr>
            <w:r w:rsidRPr="002A6461">
              <w:rPr>
                <w:rFonts w:asciiTheme="majorBidi" w:hAnsiTheme="majorBidi" w:cstheme="majorBidi"/>
                <w:sz w:val="20"/>
              </w:rPr>
              <w:t>7.8</w:t>
            </w:r>
          </w:p>
        </w:tc>
        <w:tc>
          <w:tcPr>
            <w:tcW w:w="3385" w:type="dxa"/>
            <w:tcBorders>
              <w:top w:val="dotted" w:sz="4" w:space="0" w:color="auto"/>
              <w:left w:val="single" w:sz="6" w:space="0" w:color="auto"/>
              <w:bottom w:val="single" w:sz="4" w:space="0" w:color="auto"/>
              <w:right w:val="single" w:sz="6" w:space="0" w:color="auto"/>
            </w:tcBorders>
            <w:vAlign w:val="center"/>
          </w:tcPr>
          <w:p w14:paraId="271E8D9B" w14:textId="21F55EAC" w:rsidR="00792115" w:rsidRPr="002A6461" w:rsidRDefault="00792115" w:rsidP="00792115">
            <w:pPr>
              <w:spacing w:after="0"/>
              <w:jc w:val="left"/>
              <w:rPr>
                <w:rFonts w:asciiTheme="majorBidi" w:hAnsiTheme="majorBidi" w:cstheme="majorBidi"/>
                <w:sz w:val="20"/>
              </w:rPr>
            </w:pPr>
            <w:r w:rsidRPr="002A6461">
              <w:rPr>
                <w:rFonts w:asciiTheme="majorBidi" w:eastAsia="Calibri" w:hAnsiTheme="majorBidi" w:cstheme="majorBidi"/>
                <w:sz w:val="20"/>
              </w:rPr>
              <w:t>Mandatory spares</w:t>
            </w:r>
          </w:p>
        </w:tc>
        <w:tc>
          <w:tcPr>
            <w:tcW w:w="859" w:type="dxa"/>
            <w:tcBorders>
              <w:top w:val="dotted" w:sz="4" w:space="0" w:color="auto"/>
              <w:left w:val="nil"/>
              <w:bottom w:val="single" w:sz="4" w:space="0" w:color="auto"/>
              <w:right w:val="nil"/>
            </w:tcBorders>
            <w:vAlign w:val="center"/>
          </w:tcPr>
          <w:p w14:paraId="5A2B3CAA" w14:textId="77777777" w:rsidR="00792115" w:rsidRPr="002A6461" w:rsidRDefault="00792115" w:rsidP="00792115">
            <w:pPr>
              <w:spacing w:after="0"/>
              <w:jc w:val="left"/>
              <w:rPr>
                <w:rFonts w:asciiTheme="majorBidi" w:hAnsiTheme="majorBidi" w:cstheme="majorBidi"/>
                <w:sz w:val="20"/>
              </w:rPr>
            </w:pPr>
          </w:p>
        </w:tc>
        <w:tc>
          <w:tcPr>
            <w:tcW w:w="567" w:type="dxa"/>
            <w:tcBorders>
              <w:top w:val="dotted" w:sz="4" w:space="0" w:color="auto"/>
              <w:left w:val="single" w:sz="6" w:space="0" w:color="auto"/>
              <w:bottom w:val="single" w:sz="4" w:space="0" w:color="auto"/>
              <w:right w:val="single" w:sz="6" w:space="0" w:color="auto"/>
            </w:tcBorders>
            <w:vAlign w:val="center"/>
          </w:tcPr>
          <w:p w14:paraId="47C318EE" w14:textId="77777777" w:rsidR="00792115" w:rsidRPr="002A6461" w:rsidRDefault="00792115" w:rsidP="00792115">
            <w:pPr>
              <w:spacing w:after="0"/>
              <w:jc w:val="left"/>
              <w:rPr>
                <w:rFonts w:asciiTheme="majorBidi" w:hAnsiTheme="majorBidi" w:cstheme="majorBidi"/>
                <w:sz w:val="20"/>
              </w:rPr>
            </w:pPr>
          </w:p>
        </w:tc>
        <w:tc>
          <w:tcPr>
            <w:tcW w:w="1418" w:type="dxa"/>
            <w:tcBorders>
              <w:top w:val="dotted" w:sz="4" w:space="0" w:color="auto"/>
              <w:left w:val="single" w:sz="6" w:space="0" w:color="auto"/>
              <w:bottom w:val="single" w:sz="4" w:space="0" w:color="auto"/>
              <w:right w:val="single" w:sz="6" w:space="0" w:color="auto"/>
            </w:tcBorders>
            <w:vAlign w:val="center"/>
          </w:tcPr>
          <w:p w14:paraId="22A02DC4" w14:textId="77777777" w:rsidR="00792115" w:rsidRPr="002A6461" w:rsidRDefault="00792115" w:rsidP="00792115">
            <w:pPr>
              <w:spacing w:after="0"/>
              <w:jc w:val="left"/>
              <w:rPr>
                <w:rFonts w:asciiTheme="majorBidi" w:hAnsiTheme="majorBidi" w:cstheme="majorBidi"/>
                <w:sz w:val="20"/>
              </w:rPr>
            </w:pPr>
          </w:p>
        </w:tc>
        <w:tc>
          <w:tcPr>
            <w:tcW w:w="1853" w:type="dxa"/>
            <w:gridSpan w:val="2"/>
            <w:tcBorders>
              <w:top w:val="dotted" w:sz="4" w:space="0" w:color="auto"/>
              <w:left w:val="nil"/>
              <w:bottom w:val="single" w:sz="4" w:space="0" w:color="auto"/>
              <w:right w:val="single" w:sz="6" w:space="0" w:color="auto"/>
            </w:tcBorders>
            <w:vAlign w:val="center"/>
          </w:tcPr>
          <w:p w14:paraId="760880BB" w14:textId="77777777" w:rsidR="00792115" w:rsidRPr="002A6461" w:rsidRDefault="00792115" w:rsidP="00792115">
            <w:pPr>
              <w:spacing w:after="0"/>
              <w:jc w:val="left"/>
              <w:rPr>
                <w:rFonts w:asciiTheme="majorBidi" w:hAnsiTheme="majorBidi" w:cstheme="majorBidi"/>
                <w:sz w:val="20"/>
              </w:rPr>
            </w:pPr>
          </w:p>
        </w:tc>
        <w:tc>
          <w:tcPr>
            <w:tcW w:w="1281" w:type="dxa"/>
            <w:tcBorders>
              <w:top w:val="dotted" w:sz="4" w:space="0" w:color="auto"/>
              <w:left w:val="single" w:sz="6" w:space="0" w:color="auto"/>
              <w:bottom w:val="single" w:sz="4" w:space="0" w:color="auto"/>
              <w:right w:val="nil"/>
            </w:tcBorders>
            <w:vAlign w:val="center"/>
          </w:tcPr>
          <w:p w14:paraId="3F3F7F8B" w14:textId="77777777" w:rsidR="00792115" w:rsidRPr="002A6461" w:rsidRDefault="00792115" w:rsidP="00792115">
            <w:pPr>
              <w:spacing w:after="0"/>
              <w:jc w:val="center"/>
              <w:rPr>
                <w:rFonts w:asciiTheme="majorBidi" w:hAnsiTheme="majorBidi" w:cstheme="majorBidi"/>
                <w:sz w:val="20"/>
              </w:rPr>
            </w:pPr>
          </w:p>
        </w:tc>
        <w:tc>
          <w:tcPr>
            <w:tcW w:w="1281" w:type="dxa"/>
            <w:tcBorders>
              <w:top w:val="dotted" w:sz="4" w:space="0" w:color="auto"/>
              <w:left w:val="single" w:sz="6" w:space="0" w:color="auto"/>
              <w:bottom w:val="single" w:sz="4" w:space="0" w:color="auto"/>
              <w:right w:val="single" w:sz="6" w:space="0" w:color="auto"/>
            </w:tcBorders>
            <w:vAlign w:val="center"/>
          </w:tcPr>
          <w:p w14:paraId="020CC9D9" w14:textId="77777777" w:rsidR="00792115" w:rsidRPr="002A6461" w:rsidRDefault="00792115" w:rsidP="00792115">
            <w:pPr>
              <w:spacing w:after="0"/>
              <w:jc w:val="center"/>
              <w:rPr>
                <w:rFonts w:asciiTheme="majorBidi" w:hAnsiTheme="majorBidi" w:cstheme="majorBidi"/>
                <w:sz w:val="20"/>
              </w:rPr>
            </w:pPr>
          </w:p>
        </w:tc>
        <w:tc>
          <w:tcPr>
            <w:tcW w:w="1319" w:type="dxa"/>
            <w:tcBorders>
              <w:top w:val="dotted" w:sz="4" w:space="0" w:color="auto"/>
              <w:left w:val="nil"/>
              <w:bottom w:val="single" w:sz="4" w:space="0" w:color="auto"/>
            </w:tcBorders>
            <w:vAlign w:val="center"/>
          </w:tcPr>
          <w:p w14:paraId="3FA82ED9" w14:textId="77777777" w:rsidR="00792115" w:rsidRPr="002A6461" w:rsidRDefault="00792115" w:rsidP="00792115">
            <w:pPr>
              <w:spacing w:after="0"/>
              <w:jc w:val="left"/>
              <w:rPr>
                <w:rFonts w:asciiTheme="majorBidi" w:hAnsiTheme="majorBidi" w:cstheme="majorBidi"/>
                <w:sz w:val="20"/>
              </w:rPr>
            </w:pPr>
          </w:p>
        </w:tc>
      </w:tr>
      <w:tr w:rsidR="00981F6A" w:rsidRPr="002A6461" w14:paraId="4A9E1BDB" w14:textId="77777777" w:rsidTr="002E338E">
        <w:trPr>
          <w:trHeight w:val="454"/>
          <w:jc w:val="center"/>
        </w:trPr>
        <w:tc>
          <w:tcPr>
            <w:tcW w:w="993" w:type="dxa"/>
            <w:tcBorders>
              <w:top w:val="single" w:sz="4" w:space="0" w:color="auto"/>
              <w:bottom w:val="double" w:sz="4" w:space="0" w:color="auto"/>
              <w:right w:val="nil"/>
            </w:tcBorders>
            <w:vAlign w:val="center"/>
          </w:tcPr>
          <w:p w14:paraId="2C0B4502" w14:textId="77777777" w:rsidR="00981F6A" w:rsidRPr="002A6461" w:rsidRDefault="00981F6A" w:rsidP="002B2833">
            <w:pPr>
              <w:spacing w:after="0"/>
              <w:jc w:val="center"/>
              <w:rPr>
                <w:rFonts w:asciiTheme="majorBidi" w:hAnsiTheme="majorBidi" w:cstheme="majorBidi"/>
                <w:b/>
                <w:bCs/>
                <w:sz w:val="20"/>
              </w:rPr>
            </w:pPr>
          </w:p>
        </w:tc>
        <w:tc>
          <w:tcPr>
            <w:tcW w:w="3385" w:type="dxa"/>
            <w:tcBorders>
              <w:top w:val="single" w:sz="4" w:space="0" w:color="auto"/>
              <w:left w:val="single" w:sz="6" w:space="0" w:color="auto"/>
              <w:bottom w:val="double" w:sz="4" w:space="0" w:color="auto"/>
              <w:right w:val="single" w:sz="6" w:space="0" w:color="auto"/>
            </w:tcBorders>
            <w:vAlign w:val="center"/>
          </w:tcPr>
          <w:p w14:paraId="4763274E" w14:textId="77777777" w:rsidR="00981F6A" w:rsidRPr="002A6461" w:rsidRDefault="00981F6A" w:rsidP="002B2833">
            <w:pPr>
              <w:spacing w:after="0"/>
              <w:jc w:val="left"/>
              <w:rPr>
                <w:rFonts w:asciiTheme="majorBidi" w:hAnsiTheme="majorBidi" w:cstheme="majorBidi"/>
                <w:b/>
                <w:bCs/>
                <w:sz w:val="20"/>
              </w:rPr>
            </w:pPr>
          </w:p>
        </w:tc>
        <w:tc>
          <w:tcPr>
            <w:tcW w:w="859" w:type="dxa"/>
            <w:tcBorders>
              <w:top w:val="single" w:sz="4" w:space="0" w:color="auto"/>
              <w:left w:val="nil"/>
              <w:bottom w:val="double" w:sz="4" w:space="0" w:color="auto"/>
              <w:right w:val="nil"/>
            </w:tcBorders>
            <w:vAlign w:val="center"/>
          </w:tcPr>
          <w:p w14:paraId="41E7C369" w14:textId="77777777" w:rsidR="00981F6A" w:rsidRPr="002A6461" w:rsidRDefault="00981F6A" w:rsidP="002B2833">
            <w:pPr>
              <w:spacing w:after="0"/>
              <w:jc w:val="left"/>
              <w:rPr>
                <w:rFonts w:asciiTheme="majorBidi" w:hAnsiTheme="majorBidi" w:cstheme="majorBidi"/>
                <w:b/>
                <w:bCs/>
                <w:sz w:val="20"/>
              </w:rPr>
            </w:pPr>
          </w:p>
        </w:tc>
        <w:tc>
          <w:tcPr>
            <w:tcW w:w="567" w:type="dxa"/>
            <w:tcBorders>
              <w:top w:val="single" w:sz="4" w:space="0" w:color="auto"/>
              <w:left w:val="single" w:sz="6" w:space="0" w:color="auto"/>
              <w:bottom w:val="double" w:sz="4" w:space="0" w:color="auto"/>
              <w:right w:val="single" w:sz="6" w:space="0" w:color="auto"/>
            </w:tcBorders>
            <w:vAlign w:val="center"/>
          </w:tcPr>
          <w:p w14:paraId="73407872" w14:textId="77777777" w:rsidR="00981F6A" w:rsidRPr="002A6461" w:rsidRDefault="00981F6A" w:rsidP="002B2833">
            <w:pPr>
              <w:spacing w:after="0"/>
              <w:jc w:val="left"/>
              <w:rPr>
                <w:rFonts w:asciiTheme="majorBidi" w:hAnsiTheme="majorBidi" w:cstheme="majorBidi"/>
                <w:b/>
                <w:bCs/>
                <w:sz w:val="20"/>
              </w:rPr>
            </w:pPr>
          </w:p>
        </w:tc>
        <w:tc>
          <w:tcPr>
            <w:tcW w:w="1418" w:type="dxa"/>
            <w:tcBorders>
              <w:top w:val="single" w:sz="4" w:space="0" w:color="auto"/>
              <w:left w:val="single" w:sz="6" w:space="0" w:color="auto"/>
              <w:bottom w:val="double" w:sz="4" w:space="0" w:color="auto"/>
              <w:right w:val="single" w:sz="6" w:space="0" w:color="auto"/>
            </w:tcBorders>
            <w:vAlign w:val="center"/>
          </w:tcPr>
          <w:p w14:paraId="0B599D6F" w14:textId="77777777" w:rsidR="00981F6A" w:rsidRPr="002A6461" w:rsidRDefault="00981F6A" w:rsidP="002B2833">
            <w:pPr>
              <w:spacing w:after="0"/>
              <w:jc w:val="left"/>
              <w:rPr>
                <w:rFonts w:asciiTheme="majorBidi" w:hAnsiTheme="majorBidi" w:cstheme="majorBidi"/>
                <w:b/>
                <w:bCs/>
                <w:sz w:val="20"/>
              </w:rPr>
            </w:pPr>
          </w:p>
        </w:tc>
        <w:tc>
          <w:tcPr>
            <w:tcW w:w="1853" w:type="dxa"/>
            <w:gridSpan w:val="2"/>
            <w:tcBorders>
              <w:top w:val="single" w:sz="4" w:space="0" w:color="auto"/>
              <w:left w:val="nil"/>
              <w:bottom w:val="double" w:sz="4" w:space="0" w:color="auto"/>
              <w:right w:val="single" w:sz="6" w:space="0" w:color="auto"/>
            </w:tcBorders>
            <w:vAlign w:val="center"/>
          </w:tcPr>
          <w:p w14:paraId="07F97415" w14:textId="77777777" w:rsidR="00981F6A" w:rsidRPr="002A6461" w:rsidRDefault="00981F6A" w:rsidP="002B2833">
            <w:pPr>
              <w:spacing w:after="0"/>
              <w:jc w:val="left"/>
              <w:rPr>
                <w:rFonts w:asciiTheme="majorBidi" w:hAnsiTheme="majorBidi" w:cstheme="majorBidi"/>
                <w:b/>
                <w:bCs/>
                <w:sz w:val="20"/>
              </w:rPr>
            </w:pPr>
          </w:p>
        </w:tc>
        <w:tc>
          <w:tcPr>
            <w:tcW w:w="1281" w:type="dxa"/>
            <w:tcBorders>
              <w:top w:val="single" w:sz="4" w:space="0" w:color="auto"/>
              <w:left w:val="single" w:sz="6" w:space="0" w:color="auto"/>
              <w:bottom w:val="double" w:sz="4" w:space="0" w:color="auto"/>
              <w:right w:val="nil"/>
            </w:tcBorders>
            <w:vAlign w:val="center"/>
          </w:tcPr>
          <w:p w14:paraId="07E70B6B" w14:textId="77777777" w:rsidR="00981F6A" w:rsidRPr="002A6461" w:rsidRDefault="00981F6A" w:rsidP="00B40903">
            <w:pPr>
              <w:spacing w:after="0"/>
              <w:jc w:val="center"/>
              <w:rPr>
                <w:rFonts w:asciiTheme="majorBidi" w:hAnsiTheme="majorBidi" w:cstheme="majorBidi"/>
                <w:b/>
                <w:bCs/>
                <w:sz w:val="20"/>
              </w:rPr>
            </w:pPr>
          </w:p>
        </w:tc>
        <w:tc>
          <w:tcPr>
            <w:tcW w:w="1281" w:type="dxa"/>
            <w:tcBorders>
              <w:top w:val="single" w:sz="4" w:space="0" w:color="auto"/>
              <w:left w:val="single" w:sz="6" w:space="0" w:color="auto"/>
              <w:bottom w:val="double" w:sz="4" w:space="0" w:color="auto"/>
              <w:right w:val="single" w:sz="6" w:space="0" w:color="auto"/>
            </w:tcBorders>
            <w:vAlign w:val="center"/>
          </w:tcPr>
          <w:p w14:paraId="45ADCDC7" w14:textId="77777777" w:rsidR="00981F6A" w:rsidRPr="002A6461" w:rsidRDefault="00981F6A" w:rsidP="00B40903">
            <w:pPr>
              <w:spacing w:after="0"/>
              <w:jc w:val="center"/>
              <w:rPr>
                <w:rFonts w:asciiTheme="majorBidi" w:hAnsiTheme="majorBidi" w:cstheme="majorBidi"/>
                <w:b/>
                <w:bCs/>
                <w:sz w:val="20"/>
              </w:rPr>
            </w:pPr>
          </w:p>
        </w:tc>
        <w:tc>
          <w:tcPr>
            <w:tcW w:w="1319" w:type="dxa"/>
            <w:tcBorders>
              <w:top w:val="single" w:sz="4" w:space="0" w:color="auto"/>
              <w:left w:val="nil"/>
              <w:bottom w:val="double" w:sz="4" w:space="0" w:color="auto"/>
            </w:tcBorders>
            <w:vAlign w:val="center"/>
          </w:tcPr>
          <w:p w14:paraId="37BC3731" w14:textId="77777777" w:rsidR="00981F6A" w:rsidRPr="002A6461" w:rsidRDefault="00981F6A" w:rsidP="002B2833">
            <w:pPr>
              <w:spacing w:after="0"/>
              <w:jc w:val="left"/>
              <w:rPr>
                <w:rFonts w:asciiTheme="majorBidi" w:hAnsiTheme="majorBidi" w:cstheme="majorBidi"/>
                <w:sz w:val="20"/>
              </w:rPr>
            </w:pPr>
          </w:p>
        </w:tc>
      </w:tr>
      <w:tr w:rsidR="0044216F" w:rsidRPr="002A6461" w14:paraId="3C912DDE" w14:textId="77777777" w:rsidTr="00823BE7">
        <w:trPr>
          <w:trHeight w:val="510"/>
          <w:jc w:val="center"/>
        </w:trPr>
        <w:tc>
          <w:tcPr>
            <w:tcW w:w="11637" w:type="dxa"/>
            <w:gridSpan w:val="9"/>
            <w:tcBorders>
              <w:top w:val="double" w:sz="4" w:space="0" w:color="auto"/>
              <w:left w:val="single" w:sz="6" w:space="0" w:color="auto"/>
              <w:bottom w:val="single" w:sz="4" w:space="0" w:color="auto"/>
              <w:right w:val="single" w:sz="6" w:space="0" w:color="auto"/>
            </w:tcBorders>
            <w:vAlign w:val="center"/>
          </w:tcPr>
          <w:p w14:paraId="768A0D61" w14:textId="138DEC63" w:rsidR="0044216F" w:rsidRPr="002A6461" w:rsidRDefault="0044216F" w:rsidP="0044216F">
            <w:pPr>
              <w:spacing w:after="0"/>
              <w:rPr>
                <w:rFonts w:asciiTheme="majorBidi" w:hAnsiTheme="majorBidi" w:cstheme="majorBidi"/>
                <w:b/>
                <w:bCs/>
                <w:sz w:val="20"/>
              </w:rPr>
            </w:pPr>
            <w:r w:rsidRPr="002A6461">
              <w:rPr>
                <w:rFonts w:asciiTheme="majorBidi" w:hAnsiTheme="majorBidi" w:cstheme="majorBidi"/>
                <w:b/>
                <w:bCs/>
                <w:sz w:val="20"/>
              </w:rPr>
              <w:t>TOTAL SCHEDULE 1.1</w:t>
            </w:r>
            <w:r w:rsidR="00163114" w:rsidRPr="002A6461">
              <w:rPr>
                <w:rFonts w:asciiTheme="majorBidi" w:hAnsiTheme="majorBidi" w:cstheme="majorBidi"/>
                <w:b/>
                <w:bCs/>
                <w:sz w:val="20"/>
              </w:rPr>
              <w:t xml:space="preserve"> (</w:t>
            </w:r>
            <w:r w:rsidRPr="002A6461">
              <w:rPr>
                <w:rFonts w:asciiTheme="majorBidi" w:hAnsiTheme="majorBidi" w:cstheme="majorBidi"/>
                <w:b/>
                <w:bCs/>
                <w:sz w:val="20"/>
              </w:rPr>
              <w:t>to Schedule No. 5. Grand Summary</w:t>
            </w:r>
            <w:r w:rsidR="00131C3B" w:rsidRPr="002A6461">
              <w:rPr>
                <w:rFonts w:asciiTheme="majorBidi" w:hAnsiTheme="majorBidi" w:cstheme="majorBidi"/>
                <w:b/>
                <w:bCs/>
                <w:sz w:val="20"/>
              </w:rPr>
              <w:t xml:space="preserve"> Lot 01</w:t>
            </w:r>
            <w:r w:rsidRPr="002A6461">
              <w:rPr>
                <w:rFonts w:asciiTheme="majorBidi" w:hAnsiTheme="majorBidi" w:cstheme="majorBidi"/>
                <w:b/>
                <w:bCs/>
                <w:sz w:val="20"/>
              </w:rPr>
              <w:t>)</w:t>
            </w:r>
          </w:p>
        </w:tc>
        <w:tc>
          <w:tcPr>
            <w:tcW w:w="1319" w:type="dxa"/>
            <w:tcBorders>
              <w:top w:val="double" w:sz="4" w:space="0" w:color="auto"/>
              <w:left w:val="single" w:sz="6" w:space="0" w:color="auto"/>
              <w:bottom w:val="single" w:sz="4" w:space="0" w:color="auto"/>
              <w:right w:val="single" w:sz="6" w:space="0" w:color="auto"/>
            </w:tcBorders>
            <w:vAlign w:val="center"/>
          </w:tcPr>
          <w:p w14:paraId="293049EF" w14:textId="77777777" w:rsidR="0044216F" w:rsidRPr="002A6461" w:rsidRDefault="0044216F" w:rsidP="002B2833">
            <w:pPr>
              <w:spacing w:after="0"/>
              <w:jc w:val="left"/>
              <w:rPr>
                <w:rFonts w:asciiTheme="majorBidi" w:hAnsiTheme="majorBidi" w:cstheme="majorBidi"/>
                <w:sz w:val="20"/>
              </w:rPr>
            </w:pPr>
          </w:p>
        </w:tc>
      </w:tr>
      <w:tr w:rsidR="00981F6A" w:rsidRPr="002A6461" w14:paraId="64F5A330" w14:textId="77777777" w:rsidTr="002E338E">
        <w:trPr>
          <w:trHeight w:val="330"/>
          <w:jc w:val="center"/>
        </w:trPr>
        <w:tc>
          <w:tcPr>
            <w:tcW w:w="993" w:type="dxa"/>
            <w:tcBorders>
              <w:top w:val="single" w:sz="4" w:space="0" w:color="auto"/>
              <w:left w:val="nil"/>
              <w:bottom w:val="nil"/>
              <w:right w:val="nil"/>
            </w:tcBorders>
            <w:vAlign w:val="center"/>
          </w:tcPr>
          <w:p w14:paraId="28996189" w14:textId="77777777" w:rsidR="00981F6A" w:rsidRPr="002A6461" w:rsidRDefault="00981F6A" w:rsidP="002B2833">
            <w:pPr>
              <w:spacing w:after="0"/>
              <w:jc w:val="center"/>
              <w:rPr>
                <w:rFonts w:asciiTheme="majorBidi" w:hAnsiTheme="majorBidi" w:cstheme="majorBidi"/>
                <w:sz w:val="20"/>
              </w:rPr>
            </w:pPr>
          </w:p>
        </w:tc>
        <w:tc>
          <w:tcPr>
            <w:tcW w:w="3385" w:type="dxa"/>
            <w:tcBorders>
              <w:top w:val="single" w:sz="4" w:space="0" w:color="auto"/>
              <w:left w:val="nil"/>
              <w:bottom w:val="nil"/>
              <w:right w:val="nil"/>
            </w:tcBorders>
            <w:vAlign w:val="center"/>
          </w:tcPr>
          <w:p w14:paraId="1F3F8DFA" w14:textId="77777777" w:rsidR="00981F6A" w:rsidRPr="002A6461" w:rsidRDefault="00981F6A" w:rsidP="002B2833">
            <w:pPr>
              <w:spacing w:after="0"/>
              <w:jc w:val="left"/>
              <w:rPr>
                <w:rFonts w:asciiTheme="majorBidi" w:hAnsiTheme="majorBidi" w:cstheme="majorBidi"/>
                <w:sz w:val="20"/>
              </w:rPr>
            </w:pPr>
          </w:p>
        </w:tc>
        <w:tc>
          <w:tcPr>
            <w:tcW w:w="859" w:type="dxa"/>
            <w:tcBorders>
              <w:top w:val="single" w:sz="4" w:space="0" w:color="auto"/>
              <w:left w:val="nil"/>
              <w:bottom w:val="nil"/>
              <w:right w:val="nil"/>
            </w:tcBorders>
            <w:vAlign w:val="center"/>
          </w:tcPr>
          <w:p w14:paraId="6436750D" w14:textId="77777777" w:rsidR="00981F6A" w:rsidRPr="002A6461" w:rsidRDefault="00981F6A" w:rsidP="002B2833">
            <w:pPr>
              <w:spacing w:after="0"/>
              <w:jc w:val="left"/>
              <w:rPr>
                <w:rFonts w:asciiTheme="majorBidi" w:hAnsiTheme="majorBidi" w:cstheme="majorBidi"/>
                <w:sz w:val="20"/>
              </w:rPr>
            </w:pPr>
          </w:p>
        </w:tc>
        <w:tc>
          <w:tcPr>
            <w:tcW w:w="567" w:type="dxa"/>
            <w:tcBorders>
              <w:top w:val="single" w:sz="4" w:space="0" w:color="auto"/>
              <w:left w:val="nil"/>
              <w:bottom w:val="nil"/>
              <w:right w:val="nil"/>
            </w:tcBorders>
            <w:vAlign w:val="center"/>
          </w:tcPr>
          <w:p w14:paraId="18356DA2" w14:textId="77777777" w:rsidR="00981F6A" w:rsidRPr="002A6461" w:rsidRDefault="00981F6A" w:rsidP="002B2833">
            <w:pPr>
              <w:spacing w:after="0"/>
              <w:jc w:val="left"/>
              <w:rPr>
                <w:rFonts w:asciiTheme="majorBidi" w:hAnsiTheme="majorBidi" w:cstheme="majorBidi"/>
                <w:sz w:val="20"/>
              </w:rPr>
            </w:pPr>
          </w:p>
        </w:tc>
        <w:tc>
          <w:tcPr>
            <w:tcW w:w="2561" w:type="dxa"/>
            <w:gridSpan w:val="2"/>
            <w:tcBorders>
              <w:top w:val="single" w:sz="4" w:space="0" w:color="auto"/>
              <w:left w:val="nil"/>
              <w:bottom w:val="nil"/>
              <w:right w:val="nil"/>
            </w:tcBorders>
            <w:vAlign w:val="center"/>
          </w:tcPr>
          <w:p w14:paraId="54BBA7A2" w14:textId="77777777" w:rsidR="00981F6A" w:rsidRPr="002A6461" w:rsidRDefault="00981F6A" w:rsidP="0044216F">
            <w:pPr>
              <w:spacing w:before="240" w:after="240"/>
              <w:ind w:right="-11"/>
              <w:jc w:val="left"/>
              <w:rPr>
                <w:rFonts w:asciiTheme="majorBidi" w:hAnsiTheme="majorBidi" w:cstheme="majorBidi"/>
                <w:sz w:val="20"/>
              </w:rPr>
            </w:pPr>
          </w:p>
        </w:tc>
        <w:tc>
          <w:tcPr>
            <w:tcW w:w="1991" w:type="dxa"/>
            <w:gridSpan w:val="2"/>
            <w:tcBorders>
              <w:top w:val="single" w:sz="4" w:space="0" w:color="auto"/>
              <w:left w:val="nil"/>
              <w:bottom w:val="nil"/>
              <w:right w:val="nil"/>
            </w:tcBorders>
            <w:vAlign w:val="center"/>
          </w:tcPr>
          <w:p w14:paraId="3E1ACC24" w14:textId="77777777" w:rsidR="00981F6A" w:rsidRPr="002A6461" w:rsidRDefault="00981F6A" w:rsidP="0044216F">
            <w:pPr>
              <w:spacing w:before="240" w:after="240"/>
              <w:ind w:right="-11"/>
              <w:jc w:val="center"/>
              <w:rPr>
                <w:rFonts w:asciiTheme="majorBidi" w:hAnsiTheme="majorBidi" w:cstheme="majorBidi"/>
                <w:sz w:val="20"/>
              </w:rPr>
            </w:pPr>
            <w:r w:rsidRPr="002A6461">
              <w:rPr>
                <w:rFonts w:asciiTheme="majorBidi" w:hAnsiTheme="majorBidi" w:cstheme="majorBidi"/>
                <w:sz w:val="20"/>
              </w:rPr>
              <w:t>Name of Bidder</w:t>
            </w:r>
          </w:p>
        </w:tc>
        <w:tc>
          <w:tcPr>
            <w:tcW w:w="2600" w:type="dxa"/>
            <w:gridSpan w:val="2"/>
            <w:tcBorders>
              <w:top w:val="single" w:sz="4" w:space="0" w:color="auto"/>
              <w:left w:val="nil"/>
              <w:bottom w:val="nil"/>
              <w:right w:val="nil"/>
            </w:tcBorders>
            <w:vAlign w:val="center"/>
          </w:tcPr>
          <w:p w14:paraId="25165633" w14:textId="6EF299EF" w:rsidR="00981F6A" w:rsidRPr="002A6461" w:rsidRDefault="00981F6A" w:rsidP="00B40903">
            <w:pPr>
              <w:tabs>
                <w:tab w:val="left" w:pos="2297"/>
              </w:tabs>
              <w:spacing w:after="0"/>
              <w:jc w:val="center"/>
              <w:rPr>
                <w:rFonts w:asciiTheme="majorBidi" w:hAnsiTheme="majorBidi" w:cstheme="majorBidi"/>
                <w:sz w:val="20"/>
              </w:rPr>
            </w:pPr>
          </w:p>
        </w:tc>
      </w:tr>
      <w:tr w:rsidR="00981F6A" w:rsidRPr="002A6461" w14:paraId="2845EF79" w14:textId="77777777" w:rsidTr="002E338E">
        <w:trPr>
          <w:jc w:val="center"/>
        </w:trPr>
        <w:tc>
          <w:tcPr>
            <w:tcW w:w="993" w:type="dxa"/>
            <w:tcBorders>
              <w:top w:val="nil"/>
              <w:left w:val="nil"/>
              <w:bottom w:val="nil"/>
              <w:right w:val="nil"/>
            </w:tcBorders>
            <w:vAlign w:val="center"/>
          </w:tcPr>
          <w:p w14:paraId="3E825F46" w14:textId="77777777" w:rsidR="00981F6A" w:rsidRPr="002A6461" w:rsidRDefault="00981F6A" w:rsidP="002B2833">
            <w:pPr>
              <w:spacing w:after="0"/>
              <w:jc w:val="center"/>
              <w:rPr>
                <w:rFonts w:asciiTheme="majorBidi" w:hAnsiTheme="majorBidi" w:cstheme="majorBidi"/>
                <w:sz w:val="20"/>
              </w:rPr>
            </w:pPr>
          </w:p>
        </w:tc>
        <w:tc>
          <w:tcPr>
            <w:tcW w:w="3385" w:type="dxa"/>
            <w:tcBorders>
              <w:top w:val="nil"/>
              <w:left w:val="nil"/>
              <w:bottom w:val="nil"/>
              <w:right w:val="nil"/>
            </w:tcBorders>
            <w:vAlign w:val="center"/>
          </w:tcPr>
          <w:p w14:paraId="2A8DDD6B" w14:textId="77777777" w:rsidR="00981F6A" w:rsidRPr="002A6461" w:rsidRDefault="00981F6A" w:rsidP="002B2833">
            <w:pPr>
              <w:spacing w:after="0"/>
              <w:jc w:val="left"/>
              <w:rPr>
                <w:rFonts w:asciiTheme="majorBidi" w:hAnsiTheme="majorBidi" w:cstheme="majorBidi"/>
                <w:sz w:val="20"/>
              </w:rPr>
            </w:pPr>
          </w:p>
        </w:tc>
        <w:tc>
          <w:tcPr>
            <w:tcW w:w="859" w:type="dxa"/>
            <w:tcBorders>
              <w:top w:val="nil"/>
              <w:left w:val="nil"/>
              <w:bottom w:val="nil"/>
              <w:right w:val="nil"/>
            </w:tcBorders>
            <w:vAlign w:val="center"/>
          </w:tcPr>
          <w:p w14:paraId="1F74154F" w14:textId="77777777" w:rsidR="00981F6A" w:rsidRPr="002A6461" w:rsidRDefault="00981F6A" w:rsidP="002B2833">
            <w:pPr>
              <w:spacing w:after="0"/>
              <w:jc w:val="left"/>
              <w:rPr>
                <w:rFonts w:asciiTheme="majorBidi" w:hAnsiTheme="majorBidi" w:cstheme="majorBidi"/>
                <w:sz w:val="20"/>
              </w:rPr>
            </w:pPr>
          </w:p>
        </w:tc>
        <w:tc>
          <w:tcPr>
            <w:tcW w:w="567" w:type="dxa"/>
            <w:tcBorders>
              <w:top w:val="nil"/>
              <w:left w:val="nil"/>
              <w:bottom w:val="nil"/>
              <w:right w:val="nil"/>
            </w:tcBorders>
            <w:vAlign w:val="center"/>
          </w:tcPr>
          <w:p w14:paraId="43623D75" w14:textId="77777777" w:rsidR="00981F6A" w:rsidRPr="002A6461" w:rsidRDefault="00981F6A" w:rsidP="002B2833">
            <w:pPr>
              <w:spacing w:after="0"/>
              <w:jc w:val="left"/>
              <w:rPr>
                <w:rFonts w:asciiTheme="majorBidi" w:hAnsiTheme="majorBidi" w:cstheme="majorBidi"/>
                <w:sz w:val="20"/>
              </w:rPr>
            </w:pPr>
          </w:p>
        </w:tc>
        <w:tc>
          <w:tcPr>
            <w:tcW w:w="2561" w:type="dxa"/>
            <w:gridSpan w:val="2"/>
            <w:tcBorders>
              <w:top w:val="nil"/>
              <w:left w:val="nil"/>
              <w:bottom w:val="nil"/>
              <w:right w:val="nil"/>
            </w:tcBorders>
            <w:vAlign w:val="center"/>
          </w:tcPr>
          <w:p w14:paraId="2ADC8F77" w14:textId="77777777" w:rsidR="00981F6A" w:rsidRPr="002A6461" w:rsidRDefault="00981F6A" w:rsidP="0044216F">
            <w:pPr>
              <w:spacing w:before="240" w:after="240"/>
              <w:ind w:right="-11"/>
              <w:jc w:val="left"/>
              <w:rPr>
                <w:rFonts w:asciiTheme="majorBidi" w:hAnsiTheme="majorBidi" w:cstheme="majorBidi"/>
                <w:sz w:val="20"/>
              </w:rPr>
            </w:pPr>
          </w:p>
        </w:tc>
        <w:tc>
          <w:tcPr>
            <w:tcW w:w="1991" w:type="dxa"/>
            <w:gridSpan w:val="2"/>
            <w:tcBorders>
              <w:top w:val="nil"/>
              <w:left w:val="nil"/>
              <w:bottom w:val="nil"/>
              <w:right w:val="nil"/>
            </w:tcBorders>
            <w:vAlign w:val="center"/>
          </w:tcPr>
          <w:p w14:paraId="6A789987" w14:textId="77777777" w:rsidR="00981F6A" w:rsidRPr="002A6461" w:rsidRDefault="00981F6A" w:rsidP="0044216F">
            <w:pPr>
              <w:spacing w:before="240" w:after="240"/>
              <w:ind w:right="-11"/>
              <w:jc w:val="center"/>
              <w:rPr>
                <w:rFonts w:asciiTheme="majorBidi" w:hAnsiTheme="majorBidi" w:cstheme="majorBidi"/>
                <w:sz w:val="20"/>
              </w:rPr>
            </w:pPr>
            <w:r w:rsidRPr="002A6461">
              <w:rPr>
                <w:rFonts w:asciiTheme="majorBidi" w:hAnsiTheme="majorBidi" w:cstheme="majorBidi"/>
                <w:sz w:val="20"/>
              </w:rPr>
              <w:t>Signature of Bidder</w:t>
            </w:r>
          </w:p>
        </w:tc>
        <w:tc>
          <w:tcPr>
            <w:tcW w:w="2600" w:type="dxa"/>
            <w:gridSpan w:val="2"/>
            <w:tcBorders>
              <w:top w:val="nil"/>
              <w:left w:val="nil"/>
              <w:bottom w:val="nil"/>
              <w:right w:val="nil"/>
            </w:tcBorders>
            <w:vAlign w:val="center"/>
          </w:tcPr>
          <w:p w14:paraId="2FA6ACF5" w14:textId="6C0850BF" w:rsidR="00981F6A" w:rsidRPr="002A6461" w:rsidRDefault="00981F6A" w:rsidP="00B40903">
            <w:pPr>
              <w:tabs>
                <w:tab w:val="left" w:pos="2297"/>
              </w:tabs>
              <w:spacing w:after="0"/>
              <w:jc w:val="center"/>
              <w:rPr>
                <w:rFonts w:asciiTheme="majorBidi" w:hAnsiTheme="majorBidi" w:cstheme="majorBidi"/>
                <w:sz w:val="20"/>
              </w:rPr>
            </w:pPr>
          </w:p>
        </w:tc>
      </w:tr>
    </w:tbl>
    <w:p w14:paraId="621CF264" w14:textId="77777777" w:rsidR="002A6461" w:rsidRPr="002A6461" w:rsidRDefault="002A6461" w:rsidP="002A6461">
      <w:pPr>
        <w:spacing w:after="0"/>
        <w:jc w:val="left"/>
        <w:rPr>
          <w:rFonts w:asciiTheme="majorBidi" w:hAnsiTheme="majorBidi" w:cstheme="majorBidi"/>
          <w:sz w:val="20"/>
        </w:rPr>
      </w:pPr>
      <w:r w:rsidRPr="002A6461">
        <w:rPr>
          <w:rFonts w:asciiTheme="majorBidi" w:hAnsiTheme="majorBidi" w:cstheme="majorBidi"/>
          <w:sz w:val="20"/>
          <w:vertAlign w:val="superscript"/>
        </w:rPr>
        <w:t>1</w:t>
      </w:r>
      <w:r w:rsidRPr="002A6461">
        <w:rPr>
          <w:rFonts w:asciiTheme="majorBidi" w:hAnsiTheme="majorBidi" w:cstheme="majorBidi"/>
          <w:sz w:val="20"/>
        </w:rPr>
        <w:t xml:space="preserve"> Bidders shall enter a code representing the country of origin of all imported plant and equipment.</w:t>
      </w:r>
    </w:p>
    <w:p w14:paraId="3788979B" w14:textId="0B8BC4F7" w:rsidR="00EB165E" w:rsidRPr="00166F92" w:rsidRDefault="002A6461" w:rsidP="002A6461">
      <w:pPr>
        <w:sectPr w:rsidR="00EB165E" w:rsidRPr="00166F92" w:rsidSect="001A740D">
          <w:headerReference w:type="even" r:id="rId59"/>
          <w:headerReference w:type="default" r:id="rId60"/>
          <w:footerReference w:type="even" r:id="rId61"/>
          <w:footerReference w:type="default" r:id="rId62"/>
          <w:headerReference w:type="first" r:id="rId63"/>
          <w:pgSz w:w="16838" w:h="11906" w:orient="landscape" w:code="9"/>
          <w:pgMar w:top="1276" w:right="1440" w:bottom="1440" w:left="1440" w:header="720" w:footer="720" w:gutter="0"/>
          <w:cols w:space="720"/>
          <w:docGrid w:linePitch="326"/>
        </w:sectPr>
      </w:pPr>
      <w:r w:rsidRPr="002A6461">
        <w:rPr>
          <w:rFonts w:asciiTheme="majorBidi" w:hAnsiTheme="majorBidi" w:cstheme="majorBidi"/>
          <w:sz w:val="20"/>
          <w:vertAlign w:val="superscript"/>
        </w:rPr>
        <w:t>2</w:t>
      </w:r>
      <w:r w:rsidRPr="002A6461">
        <w:rPr>
          <w:rFonts w:asciiTheme="majorBidi" w:hAnsiTheme="majorBidi" w:cstheme="majorBidi"/>
          <w:sz w:val="20"/>
        </w:rPr>
        <w:t xml:space="preserve"> Specify currency. Create and use as many columns for Unit Price and Total Price as there are currencies.</w:t>
      </w:r>
    </w:p>
    <w:p w14:paraId="0E2CEFD3" w14:textId="77777777" w:rsidR="005B4A5F" w:rsidRPr="00EB79C1" w:rsidRDefault="005B4A5F" w:rsidP="001D5093">
      <w:pPr>
        <w:pStyle w:val="S4-Heading2"/>
        <w:rPr>
          <w:color w:val="2F5496" w:themeColor="accent5" w:themeShade="BF"/>
        </w:rPr>
      </w:pPr>
      <w:bookmarkStart w:id="599" w:name="_Toc93483785"/>
      <w:r w:rsidRPr="00EB79C1">
        <w:rPr>
          <w:color w:val="2F5496" w:themeColor="accent5" w:themeShade="BF"/>
        </w:rPr>
        <w:lastRenderedPageBreak/>
        <w:t>Country</w:t>
      </w:r>
      <w:r w:rsidR="007E703B" w:rsidRPr="00EB79C1">
        <w:rPr>
          <w:color w:val="2F5496" w:themeColor="accent5" w:themeShade="BF"/>
        </w:rPr>
        <w:t xml:space="preserve"> </w:t>
      </w:r>
      <w:r w:rsidRPr="00EB79C1">
        <w:rPr>
          <w:color w:val="2F5496" w:themeColor="accent5" w:themeShade="BF"/>
        </w:rPr>
        <w:t>of</w:t>
      </w:r>
      <w:r w:rsidR="007E703B" w:rsidRPr="00EB79C1">
        <w:rPr>
          <w:color w:val="2F5496" w:themeColor="accent5" w:themeShade="BF"/>
        </w:rPr>
        <w:t xml:space="preserve"> </w:t>
      </w:r>
      <w:r w:rsidRPr="00EB79C1">
        <w:rPr>
          <w:color w:val="2F5496" w:themeColor="accent5" w:themeShade="BF"/>
        </w:rPr>
        <w:t>Origin</w:t>
      </w:r>
      <w:r w:rsidR="007E703B" w:rsidRPr="00EB79C1">
        <w:rPr>
          <w:color w:val="2F5496" w:themeColor="accent5" w:themeShade="BF"/>
        </w:rPr>
        <w:t xml:space="preserve"> </w:t>
      </w:r>
      <w:r w:rsidRPr="00EB79C1">
        <w:rPr>
          <w:color w:val="2F5496" w:themeColor="accent5" w:themeShade="BF"/>
        </w:rPr>
        <w:t>Declaration</w:t>
      </w:r>
      <w:r w:rsidR="007E703B" w:rsidRPr="00EB79C1">
        <w:rPr>
          <w:color w:val="2F5496" w:themeColor="accent5" w:themeShade="BF"/>
        </w:rPr>
        <w:t xml:space="preserve"> </w:t>
      </w:r>
      <w:r w:rsidRPr="00EB79C1">
        <w:rPr>
          <w:color w:val="2F5496" w:themeColor="accent5" w:themeShade="BF"/>
        </w:rPr>
        <w:t>Form</w:t>
      </w:r>
      <w:bookmarkEnd w:id="599"/>
    </w:p>
    <w:p w14:paraId="6CF9354F" w14:textId="77777777" w:rsidR="005B4A5F" w:rsidRPr="00166F92" w:rsidRDefault="005B4A5F" w:rsidP="001D5093"/>
    <w:tbl>
      <w:tblPr>
        <w:tblW w:w="8993" w:type="dxa"/>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1631"/>
        <w:gridCol w:w="3690"/>
      </w:tblGrid>
      <w:tr w:rsidR="005B4A5F" w:rsidRPr="002A6461" w14:paraId="7196A4C0" w14:textId="77777777" w:rsidTr="00F35BE0">
        <w:tc>
          <w:tcPr>
            <w:tcW w:w="720" w:type="dxa"/>
            <w:tcBorders>
              <w:top w:val="single" w:sz="6" w:space="0" w:color="auto"/>
              <w:left w:val="single" w:sz="6" w:space="0" w:color="auto"/>
              <w:bottom w:val="single" w:sz="6" w:space="0" w:color="auto"/>
              <w:right w:val="single" w:sz="6" w:space="0" w:color="auto"/>
            </w:tcBorders>
          </w:tcPr>
          <w:p w14:paraId="2F7F18BA" w14:textId="77777777" w:rsidR="005B4A5F" w:rsidRPr="002A6461" w:rsidRDefault="005B4A5F" w:rsidP="001D5093">
            <w:pPr>
              <w:jc w:val="center"/>
              <w:rPr>
                <w:sz w:val="20"/>
              </w:rPr>
            </w:pPr>
            <w:r w:rsidRPr="002A6461">
              <w:rPr>
                <w:sz w:val="20"/>
              </w:rPr>
              <w:t>Item</w:t>
            </w:r>
          </w:p>
        </w:tc>
        <w:tc>
          <w:tcPr>
            <w:tcW w:w="2952" w:type="dxa"/>
            <w:tcBorders>
              <w:top w:val="single" w:sz="6" w:space="0" w:color="auto"/>
              <w:left w:val="nil"/>
              <w:bottom w:val="single" w:sz="6" w:space="0" w:color="auto"/>
              <w:right w:val="single" w:sz="6" w:space="0" w:color="auto"/>
            </w:tcBorders>
          </w:tcPr>
          <w:p w14:paraId="39E46951" w14:textId="77777777" w:rsidR="005B4A5F" w:rsidRPr="002A6461" w:rsidRDefault="005B4A5F" w:rsidP="001D5093">
            <w:pPr>
              <w:jc w:val="center"/>
              <w:rPr>
                <w:sz w:val="20"/>
              </w:rPr>
            </w:pPr>
            <w:r w:rsidRPr="002A6461">
              <w:rPr>
                <w:sz w:val="20"/>
              </w:rPr>
              <w:t>Description</w:t>
            </w:r>
          </w:p>
        </w:tc>
        <w:tc>
          <w:tcPr>
            <w:tcW w:w="1631" w:type="dxa"/>
            <w:tcBorders>
              <w:top w:val="single" w:sz="6" w:space="0" w:color="auto"/>
              <w:left w:val="nil"/>
              <w:bottom w:val="single" w:sz="6" w:space="0" w:color="auto"/>
              <w:right w:val="single" w:sz="6" w:space="0" w:color="auto"/>
            </w:tcBorders>
          </w:tcPr>
          <w:p w14:paraId="0AA928CA" w14:textId="77777777" w:rsidR="005B4A5F" w:rsidRPr="002A6461" w:rsidRDefault="005B4A5F" w:rsidP="001D5093">
            <w:pPr>
              <w:jc w:val="center"/>
              <w:rPr>
                <w:sz w:val="20"/>
              </w:rPr>
            </w:pPr>
            <w:r w:rsidRPr="002A6461">
              <w:rPr>
                <w:sz w:val="20"/>
              </w:rPr>
              <w:t>Code</w:t>
            </w:r>
          </w:p>
        </w:tc>
        <w:tc>
          <w:tcPr>
            <w:tcW w:w="3690" w:type="dxa"/>
            <w:tcBorders>
              <w:top w:val="single" w:sz="6" w:space="0" w:color="auto"/>
              <w:left w:val="single" w:sz="6" w:space="0" w:color="auto"/>
              <w:bottom w:val="single" w:sz="6" w:space="0" w:color="auto"/>
              <w:right w:val="single" w:sz="6" w:space="0" w:color="auto"/>
            </w:tcBorders>
          </w:tcPr>
          <w:p w14:paraId="168E7120" w14:textId="77777777" w:rsidR="005B4A5F" w:rsidRPr="002A6461" w:rsidRDefault="005B4A5F" w:rsidP="001D5093">
            <w:pPr>
              <w:jc w:val="center"/>
              <w:rPr>
                <w:sz w:val="20"/>
              </w:rPr>
            </w:pPr>
            <w:r w:rsidRPr="002A6461">
              <w:rPr>
                <w:sz w:val="20"/>
              </w:rPr>
              <w:t>Country</w:t>
            </w:r>
          </w:p>
        </w:tc>
      </w:tr>
      <w:tr w:rsidR="005B4A5F" w:rsidRPr="002A6461" w14:paraId="7708CD3C" w14:textId="77777777" w:rsidTr="00F35BE0">
        <w:tc>
          <w:tcPr>
            <w:tcW w:w="720" w:type="dxa"/>
            <w:tcBorders>
              <w:top w:val="single" w:sz="6" w:space="0" w:color="auto"/>
              <w:left w:val="single" w:sz="6" w:space="0" w:color="auto"/>
              <w:right w:val="single" w:sz="6" w:space="0" w:color="auto"/>
            </w:tcBorders>
          </w:tcPr>
          <w:p w14:paraId="3B3B4892" w14:textId="77777777" w:rsidR="005B4A5F" w:rsidRPr="002A6461" w:rsidRDefault="005B4A5F" w:rsidP="001D5093">
            <w:pPr>
              <w:jc w:val="left"/>
              <w:rPr>
                <w:sz w:val="20"/>
              </w:rPr>
            </w:pPr>
          </w:p>
        </w:tc>
        <w:tc>
          <w:tcPr>
            <w:tcW w:w="2952" w:type="dxa"/>
            <w:tcBorders>
              <w:top w:val="single" w:sz="6" w:space="0" w:color="auto"/>
              <w:left w:val="nil"/>
              <w:right w:val="single" w:sz="6" w:space="0" w:color="auto"/>
            </w:tcBorders>
          </w:tcPr>
          <w:p w14:paraId="6C5BD563" w14:textId="77777777" w:rsidR="005B4A5F" w:rsidRPr="002A6461" w:rsidRDefault="005B4A5F" w:rsidP="001D5093">
            <w:pPr>
              <w:jc w:val="left"/>
              <w:rPr>
                <w:sz w:val="20"/>
              </w:rPr>
            </w:pPr>
          </w:p>
        </w:tc>
        <w:tc>
          <w:tcPr>
            <w:tcW w:w="1631" w:type="dxa"/>
            <w:tcBorders>
              <w:top w:val="single" w:sz="6" w:space="0" w:color="auto"/>
              <w:left w:val="nil"/>
              <w:right w:val="single" w:sz="6" w:space="0" w:color="auto"/>
            </w:tcBorders>
          </w:tcPr>
          <w:p w14:paraId="1A163AB1" w14:textId="77777777" w:rsidR="005B4A5F" w:rsidRPr="002A6461" w:rsidRDefault="005B4A5F" w:rsidP="001D5093">
            <w:pPr>
              <w:jc w:val="left"/>
              <w:rPr>
                <w:sz w:val="20"/>
              </w:rPr>
            </w:pPr>
          </w:p>
        </w:tc>
        <w:tc>
          <w:tcPr>
            <w:tcW w:w="3690" w:type="dxa"/>
            <w:tcBorders>
              <w:top w:val="single" w:sz="6" w:space="0" w:color="auto"/>
              <w:left w:val="single" w:sz="6" w:space="0" w:color="auto"/>
              <w:right w:val="single" w:sz="6" w:space="0" w:color="auto"/>
            </w:tcBorders>
          </w:tcPr>
          <w:p w14:paraId="61D6585D" w14:textId="77777777" w:rsidR="005B4A5F" w:rsidRPr="002A6461" w:rsidRDefault="005B4A5F" w:rsidP="001D5093">
            <w:pPr>
              <w:jc w:val="left"/>
              <w:rPr>
                <w:sz w:val="20"/>
              </w:rPr>
            </w:pPr>
          </w:p>
        </w:tc>
      </w:tr>
      <w:tr w:rsidR="005B4A5F" w:rsidRPr="002A6461" w14:paraId="129F88D5" w14:textId="77777777" w:rsidTr="00F35BE0">
        <w:tc>
          <w:tcPr>
            <w:tcW w:w="720" w:type="dxa"/>
            <w:tcBorders>
              <w:left w:val="single" w:sz="6" w:space="0" w:color="auto"/>
              <w:right w:val="single" w:sz="6" w:space="0" w:color="auto"/>
            </w:tcBorders>
          </w:tcPr>
          <w:p w14:paraId="27B674C1" w14:textId="77777777" w:rsidR="005B4A5F" w:rsidRPr="002A6461" w:rsidRDefault="005B4A5F" w:rsidP="001D5093">
            <w:pPr>
              <w:jc w:val="left"/>
              <w:rPr>
                <w:sz w:val="20"/>
              </w:rPr>
            </w:pPr>
          </w:p>
        </w:tc>
        <w:tc>
          <w:tcPr>
            <w:tcW w:w="2952" w:type="dxa"/>
            <w:tcBorders>
              <w:left w:val="nil"/>
              <w:right w:val="single" w:sz="6" w:space="0" w:color="auto"/>
            </w:tcBorders>
          </w:tcPr>
          <w:p w14:paraId="1DA9D0A1" w14:textId="77777777" w:rsidR="005B4A5F" w:rsidRPr="002A6461" w:rsidRDefault="005B4A5F" w:rsidP="001D5093">
            <w:pPr>
              <w:jc w:val="left"/>
              <w:rPr>
                <w:sz w:val="20"/>
              </w:rPr>
            </w:pPr>
          </w:p>
        </w:tc>
        <w:tc>
          <w:tcPr>
            <w:tcW w:w="1631" w:type="dxa"/>
            <w:tcBorders>
              <w:left w:val="nil"/>
              <w:right w:val="single" w:sz="6" w:space="0" w:color="auto"/>
            </w:tcBorders>
          </w:tcPr>
          <w:p w14:paraId="16B57307" w14:textId="77777777" w:rsidR="005B4A5F" w:rsidRPr="002A6461" w:rsidRDefault="005B4A5F" w:rsidP="001D5093">
            <w:pPr>
              <w:jc w:val="left"/>
              <w:rPr>
                <w:sz w:val="20"/>
              </w:rPr>
            </w:pPr>
          </w:p>
        </w:tc>
        <w:tc>
          <w:tcPr>
            <w:tcW w:w="3690" w:type="dxa"/>
            <w:tcBorders>
              <w:left w:val="single" w:sz="6" w:space="0" w:color="auto"/>
              <w:right w:val="single" w:sz="6" w:space="0" w:color="auto"/>
            </w:tcBorders>
          </w:tcPr>
          <w:p w14:paraId="4A0A9268" w14:textId="77777777" w:rsidR="005B4A5F" w:rsidRPr="002A6461" w:rsidRDefault="005B4A5F" w:rsidP="001D5093">
            <w:pPr>
              <w:jc w:val="left"/>
              <w:rPr>
                <w:sz w:val="20"/>
              </w:rPr>
            </w:pPr>
          </w:p>
        </w:tc>
      </w:tr>
      <w:tr w:rsidR="005B4A5F" w:rsidRPr="002A6461" w14:paraId="2A7C3F15" w14:textId="77777777" w:rsidTr="00F35BE0">
        <w:tc>
          <w:tcPr>
            <w:tcW w:w="720" w:type="dxa"/>
            <w:tcBorders>
              <w:left w:val="single" w:sz="6" w:space="0" w:color="auto"/>
              <w:right w:val="single" w:sz="6" w:space="0" w:color="auto"/>
            </w:tcBorders>
          </w:tcPr>
          <w:p w14:paraId="0D51202F" w14:textId="77777777" w:rsidR="005B4A5F" w:rsidRPr="002A6461" w:rsidRDefault="005B4A5F" w:rsidP="001D5093">
            <w:pPr>
              <w:jc w:val="left"/>
              <w:rPr>
                <w:sz w:val="20"/>
              </w:rPr>
            </w:pPr>
          </w:p>
        </w:tc>
        <w:tc>
          <w:tcPr>
            <w:tcW w:w="2952" w:type="dxa"/>
            <w:tcBorders>
              <w:left w:val="nil"/>
              <w:right w:val="single" w:sz="6" w:space="0" w:color="auto"/>
            </w:tcBorders>
          </w:tcPr>
          <w:p w14:paraId="7C4C6584" w14:textId="77777777" w:rsidR="005B4A5F" w:rsidRPr="002A6461" w:rsidRDefault="005B4A5F" w:rsidP="001D5093">
            <w:pPr>
              <w:jc w:val="left"/>
              <w:rPr>
                <w:sz w:val="20"/>
              </w:rPr>
            </w:pPr>
          </w:p>
        </w:tc>
        <w:tc>
          <w:tcPr>
            <w:tcW w:w="1631" w:type="dxa"/>
            <w:tcBorders>
              <w:left w:val="nil"/>
              <w:right w:val="single" w:sz="6" w:space="0" w:color="auto"/>
            </w:tcBorders>
          </w:tcPr>
          <w:p w14:paraId="19DF6CDF" w14:textId="77777777" w:rsidR="005B4A5F" w:rsidRPr="002A6461" w:rsidRDefault="005B4A5F" w:rsidP="001D5093">
            <w:pPr>
              <w:jc w:val="left"/>
              <w:rPr>
                <w:sz w:val="20"/>
              </w:rPr>
            </w:pPr>
          </w:p>
        </w:tc>
        <w:tc>
          <w:tcPr>
            <w:tcW w:w="3690" w:type="dxa"/>
            <w:tcBorders>
              <w:left w:val="single" w:sz="6" w:space="0" w:color="auto"/>
              <w:right w:val="single" w:sz="6" w:space="0" w:color="auto"/>
            </w:tcBorders>
          </w:tcPr>
          <w:p w14:paraId="2B605A7D" w14:textId="77777777" w:rsidR="005B4A5F" w:rsidRPr="002A6461" w:rsidRDefault="005B4A5F" w:rsidP="001D5093">
            <w:pPr>
              <w:jc w:val="left"/>
              <w:rPr>
                <w:sz w:val="20"/>
              </w:rPr>
            </w:pPr>
          </w:p>
        </w:tc>
      </w:tr>
      <w:tr w:rsidR="005B4A5F" w:rsidRPr="002A6461" w14:paraId="50B26E74" w14:textId="77777777" w:rsidTr="00F35BE0">
        <w:tc>
          <w:tcPr>
            <w:tcW w:w="720" w:type="dxa"/>
            <w:tcBorders>
              <w:left w:val="single" w:sz="6" w:space="0" w:color="auto"/>
              <w:right w:val="single" w:sz="6" w:space="0" w:color="auto"/>
            </w:tcBorders>
          </w:tcPr>
          <w:p w14:paraId="7B8CE204" w14:textId="77777777" w:rsidR="005B4A5F" w:rsidRPr="002A6461" w:rsidRDefault="005B4A5F" w:rsidP="001D5093">
            <w:pPr>
              <w:jc w:val="left"/>
              <w:rPr>
                <w:sz w:val="20"/>
              </w:rPr>
            </w:pPr>
          </w:p>
        </w:tc>
        <w:tc>
          <w:tcPr>
            <w:tcW w:w="2952" w:type="dxa"/>
            <w:tcBorders>
              <w:left w:val="nil"/>
              <w:right w:val="single" w:sz="6" w:space="0" w:color="auto"/>
            </w:tcBorders>
          </w:tcPr>
          <w:p w14:paraId="66C7A80A" w14:textId="77777777" w:rsidR="005B4A5F" w:rsidRPr="002A6461" w:rsidRDefault="005B4A5F" w:rsidP="001D5093">
            <w:pPr>
              <w:jc w:val="left"/>
              <w:rPr>
                <w:sz w:val="20"/>
              </w:rPr>
            </w:pPr>
          </w:p>
        </w:tc>
        <w:tc>
          <w:tcPr>
            <w:tcW w:w="1631" w:type="dxa"/>
            <w:tcBorders>
              <w:left w:val="nil"/>
              <w:right w:val="single" w:sz="6" w:space="0" w:color="auto"/>
            </w:tcBorders>
          </w:tcPr>
          <w:p w14:paraId="148679C0" w14:textId="77777777" w:rsidR="005B4A5F" w:rsidRPr="002A6461" w:rsidRDefault="005B4A5F" w:rsidP="001D5093">
            <w:pPr>
              <w:jc w:val="left"/>
              <w:rPr>
                <w:sz w:val="20"/>
              </w:rPr>
            </w:pPr>
          </w:p>
        </w:tc>
        <w:tc>
          <w:tcPr>
            <w:tcW w:w="3690" w:type="dxa"/>
            <w:tcBorders>
              <w:left w:val="single" w:sz="6" w:space="0" w:color="auto"/>
              <w:right w:val="single" w:sz="6" w:space="0" w:color="auto"/>
            </w:tcBorders>
          </w:tcPr>
          <w:p w14:paraId="05F986BB" w14:textId="77777777" w:rsidR="005B4A5F" w:rsidRPr="002A6461" w:rsidRDefault="005B4A5F" w:rsidP="001D5093">
            <w:pPr>
              <w:jc w:val="left"/>
              <w:rPr>
                <w:sz w:val="20"/>
              </w:rPr>
            </w:pPr>
          </w:p>
        </w:tc>
      </w:tr>
      <w:tr w:rsidR="005B4A5F" w:rsidRPr="002A6461" w14:paraId="1E615E6B" w14:textId="77777777" w:rsidTr="00F35BE0">
        <w:tc>
          <w:tcPr>
            <w:tcW w:w="720" w:type="dxa"/>
            <w:tcBorders>
              <w:left w:val="single" w:sz="6" w:space="0" w:color="auto"/>
              <w:bottom w:val="single" w:sz="6" w:space="0" w:color="auto"/>
              <w:right w:val="single" w:sz="6" w:space="0" w:color="auto"/>
            </w:tcBorders>
          </w:tcPr>
          <w:p w14:paraId="68442CA8" w14:textId="77777777" w:rsidR="005B4A5F" w:rsidRPr="002A6461" w:rsidRDefault="005B4A5F" w:rsidP="001D5093">
            <w:pPr>
              <w:jc w:val="left"/>
              <w:rPr>
                <w:sz w:val="20"/>
              </w:rPr>
            </w:pPr>
          </w:p>
        </w:tc>
        <w:tc>
          <w:tcPr>
            <w:tcW w:w="2952" w:type="dxa"/>
            <w:tcBorders>
              <w:left w:val="nil"/>
              <w:bottom w:val="single" w:sz="6" w:space="0" w:color="auto"/>
              <w:right w:val="single" w:sz="6" w:space="0" w:color="auto"/>
            </w:tcBorders>
          </w:tcPr>
          <w:p w14:paraId="1A72250A" w14:textId="77777777" w:rsidR="005B4A5F" w:rsidRPr="002A6461" w:rsidRDefault="005B4A5F" w:rsidP="001D5093">
            <w:pPr>
              <w:jc w:val="left"/>
              <w:rPr>
                <w:sz w:val="20"/>
              </w:rPr>
            </w:pPr>
          </w:p>
        </w:tc>
        <w:tc>
          <w:tcPr>
            <w:tcW w:w="1631" w:type="dxa"/>
            <w:tcBorders>
              <w:left w:val="nil"/>
              <w:bottom w:val="single" w:sz="6" w:space="0" w:color="auto"/>
              <w:right w:val="single" w:sz="6" w:space="0" w:color="auto"/>
            </w:tcBorders>
          </w:tcPr>
          <w:p w14:paraId="2803BBB6" w14:textId="77777777" w:rsidR="005B4A5F" w:rsidRPr="002A6461" w:rsidRDefault="005B4A5F" w:rsidP="001D5093">
            <w:pPr>
              <w:jc w:val="left"/>
              <w:rPr>
                <w:sz w:val="20"/>
              </w:rPr>
            </w:pPr>
          </w:p>
        </w:tc>
        <w:tc>
          <w:tcPr>
            <w:tcW w:w="3690" w:type="dxa"/>
            <w:tcBorders>
              <w:left w:val="single" w:sz="6" w:space="0" w:color="auto"/>
              <w:bottom w:val="single" w:sz="6" w:space="0" w:color="auto"/>
              <w:right w:val="single" w:sz="6" w:space="0" w:color="auto"/>
            </w:tcBorders>
          </w:tcPr>
          <w:p w14:paraId="32450F1B" w14:textId="77777777" w:rsidR="005B4A5F" w:rsidRPr="002A6461" w:rsidRDefault="005B4A5F" w:rsidP="001D5093">
            <w:pPr>
              <w:jc w:val="left"/>
              <w:rPr>
                <w:sz w:val="20"/>
              </w:rPr>
            </w:pPr>
          </w:p>
        </w:tc>
      </w:tr>
    </w:tbl>
    <w:p w14:paraId="18700005" w14:textId="0024A794" w:rsidR="005B4A5F" w:rsidRPr="00166F92" w:rsidRDefault="005B4A5F" w:rsidP="001D5093">
      <w:pPr>
        <w:pStyle w:val="S4-Heading2"/>
      </w:pPr>
      <w:r w:rsidRPr="00166F92">
        <w:br w:type="page"/>
      </w:r>
      <w:bookmarkStart w:id="600" w:name="_Toc437968871"/>
      <w:bookmarkStart w:id="601" w:name="_Toc197236027"/>
      <w:bookmarkStart w:id="602" w:name="_Toc93483786"/>
      <w:r w:rsidRPr="00EB79C1">
        <w:rPr>
          <w:color w:val="2F5496" w:themeColor="accent5" w:themeShade="BF"/>
        </w:rPr>
        <w:lastRenderedPageBreak/>
        <w:t>Schedule</w:t>
      </w:r>
      <w:r w:rsidR="007E703B" w:rsidRPr="00EB79C1">
        <w:rPr>
          <w:color w:val="2F5496" w:themeColor="accent5" w:themeShade="BF"/>
        </w:rPr>
        <w:t xml:space="preserve"> </w:t>
      </w:r>
      <w:r w:rsidRPr="00EB79C1">
        <w:rPr>
          <w:color w:val="2F5496" w:themeColor="accent5" w:themeShade="BF"/>
        </w:rPr>
        <w:t>No.</w:t>
      </w:r>
      <w:r w:rsidR="007E703B" w:rsidRPr="00EB79C1">
        <w:rPr>
          <w:color w:val="2F5496" w:themeColor="accent5" w:themeShade="BF"/>
        </w:rPr>
        <w:t xml:space="preserve"> </w:t>
      </w:r>
      <w:r w:rsidRPr="00EB79C1">
        <w:rPr>
          <w:color w:val="2F5496" w:themeColor="accent5" w:themeShade="BF"/>
        </w:rPr>
        <w:t>2.</w:t>
      </w:r>
      <w:r w:rsidR="006A013B" w:rsidRPr="00EB79C1">
        <w:rPr>
          <w:color w:val="2F5496" w:themeColor="accent5" w:themeShade="BF"/>
        </w:rPr>
        <w:t>1.</w:t>
      </w:r>
      <w:r w:rsidR="007E703B" w:rsidRPr="00EB79C1">
        <w:rPr>
          <w:color w:val="2F5496" w:themeColor="accent5" w:themeShade="BF"/>
        </w:rPr>
        <w:t xml:space="preserve">  </w:t>
      </w:r>
      <w:r w:rsidRPr="00EB79C1">
        <w:rPr>
          <w:color w:val="2F5496" w:themeColor="accent5" w:themeShade="BF"/>
        </w:rPr>
        <w:t>Plant</w:t>
      </w:r>
      <w:r w:rsidR="007E703B" w:rsidRPr="00EB79C1">
        <w:rPr>
          <w:color w:val="2F5496" w:themeColor="accent5" w:themeShade="BF"/>
        </w:rPr>
        <w:t xml:space="preserve"> </w:t>
      </w:r>
      <w:r w:rsidRPr="00EB79C1">
        <w:rPr>
          <w:color w:val="2F5496" w:themeColor="accent5" w:themeShade="BF"/>
        </w:rPr>
        <w:t>and</w:t>
      </w:r>
      <w:r w:rsidR="007E703B" w:rsidRPr="00EB79C1">
        <w:rPr>
          <w:color w:val="2F5496" w:themeColor="accent5" w:themeShade="BF"/>
        </w:rPr>
        <w:t xml:space="preserve"> </w:t>
      </w:r>
      <w:r w:rsidRPr="00EB79C1">
        <w:rPr>
          <w:color w:val="2F5496" w:themeColor="accent5" w:themeShade="BF"/>
        </w:rPr>
        <w:t>Mandatory</w:t>
      </w:r>
      <w:r w:rsidR="007E703B" w:rsidRPr="00EB79C1">
        <w:rPr>
          <w:color w:val="2F5496" w:themeColor="accent5" w:themeShade="BF"/>
        </w:rPr>
        <w:t xml:space="preserve"> </w:t>
      </w:r>
      <w:r w:rsidRPr="00EB79C1">
        <w:rPr>
          <w:color w:val="2F5496" w:themeColor="accent5" w:themeShade="BF"/>
        </w:rPr>
        <w:t>Spare</w:t>
      </w:r>
      <w:r w:rsidR="007E703B" w:rsidRPr="00EB79C1">
        <w:rPr>
          <w:color w:val="2F5496" w:themeColor="accent5" w:themeShade="BF"/>
        </w:rPr>
        <w:t xml:space="preserve"> </w:t>
      </w:r>
      <w:r w:rsidRPr="00EB79C1">
        <w:rPr>
          <w:color w:val="2F5496" w:themeColor="accent5" w:themeShade="BF"/>
        </w:rPr>
        <w:t>Parts</w:t>
      </w:r>
      <w:r w:rsidR="007E703B" w:rsidRPr="00EB79C1">
        <w:rPr>
          <w:color w:val="2F5496" w:themeColor="accent5" w:themeShade="BF"/>
        </w:rPr>
        <w:t xml:space="preserve"> </w:t>
      </w:r>
      <w:r w:rsidRPr="00EB79C1">
        <w:rPr>
          <w:color w:val="2F5496" w:themeColor="accent5" w:themeShade="BF"/>
        </w:rPr>
        <w:t>Supplied</w:t>
      </w:r>
      <w:r w:rsidR="007E703B" w:rsidRPr="00EB79C1">
        <w:rPr>
          <w:color w:val="2F5496" w:themeColor="accent5" w:themeShade="BF"/>
        </w:rPr>
        <w:t xml:space="preserve"> </w:t>
      </w:r>
      <w:r w:rsidRPr="00EB79C1">
        <w:rPr>
          <w:color w:val="2F5496" w:themeColor="accent5" w:themeShade="BF"/>
        </w:rPr>
        <w:t>from</w:t>
      </w:r>
      <w:r w:rsidR="007E703B" w:rsidRPr="00EB79C1">
        <w:rPr>
          <w:color w:val="2F5496" w:themeColor="accent5" w:themeShade="BF"/>
        </w:rPr>
        <w:t xml:space="preserve"> </w:t>
      </w:r>
      <w:r w:rsidRPr="00EB79C1">
        <w:rPr>
          <w:color w:val="2F5496" w:themeColor="accent5" w:themeShade="BF"/>
        </w:rPr>
        <w:t>Within</w:t>
      </w:r>
      <w:r w:rsidR="007E703B" w:rsidRPr="00EB79C1">
        <w:rPr>
          <w:color w:val="2F5496" w:themeColor="accent5" w:themeShade="BF"/>
        </w:rPr>
        <w:t xml:space="preserve"> </w:t>
      </w:r>
      <w:r w:rsidRPr="00EB79C1">
        <w:rPr>
          <w:color w:val="2F5496" w:themeColor="accent5" w:themeShade="BF"/>
        </w:rPr>
        <w:t>the</w:t>
      </w:r>
      <w:r w:rsidR="007E703B" w:rsidRPr="00EB79C1">
        <w:rPr>
          <w:color w:val="2F5496" w:themeColor="accent5" w:themeShade="BF"/>
        </w:rPr>
        <w:t xml:space="preserve"> </w:t>
      </w:r>
      <w:r w:rsidRPr="00EB79C1">
        <w:rPr>
          <w:color w:val="2F5496" w:themeColor="accent5" w:themeShade="BF"/>
        </w:rPr>
        <w:t>Employer’s</w:t>
      </w:r>
      <w:r w:rsidR="007E703B" w:rsidRPr="00EB79C1">
        <w:rPr>
          <w:color w:val="2F5496" w:themeColor="accent5" w:themeShade="BF"/>
        </w:rPr>
        <w:t xml:space="preserve"> </w:t>
      </w:r>
      <w:r w:rsidRPr="00EB79C1">
        <w:rPr>
          <w:color w:val="2F5496" w:themeColor="accent5" w:themeShade="BF"/>
        </w:rPr>
        <w:t>Country</w:t>
      </w:r>
      <w:bookmarkEnd w:id="600"/>
      <w:bookmarkEnd w:id="601"/>
      <w:r w:rsidR="00B62E3D" w:rsidRPr="00EB79C1">
        <w:rPr>
          <w:color w:val="2F5496" w:themeColor="accent5" w:themeShade="BF"/>
        </w:rPr>
        <w:t>: Lot 01</w:t>
      </w:r>
      <w:bookmarkEnd w:id="602"/>
      <w:r w:rsidR="00810AD0" w:rsidRPr="00EB79C1">
        <w:rPr>
          <w:color w:val="2F5496" w:themeColor="accent5" w:themeShade="BF"/>
        </w:rPr>
        <w:t xml:space="preserve"> </w:t>
      </w:r>
    </w:p>
    <w:tbl>
      <w:tblPr>
        <w:tblW w:w="8993" w:type="dxa"/>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371"/>
        <w:gridCol w:w="471"/>
        <w:gridCol w:w="295"/>
        <w:gridCol w:w="1084"/>
        <w:gridCol w:w="310"/>
        <w:gridCol w:w="1350"/>
        <w:gridCol w:w="45"/>
        <w:gridCol w:w="1395"/>
      </w:tblGrid>
      <w:tr w:rsidR="00164F25" w:rsidRPr="00092E7E" w14:paraId="50B7FE78" w14:textId="77777777" w:rsidTr="002E338E">
        <w:tc>
          <w:tcPr>
            <w:tcW w:w="720" w:type="dxa"/>
            <w:tcBorders>
              <w:top w:val="single" w:sz="6" w:space="0" w:color="auto"/>
              <w:bottom w:val="dotted" w:sz="4" w:space="0" w:color="auto"/>
              <w:right w:val="nil"/>
            </w:tcBorders>
          </w:tcPr>
          <w:p w14:paraId="1BBD8ECB" w14:textId="77777777" w:rsidR="00164F25" w:rsidRPr="00092E7E" w:rsidRDefault="00164F25" w:rsidP="00092E7E">
            <w:pPr>
              <w:spacing w:after="0"/>
              <w:ind w:right="0"/>
              <w:jc w:val="center"/>
              <w:rPr>
                <w:b/>
                <w:bCs/>
                <w:sz w:val="18"/>
                <w:szCs w:val="18"/>
              </w:rPr>
            </w:pPr>
            <w:r w:rsidRPr="00092E7E">
              <w:rPr>
                <w:b/>
                <w:bCs/>
                <w:sz w:val="18"/>
                <w:szCs w:val="18"/>
              </w:rPr>
              <w:t>Item</w:t>
            </w:r>
          </w:p>
        </w:tc>
        <w:tc>
          <w:tcPr>
            <w:tcW w:w="3323" w:type="dxa"/>
            <w:gridSpan w:val="2"/>
            <w:tcBorders>
              <w:top w:val="single" w:sz="6" w:space="0" w:color="auto"/>
              <w:left w:val="single" w:sz="6" w:space="0" w:color="auto"/>
              <w:bottom w:val="dotted" w:sz="4" w:space="0" w:color="auto"/>
              <w:right w:val="single" w:sz="6" w:space="0" w:color="auto"/>
            </w:tcBorders>
          </w:tcPr>
          <w:p w14:paraId="521BC674" w14:textId="77777777" w:rsidR="00164F25" w:rsidRPr="00092E7E" w:rsidRDefault="00164F25" w:rsidP="00092E7E">
            <w:pPr>
              <w:spacing w:after="0"/>
              <w:ind w:right="0"/>
              <w:jc w:val="center"/>
              <w:rPr>
                <w:b/>
                <w:bCs/>
                <w:sz w:val="18"/>
                <w:szCs w:val="18"/>
              </w:rPr>
            </w:pPr>
            <w:r w:rsidRPr="00092E7E">
              <w:rPr>
                <w:b/>
                <w:bCs/>
                <w:sz w:val="18"/>
                <w:szCs w:val="18"/>
              </w:rPr>
              <w:t>Description</w:t>
            </w:r>
          </w:p>
        </w:tc>
        <w:tc>
          <w:tcPr>
            <w:tcW w:w="766" w:type="dxa"/>
            <w:gridSpan w:val="2"/>
            <w:tcBorders>
              <w:top w:val="single" w:sz="6" w:space="0" w:color="auto"/>
              <w:left w:val="single" w:sz="6" w:space="0" w:color="auto"/>
              <w:bottom w:val="dotted" w:sz="4" w:space="0" w:color="auto"/>
              <w:right w:val="single" w:sz="6" w:space="0" w:color="auto"/>
            </w:tcBorders>
          </w:tcPr>
          <w:p w14:paraId="0E993FA3" w14:textId="77777777" w:rsidR="00164F25" w:rsidRPr="00092E7E" w:rsidRDefault="00164F25" w:rsidP="00092E7E">
            <w:pPr>
              <w:spacing w:after="0"/>
              <w:ind w:right="0"/>
              <w:jc w:val="center"/>
              <w:rPr>
                <w:b/>
                <w:bCs/>
                <w:sz w:val="18"/>
                <w:szCs w:val="18"/>
              </w:rPr>
            </w:pPr>
            <w:r w:rsidRPr="00092E7E">
              <w:rPr>
                <w:b/>
                <w:bCs/>
                <w:sz w:val="18"/>
                <w:szCs w:val="18"/>
              </w:rPr>
              <w:t>Qty.</w:t>
            </w:r>
          </w:p>
        </w:tc>
        <w:tc>
          <w:tcPr>
            <w:tcW w:w="1394" w:type="dxa"/>
            <w:gridSpan w:val="2"/>
            <w:tcBorders>
              <w:top w:val="single" w:sz="6" w:space="0" w:color="auto"/>
              <w:left w:val="nil"/>
              <w:bottom w:val="dotted" w:sz="4" w:space="0" w:color="auto"/>
              <w:right w:val="nil"/>
            </w:tcBorders>
          </w:tcPr>
          <w:p w14:paraId="282B0E7B" w14:textId="77777777" w:rsidR="00164F25" w:rsidRPr="00092E7E" w:rsidRDefault="00164F25" w:rsidP="00092E7E">
            <w:pPr>
              <w:spacing w:after="0"/>
              <w:ind w:right="0"/>
              <w:jc w:val="center"/>
              <w:rPr>
                <w:b/>
                <w:bCs/>
                <w:sz w:val="18"/>
                <w:szCs w:val="18"/>
              </w:rPr>
            </w:pPr>
            <w:r w:rsidRPr="00092E7E">
              <w:rPr>
                <w:b/>
                <w:bCs/>
                <w:sz w:val="18"/>
                <w:szCs w:val="18"/>
              </w:rPr>
              <w:t>EXW Unit Price</w:t>
            </w:r>
            <w:r w:rsidRPr="00092E7E">
              <w:rPr>
                <w:b/>
                <w:bCs/>
                <w:sz w:val="18"/>
                <w:szCs w:val="18"/>
                <w:vertAlign w:val="superscript"/>
              </w:rPr>
              <w:t>1</w:t>
            </w:r>
          </w:p>
        </w:tc>
        <w:tc>
          <w:tcPr>
            <w:tcW w:w="1395" w:type="dxa"/>
            <w:gridSpan w:val="2"/>
            <w:tcBorders>
              <w:top w:val="single" w:sz="6" w:space="0" w:color="auto"/>
              <w:left w:val="single" w:sz="6" w:space="0" w:color="auto"/>
              <w:bottom w:val="dotted" w:sz="4" w:space="0" w:color="auto"/>
              <w:right w:val="single" w:sz="6" w:space="0" w:color="auto"/>
            </w:tcBorders>
          </w:tcPr>
          <w:p w14:paraId="16D75C5A" w14:textId="77777777" w:rsidR="00452A92" w:rsidRPr="00092E7E" w:rsidRDefault="00452A92" w:rsidP="00092E7E">
            <w:pPr>
              <w:spacing w:after="0"/>
              <w:ind w:right="0"/>
              <w:jc w:val="center"/>
              <w:rPr>
                <w:b/>
                <w:bCs/>
                <w:sz w:val="18"/>
                <w:szCs w:val="18"/>
              </w:rPr>
            </w:pPr>
            <w:r w:rsidRPr="00092E7E">
              <w:rPr>
                <w:b/>
                <w:bCs/>
                <w:sz w:val="18"/>
                <w:szCs w:val="18"/>
              </w:rPr>
              <w:t>Sales and other taxes payable per line item if Contract is awarded (in accordance with ITB 17.5 (b) (ii)</w:t>
            </w:r>
          </w:p>
          <w:p w14:paraId="5EFEB01A" w14:textId="77777777" w:rsidR="00452A92" w:rsidRPr="00092E7E" w:rsidRDefault="00452A92" w:rsidP="00092E7E">
            <w:pPr>
              <w:spacing w:after="0"/>
              <w:ind w:right="0"/>
              <w:jc w:val="center"/>
              <w:rPr>
                <w:b/>
                <w:bCs/>
                <w:sz w:val="18"/>
                <w:szCs w:val="18"/>
              </w:rPr>
            </w:pPr>
          </w:p>
          <w:p w14:paraId="6BB6B341" w14:textId="77777777" w:rsidR="00164F25" w:rsidRPr="00092E7E" w:rsidRDefault="00164F25" w:rsidP="00092E7E">
            <w:pPr>
              <w:spacing w:after="0"/>
              <w:ind w:right="0"/>
              <w:jc w:val="center"/>
              <w:rPr>
                <w:b/>
                <w:bCs/>
                <w:sz w:val="18"/>
                <w:szCs w:val="18"/>
              </w:rPr>
            </w:pPr>
          </w:p>
        </w:tc>
        <w:tc>
          <w:tcPr>
            <w:tcW w:w="1395" w:type="dxa"/>
            <w:tcBorders>
              <w:top w:val="single" w:sz="6" w:space="0" w:color="auto"/>
              <w:left w:val="single" w:sz="6" w:space="0" w:color="auto"/>
              <w:bottom w:val="dotted" w:sz="4" w:space="0" w:color="auto"/>
            </w:tcBorders>
          </w:tcPr>
          <w:p w14:paraId="5B07AE56" w14:textId="77777777" w:rsidR="00164F25" w:rsidRPr="00092E7E" w:rsidRDefault="00452A92" w:rsidP="00092E7E">
            <w:pPr>
              <w:spacing w:after="0"/>
              <w:ind w:right="0"/>
              <w:jc w:val="center"/>
              <w:rPr>
                <w:b/>
                <w:bCs/>
                <w:sz w:val="18"/>
                <w:szCs w:val="18"/>
              </w:rPr>
            </w:pPr>
            <w:r w:rsidRPr="00092E7E">
              <w:rPr>
                <w:b/>
                <w:bCs/>
                <w:sz w:val="18"/>
                <w:szCs w:val="18"/>
              </w:rPr>
              <w:t>EXW Total Price</w:t>
            </w:r>
            <w:r w:rsidRPr="00092E7E">
              <w:rPr>
                <w:b/>
                <w:bCs/>
                <w:sz w:val="18"/>
                <w:szCs w:val="18"/>
                <w:vertAlign w:val="superscript"/>
              </w:rPr>
              <w:t>1</w:t>
            </w:r>
          </w:p>
        </w:tc>
      </w:tr>
      <w:tr w:rsidR="00164F25" w:rsidRPr="00164F25" w14:paraId="241FAF55" w14:textId="77777777" w:rsidTr="002E338E">
        <w:tc>
          <w:tcPr>
            <w:tcW w:w="720" w:type="dxa"/>
            <w:tcBorders>
              <w:top w:val="dotted" w:sz="4" w:space="0" w:color="auto"/>
              <w:bottom w:val="single" w:sz="2" w:space="0" w:color="auto"/>
              <w:right w:val="nil"/>
            </w:tcBorders>
          </w:tcPr>
          <w:p w14:paraId="3DAA2AA5" w14:textId="77777777" w:rsidR="00164F25" w:rsidRPr="00164F25" w:rsidRDefault="00164F25" w:rsidP="00092E7E">
            <w:pPr>
              <w:spacing w:after="0"/>
              <w:ind w:right="0"/>
              <w:rPr>
                <w:sz w:val="20"/>
              </w:rPr>
            </w:pPr>
          </w:p>
        </w:tc>
        <w:tc>
          <w:tcPr>
            <w:tcW w:w="3323" w:type="dxa"/>
            <w:gridSpan w:val="2"/>
            <w:tcBorders>
              <w:top w:val="dotted" w:sz="4" w:space="0" w:color="auto"/>
              <w:left w:val="single" w:sz="6" w:space="0" w:color="auto"/>
              <w:bottom w:val="single" w:sz="2" w:space="0" w:color="auto"/>
              <w:right w:val="single" w:sz="6" w:space="0" w:color="auto"/>
            </w:tcBorders>
          </w:tcPr>
          <w:p w14:paraId="4432C8BE" w14:textId="77777777" w:rsidR="00164F25" w:rsidRPr="00164F25" w:rsidRDefault="00164F25" w:rsidP="00092E7E">
            <w:pPr>
              <w:spacing w:after="0"/>
              <w:ind w:right="0"/>
              <w:rPr>
                <w:sz w:val="20"/>
              </w:rPr>
            </w:pPr>
          </w:p>
        </w:tc>
        <w:tc>
          <w:tcPr>
            <w:tcW w:w="766" w:type="dxa"/>
            <w:gridSpan w:val="2"/>
            <w:tcBorders>
              <w:top w:val="dotted" w:sz="4" w:space="0" w:color="auto"/>
              <w:left w:val="single" w:sz="6" w:space="0" w:color="auto"/>
              <w:bottom w:val="single" w:sz="2" w:space="0" w:color="auto"/>
              <w:right w:val="single" w:sz="6" w:space="0" w:color="auto"/>
            </w:tcBorders>
          </w:tcPr>
          <w:p w14:paraId="6B4C01D4" w14:textId="77777777" w:rsidR="00164F25" w:rsidRPr="00164F25" w:rsidRDefault="00164F25" w:rsidP="00092E7E">
            <w:pPr>
              <w:spacing w:after="0"/>
              <w:ind w:right="0"/>
              <w:jc w:val="center"/>
              <w:rPr>
                <w:i/>
                <w:sz w:val="20"/>
              </w:rPr>
            </w:pPr>
            <w:r w:rsidRPr="00164F25">
              <w:rPr>
                <w:i/>
                <w:sz w:val="20"/>
              </w:rPr>
              <w:t>(1)</w:t>
            </w:r>
          </w:p>
        </w:tc>
        <w:tc>
          <w:tcPr>
            <w:tcW w:w="1394" w:type="dxa"/>
            <w:gridSpan w:val="2"/>
            <w:tcBorders>
              <w:top w:val="dotted" w:sz="4" w:space="0" w:color="auto"/>
              <w:left w:val="nil"/>
              <w:bottom w:val="single" w:sz="2" w:space="0" w:color="auto"/>
              <w:right w:val="single" w:sz="6" w:space="0" w:color="auto"/>
            </w:tcBorders>
          </w:tcPr>
          <w:p w14:paraId="5DEF15EE" w14:textId="77777777" w:rsidR="00164F25" w:rsidRPr="00164F25" w:rsidRDefault="00164F25" w:rsidP="00092E7E">
            <w:pPr>
              <w:spacing w:after="0"/>
              <w:ind w:right="0"/>
              <w:jc w:val="center"/>
              <w:rPr>
                <w:i/>
                <w:sz w:val="20"/>
              </w:rPr>
            </w:pPr>
            <w:r w:rsidRPr="00164F25">
              <w:rPr>
                <w:i/>
                <w:sz w:val="20"/>
              </w:rPr>
              <w:t>(2)</w:t>
            </w:r>
          </w:p>
        </w:tc>
        <w:tc>
          <w:tcPr>
            <w:tcW w:w="1395" w:type="dxa"/>
            <w:gridSpan w:val="2"/>
            <w:tcBorders>
              <w:top w:val="dotted" w:sz="4" w:space="0" w:color="auto"/>
              <w:left w:val="nil"/>
              <w:bottom w:val="single" w:sz="2" w:space="0" w:color="auto"/>
              <w:right w:val="single" w:sz="6" w:space="0" w:color="auto"/>
            </w:tcBorders>
          </w:tcPr>
          <w:p w14:paraId="3829254D" w14:textId="77777777" w:rsidR="00164F25" w:rsidRPr="00164F25" w:rsidRDefault="00164F25" w:rsidP="00092E7E">
            <w:pPr>
              <w:spacing w:after="0"/>
              <w:ind w:right="0"/>
              <w:jc w:val="center"/>
              <w:rPr>
                <w:i/>
                <w:sz w:val="20"/>
              </w:rPr>
            </w:pPr>
            <w:r w:rsidRPr="00164F25">
              <w:rPr>
                <w:i/>
                <w:sz w:val="20"/>
              </w:rPr>
              <w:t xml:space="preserve">(3) </w:t>
            </w:r>
          </w:p>
        </w:tc>
        <w:tc>
          <w:tcPr>
            <w:tcW w:w="1395" w:type="dxa"/>
            <w:tcBorders>
              <w:top w:val="dotted" w:sz="4" w:space="0" w:color="auto"/>
              <w:left w:val="single" w:sz="6" w:space="0" w:color="auto"/>
              <w:bottom w:val="single" w:sz="2" w:space="0" w:color="auto"/>
            </w:tcBorders>
          </w:tcPr>
          <w:p w14:paraId="1D88CCA6" w14:textId="77777777" w:rsidR="00164F25" w:rsidRPr="00164F25" w:rsidRDefault="00452A92" w:rsidP="00092E7E">
            <w:pPr>
              <w:spacing w:after="0"/>
              <w:ind w:right="0"/>
              <w:jc w:val="center"/>
              <w:rPr>
                <w:i/>
                <w:sz w:val="20"/>
              </w:rPr>
            </w:pPr>
            <w:r w:rsidRPr="00164F25">
              <w:rPr>
                <w:i/>
                <w:sz w:val="20"/>
              </w:rPr>
              <w:t>(1) x (2)</w:t>
            </w:r>
          </w:p>
        </w:tc>
      </w:tr>
      <w:tr w:rsidR="00164F25" w:rsidRPr="00164F25" w14:paraId="2497EE6D" w14:textId="77777777" w:rsidTr="002E338E">
        <w:tc>
          <w:tcPr>
            <w:tcW w:w="720" w:type="dxa"/>
            <w:tcBorders>
              <w:top w:val="single" w:sz="2" w:space="0" w:color="auto"/>
              <w:right w:val="nil"/>
            </w:tcBorders>
          </w:tcPr>
          <w:p w14:paraId="6E961E1A" w14:textId="77777777" w:rsidR="00164F25" w:rsidRPr="00164F25" w:rsidRDefault="00164F25" w:rsidP="00164F25">
            <w:pPr>
              <w:spacing w:after="0"/>
              <w:ind w:right="0"/>
              <w:jc w:val="left"/>
              <w:rPr>
                <w:sz w:val="20"/>
              </w:rPr>
            </w:pPr>
          </w:p>
        </w:tc>
        <w:tc>
          <w:tcPr>
            <w:tcW w:w="3323" w:type="dxa"/>
            <w:gridSpan w:val="2"/>
            <w:tcBorders>
              <w:top w:val="single" w:sz="2" w:space="0" w:color="auto"/>
              <w:left w:val="single" w:sz="6" w:space="0" w:color="auto"/>
              <w:right w:val="single" w:sz="6" w:space="0" w:color="auto"/>
            </w:tcBorders>
          </w:tcPr>
          <w:p w14:paraId="100DBD90" w14:textId="77777777" w:rsidR="00164F25" w:rsidRPr="00164F25" w:rsidRDefault="00164F25" w:rsidP="00164F25">
            <w:pPr>
              <w:spacing w:after="0"/>
              <w:ind w:right="0"/>
              <w:jc w:val="left"/>
              <w:rPr>
                <w:sz w:val="20"/>
              </w:rPr>
            </w:pPr>
          </w:p>
        </w:tc>
        <w:tc>
          <w:tcPr>
            <w:tcW w:w="766" w:type="dxa"/>
            <w:gridSpan w:val="2"/>
            <w:tcBorders>
              <w:top w:val="single" w:sz="2" w:space="0" w:color="auto"/>
              <w:left w:val="single" w:sz="6" w:space="0" w:color="auto"/>
              <w:right w:val="single" w:sz="6" w:space="0" w:color="auto"/>
            </w:tcBorders>
          </w:tcPr>
          <w:p w14:paraId="7A2E095D" w14:textId="77777777" w:rsidR="00164F25" w:rsidRPr="00164F25" w:rsidRDefault="00164F25" w:rsidP="00164F25">
            <w:pPr>
              <w:spacing w:after="0"/>
              <w:ind w:right="0"/>
              <w:jc w:val="left"/>
              <w:rPr>
                <w:sz w:val="20"/>
              </w:rPr>
            </w:pPr>
          </w:p>
        </w:tc>
        <w:tc>
          <w:tcPr>
            <w:tcW w:w="1394" w:type="dxa"/>
            <w:gridSpan w:val="2"/>
            <w:tcBorders>
              <w:top w:val="single" w:sz="2" w:space="0" w:color="auto"/>
              <w:left w:val="nil"/>
              <w:right w:val="single" w:sz="6" w:space="0" w:color="auto"/>
            </w:tcBorders>
          </w:tcPr>
          <w:p w14:paraId="532A1CA3" w14:textId="77777777" w:rsidR="00164F25" w:rsidRPr="00164F25" w:rsidRDefault="00164F25" w:rsidP="00164F25">
            <w:pPr>
              <w:spacing w:after="0"/>
              <w:ind w:right="0"/>
              <w:jc w:val="left"/>
              <w:rPr>
                <w:sz w:val="20"/>
              </w:rPr>
            </w:pPr>
          </w:p>
        </w:tc>
        <w:tc>
          <w:tcPr>
            <w:tcW w:w="1395" w:type="dxa"/>
            <w:gridSpan w:val="2"/>
            <w:tcBorders>
              <w:top w:val="single" w:sz="2" w:space="0" w:color="auto"/>
              <w:left w:val="nil"/>
              <w:right w:val="single" w:sz="6" w:space="0" w:color="auto"/>
            </w:tcBorders>
          </w:tcPr>
          <w:p w14:paraId="119969C4" w14:textId="77777777" w:rsidR="00164F25" w:rsidRPr="00164F25" w:rsidRDefault="00164F25" w:rsidP="00164F25">
            <w:pPr>
              <w:spacing w:after="0"/>
              <w:ind w:right="0"/>
              <w:jc w:val="left"/>
              <w:rPr>
                <w:sz w:val="20"/>
              </w:rPr>
            </w:pPr>
          </w:p>
        </w:tc>
        <w:tc>
          <w:tcPr>
            <w:tcW w:w="1395" w:type="dxa"/>
            <w:tcBorders>
              <w:top w:val="single" w:sz="2" w:space="0" w:color="auto"/>
              <w:left w:val="single" w:sz="6" w:space="0" w:color="auto"/>
            </w:tcBorders>
          </w:tcPr>
          <w:p w14:paraId="457B41CB" w14:textId="77777777" w:rsidR="00164F25" w:rsidRPr="00164F25" w:rsidRDefault="00164F25" w:rsidP="00164F25">
            <w:pPr>
              <w:spacing w:after="0"/>
              <w:ind w:right="0"/>
              <w:jc w:val="left"/>
              <w:rPr>
                <w:sz w:val="20"/>
              </w:rPr>
            </w:pPr>
          </w:p>
        </w:tc>
      </w:tr>
      <w:tr w:rsidR="00164F25" w:rsidRPr="00164F25" w14:paraId="649F9EEE" w14:textId="77777777" w:rsidTr="00452A92">
        <w:tc>
          <w:tcPr>
            <w:tcW w:w="720" w:type="dxa"/>
            <w:tcBorders>
              <w:right w:val="nil"/>
            </w:tcBorders>
          </w:tcPr>
          <w:p w14:paraId="73A291BA" w14:textId="77777777" w:rsidR="00164F25" w:rsidRPr="00164F25" w:rsidRDefault="00164F25" w:rsidP="00164F25">
            <w:pPr>
              <w:spacing w:after="0"/>
              <w:ind w:right="0"/>
              <w:jc w:val="left"/>
              <w:rPr>
                <w:sz w:val="20"/>
              </w:rPr>
            </w:pPr>
          </w:p>
        </w:tc>
        <w:tc>
          <w:tcPr>
            <w:tcW w:w="3323" w:type="dxa"/>
            <w:gridSpan w:val="2"/>
            <w:tcBorders>
              <w:left w:val="single" w:sz="6" w:space="0" w:color="auto"/>
              <w:right w:val="single" w:sz="6" w:space="0" w:color="auto"/>
            </w:tcBorders>
          </w:tcPr>
          <w:p w14:paraId="3EBD8D5F" w14:textId="77777777" w:rsidR="00164F25" w:rsidRPr="00164F25" w:rsidRDefault="00164F25" w:rsidP="00164F25">
            <w:pPr>
              <w:spacing w:after="0"/>
              <w:ind w:right="0"/>
              <w:jc w:val="left"/>
              <w:rPr>
                <w:sz w:val="20"/>
              </w:rPr>
            </w:pPr>
          </w:p>
        </w:tc>
        <w:tc>
          <w:tcPr>
            <w:tcW w:w="766" w:type="dxa"/>
            <w:gridSpan w:val="2"/>
            <w:tcBorders>
              <w:left w:val="single" w:sz="6" w:space="0" w:color="auto"/>
              <w:right w:val="single" w:sz="6" w:space="0" w:color="auto"/>
            </w:tcBorders>
          </w:tcPr>
          <w:p w14:paraId="08E558A5" w14:textId="77777777" w:rsidR="00164F25" w:rsidRPr="00164F25" w:rsidRDefault="00164F25" w:rsidP="00164F25">
            <w:pPr>
              <w:spacing w:after="0"/>
              <w:ind w:right="0"/>
              <w:jc w:val="left"/>
              <w:rPr>
                <w:sz w:val="20"/>
              </w:rPr>
            </w:pPr>
          </w:p>
        </w:tc>
        <w:tc>
          <w:tcPr>
            <w:tcW w:w="1394" w:type="dxa"/>
            <w:gridSpan w:val="2"/>
            <w:tcBorders>
              <w:left w:val="nil"/>
              <w:right w:val="single" w:sz="6" w:space="0" w:color="auto"/>
            </w:tcBorders>
          </w:tcPr>
          <w:p w14:paraId="61867154" w14:textId="77777777" w:rsidR="00164F25" w:rsidRPr="00164F25" w:rsidRDefault="00164F25" w:rsidP="00164F25">
            <w:pPr>
              <w:spacing w:after="0"/>
              <w:ind w:right="0"/>
              <w:jc w:val="left"/>
              <w:rPr>
                <w:sz w:val="20"/>
              </w:rPr>
            </w:pPr>
          </w:p>
        </w:tc>
        <w:tc>
          <w:tcPr>
            <w:tcW w:w="1395" w:type="dxa"/>
            <w:gridSpan w:val="2"/>
            <w:tcBorders>
              <w:left w:val="nil"/>
              <w:right w:val="single" w:sz="6" w:space="0" w:color="auto"/>
            </w:tcBorders>
          </w:tcPr>
          <w:p w14:paraId="7DB696FA" w14:textId="77777777" w:rsidR="00164F25" w:rsidRPr="00164F25" w:rsidRDefault="00164F25" w:rsidP="00164F25">
            <w:pPr>
              <w:spacing w:after="0"/>
              <w:ind w:right="0"/>
              <w:jc w:val="left"/>
              <w:rPr>
                <w:sz w:val="20"/>
              </w:rPr>
            </w:pPr>
          </w:p>
        </w:tc>
        <w:tc>
          <w:tcPr>
            <w:tcW w:w="1395" w:type="dxa"/>
            <w:tcBorders>
              <w:left w:val="single" w:sz="6" w:space="0" w:color="auto"/>
            </w:tcBorders>
          </w:tcPr>
          <w:p w14:paraId="60CAF180" w14:textId="77777777" w:rsidR="00164F25" w:rsidRPr="00164F25" w:rsidRDefault="00164F25" w:rsidP="00164F25">
            <w:pPr>
              <w:spacing w:after="0"/>
              <w:ind w:right="0"/>
              <w:jc w:val="left"/>
              <w:rPr>
                <w:sz w:val="20"/>
              </w:rPr>
            </w:pPr>
          </w:p>
        </w:tc>
      </w:tr>
      <w:tr w:rsidR="00164F25" w:rsidRPr="00164F25" w14:paraId="7C73BCB3" w14:textId="77777777" w:rsidTr="00452A92">
        <w:tc>
          <w:tcPr>
            <w:tcW w:w="720" w:type="dxa"/>
            <w:tcBorders>
              <w:right w:val="nil"/>
            </w:tcBorders>
          </w:tcPr>
          <w:p w14:paraId="5AA0EBB9" w14:textId="77777777" w:rsidR="00164F25" w:rsidRPr="00164F25" w:rsidRDefault="00164F25" w:rsidP="00164F25">
            <w:pPr>
              <w:spacing w:after="0"/>
              <w:ind w:right="0"/>
              <w:jc w:val="left"/>
              <w:rPr>
                <w:sz w:val="20"/>
              </w:rPr>
            </w:pPr>
          </w:p>
        </w:tc>
        <w:tc>
          <w:tcPr>
            <w:tcW w:w="3323" w:type="dxa"/>
            <w:gridSpan w:val="2"/>
            <w:tcBorders>
              <w:left w:val="single" w:sz="6" w:space="0" w:color="auto"/>
              <w:right w:val="single" w:sz="6" w:space="0" w:color="auto"/>
            </w:tcBorders>
          </w:tcPr>
          <w:p w14:paraId="6A7FFB2F" w14:textId="77777777" w:rsidR="00164F25" w:rsidRPr="00164F25" w:rsidRDefault="00164F25" w:rsidP="00164F25">
            <w:pPr>
              <w:spacing w:after="0"/>
              <w:ind w:right="0"/>
              <w:jc w:val="left"/>
              <w:rPr>
                <w:sz w:val="20"/>
              </w:rPr>
            </w:pPr>
          </w:p>
        </w:tc>
        <w:tc>
          <w:tcPr>
            <w:tcW w:w="766" w:type="dxa"/>
            <w:gridSpan w:val="2"/>
            <w:tcBorders>
              <w:left w:val="single" w:sz="6" w:space="0" w:color="auto"/>
              <w:right w:val="single" w:sz="6" w:space="0" w:color="auto"/>
            </w:tcBorders>
          </w:tcPr>
          <w:p w14:paraId="4AD43841" w14:textId="77777777" w:rsidR="00164F25" w:rsidRPr="00164F25" w:rsidRDefault="00164F25" w:rsidP="00164F25">
            <w:pPr>
              <w:spacing w:after="0"/>
              <w:ind w:right="0"/>
              <w:jc w:val="left"/>
              <w:rPr>
                <w:sz w:val="20"/>
              </w:rPr>
            </w:pPr>
          </w:p>
        </w:tc>
        <w:tc>
          <w:tcPr>
            <w:tcW w:w="1394" w:type="dxa"/>
            <w:gridSpan w:val="2"/>
            <w:tcBorders>
              <w:left w:val="nil"/>
              <w:right w:val="single" w:sz="6" w:space="0" w:color="auto"/>
            </w:tcBorders>
          </w:tcPr>
          <w:p w14:paraId="4A7EEAF5" w14:textId="77777777" w:rsidR="00164F25" w:rsidRPr="00164F25" w:rsidRDefault="00164F25" w:rsidP="00164F25">
            <w:pPr>
              <w:spacing w:after="0"/>
              <w:ind w:right="0"/>
              <w:jc w:val="left"/>
              <w:rPr>
                <w:sz w:val="20"/>
              </w:rPr>
            </w:pPr>
          </w:p>
        </w:tc>
        <w:tc>
          <w:tcPr>
            <w:tcW w:w="1395" w:type="dxa"/>
            <w:gridSpan w:val="2"/>
            <w:tcBorders>
              <w:left w:val="nil"/>
              <w:right w:val="single" w:sz="6" w:space="0" w:color="auto"/>
            </w:tcBorders>
          </w:tcPr>
          <w:p w14:paraId="02088E93" w14:textId="77777777" w:rsidR="00164F25" w:rsidRPr="00164F25" w:rsidRDefault="00164F25" w:rsidP="00164F25">
            <w:pPr>
              <w:spacing w:after="0"/>
              <w:ind w:right="0"/>
              <w:jc w:val="left"/>
              <w:rPr>
                <w:sz w:val="20"/>
              </w:rPr>
            </w:pPr>
          </w:p>
        </w:tc>
        <w:tc>
          <w:tcPr>
            <w:tcW w:w="1395" w:type="dxa"/>
            <w:tcBorders>
              <w:left w:val="single" w:sz="6" w:space="0" w:color="auto"/>
            </w:tcBorders>
          </w:tcPr>
          <w:p w14:paraId="1D526184" w14:textId="77777777" w:rsidR="00164F25" w:rsidRPr="00164F25" w:rsidRDefault="00164F25" w:rsidP="00164F25">
            <w:pPr>
              <w:spacing w:after="0"/>
              <w:ind w:right="0"/>
              <w:jc w:val="left"/>
              <w:rPr>
                <w:sz w:val="20"/>
              </w:rPr>
            </w:pPr>
          </w:p>
        </w:tc>
      </w:tr>
      <w:tr w:rsidR="00164F25" w:rsidRPr="00164F25" w14:paraId="02258DA7" w14:textId="77777777" w:rsidTr="00452A92">
        <w:tc>
          <w:tcPr>
            <w:tcW w:w="720" w:type="dxa"/>
            <w:tcBorders>
              <w:right w:val="nil"/>
            </w:tcBorders>
          </w:tcPr>
          <w:p w14:paraId="7F1B1543" w14:textId="77777777" w:rsidR="00164F25" w:rsidRPr="00164F25" w:rsidRDefault="00164F25" w:rsidP="00164F25">
            <w:pPr>
              <w:spacing w:after="0"/>
              <w:ind w:right="0"/>
              <w:jc w:val="left"/>
              <w:rPr>
                <w:sz w:val="20"/>
              </w:rPr>
            </w:pPr>
          </w:p>
        </w:tc>
        <w:tc>
          <w:tcPr>
            <w:tcW w:w="3323" w:type="dxa"/>
            <w:gridSpan w:val="2"/>
            <w:tcBorders>
              <w:left w:val="single" w:sz="6" w:space="0" w:color="auto"/>
              <w:right w:val="single" w:sz="6" w:space="0" w:color="auto"/>
            </w:tcBorders>
          </w:tcPr>
          <w:p w14:paraId="4D0B9D75" w14:textId="77777777" w:rsidR="00164F25" w:rsidRPr="00164F25" w:rsidRDefault="00164F25" w:rsidP="00164F25">
            <w:pPr>
              <w:spacing w:after="0"/>
              <w:ind w:right="0"/>
              <w:jc w:val="left"/>
              <w:rPr>
                <w:sz w:val="20"/>
              </w:rPr>
            </w:pPr>
          </w:p>
        </w:tc>
        <w:tc>
          <w:tcPr>
            <w:tcW w:w="766" w:type="dxa"/>
            <w:gridSpan w:val="2"/>
            <w:tcBorders>
              <w:left w:val="single" w:sz="6" w:space="0" w:color="auto"/>
              <w:right w:val="single" w:sz="6" w:space="0" w:color="auto"/>
            </w:tcBorders>
          </w:tcPr>
          <w:p w14:paraId="51A45D8E" w14:textId="77777777" w:rsidR="00164F25" w:rsidRPr="00164F25" w:rsidRDefault="00164F25" w:rsidP="00164F25">
            <w:pPr>
              <w:spacing w:after="0"/>
              <w:ind w:right="0"/>
              <w:jc w:val="left"/>
              <w:rPr>
                <w:sz w:val="20"/>
              </w:rPr>
            </w:pPr>
          </w:p>
        </w:tc>
        <w:tc>
          <w:tcPr>
            <w:tcW w:w="1394" w:type="dxa"/>
            <w:gridSpan w:val="2"/>
            <w:tcBorders>
              <w:left w:val="nil"/>
              <w:right w:val="single" w:sz="6" w:space="0" w:color="auto"/>
            </w:tcBorders>
          </w:tcPr>
          <w:p w14:paraId="29A5F870" w14:textId="77777777" w:rsidR="00164F25" w:rsidRPr="00164F25" w:rsidRDefault="00164F25" w:rsidP="00164F25">
            <w:pPr>
              <w:spacing w:after="0"/>
              <w:ind w:right="0"/>
              <w:jc w:val="left"/>
              <w:rPr>
                <w:sz w:val="20"/>
              </w:rPr>
            </w:pPr>
          </w:p>
        </w:tc>
        <w:tc>
          <w:tcPr>
            <w:tcW w:w="1395" w:type="dxa"/>
            <w:gridSpan w:val="2"/>
            <w:tcBorders>
              <w:left w:val="nil"/>
              <w:right w:val="single" w:sz="6" w:space="0" w:color="auto"/>
            </w:tcBorders>
          </w:tcPr>
          <w:p w14:paraId="5F38B115" w14:textId="77777777" w:rsidR="00164F25" w:rsidRPr="00164F25" w:rsidRDefault="00164F25" w:rsidP="00164F25">
            <w:pPr>
              <w:spacing w:after="0"/>
              <w:ind w:right="0"/>
              <w:jc w:val="left"/>
              <w:rPr>
                <w:sz w:val="20"/>
              </w:rPr>
            </w:pPr>
          </w:p>
        </w:tc>
        <w:tc>
          <w:tcPr>
            <w:tcW w:w="1395" w:type="dxa"/>
            <w:tcBorders>
              <w:left w:val="single" w:sz="6" w:space="0" w:color="auto"/>
            </w:tcBorders>
          </w:tcPr>
          <w:p w14:paraId="1CEE6F03" w14:textId="77777777" w:rsidR="00164F25" w:rsidRPr="00164F25" w:rsidRDefault="00164F25" w:rsidP="00164F25">
            <w:pPr>
              <w:spacing w:after="0"/>
              <w:ind w:right="0"/>
              <w:jc w:val="left"/>
              <w:rPr>
                <w:sz w:val="20"/>
              </w:rPr>
            </w:pPr>
          </w:p>
        </w:tc>
      </w:tr>
      <w:tr w:rsidR="00164F25" w:rsidRPr="00164F25" w14:paraId="205512D9" w14:textId="77777777" w:rsidTr="00452A92">
        <w:tc>
          <w:tcPr>
            <w:tcW w:w="720" w:type="dxa"/>
            <w:tcBorders>
              <w:right w:val="nil"/>
            </w:tcBorders>
          </w:tcPr>
          <w:p w14:paraId="75B7DEAF" w14:textId="77777777" w:rsidR="00164F25" w:rsidRPr="00164F25" w:rsidRDefault="00164F25" w:rsidP="00164F25">
            <w:pPr>
              <w:spacing w:after="0"/>
              <w:ind w:right="0"/>
              <w:jc w:val="left"/>
              <w:rPr>
                <w:sz w:val="20"/>
              </w:rPr>
            </w:pPr>
          </w:p>
        </w:tc>
        <w:tc>
          <w:tcPr>
            <w:tcW w:w="3323" w:type="dxa"/>
            <w:gridSpan w:val="2"/>
            <w:tcBorders>
              <w:left w:val="single" w:sz="6" w:space="0" w:color="auto"/>
              <w:right w:val="single" w:sz="6" w:space="0" w:color="auto"/>
            </w:tcBorders>
          </w:tcPr>
          <w:p w14:paraId="29E6E76C" w14:textId="77777777" w:rsidR="00164F25" w:rsidRPr="00164F25" w:rsidRDefault="00164F25" w:rsidP="00164F25">
            <w:pPr>
              <w:spacing w:after="0"/>
              <w:ind w:right="438"/>
              <w:jc w:val="left"/>
              <w:rPr>
                <w:sz w:val="20"/>
              </w:rPr>
            </w:pPr>
          </w:p>
        </w:tc>
        <w:tc>
          <w:tcPr>
            <w:tcW w:w="766" w:type="dxa"/>
            <w:gridSpan w:val="2"/>
            <w:tcBorders>
              <w:left w:val="single" w:sz="6" w:space="0" w:color="auto"/>
              <w:right w:val="single" w:sz="6" w:space="0" w:color="auto"/>
            </w:tcBorders>
          </w:tcPr>
          <w:p w14:paraId="1A48F0C7" w14:textId="77777777" w:rsidR="00164F25" w:rsidRPr="00164F25" w:rsidRDefault="00164F25" w:rsidP="00164F25">
            <w:pPr>
              <w:spacing w:after="0"/>
              <w:ind w:right="438"/>
              <w:jc w:val="left"/>
              <w:rPr>
                <w:sz w:val="20"/>
              </w:rPr>
            </w:pPr>
          </w:p>
        </w:tc>
        <w:tc>
          <w:tcPr>
            <w:tcW w:w="1394" w:type="dxa"/>
            <w:gridSpan w:val="2"/>
            <w:tcBorders>
              <w:left w:val="nil"/>
              <w:right w:val="single" w:sz="6" w:space="0" w:color="auto"/>
            </w:tcBorders>
          </w:tcPr>
          <w:p w14:paraId="7B49D443" w14:textId="77777777" w:rsidR="00164F25" w:rsidRPr="00164F25" w:rsidRDefault="00164F25" w:rsidP="00164F25">
            <w:pPr>
              <w:spacing w:after="0"/>
              <w:ind w:right="0"/>
              <w:jc w:val="left"/>
              <w:rPr>
                <w:sz w:val="20"/>
              </w:rPr>
            </w:pPr>
          </w:p>
        </w:tc>
        <w:tc>
          <w:tcPr>
            <w:tcW w:w="1395" w:type="dxa"/>
            <w:gridSpan w:val="2"/>
            <w:tcBorders>
              <w:left w:val="nil"/>
              <w:right w:val="single" w:sz="6" w:space="0" w:color="auto"/>
            </w:tcBorders>
          </w:tcPr>
          <w:p w14:paraId="5A61039A" w14:textId="77777777" w:rsidR="00164F25" w:rsidRPr="00164F25" w:rsidRDefault="00164F25" w:rsidP="00164F25">
            <w:pPr>
              <w:spacing w:after="0"/>
              <w:ind w:right="0"/>
              <w:jc w:val="left"/>
              <w:rPr>
                <w:sz w:val="20"/>
              </w:rPr>
            </w:pPr>
          </w:p>
        </w:tc>
        <w:tc>
          <w:tcPr>
            <w:tcW w:w="1395" w:type="dxa"/>
            <w:tcBorders>
              <w:left w:val="single" w:sz="6" w:space="0" w:color="auto"/>
            </w:tcBorders>
          </w:tcPr>
          <w:p w14:paraId="56D40F20" w14:textId="77777777" w:rsidR="00164F25" w:rsidRPr="00164F25" w:rsidRDefault="00164F25" w:rsidP="00164F25">
            <w:pPr>
              <w:spacing w:after="0"/>
              <w:ind w:right="0"/>
              <w:jc w:val="left"/>
              <w:rPr>
                <w:sz w:val="20"/>
              </w:rPr>
            </w:pPr>
          </w:p>
        </w:tc>
      </w:tr>
      <w:tr w:rsidR="00164F25" w:rsidRPr="00164F25" w14:paraId="1DA1EDAD" w14:textId="77777777" w:rsidTr="00092E7E">
        <w:trPr>
          <w:trHeight w:val="83"/>
        </w:trPr>
        <w:tc>
          <w:tcPr>
            <w:tcW w:w="720" w:type="dxa"/>
            <w:tcBorders>
              <w:right w:val="nil"/>
            </w:tcBorders>
          </w:tcPr>
          <w:p w14:paraId="7AC0C899" w14:textId="77777777" w:rsidR="00164F25" w:rsidRPr="00164F25" w:rsidRDefault="00164F25" w:rsidP="00164F25">
            <w:pPr>
              <w:spacing w:after="0"/>
              <w:ind w:right="0"/>
              <w:jc w:val="left"/>
              <w:rPr>
                <w:sz w:val="20"/>
              </w:rPr>
            </w:pPr>
          </w:p>
        </w:tc>
        <w:tc>
          <w:tcPr>
            <w:tcW w:w="3323" w:type="dxa"/>
            <w:gridSpan w:val="2"/>
            <w:tcBorders>
              <w:left w:val="single" w:sz="6" w:space="0" w:color="auto"/>
              <w:right w:val="single" w:sz="6" w:space="0" w:color="auto"/>
            </w:tcBorders>
          </w:tcPr>
          <w:p w14:paraId="50DC9782" w14:textId="77777777" w:rsidR="00164F25" w:rsidRPr="00164F25" w:rsidRDefault="00164F25" w:rsidP="00164F25">
            <w:pPr>
              <w:spacing w:after="0"/>
              <w:ind w:right="0"/>
              <w:jc w:val="left"/>
              <w:rPr>
                <w:sz w:val="20"/>
              </w:rPr>
            </w:pPr>
          </w:p>
        </w:tc>
        <w:tc>
          <w:tcPr>
            <w:tcW w:w="766" w:type="dxa"/>
            <w:gridSpan w:val="2"/>
            <w:tcBorders>
              <w:left w:val="single" w:sz="6" w:space="0" w:color="auto"/>
              <w:right w:val="single" w:sz="6" w:space="0" w:color="auto"/>
            </w:tcBorders>
          </w:tcPr>
          <w:p w14:paraId="39AD2EDE" w14:textId="77777777" w:rsidR="00164F25" w:rsidRPr="00164F25" w:rsidRDefault="00164F25" w:rsidP="00164F25">
            <w:pPr>
              <w:spacing w:after="0"/>
              <w:ind w:right="0"/>
              <w:jc w:val="left"/>
              <w:rPr>
                <w:sz w:val="20"/>
              </w:rPr>
            </w:pPr>
          </w:p>
        </w:tc>
        <w:tc>
          <w:tcPr>
            <w:tcW w:w="1394" w:type="dxa"/>
            <w:gridSpan w:val="2"/>
            <w:tcBorders>
              <w:left w:val="nil"/>
              <w:right w:val="single" w:sz="6" w:space="0" w:color="auto"/>
            </w:tcBorders>
          </w:tcPr>
          <w:p w14:paraId="43EBCFEB" w14:textId="77777777" w:rsidR="00164F25" w:rsidRPr="00164F25" w:rsidRDefault="00164F25" w:rsidP="00164F25">
            <w:pPr>
              <w:spacing w:after="0"/>
              <w:ind w:right="0"/>
              <w:jc w:val="left"/>
              <w:rPr>
                <w:sz w:val="20"/>
              </w:rPr>
            </w:pPr>
          </w:p>
        </w:tc>
        <w:tc>
          <w:tcPr>
            <w:tcW w:w="1395" w:type="dxa"/>
            <w:gridSpan w:val="2"/>
            <w:tcBorders>
              <w:left w:val="nil"/>
              <w:right w:val="single" w:sz="6" w:space="0" w:color="auto"/>
            </w:tcBorders>
          </w:tcPr>
          <w:p w14:paraId="489438F8" w14:textId="77777777" w:rsidR="00164F25" w:rsidRPr="00164F25" w:rsidRDefault="00164F25" w:rsidP="00164F25">
            <w:pPr>
              <w:spacing w:after="0"/>
              <w:ind w:right="0"/>
              <w:jc w:val="left"/>
              <w:rPr>
                <w:sz w:val="20"/>
              </w:rPr>
            </w:pPr>
          </w:p>
        </w:tc>
        <w:tc>
          <w:tcPr>
            <w:tcW w:w="1395" w:type="dxa"/>
            <w:tcBorders>
              <w:left w:val="single" w:sz="6" w:space="0" w:color="auto"/>
            </w:tcBorders>
          </w:tcPr>
          <w:p w14:paraId="795A70AF" w14:textId="77777777" w:rsidR="00164F25" w:rsidRPr="00164F25" w:rsidRDefault="00164F25" w:rsidP="00164F25">
            <w:pPr>
              <w:spacing w:after="0"/>
              <w:ind w:right="0"/>
              <w:jc w:val="left"/>
              <w:rPr>
                <w:sz w:val="20"/>
              </w:rPr>
            </w:pPr>
          </w:p>
        </w:tc>
      </w:tr>
      <w:tr w:rsidR="00164F25" w:rsidRPr="00164F25" w14:paraId="3C20A3E3" w14:textId="77777777" w:rsidTr="00452A92">
        <w:tc>
          <w:tcPr>
            <w:tcW w:w="720" w:type="dxa"/>
            <w:tcBorders>
              <w:right w:val="nil"/>
            </w:tcBorders>
          </w:tcPr>
          <w:p w14:paraId="6827C250" w14:textId="77777777" w:rsidR="00164F25" w:rsidRPr="00164F25" w:rsidRDefault="00164F25" w:rsidP="00164F25">
            <w:pPr>
              <w:spacing w:after="0"/>
              <w:ind w:right="0"/>
              <w:jc w:val="left"/>
              <w:rPr>
                <w:sz w:val="20"/>
              </w:rPr>
            </w:pPr>
          </w:p>
        </w:tc>
        <w:tc>
          <w:tcPr>
            <w:tcW w:w="3323" w:type="dxa"/>
            <w:gridSpan w:val="2"/>
            <w:tcBorders>
              <w:left w:val="single" w:sz="6" w:space="0" w:color="auto"/>
              <w:right w:val="single" w:sz="6" w:space="0" w:color="auto"/>
            </w:tcBorders>
          </w:tcPr>
          <w:p w14:paraId="5856674E" w14:textId="77777777" w:rsidR="00164F25" w:rsidRPr="00164F25" w:rsidRDefault="00164F25" w:rsidP="00164F25">
            <w:pPr>
              <w:spacing w:after="0"/>
              <w:ind w:right="0"/>
              <w:jc w:val="left"/>
              <w:rPr>
                <w:sz w:val="20"/>
              </w:rPr>
            </w:pPr>
          </w:p>
        </w:tc>
        <w:tc>
          <w:tcPr>
            <w:tcW w:w="766" w:type="dxa"/>
            <w:gridSpan w:val="2"/>
            <w:tcBorders>
              <w:left w:val="single" w:sz="6" w:space="0" w:color="auto"/>
              <w:right w:val="single" w:sz="6" w:space="0" w:color="auto"/>
            </w:tcBorders>
          </w:tcPr>
          <w:p w14:paraId="05C5F8ED" w14:textId="77777777" w:rsidR="00164F25" w:rsidRPr="00164F25" w:rsidRDefault="00164F25" w:rsidP="00164F25">
            <w:pPr>
              <w:spacing w:after="0"/>
              <w:ind w:right="0"/>
              <w:jc w:val="left"/>
              <w:rPr>
                <w:sz w:val="20"/>
              </w:rPr>
            </w:pPr>
          </w:p>
        </w:tc>
        <w:tc>
          <w:tcPr>
            <w:tcW w:w="1394" w:type="dxa"/>
            <w:gridSpan w:val="2"/>
            <w:tcBorders>
              <w:left w:val="nil"/>
              <w:right w:val="single" w:sz="6" w:space="0" w:color="auto"/>
            </w:tcBorders>
          </w:tcPr>
          <w:p w14:paraId="16EB4A8E" w14:textId="77777777" w:rsidR="00164F25" w:rsidRPr="00164F25" w:rsidRDefault="00164F25" w:rsidP="00164F25">
            <w:pPr>
              <w:spacing w:after="0"/>
              <w:ind w:right="0"/>
              <w:jc w:val="left"/>
              <w:rPr>
                <w:sz w:val="20"/>
              </w:rPr>
            </w:pPr>
          </w:p>
        </w:tc>
        <w:tc>
          <w:tcPr>
            <w:tcW w:w="1395" w:type="dxa"/>
            <w:gridSpan w:val="2"/>
            <w:tcBorders>
              <w:left w:val="nil"/>
              <w:right w:val="single" w:sz="6" w:space="0" w:color="auto"/>
            </w:tcBorders>
          </w:tcPr>
          <w:p w14:paraId="5B97F4BD" w14:textId="77777777" w:rsidR="00164F25" w:rsidRPr="00164F25" w:rsidRDefault="00164F25" w:rsidP="00164F25">
            <w:pPr>
              <w:spacing w:after="0"/>
              <w:ind w:right="0"/>
              <w:jc w:val="left"/>
              <w:rPr>
                <w:sz w:val="20"/>
              </w:rPr>
            </w:pPr>
          </w:p>
        </w:tc>
        <w:tc>
          <w:tcPr>
            <w:tcW w:w="1395" w:type="dxa"/>
            <w:tcBorders>
              <w:left w:val="single" w:sz="6" w:space="0" w:color="auto"/>
            </w:tcBorders>
          </w:tcPr>
          <w:p w14:paraId="6F94D79D" w14:textId="77777777" w:rsidR="00164F25" w:rsidRPr="00164F25" w:rsidRDefault="00164F25" w:rsidP="00164F25">
            <w:pPr>
              <w:spacing w:after="0"/>
              <w:ind w:right="0"/>
              <w:jc w:val="left"/>
              <w:rPr>
                <w:sz w:val="20"/>
              </w:rPr>
            </w:pPr>
          </w:p>
        </w:tc>
      </w:tr>
      <w:tr w:rsidR="00164F25" w:rsidRPr="00164F25" w14:paraId="2C9BEBE0" w14:textId="77777777" w:rsidTr="00452A92">
        <w:tc>
          <w:tcPr>
            <w:tcW w:w="720" w:type="dxa"/>
            <w:tcBorders>
              <w:right w:val="nil"/>
            </w:tcBorders>
          </w:tcPr>
          <w:p w14:paraId="4B3C0D10" w14:textId="77777777" w:rsidR="00164F25" w:rsidRPr="00164F25" w:rsidRDefault="00164F25" w:rsidP="00164F25">
            <w:pPr>
              <w:spacing w:after="0"/>
              <w:ind w:right="0"/>
              <w:jc w:val="left"/>
              <w:rPr>
                <w:sz w:val="20"/>
              </w:rPr>
            </w:pPr>
          </w:p>
        </w:tc>
        <w:tc>
          <w:tcPr>
            <w:tcW w:w="3323" w:type="dxa"/>
            <w:gridSpan w:val="2"/>
            <w:tcBorders>
              <w:left w:val="single" w:sz="6" w:space="0" w:color="auto"/>
              <w:right w:val="single" w:sz="6" w:space="0" w:color="auto"/>
            </w:tcBorders>
          </w:tcPr>
          <w:p w14:paraId="59CDF13B" w14:textId="77777777" w:rsidR="00164F25" w:rsidRPr="00164F25" w:rsidRDefault="00164F25" w:rsidP="00164F25">
            <w:pPr>
              <w:spacing w:after="0"/>
              <w:ind w:right="0"/>
              <w:jc w:val="left"/>
              <w:rPr>
                <w:sz w:val="20"/>
              </w:rPr>
            </w:pPr>
          </w:p>
        </w:tc>
        <w:tc>
          <w:tcPr>
            <w:tcW w:w="766" w:type="dxa"/>
            <w:gridSpan w:val="2"/>
            <w:tcBorders>
              <w:left w:val="single" w:sz="6" w:space="0" w:color="auto"/>
              <w:right w:val="single" w:sz="6" w:space="0" w:color="auto"/>
            </w:tcBorders>
          </w:tcPr>
          <w:p w14:paraId="4CAC5D25" w14:textId="77777777" w:rsidR="00164F25" w:rsidRPr="00164F25" w:rsidRDefault="00164F25" w:rsidP="00164F25">
            <w:pPr>
              <w:spacing w:after="0"/>
              <w:ind w:right="0"/>
              <w:jc w:val="left"/>
              <w:rPr>
                <w:sz w:val="20"/>
              </w:rPr>
            </w:pPr>
          </w:p>
        </w:tc>
        <w:tc>
          <w:tcPr>
            <w:tcW w:w="1394" w:type="dxa"/>
            <w:gridSpan w:val="2"/>
            <w:tcBorders>
              <w:left w:val="nil"/>
              <w:right w:val="single" w:sz="6" w:space="0" w:color="auto"/>
            </w:tcBorders>
          </w:tcPr>
          <w:p w14:paraId="0B7E1FD3" w14:textId="77777777" w:rsidR="00164F25" w:rsidRPr="00164F25" w:rsidRDefault="00164F25" w:rsidP="00164F25">
            <w:pPr>
              <w:spacing w:after="0"/>
              <w:ind w:right="0"/>
              <w:jc w:val="left"/>
              <w:rPr>
                <w:sz w:val="20"/>
              </w:rPr>
            </w:pPr>
          </w:p>
        </w:tc>
        <w:tc>
          <w:tcPr>
            <w:tcW w:w="1395" w:type="dxa"/>
            <w:gridSpan w:val="2"/>
            <w:tcBorders>
              <w:left w:val="nil"/>
              <w:right w:val="single" w:sz="6" w:space="0" w:color="auto"/>
            </w:tcBorders>
          </w:tcPr>
          <w:p w14:paraId="00978ACB" w14:textId="77777777" w:rsidR="00164F25" w:rsidRPr="00164F25" w:rsidRDefault="00164F25" w:rsidP="00164F25">
            <w:pPr>
              <w:spacing w:after="0"/>
              <w:ind w:right="0"/>
              <w:jc w:val="left"/>
              <w:rPr>
                <w:sz w:val="20"/>
              </w:rPr>
            </w:pPr>
          </w:p>
        </w:tc>
        <w:tc>
          <w:tcPr>
            <w:tcW w:w="1395" w:type="dxa"/>
            <w:tcBorders>
              <w:left w:val="single" w:sz="6" w:space="0" w:color="auto"/>
            </w:tcBorders>
          </w:tcPr>
          <w:p w14:paraId="50B43682" w14:textId="77777777" w:rsidR="00164F25" w:rsidRPr="00164F25" w:rsidRDefault="00164F25" w:rsidP="00164F25">
            <w:pPr>
              <w:spacing w:after="0"/>
              <w:ind w:right="0"/>
              <w:jc w:val="left"/>
              <w:rPr>
                <w:sz w:val="20"/>
              </w:rPr>
            </w:pPr>
          </w:p>
        </w:tc>
      </w:tr>
      <w:tr w:rsidR="00164F25" w:rsidRPr="00164F25" w14:paraId="5B050A8D" w14:textId="77777777" w:rsidTr="00452A92">
        <w:tc>
          <w:tcPr>
            <w:tcW w:w="720" w:type="dxa"/>
            <w:tcBorders>
              <w:right w:val="nil"/>
            </w:tcBorders>
          </w:tcPr>
          <w:p w14:paraId="74B4BCB9" w14:textId="77777777" w:rsidR="00164F25" w:rsidRPr="00164F25" w:rsidRDefault="00164F25" w:rsidP="00164F25">
            <w:pPr>
              <w:spacing w:after="0"/>
              <w:ind w:right="0"/>
              <w:jc w:val="left"/>
              <w:rPr>
                <w:sz w:val="20"/>
              </w:rPr>
            </w:pPr>
          </w:p>
        </w:tc>
        <w:tc>
          <w:tcPr>
            <w:tcW w:w="3323" w:type="dxa"/>
            <w:gridSpan w:val="2"/>
            <w:tcBorders>
              <w:left w:val="single" w:sz="6" w:space="0" w:color="auto"/>
              <w:right w:val="single" w:sz="6" w:space="0" w:color="auto"/>
            </w:tcBorders>
          </w:tcPr>
          <w:p w14:paraId="54B908EE" w14:textId="77777777" w:rsidR="00164F25" w:rsidRPr="00164F25" w:rsidRDefault="00164F25" w:rsidP="00164F25">
            <w:pPr>
              <w:spacing w:after="0"/>
              <w:ind w:right="0"/>
              <w:jc w:val="left"/>
              <w:rPr>
                <w:sz w:val="20"/>
              </w:rPr>
            </w:pPr>
          </w:p>
        </w:tc>
        <w:tc>
          <w:tcPr>
            <w:tcW w:w="766" w:type="dxa"/>
            <w:gridSpan w:val="2"/>
            <w:tcBorders>
              <w:left w:val="single" w:sz="6" w:space="0" w:color="auto"/>
              <w:right w:val="single" w:sz="6" w:space="0" w:color="auto"/>
            </w:tcBorders>
          </w:tcPr>
          <w:p w14:paraId="599878E3" w14:textId="77777777" w:rsidR="00164F25" w:rsidRPr="00164F25" w:rsidRDefault="00164F25" w:rsidP="00164F25">
            <w:pPr>
              <w:spacing w:after="0"/>
              <w:ind w:right="0"/>
              <w:jc w:val="left"/>
              <w:rPr>
                <w:sz w:val="20"/>
              </w:rPr>
            </w:pPr>
          </w:p>
        </w:tc>
        <w:tc>
          <w:tcPr>
            <w:tcW w:w="1394" w:type="dxa"/>
            <w:gridSpan w:val="2"/>
            <w:tcBorders>
              <w:left w:val="nil"/>
              <w:right w:val="single" w:sz="6" w:space="0" w:color="auto"/>
            </w:tcBorders>
          </w:tcPr>
          <w:p w14:paraId="496281EB" w14:textId="77777777" w:rsidR="00164F25" w:rsidRPr="00164F25" w:rsidRDefault="00164F25" w:rsidP="00164F25">
            <w:pPr>
              <w:spacing w:after="0"/>
              <w:ind w:right="0"/>
              <w:jc w:val="left"/>
              <w:rPr>
                <w:sz w:val="20"/>
              </w:rPr>
            </w:pPr>
          </w:p>
        </w:tc>
        <w:tc>
          <w:tcPr>
            <w:tcW w:w="1395" w:type="dxa"/>
            <w:gridSpan w:val="2"/>
            <w:tcBorders>
              <w:left w:val="nil"/>
              <w:right w:val="single" w:sz="6" w:space="0" w:color="auto"/>
            </w:tcBorders>
          </w:tcPr>
          <w:p w14:paraId="631EEBF6" w14:textId="77777777" w:rsidR="00164F25" w:rsidRPr="00164F25" w:rsidRDefault="00164F25" w:rsidP="00164F25">
            <w:pPr>
              <w:spacing w:after="0"/>
              <w:ind w:right="0"/>
              <w:jc w:val="left"/>
              <w:rPr>
                <w:sz w:val="20"/>
              </w:rPr>
            </w:pPr>
          </w:p>
        </w:tc>
        <w:tc>
          <w:tcPr>
            <w:tcW w:w="1395" w:type="dxa"/>
            <w:tcBorders>
              <w:left w:val="single" w:sz="6" w:space="0" w:color="auto"/>
            </w:tcBorders>
          </w:tcPr>
          <w:p w14:paraId="344F232B" w14:textId="77777777" w:rsidR="00164F25" w:rsidRPr="00164F25" w:rsidRDefault="00164F25" w:rsidP="00164F25">
            <w:pPr>
              <w:spacing w:after="0"/>
              <w:ind w:right="0"/>
              <w:jc w:val="left"/>
              <w:rPr>
                <w:sz w:val="20"/>
              </w:rPr>
            </w:pPr>
          </w:p>
        </w:tc>
      </w:tr>
      <w:tr w:rsidR="00164F25" w:rsidRPr="00164F25" w14:paraId="2F599627" w14:textId="77777777" w:rsidTr="00452A92">
        <w:tc>
          <w:tcPr>
            <w:tcW w:w="720" w:type="dxa"/>
            <w:tcBorders>
              <w:right w:val="nil"/>
            </w:tcBorders>
          </w:tcPr>
          <w:p w14:paraId="6B72AC92" w14:textId="77777777" w:rsidR="00164F25" w:rsidRPr="00164F25" w:rsidRDefault="00164F25" w:rsidP="00164F25">
            <w:pPr>
              <w:spacing w:after="0"/>
              <w:ind w:right="0"/>
              <w:jc w:val="left"/>
              <w:rPr>
                <w:sz w:val="20"/>
              </w:rPr>
            </w:pPr>
          </w:p>
        </w:tc>
        <w:tc>
          <w:tcPr>
            <w:tcW w:w="3323" w:type="dxa"/>
            <w:gridSpan w:val="2"/>
            <w:tcBorders>
              <w:left w:val="single" w:sz="6" w:space="0" w:color="auto"/>
              <w:right w:val="single" w:sz="6" w:space="0" w:color="auto"/>
            </w:tcBorders>
          </w:tcPr>
          <w:p w14:paraId="295345B7" w14:textId="77777777" w:rsidR="00164F25" w:rsidRPr="00164F25" w:rsidRDefault="00164F25" w:rsidP="00164F25">
            <w:pPr>
              <w:spacing w:after="0"/>
              <w:ind w:right="0"/>
              <w:jc w:val="left"/>
              <w:rPr>
                <w:sz w:val="20"/>
              </w:rPr>
            </w:pPr>
          </w:p>
        </w:tc>
        <w:tc>
          <w:tcPr>
            <w:tcW w:w="766" w:type="dxa"/>
            <w:gridSpan w:val="2"/>
            <w:tcBorders>
              <w:left w:val="single" w:sz="6" w:space="0" w:color="auto"/>
              <w:right w:val="single" w:sz="6" w:space="0" w:color="auto"/>
            </w:tcBorders>
          </w:tcPr>
          <w:p w14:paraId="7AA64DE0" w14:textId="77777777" w:rsidR="00164F25" w:rsidRPr="00164F25" w:rsidRDefault="00164F25" w:rsidP="00164F25">
            <w:pPr>
              <w:spacing w:after="0"/>
              <w:ind w:right="0"/>
              <w:jc w:val="left"/>
              <w:rPr>
                <w:sz w:val="20"/>
              </w:rPr>
            </w:pPr>
          </w:p>
        </w:tc>
        <w:tc>
          <w:tcPr>
            <w:tcW w:w="1394" w:type="dxa"/>
            <w:gridSpan w:val="2"/>
            <w:tcBorders>
              <w:left w:val="nil"/>
              <w:right w:val="single" w:sz="6" w:space="0" w:color="auto"/>
            </w:tcBorders>
          </w:tcPr>
          <w:p w14:paraId="590686C1" w14:textId="77777777" w:rsidR="00164F25" w:rsidRPr="00164F25" w:rsidRDefault="00164F25" w:rsidP="00164F25">
            <w:pPr>
              <w:spacing w:after="0"/>
              <w:ind w:right="0"/>
              <w:jc w:val="left"/>
              <w:rPr>
                <w:sz w:val="20"/>
              </w:rPr>
            </w:pPr>
          </w:p>
        </w:tc>
        <w:tc>
          <w:tcPr>
            <w:tcW w:w="1395" w:type="dxa"/>
            <w:gridSpan w:val="2"/>
            <w:tcBorders>
              <w:left w:val="nil"/>
              <w:right w:val="single" w:sz="6" w:space="0" w:color="auto"/>
            </w:tcBorders>
          </w:tcPr>
          <w:p w14:paraId="6A6C8808" w14:textId="77777777" w:rsidR="00164F25" w:rsidRPr="00164F25" w:rsidRDefault="00164F25" w:rsidP="00164F25">
            <w:pPr>
              <w:spacing w:after="0"/>
              <w:ind w:right="0"/>
              <w:jc w:val="left"/>
              <w:rPr>
                <w:sz w:val="20"/>
              </w:rPr>
            </w:pPr>
          </w:p>
        </w:tc>
        <w:tc>
          <w:tcPr>
            <w:tcW w:w="1395" w:type="dxa"/>
            <w:tcBorders>
              <w:left w:val="single" w:sz="6" w:space="0" w:color="auto"/>
            </w:tcBorders>
          </w:tcPr>
          <w:p w14:paraId="60AB86A7" w14:textId="77777777" w:rsidR="00164F25" w:rsidRPr="00164F25" w:rsidRDefault="00164F25" w:rsidP="00164F25">
            <w:pPr>
              <w:spacing w:after="0"/>
              <w:ind w:right="0"/>
              <w:jc w:val="left"/>
              <w:rPr>
                <w:sz w:val="20"/>
              </w:rPr>
            </w:pPr>
          </w:p>
        </w:tc>
      </w:tr>
      <w:tr w:rsidR="00164F25" w:rsidRPr="00164F25" w14:paraId="6F9B4982" w14:textId="77777777" w:rsidTr="00452A92">
        <w:tc>
          <w:tcPr>
            <w:tcW w:w="720" w:type="dxa"/>
            <w:tcBorders>
              <w:right w:val="nil"/>
            </w:tcBorders>
          </w:tcPr>
          <w:p w14:paraId="3DA29A39" w14:textId="77777777" w:rsidR="00164F25" w:rsidRPr="00164F25" w:rsidRDefault="00164F25" w:rsidP="00164F25">
            <w:pPr>
              <w:spacing w:after="0"/>
              <w:ind w:right="0"/>
              <w:jc w:val="left"/>
              <w:rPr>
                <w:sz w:val="20"/>
              </w:rPr>
            </w:pPr>
          </w:p>
        </w:tc>
        <w:tc>
          <w:tcPr>
            <w:tcW w:w="3323" w:type="dxa"/>
            <w:gridSpan w:val="2"/>
            <w:tcBorders>
              <w:left w:val="single" w:sz="6" w:space="0" w:color="auto"/>
              <w:right w:val="single" w:sz="6" w:space="0" w:color="auto"/>
            </w:tcBorders>
          </w:tcPr>
          <w:p w14:paraId="22033F52" w14:textId="77777777" w:rsidR="00164F25" w:rsidRPr="00164F25" w:rsidRDefault="00164F25" w:rsidP="00164F25">
            <w:pPr>
              <w:spacing w:after="0"/>
              <w:ind w:right="0"/>
              <w:jc w:val="left"/>
              <w:rPr>
                <w:sz w:val="20"/>
              </w:rPr>
            </w:pPr>
          </w:p>
        </w:tc>
        <w:tc>
          <w:tcPr>
            <w:tcW w:w="766" w:type="dxa"/>
            <w:gridSpan w:val="2"/>
            <w:tcBorders>
              <w:left w:val="single" w:sz="6" w:space="0" w:color="auto"/>
              <w:right w:val="single" w:sz="6" w:space="0" w:color="auto"/>
            </w:tcBorders>
          </w:tcPr>
          <w:p w14:paraId="71A0F29F" w14:textId="77777777" w:rsidR="00164F25" w:rsidRPr="00164F25" w:rsidRDefault="00164F25" w:rsidP="00164F25">
            <w:pPr>
              <w:spacing w:after="0"/>
              <w:ind w:right="0"/>
              <w:jc w:val="left"/>
              <w:rPr>
                <w:sz w:val="20"/>
              </w:rPr>
            </w:pPr>
          </w:p>
        </w:tc>
        <w:tc>
          <w:tcPr>
            <w:tcW w:w="1394" w:type="dxa"/>
            <w:gridSpan w:val="2"/>
            <w:tcBorders>
              <w:left w:val="nil"/>
              <w:right w:val="single" w:sz="6" w:space="0" w:color="auto"/>
            </w:tcBorders>
          </w:tcPr>
          <w:p w14:paraId="4688A2B1" w14:textId="77777777" w:rsidR="00164F25" w:rsidRPr="00164F25" w:rsidRDefault="00164F25" w:rsidP="00164F25">
            <w:pPr>
              <w:spacing w:after="0"/>
              <w:ind w:right="0"/>
              <w:jc w:val="left"/>
              <w:rPr>
                <w:sz w:val="20"/>
              </w:rPr>
            </w:pPr>
          </w:p>
        </w:tc>
        <w:tc>
          <w:tcPr>
            <w:tcW w:w="1395" w:type="dxa"/>
            <w:gridSpan w:val="2"/>
            <w:tcBorders>
              <w:left w:val="nil"/>
              <w:right w:val="single" w:sz="6" w:space="0" w:color="auto"/>
            </w:tcBorders>
          </w:tcPr>
          <w:p w14:paraId="02D62D8E" w14:textId="77777777" w:rsidR="00164F25" w:rsidRPr="00164F25" w:rsidRDefault="00164F25" w:rsidP="00164F25">
            <w:pPr>
              <w:spacing w:after="0"/>
              <w:ind w:right="0"/>
              <w:jc w:val="left"/>
              <w:rPr>
                <w:sz w:val="20"/>
              </w:rPr>
            </w:pPr>
          </w:p>
        </w:tc>
        <w:tc>
          <w:tcPr>
            <w:tcW w:w="1395" w:type="dxa"/>
            <w:tcBorders>
              <w:left w:val="single" w:sz="6" w:space="0" w:color="auto"/>
            </w:tcBorders>
          </w:tcPr>
          <w:p w14:paraId="6D9E5E79" w14:textId="77777777" w:rsidR="00164F25" w:rsidRPr="00164F25" w:rsidRDefault="00164F25" w:rsidP="00164F25">
            <w:pPr>
              <w:spacing w:after="0"/>
              <w:ind w:right="0"/>
              <w:jc w:val="left"/>
              <w:rPr>
                <w:sz w:val="20"/>
              </w:rPr>
            </w:pPr>
          </w:p>
        </w:tc>
      </w:tr>
      <w:tr w:rsidR="00164F25" w:rsidRPr="00164F25" w14:paraId="7A459724" w14:textId="77777777" w:rsidTr="00452A92">
        <w:tc>
          <w:tcPr>
            <w:tcW w:w="720" w:type="dxa"/>
            <w:tcBorders>
              <w:right w:val="nil"/>
            </w:tcBorders>
          </w:tcPr>
          <w:p w14:paraId="335FF33E" w14:textId="77777777" w:rsidR="00164F25" w:rsidRPr="00164F25" w:rsidRDefault="00164F25" w:rsidP="00164F25">
            <w:pPr>
              <w:spacing w:after="0"/>
              <w:ind w:right="0"/>
              <w:jc w:val="left"/>
              <w:rPr>
                <w:sz w:val="20"/>
              </w:rPr>
            </w:pPr>
          </w:p>
        </w:tc>
        <w:tc>
          <w:tcPr>
            <w:tcW w:w="3323" w:type="dxa"/>
            <w:gridSpan w:val="2"/>
            <w:tcBorders>
              <w:left w:val="single" w:sz="6" w:space="0" w:color="auto"/>
              <w:right w:val="single" w:sz="6" w:space="0" w:color="auto"/>
            </w:tcBorders>
          </w:tcPr>
          <w:p w14:paraId="03036479" w14:textId="77777777" w:rsidR="00164F25" w:rsidRPr="00164F25" w:rsidRDefault="00164F25" w:rsidP="00164F25">
            <w:pPr>
              <w:spacing w:after="0"/>
              <w:ind w:right="0"/>
              <w:jc w:val="left"/>
              <w:rPr>
                <w:sz w:val="20"/>
              </w:rPr>
            </w:pPr>
          </w:p>
        </w:tc>
        <w:tc>
          <w:tcPr>
            <w:tcW w:w="766" w:type="dxa"/>
            <w:gridSpan w:val="2"/>
            <w:tcBorders>
              <w:left w:val="single" w:sz="6" w:space="0" w:color="auto"/>
              <w:right w:val="single" w:sz="6" w:space="0" w:color="auto"/>
            </w:tcBorders>
          </w:tcPr>
          <w:p w14:paraId="34322C5B" w14:textId="77777777" w:rsidR="00164F25" w:rsidRPr="00164F25" w:rsidRDefault="00164F25" w:rsidP="00164F25">
            <w:pPr>
              <w:spacing w:after="0"/>
              <w:ind w:right="0"/>
              <w:jc w:val="left"/>
              <w:rPr>
                <w:sz w:val="20"/>
              </w:rPr>
            </w:pPr>
          </w:p>
        </w:tc>
        <w:tc>
          <w:tcPr>
            <w:tcW w:w="1394" w:type="dxa"/>
            <w:gridSpan w:val="2"/>
            <w:tcBorders>
              <w:left w:val="nil"/>
              <w:right w:val="single" w:sz="6" w:space="0" w:color="auto"/>
            </w:tcBorders>
          </w:tcPr>
          <w:p w14:paraId="03DC73F5" w14:textId="77777777" w:rsidR="00164F25" w:rsidRPr="00164F25" w:rsidRDefault="00164F25" w:rsidP="00164F25">
            <w:pPr>
              <w:spacing w:after="0"/>
              <w:ind w:right="0"/>
              <w:jc w:val="left"/>
              <w:rPr>
                <w:sz w:val="20"/>
              </w:rPr>
            </w:pPr>
          </w:p>
        </w:tc>
        <w:tc>
          <w:tcPr>
            <w:tcW w:w="1395" w:type="dxa"/>
            <w:gridSpan w:val="2"/>
            <w:tcBorders>
              <w:left w:val="nil"/>
              <w:right w:val="single" w:sz="6" w:space="0" w:color="auto"/>
            </w:tcBorders>
          </w:tcPr>
          <w:p w14:paraId="3B5940C4" w14:textId="77777777" w:rsidR="00164F25" w:rsidRPr="00164F25" w:rsidRDefault="00164F25" w:rsidP="00164F25">
            <w:pPr>
              <w:spacing w:after="0"/>
              <w:ind w:right="0"/>
              <w:jc w:val="left"/>
              <w:rPr>
                <w:sz w:val="20"/>
              </w:rPr>
            </w:pPr>
          </w:p>
        </w:tc>
        <w:tc>
          <w:tcPr>
            <w:tcW w:w="1395" w:type="dxa"/>
            <w:tcBorders>
              <w:left w:val="single" w:sz="6" w:space="0" w:color="auto"/>
            </w:tcBorders>
          </w:tcPr>
          <w:p w14:paraId="6A1672F9" w14:textId="77777777" w:rsidR="00164F25" w:rsidRPr="00164F25" w:rsidRDefault="00164F25" w:rsidP="00164F25">
            <w:pPr>
              <w:spacing w:after="0"/>
              <w:ind w:right="0"/>
              <w:jc w:val="left"/>
              <w:rPr>
                <w:sz w:val="20"/>
              </w:rPr>
            </w:pPr>
          </w:p>
        </w:tc>
      </w:tr>
      <w:tr w:rsidR="00164F25" w:rsidRPr="00164F25" w14:paraId="50BC76CB" w14:textId="77777777" w:rsidTr="00452A92">
        <w:tc>
          <w:tcPr>
            <w:tcW w:w="720" w:type="dxa"/>
            <w:tcBorders>
              <w:right w:val="nil"/>
            </w:tcBorders>
          </w:tcPr>
          <w:p w14:paraId="5AC4345E" w14:textId="77777777" w:rsidR="00164F25" w:rsidRPr="00164F25" w:rsidRDefault="00164F25" w:rsidP="00164F25">
            <w:pPr>
              <w:spacing w:after="0"/>
              <w:ind w:right="0"/>
              <w:jc w:val="left"/>
              <w:rPr>
                <w:sz w:val="20"/>
              </w:rPr>
            </w:pPr>
          </w:p>
        </w:tc>
        <w:tc>
          <w:tcPr>
            <w:tcW w:w="3323" w:type="dxa"/>
            <w:gridSpan w:val="2"/>
            <w:tcBorders>
              <w:left w:val="single" w:sz="6" w:space="0" w:color="auto"/>
              <w:right w:val="single" w:sz="6" w:space="0" w:color="auto"/>
            </w:tcBorders>
          </w:tcPr>
          <w:p w14:paraId="3419D064" w14:textId="77777777" w:rsidR="00164F25" w:rsidRPr="00164F25" w:rsidRDefault="00164F25" w:rsidP="00164F25">
            <w:pPr>
              <w:spacing w:after="0"/>
              <w:ind w:right="0"/>
              <w:jc w:val="left"/>
              <w:rPr>
                <w:sz w:val="20"/>
              </w:rPr>
            </w:pPr>
          </w:p>
        </w:tc>
        <w:tc>
          <w:tcPr>
            <w:tcW w:w="766" w:type="dxa"/>
            <w:gridSpan w:val="2"/>
            <w:tcBorders>
              <w:left w:val="single" w:sz="6" w:space="0" w:color="auto"/>
              <w:right w:val="single" w:sz="6" w:space="0" w:color="auto"/>
            </w:tcBorders>
          </w:tcPr>
          <w:p w14:paraId="5D5C68CA" w14:textId="77777777" w:rsidR="00164F25" w:rsidRPr="00164F25" w:rsidRDefault="00164F25" w:rsidP="00164F25">
            <w:pPr>
              <w:spacing w:after="0"/>
              <w:ind w:right="0"/>
              <w:jc w:val="left"/>
              <w:rPr>
                <w:sz w:val="20"/>
              </w:rPr>
            </w:pPr>
          </w:p>
        </w:tc>
        <w:tc>
          <w:tcPr>
            <w:tcW w:w="1394" w:type="dxa"/>
            <w:gridSpan w:val="2"/>
            <w:tcBorders>
              <w:left w:val="nil"/>
              <w:right w:val="single" w:sz="6" w:space="0" w:color="auto"/>
            </w:tcBorders>
          </w:tcPr>
          <w:p w14:paraId="3D2CECC4" w14:textId="77777777" w:rsidR="00164F25" w:rsidRPr="00164F25" w:rsidRDefault="00164F25" w:rsidP="00164F25">
            <w:pPr>
              <w:spacing w:after="0"/>
              <w:ind w:right="0"/>
              <w:jc w:val="left"/>
              <w:rPr>
                <w:sz w:val="20"/>
              </w:rPr>
            </w:pPr>
          </w:p>
        </w:tc>
        <w:tc>
          <w:tcPr>
            <w:tcW w:w="1395" w:type="dxa"/>
            <w:gridSpan w:val="2"/>
            <w:tcBorders>
              <w:left w:val="nil"/>
              <w:right w:val="single" w:sz="6" w:space="0" w:color="auto"/>
            </w:tcBorders>
          </w:tcPr>
          <w:p w14:paraId="7F83FDCE" w14:textId="77777777" w:rsidR="00164F25" w:rsidRPr="00164F25" w:rsidRDefault="00164F25" w:rsidP="00164F25">
            <w:pPr>
              <w:spacing w:after="0"/>
              <w:ind w:right="0"/>
              <w:jc w:val="left"/>
              <w:rPr>
                <w:sz w:val="20"/>
              </w:rPr>
            </w:pPr>
          </w:p>
        </w:tc>
        <w:tc>
          <w:tcPr>
            <w:tcW w:w="1395" w:type="dxa"/>
            <w:tcBorders>
              <w:left w:val="single" w:sz="6" w:space="0" w:color="auto"/>
            </w:tcBorders>
          </w:tcPr>
          <w:p w14:paraId="05ACC98A" w14:textId="77777777" w:rsidR="00164F25" w:rsidRPr="00164F25" w:rsidRDefault="00164F25" w:rsidP="00164F25">
            <w:pPr>
              <w:spacing w:after="0"/>
              <w:ind w:right="0"/>
              <w:jc w:val="left"/>
              <w:rPr>
                <w:sz w:val="20"/>
              </w:rPr>
            </w:pPr>
          </w:p>
        </w:tc>
      </w:tr>
      <w:tr w:rsidR="00164F25" w:rsidRPr="00164F25" w14:paraId="3C48A398" w14:textId="77777777" w:rsidTr="00452A92">
        <w:tc>
          <w:tcPr>
            <w:tcW w:w="720" w:type="dxa"/>
            <w:tcBorders>
              <w:right w:val="nil"/>
            </w:tcBorders>
          </w:tcPr>
          <w:p w14:paraId="69262468" w14:textId="77777777" w:rsidR="00164F25" w:rsidRPr="00164F25" w:rsidRDefault="00164F25" w:rsidP="00164F25">
            <w:pPr>
              <w:spacing w:after="0"/>
              <w:ind w:right="0"/>
              <w:jc w:val="left"/>
              <w:rPr>
                <w:sz w:val="20"/>
              </w:rPr>
            </w:pPr>
          </w:p>
        </w:tc>
        <w:tc>
          <w:tcPr>
            <w:tcW w:w="3323" w:type="dxa"/>
            <w:gridSpan w:val="2"/>
            <w:tcBorders>
              <w:left w:val="single" w:sz="6" w:space="0" w:color="auto"/>
              <w:right w:val="single" w:sz="6" w:space="0" w:color="auto"/>
            </w:tcBorders>
          </w:tcPr>
          <w:p w14:paraId="774FA1BD" w14:textId="77777777" w:rsidR="00164F25" w:rsidRPr="00164F25" w:rsidRDefault="00164F25" w:rsidP="00164F25">
            <w:pPr>
              <w:spacing w:after="0"/>
              <w:ind w:right="0"/>
              <w:jc w:val="left"/>
              <w:rPr>
                <w:sz w:val="20"/>
              </w:rPr>
            </w:pPr>
          </w:p>
        </w:tc>
        <w:tc>
          <w:tcPr>
            <w:tcW w:w="766" w:type="dxa"/>
            <w:gridSpan w:val="2"/>
            <w:tcBorders>
              <w:left w:val="single" w:sz="6" w:space="0" w:color="auto"/>
              <w:right w:val="single" w:sz="6" w:space="0" w:color="auto"/>
            </w:tcBorders>
          </w:tcPr>
          <w:p w14:paraId="44FCC872" w14:textId="77777777" w:rsidR="00164F25" w:rsidRPr="00164F25" w:rsidRDefault="00164F25" w:rsidP="00164F25">
            <w:pPr>
              <w:spacing w:after="0"/>
              <w:ind w:right="0"/>
              <w:jc w:val="left"/>
              <w:rPr>
                <w:sz w:val="20"/>
              </w:rPr>
            </w:pPr>
          </w:p>
        </w:tc>
        <w:tc>
          <w:tcPr>
            <w:tcW w:w="1394" w:type="dxa"/>
            <w:gridSpan w:val="2"/>
            <w:tcBorders>
              <w:left w:val="nil"/>
              <w:right w:val="single" w:sz="6" w:space="0" w:color="auto"/>
            </w:tcBorders>
          </w:tcPr>
          <w:p w14:paraId="30A28FC3" w14:textId="77777777" w:rsidR="00164F25" w:rsidRPr="00164F25" w:rsidRDefault="00164F25" w:rsidP="00164F25">
            <w:pPr>
              <w:spacing w:after="0"/>
              <w:ind w:right="0"/>
              <w:jc w:val="left"/>
              <w:rPr>
                <w:sz w:val="20"/>
              </w:rPr>
            </w:pPr>
          </w:p>
        </w:tc>
        <w:tc>
          <w:tcPr>
            <w:tcW w:w="1395" w:type="dxa"/>
            <w:gridSpan w:val="2"/>
            <w:tcBorders>
              <w:left w:val="nil"/>
              <w:right w:val="single" w:sz="6" w:space="0" w:color="auto"/>
            </w:tcBorders>
          </w:tcPr>
          <w:p w14:paraId="6771F737" w14:textId="77777777" w:rsidR="00164F25" w:rsidRPr="00164F25" w:rsidRDefault="00164F25" w:rsidP="00164F25">
            <w:pPr>
              <w:spacing w:after="0"/>
              <w:ind w:right="0"/>
              <w:jc w:val="left"/>
              <w:rPr>
                <w:sz w:val="20"/>
              </w:rPr>
            </w:pPr>
          </w:p>
        </w:tc>
        <w:tc>
          <w:tcPr>
            <w:tcW w:w="1395" w:type="dxa"/>
            <w:tcBorders>
              <w:left w:val="single" w:sz="6" w:space="0" w:color="auto"/>
            </w:tcBorders>
          </w:tcPr>
          <w:p w14:paraId="1A25EED8" w14:textId="77777777" w:rsidR="00164F25" w:rsidRPr="00164F25" w:rsidRDefault="00164F25" w:rsidP="00164F25">
            <w:pPr>
              <w:spacing w:after="0"/>
              <w:ind w:right="0"/>
              <w:jc w:val="left"/>
              <w:rPr>
                <w:sz w:val="20"/>
              </w:rPr>
            </w:pPr>
          </w:p>
        </w:tc>
      </w:tr>
      <w:tr w:rsidR="00164F25" w:rsidRPr="00164F25" w14:paraId="1A6F42E3" w14:textId="77777777" w:rsidTr="00452A92">
        <w:tc>
          <w:tcPr>
            <w:tcW w:w="720" w:type="dxa"/>
            <w:tcBorders>
              <w:right w:val="nil"/>
            </w:tcBorders>
          </w:tcPr>
          <w:p w14:paraId="49B8D0DD" w14:textId="77777777" w:rsidR="00164F25" w:rsidRPr="00164F25" w:rsidRDefault="00164F25" w:rsidP="00164F25">
            <w:pPr>
              <w:spacing w:after="0"/>
              <w:ind w:right="0"/>
              <w:jc w:val="left"/>
              <w:rPr>
                <w:sz w:val="20"/>
              </w:rPr>
            </w:pPr>
          </w:p>
        </w:tc>
        <w:tc>
          <w:tcPr>
            <w:tcW w:w="3323" w:type="dxa"/>
            <w:gridSpan w:val="2"/>
            <w:tcBorders>
              <w:left w:val="single" w:sz="6" w:space="0" w:color="auto"/>
              <w:right w:val="single" w:sz="6" w:space="0" w:color="auto"/>
            </w:tcBorders>
          </w:tcPr>
          <w:p w14:paraId="52319589" w14:textId="77777777" w:rsidR="00164F25" w:rsidRPr="00164F25" w:rsidRDefault="00164F25" w:rsidP="00164F25">
            <w:pPr>
              <w:spacing w:after="0"/>
              <w:ind w:right="0"/>
              <w:jc w:val="left"/>
              <w:rPr>
                <w:sz w:val="20"/>
              </w:rPr>
            </w:pPr>
          </w:p>
        </w:tc>
        <w:tc>
          <w:tcPr>
            <w:tcW w:w="766" w:type="dxa"/>
            <w:gridSpan w:val="2"/>
            <w:tcBorders>
              <w:left w:val="single" w:sz="6" w:space="0" w:color="auto"/>
              <w:right w:val="single" w:sz="6" w:space="0" w:color="auto"/>
            </w:tcBorders>
          </w:tcPr>
          <w:p w14:paraId="53428E26" w14:textId="77777777" w:rsidR="00164F25" w:rsidRPr="00164F25" w:rsidRDefault="00164F25" w:rsidP="00164F25">
            <w:pPr>
              <w:spacing w:after="0"/>
              <w:ind w:right="0"/>
              <w:jc w:val="left"/>
              <w:rPr>
                <w:sz w:val="20"/>
              </w:rPr>
            </w:pPr>
          </w:p>
        </w:tc>
        <w:tc>
          <w:tcPr>
            <w:tcW w:w="1394" w:type="dxa"/>
            <w:gridSpan w:val="2"/>
            <w:tcBorders>
              <w:left w:val="nil"/>
              <w:right w:val="single" w:sz="6" w:space="0" w:color="auto"/>
            </w:tcBorders>
          </w:tcPr>
          <w:p w14:paraId="3B54186E" w14:textId="77777777" w:rsidR="00164F25" w:rsidRPr="00164F25" w:rsidRDefault="00164F25" w:rsidP="00164F25">
            <w:pPr>
              <w:spacing w:after="0"/>
              <w:ind w:right="0"/>
              <w:jc w:val="left"/>
              <w:rPr>
                <w:sz w:val="20"/>
              </w:rPr>
            </w:pPr>
          </w:p>
        </w:tc>
        <w:tc>
          <w:tcPr>
            <w:tcW w:w="1395" w:type="dxa"/>
            <w:gridSpan w:val="2"/>
            <w:tcBorders>
              <w:left w:val="nil"/>
              <w:right w:val="single" w:sz="6" w:space="0" w:color="auto"/>
            </w:tcBorders>
          </w:tcPr>
          <w:p w14:paraId="2439F886" w14:textId="77777777" w:rsidR="00164F25" w:rsidRPr="00164F25" w:rsidRDefault="00164F25" w:rsidP="00164F25">
            <w:pPr>
              <w:spacing w:after="0"/>
              <w:ind w:right="0"/>
              <w:jc w:val="left"/>
              <w:rPr>
                <w:sz w:val="20"/>
              </w:rPr>
            </w:pPr>
          </w:p>
        </w:tc>
        <w:tc>
          <w:tcPr>
            <w:tcW w:w="1395" w:type="dxa"/>
            <w:tcBorders>
              <w:left w:val="single" w:sz="6" w:space="0" w:color="auto"/>
            </w:tcBorders>
          </w:tcPr>
          <w:p w14:paraId="5EFFE7DF" w14:textId="77777777" w:rsidR="00164F25" w:rsidRPr="00164F25" w:rsidRDefault="00164F25" w:rsidP="00164F25">
            <w:pPr>
              <w:spacing w:after="0"/>
              <w:ind w:right="0"/>
              <w:jc w:val="left"/>
              <w:rPr>
                <w:sz w:val="20"/>
              </w:rPr>
            </w:pPr>
          </w:p>
        </w:tc>
      </w:tr>
      <w:tr w:rsidR="00164F25" w:rsidRPr="00164F25" w14:paraId="2560F2C2" w14:textId="77777777" w:rsidTr="00452A92">
        <w:tc>
          <w:tcPr>
            <w:tcW w:w="720" w:type="dxa"/>
            <w:tcBorders>
              <w:bottom w:val="nil"/>
              <w:right w:val="nil"/>
            </w:tcBorders>
          </w:tcPr>
          <w:p w14:paraId="3965AF05" w14:textId="77777777" w:rsidR="00164F25" w:rsidRPr="00164F25" w:rsidRDefault="00164F25" w:rsidP="00164F25">
            <w:pPr>
              <w:spacing w:after="0"/>
              <w:ind w:right="0"/>
              <w:jc w:val="left"/>
              <w:rPr>
                <w:sz w:val="20"/>
              </w:rPr>
            </w:pPr>
          </w:p>
        </w:tc>
        <w:tc>
          <w:tcPr>
            <w:tcW w:w="3323" w:type="dxa"/>
            <w:gridSpan w:val="2"/>
            <w:tcBorders>
              <w:left w:val="single" w:sz="6" w:space="0" w:color="auto"/>
              <w:bottom w:val="single" w:sz="6" w:space="0" w:color="auto"/>
              <w:right w:val="single" w:sz="6" w:space="0" w:color="auto"/>
            </w:tcBorders>
          </w:tcPr>
          <w:p w14:paraId="0CF82145" w14:textId="77777777" w:rsidR="00164F25" w:rsidRPr="00164F25" w:rsidRDefault="00164F25" w:rsidP="00164F25">
            <w:pPr>
              <w:spacing w:after="0"/>
              <w:ind w:right="0"/>
              <w:jc w:val="left"/>
              <w:rPr>
                <w:sz w:val="20"/>
              </w:rPr>
            </w:pPr>
          </w:p>
        </w:tc>
        <w:tc>
          <w:tcPr>
            <w:tcW w:w="766" w:type="dxa"/>
            <w:gridSpan w:val="2"/>
            <w:tcBorders>
              <w:left w:val="single" w:sz="6" w:space="0" w:color="auto"/>
              <w:bottom w:val="single" w:sz="6" w:space="0" w:color="auto"/>
              <w:right w:val="single" w:sz="6" w:space="0" w:color="auto"/>
            </w:tcBorders>
          </w:tcPr>
          <w:p w14:paraId="26210E5D" w14:textId="77777777" w:rsidR="00164F25" w:rsidRPr="00164F25" w:rsidRDefault="00164F25" w:rsidP="00164F25">
            <w:pPr>
              <w:spacing w:after="0"/>
              <w:ind w:right="0"/>
              <w:jc w:val="left"/>
              <w:rPr>
                <w:sz w:val="20"/>
              </w:rPr>
            </w:pPr>
          </w:p>
        </w:tc>
        <w:tc>
          <w:tcPr>
            <w:tcW w:w="1394" w:type="dxa"/>
            <w:gridSpan w:val="2"/>
            <w:tcBorders>
              <w:left w:val="nil"/>
              <w:bottom w:val="nil"/>
              <w:right w:val="single" w:sz="6" w:space="0" w:color="auto"/>
            </w:tcBorders>
          </w:tcPr>
          <w:p w14:paraId="5D30C566" w14:textId="77777777" w:rsidR="00164F25" w:rsidRPr="00164F25" w:rsidRDefault="00164F25" w:rsidP="00164F25">
            <w:pPr>
              <w:spacing w:after="0"/>
              <w:ind w:right="0"/>
              <w:jc w:val="left"/>
              <w:rPr>
                <w:sz w:val="20"/>
              </w:rPr>
            </w:pPr>
          </w:p>
        </w:tc>
        <w:tc>
          <w:tcPr>
            <w:tcW w:w="1395" w:type="dxa"/>
            <w:gridSpan w:val="2"/>
            <w:tcBorders>
              <w:left w:val="nil"/>
              <w:bottom w:val="nil"/>
              <w:right w:val="single" w:sz="6" w:space="0" w:color="auto"/>
            </w:tcBorders>
          </w:tcPr>
          <w:p w14:paraId="3311BC10" w14:textId="77777777" w:rsidR="00164F25" w:rsidRPr="00164F25" w:rsidRDefault="00164F25" w:rsidP="00164F25">
            <w:pPr>
              <w:spacing w:after="0"/>
              <w:ind w:right="0"/>
              <w:jc w:val="left"/>
              <w:rPr>
                <w:sz w:val="20"/>
              </w:rPr>
            </w:pPr>
          </w:p>
        </w:tc>
        <w:tc>
          <w:tcPr>
            <w:tcW w:w="1395" w:type="dxa"/>
            <w:tcBorders>
              <w:left w:val="single" w:sz="6" w:space="0" w:color="auto"/>
              <w:bottom w:val="nil"/>
            </w:tcBorders>
          </w:tcPr>
          <w:p w14:paraId="4A687BC4" w14:textId="77777777" w:rsidR="00164F25" w:rsidRPr="00164F25" w:rsidRDefault="00164F25" w:rsidP="00164F25">
            <w:pPr>
              <w:spacing w:after="0"/>
              <w:ind w:right="0"/>
              <w:jc w:val="left"/>
              <w:rPr>
                <w:sz w:val="20"/>
              </w:rPr>
            </w:pPr>
          </w:p>
        </w:tc>
      </w:tr>
      <w:tr w:rsidR="00452A92" w:rsidRPr="0044216F" w14:paraId="630C28CF" w14:textId="77777777" w:rsidTr="0044216F">
        <w:trPr>
          <w:trHeight w:val="510"/>
        </w:trPr>
        <w:tc>
          <w:tcPr>
            <w:tcW w:w="7598" w:type="dxa"/>
            <w:gridSpan w:val="9"/>
            <w:tcBorders>
              <w:top w:val="single" w:sz="6" w:space="0" w:color="auto"/>
              <w:bottom w:val="single" w:sz="6" w:space="0" w:color="auto"/>
            </w:tcBorders>
            <w:vAlign w:val="center"/>
          </w:tcPr>
          <w:p w14:paraId="134DCD2D" w14:textId="3F5F43F7" w:rsidR="00452A92" w:rsidRPr="0044216F" w:rsidRDefault="00452A92" w:rsidP="00FE26A3">
            <w:pPr>
              <w:spacing w:after="0"/>
              <w:ind w:right="0"/>
              <w:jc w:val="left"/>
              <w:rPr>
                <w:b/>
                <w:bCs/>
                <w:sz w:val="22"/>
                <w:szCs w:val="22"/>
              </w:rPr>
            </w:pPr>
            <w:r w:rsidRPr="0044216F">
              <w:rPr>
                <w:b/>
                <w:bCs/>
                <w:sz w:val="22"/>
                <w:szCs w:val="22"/>
              </w:rPr>
              <w:t xml:space="preserve">    TOTAL </w:t>
            </w:r>
            <w:r w:rsidR="00FE26A3" w:rsidRPr="0044216F">
              <w:rPr>
                <w:b/>
                <w:bCs/>
                <w:sz w:val="22"/>
                <w:szCs w:val="22"/>
              </w:rPr>
              <w:t xml:space="preserve">SCHEDULE 2.1 </w:t>
            </w:r>
            <w:r w:rsidRPr="0044216F">
              <w:rPr>
                <w:b/>
                <w:bCs/>
                <w:sz w:val="22"/>
                <w:szCs w:val="22"/>
              </w:rPr>
              <w:t>(to Schedule No. 5.  Grand Summary</w:t>
            </w:r>
            <w:r w:rsidR="00DA5391">
              <w:rPr>
                <w:b/>
                <w:bCs/>
                <w:sz w:val="22"/>
                <w:szCs w:val="22"/>
              </w:rPr>
              <w:t xml:space="preserve"> Lot 01</w:t>
            </w:r>
            <w:r w:rsidRPr="0044216F">
              <w:rPr>
                <w:b/>
                <w:bCs/>
                <w:sz w:val="22"/>
                <w:szCs w:val="22"/>
              </w:rPr>
              <w:t>)</w:t>
            </w:r>
          </w:p>
        </w:tc>
        <w:tc>
          <w:tcPr>
            <w:tcW w:w="1395" w:type="dxa"/>
            <w:tcBorders>
              <w:top w:val="single" w:sz="6" w:space="0" w:color="auto"/>
              <w:left w:val="single" w:sz="6" w:space="0" w:color="auto"/>
              <w:bottom w:val="single" w:sz="6" w:space="0" w:color="auto"/>
            </w:tcBorders>
            <w:shd w:val="clear" w:color="auto" w:fill="auto"/>
            <w:vAlign w:val="center"/>
          </w:tcPr>
          <w:p w14:paraId="2AC502E1" w14:textId="77777777" w:rsidR="00452A92" w:rsidRPr="0044216F" w:rsidRDefault="00452A92" w:rsidP="00FE26A3">
            <w:pPr>
              <w:spacing w:after="0"/>
              <w:ind w:right="0"/>
              <w:jc w:val="left"/>
              <w:rPr>
                <w:b/>
                <w:bCs/>
                <w:sz w:val="22"/>
                <w:szCs w:val="22"/>
              </w:rPr>
            </w:pPr>
          </w:p>
        </w:tc>
      </w:tr>
      <w:tr w:rsidR="00164F25" w:rsidRPr="00164F25" w14:paraId="36DBA03A" w14:textId="77777777" w:rsidTr="00452A92">
        <w:tc>
          <w:tcPr>
            <w:tcW w:w="720" w:type="dxa"/>
            <w:tcBorders>
              <w:top w:val="nil"/>
              <w:left w:val="nil"/>
              <w:bottom w:val="nil"/>
              <w:right w:val="nil"/>
            </w:tcBorders>
          </w:tcPr>
          <w:p w14:paraId="64867A71" w14:textId="77777777" w:rsidR="00164F25" w:rsidRPr="00164F25" w:rsidRDefault="00164F25" w:rsidP="00164F25">
            <w:pPr>
              <w:spacing w:after="0"/>
              <w:ind w:right="0"/>
              <w:jc w:val="left"/>
              <w:rPr>
                <w:sz w:val="20"/>
              </w:rPr>
            </w:pPr>
          </w:p>
        </w:tc>
        <w:tc>
          <w:tcPr>
            <w:tcW w:w="2952" w:type="dxa"/>
            <w:tcBorders>
              <w:top w:val="nil"/>
              <w:left w:val="nil"/>
              <w:bottom w:val="nil"/>
              <w:right w:val="nil"/>
            </w:tcBorders>
          </w:tcPr>
          <w:p w14:paraId="16143AD0" w14:textId="77777777" w:rsidR="00164F25" w:rsidRPr="00164F25" w:rsidRDefault="00164F25" w:rsidP="00164F25">
            <w:pPr>
              <w:spacing w:after="0"/>
              <w:ind w:right="0"/>
              <w:jc w:val="left"/>
              <w:rPr>
                <w:sz w:val="20"/>
              </w:rPr>
            </w:pPr>
          </w:p>
        </w:tc>
        <w:tc>
          <w:tcPr>
            <w:tcW w:w="371" w:type="dxa"/>
            <w:tcBorders>
              <w:top w:val="nil"/>
              <w:left w:val="nil"/>
              <w:bottom w:val="nil"/>
              <w:right w:val="nil"/>
            </w:tcBorders>
          </w:tcPr>
          <w:p w14:paraId="2120F769" w14:textId="77777777" w:rsidR="00164F25" w:rsidRPr="00164F25" w:rsidRDefault="00164F25" w:rsidP="00164F25">
            <w:pPr>
              <w:spacing w:after="0"/>
              <w:ind w:right="0"/>
              <w:jc w:val="left"/>
              <w:rPr>
                <w:sz w:val="20"/>
              </w:rPr>
            </w:pPr>
          </w:p>
        </w:tc>
        <w:tc>
          <w:tcPr>
            <w:tcW w:w="471" w:type="dxa"/>
            <w:tcBorders>
              <w:top w:val="single" w:sz="6" w:space="0" w:color="auto"/>
              <w:left w:val="single" w:sz="6" w:space="0" w:color="auto"/>
              <w:bottom w:val="nil"/>
              <w:right w:val="nil"/>
            </w:tcBorders>
          </w:tcPr>
          <w:p w14:paraId="08C03351" w14:textId="77777777" w:rsidR="00164F25" w:rsidRPr="00164F25" w:rsidRDefault="00164F25" w:rsidP="00164F25">
            <w:pPr>
              <w:spacing w:after="0"/>
              <w:ind w:right="0"/>
              <w:jc w:val="left"/>
              <w:rPr>
                <w:sz w:val="20"/>
              </w:rPr>
            </w:pPr>
          </w:p>
        </w:tc>
        <w:tc>
          <w:tcPr>
            <w:tcW w:w="1379" w:type="dxa"/>
            <w:gridSpan w:val="2"/>
            <w:tcBorders>
              <w:top w:val="single" w:sz="6" w:space="0" w:color="auto"/>
              <w:left w:val="nil"/>
              <w:bottom w:val="nil"/>
              <w:right w:val="nil"/>
            </w:tcBorders>
          </w:tcPr>
          <w:p w14:paraId="507D586E" w14:textId="77777777" w:rsidR="00164F25" w:rsidRPr="00164F25" w:rsidRDefault="00164F25" w:rsidP="00164F25">
            <w:pPr>
              <w:spacing w:after="0"/>
              <w:ind w:right="0"/>
              <w:jc w:val="left"/>
              <w:rPr>
                <w:sz w:val="20"/>
              </w:rPr>
            </w:pPr>
          </w:p>
        </w:tc>
        <w:tc>
          <w:tcPr>
            <w:tcW w:w="3100" w:type="dxa"/>
            <w:gridSpan w:val="4"/>
            <w:tcBorders>
              <w:top w:val="single" w:sz="6" w:space="0" w:color="auto"/>
              <w:left w:val="nil"/>
              <w:bottom w:val="nil"/>
              <w:right w:val="single" w:sz="6" w:space="0" w:color="auto"/>
            </w:tcBorders>
          </w:tcPr>
          <w:p w14:paraId="73B66207" w14:textId="77777777" w:rsidR="00164F25" w:rsidRPr="00164F25" w:rsidRDefault="00164F25" w:rsidP="00164F25">
            <w:pPr>
              <w:spacing w:after="0"/>
              <w:ind w:right="0"/>
              <w:jc w:val="left"/>
              <w:rPr>
                <w:sz w:val="20"/>
              </w:rPr>
            </w:pPr>
          </w:p>
        </w:tc>
      </w:tr>
      <w:tr w:rsidR="00164F25" w:rsidRPr="00164F25" w14:paraId="169607C4" w14:textId="77777777" w:rsidTr="00452A92">
        <w:tc>
          <w:tcPr>
            <w:tcW w:w="720" w:type="dxa"/>
            <w:tcBorders>
              <w:top w:val="nil"/>
              <w:left w:val="nil"/>
              <w:bottom w:val="nil"/>
              <w:right w:val="nil"/>
            </w:tcBorders>
          </w:tcPr>
          <w:p w14:paraId="229EAA50" w14:textId="77777777" w:rsidR="00164F25" w:rsidRPr="00164F25" w:rsidRDefault="00164F25" w:rsidP="00164F25">
            <w:pPr>
              <w:spacing w:after="0"/>
              <w:ind w:right="0"/>
              <w:jc w:val="center"/>
              <w:rPr>
                <w:sz w:val="20"/>
              </w:rPr>
            </w:pPr>
          </w:p>
        </w:tc>
        <w:tc>
          <w:tcPr>
            <w:tcW w:w="2952" w:type="dxa"/>
            <w:tcBorders>
              <w:top w:val="nil"/>
              <w:left w:val="nil"/>
              <w:bottom w:val="nil"/>
              <w:right w:val="nil"/>
            </w:tcBorders>
          </w:tcPr>
          <w:p w14:paraId="3BF87F5A" w14:textId="77777777" w:rsidR="00164F25" w:rsidRPr="00164F25" w:rsidRDefault="00164F25" w:rsidP="00164F25">
            <w:pPr>
              <w:spacing w:after="0"/>
              <w:ind w:right="0"/>
              <w:jc w:val="center"/>
              <w:rPr>
                <w:sz w:val="20"/>
              </w:rPr>
            </w:pPr>
          </w:p>
        </w:tc>
        <w:tc>
          <w:tcPr>
            <w:tcW w:w="371" w:type="dxa"/>
            <w:tcBorders>
              <w:top w:val="nil"/>
              <w:left w:val="nil"/>
              <w:bottom w:val="nil"/>
              <w:right w:val="nil"/>
            </w:tcBorders>
          </w:tcPr>
          <w:p w14:paraId="473A73B1" w14:textId="77777777" w:rsidR="00164F25" w:rsidRPr="00164F25" w:rsidRDefault="00164F25" w:rsidP="00164F25">
            <w:pPr>
              <w:spacing w:after="0"/>
              <w:ind w:right="0"/>
              <w:jc w:val="left"/>
              <w:rPr>
                <w:sz w:val="20"/>
              </w:rPr>
            </w:pPr>
          </w:p>
        </w:tc>
        <w:tc>
          <w:tcPr>
            <w:tcW w:w="471" w:type="dxa"/>
            <w:tcBorders>
              <w:top w:val="nil"/>
              <w:left w:val="single" w:sz="6" w:space="0" w:color="auto"/>
              <w:bottom w:val="nil"/>
              <w:right w:val="nil"/>
            </w:tcBorders>
          </w:tcPr>
          <w:p w14:paraId="28751888" w14:textId="77777777" w:rsidR="00164F25" w:rsidRPr="00164F25" w:rsidRDefault="00164F25" w:rsidP="00164F25">
            <w:pPr>
              <w:spacing w:after="0"/>
              <w:ind w:right="0"/>
              <w:jc w:val="left"/>
              <w:rPr>
                <w:sz w:val="20"/>
              </w:rPr>
            </w:pPr>
          </w:p>
        </w:tc>
        <w:tc>
          <w:tcPr>
            <w:tcW w:w="1379" w:type="dxa"/>
            <w:gridSpan w:val="2"/>
            <w:tcBorders>
              <w:top w:val="nil"/>
              <w:left w:val="nil"/>
              <w:bottom w:val="nil"/>
              <w:right w:val="nil"/>
            </w:tcBorders>
          </w:tcPr>
          <w:p w14:paraId="2F3ADAF8" w14:textId="77777777" w:rsidR="00164F25" w:rsidRPr="00164F25" w:rsidRDefault="00164F25" w:rsidP="00164F25">
            <w:pPr>
              <w:spacing w:after="0"/>
              <w:ind w:right="0"/>
              <w:jc w:val="left"/>
              <w:rPr>
                <w:sz w:val="20"/>
              </w:rPr>
            </w:pPr>
          </w:p>
        </w:tc>
        <w:tc>
          <w:tcPr>
            <w:tcW w:w="3100" w:type="dxa"/>
            <w:gridSpan w:val="4"/>
            <w:tcBorders>
              <w:top w:val="nil"/>
              <w:left w:val="nil"/>
              <w:bottom w:val="nil"/>
              <w:right w:val="single" w:sz="6" w:space="0" w:color="auto"/>
            </w:tcBorders>
          </w:tcPr>
          <w:p w14:paraId="7FEF3375" w14:textId="77777777" w:rsidR="00164F25" w:rsidRPr="00164F25" w:rsidRDefault="00164F25" w:rsidP="00164F25">
            <w:pPr>
              <w:spacing w:after="0"/>
              <w:ind w:right="0"/>
              <w:jc w:val="left"/>
              <w:rPr>
                <w:sz w:val="20"/>
              </w:rPr>
            </w:pPr>
          </w:p>
        </w:tc>
      </w:tr>
      <w:tr w:rsidR="00164F25" w:rsidRPr="00164F25" w14:paraId="725BD46C" w14:textId="77777777" w:rsidTr="00452A92">
        <w:tc>
          <w:tcPr>
            <w:tcW w:w="720" w:type="dxa"/>
            <w:tcBorders>
              <w:top w:val="nil"/>
              <w:left w:val="nil"/>
              <w:bottom w:val="nil"/>
              <w:right w:val="nil"/>
            </w:tcBorders>
          </w:tcPr>
          <w:p w14:paraId="14B4B236" w14:textId="77777777" w:rsidR="00164F25" w:rsidRPr="00164F25" w:rsidRDefault="00164F25" w:rsidP="00164F25">
            <w:pPr>
              <w:spacing w:after="0"/>
              <w:ind w:right="0"/>
              <w:jc w:val="left"/>
              <w:rPr>
                <w:sz w:val="20"/>
              </w:rPr>
            </w:pPr>
          </w:p>
        </w:tc>
        <w:tc>
          <w:tcPr>
            <w:tcW w:w="2952" w:type="dxa"/>
            <w:tcBorders>
              <w:top w:val="nil"/>
              <w:left w:val="nil"/>
              <w:bottom w:val="nil"/>
              <w:right w:val="nil"/>
            </w:tcBorders>
          </w:tcPr>
          <w:p w14:paraId="73258A72" w14:textId="77777777" w:rsidR="00164F25" w:rsidRPr="00164F25" w:rsidRDefault="00164F25" w:rsidP="00164F25">
            <w:pPr>
              <w:spacing w:after="0"/>
              <w:ind w:right="0"/>
              <w:jc w:val="left"/>
              <w:rPr>
                <w:sz w:val="20"/>
              </w:rPr>
            </w:pPr>
          </w:p>
        </w:tc>
        <w:tc>
          <w:tcPr>
            <w:tcW w:w="371" w:type="dxa"/>
            <w:tcBorders>
              <w:top w:val="nil"/>
              <w:left w:val="nil"/>
              <w:bottom w:val="nil"/>
              <w:right w:val="nil"/>
            </w:tcBorders>
          </w:tcPr>
          <w:p w14:paraId="023D2689" w14:textId="77777777" w:rsidR="00164F25" w:rsidRPr="00164F25" w:rsidRDefault="00164F25" w:rsidP="00164F25">
            <w:pPr>
              <w:spacing w:after="0"/>
              <w:ind w:right="0"/>
              <w:jc w:val="left"/>
              <w:rPr>
                <w:sz w:val="20"/>
              </w:rPr>
            </w:pPr>
          </w:p>
        </w:tc>
        <w:tc>
          <w:tcPr>
            <w:tcW w:w="1850" w:type="dxa"/>
            <w:gridSpan w:val="3"/>
            <w:tcBorders>
              <w:top w:val="nil"/>
              <w:left w:val="single" w:sz="6" w:space="0" w:color="auto"/>
              <w:bottom w:val="nil"/>
              <w:right w:val="nil"/>
            </w:tcBorders>
          </w:tcPr>
          <w:p w14:paraId="7EFC17A1" w14:textId="77777777" w:rsidR="00164F25" w:rsidRPr="00164F25" w:rsidRDefault="00164F25" w:rsidP="00164F25">
            <w:pPr>
              <w:spacing w:after="0"/>
              <w:ind w:right="0"/>
              <w:jc w:val="right"/>
              <w:rPr>
                <w:sz w:val="20"/>
              </w:rPr>
            </w:pPr>
            <w:r w:rsidRPr="00164F25">
              <w:rPr>
                <w:sz w:val="20"/>
              </w:rPr>
              <w:t>Name of Bidder</w:t>
            </w:r>
          </w:p>
        </w:tc>
        <w:tc>
          <w:tcPr>
            <w:tcW w:w="3100" w:type="dxa"/>
            <w:gridSpan w:val="4"/>
            <w:tcBorders>
              <w:top w:val="nil"/>
              <w:left w:val="nil"/>
              <w:bottom w:val="nil"/>
              <w:right w:val="single" w:sz="6" w:space="0" w:color="auto"/>
            </w:tcBorders>
          </w:tcPr>
          <w:p w14:paraId="28236EBB" w14:textId="77777777" w:rsidR="00164F25" w:rsidRPr="00164F25" w:rsidRDefault="00164F25" w:rsidP="00164F25">
            <w:pPr>
              <w:tabs>
                <w:tab w:val="left" w:pos="2297"/>
              </w:tabs>
              <w:spacing w:after="0"/>
              <w:ind w:right="0"/>
              <w:jc w:val="left"/>
              <w:rPr>
                <w:sz w:val="20"/>
                <w:u w:val="single"/>
              </w:rPr>
            </w:pPr>
            <w:r w:rsidRPr="00164F25">
              <w:rPr>
                <w:sz w:val="20"/>
                <w:u w:val="single"/>
              </w:rPr>
              <w:tab/>
            </w:r>
          </w:p>
        </w:tc>
      </w:tr>
      <w:tr w:rsidR="00164F25" w:rsidRPr="00164F25" w14:paraId="6456A808" w14:textId="77777777" w:rsidTr="00452A92">
        <w:tc>
          <w:tcPr>
            <w:tcW w:w="720" w:type="dxa"/>
            <w:tcBorders>
              <w:top w:val="nil"/>
              <w:left w:val="nil"/>
              <w:bottom w:val="nil"/>
              <w:right w:val="nil"/>
            </w:tcBorders>
          </w:tcPr>
          <w:p w14:paraId="47F120EE" w14:textId="77777777" w:rsidR="00164F25" w:rsidRPr="00164F25" w:rsidRDefault="00164F25" w:rsidP="00164F25">
            <w:pPr>
              <w:spacing w:after="0"/>
              <w:ind w:right="0"/>
              <w:jc w:val="left"/>
              <w:rPr>
                <w:sz w:val="20"/>
              </w:rPr>
            </w:pPr>
          </w:p>
        </w:tc>
        <w:tc>
          <w:tcPr>
            <w:tcW w:w="2952" w:type="dxa"/>
            <w:tcBorders>
              <w:top w:val="nil"/>
              <w:left w:val="nil"/>
              <w:bottom w:val="nil"/>
              <w:right w:val="nil"/>
            </w:tcBorders>
          </w:tcPr>
          <w:p w14:paraId="0889214E" w14:textId="77777777" w:rsidR="00164F25" w:rsidRPr="00164F25" w:rsidRDefault="00164F25" w:rsidP="00164F25">
            <w:pPr>
              <w:spacing w:after="0"/>
              <w:ind w:right="0"/>
              <w:jc w:val="left"/>
              <w:rPr>
                <w:sz w:val="20"/>
              </w:rPr>
            </w:pPr>
          </w:p>
        </w:tc>
        <w:tc>
          <w:tcPr>
            <w:tcW w:w="371" w:type="dxa"/>
            <w:tcBorders>
              <w:top w:val="nil"/>
              <w:left w:val="nil"/>
              <w:bottom w:val="nil"/>
              <w:right w:val="nil"/>
            </w:tcBorders>
          </w:tcPr>
          <w:p w14:paraId="0FCF74D2" w14:textId="77777777" w:rsidR="00164F25" w:rsidRPr="00164F25" w:rsidRDefault="00164F25" w:rsidP="00164F25">
            <w:pPr>
              <w:spacing w:after="0"/>
              <w:ind w:right="0"/>
              <w:jc w:val="left"/>
              <w:rPr>
                <w:sz w:val="20"/>
              </w:rPr>
            </w:pPr>
          </w:p>
        </w:tc>
        <w:tc>
          <w:tcPr>
            <w:tcW w:w="471" w:type="dxa"/>
            <w:tcBorders>
              <w:top w:val="nil"/>
              <w:left w:val="single" w:sz="6" w:space="0" w:color="auto"/>
              <w:bottom w:val="nil"/>
              <w:right w:val="nil"/>
            </w:tcBorders>
          </w:tcPr>
          <w:p w14:paraId="24C15AB5" w14:textId="77777777" w:rsidR="00164F25" w:rsidRPr="00164F25" w:rsidRDefault="00164F25" w:rsidP="00164F25">
            <w:pPr>
              <w:spacing w:after="0"/>
              <w:ind w:right="0"/>
              <w:jc w:val="left"/>
              <w:rPr>
                <w:sz w:val="20"/>
              </w:rPr>
            </w:pPr>
          </w:p>
        </w:tc>
        <w:tc>
          <w:tcPr>
            <w:tcW w:w="1379" w:type="dxa"/>
            <w:gridSpan w:val="2"/>
            <w:tcBorders>
              <w:top w:val="nil"/>
              <w:left w:val="nil"/>
              <w:bottom w:val="nil"/>
              <w:right w:val="nil"/>
            </w:tcBorders>
          </w:tcPr>
          <w:p w14:paraId="28C190FF" w14:textId="77777777" w:rsidR="00164F25" w:rsidRPr="00164F25" w:rsidRDefault="00164F25" w:rsidP="00164F25">
            <w:pPr>
              <w:spacing w:after="0"/>
              <w:ind w:right="0"/>
              <w:jc w:val="left"/>
              <w:rPr>
                <w:sz w:val="20"/>
              </w:rPr>
            </w:pPr>
          </w:p>
        </w:tc>
        <w:tc>
          <w:tcPr>
            <w:tcW w:w="3100" w:type="dxa"/>
            <w:gridSpan w:val="4"/>
            <w:tcBorders>
              <w:top w:val="nil"/>
              <w:left w:val="nil"/>
              <w:bottom w:val="nil"/>
              <w:right w:val="single" w:sz="6" w:space="0" w:color="auto"/>
            </w:tcBorders>
          </w:tcPr>
          <w:p w14:paraId="24E445CE" w14:textId="77777777" w:rsidR="00164F25" w:rsidRPr="00164F25" w:rsidRDefault="00164F25" w:rsidP="00164F25">
            <w:pPr>
              <w:spacing w:after="0"/>
              <w:ind w:right="0"/>
              <w:jc w:val="left"/>
              <w:rPr>
                <w:sz w:val="20"/>
              </w:rPr>
            </w:pPr>
          </w:p>
        </w:tc>
      </w:tr>
      <w:tr w:rsidR="00164F25" w:rsidRPr="00164F25" w14:paraId="424CD120" w14:textId="77777777" w:rsidTr="00452A92">
        <w:tc>
          <w:tcPr>
            <w:tcW w:w="720" w:type="dxa"/>
            <w:tcBorders>
              <w:top w:val="nil"/>
              <w:left w:val="nil"/>
              <w:bottom w:val="nil"/>
              <w:right w:val="nil"/>
            </w:tcBorders>
          </w:tcPr>
          <w:p w14:paraId="6B791D96" w14:textId="77777777" w:rsidR="00164F25" w:rsidRPr="00164F25" w:rsidRDefault="00164F25" w:rsidP="00164F25">
            <w:pPr>
              <w:spacing w:after="0"/>
              <w:ind w:right="0"/>
              <w:jc w:val="left"/>
              <w:rPr>
                <w:sz w:val="20"/>
              </w:rPr>
            </w:pPr>
          </w:p>
        </w:tc>
        <w:tc>
          <w:tcPr>
            <w:tcW w:w="2952" w:type="dxa"/>
            <w:tcBorders>
              <w:top w:val="nil"/>
              <w:left w:val="nil"/>
              <w:bottom w:val="nil"/>
              <w:right w:val="nil"/>
            </w:tcBorders>
          </w:tcPr>
          <w:p w14:paraId="2070E5CD" w14:textId="77777777" w:rsidR="00164F25" w:rsidRPr="00164F25" w:rsidRDefault="00164F25" w:rsidP="00164F25">
            <w:pPr>
              <w:spacing w:after="0"/>
              <w:ind w:right="0"/>
              <w:jc w:val="left"/>
              <w:rPr>
                <w:sz w:val="20"/>
              </w:rPr>
            </w:pPr>
          </w:p>
        </w:tc>
        <w:tc>
          <w:tcPr>
            <w:tcW w:w="371" w:type="dxa"/>
            <w:tcBorders>
              <w:top w:val="nil"/>
              <w:left w:val="nil"/>
              <w:bottom w:val="nil"/>
              <w:right w:val="nil"/>
            </w:tcBorders>
          </w:tcPr>
          <w:p w14:paraId="262CA8F0" w14:textId="77777777" w:rsidR="00164F25" w:rsidRPr="00164F25" w:rsidRDefault="00164F25" w:rsidP="00164F25">
            <w:pPr>
              <w:spacing w:after="0"/>
              <w:ind w:right="0"/>
              <w:jc w:val="left"/>
              <w:rPr>
                <w:sz w:val="20"/>
              </w:rPr>
            </w:pPr>
          </w:p>
        </w:tc>
        <w:tc>
          <w:tcPr>
            <w:tcW w:w="471" w:type="dxa"/>
            <w:tcBorders>
              <w:top w:val="nil"/>
              <w:left w:val="single" w:sz="6" w:space="0" w:color="auto"/>
              <w:bottom w:val="nil"/>
              <w:right w:val="nil"/>
            </w:tcBorders>
          </w:tcPr>
          <w:p w14:paraId="1A59D342" w14:textId="77777777" w:rsidR="00164F25" w:rsidRPr="00164F25" w:rsidRDefault="00164F25" w:rsidP="00164F25">
            <w:pPr>
              <w:spacing w:after="0"/>
              <w:ind w:right="0"/>
              <w:jc w:val="left"/>
              <w:rPr>
                <w:sz w:val="20"/>
              </w:rPr>
            </w:pPr>
          </w:p>
        </w:tc>
        <w:tc>
          <w:tcPr>
            <w:tcW w:w="1379" w:type="dxa"/>
            <w:gridSpan w:val="2"/>
            <w:tcBorders>
              <w:top w:val="nil"/>
              <w:left w:val="nil"/>
              <w:bottom w:val="nil"/>
              <w:right w:val="nil"/>
            </w:tcBorders>
          </w:tcPr>
          <w:p w14:paraId="030A5D2D" w14:textId="77777777" w:rsidR="00164F25" w:rsidRPr="00164F25" w:rsidRDefault="00164F25" w:rsidP="00164F25">
            <w:pPr>
              <w:spacing w:after="0"/>
              <w:ind w:right="0"/>
              <w:jc w:val="left"/>
              <w:rPr>
                <w:sz w:val="20"/>
              </w:rPr>
            </w:pPr>
          </w:p>
        </w:tc>
        <w:tc>
          <w:tcPr>
            <w:tcW w:w="3100" w:type="dxa"/>
            <w:gridSpan w:val="4"/>
            <w:tcBorders>
              <w:top w:val="nil"/>
              <w:left w:val="nil"/>
              <w:bottom w:val="nil"/>
              <w:right w:val="single" w:sz="6" w:space="0" w:color="auto"/>
            </w:tcBorders>
          </w:tcPr>
          <w:p w14:paraId="3FA544CA" w14:textId="77777777" w:rsidR="00164F25" w:rsidRPr="00164F25" w:rsidRDefault="00164F25" w:rsidP="00164F25">
            <w:pPr>
              <w:spacing w:after="0"/>
              <w:ind w:right="0"/>
              <w:jc w:val="left"/>
              <w:rPr>
                <w:sz w:val="20"/>
              </w:rPr>
            </w:pPr>
          </w:p>
        </w:tc>
      </w:tr>
      <w:tr w:rsidR="00164F25" w:rsidRPr="00164F25" w14:paraId="15EC30C4" w14:textId="77777777" w:rsidTr="00452A92">
        <w:tc>
          <w:tcPr>
            <w:tcW w:w="720" w:type="dxa"/>
            <w:tcBorders>
              <w:top w:val="nil"/>
              <w:left w:val="nil"/>
              <w:bottom w:val="nil"/>
              <w:right w:val="nil"/>
            </w:tcBorders>
          </w:tcPr>
          <w:p w14:paraId="17FF9E01" w14:textId="77777777" w:rsidR="00164F25" w:rsidRPr="00164F25" w:rsidRDefault="00164F25" w:rsidP="00164F25">
            <w:pPr>
              <w:spacing w:after="0"/>
              <w:ind w:right="0"/>
              <w:jc w:val="left"/>
              <w:rPr>
                <w:sz w:val="20"/>
              </w:rPr>
            </w:pPr>
          </w:p>
        </w:tc>
        <w:tc>
          <w:tcPr>
            <w:tcW w:w="2952" w:type="dxa"/>
            <w:tcBorders>
              <w:top w:val="nil"/>
              <w:left w:val="nil"/>
              <w:bottom w:val="nil"/>
              <w:right w:val="nil"/>
            </w:tcBorders>
          </w:tcPr>
          <w:p w14:paraId="445D5CFC" w14:textId="77777777" w:rsidR="00164F25" w:rsidRPr="00164F25" w:rsidRDefault="00164F25" w:rsidP="00164F25">
            <w:pPr>
              <w:spacing w:after="0"/>
              <w:ind w:right="0"/>
              <w:jc w:val="left"/>
              <w:rPr>
                <w:sz w:val="20"/>
              </w:rPr>
            </w:pPr>
          </w:p>
        </w:tc>
        <w:tc>
          <w:tcPr>
            <w:tcW w:w="371" w:type="dxa"/>
            <w:tcBorders>
              <w:top w:val="nil"/>
              <w:left w:val="nil"/>
              <w:bottom w:val="nil"/>
              <w:right w:val="nil"/>
            </w:tcBorders>
          </w:tcPr>
          <w:p w14:paraId="4CC51A78" w14:textId="77777777" w:rsidR="00164F25" w:rsidRPr="00164F25" w:rsidRDefault="00164F25" w:rsidP="00164F25">
            <w:pPr>
              <w:spacing w:after="0"/>
              <w:ind w:right="0"/>
              <w:jc w:val="left"/>
              <w:rPr>
                <w:sz w:val="20"/>
              </w:rPr>
            </w:pPr>
          </w:p>
        </w:tc>
        <w:tc>
          <w:tcPr>
            <w:tcW w:w="1850" w:type="dxa"/>
            <w:gridSpan w:val="3"/>
            <w:tcBorders>
              <w:top w:val="nil"/>
              <w:left w:val="single" w:sz="6" w:space="0" w:color="auto"/>
              <w:bottom w:val="nil"/>
              <w:right w:val="nil"/>
            </w:tcBorders>
          </w:tcPr>
          <w:p w14:paraId="40954F27" w14:textId="77777777" w:rsidR="00164F25" w:rsidRPr="00164F25" w:rsidRDefault="00164F25" w:rsidP="00164F25">
            <w:pPr>
              <w:spacing w:after="0"/>
              <w:ind w:right="0"/>
              <w:jc w:val="right"/>
              <w:rPr>
                <w:sz w:val="20"/>
              </w:rPr>
            </w:pPr>
            <w:r w:rsidRPr="00164F25">
              <w:rPr>
                <w:sz w:val="20"/>
              </w:rPr>
              <w:t>Signature of Bidder</w:t>
            </w:r>
          </w:p>
        </w:tc>
        <w:tc>
          <w:tcPr>
            <w:tcW w:w="3100" w:type="dxa"/>
            <w:gridSpan w:val="4"/>
            <w:tcBorders>
              <w:top w:val="nil"/>
              <w:left w:val="nil"/>
              <w:bottom w:val="nil"/>
              <w:right w:val="single" w:sz="6" w:space="0" w:color="auto"/>
            </w:tcBorders>
          </w:tcPr>
          <w:p w14:paraId="3B0A51AD" w14:textId="77777777" w:rsidR="00164F25" w:rsidRPr="00164F25" w:rsidRDefault="00164F25" w:rsidP="00164F25">
            <w:pPr>
              <w:tabs>
                <w:tab w:val="left" w:pos="2297"/>
              </w:tabs>
              <w:spacing w:after="0"/>
              <w:ind w:right="0"/>
              <w:jc w:val="left"/>
              <w:rPr>
                <w:sz w:val="20"/>
                <w:u w:val="single"/>
              </w:rPr>
            </w:pPr>
            <w:r w:rsidRPr="00164F25">
              <w:rPr>
                <w:sz w:val="20"/>
                <w:u w:val="single"/>
              </w:rPr>
              <w:tab/>
            </w:r>
          </w:p>
        </w:tc>
      </w:tr>
      <w:tr w:rsidR="00164F25" w:rsidRPr="00164F25" w14:paraId="22E062D8" w14:textId="77777777" w:rsidTr="00452A92">
        <w:tc>
          <w:tcPr>
            <w:tcW w:w="720" w:type="dxa"/>
            <w:tcBorders>
              <w:top w:val="nil"/>
              <w:left w:val="nil"/>
              <w:bottom w:val="nil"/>
              <w:right w:val="nil"/>
            </w:tcBorders>
          </w:tcPr>
          <w:p w14:paraId="21179DA8" w14:textId="77777777" w:rsidR="00164F25" w:rsidRPr="00164F25" w:rsidRDefault="00164F25" w:rsidP="00164F25">
            <w:pPr>
              <w:spacing w:after="0"/>
              <w:ind w:right="0"/>
              <w:jc w:val="left"/>
              <w:rPr>
                <w:sz w:val="20"/>
              </w:rPr>
            </w:pPr>
          </w:p>
        </w:tc>
        <w:tc>
          <w:tcPr>
            <w:tcW w:w="2952" w:type="dxa"/>
            <w:tcBorders>
              <w:top w:val="nil"/>
              <w:left w:val="nil"/>
              <w:bottom w:val="nil"/>
              <w:right w:val="nil"/>
            </w:tcBorders>
          </w:tcPr>
          <w:p w14:paraId="2207F054" w14:textId="77777777" w:rsidR="00164F25" w:rsidRPr="00164F25" w:rsidRDefault="00164F25" w:rsidP="00164F25">
            <w:pPr>
              <w:spacing w:after="0"/>
              <w:ind w:right="0"/>
              <w:jc w:val="left"/>
              <w:rPr>
                <w:sz w:val="20"/>
              </w:rPr>
            </w:pPr>
          </w:p>
        </w:tc>
        <w:tc>
          <w:tcPr>
            <w:tcW w:w="371" w:type="dxa"/>
            <w:tcBorders>
              <w:top w:val="nil"/>
              <w:left w:val="nil"/>
              <w:bottom w:val="nil"/>
              <w:right w:val="nil"/>
            </w:tcBorders>
          </w:tcPr>
          <w:p w14:paraId="259B8622" w14:textId="77777777" w:rsidR="00164F25" w:rsidRPr="00164F25" w:rsidRDefault="00164F25" w:rsidP="00164F25">
            <w:pPr>
              <w:spacing w:after="0"/>
              <w:ind w:right="0"/>
              <w:jc w:val="left"/>
              <w:rPr>
                <w:sz w:val="20"/>
              </w:rPr>
            </w:pPr>
          </w:p>
        </w:tc>
        <w:tc>
          <w:tcPr>
            <w:tcW w:w="471" w:type="dxa"/>
            <w:tcBorders>
              <w:top w:val="nil"/>
              <w:left w:val="single" w:sz="6" w:space="0" w:color="auto"/>
              <w:bottom w:val="single" w:sz="6" w:space="0" w:color="auto"/>
              <w:right w:val="nil"/>
            </w:tcBorders>
          </w:tcPr>
          <w:p w14:paraId="5A7581FE" w14:textId="77777777" w:rsidR="00164F25" w:rsidRPr="00164F25" w:rsidRDefault="00164F25" w:rsidP="00164F25">
            <w:pPr>
              <w:spacing w:after="0"/>
              <w:ind w:right="0"/>
              <w:jc w:val="left"/>
              <w:rPr>
                <w:sz w:val="20"/>
              </w:rPr>
            </w:pPr>
          </w:p>
        </w:tc>
        <w:tc>
          <w:tcPr>
            <w:tcW w:w="1379" w:type="dxa"/>
            <w:gridSpan w:val="2"/>
            <w:tcBorders>
              <w:top w:val="nil"/>
              <w:left w:val="nil"/>
              <w:bottom w:val="single" w:sz="6" w:space="0" w:color="auto"/>
              <w:right w:val="nil"/>
            </w:tcBorders>
          </w:tcPr>
          <w:p w14:paraId="6908DD97" w14:textId="77777777" w:rsidR="00164F25" w:rsidRPr="00164F25" w:rsidRDefault="00164F25" w:rsidP="00164F25">
            <w:pPr>
              <w:spacing w:after="0"/>
              <w:ind w:right="0"/>
              <w:jc w:val="left"/>
              <w:rPr>
                <w:sz w:val="20"/>
              </w:rPr>
            </w:pPr>
          </w:p>
        </w:tc>
        <w:tc>
          <w:tcPr>
            <w:tcW w:w="3100" w:type="dxa"/>
            <w:gridSpan w:val="4"/>
            <w:tcBorders>
              <w:top w:val="nil"/>
              <w:left w:val="nil"/>
              <w:bottom w:val="single" w:sz="6" w:space="0" w:color="auto"/>
              <w:right w:val="single" w:sz="6" w:space="0" w:color="auto"/>
            </w:tcBorders>
          </w:tcPr>
          <w:p w14:paraId="1429CE6A" w14:textId="77777777" w:rsidR="00164F25" w:rsidRPr="00164F25" w:rsidRDefault="00164F25" w:rsidP="00164F25">
            <w:pPr>
              <w:spacing w:after="0"/>
              <w:ind w:right="0"/>
              <w:jc w:val="left"/>
              <w:rPr>
                <w:sz w:val="20"/>
              </w:rPr>
            </w:pPr>
          </w:p>
        </w:tc>
      </w:tr>
      <w:tr w:rsidR="00164F25" w:rsidRPr="00164F25" w14:paraId="59D8386A" w14:textId="77777777" w:rsidTr="00452A92">
        <w:tc>
          <w:tcPr>
            <w:tcW w:w="7553" w:type="dxa"/>
            <w:gridSpan w:val="8"/>
            <w:tcBorders>
              <w:top w:val="nil"/>
              <w:left w:val="nil"/>
              <w:bottom w:val="nil"/>
              <w:right w:val="nil"/>
            </w:tcBorders>
          </w:tcPr>
          <w:p w14:paraId="153CC400" w14:textId="77777777" w:rsidR="00164F25" w:rsidRPr="00164F25" w:rsidRDefault="00164F25" w:rsidP="00164F25">
            <w:pPr>
              <w:spacing w:after="0"/>
              <w:ind w:right="0"/>
              <w:jc w:val="left"/>
              <w:rPr>
                <w:sz w:val="18"/>
                <w:szCs w:val="18"/>
              </w:rPr>
            </w:pPr>
          </w:p>
          <w:p w14:paraId="5737EB12" w14:textId="77777777" w:rsidR="00164F25" w:rsidRPr="00164F25" w:rsidRDefault="00164F25" w:rsidP="00164F25">
            <w:pPr>
              <w:spacing w:after="0"/>
              <w:ind w:right="0"/>
              <w:jc w:val="left"/>
              <w:rPr>
                <w:sz w:val="18"/>
                <w:szCs w:val="18"/>
              </w:rPr>
            </w:pPr>
            <w:r w:rsidRPr="00164F25">
              <w:rPr>
                <w:sz w:val="18"/>
                <w:szCs w:val="18"/>
                <w:vertAlign w:val="superscript"/>
              </w:rPr>
              <w:t>1</w:t>
            </w:r>
            <w:r w:rsidRPr="00164F25">
              <w:rPr>
                <w:sz w:val="18"/>
                <w:szCs w:val="18"/>
              </w:rPr>
              <w:t xml:space="preserve"> Specify currency in accordance with specifications in Bid Data Sheet under ITB 18.1 </w:t>
            </w:r>
          </w:p>
        </w:tc>
        <w:tc>
          <w:tcPr>
            <w:tcW w:w="1440" w:type="dxa"/>
            <w:gridSpan w:val="2"/>
            <w:tcBorders>
              <w:top w:val="nil"/>
              <w:left w:val="nil"/>
              <w:bottom w:val="nil"/>
              <w:right w:val="nil"/>
            </w:tcBorders>
          </w:tcPr>
          <w:p w14:paraId="1741FECA" w14:textId="77777777" w:rsidR="00164F25" w:rsidRPr="00164F25" w:rsidRDefault="00164F25" w:rsidP="00164F25">
            <w:pPr>
              <w:spacing w:after="0"/>
              <w:ind w:right="0"/>
              <w:jc w:val="left"/>
              <w:rPr>
                <w:sz w:val="18"/>
                <w:szCs w:val="18"/>
              </w:rPr>
            </w:pPr>
          </w:p>
        </w:tc>
      </w:tr>
    </w:tbl>
    <w:p w14:paraId="56F91AB7" w14:textId="77777777" w:rsidR="005B4A5F" w:rsidRDefault="005B4A5F" w:rsidP="001D5093"/>
    <w:p w14:paraId="2D82C103" w14:textId="77777777" w:rsidR="00164F25" w:rsidRPr="00166F92" w:rsidRDefault="00164F25" w:rsidP="001D5093"/>
    <w:p w14:paraId="0C336476" w14:textId="77777777" w:rsidR="00164F25" w:rsidRDefault="00164F25" w:rsidP="001D5093">
      <w:pPr>
        <w:pStyle w:val="S4-Heading2"/>
        <w:rPr>
          <w:b w:val="0"/>
          <w:sz w:val="20"/>
        </w:rPr>
      </w:pPr>
      <w:bookmarkStart w:id="603" w:name="_Hlt197238880"/>
      <w:bookmarkStart w:id="604" w:name="_Hlt210798234"/>
      <w:bookmarkStart w:id="605" w:name="_Toc437968872"/>
      <w:bookmarkStart w:id="606" w:name="_Toc197236028"/>
      <w:bookmarkEnd w:id="603"/>
      <w:bookmarkEnd w:id="604"/>
    </w:p>
    <w:p w14:paraId="2AA1CA93" w14:textId="77777777" w:rsidR="00164F25" w:rsidRDefault="00164F25">
      <w:pPr>
        <w:rPr>
          <w:b/>
          <w:sz w:val="32"/>
        </w:rPr>
      </w:pPr>
      <w:r>
        <w:br w:type="page"/>
      </w:r>
    </w:p>
    <w:p w14:paraId="1BE53CBA" w14:textId="68146BBB" w:rsidR="005B4A5F" w:rsidRPr="00EB79C1" w:rsidRDefault="005B4A5F" w:rsidP="00245FE5">
      <w:pPr>
        <w:pStyle w:val="S4-Heading2"/>
        <w:ind w:right="-11"/>
        <w:rPr>
          <w:color w:val="2F5496" w:themeColor="accent5" w:themeShade="BF"/>
        </w:rPr>
      </w:pPr>
      <w:bookmarkStart w:id="607" w:name="_Toc93483787"/>
      <w:r w:rsidRPr="00EB79C1">
        <w:rPr>
          <w:color w:val="2F5496" w:themeColor="accent5" w:themeShade="BF"/>
        </w:rPr>
        <w:lastRenderedPageBreak/>
        <w:t>Schedule</w:t>
      </w:r>
      <w:r w:rsidR="007E703B" w:rsidRPr="00EB79C1">
        <w:rPr>
          <w:color w:val="2F5496" w:themeColor="accent5" w:themeShade="BF"/>
        </w:rPr>
        <w:t xml:space="preserve"> </w:t>
      </w:r>
      <w:r w:rsidRPr="00EB79C1">
        <w:rPr>
          <w:color w:val="2F5496" w:themeColor="accent5" w:themeShade="BF"/>
        </w:rPr>
        <w:t>No.</w:t>
      </w:r>
      <w:r w:rsidR="007E703B" w:rsidRPr="00EB79C1">
        <w:rPr>
          <w:color w:val="2F5496" w:themeColor="accent5" w:themeShade="BF"/>
        </w:rPr>
        <w:t xml:space="preserve"> </w:t>
      </w:r>
      <w:r w:rsidRPr="00EB79C1">
        <w:rPr>
          <w:color w:val="2F5496" w:themeColor="accent5" w:themeShade="BF"/>
        </w:rPr>
        <w:t>3.</w:t>
      </w:r>
      <w:r w:rsidR="006A013B" w:rsidRPr="00EB79C1">
        <w:rPr>
          <w:color w:val="2F5496" w:themeColor="accent5" w:themeShade="BF"/>
        </w:rPr>
        <w:t>1.</w:t>
      </w:r>
      <w:r w:rsidR="007E703B" w:rsidRPr="00EB79C1">
        <w:rPr>
          <w:color w:val="2F5496" w:themeColor="accent5" w:themeShade="BF"/>
        </w:rPr>
        <w:t xml:space="preserve"> </w:t>
      </w:r>
      <w:r w:rsidRPr="00EB79C1">
        <w:rPr>
          <w:color w:val="2F5496" w:themeColor="accent5" w:themeShade="BF"/>
        </w:rPr>
        <w:t>Design</w:t>
      </w:r>
      <w:r w:rsidR="007E703B" w:rsidRPr="00EB79C1">
        <w:rPr>
          <w:color w:val="2F5496" w:themeColor="accent5" w:themeShade="BF"/>
        </w:rPr>
        <w:t xml:space="preserve"> </w:t>
      </w:r>
      <w:r w:rsidRPr="00EB79C1">
        <w:rPr>
          <w:color w:val="2F5496" w:themeColor="accent5" w:themeShade="BF"/>
        </w:rPr>
        <w:t>Services</w:t>
      </w:r>
      <w:bookmarkEnd w:id="605"/>
      <w:bookmarkEnd w:id="606"/>
      <w:r w:rsidR="00B62E3D" w:rsidRPr="00EB79C1">
        <w:rPr>
          <w:color w:val="2F5496" w:themeColor="accent5" w:themeShade="BF"/>
        </w:rPr>
        <w:t>: Lot 01</w:t>
      </w:r>
      <w:bookmarkEnd w:id="607"/>
    </w:p>
    <w:tbl>
      <w:tblPr>
        <w:tblW w:w="9809"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51"/>
        <w:gridCol w:w="3629"/>
        <w:gridCol w:w="144"/>
        <w:gridCol w:w="677"/>
        <w:gridCol w:w="581"/>
        <w:gridCol w:w="1018"/>
        <w:gridCol w:w="291"/>
        <w:gridCol w:w="1309"/>
        <w:gridCol w:w="1309"/>
      </w:tblGrid>
      <w:tr w:rsidR="005B4A5F" w:rsidRPr="002A6461" w14:paraId="6E2B0F2E" w14:textId="77777777" w:rsidTr="002A6461">
        <w:trPr>
          <w:trHeight w:val="283"/>
          <w:tblHeader/>
          <w:jc w:val="center"/>
        </w:trPr>
        <w:tc>
          <w:tcPr>
            <w:tcW w:w="851" w:type="dxa"/>
            <w:tcBorders>
              <w:top w:val="single" w:sz="6" w:space="0" w:color="auto"/>
              <w:bottom w:val="nil"/>
              <w:right w:val="nil"/>
            </w:tcBorders>
            <w:vAlign w:val="center"/>
          </w:tcPr>
          <w:p w14:paraId="66CF2210" w14:textId="77777777" w:rsidR="005B4A5F" w:rsidRPr="002A6461" w:rsidRDefault="005B4A5F" w:rsidP="00BE7AD7">
            <w:pPr>
              <w:jc w:val="center"/>
              <w:rPr>
                <w:rFonts w:asciiTheme="majorBidi" w:hAnsiTheme="majorBidi" w:cstheme="majorBidi"/>
                <w:b/>
                <w:bCs/>
                <w:sz w:val="20"/>
              </w:rPr>
            </w:pPr>
            <w:r w:rsidRPr="002A6461">
              <w:rPr>
                <w:rFonts w:asciiTheme="majorBidi" w:hAnsiTheme="majorBidi" w:cstheme="majorBidi"/>
                <w:b/>
                <w:bCs/>
                <w:sz w:val="20"/>
              </w:rPr>
              <w:t>Item</w:t>
            </w:r>
          </w:p>
        </w:tc>
        <w:tc>
          <w:tcPr>
            <w:tcW w:w="3773" w:type="dxa"/>
            <w:gridSpan w:val="2"/>
            <w:tcBorders>
              <w:top w:val="single" w:sz="6" w:space="0" w:color="auto"/>
              <w:left w:val="single" w:sz="6" w:space="0" w:color="auto"/>
              <w:bottom w:val="nil"/>
              <w:right w:val="single" w:sz="6" w:space="0" w:color="auto"/>
            </w:tcBorders>
            <w:vAlign w:val="center"/>
          </w:tcPr>
          <w:p w14:paraId="335ABA2C" w14:textId="77777777" w:rsidR="005B4A5F" w:rsidRPr="002A6461" w:rsidRDefault="005B4A5F" w:rsidP="00514C8D">
            <w:pPr>
              <w:jc w:val="left"/>
              <w:rPr>
                <w:rFonts w:asciiTheme="majorBidi" w:hAnsiTheme="majorBidi" w:cstheme="majorBidi"/>
                <w:b/>
                <w:bCs/>
                <w:sz w:val="20"/>
              </w:rPr>
            </w:pPr>
            <w:r w:rsidRPr="002A6461">
              <w:rPr>
                <w:rFonts w:asciiTheme="majorBidi" w:hAnsiTheme="majorBidi" w:cstheme="majorBidi"/>
                <w:b/>
                <w:bCs/>
                <w:sz w:val="20"/>
              </w:rPr>
              <w:t>Description</w:t>
            </w:r>
          </w:p>
        </w:tc>
        <w:tc>
          <w:tcPr>
            <w:tcW w:w="677" w:type="dxa"/>
            <w:tcBorders>
              <w:top w:val="single" w:sz="6" w:space="0" w:color="auto"/>
              <w:left w:val="single" w:sz="6" w:space="0" w:color="auto"/>
              <w:bottom w:val="nil"/>
              <w:right w:val="single" w:sz="6" w:space="0" w:color="auto"/>
            </w:tcBorders>
            <w:vAlign w:val="center"/>
          </w:tcPr>
          <w:p w14:paraId="3AA4F537" w14:textId="77777777" w:rsidR="005B4A5F" w:rsidRPr="002A6461" w:rsidRDefault="005B4A5F" w:rsidP="00514C8D">
            <w:pPr>
              <w:jc w:val="left"/>
              <w:rPr>
                <w:rFonts w:asciiTheme="majorBidi" w:hAnsiTheme="majorBidi" w:cstheme="majorBidi"/>
                <w:b/>
                <w:bCs/>
                <w:sz w:val="20"/>
              </w:rPr>
            </w:pPr>
            <w:r w:rsidRPr="002A6461">
              <w:rPr>
                <w:rFonts w:asciiTheme="majorBidi" w:hAnsiTheme="majorBidi" w:cstheme="majorBidi"/>
                <w:b/>
                <w:bCs/>
                <w:sz w:val="20"/>
              </w:rPr>
              <w:t>Qty.</w:t>
            </w:r>
          </w:p>
        </w:tc>
        <w:tc>
          <w:tcPr>
            <w:tcW w:w="3199" w:type="dxa"/>
            <w:gridSpan w:val="4"/>
            <w:tcBorders>
              <w:top w:val="single" w:sz="6" w:space="0" w:color="auto"/>
              <w:left w:val="nil"/>
              <w:bottom w:val="nil"/>
              <w:right w:val="nil"/>
            </w:tcBorders>
            <w:vAlign w:val="center"/>
          </w:tcPr>
          <w:p w14:paraId="6560008A" w14:textId="77777777" w:rsidR="005B4A5F" w:rsidRPr="002A6461" w:rsidRDefault="005B4A5F" w:rsidP="000F12F3">
            <w:pPr>
              <w:spacing w:after="0"/>
              <w:jc w:val="center"/>
              <w:rPr>
                <w:rFonts w:asciiTheme="majorBidi" w:hAnsiTheme="majorBidi" w:cstheme="majorBidi"/>
                <w:b/>
                <w:bCs/>
                <w:sz w:val="20"/>
              </w:rPr>
            </w:pPr>
            <w:r w:rsidRPr="002A6461">
              <w:rPr>
                <w:rFonts w:asciiTheme="majorBidi" w:hAnsiTheme="majorBidi" w:cstheme="majorBidi"/>
                <w:b/>
                <w:bCs/>
                <w:sz w:val="20"/>
              </w:rPr>
              <w:t>Unit</w:t>
            </w:r>
            <w:r w:rsidR="007E703B" w:rsidRPr="002A6461">
              <w:rPr>
                <w:rFonts w:asciiTheme="majorBidi" w:hAnsiTheme="majorBidi" w:cstheme="majorBidi"/>
                <w:b/>
                <w:bCs/>
                <w:sz w:val="20"/>
              </w:rPr>
              <w:t xml:space="preserve"> </w:t>
            </w:r>
            <w:r w:rsidRPr="002A6461">
              <w:rPr>
                <w:rFonts w:asciiTheme="majorBidi" w:hAnsiTheme="majorBidi" w:cstheme="majorBidi"/>
                <w:b/>
                <w:bCs/>
                <w:sz w:val="20"/>
              </w:rPr>
              <w:t>Price</w:t>
            </w:r>
            <w:r w:rsidRPr="002A6461">
              <w:rPr>
                <w:rFonts w:asciiTheme="majorBidi" w:hAnsiTheme="majorBidi" w:cstheme="majorBidi"/>
                <w:b/>
                <w:bCs/>
                <w:sz w:val="20"/>
                <w:vertAlign w:val="superscript"/>
              </w:rPr>
              <w:t>1</w:t>
            </w:r>
          </w:p>
        </w:tc>
        <w:tc>
          <w:tcPr>
            <w:tcW w:w="1309" w:type="dxa"/>
            <w:tcBorders>
              <w:top w:val="single" w:sz="6" w:space="0" w:color="auto"/>
              <w:left w:val="single" w:sz="6" w:space="0" w:color="auto"/>
              <w:bottom w:val="nil"/>
            </w:tcBorders>
            <w:vAlign w:val="center"/>
          </w:tcPr>
          <w:p w14:paraId="2F01ABDD" w14:textId="77777777" w:rsidR="005B4A5F" w:rsidRPr="002A6461" w:rsidRDefault="005B4A5F" w:rsidP="0062057B">
            <w:pPr>
              <w:jc w:val="center"/>
              <w:rPr>
                <w:rFonts w:asciiTheme="majorBidi" w:hAnsiTheme="majorBidi" w:cstheme="majorBidi"/>
                <w:b/>
                <w:bCs/>
                <w:sz w:val="20"/>
              </w:rPr>
            </w:pPr>
            <w:r w:rsidRPr="002A6461">
              <w:rPr>
                <w:rFonts w:asciiTheme="majorBidi" w:hAnsiTheme="majorBidi" w:cstheme="majorBidi"/>
                <w:b/>
                <w:bCs/>
                <w:sz w:val="20"/>
              </w:rPr>
              <w:t>Total</w:t>
            </w:r>
            <w:r w:rsidR="007E703B" w:rsidRPr="002A6461">
              <w:rPr>
                <w:rFonts w:asciiTheme="majorBidi" w:hAnsiTheme="majorBidi" w:cstheme="majorBidi"/>
                <w:b/>
                <w:bCs/>
                <w:sz w:val="20"/>
              </w:rPr>
              <w:t xml:space="preserve"> </w:t>
            </w:r>
            <w:r w:rsidRPr="002A6461">
              <w:rPr>
                <w:rFonts w:asciiTheme="majorBidi" w:hAnsiTheme="majorBidi" w:cstheme="majorBidi"/>
                <w:b/>
                <w:bCs/>
                <w:sz w:val="20"/>
              </w:rPr>
              <w:t>Price</w:t>
            </w:r>
            <w:r w:rsidRPr="002A6461">
              <w:rPr>
                <w:rFonts w:asciiTheme="majorBidi" w:hAnsiTheme="majorBidi" w:cstheme="majorBidi"/>
                <w:b/>
                <w:bCs/>
                <w:sz w:val="20"/>
                <w:vertAlign w:val="superscript"/>
              </w:rPr>
              <w:t>1</w:t>
            </w:r>
          </w:p>
        </w:tc>
      </w:tr>
      <w:tr w:rsidR="005B4A5F" w:rsidRPr="002A6461" w14:paraId="4B1E592E" w14:textId="77777777" w:rsidTr="002A6461">
        <w:trPr>
          <w:trHeight w:val="283"/>
          <w:tblHeader/>
          <w:jc w:val="center"/>
        </w:trPr>
        <w:tc>
          <w:tcPr>
            <w:tcW w:w="851" w:type="dxa"/>
            <w:tcBorders>
              <w:top w:val="nil"/>
              <w:bottom w:val="dotted" w:sz="4" w:space="0" w:color="auto"/>
              <w:right w:val="nil"/>
            </w:tcBorders>
            <w:vAlign w:val="center"/>
          </w:tcPr>
          <w:p w14:paraId="04F24602" w14:textId="77777777" w:rsidR="005B4A5F" w:rsidRPr="002A6461" w:rsidRDefault="005B4A5F" w:rsidP="00092E7E">
            <w:pPr>
              <w:spacing w:after="0"/>
              <w:jc w:val="center"/>
              <w:rPr>
                <w:rFonts w:asciiTheme="majorBidi" w:hAnsiTheme="majorBidi" w:cstheme="majorBidi"/>
                <w:b/>
                <w:bCs/>
                <w:sz w:val="20"/>
              </w:rPr>
            </w:pPr>
          </w:p>
        </w:tc>
        <w:tc>
          <w:tcPr>
            <w:tcW w:w="3773" w:type="dxa"/>
            <w:gridSpan w:val="2"/>
            <w:tcBorders>
              <w:top w:val="nil"/>
              <w:left w:val="single" w:sz="6" w:space="0" w:color="auto"/>
              <w:bottom w:val="dotted" w:sz="4" w:space="0" w:color="auto"/>
              <w:right w:val="single" w:sz="6" w:space="0" w:color="auto"/>
            </w:tcBorders>
            <w:vAlign w:val="center"/>
          </w:tcPr>
          <w:p w14:paraId="5D747C96" w14:textId="77777777" w:rsidR="005B4A5F" w:rsidRPr="002A6461" w:rsidRDefault="005B4A5F" w:rsidP="00092E7E">
            <w:pPr>
              <w:spacing w:after="0"/>
              <w:jc w:val="center"/>
              <w:rPr>
                <w:rFonts w:asciiTheme="majorBidi" w:hAnsiTheme="majorBidi" w:cstheme="majorBidi"/>
                <w:b/>
                <w:bCs/>
                <w:sz w:val="20"/>
              </w:rPr>
            </w:pPr>
          </w:p>
        </w:tc>
        <w:tc>
          <w:tcPr>
            <w:tcW w:w="677" w:type="dxa"/>
            <w:tcBorders>
              <w:top w:val="nil"/>
              <w:left w:val="single" w:sz="6" w:space="0" w:color="auto"/>
              <w:bottom w:val="dotted" w:sz="4" w:space="0" w:color="auto"/>
              <w:right w:val="single" w:sz="6" w:space="0" w:color="auto"/>
            </w:tcBorders>
            <w:vAlign w:val="center"/>
          </w:tcPr>
          <w:p w14:paraId="58DC79BB" w14:textId="77777777" w:rsidR="005B4A5F" w:rsidRPr="002A6461" w:rsidRDefault="005B4A5F" w:rsidP="00092E7E">
            <w:pPr>
              <w:spacing w:after="0"/>
              <w:jc w:val="center"/>
              <w:rPr>
                <w:rFonts w:asciiTheme="majorBidi" w:hAnsiTheme="majorBidi" w:cstheme="majorBidi"/>
                <w:b/>
                <w:bCs/>
                <w:sz w:val="20"/>
              </w:rPr>
            </w:pPr>
          </w:p>
        </w:tc>
        <w:tc>
          <w:tcPr>
            <w:tcW w:w="1599" w:type="dxa"/>
            <w:gridSpan w:val="2"/>
            <w:tcBorders>
              <w:top w:val="single" w:sz="6" w:space="0" w:color="auto"/>
              <w:left w:val="nil"/>
              <w:bottom w:val="dotted" w:sz="4" w:space="0" w:color="auto"/>
              <w:right w:val="nil"/>
            </w:tcBorders>
            <w:vAlign w:val="center"/>
          </w:tcPr>
          <w:p w14:paraId="1D36E2B6" w14:textId="77777777" w:rsidR="005B4A5F" w:rsidRPr="002A6461" w:rsidRDefault="005B4A5F" w:rsidP="00092E7E">
            <w:pPr>
              <w:spacing w:after="0"/>
              <w:jc w:val="center"/>
              <w:rPr>
                <w:rFonts w:asciiTheme="majorBidi" w:hAnsiTheme="majorBidi" w:cstheme="majorBidi"/>
                <w:b/>
                <w:bCs/>
                <w:sz w:val="20"/>
              </w:rPr>
            </w:pPr>
            <w:r w:rsidRPr="002A6461">
              <w:rPr>
                <w:rFonts w:asciiTheme="majorBidi" w:hAnsiTheme="majorBidi" w:cstheme="majorBidi"/>
                <w:b/>
                <w:bCs/>
                <w:sz w:val="20"/>
              </w:rPr>
              <w:t>Local</w:t>
            </w:r>
            <w:r w:rsidR="007E703B" w:rsidRPr="002A6461">
              <w:rPr>
                <w:rFonts w:asciiTheme="majorBidi" w:hAnsiTheme="majorBidi" w:cstheme="majorBidi"/>
                <w:b/>
                <w:bCs/>
                <w:sz w:val="20"/>
              </w:rPr>
              <w:t xml:space="preserve"> </w:t>
            </w:r>
            <w:r w:rsidRPr="002A6461">
              <w:rPr>
                <w:rFonts w:asciiTheme="majorBidi" w:hAnsiTheme="majorBidi" w:cstheme="majorBidi"/>
                <w:b/>
                <w:bCs/>
                <w:sz w:val="20"/>
              </w:rPr>
              <w:t>Currency</w:t>
            </w:r>
            <w:r w:rsidR="007E703B" w:rsidRPr="002A6461">
              <w:rPr>
                <w:rFonts w:asciiTheme="majorBidi" w:hAnsiTheme="majorBidi" w:cstheme="majorBidi"/>
                <w:b/>
                <w:bCs/>
                <w:sz w:val="20"/>
              </w:rPr>
              <w:t xml:space="preserve"> </w:t>
            </w:r>
            <w:r w:rsidRPr="002A6461">
              <w:rPr>
                <w:rFonts w:asciiTheme="majorBidi" w:hAnsiTheme="majorBidi" w:cstheme="majorBidi"/>
                <w:b/>
                <w:bCs/>
                <w:sz w:val="20"/>
              </w:rPr>
              <w:t>Portion</w:t>
            </w:r>
          </w:p>
        </w:tc>
        <w:tc>
          <w:tcPr>
            <w:tcW w:w="1600" w:type="dxa"/>
            <w:gridSpan w:val="2"/>
            <w:tcBorders>
              <w:top w:val="single" w:sz="6" w:space="0" w:color="auto"/>
              <w:left w:val="single" w:sz="6" w:space="0" w:color="auto"/>
              <w:bottom w:val="dotted" w:sz="4" w:space="0" w:color="auto"/>
              <w:right w:val="single" w:sz="6" w:space="0" w:color="auto"/>
            </w:tcBorders>
            <w:vAlign w:val="center"/>
          </w:tcPr>
          <w:p w14:paraId="5DA4298C" w14:textId="77777777" w:rsidR="005B4A5F" w:rsidRPr="002A6461" w:rsidRDefault="005B4A5F" w:rsidP="00092E7E">
            <w:pPr>
              <w:spacing w:after="0"/>
              <w:ind w:left="-115" w:right="-137"/>
              <w:jc w:val="center"/>
              <w:rPr>
                <w:rFonts w:asciiTheme="majorBidi" w:hAnsiTheme="majorBidi" w:cstheme="majorBidi"/>
                <w:b/>
                <w:bCs/>
                <w:sz w:val="20"/>
              </w:rPr>
            </w:pPr>
            <w:r w:rsidRPr="002A6461">
              <w:rPr>
                <w:rFonts w:asciiTheme="majorBidi" w:hAnsiTheme="majorBidi" w:cstheme="majorBidi"/>
                <w:b/>
                <w:bCs/>
                <w:sz w:val="20"/>
              </w:rPr>
              <w:t>Foreign</w:t>
            </w:r>
            <w:r w:rsidR="007E703B" w:rsidRPr="002A6461">
              <w:rPr>
                <w:rFonts w:asciiTheme="majorBidi" w:hAnsiTheme="majorBidi" w:cstheme="majorBidi"/>
                <w:b/>
                <w:bCs/>
                <w:sz w:val="20"/>
              </w:rPr>
              <w:t xml:space="preserve"> </w:t>
            </w:r>
            <w:r w:rsidRPr="002A6461">
              <w:rPr>
                <w:rFonts w:asciiTheme="majorBidi" w:hAnsiTheme="majorBidi" w:cstheme="majorBidi"/>
                <w:b/>
                <w:bCs/>
                <w:sz w:val="20"/>
              </w:rPr>
              <w:t>Currency</w:t>
            </w:r>
            <w:r w:rsidR="007E703B" w:rsidRPr="002A6461">
              <w:rPr>
                <w:rFonts w:asciiTheme="majorBidi" w:hAnsiTheme="majorBidi" w:cstheme="majorBidi"/>
                <w:b/>
                <w:bCs/>
                <w:sz w:val="20"/>
              </w:rPr>
              <w:t xml:space="preserve"> </w:t>
            </w:r>
            <w:r w:rsidRPr="002A6461">
              <w:rPr>
                <w:rFonts w:asciiTheme="majorBidi" w:hAnsiTheme="majorBidi" w:cstheme="majorBidi"/>
                <w:b/>
                <w:bCs/>
                <w:sz w:val="20"/>
              </w:rPr>
              <w:t>Portion</w:t>
            </w:r>
          </w:p>
        </w:tc>
        <w:tc>
          <w:tcPr>
            <w:tcW w:w="1309" w:type="dxa"/>
            <w:tcBorders>
              <w:top w:val="nil"/>
              <w:left w:val="nil"/>
              <w:bottom w:val="dotted" w:sz="4" w:space="0" w:color="auto"/>
            </w:tcBorders>
            <w:vAlign w:val="center"/>
          </w:tcPr>
          <w:p w14:paraId="7DDAB9FF" w14:textId="77777777" w:rsidR="005B4A5F" w:rsidRPr="002A6461" w:rsidRDefault="005B4A5F" w:rsidP="00092E7E">
            <w:pPr>
              <w:spacing w:after="0"/>
              <w:jc w:val="center"/>
              <w:rPr>
                <w:rFonts w:asciiTheme="majorBidi" w:hAnsiTheme="majorBidi" w:cstheme="majorBidi"/>
                <w:b/>
                <w:bCs/>
                <w:sz w:val="20"/>
              </w:rPr>
            </w:pPr>
          </w:p>
        </w:tc>
      </w:tr>
      <w:tr w:rsidR="005B4A5F" w:rsidRPr="002A6461" w14:paraId="3520AD80" w14:textId="77777777" w:rsidTr="002A6461">
        <w:trPr>
          <w:trHeight w:val="283"/>
          <w:tblHeader/>
          <w:jc w:val="center"/>
        </w:trPr>
        <w:tc>
          <w:tcPr>
            <w:tcW w:w="851" w:type="dxa"/>
            <w:tcBorders>
              <w:top w:val="dotted" w:sz="4" w:space="0" w:color="auto"/>
              <w:bottom w:val="single" w:sz="6" w:space="0" w:color="auto"/>
              <w:right w:val="nil"/>
            </w:tcBorders>
            <w:vAlign w:val="center"/>
          </w:tcPr>
          <w:p w14:paraId="66502921" w14:textId="77777777" w:rsidR="005B4A5F" w:rsidRPr="002A6461" w:rsidRDefault="005B4A5F" w:rsidP="00092E7E">
            <w:pPr>
              <w:spacing w:after="0"/>
              <w:jc w:val="center"/>
              <w:rPr>
                <w:rFonts w:asciiTheme="majorBidi" w:hAnsiTheme="majorBidi" w:cstheme="majorBidi"/>
                <w:b/>
                <w:bCs/>
                <w:sz w:val="20"/>
              </w:rPr>
            </w:pPr>
          </w:p>
        </w:tc>
        <w:tc>
          <w:tcPr>
            <w:tcW w:w="3773" w:type="dxa"/>
            <w:gridSpan w:val="2"/>
            <w:tcBorders>
              <w:top w:val="dotted" w:sz="4" w:space="0" w:color="auto"/>
              <w:left w:val="single" w:sz="6" w:space="0" w:color="auto"/>
              <w:bottom w:val="single" w:sz="6" w:space="0" w:color="auto"/>
              <w:right w:val="single" w:sz="6" w:space="0" w:color="auto"/>
            </w:tcBorders>
            <w:vAlign w:val="center"/>
          </w:tcPr>
          <w:p w14:paraId="2C46B4A6" w14:textId="77777777" w:rsidR="005B4A5F" w:rsidRPr="002A6461" w:rsidRDefault="005B4A5F" w:rsidP="00092E7E">
            <w:pPr>
              <w:spacing w:after="0"/>
              <w:jc w:val="center"/>
              <w:rPr>
                <w:rFonts w:asciiTheme="majorBidi" w:hAnsiTheme="majorBidi" w:cstheme="majorBidi"/>
                <w:b/>
                <w:bCs/>
                <w:sz w:val="20"/>
              </w:rPr>
            </w:pPr>
          </w:p>
        </w:tc>
        <w:tc>
          <w:tcPr>
            <w:tcW w:w="677" w:type="dxa"/>
            <w:tcBorders>
              <w:top w:val="dotted" w:sz="4" w:space="0" w:color="auto"/>
              <w:left w:val="single" w:sz="6" w:space="0" w:color="auto"/>
              <w:bottom w:val="single" w:sz="6" w:space="0" w:color="auto"/>
              <w:right w:val="single" w:sz="6" w:space="0" w:color="auto"/>
            </w:tcBorders>
            <w:vAlign w:val="center"/>
          </w:tcPr>
          <w:p w14:paraId="2F8D2018" w14:textId="77777777" w:rsidR="005B4A5F" w:rsidRPr="002A6461" w:rsidRDefault="005B4A5F" w:rsidP="00092E7E">
            <w:pPr>
              <w:spacing w:after="0"/>
              <w:jc w:val="center"/>
              <w:rPr>
                <w:rFonts w:asciiTheme="majorBidi" w:hAnsiTheme="majorBidi" w:cstheme="majorBidi"/>
                <w:i/>
                <w:iCs/>
                <w:sz w:val="20"/>
              </w:rPr>
            </w:pPr>
            <w:r w:rsidRPr="002A6461">
              <w:rPr>
                <w:rFonts w:asciiTheme="majorBidi" w:hAnsiTheme="majorBidi" w:cstheme="majorBidi"/>
                <w:i/>
                <w:iCs/>
                <w:sz w:val="20"/>
              </w:rPr>
              <w:t>(1)</w:t>
            </w:r>
          </w:p>
        </w:tc>
        <w:tc>
          <w:tcPr>
            <w:tcW w:w="1599" w:type="dxa"/>
            <w:gridSpan w:val="2"/>
            <w:tcBorders>
              <w:top w:val="dotted" w:sz="4" w:space="0" w:color="auto"/>
              <w:left w:val="nil"/>
              <w:bottom w:val="single" w:sz="6" w:space="0" w:color="auto"/>
              <w:right w:val="nil"/>
            </w:tcBorders>
            <w:vAlign w:val="center"/>
          </w:tcPr>
          <w:p w14:paraId="5414FFC0" w14:textId="77777777" w:rsidR="005B4A5F" w:rsidRPr="002A6461" w:rsidRDefault="005B4A5F" w:rsidP="00092E7E">
            <w:pPr>
              <w:spacing w:after="0"/>
              <w:jc w:val="center"/>
              <w:rPr>
                <w:rFonts w:asciiTheme="majorBidi" w:hAnsiTheme="majorBidi" w:cstheme="majorBidi"/>
                <w:i/>
                <w:iCs/>
                <w:sz w:val="20"/>
              </w:rPr>
            </w:pPr>
            <w:r w:rsidRPr="002A6461">
              <w:rPr>
                <w:rFonts w:asciiTheme="majorBidi" w:hAnsiTheme="majorBidi" w:cstheme="majorBidi"/>
                <w:i/>
                <w:iCs/>
                <w:sz w:val="20"/>
              </w:rPr>
              <w:t>(2)</w:t>
            </w:r>
          </w:p>
        </w:tc>
        <w:tc>
          <w:tcPr>
            <w:tcW w:w="1600" w:type="dxa"/>
            <w:gridSpan w:val="2"/>
            <w:tcBorders>
              <w:top w:val="dotted" w:sz="4" w:space="0" w:color="auto"/>
              <w:left w:val="single" w:sz="6" w:space="0" w:color="auto"/>
              <w:bottom w:val="single" w:sz="6" w:space="0" w:color="auto"/>
              <w:right w:val="single" w:sz="6" w:space="0" w:color="auto"/>
            </w:tcBorders>
            <w:vAlign w:val="center"/>
          </w:tcPr>
          <w:p w14:paraId="44A44A15" w14:textId="77777777" w:rsidR="005B4A5F" w:rsidRPr="002A6461" w:rsidRDefault="005B4A5F" w:rsidP="00092E7E">
            <w:pPr>
              <w:spacing w:after="0"/>
              <w:jc w:val="center"/>
              <w:rPr>
                <w:rFonts w:asciiTheme="majorBidi" w:hAnsiTheme="majorBidi" w:cstheme="majorBidi"/>
                <w:i/>
                <w:iCs/>
                <w:sz w:val="20"/>
              </w:rPr>
            </w:pPr>
            <w:r w:rsidRPr="002A6461">
              <w:rPr>
                <w:rFonts w:asciiTheme="majorBidi" w:hAnsiTheme="majorBidi" w:cstheme="majorBidi"/>
                <w:i/>
                <w:iCs/>
                <w:sz w:val="20"/>
              </w:rPr>
              <w:t>(optional)</w:t>
            </w:r>
          </w:p>
        </w:tc>
        <w:tc>
          <w:tcPr>
            <w:tcW w:w="1309" w:type="dxa"/>
            <w:tcBorders>
              <w:top w:val="dotted" w:sz="4" w:space="0" w:color="auto"/>
              <w:left w:val="nil"/>
              <w:bottom w:val="single" w:sz="6" w:space="0" w:color="auto"/>
            </w:tcBorders>
            <w:vAlign w:val="center"/>
          </w:tcPr>
          <w:p w14:paraId="6DBADF98" w14:textId="77777777" w:rsidR="005B4A5F" w:rsidRPr="002A6461" w:rsidRDefault="005B4A5F" w:rsidP="00092E7E">
            <w:pPr>
              <w:spacing w:after="0"/>
              <w:jc w:val="center"/>
              <w:rPr>
                <w:rFonts w:asciiTheme="majorBidi" w:hAnsiTheme="majorBidi" w:cstheme="majorBidi"/>
                <w:i/>
                <w:iCs/>
                <w:sz w:val="20"/>
              </w:rPr>
            </w:pPr>
            <w:r w:rsidRPr="002A6461">
              <w:rPr>
                <w:rFonts w:asciiTheme="majorBidi" w:hAnsiTheme="majorBidi" w:cstheme="majorBidi"/>
                <w:i/>
                <w:iCs/>
                <w:sz w:val="20"/>
              </w:rPr>
              <w:t>(1)</w:t>
            </w:r>
            <w:r w:rsidR="007E703B" w:rsidRPr="002A6461">
              <w:rPr>
                <w:rFonts w:asciiTheme="majorBidi" w:hAnsiTheme="majorBidi" w:cstheme="majorBidi"/>
                <w:i/>
                <w:iCs/>
                <w:sz w:val="20"/>
              </w:rPr>
              <w:t xml:space="preserve"> </w:t>
            </w:r>
            <w:r w:rsidRPr="002A6461">
              <w:rPr>
                <w:rFonts w:asciiTheme="majorBidi" w:hAnsiTheme="majorBidi" w:cstheme="majorBidi"/>
                <w:i/>
                <w:iCs/>
                <w:sz w:val="20"/>
              </w:rPr>
              <w:t>x</w:t>
            </w:r>
            <w:r w:rsidR="007E703B" w:rsidRPr="002A6461">
              <w:rPr>
                <w:rFonts w:asciiTheme="majorBidi" w:hAnsiTheme="majorBidi" w:cstheme="majorBidi"/>
                <w:i/>
                <w:iCs/>
                <w:sz w:val="20"/>
              </w:rPr>
              <w:t xml:space="preserve"> </w:t>
            </w:r>
            <w:r w:rsidRPr="002A6461">
              <w:rPr>
                <w:rFonts w:asciiTheme="majorBidi" w:hAnsiTheme="majorBidi" w:cstheme="majorBidi"/>
                <w:i/>
                <w:iCs/>
                <w:sz w:val="20"/>
              </w:rPr>
              <w:t>(2)</w:t>
            </w:r>
          </w:p>
        </w:tc>
      </w:tr>
      <w:tr w:rsidR="00514C8D" w:rsidRPr="002A6461" w14:paraId="238A201B" w14:textId="77777777" w:rsidTr="000F12F3">
        <w:trPr>
          <w:trHeight w:val="283"/>
          <w:jc w:val="center"/>
        </w:trPr>
        <w:tc>
          <w:tcPr>
            <w:tcW w:w="851" w:type="dxa"/>
            <w:tcBorders>
              <w:top w:val="single" w:sz="6" w:space="0" w:color="auto"/>
              <w:bottom w:val="single" w:sz="4" w:space="0" w:color="auto"/>
              <w:right w:val="nil"/>
            </w:tcBorders>
            <w:vAlign w:val="center"/>
          </w:tcPr>
          <w:p w14:paraId="41ACD4E7" w14:textId="7054BB04" w:rsidR="00514C8D" w:rsidRPr="002A6461" w:rsidRDefault="00514C8D" w:rsidP="00BE7AD7">
            <w:pPr>
              <w:spacing w:after="0"/>
              <w:jc w:val="center"/>
              <w:rPr>
                <w:rFonts w:asciiTheme="majorBidi" w:hAnsiTheme="majorBidi" w:cstheme="majorBidi"/>
                <w:b/>
                <w:bCs/>
                <w:sz w:val="20"/>
              </w:rPr>
            </w:pPr>
            <w:r w:rsidRPr="002A6461">
              <w:rPr>
                <w:rFonts w:asciiTheme="majorBidi" w:hAnsiTheme="majorBidi" w:cstheme="majorBidi"/>
                <w:b/>
                <w:bCs/>
                <w:sz w:val="20"/>
              </w:rPr>
              <w:t>1</w:t>
            </w:r>
          </w:p>
        </w:tc>
        <w:tc>
          <w:tcPr>
            <w:tcW w:w="3773" w:type="dxa"/>
            <w:gridSpan w:val="2"/>
            <w:tcBorders>
              <w:top w:val="single" w:sz="6" w:space="0" w:color="auto"/>
              <w:left w:val="single" w:sz="6" w:space="0" w:color="auto"/>
              <w:bottom w:val="single" w:sz="4" w:space="0" w:color="auto"/>
              <w:right w:val="single" w:sz="6" w:space="0" w:color="auto"/>
            </w:tcBorders>
            <w:vAlign w:val="center"/>
          </w:tcPr>
          <w:p w14:paraId="1E706DBF" w14:textId="7D1E3CA4" w:rsidR="00514C8D" w:rsidRPr="002A6461" w:rsidRDefault="00514C8D" w:rsidP="00BE7AD7">
            <w:pPr>
              <w:spacing w:after="0"/>
              <w:rPr>
                <w:rFonts w:asciiTheme="majorBidi" w:hAnsiTheme="majorBidi" w:cstheme="majorBidi"/>
                <w:b/>
                <w:bCs/>
                <w:sz w:val="20"/>
              </w:rPr>
            </w:pPr>
            <w:r w:rsidRPr="002A6461">
              <w:rPr>
                <w:rFonts w:asciiTheme="majorBidi" w:hAnsiTheme="majorBidi" w:cstheme="majorBidi"/>
                <w:b/>
                <w:bCs/>
                <w:sz w:val="20"/>
              </w:rPr>
              <w:t>ADDU MAINLAND</w:t>
            </w:r>
          </w:p>
        </w:tc>
        <w:tc>
          <w:tcPr>
            <w:tcW w:w="677" w:type="dxa"/>
            <w:tcBorders>
              <w:top w:val="single" w:sz="6" w:space="0" w:color="auto"/>
              <w:left w:val="single" w:sz="6" w:space="0" w:color="auto"/>
              <w:bottom w:val="single" w:sz="4" w:space="0" w:color="auto"/>
              <w:right w:val="single" w:sz="6" w:space="0" w:color="auto"/>
            </w:tcBorders>
            <w:vAlign w:val="center"/>
          </w:tcPr>
          <w:p w14:paraId="5A2F0B55" w14:textId="77777777" w:rsidR="00514C8D" w:rsidRPr="002A6461" w:rsidRDefault="00514C8D" w:rsidP="00BE7AD7">
            <w:pPr>
              <w:spacing w:after="0"/>
              <w:jc w:val="center"/>
              <w:rPr>
                <w:rFonts w:asciiTheme="majorBidi" w:hAnsiTheme="majorBidi" w:cstheme="majorBidi"/>
                <w:b/>
                <w:bCs/>
                <w:sz w:val="20"/>
              </w:rPr>
            </w:pPr>
          </w:p>
        </w:tc>
        <w:tc>
          <w:tcPr>
            <w:tcW w:w="1599" w:type="dxa"/>
            <w:gridSpan w:val="2"/>
            <w:tcBorders>
              <w:top w:val="single" w:sz="6" w:space="0" w:color="auto"/>
              <w:left w:val="nil"/>
              <w:bottom w:val="single" w:sz="4" w:space="0" w:color="auto"/>
              <w:right w:val="nil"/>
            </w:tcBorders>
            <w:vAlign w:val="center"/>
          </w:tcPr>
          <w:p w14:paraId="59D298A4" w14:textId="77777777" w:rsidR="00514C8D" w:rsidRPr="002A6461" w:rsidRDefault="00514C8D" w:rsidP="00BE7AD7">
            <w:pPr>
              <w:spacing w:after="0"/>
              <w:jc w:val="center"/>
              <w:rPr>
                <w:rFonts w:asciiTheme="majorBidi" w:hAnsiTheme="majorBidi" w:cstheme="majorBidi"/>
                <w:b/>
                <w:bCs/>
                <w:sz w:val="20"/>
              </w:rPr>
            </w:pPr>
          </w:p>
        </w:tc>
        <w:tc>
          <w:tcPr>
            <w:tcW w:w="1600" w:type="dxa"/>
            <w:gridSpan w:val="2"/>
            <w:tcBorders>
              <w:top w:val="single" w:sz="6" w:space="0" w:color="auto"/>
              <w:left w:val="single" w:sz="6" w:space="0" w:color="auto"/>
              <w:bottom w:val="single" w:sz="4" w:space="0" w:color="auto"/>
              <w:right w:val="single" w:sz="6" w:space="0" w:color="auto"/>
            </w:tcBorders>
            <w:vAlign w:val="center"/>
          </w:tcPr>
          <w:p w14:paraId="7F36A078" w14:textId="77777777" w:rsidR="00514C8D" w:rsidRPr="002A6461" w:rsidRDefault="00514C8D" w:rsidP="00BE7AD7">
            <w:pPr>
              <w:spacing w:after="0"/>
              <w:jc w:val="center"/>
              <w:rPr>
                <w:rFonts w:asciiTheme="majorBidi" w:hAnsiTheme="majorBidi" w:cstheme="majorBidi"/>
                <w:b/>
                <w:bCs/>
                <w:sz w:val="20"/>
              </w:rPr>
            </w:pPr>
          </w:p>
        </w:tc>
        <w:tc>
          <w:tcPr>
            <w:tcW w:w="1309" w:type="dxa"/>
            <w:tcBorders>
              <w:top w:val="single" w:sz="6" w:space="0" w:color="auto"/>
              <w:left w:val="nil"/>
              <w:bottom w:val="single" w:sz="4" w:space="0" w:color="auto"/>
            </w:tcBorders>
            <w:vAlign w:val="center"/>
          </w:tcPr>
          <w:p w14:paraId="6DB71413" w14:textId="77777777" w:rsidR="00514C8D" w:rsidRPr="002A6461" w:rsidRDefault="00514C8D" w:rsidP="00BE7AD7">
            <w:pPr>
              <w:spacing w:after="0"/>
              <w:jc w:val="center"/>
              <w:rPr>
                <w:rFonts w:asciiTheme="majorBidi" w:hAnsiTheme="majorBidi" w:cstheme="majorBidi"/>
                <w:b/>
                <w:bCs/>
                <w:sz w:val="20"/>
              </w:rPr>
            </w:pPr>
          </w:p>
        </w:tc>
      </w:tr>
      <w:tr w:rsidR="00514C8D" w:rsidRPr="002A6461" w14:paraId="794A8A91" w14:textId="77777777" w:rsidTr="000F12F3">
        <w:trPr>
          <w:trHeight w:val="255"/>
          <w:jc w:val="center"/>
        </w:trPr>
        <w:tc>
          <w:tcPr>
            <w:tcW w:w="851" w:type="dxa"/>
            <w:tcBorders>
              <w:top w:val="single" w:sz="4" w:space="0" w:color="auto"/>
              <w:bottom w:val="dotted" w:sz="4" w:space="0" w:color="auto"/>
              <w:right w:val="nil"/>
            </w:tcBorders>
            <w:vAlign w:val="center"/>
          </w:tcPr>
          <w:p w14:paraId="04FE6163" w14:textId="7D976E81"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1.1</w:t>
            </w:r>
          </w:p>
        </w:tc>
        <w:tc>
          <w:tcPr>
            <w:tcW w:w="3773" w:type="dxa"/>
            <w:gridSpan w:val="2"/>
            <w:tcBorders>
              <w:top w:val="single" w:sz="4" w:space="0" w:color="auto"/>
              <w:left w:val="single" w:sz="6" w:space="0" w:color="auto"/>
              <w:bottom w:val="dotted" w:sz="4" w:space="0" w:color="auto"/>
              <w:right w:val="single" w:sz="6" w:space="0" w:color="auto"/>
            </w:tcBorders>
            <w:vAlign w:val="center"/>
          </w:tcPr>
          <w:p w14:paraId="2DEAC192" w14:textId="5C5C280B"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Preliminary design</w:t>
            </w:r>
          </w:p>
        </w:tc>
        <w:tc>
          <w:tcPr>
            <w:tcW w:w="677" w:type="dxa"/>
            <w:tcBorders>
              <w:top w:val="single" w:sz="4" w:space="0" w:color="auto"/>
              <w:left w:val="single" w:sz="6" w:space="0" w:color="auto"/>
              <w:bottom w:val="dotted" w:sz="4" w:space="0" w:color="auto"/>
              <w:right w:val="single" w:sz="6" w:space="0" w:color="auto"/>
            </w:tcBorders>
            <w:vAlign w:val="center"/>
          </w:tcPr>
          <w:p w14:paraId="2210D722"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single" w:sz="4" w:space="0" w:color="auto"/>
              <w:left w:val="nil"/>
              <w:bottom w:val="dotted" w:sz="4" w:space="0" w:color="auto"/>
              <w:right w:val="nil"/>
            </w:tcBorders>
            <w:vAlign w:val="center"/>
          </w:tcPr>
          <w:p w14:paraId="7B19E5B3"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single" w:sz="4" w:space="0" w:color="auto"/>
              <w:left w:val="single" w:sz="6" w:space="0" w:color="auto"/>
              <w:bottom w:val="dotted" w:sz="4" w:space="0" w:color="auto"/>
              <w:right w:val="single" w:sz="6" w:space="0" w:color="auto"/>
            </w:tcBorders>
            <w:vAlign w:val="center"/>
          </w:tcPr>
          <w:p w14:paraId="2B8E06A1" w14:textId="77777777" w:rsidR="00514C8D" w:rsidRPr="002A6461" w:rsidRDefault="00514C8D" w:rsidP="00C14FA3">
            <w:pPr>
              <w:spacing w:after="0"/>
              <w:jc w:val="left"/>
              <w:rPr>
                <w:rFonts w:asciiTheme="majorBidi" w:hAnsiTheme="majorBidi" w:cstheme="majorBidi"/>
                <w:sz w:val="20"/>
              </w:rPr>
            </w:pPr>
          </w:p>
        </w:tc>
        <w:tc>
          <w:tcPr>
            <w:tcW w:w="1309" w:type="dxa"/>
            <w:tcBorders>
              <w:top w:val="single" w:sz="4" w:space="0" w:color="auto"/>
              <w:left w:val="nil"/>
              <w:bottom w:val="dotted" w:sz="4" w:space="0" w:color="auto"/>
            </w:tcBorders>
            <w:vAlign w:val="center"/>
          </w:tcPr>
          <w:p w14:paraId="02A1190C" w14:textId="77777777" w:rsidR="00514C8D" w:rsidRPr="002A6461" w:rsidRDefault="00514C8D" w:rsidP="00C14FA3">
            <w:pPr>
              <w:spacing w:after="0"/>
              <w:jc w:val="left"/>
              <w:rPr>
                <w:rFonts w:asciiTheme="majorBidi" w:hAnsiTheme="majorBidi" w:cstheme="majorBidi"/>
                <w:sz w:val="20"/>
              </w:rPr>
            </w:pPr>
          </w:p>
        </w:tc>
      </w:tr>
      <w:tr w:rsidR="00514C8D" w:rsidRPr="002A6461" w14:paraId="17846889" w14:textId="77777777" w:rsidTr="000F12F3">
        <w:trPr>
          <w:trHeight w:val="255"/>
          <w:jc w:val="center"/>
        </w:trPr>
        <w:tc>
          <w:tcPr>
            <w:tcW w:w="851" w:type="dxa"/>
            <w:tcBorders>
              <w:top w:val="dotted" w:sz="4" w:space="0" w:color="auto"/>
              <w:bottom w:val="dotted" w:sz="4" w:space="0" w:color="auto"/>
              <w:right w:val="nil"/>
            </w:tcBorders>
            <w:vAlign w:val="center"/>
          </w:tcPr>
          <w:p w14:paraId="3BB2D922" w14:textId="357733FD"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1.2</w:t>
            </w:r>
          </w:p>
        </w:tc>
        <w:tc>
          <w:tcPr>
            <w:tcW w:w="3773" w:type="dxa"/>
            <w:gridSpan w:val="2"/>
            <w:tcBorders>
              <w:top w:val="dotted" w:sz="4" w:space="0" w:color="auto"/>
              <w:left w:val="single" w:sz="6" w:space="0" w:color="auto"/>
              <w:bottom w:val="dotted" w:sz="4" w:space="0" w:color="auto"/>
              <w:right w:val="single" w:sz="6" w:space="0" w:color="auto"/>
            </w:tcBorders>
            <w:vAlign w:val="center"/>
          </w:tcPr>
          <w:p w14:paraId="5740D2E1" w14:textId="7DE63AA0"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Detailed design</w:t>
            </w:r>
          </w:p>
        </w:tc>
        <w:tc>
          <w:tcPr>
            <w:tcW w:w="677" w:type="dxa"/>
            <w:tcBorders>
              <w:top w:val="dotted" w:sz="4" w:space="0" w:color="auto"/>
              <w:left w:val="single" w:sz="6" w:space="0" w:color="auto"/>
              <w:bottom w:val="dotted" w:sz="4" w:space="0" w:color="auto"/>
              <w:right w:val="single" w:sz="6" w:space="0" w:color="auto"/>
            </w:tcBorders>
            <w:vAlign w:val="center"/>
          </w:tcPr>
          <w:p w14:paraId="6CE6E04C"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dotted" w:sz="4" w:space="0" w:color="auto"/>
              <w:left w:val="nil"/>
              <w:bottom w:val="dotted" w:sz="4" w:space="0" w:color="auto"/>
              <w:right w:val="nil"/>
            </w:tcBorders>
            <w:vAlign w:val="center"/>
          </w:tcPr>
          <w:p w14:paraId="7037A64A"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dotted" w:sz="4" w:space="0" w:color="auto"/>
              <w:right w:val="single" w:sz="6" w:space="0" w:color="auto"/>
            </w:tcBorders>
            <w:vAlign w:val="center"/>
          </w:tcPr>
          <w:p w14:paraId="21F34744" w14:textId="77777777" w:rsidR="00514C8D" w:rsidRPr="002A6461" w:rsidRDefault="00514C8D" w:rsidP="00C14FA3">
            <w:pPr>
              <w:spacing w:after="0"/>
              <w:jc w:val="left"/>
              <w:rPr>
                <w:rFonts w:asciiTheme="majorBidi" w:hAnsiTheme="majorBidi" w:cstheme="majorBidi"/>
                <w:sz w:val="20"/>
              </w:rPr>
            </w:pPr>
          </w:p>
        </w:tc>
        <w:tc>
          <w:tcPr>
            <w:tcW w:w="1309" w:type="dxa"/>
            <w:tcBorders>
              <w:top w:val="dotted" w:sz="4" w:space="0" w:color="auto"/>
              <w:left w:val="nil"/>
              <w:bottom w:val="dotted" w:sz="4" w:space="0" w:color="auto"/>
            </w:tcBorders>
            <w:vAlign w:val="center"/>
          </w:tcPr>
          <w:p w14:paraId="0D01C237" w14:textId="77777777" w:rsidR="00514C8D" w:rsidRPr="002A6461" w:rsidRDefault="00514C8D" w:rsidP="00C14FA3">
            <w:pPr>
              <w:spacing w:after="0"/>
              <w:jc w:val="left"/>
              <w:rPr>
                <w:rFonts w:asciiTheme="majorBidi" w:hAnsiTheme="majorBidi" w:cstheme="majorBidi"/>
                <w:sz w:val="20"/>
              </w:rPr>
            </w:pPr>
          </w:p>
        </w:tc>
      </w:tr>
      <w:tr w:rsidR="00514C8D" w:rsidRPr="002A6461" w14:paraId="2D12C101" w14:textId="77777777" w:rsidTr="000F12F3">
        <w:trPr>
          <w:trHeight w:val="255"/>
          <w:jc w:val="center"/>
        </w:trPr>
        <w:tc>
          <w:tcPr>
            <w:tcW w:w="851" w:type="dxa"/>
            <w:tcBorders>
              <w:top w:val="dotted" w:sz="4" w:space="0" w:color="auto"/>
              <w:bottom w:val="dotted" w:sz="4" w:space="0" w:color="auto"/>
              <w:right w:val="nil"/>
            </w:tcBorders>
            <w:vAlign w:val="center"/>
          </w:tcPr>
          <w:p w14:paraId="4DAB1E38" w14:textId="391244C1"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1.3</w:t>
            </w:r>
          </w:p>
        </w:tc>
        <w:tc>
          <w:tcPr>
            <w:tcW w:w="3773" w:type="dxa"/>
            <w:gridSpan w:val="2"/>
            <w:tcBorders>
              <w:top w:val="dotted" w:sz="4" w:space="0" w:color="auto"/>
              <w:left w:val="single" w:sz="6" w:space="0" w:color="auto"/>
              <w:bottom w:val="dotted" w:sz="4" w:space="0" w:color="auto"/>
              <w:right w:val="single" w:sz="6" w:space="0" w:color="auto"/>
            </w:tcBorders>
            <w:vAlign w:val="center"/>
          </w:tcPr>
          <w:p w14:paraId="38B32B01" w14:textId="0AA781F5"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Final design</w:t>
            </w:r>
          </w:p>
        </w:tc>
        <w:tc>
          <w:tcPr>
            <w:tcW w:w="677" w:type="dxa"/>
            <w:tcBorders>
              <w:top w:val="dotted" w:sz="4" w:space="0" w:color="auto"/>
              <w:left w:val="single" w:sz="6" w:space="0" w:color="auto"/>
              <w:bottom w:val="dotted" w:sz="4" w:space="0" w:color="auto"/>
              <w:right w:val="single" w:sz="6" w:space="0" w:color="auto"/>
            </w:tcBorders>
            <w:vAlign w:val="center"/>
          </w:tcPr>
          <w:p w14:paraId="4C8584FA"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dotted" w:sz="4" w:space="0" w:color="auto"/>
              <w:left w:val="nil"/>
              <w:bottom w:val="dotted" w:sz="4" w:space="0" w:color="auto"/>
              <w:right w:val="nil"/>
            </w:tcBorders>
            <w:vAlign w:val="center"/>
          </w:tcPr>
          <w:p w14:paraId="394B4CD4"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dotted" w:sz="4" w:space="0" w:color="auto"/>
              <w:right w:val="single" w:sz="6" w:space="0" w:color="auto"/>
            </w:tcBorders>
            <w:vAlign w:val="center"/>
          </w:tcPr>
          <w:p w14:paraId="18CF2AF9" w14:textId="77777777" w:rsidR="00514C8D" w:rsidRPr="002A6461" w:rsidRDefault="00514C8D" w:rsidP="00C14FA3">
            <w:pPr>
              <w:spacing w:after="0"/>
              <w:jc w:val="left"/>
              <w:rPr>
                <w:rFonts w:asciiTheme="majorBidi" w:hAnsiTheme="majorBidi" w:cstheme="majorBidi"/>
                <w:sz w:val="20"/>
              </w:rPr>
            </w:pPr>
          </w:p>
        </w:tc>
        <w:tc>
          <w:tcPr>
            <w:tcW w:w="1309" w:type="dxa"/>
            <w:tcBorders>
              <w:top w:val="dotted" w:sz="4" w:space="0" w:color="auto"/>
              <w:left w:val="nil"/>
              <w:bottom w:val="dotted" w:sz="4" w:space="0" w:color="auto"/>
            </w:tcBorders>
            <w:vAlign w:val="center"/>
          </w:tcPr>
          <w:p w14:paraId="5EB050A5" w14:textId="77777777" w:rsidR="00514C8D" w:rsidRPr="002A6461" w:rsidRDefault="00514C8D" w:rsidP="00C14FA3">
            <w:pPr>
              <w:spacing w:after="0"/>
              <w:jc w:val="left"/>
              <w:rPr>
                <w:rFonts w:asciiTheme="majorBidi" w:hAnsiTheme="majorBidi" w:cstheme="majorBidi"/>
                <w:sz w:val="20"/>
              </w:rPr>
            </w:pPr>
          </w:p>
        </w:tc>
      </w:tr>
      <w:tr w:rsidR="00514C8D" w:rsidRPr="002A6461" w14:paraId="12E3C4D3" w14:textId="77777777" w:rsidTr="000F12F3">
        <w:trPr>
          <w:trHeight w:val="255"/>
          <w:jc w:val="center"/>
        </w:trPr>
        <w:tc>
          <w:tcPr>
            <w:tcW w:w="851" w:type="dxa"/>
            <w:tcBorders>
              <w:top w:val="dotted" w:sz="4" w:space="0" w:color="auto"/>
              <w:bottom w:val="dotted" w:sz="4" w:space="0" w:color="auto"/>
              <w:right w:val="nil"/>
            </w:tcBorders>
            <w:vAlign w:val="center"/>
          </w:tcPr>
          <w:p w14:paraId="43830EE4" w14:textId="0CE483C5"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1.4</w:t>
            </w:r>
          </w:p>
        </w:tc>
        <w:tc>
          <w:tcPr>
            <w:tcW w:w="3773" w:type="dxa"/>
            <w:gridSpan w:val="2"/>
            <w:tcBorders>
              <w:top w:val="dotted" w:sz="4" w:space="0" w:color="auto"/>
              <w:left w:val="single" w:sz="6" w:space="0" w:color="auto"/>
              <w:bottom w:val="dotted" w:sz="4" w:space="0" w:color="auto"/>
              <w:right w:val="single" w:sz="6" w:space="0" w:color="auto"/>
            </w:tcBorders>
            <w:vAlign w:val="center"/>
          </w:tcPr>
          <w:p w14:paraId="15DF1E44" w14:textId="18482E97"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EMS programming</w:t>
            </w:r>
          </w:p>
        </w:tc>
        <w:tc>
          <w:tcPr>
            <w:tcW w:w="677" w:type="dxa"/>
            <w:tcBorders>
              <w:top w:val="dotted" w:sz="4" w:space="0" w:color="auto"/>
              <w:left w:val="single" w:sz="6" w:space="0" w:color="auto"/>
              <w:bottom w:val="dotted" w:sz="4" w:space="0" w:color="auto"/>
              <w:right w:val="single" w:sz="6" w:space="0" w:color="auto"/>
            </w:tcBorders>
            <w:vAlign w:val="center"/>
          </w:tcPr>
          <w:p w14:paraId="2B98DD96"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dotted" w:sz="4" w:space="0" w:color="auto"/>
              <w:left w:val="nil"/>
              <w:bottom w:val="dotted" w:sz="4" w:space="0" w:color="auto"/>
              <w:right w:val="nil"/>
            </w:tcBorders>
            <w:vAlign w:val="center"/>
          </w:tcPr>
          <w:p w14:paraId="227996E4"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dotted" w:sz="4" w:space="0" w:color="auto"/>
              <w:right w:val="single" w:sz="6" w:space="0" w:color="auto"/>
            </w:tcBorders>
            <w:vAlign w:val="center"/>
          </w:tcPr>
          <w:p w14:paraId="2D9E62AD" w14:textId="77777777" w:rsidR="00514C8D" w:rsidRPr="002A6461" w:rsidRDefault="00514C8D" w:rsidP="00C14FA3">
            <w:pPr>
              <w:spacing w:after="0"/>
              <w:jc w:val="left"/>
              <w:rPr>
                <w:rFonts w:asciiTheme="majorBidi" w:hAnsiTheme="majorBidi" w:cstheme="majorBidi"/>
                <w:sz w:val="20"/>
              </w:rPr>
            </w:pPr>
          </w:p>
        </w:tc>
        <w:tc>
          <w:tcPr>
            <w:tcW w:w="1309" w:type="dxa"/>
            <w:tcBorders>
              <w:top w:val="dotted" w:sz="4" w:space="0" w:color="auto"/>
              <w:left w:val="nil"/>
              <w:bottom w:val="dotted" w:sz="4" w:space="0" w:color="auto"/>
            </w:tcBorders>
            <w:vAlign w:val="center"/>
          </w:tcPr>
          <w:p w14:paraId="303C4304" w14:textId="77777777" w:rsidR="00514C8D" w:rsidRPr="002A6461" w:rsidRDefault="00514C8D" w:rsidP="00C14FA3">
            <w:pPr>
              <w:spacing w:after="0"/>
              <w:jc w:val="left"/>
              <w:rPr>
                <w:rFonts w:asciiTheme="majorBidi" w:hAnsiTheme="majorBidi" w:cstheme="majorBidi"/>
                <w:sz w:val="20"/>
              </w:rPr>
            </w:pPr>
          </w:p>
        </w:tc>
      </w:tr>
      <w:tr w:rsidR="00514C8D" w:rsidRPr="002A6461" w14:paraId="74F51700" w14:textId="77777777" w:rsidTr="000F12F3">
        <w:trPr>
          <w:trHeight w:val="255"/>
          <w:jc w:val="center"/>
        </w:trPr>
        <w:tc>
          <w:tcPr>
            <w:tcW w:w="851" w:type="dxa"/>
            <w:tcBorders>
              <w:top w:val="dotted" w:sz="4" w:space="0" w:color="auto"/>
              <w:bottom w:val="single" w:sz="4" w:space="0" w:color="auto"/>
              <w:right w:val="nil"/>
            </w:tcBorders>
            <w:vAlign w:val="center"/>
          </w:tcPr>
          <w:p w14:paraId="23A3AF1E" w14:textId="01B63B53"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1.5</w:t>
            </w:r>
          </w:p>
        </w:tc>
        <w:tc>
          <w:tcPr>
            <w:tcW w:w="3773" w:type="dxa"/>
            <w:gridSpan w:val="2"/>
            <w:tcBorders>
              <w:top w:val="dotted" w:sz="4" w:space="0" w:color="auto"/>
              <w:left w:val="single" w:sz="6" w:space="0" w:color="auto"/>
              <w:bottom w:val="single" w:sz="4" w:space="0" w:color="auto"/>
              <w:right w:val="single" w:sz="6" w:space="0" w:color="auto"/>
            </w:tcBorders>
            <w:vAlign w:val="center"/>
          </w:tcPr>
          <w:p w14:paraId="5981D88E" w14:textId="65E8E3EE"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Inspection and test plans</w:t>
            </w:r>
          </w:p>
        </w:tc>
        <w:tc>
          <w:tcPr>
            <w:tcW w:w="677" w:type="dxa"/>
            <w:tcBorders>
              <w:top w:val="dotted" w:sz="4" w:space="0" w:color="auto"/>
              <w:left w:val="single" w:sz="6" w:space="0" w:color="auto"/>
              <w:bottom w:val="single" w:sz="4" w:space="0" w:color="auto"/>
              <w:right w:val="single" w:sz="6" w:space="0" w:color="auto"/>
            </w:tcBorders>
            <w:vAlign w:val="center"/>
          </w:tcPr>
          <w:p w14:paraId="655DA470"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dotted" w:sz="4" w:space="0" w:color="auto"/>
              <w:left w:val="nil"/>
              <w:bottom w:val="single" w:sz="4" w:space="0" w:color="auto"/>
              <w:right w:val="nil"/>
            </w:tcBorders>
            <w:vAlign w:val="center"/>
          </w:tcPr>
          <w:p w14:paraId="547A4942"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single" w:sz="4" w:space="0" w:color="auto"/>
              <w:right w:val="single" w:sz="6" w:space="0" w:color="auto"/>
            </w:tcBorders>
            <w:vAlign w:val="center"/>
          </w:tcPr>
          <w:p w14:paraId="72594A61" w14:textId="77777777" w:rsidR="00514C8D" w:rsidRPr="002A6461" w:rsidRDefault="00514C8D" w:rsidP="00C14FA3">
            <w:pPr>
              <w:spacing w:after="0"/>
              <w:jc w:val="left"/>
              <w:rPr>
                <w:rFonts w:asciiTheme="majorBidi" w:hAnsiTheme="majorBidi" w:cstheme="majorBidi"/>
                <w:sz w:val="20"/>
              </w:rPr>
            </w:pPr>
          </w:p>
        </w:tc>
        <w:tc>
          <w:tcPr>
            <w:tcW w:w="1309" w:type="dxa"/>
            <w:tcBorders>
              <w:top w:val="dotted" w:sz="4" w:space="0" w:color="auto"/>
              <w:left w:val="nil"/>
              <w:bottom w:val="single" w:sz="4" w:space="0" w:color="auto"/>
            </w:tcBorders>
            <w:vAlign w:val="center"/>
          </w:tcPr>
          <w:p w14:paraId="66877089" w14:textId="77777777" w:rsidR="00514C8D" w:rsidRPr="002A6461" w:rsidRDefault="00514C8D" w:rsidP="00C14FA3">
            <w:pPr>
              <w:spacing w:after="0"/>
              <w:jc w:val="left"/>
              <w:rPr>
                <w:rFonts w:asciiTheme="majorBidi" w:hAnsiTheme="majorBidi" w:cstheme="majorBidi"/>
                <w:sz w:val="20"/>
              </w:rPr>
            </w:pPr>
          </w:p>
        </w:tc>
      </w:tr>
      <w:tr w:rsidR="005A7938" w:rsidRPr="002A6461" w14:paraId="2A3AE699" w14:textId="77777777" w:rsidTr="000F12F3">
        <w:trPr>
          <w:trHeight w:val="255"/>
          <w:jc w:val="center"/>
        </w:trPr>
        <w:tc>
          <w:tcPr>
            <w:tcW w:w="851" w:type="dxa"/>
            <w:tcBorders>
              <w:top w:val="dotted" w:sz="4" w:space="0" w:color="auto"/>
              <w:bottom w:val="single" w:sz="4" w:space="0" w:color="auto"/>
              <w:right w:val="nil"/>
            </w:tcBorders>
            <w:vAlign w:val="center"/>
          </w:tcPr>
          <w:p w14:paraId="249F85BE" w14:textId="30F91174" w:rsidR="005A7938" w:rsidRPr="002A6461" w:rsidRDefault="005A7938" w:rsidP="00BE7AD7">
            <w:pPr>
              <w:spacing w:after="0"/>
              <w:jc w:val="center"/>
              <w:rPr>
                <w:rFonts w:asciiTheme="majorBidi" w:hAnsiTheme="majorBidi" w:cstheme="majorBidi"/>
                <w:sz w:val="20"/>
              </w:rPr>
            </w:pPr>
            <w:r w:rsidRPr="002A6461">
              <w:rPr>
                <w:rFonts w:asciiTheme="majorBidi" w:hAnsiTheme="majorBidi" w:cstheme="majorBidi"/>
                <w:sz w:val="20"/>
              </w:rPr>
              <w:t>1.6</w:t>
            </w:r>
          </w:p>
        </w:tc>
        <w:tc>
          <w:tcPr>
            <w:tcW w:w="3773" w:type="dxa"/>
            <w:gridSpan w:val="2"/>
            <w:tcBorders>
              <w:top w:val="dotted" w:sz="4" w:space="0" w:color="auto"/>
              <w:left w:val="single" w:sz="6" w:space="0" w:color="auto"/>
              <w:bottom w:val="single" w:sz="4" w:space="0" w:color="auto"/>
              <w:right w:val="single" w:sz="6" w:space="0" w:color="auto"/>
            </w:tcBorders>
            <w:vAlign w:val="center"/>
          </w:tcPr>
          <w:p w14:paraId="16DA94A8" w14:textId="7B9BF7BF" w:rsidR="005A7938" w:rsidRPr="002A6461" w:rsidRDefault="005A7938" w:rsidP="00C14FA3">
            <w:pPr>
              <w:spacing w:after="0"/>
              <w:jc w:val="left"/>
              <w:rPr>
                <w:rFonts w:asciiTheme="majorBidi" w:eastAsia="Calibri" w:hAnsiTheme="majorBidi" w:cstheme="majorBidi"/>
                <w:sz w:val="20"/>
              </w:rPr>
            </w:pPr>
            <w:r w:rsidRPr="002A6461">
              <w:rPr>
                <w:rFonts w:asciiTheme="majorBidi" w:eastAsia="Calibri" w:hAnsiTheme="majorBidi" w:cstheme="majorBidi"/>
                <w:sz w:val="20"/>
              </w:rPr>
              <w:t xml:space="preserve">Updating ESCP </w:t>
            </w:r>
            <w:r w:rsidR="00B0136E" w:rsidRPr="002A6461">
              <w:rPr>
                <w:rFonts w:asciiTheme="majorBidi" w:eastAsia="Calibri" w:hAnsiTheme="majorBidi" w:cstheme="majorBidi"/>
                <w:sz w:val="20"/>
              </w:rPr>
              <w:t>&amp; preparation of OHSMP, HMMP,</w:t>
            </w:r>
            <w:r w:rsidR="00E71E06">
              <w:rPr>
                <w:rFonts w:asciiTheme="majorBidi" w:eastAsia="Calibri" w:hAnsiTheme="majorBidi" w:cstheme="majorBidi"/>
                <w:sz w:val="20"/>
              </w:rPr>
              <w:t xml:space="preserve"> </w:t>
            </w:r>
            <w:r w:rsidR="00B0136E" w:rsidRPr="002A6461">
              <w:rPr>
                <w:rFonts w:asciiTheme="majorBidi" w:eastAsia="Calibri" w:hAnsiTheme="majorBidi" w:cstheme="majorBidi"/>
                <w:sz w:val="20"/>
              </w:rPr>
              <w:t>ERP,</w:t>
            </w:r>
            <w:r w:rsidR="00E71E06">
              <w:rPr>
                <w:rFonts w:asciiTheme="majorBidi" w:eastAsia="Calibri" w:hAnsiTheme="majorBidi" w:cstheme="majorBidi"/>
                <w:sz w:val="20"/>
              </w:rPr>
              <w:t xml:space="preserve"> </w:t>
            </w:r>
            <w:r w:rsidR="00B0136E" w:rsidRPr="002A6461">
              <w:rPr>
                <w:rFonts w:asciiTheme="majorBidi" w:eastAsia="Calibri" w:hAnsiTheme="majorBidi" w:cstheme="majorBidi"/>
                <w:sz w:val="20"/>
              </w:rPr>
              <w:t xml:space="preserve">OMP and </w:t>
            </w:r>
            <w:r w:rsidR="00E71E06" w:rsidRPr="00E71E06">
              <w:rPr>
                <w:rFonts w:asciiTheme="majorBidi" w:eastAsia="Calibri" w:hAnsiTheme="majorBidi" w:cstheme="majorBidi"/>
                <w:sz w:val="20"/>
              </w:rPr>
              <w:t>Decommissioning and Disposal Plan</w:t>
            </w:r>
          </w:p>
        </w:tc>
        <w:tc>
          <w:tcPr>
            <w:tcW w:w="677" w:type="dxa"/>
            <w:tcBorders>
              <w:top w:val="dotted" w:sz="4" w:space="0" w:color="auto"/>
              <w:left w:val="single" w:sz="6" w:space="0" w:color="auto"/>
              <w:bottom w:val="single" w:sz="4" w:space="0" w:color="auto"/>
              <w:right w:val="single" w:sz="6" w:space="0" w:color="auto"/>
            </w:tcBorders>
            <w:vAlign w:val="center"/>
          </w:tcPr>
          <w:p w14:paraId="5A85A135" w14:textId="77777777" w:rsidR="005A7938" w:rsidRPr="002A6461" w:rsidRDefault="005A7938" w:rsidP="00C14FA3">
            <w:pPr>
              <w:spacing w:after="0"/>
              <w:jc w:val="left"/>
              <w:rPr>
                <w:rFonts w:asciiTheme="majorBidi" w:hAnsiTheme="majorBidi" w:cstheme="majorBidi"/>
                <w:sz w:val="20"/>
              </w:rPr>
            </w:pPr>
          </w:p>
        </w:tc>
        <w:tc>
          <w:tcPr>
            <w:tcW w:w="1599" w:type="dxa"/>
            <w:gridSpan w:val="2"/>
            <w:tcBorders>
              <w:top w:val="dotted" w:sz="4" w:space="0" w:color="auto"/>
              <w:left w:val="nil"/>
              <w:bottom w:val="single" w:sz="4" w:space="0" w:color="auto"/>
              <w:right w:val="nil"/>
            </w:tcBorders>
            <w:vAlign w:val="center"/>
          </w:tcPr>
          <w:p w14:paraId="53866696" w14:textId="77777777" w:rsidR="005A7938" w:rsidRPr="002A6461" w:rsidRDefault="005A7938"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single" w:sz="4" w:space="0" w:color="auto"/>
              <w:right w:val="single" w:sz="6" w:space="0" w:color="auto"/>
            </w:tcBorders>
            <w:vAlign w:val="center"/>
          </w:tcPr>
          <w:p w14:paraId="661A7DC1" w14:textId="77777777" w:rsidR="005A7938" w:rsidRPr="002A6461" w:rsidRDefault="005A7938" w:rsidP="00C14FA3">
            <w:pPr>
              <w:spacing w:after="0"/>
              <w:jc w:val="left"/>
              <w:rPr>
                <w:rFonts w:asciiTheme="majorBidi" w:hAnsiTheme="majorBidi" w:cstheme="majorBidi"/>
                <w:sz w:val="20"/>
              </w:rPr>
            </w:pPr>
          </w:p>
        </w:tc>
        <w:tc>
          <w:tcPr>
            <w:tcW w:w="1309" w:type="dxa"/>
            <w:tcBorders>
              <w:top w:val="dotted" w:sz="4" w:space="0" w:color="auto"/>
              <w:left w:val="nil"/>
              <w:bottom w:val="single" w:sz="4" w:space="0" w:color="auto"/>
            </w:tcBorders>
            <w:vAlign w:val="center"/>
          </w:tcPr>
          <w:p w14:paraId="21573938" w14:textId="77777777" w:rsidR="005A7938" w:rsidRPr="002A6461" w:rsidRDefault="005A7938" w:rsidP="00C14FA3">
            <w:pPr>
              <w:spacing w:after="0"/>
              <w:jc w:val="left"/>
              <w:rPr>
                <w:rFonts w:asciiTheme="majorBidi" w:hAnsiTheme="majorBidi" w:cstheme="majorBidi"/>
                <w:sz w:val="20"/>
              </w:rPr>
            </w:pPr>
          </w:p>
        </w:tc>
      </w:tr>
      <w:tr w:rsidR="00514C8D" w:rsidRPr="002A6461" w14:paraId="4FA16EF4" w14:textId="77777777" w:rsidTr="000F12F3">
        <w:trPr>
          <w:trHeight w:val="283"/>
          <w:jc w:val="center"/>
        </w:trPr>
        <w:tc>
          <w:tcPr>
            <w:tcW w:w="851" w:type="dxa"/>
            <w:tcBorders>
              <w:top w:val="single" w:sz="4" w:space="0" w:color="auto"/>
              <w:bottom w:val="double" w:sz="4" w:space="0" w:color="auto"/>
              <w:right w:val="nil"/>
            </w:tcBorders>
            <w:vAlign w:val="center"/>
          </w:tcPr>
          <w:p w14:paraId="47029A5C" w14:textId="77777777" w:rsidR="00514C8D" w:rsidRPr="002A6461" w:rsidRDefault="00514C8D" w:rsidP="00BE7AD7">
            <w:pPr>
              <w:spacing w:after="0"/>
              <w:jc w:val="center"/>
              <w:rPr>
                <w:rFonts w:asciiTheme="majorBidi" w:hAnsiTheme="majorBidi" w:cstheme="majorBidi"/>
                <w:b/>
                <w:bCs/>
                <w:sz w:val="20"/>
              </w:rPr>
            </w:pPr>
          </w:p>
        </w:tc>
        <w:tc>
          <w:tcPr>
            <w:tcW w:w="3773" w:type="dxa"/>
            <w:gridSpan w:val="2"/>
            <w:tcBorders>
              <w:top w:val="single" w:sz="4" w:space="0" w:color="auto"/>
              <w:left w:val="single" w:sz="6" w:space="0" w:color="auto"/>
              <w:bottom w:val="double" w:sz="4" w:space="0" w:color="auto"/>
              <w:right w:val="single" w:sz="6" w:space="0" w:color="auto"/>
            </w:tcBorders>
            <w:vAlign w:val="center"/>
          </w:tcPr>
          <w:p w14:paraId="49E88EBE" w14:textId="77777777" w:rsidR="00514C8D" w:rsidRPr="002A6461" w:rsidRDefault="00514C8D" w:rsidP="00C14FA3">
            <w:pPr>
              <w:spacing w:after="0"/>
              <w:jc w:val="left"/>
              <w:rPr>
                <w:rFonts w:asciiTheme="majorBidi" w:hAnsiTheme="majorBidi" w:cstheme="majorBidi"/>
                <w:b/>
                <w:bCs/>
                <w:sz w:val="20"/>
              </w:rPr>
            </w:pPr>
          </w:p>
        </w:tc>
        <w:tc>
          <w:tcPr>
            <w:tcW w:w="677" w:type="dxa"/>
            <w:tcBorders>
              <w:top w:val="single" w:sz="4" w:space="0" w:color="auto"/>
              <w:left w:val="single" w:sz="6" w:space="0" w:color="auto"/>
              <w:bottom w:val="double" w:sz="4" w:space="0" w:color="auto"/>
              <w:right w:val="single" w:sz="6" w:space="0" w:color="auto"/>
            </w:tcBorders>
            <w:vAlign w:val="center"/>
          </w:tcPr>
          <w:p w14:paraId="79B8E843" w14:textId="77777777" w:rsidR="00514C8D" w:rsidRPr="002A6461" w:rsidRDefault="00514C8D" w:rsidP="00C14FA3">
            <w:pPr>
              <w:spacing w:after="0"/>
              <w:jc w:val="left"/>
              <w:rPr>
                <w:rFonts w:asciiTheme="majorBidi" w:hAnsiTheme="majorBidi" w:cstheme="majorBidi"/>
                <w:b/>
                <w:bCs/>
                <w:sz w:val="20"/>
              </w:rPr>
            </w:pPr>
          </w:p>
        </w:tc>
        <w:tc>
          <w:tcPr>
            <w:tcW w:w="1599" w:type="dxa"/>
            <w:gridSpan w:val="2"/>
            <w:tcBorders>
              <w:top w:val="single" w:sz="4" w:space="0" w:color="auto"/>
              <w:left w:val="nil"/>
              <w:bottom w:val="double" w:sz="4" w:space="0" w:color="auto"/>
              <w:right w:val="nil"/>
            </w:tcBorders>
            <w:vAlign w:val="center"/>
          </w:tcPr>
          <w:p w14:paraId="45B338FE" w14:textId="77777777" w:rsidR="00514C8D" w:rsidRPr="002A6461" w:rsidRDefault="00514C8D" w:rsidP="00C14FA3">
            <w:pPr>
              <w:spacing w:after="0"/>
              <w:jc w:val="left"/>
              <w:rPr>
                <w:rFonts w:asciiTheme="majorBidi" w:hAnsiTheme="majorBidi" w:cstheme="majorBidi"/>
                <w:b/>
                <w:bCs/>
                <w:sz w:val="20"/>
              </w:rPr>
            </w:pPr>
          </w:p>
        </w:tc>
        <w:tc>
          <w:tcPr>
            <w:tcW w:w="1600" w:type="dxa"/>
            <w:gridSpan w:val="2"/>
            <w:tcBorders>
              <w:top w:val="single" w:sz="4" w:space="0" w:color="auto"/>
              <w:left w:val="single" w:sz="6" w:space="0" w:color="auto"/>
              <w:bottom w:val="double" w:sz="4" w:space="0" w:color="auto"/>
              <w:right w:val="single" w:sz="6" w:space="0" w:color="auto"/>
            </w:tcBorders>
            <w:vAlign w:val="center"/>
          </w:tcPr>
          <w:p w14:paraId="079E3C6C" w14:textId="77777777" w:rsidR="00514C8D" w:rsidRPr="002A6461" w:rsidRDefault="00514C8D" w:rsidP="00C14FA3">
            <w:pPr>
              <w:spacing w:after="0"/>
              <w:jc w:val="left"/>
              <w:rPr>
                <w:rFonts w:asciiTheme="majorBidi" w:hAnsiTheme="majorBidi" w:cstheme="majorBidi"/>
                <w:b/>
                <w:bCs/>
                <w:sz w:val="20"/>
              </w:rPr>
            </w:pPr>
          </w:p>
        </w:tc>
        <w:tc>
          <w:tcPr>
            <w:tcW w:w="1309" w:type="dxa"/>
            <w:tcBorders>
              <w:top w:val="single" w:sz="4" w:space="0" w:color="auto"/>
              <w:left w:val="nil"/>
              <w:bottom w:val="double" w:sz="4" w:space="0" w:color="auto"/>
            </w:tcBorders>
            <w:vAlign w:val="center"/>
          </w:tcPr>
          <w:p w14:paraId="5C80AE09" w14:textId="77777777" w:rsidR="00514C8D" w:rsidRPr="002A6461" w:rsidRDefault="00514C8D" w:rsidP="00C14FA3">
            <w:pPr>
              <w:spacing w:after="0"/>
              <w:jc w:val="left"/>
              <w:rPr>
                <w:rFonts w:asciiTheme="majorBidi" w:hAnsiTheme="majorBidi" w:cstheme="majorBidi"/>
                <w:b/>
                <w:bCs/>
                <w:sz w:val="20"/>
              </w:rPr>
            </w:pPr>
          </w:p>
        </w:tc>
      </w:tr>
      <w:tr w:rsidR="00514C8D" w:rsidRPr="002A6461" w14:paraId="7D94ABB9" w14:textId="77777777" w:rsidTr="000F12F3">
        <w:trPr>
          <w:trHeight w:val="283"/>
          <w:jc w:val="center"/>
        </w:trPr>
        <w:tc>
          <w:tcPr>
            <w:tcW w:w="851" w:type="dxa"/>
            <w:tcBorders>
              <w:top w:val="double" w:sz="4" w:space="0" w:color="auto"/>
              <w:bottom w:val="single" w:sz="4" w:space="0" w:color="auto"/>
              <w:right w:val="nil"/>
            </w:tcBorders>
            <w:vAlign w:val="center"/>
          </w:tcPr>
          <w:p w14:paraId="7F2A5EC1" w14:textId="359FE65F" w:rsidR="00514C8D" w:rsidRPr="002A6461" w:rsidRDefault="00514C8D" w:rsidP="00BE7AD7">
            <w:pPr>
              <w:spacing w:after="0"/>
              <w:jc w:val="center"/>
              <w:rPr>
                <w:rFonts w:asciiTheme="majorBidi" w:hAnsiTheme="majorBidi" w:cstheme="majorBidi"/>
                <w:b/>
                <w:bCs/>
                <w:sz w:val="20"/>
              </w:rPr>
            </w:pPr>
            <w:r w:rsidRPr="002A6461">
              <w:rPr>
                <w:rFonts w:asciiTheme="majorBidi" w:hAnsiTheme="majorBidi" w:cstheme="majorBidi"/>
                <w:b/>
                <w:bCs/>
                <w:sz w:val="20"/>
              </w:rPr>
              <w:t>2</w:t>
            </w:r>
          </w:p>
        </w:tc>
        <w:tc>
          <w:tcPr>
            <w:tcW w:w="3773" w:type="dxa"/>
            <w:gridSpan w:val="2"/>
            <w:tcBorders>
              <w:top w:val="double" w:sz="4" w:space="0" w:color="auto"/>
              <w:left w:val="single" w:sz="6" w:space="0" w:color="auto"/>
              <w:bottom w:val="single" w:sz="4" w:space="0" w:color="auto"/>
              <w:right w:val="single" w:sz="6" w:space="0" w:color="auto"/>
            </w:tcBorders>
            <w:vAlign w:val="center"/>
          </w:tcPr>
          <w:p w14:paraId="17820355" w14:textId="0516ED38" w:rsidR="00514C8D" w:rsidRPr="002A6461" w:rsidRDefault="00514C8D" w:rsidP="00C14FA3">
            <w:pPr>
              <w:spacing w:after="0"/>
              <w:jc w:val="left"/>
              <w:rPr>
                <w:rFonts w:asciiTheme="majorBidi" w:hAnsiTheme="majorBidi" w:cstheme="majorBidi"/>
                <w:b/>
                <w:bCs/>
                <w:sz w:val="20"/>
              </w:rPr>
            </w:pPr>
            <w:r w:rsidRPr="002A6461">
              <w:rPr>
                <w:rFonts w:asciiTheme="majorBidi" w:hAnsiTheme="majorBidi" w:cstheme="majorBidi"/>
                <w:b/>
                <w:bCs/>
                <w:sz w:val="20"/>
              </w:rPr>
              <w:t>ADDU HULHUDHOO MEEDHOO</w:t>
            </w:r>
          </w:p>
        </w:tc>
        <w:tc>
          <w:tcPr>
            <w:tcW w:w="677" w:type="dxa"/>
            <w:tcBorders>
              <w:top w:val="double" w:sz="4" w:space="0" w:color="auto"/>
              <w:left w:val="single" w:sz="6" w:space="0" w:color="auto"/>
              <w:bottom w:val="single" w:sz="4" w:space="0" w:color="auto"/>
              <w:right w:val="single" w:sz="6" w:space="0" w:color="auto"/>
            </w:tcBorders>
            <w:vAlign w:val="center"/>
          </w:tcPr>
          <w:p w14:paraId="71C69909" w14:textId="77777777" w:rsidR="00514C8D" w:rsidRPr="002A6461" w:rsidRDefault="00514C8D" w:rsidP="00C14FA3">
            <w:pPr>
              <w:spacing w:after="0"/>
              <w:jc w:val="left"/>
              <w:rPr>
                <w:rFonts w:asciiTheme="majorBidi" w:hAnsiTheme="majorBidi" w:cstheme="majorBidi"/>
                <w:b/>
                <w:bCs/>
                <w:sz w:val="20"/>
              </w:rPr>
            </w:pPr>
          </w:p>
        </w:tc>
        <w:tc>
          <w:tcPr>
            <w:tcW w:w="1599" w:type="dxa"/>
            <w:gridSpan w:val="2"/>
            <w:tcBorders>
              <w:top w:val="double" w:sz="4" w:space="0" w:color="auto"/>
              <w:left w:val="nil"/>
              <w:bottom w:val="single" w:sz="4" w:space="0" w:color="auto"/>
              <w:right w:val="nil"/>
            </w:tcBorders>
            <w:vAlign w:val="center"/>
          </w:tcPr>
          <w:p w14:paraId="6AE9E135" w14:textId="77777777" w:rsidR="00514C8D" w:rsidRPr="002A6461" w:rsidRDefault="00514C8D" w:rsidP="00C14FA3">
            <w:pPr>
              <w:spacing w:after="0"/>
              <w:jc w:val="left"/>
              <w:rPr>
                <w:rFonts w:asciiTheme="majorBidi" w:hAnsiTheme="majorBidi" w:cstheme="majorBidi"/>
                <w:b/>
                <w:bCs/>
                <w:sz w:val="20"/>
              </w:rPr>
            </w:pPr>
          </w:p>
        </w:tc>
        <w:tc>
          <w:tcPr>
            <w:tcW w:w="1600" w:type="dxa"/>
            <w:gridSpan w:val="2"/>
            <w:tcBorders>
              <w:top w:val="double" w:sz="4" w:space="0" w:color="auto"/>
              <w:left w:val="single" w:sz="6" w:space="0" w:color="auto"/>
              <w:bottom w:val="single" w:sz="4" w:space="0" w:color="auto"/>
              <w:right w:val="single" w:sz="6" w:space="0" w:color="auto"/>
            </w:tcBorders>
            <w:vAlign w:val="center"/>
          </w:tcPr>
          <w:p w14:paraId="2971A0AC" w14:textId="77777777" w:rsidR="00514C8D" w:rsidRPr="002A6461" w:rsidRDefault="00514C8D" w:rsidP="00C14FA3">
            <w:pPr>
              <w:spacing w:after="0"/>
              <w:jc w:val="left"/>
              <w:rPr>
                <w:rFonts w:asciiTheme="majorBidi" w:hAnsiTheme="majorBidi" w:cstheme="majorBidi"/>
                <w:b/>
                <w:bCs/>
                <w:sz w:val="20"/>
              </w:rPr>
            </w:pPr>
          </w:p>
        </w:tc>
        <w:tc>
          <w:tcPr>
            <w:tcW w:w="1309" w:type="dxa"/>
            <w:tcBorders>
              <w:top w:val="double" w:sz="4" w:space="0" w:color="auto"/>
              <w:left w:val="nil"/>
              <w:bottom w:val="single" w:sz="4" w:space="0" w:color="auto"/>
            </w:tcBorders>
            <w:vAlign w:val="center"/>
          </w:tcPr>
          <w:p w14:paraId="072DA80D" w14:textId="77777777" w:rsidR="00514C8D" w:rsidRPr="002A6461" w:rsidRDefault="00514C8D" w:rsidP="00C14FA3">
            <w:pPr>
              <w:spacing w:after="0"/>
              <w:jc w:val="left"/>
              <w:rPr>
                <w:rFonts w:asciiTheme="majorBidi" w:hAnsiTheme="majorBidi" w:cstheme="majorBidi"/>
                <w:b/>
                <w:bCs/>
                <w:sz w:val="20"/>
              </w:rPr>
            </w:pPr>
          </w:p>
        </w:tc>
      </w:tr>
      <w:tr w:rsidR="00514C8D" w:rsidRPr="002A6461" w14:paraId="570B96EC" w14:textId="77777777" w:rsidTr="000F12F3">
        <w:trPr>
          <w:trHeight w:val="255"/>
          <w:jc w:val="center"/>
        </w:trPr>
        <w:tc>
          <w:tcPr>
            <w:tcW w:w="851" w:type="dxa"/>
            <w:tcBorders>
              <w:top w:val="single" w:sz="4" w:space="0" w:color="auto"/>
              <w:bottom w:val="dotted" w:sz="4" w:space="0" w:color="auto"/>
              <w:right w:val="nil"/>
            </w:tcBorders>
            <w:vAlign w:val="center"/>
          </w:tcPr>
          <w:p w14:paraId="4B8CD077" w14:textId="5255A121"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2.1</w:t>
            </w:r>
          </w:p>
        </w:tc>
        <w:tc>
          <w:tcPr>
            <w:tcW w:w="3773" w:type="dxa"/>
            <w:gridSpan w:val="2"/>
            <w:tcBorders>
              <w:top w:val="single" w:sz="4" w:space="0" w:color="auto"/>
              <w:left w:val="single" w:sz="6" w:space="0" w:color="auto"/>
              <w:bottom w:val="dotted" w:sz="4" w:space="0" w:color="auto"/>
              <w:right w:val="single" w:sz="6" w:space="0" w:color="auto"/>
            </w:tcBorders>
            <w:vAlign w:val="center"/>
          </w:tcPr>
          <w:p w14:paraId="74265399" w14:textId="52021C6B"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Preliminary design</w:t>
            </w:r>
          </w:p>
        </w:tc>
        <w:tc>
          <w:tcPr>
            <w:tcW w:w="677" w:type="dxa"/>
            <w:tcBorders>
              <w:top w:val="single" w:sz="4" w:space="0" w:color="auto"/>
              <w:left w:val="single" w:sz="6" w:space="0" w:color="auto"/>
              <w:bottom w:val="dotted" w:sz="4" w:space="0" w:color="auto"/>
              <w:right w:val="single" w:sz="6" w:space="0" w:color="auto"/>
            </w:tcBorders>
            <w:vAlign w:val="center"/>
          </w:tcPr>
          <w:p w14:paraId="7D6203C6"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single" w:sz="4" w:space="0" w:color="auto"/>
              <w:left w:val="nil"/>
              <w:bottom w:val="dotted" w:sz="4" w:space="0" w:color="auto"/>
              <w:right w:val="nil"/>
            </w:tcBorders>
            <w:vAlign w:val="center"/>
          </w:tcPr>
          <w:p w14:paraId="3437B20D"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single" w:sz="4" w:space="0" w:color="auto"/>
              <w:left w:val="single" w:sz="6" w:space="0" w:color="auto"/>
              <w:bottom w:val="dotted" w:sz="4" w:space="0" w:color="auto"/>
              <w:right w:val="single" w:sz="6" w:space="0" w:color="auto"/>
            </w:tcBorders>
            <w:vAlign w:val="center"/>
          </w:tcPr>
          <w:p w14:paraId="57B65E95" w14:textId="77777777" w:rsidR="00514C8D" w:rsidRPr="002A6461" w:rsidRDefault="00514C8D" w:rsidP="00C14FA3">
            <w:pPr>
              <w:spacing w:after="0"/>
              <w:jc w:val="left"/>
              <w:rPr>
                <w:rFonts w:asciiTheme="majorBidi" w:hAnsiTheme="majorBidi" w:cstheme="majorBidi"/>
                <w:sz w:val="20"/>
              </w:rPr>
            </w:pPr>
          </w:p>
        </w:tc>
        <w:tc>
          <w:tcPr>
            <w:tcW w:w="1309" w:type="dxa"/>
            <w:tcBorders>
              <w:top w:val="single" w:sz="4" w:space="0" w:color="auto"/>
              <w:left w:val="nil"/>
              <w:bottom w:val="dotted" w:sz="4" w:space="0" w:color="auto"/>
            </w:tcBorders>
            <w:vAlign w:val="center"/>
          </w:tcPr>
          <w:p w14:paraId="0A576D5F" w14:textId="77777777" w:rsidR="00514C8D" w:rsidRPr="002A6461" w:rsidRDefault="00514C8D" w:rsidP="00C14FA3">
            <w:pPr>
              <w:spacing w:after="0"/>
              <w:jc w:val="left"/>
              <w:rPr>
                <w:rFonts w:asciiTheme="majorBidi" w:hAnsiTheme="majorBidi" w:cstheme="majorBidi"/>
                <w:sz w:val="20"/>
              </w:rPr>
            </w:pPr>
          </w:p>
        </w:tc>
      </w:tr>
      <w:tr w:rsidR="00514C8D" w:rsidRPr="002A6461" w14:paraId="23FF082C" w14:textId="77777777" w:rsidTr="000F12F3">
        <w:trPr>
          <w:trHeight w:val="255"/>
          <w:jc w:val="center"/>
        </w:trPr>
        <w:tc>
          <w:tcPr>
            <w:tcW w:w="851" w:type="dxa"/>
            <w:tcBorders>
              <w:top w:val="dotted" w:sz="4" w:space="0" w:color="auto"/>
              <w:bottom w:val="dotted" w:sz="4" w:space="0" w:color="auto"/>
              <w:right w:val="nil"/>
            </w:tcBorders>
            <w:vAlign w:val="center"/>
          </w:tcPr>
          <w:p w14:paraId="72A9CB86" w14:textId="3A1347EE"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2.2</w:t>
            </w:r>
          </w:p>
        </w:tc>
        <w:tc>
          <w:tcPr>
            <w:tcW w:w="3773" w:type="dxa"/>
            <w:gridSpan w:val="2"/>
            <w:tcBorders>
              <w:top w:val="dotted" w:sz="4" w:space="0" w:color="auto"/>
              <w:left w:val="single" w:sz="6" w:space="0" w:color="auto"/>
              <w:bottom w:val="dotted" w:sz="4" w:space="0" w:color="auto"/>
              <w:right w:val="single" w:sz="6" w:space="0" w:color="auto"/>
            </w:tcBorders>
            <w:vAlign w:val="center"/>
          </w:tcPr>
          <w:p w14:paraId="76F1D42E" w14:textId="14B14BDA"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Detailed design</w:t>
            </w:r>
          </w:p>
        </w:tc>
        <w:tc>
          <w:tcPr>
            <w:tcW w:w="677" w:type="dxa"/>
            <w:tcBorders>
              <w:top w:val="dotted" w:sz="4" w:space="0" w:color="auto"/>
              <w:left w:val="single" w:sz="6" w:space="0" w:color="auto"/>
              <w:bottom w:val="dotted" w:sz="4" w:space="0" w:color="auto"/>
              <w:right w:val="single" w:sz="6" w:space="0" w:color="auto"/>
            </w:tcBorders>
            <w:vAlign w:val="center"/>
          </w:tcPr>
          <w:p w14:paraId="3665D655"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dotted" w:sz="4" w:space="0" w:color="auto"/>
              <w:left w:val="nil"/>
              <w:bottom w:val="dotted" w:sz="4" w:space="0" w:color="auto"/>
              <w:right w:val="nil"/>
            </w:tcBorders>
            <w:vAlign w:val="center"/>
          </w:tcPr>
          <w:p w14:paraId="7BDC4AD3"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dotted" w:sz="4" w:space="0" w:color="auto"/>
              <w:right w:val="single" w:sz="6" w:space="0" w:color="auto"/>
            </w:tcBorders>
            <w:vAlign w:val="center"/>
          </w:tcPr>
          <w:p w14:paraId="4D2F7996" w14:textId="77777777" w:rsidR="00514C8D" w:rsidRPr="002A6461" w:rsidRDefault="00514C8D" w:rsidP="00C14FA3">
            <w:pPr>
              <w:spacing w:after="0"/>
              <w:jc w:val="left"/>
              <w:rPr>
                <w:rFonts w:asciiTheme="majorBidi" w:hAnsiTheme="majorBidi" w:cstheme="majorBidi"/>
                <w:sz w:val="20"/>
              </w:rPr>
            </w:pPr>
          </w:p>
        </w:tc>
        <w:tc>
          <w:tcPr>
            <w:tcW w:w="1309" w:type="dxa"/>
            <w:tcBorders>
              <w:top w:val="dotted" w:sz="4" w:space="0" w:color="auto"/>
              <w:left w:val="nil"/>
              <w:bottom w:val="dotted" w:sz="4" w:space="0" w:color="auto"/>
            </w:tcBorders>
            <w:vAlign w:val="center"/>
          </w:tcPr>
          <w:p w14:paraId="31584FED" w14:textId="77777777" w:rsidR="00514C8D" w:rsidRPr="002A6461" w:rsidRDefault="00514C8D" w:rsidP="00C14FA3">
            <w:pPr>
              <w:spacing w:after="0"/>
              <w:jc w:val="left"/>
              <w:rPr>
                <w:rFonts w:asciiTheme="majorBidi" w:hAnsiTheme="majorBidi" w:cstheme="majorBidi"/>
                <w:sz w:val="20"/>
              </w:rPr>
            </w:pPr>
          </w:p>
        </w:tc>
      </w:tr>
      <w:tr w:rsidR="00514C8D" w:rsidRPr="002A6461" w14:paraId="215F1164" w14:textId="77777777" w:rsidTr="000F12F3">
        <w:trPr>
          <w:trHeight w:val="255"/>
          <w:jc w:val="center"/>
        </w:trPr>
        <w:tc>
          <w:tcPr>
            <w:tcW w:w="851" w:type="dxa"/>
            <w:tcBorders>
              <w:top w:val="dotted" w:sz="4" w:space="0" w:color="auto"/>
              <w:bottom w:val="dotted" w:sz="4" w:space="0" w:color="auto"/>
              <w:right w:val="nil"/>
            </w:tcBorders>
            <w:vAlign w:val="center"/>
          </w:tcPr>
          <w:p w14:paraId="09E947FE" w14:textId="10BB403E"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2.3</w:t>
            </w:r>
          </w:p>
        </w:tc>
        <w:tc>
          <w:tcPr>
            <w:tcW w:w="3773" w:type="dxa"/>
            <w:gridSpan w:val="2"/>
            <w:tcBorders>
              <w:top w:val="dotted" w:sz="4" w:space="0" w:color="auto"/>
              <w:left w:val="single" w:sz="6" w:space="0" w:color="auto"/>
              <w:bottom w:val="dotted" w:sz="4" w:space="0" w:color="auto"/>
              <w:right w:val="single" w:sz="6" w:space="0" w:color="auto"/>
            </w:tcBorders>
            <w:vAlign w:val="center"/>
          </w:tcPr>
          <w:p w14:paraId="557BA41A" w14:textId="51536832"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Final design</w:t>
            </w:r>
          </w:p>
        </w:tc>
        <w:tc>
          <w:tcPr>
            <w:tcW w:w="677" w:type="dxa"/>
            <w:tcBorders>
              <w:top w:val="dotted" w:sz="4" w:space="0" w:color="auto"/>
              <w:left w:val="single" w:sz="6" w:space="0" w:color="auto"/>
              <w:bottom w:val="dotted" w:sz="4" w:space="0" w:color="auto"/>
              <w:right w:val="single" w:sz="6" w:space="0" w:color="auto"/>
            </w:tcBorders>
            <w:vAlign w:val="center"/>
          </w:tcPr>
          <w:p w14:paraId="03536891"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dotted" w:sz="4" w:space="0" w:color="auto"/>
              <w:left w:val="nil"/>
              <w:bottom w:val="dotted" w:sz="4" w:space="0" w:color="auto"/>
              <w:right w:val="nil"/>
            </w:tcBorders>
            <w:vAlign w:val="center"/>
          </w:tcPr>
          <w:p w14:paraId="31DF4477"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dotted" w:sz="4" w:space="0" w:color="auto"/>
              <w:right w:val="single" w:sz="6" w:space="0" w:color="auto"/>
            </w:tcBorders>
            <w:vAlign w:val="center"/>
          </w:tcPr>
          <w:p w14:paraId="5D524F24" w14:textId="77777777" w:rsidR="00514C8D" w:rsidRPr="002A6461" w:rsidRDefault="00514C8D" w:rsidP="00C14FA3">
            <w:pPr>
              <w:spacing w:after="0"/>
              <w:jc w:val="left"/>
              <w:rPr>
                <w:rFonts w:asciiTheme="majorBidi" w:hAnsiTheme="majorBidi" w:cstheme="majorBidi"/>
                <w:sz w:val="20"/>
              </w:rPr>
            </w:pPr>
          </w:p>
        </w:tc>
        <w:tc>
          <w:tcPr>
            <w:tcW w:w="1309" w:type="dxa"/>
            <w:tcBorders>
              <w:top w:val="dotted" w:sz="4" w:space="0" w:color="auto"/>
              <w:left w:val="nil"/>
              <w:bottom w:val="dotted" w:sz="4" w:space="0" w:color="auto"/>
            </w:tcBorders>
            <w:vAlign w:val="center"/>
          </w:tcPr>
          <w:p w14:paraId="39B2F49E" w14:textId="77777777" w:rsidR="00514C8D" w:rsidRPr="002A6461" w:rsidRDefault="00514C8D" w:rsidP="00C14FA3">
            <w:pPr>
              <w:spacing w:after="0"/>
              <w:jc w:val="left"/>
              <w:rPr>
                <w:rFonts w:asciiTheme="majorBidi" w:hAnsiTheme="majorBidi" w:cstheme="majorBidi"/>
                <w:sz w:val="20"/>
              </w:rPr>
            </w:pPr>
          </w:p>
        </w:tc>
      </w:tr>
      <w:tr w:rsidR="00514C8D" w:rsidRPr="002A6461" w14:paraId="307961E3" w14:textId="77777777" w:rsidTr="000F12F3">
        <w:trPr>
          <w:trHeight w:val="255"/>
          <w:jc w:val="center"/>
        </w:trPr>
        <w:tc>
          <w:tcPr>
            <w:tcW w:w="851" w:type="dxa"/>
            <w:tcBorders>
              <w:top w:val="dotted" w:sz="4" w:space="0" w:color="auto"/>
              <w:bottom w:val="dotted" w:sz="4" w:space="0" w:color="auto"/>
              <w:right w:val="nil"/>
            </w:tcBorders>
            <w:vAlign w:val="center"/>
          </w:tcPr>
          <w:p w14:paraId="572AE173" w14:textId="7A9C48A3"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2.4</w:t>
            </w:r>
          </w:p>
        </w:tc>
        <w:tc>
          <w:tcPr>
            <w:tcW w:w="3773" w:type="dxa"/>
            <w:gridSpan w:val="2"/>
            <w:tcBorders>
              <w:top w:val="dotted" w:sz="4" w:space="0" w:color="auto"/>
              <w:left w:val="single" w:sz="6" w:space="0" w:color="auto"/>
              <w:bottom w:val="dotted" w:sz="4" w:space="0" w:color="auto"/>
              <w:right w:val="single" w:sz="6" w:space="0" w:color="auto"/>
            </w:tcBorders>
            <w:vAlign w:val="center"/>
          </w:tcPr>
          <w:p w14:paraId="2317D47E" w14:textId="7E4106F6"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EMS programming</w:t>
            </w:r>
          </w:p>
        </w:tc>
        <w:tc>
          <w:tcPr>
            <w:tcW w:w="677" w:type="dxa"/>
            <w:tcBorders>
              <w:top w:val="dotted" w:sz="4" w:space="0" w:color="auto"/>
              <w:left w:val="single" w:sz="6" w:space="0" w:color="auto"/>
              <w:bottom w:val="dotted" w:sz="4" w:space="0" w:color="auto"/>
              <w:right w:val="single" w:sz="6" w:space="0" w:color="auto"/>
            </w:tcBorders>
            <w:vAlign w:val="center"/>
          </w:tcPr>
          <w:p w14:paraId="643FA5D6"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dotted" w:sz="4" w:space="0" w:color="auto"/>
              <w:left w:val="nil"/>
              <w:bottom w:val="dotted" w:sz="4" w:space="0" w:color="auto"/>
              <w:right w:val="nil"/>
            </w:tcBorders>
            <w:vAlign w:val="center"/>
          </w:tcPr>
          <w:p w14:paraId="78C9E831"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dotted" w:sz="4" w:space="0" w:color="auto"/>
              <w:right w:val="single" w:sz="6" w:space="0" w:color="auto"/>
            </w:tcBorders>
            <w:vAlign w:val="center"/>
          </w:tcPr>
          <w:p w14:paraId="74DD9DC1" w14:textId="77777777" w:rsidR="00514C8D" w:rsidRPr="002A6461" w:rsidRDefault="00514C8D" w:rsidP="00C14FA3">
            <w:pPr>
              <w:spacing w:after="0"/>
              <w:jc w:val="left"/>
              <w:rPr>
                <w:rFonts w:asciiTheme="majorBidi" w:hAnsiTheme="majorBidi" w:cstheme="majorBidi"/>
                <w:sz w:val="20"/>
              </w:rPr>
            </w:pPr>
          </w:p>
        </w:tc>
        <w:tc>
          <w:tcPr>
            <w:tcW w:w="1309" w:type="dxa"/>
            <w:tcBorders>
              <w:top w:val="dotted" w:sz="4" w:space="0" w:color="auto"/>
              <w:left w:val="nil"/>
              <w:bottom w:val="dotted" w:sz="4" w:space="0" w:color="auto"/>
            </w:tcBorders>
            <w:vAlign w:val="center"/>
          </w:tcPr>
          <w:p w14:paraId="74F9DBFD" w14:textId="77777777" w:rsidR="00514C8D" w:rsidRPr="002A6461" w:rsidRDefault="00514C8D" w:rsidP="00C14FA3">
            <w:pPr>
              <w:spacing w:after="0"/>
              <w:jc w:val="left"/>
              <w:rPr>
                <w:rFonts w:asciiTheme="majorBidi" w:hAnsiTheme="majorBidi" w:cstheme="majorBidi"/>
                <w:sz w:val="20"/>
              </w:rPr>
            </w:pPr>
          </w:p>
        </w:tc>
      </w:tr>
      <w:tr w:rsidR="00514C8D" w:rsidRPr="002A6461" w14:paraId="1D3279CC" w14:textId="77777777" w:rsidTr="000F12F3">
        <w:trPr>
          <w:trHeight w:val="255"/>
          <w:jc w:val="center"/>
        </w:trPr>
        <w:tc>
          <w:tcPr>
            <w:tcW w:w="851" w:type="dxa"/>
            <w:tcBorders>
              <w:top w:val="dotted" w:sz="4" w:space="0" w:color="auto"/>
              <w:bottom w:val="single" w:sz="4" w:space="0" w:color="auto"/>
              <w:right w:val="nil"/>
            </w:tcBorders>
            <w:vAlign w:val="center"/>
          </w:tcPr>
          <w:p w14:paraId="3BAD0760" w14:textId="589B854E"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2.5</w:t>
            </w:r>
          </w:p>
        </w:tc>
        <w:tc>
          <w:tcPr>
            <w:tcW w:w="3773" w:type="dxa"/>
            <w:gridSpan w:val="2"/>
            <w:tcBorders>
              <w:top w:val="dotted" w:sz="4" w:space="0" w:color="auto"/>
              <w:left w:val="single" w:sz="6" w:space="0" w:color="auto"/>
              <w:bottom w:val="single" w:sz="4" w:space="0" w:color="auto"/>
              <w:right w:val="single" w:sz="6" w:space="0" w:color="auto"/>
            </w:tcBorders>
            <w:vAlign w:val="center"/>
          </w:tcPr>
          <w:p w14:paraId="7800B368" w14:textId="7E6FFE75"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Inspection and test plans</w:t>
            </w:r>
          </w:p>
        </w:tc>
        <w:tc>
          <w:tcPr>
            <w:tcW w:w="677" w:type="dxa"/>
            <w:tcBorders>
              <w:top w:val="dotted" w:sz="4" w:space="0" w:color="auto"/>
              <w:left w:val="single" w:sz="6" w:space="0" w:color="auto"/>
              <w:bottom w:val="single" w:sz="4" w:space="0" w:color="auto"/>
              <w:right w:val="single" w:sz="6" w:space="0" w:color="auto"/>
            </w:tcBorders>
            <w:vAlign w:val="center"/>
          </w:tcPr>
          <w:p w14:paraId="4DEF8C33"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dotted" w:sz="4" w:space="0" w:color="auto"/>
              <w:left w:val="nil"/>
              <w:bottom w:val="single" w:sz="4" w:space="0" w:color="auto"/>
              <w:right w:val="nil"/>
            </w:tcBorders>
            <w:vAlign w:val="center"/>
          </w:tcPr>
          <w:p w14:paraId="79E25E42"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single" w:sz="4" w:space="0" w:color="auto"/>
              <w:right w:val="single" w:sz="6" w:space="0" w:color="auto"/>
            </w:tcBorders>
            <w:vAlign w:val="center"/>
          </w:tcPr>
          <w:p w14:paraId="7C471318" w14:textId="77777777" w:rsidR="00514C8D" w:rsidRPr="002A6461" w:rsidRDefault="00514C8D" w:rsidP="00C14FA3">
            <w:pPr>
              <w:spacing w:after="0"/>
              <w:jc w:val="left"/>
              <w:rPr>
                <w:rFonts w:asciiTheme="majorBidi" w:hAnsiTheme="majorBidi" w:cstheme="majorBidi"/>
                <w:sz w:val="20"/>
              </w:rPr>
            </w:pPr>
          </w:p>
        </w:tc>
        <w:tc>
          <w:tcPr>
            <w:tcW w:w="1309" w:type="dxa"/>
            <w:tcBorders>
              <w:top w:val="dotted" w:sz="4" w:space="0" w:color="auto"/>
              <w:left w:val="nil"/>
              <w:bottom w:val="single" w:sz="4" w:space="0" w:color="auto"/>
            </w:tcBorders>
            <w:vAlign w:val="center"/>
          </w:tcPr>
          <w:p w14:paraId="4DB46924" w14:textId="77777777" w:rsidR="00514C8D" w:rsidRPr="002A6461" w:rsidRDefault="00514C8D" w:rsidP="00C14FA3">
            <w:pPr>
              <w:spacing w:after="0"/>
              <w:jc w:val="left"/>
              <w:rPr>
                <w:rFonts w:asciiTheme="majorBidi" w:hAnsiTheme="majorBidi" w:cstheme="majorBidi"/>
                <w:sz w:val="20"/>
              </w:rPr>
            </w:pPr>
          </w:p>
        </w:tc>
      </w:tr>
      <w:tr w:rsidR="00B0136E" w:rsidRPr="002A6461" w14:paraId="0E70FE19" w14:textId="77777777" w:rsidTr="000F12F3">
        <w:trPr>
          <w:trHeight w:val="255"/>
          <w:jc w:val="center"/>
        </w:trPr>
        <w:tc>
          <w:tcPr>
            <w:tcW w:w="851" w:type="dxa"/>
            <w:tcBorders>
              <w:top w:val="dotted" w:sz="4" w:space="0" w:color="auto"/>
              <w:bottom w:val="single" w:sz="4" w:space="0" w:color="auto"/>
              <w:right w:val="nil"/>
            </w:tcBorders>
            <w:vAlign w:val="center"/>
          </w:tcPr>
          <w:p w14:paraId="3CB23A11" w14:textId="475FFB61" w:rsidR="00B0136E" w:rsidRPr="002A6461" w:rsidRDefault="00B0136E" w:rsidP="00BE7AD7">
            <w:pPr>
              <w:spacing w:after="0"/>
              <w:jc w:val="center"/>
              <w:rPr>
                <w:rFonts w:asciiTheme="majorBidi" w:hAnsiTheme="majorBidi" w:cstheme="majorBidi"/>
                <w:sz w:val="20"/>
              </w:rPr>
            </w:pPr>
            <w:r w:rsidRPr="002A6461">
              <w:rPr>
                <w:rFonts w:asciiTheme="majorBidi" w:hAnsiTheme="majorBidi" w:cstheme="majorBidi"/>
                <w:sz w:val="20"/>
              </w:rPr>
              <w:t>2.6</w:t>
            </w:r>
          </w:p>
        </w:tc>
        <w:tc>
          <w:tcPr>
            <w:tcW w:w="3773" w:type="dxa"/>
            <w:gridSpan w:val="2"/>
            <w:tcBorders>
              <w:top w:val="dotted" w:sz="4" w:space="0" w:color="auto"/>
              <w:left w:val="single" w:sz="6" w:space="0" w:color="auto"/>
              <w:bottom w:val="single" w:sz="4" w:space="0" w:color="auto"/>
              <w:right w:val="single" w:sz="6" w:space="0" w:color="auto"/>
            </w:tcBorders>
            <w:vAlign w:val="center"/>
          </w:tcPr>
          <w:p w14:paraId="1C6A6FB3" w14:textId="297C4619" w:rsidR="00B0136E" w:rsidRPr="002A6461" w:rsidRDefault="00B0136E" w:rsidP="00C14FA3">
            <w:pPr>
              <w:spacing w:after="0"/>
              <w:jc w:val="left"/>
              <w:rPr>
                <w:rFonts w:asciiTheme="majorBidi" w:eastAsia="Calibri" w:hAnsiTheme="majorBidi" w:cstheme="majorBidi"/>
                <w:sz w:val="20"/>
              </w:rPr>
            </w:pPr>
            <w:r w:rsidRPr="002A6461">
              <w:rPr>
                <w:rFonts w:asciiTheme="majorBidi" w:eastAsia="Calibri" w:hAnsiTheme="majorBidi" w:cstheme="majorBidi"/>
                <w:sz w:val="20"/>
              </w:rPr>
              <w:t>Updating ESCP &amp; preparation of OHSMP, HMMP,</w:t>
            </w:r>
            <w:r w:rsidR="00E71E06">
              <w:rPr>
                <w:rFonts w:asciiTheme="majorBidi" w:eastAsia="Calibri" w:hAnsiTheme="majorBidi" w:cstheme="majorBidi"/>
                <w:sz w:val="20"/>
              </w:rPr>
              <w:t xml:space="preserve"> </w:t>
            </w:r>
            <w:r w:rsidRPr="002A6461">
              <w:rPr>
                <w:rFonts w:asciiTheme="majorBidi" w:eastAsia="Calibri" w:hAnsiTheme="majorBidi" w:cstheme="majorBidi"/>
                <w:sz w:val="20"/>
              </w:rPr>
              <w:t>ERP,</w:t>
            </w:r>
            <w:r w:rsidR="00E71E06">
              <w:rPr>
                <w:rFonts w:asciiTheme="majorBidi" w:eastAsia="Calibri" w:hAnsiTheme="majorBidi" w:cstheme="majorBidi"/>
                <w:sz w:val="20"/>
              </w:rPr>
              <w:t xml:space="preserve"> </w:t>
            </w:r>
            <w:r w:rsidRPr="002A6461">
              <w:rPr>
                <w:rFonts w:asciiTheme="majorBidi" w:eastAsia="Calibri" w:hAnsiTheme="majorBidi" w:cstheme="majorBidi"/>
                <w:sz w:val="20"/>
              </w:rPr>
              <w:t xml:space="preserve">OMP and </w:t>
            </w:r>
            <w:r w:rsidR="00E71E06" w:rsidRPr="00E71E06">
              <w:rPr>
                <w:rFonts w:asciiTheme="majorBidi" w:eastAsia="Calibri" w:hAnsiTheme="majorBidi" w:cstheme="majorBidi"/>
                <w:sz w:val="20"/>
              </w:rPr>
              <w:t>Decommissioning and Disposal Plan</w:t>
            </w:r>
          </w:p>
        </w:tc>
        <w:tc>
          <w:tcPr>
            <w:tcW w:w="677" w:type="dxa"/>
            <w:tcBorders>
              <w:top w:val="dotted" w:sz="4" w:space="0" w:color="auto"/>
              <w:left w:val="single" w:sz="6" w:space="0" w:color="auto"/>
              <w:bottom w:val="single" w:sz="4" w:space="0" w:color="auto"/>
              <w:right w:val="single" w:sz="6" w:space="0" w:color="auto"/>
            </w:tcBorders>
            <w:vAlign w:val="center"/>
          </w:tcPr>
          <w:p w14:paraId="3A4BF17B" w14:textId="77777777" w:rsidR="00B0136E" w:rsidRPr="002A6461" w:rsidRDefault="00B0136E" w:rsidP="00C14FA3">
            <w:pPr>
              <w:spacing w:after="0"/>
              <w:jc w:val="left"/>
              <w:rPr>
                <w:rFonts w:asciiTheme="majorBidi" w:hAnsiTheme="majorBidi" w:cstheme="majorBidi"/>
                <w:sz w:val="20"/>
              </w:rPr>
            </w:pPr>
          </w:p>
        </w:tc>
        <w:tc>
          <w:tcPr>
            <w:tcW w:w="1599" w:type="dxa"/>
            <w:gridSpan w:val="2"/>
            <w:tcBorders>
              <w:top w:val="dotted" w:sz="4" w:space="0" w:color="auto"/>
              <w:left w:val="nil"/>
              <w:bottom w:val="single" w:sz="4" w:space="0" w:color="auto"/>
              <w:right w:val="nil"/>
            </w:tcBorders>
            <w:vAlign w:val="center"/>
          </w:tcPr>
          <w:p w14:paraId="0E7BD227" w14:textId="77777777" w:rsidR="00B0136E" w:rsidRPr="002A6461" w:rsidRDefault="00B0136E"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single" w:sz="4" w:space="0" w:color="auto"/>
              <w:right w:val="single" w:sz="6" w:space="0" w:color="auto"/>
            </w:tcBorders>
            <w:vAlign w:val="center"/>
          </w:tcPr>
          <w:p w14:paraId="3F39ED2C" w14:textId="77777777" w:rsidR="00B0136E" w:rsidRPr="002A6461" w:rsidRDefault="00B0136E" w:rsidP="00C14FA3">
            <w:pPr>
              <w:spacing w:after="0"/>
              <w:jc w:val="left"/>
              <w:rPr>
                <w:rFonts w:asciiTheme="majorBidi" w:hAnsiTheme="majorBidi" w:cstheme="majorBidi"/>
                <w:sz w:val="20"/>
              </w:rPr>
            </w:pPr>
          </w:p>
        </w:tc>
        <w:tc>
          <w:tcPr>
            <w:tcW w:w="1309" w:type="dxa"/>
            <w:tcBorders>
              <w:top w:val="dotted" w:sz="4" w:space="0" w:color="auto"/>
              <w:left w:val="nil"/>
              <w:bottom w:val="single" w:sz="4" w:space="0" w:color="auto"/>
            </w:tcBorders>
            <w:vAlign w:val="center"/>
          </w:tcPr>
          <w:p w14:paraId="2C4C8402" w14:textId="77777777" w:rsidR="00B0136E" w:rsidRPr="002A6461" w:rsidRDefault="00B0136E" w:rsidP="00C14FA3">
            <w:pPr>
              <w:spacing w:after="0"/>
              <w:jc w:val="left"/>
              <w:rPr>
                <w:rFonts w:asciiTheme="majorBidi" w:hAnsiTheme="majorBidi" w:cstheme="majorBidi"/>
                <w:sz w:val="20"/>
              </w:rPr>
            </w:pPr>
          </w:p>
        </w:tc>
      </w:tr>
      <w:tr w:rsidR="00514C8D" w:rsidRPr="002A6461" w14:paraId="0249223C" w14:textId="77777777" w:rsidTr="000F12F3">
        <w:trPr>
          <w:trHeight w:val="283"/>
          <w:jc w:val="center"/>
        </w:trPr>
        <w:tc>
          <w:tcPr>
            <w:tcW w:w="851" w:type="dxa"/>
            <w:tcBorders>
              <w:top w:val="single" w:sz="4" w:space="0" w:color="auto"/>
              <w:bottom w:val="double" w:sz="4" w:space="0" w:color="auto"/>
              <w:right w:val="nil"/>
            </w:tcBorders>
            <w:vAlign w:val="center"/>
          </w:tcPr>
          <w:p w14:paraId="34775A48" w14:textId="77777777" w:rsidR="00514C8D" w:rsidRPr="002A6461" w:rsidRDefault="00514C8D" w:rsidP="00BE7AD7">
            <w:pPr>
              <w:spacing w:after="0"/>
              <w:jc w:val="center"/>
              <w:rPr>
                <w:rFonts w:asciiTheme="majorBidi" w:hAnsiTheme="majorBidi" w:cstheme="majorBidi"/>
                <w:b/>
                <w:bCs/>
                <w:sz w:val="20"/>
              </w:rPr>
            </w:pPr>
          </w:p>
        </w:tc>
        <w:tc>
          <w:tcPr>
            <w:tcW w:w="3773" w:type="dxa"/>
            <w:gridSpan w:val="2"/>
            <w:tcBorders>
              <w:top w:val="single" w:sz="4" w:space="0" w:color="auto"/>
              <w:left w:val="single" w:sz="6" w:space="0" w:color="auto"/>
              <w:bottom w:val="double" w:sz="4" w:space="0" w:color="auto"/>
              <w:right w:val="single" w:sz="6" w:space="0" w:color="auto"/>
            </w:tcBorders>
            <w:vAlign w:val="center"/>
          </w:tcPr>
          <w:p w14:paraId="61CF4775" w14:textId="77777777" w:rsidR="00514C8D" w:rsidRPr="002A6461" w:rsidRDefault="00514C8D" w:rsidP="00C14FA3">
            <w:pPr>
              <w:spacing w:after="0"/>
              <w:jc w:val="left"/>
              <w:rPr>
                <w:rFonts w:asciiTheme="majorBidi" w:hAnsiTheme="majorBidi" w:cstheme="majorBidi"/>
                <w:b/>
                <w:bCs/>
                <w:sz w:val="20"/>
              </w:rPr>
            </w:pPr>
          </w:p>
        </w:tc>
        <w:tc>
          <w:tcPr>
            <w:tcW w:w="677" w:type="dxa"/>
            <w:tcBorders>
              <w:top w:val="single" w:sz="4" w:space="0" w:color="auto"/>
              <w:left w:val="single" w:sz="6" w:space="0" w:color="auto"/>
              <w:bottom w:val="double" w:sz="4" w:space="0" w:color="auto"/>
              <w:right w:val="single" w:sz="6" w:space="0" w:color="auto"/>
            </w:tcBorders>
            <w:vAlign w:val="center"/>
          </w:tcPr>
          <w:p w14:paraId="67F54265" w14:textId="77777777" w:rsidR="00514C8D" w:rsidRPr="002A6461" w:rsidRDefault="00514C8D" w:rsidP="00C14FA3">
            <w:pPr>
              <w:spacing w:after="0"/>
              <w:jc w:val="left"/>
              <w:rPr>
                <w:rFonts w:asciiTheme="majorBidi" w:hAnsiTheme="majorBidi" w:cstheme="majorBidi"/>
                <w:b/>
                <w:bCs/>
                <w:sz w:val="20"/>
              </w:rPr>
            </w:pPr>
          </w:p>
        </w:tc>
        <w:tc>
          <w:tcPr>
            <w:tcW w:w="1599" w:type="dxa"/>
            <w:gridSpan w:val="2"/>
            <w:tcBorders>
              <w:top w:val="single" w:sz="4" w:space="0" w:color="auto"/>
              <w:left w:val="nil"/>
              <w:bottom w:val="double" w:sz="4" w:space="0" w:color="auto"/>
              <w:right w:val="nil"/>
            </w:tcBorders>
            <w:vAlign w:val="center"/>
          </w:tcPr>
          <w:p w14:paraId="4701164D" w14:textId="77777777" w:rsidR="00514C8D" w:rsidRPr="002A6461" w:rsidRDefault="00514C8D" w:rsidP="00C14FA3">
            <w:pPr>
              <w:spacing w:after="0"/>
              <w:jc w:val="left"/>
              <w:rPr>
                <w:rFonts w:asciiTheme="majorBidi" w:hAnsiTheme="majorBidi" w:cstheme="majorBidi"/>
                <w:b/>
                <w:bCs/>
                <w:sz w:val="20"/>
              </w:rPr>
            </w:pPr>
          </w:p>
        </w:tc>
        <w:tc>
          <w:tcPr>
            <w:tcW w:w="1600" w:type="dxa"/>
            <w:gridSpan w:val="2"/>
            <w:tcBorders>
              <w:top w:val="single" w:sz="4" w:space="0" w:color="auto"/>
              <w:left w:val="single" w:sz="6" w:space="0" w:color="auto"/>
              <w:bottom w:val="double" w:sz="4" w:space="0" w:color="auto"/>
              <w:right w:val="single" w:sz="6" w:space="0" w:color="auto"/>
            </w:tcBorders>
            <w:vAlign w:val="center"/>
          </w:tcPr>
          <w:p w14:paraId="0FC15A3F" w14:textId="77777777" w:rsidR="00514C8D" w:rsidRPr="002A6461" w:rsidRDefault="00514C8D" w:rsidP="00C14FA3">
            <w:pPr>
              <w:spacing w:after="0"/>
              <w:jc w:val="left"/>
              <w:rPr>
                <w:rFonts w:asciiTheme="majorBidi" w:hAnsiTheme="majorBidi" w:cstheme="majorBidi"/>
                <w:b/>
                <w:bCs/>
                <w:sz w:val="20"/>
              </w:rPr>
            </w:pPr>
          </w:p>
        </w:tc>
        <w:tc>
          <w:tcPr>
            <w:tcW w:w="1309" w:type="dxa"/>
            <w:tcBorders>
              <w:top w:val="single" w:sz="4" w:space="0" w:color="auto"/>
              <w:left w:val="nil"/>
              <w:bottom w:val="double" w:sz="4" w:space="0" w:color="auto"/>
            </w:tcBorders>
            <w:vAlign w:val="center"/>
          </w:tcPr>
          <w:p w14:paraId="07AFE74D" w14:textId="77777777" w:rsidR="00514C8D" w:rsidRPr="002A6461" w:rsidRDefault="00514C8D" w:rsidP="00C14FA3">
            <w:pPr>
              <w:spacing w:after="0"/>
              <w:jc w:val="left"/>
              <w:rPr>
                <w:rFonts w:asciiTheme="majorBidi" w:hAnsiTheme="majorBidi" w:cstheme="majorBidi"/>
                <w:b/>
                <w:bCs/>
                <w:sz w:val="20"/>
              </w:rPr>
            </w:pPr>
          </w:p>
        </w:tc>
      </w:tr>
      <w:tr w:rsidR="00514C8D" w:rsidRPr="002A6461" w14:paraId="5EB93181" w14:textId="77777777" w:rsidTr="000F12F3">
        <w:trPr>
          <w:trHeight w:val="283"/>
          <w:jc w:val="center"/>
        </w:trPr>
        <w:tc>
          <w:tcPr>
            <w:tcW w:w="851" w:type="dxa"/>
            <w:tcBorders>
              <w:top w:val="double" w:sz="4" w:space="0" w:color="auto"/>
              <w:bottom w:val="single" w:sz="4" w:space="0" w:color="auto"/>
              <w:right w:val="nil"/>
            </w:tcBorders>
            <w:vAlign w:val="center"/>
          </w:tcPr>
          <w:p w14:paraId="4AB3002F" w14:textId="6155F759" w:rsidR="00514C8D" w:rsidRPr="002A6461" w:rsidRDefault="00514C8D" w:rsidP="00BE7AD7">
            <w:pPr>
              <w:spacing w:after="0"/>
              <w:jc w:val="center"/>
              <w:rPr>
                <w:rFonts w:asciiTheme="majorBidi" w:hAnsiTheme="majorBidi" w:cstheme="majorBidi"/>
                <w:b/>
                <w:bCs/>
                <w:sz w:val="20"/>
              </w:rPr>
            </w:pPr>
            <w:r w:rsidRPr="002A6461">
              <w:rPr>
                <w:rFonts w:asciiTheme="majorBidi" w:hAnsiTheme="majorBidi" w:cstheme="majorBidi"/>
                <w:b/>
                <w:bCs/>
                <w:sz w:val="20"/>
              </w:rPr>
              <w:t>3</w:t>
            </w:r>
          </w:p>
        </w:tc>
        <w:tc>
          <w:tcPr>
            <w:tcW w:w="3773" w:type="dxa"/>
            <w:gridSpan w:val="2"/>
            <w:tcBorders>
              <w:top w:val="double" w:sz="4" w:space="0" w:color="auto"/>
              <w:left w:val="single" w:sz="6" w:space="0" w:color="auto"/>
              <w:bottom w:val="single" w:sz="4" w:space="0" w:color="auto"/>
              <w:right w:val="single" w:sz="6" w:space="0" w:color="auto"/>
            </w:tcBorders>
            <w:vAlign w:val="center"/>
          </w:tcPr>
          <w:p w14:paraId="501AE13E" w14:textId="4BDC7657" w:rsidR="00514C8D" w:rsidRPr="002A6461" w:rsidRDefault="00514C8D" w:rsidP="00C14FA3">
            <w:pPr>
              <w:spacing w:after="0"/>
              <w:jc w:val="left"/>
              <w:rPr>
                <w:rFonts w:asciiTheme="majorBidi" w:hAnsiTheme="majorBidi" w:cstheme="majorBidi"/>
                <w:b/>
                <w:bCs/>
                <w:sz w:val="20"/>
              </w:rPr>
            </w:pPr>
            <w:r w:rsidRPr="002A6461">
              <w:rPr>
                <w:rFonts w:asciiTheme="majorBidi" w:hAnsiTheme="majorBidi" w:cstheme="majorBidi"/>
                <w:b/>
                <w:bCs/>
                <w:sz w:val="20"/>
              </w:rPr>
              <w:t>FUVAH MULA</w:t>
            </w:r>
            <w:r w:rsidR="00367F21" w:rsidRPr="002A6461">
              <w:rPr>
                <w:rFonts w:asciiTheme="majorBidi" w:hAnsiTheme="majorBidi" w:cstheme="majorBidi"/>
                <w:b/>
                <w:bCs/>
                <w:sz w:val="20"/>
              </w:rPr>
              <w:t>H</w:t>
            </w:r>
          </w:p>
        </w:tc>
        <w:tc>
          <w:tcPr>
            <w:tcW w:w="677" w:type="dxa"/>
            <w:tcBorders>
              <w:top w:val="double" w:sz="4" w:space="0" w:color="auto"/>
              <w:left w:val="single" w:sz="6" w:space="0" w:color="auto"/>
              <w:bottom w:val="single" w:sz="4" w:space="0" w:color="auto"/>
              <w:right w:val="single" w:sz="6" w:space="0" w:color="auto"/>
            </w:tcBorders>
            <w:vAlign w:val="center"/>
          </w:tcPr>
          <w:p w14:paraId="323FF405" w14:textId="77777777" w:rsidR="00514C8D" w:rsidRPr="002A6461" w:rsidRDefault="00514C8D" w:rsidP="00C14FA3">
            <w:pPr>
              <w:spacing w:after="0"/>
              <w:jc w:val="left"/>
              <w:rPr>
                <w:rFonts w:asciiTheme="majorBidi" w:hAnsiTheme="majorBidi" w:cstheme="majorBidi"/>
                <w:b/>
                <w:bCs/>
                <w:sz w:val="20"/>
              </w:rPr>
            </w:pPr>
          </w:p>
        </w:tc>
        <w:tc>
          <w:tcPr>
            <w:tcW w:w="1599" w:type="dxa"/>
            <w:gridSpan w:val="2"/>
            <w:tcBorders>
              <w:top w:val="double" w:sz="4" w:space="0" w:color="auto"/>
              <w:left w:val="nil"/>
              <w:bottom w:val="single" w:sz="4" w:space="0" w:color="auto"/>
              <w:right w:val="nil"/>
            </w:tcBorders>
            <w:vAlign w:val="center"/>
          </w:tcPr>
          <w:p w14:paraId="5A813E41" w14:textId="77777777" w:rsidR="00514C8D" w:rsidRPr="002A6461" w:rsidRDefault="00514C8D" w:rsidP="00C14FA3">
            <w:pPr>
              <w:spacing w:after="0"/>
              <w:jc w:val="left"/>
              <w:rPr>
                <w:rFonts w:asciiTheme="majorBidi" w:hAnsiTheme="majorBidi" w:cstheme="majorBidi"/>
                <w:b/>
                <w:bCs/>
                <w:sz w:val="20"/>
              </w:rPr>
            </w:pPr>
          </w:p>
        </w:tc>
        <w:tc>
          <w:tcPr>
            <w:tcW w:w="1600" w:type="dxa"/>
            <w:gridSpan w:val="2"/>
            <w:tcBorders>
              <w:top w:val="double" w:sz="4" w:space="0" w:color="auto"/>
              <w:left w:val="single" w:sz="6" w:space="0" w:color="auto"/>
              <w:bottom w:val="single" w:sz="4" w:space="0" w:color="auto"/>
              <w:right w:val="single" w:sz="6" w:space="0" w:color="auto"/>
            </w:tcBorders>
            <w:vAlign w:val="center"/>
          </w:tcPr>
          <w:p w14:paraId="2B3E26AC" w14:textId="77777777" w:rsidR="00514C8D" w:rsidRPr="002A6461" w:rsidRDefault="00514C8D" w:rsidP="00C14FA3">
            <w:pPr>
              <w:spacing w:after="0"/>
              <w:jc w:val="left"/>
              <w:rPr>
                <w:rFonts w:asciiTheme="majorBidi" w:hAnsiTheme="majorBidi" w:cstheme="majorBidi"/>
                <w:b/>
                <w:bCs/>
                <w:sz w:val="20"/>
              </w:rPr>
            </w:pPr>
          </w:p>
        </w:tc>
        <w:tc>
          <w:tcPr>
            <w:tcW w:w="1309" w:type="dxa"/>
            <w:tcBorders>
              <w:top w:val="double" w:sz="4" w:space="0" w:color="auto"/>
              <w:left w:val="nil"/>
              <w:bottom w:val="single" w:sz="4" w:space="0" w:color="auto"/>
            </w:tcBorders>
            <w:vAlign w:val="center"/>
          </w:tcPr>
          <w:p w14:paraId="0A5E4CE9" w14:textId="77777777" w:rsidR="00514C8D" w:rsidRPr="002A6461" w:rsidRDefault="00514C8D" w:rsidP="00C14FA3">
            <w:pPr>
              <w:spacing w:after="0"/>
              <w:jc w:val="left"/>
              <w:rPr>
                <w:rFonts w:asciiTheme="majorBidi" w:hAnsiTheme="majorBidi" w:cstheme="majorBidi"/>
                <w:b/>
                <w:bCs/>
                <w:sz w:val="20"/>
              </w:rPr>
            </w:pPr>
          </w:p>
        </w:tc>
      </w:tr>
      <w:tr w:rsidR="00514C8D" w:rsidRPr="002A6461" w14:paraId="0B0B031F" w14:textId="77777777" w:rsidTr="000F12F3">
        <w:trPr>
          <w:trHeight w:val="255"/>
          <w:jc w:val="center"/>
        </w:trPr>
        <w:tc>
          <w:tcPr>
            <w:tcW w:w="851" w:type="dxa"/>
            <w:tcBorders>
              <w:top w:val="single" w:sz="4" w:space="0" w:color="auto"/>
              <w:bottom w:val="dotted" w:sz="4" w:space="0" w:color="auto"/>
              <w:right w:val="nil"/>
            </w:tcBorders>
            <w:vAlign w:val="center"/>
          </w:tcPr>
          <w:p w14:paraId="01ACF7CF" w14:textId="39FEEE65"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3.1</w:t>
            </w:r>
          </w:p>
        </w:tc>
        <w:tc>
          <w:tcPr>
            <w:tcW w:w="3773" w:type="dxa"/>
            <w:gridSpan w:val="2"/>
            <w:tcBorders>
              <w:top w:val="single" w:sz="4" w:space="0" w:color="auto"/>
              <w:left w:val="single" w:sz="6" w:space="0" w:color="auto"/>
              <w:bottom w:val="dotted" w:sz="4" w:space="0" w:color="auto"/>
              <w:right w:val="single" w:sz="6" w:space="0" w:color="auto"/>
            </w:tcBorders>
            <w:vAlign w:val="center"/>
          </w:tcPr>
          <w:p w14:paraId="63AB80C9" w14:textId="6B2E1DDB"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Preliminary design</w:t>
            </w:r>
          </w:p>
        </w:tc>
        <w:tc>
          <w:tcPr>
            <w:tcW w:w="677" w:type="dxa"/>
            <w:tcBorders>
              <w:top w:val="single" w:sz="4" w:space="0" w:color="auto"/>
              <w:left w:val="single" w:sz="6" w:space="0" w:color="auto"/>
              <w:bottom w:val="dotted" w:sz="4" w:space="0" w:color="auto"/>
              <w:right w:val="single" w:sz="6" w:space="0" w:color="auto"/>
            </w:tcBorders>
            <w:vAlign w:val="center"/>
          </w:tcPr>
          <w:p w14:paraId="45788EE4"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single" w:sz="4" w:space="0" w:color="auto"/>
              <w:left w:val="nil"/>
              <w:bottom w:val="dotted" w:sz="4" w:space="0" w:color="auto"/>
              <w:right w:val="nil"/>
            </w:tcBorders>
            <w:vAlign w:val="center"/>
          </w:tcPr>
          <w:p w14:paraId="3D0E9293"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single" w:sz="4" w:space="0" w:color="auto"/>
              <w:left w:val="single" w:sz="6" w:space="0" w:color="auto"/>
              <w:bottom w:val="dotted" w:sz="4" w:space="0" w:color="auto"/>
              <w:right w:val="single" w:sz="6" w:space="0" w:color="auto"/>
            </w:tcBorders>
            <w:vAlign w:val="center"/>
          </w:tcPr>
          <w:p w14:paraId="7319F1C2" w14:textId="77777777" w:rsidR="00514C8D" w:rsidRPr="002A6461" w:rsidRDefault="00514C8D" w:rsidP="00C14FA3">
            <w:pPr>
              <w:spacing w:after="0"/>
              <w:jc w:val="left"/>
              <w:rPr>
                <w:rFonts w:asciiTheme="majorBidi" w:hAnsiTheme="majorBidi" w:cstheme="majorBidi"/>
                <w:sz w:val="20"/>
              </w:rPr>
            </w:pPr>
          </w:p>
        </w:tc>
        <w:tc>
          <w:tcPr>
            <w:tcW w:w="1309" w:type="dxa"/>
            <w:tcBorders>
              <w:top w:val="single" w:sz="4" w:space="0" w:color="auto"/>
              <w:left w:val="nil"/>
              <w:bottom w:val="dotted" w:sz="4" w:space="0" w:color="auto"/>
            </w:tcBorders>
            <w:vAlign w:val="center"/>
          </w:tcPr>
          <w:p w14:paraId="455C8FF2" w14:textId="77777777" w:rsidR="00514C8D" w:rsidRPr="002A6461" w:rsidRDefault="00514C8D" w:rsidP="00C14FA3">
            <w:pPr>
              <w:spacing w:after="0"/>
              <w:jc w:val="left"/>
              <w:rPr>
                <w:rFonts w:asciiTheme="majorBidi" w:hAnsiTheme="majorBidi" w:cstheme="majorBidi"/>
                <w:sz w:val="20"/>
              </w:rPr>
            </w:pPr>
          </w:p>
        </w:tc>
      </w:tr>
      <w:tr w:rsidR="00514C8D" w:rsidRPr="002A6461" w14:paraId="185F2C3C" w14:textId="77777777" w:rsidTr="000F12F3">
        <w:trPr>
          <w:trHeight w:val="255"/>
          <w:jc w:val="center"/>
        </w:trPr>
        <w:tc>
          <w:tcPr>
            <w:tcW w:w="851" w:type="dxa"/>
            <w:tcBorders>
              <w:top w:val="dotted" w:sz="4" w:space="0" w:color="auto"/>
              <w:bottom w:val="dotted" w:sz="4" w:space="0" w:color="auto"/>
              <w:right w:val="nil"/>
            </w:tcBorders>
            <w:vAlign w:val="center"/>
          </w:tcPr>
          <w:p w14:paraId="40836553" w14:textId="5F24062F"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3.2</w:t>
            </w:r>
          </w:p>
        </w:tc>
        <w:tc>
          <w:tcPr>
            <w:tcW w:w="3773" w:type="dxa"/>
            <w:gridSpan w:val="2"/>
            <w:tcBorders>
              <w:top w:val="dotted" w:sz="4" w:space="0" w:color="auto"/>
              <w:left w:val="single" w:sz="6" w:space="0" w:color="auto"/>
              <w:bottom w:val="dotted" w:sz="4" w:space="0" w:color="auto"/>
              <w:right w:val="single" w:sz="6" w:space="0" w:color="auto"/>
            </w:tcBorders>
            <w:vAlign w:val="center"/>
          </w:tcPr>
          <w:p w14:paraId="0BD2E950" w14:textId="18FD9002"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Detailed design</w:t>
            </w:r>
          </w:p>
        </w:tc>
        <w:tc>
          <w:tcPr>
            <w:tcW w:w="677" w:type="dxa"/>
            <w:tcBorders>
              <w:top w:val="dotted" w:sz="4" w:space="0" w:color="auto"/>
              <w:left w:val="single" w:sz="6" w:space="0" w:color="auto"/>
              <w:bottom w:val="dotted" w:sz="4" w:space="0" w:color="auto"/>
              <w:right w:val="single" w:sz="6" w:space="0" w:color="auto"/>
            </w:tcBorders>
            <w:vAlign w:val="center"/>
          </w:tcPr>
          <w:p w14:paraId="354D5278"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dotted" w:sz="4" w:space="0" w:color="auto"/>
              <w:left w:val="nil"/>
              <w:bottom w:val="dotted" w:sz="4" w:space="0" w:color="auto"/>
              <w:right w:val="nil"/>
            </w:tcBorders>
            <w:vAlign w:val="center"/>
          </w:tcPr>
          <w:p w14:paraId="7261861B"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dotted" w:sz="4" w:space="0" w:color="auto"/>
              <w:right w:val="single" w:sz="6" w:space="0" w:color="auto"/>
            </w:tcBorders>
            <w:vAlign w:val="center"/>
          </w:tcPr>
          <w:p w14:paraId="2262A2B6" w14:textId="77777777" w:rsidR="00514C8D" w:rsidRPr="002A6461" w:rsidRDefault="00514C8D" w:rsidP="00C14FA3">
            <w:pPr>
              <w:spacing w:after="0"/>
              <w:jc w:val="left"/>
              <w:rPr>
                <w:rFonts w:asciiTheme="majorBidi" w:hAnsiTheme="majorBidi" w:cstheme="majorBidi"/>
                <w:sz w:val="20"/>
              </w:rPr>
            </w:pPr>
          </w:p>
        </w:tc>
        <w:tc>
          <w:tcPr>
            <w:tcW w:w="1309" w:type="dxa"/>
            <w:tcBorders>
              <w:top w:val="dotted" w:sz="4" w:space="0" w:color="auto"/>
              <w:left w:val="nil"/>
              <w:bottom w:val="dotted" w:sz="4" w:space="0" w:color="auto"/>
            </w:tcBorders>
            <w:vAlign w:val="center"/>
          </w:tcPr>
          <w:p w14:paraId="3D08DEFC" w14:textId="77777777" w:rsidR="00514C8D" w:rsidRPr="002A6461" w:rsidRDefault="00514C8D" w:rsidP="00C14FA3">
            <w:pPr>
              <w:spacing w:after="0"/>
              <w:jc w:val="left"/>
              <w:rPr>
                <w:rFonts w:asciiTheme="majorBidi" w:hAnsiTheme="majorBidi" w:cstheme="majorBidi"/>
                <w:sz w:val="20"/>
              </w:rPr>
            </w:pPr>
          </w:p>
        </w:tc>
      </w:tr>
      <w:tr w:rsidR="00514C8D" w:rsidRPr="002A6461" w14:paraId="0EAD5C39" w14:textId="77777777" w:rsidTr="000F12F3">
        <w:trPr>
          <w:trHeight w:val="255"/>
          <w:jc w:val="center"/>
        </w:trPr>
        <w:tc>
          <w:tcPr>
            <w:tcW w:w="851" w:type="dxa"/>
            <w:tcBorders>
              <w:top w:val="dotted" w:sz="4" w:space="0" w:color="auto"/>
              <w:bottom w:val="dotted" w:sz="4" w:space="0" w:color="auto"/>
              <w:right w:val="nil"/>
            </w:tcBorders>
            <w:vAlign w:val="center"/>
          </w:tcPr>
          <w:p w14:paraId="1630C69A" w14:textId="040E17B6"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3.3</w:t>
            </w:r>
          </w:p>
        </w:tc>
        <w:tc>
          <w:tcPr>
            <w:tcW w:w="3773" w:type="dxa"/>
            <w:gridSpan w:val="2"/>
            <w:tcBorders>
              <w:top w:val="dotted" w:sz="4" w:space="0" w:color="auto"/>
              <w:left w:val="single" w:sz="6" w:space="0" w:color="auto"/>
              <w:bottom w:val="dotted" w:sz="4" w:space="0" w:color="auto"/>
              <w:right w:val="single" w:sz="6" w:space="0" w:color="auto"/>
            </w:tcBorders>
            <w:vAlign w:val="center"/>
          </w:tcPr>
          <w:p w14:paraId="683FBC63" w14:textId="1F30CCB2"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Final design</w:t>
            </w:r>
          </w:p>
        </w:tc>
        <w:tc>
          <w:tcPr>
            <w:tcW w:w="677" w:type="dxa"/>
            <w:tcBorders>
              <w:top w:val="dotted" w:sz="4" w:space="0" w:color="auto"/>
              <w:left w:val="single" w:sz="6" w:space="0" w:color="auto"/>
              <w:bottom w:val="dotted" w:sz="4" w:space="0" w:color="auto"/>
              <w:right w:val="single" w:sz="6" w:space="0" w:color="auto"/>
            </w:tcBorders>
            <w:vAlign w:val="center"/>
          </w:tcPr>
          <w:p w14:paraId="702B15E0"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dotted" w:sz="4" w:space="0" w:color="auto"/>
              <w:left w:val="nil"/>
              <w:bottom w:val="dotted" w:sz="4" w:space="0" w:color="auto"/>
              <w:right w:val="nil"/>
            </w:tcBorders>
            <w:vAlign w:val="center"/>
          </w:tcPr>
          <w:p w14:paraId="3FF33281"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dotted" w:sz="4" w:space="0" w:color="auto"/>
              <w:right w:val="single" w:sz="6" w:space="0" w:color="auto"/>
            </w:tcBorders>
            <w:vAlign w:val="center"/>
          </w:tcPr>
          <w:p w14:paraId="6FE549B7" w14:textId="77777777" w:rsidR="00514C8D" w:rsidRPr="002A6461" w:rsidRDefault="00514C8D" w:rsidP="00C14FA3">
            <w:pPr>
              <w:spacing w:after="0"/>
              <w:jc w:val="left"/>
              <w:rPr>
                <w:rFonts w:asciiTheme="majorBidi" w:hAnsiTheme="majorBidi" w:cstheme="majorBidi"/>
                <w:sz w:val="20"/>
              </w:rPr>
            </w:pPr>
          </w:p>
        </w:tc>
        <w:tc>
          <w:tcPr>
            <w:tcW w:w="1309" w:type="dxa"/>
            <w:tcBorders>
              <w:top w:val="dotted" w:sz="4" w:space="0" w:color="auto"/>
              <w:left w:val="nil"/>
              <w:bottom w:val="dotted" w:sz="4" w:space="0" w:color="auto"/>
            </w:tcBorders>
            <w:vAlign w:val="center"/>
          </w:tcPr>
          <w:p w14:paraId="4A49DCED" w14:textId="77777777" w:rsidR="00514C8D" w:rsidRPr="002A6461" w:rsidRDefault="00514C8D" w:rsidP="00C14FA3">
            <w:pPr>
              <w:spacing w:after="0"/>
              <w:jc w:val="left"/>
              <w:rPr>
                <w:rFonts w:asciiTheme="majorBidi" w:hAnsiTheme="majorBidi" w:cstheme="majorBidi"/>
                <w:sz w:val="20"/>
              </w:rPr>
            </w:pPr>
          </w:p>
        </w:tc>
      </w:tr>
      <w:tr w:rsidR="00514C8D" w:rsidRPr="002A6461" w14:paraId="6F772A61" w14:textId="77777777" w:rsidTr="000F12F3">
        <w:trPr>
          <w:trHeight w:val="255"/>
          <w:jc w:val="center"/>
        </w:trPr>
        <w:tc>
          <w:tcPr>
            <w:tcW w:w="851" w:type="dxa"/>
            <w:tcBorders>
              <w:top w:val="dotted" w:sz="4" w:space="0" w:color="auto"/>
              <w:bottom w:val="dotted" w:sz="4" w:space="0" w:color="auto"/>
              <w:right w:val="nil"/>
            </w:tcBorders>
            <w:vAlign w:val="center"/>
          </w:tcPr>
          <w:p w14:paraId="6E877EA9" w14:textId="2BB06468"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3.4</w:t>
            </w:r>
          </w:p>
        </w:tc>
        <w:tc>
          <w:tcPr>
            <w:tcW w:w="3773" w:type="dxa"/>
            <w:gridSpan w:val="2"/>
            <w:tcBorders>
              <w:top w:val="dotted" w:sz="4" w:space="0" w:color="auto"/>
              <w:left w:val="single" w:sz="6" w:space="0" w:color="auto"/>
              <w:bottom w:val="dotted" w:sz="4" w:space="0" w:color="auto"/>
              <w:right w:val="single" w:sz="6" w:space="0" w:color="auto"/>
            </w:tcBorders>
            <w:vAlign w:val="center"/>
          </w:tcPr>
          <w:p w14:paraId="5F12FEC5" w14:textId="09191C6B"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EMS programming</w:t>
            </w:r>
          </w:p>
        </w:tc>
        <w:tc>
          <w:tcPr>
            <w:tcW w:w="677" w:type="dxa"/>
            <w:tcBorders>
              <w:top w:val="dotted" w:sz="4" w:space="0" w:color="auto"/>
              <w:left w:val="single" w:sz="6" w:space="0" w:color="auto"/>
              <w:bottom w:val="dotted" w:sz="4" w:space="0" w:color="auto"/>
              <w:right w:val="single" w:sz="6" w:space="0" w:color="auto"/>
            </w:tcBorders>
            <w:vAlign w:val="center"/>
          </w:tcPr>
          <w:p w14:paraId="76C4C2A0"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dotted" w:sz="4" w:space="0" w:color="auto"/>
              <w:left w:val="nil"/>
              <w:bottom w:val="dotted" w:sz="4" w:space="0" w:color="auto"/>
              <w:right w:val="nil"/>
            </w:tcBorders>
            <w:vAlign w:val="center"/>
          </w:tcPr>
          <w:p w14:paraId="756B6603"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dotted" w:sz="4" w:space="0" w:color="auto"/>
              <w:right w:val="single" w:sz="6" w:space="0" w:color="auto"/>
            </w:tcBorders>
            <w:vAlign w:val="center"/>
          </w:tcPr>
          <w:p w14:paraId="343584E4" w14:textId="77777777" w:rsidR="00514C8D" w:rsidRPr="002A6461" w:rsidRDefault="00514C8D" w:rsidP="00C14FA3">
            <w:pPr>
              <w:spacing w:after="0"/>
              <w:jc w:val="left"/>
              <w:rPr>
                <w:rFonts w:asciiTheme="majorBidi" w:hAnsiTheme="majorBidi" w:cstheme="majorBidi"/>
                <w:sz w:val="20"/>
              </w:rPr>
            </w:pPr>
          </w:p>
        </w:tc>
        <w:tc>
          <w:tcPr>
            <w:tcW w:w="1309" w:type="dxa"/>
            <w:tcBorders>
              <w:top w:val="dotted" w:sz="4" w:space="0" w:color="auto"/>
              <w:left w:val="nil"/>
              <w:bottom w:val="dotted" w:sz="4" w:space="0" w:color="auto"/>
            </w:tcBorders>
            <w:vAlign w:val="center"/>
          </w:tcPr>
          <w:p w14:paraId="0437E5CA" w14:textId="77777777" w:rsidR="00514C8D" w:rsidRPr="002A6461" w:rsidRDefault="00514C8D" w:rsidP="00C14FA3">
            <w:pPr>
              <w:spacing w:after="0"/>
              <w:jc w:val="left"/>
              <w:rPr>
                <w:rFonts w:asciiTheme="majorBidi" w:hAnsiTheme="majorBidi" w:cstheme="majorBidi"/>
                <w:sz w:val="20"/>
              </w:rPr>
            </w:pPr>
          </w:p>
        </w:tc>
      </w:tr>
      <w:tr w:rsidR="00514C8D" w:rsidRPr="002A6461" w14:paraId="447B3D90" w14:textId="77777777" w:rsidTr="000F12F3">
        <w:trPr>
          <w:trHeight w:val="255"/>
          <w:jc w:val="center"/>
        </w:trPr>
        <w:tc>
          <w:tcPr>
            <w:tcW w:w="851" w:type="dxa"/>
            <w:tcBorders>
              <w:top w:val="dotted" w:sz="4" w:space="0" w:color="auto"/>
              <w:bottom w:val="single" w:sz="4" w:space="0" w:color="auto"/>
              <w:right w:val="nil"/>
            </w:tcBorders>
            <w:vAlign w:val="center"/>
          </w:tcPr>
          <w:p w14:paraId="49A1CDB0" w14:textId="2908A19B"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3.5</w:t>
            </w:r>
          </w:p>
        </w:tc>
        <w:tc>
          <w:tcPr>
            <w:tcW w:w="3773" w:type="dxa"/>
            <w:gridSpan w:val="2"/>
            <w:tcBorders>
              <w:top w:val="dotted" w:sz="4" w:space="0" w:color="auto"/>
              <w:left w:val="single" w:sz="6" w:space="0" w:color="auto"/>
              <w:bottom w:val="single" w:sz="4" w:space="0" w:color="auto"/>
              <w:right w:val="single" w:sz="6" w:space="0" w:color="auto"/>
            </w:tcBorders>
            <w:vAlign w:val="center"/>
          </w:tcPr>
          <w:p w14:paraId="5F5CBBEB" w14:textId="4940223D"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Inspection and test plans</w:t>
            </w:r>
          </w:p>
        </w:tc>
        <w:tc>
          <w:tcPr>
            <w:tcW w:w="677" w:type="dxa"/>
            <w:tcBorders>
              <w:top w:val="dotted" w:sz="4" w:space="0" w:color="auto"/>
              <w:left w:val="single" w:sz="6" w:space="0" w:color="auto"/>
              <w:bottom w:val="single" w:sz="4" w:space="0" w:color="auto"/>
              <w:right w:val="single" w:sz="6" w:space="0" w:color="auto"/>
            </w:tcBorders>
            <w:vAlign w:val="center"/>
          </w:tcPr>
          <w:p w14:paraId="03A1FE31"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dotted" w:sz="4" w:space="0" w:color="auto"/>
              <w:left w:val="nil"/>
              <w:bottom w:val="single" w:sz="4" w:space="0" w:color="auto"/>
              <w:right w:val="nil"/>
            </w:tcBorders>
            <w:vAlign w:val="center"/>
          </w:tcPr>
          <w:p w14:paraId="78A14CC7"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single" w:sz="4" w:space="0" w:color="auto"/>
              <w:right w:val="single" w:sz="6" w:space="0" w:color="auto"/>
            </w:tcBorders>
            <w:vAlign w:val="center"/>
          </w:tcPr>
          <w:p w14:paraId="5F0B6A39" w14:textId="77777777" w:rsidR="00514C8D" w:rsidRPr="002A6461" w:rsidRDefault="00514C8D" w:rsidP="00C14FA3">
            <w:pPr>
              <w:spacing w:after="0"/>
              <w:jc w:val="left"/>
              <w:rPr>
                <w:rFonts w:asciiTheme="majorBidi" w:hAnsiTheme="majorBidi" w:cstheme="majorBidi"/>
                <w:sz w:val="20"/>
              </w:rPr>
            </w:pPr>
          </w:p>
        </w:tc>
        <w:tc>
          <w:tcPr>
            <w:tcW w:w="1309" w:type="dxa"/>
            <w:tcBorders>
              <w:top w:val="dotted" w:sz="4" w:space="0" w:color="auto"/>
              <w:left w:val="nil"/>
              <w:bottom w:val="single" w:sz="4" w:space="0" w:color="auto"/>
            </w:tcBorders>
            <w:vAlign w:val="center"/>
          </w:tcPr>
          <w:p w14:paraId="53F6F754" w14:textId="77777777" w:rsidR="00514C8D" w:rsidRPr="002A6461" w:rsidRDefault="00514C8D" w:rsidP="00C14FA3">
            <w:pPr>
              <w:spacing w:after="0"/>
              <w:jc w:val="left"/>
              <w:rPr>
                <w:rFonts w:asciiTheme="majorBidi" w:hAnsiTheme="majorBidi" w:cstheme="majorBidi"/>
                <w:sz w:val="20"/>
              </w:rPr>
            </w:pPr>
          </w:p>
        </w:tc>
      </w:tr>
      <w:tr w:rsidR="00B0136E" w:rsidRPr="002A6461" w14:paraId="346B0649" w14:textId="77777777" w:rsidTr="000F12F3">
        <w:trPr>
          <w:trHeight w:val="255"/>
          <w:jc w:val="center"/>
        </w:trPr>
        <w:tc>
          <w:tcPr>
            <w:tcW w:w="851" w:type="dxa"/>
            <w:tcBorders>
              <w:top w:val="dotted" w:sz="4" w:space="0" w:color="auto"/>
              <w:bottom w:val="single" w:sz="4" w:space="0" w:color="auto"/>
              <w:right w:val="nil"/>
            </w:tcBorders>
            <w:vAlign w:val="center"/>
          </w:tcPr>
          <w:p w14:paraId="738394A1" w14:textId="1F7C6A0E" w:rsidR="00B0136E" w:rsidRPr="002A6461" w:rsidRDefault="00B0136E" w:rsidP="00BE7AD7">
            <w:pPr>
              <w:spacing w:after="0"/>
              <w:jc w:val="center"/>
              <w:rPr>
                <w:rFonts w:asciiTheme="majorBidi" w:hAnsiTheme="majorBidi" w:cstheme="majorBidi"/>
                <w:sz w:val="20"/>
              </w:rPr>
            </w:pPr>
            <w:r w:rsidRPr="002A6461">
              <w:rPr>
                <w:rFonts w:asciiTheme="majorBidi" w:hAnsiTheme="majorBidi" w:cstheme="majorBidi"/>
                <w:sz w:val="20"/>
              </w:rPr>
              <w:t>3.6</w:t>
            </w:r>
          </w:p>
        </w:tc>
        <w:tc>
          <w:tcPr>
            <w:tcW w:w="3773" w:type="dxa"/>
            <w:gridSpan w:val="2"/>
            <w:tcBorders>
              <w:top w:val="dotted" w:sz="4" w:space="0" w:color="auto"/>
              <w:left w:val="single" w:sz="6" w:space="0" w:color="auto"/>
              <w:bottom w:val="single" w:sz="4" w:space="0" w:color="auto"/>
              <w:right w:val="single" w:sz="6" w:space="0" w:color="auto"/>
            </w:tcBorders>
            <w:vAlign w:val="center"/>
          </w:tcPr>
          <w:p w14:paraId="19E9DE40" w14:textId="1F99F7F0" w:rsidR="00B0136E" w:rsidRPr="002A6461" w:rsidRDefault="00B0136E" w:rsidP="00C14FA3">
            <w:pPr>
              <w:spacing w:after="0"/>
              <w:jc w:val="left"/>
              <w:rPr>
                <w:rFonts w:asciiTheme="majorBidi" w:eastAsia="Calibri" w:hAnsiTheme="majorBidi" w:cstheme="majorBidi"/>
                <w:sz w:val="20"/>
              </w:rPr>
            </w:pPr>
            <w:r w:rsidRPr="002A6461">
              <w:rPr>
                <w:rFonts w:asciiTheme="majorBidi" w:eastAsia="Calibri" w:hAnsiTheme="majorBidi" w:cstheme="majorBidi"/>
                <w:sz w:val="20"/>
              </w:rPr>
              <w:t>Updating ESCP &amp; preparation of OHSMP, HMMP,</w:t>
            </w:r>
            <w:r w:rsidR="00E71E06">
              <w:rPr>
                <w:rFonts w:asciiTheme="majorBidi" w:eastAsia="Calibri" w:hAnsiTheme="majorBidi" w:cstheme="majorBidi"/>
                <w:sz w:val="20"/>
              </w:rPr>
              <w:t xml:space="preserve"> </w:t>
            </w:r>
            <w:r w:rsidRPr="002A6461">
              <w:rPr>
                <w:rFonts w:asciiTheme="majorBidi" w:eastAsia="Calibri" w:hAnsiTheme="majorBidi" w:cstheme="majorBidi"/>
                <w:sz w:val="20"/>
              </w:rPr>
              <w:t>ERP,</w:t>
            </w:r>
            <w:r w:rsidR="00E71E06">
              <w:rPr>
                <w:rFonts w:asciiTheme="majorBidi" w:eastAsia="Calibri" w:hAnsiTheme="majorBidi" w:cstheme="majorBidi"/>
                <w:sz w:val="20"/>
              </w:rPr>
              <w:t xml:space="preserve"> </w:t>
            </w:r>
            <w:r w:rsidRPr="002A6461">
              <w:rPr>
                <w:rFonts w:asciiTheme="majorBidi" w:eastAsia="Calibri" w:hAnsiTheme="majorBidi" w:cstheme="majorBidi"/>
                <w:sz w:val="20"/>
              </w:rPr>
              <w:t xml:space="preserve">OMP and </w:t>
            </w:r>
            <w:r w:rsidR="00E71E06" w:rsidRPr="00E71E06">
              <w:rPr>
                <w:rFonts w:asciiTheme="majorBidi" w:eastAsia="Calibri" w:hAnsiTheme="majorBidi" w:cstheme="majorBidi"/>
                <w:sz w:val="20"/>
              </w:rPr>
              <w:t>Decommissioning and Disposal Plan</w:t>
            </w:r>
          </w:p>
        </w:tc>
        <w:tc>
          <w:tcPr>
            <w:tcW w:w="677" w:type="dxa"/>
            <w:tcBorders>
              <w:top w:val="dotted" w:sz="4" w:space="0" w:color="auto"/>
              <w:left w:val="single" w:sz="6" w:space="0" w:color="auto"/>
              <w:bottom w:val="single" w:sz="4" w:space="0" w:color="auto"/>
              <w:right w:val="single" w:sz="6" w:space="0" w:color="auto"/>
            </w:tcBorders>
            <w:vAlign w:val="center"/>
          </w:tcPr>
          <w:p w14:paraId="3BFFF72C" w14:textId="77777777" w:rsidR="00B0136E" w:rsidRPr="002A6461" w:rsidRDefault="00B0136E" w:rsidP="00C14FA3">
            <w:pPr>
              <w:spacing w:after="0"/>
              <w:jc w:val="left"/>
              <w:rPr>
                <w:rFonts w:asciiTheme="majorBidi" w:hAnsiTheme="majorBidi" w:cstheme="majorBidi"/>
                <w:sz w:val="20"/>
              </w:rPr>
            </w:pPr>
          </w:p>
        </w:tc>
        <w:tc>
          <w:tcPr>
            <w:tcW w:w="1599" w:type="dxa"/>
            <w:gridSpan w:val="2"/>
            <w:tcBorders>
              <w:top w:val="dotted" w:sz="4" w:space="0" w:color="auto"/>
              <w:left w:val="nil"/>
              <w:bottom w:val="single" w:sz="4" w:space="0" w:color="auto"/>
              <w:right w:val="nil"/>
            </w:tcBorders>
            <w:vAlign w:val="center"/>
          </w:tcPr>
          <w:p w14:paraId="65BA161E" w14:textId="77777777" w:rsidR="00B0136E" w:rsidRPr="002A6461" w:rsidRDefault="00B0136E"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single" w:sz="4" w:space="0" w:color="auto"/>
              <w:right w:val="single" w:sz="6" w:space="0" w:color="auto"/>
            </w:tcBorders>
            <w:vAlign w:val="center"/>
          </w:tcPr>
          <w:p w14:paraId="2EEF7383" w14:textId="77777777" w:rsidR="00B0136E" w:rsidRPr="002A6461" w:rsidRDefault="00B0136E" w:rsidP="00C14FA3">
            <w:pPr>
              <w:spacing w:after="0"/>
              <w:jc w:val="left"/>
              <w:rPr>
                <w:rFonts w:asciiTheme="majorBidi" w:hAnsiTheme="majorBidi" w:cstheme="majorBidi"/>
                <w:sz w:val="20"/>
              </w:rPr>
            </w:pPr>
          </w:p>
        </w:tc>
        <w:tc>
          <w:tcPr>
            <w:tcW w:w="1309" w:type="dxa"/>
            <w:tcBorders>
              <w:top w:val="dotted" w:sz="4" w:space="0" w:color="auto"/>
              <w:left w:val="nil"/>
              <w:bottom w:val="single" w:sz="4" w:space="0" w:color="auto"/>
            </w:tcBorders>
            <w:vAlign w:val="center"/>
          </w:tcPr>
          <w:p w14:paraId="332F30AC" w14:textId="77777777" w:rsidR="00B0136E" w:rsidRPr="002A6461" w:rsidRDefault="00B0136E" w:rsidP="00C14FA3">
            <w:pPr>
              <w:spacing w:after="0"/>
              <w:jc w:val="left"/>
              <w:rPr>
                <w:rFonts w:asciiTheme="majorBidi" w:hAnsiTheme="majorBidi" w:cstheme="majorBidi"/>
                <w:sz w:val="20"/>
              </w:rPr>
            </w:pPr>
          </w:p>
        </w:tc>
      </w:tr>
      <w:tr w:rsidR="00514C8D" w:rsidRPr="002A6461" w14:paraId="5D23D1F3" w14:textId="77777777" w:rsidTr="000F12F3">
        <w:trPr>
          <w:trHeight w:val="283"/>
          <w:jc w:val="center"/>
        </w:trPr>
        <w:tc>
          <w:tcPr>
            <w:tcW w:w="851" w:type="dxa"/>
            <w:tcBorders>
              <w:top w:val="single" w:sz="4" w:space="0" w:color="auto"/>
              <w:bottom w:val="double" w:sz="4" w:space="0" w:color="auto"/>
              <w:right w:val="nil"/>
            </w:tcBorders>
            <w:vAlign w:val="center"/>
          </w:tcPr>
          <w:p w14:paraId="1BCDBD9F" w14:textId="77777777" w:rsidR="00514C8D" w:rsidRPr="002A6461" w:rsidRDefault="00514C8D" w:rsidP="00BE7AD7">
            <w:pPr>
              <w:spacing w:after="0"/>
              <w:jc w:val="center"/>
              <w:rPr>
                <w:rFonts w:asciiTheme="majorBidi" w:hAnsiTheme="majorBidi" w:cstheme="majorBidi"/>
                <w:b/>
                <w:bCs/>
                <w:sz w:val="20"/>
              </w:rPr>
            </w:pPr>
          </w:p>
        </w:tc>
        <w:tc>
          <w:tcPr>
            <w:tcW w:w="3773" w:type="dxa"/>
            <w:gridSpan w:val="2"/>
            <w:tcBorders>
              <w:top w:val="single" w:sz="4" w:space="0" w:color="auto"/>
              <w:left w:val="single" w:sz="6" w:space="0" w:color="auto"/>
              <w:bottom w:val="double" w:sz="4" w:space="0" w:color="auto"/>
              <w:right w:val="single" w:sz="6" w:space="0" w:color="auto"/>
            </w:tcBorders>
            <w:vAlign w:val="center"/>
          </w:tcPr>
          <w:p w14:paraId="3EF03987" w14:textId="77777777" w:rsidR="00514C8D" w:rsidRPr="002A6461" w:rsidRDefault="00514C8D" w:rsidP="00C14FA3">
            <w:pPr>
              <w:spacing w:after="0"/>
              <w:jc w:val="left"/>
              <w:rPr>
                <w:rFonts w:asciiTheme="majorBidi" w:hAnsiTheme="majorBidi" w:cstheme="majorBidi"/>
                <w:b/>
                <w:bCs/>
                <w:sz w:val="20"/>
              </w:rPr>
            </w:pPr>
          </w:p>
        </w:tc>
        <w:tc>
          <w:tcPr>
            <w:tcW w:w="677" w:type="dxa"/>
            <w:tcBorders>
              <w:top w:val="single" w:sz="4" w:space="0" w:color="auto"/>
              <w:left w:val="single" w:sz="6" w:space="0" w:color="auto"/>
              <w:bottom w:val="double" w:sz="4" w:space="0" w:color="auto"/>
              <w:right w:val="single" w:sz="6" w:space="0" w:color="auto"/>
            </w:tcBorders>
            <w:vAlign w:val="center"/>
          </w:tcPr>
          <w:p w14:paraId="20DBD5CC" w14:textId="77777777" w:rsidR="00514C8D" w:rsidRPr="002A6461" w:rsidRDefault="00514C8D" w:rsidP="00C14FA3">
            <w:pPr>
              <w:spacing w:after="0"/>
              <w:jc w:val="left"/>
              <w:rPr>
                <w:rFonts w:asciiTheme="majorBidi" w:hAnsiTheme="majorBidi" w:cstheme="majorBidi"/>
                <w:b/>
                <w:bCs/>
                <w:sz w:val="20"/>
              </w:rPr>
            </w:pPr>
          </w:p>
        </w:tc>
        <w:tc>
          <w:tcPr>
            <w:tcW w:w="1599" w:type="dxa"/>
            <w:gridSpan w:val="2"/>
            <w:tcBorders>
              <w:top w:val="single" w:sz="4" w:space="0" w:color="auto"/>
              <w:left w:val="nil"/>
              <w:bottom w:val="double" w:sz="4" w:space="0" w:color="auto"/>
              <w:right w:val="nil"/>
            </w:tcBorders>
            <w:vAlign w:val="center"/>
          </w:tcPr>
          <w:p w14:paraId="2CA5C036" w14:textId="77777777" w:rsidR="00514C8D" w:rsidRPr="002A6461" w:rsidRDefault="00514C8D" w:rsidP="00C14FA3">
            <w:pPr>
              <w:spacing w:after="0"/>
              <w:jc w:val="left"/>
              <w:rPr>
                <w:rFonts w:asciiTheme="majorBidi" w:hAnsiTheme="majorBidi" w:cstheme="majorBidi"/>
                <w:b/>
                <w:bCs/>
                <w:sz w:val="20"/>
              </w:rPr>
            </w:pPr>
          </w:p>
        </w:tc>
        <w:tc>
          <w:tcPr>
            <w:tcW w:w="1600" w:type="dxa"/>
            <w:gridSpan w:val="2"/>
            <w:tcBorders>
              <w:top w:val="single" w:sz="4" w:space="0" w:color="auto"/>
              <w:left w:val="single" w:sz="6" w:space="0" w:color="auto"/>
              <w:bottom w:val="double" w:sz="4" w:space="0" w:color="auto"/>
              <w:right w:val="single" w:sz="6" w:space="0" w:color="auto"/>
            </w:tcBorders>
            <w:vAlign w:val="center"/>
          </w:tcPr>
          <w:p w14:paraId="6DCBADEF" w14:textId="77777777" w:rsidR="00514C8D" w:rsidRPr="002A6461" w:rsidRDefault="00514C8D" w:rsidP="00C14FA3">
            <w:pPr>
              <w:spacing w:after="0"/>
              <w:jc w:val="left"/>
              <w:rPr>
                <w:rFonts w:asciiTheme="majorBidi" w:hAnsiTheme="majorBidi" w:cstheme="majorBidi"/>
                <w:b/>
                <w:bCs/>
                <w:sz w:val="20"/>
              </w:rPr>
            </w:pPr>
          </w:p>
        </w:tc>
        <w:tc>
          <w:tcPr>
            <w:tcW w:w="1309" w:type="dxa"/>
            <w:tcBorders>
              <w:top w:val="single" w:sz="4" w:space="0" w:color="auto"/>
              <w:left w:val="nil"/>
              <w:bottom w:val="double" w:sz="4" w:space="0" w:color="auto"/>
            </w:tcBorders>
            <w:vAlign w:val="center"/>
          </w:tcPr>
          <w:p w14:paraId="39DC8D41" w14:textId="77777777" w:rsidR="00514C8D" w:rsidRPr="002A6461" w:rsidRDefault="00514C8D" w:rsidP="00C14FA3">
            <w:pPr>
              <w:spacing w:after="0"/>
              <w:jc w:val="left"/>
              <w:rPr>
                <w:rFonts w:asciiTheme="majorBidi" w:hAnsiTheme="majorBidi" w:cstheme="majorBidi"/>
                <w:b/>
                <w:bCs/>
                <w:sz w:val="20"/>
              </w:rPr>
            </w:pPr>
          </w:p>
        </w:tc>
      </w:tr>
      <w:tr w:rsidR="00514C8D" w:rsidRPr="002A6461" w14:paraId="366D9562" w14:textId="77777777" w:rsidTr="000F12F3">
        <w:trPr>
          <w:trHeight w:val="283"/>
          <w:jc w:val="center"/>
        </w:trPr>
        <w:tc>
          <w:tcPr>
            <w:tcW w:w="851" w:type="dxa"/>
            <w:tcBorders>
              <w:top w:val="double" w:sz="4" w:space="0" w:color="auto"/>
              <w:bottom w:val="single" w:sz="4" w:space="0" w:color="auto"/>
              <w:right w:val="nil"/>
            </w:tcBorders>
            <w:vAlign w:val="center"/>
          </w:tcPr>
          <w:p w14:paraId="423A413A" w14:textId="4B2C7726" w:rsidR="00514C8D" w:rsidRPr="002A6461" w:rsidRDefault="00514C8D" w:rsidP="00BE7AD7">
            <w:pPr>
              <w:spacing w:after="0"/>
              <w:jc w:val="center"/>
              <w:rPr>
                <w:rFonts w:asciiTheme="majorBidi" w:hAnsiTheme="majorBidi" w:cstheme="majorBidi"/>
                <w:b/>
                <w:bCs/>
                <w:sz w:val="20"/>
              </w:rPr>
            </w:pPr>
            <w:r w:rsidRPr="002A6461">
              <w:rPr>
                <w:rFonts w:asciiTheme="majorBidi" w:hAnsiTheme="majorBidi" w:cstheme="majorBidi"/>
                <w:b/>
                <w:bCs/>
                <w:sz w:val="20"/>
              </w:rPr>
              <w:t>4</w:t>
            </w:r>
          </w:p>
        </w:tc>
        <w:tc>
          <w:tcPr>
            <w:tcW w:w="3773" w:type="dxa"/>
            <w:gridSpan w:val="2"/>
            <w:tcBorders>
              <w:top w:val="double" w:sz="4" w:space="0" w:color="auto"/>
              <w:left w:val="single" w:sz="6" w:space="0" w:color="auto"/>
              <w:bottom w:val="single" w:sz="4" w:space="0" w:color="auto"/>
              <w:right w:val="single" w:sz="6" w:space="0" w:color="auto"/>
            </w:tcBorders>
            <w:vAlign w:val="center"/>
          </w:tcPr>
          <w:p w14:paraId="4FE521C4" w14:textId="70F920BF" w:rsidR="00514C8D" w:rsidRPr="002A6461" w:rsidRDefault="00514C8D" w:rsidP="00C14FA3">
            <w:pPr>
              <w:spacing w:after="0"/>
              <w:jc w:val="left"/>
              <w:rPr>
                <w:rFonts w:asciiTheme="majorBidi" w:hAnsiTheme="majorBidi" w:cstheme="majorBidi"/>
                <w:b/>
                <w:bCs/>
                <w:sz w:val="20"/>
              </w:rPr>
            </w:pPr>
            <w:r w:rsidRPr="002A6461">
              <w:rPr>
                <w:rFonts w:asciiTheme="majorBidi" w:hAnsiTheme="majorBidi" w:cstheme="majorBidi"/>
                <w:b/>
                <w:bCs/>
                <w:sz w:val="20"/>
              </w:rPr>
              <w:t>THINADHOO</w:t>
            </w:r>
          </w:p>
        </w:tc>
        <w:tc>
          <w:tcPr>
            <w:tcW w:w="677" w:type="dxa"/>
            <w:tcBorders>
              <w:top w:val="double" w:sz="4" w:space="0" w:color="auto"/>
              <w:left w:val="single" w:sz="6" w:space="0" w:color="auto"/>
              <w:bottom w:val="single" w:sz="4" w:space="0" w:color="auto"/>
              <w:right w:val="single" w:sz="6" w:space="0" w:color="auto"/>
            </w:tcBorders>
            <w:vAlign w:val="center"/>
          </w:tcPr>
          <w:p w14:paraId="244D31EC" w14:textId="77777777" w:rsidR="00514C8D" w:rsidRPr="002A6461" w:rsidRDefault="00514C8D" w:rsidP="00C14FA3">
            <w:pPr>
              <w:spacing w:after="0"/>
              <w:jc w:val="left"/>
              <w:rPr>
                <w:rFonts w:asciiTheme="majorBidi" w:hAnsiTheme="majorBidi" w:cstheme="majorBidi"/>
                <w:b/>
                <w:bCs/>
                <w:sz w:val="20"/>
              </w:rPr>
            </w:pPr>
          </w:p>
        </w:tc>
        <w:tc>
          <w:tcPr>
            <w:tcW w:w="1599" w:type="dxa"/>
            <w:gridSpan w:val="2"/>
            <w:tcBorders>
              <w:top w:val="double" w:sz="4" w:space="0" w:color="auto"/>
              <w:left w:val="nil"/>
              <w:bottom w:val="single" w:sz="4" w:space="0" w:color="auto"/>
              <w:right w:val="nil"/>
            </w:tcBorders>
            <w:vAlign w:val="center"/>
          </w:tcPr>
          <w:p w14:paraId="4080FCC8" w14:textId="77777777" w:rsidR="00514C8D" w:rsidRPr="002A6461" w:rsidRDefault="00514C8D" w:rsidP="00C14FA3">
            <w:pPr>
              <w:spacing w:after="0"/>
              <w:jc w:val="left"/>
              <w:rPr>
                <w:rFonts w:asciiTheme="majorBidi" w:hAnsiTheme="majorBidi" w:cstheme="majorBidi"/>
                <w:b/>
                <w:bCs/>
                <w:sz w:val="20"/>
              </w:rPr>
            </w:pPr>
          </w:p>
        </w:tc>
        <w:tc>
          <w:tcPr>
            <w:tcW w:w="1600" w:type="dxa"/>
            <w:gridSpan w:val="2"/>
            <w:tcBorders>
              <w:top w:val="double" w:sz="4" w:space="0" w:color="auto"/>
              <w:left w:val="single" w:sz="6" w:space="0" w:color="auto"/>
              <w:bottom w:val="single" w:sz="4" w:space="0" w:color="auto"/>
              <w:right w:val="single" w:sz="6" w:space="0" w:color="auto"/>
            </w:tcBorders>
            <w:vAlign w:val="center"/>
          </w:tcPr>
          <w:p w14:paraId="2F6E5A87" w14:textId="77777777" w:rsidR="00514C8D" w:rsidRPr="002A6461" w:rsidRDefault="00514C8D" w:rsidP="00C14FA3">
            <w:pPr>
              <w:spacing w:after="0"/>
              <w:jc w:val="left"/>
              <w:rPr>
                <w:rFonts w:asciiTheme="majorBidi" w:hAnsiTheme="majorBidi" w:cstheme="majorBidi"/>
                <w:b/>
                <w:bCs/>
                <w:sz w:val="20"/>
              </w:rPr>
            </w:pPr>
          </w:p>
        </w:tc>
        <w:tc>
          <w:tcPr>
            <w:tcW w:w="1309" w:type="dxa"/>
            <w:tcBorders>
              <w:top w:val="double" w:sz="4" w:space="0" w:color="auto"/>
              <w:left w:val="nil"/>
              <w:bottom w:val="single" w:sz="4" w:space="0" w:color="auto"/>
            </w:tcBorders>
            <w:vAlign w:val="center"/>
          </w:tcPr>
          <w:p w14:paraId="3793A6AA" w14:textId="77777777" w:rsidR="00514C8D" w:rsidRPr="002A6461" w:rsidRDefault="00514C8D" w:rsidP="00C14FA3">
            <w:pPr>
              <w:spacing w:after="0"/>
              <w:jc w:val="left"/>
              <w:rPr>
                <w:rFonts w:asciiTheme="majorBidi" w:hAnsiTheme="majorBidi" w:cstheme="majorBidi"/>
                <w:b/>
                <w:bCs/>
                <w:sz w:val="20"/>
              </w:rPr>
            </w:pPr>
          </w:p>
        </w:tc>
      </w:tr>
      <w:tr w:rsidR="00514C8D" w:rsidRPr="002A6461" w14:paraId="28518B7E" w14:textId="77777777" w:rsidTr="000F12F3">
        <w:trPr>
          <w:trHeight w:val="255"/>
          <w:jc w:val="center"/>
        </w:trPr>
        <w:tc>
          <w:tcPr>
            <w:tcW w:w="851" w:type="dxa"/>
            <w:tcBorders>
              <w:top w:val="single" w:sz="4" w:space="0" w:color="auto"/>
              <w:bottom w:val="dotted" w:sz="4" w:space="0" w:color="auto"/>
              <w:right w:val="nil"/>
            </w:tcBorders>
            <w:vAlign w:val="center"/>
          </w:tcPr>
          <w:p w14:paraId="2508B156" w14:textId="03E3BD5B"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4.1</w:t>
            </w:r>
          </w:p>
        </w:tc>
        <w:tc>
          <w:tcPr>
            <w:tcW w:w="3773" w:type="dxa"/>
            <w:gridSpan w:val="2"/>
            <w:tcBorders>
              <w:top w:val="single" w:sz="4" w:space="0" w:color="auto"/>
              <w:left w:val="single" w:sz="6" w:space="0" w:color="auto"/>
              <w:bottom w:val="dotted" w:sz="4" w:space="0" w:color="auto"/>
              <w:right w:val="single" w:sz="6" w:space="0" w:color="auto"/>
            </w:tcBorders>
            <w:vAlign w:val="center"/>
          </w:tcPr>
          <w:p w14:paraId="5987F6D3" w14:textId="24A691BE"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Preliminary design</w:t>
            </w:r>
          </w:p>
        </w:tc>
        <w:tc>
          <w:tcPr>
            <w:tcW w:w="677" w:type="dxa"/>
            <w:tcBorders>
              <w:top w:val="single" w:sz="4" w:space="0" w:color="auto"/>
              <w:left w:val="single" w:sz="6" w:space="0" w:color="auto"/>
              <w:bottom w:val="dotted" w:sz="4" w:space="0" w:color="auto"/>
              <w:right w:val="single" w:sz="6" w:space="0" w:color="auto"/>
            </w:tcBorders>
            <w:vAlign w:val="center"/>
          </w:tcPr>
          <w:p w14:paraId="5014DA89"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single" w:sz="4" w:space="0" w:color="auto"/>
              <w:left w:val="nil"/>
              <w:bottom w:val="dotted" w:sz="4" w:space="0" w:color="auto"/>
              <w:right w:val="nil"/>
            </w:tcBorders>
            <w:vAlign w:val="center"/>
          </w:tcPr>
          <w:p w14:paraId="4B10AA76"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single" w:sz="4" w:space="0" w:color="auto"/>
              <w:left w:val="single" w:sz="6" w:space="0" w:color="auto"/>
              <w:bottom w:val="dotted" w:sz="4" w:space="0" w:color="auto"/>
              <w:right w:val="single" w:sz="6" w:space="0" w:color="auto"/>
            </w:tcBorders>
            <w:vAlign w:val="center"/>
          </w:tcPr>
          <w:p w14:paraId="596851E6" w14:textId="77777777" w:rsidR="00514C8D" w:rsidRPr="002A6461" w:rsidRDefault="00514C8D" w:rsidP="00C14FA3">
            <w:pPr>
              <w:spacing w:after="0"/>
              <w:jc w:val="left"/>
              <w:rPr>
                <w:rFonts w:asciiTheme="majorBidi" w:hAnsiTheme="majorBidi" w:cstheme="majorBidi"/>
                <w:sz w:val="20"/>
              </w:rPr>
            </w:pPr>
          </w:p>
        </w:tc>
        <w:tc>
          <w:tcPr>
            <w:tcW w:w="1309" w:type="dxa"/>
            <w:tcBorders>
              <w:top w:val="single" w:sz="4" w:space="0" w:color="auto"/>
              <w:left w:val="nil"/>
              <w:bottom w:val="dotted" w:sz="4" w:space="0" w:color="auto"/>
            </w:tcBorders>
            <w:vAlign w:val="center"/>
          </w:tcPr>
          <w:p w14:paraId="121AC703" w14:textId="77777777" w:rsidR="00514C8D" w:rsidRPr="002A6461" w:rsidRDefault="00514C8D" w:rsidP="00C14FA3">
            <w:pPr>
              <w:spacing w:after="0"/>
              <w:jc w:val="left"/>
              <w:rPr>
                <w:rFonts w:asciiTheme="majorBidi" w:hAnsiTheme="majorBidi" w:cstheme="majorBidi"/>
                <w:sz w:val="20"/>
              </w:rPr>
            </w:pPr>
          </w:p>
        </w:tc>
      </w:tr>
      <w:tr w:rsidR="00514C8D" w:rsidRPr="002A6461" w14:paraId="35627831" w14:textId="77777777" w:rsidTr="000F12F3">
        <w:trPr>
          <w:trHeight w:val="255"/>
          <w:jc w:val="center"/>
        </w:trPr>
        <w:tc>
          <w:tcPr>
            <w:tcW w:w="851" w:type="dxa"/>
            <w:tcBorders>
              <w:top w:val="dotted" w:sz="4" w:space="0" w:color="auto"/>
              <w:bottom w:val="dotted" w:sz="4" w:space="0" w:color="auto"/>
              <w:right w:val="nil"/>
            </w:tcBorders>
            <w:vAlign w:val="center"/>
          </w:tcPr>
          <w:p w14:paraId="6EDDB8B3" w14:textId="52E409A6"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4.2</w:t>
            </w:r>
          </w:p>
        </w:tc>
        <w:tc>
          <w:tcPr>
            <w:tcW w:w="3773" w:type="dxa"/>
            <w:gridSpan w:val="2"/>
            <w:tcBorders>
              <w:top w:val="dotted" w:sz="4" w:space="0" w:color="auto"/>
              <w:left w:val="single" w:sz="6" w:space="0" w:color="auto"/>
              <w:bottom w:val="dotted" w:sz="4" w:space="0" w:color="auto"/>
              <w:right w:val="single" w:sz="6" w:space="0" w:color="auto"/>
            </w:tcBorders>
            <w:vAlign w:val="center"/>
          </w:tcPr>
          <w:p w14:paraId="4B039640" w14:textId="08404956"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Detailed design</w:t>
            </w:r>
          </w:p>
        </w:tc>
        <w:tc>
          <w:tcPr>
            <w:tcW w:w="677" w:type="dxa"/>
            <w:tcBorders>
              <w:top w:val="dotted" w:sz="4" w:space="0" w:color="auto"/>
              <w:left w:val="single" w:sz="6" w:space="0" w:color="auto"/>
              <w:bottom w:val="dotted" w:sz="4" w:space="0" w:color="auto"/>
              <w:right w:val="single" w:sz="6" w:space="0" w:color="auto"/>
            </w:tcBorders>
            <w:vAlign w:val="center"/>
          </w:tcPr>
          <w:p w14:paraId="63A7EC64"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dotted" w:sz="4" w:space="0" w:color="auto"/>
              <w:left w:val="nil"/>
              <w:bottom w:val="dotted" w:sz="4" w:space="0" w:color="auto"/>
              <w:right w:val="nil"/>
            </w:tcBorders>
            <w:vAlign w:val="center"/>
          </w:tcPr>
          <w:p w14:paraId="3C249BAF"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dotted" w:sz="4" w:space="0" w:color="auto"/>
              <w:right w:val="single" w:sz="6" w:space="0" w:color="auto"/>
            </w:tcBorders>
            <w:vAlign w:val="center"/>
          </w:tcPr>
          <w:p w14:paraId="63755CDE" w14:textId="77777777" w:rsidR="00514C8D" w:rsidRPr="002A6461" w:rsidRDefault="00514C8D" w:rsidP="00C14FA3">
            <w:pPr>
              <w:spacing w:after="0"/>
              <w:jc w:val="left"/>
              <w:rPr>
                <w:rFonts w:asciiTheme="majorBidi" w:hAnsiTheme="majorBidi" w:cstheme="majorBidi"/>
                <w:sz w:val="20"/>
              </w:rPr>
            </w:pPr>
          </w:p>
        </w:tc>
        <w:tc>
          <w:tcPr>
            <w:tcW w:w="1309" w:type="dxa"/>
            <w:tcBorders>
              <w:top w:val="dotted" w:sz="4" w:space="0" w:color="auto"/>
              <w:left w:val="nil"/>
              <w:bottom w:val="dotted" w:sz="4" w:space="0" w:color="auto"/>
            </w:tcBorders>
            <w:vAlign w:val="center"/>
          </w:tcPr>
          <w:p w14:paraId="287897C0" w14:textId="77777777" w:rsidR="00514C8D" w:rsidRPr="002A6461" w:rsidRDefault="00514C8D" w:rsidP="00C14FA3">
            <w:pPr>
              <w:spacing w:after="0"/>
              <w:jc w:val="left"/>
              <w:rPr>
                <w:rFonts w:asciiTheme="majorBidi" w:hAnsiTheme="majorBidi" w:cstheme="majorBidi"/>
                <w:sz w:val="20"/>
              </w:rPr>
            </w:pPr>
          </w:p>
        </w:tc>
      </w:tr>
      <w:tr w:rsidR="00514C8D" w:rsidRPr="002A6461" w14:paraId="37633741" w14:textId="77777777" w:rsidTr="000F12F3">
        <w:trPr>
          <w:trHeight w:val="255"/>
          <w:jc w:val="center"/>
        </w:trPr>
        <w:tc>
          <w:tcPr>
            <w:tcW w:w="851" w:type="dxa"/>
            <w:tcBorders>
              <w:top w:val="dotted" w:sz="4" w:space="0" w:color="auto"/>
              <w:bottom w:val="dotted" w:sz="4" w:space="0" w:color="auto"/>
              <w:right w:val="nil"/>
            </w:tcBorders>
            <w:vAlign w:val="center"/>
          </w:tcPr>
          <w:p w14:paraId="1DA9C8AB" w14:textId="11530AFC"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4.3</w:t>
            </w:r>
          </w:p>
        </w:tc>
        <w:tc>
          <w:tcPr>
            <w:tcW w:w="3773" w:type="dxa"/>
            <w:gridSpan w:val="2"/>
            <w:tcBorders>
              <w:top w:val="dotted" w:sz="4" w:space="0" w:color="auto"/>
              <w:left w:val="single" w:sz="6" w:space="0" w:color="auto"/>
              <w:bottom w:val="dotted" w:sz="4" w:space="0" w:color="auto"/>
              <w:right w:val="single" w:sz="6" w:space="0" w:color="auto"/>
            </w:tcBorders>
            <w:vAlign w:val="center"/>
          </w:tcPr>
          <w:p w14:paraId="15840BEF" w14:textId="24A0AFD7"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Final design</w:t>
            </w:r>
          </w:p>
        </w:tc>
        <w:tc>
          <w:tcPr>
            <w:tcW w:w="677" w:type="dxa"/>
            <w:tcBorders>
              <w:top w:val="dotted" w:sz="4" w:space="0" w:color="auto"/>
              <w:left w:val="single" w:sz="6" w:space="0" w:color="auto"/>
              <w:bottom w:val="dotted" w:sz="4" w:space="0" w:color="auto"/>
              <w:right w:val="single" w:sz="6" w:space="0" w:color="auto"/>
            </w:tcBorders>
            <w:vAlign w:val="center"/>
          </w:tcPr>
          <w:p w14:paraId="05CA9211"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dotted" w:sz="4" w:space="0" w:color="auto"/>
              <w:left w:val="nil"/>
              <w:bottom w:val="dotted" w:sz="4" w:space="0" w:color="auto"/>
              <w:right w:val="nil"/>
            </w:tcBorders>
            <w:vAlign w:val="center"/>
          </w:tcPr>
          <w:p w14:paraId="4752392B"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dotted" w:sz="4" w:space="0" w:color="auto"/>
              <w:right w:val="single" w:sz="6" w:space="0" w:color="auto"/>
            </w:tcBorders>
            <w:vAlign w:val="center"/>
          </w:tcPr>
          <w:p w14:paraId="3867F9CB" w14:textId="77777777" w:rsidR="00514C8D" w:rsidRPr="002A6461" w:rsidRDefault="00514C8D" w:rsidP="00C14FA3">
            <w:pPr>
              <w:spacing w:after="0"/>
              <w:jc w:val="left"/>
              <w:rPr>
                <w:rFonts w:asciiTheme="majorBidi" w:hAnsiTheme="majorBidi" w:cstheme="majorBidi"/>
                <w:sz w:val="20"/>
              </w:rPr>
            </w:pPr>
          </w:p>
        </w:tc>
        <w:tc>
          <w:tcPr>
            <w:tcW w:w="1309" w:type="dxa"/>
            <w:tcBorders>
              <w:top w:val="dotted" w:sz="4" w:space="0" w:color="auto"/>
              <w:left w:val="nil"/>
              <w:bottom w:val="dotted" w:sz="4" w:space="0" w:color="auto"/>
            </w:tcBorders>
            <w:vAlign w:val="center"/>
          </w:tcPr>
          <w:p w14:paraId="07E6AC0E" w14:textId="77777777" w:rsidR="00514C8D" w:rsidRPr="002A6461" w:rsidRDefault="00514C8D" w:rsidP="00C14FA3">
            <w:pPr>
              <w:spacing w:after="0"/>
              <w:jc w:val="left"/>
              <w:rPr>
                <w:rFonts w:asciiTheme="majorBidi" w:hAnsiTheme="majorBidi" w:cstheme="majorBidi"/>
                <w:sz w:val="20"/>
              </w:rPr>
            </w:pPr>
          </w:p>
        </w:tc>
      </w:tr>
      <w:tr w:rsidR="00514C8D" w:rsidRPr="002A6461" w14:paraId="329636B8" w14:textId="77777777" w:rsidTr="000F12F3">
        <w:trPr>
          <w:trHeight w:val="255"/>
          <w:jc w:val="center"/>
        </w:trPr>
        <w:tc>
          <w:tcPr>
            <w:tcW w:w="851" w:type="dxa"/>
            <w:tcBorders>
              <w:top w:val="dotted" w:sz="4" w:space="0" w:color="auto"/>
              <w:bottom w:val="dotted" w:sz="4" w:space="0" w:color="auto"/>
              <w:right w:val="nil"/>
            </w:tcBorders>
            <w:vAlign w:val="center"/>
          </w:tcPr>
          <w:p w14:paraId="744B8BDB" w14:textId="39D92BAE"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4.4</w:t>
            </w:r>
          </w:p>
        </w:tc>
        <w:tc>
          <w:tcPr>
            <w:tcW w:w="3773" w:type="dxa"/>
            <w:gridSpan w:val="2"/>
            <w:tcBorders>
              <w:top w:val="dotted" w:sz="4" w:space="0" w:color="auto"/>
              <w:left w:val="single" w:sz="6" w:space="0" w:color="auto"/>
              <w:bottom w:val="dotted" w:sz="4" w:space="0" w:color="auto"/>
              <w:right w:val="single" w:sz="6" w:space="0" w:color="auto"/>
            </w:tcBorders>
            <w:vAlign w:val="center"/>
          </w:tcPr>
          <w:p w14:paraId="11414932" w14:textId="1CA6E9CA"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EMS programming</w:t>
            </w:r>
          </w:p>
        </w:tc>
        <w:tc>
          <w:tcPr>
            <w:tcW w:w="677" w:type="dxa"/>
            <w:tcBorders>
              <w:top w:val="dotted" w:sz="4" w:space="0" w:color="auto"/>
              <w:left w:val="single" w:sz="6" w:space="0" w:color="auto"/>
              <w:bottom w:val="dotted" w:sz="4" w:space="0" w:color="auto"/>
              <w:right w:val="single" w:sz="6" w:space="0" w:color="auto"/>
            </w:tcBorders>
            <w:vAlign w:val="center"/>
          </w:tcPr>
          <w:p w14:paraId="10A1C7BA"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dotted" w:sz="4" w:space="0" w:color="auto"/>
              <w:left w:val="nil"/>
              <w:bottom w:val="dotted" w:sz="4" w:space="0" w:color="auto"/>
              <w:right w:val="nil"/>
            </w:tcBorders>
            <w:vAlign w:val="center"/>
          </w:tcPr>
          <w:p w14:paraId="2977E5C4"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dotted" w:sz="4" w:space="0" w:color="auto"/>
              <w:right w:val="single" w:sz="6" w:space="0" w:color="auto"/>
            </w:tcBorders>
            <w:vAlign w:val="center"/>
          </w:tcPr>
          <w:p w14:paraId="77B656B5" w14:textId="77777777" w:rsidR="00514C8D" w:rsidRPr="002A6461" w:rsidRDefault="00514C8D" w:rsidP="00C14FA3">
            <w:pPr>
              <w:spacing w:after="0"/>
              <w:jc w:val="left"/>
              <w:rPr>
                <w:rFonts w:asciiTheme="majorBidi" w:hAnsiTheme="majorBidi" w:cstheme="majorBidi"/>
                <w:sz w:val="20"/>
              </w:rPr>
            </w:pPr>
          </w:p>
        </w:tc>
        <w:tc>
          <w:tcPr>
            <w:tcW w:w="1309" w:type="dxa"/>
            <w:tcBorders>
              <w:top w:val="dotted" w:sz="4" w:space="0" w:color="auto"/>
              <w:left w:val="nil"/>
              <w:bottom w:val="dotted" w:sz="4" w:space="0" w:color="auto"/>
            </w:tcBorders>
            <w:vAlign w:val="center"/>
          </w:tcPr>
          <w:p w14:paraId="29295B09" w14:textId="77777777" w:rsidR="00514C8D" w:rsidRPr="002A6461" w:rsidRDefault="00514C8D" w:rsidP="00C14FA3">
            <w:pPr>
              <w:spacing w:after="0"/>
              <w:jc w:val="left"/>
              <w:rPr>
                <w:rFonts w:asciiTheme="majorBidi" w:hAnsiTheme="majorBidi" w:cstheme="majorBidi"/>
                <w:sz w:val="20"/>
              </w:rPr>
            </w:pPr>
          </w:p>
        </w:tc>
      </w:tr>
      <w:tr w:rsidR="00514C8D" w:rsidRPr="002A6461" w14:paraId="575B9164" w14:textId="77777777" w:rsidTr="000F12F3">
        <w:trPr>
          <w:trHeight w:val="255"/>
          <w:jc w:val="center"/>
        </w:trPr>
        <w:tc>
          <w:tcPr>
            <w:tcW w:w="851" w:type="dxa"/>
            <w:tcBorders>
              <w:top w:val="dotted" w:sz="4" w:space="0" w:color="auto"/>
              <w:bottom w:val="single" w:sz="4" w:space="0" w:color="auto"/>
              <w:right w:val="nil"/>
            </w:tcBorders>
            <w:vAlign w:val="center"/>
          </w:tcPr>
          <w:p w14:paraId="47BE1180" w14:textId="5B6D8CA6"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4.5</w:t>
            </w:r>
          </w:p>
        </w:tc>
        <w:tc>
          <w:tcPr>
            <w:tcW w:w="3773" w:type="dxa"/>
            <w:gridSpan w:val="2"/>
            <w:tcBorders>
              <w:top w:val="dotted" w:sz="4" w:space="0" w:color="auto"/>
              <w:left w:val="single" w:sz="6" w:space="0" w:color="auto"/>
              <w:bottom w:val="single" w:sz="4" w:space="0" w:color="auto"/>
              <w:right w:val="single" w:sz="6" w:space="0" w:color="auto"/>
            </w:tcBorders>
            <w:vAlign w:val="center"/>
          </w:tcPr>
          <w:p w14:paraId="61B2417A" w14:textId="6EE781D6"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Inspection and test plans</w:t>
            </w:r>
          </w:p>
        </w:tc>
        <w:tc>
          <w:tcPr>
            <w:tcW w:w="677" w:type="dxa"/>
            <w:tcBorders>
              <w:top w:val="dotted" w:sz="4" w:space="0" w:color="auto"/>
              <w:left w:val="single" w:sz="6" w:space="0" w:color="auto"/>
              <w:bottom w:val="single" w:sz="4" w:space="0" w:color="auto"/>
              <w:right w:val="single" w:sz="6" w:space="0" w:color="auto"/>
            </w:tcBorders>
            <w:vAlign w:val="center"/>
          </w:tcPr>
          <w:p w14:paraId="0E86C754"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dotted" w:sz="4" w:space="0" w:color="auto"/>
              <w:left w:val="nil"/>
              <w:bottom w:val="single" w:sz="4" w:space="0" w:color="auto"/>
              <w:right w:val="nil"/>
            </w:tcBorders>
            <w:vAlign w:val="center"/>
          </w:tcPr>
          <w:p w14:paraId="6399AB78"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single" w:sz="4" w:space="0" w:color="auto"/>
              <w:right w:val="single" w:sz="6" w:space="0" w:color="auto"/>
            </w:tcBorders>
            <w:vAlign w:val="center"/>
          </w:tcPr>
          <w:p w14:paraId="1953FF26" w14:textId="77777777" w:rsidR="00514C8D" w:rsidRPr="002A6461" w:rsidRDefault="00514C8D" w:rsidP="00C14FA3">
            <w:pPr>
              <w:spacing w:after="0"/>
              <w:jc w:val="left"/>
              <w:rPr>
                <w:rFonts w:asciiTheme="majorBidi" w:hAnsiTheme="majorBidi" w:cstheme="majorBidi"/>
                <w:sz w:val="20"/>
              </w:rPr>
            </w:pPr>
          </w:p>
        </w:tc>
        <w:tc>
          <w:tcPr>
            <w:tcW w:w="1309" w:type="dxa"/>
            <w:tcBorders>
              <w:top w:val="dotted" w:sz="4" w:space="0" w:color="auto"/>
              <w:left w:val="nil"/>
              <w:bottom w:val="single" w:sz="4" w:space="0" w:color="auto"/>
            </w:tcBorders>
            <w:vAlign w:val="center"/>
          </w:tcPr>
          <w:p w14:paraId="46702581" w14:textId="77777777" w:rsidR="00514C8D" w:rsidRPr="002A6461" w:rsidRDefault="00514C8D" w:rsidP="00C14FA3">
            <w:pPr>
              <w:spacing w:after="0"/>
              <w:jc w:val="left"/>
              <w:rPr>
                <w:rFonts w:asciiTheme="majorBidi" w:hAnsiTheme="majorBidi" w:cstheme="majorBidi"/>
                <w:sz w:val="20"/>
              </w:rPr>
            </w:pPr>
          </w:p>
        </w:tc>
      </w:tr>
      <w:tr w:rsidR="00B0136E" w:rsidRPr="002A6461" w14:paraId="2C8DAB87" w14:textId="77777777" w:rsidTr="000F12F3">
        <w:trPr>
          <w:trHeight w:val="255"/>
          <w:jc w:val="center"/>
        </w:trPr>
        <w:tc>
          <w:tcPr>
            <w:tcW w:w="851" w:type="dxa"/>
            <w:tcBorders>
              <w:top w:val="dotted" w:sz="4" w:space="0" w:color="auto"/>
              <w:bottom w:val="single" w:sz="4" w:space="0" w:color="auto"/>
              <w:right w:val="nil"/>
            </w:tcBorders>
            <w:vAlign w:val="center"/>
          </w:tcPr>
          <w:p w14:paraId="05BABB27" w14:textId="5E1E65AC" w:rsidR="00B0136E" w:rsidRPr="002A6461" w:rsidRDefault="00B0136E" w:rsidP="00BE7AD7">
            <w:pPr>
              <w:spacing w:after="0"/>
              <w:jc w:val="center"/>
              <w:rPr>
                <w:rFonts w:asciiTheme="majorBidi" w:hAnsiTheme="majorBidi" w:cstheme="majorBidi"/>
                <w:sz w:val="20"/>
              </w:rPr>
            </w:pPr>
            <w:r w:rsidRPr="002A6461">
              <w:rPr>
                <w:rFonts w:asciiTheme="majorBidi" w:hAnsiTheme="majorBidi" w:cstheme="majorBidi"/>
                <w:sz w:val="20"/>
              </w:rPr>
              <w:t>4.6</w:t>
            </w:r>
          </w:p>
        </w:tc>
        <w:tc>
          <w:tcPr>
            <w:tcW w:w="3773" w:type="dxa"/>
            <w:gridSpan w:val="2"/>
            <w:tcBorders>
              <w:top w:val="dotted" w:sz="4" w:space="0" w:color="auto"/>
              <w:left w:val="single" w:sz="6" w:space="0" w:color="auto"/>
              <w:bottom w:val="single" w:sz="4" w:space="0" w:color="auto"/>
              <w:right w:val="single" w:sz="6" w:space="0" w:color="auto"/>
            </w:tcBorders>
            <w:vAlign w:val="center"/>
          </w:tcPr>
          <w:p w14:paraId="67AA813C" w14:textId="70C97745" w:rsidR="00B0136E" w:rsidRPr="002A6461" w:rsidRDefault="00B0136E" w:rsidP="00C14FA3">
            <w:pPr>
              <w:spacing w:after="0"/>
              <w:jc w:val="left"/>
              <w:rPr>
                <w:rFonts w:asciiTheme="majorBidi" w:eastAsia="Calibri" w:hAnsiTheme="majorBidi" w:cstheme="majorBidi"/>
                <w:sz w:val="20"/>
              </w:rPr>
            </w:pPr>
            <w:r w:rsidRPr="002A6461">
              <w:rPr>
                <w:rFonts w:asciiTheme="majorBidi" w:eastAsia="Calibri" w:hAnsiTheme="majorBidi" w:cstheme="majorBidi"/>
                <w:sz w:val="20"/>
              </w:rPr>
              <w:t>Updating ESCP &amp; preparation of OHSMP, HMMP,</w:t>
            </w:r>
            <w:r w:rsidR="00E71E06">
              <w:rPr>
                <w:rFonts w:asciiTheme="majorBidi" w:eastAsia="Calibri" w:hAnsiTheme="majorBidi" w:cstheme="majorBidi"/>
                <w:sz w:val="20"/>
              </w:rPr>
              <w:t xml:space="preserve"> </w:t>
            </w:r>
            <w:r w:rsidRPr="002A6461">
              <w:rPr>
                <w:rFonts w:asciiTheme="majorBidi" w:eastAsia="Calibri" w:hAnsiTheme="majorBidi" w:cstheme="majorBidi"/>
                <w:sz w:val="20"/>
              </w:rPr>
              <w:t>ERP,</w:t>
            </w:r>
            <w:r w:rsidR="00E71E06">
              <w:rPr>
                <w:rFonts w:asciiTheme="majorBidi" w:eastAsia="Calibri" w:hAnsiTheme="majorBidi" w:cstheme="majorBidi"/>
                <w:sz w:val="20"/>
              </w:rPr>
              <w:t xml:space="preserve"> </w:t>
            </w:r>
            <w:r w:rsidRPr="002A6461">
              <w:rPr>
                <w:rFonts w:asciiTheme="majorBidi" w:eastAsia="Calibri" w:hAnsiTheme="majorBidi" w:cstheme="majorBidi"/>
                <w:sz w:val="20"/>
              </w:rPr>
              <w:t xml:space="preserve">OMP and </w:t>
            </w:r>
            <w:r w:rsidR="00E71E06" w:rsidRPr="00E71E06">
              <w:rPr>
                <w:rFonts w:asciiTheme="majorBidi" w:eastAsia="Calibri" w:hAnsiTheme="majorBidi" w:cstheme="majorBidi"/>
                <w:sz w:val="20"/>
              </w:rPr>
              <w:t>Decommissioning and Disposal Plan</w:t>
            </w:r>
          </w:p>
        </w:tc>
        <w:tc>
          <w:tcPr>
            <w:tcW w:w="677" w:type="dxa"/>
            <w:tcBorders>
              <w:top w:val="dotted" w:sz="4" w:space="0" w:color="auto"/>
              <w:left w:val="single" w:sz="6" w:space="0" w:color="auto"/>
              <w:bottom w:val="single" w:sz="4" w:space="0" w:color="auto"/>
              <w:right w:val="single" w:sz="6" w:space="0" w:color="auto"/>
            </w:tcBorders>
            <w:vAlign w:val="center"/>
          </w:tcPr>
          <w:p w14:paraId="132CD23C" w14:textId="77777777" w:rsidR="00B0136E" w:rsidRPr="002A6461" w:rsidRDefault="00B0136E" w:rsidP="00C14FA3">
            <w:pPr>
              <w:spacing w:after="0"/>
              <w:jc w:val="left"/>
              <w:rPr>
                <w:rFonts w:asciiTheme="majorBidi" w:hAnsiTheme="majorBidi" w:cstheme="majorBidi"/>
                <w:sz w:val="20"/>
              </w:rPr>
            </w:pPr>
          </w:p>
        </w:tc>
        <w:tc>
          <w:tcPr>
            <w:tcW w:w="1599" w:type="dxa"/>
            <w:gridSpan w:val="2"/>
            <w:tcBorders>
              <w:top w:val="dotted" w:sz="4" w:space="0" w:color="auto"/>
              <w:left w:val="nil"/>
              <w:bottom w:val="single" w:sz="4" w:space="0" w:color="auto"/>
              <w:right w:val="nil"/>
            </w:tcBorders>
            <w:vAlign w:val="center"/>
          </w:tcPr>
          <w:p w14:paraId="398A0FCE" w14:textId="77777777" w:rsidR="00B0136E" w:rsidRPr="002A6461" w:rsidRDefault="00B0136E"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single" w:sz="4" w:space="0" w:color="auto"/>
              <w:right w:val="single" w:sz="6" w:space="0" w:color="auto"/>
            </w:tcBorders>
            <w:vAlign w:val="center"/>
          </w:tcPr>
          <w:p w14:paraId="008D1AAC" w14:textId="77777777" w:rsidR="00B0136E" w:rsidRPr="002A6461" w:rsidRDefault="00B0136E" w:rsidP="00C14FA3">
            <w:pPr>
              <w:spacing w:after="0"/>
              <w:jc w:val="left"/>
              <w:rPr>
                <w:rFonts w:asciiTheme="majorBidi" w:hAnsiTheme="majorBidi" w:cstheme="majorBidi"/>
                <w:sz w:val="20"/>
              </w:rPr>
            </w:pPr>
          </w:p>
        </w:tc>
        <w:tc>
          <w:tcPr>
            <w:tcW w:w="1309" w:type="dxa"/>
            <w:tcBorders>
              <w:top w:val="dotted" w:sz="4" w:space="0" w:color="auto"/>
              <w:left w:val="nil"/>
              <w:bottom w:val="single" w:sz="4" w:space="0" w:color="auto"/>
            </w:tcBorders>
            <w:vAlign w:val="center"/>
          </w:tcPr>
          <w:p w14:paraId="4044DAE0" w14:textId="77777777" w:rsidR="00B0136E" w:rsidRPr="002A6461" w:rsidRDefault="00B0136E" w:rsidP="00C14FA3">
            <w:pPr>
              <w:spacing w:after="0"/>
              <w:jc w:val="left"/>
              <w:rPr>
                <w:rFonts w:asciiTheme="majorBidi" w:hAnsiTheme="majorBidi" w:cstheme="majorBidi"/>
                <w:sz w:val="20"/>
              </w:rPr>
            </w:pPr>
          </w:p>
        </w:tc>
      </w:tr>
      <w:tr w:rsidR="00514C8D" w:rsidRPr="002A6461" w14:paraId="0898CDCE" w14:textId="77777777" w:rsidTr="000F12F3">
        <w:trPr>
          <w:trHeight w:val="283"/>
          <w:jc w:val="center"/>
        </w:trPr>
        <w:tc>
          <w:tcPr>
            <w:tcW w:w="851" w:type="dxa"/>
            <w:tcBorders>
              <w:top w:val="single" w:sz="4" w:space="0" w:color="auto"/>
              <w:bottom w:val="double" w:sz="4" w:space="0" w:color="auto"/>
              <w:right w:val="nil"/>
            </w:tcBorders>
            <w:vAlign w:val="center"/>
          </w:tcPr>
          <w:p w14:paraId="6EE586C3" w14:textId="77777777" w:rsidR="00514C8D" w:rsidRPr="002A6461" w:rsidRDefault="00514C8D" w:rsidP="00BE7AD7">
            <w:pPr>
              <w:spacing w:after="0"/>
              <w:jc w:val="center"/>
              <w:rPr>
                <w:rFonts w:asciiTheme="majorBidi" w:hAnsiTheme="majorBidi" w:cstheme="majorBidi"/>
                <w:b/>
                <w:bCs/>
                <w:sz w:val="20"/>
              </w:rPr>
            </w:pPr>
          </w:p>
        </w:tc>
        <w:tc>
          <w:tcPr>
            <w:tcW w:w="3773" w:type="dxa"/>
            <w:gridSpan w:val="2"/>
            <w:tcBorders>
              <w:top w:val="single" w:sz="4" w:space="0" w:color="auto"/>
              <w:left w:val="single" w:sz="6" w:space="0" w:color="auto"/>
              <w:bottom w:val="double" w:sz="4" w:space="0" w:color="auto"/>
              <w:right w:val="single" w:sz="6" w:space="0" w:color="auto"/>
            </w:tcBorders>
            <w:vAlign w:val="center"/>
          </w:tcPr>
          <w:p w14:paraId="766FD415" w14:textId="77777777" w:rsidR="00514C8D" w:rsidRPr="002A6461" w:rsidRDefault="00514C8D" w:rsidP="00C14FA3">
            <w:pPr>
              <w:spacing w:after="0"/>
              <w:jc w:val="left"/>
              <w:rPr>
                <w:rFonts w:asciiTheme="majorBidi" w:hAnsiTheme="majorBidi" w:cstheme="majorBidi"/>
                <w:b/>
                <w:bCs/>
                <w:sz w:val="20"/>
              </w:rPr>
            </w:pPr>
          </w:p>
        </w:tc>
        <w:tc>
          <w:tcPr>
            <w:tcW w:w="677" w:type="dxa"/>
            <w:tcBorders>
              <w:top w:val="single" w:sz="4" w:space="0" w:color="auto"/>
              <w:left w:val="single" w:sz="6" w:space="0" w:color="auto"/>
              <w:bottom w:val="double" w:sz="4" w:space="0" w:color="auto"/>
              <w:right w:val="single" w:sz="6" w:space="0" w:color="auto"/>
            </w:tcBorders>
            <w:vAlign w:val="center"/>
          </w:tcPr>
          <w:p w14:paraId="3B28238A" w14:textId="77777777" w:rsidR="00514C8D" w:rsidRPr="002A6461" w:rsidRDefault="00514C8D" w:rsidP="00C14FA3">
            <w:pPr>
              <w:spacing w:after="0"/>
              <w:jc w:val="left"/>
              <w:rPr>
                <w:rFonts w:asciiTheme="majorBidi" w:hAnsiTheme="majorBidi" w:cstheme="majorBidi"/>
                <w:b/>
                <w:bCs/>
                <w:sz w:val="20"/>
              </w:rPr>
            </w:pPr>
          </w:p>
        </w:tc>
        <w:tc>
          <w:tcPr>
            <w:tcW w:w="1599" w:type="dxa"/>
            <w:gridSpan w:val="2"/>
            <w:tcBorders>
              <w:top w:val="single" w:sz="4" w:space="0" w:color="auto"/>
              <w:left w:val="nil"/>
              <w:bottom w:val="double" w:sz="4" w:space="0" w:color="auto"/>
              <w:right w:val="nil"/>
            </w:tcBorders>
            <w:vAlign w:val="center"/>
          </w:tcPr>
          <w:p w14:paraId="0DE82CFE" w14:textId="77777777" w:rsidR="00514C8D" w:rsidRPr="002A6461" w:rsidRDefault="00514C8D" w:rsidP="00C14FA3">
            <w:pPr>
              <w:spacing w:after="0"/>
              <w:jc w:val="left"/>
              <w:rPr>
                <w:rFonts w:asciiTheme="majorBidi" w:hAnsiTheme="majorBidi" w:cstheme="majorBidi"/>
                <w:b/>
                <w:bCs/>
                <w:sz w:val="20"/>
              </w:rPr>
            </w:pPr>
          </w:p>
        </w:tc>
        <w:tc>
          <w:tcPr>
            <w:tcW w:w="1600" w:type="dxa"/>
            <w:gridSpan w:val="2"/>
            <w:tcBorders>
              <w:top w:val="single" w:sz="4" w:space="0" w:color="auto"/>
              <w:left w:val="single" w:sz="6" w:space="0" w:color="auto"/>
              <w:bottom w:val="double" w:sz="4" w:space="0" w:color="auto"/>
              <w:right w:val="single" w:sz="6" w:space="0" w:color="auto"/>
            </w:tcBorders>
            <w:vAlign w:val="center"/>
          </w:tcPr>
          <w:p w14:paraId="1F12C72B" w14:textId="77777777" w:rsidR="00514C8D" w:rsidRPr="002A6461" w:rsidRDefault="00514C8D" w:rsidP="00C14FA3">
            <w:pPr>
              <w:spacing w:after="0"/>
              <w:jc w:val="left"/>
              <w:rPr>
                <w:rFonts w:asciiTheme="majorBidi" w:hAnsiTheme="majorBidi" w:cstheme="majorBidi"/>
                <w:b/>
                <w:bCs/>
                <w:sz w:val="20"/>
              </w:rPr>
            </w:pPr>
          </w:p>
        </w:tc>
        <w:tc>
          <w:tcPr>
            <w:tcW w:w="1309" w:type="dxa"/>
            <w:tcBorders>
              <w:top w:val="single" w:sz="4" w:space="0" w:color="auto"/>
              <w:left w:val="nil"/>
              <w:bottom w:val="double" w:sz="4" w:space="0" w:color="auto"/>
            </w:tcBorders>
            <w:vAlign w:val="center"/>
          </w:tcPr>
          <w:p w14:paraId="2E6F8D9F" w14:textId="77777777" w:rsidR="00514C8D" w:rsidRPr="002A6461" w:rsidRDefault="00514C8D" w:rsidP="00C14FA3">
            <w:pPr>
              <w:spacing w:after="0"/>
              <w:jc w:val="left"/>
              <w:rPr>
                <w:rFonts w:asciiTheme="majorBidi" w:hAnsiTheme="majorBidi" w:cstheme="majorBidi"/>
                <w:b/>
                <w:bCs/>
                <w:sz w:val="20"/>
              </w:rPr>
            </w:pPr>
          </w:p>
        </w:tc>
      </w:tr>
      <w:tr w:rsidR="00514C8D" w:rsidRPr="002A6461" w14:paraId="18F2C296" w14:textId="77777777" w:rsidTr="000F12F3">
        <w:trPr>
          <w:trHeight w:val="283"/>
          <w:jc w:val="center"/>
        </w:trPr>
        <w:tc>
          <w:tcPr>
            <w:tcW w:w="851" w:type="dxa"/>
            <w:tcBorders>
              <w:top w:val="double" w:sz="4" w:space="0" w:color="auto"/>
              <w:bottom w:val="single" w:sz="4" w:space="0" w:color="auto"/>
              <w:right w:val="nil"/>
            </w:tcBorders>
            <w:vAlign w:val="center"/>
          </w:tcPr>
          <w:p w14:paraId="691BFE6C" w14:textId="14B99F5D" w:rsidR="00514C8D" w:rsidRPr="002A6461" w:rsidRDefault="00514C8D" w:rsidP="00BE7AD7">
            <w:pPr>
              <w:spacing w:after="0"/>
              <w:jc w:val="center"/>
              <w:rPr>
                <w:rFonts w:asciiTheme="majorBidi" w:hAnsiTheme="majorBidi" w:cstheme="majorBidi"/>
                <w:b/>
                <w:bCs/>
                <w:sz w:val="20"/>
              </w:rPr>
            </w:pPr>
            <w:r w:rsidRPr="002A6461">
              <w:rPr>
                <w:rFonts w:asciiTheme="majorBidi" w:hAnsiTheme="majorBidi" w:cstheme="majorBidi"/>
                <w:b/>
                <w:bCs/>
                <w:sz w:val="20"/>
              </w:rPr>
              <w:t>5</w:t>
            </w:r>
          </w:p>
        </w:tc>
        <w:tc>
          <w:tcPr>
            <w:tcW w:w="3773" w:type="dxa"/>
            <w:gridSpan w:val="2"/>
            <w:tcBorders>
              <w:top w:val="double" w:sz="4" w:space="0" w:color="auto"/>
              <w:left w:val="single" w:sz="6" w:space="0" w:color="auto"/>
              <w:bottom w:val="single" w:sz="4" w:space="0" w:color="auto"/>
              <w:right w:val="single" w:sz="6" w:space="0" w:color="auto"/>
            </w:tcBorders>
            <w:vAlign w:val="center"/>
          </w:tcPr>
          <w:p w14:paraId="71FC63FA" w14:textId="65294D7D" w:rsidR="00514C8D" w:rsidRPr="002A6461" w:rsidRDefault="00514C8D" w:rsidP="00C14FA3">
            <w:pPr>
              <w:spacing w:after="0"/>
              <w:jc w:val="left"/>
              <w:rPr>
                <w:rFonts w:asciiTheme="majorBidi" w:hAnsiTheme="majorBidi" w:cstheme="majorBidi"/>
                <w:b/>
                <w:bCs/>
                <w:sz w:val="20"/>
              </w:rPr>
            </w:pPr>
            <w:r w:rsidRPr="002A6461">
              <w:rPr>
                <w:rFonts w:asciiTheme="majorBidi" w:hAnsiTheme="majorBidi" w:cstheme="majorBidi"/>
                <w:b/>
                <w:bCs/>
                <w:sz w:val="20"/>
              </w:rPr>
              <w:t>EYDHAFUSHI</w:t>
            </w:r>
          </w:p>
        </w:tc>
        <w:tc>
          <w:tcPr>
            <w:tcW w:w="677" w:type="dxa"/>
            <w:tcBorders>
              <w:top w:val="double" w:sz="4" w:space="0" w:color="auto"/>
              <w:left w:val="single" w:sz="6" w:space="0" w:color="auto"/>
              <w:bottom w:val="single" w:sz="4" w:space="0" w:color="auto"/>
              <w:right w:val="single" w:sz="6" w:space="0" w:color="auto"/>
            </w:tcBorders>
            <w:vAlign w:val="center"/>
          </w:tcPr>
          <w:p w14:paraId="7A94597D" w14:textId="77777777" w:rsidR="00514C8D" w:rsidRPr="002A6461" w:rsidRDefault="00514C8D" w:rsidP="00C14FA3">
            <w:pPr>
              <w:spacing w:after="0"/>
              <w:jc w:val="left"/>
              <w:rPr>
                <w:rFonts w:asciiTheme="majorBidi" w:hAnsiTheme="majorBidi" w:cstheme="majorBidi"/>
                <w:b/>
                <w:bCs/>
                <w:sz w:val="20"/>
              </w:rPr>
            </w:pPr>
          </w:p>
        </w:tc>
        <w:tc>
          <w:tcPr>
            <w:tcW w:w="1599" w:type="dxa"/>
            <w:gridSpan w:val="2"/>
            <w:tcBorders>
              <w:top w:val="double" w:sz="4" w:space="0" w:color="auto"/>
              <w:left w:val="nil"/>
              <w:bottom w:val="single" w:sz="4" w:space="0" w:color="auto"/>
              <w:right w:val="nil"/>
            </w:tcBorders>
            <w:vAlign w:val="center"/>
          </w:tcPr>
          <w:p w14:paraId="283A115D" w14:textId="77777777" w:rsidR="00514C8D" w:rsidRPr="002A6461" w:rsidRDefault="00514C8D" w:rsidP="00C14FA3">
            <w:pPr>
              <w:spacing w:after="0"/>
              <w:jc w:val="left"/>
              <w:rPr>
                <w:rFonts w:asciiTheme="majorBidi" w:hAnsiTheme="majorBidi" w:cstheme="majorBidi"/>
                <w:b/>
                <w:bCs/>
                <w:sz w:val="20"/>
              </w:rPr>
            </w:pPr>
          </w:p>
        </w:tc>
        <w:tc>
          <w:tcPr>
            <w:tcW w:w="1600" w:type="dxa"/>
            <w:gridSpan w:val="2"/>
            <w:tcBorders>
              <w:top w:val="double" w:sz="4" w:space="0" w:color="auto"/>
              <w:left w:val="single" w:sz="6" w:space="0" w:color="auto"/>
              <w:bottom w:val="single" w:sz="4" w:space="0" w:color="auto"/>
              <w:right w:val="single" w:sz="6" w:space="0" w:color="auto"/>
            </w:tcBorders>
            <w:vAlign w:val="center"/>
          </w:tcPr>
          <w:p w14:paraId="56B8E77D" w14:textId="77777777" w:rsidR="00514C8D" w:rsidRPr="002A6461" w:rsidRDefault="00514C8D" w:rsidP="00C14FA3">
            <w:pPr>
              <w:spacing w:after="0"/>
              <w:jc w:val="left"/>
              <w:rPr>
                <w:rFonts w:asciiTheme="majorBidi" w:hAnsiTheme="majorBidi" w:cstheme="majorBidi"/>
                <w:b/>
                <w:bCs/>
                <w:sz w:val="20"/>
              </w:rPr>
            </w:pPr>
          </w:p>
        </w:tc>
        <w:tc>
          <w:tcPr>
            <w:tcW w:w="1309" w:type="dxa"/>
            <w:tcBorders>
              <w:top w:val="double" w:sz="4" w:space="0" w:color="auto"/>
              <w:left w:val="nil"/>
              <w:bottom w:val="single" w:sz="4" w:space="0" w:color="auto"/>
            </w:tcBorders>
            <w:vAlign w:val="center"/>
          </w:tcPr>
          <w:p w14:paraId="0E9583ED" w14:textId="77777777" w:rsidR="00514C8D" w:rsidRPr="002A6461" w:rsidRDefault="00514C8D" w:rsidP="00C14FA3">
            <w:pPr>
              <w:spacing w:after="0"/>
              <w:jc w:val="left"/>
              <w:rPr>
                <w:rFonts w:asciiTheme="majorBidi" w:hAnsiTheme="majorBidi" w:cstheme="majorBidi"/>
                <w:b/>
                <w:bCs/>
                <w:sz w:val="20"/>
              </w:rPr>
            </w:pPr>
          </w:p>
        </w:tc>
      </w:tr>
      <w:tr w:rsidR="00514C8D" w:rsidRPr="002A6461" w14:paraId="3E542882" w14:textId="77777777" w:rsidTr="000F12F3">
        <w:trPr>
          <w:trHeight w:val="255"/>
          <w:jc w:val="center"/>
        </w:trPr>
        <w:tc>
          <w:tcPr>
            <w:tcW w:w="851" w:type="dxa"/>
            <w:tcBorders>
              <w:top w:val="single" w:sz="4" w:space="0" w:color="auto"/>
              <w:bottom w:val="dotted" w:sz="4" w:space="0" w:color="auto"/>
              <w:right w:val="nil"/>
            </w:tcBorders>
            <w:vAlign w:val="center"/>
          </w:tcPr>
          <w:p w14:paraId="341FC3C4" w14:textId="30236B35"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5.1</w:t>
            </w:r>
          </w:p>
        </w:tc>
        <w:tc>
          <w:tcPr>
            <w:tcW w:w="3773" w:type="dxa"/>
            <w:gridSpan w:val="2"/>
            <w:tcBorders>
              <w:top w:val="single" w:sz="4" w:space="0" w:color="auto"/>
              <w:left w:val="single" w:sz="6" w:space="0" w:color="auto"/>
              <w:bottom w:val="dotted" w:sz="4" w:space="0" w:color="auto"/>
              <w:right w:val="single" w:sz="6" w:space="0" w:color="auto"/>
            </w:tcBorders>
            <w:vAlign w:val="center"/>
          </w:tcPr>
          <w:p w14:paraId="41A616C9" w14:textId="06300531"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Preliminary design</w:t>
            </w:r>
          </w:p>
        </w:tc>
        <w:tc>
          <w:tcPr>
            <w:tcW w:w="677" w:type="dxa"/>
            <w:tcBorders>
              <w:top w:val="single" w:sz="4" w:space="0" w:color="auto"/>
              <w:left w:val="single" w:sz="6" w:space="0" w:color="auto"/>
              <w:bottom w:val="dotted" w:sz="4" w:space="0" w:color="auto"/>
              <w:right w:val="single" w:sz="6" w:space="0" w:color="auto"/>
            </w:tcBorders>
            <w:vAlign w:val="center"/>
          </w:tcPr>
          <w:p w14:paraId="1BC4FC08"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single" w:sz="4" w:space="0" w:color="auto"/>
              <w:left w:val="nil"/>
              <w:bottom w:val="dotted" w:sz="4" w:space="0" w:color="auto"/>
              <w:right w:val="nil"/>
            </w:tcBorders>
            <w:vAlign w:val="center"/>
          </w:tcPr>
          <w:p w14:paraId="6F057EAB"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single" w:sz="4" w:space="0" w:color="auto"/>
              <w:left w:val="single" w:sz="6" w:space="0" w:color="auto"/>
              <w:bottom w:val="dotted" w:sz="4" w:space="0" w:color="auto"/>
              <w:right w:val="single" w:sz="6" w:space="0" w:color="auto"/>
            </w:tcBorders>
            <w:vAlign w:val="center"/>
          </w:tcPr>
          <w:p w14:paraId="40D95610" w14:textId="77777777" w:rsidR="00514C8D" w:rsidRPr="002A6461" w:rsidRDefault="00514C8D" w:rsidP="00C14FA3">
            <w:pPr>
              <w:spacing w:after="0"/>
              <w:jc w:val="left"/>
              <w:rPr>
                <w:rFonts w:asciiTheme="majorBidi" w:hAnsiTheme="majorBidi" w:cstheme="majorBidi"/>
                <w:sz w:val="20"/>
              </w:rPr>
            </w:pPr>
          </w:p>
        </w:tc>
        <w:tc>
          <w:tcPr>
            <w:tcW w:w="1309" w:type="dxa"/>
            <w:tcBorders>
              <w:top w:val="single" w:sz="4" w:space="0" w:color="auto"/>
              <w:left w:val="nil"/>
              <w:bottom w:val="dotted" w:sz="4" w:space="0" w:color="auto"/>
            </w:tcBorders>
            <w:vAlign w:val="center"/>
          </w:tcPr>
          <w:p w14:paraId="6CC78C09" w14:textId="77777777" w:rsidR="00514C8D" w:rsidRPr="002A6461" w:rsidRDefault="00514C8D" w:rsidP="00C14FA3">
            <w:pPr>
              <w:spacing w:after="0"/>
              <w:jc w:val="left"/>
              <w:rPr>
                <w:rFonts w:asciiTheme="majorBidi" w:hAnsiTheme="majorBidi" w:cstheme="majorBidi"/>
                <w:sz w:val="20"/>
              </w:rPr>
            </w:pPr>
          </w:p>
        </w:tc>
      </w:tr>
      <w:tr w:rsidR="00514C8D" w:rsidRPr="002A6461" w14:paraId="4D6A8BF1" w14:textId="77777777" w:rsidTr="000F12F3">
        <w:trPr>
          <w:trHeight w:val="255"/>
          <w:jc w:val="center"/>
        </w:trPr>
        <w:tc>
          <w:tcPr>
            <w:tcW w:w="851" w:type="dxa"/>
            <w:tcBorders>
              <w:top w:val="dotted" w:sz="4" w:space="0" w:color="auto"/>
              <w:bottom w:val="dotted" w:sz="4" w:space="0" w:color="auto"/>
              <w:right w:val="nil"/>
            </w:tcBorders>
            <w:vAlign w:val="center"/>
          </w:tcPr>
          <w:p w14:paraId="3DA2EB27" w14:textId="59D4A17A"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5.2</w:t>
            </w:r>
          </w:p>
        </w:tc>
        <w:tc>
          <w:tcPr>
            <w:tcW w:w="3773" w:type="dxa"/>
            <w:gridSpan w:val="2"/>
            <w:tcBorders>
              <w:top w:val="dotted" w:sz="4" w:space="0" w:color="auto"/>
              <w:left w:val="single" w:sz="6" w:space="0" w:color="auto"/>
              <w:bottom w:val="dotted" w:sz="4" w:space="0" w:color="auto"/>
              <w:right w:val="single" w:sz="6" w:space="0" w:color="auto"/>
            </w:tcBorders>
            <w:vAlign w:val="center"/>
          </w:tcPr>
          <w:p w14:paraId="2E240E89" w14:textId="732D3B12"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Detailed design</w:t>
            </w:r>
          </w:p>
        </w:tc>
        <w:tc>
          <w:tcPr>
            <w:tcW w:w="677" w:type="dxa"/>
            <w:tcBorders>
              <w:top w:val="dotted" w:sz="4" w:space="0" w:color="auto"/>
              <w:left w:val="single" w:sz="6" w:space="0" w:color="auto"/>
              <w:bottom w:val="dotted" w:sz="4" w:space="0" w:color="auto"/>
              <w:right w:val="single" w:sz="6" w:space="0" w:color="auto"/>
            </w:tcBorders>
            <w:vAlign w:val="center"/>
          </w:tcPr>
          <w:p w14:paraId="384E6FAB"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dotted" w:sz="4" w:space="0" w:color="auto"/>
              <w:left w:val="nil"/>
              <w:bottom w:val="dotted" w:sz="4" w:space="0" w:color="auto"/>
              <w:right w:val="nil"/>
            </w:tcBorders>
            <w:vAlign w:val="center"/>
          </w:tcPr>
          <w:p w14:paraId="341EBB0E"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dotted" w:sz="4" w:space="0" w:color="auto"/>
              <w:right w:val="single" w:sz="6" w:space="0" w:color="auto"/>
            </w:tcBorders>
            <w:vAlign w:val="center"/>
          </w:tcPr>
          <w:p w14:paraId="19FAC9F3" w14:textId="77777777" w:rsidR="00514C8D" w:rsidRPr="002A6461" w:rsidRDefault="00514C8D" w:rsidP="00C14FA3">
            <w:pPr>
              <w:spacing w:after="0"/>
              <w:jc w:val="left"/>
              <w:rPr>
                <w:rFonts w:asciiTheme="majorBidi" w:hAnsiTheme="majorBidi" w:cstheme="majorBidi"/>
                <w:sz w:val="20"/>
              </w:rPr>
            </w:pPr>
          </w:p>
        </w:tc>
        <w:tc>
          <w:tcPr>
            <w:tcW w:w="1309" w:type="dxa"/>
            <w:tcBorders>
              <w:top w:val="dotted" w:sz="4" w:space="0" w:color="auto"/>
              <w:left w:val="nil"/>
              <w:bottom w:val="dotted" w:sz="4" w:space="0" w:color="auto"/>
            </w:tcBorders>
            <w:vAlign w:val="center"/>
          </w:tcPr>
          <w:p w14:paraId="45223C27" w14:textId="77777777" w:rsidR="00514C8D" w:rsidRPr="002A6461" w:rsidRDefault="00514C8D" w:rsidP="00C14FA3">
            <w:pPr>
              <w:spacing w:after="0"/>
              <w:jc w:val="left"/>
              <w:rPr>
                <w:rFonts w:asciiTheme="majorBidi" w:hAnsiTheme="majorBidi" w:cstheme="majorBidi"/>
                <w:sz w:val="20"/>
              </w:rPr>
            </w:pPr>
          </w:p>
        </w:tc>
      </w:tr>
      <w:tr w:rsidR="00514C8D" w:rsidRPr="002A6461" w14:paraId="6CF2C557" w14:textId="77777777" w:rsidTr="000F12F3">
        <w:trPr>
          <w:trHeight w:val="255"/>
          <w:jc w:val="center"/>
        </w:trPr>
        <w:tc>
          <w:tcPr>
            <w:tcW w:w="851" w:type="dxa"/>
            <w:tcBorders>
              <w:top w:val="dotted" w:sz="4" w:space="0" w:color="auto"/>
              <w:bottom w:val="dotted" w:sz="4" w:space="0" w:color="auto"/>
              <w:right w:val="nil"/>
            </w:tcBorders>
            <w:vAlign w:val="center"/>
          </w:tcPr>
          <w:p w14:paraId="0B878C59" w14:textId="4D439B43"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5.3</w:t>
            </w:r>
          </w:p>
        </w:tc>
        <w:tc>
          <w:tcPr>
            <w:tcW w:w="3773" w:type="dxa"/>
            <w:gridSpan w:val="2"/>
            <w:tcBorders>
              <w:top w:val="dotted" w:sz="4" w:space="0" w:color="auto"/>
              <w:left w:val="single" w:sz="6" w:space="0" w:color="auto"/>
              <w:bottom w:val="dotted" w:sz="4" w:space="0" w:color="auto"/>
              <w:right w:val="single" w:sz="6" w:space="0" w:color="auto"/>
            </w:tcBorders>
            <w:vAlign w:val="center"/>
          </w:tcPr>
          <w:p w14:paraId="6A1FE61B" w14:textId="1816F8EB"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Final design</w:t>
            </w:r>
          </w:p>
        </w:tc>
        <w:tc>
          <w:tcPr>
            <w:tcW w:w="677" w:type="dxa"/>
            <w:tcBorders>
              <w:top w:val="dotted" w:sz="4" w:space="0" w:color="auto"/>
              <w:left w:val="single" w:sz="6" w:space="0" w:color="auto"/>
              <w:bottom w:val="dotted" w:sz="4" w:space="0" w:color="auto"/>
              <w:right w:val="single" w:sz="6" w:space="0" w:color="auto"/>
            </w:tcBorders>
            <w:vAlign w:val="center"/>
          </w:tcPr>
          <w:p w14:paraId="64CB875A"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dotted" w:sz="4" w:space="0" w:color="auto"/>
              <w:left w:val="nil"/>
              <w:bottom w:val="dotted" w:sz="4" w:space="0" w:color="auto"/>
              <w:right w:val="nil"/>
            </w:tcBorders>
            <w:vAlign w:val="center"/>
          </w:tcPr>
          <w:p w14:paraId="6F1476F6"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dotted" w:sz="4" w:space="0" w:color="auto"/>
              <w:right w:val="single" w:sz="6" w:space="0" w:color="auto"/>
            </w:tcBorders>
            <w:vAlign w:val="center"/>
          </w:tcPr>
          <w:p w14:paraId="7F24B173" w14:textId="77777777" w:rsidR="00514C8D" w:rsidRPr="002A6461" w:rsidRDefault="00514C8D" w:rsidP="00C14FA3">
            <w:pPr>
              <w:spacing w:after="0"/>
              <w:jc w:val="left"/>
              <w:rPr>
                <w:rFonts w:asciiTheme="majorBidi" w:hAnsiTheme="majorBidi" w:cstheme="majorBidi"/>
                <w:sz w:val="20"/>
              </w:rPr>
            </w:pPr>
          </w:p>
        </w:tc>
        <w:tc>
          <w:tcPr>
            <w:tcW w:w="1309" w:type="dxa"/>
            <w:tcBorders>
              <w:top w:val="dotted" w:sz="4" w:space="0" w:color="auto"/>
              <w:left w:val="nil"/>
              <w:bottom w:val="dotted" w:sz="4" w:space="0" w:color="auto"/>
            </w:tcBorders>
            <w:vAlign w:val="center"/>
          </w:tcPr>
          <w:p w14:paraId="3DB8932C" w14:textId="77777777" w:rsidR="00514C8D" w:rsidRPr="002A6461" w:rsidRDefault="00514C8D" w:rsidP="00C14FA3">
            <w:pPr>
              <w:spacing w:after="0"/>
              <w:jc w:val="left"/>
              <w:rPr>
                <w:rFonts w:asciiTheme="majorBidi" w:hAnsiTheme="majorBidi" w:cstheme="majorBidi"/>
                <w:sz w:val="20"/>
              </w:rPr>
            </w:pPr>
          </w:p>
        </w:tc>
      </w:tr>
      <w:tr w:rsidR="00514C8D" w:rsidRPr="002A6461" w14:paraId="326C636A" w14:textId="77777777" w:rsidTr="000F12F3">
        <w:trPr>
          <w:trHeight w:val="255"/>
          <w:jc w:val="center"/>
        </w:trPr>
        <w:tc>
          <w:tcPr>
            <w:tcW w:w="851" w:type="dxa"/>
            <w:tcBorders>
              <w:top w:val="dotted" w:sz="4" w:space="0" w:color="auto"/>
              <w:bottom w:val="dotted" w:sz="4" w:space="0" w:color="auto"/>
              <w:right w:val="nil"/>
            </w:tcBorders>
            <w:vAlign w:val="center"/>
          </w:tcPr>
          <w:p w14:paraId="388989F3" w14:textId="35A8404B"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5.4</w:t>
            </w:r>
          </w:p>
        </w:tc>
        <w:tc>
          <w:tcPr>
            <w:tcW w:w="3773" w:type="dxa"/>
            <w:gridSpan w:val="2"/>
            <w:tcBorders>
              <w:top w:val="dotted" w:sz="4" w:space="0" w:color="auto"/>
              <w:left w:val="single" w:sz="6" w:space="0" w:color="auto"/>
              <w:bottom w:val="dotted" w:sz="4" w:space="0" w:color="auto"/>
              <w:right w:val="single" w:sz="6" w:space="0" w:color="auto"/>
            </w:tcBorders>
            <w:vAlign w:val="center"/>
          </w:tcPr>
          <w:p w14:paraId="0F7E061F" w14:textId="7F63B126"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EMS programming</w:t>
            </w:r>
          </w:p>
        </w:tc>
        <w:tc>
          <w:tcPr>
            <w:tcW w:w="677" w:type="dxa"/>
            <w:tcBorders>
              <w:top w:val="dotted" w:sz="4" w:space="0" w:color="auto"/>
              <w:left w:val="single" w:sz="6" w:space="0" w:color="auto"/>
              <w:bottom w:val="dotted" w:sz="4" w:space="0" w:color="auto"/>
              <w:right w:val="single" w:sz="6" w:space="0" w:color="auto"/>
            </w:tcBorders>
            <w:vAlign w:val="center"/>
          </w:tcPr>
          <w:p w14:paraId="70BD9ABE"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dotted" w:sz="4" w:space="0" w:color="auto"/>
              <w:left w:val="nil"/>
              <w:bottom w:val="dotted" w:sz="4" w:space="0" w:color="auto"/>
              <w:right w:val="nil"/>
            </w:tcBorders>
            <w:vAlign w:val="center"/>
          </w:tcPr>
          <w:p w14:paraId="34E64FCE"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dotted" w:sz="4" w:space="0" w:color="auto"/>
              <w:right w:val="single" w:sz="6" w:space="0" w:color="auto"/>
            </w:tcBorders>
            <w:vAlign w:val="center"/>
          </w:tcPr>
          <w:p w14:paraId="02905128" w14:textId="77777777" w:rsidR="00514C8D" w:rsidRPr="002A6461" w:rsidRDefault="00514C8D" w:rsidP="00C14FA3">
            <w:pPr>
              <w:spacing w:after="0"/>
              <w:jc w:val="left"/>
              <w:rPr>
                <w:rFonts w:asciiTheme="majorBidi" w:hAnsiTheme="majorBidi" w:cstheme="majorBidi"/>
                <w:sz w:val="20"/>
              </w:rPr>
            </w:pPr>
          </w:p>
        </w:tc>
        <w:tc>
          <w:tcPr>
            <w:tcW w:w="1309" w:type="dxa"/>
            <w:tcBorders>
              <w:top w:val="dotted" w:sz="4" w:space="0" w:color="auto"/>
              <w:left w:val="nil"/>
              <w:bottom w:val="dotted" w:sz="4" w:space="0" w:color="auto"/>
            </w:tcBorders>
            <w:vAlign w:val="center"/>
          </w:tcPr>
          <w:p w14:paraId="75860B4C" w14:textId="77777777" w:rsidR="00514C8D" w:rsidRPr="002A6461" w:rsidRDefault="00514C8D" w:rsidP="00C14FA3">
            <w:pPr>
              <w:spacing w:after="0"/>
              <w:jc w:val="left"/>
              <w:rPr>
                <w:rFonts w:asciiTheme="majorBidi" w:hAnsiTheme="majorBidi" w:cstheme="majorBidi"/>
                <w:sz w:val="20"/>
              </w:rPr>
            </w:pPr>
          </w:p>
        </w:tc>
      </w:tr>
      <w:tr w:rsidR="00514C8D" w:rsidRPr="002A6461" w14:paraId="0E367D86" w14:textId="77777777" w:rsidTr="000F12F3">
        <w:trPr>
          <w:trHeight w:val="255"/>
          <w:jc w:val="center"/>
        </w:trPr>
        <w:tc>
          <w:tcPr>
            <w:tcW w:w="851" w:type="dxa"/>
            <w:tcBorders>
              <w:top w:val="dotted" w:sz="4" w:space="0" w:color="auto"/>
              <w:bottom w:val="single" w:sz="4" w:space="0" w:color="auto"/>
              <w:right w:val="nil"/>
            </w:tcBorders>
            <w:vAlign w:val="center"/>
          </w:tcPr>
          <w:p w14:paraId="032EAD35" w14:textId="12B746C1"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5.5</w:t>
            </w:r>
          </w:p>
        </w:tc>
        <w:tc>
          <w:tcPr>
            <w:tcW w:w="3773" w:type="dxa"/>
            <w:gridSpan w:val="2"/>
            <w:tcBorders>
              <w:top w:val="dotted" w:sz="4" w:space="0" w:color="auto"/>
              <w:left w:val="single" w:sz="6" w:space="0" w:color="auto"/>
              <w:bottom w:val="single" w:sz="4" w:space="0" w:color="auto"/>
              <w:right w:val="single" w:sz="6" w:space="0" w:color="auto"/>
            </w:tcBorders>
            <w:vAlign w:val="center"/>
          </w:tcPr>
          <w:p w14:paraId="30B7799C" w14:textId="627C40D3"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Inspection and test plans</w:t>
            </w:r>
          </w:p>
        </w:tc>
        <w:tc>
          <w:tcPr>
            <w:tcW w:w="677" w:type="dxa"/>
            <w:tcBorders>
              <w:top w:val="dotted" w:sz="4" w:space="0" w:color="auto"/>
              <w:left w:val="single" w:sz="6" w:space="0" w:color="auto"/>
              <w:bottom w:val="single" w:sz="4" w:space="0" w:color="auto"/>
              <w:right w:val="single" w:sz="6" w:space="0" w:color="auto"/>
            </w:tcBorders>
            <w:vAlign w:val="center"/>
          </w:tcPr>
          <w:p w14:paraId="09C127B9"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dotted" w:sz="4" w:space="0" w:color="auto"/>
              <w:left w:val="nil"/>
              <w:bottom w:val="single" w:sz="4" w:space="0" w:color="auto"/>
              <w:right w:val="nil"/>
            </w:tcBorders>
            <w:vAlign w:val="center"/>
          </w:tcPr>
          <w:p w14:paraId="521DAAB7"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single" w:sz="4" w:space="0" w:color="auto"/>
              <w:right w:val="single" w:sz="6" w:space="0" w:color="auto"/>
            </w:tcBorders>
            <w:vAlign w:val="center"/>
          </w:tcPr>
          <w:p w14:paraId="572B0565" w14:textId="77777777" w:rsidR="00514C8D" w:rsidRPr="002A6461" w:rsidRDefault="00514C8D" w:rsidP="00C14FA3">
            <w:pPr>
              <w:spacing w:after="0"/>
              <w:jc w:val="left"/>
              <w:rPr>
                <w:rFonts w:asciiTheme="majorBidi" w:hAnsiTheme="majorBidi" w:cstheme="majorBidi"/>
                <w:sz w:val="20"/>
              </w:rPr>
            </w:pPr>
          </w:p>
        </w:tc>
        <w:tc>
          <w:tcPr>
            <w:tcW w:w="1309" w:type="dxa"/>
            <w:tcBorders>
              <w:top w:val="dotted" w:sz="4" w:space="0" w:color="auto"/>
              <w:left w:val="nil"/>
              <w:bottom w:val="single" w:sz="4" w:space="0" w:color="auto"/>
            </w:tcBorders>
            <w:vAlign w:val="center"/>
          </w:tcPr>
          <w:p w14:paraId="287AE882" w14:textId="77777777" w:rsidR="00514C8D" w:rsidRPr="002A6461" w:rsidRDefault="00514C8D" w:rsidP="00C14FA3">
            <w:pPr>
              <w:spacing w:after="0"/>
              <w:jc w:val="left"/>
              <w:rPr>
                <w:rFonts w:asciiTheme="majorBidi" w:hAnsiTheme="majorBidi" w:cstheme="majorBidi"/>
                <w:sz w:val="20"/>
              </w:rPr>
            </w:pPr>
          </w:p>
        </w:tc>
      </w:tr>
      <w:tr w:rsidR="00B0136E" w:rsidRPr="002A6461" w14:paraId="60B6B281" w14:textId="77777777" w:rsidTr="000F12F3">
        <w:trPr>
          <w:trHeight w:val="255"/>
          <w:jc w:val="center"/>
        </w:trPr>
        <w:tc>
          <w:tcPr>
            <w:tcW w:w="851" w:type="dxa"/>
            <w:tcBorders>
              <w:top w:val="dotted" w:sz="4" w:space="0" w:color="auto"/>
              <w:bottom w:val="single" w:sz="4" w:space="0" w:color="auto"/>
              <w:right w:val="nil"/>
            </w:tcBorders>
            <w:vAlign w:val="center"/>
          </w:tcPr>
          <w:p w14:paraId="0A07CED7" w14:textId="2902F345" w:rsidR="00B0136E" w:rsidRPr="002A6461" w:rsidRDefault="00B0136E" w:rsidP="00BE7AD7">
            <w:pPr>
              <w:spacing w:after="0"/>
              <w:jc w:val="center"/>
              <w:rPr>
                <w:rFonts w:asciiTheme="majorBidi" w:hAnsiTheme="majorBidi" w:cstheme="majorBidi"/>
                <w:sz w:val="20"/>
              </w:rPr>
            </w:pPr>
            <w:r w:rsidRPr="002A6461">
              <w:rPr>
                <w:rFonts w:asciiTheme="majorBidi" w:hAnsiTheme="majorBidi" w:cstheme="majorBidi"/>
                <w:sz w:val="20"/>
              </w:rPr>
              <w:lastRenderedPageBreak/>
              <w:t>5.6</w:t>
            </w:r>
          </w:p>
        </w:tc>
        <w:tc>
          <w:tcPr>
            <w:tcW w:w="3773" w:type="dxa"/>
            <w:gridSpan w:val="2"/>
            <w:tcBorders>
              <w:top w:val="dotted" w:sz="4" w:space="0" w:color="auto"/>
              <w:left w:val="single" w:sz="6" w:space="0" w:color="auto"/>
              <w:bottom w:val="single" w:sz="4" w:space="0" w:color="auto"/>
              <w:right w:val="single" w:sz="6" w:space="0" w:color="auto"/>
            </w:tcBorders>
            <w:vAlign w:val="center"/>
          </w:tcPr>
          <w:p w14:paraId="6896D429" w14:textId="7BF17E09" w:rsidR="00B0136E" w:rsidRPr="002A6461" w:rsidRDefault="00B0136E" w:rsidP="00C14FA3">
            <w:pPr>
              <w:spacing w:after="0"/>
              <w:jc w:val="left"/>
              <w:rPr>
                <w:rFonts w:asciiTheme="majorBidi" w:eastAsia="Calibri" w:hAnsiTheme="majorBidi" w:cstheme="majorBidi"/>
                <w:sz w:val="20"/>
              </w:rPr>
            </w:pPr>
            <w:r w:rsidRPr="002A6461">
              <w:rPr>
                <w:rFonts w:asciiTheme="majorBidi" w:eastAsia="Calibri" w:hAnsiTheme="majorBidi" w:cstheme="majorBidi"/>
                <w:sz w:val="20"/>
              </w:rPr>
              <w:t>Updating ESCP &amp; preparation of OHSMP, HMMP,</w:t>
            </w:r>
            <w:r w:rsidR="00E71E06">
              <w:rPr>
                <w:rFonts w:asciiTheme="majorBidi" w:eastAsia="Calibri" w:hAnsiTheme="majorBidi" w:cstheme="majorBidi"/>
                <w:sz w:val="20"/>
              </w:rPr>
              <w:t xml:space="preserve"> </w:t>
            </w:r>
            <w:r w:rsidRPr="002A6461">
              <w:rPr>
                <w:rFonts w:asciiTheme="majorBidi" w:eastAsia="Calibri" w:hAnsiTheme="majorBidi" w:cstheme="majorBidi"/>
                <w:sz w:val="20"/>
              </w:rPr>
              <w:t>ERP,</w:t>
            </w:r>
            <w:r w:rsidR="00E71E06">
              <w:rPr>
                <w:rFonts w:asciiTheme="majorBidi" w:eastAsia="Calibri" w:hAnsiTheme="majorBidi" w:cstheme="majorBidi"/>
                <w:sz w:val="20"/>
              </w:rPr>
              <w:t xml:space="preserve"> </w:t>
            </w:r>
            <w:r w:rsidRPr="002A6461">
              <w:rPr>
                <w:rFonts w:asciiTheme="majorBidi" w:eastAsia="Calibri" w:hAnsiTheme="majorBidi" w:cstheme="majorBidi"/>
                <w:sz w:val="20"/>
              </w:rPr>
              <w:t xml:space="preserve">OMP and </w:t>
            </w:r>
            <w:r w:rsidR="00E71E06" w:rsidRPr="00E71E06">
              <w:rPr>
                <w:rFonts w:asciiTheme="majorBidi" w:eastAsia="Calibri" w:hAnsiTheme="majorBidi" w:cstheme="majorBidi"/>
                <w:sz w:val="20"/>
              </w:rPr>
              <w:t>Decommissioning and Disposal Plan</w:t>
            </w:r>
          </w:p>
        </w:tc>
        <w:tc>
          <w:tcPr>
            <w:tcW w:w="677" w:type="dxa"/>
            <w:tcBorders>
              <w:top w:val="dotted" w:sz="4" w:space="0" w:color="auto"/>
              <w:left w:val="single" w:sz="6" w:space="0" w:color="auto"/>
              <w:bottom w:val="single" w:sz="4" w:space="0" w:color="auto"/>
              <w:right w:val="single" w:sz="6" w:space="0" w:color="auto"/>
            </w:tcBorders>
            <w:vAlign w:val="center"/>
          </w:tcPr>
          <w:p w14:paraId="7D5622B9" w14:textId="77777777" w:rsidR="00B0136E" w:rsidRPr="002A6461" w:rsidRDefault="00B0136E" w:rsidP="00C14FA3">
            <w:pPr>
              <w:spacing w:after="0"/>
              <w:jc w:val="left"/>
              <w:rPr>
                <w:rFonts w:asciiTheme="majorBidi" w:hAnsiTheme="majorBidi" w:cstheme="majorBidi"/>
                <w:sz w:val="20"/>
              </w:rPr>
            </w:pPr>
          </w:p>
        </w:tc>
        <w:tc>
          <w:tcPr>
            <w:tcW w:w="1599" w:type="dxa"/>
            <w:gridSpan w:val="2"/>
            <w:tcBorders>
              <w:top w:val="dotted" w:sz="4" w:space="0" w:color="auto"/>
              <w:left w:val="nil"/>
              <w:bottom w:val="single" w:sz="4" w:space="0" w:color="auto"/>
              <w:right w:val="nil"/>
            </w:tcBorders>
            <w:vAlign w:val="center"/>
          </w:tcPr>
          <w:p w14:paraId="6C7F20BF" w14:textId="77777777" w:rsidR="00B0136E" w:rsidRPr="002A6461" w:rsidRDefault="00B0136E"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single" w:sz="4" w:space="0" w:color="auto"/>
              <w:right w:val="single" w:sz="6" w:space="0" w:color="auto"/>
            </w:tcBorders>
            <w:vAlign w:val="center"/>
          </w:tcPr>
          <w:p w14:paraId="64181DDF" w14:textId="77777777" w:rsidR="00B0136E" w:rsidRPr="002A6461" w:rsidRDefault="00B0136E" w:rsidP="00C14FA3">
            <w:pPr>
              <w:spacing w:after="0"/>
              <w:jc w:val="left"/>
              <w:rPr>
                <w:rFonts w:asciiTheme="majorBidi" w:hAnsiTheme="majorBidi" w:cstheme="majorBidi"/>
                <w:sz w:val="20"/>
              </w:rPr>
            </w:pPr>
          </w:p>
        </w:tc>
        <w:tc>
          <w:tcPr>
            <w:tcW w:w="1309" w:type="dxa"/>
            <w:tcBorders>
              <w:top w:val="dotted" w:sz="4" w:space="0" w:color="auto"/>
              <w:left w:val="nil"/>
              <w:bottom w:val="single" w:sz="4" w:space="0" w:color="auto"/>
            </w:tcBorders>
            <w:vAlign w:val="center"/>
          </w:tcPr>
          <w:p w14:paraId="0C3ECFCD" w14:textId="77777777" w:rsidR="00B0136E" w:rsidRPr="002A6461" w:rsidRDefault="00B0136E" w:rsidP="00C14FA3">
            <w:pPr>
              <w:spacing w:after="0"/>
              <w:jc w:val="left"/>
              <w:rPr>
                <w:rFonts w:asciiTheme="majorBidi" w:hAnsiTheme="majorBidi" w:cstheme="majorBidi"/>
                <w:sz w:val="20"/>
              </w:rPr>
            </w:pPr>
          </w:p>
        </w:tc>
      </w:tr>
      <w:tr w:rsidR="00514C8D" w:rsidRPr="002A6461" w14:paraId="32E83E61" w14:textId="77777777" w:rsidTr="000F12F3">
        <w:trPr>
          <w:trHeight w:val="283"/>
          <w:jc w:val="center"/>
        </w:trPr>
        <w:tc>
          <w:tcPr>
            <w:tcW w:w="851" w:type="dxa"/>
            <w:tcBorders>
              <w:top w:val="single" w:sz="4" w:space="0" w:color="auto"/>
              <w:bottom w:val="double" w:sz="4" w:space="0" w:color="auto"/>
              <w:right w:val="nil"/>
            </w:tcBorders>
            <w:vAlign w:val="center"/>
          </w:tcPr>
          <w:p w14:paraId="5B7A3D4B" w14:textId="77777777" w:rsidR="00514C8D" w:rsidRPr="002A6461" w:rsidRDefault="00514C8D" w:rsidP="00BE7AD7">
            <w:pPr>
              <w:spacing w:after="0"/>
              <w:rPr>
                <w:rFonts w:asciiTheme="majorBidi" w:hAnsiTheme="majorBidi" w:cstheme="majorBidi"/>
                <w:b/>
                <w:bCs/>
                <w:sz w:val="20"/>
              </w:rPr>
            </w:pPr>
          </w:p>
        </w:tc>
        <w:tc>
          <w:tcPr>
            <w:tcW w:w="3773" w:type="dxa"/>
            <w:gridSpan w:val="2"/>
            <w:tcBorders>
              <w:top w:val="single" w:sz="4" w:space="0" w:color="auto"/>
              <w:left w:val="single" w:sz="6" w:space="0" w:color="auto"/>
              <w:bottom w:val="double" w:sz="4" w:space="0" w:color="auto"/>
              <w:right w:val="single" w:sz="6" w:space="0" w:color="auto"/>
            </w:tcBorders>
            <w:vAlign w:val="center"/>
          </w:tcPr>
          <w:p w14:paraId="7B8E4840" w14:textId="77777777" w:rsidR="00514C8D" w:rsidRPr="002A6461" w:rsidRDefault="00514C8D" w:rsidP="00C14FA3">
            <w:pPr>
              <w:spacing w:after="0"/>
              <w:jc w:val="left"/>
              <w:rPr>
                <w:rFonts w:asciiTheme="majorBidi" w:hAnsiTheme="majorBidi" w:cstheme="majorBidi"/>
                <w:b/>
                <w:bCs/>
                <w:sz w:val="20"/>
              </w:rPr>
            </w:pPr>
          </w:p>
        </w:tc>
        <w:tc>
          <w:tcPr>
            <w:tcW w:w="677" w:type="dxa"/>
            <w:tcBorders>
              <w:top w:val="single" w:sz="4" w:space="0" w:color="auto"/>
              <w:left w:val="single" w:sz="6" w:space="0" w:color="auto"/>
              <w:bottom w:val="double" w:sz="4" w:space="0" w:color="auto"/>
              <w:right w:val="single" w:sz="6" w:space="0" w:color="auto"/>
            </w:tcBorders>
            <w:vAlign w:val="center"/>
          </w:tcPr>
          <w:p w14:paraId="1C76AF92" w14:textId="77777777" w:rsidR="00514C8D" w:rsidRPr="002A6461" w:rsidRDefault="00514C8D" w:rsidP="00C14FA3">
            <w:pPr>
              <w:spacing w:after="0"/>
              <w:jc w:val="left"/>
              <w:rPr>
                <w:rFonts w:asciiTheme="majorBidi" w:hAnsiTheme="majorBidi" w:cstheme="majorBidi"/>
                <w:b/>
                <w:bCs/>
                <w:sz w:val="20"/>
              </w:rPr>
            </w:pPr>
          </w:p>
        </w:tc>
        <w:tc>
          <w:tcPr>
            <w:tcW w:w="1599" w:type="dxa"/>
            <w:gridSpan w:val="2"/>
            <w:tcBorders>
              <w:top w:val="single" w:sz="4" w:space="0" w:color="auto"/>
              <w:left w:val="nil"/>
              <w:bottom w:val="double" w:sz="4" w:space="0" w:color="auto"/>
              <w:right w:val="nil"/>
            </w:tcBorders>
            <w:vAlign w:val="center"/>
          </w:tcPr>
          <w:p w14:paraId="103A324F" w14:textId="77777777" w:rsidR="00514C8D" w:rsidRPr="002A6461" w:rsidRDefault="00514C8D" w:rsidP="00C14FA3">
            <w:pPr>
              <w:spacing w:after="0"/>
              <w:jc w:val="left"/>
              <w:rPr>
                <w:rFonts w:asciiTheme="majorBidi" w:hAnsiTheme="majorBidi" w:cstheme="majorBidi"/>
                <w:b/>
                <w:bCs/>
                <w:sz w:val="20"/>
              </w:rPr>
            </w:pPr>
          </w:p>
        </w:tc>
        <w:tc>
          <w:tcPr>
            <w:tcW w:w="1600" w:type="dxa"/>
            <w:gridSpan w:val="2"/>
            <w:tcBorders>
              <w:top w:val="single" w:sz="4" w:space="0" w:color="auto"/>
              <w:left w:val="single" w:sz="6" w:space="0" w:color="auto"/>
              <w:bottom w:val="double" w:sz="4" w:space="0" w:color="auto"/>
              <w:right w:val="single" w:sz="6" w:space="0" w:color="auto"/>
            </w:tcBorders>
            <w:vAlign w:val="center"/>
          </w:tcPr>
          <w:p w14:paraId="23A8B201" w14:textId="77777777" w:rsidR="00514C8D" w:rsidRPr="002A6461" w:rsidRDefault="00514C8D" w:rsidP="00C14FA3">
            <w:pPr>
              <w:spacing w:after="0"/>
              <w:jc w:val="left"/>
              <w:rPr>
                <w:rFonts w:asciiTheme="majorBidi" w:hAnsiTheme="majorBidi" w:cstheme="majorBidi"/>
                <w:b/>
                <w:bCs/>
                <w:sz w:val="20"/>
              </w:rPr>
            </w:pPr>
          </w:p>
        </w:tc>
        <w:tc>
          <w:tcPr>
            <w:tcW w:w="1309" w:type="dxa"/>
            <w:tcBorders>
              <w:top w:val="single" w:sz="4" w:space="0" w:color="auto"/>
              <w:left w:val="nil"/>
              <w:bottom w:val="double" w:sz="4" w:space="0" w:color="auto"/>
            </w:tcBorders>
            <w:vAlign w:val="center"/>
          </w:tcPr>
          <w:p w14:paraId="19C197C6" w14:textId="77777777" w:rsidR="00514C8D" w:rsidRPr="002A6461" w:rsidRDefault="00514C8D" w:rsidP="00C14FA3">
            <w:pPr>
              <w:spacing w:after="0"/>
              <w:jc w:val="left"/>
              <w:rPr>
                <w:rFonts w:asciiTheme="majorBidi" w:hAnsiTheme="majorBidi" w:cstheme="majorBidi"/>
                <w:b/>
                <w:bCs/>
                <w:sz w:val="20"/>
              </w:rPr>
            </w:pPr>
          </w:p>
        </w:tc>
      </w:tr>
      <w:tr w:rsidR="00514C8D" w:rsidRPr="002A6461" w14:paraId="1741DCDD" w14:textId="77777777" w:rsidTr="000F12F3">
        <w:trPr>
          <w:trHeight w:val="283"/>
          <w:jc w:val="center"/>
        </w:trPr>
        <w:tc>
          <w:tcPr>
            <w:tcW w:w="851" w:type="dxa"/>
            <w:tcBorders>
              <w:top w:val="double" w:sz="4" w:space="0" w:color="auto"/>
              <w:bottom w:val="single" w:sz="4" w:space="0" w:color="auto"/>
              <w:right w:val="nil"/>
            </w:tcBorders>
            <w:vAlign w:val="center"/>
          </w:tcPr>
          <w:p w14:paraId="12ADD29A" w14:textId="73700F15" w:rsidR="00514C8D" w:rsidRPr="002A6461" w:rsidRDefault="00514C8D" w:rsidP="00BE7AD7">
            <w:pPr>
              <w:spacing w:after="0"/>
              <w:jc w:val="center"/>
              <w:rPr>
                <w:rFonts w:asciiTheme="majorBidi" w:hAnsiTheme="majorBidi" w:cstheme="majorBidi"/>
                <w:b/>
                <w:bCs/>
                <w:sz w:val="20"/>
              </w:rPr>
            </w:pPr>
            <w:r w:rsidRPr="002A6461">
              <w:rPr>
                <w:rFonts w:asciiTheme="majorBidi" w:hAnsiTheme="majorBidi" w:cstheme="majorBidi"/>
                <w:b/>
                <w:bCs/>
                <w:sz w:val="20"/>
              </w:rPr>
              <w:t>6</w:t>
            </w:r>
          </w:p>
        </w:tc>
        <w:tc>
          <w:tcPr>
            <w:tcW w:w="3773" w:type="dxa"/>
            <w:gridSpan w:val="2"/>
            <w:tcBorders>
              <w:top w:val="double" w:sz="4" w:space="0" w:color="auto"/>
              <w:left w:val="single" w:sz="6" w:space="0" w:color="auto"/>
              <w:bottom w:val="single" w:sz="4" w:space="0" w:color="auto"/>
              <w:right w:val="single" w:sz="6" w:space="0" w:color="auto"/>
            </w:tcBorders>
            <w:vAlign w:val="center"/>
          </w:tcPr>
          <w:p w14:paraId="31751CBD" w14:textId="636CA55D" w:rsidR="00514C8D" w:rsidRPr="002A6461" w:rsidRDefault="00514C8D" w:rsidP="00C14FA3">
            <w:pPr>
              <w:spacing w:after="0"/>
              <w:jc w:val="left"/>
              <w:rPr>
                <w:rFonts w:asciiTheme="majorBidi" w:hAnsiTheme="majorBidi" w:cstheme="majorBidi"/>
                <w:b/>
                <w:bCs/>
                <w:sz w:val="20"/>
              </w:rPr>
            </w:pPr>
            <w:r w:rsidRPr="002A6461">
              <w:rPr>
                <w:rFonts w:asciiTheme="majorBidi" w:hAnsiTheme="majorBidi" w:cstheme="majorBidi"/>
                <w:b/>
                <w:bCs/>
                <w:sz w:val="20"/>
              </w:rPr>
              <w:t>HINNAVARU</w:t>
            </w:r>
          </w:p>
        </w:tc>
        <w:tc>
          <w:tcPr>
            <w:tcW w:w="677" w:type="dxa"/>
            <w:tcBorders>
              <w:top w:val="double" w:sz="4" w:space="0" w:color="auto"/>
              <w:left w:val="single" w:sz="6" w:space="0" w:color="auto"/>
              <w:bottom w:val="single" w:sz="4" w:space="0" w:color="auto"/>
              <w:right w:val="single" w:sz="6" w:space="0" w:color="auto"/>
            </w:tcBorders>
            <w:vAlign w:val="center"/>
          </w:tcPr>
          <w:p w14:paraId="74DC3A60" w14:textId="77777777" w:rsidR="00514C8D" w:rsidRPr="002A6461" w:rsidRDefault="00514C8D" w:rsidP="00C14FA3">
            <w:pPr>
              <w:spacing w:after="0"/>
              <w:jc w:val="left"/>
              <w:rPr>
                <w:rFonts w:asciiTheme="majorBidi" w:hAnsiTheme="majorBidi" w:cstheme="majorBidi"/>
                <w:b/>
                <w:bCs/>
                <w:sz w:val="20"/>
              </w:rPr>
            </w:pPr>
          </w:p>
        </w:tc>
        <w:tc>
          <w:tcPr>
            <w:tcW w:w="1599" w:type="dxa"/>
            <w:gridSpan w:val="2"/>
            <w:tcBorders>
              <w:top w:val="double" w:sz="4" w:space="0" w:color="auto"/>
              <w:left w:val="nil"/>
              <w:bottom w:val="single" w:sz="4" w:space="0" w:color="auto"/>
              <w:right w:val="nil"/>
            </w:tcBorders>
            <w:vAlign w:val="center"/>
          </w:tcPr>
          <w:p w14:paraId="3FB86C29" w14:textId="77777777" w:rsidR="00514C8D" w:rsidRPr="002A6461" w:rsidRDefault="00514C8D" w:rsidP="00C14FA3">
            <w:pPr>
              <w:spacing w:after="0"/>
              <w:jc w:val="left"/>
              <w:rPr>
                <w:rFonts w:asciiTheme="majorBidi" w:hAnsiTheme="majorBidi" w:cstheme="majorBidi"/>
                <w:b/>
                <w:bCs/>
                <w:sz w:val="20"/>
              </w:rPr>
            </w:pPr>
          </w:p>
        </w:tc>
        <w:tc>
          <w:tcPr>
            <w:tcW w:w="1600" w:type="dxa"/>
            <w:gridSpan w:val="2"/>
            <w:tcBorders>
              <w:top w:val="double" w:sz="4" w:space="0" w:color="auto"/>
              <w:left w:val="single" w:sz="6" w:space="0" w:color="auto"/>
              <w:bottom w:val="single" w:sz="4" w:space="0" w:color="auto"/>
              <w:right w:val="single" w:sz="6" w:space="0" w:color="auto"/>
            </w:tcBorders>
            <w:vAlign w:val="center"/>
          </w:tcPr>
          <w:p w14:paraId="211A4154" w14:textId="77777777" w:rsidR="00514C8D" w:rsidRPr="002A6461" w:rsidRDefault="00514C8D" w:rsidP="00C14FA3">
            <w:pPr>
              <w:spacing w:after="0"/>
              <w:jc w:val="left"/>
              <w:rPr>
                <w:rFonts w:asciiTheme="majorBidi" w:hAnsiTheme="majorBidi" w:cstheme="majorBidi"/>
                <w:b/>
                <w:bCs/>
                <w:sz w:val="20"/>
              </w:rPr>
            </w:pPr>
          </w:p>
        </w:tc>
        <w:tc>
          <w:tcPr>
            <w:tcW w:w="1309" w:type="dxa"/>
            <w:tcBorders>
              <w:top w:val="double" w:sz="4" w:space="0" w:color="auto"/>
              <w:left w:val="nil"/>
              <w:bottom w:val="single" w:sz="4" w:space="0" w:color="auto"/>
            </w:tcBorders>
            <w:vAlign w:val="center"/>
          </w:tcPr>
          <w:p w14:paraId="07490498" w14:textId="77777777" w:rsidR="00514C8D" w:rsidRPr="002A6461" w:rsidRDefault="00514C8D" w:rsidP="00C14FA3">
            <w:pPr>
              <w:spacing w:after="0"/>
              <w:jc w:val="left"/>
              <w:rPr>
                <w:rFonts w:asciiTheme="majorBidi" w:hAnsiTheme="majorBidi" w:cstheme="majorBidi"/>
                <w:b/>
                <w:bCs/>
                <w:sz w:val="20"/>
              </w:rPr>
            </w:pPr>
          </w:p>
        </w:tc>
      </w:tr>
      <w:tr w:rsidR="00514C8D" w:rsidRPr="002A6461" w14:paraId="2D6EEC63" w14:textId="77777777" w:rsidTr="000F12F3">
        <w:trPr>
          <w:trHeight w:val="255"/>
          <w:jc w:val="center"/>
        </w:trPr>
        <w:tc>
          <w:tcPr>
            <w:tcW w:w="851" w:type="dxa"/>
            <w:tcBorders>
              <w:top w:val="single" w:sz="4" w:space="0" w:color="auto"/>
              <w:bottom w:val="dotted" w:sz="4" w:space="0" w:color="auto"/>
              <w:right w:val="nil"/>
            </w:tcBorders>
            <w:vAlign w:val="center"/>
          </w:tcPr>
          <w:p w14:paraId="54C2D31D" w14:textId="2CFF9623"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6.1</w:t>
            </w:r>
          </w:p>
        </w:tc>
        <w:tc>
          <w:tcPr>
            <w:tcW w:w="3773" w:type="dxa"/>
            <w:gridSpan w:val="2"/>
            <w:tcBorders>
              <w:top w:val="single" w:sz="4" w:space="0" w:color="auto"/>
              <w:left w:val="single" w:sz="6" w:space="0" w:color="auto"/>
              <w:bottom w:val="dotted" w:sz="4" w:space="0" w:color="auto"/>
              <w:right w:val="single" w:sz="6" w:space="0" w:color="auto"/>
            </w:tcBorders>
            <w:vAlign w:val="center"/>
          </w:tcPr>
          <w:p w14:paraId="5129EEA7" w14:textId="543AFF97"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Preliminary design</w:t>
            </w:r>
          </w:p>
        </w:tc>
        <w:tc>
          <w:tcPr>
            <w:tcW w:w="677" w:type="dxa"/>
            <w:tcBorders>
              <w:top w:val="single" w:sz="4" w:space="0" w:color="auto"/>
              <w:left w:val="single" w:sz="6" w:space="0" w:color="auto"/>
              <w:bottom w:val="dotted" w:sz="4" w:space="0" w:color="auto"/>
              <w:right w:val="single" w:sz="6" w:space="0" w:color="auto"/>
            </w:tcBorders>
            <w:vAlign w:val="center"/>
          </w:tcPr>
          <w:p w14:paraId="50B564D1"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single" w:sz="4" w:space="0" w:color="auto"/>
              <w:left w:val="nil"/>
              <w:bottom w:val="dotted" w:sz="4" w:space="0" w:color="auto"/>
              <w:right w:val="nil"/>
            </w:tcBorders>
            <w:vAlign w:val="center"/>
          </w:tcPr>
          <w:p w14:paraId="59E99232"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single" w:sz="4" w:space="0" w:color="auto"/>
              <w:left w:val="single" w:sz="6" w:space="0" w:color="auto"/>
              <w:bottom w:val="dotted" w:sz="4" w:space="0" w:color="auto"/>
              <w:right w:val="single" w:sz="6" w:space="0" w:color="auto"/>
            </w:tcBorders>
            <w:vAlign w:val="center"/>
          </w:tcPr>
          <w:p w14:paraId="709A740F" w14:textId="77777777" w:rsidR="00514C8D" w:rsidRPr="002A6461" w:rsidRDefault="00514C8D" w:rsidP="00C14FA3">
            <w:pPr>
              <w:spacing w:after="0"/>
              <w:jc w:val="left"/>
              <w:rPr>
                <w:rFonts w:asciiTheme="majorBidi" w:hAnsiTheme="majorBidi" w:cstheme="majorBidi"/>
                <w:sz w:val="20"/>
              </w:rPr>
            </w:pPr>
          </w:p>
        </w:tc>
        <w:tc>
          <w:tcPr>
            <w:tcW w:w="1309" w:type="dxa"/>
            <w:tcBorders>
              <w:top w:val="single" w:sz="4" w:space="0" w:color="auto"/>
              <w:left w:val="nil"/>
              <w:bottom w:val="dotted" w:sz="4" w:space="0" w:color="auto"/>
            </w:tcBorders>
            <w:vAlign w:val="center"/>
          </w:tcPr>
          <w:p w14:paraId="706352DD" w14:textId="77777777" w:rsidR="00514C8D" w:rsidRPr="002A6461" w:rsidRDefault="00514C8D" w:rsidP="00C14FA3">
            <w:pPr>
              <w:spacing w:after="0"/>
              <w:jc w:val="left"/>
              <w:rPr>
                <w:rFonts w:asciiTheme="majorBidi" w:hAnsiTheme="majorBidi" w:cstheme="majorBidi"/>
                <w:sz w:val="20"/>
              </w:rPr>
            </w:pPr>
          </w:p>
        </w:tc>
      </w:tr>
      <w:tr w:rsidR="00514C8D" w:rsidRPr="002A6461" w14:paraId="4B8BB2D1" w14:textId="77777777" w:rsidTr="000F12F3">
        <w:trPr>
          <w:trHeight w:val="255"/>
          <w:jc w:val="center"/>
        </w:trPr>
        <w:tc>
          <w:tcPr>
            <w:tcW w:w="851" w:type="dxa"/>
            <w:tcBorders>
              <w:top w:val="dotted" w:sz="4" w:space="0" w:color="auto"/>
              <w:bottom w:val="dotted" w:sz="4" w:space="0" w:color="auto"/>
              <w:right w:val="nil"/>
            </w:tcBorders>
            <w:vAlign w:val="center"/>
          </w:tcPr>
          <w:p w14:paraId="136F4E6F" w14:textId="642F79C8"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6.2</w:t>
            </w:r>
          </w:p>
        </w:tc>
        <w:tc>
          <w:tcPr>
            <w:tcW w:w="3773" w:type="dxa"/>
            <w:gridSpan w:val="2"/>
            <w:tcBorders>
              <w:top w:val="dotted" w:sz="4" w:space="0" w:color="auto"/>
              <w:left w:val="single" w:sz="6" w:space="0" w:color="auto"/>
              <w:bottom w:val="dotted" w:sz="4" w:space="0" w:color="auto"/>
              <w:right w:val="single" w:sz="6" w:space="0" w:color="auto"/>
            </w:tcBorders>
            <w:vAlign w:val="center"/>
          </w:tcPr>
          <w:p w14:paraId="3020C234" w14:textId="2E909242"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Detailed design</w:t>
            </w:r>
          </w:p>
        </w:tc>
        <w:tc>
          <w:tcPr>
            <w:tcW w:w="677" w:type="dxa"/>
            <w:tcBorders>
              <w:top w:val="dotted" w:sz="4" w:space="0" w:color="auto"/>
              <w:left w:val="single" w:sz="6" w:space="0" w:color="auto"/>
              <w:bottom w:val="dotted" w:sz="4" w:space="0" w:color="auto"/>
              <w:right w:val="single" w:sz="6" w:space="0" w:color="auto"/>
            </w:tcBorders>
            <w:vAlign w:val="center"/>
          </w:tcPr>
          <w:p w14:paraId="73C72279"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dotted" w:sz="4" w:space="0" w:color="auto"/>
              <w:left w:val="nil"/>
              <w:bottom w:val="dotted" w:sz="4" w:space="0" w:color="auto"/>
              <w:right w:val="nil"/>
            </w:tcBorders>
            <w:vAlign w:val="center"/>
          </w:tcPr>
          <w:p w14:paraId="39827724"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dotted" w:sz="4" w:space="0" w:color="auto"/>
              <w:right w:val="single" w:sz="6" w:space="0" w:color="auto"/>
            </w:tcBorders>
            <w:vAlign w:val="center"/>
          </w:tcPr>
          <w:p w14:paraId="5D216B3B" w14:textId="77777777" w:rsidR="00514C8D" w:rsidRPr="002A6461" w:rsidRDefault="00514C8D" w:rsidP="00C14FA3">
            <w:pPr>
              <w:spacing w:after="0"/>
              <w:jc w:val="left"/>
              <w:rPr>
                <w:rFonts w:asciiTheme="majorBidi" w:hAnsiTheme="majorBidi" w:cstheme="majorBidi"/>
                <w:sz w:val="20"/>
              </w:rPr>
            </w:pPr>
          </w:p>
        </w:tc>
        <w:tc>
          <w:tcPr>
            <w:tcW w:w="1309" w:type="dxa"/>
            <w:tcBorders>
              <w:top w:val="dotted" w:sz="4" w:space="0" w:color="auto"/>
              <w:left w:val="nil"/>
              <w:bottom w:val="dotted" w:sz="4" w:space="0" w:color="auto"/>
            </w:tcBorders>
            <w:vAlign w:val="center"/>
          </w:tcPr>
          <w:p w14:paraId="661B9764" w14:textId="77777777" w:rsidR="00514C8D" w:rsidRPr="002A6461" w:rsidRDefault="00514C8D" w:rsidP="00C14FA3">
            <w:pPr>
              <w:spacing w:after="0"/>
              <w:jc w:val="left"/>
              <w:rPr>
                <w:rFonts w:asciiTheme="majorBidi" w:hAnsiTheme="majorBidi" w:cstheme="majorBidi"/>
                <w:sz w:val="20"/>
              </w:rPr>
            </w:pPr>
          </w:p>
        </w:tc>
      </w:tr>
      <w:tr w:rsidR="00514C8D" w:rsidRPr="002A6461" w14:paraId="13EAD752" w14:textId="77777777" w:rsidTr="000F12F3">
        <w:trPr>
          <w:trHeight w:val="255"/>
          <w:jc w:val="center"/>
        </w:trPr>
        <w:tc>
          <w:tcPr>
            <w:tcW w:w="851" w:type="dxa"/>
            <w:tcBorders>
              <w:top w:val="dotted" w:sz="4" w:space="0" w:color="auto"/>
              <w:bottom w:val="dotted" w:sz="4" w:space="0" w:color="auto"/>
              <w:right w:val="nil"/>
            </w:tcBorders>
            <w:vAlign w:val="center"/>
          </w:tcPr>
          <w:p w14:paraId="4957CD73" w14:textId="0C5FC8EC"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6.3</w:t>
            </w:r>
          </w:p>
        </w:tc>
        <w:tc>
          <w:tcPr>
            <w:tcW w:w="3773" w:type="dxa"/>
            <w:gridSpan w:val="2"/>
            <w:tcBorders>
              <w:top w:val="dotted" w:sz="4" w:space="0" w:color="auto"/>
              <w:left w:val="single" w:sz="6" w:space="0" w:color="auto"/>
              <w:bottom w:val="dotted" w:sz="4" w:space="0" w:color="auto"/>
              <w:right w:val="single" w:sz="6" w:space="0" w:color="auto"/>
            </w:tcBorders>
            <w:vAlign w:val="center"/>
          </w:tcPr>
          <w:p w14:paraId="4871803B" w14:textId="08CCD101"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Final design</w:t>
            </w:r>
          </w:p>
        </w:tc>
        <w:tc>
          <w:tcPr>
            <w:tcW w:w="677" w:type="dxa"/>
            <w:tcBorders>
              <w:top w:val="dotted" w:sz="4" w:space="0" w:color="auto"/>
              <w:left w:val="single" w:sz="6" w:space="0" w:color="auto"/>
              <w:bottom w:val="dotted" w:sz="4" w:space="0" w:color="auto"/>
              <w:right w:val="single" w:sz="6" w:space="0" w:color="auto"/>
            </w:tcBorders>
            <w:vAlign w:val="center"/>
          </w:tcPr>
          <w:p w14:paraId="45512DE7"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dotted" w:sz="4" w:space="0" w:color="auto"/>
              <w:left w:val="nil"/>
              <w:bottom w:val="dotted" w:sz="4" w:space="0" w:color="auto"/>
              <w:right w:val="nil"/>
            </w:tcBorders>
            <w:vAlign w:val="center"/>
          </w:tcPr>
          <w:p w14:paraId="565AC1EC"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dotted" w:sz="4" w:space="0" w:color="auto"/>
              <w:right w:val="single" w:sz="6" w:space="0" w:color="auto"/>
            </w:tcBorders>
            <w:vAlign w:val="center"/>
          </w:tcPr>
          <w:p w14:paraId="72CE4DC1" w14:textId="77777777" w:rsidR="00514C8D" w:rsidRPr="002A6461" w:rsidRDefault="00514C8D" w:rsidP="00C14FA3">
            <w:pPr>
              <w:spacing w:after="0"/>
              <w:jc w:val="left"/>
              <w:rPr>
                <w:rFonts w:asciiTheme="majorBidi" w:hAnsiTheme="majorBidi" w:cstheme="majorBidi"/>
                <w:sz w:val="20"/>
              </w:rPr>
            </w:pPr>
          </w:p>
        </w:tc>
        <w:tc>
          <w:tcPr>
            <w:tcW w:w="1309" w:type="dxa"/>
            <w:tcBorders>
              <w:top w:val="dotted" w:sz="4" w:space="0" w:color="auto"/>
              <w:left w:val="nil"/>
              <w:bottom w:val="dotted" w:sz="4" w:space="0" w:color="auto"/>
            </w:tcBorders>
            <w:vAlign w:val="center"/>
          </w:tcPr>
          <w:p w14:paraId="6F89C8D7" w14:textId="77777777" w:rsidR="00514C8D" w:rsidRPr="002A6461" w:rsidRDefault="00514C8D" w:rsidP="00C14FA3">
            <w:pPr>
              <w:spacing w:after="0"/>
              <w:jc w:val="left"/>
              <w:rPr>
                <w:rFonts w:asciiTheme="majorBidi" w:hAnsiTheme="majorBidi" w:cstheme="majorBidi"/>
                <w:sz w:val="20"/>
              </w:rPr>
            </w:pPr>
          </w:p>
        </w:tc>
      </w:tr>
      <w:tr w:rsidR="00514C8D" w:rsidRPr="002A6461" w14:paraId="11A8A646" w14:textId="77777777" w:rsidTr="000F12F3">
        <w:trPr>
          <w:trHeight w:val="255"/>
          <w:jc w:val="center"/>
        </w:trPr>
        <w:tc>
          <w:tcPr>
            <w:tcW w:w="851" w:type="dxa"/>
            <w:tcBorders>
              <w:top w:val="dotted" w:sz="4" w:space="0" w:color="auto"/>
              <w:bottom w:val="dotted" w:sz="4" w:space="0" w:color="auto"/>
              <w:right w:val="nil"/>
            </w:tcBorders>
            <w:vAlign w:val="center"/>
          </w:tcPr>
          <w:p w14:paraId="335317F7" w14:textId="51ABC25A"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6.4</w:t>
            </w:r>
          </w:p>
        </w:tc>
        <w:tc>
          <w:tcPr>
            <w:tcW w:w="3773" w:type="dxa"/>
            <w:gridSpan w:val="2"/>
            <w:tcBorders>
              <w:top w:val="dotted" w:sz="4" w:space="0" w:color="auto"/>
              <w:left w:val="single" w:sz="6" w:space="0" w:color="auto"/>
              <w:bottom w:val="dotted" w:sz="4" w:space="0" w:color="auto"/>
              <w:right w:val="single" w:sz="6" w:space="0" w:color="auto"/>
            </w:tcBorders>
            <w:vAlign w:val="center"/>
          </w:tcPr>
          <w:p w14:paraId="15CB3AE5" w14:textId="62A714BF"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EMS programming</w:t>
            </w:r>
          </w:p>
        </w:tc>
        <w:tc>
          <w:tcPr>
            <w:tcW w:w="677" w:type="dxa"/>
            <w:tcBorders>
              <w:top w:val="dotted" w:sz="4" w:space="0" w:color="auto"/>
              <w:left w:val="single" w:sz="6" w:space="0" w:color="auto"/>
              <w:bottom w:val="dotted" w:sz="4" w:space="0" w:color="auto"/>
              <w:right w:val="single" w:sz="6" w:space="0" w:color="auto"/>
            </w:tcBorders>
            <w:vAlign w:val="center"/>
          </w:tcPr>
          <w:p w14:paraId="309F26B4"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dotted" w:sz="4" w:space="0" w:color="auto"/>
              <w:left w:val="nil"/>
              <w:bottom w:val="dotted" w:sz="4" w:space="0" w:color="auto"/>
              <w:right w:val="nil"/>
            </w:tcBorders>
            <w:vAlign w:val="center"/>
          </w:tcPr>
          <w:p w14:paraId="649C941E"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dotted" w:sz="4" w:space="0" w:color="auto"/>
              <w:right w:val="single" w:sz="6" w:space="0" w:color="auto"/>
            </w:tcBorders>
            <w:vAlign w:val="center"/>
          </w:tcPr>
          <w:p w14:paraId="65EB1CBC" w14:textId="77777777" w:rsidR="00514C8D" w:rsidRPr="002A6461" w:rsidRDefault="00514C8D" w:rsidP="00C14FA3">
            <w:pPr>
              <w:spacing w:after="0"/>
              <w:jc w:val="left"/>
              <w:rPr>
                <w:rFonts w:asciiTheme="majorBidi" w:hAnsiTheme="majorBidi" w:cstheme="majorBidi"/>
                <w:sz w:val="20"/>
              </w:rPr>
            </w:pPr>
          </w:p>
        </w:tc>
        <w:tc>
          <w:tcPr>
            <w:tcW w:w="1309" w:type="dxa"/>
            <w:tcBorders>
              <w:top w:val="dotted" w:sz="4" w:space="0" w:color="auto"/>
              <w:left w:val="nil"/>
              <w:bottom w:val="dotted" w:sz="4" w:space="0" w:color="auto"/>
            </w:tcBorders>
            <w:vAlign w:val="center"/>
          </w:tcPr>
          <w:p w14:paraId="07BA5056" w14:textId="77777777" w:rsidR="00514C8D" w:rsidRPr="002A6461" w:rsidRDefault="00514C8D" w:rsidP="00C14FA3">
            <w:pPr>
              <w:spacing w:after="0"/>
              <w:jc w:val="left"/>
              <w:rPr>
                <w:rFonts w:asciiTheme="majorBidi" w:hAnsiTheme="majorBidi" w:cstheme="majorBidi"/>
                <w:sz w:val="20"/>
              </w:rPr>
            </w:pPr>
          </w:p>
        </w:tc>
      </w:tr>
      <w:tr w:rsidR="00514C8D" w:rsidRPr="002A6461" w14:paraId="69DA94F5" w14:textId="77777777" w:rsidTr="000F12F3">
        <w:trPr>
          <w:trHeight w:val="255"/>
          <w:jc w:val="center"/>
        </w:trPr>
        <w:tc>
          <w:tcPr>
            <w:tcW w:w="851" w:type="dxa"/>
            <w:tcBorders>
              <w:top w:val="dotted" w:sz="4" w:space="0" w:color="auto"/>
              <w:bottom w:val="single" w:sz="4" w:space="0" w:color="auto"/>
              <w:right w:val="nil"/>
            </w:tcBorders>
            <w:vAlign w:val="center"/>
          </w:tcPr>
          <w:p w14:paraId="0DFF734C" w14:textId="454BCE83"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6.5</w:t>
            </w:r>
          </w:p>
        </w:tc>
        <w:tc>
          <w:tcPr>
            <w:tcW w:w="3773" w:type="dxa"/>
            <w:gridSpan w:val="2"/>
            <w:tcBorders>
              <w:top w:val="dotted" w:sz="4" w:space="0" w:color="auto"/>
              <w:left w:val="single" w:sz="6" w:space="0" w:color="auto"/>
              <w:bottom w:val="single" w:sz="4" w:space="0" w:color="auto"/>
              <w:right w:val="single" w:sz="6" w:space="0" w:color="auto"/>
            </w:tcBorders>
            <w:vAlign w:val="center"/>
          </w:tcPr>
          <w:p w14:paraId="1BF6D000" w14:textId="5C59E861"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Inspection and test plans</w:t>
            </w:r>
          </w:p>
        </w:tc>
        <w:tc>
          <w:tcPr>
            <w:tcW w:w="677" w:type="dxa"/>
            <w:tcBorders>
              <w:top w:val="dotted" w:sz="4" w:space="0" w:color="auto"/>
              <w:left w:val="single" w:sz="6" w:space="0" w:color="auto"/>
              <w:bottom w:val="single" w:sz="4" w:space="0" w:color="auto"/>
              <w:right w:val="single" w:sz="6" w:space="0" w:color="auto"/>
            </w:tcBorders>
            <w:vAlign w:val="center"/>
          </w:tcPr>
          <w:p w14:paraId="66965BFA"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dotted" w:sz="4" w:space="0" w:color="auto"/>
              <w:left w:val="nil"/>
              <w:bottom w:val="single" w:sz="4" w:space="0" w:color="auto"/>
              <w:right w:val="nil"/>
            </w:tcBorders>
            <w:vAlign w:val="center"/>
          </w:tcPr>
          <w:p w14:paraId="315366B4"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single" w:sz="4" w:space="0" w:color="auto"/>
              <w:right w:val="single" w:sz="6" w:space="0" w:color="auto"/>
            </w:tcBorders>
            <w:vAlign w:val="center"/>
          </w:tcPr>
          <w:p w14:paraId="6797DBE8" w14:textId="77777777" w:rsidR="00514C8D" w:rsidRPr="002A6461" w:rsidRDefault="00514C8D" w:rsidP="00C14FA3">
            <w:pPr>
              <w:spacing w:after="0"/>
              <w:jc w:val="left"/>
              <w:rPr>
                <w:rFonts w:asciiTheme="majorBidi" w:hAnsiTheme="majorBidi" w:cstheme="majorBidi"/>
                <w:sz w:val="20"/>
              </w:rPr>
            </w:pPr>
          </w:p>
        </w:tc>
        <w:tc>
          <w:tcPr>
            <w:tcW w:w="1309" w:type="dxa"/>
            <w:tcBorders>
              <w:top w:val="dotted" w:sz="4" w:space="0" w:color="auto"/>
              <w:left w:val="nil"/>
              <w:bottom w:val="single" w:sz="4" w:space="0" w:color="auto"/>
            </w:tcBorders>
            <w:vAlign w:val="center"/>
          </w:tcPr>
          <w:p w14:paraId="47DC4F4A" w14:textId="77777777" w:rsidR="00514C8D" w:rsidRPr="002A6461" w:rsidRDefault="00514C8D" w:rsidP="00C14FA3">
            <w:pPr>
              <w:spacing w:after="0"/>
              <w:jc w:val="left"/>
              <w:rPr>
                <w:rFonts w:asciiTheme="majorBidi" w:hAnsiTheme="majorBidi" w:cstheme="majorBidi"/>
                <w:sz w:val="20"/>
              </w:rPr>
            </w:pPr>
          </w:p>
        </w:tc>
      </w:tr>
      <w:tr w:rsidR="00B0136E" w:rsidRPr="002A6461" w14:paraId="56CD7434" w14:textId="77777777" w:rsidTr="000F12F3">
        <w:trPr>
          <w:trHeight w:val="255"/>
          <w:jc w:val="center"/>
        </w:trPr>
        <w:tc>
          <w:tcPr>
            <w:tcW w:w="851" w:type="dxa"/>
            <w:tcBorders>
              <w:top w:val="dotted" w:sz="4" w:space="0" w:color="auto"/>
              <w:bottom w:val="single" w:sz="4" w:space="0" w:color="auto"/>
              <w:right w:val="nil"/>
            </w:tcBorders>
            <w:vAlign w:val="center"/>
          </w:tcPr>
          <w:p w14:paraId="6AFE102F" w14:textId="2B9313BD" w:rsidR="00B0136E" w:rsidRPr="002A6461" w:rsidRDefault="00B0136E" w:rsidP="00BE7AD7">
            <w:pPr>
              <w:spacing w:after="0"/>
              <w:jc w:val="center"/>
              <w:rPr>
                <w:rFonts w:asciiTheme="majorBidi" w:hAnsiTheme="majorBidi" w:cstheme="majorBidi"/>
                <w:sz w:val="20"/>
              </w:rPr>
            </w:pPr>
            <w:r w:rsidRPr="002A6461">
              <w:rPr>
                <w:rFonts w:asciiTheme="majorBidi" w:hAnsiTheme="majorBidi" w:cstheme="majorBidi"/>
                <w:sz w:val="20"/>
              </w:rPr>
              <w:t>6.6</w:t>
            </w:r>
          </w:p>
        </w:tc>
        <w:tc>
          <w:tcPr>
            <w:tcW w:w="3773" w:type="dxa"/>
            <w:gridSpan w:val="2"/>
            <w:tcBorders>
              <w:top w:val="dotted" w:sz="4" w:space="0" w:color="auto"/>
              <w:left w:val="single" w:sz="6" w:space="0" w:color="auto"/>
              <w:bottom w:val="single" w:sz="4" w:space="0" w:color="auto"/>
              <w:right w:val="single" w:sz="6" w:space="0" w:color="auto"/>
            </w:tcBorders>
            <w:vAlign w:val="center"/>
          </w:tcPr>
          <w:p w14:paraId="2FBFC566" w14:textId="7A7D15BA" w:rsidR="00B0136E" w:rsidRPr="002A6461" w:rsidRDefault="00A04715" w:rsidP="00C14FA3">
            <w:pPr>
              <w:spacing w:after="0"/>
              <w:jc w:val="left"/>
              <w:rPr>
                <w:rFonts w:asciiTheme="majorBidi" w:eastAsia="Calibri" w:hAnsiTheme="majorBidi" w:cstheme="majorBidi"/>
                <w:sz w:val="20"/>
              </w:rPr>
            </w:pPr>
            <w:r w:rsidRPr="002A6461">
              <w:rPr>
                <w:rFonts w:asciiTheme="majorBidi" w:eastAsia="Calibri" w:hAnsiTheme="majorBidi" w:cstheme="majorBidi"/>
                <w:sz w:val="20"/>
              </w:rPr>
              <w:t>Updating ESCP &amp; preparation of OHSMP, HMMP,</w:t>
            </w:r>
            <w:r w:rsidR="00E71E06">
              <w:rPr>
                <w:rFonts w:asciiTheme="majorBidi" w:eastAsia="Calibri" w:hAnsiTheme="majorBidi" w:cstheme="majorBidi"/>
                <w:sz w:val="20"/>
              </w:rPr>
              <w:t xml:space="preserve"> </w:t>
            </w:r>
            <w:r w:rsidRPr="002A6461">
              <w:rPr>
                <w:rFonts w:asciiTheme="majorBidi" w:eastAsia="Calibri" w:hAnsiTheme="majorBidi" w:cstheme="majorBidi"/>
                <w:sz w:val="20"/>
              </w:rPr>
              <w:t>ERP,</w:t>
            </w:r>
            <w:r w:rsidR="00E71E06">
              <w:rPr>
                <w:rFonts w:asciiTheme="majorBidi" w:eastAsia="Calibri" w:hAnsiTheme="majorBidi" w:cstheme="majorBidi"/>
                <w:sz w:val="20"/>
              </w:rPr>
              <w:t xml:space="preserve"> </w:t>
            </w:r>
            <w:r w:rsidRPr="002A6461">
              <w:rPr>
                <w:rFonts w:asciiTheme="majorBidi" w:eastAsia="Calibri" w:hAnsiTheme="majorBidi" w:cstheme="majorBidi"/>
                <w:sz w:val="20"/>
              </w:rPr>
              <w:t xml:space="preserve">OMP and </w:t>
            </w:r>
            <w:r w:rsidR="00E71E06" w:rsidRPr="00E71E06">
              <w:rPr>
                <w:rFonts w:asciiTheme="majorBidi" w:eastAsia="Calibri" w:hAnsiTheme="majorBidi" w:cstheme="majorBidi"/>
                <w:sz w:val="20"/>
              </w:rPr>
              <w:t>Decommissioning and Disposal Plan</w:t>
            </w:r>
          </w:p>
        </w:tc>
        <w:tc>
          <w:tcPr>
            <w:tcW w:w="677" w:type="dxa"/>
            <w:tcBorders>
              <w:top w:val="dotted" w:sz="4" w:space="0" w:color="auto"/>
              <w:left w:val="single" w:sz="6" w:space="0" w:color="auto"/>
              <w:bottom w:val="single" w:sz="4" w:space="0" w:color="auto"/>
              <w:right w:val="single" w:sz="6" w:space="0" w:color="auto"/>
            </w:tcBorders>
            <w:vAlign w:val="center"/>
          </w:tcPr>
          <w:p w14:paraId="6B04AA4D" w14:textId="77777777" w:rsidR="00B0136E" w:rsidRPr="002A6461" w:rsidRDefault="00B0136E" w:rsidP="00C14FA3">
            <w:pPr>
              <w:spacing w:after="0"/>
              <w:jc w:val="left"/>
              <w:rPr>
                <w:rFonts w:asciiTheme="majorBidi" w:hAnsiTheme="majorBidi" w:cstheme="majorBidi"/>
                <w:sz w:val="20"/>
              </w:rPr>
            </w:pPr>
          </w:p>
        </w:tc>
        <w:tc>
          <w:tcPr>
            <w:tcW w:w="1599" w:type="dxa"/>
            <w:gridSpan w:val="2"/>
            <w:tcBorders>
              <w:top w:val="dotted" w:sz="4" w:space="0" w:color="auto"/>
              <w:left w:val="nil"/>
              <w:bottom w:val="single" w:sz="4" w:space="0" w:color="auto"/>
              <w:right w:val="nil"/>
            </w:tcBorders>
            <w:vAlign w:val="center"/>
          </w:tcPr>
          <w:p w14:paraId="2D063A6B" w14:textId="77777777" w:rsidR="00B0136E" w:rsidRPr="002A6461" w:rsidRDefault="00B0136E"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single" w:sz="4" w:space="0" w:color="auto"/>
              <w:right w:val="single" w:sz="6" w:space="0" w:color="auto"/>
            </w:tcBorders>
            <w:vAlign w:val="center"/>
          </w:tcPr>
          <w:p w14:paraId="62FBEAD1" w14:textId="77777777" w:rsidR="00B0136E" w:rsidRPr="002A6461" w:rsidRDefault="00B0136E" w:rsidP="00C14FA3">
            <w:pPr>
              <w:spacing w:after="0"/>
              <w:jc w:val="left"/>
              <w:rPr>
                <w:rFonts w:asciiTheme="majorBidi" w:hAnsiTheme="majorBidi" w:cstheme="majorBidi"/>
                <w:sz w:val="20"/>
              </w:rPr>
            </w:pPr>
          </w:p>
        </w:tc>
        <w:tc>
          <w:tcPr>
            <w:tcW w:w="1309" w:type="dxa"/>
            <w:tcBorders>
              <w:top w:val="dotted" w:sz="4" w:space="0" w:color="auto"/>
              <w:left w:val="nil"/>
              <w:bottom w:val="single" w:sz="4" w:space="0" w:color="auto"/>
            </w:tcBorders>
            <w:vAlign w:val="center"/>
          </w:tcPr>
          <w:p w14:paraId="756C4CDB" w14:textId="77777777" w:rsidR="00B0136E" w:rsidRPr="002A6461" w:rsidRDefault="00B0136E" w:rsidP="00C14FA3">
            <w:pPr>
              <w:spacing w:after="0"/>
              <w:jc w:val="left"/>
              <w:rPr>
                <w:rFonts w:asciiTheme="majorBidi" w:hAnsiTheme="majorBidi" w:cstheme="majorBidi"/>
                <w:sz w:val="20"/>
              </w:rPr>
            </w:pPr>
          </w:p>
        </w:tc>
      </w:tr>
      <w:tr w:rsidR="00514C8D" w:rsidRPr="002A6461" w14:paraId="3F59F4B2" w14:textId="77777777" w:rsidTr="000F12F3">
        <w:trPr>
          <w:trHeight w:val="283"/>
          <w:jc w:val="center"/>
        </w:trPr>
        <w:tc>
          <w:tcPr>
            <w:tcW w:w="851" w:type="dxa"/>
            <w:tcBorders>
              <w:top w:val="single" w:sz="4" w:space="0" w:color="auto"/>
              <w:bottom w:val="double" w:sz="4" w:space="0" w:color="auto"/>
              <w:right w:val="nil"/>
            </w:tcBorders>
            <w:vAlign w:val="center"/>
          </w:tcPr>
          <w:p w14:paraId="5B612C99" w14:textId="77777777" w:rsidR="00514C8D" w:rsidRPr="002A6461" w:rsidRDefault="00514C8D" w:rsidP="00BE7AD7">
            <w:pPr>
              <w:spacing w:after="0"/>
              <w:jc w:val="center"/>
              <w:rPr>
                <w:rFonts w:asciiTheme="majorBidi" w:hAnsiTheme="majorBidi" w:cstheme="majorBidi"/>
                <w:b/>
                <w:bCs/>
                <w:sz w:val="20"/>
              </w:rPr>
            </w:pPr>
          </w:p>
        </w:tc>
        <w:tc>
          <w:tcPr>
            <w:tcW w:w="3773" w:type="dxa"/>
            <w:gridSpan w:val="2"/>
            <w:tcBorders>
              <w:top w:val="single" w:sz="4" w:space="0" w:color="auto"/>
              <w:left w:val="single" w:sz="6" w:space="0" w:color="auto"/>
              <w:bottom w:val="double" w:sz="4" w:space="0" w:color="auto"/>
              <w:right w:val="single" w:sz="6" w:space="0" w:color="auto"/>
            </w:tcBorders>
            <w:vAlign w:val="center"/>
          </w:tcPr>
          <w:p w14:paraId="39F8E2E4" w14:textId="77777777" w:rsidR="00514C8D" w:rsidRPr="002A6461" w:rsidRDefault="00514C8D" w:rsidP="00C14FA3">
            <w:pPr>
              <w:spacing w:after="0"/>
              <w:jc w:val="left"/>
              <w:rPr>
                <w:rFonts w:asciiTheme="majorBidi" w:hAnsiTheme="majorBidi" w:cstheme="majorBidi"/>
                <w:b/>
                <w:bCs/>
                <w:sz w:val="20"/>
              </w:rPr>
            </w:pPr>
          </w:p>
        </w:tc>
        <w:tc>
          <w:tcPr>
            <w:tcW w:w="677" w:type="dxa"/>
            <w:tcBorders>
              <w:top w:val="single" w:sz="4" w:space="0" w:color="auto"/>
              <w:left w:val="single" w:sz="6" w:space="0" w:color="auto"/>
              <w:bottom w:val="double" w:sz="4" w:space="0" w:color="auto"/>
              <w:right w:val="single" w:sz="6" w:space="0" w:color="auto"/>
            </w:tcBorders>
            <w:vAlign w:val="center"/>
          </w:tcPr>
          <w:p w14:paraId="1C252198" w14:textId="77777777" w:rsidR="00514C8D" w:rsidRPr="002A6461" w:rsidRDefault="00514C8D" w:rsidP="00C14FA3">
            <w:pPr>
              <w:spacing w:after="0"/>
              <w:jc w:val="left"/>
              <w:rPr>
                <w:rFonts w:asciiTheme="majorBidi" w:hAnsiTheme="majorBidi" w:cstheme="majorBidi"/>
                <w:b/>
                <w:bCs/>
                <w:sz w:val="20"/>
              </w:rPr>
            </w:pPr>
          </w:p>
        </w:tc>
        <w:tc>
          <w:tcPr>
            <w:tcW w:w="1599" w:type="dxa"/>
            <w:gridSpan w:val="2"/>
            <w:tcBorders>
              <w:top w:val="single" w:sz="4" w:space="0" w:color="auto"/>
              <w:left w:val="nil"/>
              <w:bottom w:val="double" w:sz="4" w:space="0" w:color="auto"/>
              <w:right w:val="nil"/>
            </w:tcBorders>
            <w:vAlign w:val="center"/>
          </w:tcPr>
          <w:p w14:paraId="578672C0" w14:textId="77777777" w:rsidR="00514C8D" w:rsidRPr="002A6461" w:rsidRDefault="00514C8D" w:rsidP="00C14FA3">
            <w:pPr>
              <w:spacing w:after="0"/>
              <w:jc w:val="left"/>
              <w:rPr>
                <w:rFonts w:asciiTheme="majorBidi" w:hAnsiTheme="majorBidi" w:cstheme="majorBidi"/>
                <w:b/>
                <w:bCs/>
                <w:sz w:val="20"/>
              </w:rPr>
            </w:pPr>
          </w:p>
        </w:tc>
        <w:tc>
          <w:tcPr>
            <w:tcW w:w="1600" w:type="dxa"/>
            <w:gridSpan w:val="2"/>
            <w:tcBorders>
              <w:top w:val="single" w:sz="4" w:space="0" w:color="auto"/>
              <w:left w:val="single" w:sz="6" w:space="0" w:color="auto"/>
              <w:bottom w:val="double" w:sz="4" w:space="0" w:color="auto"/>
              <w:right w:val="single" w:sz="6" w:space="0" w:color="auto"/>
            </w:tcBorders>
            <w:vAlign w:val="center"/>
          </w:tcPr>
          <w:p w14:paraId="5BED01DF" w14:textId="77777777" w:rsidR="00514C8D" w:rsidRPr="002A6461" w:rsidRDefault="00514C8D" w:rsidP="00C14FA3">
            <w:pPr>
              <w:spacing w:after="0"/>
              <w:jc w:val="left"/>
              <w:rPr>
                <w:rFonts w:asciiTheme="majorBidi" w:hAnsiTheme="majorBidi" w:cstheme="majorBidi"/>
                <w:b/>
                <w:bCs/>
                <w:sz w:val="20"/>
              </w:rPr>
            </w:pPr>
          </w:p>
        </w:tc>
        <w:tc>
          <w:tcPr>
            <w:tcW w:w="1309" w:type="dxa"/>
            <w:tcBorders>
              <w:top w:val="single" w:sz="4" w:space="0" w:color="auto"/>
              <w:left w:val="nil"/>
              <w:bottom w:val="double" w:sz="4" w:space="0" w:color="auto"/>
            </w:tcBorders>
            <w:vAlign w:val="center"/>
          </w:tcPr>
          <w:p w14:paraId="2E6DA4D9" w14:textId="77777777" w:rsidR="00514C8D" w:rsidRPr="002A6461" w:rsidRDefault="00514C8D" w:rsidP="00C14FA3">
            <w:pPr>
              <w:spacing w:after="0"/>
              <w:jc w:val="left"/>
              <w:rPr>
                <w:rFonts w:asciiTheme="majorBidi" w:hAnsiTheme="majorBidi" w:cstheme="majorBidi"/>
                <w:b/>
                <w:bCs/>
                <w:sz w:val="20"/>
              </w:rPr>
            </w:pPr>
          </w:p>
        </w:tc>
      </w:tr>
      <w:tr w:rsidR="00514C8D" w:rsidRPr="002A6461" w14:paraId="1ADB6671" w14:textId="77777777" w:rsidTr="000F12F3">
        <w:trPr>
          <w:trHeight w:val="283"/>
          <w:jc w:val="center"/>
        </w:trPr>
        <w:tc>
          <w:tcPr>
            <w:tcW w:w="851" w:type="dxa"/>
            <w:tcBorders>
              <w:top w:val="double" w:sz="4" w:space="0" w:color="auto"/>
              <w:bottom w:val="single" w:sz="4" w:space="0" w:color="auto"/>
              <w:right w:val="nil"/>
            </w:tcBorders>
            <w:vAlign w:val="center"/>
          </w:tcPr>
          <w:p w14:paraId="790D1EA9" w14:textId="083E4CF0" w:rsidR="00514C8D" w:rsidRPr="002A6461" w:rsidRDefault="00514C8D" w:rsidP="00BE7AD7">
            <w:pPr>
              <w:spacing w:after="0"/>
              <w:jc w:val="center"/>
              <w:rPr>
                <w:rFonts w:asciiTheme="majorBidi" w:hAnsiTheme="majorBidi" w:cstheme="majorBidi"/>
                <w:b/>
                <w:bCs/>
                <w:sz w:val="20"/>
              </w:rPr>
            </w:pPr>
            <w:r w:rsidRPr="002A6461">
              <w:rPr>
                <w:rFonts w:asciiTheme="majorBidi" w:hAnsiTheme="majorBidi" w:cstheme="majorBidi"/>
                <w:b/>
                <w:bCs/>
                <w:sz w:val="20"/>
              </w:rPr>
              <w:t>7</w:t>
            </w:r>
          </w:p>
        </w:tc>
        <w:tc>
          <w:tcPr>
            <w:tcW w:w="3773" w:type="dxa"/>
            <w:gridSpan w:val="2"/>
            <w:tcBorders>
              <w:top w:val="double" w:sz="4" w:space="0" w:color="auto"/>
              <w:left w:val="single" w:sz="6" w:space="0" w:color="auto"/>
              <w:bottom w:val="single" w:sz="4" w:space="0" w:color="auto"/>
              <w:right w:val="single" w:sz="6" w:space="0" w:color="auto"/>
            </w:tcBorders>
            <w:vAlign w:val="center"/>
          </w:tcPr>
          <w:p w14:paraId="075E3CF9" w14:textId="00B36302" w:rsidR="00514C8D" w:rsidRPr="002A6461" w:rsidRDefault="00514C8D" w:rsidP="00C14FA3">
            <w:pPr>
              <w:spacing w:after="0"/>
              <w:jc w:val="left"/>
              <w:rPr>
                <w:rFonts w:asciiTheme="majorBidi" w:hAnsiTheme="majorBidi" w:cstheme="majorBidi"/>
                <w:b/>
                <w:bCs/>
                <w:sz w:val="20"/>
              </w:rPr>
            </w:pPr>
            <w:r w:rsidRPr="002A6461">
              <w:rPr>
                <w:rFonts w:asciiTheme="majorBidi" w:hAnsiTheme="majorBidi" w:cstheme="majorBidi"/>
                <w:b/>
                <w:bCs/>
                <w:sz w:val="20"/>
              </w:rPr>
              <w:t>KULHUDHUFFUSHI</w:t>
            </w:r>
          </w:p>
        </w:tc>
        <w:tc>
          <w:tcPr>
            <w:tcW w:w="677" w:type="dxa"/>
            <w:tcBorders>
              <w:top w:val="double" w:sz="4" w:space="0" w:color="auto"/>
              <w:left w:val="single" w:sz="6" w:space="0" w:color="auto"/>
              <w:bottom w:val="single" w:sz="4" w:space="0" w:color="auto"/>
              <w:right w:val="single" w:sz="6" w:space="0" w:color="auto"/>
            </w:tcBorders>
            <w:vAlign w:val="center"/>
          </w:tcPr>
          <w:p w14:paraId="4555CE6F" w14:textId="77777777" w:rsidR="00514C8D" w:rsidRPr="002A6461" w:rsidRDefault="00514C8D" w:rsidP="00C14FA3">
            <w:pPr>
              <w:spacing w:after="0"/>
              <w:jc w:val="left"/>
              <w:rPr>
                <w:rFonts w:asciiTheme="majorBidi" w:hAnsiTheme="majorBidi" w:cstheme="majorBidi"/>
                <w:b/>
                <w:bCs/>
                <w:sz w:val="20"/>
              </w:rPr>
            </w:pPr>
          </w:p>
        </w:tc>
        <w:tc>
          <w:tcPr>
            <w:tcW w:w="1599" w:type="dxa"/>
            <w:gridSpan w:val="2"/>
            <w:tcBorders>
              <w:top w:val="double" w:sz="4" w:space="0" w:color="auto"/>
              <w:left w:val="nil"/>
              <w:bottom w:val="single" w:sz="4" w:space="0" w:color="auto"/>
              <w:right w:val="nil"/>
            </w:tcBorders>
            <w:vAlign w:val="center"/>
          </w:tcPr>
          <w:p w14:paraId="07DD5816" w14:textId="77777777" w:rsidR="00514C8D" w:rsidRPr="002A6461" w:rsidRDefault="00514C8D" w:rsidP="00C14FA3">
            <w:pPr>
              <w:spacing w:after="0"/>
              <w:jc w:val="left"/>
              <w:rPr>
                <w:rFonts w:asciiTheme="majorBidi" w:hAnsiTheme="majorBidi" w:cstheme="majorBidi"/>
                <w:b/>
                <w:bCs/>
                <w:sz w:val="20"/>
              </w:rPr>
            </w:pPr>
          </w:p>
        </w:tc>
        <w:tc>
          <w:tcPr>
            <w:tcW w:w="1600" w:type="dxa"/>
            <w:gridSpan w:val="2"/>
            <w:tcBorders>
              <w:top w:val="double" w:sz="4" w:space="0" w:color="auto"/>
              <w:left w:val="single" w:sz="6" w:space="0" w:color="auto"/>
              <w:bottom w:val="single" w:sz="4" w:space="0" w:color="auto"/>
              <w:right w:val="single" w:sz="6" w:space="0" w:color="auto"/>
            </w:tcBorders>
            <w:vAlign w:val="center"/>
          </w:tcPr>
          <w:p w14:paraId="5188FCB6" w14:textId="77777777" w:rsidR="00514C8D" w:rsidRPr="002A6461" w:rsidRDefault="00514C8D" w:rsidP="00C14FA3">
            <w:pPr>
              <w:spacing w:after="0"/>
              <w:jc w:val="left"/>
              <w:rPr>
                <w:rFonts w:asciiTheme="majorBidi" w:hAnsiTheme="majorBidi" w:cstheme="majorBidi"/>
                <w:b/>
                <w:bCs/>
                <w:sz w:val="20"/>
              </w:rPr>
            </w:pPr>
          </w:p>
        </w:tc>
        <w:tc>
          <w:tcPr>
            <w:tcW w:w="1309" w:type="dxa"/>
            <w:tcBorders>
              <w:top w:val="double" w:sz="4" w:space="0" w:color="auto"/>
              <w:left w:val="nil"/>
              <w:bottom w:val="single" w:sz="4" w:space="0" w:color="auto"/>
            </w:tcBorders>
            <w:vAlign w:val="center"/>
          </w:tcPr>
          <w:p w14:paraId="0F53BF37" w14:textId="77777777" w:rsidR="00514C8D" w:rsidRPr="002A6461" w:rsidRDefault="00514C8D" w:rsidP="00C14FA3">
            <w:pPr>
              <w:spacing w:after="0"/>
              <w:jc w:val="left"/>
              <w:rPr>
                <w:rFonts w:asciiTheme="majorBidi" w:hAnsiTheme="majorBidi" w:cstheme="majorBidi"/>
                <w:b/>
                <w:bCs/>
                <w:sz w:val="20"/>
              </w:rPr>
            </w:pPr>
          </w:p>
        </w:tc>
      </w:tr>
      <w:tr w:rsidR="00514C8D" w:rsidRPr="002A6461" w14:paraId="19D12AEC" w14:textId="77777777" w:rsidTr="000F12F3">
        <w:trPr>
          <w:trHeight w:val="255"/>
          <w:jc w:val="center"/>
        </w:trPr>
        <w:tc>
          <w:tcPr>
            <w:tcW w:w="851" w:type="dxa"/>
            <w:tcBorders>
              <w:top w:val="single" w:sz="4" w:space="0" w:color="auto"/>
              <w:bottom w:val="dotted" w:sz="4" w:space="0" w:color="auto"/>
              <w:right w:val="nil"/>
            </w:tcBorders>
            <w:vAlign w:val="center"/>
          </w:tcPr>
          <w:p w14:paraId="6DF5BF23" w14:textId="591A4264"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7.1</w:t>
            </w:r>
          </w:p>
        </w:tc>
        <w:tc>
          <w:tcPr>
            <w:tcW w:w="3773" w:type="dxa"/>
            <w:gridSpan w:val="2"/>
            <w:tcBorders>
              <w:top w:val="single" w:sz="4" w:space="0" w:color="auto"/>
              <w:left w:val="single" w:sz="6" w:space="0" w:color="auto"/>
              <w:bottom w:val="dotted" w:sz="4" w:space="0" w:color="auto"/>
              <w:right w:val="single" w:sz="6" w:space="0" w:color="auto"/>
            </w:tcBorders>
            <w:vAlign w:val="center"/>
          </w:tcPr>
          <w:p w14:paraId="07B28380" w14:textId="382795A4"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Preliminary design</w:t>
            </w:r>
          </w:p>
        </w:tc>
        <w:tc>
          <w:tcPr>
            <w:tcW w:w="677" w:type="dxa"/>
            <w:tcBorders>
              <w:top w:val="single" w:sz="4" w:space="0" w:color="auto"/>
              <w:left w:val="single" w:sz="6" w:space="0" w:color="auto"/>
              <w:bottom w:val="dotted" w:sz="4" w:space="0" w:color="auto"/>
              <w:right w:val="single" w:sz="6" w:space="0" w:color="auto"/>
            </w:tcBorders>
            <w:vAlign w:val="center"/>
          </w:tcPr>
          <w:p w14:paraId="666B7A9F"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single" w:sz="4" w:space="0" w:color="auto"/>
              <w:left w:val="nil"/>
              <w:bottom w:val="dotted" w:sz="4" w:space="0" w:color="auto"/>
              <w:right w:val="nil"/>
            </w:tcBorders>
            <w:vAlign w:val="center"/>
          </w:tcPr>
          <w:p w14:paraId="444C1DA6"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single" w:sz="4" w:space="0" w:color="auto"/>
              <w:left w:val="single" w:sz="6" w:space="0" w:color="auto"/>
              <w:bottom w:val="dotted" w:sz="4" w:space="0" w:color="auto"/>
              <w:right w:val="single" w:sz="6" w:space="0" w:color="auto"/>
            </w:tcBorders>
            <w:vAlign w:val="center"/>
          </w:tcPr>
          <w:p w14:paraId="371A34C2" w14:textId="77777777" w:rsidR="00514C8D" w:rsidRPr="002A6461" w:rsidRDefault="00514C8D" w:rsidP="00C14FA3">
            <w:pPr>
              <w:spacing w:after="0"/>
              <w:jc w:val="left"/>
              <w:rPr>
                <w:rFonts w:asciiTheme="majorBidi" w:hAnsiTheme="majorBidi" w:cstheme="majorBidi"/>
                <w:sz w:val="20"/>
              </w:rPr>
            </w:pPr>
          </w:p>
        </w:tc>
        <w:tc>
          <w:tcPr>
            <w:tcW w:w="1309" w:type="dxa"/>
            <w:tcBorders>
              <w:top w:val="single" w:sz="4" w:space="0" w:color="auto"/>
              <w:left w:val="nil"/>
              <w:bottom w:val="dotted" w:sz="4" w:space="0" w:color="auto"/>
            </w:tcBorders>
            <w:vAlign w:val="center"/>
          </w:tcPr>
          <w:p w14:paraId="0366CCF3" w14:textId="77777777" w:rsidR="00514C8D" w:rsidRPr="002A6461" w:rsidRDefault="00514C8D" w:rsidP="00C14FA3">
            <w:pPr>
              <w:spacing w:after="0"/>
              <w:jc w:val="left"/>
              <w:rPr>
                <w:rFonts w:asciiTheme="majorBidi" w:hAnsiTheme="majorBidi" w:cstheme="majorBidi"/>
                <w:sz w:val="20"/>
              </w:rPr>
            </w:pPr>
          </w:p>
        </w:tc>
      </w:tr>
      <w:tr w:rsidR="00514C8D" w:rsidRPr="002A6461" w14:paraId="444CBA77" w14:textId="77777777" w:rsidTr="000F12F3">
        <w:trPr>
          <w:trHeight w:val="255"/>
          <w:jc w:val="center"/>
        </w:trPr>
        <w:tc>
          <w:tcPr>
            <w:tcW w:w="851" w:type="dxa"/>
            <w:tcBorders>
              <w:top w:val="dotted" w:sz="4" w:space="0" w:color="auto"/>
              <w:bottom w:val="dotted" w:sz="4" w:space="0" w:color="auto"/>
              <w:right w:val="nil"/>
            </w:tcBorders>
            <w:vAlign w:val="center"/>
          </w:tcPr>
          <w:p w14:paraId="08684C65" w14:textId="5F71E0CD"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7.2</w:t>
            </w:r>
          </w:p>
        </w:tc>
        <w:tc>
          <w:tcPr>
            <w:tcW w:w="3773" w:type="dxa"/>
            <w:gridSpan w:val="2"/>
            <w:tcBorders>
              <w:top w:val="dotted" w:sz="4" w:space="0" w:color="auto"/>
              <w:left w:val="single" w:sz="6" w:space="0" w:color="auto"/>
              <w:bottom w:val="dotted" w:sz="4" w:space="0" w:color="auto"/>
              <w:right w:val="single" w:sz="6" w:space="0" w:color="auto"/>
            </w:tcBorders>
            <w:vAlign w:val="center"/>
          </w:tcPr>
          <w:p w14:paraId="24477C0F" w14:textId="012C2E38"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Detailed design</w:t>
            </w:r>
          </w:p>
        </w:tc>
        <w:tc>
          <w:tcPr>
            <w:tcW w:w="677" w:type="dxa"/>
            <w:tcBorders>
              <w:top w:val="dotted" w:sz="4" w:space="0" w:color="auto"/>
              <w:left w:val="single" w:sz="6" w:space="0" w:color="auto"/>
              <w:bottom w:val="dotted" w:sz="4" w:space="0" w:color="auto"/>
              <w:right w:val="single" w:sz="6" w:space="0" w:color="auto"/>
            </w:tcBorders>
            <w:vAlign w:val="center"/>
          </w:tcPr>
          <w:p w14:paraId="656F1C38"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dotted" w:sz="4" w:space="0" w:color="auto"/>
              <w:left w:val="nil"/>
              <w:bottom w:val="dotted" w:sz="4" w:space="0" w:color="auto"/>
              <w:right w:val="nil"/>
            </w:tcBorders>
            <w:vAlign w:val="center"/>
          </w:tcPr>
          <w:p w14:paraId="729A8933"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dotted" w:sz="4" w:space="0" w:color="auto"/>
              <w:right w:val="single" w:sz="6" w:space="0" w:color="auto"/>
            </w:tcBorders>
            <w:vAlign w:val="center"/>
          </w:tcPr>
          <w:p w14:paraId="2D8E6935" w14:textId="77777777" w:rsidR="00514C8D" w:rsidRPr="002A6461" w:rsidRDefault="00514C8D" w:rsidP="00C14FA3">
            <w:pPr>
              <w:spacing w:after="0"/>
              <w:jc w:val="left"/>
              <w:rPr>
                <w:rFonts w:asciiTheme="majorBidi" w:hAnsiTheme="majorBidi" w:cstheme="majorBidi"/>
                <w:sz w:val="20"/>
              </w:rPr>
            </w:pPr>
          </w:p>
        </w:tc>
        <w:tc>
          <w:tcPr>
            <w:tcW w:w="1309" w:type="dxa"/>
            <w:tcBorders>
              <w:top w:val="dotted" w:sz="4" w:space="0" w:color="auto"/>
              <w:left w:val="nil"/>
              <w:bottom w:val="dotted" w:sz="4" w:space="0" w:color="auto"/>
            </w:tcBorders>
            <w:vAlign w:val="center"/>
          </w:tcPr>
          <w:p w14:paraId="4B66DD83" w14:textId="77777777" w:rsidR="00514C8D" w:rsidRPr="002A6461" w:rsidRDefault="00514C8D" w:rsidP="00C14FA3">
            <w:pPr>
              <w:spacing w:after="0"/>
              <w:jc w:val="left"/>
              <w:rPr>
                <w:rFonts w:asciiTheme="majorBidi" w:hAnsiTheme="majorBidi" w:cstheme="majorBidi"/>
                <w:sz w:val="20"/>
              </w:rPr>
            </w:pPr>
          </w:p>
        </w:tc>
      </w:tr>
      <w:tr w:rsidR="00514C8D" w:rsidRPr="002A6461" w14:paraId="57423970" w14:textId="77777777" w:rsidTr="000F12F3">
        <w:trPr>
          <w:trHeight w:val="255"/>
          <w:jc w:val="center"/>
        </w:trPr>
        <w:tc>
          <w:tcPr>
            <w:tcW w:w="851" w:type="dxa"/>
            <w:tcBorders>
              <w:top w:val="dotted" w:sz="4" w:space="0" w:color="auto"/>
              <w:bottom w:val="dotted" w:sz="4" w:space="0" w:color="auto"/>
              <w:right w:val="nil"/>
            </w:tcBorders>
            <w:vAlign w:val="center"/>
          </w:tcPr>
          <w:p w14:paraId="4E9A32D5" w14:textId="2EC9F695"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7.3</w:t>
            </w:r>
          </w:p>
        </w:tc>
        <w:tc>
          <w:tcPr>
            <w:tcW w:w="3773" w:type="dxa"/>
            <w:gridSpan w:val="2"/>
            <w:tcBorders>
              <w:top w:val="dotted" w:sz="4" w:space="0" w:color="auto"/>
              <w:left w:val="single" w:sz="6" w:space="0" w:color="auto"/>
              <w:bottom w:val="dotted" w:sz="4" w:space="0" w:color="auto"/>
              <w:right w:val="single" w:sz="6" w:space="0" w:color="auto"/>
            </w:tcBorders>
            <w:vAlign w:val="center"/>
          </w:tcPr>
          <w:p w14:paraId="0C9CF9C9" w14:textId="6F363F57"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Final design</w:t>
            </w:r>
          </w:p>
        </w:tc>
        <w:tc>
          <w:tcPr>
            <w:tcW w:w="677" w:type="dxa"/>
            <w:tcBorders>
              <w:top w:val="dotted" w:sz="4" w:space="0" w:color="auto"/>
              <w:left w:val="single" w:sz="6" w:space="0" w:color="auto"/>
              <w:bottom w:val="dotted" w:sz="4" w:space="0" w:color="auto"/>
              <w:right w:val="single" w:sz="6" w:space="0" w:color="auto"/>
            </w:tcBorders>
            <w:vAlign w:val="center"/>
          </w:tcPr>
          <w:p w14:paraId="7D2756C7"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dotted" w:sz="4" w:space="0" w:color="auto"/>
              <w:left w:val="nil"/>
              <w:bottom w:val="dotted" w:sz="4" w:space="0" w:color="auto"/>
              <w:right w:val="nil"/>
            </w:tcBorders>
            <w:vAlign w:val="center"/>
          </w:tcPr>
          <w:p w14:paraId="69390A6D"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dotted" w:sz="4" w:space="0" w:color="auto"/>
              <w:right w:val="single" w:sz="6" w:space="0" w:color="auto"/>
            </w:tcBorders>
            <w:vAlign w:val="center"/>
          </w:tcPr>
          <w:p w14:paraId="4C51D46F" w14:textId="77777777" w:rsidR="00514C8D" w:rsidRPr="002A6461" w:rsidRDefault="00514C8D" w:rsidP="00C14FA3">
            <w:pPr>
              <w:spacing w:after="0"/>
              <w:jc w:val="left"/>
              <w:rPr>
                <w:rFonts w:asciiTheme="majorBidi" w:hAnsiTheme="majorBidi" w:cstheme="majorBidi"/>
                <w:sz w:val="20"/>
              </w:rPr>
            </w:pPr>
          </w:p>
        </w:tc>
        <w:tc>
          <w:tcPr>
            <w:tcW w:w="1309" w:type="dxa"/>
            <w:tcBorders>
              <w:top w:val="dotted" w:sz="4" w:space="0" w:color="auto"/>
              <w:left w:val="nil"/>
              <w:bottom w:val="dotted" w:sz="4" w:space="0" w:color="auto"/>
            </w:tcBorders>
            <w:vAlign w:val="center"/>
          </w:tcPr>
          <w:p w14:paraId="7A4F822F" w14:textId="77777777" w:rsidR="00514C8D" w:rsidRPr="002A6461" w:rsidRDefault="00514C8D" w:rsidP="00C14FA3">
            <w:pPr>
              <w:spacing w:after="0"/>
              <w:jc w:val="left"/>
              <w:rPr>
                <w:rFonts w:asciiTheme="majorBidi" w:hAnsiTheme="majorBidi" w:cstheme="majorBidi"/>
                <w:sz w:val="20"/>
              </w:rPr>
            </w:pPr>
          </w:p>
        </w:tc>
      </w:tr>
      <w:tr w:rsidR="00514C8D" w:rsidRPr="002A6461" w14:paraId="1FA8CB89" w14:textId="77777777" w:rsidTr="000F12F3">
        <w:trPr>
          <w:trHeight w:val="255"/>
          <w:jc w:val="center"/>
        </w:trPr>
        <w:tc>
          <w:tcPr>
            <w:tcW w:w="851" w:type="dxa"/>
            <w:tcBorders>
              <w:top w:val="dotted" w:sz="4" w:space="0" w:color="auto"/>
              <w:bottom w:val="dotted" w:sz="4" w:space="0" w:color="auto"/>
              <w:right w:val="nil"/>
            </w:tcBorders>
            <w:vAlign w:val="center"/>
          </w:tcPr>
          <w:p w14:paraId="22A25AFA" w14:textId="1505915E"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7.4</w:t>
            </w:r>
          </w:p>
        </w:tc>
        <w:tc>
          <w:tcPr>
            <w:tcW w:w="3773" w:type="dxa"/>
            <w:gridSpan w:val="2"/>
            <w:tcBorders>
              <w:top w:val="dotted" w:sz="4" w:space="0" w:color="auto"/>
              <w:left w:val="single" w:sz="6" w:space="0" w:color="auto"/>
              <w:bottom w:val="dotted" w:sz="4" w:space="0" w:color="auto"/>
              <w:right w:val="single" w:sz="6" w:space="0" w:color="auto"/>
            </w:tcBorders>
            <w:vAlign w:val="center"/>
          </w:tcPr>
          <w:p w14:paraId="4988E1C4" w14:textId="2BEE52A4"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EMS programming</w:t>
            </w:r>
          </w:p>
        </w:tc>
        <w:tc>
          <w:tcPr>
            <w:tcW w:w="677" w:type="dxa"/>
            <w:tcBorders>
              <w:top w:val="dotted" w:sz="4" w:space="0" w:color="auto"/>
              <w:left w:val="single" w:sz="6" w:space="0" w:color="auto"/>
              <w:bottom w:val="dotted" w:sz="4" w:space="0" w:color="auto"/>
              <w:right w:val="single" w:sz="6" w:space="0" w:color="auto"/>
            </w:tcBorders>
            <w:vAlign w:val="center"/>
          </w:tcPr>
          <w:p w14:paraId="2349F7D8"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dotted" w:sz="4" w:space="0" w:color="auto"/>
              <w:left w:val="nil"/>
              <w:bottom w:val="dotted" w:sz="4" w:space="0" w:color="auto"/>
              <w:right w:val="nil"/>
            </w:tcBorders>
            <w:vAlign w:val="center"/>
          </w:tcPr>
          <w:p w14:paraId="67B5D290"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dotted" w:sz="4" w:space="0" w:color="auto"/>
              <w:right w:val="single" w:sz="6" w:space="0" w:color="auto"/>
            </w:tcBorders>
            <w:vAlign w:val="center"/>
          </w:tcPr>
          <w:p w14:paraId="455BC7E3" w14:textId="77777777" w:rsidR="00514C8D" w:rsidRPr="002A6461" w:rsidRDefault="00514C8D" w:rsidP="00C14FA3">
            <w:pPr>
              <w:spacing w:after="0"/>
              <w:jc w:val="left"/>
              <w:rPr>
                <w:rFonts w:asciiTheme="majorBidi" w:hAnsiTheme="majorBidi" w:cstheme="majorBidi"/>
                <w:sz w:val="20"/>
              </w:rPr>
            </w:pPr>
          </w:p>
        </w:tc>
        <w:tc>
          <w:tcPr>
            <w:tcW w:w="1309" w:type="dxa"/>
            <w:tcBorders>
              <w:top w:val="dotted" w:sz="4" w:space="0" w:color="auto"/>
              <w:left w:val="nil"/>
              <w:bottom w:val="dotted" w:sz="4" w:space="0" w:color="auto"/>
            </w:tcBorders>
            <w:vAlign w:val="center"/>
          </w:tcPr>
          <w:p w14:paraId="6D1026AE" w14:textId="77777777" w:rsidR="00514C8D" w:rsidRPr="002A6461" w:rsidRDefault="00514C8D" w:rsidP="00C14FA3">
            <w:pPr>
              <w:spacing w:after="0"/>
              <w:jc w:val="left"/>
              <w:rPr>
                <w:rFonts w:asciiTheme="majorBidi" w:hAnsiTheme="majorBidi" w:cstheme="majorBidi"/>
                <w:sz w:val="20"/>
              </w:rPr>
            </w:pPr>
          </w:p>
        </w:tc>
      </w:tr>
      <w:tr w:rsidR="00514C8D" w:rsidRPr="002A6461" w14:paraId="1C8DE3B6" w14:textId="77777777" w:rsidTr="000F12F3">
        <w:trPr>
          <w:trHeight w:val="255"/>
          <w:jc w:val="center"/>
        </w:trPr>
        <w:tc>
          <w:tcPr>
            <w:tcW w:w="851" w:type="dxa"/>
            <w:tcBorders>
              <w:top w:val="dotted" w:sz="4" w:space="0" w:color="auto"/>
              <w:bottom w:val="dotted" w:sz="4" w:space="0" w:color="auto"/>
              <w:right w:val="nil"/>
            </w:tcBorders>
            <w:vAlign w:val="center"/>
          </w:tcPr>
          <w:p w14:paraId="29951705" w14:textId="11A67175" w:rsidR="00514C8D" w:rsidRPr="002A6461" w:rsidRDefault="00514C8D" w:rsidP="00BE7AD7">
            <w:pPr>
              <w:spacing w:after="0"/>
              <w:jc w:val="center"/>
              <w:rPr>
                <w:rFonts w:asciiTheme="majorBidi" w:hAnsiTheme="majorBidi" w:cstheme="majorBidi"/>
                <w:sz w:val="20"/>
              </w:rPr>
            </w:pPr>
            <w:r w:rsidRPr="002A6461">
              <w:rPr>
                <w:rFonts w:asciiTheme="majorBidi" w:hAnsiTheme="majorBidi" w:cstheme="majorBidi"/>
                <w:sz w:val="20"/>
              </w:rPr>
              <w:t>7.5</w:t>
            </w:r>
          </w:p>
        </w:tc>
        <w:tc>
          <w:tcPr>
            <w:tcW w:w="3773" w:type="dxa"/>
            <w:gridSpan w:val="2"/>
            <w:tcBorders>
              <w:top w:val="dotted" w:sz="4" w:space="0" w:color="auto"/>
              <w:left w:val="single" w:sz="6" w:space="0" w:color="auto"/>
              <w:bottom w:val="dotted" w:sz="4" w:space="0" w:color="auto"/>
              <w:right w:val="single" w:sz="6" w:space="0" w:color="auto"/>
            </w:tcBorders>
            <w:vAlign w:val="center"/>
          </w:tcPr>
          <w:p w14:paraId="57A0E2E5" w14:textId="23A8BFC3" w:rsidR="00514C8D" w:rsidRPr="002A6461" w:rsidRDefault="00514C8D" w:rsidP="00C14FA3">
            <w:pPr>
              <w:spacing w:after="0"/>
              <w:jc w:val="left"/>
              <w:rPr>
                <w:rFonts w:asciiTheme="majorBidi" w:hAnsiTheme="majorBidi" w:cstheme="majorBidi"/>
                <w:sz w:val="20"/>
              </w:rPr>
            </w:pPr>
            <w:r w:rsidRPr="002A6461">
              <w:rPr>
                <w:rFonts w:asciiTheme="majorBidi" w:eastAsia="Calibri" w:hAnsiTheme="majorBidi" w:cstheme="majorBidi"/>
                <w:sz w:val="20"/>
              </w:rPr>
              <w:t>Inspection and test plans</w:t>
            </w:r>
          </w:p>
        </w:tc>
        <w:tc>
          <w:tcPr>
            <w:tcW w:w="677" w:type="dxa"/>
            <w:tcBorders>
              <w:top w:val="dotted" w:sz="4" w:space="0" w:color="auto"/>
              <w:left w:val="single" w:sz="6" w:space="0" w:color="auto"/>
              <w:bottom w:val="dotted" w:sz="4" w:space="0" w:color="auto"/>
              <w:right w:val="single" w:sz="6" w:space="0" w:color="auto"/>
            </w:tcBorders>
            <w:vAlign w:val="center"/>
          </w:tcPr>
          <w:p w14:paraId="522D615A"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dotted" w:sz="4" w:space="0" w:color="auto"/>
              <w:left w:val="nil"/>
              <w:bottom w:val="dotted" w:sz="4" w:space="0" w:color="auto"/>
              <w:right w:val="nil"/>
            </w:tcBorders>
            <w:vAlign w:val="center"/>
          </w:tcPr>
          <w:p w14:paraId="31FCA4B2"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dotted" w:sz="4" w:space="0" w:color="auto"/>
              <w:right w:val="single" w:sz="6" w:space="0" w:color="auto"/>
            </w:tcBorders>
            <w:vAlign w:val="center"/>
          </w:tcPr>
          <w:p w14:paraId="444702D3" w14:textId="77777777" w:rsidR="00514C8D" w:rsidRPr="002A6461" w:rsidRDefault="00514C8D" w:rsidP="00C14FA3">
            <w:pPr>
              <w:spacing w:after="0"/>
              <w:jc w:val="left"/>
              <w:rPr>
                <w:rFonts w:asciiTheme="majorBidi" w:hAnsiTheme="majorBidi" w:cstheme="majorBidi"/>
                <w:sz w:val="20"/>
              </w:rPr>
            </w:pPr>
          </w:p>
        </w:tc>
        <w:tc>
          <w:tcPr>
            <w:tcW w:w="1309" w:type="dxa"/>
            <w:tcBorders>
              <w:top w:val="dotted" w:sz="4" w:space="0" w:color="auto"/>
              <w:left w:val="nil"/>
              <w:bottom w:val="dotted" w:sz="4" w:space="0" w:color="auto"/>
            </w:tcBorders>
            <w:vAlign w:val="center"/>
          </w:tcPr>
          <w:p w14:paraId="73444166" w14:textId="77777777" w:rsidR="00514C8D" w:rsidRPr="002A6461" w:rsidRDefault="00514C8D" w:rsidP="00C14FA3">
            <w:pPr>
              <w:spacing w:after="0"/>
              <w:jc w:val="left"/>
              <w:rPr>
                <w:rFonts w:asciiTheme="majorBidi" w:hAnsiTheme="majorBidi" w:cstheme="majorBidi"/>
                <w:sz w:val="20"/>
              </w:rPr>
            </w:pPr>
          </w:p>
        </w:tc>
      </w:tr>
      <w:tr w:rsidR="00A04715" w:rsidRPr="002A6461" w14:paraId="40E63894" w14:textId="77777777" w:rsidTr="000F12F3">
        <w:trPr>
          <w:trHeight w:val="255"/>
          <w:jc w:val="center"/>
        </w:trPr>
        <w:tc>
          <w:tcPr>
            <w:tcW w:w="851" w:type="dxa"/>
            <w:tcBorders>
              <w:top w:val="dotted" w:sz="4" w:space="0" w:color="auto"/>
              <w:bottom w:val="dotted" w:sz="4" w:space="0" w:color="auto"/>
              <w:right w:val="nil"/>
            </w:tcBorders>
            <w:vAlign w:val="center"/>
          </w:tcPr>
          <w:p w14:paraId="0D1DF191" w14:textId="0F0D171D" w:rsidR="00A04715" w:rsidRPr="002A6461" w:rsidRDefault="00A04715" w:rsidP="00BE7AD7">
            <w:pPr>
              <w:spacing w:after="0"/>
              <w:jc w:val="center"/>
              <w:rPr>
                <w:rFonts w:asciiTheme="majorBidi" w:hAnsiTheme="majorBidi" w:cstheme="majorBidi"/>
                <w:sz w:val="20"/>
              </w:rPr>
            </w:pPr>
            <w:r w:rsidRPr="002A6461">
              <w:rPr>
                <w:rFonts w:asciiTheme="majorBidi" w:hAnsiTheme="majorBidi" w:cstheme="majorBidi"/>
                <w:sz w:val="20"/>
              </w:rPr>
              <w:t>7.6</w:t>
            </w:r>
          </w:p>
        </w:tc>
        <w:tc>
          <w:tcPr>
            <w:tcW w:w="3773" w:type="dxa"/>
            <w:gridSpan w:val="2"/>
            <w:tcBorders>
              <w:top w:val="dotted" w:sz="4" w:space="0" w:color="auto"/>
              <w:left w:val="single" w:sz="6" w:space="0" w:color="auto"/>
              <w:bottom w:val="dotted" w:sz="4" w:space="0" w:color="auto"/>
              <w:right w:val="single" w:sz="6" w:space="0" w:color="auto"/>
            </w:tcBorders>
            <w:vAlign w:val="center"/>
          </w:tcPr>
          <w:p w14:paraId="50C90531" w14:textId="2BB78785" w:rsidR="00A04715" w:rsidRPr="002A6461" w:rsidRDefault="00A04715" w:rsidP="00C14FA3">
            <w:pPr>
              <w:spacing w:after="0"/>
              <w:jc w:val="left"/>
              <w:rPr>
                <w:rFonts w:asciiTheme="majorBidi" w:eastAsia="Calibri" w:hAnsiTheme="majorBidi" w:cstheme="majorBidi"/>
                <w:sz w:val="20"/>
              </w:rPr>
            </w:pPr>
            <w:bookmarkStart w:id="608" w:name="_Hlk93559788"/>
            <w:r w:rsidRPr="002A6461">
              <w:rPr>
                <w:rFonts w:asciiTheme="majorBidi" w:eastAsia="Calibri" w:hAnsiTheme="majorBidi" w:cstheme="majorBidi"/>
                <w:sz w:val="20"/>
              </w:rPr>
              <w:t xml:space="preserve">Updating ESCP &amp; preparation of OHSMP, HMMP, ERP, OMP and </w:t>
            </w:r>
            <w:r w:rsidR="00E71E06" w:rsidRPr="00E71E06">
              <w:rPr>
                <w:rFonts w:asciiTheme="majorBidi" w:eastAsia="Calibri" w:hAnsiTheme="majorBidi" w:cstheme="majorBidi"/>
                <w:sz w:val="20"/>
              </w:rPr>
              <w:t>Decommissioning and Disposal Plan</w:t>
            </w:r>
            <w:bookmarkEnd w:id="608"/>
          </w:p>
        </w:tc>
        <w:tc>
          <w:tcPr>
            <w:tcW w:w="677" w:type="dxa"/>
            <w:tcBorders>
              <w:top w:val="dotted" w:sz="4" w:space="0" w:color="auto"/>
              <w:left w:val="single" w:sz="6" w:space="0" w:color="auto"/>
              <w:bottom w:val="dotted" w:sz="4" w:space="0" w:color="auto"/>
              <w:right w:val="single" w:sz="6" w:space="0" w:color="auto"/>
            </w:tcBorders>
            <w:vAlign w:val="center"/>
          </w:tcPr>
          <w:p w14:paraId="4AD90783" w14:textId="77777777" w:rsidR="00A04715" w:rsidRPr="002A6461" w:rsidRDefault="00A04715" w:rsidP="00C14FA3">
            <w:pPr>
              <w:spacing w:after="0"/>
              <w:jc w:val="left"/>
              <w:rPr>
                <w:rFonts w:asciiTheme="majorBidi" w:hAnsiTheme="majorBidi" w:cstheme="majorBidi"/>
                <w:sz w:val="20"/>
              </w:rPr>
            </w:pPr>
          </w:p>
        </w:tc>
        <w:tc>
          <w:tcPr>
            <w:tcW w:w="1599" w:type="dxa"/>
            <w:gridSpan w:val="2"/>
            <w:tcBorders>
              <w:top w:val="dotted" w:sz="4" w:space="0" w:color="auto"/>
              <w:left w:val="nil"/>
              <w:bottom w:val="dotted" w:sz="4" w:space="0" w:color="auto"/>
              <w:right w:val="nil"/>
            </w:tcBorders>
            <w:vAlign w:val="center"/>
          </w:tcPr>
          <w:p w14:paraId="0301F6D9" w14:textId="77777777" w:rsidR="00A04715" w:rsidRPr="002A6461" w:rsidRDefault="00A04715" w:rsidP="00C14FA3">
            <w:pPr>
              <w:spacing w:after="0"/>
              <w:jc w:val="left"/>
              <w:rPr>
                <w:rFonts w:asciiTheme="majorBidi" w:hAnsiTheme="majorBidi" w:cstheme="majorBidi"/>
                <w:sz w:val="20"/>
              </w:rPr>
            </w:pPr>
          </w:p>
        </w:tc>
        <w:tc>
          <w:tcPr>
            <w:tcW w:w="1600" w:type="dxa"/>
            <w:gridSpan w:val="2"/>
            <w:tcBorders>
              <w:top w:val="dotted" w:sz="4" w:space="0" w:color="auto"/>
              <w:left w:val="single" w:sz="6" w:space="0" w:color="auto"/>
              <w:bottom w:val="dotted" w:sz="4" w:space="0" w:color="auto"/>
              <w:right w:val="single" w:sz="6" w:space="0" w:color="auto"/>
            </w:tcBorders>
            <w:vAlign w:val="center"/>
          </w:tcPr>
          <w:p w14:paraId="7D679687" w14:textId="77777777" w:rsidR="00A04715" w:rsidRPr="002A6461" w:rsidRDefault="00A04715" w:rsidP="00C14FA3">
            <w:pPr>
              <w:spacing w:after="0"/>
              <w:jc w:val="left"/>
              <w:rPr>
                <w:rFonts w:asciiTheme="majorBidi" w:hAnsiTheme="majorBidi" w:cstheme="majorBidi"/>
                <w:sz w:val="20"/>
              </w:rPr>
            </w:pPr>
          </w:p>
        </w:tc>
        <w:tc>
          <w:tcPr>
            <w:tcW w:w="1309" w:type="dxa"/>
            <w:tcBorders>
              <w:top w:val="dotted" w:sz="4" w:space="0" w:color="auto"/>
              <w:left w:val="nil"/>
              <w:bottom w:val="dotted" w:sz="4" w:space="0" w:color="auto"/>
            </w:tcBorders>
            <w:vAlign w:val="center"/>
          </w:tcPr>
          <w:p w14:paraId="0A06C5FD" w14:textId="77777777" w:rsidR="00A04715" w:rsidRPr="002A6461" w:rsidRDefault="00A04715" w:rsidP="00C14FA3">
            <w:pPr>
              <w:spacing w:after="0"/>
              <w:jc w:val="left"/>
              <w:rPr>
                <w:rFonts w:asciiTheme="majorBidi" w:hAnsiTheme="majorBidi" w:cstheme="majorBidi"/>
                <w:sz w:val="20"/>
              </w:rPr>
            </w:pPr>
          </w:p>
        </w:tc>
      </w:tr>
      <w:tr w:rsidR="00514C8D" w:rsidRPr="002A6461" w14:paraId="3813CE64" w14:textId="77777777" w:rsidTr="000F12F3">
        <w:trPr>
          <w:trHeight w:val="255"/>
          <w:jc w:val="center"/>
        </w:trPr>
        <w:tc>
          <w:tcPr>
            <w:tcW w:w="851" w:type="dxa"/>
            <w:tcBorders>
              <w:top w:val="single" w:sz="4" w:space="0" w:color="auto"/>
              <w:bottom w:val="double" w:sz="4" w:space="0" w:color="auto"/>
              <w:right w:val="single" w:sz="6" w:space="0" w:color="auto"/>
            </w:tcBorders>
            <w:vAlign w:val="center"/>
          </w:tcPr>
          <w:p w14:paraId="65347E90" w14:textId="09DE2AB6" w:rsidR="00514C8D" w:rsidRPr="002A6461" w:rsidRDefault="00514C8D" w:rsidP="00BE7AD7">
            <w:pPr>
              <w:spacing w:after="0"/>
              <w:jc w:val="center"/>
              <w:rPr>
                <w:rFonts w:asciiTheme="majorBidi" w:hAnsiTheme="majorBidi" w:cstheme="majorBidi"/>
                <w:sz w:val="20"/>
              </w:rPr>
            </w:pPr>
          </w:p>
        </w:tc>
        <w:tc>
          <w:tcPr>
            <w:tcW w:w="3773" w:type="dxa"/>
            <w:gridSpan w:val="2"/>
            <w:tcBorders>
              <w:top w:val="single" w:sz="4" w:space="0" w:color="auto"/>
              <w:left w:val="single" w:sz="6" w:space="0" w:color="auto"/>
              <w:bottom w:val="double" w:sz="4" w:space="0" w:color="auto"/>
              <w:right w:val="single" w:sz="6" w:space="0" w:color="auto"/>
            </w:tcBorders>
            <w:vAlign w:val="center"/>
          </w:tcPr>
          <w:p w14:paraId="29E857F8" w14:textId="6FC8EAA2" w:rsidR="00514C8D" w:rsidRPr="002A6461" w:rsidRDefault="00514C8D" w:rsidP="00C14FA3">
            <w:pPr>
              <w:spacing w:after="0"/>
              <w:jc w:val="left"/>
              <w:rPr>
                <w:rFonts w:asciiTheme="majorBidi" w:hAnsiTheme="majorBidi" w:cstheme="majorBidi"/>
                <w:sz w:val="20"/>
              </w:rPr>
            </w:pPr>
          </w:p>
        </w:tc>
        <w:tc>
          <w:tcPr>
            <w:tcW w:w="677" w:type="dxa"/>
            <w:tcBorders>
              <w:top w:val="single" w:sz="4" w:space="0" w:color="auto"/>
              <w:left w:val="single" w:sz="6" w:space="0" w:color="auto"/>
              <w:bottom w:val="double" w:sz="4" w:space="0" w:color="auto"/>
              <w:right w:val="single" w:sz="6" w:space="0" w:color="auto"/>
            </w:tcBorders>
            <w:vAlign w:val="center"/>
          </w:tcPr>
          <w:p w14:paraId="51839005" w14:textId="77777777" w:rsidR="00514C8D" w:rsidRPr="002A6461" w:rsidRDefault="00514C8D" w:rsidP="00C14FA3">
            <w:pPr>
              <w:spacing w:after="0"/>
              <w:jc w:val="left"/>
              <w:rPr>
                <w:rFonts w:asciiTheme="majorBidi" w:hAnsiTheme="majorBidi" w:cstheme="majorBidi"/>
                <w:sz w:val="20"/>
              </w:rPr>
            </w:pPr>
          </w:p>
        </w:tc>
        <w:tc>
          <w:tcPr>
            <w:tcW w:w="1599" w:type="dxa"/>
            <w:gridSpan w:val="2"/>
            <w:tcBorders>
              <w:top w:val="single" w:sz="4" w:space="0" w:color="auto"/>
              <w:left w:val="single" w:sz="6" w:space="0" w:color="auto"/>
              <w:bottom w:val="double" w:sz="4" w:space="0" w:color="auto"/>
              <w:right w:val="single" w:sz="6" w:space="0" w:color="auto"/>
            </w:tcBorders>
            <w:vAlign w:val="center"/>
          </w:tcPr>
          <w:p w14:paraId="3F39023B" w14:textId="77777777" w:rsidR="00514C8D" w:rsidRPr="002A6461" w:rsidRDefault="00514C8D" w:rsidP="00C14FA3">
            <w:pPr>
              <w:spacing w:after="0"/>
              <w:jc w:val="left"/>
              <w:rPr>
                <w:rFonts w:asciiTheme="majorBidi" w:hAnsiTheme="majorBidi" w:cstheme="majorBidi"/>
                <w:sz w:val="20"/>
              </w:rPr>
            </w:pPr>
          </w:p>
        </w:tc>
        <w:tc>
          <w:tcPr>
            <w:tcW w:w="1600" w:type="dxa"/>
            <w:gridSpan w:val="2"/>
            <w:tcBorders>
              <w:top w:val="single" w:sz="4" w:space="0" w:color="auto"/>
              <w:left w:val="single" w:sz="6" w:space="0" w:color="auto"/>
              <w:bottom w:val="double" w:sz="4" w:space="0" w:color="auto"/>
              <w:right w:val="single" w:sz="6" w:space="0" w:color="auto"/>
            </w:tcBorders>
            <w:vAlign w:val="center"/>
          </w:tcPr>
          <w:p w14:paraId="0917794A" w14:textId="77777777" w:rsidR="00514C8D" w:rsidRPr="002A6461" w:rsidRDefault="00514C8D" w:rsidP="00C14FA3">
            <w:pPr>
              <w:spacing w:after="0"/>
              <w:jc w:val="left"/>
              <w:rPr>
                <w:rFonts w:asciiTheme="majorBidi" w:hAnsiTheme="majorBidi" w:cstheme="majorBidi"/>
                <w:sz w:val="20"/>
              </w:rPr>
            </w:pPr>
          </w:p>
        </w:tc>
        <w:tc>
          <w:tcPr>
            <w:tcW w:w="1309" w:type="dxa"/>
            <w:tcBorders>
              <w:top w:val="single" w:sz="4" w:space="0" w:color="auto"/>
              <w:left w:val="single" w:sz="6" w:space="0" w:color="auto"/>
              <w:bottom w:val="double" w:sz="4" w:space="0" w:color="auto"/>
            </w:tcBorders>
            <w:vAlign w:val="center"/>
          </w:tcPr>
          <w:p w14:paraId="6494B5EA" w14:textId="77777777" w:rsidR="00514C8D" w:rsidRPr="002A6461" w:rsidRDefault="00514C8D" w:rsidP="00C14FA3">
            <w:pPr>
              <w:spacing w:after="0"/>
              <w:jc w:val="left"/>
              <w:rPr>
                <w:rFonts w:asciiTheme="majorBidi" w:hAnsiTheme="majorBidi" w:cstheme="majorBidi"/>
                <w:sz w:val="20"/>
              </w:rPr>
            </w:pPr>
          </w:p>
        </w:tc>
      </w:tr>
      <w:tr w:rsidR="005B4A5F" w:rsidRPr="002A6461" w14:paraId="4E970CA6" w14:textId="77777777" w:rsidTr="000F12F3">
        <w:trPr>
          <w:trHeight w:val="255"/>
          <w:jc w:val="center"/>
        </w:trPr>
        <w:tc>
          <w:tcPr>
            <w:tcW w:w="8500" w:type="dxa"/>
            <w:gridSpan w:val="8"/>
            <w:tcBorders>
              <w:top w:val="double" w:sz="4" w:space="0" w:color="auto"/>
              <w:bottom w:val="single" w:sz="6" w:space="0" w:color="auto"/>
              <w:right w:val="nil"/>
            </w:tcBorders>
            <w:vAlign w:val="center"/>
          </w:tcPr>
          <w:p w14:paraId="22A9BB56" w14:textId="0E1B7848" w:rsidR="005B4A5F" w:rsidRPr="002A6461" w:rsidRDefault="005B4A5F" w:rsidP="0044216F">
            <w:pPr>
              <w:spacing w:after="0"/>
              <w:rPr>
                <w:rFonts w:asciiTheme="majorBidi" w:hAnsiTheme="majorBidi" w:cstheme="majorBidi"/>
                <w:b/>
                <w:bCs/>
                <w:sz w:val="20"/>
              </w:rPr>
            </w:pPr>
            <w:r w:rsidRPr="002A6461">
              <w:rPr>
                <w:rFonts w:asciiTheme="majorBidi" w:hAnsiTheme="majorBidi" w:cstheme="majorBidi"/>
                <w:b/>
                <w:bCs/>
                <w:sz w:val="20"/>
              </w:rPr>
              <w:t>TOTAL</w:t>
            </w:r>
            <w:r w:rsidR="00FE26A3" w:rsidRPr="002A6461">
              <w:rPr>
                <w:rFonts w:asciiTheme="majorBidi" w:hAnsiTheme="majorBidi" w:cstheme="majorBidi"/>
                <w:b/>
                <w:bCs/>
                <w:sz w:val="20"/>
              </w:rPr>
              <w:t xml:space="preserve"> SCHEDULE 3.1</w:t>
            </w:r>
            <w:r w:rsidR="007E703B" w:rsidRPr="002A6461">
              <w:rPr>
                <w:rFonts w:asciiTheme="majorBidi" w:hAnsiTheme="majorBidi" w:cstheme="majorBidi"/>
                <w:b/>
                <w:bCs/>
                <w:sz w:val="20"/>
              </w:rPr>
              <w:t xml:space="preserve"> </w:t>
            </w:r>
            <w:r w:rsidRPr="002A6461">
              <w:rPr>
                <w:rFonts w:asciiTheme="majorBidi" w:hAnsiTheme="majorBidi" w:cstheme="majorBidi"/>
                <w:b/>
                <w:bCs/>
                <w:sz w:val="20"/>
              </w:rPr>
              <w:t>(to</w:t>
            </w:r>
            <w:r w:rsidR="007E703B" w:rsidRPr="002A6461">
              <w:rPr>
                <w:rFonts w:asciiTheme="majorBidi" w:hAnsiTheme="majorBidi" w:cstheme="majorBidi"/>
                <w:b/>
                <w:bCs/>
                <w:sz w:val="20"/>
              </w:rPr>
              <w:t xml:space="preserve"> </w:t>
            </w:r>
            <w:r w:rsidRPr="002A6461">
              <w:rPr>
                <w:rFonts w:asciiTheme="majorBidi" w:hAnsiTheme="majorBidi" w:cstheme="majorBidi"/>
                <w:b/>
                <w:bCs/>
                <w:sz w:val="20"/>
              </w:rPr>
              <w:t>Schedule</w:t>
            </w:r>
            <w:r w:rsidR="007E703B" w:rsidRPr="002A6461">
              <w:rPr>
                <w:rFonts w:asciiTheme="majorBidi" w:hAnsiTheme="majorBidi" w:cstheme="majorBidi"/>
                <w:b/>
                <w:bCs/>
                <w:sz w:val="20"/>
              </w:rPr>
              <w:t xml:space="preserve"> </w:t>
            </w:r>
            <w:r w:rsidRPr="002A6461">
              <w:rPr>
                <w:rFonts w:asciiTheme="majorBidi" w:hAnsiTheme="majorBidi" w:cstheme="majorBidi"/>
                <w:b/>
                <w:bCs/>
                <w:sz w:val="20"/>
              </w:rPr>
              <w:t>No.</w:t>
            </w:r>
            <w:r w:rsidR="007E703B" w:rsidRPr="002A6461">
              <w:rPr>
                <w:rFonts w:asciiTheme="majorBidi" w:hAnsiTheme="majorBidi" w:cstheme="majorBidi"/>
                <w:b/>
                <w:bCs/>
                <w:sz w:val="20"/>
              </w:rPr>
              <w:t xml:space="preserve"> </w:t>
            </w:r>
            <w:r w:rsidRPr="002A6461">
              <w:rPr>
                <w:rFonts w:asciiTheme="majorBidi" w:hAnsiTheme="majorBidi" w:cstheme="majorBidi"/>
                <w:b/>
                <w:bCs/>
                <w:sz w:val="20"/>
              </w:rPr>
              <w:t>5.</w:t>
            </w:r>
            <w:r w:rsidR="007E703B" w:rsidRPr="002A6461">
              <w:rPr>
                <w:rFonts w:asciiTheme="majorBidi" w:hAnsiTheme="majorBidi" w:cstheme="majorBidi"/>
                <w:b/>
                <w:bCs/>
                <w:sz w:val="20"/>
              </w:rPr>
              <w:t xml:space="preserve">  </w:t>
            </w:r>
            <w:r w:rsidRPr="002A6461">
              <w:rPr>
                <w:rFonts w:asciiTheme="majorBidi" w:hAnsiTheme="majorBidi" w:cstheme="majorBidi"/>
                <w:b/>
                <w:bCs/>
                <w:sz w:val="20"/>
              </w:rPr>
              <w:t>Grand</w:t>
            </w:r>
            <w:r w:rsidR="007E703B" w:rsidRPr="002A6461">
              <w:rPr>
                <w:rFonts w:asciiTheme="majorBidi" w:hAnsiTheme="majorBidi" w:cstheme="majorBidi"/>
                <w:b/>
                <w:bCs/>
                <w:sz w:val="20"/>
              </w:rPr>
              <w:t xml:space="preserve"> </w:t>
            </w:r>
            <w:r w:rsidRPr="002A6461">
              <w:rPr>
                <w:rFonts w:asciiTheme="majorBidi" w:hAnsiTheme="majorBidi" w:cstheme="majorBidi"/>
                <w:b/>
                <w:bCs/>
                <w:sz w:val="20"/>
              </w:rPr>
              <w:t>Summary</w:t>
            </w:r>
            <w:r w:rsidR="00DA5391" w:rsidRPr="002A6461">
              <w:rPr>
                <w:rFonts w:asciiTheme="majorBidi" w:hAnsiTheme="majorBidi" w:cstheme="majorBidi"/>
                <w:b/>
                <w:bCs/>
                <w:sz w:val="20"/>
              </w:rPr>
              <w:t xml:space="preserve"> Lot 01</w:t>
            </w:r>
            <w:r w:rsidRPr="002A6461">
              <w:rPr>
                <w:rFonts w:asciiTheme="majorBidi" w:hAnsiTheme="majorBidi" w:cstheme="majorBidi"/>
                <w:b/>
                <w:bCs/>
                <w:sz w:val="20"/>
              </w:rPr>
              <w:t>)</w:t>
            </w:r>
          </w:p>
        </w:tc>
        <w:tc>
          <w:tcPr>
            <w:tcW w:w="1309" w:type="dxa"/>
            <w:tcBorders>
              <w:top w:val="double" w:sz="4" w:space="0" w:color="auto"/>
              <w:left w:val="single" w:sz="6" w:space="0" w:color="auto"/>
              <w:bottom w:val="single" w:sz="6" w:space="0" w:color="auto"/>
            </w:tcBorders>
            <w:vAlign w:val="center"/>
          </w:tcPr>
          <w:p w14:paraId="64849D65" w14:textId="77777777" w:rsidR="005B4A5F" w:rsidRPr="002A6461" w:rsidRDefault="005B4A5F" w:rsidP="00C14FA3">
            <w:pPr>
              <w:spacing w:after="0"/>
              <w:jc w:val="left"/>
              <w:rPr>
                <w:rFonts w:asciiTheme="majorBidi" w:hAnsiTheme="majorBidi" w:cstheme="majorBidi"/>
                <w:b/>
                <w:bCs/>
                <w:sz w:val="20"/>
              </w:rPr>
            </w:pPr>
          </w:p>
        </w:tc>
      </w:tr>
      <w:tr w:rsidR="005B4A5F" w:rsidRPr="002A6461" w14:paraId="367145D3" w14:textId="77777777" w:rsidTr="001A740D">
        <w:trPr>
          <w:trHeight w:val="283"/>
          <w:jc w:val="center"/>
        </w:trPr>
        <w:tc>
          <w:tcPr>
            <w:tcW w:w="851" w:type="dxa"/>
            <w:tcBorders>
              <w:top w:val="nil"/>
              <w:left w:val="nil"/>
              <w:bottom w:val="nil"/>
              <w:right w:val="nil"/>
            </w:tcBorders>
            <w:vAlign w:val="center"/>
          </w:tcPr>
          <w:p w14:paraId="13CD17CC" w14:textId="77777777" w:rsidR="005B4A5F" w:rsidRPr="002A6461" w:rsidRDefault="005B4A5F" w:rsidP="00BE7AD7">
            <w:pPr>
              <w:jc w:val="center"/>
              <w:rPr>
                <w:rFonts w:asciiTheme="majorBidi" w:hAnsiTheme="majorBidi" w:cstheme="majorBidi"/>
                <w:sz w:val="20"/>
              </w:rPr>
            </w:pPr>
          </w:p>
        </w:tc>
        <w:tc>
          <w:tcPr>
            <w:tcW w:w="3629" w:type="dxa"/>
            <w:tcBorders>
              <w:top w:val="nil"/>
              <w:left w:val="nil"/>
              <w:bottom w:val="nil"/>
              <w:right w:val="nil"/>
            </w:tcBorders>
            <w:vAlign w:val="center"/>
          </w:tcPr>
          <w:p w14:paraId="3E169845" w14:textId="77777777" w:rsidR="005B4A5F" w:rsidRPr="002A6461" w:rsidRDefault="005B4A5F" w:rsidP="00514C8D">
            <w:pPr>
              <w:jc w:val="left"/>
              <w:rPr>
                <w:rFonts w:asciiTheme="majorBidi" w:hAnsiTheme="majorBidi" w:cstheme="majorBidi"/>
                <w:sz w:val="20"/>
              </w:rPr>
            </w:pPr>
          </w:p>
        </w:tc>
        <w:tc>
          <w:tcPr>
            <w:tcW w:w="821" w:type="dxa"/>
            <w:gridSpan w:val="2"/>
            <w:tcBorders>
              <w:top w:val="nil"/>
              <w:left w:val="nil"/>
              <w:bottom w:val="nil"/>
              <w:right w:val="nil"/>
            </w:tcBorders>
            <w:vAlign w:val="center"/>
          </w:tcPr>
          <w:p w14:paraId="03DC5A86" w14:textId="77777777" w:rsidR="005B4A5F" w:rsidRPr="002A6461" w:rsidRDefault="005B4A5F" w:rsidP="00514C8D">
            <w:pPr>
              <w:jc w:val="left"/>
              <w:rPr>
                <w:rFonts w:asciiTheme="majorBidi" w:hAnsiTheme="majorBidi" w:cstheme="majorBidi"/>
                <w:sz w:val="20"/>
              </w:rPr>
            </w:pPr>
          </w:p>
        </w:tc>
        <w:tc>
          <w:tcPr>
            <w:tcW w:w="581" w:type="dxa"/>
            <w:tcBorders>
              <w:top w:val="single" w:sz="6" w:space="0" w:color="auto"/>
              <w:left w:val="nil"/>
              <w:bottom w:val="nil"/>
              <w:right w:val="nil"/>
            </w:tcBorders>
            <w:vAlign w:val="center"/>
          </w:tcPr>
          <w:p w14:paraId="378976C9" w14:textId="77777777" w:rsidR="005B4A5F" w:rsidRPr="002A6461" w:rsidRDefault="005B4A5F" w:rsidP="00514C8D">
            <w:pPr>
              <w:jc w:val="left"/>
              <w:rPr>
                <w:rFonts w:asciiTheme="majorBidi" w:hAnsiTheme="majorBidi" w:cstheme="majorBidi"/>
                <w:sz w:val="20"/>
              </w:rPr>
            </w:pPr>
          </w:p>
        </w:tc>
        <w:tc>
          <w:tcPr>
            <w:tcW w:w="1309" w:type="dxa"/>
            <w:gridSpan w:val="2"/>
            <w:tcBorders>
              <w:top w:val="single" w:sz="6" w:space="0" w:color="auto"/>
              <w:left w:val="nil"/>
              <w:bottom w:val="nil"/>
              <w:right w:val="nil"/>
            </w:tcBorders>
            <w:vAlign w:val="center"/>
          </w:tcPr>
          <w:p w14:paraId="2F9EC806" w14:textId="77777777" w:rsidR="005B4A5F" w:rsidRPr="002A6461" w:rsidRDefault="005B4A5F" w:rsidP="00514C8D">
            <w:pPr>
              <w:jc w:val="left"/>
              <w:rPr>
                <w:rFonts w:asciiTheme="majorBidi" w:hAnsiTheme="majorBidi" w:cstheme="majorBidi"/>
                <w:sz w:val="20"/>
              </w:rPr>
            </w:pPr>
          </w:p>
        </w:tc>
        <w:tc>
          <w:tcPr>
            <w:tcW w:w="1309" w:type="dxa"/>
            <w:tcBorders>
              <w:top w:val="single" w:sz="6" w:space="0" w:color="auto"/>
              <w:left w:val="nil"/>
              <w:bottom w:val="nil"/>
              <w:right w:val="nil"/>
            </w:tcBorders>
            <w:vAlign w:val="center"/>
          </w:tcPr>
          <w:p w14:paraId="796C6132" w14:textId="77777777" w:rsidR="005B4A5F" w:rsidRPr="002A6461" w:rsidRDefault="005B4A5F" w:rsidP="00514C8D">
            <w:pPr>
              <w:jc w:val="left"/>
              <w:rPr>
                <w:rFonts w:asciiTheme="majorBidi" w:hAnsiTheme="majorBidi" w:cstheme="majorBidi"/>
                <w:sz w:val="20"/>
              </w:rPr>
            </w:pPr>
          </w:p>
        </w:tc>
        <w:tc>
          <w:tcPr>
            <w:tcW w:w="1309" w:type="dxa"/>
            <w:tcBorders>
              <w:top w:val="single" w:sz="6" w:space="0" w:color="auto"/>
              <w:left w:val="nil"/>
              <w:bottom w:val="nil"/>
              <w:right w:val="nil"/>
            </w:tcBorders>
            <w:vAlign w:val="center"/>
          </w:tcPr>
          <w:p w14:paraId="4DD9C542" w14:textId="77777777" w:rsidR="005B4A5F" w:rsidRPr="002A6461" w:rsidRDefault="005B4A5F" w:rsidP="00514C8D">
            <w:pPr>
              <w:jc w:val="left"/>
              <w:rPr>
                <w:rFonts w:asciiTheme="majorBidi" w:hAnsiTheme="majorBidi" w:cstheme="majorBidi"/>
                <w:sz w:val="20"/>
              </w:rPr>
            </w:pPr>
          </w:p>
        </w:tc>
      </w:tr>
      <w:tr w:rsidR="005B4A5F" w:rsidRPr="002A6461" w14:paraId="0FEAF621" w14:textId="77777777" w:rsidTr="001A740D">
        <w:trPr>
          <w:trHeight w:val="283"/>
          <w:jc w:val="center"/>
        </w:trPr>
        <w:tc>
          <w:tcPr>
            <w:tcW w:w="851" w:type="dxa"/>
            <w:tcBorders>
              <w:top w:val="nil"/>
              <w:left w:val="nil"/>
              <w:bottom w:val="nil"/>
              <w:right w:val="nil"/>
            </w:tcBorders>
            <w:vAlign w:val="center"/>
          </w:tcPr>
          <w:p w14:paraId="3290891E" w14:textId="77777777" w:rsidR="005B4A5F" w:rsidRPr="002A6461" w:rsidRDefault="005B4A5F" w:rsidP="00BE7AD7">
            <w:pPr>
              <w:jc w:val="center"/>
              <w:rPr>
                <w:rFonts w:asciiTheme="majorBidi" w:hAnsiTheme="majorBidi" w:cstheme="majorBidi"/>
                <w:sz w:val="20"/>
              </w:rPr>
            </w:pPr>
          </w:p>
        </w:tc>
        <w:tc>
          <w:tcPr>
            <w:tcW w:w="3629" w:type="dxa"/>
            <w:tcBorders>
              <w:top w:val="nil"/>
              <w:left w:val="nil"/>
              <w:bottom w:val="nil"/>
              <w:right w:val="nil"/>
            </w:tcBorders>
            <w:vAlign w:val="center"/>
          </w:tcPr>
          <w:p w14:paraId="6DE91917" w14:textId="77777777" w:rsidR="005B4A5F" w:rsidRPr="002A6461" w:rsidRDefault="005B4A5F" w:rsidP="00514C8D">
            <w:pPr>
              <w:jc w:val="left"/>
              <w:rPr>
                <w:rFonts w:asciiTheme="majorBidi" w:hAnsiTheme="majorBidi" w:cstheme="majorBidi"/>
                <w:sz w:val="20"/>
              </w:rPr>
            </w:pPr>
          </w:p>
        </w:tc>
        <w:tc>
          <w:tcPr>
            <w:tcW w:w="821" w:type="dxa"/>
            <w:gridSpan w:val="2"/>
            <w:tcBorders>
              <w:top w:val="nil"/>
              <w:left w:val="nil"/>
              <w:bottom w:val="nil"/>
              <w:right w:val="nil"/>
            </w:tcBorders>
            <w:vAlign w:val="center"/>
          </w:tcPr>
          <w:p w14:paraId="2274755A" w14:textId="77777777" w:rsidR="005B4A5F" w:rsidRPr="002A6461" w:rsidRDefault="005B4A5F" w:rsidP="00514C8D">
            <w:pPr>
              <w:jc w:val="left"/>
              <w:rPr>
                <w:rFonts w:asciiTheme="majorBidi" w:hAnsiTheme="majorBidi" w:cstheme="majorBidi"/>
                <w:sz w:val="20"/>
              </w:rPr>
            </w:pPr>
          </w:p>
        </w:tc>
        <w:tc>
          <w:tcPr>
            <w:tcW w:w="581" w:type="dxa"/>
            <w:tcBorders>
              <w:top w:val="nil"/>
              <w:left w:val="nil"/>
              <w:bottom w:val="nil"/>
              <w:right w:val="nil"/>
            </w:tcBorders>
            <w:vAlign w:val="center"/>
          </w:tcPr>
          <w:p w14:paraId="68C6CA0C" w14:textId="77777777" w:rsidR="005B4A5F" w:rsidRPr="002A6461" w:rsidRDefault="005B4A5F" w:rsidP="00514C8D">
            <w:pPr>
              <w:jc w:val="left"/>
              <w:rPr>
                <w:rFonts w:asciiTheme="majorBidi" w:hAnsiTheme="majorBidi" w:cstheme="majorBidi"/>
                <w:sz w:val="20"/>
              </w:rPr>
            </w:pPr>
          </w:p>
        </w:tc>
        <w:tc>
          <w:tcPr>
            <w:tcW w:w="1309" w:type="dxa"/>
            <w:gridSpan w:val="2"/>
            <w:tcBorders>
              <w:top w:val="nil"/>
              <w:left w:val="nil"/>
              <w:bottom w:val="nil"/>
              <w:right w:val="nil"/>
            </w:tcBorders>
            <w:vAlign w:val="center"/>
          </w:tcPr>
          <w:p w14:paraId="2D420BB9" w14:textId="77777777" w:rsidR="005B4A5F" w:rsidRPr="002A6461" w:rsidRDefault="005B4A5F" w:rsidP="00514C8D">
            <w:pPr>
              <w:jc w:val="left"/>
              <w:rPr>
                <w:rFonts w:asciiTheme="majorBidi" w:hAnsiTheme="majorBidi" w:cstheme="majorBidi"/>
                <w:sz w:val="20"/>
              </w:rPr>
            </w:pPr>
          </w:p>
        </w:tc>
        <w:tc>
          <w:tcPr>
            <w:tcW w:w="1309" w:type="dxa"/>
            <w:tcBorders>
              <w:top w:val="nil"/>
              <w:left w:val="nil"/>
              <w:bottom w:val="nil"/>
              <w:right w:val="nil"/>
            </w:tcBorders>
            <w:vAlign w:val="center"/>
          </w:tcPr>
          <w:p w14:paraId="59C8781F" w14:textId="77777777" w:rsidR="005B4A5F" w:rsidRPr="002A6461" w:rsidRDefault="005B4A5F" w:rsidP="00514C8D">
            <w:pPr>
              <w:jc w:val="left"/>
              <w:rPr>
                <w:rFonts w:asciiTheme="majorBidi" w:hAnsiTheme="majorBidi" w:cstheme="majorBidi"/>
                <w:sz w:val="20"/>
              </w:rPr>
            </w:pPr>
          </w:p>
        </w:tc>
        <w:tc>
          <w:tcPr>
            <w:tcW w:w="1309" w:type="dxa"/>
            <w:tcBorders>
              <w:top w:val="nil"/>
              <w:left w:val="nil"/>
              <w:bottom w:val="nil"/>
              <w:right w:val="nil"/>
            </w:tcBorders>
            <w:vAlign w:val="center"/>
          </w:tcPr>
          <w:p w14:paraId="7AB514C6" w14:textId="77777777" w:rsidR="005B4A5F" w:rsidRPr="002A6461" w:rsidRDefault="005B4A5F" w:rsidP="00514C8D">
            <w:pPr>
              <w:jc w:val="left"/>
              <w:rPr>
                <w:rFonts w:asciiTheme="majorBidi" w:hAnsiTheme="majorBidi" w:cstheme="majorBidi"/>
                <w:sz w:val="20"/>
              </w:rPr>
            </w:pPr>
          </w:p>
        </w:tc>
      </w:tr>
      <w:tr w:rsidR="005B4A5F" w:rsidRPr="002A6461" w14:paraId="356C6AD5" w14:textId="77777777" w:rsidTr="001A740D">
        <w:trPr>
          <w:trHeight w:val="283"/>
          <w:jc w:val="center"/>
        </w:trPr>
        <w:tc>
          <w:tcPr>
            <w:tcW w:w="851" w:type="dxa"/>
            <w:tcBorders>
              <w:top w:val="nil"/>
              <w:left w:val="nil"/>
              <w:bottom w:val="nil"/>
              <w:right w:val="nil"/>
            </w:tcBorders>
            <w:vAlign w:val="center"/>
          </w:tcPr>
          <w:p w14:paraId="43F10FC1" w14:textId="77777777" w:rsidR="005B4A5F" w:rsidRPr="002A6461" w:rsidRDefault="005B4A5F" w:rsidP="00BE7AD7">
            <w:pPr>
              <w:jc w:val="center"/>
              <w:rPr>
                <w:rFonts w:asciiTheme="majorBidi" w:hAnsiTheme="majorBidi" w:cstheme="majorBidi"/>
                <w:sz w:val="20"/>
              </w:rPr>
            </w:pPr>
          </w:p>
        </w:tc>
        <w:tc>
          <w:tcPr>
            <w:tcW w:w="3629" w:type="dxa"/>
            <w:tcBorders>
              <w:top w:val="nil"/>
              <w:left w:val="nil"/>
              <w:bottom w:val="nil"/>
              <w:right w:val="nil"/>
            </w:tcBorders>
            <w:vAlign w:val="center"/>
          </w:tcPr>
          <w:p w14:paraId="11F628B2" w14:textId="77777777" w:rsidR="005B4A5F" w:rsidRPr="002A6461" w:rsidRDefault="005B4A5F" w:rsidP="00514C8D">
            <w:pPr>
              <w:jc w:val="left"/>
              <w:rPr>
                <w:rFonts w:asciiTheme="majorBidi" w:hAnsiTheme="majorBidi" w:cstheme="majorBidi"/>
                <w:sz w:val="20"/>
              </w:rPr>
            </w:pPr>
          </w:p>
        </w:tc>
        <w:tc>
          <w:tcPr>
            <w:tcW w:w="821" w:type="dxa"/>
            <w:gridSpan w:val="2"/>
            <w:tcBorders>
              <w:top w:val="nil"/>
              <w:left w:val="nil"/>
              <w:bottom w:val="nil"/>
              <w:right w:val="nil"/>
            </w:tcBorders>
            <w:vAlign w:val="center"/>
          </w:tcPr>
          <w:p w14:paraId="2B83F661" w14:textId="77777777" w:rsidR="005B4A5F" w:rsidRPr="002A6461" w:rsidRDefault="005B4A5F" w:rsidP="00514C8D">
            <w:pPr>
              <w:jc w:val="left"/>
              <w:rPr>
                <w:rFonts w:asciiTheme="majorBidi" w:hAnsiTheme="majorBidi" w:cstheme="majorBidi"/>
                <w:sz w:val="20"/>
              </w:rPr>
            </w:pPr>
          </w:p>
        </w:tc>
        <w:tc>
          <w:tcPr>
            <w:tcW w:w="1890" w:type="dxa"/>
            <w:gridSpan w:val="3"/>
            <w:tcBorders>
              <w:top w:val="nil"/>
              <w:left w:val="nil"/>
              <w:bottom w:val="nil"/>
              <w:right w:val="nil"/>
            </w:tcBorders>
            <w:vAlign w:val="center"/>
          </w:tcPr>
          <w:p w14:paraId="008FA62F" w14:textId="77777777" w:rsidR="005B4A5F" w:rsidRPr="002A6461" w:rsidRDefault="005B4A5F" w:rsidP="00514C8D">
            <w:pPr>
              <w:jc w:val="left"/>
              <w:rPr>
                <w:rFonts w:asciiTheme="majorBidi" w:hAnsiTheme="majorBidi" w:cstheme="majorBidi"/>
                <w:sz w:val="20"/>
              </w:rPr>
            </w:pPr>
            <w:r w:rsidRPr="002A6461">
              <w:rPr>
                <w:rFonts w:asciiTheme="majorBidi" w:hAnsiTheme="majorBidi" w:cstheme="majorBidi"/>
                <w:sz w:val="20"/>
              </w:rPr>
              <w:t>Name</w:t>
            </w:r>
            <w:r w:rsidR="007E703B" w:rsidRPr="002A6461">
              <w:rPr>
                <w:rFonts w:asciiTheme="majorBidi" w:hAnsiTheme="majorBidi" w:cstheme="majorBidi"/>
                <w:sz w:val="20"/>
              </w:rPr>
              <w:t xml:space="preserve"> </w:t>
            </w:r>
            <w:r w:rsidRPr="002A6461">
              <w:rPr>
                <w:rFonts w:asciiTheme="majorBidi" w:hAnsiTheme="majorBidi" w:cstheme="majorBidi"/>
                <w:sz w:val="20"/>
              </w:rPr>
              <w:t>of</w:t>
            </w:r>
            <w:r w:rsidR="007E703B" w:rsidRPr="002A6461">
              <w:rPr>
                <w:rFonts w:asciiTheme="majorBidi" w:hAnsiTheme="majorBidi" w:cstheme="majorBidi"/>
                <w:sz w:val="20"/>
              </w:rPr>
              <w:t xml:space="preserve"> </w:t>
            </w:r>
            <w:r w:rsidRPr="002A6461">
              <w:rPr>
                <w:rFonts w:asciiTheme="majorBidi" w:hAnsiTheme="majorBidi" w:cstheme="majorBidi"/>
                <w:sz w:val="20"/>
              </w:rPr>
              <w:t>Bidder</w:t>
            </w:r>
          </w:p>
        </w:tc>
        <w:tc>
          <w:tcPr>
            <w:tcW w:w="2618" w:type="dxa"/>
            <w:gridSpan w:val="2"/>
            <w:tcBorders>
              <w:top w:val="nil"/>
              <w:left w:val="nil"/>
              <w:bottom w:val="nil"/>
              <w:right w:val="nil"/>
            </w:tcBorders>
            <w:vAlign w:val="center"/>
          </w:tcPr>
          <w:p w14:paraId="21E6FC5E" w14:textId="77777777" w:rsidR="005B4A5F" w:rsidRPr="002A6461" w:rsidRDefault="005B4A5F" w:rsidP="00514C8D">
            <w:pPr>
              <w:tabs>
                <w:tab w:val="left" w:pos="2297"/>
              </w:tabs>
              <w:jc w:val="left"/>
              <w:rPr>
                <w:rFonts w:asciiTheme="majorBidi" w:hAnsiTheme="majorBidi" w:cstheme="majorBidi"/>
                <w:sz w:val="20"/>
              </w:rPr>
            </w:pPr>
            <w:r w:rsidRPr="002A6461">
              <w:rPr>
                <w:rFonts w:asciiTheme="majorBidi" w:hAnsiTheme="majorBidi" w:cstheme="majorBidi"/>
                <w:sz w:val="20"/>
                <w:u w:val="single"/>
              </w:rPr>
              <w:tab/>
            </w:r>
          </w:p>
        </w:tc>
      </w:tr>
      <w:tr w:rsidR="005B4A5F" w:rsidRPr="002A6461" w14:paraId="022E369D" w14:textId="77777777" w:rsidTr="001A740D">
        <w:trPr>
          <w:trHeight w:val="283"/>
          <w:jc w:val="center"/>
        </w:trPr>
        <w:tc>
          <w:tcPr>
            <w:tcW w:w="851" w:type="dxa"/>
            <w:tcBorders>
              <w:top w:val="nil"/>
              <w:left w:val="nil"/>
              <w:bottom w:val="nil"/>
              <w:right w:val="nil"/>
            </w:tcBorders>
            <w:vAlign w:val="center"/>
          </w:tcPr>
          <w:p w14:paraId="1B4B33B4" w14:textId="77777777" w:rsidR="005B4A5F" w:rsidRPr="002A6461" w:rsidRDefault="005B4A5F" w:rsidP="00BE7AD7">
            <w:pPr>
              <w:jc w:val="center"/>
              <w:rPr>
                <w:rFonts w:asciiTheme="majorBidi" w:hAnsiTheme="majorBidi" w:cstheme="majorBidi"/>
                <w:sz w:val="20"/>
              </w:rPr>
            </w:pPr>
          </w:p>
        </w:tc>
        <w:tc>
          <w:tcPr>
            <w:tcW w:w="3629" w:type="dxa"/>
            <w:tcBorders>
              <w:top w:val="nil"/>
              <w:left w:val="nil"/>
              <w:bottom w:val="nil"/>
              <w:right w:val="nil"/>
            </w:tcBorders>
            <w:vAlign w:val="center"/>
          </w:tcPr>
          <w:p w14:paraId="2F0B32BE" w14:textId="77777777" w:rsidR="005B4A5F" w:rsidRPr="002A6461" w:rsidRDefault="005B4A5F" w:rsidP="00514C8D">
            <w:pPr>
              <w:jc w:val="left"/>
              <w:rPr>
                <w:rFonts w:asciiTheme="majorBidi" w:hAnsiTheme="majorBidi" w:cstheme="majorBidi"/>
                <w:sz w:val="20"/>
              </w:rPr>
            </w:pPr>
          </w:p>
        </w:tc>
        <w:tc>
          <w:tcPr>
            <w:tcW w:w="821" w:type="dxa"/>
            <w:gridSpan w:val="2"/>
            <w:tcBorders>
              <w:top w:val="nil"/>
              <w:left w:val="nil"/>
              <w:bottom w:val="nil"/>
              <w:right w:val="nil"/>
            </w:tcBorders>
            <w:vAlign w:val="center"/>
          </w:tcPr>
          <w:p w14:paraId="5BA67F42" w14:textId="77777777" w:rsidR="005B4A5F" w:rsidRPr="002A6461" w:rsidRDefault="005B4A5F" w:rsidP="00514C8D">
            <w:pPr>
              <w:jc w:val="left"/>
              <w:rPr>
                <w:rFonts w:asciiTheme="majorBidi" w:hAnsiTheme="majorBidi" w:cstheme="majorBidi"/>
                <w:sz w:val="20"/>
              </w:rPr>
            </w:pPr>
          </w:p>
        </w:tc>
        <w:tc>
          <w:tcPr>
            <w:tcW w:w="581" w:type="dxa"/>
            <w:tcBorders>
              <w:top w:val="nil"/>
              <w:left w:val="nil"/>
              <w:bottom w:val="nil"/>
              <w:right w:val="nil"/>
            </w:tcBorders>
            <w:vAlign w:val="center"/>
          </w:tcPr>
          <w:p w14:paraId="1D6CF7D2" w14:textId="77777777" w:rsidR="005B4A5F" w:rsidRPr="002A6461" w:rsidRDefault="005B4A5F" w:rsidP="00514C8D">
            <w:pPr>
              <w:jc w:val="left"/>
              <w:rPr>
                <w:rFonts w:asciiTheme="majorBidi" w:hAnsiTheme="majorBidi" w:cstheme="majorBidi"/>
                <w:sz w:val="20"/>
              </w:rPr>
            </w:pPr>
          </w:p>
        </w:tc>
        <w:tc>
          <w:tcPr>
            <w:tcW w:w="1309" w:type="dxa"/>
            <w:gridSpan w:val="2"/>
            <w:tcBorders>
              <w:top w:val="nil"/>
              <w:left w:val="nil"/>
              <w:bottom w:val="nil"/>
              <w:right w:val="nil"/>
            </w:tcBorders>
            <w:vAlign w:val="center"/>
          </w:tcPr>
          <w:p w14:paraId="786BFBE4" w14:textId="77777777" w:rsidR="005B4A5F" w:rsidRPr="002A6461" w:rsidRDefault="005B4A5F" w:rsidP="00514C8D">
            <w:pPr>
              <w:jc w:val="left"/>
              <w:rPr>
                <w:rFonts w:asciiTheme="majorBidi" w:hAnsiTheme="majorBidi" w:cstheme="majorBidi"/>
                <w:sz w:val="20"/>
              </w:rPr>
            </w:pPr>
          </w:p>
        </w:tc>
        <w:tc>
          <w:tcPr>
            <w:tcW w:w="1309" w:type="dxa"/>
            <w:tcBorders>
              <w:top w:val="nil"/>
              <w:left w:val="nil"/>
              <w:bottom w:val="nil"/>
              <w:right w:val="nil"/>
            </w:tcBorders>
            <w:vAlign w:val="center"/>
          </w:tcPr>
          <w:p w14:paraId="61AB5A67" w14:textId="77777777" w:rsidR="005B4A5F" w:rsidRPr="002A6461" w:rsidRDefault="005B4A5F" w:rsidP="00514C8D">
            <w:pPr>
              <w:jc w:val="left"/>
              <w:rPr>
                <w:rFonts w:asciiTheme="majorBidi" w:hAnsiTheme="majorBidi" w:cstheme="majorBidi"/>
                <w:sz w:val="20"/>
              </w:rPr>
            </w:pPr>
          </w:p>
        </w:tc>
        <w:tc>
          <w:tcPr>
            <w:tcW w:w="1309" w:type="dxa"/>
            <w:tcBorders>
              <w:top w:val="nil"/>
              <w:left w:val="nil"/>
              <w:bottom w:val="nil"/>
              <w:right w:val="nil"/>
            </w:tcBorders>
            <w:vAlign w:val="center"/>
          </w:tcPr>
          <w:p w14:paraId="05B815EF" w14:textId="77777777" w:rsidR="005B4A5F" w:rsidRPr="002A6461" w:rsidRDefault="005B4A5F" w:rsidP="00514C8D">
            <w:pPr>
              <w:jc w:val="left"/>
              <w:rPr>
                <w:rFonts w:asciiTheme="majorBidi" w:hAnsiTheme="majorBidi" w:cstheme="majorBidi"/>
                <w:sz w:val="20"/>
              </w:rPr>
            </w:pPr>
          </w:p>
        </w:tc>
      </w:tr>
      <w:tr w:rsidR="005B4A5F" w:rsidRPr="002A6461" w14:paraId="3F924C18" w14:textId="77777777" w:rsidTr="001A740D">
        <w:trPr>
          <w:trHeight w:val="283"/>
          <w:jc w:val="center"/>
        </w:trPr>
        <w:tc>
          <w:tcPr>
            <w:tcW w:w="851" w:type="dxa"/>
            <w:tcBorders>
              <w:top w:val="nil"/>
              <w:left w:val="nil"/>
              <w:bottom w:val="nil"/>
              <w:right w:val="nil"/>
            </w:tcBorders>
            <w:vAlign w:val="center"/>
          </w:tcPr>
          <w:p w14:paraId="41F1CEC5" w14:textId="77777777" w:rsidR="005B4A5F" w:rsidRPr="002A6461" w:rsidRDefault="005B4A5F" w:rsidP="00BE7AD7">
            <w:pPr>
              <w:jc w:val="center"/>
              <w:rPr>
                <w:rFonts w:asciiTheme="majorBidi" w:hAnsiTheme="majorBidi" w:cstheme="majorBidi"/>
                <w:sz w:val="20"/>
              </w:rPr>
            </w:pPr>
          </w:p>
        </w:tc>
        <w:tc>
          <w:tcPr>
            <w:tcW w:w="3629" w:type="dxa"/>
            <w:tcBorders>
              <w:top w:val="nil"/>
              <w:left w:val="nil"/>
              <w:bottom w:val="nil"/>
              <w:right w:val="nil"/>
            </w:tcBorders>
            <w:vAlign w:val="center"/>
          </w:tcPr>
          <w:p w14:paraId="74963C13" w14:textId="77777777" w:rsidR="005B4A5F" w:rsidRPr="002A6461" w:rsidRDefault="005B4A5F" w:rsidP="00514C8D">
            <w:pPr>
              <w:jc w:val="left"/>
              <w:rPr>
                <w:rFonts w:asciiTheme="majorBidi" w:hAnsiTheme="majorBidi" w:cstheme="majorBidi"/>
                <w:sz w:val="20"/>
              </w:rPr>
            </w:pPr>
          </w:p>
        </w:tc>
        <w:tc>
          <w:tcPr>
            <w:tcW w:w="821" w:type="dxa"/>
            <w:gridSpan w:val="2"/>
            <w:tcBorders>
              <w:top w:val="nil"/>
              <w:left w:val="nil"/>
              <w:bottom w:val="nil"/>
              <w:right w:val="nil"/>
            </w:tcBorders>
            <w:vAlign w:val="center"/>
          </w:tcPr>
          <w:p w14:paraId="428B93F2" w14:textId="77777777" w:rsidR="005B4A5F" w:rsidRPr="002A6461" w:rsidRDefault="005B4A5F" w:rsidP="00514C8D">
            <w:pPr>
              <w:jc w:val="left"/>
              <w:rPr>
                <w:rFonts w:asciiTheme="majorBidi" w:hAnsiTheme="majorBidi" w:cstheme="majorBidi"/>
                <w:sz w:val="20"/>
              </w:rPr>
            </w:pPr>
          </w:p>
        </w:tc>
        <w:tc>
          <w:tcPr>
            <w:tcW w:w="581" w:type="dxa"/>
            <w:tcBorders>
              <w:top w:val="nil"/>
              <w:left w:val="nil"/>
              <w:bottom w:val="nil"/>
              <w:right w:val="nil"/>
            </w:tcBorders>
            <w:vAlign w:val="center"/>
          </w:tcPr>
          <w:p w14:paraId="7FB78C3E" w14:textId="77777777" w:rsidR="005B4A5F" w:rsidRPr="002A6461" w:rsidRDefault="005B4A5F" w:rsidP="00514C8D">
            <w:pPr>
              <w:jc w:val="left"/>
              <w:rPr>
                <w:rFonts w:asciiTheme="majorBidi" w:hAnsiTheme="majorBidi" w:cstheme="majorBidi"/>
                <w:sz w:val="20"/>
              </w:rPr>
            </w:pPr>
          </w:p>
        </w:tc>
        <w:tc>
          <w:tcPr>
            <w:tcW w:w="1309" w:type="dxa"/>
            <w:gridSpan w:val="2"/>
            <w:tcBorders>
              <w:top w:val="nil"/>
              <w:left w:val="nil"/>
              <w:bottom w:val="nil"/>
              <w:right w:val="nil"/>
            </w:tcBorders>
            <w:vAlign w:val="center"/>
          </w:tcPr>
          <w:p w14:paraId="3F8C24DA" w14:textId="77777777" w:rsidR="005B4A5F" w:rsidRPr="002A6461" w:rsidRDefault="005B4A5F" w:rsidP="00514C8D">
            <w:pPr>
              <w:jc w:val="left"/>
              <w:rPr>
                <w:rFonts w:asciiTheme="majorBidi" w:hAnsiTheme="majorBidi" w:cstheme="majorBidi"/>
                <w:sz w:val="20"/>
              </w:rPr>
            </w:pPr>
          </w:p>
        </w:tc>
        <w:tc>
          <w:tcPr>
            <w:tcW w:w="1309" w:type="dxa"/>
            <w:tcBorders>
              <w:top w:val="nil"/>
              <w:left w:val="nil"/>
              <w:bottom w:val="nil"/>
              <w:right w:val="nil"/>
            </w:tcBorders>
            <w:vAlign w:val="center"/>
          </w:tcPr>
          <w:p w14:paraId="7E6EA29F" w14:textId="77777777" w:rsidR="005B4A5F" w:rsidRPr="002A6461" w:rsidRDefault="005B4A5F" w:rsidP="00514C8D">
            <w:pPr>
              <w:jc w:val="left"/>
              <w:rPr>
                <w:rFonts w:asciiTheme="majorBidi" w:hAnsiTheme="majorBidi" w:cstheme="majorBidi"/>
                <w:sz w:val="20"/>
              </w:rPr>
            </w:pPr>
          </w:p>
        </w:tc>
        <w:tc>
          <w:tcPr>
            <w:tcW w:w="1309" w:type="dxa"/>
            <w:tcBorders>
              <w:top w:val="nil"/>
              <w:left w:val="nil"/>
              <w:bottom w:val="nil"/>
              <w:right w:val="nil"/>
            </w:tcBorders>
            <w:vAlign w:val="center"/>
          </w:tcPr>
          <w:p w14:paraId="7561AF62" w14:textId="77777777" w:rsidR="005B4A5F" w:rsidRPr="002A6461" w:rsidRDefault="005B4A5F" w:rsidP="00514C8D">
            <w:pPr>
              <w:jc w:val="left"/>
              <w:rPr>
                <w:rFonts w:asciiTheme="majorBidi" w:hAnsiTheme="majorBidi" w:cstheme="majorBidi"/>
                <w:sz w:val="20"/>
              </w:rPr>
            </w:pPr>
          </w:p>
        </w:tc>
      </w:tr>
      <w:tr w:rsidR="005B4A5F" w:rsidRPr="002A6461" w14:paraId="7E4EBCB7" w14:textId="77777777" w:rsidTr="001A740D">
        <w:trPr>
          <w:trHeight w:val="283"/>
          <w:jc w:val="center"/>
        </w:trPr>
        <w:tc>
          <w:tcPr>
            <w:tcW w:w="851" w:type="dxa"/>
            <w:tcBorders>
              <w:top w:val="nil"/>
              <w:left w:val="nil"/>
              <w:bottom w:val="nil"/>
              <w:right w:val="nil"/>
            </w:tcBorders>
            <w:vAlign w:val="center"/>
          </w:tcPr>
          <w:p w14:paraId="6A7E1A8B" w14:textId="77777777" w:rsidR="005B4A5F" w:rsidRPr="002A6461" w:rsidRDefault="005B4A5F" w:rsidP="00BE7AD7">
            <w:pPr>
              <w:jc w:val="center"/>
              <w:rPr>
                <w:rFonts w:asciiTheme="majorBidi" w:hAnsiTheme="majorBidi" w:cstheme="majorBidi"/>
                <w:sz w:val="20"/>
              </w:rPr>
            </w:pPr>
          </w:p>
        </w:tc>
        <w:tc>
          <w:tcPr>
            <w:tcW w:w="3629" w:type="dxa"/>
            <w:tcBorders>
              <w:top w:val="nil"/>
              <w:left w:val="nil"/>
              <w:bottom w:val="nil"/>
              <w:right w:val="nil"/>
            </w:tcBorders>
            <w:vAlign w:val="center"/>
          </w:tcPr>
          <w:p w14:paraId="02CD40EF" w14:textId="77777777" w:rsidR="005B4A5F" w:rsidRPr="002A6461" w:rsidRDefault="005B4A5F" w:rsidP="00514C8D">
            <w:pPr>
              <w:jc w:val="left"/>
              <w:rPr>
                <w:rFonts w:asciiTheme="majorBidi" w:hAnsiTheme="majorBidi" w:cstheme="majorBidi"/>
                <w:sz w:val="20"/>
              </w:rPr>
            </w:pPr>
          </w:p>
        </w:tc>
        <w:tc>
          <w:tcPr>
            <w:tcW w:w="821" w:type="dxa"/>
            <w:gridSpan w:val="2"/>
            <w:tcBorders>
              <w:top w:val="nil"/>
              <w:left w:val="nil"/>
              <w:bottom w:val="nil"/>
              <w:right w:val="nil"/>
            </w:tcBorders>
            <w:vAlign w:val="center"/>
          </w:tcPr>
          <w:p w14:paraId="1740BCA9" w14:textId="77777777" w:rsidR="005B4A5F" w:rsidRPr="002A6461" w:rsidRDefault="005B4A5F" w:rsidP="00514C8D">
            <w:pPr>
              <w:jc w:val="left"/>
              <w:rPr>
                <w:rFonts w:asciiTheme="majorBidi" w:hAnsiTheme="majorBidi" w:cstheme="majorBidi"/>
                <w:sz w:val="20"/>
              </w:rPr>
            </w:pPr>
          </w:p>
        </w:tc>
        <w:tc>
          <w:tcPr>
            <w:tcW w:w="1890" w:type="dxa"/>
            <w:gridSpan w:val="3"/>
            <w:tcBorders>
              <w:top w:val="nil"/>
              <w:left w:val="nil"/>
              <w:bottom w:val="nil"/>
              <w:right w:val="nil"/>
            </w:tcBorders>
            <w:vAlign w:val="center"/>
          </w:tcPr>
          <w:p w14:paraId="29925CD7" w14:textId="77777777" w:rsidR="005B4A5F" w:rsidRPr="002A6461" w:rsidRDefault="005B4A5F" w:rsidP="00514C8D">
            <w:pPr>
              <w:jc w:val="left"/>
              <w:rPr>
                <w:rFonts w:asciiTheme="majorBidi" w:hAnsiTheme="majorBidi" w:cstheme="majorBidi"/>
                <w:sz w:val="20"/>
              </w:rPr>
            </w:pPr>
            <w:r w:rsidRPr="002A6461">
              <w:rPr>
                <w:rFonts w:asciiTheme="majorBidi" w:hAnsiTheme="majorBidi" w:cstheme="majorBidi"/>
                <w:sz w:val="20"/>
              </w:rPr>
              <w:t>Signature</w:t>
            </w:r>
            <w:r w:rsidR="007E703B" w:rsidRPr="002A6461">
              <w:rPr>
                <w:rFonts w:asciiTheme="majorBidi" w:hAnsiTheme="majorBidi" w:cstheme="majorBidi"/>
                <w:sz w:val="20"/>
              </w:rPr>
              <w:t xml:space="preserve"> </w:t>
            </w:r>
            <w:r w:rsidRPr="002A6461">
              <w:rPr>
                <w:rFonts w:asciiTheme="majorBidi" w:hAnsiTheme="majorBidi" w:cstheme="majorBidi"/>
                <w:sz w:val="20"/>
              </w:rPr>
              <w:t>of</w:t>
            </w:r>
            <w:r w:rsidR="007E703B" w:rsidRPr="002A6461">
              <w:rPr>
                <w:rFonts w:asciiTheme="majorBidi" w:hAnsiTheme="majorBidi" w:cstheme="majorBidi"/>
                <w:sz w:val="20"/>
              </w:rPr>
              <w:t xml:space="preserve"> </w:t>
            </w:r>
            <w:r w:rsidRPr="002A6461">
              <w:rPr>
                <w:rFonts w:asciiTheme="majorBidi" w:hAnsiTheme="majorBidi" w:cstheme="majorBidi"/>
                <w:sz w:val="20"/>
              </w:rPr>
              <w:t>Bidder</w:t>
            </w:r>
          </w:p>
        </w:tc>
        <w:tc>
          <w:tcPr>
            <w:tcW w:w="2618" w:type="dxa"/>
            <w:gridSpan w:val="2"/>
            <w:tcBorders>
              <w:top w:val="nil"/>
              <w:left w:val="nil"/>
              <w:bottom w:val="nil"/>
              <w:right w:val="nil"/>
            </w:tcBorders>
            <w:vAlign w:val="center"/>
          </w:tcPr>
          <w:p w14:paraId="6F006C7C" w14:textId="77777777" w:rsidR="005B4A5F" w:rsidRPr="002A6461" w:rsidRDefault="005B4A5F" w:rsidP="00514C8D">
            <w:pPr>
              <w:tabs>
                <w:tab w:val="left" w:pos="2297"/>
              </w:tabs>
              <w:jc w:val="left"/>
              <w:rPr>
                <w:rFonts w:asciiTheme="majorBidi" w:hAnsiTheme="majorBidi" w:cstheme="majorBidi"/>
                <w:sz w:val="20"/>
              </w:rPr>
            </w:pPr>
            <w:r w:rsidRPr="002A6461">
              <w:rPr>
                <w:rFonts w:asciiTheme="majorBidi" w:hAnsiTheme="majorBidi" w:cstheme="majorBidi"/>
                <w:sz w:val="20"/>
                <w:u w:val="single"/>
              </w:rPr>
              <w:tab/>
            </w:r>
          </w:p>
        </w:tc>
      </w:tr>
      <w:tr w:rsidR="005B4A5F" w:rsidRPr="002A6461" w14:paraId="1020D626" w14:textId="77777777" w:rsidTr="001A740D">
        <w:trPr>
          <w:trHeight w:val="283"/>
          <w:jc w:val="center"/>
        </w:trPr>
        <w:tc>
          <w:tcPr>
            <w:tcW w:w="851" w:type="dxa"/>
            <w:tcBorders>
              <w:top w:val="nil"/>
              <w:left w:val="nil"/>
              <w:bottom w:val="nil"/>
              <w:right w:val="nil"/>
            </w:tcBorders>
            <w:vAlign w:val="center"/>
          </w:tcPr>
          <w:p w14:paraId="2DAAB96F" w14:textId="77777777" w:rsidR="005B4A5F" w:rsidRPr="002A6461" w:rsidRDefault="005B4A5F" w:rsidP="00BE7AD7">
            <w:pPr>
              <w:jc w:val="center"/>
              <w:rPr>
                <w:rFonts w:asciiTheme="majorBidi" w:hAnsiTheme="majorBidi" w:cstheme="majorBidi"/>
                <w:sz w:val="20"/>
              </w:rPr>
            </w:pPr>
          </w:p>
        </w:tc>
        <w:tc>
          <w:tcPr>
            <w:tcW w:w="3629" w:type="dxa"/>
            <w:tcBorders>
              <w:top w:val="nil"/>
              <w:left w:val="nil"/>
              <w:bottom w:val="nil"/>
              <w:right w:val="nil"/>
            </w:tcBorders>
            <w:vAlign w:val="center"/>
          </w:tcPr>
          <w:p w14:paraId="0998A208" w14:textId="77777777" w:rsidR="005B4A5F" w:rsidRPr="002A6461" w:rsidRDefault="005B4A5F" w:rsidP="00514C8D">
            <w:pPr>
              <w:jc w:val="left"/>
              <w:rPr>
                <w:rFonts w:asciiTheme="majorBidi" w:hAnsiTheme="majorBidi" w:cstheme="majorBidi"/>
                <w:sz w:val="20"/>
              </w:rPr>
            </w:pPr>
          </w:p>
        </w:tc>
        <w:tc>
          <w:tcPr>
            <w:tcW w:w="821" w:type="dxa"/>
            <w:gridSpan w:val="2"/>
            <w:tcBorders>
              <w:top w:val="nil"/>
              <w:left w:val="nil"/>
              <w:bottom w:val="nil"/>
              <w:right w:val="nil"/>
            </w:tcBorders>
            <w:vAlign w:val="center"/>
          </w:tcPr>
          <w:p w14:paraId="3F8CC40E" w14:textId="77777777" w:rsidR="005B4A5F" w:rsidRPr="002A6461" w:rsidRDefault="005B4A5F" w:rsidP="00514C8D">
            <w:pPr>
              <w:jc w:val="left"/>
              <w:rPr>
                <w:rFonts w:asciiTheme="majorBidi" w:hAnsiTheme="majorBidi" w:cstheme="majorBidi"/>
                <w:sz w:val="20"/>
              </w:rPr>
            </w:pPr>
          </w:p>
        </w:tc>
        <w:tc>
          <w:tcPr>
            <w:tcW w:w="581" w:type="dxa"/>
            <w:tcBorders>
              <w:top w:val="nil"/>
              <w:left w:val="nil"/>
              <w:bottom w:val="nil"/>
              <w:right w:val="nil"/>
            </w:tcBorders>
            <w:vAlign w:val="center"/>
          </w:tcPr>
          <w:p w14:paraId="164A1AF0" w14:textId="77777777" w:rsidR="005B4A5F" w:rsidRPr="002A6461" w:rsidRDefault="005B4A5F" w:rsidP="00514C8D">
            <w:pPr>
              <w:jc w:val="left"/>
              <w:rPr>
                <w:rFonts w:asciiTheme="majorBidi" w:hAnsiTheme="majorBidi" w:cstheme="majorBidi"/>
                <w:sz w:val="20"/>
              </w:rPr>
            </w:pPr>
          </w:p>
        </w:tc>
        <w:tc>
          <w:tcPr>
            <w:tcW w:w="1309" w:type="dxa"/>
            <w:gridSpan w:val="2"/>
            <w:tcBorders>
              <w:top w:val="nil"/>
              <w:left w:val="nil"/>
              <w:bottom w:val="nil"/>
              <w:right w:val="nil"/>
            </w:tcBorders>
            <w:vAlign w:val="center"/>
          </w:tcPr>
          <w:p w14:paraId="33F83876" w14:textId="77777777" w:rsidR="005B4A5F" w:rsidRPr="002A6461" w:rsidRDefault="005B4A5F" w:rsidP="00514C8D">
            <w:pPr>
              <w:jc w:val="left"/>
              <w:rPr>
                <w:rFonts w:asciiTheme="majorBidi" w:hAnsiTheme="majorBidi" w:cstheme="majorBidi"/>
                <w:sz w:val="20"/>
              </w:rPr>
            </w:pPr>
          </w:p>
        </w:tc>
        <w:tc>
          <w:tcPr>
            <w:tcW w:w="1309" w:type="dxa"/>
            <w:tcBorders>
              <w:top w:val="nil"/>
              <w:left w:val="nil"/>
              <w:bottom w:val="nil"/>
              <w:right w:val="nil"/>
            </w:tcBorders>
            <w:vAlign w:val="center"/>
          </w:tcPr>
          <w:p w14:paraId="549AE773" w14:textId="77777777" w:rsidR="005B4A5F" w:rsidRPr="002A6461" w:rsidRDefault="005B4A5F" w:rsidP="00514C8D">
            <w:pPr>
              <w:jc w:val="left"/>
              <w:rPr>
                <w:rFonts w:asciiTheme="majorBidi" w:hAnsiTheme="majorBidi" w:cstheme="majorBidi"/>
                <w:sz w:val="20"/>
              </w:rPr>
            </w:pPr>
          </w:p>
        </w:tc>
        <w:tc>
          <w:tcPr>
            <w:tcW w:w="1309" w:type="dxa"/>
            <w:tcBorders>
              <w:top w:val="nil"/>
              <w:left w:val="nil"/>
              <w:bottom w:val="nil"/>
              <w:right w:val="nil"/>
            </w:tcBorders>
            <w:vAlign w:val="center"/>
          </w:tcPr>
          <w:p w14:paraId="55AE05C9" w14:textId="77777777" w:rsidR="005B4A5F" w:rsidRPr="002A6461" w:rsidRDefault="005B4A5F" w:rsidP="00514C8D">
            <w:pPr>
              <w:jc w:val="left"/>
              <w:rPr>
                <w:rFonts w:asciiTheme="majorBidi" w:hAnsiTheme="majorBidi" w:cstheme="majorBidi"/>
                <w:sz w:val="20"/>
              </w:rPr>
            </w:pPr>
          </w:p>
        </w:tc>
      </w:tr>
    </w:tbl>
    <w:p w14:paraId="56C43962" w14:textId="640F44AF" w:rsidR="005B4A5F" w:rsidRDefault="005B4A5F" w:rsidP="001D5093"/>
    <w:p w14:paraId="38CAD2F4" w14:textId="580BAB43" w:rsidR="0062057B" w:rsidRDefault="0062057B" w:rsidP="001D5093"/>
    <w:p w14:paraId="52B61443" w14:textId="29187C86" w:rsidR="0062057B" w:rsidRDefault="0062057B" w:rsidP="001D5093"/>
    <w:p w14:paraId="2B6DFA85" w14:textId="353091FD" w:rsidR="00B62E3D" w:rsidRDefault="00B62E3D" w:rsidP="001D5093"/>
    <w:p w14:paraId="235D704D" w14:textId="77777777" w:rsidR="00B62E3D" w:rsidRDefault="00B62E3D" w:rsidP="001D5093"/>
    <w:p w14:paraId="231E5110" w14:textId="5D18A9BA" w:rsidR="0062057B" w:rsidRDefault="0062057B" w:rsidP="001D5093"/>
    <w:p w14:paraId="16343963" w14:textId="07B425DD" w:rsidR="0062057B" w:rsidRDefault="0062057B" w:rsidP="001D5093"/>
    <w:p w14:paraId="251D422A" w14:textId="6E80058B" w:rsidR="0065749C" w:rsidRDefault="0065749C" w:rsidP="001D5093"/>
    <w:p w14:paraId="40619FDB" w14:textId="7C3E5FDC" w:rsidR="0065749C" w:rsidRDefault="0065749C" w:rsidP="001D5093"/>
    <w:p w14:paraId="11BC6E27" w14:textId="49D0509E" w:rsidR="005B4A5F" w:rsidRPr="00EB79C1" w:rsidRDefault="005B4A5F" w:rsidP="001D5093">
      <w:pPr>
        <w:pStyle w:val="S4-Heading2"/>
        <w:rPr>
          <w:color w:val="2F5496" w:themeColor="accent5" w:themeShade="BF"/>
        </w:rPr>
      </w:pPr>
      <w:bookmarkStart w:id="609" w:name="_Toc437968873"/>
      <w:bookmarkStart w:id="610" w:name="_Toc197236029"/>
      <w:bookmarkStart w:id="611" w:name="_Toc93483788"/>
      <w:r w:rsidRPr="00EB79C1">
        <w:rPr>
          <w:color w:val="2F5496" w:themeColor="accent5" w:themeShade="BF"/>
        </w:rPr>
        <w:lastRenderedPageBreak/>
        <w:t>Schedule</w:t>
      </w:r>
      <w:r w:rsidR="007E703B" w:rsidRPr="00EB79C1">
        <w:rPr>
          <w:color w:val="2F5496" w:themeColor="accent5" w:themeShade="BF"/>
        </w:rPr>
        <w:t xml:space="preserve"> </w:t>
      </w:r>
      <w:r w:rsidRPr="00EB79C1">
        <w:rPr>
          <w:color w:val="2F5496" w:themeColor="accent5" w:themeShade="BF"/>
        </w:rPr>
        <w:t>No.</w:t>
      </w:r>
      <w:r w:rsidR="007E703B" w:rsidRPr="00EB79C1">
        <w:rPr>
          <w:color w:val="2F5496" w:themeColor="accent5" w:themeShade="BF"/>
        </w:rPr>
        <w:t xml:space="preserve"> </w:t>
      </w:r>
      <w:r w:rsidR="002A2A7A" w:rsidRPr="00EB79C1">
        <w:rPr>
          <w:color w:val="2F5496" w:themeColor="accent5" w:themeShade="BF"/>
        </w:rPr>
        <w:t>4.1 Installation</w:t>
      </w:r>
      <w:r w:rsidR="007E703B" w:rsidRPr="00EB79C1">
        <w:rPr>
          <w:color w:val="2F5496" w:themeColor="accent5" w:themeShade="BF"/>
        </w:rPr>
        <w:t xml:space="preserve"> </w:t>
      </w:r>
      <w:r w:rsidRPr="00EB79C1">
        <w:rPr>
          <w:color w:val="2F5496" w:themeColor="accent5" w:themeShade="BF"/>
        </w:rPr>
        <w:t>and</w:t>
      </w:r>
      <w:r w:rsidR="007E703B" w:rsidRPr="00EB79C1">
        <w:rPr>
          <w:color w:val="2F5496" w:themeColor="accent5" w:themeShade="BF"/>
        </w:rPr>
        <w:t xml:space="preserve"> </w:t>
      </w:r>
      <w:r w:rsidRPr="00EB79C1">
        <w:rPr>
          <w:color w:val="2F5496" w:themeColor="accent5" w:themeShade="BF"/>
        </w:rPr>
        <w:t>Other</w:t>
      </w:r>
      <w:r w:rsidR="007E703B" w:rsidRPr="00EB79C1">
        <w:rPr>
          <w:color w:val="2F5496" w:themeColor="accent5" w:themeShade="BF"/>
        </w:rPr>
        <w:t xml:space="preserve"> </w:t>
      </w:r>
      <w:r w:rsidRPr="00EB79C1">
        <w:rPr>
          <w:color w:val="2F5496" w:themeColor="accent5" w:themeShade="BF"/>
        </w:rPr>
        <w:t>Services</w:t>
      </w:r>
      <w:bookmarkEnd w:id="609"/>
      <w:bookmarkEnd w:id="610"/>
      <w:r w:rsidR="00B62E3D" w:rsidRPr="00EB79C1">
        <w:rPr>
          <w:color w:val="2F5496" w:themeColor="accent5" w:themeShade="BF"/>
        </w:rPr>
        <w:t>: Lot 01</w:t>
      </w:r>
      <w:bookmarkEnd w:id="611"/>
    </w:p>
    <w:tbl>
      <w:tblPr>
        <w:tblW w:w="9781"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51"/>
        <w:gridCol w:w="3487"/>
        <w:gridCol w:w="720"/>
        <w:gridCol w:w="720"/>
        <w:gridCol w:w="432"/>
        <w:gridCol w:w="864"/>
        <w:gridCol w:w="288"/>
        <w:gridCol w:w="1008"/>
        <w:gridCol w:w="144"/>
        <w:gridCol w:w="1267"/>
      </w:tblGrid>
      <w:tr w:rsidR="005B4A5F" w:rsidRPr="002A6461" w14:paraId="5536EF14" w14:textId="77777777" w:rsidTr="00D860AD">
        <w:trPr>
          <w:trHeight w:val="20"/>
          <w:tblHeader/>
          <w:jc w:val="center"/>
        </w:trPr>
        <w:tc>
          <w:tcPr>
            <w:tcW w:w="851" w:type="dxa"/>
            <w:tcBorders>
              <w:top w:val="single" w:sz="6" w:space="0" w:color="auto"/>
              <w:bottom w:val="nil"/>
              <w:right w:val="nil"/>
            </w:tcBorders>
            <w:vAlign w:val="center"/>
          </w:tcPr>
          <w:p w14:paraId="50FF4255" w14:textId="77777777" w:rsidR="005B4A5F" w:rsidRPr="002A6461" w:rsidRDefault="005B4A5F" w:rsidP="00C26DAA">
            <w:pPr>
              <w:spacing w:after="0"/>
              <w:jc w:val="center"/>
              <w:rPr>
                <w:rFonts w:asciiTheme="majorBidi" w:hAnsiTheme="majorBidi" w:cstheme="majorBidi"/>
                <w:b/>
                <w:bCs/>
                <w:sz w:val="20"/>
              </w:rPr>
            </w:pPr>
            <w:r w:rsidRPr="002A6461">
              <w:rPr>
                <w:rFonts w:asciiTheme="majorBidi" w:hAnsiTheme="majorBidi" w:cstheme="majorBidi"/>
                <w:b/>
                <w:bCs/>
                <w:sz w:val="20"/>
              </w:rPr>
              <w:t>Item</w:t>
            </w:r>
          </w:p>
        </w:tc>
        <w:tc>
          <w:tcPr>
            <w:tcW w:w="3487" w:type="dxa"/>
            <w:tcBorders>
              <w:top w:val="single" w:sz="6" w:space="0" w:color="auto"/>
              <w:left w:val="single" w:sz="6" w:space="0" w:color="auto"/>
              <w:bottom w:val="nil"/>
              <w:right w:val="single" w:sz="6" w:space="0" w:color="auto"/>
            </w:tcBorders>
            <w:vAlign w:val="center"/>
          </w:tcPr>
          <w:p w14:paraId="6BA0980F" w14:textId="77777777" w:rsidR="005B4A5F" w:rsidRPr="002A6461" w:rsidRDefault="005B4A5F" w:rsidP="00C26DAA">
            <w:pPr>
              <w:spacing w:after="0"/>
              <w:jc w:val="left"/>
              <w:rPr>
                <w:rFonts w:asciiTheme="majorBidi" w:hAnsiTheme="majorBidi" w:cstheme="majorBidi"/>
                <w:b/>
                <w:bCs/>
                <w:sz w:val="20"/>
              </w:rPr>
            </w:pPr>
            <w:r w:rsidRPr="002A6461">
              <w:rPr>
                <w:rFonts w:asciiTheme="majorBidi" w:hAnsiTheme="majorBidi" w:cstheme="majorBidi"/>
                <w:b/>
                <w:bCs/>
                <w:sz w:val="20"/>
              </w:rPr>
              <w:t>Description</w:t>
            </w:r>
          </w:p>
        </w:tc>
        <w:tc>
          <w:tcPr>
            <w:tcW w:w="720" w:type="dxa"/>
            <w:tcBorders>
              <w:top w:val="single" w:sz="6" w:space="0" w:color="auto"/>
              <w:left w:val="single" w:sz="6" w:space="0" w:color="auto"/>
              <w:bottom w:val="nil"/>
              <w:right w:val="single" w:sz="6" w:space="0" w:color="auto"/>
            </w:tcBorders>
            <w:vAlign w:val="center"/>
          </w:tcPr>
          <w:p w14:paraId="0AF667D8" w14:textId="77777777" w:rsidR="005B4A5F" w:rsidRPr="002A6461" w:rsidRDefault="005B4A5F" w:rsidP="00C26DAA">
            <w:pPr>
              <w:spacing w:after="0"/>
              <w:jc w:val="center"/>
              <w:rPr>
                <w:rFonts w:asciiTheme="majorBidi" w:hAnsiTheme="majorBidi" w:cstheme="majorBidi"/>
                <w:b/>
                <w:bCs/>
                <w:sz w:val="20"/>
              </w:rPr>
            </w:pPr>
            <w:r w:rsidRPr="002A6461">
              <w:rPr>
                <w:rFonts w:asciiTheme="majorBidi" w:hAnsiTheme="majorBidi" w:cstheme="majorBidi"/>
                <w:b/>
                <w:bCs/>
                <w:sz w:val="20"/>
              </w:rPr>
              <w:t>Qty.</w:t>
            </w:r>
          </w:p>
        </w:tc>
        <w:tc>
          <w:tcPr>
            <w:tcW w:w="2304" w:type="dxa"/>
            <w:gridSpan w:val="4"/>
            <w:tcBorders>
              <w:top w:val="single" w:sz="6" w:space="0" w:color="auto"/>
              <w:left w:val="nil"/>
              <w:bottom w:val="nil"/>
              <w:right w:val="single" w:sz="6" w:space="0" w:color="auto"/>
            </w:tcBorders>
            <w:vAlign w:val="center"/>
          </w:tcPr>
          <w:p w14:paraId="29FA8EA1" w14:textId="77777777" w:rsidR="005B4A5F" w:rsidRPr="002A6461" w:rsidRDefault="005B4A5F" w:rsidP="00C26DAA">
            <w:pPr>
              <w:spacing w:after="0"/>
              <w:jc w:val="center"/>
              <w:rPr>
                <w:rFonts w:asciiTheme="majorBidi" w:hAnsiTheme="majorBidi" w:cstheme="majorBidi"/>
                <w:b/>
                <w:bCs/>
                <w:sz w:val="20"/>
              </w:rPr>
            </w:pPr>
            <w:r w:rsidRPr="002A6461">
              <w:rPr>
                <w:rFonts w:asciiTheme="majorBidi" w:hAnsiTheme="majorBidi" w:cstheme="majorBidi"/>
                <w:b/>
                <w:bCs/>
                <w:sz w:val="20"/>
              </w:rPr>
              <w:t>Unit</w:t>
            </w:r>
            <w:r w:rsidR="007E703B" w:rsidRPr="002A6461">
              <w:rPr>
                <w:rFonts w:asciiTheme="majorBidi" w:hAnsiTheme="majorBidi" w:cstheme="majorBidi"/>
                <w:b/>
                <w:bCs/>
                <w:sz w:val="20"/>
              </w:rPr>
              <w:t xml:space="preserve"> </w:t>
            </w:r>
            <w:r w:rsidRPr="002A6461">
              <w:rPr>
                <w:rFonts w:asciiTheme="majorBidi" w:hAnsiTheme="majorBidi" w:cstheme="majorBidi"/>
                <w:b/>
                <w:bCs/>
                <w:sz w:val="20"/>
              </w:rPr>
              <w:t>Price</w:t>
            </w:r>
            <w:r w:rsidRPr="002A6461">
              <w:rPr>
                <w:rFonts w:asciiTheme="majorBidi" w:hAnsiTheme="majorBidi" w:cstheme="majorBidi"/>
                <w:b/>
                <w:bCs/>
                <w:sz w:val="20"/>
                <w:vertAlign w:val="superscript"/>
              </w:rPr>
              <w:t>1</w:t>
            </w:r>
          </w:p>
        </w:tc>
        <w:tc>
          <w:tcPr>
            <w:tcW w:w="2419" w:type="dxa"/>
            <w:gridSpan w:val="3"/>
            <w:tcBorders>
              <w:top w:val="single" w:sz="6" w:space="0" w:color="auto"/>
              <w:left w:val="nil"/>
              <w:bottom w:val="nil"/>
              <w:right w:val="single" w:sz="6" w:space="0" w:color="auto"/>
            </w:tcBorders>
            <w:vAlign w:val="center"/>
          </w:tcPr>
          <w:p w14:paraId="0C3E8312" w14:textId="77777777" w:rsidR="005B4A5F" w:rsidRPr="002A6461" w:rsidRDefault="005B4A5F" w:rsidP="00C26DAA">
            <w:pPr>
              <w:spacing w:after="0"/>
              <w:jc w:val="center"/>
              <w:rPr>
                <w:rFonts w:asciiTheme="majorBidi" w:hAnsiTheme="majorBidi" w:cstheme="majorBidi"/>
                <w:b/>
                <w:bCs/>
                <w:sz w:val="20"/>
              </w:rPr>
            </w:pPr>
            <w:r w:rsidRPr="002A6461">
              <w:rPr>
                <w:rFonts w:asciiTheme="majorBidi" w:hAnsiTheme="majorBidi" w:cstheme="majorBidi"/>
                <w:b/>
                <w:bCs/>
                <w:sz w:val="20"/>
              </w:rPr>
              <w:t>Total</w:t>
            </w:r>
            <w:r w:rsidR="007E703B" w:rsidRPr="002A6461">
              <w:rPr>
                <w:rFonts w:asciiTheme="majorBidi" w:hAnsiTheme="majorBidi" w:cstheme="majorBidi"/>
                <w:b/>
                <w:bCs/>
                <w:sz w:val="20"/>
              </w:rPr>
              <w:t xml:space="preserve"> </w:t>
            </w:r>
            <w:r w:rsidRPr="002A6461">
              <w:rPr>
                <w:rFonts w:asciiTheme="majorBidi" w:hAnsiTheme="majorBidi" w:cstheme="majorBidi"/>
                <w:b/>
                <w:bCs/>
                <w:sz w:val="20"/>
              </w:rPr>
              <w:t>Price</w:t>
            </w:r>
            <w:r w:rsidRPr="002A6461">
              <w:rPr>
                <w:rFonts w:asciiTheme="majorBidi" w:hAnsiTheme="majorBidi" w:cstheme="majorBidi"/>
                <w:b/>
                <w:bCs/>
                <w:sz w:val="20"/>
                <w:vertAlign w:val="superscript"/>
              </w:rPr>
              <w:t>1</w:t>
            </w:r>
          </w:p>
        </w:tc>
      </w:tr>
      <w:tr w:rsidR="005B4A5F" w:rsidRPr="002A6461" w14:paraId="2A004D8C" w14:textId="77777777" w:rsidTr="00D860AD">
        <w:trPr>
          <w:trHeight w:val="20"/>
          <w:tblHeader/>
          <w:jc w:val="center"/>
        </w:trPr>
        <w:tc>
          <w:tcPr>
            <w:tcW w:w="851" w:type="dxa"/>
            <w:tcBorders>
              <w:top w:val="nil"/>
              <w:bottom w:val="dotted" w:sz="4" w:space="0" w:color="auto"/>
              <w:right w:val="nil"/>
            </w:tcBorders>
            <w:vAlign w:val="center"/>
          </w:tcPr>
          <w:p w14:paraId="377EAC2E" w14:textId="77777777" w:rsidR="005B4A5F" w:rsidRPr="002A6461" w:rsidRDefault="005B4A5F" w:rsidP="00C26DAA">
            <w:pPr>
              <w:spacing w:after="0"/>
              <w:jc w:val="center"/>
              <w:rPr>
                <w:rFonts w:asciiTheme="majorBidi" w:hAnsiTheme="majorBidi" w:cstheme="majorBidi"/>
                <w:sz w:val="20"/>
              </w:rPr>
            </w:pPr>
          </w:p>
        </w:tc>
        <w:tc>
          <w:tcPr>
            <w:tcW w:w="3487" w:type="dxa"/>
            <w:tcBorders>
              <w:top w:val="nil"/>
              <w:left w:val="single" w:sz="6" w:space="0" w:color="auto"/>
              <w:bottom w:val="dotted" w:sz="4" w:space="0" w:color="auto"/>
              <w:right w:val="single" w:sz="6" w:space="0" w:color="auto"/>
            </w:tcBorders>
            <w:vAlign w:val="center"/>
          </w:tcPr>
          <w:p w14:paraId="11A0395B" w14:textId="77777777" w:rsidR="005B4A5F" w:rsidRPr="002A6461" w:rsidRDefault="005B4A5F" w:rsidP="00C26DAA">
            <w:pPr>
              <w:spacing w:after="0"/>
              <w:jc w:val="left"/>
              <w:rPr>
                <w:rFonts w:asciiTheme="majorBidi" w:hAnsiTheme="majorBidi" w:cstheme="majorBidi"/>
                <w:b/>
                <w:bCs/>
                <w:sz w:val="20"/>
              </w:rPr>
            </w:pPr>
          </w:p>
        </w:tc>
        <w:tc>
          <w:tcPr>
            <w:tcW w:w="720" w:type="dxa"/>
            <w:tcBorders>
              <w:top w:val="nil"/>
              <w:left w:val="single" w:sz="6" w:space="0" w:color="auto"/>
              <w:bottom w:val="dotted" w:sz="4" w:space="0" w:color="auto"/>
              <w:right w:val="single" w:sz="6" w:space="0" w:color="auto"/>
            </w:tcBorders>
            <w:vAlign w:val="center"/>
          </w:tcPr>
          <w:p w14:paraId="4AC506F7" w14:textId="77777777" w:rsidR="005B4A5F" w:rsidRPr="002A6461" w:rsidRDefault="005B4A5F" w:rsidP="00C26DAA">
            <w:pPr>
              <w:spacing w:after="0"/>
              <w:jc w:val="center"/>
              <w:rPr>
                <w:rFonts w:asciiTheme="majorBidi" w:hAnsiTheme="majorBidi" w:cstheme="majorBidi"/>
                <w:b/>
                <w:bCs/>
                <w:sz w:val="20"/>
              </w:rPr>
            </w:pPr>
          </w:p>
        </w:tc>
        <w:tc>
          <w:tcPr>
            <w:tcW w:w="1152" w:type="dxa"/>
            <w:gridSpan w:val="2"/>
            <w:tcBorders>
              <w:top w:val="single" w:sz="6" w:space="0" w:color="auto"/>
              <w:left w:val="nil"/>
              <w:bottom w:val="dotted" w:sz="4" w:space="0" w:color="auto"/>
              <w:right w:val="nil"/>
            </w:tcBorders>
            <w:vAlign w:val="center"/>
          </w:tcPr>
          <w:p w14:paraId="03A90056" w14:textId="77777777" w:rsidR="005B4A5F" w:rsidRPr="002A6461" w:rsidRDefault="005B4A5F" w:rsidP="00C26DAA">
            <w:pPr>
              <w:spacing w:after="0"/>
              <w:jc w:val="center"/>
              <w:rPr>
                <w:rFonts w:asciiTheme="majorBidi" w:hAnsiTheme="majorBidi" w:cstheme="majorBidi"/>
                <w:b/>
                <w:bCs/>
                <w:sz w:val="20"/>
              </w:rPr>
            </w:pPr>
            <w:r w:rsidRPr="002A6461">
              <w:rPr>
                <w:rFonts w:asciiTheme="majorBidi" w:hAnsiTheme="majorBidi" w:cstheme="majorBidi"/>
                <w:b/>
                <w:bCs/>
                <w:sz w:val="20"/>
              </w:rPr>
              <w:t>Foreign</w:t>
            </w:r>
            <w:r w:rsidR="007E703B" w:rsidRPr="002A6461">
              <w:rPr>
                <w:rFonts w:asciiTheme="majorBidi" w:hAnsiTheme="majorBidi" w:cstheme="majorBidi"/>
                <w:b/>
                <w:bCs/>
                <w:sz w:val="20"/>
              </w:rPr>
              <w:t xml:space="preserve"> </w:t>
            </w:r>
            <w:r w:rsidRPr="002A6461">
              <w:rPr>
                <w:rFonts w:asciiTheme="majorBidi" w:hAnsiTheme="majorBidi" w:cstheme="majorBidi"/>
                <w:b/>
                <w:bCs/>
                <w:sz w:val="20"/>
              </w:rPr>
              <w:t>Currency</w:t>
            </w:r>
            <w:r w:rsidR="007E703B" w:rsidRPr="002A6461">
              <w:rPr>
                <w:rFonts w:asciiTheme="majorBidi" w:hAnsiTheme="majorBidi" w:cstheme="majorBidi"/>
                <w:b/>
                <w:bCs/>
                <w:sz w:val="20"/>
              </w:rPr>
              <w:t xml:space="preserve"> </w:t>
            </w:r>
            <w:r w:rsidRPr="002A6461">
              <w:rPr>
                <w:rFonts w:asciiTheme="majorBidi" w:hAnsiTheme="majorBidi" w:cstheme="majorBidi"/>
                <w:b/>
                <w:bCs/>
                <w:sz w:val="20"/>
              </w:rPr>
              <w:t>Portion</w:t>
            </w:r>
          </w:p>
        </w:tc>
        <w:tc>
          <w:tcPr>
            <w:tcW w:w="1152" w:type="dxa"/>
            <w:gridSpan w:val="2"/>
            <w:tcBorders>
              <w:top w:val="single" w:sz="6" w:space="0" w:color="auto"/>
              <w:left w:val="single" w:sz="6" w:space="0" w:color="auto"/>
              <w:bottom w:val="dotted" w:sz="4" w:space="0" w:color="auto"/>
              <w:right w:val="single" w:sz="6" w:space="0" w:color="auto"/>
            </w:tcBorders>
            <w:vAlign w:val="center"/>
          </w:tcPr>
          <w:p w14:paraId="057E851D" w14:textId="77777777" w:rsidR="005B4A5F" w:rsidRPr="002A6461" w:rsidRDefault="005B4A5F" w:rsidP="00C26DAA">
            <w:pPr>
              <w:spacing w:after="0"/>
              <w:jc w:val="center"/>
              <w:rPr>
                <w:rFonts w:asciiTheme="majorBidi" w:hAnsiTheme="majorBidi" w:cstheme="majorBidi"/>
                <w:b/>
                <w:bCs/>
                <w:sz w:val="20"/>
              </w:rPr>
            </w:pPr>
            <w:r w:rsidRPr="002A6461">
              <w:rPr>
                <w:rFonts w:asciiTheme="majorBidi" w:hAnsiTheme="majorBidi" w:cstheme="majorBidi"/>
                <w:b/>
                <w:bCs/>
                <w:sz w:val="20"/>
              </w:rPr>
              <w:t>Local</w:t>
            </w:r>
            <w:r w:rsidR="007E703B" w:rsidRPr="002A6461">
              <w:rPr>
                <w:rFonts w:asciiTheme="majorBidi" w:hAnsiTheme="majorBidi" w:cstheme="majorBidi"/>
                <w:b/>
                <w:bCs/>
                <w:sz w:val="20"/>
              </w:rPr>
              <w:t xml:space="preserve"> </w:t>
            </w:r>
            <w:r w:rsidRPr="002A6461">
              <w:rPr>
                <w:rFonts w:asciiTheme="majorBidi" w:hAnsiTheme="majorBidi" w:cstheme="majorBidi"/>
                <w:b/>
                <w:bCs/>
                <w:sz w:val="20"/>
              </w:rPr>
              <w:t>Currency</w:t>
            </w:r>
            <w:r w:rsidR="007E703B" w:rsidRPr="002A6461">
              <w:rPr>
                <w:rFonts w:asciiTheme="majorBidi" w:hAnsiTheme="majorBidi" w:cstheme="majorBidi"/>
                <w:b/>
                <w:bCs/>
                <w:sz w:val="20"/>
              </w:rPr>
              <w:t xml:space="preserve"> </w:t>
            </w:r>
            <w:r w:rsidRPr="002A6461">
              <w:rPr>
                <w:rFonts w:asciiTheme="majorBidi" w:hAnsiTheme="majorBidi" w:cstheme="majorBidi"/>
                <w:b/>
                <w:bCs/>
                <w:sz w:val="20"/>
              </w:rPr>
              <w:t>Portion</w:t>
            </w:r>
          </w:p>
        </w:tc>
        <w:tc>
          <w:tcPr>
            <w:tcW w:w="1152" w:type="dxa"/>
            <w:gridSpan w:val="2"/>
            <w:tcBorders>
              <w:top w:val="single" w:sz="6" w:space="0" w:color="auto"/>
              <w:left w:val="single" w:sz="6" w:space="0" w:color="auto"/>
              <w:bottom w:val="dotted" w:sz="4" w:space="0" w:color="auto"/>
              <w:right w:val="single" w:sz="6" w:space="0" w:color="auto"/>
            </w:tcBorders>
            <w:vAlign w:val="center"/>
          </w:tcPr>
          <w:p w14:paraId="61C560E8" w14:textId="77777777" w:rsidR="005B4A5F" w:rsidRPr="002A6461" w:rsidRDefault="005B4A5F" w:rsidP="00C26DAA">
            <w:pPr>
              <w:spacing w:after="0"/>
              <w:jc w:val="center"/>
              <w:rPr>
                <w:rFonts w:asciiTheme="majorBidi" w:hAnsiTheme="majorBidi" w:cstheme="majorBidi"/>
                <w:b/>
                <w:bCs/>
                <w:sz w:val="20"/>
              </w:rPr>
            </w:pPr>
            <w:r w:rsidRPr="002A6461">
              <w:rPr>
                <w:rFonts w:asciiTheme="majorBidi" w:hAnsiTheme="majorBidi" w:cstheme="majorBidi"/>
                <w:b/>
                <w:bCs/>
                <w:sz w:val="20"/>
              </w:rPr>
              <w:t>Foreign</w:t>
            </w:r>
          </w:p>
        </w:tc>
        <w:tc>
          <w:tcPr>
            <w:tcW w:w="1267" w:type="dxa"/>
            <w:tcBorders>
              <w:top w:val="single" w:sz="6" w:space="0" w:color="auto"/>
              <w:left w:val="nil"/>
              <w:bottom w:val="dotted" w:sz="4" w:space="0" w:color="auto"/>
            </w:tcBorders>
            <w:vAlign w:val="center"/>
          </w:tcPr>
          <w:p w14:paraId="6C238709" w14:textId="77777777" w:rsidR="005B4A5F" w:rsidRPr="002A6461" w:rsidRDefault="005B4A5F" w:rsidP="00C26DAA">
            <w:pPr>
              <w:spacing w:after="0"/>
              <w:jc w:val="center"/>
              <w:rPr>
                <w:rFonts w:asciiTheme="majorBidi" w:hAnsiTheme="majorBidi" w:cstheme="majorBidi"/>
                <w:b/>
                <w:bCs/>
                <w:sz w:val="20"/>
              </w:rPr>
            </w:pPr>
            <w:r w:rsidRPr="002A6461">
              <w:rPr>
                <w:rFonts w:asciiTheme="majorBidi" w:hAnsiTheme="majorBidi" w:cstheme="majorBidi"/>
                <w:b/>
                <w:bCs/>
                <w:sz w:val="20"/>
              </w:rPr>
              <w:t>Local</w:t>
            </w:r>
          </w:p>
        </w:tc>
      </w:tr>
      <w:tr w:rsidR="005B4A5F" w:rsidRPr="002A6461" w14:paraId="74BEABB6" w14:textId="77777777" w:rsidTr="00D860AD">
        <w:trPr>
          <w:trHeight w:val="283"/>
          <w:tblHeader/>
          <w:jc w:val="center"/>
        </w:trPr>
        <w:tc>
          <w:tcPr>
            <w:tcW w:w="851" w:type="dxa"/>
            <w:tcBorders>
              <w:top w:val="dotted" w:sz="4" w:space="0" w:color="auto"/>
              <w:bottom w:val="single" w:sz="4" w:space="0" w:color="auto"/>
              <w:right w:val="nil"/>
            </w:tcBorders>
            <w:vAlign w:val="center"/>
          </w:tcPr>
          <w:p w14:paraId="68ABAF46" w14:textId="77777777" w:rsidR="005B4A5F" w:rsidRPr="002A6461" w:rsidRDefault="005B4A5F" w:rsidP="00C26DAA">
            <w:pPr>
              <w:spacing w:after="0"/>
              <w:jc w:val="center"/>
              <w:rPr>
                <w:rFonts w:asciiTheme="majorBidi" w:hAnsiTheme="majorBidi" w:cstheme="majorBidi"/>
                <w:sz w:val="20"/>
              </w:rPr>
            </w:pPr>
          </w:p>
        </w:tc>
        <w:tc>
          <w:tcPr>
            <w:tcW w:w="3487" w:type="dxa"/>
            <w:tcBorders>
              <w:top w:val="dotted" w:sz="4" w:space="0" w:color="auto"/>
              <w:left w:val="single" w:sz="6" w:space="0" w:color="auto"/>
              <w:bottom w:val="single" w:sz="4" w:space="0" w:color="auto"/>
              <w:right w:val="single" w:sz="6" w:space="0" w:color="auto"/>
            </w:tcBorders>
            <w:vAlign w:val="center"/>
          </w:tcPr>
          <w:p w14:paraId="1D701235" w14:textId="77777777" w:rsidR="005B4A5F" w:rsidRPr="002A6461" w:rsidRDefault="005B4A5F" w:rsidP="00C26DAA">
            <w:pPr>
              <w:spacing w:after="0"/>
              <w:jc w:val="left"/>
              <w:rPr>
                <w:rFonts w:asciiTheme="majorBidi" w:hAnsiTheme="majorBidi" w:cstheme="majorBidi"/>
                <w:sz w:val="20"/>
              </w:rPr>
            </w:pPr>
          </w:p>
        </w:tc>
        <w:tc>
          <w:tcPr>
            <w:tcW w:w="720" w:type="dxa"/>
            <w:tcBorders>
              <w:top w:val="dotted" w:sz="4" w:space="0" w:color="auto"/>
              <w:left w:val="single" w:sz="6" w:space="0" w:color="auto"/>
              <w:bottom w:val="single" w:sz="4" w:space="0" w:color="auto"/>
              <w:right w:val="single" w:sz="6" w:space="0" w:color="auto"/>
            </w:tcBorders>
            <w:vAlign w:val="center"/>
          </w:tcPr>
          <w:p w14:paraId="6F7745CE" w14:textId="77777777" w:rsidR="005B4A5F" w:rsidRPr="002A6461" w:rsidRDefault="005B4A5F" w:rsidP="00C26DAA">
            <w:pPr>
              <w:spacing w:after="0"/>
              <w:jc w:val="center"/>
              <w:rPr>
                <w:rFonts w:asciiTheme="majorBidi" w:hAnsiTheme="majorBidi" w:cstheme="majorBidi"/>
                <w:i/>
                <w:sz w:val="20"/>
              </w:rPr>
            </w:pPr>
            <w:r w:rsidRPr="002A6461">
              <w:rPr>
                <w:rFonts w:asciiTheme="majorBidi" w:hAnsiTheme="majorBidi" w:cstheme="majorBidi"/>
                <w:i/>
                <w:sz w:val="20"/>
              </w:rPr>
              <w:t>(1)</w:t>
            </w:r>
          </w:p>
        </w:tc>
        <w:tc>
          <w:tcPr>
            <w:tcW w:w="1152" w:type="dxa"/>
            <w:gridSpan w:val="2"/>
            <w:tcBorders>
              <w:top w:val="dotted" w:sz="4" w:space="0" w:color="auto"/>
              <w:left w:val="nil"/>
              <w:bottom w:val="single" w:sz="4" w:space="0" w:color="auto"/>
              <w:right w:val="nil"/>
            </w:tcBorders>
            <w:vAlign w:val="center"/>
          </w:tcPr>
          <w:p w14:paraId="4DBDE5C6" w14:textId="77777777" w:rsidR="005B4A5F" w:rsidRPr="002A6461" w:rsidRDefault="005B4A5F" w:rsidP="00C26DAA">
            <w:pPr>
              <w:spacing w:after="0"/>
              <w:jc w:val="center"/>
              <w:rPr>
                <w:rFonts w:asciiTheme="majorBidi" w:hAnsiTheme="majorBidi" w:cstheme="majorBidi"/>
                <w:i/>
                <w:sz w:val="20"/>
              </w:rPr>
            </w:pPr>
            <w:r w:rsidRPr="002A6461">
              <w:rPr>
                <w:rFonts w:asciiTheme="majorBidi" w:hAnsiTheme="majorBidi" w:cstheme="majorBidi"/>
                <w:i/>
                <w:sz w:val="20"/>
              </w:rPr>
              <w:t>(2)</w:t>
            </w:r>
          </w:p>
        </w:tc>
        <w:tc>
          <w:tcPr>
            <w:tcW w:w="1152" w:type="dxa"/>
            <w:gridSpan w:val="2"/>
            <w:tcBorders>
              <w:top w:val="dotted" w:sz="4" w:space="0" w:color="auto"/>
              <w:left w:val="single" w:sz="6" w:space="0" w:color="auto"/>
              <w:bottom w:val="single" w:sz="4" w:space="0" w:color="auto"/>
              <w:right w:val="single" w:sz="6" w:space="0" w:color="auto"/>
            </w:tcBorders>
            <w:vAlign w:val="center"/>
          </w:tcPr>
          <w:p w14:paraId="0924B32D" w14:textId="77777777" w:rsidR="005B4A5F" w:rsidRPr="002A6461" w:rsidRDefault="005B4A5F" w:rsidP="00C26DAA">
            <w:pPr>
              <w:spacing w:after="0"/>
              <w:jc w:val="center"/>
              <w:rPr>
                <w:rFonts w:asciiTheme="majorBidi" w:hAnsiTheme="majorBidi" w:cstheme="majorBidi"/>
                <w:i/>
                <w:sz w:val="20"/>
              </w:rPr>
            </w:pPr>
            <w:r w:rsidRPr="002A6461">
              <w:rPr>
                <w:rFonts w:asciiTheme="majorBidi" w:hAnsiTheme="majorBidi" w:cstheme="majorBidi"/>
                <w:i/>
                <w:sz w:val="20"/>
              </w:rPr>
              <w:t>(3)</w:t>
            </w:r>
          </w:p>
        </w:tc>
        <w:tc>
          <w:tcPr>
            <w:tcW w:w="1152" w:type="dxa"/>
            <w:gridSpan w:val="2"/>
            <w:tcBorders>
              <w:top w:val="dotted" w:sz="4" w:space="0" w:color="auto"/>
              <w:left w:val="single" w:sz="6" w:space="0" w:color="auto"/>
              <w:bottom w:val="single" w:sz="4" w:space="0" w:color="auto"/>
              <w:right w:val="single" w:sz="6" w:space="0" w:color="auto"/>
            </w:tcBorders>
            <w:vAlign w:val="center"/>
          </w:tcPr>
          <w:p w14:paraId="5FFA7B72" w14:textId="77777777" w:rsidR="005B4A5F" w:rsidRPr="002A6461" w:rsidRDefault="005B4A5F" w:rsidP="00C26DAA">
            <w:pPr>
              <w:spacing w:after="0"/>
              <w:jc w:val="center"/>
              <w:rPr>
                <w:rFonts w:asciiTheme="majorBidi" w:hAnsiTheme="majorBidi" w:cstheme="majorBidi"/>
                <w:i/>
                <w:sz w:val="20"/>
              </w:rPr>
            </w:pPr>
            <w:r w:rsidRPr="002A6461">
              <w:rPr>
                <w:rFonts w:asciiTheme="majorBidi" w:hAnsiTheme="majorBidi" w:cstheme="majorBidi"/>
                <w:i/>
                <w:sz w:val="20"/>
              </w:rPr>
              <w:t>(1)</w:t>
            </w:r>
            <w:r w:rsidR="007E703B" w:rsidRPr="002A6461">
              <w:rPr>
                <w:rFonts w:asciiTheme="majorBidi" w:hAnsiTheme="majorBidi" w:cstheme="majorBidi"/>
                <w:i/>
                <w:sz w:val="20"/>
              </w:rPr>
              <w:t xml:space="preserve"> </w:t>
            </w:r>
            <w:r w:rsidRPr="002A6461">
              <w:rPr>
                <w:rFonts w:asciiTheme="majorBidi" w:hAnsiTheme="majorBidi" w:cstheme="majorBidi"/>
                <w:i/>
                <w:sz w:val="20"/>
              </w:rPr>
              <w:t>x</w:t>
            </w:r>
            <w:r w:rsidR="007E703B" w:rsidRPr="002A6461">
              <w:rPr>
                <w:rFonts w:asciiTheme="majorBidi" w:hAnsiTheme="majorBidi" w:cstheme="majorBidi"/>
                <w:i/>
                <w:sz w:val="20"/>
              </w:rPr>
              <w:t xml:space="preserve"> </w:t>
            </w:r>
            <w:r w:rsidRPr="002A6461">
              <w:rPr>
                <w:rFonts w:asciiTheme="majorBidi" w:hAnsiTheme="majorBidi" w:cstheme="majorBidi"/>
                <w:i/>
                <w:sz w:val="20"/>
              </w:rPr>
              <w:t>(2)</w:t>
            </w:r>
          </w:p>
        </w:tc>
        <w:tc>
          <w:tcPr>
            <w:tcW w:w="1267" w:type="dxa"/>
            <w:tcBorders>
              <w:top w:val="dotted" w:sz="4" w:space="0" w:color="auto"/>
              <w:left w:val="nil"/>
              <w:bottom w:val="single" w:sz="4" w:space="0" w:color="auto"/>
            </w:tcBorders>
            <w:vAlign w:val="center"/>
          </w:tcPr>
          <w:p w14:paraId="275EA3CD" w14:textId="77777777" w:rsidR="005B4A5F" w:rsidRPr="002A6461" w:rsidRDefault="005B4A5F" w:rsidP="00C26DAA">
            <w:pPr>
              <w:spacing w:after="0"/>
              <w:jc w:val="center"/>
              <w:rPr>
                <w:rFonts w:asciiTheme="majorBidi" w:hAnsiTheme="majorBidi" w:cstheme="majorBidi"/>
                <w:i/>
                <w:sz w:val="20"/>
              </w:rPr>
            </w:pPr>
            <w:r w:rsidRPr="002A6461">
              <w:rPr>
                <w:rFonts w:asciiTheme="majorBidi" w:hAnsiTheme="majorBidi" w:cstheme="majorBidi"/>
                <w:i/>
                <w:sz w:val="20"/>
              </w:rPr>
              <w:t>(1)</w:t>
            </w:r>
            <w:r w:rsidR="007E703B" w:rsidRPr="002A6461">
              <w:rPr>
                <w:rFonts w:asciiTheme="majorBidi" w:hAnsiTheme="majorBidi" w:cstheme="majorBidi"/>
                <w:i/>
                <w:sz w:val="20"/>
              </w:rPr>
              <w:t xml:space="preserve"> </w:t>
            </w:r>
            <w:r w:rsidRPr="002A6461">
              <w:rPr>
                <w:rFonts w:asciiTheme="majorBidi" w:hAnsiTheme="majorBidi" w:cstheme="majorBidi"/>
                <w:i/>
                <w:sz w:val="20"/>
              </w:rPr>
              <w:t>x</w:t>
            </w:r>
            <w:r w:rsidR="007E703B" w:rsidRPr="002A6461">
              <w:rPr>
                <w:rFonts w:asciiTheme="majorBidi" w:hAnsiTheme="majorBidi" w:cstheme="majorBidi"/>
                <w:i/>
                <w:sz w:val="20"/>
              </w:rPr>
              <w:t xml:space="preserve"> </w:t>
            </w:r>
            <w:r w:rsidRPr="002A6461">
              <w:rPr>
                <w:rFonts w:asciiTheme="majorBidi" w:hAnsiTheme="majorBidi" w:cstheme="majorBidi"/>
                <w:i/>
                <w:sz w:val="20"/>
              </w:rPr>
              <w:t>(3)</w:t>
            </w:r>
          </w:p>
        </w:tc>
      </w:tr>
      <w:tr w:rsidR="006945B3" w:rsidRPr="002A6461" w14:paraId="71B59C5B" w14:textId="77777777" w:rsidTr="00D1187C">
        <w:trPr>
          <w:trHeight w:val="283"/>
          <w:jc w:val="center"/>
        </w:trPr>
        <w:tc>
          <w:tcPr>
            <w:tcW w:w="851" w:type="dxa"/>
            <w:tcBorders>
              <w:top w:val="single" w:sz="4" w:space="0" w:color="auto"/>
              <w:bottom w:val="single" w:sz="4" w:space="0" w:color="auto"/>
              <w:right w:val="nil"/>
            </w:tcBorders>
            <w:vAlign w:val="center"/>
          </w:tcPr>
          <w:p w14:paraId="51CE66D1" w14:textId="6168439C" w:rsidR="006945B3" w:rsidRPr="002A6461" w:rsidRDefault="006945B3" w:rsidP="00C26DAA">
            <w:pPr>
              <w:spacing w:after="0"/>
              <w:jc w:val="center"/>
              <w:rPr>
                <w:rFonts w:asciiTheme="majorBidi" w:hAnsiTheme="majorBidi" w:cstheme="majorBidi"/>
                <w:b/>
                <w:bCs/>
                <w:sz w:val="20"/>
              </w:rPr>
            </w:pPr>
            <w:r w:rsidRPr="002A6461">
              <w:rPr>
                <w:rFonts w:asciiTheme="majorBidi" w:hAnsiTheme="majorBidi" w:cstheme="majorBidi"/>
                <w:b/>
                <w:bCs/>
                <w:sz w:val="20"/>
              </w:rPr>
              <w:t>1</w:t>
            </w:r>
          </w:p>
        </w:tc>
        <w:tc>
          <w:tcPr>
            <w:tcW w:w="3487" w:type="dxa"/>
            <w:tcBorders>
              <w:top w:val="single" w:sz="4" w:space="0" w:color="auto"/>
              <w:left w:val="single" w:sz="6" w:space="0" w:color="auto"/>
              <w:bottom w:val="single" w:sz="4" w:space="0" w:color="auto"/>
              <w:right w:val="single" w:sz="6" w:space="0" w:color="auto"/>
            </w:tcBorders>
            <w:vAlign w:val="center"/>
          </w:tcPr>
          <w:p w14:paraId="764B49F2" w14:textId="09C75F37" w:rsidR="006945B3" w:rsidRPr="002A6461" w:rsidRDefault="006945B3" w:rsidP="00C26DAA">
            <w:pPr>
              <w:spacing w:after="0"/>
              <w:jc w:val="left"/>
              <w:rPr>
                <w:rFonts w:asciiTheme="majorBidi" w:hAnsiTheme="majorBidi" w:cstheme="majorBidi"/>
                <w:b/>
                <w:bCs/>
                <w:sz w:val="20"/>
              </w:rPr>
            </w:pPr>
            <w:r w:rsidRPr="002A6461">
              <w:rPr>
                <w:rFonts w:asciiTheme="majorBidi" w:hAnsiTheme="majorBidi" w:cstheme="majorBidi"/>
                <w:b/>
                <w:bCs/>
                <w:sz w:val="20"/>
              </w:rPr>
              <w:t>ADDU MAIN</w:t>
            </w:r>
            <w:r w:rsidR="00927EE2" w:rsidRPr="002A6461">
              <w:rPr>
                <w:rFonts w:asciiTheme="majorBidi" w:hAnsiTheme="majorBidi" w:cstheme="majorBidi"/>
                <w:b/>
                <w:bCs/>
                <w:sz w:val="20"/>
              </w:rPr>
              <w:t xml:space="preserve"> </w:t>
            </w:r>
            <w:r w:rsidRPr="002A6461">
              <w:rPr>
                <w:rFonts w:asciiTheme="majorBidi" w:hAnsiTheme="majorBidi" w:cstheme="majorBidi"/>
                <w:b/>
                <w:bCs/>
                <w:sz w:val="20"/>
              </w:rPr>
              <w:t>LAND</w:t>
            </w:r>
          </w:p>
        </w:tc>
        <w:tc>
          <w:tcPr>
            <w:tcW w:w="720" w:type="dxa"/>
            <w:tcBorders>
              <w:top w:val="single" w:sz="4" w:space="0" w:color="auto"/>
              <w:left w:val="single" w:sz="6" w:space="0" w:color="auto"/>
              <w:bottom w:val="single" w:sz="4" w:space="0" w:color="auto"/>
              <w:right w:val="single" w:sz="6" w:space="0" w:color="auto"/>
            </w:tcBorders>
            <w:vAlign w:val="center"/>
          </w:tcPr>
          <w:p w14:paraId="4160C9F1" w14:textId="77777777" w:rsidR="006945B3" w:rsidRPr="002A6461" w:rsidRDefault="006945B3" w:rsidP="00C26DAA">
            <w:pPr>
              <w:spacing w:after="0"/>
              <w:jc w:val="center"/>
              <w:rPr>
                <w:rFonts w:asciiTheme="majorBidi" w:hAnsiTheme="majorBidi" w:cstheme="majorBidi"/>
                <w:b/>
                <w:bCs/>
                <w:sz w:val="20"/>
              </w:rPr>
            </w:pPr>
          </w:p>
        </w:tc>
        <w:tc>
          <w:tcPr>
            <w:tcW w:w="1152" w:type="dxa"/>
            <w:gridSpan w:val="2"/>
            <w:tcBorders>
              <w:top w:val="single" w:sz="4" w:space="0" w:color="auto"/>
              <w:left w:val="nil"/>
              <w:bottom w:val="single" w:sz="4" w:space="0" w:color="auto"/>
              <w:right w:val="nil"/>
            </w:tcBorders>
            <w:vAlign w:val="center"/>
          </w:tcPr>
          <w:p w14:paraId="392FF44C" w14:textId="77777777" w:rsidR="006945B3" w:rsidRPr="002A6461" w:rsidRDefault="006945B3" w:rsidP="00C26DAA">
            <w:pPr>
              <w:spacing w:after="0"/>
              <w:jc w:val="center"/>
              <w:rPr>
                <w:rFonts w:asciiTheme="majorBidi" w:hAnsiTheme="majorBidi" w:cstheme="majorBidi"/>
                <w:b/>
                <w:bCs/>
                <w:sz w:val="20"/>
              </w:rPr>
            </w:pPr>
          </w:p>
        </w:tc>
        <w:tc>
          <w:tcPr>
            <w:tcW w:w="1152" w:type="dxa"/>
            <w:gridSpan w:val="2"/>
            <w:tcBorders>
              <w:top w:val="single" w:sz="4" w:space="0" w:color="auto"/>
              <w:left w:val="single" w:sz="6" w:space="0" w:color="auto"/>
              <w:bottom w:val="single" w:sz="4" w:space="0" w:color="auto"/>
              <w:right w:val="single" w:sz="6" w:space="0" w:color="auto"/>
            </w:tcBorders>
            <w:vAlign w:val="center"/>
          </w:tcPr>
          <w:p w14:paraId="7FBBE7F7" w14:textId="77777777" w:rsidR="006945B3" w:rsidRPr="002A6461" w:rsidRDefault="006945B3" w:rsidP="00C26DAA">
            <w:pPr>
              <w:spacing w:after="0"/>
              <w:jc w:val="center"/>
              <w:rPr>
                <w:rFonts w:asciiTheme="majorBidi" w:hAnsiTheme="majorBidi" w:cstheme="majorBidi"/>
                <w:b/>
                <w:bCs/>
                <w:sz w:val="20"/>
              </w:rPr>
            </w:pPr>
          </w:p>
        </w:tc>
        <w:tc>
          <w:tcPr>
            <w:tcW w:w="1152" w:type="dxa"/>
            <w:gridSpan w:val="2"/>
            <w:tcBorders>
              <w:top w:val="single" w:sz="4" w:space="0" w:color="auto"/>
              <w:left w:val="single" w:sz="6" w:space="0" w:color="auto"/>
              <w:bottom w:val="single" w:sz="4" w:space="0" w:color="auto"/>
              <w:right w:val="single" w:sz="6" w:space="0" w:color="auto"/>
            </w:tcBorders>
            <w:vAlign w:val="center"/>
          </w:tcPr>
          <w:p w14:paraId="66BEDF32" w14:textId="77777777" w:rsidR="006945B3" w:rsidRPr="002A6461" w:rsidRDefault="006945B3" w:rsidP="00C26DAA">
            <w:pPr>
              <w:spacing w:after="0"/>
              <w:jc w:val="center"/>
              <w:rPr>
                <w:rFonts w:asciiTheme="majorBidi" w:hAnsiTheme="majorBidi" w:cstheme="majorBidi"/>
                <w:b/>
                <w:bCs/>
                <w:sz w:val="20"/>
              </w:rPr>
            </w:pPr>
          </w:p>
        </w:tc>
        <w:tc>
          <w:tcPr>
            <w:tcW w:w="1267" w:type="dxa"/>
            <w:tcBorders>
              <w:top w:val="single" w:sz="4" w:space="0" w:color="auto"/>
              <w:left w:val="nil"/>
              <w:bottom w:val="single" w:sz="4" w:space="0" w:color="auto"/>
            </w:tcBorders>
            <w:vAlign w:val="center"/>
          </w:tcPr>
          <w:p w14:paraId="438573BB" w14:textId="77777777" w:rsidR="006945B3" w:rsidRPr="002A6461" w:rsidRDefault="006945B3" w:rsidP="00C26DAA">
            <w:pPr>
              <w:spacing w:after="0"/>
              <w:jc w:val="center"/>
              <w:rPr>
                <w:rFonts w:asciiTheme="majorBidi" w:hAnsiTheme="majorBidi" w:cstheme="majorBidi"/>
                <w:b/>
                <w:bCs/>
                <w:sz w:val="20"/>
              </w:rPr>
            </w:pPr>
          </w:p>
        </w:tc>
      </w:tr>
      <w:tr w:rsidR="006945B3" w:rsidRPr="002A6461" w14:paraId="6EC6017B" w14:textId="77777777" w:rsidTr="00D1187C">
        <w:trPr>
          <w:trHeight w:val="20"/>
          <w:jc w:val="center"/>
        </w:trPr>
        <w:tc>
          <w:tcPr>
            <w:tcW w:w="851" w:type="dxa"/>
            <w:tcBorders>
              <w:top w:val="single" w:sz="4" w:space="0" w:color="auto"/>
              <w:bottom w:val="dotted" w:sz="4" w:space="0" w:color="auto"/>
              <w:right w:val="nil"/>
            </w:tcBorders>
            <w:vAlign w:val="center"/>
          </w:tcPr>
          <w:p w14:paraId="5F3C3D94" w14:textId="4E750B1A"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1.1</w:t>
            </w:r>
          </w:p>
        </w:tc>
        <w:tc>
          <w:tcPr>
            <w:tcW w:w="3487" w:type="dxa"/>
            <w:tcBorders>
              <w:top w:val="single" w:sz="4" w:space="0" w:color="auto"/>
              <w:left w:val="single" w:sz="6" w:space="0" w:color="auto"/>
              <w:bottom w:val="dotted" w:sz="4" w:space="0" w:color="auto"/>
              <w:right w:val="single" w:sz="6" w:space="0" w:color="auto"/>
            </w:tcBorders>
            <w:vAlign w:val="center"/>
          </w:tcPr>
          <w:p w14:paraId="25132D9C" w14:textId="48AE6FF4"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Project management, monitoring and reporting</w:t>
            </w:r>
          </w:p>
        </w:tc>
        <w:tc>
          <w:tcPr>
            <w:tcW w:w="720" w:type="dxa"/>
            <w:tcBorders>
              <w:top w:val="single" w:sz="4" w:space="0" w:color="auto"/>
              <w:left w:val="single" w:sz="6" w:space="0" w:color="auto"/>
              <w:bottom w:val="dotted" w:sz="4" w:space="0" w:color="auto"/>
              <w:right w:val="single" w:sz="6" w:space="0" w:color="auto"/>
            </w:tcBorders>
            <w:vAlign w:val="center"/>
          </w:tcPr>
          <w:p w14:paraId="6BC98127"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nil"/>
              <w:bottom w:val="dotted" w:sz="4" w:space="0" w:color="auto"/>
              <w:right w:val="nil"/>
            </w:tcBorders>
            <w:vAlign w:val="center"/>
          </w:tcPr>
          <w:p w14:paraId="2C6C99F3"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single" w:sz="6" w:space="0" w:color="auto"/>
              <w:bottom w:val="dotted" w:sz="4" w:space="0" w:color="auto"/>
              <w:right w:val="single" w:sz="6" w:space="0" w:color="auto"/>
            </w:tcBorders>
            <w:vAlign w:val="center"/>
          </w:tcPr>
          <w:p w14:paraId="5D5ABE97"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single" w:sz="6" w:space="0" w:color="auto"/>
              <w:bottom w:val="dotted" w:sz="4" w:space="0" w:color="auto"/>
              <w:right w:val="single" w:sz="6" w:space="0" w:color="auto"/>
            </w:tcBorders>
            <w:vAlign w:val="center"/>
          </w:tcPr>
          <w:p w14:paraId="7D4E9359" w14:textId="77777777" w:rsidR="006945B3" w:rsidRPr="002A6461" w:rsidRDefault="006945B3" w:rsidP="00C26DAA">
            <w:pPr>
              <w:spacing w:after="0"/>
              <w:jc w:val="center"/>
              <w:rPr>
                <w:rFonts w:asciiTheme="majorBidi" w:hAnsiTheme="majorBidi" w:cstheme="majorBidi"/>
                <w:sz w:val="20"/>
              </w:rPr>
            </w:pPr>
          </w:p>
        </w:tc>
        <w:tc>
          <w:tcPr>
            <w:tcW w:w="1267" w:type="dxa"/>
            <w:tcBorders>
              <w:top w:val="single" w:sz="4" w:space="0" w:color="auto"/>
              <w:left w:val="nil"/>
              <w:bottom w:val="dotted" w:sz="4" w:space="0" w:color="auto"/>
            </w:tcBorders>
            <w:vAlign w:val="center"/>
          </w:tcPr>
          <w:p w14:paraId="4A77BE22" w14:textId="77777777" w:rsidR="006945B3" w:rsidRPr="002A6461" w:rsidRDefault="006945B3" w:rsidP="00C26DAA">
            <w:pPr>
              <w:spacing w:after="0"/>
              <w:jc w:val="center"/>
              <w:rPr>
                <w:rFonts w:asciiTheme="majorBidi" w:hAnsiTheme="majorBidi" w:cstheme="majorBidi"/>
                <w:sz w:val="20"/>
              </w:rPr>
            </w:pPr>
          </w:p>
        </w:tc>
      </w:tr>
      <w:tr w:rsidR="006945B3" w:rsidRPr="002A6461" w14:paraId="7FF19A9E" w14:textId="77777777" w:rsidTr="00D1187C">
        <w:trPr>
          <w:trHeight w:val="20"/>
          <w:jc w:val="center"/>
        </w:trPr>
        <w:tc>
          <w:tcPr>
            <w:tcW w:w="851" w:type="dxa"/>
            <w:tcBorders>
              <w:top w:val="dotted" w:sz="4" w:space="0" w:color="auto"/>
              <w:bottom w:val="dotted" w:sz="4" w:space="0" w:color="auto"/>
              <w:right w:val="nil"/>
            </w:tcBorders>
            <w:vAlign w:val="center"/>
          </w:tcPr>
          <w:p w14:paraId="3D33B170" w14:textId="7B37C6AC"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1.2</w:t>
            </w:r>
          </w:p>
        </w:tc>
        <w:tc>
          <w:tcPr>
            <w:tcW w:w="3487" w:type="dxa"/>
            <w:tcBorders>
              <w:top w:val="dotted" w:sz="4" w:space="0" w:color="auto"/>
              <w:left w:val="single" w:sz="6" w:space="0" w:color="auto"/>
              <w:bottom w:val="dotted" w:sz="4" w:space="0" w:color="auto"/>
              <w:right w:val="single" w:sz="6" w:space="0" w:color="auto"/>
            </w:tcBorders>
            <w:vAlign w:val="center"/>
          </w:tcPr>
          <w:p w14:paraId="032AE2F1" w14:textId="7ED8E545"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Freight and logistics</w:t>
            </w:r>
          </w:p>
        </w:tc>
        <w:tc>
          <w:tcPr>
            <w:tcW w:w="720" w:type="dxa"/>
            <w:tcBorders>
              <w:top w:val="dotted" w:sz="4" w:space="0" w:color="auto"/>
              <w:left w:val="single" w:sz="6" w:space="0" w:color="auto"/>
              <w:bottom w:val="dotted" w:sz="4" w:space="0" w:color="auto"/>
              <w:right w:val="single" w:sz="6" w:space="0" w:color="auto"/>
            </w:tcBorders>
            <w:vAlign w:val="center"/>
          </w:tcPr>
          <w:p w14:paraId="1F50F572"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7FE4CB3D"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0755D62E"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03064F4C"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241CCD02" w14:textId="77777777" w:rsidR="006945B3" w:rsidRPr="002A6461" w:rsidRDefault="006945B3" w:rsidP="00C26DAA">
            <w:pPr>
              <w:spacing w:after="0"/>
              <w:jc w:val="center"/>
              <w:rPr>
                <w:rFonts w:asciiTheme="majorBidi" w:hAnsiTheme="majorBidi" w:cstheme="majorBidi"/>
                <w:sz w:val="20"/>
              </w:rPr>
            </w:pPr>
          </w:p>
        </w:tc>
      </w:tr>
      <w:tr w:rsidR="006945B3" w:rsidRPr="002A6461" w14:paraId="4B5F9A6A" w14:textId="77777777" w:rsidTr="00D1187C">
        <w:trPr>
          <w:trHeight w:val="20"/>
          <w:jc w:val="center"/>
        </w:trPr>
        <w:tc>
          <w:tcPr>
            <w:tcW w:w="851" w:type="dxa"/>
            <w:tcBorders>
              <w:top w:val="dotted" w:sz="4" w:space="0" w:color="auto"/>
              <w:bottom w:val="dotted" w:sz="4" w:space="0" w:color="auto"/>
              <w:right w:val="nil"/>
            </w:tcBorders>
            <w:vAlign w:val="center"/>
          </w:tcPr>
          <w:p w14:paraId="72C5AEE2" w14:textId="331F9CE8"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1.3</w:t>
            </w:r>
          </w:p>
        </w:tc>
        <w:tc>
          <w:tcPr>
            <w:tcW w:w="3487" w:type="dxa"/>
            <w:tcBorders>
              <w:top w:val="dotted" w:sz="4" w:space="0" w:color="auto"/>
              <w:left w:val="single" w:sz="6" w:space="0" w:color="auto"/>
              <w:bottom w:val="dotted" w:sz="4" w:space="0" w:color="auto"/>
              <w:right w:val="single" w:sz="6" w:space="0" w:color="auto"/>
            </w:tcBorders>
            <w:vAlign w:val="center"/>
          </w:tcPr>
          <w:p w14:paraId="24D30E50" w14:textId="7DF26F92"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Site preparation and civil works</w:t>
            </w:r>
          </w:p>
        </w:tc>
        <w:tc>
          <w:tcPr>
            <w:tcW w:w="720" w:type="dxa"/>
            <w:tcBorders>
              <w:top w:val="dotted" w:sz="4" w:space="0" w:color="auto"/>
              <w:left w:val="single" w:sz="6" w:space="0" w:color="auto"/>
              <w:bottom w:val="dotted" w:sz="4" w:space="0" w:color="auto"/>
              <w:right w:val="single" w:sz="6" w:space="0" w:color="auto"/>
            </w:tcBorders>
            <w:vAlign w:val="center"/>
          </w:tcPr>
          <w:p w14:paraId="4FD8D06E"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4BC0DCBC"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40E0EACB"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0F9C4710"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795EF811" w14:textId="77777777" w:rsidR="006945B3" w:rsidRPr="002A6461" w:rsidRDefault="006945B3" w:rsidP="00C26DAA">
            <w:pPr>
              <w:spacing w:after="0"/>
              <w:jc w:val="center"/>
              <w:rPr>
                <w:rFonts w:asciiTheme="majorBidi" w:hAnsiTheme="majorBidi" w:cstheme="majorBidi"/>
                <w:sz w:val="20"/>
              </w:rPr>
            </w:pPr>
          </w:p>
        </w:tc>
      </w:tr>
      <w:tr w:rsidR="006945B3" w:rsidRPr="002A6461" w14:paraId="5A77F429" w14:textId="77777777" w:rsidTr="00D1187C">
        <w:trPr>
          <w:trHeight w:val="20"/>
          <w:jc w:val="center"/>
        </w:trPr>
        <w:tc>
          <w:tcPr>
            <w:tcW w:w="851" w:type="dxa"/>
            <w:tcBorders>
              <w:top w:val="dotted" w:sz="4" w:space="0" w:color="auto"/>
              <w:bottom w:val="dotted" w:sz="4" w:space="0" w:color="auto"/>
              <w:right w:val="nil"/>
            </w:tcBorders>
            <w:vAlign w:val="center"/>
          </w:tcPr>
          <w:p w14:paraId="2DB3A043" w14:textId="5ED32FBE"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1.4</w:t>
            </w:r>
          </w:p>
        </w:tc>
        <w:tc>
          <w:tcPr>
            <w:tcW w:w="3487" w:type="dxa"/>
            <w:tcBorders>
              <w:top w:val="dotted" w:sz="4" w:space="0" w:color="auto"/>
              <w:left w:val="single" w:sz="6" w:space="0" w:color="auto"/>
              <w:bottom w:val="dotted" w:sz="4" w:space="0" w:color="auto"/>
              <w:right w:val="single" w:sz="6" w:space="0" w:color="auto"/>
            </w:tcBorders>
            <w:vAlign w:val="center"/>
          </w:tcPr>
          <w:p w14:paraId="5F17F651" w14:textId="54939EEC"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Equipment installation</w:t>
            </w:r>
          </w:p>
        </w:tc>
        <w:tc>
          <w:tcPr>
            <w:tcW w:w="720" w:type="dxa"/>
            <w:tcBorders>
              <w:top w:val="dotted" w:sz="4" w:space="0" w:color="auto"/>
              <w:left w:val="single" w:sz="6" w:space="0" w:color="auto"/>
              <w:bottom w:val="dotted" w:sz="4" w:space="0" w:color="auto"/>
              <w:right w:val="single" w:sz="6" w:space="0" w:color="auto"/>
            </w:tcBorders>
            <w:vAlign w:val="center"/>
          </w:tcPr>
          <w:p w14:paraId="3551624F"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0E354539"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2CAD4AFD"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0F2296FE"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3D0741E6" w14:textId="77777777" w:rsidR="006945B3" w:rsidRPr="002A6461" w:rsidRDefault="006945B3" w:rsidP="00C26DAA">
            <w:pPr>
              <w:spacing w:after="0"/>
              <w:jc w:val="center"/>
              <w:rPr>
                <w:rFonts w:asciiTheme="majorBidi" w:hAnsiTheme="majorBidi" w:cstheme="majorBidi"/>
                <w:sz w:val="20"/>
              </w:rPr>
            </w:pPr>
          </w:p>
        </w:tc>
      </w:tr>
      <w:tr w:rsidR="006945B3" w:rsidRPr="002A6461" w14:paraId="74AB0860" w14:textId="77777777" w:rsidTr="00D1187C">
        <w:trPr>
          <w:trHeight w:val="20"/>
          <w:jc w:val="center"/>
        </w:trPr>
        <w:tc>
          <w:tcPr>
            <w:tcW w:w="851" w:type="dxa"/>
            <w:tcBorders>
              <w:top w:val="dotted" w:sz="4" w:space="0" w:color="auto"/>
              <w:bottom w:val="dotted" w:sz="4" w:space="0" w:color="auto"/>
              <w:right w:val="nil"/>
            </w:tcBorders>
            <w:vAlign w:val="center"/>
          </w:tcPr>
          <w:p w14:paraId="46DEC068" w14:textId="66DB8674"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1.5</w:t>
            </w:r>
          </w:p>
        </w:tc>
        <w:tc>
          <w:tcPr>
            <w:tcW w:w="3487" w:type="dxa"/>
            <w:tcBorders>
              <w:top w:val="dotted" w:sz="4" w:space="0" w:color="auto"/>
              <w:left w:val="single" w:sz="6" w:space="0" w:color="auto"/>
              <w:bottom w:val="dotted" w:sz="4" w:space="0" w:color="auto"/>
              <w:right w:val="single" w:sz="6" w:space="0" w:color="auto"/>
            </w:tcBorders>
            <w:vAlign w:val="center"/>
          </w:tcPr>
          <w:p w14:paraId="6A8824C1" w14:textId="6A57F6D2"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Pre-commissioning and tests</w:t>
            </w:r>
          </w:p>
        </w:tc>
        <w:tc>
          <w:tcPr>
            <w:tcW w:w="720" w:type="dxa"/>
            <w:tcBorders>
              <w:top w:val="dotted" w:sz="4" w:space="0" w:color="auto"/>
              <w:left w:val="single" w:sz="6" w:space="0" w:color="auto"/>
              <w:bottom w:val="dotted" w:sz="4" w:space="0" w:color="auto"/>
              <w:right w:val="single" w:sz="6" w:space="0" w:color="auto"/>
            </w:tcBorders>
            <w:vAlign w:val="center"/>
          </w:tcPr>
          <w:p w14:paraId="03F6EB31"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32A95992"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25DDF44E"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4EF22C00"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3B8EE9C5" w14:textId="77777777" w:rsidR="006945B3" w:rsidRPr="002A6461" w:rsidRDefault="006945B3" w:rsidP="00C26DAA">
            <w:pPr>
              <w:spacing w:after="0"/>
              <w:jc w:val="center"/>
              <w:rPr>
                <w:rFonts w:asciiTheme="majorBidi" w:hAnsiTheme="majorBidi" w:cstheme="majorBidi"/>
                <w:sz w:val="20"/>
              </w:rPr>
            </w:pPr>
          </w:p>
        </w:tc>
      </w:tr>
      <w:tr w:rsidR="006945B3" w:rsidRPr="002A6461" w14:paraId="3FC89D45" w14:textId="77777777" w:rsidTr="00D1187C">
        <w:trPr>
          <w:trHeight w:val="20"/>
          <w:jc w:val="center"/>
        </w:trPr>
        <w:tc>
          <w:tcPr>
            <w:tcW w:w="851" w:type="dxa"/>
            <w:tcBorders>
              <w:top w:val="dotted" w:sz="4" w:space="0" w:color="auto"/>
              <w:bottom w:val="dotted" w:sz="4" w:space="0" w:color="auto"/>
              <w:right w:val="nil"/>
            </w:tcBorders>
            <w:vAlign w:val="center"/>
          </w:tcPr>
          <w:p w14:paraId="606D3499" w14:textId="0EC208B4"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1.6</w:t>
            </w:r>
          </w:p>
        </w:tc>
        <w:tc>
          <w:tcPr>
            <w:tcW w:w="3487" w:type="dxa"/>
            <w:tcBorders>
              <w:top w:val="dotted" w:sz="4" w:space="0" w:color="auto"/>
              <w:left w:val="single" w:sz="6" w:space="0" w:color="auto"/>
              <w:bottom w:val="dotted" w:sz="4" w:space="0" w:color="auto"/>
              <w:right w:val="single" w:sz="6" w:space="0" w:color="auto"/>
            </w:tcBorders>
            <w:vAlign w:val="center"/>
          </w:tcPr>
          <w:p w14:paraId="5887B6CF" w14:textId="0BB7691E"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Training</w:t>
            </w:r>
          </w:p>
        </w:tc>
        <w:tc>
          <w:tcPr>
            <w:tcW w:w="720" w:type="dxa"/>
            <w:tcBorders>
              <w:top w:val="dotted" w:sz="4" w:space="0" w:color="auto"/>
              <w:left w:val="single" w:sz="6" w:space="0" w:color="auto"/>
              <w:bottom w:val="dotted" w:sz="4" w:space="0" w:color="auto"/>
              <w:right w:val="single" w:sz="6" w:space="0" w:color="auto"/>
            </w:tcBorders>
            <w:vAlign w:val="center"/>
          </w:tcPr>
          <w:p w14:paraId="697D0C3F"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7D4BC00C"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5E139387"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300F95F5"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60F8B1C4" w14:textId="77777777" w:rsidR="006945B3" w:rsidRPr="002A6461" w:rsidRDefault="006945B3" w:rsidP="00C26DAA">
            <w:pPr>
              <w:spacing w:after="0"/>
              <w:jc w:val="center"/>
              <w:rPr>
                <w:rFonts w:asciiTheme="majorBidi" w:hAnsiTheme="majorBidi" w:cstheme="majorBidi"/>
                <w:sz w:val="20"/>
              </w:rPr>
            </w:pPr>
          </w:p>
        </w:tc>
      </w:tr>
      <w:tr w:rsidR="006945B3" w:rsidRPr="002A6461" w14:paraId="777F8DA4" w14:textId="77777777" w:rsidTr="00D1187C">
        <w:trPr>
          <w:trHeight w:val="20"/>
          <w:jc w:val="center"/>
        </w:trPr>
        <w:tc>
          <w:tcPr>
            <w:tcW w:w="851" w:type="dxa"/>
            <w:tcBorders>
              <w:top w:val="dotted" w:sz="4" w:space="0" w:color="auto"/>
              <w:bottom w:val="dotted" w:sz="4" w:space="0" w:color="auto"/>
              <w:right w:val="nil"/>
            </w:tcBorders>
            <w:vAlign w:val="center"/>
          </w:tcPr>
          <w:p w14:paraId="2E9447DE" w14:textId="44D49ED5"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1.7</w:t>
            </w:r>
          </w:p>
        </w:tc>
        <w:tc>
          <w:tcPr>
            <w:tcW w:w="3487" w:type="dxa"/>
            <w:tcBorders>
              <w:top w:val="dotted" w:sz="4" w:space="0" w:color="auto"/>
              <w:left w:val="single" w:sz="6" w:space="0" w:color="auto"/>
              <w:bottom w:val="dotted" w:sz="4" w:space="0" w:color="auto"/>
              <w:right w:val="single" w:sz="6" w:space="0" w:color="auto"/>
            </w:tcBorders>
            <w:vAlign w:val="center"/>
          </w:tcPr>
          <w:p w14:paraId="0995E8AB" w14:textId="6E4486F4"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O&amp;M period</w:t>
            </w:r>
          </w:p>
        </w:tc>
        <w:tc>
          <w:tcPr>
            <w:tcW w:w="720" w:type="dxa"/>
            <w:tcBorders>
              <w:top w:val="dotted" w:sz="4" w:space="0" w:color="auto"/>
              <w:left w:val="single" w:sz="6" w:space="0" w:color="auto"/>
              <w:bottom w:val="dotted" w:sz="4" w:space="0" w:color="auto"/>
              <w:right w:val="single" w:sz="6" w:space="0" w:color="auto"/>
            </w:tcBorders>
            <w:vAlign w:val="center"/>
          </w:tcPr>
          <w:p w14:paraId="570B9381"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72269C38"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4E4400D0"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21DFF7C4"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2830E9A1" w14:textId="77777777" w:rsidR="006945B3" w:rsidRPr="002A6461" w:rsidRDefault="006945B3" w:rsidP="00C26DAA">
            <w:pPr>
              <w:spacing w:after="0"/>
              <w:jc w:val="center"/>
              <w:rPr>
                <w:rFonts w:asciiTheme="majorBidi" w:hAnsiTheme="majorBidi" w:cstheme="majorBidi"/>
                <w:sz w:val="20"/>
              </w:rPr>
            </w:pPr>
          </w:p>
        </w:tc>
      </w:tr>
      <w:tr w:rsidR="006945B3" w:rsidRPr="002A6461" w14:paraId="1CDCC32F" w14:textId="77777777" w:rsidTr="00D1187C">
        <w:trPr>
          <w:trHeight w:val="20"/>
          <w:jc w:val="center"/>
        </w:trPr>
        <w:tc>
          <w:tcPr>
            <w:tcW w:w="851" w:type="dxa"/>
            <w:tcBorders>
              <w:top w:val="dotted" w:sz="4" w:space="0" w:color="auto"/>
              <w:bottom w:val="single" w:sz="4" w:space="0" w:color="auto"/>
              <w:right w:val="nil"/>
            </w:tcBorders>
            <w:vAlign w:val="center"/>
          </w:tcPr>
          <w:p w14:paraId="7369C9B5" w14:textId="2BDE291F"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1.8</w:t>
            </w:r>
          </w:p>
        </w:tc>
        <w:tc>
          <w:tcPr>
            <w:tcW w:w="3487" w:type="dxa"/>
            <w:tcBorders>
              <w:top w:val="dotted" w:sz="4" w:space="0" w:color="auto"/>
              <w:left w:val="single" w:sz="6" w:space="0" w:color="auto"/>
              <w:bottom w:val="single" w:sz="4" w:space="0" w:color="auto"/>
              <w:right w:val="single" w:sz="6" w:space="0" w:color="auto"/>
            </w:tcBorders>
            <w:vAlign w:val="center"/>
          </w:tcPr>
          <w:p w14:paraId="3C6C0BC8" w14:textId="188EFA6F" w:rsidR="006945B3" w:rsidRPr="002A6461" w:rsidRDefault="00A04715" w:rsidP="00C26DAA">
            <w:pPr>
              <w:spacing w:after="0"/>
              <w:jc w:val="left"/>
              <w:rPr>
                <w:rFonts w:asciiTheme="majorBidi" w:hAnsiTheme="majorBidi" w:cstheme="majorBidi"/>
                <w:sz w:val="20"/>
              </w:rPr>
            </w:pPr>
            <w:r w:rsidRPr="002A6461">
              <w:rPr>
                <w:rFonts w:asciiTheme="majorBidi" w:eastAsia="Calibri" w:hAnsiTheme="majorBidi" w:cstheme="majorBidi"/>
                <w:sz w:val="20"/>
              </w:rPr>
              <w:t xml:space="preserve">Implementation including monitoring of ESCP, OHSMP &amp; Code of conduct </w:t>
            </w:r>
          </w:p>
        </w:tc>
        <w:tc>
          <w:tcPr>
            <w:tcW w:w="720" w:type="dxa"/>
            <w:tcBorders>
              <w:top w:val="dotted" w:sz="4" w:space="0" w:color="auto"/>
              <w:left w:val="single" w:sz="6" w:space="0" w:color="auto"/>
              <w:bottom w:val="single" w:sz="4" w:space="0" w:color="auto"/>
              <w:right w:val="single" w:sz="6" w:space="0" w:color="auto"/>
            </w:tcBorders>
            <w:vAlign w:val="center"/>
          </w:tcPr>
          <w:p w14:paraId="180CC835"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single" w:sz="4" w:space="0" w:color="auto"/>
              <w:right w:val="nil"/>
            </w:tcBorders>
            <w:vAlign w:val="center"/>
          </w:tcPr>
          <w:p w14:paraId="3D6956D8"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single" w:sz="4" w:space="0" w:color="auto"/>
              <w:right w:val="single" w:sz="6" w:space="0" w:color="auto"/>
            </w:tcBorders>
            <w:vAlign w:val="center"/>
          </w:tcPr>
          <w:p w14:paraId="0D358226"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single" w:sz="4" w:space="0" w:color="auto"/>
              <w:right w:val="single" w:sz="6" w:space="0" w:color="auto"/>
            </w:tcBorders>
            <w:vAlign w:val="center"/>
          </w:tcPr>
          <w:p w14:paraId="58CEB1F0"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single" w:sz="4" w:space="0" w:color="auto"/>
            </w:tcBorders>
            <w:vAlign w:val="center"/>
          </w:tcPr>
          <w:p w14:paraId="0C8D1EA1" w14:textId="77777777" w:rsidR="006945B3" w:rsidRPr="002A6461" w:rsidRDefault="006945B3" w:rsidP="00C26DAA">
            <w:pPr>
              <w:spacing w:after="0"/>
              <w:jc w:val="center"/>
              <w:rPr>
                <w:rFonts w:asciiTheme="majorBidi" w:hAnsiTheme="majorBidi" w:cstheme="majorBidi"/>
                <w:sz w:val="20"/>
              </w:rPr>
            </w:pPr>
          </w:p>
        </w:tc>
      </w:tr>
      <w:tr w:rsidR="006945B3" w:rsidRPr="002A6461" w14:paraId="0AC9B84D" w14:textId="77777777" w:rsidTr="00D1187C">
        <w:trPr>
          <w:trHeight w:val="283"/>
          <w:jc w:val="center"/>
        </w:trPr>
        <w:tc>
          <w:tcPr>
            <w:tcW w:w="851" w:type="dxa"/>
            <w:tcBorders>
              <w:top w:val="single" w:sz="4" w:space="0" w:color="auto"/>
              <w:bottom w:val="double" w:sz="4" w:space="0" w:color="auto"/>
              <w:right w:val="nil"/>
            </w:tcBorders>
            <w:vAlign w:val="center"/>
          </w:tcPr>
          <w:p w14:paraId="5C389A7E" w14:textId="77777777" w:rsidR="006945B3" w:rsidRPr="002A6461" w:rsidRDefault="006945B3" w:rsidP="00C26DAA">
            <w:pPr>
              <w:spacing w:after="0"/>
              <w:jc w:val="center"/>
              <w:rPr>
                <w:rFonts w:asciiTheme="majorBidi" w:hAnsiTheme="majorBidi" w:cstheme="majorBidi"/>
                <w:sz w:val="20"/>
              </w:rPr>
            </w:pPr>
          </w:p>
        </w:tc>
        <w:tc>
          <w:tcPr>
            <w:tcW w:w="3487" w:type="dxa"/>
            <w:tcBorders>
              <w:top w:val="single" w:sz="4" w:space="0" w:color="auto"/>
              <w:left w:val="single" w:sz="6" w:space="0" w:color="auto"/>
              <w:bottom w:val="double" w:sz="4" w:space="0" w:color="auto"/>
              <w:right w:val="single" w:sz="6" w:space="0" w:color="auto"/>
            </w:tcBorders>
            <w:vAlign w:val="center"/>
          </w:tcPr>
          <w:p w14:paraId="028BCB5D" w14:textId="77777777" w:rsidR="006945B3" w:rsidRPr="002A6461" w:rsidRDefault="006945B3" w:rsidP="00C26DAA">
            <w:pPr>
              <w:spacing w:after="0"/>
              <w:jc w:val="left"/>
              <w:rPr>
                <w:rFonts w:asciiTheme="majorBidi" w:hAnsiTheme="majorBidi" w:cstheme="majorBidi"/>
                <w:sz w:val="20"/>
              </w:rPr>
            </w:pPr>
          </w:p>
        </w:tc>
        <w:tc>
          <w:tcPr>
            <w:tcW w:w="720" w:type="dxa"/>
            <w:tcBorders>
              <w:top w:val="single" w:sz="4" w:space="0" w:color="auto"/>
              <w:left w:val="single" w:sz="6" w:space="0" w:color="auto"/>
              <w:bottom w:val="double" w:sz="4" w:space="0" w:color="auto"/>
              <w:right w:val="single" w:sz="6" w:space="0" w:color="auto"/>
            </w:tcBorders>
            <w:vAlign w:val="center"/>
          </w:tcPr>
          <w:p w14:paraId="48055E5D"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nil"/>
              <w:bottom w:val="double" w:sz="4" w:space="0" w:color="auto"/>
              <w:right w:val="nil"/>
            </w:tcBorders>
            <w:vAlign w:val="center"/>
          </w:tcPr>
          <w:p w14:paraId="1101FCBE"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single" w:sz="6" w:space="0" w:color="auto"/>
              <w:bottom w:val="double" w:sz="4" w:space="0" w:color="auto"/>
              <w:right w:val="single" w:sz="6" w:space="0" w:color="auto"/>
            </w:tcBorders>
            <w:vAlign w:val="center"/>
          </w:tcPr>
          <w:p w14:paraId="1449BF2C"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single" w:sz="6" w:space="0" w:color="auto"/>
              <w:bottom w:val="double" w:sz="4" w:space="0" w:color="auto"/>
              <w:right w:val="single" w:sz="6" w:space="0" w:color="auto"/>
            </w:tcBorders>
            <w:vAlign w:val="center"/>
          </w:tcPr>
          <w:p w14:paraId="6C37ACA9" w14:textId="77777777" w:rsidR="006945B3" w:rsidRPr="002A6461" w:rsidRDefault="006945B3" w:rsidP="00C26DAA">
            <w:pPr>
              <w:spacing w:after="0"/>
              <w:jc w:val="center"/>
              <w:rPr>
                <w:rFonts w:asciiTheme="majorBidi" w:hAnsiTheme="majorBidi" w:cstheme="majorBidi"/>
                <w:sz w:val="20"/>
              </w:rPr>
            </w:pPr>
          </w:p>
        </w:tc>
        <w:tc>
          <w:tcPr>
            <w:tcW w:w="1267" w:type="dxa"/>
            <w:tcBorders>
              <w:top w:val="single" w:sz="4" w:space="0" w:color="auto"/>
              <w:left w:val="nil"/>
              <w:bottom w:val="double" w:sz="4" w:space="0" w:color="auto"/>
            </w:tcBorders>
            <w:vAlign w:val="center"/>
          </w:tcPr>
          <w:p w14:paraId="2EE7B9A5" w14:textId="77777777" w:rsidR="006945B3" w:rsidRPr="002A6461" w:rsidRDefault="006945B3" w:rsidP="00C26DAA">
            <w:pPr>
              <w:spacing w:after="0"/>
              <w:jc w:val="center"/>
              <w:rPr>
                <w:rFonts w:asciiTheme="majorBidi" w:hAnsiTheme="majorBidi" w:cstheme="majorBidi"/>
                <w:sz w:val="20"/>
              </w:rPr>
            </w:pPr>
          </w:p>
        </w:tc>
      </w:tr>
      <w:tr w:rsidR="006945B3" w:rsidRPr="002A6461" w14:paraId="56795154" w14:textId="77777777" w:rsidTr="00D1187C">
        <w:trPr>
          <w:trHeight w:val="283"/>
          <w:jc w:val="center"/>
        </w:trPr>
        <w:tc>
          <w:tcPr>
            <w:tcW w:w="851" w:type="dxa"/>
            <w:tcBorders>
              <w:top w:val="double" w:sz="4" w:space="0" w:color="auto"/>
              <w:bottom w:val="single" w:sz="4" w:space="0" w:color="auto"/>
              <w:right w:val="nil"/>
            </w:tcBorders>
            <w:vAlign w:val="center"/>
          </w:tcPr>
          <w:p w14:paraId="77B00EC7" w14:textId="04DC58A4" w:rsidR="006945B3" w:rsidRPr="002A6461" w:rsidRDefault="006945B3" w:rsidP="00C26DAA">
            <w:pPr>
              <w:spacing w:after="0"/>
              <w:jc w:val="center"/>
              <w:rPr>
                <w:rFonts w:asciiTheme="majorBidi" w:hAnsiTheme="majorBidi" w:cstheme="majorBidi"/>
                <w:b/>
                <w:bCs/>
                <w:sz w:val="20"/>
              </w:rPr>
            </w:pPr>
            <w:r w:rsidRPr="002A6461">
              <w:rPr>
                <w:rFonts w:asciiTheme="majorBidi" w:hAnsiTheme="majorBidi" w:cstheme="majorBidi"/>
                <w:b/>
                <w:bCs/>
                <w:sz w:val="20"/>
              </w:rPr>
              <w:t>2</w:t>
            </w:r>
          </w:p>
        </w:tc>
        <w:tc>
          <w:tcPr>
            <w:tcW w:w="3487" w:type="dxa"/>
            <w:tcBorders>
              <w:top w:val="double" w:sz="4" w:space="0" w:color="auto"/>
              <w:left w:val="single" w:sz="6" w:space="0" w:color="auto"/>
              <w:bottom w:val="single" w:sz="4" w:space="0" w:color="auto"/>
              <w:right w:val="single" w:sz="6" w:space="0" w:color="auto"/>
            </w:tcBorders>
            <w:vAlign w:val="center"/>
          </w:tcPr>
          <w:p w14:paraId="3833D9F6" w14:textId="31720AF7" w:rsidR="006945B3" w:rsidRPr="002A6461" w:rsidRDefault="006945B3" w:rsidP="00C26DAA">
            <w:pPr>
              <w:spacing w:after="0"/>
              <w:jc w:val="left"/>
              <w:rPr>
                <w:rFonts w:asciiTheme="majorBidi" w:hAnsiTheme="majorBidi" w:cstheme="majorBidi"/>
                <w:b/>
                <w:bCs/>
                <w:sz w:val="20"/>
              </w:rPr>
            </w:pPr>
            <w:r w:rsidRPr="002A6461">
              <w:rPr>
                <w:rFonts w:asciiTheme="majorBidi" w:hAnsiTheme="majorBidi" w:cstheme="majorBidi"/>
                <w:b/>
                <w:bCs/>
                <w:sz w:val="20"/>
              </w:rPr>
              <w:t>ADDU HULHUDHOO MEEDHOO</w:t>
            </w:r>
          </w:p>
        </w:tc>
        <w:tc>
          <w:tcPr>
            <w:tcW w:w="720" w:type="dxa"/>
            <w:tcBorders>
              <w:top w:val="double" w:sz="4" w:space="0" w:color="auto"/>
              <w:left w:val="single" w:sz="6" w:space="0" w:color="auto"/>
              <w:bottom w:val="single" w:sz="4" w:space="0" w:color="auto"/>
              <w:right w:val="single" w:sz="6" w:space="0" w:color="auto"/>
            </w:tcBorders>
            <w:vAlign w:val="center"/>
          </w:tcPr>
          <w:p w14:paraId="383D7AF9"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uble" w:sz="4" w:space="0" w:color="auto"/>
              <w:left w:val="nil"/>
              <w:bottom w:val="single" w:sz="4" w:space="0" w:color="auto"/>
              <w:right w:val="nil"/>
            </w:tcBorders>
            <w:vAlign w:val="center"/>
          </w:tcPr>
          <w:p w14:paraId="29A37CAC"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uble" w:sz="4" w:space="0" w:color="auto"/>
              <w:left w:val="single" w:sz="6" w:space="0" w:color="auto"/>
              <w:bottom w:val="single" w:sz="4" w:space="0" w:color="auto"/>
              <w:right w:val="single" w:sz="6" w:space="0" w:color="auto"/>
            </w:tcBorders>
            <w:vAlign w:val="center"/>
          </w:tcPr>
          <w:p w14:paraId="7FF2A0A2"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uble" w:sz="4" w:space="0" w:color="auto"/>
              <w:left w:val="single" w:sz="6" w:space="0" w:color="auto"/>
              <w:bottom w:val="single" w:sz="4" w:space="0" w:color="auto"/>
              <w:right w:val="single" w:sz="6" w:space="0" w:color="auto"/>
            </w:tcBorders>
            <w:vAlign w:val="center"/>
          </w:tcPr>
          <w:p w14:paraId="1A095200" w14:textId="77777777" w:rsidR="006945B3" w:rsidRPr="002A6461" w:rsidRDefault="006945B3" w:rsidP="00C26DAA">
            <w:pPr>
              <w:spacing w:after="0"/>
              <w:jc w:val="center"/>
              <w:rPr>
                <w:rFonts w:asciiTheme="majorBidi" w:hAnsiTheme="majorBidi" w:cstheme="majorBidi"/>
                <w:sz w:val="20"/>
              </w:rPr>
            </w:pPr>
          </w:p>
        </w:tc>
        <w:tc>
          <w:tcPr>
            <w:tcW w:w="1267" w:type="dxa"/>
            <w:tcBorders>
              <w:top w:val="double" w:sz="4" w:space="0" w:color="auto"/>
              <w:left w:val="nil"/>
              <w:bottom w:val="single" w:sz="4" w:space="0" w:color="auto"/>
            </w:tcBorders>
            <w:vAlign w:val="center"/>
          </w:tcPr>
          <w:p w14:paraId="729B9A3F" w14:textId="77777777" w:rsidR="006945B3" w:rsidRPr="002A6461" w:rsidRDefault="006945B3" w:rsidP="00C26DAA">
            <w:pPr>
              <w:spacing w:after="0"/>
              <w:jc w:val="center"/>
              <w:rPr>
                <w:rFonts w:asciiTheme="majorBidi" w:hAnsiTheme="majorBidi" w:cstheme="majorBidi"/>
                <w:sz w:val="20"/>
              </w:rPr>
            </w:pPr>
          </w:p>
        </w:tc>
      </w:tr>
      <w:tr w:rsidR="006945B3" w:rsidRPr="002A6461" w14:paraId="001B19A7" w14:textId="77777777" w:rsidTr="00D1187C">
        <w:trPr>
          <w:trHeight w:val="20"/>
          <w:jc w:val="center"/>
        </w:trPr>
        <w:tc>
          <w:tcPr>
            <w:tcW w:w="851" w:type="dxa"/>
            <w:tcBorders>
              <w:top w:val="single" w:sz="4" w:space="0" w:color="auto"/>
              <w:bottom w:val="dotted" w:sz="4" w:space="0" w:color="auto"/>
              <w:right w:val="nil"/>
            </w:tcBorders>
            <w:vAlign w:val="center"/>
          </w:tcPr>
          <w:p w14:paraId="0731F9D5" w14:textId="14413EE8"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2.1</w:t>
            </w:r>
          </w:p>
        </w:tc>
        <w:tc>
          <w:tcPr>
            <w:tcW w:w="3487" w:type="dxa"/>
            <w:tcBorders>
              <w:top w:val="single" w:sz="4" w:space="0" w:color="auto"/>
              <w:left w:val="single" w:sz="6" w:space="0" w:color="auto"/>
              <w:bottom w:val="dotted" w:sz="4" w:space="0" w:color="auto"/>
              <w:right w:val="single" w:sz="6" w:space="0" w:color="auto"/>
            </w:tcBorders>
            <w:vAlign w:val="center"/>
          </w:tcPr>
          <w:p w14:paraId="234A0C97" w14:textId="5B4D88FB"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Project management, monitoring and reporting</w:t>
            </w:r>
          </w:p>
        </w:tc>
        <w:tc>
          <w:tcPr>
            <w:tcW w:w="720" w:type="dxa"/>
            <w:tcBorders>
              <w:top w:val="single" w:sz="4" w:space="0" w:color="auto"/>
              <w:left w:val="single" w:sz="6" w:space="0" w:color="auto"/>
              <w:bottom w:val="dotted" w:sz="4" w:space="0" w:color="auto"/>
              <w:right w:val="single" w:sz="6" w:space="0" w:color="auto"/>
            </w:tcBorders>
            <w:vAlign w:val="center"/>
          </w:tcPr>
          <w:p w14:paraId="6AD1B6C6"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nil"/>
              <w:bottom w:val="dotted" w:sz="4" w:space="0" w:color="auto"/>
              <w:right w:val="nil"/>
            </w:tcBorders>
            <w:vAlign w:val="center"/>
          </w:tcPr>
          <w:p w14:paraId="0A5DB36F"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single" w:sz="6" w:space="0" w:color="auto"/>
              <w:bottom w:val="dotted" w:sz="4" w:space="0" w:color="auto"/>
              <w:right w:val="single" w:sz="6" w:space="0" w:color="auto"/>
            </w:tcBorders>
            <w:vAlign w:val="center"/>
          </w:tcPr>
          <w:p w14:paraId="47B95336"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single" w:sz="6" w:space="0" w:color="auto"/>
              <w:bottom w:val="dotted" w:sz="4" w:space="0" w:color="auto"/>
              <w:right w:val="single" w:sz="6" w:space="0" w:color="auto"/>
            </w:tcBorders>
            <w:vAlign w:val="center"/>
          </w:tcPr>
          <w:p w14:paraId="2BBA06B3" w14:textId="77777777" w:rsidR="006945B3" w:rsidRPr="002A6461" w:rsidRDefault="006945B3" w:rsidP="00C26DAA">
            <w:pPr>
              <w:spacing w:after="0"/>
              <w:jc w:val="center"/>
              <w:rPr>
                <w:rFonts w:asciiTheme="majorBidi" w:hAnsiTheme="majorBidi" w:cstheme="majorBidi"/>
                <w:sz w:val="20"/>
              </w:rPr>
            </w:pPr>
          </w:p>
        </w:tc>
        <w:tc>
          <w:tcPr>
            <w:tcW w:w="1267" w:type="dxa"/>
            <w:tcBorders>
              <w:top w:val="single" w:sz="4" w:space="0" w:color="auto"/>
              <w:left w:val="nil"/>
              <w:bottom w:val="dotted" w:sz="4" w:space="0" w:color="auto"/>
            </w:tcBorders>
            <w:vAlign w:val="center"/>
          </w:tcPr>
          <w:p w14:paraId="1A9FD0D4" w14:textId="77777777" w:rsidR="006945B3" w:rsidRPr="002A6461" w:rsidRDefault="006945B3" w:rsidP="00C26DAA">
            <w:pPr>
              <w:spacing w:after="0"/>
              <w:jc w:val="center"/>
              <w:rPr>
                <w:rFonts w:asciiTheme="majorBidi" w:hAnsiTheme="majorBidi" w:cstheme="majorBidi"/>
                <w:sz w:val="20"/>
              </w:rPr>
            </w:pPr>
          </w:p>
        </w:tc>
      </w:tr>
      <w:tr w:rsidR="006945B3" w:rsidRPr="002A6461" w14:paraId="1BCF2969" w14:textId="77777777" w:rsidTr="00D1187C">
        <w:trPr>
          <w:trHeight w:val="20"/>
          <w:jc w:val="center"/>
        </w:trPr>
        <w:tc>
          <w:tcPr>
            <w:tcW w:w="851" w:type="dxa"/>
            <w:tcBorders>
              <w:top w:val="dotted" w:sz="4" w:space="0" w:color="auto"/>
              <w:bottom w:val="dotted" w:sz="4" w:space="0" w:color="auto"/>
              <w:right w:val="nil"/>
            </w:tcBorders>
            <w:vAlign w:val="center"/>
          </w:tcPr>
          <w:p w14:paraId="2AB3DDD5" w14:textId="26170E05"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2.2</w:t>
            </w:r>
          </w:p>
        </w:tc>
        <w:tc>
          <w:tcPr>
            <w:tcW w:w="3487" w:type="dxa"/>
            <w:tcBorders>
              <w:top w:val="dotted" w:sz="4" w:space="0" w:color="auto"/>
              <w:left w:val="single" w:sz="6" w:space="0" w:color="auto"/>
              <w:bottom w:val="dotted" w:sz="4" w:space="0" w:color="auto"/>
              <w:right w:val="single" w:sz="6" w:space="0" w:color="auto"/>
            </w:tcBorders>
            <w:vAlign w:val="center"/>
          </w:tcPr>
          <w:p w14:paraId="5151F6C4" w14:textId="5F4EFB1C"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Freight and logistics</w:t>
            </w:r>
          </w:p>
        </w:tc>
        <w:tc>
          <w:tcPr>
            <w:tcW w:w="720" w:type="dxa"/>
            <w:tcBorders>
              <w:top w:val="dotted" w:sz="4" w:space="0" w:color="auto"/>
              <w:left w:val="single" w:sz="6" w:space="0" w:color="auto"/>
              <w:bottom w:val="dotted" w:sz="4" w:space="0" w:color="auto"/>
              <w:right w:val="single" w:sz="6" w:space="0" w:color="auto"/>
            </w:tcBorders>
            <w:vAlign w:val="center"/>
          </w:tcPr>
          <w:p w14:paraId="5074A2E1"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25997E3D"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0C8C9E3D"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099F46DB"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3E6DF7FB" w14:textId="77777777" w:rsidR="006945B3" w:rsidRPr="002A6461" w:rsidRDefault="006945B3" w:rsidP="00C26DAA">
            <w:pPr>
              <w:spacing w:after="0"/>
              <w:jc w:val="center"/>
              <w:rPr>
                <w:rFonts w:asciiTheme="majorBidi" w:hAnsiTheme="majorBidi" w:cstheme="majorBidi"/>
                <w:sz w:val="20"/>
              </w:rPr>
            </w:pPr>
          </w:p>
        </w:tc>
      </w:tr>
      <w:tr w:rsidR="006945B3" w:rsidRPr="002A6461" w14:paraId="138D8FEB" w14:textId="77777777" w:rsidTr="00D1187C">
        <w:trPr>
          <w:trHeight w:val="20"/>
          <w:jc w:val="center"/>
        </w:trPr>
        <w:tc>
          <w:tcPr>
            <w:tcW w:w="851" w:type="dxa"/>
            <w:tcBorders>
              <w:top w:val="dotted" w:sz="4" w:space="0" w:color="auto"/>
              <w:bottom w:val="dotted" w:sz="4" w:space="0" w:color="auto"/>
              <w:right w:val="nil"/>
            </w:tcBorders>
            <w:vAlign w:val="center"/>
          </w:tcPr>
          <w:p w14:paraId="7AB59542" w14:textId="5D819115"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2.3</w:t>
            </w:r>
          </w:p>
        </w:tc>
        <w:tc>
          <w:tcPr>
            <w:tcW w:w="3487" w:type="dxa"/>
            <w:tcBorders>
              <w:top w:val="dotted" w:sz="4" w:space="0" w:color="auto"/>
              <w:left w:val="single" w:sz="6" w:space="0" w:color="auto"/>
              <w:bottom w:val="dotted" w:sz="4" w:space="0" w:color="auto"/>
              <w:right w:val="single" w:sz="6" w:space="0" w:color="auto"/>
            </w:tcBorders>
            <w:vAlign w:val="center"/>
          </w:tcPr>
          <w:p w14:paraId="232BF73F" w14:textId="6283A64F"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Site preparation and civil works</w:t>
            </w:r>
          </w:p>
        </w:tc>
        <w:tc>
          <w:tcPr>
            <w:tcW w:w="720" w:type="dxa"/>
            <w:tcBorders>
              <w:top w:val="dotted" w:sz="4" w:space="0" w:color="auto"/>
              <w:left w:val="single" w:sz="6" w:space="0" w:color="auto"/>
              <w:bottom w:val="dotted" w:sz="4" w:space="0" w:color="auto"/>
              <w:right w:val="single" w:sz="6" w:space="0" w:color="auto"/>
            </w:tcBorders>
            <w:vAlign w:val="center"/>
          </w:tcPr>
          <w:p w14:paraId="68B8DF83"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17638433"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5FD369AC"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4C89E0D2"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6082C35C" w14:textId="77777777" w:rsidR="006945B3" w:rsidRPr="002A6461" w:rsidRDefault="006945B3" w:rsidP="00C26DAA">
            <w:pPr>
              <w:spacing w:after="0"/>
              <w:jc w:val="center"/>
              <w:rPr>
                <w:rFonts w:asciiTheme="majorBidi" w:hAnsiTheme="majorBidi" w:cstheme="majorBidi"/>
                <w:sz w:val="20"/>
              </w:rPr>
            </w:pPr>
          </w:p>
        </w:tc>
      </w:tr>
      <w:tr w:rsidR="006945B3" w:rsidRPr="002A6461" w14:paraId="38579C22" w14:textId="77777777" w:rsidTr="00D1187C">
        <w:trPr>
          <w:trHeight w:val="20"/>
          <w:jc w:val="center"/>
        </w:trPr>
        <w:tc>
          <w:tcPr>
            <w:tcW w:w="851" w:type="dxa"/>
            <w:tcBorders>
              <w:top w:val="dotted" w:sz="4" w:space="0" w:color="auto"/>
              <w:bottom w:val="dotted" w:sz="4" w:space="0" w:color="auto"/>
              <w:right w:val="nil"/>
            </w:tcBorders>
            <w:vAlign w:val="center"/>
          </w:tcPr>
          <w:p w14:paraId="38D6E8A3" w14:textId="4EA7C678"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2.4</w:t>
            </w:r>
          </w:p>
        </w:tc>
        <w:tc>
          <w:tcPr>
            <w:tcW w:w="3487" w:type="dxa"/>
            <w:tcBorders>
              <w:top w:val="dotted" w:sz="4" w:space="0" w:color="auto"/>
              <w:left w:val="single" w:sz="6" w:space="0" w:color="auto"/>
              <w:bottom w:val="dotted" w:sz="4" w:space="0" w:color="auto"/>
              <w:right w:val="single" w:sz="6" w:space="0" w:color="auto"/>
            </w:tcBorders>
            <w:vAlign w:val="center"/>
          </w:tcPr>
          <w:p w14:paraId="27A78CE2" w14:textId="06DC0F7E"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Equipment installation</w:t>
            </w:r>
          </w:p>
        </w:tc>
        <w:tc>
          <w:tcPr>
            <w:tcW w:w="720" w:type="dxa"/>
            <w:tcBorders>
              <w:top w:val="dotted" w:sz="4" w:space="0" w:color="auto"/>
              <w:left w:val="single" w:sz="6" w:space="0" w:color="auto"/>
              <w:bottom w:val="dotted" w:sz="4" w:space="0" w:color="auto"/>
              <w:right w:val="single" w:sz="6" w:space="0" w:color="auto"/>
            </w:tcBorders>
            <w:vAlign w:val="center"/>
          </w:tcPr>
          <w:p w14:paraId="61D48182"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3079360A"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351AE0FF"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6336556D"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367818AE" w14:textId="77777777" w:rsidR="006945B3" w:rsidRPr="002A6461" w:rsidRDefault="006945B3" w:rsidP="00C26DAA">
            <w:pPr>
              <w:spacing w:after="0"/>
              <w:jc w:val="center"/>
              <w:rPr>
                <w:rFonts w:asciiTheme="majorBidi" w:hAnsiTheme="majorBidi" w:cstheme="majorBidi"/>
                <w:sz w:val="20"/>
              </w:rPr>
            </w:pPr>
          </w:p>
        </w:tc>
      </w:tr>
      <w:tr w:rsidR="006945B3" w:rsidRPr="002A6461" w14:paraId="71C2B7A8" w14:textId="77777777" w:rsidTr="00D1187C">
        <w:trPr>
          <w:trHeight w:val="20"/>
          <w:jc w:val="center"/>
        </w:trPr>
        <w:tc>
          <w:tcPr>
            <w:tcW w:w="851" w:type="dxa"/>
            <w:tcBorders>
              <w:top w:val="dotted" w:sz="4" w:space="0" w:color="auto"/>
              <w:bottom w:val="dotted" w:sz="4" w:space="0" w:color="auto"/>
              <w:right w:val="nil"/>
            </w:tcBorders>
            <w:vAlign w:val="center"/>
          </w:tcPr>
          <w:p w14:paraId="140DA4CA" w14:textId="1575BC64"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2.5</w:t>
            </w:r>
          </w:p>
        </w:tc>
        <w:tc>
          <w:tcPr>
            <w:tcW w:w="3487" w:type="dxa"/>
            <w:tcBorders>
              <w:top w:val="dotted" w:sz="4" w:space="0" w:color="auto"/>
              <w:left w:val="single" w:sz="6" w:space="0" w:color="auto"/>
              <w:bottom w:val="dotted" w:sz="4" w:space="0" w:color="auto"/>
              <w:right w:val="single" w:sz="6" w:space="0" w:color="auto"/>
            </w:tcBorders>
            <w:vAlign w:val="center"/>
          </w:tcPr>
          <w:p w14:paraId="6A778417" w14:textId="2FD05933"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Pre-commissioning and tests</w:t>
            </w:r>
          </w:p>
        </w:tc>
        <w:tc>
          <w:tcPr>
            <w:tcW w:w="720" w:type="dxa"/>
            <w:tcBorders>
              <w:top w:val="dotted" w:sz="4" w:space="0" w:color="auto"/>
              <w:left w:val="single" w:sz="6" w:space="0" w:color="auto"/>
              <w:bottom w:val="dotted" w:sz="4" w:space="0" w:color="auto"/>
              <w:right w:val="single" w:sz="6" w:space="0" w:color="auto"/>
            </w:tcBorders>
            <w:vAlign w:val="center"/>
          </w:tcPr>
          <w:p w14:paraId="061354BB"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2EA62C67"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3802342D"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47986422"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3C4658A0" w14:textId="77777777" w:rsidR="006945B3" w:rsidRPr="002A6461" w:rsidRDefault="006945B3" w:rsidP="00C26DAA">
            <w:pPr>
              <w:spacing w:after="0"/>
              <w:jc w:val="center"/>
              <w:rPr>
                <w:rFonts w:asciiTheme="majorBidi" w:hAnsiTheme="majorBidi" w:cstheme="majorBidi"/>
                <w:sz w:val="20"/>
              </w:rPr>
            </w:pPr>
          </w:p>
        </w:tc>
      </w:tr>
      <w:tr w:rsidR="006945B3" w:rsidRPr="002A6461" w14:paraId="49D789AC" w14:textId="77777777" w:rsidTr="00D1187C">
        <w:trPr>
          <w:trHeight w:val="20"/>
          <w:jc w:val="center"/>
        </w:trPr>
        <w:tc>
          <w:tcPr>
            <w:tcW w:w="851" w:type="dxa"/>
            <w:tcBorders>
              <w:top w:val="dotted" w:sz="4" w:space="0" w:color="auto"/>
              <w:bottom w:val="dotted" w:sz="4" w:space="0" w:color="auto"/>
              <w:right w:val="nil"/>
            </w:tcBorders>
            <w:vAlign w:val="center"/>
          </w:tcPr>
          <w:p w14:paraId="560C9773" w14:textId="60C91727"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2.6</w:t>
            </w:r>
          </w:p>
        </w:tc>
        <w:tc>
          <w:tcPr>
            <w:tcW w:w="3487" w:type="dxa"/>
            <w:tcBorders>
              <w:top w:val="dotted" w:sz="4" w:space="0" w:color="auto"/>
              <w:left w:val="single" w:sz="6" w:space="0" w:color="auto"/>
              <w:bottom w:val="dotted" w:sz="4" w:space="0" w:color="auto"/>
              <w:right w:val="single" w:sz="6" w:space="0" w:color="auto"/>
            </w:tcBorders>
            <w:vAlign w:val="center"/>
          </w:tcPr>
          <w:p w14:paraId="3C1AF483" w14:textId="3EC257E0"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Training</w:t>
            </w:r>
          </w:p>
        </w:tc>
        <w:tc>
          <w:tcPr>
            <w:tcW w:w="720" w:type="dxa"/>
            <w:tcBorders>
              <w:top w:val="dotted" w:sz="4" w:space="0" w:color="auto"/>
              <w:left w:val="single" w:sz="6" w:space="0" w:color="auto"/>
              <w:bottom w:val="dotted" w:sz="4" w:space="0" w:color="auto"/>
              <w:right w:val="single" w:sz="6" w:space="0" w:color="auto"/>
            </w:tcBorders>
            <w:vAlign w:val="center"/>
          </w:tcPr>
          <w:p w14:paraId="71232858"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6CCFA13E"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7469A94D"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1490F0D4"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1773A041" w14:textId="77777777" w:rsidR="006945B3" w:rsidRPr="002A6461" w:rsidRDefault="006945B3" w:rsidP="00C26DAA">
            <w:pPr>
              <w:spacing w:after="0"/>
              <w:jc w:val="center"/>
              <w:rPr>
                <w:rFonts w:asciiTheme="majorBidi" w:hAnsiTheme="majorBidi" w:cstheme="majorBidi"/>
                <w:sz w:val="20"/>
              </w:rPr>
            </w:pPr>
          </w:p>
        </w:tc>
      </w:tr>
      <w:tr w:rsidR="006945B3" w:rsidRPr="002A6461" w14:paraId="0E2D7D9C" w14:textId="77777777" w:rsidTr="00D1187C">
        <w:trPr>
          <w:trHeight w:val="20"/>
          <w:jc w:val="center"/>
        </w:trPr>
        <w:tc>
          <w:tcPr>
            <w:tcW w:w="851" w:type="dxa"/>
            <w:tcBorders>
              <w:top w:val="dotted" w:sz="4" w:space="0" w:color="auto"/>
              <w:bottom w:val="dotted" w:sz="4" w:space="0" w:color="auto"/>
              <w:right w:val="nil"/>
            </w:tcBorders>
            <w:vAlign w:val="center"/>
          </w:tcPr>
          <w:p w14:paraId="6CC95DD4" w14:textId="1D8A104E"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2.7</w:t>
            </w:r>
          </w:p>
        </w:tc>
        <w:tc>
          <w:tcPr>
            <w:tcW w:w="3487" w:type="dxa"/>
            <w:tcBorders>
              <w:top w:val="dotted" w:sz="4" w:space="0" w:color="auto"/>
              <w:left w:val="single" w:sz="6" w:space="0" w:color="auto"/>
              <w:bottom w:val="dotted" w:sz="4" w:space="0" w:color="auto"/>
              <w:right w:val="single" w:sz="6" w:space="0" w:color="auto"/>
            </w:tcBorders>
            <w:vAlign w:val="center"/>
          </w:tcPr>
          <w:p w14:paraId="04217FC3" w14:textId="05D0DE3F"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O&amp;M period</w:t>
            </w:r>
          </w:p>
        </w:tc>
        <w:tc>
          <w:tcPr>
            <w:tcW w:w="720" w:type="dxa"/>
            <w:tcBorders>
              <w:top w:val="dotted" w:sz="4" w:space="0" w:color="auto"/>
              <w:left w:val="single" w:sz="6" w:space="0" w:color="auto"/>
              <w:bottom w:val="dotted" w:sz="4" w:space="0" w:color="auto"/>
              <w:right w:val="single" w:sz="6" w:space="0" w:color="auto"/>
            </w:tcBorders>
            <w:vAlign w:val="center"/>
          </w:tcPr>
          <w:p w14:paraId="142F0521"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6AE479AF"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5A1D1F57"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2A4834AF"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2F19DC84" w14:textId="77777777" w:rsidR="006945B3" w:rsidRPr="002A6461" w:rsidRDefault="006945B3" w:rsidP="00C26DAA">
            <w:pPr>
              <w:spacing w:after="0"/>
              <w:jc w:val="center"/>
              <w:rPr>
                <w:rFonts w:asciiTheme="majorBidi" w:hAnsiTheme="majorBidi" w:cstheme="majorBidi"/>
                <w:sz w:val="20"/>
              </w:rPr>
            </w:pPr>
          </w:p>
        </w:tc>
      </w:tr>
      <w:tr w:rsidR="006945B3" w:rsidRPr="002A6461" w14:paraId="0D679B0C" w14:textId="77777777" w:rsidTr="00D1187C">
        <w:trPr>
          <w:trHeight w:val="20"/>
          <w:jc w:val="center"/>
        </w:trPr>
        <w:tc>
          <w:tcPr>
            <w:tcW w:w="851" w:type="dxa"/>
            <w:tcBorders>
              <w:top w:val="dotted" w:sz="4" w:space="0" w:color="auto"/>
              <w:bottom w:val="single" w:sz="4" w:space="0" w:color="auto"/>
              <w:right w:val="nil"/>
            </w:tcBorders>
            <w:vAlign w:val="center"/>
          </w:tcPr>
          <w:p w14:paraId="0238925B" w14:textId="54A051B5"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2.8</w:t>
            </w:r>
          </w:p>
        </w:tc>
        <w:tc>
          <w:tcPr>
            <w:tcW w:w="3487" w:type="dxa"/>
            <w:tcBorders>
              <w:top w:val="dotted" w:sz="4" w:space="0" w:color="auto"/>
              <w:left w:val="single" w:sz="6" w:space="0" w:color="auto"/>
              <w:bottom w:val="single" w:sz="4" w:space="0" w:color="auto"/>
              <w:right w:val="single" w:sz="6" w:space="0" w:color="auto"/>
            </w:tcBorders>
            <w:vAlign w:val="center"/>
          </w:tcPr>
          <w:p w14:paraId="4F5367E0" w14:textId="487B682C" w:rsidR="006945B3" w:rsidRPr="002A6461" w:rsidRDefault="00A04715" w:rsidP="00C26DAA">
            <w:pPr>
              <w:spacing w:after="0"/>
              <w:jc w:val="left"/>
              <w:rPr>
                <w:rFonts w:asciiTheme="majorBidi" w:hAnsiTheme="majorBidi" w:cstheme="majorBidi"/>
                <w:sz w:val="20"/>
              </w:rPr>
            </w:pPr>
            <w:r w:rsidRPr="002A6461">
              <w:rPr>
                <w:rFonts w:asciiTheme="majorBidi" w:eastAsia="Calibri" w:hAnsiTheme="majorBidi" w:cstheme="majorBidi"/>
                <w:sz w:val="20"/>
              </w:rPr>
              <w:t>Implementation including monitoring of ESCP, OHSMP &amp; Code of conduct</w:t>
            </w:r>
          </w:p>
        </w:tc>
        <w:tc>
          <w:tcPr>
            <w:tcW w:w="720" w:type="dxa"/>
            <w:tcBorders>
              <w:top w:val="dotted" w:sz="4" w:space="0" w:color="auto"/>
              <w:left w:val="single" w:sz="6" w:space="0" w:color="auto"/>
              <w:bottom w:val="single" w:sz="4" w:space="0" w:color="auto"/>
              <w:right w:val="single" w:sz="6" w:space="0" w:color="auto"/>
            </w:tcBorders>
            <w:vAlign w:val="center"/>
          </w:tcPr>
          <w:p w14:paraId="4DC4ECC5"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single" w:sz="4" w:space="0" w:color="auto"/>
              <w:right w:val="nil"/>
            </w:tcBorders>
            <w:vAlign w:val="center"/>
          </w:tcPr>
          <w:p w14:paraId="16BC1DBB"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single" w:sz="4" w:space="0" w:color="auto"/>
              <w:right w:val="single" w:sz="6" w:space="0" w:color="auto"/>
            </w:tcBorders>
            <w:vAlign w:val="center"/>
          </w:tcPr>
          <w:p w14:paraId="49CD5272"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single" w:sz="4" w:space="0" w:color="auto"/>
              <w:right w:val="single" w:sz="6" w:space="0" w:color="auto"/>
            </w:tcBorders>
            <w:vAlign w:val="center"/>
          </w:tcPr>
          <w:p w14:paraId="64E0AC24"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single" w:sz="4" w:space="0" w:color="auto"/>
            </w:tcBorders>
            <w:vAlign w:val="center"/>
          </w:tcPr>
          <w:p w14:paraId="1A38BAEB" w14:textId="77777777" w:rsidR="006945B3" w:rsidRPr="002A6461" w:rsidRDefault="006945B3" w:rsidP="00C26DAA">
            <w:pPr>
              <w:spacing w:after="0"/>
              <w:jc w:val="center"/>
              <w:rPr>
                <w:rFonts w:asciiTheme="majorBidi" w:hAnsiTheme="majorBidi" w:cstheme="majorBidi"/>
                <w:sz w:val="20"/>
              </w:rPr>
            </w:pPr>
          </w:p>
        </w:tc>
      </w:tr>
      <w:tr w:rsidR="006945B3" w:rsidRPr="002A6461" w14:paraId="6F609069" w14:textId="77777777" w:rsidTr="00D1187C">
        <w:trPr>
          <w:trHeight w:val="283"/>
          <w:jc w:val="center"/>
        </w:trPr>
        <w:tc>
          <w:tcPr>
            <w:tcW w:w="851" w:type="dxa"/>
            <w:tcBorders>
              <w:top w:val="single" w:sz="4" w:space="0" w:color="auto"/>
              <w:bottom w:val="double" w:sz="4" w:space="0" w:color="auto"/>
              <w:right w:val="nil"/>
            </w:tcBorders>
            <w:vAlign w:val="center"/>
          </w:tcPr>
          <w:p w14:paraId="3626216C" w14:textId="77777777" w:rsidR="006945B3" w:rsidRPr="002A6461" w:rsidRDefault="006945B3" w:rsidP="00C26DAA">
            <w:pPr>
              <w:spacing w:after="0"/>
              <w:jc w:val="center"/>
              <w:rPr>
                <w:rFonts w:asciiTheme="majorBidi" w:hAnsiTheme="majorBidi" w:cstheme="majorBidi"/>
                <w:sz w:val="20"/>
              </w:rPr>
            </w:pPr>
          </w:p>
        </w:tc>
        <w:tc>
          <w:tcPr>
            <w:tcW w:w="3487" w:type="dxa"/>
            <w:tcBorders>
              <w:top w:val="single" w:sz="4" w:space="0" w:color="auto"/>
              <w:left w:val="single" w:sz="6" w:space="0" w:color="auto"/>
              <w:bottom w:val="double" w:sz="4" w:space="0" w:color="auto"/>
              <w:right w:val="single" w:sz="6" w:space="0" w:color="auto"/>
            </w:tcBorders>
            <w:vAlign w:val="center"/>
          </w:tcPr>
          <w:p w14:paraId="6FDD0638" w14:textId="77777777" w:rsidR="006945B3" w:rsidRPr="002A6461" w:rsidRDefault="006945B3" w:rsidP="00C26DAA">
            <w:pPr>
              <w:spacing w:after="0"/>
              <w:jc w:val="left"/>
              <w:rPr>
                <w:rFonts w:asciiTheme="majorBidi" w:hAnsiTheme="majorBidi" w:cstheme="majorBidi"/>
                <w:sz w:val="20"/>
              </w:rPr>
            </w:pPr>
          </w:p>
        </w:tc>
        <w:tc>
          <w:tcPr>
            <w:tcW w:w="720" w:type="dxa"/>
            <w:tcBorders>
              <w:top w:val="single" w:sz="4" w:space="0" w:color="auto"/>
              <w:left w:val="single" w:sz="6" w:space="0" w:color="auto"/>
              <w:bottom w:val="double" w:sz="4" w:space="0" w:color="auto"/>
              <w:right w:val="single" w:sz="6" w:space="0" w:color="auto"/>
            </w:tcBorders>
            <w:vAlign w:val="center"/>
          </w:tcPr>
          <w:p w14:paraId="0D449852"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nil"/>
              <w:bottom w:val="double" w:sz="4" w:space="0" w:color="auto"/>
              <w:right w:val="nil"/>
            </w:tcBorders>
            <w:vAlign w:val="center"/>
          </w:tcPr>
          <w:p w14:paraId="1B942C93"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single" w:sz="6" w:space="0" w:color="auto"/>
              <w:bottom w:val="double" w:sz="4" w:space="0" w:color="auto"/>
              <w:right w:val="single" w:sz="6" w:space="0" w:color="auto"/>
            </w:tcBorders>
            <w:vAlign w:val="center"/>
          </w:tcPr>
          <w:p w14:paraId="1E7ED261"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single" w:sz="6" w:space="0" w:color="auto"/>
              <w:bottom w:val="double" w:sz="4" w:space="0" w:color="auto"/>
              <w:right w:val="single" w:sz="6" w:space="0" w:color="auto"/>
            </w:tcBorders>
            <w:vAlign w:val="center"/>
          </w:tcPr>
          <w:p w14:paraId="025997F4" w14:textId="77777777" w:rsidR="006945B3" w:rsidRPr="002A6461" w:rsidRDefault="006945B3" w:rsidP="00C26DAA">
            <w:pPr>
              <w:spacing w:after="0"/>
              <w:jc w:val="center"/>
              <w:rPr>
                <w:rFonts w:asciiTheme="majorBidi" w:hAnsiTheme="majorBidi" w:cstheme="majorBidi"/>
                <w:sz w:val="20"/>
              </w:rPr>
            </w:pPr>
          </w:p>
        </w:tc>
        <w:tc>
          <w:tcPr>
            <w:tcW w:w="1267" w:type="dxa"/>
            <w:tcBorders>
              <w:top w:val="single" w:sz="4" w:space="0" w:color="auto"/>
              <w:left w:val="nil"/>
              <w:bottom w:val="double" w:sz="4" w:space="0" w:color="auto"/>
            </w:tcBorders>
            <w:vAlign w:val="center"/>
          </w:tcPr>
          <w:p w14:paraId="42270E68" w14:textId="77777777" w:rsidR="006945B3" w:rsidRPr="002A6461" w:rsidRDefault="006945B3" w:rsidP="00C26DAA">
            <w:pPr>
              <w:spacing w:after="0"/>
              <w:jc w:val="center"/>
              <w:rPr>
                <w:rFonts w:asciiTheme="majorBidi" w:hAnsiTheme="majorBidi" w:cstheme="majorBidi"/>
                <w:sz w:val="20"/>
              </w:rPr>
            </w:pPr>
          </w:p>
        </w:tc>
      </w:tr>
      <w:tr w:rsidR="006945B3" w:rsidRPr="002A6461" w14:paraId="2F732BA3" w14:textId="77777777" w:rsidTr="00D1187C">
        <w:trPr>
          <w:trHeight w:val="283"/>
          <w:jc w:val="center"/>
        </w:trPr>
        <w:tc>
          <w:tcPr>
            <w:tcW w:w="851" w:type="dxa"/>
            <w:tcBorders>
              <w:top w:val="double" w:sz="4" w:space="0" w:color="auto"/>
              <w:bottom w:val="single" w:sz="4" w:space="0" w:color="auto"/>
              <w:right w:val="nil"/>
            </w:tcBorders>
            <w:vAlign w:val="center"/>
          </w:tcPr>
          <w:p w14:paraId="6690FAD0" w14:textId="256B70A3" w:rsidR="006945B3" w:rsidRPr="002A6461" w:rsidRDefault="006945B3" w:rsidP="00C26DAA">
            <w:pPr>
              <w:spacing w:after="0"/>
              <w:jc w:val="center"/>
              <w:rPr>
                <w:rFonts w:asciiTheme="majorBidi" w:hAnsiTheme="majorBidi" w:cstheme="majorBidi"/>
                <w:b/>
                <w:bCs/>
                <w:sz w:val="20"/>
              </w:rPr>
            </w:pPr>
            <w:r w:rsidRPr="002A6461">
              <w:rPr>
                <w:rFonts w:asciiTheme="majorBidi" w:hAnsiTheme="majorBidi" w:cstheme="majorBidi"/>
                <w:b/>
                <w:bCs/>
                <w:sz w:val="20"/>
              </w:rPr>
              <w:t>3</w:t>
            </w:r>
          </w:p>
        </w:tc>
        <w:tc>
          <w:tcPr>
            <w:tcW w:w="3487" w:type="dxa"/>
            <w:tcBorders>
              <w:top w:val="double" w:sz="4" w:space="0" w:color="auto"/>
              <w:left w:val="single" w:sz="6" w:space="0" w:color="auto"/>
              <w:bottom w:val="single" w:sz="4" w:space="0" w:color="auto"/>
              <w:right w:val="single" w:sz="6" w:space="0" w:color="auto"/>
            </w:tcBorders>
            <w:vAlign w:val="center"/>
          </w:tcPr>
          <w:p w14:paraId="62F2E257" w14:textId="626FFFFA" w:rsidR="006945B3" w:rsidRPr="002A6461" w:rsidRDefault="006945B3" w:rsidP="00C26DAA">
            <w:pPr>
              <w:spacing w:after="0"/>
              <w:jc w:val="left"/>
              <w:rPr>
                <w:rFonts w:asciiTheme="majorBidi" w:hAnsiTheme="majorBidi" w:cstheme="majorBidi"/>
                <w:b/>
                <w:bCs/>
                <w:sz w:val="20"/>
              </w:rPr>
            </w:pPr>
            <w:r w:rsidRPr="002A6461">
              <w:rPr>
                <w:rFonts w:asciiTheme="majorBidi" w:hAnsiTheme="majorBidi" w:cstheme="majorBidi"/>
                <w:b/>
                <w:bCs/>
                <w:sz w:val="20"/>
              </w:rPr>
              <w:t>FUVAH MULA</w:t>
            </w:r>
            <w:r w:rsidR="006E5B5B" w:rsidRPr="002A6461">
              <w:rPr>
                <w:rFonts w:asciiTheme="majorBidi" w:hAnsiTheme="majorBidi" w:cstheme="majorBidi"/>
                <w:b/>
                <w:bCs/>
                <w:sz w:val="20"/>
              </w:rPr>
              <w:t>H</w:t>
            </w:r>
          </w:p>
        </w:tc>
        <w:tc>
          <w:tcPr>
            <w:tcW w:w="720" w:type="dxa"/>
            <w:tcBorders>
              <w:top w:val="double" w:sz="4" w:space="0" w:color="auto"/>
              <w:left w:val="single" w:sz="6" w:space="0" w:color="auto"/>
              <w:bottom w:val="single" w:sz="4" w:space="0" w:color="auto"/>
              <w:right w:val="single" w:sz="6" w:space="0" w:color="auto"/>
            </w:tcBorders>
            <w:vAlign w:val="center"/>
          </w:tcPr>
          <w:p w14:paraId="1AE20936"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uble" w:sz="4" w:space="0" w:color="auto"/>
              <w:left w:val="nil"/>
              <w:bottom w:val="single" w:sz="4" w:space="0" w:color="auto"/>
              <w:right w:val="nil"/>
            </w:tcBorders>
            <w:vAlign w:val="center"/>
          </w:tcPr>
          <w:p w14:paraId="6C881BC8"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uble" w:sz="4" w:space="0" w:color="auto"/>
              <w:left w:val="single" w:sz="6" w:space="0" w:color="auto"/>
              <w:bottom w:val="single" w:sz="4" w:space="0" w:color="auto"/>
              <w:right w:val="single" w:sz="6" w:space="0" w:color="auto"/>
            </w:tcBorders>
            <w:vAlign w:val="center"/>
          </w:tcPr>
          <w:p w14:paraId="3C9EA637"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uble" w:sz="4" w:space="0" w:color="auto"/>
              <w:left w:val="single" w:sz="6" w:space="0" w:color="auto"/>
              <w:bottom w:val="single" w:sz="4" w:space="0" w:color="auto"/>
              <w:right w:val="single" w:sz="6" w:space="0" w:color="auto"/>
            </w:tcBorders>
            <w:vAlign w:val="center"/>
          </w:tcPr>
          <w:p w14:paraId="2D5B6ED0" w14:textId="77777777" w:rsidR="006945B3" w:rsidRPr="002A6461" w:rsidRDefault="006945B3" w:rsidP="00C26DAA">
            <w:pPr>
              <w:spacing w:after="0"/>
              <w:jc w:val="center"/>
              <w:rPr>
                <w:rFonts w:asciiTheme="majorBidi" w:hAnsiTheme="majorBidi" w:cstheme="majorBidi"/>
                <w:sz w:val="20"/>
              </w:rPr>
            </w:pPr>
          </w:p>
        </w:tc>
        <w:tc>
          <w:tcPr>
            <w:tcW w:w="1267" w:type="dxa"/>
            <w:tcBorders>
              <w:top w:val="double" w:sz="4" w:space="0" w:color="auto"/>
              <w:left w:val="nil"/>
              <w:bottom w:val="single" w:sz="4" w:space="0" w:color="auto"/>
            </w:tcBorders>
            <w:vAlign w:val="center"/>
          </w:tcPr>
          <w:p w14:paraId="27B6EB72" w14:textId="77777777" w:rsidR="006945B3" w:rsidRPr="002A6461" w:rsidRDefault="006945B3" w:rsidP="00C26DAA">
            <w:pPr>
              <w:spacing w:after="0"/>
              <w:jc w:val="center"/>
              <w:rPr>
                <w:rFonts w:asciiTheme="majorBidi" w:hAnsiTheme="majorBidi" w:cstheme="majorBidi"/>
                <w:sz w:val="20"/>
              </w:rPr>
            </w:pPr>
          </w:p>
        </w:tc>
      </w:tr>
      <w:tr w:rsidR="006945B3" w:rsidRPr="002A6461" w14:paraId="7A8CBFC2" w14:textId="77777777" w:rsidTr="00D1187C">
        <w:trPr>
          <w:trHeight w:val="20"/>
          <w:jc w:val="center"/>
        </w:trPr>
        <w:tc>
          <w:tcPr>
            <w:tcW w:w="851" w:type="dxa"/>
            <w:tcBorders>
              <w:top w:val="single" w:sz="4" w:space="0" w:color="auto"/>
              <w:bottom w:val="dotted" w:sz="4" w:space="0" w:color="auto"/>
              <w:right w:val="nil"/>
            </w:tcBorders>
            <w:vAlign w:val="center"/>
          </w:tcPr>
          <w:p w14:paraId="705DE108" w14:textId="25CCD590"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3.1</w:t>
            </w:r>
          </w:p>
        </w:tc>
        <w:tc>
          <w:tcPr>
            <w:tcW w:w="3487" w:type="dxa"/>
            <w:tcBorders>
              <w:top w:val="single" w:sz="4" w:space="0" w:color="auto"/>
              <w:left w:val="single" w:sz="6" w:space="0" w:color="auto"/>
              <w:bottom w:val="dotted" w:sz="4" w:space="0" w:color="auto"/>
              <w:right w:val="single" w:sz="6" w:space="0" w:color="auto"/>
            </w:tcBorders>
            <w:vAlign w:val="center"/>
          </w:tcPr>
          <w:p w14:paraId="5C8EE16C" w14:textId="1F87704C"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Project management, monitoring and reporting</w:t>
            </w:r>
          </w:p>
        </w:tc>
        <w:tc>
          <w:tcPr>
            <w:tcW w:w="720" w:type="dxa"/>
            <w:tcBorders>
              <w:top w:val="single" w:sz="4" w:space="0" w:color="auto"/>
              <w:left w:val="single" w:sz="6" w:space="0" w:color="auto"/>
              <w:bottom w:val="dotted" w:sz="4" w:space="0" w:color="auto"/>
              <w:right w:val="single" w:sz="6" w:space="0" w:color="auto"/>
            </w:tcBorders>
            <w:vAlign w:val="center"/>
          </w:tcPr>
          <w:p w14:paraId="706ACD44"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nil"/>
              <w:bottom w:val="dotted" w:sz="4" w:space="0" w:color="auto"/>
              <w:right w:val="nil"/>
            </w:tcBorders>
            <w:vAlign w:val="center"/>
          </w:tcPr>
          <w:p w14:paraId="4C518C29"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single" w:sz="6" w:space="0" w:color="auto"/>
              <w:bottom w:val="dotted" w:sz="4" w:space="0" w:color="auto"/>
              <w:right w:val="single" w:sz="6" w:space="0" w:color="auto"/>
            </w:tcBorders>
            <w:vAlign w:val="center"/>
          </w:tcPr>
          <w:p w14:paraId="6F7ACE71"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single" w:sz="6" w:space="0" w:color="auto"/>
              <w:bottom w:val="dotted" w:sz="4" w:space="0" w:color="auto"/>
              <w:right w:val="single" w:sz="6" w:space="0" w:color="auto"/>
            </w:tcBorders>
            <w:vAlign w:val="center"/>
          </w:tcPr>
          <w:p w14:paraId="554EC52D" w14:textId="77777777" w:rsidR="006945B3" w:rsidRPr="002A6461" w:rsidRDefault="006945B3" w:rsidP="00C26DAA">
            <w:pPr>
              <w:spacing w:after="0"/>
              <w:jc w:val="center"/>
              <w:rPr>
                <w:rFonts w:asciiTheme="majorBidi" w:hAnsiTheme="majorBidi" w:cstheme="majorBidi"/>
                <w:sz w:val="20"/>
              </w:rPr>
            </w:pPr>
          </w:p>
        </w:tc>
        <w:tc>
          <w:tcPr>
            <w:tcW w:w="1267" w:type="dxa"/>
            <w:tcBorders>
              <w:top w:val="single" w:sz="4" w:space="0" w:color="auto"/>
              <w:left w:val="nil"/>
              <w:bottom w:val="dotted" w:sz="4" w:space="0" w:color="auto"/>
            </w:tcBorders>
            <w:vAlign w:val="center"/>
          </w:tcPr>
          <w:p w14:paraId="49EF4090" w14:textId="77777777" w:rsidR="006945B3" w:rsidRPr="002A6461" w:rsidRDefault="006945B3" w:rsidP="00C26DAA">
            <w:pPr>
              <w:spacing w:after="0"/>
              <w:jc w:val="center"/>
              <w:rPr>
                <w:rFonts w:asciiTheme="majorBidi" w:hAnsiTheme="majorBidi" w:cstheme="majorBidi"/>
                <w:sz w:val="20"/>
              </w:rPr>
            </w:pPr>
          </w:p>
        </w:tc>
      </w:tr>
      <w:tr w:rsidR="006945B3" w:rsidRPr="002A6461" w14:paraId="505FE599" w14:textId="77777777" w:rsidTr="00D1187C">
        <w:trPr>
          <w:trHeight w:val="20"/>
          <w:jc w:val="center"/>
        </w:trPr>
        <w:tc>
          <w:tcPr>
            <w:tcW w:w="851" w:type="dxa"/>
            <w:tcBorders>
              <w:top w:val="dotted" w:sz="4" w:space="0" w:color="auto"/>
              <w:bottom w:val="dotted" w:sz="4" w:space="0" w:color="auto"/>
              <w:right w:val="nil"/>
            </w:tcBorders>
            <w:vAlign w:val="center"/>
          </w:tcPr>
          <w:p w14:paraId="04A56174" w14:textId="3E29BF91"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3.2</w:t>
            </w:r>
          </w:p>
        </w:tc>
        <w:tc>
          <w:tcPr>
            <w:tcW w:w="3487" w:type="dxa"/>
            <w:tcBorders>
              <w:top w:val="dotted" w:sz="4" w:space="0" w:color="auto"/>
              <w:left w:val="single" w:sz="6" w:space="0" w:color="auto"/>
              <w:bottom w:val="dotted" w:sz="4" w:space="0" w:color="auto"/>
              <w:right w:val="single" w:sz="6" w:space="0" w:color="auto"/>
            </w:tcBorders>
            <w:vAlign w:val="center"/>
          </w:tcPr>
          <w:p w14:paraId="579848E0" w14:textId="58FBBDBA"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Freight and logistics</w:t>
            </w:r>
          </w:p>
        </w:tc>
        <w:tc>
          <w:tcPr>
            <w:tcW w:w="720" w:type="dxa"/>
            <w:tcBorders>
              <w:top w:val="dotted" w:sz="4" w:space="0" w:color="auto"/>
              <w:left w:val="single" w:sz="6" w:space="0" w:color="auto"/>
              <w:bottom w:val="dotted" w:sz="4" w:space="0" w:color="auto"/>
              <w:right w:val="single" w:sz="6" w:space="0" w:color="auto"/>
            </w:tcBorders>
            <w:vAlign w:val="center"/>
          </w:tcPr>
          <w:p w14:paraId="083099E3"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4B8C4B24"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602B8E53"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01FFF5BA"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53827F71" w14:textId="77777777" w:rsidR="006945B3" w:rsidRPr="002A6461" w:rsidRDefault="006945B3" w:rsidP="00C26DAA">
            <w:pPr>
              <w:spacing w:after="0"/>
              <w:jc w:val="center"/>
              <w:rPr>
                <w:rFonts w:asciiTheme="majorBidi" w:hAnsiTheme="majorBidi" w:cstheme="majorBidi"/>
                <w:sz w:val="20"/>
              </w:rPr>
            </w:pPr>
          </w:p>
        </w:tc>
      </w:tr>
      <w:tr w:rsidR="006945B3" w:rsidRPr="002A6461" w14:paraId="7B41E114" w14:textId="77777777" w:rsidTr="00D1187C">
        <w:trPr>
          <w:trHeight w:val="20"/>
          <w:jc w:val="center"/>
        </w:trPr>
        <w:tc>
          <w:tcPr>
            <w:tcW w:w="851" w:type="dxa"/>
            <w:tcBorders>
              <w:top w:val="dotted" w:sz="4" w:space="0" w:color="auto"/>
              <w:bottom w:val="dotted" w:sz="4" w:space="0" w:color="auto"/>
              <w:right w:val="nil"/>
            </w:tcBorders>
            <w:vAlign w:val="center"/>
          </w:tcPr>
          <w:p w14:paraId="09F7FD5F" w14:textId="62A6F7BD"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3.3</w:t>
            </w:r>
          </w:p>
        </w:tc>
        <w:tc>
          <w:tcPr>
            <w:tcW w:w="3487" w:type="dxa"/>
            <w:tcBorders>
              <w:top w:val="dotted" w:sz="4" w:space="0" w:color="auto"/>
              <w:left w:val="single" w:sz="6" w:space="0" w:color="auto"/>
              <w:bottom w:val="dotted" w:sz="4" w:space="0" w:color="auto"/>
              <w:right w:val="single" w:sz="6" w:space="0" w:color="auto"/>
            </w:tcBorders>
            <w:vAlign w:val="center"/>
          </w:tcPr>
          <w:p w14:paraId="09BFD060" w14:textId="416B5259"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Site preparation and civil works</w:t>
            </w:r>
          </w:p>
        </w:tc>
        <w:tc>
          <w:tcPr>
            <w:tcW w:w="720" w:type="dxa"/>
            <w:tcBorders>
              <w:top w:val="dotted" w:sz="4" w:space="0" w:color="auto"/>
              <w:left w:val="single" w:sz="6" w:space="0" w:color="auto"/>
              <w:bottom w:val="dotted" w:sz="4" w:space="0" w:color="auto"/>
              <w:right w:val="single" w:sz="6" w:space="0" w:color="auto"/>
            </w:tcBorders>
            <w:vAlign w:val="center"/>
          </w:tcPr>
          <w:p w14:paraId="1EA9A275"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6CCA2317"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21B1193A"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222180E4"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7A5A74DB" w14:textId="77777777" w:rsidR="006945B3" w:rsidRPr="002A6461" w:rsidRDefault="006945B3" w:rsidP="00C26DAA">
            <w:pPr>
              <w:spacing w:after="0"/>
              <w:jc w:val="center"/>
              <w:rPr>
                <w:rFonts w:asciiTheme="majorBidi" w:hAnsiTheme="majorBidi" w:cstheme="majorBidi"/>
                <w:sz w:val="20"/>
              </w:rPr>
            </w:pPr>
          </w:p>
        </w:tc>
      </w:tr>
      <w:tr w:rsidR="006945B3" w:rsidRPr="002A6461" w14:paraId="29AD68E3" w14:textId="77777777" w:rsidTr="00D1187C">
        <w:trPr>
          <w:trHeight w:val="20"/>
          <w:jc w:val="center"/>
        </w:trPr>
        <w:tc>
          <w:tcPr>
            <w:tcW w:w="851" w:type="dxa"/>
            <w:tcBorders>
              <w:top w:val="dotted" w:sz="4" w:space="0" w:color="auto"/>
              <w:bottom w:val="dotted" w:sz="4" w:space="0" w:color="auto"/>
              <w:right w:val="nil"/>
            </w:tcBorders>
            <w:vAlign w:val="center"/>
          </w:tcPr>
          <w:p w14:paraId="2964AF48" w14:textId="3A7AF43D"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3.4</w:t>
            </w:r>
          </w:p>
        </w:tc>
        <w:tc>
          <w:tcPr>
            <w:tcW w:w="3487" w:type="dxa"/>
            <w:tcBorders>
              <w:top w:val="dotted" w:sz="4" w:space="0" w:color="auto"/>
              <w:left w:val="single" w:sz="6" w:space="0" w:color="auto"/>
              <w:bottom w:val="dotted" w:sz="4" w:space="0" w:color="auto"/>
              <w:right w:val="single" w:sz="6" w:space="0" w:color="auto"/>
            </w:tcBorders>
            <w:vAlign w:val="center"/>
          </w:tcPr>
          <w:p w14:paraId="16A5301B" w14:textId="1E6A3150"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Equipment installation</w:t>
            </w:r>
          </w:p>
        </w:tc>
        <w:tc>
          <w:tcPr>
            <w:tcW w:w="720" w:type="dxa"/>
            <w:tcBorders>
              <w:top w:val="dotted" w:sz="4" w:space="0" w:color="auto"/>
              <w:left w:val="single" w:sz="6" w:space="0" w:color="auto"/>
              <w:bottom w:val="dotted" w:sz="4" w:space="0" w:color="auto"/>
              <w:right w:val="single" w:sz="6" w:space="0" w:color="auto"/>
            </w:tcBorders>
            <w:vAlign w:val="center"/>
          </w:tcPr>
          <w:p w14:paraId="5A333235"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7919F025"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731EB3EC"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7BE967EE"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444517C3" w14:textId="77777777" w:rsidR="006945B3" w:rsidRPr="002A6461" w:rsidRDefault="006945B3" w:rsidP="00C26DAA">
            <w:pPr>
              <w:spacing w:after="0"/>
              <w:jc w:val="center"/>
              <w:rPr>
                <w:rFonts w:asciiTheme="majorBidi" w:hAnsiTheme="majorBidi" w:cstheme="majorBidi"/>
                <w:sz w:val="20"/>
              </w:rPr>
            </w:pPr>
          </w:p>
        </w:tc>
      </w:tr>
      <w:tr w:rsidR="006945B3" w:rsidRPr="002A6461" w14:paraId="76E00303" w14:textId="77777777" w:rsidTr="00D1187C">
        <w:trPr>
          <w:trHeight w:val="20"/>
          <w:jc w:val="center"/>
        </w:trPr>
        <w:tc>
          <w:tcPr>
            <w:tcW w:w="851" w:type="dxa"/>
            <w:tcBorders>
              <w:top w:val="dotted" w:sz="4" w:space="0" w:color="auto"/>
              <w:bottom w:val="dotted" w:sz="4" w:space="0" w:color="auto"/>
              <w:right w:val="nil"/>
            </w:tcBorders>
            <w:vAlign w:val="center"/>
          </w:tcPr>
          <w:p w14:paraId="5D525EB3" w14:textId="19F89530"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3.5</w:t>
            </w:r>
          </w:p>
        </w:tc>
        <w:tc>
          <w:tcPr>
            <w:tcW w:w="3487" w:type="dxa"/>
            <w:tcBorders>
              <w:top w:val="dotted" w:sz="4" w:space="0" w:color="auto"/>
              <w:left w:val="single" w:sz="6" w:space="0" w:color="auto"/>
              <w:bottom w:val="dotted" w:sz="4" w:space="0" w:color="auto"/>
              <w:right w:val="single" w:sz="6" w:space="0" w:color="auto"/>
            </w:tcBorders>
            <w:vAlign w:val="center"/>
          </w:tcPr>
          <w:p w14:paraId="3C07D45E" w14:textId="760B8EAE"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Pre-commissioning and tests</w:t>
            </w:r>
          </w:p>
        </w:tc>
        <w:tc>
          <w:tcPr>
            <w:tcW w:w="720" w:type="dxa"/>
            <w:tcBorders>
              <w:top w:val="dotted" w:sz="4" w:space="0" w:color="auto"/>
              <w:left w:val="single" w:sz="6" w:space="0" w:color="auto"/>
              <w:bottom w:val="dotted" w:sz="4" w:space="0" w:color="auto"/>
              <w:right w:val="single" w:sz="6" w:space="0" w:color="auto"/>
            </w:tcBorders>
            <w:vAlign w:val="center"/>
          </w:tcPr>
          <w:p w14:paraId="136ADDBD"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05C948FF"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16020DFF"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67DF9B51"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08566EA9" w14:textId="77777777" w:rsidR="006945B3" w:rsidRPr="002A6461" w:rsidRDefault="006945B3" w:rsidP="00C26DAA">
            <w:pPr>
              <w:spacing w:after="0"/>
              <w:jc w:val="center"/>
              <w:rPr>
                <w:rFonts w:asciiTheme="majorBidi" w:hAnsiTheme="majorBidi" w:cstheme="majorBidi"/>
                <w:sz w:val="20"/>
              </w:rPr>
            </w:pPr>
          </w:p>
        </w:tc>
      </w:tr>
      <w:tr w:rsidR="006945B3" w:rsidRPr="002A6461" w14:paraId="668D9017" w14:textId="77777777" w:rsidTr="00D1187C">
        <w:trPr>
          <w:trHeight w:val="20"/>
          <w:jc w:val="center"/>
        </w:trPr>
        <w:tc>
          <w:tcPr>
            <w:tcW w:w="851" w:type="dxa"/>
            <w:tcBorders>
              <w:top w:val="dotted" w:sz="4" w:space="0" w:color="auto"/>
              <w:bottom w:val="dotted" w:sz="4" w:space="0" w:color="auto"/>
              <w:right w:val="nil"/>
            </w:tcBorders>
            <w:vAlign w:val="center"/>
          </w:tcPr>
          <w:p w14:paraId="0AE07E15" w14:textId="708021C9"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3.6</w:t>
            </w:r>
          </w:p>
        </w:tc>
        <w:tc>
          <w:tcPr>
            <w:tcW w:w="3487" w:type="dxa"/>
            <w:tcBorders>
              <w:top w:val="dotted" w:sz="4" w:space="0" w:color="auto"/>
              <w:left w:val="single" w:sz="6" w:space="0" w:color="auto"/>
              <w:bottom w:val="dotted" w:sz="4" w:space="0" w:color="auto"/>
              <w:right w:val="single" w:sz="6" w:space="0" w:color="auto"/>
            </w:tcBorders>
            <w:vAlign w:val="center"/>
          </w:tcPr>
          <w:p w14:paraId="6151A5FF" w14:textId="69F2C854"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Training</w:t>
            </w:r>
          </w:p>
        </w:tc>
        <w:tc>
          <w:tcPr>
            <w:tcW w:w="720" w:type="dxa"/>
            <w:tcBorders>
              <w:top w:val="dotted" w:sz="4" w:space="0" w:color="auto"/>
              <w:left w:val="single" w:sz="6" w:space="0" w:color="auto"/>
              <w:bottom w:val="dotted" w:sz="4" w:space="0" w:color="auto"/>
              <w:right w:val="single" w:sz="6" w:space="0" w:color="auto"/>
            </w:tcBorders>
            <w:vAlign w:val="center"/>
          </w:tcPr>
          <w:p w14:paraId="145A1496"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5ED47603"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17C041C9"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45A876B0"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6ADE2064" w14:textId="77777777" w:rsidR="006945B3" w:rsidRPr="002A6461" w:rsidRDefault="006945B3" w:rsidP="00C26DAA">
            <w:pPr>
              <w:spacing w:after="0"/>
              <w:jc w:val="center"/>
              <w:rPr>
                <w:rFonts w:asciiTheme="majorBidi" w:hAnsiTheme="majorBidi" w:cstheme="majorBidi"/>
                <w:sz w:val="20"/>
              </w:rPr>
            </w:pPr>
          </w:p>
        </w:tc>
      </w:tr>
      <w:tr w:rsidR="006945B3" w:rsidRPr="002A6461" w14:paraId="4B47A070" w14:textId="77777777" w:rsidTr="00D1187C">
        <w:trPr>
          <w:trHeight w:val="20"/>
          <w:jc w:val="center"/>
        </w:trPr>
        <w:tc>
          <w:tcPr>
            <w:tcW w:w="851" w:type="dxa"/>
            <w:tcBorders>
              <w:top w:val="dotted" w:sz="4" w:space="0" w:color="auto"/>
              <w:bottom w:val="dotted" w:sz="4" w:space="0" w:color="auto"/>
              <w:right w:val="nil"/>
            </w:tcBorders>
            <w:vAlign w:val="center"/>
          </w:tcPr>
          <w:p w14:paraId="5FDDB49F" w14:textId="7E9D0391"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3.7</w:t>
            </w:r>
          </w:p>
        </w:tc>
        <w:tc>
          <w:tcPr>
            <w:tcW w:w="3487" w:type="dxa"/>
            <w:tcBorders>
              <w:top w:val="dotted" w:sz="4" w:space="0" w:color="auto"/>
              <w:left w:val="single" w:sz="6" w:space="0" w:color="auto"/>
              <w:bottom w:val="dotted" w:sz="4" w:space="0" w:color="auto"/>
              <w:right w:val="single" w:sz="6" w:space="0" w:color="auto"/>
            </w:tcBorders>
            <w:vAlign w:val="center"/>
          </w:tcPr>
          <w:p w14:paraId="576711AD" w14:textId="60CEBAC1"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O&amp;M period</w:t>
            </w:r>
          </w:p>
        </w:tc>
        <w:tc>
          <w:tcPr>
            <w:tcW w:w="720" w:type="dxa"/>
            <w:tcBorders>
              <w:top w:val="dotted" w:sz="4" w:space="0" w:color="auto"/>
              <w:left w:val="single" w:sz="6" w:space="0" w:color="auto"/>
              <w:bottom w:val="dotted" w:sz="4" w:space="0" w:color="auto"/>
              <w:right w:val="single" w:sz="6" w:space="0" w:color="auto"/>
            </w:tcBorders>
            <w:vAlign w:val="center"/>
          </w:tcPr>
          <w:p w14:paraId="281DF27D"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1FEC7AAE"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4E2B33CF"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6A6F7ACB"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51C69B7B" w14:textId="77777777" w:rsidR="006945B3" w:rsidRPr="002A6461" w:rsidRDefault="006945B3" w:rsidP="00C26DAA">
            <w:pPr>
              <w:spacing w:after="0"/>
              <w:jc w:val="center"/>
              <w:rPr>
                <w:rFonts w:asciiTheme="majorBidi" w:hAnsiTheme="majorBidi" w:cstheme="majorBidi"/>
                <w:sz w:val="20"/>
              </w:rPr>
            </w:pPr>
          </w:p>
        </w:tc>
      </w:tr>
      <w:tr w:rsidR="006945B3" w:rsidRPr="002A6461" w14:paraId="6F47920B" w14:textId="77777777" w:rsidTr="00D1187C">
        <w:trPr>
          <w:trHeight w:val="20"/>
          <w:jc w:val="center"/>
        </w:trPr>
        <w:tc>
          <w:tcPr>
            <w:tcW w:w="851" w:type="dxa"/>
            <w:tcBorders>
              <w:top w:val="dotted" w:sz="4" w:space="0" w:color="auto"/>
              <w:bottom w:val="single" w:sz="4" w:space="0" w:color="auto"/>
              <w:right w:val="nil"/>
            </w:tcBorders>
            <w:vAlign w:val="center"/>
          </w:tcPr>
          <w:p w14:paraId="15E2D1F7" w14:textId="689ED313"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3.8</w:t>
            </w:r>
          </w:p>
        </w:tc>
        <w:tc>
          <w:tcPr>
            <w:tcW w:w="3487" w:type="dxa"/>
            <w:tcBorders>
              <w:top w:val="dotted" w:sz="4" w:space="0" w:color="auto"/>
              <w:left w:val="single" w:sz="6" w:space="0" w:color="auto"/>
              <w:bottom w:val="single" w:sz="4" w:space="0" w:color="auto"/>
              <w:right w:val="single" w:sz="6" w:space="0" w:color="auto"/>
            </w:tcBorders>
            <w:vAlign w:val="center"/>
          </w:tcPr>
          <w:p w14:paraId="399DAC13" w14:textId="6F2836E9" w:rsidR="006945B3" w:rsidRPr="002A6461" w:rsidRDefault="00A04715" w:rsidP="00C26DAA">
            <w:pPr>
              <w:spacing w:after="0"/>
              <w:jc w:val="left"/>
              <w:rPr>
                <w:rFonts w:asciiTheme="majorBidi" w:hAnsiTheme="majorBidi" w:cstheme="majorBidi"/>
                <w:sz w:val="20"/>
              </w:rPr>
            </w:pPr>
            <w:r w:rsidRPr="002A6461">
              <w:rPr>
                <w:rFonts w:asciiTheme="majorBidi" w:eastAsia="Calibri" w:hAnsiTheme="majorBidi" w:cstheme="majorBidi"/>
                <w:sz w:val="20"/>
              </w:rPr>
              <w:t>Implementation including monitoring of ESCP, OHSMP &amp; Code of conduct</w:t>
            </w:r>
          </w:p>
        </w:tc>
        <w:tc>
          <w:tcPr>
            <w:tcW w:w="720" w:type="dxa"/>
            <w:tcBorders>
              <w:top w:val="dotted" w:sz="4" w:space="0" w:color="auto"/>
              <w:left w:val="single" w:sz="6" w:space="0" w:color="auto"/>
              <w:bottom w:val="single" w:sz="4" w:space="0" w:color="auto"/>
              <w:right w:val="single" w:sz="6" w:space="0" w:color="auto"/>
            </w:tcBorders>
            <w:vAlign w:val="center"/>
          </w:tcPr>
          <w:p w14:paraId="70DF2958"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single" w:sz="4" w:space="0" w:color="auto"/>
              <w:right w:val="nil"/>
            </w:tcBorders>
            <w:vAlign w:val="center"/>
          </w:tcPr>
          <w:p w14:paraId="3C420A02"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single" w:sz="4" w:space="0" w:color="auto"/>
              <w:right w:val="single" w:sz="6" w:space="0" w:color="auto"/>
            </w:tcBorders>
            <w:vAlign w:val="center"/>
          </w:tcPr>
          <w:p w14:paraId="4C86BE13"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single" w:sz="4" w:space="0" w:color="auto"/>
              <w:right w:val="single" w:sz="6" w:space="0" w:color="auto"/>
            </w:tcBorders>
            <w:vAlign w:val="center"/>
          </w:tcPr>
          <w:p w14:paraId="6836C673"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single" w:sz="4" w:space="0" w:color="auto"/>
            </w:tcBorders>
            <w:vAlign w:val="center"/>
          </w:tcPr>
          <w:p w14:paraId="18682B08" w14:textId="77777777" w:rsidR="006945B3" w:rsidRPr="002A6461" w:rsidRDefault="006945B3" w:rsidP="00C26DAA">
            <w:pPr>
              <w:spacing w:after="0"/>
              <w:jc w:val="center"/>
              <w:rPr>
                <w:rFonts w:asciiTheme="majorBidi" w:hAnsiTheme="majorBidi" w:cstheme="majorBidi"/>
                <w:sz w:val="20"/>
              </w:rPr>
            </w:pPr>
          </w:p>
        </w:tc>
      </w:tr>
      <w:tr w:rsidR="006945B3" w:rsidRPr="002A6461" w14:paraId="100ACB0C" w14:textId="77777777" w:rsidTr="00D1187C">
        <w:trPr>
          <w:trHeight w:val="283"/>
          <w:jc w:val="center"/>
        </w:trPr>
        <w:tc>
          <w:tcPr>
            <w:tcW w:w="851" w:type="dxa"/>
            <w:tcBorders>
              <w:top w:val="single" w:sz="4" w:space="0" w:color="auto"/>
              <w:bottom w:val="double" w:sz="4" w:space="0" w:color="auto"/>
              <w:right w:val="nil"/>
            </w:tcBorders>
            <w:vAlign w:val="center"/>
          </w:tcPr>
          <w:p w14:paraId="27BA9C6B" w14:textId="77777777" w:rsidR="006945B3" w:rsidRPr="002A6461" w:rsidRDefault="006945B3" w:rsidP="00C26DAA">
            <w:pPr>
              <w:spacing w:after="0"/>
              <w:jc w:val="center"/>
              <w:rPr>
                <w:rFonts w:asciiTheme="majorBidi" w:hAnsiTheme="majorBidi" w:cstheme="majorBidi"/>
                <w:sz w:val="20"/>
              </w:rPr>
            </w:pPr>
          </w:p>
        </w:tc>
        <w:tc>
          <w:tcPr>
            <w:tcW w:w="3487" w:type="dxa"/>
            <w:tcBorders>
              <w:top w:val="single" w:sz="4" w:space="0" w:color="auto"/>
              <w:left w:val="single" w:sz="6" w:space="0" w:color="auto"/>
              <w:bottom w:val="double" w:sz="4" w:space="0" w:color="auto"/>
              <w:right w:val="single" w:sz="6" w:space="0" w:color="auto"/>
            </w:tcBorders>
            <w:vAlign w:val="center"/>
          </w:tcPr>
          <w:p w14:paraId="3D0F886B" w14:textId="77777777" w:rsidR="006945B3" w:rsidRPr="002A6461" w:rsidRDefault="006945B3" w:rsidP="00C26DAA">
            <w:pPr>
              <w:spacing w:after="0"/>
              <w:jc w:val="left"/>
              <w:rPr>
                <w:rFonts w:asciiTheme="majorBidi" w:hAnsiTheme="majorBidi" w:cstheme="majorBidi"/>
                <w:sz w:val="20"/>
              </w:rPr>
            </w:pPr>
          </w:p>
        </w:tc>
        <w:tc>
          <w:tcPr>
            <w:tcW w:w="720" w:type="dxa"/>
            <w:tcBorders>
              <w:top w:val="single" w:sz="4" w:space="0" w:color="auto"/>
              <w:left w:val="single" w:sz="6" w:space="0" w:color="auto"/>
              <w:bottom w:val="double" w:sz="4" w:space="0" w:color="auto"/>
              <w:right w:val="single" w:sz="6" w:space="0" w:color="auto"/>
            </w:tcBorders>
            <w:vAlign w:val="center"/>
          </w:tcPr>
          <w:p w14:paraId="17F138A8"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nil"/>
              <w:bottom w:val="double" w:sz="4" w:space="0" w:color="auto"/>
              <w:right w:val="nil"/>
            </w:tcBorders>
            <w:vAlign w:val="center"/>
          </w:tcPr>
          <w:p w14:paraId="1C1738F6"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single" w:sz="6" w:space="0" w:color="auto"/>
              <w:bottom w:val="double" w:sz="4" w:space="0" w:color="auto"/>
              <w:right w:val="single" w:sz="6" w:space="0" w:color="auto"/>
            </w:tcBorders>
            <w:vAlign w:val="center"/>
          </w:tcPr>
          <w:p w14:paraId="41F0E41F"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single" w:sz="6" w:space="0" w:color="auto"/>
              <w:bottom w:val="double" w:sz="4" w:space="0" w:color="auto"/>
              <w:right w:val="single" w:sz="6" w:space="0" w:color="auto"/>
            </w:tcBorders>
            <w:vAlign w:val="center"/>
          </w:tcPr>
          <w:p w14:paraId="516C604A" w14:textId="77777777" w:rsidR="006945B3" w:rsidRPr="002A6461" w:rsidRDefault="006945B3" w:rsidP="00C26DAA">
            <w:pPr>
              <w:spacing w:after="0"/>
              <w:jc w:val="center"/>
              <w:rPr>
                <w:rFonts w:asciiTheme="majorBidi" w:hAnsiTheme="majorBidi" w:cstheme="majorBidi"/>
                <w:sz w:val="20"/>
              </w:rPr>
            </w:pPr>
          </w:p>
        </w:tc>
        <w:tc>
          <w:tcPr>
            <w:tcW w:w="1267" w:type="dxa"/>
            <w:tcBorders>
              <w:top w:val="single" w:sz="4" w:space="0" w:color="auto"/>
              <w:left w:val="nil"/>
              <w:bottom w:val="double" w:sz="4" w:space="0" w:color="auto"/>
            </w:tcBorders>
            <w:vAlign w:val="center"/>
          </w:tcPr>
          <w:p w14:paraId="45B6C75B" w14:textId="77777777" w:rsidR="006945B3" w:rsidRPr="002A6461" w:rsidRDefault="006945B3" w:rsidP="00C26DAA">
            <w:pPr>
              <w:spacing w:after="0"/>
              <w:jc w:val="center"/>
              <w:rPr>
                <w:rFonts w:asciiTheme="majorBidi" w:hAnsiTheme="majorBidi" w:cstheme="majorBidi"/>
                <w:sz w:val="20"/>
              </w:rPr>
            </w:pPr>
          </w:p>
        </w:tc>
      </w:tr>
      <w:tr w:rsidR="006945B3" w:rsidRPr="002A6461" w14:paraId="75B03F94" w14:textId="77777777" w:rsidTr="00D1187C">
        <w:trPr>
          <w:trHeight w:val="283"/>
          <w:jc w:val="center"/>
        </w:trPr>
        <w:tc>
          <w:tcPr>
            <w:tcW w:w="851" w:type="dxa"/>
            <w:tcBorders>
              <w:top w:val="double" w:sz="4" w:space="0" w:color="auto"/>
              <w:bottom w:val="single" w:sz="4" w:space="0" w:color="auto"/>
              <w:right w:val="nil"/>
            </w:tcBorders>
            <w:vAlign w:val="center"/>
          </w:tcPr>
          <w:p w14:paraId="091C4ECC" w14:textId="3014746B" w:rsidR="006945B3" w:rsidRPr="002A6461" w:rsidRDefault="006945B3" w:rsidP="00C26DAA">
            <w:pPr>
              <w:spacing w:after="0"/>
              <w:jc w:val="center"/>
              <w:rPr>
                <w:rFonts w:asciiTheme="majorBidi" w:hAnsiTheme="majorBidi" w:cstheme="majorBidi"/>
                <w:b/>
                <w:bCs/>
                <w:sz w:val="20"/>
              </w:rPr>
            </w:pPr>
            <w:r w:rsidRPr="002A6461">
              <w:rPr>
                <w:rFonts w:asciiTheme="majorBidi" w:hAnsiTheme="majorBidi" w:cstheme="majorBidi"/>
                <w:b/>
                <w:bCs/>
                <w:sz w:val="20"/>
              </w:rPr>
              <w:t>4</w:t>
            </w:r>
          </w:p>
        </w:tc>
        <w:tc>
          <w:tcPr>
            <w:tcW w:w="3487" w:type="dxa"/>
            <w:tcBorders>
              <w:top w:val="double" w:sz="4" w:space="0" w:color="auto"/>
              <w:left w:val="single" w:sz="6" w:space="0" w:color="auto"/>
              <w:bottom w:val="single" w:sz="4" w:space="0" w:color="auto"/>
              <w:right w:val="single" w:sz="6" w:space="0" w:color="auto"/>
            </w:tcBorders>
            <w:vAlign w:val="center"/>
          </w:tcPr>
          <w:p w14:paraId="1E07ADDF" w14:textId="6E04891D" w:rsidR="006945B3" w:rsidRPr="002A6461" w:rsidRDefault="006945B3" w:rsidP="00C26DAA">
            <w:pPr>
              <w:spacing w:after="0"/>
              <w:jc w:val="left"/>
              <w:rPr>
                <w:rFonts w:asciiTheme="majorBidi" w:hAnsiTheme="majorBidi" w:cstheme="majorBidi"/>
                <w:b/>
                <w:bCs/>
                <w:sz w:val="20"/>
              </w:rPr>
            </w:pPr>
            <w:r w:rsidRPr="002A6461">
              <w:rPr>
                <w:rFonts w:asciiTheme="majorBidi" w:hAnsiTheme="majorBidi" w:cstheme="majorBidi"/>
                <w:b/>
                <w:bCs/>
                <w:sz w:val="20"/>
              </w:rPr>
              <w:t>THINADHOO</w:t>
            </w:r>
          </w:p>
        </w:tc>
        <w:tc>
          <w:tcPr>
            <w:tcW w:w="720" w:type="dxa"/>
            <w:tcBorders>
              <w:top w:val="double" w:sz="4" w:space="0" w:color="auto"/>
              <w:left w:val="single" w:sz="6" w:space="0" w:color="auto"/>
              <w:bottom w:val="single" w:sz="4" w:space="0" w:color="auto"/>
              <w:right w:val="single" w:sz="6" w:space="0" w:color="auto"/>
            </w:tcBorders>
            <w:vAlign w:val="center"/>
          </w:tcPr>
          <w:p w14:paraId="27A5FB9C"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uble" w:sz="4" w:space="0" w:color="auto"/>
              <w:left w:val="nil"/>
              <w:bottom w:val="single" w:sz="4" w:space="0" w:color="auto"/>
              <w:right w:val="nil"/>
            </w:tcBorders>
            <w:vAlign w:val="center"/>
          </w:tcPr>
          <w:p w14:paraId="25B260F9"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uble" w:sz="4" w:space="0" w:color="auto"/>
              <w:left w:val="single" w:sz="6" w:space="0" w:color="auto"/>
              <w:bottom w:val="single" w:sz="4" w:space="0" w:color="auto"/>
              <w:right w:val="single" w:sz="6" w:space="0" w:color="auto"/>
            </w:tcBorders>
            <w:vAlign w:val="center"/>
          </w:tcPr>
          <w:p w14:paraId="473EE701"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uble" w:sz="4" w:space="0" w:color="auto"/>
              <w:left w:val="single" w:sz="6" w:space="0" w:color="auto"/>
              <w:bottom w:val="single" w:sz="4" w:space="0" w:color="auto"/>
              <w:right w:val="single" w:sz="6" w:space="0" w:color="auto"/>
            </w:tcBorders>
            <w:vAlign w:val="center"/>
          </w:tcPr>
          <w:p w14:paraId="5330F431" w14:textId="77777777" w:rsidR="006945B3" w:rsidRPr="002A6461" w:rsidRDefault="006945B3" w:rsidP="00C26DAA">
            <w:pPr>
              <w:spacing w:after="0"/>
              <w:jc w:val="center"/>
              <w:rPr>
                <w:rFonts w:asciiTheme="majorBidi" w:hAnsiTheme="majorBidi" w:cstheme="majorBidi"/>
                <w:sz w:val="20"/>
              </w:rPr>
            </w:pPr>
          </w:p>
        </w:tc>
        <w:tc>
          <w:tcPr>
            <w:tcW w:w="1267" w:type="dxa"/>
            <w:tcBorders>
              <w:top w:val="double" w:sz="4" w:space="0" w:color="auto"/>
              <w:left w:val="nil"/>
              <w:bottom w:val="single" w:sz="4" w:space="0" w:color="auto"/>
            </w:tcBorders>
            <w:vAlign w:val="center"/>
          </w:tcPr>
          <w:p w14:paraId="1814EC0C" w14:textId="77777777" w:rsidR="006945B3" w:rsidRPr="002A6461" w:rsidRDefault="006945B3" w:rsidP="00C26DAA">
            <w:pPr>
              <w:spacing w:after="0"/>
              <w:jc w:val="center"/>
              <w:rPr>
                <w:rFonts w:asciiTheme="majorBidi" w:hAnsiTheme="majorBidi" w:cstheme="majorBidi"/>
                <w:sz w:val="20"/>
              </w:rPr>
            </w:pPr>
          </w:p>
        </w:tc>
      </w:tr>
      <w:tr w:rsidR="006945B3" w:rsidRPr="002A6461" w14:paraId="0D6D1E8F" w14:textId="77777777" w:rsidTr="00D1187C">
        <w:trPr>
          <w:trHeight w:val="20"/>
          <w:jc w:val="center"/>
        </w:trPr>
        <w:tc>
          <w:tcPr>
            <w:tcW w:w="851" w:type="dxa"/>
            <w:tcBorders>
              <w:top w:val="single" w:sz="4" w:space="0" w:color="auto"/>
              <w:bottom w:val="dotted" w:sz="4" w:space="0" w:color="auto"/>
              <w:right w:val="nil"/>
            </w:tcBorders>
            <w:vAlign w:val="center"/>
          </w:tcPr>
          <w:p w14:paraId="1DE7D7E8" w14:textId="1BC2F1A8"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4.1</w:t>
            </w:r>
          </w:p>
        </w:tc>
        <w:tc>
          <w:tcPr>
            <w:tcW w:w="3487" w:type="dxa"/>
            <w:tcBorders>
              <w:top w:val="single" w:sz="4" w:space="0" w:color="auto"/>
              <w:left w:val="single" w:sz="6" w:space="0" w:color="auto"/>
              <w:bottom w:val="dotted" w:sz="4" w:space="0" w:color="auto"/>
              <w:right w:val="single" w:sz="6" w:space="0" w:color="auto"/>
            </w:tcBorders>
            <w:vAlign w:val="center"/>
          </w:tcPr>
          <w:p w14:paraId="6252A2F1" w14:textId="74717675"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Project management, monitoring and reporting</w:t>
            </w:r>
          </w:p>
        </w:tc>
        <w:tc>
          <w:tcPr>
            <w:tcW w:w="720" w:type="dxa"/>
            <w:tcBorders>
              <w:top w:val="single" w:sz="4" w:space="0" w:color="auto"/>
              <w:left w:val="single" w:sz="6" w:space="0" w:color="auto"/>
              <w:bottom w:val="dotted" w:sz="4" w:space="0" w:color="auto"/>
              <w:right w:val="single" w:sz="6" w:space="0" w:color="auto"/>
            </w:tcBorders>
            <w:vAlign w:val="center"/>
          </w:tcPr>
          <w:p w14:paraId="1741D238"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nil"/>
              <w:bottom w:val="dotted" w:sz="4" w:space="0" w:color="auto"/>
              <w:right w:val="nil"/>
            </w:tcBorders>
            <w:vAlign w:val="center"/>
          </w:tcPr>
          <w:p w14:paraId="532A5994"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single" w:sz="6" w:space="0" w:color="auto"/>
              <w:bottom w:val="dotted" w:sz="4" w:space="0" w:color="auto"/>
              <w:right w:val="single" w:sz="6" w:space="0" w:color="auto"/>
            </w:tcBorders>
            <w:vAlign w:val="center"/>
          </w:tcPr>
          <w:p w14:paraId="1ABB5530"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single" w:sz="6" w:space="0" w:color="auto"/>
              <w:bottom w:val="dotted" w:sz="4" w:space="0" w:color="auto"/>
              <w:right w:val="single" w:sz="6" w:space="0" w:color="auto"/>
            </w:tcBorders>
            <w:vAlign w:val="center"/>
          </w:tcPr>
          <w:p w14:paraId="1FBFE4C9" w14:textId="77777777" w:rsidR="006945B3" w:rsidRPr="002A6461" w:rsidRDefault="006945B3" w:rsidP="00C26DAA">
            <w:pPr>
              <w:spacing w:after="0"/>
              <w:jc w:val="center"/>
              <w:rPr>
                <w:rFonts w:asciiTheme="majorBidi" w:hAnsiTheme="majorBidi" w:cstheme="majorBidi"/>
                <w:sz w:val="20"/>
              </w:rPr>
            </w:pPr>
          </w:p>
        </w:tc>
        <w:tc>
          <w:tcPr>
            <w:tcW w:w="1267" w:type="dxa"/>
            <w:tcBorders>
              <w:top w:val="single" w:sz="4" w:space="0" w:color="auto"/>
              <w:left w:val="nil"/>
              <w:bottom w:val="dotted" w:sz="4" w:space="0" w:color="auto"/>
            </w:tcBorders>
            <w:vAlign w:val="center"/>
          </w:tcPr>
          <w:p w14:paraId="1FB8BE66" w14:textId="77777777" w:rsidR="006945B3" w:rsidRPr="002A6461" w:rsidRDefault="006945B3" w:rsidP="00C26DAA">
            <w:pPr>
              <w:spacing w:after="0"/>
              <w:jc w:val="center"/>
              <w:rPr>
                <w:rFonts w:asciiTheme="majorBidi" w:hAnsiTheme="majorBidi" w:cstheme="majorBidi"/>
                <w:sz w:val="20"/>
              </w:rPr>
            </w:pPr>
          </w:p>
        </w:tc>
      </w:tr>
      <w:tr w:rsidR="006945B3" w:rsidRPr="002A6461" w14:paraId="3C21206A" w14:textId="77777777" w:rsidTr="00D1187C">
        <w:trPr>
          <w:trHeight w:val="20"/>
          <w:jc w:val="center"/>
        </w:trPr>
        <w:tc>
          <w:tcPr>
            <w:tcW w:w="851" w:type="dxa"/>
            <w:tcBorders>
              <w:top w:val="dotted" w:sz="4" w:space="0" w:color="auto"/>
              <w:bottom w:val="dotted" w:sz="4" w:space="0" w:color="auto"/>
              <w:right w:val="nil"/>
            </w:tcBorders>
            <w:vAlign w:val="center"/>
          </w:tcPr>
          <w:p w14:paraId="2E39FCB6" w14:textId="20BD8A22"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4.2</w:t>
            </w:r>
          </w:p>
        </w:tc>
        <w:tc>
          <w:tcPr>
            <w:tcW w:w="3487" w:type="dxa"/>
            <w:tcBorders>
              <w:top w:val="dotted" w:sz="4" w:space="0" w:color="auto"/>
              <w:left w:val="single" w:sz="6" w:space="0" w:color="auto"/>
              <w:bottom w:val="dotted" w:sz="4" w:space="0" w:color="auto"/>
              <w:right w:val="single" w:sz="6" w:space="0" w:color="auto"/>
            </w:tcBorders>
            <w:vAlign w:val="center"/>
          </w:tcPr>
          <w:p w14:paraId="01A0A4C4" w14:textId="36D9F3FD"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Freight and logistics</w:t>
            </w:r>
          </w:p>
        </w:tc>
        <w:tc>
          <w:tcPr>
            <w:tcW w:w="720" w:type="dxa"/>
            <w:tcBorders>
              <w:top w:val="dotted" w:sz="4" w:space="0" w:color="auto"/>
              <w:left w:val="single" w:sz="6" w:space="0" w:color="auto"/>
              <w:bottom w:val="dotted" w:sz="4" w:space="0" w:color="auto"/>
              <w:right w:val="single" w:sz="6" w:space="0" w:color="auto"/>
            </w:tcBorders>
            <w:vAlign w:val="center"/>
          </w:tcPr>
          <w:p w14:paraId="0ADDB418"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7652BBBB"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5EF8F76B"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1038BD7C"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6BC9E9F4" w14:textId="77777777" w:rsidR="006945B3" w:rsidRPr="002A6461" w:rsidRDefault="006945B3" w:rsidP="00C26DAA">
            <w:pPr>
              <w:spacing w:after="0"/>
              <w:jc w:val="center"/>
              <w:rPr>
                <w:rFonts w:asciiTheme="majorBidi" w:hAnsiTheme="majorBidi" w:cstheme="majorBidi"/>
                <w:sz w:val="20"/>
              </w:rPr>
            </w:pPr>
          </w:p>
        </w:tc>
      </w:tr>
      <w:tr w:rsidR="006945B3" w:rsidRPr="002A6461" w14:paraId="37BADF7A" w14:textId="77777777" w:rsidTr="00D1187C">
        <w:trPr>
          <w:trHeight w:val="20"/>
          <w:jc w:val="center"/>
        </w:trPr>
        <w:tc>
          <w:tcPr>
            <w:tcW w:w="851" w:type="dxa"/>
            <w:tcBorders>
              <w:top w:val="dotted" w:sz="4" w:space="0" w:color="auto"/>
              <w:bottom w:val="dotted" w:sz="4" w:space="0" w:color="auto"/>
              <w:right w:val="nil"/>
            </w:tcBorders>
            <w:vAlign w:val="center"/>
          </w:tcPr>
          <w:p w14:paraId="5DE55634" w14:textId="2268F480"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4.3</w:t>
            </w:r>
          </w:p>
        </w:tc>
        <w:tc>
          <w:tcPr>
            <w:tcW w:w="3487" w:type="dxa"/>
            <w:tcBorders>
              <w:top w:val="dotted" w:sz="4" w:space="0" w:color="auto"/>
              <w:left w:val="single" w:sz="6" w:space="0" w:color="auto"/>
              <w:bottom w:val="dotted" w:sz="4" w:space="0" w:color="auto"/>
              <w:right w:val="single" w:sz="6" w:space="0" w:color="auto"/>
            </w:tcBorders>
            <w:vAlign w:val="center"/>
          </w:tcPr>
          <w:p w14:paraId="4228DE9C" w14:textId="4C77D4E5"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Site preparation and civil works</w:t>
            </w:r>
          </w:p>
        </w:tc>
        <w:tc>
          <w:tcPr>
            <w:tcW w:w="720" w:type="dxa"/>
            <w:tcBorders>
              <w:top w:val="dotted" w:sz="4" w:space="0" w:color="auto"/>
              <w:left w:val="single" w:sz="6" w:space="0" w:color="auto"/>
              <w:bottom w:val="dotted" w:sz="4" w:space="0" w:color="auto"/>
              <w:right w:val="single" w:sz="6" w:space="0" w:color="auto"/>
            </w:tcBorders>
            <w:vAlign w:val="center"/>
          </w:tcPr>
          <w:p w14:paraId="34F0D8B8"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16B6E0B7"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00D7861B"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67406112"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2BD8D046" w14:textId="77777777" w:rsidR="006945B3" w:rsidRPr="002A6461" w:rsidRDefault="006945B3" w:rsidP="00C26DAA">
            <w:pPr>
              <w:spacing w:after="0"/>
              <w:jc w:val="center"/>
              <w:rPr>
                <w:rFonts w:asciiTheme="majorBidi" w:hAnsiTheme="majorBidi" w:cstheme="majorBidi"/>
                <w:sz w:val="20"/>
              </w:rPr>
            </w:pPr>
          </w:p>
        </w:tc>
      </w:tr>
      <w:tr w:rsidR="006945B3" w:rsidRPr="002A6461" w14:paraId="0D44640D" w14:textId="77777777" w:rsidTr="00D1187C">
        <w:trPr>
          <w:trHeight w:val="20"/>
          <w:jc w:val="center"/>
        </w:trPr>
        <w:tc>
          <w:tcPr>
            <w:tcW w:w="851" w:type="dxa"/>
            <w:tcBorders>
              <w:top w:val="dotted" w:sz="4" w:space="0" w:color="auto"/>
              <w:bottom w:val="dotted" w:sz="4" w:space="0" w:color="auto"/>
              <w:right w:val="nil"/>
            </w:tcBorders>
            <w:vAlign w:val="center"/>
          </w:tcPr>
          <w:p w14:paraId="171C2131" w14:textId="2F78842E"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4.4</w:t>
            </w:r>
          </w:p>
        </w:tc>
        <w:tc>
          <w:tcPr>
            <w:tcW w:w="3487" w:type="dxa"/>
            <w:tcBorders>
              <w:top w:val="dotted" w:sz="4" w:space="0" w:color="auto"/>
              <w:left w:val="single" w:sz="6" w:space="0" w:color="auto"/>
              <w:bottom w:val="dotted" w:sz="4" w:space="0" w:color="auto"/>
              <w:right w:val="single" w:sz="6" w:space="0" w:color="auto"/>
            </w:tcBorders>
            <w:vAlign w:val="center"/>
          </w:tcPr>
          <w:p w14:paraId="2D320E6C" w14:textId="2A7C6873"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Equipment installation</w:t>
            </w:r>
          </w:p>
        </w:tc>
        <w:tc>
          <w:tcPr>
            <w:tcW w:w="720" w:type="dxa"/>
            <w:tcBorders>
              <w:top w:val="dotted" w:sz="4" w:space="0" w:color="auto"/>
              <w:left w:val="single" w:sz="6" w:space="0" w:color="auto"/>
              <w:bottom w:val="dotted" w:sz="4" w:space="0" w:color="auto"/>
              <w:right w:val="single" w:sz="6" w:space="0" w:color="auto"/>
            </w:tcBorders>
            <w:vAlign w:val="center"/>
          </w:tcPr>
          <w:p w14:paraId="746012DB"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24C062A8"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03958DB1"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1B697DCB"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390B9AF4" w14:textId="77777777" w:rsidR="006945B3" w:rsidRPr="002A6461" w:rsidRDefault="006945B3" w:rsidP="00C26DAA">
            <w:pPr>
              <w:spacing w:after="0"/>
              <w:jc w:val="center"/>
              <w:rPr>
                <w:rFonts w:asciiTheme="majorBidi" w:hAnsiTheme="majorBidi" w:cstheme="majorBidi"/>
                <w:sz w:val="20"/>
              </w:rPr>
            </w:pPr>
          </w:p>
        </w:tc>
      </w:tr>
      <w:tr w:rsidR="006945B3" w:rsidRPr="002A6461" w14:paraId="1C7A6ADD" w14:textId="77777777" w:rsidTr="00D1187C">
        <w:trPr>
          <w:trHeight w:val="20"/>
          <w:jc w:val="center"/>
        </w:trPr>
        <w:tc>
          <w:tcPr>
            <w:tcW w:w="851" w:type="dxa"/>
            <w:tcBorders>
              <w:top w:val="dotted" w:sz="4" w:space="0" w:color="auto"/>
              <w:bottom w:val="dotted" w:sz="4" w:space="0" w:color="auto"/>
              <w:right w:val="nil"/>
            </w:tcBorders>
            <w:vAlign w:val="center"/>
          </w:tcPr>
          <w:p w14:paraId="13BEFF4C" w14:textId="3D739C99"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4.5</w:t>
            </w:r>
          </w:p>
        </w:tc>
        <w:tc>
          <w:tcPr>
            <w:tcW w:w="3487" w:type="dxa"/>
            <w:tcBorders>
              <w:top w:val="dotted" w:sz="4" w:space="0" w:color="auto"/>
              <w:left w:val="single" w:sz="6" w:space="0" w:color="auto"/>
              <w:bottom w:val="dotted" w:sz="4" w:space="0" w:color="auto"/>
              <w:right w:val="single" w:sz="6" w:space="0" w:color="auto"/>
            </w:tcBorders>
            <w:vAlign w:val="center"/>
          </w:tcPr>
          <w:p w14:paraId="2154BF68" w14:textId="35500E7B"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Pre-commissioning and tests</w:t>
            </w:r>
          </w:p>
        </w:tc>
        <w:tc>
          <w:tcPr>
            <w:tcW w:w="720" w:type="dxa"/>
            <w:tcBorders>
              <w:top w:val="dotted" w:sz="4" w:space="0" w:color="auto"/>
              <w:left w:val="single" w:sz="6" w:space="0" w:color="auto"/>
              <w:bottom w:val="dotted" w:sz="4" w:space="0" w:color="auto"/>
              <w:right w:val="single" w:sz="6" w:space="0" w:color="auto"/>
            </w:tcBorders>
            <w:vAlign w:val="center"/>
          </w:tcPr>
          <w:p w14:paraId="4B3FC67B"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68AE4462"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00824C6E"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21BACFDC"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16C4F1BC" w14:textId="77777777" w:rsidR="006945B3" w:rsidRPr="002A6461" w:rsidRDefault="006945B3" w:rsidP="00C26DAA">
            <w:pPr>
              <w:spacing w:after="0"/>
              <w:jc w:val="center"/>
              <w:rPr>
                <w:rFonts w:asciiTheme="majorBidi" w:hAnsiTheme="majorBidi" w:cstheme="majorBidi"/>
                <w:sz w:val="20"/>
              </w:rPr>
            </w:pPr>
          </w:p>
        </w:tc>
      </w:tr>
      <w:tr w:rsidR="006945B3" w:rsidRPr="002A6461" w14:paraId="3EBF3101" w14:textId="77777777" w:rsidTr="00D1187C">
        <w:trPr>
          <w:trHeight w:val="20"/>
          <w:jc w:val="center"/>
        </w:trPr>
        <w:tc>
          <w:tcPr>
            <w:tcW w:w="851" w:type="dxa"/>
            <w:tcBorders>
              <w:top w:val="dotted" w:sz="4" w:space="0" w:color="auto"/>
              <w:bottom w:val="dotted" w:sz="4" w:space="0" w:color="auto"/>
              <w:right w:val="nil"/>
            </w:tcBorders>
            <w:vAlign w:val="center"/>
          </w:tcPr>
          <w:p w14:paraId="1F626CE7" w14:textId="5BFB9D97"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4.6</w:t>
            </w:r>
          </w:p>
        </w:tc>
        <w:tc>
          <w:tcPr>
            <w:tcW w:w="3487" w:type="dxa"/>
            <w:tcBorders>
              <w:top w:val="dotted" w:sz="4" w:space="0" w:color="auto"/>
              <w:left w:val="single" w:sz="6" w:space="0" w:color="auto"/>
              <w:bottom w:val="dotted" w:sz="4" w:space="0" w:color="auto"/>
              <w:right w:val="single" w:sz="6" w:space="0" w:color="auto"/>
            </w:tcBorders>
            <w:vAlign w:val="center"/>
          </w:tcPr>
          <w:p w14:paraId="1DF89620" w14:textId="01C10A79"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Training</w:t>
            </w:r>
          </w:p>
        </w:tc>
        <w:tc>
          <w:tcPr>
            <w:tcW w:w="720" w:type="dxa"/>
            <w:tcBorders>
              <w:top w:val="dotted" w:sz="4" w:space="0" w:color="auto"/>
              <w:left w:val="single" w:sz="6" w:space="0" w:color="auto"/>
              <w:bottom w:val="dotted" w:sz="4" w:space="0" w:color="auto"/>
              <w:right w:val="single" w:sz="6" w:space="0" w:color="auto"/>
            </w:tcBorders>
            <w:vAlign w:val="center"/>
          </w:tcPr>
          <w:p w14:paraId="64A40E4B"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04C55271"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20F86629"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7473F3B4"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1F59452A" w14:textId="77777777" w:rsidR="006945B3" w:rsidRPr="002A6461" w:rsidRDefault="006945B3" w:rsidP="00C26DAA">
            <w:pPr>
              <w:spacing w:after="0"/>
              <w:jc w:val="center"/>
              <w:rPr>
                <w:rFonts w:asciiTheme="majorBidi" w:hAnsiTheme="majorBidi" w:cstheme="majorBidi"/>
                <w:sz w:val="20"/>
              </w:rPr>
            </w:pPr>
          </w:p>
        </w:tc>
      </w:tr>
      <w:tr w:rsidR="006945B3" w:rsidRPr="002A6461" w14:paraId="2B919EAC" w14:textId="77777777" w:rsidTr="00D1187C">
        <w:trPr>
          <w:trHeight w:val="20"/>
          <w:jc w:val="center"/>
        </w:trPr>
        <w:tc>
          <w:tcPr>
            <w:tcW w:w="851" w:type="dxa"/>
            <w:tcBorders>
              <w:top w:val="dotted" w:sz="4" w:space="0" w:color="auto"/>
              <w:bottom w:val="dotted" w:sz="4" w:space="0" w:color="auto"/>
              <w:right w:val="nil"/>
            </w:tcBorders>
            <w:vAlign w:val="center"/>
          </w:tcPr>
          <w:p w14:paraId="0E463D95" w14:textId="77D00B39"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4.7</w:t>
            </w:r>
          </w:p>
        </w:tc>
        <w:tc>
          <w:tcPr>
            <w:tcW w:w="3487" w:type="dxa"/>
            <w:tcBorders>
              <w:top w:val="dotted" w:sz="4" w:space="0" w:color="auto"/>
              <w:left w:val="single" w:sz="6" w:space="0" w:color="auto"/>
              <w:bottom w:val="dotted" w:sz="4" w:space="0" w:color="auto"/>
              <w:right w:val="single" w:sz="6" w:space="0" w:color="auto"/>
            </w:tcBorders>
            <w:vAlign w:val="center"/>
          </w:tcPr>
          <w:p w14:paraId="37B5249E" w14:textId="61ED8580"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O&amp;M period</w:t>
            </w:r>
          </w:p>
        </w:tc>
        <w:tc>
          <w:tcPr>
            <w:tcW w:w="720" w:type="dxa"/>
            <w:tcBorders>
              <w:top w:val="dotted" w:sz="4" w:space="0" w:color="auto"/>
              <w:left w:val="single" w:sz="6" w:space="0" w:color="auto"/>
              <w:bottom w:val="dotted" w:sz="4" w:space="0" w:color="auto"/>
              <w:right w:val="single" w:sz="6" w:space="0" w:color="auto"/>
            </w:tcBorders>
            <w:vAlign w:val="center"/>
          </w:tcPr>
          <w:p w14:paraId="3B4A90AC"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369CF711"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3EBF262F"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4628BF34"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243BF779" w14:textId="77777777" w:rsidR="006945B3" w:rsidRPr="002A6461" w:rsidRDefault="006945B3" w:rsidP="00C26DAA">
            <w:pPr>
              <w:spacing w:after="0"/>
              <w:jc w:val="center"/>
              <w:rPr>
                <w:rFonts w:asciiTheme="majorBidi" w:hAnsiTheme="majorBidi" w:cstheme="majorBidi"/>
                <w:sz w:val="20"/>
              </w:rPr>
            </w:pPr>
          </w:p>
        </w:tc>
      </w:tr>
      <w:tr w:rsidR="006945B3" w:rsidRPr="002A6461" w14:paraId="62FDCFD2" w14:textId="77777777" w:rsidTr="00D1187C">
        <w:trPr>
          <w:trHeight w:val="20"/>
          <w:jc w:val="center"/>
        </w:trPr>
        <w:tc>
          <w:tcPr>
            <w:tcW w:w="851" w:type="dxa"/>
            <w:tcBorders>
              <w:top w:val="dotted" w:sz="4" w:space="0" w:color="auto"/>
              <w:bottom w:val="single" w:sz="4" w:space="0" w:color="auto"/>
              <w:right w:val="nil"/>
            </w:tcBorders>
            <w:vAlign w:val="center"/>
          </w:tcPr>
          <w:p w14:paraId="0C80EB6D" w14:textId="29632848"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4.8</w:t>
            </w:r>
          </w:p>
        </w:tc>
        <w:tc>
          <w:tcPr>
            <w:tcW w:w="3487" w:type="dxa"/>
            <w:tcBorders>
              <w:top w:val="dotted" w:sz="4" w:space="0" w:color="auto"/>
              <w:left w:val="single" w:sz="6" w:space="0" w:color="auto"/>
              <w:bottom w:val="single" w:sz="4" w:space="0" w:color="auto"/>
              <w:right w:val="single" w:sz="6" w:space="0" w:color="auto"/>
            </w:tcBorders>
            <w:vAlign w:val="center"/>
          </w:tcPr>
          <w:p w14:paraId="48D47E41" w14:textId="56719938" w:rsidR="006945B3" w:rsidRPr="002A6461" w:rsidRDefault="00A04715" w:rsidP="00C26DAA">
            <w:pPr>
              <w:spacing w:after="0"/>
              <w:jc w:val="left"/>
              <w:rPr>
                <w:rFonts w:asciiTheme="majorBidi" w:hAnsiTheme="majorBidi" w:cstheme="majorBidi"/>
                <w:sz w:val="20"/>
              </w:rPr>
            </w:pPr>
            <w:r w:rsidRPr="002A6461">
              <w:rPr>
                <w:rFonts w:asciiTheme="majorBidi" w:eastAsia="Calibri" w:hAnsiTheme="majorBidi" w:cstheme="majorBidi"/>
                <w:sz w:val="20"/>
              </w:rPr>
              <w:t>Implementation including monitoring of ESCP, OHSMP &amp; Code of conduct</w:t>
            </w:r>
          </w:p>
        </w:tc>
        <w:tc>
          <w:tcPr>
            <w:tcW w:w="720" w:type="dxa"/>
            <w:tcBorders>
              <w:top w:val="dotted" w:sz="4" w:space="0" w:color="auto"/>
              <w:left w:val="single" w:sz="6" w:space="0" w:color="auto"/>
              <w:bottom w:val="single" w:sz="4" w:space="0" w:color="auto"/>
              <w:right w:val="single" w:sz="6" w:space="0" w:color="auto"/>
            </w:tcBorders>
            <w:vAlign w:val="center"/>
          </w:tcPr>
          <w:p w14:paraId="1AFC4C4C"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single" w:sz="4" w:space="0" w:color="auto"/>
              <w:right w:val="nil"/>
            </w:tcBorders>
            <w:vAlign w:val="center"/>
          </w:tcPr>
          <w:p w14:paraId="5C07BA6D"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single" w:sz="4" w:space="0" w:color="auto"/>
              <w:right w:val="single" w:sz="6" w:space="0" w:color="auto"/>
            </w:tcBorders>
            <w:vAlign w:val="center"/>
          </w:tcPr>
          <w:p w14:paraId="2F87D7FE"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single" w:sz="4" w:space="0" w:color="auto"/>
              <w:right w:val="single" w:sz="6" w:space="0" w:color="auto"/>
            </w:tcBorders>
            <w:vAlign w:val="center"/>
          </w:tcPr>
          <w:p w14:paraId="0975F070"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single" w:sz="4" w:space="0" w:color="auto"/>
            </w:tcBorders>
            <w:vAlign w:val="center"/>
          </w:tcPr>
          <w:p w14:paraId="0C959EE8" w14:textId="77777777" w:rsidR="006945B3" w:rsidRPr="002A6461" w:rsidRDefault="006945B3" w:rsidP="00C26DAA">
            <w:pPr>
              <w:spacing w:after="0"/>
              <w:jc w:val="center"/>
              <w:rPr>
                <w:rFonts w:asciiTheme="majorBidi" w:hAnsiTheme="majorBidi" w:cstheme="majorBidi"/>
                <w:sz w:val="20"/>
              </w:rPr>
            </w:pPr>
          </w:p>
        </w:tc>
      </w:tr>
      <w:tr w:rsidR="006945B3" w:rsidRPr="002A6461" w14:paraId="45C1F530" w14:textId="77777777" w:rsidTr="00D1187C">
        <w:trPr>
          <w:trHeight w:val="283"/>
          <w:jc w:val="center"/>
        </w:trPr>
        <w:tc>
          <w:tcPr>
            <w:tcW w:w="851" w:type="dxa"/>
            <w:tcBorders>
              <w:top w:val="single" w:sz="4" w:space="0" w:color="auto"/>
              <w:bottom w:val="double" w:sz="4" w:space="0" w:color="auto"/>
              <w:right w:val="nil"/>
            </w:tcBorders>
            <w:vAlign w:val="center"/>
          </w:tcPr>
          <w:p w14:paraId="3E1A8534" w14:textId="77777777" w:rsidR="006945B3" w:rsidRPr="002A6461" w:rsidRDefault="006945B3" w:rsidP="00C26DAA">
            <w:pPr>
              <w:spacing w:after="0"/>
              <w:jc w:val="center"/>
              <w:rPr>
                <w:rFonts w:asciiTheme="majorBidi" w:hAnsiTheme="majorBidi" w:cstheme="majorBidi"/>
                <w:sz w:val="20"/>
              </w:rPr>
            </w:pPr>
          </w:p>
        </w:tc>
        <w:tc>
          <w:tcPr>
            <w:tcW w:w="3487" w:type="dxa"/>
            <w:tcBorders>
              <w:top w:val="single" w:sz="4" w:space="0" w:color="auto"/>
              <w:left w:val="single" w:sz="6" w:space="0" w:color="auto"/>
              <w:bottom w:val="double" w:sz="4" w:space="0" w:color="auto"/>
              <w:right w:val="single" w:sz="6" w:space="0" w:color="auto"/>
            </w:tcBorders>
            <w:vAlign w:val="center"/>
          </w:tcPr>
          <w:p w14:paraId="1A74F489" w14:textId="77777777" w:rsidR="006945B3" w:rsidRPr="002A6461" w:rsidRDefault="006945B3" w:rsidP="00C26DAA">
            <w:pPr>
              <w:spacing w:after="0"/>
              <w:jc w:val="left"/>
              <w:rPr>
                <w:rFonts w:asciiTheme="majorBidi" w:hAnsiTheme="majorBidi" w:cstheme="majorBidi"/>
                <w:sz w:val="20"/>
              </w:rPr>
            </w:pPr>
          </w:p>
        </w:tc>
        <w:tc>
          <w:tcPr>
            <w:tcW w:w="720" w:type="dxa"/>
            <w:tcBorders>
              <w:top w:val="single" w:sz="4" w:space="0" w:color="auto"/>
              <w:left w:val="single" w:sz="6" w:space="0" w:color="auto"/>
              <w:bottom w:val="double" w:sz="4" w:space="0" w:color="auto"/>
              <w:right w:val="single" w:sz="6" w:space="0" w:color="auto"/>
            </w:tcBorders>
            <w:vAlign w:val="center"/>
          </w:tcPr>
          <w:p w14:paraId="13D5DAAD"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nil"/>
              <w:bottom w:val="double" w:sz="4" w:space="0" w:color="auto"/>
              <w:right w:val="nil"/>
            </w:tcBorders>
            <w:vAlign w:val="center"/>
          </w:tcPr>
          <w:p w14:paraId="0E32ED73"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single" w:sz="6" w:space="0" w:color="auto"/>
              <w:bottom w:val="double" w:sz="4" w:space="0" w:color="auto"/>
              <w:right w:val="single" w:sz="6" w:space="0" w:color="auto"/>
            </w:tcBorders>
            <w:vAlign w:val="center"/>
          </w:tcPr>
          <w:p w14:paraId="52CC1D02"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single" w:sz="6" w:space="0" w:color="auto"/>
              <w:bottom w:val="double" w:sz="4" w:space="0" w:color="auto"/>
              <w:right w:val="single" w:sz="6" w:space="0" w:color="auto"/>
            </w:tcBorders>
            <w:vAlign w:val="center"/>
          </w:tcPr>
          <w:p w14:paraId="7B81B375" w14:textId="77777777" w:rsidR="006945B3" w:rsidRPr="002A6461" w:rsidRDefault="006945B3" w:rsidP="00C26DAA">
            <w:pPr>
              <w:spacing w:after="0"/>
              <w:jc w:val="center"/>
              <w:rPr>
                <w:rFonts w:asciiTheme="majorBidi" w:hAnsiTheme="majorBidi" w:cstheme="majorBidi"/>
                <w:sz w:val="20"/>
              </w:rPr>
            </w:pPr>
          </w:p>
        </w:tc>
        <w:tc>
          <w:tcPr>
            <w:tcW w:w="1267" w:type="dxa"/>
            <w:tcBorders>
              <w:top w:val="single" w:sz="4" w:space="0" w:color="auto"/>
              <w:left w:val="nil"/>
              <w:bottom w:val="double" w:sz="4" w:space="0" w:color="auto"/>
            </w:tcBorders>
            <w:vAlign w:val="center"/>
          </w:tcPr>
          <w:p w14:paraId="39CE98A0" w14:textId="77777777" w:rsidR="006945B3" w:rsidRPr="002A6461" w:rsidRDefault="006945B3" w:rsidP="00C26DAA">
            <w:pPr>
              <w:spacing w:after="0"/>
              <w:jc w:val="center"/>
              <w:rPr>
                <w:rFonts w:asciiTheme="majorBidi" w:hAnsiTheme="majorBidi" w:cstheme="majorBidi"/>
                <w:sz w:val="20"/>
              </w:rPr>
            </w:pPr>
          </w:p>
        </w:tc>
      </w:tr>
      <w:tr w:rsidR="006945B3" w:rsidRPr="002A6461" w14:paraId="7DE7595A" w14:textId="77777777" w:rsidTr="00D1187C">
        <w:trPr>
          <w:trHeight w:val="283"/>
          <w:jc w:val="center"/>
        </w:trPr>
        <w:tc>
          <w:tcPr>
            <w:tcW w:w="851" w:type="dxa"/>
            <w:tcBorders>
              <w:top w:val="double" w:sz="4" w:space="0" w:color="auto"/>
              <w:bottom w:val="single" w:sz="4" w:space="0" w:color="auto"/>
              <w:right w:val="nil"/>
            </w:tcBorders>
            <w:vAlign w:val="center"/>
          </w:tcPr>
          <w:p w14:paraId="47533041" w14:textId="174B62CA" w:rsidR="006945B3" w:rsidRPr="002A6461" w:rsidRDefault="006945B3" w:rsidP="00C26DAA">
            <w:pPr>
              <w:spacing w:after="0"/>
              <w:jc w:val="center"/>
              <w:rPr>
                <w:rFonts w:asciiTheme="majorBidi" w:hAnsiTheme="majorBidi" w:cstheme="majorBidi"/>
                <w:b/>
                <w:bCs/>
                <w:sz w:val="20"/>
              </w:rPr>
            </w:pPr>
            <w:r w:rsidRPr="002A6461">
              <w:rPr>
                <w:rFonts w:asciiTheme="majorBidi" w:hAnsiTheme="majorBidi" w:cstheme="majorBidi"/>
                <w:b/>
                <w:bCs/>
                <w:sz w:val="20"/>
              </w:rPr>
              <w:lastRenderedPageBreak/>
              <w:t>5</w:t>
            </w:r>
          </w:p>
        </w:tc>
        <w:tc>
          <w:tcPr>
            <w:tcW w:w="3487" w:type="dxa"/>
            <w:tcBorders>
              <w:top w:val="double" w:sz="4" w:space="0" w:color="auto"/>
              <w:left w:val="single" w:sz="6" w:space="0" w:color="auto"/>
              <w:bottom w:val="single" w:sz="4" w:space="0" w:color="auto"/>
              <w:right w:val="single" w:sz="6" w:space="0" w:color="auto"/>
            </w:tcBorders>
            <w:vAlign w:val="center"/>
          </w:tcPr>
          <w:p w14:paraId="5D6F1277" w14:textId="53169F2A" w:rsidR="006945B3" w:rsidRPr="002A6461" w:rsidRDefault="006945B3" w:rsidP="00C26DAA">
            <w:pPr>
              <w:spacing w:after="0"/>
              <w:jc w:val="left"/>
              <w:rPr>
                <w:rFonts w:asciiTheme="majorBidi" w:hAnsiTheme="majorBidi" w:cstheme="majorBidi"/>
                <w:b/>
                <w:bCs/>
                <w:sz w:val="20"/>
              </w:rPr>
            </w:pPr>
            <w:r w:rsidRPr="002A6461">
              <w:rPr>
                <w:rFonts w:asciiTheme="majorBidi" w:hAnsiTheme="majorBidi" w:cstheme="majorBidi"/>
                <w:b/>
                <w:bCs/>
                <w:sz w:val="20"/>
              </w:rPr>
              <w:t>EYDHAFUSHI</w:t>
            </w:r>
          </w:p>
        </w:tc>
        <w:tc>
          <w:tcPr>
            <w:tcW w:w="720" w:type="dxa"/>
            <w:tcBorders>
              <w:top w:val="double" w:sz="4" w:space="0" w:color="auto"/>
              <w:left w:val="single" w:sz="6" w:space="0" w:color="auto"/>
              <w:bottom w:val="single" w:sz="4" w:space="0" w:color="auto"/>
              <w:right w:val="single" w:sz="6" w:space="0" w:color="auto"/>
            </w:tcBorders>
            <w:vAlign w:val="center"/>
          </w:tcPr>
          <w:p w14:paraId="09244BCE"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uble" w:sz="4" w:space="0" w:color="auto"/>
              <w:left w:val="nil"/>
              <w:bottom w:val="single" w:sz="4" w:space="0" w:color="auto"/>
              <w:right w:val="nil"/>
            </w:tcBorders>
            <w:vAlign w:val="center"/>
          </w:tcPr>
          <w:p w14:paraId="507CD8E1"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uble" w:sz="4" w:space="0" w:color="auto"/>
              <w:left w:val="single" w:sz="6" w:space="0" w:color="auto"/>
              <w:bottom w:val="single" w:sz="4" w:space="0" w:color="auto"/>
              <w:right w:val="single" w:sz="6" w:space="0" w:color="auto"/>
            </w:tcBorders>
            <w:vAlign w:val="center"/>
          </w:tcPr>
          <w:p w14:paraId="60990EAC"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uble" w:sz="4" w:space="0" w:color="auto"/>
              <w:left w:val="single" w:sz="6" w:space="0" w:color="auto"/>
              <w:bottom w:val="single" w:sz="4" w:space="0" w:color="auto"/>
              <w:right w:val="single" w:sz="6" w:space="0" w:color="auto"/>
            </w:tcBorders>
            <w:vAlign w:val="center"/>
          </w:tcPr>
          <w:p w14:paraId="6AD4BBA4" w14:textId="77777777" w:rsidR="006945B3" w:rsidRPr="002A6461" w:rsidRDefault="006945B3" w:rsidP="00C26DAA">
            <w:pPr>
              <w:spacing w:after="0"/>
              <w:jc w:val="center"/>
              <w:rPr>
                <w:rFonts w:asciiTheme="majorBidi" w:hAnsiTheme="majorBidi" w:cstheme="majorBidi"/>
                <w:sz w:val="20"/>
              </w:rPr>
            </w:pPr>
          </w:p>
        </w:tc>
        <w:tc>
          <w:tcPr>
            <w:tcW w:w="1267" w:type="dxa"/>
            <w:tcBorders>
              <w:top w:val="double" w:sz="4" w:space="0" w:color="auto"/>
              <w:left w:val="nil"/>
              <w:bottom w:val="single" w:sz="4" w:space="0" w:color="auto"/>
            </w:tcBorders>
            <w:vAlign w:val="center"/>
          </w:tcPr>
          <w:p w14:paraId="7E2F76A3" w14:textId="77777777" w:rsidR="006945B3" w:rsidRPr="002A6461" w:rsidRDefault="006945B3" w:rsidP="00C26DAA">
            <w:pPr>
              <w:spacing w:after="0"/>
              <w:jc w:val="center"/>
              <w:rPr>
                <w:rFonts w:asciiTheme="majorBidi" w:hAnsiTheme="majorBidi" w:cstheme="majorBidi"/>
                <w:sz w:val="20"/>
              </w:rPr>
            </w:pPr>
          </w:p>
        </w:tc>
      </w:tr>
      <w:tr w:rsidR="006945B3" w:rsidRPr="002A6461" w14:paraId="6E462E64" w14:textId="77777777" w:rsidTr="00D1187C">
        <w:trPr>
          <w:trHeight w:val="20"/>
          <w:jc w:val="center"/>
        </w:trPr>
        <w:tc>
          <w:tcPr>
            <w:tcW w:w="851" w:type="dxa"/>
            <w:tcBorders>
              <w:top w:val="single" w:sz="4" w:space="0" w:color="auto"/>
              <w:bottom w:val="dotted" w:sz="4" w:space="0" w:color="auto"/>
              <w:right w:val="nil"/>
            </w:tcBorders>
            <w:vAlign w:val="center"/>
          </w:tcPr>
          <w:p w14:paraId="2F5BC191" w14:textId="4219A49E"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5.1</w:t>
            </w:r>
          </w:p>
        </w:tc>
        <w:tc>
          <w:tcPr>
            <w:tcW w:w="3487" w:type="dxa"/>
            <w:tcBorders>
              <w:top w:val="single" w:sz="4" w:space="0" w:color="auto"/>
              <w:left w:val="single" w:sz="6" w:space="0" w:color="auto"/>
              <w:bottom w:val="dotted" w:sz="4" w:space="0" w:color="auto"/>
              <w:right w:val="single" w:sz="6" w:space="0" w:color="auto"/>
            </w:tcBorders>
            <w:vAlign w:val="center"/>
          </w:tcPr>
          <w:p w14:paraId="6E1D927E" w14:textId="5BF33E5F"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Project management, monitoring and reporting</w:t>
            </w:r>
          </w:p>
        </w:tc>
        <w:tc>
          <w:tcPr>
            <w:tcW w:w="720" w:type="dxa"/>
            <w:tcBorders>
              <w:top w:val="single" w:sz="4" w:space="0" w:color="auto"/>
              <w:left w:val="single" w:sz="6" w:space="0" w:color="auto"/>
              <w:bottom w:val="dotted" w:sz="4" w:space="0" w:color="auto"/>
              <w:right w:val="single" w:sz="6" w:space="0" w:color="auto"/>
            </w:tcBorders>
            <w:vAlign w:val="center"/>
          </w:tcPr>
          <w:p w14:paraId="7F89DC2A"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nil"/>
              <w:bottom w:val="dotted" w:sz="4" w:space="0" w:color="auto"/>
              <w:right w:val="nil"/>
            </w:tcBorders>
            <w:vAlign w:val="center"/>
          </w:tcPr>
          <w:p w14:paraId="66D022C7"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single" w:sz="6" w:space="0" w:color="auto"/>
              <w:bottom w:val="dotted" w:sz="4" w:space="0" w:color="auto"/>
              <w:right w:val="single" w:sz="6" w:space="0" w:color="auto"/>
            </w:tcBorders>
            <w:vAlign w:val="center"/>
          </w:tcPr>
          <w:p w14:paraId="59D31F4F"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single" w:sz="6" w:space="0" w:color="auto"/>
              <w:bottom w:val="dotted" w:sz="4" w:space="0" w:color="auto"/>
              <w:right w:val="single" w:sz="6" w:space="0" w:color="auto"/>
            </w:tcBorders>
            <w:vAlign w:val="center"/>
          </w:tcPr>
          <w:p w14:paraId="1364EC93" w14:textId="77777777" w:rsidR="006945B3" w:rsidRPr="002A6461" w:rsidRDefault="006945B3" w:rsidP="00C26DAA">
            <w:pPr>
              <w:spacing w:after="0"/>
              <w:jc w:val="center"/>
              <w:rPr>
                <w:rFonts w:asciiTheme="majorBidi" w:hAnsiTheme="majorBidi" w:cstheme="majorBidi"/>
                <w:sz w:val="20"/>
              </w:rPr>
            </w:pPr>
          </w:p>
        </w:tc>
        <w:tc>
          <w:tcPr>
            <w:tcW w:w="1267" w:type="dxa"/>
            <w:tcBorders>
              <w:top w:val="single" w:sz="4" w:space="0" w:color="auto"/>
              <w:left w:val="nil"/>
              <w:bottom w:val="dotted" w:sz="4" w:space="0" w:color="auto"/>
            </w:tcBorders>
            <w:vAlign w:val="center"/>
          </w:tcPr>
          <w:p w14:paraId="21D472D6" w14:textId="77777777" w:rsidR="006945B3" w:rsidRPr="002A6461" w:rsidRDefault="006945B3" w:rsidP="00C26DAA">
            <w:pPr>
              <w:spacing w:after="0"/>
              <w:jc w:val="center"/>
              <w:rPr>
                <w:rFonts w:asciiTheme="majorBidi" w:hAnsiTheme="majorBidi" w:cstheme="majorBidi"/>
                <w:sz w:val="20"/>
              </w:rPr>
            </w:pPr>
          </w:p>
        </w:tc>
      </w:tr>
      <w:tr w:rsidR="006945B3" w:rsidRPr="002A6461" w14:paraId="21949706" w14:textId="77777777" w:rsidTr="00D1187C">
        <w:trPr>
          <w:trHeight w:val="20"/>
          <w:jc w:val="center"/>
        </w:trPr>
        <w:tc>
          <w:tcPr>
            <w:tcW w:w="851" w:type="dxa"/>
            <w:tcBorders>
              <w:top w:val="dotted" w:sz="4" w:space="0" w:color="auto"/>
              <w:bottom w:val="dotted" w:sz="4" w:space="0" w:color="auto"/>
              <w:right w:val="nil"/>
            </w:tcBorders>
            <w:vAlign w:val="center"/>
          </w:tcPr>
          <w:p w14:paraId="156EAA71" w14:textId="6CCD14F1"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5.2</w:t>
            </w:r>
          </w:p>
        </w:tc>
        <w:tc>
          <w:tcPr>
            <w:tcW w:w="3487" w:type="dxa"/>
            <w:tcBorders>
              <w:top w:val="dotted" w:sz="4" w:space="0" w:color="auto"/>
              <w:left w:val="single" w:sz="6" w:space="0" w:color="auto"/>
              <w:bottom w:val="dotted" w:sz="4" w:space="0" w:color="auto"/>
              <w:right w:val="single" w:sz="6" w:space="0" w:color="auto"/>
            </w:tcBorders>
            <w:vAlign w:val="center"/>
          </w:tcPr>
          <w:p w14:paraId="518D6B1F" w14:textId="02643575"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Freight and logistics</w:t>
            </w:r>
          </w:p>
        </w:tc>
        <w:tc>
          <w:tcPr>
            <w:tcW w:w="720" w:type="dxa"/>
            <w:tcBorders>
              <w:top w:val="dotted" w:sz="4" w:space="0" w:color="auto"/>
              <w:left w:val="single" w:sz="6" w:space="0" w:color="auto"/>
              <w:bottom w:val="dotted" w:sz="4" w:space="0" w:color="auto"/>
              <w:right w:val="single" w:sz="6" w:space="0" w:color="auto"/>
            </w:tcBorders>
            <w:vAlign w:val="center"/>
          </w:tcPr>
          <w:p w14:paraId="39535556"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4CFD8C3F"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35FA3C15"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5BDFBA62"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30FE29C1" w14:textId="77777777" w:rsidR="006945B3" w:rsidRPr="002A6461" w:rsidRDefault="006945B3" w:rsidP="00C26DAA">
            <w:pPr>
              <w:spacing w:after="0"/>
              <w:jc w:val="center"/>
              <w:rPr>
                <w:rFonts w:asciiTheme="majorBidi" w:hAnsiTheme="majorBidi" w:cstheme="majorBidi"/>
                <w:sz w:val="20"/>
              </w:rPr>
            </w:pPr>
          </w:p>
        </w:tc>
      </w:tr>
      <w:tr w:rsidR="006945B3" w:rsidRPr="002A6461" w14:paraId="271561A8" w14:textId="77777777" w:rsidTr="00D1187C">
        <w:trPr>
          <w:trHeight w:val="20"/>
          <w:jc w:val="center"/>
        </w:trPr>
        <w:tc>
          <w:tcPr>
            <w:tcW w:w="851" w:type="dxa"/>
            <w:tcBorders>
              <w:top w:val="dotted" w:sz="4" w:space="0" w:color="auto"/>
              <w:bottom w:val="dotted" w:sz="4" w:space="0" w:color="auto"/>
              <w:right w:val="nil"/>
            </w:tcBorders>
            <w:vAlign w:val="center"/>
          </w:tcPr>
          <w:p w14:paraId="5C7286B6" w14:textId="12A94FB3"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5.3</w:t>
            </w:r>
          </w:p>
        </w:tc>
        <w:tc>
          <w:tcPr>
            <w:tcW w:w="3487" w:type="dxa"/>
            <w:tcBorders>
              <w:top w:val="dotted" w:sz="4" w:space="0" w:color="auto"/>
              <w:left w:val="single" w:sz="6" w:space="0" w:color="auto"/>
              <w:bottom w:val="dotted" w:sz="4" w:space="0" w:color="auto"/>
              <w:right w:val="single" w:sz="6" w:space="0" w:color="auto"/>
            </w:tcBorders>
            <w:vAlign w:val="center"/>
          </w:tcPr>
          <w:p w14:paraId="30A6E389" w14:textId="58348110"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Site preparation and civil works</w:t>
            </w:r>
          </w:p>
        </w:tc>
        <w:tc>
          <w:tcPr>
            <w:tcW w:w="720" w:type="dxa"/>
            <w:tcBorders>
              <w:top w:val="dotted" w:sz="4" w:space="0" w:color="auto"/>
              <w:left w:val="single" w:sz="6" w:space="0" w:color="auto"/>
              <w:bottom w:val="dotted" w:sz="4" w:space="0" w:color="auto"/>
              <w:right w:val="single" w:sz="6" w:space="0" w:color="auto"/>
            </w:tcBorders>
            <w:vAlign w:val="center"/>
          </w:tcPr>
          <w:p w14:paraId="0D73DC6F"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30DC43C0"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0D1FE3C9"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1B7250FE"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0B99D1E1" w14:textId="77777777" w:rsidR="006945B3" w:rsidRPr="002A6461" w:rsidRDefault="006945B3" w:rsidP="00C26DAA">
            <w:pPr>
              <w:spacing w:after="0"/>
              <w:jc w:val="center"/>
              <w:rPr>
                <w:rFonts w:asciiTheme="majorBidi" w:hAnsiTheme="majorBidi" w:cstheme="majorBidi"/>
                <w:sz w:val="20"/>
              </w:rPr>
            </w:pPr>
          </w:p>
        </w:tc>
      </w:tr>
      <w:tr w:rsidR="006945B3" w:rsidRPr="002A6461" w14:paraId="25C4DBD2" w14:textId="77777777" w:rsidTr="00D1187C">
        <w:trPr>
          <w:trHeight w:val="20"/>
          <w:jc w:val="center"/>
        </w:trPr>
        <w:tc>
          <w:tcPr>
            <w:tcW w:w="851" w:type="dxa"/>
            <w:tcBorders>
              <w:top w:val="dotted" w:sz="4" w:space="0" w:color="auto"/>
              <w:bottom w:val="dotted" w:sz="4" w:space="0" w:color="auto"/>
              <w:right w:val="nil"/>
            </w:tcBorders>
            <w:vAlign w:val="center"/>
          </w:tcPr>
          <w:p w14:paraId="7A50375B" w14:textId="04633A1B"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5.4</w:t>
            </w:r>
          </w:p>
        </w:tc>
        <w:tc>
          <w:tcPr>
            <w:tcW w:w="3487" w:type="dxa"/>
            <w:tcBorders>
              <w:top w:val="dotted" w:sz="4" w:space="0" w:color="auto"/>
              <w:left w:val="single" w:sz="6" w:space="0" w:color="auto"/>
              <w:bottom w:val="dotted" w:sz="4" w:space="0" w:color="auto"/>
              <w:right w:val="single" w:sz="6" w:space="0" w:color="auto"/>
            </w:tcBorders>
            <w:vAlign w:val="center"/>
          </w:tcPr>
          <w:p w14:paraId="72688947" w14:textId="7AC73310"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Equipment installation</w:t>
            </w:r>
          </w:p>
        </w:tc>
        <w:tc>
          <w:tcPr>
            <w:tcW w:w="720" w:type="dxa"/>
            <w:tcBorders>
              <w:top w:val="dotted" w:sz="4" w:space="0" w:color="auto"/>
              <w:left w:val="single" w:sz="6" w:space="0" w:color="auto"/>
              <w:bottom w:val="dotted" w:sz="4" w:space="0" w:color="auto"/>
              <w:right w:val="single" w:sz="6" w:space="0" w:color="auto"/>
            </w:tcBorders>
            <w:vAlign w:val="center"/>
          </w:tcPr>
          <w:p w14:paraId="2F67664D"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2CCC550A"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35E73BE5"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02F1A32D"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0B0DA6CE" w14:textId="77777777" w:rsidR="006945B3" w:rsidRPr="002A6461" w:rsidRDefault="006945B3" w:rsidP="00C26DAA">
            <w:pPr>
              <w:spacing w:after="0"/>
              <w:jc w:val="center"/>
              <w:rPr>
                <w:rFonts w:asciiTheme="majorBidi" w:hAnsiTheme="majorBidi" w:cstheme="majorBidi"/>
                <w:sz w:val="20"/>
              </w:rPr>
            </w:pPr>
          </w:p>
        </w:tc>
      </w:tr>
      <w:tr w:rsidR="006945B3" w:rsidRPr="002A6461" w14:paraId="2605B0DA" w14:textId="77777777" w:rsidTr="00D1187C">
        <w:trPr>
          <w:trHeight w:val="20"/>
          <w:jc w:val="center"/>
        </w:trPr>
        <w:tc>
          <w:tcPr>
            <w:tcW w:w="851" w:type="dxa"/>
            <w:tcBorders>
              <w:top w:val="dotted" w:sz="4" w:space="0" w:color="auto"/>
              <w:bottom w:val="dotted" w:sz="4" w:space="0" w:color="auto"/>
              <w:right w:val="nil"/>
            </w:tcBorders>
            <w:vAlign w:val="center"/>
          </w:tcPr>
          <w:p w14:paraId="0C31CD7E" w14:textId="6DB8DA80"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5.5</w:t>
            </w:r>
          </w:p>
        </w:tc>
        <w:tc>
          <w:tcPr>
            <w:tcW w:w="3487" w:type="dxa"/>
            <w:tcBorders>
              <w:top w:val="dotted" w:sz="4" w:space="0" w:color="auto"/>
              <w:left w:val="single" w:sz="6" w:space="0" w:color="auto"/>
              <w:bottom w:val="dotted" w:sz="4" w:space="0" w:color="auto"/>
              <w:right w:val="single" w:sz="6" w:space="0" w:color="auto"/>
            </w:tcBorders>
            <w:vAlign w:val="center"/>
          </w:tcPr>
          <w:p w14:paraId="6DA50691" w14:textId="3D338010"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Pre-commissioning and tests</w:t>
            </w:r>
          </w:p>
        </w:tc>
        <w:tc>
          <w:tcPr>
            <w:tcW w:w="720" w:type="dxa"/>
            <w:tcBorders>
              <w:top w:val="dotted" w:sz="4" w:space="0" w:color="auto"/>
              <w:left w:val="single" w:sz="6" w:space="0" w:color="auto"/>
              <w:bottom w:val="dotted" w:sz="4" w:space="0" w:color="auto"/>
              <w:right w:val="single" w:sz="6" w:space="0" w:color="auto"/>
            </w:tcBorders>
            <w:vAlign w:val="center"/>
          </w:tcPr>
          <w:p w14:paraId="6EF9DC2D"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0280975F"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1A3BD614"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04908A73"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381C0557" w14:textId="77777777" w:rsidR="006945B3" w:rsidRPr="002A6461" w:rsidRDefault="006945B3" w:rsidP="00C26DAA">
            <w:pPr>
              <w:spacing w:after="0"/>
              <w:jc w:val="center"/>
              <w:rPr>
                <w:rFonts w:asciiTheme="majorBidi" w:hAnsiTheme="majorBidi" w:cstheme="majorBidi"/>
                <w:sz w:val="20"/>
              </w:rPr>
            </w:pPr>
          </w:p>
        </w:tc>
      </w:tr>
      <w:tr w:rsidR="006945B3" w:rsidRPr="002A6461" w14:paraId="2364AA07" w14:textId="77777777" w:rsidTr="00D1187C">
        <w:trPr>
          <w:trHeight w:val="20"/>
          <w:jc w:val="center"/>
        </w:trPr>
        <w:tc>
          <w:tcPr>
            <w:tcW w:w="851" w:type="dxa"/>
            <w:tcBorders>
              <w:top w:val="dotted" w:sz="4" w:space="0" w:color="auto"/>
              <w:bottom w:val="dotted" w:sz="4" w:space="0" w:color="auto"/>
              <w:right w:val="nil"/>
            </w:tcBorders>
            <w:vAlign w:val="center"/>
          </w:tcPr>
          <w:p w14:paraId="435E514B" w14:textId="67A33F48"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5.6</w:t>
            </w:r>
          </w:p>
        </w:tc>
        <w:tc>
          <w:tcPr>
            <w:tcW w:w="3487" w:type="dxa"/>
            <w:tcBorders>
              <w:top w:val="dotted" w:sz="4" w:space="0" w:color="auto"/>
              <w:left w:val="single" w:sz="6" w:space="0" w:color="auto"/>
              <w:bottom w:val="dotted" w:sz="4" w:space="0" w:color="auto"/>
              <w:right w:val="single" w:sz="6" w:space="0" w:color="auto"/>
            </w:tcBorders>
            <w:vAlign w:val="center"/>
          </w:tcPr>
          <w:p w14:paraId="146189A2" w14:textId="446F6D0F"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Training</w:t>
            </w:r>
          </w:p>
        </w:tc>
        <w:tc>
          <w:tcPr>
            <w:tcW w:w="720" w:type="dxa"/>
            <w:tcBorders>
              <w:top w:val="dotted" w:sz="4" w:space="0" w:color="auto"/>
              <w:left w:val="single" w:sz="6" w:space="0" w:color="auto"/>
              <w:bottom w:val="dotted" w:sz="4" w:space="0" w:color="auto"/>
              <w:right w:val="single" w:sz="6" w:space="0" w:color="auto"/>
            </w:tcBorders>
            <w:vAlign w:val="center"/>
          </w:tcPr>
          <w:p w14:paraId="7CE9C817"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2FAE1C0F"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45772F1C"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08571FD7"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116D2658" w14:textId="77777777" w:rsidR="006945B3" w:rsidRPr="002A6461" w:rsidRDefault="006945B3" w:rsidP="00C26DAA">
            <w:pPr>
              <w:spacing w:after="0"/>
              <w:jc w:val="center"/>
              <w:rPr>
                <w:rFonts w:asciiTheme="majorBidi" w:hAnsiTheme="majorBidi" w:cstheme="majorBidi"/>
                <w:sz w:val="20"/>
              </w:rPr>
            </w:pPr>
          </w:p>
        </w:tc>
      </w:tr>
      <w:tr w:rsidR="006945B3" w:rsidRPr="002A6461" w14:paraId="3F6C8681" w14:textId="77777777" w:rsidTr="00D1187C">
        <w:trPr>
          <w:trHeight w:val="20"/>
          <w:jc w:val="center"/>
        </w:trPr>
        <w:tc>
          <w:tcPr>
            <w:tcW w:w="851" w:type="dxa"/>
            <w:tcBorders>
              <w:top w:val="dotted" w:sz="4" w:space="0" w:color="auto"/>
              <w:bottom w:val="dotted" w:sz="4" w:space="0" w:color="auto"/>
              <w:right w:val="nil"/>
            </w:tcBorders>
            <w:vAlign w:val="center"/>
          </w:tcPr>
          <w:p w14:paraId="67DBA0E3" w14:textId="7CBFA4D0"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5.7</w:t>
            </w:r>
          </w:p>
        </w:tc>
        <w:tc>
          <w:tcPr>
            <w:tcW w:w="3487" w:type="dxa"/>
            <w:tcBorders>
              <w:top w:val="dotted" w:sz="4" w:space="0" w:color="auto"/>
              <w:left w:val="single" w:sz="6" w:space="0" w:color="auto"/>
              <w:bottom w:val="dotted" w:sz="4" w:space="0" w:color="auto"/>
              <w:right w:val="single" w:sz="6" w:space="0" w:color="auto"/>
            </w:tcBorders>
            <w:vAlign w:val="center"/>
          </w:tcPr>
          <w:p w14:paraId="6FB81634" w14:textId="7D9065F3"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O&amp;M period</w:t>
            </w:r>
          </w:p>
        </w:tc>
        <w:tc>
          <w:tcPr>
            <w:tcW w:w="720" w:type="dxa"/>
            <w:tcBorders>
              <w:top w:val="dotted" w:sz="4" w:space="0" w:color="auto"/>
              <w:left w:val="single" w:sz="6" w:space="0" w:color="auto"/>
              <w:bottom w:val="dotted" w:sz="4" w:space="0" w:color="auto"/>
              <w:right w:val="single" w:sz="6" w:space="0" w:color="auto"/>
            </w:tcBorders>
            <w:vAlign w:val="center"/>
          </w:tcPr>
          <w:p w14:paraId="0438BEC2"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0FFAC151"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21D6F3AE"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4E4F16FA"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4B315A93" w14:textId="77777777" w:rsidR="006945B3" w:rsidRPr="002A6461" w:rsidRDefault="006945B3" w:rsidP="00C26DAA">
            <w:pPr>
              <w:spacing w:after="0"/>
              <w:jc w:val="center"/>
              <w:rPr>
                <w:rFonts w:asciiTheme="majorBidi" w:hAnsiTheme="majorBidi" w:cstheme="majorBidi"/>
                <w:sz w:val="20"/>
              </w:rPr>
            </w:pPr>
          </w:p>
        </w:tc>
      </w:tr>
      <w:tr w:rsidR="006945B3" w:rsidRPr="002A6461" w14:paraId="2ABAD03A" w14:textId="77777777" w:rsidTr="00D1187C">
        <w:trPr>
          <w:trHeight w:val="20"/>
          <w:jc w:val="center"/>
        </w:trPr>
        <w:tc>
          <w:tcPr>
            <w:tcW w:w="851" w:type="dxa"/>
            <w:tcBorders>
              <w:top w:val="dotted" w:sz="4" w:space="0" w:color="auto"/>
              <w:bottom w:val="single" w:sz="4" w:space="0" w:color="auto"/>
              <w:right w:val="nil"/>
            </w:tcBorders>
            <w:vAlign w:val="center"/>
          </w:tcPr>
          <w:p w14:paraId="3CE7FBB8" w14:textId="5F22C2D6"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5.8</w:t>
            </w:r>
          </w:p>
        </w:tc>
        <w:tc>
          <w:tcPr>
            <w:tcW w:w="3487" w:type="dxa"/>
            <w:tcBorders>
              <w:top w:val="dotted" w:sz="4" w:space="0" w:color="auto"/>
              <w:left w:val="single" w:sz="6" w:space="0" w:color="auto"/>
              <w:bottom w:val="single" w:sz="4" w:space="0" w:color="auto"/>
              <w:right w:val="single" w:sz="6" w:space="0" w:color="auto"/>
            </w:tcBorders>
            <w:vAlign w:val="center"/>
          </w:tcPr>
          <w:p w14:paraId="2AB08E0C" w14:textId="7EE02FD4" w:rsidR="006945B3" w:rsidRPr="002A6461" w:rsidRDefault="00A04715" w:rsidP="00C26DAA">
            <w:pPr>
              <w:spacing w:after="0"/>
              <w:jc w:val="left"/>
              <w:rPr>
                <w:rFonts w:asciiTheme="majorBidi" w:hAnsiTheme="majorBidi" w:cstheme="majorBidi"/>
                <w:sz w:val="20"/>
              </w:rPr>
            </w:pPr>
            <w:r w:rsidRPr="002A6461">
              <w:rPr>
                <w:rFonts w:asciiTheme="majorBidi" w:eastAsia="Calibri" w:hAnsiTheme="majorBidi" w:cstheme="majorBidi"/>
                <w:sz w:val="20"/>
              </w:rPr>
              <w:t>Implementation including monitoring of ESCP, OHSMP &amp; Code of conduct</w:t>
            </w:r>
          </w:p>
        </w:tc>
        <w:tc>
          <w:tcPr>
            <w:tcW w:w="720" w:type="dxa"/>
            <w:tcBorders>
              <w:top w:val="dotted" w:sz="4" w:space="0" w:color="auto"/>
              <w:left w:val="single" w:sz="6" w:space="0" w:color="auto"/>
              <w:bottom w:val="single" w:sz="4" w:space="0" w:color="auto"/>
              <w:right w:val="single" w:sz="6" w:space="0" w:color="auto"/>
            </w:tcBorders>
            <w:vAlign w:val="center"/>
          </w:tcPr>
          <w:p w14:paraId="524631C8"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single" w:sz="4" w:space="0" w:color="auto"/>
              <w:right w:val="nil"/>
            </w:tcBorders>
            <w:vAlign w:val="center"/>
          </w:tcPr>
          <w:p w14:paraId="69F0B42C"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single" w:sz="4" w:space="0" w:color="auto"/>
              <w:right w:val="single" w:sz="6" w:space="0" w:color="auto"/>
            </w:tcBorders>
            <w:vAlign w:val="center"/>
          </w:tcPr>
          <w:p w14:paraId="523CF91D"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single" w:sz="4" w:space="0" w:color="auto"/>
              <w:right w:val="single" w:sz="6" w:space="0" w:color="auto"/>
            </w:tcBorders>
            <w:vAlign w:val="center"/>
          </w:tcPr>
          <w:p w14:paraId="082DB46A"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single" w:sz="4" w:space="0" w:color="auto"/>
            </w:tcBorders>
            <w:vAlign w:val="center"/>
          </w:tcPr>
          <w:p w14:paraId="5C6F090B" w14:textId="77777777" w:rsidR="006945B3" w:rsidRPr="002A6461" w:rsidRDefault="006945B3" w:rsidP="00C26DAA">
            <w:pPr>
              <w:spacing w:after="0"/>
              <w:jc w:val="center"/>
              <w:rPr>
                <w:rFonts w:asciiTheme="majorBidi" w:hAnsiTheme="majorBidi" w:cstheme="majorBidi"/>
                <w:sz w:val="20"/>
              </w:rPr>
            </w:pPr>
          </w:p>
        </w:tc>
      </w:tr>
      <w:tr w:rsidR="006945B3" w:rsidRPr="002A6461" w14:paraId="33239048" w14:textId="77777777" w:rsidTr="00D1187C">
        <w:trPr>
          <w:trHeight w:val="283"/>
          <w:jc w:val="center"/>
        </w:trPr>
        <w:tc>
          <w:tcPr>
            <w:tcW w:w="851" w:type="dxa"/>
            <w:tcBorders>
              <w:top w:val="single" w:sz="4" w:space="0" w:color="auto"/>
              <w:bottom w:val="double" w:sz="4" w:space="0" w:color="auto"/>
              <w:right w:val="nil"/>
            </w:tcBorders>
            <w:vAlign w:val="center"/>
          </w:tcPr>
          <w:p w14:paraId="5BD303C1" w14:textId="77777777" w:rsidR="006945B3" w:rsidRPr="002A6461" w:rsidRDefault="006945B3" w:rsidP="00C26DAA">
            <w:pPr>
              <w:spacing w:after="0"/>
              <w:jc w:val="center"/>
              <w:rPr>
                <w:rFonts w:asciiTheme="majorBidi" w:hAnsiTheme="majorBidi" w:cstheme="majorBidi"/>
                <w:sz w:val="20"/>
              </w:rPr>
            </w:pPr>
          </w:p>
        </w:tc>
        <w:tc>
          <w:tcPr>
            <w:tcW w:w="3487" w:type="dxa"/>
            <w:tcBorders>
              <w:top w:val="single" w:sz="4" w:space="0" w:color="auto"/>
              <w:left w:val="single" w:sz="6" w:space="0" w:color="auto"/>
              <w:bottom w:val="double" w:sz="4" w:space="0" w:color="auto"/>
              <w:right w:val="single" w:sz="6" w:space="0" w:color="auto"/>
            </w:tcBorders>
            <w:vAlign w:val="center"/>
          </w:tcPr>
          <w:p w14:paraId="4943F647" w14:textId="77777777" w:rsidR="006945B3" w:rsidRPr="002A6461" w:rsidRDefault="006945B3" w:rsidP="00C26DAA">
            <w:pPr>
              <w:spacing w:after="0"/>
              <w:jc w:val="left"/>
              <w:rPr>
                <w:rFonts w:asciiTheme="majorBidi" w:hAnsiTheme="majorBidi" w:cstheme="majorBidi"/>
                <w:sz w:val="20"/>
              </w:rPr>
            </w:pPr>
          </w:p>
        </w:tc>
        <w:tc>
          <w:tcPr>
            <w:tcW w:w="720" w:type="dxa"/>
            <w:tcBorders>
              <w:top w:val="single" w:sz="4" w:space="0" w:color="auto"/>
              <w:left w:val="single" w:sz="6" w:space="0" w:color="auto"/>
              <w:bottom w:val="double" w:sz="4" w:space="0" w:color="auto"/>
              <w:right w:val="single" w:sz="6" w:space="0" w:color="auto"/>
            </w:tcBorders>
            <w:vAlign w:val="center"/>
          </w:tcPr>
          <w:p w14:paraId="4F4BE29A"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nil"/>
              <w:bottom w:val="double" w:sz="4" w:space="0" w:color="auto"/>
              <w:right w:val="nil"/>
            </w:tcBorders>
            <w:vAlign w:val="center"/>
          </w:tcPr>
          <w:p w14:paraId="2D40FB7F"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single" w:sz="6" w:space="0" w:color="auto"/>
              <w:bottom w:val="double" w:sz="4" w:space="0" w:color="auto"/>
              <w:right w:val="single" w:sz="6" w:space="0" w:color="auto"/>
            </w:tcBorders>
            <w:vAlign w:val="center"/>
          </w:tcPr>
          <w:p w14:paraId="30FD10E7"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single" w:sz="6" w:space="0" w:color="auto"/>
              <w:bottom w:val="double" w:sz="4" w:space="0" w:color="auto"/>
              <w:right w:val="single" w:sz="6" w:space="0" w:color="auto"/>
            </w:tcBorders>
            <w:vAlign w:val="center"/>
          </w:tcPr>
          <w:p w14:paraId="777E389E" w14:textId="77777777" w:rsidR="006945B3" w:rsidRPr="002A6461" w:rsidRDefault="006945B3" w:rsidP="00C26DAA">
            <w:pPr>
              <w:spacing w:after="0"/>
              <w:jc w:val="center"/>
              <w:rPr>
                <w:rFonts w:asciiTheme="majorBidi" w:hAnsiTheme="majorBidi" w:cstheme="majorBidi"/>
                <w:sz w:val="20"/>
              </w:rPr>
            </w:pPr>
          </w:p>
        </w:tc>
        <w:tc>
          <w:tcPr>
            <w:tcW w:w="1267" w:type="dxa"/>
            <w:tcBorders>
              <w:top w:val="single" w:sz="4" w:space="0" w:color="auto"/>
              <w:left w:val="nil"/>
              <w:bottom w:val="double" w:sz="4" w:space="0" w:color="auto"/>
            </w:tcBorders>
            <w:vAlign w:val="center"/>
          </w:tcPr>
          <w:p w14:paraId="404F0946" w14:textId="77777777" w:rsidR="006945B3" w:rsidRPr="002A6461" w:rsidRDefault="006945B3" w:rsidP="00C26DAA">
            <w:pPr>
              <w:spacing w:after="0"/>
              <w:jc w:val="center"/>
              <w:rPr>
                <w:rFonts w:asciiTheme="majorBidi" w:hAnsiTheme="majorBidi" w:cstheme="majorBidi"/>
                <w:sz w:val="20"/>
              </w:rPr>
            </w:pPr>
          </w:p>
        </w:tc>
      </w:tr>
      <w:tr w:rsidR="006945B3" w:rsidRPr="002A6461" w14:paraId="3C107AD2" w14:textId="77777777" w:rsidTr="00D1187C">
        <w:trPr>
          <w:trHeight w:val="283"/>
          <w:jc w:val="center"/>
        </w:trPr>
        <w:tc>
          <w:tcPr>
            <w:tcW w:w="851" w:type="dxa"/>
            <w:tcBorders>
              <w:top w:val="double" w:sz="4" w:space="0" w:color="auto"/>
              <w:bottom w:val="single" w:sz="4" w:space="0" w:color="auto"/>
              <w:right w:val="nil"/>
            </w:tcBorders>
            <w:vAlign w:val="center"/>
          </w:tcPr>
          <w:p w14:paraId="332E88AA" w14:textId="53996E92" w:rsidR="006945B3" w:rsidRPr="002A6461" w:rsidRDefault="006945B3" w:rsidP="00C26DAA">
            <w:pPr>
              <w:spacing w:after="0"/>
              <w:jc w:val="center"/>
              <w:rPr>
                <w:rFonts w:asciiTheme="majorBidi" w:hAnsiTheme="majorBidi" w:cstheme="majorBidi"/>
                <w:b/>
                <w:bCs/>
                <w:sz w:val="20"/>
              </w:rPr>
            </w:pPr>
            <w:r w:rsidRPr="002A6461">
              <w:rPr>
                <w:rFonts w:asciiTheme="majorBidi" w:hAnsiTheme="majorBidi" w:cstheme="majorBidi"/>
                <w:b/>
                <w:bCs/>
                <w:sz w:val="20"/>
              </w:rPr>
              <w:t>6</w:t>
            </w:r>
          </w:p>
        </w:tc>
        <w:tc>
          <w:tcPr>
            <w:tcW w:w="3487" w:type="dxa"/>
            <w:tcBorders>
              <w:top w:val="double" w:sz="4" w:space="0" w:color="auto"/>
              <w:left w:val="single" w:sz="6" w:space="0" w:color="auto"/>
              <w:bottom w:val="single" w:sz="4" w:space="0" w:color="auto"/>
              <w:right w:val="single" w:sz="6" w:space="0" w:color="auto"/>
            </w:tcBorders>
            <w:vAlign w:val="center"/>
          </w:tcPr>
          <w:p w14:paraId="1B3DA4BF" w14:textId="262C23FB" w:rsidR="006945B3" w:rsidRPr="002A6461" w:rsidRDefault="006945B3" w:rsidP="00C26DAA">
            <w:pPr>
              <w:spacing w:after="0"/>
              <w:jc w:val="left"/>
              <w:rPr>
                <w:rFonts w:asciiTheme="majorBidi" w:hAnsiTheme="majorBidi" w:cstheme="majorBidi"/>
                <w:b/>
                <w:bCs/>
                <w:sz w:val="20"/>
              </w:rPr>
            </w:pPr>
            <w:r w:rsidRPr="002A6461">
              <w:rPr>
                <w:rFonts w:asciiTheme="majorBidi" w:hAnsiTheme="majorBidi" w:cstheme="majorBidi"/>
                <w:b/>
                <w:bCs/>
                <w:sz w:val="20"/>
              </w:rPr>
              <w:t>HINNAVARU</w:t>
            </w:r>
          </w:p>
        </w:tc>
        <w:tc>
          <w:tcPr>
            <w:tcW w:w="720" w:type="dxa"/>
            <w:tcBorders>
              <w:top w:val="double" w:sz="4" w:space="0" w:color="auto"/>
              <w:left w:val="single" w:sz="6" w:space="0" w:color="auto"/>
              <w:bottom w:val="single" w:sz="4" w:space="0" w:color="auto"/>
              <w:right w:val="single" w:sz="6" w:space="0" w:color="auto"/>
            </w:tcBorders>
            <w:vAlign w:val="center"/>
          </w:tcPr>
          <w:p w14:paraId="26E5F5B3"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uble" w:sz="4" w:space="0" w:color="auto"/>
              <w:left w:val="nil"/>
              <w:bottom w:val="single" w:sz="4" w:space="0" w:color="auto"/>
              <w:right w:val="nil"/>
            </w:tcBorders>
            <w:vAlign w:val="center"/>
          </w:tcPr>
          <w:p w14:paraId="5F0FA459"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uble" w:sz="4" w:space="0" w:color="auto"/>
              <w:left w:val="single" w:sz="6" w:space="0" w:color="auto"/>
              <w:bottom w:val="single" w:sz="4" w:space="0" w:color="auto"/>
              <w:right w:val="single" w:sz="6" w:space="0" w:color="auto"/>
            </w:tcBorders>
            <w:vAlign w:val="center"/>
          </w:tcPr>
          <w:p w14:paraId="7620DFBE"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uble" w:sz="4" w:space="0" w:color="auto"/>
              <w:left w:val="single" w:sz="6" w:space="0" w:color="auto"/>
              <w:bottom w:val="single" w:sz="4" w:space="0" w:color="auto"/>
              <w:right w:val="single" w:sz="6" w:space="0" w:color="auto"/>
            </w:tcBorders>
            <w:vAlign w:val="center"/>
          </w:tcPr>
          <w:p w14:paraId="66346E10" w14:textId="77777777" w:rsidR="006945B3" w:rsidRPr="002A6461" w:rsidRDefault="006945B3" w:rsidP="00C26DAA">
            <w:pPr>
              <w:spacing w:after="0"/>
              <w:jc w:val="center"/>
              <w:rPr>
                <w:rFonts w:asciiTheme="majorBidi" w:hAnsiTheme="majorBidi" w:cstheme="majorBidi"/>
                <w:sz w:val="20"/>
              </w:rPr>
            </w:pPr>
          </w:p>
        </w:tc>
        <w:tc>
          <w:tcPr>
            <w:tcW w:w="1267" w:type="dxa"/>
            <w:tcBorders>
              <w:top w:val="double" w:sz="4" w:space="0" w:color="auto"/>
              <w:left w:val="nil"/>
              <w:bottom w:val="single" w:sz="4" w:space="0" w:color="auto"/>
            </w:tcBorders>
            <w:vAlign w:val="center"/>
          </w:tcPr>
          <w:p w14:paraId="046F4757" w14:textId="77777777" w:rsidR="006945B3" w:rsidRPr="002A6461" w:rsidRDefault="006945B3" w:rsidP="00C26DAA">
            <w:pPr>
              <w:spacing w:after="0"/>
              <w:jc w:val="center"/>
              <w:rPr>
                <w:rFonts w:asciiTheme="majorBidi" w:hAnsiTheme="majorBidi" w:cstheme="majorBidi"/>
                <w:sz w:val="20"/>
              </w:rPr>
            </w:pPr>
          </w:p>
        </w:tc>
      </w:tr>
      <w:tr w:rsidR="006945B3" w:rsidRPr="002A6461" w14:paraId="29542F6B" w14:textId="77777777" w:rsidTr="00D1187C">
        <w:trPr>
          <w:trHeight w:val="20"/>
          <w:jc w:val="center"/>
        </w:trPr>
        <w:tc>
          <w:tcPr>
            <w:tcW w:w="851" w:type="dxa"/>
            <w:tcBorders>
              <w:top w:val="single" w:sz="4" w:space="0" w:color="auto"/>
              <w:bottom w:val="dotted" w:sz="4" w:space="0" w:color="auto"/>
              <w:right w:val="nil"/>
            </w:tcBorders>
            <w:vAlign w:val="center"/>
          </w:tcPr>
          <w:p w14:paraId="5F449631" w14:textId="4033C748"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6.1</w:t>
            </w:r>
          </w:p>
        </w:tc>
        <w:tc>
          <w:tcPr>
            <w:tcW w:w="3487" w:type="dxa"/>
            <w:tcBorders>
              <w:top w:val="single" w:sz="4" w:space="0" w:color="auto"/>
              <w:left w:val="single" w:sz="6" w:space="0" w:color="auto"/>
              <w:bottom w:val="dotted" w:sz="4" w:space="0" w:color="auto"/>
              <w:right w:val="single" w:sz="6" w:space="0" w:color="auto"/>
            </w:tcBorders>
            <w:vAlign w:val="center"/>
          </w:tcPr>
          <w:p w14:paraId="6542AFB6" w14:textId="24BC772A"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Project management, monitoring and reporting</w:t>
            </w:r>
          </w:p>
        </w:tc>
        <w:tc>
          <w:tcPr>
            <w:tcW w:w="720" w:type="dxa"/>
            <w:tcBorders>
              <w:top w:val="single" w:sz="4" w:space="0" w:color="auto"/>
              <w:left w:val="single" w:sz="6" w:space="0" w:color="auto"/>
              <w:bottom w:val="dotted" w:sz="4" w:space="0" w:color="auto"/>
              <w:right w:val="single" w:sz="6" w:space="0" w:color="auto"/>
            </w:tcBorders>
            <w:vAlign w:val="center"/>
          </w:tcPr>
          <w:p w14:paraId="4A5BD81F"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nil"/>
              <w:bottom w:val="dotted" w:sz="4" w:space="0" w:color="auto"/>
              <w:right w:val="nil"/>
            </w:tcBorders>
            <w:vAlign w:val="center"/>
          </w:tcPr>
          <w:p w14:paraId="407EF288"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single" w:sz="6" w:space="0" w:color="auto"/>
              <w:bottom w:val="dotted" w:sz="4" w:space="0" w:color="auto"/>
              <w:right w:val="single" w:sz="6" w:space="0" w:color="auto"/>
            </w:tcBorders>
            <w:vAlign w:val="center"/>
          </w:tcPr>
          <w:p w14:paraId="612B1A01"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single" w:sz="6" w:space="0" w:color="auto"/>
              <w:bottom w:val="dotted" w:sz="4" w:space="0" w:color="auto"/>
              <w:right w:val="single" w:sz="6" w:space="0" w:color="auto"/>
            </w:tcBorders>
            <w:vAlign w:val="center"/>
          </w:tcPr>
          <w:p w14:paraId="4D9186F5" w14:textId="77777777" w:rsidR="006945B3" w:rsidRPr="002A6461" w:rsidRDefault="006945B3" w:rsidP="00C26DAA">
            <w:pPr>
              <w:spacing w:after="0"/>
              <w:jc w:val="center"/>
              <w:rPr>
                <w:rFonts w:asciiTheme="majorBidi" w:hAnsiTheme="majorBidi" w:cstheme="majorBidi"/>
                <w:sz w:val="20"/>
              </w:rPr>
            </w:pPr>
          </w:p>
        </w:tc>
        <w:tc>
          <w:tcPr>
            <w:tcW w:w="1267" w:type="dxa"/>
            <w:tcBorders>
              <w:top w:val="single" w:sz="4" w:space="0" w:color="auto"/>
              <w:left w:val="nil"/>
              <w:bottom w:val="dotted" w:sz="4" w:space="0" w:color="auto"/>
            </w:tcBorders>
            <w:vAlign w:val="center"/>
          </w:tcPr>
          <w:p w14:paraId="62F342BD" w14:textId="77777777" w:rsidR="006945B3" w:rsidRPr="002A6461" w:rsidRDefault="006945B3" w:rsidP="00C26DAA">
            <w:pPr>
              <w:spacing w:after="0"/>
              <w:jc w:val="center"/>
              <w:rPr>
                <w:rFonts w:asciiTheme="majorBidi" w:hAnsiTheme="majorBidi" w:cstheme="majorBidi"/>
                <w:sz w:val="20"/>
              </w:rPr>
            </w:pPr>
          </w:p>
        </w:tc>
      </w:tr>
      <w:tr w:rsidR="006945B3" w:rsidRPr="002A6461" w14:paraId="2221CCDE" w14:textId="77777777" w:rsidTr="00D1187C">
        <w:trPr>
          <w:trHeight w:val="20"/>
          <w:jc w:val="center"/>
        </w:trPr>
        <w:tc>
          <w:tcPr>
            <w:tcW w:w="851" w:type="dxa"/>
            <w:tcBorders>
              <w:top w:val="dotted" w:sz="4" w:space="0" w:color="auto"/>
              <w:bottom w:val="dotted" w:sz="4" w:space="0" w:color="auto"/>
              <w:right w:val="nil"/>
            </w:tcBorders>
            <w:vAlign w:val="center"/>
          </w:tcPr>
          <w:p w14:paraId="1DABDEC9" w14:textId="1D70F2BE"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6.2</w:t>
            </w:r>
          </w:p>
        </w:tc>
        <w:tc>
          <w:tcPr>
            <w:tcW w:w="3487" w:type="dxa"/>
            <w:tcBorders>
              <w:top w:val="dotted" w:sz="4" w:space="0" w:color="auto"/>
              <w:left w:val="single" w:sz="6" w:space="0" w:color="auto"/>
              <w:bottom w:val="dotted" w:sz="4" w:space="0" w:color="auto"/>
              <w:right w:val="single" w:sz="6" w:space="0" w:color="auto"/>
            </w:tcBorders>
            <w:vAlign w:val="center"/>
          </w:tcPr>
          <w:p w14:paraId="658E805C" w14:textId="0BBF431F"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Freight and logistics</w:t>
            </w:r>
          </w:p>
        </w:tc>
        <w:tc>
          <w:tcPr>
            <w:tcW w:w="720" w:type="dxa"/>
            <w:tcBorders>
              <w:top w:val="dotted" w:sz="4" w:space="0" w:color="auto"/>
              <w:left w:val="single" w:sz="6" w:space="0" w:color="auto"/>
              <w:bottom w:val="dotted" w:sz="4" w:space="0" w:color="auto"/>
              <w:right w:val="single" w:sz="6" w:space="0" w:color="auto"/>
            </w:tcBorders>
            <w:vAlign w:val="center"/>
          </w:tcPr>
          <w:p w14:paraId="26DF443B"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5E495A1B"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3F12B35F"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4B781D20"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5A0237C1" w14:textId="77777777" w:rsidR="006945B3" w:rsidRPr="002A6461" w:rsidRDefault="006945B3" w:rsidP="00C26DAA">
            <w:pPr>
              <w:spacing w:after="0"/>
              <w:jc w:val="center"/>
              <w:rPr>
                <w:rFonts w:asciiTheme="majorBidi" w:hAnsiTheme="majorBidi" w:cstheme="majorBidi"/>
                <w:sz w:val="20"/>
              </w:rPr>
            </w:pPr>
          </w:p>
        </w:tc>
      </w:tr>
      <w:tr w:rsidR="006945B3" w:rsidRPr="002A6461" w14:paraId="2299B7BC" w14:textId="77777777" w:rsidTr="00D1187C">
        <w:trPr>
          <w:trHeight w:val="20"/>
          <w:jc w:val="center"/>
        </w:trPr>
        <w:tc>
          <w:tcPr>
            <w:tcW w:w="851" w:type="dxa"/>
            <w:tcBorders>
              <w:top w:val="dotted" w:sz="4" w:space="0" w:color="auto"/>
              <w:bottom w:val="dotted" w:sz="4" w:space="0" w:color="auto"/>
              <w:right w:val="nil"/>
            </w:tcBorders>
            <w:vAlign w:val="center"/>
          </w:tcPr>
          <w:p w14:paraId="05BD2DC1" w14:textId="111D37D8"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6.3</w:t>
            </w:r>
          </w:p>
        </w:tc>
        <w:tc>
          <w:tcPr>
            <w:tcW w:w="3487" w:type="dxa"/>
            <w:tcBorders>
              <w:top w:val="dotted" w:sz="4" w:space="0" w:color="auto"/>
              <w:left w:val="single" w:sz="6" w:space="0" w:color="auto"/>
              <w:bottom w:val="dotted" w:sz="4" w:space="0" w:color="auto"/>
              <w:right w:val="single" w:sz="6" w:space="0" w:color="auto"/>
            </w:tcBorders>
            <w:vAlign w:val="center"/>
          </w:tcPr>
          <w:p w14:paraId="4590F511" w14:textId="6F8D274B"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Site preparation and civil works</w:t>
            </w:r>
          </w:p>
        </w:tc>
        <w:tc>
          <w:tcPr>
            <w:tcW w:w="720" w:type="dxa"/>
            <w:tcBorders>
              <w:top w:val="dotted" w:sz="4" w:space="0" w:color="auto"/>
              <w:left w:val="single" w:sz="6" w:space="0" w:color="auto"/>
              <w:bottom w:val="dotted" w:sz="4" w:space="0" w:color="auto"/>
              <w:right w:val="single" w:sz="6" w:space="0" w:color="auto"/>
            </w:tcBorders>
            <w:vAlign w:val="center"/>
          </w:tcPr>
          <w:p w14:paraId="6516709B"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28EAC593"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51AA5505"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0E8C78A3"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3DFCB432" w14:textId="77777777" w:rsidR="006945B3" w:rsidRPr="002A6461" w:rsidRDefault="006945B3" w:rsidP="00C26DAA">
            <w:pPr>
              <w:spacing w:after="0"/>
              <w:jc w:val="center"/>
              <w:rPr>
                <w:rFonts w:asciiTheme="majorBidi" w:hAnsiTheme="majorBidi" w:cstheme="majorBidi"/>
                <w:sz w:val="20"/>
              </w:rPr>
            </w:pPr>
          </w:p>
        </w:tc>
      </w:tr>
      <w:tr w:rsidR="006945B3" w:rsidRPr="002A6461" w14:paraId="7604AE93" w14:textId="77777777" w:rsidTr="00D1187C">
        <w:trPr>
          <w:trHeight w:val="20"/>
          <w:jc w:val="center"/>
        </w:trPr>
        <w:tc>
          <w:tcPr>
            <w:tcW w:w="851" w:type="dxa"/>
            <w:tcBorders>
              <w:top w:val="dotted" w:sz="4" w:space="0" w:color="auto"/>
              <w:bottom w:val="dotted" w:sz="4" w:space="0" w:color="auto"/>
              <w:right w:val="nil"/>
            </w:tcBorders>
            <w:vAlign w:val="center"/>
          </w:tcPr>
          <w:p w14:paraId="7E2A6B67" w14:textId="28F424A0"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6.4</w:t>
            </w:r>
          </w:p>
        </w:tc>
        <w:tc>
          <w:tcPr>
            <w:tcW w:w="3487" w:type="dxa"/>
            <w:tcBorders>
              <w:top w:val="dotted" w:sz="4" w:space="0" w:color="auto"/>
              <w:left w:val="single" w:sz="6" w:space="0" w:color="auto"/>
              <w:bottom w:val="dotted" w:sz="4" w:space="0" w:color="auto"/>
              <w:right w:val="single" w:sz="6" w:space="0" w:color="auto"/>
            </w:tcBorders>
            <w:vAlign w:val="center"/>
          </w:tcPr>
          <w:p w14:paraId="3C6752E4" w14:textId="6EB02B82"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Equipment installation</w:t>
            </w:r>
          </w:p>
        </w:tc>
        <w:tc>
          <w:tcPr>
            <w:tcW w:w="720" w:type="dxa"/>
            <w:tcBorders>
              <w:top w:val="dotted" w:sz="4" w:space="0" w:color="auto"/>
              <w:left w:val="single" w:sz="6" w:space="0" w:color="auto"/>
              <w:bottom w:val="dotted" w:sz="4" w:space="0" w:color="auto"/>
              <w:right w:val="single" w:sz="6" w:space="0" w:color="auto"/>
            </w:tcBorders>
            <w:vAlign w:val="center"/>
          </w:tcPr>
          <w:p w14:paraId="62E3D40F"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594B3E7B"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36A8D844"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067D6B8B"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149367E0" w14:textId="77777777" w:rsidR="006945B3" w:rsidRPr="002A6461" w:rsidRDefault="006945B3" w:rsidP="00C26DAA">
            <w:pPr>
              <w:spacing w:after="0"/>
              <w:jc w:val="center"/>
              <w:rPr>
                <w:rFonts w:asciiTheme="majorBidi" w:hAnsiTheme="majorBidi" w:cstheme="majorBidi"/>
                <w:sz w:val="20"/>
              </w:rPr>
            </w:pPr>
          </w:p>
        </w:tc>
      </w:tr>
      <w:tr w:rsidR="006945B3" w:rsidRPr="002A6461" w14:paraId="0110CA1F" w14:textId="77777777" w:rsidTr="00D1187C">
        <w:trPr>
          <w:trHeight w:val="20"/>
          <w:jc w:val="center"/>
        </w:trPr>
        <w:tc>
          <w:tcPr>
            <w:tcW w:w="851" w:type="dxa"/>
            <w:tcBorders>
              <w:top w:val="dotted" w:sz="4" w:space="0" w:color="auto"/>
              <w:bottom w:val="dotted" w:sz="4" w:space="0" w:color="auto"/>
              <w:right w:val="nil"/>
            </w:tcBorders>
            <w:vAlign w:val="center"/>
          </w:tcPr>
          <w:p w14:paraId="2CAA3211" w14:textId="392DC8B8"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6.5</w:t>
            </w:r>
          </w:p>
        </w:tc>
        <w:tc>
          <w:tcPr>
            <w:tcW w:w="3487" w:type="dxa"/>
            <w:tcBorders>
              <w:top w:val="dotted" w:sz="4" w:space="0" w:color="auto"/>
              <w:left w:val="single" w:sz="6" w:space="0" w:color="auto"/>
              <w:bottom w:val="dotted" w:sz="4" w:space="0" w:color="auto"/>
              <w:right w:val="single" w:sz="6" w:space="0" w:color="auto"/>
            </w:tcBorders>
            <w:vAlign w:val="center"/>
          </w:tcPr>
          <w:p w14:paraId="184F88F9" w14:textId="51F84544"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Pre-commissioning and tests</w:t>
            </w:r>
          </w:p>
        </w:tc>
        <w:tc>
          <w:tcPr>
            <w:tcW w:w="720" w:type="dxa"/>
            <w:tcBorders>
              <w:top w:val="dotted" w:sz="4" w:space="0" w:color="auto"/>
              <w:left w:val="single" w:sz="6" w:space="0" w:color="auto"/>
              <w:bottom w:val="dotted" w:sz="4" w:space="0" w:color="auto"/>
              <w:right w:val="single" w:sz="6" w:space="0" w:color="auto"/>
            </w:tcBorders>
            <w:vAlign w:val="center"/>
          </w:tcPr>
          <w:p w14:paraId="3E468748"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32C0B24B"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2584B89F"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6FAB6946"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1DF2A781" w14:textId="77777777" w:rsidR="006945B3" w:rsidRPr="002A6461" w:rsidRDefault="006945B3" w:rsidP="00C26DAA">
            <w:pPr>
              <w:spacing w:after="0"/>
              <w:jc w:val="center"/>
              <w:rPr>
                <w:rFonts w:asciiTheme="majorBidi" w:hAnsiTheme="majorBidi" w:cstheme="majorBidi"/>
                <w:sz w:val="20"/>
              </w:rPr>
            </w:pPr>
          </w:p>
        </w:tc>
      </w:tr>
      <w:tr w:rsidR="006945B3" w:rsidRPr="002A6461" w14:paraId="5DF8328B" w14:textId="77777777" w:rsidTr="00D1187C">
        <w:trPr>
          <w:trHeight w:val="20"/>
          <w:jc w:val="center"/>
        </w:trPr>
        <w:tc>
          <w:tcPr>
            <w:tcW w:w="851" w:type="dxa"/>
            <w:tcBorders>
              <w:top w:val="dotted" w:sz="4" w:space="0" w:color="auto"/>
              <w:bottom w:val="dotted" w:sz="4" w:space="0" w:color="auto"/>
              <w:right w:val="nil"/>
            </w:tcBorders>
            <w:vAlign w:val="center"/>
          </w:tcPr>
          <w:p w14:paraId="7C26BAF5" w14:textId="2C7A1655"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6.6</w:t>
            </w:r>
          </w:p>
        </w:tc>
        <w:tc>
          <w:tcPr>
            <w:tcW w:w="3487" w:type="dxa"/>
            <w:tcBorders>
              <w:top w:val="dotted" w:sz="4" w:space="0" w:color="auto"/>
              <w:left w:val="single" w:sz="6" w:space="0" w:color="auto"/>
              <w:bottom w:val="dotted" w:sz="4" w:space="0" w:color="auto"/>
              <w:right w:val="single" w:sz="6" w:space="0" w:color="auto"/>
            </w:tcBorders>
            <w:vAlign w:val="center"/>
          </w:tcPr>
          <w:p w14:paraId="74DF55F1" w14:textId="014B649E"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Training</w:t>
            </w:r>
          </w:p>
        </w:tc>
        <w:tc>
          <w:tcPr>
            <w:tcW w:w="720" w:type="dxa"/>
            <w:tcBorders>
              <w:top w:val="dotted" w:sz="4" w:space="0" w:color="auto"/>
              <w:left w:val="single" w:sz="6" w:space="0" w:color="auto"/>
              <w:bottom w:val="dotted" w:sz="4" w:space="0" w:color="auto"/>
              <w:right w:val="single" w:sz="6" w:space="0" w:color="auto"/>
            </w:tcBorders>
            <w:vAlign w:val="center"/>
          </w:tcPr>
          <w:p w14:paraId="36F0FD8E"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563C05EE"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57BC5107"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6E7D6403"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5B72CB90" w14:textId="77777777" w:rsidR="006945B3" w:rsidRPr="002A6461" w:rsidRDefault="006945B3" w:rsidP="00C26DAA">
            <w:pPr>
              <w:spacing w:after="0"/>
              <w:jc w:val="center"/>
              <w:rPr>
                <w:rFonts w:asciiTheme="majorBidi" w:hAnsiTheme="majorBidi" w:cstheme="majorBidi"/>
                <w:sz w:val="20"/>
              </w:rPr>
            </w:pPr>
          </w:p>
        </w:tc>
      </w:tr>
      <w:tr w:rsidR="006945B3" w:rsidRPr="002A6461" w14:paraId="0F74872E" w14:textId="77777777" w:rsidTr="00D1187C">
        <w:trPr>
          <w:trHeight w:val="20"/>
          <w:jc w:val="center"/>
        </w:trPr>
        <w:tc>
          <w:tcPr>
            <w:tcW w:w="851" w:type="dxa"/>
            <w:tcBorders>
              <w:top w:val="dotted" w:sz="4" w:space="0" w:color="auto"/>
              <w:bottom w:val="dotted" w:sz="4" w:space="0" w:color="auto"/>
              <w:right w:val="nil"/>
            </w:tcBorders>
            <w:vAlign w:val="center"/>
          </w:tcPr>
          <w:p w14:paraId="15B7F988" w14:textId="62B78C66"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6.7</w:t>
            </w:r>
          </w:p>
        </w:tc>
        <w:tc>
          <w:tcPr>
            <w:tcW w:w="3487" w:type="dxa"/>
            <w:tcBorders>
              <w:top w:val="dotted" w:sz="4" w:space="0" w:color="auto"/>
              <w:left w:val="single" w:sz="6" w:space="0" w:color="auto"/>
              <w:bottom w:val="dotted" w:sz="4" w:space="0" w:color="auto"/>
              <w:right w:val="single" w:sz="6" w:space="0" w:color="auto"/>
            </w:tcBorders>
            <w:vAlign w:val="center"/>
          </w:tcPr>
          <w:p w14:paraId="4DEC939F" w14:textId="28097746"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O&amp;M period</w:t>
            </w:r>
          </w:p>
        </w:tc>
        <w:tc>
          <w:tcPr>
            <w:tcW w:w="720" w:type="dxa"/>
            <w:tcBorders>
              <w:top w:val="dotted" w:sz="4" w:space="0" w:color="auto"/>
              <w:left w:val="single" w:sz="6" w:space="0" w:color="auto"/>
              <w:bottom w:val="dotted" w:sz="4" w:space="0" w:color="auto"/>
              <w:right w:val="single" w:sz="6" w:space="0" w:color="auto"/>
            </w:tcBorders>
            <w:vAlign w:val="center"/>
          </w:tcPr>
          <w:p w14:paraId="07E823F7"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6FB86F1A"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118B3761"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24D82C54"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14294CD0" w14:textId="77777777" w:rsidR="006945B3" w:rsidRPr="002A6461" w:rsidRDefault="006945B3" w:rsidP="00C26DAA">
            <w:pPr>
              <w:spacing w:after="0"/>
              <w:jc w:val="center"/>
              <w:rPr>
                <w:rFonts w:asciiTheme="majorBidi" w:hAnsiTheme="majorBidi" w:cstheme="majorBidi"/>
                <w:sz w:val="20"/>
              </w:rPr>
            </w:pPr>
          </w:p>
        </w:tc>
      </w:tr>
      <w:tr w:rsidR="006945B3" w:rsidRPr="002A6461" w14:paraId="556000F6" w14:textId="77777777" w:rsidTr="00D1187C">
        <w:trPr>
          <w:trHeight w:val="20"/>
          <w:jc w:val="center"/>
        </w:trPr>
        <w:tc>
          <w:tcPr>
            <w:tcW w:w="851" w:type="dxa"/>
            <w:tcBorders>
              <w:top w:val="dotted" w:sz="4" w:space="0" w:color="auto"/>
              <w:bottom w:val="single" w:sz="4" w:space="0" w:color="auto"/>
              <w:right w:val="nil"/>
            </w:tcBorders>
            <w:vAlign w:val="center"/>
          </w:tcPr>
          <w:p w14:paraId="0472AB5C" w14:textId="369216DF"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6.8</w:t>
            </w:r>
          </w:p>
        </w:tc>
        <w:tc>
          <w:tcPr>
            <w:tcW w:w="3487" w:type="dxa"/>
            <w:tcBorders>
              <w:top w:val="dotted" w:sz="4" w:space="0" w:color="auto"/>
              <w:left w:val="single" w:sz="6" w:space="0" w:color="auto"/>
              <w:bottom w:val="single" w:sz="4" w:space="0" w:color="auto"/>
              <w:right w:val="single" w:sz="6" w:space="0" w:color="auto"/>
            </w:tcBorders>
            <w:vAlign w:val="center"/>
          </w:tcPr>
          <w:p w14:paraId="3E248C03" w14:textId="4E1E52D2" w:rsidR="006945B3" w:rsidRPr="002A6461" w:rsidRDefault="00A04715" w:rsidP="00C26DAA">
            <w:pPr>
              <w:spacing w:after="0"/>
              <w:jc w:val="left"/>
              <w:rPr>
                <w:rFonts w:asciiTheme="majorBidi" w:hAnsiTheme="majorBidi" w:cstheme="majorBidi"/>
                <w:sz w:val="20"/>
              </w:rPr>
            </w:pPr>
            <w:r w:rsidRPr="002A6461">
              <w:rPr>
                <w:rFonts w:asciiTheme="majorBidi" w:eastAsia="Calibri" w:hAnsiTheme="majorBidi" w:cstheme="majorBidi"/>
                <w:sz w:val="20"/>
              </w:rPr>
              <w:t>Implementation including monitoring of ESCP, OHSMP &amp; Code of conduct</w:t>
            </w:r>
          </w:p>
        </w:tc>
        <w:tc>
          <w:tcPr>
            <w:tcW w:w="720" w:type="dxa"/>
            <w:tcBorders>
              <w:top w:val="dotted" w:sz="4" w:space="0" w:color="auto"/>
              <w:left w:val="single" w:sz="6" w:space="0" w:color="auto"/>
              <w:bottom w:val="single" w:sz="4" w:space="0" w:color="auto"/>
              <w:right w:val="single" w:sz="6" w:space="0" w:color="auto"/>
            </w:tcBorders>
            <w:vAlign w:val="center"/>
          </w:tcPr>
          <w:p w14:paraId="1B1C33A5"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single" w:sz="4" w:space="0" w:color="auto"/>
              <w:right w:val="nil"/>
            </w:tcBorders>
            <w:vAlign w:val="center"/>
          </w:tcPr>
          <w:p w14:paraId="23F611A4"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single" w:sz="4" w:space="0" w:color="auto"/>
              <w:right w:val="single" w:sz="6" w:space="0" w:color="auto"/>
            </w:tcBorders>
            <w:vAlign w:val="center"/>
          </w:tcPr>
          <w:p w14:paraId="320F8C1B"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single" w:sz="4" w:space="0" w:color="auto"/>
              <w:right w:val="single" w:sz="6" w:space="0" w:color="auto"/>
            </w:tcBorders>
            <w:vAlign w:val="center"/>
          </w:tcPr>
          <w:p w14:paraId="197EC53F"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single" w:sz="4" w:space="0" w:color="auto"/>
            </w:tcBorders>
            <w:vAlign w:val="center"/>
          </w:tcPr>
          <w:p w14:paraId="2F61C8C5" w14:textId="77777777" w:rsidR="006945B3" w:rsidRPr="002A6461" w:rsidRDefault="006945B3" w:rsidP="00C26DAA">
            <w:pPr>
              <w:spacing w:after="0"/>
              <w:jc w:val="center"/>
              <w:rPr>
                <w:rFonts w:asciiTheme="majorBidi" w:hAnsiTheme="majorBidi" w:cstheme="majorBidi"/>
                <w:sz w:val="20"/>
              </w:rPr>
            </w:pPr>
          </w:p>
        </w:tc>
      </w:tr>
      <w:tr w:rsidR="006945B3" w:rsidRPr="002A6461" w14:paraId="21A1FA38" w14:textId="77777777" w:rsidTr="00D1187C">
        <w:trPr>
          <w:trHeight w:val="283"/>
          <w:jc w:val="center"/>
        </w:trPr>
        <w:tc>
          <w:tcPr>
            <w:tcW w:w="851" w:type="dxa"/>
            <w:tcBorders>
              <w:top w:val="single" w:sz="4" w:space="0" w:color="auto"/>
              <w:bottom w:val="double" w:sz="4" w:space="0" w:color="auto"/>
              <w:right w:val="nil"/>
            </w:tcBorders>
            <w:vAlign w:val="center"/>
          </w:tcPr>
          <w:p w14:paraId="5F11BD93" w14:textId="77777777" w:rsidR="006945B3" w:rsidRPr="002A6461" w:rsidRDefault="006945B3" w:rsidP="00C26DAA">
            <w:pPr>
              <w:spacing w:after="0"/>
              <w:jc w:val="center"/>
              <w:rPr>
                <w:rFonts w:asciiTheme="majorBidi" w:hAnsiTheme="majorBidi" w:cstheme="majorBidi"/>
                <w:sz w:val="20"/>
              </w:rPr>
            </w:pPr>
          </w:p>
        </w:tc>
        <w:tc>
          <w:tcPr>
            <w:tcW w:w="3487" w:type="dxa"/>
            <w:tcBorders>
              <w:top w:val="single" w:sz="4" w:space="0" w:color="auto"/>
              <w:left w:val="single" w:sz="6" w:space="0" w:color="auto"/>
              <w:bottom w:val="double" w:sz="4" w:space="0" w:color="auto"/>
              <w:right w:val="single" w:sz="6" w:space="0" w:color="auto"/>
            </w:tcBorders>
            <w:vAlign w:val="center"/>
          </w:tcPr>
          <w:p w14:paraId="46A292EF" w14:textId="77777777" w:rsidR="006945B3" w:rsidRPr="002A6461" w:rsidRDefault="006945B3" w:rsidP="00C26DAA">
            <w:pPr>
              <w:spacing w:after="0"/>
              <w:jc w:val="left"/>
              <w:rPr>
                <w:rFonts w:asciiTheme="majorBidi" w:hAnsiTheme="majorBidi" w:cstheme="majorBidi"/>
                <w:sz w:val="20"/>
              </w:rPr>
            </w:pPr>
          </w:p>
        </w:tc>
        <w:tc>
          <w:tcPr>
            <w:tcW w:w="720" w:type="dxa"/>
            <w:tcBorders>
              <w:top w:val="single" w:sz="4" w:space="0" w:color="auto"/>
              <w:left w:val="single" w:sz="6" w:space="0" w:color="auto"/>
              <w:bottom w:val="double" w:sz="4" w:space="0" w:color="auto"/>
              <w:right w:val="single" w:sz="6" w:space="0" w:color="auto"/>
            </w:tcBorders>
            <w:vAlign w:val="center"/>
          </w:tcPr>
          <w:p w14:paraId="65EBAF31"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nil"/>
              <w:bottom w:val="double" w:sz="4" w:space="0" w:color="auto"/>
              <w:right w:val="nil"/>
            </w:tcBorders>
            <w:vAlign w:val="center"/>
          </w:tcPr>
          <w:p w14:paraId="1DACD8DF"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single" w:sz="6" w:space="0" w:color="auto"/>
              <w:bottom w:val="double" w:sz="4" w:space="0" w:color="auto"/>
              <w:right w:val="single" w:sz="6" w:space="0" w:color="auto"/>
            </w:tcBorders>
            <w:vAlign w:val="center"/>
          </w:tcPr>
          <w:p w14:paraId="0B08B656"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single" w:sz="6" w:space="0" w:color="auto"/>
              <w:bottom w:val="double" w:sz="4" w:space="0" w:color="auto"/>
              <w:right w:val="single" w:sz="6" w:space="0" w:color="auto"/>
            </w:tcBorders>
            <w:vAlign w:val="center"/>
          </w:tcPr>
          <w:p w14:paraId="6847B41E" w14:textId="77777777" w:rsidR="006945B3" w:rsidRPr="002A6461" w:rsidRDefault="006945B3" w:rsidP="00C26DAA">
            <w:pPr>
              <w:spacing w:after="0"/>
              <w:jc w:val="center"/>
              <w:rPr>
                <w:rFonts w:asciiTheme="majorBidi" w:hAnsiTheme="majorBidi" w:cstheme="majorBidi"/>
                <w:sz w:val="20"/>
              </w:rPr>
            </w:pPr>
          </w:p>
        </w:tc>
        <w:tc>
          <w:tcPr>
            <w:tcW w:w="1267" w:type="dxa"/>
            <w:tcBorders>
              <w:top w:val="single" w:sz="4" w:space="0" w:color="auto"/>
              <w:left w:val="nil"/>
              <w:bottom w:val="double" w:sz="4" w:space="0" w:color="auto"/>
            </w:tcBorders>
            <w:vAlign w:val="center"/>
          </w:tcPr>
          <w:p w14:paraId="21D5C98D" w14:textId="77777777" w:rsidR="006945B3" w:rsidRPr="002A6461" w:rsidRDefault="006945B3" w:rsidP="00C26DAA">
            <w:pPr>
              <w:spacing w:after="0"/>
              <w:jc w:val="center"/>
              <w:rPr>
                <w:rFonts w:asciiTheme="majorBidi" w:hAnsiTheme="majorBidi" w:cstheme="majorBidi"/>
                <w:sz w:val="20"/>
              </w:rPr>
            </w:pPr>
          </w:p>
        </w:tc>
      </w:tr>
      <w:tr w:rsidR="006945B3" w:rsidRPr="002A6461" w14:paraId="4E3C4A41" w14:textId="77777777" w:rsidTr="00D1187C">
        <w:trPr>
          <w:trHeight w:val="283"/>
          <w:jc w:val="center"/>
        </w:trPr>
        <w:tc>
          <w:tcPr>
            <w:tcW w:w="851" w:type="dxa"/>
            <w:tcBorders>
              <w:top w:val="double" w:sz="4" w:space="0" w:color="auto"/>
              <w:bottom w:val="single" w:sz="4" w:space="0" w:color="auto"/>
              <w:right w:val="nil"/>
            </w:tcBorders>
            <w:vAlign w:val="center"/>
          </w:tcPr>
          <w:p w14:paraId="5E090192" w14:textId="1D843F7B" w:rsidR="006945B3" w:rsidRPr="002A6461" w:rsidRDefault="006945B3" w:rsidP="00C26DAA">
            <w:pPr>
              <w:spacing w:after="0"/>
              <w:jc w:val="center"/>
              <w:rPr>
                <w:rFonts w:asciiTheme="majorBidi" w:hAnsiTheme="majorBidi" w:cstheme="majorBidi"/>
                <w:b/>
                <w:bCs/>
                <w:sz w:val="20"/>
              </w:rPr>
            </w:pPr>
            <w:r w:rsidRPr="002A6461">
              <w:rPr>
                <w:rFonts w:asciiTheme="majorBidi" w:hAnsiTheme="majorBidi" w:cstheme="majorBidi"/>
                <w:b/>
                <w:bCs/>
                <w:sz w:val="20"/>
              </w:rPr>
              <w:t>7</w:t>
            </w:r>
          </w:p>
        </w:tc>
        <w:tc>
          <w:tcPr>
            <w:tcW w:w="3487" w:type="dxa"/>
            <w:tcBorders>
              <w:top w:val="double" w:sz="4" w:space="0" w:color="auto"/>
              <w:left w:val="single" w:sz="6" w:space="0" w:color="auto"/>
              <w:bottom w:val="single" w:sz="4" w:space="0" w:color="auto"/>
              <w:right w:val="single" w:sz="6" w:space="0" w:color="auto"/>
            </w:tcBorders>
            <w:vAlign w:val="center"/>
          </w:tcPr>
          <w:p w14:paraId="1A8E25F8" w14:textId="3C62B9FD" w:rsidR="006945B3" w:rsidRPr="002A6461" w:rsidRDefault="006945B3" w:rsidP="00C26DAA">
            <w:pPr>
              <w:spacing w:after="0"/>
              <w:jc w:val="left"/>
              <w:rPr>
                <w:rFonts w:asciiTheme="majorBidi" w:hAnsiTheme="majorBidi" w:cstheme="majorBidi"/>
                <w:b/>
                <w:bCs/>
                <w:sz w:val="20"/>
              </w:rPr>
            </w:pPr>
            <w:r w:rsidRPr="002A6461">
              <w:rPr>
                <w:rFonts w:asciiTheme="majorBidi" w:hAnsiTheme="majorBidi" w:cstheme="majorBidi"/>
                <w:b/>
                <w:bCs/>
                <w:sz w:val="20"/>
              </w:rPr>
              <w:t>KULHUDHUFFUSHI</w:t>
            </w:r>
          </w:p>
        </w:tc>
        <w:tc>
          <w:tcPr>
            <w:tcW w:w="720" w:type="dxa"/>
            <w:tcBorders>
              <w:top w:val="double" w:sz="4" w:space="0" w:color="auto"/>
              <w:left w:val="single" w:sz="6" w:space="0" w:color="auto"/>
              <w:bottom w:val="single" w:sz="4" w:space="0" w:color="auto"/>
              <w:right w:val="single" w:sz="6" w:space="0" w:color="auto"/>
            </w:tcBorders>
            <w:vAlign w:val="center"/>
          </w:tcPr>
          <w:p w14:paraId="5A534C18"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uble" w:sz="4" w:space="0" w:color="auto"/>
              <w:left w:val="nil"/>
              <w:bottom w:val="single" w:sz="4" w:space="0" w:color="auto"/>
              <w:right w:val="nil"/>
            </w:tcBorders>
            <w:vAlign w:val="center"/>
          </w:tcPr>
          <w:p w14:paraId="489B2CFA"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uble" w:sz="4" w:space="0" w:color="auto"/>
              <w:left w:val="single" w:sz="6" w:space="0" w:color="auto"/>
              <w:bottom w:val="single" w:sz="4" w:space="0" w:color="auto"/>
              <w:right w:val="single" w:sz="6" w:space="0" w:color="auto"/>
            </w:tcBorders>
            <w:vAlign w:val="center"/>
          </w:tcPr>
          <w:p w14:paraId="0419611E"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uble" w:sz="4" w:space="0" w:color="auto"/>
              <w:left w:val="single" w:sz="6" w:space="0" w:color="auto"/>
              <w:bottom w:val="single" w:sz="4" w:space="0" w:color="auto"/>
              <w:right w:val="single" w:sz="6" w:space="0" w:color="auto"/>
            </w:tcBorders>
            <w:vAlign w:val="center"/>
          </w:tcPr>
          <w:p w14:paraId="5CAF7DC2" w14:textId="77777777" w:rsidR="006945B3" w:rsidRPr="002A6461" w:rsidRDefault="006945B3" w:rsidP="00C26DAA">
            <w:pPr>
              <w:spacing w:after="0"/>
              <w:jc w:val="center"/>
              <w:rPr>
                <w:rFonts w:asciiTheme="majorBidi" w:hAnsiTheme="majorBidi" w:cstheme="majorBidi"/>
                <w:sz w:val="20"/>
              </w:rPr>
            </w:pPr>
          </w:p>
        </w:tc>
        <w:tc>
          <w:tcPr>
            <w:tcW w:w="1267" w:type="dxa"/>
            <w:tcBorders>
              <w:top w:val="double" w:sz="4" w:space="0" w:color="auto"/>
              <w:left w:val="nil"/>
              <w:bottom w:val="single" w:sz="4" w:space="0" w:color="auto"/>
            </w:tcBorders>
            <w:vAlign w:val="center"/>
          </w:tcPr>
          <w:p w14:paraId="53786EB7" w14:textId="77777777" w:rsidR="006945B3" w:rsidRPr="002A6461" w:rsidRDefault="006945B3" w:rsidP="00C26DAA">
            <w:pPr>
              <w:spacing w:after="0"/>
              <w:jc w:val="center"/>
              <w:rPr>
                <w:rFonts w:asciiTheme="majorBidi" w:hAnsiTheme="majorBidi" w:cstheme="majorBidi"/>
                <w:sz w:val="20"/>
              </w:rPr>
            </w:pPr>
          </w:p>
        </w:tc>
      </w:tr>
      <w:tr w:rsidR="006945B3" w:rsidRPr="002A6461" w14:paraId="3A66C873" w14:textId="77777777" w:rsidTr="00D1187C">
        <w:trPr>
          <w:trHeight w:val="20"/>
          <w:jc w:val="center"/>
        </w:trPr>
        <w:tc>
          <w:tcPr>
            <w:tcW w:w="851" w:type="dxa"/>
            <w:tcBorders>
              <w:top w:val="single" w:sz="4" w:space="0" w:color="auto"/>
              <w:bottom w:val="dotted" w:sz="4" w:space="0" w:color="auto"/>
              <w:right w:val="nil"/>
            </w:tcBorders>
            <w:vAlign w:val="center"/>
          </w:tcPr>
          <w:p w14:paraId="79F98F67" w14:textId="75841CAF"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7.1</w:t>
            </w:r>
          </w:p>
        </w:tc>
        <w:tc>
          <w:tcPr>
            <w:tcW w:w="3487" w:type="dxa"/>
            <w:tcBorders>
              <w:top w:val="single" w:sz="4" w:space="0" w:color="auto"/>
              <w:left w:val="single" w:sz="6" w:space="0" w:color="auto"/>
              <w:bottom w:val="dotted" w:sz="4" w:space="0" w:color="auto"/>
              <w:right w:val="single" w:sz="6" w:space="0" w:color="auto"/>
            </w:tcBorders>
            <w:vAlign w:val="center"/>
          </w:tcPr>
          <w:p w14:paraId="75FF62EB" w14:textId="59318915"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Project management, monitoring and reporting</w:t>
            </w:r>
          </w:p>
        </w:tc>
        <w:tc>
          <w:tcPr>
            <w:tcW w:w="720" w:type="dxa"/>
            <w:tcBorders>
              <w:top w:val="single" w:sz="4" w:space="0" w:color="auto"/>
              <w:left w:val="single" w:sz="6" w:space="0" w:color="auto"/>
              <w:bottom w:val="dotted" w:sz="4" w:space="0" w:color="auto"/>
              <w:right w:val="single" w:sz="6" w:space="0" w:color="auto"/>
            </w:tcBorders>
            <w:vAlign w:val="center"/>
          </w:tcPr>
          <w:p w14:paraId="6182BEFD"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nil"/>
              <w:bottom w:val="dotted" w:sz="4" w:space="0" w:color="auto"/>
              <w:right w:val="nil"/>
            </w:tcBorders>
            <w:vAlign w:val="center"/>
          </w:tcPr>
          <w:p w14:paraId="6FE5E638"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single" w:sz="6" w:space="0" w:color="auto"/>
              <w:bottom w:val="dotted" w:sz="4" w:space="0" w:color="auto"/>
              <w:right w:val="single" w:sz="6" w:space="0" w:color="auto"/>
            </w:tcBorders>
            <w:vAlign w:val="center"/>
          </w:tcPr>
          <w:p w14:paraId="61BDEB47"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single" w:sz="4" w:space="0" w:color="auto"/>
              <w:left w:val="single" w:sz="6" w:space="0" w:color="auto"/>
              <w:bottom w:val="dotted" w:sz="4" w:space="0" w:color="auto"/>
              <w:right w:val="single" w:sz="6" w:space="0" w:color="auto"/>
            </w:tcBorders>
            <w:vAlign w:val="center"/>
          </w:tcPr>
          <w:p w14:paraId="4DF7E33A" w14:textId="77777777" w:rsidR="006945B3" w:rsidRPr="002A6461" w:rsidRDefault="006945B3" w:rsidP="00C26DAA">
            <w:pPr>
              <w:spacing w:after="0"/>
              <w:jc w:val="center"/>
              <w:rPr>
                <w:rFonts w:asciiTheme="majorBidi" w:hAnsiTheme="majorBidi" w:cstheme="majorBidi"/>
                <w:sz w:val="20"/>
              </w:rPr>
            </w:pPr>
          </w:p>
        </w:tc>
        <w:tc>
          <w:tcPr>
            <w:tcW w:w="1267" w:type="dxa"/>
            <w:tcBorders>
              <w:top w:val="single" w:sz="4" w:space="0" w:color="auto"/>
              <w:left w:val="nil"/>
              <w:bottom w:val="dotted" w:sz="4" w:space="0" w:color="auto"/>
            </w:tcBorders>
            <w:vAlign w:val="center"/>
          </w:tcPr>
          <w:p w14:paraId="39D4F925" w14:textId="77777777" w:rsidR="006945B3" w:rsidRPr="002A6461" w:rsidRDefault="006945B3" w:rsidP="00C26DAA">
            <w:pPr>
              <w:spacing w:after="0"/>
              <w:jc w:val="center"/>
              <w:rPr>
                <w:rFonts w:asciiTheme="majorBidi" w:hAnsiTheme="majorBidi" w:cstheme="majorBidi"/>
                <w:sz w:val="20"/>
              </w:rPr>
            </w:pPr>
          </w:p>
        </w:tc>
      </w:tr>
      <w:tr w:rsidR="006945B3" w:rsidRPr="002A6461" w14:paraId="659127D2" w14:textId="77777777" w:rsidTr="00D1187C">
        <w:trPr>
          <w:trHeight w:val="20"/>
          <w:jc w:val="center"/>
        </w:trPr>
        <w:tc>
          <w:tcPr>
            <w:tcW w:w="851" w:type="dxa"/>
            <w:tcBorders>
              <w:top w:val="dotted" w:sz="4" w:space="0" w:color="auto"/>
              <w:bottom w:val="dotted" w:sz="4" w:space="0" w:color="auto"/>
              <w:right w:val="nil"/>
            </w:tcBorders>
            <w:vAlign w:val="center"/>
          </w:tcPr>
          <w:p w14:paraId="1424AC9C" w14:textId="684D5EF5"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7.2</w:t>
            </w:r>
          </w:p>
        </w:tc>
        <w:tc>
          <w:tcPr>
            <w:tcW w:w="3487" w:type="dxa"/>
            <w:tcBorders>
              <w:top w:val="dotted" w:sz="4" w:space="0" w:color="auto"/>
              <w:left w:val="single" w:sz="6" w:space="0" w:color="auto"/>
              <w:bottom w:val="dotted" w:sz="4" w:space="0" w:color="auto"/>
              <w:right w:val="single" w:sz="6" w:space="0" w:color="auto"/>
            </w:tcBorders>
            <w:vAlign w:val="center"/>
          </w:tcPr>
          <w:p w14:paraId="5DFEA56D" w14:textId="24FC714A"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Freight and logistics</w:t>
            </w:r>
          </w:p>
        </w:tc>
        <w:tc>
          <w:tcPr>
            <w:tcW w:w="720" w:type="dxa"/>
            <w:tcBorders>
              <w:top w:val="dotted" w:sz="4" w:space="0" w:color="auto"/>
              <w:left w:val="single" w:sz="6" w:space="0" w:color="auto"/>
              <w:bottom w:val="dotted" w:sz="4" w:space="0" w:color="auto"/>
              <w:right w:val="single" w:sz="6" w:space="0" w:color="auto"/>
            </w:tcBorders>
            <w:vAlign w:val="center"/>
          </w:tcPr>
          <w:p w14:paraId="0D1D2EC0"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339741A9"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4CBEB5ED"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4B563484"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4529899D" w14:textId="77777777" w:rsidR="006945B3" w:rsidRPr="002A6461" w:rsidRDefault="006945B3" w:rsidP="00C26DAA">
            <w:pPr>
              <w:spacing w:after="0"/>
              <w:jc w:val="center"/>
              <w:rPr>
                <w:rFonts w:asciiTheme="majorBidi" w:hAnsiTheme="majorBidi" w:cstheme="majorBidi"/>
                <w:sz w:val="20"/>
              </w:rPr>
            </w:pPr>
          </w:p>
        </w:tc>
      </w:tr>
      <w:tr w:rsidR="006945B3" w:rsidRPr="002A6461" w14:paraId="0A9ACCEB" w14:textId="77777777" w:rsidTr="00D1187C">
        <w:trPr>
          <w:trHeight w:val="20"/>
          <w:jc w:val="center"/>
        </w:trPr>
        <w:tc>
          <w:tcPr>
            <w:tcW w:w="851" w:type="dxa"/>
            <w:tcBorders>
              <w:top w:val="dotted" w:sz="4" w:space="0" w:color="auto"/>
              <w:bottom w:val="dotted" w:sz="4" w:space="0" w:color="auto"/>
              <w:right w:val="nil"/>
            </w:tcBorders>
            <w:vAlign w:val="center"/>
          </w:tcPr>
          <w:p w14:paraId="0CB190B0" w14:textId="7B40C0BB"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7.3</w:t>
            </w:r>
          </w:p>
        </w:tc>
        <w:tc>
          <w:tcPr>
            <w:tcW w:w="3487" w:type="dxa"/>
            <w:tcBorders>
              <w:top w:val="dotted" w:sz="4" w:space="0" w:color="auto"/>
              <w:left w:val="single" w:sz="6" w:space="0" w:color="auto"/>
              <w:bottom w:val="dotted" w:sz="4" w:space="0" w:color="auto"/>
              <w:right w:val="single" w:sz="6" w:space="0" w:color="auto"/>
            </w:tcBorders>
            <w:vAlign w:val="center"/>
          </w:tcPr>
          <w:p w14:paraId="13086AE9" w14:textId="34230D2C"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Site preparation and civil works</w:t>
            </w:r>
          </w:p>
        </w:tc>
        <w:tc>
          <w:tcPr>
            <w:tcW w:w="720" w:type="dxa"/>
            <w:tcBorders>
              <w:top w:val="dotted" w:sz="4" w:space="0" w:color="auto"/>
              <w:left w:val="single" w:sz="6" w:space="0" w:color="auto"/>
              <w:bottom w:val="dotted" w:sz="4" w:space="0" w:color="auto"/>
              <w:right w:val="single" w:sz="6" w:space="0" w:color="auto"/>
            </w:tcBorders>
            <w:vAlign w:val="center"/>
          </w:tcPr>
          <w:p w14:paraId="44FA1E3F"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4A673A2B"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752F50F2"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33413F23"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691FF8DB" w14:textId="77777777" w:rsidR="006945B3" w:rsidRPr="002A6461" w:rsidRDefault="006945B3" w:rsidP="00C26DAA">
            <w:pPr>
              <w:spacing w:after="0"/>
              <w:jc w:val="center"/>
              <w:rPr>
                <w:rFonts w:asciiTheme="majorBidi" w:hAnsiTheme="majorBidi" w:cstheme="majorBidi"/>
                <w:sz w:val="20"/>
              </w:rPr>
            </w:pPr>
          </w:p>
        </w:tc>
      </w:tr>
      <w:tr w:rsidR="006945B3" w:rsidRPr="002A6461" w14:paraId="1368180C" w14:textId="77777777" w:rsidTr="00D1187C">
        <w:trPr>
          <w:trHeight w:val="20"/>
          <w:jc w:val="center"/>
        </w:trPr>
        <w:tc>
          <w:tcPr>
            <w:tcW w:w="851" w:type="dxa"/>
            <w:tcBorders>
              <w:top w:val="dotted" w:sz="4" w:space="0" w:color="auto"/>
              <w:bottom w:val="dotted" w:sz="4" w:space="0" w:color="auto"/>
              <w:right w:val="nil"/>
            </w:tcBorders>
            <w:vAlign w:val="center"/>
          </w:tcPr>
          <w:p w14:paraId="6FB4014D" w14:textId="7E2EBD11"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7.4</w:t>
            </w:r>
          </w:p>
        </w:tc>
        <w:tc>
          <w:tcPr>
            <w:tcW w:w="3487" w:type="dxa"/>
            <w:tcBorders>
              <w:top w:val="dotted" w:sz="4" w:space="0" w:color="auto"/>
              <w:left w:val="single" w:sz="6" w:space="0" w:color="auto"/>
              <w:bottom w:val="dotted" w:sz="4" w:space="0" w:color="auto"/>
              <w:right w:val="single" w:sz="6" w:space="0" w:color="auto"/>
            </w:tcBorders>
            <w:vAlign w:val="center"/>
          </w:tcPr>
          <w:p w14:paraId="67A2CE12" w14:textId="54B0EE63"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Equipment installation</w:t>
            </w:r>
          </w:p>
        </w:tc>
        <w:tc>
          <w:tcPr>
            <w:tcW w:w="720" w:type="dxa"/>
            <w:tcBorders>
              <w:top w:val="dotted" w:sz="4" w:space="0" w:color="auto"/>
              <w:left w:val="single" w:sz="6" w:space="0" w:color="auto"/>
              <w:bottom w:val="dotted" w:sz="4" w:space="0" w:color="auto"/>
              <w:right w:val="single" w:sz="6" w:space="0" w:color="auto"/>
            </w:tcBorders>
            <w:vAlign w:val="center"/>
          </w:tcPr>
          <w:p w14:paraId="6BC88657"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06D6B6D6"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7630F3B3"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4F021090"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1D424BF1" w14:textId="77777777" w:rsidR="006945B3" w:rsidRPr="002A6461" w:rsidRDefault="006945B3" w:rsidP="00C26DAA">
            <w:pPr>
              <w:spacing w:after="0"/>
              <w:jc w:val="center"/>
              <w:rPr>
                <w:rFonts w:asciiTheme="majorBidi" w:hAnsiTheme="majorBidi" w:cstheme="majorBidi"/>
                <w:sz w:val="20"/>
              </w:rPr>
            </w:pPr>
          </w:p>
        </w:tc>
      </w:tr>
      <w:tr w:rsidR="006945B3" w:rsidRPr="002A6461" w14:paraId="10DE6DAE" w14:textId="77777777" w:rsidTr="00D1187C">
        <w:trPr>
          <w:trHeight w:val="20"/>
          <w:jc w:val="center"/>
        </w:trPr>
        <w:tc>
          <w:tcPr>
            <w:tcW w:w="851" w:type="dxa"/>
            <w:tcBorders>
              <w:top w:val="dotted" w:sz="4" w:space="0" w:color="auto"/>
              <w:bottom w:val="dotted" w:sz="4" w:space="0" w:color="auto"/>
              <w:right w:val="nil"/>
            </w:tcBorders>
            <w:vAlign w:val="center"/>
          </w:tcPr>
          <w:p w14:paraId="1B6F4061" w14:textId="62182E2F"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7.5</w:t>
            </w:r>
          </w:p>
        </w:tc>
        <w:tc>
          <w:tcPr>
            <w:tcW w:w="3487" w:type="dxa"/>
            <w:tcBorders>
              <w:top w:val="dotted" w:sz="4" w:space="0" w:color="auto"/>
              <w:left w:val="single" w:sz="6" w:space="0" w:color="auto"/>
              <w:bottom w:val="dotted" w:sz="4" w:space="0" w:color="auto"/>
              <w:right w:val="single" w:sz="6" w:space="0" w:color="auto"/>
            </w:tcBorders>
            <w:vAlign w:val="center"/>
          </w:tcPr>
          <w:p w14:paraId="16058FAC" w14:textId="428CEDB9"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Pre-commissioning and tests</w:t>
            </w:r>
          </w:p>
        </w:tc>
        <w:tc>
          <w:tcPr>
            <w:tcW w:w="720" w:type="dxa"/>
            <w:tcBorders>
              <w:top w:val="dotted" w:sz="4" w:space="0" w:color="auto"/>
              <w:left w:val="single" w:sz="6" w:space="0" w:color="auto"/>
              <w:bottom w:val="dotted" w:sz="4" w:space="0" w:color="auto"/>
              <w:right w:val="single" w:sz="6" w:space="0" w:color="auto"/>
            </w:tcBorders>
            <w:vAlign w:val="center"/>
          </w:tcPr>
          <w:p w14:paraId="6E65896E"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485639E5"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2EF7E6A0"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77575932"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6D05C188" w14:textId="77777777" w:rsidR="006945B3" w:rsidRPr="002A6461" w:rsidRDefault="006945B3" w:rsidP="00C26DAA">
            <w:pPr>
              <w:spacing w:after="0"/>
              <w:jc w:val="center"/>
              <w:rPr>
                <w:rFonts w:asciiTheme="majorBidi" w:hAnsiTheme="majorBidi" w:cstheme="majorBidi"/>
                <w:sz w:val="20"/>
              </w:rPr>
            </w:pPr>
          </w:p>
        </w:tc>
      </w:tr>
      <w:tr w:rsidR="006945B3" w:rsidRPr="002A6461" w14:paraId="5B327BD3" w14:textId="77777777" w:rsidTr="00D1187C">
        <w:trPr>
          <w:trHeight w:val="20"/>
          <w:jc w:val="center"/>
        </w:trPr>
        <w:tc>
          <w:tcPr>
            <w:tcW w:w="851" w:type="dxa"/>
            <w:tcBorders>
              <w:top w:val="dotted" w:sz="4" w:space="0" w:color="auto"/>
              <w:bottom w:val="dotted" w:sz="4" w:space="0" w:color="auto"/>
              <w:right w:val="nil"/>
            </w:tcBorders>
            <w:vAlign w:val="center"/>
          </w:tcPr>
          <w:p w14:paraId="586A43DC" w14:textId="54B0A866"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7.6</w:t>
            </w:r>
          </w:p>
        </w:tc>
        <w:tc>
          <w:tcPr>
            <w:tcW w:w="3487" w:type="dxa"/>
            <w:tcBorders>
              <w:top w:val="dotted" w:sz="4" w:space="0" w:color="auto"/>
              <w:left w:val="single" w:sz="6" w:space="0" w:color="auto"/>
              <w:bottom w:val="dotted" w:sz="4" w:space="0" w:color="auto"/>
              <w:right w:val="single" w:sz="6" w:space="0" w:color="auto"/>
            </w:tcBorders>
            <w:vAlign w:val="center"/>
          </w:tcPr>
          <w:p w14:paraId="7FBA217D" w14:textId="1AAAD7A6"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Training</w:t>
            </w:r>
          </w:p>
        </w:tc>
        <w:tc>
          <w:tcPr>
            <w:tcW w:w="720" w:type="dxa"/>
            <w:tcBorders>
              <w:top w:val="dotted" w:sz="4" w:space="0" w:color="auto"/>
              <w:left w:val="single" w:sz="6" w:space="0" w:color="auto"/>
              <w:bottom w:val="dotted" w:sz="4" w:space="0" w:color="auto"/>
              <w:right w:val="single" w:sz="6" w:space="0" w:color="auto"/>
            </w:tcBorders>
            <w:vAlign w:val="center"/>
          </w:tcPr>
          <w:p w14:paraId="22A3BF0F"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7EE565A8"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4179DB9C"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7AEAD9FE"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1EB9DBD0" w14:textId="77777777" w:rsidR="006945B3" w:rsidRPr="002A6461" w:rsidRDefault="006945B3" w:rsidP="00C26DAA">
            <w:pPr>
              <w:spacing w:after="0"/>
              <w:jc w:val="center"/>
              <w:rPr>
                <w:rFonts w:asciiTheme="majorBidi" w:hAnsiTheme="majorBidi" w:cstheme="majorBidi"/>
                <w:sz w:val="20"/>
              </w:rPr>
            </w:pPr>
          </w:p>
        </w:tc>
      </w:tr>
      <w:tr w:rsidR="006945B3" w:rsidRPr="002A6461" w14:paraId="4FD99383" w14:textId="77777777" w:rsidTr="00D1187C">
        <w:trPr>
          <w:trHeight w:val="20"/>
          <w:jc w:val="center"/>
        </w:trPr>
        <w:tc>
          <w:tcPr>
            <w:tcW w:w="851" w:type="dxa"/>
            <w:tcBorders>
              <w:top w:val="dotted" w:sz="4" w:space="0" w:color="auto"/>
              <w:bottom w:val="dotted" w:sz="4" w:space="0" w:color="auto"/>
              <w:right w:val="nil"/>
            </w:tcBorders>
            <w:vAlign w:val="center"/>
          </w:tcPr>
          <w:p w14:paraId="3AC52F82" w14:textId="18393D67"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7.7</w:t>
            </w:r>
          </w:p>
        </w:tc>
        <w:tc>
          <w:tcPr>
            <w:tcW w:w="3487" w:type="dxa"/>
            <w:tcBorders>
              <w:top w:val="dotted" w:sz="4" w:space="0" w:color="auto"/>
              <w:left w:val="single" w:sz="6" w:space="0" w:color="auto"/>
              <w:bottom w:val="dotted" w:sz="4" w:space="0" w:color="auto"/>
              <w:right w:val="single" w:sz="6" w:space="0" w:color="auto"/>
            </w:tcBorders>
            <w:vAlign w:val="center"/>
          </w:tcPr>
          <w:p w14:paraId="39BC709C" w14:textId="08E23968" w:rsidR="006945B3" w:rsidRPr="002A6461" w:rsidRDefault="006945B3" w:rsidP="00C26DAA">
            <w:pPr>
              <w:spacing w:after="0"/>
              <w:jc w:val="left"/>
              <w:rPr>
                <w:rFonts w:asciiTheme="majorBidi" w:hAnsiTheme="majorBidi" w:cstheme="majorBidi"/>
                <w:sz w:val="20"/>
              </w:rPr>
            </w:pPr>
            <w:r w:rsidRPr="002A6461">
              <w:rPr>
                <w:rFonts w:asciiTheme="majorBidi" w:eastAsia="Calibri" w:hAnsiTheme="majorBidi" w:cstheme="majorBidi"/>
                <w:sz w:val="20"/>
              </w:rPr>
              <w:t>O&amp;M period</w:t>
            </w:r>
          </w:p>
        </w:tc>
        <w:tc>
          <w:tcPr>
            <w:tcW w:w="720" w:type="dxa"/>
            <w:tcBorders>
              <w:top w:val="dotted" w:sz="4" w:space="0" w:color="auto"/>
              <w:left w:val="single" w:sz="6" w:space="0" w:color="auto"/>
              <w:bottom w:val="dotted" w:sz="4" w:space="0" w:color="auto"/>
              <w:right w:val="single" w:sz="6" w:space="0" w:color="auto"/>
            </w:tcBorders>
            <w:vAlign w:val="center"/>
          </w:tcPr>
          <w:p w14:paraId="0D38D71C"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vAlign w:val="center"/>
          </w:tcPr>
          <w:p w14:paraId="58A0F6C2"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3227430C"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274403A5"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dotted" w:sz="4" w:space="0" w:color="auto"/>
            </w:tcBorders>
            <w:vAlign w:val="center"/>
          </w:tcPr>
          <w:p w14:paraId="774C9413" w14:textId="77777777" w:rsidR="006945B3" w:rsidRPr="002A6461" w:rsidRDefault="006945B3" w:rsidP="00C26DAA">
            <w:pPr>
              <w:spacing w:after="0"/>
              <w:jc w:val="center"/>
              <w:rPr>
                <w:rFonts w:asciiTheme="majorBidi" w:hAnsiTheme="majorBidi" w:cstheme="majorBidi"/>
                <w:sz w:val="20"/>
              </w:rPr>
            </w:pPr>
          </w:p>
        </w:tc>
      </w:tr>
      <w:tr w:rsidR="006945B3" w:rsidRPr="002A6461" w14:paraId="42752135" w14:textId="77777777" w:rsidTr="00D1187C">
        <w:trPr>
          <w:trHeight w:val="20"/>
          <w:jc w:val="center"/>
        </w:trPr>
        <w:tc>
          <w:tcPr>
            <w:tcW w:w="851" w:type="dxa"/>
            <w:tcBorders>
              <w:top w:val="dotted" w:sz="4" w:space="0" w:color="auto"/>
              <w:bottom w:val="single" w:sz="4" w:space="0" w:color="auto"/>
              <w:right w:val="nil"/>
            </w:tcBorders>
            <w:vAlign w:val="center"/>
          </w:tcPr>
          <w:p w14:paraId="68FCF71B" w14:textId="2BB8BBAB" w:rsidR="006945B3" w:rsidRPr="002A6461" w:rsidRDefault="006945B3" w:rsidP="00C26DAA">
            <w:pPr>
              <w:spacing w:after="0"/>
              <w:jc w:val="center"/>
              <w:rPr>
                <w:rFonts w:asciiTheme="majorBidi" w:hAnsiTheme="majorBidi" w:cstheme="majorBidi"/>
                <w:sz w:val="20"/>
              </w:rPr>
            </w:pPr>
            <w:r w:rsidRPr="002A6461">
              <w:rPr>
                <w:rFonts w:asciiTheme="majorBidi" w:hAnsiTheme="majorBidi" w:cstheme="majorBidi"/>
                <w:sz w:val="20"/>
              </w:rPr>
              <w:t>7.8</w:t>
            </w:r>
          </w:p>
        </w:tc>
        <w:tc>
          <w:tcPr>
            <w:tcW w:w="3487" w:type="dxa"/>
            <w:tcBorders>
              <w:top w:val="dotted" w:sz="4" w:space="0" w:color="auto"/>
              <w:left w:val="single" w:sz="6" w:space="0" w:color="auto"/>
              <w:bottom w:val="single" w:sz="4" w:space="0" w:color="auto"/>
              <w:right w:val="single" w:sz="6" w:space="0" w:color="auto"/>
            </w:tcBorders>
            <w:vAlign w:val="center"/>
          </w:tcPr>
          <w:p w14:paraId="4BA0C3F0" w14:textId="72D884DE" w:rsidR="006945B3" w:rsidRPr="002A6461" w:rsidRDefault="00A04715" w:rsidP="00C26DAA">
            <w:pPr>
              <w:spacing w:after="0"/>
              <w:jc w:val="left"/>
              <w:rPr>
                <w:rFonts w:asciiTheme="majorBidi" w:hAnsiTheme="majorBidi" w:cstheme="majorBidi"/>
                <w:sz w:val="20"/>
              </w:rPr>
            </w:pPr>
            <w:bookmarkStart w:id="612" w:name="_Hlk93559769"/>
            <w:r w:rsidRPr="002A6461">
              <w:rPr>
                <w:rFonts w:asciiTheme="majorBidi" w:eastAsia="Calibri" w:hAnsiTheme="majorBidi" w:cstheme="majorBidi"/>
                <w:sz w:val="20"/>
              </w:rPr>
              <w:t>Implementation including monitoring of ESCP, OHSMP &amp; Code of conduct</w:t>
            </w:r>
            <w:bookmarkEnd w:id="612"/>
          </w:p>
        </w:tc>
        <w:tc>
          <w:tcPr>
            <w:tcW w:w="720" w:type="dxa"/>
            <w:tcBorders>
              <w:top w:val="dotted" w:sz="4" w:space="0" w:color="auto"/>
              <w:left w:val="single" w:sz="6" w:space="0" w:color="auto"/>
              <w:bottom w:val="single" w:sz="4" w:space="0" w:color="auto"/>
              <w:right w:val="single" w:sz="6" w:space="0" w:color="auto"/>
            </w:tcBorders>
            <w:vAlign w:val="center"/>
          </w:tcPr>
          <w:p w14:paraId="7189B510"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nil"/>
              <w:bottom w:val="single" w:sz="4" w:space="0" w:color="auto"/>
              <w:right w:val="nil"/>
            </w:tcBorders>
            <w:vAlign w:val="center"/>
          </w:tcPr>
          <w:p w14:paraId="4AF40FB6"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single" w:sz="4" w:space="0" w:color="auto"/>
              <w:right w:val="single" w:sz="6" w:space="0" w:color="auto"/>
            </w:tcBorders>
            <w:vAlign w:val="center"/>
          </w:tcPr>
          <w:p w14:paraId="100B9E59" w14:textId="77777777" w:rsidR="006945B3" w:rsidRPr="002A6461" w:rsidRDefault="006945B3" w:rsidP="00C26DAA">
            <w:pPr>
              <w:spacing w:after="0"/>
              <w:jc w:val="center"/>
              <w:rPr>
                <w:rFonts w:asciiTheme="majorBidi" w:hAnsiTheme="majorBidi" w:cstheme="majorBidi"/>
                <w:sz w:val="20"/>
              </w:rPr>
            </w:pPr>
          </w:p>
        </w:tc>
        <w:tc>
          <w:tcPr>
            <w:tcW w:w="1152" w:type="dxa"/>
            <w:gridSpan w:val="2"/>
            <w:tcBorders>
              <w:top w:val="dotted" w:sz="4" w:space="0" w:color="auto"/>
              <w:left w:val="single" w:sz="6" w:space="0" w:color="auto"/>
              <w:bottom w:val="single" w:sz="4" w:space="0" w:color="auto"/>
              <w:right w:val="single" w:sz="6" w:space="0" w:color="auto"/>
            </w:tcBorders>
            <w:vAlign w:val="center"/>
          </w:tcPr>
          <w:p w14:paraId="28C67F05" w14:textId="77777777" w:rsidR="006945B3" w:rsidRPr="002A6461" w:rsidRDefault="006945B3" w:rsidP="00C26DAA">
            <w:pPr>
              <w:spacing w:after="0"/>
              <w:jc w:val="center"/>
              <w:rPr>
                <w:rFonts w:asciiTheme="majorBidi" w:hAnsiTheme="majorBidi" w:cstheme="majorBidi"/>
                <w:sz w:val="20"/>
              </w:rPr>
            </w:pPr>
          </w:p>
        </w:tc>
        <w:tc>
          <w:tcPr>
            <w:tcW w:w="1267" w:type="dxa"/>
            <w:tcBorders>
              <w:top w:val="dotted" w:sz="4" w:space="0" w:color="auto"/>
              <w:left w:val="nil"/>
              <w:bottom w:val="single" w:sz="4" w:space="0" w:color="auto"/>
            </w:tcBorders>
            <w:vAlign w:val="center"/>
          </w:tcPr>
          <w:p w14:paraId="6203AF9E" w14:textId="77777777" w:rsidR="006945B3" w:rsidRPr="002A6461" w:rsidRDefault="006945B3" w:rsidP="00C26DAA">
            <w:pPr>
              <w:spacing w:after="0"/>
              <w:jc w:val="center"/>
              <w:rPr>
                <w:rFonts w:asciiTheme="majorBidi" w:hAnsiTheme="majorBidi" w:cstheme="majorBidi"/>
                <w:sz w:val="20"/>
              </w:rPr>
            </w:pPr>
          </w:p>
        </w:tc>
      </w:tr>
      <w:tr w:rsidR="005B4A5F" w:rsidRPr="002A6461" w14:paraId="609DE712" w14:textId="77777777" w:rsidTr="00D1187C">
        <w:trPr>
          <w:trHeight w:val="283"/>
          <w:jc w:val="center"/>
        </w:trPr>
        <w:tc>
          <w:tcPr>
            <w:tcW w:w="851" w:type="dxa"/>
            <w:tcBorders>
              <w:top w:val="single" w:sz="4" w:space="0" w:color="auto"/>
              <w:bottom w:val="double" w:sz="4" w:space="0" w:color="auto"/>
              <w:right w:val="nil"/>
            </w:tcBorders>
            <w:vAlign w:val="center"/>
          </w:tcPr>
          <w:p w14:paraId="7662E96D" w14:textId="77777777" w:rsidR="005B4A5F" w:rsidRPr="002A6461" w:rsidRDefault="005B4A5F" w:rsidP="00C26DAA">
            <w:pPr>
              <w:spacing w:after="0"/>
              <w:jc w:val="center"/>
              <w:rPr>
                <w:rFonts w:asciiTheme="majorBidi" w:hAnsiTheme="majorBidi" w:cstheme="majorBidi"/>
                <w:sz w:val="20"/>
              </w:rPr>
            </w:pPr>
          </w:p>
        </w:tc>
        <w:tc>
          <w:tcPr>
            <w:tcW w:w="3487" w:type="dxa"/>
            <w:tcBorders>
              <w:top w:val="single" w:sz="4" w:space="0" w:color="auto"/>
              <w:left w:val="single" w:sz="6" w:space="0" w:color="auto"/>
              <w:bottom w:val="double" w:sz="4" w:space="0" w:color="auto"/>
              <w:right w:val="single" w:sz="6" w:space="0" w:color="auto"/>
            </w:tcBorders>
            <w:vAlign w:val="center"/>
          </w:tcPr>
          <w:p w14:paraId="4BA2018B" w14:textId="77777777" w:rsidR="005B4A5F" w:rsidRPr="002A6461" w:rsidRDefault="005B4A5F" w:rsidP="00C26DAA">
            <w:pPr>
              <w:spacing w:after="0"/>
              <w:jc w:val="left"/>
              <w:rPr>
                <w:rFonts w:asciiTheme="majorBidi" w:hAnsiTheme="majorBidi" w:cstheme="majorBidi"/>
                <w:sz w:val="20"/>
              </w:rPr>
            </w:pPr>
          </w:p>
        </w:tc>
        <w:tc>
          <w:tcPr>
            <w:tcW w:w="720" w:type="dxa"/>
            <w:tcBorders>
              <w:top w:val="single" w:sz="4" w:space="0" w:color="auto"/>
              <w:left w:val="single" w:sz="6" w:space="0" w:color="auto"/>
              <w:bottom w:val="double" w:sz="4" w:space="0" w:color="auto"/>
              <w:right w:val="single" w:sz="6" w:space="0" w:color="auto"/>
            </w:tcBorders>
            <w:vAlign w:val="center"/>
          </w:tcPr>
          <w:p w14:paraId="21221095" w14:textId="77777777" w:rsidR="005B4A5F" w:rsidRPr="002A6461" w:rsidRDefault="005B4A5F" w:rsidP="00C26DAA">
            <w:pPr>
              <w:spacing w:after="0"/>
              <w:jc w:val="center"/>
              <w:rPr>
                <w:rFonts w:asciiTheme="majorBidi" w:hAnsiTheme="majorBidi" w:cstheme="majorBidi"/>
                <w:sz w:val="20"/>
              </w:rPr>
            </w:pPr>
          </w:p>
        </w:tc>
        <w:tc>
          <w:tcPr>
            <w:tcW w:w="1152" w:type="dxa"/>
            <w:gridSpan w:val="2"/>
            <w:tcBorders>
              <w:top w:val="single" w:sz="4" w:space="0" w:color="auto"/>
              <w:left w:val="nil"/>
              <w:bottom w:val="double" w:sz="4" w:space="0" w:color="auto"/>
              <w:right w:val="nil"/>
            </w:tcBorders>
            <w:vAlign w:val="center"/>
          </w:tcPr>
          <w:p w14:paraId="32E2EADD" w14:textId="77777777" w:rsidR="005B4A5F" w:rsidRPr="002A6461" w:rsidRDefault="005B4A5F" w:rsidP="00C26DAA">
            <w:pPr>
              <w:spacing w:after="0"/>
              <w:jc w:val="center"/>
              <w:rPr>
                <w:rFonts w:asciiTheme="majorBidi" w:hAnsiTheme="majorBidi" w:cstheme="majorBidi"/>
                <w:sz w:val="20"/>
              </w:rPr>
            </w:pPr>
          </w:p>
        </w:tc>
        <w:tc>
          <w:tcPr>
            <w:tcW w:w="1152" w:type="dxa"/>
            <w:gridSpan w:val="2"/>
            <w:tcBorders>
              <w:top w:val="single" w:sz="4" w:space="0" w:color="auto"/>
              <w:left w:val="single" w:sz="6" w:space="0" w:color="auto"/>
              <w:bottom w:val="double" w:sz="4" w:space="0" w:color="auto"/>
              <w:right w:val="single" w:sz="6" w:space="0" w:color="auto"/>
            </w:tcBorders>
            <w:vAlign w:val="center"/>
          </w:tcPr>
          <w:p w14:paraId="4658E5BE" w14:textId="77777777" w:rsidR="005B4A5F" w:rsidRPr="002A6461" w:rsidRDefault="005B4A5F" w:rsidP="00C26DAA">
            <w:pPr>
              <w:spacing w:after="0"/>
              <w:jc w:val="center"/>
              <w:rPr>
                <w:rFonts w:asciiTheme="majorBidi" w:hAnsiTheme="majorBidi" w:cstheme="majorBidi"/>
                <w:sz w:val="20"/>
              </w:rPr>
            </w:pPr>
          </w:p>
        </w:tc>
        <w:tc>
          <w:tcPr>
            <w:tcW w:w="1152" w:type="dxa"/>
            <w:gridSpan w:val="2"/>
            <w:tcBorders>
              <w:top w:val="single" w:sz="4" w:space="0" w:color="auto"/>
              <w:left w:val="single" w:sz="6" w:space="0" w:color="auto"/>
              <w:bottom w:val="double" w:sz="4" w:space="0" w:color="auto"/>
              <w:right w:val="single" w:sz="6" w:space="0" w:color="auto"/>
            </w:tcBorders>
            <w:vAlign w:val="center"/>
          </w:tcPr>
          <w:p w14:paraId="5B729279" w14:textId="77777777" w:rsidR="005B4A5F" w:rsidRPr="002A6461" w:rsidRDefault="005B4A5F" w:rsidP="00C26DAA">
            <w:pPr>
              <w:spacing w:after="0"/>
              <w:jc w:val="center"/>
              <w:rPr>
                <w:rFonts w:asciiTheme="majorBidi" w:hAnsiTheme="majorBidi" w:cstheme="majorBidi"/>
                <w:sz w:val="20"/>
              </w:rPr>
            </w:pPr>
          </w:p>
        </w:tc>
        <w:tc>
          <w:tcPr>
            <w:tcW w:w="1267" w:type="dxa"/>
            <w:tcBorders>
              <w:top w:val="single" w:sz="4" w:space="0" w:color="auto"/>
              <w:left w:val="nil"/>
              <w:bottom w:val="double" w:sz="4" w:space="0" w:color="auto"/>
            </w:tcBorders>
            <w:vAlign w:val="center"/>
          </w:tcPr>
          <w:p w14:paraId="556A0DBD" w14:textId="77777777" w:rsidR="005B4A5F" w:rsidRPr="002A6461" w:rsidRDefault="005B4A5F" w:rsidP="00C26DAA">
            <w:pPr>
              <w:spacing w:after="0"/>
              <w:jc w:val="center"/>
              <w:rPr>
                <w:rFonts w:asciiTheme="majorBidi" w:hAnsiTheme="majorBidi" w:cstheme="majorBidi"/>
                <w:sz w:val="20"/>
              </w:rPr>
            </w:pPr>
          </w:p>
        </w:tc>
      </w:tr>
      <w:tr w:rsidR="005B4A5F" w:rsidRPr="002A6461" w14:paraId="02514B5D" w14:textId="77777777" w:rsidTr="00D1187C">
        <w:trPr>
          <w:trHeight w:val="283"/>
          <w:jc w:val="center"/>
        </w:trPr>
        <w:tc>
          <w:tcPr>
            <w:tcW w:w="8514" w:type="dxa"/>
            <w:gridSpan w:val="9"/>
            <w:tcBorders>
              <w:top w:val="double" w:sz="4" w:space="0" w:color="auto"/>
              <w:bottom w:val="single" w:sz="4" w:space="0" w:color="auto"/>
              <w:right w:val="nil"/>
            </w:tcBorders>
            <w:vAlign w:val="center"/>
          </w:tcPr>
          <w:p w14:paraId="24B68E75" w14:textId="7A852E89" w:rsidR="005B4A5F" w:rsidRPr="002A6461" w:rsidRDefault="005B4A5F" w:rsidP="00C26DAA">
            <w:pPr>
              <w:spacing w:after="0"/>
              <w:jc w:val="left"/>
              <w:rPr>
                <w:rFonts w:asciiTheme="majorBidi" w:hAnsiTheme="majorBidi" w:cstheme="majorBidi"/>
                <w:b/>
                <w:bCs/>
                <w:sz w:val="20"/>
              </w:rPr>
            </w:pPr>
            <w:r w:rsidRPr="002A6461">
              <w:rPr>
                <w:rFonts w:asciiTheme="majorBidi" w:hAnsiTheme="majorBidi" w:cstheme="majorBidi"/>
                <w:b/>
                <w:bCs/>
                <w:sz w:val="20"/>
              </w:rPr>
              <w:t>TOTAL</w:t>
            </w:r>
            <w:r w:rsidR="007E703B" w:rsidRPr="002A6461">
              <w:rPr>
                <w:rFonts w:asciiTheme="majorBidi" w:hAnsiTheme="majorBidi" w:cstheme="majorBidi"/>
                <w:b/>
                <w:bCs/>
                <w:sz w:val="20"/>
              </w:rPr>
              <w:t xml:space="preserve"> </w:t>
            </w:r>
            <w:r w:rsidR="00F156C3" w:rsidRPr="002A6461">
              <w:rPr>
                <w:rFonts w:asciiTheme="majorBidi" w:hAnsiTheme="majorBidi" w:cstheme="majorBidi"/>
                <w:b/>
                <w:bCs/>
                <w:sz w:val="20"/>
              </w:rPr>
              <w:t xml:space="preserve">Schedule No. 4.1 </w:t>
            </w:r>
            <w:r w:rsidRPr="002A6461">
              <w:rPr>
                <w:rFonts w:asciiTheme="majorBidi" w:hAnsiTheme="majorBidi" w:cstheme="majorBidi"/>
                <w:b/>
                <w:bCs/>
                <w:sz w:val="20"/>
              </w:rPr>
              <w:t>(to</w:t>
            </w:r>
            <w:r w:rsidR="007E703B" w:rsidRPr="002A6461">
              <w:rPr>
                <w:rFonts w:asciiTheme="majorBidi" w:hAnsiTheme="majorBidi" w:cstheme="majorBidi"/>
                <w:b/>
                <w:bCs/>
                <w:sz w:val="20"/>
              </w:rPr>
              <w:t xml:space="preserve"> </w:t>
            </w:r>
            <w:r w:rsidRPr="002A6461">
              <w:rPr>
                <w:rFonts w:asciiTheme="majorBidi" w:hAnsiTheme="majorBidi" w:cstheme="majorBidi"/>
                <w:b/>
                <w:bCs/>
                <w:sz w:val="20"/>
              </w:rPr>
              <w:t>Schedule</w:t>
            </w:r>
            <w:r w:rsidR="007E703B" w:rsidRPr="002A6461">
              <w:rPr>
                <w:rFonts w:asciiTheme="majorBidi" w:hAnsiTheme="majorBidi" w:cstheme="majorBidi"/>
                <w:b/>
                <w:bCs/>
                <w:sz w:val="20"/>
              </w:rPr>
              <w:t xml:space="preserve"> </w:t>
            </w:r>
            <w:r w:rsidRPr="002A6461">
              <w:rPr>
                <w:rFonts w:asciiTheme="majorBidi" w:hAnsiTheme="majorBidi" w:cstheme="majorBidi"/>
                <w:b/>
                <w:bCs/>
                <w:sz w:val="20"/>
              </w:rPr>
              <w:t>No.</w:t>
            </w:r>
            <w:r w:rsidR="007E703B" w:rsidRPr="002A6461">
              <w:rPr>
                <w:rFonts w:asciiTheme="majorBidi" w:hAnsiTheme="majorBidi" w:cstheme="majorBidi"/>
                <w:b/>
                <w:bCs/>
                <w:sz w:val="20"/>
              </w:rPr>
              <w:t xml:space="preserve"> </w:t>
            </w:r>
            <w:r w:rsidRPr="002A6461">
              <w:rPr>
                <w:rFonts w:asciiTheme="majorBidi" w:hAnsiTheme="majorBidi" w:cstheme="majorBidi"/>
                <w:b/>
                <w:bCs/>
                <w:sz w:val="20"/>
              </w:rPr>
              <w:t>5.</w:t>
            </w:r>
            <w:r w:rsidR="007E703B" w:rsidRPr="002A6461">
              <w:rPr>
                <w:rFonts w:asciiTheme="majorBidi" w:hAnsiTheme="majorBidi" w:cstheme="majorBidi"/>
                <w:b/>
                <w:bCs/>
                <w:sz w:val="20"/>
              </w:rPr>
              <w:t xml:space="preserve">  </w:t>
            </w:r>
            <w:r w:rsidRPr="002A6461">
              <w:rPr>
                <w:rFonts w:asciiTheme="majorBidi" w:hAnsiTheme="majorBidi" w:cstheme="majorBidi"/>
                <w:b/>
                <w:bCs/>
                <w:sz w:val="20"/>
              </w:rPr>
              <w:t>Grand</w:t>
            </w:r>
            <w:r w:rsidR="007E703B" w:rsidRPr="002A6461">
              <w:rPr>
                <w:rFonts w:asciiTheme="majorBidi" w:hAnsiTheme="majorBidi" w:cstheme="majorBidi"/>
                <w:b/>
                <w:bCs/>
                <w:sz w:val="20"/>
              </w:rPr>
              <w:t xml:space="preserve"> </w:t>
            </w:r>
            <w:r w:rsidRPr="002A6461">
              <w:rPr>
                <w:rFonts w:asciiTheme="majorBidi" w:hAnsiTheme="majorBidi" w:cstheme="majorBidi"/>
                <w:b/>
                <w:bCs/>
                <w:sz w:val="20"/>
              </w:rPr>
              <w:t>Summary</w:t>
            </w:r>
            <w:r w:rsidR="00DA5391" w:rsidRPr="002A6461">
              <w:rPr>
                <w:rFonts w:asciiTheme="majorBidi" w:hAnsiTheme="majorBidi" w:cstheme="majorBidi"/>
                <w:b/>
                <w:bCs/>
                <w:sz w:val="20"/>
              </w:rPr>
              <w:t xml:space="preserve"> Lot 01</w:t>
            </w:r>
            <w:r w:rsidRPr="002A6461">
              <w:rPr>
                <w:rFonts w:asciiTheme="majorBidi" w:hAnsiTheme="majorBidi" w:cstheme="majorBidi"/>
                <w:b/>
                <w:bCs/>
                <w:sz w:val="20"/>
              </w:rPr>
              <w:t>)</w:t>
            </w:r>
          </w:p>
        </w:tc>
        <w:tc>
          <w:tcPr>
            <w:tcW w:w="1267" w:type="dxa"/>
            <w:tcBorders>
              <w:top w:val="double" w:sz="4" w:space="0" w:color="auto"/>
              <w:left w:val="single" w:sz="6" w:space="0" w:color="auto"/>
              <w:bottom w:val="single" w:sz="4" w:space="0" w:color="auto"/>
            </w:tcBorders>
            <w:vAlign w:val="center"/>
          </w:tcPr>
          <w:p w14:paraId="0A83EE15" w14:textId="77777777" w:rsidR="005B4A5F" w:rsidRPr="002A6461" w:rsidRDefault="005B4A5F" w:rsidP="00C26DAA">
            <w:pPr>
              <w:spacing w:after="0"/>
              <w:jc w:val="center"/>
              <w:rPr>
                <w:rFonts w:asciiTheme="majorBidi" w:hAnsiTheme="majorBidi" w:cstheme="majorBidi"/>
                <w:b/>
                <w:bCs/>
                <w:sz w:val="20"/>
              </w:rPr>
            </w:pPr>
          </w:p>
        </w:tc>
      </w:tr>
      <w:tr w:rsidR="005B4A5F" w:rsidRPr="00166F92" w14:paraId="29C6F53C" w14:textId="77777777" w:rsidTr="00D1187C">
        <w:trPr>
          <w:trHeight w:val="20"/>
          <w:jc w:val="center"/>
        </w:trPr>
        <w:tc>
          <w:tcPr>
            <w:tcW w:w="851" w:type="dxa"/>
            <w:tcBorders>
              <w:top w:val="single" w:sz="4" w:space="0" w:color="auto"/>
              <w:left w:val="nil"/>
              <w:bottom w:val="nil"/>
              <w:right w:val="nil"/>
            </w:tcBorders>
            <w:vAlign w:val="center"/>
          </w:tcPr>
          <w:p w14:paraId="03C4D6F3" w14:textId="77777777" w:rsidR="005B4A5F" w:rsidRPr="00A15BF4" w:rsidRDefault="005B4A5F" w:rsidP="00A15BF4">
            <w:pPr>
              <w:jc w:val="center"/>
              <w:rPr>
                <w:sz w:val="20"/>
              </w:rPr>
            </w:pPr>
          </w:p>
        </w:tc>
        <w:tc>
          <w:tcPr>
            <w:tcW w:w="3487" w:type="dxa"/>
            <w:tcBorders>
              <w:top w:val="single" w:sz="4" w:space="0" w:color="auto"/>
              <w:left w:val="nil"/>
              <w:bottom w:val="nil"/>
              <w:right w:val="nil"/>
            </w:tcBorders>
            <w:vAlign w:val="center"/>
          </w:tcPr>
          <w:p w14:paraId="3176E98B" w14:textId="77777777" w:rsidR="005B4A5F" w:rsidRPr="00166F92" w:rsidRDefault="005B4A5F" w:rsidP="00A15BF4">
            <w:pPr>
              <w:jc w:val="left"/>
              <w:rPr>
                <w:sz w:val="20"/>
              </w:rPr>
            </w:pPr>
          </w:p>
        </w:tc>
        <w:tc>
          <w:tcPr>
            <w:tcW w:w="720" w:type="dxa"/>
            <w:tcBorders>
              <w:top w:val="single" w:sz="4" w:space="0" w:color="auto"/>
              <w:left w:val="nil"/>
              <w:bottom w:val="nil"/>
              <w:right w:val="nil"/>
            </w:tcBorders>
            <w:vAlign w:val="center"/>
          </w:tcPr>
          <w:p w14:paraId="39EA4BFC" w14:textId="77777777" w:rsidR="005B4A5F" w:rsidRPr="00166F92" w:rsidRDefault="005B4A5F" w:rsidP="00A15BF4">
            <w:pPr>
              <w:jc w:val="center"/>
              <w:rPr>
                <w:sz w:val="20"/>
              </w:rPr>
            </w:pPr>
          </w:p>
        </w:tc>
        <w:tc>
          <w:tcPr>
            <w:tcW w:w="720" w:type="dxa"/>
            <w:tcBorders>
              <w:top w:val="single" w:sz="4" w:space="0" w:color="auto"/>
              <w:left w:val="nil"/>
              <w:bottom w:val="nil"/>
              <w:right w:val="nil"/>
            </w:tcBorders>
            <w:vAlign w:val="center"/>
          </w:tcPr>
          <w:p w14:paraId="6C71CC9C" w14:textId="77777777" w:rsidR="005B4A5F" w:rsidRPr="00166F92" w:rsidRDefault="005B4A5F" w:rsidP="00A15BF4">
            <w:pPr>
              <w:jc w:val="center"/>
              <w:rPr>
                <w:sz w:val="20"/>
              </w:rPr>
            </w:pPr>
          </w:p>
        </w:tc>
        <w:tc>
          <w:tcPr>
            <w:tcW w:w="1296" w:type="dxa"/>
            <w:gridSpan w:val="2"/>
            <w:tcBorders>
              <w:top w:val="single" w:sz="4" w:space="0" w:color="auto"/>
              <w:left w:val="nil"/>
              <w:bottom w:val="nil"/>
              <w:right w:val="nil"/>
            </w:tcBorders>
            <w:vAlign w:val="center"/>
          </w:tcPr>
          <w:p w14:paraId="64C37EE5" w14:textId="77777777" w:rsidR="005B4A5F" w:rsidRPr="00166F92" w:rsidRDefault="005B4A5F" w:rsidP="00A15BF4">
            <w:pPr>
              <w:jc w:val="center"/>
              <w:rPr>
                <w:sz w:val="20"/>
              </w:rPr>
            </w:pPr>
          </w:p>
        </w:tc>
        <w:tc>
          <w:tcPr>
            <w:tcW w:w="1296" w:type="dxa"/>
            <w:gridSpan w:val="2"/>
            <w:tcBorders>
              <w:top w:val="single" w:sz="4" w:space="0" w:color="auto"/>
              <w:left w:val="nil"/>
              <w:bottom w:val="nil"/>
              <w:right w:val="nil"/>
            </w:tcBorders>
            <w:vAlign w:val="center"/>
          </w:tcPr>
          <w:p w14:paraId="3AE80BB5" w14:textId="77777777" w:rsidR="005B4A5F" w:rsidRPr="00166F92" w:rsidRDefault="005B4A5F" w:rsidP="00A15BF4">
            <w:pPr>
              <w:jc w:val="center"/>
              <w:rPr>
                <w:sz w:val="20"/>
              </w:rPr>
            </w:pPr>
          </w:p>
        </w:tc>
        <w:tc>
          <w:tcPr>
            <w:tcW w:w="1411" w:type="dxa"/>
            <w:gridSpan w:val="2"/>
            <w:tcBorders>
              <w:top w:val="single" w:sz="4" w:space="0" w:color="auto"/>
              <w:left w:val="nil"/>
              <w:bottom w:val="nil"/>
              <w:right w:val="nil"/>
            </w:tcBorders>
            <w:vAlign w:val="center"/>
          </w:tcPr>
          <w:p w14:paraId="7315E389" w14:textId="77777777" w:rsidR="005B4A5F" w:rsidRPr="00166F92" w:rsidRDefault="005B4A5F" w:rsidP="00A15BF4">
            <w:pPr>
              <w:jc w:val="center"/>
              <w:rPr>
                <w:sz w:val="20"/>
              </w:rPr>
            </w:pPr>
          </w:p>
        </w:tc>
      </w:tr>
      <w:tr w:rsidR="005B4A5F" w:rsidRPr="00166F92" w14:paraId="785AA1D6" w14:textId="77777777" w:rsidTr="00D1187C">
        <w:trPr>
          <w:trHeight w:val="20"/>
          <w:jc w:val="center"/>
        </w:trPr>
        <w:tc>
          <w:tcPr>
            <w:tcW w:w="851" w:type="dxa"/>
            <w:tcBorders>
              <w:top w:val="nil"/>
              <w:left w:val="nil"/>
              <w:bottom w:val="nil"/>
              <w:right w:val="nil"/>
            </w:tcBorders>
            <w:vAlign w:val="center"/>
          </w:tcPr>
          <w:p w14:paraId="3EDEBC41" w14:textId="77777777" w:rsidR="005B4A5F" w:rsidRPr="00A15BF4" w:rsidRDefault="005B4A5F" w:rsidP="00A15BF4">
            <w:pPr>
              <w:jc w:val="center"/>
              <w:rPr>
                <w:sz w:val="20"/>
              </w:rPr>
            </w:pPr>
          </w:p>
        </w:tc>
        <w:tc>
          <w:tcPr>
            <w:tcW w:w="3487" w:type="dxa"/>
            <w:tcBorders>
              <w:top w:val="nil"/>
              <w:left w:val="nil"/>
              <w:bottom w:val="nil"/>
              <w:right w:val="nil"/>
            </w:tcBorders>
            <w:vAlign w:val="center"/>
          </w:tcPr>
          <w:p w14:paraId="01E8D3A6" w14:textId="77777777" w:rsidR="005B4A5F" w:rsidRPr="00166F92" w:rsidRDefault="005B4A5F" w:rsidP="00A15BF4">
            <w:pPr>
              <w:jc w:val="left"/>
              <w:rPr>
                <w:sz w:val="20"/>
              </w:rPr>
            </w:pPr>
          </w:p>
        </w:tc>
        <w:tc>
          <w:tcPr>
            <w:tcW w:w="720" w:type="dxa"/>
            <w:tcBorders>
              <w:top w:val="nil"/>
              <w:left w:val="nil"/>
              <w:bottom w:val="nil"/>
              <w:right w:val="nil"/>
            </w:tcBorders>
            <w:vAlign w:val="center"/>
          </w:tcPr>
          <w:p w14:paraId="5C0C2619" w14:textId="77777777" w:rsidR="005B4A5F" w:rsidRPr="00166F92" w:rsidRDefault="005B4A5F" w:rsidP="00A15BF4">
            <w:pPr>
              <w:jc w:val="center"/>
              <w:rPr>
                <w:sz w:val="20"/>
              </w:rPr>
            </w:pPr>
          </w:p>
        </w:tc>
        <w:tc>
          <w:tcPr>
            <w:tcW w:w="2016" w:type="dxa"/>
            <w:gridSpan w:val="3"/>
            <w:tcBorders>
              <w:top w:val="nil"/>
              <w:left w:val="nil"/>
              <w:bottom w:val="nil"/>
              <w:right w:val="nil"/>
            </w:tcBorders>
            <w:vAlign w:val="center"/>
          </w:tcPr>
          <w:p w14:paraId="591E8006" w14:textId="77777777" w:rsidR="005B4A5F" w:rsidRPr="00166F92" w:rsidRDefault="005B4A5F" w:rsidP="00A15BF4">
            <w:pPr>
              <w:jc w:val="center"/>
              <w:rPr>
                <w:sz w:val="20"/>
              </w:rPr>
            </w:pPr>
            <w:r w:rsidRPr="00166F92">
              <w:rPr>
                <w:sz w:val="20"/>
              </w:rPr>
              <w:t>Name</w:t>
            </w:r>
            <w:r w:rsidR="007E703B" w:rsidRPr="00166F92">
              <w:rPr>
                <w:sz w:val="20"/>
              </w:rPr>
              <w:t xml:space="preserve"> </w:t>
            </w:r>
            <w:r w:rsidRPr="00166F92">
              <w:rPr>
                <w:sz w:val="20"/>
              </w:rPr>
              <w:t>of</w:t>
            </w:r>
            <w:r w:rsidR="007E703B" w:rsidRPr="00166F92">
              <w:rPr>
                <w:sz w:val="20"/>
              </w:rPr>
              <w:t xml:space="preserve"> </w:t>
            </w:r>
            <w:r w:rsidRPr="00166F92">
              <w:rPr>
                <w:sz w:val="20"/>
              </w:rPr>
              <w:t>Bidder</w:t>
            </w:r>
          </w:p>
        </w:tc>
        <w:tc>
          <w:tcPr>
            <w:tcW w:w="2707" w:type="dxa"/>
            <w:gridSpan w:val="4"/>
            <w:tcBorders>
              <w:top w:val="nil"/>
              <w:left w:val="nil"/>
              <w:bottom w:val="nil"/>
              <w:right w:val="nil"/>
            </w:tcBorders>
            <w:vAlign w:val="center"/>
          </w:tcPr>
          <w:p w14:paraId="76C47AD0" w14:textId="77777777" w:rsidR="005B4A5F" w:rsidRDefault="005B4A5F" w:rsidP="00A15BF4">
            <w:pPr>
              <w:tabs>
                <w:tab w:val="left" w:pos="2297"/>
              </w:tabs>
              <w:jc w:val="center"/>
              <w:rPr>
                <w:sz w:val="20"/>
              </w:rPr>
            </w:pPr>
          </w:p>
          <w:p w14:paraId="02224917" w14:textId="72BA7918" w:rsidR="00D1187C" w:rsidRPr="00166F92" w:rsidRDefault="00D1187C" w:rsidP="00A15BF4">
            <w:pPr>
              <w:tabs>
                <w:tab w:val="left" w:pos="2297"/>
              </w:tabs>
              <w:jc w:val="center"/>
              <w:rPr>
                <w:sz w:val="20"/>
              </w:rPr>
            </w:pPr>
          </w:p>
        </w:tc>
      </w:tr>
      <w:tr w:rsidR="005B4A5F" w:rsidRPr="00166F92" w14:paraId="7E04FE36" w14:textId="77777777" w:rsidTr="00D1187C">
        <w:trPr>
          <w:trHeight w:val="20"/>
          <w:jc w:val="center"/>
        </w:trPr>
        <w:tc>
          <w:tcPr>
            <w:tcW w:w="851" w:type="dxa"/>
            <w:tcBorders>
              <w:top w:val="nil"/>
              <w:left w:val="nil"/>
              <w:bottom w:val="nil"/>
              <w:right w:val="nil"/>
            </w:tcBorders>
            <w:vAlign w:val="center"/>
          </w:tcPr>
          <w:p w14:paraId="5B6E925A" w14:textId="77777777" w:rsidR="005B4A5F" w:rsidRPr="00A15BF4" w:rsidRDefault="005B4A5F" w:rsidP="00A15BF4">
            <w:pPr>
              <w:jc w:val="center"/>
              <w:rPr>
                <w:sz w:val="20"/>
              </w:rPr>
            </w:pPr>
          </w:p>
        </w:tc>
        <w:tc>
          <w:tcPr>
            <w:tcW w:w="3487" w:type="dxa"/>
            <w:tcBorders>
              <w:top w:val="nil"/>
              <w:left w:val="nil"/>
              <w:bottom w:val="nil"/>
              <w:right w:val="nil"/>
            </w:tcBorders>
            <w:vAlign w:val="center"/>
          </w:tcPr>
          <w:p w14:paraId="3BF180C1" w14:textId="77777777" w:rsidR="005B4A5F" w:rsidRPr="00166F92" w:rsidRDefault="005B4A5F" w:rsidP="00A15BF4">
            <w:pPr>
              <w:jc w:val="left"/>
              <w:rPr>
                <w:sz w:val="20"/>
              </w:rPr>
            </w:pPr>
          </w:p>
        </w:tc>
        <w:tc>
          <w:tcPr>
            <w:tcW w:w="720" w:type="dxa"/>
            <w:tcBorders>
              <w:top w:val="nil"/>
              <w:left w:val="nil"/>
              <w:bottom w:val="nil"/>
              <w:right w:val="nil"/>
            </w:tcBorders>
            <w:vAlign w:val="center"/>
          </w:tcPr>
          <w:p w14:paraId="3AE541D5" w14:textId="77777777" w:rsidR="005B4A5F" w:rsidRPr="00166F92" w:rsidRDefault="005B4A5F" w:rsidP="00A15BF4">
            <w:pPr>
              <w:jc w:val="center"/>
              <w:rPr>
                <w:sz w:val="20"/>
              </w:rPr>
            </w:pPr>
          </w:p>
        </w:tc>
        <w:tc>
          <w:tcPr>
            <w:tcW w:w="2016" w:type="dxa"/>
            <w:gridSpan w:val="3"/>
            <w:tcBorders>
              <w:top w:val="nil"/>
              <w:left w:val="nil"/>
              <w:bottom w:val="nil"/>
              <w:right w:val="nil"/>
            </w:tcBorders>
            <w:vAlign w:val="center"/>
          </w:tcPr>
          <w:p w14:paraId="081B5A6E" w14:textId="77777777" w:rsidR="005B4A5F" w:rsidRPr="00166F92" w:rsidRDefault="005B4A5F" w:rsidP="00A15BF4">
            <w:pPr>
              <w:jc w:val="center"/>
              <w:rPr>
                <w:sz w:val="20"/>
              </w:rPr>
            </w:pPr>
            <w:r w:rsidRPr="00166F92">
              <w:rPr>
                <w:sz w:val="20"/>
              </w:rPr>
              <w:t>Signature</w:t>
            </w:r>
            <w:r w:rsidR="007E703B" w:rsidRPr="00166F92">
              <w:rPr>
                <w:sz w:val="20"/>
              </w:rPr>
              <w:t xml:space="preserve"> </w:t>
            </w:r>
            <w:r w:rsidRPr="00166F92">
              <w:rPr>
                <w:sz w:val="20"/>
              </w:rPr>
              <w:t>of</w:t>
            </w:r>
            <w:r w:rsidR="007E703B" w:rsidRPr="00166F92">
              <w:rPr>
                <w:sz w:val="20"/>
              </w:rPr>
              <w:t xml:space="preserve"> </w:t>
            </w:r>
            <w:r w:rsidRPr="00166F92">
              <w:rPr>
                <w:sz w:val="20"/>
              </w:rPr>
              <w:t>Bidder</w:t>
            </w:r>
          </w:p>
        </w:tc>
        <w:tc>
          <w:tcPr>
            <w:tcW w:w="2707" w:type="dxa"/>
            <w:gridSpan w:val="4"/>
            <w:tcBorders>
              <w:top w:val="nil"/>
              <w:left w:val="nil"/>
              <w:bottom w:val="nil"/>
              <w:right w:val="nil"/>
            </w:tcBorders>
            <w:vAlign w:val="center"/>
          </w:tcPr>
          <w:p w14:paraId="1C68DD78" w14:textId="5AA3226D" w:rsidR="005B4A5F" w:rsidRPr="00166F92" w:rsidRDefault="005B4A5F" w:rsidP="00A15BF4">
            <w:pPr>
              <w:tabs>
                <w:tab w:val="left" w:pos="2297"/>
              </w:tabs>
              <w:jc w:val="center"/>
              <w:rPr>
                <w:sz w:val="20"/>
              </w:rPr>
            </w:pPr>
          </w:p>
        </w:tc>
      </w:tr>
      <w:tr w:rsidR="005B4A5F" w:rsidRPr="00166F92" w14:paraId="2C976FF8" w14:textId="77777777" w:rsidTr="00D1187C">
        <w:trPr>
          <w:trHeight w:val="20"/>
          <w:jc w:val="center"/>
        </w:trPr>
        <w:tc>
          <w:tcPr>
            <w:tcW w:w="9781" w:type="dxa"/>
            <w:gridSpan w:val="10"/>
            <w:tcBorders>
              <w:top w:val="nil"/>
              <w:left w:val="nil"/>
              <w:bottom w:val="nil"/>
              <w:right w:val="nil"/>
            </w:tcBorders>
            <w:shd w:val="clear" w:color="auto" w:fill="auto"/>
            <w:vAlign w:val="center"/>
          </w:tcPr>
          <w:p w14:paraId="5E83A472" w14:textId="77777777" w:rsidR="005B4A5F" w:rsidRPr="00A15BF4" w:rsidRDefault="005B4A5F" w:rsidP="00D1187C">
            <w:pPr>
              <w:spacing w:after="0"/>
              <w:jc w:val="left"/>
              <w:rPr>
                <w:sz w:val="18"/>
                <w:szCs w:val="18"/>
              </w:rPr>
            </w:pPr>
          </w:p>
          <w:p w14:paraId="7B48A2B8" w14:textId="77777777" w:rsidR="005B4A5F" w:rsidRPr="00A15BF4" w:rsidRDefault="005B4A5F" w:rsidP="00D1187C">
            <w:pPr>
              <w:spacing w:after="0"/>
              <w:jc w:val="left"/>
              <w:rPr>
                <w:sz w:val="18"/>
                <w:szCs w:val="18"/>
              </w:rPr>
            </w:pPr>
            <w:r w:rsidRPr="00A15BF4">
              <w:rPr>
                <w:sz w:val="18"/>
                <w:szCs w:val="18"/>
                <w:vertAlign w:val="superscript"/>
              </w:rPr>
              <w:t>1</w:t>
            </w:r>
            <w:r w:rsidR="007E703B" w:rsidRPr="00A15BF4">
              <w:rPr>
                <w:sz w:val="18"/>
                <w:szCs w:val="18"/>
              </w:rPr>
              <w:t xml:space="preserve"> </w:t>
            </w:r>
            <w:r w:rsidRPr="00A15BF4">
              <w:rPr>
                <w:sz w:val="18"/>
                <w:szCs w:val="18"/>
              </w:rPr>
              <w:t>Specify</w:t>
            </w:r>
            <w:r w:rsidR="007E703B" w:rsidRPr="00A15BF4">
              <w:rPr>
                <w:sz w:val="18"/>
                <w:szCs w:val="18"/>
              </w:rPr>
              <w:t xml:space="preserve"> </w:t>
            </w:r>
            <w:r w:rsidRPr="00A15BF4">
              <w:rPr>
                <w:sz w:val="18"/>
                <w:szCs w:val="18"/>
              </w:rPr>
              <w:t>currency</w:t>
            </w:r>
            <w:r w:rsidR="007E703B" w:rsidRPr="00A15BF4">
              <w:rPr>
                <w:sz w:val="18"/>
                <w:szCs w:val="18"/>
              </w:rPr>
              <w:t xml:space="preserve"> </w:t>
            </w:r>
            <w:r w:rsidRPr="00A15BF4">
              <w:rPr>
                <w:sz w:val="18"/>
                <w:szCs w:val="18"/>
              </w:rPr>
              <w:t>in</w:t>
            </w:r>
            <w:r w:rsidR="007E703B" w:rsidRPr="00A15BF4">
              <w:rPr>
                <w:sz w:val="18"/>
                <w:szCs w:val="18"/>
              </w:rPr>
              <w:t xml:space="preserve"> </w:t>
            </w:r>
            <w:r w:rsidRPr="00A15BF4">
              <w:rPr>
                <w:sz w:val="18"/>
                <w:szCs w:val="18"/>
              </w:rPr>
              <w:t>accordance</w:t>
            </w:r>
            <w:r w:rsidR="007E703B" w:rsidRPr="00A15BF4">
              <w:rPr>
                <w:sz w:val="18"/>
                <w:szCs w:val="18"/>
              </w:rPr>
              <w:t xml:space="preserve"> </w:t>
            </w:r>
            <w:r w:rsidRPr="00A15BF4">
              <w:rPr>
                <w:sz w:val="18"/>
                <w:szCs w:val="18"/>
              </w:rPr>
              <w:t>with</w:t>
            </w:r>
            <w:r w:rsidR="007E703B" w:rsidRPr="00A15BF4">
              <w:rPr>
                <w:sz w:val="18"/>
                <w:szCs w:val="18"/>
              </w:rPr>
              <w:t xml:space="preserve"> </w:t>
            </w:r>
            <w:r w:rsidRPr="00A15BF4">
              <w:rPr>
                <w:sz w:val="18"/>
              </w:rPr>
              <w:t>ITB</w:t>
            </w:r>
            <w:r w:rsidR="007E703B" w:rsidRPr="00A15BF4">
              <w:rPr>
                <w:sz w:val="18"/>
              </w:rPr>
              <w:t xml:space="preserve"> </w:t>
            </w:r>
            <w:r w:rsidR="002B2294" w:rsidRPr="00A15BF4">
              <w:rPr>
                <w:sz w:val="18"/>
                <w:szCs w:val="18"/>
              </w:rPr>
              <w:t>18</w:t>
            </w:r>
          </w:p>
        </w:tc>
      </w:tr>
    </w:tbl>
    <w:p w14:paraId="456D994B" w14:textId="13F6A3F6" w:rsidR="005B4A5F" w:rsidRPr="00EB79C1" w:rsidRDefault="005B4A5F" w:rsidP="001D5093">
      <w:pPr>
        <w:pStyle w:val="S4-Heading2"/>
        <w:rPr>
          <w:color w:val="2F5496" w:themeColor="accent5" w:themeShade="BF"/>
        </w:rPr>
      </w:pPr>
      <w:bookmarkStart w:id="613" w:name="_Toc437968874"/>
      <w:bookmarkStart w:id="614" w:name="_Toc197236030"/>
      <w:bookmarkStart w:id="615" w:name="_Toc93483789"/>
      <w:r w:rsidRPr="00EB79C1">
        <w:rPr>
          <w:color w:val="2F5496" w:themeColor="accent5" w:themeShade="BF"/>
        </w:rPr>
        <w:t>Schedule</w:t>
      </w:r>
      <w:r w:rsidR="007E703B" w:rsidRPr="00EB79C1">
        <w:rPr>
          <w:color w:val="2F5496" w:themeColor="accent5" w:themeShade="BF"/>
        </w:rPr>
        <w:t xml:space="preserve"> </w:t>
      </w:r>
      <w:r w:rsidRPr="00EB79C1">
        <w:rPr>
          <w:color w:val="2F5496" w:themeColor="accent5" w:themeShade="BF"/>
        </w:rPr>
        <w:t>No.</w:t>
      </w:r>
      <w:r w:rsidR="007E703B" w:rsidRPr="00EB79C1">
        <w:rPr>
          <w:color w:val="2F5496" w:themeColor="accent5" w:themeShade="BF"/>
        </w:rPr>
        <w:t xml:space="preserve"> </w:t>
      </w:r>
      <w:r w:rsidRPr="00EB79C1">
        <w:rPr>
          <w:color w:val="2F5496" w:themeColor="accent5" w:themeShade="BF"/>
        </w:rPr>
        <w:t>5.</w:t>
      </w:r>
      <w:r w:rsidR="007E703B" w:rsidRPr="00EB79C1">
        <w:rPr>
          <w:color w:val="2F5496" w:themeColor="accent5" w:themeShade="BF"/>
        </w:rPr>
        <w:t xml:space="preserve">  </w:t>
      </w:r>
      <w:r w:rsidRPr="00EB79C1">
        <w:rPr>
          <w:color w:val="2F5496" w:themeColor="accent5" w:themeShade="BF"/>
        </w:rPr>
        <w:t>Grand</w:t>
      </w:r>
      <w:r w:rsidR="007E703B" w:rsidRPr="00EB79C1">
        <w:rPr>
          <w:color w:val="2F5496" w:themeColor="accent5" w:themeShade="BF"/>
        </w:rPr>
        <w:t xml:space="preserve"> </w:t>
      </w:r>
      <w:r w:rsidRPr="00EB79C1">
        <w:rPr>
          <w:color w:val="2F5496" w:themeColor="accent5" w:themeShade="BF"/>
        </w:rPr>
        <w:t>Summary</w:t>
      </w:r>
      <w:bookmarkEnd w:id="613"/>
      <w:bookmarkEnd w:id="614"/>
      <w:r w:rsidR="00B62E3D" w:rsidRPr="00EB79C1">
        <w:rPr>
          <w:color w:val="2F5496" w:themeColor="accent5" w:themeShade="BF"/>
        </w:rPr>
        <w:t>: Lot 01</w:t>
      </w:r>
      <w:bookmarkEnd w:id="615"/>
    </w:p>
    <w:tbl>
      <w:tblPr>
        <w:tblW w:w="9238"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720"/>
        <w:gridCol w:w="1002"/>
        <w:gridCol w:w="6"/>
        <w:gridCol w:w="288"/>
        <w:gridCol w:w="1152"/>
        <w:gridCol w:w="144"/>
        <w:gridCol w:w="1534"/>
      </w:tblGrid>
      <w:tr w:rsidR="005B4A5F" w:rsidRPr="00F156C3" w14:paraId="2887A5AC" w14:textId="77777777" w:rsidTr="00D1187C">
        <w:trPr>
          <w:trHeight w:val="510"/>
          <w:jc w:val="center"/>
        </w:trPr>
        <w:tc>
          <w:tcPr>
            <w:tcW w:w="720" w:type="dxa"/>
            <w:tcBorders>
              <w:top w:val="single" w:sz="2" w:space="0" w:color="auto"/>
              <w:left w:val="single" w:sz="2" w:space="0" w:color="auto"/>
              <w:bottom w:val="dotted" w:sz="4" w:space="0" w:color="auto"/>
              <w:right w:val="nil"/>
            </w:tcBorders>
            <w:vAlign w:val="center"/>
          </w:tcPr>
          <w:p w14:paraId="17683A42" w14:textId="77777777" w:rsidR="005B4A5F" w:rsidRPr="00F156C3" w:rsidRDefault="005B4A5F" w:rsidP="002E338E">
            <w:pPr>
              <w:spacing w:after="0"/>
              <w:jc w:val="center"/>
              <w:rPr>
                <w:b/>
                <w:bCs/>
                <w:szCs w:val="24"/>
              </w:rPr>
            </w:pPr>
            <w:r w:rsidRPr="00F156C3">
              <w:rPr>
                <w:b/>
                <w:bCs/>
                <w:szCs w:val="24"/>
              </w:rPr>
              <w:t>Item</w:t>
            </w:r>
          </w:p>
        </w:tc>
        <w:tc>
          <w:tcPr>
            <w:tcW w:w="5400" w:type="dxa"/>
            <w:gridSpan w:val="5"/>
            <w:tcBorders>
              <w:top w:val="single" w:sz="2" w:space="0" w:color="auto"/>
              <w:left w:val="single" w:sz="6" w:space="0" w:color="auto"/>
              <w:bottom w:val="dotted" w:sz="4" w:space="0" w:color="auto"/>
              <w:right w:val="single" w:sz="6" w:space="0" w:color="auto"/>
            </w:tcBorders>
            <w:vAlign w:val="center"/>
          </w:tcPr>
          <w:p w14:paraId="148FABB4" w14:textId="77777777" w:rsidR="005B4A5F" w:rsidRPr="00F156C3" w:rsidRDefault="005B4A5F" w:rsidP="002E338E">
            <w:pPr>
              <w:spacing w:after="0"/>
              <w:jc w:val="center"/>
              <w:rPr>
                <w:b/>
                <w:bCs/>
                <w:szCs w:val="24"/>
              </w:rPr>
            </w:pPr>
            <w:r w:rsidRPr="00F156C3">
              <w:rPr>
                <w:b/>
                <w:bCs/>
                <w:szCs w:val="24"/>
              </w:rPr>
              <w:t>Description</w:t>
            </w:r>
          </w:p>
        </w:tc>
        <w:tc>
          <w:tcPr>
            <w:tcW w:w="3118" w:type="dxa"/>
            <w:gridSpan w:val="4"/>
            <w:tcBorders>
              <w:top w:val="single" w:sz="2" w:space="0" w:color="auto"/>
              <w:left w:val="nil"/>
              <w:bottom w:val="dotted" w:sz="4" w:space="0" w:color="auto"/>
              <w:right w:val="single" w:sz="2" w:space="0" w:color="auto"/>
            </w:tcBorders>
            <w:vAlign w:val="center"/>
          </w:tcPr>
          <w:p w14:paraId="66BAD4EE" w14:textId="77777777" w:rsidR="005B4A5F" w:rsidRPr="00F156C3" w:rsidRDefault="005B4A5F" w:rsidP="002E338E">
            <w:pPr>
              <w:spacing w:after="0"/>
              <w:jc w:val="center"/>
              <w:rPr>
                <w:b/>
                <w:bCs/>
                <w:szCs w:val="24"/>
              </w:rPr>
            </w:pPr>
            <w:r w:rsidRPr="00F156C3">
              <w:rPr>
                <w:b/>
                <w:bCs/>
                <w:szCs w:val="24"/>
              </w:rPr>
              <w:t>Total</w:t>
            </w:r>
            <w:r w:rsidR="007E703B" w:rsidRPr="00F156C3">
              <w:rPr>
                <w:b/>
                <w:bCs/>
                <w:szCs w:val="24"/>
              </w:rPr>
              <w:t xml:space="preserve"> </w:t>
            </w:r>
            <w:r w:rsidRPr="00F156C3">
              <w:rPr>
                <w:b/>
                <w:bCs/>
                <w:szCs w:val="24"/>
              </w:rPr>
              <w:t>Price</w:t>
            </w:r>
            <w:r w:rsidRPr="00F156C3">
              <w:rPr>
                <w:b/>
                <w:bCs/>
                <w:szCs w:val="24"/>
                <w:vertAlign w:val="superscript"/>
              </w:rPr>
              <w:t>1</w:t>
            </w:r>
          </w:p>
        </w:tc>
      </w:tr>
      <w:tr w:rsidR="005B4A5F" w:rsidRPr="00F156C3" w14:paraId="67208D81" w14:textId="77777777" w:rsidTr="00D1187C">
        <w:trPr>
          <w:trHeight w:val="510"/>
          <w:jc w:val="center"/>
        </w:trPr>
        <w:tc>
          <w:tcPr>
            <w:tcW w:w="720" w:type="dxa"/>
            <w:tcBorders>
              <w:top w:val="dotted" w:sz="4" w:space="0" w:color="auto"/>
              <w:left w:val="single" w:sz="2" w:space="0" w:color="auto"/>
              <w:bottom w:val="single" w:sz="2" w:space="0" w:color="auto"/>
              <w:right w:val="nil"/>
            </w:tcBorders>
            <w:vAlign w:val="center"/>
          </w:tcPr>
          <w:p w14:paraId="76EB90F2" w14:textId="77777777" w:rsidR="005B4A5F" w:rsidRPr="00F156C3" w:rsidRDefault="005B4A5F" w:rsidP="002E338E">
            <w:pPr>
              <w:spacing w:after="0"/>
              <w:jc w:val="center"/>
              <w:rPr>
                <w:b/>
                <w:bCs/>
                <w:szCs w:val="24"/>
              </w:rPr>
            </w:pPr>
          </w:p>
        </w:tc>
        <w:tc>
          <w:tcPr>
            <w:tcW w:w="5400" w:type="dxa"/>
            <w:gridSpan w:val="5"/>
            <w:tcBorders>
              <w:top w:val="dotted" w:sz="4" w:space="0" w:color="auto"/>
              <w:left w:val="single" w:sz="6" w:space="0" w:color="auto"/>
              <w:bottom w:val="single" w:sz="2" w:space="0" w:color="auto"/>
              <w:right w:val="single" w:sz="6" w:space="0" w:color="auto"/>
            </w:tcBorders>
            <w:vAlign w:val="center"/>
          </w:tcPr>
          <w:p w14:paraId="46248F79" w14:textId="77777777" w:rsidR="005B4A5F" w:rsidRPr="00F156C3" w:rsidRDefault="005B4A5F" w:rsidP="002E338E">
            <w:pPr>
              <w:spacing w:after="0"/>
              <w:jc w:val="center"/>
              <w:rPr>
                <w:b/>
                <w:bCs/>
                <w:szCs w:val="24"/>
              </w:rPr>
            </w:pPr>
          </w:p>
        </w:tc>
        <w:tc>
          <w:tcPr>
            <w:tcW w:w="1440" w:type="dxa"/>
            <w:gridSpan w:val="2"/>
            <w:tcBorders>
              <w:top w:val="dotted" w:sz="4" w:space="0" w:color="auto"/>
              <w:left w:val="single" w:sz="6" w:space="0" w:color="auto"/>
              <w:bottom w:val="single" w:sz="2" w:space="0" w:color="auto"/>
              <w:right w:val="single" w:sz="6" w:space="0" w:color="auto"/>
            </w:tcBorders>
            <w:vAlign w:val="center"/>
          </w:tcPr>
          <w:p w14:paraId="03A0DCAB" w14:textId="77777777" w:rsidR="005B4A5F" w:rsidRPr="00F156C3" w:rsidRDefault="005B4A5F" w:rsidP="002E338E">
            <w:pPr>
              <w:spacing w:after="0"/>
              <w:jc w:val="center"/>
              <w:rPr>
                <w:b/>
                <w:bCs/>
                <w:szCs w:val="24"/>
              </w:rPr>
            </w:pPr>
            <w:r w:rsidRPr="00F156C3">
              <w:rPr>
                <w:b/>
                <w:bCs/>
                <w:szCs w:val="24"/>
              </w:rPr>
              <w:t>Foreign</w:t>
            </w:r>
          </w:p>
        </w:tc>
        <w:tc>
          <w:tcPr>
            <w:tcW w:w="1678" w:type="dxa"/>
            <w:gridSpan w:val="2"/>
            <w:tcBorders>
              <w:top w:val="dotted" w:sz="4" w:space="0" w:color="auto"/>
              <w:left w:val="nil"/>
              <w:bottom w:val="single" w:sz="2" w:space="0" w:color="auto"/>
              <w:right w:val="single" w:sz="2" w:space="0" w:color="auto"/>
            </w:tcBorders>
            <w:vAlign w:val="center"/>
          </w:tcPr>
          <w:p w14:paraId="4D3E3914" w14:textId="6CBE4D38" w:rsidR="005B4A5F" w:rsidRPr="00F156C3" w:rsidRDefault="005B4A5F" w:rsidP="002E338E">
            <w:pPr>
              <w:spacing w:after="0"/>
              <w:jc w:val="center"/>
              <w:rPr>
                <w:b/>
                <w:bCs/>
                <w:szCs w:val="24"/>
              </w:rPr>
            </w:pPr>
            <w:r w:rsidRPr="00F156C3">
              <w:rPr>
                <w:b/>
                <w:bCs/>
                <w:szCs w:val="24"/>
              </w:rPr>
              <w:t>Local</w:t>
            </w:r>
            <w:r w:rsidR="006E5B5B">
              <w:rPr>
                <w:b/>
                <w:bCs/>
                <w:szCs w:val="24"/>
              </w:rPr>
              <w:t xml:space="preserve"> (MVR)</w:t>
            </w:r>
          </w:p>
        </w:tc>
      </w:tr>
      <w:tr w:rsidR="005B4A5F" w:rsidRPr="00166F92" w14:paraId="069ABD11" w14:textId="77777777" w:rsidTr="00D1187C">
        <w:trPr>
          <w:trHeight w:val="737"/>
          <w:jc w:val="center"/>
        </w:trPr>
        <w:tc>
          <w:tcPr>
            <w:tcW w:w="720" w:type="dxa"/>
            <w:tcBorders>
              <w:top w:val="single" w:sz="2" w:space="0" w:color="auto"/>
              <w:left w:val="single" w:sz="2" w:space="0" w:color="auto"/>
              <w:bottom w:val="dotted" w:sz="4" w:space="0" w:color="auto"/>
              <w:right w:val="nil"/>
            </w:tcBorders>
            <w:vAlign w:val="center"/>
          </w:tcPr>
          <w:p w14:paraId="30D7D7A6" w14:textId="6CEE7C11" w:rsidR="005B4A5F" w:rsidRPr="00166F92" w:rsidRDefault="00426702" w:rsidP="00426702">
            <w:pPr>
              <w:jc w:val="center"/>
              <w:rPr>
                <w:szCs w:val="24"/>
              </w:rPr>
            </w:pPr>
            <w:r>
              <w:rPr>
                <w:szCs w:val="24"/>
              </w:rPr>
              <w:t>1</w:t>
            </w:r>
          </w:p>
        </w:tc>
        <w:tc>
          <w:tcPr>
            <w:tcW w:w="5400" w:type="dxa"/>
            <w:gridSpan w:val="5"/>
            <w:tcBorders>
              <w:top w:val="single" w:sz="2" w:space="0" w:color="auto"/>
              <w:left w:val="single" w:sz="6" w:space="0" w:color="auto"/>
              <w:bottom w:val="dotted" w:sz="4" w:space="0" w:color="auto"/>
              <w:right w:val="single" w:sz="6" w:space="0" w:color="auto"/>
            </w:tcBorders>
            <w:vAlign w:val="center"/>
          </w:tcPr>
          <w:p w14:paraId="6378C34F" w14:textId="77777777" w:rsidR="005B4A5F" w:rsidRPr="00166F92" w:rsidRDefault="005B4A5F" w:rsidP="00D153B2">
            <w:pPr>
              <w:spacing w:before="60" w:after="60"/>
              <w:jc w:val="left"/>
              <w:rPr>
                <w:szCs w:val="24"/>
              </w:rPr>
            </w:pPr>
            <w:r w:rsidRPr="00166F92">
              <w:rPr>
                <w:szCs w:val="24"/>
              </w:rPr>
              <w:t>Total</w:t>
            </w:r>
            <w:r w:rsidR="007E703B" w:rsidRPr="00166F92">
              <w:rPr>
                <w:szCs w:val="24"/>
              </w:rPr>
              <w:t xml:space="preserve"> </w:t>
            </w:r>
            <w:r w:rsidRPr="00166F92">
              <w:rPr>
                <w:szCs w:val="24"/>
              </w:rPr>
              <w:t>Schedule</w:t>
            </w:r>
            <w:r w:rsidR="007E703B" w:rsidRPr="00166F92">
              <w:rPr>
                <w:szCs w:val="24"/>
              </w:rPr>
              <w:t xml:space="preserve"> </w:t>
            </w:r>
            <w:r w:rsidRPr="00166F92">
              <w:rPr>
                <w:szCs w:val="24"/>
              </w:rPr>
              <w:t>No.</w:t>
            </w:r>
            <w:r w:rsidR="007E703B" w:rsidRPr="00166F92">
              <w:rPr>
                <w:szCs w:val="24"/>
              </w:rPr>
              <w:t xml:space="preserve"> </w:t>
            </w:r>
            <w:r w:rsidRPr="00166F92">
              <w:rPr>
                <w:szCs w:val="24"/>
              </w:rPr>
              <w:t>1.</w:t>
            </w:r>
            <w:r w:rsidR="007E703B" w:rsidRPr="00166F92">
              <w:rPr>
                <w:szCs w:val="24"/>
              </w:rPr>
              <w:t xml:space="preserve">  </w:t>
            </w:r>
            <w:r w:rsidRPr="00166F92">
              <w:rPr>
                <w:szCs w:val="24"/>
              </w:rPr>
              <w:t>Plant,</w:t>
            </w:r>
            <w:r w:rsidR="007E703B" w:rsidRPr="00166F92">
              <w:rPr>
                <w:szCs w:val="24"/>
              </w:rPr>
              <w:t xml:space="preserve"> </w:t>
            </w:r>
            <w:r w:rsidRPr="00166F92">
              <w:rPr>
                <w:szCs w:val="24"/>
              </w:rPr>
              <w:t>and</w:t>
            </w:r>
            <w:r w:rsidR="007E703B" w:rsidRPr="00166F92">
              <w:rPr>
                <w:szCs w:val="24"/>
              </w:rPr>
              <w:t xml:space="preserve"> </w:t>
            </w:r>
            <w:r w:rsidRPr="00166F92">
              <w:rPr>
                <w:szCs w:val="24"/>
              </w:rPr>
              <w:t>Mandatory</w:t>
            </w:r>
            <w:r w:rsidR="007E703B" w:rsidRPr="00166F92">
              <w:rPr>
                <w:szCs w:val="24"/>
              </w:rPr>
              <w:t xml:space="preserve"> </w:t>
            </w:r>
            <w:r w:rsidRPr="00166F92">
              <w:rPr>
                <w:szCs w:val="24"/>
              </w:rPr>
              <w:t>Spare</w:t>
            </w:r>
            <w:r w:rsidR="007E703B" w:rsidRPr="00166F92">
              <w:rPr>
                <w:szCs w:val="24"/>
              </w:rPr>
              <w:t xml:space="preserve"> </w:t>
            </w:r>
            <w:r w:rsidRPr="00166F92">
              <w:rPr>
                <w:szCs w:val="24"/>
              </w:rPr>
              <w:t>Parts</w:t>
            </w:r>
            <w:r w:rsidR="007E703B" w:rsidRPr="00166F92">
              <w:rPr>
                <w:szCs w:val="24"/>
              </w:rPr>
              <w:t xml:space="preserve"> </w:t>
            </w:r>
            <w:r w:rsidRPr="00166F92">
              <w:rPr>
                <w:szCs w:val="24"/>
              </w:rPr>
              <w:t>Supplied</w:t>
            </w:r>
            <w:r w:rsidR="007E703B" w:rsidRPr="00166F92">
              <w:rPr>
                <w:szCs w:val="24"/>
              </w:rPr>
              <w:t xml:space="preserve"> </w:t>
            </w:r>
            <w:r w:rsidRPr="00166F92">
              <w:rPr>
                <w:szCs w:val="24"/>
              </w:rPr>
              <w:t>from</w:t>
            </w:r>
            <w:r w:rsidR="007E703B" w:rsidRPr="00166F92">
              <w:rPr>
                <w:szCs w:val="24"/>
              </w:rPr>
              <w:t xml:space="preserve"> </w:t>
            </w:r>
            <w:r w:rsidRPr="00166F92">
              <w:rPr>
                <w:szCs w:val="24"/>
              </w:rPr>
              <w:t>Abroad</w:t>
            </w:r>
          </w:p>
        </w:tc>
        <w:tc>
          <w:tcPr>
            <w:tcW w:w="1440" w:type="dxa"/>
            <w:gridSpan w:val="2"/>
            <w:tcBorders>
              <w:top w:val="single" w:sz="2" w:space="0" w:color="auto"/>
              <w:left w:val="single" w:sz="6" w:space="0" w:color="auto"/>
              <w:bottom w:val="dotted" w:sz="4" w:space="0" w:color="auto"/>
              <w:right w:val="single" w:sz="6" w:space="0" w:color="auto"/>
            </w:tcBorders>
            <w:vAlign w:val="center"/>
          </w:tcPr>
          <w:p w14:paraId="2AE99CE5" w14:textId="77777777" w:rsidR="005B4A5F" w:rsidRPr="00166F92" w:rsidRDefault="005B4A5F" w:rsidP="00D153B2">
            <w:pPr>
              <w:jc w:val="left"/>
              <w:rPr>
                <w:szCs w:val="24"/>
              </w:rPr>
            </w:pPr>
          </w:p>
        </w:tc>
        <w:tc>
          <w:tcPr>
            <w:tcW w:w="1678" w:type="dxa"/>
            <w:gridSpan w:val="2"/>
            <w:tcBorders>
              <w:top w:val="single" w:sz="2" w:space="0" w:color="auto"/>
              <w:left w:val="nil"/>
              <w:bottom w:val="dotted" w:sz="4" w:space="0" w:color="auto"/>
              <w:right w:val="single" w:sz="2" w:space="0" w:color="auto"/>
            </w:tcBorders>
            <w:vAlign w:val="center"/>
          </w:tcPr>
          <w:p w14:paraId="5F34C5F2" w14:textId="77777777" w:rsidR="005B4A5F" w:rsidRPr="00166F92" w:rsidRDefault="005B4A5F" w:rsidP="00D153B2">
            <w:pPr>
              <w:jc w:val="left"/>
              <w:rPr>
                <w:szCs w:val="24"/>
              </w:rPr>
            </w:pPr>
          </w:p>
        </w:tc>
      </w:tr>
      <w:tr w:rsidR="005B4A5F" w:rsidRPr="00166F92" w14:paraId="5F5F64CF" w14:textId="77777777" w:rsidTr="00D1187C">
        <w:trPr>
          <w:trHeight w:val="737"/>
          <w:jc w:val="center"/>
        </w:trPr>
        <w:tc>
          <w:tcPr>
            <w:tcW w:w="720" w:type="dxa"/>
            <w:tcBorders>
              <w:top w:val="dotted" w:sz="4" w:space="0" w:color="auto"/>
              <w:left w:val="single" w:sz="2" w:space="0" w:color="auto"/>
              <w:bottom w:val="dotted" w:sz="4" w:space="0" w:color="auto"/>
              <w:right w:val="nil"/>
            </w:tcBorders>
            <w:vAlign w:val="center"/>
          </w:tcPr>
          <w:p w14:paraId="7953FB15" w14:textId="141A84AD" w:rsidR="005B4A5F" w:rsidRPr="00166F92" w:rsidRDefault="00426702" w:rsidP="00426702">
            <w:pPr>
              <w:spacing w:before="60" w:after="60"/>
              <w:jc w:val="center"/>
              <w:rPr>
                <w:szCs w:val="24"/>
              </w:rPr>
            </w:pPr>
            <w:r>
              <w:rPr>
                <w:szCs w:val="24"/>
              </w:rPr>
              <w:t>2</w:t>
            </w:r>
          </w:p>
        </w:tc>
        <w:tc>
          <w:tcPr>
            <w:tcW w:w="5400" w:type="dxa"/>
            <w:gridSpan w:val="5"/>
            <w:tcBorders>
              <w:top w:val="dotted" w:sz="4" w:space="0" w:color="auto"/>
              <w:left w:val="single" w:sz="6" w:space="0" w:color="auto"/>
              <w:bottom w:val="dotted" w:sz="4" w:space="0" w:color="auto"/>
              <w:right w:val="single" w:sz="6" w:space="0" w:color="auto"/>
            </w:tcBorders>
            <w:vAlign w:val="center"/>
          </w:tcPr>
          <w:p w14:paraId="25D44087" w14:textId="77777777" w:rsidR="005B4A5F" w:rsidRPr="00166F92" w:rsidRDefault="005B4A5F" w:rsidP="00D153B2">
            <w:pPr>
              <w:spacing w:before="60" w:after="60"/>
              <w:jc w:val="left"/>
              <w:rPr>
                <w:szCs w:val="24"/>
              </w:rPr>
            </w:pPr>
            <w:r w:rsidRPr="00166F92">
              <w:rPr>
                <w:szCs w:val="24"/>
              </w:rPr>
              <w:t>Total</w:t>
            </w:r>
            <w:r w:rsidR="007E703B" w:rsidRPr="00166F92">
              <w:rPr>
                <w:szCs w:val="24"/>
              </w:rPr>
              <w:t xml:space="preserve"> </w:t>
            </w:r>
            <w:r w:rsidRPr="00166F92">
              <w:rPr>
                <w:szCs w:val="24"/>
              </w:rPr>
              <w:t>Schedule</w:t>
            </w:r>
            <w:r w:rsidR="007E703B" w:rsidRPr="00166F92">
              <w:rPr>
                <w:szCs w:val="24"/>
              </w:rPr>
              <w:t xml:space="preserve"> </w:t>
            </w:r>
            <w:r w:rsidRPr="00166F92">
              <w:rPr>
                <w:szCs w:val="24"/>
              </w:rPr>
              <w:t>No.</w:t>
            </w:r>
            <w:r w:rsidR="007E703B" w:rsidRPr="00166F92">
              <w:rPr>
                <w:szCs w:val="24"/>
              </w:rPr>
              <w:t xml:space="preserve"> </w:t>
            </w:r>
            <w:r w:rsidRPr="00166F92">
              <w:rPr>
                <w:szCs w:val="24"/>
              </w:rPr>
              <w:t>2.</w:t>
            </w:r>
            <w:r w:rsidR="007E703B" w:rsidRPr="00166F92">
              <w:rPr>
                <w:szCs w:val="24"/>
              </w:rPr>
              <w:t xml:space="preserve">  </w:t>
            </w:r>
            <w:r w:rsidRPr="00166F92">
              <w:rPr>
                <w:szCs w:val="24"/>
              </w:rPr>
              <w:t>Plant,</w:t>
            </w:r>
            <w:r w:rsidR="007E703B" w:rsidRPr="00166F92">
              <w:rPr>
                <w:szCs w:val="24"/>
              </w:rPr>
              <w:t xml:space="preserve"> </w:t>
            </w:r>
            <w:r w:rsidRPr="00166F92">
              <w:rPr>
                <w:szCs w:val="24"/>
              </w:rPr>
              <w:t>and</w:t>
            </w:r>
            <w:r w:rsidR="007E703B" w:rsidRPr="00166F92">
              <w:rPr>
                <w:szCs w:val="24"/>
              </w:rPr>
              <w:t xml:space="preserve"> </w:t>
            </w:r>
            <w:r w:rsidRPr="00166F92">
              <w:rPr>
                <w:szCs w:val="24"/>
              </w:rPr>
              <w:t>Mandatory</w:t>
            </w:r>
            <w:r w:rsidR="007E703B" w:rsidRPr="00166F92">
              <w:rPr>
                <w:szCs w:val="24"/>
              </w:rPr>
              <w:t xml:space="preserve"> </w:t>
            </w:r>
            <w:r w:rsidRPr="00166F92">
              <w:rPr>
                <w:szCs w:val="24"/>
              </w:rPr>
              <w:t>Spare</w:t>
            </w:r>
            <w:r w:rsidR="007E703B" w:rsidRPr="00166F92">
              <w:rPr>
                <w:szCs w:val="24"/>
              </w:rPr>
              <w:t xml:space="preserve"> </w:t>
            </w:r>
            <w:r w:rsidRPr="00166F92">
              <w:rPr>
                <w:szCs w:val="24"/>
              </w:rPr>
              <w:t>Parts</w:t>
            </w:r>
            <w:r w:rsidR="007E703B" w:rsidRPr="00166F92">
              <w:rPr>
                <w:szCs w:val="24"/>
              </w:rPr>
              <w:t xml:space="preserve"> </w:t>
            </w:r>
            <w:r w:rsidRPr="00166F92">
              <w:rPr>
                <w:szCs w:val="24"/>
              </w:rPr>
              <w:t>Supplied</w:t>
            </w:r>
            <w:r w:rsidR="007E703B" w:rsidRPr="00166F92">
              <w:rPr>
                <w:szCs w:val="24"/>
              </w:rPr>
              <w:t xml:space="preserve"> </w:t>
            </w:r>
            <w:r w:rsidRPr="00166F92">
              <w:rPr>
                <w:szCs w:val="24"/>
              </w:rPr>
              <w:t>from</w:t>
            </w:r>
            <w:r w:rsidR="007E703B" w:rsidRPr="00166F92">
              <w:rPr>
                <w:szCs w:val="24"/>
              </w:rPr>
              <w:t xml:space="preserve"> </w:t>
            </w:r>
            <w:r w:rsidRPr="00166F92">
              <w:rPr>
                <w:szCs w:val="24"/>
              </w:rPr>
              <w:t>Within</w:t>
            </w:r>
            <w:r w:rsidR="007E703B" w:rsidRPr="00166F92">
              <w:rPr>
                <w:szCs w:val="24"/>
              </w:rPr>
              <w:t xml:space="preserve"> </w:t>
            </w:r>
            <w:r w:rsidRPr="00166F92">
              <w:rPr>
                <w:szCs w:val="24"/>
              </w:rPr>
              <w:t>the</w:t>
            </w:r>
            <w:r w:rsidR="007E703B" w:rsidRPr="00166F92">
              <w:rPr>
                <w:szCs w:val="24"/>
              </w:rPr>
              <w:t xml:space="preserve"> </w:t>
            </w:r>
            <w:r w:rsidRPr="00166F92">
              <w:rPr>
                <w:szCs w:val="24"/>
              </w:rPr>
              <w:t>Employer’s</w:t>
            </w:r>
            <w:r w:rsidR="007E703B" w:rsidRPr="00166F92">
              <w:rPr>
                <w:szCs w:val="24"/>
              </w:rPr>
              <w:t xml:space="preserve"> </w:t>
            </w:r>
            <w:r w:rsidRPr="00166F92">
              <w:rPr>
                <w:szCs w:val="24"/>
              </w:rPr>
              <w:t>Country</w:t>
            </w:r>
          </w:p>
        </w:tc>
        <w:tc>
          <w:tcPr>
            <w:tcW w:w="1440" w:type="dxa"/>
            <w:gridSpan w:val="2"/>
            <w:tcBorders>
              <w:top w:val="dotted" w:sz="4" w:space="0" w:color="auto"/>
              <w:left w:val="single" w:sz="6" w:space="0" w:color="auto"/>
              <w:bottom w:val="dotted" w:sz="4" w:space="0" w:color="auto"/>
              <w:right w:val="single" w:sz="6" w:space="0" w:color="auto"/>
            </w:tcBorders>
            <w:vAlign w:val="center"/>
          </w:tcPr>
          <w:p w14:paraId="5ABC4419" w14:textId="77777777" w:rsidR="005B4A5F" w:rsidRPr="00166F92" w:rsidRDefault="005B4A5F" w:rsidP="00D153B2">
            <w:pPr>
              <w:jc w:val="left"/>
              <w:rPr>
                <w:szCs w:val="24"/>
              </w:rPr>
            </w:pPr>
          </w:p>
        </w:tc>
        <w:tc>
          <w:tcPr>
            <w:tcW w:w="1678" w:type="dxa"/>
            <w:gridSpan w:val="2"/>
            <w:tcBorders>
              <w:top w:val="dotted" w:sz="4" w:space="0" w:color="auto"/>
              <w:left w:val="nil"/>
              <w:bottom w:val="dotted" w:sz="4" w:space="0" w:color="auto"/>
              <w:right w:val="single" w:sz="2" w:space="0" w:color="auto"/>
            </w:tcBorders>
            <w:vAlign w:val="center"/>
          </w:tcPr>
          <w:p w14:paraId="038D50BF" w14:textId="77777777" w:rsidR="005B4A5F" w:rsidRPr="00166F92" w:rsidRDefault="005B4A5F" w:rsidP="00D153B2">
            <w:pPr>
              <w:jc w:val="left"/>
              <w:rPr>
                <w:szCs w:val="24"/>
              </w:rPr>
            </w:pPr>
          </w:p>
        </w:tc>
      </w:tr>
      <w:tr w:rsidR="005B4A5F" w:rsidRPr="00166F92" w14:paraId="5EDD932B" w14:textId="77777777" w:rsidTr="00D1187C">
        <w:trPr>
          <w:trHeight w:val="737"/>
          <w:jc w:val="center"/>
        </w:trPr>
        <w:tc>
          <w:tcPr>
            <w:tcW w:w="720" w:type="dxa"/>
            <w:tcBorders>
              <w:top w:val="dotted" w:sz="4" w:space="0" w:color="auto"/>
              <w:left w:val="single" w:sz="2" w:space="0" w:color="auto"/>
              <w:bottom w:val="dotted" w:sz="4" w:space="0" w:color="auto"/>
              <w:right w:val="nil"/>
            </w:tcBorders>
            <w:vAlign w:val="center"/>
          </w:tcPr>
          <w:p w14:paraId="69AB4698" w14:textId="586094EC" w:rsidR="005B4A5F" w:rsidRPr="00166F92" w:rsidRDefault="00426702" w:rsidP="00426702">
            <w:pPr>
              <w:spacing w:before="60" w:after="60"/>
              <w:jc w:val="center"/>
              <w:rPr>
                <w:szCs w:val="24"/>
              </w:rPr>
            </w:pPr>
            <w:r>
              <w:rPr>
                <w:szCs w:val="24"/>
              </w:rPr>
              <w:t>3</w:t>
            </w:r>
          </w:p>
        </w:tc>
        <w:tc>
          <w:tcPr>
            <w:tcW w:w="5400" w:type="dxa"/>
            <w:gridSpan w:val="5"/>
            <w:tcBorders>
              <w:top w:val="dotted" w:sz="4" w:space="0" w:color="auto"/>
              <w:left w:val="single" w:sz="6" w:space="0" w:color="auto"/>
              <w:bottom w:val="dotted" w:sz="4" w:space="0" w:color="auto"/>
              <w:right w:val="single" w:sz="6" w:space="0" w:color="auto"/>
            </w:tcBorders>
            <w:vAlign w:val="center"/>
          </w:tcPr>
          <w:p w14:paraId="6AC0168C" w14:textId="77777777" w:rsidR="005B4A5F" w:rsidRPr="00166F92" w:rsidRDefault="005B4A5F" w:rsidP="00D153B2">
            <w:pPr>
              <w:spacing w:before="60" w:after="60"/>
              <w:jc w:val="left"/>
              <w:rPr>
                <w:szCs w:val="24"/>
              </w:rPr>
            </w:pPr>
            <w:r w:rsidRPr="00166F92">
              <w:rPr>
                <w:szCs w:val="24"/>
              </w:rPr>
              <w:t>Total</w:t>
            </w:r>
            <w:r w:rsidR="007E703B" w:rsidRPr="00166F92">
              <w:rPr>
                <w:szCs w:val="24"/>
              </w:rPr>
              <w:t xml:space="preserve"> </w:t>
            </w:r>
            <w:r w:rsidRPr="00166F92">
              <w:rPr>
                <w:szCs w:val="24"/>
              </w:rPr>
              <w:t>Schedule</w:t>
            </w:r>
            <w:r w:rsidR="007E703B" w:rsidRPr="00166F92">
              <w:rPr>
                <w:szCs w:val="24"/>
              </w:rPr>
              <w:t xml:space="preserve"> </w:t>
            </w:r>
            <w:r w:rsidRPr="00166F92">
              <w:rPr>
                <w:szCs w:val="24"/>
              </w:rPr>
              <w:t>No.</w:t>
            </w:r>
            <w:r w:rsidR="007E703B" w:rsidRPr="00166F92">
              <w:rPr>
                <w:szCs w:val="24"/>
              </w:rPr>
              <w:t xml:space="preserve"> </w:t>
            </w:r>
            <w:r w:rsidRPr="00166F92">
              <w:rPr>
                <w:szCs w:val="24"/>
              </w:rPr>
              <w:t>3.</w:t>
            </w:r>
            <w:r w:rsidR="007E703B" w:rsidRPr="00166F92">
              <w:rPr>
                <w:szCs w:val="24"/>
              </w:rPr>
              <w:t xml:space="preserve">  </w:t>
            </w:r>
            <w:r w:rsidRPr="00166F92">
              <w:rPr>
                <w:szCs w:val="24"/>
              </w:rPr>
              <w:t>Design</w:t>
            </w:r>
            <w:r w:rsidR="007E703B" w:rsidRPr="00166F92">
              <w:rPr>
                <w:szCs w:val="24"/>
              </w:rPr>
              <w:t xml:space="preserve"> </w:t>
            </w:r>
            <w:r w:rsidRPr="00166F92">
              <w:rPr>
                <w:szCs w:val="24"/>
              </w:rPr>
              <w:t>Services</w:t>
            </w:r>
          </w:p>
        </w:tc>
        <w:tc>
          <w:tcPr>
            <w:tcW w:w="1440" w:type="dxa"/>
            <w:gridSpan w:val="2"/>
            <w:tcBorders>
              <w:top w:val="dotted" w:sz="4" w:space="0" w:color="auto"/>
              <w:left w:val="single" w:sz="6" w:space="0" w:color="auto"/>
              <w:bottom w:val="dotted" w:sz="4" w:space="0" w:color="auto"/>
              <w:right w:val="single" w:sz="6" w:space="0" w:color="auto"/>
            </w:tcBorders>
            <w:vAlign w:val="center"/>
          </w:tcPr>
          <w:p w14:paraId="662DF730" w14:textId="77777777" w:rsidR="005B4A5F" w:rsidRPr="00166F92" w:rsidRDefault="005B4A5F" w:rsidP="00D153B2">
            <w:pPr>
              <w:jc w:val="left"/>
              <w:rPr>
                <w:szCs w:val="24"/>
              </w:rPr>
            </w:pPr>
          </w:p>
        </w:tc>
        <w:tc>
          <w:tcPr>
            <w:tcW w:w="1678" w:type="dxa"/>
            <w:gridSpan w:val="2"/>
            <w:tcBorders>
              <w:top w:val="dotted" w:sz="4" w:space="0" w:color="auto"/>
              <w:left w:val="nil"/>
              <w:bottom w:val="dotted" w:sz="4" w:space="0" w:color="auto"/>
              <w:right w:val="single" w:sz="2" w:space="0" w:color="auto"/>
            </w:tcBorders>
            <w:vAlign w:val="center"/>
          </w:tcPr>
          <w:p w14:paraId="0C70CFB9" w14:textId="77777777" w:rsidR="005B4A5F" w:rsidRPr="00166F92" w:rsidRDefault="005B4A5F" w:rsidP="00D153B2">
            <w:pPr>
              <w:jc w:val="left"/>
              <w:rPr>
                <w:szCs w:val="24"/>
              </w:rPr>
            </w:pPr>
          </w:p>
        </w:tc>
      </w:tr>
      <w:tr w:rsidR="005B4A5F" w:rsidRPr="00166F92" w14:paraId="0B967C93" w14:textId="77777777" w:rsidTr="00D1187C">
        <w:trPr>
          <w:trHeight w:val="737"/>
          <w:jc w:val="center"/>
        </w:trPr>
        <w:tc>
          <w:tcPr>
            <w:tcW w:w="720" w:type="dxa"/>
            <w:tcBorders>
              <w:top w:val="dotted" w:sz="4" w:space="0" w:color="auto"/>
              <w:left w:val="single" w:sz="2" w:space="0" w:color="auto"/>
              <w:bottom w:val="single" w:sz="4" w:space="0" w:color="auto"/>
              <w:right w:val="single" w:sz="6" w:space="0" w:color="auto"/>
            </w:tcBorders>
            <w:vAlign w:val="center"/>
          </w:tcPr>
          <w:p w14:paraId="7563C3D7" w14:textId="0C3E04CB" w:rsidR="005B4A5F" w:rsidRPr="00166F92" w:rsidRDefault="00426702" w:rsidP="00426702">
            <w:pPr>
              <w:spacing w:before="60" w:after="60"/>
              <w:jc w:val="center"/>
              <w:rPr>
                <w:szCs w:val="24"/>
              </w:rPr>
            </w:pPr>
            <w:r>
              <w:rPr>
                <w:szCs w:val="24"/>
              </w:rPr>
              <w:t>4</w:t>
            </w:r>
          </w:p>
        </w:tc>
        <w:tc>
          <w:tcPr>
            <w:tcW w:w="5400" w:type="dxa"/>
            <w:gridSpan w:val="5"/>
            <w:tcBorders>
              <w:top w:val="dotted" w:sz="4" w:space="0" w:color="auto"/>
              <w:left w:val="single" w:sz="6" w:space="0" w:color="auto"/>
              <w:bottom w:val="single" w:sz="4" w:space="0" w:color="auto"/>
              <w:right w:val="single" w:sz="6" w:space="0" w:color="auto"/>
            </w:tcBorders>
            <w:vAlign w:val="center"/>
          </w:tcPr>
          <w:p w14:paraId="0F5D0C8A" w14:textId="77777777" w:rsidR="005B4A5F" w:rsidRPr="00166F92" w:rsidRDefault="005B4A5F" w:rsidP="00D153B2">
            <w:pPr>
              <w:spacing w:before="60" w:after="60"/>
              <w:jc w:val="left"/>
              <w:rPr>
                <w:szCs w:val="24"/>
              </w:rPr>
            </w:pPr>
            <w:r w:rsidRPr="00166F92">
              <w:rPr>
                <w:szCs w:val="24"/>
              </w:rPr>
              <w:t>Total</w:t>
            </w:r>
            <w:r w:rsidR="007E703B" w:rsidRPr="00166F92">
              <w:rPr>
                <w:szCs w:val="24"/>
              </w:rPr>
              <w:t xml:space="preserve"> </w:t>
            </w:r>
            <w:r w:rsidRPr="00166F92">
              <w:rPr>
                <w:szCs w:val="24"/>
              </w:rPr>
              <w:t>Schedule</w:t>
            </w:r>
            <w:r w:rsidR="007E703B" w:rsidRPr="00166F92">
              <w:rPr>
                <w:szCs w:val="24"/>
              </w:rPr>
              <w:t xml:space="preserve"> </w:t>
            </w:r>
            <w:r w:rsidRPr="00166F92">
              <w:rPr>
                <w:szCs w:val="24"/>
              </w:rPr>
              <w:t>No.</w:t>
            </w:r>
            <w:r w:rsidR="007E703B" w:rsidRPr="00166F92">
              <w:rPr>
                <w:szCs w:val="24"/>
              </w:rPr>
              <w:t xml:space="preserve"> </w:t>
            </w:r>
            <w:r w:rsidRPr="00166F92">
              <w:rPr>
                <w:szCs w:val="24"/>
              </w:rPr>
              <w:t>4.</w:t>
            </w:r>
            <w:r w:rsidR="007E703B" w:rsidRPr="00166F92">
              <w:rPr>
                <w:szCs w:val="24"/>
              </w:rPr>
              <w:t xml:space="preserve">  </w:t>
            </w:r>
            <w:r w:rsidRPr="00166F92">
              <w:rPr>
                <w:szCs w:val="24"/>
              </w:rPr>
              <w:t>Installation</w:t>
            </w:r>
            <w:r w:rsidR="007E703B" w:rsidRPr="00166F92">
              <w:rPr>
                <w:szCs w:val="24"/>
              </w:rPr>
              <w:t xml:space="preserve"> </w:t>
            </w:r>
            <w:r w:rsidRPr="00166F92">
              <w:rPr>
                <w:szCs w:val="24"/>
              </w:rPr>
              <w:t>and</w:t>
            </w:r>
            <w:r w:rsidR="007E703B" w:rsidRPr="00166F92">
              <w:rPr>
                <w:szCs w:val="24"/>
              </w:rPr>
              <w:t xml:space="preserve"> </w:t>
            </w:r>
            <w:r w:rsidRPr="00166F92">
              <w:rPr>
                <w:szCs w:val="24"/>
              </w:rPr>
              <w:t>Other</w:t>
            </w:r>
            <w:r w:rsidR="007E703B" w:rsidRPr="00166F92">
              <w:rPr>
                <w:szCs w:val="24"/>
              </w:rPr>
              <w:t xml:space="preserve"> </w:t>
            </w:r>
            <w:r w:rsidRPr="00166F92">
              <w:rPr>
                <w:szCs w:val="24"/>
              </w:rPr>
              <w:t>Services</w:t>
            </w:r>
          </w:p>
        </w:tc>
        <w:tc>
          <w:tcPr>
            <w:tcW w:w="1440" w:type="dxa"/>
            <w:gridSpan w:val="2"/>
            <w:tcBorders>
              <w:top w:val="dotted" w:sz="4" w:space="0" w:color="auto"/>
              <w:left w:val="single" w:sz="6" w:space="0" w:color="auto"/>
              <w:bottom w:val="single" w:sz="4" w:space="0" w:color="auto"/>
              <w:right w:val="single" w:sz="6" w:space="0" w:color="auto"/>
            </w:tcBorders>
            <w:vAlign w:val="center"/>
          </w:tcPr>
          <w:p w14:paraId="7FB6C04D" w14:textId="77777777" w:rsidR="005B4A5F" w:rsidRPr="00166F92" w:rsidRDefault="005B4A5F" w:rsidP="00D153B2">
            <w:pPr>
              <w:jc w:val="left"/>
              <w:rPr>
                <w:szCs w:val="24"/>
              </w:rPr>
            </w:pPr>
          </w:p>
        </w:tc>
        <w:tc>
          <w:tcPr>
            <w:tcW w:w="1678" w:type="dxa"/>
            <w:gridSpan w:val="2"/>
            <w:tcBorders>
              <w:top w:val="dotted" w:sz="4" w:space="0" w:color="auto"/>
              <w:left w:val="single" w:sz="6" w:space="0" w:color="auto"/>
              <w:bottom w:val="single" w:sz="4" w:space="0" w:color="auto"/>
              <w:right w:val="single" w:sz="2" w:space="0" w:color="auto"/>
            </w:tcBorders>
            <w:vAlign w:val="center"/>
          </w:tcPr>
          <w:p w14:paraId="20FC56B1" w14:textId="77777777" w:rsidR="005B4A5F" w:rsidRPr="00166F92" w:rsidRDefault="005B4A5F" w:rsidP="00D153B2">
            <w:pPr>
              <w:jc w:val="left"/>
              <w:rPr>
                <w:szCs w:val="24"/>
              </w:rPr>
            </w:pPr>
          </w:p>
        </w:tc>
      </w:tr>
      <w:tr w:rsidR="00A06ED4" w:rsidRPr="00166F92" w14:paraId="0470C3D8" w14:textId="77777777" w:rsidTr="00D1187C">
        <w:trPr>
          <w:trHeight w:val="737"/>
          <w:jc w:val="center"/>
        </w:trPr>
        <w:tc>
          <w:tcPr>
            <w:tcW w:w="6114" w:type="dxa"/>
            <w:gridSpan w:val="5"/>
            <w:tcBorders>
              <w:top w:val="single" w:sz="4" w:space="0" w:color="auto"/>
              <w:left w:val="single" w:sz="2" w:space="0" w:color="auto"/>
              <w:bottom w:val="single" w:sz="2" w:space="0" w:color="auto"/>
              <w:right w:val="single" w:sz="6" w:space="0" w:color="auto"/>
            </w:tcBorders>
            <w:vAlign w:val="center"/>
          </w:tcPr>
          <w:p w14:paraId="343E5CD9" w14:textId="13B55DC1" w:rsidR="00A06ED4" w:rsidRPr="00F156C3" w:rsidRDefault="00A06ED4" w:rsidP="00D153B2">
            <w:pPr>
              <w:jc w:val="left"/>
              <w:rPr>
                <w:b/>
                <w:bCs/>
                <w:szCs w:val="24"/>
              </w:rPr>
            </w:pPr>
            <w:r w:rsidRPr="00F156C3">
              <w:rPr>
                <w:b/>
                <w:bCs/>
                <w:szCs w:val="24"/>
              </w:rPr>
              <w:t>TOTAL Grand Summary</w:t>
            </w:r>
            <w:r w:rsidR="002C7343">
              <w:rPr>
                <w:b/>
                <w:bCs/>
                <w:szCs w:val="24"/>
              </w:rPr>
              <w:t>:</w:t>
            </w:r>
            <w:r w:rsidRPr="00F156C3">
              <w:rPr>
                <w:b/>
                <w:bCs/>
                <w:szCs w:val="24"/>
              </w:rPr>
              <w:t xml:space="preserve"> Lot 1 (to Letter of Bid)</w:t>
            </w:r>
          </w:p>
        </w:tc>
        <w:tc>
          <w:tcPr>
            <w:tcW w:w="1446" w:type="dxa"/>
            <w:gridSpan w:val="3"/>
            <w:tcBorders>
              <w:top w:val="single" w:sz="4" w:space="0" w:color="auto"/>
              <w:left w:val="single" w:sz="6" w:space="0" w:color="auto"/>
              <w:bottom w:val="single" w:sz="2" w:space="0" w:color="auto"/>
              <w:right w:val="single" w:sz="6" w:space="0" w:color="auto"/>
            </w:tcBorders>
            <w:vAlign w:val="center"/>
          </w:tcPr>
          <w:p w14:paraId="226C5470" w14:textId="36249394" w:rsidR="00A06ED4" w:rsidRPr="00F156C3" w:rsidRDefault="00A06ED4" w:rsidP="00D153B2">
            <w:pPr>
              <w:jc w:val="left"/>
              <w:rPr>
                <w:b/>
                <w:bCs/>
                <w:szCs w:val="24"/>
              </w:rPr>
            </w:pPr>
          </w:p>
        </w:tc>
        <w:tc>
          <w:tcPr>
            <w:tcW w:w="1678" w:type="dxa"/>
            <w:gridSpan w:val="2"/>
            <w:tcBorders>
              <w:top w:val="single" w:sz="4" w:space="0" w:color="auto"/>
              <w:left w:val="single" w:sz="6" w:space="0" w:color="auto"/>
              <w:bottom w:val="single" w:sz="2" w:space="0" w:color="auto"/>
              <w:right w:val="single" w:sz="2" w:space="0" w:color="auto"/>
            </w:tcBorders>
            <w:vAlign w:val="center"/>
          </w:tcPr>
          <w:p w14:paraId="30F00EB3" w14:textId="77777777" w:rsidR="00A06ED4" w:rsidRPr="00F156C3" w:rsidRDefault="00A06ED4" w:rsidP="00D153B2">
            <w:pPr>
              <w:jc w:val="left"/>
              <w:rPr>
                <w:b/>
                <w:bCs/>
                <w:szCs w:val="24"/>
              </w:rPr>
            </w:pPr>
          </w:p>
        </w:tc>
      </w:tr>
      <w:tr w:rsidR="005B4A5F" w:rsidRPr="00166F92" w14:paraId="7FAA68DE" w14:textId="77777777" w:rsidTr="00D1187C">
        <w:trPr>
          <w:jc w:val="center"/>
        </w:trPr>
        <w:tc>
          <w:tcPr>
            <w:tcW w:w="720" w:type="dxa"/>
            <w:tcBorders>
              <w:top w:val="single" w:sz="2" w:space="0" w:color="auto"/>
              <w:left w:val="nil"/>
              <w:bottom w:val="nil"/>
              <w:right w:val="nil"/>
            </w:tcBorders>
          </w:tcPr>
          <w:p w14:paraId="093E2D91" w14:textId="77777777" w:rsidR="005B4A5F" w:rsidRPr="00166F92" w:rsidRDefault="005B4A5F" w:rsidP="001D5093">
            <w:pPr>
              <w:jc w:val="center"/>
              <w:rPr>
                <w:szCs w:val="24"/>
              </w:rPr>
            </w:pPr>
          </w:p>
        </w:tc>
        <w:tc>
          <w:tcPr>
            <w:tcW w:w="2952" w:type="dxa"/>
            <w:tcBorders>
              <w:top w:val="single" w:sz="2" w:space="0" w:color="auto"/>
              <w:left w:val="nil"/>
              <w:bottom w:val="nil"/>
              <w:right w:val="nil"/>
            </w:tcBorders>
          </w:tcPr>
          <w:p w14:paraId="3166D0D2" w14:textId="77777777" w:rsidR="005B4A5F" w:rsidRPr="00166F92" w:rsidRDefault="005B4A5F" w:rsidP="001D5093">
            <w:pPr>
              <w:jc w:val="center"/>
              <w:rPr>
                <w:szCs w:val="24"/>
              </w:rPr>
            </w:pPr>
          </w:p>
        </w:tc>
        <w:tc>
          <w:tcPr>
            <w:tcW w:w="720" w:type="dxa"/>
            <w:tcBorders>
              <w:top w:val="single" w:sz="2" w:space="0" w:color="auto"/>
              <w:left w:val="nil"/>
              <w:bottom w:val="nil"/>
              <w:right w:val="nil"/>
            </w:tcBorders>
          </w:tcPr>
          <w:p w14:paraId="5065C428" w14:textId="77777777" w:rsidR="005B4A5F" w:rsidRPr="00166F92" w:rsidRDefault="005B4A5F" w:rsidP="001D5093">
            <w:pPr>
              <w:jc w:val="left"/>
              <w:rPr>
                <w:szCs w:val="24"/>
              </w:rPr>
            </w:pPr>
          </w:p>
        </w:tc>
        <w:tc>
          <w:tcPr>
            <w:tcW w:w="720" w:type="dxa"/>
            <w:tcBorders>
              <w:top w:val="single" w:sz="2" w:space="0" w:color="auto"/>
              <w:left w:val="nil"/>
              <w:bottom w:val="nil"/>
              <w:right w:val="nil"/>
            </w:tcBorders>
          </w:tcPr>
          <w:p w14:paraId="6B231163" w14:textId="77777777" w:rsidR="005B4A5F" w:rsidRPr="00166F92" w:rsidRDefault="005B4A5F" w:rsidP="001D5093">
            <w:pPr>
              <w:jc w:val="left"/>
              <w:rPr>
                <w:szCs w:val="24"/>
              </w:rPr>
            </w:pPr>
          </w:p>
        </w:tc>
        <w:tc>
          <w:tcPr>
            <w:tcW w:w="1296" w:type="dxa"/>
            <w:gridSpan w:val="3"/>
            <w:tcBorders>
              <w:top w:val="single" w:sz="2" w:space="0" w:color="auto"/>
              <w:left w:val="nil"/>
              <w:bottom w:val="nil"/>
              <w:right w:val="nil"/>
            </w:tcBorders>
          </w:tcPr>
          <w:p w14:paraId="3B5F0185" w14:textId="77777777" w:rsidR="005B4A5F" w:rsidRPr="00166F92" w:rsidRDefault="005B4A5F" w:rsidP="001D5093">
            <w:pPr>
              <w:jc w:val="left"/>
              <w:rPr>
                <w:szCs w:val="24"/>
              </w:rPr>
            </w:pPr>
          </w:p>
        </w:tc>
        <w:tc>
          <w:tcPr>
            <w:tcW w:w="1296" w:type="dxa"/>
            <w:gridSpan w:val="2"/>
            <w:tcBorders>
              <w:top w:val="single" w:sz="2" w:space="0" w:color="auto"/>
              <w:left w:val="nil"/>
              <w:bottom w:val="nil"/>
              <w:right w:val="nil"/>
            </w:tcBorders>
          </w:tcPr>
          <w:p w14:paraId="46CA1D37" w14:textId="77777777" w:rsidR="005B4A5F" w:rsidRPr="00166F92" w:rsidRDefault="005B4A5F" w:rsidP="001D5093">
            <w:pPr>
              <w:jc w:val="left"/>
              <w:rPr>
                <w:szCs w:val="24"/>
              </w:rPr>
            </w:pPr>
          </w:p>
        </w:tc>
        <w:tc>
          <w:tcPr>
            <w:tcW w:w="1534" w:type="dxa"/>
            <w:tcBorders>
              <w:top w:val="single" w:sz="2" w:space="0" w:color="auto"/>
              <w:left w:val="nil"/>
              <w:bottom w:val="nil"/>
              <w:right w:val="nil"/>
            </w:tcBorders>
          </w:tcPr>
          <w:p w14:paraId="52CF8EE9" w14:textId="77777777" w:rsidR="005B4A5F" w:rsidRPr="00166F92" w:rsidRDefault="005B4A5F" w:rsidP="001D5093">
            <w:pPr>
              <w:jc w:val="left"/>
              <w:rPr>
                <w:szCs w:val="24"/>
              </w:rPr>
            </w:pPr>
          </w:p>
        </w:tc>
      </w:tr>
      <w:tr w:rsidR="005B4A5F" w:rsidRPr="00166F92" w14:paraId="18C53E88" w14:textId="77777777" w:rsidTr="00D1187C">
        <w:trPr>
          <w:jc w:val="center"/>
        </w:trPr>
        <w:tc>
          <w:tcPr>
            <w:tcW w:w="720" w:type="dxa"/>
            <w:tcBorders>
              <w:top w:val="nil"/>
              <w:left w:val="nil"/>
              <w:bottom w:val="nil"/>
              <w:right w:val="nil"/>
            </w:tcBorders>
          </w:tcPr>
          <w:p w14:paraId="4785FFE3" w14:textId="77777777" w:rsidR="005B4A5F" w:rsidRPr="00166F92" w:rsidRDefault="005B4A5F" w:rsidP="001D5093">
            <w:pPr>
              <w:jc w:val="left"/>
              <w:rPr>
                <w:szCs w:val="24"/>
              </w:rPr>
            </w:pPr>
          </w:p>
        </w:tc>
        <w:tc>
          <w:tcPr>
            <w:tcW w:w="2952" w:type="dxa"/>
            <w:tcBorders>
              <w:top w:val="nil"/>
              <w:left w:val="nil"/>
              <w:bottom w:val="nil"/>
              <w:right w:val="nil"/>
            </w:tcBorders>
          </w:tcPr>
          <w:p w14:paraId="7AB68F63" w14:textId="77777777" w:rsidR="005B4A5F" w:rsidRPr="00166F92" w:rsidRDefault="005B4A5F" w:rsidP="001D5093">
            <w:pPr>
              <w:jc w:val="left"/>
              <w:rPr>
                <w:szCs w:val="24"/>
              </w:rPr>
            </w:pPr>
          </w:p>
        </w:tc>
        <w:tc>
          <w:tcPr>
            <w:tcW w:w="720" w:type="dxa"/>
            <w:tcBorders>
              <w:top w:val="nil"/>
              <w:left w:val="nil"/>
              <w:bottom w:val="nil"/>
              <w:right w:val="nil"/>
            </w:tcBorders>
          </w:tcPr>
          <w:p w14:paraId="48A7C6B2" w14:textId="77777777" w:rsidR="005B4A5F" w:rsidRPr="00166F92" w:rsidRDefault="005B4A5F" w:rsidP="001D5093">
            <w:pPr>
              <w:jc w:val="left"/>
              <w:rPr>
                <w:szCs w:val="24"/>
              </w:rPr>
            </w:pPr>
          </w:p>
        </w:tc>
        <w:tc>
          <w:tcPr>
            <w:tcW w:w="2016" w:type="dxa"/>
            <w:gridSpan w:val="4"/>
            <w:tcBorders>
              <w:top w:val="nil"/>
              <w:left w:val="nil"/>
              <w:bottom w:val="nil"/>
              <w:right w:val="nil"/>
            </w:tcBorders>
          </w:tcPr>
          <w:p w14:paraId="677E6CB5" w14:textId="77777777" w:rsidR="005B4A5F" w:rsidRPr="00166F92" w:rsidRDefault="005B4A5F" w:rsidP="001D5093">
            <w:pPr>
              <w:jc w:val="right"/>
              <w:rPr>
                <w:szCs w:val="24"/>
              </w:rPr>
            </w:pPr>
            <w:r w:rsidRPr="00166F92">
              <w:rPr>
                <w:szCs w:val="24"/>
              </w:rPr>
              <w:t>Name</w:t>
            </w:r>
            <w:r w:rsidR="007E703B" w:rsidRPr="00166F92">
              <w:rPr>
                <w:szCs w:val="24"/>
              </w:rPr>
              <w:t xml:space="preserve"> </w:t>
            </w:r>
            <w:r w:rsidRPr="00166F92">
              <w:rPr>
                <w:szCs w:val="24"/>
              </w:rPr>
              <w:t>of</w:t>
            </w:r>
            <w:r w:rsidR="007E703B" w:rsidRPr="00166F92">
              <w:rPr>
                <w:szCs w:val="24"/>
              </w:rPr>
              <w:t xml:space="preserve"> </w:t>
            </w:r>
            <w:r w:rsidRPr="00166F92">
              <w:rPr>
                <w:szCs w:val="24"/>
              </w:rPr>
              <w:t>Bidder</w:t>
            </w:r>
          </w:p>
        </w:tc>
        <w:tc>
          <w:tcPr>
            <w:tcW w:w="2830" w:type="dxa"/>
            <w:gridSpan w:val="3"/>
            <w:tcBorders>
              <w:top w:val="nil"/>
              <w:left w:val="nil"/>
              <w:bottom w:val="nil"/>
              <w:right w:val="nil"/>
            </w:tcBorders>
          </w:tcPr>
          <w:p w14:paraId="781D57FB" w14:textId="77777777" w:rsidR="005B4A5F" w:rsidRPr="00166F92" w:rsidRDefault="005B4A5F" w:rsidP="001D5093">
            <w:pPr>
              <w:tabs>
                <w:tab w:val="left" w:pos="2297"/>
              </w:tabs>
              <w:jc w:val="left"/>
              <w:rPr>
                <w:szCs w:val="24"/>
              </w:rPr>
            </w:pPr>
            <w:r w:rsidRPr="00166F92">
              <w:rPr>
                <w:szCs w:val="24"/>
                <w:u w:val="single"/>
              </w:rPr>
              <w:tab/>
            </w:r>
          </w:p>
        </w:tc>
      </w:tr>
      <w:tr w:rsidR="005B4A5F" w:rsidRPr="00166F92" w14:paraId="4EB2760A" w14:textId="77777777" w:rsidTr="00D1187C">
        <w:trPr>
          <w:jc w:val="center"/>
        </w:trPr>
        <w:tc>
          <w:tcPr>
            <w:tcW w:w="720" w:type="dxa"/>
            <w:tcBorders>
              <w:top w:val="nil"/>
              <w:left w:val="nil"/>
              <w:bottom w:val="nil"/>
              <w:right w:val="nil"/>
            </w:tcBorders>
          </w:tcPr>
          <w:p w14:paraId="61FCB51B" w14:textId="77777777" w:rsidR="005B4A5F" w:rsidRPr="00166F92" w:rsidRDefault="005B4A5F" w:rsidP="001D5093">
            <w:pPr>
              <w:jc w:val="left"/>
              <w:rPr>
                <w:szCs w:val="24"/>
              </w:rPr>
            </w:pPr>
          </w:p>
        </w:tc>
        <w:tc>
          <w:tcPr>
            <w:tcW w:w="2952" w:type="dxa"/>
            <w:tcBorders>
              <w:top w:val="nil"/>
              <w:left w:val="nil"/>
              <w:bottom w:val="nil"/>
              <w:right w:val="nil"/>
            </w:tcBorders>
          </w:tcPr>
          <w:p w14:paraId="36BCB483" w14:textId="77777777" w:rsidR="005B4A5F" w:rsidRPr="00166F92" w:rsidRDefault="005B4A5F" w:rsidP="001D5093">
            <w:pPr>
              <w:jc w:val="left"/>
              <w:rPr>
                <w:szCs w:val="24"/>
              </w:rPr>
            </w:pPr>
          </w:p>
        </w:tc>
        <w:tc>
          <w:tcPr>
            <w:tcW w:w="720" w:type="dxa"/>
            <w:tcBorders>
              <w:top w:val="nil"/>
              <w:left w:val="nil"/>
              <w:bottom w:val="nil"/>
              <w:right w:val="nil"/>
            </w:tcBorders>
          </w:tcPr>
          <w:p w14:paraId="0065C80E" w14:textId="77777777" w:rsidR="005B4A5F" w:rsidRPr="00166F92" w:rsidRDefault="005B4A5F" w:rsidP="001D5093">
            <w:pPr>
              <w:jc w:val="left"/>
              <w:rPr>
                <w:szCs w:val="24"/>
              </w:rPr>
            </w:pPr>
          </w:p>
        </w:tc>
        <w:tc>
          <w:tcPr>
            <w:tcW w:w="720" w:type="dxa"/>
            <w:tcBorders>
              <w:top w:val="nil"/>
              <w:left w:val="nil"/>
              <w:bottom w:val="nil"/>
              <w:right w:val="nil"/>
            </w:tcBorders>
          </w:tcPr>
          <w:p w14:paraId="5BB878FB" w14:textId="77777777" w:rsidR="005B4A5F" w:rsidRPr="00166F92" w:rsidRDefault="005B4A5F" w:rsidP="001D5093">
            <w:pPr>
              <w:jc w:val="left"/>
              <w:rPr>
                <w:szCs w:val="24"/>
              </w:rPr>
            </w:pPr>
          </w:p>
        </w:tc>
        <w:tc>
          <w:tcPr>
            <w:tcW w:w="1296" w:type="dxa"/>
            <w:gridSpan w:val="3"/>
            <w:tcBorders>
              <w:top w:val="nil"/>
              <w:left w:val="nil"/>
              <w:bottom w:val="nil"/>
              <w:right w:val="nil"/>
            </w:tcBorders>
          </w:tcPr>
          <w:p w14:paraId="4F06225B" w14:textId="77777777" w:rsidR="005B4A5F" w:rsidRPr="00166F92" w:rsidRDefault="005B4A5F" w:rsidP="001D5093">
            <w:pPr>
              <w:jc w:val="left"/>
              <w:rPr>
                <w:szCs w:val="24"/>
              </w:rPr>
            </w:pPr>
          </w:p>
        </w:tc>
        <w:tc>
          <w:tcPr>
            <w:tcW w:w="1296" w:type="dxa"/>
            <w:gridSpan w:val="2"/>
            <w:tcBorders>
              <w:top w:val="nil"/>
              <w:left w:val="nil"/>
              <w:bottom w:val="nil"/>
              <w:right w:val="nil"/>
            </w:tcBorders>
          </w:tcPr>
          <w:p w14:paraId="3960D7DF" w14:textId="77777777" w:rsidR="005B4A5F" w:rsidRPr="00166F92" w:rsidRDefault="005B4A5F" w:rsidP="001D5093">
            <w:pPr>
              <w:jc w:val="left"/>
              <w:rPr>
                <w:szCs w:val="24"/>
              </w:rPr>
            </w:pPr>
          </w:p>
        </w:tc>
        <w:tc>
          <w:tcPr>
            <w:tcW w:w="1534" w:type="dxa"/>
            <w:tcBorders>
              <w:top w:val="nil"/>
              <w:left w:val="nil"/>
              <w:bottom w:val="nil"/>
              <w:right w:val="nil"/>
            </w:tcBorders>
          </w:tcPr>
          <w:p w14:paraId="5346658B" w14:textId="77777777" w:rsidR="005B4A5F" w:rsidRPr="00166F92" w:rsidRDefault="005B4A5F" w:rsidP="001D5093">
            <w:pPr>
              <w:jc w:val="left"/>
              <w:rPr>
                <w:szCs w:val="24"/>
              </w:rPr>
            </w:pPr>
          </w:p>
        </w:tc>
      </w:tr>
      <w:tr w:rsidR="005B4A5F" w:rsidRPr="00166F92" w14:paraId="746F98CD" w14:textId="77777777" w:rsidTr="00D1187C">
        <w:trPr>
          <w:jc w:val="center"/>
        </w:trPr>
        <w:tc>
          <w:tcPr>
            <w:tcW w:w="720" w:type="dxa"/>
            <w:tcBorders>
              <w:top w:val="nil"/>
              <w:left w:val="nil"/>
              <w:bottom w:val="nil"/>
              <w:right w:val="nil"/>
            </w:tcBorders>
          </w:tcPr>
          <w:p w14:paraId="342AF5B8" w14:textId="77777777" w:rsidR="005B4A5F" w:rsidRPr="00166F92" w:rsidRDefault="005B4A5F" w:rsidP="001D5093">
            <w:pPr>
              <w:jc w:val="left"/>
              <w:rPr>
                <w:szCs w:val="24"/>
              </w:rPr>
            </w:pPr>
          </w:p>
        </w:tc>
        <w:tc>
          <w:tcPr>
            <w:tcW w:w="2952" w:type="dxa"/>
            <w:tcBorders>
              <w:top w:val="nil"/>
              <w:left w:val="nil"/>
              <w:bottom w:val="nil"/>
              <w:right w:val="nil"/>
            </w:tcBorders>
          </w:tcPr>
          <w:p w14:paraId="6F215FF8" w14:textId="77777777" w:rsidR="005B4A5F" w:rsidRPr="00166F92" w:rsidRDefault="005B4A5F" w:rsidP="001D5093">
            <w:pPr>
              <w:jc w:val="left"/>
              <w:rPr>
                <w:szCs w:val="24"/>
              </w:rPr>
            </w:pPr>
          </w:p>
        </w:tc>
        <w:tc>
          <w:tcPr>
            <w:tcW w:w="720" w:type="dxa"/>
            <w:tcBorders>
              <w:top w:val="nil"/>
              <w:left w:val="nil"/>
              <w:bottom w:val="nil"/>
              <w:right w:val="nil"/>
            </w:tcBorders>
          </w:tcPr>
          <w:p w14:paraId="6E6B9BE9" w14:textId="77777777" w:rsidR="005B4A5F" w:rsidRPr="00166F92" w:rsidRDefault="005B4A5F" w:rsidP="001D5093">
            <w:pPr>
              <w:jc w:val="left"/>
              <w:rPr>
                <w:szCs w:val="24"/>
              </w:rPr>
            </w:pPr>
          </w:p>
        </w:tc>
        <w:tc>
          <w:tcPr>
            <w:tcW w:w="2016" w:type="dxa"/>
            <w:gridSpan w:val="4"/>
            <w:tcBorders>
              <w:top w:val="nil"/>
              <w:left w:val="nil"/>
              <w:bottom w:val="nil"/>
              <w:right w:val="nil"/>
            </w:tcBorders>
          </w:tcPr>
          <w:p w14:paraId="31492C5C" w14:textId="77777777" w:rsidR="005B4A5F" w:rsidRPr="00166F92" w:rsidRDefault="005B4A5F" w:rsidP="001D5093">
            <w:pPr>
              <w:jc w:val="right"/>
              <w:rPr>
                <w:szCs w:val="24"/>
              </w:rPr>
            </w:pPr>
            <w:r w:rsidRPr="00166F92">
              <w:rPr>
                <w:szCs w:val="24"/>
              </w:rPr>
              <w:t>Signature</w:t>
            </w:r>
            <w:r w:rsidR="007E703B" w:rsidRPr="00166F92">
              <w:rPr>
                <w:szCs w:val="24"/>
              </w:rPr>
              <w:t xml:space="preserve"> </w:t>
            </w:r>
            <w:r w:rsidRPr="00166F92">
              <w:rPr>
                <w:szCs w:val="24"/>
              </w:rPr>
              <w:t>of</w:t>
            </w:r>
            <w:r w:rsidR="007E703B" w:rsidRPr="00166F92">
              <w:rPr>
                <w:szCs w:val="24"/>
              </w:rPr>
              <w:t xml:space="preserve"> </w:t>
            </w:r>
            <w:r w:rsidRPr="00166F92">
              <w:rPr>
                <w:szCs w:val="24"/>
              </w:rPr>
              <w:t>Bidder</w:t>
            </w:r>
          </w:p>
        </w:tc>
        <w:tc>
          <w:tcPr>
            <w:tcW w:w="2830" w:type="dxa"/>
            <w:gridSpan w:val="3"/>
            <w:tcBorders>
              <w:top w:val="nil"/>
              <w:left w:val="nil"/>
              <w:bottom w:val="nil"/>
              <w:right w:val="nil"/>
            </w:tcBorders>
          </w:tcPr>
          <w:p w14:paraId="5F37A2DB" w14:textId="77777777" w:rsidR="005B4A5F" w:rsidRPr="00166F92" w:rsidRDefault="005B4A5F" w:rsidP="001D5093">
            <w:pPr>
              <w:tabs>
                <w:tab w:val="left" w:pos="2297"/>
              </w:tabs>
              <w:jc w:val="left"/>
              <w:rPr>
                <w:szCs w:val="24"/>
              </w:rPr>
            </w:pPr>
            <w:r w:rsidRPr="00166F92">
              <w:rPr>
                <w:szCs w:val="24"/>
                <w:u w:val="single"/>
              </w:rPr>
              <w:tab/>
            </w:r>
          </w:p>
        </w:tc>
      </w:tr>
      <w:tr w:rsidR="005B4A5F" w:rsidRPr="00166F92" w14:paraId="64A93A45" w14:textId="77777777" w:rsidTr="00D1187C">
        <w:trPr>
          <w:jc w:val="center"/>
        </w:trPr>
        <w:tc>
          <w:tcPr>
            <w:tcW w:w="720" w:type="dxa"/>
            <w:tcBorders>
              <w:top w:val="nil"/>
              <w:left w:val="nil"/>
              <w:bottom w:val="nil"/>
              <w:right w:val="nil"/>
            </w:tcBorders>
          </w:tcPr>
          <w:p w14:paraId="7845EA3A" w14:textId="77777777" w:rsidR="005B4A5F" w:rsidRPr="00166F92" w:rsidRDefault="005B4A5F" w:rsidP="001D5093">
            <w:pPr>
              <w:jc w:val="left"/>
              <w:rPr>
                <w:szCs w:val="24"/>
              </w:rPr>
            </w:pPr>
          </w:p>
        </w:tc>
        <w:tc>
          <w:tcPr>
            <w:tcW w:w="2952" w:type="dxa"/>
            <w:tcBorders>
              <w:top w:val="nil"/>
              <w:left w:val="nil"/>
              <w:bottom w:val="nil"/>
              <w:right w:val="nil"/>
            </w:tcBorders>
          </w:tcPr>
          <w:p w14:paraId="2D37B9B8" w14:textId="77777777" w:rsidR="005B4A5F" w:rsidRPr="00166F92" w:rsidRDefault="005B4A5F" w:rsidP="001D5093">
            <w:pPr>
              <w:jc w:val="left"/>
              <w:rPr>
                <w:szCs w:val="24"/>
              </w:rPr>
            </w:pPr>
          </w:p>
        </w:tc>
        <w:tc>
          <w:tcPr>
            <w:tcW w:w="720" w:type="dxa"/>
            <w:tcBorders>
              <w:top w:val="nil"/>
              <w:left w:val="nil"/>
              <w:bottom w:val="nil"/>
              <w:right w:val="nil"/>
            </w:tcBorders>
          </w:tcPr>
          <w:p w14:paraId="4DDC8B0E" w14:textId="77777777" w:rsidR="005B4A5F" w:rsidRPr="00166F92" w:rsidRDefault="005B4A5F" w:rsidP="001D5093">
            <w:pPr>
              <w:jc w:val="left"/>
              <w:rPr>
                <w:szCs w:val="24"/>
              </w:rPr>
            </w:pPr>
          </w:p>
        </w:tc>
        <w:tc>
          <w:tcPr>
            <w:tcW w:w="720" w:type="dxa"/>
            <w:tcBorders>
              <w:top w:val="nil"/>
              <w:left w:val="nil"/>
              <w:bottom w:val="nil"/>
              <w:right w:val="nil"/>
            </w:tcBorders>
          </w:tcPr>
          <w:p w14:paraId="20CF6F4E" w14:textId="77777777" w:rsidR="005B4A5F" w:rsidRPr="00166F92" w:rsidRDefault="005B4A5F" w:rsidP="001D5093">
            <w:pPr>
              <w:jc w:val="left"/>
              <w:rPr>
                <w:szCs w:val="24"/>
              </w:rPr>
            </w:pPr>
          </w:p>
        </w:tc>
        <w:tc>
          <w:tcPr>
            <w:tcW w:w="1296" w:type="dxa"/>
            <w:gridSpan w:val="3"/>
            <w:tcBorders>
              <w:top w:val="nil"/>
              <w:left w:val="nil"/>
              <w:bottom w:val="nil"/>
              <w:right w:val="nil"/>
            </w:tcBorders>
          </w:tcPr>
          <w:p w14:paraId="50EDC74C" w14:textId="77777777" w:rsidR="005B4A5F" w:rsidRPr="00166F92" w:rsidRDefault="005B4A5F" w:rsidP="001D5093">
            <w:pPr>
              <w:jc w:val="left"/>
              <w:rPr>
                <w:szCs w:val="24"/>
              </w:rPr>
            </w:pPr>
          </w:p>
        </w:tc>
        <w:tc>
          <w:tcPr>
            <w:tcW w:w="1296" w:type="dxa"/>
            <w:gridSpan w:val="2"/>
            <w:tcBorders>
              <w:top w:val="nil"/>
              <w:left w:val="nil"/>
              <w:bottom w:val="nil"/>
              <w:right w:val="nil"/>
            </w:tcBorders>
          </w:tcPr>
          <w:p w14:paraId="4D037EC8" w14:textId="77777777" w:rsidR="005B4A5F" w:rsidRPr="00166F92" w:rsidRDefault="005B4A5F" w:rsidP="001D5093">
            <w:pPr>
              <w:jc w:val="left"/>
              <w:rPr>
                <w:szCs w:val="24"/>
              </w:rPr>
            </w:pPr>
          </w:p>
        </w:tc>
        <w:tc>
          <w:tcPr>
            <w:tcW w:w="1534" w:type="dxa"/>
            <w:tcBorders>
              <w:top w:val="nil"/>
              <w:left w:val="nil"/>
              <w:bottom w:val="nil"/>
              <w:right w:val="nil"/>
            </w:tcBorders>
          </w:tcPr>
          <w:p w14:paraId="1A23A623" w14:textId="77777777" w:rsidR="005B4A5F" w:rsidRPr="00166F92" w:rsidRDefault="005B4A5F" w:rsidP="001D5093">
            <w:pPr>
              <w:jc w:val="left"/>
              <w:rPr>
                <w:szCs w:val="24"/>
              </w:rPr>
            </w:pPr>
          </w:p>
        </w:tc>
      </w:tr>
      <w:tr w:rsidR="005B4A5F" w:rsidRPr="00166F92" w14:paraId="1252F78E" w14:textId="77777777" w:rsidTr="00D1187C">
        <w:trPr>
          <w:jc w:val="center"/>
        </w:trPr>
        <w:tc>
          <w:tcPr>
            <w:tcW w:w="9238" w:type="dxa"/>
            <w:gridSpan w:val="10"/>
            <w:tcBorders>
              <w:top w:val="nil"/>
              <w:left w:val="nil"/>
              <w:bottom w:val="nil"/>
              <w:right w:val="nil"/>
            </w:tcBorders>
          </w:tcPr>
          <w:p w14:paraId="4B2D53B0" w14:textId="77777777" w:rsidR="005B4A5F" w:rsidRPr="00166F92" w:rsidRDefault="005B4A5F" w:rsidP="001D5093">
            <w:pPr>
              <w:jc w:val="left"/>
              <w:rPr>
                <w:szCs w:val="24"/>
              </w:rPr>
            </w:pPr>
          </w:p>
          <w:p w14:paraId="24F072FC" w14:textId="77777777" w:rsidR="005B4A5F" w:rsidRPr="00166F92" w:rsidRDefault="005B4A5F" w:rsidP="001D5093">
            <w:pPr>
              <w:jc w:val="left"/>
              <w:rPr>
                <w:szCs w:val="24"/>
              </w:rPr>
            </w:pPr>
            <w:r w:rsidRPr="00166F92">
              <w:rPr>
                <w:szCs w:val="24"/>
                <w:vertAlign w:val="superscript"/>
              </w:rPr>
              <w:t>1</w:t>
            </w:r>
            <w:r w:rsidRPr="00166F92">
              <w:rPr>
                <w:sz w:val="20"/>
              </w:rPr>
              <w:t>Specify</w:t>
            </w:r>
            <w:r w:rsidR="007E703B" w:rsidRPr="00166F92">
              <w:rPr>
                <w:sz w:val="20"/>
              </w:rPr>
              <w:t xml:space="preserve"> </w:t>
            </w:r>
            <w:r w:rsidRPr="00166F92">
              <w:rPr>
                <w:sz w:val="20"/>
              </w:rPr>
              <w:t>currency</w:t>
            </w:r>
            <w:r w:rsidR="007E703B" w:rsidRPr="00166F92">
              <w:rPr>
                <w:sz w:val="20"/>
              </w:rPr>
              <w:t xml:space="preserve"> </w:t>
            </w:r>
            <w:r w:rsidRPr="00166F92">
              <w:rPr>
                <w:sz w:val="20"/>
              </w:rPr>
              <w:t>in</w:t>
            </w:r>
            <w:r w:rsidR="007E703B" w:rsidRPr="00166F92">
              <w:rPr>
                <w:sz w:val="20"/>
              </w:rPr>
              <w:t xml:space="preserve"> </w:t>
            </w:r>
            <w:r w:rsidRPr="00166F92">
              <w:rPr>
                <w:sz w:val="20"/>
              </w:rPr>
              <w:t>accordance</w:t>
            </w:r>
            <w:r w:rsidR="007E703B" w:rsidRPr="00166F92">
              <w:rPr>
                <w:sz w:val="20"/>
              </w:rPr>
              <w:t xml:space="preserve"> </w:t>
            </w:r>
            <w:r w:rsidRPr="00166F92">
              <w:rPr>
                <w:sz w:val="20"/>
              </w:rPr>
              <w:t>with</w:t>
            </w:r>
            <w:r w:rsidR="007E703B" w:rsidRPr="00166F92">
              <w:rPr>
                <w:sz w:val="20"/>
              </w:rPr>
              <w:t xml:space="preserve"> </w:t>
            </w:r>
            <w:r w:rsidRPr="00166F92">
              <w:rPr>
                <w:sz w:val="20"/>
              </w:rPr>
              <w:t>ITB</w:t>
            </w:r>
            <w:r w:rsidR="007E703B" w:rsidRPr="00166F92">
              <w:rPr>
                <w:sz w:val="20"/>
              </w:rPr>
              <w:t xml:space="preserve"> </w:t>
            </w:r>
            <w:r w:rsidR="002B2294" w:rsidRPr="00166F92">
              <w:rPr>
                <w:sz w:val="20"/>
              </w:rPr>
              <w:t>18</w:t>
            </w:r>
            <w:r w:rsidRPr="00166F92">
              <w:rPr>
                <w:sz w:val="20"/>
              </w:rPr>
              <w:t>.</w:t>
            </w:r>
            <w:r w:rsidR="007E703B" w:rsidRPr="00166F92">
              <w:rPr>
                <w:sz w:val="20"/>
              </w:rPr>
              <w:t xml:space="preserve"> </w:t>
            </w:r>
            <w:r w:rsidRPr="00166F92">
              <w:rPr>
                <w:sz w:val="20"/>
              </w:rPr>
              <w:t>Create</w:t>
            </w:r>
            <w:r w:rsidR="007E703B" w:rsidRPr="00166F92">
              <w:rPr>
                <w:sz w:val="20"/>
              </w:rPr>
              <w:t xml:space="preserve"> </w:t>
            </w:r>
            <w:r w:rsidRPr="00166F92">
              <w:rPr>
                <w:sz w:val="20"/>
              </w:rPr>
              <w:t>and</w:t>
            </w:r>
            <w:r w:rsidR="007E703B" w:rsidRPr="00166F92">
              <w:rPr>
                <w:sz w:val="20"/>
              </w:rPr>
              <w:t xml:space="preserve"> </w:t>
            </w:r>
            <w:r w:rsidR="00352F26" w:rsidRPr="00166F92">
              <w:rPr>
                <w:sz w:val="20"/>
              </w:rPr>
              <w:t>use</w:t>
            </w:r>
            <w:r w:rsidR="007E703B" w:rsidRPr="00166F92">
              <w:rPr>
                <w:sz w:val="20"/>
              </w:rPr>
              <w:t xml:space="preserve"> </w:t>
            </w:r>
            <w:r w:rsidR="00352F26" w:rsidRPr="00166F92">
              <w:rPr>
                <w:sz w:val="20"/>
              </w:rPr>
              <w:t>as</w:t>
            </w:r>
            <w:r w:rsidR="007E703B" w:rsidRPr="00166F92">
              <w:rPr>
                <w:sz w:val="20"/>
              </w:rPr>
              <w:t xml:space="preserve"> </w:t>
            </w:r>
            <w:r w:rsidRPr="00166F92">
              <w:rPr>
                <w:sz w:val="20"/>
              </w:rPr>
              <w:t>many</w:t>
            </w:r>
            <w:r w:rsidR="007E703B" w:rsidRPr="00166F92">
              <w:rPr>
                <w:sz w:val="20"/>
              </w:rPr>
              <w:t xml:space="preserve"> </w:t>
            </w:r>
            <w:r w:rsidRPr="00166F92">
              <w:rPr>
                <w:sz w:val="20"/>
              </w:rPr>
              <w:t>columns</w:t>
            </w:r>
            <w:r w:rsidR="007E703B" w:rsidRPr="00166F92">
              <w:rPr>
                <w:sz w:val="20"/>
              </w:rPr>
              <w:t xml:space="preserve"> </w:t>
            </w:r>
            <w:r w:rsidRPr="00166F92">
              <w:rPr>
                <w:sz w:val="20"/>
              </w:rPr>
              <w:t>for</w:t>
            </w:r>
            <w:r w:rsidR="007E703B" w:rsidRPr="00166F92">
              <w:rPr>
                <w:sz w:val="20"/>
              </w:rPr>
              <w:t xml:space="preserve"> </w:t>
            </w:r>
            <w:r w:rsidRPr="00166F92">
              <w:rPr>
                <w:sz w:val="20"/>
              </w:rPr>
              <w:t>Foreign</w:t>
            </w:r>
            <w:r w:rsidR="007E703B" w:rsidRPr="00166F92">
              <w:rPr>
                <w:sz w:val="20"/>
              </w:rPr>
              <w:t xml:space="preserve"> </w:t>
            </w:r>
            <w:r w:rsidRPr="00166F92">
              <w:rPr>
                <w:sz w:val="20"/>
              </w:rPr>
              <w:t>Currency</w:t>
            </w:r>
            <w:r w:rsidR="007E703B" w:rsidRPr="00166F92">
              <w:rPr>
                <w:sz w:val="20"/>
              </w:rPr>
              <w:t xml:space="preserve"> </w:t>
            </w:r>
            <w:r w:rsidRPr="00166F92">
              <w:rPr>
                <w:sz w:val="20"/>
              </w:rPr>
              <w:t>requirement</w:t>
            </w:r>
            <w:r w:rsidR="007E703B" w:rsidRPr="00166F92">
              <w:rPr>
                <w:sz w:val="20"/>
              </w:rPr>
              <w:t xml:space="preserve"> </w:t>
            </w:r>
            <w:r w:rsidRPr="00166F92">
              <w:rPr>
                <w:sz w:val="20"/>
              </w:rPr>
              <w:t>as</w:t>
            </w:r>
            <w:r w:rsidR="007E703B" w:rsidRPr="00166F92">
              <w:rPr>
                <w:sz w:val="20"/>
              </w:rPr>
              <w:t xml:space="preserve"> </w:t>
            </w:r>
            <w:r w:rsidRPr="00166F92">
              <w:rPr>
                <w:sz w:val="20"/>
              </w:rPr>
              <w:t>there</w:t>
            </w:r>
            <w:r w:rsidR="007E703B" w:rsidRPr="00166F92">
              <w:rPr>
                <w:sz w:val="20"/>
              </w:rPr>
              <w:t xml:space="preserve"> </w:t>
            </w:r>
            <w:r w:rsidRPr="00166F92">
              <w:rPr>
                <w:sz w:val="20"/>
              </w:rPr>
              <w:t>are</w:t>
            </w:r>
            <w:r w:rsidR="007E703B" w:rsidRPr="00166F92">
              <w:rPr>
                <w:sz w:val="20"/>
              </w:rPr>
              <w:t xml:space="preserve"> </w:t>
            </w:r>
            <w:r w:rsidRPr="00166F92">
              <w:rPr>
                <w:sz w:val="20"/>
              </w:rPr>
              <w:t>foreign</w:t>
            </w:r>
            <w:r w:rsidR="007E703B" w:rsidRPr="00166F92">
              <w:rPr>
                <w:sz w:val="20"/>
              </w:rPr>
              <w:t xml:space="preserve"> </w:t>
            </w:r>
            <w:r w:rsidRPr="00166F92">
              <w:rPr>
                <w:sz w:val="20"/>
              </w:rPr>
              <w:t>currencies</w:t>
            </w:r>
          </w:p>
          <w:p w14:paraId="3778048A" w14:textId="77777777" w:rsidR="005B4A5F" w:rsidRPr="00166F92" w:rsidRDefault="005B4A5F" w:rsidP="001D5093">
            <w:pPr>
              <w:jc w:val="left"/>
              <w:rPr>
                <w:szCs w:val="24"/>
              </w:rPr>
            </w:pPr>
          </w:p>
        </w:tc>
      </w:tr>
    </w:tbl>
    <w:p w14:paraId="13EFB8C3" w14:textId="77777777" w:rsidR="005B4A5F" w:rsidRPr="00166F92" w:rsidRDefault="005B4A5F" w:rsidP="001D5093"/>
    <w:p w14:paraId="6E8FD0D3" w14:textId="77777777" w:rsidR="005B4A5F" w:rsidRPr="00166F92" w:rsidRDefault="005B4A5F" w:rsidP="001D5093"/>
    <w:p w14:paraId="1E4B3381" w14:textId="77777777" w:rsidR="005B4A5F" w:rsidRPr="00166F92" w:rsidRDefault="005B4A5F" w:rsidP="001D5093">
      <w:pPr>
        <w:pStyle w:val="S4-Heading2"/>
      </w:pPr>
      <w:r w:rsidRPr="00166F92">
        <w:br w:type="page"/>
      </w:r>
      <w:bookmarkStart w:id="616" w:name="_Toc437968875"/>
      <w:bookmarkStart w:id="617" w:name="_Toc197236031"/>
      <w:bookmarkStart w:id="618" w:name="_Toc93483790"/>
      <w:r w:rsidRPr="00EB79C1">
        <w:rPr>
          <w:color w:val="2F5496" w:themeColor="accent5" w:themeShade="BF"/>
        </w:rPr>
        <w:lastRenderedPageBreak/>
        <w:t>Schedule</w:t>
      </w:r>
      <w:r w:rsidR="007E703B" w:rsidRPr="00EB79C1">
        <w:rPr>
          <w:color w:val="2F5496" w:themeColor="accent5" w:themeShade="BF"/>
        </w:rPr>
        <w:t xml:space="preserve"> </w:t>
      </w:r>
      <w:r w:rsidRPr="00EB79C1">
        <w:rPr>
          <w:color w:val="2F5496" w:themeColor="accent5" w:themeShade="BF"/>
        </w:rPr>
        <w:t>No.</w:t>
      </w:r>
      <w:r w:rsidR="007E703B" w:rsidRPr="00EB79C1">
        <w:rPr>
          <w:color w:val="2F5496" w:themeColor="accent5" w:themeShade="BF"/>
        </w:rPr>
        <w:t xml:space="preserve"> </w:t>
      </w:r>
      <w:r w:rsidRPr="00EB79C1">
        <w:rPr>
          <w:color w:val="2F5496" w:themeColor="accent5" w:themeShade="BF"/>
        </w:rPr>
        <w:t>6.</w:t>
      </w:r>
      <w:r w:rsidR="007E703B" w:rsidRPr="00EB79C1">
        <w:rPr>
          <w:color w:val="2F5496" w:themeColor="accent5" w:themeShade="BF"/>
        </w:rPr>
        <w:t xml:space="preserve">  </w:t>
      </w:r>
      <w:r w:rsidRPr="00EB79C1">
        <w:rPr>
          <w:color w:val="2F5496" w:themeColor="accent5" w:themeShade="BF"/>
        </w:rPr>
        <w:t>Recommended</w:t>
      </w:r>
      <w:r w:rsidR="007E703B" w:rsidRPr="00EB79C1">
        <w:rPr>
          <w:color w:val="2F5496" w:themeColor="accent5" w:themeShade="BF"/>
        </w:rPr>
        <w:t xml:space="preserve"> </w:t>
      </w:r>
      <w:r w:rsidRPr="00EB79C1">
        <w:rPr>
          <w:color w:val="2F5496" w:themeColor="accent5" w:themeShade="BF"/>
        </w:rPr>
        <w:t>Spare</w:t>
      </w:r>
      <w:r w:rsidR="007E703B" w:rsidRPr="00EB79C1">
        <w:rPr>
          <w:color w:val="2F5496" w:themeColor="accent5" w:themeShade="BF"/>
        </w:rPr>
        <w:t xml:space="preserve"> </w:t>
      </w:r>
      <w:r w:rsidRPr="00EB79C1">
        <w:rPr>
          <w:color w:val="2F5496" w:themeColor="accent5" w:themeShade="BF"/>
        </w:rPr>
        <w:t>Parts</w:t>
      </w:r>
      <w:bookmarkEnd w:id="616"/>
      <w:bookmarkEnd w:id="617"/>
      <w:bookmarkEnd w:id="618"/>
    </w:p>
    <w:tbl>
      <w:tblPr>
        <w:tblW w:w="9000" w:type="dxa"/>
        <w:tblInd w:w="10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641"/>
        <w:gridCol w:w="79"/>
        <w:gridCol w:w="1296"/>
        <w:gridCol w:w="1235"/>
        <w:gridCol w:w="61"/>
        <w:gridCol w:w="1296"/>
      </w:tblGrid>
      <w:tr w:rsidR="005B4A5F" w:rsidRPr="00166F92" w14:paraId="32F13BC2" w14:textId="77777777" w:rsidTr="006070E0">
        <w:tc>
          <w:tcPr>
            <w:tcW w:w="720" w:type="dxa"/>
            <w:tcBorders>
              <w:top w:val="single" w:sz="6" w:space="0" w:color="auto"/>
              <w:bottom w:val="nil"/>
              <w:right w:val="nil"/>
            </w:tcBorders>
          </w:tcPr>
          <w:p w14:paraId="11E98AEB" w14:textId="77777777" w:rsidR="005B4A5F" w:rsidRPr="00166F92" w:rsidRDefault="005B4A5F" w:rsidP="001D5093">
            <w:pPr>
              <w:jc w:val="center"/>
              <w:rPr>
                <w:sz w:val="20"/>
              </w:rPr>
            </w:pPr>
            <w:r w:rsidRPr="00166F92">
              <w:rPr>
                <w:sz w:val="20"/>
              </w:rPr>
              <w:t>Item</w:t>
            </w:r>
          </w:p>
        </w:tc>
        <w:tc>
          <w:tcPr>
            <w:tcW w:w="3672" w:type="dxa"/>
            <w:gridSpan w:val="2"/>
            <w:tcBorders>
              <w:top w:val="single" w:sz="6" w:space="0" w:color="auto"/>
              <w:left w:val="single" w:sz="6" w:space="0" w:color="auto"/>
              <w:bottom w:val="nil"/>
              <w:right w:val="single" w:sz="6" w:space="0" w:color="auto"/>
            </w:tcBorders>
          </w:tcPr>
          <w:p w14:paraId="47831457" w14:textId="77777777" w:rsidR="005B4A5F" w:rsidRPr="00166F92" w:rsidRDefault="005B4A5F" w:rsidP="001D5093">
            <w:pPr>
              <w:jc w:val="center"/>
              <w:rPr>
                <w:sz w:val="20"/>
              </w:rPr>
            </w:pPr>
            <w:r w:rsidRPr="00166F92">
              <w:rPr>
                <w:sz w:val="20"/>
              </w:rPr>
              <w:t>Description</w:t>
            </w:r>
          </w:p>
        </w:tc>
        <w:tc>
          <w:tcPr>
            <w:tcW w:w="641" w:type="dxa"/>
            <w:tcBorders>
              <w:top w:val="single" w:sz="6" w:space="0" w:color="auto"/>
              <w:left w:val="single" w:sz="6" w:space="0" w:color="auto"/>
              <w:bottom w:val="nil"/>
              <w:right w:val="single" w:sz="6" w:space="0" w:color="auto"/>
            </w:tcBorders>
          </w:tcPr>
          <w:p w14:paraId="0AB02593" w14:textId="77777777" w:rsidR="005B4A5F" w:rsidRPr="00166F92" w:rsidRDefault="005B4A5F" w:rsidP="001D5093">
            <w:pPr>
              <w:jc w:val="center"/>
              <w:rPr>
                <w:sz w:val="20"/>
              </w:rPr>
            </w:pPr>
            <w:r w:rsidRPr="00166F92">
              <w:rPr>
                <w:sz w:val="20"/>
              </w:rPr>
              <w:t>Qty.</w:t>
            </w:r>
          </w:p>
        </w:tc>
        <w:tc>
          <w:tcPr>
            <w:tcW w:w="2610" w:type="dxa"/>
            <w:gridSpan w:val="3"/>
            <w:tcBorders>
              <w:top w:val="single" w:sz="6" w:space="0" w:color="auto"/>
              <w:left w:val="nil"/>
              <w:bottom w:val="nil"/>
              <w:right w:val="nil"/>
            </w:tcBorders>
          </w:tcPr>
          <w:p w14:paraId="229E3552" w14:textId="77777777" w:rsidR="005B4A5F" w:rsidRPr="00166F92" w:rsidRDefault="005B4A5F" w:rsidP="001D5093">
            <w:pPr>
              <w:jc w:val="center"/>
              <w:rPr>
                <w:sz w:val="20"/>
              </w:rPr>
            </w:pPr>
            <w:r w:rsidRPr="00166F92">
              <w:rPr>
                <w:sz w:val="20"/>
              </w:rPr>
              <w:t>Unit</w:t>
            </w:r>
            <w:r w:rsidR="007E703B" w:rsidRPr="00166F92">
              <w:rPr>
                <w:sz w:val="20"/>
              </w:rPr>
              <w:t xml:space="preserve"> </w:t>
            </w:r>
            <w:r w:rsidRPr="00166F92">
              <w:rPr>
                <w:sz w:val="20"/>
              </w:rPr>
              <w:t>Price</w:t>
            </w:r>
          </w:p>
        </w:tc>
        <w:tc>
          <w:tcPr>
            <w:tcW w:w="1357" w:type="dxa"/>
            <w:gridSpan w:val="2"/>
            <w:tcBorders>
              <w:top w:val="single" w:sz="6" w:space="0" w:color="auto"/>
              <w:left w:val="single" w:sz="6" w:space="0" w:color="auto"/>
              <w:bottom w:val="nil"/>
            </w:tcBorders>
          </w:tcPr>
          <w:p w14:paraId="2A70581E" w14:textId="77777777" w:rsidR="005B4A5F" w:rsidRPr="00166F92" w:rsidRDefault="005B4A5F" w:rsidP="001D5093">
            <w:pPr>
              <w:jc w:val="center"/>
              <w:rPr>
                <w:sz w:val="20"/>
              </w:rPr>
            </w:pPr>
            <w:r w:rsidRPr="00166F92">
              <w:rPr>
                <w:sz w:val="20"/>
              </w:rPr>
              <w:t>Total</w:t>
            </w:r>
            <w:r w:rsidR="007E703B" w:rsidRPr="00166F92">
              <w:rPr>
                <w:sz w:val="20"/>
              </w:rPr>
              <w:t xml:space="preserve"> </w:t>
            </w:r>
            <w:r w:rsidRPr="00166F92">
              <w:rPr>
                <w:sz w:val="20"/>
              </w:rPr>
              <w:t>Price</w:t>
            </w:r>
          </w:p>
        </w:tc>
      </w:tr>
      <w:tr w:rsidR="005B4A5F" w:rsidRPr="00166F92" w14:paraId="336F1400" w14:textId="77777777" w:rsidTr="006070E0">
        <w:tc>
          <w:tcPr>
            <w:tcW w:w="720" w:type="dxa"/>
            <w:tcBorders>
              <w:top w:val="nil"/>
              <w:bottom w:val="nil"/>
              <w:right w:val="nil"/>
            </w:tcBorders>
          </w:tcPr>
          <w:p w14:paraId="6B8E588A" w14:textId="77777777" w:rsidR="005B4A5F" w:rsidRPr="00166F92" w:rsidRDefault="005B4A5F" w:rsidP="001D5093">
            <w:pPr>
              <w:rPr>
                <w:sz w:val="20"/>
              </w:rPr>
            </w:pPr>
          </w:p>
        </w:tc>
        <w:tc>
          <w:tcPr>
            <w:tcW w:w="3672" w:type="dxa"/>
            <w:gridSpan w:val="2"/>
            <w:tcBorders>
              <w:top w:val="nil"/>
              <w:left w:val="single" w:sz="6" w:space="0" w:color="auto"/>
              <w:bottom w:val="nil"/>
              <w:right w:val="single" w:sz="6" w:space="0" w:color="auto"/>
            </w:tcBorders>
          </w:tcPr>
          <w:p w14:paraId="4EE7A8E2" w14:textId="77777777" w:rsidR="005B4A5F" w:rsidRPr="00166F92" w:rsidRDefault="005B4A5F" w:rsidP="001D5093">
            <w:pPr>
              <w:rPr>
                <w:sz w:val="20"/>
              </w:rPr>
            </w:pPr>
          </w:p>
        </w:tc>
        <w:tc>
          <w:tcPr>
            <w:tcW w:w="641" w:type="dxa"/>
            <w:tcBorders>
              <w:top w:val="nil"/>
              <w:left w:val="single" w:sz="6" w:space="0" w:color="auto"/>
              <w:bottom w:val="nil"/>
              <w:right w:val="single" w:sz="6" w:space="0" w:color="auto"/>
            </w:tcBorders>
          </w:tcPr>
          <w:p w14:paraId="2846BE98" w14:textId="77777777" w:rsidR="005B4A5F" w:rsidRPr="00166F92" w:rsidRDefault="005B4A5F" w:rsidP="001D5093">
            <w:pPr>
              <w:rPr>
                <w:sz w:val="20"/>
              </w:rPr>
            </w:pPr>
          </w:p>
        </w:tc>
        <w:tc>
          <w:tcPr>
            <w:tcW w:w="1375" w:type="dxa"/>
            <w:gridSpan w:val="2"/>
            <w:tcBorders>
              <w:top w:val="single" w:sz="6" w:space="0" w:color="auto"/>
              <w:left w:val="nil"/>
              <w:bottom w:val="nil"/>
              <w:right w:val="nil"/>
            </w:tcBorders>
          </w:tcPr>
          <w:p w14:paraId="3D0A948D" w14:textId="77777777" w:rsidR="005B4A5F" w:rsidRPr="00166F92" w:rsidRDefault="005B4A5F" w:rsidP="001D5093">
            <w:pPr>
              <w:jc w:val="center"/>
              <w:rPr>
                <w:sz w:val="20"/>
              </w:rPr>
            </w:pPr>
            <w:r w:rsidRPr="00166F92">
              <w:rPr>
                <w:sz w:val="20"/>
              </w:rPr>
              <w:t>CIF</w:t>
            </w:r>
            <w:r w:rsidR="007E703B" w:rsidRPr="00166F92">
              <w:rPr>
                <w:sz w:val="20"/>
              </w:rPr>
              <w:t xml:space="preserve"> </w:t>
            </w:r>
            <w:r w:rsidRPr="00166F92">
              <w:rPr>
                <w:sz w:val="20"/>
              </w:rPr>
              <w:t>or</w:t>
            </w:r>
            <w:r w:rsidR="007E703B" w:rsidRPr="00166F92">
              <w:rPr>
                <w:sz w:val="20"/>
              </w:rPr>
              <w:t xml:space="preserve"> </w:t>
            </w:r>
            <w:r w:rsidRPr="00166F92">
              <w:rPr>
                <w:sz w:val="20"/>
              </w:rPr>
              <w:t>CIP</w:t>
            </w:r>
          </w:p>
          <w:p w14:paraId="59F1BC10" w14:textId="77777777" w:rsidR="005B4A5F" w:rsidRPr="00166F92" w:rsidRDefault="005B4A5F" w:rsidP="001D5093">
            <w:pPr>
              <w:jc w:val="center"/>
              <w:rPr>
                <w:sz w:val="20"/>
              </w:rPr>
            </w:pPr>
            <w:r w:rsidRPr="00166F92">
              <w:rPr>
                <w:sz w:val="20"/>
              </w:rPr>
              <w:t>(foreign</w:t>
            </w:r>
            <w:r w:rsidR="007E703B" w:rsidRPr="00166F92">
              <w:rPr>
                <w:sz w:val="20"/>
              </w:rPr>
              <w:t xml:space="preserve"> </w:t>
            </w:r>
            <w:r w:rsidRPr="00166F92">
              <w:rPr>
                <w:sz w:val="20"/>
              </w:rPr>
              <w:t>parts)</w:t>
            </w:r>
          </w:p>
        </w:tc>
        <w:tc>
          <w:tcPr>
            <w:tcW w:w="1235" w:type="dxa"/>
            <w:tcBorders>
              <w:top w:val="single" w:sz="6" w:space="0" w:color="auto"/>
              <w:left w:val="single" w:sz="6" w:space="0" w:color="auto"/>
              <w:bottom w:val="nil"/>
              <w:right w:val="single" w:sz="6" w:space="0" w:color="auto"/>
            </w:tcBorders>
          </w:tcPr>
          <w:p w14:paraId="29C89FA9" w14:textId="77777777" w:rsidR="005B4A5F" w:rsidRPr="00166F92" w:rsidRDefault="005B4A5F" w:rsidP="001D5093">
            <w:pPr>
              <w:jc w:val="center"/>
              <w:rPr>
                <w:sz w:val="20"/>
              </w:rPr>
            </w:pPr>
            <w:r w:rsidRPr="00166F92">
              <w:rPr>
                <w:sz w:val="20"/>
              </w:rPr>
              <w:t>EXW</w:t>
            </w:r>
            <w:r w:rsidR="007E703B" w:rsidRPr="00166F92">
              <w:rPr>
                <w:sz w:val="20"/>
              </w:rPr>
              <w:t xml:space="preserve"> </w:t>
            </w:r>
          </w:p>
          <w:p w14:paraId="10A1D4D0" w14:textId="77777777" w:rsidR="005B4A5F" w:rsidRPr="00166F92" w:rsidRDefault="005B4A5F" w:rsidP="001D5093">
            <w:pPr>
              <w:jc w:val="center"/>
              <w:rPr>
                <w:sz w:val="20"/>
              </w:rPr>
            </w:pPr>
            <w:r w:rsidRPr="00166F92">
              <w:rPr>
                <w:sz w:val="20"/>
              </w:rPr>
              <w:t>(local</w:t>
            </w:r>
            <w:r w:rsidR="007E703B" w:rsidRPr="00166F92">
              <w:rPr>
                <w:sz w:val="20"/>
              </w:rPr>
              <w:t xml:space="preserve"> </w:t>
            </w:r>
            <w:r w:rsidRPr="00166F92">
              <w:rPr>
                <w:sz w:val="20"/>
              </w:rPr>
              <w:t>parts)</w:t>
            </w:r>
          </w:p>
        </w:tc>
        <w:tc>
          <w:tcPr>
            <w:tcW w:w="1357" w:type="dxa"/>
            <w:gridSpan w:val="2"/>
            <w:tcBorders>
              <w:top w:val="nil"/>
              <w:left w:val="nil"/>
              <w:bottom w:val="nil"/>
            </w:tcBorders>
          </w:tcPr>
          <w:p w14:paraId="2B6DEECE" w14:textId="77777777" w:rsidR="005B4A5F" w:rsidRPr="00166F92" w:rsidRDefault="005B4A5F" w:rsidP="001D5093">
            <w:pPr>
              <w:rPr>
                <w:sz w:val="20"/>
              </w:rPr>
            </w:pPr>
          </w:p>
        </w:tc>
      </w:tr>
      <w:tr w:rsidR="005B4A5F" w:rsidRPr="00166F92" w14:paraId="0B29EBFA" w14:textId="77777777" w:rsidTr="006070E0">
        <w:tc>
          <w:tcPr>
            <w:tcW w:w="720" w:type="dxa"/>
            <w:tcBorders>
              <w:top w:val="nil"/>
              <w:bottom w:val="single" w:sz="6" w:space="0" w:color="auto"/>
              <w:right w:val="nil"/>
            </w:tcBorders>
          </w:tcPr>
          <w:p w14:paraId="475F228F" w14:textId="77777777" w:rsidR="005B4A5F" w:rsidRPr="00166F92" w:rsidRDefault="005B4A5F" w:rsidP="001D5093">
            <w:pPr>
              <w:rPr>
                <w:sz w:val="20"/>
              </w:rPr>
            </w:pPr>
          </w:p>
        </w:tc>
        <w:tc>
          <w:tcPr>
            <w:tcW w:w="3672" w:type="dxa"/>
            <w:gridSpan w:val="2"/>
            <w:tcBorders>
              <w:top w:val="nil"/>
              <w:left w:val="single" w:sz="6" w:space="0" w:color="auto"/>
              <w:bottom w:val="single" w:sz="6" w:space="0" w:color="auto"/>
              <w:right w:val="single" w:sz="6" w:space="0" w:color="auto"/>
            </w:tcBorders>
          </w:tcPr>
          <w:p w14:paraId="27BDAAA2" w14:textId="77777777" w:rsidR="005B4A5F" w:rsidRPr="00166F92" w:rsidRDefault="005B4A5F" w:rsidP="001D5093">
            <w:pPr>
              <w:rPr>
                <w:sz w:val="20"/>
              </w:rPr>
            </w:pPr>
          </w:p>
        </w:tc>
        <w:tc>
          <w:tcPr>
            <w:tcW w:w="641" w:type="dxa"/>
            <w:tcBorders>
              <w:top w:val="nil"/>
              <w:left w:val="single" w:sz="6" w:space="0" w:color="auto"/>
              <w:bottom w:val="single" w:sz="6" w:space="0" w:color="auto"/>
              <w:right w:val="single" w:sz="6" w:space="0" w:color="auto"/>
            </w:tcBorders>
          </w:tcPr>
          <w:p w14:paraId="3247C4CC" w14:textId="77777777" w:rsidR="005B4A5F" w:rsidRPr="00166F92" w:rsidRDefault="005B4A5F" w:rsidP="001D5093">
            <w:pPr>
              <w:jc w:val="center"/>
              <w:rPr>
                <w:i/>
                <w:sz w:val="20"/>
              </w:rPr>
            </w:pPr>
            <w:r w:rsidRPr="00166F92">
              <w:rPr>
                <w:i/>
                <w:sz w:val="20"/>
              </w:rPr>
              <w:t>(1)</w:t>
            </w:r>
          </w:p>
        </w:tc>
        <w:tc>
          <w:tcPr>
            <w:tcW w:w="1375" w:type="dxa"/>
            <w:gridSpan w:val="2"/>
            <w:tcBorders>
              <w:top w:val="nil"/>
              <w:left w:val="nil"/>
              <w:bottom w:val="single" w:sz="6" w:space="0" w:color="auto"/>
              <w:right w:val="nil"/>
            </w:tcBorders>
          </w:tcPr>
          <w:p w14:paraId="06558594" w14:textId="77777777" w:rsidR="005B4A5F" w:rsidRPr="00166F92" w:rsidRDefault="005B4A5F" w:rsidP="001D5093">
            <w:pPr>
              <w:jc w:val="center"/>
              <w:rPr>
                <w:i/>
                <w:sz w:val="20"/>
              </w:rPr>
            </w:pPr>
            <w:r w:rsidRPr="00166F92">
              <w:rPr>
                <w:i/>
                <w:sz w:val="20"/>
              </w:rPr>
              <w:t>(2)</w:t>
            </w:r>
          </w:p>
        </w:tc>
        <w:tc>
          <w:tcPr>
            <w:tcW w:w="1235" w:type="dxa"/>
            <w:tcBorders>
              <w:top w:val="nil"/>
              <w:left w:val="single" w:sz="6" w:space="0" w:color="auto"/>
              <w:bottom w:val="single" w:sz="6" w:space="0" w:color="auto"/>
              <w:right w:val="single" w:sz="6" w:space="0" w:color="auto"/>
            </w:tcBorders>
          </w:tcPr>
          <w:p w14:paraId="19F22C79" w14:textId="77777777" w:rsidR="005B4A5F" w:rsidRPr="00166F92" w:rsidRDefault="005B4A5F" w:rsidP="001D5093">
            <w:pPr>
              <w:jc w:val="center"/>
              <w:rPr>
                <w:i/>
                <w:sz w:val="20"/>
              </w:rPr>
            </w:pPr>
            <w:r w:rsidRPr="00166F92">
              <w:rPr>
                <w:i/>
                <w:sz w:val="20"/>
              </w:rPr>
              <w:t>(3)</w:t>
            </w:r>
          </w:p>
        </w:tc>
        <w:tc>
          <w:tcPr>
            <w:tcW w:w="1357" w:type="dxa"/>
            <w:gridSpan w:val="2"/>
            <w:tcBorders>
              <w:top w:val="nil"/>
              <w:left w:val="nil"/>
              <w:bottom w:val="single" w:sz="6" w:space="0" w:color="auto"/>
            </w:tcBorders>
          </w:tcPr>
          <w:p w14:paraId="7AA0F026" w14:textId="77777777" w:rsidR="005B4A5F" w:rsidRPr="00166F92" w:rsidRDefault="005B4A5F" w:rsidP="001D5093">
            <w:pPr>
              <w:jc w:val="center"/>
              <w:rPr>
                <w:i/>
                <w:sz w:val="20"/>
              </w:rPr>
            </w:pPr>
            <w:r w:rsidRPr="00166F92">
              <w:rPr>
                <w:i/>
                <w:sz w:val="20"/>
              </w:rPr>
              <w:t>(1)</w:t>
            </w:r>
            <w:r w:rsidR="007E703B" w:rsidRPr="00166F92">
              <w:rPr>
                <w:i/>
                <w:sz w:val="20"/>
              </w:rPr>
              <w:t xml:space="preserve"> </w:t>
            </w:r>
            <w:r w:rsidRPr="00166F92">
              <w:rPr>
                <w:i/>
                <w:sz w:val="20"/>
              </w:rPr>
              <w:t>x</w:t>
            </w:r>
            <w:r w:rsidR="007E703B" w:rsidRPr="00166F92">
              <w:rPr>
                <w:i/>
                <w:sz w:val="20"/>
              </w:rPr>
              <w:t xml:space="preserve"> </w:t>
            </w:r>
            <w:r w:rsidRPr="00166F92">
              <w:rPr>
                <w:i/>
                <w:sz w:val="20"/>
              </w:rPr>
              <w:t>(2)</w:t>
            </w:r>
            <w:r w:rsidR="007E703B" w:rsidRPr="00166F92">
              <w:rPr>
                <w:i/>
                <w:sz w:val="20"/>
              </w:rPr>
              <w:t xml:space="preserve"> </w:t>
            </w:r>
            <w:r w:rsidRPr="00166F92">
              <w:rPr>
                <w:i/>
                <w:sz w:val="20"/>
              </w:rPr>
              <w:t>or(3)</w:t>
            </w:r>
          </w:p>
        </w:tc>
      </w:tr>
      <w:tr w:rsidR="005B4A5F" w:rsidRPr="00166F92" w14:paraId="068F7C8D" w14:textId="77777777" w:rsidTr="006070E0">
        <w:tc>
          <w:tcPr>
            <w:tcW w:w="720" w:type="dxa"/>
            <w:tcBorders>
              <w:top w:val="single" w:sz="6" w:space="0" w:color="auto"/>
              <w:bottom w:val="dotted" w:sz="4" w:space="0" w:color="auto"/>
              <w:right w:val="nil"/>
            </w:tcBorders>
          </w:tcPr>
          <w:p w14:paraId="624E8732" w14:textId="77777777" w:rsidR="005B4A5F" w:rsidRPr="00166F92" w:rsidRDefault="005B4A5F" w:rsidP="001D5093">
            <w:pPr>
              <w:jc w:val="left"/>
              <w:rPr>
                <w:sz w:val="20"/>
              </w:rPr>
            </w:pPr>
          </w:p>
        </w:tc>
        <w:tc>
          <w:tcPr>
            <w:tcW w:w="3672" w:type="dxa"/>
            <w:gridSpan w:val="2"/>
            <w:tcBorders>
              <w:top w:val="single" w:sz="6" w:space="0" w:color="auto"/>
              <w:left w:val="single" w:sz="6" w:space="0" w:color="auto"/>
              <w:bottom w:val="dotted" w:sz="4" w:space="0" w:color="auto"/>
              <w:right w:val="single" w:sz="6" w:space="0" w:color="auto"/>
            </w:tcBorders>
          </w:tcPr>
          <w:p w14:paraId="79A57DE6" w14:textId="77777777" w:rsidR="005B4A5F" w:rsidRPr="00166F92" w:rsidRDefault="005B4A5F" w:rsidP="001D5093">
            <w:pPr>
              <w:jc w:val="left"/>
              <w:rPr>
                <w:sz w:val="20"/>
              </w:rPr>
            </w:pPr>
          </w:p>
        </w:tc>
        <w:tc>
          <w:tcPr>
            <w:tcW w:w="641" w:type="dxa"/>
            <w:tcBorders>
              <w:top w:val="single" w:sz="6" w:space="0" w:color="auto"/>
              <w:left w:val="single" w:sz="6" w:space="0" w:color="auto"/>
              <w:bottom w:val="dotted" w:sz="4" w:space="0" w:color="auto"/>
              <w:right w:val="single" w:sz="6" w:space="0" w:color="auto"/>
            </w:tcBorders>
          </w:tcPr>
          <w:p w14:paraId="5CDBE09B" w14:textId="77777777" w:rsidR="005B4A5F" w:rsidRPr="00166F92" w:rsidRDefault="005B4A5F" w:rsidP="001D5093">
            <w:pPr>
              <w:jc w:val="left"/>
              <w:rPr>
                <w:sz w:val="20"/>
              </w:rPr>
            </w:pPr>
          </w:p>
        </w:tc>
        <w:tc>
          <w:tcPr>
            <w:tcW w:w="1375" w:type="dxa"/>
            <w:gridSpan w:val="2"/>
            <w:tcBorders>
              <w:top w:val="single" w:sz="6" w:space="0" w:color="auto"/>
              <w:left w:val="nil"/>
              <w:bottom w:val="dotted" w:sz="4" w:space="0" w:color="auto"/>
              <w:right w:val="nil"/>
            </w:tcBorders>
          </w:tcPr>
          <w:p w14:paraId="7A44847B" w14:textId="77777777" w:rsidR="005B4A5F" w:rsidRPr="00166F92" w:rsidRDefault="005B4A5F" w:rsidP="001D5093">
            <w:pPr>
              <w:jc w:val="left"/>
              <w:rPr>
                <w:sz w:val="20"/>
              </w:rPr>
            </w:pPr>
          </w:p>
        </w:tc>
        <w:tc>
          <w:tcPr>
            <w:tcW w:w="1235" w:type="dxa"/>
            <w:tcBorders>
              <w:top w:val="single" w:sz="6" w:space="0" w:color="auto"/>
              <w:left w:val="single" w:sz="6" w:space="0" w:color="auto"/>
              <w:bottom w:val="dotted" w:sz="4" w:space="0" w:color="auto"/>
              <w:right w:val="single" w:sz="6" w:space="0" w:color="auto"/>
            </w:tcBorders>
          </w:tcPr>
          <w:p w14:paraId="319B4B49" w14:textId="77777777" w:rsidR="005B4A5F" w:rsidRPr="00166F92" w:rsidRDefault="005B4A5F" w:rsidP="001D5093">
            <w:pPr>
              <w:jc w:val="left"/>
              <w:rPr>
                <w:sz w:val="20"/>
              </w:rPr>
            </w:pPr>
          </w:p>
        </w:tc>
        <w:tc>
          <w:tcPr>
            <w:tcW w:w="1357" w:type="dxa"/>
            <w:gridSpan w:val="2"/>
            <w:tcBorders>
              <w:top w:val="single" w:sz="6" w:space="0" w:color="auto"/>
              <w:left w:val="nil"/>
              <w:bottom w:val="dotted" w:sz="4" w:space="0" w:color="auto"/>
            </w:tcBorders>
          </w:tcPr>
          <w:p w14:paraId="2DA3F8E0" w14:textId="77777777" w:rsidR="005B4A5F" w:rsidRPr="00166F92" w:rsidRDefault="005B4A5F" w:rsidP="001D5093">
            <w:pPr>
              <w:jc w:val="left"/>
              <w:rPr>
                <w:sz w:val="20"/>
              </w:rPr>
            </w:pPr>
          </w:p>
        </w:tc>
      </w:tr>
      <w:tr w:rsidR="005B4A5F" w:rsidRPr="00166F92" w14:paraId="7F40CBC2" w14:textId="77777777" w:rsidTr="006070E0">
        <w:tc>
          <w:tcPr>
            <w:tcW w:w="720" w:type="dxa"/>
            <w:tcBorders>
              <w:top w:val="dotted" w:sz="4" w:space="0" w:color="auto"/>
              <w:bottom w:val="dotted" w:sz="4" w:space="0" w:color="auto"/>
              <w:right w:val="nil"/>
            </w:tcBorders>
          </w:tcPr>
          <w:p w14:paraId="49A9D229" w14:textId="77777777" w:rsidR="005B4A5F" w:rsidRPr="00166F92" w:rsidRDefault="005B4A5F" w:rsidP="001D5093">
            <w:pPr>
              <w:jc w:val="left"/>
              <w:rPr>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12F05DCB" w14:textId="77777777" w:rsidR="005B4A5F" w:rsidRPr="00166F92" w:rsidRDefault="005B4A5F" w:rsidP="001D5093">
            <w:pPr>
              <w:jc w:val="left"/>
              <w:rPr>
                <w:sz w:val="20"/>
              </w:rPr>
            </w:pPr>
          </w:p>
        </w:tc>
        <w:tc>
          <w:tcPr>
            <w:tcW w:w="641" w:type="dxa"/>
            <w:tcBorders>
              <w:top w:val="dotted" w:sz="4" w:space="0" w:color="auto"/>
              <w:left w:val="single" w:sz="6" w:space="0" w:color="auto"/>
              <w:bottom w:val="dotted" w:sz="4" w:space="0" w:color="auto"/>
              <w:right w:val="single" w:sz="6" w:space="0" w:color="auto"/>
            </w:tcBorders>
          </w:tcPr>
          <w:p w14:paraId="2A4AE1A1" w14:textId="77777777" w:rsidR="005B4A5F" w:rsidRPr="00166F92" w:rsidRDefault="005B4A5F" w:rsidP="001D5093">
            <w:pPr>
              <w:jc w:val="left"/>
              <w:rPr>
                <w:sz w:val="20"/>
              </w:rPr>
            </w:pPr>
          </w:p>
        </w:tc>
        <w:tc>
          <w:tcPr>
            <w:tcW w:w="1375" w:type="dxa"/>
            <w:gridSpan w:val="2"/>
            <w:tcBorders>
              <w:top w:val="dotted" w:sz="4" w:space="0" w:color="auto"/>
              <w:left w:val="nil"/>
              <w:bottom w:val="dotted" w:sz="4" w:space="0" w:color="auto"/>
              <w:right w:val="nil"/>
            </w:tcBorders>
          </w:tcPr>
          <w:p w14:paraId="15BEAFC3" w14:textId="77777777" w:rsidR="005B4A5F" w:rsidRPr="00166F92" w:rsidRDefault="005B4A5F" w:rsidP="001D5093">
            <w:pPr>
              <w:jc w:val="left"/>
              <w:rPr>
                <w:sz w:val="20"/>
              </w:rPr>
            </w:pPr>
          </w:p>
        </w:tc>
        <w:tc>
          <w:tcPr>
            <w:tcW w:w="1235" w:type="dxa"/>
            <w:tcBorders>
              <w:top w:val="dotted" w:sz="4" w:space="0" w:color="auto"/>
              <w:left w:val="single" w:sz="6" w:space="0" w:color="auto"/>
              <w:bottom w:val="dotted" w:sz="4" w:space="0" w:color="auto"/>
              <w:right w:val="single" w:sz="6" w:space="0" w:color="auto"/>
            </w:tcBorders>
          </w:tcPr>
          <w:p w14:paraId="4F699040" w14:textId="77777777" w:rsidR="005B4A5F" w:rsidRPr="00166F92" w:rsidRDefault="005B4A5F" w:rsidP="001D5093">
            <w:pPr>
              <w:jc w:val="left"/>
              <w:rPr>
                <w:sz w:val="20"/>
              </w:rPr>
            </w:pPr>
          </w:p>
        </w:tc>
        <w:tc>
          <w:tcPr>
            <w:tcW w:w="1357" w:type="dxa"/>
            <w:gridSpan w:val="2"/>
            <w:tcBorders>
              <w:top w:val="dotted" w:sz="4" w:space="0" w:color="auto"/>
              <w:left w:val="nil"/>
              <w:bottom w:val="dotted" w:sz="4" w:space="0" w:color="auto"/>
            </w:tcBorders>
          </w:tcPr>
          <w:p w14:paraId="1FCFBADF" w14:textId="77777777" w:rsidR="005B4A5F" w:rsidRPr="00166F92" w:rsidRDefault="005B4A5F" w:rsidP="001D5093">
            <w:pPr>
              <w:jc w:val="left"/>
              <w:rPr>
                <w:sz w:val="20"/>
              </w:rPr>
            </w:pPr>
          </w:p>
        </w:tc>
      </w:tr>
      <w:tr w:rsidR="005B4A5F" w:rsidRPr="00166F92" w14:paraId="5938C80E" w14:textId="77777777" w:rsidTr="006070E0">
        <w:tc>
          <w:tcPr>
            <w:tcW w:w="720" w:type="dxa"/>
            <w:tcBorders>
              <w:top w:val="dotted" w:sz="4" w:space="0" w:color="auto"/>
              <w:bottom w:val="dotted" w:sz="4" w:space="0" w:color="auto"/>
              <w:right w:val="nil"/>
            </w:tcBorders>
          </w:tcPr>
          <w:p w14:paraId="73D5CE01" w14:textId="77777777" w:rsidR="005B4A5F" w:rsidRPr="00166F92" w:rsidRDefault="005B4A5F" w:rsidP="001D5093">
            <w:pPr>
              <w:jc w:val="left"/>
              <w:rPr>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6C4CF85E" w14:textId="77777777" w:rsidR="005B4A5F" w:rsidRPr="00166F92" w:rsidRDefault="005B4A5F" w:rsidP="001D5093">
            <w:pPr>
              <w:jc w:val="left"/>
              <w:rPr>
                <w:sz w:val="20"/>
              </w:rPr>
            </w:pPr>
          </w:p>
        </w:tc>
        <w:tc>
          <w:tcPr>
            <w:tcW w:w="641" w:type="dxa"/>
            <w:tcBorders>
              <w:top w:val="dotted" w:sz="4" w:space="0" w:color="auto"/>
              <w:left w:val="single" w:sz="6" w:space="0" w:color="auto"/>
              <w:bottom w:val="dotted" w:sz="4" w:space="0" w:color="auto"/>
              <w:right w:val="single" w:sz="6" w:space="0" w:color="auto"/>
            </w:tcBorders>
          </w:tcPr>
          <w:p w14:paraId="5FE11FAA" w14:textId="77777777" w:rsidR="005B4A5F" w:rsidRPr="00166F92" w:rsidRDefault="005B4A5F" w:rsidP="001D5093">
            <w:pPr>
              <w:jc w:val="left"/>
              <w:rPr>
                <w:sz w:val="20"/>
              </w:rPr>
            </w:pPr>
          </w:p>
        </w:tc>
        <w:tc>
          <w:tcPr>
            <w:tcW w:w="1375" w:type="dxa"/>
            <w:gridSpan w:val="2"/>
            <w:tcBorders>
              <w:top w:val="dotted" w:sz="4" w:space="0" w:color="auto"/>
              <w:left w:val="nil"/>
              <w:bottom w:val="dotted" w:sz="4" w:space="0" w:color="auto"/>
              <w:right w:val="nil"/>
            </w:tcBorders>
          </w:tcPr>
          <w:p w14:paraId="5A889DCA" w14:textId="77777777" w:rsidR="005B4A5F" w:rsidRPr="00166F92" w:rsidRDefault="005B4A5F" w:rsidP="001D5093">
            <w:pPr>
              <w:jc w:val="left"/>
              <w:rPr>
                <w:sz w:val="20"/>
              </w:rPr>
            </w:pPr>
          </w:p>
        </w:tc>
        <w:tc>
          <w:tcPr>
            <w:tcW w:w="1235" w:type="dxa"/>
            <w:tcBorders>
              <w:top w:val="dotted" w:sz="4" w:space="0" w:color="auto"/>
              <w:left w:val="single" w:sz="6" w:space="0" w:color="auto"/>
              <w:bottom w:val="dotted" w:sz="4" w:space="0" w:color="auto"/>
              <w:right w:val="single" w:sz="6" w:space="0" w:color="auto"/>
            </w:tcBorders>
          </w:tcPr>
          <w:p w14:paraId="461A30D7" w14:textId="77777777" w:rsidR="005B4A5F" w:rsidRPr="00166F92" w:rsidRDefault="005B4A5F" w:rsidP="001D5093">
            <w:pPr>
              <w:jc w:val="left"/>
              <w:rPr>
                <w:sz w:val="20"/>
              </w:rPr>
            </w:pPr>
          </w:p>
        </w:tc>
        <w:tc>
          <w:tcPr>
            <w:tcW w:w="1357" w:type="dxa"/>
            <w:gridSpan w:val="2"/>
            <w:tcBorders>
              <w:top w:val="dotted" w:sz="4" w:space="0" w:color="auto"/>
              <w:left w:val="nil"/>
              <w:bottom w:val="dotted" w:sz="4" w:space="0" w:color="auto"/>
            </w:tcBorders>
          </w:tcPr>
          <w:p w14:paraId="75D07581" w14:textId="77777777" w:rsidR="005B4A5F" w:rsidRPr="00166F92" w:rsidRDefault="005B4A5F" w:rsidP="001D5093">
            <w:pPr>
              <w:jc w:val="left"/>
              <w:rPr>
                <w:sz w:val="20"/>
              </w:rPr>
            </w:pPr>
          </w:p>
        </w:tc>
      </w:tr>
      <w:tr w:rsidR="005B4A5F" w:rsidRPr="00166F92" w14:paraId="2FF759EB" w14:textId="77777777" w:rsidTr="006070E0">
        <w:tc>
          <w:tcPr>
            <w:tcW w:w="720" w:type="dxa"/>
            <w:tcBorders>
              <w:top w:val="dotted" w:sz="4" w:space="0" w:color="auto"/>
              <w:bottom w:val="dotted" w:sz="4" w:space="0" w:color="auto"/>
              <w:right w:val="nil"/>
            </w:tcBorders>
          </w:tcPr>
          <w:p w14:paraId="725F9407" w14:textId="77777777" w:rsidR="005B4A5F" w:rsidRPr="00166F92" w:rsidRDefault="005B4A5F" w:rsidP="001D5093">
            <w:pPr>
              <w:jc w:val="left"/>
              <w:rPr>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57BED3AB" w14:textId="77777777" w:rsidR="005B4A5F" w:rsidRPr="00166F92" w:rsidRDefault="005B4A5F" w:rsidP="001D5093">
            <w:pPr>
              <w:jc w:val="left"/>
              <w:rPr>
                <w:sz w:val="20"/>
              </w:rPr>
            </w:pPr>
          </w:p>
        </w:tc>
        <w:tc>
          <w:tcPr>
            <w:tcW w:w="641" w:type="dxa"/>
            <w:tcBorders>
              <w:top w:val="dotted" w:sz="4" w:space="0" w:color="auto"/>
              <w:left w:val="single" w:sz="6" w:space="0" w:color="auto"/>
              <w:bottom w:val="dotted" w:sz="4" w:space="0" w:color="auto"/>
              <w:right w:val="single" w:sz="6" w:space="0" w:color="auto"/>
            </w:tcBorders>
          </w:tcPr>
          <w:p w14:paraId="4ECB1C2A" w14:textId="77777777" w:rsidR="005B4A5F" w:rsidRPr="00166F92" w:rsidRDefault="005B4A5F" w:rsidP="001D5093">
            <w:pPr>
              <w:jc w:val="left"/>
              <w:rPr>
                <w:sz w:val="20"/>
              </w:rPr>
            </w:pPr>
          </w:p>
        </w:tc>
        <w:tc>
          <w:tcPr>
            <w:tcW w:w="1375" w:type="dxa"/>
            <w:gridSpan w:val="2"/>
            <w:tcBorders>
              <w:top w:val="dotted" w:sz="4" w:space="0" w:color="auto"/>
              <w:left w:val="nil"/>
              <w:bottom w:val="dotted" w:sz="4" w:space="0" w:color="auto"/>
              <w:right w:val="nil"/>
            </w:tcBorders>
          </w:tcPr>
          <w:p w14:paraId="61045750" w14:textId="77777777" w:rsidR="005B4A5F" w:rsidRPr="00166F92" w:rsidRDefault="005B4A5F" w:rsidP="001D5093">
            <w:pPr>
              <w:jc w:val="left"/>
              <w:rPr>
                <w:sz w:val="20"/>
              </w:rPr>
            </w:pPr>
          </w:p>
        </w:tc>
        <w:tc>
          <w:tcPr>
            <w:tcW w:w="1235" w:type="dxa"/>
            <w:tcBorders>
              <w:top w:val="dotted" w:sz="4" w:space="0" w:color="auto"/>
              <w:left w:val="single" w:sz="6" w:space="0" w:color="auto"/>
              <w:bottom w:val="dotted" w:sz="4" w:space="0" w:color="auto"/>
              <w:right w:val="single" w:sz="6" w:space="0" w:color="auto"/>
            </w:tcBorders>
          </w:tcPr>
          <w:p w14:paraId="7E969304" w14:textId="77777777" w:rsidR="005B4A5F" w:rsidRPr="00166F92" w:rsidRDefault="005B4A5F" w:rsidP="001D5093">
            <w:pPr>
              <w:jc w:val="left"/>
              <w:rPr>
                <w:sz w:val="20"/>
              </w:rPr>
            </w:pPr>
          </w:p>
        </w:tc>
        <w:tc>
          <w:tcPr>
            <w:tcW w:w="1357" w:type="dxa"/>
            <w:gridSpan w:val="2"/>
            <w:tcBorders>
              <w:top w:val="dotted" w:sz="4" w:space="0" w:color="auto"/>
              <w:left w:val="nil"/>
              <w:bottom w:val="dotted" w:sz="4" w:space="0" w:color="auto"/>
            </w:tcBorders>
          </w:tcPr>
          <w:p w14:paraId="7193036D" w14:textId="77777777" w:rsidR="005B4A5F" w:rsidRPr="00166F92" w:rsidRDefault="005B4A5F" w:rsidP="001D5093">
            <w:pPr>
              <w:jc w:val="left"/>
              <w:rPr>
                <w:sz w:val="20"/>
              </w:rPr>
            </w:pPr>
          </w:p>
        </w:tc>
      </w:tr>
      <w:tr w:rsidR="005B4A5F" w:rsidRPr="00166F92" w14:paraId="76F5E4C0" w14:textId="77777777" w:rsidTr="006070E0">
        <w:tc>
          <w:tcPr>
            <w:tcW w:w="720" w:type="dxa"/>
            <w:tcBorders>
              <w:top w:val="dotted" w:sz="4" w:space="0" w:color="auto"/>
              <w:bottom w:val="dotted" w:sz="4" w:space="0" w:color="auto"/>
              <w:right w:val="nil"/>
            </w:tcBorders>
          </w:tcPr>
          <w:p w14:paraId="3F4166CF" w14:textId="77777777" w:rsidR="005B4A5F" w:rsidRPr="00166F92" w:rsidRDefault="005B4A5F" w:rsidP="001D5093">
            <w:pPr>
              <w:jc w:val="left"/>
              <w:rPr>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4B11F641" w14:textId="77777777" w:rsidR="005B4A5F" w:rsidRPr="00166F92" w:rsidRDefault="005B4A5F" w:rsidP="001D5093">
            <w:pPr>
              <w:jc w:val="left"/>
              <w:rPr>
                <w:sz w:val="20"/>
              </w:rPr>
            </w:pPr>
          </w:p>
        </w:tc>
        <w:tc>
          <w:tcPr>
            <w:tcW w:w="641" w:type="dxa"/>
            <w:tcBorders>
              <w:top w:val="dotted" w:sz="4" w:space="0" w:color="auto"/>
              <w:left w:val="single" w:sz="6" w:space="0" w:color="auto"/>
              <w:bottom w:val="dotted" w:sz="4" w:space="0" w:color="auto"/>
              <w:right w:val="single" w:sz="6" w:space="0" w:color="auto"/>
            </w:tcBorders>
          </w:tcPr>
          <w:p w14:paraId="0B20FA67" w14:textId="77777777" w:rsidR="005B4A5F" w:rsidRPr="00166F92" w:rsidRDefault="005B4A5F" w:rsidP="001D5093">
            <w:pPr>
              <w:jc w:val="left"/>
              <w:rPr>
                <w:sz w:val="20"/>
              </w:rPr>
            </w:pPr>
          </w:p>
        </w:tc>
        <w:tc>
          <w:tcPr>
            <w:tcW w:w="1375" w:type="dxa"/>
            <w:gridSpan w:val="2"/>
            <w:tcBorders>
              <w:top w:val="dotted" w:sz="4" w:space="0" w:color="auto"/>
              <w:left w:val="nil"/>
              <w:bottom w:val="dotted" w:sz="4" w:space="0" w:color="auto"/>
              <w:right w:val="nil"/>
            </w:tcBorders>
          </w:tcPr>
          <w:p w14:paraId="0B32EC48" w14:textId="77777777" w:rsidR="005B4A5F" w:rsidRPr="00166F92" w:rsidRDefault="005B4A5F" w:rsidP="001D5093">
            <w:pPr>
              <w:jc w:val="left"/>
              <w:rPr>
                <w:sz w:val="20"/>
              </w:rPr>
            </w:pPr>
          </w:p>
        </w:tc>
        <w:tc>
          <w:tcPr>
            <w:tcW w:w="1235" w:type="dxa"/>
            <w:tcBorders>
              <w:top w:val="dotted" w:sz="4" w:space="0" w:color="auto"/>
              <w:left w:val="single" w:sz="6" w:space="0" w:color="auto"/>
              <w:bottom w:val="dotted" w:sz="4" w:space="0" w:color="auto"/>
              <w:right w:val="single" w:sz="6" w:space="0" w:color="auto"/>
            </w:tcBorders>
          </w:tcPr>
          <w:p w14:paraId="3B9F35BC" w14:textId="77777777" w:rsidR="005B4A5F" w:rsidRPr="00166F92" w:rsidRDefault="005B4A5F" w:rsidP="001D5093">
            <w:pPr>
              <w:jc w:val="left"/>
              <w:rPr>
                <w:sz w:val="20"/>
              </w:rPr>
            </w:pPr>
          </w:p>
        </w:tc>
        <w:tc>
          <w:tcPr>
            <w:tcW w:w="1357" w:type="dxa"/>
            <w:gridSpan w:val="2"/>
            <w:tcBorders>
              <w:top w:val="dotted" w:sz="4" w:space="0" w:color="auto"/>
              <w:left w:val="nil"/>
              <w:bottom w:val="dotted" w:sz="4" w:space="0" w:color="auto"/>
            </w:tcBorders>
          </w:tcPr>
          <w:p w14:paraId="65DD543F" w14:textId="77777777" w:rsidR="005B4A5F" w:rsidRPr="00166F92" w:rsidRDefault="005B4A5F" w:rsidP="001D5093">
            <w:pPr>
              <w:jc w:val="left"/>
              <w:rPr>
                <w:sz w:val="20"/>
              </w:rPr>
            </w:pPr>
          </w:p>
        </w:tc>
      </w:tr>
      <w:tr w:rsidR="005B4A5F" w:rsidRPr="00166F92" w14:paraId="51E6200E" w14:textId="77777777" w:rsidTr="006070E0">
        <w:tc>
          <w:tcPr>
            <w:tcW w:w="720" w:type="dxa"/>
            <w:tcBorders>
              <w:top w:val="dotted" w:sz="4" w:space="0" w:color="auto"/>
              <w:bottom w:val="dotted" w:sz="4" w:space="0" w:color="auto"/>
              <w:right w:val="nil"/>
            </w:tcBorders>
          </w:tcPr>
          <w:p w14:paraId="5255A138" w14:textId="77777777" w:rsidR="005B4A5F" w:rsidRPr="00166F92" w:rsidRDefault="005B4A5F" w:rsidP="001D5093">
            <w:pPr>
              <w:jc w:val="left"/>
              <w:rPr>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3A16CAC5" w14:textId="77777777" w:rsidR="005B4A5F" w:rsidRPr="00166F92" w:rsidRDefault="005B4A5F" w:rsidP="001D5093">
            <w:pPr>
              <w:jc w:val="left"/>
              <w:rPr>
                <w:sz w:val="20"/>
              </w:rPr>
            </w:pPr>
          </w:p>
        </w:tc>
        <w:tc>
          <w:tcPr>
            <w:tcW w:w="641" w:type="dxa"/>
            <w:tcBorders>
              <w:top w:val="dotted" w:sz="4" w:space="0" w:color="auto"/>
              <w:left w:val="single" w:sz="6" w:space="0" w:color="auto"/>
              <w:bottom w:val="dotted" w:sz="4" w:space="0" w:color="auto"/>
              <w:right w:val="single" w:sz="6" w:space="0" w:color="auto"/>
            </w:tcBorders>
          </w:tcPr>
          <w:p w14:paraId="176DB0D9" w14:textId="77777777" w:rsidR="005B4A5F" w:rsidRPr="00166F92" w:rsidRDefault="005B4A5F" w:rsidP="001D5093">
            <w:pPr>
              <w:jc w:val="left"/>
              <w:rPr>
                <w:sz w:val="20"/>
              </w:rPr>
            </w:pPr>
          </w:p>
        </w:tc>
        <w:tc>
          <w:tcPr>
            <w:tcW w:w="1375" w:type="dxa"/>
            <w:gridSpan w:val="2"/>
            <w:tcBorders>
              <w:top w:val="dotted" w:sz="4" w:space="0" w:color="auto"/>
              <w:left w:val="nil"/>
              <w:bottom w:val="dotted" w:sz="4" w:space="0" w:color="auto"/>
              <w:right w:val="nil"/>
            </w:tcBorders>
          </w:tcPr>
          <w:p w14:paraId="66264108" w14:textId="77777777" w:rsidR="005B4A5F" w:rsidRPr="00166F92" w:rsidRDefault="005B4A5F" w:rsidP="001D5093">
            <w:pPr>
              <w:jc w:val="left"/>
              <w:rPr>
                <w:sz w:val="20"/>
              </w:rPr>
            </w:pPr>
          </w:p>
        </w:tc>
        <w:tc>
          <w:tcPr>
            <w:tcW w:w="1235" w:type="dxa"/>
            <w:tcBorders>
              <w:top w:val="dotted" w:sz="4" w:space="0" w:color="auto"/>
              <w:left w:val="single" w:sz="6" w:space="0" w:color="auto"/>
              <w:bottom w:val="dotted" w:sz="4" w:space="0" w:color="auto"/>
              <w:right w:val="single" w:sz="6" w:space="0" w:color="auto"/>
            </w:tcBorders>
          </w:tcPr>
          <w:p w14:paraId="6499C5B1" w14:textId="77777777" w:rsidR="005B4A5F" w:rsidRPr="00166F92" w:rsidRDefault="005B4A5F" w:rsidP="001D5093">
            <w:pPr>
              <w:jc w:val="left"/>
              <w:rPr>
                <w:sz w:val="20"/>
              </w:rPr>
            </w:pPr>
          </w:p>
        </w:tc>
        <w:tc>
          <w:tcPr>
            <w:tcW w:w="1357" w:type="dxa"/>
            <w:gridSpan w:val="2"/>
            <w:tcBorders>
              <w:top w:val="dotted" w:sz="4" w:space="0" w:color="auto"/>
              <w:left w:val="nil"/>
              <w:bottom w:val="dotted" w:sz="4" w:space="0" w:color="auto"/>
            </w:tcBorders>
          </w:tcPr>
          <w:p w14:paraId="7A4205D1" w14:textId="77777777" w:rsidR="005B4A5F" w:rsidRPr="00166F92" w:rsidRDefault="005B4A5F" w:rsidP="001D5093">
            <w:pPr>
              <w:jc w:val="left"/>
              <w:rPr>
                <w:sz w:val="20"/>
              </w:rPr>
            </w:pPr>
          </w:p>
        </w:tc>
      </w:tr>
      <w:tr w:rsidR="005B4A5F" w:rsidRPr="00166F92" w14:paraId="60CF0C93" w14:textId="77777777" w:rsidTr="006070E0">
        <w:tc>
          <w:tcPr>
            <w:tcW w:w="720" w:type="dxa"/>
            <w:tcBorders>
              <w:top w:val="dotted" w:sz="4" w:space="0" w:color="auto"/>
              <w:bottom w:val="dotted" w:sz="4" w:space="0" w:color="auto"/>
              <w:right w:val="nil"/>
            </w:tcBorders>
          </w:tcPr>
          <w:p w14:paraId="0468A01E" w14:textId="77777777" w:rsidR="005B4A5F" w:rsidRPr="00166F92" w:rsidRDefault="005B4A5F" w:rsidP="001D5093">
            <w:pPr>
              <w:jc w:val="left"/>
              <w:rPr>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3CD34902" w14:textId="77777777" w:rsidR="005B4A5F" w:rsidRPr="00166F92" w:rsidRDefault="005B4A5F" w:rsidP="001D5093">
            <w:pPr>
              <w:jc w:val="left"/>
              <w:rPr>
                <w:sz w:val="20"/>
              </w:rPr>
            </w:pPr>
          </w:p>
        </w:tc>
        <w:tc>
          <w:tcPr>
            <w:tcW w:w="641" w:type="dxa"/>
            <w:tcBorders>
              <w:top w:val="dotted" w:sz="4" w:space="0" w:color="auto"/>
              <w:left w:val="single" w:sz="6" w:space="0" w:color="auto"/>
              <w:bottom w:val="dotted" w:sz="4" w:space="0" w:color="auto"/>
              <w:right w:val="single" w:sz="6" w:space="0" w:color="auto"/>
            </w:tcBorders>
          </w:tcPr>
          <w:p w14:paraId="10A4AEB7" w14:textId="77777777" w:rsidR="005B4A5F" w:rsidRPr="00166F92" w:rsidRDefault="005B4A5F" w:rsidP="001D5093">
            <w:pPr>
              <w:jc w:val="left"/>
              <w:rPr>
                <w:sz w:val="20"/>
              </w:rPr>
            </w:pPr>
          </w:p>
        </w:tc>
        <w:tc>
          <w:tcPr>
            <w:tcW w:w="1375" w:type="dxa"/>
            <w:gridSpan w:val="2"/>
            <w:tcBorders>
              <w:top w:val="dotted" w:sz="4" w:space="0" w:color="auto"/>
              <w:left w:val="nil"/>
              <w:bottom w:val="dotted" w:sz="4" w:space="0" w:color="auto"/>
              <w:right w:val="nil"/>
            </w:tcBorders>
          </w:tcPr>
          <w:p w14:paraId="18CF65EB" w14:textId="77777777" w:rsidR="005B4A5F" w:rsidRPr="00166F92" w:rsidRDefault="005B4A5F" w:rsidP="001D5093">
            <w:pPr>
              <w:jc w:val="left"/>
              <w:rPr>
                <w:sz w:val="20"/>
              </w:rPr>
            </w:pPr>
          </w:p>
        </w:tc>
        <w:tc>
          <w:tcPr>
            <w:tcW w:w="1235" w:type="dxa"/>
            <w:tcBorders>
              <w:top w:val="dotted" w:sz="4" w:space="0" w:color="auto"/>
              <w:left w:val="single" w:sz="6" w:space="0" w:color="auto"/>
              <w:bottom w:val="dotted" w:sz="4" w:space="0" w:color="auto"/>
              <w:right w:val="single" w:sz="6" w:space="0" w:color="auto"/>
            </w:tcBorders>
          </w:tcPr>
          <w:p w14:paraId="6785AE21" w14:textId="77777777" w:rsidR="005B4A5F" w:rsidRPr="00166F92" w:rsidRDefault="005B4A5F" w:rsidP="001D5093">
            <w:pPr>
              <w:jc w:val="left"/>
              <w:rPr>
                <w:sz w:val="20"/>
              </w:rPr>
            </w:pPr>
          </w:p>
        </w:tc>
        <w:tc>
          <w:tcPr>
            <w:tcW w:w="1357" w:type="dxa"/>
            <w:gridSpan w:val="2"/>
            <w:tcBorders>
              <w:top w:val="dotted" w:sz="4" w:space="0" w:color="auto"/>
              <w:left w:val="nil"/>
              <w:bottom w:val="dotted" w:sz="4" w:space="0" w:color="auto"/>
            </w:tcBorders>
          </w:tcPr>
          <w:p w14:paraId="0E7605F4" w14:textId="77777777" w:rsidR="005B4A5F" w:rsidRPr="00166F92" w:rsidRDefault="005B4A5F" w:rsidP="001D5093">
            <w:pPr>
              <w:jc w:val="left"/>
              <w:rPr>
                <w:sz w:val="20"/>
              </w:rPr>
            </w:pPr>
          </w:p>
        </w:tc>
      </w:tr>
      <w:tr w:rsidR="005B4A5F" w:rsidRPr="00166F92" w14:paraId="1A46A816" w14:textId="77777777" w:rsidTr="006070E0">
        <w:tc>
          <w:tcPr>
            <w:tcW w:w="720" w:type="dxa"/>
            <w:tcBorders>
              <w:top w:val="dotted" w:sz="4" w:space="0" w:color="auto"/>
              <w:bottom w:val="dotted" w:sz="4" w:space="0" w:color="auto"/>
              <w:right w:val="nil"/>
            </w:tcBorders>
          </w:tcPr>
          <w:p w14:paraId="02224051" w14:textId="77777777" w:rsidR="005B4A5F" w:rsidRPr="00166F92" w:rsidRDefault="005B4A5F" w:rsidP="001D5093">
            <w:pPr>
              <w:jc w:val="left"/>
              <w:rPr>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770A1FE4" w14:textId="77777777" w:rsidR="005B4A5F" w:rsidRPr="00166F92" w:rsidRDefault="005B4A5F" w:rsidP="001D5093">
            <w:pPr>
              <w:jc w:val="left"/>
              <w:rPr>
                <w:sz w:val="20"/>
              </w:rPr>
            </w:pPr>
          </w:p>
        </w:tc>
        <w:tc>
          <w:tcPr>
            <w:tcW w:w="641" w:type="dxa"/>
            <w:tcBorders>
              <w:top w:val="dotted" w:sz="4" w:space="0" w:color="auto"/>
              <w:left w:val="single" w:sz="6" w:space="0" w:color="auto"/>
              <w:bottom w:val="dotted" w:sz="4" w:space="0" w:color="auto"/>
              <w:right w:val="single" w:sz="6" w:space="0" w:color="auto"/>
            </w:tcBorders>
          </w:tcPr>
          <w:p w14:paraId="5A765E12" w14:textId="77777777" w:rsidR="005B4A5F" w:rsidRPr="00166F92" w:rsidRDefault="005B4A5F" w:rsidP="001D5093">
            <w:pPr>
              <w:jc w:val="left"/>
              <w:rPr>
                <w:sz w:val="20"/>
              </w:rPr>
            </w:pPr>
          </w:p>
        </w:tc>
        <w:tc>
          <w:tcPr>
            <w:tcW w:w="1375" w:type="dxa"/>
            <w:gridSpan w:val="2"/>
            <w:tcBorders>
              <w:top w:val="dotted" w:sz="4" w:space="0" w:color="auto"/>
              <w:left w:val="nil"/>
              <w:bottom w:val="dotted" w:sz="4" w:space="0" w:color="auto"/>
              <w:right w:val="nil"/>
            </w:tcBorders>
          </w:tcPr>
          <w:p w14:paraId="0A03CD35" w14:textId="77777777" w:rsidR="005B4A5F" w:rsidRPr="00166F92" w:rsidRDefault="005B4A5F" w:rsidP="001D5093">
            <w:pPr>
              <w:jc w:val="left"/>
              <w:rPr>
                <w:sz w:val="20"/>
              </w:rPr>
            </w:pPr>
          </w:p>
        </w:tc>
        <w:tc>
          <w:tcPr>
            <w:tcW w:w="1235" w:type="dxa"/>
            <w:tcBorders>
              <w:top w:val="dotted" w:sz="4" w:space="0" w:color="auto"/>
              <w:left w:val="single" w:sz="6" w:space="0" w:color="auto"/>
              <w:bottom w:val="dotted" w:sz="4" w:space="0" w:color="auto"/>
              <w:right w:val="single" w:sz="6" w:space="0" w:color="auto"/>
            </w:tcBorders>
          </w:tcPr>
          <w:p w14:paraId="4EE4169C" w14:textId="77777777" w:rsidR="005B4A5F" w:rsidRPr="00166F92" w:rsidRDefault="005B4A5F" w:rsidP="001D5093">
            <w:pPr>
              <w:jc w:val="left"/>
              <w:rPr>
                <w:sz w:val="20"/>
              </w:rPr>
            </w:pPr>
          </w:p>
        </w:tc>
        <w:tc>
          <w:tcPr>
            <w:tcW w:w="1357" w:type="dxa"/>
            <w:gridSpan w:val="2"/>
            <w:tcBorders>
              <w:top w:val="dotted" w:sz="4" w:space="0" w:color="auto"/>
              <w:left w:val="nil"/>
              <w:bottom w:val="dotted" w:sz="4" w:space="0" w:color="auto"/>
            </w:tcBorders>
          </w:tcPr>
          <w:p w14:paraId="1F444CE5" w14:textId="77777777" w:rsidR="005B4A5F" w:rsidRPr="00166F92" w:rsidRDefault="005B4A5F" w:rsidP="001D5093">
            <w:pPr>
              <w:jc w:val="left"/>
              <w:rPr>
                <w:sz w:val="20"/>
              </w:rPr>
            </w:pPr>
          </w:p>
        </w:tc>
      </w:tr>
      <w:tr w:rsidR="005B4A5F" w:rsidRPr="00166F92" w14:paraId="102C6708" w14:textId="77777777" w:rsidTr="006070E0">
        <w:tc>
          <w:tcPr>
            <w:tcW w:w="720" w:type="dxa"/>
            <w:tcBorders>
              <w:top w:val="dotted" w:sz="4" w:space="0" w:color="auto"/>
              <w:bottom w:val="dotted" w:sz="4" w:space="0" w:color="auto"/>
              <w:right w:val="nil"/>
            </w:tcBorders>
          </w:tcPr>
          <w:p w14:paraId="23AB24FE" w14:textId="77777777" w:rsidR="005B4A5F" w:rsidRPr="00166F92" w:rsidRDefault="005B4A5F" w:rsidP="001D5093">
            <w:pPr>
              <w:jc w:val="left"/>
              <w:rPr>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77B6E54F" w14:textId="77777777" w:rsidR="005B4A5F" w:rsidRPr="00166F92" w:rsidRDefault="005B4A5F" w:rsidP="001D5093">
            <w:pPr>
              <w:jc w:val="left"/>
              <w:rPr>
                <w:sz w:val="20"/>
              </w:rPr>
            </w:pPr>
          </w:p>
        </w:tc>
        <w:tc>
          <w:tcPr>
            <w:tcW w:w="641" w:type="dxa"/>
            <w:tcBorders>
              <w:top w:val="dotted" w:sz="4" w:space="0" w:color="auto"/>
              <w:left w:val="single" w:sz="6" w:space="0" w:color="auto"/>
              <w:bottom w:val="dotted" w:sz="4" w:space="0" w:color="auto"/>
              <w:right w:val="single" w:sz="6" w:space="0" w:color="auto"/>
            </w:tcBorders>
          </w:tcPr>
          <w:p w14:paraId="3E87FB04" w14:textId="77777777" w:rsidR="005B4A5F" w:rsidRPr="00166F92" w:rsidRDefault="005B4A5F" w:rsidP="001D5093">
            <w:pPr>
              <w:jc w:val="left"/>
              <w:rPr>
                <w:sz w:val="20"/>
              </w:rPr>
            </w:pPr>
          </w:p>
        </w:tc>
        <w:tc>
          <w:tcPr>
            <w:tcW w:w="1375" w:type="dxa"/>
            <w:gridSpan w:val="2"/>
            <w:tcBorders>
              <w:top w:val="dotted" w:sz="4" w:space="0" w:color="auto"/>
              <w:left w:val="nil"/>
              <w:bottom w:val="dotted" w:sz="4" w:space="0" w:color="auto"/>
              <w:right w:val="nil"/>
            </w:tcBorders>
          </w:tcPr>
          <w:p w14:paraId="01B590EA" w14:textId="77777777" w:rsidR="005B4A5F" w:rsidRPr="00166F92" w:rsidRDefault="005B4A5F" w:rsidP="001D5093">
            <w:pPr>
              <w:jc w:val="left"/>
              <w:rPr>
                <w:sz w:val="20"/>
              </w:rPr>
            </w:pPr>
          </w:p>
        </w:tc>
        <w:tc>
          <w:tcPr>
            <w:tcW w:w="1235" w:type="dxa"/>
            <w:tcBorders>
              <w:top w:val="dotted" w:sz="4" w:space="0" w:color="auto"/>
              <w:left w:val="single" w:sz="6" w:space="0" w:color="auto"/>
              <w:bottom w:val="dotted" w:sz="4" w:space="0" w:color="auto"/>
              <w:right w:val="single" w:sz="6" w:space="0" w:color="auto"/>
            </w:tcBorders>
          </w:tcPr>
          <w:p w14:paraId="2D8506EC" w14:textId="77777777" w:rsidR="005B4A5F" w:rsidRPr="00166F92" w:rsidRDefault="005B4A5F" w:rsidP="001D5093">
            <w:pPr>
              <w:jc w:val="left"/>
              <w:rPr>
                <w:sz w:val="20"/>
              </w:rPr>
            </w:pPr>
          </w:p>
        </w:tc>
        <w:tc>
          <w:tcPr>
            <w:tcW w:w="1357" w:type="dxa"/>
            <w:gridSpan w:val="2"/>
            <w:tcBorders>
              <w:top w:val="dotted" w:sz="4" w:space="0" w:color="auto"/>
              <w:left w:val="nil"/>
              <w:bottom w:val="dotted" w:sz="4" w:space="0" w:color="auto"/>
            </w:tcBorders>
          </w:tcPr>
          <w:p w14:paraId="63676221" w14:textId="77777777" w:rsidR="005B4A5F" w:rsidRPr="00166F92" w:rsidRDefault="005B4A5F" w:rsidP="001D5093">
            <w:pPr>
              <w:jc w:val="left"/>
              <w:rPr>
                <w:sz w:val="20"/>
              </w:rPr>
            </w:pPr>
          </w:p>
        </w:tc>
      </w:tr>
      <w:tr w:rsidR="005B4A5F" w:rsidRPr="00166F92" w14:paraId="6FFBC291" w14:textId="77777777" w:rsidTr="006070E0">
        <w:tc>
          <w:tcPr>
            <w:tcW w:w="720" w:type="dxa"/>
            <w:tcBorders>
              <w:top w:val="dotted" w:sz="4" w:space="0" w:color="auto"/>
              <w:bottom w:val="dotted" w:sz="4" w:space="0" w:color="auto"/>
              <w:right w:val="nil"/>
            </w:tcBorders>
          </w:tcPr>
          <w:p w14:paraId="1279459F" w14:textId="77777777" w:rsidR="005B4A5F" w:rsidRPr="00166F92" w:rsidRDefault="005B4A5F" w:rsidP="001D5093">
            <w:pPr>
              <w:jc w:val="left"/>
              <w:rPr>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5170A294" w14:textId="77777777" w:rsidR="005B4A5F" w:rsidRPr="00166F92" w:rsidRDefault="005B4A5F" w:rsidP="001D5093">
            <w:pPr>
              <w:jc w:val="left"/>
              <w:rPr>
                <w:sz w:val="20"/>
              </w:rPr>
            </w:pPr>
          </w:p>
        </w:tc>
        <w:tc>
          <w:tcPr>
            <w:tcW w:w="641" w:type="dxa"/>
            <w:tcBorders>
              <w:top w:val="dotted" w:sz="4" w:space="0" w:color="auto"/>
              <w:left w:val="single" w:sz="6" w:space="0" w:color="auto"/>
              <w:bottom w:val="dotted" w:sz="4" w:space="0" w:color="auto"/>
              <w:right w:val="single" w:sz="6" w:space="0" w:color="auto"/>
            </w:tcBorders>
          </w:tcPr>
          <w:p w14:paraId="6919DBFC" w14:textId="77777777" w:rsidR="005B4A5F" w:rsidRPr="00166F92" w:rsidRDefault="005B4A5F" w:rsidP="001D5093">
            <w:pPr>
              <w:jc w:val="left"/>
              <w:rPr>
                <w:sz w:val="20"/>
              </w:rPr>
            </w:pPr>
          </w:p>
        </w:tc>
        <w:tc>
          <w:tcPr>
            <w:tcW w:w="1375" w:type="dxa"/>
            <w:gridSpan w:val="2"/>
            <w:tcBorders>
              <w:top w:val="dotted" w:sz="4" w:space="0" w:color="auto"/>
              <w:left w:val="nil"/>
              <w:bottom w:val="dotted" w:sz="4" w:space="0" w:color="auto"/>
              <w:right w:val="nil"/>
            </w:tcBorders>
          </w:tcPr>
          <w:p w14:paraId="201932AF" w14:textId="77777777" w:rsidR="005B4A5F" w:rsidRPr="00166F92" w:rsidRDefault="005B4A5F" w:rsidP="001D5093">
            <w:pPr>
              <w:jc w:val="left"/>
              <w:rPr>
                <w:sz w:val="20"/>
              </w:rPr>
            </w:pPr>
          </w:p>
        </w:tc>
        <w:tc>
          <w:tcPr>
            <w:tcW w:w="1235" w:type="dxa"/>
            <w:tcBorders>
              <w:top w:val="dotted" w:sz="4" w:space="0" w:color="auto"/>
              <w:left w:val="single" w:sz="6" w:space="0" w:color="auto"/>
              <w:bottom w:val="dotted" w:sz="4" w:space="0" w:color="auto"/>
              <w:right w:val="single" w:sz="6" w:space="0" w:color="auto"/>
            </w:tcBorders>
          </w:tcPr>
          <w:p w14:paraId="01BA18C7" w14:textId="77777777" w:rsidR="005B4A5F" w:rsidRPr="00166F92" w:rsidRDefault="005B4A5F" w:rsidP="001D5093">
            <w:pPr>
              <w:jc w:val="left"/>
              <w:rPr>
                <w:sz w:val="20"/>
              </w:rPr>
            </w:pPr>
          </w:p>
        </w:tc>
        <w:tc>
          <w:tcPr>
            <w:tcW w:w="1357" w:type="dxa"/>
            <w:gridSpan w:val="2"/>
            <w:tcBorders>
              <w:top w:val="dotted" w:sz="4" w:space="0" w:color="auto"/>
              <w:left w:val="nil"/>
              <w:bottom w:val="dotted" w:sz="4" w:space="0" w:color="auto"/>
            </w:tcBorders>
          </w:tcPr>
          <w:p w14:paraId="5B553C6B" w14:textId="77777777" w:rsidR="005B4A5F" w:rsidRPr="00166F92" w:rsidRDefault="005B4A5F" w:rsidP="001D5093">
            <w:pPr>
              <w:jc w:val="left"/>
              <w:rPr>
                <w:sz w:val="20"/>
              </w:rPr>
            </w:pPr>
          </w:p>
        </w:tc>
      </w:tr>
      <w:tr w:rsidR="005B4A5F" w:rsidRPr="00166F92" w14:paraId="1368A231" w14:textId="77777777" w:rsidTr="006070E0">
        <w:tc>
          <w:tcPr>
            <w:tcW w:w="720" w:type="dxa"/>
            <w:tcBorders>
              <w:top w:val="dotted" w:sz="4" w:space="0" w:color="auto"/>
              <w:bottom w:val="dotted" w:sz="4" w:space="0" w:color="auto"/>
              <w:right w:val="nil"/>
            </w:tcBorders>
          </w:tcPr>
          <w:p w14:paraId="28642286" w14:textId="77777777" w:rsidR="005B4A5F" w:rsidRPr="00166F92" w:rsidRDefault="005B4A5F" w:rsidP="001D5093">
            <w:pPr>
              <w:jc w:val="left"/>
              <w:rPr>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248D2D3F" w14:textId="77777777" w:rsidR="005B4A5F" w:rsidRPr="00166F92" w:rsidRDefault="005B4A5F" w:rsidP="001D5093">
            <w:pPr>
              <w:jc w:val="left"/>
              <w:rPr>
                <w:sz w:val="20"/>
              </w:rPr>
            </w:pPr>
          </w:p>
        </w:tc>
        <w:tc>
          <w:tcPr>
            <w:tcW w:w="641" w:type="dxa"/>
            <w:tcBorders>
              <w:top w:val="dotted" w:sz="4" w:space="0" w:color="auto"/>
              <w:left w:val="single" w:sz="6" w:space="0" w:color="auto"/>
              <w:bottom w:val="dotted" w:sz="4" w:space="0" w:color="auto"/>
              <w:right w:val="single" w:sz="6" w:space="0" w:color="auto"/>
            </w:tcBorders>
          </w:tcPr>
          <w:p w14:paraId="570D9710" w14:textId="77777777" w:rsidR="005B4A5F" w:rsidRPr="00166F92" w:rsidRDefault="005B4A5F" w:rsidP="001D5093">
            <w:pPr>
              <w:jc w:val="left"/>
              <w:rPr>
                <w:sz w:val="20"/>
              </w:rPr>
            </w:pPr>
          </w:p>
        </w:tc>
        <w:tc>
          <w:tcPr>
            <w:tcW w:w="1375" w:type="dxa"/>
            <w:gridSpan w:val="2"/>
            <w:tcBorders>
              <w:top w:val="dotted" w:sz="4" w:space="0" w:color="auto"/>
              <w:left w:val="nil"/>
              <w:bottom w:val="dotted" w:sz="4" w:space="0" w:color="auto"/>
              <w:right w:val="nil"/>
            </w:tcBorders>
          </w:tcPr>
          <w:p w14:paraId="3F691E19" w14:textId="77777777" w:rsidR="005B4A5F" w:rsidRPr="00166F92" w:rsidRDefault="005B4A5F" w:rsidP="001D5093">
            <w:pPr>
              <w:jc w:val="left"/>
              <w:rPr>
                <w:sz w:val="20"/>
              </w:rPr>
            </w:pPr>
          </w:p>
        </w:tc>
        <w:tc>
          <w:tcPr>
            <w:tcW w:w="1235" w:type="dxa"/>
            <w:tcBorders>
              <w:top w:val="dotted" w:sz="4" w:space="0" w:color="auto"/>
              <w:left w:val="single" w:sz="6" w:space="0" w:color="auto"/>
              <w:bottom w:val="dotted" w:sz="4" w:space="0" w:color="auto"/>
              <w:right w:val="single" w:sz="6" w:space="0" w:color="auto"/>
            </w:tcBorders>
          </w:tcPr>
          <w:p w14:paraId="3EB48464" w14:textId="77777777" w:rsidR="005B4A5F" w:rsidRPr="00166F92" w:rsidRDefault="005B4A5F" w:rsidP="001D5093">
            <w:pPr>
              <w:jc w:val="left"/>
              <w:rPr>
                <w:sz w:val="20"/>
              </w:rPr>
            </w:pPr>
          </w:p>
        </w:tc>
        <w:tc>
          <w:tcPr>
            <w:tcW w:w="1357" w:type="dxa"/>
            <w:gridSpan w:val="2"/>
            <w:tcBorders>
              <w:top w:val="dotted" w:sz="4" w:space="0" w:color="auto"/>
              <w:left w:val="nil"/>
              <w:bottom w:val="dotted" w:sz="4" w:space="0" w:color="auto"/>
            </w:tcBorders>
          </w:tcPr>
          <w:p w14:paraId="2E47CBF8" w14:textId="77777777" w:rsidR="005B4A5F" w:rsidRPr="00166F92" w:rsidRDefault="005B4A5F" w:rsidP="001D5093">
            <w:pPr>
              <w:jc w:val="left"/>
              <w:rPr>
                <w:sz w:val="20"/>
              </w:rPr>
            </w:pPr>
          </w:p>
        </w:tc>
      </w:tr>
      <w:tr w:rsidR="005B4A5F" w:rsidRPr="00166F92" w14:paraId="626DBC9D" w14:textId="77777777" w:rsidTr="006070E0">
        <w:tc>
          <w:tcPr>
            <w:tcW w:w="720" w:type="dxa"/>
            <w:tcBorders>
              <w:top w:val="dotted" w:sz="4" w:space="0" w:color="auto"/>
              <w:bottom w:val="dotted" w:sz="4" w:space="0" w:color="auto"/>
              <w:right w:val="nil"/>
            </w:tcBorders>
          </w:tcPr>
          <w:p w14:paraId="3022F503" w14:textId="77777777" w:rsidR="005B4A5F" w:rsidRPr="00166F92" w:rsidRDefault="005B4A5F" w:rsidP="001D5093">
            <w:pPr>
              <w:jc w:val="left"/>
              <w:rPr>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481E4B4E" w14:textId="77777777" w:rsidR="005B4A5F" w:rsidRPr="00166F92" w:rsidRDefault="005B4A5F" w:rsidP="001D5093">
            <w:pPr>
              <w:jc w:val="left"/>
              <w:rPr>
                <w:sz w:val="20"/>
              </w:rPr>
            </w:pPr>
          </w:p>
        </w:tc>
        <w:tc>
          <w:tcPr>
            <w:tcW w:w="641" w:type="dxa"/>
            <w:tcBorders>
              <w:top w:val="dotted" w:sz="4" w:space="0" w:color="auto"/>
              <w:left w:val="single" w:sz="6" w:space="0" w:color="auto"/>
              <w:bottom w:val="dotted" w:sz="4" w:space="0" w:color="auto"/>
              <w:right w:val="single" w:sz="6" w:space="0" w:color="auto"/>
            </w:tcBorders>
          </w:tcPr>
          <w:p w14:paraId="4D3BD9A9" w14:textId="77777777" w:rsidR="005B4A5F" w:rsidRPr="00166F92" w:rsidRDefault="005B4A5F" w:rsidP="001D5093">
            <w:pPr>
              <w:jc w:val="left"/>
              <w:rPr>
                <w:sz w:val="20"/>
              </w:rPr>
            </w:pPr>
          </w:p>
        </w:tc>
        <w:tc>
          <w:tcPr>
            <w:tcW w:w="1375" w:type="dxa"/>
            <w:gridSpan w:val="2"/>
            <w:tcBorders>
              <w:top w:val="dotted" w:sz="4" w:space="0" w:color="auto"/>
              <w:left w:val="nil"/>
              <w:bottom w:val="dotted" w:sz="4" w:space="0" w:color="auto"/>
              <w:right w:val="nil"/>
            </w:tcBorders>
          </w:tcPr>
          <w:p w14:paraId="0C19F892" w14:textId="77777777" w:rsidR="005B4A5F" w:rsidRPr="00166F92" w:rsidRDefault="005B4A5F" w:rsidP="001D5093">
            <w:pPr>
              <w:jc w:val="left"/>
              <w:rPr>
                <w:sz w:val="20"/>
              </w:rPr>
            </w:pPr>
          </w:p>
        </w:tc>
        <w:tc>
          <w:tcPr>
            <w:tcW w:w="1235" w:type="dxa"/>
            <w:tcBorders>
              <w:top w:val="dotted" w:sz="4" w:space="0" w:color="auto"/>
              <w:left w:val="single" w:sz="6" w:space="0" w:color="auto"/>
              <w:bottom w:val="dotted" w:sz="4" w:space="0" w:color="auto"/>
              <w:right w:val="single" w:sz="6" w:space="0" w:color="auto"/>
            </w:tcBorders>
          </w:tcPr>
          <w:p w14:paraId="5B61BA27" w14:textId="77777777" w:rsidR="005B4A5F" w:rsidRPr="00166F92" w:rsidRDefault="005B4A5F" w:rsidP="001D5093">
            <w:pPr>
              <w:jc w:val="left"/>
              <w:rPr>
                <w:sz w:val="20"/>
              </w:rPr>
            </w:pPr>
          </w:p>
        </w:tc>
        <w:tc>
          <w:tcPr>
            <w:tcW w:w="1357" w:type="dxa"/>
            <w:gridSpan w:val="2"/>
            <w:tcBorders>
              <w:top w:val="dotted" w:sz="4" w:space="0" w:color="auto"/>
              <w:left w:val="nil"/>
              <w:bottom w:val="dotted" w:sz="4" w:space="0" w:color="auto"/>
            </w:tcBorders>
          </w:tcPr>
          <w:p w14:paraId="4F2F3E16" w14:textId="77777777" w:rsidR="005B4A5F" w:rsidRPr="00166F92" w:rsidRDefault="005B4A5F" w:rsidP="001D5093">
            <w:pPr>
              <w:jc w:val="left"/>
              <w:rPr>
                <w:sz w:val="20"/>
              </w:rPr>
            </w:pPr>
          </w:p>
        </w:tc>
      </w:tr>
      <w:tr w:rsidR="005B4A5F" w:rsidRPr="00166F92" w14:paraId="6873B98B" w14:textId="77777777" w:rsidTr="006070E0">
        <w:tc>
          <w:tcPr>
            <w:tcW w:w="720" w:type="dxa"/>
            <w:tcBorders>
              <w:top w:val="dotted" w:sz="4" w:space="0" w:color="auto"/>
              <w:bottom w:val="dotted" w:sz="4" w:space="0" w:color="auto"/>
              <w:right w:val="nil"/>
            </w:tcBorders>
          </w:tcPr>
          <w:p w14:paraId="26E9BF15" w14:textId="77777777" w:rsidR="005B4A5F" w:rsidRPr="00166F92" w:rsidRDefault="005B4A5F" w:rsidP="001D5093">
            <w:pPr>
              <w:jc w:val="left"/>
              <w:rPr>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70545F9E" w14:textId="77777777" w:rsidR="005B4A5F" w:rsidRPr="00166F92" w:rsidRDefault="005B4A5F" w:rsidP="001D5093">
            <w:pPr>
              <w:jc w:val="left"/>
              <w:rPr>
                <w:sz w:val="20"/>
              </w:rPr>
            </w:pPr>
          </w:p>
        </w:tc>
        <w:tc>
          <w:tcPr>
            <w:tcW w:w="641" w:type="dxa"/>
            <w:tcBorders>
              <w:top w:val="dotted" w:sz="4" w:space="0" w:color="auto"/>
              <w:left w:val="single" w:sz="6" w:space="0" w:color="auto"/>
              <w:bottom w:val="dotted" w:sz="4" w:space="0" w:color="auto"/>
              <w:right w:val="single" w:sz="6" w:space="0" w:color="auto"/>
            </w:tcBorders>
          </w:tcPr>
          <w:p w14:paraId="6FE52C2D" w14:textId="77777777" w:rsidR="005B4A5F" w:rsidRPr="00166F92" w:rsidRDefault="005B4A5F" w:rsidP="001D5093">
            <w:pPr>
              <w:jc w:val="left"/>
              <w:rPr>
                <w:sz w:val="20"/>
              </w:rPr>
            </w:pPr>
          </w:p>
        </w:tc>
        <w:tc>
          <w:tcPr>
            <w:tcW w:w="1375" w:type="dxa"/>
            <w:gridSpan w:val="2"/>
            <w:tcBorders>
              <w:top w:val="dotted" w:sz="4" w:space="0" w:color="auto"/>
              <w:left w:val="nil"/>
              <w:bottom w:val="dotted" w:sz="4" w:space="0" w:color="auto"/>
              <w:right w:val="nil"/>
            </w:tcBorders>
          </w:tcPr>
          <w:p w14:paraId="45DCBD3F" w14:textId="77777777" w:rsidR="005B4A5F" w:rsidRPr="00166F92" w:rsidRDefault="005B4A5F" w:rsidP="001D5093">
            <w:pPr>
              <w:jc w:val="left"/>
              <w:rPr>
                <w:sz w:val="20"/>
              </w:rPr>
            </w:pPr>
          </w:p>
        </w:tc>
        <w:tc>
          <w:tcPr>
            <w:tcW w:w="1235" w:type="dxa"/>
            <w:tcBorders>
              <w:top w:val="dotted" w:sz="4" w:space="0" w:color="auto"/>
              <w:left w:val="single" w:sz="6" w:space="0" w:color="auto"/>
              <w:bottom w:val="dotted" w:sz="4" w:space="0" w:color="auto"/>
              <w:right w:val="single" w:sz="6" w:space="0" w:color="auto"/>
            </w:tcBorders>
          </w:tcPr>
          <w:p w14:paraId="40550050" w14:textId="77777777" w:rsidR="005B4A5F" w:rsidRPr="00166F92" w:rsidRDefault="005B4A5F" w:rsidP="001D5093">
            <w:pPr>
              <w:jc w:val="left"/>
              <w:rPr>
                <w:sz w:val="20"/>
              </w:rPr>
            </w:pPr>
          </w:p>
        </w:tc>
        <w:tc>
          <w:tcPr>
            <w:tcW w:w="1357" w:type="dxa"/>
            <w:gridSpan w:val="2"/>
            <w:tcBorders>
              <w:top w:val="dotted" w:sz="4" w:space="0" w:color="auto"/>
              <w:left w:val="nil"/>
              <w:bottom w:val="dotted" w:sz="4" w:space="0" w:color="auto"/>
            </w:tcBorders>
          </w:tcPr>
          <w:p w14:paraId="17F9E285" w14:textId="77777777" w:rsidR="005B4A5F" w:rsidRPr="00166F92" w:rsidRDefault="005B4A5F" w:rsidP="001D5093">
            <w:pPr>
              <w:jc w:val="left"/>
              <w:rPr>
                <w:sz w:val="20"/>
              </w:rPr>
            </w:pPr>
          </w:p>
        </w:tc>
      </w:tr>
      <w:tr w:rsidR="005B4A5F" w:rsidRPr="00166F92" w14:paraId="45A496C5" w14:textId="77777777" w:rsidTr="006070E0">
        <w:tc>
          <w:tcPr>
            <w:tcW w:w="720" w:type="dxa"/>
            <w:tcBorders>
              <w:top w:val="dotted" w:sz="4" w:space="0" w:color="auto"/>
              <w:bottom w:val="dotted" w:sz="4" w:space="0" w:color="auto"/>
              <w:right w:val="nil"/>
            </w:tcBorders>
          </w:tcPr>
          <w:p w14:paraId="3AA1F04C" w14:textId="77777777" w:rsidR="005B4A5F" w:rsidRPr="00166F92" w:rsidRDefault="005B4A5F" w:rsidP="001D5093">
            <w:pPr>
              <w:jc w:val="left"/>
              <w:rPr>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718C758A" w14:textId="77777777" w:rsidR="005B4A5F" w:rsidRPr="00166F92" w:rsidRDefault="005B4A5F" w:rsidP="001D5093">
            <w:pPr>
              <w:jc w:val="left"/>
              <w:rPr>
                <w:sz w:val="20"/>
              </w:rPr>
            </w:pPr>
          </w:p>
        </w:tc>
        <w:tc>
          <w:tcPr>
            <w:tcW w:w="641" w:type="dxa"/>
            <w:tcBorders>
              <w:top w:val="dotted" w:sz="4" w:space="0" w:color="auto"/>
              <w:left w:val="single" w:sz="6" w:space="0" w:color="auto"/>
              <w:bottom w:val="dotted" w:sz="4" w:space="0" w:color="auto"/>
              <w:right w:val="single" w:sz="6" w:space="0" w:color="auto"/>
            </w:tcBorders>
          </w:tcPr>
          <w:p w14:paraId="3486187C" w14:textId="77777777" w:rsidR="005B4A5F" w:rsidRPr="00166F92" w:rsidRDefault="005B4A5F" w:rsidP="001D5093">
            <w:pPr>
              <w:jc w:val="left"/>
              <w:rPr>
                <w:sz w:val="20"/>
              </w:rPr>
            </w:pPr>
          </w:p>
        </w:tc>
        <w:tc>
          <w:tcPr>
            <w:tcW w:w="1375" w:type="dxa"/>
            <w:gridSpan w:val="2"/>
            <w:tcBorders>
              <w:top w:val="dotted" w:sz="4" w:space="0" w:color="auto"/>
              <w:left w:val="nil"/>
              <w:bottom w:val="dotted" w:sz="4" w:space="0" w:color="auto"/>
              <w:right w:val="nil"/>
            </w:tcBorders>
          </w:tcPr>
          <w:p w14:paraId="17660F83" w14:textId="77777777" w:rsidR="005B4A5F" w:rsidRPr="00166F92" w:rsidRDefault="005B4A5F" w:rsidP="001D5093">
            <w:pPr>
              <w:jc w:val="left"/>
              <w:rPr>
                <w:sz w:val="20"/>
              </w:rPr>
            </w:pPr>
          </w:p>
        </w:tc>
        <w:tc>
          <w:tcPr>
            <w:tcW w:w="1235" w:type="dxa"/>
            <w:tcBorders>
              <w:top w:val="dotted" w:sz="4" w:space="0" w:color="auto"/>
              <w:left w:val="single" w:sz="6" w:space="0" w:color="auto"/>
              <w:bottom w:val="dotted" w:sz="4" w:space="0" w:color="auto"/>
              <w:right w:val="single" w:sz="6" w:space="0" w:color="auto"/>
            </w:tcBorders>
          </w:tcPr>
          <w:p w14:paraId="416DCC7D" w14:textId="77777777" w:rsidR="005B4A5F" w:rsidRPr="00166F92" w:rsidRDefault="005B4A5F" w:rsidP="001D5093">
            <w:pPr>
              <w:jc w:val="left"/>
              <w:rPr>
                <w:sz w:val="20"/>
              </w:rPr>
            </w:pPr>
          </w:p>
        </w:tc>
        <w:tc>
          <w:tcPr>
            <w:tcW w:w="1357" w:type="dxa"/>
            <w:gridSpan w:val="2"/>
            <w:tcBorders>
              <w:top w:val="dotted" w:sz="4" w:space="0" w:color="auto"/>
              <w:left w:val="nil"/>
              <w:bottom w:val="dotted" w:sz="4" w:space="0" w:color="auto"/>
            </w:tcBorders>
          </w:tcPr>
          <w:p w14:paraId="2C4A9E38" w14:textId="77777777" w:rsidR="005B4A5F" w:rsidRPr="00166F92" w:rsidRDefault="005B4A5F" w:rsidP="001D5093">
            <w:pPr>
              <w:jc w:val="left"/>
              <w:rPr>
                <w:sz w:val="20"/>
              </w:rPr>
            </w:pPr>
          </w:p>
        </w:tc>
      </w:tr>
      <w:tr w:rsidR="005B4A5F" w:rsidRPr="00166F92" w14:paraId="01A63D08" w14:textId="77777777" w:rsidTr="006070E0">
        <w:tc>
          <w:tcPr>
            <w:tcW w:w="720" w:type="dxa"/>
            <w:tcBorders>
              <w:top w:val="dotted" w:sz="4" w:space="0" w:color="auto"/>
              <w:bottom w:val="dotted" w:sz="4" w:space="0" w:color="auto"/>
              <w:right w:val="nil"/>
            </w:tcBorders>
          </w:tcPr>
          <w:p w14:paraId="5638E7E5" w14:textId="77777777" w:rsidR="005B4A5F" w:rsidRPr="00166F92" w:rsidRDefault="005B4A5F" w:rsidP="001D5093">
            <w:pPr>
              <w:jc w:val="left"/>
              <w:rPr>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60251E59" w14:textId="77777777" w:rsidR="005B4A5F" w:rsidRPr="00166F92" w:rsidRDefault="005B4A5F" w:rsidP="001D5093">
            <w:pPr>
              <w:jc w:val="left"/>
              <w:rPr>
                <w:sz w:val="20"/>
              </w:rPr>
            </w:pPr>
          </w:p>
        </w:tc>
        <w:tc>
          <w:tcPr>
            <w:tcW w:w="641" w:type="dxa"/>
            <w:tcBorders>
              <w:top w:val="dotted" w:sz="4" w:space="0" w:color="auto"/>
              <w:left w:val="single" w:sz="6" w:space="0" w:color="auto"/>
              <w:bottom w:val="dotted" w:sz="4" w:space="0" w:color="auto"/>
              <w:right w:val="single" w:sz="6" w:space="0" w:color="auto"/>
            </w:tcBorders>
          </w:tcPr>
          <w:p w14:paraId="0B0A143A" w14:textId="77777777" w:rsidR="005B4A5F" w:rsidRPr="00166F92" w:rsidRDefault="005B4A5F" w:rsidP="001D5093">
            <w:pPr>
              <w:jc w:val="left"/>
              <w:rPr>
                <w:sz w:val="20"/>
              </w:rPr>
            </w:pPr>
          </w:p>
        </w:tc>
        <w:tc>
          <w:tcPr>
            <w:tcW w:w="1375" w:type="dxa"/>
            <w:gridSpan w:val="2"/>
            <w:tcBorders>
              <w:top w:val="dotted" w:sz="4" w:space="0" w:color="auto"/>
              <w:left w:val="nil"/>
              <w:bottom w:val="dotted" w:sz="4" w:space="0" w:color="auto"/>
              <w:right w:val="nil"/>
            </w:tcBorders>
          </w:tcPr>
          <w:p w14:paraId="1CB6AB05" w14:textId="77777777" w:rsidR="005B4A5F" w:rsidRPr="00166F92" w:rsidRDefault="005B4A5F" w:rsidP="001D5093">
            <w:pPr>
              <w:jc w:val="left"/>
              <w:rPr>
                <w:sz w:val="20"/>
              </w:rPr>
            </w:pPr>
          </w:p>
        </w:tc>
        <w:tc>
          <w:tcPr>
            <w:tcW w:w="1235" w:type="dxa"/>
            <w:tcBorders>
              <w:top w:val="dotted" w:sz="4" w:space="0" w:color="auto"/>
              <w:left w:val="single" w:sz="6" w:space="0" w:color="auto"/>
              <w:bottom w:val="dotted" w:sz="4" w:space="0" w:color="auto"/>
              <w:right w:val="single" w:sz="6" w:space="0" w:color="auto"/>
            </w:tcBorders>
          </w:tcPr>
          <w:p w14:paraId="26CBB044" w14:textId="77777777" w:rsidR="005B4A5F" w:rsidRPr="00166F92" w:rsidRDefault="005B4A5F" w:rsidP="001D5093">
            <w:pPr>
              <w:jc w:val="left"/>
              <w:rPr>
                <w:sz w:val="20"/>
              </w:rPr>
            </w:pPr>
          </w:p>
        </w:tc>
        <w:tc>
          <w:tcPr>
            <w:tcW w:w="1357" w:type="dxa"/>
            <w:gridSpan w:val="2"/>
            <w:tcBorders>
              <w:top w:val="dotted" w:sz="4" w:space="0" w:color="auto"/>
              <w:left w:val="nil"/>
              <w:bottom w:val="dotted" w:sz="4" w:space="0" w:color="auto"/>
            </w:tcBorders>
          </w:tcPr>
          <w:p w14:paraId="6F35E52F" w14:textId="77777777" w:rsidR="005B4A5F" w:rsidRPr="00166F92" w:rsidRDefault="005B4A5F" w:rsidP="001D5093">
            <w:pPr>
              <w:jc w:val="left"/>
              <w:rPr>
                <w:sz w:val="20"/>
              </w:rPr>
            </w:pPr>
          </w:p>
        </w:tc>
      </w:tr>
      <w:tr w:rsidR="005B4A5F" w:rsidRPr="00166F92" w14:paraId="2B8500D1" w14:textId="77777777" w:rsidTr="006070E0">
        <w:tc>
          <w:tcPr>
            <w:tcW w:w="720" w:type="dxa"/>
            <w:tcBorders>
              <w:top w:val="dotted" w:sz="4" w:space="0" w:color="auto"/>
              <w:bottom w:val="dotted" w:sz="4" w:space="0" w:color="auto"/>
              <w:right w:val="nil"/>
            </w:tcBorders>
          </w:tcPr>
          <w:p w14:paraId="6180003F" w14:textId="77777777" w:rsidR="005B4A5F" w:rsidRPr="00166F92" w:rsidRDefault="005B4A5F" w:rsidP="001D5093">
            <w:pPr>
              <w:jc w:val="left"/>
              <w:rPr>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06964E67" w14:textId="77777777" w:rsidR="005B4A5F" w:rsidRPr="00166F92" w:rsidRDefault="005B4A5F" w:rsidP="001D5093">
            <w:pPr>
              <w:jc w:val="left"/>
              <w:rPr>
                <w:sz w:val="20"/>
              </w:rPr>
            </w:pPr>
          </w:p>
        </w:tc>
        <w:tc>
          <w:tcPr>
            <w:tcW w:w="641" w:type="dxa"/>
            <w:tcBorders>
              <w:top w:val="dotted" w:sz="4" w:space="0" w:color="auto"/>
              <w:left w:val="single" w:sz="6" w:space="0" w:color="auto"/>
              <w:bottom w:val="dotted" w:sz="4" w:space="0" w:color="auto"/>
              <w:right w:val="single" w:sz="6" w:space="0" w:color="auto"/>
            </w:tcBorders>
          </w:tcPr>
          <w:p w14:paraId="4F4A785E" w14:textId="77777777" w:rsidR="005B4A5F" w:rsidRPr="00166F92" w:rsidRDefault="005B4A5F" w:rsidP="001D5093">
            <w:pPr>
              <w:jc w:val="left"/>
              <w:rPr>
                <w:sz w:val="20"/>
              </w:rPr>
            </w:pPr>
          </w:p>
        </w:tc>
        <w:tc>
          <w:tcPr>
            <w:tcW w:w="1375" w:type="dxa"/>
            <w:gridSpan w:val="2"/>
            <w:tcBorders>
              <w:top w:val="dotted" w:sz="4" w:space="0" w:color="auto"/>
              <w:left w:val="nil"/>
              <w:bottom w:val="dotted" w:sz="4" w:space="0" w:color="auto"/>
              <w:right w:val="nil"/>
            </w:tcBorders>
          </w:tcPr>
          <w:p w14:paraId="76F89BC4" w14:textId="77777777" w:rsidR="005B4A5F" w:rsidRPr="00166F92" w:rsidRDefault="005B4A5F" w:rsidP="001D5093">
            <w:pPr>
              <w:jc w:val="left"/>
              <w:rPr>
                <w:sz w:val="20"/>
              </w:rPr>
            </w:pPr>
          </w:p>
        </w:tc>
        <w:tc>
          <w:tcPr>
            <w:tcW w:w="1235" w:type="dxa"/>
            <w:tcBorders>
              <w:top w:val="dotted" w:sz="4" w:space="0" w:color="auto"/>
              <w:left w:val="single" w:sz="6" w:space="0" w:color="auto"/>
              <w:bottom w:val="dotted" w:sz="4" w:space="0" w:color="auto"/>
              <w:right w:val="single" w:sz="6" w:space="0" w:color="auto"/>
            </w:tcBorders>
          </w:tcPr>
          <w:p w14:paraId="3A7CA471" w14:textId="77777777" w:rsidR="005B4A5F" w:rsidRPr="00166F92" w:rsidRDefault="005B4A5F" w:rsidP="001D5093">
            <w:pPr>
              <w:jc w:val="left"/>
              <w:rPr>
                <w:sz w:val="20"/>
              </w:rPr>
            </w:pPr>
          </w:p>
        </w:tc>
        <w:tc>
          <w:tcPr>
            <w:tcW w:w="1357" w:type="dxa"/>
            <w:gridSpan w:val="2"/>
            <w:tcBorders>
              <w:top w:val="dotted" w:sz="4" w:space="0" w:color="auto"/>
              <w:left w:val="nil"/>
              <w:bottom w:val="dotted" w:sz="4" w:space="0" w:color="auto"/>
            </w:tcBorders>
          </w:tcPr>
          <w:p w14:paraId="5ABD4ECD" w14:textId="77777777" w:rsidR="005B4A5F" w:rsidRPr="00166F92" w:rsidRDefault="005B4A5F" w:rsidP="001D5093">
            <w:pPr>
              <w:jc w:val="left"/>
              <w:rPr>
                <w:sz w:val="20"/>
              </w:rPr>
            </w:pPr>
          </w:p>
        </w:tc>
      </w:tr>
      <w:tr w:rsidR="005B4A5F" w:rsidRPr="00166F92" w14:paraId="251AA1C2" w14:textId="77777777" w:rsidTr="006070E0">
        <w:tc>
          <w:tcPr>
            <w:tcW w:w="720" w:type="dxa"/>
            <w:tcBorders>
              <w:top w:val="dotted" w:sz="4" w:space="0" w:color="auto"/>
              <w:bottom w:val="single" w:sz="4" w:space="0" w:color="auto"/>
              <w:right w:val="nil"/>
            </w:tcBorders>
          </w:tcPr>
          <w:p w14:paraId="287D0C72" w14:textId="77777777" w:rsidR="005B4A5F" w:rsidRPr="00166F92" w:rsidRDefault="005B4A5F" w:rsidP="001D5093">
            <w:pPr>
              <w:jc w:val="left"/>
              <w:rPr>
                <w:sz w:val="20"/>
              </w:rPr>
            </w:pPr>
          </w:p>
        </w:tc>
        <w:tc>
          <w:tcPr>
            <w:tcW w:w="3672" w:type="dxa"/>
            <w:gridSpan w:val="2"/>
            <w:tcBorders>
              <w:top w:val="dotted" w:sz="4" w:space="0" w:color="auto"/>
              <w:left w:val="single" w:sz="6" w:space="0" w:color="auto"/>
              <w:bottom w:val="single" w:sz="4" w:space="0" w:color="auto"/>
              <w:right w:val="single" w:sz="6" w:space="0" w:color="auto"/>
            </w:tcBorders>
          </w:tcPr>
          <w:p w14:paraId="605345EE" w14:textId="77777777" w:rsidR="005B4A5F" w:rsidRPr="00166F92" w:rsidRDefault="005B4A5F" w:rsidP="001D5093">
            <w:pPr>
              <w:jc w:val="left"/>
              <w:rPr>
                <w:sz w:val="20"/>
              </w:rPr>
            </w:pPr>
          </w:p>
        </w:tc>
        <w:tc>
          <w:tcPr>
            <w:tcW w:w="641" w:type="dxa"/>
            <w:tcBorders>
              <w:top w:val="dotted" w:sz="4" w:space="0" w:color="auto"/>
              <w:left w:val="single" w:sz="6" w:space="0" w:color="auto"/>
              <w:bottom w:val="single" w:sz="4" w:space="0" w:color="auto"/>
              <w:right w:val="single" w:sz="6" w:space="0" w:color="auto"/>
            </w:tcBorders>
          </w:tcPr>
          <w:p w14:paraId="75AEB777" w14:textId="77777777" w:rsidR="005B4A5F" w:rsidRPr="00166F92" w:rsidRDefault="005B4A5F" w:rsidP="001D5093">
            <w:pPr>
              <w:jc w:val="left"/>
              <w:rPr>
                <w:sz w:val="20"/>
              </w:rPr>
            </w:pPr>
          </w:p>
        </w:tc>
        <w:tc>
          <w:tcPr>
            <w:tcW w:w="1375" w:type="dxa"/>
            <w:gridSpan w:val="2"/>
            <w:tcBorders>
              <w:top w:val="dotted" w:sz="4" w:space="0" w:color="auto"/>
              <w:left w:val="nil"/>
              <w:bottom w:val="single" w:sz="4" w:space="0" w:color="auto"/>
              <w:right w:val="nil"/>
            </w:tcBorders>
          </w:tcPr>
          <w:p w14:paraId="4AC141AC" w14:textId="77777777" w:rsidR="005B4A5F" w:rsidRPr="00166F92" w:rsidRDefault="005B4A5F" w:rsidP="001D5093">
            <w:pPr>
              <w:jc w:val="left"/>
              <w:rPr>
                <w:sz w:val="20"/>
              </w:rPr>
            </w:pPr>
          </w:p>
        </w:tc>
        <w:tc>
          <w:tcPr>
            <w:tcW w:w="1235" w:type="dxa"/>
            <w:tcBorders>
              <w:top w:val="dotted" w:sz="4" w:space="0" w:color="auto"/>
              <w:left w:val="single" w:sz="6" w:space="0" w:color="auto"/>
              <w:bottom w:val="single" w:sz="4" w:space="0" w:color="auto"/>
              <w:right w:val="single" w:sz="6" w:space="0" w:color="auto"/>
            </w:tcBorders>
          </w:tcPr>
          <w:p w14:paraId="73013D9F" w14:textId="77777777" w:rsidR="005B4A5F" w:rsidRPr="00166F92" w:rsidRDefault="005B4A5F" w:rsidP="001D5093">
            <w:pPr>
              <w:jc w:val="left"/>
              <w:rPr>
                <w:sz w:val="20"/>
              </w:rPr>
            </w:pPr>
          </w:p>
        </w:tc>
        <w:tc>
          <w:tcPr>
            <w:tcW w:w="1357" w:type="dxa"/>
            <w:gridSpan w:val="2"/>
            <w:tcBorders>
              <w:top w:val="dotted" w:sz="4" w:space="0" w:color="auto"/>
              <w:left w:val="nil"/>
              <w:bottom w:val="single" w:sz="4" w:space="0" w:color="auto"/>
            </w:tcBorders>
          </w:tcPr>
          <w:p w14:paraId="11A5EA4F" w14:textId="77777777" w:rsidR="005B4A5F" w:rsidRPr="00166F92" w:rsidRDefault="005B4A5F" w:rsidP="001D5093">
            <w:pPr>
              <w:jc w:val="left"/>
              <w:rPr>
                <w:sz w:val="20"/>
              </w:rPr>
            </w:pPr>
          </w:p>
        </w:tc>
      </w:tr>
      <w:tr w:rsidR="005B4A5F" w:rsidRPr="00166F92" w14:paraId="30C24003" w14:textId="77777777" w:rsidTr="006070E0">
        <w:trPr>
          <w:trHeight w:val="117"/>
        </w:trPr>
        <w:tc>
          <w:tcPr>
            <w:tcW w:w="720" w:type="dxa"/>
            <w:tcBorders>
              <w:top w:val="single" w:sz="4" w:space="0" w:color="auto"/>
              <w:bottom w:val="single" w:sz="4" w:space="0" w:color="auto"/>
              <w:right w:val="nil"/>
            </w:tcBorders>
          </w:tcPr>
          <w:p w14:paraId="412A6A80" w14:textId="77777777" w:rsidR="005B4A5F" w:rsidRPr="00166F92" w:rsidRDefault="005B4A5F" w:rsidP="001D5093">
            <w:pPr>
              <w:jc w:val="left"/>
              <w:rPr>
                <w:sz w:val="20"/>
              </w:rPr>
            </w:pPr>
          </w:p>
        </w:tc>
        <w:tc>
          <w:tcPr>
            <w:tcW w:w="3672" w:type="dxa"/>
            <w:gridSpan w:val="2"/>
            <w:tcBorders>
              <w:top w:val="single" w:sz="4" w:space="0" w:color="auto"/>
              <w:left w:val="single" w:sz="6" w:space="0" w:color="auto"/>
              <w:bottom w:val="single" w:sz="4" w:space="0" w:color="auto"/>
              <w:right w:val="single" w:sz="6" w:space="0" w:color="auto"/>
            </w:tcBorders>
          </w:tcPr>
          <w:p w14:paraId="13448792" w14:textId="77777777" w:rsidR="005B4A5F" w:rsidRPr="00166F92" w:rsidRDefault="005B4A5F" w:rsidP="001D5093">
            <w:pPr>
              <w:jc w:val="left"/>
              <w:rPr>
                <w:sz w:val="20"/>
              </w:rPr>
            </w:pPr>
          </w:p>
        </w:tc>
        <w:tc>
          <w:tcPr>
            <w:tcW w:w="641" w:type="dxa"/>
            <w:tcBorders>
              <w:top w:val="single" w:sz="4" w:space="0" w:color="auto"/>
              <w:left w:val="single" w:sz="6" w:space="0" w:color="auto"/>
              <w:bottom w:val="single" w:sz="4" w:space="0" w:color="auto"/>
              <w:right w:val="single" w:sz="6" w:space="0" w:color="auto"/>
            </w:tcBorders>
          </w:tcPr>
          <w:p w14:paraId="4711A210" w14:textId="77777777" w:rsidR="005B4A5F" w:rsidRPr="00166F92" w:rsidRDefault="005B4A5F" w:rsidP="001D5093">
            <w:pPr>
              <w:jc w:val="left"/>
              <w:rPr>
                <w:sz w:val="20"/>
              </w:rPr>
            </w:pPr>
          </w:p>
        </w:tc>
        <w:tc>
          <w:tcPr>
            <w:tcW w:w="1375" w:type="dxa"/>
            <w:gridSpan w:val="2"/>
            <w:tcBorders>
              <w:top w:val="single" w:sz="4" w:space="0" w:color="auto"/>
              <w:left w:val="nil"/>
              <w:bottom w:val="single" w:sz="4" w:space="0" w:color="auto"/>
              <w:right w:val="nil"/>
            </w:tcBorders>
          </w:tcPr>
          <w:p w14:paraId="0A83183B" w14:textId="77777777" w:rsidR="005B4A5F" w:rsidRPr="00166F92" w:rsidRDefault="005B4A5F" w:rsidP="001D5093">
            <w:pPr>
              <w:jc w:val="left"/>
              <w:rPr>
                <w:sz w:val="20"/>
              </w:rPr>
            </w:pPr>
          </w:p>
        </w:tc>
        <w:tc>
          <w:tcPr>
            <w:tcW w:w="1235" w:type="dxa"/>
            <w:tcBorders>
              <w:top w:val="single" w:sz="4" w:space="0" w:color="auto"/>
              <w:left w:val="single" w:sz="6" w:space="0" w:color="auto"/>
              <w:bottom w:val="single" w:sz="4" w:space="0" w:color="auto"/>
              <w:right w:val="single" w:sz="6" w:space="0" w:color="auto"/>
            </w:tcBorders>
          </w:tcPr>
          <w:p w14:paraId="62454FCC" w14:textId="77777777" w:rsidR="005B4A5F" w:rsidRPr="00166F92" w:rsidRDefault="005B4A5F" w:rsidP="001D5093">
            <w:pPr>
              <w:jc w:val="left"/>
              <w:rPr>
                <w:sz w:val="20"/>
              </w:rPr>
            </w:pPr>
          </w:p>
        </w:tc>
        <w:tc>
          <w:tcPr>
            <w:tcW w:w="1357" w:type="dxa"/>
            <w:gridSpan w:val="2"/>
            <w:tcBorders>
              <w:top w:val="single" w:sz="4" w:space="0" w:color="auto"/>
              <w:left w:val="nil"/>
              <w:bottom w:val="single" w:sz="4" w:space="0" w:color="auto"/>
            </w:tcBorders>
          </w:tcPr>
          <w:p w14:paraId="18132013" w14:textId="77777777" w:rsidR="005B4A5F" w:rsidRPr="00166F92" w:rsidRDefault="005B4A5F" w:rsidP="001D5093">
            <w:pPr>
              <w:jc w:val="left"/>
              <w:rPr>
                <w:sz w:val="20"/>
              </w:rPr>
            </w:pPr>
          </w:p>
        </w:tc>
      </w:tr>
      <w:tr w:rsidR="005B4A5F" w:rsidRPr="00166F92" w14:paraId="5959D9A6" w14:textId="77777777" w:rsidTr="006070E0">
        <w:tc>
          <w:tcPr>
            <w:tcW w:w="720" w:type="dxa"/>
            <w:tcBorders>
              <w:top w:val="single" w:sz="4" w:space="0" w:color="auto"/>
              <w:left w:val="nil"/>
              <w:bottom w:val="nil"/>
              <w:right w:val="nil"/>
            </w:tcBorders>
          </w:tcPr>
          <w:p w14:paraId="2BF1FB91" w14:textId="77777777" w:rsidR="005B4A5F" w:rsidRPr="00166F92" w:rsidRDefault="005B4A5F" w:rsidP="001D5093">
            <w:pPr>
              <w:jc w:val="left"/>
              <w:rPr>
                <w:sz w:val="20"/>
              </w:rPr>
            </w:pPr>
          </w:p>
        </w:tc>
        <w:tc>
          <w:tcPr>
            <w:tcW w:w="2952" w:type="dxa"/>
            <w:tcBorders>
              <w:top w:val="single" w:sz="4" w:space="0" w:color="auto"/>
              <w:left w:val="nil"/>
              <w:bottom w:val="nil"/>
              <w:right w:val="nil"/>
            </w:tcBorders>
          </w:tcPr>
          <w:p w14:paraId="7D4CC05D" w14:textId="77777777" w:rsidR="005B4A5F" w:rsidRPr="00166F92" w:rsidRDefault="005B4A5F" w:rsidP="001D5093">
            <w:pPr>
              <w:jc w:val="left"/>
              <w:rPr>
                <w:sz w:val="20"/>
              </w:rPr>
            </w:pPr>
          </w:p>
        </w:tc>
        <w:tc>
          <w:tcPr>
            <w:tcW w:w="720" w:type="dxa"/>
            <w:tcBorders>
              <w:top w:val="single" w:sz="4" w:space="0" w:color="auto"/>
              <w:left w:val="nil"/>
              <w:bottom w:val="nil"/>
              <w:right w:val="nil"/>
            </w:tcBorders>
          </w:tcPr>
          <w:p w14:paraId="047CB610" w14:textId="77777777" w:rsidR="005B4A5F" w:rsidRPr="00166F92" w:rsidRDefault="005B4A5F" w:rsidP="001D5093">
            <w:pPr>
              <w:jc w:val="left"/>
              <w:rPr>
                <w:sz w:val="20"/>
              </w:rPr>
            </w:pPr>
          </w:p>
        </w:tc>
        <w:tc>
          <w:tcPr>
            <w:tcW w:w="720" w:type="dxa"/>
            <w:gridSpan w:val="2"/>
            <w:tcBorders>
              <w:top w:val="single" w:sz="4" w:space="0" w:color="auto"/>
              <w:left w:val="single" w:sz="6" w:space="0" w:color="auto"/>
              <w:bottom w:val="nil"/>
              <w:right w:val="nil"/>
            </w:tcBorders>
          </w:tcPr>
          <w:p w14:paraId="3F61241B" w14:textId="77777777" w:rsidR="005B4A5F" w:rsidRPr="00166F92" w:rsidRDefault="005B4A5F" w:rsidP="001D5093">
            <w:pPr>
              <w:jc w:val="left"/>
              <w:rPr>
                <w:sz w:val="20"/>
              </w:rPr>
            </w:pPr>
          </w:p>
        </w:tc>
        <w:tc>
          <w:tcPr>
            <w:tcW w:w="1296" w:type="dxa"/>
            <w:tcBorders>
              <w:top w:val="single" w:sz="4" w:space="0" w:color="auto"/>
              <w:left w:val="nil"/>
              <w:bottom w:val="nil"/>
              <w:right w:val="nil"/>
            </w:tcBorders>
          </w:tcPr>
          <w:p w14:paraId="0CB304AA" w14:textId="77777777" w:rsidR="005B4A5F" w:rsidRPr="00166F92" w:rsidRDefault="005B4A5F" w:rsidP="001D5093">
            <w:pPr>
              <w:jc w:val="left"/>
              <w:rPr>
                <w:sz w:val="20"/>
              </w:rPr>
            </w:pPr>
          </w:p>
        </w:tc>
        <w:tc>
          <w:tcPr>
            <w:tcW w:w="1235" w:type="dxa"/>
            <w:tcBorders>
              <w:top w:val="single" w:sz="4" w:space="0" w:color="auto"/>
              <w:left w:val="nil"/>
              <w:bottom w:val="nil"/>
              <w:right w:val="nil"/>
            </w:tcBorders>
          </w:tcPr>
          <w:p w14:paraId="4AC6B3F7" w14:textId="77777777" w:rsidR="005B4A5F" w:rsidRPr="00166F92" w:rsidRDefault="005B4A5F" w:rsidP="001D5093">
            <w:pPr>
              <w:jc w:val="left"/>
              <w:rPr>
                <w:sz w:val="20"/>
              </w:rPr>
            </w:pPr>
          </w:p>
        </w:tc>
        <w:tc>
          <w:tcPr>
            <w:tcW w:w="1357" w:type="dxa"/>
            <w:gridSpan w:val="2"/>
            <w:tcBorders>
              <w:top w:val="single" w:sz="4" w:space="0" w:color="auto"/>
              <w:left w:val="nil"/>
              <w:bottom w:val="nil"/>
              <w:right w:val="single" w:sz="6" w:space="0" w:color="auto"/>
            </w:tcBorders>
          </w:tcPr>
          <w:p w14:paraId="43F2EC23" w14:textId="77777777" w:rsidR="005B4A5F" w:rsidRPr="00166F92" w:rsidRDefault="005B4A5F" w:rsidP="001D5093">
            <w:pPr>
              <w:jc w:val="left"/>
              <w:rPr>
                <w:sz w:val="20"/>
              </w:rPr>
            </w:pPr>
          </w:p>
        </w:tc>
      </w:tr>
      <w:tr w:rsidR="005B4A5F" w:rsidRPr="00166F92" w14:paraId="7E389C2E" w14:textId="77777777" w:rsidTr="006070E0">
        <w:tc>
          <w:tcPr>
            <w:tcW w:w="720" w:type="dxa"/>
            <w:tcBorders>
              <w:top w:val="nil"/>
              <w:left w:val="nil"/>
              <w:bottom w:val="nil"/>
              <w:right w:val="nil"/>
            </w:tcBorders>
          </w:tcPr>
          <w:p w14:paraId="66FF9476" w14:textId="77777777" w:rsidR="005B4A5F" w:rsidRPr="00166F92" w:rsidRDefault="005B4A5F" w:rsidP="001D5093">
            <w:pPr>
              <w:jc w:val="center"/>
              <w:rPr>
                <w:sz w:val="20"/>
              </w:rPr>
            </w:pPr>
          </w:p>
        </w:tc>
        <w:tc>
          <w:tcPr>
            <w:tcW w:w="2952" w:type="dxa"/>
            <w:tcBorders>
              <w:top w:val="nil"/>
              <w:left w:val="nil"/>
              <w:bottom w:val="nil"/>
              <w:right w:val="nil"/>
            </w:tcBorders>
          </w:tcPr>
          <w:p w14:paraId="75EF66EE" w14:textId="77777777" w:rsidR="005B4A5F" w:rsidRPr="00166F92" w:rsidRDefault="005B4A5F" w:rsidP="001D5093">
            <w:pPr>
              <w:jc w:val="center"/>
              <w:rPr>
                <w:sz w:val="20"/>
              </w:rPr>
            </w:pPr>
          </w:p>
        </w:tc>
        <w:tc>
          <w:tcPr>
            <w:tcW w:w="720" w:type="dxa"/>
            <w:tcBorders>
              <w:top w:val="nil"/>
              <w:left w:val="nil"/>
              <w:bottom w:val="nil"/>
              <w:right w:val="nil"/>
            </w:tcBorders>
          </w:tcPr>
          <w:p w14:paraId="7C4CA029" w14:textId="77777777" w:rsidR="005B4A5F" w:rsidRPr="00166F92" w:rsidRDefault="005B4A5F" w:rsidP="001D5093">
            <w:pPr>
              <w:jc w:val="left"/>
              <w:rPr>
                <w:sz w:val="20"/>
              </w:rPr>
            </w:pPr>
          </w:p>
        </w:tc>
        <w:tc>
          <w:tcPr>
            <w:tcW w:w="720" w:type="dxa"/>
            <w:gridSpan w:val="2"/>
            <w:tcBorders>
              <w:top w:val="nil"/>
              <w:left w:val="single" w:sz="6" w:space="0" w:color="auto"/>
              <w:bottom w:val="nil"/>
              <w:right w:val="nil"/>
            </w:tcBorders>
          </w:tcPr>
          <w:p w14:paraId="22A92DB9" w14:textId="77777777" w:rsidR="005B4A5F" w:rsidRPr="00166F92" w:rsidRDefault="005B4A5F" w:rsidP="001D5093">
            <w:pPr>
              <w:jc w:val="left"/>
              <w:rPr>
                <w:sz w:val="20"/>
              </w:rPr>
            </w:pPr>
          </w:p>
        </w:tc>
        <w:tc>
          <w:tcPr>
            <w:tcW w:w="1296" w:type="dxa"/>
            <w:tcBorders>
              <w:top w:val="nil"/>
              <w:left w:val="nil"/>
              <w:bottom w:val="nil"/>
              <w:right w:val="nil"/>
            </w:tcBorders>
          </w:tcPr>
          <w:p w14:paraId="4F4BCA2E" w14:textId="77777777" w:rsidR="005B4A5F" w:rsidRPr="00166F92" w:rsidRDefault="005B4A5F" w:rsidP="001D5093">
            <w:pPr>
              <w:jc w:val="left"/>
              <w:rPr>
                <w:sz w:val="20"/>
              </w:rPr>
            </w:pPr>
          </w:p>
        </w:tc>
        <w:tc>
          <w:tcPr>
            <w:tcW w:w="1235" w:type="dxa"/>
            <w:tcBorders>
              <w:top w:val="nil"/>
              <w:left w:val="nil"/>
              <w:bottom w:val="nil"/>
              <w:right w:val="nil"/>
            </w:tcBorders>
          </w:tcPr>
          <w:p w14:paraId="2998147D" w14:textId="77777777" w:rsidR="005B4A5F" w:rsidRPr="00166F92" w:rsidRDefault="005B4A5F" w:rsidP="001D5093">
            <w:pPr>
              <w:jc w:val="left"/>
              <w:rPr>
                <w:sz w:val="20"/>
              </w:rPr>
            </w:pPr>
          </w:p>
        </w:tc>
        <w:tc>
          <w:tcPr>
            <w:tcW w:w="1357" w:type="dxa"/>
            <w:gridSpan w:val="2"/>
            <w:tcBorders>
              <w:top w:val="nil"/>
              <w:left w:val="nil"/>
              <w:bottom w:val="nil"/>
              <w:right w:val="single" w:sz="6" w:space="0" w:color="auto"/>
            </w:tcBorders>
          </w:tcPr>
          <w:p w14:paraId="4A56C7B7" w14:textId="77777777" w:rsidR="005B4A5F" w:rsidRPr="00166F92" w:rsidRDefault="005B4A5F" w:rsidP="001D5093">
            <w:pPr>
              <w:jc w:val="left"/>
              <w:rPr>
                <w:sz w:val="20"/>
              </w:rPr>
            </w:pPr>
          </w:p>
        </w:tc>
      </w:tr>
      <w:tr w:rsidR="005B4A5F" w:rsidRPr="00166F92" w14:paraId="0A6A66E5" w14:textId="77777777" w:rsidTr="006070E0">
        <w:tc>
          <w:tcPr>
            <w:tcW w:w="720" w:type="dxa"/>
            <w:tcBorders>
              <w:top w:val="nil"/>
              <w:left w:val="nil"/>
              <w:bottom w:val="nil"/>
              <w:right w:val="nil"/>
            </w:tcBorders>
          </w:tcPr>
          <w:p w14:paraId="5CCC95B5" w14:textId="77777777" w:rsidR="005B4A5F" w:rsidRPr="00166F92" w:rsidRDefault="005B4A5F" w:rsidP="001D5093">
            <w:pPr>
              <w:jc w:val="left"/>
              <w:rPr>
                <w:sz w:val="20"/>
              </w:rPr>
            </w:pPr>
          </w:p>
        </w:tc>
        <w:tc>
          <w:tcPr>
            <w:tcW w:w="2952" w:type="dxa"/>
            <w:tcBorders>
              <w:top w:val="nil"/>
              <w:left w:val="nil"/>
              <w:bottom w:val="nil"/>
              <w:right w:val="nil"/>
            </w:tcBorders>
          </w:tcPr>
          <w:p w14:paraId="2F982A7B" w14:textId="77777777" w:rsidR="005B4A5F" w:rsidRPr="00166F92" w:rsidRDefault="005B4A5F" w:rsidP="001D5093">
            <w:pPr>
              <w:jc w:val="left"/>
              <w:rPr>
                <w:sz w:val="20"/>
              </w:rPr>
            </w:pPr>
          </w:p>
        </w:tc>
        <w:tc>
          <w:tcPr>
            <w:tcW w:w="720" w:type="dxa"/>
            <w:tcBorders>
              <w:top w:val="nil"/>
              <w:left w:val="nil"/>
              <w:bottom w:val="nil"/>
              <w:right w:val="nil"/>
            </w:tcBorders>
          </w:tcPr>
          <w:p w14:paraId="7BA26F78" w14:textId="77777777" w:rsidR="005B4A5F" w:rsidRPr="00166F92" w:rsidRDefault="005B4A5F" w:rsidP="001D5093">
            <w:pPr>
              <w:jc w:val="left"/>
              <w:rPr>
                <w:sz w:val="20"/>
              </w:rPr>
            </w:pPr>
          </w:p>
        </w:tc>
        <w:tc>
          <w:tcPr>
            <w:tcW w:w="2016" w:type="dxa"/>
            <w:gridSpan w:val="3"/>
            <w:tcBorders>
              <w:top w:val="nil"/>
              <w:left w:val="single" w:sz="6" w:space="0" w:color="auto"/>
              <w:bottom w:val="nil"/>
              <w:right w:val="nil"/>
            </w:tcBorders>
          </w:tcPr>
          <w:p w14:paraId="219B570A" w14:textId="77777777" w:rsidR="005B4A5F" w:rsidRPr="00166F92" w:rsidRDefault="005B4A5F" w:rsidP="001D5093">
            <w:pPr>
              <w:jc w:val="right"/>
              <w:rPr>
                <w:sz w:val="20"/>
              </w:rPr>
            </w:pPr>
            <w:r w:rsidRPr="00166F92">
              <w:rPr>
                <w:sz w:val="20"/>
              </w:rPr>
              <w:t>Name</w:t>
            </w:r>
            <w:r w:rsidR="007E703B" w:rsidRPr="00166F92">
              <w:rPr>
                <w:sz w:val="20"/>
              </w:rPr>
              <w:t xml:space="preserve"> </w:t>
            </w:r>
            <w:r w:rsidRPr="00166F92">
              <w:rPr>
                <w:sz w:val="20"/>
              </w:rPr>
              <w:t>of</w:t>
            </w:r>
            <w:r w:rsidR="007E703B" w:rsidRPr="00166F92">
              <w:rPr>
                <w:sz w:val="20"/>
              </w:rPr>
              <w:t xml:space="preserve"> </w:t>
            </w:r>
            <w:r w:rsidRPr="00166F92">
              <w:rPr>
                <w:sz w:val="20"/>
              </w:rPr>
              <w:t>Bidder</w:t>
            </w:r>
          </w:p>
        </w:tc>
        <w:tc>
          <w:tcPr>
            <w:tcW w:w="2592" w:type="dxa"/>
            <w:gridSpan w:val="3"/>
            <w:tcBorders>
              <w:top w:val="nil"/>
              <w:left w:val="nil"/>
              <w:bottom w:val="nil"/>
              <w:right w:val="single" w:sz="6" w:space="0" w:color="auto"/>
            </w:tcBorders>
          </w:tcPr>
          <w:p w14:paraId="5F66EBA1" w14:textId="77777777" w:rsidR="005B4A5F" w:rsidRPr="00166F92" w:rsidRDefault="005B4A5F" w:rsidP="001D5093">
            <w:pPr>
              <w:tabs>
                <w:tab w:val="left" w:pos="2297"/>
              </w:tabs>
              <w:jc w:val="left"/>
              <w:rPr>
                <w:sz w:val="20"/>
              </w:rPr>
            </w:pPr>
            <w:r w:rsidRPr="00166F92">
              <w:rPr>
                <w:sz w:val="20"/>
                <w:u w:val="single"/>
              </w:rPr>
              <w:tab/>
            </w:r>
          </w:p>
        </w:tc>
      </w:tr>
      <w:tr w:rsidR="005B4A5F" w:rsidRPr="00166F92" w14:paraId="2A2E4BBC" w14:textId="77777777" w:rsidTr="006070E0">
        <w:tc>
          <w:tcPr>
            <w:tcW w:w="720" w:type="dxa"/>
            <w:tcBorders>
              <w:top w:val="nil"/>
              <w:left w:val="nil"/>
              <w:bottom w:val="nil"/>
              <w:right w:val="nil"/>
            </w:tcBorders>
          </w:tcPr>
          <w:p w14:paraId="2EFA05C8" w14:textId="77777777" w:rsidR="005B4A5F" w:rsidRPr="00166F92" w:rsidRDefault="005B4A5F" w:rsidP="001D5093">
            <w:pPr>
              <w:jc w:val="left"/>
              <w:rPr>
                <w:sz w:val="20"/>
              </w:rPr>
            </w:pPr>
          </w:p>
        </w:tc>
        <w:tc>
          <w:tcPr>
            <w:tcW w:w="2952" w:type="dxa"/>
            <w:tcBorders>
              <w:top w:val="nil"/>
              <w:left w:val="nil"/>
              <w:bottom w:val="nil"/>
              <w:right w:val="nil"/>
            </w:tcBorders>
          </w:tcPr>
          <w:p w14:paraId="48BC9209" w14:textId="77777777" w:rsidR="005B4A5F" w:rsidRPr="00166F92" w:rsidRDefault="005B4A5F" w:rsidP="001D5093">
            <w:pPr>
              <w:jc w:val="left"/>
              <w:rPr>
                <w:sz w:val="20"/>
              </w:rPr>
            </w:pPr>
          </w:p>
        </w:tc>
        <w:tc>
          <w:tcPr>
            <w:tcW w:w="720" w:type="dxa"/>
            <w:tcBorders>
              <w:top w:val="nil"/>
              <w:left w:val="nil"/>
              <w:bottom w:val="nil"/>
              <w:right w:val="nil"/>
            </w:tcBorders>
          </w:tcPr>
          <w:p w14:paraId="053B4EF2" w14:textId="77777777" w:rsidR="005B4A5F" w:rsidRPr="00166F92" w:rsidRDefault="005B4A5F" w:rsidP="001D5093">
            <w:pPr>
              <w:jc w:val="left"/>
              <w:rPr>
                <w:sz w:val="20"/>
              </w:rPr>
            </w:pPr>
          </w:p>
        </w:tc>
        <w:tc>
          <w:tcPr>
            <w:tcW w:w="720" w:type="dxa"/>
            <w:gridSpan w:val="2"/>
            <w:tcBorders>
              <w:top w:val="nil"/>
              <w:left w:val="single" w:sz="6" w:space="0" w:color="auto"/>
              <w:bottom w:val="nil"/>
              <w:right w:val="nil"/>
            </w:tcBorders>
          </w:tcPr>
          <w:p w14:paraId="4F504E10" w14:textId="77777777" w:rsidR="005B4A5F" w:rsidRPr="00166F92" w:rsidRDefault="005B4A5F" w:rsidP="001D5093">
            <w:pPr>
              <w:jc w:val="left"/>
              <w:rPr>
                <w:sz w:val="20"/>
              </w:rPr>
            </w:pPr>
          </w:p>
        </w:tc>
        <w:tc>
          <w:tcPr>
            <w:tcW w:w="1296" w:type="dxa"/>
            <w:tcBorders>
              <w:top w:val="nil"/>
              <w:left w:val="nil"/>
              <w:bottom w:val="nil"/>
              <w:right w:val="nil"/>
            </w:tcBorders>
          </w:tcPr>
          <w:p w14:paraId="56CFA5D6" w14:textId="77777777" w:rsidR="005B4A5F" w:rsidRPr="00166F92" w:rsidRDefault="005B4A5F" w:rsidP="001D5093">
            <w:pPr>
              <w:jc w:val="left"/>
              <w:rPr>
                <w:sz w:val="20"/>
              </w:rPr>
            </w:pPr>
          </w:p>
        </w:tc>
        <w:tc>
          <w:tcPr>
            <w:tcW w:w="1296" w:type="dxa"/>
            <w:gridSpan w:val="2"/>
            <w:tcBorders>
              <w:top w:val="nil"/>
              <w:left w:val="nil"/>
              <w:bottom w:val="nil"/>
              <w:right w:val="nil"/>
            </w:tcBorders>
          </w:tcPr>
          <w:p w14:paraId="7719DD67" w14:textId="77777777" w:rsidR="005B4A5F" w:rsidRPr="00166F92" w:rsidRDefault="005B4A5F" w:rsidP="001D5093">
            <w:pPr>
              <w:jc w:val="left"/>
              <w:rPr>
                <w:sz w:val="20"/>
              </w:rPr>
            </w:pPr>
          </w:p>
        </w:tc>
        <w:tc>
          <w:tcPr>
            <w:tcW w:w="1296" w:type="dxa"/>
            <w:tcBorders>
              <w:top w:val="nil"/>
              <w:left w:val="nil"/>
              <w:bottom w:val="nil"/>
              <w:right w:val="single" w:sz="6" w:space="0" w:color="auto"/>
            </w:tcBorders>
          </w:tcPr>
          <w:p w14:paraId="364FB061" w14:textId="77777777" w:rsidR="005B4A5F" w:rsidRPr="00166F92" w:rsidRDefault="005B4A5F" w:rsidP="001D5093">
            <w:pPr>
              <w:jc w:val="left"/>
              <w:rPr>
                <w:sz w:val="20"/>
              </w:rPr>
            </w:pPr>
          </w:p>
        </w:tc>
      </w:tr>
      <w:tr w:rsidR="005B4A5F" w:rsidRPr="00166F92" w14:paraId="3A7956D3" w14:textId="77777777" w:rsidTr="006070E0">
        <w:tc>
          <w:tcPr>
            <w:tcW w:w="720" w:type="dxa"/>
            <w:tcBorders>
              <w:top w:val="nil"/>
              <w:left w:val="nil"/>
              <w:bottom w:val="nil"/>
              <w:right w:val="nil"/>
            </w:tcBorders>
          </w:tcPr>
          <w:p w14:paraId="4D1C449C" w14:textId="77777777" w:rsidR="005B4A5F" w:rsidRPr="00166F92" w:rsidRDefault="005B4A5F" w:rsidP="001D5093">
            <w:pPr>
              <w:jc w:val="left"/>
              <w:rPr>
                <w:sz w:val="20"/>
              </w:rPr>
            </w:pPr>
          </w:p>
        </w:tc>
        <w:tc>
          <w:tcPr>
            <w:tcW w:w="2952" w:type="dxa"/>
            <w:tcBorders>
              <w:top w:val="nil"/>
              <w:left w:val="nil"/>
              <w:bottom w:val="nil"/>
              <w:right w:val="nil"/>
            </w:tcBorders>
          </w:tcPr>
          <w:p w14:paraId="5081024B" w14:textId="77777777" w:rsidR="005B4A5F" w:rsidRPr="00166F92" w:rsidRDefault="005B4A5F" w:rsidP="001D5093">
            <w:pPr>
              <w:jc w:val="left"/>
              <w:rPr>
                <w:sz w:val="20"/>
              </w:rPr>
            </w:pPr>
          </w:p>
        </w:tc>
        <w:tc>
          <w:tcPr>
            <w:tcW w:w="720" w:type="dxa"/>
            <w:tcBorders>
              <w:top w:val="nil"/>
              <w:left w:val="nil"/>
              <w:bottom w:val="nil"/>
              <w:right w:val="nil"/>
            </w:tcBorders>
          </w:tcPr>
          <w:p w14:paraId="0041C720" w14:textId="77777777" w:rsidR="005B4A5F" w:rsidRPr="00166F92" w:rsidRDefault="005B4A5F" w:rsidP="001D5093">
            <w:pPr>
              <w:jc w:val="left"/>
              <w:rPr>
                <w:sz w:val="20"/>
              </w:rPr>
            </w:pPr>
          </w:p>
        </w:tc>
        <w:tc>
          <w:tcPr>
            <w:tcW w:w="720" w:type="dxa"/>
            <w:gridSpan w:val="2"/>
            <w:tcBorders>
              <w:top w:val="nil"/>
              <w:left w:val="single" w:sz="6" w:space="0" w:color="auto"/>
              <w:bottom w:val="nil"/>
              <w:right w:val="nil"/>
            </w:tcBorders>
          </w:tcPr>
          <w:p w14:paraId="7680BBDD" w14:textId="77777777" w:rsidR="005B4A5F" w:rsidRPr="00166F92" w:rsidRDefault="005B4A5F" w:rsidP="001D5093">
            <w:pPr>
              <w:jc w:val="left"/>
              <w:rPr>
                <w:sz w:val="20"/>
              </w:rPr>
            </w:pPr>
          </w:p>
        </w:tc>
        <w:tc>
          <w:tcPr>
            <w:tcW w:w="1296" w:type="dxa"/>
            <w:tcBorders>
              <w:top w:val="nil"/>
              <w:left w:val="nil"/>
              <w:bottom w:val="nil"/>
              <w:right w:val="nil"/>
            </w:tcBorders>
          </w:tcPr>
          <w:p w14:paraId="43B3F1B1" w14:textId="77777777" w:rsidR="005B4A5F" w:rsidRPr="00166F92" w:rsidRDefault="005B4A5F" w:rsidP="001D5093">
            <w:pPr>
              <w:jc w:val="left"/>
              <w:rPr>
                <w:sz w:val="20"/>
              </w:rPr>
            </w:pPr>
          </w:p>
        </w:tc>
        <w:tc>
          <w:tcPr>
            <w:tcW w:w="1296" w:type="dxa"/>
            <w:gridSpan w:val="2"/>
            <w:tcBorders>
              <w:top w:val="nil"/>
              <w:left w:val="nil"/>
              <w:bottom w:val="nil"/>
              <w:right w:val="nil"/>
            </w:tcBorders>
          </w:tcPr>
          <w:p w14:paraId="694BE472" w14:textId="77777777" w:rsidR="005B4A5F" w:rsidRPr="00166F92" w:rsidRDefault="005B4A5F" w:rsidP="001D5093">
            <w:pPr>
              <w:jc w:val="left"/>
              <w:rPr>
                <w:sz w:val="20"/>
              </w:rPr>
            </w:pPr>
          </w:p>
        </w:tc>
        <w:tc>
          <w:tcPr>
            <w:tcW w:w="1296" w:type="dxa"/>
            <w:tcBorders>
              <w:top w:val="nil"/>
              <w:left w:val="nil"/>
              <w:bottom w:val="nil"/>
              <w:right w:val="single" w:sz="6" w:space="0" w:color="auto"/>
            </w:tcBorders>
          </w:tcPr>
          <w:p w14:paraId="1F87DEC1" w14:textId="77777777" w:rsidR="005B4A5F" w:rsidRPr="00166F92" w:rsidRDefault="005B4A5F" w:rsidP="001D5093">
            <w:pPr>
              <w:jc w:val="left"/>
              <w:rPr>
                <w:sz w:val="20"/>
              </w:rPr>
            </w:pPr>
          </w:p>
        </w:tc>
      </w:tr>
      <w:tr w:rsidR="005B4A5F" w:rsidRPr="00166F92" w14:paraId="7A4D2783" w14:textId="77777777" w:rsidTr="006070E0">
        <w:tc>
          <w:tcPr>
            <w:tcW w:w="720" w:type="dxa"/>
            <w:tcBorders>
              <w:top w:val="nil"/>
              <w:left w:val="nil"/>
              <w:bottom w:val="nil"/>
              <w:right w:val="nil"/>
            </w:tcBorders>
          </w:tcPr>
          <w:p w14:paraId="5C04A5C8" w14:textId="77777777" w:rsidR="005B4A5F" w:rsidRPr="00166F92" w:rsidRDefault="005B4A5F" w:rsidP="001D5093">
            <w:pPr>
              <w:jc w:val="left"/>
              <w:rPr>
                <w:sz w:val="20"/>
              </w:rPr>
            </w:pPr>
          </w:p>
        </w:tc>
        <w:tc>
          <w:tcPr>
            <w:tcW w:w="2952" w:type="dxa"/>
            <w:tcBorders>
              <w:top w:val="nil"/>
              <w:left w:val="nil"/>
              <w:bottom w:val="nil"/>
              <w:right w:val="nil"/>
            </w:tcBorders>
          </w:tcPr>
          <w:p w14:paraId="3958CE49" w14:textId="77777777" w:rsidR="005B4A5F" w:rsidRPr="00166F92" w:rsidRDefault="005B4A5F" w:rsidP="001D5093">
            <w:pPr>
              <w:jc w:val="left"/>
              <w:rPr>
                <w:sz w:val="20"/>
              </w:rPr>
            </w:pPr>
          </w:p>
        </w:tc>
        <w:tc>
          <w:tcPr>
            <w:tcW w:w="720" w:type="dxa"/>
            <w:tcBorders>
              <w:top w:val="nil"/>
              <w:left w:val="nil"/>
              <w:bottom w:val="nil"/>
              <w:right w:val="nil"/>
            </w:tcBorders>
          </w:tcPr>
          <w:p w14:paraId="1EEE9E30" w14:textId="77777777" w:rsidR="005B4A5F" w:rsidRPr="00166F92" w:rsidRDefault="005B4A5F" w:rsidP="001D5093">
            <w:pPr>
              <w:jc w:val="left"/>
              <w:rPr>
                <w:sz w:val="20"/>
              </w:rPr>
            </w:pPr>
          </w:p>
        </w:tc>
        <w:tc>
          <w:tcPr>
            <w:tcW w:w="2016" w:type="dxa"/>
            <w:gridSpan w:val="3"/>
            <w:tcBorders>
              <w:top w:val="nil"/>
              <w:left w:val="single" w:sz="6" w:space="0" w:color="auto"/>
              <w:bottom w:val="nil"/>
              <w:right w:val="nil"/>
            </w:tcBorders>
          </w:tcPr>
          <w:p w14:paraId="43375ED8" w14:textId="77777777" w:rsidR="005B4A5F" w:rsidRPr="00166F92" w:rsidRDefault="005B4A5F" w:rsidP="001D5093">
            <w:pPr>
              <w:jc w:val="right"/>
              <w:rPr>
                <w:sz w:val="20"/>
              </w:rPr>
            </w:pPr>
            <w:r w:rsidRPr="00166F92">
              <w:rPr>
                <w:sz w:val="20"/>
              </w:rPr>
              <w:t>Signature</w:t>
            </w:r>
            <w:r w:rsidR="007E703B" w:rsidRPr="00166F92">
              <w:rPr>
                <w:sz w:val="20"/>
              </w:rPr>
              <w:t xml:space="preserve"> </w:t>
            </w:r>
            <w:r w:rsidRPr="00166F92">
              <w:rPr>
                <w:sz w:val="20"/>
              </w:rPr>
              <w:t>of</w:t>
            </w:r>
            <w:r w:rsidR="007E703B" w:rsidRPr="00166F92">
              <w:rPr>
                <w:sz w:val="20"/>
              </w:rPr>
              <w:t xml:space="preserve"> </w:t>
            </w:r>
            <w:r w:rsidRPr="00166F92">
              <w:rPr>
                <w:sz w:val="20"/>
              </w:rPr>
              <w:t>Bidder</w:t>
            </w:r>
          </w:p>
        </w:tc>
        <w:tc>
          <w:tcPr>
            <w:tcW w:w="2592" w:type="dxa"/>
            <w:gridSpan w:val="3"/>
            <w:tcBorders>
              <w:top w:val="nil"/>
              <w:left w:val="nil"/>
              <w:bottom w:val="nil"/>
              <w:right w:val="single" w:sz="6" w:space="0" w:color="auto"/>
            </w:tcBorders>
          </w:tcPr>
          <w:p w14:paraId="3E3E6248" w14:textId="77777777" w:rsidR="005B4A5F" w:rsidRPr="00166F92" w:rsidRDefault="005B4A5F" w:rsidP="001D5093">
            <w:pPr>
              <w:tabs>
                <w:tab w:val="left" w:pos="2297"/>
              </w:tabs>
              <w:jc w:val="left"/>
              <w:rPr>
                <w:sz w:val="20"/>
              </w:rPr>
            </w:pPr>
            <w:r w:rsidRPr="00166F92">
              <w:rPr>
                <w:sz w:val="20"/>
                <w:u w:val="single"/>
              </w:rPr>
              <w:tab/>
            </w:r>
          </w:p>
        </w:tc>
      </w:tr>
      <w:tr w:rsidR="005B4A5F" w:rsidRPr="00166F92" w14:paraId="254761AA" w14:textId="77777777" w:rsidTr="006070E0">
        <w:tc>
          <w:tcPr>
            <w:tcW w:w="720" w:type="dxa"/>
            <w:tcBorders>
              <w:top w:val="nil"/>
              <w:left w:val="nil"/>
              <w:bottom w:val="nil"/>
              <w:right w:val="nil"/>
            </w:tcBorders>
          </w:tcPr>
          <w:p w14:paraId="7CF1D81A" w14:textId="77777777" w:rsidR="005B4A5F" w:rsidRPr="00166F92" w:rsidRDefault="005B4A5F" w:rsidP="001D5093">
            <w:pPr>
              <w:jc w:val="left"/>
              <w:rPr>
                <w:sz w:val="20"/>
              </w:rPr>
            </w:pPr>
          </w:p>
        </w:tc>
        <w:tc>
          <w:tcPr>
            <w:tcW w:w="2952" w:type="dxa"/>
            <w:tcBorders>
              <w:top w:val="nil"/>
              <w:left w:val="nil"/>
              <w:bottom w:val="nil"/>
              <w:right w:val="nil"/>
            </w:tcBorders>
          </w:tcPr>
          <w:p w14:paraId="64FC660A" w14:textId="77777777" w:rsidR="005B4A5F" w:rsidRPr="00166F92" w:rsidRDefault="005B4A5F" w:rsidP="001D5093">
            <w:pPr>
              <w:jc w:val="left"/>
              <w:rPr>
                <w:sz w:val="20"/>
              </w:rPr>
            </w:pPr>
          </w:p>
        </w:tc>
        <w:tc>
          <w:tcPr>
            <w:tcW w:w="720" w:type="dxa"/>
            <w:tcBorders>
              <w:top w:val="nil"/>
              <w:left w:val="nil"/>
              <w:bottom w:val="nil"/>
              <w:right w:val="nil"/>
            </w:tcBorders>
          </w:tcPr>
          <w:p w14:paraId="41E36C91" w14:textId="77777777" w:rsidR="005B4A5F" w:rsidRPr="00166F92" w:rsidRDefault="005B4A5F" w:rsidP="001D5093">
            <w:pPr>
              <w:jc w:val="left"/>
              <w:rPr>
                <w:sz w:val="20"/>
              </w:rPr>
            </w:pPr>
          </w:p>
        </w:tc>
        <w:tc>
          <w:tcPr>
            <w:tcW w:w="720" w:type="dxa"/>
            <w:gridSpan w:val="2"/>
            <w:tcBorders>
              <w:top w:val="nil"/>
              <w:left w:val="single" w:sz="6" w:space="0" w:color="auto"/>
              <w:bottom w:val="single" w:sz="6" w:space="0" w:color="auto"/>
              <w:right w:val="nil"/>
            </w:tcBorders>
          </w:tcPr>
          <w:p w14:paraId="4CC8D5D6" w14:textId="77777777" w:rsidR="005B4A5F" w:rsidRPr="00166F92" w:rsidRDefault="005B4A5F" w:rsidP="001D5093">
            <w:pPr>
              <w:jc w:val="left"/>
              <w:rPr>
                <w:sz w:val="20"/>
              </w:rPr>
            </w:pPr>
          </w:p>
        </w:tc>
        <w:tc>
          <w:tcPr>
            <w:tcW w:w="1296" w:type="dxa"/>
            <w:tcBorders>
              <w:top w:val="nil"/>
              <w:left w:val="nil"/>
              <w:bottom w:val="single" w:sz="6" w:space="0" w:color="auto"/>
              <w:right w:val="nil"/>
            </w:tcBorders>
          </w:tcPr>
          <w:p w14:paraId="4FC04071" w14:textId="77777777" w:rsidR="005B4A5F" w:rsidRPr="00166F92" w:rsidRDefault="005B4A5F" w:rsidP="001D5093">
            <w:pPr>
              <w:jc w:val="left"/>
              <w:rPr>
                <w:sz w:val="20"/>
              </w:rPr>
            </w:pPr>
          </w:p>
        </w:tc>
        <w:tc>
          <w:tcPr>
            <w:tcW w:w="1296" w:type="dxa"/>
            <w:gridSpan w:val="2"/>
            <w:tcBorders>
              <w:top w:val="nil"/>
              <w:left w:val="nil"/>
              <w:bottom w:val="single" w:sz="6" w:space="0" w:color="auto"/>
              <w:right w:val="nil"/>
            </w:tcBorders>
          </w:tcPr>
          <w:p w14:paraId="1D7516C1" w14:textId="77777777" w:rsidR="005B4A5F" w:rsidRPr="00166F92" w:rsidRDefault="005B4A5F" w:rsidP="001D5093">
            <w:pPr>
              <w:jc w:val="left"/>
              <w:rPr>
                <w:sz w:val="20"/>
              </w:rPr>
            </w:pPr>
          </w:p>
        </w:tc>
        <w:tc>
          <w:tcPr>
            <w:tcW w:w="1296" w:type="dxa"/>
            <w:tcBorders>
              <w:top w:val="nil"/>
              <w:left w:val="nil"/>
              <w:bottom w:val="single" w:sz="6" w:space="0" w:color="auto"/>
              <w:right w:val="single" w:sz="6" w:space="0" w:color="auto"/>
            </w:tcBorders>
          </w:tcPr>
          <w:p w14:paraId="2FF6AC93" w14:textId="77777777" w:rsidR="005B4A5F" w:rsidRPr="00166F92" w:rsidRDefault="005B4A5F" w:rsidP="001D5093">
            <w:pPr>
              <w:jc w:val="left"/>
              <w:rPr>
                <w:sz w:val="20"/>
              </w:rPr>
            </w:pPr>
          </w:p>
        </w:tc>
      </w:tr>
    </w:tbl>
    <w:p w14:paraId="5175E04F" w14:textId="322B2944" w:rsidR="00C52DA1" w:rsidRDefault="00C52DA1" w:rsidP="001D5093"/>
    <w:p w14:paraId="403F4DD9" w14:textId="77777777" w:rsidR="004C1464" w:rsidRDefault="004C1464" w:rsidP="001D5093">
      <w:pPr>
        <w:sectPr w:rsidR="004C1464" w:rsidSect="001A740D">
          <w:headerReference w:type="even" r:id="rId64"/>
          <w:headerReference w:type="default" r:id="rId65"/>
          <w:footerReference w:type="even" r:id="rId66"/>
          <w:footerReference w:type="default" r:id="rId67"/>
          <w:headerReference w:type="first" r:id="rId68"/>
          <w:pgSz w:w="11906" w:h="16838" w:code="9"/>
          <w:pgMar w:top="1440" w:right="1440" w:bottom="1440" w:left="1800" w:header="720" w:footer="720" w:gutter="0"/>
          <w:cols w:space="720"/>
          <w:docGrid w:linePitch="326"/>
        </w:sectPr>
      </w:pPr>
    </w:p>
    <w:p w14:paraId="4E1EA32C" w14:textId="79EF3BF4" w:rsidR="00823BE7" w:rsidRPr="006241A5" w:rsidRDefault="00823BE7" w:rsidP="00BC5436">
      <w:pPr>
        <w:pStyle w:val="S4-header1"/>
        <w:spacing w:after="360"/>
        <w:ind w:right="-11"/>
        <w:rPr>
          <w:noProof/>
          <w:color w:val="00B0F0"/>
          <w:sz w:val="44"/>
          <w:szCs w:val="44"/>
        </w:rPr>
      </w:pPr>
      <w:bookmarkStart w:id="619" w:name="_Toc93483791"/>
      <w:r w:rsidRPr="006241A5">
        <w:rPr>
          <w:color w:val="00B0F0"/>
          <w:sz w:val="44"/>
          <w:szCs w:val="44"/>
        </w:rPr>
        <w:lastRenderedPageBreak/>
        <w:t>Schedule of Rates and Prices: Lot 0</w:t>
      </w:r>
      <w:r w:rsidR="00CB1F5F" w:rsidRPr="006241A5">
        <w:rPr>
          <w:color w:val="00B0F0"/>
          <w:sz w:val="44"/>
          <w:szCs w:val="44"/>
        </w:rPr>
        <w:t>2</w:t>
      </w:r>
      <w:bookmarkEnd w:id="619"/>
    </w:p>
    <w:p w14:paraId="0866B14B" w14:textId="4AC691AC" w:rsidR="00823BE7" w:rsidRDefault="00823BE7" w:rsidP="00BC5436">
      <w:pPr>
        <w:pStyle w:val="S4-Heading2"/>
        <w:spacing w:after="360"/>
        <w:ind w:right="-11"/>
        <w:rPr>
          <w:color w:val="00B0F0"/>
        </w:rPr>
      </w:pPr>
      <w:bookmarkStart w:id="620" w:name="_Toc93483792"/>
      <w:r w:rsidRPr="006241A5">
        <w:rPr>
          <w:color w:val="00B0F0"/>
        </w:rPr>
        <w:t>Schedule No. 1.</w:t>
      </w:r>
      <w:r w:rsidR="00CB1F5F" w:rsidRPr="006241A5">
        <w:rPr>
          <w:color w:val="00B0F0"/>
        </w:rPr>
        <w:t>2</w:t>
      </w:r>
      <w:r w:rsidRPr="006241A5">
        <w:rPr>
          <w:color w:val="00B0F0"/>
        </w:rPr>
        <w:t>.  Plant and Mandatory Spare Parts Supplied from Abroad: Lot 0</w:t>
      </w:r>
      <w:r w:rsidR="00CB1F5F" w:rsidRPr="006241A5">
        <w:rPr>
          <w:color w:val="00B0F0"/>
        </w:rPr>
        <w:t>2</w:t>
      </w:r>
      <w:bookmarkEnd w:id="620"/>
    </w:p>
    <w:tbl>
      <w:tblPr>
        <w:tblW w:w="13175"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93"/>
        <w:gridCol w:w="3385"/>
        <w:gridCol w:w="713"/>
        <w:gridCol w:w="713"/>
        <w:gridCol w:w="713"/>
        <w:gridCol w:w="1848"/>
        <w:gridCol w:w="710"/>
        <w:gridCol w:w="1281"/>
        <w:gridCol w:w="1281"/>
        <w:gridCol w:w="1538"/>
      </w:tblGrid>
      <w:tr w:rsidR="00823BE7" w:rsidRPr="002A6461" w14:paraId="71A9A3C4" w14:textId="77777777" w:rsidTr="00D860AD">
        <w:trPr>
          <w:trHeight w:val="454"/>
          <w:tblHeader/>
          <w:jc w:val="center"/>
        </w:trPr>
        <w:tc>
          <w:tcPr>
            <w:tcW w:w="993" w:type="dxa"/>
            <w:tcBorders>
              <w:top w:val="single" w:sz="6" w:space="0" w:color="auto"/>
              <w:bottom w:val="nil"/>
              <w:right w:val="nil"/>
            </w:tcBorders>
            <w:vAlign w:val="center"/>
          </w:tcPr>
          <w:p w14:paraId="66AC49B5" w14:textId="77777777" w:rsidR="00823BE7" w:rsidRPr="002A6461" w:rsidRDefault="00823BE7" w:rsidP="00157CF3">
            <w:pPr>
              <w:spacing w:after="0"/>
              <w:jc w:val="center"/>
              <w:rPr>
                <w:rFonts w:asciiTheme="majorBidi" w:hAnsiTheme="majorBidi" w:cstheme="majorBidi"/>
                <w:b/>
                <w:bCs/>
                <w:sz w:val="20"/>
              </w:rPr>
            </w:pPr>
            <w:r w:rsidRPr="002A6461">
              <w:rPr>
                <w:rFonts w:asciiTheme="majorBidi" w:hAnsiTheme="majorBidi" w:cstheme="majorBidi"/>
                <w:b/>
                <w:bCs/>
                <w:sz w:val="20"/>
              </w:rPr>
              <w:t>Item</w:t>
            </w:r>
          </w:p>
        </w:tc>
        <w:tc>
          <w:tcPr>
            <w:tcW w:w="3385" w:type="dxa"/>
            <w:tcBorders>
              <w:top w:val="single" w:sz="6" w:space="0" w:color="auto"/>
              <w:left w:val="single" w:sz="6" w:space="0" w:color="auto"/>
              <w:bottom w:val="nil"/>
              <w:right w:val="single" w:sz="6" w:space="0" w:color="auto"/>
            </w:tcBorders>
            <w:vAlign w:val="center"/>
          </w:tcPr>
          <w:p w14:paraId="7A949F2F" w14:textId="77777777" w:rsidR="00823BE7" w:rsidRPr="002A6461" w:rsidRDefault="00823BE7" w:rsidP="00C377E5">
            <w:pPr>
              <w:spacing w:after="0"/>
              <w:jc w:val="left"/>
              <w:rPr>
                <w:rFonts w:asciiTheme="majorBidi" w:hAnsiTheme="majorBidi" w:cstheme="majorBidi"/>
                <w:b/>
                <w:bCs/>
                <w:sz w:val="20"/>
              </w:rPr>
            </w:pPr>
            <w:r w:rsidRPr="002A6461">
              <w:rPr>
                <w:rFonts w:asciiTheme="majorBidi" w:hAnsiTheme="majorBidi" w:cstheme="majorBidi"/>
                <w:b/>
                <w:bCs/>
                <w:sz w:val="20"/>
              </w:rPr>
              <w:t>Description</w:t>
            </w:r>
          </w:p>
        </w:tc>
        <w:tc>
          <w:tcPr>
            <w:tcW w:w="713" w:type="dxa"/>
            <w:tcBorders>
              <w:top w:val="single" w:sz="6" w:space="0" w:color="auto"/>
              <w:left w:val="nil"/>
              <w:bottom w:val="nil"/>
              <w:right w:val="nil"/>
            </w:tcBorders>
            <w:vAlign w:val="center"/>
          </w:tcPr>
          <w:p w14:paraId="32ABC6A3" w14:textId="77777777" w:rsidR="00823BE7" w:rsidRPr="002A6461" w:rsidRDefault="00823BE7" w:rsidP="00C377E5">
            <w:pPr>
              <w:spacing w:after="0"/>
              <w:jc w:val="center"/>
              <w:rPr>
                <w:rFonts w:asciiTheme="majorBidi" w:hAnsiTheme="majorBidi" w:cstheme="majorBidi"/>
                <w:b/>
                <w:bCs/>
                <w:sz w:val="20"/>
              </w:rPr>
            </w:pPr>
            <w:r w:rsidRPr="002A6461">
              <w:rPr>
                <w:rFonts w:asciiTheme="majorBidi" w:hAnsiTheme="majorBidi" w:cstheme="majorBidi"/>
                <w:b/>
                <w:bCs/>
                <w:sz w:val="20"/>
              </w:rPr>
              <w:t>Code</w:t>
            </w:r>
            <w:r w:rsidRPr="002A6461">
              <w:rPr>
                <w:rFonts w:asciiTheme="majorBidi" w:hAnsiTheme="majorBidi" w:cstheme="majorBidi"/>
                <w:b/>
                <w:bCs/>
                <w:sz w:val="20"/>
                <w:vertAlign w:val="superscript"/>
              </w:rPr>
              <w:t>1</w:t>
            </w:r>
          </w:p>
        </w:tc>
        <w:tc>
          <w:tcPr>
            <w:tcW w:w="713" w:type="dxa"/>
            <w:tcBorders>
              <w:top w:val="single" w:sz="6" w:space="0" w:color="auto"/>
              <w:left w:val="single" w:sz="6" w:space="0" w:color="auto"/>
              <w:bottom w:val="nil"/>
              <w:right w:val="single" w:sz="6" w:space="0" w:color="auto"/>
            </w:tcBorders>
            <w:vAlign w:val="center"/>
          </w:tcPr>
          <w:p w14:paraId="02F018BC" w14:textId="77777777" w:rsidR="00823BE7" w:rsidRPr="002A6461" w:rsidRDefault="00823BE7" w:rsidP="00C377E5">
            <w:pPr>
              <w:spacing w:after="0"/>
              <w:jc w:val="center"/>
              <w:rPr>
                <w:rFonts w:asciiTheme="majorBidi" w:hAnsiTheme="majorBidi" w:cstheme="majorBidi"/>
                <w:b/>
                <w:bCs/>
                <w:sz w:val="20"/>
              </w:rPr>
            </w:pPr>
          </w:p>
        </w:tc>
        <w:tc>
          <w:tcPr>
            <w:tcW w:w="713" w:type="dxa"/>
            <w:tcBorders>
              <w:top w:val="single" w:sz="6" w:space="0" w:color="auto"/>
              <w:left w:val="single" w:sz="6" w:space="0" w:color="auto"/>
              <w:bottom w:val="nil"/>
              <w:right w:val="single" w:sz="6" w:space="0" w:color="auto"/>
            </w:tcBorders>
            <w:vAlign w:val="center"/>
          </w:tcPr>
          <w:p w14:paraId="4FF19CA4" w14:textId="77777777" w:rsidR="00823BE7" w:rsidRPr="002A6461" w:rsidRDefault="00823BE7" w:rsidP="00C377E5">
            <w:pPr>
              <w:spacing w:after="0"/>
              <w:jc w:val="center"/>
              <w:rPr>
                <w:rFonts w:asciiTheme="majorBidi" w:hAnsiTheme="majorBidi" w:cstheme="majorBidi"/>
                <w:b/>
                <w:bCs/>
                <w:sz w:val="20"/>
              </w:rPr>
            </w:pPr>
            <w:r w:rsidRPr="002A6461">
              <w:rPr>
                <w:rFonts w:asciiTheme="majorBidi" w:hAnsiTheme="majorBidi" w:cstheme="majorBidi"/>
                <w:b/>
                <w:bCs/>
                <w:sz w:val="20"/>
              </w:rPr>
              <w:t>Qty.</w:t>
            </w:r>
          </w:p>
        </w:tc>
        <w:tc>
          <w:tcPr>
            <w:tcW w:w="2558" w:type="dxa"/>
            <w:gridSpan w:val="2"/>
            <w:tcBorders>
              <w:top w:val="single" w:sz="6" w:space="0" w:color="auto"/>
              <w:left w:val="nil"/>
              <w:bottom w:val="nil"/>
              <w:right w:val="single" w:sz="6" w:space="0" w:color="auto"/>
            </w:tcBorders>
            <w:vAlign w:val="center"/>
          </w:tcPr>
          <w:p w14:paraId="03133034" w14:textId="77777777" w:rsidR="00823BE7" w:rsidRPr="002A6461" w:rsidRDefault="00823BE7" w:rsidP="00C377E5">
            <w:pPr>
              <w:spacing w:after="0"/>
              <w:jc w:val="center"/>
              <w:rPr>
                <w:rFonts w:asciiTheme="majorBidi" w:hAnsiTheme="majorBidi" w:cstheme="majorBidi"/>
                <w:b/>
                <w:bCs/>
                <w:sz w:val="20"/>
              </w:rPr>
            </w:pPr>
          </w:p>
        </w:tc>
        <w:tc>
          <w:tcPr>
            <w:tcW w:w="2562" w:type="dxa"/>
            <w:gridSpan w:val="2"/>
            <w:tcBorders>
              <w:top w:val="single" w:sz="6" w:space="0" w:color="auto"/>
              <w:left w:val="single" w:sz="6" w:space="0" w:color="auto"/>
              <w:bottom w:val="nil"/>
              <w:right w:val="nil"/>
            </w:tcBorders>
            <w:vAlign w:val="center"/>
          </w:tcPr>
          <w:p w14:paraId="122CDF3C" w14:textId="77777777" w:rsidR="00823BE7" w:rsidRPr="002A6461" w:rsidRDefault="00823BE7" w:rsidP="00C377E5">
            <w:pPr>
              <w:spacing w:after="0"/>
              <w:jc w:val="center"/>
              <w:rPr>
                <w:rFonts w:asciiTheme="majorBidi" w:hAnsiTheme="majorBidi" w:cstheme="majorBidi"/>
                <w:b/>
                <w:bCs/>
                <w:sz w:val="20"/>
              </w:rPr>
            </w:pPr>
            <w:r w:rsidRPr="002A6461">
              <w:rPr>
                <w:rFonts w:asciiTheme="majorBidi" w:hAnsiTheme="majorBidi" w:cstheme="majorBidi"/>
                <w:b/>
                <w:bCs/>
                <w:sz w:val="20"/>
              </w:rPr>
              <w:t>Unit Price</w:t>
            </w:r>
            <w:r w:rsidRPr="002A6461">
              <w:rPr>
                <w:rFonts w:asciiTheme="majorBidi" w:hAnsiTheme="majorBidi" w:cstheme="majorBidi"/>
                <w:b/>
                <w:bCs/>
                <w:sz w:val="20"/>
                <w:vertAlign w:val="superscript"/>
              </w:rPr>
              <w:t>2</w:t>
            </w:r>
          </w:p>
        </w:tc>
        <w:tc>
          <w:tcPr>
            <w:tcW w:w="1538" w:type="dxa"/>
            <w:tcBorders>
              <w:top w:val="single" w:sz="6" w:space="0" w:color="auto"/>
              <w:left w:val="single" w:sz="6" w:space="0" w:color="auto"/>
              <w:bottom w:val="nil"/>
            </w:tcBorders>
            <w:vAlign w:val="center"/>
          </w:tcPr>
          <w:p w14:paraId="5E7CB7F2" w14:textId="77777777" w:rsidR="00823BE7" w:rsidRPr="002A6461" w:rsidRDefault="00823BE7" w:rsidP="00C377E5">
            <w:pPr>
              <w:spacing w:after="0"/>
              <w:jc w:val="center"/>
              <w:rPr>
                <w:rFonts w:asciiTheme="majorBidi" w:hAnsiTheme="majorBidi" w:cstheme="majorBidi"/>
                <w:b/>
                <w:bCs/>
                <w:sz w:val="20"/>
              </w:rPr>
            </w:pPr>
            <w:r w:rsidRPr="002A6461">
              <w:rPr>
                <w:rFonts w:asciiTheme="majorBidi" w:hAnsiTheme="majorBidi" w:cstheme="majorBidi"/>
                <w:b/>
                <w:bCs/>
                <w:sz w:val="20"/>
              </w:rPr>
              <w:t>Total Price</w:t>
            </w:r>
            <w:r w:rsidRPr="002A6461">
              <w:rPr>
                <w:rFonts w:asciiTheme="majorBidi" w:hAnsiTheme="majorBidi" w:cstheme="majorBidi"/>
                <w:b/>
                <w:bCs/>
                <w:sz w:val="20"/>
                <w:vertAlign w:val="superscript"/>
              </w:rPr>
              <w:t>2</w:t>
            </w:r>
          </w:p>
        </w:tc>
      </w:tr>
      <w:tr w:rsidR="00823BE7" w:rsidRPr="002A6461" w14:paraId="2571A938" w14:textId="77777777" w:rsidTr="00D860AD">
        <w:trPr>
          <w:trHeight w:val="397"/>
          <w:tblHeader/>
          <w:jc w:val="center"/>
        </w:trPr>
        <w:tc>
          <w:tcPr>
            <w:tcW w:w="993" w:type="dxa"/>
            <w:tcBorders>
              <w:top w:val="nil"/>
              <w:bottom w:val="dotted" w:sz="4" w:space="0" w:color="auto"/>
              <w:right w:val="nil"/>
            </w:tcBorders>
            <w:vAlign w:val="center"/>
          </w:tcPr>
          <w:p w14:paraId="13FC82C7" w14:textId="77777777" w:rsidR="00823BE7" w:rsidRPr="002A6461" w:rsidRDefault="00823BE7" w:rsidP="00157CF3">
            <w:pPr>
              <w:spacing w:after="0"/>
              <w:jc w:val="center"/>
              <w:rPr>
                <w:rFonts w:asciiTheme="majorBidi" w:hAnsiTheme="majorBidi" w:cstheme="majorBidi"/>
                <w:b/>
                <w:bCs/>
                <w:iCs/>
                <w:sz w:val="20"/>
              </w:rPr>
            </w:pPr>
          </w:p>
        </w:tc>
        <w:tc>
          <w:tcPr>
            <w:tcW w:w="3385" w:type="dxa"/>
            <w:tcBorders>
              <w:top w:val="nil"/>
              <w:left w:val="single" w:sz="6" w:space="0" w:color="auto"/>
              <w:bottom w:val="dotted" w:sz="4" w:space="0" w:color="auto"/>
              <w:right w:val="single" w:sz="6" w:space="0" w:color="auto"/>
            </w:tcBorders>
            <w:vAlign w:val="center"/>
          </w:tcPr>
          <w:p w14:paraId="5931C769" w14:textId="77777777" w:rsidR="00823BE7" w:rsidRPr="002A6461" w:rsidRDefault="00823BE7" w:rsidP="00C377E5">
            <w:pPr>
              <w:spacing w:after="0"/>
              <w:jc w:val="left"/>
              <w:rPr>
                <w:rFonts w:asciiTheme="majorBidi" w:hAnsiTheme="majorBidi" w:cstheme="majorBidi"/>
                <w:b/>
                <w:bCs/>
                <w:iCs/>
                <w:sz w:val="20"/>
              </w:rPr>
            </w:pPr>
          </w:p>
        </w:tc>
        <w:tc>
          <w:tcPr>
            <w:tcW w:w="713" w:type="dxa"/>
            <w:tcBorders>
              <w:top w:val="nil"/>
              <w:left w:val="nil"/>
              <w:bottom w:val="dotted" w:sz="4" w:space="0" w:color="auto"/>
              <w:right w:val="nil"/>
            </w:tcBorders>
            <w:vAlign w:val="center"/>
          </w:tcPr>
          <w:p w14:paraId="65BBED0C" w14:textId="77777777" w:rsidR="00823BE7" w:rsidRPr="002A6461" w:rsidRDefault="00823BE7" w:rsidP="00C377E5">
            <w:pPr>
              <w:spacing w:after="0"/>
              <w:jc w:val="left"/>
              <w:rPr>
                <w:rFonts w:asciiTheme="majorBidi" w:hAnsiTheme="majorBidi" w:cstheme="majorBidi"/>
                <w:b/>
                <w:bCs/>
                <w:iCs/>
                <w:sz w:val="20"/>
              </w:rPr>
            </w:pPr>
          </w:p>
        </w:tc>
        <w:tc>
          <w:tcPr>
            <w:tcW w:w="713" w:type="dxa"/>
            <w:tcBorders>
              <w:top w:val="nil"/>
              <w:left w:val="single" w:sz="6" w:space="0" w:color="auto"/>
              <w:bottom w:val="dotted" w:sz="4" w:space="0" w:color="auto"/>
              <w:right w:val="single" w:sz="6" w:space="0" w:color="auto"/>
            </w:tcBorders>
            <w:vAlign w:val="center"/>
          </w:tcPr>
          <w:p w14:paraId="7581C065" w14:textId="77777777" w:rsidR="00823BE7" w:rsidRPr="002A6461" w:rsidRDefault="00823BE7" w:rsidP="00C377E5">
            <w:pPr>
              <w:spacing w:after="0"/>
              <w:jc w:val="left"/>
              <w:rPr>
                <w:rFonts w:asciiTheme="majorBidi" w:hAnsiTheme="majorBidi" w:cstheme="majorBidi"/>
                <w:b/>
                <w:bCs/>
                <w:iCs/>
                <w:sz w:val="20"/>
              </w:rPr>
            </w:pPr>
          </w:p>
        </w:tc>
        <w:tc>
          <w:tcPr>
            <w:tcW w:w="713" w:type="dxa"/>
            <w:tcBorders>
              <w:top w:val="nil"/>
              <w:left w:val="single" w:sz="6" w:space="0" w:color="auto"/>
              <w:bottom w:val="dotted" w:sz="4" w:space="0" w:color="auto"/>
              <w:right w:val="single" w:sz="6" w:space="0" w:color="auto"/>
            </w:tcBorders>
            <w:vAlign w:val="center"/>
          </w:tcPr>
          <w:p w14:paraId="0DBED722" w14:textId="77777777" w:rsidR="00823BE7" w:rsidRPr="002A6461" w:rsidRDefault="00823BE7" w:rsidP="00C377E5">
            <w:pPr>
              <w:spacing w:after="0"/>
              <w:jc w:val="left"/>
              <w:rPr>
                <w:rFonts w:asciiTheme="majorBidi" w:hAnsiTheme="majorBidi" w:cstheme="majorBidi"/>
                <w:b/>
                <w:bCs/>
                <w:iCs/>
                <w:sz w:val="20"/>
              </w:rPr>
            </w:pPr>
          </w:p>
        </w:tc>
        <w:tc>
          <w:tcPr>
            <w:tcW w:w="2558" w:type="dxa"/>
            <w:gridSpan w:val="2"/>
            <w:tcBorders>
              <w:top w:val="single" w:sz="6" w:space="0" w:color="auto"/>
              <w:left w:val="nil"/>
              <w:bottom w:val="dotted" w:sz="4" w:space="0" w:color="auto"/>
              <w:right w:val="single" w:sz="6" w:space="0" w:color="auto"/>
            </w:tcBorders>
            <w:vAlign w:val="center"/>
          </w:tcPr>
          <w:p w14:paraId="6D4FF151" w14:textId="77777777" w:rsidR="00823BE7" w:rsidRPr="002A6461" w:rsidRDefault="00823BE7" w:rsidP="00C377E5">
            <w:pPr>
              <w:spacing w:after="0"/>
              <w:jc w:val="left"/>
              <w:rPr>
                <w:rFonts w:asciiTheme="majorBidi" w:hAnsiTheme="majorBidi" w:cstheme="majorBidi"/>
                <w:b/>
                <w:bCs/>
                <w:iCs/>
                <w:sz w:val="20"/>
              </w:rPr>
            </w:pPr>
          </w:p>
        </w:tc>
        <w:tc>
          <w:tcPr>
            <w:tcW w:w="1281" w:type="dxa"/>
            <w:tcBorders>
              <w:top w:val="single" w:sz="6" w:space="0" w:color="auto"/>
              <w:left w:val="single" w:sz="6" w:space="0" w:color="auto"/>
              <w:bottom w:val="dotted" w:sz="4" w:space="0" w:color="auto"/>
              <w:right w:val="nil"/>
            </w:tcBorders>
            <w:vAlign w:val="center"/>
          </w:tcPr>
          <w:p w14:paraId="2EE99295" w14:textId="77777777" w:rsidR="00823BE7" w:rsidRPr="002A6461" w:rsidRDefault="00823BE7" w:rsidP="00C377E5">
            <w:pPr>
              <w:spacing w:after="0"/>
              <w:jc w:val="center"/>
              <w:rPr>
                <w:rFonts w:asciiTheme="majorBidi" w:hAnsiTheme="majorBidi" w:cstheme="majorBidi"/>
                <w:b/>
                <w:bCs/>
                <w:iCs/>
                <w:sz w:val="20"/>
              </w:rPr>
            </w:pPr>
          </w:p>
        </w:tc>
        <w:tc>
          <w:tcPr>
            <w:tcW w:w="1281" w:type="dxa"/>
            <w:tcBorders>
              <w:top w:val="single" w:sz="6" w:space="0" w:color="auto"/>
              <w:left w:val="single" w:sz="6" w:space="0" w:color="auto"/>
              <w:bottom w:val="dotted" w:sz="4" w:space="0" w:color="auto"/>
              <w:right w:val="single" w:sz="6" w:space="0" w:color="auto"/>
            </w:tcBorders>
            <w:vAlign w:val="center"/>
          </w:tcPr>
          <w:p w14:paraId="51A9362B" w14:textId="77777777" w:rsidR="00823BE7" w:rsidRPr="002A6461" w:rsidRDefault="00823BE7" w:rsidP="00C377E5">
            <w:pPr>
              <w:spacing w:after="0"/>
              <w:jc w:val="center"/>
              <w:rPr>
                <w:rFonts w:asciiTheme="majorBidi" w:hAnsiTheme="majorBidi" w:cstheme="majorBidi"/>
                <w:b/>
                <w:bCs/>
                <w:iCs/>
                <w:sz w:val="20"/>
              </w:rPr>
            </w:pPr>
            <w:r w:rsidRPr="002A6461">
              <w:rPr>
                <w:rFonts w:asciiTheme="majorBidi" w:hAnsiTheme="majorBidi" w:cstheme="majorBidi"/>
                <w:b/>
                <w:bCs/>
                <w:iCs/>
                <w:sz w:val="20"/>
              </w:rPr>
              <w:t>CIP</w:t>
            </w:r>
          </w:p>
        </w:tc>
        <w:tc>
          <w:tcPr>
            <w:tcW w:w="1538" w:type="dxa"/>
            <w:tcBorders>
              <w:top w:val="nil"/>
              <w:left w:val="nil"/>
              <w:bottom w:val="dotted" w:sz="4" w:space="0" w:color="auto"/>
            </w:tcBorders>
            <w:vAlign w:val="center"/>
          </w:tcPr>
          <w:p w14:paraId="638FF9DE" w14:textId="77777777" w:rsidR="00823BE7" w:rsidRPr="002A6461" w:rsidRDefault="00823BE7" w:rsidP="00C377E5">
            <w:pPr>
              <w:spacing w:after="0"/>
              <w:jc w:val="left"/>
              <w:rPr>
                <w:rFonts w:asciiTheme="majorBidi" w:hAnsiTheme="majorBidi" w:cstheme="majorBidi"/>
                <w:b/>
                <w:bCs/>
                <w:iCs/>
                <w:sz w:val="20"/>
              </w:rPr>
            </w:pPr>
          </w:p>
        </w:tc>
      </w:tr>
      <w:tr w:rsidR="00823BE7" w:rsidRPr="002A6461" w14:paraId="21C3A783" w14:textId="77777777" w:rsidTr="00D860AD">
        <w:trPr>
          <w:trHeight w:val="397"/>
          <w:tblHeader/>
          <w:jc w:val="center"/>
        </w:trPr>
        <w:tc>
          <w:tcPr>
            <w:tcW w:w="993" w:type="dxa"/>
            <w:tcBorders>
              <w:top w:val="dotted" w:sz="4" w:space="0" w:color="auto"/>
              <w:bottom w:val="double" w:sz="4" w:space="0" w:color="auto"/>
              <w:right w:val="nil"/>
            </w:tcBorders>
            <w:vAlign w:val="center"/>
          </w:tcPr>
          <w:p w14:paraId="14758E95" w14:textId="77777777" w:rsidR="00823BE7" w:rsidRPr="002A6461" w:rsidRDefault="00823BE7" w:rsidP="00157CF3">
            <w:pPr>
              <w:spacing w:after="0"/>
              <w:jc w:val="center"/>
              <w:rPr>
                <w:rFonts w:asciiTheme="majorBidi" w:hAnsiTheme="majorBidi" w:cstheme="majorBidi"/>
                <w:b/>
                <w:bCs/>
                <w:i/>
                <w:sz w:val="20"/>
              </w:rPr>
            </w:pPr>
          </w:p>
        </w:tc>
        <w:tc>
          <w:tcPr>
            <w:tcW w:w="3385" w:type="dxa"/>
            <w:tcBorders>
              <w:top w:val="dotted" w:sz="4" w:space="0" w:color="auto"/>
              <w:left w:val="single" w:sz="6" w:space="0" w:color="auto"/>
              <w:bottom w:val="double" w:sz="4" w:space="0" w:color="auto"/>
              <w:right w:val="single" w:sz="6" w:space="0" w:color="auto"/>
            </w:tcBorders>
            <w:vAlign w:val="center"/>
          </w:tcPr>
          <w:p w14:paraId="7CEB974F" w14:textId="77777777" w:rsidR="00823BE7" w:rsidRPr="002A6461" w:rsidRDefault="00823BE7" w:rsidP="00C377E5">
            <w:pPr>
              <w:spacing w:after="0"/>
              <w:jc w:val="left"/>
              <w:rPr>
                <w:rFonts w:asciiTheme="majorBidi" w:hAnsiTheme="majorBidi" w:cstheme="majorBidi"/>
                <w:i/>
                <w:sz w:val="20"/>
              </w:rPr>
            </w:pPr>
          </w:p>
        </w:tc>
        <w:tc>
          <w:tcPr>
            <w:tcW w:w="713" w:type="dxa"/>
            <w:tcBorders>
              <w:top w:val="dotted" w:sz="4" w:space="0" w:color="auto"/>
              <w:left w:val="nil"/>
              <w:bottom w:val="double" w:sz="4" w:space="0" w:color="auto"/>
              <w:right w:val="nil"/>
            </w:tcBorders>
            <w:vAlign w:val="center"/>
          </w:tcPr>
          <w:p w14:paraId="75189FD7" w14:textId="77777777" w:rsidR="00823BE7" w:rsidRPr="002A6461" w:rsidRDefault="00823BE7" w:rsidP="00C377E5">
            <w:pPr>
              <w:spacing w:after="0"/>
              <w:jc w:val="left"/>
              <w:rPr>
                <w:rFonts w:asciiTheme="majorBidi" w:hAnsiTheme="majorBidi" w:cstheme="majorBidi"/>
                <w:i/>
                <w:sz w:val="20"/>
              </w:rPr>
            </w:pPr>
          </w:p>
        </w:tc>
        <w:tc>
          <w:tcPr>
            <w:tcW w:w="713" w:type="dxa"/>
            <w:tcBorders>
              <w:top w:val="dotted" w:sz="4" w:space="0" w:color="auto"/>
              <w:left w:val="single" w:sz="6" w:space="0" w:color="auto"/>
              <w:bottom w:val="double" w:sz="4" w:space="0" w:color="auto"/>
              <w:right w:val="single" w:sz="6" w:space="0" w:color="auto"/>
            </w:tcBorders>
            <w:vAlign w:val="center"/>
          </w:tcPr>
          <w:p w14:paraId="4CB8FBE8" w14:textId="77777777" w:rsidR="00823BE7" w:rsidRPr="002A6461" w:rsidRDefault="00823BE7" w:rsidP="00C377E5">
            <w:pPr>
              <w:spacing w:after="0"/>
              <w:jc w:val="left"/>
              <w:rPr>
                <w:rFonts w:asciiTheme="majorBidi" w:hAnsiTheme="majorBidi" w:cstheme="majorBidi"/>
                <w:i/>
                <w:sz w:val="20"/>
              </w:rPr>
            </w:pPr>
          </w:p>
        </w:tc>
        <w:tc>
          <w:tcPr>
            <w:tcW w:w="713" w:type="dxa"/>
            <w:tcBorders>
              <w:top w:val="dotted" w:sz="4" w:space="0" w:color="auto"/>
              <w:left w:val="single" w:sz="6" w:space="0" w:color="auto"/>
              <w:bottom w:val="double" w:sz="4" w:space="0" w:color="auto"/>
              <w:right w:val="single" w:sz="6" w:space="0" w:color="auto"/>
            </w:tcBorders>
            <w:vAlign w:val="center"/>
          </w:tcPr>
          <w:p w14:paraId="6FA4D669" w14:textId="77777777" w:rsidR="00823BE7" w:rsidRPr="002A6461" w:rsidRDefault="00823BE7" w:rsidP="00C377E5">
            <w:pPr>
              <w:spacing w:after="0"/>
              <w:jc w:val="left"/>
              <w:rPr>
                <w:rFonts w:asciiTheme="majorBidi" w:hAnsiTheme="majorBidi" w:cstheme="majorBidi"/>
                <w:i/>
                <w:sz w:val="20"/>
              </w:rPr>
            </w:pPr>
            <w:r w:rsidRPr="002A6461">
              <w:rPr>
                <w:rFonts w:asciiTheme="majorBidi" w:hAnsiTheme="majorBidi" w:cstheme="majorBidi"/>
                <w:i/>
                <w:sz w:val="20"/>
              </w:rPr>
              <w:t>(1)</w:t>
            </w:r>
          </w:p>
        </w:tc>
        <w:tc>
          <w:tcPr>
            <w:tcW w:w="2558" w:type="dxa"/>
            <w:gridSpan w:val="2"/>
            <w:tcBorders>
              <w:top w:val="dotted" w:sz="4" w:space="0" w:color="auto"/>
              <w:left w:val="nil"/>
              <w:bottom w:val="double" w:sz="4" w:space="0" w:color="auto"/>
              <w:right w:val="single" w:sz="6" w:space="0" w:color="auto"/>
            </w:tcBorders>
            <w:vAlign w:val="center"/>
          </w:tcPr>
          <w:p w14:paraId="21C25FE6" w14:textId="77777777" w:rsidR="00823BE7" w:rsidRPr="002A6461" w:rsidRDefault="00823BE7" w:rsidP="00C377E5">
            <w:pPr>
              <w:spacing w:after="0"/>
              <w:jc w:val="left"/>
              <w:rPr>
                <w:rFonts w:asciiTheme="majorBidi" w:hAnsiTheme="majorBidi" w:cstheme="majorBidi"/>
                <w:i/>
                <w:sz w:val="20"/>
              </w:rPr>
            </w:pPr>
          </w:p>
        </w:tc>
        <w:tc>
          <w:tcPr>
            <w:tcW w:w="1281" w:type="dxa"/>
            <w:tcBorders>
              <w:top w:val="dotted" w:sz="4" w:space="0" w:color="auto"/>
              <w:left w:val="single" w:sz="6" w:space="0" w:color="auto"/>
              <w:bottom w:val="double" w:sz="4" w:space="0" w:color="auto"/>
              <w:right w:val="nil"/>
            </w:tcBorders>
            <w:vAlign w:val="center"/>
          </w:tcPr>
          <w:p w14:paraId="38E5C7CE" w14:textId="77777777" w:rsidR="00823BE7" w:rsidRPr="002A6461" w:rsidRDefault="00823BE7" w:rsidP="00C377E5">
            <w:pPr>
              <w:spacing w:after="0"/>
              <w:jc w:val="left"/>
              <w:rPr>
                <w:rFonts w:asciiTheme="majorBidi" w:hAnsiTheme="majorBidi" w:cstheme="majorBidi"/>
                <w:i/>
                <w:sz w:val="20"/>
              </w:rPr>
            </w:pPr>
            <w:r w:rsidRPr="002A6461">
              <w:rPr>
                <w:rFonts w:asciiTheme="majorBidi" w:hAnsiTheme="majorBidi" w:cstheme="majorBidi"/>
                <w:i/>
                <w:sz w:val="20"/>
              </w:rPr>
              <w:t>(2)</w:t>
            </w:r>
          </w:p>
        </w:tc>
        <w:tc>
          <w:tcPr>
            <w:tcW w:w="1281" w:type="dxa"/>
            <w:tcBorders>
              <w:top w:val="dotted" w:sz="4" w:space="0" w:color="auto"/>
              <w:left w:val="single" w:sz="6" w:space="0" w:color="auto"/>
              <w:bottom w:val="double" w:sz="4" w:space="0" w:color="auto"/>
              <w:right w:val="single" w:sz="6" w:space="0" w:color="auto"/>
            </w:tcBorders>
            <w:vAlign w:val="center"/>
          </w:tcPr>
          <w:p w14:paraId="622F0E17" w14:textId="77777777" w:rsidR="00823BE7" w:rsidRPr="002A6461" w:rsidRDefault="00823BE7" w:rsidP="00C377E5">
            <w:pPr>
              <w:spacing w:after="0"/>
              <w:jc w:val="left"/>
              <w:rPr>
                <w:rFonts w:asciiTheme="majorBidi" w:hAnsiTheme="majorBidi" w:cstheme="majorBidi"/>
                <w:i/>
                <w:sz w:val="20"/>
              </w:rPr>
            </w:pPr>
            <w:r w:rsidRPr="002A6461">
              <w:rPr>
                <w:rFonts w:asciiTheme="majorBidi" w:hAnsiTheme="majorBidi" w:cstheme="majorBidi"/>
                <w:i/>
                <w:sz w:val="20"/>
              </w:rPr>
              <w:t>(3)</w:t>
            </w:r>
          </w:p>
        </w:tc>
        <w:tc>
          <w:tcPr>
            <w:tcW w:w="1538" w:type="dxa"/>
            <w:tcBorders>
              <w:top w:val="dotted" w:sz="4" w:space="0" w:color="auto"/>
              <w:left w:val="nil"/>
              <w:bottom w:val="double" w:sz="4" w:space="0" w:color="auto"/>
            </w:tcBorders>
            <w:vAlign w:val="center"/>
          </w:tcPr>
          <w:p w14:paraId="423C638B" w14:textId="77777777" w:rsidR="00823BE7" w:rsidRPr="002A6461" w:rsidRDefault="00823BE7" w:rsidP="00C377E5">
            <w:pPr>
              <w:spacing w:after="0"/>
              <w:jc w:val="left"/>
              <w:rPr>
                <w:rFonts w:asciiTheme="majorBidi" w:hAnsiTheme="majorBidi" w:cstheme="majorBidi"/>
                <w:i/>
                <w:sz w:val="20"/>
              </w:rPr>
            </w:pPr>
            <w:r w:rsidRPr="002A6461">
              <w:rPr>
                <w:rFonts w:asciiTheme="majorBidi" w:hAnsiTheme="majorBidi" w:cstheme="majorBidi"/>
                <w:i/>
                <w:sz w:val="20"/>
              </w:rPr>
              <w:t>(1) x (3)</w:t>
            </w:r>
          </w:p>
        </w:tc>
      </w:tr>
      <w:tr w:rsidR="008040DE" w:rsidRPr="002A6461" w14:paraId="01B3D24B" w14:textId="77777777" w:rsidTr="005B4AB5">
        <w:trPr>
          <w:trHeight w:val="397"/>
          <w:jc w:val="center"/>
        </w:trPr>
        <w:tc>
          <w:tcPr>
            <w:tcW w:w="993" w:type="dxa"/>
            <w:tcBorders>
              <w:top w:val="double" w:sz="4" w:space="0" w:color="auto"/>
              <w:bottom w:val="single" w:sz="4" w:space="0" w:color="auto"/>
              <w:right w:val="nil"/>
            </w:tcBorders>
            <w:vAlign w:val="center"/>
          </w:tcPr>
          <w:p w14:paraId="69FE0229" w14:textId="77777777" w:rsidR="008040DE" w:rsidRPr="002A6461" w:rsidRDefault="008040DE" w:rsidP="00157CF3">
            <w:pPr>
              <w:spacing w:after="0"/>
              <w:jc w:val="center"/>
              <w:rPr>
                <w:rFonts w:asciiTheme="majorBidi" w:hAnsiTheme="majorBidi" w:cstheme="majorBidi"/>
                <w:b/>
                <w:bCs/>
                <w:sz w:val="20"/>
              </w:rPr>
            </w:pPr>
            <w:r w:rsidRPr="002A6461">
              <w:rPr>
                <w:rFonts w:asciiTheme="majorBidi" w:hAnsiTheme="majorBidi" w:cstheme="majorBidi"/>
                <w:b/>
                <w:bCs/>
                <w:sz w:val="20"/>
              </w:rPr>
              <w:t>1</w:t>
            </w:r>
          </w:p>
        </w:tc>
        <w:tc>
          <w:tcPr>
            <w:tcW w:w="3385" w:type="dxa"/>
            <w:tcBorders>
              <w:top w:val="double" w:sz="4" w:space="0" w:color="auto"/>
              <w:left w:val="single" w:sz="6" w:space="0" w:color="auto"/>
              <w:bottom w:val="single" w:sz="4" w:space="0" w:color="auto"/>
              <w:right w:val="single" w:sz="6" w:space="0" w:color="auto"/>
            </w:tcBorders>
            <w:vAlign w:val="center"/>
          </w:tcPr>
          <w:p w14:paraId="50A5DA3A" w14:textId="6952C9E4" w:rsidR="008040DE" w:rsidRPr="002A6461" w:rsidRDefault="008040DE" w:rsidP="00C377E5">
            <w:pPr>
              <w:spacing w:after="0"/>
              <w:jc w:val="left"/>
              <w:rPr>
                <w:rFonts w:asciiTheme="majorBidi" w:hAnsiTheme="majorBidi" w:cstheme="majorBidi"/>
                <w:b/>
                <w:bCs/>
                <w:sz w:val="20"/>
              </w:rPr>
            </w:pPr>
            <w:r w:rsidRPr="002A6461">
              <w:rPr>
                <w:rFonts w:asciiTheme="majorBidi" w:hAnsiTheme="majorBidi" w:cstheme="majorBidi"/>
                <w:b/>
                <w:bCs/>
                <w:sz w:val="20"/>
              </w:rPr>
              <w:t>GA. VILLIGILI</w:t>
            </w:r>
          </w:p>
        </w:tc>
        <w:tc>
          <w:tcPr>
            <w:tcW w:w="713" w:type="dxa"/>
            <w:tcBorders>
              <w:top w:val="double" w:sz="4" w:space="0" w:color="auto"/>
              <w:left w:val="nil"/>
              <w:bottom w:val="single" w:sz="4" w:space="0" w:color="auto"/>
              <w:right w:val="nil"/>
            </w:tcBorders>
            <w:vAlign w:val="center"/>
          </w:tcPr>
          <w:p w14:paraId="05B1BC2A" w14:textId="77777777" w:rsidR="008040DE" w:rsidRPr="002A6461" w:rsidRDefault="008040DE" w:rsidP="00C377E5">
            <w:pPr>
              <w:spacing w:after="0"/>
              <w:jc w:val="left"/>
              <w:rPr>
                <w:rFonts w:asciiTheme="majorBidi" w:hAnsiTheme="majorBidi" w:cstheme="majorBidi"/>
                <w:b/>
                <w:bCs/>
                <w:sz w:val="20"/>
              </w:rPr>
            </w:pPr>
          </w:p>
        </w:tc>
        <w:tc>
          <w:tcPr>
            <w:tcW w:w="713" w:type="dxa"/>
            <w:tcBorders>
              <w:top w:val="double" w:sz="4" w:space="0" w:color="auto"/>
              <w:left w:val="single" w:sz="6" w:space="0" w:color="auto"/>
              <w:bottom w:val="single" w:sz="4" w:space="0" w:color="auto"/>
              <w:right w:val="single" w:sz="6" w:space="0" w:color="auto"/>
            </w:tcBorders>
            <w:vAlign w:val="center"/>
          </w:tcPr>
          <w:p w14:paraId="0E8C499D" w14:textId="77777777" w:rsidR="008040DE" w:rsidRPr="002A6461" w:rsidRDefault="008040DE" w:rsidP="00C377E5">
            <w:pPr>
              <w:spacing w:after="0"/>
              <w:jc w:val="left"/>
              <w:rPr>
                <w:rFonts w:asciiTheme="majorBidi" w:hAnsiTheme="majorBidi" w:cstheme="majorBidi"/>
                <w:b/>
                <w:bCs/>
                <w:sz w:val="20"/>
              </w:rPr>
            </w:pPr>
          </w:p>
        </w:tc>
        <w:tc>
          <w:tcPr>
            <w:tcW w:w="713" w:type="dxa"/>
            <w:tcBorders>
              <w:top w:val="double" w:sz="4" w:space="0" w:color="auto"/>
              <w:left w:val="single" w:sz="6" w:space="0" w:color="auto"/>
              <w:bottom w:val="single" w:sz="4" w:space="0" w:color="auto"/>
              <w:right w:val="single" w:sz="6" w:space="0" w:color="auto"/>
            </w:tcBorders>
            <w:vAlign w:val="center"/>
          </w:tcPr>
          <w:p w14:paraId="36F0C1E9" w14:textId="77777777" w:rsidR="008040DE" w:rsidRPr="002A6461" w:rsidRDefault="008040DE" w:rsidP="00C377E5">
            <w:pPr>
              <w:spacing w:after="0"/>
              <w:jc w:val="left"/>
              <w:rPr>
                <w:rFonts w:asciiTheme="majorBidi" w:hAnsiTheme="majorBidi" w:cstheme="majorBidi"/>
                <w:b/>
                <w:bCs/>
                <w:sz w:val="20"/>
              </w:rPr>
            </w:pPr>
          </w:p>
        </w:tc>
        <w:tc>
          <w:tcPr>
            <w:tcW w:w="2558" w:type="dxa"/>
            <w:gridSpan w:val="2"/>
            <w:tcBorders>
              <w:top w:val="double" w:sz="4" w:space="0" w:color="auto"/>
              <w:left w:val="nil"/>
              <w:bottom w:val="single" w:sz="4" w:space="0" w:color="auto"/>
              <w:right w:val="single" w:sz="6" w:space="0" w:color="auto"/>
            </w:tcBorders>
            <w:vAlign w:val="center"/>
          </w:tcPr>
          <w:p w14:paraId="4D4BD21F" w14:textId="77777777" w:rsidR="008040DE" w:rsidRPr="002A6461" w:rsidRDefault="008040DE" w:rsidP="00C377E5">
            <w:pPr>
              <w:spacing w:after="0"/>
              <w:jc w:val="left"/>
              <w:rPr>
                <w:rFonts w:asciiTheme="majorBidi" w:hAnsiTheme="majorBidi" w:cstheme="majorBidi"/>
                <w:b/>
                <w:bCs/>
                <w:sz w:val="20"/>
              </w:rPr>
            </w:pPr>
          </w:p>
        </w:tc>
        <w:tc>
          <w:tcPr>
            <w:tcW w:w="1281" w:type="dxa"/>
            <w:tcBorders>
              <w:top w:val="double" w:sz="4" w:space="0" w:color="auto"/>
              <w:left w:val="single" w:sz="6" w:space="0" w:color="auto"/>
              <w:bottom w:val="single" w:sz="4" w:space="0" w:color="auto"/>
              <w:right w:val="nil"/>
            </w:tcBorders>
            <w:vAlign w:val="center"/>
          </w:tcPr>
          <w:p w14:paraId="70C8DE3A" w14:textId="77777777" w:rsidR="008040DE" w:rsidRPr="002A6461" w:rsidRDefault="008040DE" w:rsidP="00C377E5">
            <w:pPr>
              <w:spacing w:after="0"/>
              <w:jc w:val="left"/>
              <w:rPr>
                <w:rFonts w:asciiTheme="majorBidi" w:hAnsiTheme="majorBidi" w:cstheme="majorBidi"/>
                <w:b/>
                <w:bCs/>
                <w:sz w:val="20"/>
              </w:rPr>
            </w:pPr>
          </w:p>
        </w:tc>
        <w:tc>
          <w:tcPr>
            <w:tcW w:w="1281" w:type="dxa"/>
            <w:tcBorders>
              <w:top w:val="double" w:sz="4" w:space="0" w:color="auto"/>
              <w:left w:val="single" w:sz="6" w:space="0" w:color="auto"/>
              <w:bottom w:val="single" w:sz="4" w:space="0" w:color="auto"/>
              <w:right w:val="single" w:sz="6" w:space="0" w:color="auto"/>
            </w:tcBorders>
            <w:vAlign w:val="center"/>
          </w:tcPr>
          <w:p w14:paraId="650257A5" w14:textId="77777777" w:rsidR="008040DE" w:rsidRPr="002A6461" w:rsidRDefault="008040DE" w:rsidP="00C377E5">
            <w:pPr>
              <w:spacing w:after="0"/>
              <w:jc w:val="left"/>
              <w:rPr>
                <w:rFonts w:asciiTheme="majorBidi" w:hAnsiTheme="majorBidi" w:cstheme="majorBidi"/>
                <w:b/>
                <w:bCs/>
                <w:sz w:val="20"/>
              </w:rPr>
            </w:pPr>
          </w:p>
        </w:tc>
        <w:tc>
          <w:tcPr>
            <w:tcW w:w="1538" w:type="dxa"/>
            <w:tcBorders>
              <w:top w:val="double" w:sz="4" w:space="0" w:color="auto"/>
              <w:left w:val="nil"/>
              <w:bottom w:val="single" w:sz="4" w:space="0" w:color="auto"/>
            </w:tcBorders>
            <w:vAlign w:val="center"/>
          </w:tcPr>
          <w:p w14:paraId="25E94975" w14:textId="77777777" w:rsidR="008040DE" w:rsidRPr="002A6461" w:rsidRDefault="008040DE" w:rsidP="00C377E5">
            <w:pPr>
              <w:spacing w:after="0"/>
              <w:jc w:val="left"/>
              <w:rPr>
                <w:rFonts w:asciiTheme="majorBidi" w:hAnsiTheme="majorBidi" w:cstheme="majorBidi"/>
                <w:b/>
                <w:bCs/>
                <w:sz w:val="20"/>
              </w:rPr>
            </w:pPr>
          </w:p>
        </w:tc>
      </w:tr>
      <w:tr w:rsidR="008040DE" w:rsidRPr="002A6461" w14:paraId="1801B2E1" w14:textId="77777777" w:rsidTr="005B4AB5">
        <w:trPr>
          <w:trHeight w:val="283"/>
          <w:jc w:val="center"/>
        </w:trPr>
        <w:tc>
          <w:tcPr>
            <w:tcW w:w="993" w:type="dxa"/>
            <w:tcBorders>
              <w:top w:val="single" w:sz="4" w:space="0" w:color="auto"/>
              <w:bottom w:val="dotted" w:sz="4" w:space="0" w:color="auto"/>
              <w:right w:val="nil"/>
            </w:tcBorders>
            <w:vAlign w:val="center"/>
          </w:tcPr>
          <w:p w14:paraId="6A9730FB" w14:textId="77777777" w:rsidR="008040DE" w:rsidRPr="002A6461" w:rsidRDefault="008040DE" w:rsidP="00157CF3">
            <w:pPr>
              <w:spacing w:after="0"/>
              <w:jc w:val="center"/>
              <w:rPr>
                <w:rFonts w:asciiTheme="majorBidi" w:hAnsiTheme="majorBidi" w:cstheme="majorBidi"/>
                <w:sz w:val="20"/>
              </w:rPr>
            </w:pPr>
            <w:r w:rsidRPr="002A6461">
              <w:rPr>
                <w:rFonts w:asciiTheme="majorBidi" w:hAnsiTheme="majorBidi" w:cstheme="majorBidi"/>
                <w:sz w:val="20"/>
              </w:rPr>
              <w:t>1.1</w:t>
            </w:r>
          </w:p>
        </w:tc>
        <w:tc>
          <w:tcPr>
            <w:tcW w:w="3385" w:type="dxa"/>
            <w:tcBorders>
              <w:top w:val="single" w:sz="4" w:space="0" w:color="auto"/>
              <w:left w:val="single" w:sz="6" w:space="0" w:color="auto"/>
              <w:bottom w:val="dotted" w:sz="4" w:space="0" w:color="auto"/>
              <w:right w:val="single" w:sz="6" w:space="0" w:color="auto"/>
            </w:tcBorders>
            <w:vAlign w:val="center"/>
          </w:tcPr>
          <w:p w14:paraId="453EEDB2" w14:textId="04C63CCB" w:rsidR="008040DE" w:rsidRPr="002A6461" w:rsidRDefault="008040DE" w:rsidP="00C377E5">
            <w:pPr>
              <w:spacing w:after="0"/>
              <w:jc w:val="left"/>
              <w:rPr>
                <w:rFonts w:asciiTheme="majorBidi" w:hAnsiTheme="majorBidi" w:cstheme="majorBidi"/>
                <w:sz w:val="20"/>
              </w:rPr>
            </w:pPr>
            <w:r w:rsidRPr="002A6461">
              <w:rPr>
                <w:rFonts w:asciiTheme="majorBidi" w:eastAsia="Calibri" w:hAnsiTheme="majorBidi" w:cstheme="majorBidi"/>
                <w:sz w:val="20"/>
              </w:rPr>
              <w:t>Battery modules</w:t>
            </w:r>
          </w:p>
        </w:tc>
        <w:tc>
          <w:tcPr>
            <w:tcW w:w="713" w:type="dxa"/>
            <w:tcBorders>
              <w:top w:val="single" w:sz="4" w:space="0" w:color="auto"/>
              <w:left w:val="nil"/>
              <w:bottom w:val="dotted" w:sz="4" w:space="0" w:color="auto"/>
              <w:right w:val="nil"/>
            </w:tcBorders>
            <w:vAlign w:val="center"/>
          </w:tcPr>
          <w:p w14:paraId="1A318E59" w14:textId="77777777" w:rsidR="008040DE" w:rsidRPr="002A6461" w:rsidRDefault="008040DE" w:rsidP="00C377E5">
            <w:pPr>
              <w:spacing w:after="0"/>
              <w:jc w:val="left"/>
              <w:rPr>
                <w:rFonts w:asciiTheme="majorBidi" w:hAnsiTheme="majorBidi" w:cstheme="majorBidi"/>
                <w:sz w:val="20"/>
              </w:rPr>
            </w:pPr>
          </w:p>
        </w:tc>
        <w:tc>
          <w:tcPr>
            <w:tcW w:w="713" w:type="dxa"/>
            <w:tcBorders>
              <w:top w:val="single" w:sz="4" w:space="0" w:color="auto"/>
              <w:left w:val="single" w:sz="6" w:space="0" w:color="auto"/>
              <w:bottom w:val="dotted" w:sz="4" w:space="0" w:color="auto"/>
              <w:right w:val="single" w:sz="6" w:space="0" w:color="auto"/>
            </w:tcBorders>
            <w:vAlign w:val="center"/>
          </w:tcPr>
          <w:p w14:paraId="7A2EA726" w14:textId="77777777" w:rsidR="008040DE" w:rsidRPr="002A6461" w:rsidRDefault="008040DE" w:rsidP="00C377E5">
            <w:pPr>
              <w:spacing w:after="0"/>
              <w:jc w:val="left"/>
              <w:rPr>
                <w:rFonts w:asciiTheme="majorBidi" w:hAnsiTheme="majorBidi" w:cstheme="majorBidi"/>
                <w:sz w:val="20"/>
              </w:rPr>
            </w:pPr>
          </w:p>
        </w:tc>
        <w:tc>
          <w:tcPr>
            <w:tcW w:w="713" w:type="dxa"/>
            <w:tcBorders>
              <w:top w:val="single" w:sz="4" w:space="0" w:color="auto"/>
              <w:left w:val="single" w:sz="6" w:space="0" w:color="auto"/>
              <w:bottom w:val="dotted" w:sz="4" w:space="0" w:color="auto"/>
              <w:right w:val="single" w:sz="6" w:space="0" w:color="auto"/>
            </w:tcBorders>
            <w:vAlign w:val="center"/>
          </w:tcPr>
          <w:p w14:paraId="6ACF4D32" w14:textId="77777777" w:rsidR="008040DE" w:rsidRPr="002A6461" w:rsidRDefault="008040DE" w:rsidP="00C377E5">
            <w:pPr>
              <w:spacing w:after="0"/>
              <w:jc w:val="left"/>
              <w:rPr>
                <w:rFonts w:asciiTheme="majorBidi" w:hAnsiTheme="majorBidi" w:cstheme="majorBidi"/>
                <w:sz w:val="20"/>
              </w:rPr>
            </w:pPr>
          </w:p>
        </w:tc>
        <w:tc>
          <w:tcPr>
            <w:tcW w:w="2558" w:type="dxa"/>
            <w:gridSpan w:val="2"/>
            <w:tcBorders>
              <w:top w:val="single" w:sz="4" w:space="0" w:color="auto"/>
              <w:left w:val="nil"/>
              <w:bottom w:val="dotted" w:sz="4" w:space="0" w:color="auto"/>
              <w:right w:val="single" w:sz="6" w:space="0" w:color="auto"/>
            </w:tcBorders>
            <w:vAlign w:val="center"/>
          </w:tcPr>
          <w:p w14:paraId="2DD162B0" w14:textId="77777777" w:rsidR="008040DE" w:rsidRPr="002A6461" w:rsidRDefault="008040DE" w:rsidP="00C377E5">
            <w:pPr>
              <w:spacing w:after="0"/>
              <w:jc w:val="left"/>
              <w:rPr>
                <w:rFonts w:asciiTheme="majorBidi" w:hAnsiTheme="majorBidi" w:cstheme="majorBidi"/>
                <w:sz w:val="20"/>
              </w:rPr>
            </w:pPr>
          </w:p>
        </w:tc>
        <w:tc>
          <w:tcPr>
            <w:tcW w:w="1281" w:type="dxa"/>
            <w:tcBorders>
              <w:top w:val="single" w:sz="4" w:space="0" w:color="auto"/>
              <w:left w:val="single" w:sz="6" w:space="0" w:color="auto"/>
              <w:bottom w:val="dotted" w:sz="4" w:space="0" w:color="auto"/>
              <w:right w:val="nil"/>
            </w:tcBorders>
            <w:vAlign w:val="center"/>
          </w:tcPr>
          <w:p w14:paraId="54C3C697" w14:textId="77777777" w:rsidR="008040DE" w:rsidRPr="002A6461" w:rsidRDefault="008040DE" w:rsidP="00C377E5">
            <w:pPr>
              <w:spacing w:after="0"/>
              <w:jc w:val="left"/>
              <w:rPr>
                <w:rFonts w:asciiTheme="majorBidi" w:hAnsiTheme="majorBidi" w:cstheme="majorBidi"/>
                <w:sz w:val="20"/>
              </w:rPr>
            </w:pPr>
          </w:p>
        </w:tc>
        <w:tc>
          <w:tcPr>
            <w:tcW w:w="1281" w:type="dxa"/>
            <w:tcBorders>
              <w:top w:val="single" w:sz="4" w:space="0" w:color="auto"/>
              <w:left w:val="single" w:sz="6" w:space="0" w:color="auto"/>
              <w:bottom w:val="dotted" w:sz="4" w:space="0" w:color="auto"/>
              <w:right w:val="single" w:sz="6" w:space="0" w:color="auto"/>
            </w:tcBorders>
            <w:vAlign w:val="center"/>
          </w:tcPr>
          <w:p w14:paraId="75A661B9" w14:textId="77777777" w:rsidR="008040DE" w:rsidRPr="002A6461" w:rsidRDefault="008040DE" w:rsidP="00C377E5">
            <w:pPr>
              <w:spacing w:after="0"/>
              <w:jc w:val="left"/>
              <w:rPr>
                <w:rFonts w:asciiTheme="majorBidi" w:hAnsiTheme="majorBidi" w:cstheme="majorBidi"/>
                <w:sz w:val="20"/>
              </w:rPr>
            </w:pPr>
          </w:p>
        </w:tc>
        <w:tc>
          <w:tcPr>
            <w:tcW w:w="1538" w:type="dxa"/>
            <w:tcBorders>
              <w:top w:val="single" w:sz="4" w:space="0" w:color="auto"/>
              <w:left w:val="nil"/>
              <w:bottom w:val="dotted" w:sz="4" w:space="0" w:color="auto"/>
            </w:tcBorders>
            <w:vAlign w:val="center"/>
          </w:tcPr>
          <w:p w14:paraId="0AFFF25E" w14:textId="77777777" w:rsidR="008040DE" w:rsidRPr="002A6461" w:rsidRDefault="008040DE" w:rsidP="00C377E5">
            <w:pPr>
              <w:spacing w:after="0"/>
              <w:jc w:val="left"/>
              <w:rPr>
                <w:rFonts w:asciiTheme="majorBidi" w:hAnsiTheme="majorBidi" w:cstheme="majorBidi"/>
                <w:sz w:val="20"/>
              </w:rPr>
            </w:pPr>
          </w:p>
        </w:tc>
      </w:tr>
      <w:tr w:rsidR="008040DE" w:rsidRPr="002A6461" w14:paraId="51D55D66" w14:textId="77777777" w:rsidTr="005B4AB5">
        <w:trPr>
          <w:trHeight w:val="283"/>
          <w:jc w:val="center"/>
        </w:trPr>
        <w:tc>
          <w:tcPr>
            <w:tcW w:w="993" w:type="dxa"/>
            <w:tcBorders>
              <w:top w:val="dotted" w:sz="4" w:space="0" w:color="auto"/>
              <w:bottom w:val="dotted" w:sz="4" w:space="0" w:color="auto"/>
              <w:right w:val="nil"/>
            </w:tcBorders>
            <w:vAlign w:val="center"/>
          </w:tcPr>
          <w:p w14:paraId="14381418" w14:textId="77777777" w:rsidR="008040DE" w:rsidRPr="002A6461" w:rsidRDefault="008040DE" w:rsidP="00157CF3">
            <w:pPr>
              <w:spacing w:after="0"/>
              <w:jc w:val="center"/>
              <w:rPr>
                <w:rFonts w:asciiTheme="majorBidi" w:hAnsiTheme="majorBidi" w:cstheme="majorBidi"/>
                <w:sz w:val="20"/>
              </w:rPr>
            </w:pPr>
            <w:r w:rsidRPr="002A6461">
              <w:rPr>
                <w:rFonts w:asciiTheme="majorBidi" w:hAnsiTheme="majorBidi" w:cstheme="majorBidi"/>
                <w:sz w:val="20"/>
              </w:rPr>
              <w:t>1.2</w:t>
            </w:r>
          </w:p>
        </w:tc>
        <w:tc>
          <w:tcPr>
            <w:tcW w:w="3385" w:type="dxa"/>
            <w:tcBorders>
              <w:top w:val="dotted" w:sz="4" w:space="0" w:color="auto"/>
              <w:left w:val="single" w:sz="6" w:space="0" w:color="auto"/>
              <w:bottom w:val="dotted" w:sz="4" w:space="0" w:color="auto"/>
              <w:right w:val="single" w:sz="6" w:space="0" w:color="auto"/>
            </w:tcBorders>
            <w:vAlign w:val="center"/>
          </w:tcPr>
          <w:p w14:paraId="46679298" w14:textId="4416EED2" w:rsidR="008040DE" w:rsidRPr="002A6461" w:rsidRDefault="008040DE" w:rsidP="00C377E5">
            <w:pPr>
              <w:spacing w:after="0"/>
              <w:jc w:val="left"/>
              <w:rPr>
                <w:rFonts w:asciiTheme="majorBidi" w:hAnsiTheme="majorBidi" w:cstheme="majorBidi"/>
                <w:sz w:val="20"/>
              </w:rPr>
            </w:pPr>
            <w:r w:rsidRPr="002A6461">
              <w:rPr>
                <w:rFonts w:asciiTheme="majorBidi" w:eastAsia="Calibri" w:hAnsiTheme="majorBidi" w:cstheme="majorBidi"/>
                <w:sz w:val="20"/>
              </w:rPr>
              <w:t>Inverter</w:t>
            </w:r>
          </w:p>
        </w:tc>
        <w:tc>
          <w:tcPr>
            <w:tcW w:w="713" w:type="dxa"/>
            <w:tcBorders>
              <w:top w:val="dotted" w:sz="4" w:space="0" w:color="auto"/>
              <w:left w:val="nil"/>
              <w:bottom w:val="dotted" w:sz="4" w:space="0" w:color="auto"/>
              <w:right w:val="nil"/>
            </w:tcBorders>
            <w:vAlign w:val="center"/>
          </w:tcPr>
          <w:p w14:paraId="0E6F9BB3" w14:textId="77777777" w:rsidR="008040DE" w:rsidRPr="002A6461" w:rsidRDefault="008040DE" w:rsidP="00C377E5">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6AB4EAA1" w14:textId="77777777" w:rsidR="008040DE" w:rsidRPr="002A6461" w:rsidRDefault="008040DE" w:rsidP="00C377E5">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399A2311" w14:textId="77777777" w:rsidR="008040DE" w:rsidRPr="002A6461" w:rsidRDefault="008040DE" w:rsidP="00C377E5">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69401153" w14:textId="77777777" w:rsidR="008040DE" w:rsidRPr="002A6461" w:rsidRDefault="008040DE" w:rsidP="00C377E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59E5884C" w14:textId="77777777" w:rsidR="008040DE" w:rsidRPr="002A6461" w:rsidRDefault="008040DE" w:rsidP="00C377E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55AAC212" w14:textId="77777777" w:rsidR="008040DE" w:rsidRPr="002A6461" w:rsidRDefault="008040DE" w:rsidP="00C377E5">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12E40D0D" w14:textId="77777777" w:rsidR="008040DE" w:rsidRPr="002A6461" w:rsidRDefault="008040DE" w:rsidP="00C377E5">
            <w:pPr>
              <w:spacing w:after="0"/>
              <w:jc w:val="left"/>
              <w:rPr>
                <w:rFonts w:asciiTheme="majorBidi" w:hAnsiTheme="majorBidi" w:cstheme="majorBidi"/>
                <w:sz w:val="20"/>
              </w:rPr>
            </w:pPr>
          </w:p>
        </w:tc>
      </w:tr>
      <w:tr w:rsidR="008040DE" w:rsidRPr="002A6461" w14:paraId="3790EA64" w14:textId="77777777" w:rsidTr="005B4AB5">
        <w:trPr>
          <w:trHeight w:val="283"/>
          <w:jc w:val="center"/>
        </w:trPr>
        <w:tc>
          <w:tcPr>
            <w:tcW w:w="993" w:type="dxa"/>
            <w:tcBorders>
              <w:top w:val="dotted" w:sz="4" w:space="0" w:color="auto"/>
              <w:bottom w:val="dotted" w:sz="4" w:space="0" w:color="auto"/>
              <w:right w:val="nil"/>
            </w:tcBorders>
            <w:vAlign w:val="center"/>
          </w:tcPr>
          <w:p w14:paraId="016CFC4F" w14:textId="77777777" w:rsidR="008040DE" w:rsidRPr="002A6461" w:rsidRDefault="008040DE" w:rsidP="00157CF3">
            <w:pPr>
              <w:spacing w:after="0"/>
              <w:jc w:val="center"/>
              <w:rPr>
                <w:rFonts w:asciiTheme="majorBidi" w:hAnsiTheme="majorBidi" w:cstheme="majorBidi"/>
                <w:sz w:val="20"/>
              </w:rPr>
            </w:pPr>
            <w:r w:rsidRPr="002A6461">
              <w:rPr>
                <w:rFonts w:asciiTheme="majorBidi" w:hAnsiTheme="majorBidi" w:cstheme="majorBidi"/>
                <w:sz w:val="20"/>
              </w:rPr>
              <w:t>1.3</w:t>
            </w:r>
          </w:p>
        </w:tc>
        <w:tc>
          <w:tcPr>
            <w:tcW w:w="3385" w:type="dxa"/>
            <w:tcBorders>
              <w:top w:val="dotted" w:sz="4" w:space="0" w:color="auto"/>
              <w:left w:val="single" w:sz="6" w:space="0" w:color="auto"/>
              <w:bottom w:val="dotted" w:sz="4" w:space="0" w:color="auto"/>
              <w:right w:val="single" w:sz="6" w:space="0" w:color="auto"/>
            </w:tcBorders>
            <w:vAlign w:val="center"/>
          </w:tcPr>
          <w:p w14:paraId="4D18058A" w14:textId="69257064" w:rsidR="008040DE" w:rsidRPr="002A6461" w:rsidRDefault="008040DE" w:rsidP="00C377E5">
            <w:pPr>
              <w:spacing w:after="0"/>
              <w:jc w:val="left"/>
              <w:rPr>
                <w:rFonts w:asciiTheme="majorBidi" w:hAnsiTheme="majorBidi" w:cstheme="majorBidi"/>
                <w:sz w:val="20"/>
              </w:rPr>
            </w:pPr>
            <w:r w:rsidRPr="002A6461">
              <w:rPr>
                <w:rFonts w:asciiTheme="majorBidi" w:eastAsia="Calibri" w:hAnsiTheme="majorBidi" w:cstheme="majorBidi"/>
                <w:sz w:val="20"/>
              </w:rPr>
              <w:t>Transformer</w:t>
            </w:r>
          </w:p>
        </w:tc>
        <w:tc>
          <w:tcPr>
            <w:tcW w:w="713" w:type="dxa"/>
            <w:tcBorders>
              <w:top w:val="dotted" w:sz="4" w:space="0" w:color="auto"/>
              <w:left w:val="nil"/>
              <w:bottom w:val="dotted" w:sz="4" w:space="0" w:color="auto"/>
              <w:right w:val="nil"/>
            </w:tcBorders>
            <w:vAlign w:val="center"/>
          </w:tcPr>
          <w:p w14:paraId="2D996ABC" w14:textId="77777777" w:rsidR="008040DE" w:rsidRPr="002A6461" w:rsidRDefault="008040DE" w:rsidP="00C377E5">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71A066F1" w14:textId="77777777" w:rsidR="008040DE" w:rsidRPr="002A6461" w:rsidRDefault="008040DE" w:rsidP="00C377E5">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319A11AE" w14:textId="77777777" w:rsidR="008040DE" w:rsidRPr="002A6461" w:rsidRDefault="008040DE" w:rsidP="00C377E5">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7EA509DD" w14:textId="77777777" w:rsidR="008040DE" w:rsidRPr="002A6461" w:rsidRDefault="008040DE" w:rsidP="00C377E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1C785255" w14:textId="77777777" w:rsidR="008040DE" w:rsidRPr="002A6461" w:rsidRDefault="008040DE" w:rsidP="00C377E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4EFB41D9" w14:textId="77777777" w:rsidR="008040DE" w:rsidRPr="002A6461" w:rsidRDefault="008040DE" w:rsidP="00C377E5">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1819F9CD" w14:textId="77777777" w:rsidR="008040DE" w:rsidRPr="002A6461" w:rsidRDefault="008040DE" w:rsidP="00C377E5">
            <w:pPr>
              <w:spacing w:after="0"/>
              <w:jc w:val="left"/>
              <w:rPr>
                <w:rFonts w:asciiTheme="majorBidi" w:hAnsiTheme="majorBidi" w:cstheme="majorBidi"/>
                <w:sz w:val="20"/>
              </w:rPr>
            </w:pPr>
          </w:p>
        </w:tc>
      </w:tr>
      <w:tr w:rsidR="008040DE" w:rsidRPr="002A6461" w14:paraId="40761639" w14:textId="77777777" w:rsidTr="005B4AB5">
        <w:trPr>
          <w:trHeight w:val="283"/>
          <w:jc w:val="center"/>
        </w:trPr>
        <w:tc>
          <w:tcPr>
            <w:tcW w:w="993" w:type="dxa"/>
            <w:tcBorders>
              <w:top w:val="dotted" w:sz="4" w:space="0" w:color="auto"/>
              <w:bottom w:val="dotted" w:sz="4" w:space="0" w:color="auto"/>
              <w:right w:val="nil"/>
            </w:tcBorders>
            <w:vAlign w:val="center"/>
          </w:tcPr>
          <w:p w14:paraId="4D7CCBA7" w14:textId="77777777" w:rsidR="008040DE" w:rsidRPr="002A6461" w:rsidRDefault="008040DE" w:rsidP="00157CF3">
            <w:pPr>
              <w:spacing w:after="0"/>
              <w:jc w:val="center"/>
              <w:rPr>
                <w:rFonts w:asciiTheme="majorBidi" w:hAnsiTheme="majorBidi" w:cstheme="majorBidi"/>
                <w:sz w:val="20"/>
              </w:rPr>
            </w:pPr>
            <w:r w:rsidRPr="002A6461">
              <w:rPr>
                <w:rFonts w:asciiTheme="majorBidi" w:hAnsiTheme="majorBidi" w:cstheme="majorBidi"/>
                <w:sz w:val="20"/>
              </w:rPr>
              <w:t>1.4</w:t>
            </w:r>
          </w:p>
        </w:tc>
        <w:tc>
          <w:tcPr>
            <w:tcW w:w="3385" w:type="dxa"/>
            <w:tcBorders>
              <w:top w:val="dotted" w:sz="4" w:space="0" w:color="auto"/>
              <w:left w:val="single" w:sz="6" w:space="0" w:color="auto"/>
              <w:bottom w:val="dotted" w:sz="4" w:space="0" w:color="auto"/>
              <w:right w:val="single" w:sz="6" w:space="0" w:color="auto"/>
            </w:tcBorders>
            <w:vAlign w:val="center"/>
          </w:tcPr>
          <w:p w14:paraId="479DB0E4" w14:textId="42212BA4" w:rsidR="008040DE" w:rsidRPr="002A6461" w:rsidRDefault="008040DE" w:rsidP="00C377E5">
            <w:pPr>
              <w:spacing w:after="0"/>
              <w:jc w:val="left"/>
              <w:rPr>
                <w:rFonts w:asciiTheme="majorBidi" w:hAnsiTheme="majorBidi" w:cstheme="majorBidi"/>
                <w:sz w:val="20"/>
              </w:rPr>
            </w:pPr>
            <w:r w:rsidRPr="002A6461">
              <w:rPr>
                <w:rFonts w:asciiTheme="majorBidi" w:eastAsia="Calibri" w:hAnsiTheme="majorBidi" w:cstheme="majorBidi"/>
                <w:sz w:val="20"/>
              </w:rPr>
              <w:t>EMS</w:t>
            </w:r>
          </w:p>
        </w:tc>
        <w:tc>
          <w:tcPr>
            <w:tcW w:w="713" w:type="dxa"/>
            <w:tcBorders>
              <w:top w:val="dotted" w:sz="4" w:space="0" w:color="auto"/>
              <w:left w:val="nil"/>
              <w:bottom w:val="dotted" w:sz="4" w:space="0" w:color="auto"/>
              <w:right w:val="nil"/>
            </w:tcBorders>
            <w:vAlign w:val="center"/>
          </w:tcPr>
          <w:p w14:paraId="0797F1E6" w14:textId="77777777" w:rsidR="008040DE" w:rsidRPr="002A6461" w:rsidRDefault="008040DE" w:rsidP="00C377E5">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6B27BA93" w14:textId="77777777" w:rsidR="008040DE" w:rsidRPr="002A6461" w:rsidRDefault="008040DE" w:rsidP="00C377E5">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6E2D982E" w14:textId="77777777" w:rsidR="008040DE" w:rsidRPr="002A6461" w:rsidRDefault="008040DE" w:rsidP="00C377E5">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66340370" w14:textId="77777777" w:rsidR="008040DE" w:rsidRPr="002A6461" w:rsidRDefault="008040DE" w:rsidP="00C377E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7474BAB9" w14:textId="77777777" w:rsidR="008040DE" w:rsidRPr="002A6461" w:rsidRDefault="008040DE" w:rsidP="00C377E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3D2C3FA5" w14:textId="77777777" w:rsidR="008040DE" w:rsidRPr="002A6461" w:rsidRDefault="008040DE" w:rsidP="00C377E5">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65928145" w14:textId="77777777" w:rsidR="008040DE" w:rsidRPr="002A6461" w:rsidRDefault="008040DE" w:rsidP="00C377E5">
            <w:pPr>
              <w:spacing w:after="0"/>
              <w:jc w:val="left"/>
              <w:rPr>
                <w:rFonts w:asciiTheme="majorBidi" w:hAnsiTheme="majorBidi" w:cstheme="majorBidi"/>
                <w:sz w:val="20"/>
              </w:rPr>
            </w:pPr>
          </w:p>
        </w:tc>
      </w:tr>
      <w:tr w:rsidR="008040DE" w:rsidRPr="002A6461" w14:paraId="7545CEAC" w14:textId="77777777" w:rsidTr="005B4AB5">
        <w:trPr>
          <w:trHeight w:val="283"/>
          <w:jc w:val="center"/>
        </w:trPr>
        <w:tc>
          <w:tcPr>
            <w:tcW w:w="993" w:type="dxa"/>
            <w:tcBorders>
              <w:top w:val="dotted" w:sz="4" w:space="0" w:color="auto"/>
              <w:bottom w:val="dotted" w:sz="4" w:space="0" w:color="auto"/>
              <w:right w:val="nil"/>
            </w:tcBorders>
            <w:vAlign w:val="center"/>
          </w:tcPr>
          <w:p w14:paraId="0D3F609A" w14:textId="77777777" w:rsidR="008040DE" w:rsidRPr="002A6461" w:rsidRDefault="008040DE" w:rsidP="00157CF3">
            <w:pPr>
              <w:spacing w:after="0"/>
              <w:jc w:val="center"/>
              <w:rPr>
                <w:rFonts w:asciiTheme="majorBidi" w:hAnsiTheme="majorBidi" w:cstheme="majorBidi"/>
                <w:sz w:val="20"/>
              </w:rPr>
            </w:pPr>
            <w:r w:rsidRPr="002A6461">
              <w:rPr>
                <w:rFonts w:asciiTheme="majorBidi" w:hAnsiTheme="majorBidi" w:cstheme="majorBidi"/>
                <w:sz w:val="20"/>
              </w:rPr>
              <w:t>1.5</w:t>
            </w:r>
          </w:p>
        </w:tc>
        <w:tc>
          <w:tcPr>
            <w:tcW w:w="3385" w:type="dxa"/>
            <w:tcBorders>
              <w:top w:val="dotted" w:sz="4" w:space="0" w:color="auto"/>
              <w:left w:val="single" w:sz="6" w:space="0" w:color="auto"/>
              <w:bottom w:val="dotted" w:sz="4" w:space="0" w:color="auto"/>
              <w:right w:val="single" w:sz="6" w:space="0" w:color="auto"/>
            </w:tcBorders>
            <w:vAlign w:val="center"/>
          </w:tcPr>
          <w:p w14:paraId="5369A9E5" w14:textId="1F8ECA29" w:rsidR="008040DE" w:rsidRPr="002A6461" w:rsidRDefault="008040DE" w:rsidP="00C377E5">
            <w:pPr>
              <w:spacing w:after="0"/>
              <w:jc w:val="left"/>
              <w:rPr>
                <w:rFonts w:asciiTheme="majorBidi" w:hAnsiTheme="majorBidi" w:cstheme="majorBidi"/>
                <w:sz w:val="20"/>
              </w:rPr>
            </w:pPr>
            <w:r w:rsidRPr="002A6461">
              <w:rPr>
                <w:rFonts w:asciiTheme="majorBidi" w:eastAsia="Calibri" w:hAnsiTheme="majorBidi" w:cstheme="majorBidi"/>
                <w:sz w:val="20"/>
              </w:rPr>
              <w:t xml:space="preserve">Communications </w:t>
            </w:r>
          </w:p>
        </w:tc>
        <w:tc>
          <w:tcPr>
            <w:tcW w:w="713" w:type="dxa"/>
            <w:tcBorders>
              <w:top w:val="dotted" w:sz="4" w:space="0" w:color="auto"/>
              <w:left w:val="nil"/>
              <w:bottom w:val="dotted" w:sz="4" w:space="0" w:color="auto"/>
              <w:right w:val="nil"/>
            </w:tcBorders>
            <w:vAlign w:val="center"/>
          </w:tcPr>
          <w:p w14:paraId="17A787A4" w14:textId="77777777" w:rsidR="008040DE" w:rsidRPr="002A6461" w:rsidRDefault="008040DE" w:rsidP="00C377E5">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110B6311" w14:textId="77777777" w:rsidR="008040DE" w:rsidRPr="002A6461" w:rsidRDefault="008040DE" w:rsidP="00C377E5">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7CE43766" w14:textId="77777777" w:rsidR="008040DE" w:rsidRPr="002A6461" w:rsidRDefault="008040DE" w:rsidP="00C377E5">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5A2E350C" w14:textId="77777777" w:rsidR="008040DE" w:rsidRPr="002A6461" w:rsidRDefault="008040DE" w:rsidP="00C377E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39B5E3E7" w14:textId="77777777" w:rsidR="008040DE" w:rsidRPr="002A6461" w:rsidRDefault="008040DE" w:rsidP="00C377E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11F4E6E5" w14:textId="77777777" w:rsidR="008040DE" w:rsidRPr="002A6461" w:rsidRDefault="008040DE" w:rsidP="00C377E5">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7B4A87B9" w14:textId="77777777" w:rsidR="008040DE" w:rsidRPr="002A6461" w:rsidRDefault="008040DE" w:rsidP="00C377E5">
            <w:pPr>
              <w:spacing w:after="0"/>
              <w:jc w:val="left"/>
              <w:rPr>
                <w:rFonts w:asciiTheme="majorBidi" w:hAnsiTheme="majorBidi" w:cstheme="majorBidi"/>
                <w:sz w:val="20"/>
              </w:rPr>
            </w:pPr>
          </w:p>
        </w:tc>
      </w:tr>
      <w:tr w:rsidR="008040DE" w:rsidRPr="002A6461" w14:paraId="6FE2EC69" w14:textId="77777777" w:rsidTr="005B4AB5">
        <w:trPr>
          <w:trHeight w:val="283"/>
          <w:jc w:val="center"/>
        </w:trPr>
        <w:tc>
          <w:tcPr>
            <w:tcW w:w="993" w:type="dxa"/>
            <w:tcBorders>
              <w:top w:val="dotted" w:sz="4" w:space="0" w:color="auto"/>
              <w:bottom w:val="dotted" w:sz="4" w:space="0" w:color="auto"/>
              <w:right w:val="nil"/>
            </w:tcBorders>
            <w:vAlign w:val="center"/>
          </w:tcPr>
          <w:p w14:paraId="1216901A" w14:textId="77777777" w:rsidR="008040DE" w:rsidRPr="002A6461" w:rsidRDefault="008040DE" w:rsidP="00157CF3">
            <w:pPr>
              <w:spacing w:after="0"/>
              <w:jc w:val="center"/>
              <w:rPr>
                <w:rFonts w:asciiTheme="majorBidi" w:hAnsiTheme="majorBidi" w:cstheme="majorBidi"/>
                <w:sz w:val="20"/>
              </w:rPr>
            </w:pPr>
            <w:r w:rsidRPr="002A6461">
              <w:rPr>
                <w:rFonts w:asciiTheme="majorBidi" w:hAnsiTheme="majorBidi" w:cstheme="majorBidi"/>
                <w:sz w:val="20"/>
              </w:rPr>
              <w:t>1.6</w:t>
            </w:r>
          </w:p>
        </w:tc>
        <w:tc>
          <w:tcPr>
            <w:tcW w:w="3385" w:type="dxa"/>
            <w:tcBorders>
              <w:top w:val="dotted" w:sz="4" w:space="0" w:color="auto"/>
              <w:left w:val="single" w:sz="6" w:space="0" w:color="auto"/>
              <w:bottom w:val="dotted" w:sz="4" w:space="0" w:color="auto"/>
              <w:right w:val="single" w:sz="6" w:space="0" w:color="auto"/>
            </w:tcBorders>
            <w:vAlign w:val="center"/>
          </w:tcPr>
          <w:p w14:paraId="06A2F36A" w14:textId="21EB714E" w:rsidR="008040DE" w:rsidRPr="002A6461" w:rsidRDefault="008040DE" w:rsidP="00C377E5">
            <w:pPr>
              <w:spacing w:after="0"/>
              <w:jc w:val="left"/>
              <w:rPr>
                <w:rFonts w:asciiTheme="majorBidi" w:hAnsiTheme="majorBidi" w:cstheme="majorBidi"/>
                <w:sz w:val="20"/>
              </w:rPr>
            </w:pPr>
            <w:r w:rsidRPr="002A6461">
              <w:rPr>
                <w:rFonts w:asciiTheme="majorBidi" w:eastAsia="Calibri" w:hAnsiTheme="majorBidi" w:cstheme="majorBidi"/>
                <w:sz w:val="20"/>
              </w:rPr>
              <w:t>Balance of plant: Civil</w:t>
            </w:r>
          </w:p>
        </w:tc>
        <w:tc>
          <w:tcPr>
            <w:tcW w:w="713" w:type="dxa"/>
            <w:tcBorders>
              <w:top w:val="dotted" w:sz="4" w:space="0" w:color="auto"/>
              <w:left w:val="nil"/>
              <w:bottom w:val="dotted" w:sz="4" w:space="0" w:color="auto"/>
              <w:right w:val="nil"/>
            </w:tcBorders>
            <w:vAlign w:val="center"/>
          </w:tcPr>
          <w:p w14:paraId="3460E54D" w14:textId="77777777" w:rsidR="008040DE" w:rsidRPr="002A6461" w:rsidRDefault="008040DE" w:rsidP="00C377E5">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044992DE" w14:textId="77777777" w:rsidR="008040DE" w:rsidRPr="002A6461" w:rsidRDefault="008040DE" w:rsidP="00C377E5">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1594049A" w14:textId="77777777" w:rsidR="008040DE" w:rsidRPr="002A6461" w:rsidRDefault="008040DE" w:rsidP="00C377E5">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6A813307" w14:textId="77777777" w:rsidR="008040DE" w:rsidRPr="002A6461" w:rsidRDefault="008040DE" w:rsidP="00C377E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798F7E63" w14:textId="77777777" w:rsidR="008040DE" w:rsidRPr="002A6461" w:rsidRDefault="008040DE" w:rsidP="00C377E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10F09CEB" w14:textId="77777777" w:rsidR="008040DE" w:rsidRPr="002A6461" w:rsidRDefault="008040DE" w:rsidP="00C377E5">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79C0AE12" w14:textId="77777777" w:rsidR="008040DE" w:rsidRPr="002A6461" w:rsidRDefault="008040DE" w:rsidP="00C377E5">
            <w:pPr>
              <w:spacing w:after="0"/>
              <w:jc w:val="left"/>
              <w:rPr>
                <w:rFonts w:asciiTheme="majorBidi" w:hAnsiTheme="majorBidi" w:cstheme="majorBidi"/>
                <w:sz w:val="20"/>
              </w:rPr>
            </w:pPr>
          </w:p>
        </w:tc>
      </w:tr>
      <w:tr w:rsidR="008040DE" w:rsidRPr="002A6461" w14:paraId="0AB1B6CB" w14:textId="77777777" w:rsidTr="005B4AB5">
        <w:trPr>
          <w:trHeight w:val="283"/>
          <w:jc w:val="center"/>
        </w:trPr>
        <w:tc>
          <w:tcPr>
            <w:tcW w:w="993" w:type="dxa"/>
            <w:tcBorders>
              <w:top w:val="dotted" w:sz="4" w:space="0" w:color="auto"/>
              <w:bottom w:val="dotted" w:sz="4" w:space="0" w:color="auto"/>
              <w:right w:val="nil"/>
            </w:tcBorders>
            <w:vAlign w:val="center"/>
          </w:tcPr>
          <w:p w14:paraId="6F946C5B" w14:textId="77777777" w:rsidR="008040DE" w:rsidRPr="002A6461" w:rsidRDefault="008040DE" w:rsidP="00157CF3">
            <w:pPr>
              <w:spacing w:after="0"/>
              <w:jc w:val="center"/>
              <w:rPr>
                <w:rFonts w:asciiTheme="majorBidi" w:hAnsiTheme="majorBidi" w:cstheme="majorBidi"/>
                <w:sz w:val="20"/>
              </w:rPr>
            </w:pPr>
            <w:r w:rsidRPr="002A6461">
              <w:rPr>
                <w:rFonts w:asciiTheme="majorBidi" w:hAnsiTheme="majorBidi" w:cstheme="majorBidi"/>
                <w:sz w:val="20"/>
              </w:rPr>
              <w:t>1.7</w:t>
            </w:r>
          </w:p>
        </w:tc>
        <w:tc>
          <w:tcPr>
            <w:tcW w:w="3385" w:type="dxa"/>
            <w:tcBorders>
              <w:top w:val="dotted" w:sz="4" w:space="0" w:color="auto"/>
              <w:left w:val="single" w:sz="6" w:space="0" w:color="auto"/>
              <w:bottom w:val="dotted" w:sz="4" w:space="0" w:color="auto"/>
              <w:right w:val="single" w:sz="6" w:space="0" w:color="auto"/>
            </w:tcBorders>
            <w:vAlign w:val="center"/>
          </w:tcPr>
          <w:p w14:paraId="2C0DD4C6" w14:textId="7418EEF9" w:rsidR="008040DE" w:rsidRPr="002A6461" w:rsidRDefault="008040DE" w:rsidP="00C377E5">
            <w:pPr>
              <w:spacing w:after="0"/>
              <w:jc w:val="left"/>
              <w:rPr>
                <w:rFonts w:asciiTheme="majorBidi" w:hAnsiTheme="majorBidi" w:cstheme="majorBidi"/>
                <w:sz w:val="20"/>
              </w:rPr>
            </w:pPr>
            <w:r w:rsidRPr="002A6461">
              <w:rPr>
                <w:rFonts w:asciiTheme="majorBidi" w:eastAsia="Calibri" w:hAnsiTheme="majorBidi" w:cstheme="majorBidi"/>
                <w:sz w:val="20"/>
              </w:rPr>
              <w:t>Balance of plant: Electrical</w:t>
            </w:r>
          </w:p>
        </w:tc>
        <w:tc>
          <w:tcPr>
            <w:tcW w:w="713" w:type="dxa"/>
            <w:tcBorders>
              <w:top w:val="dotted" w:sz="4" w:space="0" w:color="auto"/>
              <w:left w:val="nil"/>
              <w:bottom w:val="dotted" w:sz="4" w:space="0" w:color="auto"/>
              <w:right w:val="nil"/>
            </w:tcBorders>
            <w:vAlign w:val="center"/>
          </w:tcPr>
          <w:p w14:paraId="29A87132" w14:textId="77777777" w:rsidR="008040DE" w:rsidRPr="002A6461" w:rsidRDefault="008040DE" w:rsidP="00C377E5">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3E0B46A8" w14:textId="77777777" w:rsidR="008040DE" w:rsidRPr="002A6461" w:rsidRDefault="008040DE" w:rsidP="00C377E5">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51A27D69" w14:textId="77777777" w:rsidR="008040DE" w:rsidRPr="002A6461" w:rsidRDefault="008040DE" w:rsidP="00C377E5">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61B211F0" w14:textId="77777777" w:rsidR="008040DE" w:rsidRPr="002A6461" w:rsidRDefault="008040DE" w:rsidP="00C377E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07671A81" w14:textId="77777777" w:rsidR="008040DE" w:rsidRPr="002A6461" w:rsidRDefault="008040DE" w:rsidP="00C377E5">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19707313" w14:textId="77777777" w:rsidR="008040DE" w:rsidRPr="002A6461" w:rsidRDefault="008040DE" w:rsidP="00C377E5">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09FB59D3" w14:textId="77777777" w:rsidR="008040DE" w:rsidRPr="002A6461" w:rsidRDefault="008040DE" w:rsidP="00C377E5">
            <w:pPr>
              <w:spacing w:after="0"/>
              <w:jc w:val="left"/>
              <w:rPr>
                <w:rFonts w:asciiTheme="majorBidi" w:hAnsiTheme="majorBidi" w:cstheme="majorBidi"/>
                <w:sz w:val="20"/>
              </w:rPr>
            </w:pPr>
          </w:p>
        </w:tc>
      </w:tr>
      <w:tr w:rsidR="008040DE" w:rsidRPr="002A6461" w14:paraId="34A8D4A8" w14:textId="77777777" w:rsidTr="005B4AB5">
        <w:trPr>
          <w:trHeight w:val="283"/>
          <w:jc w:val="center"/>
        </w:trPr>
        <w:tc>
          <w:tcPr>
            <w:tcW w:w="993" w:type="dxa"/>
            <w:tcBorders>
              <w:top w:val="dotted" w:sz="4" w:space="0" w:color="auto"/>
              <w:bottom w:val="single" w:sz="4" w:space="0" w:color="auto"/>
              <w:right w:val="nil"/>
            </w:tcBorders>
            <w:vAlign w:val="center"/>
          </w:tcPr>
          <w:p w14:paraId="5EBE33A1" w14:textId="77777777" w:rsidR="008040DE" w:rsidRPr="002A6461" w:rsidRDefault="008040DE" w:rsidP="00157CF3">
            <w:pPr>
              <w:spacing w:after="0"/>
              <w:jc w:val="center"/>
              <w:rPr>
                <w:rFonts w:asciiTheme="majorBidi" w:hAnsiTheme="majorBidi" w:cstheme="majorBidi"/>
                <w:sz w:val="20"/>
              </w:rPr>
            </w:pPr>
            <w:r w:rsidRPr="002A6461">
              <w:rPr>
                <w:rFonts w:asciiTheme="majorBidi" w:hAnsiTheme="majorBidi" w:cstheme="majorBidi"/>
                <w:sz w:val="20"/>
              </w:rPr>
              <w:t>1.8</w:t>
            </w:r>
          </w:p>
        </w:tc>
        <w:tc>
          <w:tcPr>
            <w:tcW w:w="3385" w:type="dxa"/>
            <w:tcBorders>
              <w:top w:val="dotted" w:sz="4" w:space="0" w:color="auto"/>
              <w:left w:val="single" w:sz="6" w:space="0" w:color="auto"/>
              <w:bottom w:val="single" w:sz="4" w:space="0" w:color="auto"/>
              <w:right w:val="single" w:sz="6" w:space="0" w:color="auto"/>
            </w:tcBorders>
            <w:vAlign w:val="center"/>
          </w:tcPr>
          <w:p w14:paraId="41CF95EF" w14:textId="74EA746B" w:rsidR="008040DE" w:rsidRPr="002A6461" w:rsidRDefault="008040DE" w:rsidP="00C377E5">
            <w:pPr>
              <w:spacing w:after="0"/>
              <w:jc w:val="left"/>
              <w:rPr>
                <w:rFonts w:asciiTheme="majorBidi" w:hAnsiTheme="majorBidi" w:cstheme="majorBidi"/>
                <w:sz w:val="20"/>
              </w:rPr>
            </w:pPr>
            <w:r w:rsidRPr="002A6461">
              <w:rPr>
                <w:rFonts w:asciiTheme="majorBidi" w:eastAsia="Calibri" w:hAnsiTheme="majorBidi" w:cstheme="majorBidi"/>
                <w:sz w:val="20"/>
              </w:rPr>
              <w:t>Mandatory spares</w:t>
            </w:r>
          </w:p>
        </w:tc>
        <w:tc>
          <w:tcPr>
            <w:tcW w:w="713" w:type="dxa"/>
            <w:tcBorders>
              <w:top w:val="dotted" w:sz="4" w:space="0" w:color="auto"/>
              <w:left w:val="nil"/>
              <w:bottom w:val="single" w:sz="4" w:space="0" w:color="auto"/>
              <w:right w:val="nil"/>
            </w:tcBorders>
            <w:vAlign w:val="center"/>
          </w:tcPr>
          <w:p w14:paraId="53B7C19F" w14:textId="77777777" w:rsidR="008040DE" w:rsidRPr="002A6461" w:rsidRDefault="008040DE" w:rsidP="00C377E5">
            <w:pPr>
              <w:spacing w:after="0"/>
              <w:jc w:val="left"/>
              <w:rPr>
                <w:rFonts w:asciiTheme="majorBidi" w:hAnsiTheme="majorBidi" w:cstheme="majorBidi"/>
                <w:sz w:val="20"/>
              </w:rPr>
            </w:pPr>
          </w:p>
        </w:tc>
        <w:tc>
          <w:tcPr>
            <w:tcW w:w="713" w:type="dxa"/>
            <w:tcBorders>
              <w:top w:val="dotted" w:sz="4" w:space="0" w:color="auto"/>
              <w:left w:val="single" w:sz="6" w:space="0" w:color="auto"/>
              <w:bottom w:val="single" w:sz="4" w:space="0" w:color="auto"/>
              <w:right w:val="single" w:sz="6" w:space="0" w:color="auto"/>
            </w:tcBorders>
            <w:vAlign w:val="center"/>
          </w:tcPr>
          <w:p w14:paraId="4B8BDBC2" w14:textId="77777777" w:rsidR="008040DE" w:rsidRPr="002A6461" w:rsidRDefault="008040DE" w:rsidP="00C377E5">
            <w:pPr>
              <w:spacing w:after="0"/>
              <w:jc w:val="left"/>
              <w:rPr>
                <w:rFonts w:asciiTheme="majorBidi" w:hAnsiTheme="majorBidi" w:cstheme="majorBidi"/>
                <w:sz w:val="20"/>
              </w:rPr>
            </w:pPr>
          </w:p>
        </w:tc>
        <w:tc>
          <w:tcPr>
            <w:tcW w:w="713" w:type="dxa"/>
            <w:tcBorders>
              <w:top w:val="dotted" w:sz="4" w:space="0" w:color="auto"/>
              <w:left w:val="single" w:sz="6" w:space="0" w:color="auto"/>
              <w:bottom w:val="single" w:sz="4" w:space="0" w:color="auto"/>
              <w:right w:val="single" w:sz="6" w:space="0" w:color="auto"/>
            </w:tcBorders>
            <w:vAlign w:val="center"/>
          </w:tcPr>
          <w:p w14:paraId="4F7A8A00" w14:textId="77777777" w:rsidR="008040DE" w:rsidRPr="002A6461" w:rsidRDefault="008040DE" w:rsidP="00C377E5">
            <w:pPr>
              <w:spacing w:after="0"/>
              <w:jc w:val="left"/>
              <w:rPr>
                <w:rFonts w:asciiTheme="majorBidi" w:hAnsiTheme="majorBidi" w:cstheme="majorBidi"/>
                <w:sz w:val="20"/>
              </w:rPr>
            </w:pPr>
          </w:p>
        </w:tc>
        <w:tc>
          <w:tcPr>
            <w:tcW w:w="2558" w:type="dxa"/>
            <w:gridSpan w:val="2"/>
            <w:tcBorders>
              <w:top w:val="dotted" w:sz="4" w:space="0" w:color="auto"/>
              <w:left w:val="nil"/>
              <w:bottom w:val="single" w:sz="4" w:space="0" w:color="auto"/>
              <w:right w:val="single" w:sz="6" w:space="0" w:color="auto"/>
            </w:tcBorders>
            <w:vAlign w:val="center"/>
          </w:tcPr>
          <w:p w14:paraId="2B0D0AC0" w14:textId="77777777" w:rsidR="008040DE" w:rsidRPr="002A6461" w:rsidRDefault="008040DE" w:rsidP="00C377E5">
            <w:pPr>
              <w:spacing w:after="0"/>
              <w:jc w:val="left"/>
              <w:rPr>
                <w:rFonts w:asciiTheme="majorBidi" w:hAnsiTheme="majorBidi" w:cstheme="majorBidi"/>
                <w:sz w:val="20"/>
              </w:rPr>
            </w:pPr>
          </w:p>
        </w:tc>
        <w:tc>
          <w:tcPr>
            <w:tcW w:w="1281" w:type="dxa"/>
            <w:tcBorders>
              <w:top w:val="dotted" w:sz="4" w:space="0" w:color="auto"/>
              <w:left w:val="single" w:sz="6" w:space="0" w:color="auto"/>
              <w:bottom w:val="single" w:sz="4" w:space="0" w:color="auto"/>
              <w:right w:val="nil"/>
            </w:tcBorders>
            <w:vAlign w:val="center"/>
          </w:tcPr>
          <w:p w14:paraId="2E623F0B" w14:textId="77777777" w:rsidR="008040DE" w:rsidRPr="002A6461" w:rsidRDefault="008040DE" w:rsidP="00C377E5">
            <w:pPr>
              <w:spacing w:after="0"/>
              <w:jc w:val="left"/>
              <w:rPr>
                <w:rFonts w:asciiTheme="majorBidi" w:hAnsiTheme="majorBidi" w:cstheme="majorBidi"/>
                <w:sz w:val="20"/>
              </w:rPr>
            </w:pPr>
          </w:p>
        </w:tc>
        <w:tc>
          <w:tcPr>
            <w:tcW w:w="1281" w:type="dxa"/>
            <w:tcBorders>
              <w:top w:val="dotted" w:sz="4" w:space="0" w:color="auto"/>
              <w:left w:val="single" w:sz="6" w:space="0" w:color="auto"/>
              <w:bottom w:val="single" w:sz="4" w:space="0" w:color="auto"/>
              <w:right w:val="single" w:sz="6" w:space="0" w:color="auto"/>
            </w:tcBorders>
            <w:vAlign w:val="center"/>
          </w:tcPr>
          <w:p w14:paraId="0A1953EE" w14:textId="77777777" w:rsidR="008040DE" w:rsidRPr="002A6461" w:rsidRDefault="008040DE" w:rsidP="00C377E5">
            <w:pPr>
              <w:spacing w:after="0"/>
              <w:jc w:val="left"/>
              <w:rPr>
                <w:rFonts w:asciiTheme="majorBidi" w:hAnsiTheme="majorBidi" w:cstheme="majorBidi"/>
                <w:sz w:val="20"/>
              </w:rPr>
            </w:pPr>
          </w:p>
        </w:tc>
        <w:tc>
          <w:tcPr>
            <w:tcW w:w="1538" w:type="dxa"/>
            <w:tcBorders>
              <w:top w:val="dotted" w:sz="4" w:space="0" w:color="auto"/>
              <w:left w:val="nil"/>
              <w:bottom w:val="single" w:sz="4" w:space="0" w:color="auto"/>
            </w:tcBorders>
            <w:vAlign w:val="center"/>
          </w:tcPr>
          <w:p w14:paraId="08B57727" w14:textId="77777777" w:rsidR="008040DE" w:rsidRPr="002A6461" w:rsidRDefault="008040DE" w:rsidP="00C377E5">
            <w:pPr>
              <w:spacing w:after="0"/>
              <w:jc w:val="left"/>
              <w:rPr>
                <w:rFonts w:asciiTheme="majorBidi" w:hAnsiTheme="majorBidi" w:cstheme="majorBidi"/>
                <w:sz w:val="20"/>
              </w:rPr>
            </w:pPr>
          </w:p>
        </w:tc>
      </w:tr>
      <w:tr w:rsidR="008040DE" w:rsidRPr="002A6461" w14:paraId="38863F08" w14:textId="77777777" w:rsidTr="005B4AB5">
        <w:trPr>
          <w:trHeight w:val="397"/>
          <w:jc w:val="center"/>
        </w:trPr>
        <w:tc>
          <w:tcPr>
            <w:tcW w:w="993" w:type="dxa"/>
            <w:tcBorders>
              <w:top w:val="single" w:sz="4" w:space="0" w:color="auto"/>
              <w:left w:val="single" w:sz="4" w:space="0" w:color="auto"/>
              <w:bottom w:val="double" w:sz="4" w:space="0" w:color="auto"/>
              <w:right w:val="nil"/>
            </w:tcBorders>
            <w:vAlign w:val="center"/>
          </w:tcPr>
          <w:p w14:paraId="4BF3016E" w14:textId="77777777" w:rsidR="008040DE" w:rsidRPr="002A6461" w:rsidRDefault="008040DE" w:rsidP="00157CF3">
            <w:pPr>
              <w:spacing w:after="0"/>
              <w:jc w:val="center"/>
              <w:rPr>
                <w:rFonts w:asciiTheme="majorBidi" w:hAnsiTheme="majorBidi" w:cstheme="majorBidi"/>
                <w:sz w:val="20"/>
              </w:rPr>
            </w:pPr>
          </w:p>
        </w:tc>
        <w:tc>
          <w:tcPr>
            <w:tcW w:w="3385" w:type="dxa"/>
            <w:tcBorders>
              <w:top w:val="single" w:sz="4" w:space="0" w:color="auto"/>
              <w:left w:val="single" w:sz="6" w:space="0" w:color="auto"/>
              <w:bottom w:val="double" w:sz="4" w:space="0" w:color="auto"/>
              <w:right w:val="single" w:sz="6" w:space="0" w:color="auto"/>
            </w:tcBorders>
            <w:vAlign w:val="center"/>
          </w:tcPr>
          <w:p w14:paraId="448AAEFB" w14:textId="77777777" w:rsidR="008040DE" w:rsidRPr="002A6461" w:rsidRDefault="008040DE" w:rsidP="00C377E5">
            <w:pPr>
              <w:spacing w:after="0"/>
              <w:jc w:val="left"/>
              <w:rPr>
                <w:rFonts w:asciiTheme="majorBidi" w:hAnsiTheme="majorBidi" w:cstheme="majorBidi"/>
                <w:sz w:val="20"/>
              </w:rPr>
            </w:pPr>
          </w:p>
        </w:tc>
        <w:tc>
          <w:tcPr>
            <w:tcW w:w="713" w:type="dxa"/>
            <w:tcBorders>
              <w:top w:val="single" w:sz="4" w:space="0" w:color="auto"/>
              <w:left w:val="nil"/>
              <w:bottom w:val="double" w:sz="4" w:space="0" w:color="auto"/>
              <w:right w:val="nil"/>
            </w:tcBorders>
            <w:vAlign w:val="center"/>
          </w:tcPr>
          <w:p w14:paraId="17679ABE" w14:textId="77777777" w:rsidR="008040DE" w:rsidRPr="002A6461" w:rsidRDefault="008040DE" w:rsidP="00C377E5">
            <w:pPr>
              <w:spacing w:after="0"/>
              <w:jc w:val="left"/>
              <w:rPr>
                <w:rFonts w:asciiTheme="majorBidi" w:hAnsiTheme="majorBidi" w:cstheme="majorBidi"/>
                <w:sz w:val="20"/>
              </w:rPr>
            </w:pPr>
          </w:p>
        </w:tc>
        <w:tc>
          <w:tcPr>
            <w:tcW w:w="713" w:type="dxa"/>
            <w:tcBorders>
              <w:top w:val="single" w:sz="4" w:space="0" w:color="auto"/>
              <w:left w:val="single" w:sz="6" w:space="0" w:color="auto"/>
              <w:bottom w:val="double" w:sz="4" w:space="0" w:color="auto"/>
              <w:right w:val="single" w:sz="6" w:space="0" w:color="auto"/>
            </w:tcBorders>
            <w:vAlign w:val="center"/>
          </w:tcPr>
          <w:p w14:paraId="7CA83067" w14:textId="77777777" w:rsidR="008040DE" w:rsidRPr="002A6461" w:rsidRDefault="008040DE" w:rsidP="00C377E5">
            <w:pPr>
              <w:spacing w:after="0"/>
              <w:jc w:val="left"/>
              <w:rPr>
                <w:rFonts w:asciiTheme="majorBidi" w:hAnsiTheme="majorBidi" w:cstheme="majorBidi"/>
                <w:sz w:val="20"/>
              </w:rPr>
            </w:pPr>
          </w:p>
        </w:tc>
        <w:tc>
          <w:tcPr>
            <w:tcW w:w="713" w:type="dxa"/>
            <w:tcBorders>
              <w:top w:val="single" w:sz="4" w:space="0" w:color="auto"/>
              <w:left w:val="single" w:sz="6" w:space="0" w:color="auto"/>
              <w:bottom w:val="double" w:sz="4" w:space="0" w:color="auto"/>
              <w:right w:val="single" w:sz="6" w:space="0" w:color="auto"/>
            </w:tcBorders>
            <w:vAlign w:val="center"/>
          </w:tcPr>
          <w:p w14:paraId="5B55E743" w14:textId="77777777" w:rsidR="008040DE" w:rsidRPr="002A6461" w:rsidRDefault="008040DE" w:rsidP="00C377E5">
            <w:pPr>
              <w:spacing w:after="0"/>
              <w:jc w:val="left"/>
              <w:rPr>
                <w:rFonts w:asciiTheme="majorBidi" w:hAnsiTheme="majorBidi" w:cstheme="majorBidi"/>
                <w:sz w:val="20"/>
              </w:rPr>
            </w:pPr>
          </w:p>
        </w:tc>
        <w:tc>
          <w:tcPr>
            <w:tcW w:w="2558" w:type="dxa"/>
            <w:gridSpan w:val="2"/>
            <w:tcBorders>
              <w:top w:val="single" w:sz="4" w:space="0" w:color="auto"/>
              <w:left w:val="nil"/>
              <w:bottom w:val="double" w:sz="4" w:space="0" w:color="auto"/>
              <w:right w:val="single" w:sz="6" w:space="0" w:color="auto"/>
            </w:tcBorders>
            <w:vAlign w:val="center"/>
          </w:tcPr>
          <w:p w14:paraId="0995DB52" w14:textId="77777777" w:rsidR="008040DE" w:rsidRPr="002A6461" w:rsidRDefault="008040DE" w:rsidP="00C377E5">
            <w:pPr>
              <w:spacing w:after="0"/>
              <w:jc w:val="left"/>
              <w:rPr>
                <w:rFonts w:asciiTheme="majorBidi" w:hAnsiTheme="majorBidi" w:cstheme="majorBidi"/>
                <w:sz w:val="20"/>
              </w:rPr>
            </w:pPr>
          </w:p>
        </w:tc>
        <w:tc>
          <w:tcPr>
            <w:tcW w:w="1281" w:type="dxa"/>
            <w:tcBorders>
              <w:top w:val="single" w:sz="4" w:space="0" w:color="auto"/>
              <w:left w:val="single" w:sz="6" w:space="0" w:color="auto"/>
              <w:bottom w:val="double" w:sz="4" w:space="0" w:color="auto"/>
              <w:right w:val="nil"/>
            </w:tcBorders>
            <w:vAlign w:val="center"/>
          </w:tcPr>
          <w:p w14:paraId="550B946E" w14:textId="77777777" w:rsidR="008040DE" w:rsidRPr="002A6461" w:rsidRDefault="008040DE" w:rsidP="00C377E5">
            <w:pPr>
              <w:spacing w:after="0"/>
              <w:jc w:val="left"/>
              <w:rPr>
                <w:rFonts w:asciiTheme="majorBidi" w:hAnsiTheme="majorBidi" w:cstheme="majorBidi"/>
                <w:sz w:val="20"/>
              </w:rPr>
            </w:pPr>
          </w:p>
        </w:tc>
        <w:tc>
          <w:tcPr>
            <w:tcW w:w="1281" w:type="dxa"/>
            <w:tcBorders>
              <w:top w:val="single" w:sz="4" w:space="0" w:color="auto"/>
              <w:left w:val="single" w:sz="6" w:space="0" w:color="auto"/>
              <w:bottom w:val="double" w:sz="4" w:space="0" w:color="auto"/>
              <w:right w:val="single" w:sz="6" w:space="0" w:color="auto"/>
            </w:tcBorders>
            <w:vAlign w:val="center"/>
          </w:tcPr>
          <w:p w14:paraId="384A3047" w14:textId="77777777" w:rsidR="008040DE" w:rsidRPr="002A6461" w:rsidRDefault="008040DE" w:rsidP="00C377E5">
            <w:pPr>
              <w:spacing w:after="0"/>
              <w:jc w:val="left"/>
              <w:rPr>
                <w:rFonts w:asciiTheme="majorBidi" w:hAnsiTheme="majorBidi" w:cstheme="majorBidi"/>
                <w:sz w:val="20"/>
              </w:rPr>
            </w:pPr>
          </w:p>
        </w:tc>
        <w:tc>
          <w:tcPr>
            <w:tcW w:w="1538" w:type="dxa"/>
            <w:tcBorders>
              <w:top w:val="single" w:sz="4" w:space="0" w:color="auto"/>
              <w:left w:val="nil"/>
              <w:bottom w:val="double" w:sz="4" w:space="0" w:color="auto"/>
              <w:right w:val="single" w:sz="4" w:space="0" w:color="auto"/>
            </w:tcBorders>
            <w:vAlign w:val="center"/>
          </w:tcPr>
          <w:p w14:paraId="112AF85A" w14:textId="77777777" w:rsidR="008040DE" w:rsidRPr="002A6461" w:rsidRDefault="008040DE" w:rsidP="00C377E5">
            <w:pPr>
              <w:spacing w:after="0"/>
              <w:jc w:val="left"/>
              <w:rPr>
                <w:rFonts w:asciiTheme="majorBidi" w:hAnsiTheme="majorBidi" w:cstheme="majorBidi"/>
                <w:sz w:val="20"/>
              </w:rPr>
            </w:pPr>
          </w:p>
        </w:tc>
      </w:tr>
      <w:tr w:rsidR="008040DE" w:rsidRPr="002A6461" w14:paraId="74827A69" w14:textId="77777777" w:rsidTr="005B4AB5">
        <w:trPr>
          <w:trHeight w:val="397"/>
          <w:jc w:val="center"/>
        </w:trPr>
        <w:tc>
          <w:tcPr>
            <w:tcW w:w="993" w:type="dxa"/>
            <w:tcBorders>
              <w:top w:val="double" w:sz="4" w:space="0" w:color="auto"/>
              <w:bottom w:val="single" w:sz="4" w:space="0" w:color="auto"/>
              <w:right w:val="nil"/>
            </w:tcBorders>
            <w:vAlign w:val="center"/>
          </w:tcPr>
          <w:p w14:paraId="112CE170" w14:textId="77777777" w:rsidR="008040DE" w:rsidRPr="002A6461" w:rsidRDefault="008040DE" w:rsidP="00157CF3">
            <w:pPr>
              <w:spacing w:after="0"/>
              <w:jc w:val="center"/>
              <w:rPr>
                <w:rFonts w:asciiTheme="majorBidi" w:hAnsiTheme="majorBidi" w:cstheme="majorBidi"/>
                <w:b/>
                <w:bCs/>
                <w:sz w:val="20"/>
              </w:rPr>
            </w:pPr>
            <w:r w:rsidRPr="002A6461">
              <w:rPr>
                <w:rFonts w:asciiTheme="majorBidi" w:hAnsiTheme="majorBidi" w:cstheme="majorBidi"/>
                <w:b/>
                <w:bCs/>
                <w:sz w:val="20"/>
              </w:rPr>
              <w:t>2</w:t>
            </w:r>
          </w:p>
        </w:tc>
        <w:tc>
          <w:tcPr>
            <w:tcW w:w="3385" w:type="dxa"/>
            <w:tcBorders>
              <w:top w:val="double" w:sz="4" w:space="0" w:color="auto"/>
              <w:left w:val="single" w:sz="6" w:space="0" w:color="auto"/>
              <w:bottom w:val="single" w:sz="4" w:space="0" w:color="auto"/>
              <w:right w:val="single" w:sz="6" w:space="0" w:color="auto"/>
            </w:tcBorders>
            <w:vAlign w:val="center"/>
          </w:tcPr>
          <w:p w14:paraId="01D13CC4" w14:textId="05CA62EF" w:rsidR="008040DE" w:rsidRPr="002A6461" w:rsidRDefault="008040DE" w:rsidP="00C377E5">
            <w:pPr>
              <w:spacing w:after="0"/>
              <w:jc w:val="left"/>
              <w:rPr>
                <w:rFonts w:asciiTheme="majorBidi" w:hAnsiTheme="majorBidi" w:cstheme="majorBidi"/>
                <w:b/>
                <w:bCs/>
                <w:sz w:val="20"/>
              </w:rPr>
            </w:pPr>
            <w:r w:rsidRPr="002A6461">
              <w:rPr>
                <w:rFonts w:asciiTheme="majorBidi" w:hAnsiTheme="majorBidi" w:cstheme="majorBidi"/>
                <w:b/>
                <w:bCs/>
                <w:sz w:val="20"/>
              </w:rPr>
              <w:t>LH. NAIFARU</w:t>
            </w:r>
          </w:p>
        </w:tc>
        <w:tc>
          <w:tcPr>
            <w:tcW w:w="713" w:type="dxa"/>
            <w:tcBorders>
              <w:top w:val="double" w:sz="4" w:space="0" w:color="auto"/>
              <w:left w:val="nil"/>
              <w:bottom w:val="single" w:sz="4" w:space="0" w:color="auto"/>
              <w:right w:val="nil"/>
            </w:tcBorders>
            <w:vAlign w:val="center"/>
          </w:tcPr>
          <w:p w14:paraId="5314CBB9" w14:textId="77777777" w:rsidR="008040DE" w:rsidRPr="002A6461" w:rsidRDefault="008040DE" w:rsidP="00C377E5">
            <w:pPr>
              <w:spacing w:after="0"/>
              <w:jc w:val="left"/>
              <w:rPr>
                <w:rFonts w:asciiTheme="majorBidi" w:hAnsiTheme="majorBidi" w:cstheme="majorBidi"/>
                <w:b/>
                <w:bCs/>
                <w:sz w:val="20"/>
              </w:rPr>
            </w:pPr>
          </w:p>
        </w:tc>
        <w:tc>
          <w:tcPr>
            <w:tcW w:w="713" w:type="dxa"/>
            <w:tcBorders>
              <w:top w:val="double" w:sz="4" w:space="0" w:color="auto"/>
              <w:left w:val="single" w:sz="6" w:space="0" w:color="auto"/>
              <w:bottom w:val="single" w:sz="4" w:space="0" w:color="auto"/>
              <w:right w:val="single" w:sz="6" w:space="0" w:color="auto"/>
            </w:tcBorders>
            <w:vAlign w:val="center"/>
          </w:tcPr>
          <w:p w14:paraId="5FD84B9A" w14:textId="77777777" w:rsidR="008040DE" w:rsidRPr="002A6461" w:rsidRDefault="008040DE" w:rsidP="00C377E5">
            <w:pPr>
              <w:spacing w:after="0"/>
              <w:jc w:val="left"/>
              <w:rPr>
                <w:rFonts w:asciiTheme="majorBidi" w:hAnsiTheme="majorBidi" w:cstheme="majorBidi"/>
                <w:b/>
                <w:bCs/>
                <w:sz w:val="20"/>
              </w:rPr>
            </w:pPr>
          </w:p>
        </w:tc>
        <w:tc>
          <w:tcPr>
            <w:tcW w:w="713" w:type="dxa"/>
            <w:tcBorders>
              <w:top w:val="double" w:sz="4" w:space="0" w:color="auto"/>
              <w:left w:val="single" w:sz="6" w:space="0" w:color="auto"/>
              <w:bottom w:val="single" w:sz="4" w:space="0" w:color="auto"/>
              <w:right w:val="single" w:sz="6" w:space="0" w:color="auto"/>
            </w:tcBorders>
            <w:vAlign w:val="center"/>
          </w:tcPr>
          <w:p w14:paraId="07D94A29" w14:textId="77777777" w:rsidR="008040DE" w:rsidRPr="002A6461" w:rsidRDefault="008040DE" w:rsidP="00C377E5">
            <w:pPr>
              <w:spacing w:after="0"/>
              <w:jc w:val="left"/>
              <w:rPr>
                <w:rFonts w:asciiTheme="majorBidi" w:hAnsiTheme="majorBidi" w:cstheme="majorBidi"/>
                <w:b/>
                <w:bCs/>
                <w:sz w:val="20"/>
              </w:rPr>
            </w:pPr>
          </w:p>
        </w:tc>
        <w:tc>
          <w:tcPr>
            <w:tcW w:w="2558" w:type="dxa"/>
            <w:gridSpan w:val="2"/>
            <w:tcBorders>
              <w:top w:val="double" w:sz="4" w:space="0" w:color="auto"/>
              <w:left w:val="nil"/>
              <w:bottom w:val="single" w:sz="4" w:space="0" w:color="auto"/>
              <w:right w:val="single" w:sz="6" w:space="0" w:color="auto"/>
            </w:tcBorders>
            <w:vAlign w:val="center"/>
          </w:tcPr>
          <w:p w14:paraId="35FEB9FF" w14:textId="77777777" w:rsidR="008040DE" w:rsidRPr="002A6461" w:rsidRDefault="008040DE" w:rsidP="00C377E5">
            <w:pPr>
              <w:spacing w:after="0"/>
              <w:jc w:val="left"/>
              <w:rPr>
                <w:rFonts w:asciiTheme="majorBidi" w:hAnsiTheme="majorBidi" w:cstheme="majorBidi"/>
                <w:b/>
                <w:bCs/>
                <w:sz w:val="20"/>
              </w:rPr>
            </w:pPr>
          </w:p>
        </w:tc>
        <w:tc>
          <w:tcPr>
            <w:tcW w:w="1281" w:type="dxa"/>
            <w:tcBorders>
              <w:top w:val="double" w:sz="4" w:space="0" w:color="auto"/>
              <w:left w:val="single" w:sz="6" w:space="0" w:color="auto"/>
              <w:bottom w:val="single" w:sz="4" w:space="0" w:color="auto"/>
              <w:right w:val="nil"/>
            </w:tcBorders>
            <w:vAlign w:val="center"/>
          </w:tcPr>
          <w:p w14:paraId="083240D5" w14:textId="77777777" w:rsidR="008040DE" w:rsidRPr="002A6461" w:rsidRDefault="008040DE" w:rsidP="00C377E5">
            <w:pPr>
              <w:spacing w:after="0"/>
              <w:jc w:val="left"/>
              <w:rPr>
                <w:rFonts w:asciiTheme="majorBidi" w:hAnsiTheme="majorBidi" w:cstheme="majorBidi"/>
                <w:b/>
                <w:bCs/>
                <w:sz w:val="20"/>
              </w:rPr>
            </w:pPr>
          </w:p>
        </w:tc>
        <w:tc>
          <w:tcPr>
            <w:tcW w:w="1281" w:type="dxa"/>
            <w:tcBorders>
              <w:top w:val="double" w:sz="4" w:space="0" w:color="auto"/>
              <w:left w:val="single" w:sz="6" w:space="0" w:color="auto"/>
              <w:bottom w:val="single" w:sz="4" w:space="0" w:color="auto"/>
              <w:right w:val="single" w:sz="6" w:space="0" w:color="auto"/>
            </w:tcBorders>
            <w:vAlign w:val="center"/>
          </w:tcPr>
          <w:p w14:paraId="0AEDF304" w14:textId="77777777" w:rsidR="008040DE" w:rsidRPr="002A6461" w:rsidRDefault="008040DE" w:rsidP="00C377E5">
            <w:pPr>
              <w:spacing w:after="0"/>
              <w:jc w:val="left"/>
              <w:rPr>
                <w:rFonts w:asciiTheme="majorBidi" w:hAnsiTheme="majorBidi" w:cstheme="majorBidi"/>
                <w:b/>
                <w:bCs/>
                <w:sz w:val="20"/>
              </w:rPr>
            </w:pPr>
          </w:p>
        </w:tc>
        <w:tc>
          <w:tcPr>
            <w:tcW w:w="1538" w:type="dxa"/>
            <w:tcBorders>
              <w:top w:val="double" w:sz="4" w:space="0" w:color="auto"/>
              <w:left w:val="nil"/>
              <w:bottom w:val="single" w:sz="4" w:space="0" w:color="auto"/>
            </w:tcBorders>
            <w:vAlign w:val="center"/>
          </w:tcPr>
          <w:p w14:paraId="65908671" w14:textId="77777777" w:rsidR="008040DE" w:rsidRPr="002A6461" w:rsidRDefault="008040DE" w:rsidP="00C377E5">
            <w:pPr>
              <w:spacing w:after="0"/>
              <w:jc w:val="left"/>
              <w:rPr>
                <w:rFonts w:asciiTheme="majorBidi" w:hAnsiTheme="majorBidi" w:cstheme="majorBidi"/>
                <w:b/>
                <w:bCs/>
                <w:sz w:val="20"/>
              </w:rPr>
            </w:pPr>
          </w:p>
        </w:tc>
      </w:tr>
      <w:tr w:rsidR="00DA5391" w:rsidRPr="002A6461" w14:paraId="5B2AB770" w14:textId="77777777" w:rsidTr="005B4AB5">
        <w:trPr>
          <w:trHeight w:val="283"/>
          <w:jc w:val="center"/>
        </w:trPr>
        <w:tc>
          <w:tcPr>
            <w:tcW w:w="993" w:type="dxa"/>
            <w:tcBorders>
              <w:top w:val="single" w:sz="4" w:space="0" w:color="auto"/>
              <w:bottom w:val="dotted" w:sz="4" w:space="0" w:color="auto"/>
              <w:right w:val="nil"/>
            </w:tcBorders>
            <w:vAlign w:val="center"/>
          </w:tcPr>
          <w:p w14:paraId="4C9EF46C"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2.1</w:t>
            </w:r>
          </w:p>
        </w:tc>
        <w:tc>
          <w:tcPr>
            <w:tcW w:w="3385" w:type="dxa"/>
            <w:tcBorders>
              <w:top w:val="single" w:sz="4" w:space="0" w:color="auto"/>
              <w:left w:val="single" w:sz="6" w:space="0" w:color="auto"/>
              <w:bottom w:val="dotted" w:sz="4" w:space="0" w:color="auto"/>
              <w:right w:val="single" w:sz="6" w:space="0" w:color="auto"/>
            </w:tcBorders>
            <w:vAlign w:val="center"/>
          </w:tcPr>
          <w:p w14:paraId="0913AAD4" w14:textId="199B23F4"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Battery modules</w:t>
            </w:r>
          </w:p>
        </w:tc>
        <w:tc>
          <w:tcPr>
            <w:tcW w:w="713" w:type="dxa"/>
            <w:tcBorders>
              <w:top w:val="single" w:sz="4" w:space="0" w:color="auto"/>
              <w:left w:val="nil"/>
              <w:bottom w:val="dotted" w:sz="4" w:space="0" w:color="auto"/>
              <w:right w:val="nil"/>
            </w:tcBorders>
            <w:vAlign w:val="center"/>
          </w:tcPr>
          <w:p w14:paraId="528D4774" w14:textId="77777777" w:rsidR="00DA5391" w:rsidRPr="002A6461" w:rsidRDefault="00DA5391" w:rsidP="00DA5391">
            <w:pPr>
              <w:spacing w:after="0"/>
              <w:jc w:val="left"/>
              <w:rPr>
                <w:rFonts w:asciiTheme="majorBidi" w:hAnsiTheme="majorBidi" w:cstheme="majorBidi"/>
                <w:sz w:val="20"/>
              </w:rPr>
            </w:pPr>
          </w:p>
        </w:tc>
        <w:tc>
          <w:tcPr>
            <w:tcW w:w="713" w:type="dxa"/>
            <w:tcBorders>
              <w:top w:val="single" w:sz="4" w:space="0" w:color="auto"/>
              <w:left w:val="single" w:sz="6" w:space="0" w:color="auto"/>
              <w:bottom w:val="dotted" w:sz="4" w:space="0" w:color="auto"/>
              <w:right w:val="single" w:sz="6" w:space="0" w:color="auto"/>
            </w:tcBorders>
            <w:vAlign w:val="center"/>
          </w:tcPr>
          <w:p w14:paraId="10FB0F13" w14:textId="77777777" w:rsidR="00DA5391" w:rsidRPr="002A6461" w:rsidRDefault="00DA5391" w:rsidP="00DA5391">
            <w:pPr>
              <w:spacing w:after="0"/>
              <w:jc w:val="left"/>
              <w:rPr>
                <w:rFonts w:asciiTheme="majorBidi" w:hAnsiTheme="majorBidi" w:cstheme="majorBidi"/>
                <w:sz w:val="20"/>
              </w:rPr>
            </w:pPr>
          </w:p>
        </w:tc>
        <w:tc>
          <w:tcPr>
            <w:tcW w:w="713" w:type="dxa"/>
            <w:tcBorders>
              <w:top w:val="single" w:sz="4" w:space="0" w:color="auto"/>
              <w:left w:val="single" w:sz="6" w:space="0" w:color="auto"/>
              <w:bottom w:val="dotted" w:sz="4" w:space="0" w:color="auto"/>
              <w:right w:val="single" w:sz="6" w:space="0" w:color="auto"/>
            </w:tcBorders>
            <w:vAlign w:val="center"/>
          </w:tcPr>
          <w:p w14:paraId="0A7E0EE4"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single" w:sz="4" w:space="0" w:color="auto"/>
              <w:left w:val="nil"/>
              <w:bottom w:val="dotted" w:sz="4" w:space="0" w:color="auto"/>
              <w:right w:val="single" w:sz="6" w:space="0" w:color="auto"/>
            </w:tcBorders>
            <w:vAlign w:val="center"/>
          </w:tcPr>
          <w:p w14:paraId="210E0324" w14:textId="77777777" w:rsidR="00DA5391" w:rsidRPr="002A6461" w:rsidRDefault="00DA5391" w:rsidP="00DA5391">
            <w:pPr>
              <w:spacing w:after="0"/>
              <w:jc w:val="left"/>
              <w:rPr>
                <w:rFonts w:asciiTheme="majorBidi" w:hAnsiTheme="majorBidi" w:cstheme="majorBidi"/>
                <w:sz w:val="20"/>
              </w:rPr>
            </w:pPr>
          </w:p>
        </w:tc>
        <w:tc>
          <w:tcPr>
            <w:tcW w:w="1281" w:type="dxa"/>
            <w:tcBorders>
              <w:top w:val="single" w:sz="4" w:space="0" w:color="auto"/>
              <w:left w:val="single" w:sz="6" w:space="0" w:color="auto"/>
              <w:bottom w:val="dotted" w:sz="4" w:space="0" w:color="auto"/>
              <w:right w:val="nil"/>
            </w:tcBorders>
            <w:vAlign w:val="center"/>
          </w:tcPr>
          <w:p w14:paraId="319B4C67" w14:textId="77777777" w:rsidR="00DA5391" w:rsidRPr="002A6461" w:rsidRDefault="00DA5391" w:rsidP="00DA5391">
            <w:pPr>
              <w:spacing w:after="0"/>
              <w:jc w:val="left"/>
              <w:rPr>
                <w:rFonts w:asciiTheme="majorBidi" w:hAnsiTheme="majorBidi" w:cstheme="majorBidi"/>
                <w:sz w:val="20"/>
              </w:rPr>
            </w:pPr>
          </w:p>
        </w:tc>
        <w:tc>
          <w:tcPr>
            <w:tcW w:w="1281" w:type="dxa"/>
            <w:tcBorders>
              <w:top w:val="single" w:sz="4" w:space="0" w:color="auto"/>
              <w:left w:val="single" w:sz="6" w:space="0" w:color="auto"/>
              <w:bottom w:val="dotted" w:sz="4" w:space="0" w:color="auto"/>
              <w:right w:val="single" w:sz="6" w:space="0" w:color="auto"/>
            </w:tcBorders>
            <w:vAlign w:val="center"/>
          </w:tcPr>
          <w:p w14:paraId="2DCEDA78" w14:textId="77777777" w:rsidR="00DA5391" w:rsidRPr="002A6461" w:rsidRDefault="00DA5391" w:rsidP="00DA5391">
            <w:pPr>
              <w:spacing w:after="0"/>
              <w:jc w:val="left"/>
              <w:rPr>
                <w:rFonts w:asciiTheme="majorBidi" w:hAnsiTheme="majorBidi" w:cstheme="majorBidi"/>
                <w:sz w:val="20"/>
              </w:rPr>
            </w:pPr>
          </w:p>
        </w:tc>
        <w:tc>
          <w:tcPr>
            <w:tcW w:w="1538" w:type="dxa"/>
            <w:tcBorders>
              <w:top w:val="single" w:sz="4" w:space="0" w:color="auto"/>
              <w:left w:val="nil"/>
              <w:bottom w:val="dotted" w:sz="4" w:space="0" w:color="auto"/>
            </w:tcBorders>
            <w:vAlign w:val="center"/>
          </w:tcPr>
          <w:p w14:paraId="739FF945" w14:textId="77777777" w:rsidR="00DA5391" w:rsidRPr="002A6461" w:rsidRDefault="00DA5391" w:rsidP="00DA5391">
            <w:pPr>
              <w:spacing w:after="0"/>
              <w:jc w:val="left"/>
              <w:rPr>
                <w:rFonts w:asciiTheme="majorBidi" w:hAnsiTheme="majorBidi" w:cstheme="majorBidi"/>
                <w:sz w:val="20"/>
              </w:rPr>
            </w:pPr>
          </w:p>
        </w:tc>
      </w:tr>
      <w:tr w:rsidR="00DA5391" w:rsidRPr="002A6461" w14:paraId="2A303617" w14:textId="77777777" w:rsidTr="005B4AB5">
        <w:trPr>
          <w:trHeight w:val="283"/>
          <w:jc w:val="center"/>
        </w:trPr>
        <w:tc>
          <w:tcPr>
            <w:tcW w:w="993" w:type="dxa"/>
            <w:tcBorders>
              <w:top w:val="dotted" w:sz="4" w:space="0" w:color="auto"/>
              <w:bottom w:val="dotted" w:sz="4" w:space="0" w:color="auto"/>
              <w:right w:val="nil"/>
            </w:tcBorders>
            <w:vAlign w:val="center"/>
          </w:tcPr>
          <w:p w14:paraId="10CC28C5"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2.2</w:t>
            </w:r>
          </w:p>
        </w:tc>
        <w:tc>
          <w:tcPr>
            <w:tcW w:w="3385" w:type="dxa"/>
            <w:tcBorders>
              <w:top w:val="dotted" w:sz="4" w:space="0" w:color="auto"/>
              <w:left w:val="single" w:sz="6" w:space="0" w:color="auto"/>
              <w:bottom w:val="dotted" w:sz="4" w:space="0" w:color="auto"/>
              <w:right w:val="single" w:sz="6" w:space="0" w:color="auto"/>
            </w:tcBorders>
            <w:vAlign w:val="center"/>
          </w:tcPr>
          <w:p w14:paraId="0344C252" w14:textId="00AFE208"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Inverter</w:t>
            </w:r>
          </w:p>
        </w:tc>
        <w:tc>
          <w:tcPr>
            <w:tcW w:w="713" w:type="dxa"/>
            <w:tcBorders>
              <w:top w:val="dotted" w:sz="4" w:space="0" w:color="auto"/>
              <w:left w:val="nil"/>
              <w:bottom w:val="dotted" w:sz="4" w:space="0" w:color="auto"/>
              <w:right w:val="nil"/>
            </w:tcBorders>
            <w:vAlign w:val="center"/>
          </w:tcPr>
          <w:p w14:paraId="7FDF7277"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3A3745A8"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75780356"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1824FB1F"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5DC297EC"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0D4B1367"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143401A8" w14:textId="77777777" w:rsidR="00DA5391" w:rsidRPr="002A6461" w:rsidRDefault="00DA5391" w:rsidP="00DA5391">
            <w:pPr>
              <w:spacing w:after="0"/>
              <w:jc w:val="left"/>
              <w:rPr>
                <w:rFonts w:asciiTheme="majorBidi" w:hAnsiTheme="majorBidi" w:cstheme="majorBidi"/>
                <w:sz w:val="20"/>
              </w:rPr>
            </w:pPr>
          </w:p>
        </w:tc>
      </w:tr>
      <w:tr w:rsidR="00DA5391" w:rsidRPr="002A6461" w14:paraId="2D69E971" w14:textId="77777777" w:rsidTr="005B4AB5">
        <w:trPr>
          <w:trHeight w:val="283"/>
          <w:jc w:val="center"/>
        </w:trPr>
        <w:tc>
          <w:tcPr>
            <w:tcW w:w="993" w:type="dxa"/>
            <w:tcBorders>
              <w:top w:val="dotted" w:sz="4" w:space="0" w:color="auto"/>
              <w:bottom w:val="dotted" w:sz="4" w:space="0" w:color="auto"/>
              <w:right w:val="nil"/>
            </w:tcBorders>
            <w:vAlign w:val="center"/>
          </w:tcPr>
          <w:p w14:paraId="1697E2B4"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2.3</w:t>
            </w:r>
          </w:p>
        </w:tc>
        <w:tc>
          <w:tcPr>
            <w:tcW w:w="3385" w:type="dxa"/>
            <w:tcBorders>
              <w:top w:val="dotted" w:sz="4" w:space="0" w:color="auto"/>
              <w:left w:val="single" w:sz="6" w:space="0" w:color="auto"/>
              <w:bottom w:val="dotted" w:sz="4" w:space="0" w:color="auto"/>
              <w:right w:val="single" w:sz="6" w:space="0" w:color="auto"/>
            </w:tcBorders>
            <w:vAlign w:val="center"/>
          </w:tcPr>
          <w:p w14:paraId="5BE0DEC4" w14:textId="767EF883"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Transformer</w:t>
            </w:r>
          </w:p>
        </w:tc>
        <w:tc>
          <w:tcPr>
            <w:tcW w:w="713" w:type="dxa"/>
            <w:tcBorders>
              <w:top w:val="dotted" w:sz="4" w:space="0" w:color="auto"/>
              <w:left w:val="nil"/>
              <w:bottom w:val="dotted" w:sz="4" w:space="0" w:color="auto"/>
              <w:right w:val="nil"/>
            </w:tcBorders>
            <w:vAlign w:val="center"/>
          </w:tcPr>
          <w:p w14:paraId="5CCEFB10"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0B828A4E"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2A007E9F"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70065AA6"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3ED077AF"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5E8C4545"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464A59F5" w14:textId="77777777" w:rsidR="00DA5391" w:rsidRPr="002A6461" w:rsidRDefault="00DA5391" w:rsidP="00DA5391">
            <w:pPr>
              <w:spacing w:after="0"/>
              <w:jc w:val="left"/>
              <w:rPr>
                <w:rFonts w:asciiTheme="majorBidi" w:hAnsiTheme="majorBidi" w:cstheme="majorBidi"/>
                <w:sz w:val="20"/>
              </w:rPr>
            </w:pPr>
          </w:p>
        </w:tc>
      </w:tr>
      <w:tr w:rsidR="00DA5391" w:rsidRPr="002A6461" w14:paraId="4960F776" w14:textId="77777777" w:rsidTr="005B4AB5">
        <w:trPr>
          <w:trHeight w:val="283"/>
          <w:jc w:val="center"/>
        </w:trPr>
        <w:tc>
          <w:tcPr>
            <w:tcW w:w="993" w:type="dxa"/>
            <w:tcBorders>
              <w:top w:val="dotted" w:sz="4" w:space="0" w:color="auto"/>
              <w:bottom w:val="dotted" w:sz="4" w:space="0" w:color="auto"/>
              <w:right w:val="nil"/>
            </w:tcBorders>
            <w:vAlign w:val="center"/>
          </w:tcPr>
          <w:p w14:paraId="532D5AEF"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2.4</w:t>
            </w:r>
          </w:p>
        </w:tc>
        <w:tc>
          <w:tcPr>
            <w:tcW w:w="3385" w:type="dxa"/>
            <w:tcBorders>
              <w:top w:val="dotted" w:sz="4" w:space="0" w:color="auto"/>
              <w:left w:val="single" w:sz="6" w:space="0" w:color="auto"/>
              <w:bottom w:val="dotted" w:sz="4" w:space="0" w:color="auto"/>
              <w:right w:val="single" w:sz="6" w:space="0" w:color="auto"/>
            </w:tcBorders>
            <w:vAlign w:val="center"/>
          </w:tcPr>
          <w:p w14:paraId="0E065639" w14:textId="0010AEDC"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EMS</w:t>
            </w:r>
          </w:p>
        </w:tc>
        <w:tc>
          <w:tcPr>
            <w:tcW w:w="713" w:type="dxa"/>
            <w:tcBorders>
              <w:top w:val="dotted" w:sz="4" w:space="0" w:color="auto"/>
              <w:left w:val="nil"/>
              <w:bottom w:val="dotted" w:sz="4" w:space="0" w:color="auto"/>
              <w:right w:val="nil"/>
            </w:tcBorders>
            <w:vAlign w:val="center"/>
          </w:tcPr>
          <w:p w14:paraId="2426828E"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746B3DC0"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512CE97B"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430601E7"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5883DC2C"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55A27B58"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5562C65E" w14:textId="77777777" w:rsidR="00DA5391" w:rsidRPr="002A6461" w:rsidRDefault="00DA5391" w:rsidP="00DA5391">
            <w:pPr>
              <w:spacing w:after="0"/>
              <w:jc w:val="left"/>
              <w:rPr>
                <w:rFonts w:asciiTheme="majorBidi" w:hAnsiTheme="majorBidi" w:cstheme="majorBidi"/>
                <w:sz w:val="20"/>
              </w:rPr>
            </w:pPr>
          </w:p>
        </w:tc>
      </w:tr>
      <w:tr w:rsidR="00DA5391" w:rsidRPr="002A6461" w14:paraId="218294A4" w14:textId="77777777" w:rsidTr="005B4AB5">
        <w:trPr>
          <w:trHeight w:val="283"/>
          <w:jc w:val="center"/>
        </w:trPr>
        <w:tc>
          <w:tcPr>
            <w:tcW w:w="993" w:type="dxa"/>
            <w:tcBorders>
              <w:top w:val="dotted" w:sz="4" w:space="0" w:color="auto"/>
              <w:bottom w:val="dotted" w:sz="4" w:space="0" w:color="auto"/>
              <w:right w:val="nil"/>
            </w:tcBorders>
            <w:vAlign w:val="center"/>
          </w:tcPr>
          <w:p w14:paraId="2802589D"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2.5</w:t>
            </w:r>
          </w:p>
        </w:tc>
        <w:tc>
          <w:tcPr>
            <w:tcW w:w="3385" w:type="dxa"/>
            <w:tcBorders>
              <w:top w:val="dotted" w:sz="4" w:space="0" w:color="auto"/>
              <w:left w:val="single" w:sz="6" w:space="0" w:color="auto"/>
              <w:bottom w:val="dotted" w:sz="4" w:space="0" w:color="auto"/>
              <w:right w:val="single" w:sz="6" w:space="0" w:color="auto"/>
            </w:tcBorders>
            <w:vAlign w:val="center"/>
          </w:tcPr>
          <w:p w14:paraId="7D0E4457" w14:textId="1B10D0EA"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 xml:space="preserve">Communications </w:t>
            </w:r>
          </w:p>
        </w:tc>
        <w:tc>
          <w:tcPr>
            <w:tcW w:w="713" w:type="dxa"/>
            <w:tcBorders>
              <w:top w:val="dotted" w:sz="4" w:space="0" w:color="auto"/>
              <w:left w:val="nil"/>
              <w:bottom w:val="dotted" w:sz="4" w:space="0" w:color="auto"/>
              <w:right w:val="nil"/>
            </w:tcBorders>
            <w:vAlign w:val="center"/>
          </w:tcPr>
          <w:p w14:paraId="2760BE7C"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45785EB5"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35D6206B"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72A67A77"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77B52003"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7A9A0BCC"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02C382EE" w14:textId="77777777" w:rsidR="00DA5391" w:rsidRPr="002A6461" w:rsidRDefault="00DA5391" w:rsidP="00DA5391">
            <w:pPr>
              <w:spacing w:after="0"/>
              <w:jc w:val="left"/>
              <w:rPr>
                <w:rFonts w:asciiTheme="majorBidi" w:hAnsiTheme="majorBidi" w:cstheme="majorBidi"/>
                <w:sz w:val="20"/>
              </w:rPr>
            </w:pPr>
          </w:p>
        </w:tc>
      </w:tr>
      <w:tr w:rsidR="00DA5391" w:rsidRPr="002A6461" w14:paraId="13F5C4EF" w14:textId="77777777" w:rsidTr="005B4AB5">
        <w:trPr>
          <w:trHeight w:val="283"/>
          <w:jc w:val="center"/>
        </w:trPr>
        <w:tc>
          <w:tcPr>
            <w:tcW w:w="993" w:type="dxa"/>
            <w:tcBorders>
              <w:top w:val="dotted" w:sz="4" w:space="0" w:color="auto"/>
              <w:bottom w:val="dotted" w:sz="4" w:space="0" w:color="auto"/>
              <w:right w:val="nil"/>
            </w:tcBorders>
            <w:vAlign w:val="center"/>
          </w:tcPr>
          <w:p w14:paraId="298D298E"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2.6</w:t>
            </w:r>
          </w:p>
        </w:tc>
        <w:tc>
          <w:tcPr>
            <w:tcW w:w="3385" w:type="dxa"/>
            <w:tcBorders>
              <w:top w:val="dotted" w:sz="4" w:space="0" w:color="auto"/>
              <w:left w:val="single" w:sz="6" w:space="0" w:color="auto"/>
              <w:bottom w:val="dotted" w:sz="4" w:space="0" w:color="auto"/>
              <w:right w:val="single" w:sz="6" w:space="0" w:color="auto"/>
            </w:tcBorders>
            <w:vAlign w:val="center"/>
          </w:tcPr>
          <w:p w14:paraId="277FEC21" w14:textId="6F2B742D"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Balance of plant: Civil</w:t>
            </w:r>
          </w:p>
        </w:tc>
        <w:tc>
          <w:tcPr>
            <w:tcW w:w="713" w:type="dxa"/>
            <w:tcBorders>
              <w:top w:val="dotted" w:sz="4" w:space="0" w:color="auto"/>
              <w:left w:val="nil"/>
              <w:bottom w:val="dotted" w:sz="4" w:space="0" w:color="auto"/>
              <w:right w:val="nil"/>
            </w:tcBorders>
            <w:vAlign w:val="center"/>
          </w:tcPr>
          <w:p w14:paraId="719262A9"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17DFE1D6"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02E78CB6"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080DDDEA"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17070B8A"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04527A14"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6B220A65" w14:textId="77777777" w:rsidR="00DA5391" w:rsidRPr="002A6461" w:rsidRDefault="00DA5391" w:rsidP="00DA5391">
            <w:pPr>
              <w:spacing w:after="0"/>
              <w:jc w:val="left"/>
              <w:rPr>
                <w:rFonts w:asciiTheme="majorBidi" w:hAnsiTheme="majorBidi" w:cstheme="majorBidi"/>
                <w:sz w:val="20"/>
              </w:rPr>
            </w:pPr>
          </w:p>
        </w:tc>
      </w:tr>
      <w:tr w:rsidR="00DA5391" w:rsidRPr="002A6461" w14:paraId="451C688B" w14:textId="77777777" w:rsidTr="005B4AB5">
        <w:trPr>
          <w:trHeight w:val="283"/>
          <w:jc w:val="center"/>
        </w:trPr>
        <w:tc>
          <w:tcPr>
            <w:tcW w:w="993" w:type="dxa"/>
            <w:tcBorders>
              <w:top w:val="dotted" w:sz="4" w:space="0" w:color="auto"/>
              <w:bottom w:val="dotted" w:sz="4" w:space="0" w:color="auto"/>
              <w:right w:val="nil"/>
            </w:tcBorders>
            <w:vAlign w:val="center"/>
          </w:tcPr>
          <w:p w14:paraId="5690C6D6"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2.7</w:t>
            </w:r>
          </w:p>
        </w:tc>
        <w:tc>
          <w:tcPr>
            <w:tcW w:w="3385" w:type="dxa"/>
            <w:tcBorders>
              <w:top w:val="dotted" w:sz="4" w:space="0" w:color="auto"/>
              <w:left w:val="single" w:sz="6" w:space="0" w:color="auto"/>
              <w:bottom w:val="dotted" w:sz="4" w:space="0" w:color="auto"/>
              <w:right w:val="single" w:sz="6" w:space="0" w:color="auto"/>
            </w:tcBorders>
            <w:vAlign w:val="center"/>
          </w:tcPr>
          <w:p w14:paraId="0B28DA8F" w14:textId="7114E1A6"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Balance of plant: Electrical</w:t>
            </w:r>
          </w:p>
        </w:tc>
        <w:tc>
          <w:tcPr>
            <w:tcW w:w="713" w:type="dxa"/>
            <w:tcBorders>
              <w:top w:val="dotted" w:sz="4" w:space="0" w:color="auto"/>
              <w:left w:val="nil"/>
              <w:bottom w:val="dotted" w:sz="4" w:space="0" w:color="auto"/>
              <w:right w:val="nil"/>
            </w:tcBorders>
            <w:vAlign w:val="center"/>
          </w:tcPr>
          <w:p w14:paraId="3955591F"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1A48C471"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74A4F625"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7783D423"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176E35BC"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7A1019E0"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56BDA980" w14:textId="77777777" w:rsidR="00DA5391" w:rsidRPr="002A6461" w:rsidRDefault="00DA5391" w:rsidP="00DA5391">
            <w:pPr>
              <w:spacing w:after="0"/>
              <w:jc w:val="left"/>
              <w:rPr>
                <w:rFonts w:asciiTheme="majorBidi" w:hAnsiTheme="majorBidi" w:cstheme="majorBidi"/>
                <w:sz w:val="20"/>
              </w:rPr>
            </w:pPr>
          </w:p>
        </w:tc>
      </w:tr>
      <w:tr w:rsidR="00DA5391" w:rsidRPr="002A6461" w14:paraId="528FC574" w14:textId="77777777" w:rsidTr="005B4AB5">
        <w:trPr>
          <w:trHeight w:val="283"/>
          <w:jc w:val="center"/>
        </w:trPr>
        <w:tc>
          <w:tcPr>
            <w:tcW w:w="993" w:type="dxa"/>
            <w:tcBorders>
              <w:top w:val="dotted" w:sz="4" w:space="0" w:color="auto"/>
              <w:bottom w:val="single" w:sz="4" w:space="0" w:color="auto"/>
              <w:right w:val="nil"/>
            </w:tcBorders>
            <w:vAlign w:val="center"/>
          </w:tcPr>
          <w:p w14:paraId="6DE37C8D"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2.8</w:t>
            </w:r>
          </w:p>
        </w:tc>
        <w:tc>
          <w:tcPr>
            <w:tcW w:w="3385" w:type="dxa"/>
            <w:tcBorders>
              <w:top w:val="dotted" w:sz="4" w:space="0" w:color="auto"/>
              <w:left w:val="single" w:sz="6" w:space="0" w:color="auto"/>
              <w:bottom w:val="single" w:sz="4" w:space="0" w:color="auto"/>
              <w:right w:val="single" w:sz="6" w:space="0" w:color="auto"/>
            </w:tcBorders>
            <w:vAlign w:val="center"/>
          </w:tcPr>
          <w:p w14:paraId="4B2E282E" w14:textId="49218E85"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Mandatory spares</w:t>
            </w:r>
          </w:p>
        </w:tc>
        <w:tc>
          <w:tcPr>
            <w:tcW w:w="713" w:type="dxa"/>
            <w:tcBorders>
              <w:top w:val="dotted" w:sz="4" w:space="0" w:color="auto"/>
              <w:left w:val="nil"/>
              <w:bottom w:val="single" w:sz="4" w:space="0" w:color="auto"/>
              <w:right w:val="nil"/>
            </w:tcBorders>
            <w:vAlign w:val="center"/>
          </w:tcPr>
          <w:p w14:paraId="44C84966"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single" w:sz="4" w:space="0" w:color="auto"/>
              <w:right w:val="single" w:sz="6" w:space="0" w:color="auto"/>
            </w:tcBorders>
            <w:vAlign w:val="center"/>
          </w:tcPr>
          <w:p w14:paraId="52B49BFB"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single" w:sz="4" w:space="0" w:color="auto"/>
              <w:right w:val="single" w:sz="6" w:space="0" w:color="auto"/>
            </w:tcBorders>
            <w:vAlign w:val="center"/>
          </w:tcPr>
          <w:p w14:paraId="75D0C26C"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single" w:sz="4" w:space="0" w:color="auto"/>
              <w:right w:val="single" w:sz="6" w:space="0" w:color="auto"/>
            </w:tcBorders>
            <w:vAlign w:val="center"/>
          </w:tcPr>
          <w:p w14:paraId="64BFAC0F"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single" w:sz="4" w:space="0" w:color="auto"/>
              <w:right w:val="nil"/>
            </w:tcBorders>
            <w:vAlign w:val="center"/>
          </w:tcPr>
          <w:p w14:paraId="28389AFC"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single" w:sz="4" w:space="0" w:color="auto"/>
              <w:right w:val="single" w:sz="6" w:space="0" w:color="auto"/>
            </w:tcBorders>
            <w:vAlign w:val="center"/>
          </w:tcPr>
          <w:p w14:paraId="1E9E7FBA"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single" w:sz="4" w:space="0" w:color="auto"/>
            </w:tcBorders>
            <w:vAlign w:val="center"/>
          </w:tcPr>
          <w:p w14:paraId="4196D5AB" w14:textId="77777777" w:rsidR="00DA5391" w:rsidRPr="002A6461" w:rsidRDefault="00DA5391" w:rsidP="00DA5391">
            <w:pPr>
              <w:spacing w:after="0"/>
              <w:jc w:val="left"/>
              <w:rPr>
                <w:rFonts w:asciiTheme="majorBidi" w:hAnsiTheme="majorBidi" w:cstheme="majorBidi"/>
                <w:sz w:val="20"/>
              </w:rPr>
            </w:pPr>
          </w:p>
        </w:tc>
      </w:tr>
      <w:tr w:rsidR="008040DE" w:rsidRPr="002A6461" w14:paraId="346096B6" w14:textId="77777777" w:rsidTr="005B4AB5">
        <w:trPr>
          <w:trHeight w:val="397"/>
          <w:jc w:val="center"/>
        </w:trPr>
        <w:tc>
          <w:tcPr>
            <w:tcW w:w="993" w:type="dxa"/>
            <w:tcBorders>
              <w:top w:val="single" w:sz="4" w:space="0" w:color="auto"/>
              <w:left w:val="single" w:sz="4" w:space="0" w:color="auto"/>
              <w:bottom w:val="double" w:sz="4" w:space="0" w:color="auto"/>
              <w:right w:val="nil"/>
            </w:tcBorders>
            <w:vAlign w:val="center"/>
          </w:tcPr>
          <w:p w14:paraId="7096E627" w14:textId="77777777" w:rsidR="008040DE" w:rsidRPr="002A6461" w:rsidRDefault="008040DE" w:rsidP="00157CF3">
            <w:pPr>
              <w:spacing w:after="0"/>
              <w:jc w:val="center"/>
              <w:rPr>
                <w:rFonts w:asciiTheme="majorBidi" w:hAnsiTheme="majorBidi" w:cstheme="majorBidi"/>
                <w:sz w:val="20"/>
              </w:rPr>
            </w:pPr>
          </w:p>
        </w:tc>
        <w:tc>
          <w:tcPr>
            <w:tcW w:w="3385" w:type="dxa"/>
            <w:tcBorders>
              <w:top w:val="single" w:sz="4" w:space="0" w:color="auto"/>
              <w:left w:val="single" w:sz="6" w:space="0" w:color="auto"/>
              <w:bottom w:val="double" w:sz="4" w:space="0" w:color="auto"/>
              <w:right w:val="single" w:sz="6" w:space="0" w:color="auto"/>
            </w:tcBorders>
            <w:vAlign w:val="center"/>
          </w:tcPr>
          <w:p w14:paraId="68085F66" w14:textId="77777777" w:rsidR="008040DE" w:rsidRPr="002A6461" w:rsidRDefault="008040DE" w:rsidP="00C377E5">
            <w:pPr>
              <w:spacing w:after="0"/>
              <w:jc w:val="left"/>
              <w:rPr>
                <w:rFonts w:asciiTheme="majorBidi" w:hAnsiTheme="majorBidi" w:cstheme="majorBidi"/>
                <w:sz w:val="20"/>
              </w:rPr>
            </w:pPr>
          </w:p>
        </w:tc>
        <w:tc>
          <w:tcPr>
            <w:tcW w:w="713" w:type="dxa"/>
            <w:tcBorders>
              <w:top w:val="single" w:sz="4" w:space="0" w:color="auto"/>
              <w:left w:val="nil"/>
              <w:bottom w:val="double" w:sz="4" w:space="0" w:color="auto"/>
              <w:right w:val="nil"/>
            </w:tcBorders>
            <w:vAlign w:val="center"/>
          </w:tcPr>
          <w:p w14:paraId="2440C85D" w14:textId="77777777" w:rsidR="008040DE" w:rsidRPr="002A6461" w:rsidRDefault="008040DE" w:rsidP="00C377E5">
            <w:pPr>
              <w:spacing w:after="0"/>
              <w:jc w:val="left"/>
              <w:rPr>
                <w:rFonts w:asciiTheme="majorBidi" w:hAnsiTheme="majorBidi" w:cstheme="majorBidi"/>
                <w:sz w:val="20"/>
              </w:rPr>
            </w:pPr>
          </w:p>
        </w:tc>
        <w:tc>
          <w:tcPr>
            <w:tcW w:w="713" w:type="dxa"/>
            <w:tcBorders>
              <w:top w:val="single" w:sz="4" w:space="0" w:color="auto"/>
              <w:left w:val="single" w:sz="6" w:space="0" w:color="auto"/>
              <w:bottom w:val="double" w:sz="4" w:space="0" w:color="auto"/>
              <w:right w:val="single" w:sz="6" w:space="0" w:color="auto"/>
            </w:tcBorders>
            <w:vAlign w:val="center"/>
          </w:tcPr>
          <w:p w14:paraId="6453585F" w14:textId="77777777" w:rsidR="008040DE" w:rsidRPr="002A6461" w:rsidRDefault="008040DE" w:rsidP="00C377E5">
            <w:pPr>
              <w:spacing w:after="0"/>
              <w:jc w:val="left"/>
              <w:rPr>
                <w:rFonts w:asciiTheme="majorBidi" w:hAnsiTheme="majorBidi" w:cstheme="majorBidi"/>
                <w:sz w:val="20"/>
              </w:rPr>
            </w:pPr>
          </w:p>
        </w:tc>
        <w:tc>
          <w:tcPr>
            <w:tcW w:w="713" w:type="dxa"/>
            <w:tcBorders>
              <w:top w:val="single" w:sz="4" w:space="0" w:color="auto"/>
              <w:left w:val="single" w:sz="6" w:space="0" w:color="auto"/>
              <w:bottom w:val="double" w:sz="4" w:space="0" w:color="auto"/>
              <w:right w:val="single" w:sz="6" w:space="0" w:color="auto"/>
            </w:tcBorders>
            <w:vAlign w:val="center"/>
          </w:tcPr>
          <w:p w14:paraId="6C722461" w14:textId="77777777" w:rsidR="008040DE" w:rsidRPr="002A6461" w:rsidRDefault="008040DE" w:rsidP="00C377E5">
            <w:pPr>
              <w:spacing w:after="0"/>
              <w:jc w:val="left"/>
              <w:rPr>
                <w:rFonts w:asciiTheme="majorBidi" w:hAnsiTheme="majorBidi" w:cstheme="majorBidi"/>
                <w:sz w:val="20"/>
              </w:rPr>
            </w:pPr>
          </w:p>
        </w:tc>
        <w:tc>
          <w:tcPr>
            <w:tcW w:w="2558" w:type="dxa"/>
            <w:gridSpan w:val="2"/>
            <w:tcBorders>
              <w:top w:val="single" w:sz="4" w:space="0" w:color="auto"/>
              <w:left w:val="nil"/>
              <w:bottom w:val="double" w:sz="4" w:space="0" w:color="auto"/>
              <w:right w:val="single" w:sz="6" w:space="0" w:color="auto"/>
            </w:tcBorders>
            <w:vAlign w:val="center"/>
          </w:tcPr>
          <w:p w14:paraId="71EA7E58" w14:textId="77777777" w:rsidR="008040DE" w:rsidRPr="002A6461" w:rsidRDefault="008040DE" w:rsidP="00C377E5">
            <w:pPr>
              <w:spacing w:after="0"/>
              <w:jc w:val="left"/>
              <w:rPr>
                <w:rFonts w:asciiTheme="majorBidi" w:hAnsiTheme="majorBidi" w:cstheme="majorBidi"/>
                <w:sz w:val="20"/>
              </w:rPr>
            </w:pPr>
          </w:p>
        </w:tc>
        <w:tc>
          <w:tcPr>
            <w:tcW w:w="1281" w:type="dxa"/>
            <w:tcBorders>
              <w:top w:val="single" w:sz="4" w:space="0" w:color="auto"/>
              <w:left w:val="single" w:sz="6" w:space="0" w:color="auto"/>
              <w:bottom w:val="double" w:sz="4" w:space="0" w:color="auto"/>
              <w:right w:val="nil"/>
            </w:tcBorders>
            <w:vAlign w:val="center"/>
          </w:tcPr>
          <w:p w14:paraId="4BFDDF64" w14:textId="77777777" w:rsidR="008040DE" w:rsidRPr="002A6461" w:rsidRDefault="008040DE" w:rsidP="00C377E5">
            <w:pPr>
              <w:spacing w:after="0"/>
              <w:jc w:val="left"/>
              <w:rPr>
                <w:rFonts w:asciiTheme="majorBidi" w:hAnsiTheme="majorBidi" w:cstheme="majorBidi"/>
                <w:sz w:val="20"/>
              </w:rPr>
            </w:pPr>
          </w:p>
        </w:tc>
        <w:tc>
          <w:tcPr>
            <w:tcW w:w="1281" w:type="dxa"/>
            <w:tcBorders>
              <w:top w:val="single" w:sz="4" w:space="0" w:color="auto"/>
              <w:left w:val="single" w:sz="6" w:space="0" w:color="auto"/>
              <w:bottom w:val="double" w:sz="4" w:space="0" w:color="auto"/>
              <w:right w:val="single" w:sz="6" w:space="0" w:color="auto"/>
            </w:tcBorders>
            <w:vAlign w:val="center"/>
          </w:tcPr>
          <w:p w14:paraId="656FEF0B" w14:textId="77777777" w:rsidR="008040DE" w:rsidRPr="002A6461" w:rsidRDefault="008040DE" w:rsidP="00C377E5">
            <w:pPr>
              <w:spacing w:after="0"/>
              <w:jc w:val="left"/>
              <w:rPr>
                <w:rFonts w:asciiTheme="majorBidi" w:hAnsiTheme="majorBidi" w:cstheme="majorBidi"/>
                <w:sz w:val="20"/>
              </w:rPr>
            </w:pPr>
          </w:p>
        </w:tc>
        <w:tc>
          <w:tcPr>
            <w:tcW w:w="1538" w:type="dxa"/>
            <w:tcBorders>
              <w:top w:val="single" w:sz="4" w:space="0" w:color="auto"/>
              <w:left w:val="nil"/>
              <w:bottom w:val="double" w:sz="4" w:space="0" w:color="auto"/>
              <w:right w:val="single" w:sz="4" w:space="0" w:color="auto"/>
            </w:tcBorders>
            <w:vAlign w:val="center"/>
          </w:tcPr>
          <w:p w14:paraId="12327288" w14:textId="77777777" w:rsidR="008040DE" w:rsidRPr="002A6461" w:rsidRDefault="008040DE" w:rsidP="00C377E5">
            <w:pPr>
              <w:spacing w:after="0"/>
              <w:jc w:val="left"/>
              <w:rPr>
                <w:rFonts w:asciiTheme="majorBidi" w:hAnsiTheme="majorBidi" w:cstheme="majorBidi"/>
                <w:sz w:val="20"/>
              </w:rPr>
            </w:pPr>
          </w:p>
        </w:tc>
      </w:tr>
      <w:tr w:rsidR="008040DE" w:rsidRPr="002A6461" w14:paraId="5850EFC7" w14:textId="77777777" w:rsidTr="005B4AB5">
        <w:trPr>
          <w:trHeight w:val="397"/>
          <w:jc w:val="center"/>
        </w:trPr>
        <w:tc>
          <w:tcPr>
            <w:tcW w:w="993" w:type="dxa"/>
            <w:tcBorders>
              <w:top w:val="double" w:sz="4" w:space="0" w:color="auto"/>
              <w:bottom w:val="single" w:sz="4" w:space="0" w:color="auto"/>
              <w:right w:val="nil"/>
            </w:tcBorders>
            <w:vAlign w:val="center"/>
          </w:tcPr>
          <w:p w14:paraId="78828CA5" w14:textId="77777777" w:rsidR="008040DE" w:rsidRPr="002A6461" w:rsidRDefault="008040DE" w:rsidP="00157CF3">
            <w:pPr>
              <w:spacing w:after="0"/>
              <w:jc w:val="center"/>
              <w:rPr>
                <w:rFonts w:asciiTheme="majorBidi" w:hAnsiTheme="majorBidi" w:cstheme="majorBidi"/>
                <w:b/>
                <w:bCs/>
                <w:sz w:val="20"/>
              </w:rPr>
            </w:pPr>
            <w:r w:rsidRPr="002A6461">
              <w:rPr>
                <w:rFonts w:asciiTheme="majorBidi" w:hAnsiTheme="majorBidi" w:cstheme="majorBidi"/>
                <w:b/>
                <w:bCs/>
                <w:sz w:val="20"/>
              </w:rPr>
              <w:lastRenderedPageBreak/>
              <w:t>3</w:t>
            </w:r>
          </w:p>
        </w:tc>
        <w:tc>
          <w:tcPr>
            <w:tcW w:w="3385" w:type="dxa"/>
            <w:tcBorders>
              <w:top w:val="double" w:sz="4" w:space="0" w:color="auto"/>
              <w:left w:val="single" w:sz="6" w:space="0" w:color="auto"/>
              <w:bottom w:val="single" w:sz="4" w:space="0" w:color="auto"/>
              <w:right w:val="single" w:sz="6" w:space="0" w:color="auto"/>
            </w:tcBorders>
            <w:vAlign w:val="center"/>
          </w:tcPr>
          <w:p w14:paraId="435A8F8D" w14:textId="499C2151" w:rsidR="008040DE" w:rsidRPr="002A6461" w:rsidRDefault="008040DE" w:rsidP="00C377E5">
            <w:pPr>
              <w:spacing w:after="0"/>
              <w:jc w:val="left"/>
              <w:rPr>
                <w:rFonts w:asciiTheme="majorBidi" w:hAnsiTheme="majorBidi" w:cstheme="majorBidi"/>
                <w:b/>
                <w:bCs/>
                <w:sz w:val="20"/>
              </w:rPr>
            </w:pPr>
            <w:r w:rsidRPr="002A6461">
              <w:rPr>
                <w:rFonts w:asciiTheme="majorBidi" w:hAnsiTheme="majorBidi" w:cstheme="majorBidi"/>
                <w:b/>
                <w:bCs/>
                <w:sz w:val="20"/>
              </w:rPr>
              <w:t>L. FONADHOO</w:t>
            </w:r>
          </w:p>
        </w:tc>
        <w:tc>
          <w:tcPr>
            <w:tcW w:w="713" w:type="dxa"/>
            <w:tcBorders>
              <w:top w:val="double" w:sz="4" w:space="0" w:color="auto"/>
              <w:left w:val="nil"/>
              <w:bottom w:val="single" w:sz="4" w:space="0" w:color="auto"/>
              <w:right w:val="nil"/>
            </w:tcBorders>
            <w:vAlign w:val="center"/>
          </w:tcPr>
          <w:p w14:paraId="0441E693" w14:textId="77777777" w:rsidR="008040DE" w:rsidRPr="002A6461" w:rsidRDefault="008040DE" w:rsidP="00C377E5">
            <w:pPr>
              <w:spacing w:after="0"/>
              <w:jc w:val="left"/>
              <w:rPr>
                <w:rFonts w:asciiTheme="majorBidi" w:hAnsiTheme="majorBidi" w:cstheme="majorBidi"/>
                <w:b/>
                <w:bCs/>
                <w:sz w:val="20"/>
              </w:rPr>
            </w:pPr>
          </w:p>
        </w:tc>
        <w:tc>
          <w:tcPr>
            <w:tcW w:w="713" w:type="dxa"/>
            <w:tcBorders>
              <w:top w:val="double" w:sz="4" w:space="0" w:color="auto"/>
              <w:left w:val="single" w:sz="6" w:space="0" w:color="auto"/>
              <w:bottom w:val="single" w:sz="4" w:space="0" w:color="auto"/>
              <w:right w:val="single" w:sz="6" w:space="0" w:color="auto"/>
            </w:tcBorders>
            <w:vAlign w:val="center"/>
          </w:tcPr>
          <w:p w14:paraId="6F373A6A" w14:textId="77777777" w:rsidR="008040DE" w:rsidRPr="002A6461" w:rsidRDefault="008040DE" w:rsidP="00C377E5">
            <w:pPr>
              <w:spacing w:after="0"/>
              <w:jc w:val="left"/>
              <w:rPr>
                <w:rFonts w:asciiTheme="majorBidi" w:hAnsiTheme="majorBidi" w:cstheme="majorBidi"/>
                <w:b/>
                <w:bCs/>
                <w:sz w:val="20"/>
              </w:rPr>
            </w:pPr>
          </w:p>
        </w:tc>
        <w:tc>
          <w:tcPr>
            <w:tcW w:w="713" w:type="dxa"/>
            <w:tcBorders>
              <w:top w:val="double" w:sz="4" w:space="0" w:color="auto"/>
              <w:left w:val="single" w:sz="6" w:space="0" w:color="auto"/>
              <w:bottom w:val="single" w:sz="4" w:space="0" w:color="auto"/>
              <w:right w:val="single" w:sz="6" w:space="0" w:color="auto"/>
            </w:tcBorders>
            <w:vAlign w:val="center"/>
          </w:tcPr>
          <w:p w14:paraId="34C8EA5F" w14:textId="77777777" w:rsidR="008040DE" w:rsidRPr="002A6461" w:rsidRDefault="008040DE" w:rsidP="00C377E5">
            <w:pPr>
              <w:spacing w:after="0"/>
              <w:jc w:val="left"/>
              <w:rPr>
                <w:rFonts w:asciiTheme="majorBidi" w:hAnsiTheme="majorBidi" w:cstheme="majorBidi"/>
                <w:b/>
                <w:bCs/>
                <w:sz w:val="20"/>
              </w:rPr>
            </w:pPr>
          </w:p>
        </w:tc>
        <w:tc>
          <w:tcPr>
            <w:tcW w:w="2558" w:type="dxa"/>
            <w:gridSpan w:val="2"/>
            <w:tcBorders>
              <w:top w:val="double" w:sz="4" w:space="0" w:color="auto"/>
              <w:left w:val="nil"/>
              <w:bottom w:val="single" w:sz="4" w:space="0" w:color="auto"/>
              <w:right w:val="single" w:sz="6" w:space="0" w:color="auto"/>
            </w:tcBorders>
            <w:vAlign w:val="center"/>
          </w:tcPr>
          <w:p w14:paraId="1AD40DB7" w14:textId="77777777" w:rsidR="008040DE" w:rsidRPr="002A6461" w:rsidRDefault="008040DE" w:rsidP="00C377E5">
            <w:pPr>
              <w:spacing w:after="0"/>
              <w:jc w:val="left"/>
              <w:rPr>
                <w:rFonts w:asciiTheme="majorBidi" w:hAnsiTheme="majorBidi" w:cstheme="majorBidi"/>
                <w:b/>
                <w:bCs/>
                <w:sz w:val="20"/>
              </w:rPr>
            </w:pPr>
          </w:p>
        </w:tc>
        <w:tc>
          <w:tcPr>
            <w:tcW w:w="1281" w:type="dxa"/>
            <w:tcBorders>
              <w:top w:val="double" w:sz="4" w:space="0" w:color="auto"/>
              <w:left w:val="single" w:sz="6" w:space="0" w:color="auto"/>
              <w:bottom w:val="single" w:sz="4" w:space="0" w:color="auto"/>
              <w:right w:val="nil"/>
            </w:tcBorders>
            <w:vAlign w:val="center"/>
          </w:tcPr>
          <w:p w14:paraId="541ED8BB" w14:textId="77777777" w:rsidR="008040DE" w:rsidRPr="002A6461" w:rsidRDefault="008040DE" w:rsidP="00C377E5">
            <w:pPr>
              <w:spacing w:after="0"/>
              <w:jc w:val="left"/>
              <w:rPr>
                <w:rFonts w:asciiTheme="majorBidi" w:hAnsiTheme="majorBidi" w:cstheme="majorBidi"/>
                <w:b/>
                <w:bCs/>
                <w:sz w:val="20"/>
              </w:rPr>
            </w:pPr>
          </w:p>
        </w:tc>
        <w:tc>
          <w:tcPr>
            <w:tcW w:w="1281" w:type="dxa"/>
            <w:tcBorders>
              <w:top w:val="double" w:sz="4" w:space="0" w:color="auto"/>
              <w:left w:val="single" w:sz="6" w:space="0" w:color="auto"/>
              <w:bottom w:val="single" w:sz="4" w:space="0" w:color="auto"/>
              <w:right w:val="single" w:sz="6" w:space="0" w:color="auto"/>
            </w:tcBorders>
            <w:vAlign w:val="center"/>
          </w:tcPr>
          <w:p w14:paraId="3E6D6110" w14:textId="77777777" w:rsidR="008040DE" w:rsidRPr="002A6461" w:rsidRDefault="008040DE" w:rsidP="00C377E5">
            <w:pPr>
              <w:spacing w:after="0"/>
              <w:jc w:val="left"/>
              <w:rPr>
                <w:rFonts w:asciiTheme="majorBidi" w:hAnsiTheme="majorBidi" w:cstheme="majorBidi"/>
                <w:b/>
                <w:bCs/>
                <w:sz w:val="20"/>
              </w:rPr>
            </w:pPr>
          </w:p>
        </w:tc>
        <w:tc>
          <w:tcPr>
            <w:tcW w:w="1538" w:type="dxa"/>
            <w:tcBorders>
              <w:top w:val="double" w:sz="4" w:space="0" w:color="auto"/>
              <w:left w:val="nil"/>
              <w:bottom w:val="single" w:sz="4" w:space="0" w:color="auto"/>
            </w:tcBorders>
            <w:vAlign w:val="center"/>
          </w:tcPr>
          <w:p w14:paraId="05318892" w14:textId="77777777" w:rsidR="008040DE" w:rsidRPr="002A6461" w:rsidRDefault="008040DE" w:rsidP="00C377E5">
            <w:pPr>
              <w:spacing w:after="0"/>
              <w:jc w:val="left"/>
              <w:rPr>
                <w:rFonts w:asciiTheme="majorBidi" w:hAnsiTheme="majorBidi" w:cstheme="majorBidi"/>
                <w:b/>
                <w:bCs/>
                <w:sz w:val="20"/>
              </w:rPr>
            </w:pPr>
          </w:p>
        </w:tc>
      </w:tr>
      <w:tr w:rsidR="00DA5391" w:rsidRPr="002A6461" w14:paraId="003950D8" w14:textId="77777777" w:rsidTr="005B4AB5">
        <w:trPr>
          <w:trHeight w:val="283"/>
          <w:jc w:val="center"/>
        </w:trPr>
        <w:tc>
          <w:tcPr>
            <w:tcW w:w="993" w:type="dxa"/>
            <w:tcBorders>
              <w:top w:val="single" w:sz="4" w:space="0" w:color="auto"/>
              <w:bottom w:val="dotted" w:sz="4" w:space="0" w:color="auto"/>
              <w:right w:val="nil"/>
            </w:tcBorders>
            <w:vAlign w:val="center"/>
          </w:tcPr>
          <w:p w14:paraId="340B7B9D"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3.1</w:t>
            </w:r>
          </w:p>
        </w:tc>
        <w:tc>
          <w:tcPr>
            <w:tcW w:w="3385" w:type="dxa"/>
            <w:tcBorders>
              <w:top w:val="single" w:sz="4" w:space="0" w:color="auto"/>
              <w:left w:val="single" w:sz="6" w:space="0" w:color="auto"/>
              <w:bottom w:val="dotted" w:sz="4" w:space="0" w:color="auto"/>
              <w:right w:val="single" w:sz="6" w:space="0" w:color="auto"/>
            </w:tcBorders>
            <w:vAlign w:val="center"/>
          </w:tcPr>
          <w:p w14:paraId="3791F31A" w14:textId="27656FD7"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Battery modules</w:t>
            </w:r>
          </w:p>
        </w:tc>
        <w:tc>
          <w:tcPr>
            <w:tcW w:w="713" w:type="dxa"/>
            <w:tcBorders>
              <w:top w:val="single" w:sz="4" w:space="0" w:color="auto"/>
              <w:left w:val="nil"/>
              <w:bottom w:val="dotted" w:sz="4" w:space="0" w:color="auto"/>
              <w:right w:val="nil"/>
            </w:tcBorders>
            <w:vAlign w:val="center"/>
          </w:tcPr>
          <w:p w14:paraId="752807B4" w14:textId="77777777" w:rsidR="00DA5391" w:rsidRPr="002A6461" w:rsidRDefault="00DA5391" w:rsidP="00DA5391">
            <w:pPr>
              <w:spacing w:after="0"/>
              <w:jc w:val="left"/>
              <w:rPr>
                <w:rFonts w:asciiTheme="majorBidi" w:hAnsiTheme="majorBidi" w:cstheme="majorBidi"/>
                <w:sz w:val="20"/>
              </w:rPr>
            </w:pPr>
          </w:p>
        </w:tc>
        <w:tc>
          <w:tcPr>
            <w:tcW w:w="713" w:type="dxa"/>
            <w:tcBorders>
              <w:top w:val="single" w:sz="4" w:space="0" w:color="auto"/>
              <w:left w:val="single" w:sz="6" w:space="0" w:color="auto"/>
              <w:bottom w:val="dotted" w:sz="4" w:space="0" w:color="auto"/>
              <w:right w:val="single" w:sz="6" w:space="0" w:color="auto"/>
            </w:tcBorders>
            <w:vAlign w:val="center"/>
          </w:tcPr>
          <w:p w14:paraId="1BBC8DBD" w14:textId="77777777" w:rsidR="00DA5391" w:rsidRPr="002A6461" w:rsidRDefault="00DA5391" w:rsidP="00DA5391">
            <w:pPr>
              <w:spacing w:after="0"/>
              <w:jc w:val="left"/>
              <w:rPr>
                <w:rFonts w:asciiTheme="majorBidi" w:hAnsiTheme="majorBidi" w:cstheme="majorBidi"/>
                <w:sz w:val="20"/>
              </w:rPr>
            </w:pPr>
          </w:p>
        </w:tc>
        <w:tc>
          <w:tcPr>
            <w:tcW w:w="713" w:type="dxa"/>
            <w:tcBorders>
              <w:top w:val="single" w:sz="4" w:space="0" w:color="auto"/>
              <w:left w:val="single" w:sz="6" w:space="0" w:color="auto"/>
              <w:bottom w:val="dotted" w:sz="4" w:space="0" w:color="auto"/>
              <w:right w:val="single" w:sz="6" w:space="0" w:color="auto"/>
            </w:tcBorders>
            <w:vAlign w:val="center"/>
          </w:tcPr>
          <w:p w14:paraId="2B963D30"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single" w:sz="4" w:space="0" w:color="auto"/>
              <w:left w:val="nil"/>
              <w:bottom w:val="dotted" w:sz="4" w:space="0" w:color="auto"/>
              <w:right w:val="single" w:sz="6" w:space="0" w:color="auto"/>
            </w:tcBorders>
            <w:vAlign w:val="center"/>
          </w:tcPr>
          <w:p w14:paraId="3DB636C0" w14:textId="77777777" w:rsidR="00DA5391" w:rsidRPr="002A6461" w:rsidRDefault="00DA5391" w:rsidP="00DA5391">
            <w:pPr>
              <w:spacing w:after="0"/>
              <w:jc w:val="left"/>
              <w:rPr>
                <w:rFonts w:asciiTheme="majorBidi" w:hAnsiTheme="majorBidi" w:cstheme="majorBidi"/>
                <w:sz w:val="20"/>
              </w:rPr>
            </w:pPr>
          </w:p>
        </w:tc>
        <w:tc>
          <w:tcPr>
            <w:tcW w:w="1281" w:type="dxa"/>
            <w:tcBorders>
              <w:top w:val="single" w:sz="4" w:space="0" w:color="auto"/>
              <w:left w:val="single" w:sz="6" w:space="0" w:color="auto"/>
              <w:bottom w:val="dotted" w:sz="4" w:space="0" w:color="auto"/>
              <w:right w:val="nil"/>
            </w:tcBorders>
            <w:vAlign w:val="center"/>
          </w:tcPr>
          <w:p w14:paraId="125F3533" w14:textId="77777777" w:rsidR="00DA5391" w:rsidRPr="002A6461" w:rsidRDefault="00DA5391" w:rsidP="00DA5391">
            <w:pPr>
              <w:spacing w:after="0"/>
              <w:jc w:val="left"/>
              <w:rPr>
                <w:rFonts w:asciiTheme="majorBidi" w:hAnsiTheme="majorBidi" w:cstheme="majorBidi"/>
                <w:sz w:val="20"/>
              </w:rPr>
            </w:pPr>
          </w:p>
        </w:tc>
        <w:tc>
          <w:tcPr>
            <w:tcW w:w="1281" w:type="dxa"/>
            <w:tcBorders>
              <w:top w:val="single" w:sz="4" w:space="0" w:color="auto"/>
              <w:left w:val="single" w:sz="6" w:space="0" w:color="auto"/>
              <w:bottom w:val="dotted" w:sz="4" w:space="0" w:color="auto"/>
              <w:right w:val="single" w:sz="6" w:space="0" w:color="auto"/>
            </w:tcBorders>
            <w:vAlign w:val="center"/>
          </w:tcPr>
          <w:p w14:paraId="6988AA02" w14:textId="77777777" w:rsidR="00DA5391" w:rsidRPr="002A6461" w:rsidRDefault="00DA5391" w:rsidP="00DA5391">
            <w:pPr>
              <w:spacing w:after="0"/>
              <w:jc w:val="left"/>
              <w:rPr>
                <w:rFonts w:asciiTheme="majorBidi" w:hAnsiTheme="majorBidi" w:cstheme="majorBidi"/>
                <w:sz w:val="20"/>
              </w:rPr>
            </w:pPr>
          </w:p>
        </w:tc>
        <w:tc>
          <w:tcPr>
            <w:tcW w:w="1538" w:type="dxa"/>
            <w:tcBorders>
              <w:top w:val="single" w:sz="4" w:space="0" w:color="auto"/>
              <w:left w:val="nil"/>
              <w:bottom w:val="dotted" w:sz="4" w:space="0" w:color="auto"/>
            </w:tcBorders>
            <w:vAlign w:val="center"/>
          </w:tcPr>
          <w:p w14:paraId="3AEF0FAE" w14:textId="77777777" w:rsidR="00DA5391" w:rsidRPr="002A6461" w:rsidRDefault="00DA5391" w:rsidP="00DA5391">
            <w:pPr>
              <w:spacing w:after="0"/>
              <w:jc w:val="left"/>
              <w:rPr>
                <w:rFonts w:asciiTheme="majorBidi" w:hAnsiTheme="majorBidi" w:cstheme="majorBidi"/>
                <w:sz w:val="20"/>
              </w:rPr>
            </w:pPr>
          </w:p>
        </w:tc>
      </w:tr>
      <w:tr w:rsidR="00DA5391" w:rsidRPr="002A6461" w14:paraId="61608E0C" w14:textId="77777777" w:rsidTr="005B4AB5">
        <w:trPr>
          <w:trHeight w:val="283"/>
          <w:jc w:val="center"/>
        </w:trPr>
        <w:tc>
          <w:tcPr>
            <w:tcW w:w="993" w:type="dxa"/>
            <w:tcBorders>
              <w:top w:val="dotted" w:sz="4" w:space="0" w:color="auto"/>
              <w:bottom w:val="dotted" w:sz="4" w:space="0" w:color="auto"/>
              <w:right w:val="nil"/>
            </w:tcBorders>
            <w:vAlign w:val="center"/>
          </w:tcPr>
          <w:p w14:paraId="31DF1EA6"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3.2</w:t>
            </w:r>
          </w:p>
        </w:tc>
        <w:tc>
          <w:tcPr>
            <w:tcW w:w="3385" w:type="dxa"/>
            <w:tcBorders>
              <w:top w:val="dotted" w:sz="4" w:space="0" w:color="auto"/>
              <w:left w:val="single" w:sz="6" w:space="0" w:color="auto"/>
              <w:bottom w:val="dotted" w:sz="4" w:space="0" w:color="auto"/>
              <w:right w:val="single" w:sz="6" w:space="0" w:color="auto"/>
            </w:tcBorders>
            <w:vAlign w:val="center"/>
          </w:tcPr>
          <w:p w14:paraId="57A79847" w14:textId="798057AE"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Inverter</w:t>
            </w:r>
          </w:p>
        </w:tc>
        <w:tc>
          <w:tcPr>
            <w:tcW w:w="713" w:type="dxa"/>
            <w:tcBorders>
              <w:top w:val="dotted" w:sz="4" w:space="0" w:color="auto"/>
              <w:left w:val="nil"/>
              <w:bottom w:val="dotted" w:sz="4" w:space="0" w:color="auto"/>
              <w:right w:val="nil"/>
            </w:tcBorders>
            <w:vAlign w:val="center"/>
          </w:tcPr>
          <w:p w14:paraId="5389B914"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658E1393"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1691CA0B"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7200C117"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21FC78EE"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6DB819C0"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4AC0CC0B" w14:textId="77777777" w:rsidR="00DA5391" w:rsidRPr="002A6461" w:rsidRDefault="00DA5391" w:rsidP="00DA5391">
            <w:pPr>
              <w:spacing w:after="0"/>
              <w:jc w:val="left"/>
              <w:rPr>
                <w:rFonts w:asciiTheme="majorBidi" w:hAnsiTheme="majorBidi" w:cstheme="majorBidi"/>
                <w:sz w:val="20"/>
              </w:rPr>
            </w:pPr>
          </w:p>
        </w:tc>
      </w:tr>
      <w:tr w:rsidR="00DA5391" w:rsidRPr="002A6461" w14:paraId="55575E7B" w14:textId="77777777" w:rsidTr="005B4AB5">
        <w:trPr>
          <w:trHeight w:val="283"/>
          <w:jc w:val="center"/>
        </w:trPr>
        <w:tc>
          <w:tcPr>
            <w:tcW w:w="993" w:type="dxa"/>
            <w:tcBorders>
              <w:top w:val="dotted" w:sz="4" w:space="0" w:color="auto"/>
              <w:bottom w:val="dotted" w:sz="4" w:space="0" w:color="auto"/>
              <w:right w:val="nil"/>
            </w:tcBorders>
            <w:vAlign w:val="center"/>
          </w:tcPr>
          <w:p w14:paraId="50364A36"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3.3</w:t>
            </w:r>
          </w:p>
        </w:tc>
        <w:tc>
          <w:tcPr>
            <w:tcW w:w="3385" w:type="dxa"/>
            <w:tcBorders>
              <w:top w:val="dotted" w:sz="4" w:space="0" w:color="auto"/>
              <w:left w:val="single" w:sz="6" w:space="0" w:color="auto"/>
              <w:bottom w:val="dotted" w:sz="4" w:space="0" w:color="auto"/>
              <w:right w:val="single" w:sz="6" w:space="0" w:color="auto"/>
            </w:tcBorders>
            <w:vAlign w:val="center"/>
          </w:tcPr>
          <w:p w14:paraId="4DC9CA04" w14:textId="4BB0A07A"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Transformer</w:t>
            </w:r>
          </w:p>
        </w:tc>
        <w:tc>
          <w:tcPr>
            <w:tcW w:w="713" w:type="dxa"/>
            <w:tcBorders>
              <w:top w:val="dotted" w:sz="4" w:space="0" w:color="auto"/>
              <w:left w:val="nil"/>
              <w:bottom w:val="dotted" w:sz="4" w:space="0" w:color="auto"/>
              <w:right w:val="nil"/>
            </w:tcBorders>
            <w:vAlign w:val="center"/>
          </w:tcPr>
          <w:p w14:paraId="5157D178"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310BD684"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2E314B57"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342403BA"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64AFB61C"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43EA2B36"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098884B2" w14:textId="77777777" w:rsidR="00DA5391" w:rsidRPr="002A6461" w:rsidRDefault="00DA5391" w:rsidP="00DA5391">
            <w:pPr>
              <w:spacing w:after="0"/>
              <w:jc w:val="left"/>
              <w:rPr>
                <w:rFonts w:asciiTheme="majorBidi" w:hAnsiTheme="majorBidi" w:cstheme="majorBidi"/>
                <w:sz w:val="20"/>
              </w:rPr>
            </w:pPr>
          </w:p>
        </w:tc>
      </w:tr>
      <w:tr w:rsidR="00DA5391" w:rsidRPr="002A6461" w14:paraId="1560F474" w14:textId="77777777" w:rsidTr="005B4AB5">
        <w:trPr>
          <w:trHeight w:val="283"/>
          <w:jc w:val="center"/>
        </w:trPr>
        <w:tc>
          <w:tcPr>
            <w:tcW w:w="993" w:type="dxa"/>
            <w:tcBorders>
              <w:top w:val="dotted" w:sz="4" w:space="0" w:color="auto"/>
              <w:bottom w:val="dotted" w:sz="4" w:space="0" w:color="auto"/>
              <w:right w:val="nil"/>
            </w:tcBorders>
            <w:vAlign w:val="center"/>
          </w:tcPr>
          <w:p w14:paraId="13D068E8"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3.4</w:t>
            </w:r>
          </w:p>
        </w:tc>
        <w:tc>
          <w:tcPr>
            <w:tcW w:w="3385" w:type="dxa"/>
            <w:tcBorders>
              <w:top w:val="dotted" w:sz="4" w:space="0" w:color="auto"/>
              <w:left w:val="single" w:sz="6" w:space="0" w:color="auto"/>
              <w:bottom w:val="dotted" w:sz="4" w:space="0" w:color="auto"/>
              <w:right w:val="single" w:sz="6" w:space="0" w:color="auto"/>
            </w:tcBorders>
            <w:vAlign w:val="center"/>
          </w:tcPr>
          <w:p w14:paraId="3D55460D" w14:textId="5209424F"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EMS</w:t>
            </w:r>
          </w:p>
        </w:tc>
        <w:tc>
          <w:tcPr>
            <w:tcW w:w="713" w:type="dxa"/>
            <w:tcBorders>
              <w:top w:val="dotted" w:sz="4" w:space="0" w:color="auto"/>
              <w:left w:val="nil"/>
              <w:bottom w:val="dotted" w:sz="4" w:space="0" w:color="auto"/>
              <w:right w:val="nil"/>
            </w:tcBorders>
            <w:vAlign w:val="center"/>
          </w:tcPr>
          <w:p w14:paraId="0B6D3C4A"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78AE9502"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5C975B6C"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359B1514"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198467C0"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078CEF2B"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44C003DC" w14:textId="77777777" w:rsidR="00DA5391" w:rsidRPr="002A6461" w:rsidRDefault="00DA5391" w:rsidP="00DA5391">
            <w:pPr>
              <w:spacing w:after="0"/>
              <w:jc w:val="left"/>
              <w:rPr>
                <w:rFonts w:asciiTheme="majorBidi" w:hAnsiTheme="majorBidi" w:cstheme="majorBidi"/>
                <w:sz w:val="20"/>
              </w:rPr>
            </w:pPr>
          </w:p>
        </w:tc>
      </w:tr>
      <w:tr w:rsidR="00DA5391" w:rsidRPr="002A6461" w14:paraId="62CC5BAE" w14:textId="77777777" w:rsidTr="005B4AB5">
        <w:trPr>
          <w:trHeight w:val="283"/>
          <w:jc w:val="center"/>
        </w:trPr>
        <w:tc>
          <w:tcPr>
            <w:tcW w:w="993" w:type="dxa"/>
            <w:tcBorders>
              <w:top w:val="dotted" w:sz="4" w:space="0" w:color="auto"/>
              <w:bottom w:val="dotted" w:sz="4" w:space="0" w:color="auto"/>
              <w:right w:val="nil"/>
            </w:tcBorders>
            <w:vAlign w:val="center"/>
          </w:tcPr>
          <w:p w14:paraId="438EBE56"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3.5</w:t>
            </w:r>
          </w:p>
        </w:tc>
        <w:tc>
          <w:tcPr>
            <w:tcW w:w="3385" w:type="dxa"/>
            <w:tcBorders>
              <w:top w:val="dotted" w:sz="4" w:space="0" w:color="auto"/>
              <w:left w:val="single" w:sz="6" w:space="0" w:color="auto"/>
              <w:bottom w:val="dotted" w:sz="4" w:space="0" w:color="auto"/>
              <w:right w:val="single" w:sz="6" w:space="0" w:color="auto"/>
            </w:tcBorders>
            <w:vAlign w:val="center"/>
          </w:tcPr>
          <w:p w14:paraId="5628CBEC" w14:textId="4841B04F"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 xml:space="preserve">Communications </w:t>
            </w:r>
          </w:p>
        </w:tc>
        <w:tc>
          <w:tcPr>
            <w:tcW w:w="713" w:type="dxa"/>
            <w:tcBorders>
              <w:top w:val="dotted" w:sz="4" w:space="0" w:color="auto"/>
              <w:left w:val="nil"/>
              <w:bottom w:val="dotted" w:sz="4" w:space="0" w:color="auto"/>
              <w:right w:val="nil"/>
            </w:tcBorders>
            <w:vAlign w:val="center"/>
          </w:tcPr>
          <w:p w14:paraId="7623FF0A"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5DFC0875"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28DD6B03"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515F2B41"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4B0B3C4C"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091507BB"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06D6356D" w14:textId="77777777" w:rsidR="00DA5391" w:rsidRPr="002A6461" w:rsidRDefault="00DA5391" w:rsidP="00DA5391">
            <w:pPr>
              <w:spacing w:after="0"/>
              <w:jc w:val="left"/>
              <w:rPr>
                <w:rFonts w:asciiTheme="majorBidi" w:hAnsiTheme="majorBidi" w:cstheme="majorBidi"/>
                <w:sz w:val="20"/>
              </w:rPr>
            </w:pPr>
          </w:p>
        </w:tc>
      </w:tr>
      <w:tr w:rsidR="00DA5391" w:rsidRPr="002A6461" w14:paraId="592E29D0" w14:textId="77777777" w:rsidTr="005B4AB5">
        <w:trPr>
          <w:trHeight w:val="283"/>
          <w:jc w:val="center"/>
        </w:trPr>
        <w:tc>
          <w:tcPr>
            <w:tcW w:w="993" w:type="dxa"/>
            <w:tcBorders>
              <w:top w:val="dotted" w:sz="4" w:space="0" w:color="auto"/>
              <w:bottom w:val="dotted" w:sz="4" w:space="0" w:color="auto"/>
              <w:right w:val="nil"/>
            </w:tcBorders>
            <w:vAlign w:val="center"/>
          </w:tcPr>
          <w:p w14:paraId="54E60E2F"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3.6</w:t>
            </w:r>
          </w:p>
        </w:tc>
        <w:tc>
          <w:tcPr>
            <w:tcW w:w="3385" w:type="dxa"/>
            <w:tcBorders>
              <w:top w:val="dotted" w:sz="4" w:space="0" w:color="auto"/>
              <w:left w:val="single" w:sz="6" w:space="0" w:color="auto"/>
              <w:bottom w:val="dotted" w:sz="4" w:space="0" w:color="auto"/>
              <w:right w:val="single" w:sz="6" w:space="0" w:color="auto"/>
            </w:tcBorders>
            <w:vAlign w:val="center"/>
          </w:tcPr>
          <w:p w14:paraId="18BAF11A" w14:textId="1B1597D9"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Balance of plant: Civil</w:t>
            </w:r>
          </w:p>
        </w:tc>
        <w:tc>
          <w:tcPr>
            <w:tcW w:w="713" w:type="dxa"/>
            <w:tcBorders>
              <w:top w:val="dotted" w:sz="4" w:space="0" w:color="auto"/>
              <w:left w:val="nil"/>
              <w:bottom w:val="dotted" w:sz="4" w:space="0" w:color="auto"/>
              <w:right w:val="nil"/>
            </w:tcBorders>
            <w:vAlign w:val="center"/>
          </w:tcPr>
          <w:p w14:paraId="56C0259F"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247020ED"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7CABE79B"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69E11865"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7B71DAE4"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59E754DD"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1AAF7BD4" w14:textId="77777777" w:rsidR="00DA5391" w:rsidRPr="002A6461" w:rsidRDefault="00DA5391" w:rsidP="00DA5391">
            <w:pPr>
              <w:spacing w:after="0"/>
              <w:jc w:val="left"/>
              <w:rPr>
                <w:rFonts w:asciiTheme="majorBidi" w:hAnsiTheme="majorBidi" w:cstheme="majorBidi"/>
                <w:sz w:val="20"/>
              </w:rPr>
            </w:pPr>
          </w:p>
        </w:tc>
      </w:tr>
      <w:tr w:rsidR="00DA5391" w:rsidRPr="002A6461" w14:paraId="1B7B0501" w14:textId="77777777" w:rsidTr="005B4AB5">
        <w:trPr>
          <w:trHeight w:val="283"/>
          <w:jc w:val="center"/>
        </w:trPr>
        <w:tc>
          <w:tcPr>
            <w:tcW w:w="993" w:type="dxa"/>
            <w:tcBorders>
              <w:top w:val="dotted" w:sz="4" w:space="0" w:color="auto"/>
              <w:bottom w:val="dotted" w:sz="4" w:space="0" w:color="auto"/>
              <w:right w:val="nil"/>
            </w:tcBorders>
            <w:vAlign w:val="center"/>
          </w:tcPr>
          <w:p w14:paraId="5B06FA6F"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3.7</w:t>
            </w:r>
          </w:p>
        </w:tc>
        <w:tc>
          <w:tcPr>
            <w:tcW w:w="3385" w:type="dxa"/>
            <w:tcBorders>
              <w:top w:val="dotted" w:sz="4" w:space="0" w:color="auto"/>
              <w:left w:val="single" w:sz="6" w:space="0" w:color="auto"/>
              <w:bottom w:val="dotted" w:sz="4" w:space="0" w:color="auto"/>
              <w:right w:val="single" w:sz="6" w:space="0" w:color="auto"/>
            </w:tcBorders>
            <w:vAlign w:val="center"/>
          </w:tcPr>
          <w:p w14:paraId="35C2676A" w14:textId="266F2ECF"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Balance of plant: Electrical</w:t>
            </w:r>
          </w:p>
        </w:tc>
        <w:tc>
          <w:tcPr>
            <w:tcW w:w="713" w:type="dxa"/>
            <w:tcBorders>
              <w:top w:val="dotted" w:sz="4" w:space="0" w:color="auto"/>
              <w:left w:val="nil"/>
              <w:bottom w:val="dotted" w:sz="4" w:space="0" w:color="auto"/>
              <w:right w:val="nil"/>
            </w:tcBorders>
            <w:vAlign w:val="center"/>
          </w:tcPr>
          <w:p w14:paraId="7E062758"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4D205301"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6C1D26E6"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356A4815"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495C114A"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6C101E8B"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4170B275" w14:textId="77777777" w:rsidR="00DA5391" w:rsidRPr="002A6461" w:rsidRDefault="00DA5391" w:rsidP="00DA5391">
            <w:pPr>
              <w:spacing w:after="0"/>
              <w:jc w:val="left"/>
              <w:rPr>
                <w:rFonts w:asciiTheme="majorBidi" w:hAnsiTheme="majorBidi" w:cstheme="majorBidi"/>
                <w:sz w:val="20"/>
              </w:rPr>
            </w:pPr>
          </w:p>
        </w:tc>
      </w:tr>
      <w:tr w:rsidR="00DA5391" w:rsidRPr="002A6461" w14:paraId="2CD5FF60" w14:textId="77777777" w:rsidTr="005B4AB5">
        <w:trPr>
          <w:trHeight w:val="283"/>
          <w:jc w:val="center"/>
        </w:trPr>
        <w:tc>
          <w:tcPr>
            <w:tcW w:w="993" w:type="dxa"/>
            <w:tcBorders>
              <w:top w:val="dotted" w:sz="4" w:space="0" w:color="auto"/>
              <w:bottom w:val="single" w:sz="4" w:space="0" w:color="auto"/>
              <w:right w:val="nil"/>
            </w:tcBorders>
            <w:vAlign w:val="center"/>
          </w:tcPr>
          <w:p w14:paraId="597BAA50"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3.8</w:t>
            </w:r>
          </w:p>
        </w:tc>
        <w:tc>
          <w:tcPr>
            <w:tcW w:w="3385" w:type="dxa"/>
            <w:tcBorders>
              <w:top w:val="dotted" w:sz="4" w:space="0" w:color="auto"/>
              <w:left w:val="single" w:sz="6" w:space="0" w:color="auto"/>
              <w:bottom w:val="single" w:sz="4" w:space="0" w:color="auto"/>
              <w:right w:val="single" w:sz="6" w:space="0" w:color="auto"/>
            </w:tcBorders>
            <w:vAlign w:val="center"/>
          </w:tcPr>
          <w:p w14:paraId="7841ACAE" w14:textId="12637FE9"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Mandatory spares</w:t>
            </w:r>
          </w:p>
        </w:tc>
        <w:tc>
          <w:tcPr>
            <w:tcW w:w="713" w:type="dxa"/>
            <w:tcBorders>
              <w:top w:val="dotted" w:sz="4" w:space="0" w:color="auto"/>
              <w:left w:val="nil"/>
              <w:bottom w:val="single" w:sz="4" w:space="0" w:color="auto"/>
              <w:right w:val="nil"/>
            </w:tcBorders>
            <w:vAlign w:val="center"/>
          </w:tcPr>
          <w:p w14:paraId="0A8A8574"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single" w:sz="4" w:space="0" w:color="auto"/>
              <w:right w:val="single" w:sz="6" w:space="0" w:color="auto"/>
            </w:tcBorders>
            <w:vAlign w:val="center"/>
          </w:tcPr>
          <w:p w14:paraId="7F2E5887"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single" w:sz="4" w:space="0" w:color="auto"/>
              <w:right w:val="single" w:sz="6" w:space="0" w:color="auto"/>
            </w:tcBorders>
            <w:vAlign w:val="center"/>
          </w:tcPr>
          <w:p w14:paraId="30072563"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single" w:sz="4" w:space="0" w:color="auto"/>
              <w:right w:val="single" w:sz="6" w:space="0" w:color="auto"/>
            </w:tcBorders>
            <w:vAlign w:val="center"/>
          </w:tcPr>
          <w:p w14:paraId="1D3201A3"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single" w:sz="4" w:space="0" w:color="auto"/>
              <w:right w:val="nil"/>
            </w:tcBorders>
            <w:vAlign w:val="center"/>
          </w:tcPr>
          <w:p w14:paraId="2275864F"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single" w:sz="4" w:space="0" w:color="auto"/>
              <w:right w:val="single" w:sz="6" w:space="0" w:color="auto"/>
            </w:tcBorders>
            <w:vAlign w:val="center"/>
          </w:tcPr>
          <w:p w14:paraId="11AE521A"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single" w:sz="4" w:space="0" w:color="auto"/>
            </w:tcBorders>
            <w:vAlign w:val="center"/>
          </w:tcPr>
          <w:p w14:paraId="67907B45" w14:textId="77777777" w:rsidR="00DA5391" w:rsidRPr="002A6461" w:rsidRDefault="00DA5391" w:rsidP="00DA5391">
            <w:pPr>
              <w:spacing w:after="0"/>
              <w:jc w:val="left"/>
              <w:rPr>
                <w:rFonts w:asciiTheme="majorBidi" w:hAnsiTheme="majorBidi" w:cstheme="majorBidi"/>
                <w:sz w:val="20"/>
              </w:rPr>
            </w:pPr>
          </w:p>
        </w:tc>
      </w:tr>
      <w:tr w:rsidR="008040DE" w:rsidRPr="002A6461" w14:paraId="5DE35FB8" w14:textId="77777777" w:rsidTr="00BC5436">
        <w:trPr>
          <w:trHeight w:val="340"/>
          <w:jc w:val="center"/>
        </w:trPr>
        <w:tc>
          <w:tcPr>
            <w:tcW w:w="993" w:type="dxa"/>
            <w:tcBorders>
              <w:top w:val="single" w:sz="4" w:space="0" w:color="auto"/>
              <w:left w:val="single" w:sz="4" w:space="0" w:color="auto"/>
              <w:bottom w:val="double" w:sz="4" w:space="0" w:color="auto"/>
              <w:right w:val="nil"/>
            </w:tcBorders>
            <w:vAlign w:val="center"/>
          </w:tcPr>
          <w:p w14:paraId="28B2E2A3" w14:textId="77777777" w:rsidR="008040DE" w:rsidRPr="002A6461" w:rsidRDefault="008040DE" w:rsidP="00157CF3">
            <w:pPr>
              <w:spacing w:after="0"/>
              <w:jc w:val="center"/>
              <w:rPr>
                <w:rFonts w:asciiTheme="majorBidi" w:hAnsiTheme="majorBidi" w:cstheme="majorBidi"/>
                <w:sz w:val="20"/>
              </w:rPr>
            </w:pPr>
          </w:p>
        </w:tc>
        <w:tc>
          <w:tcPr>
            <w:tcW w:w="3385" w:type="dxa"/>
            <w:tcBorders>
              <w:top w:val="single" w:sz="4" w:space="0" w:color="auto"/>
              <w:left w:val="single" w:sz="6" w:space="0" w:color="auto"/>
              <w:bottom w:val="double" w:sz="4" w:space="0" w:color="auto"/>
              <w:right w:val="single" w:sz="6" w:space="0" w:color="auto"/>
            </w:tcBorders>
            <w:vAlign w:val="center"/>
          </w:tcPr>
          <w:p w14:paraId="71AD5C1B" w14:textId="77777777" w:rsidR="008040DE" w:rsidRPr="002A6461" w:rsidRDefault="008040DE" w:rsidP="00C377E5">
            <w:pPr>
              <w:spacing w:after="0"/>
              <w:jc w:val="left"/>
              <w:rPr>
                <w:rFonts w:asciiTheme="majorBidi" w:hAnsiTheme="majorBidi" w:cstheme="majorBidi"/>
                <w:sz w:val="20"/>
              </w:rPr>
            </w:pPr>
          </w:p>
        </w:tc>
        <w:tc>
          <w:tcPr>
            <w:tcW w:w="713" w:type="dxa"/>
            <w:tcBorders>
              <w:top w:val="single" w:sz="4" w:space="0" w:color="auto"/>
              <w:left w:val="nil"/>
              <w:bottom w:val="double" w:sz="4" w:space="0" w:color="auto"/>
              <w:right w:val="nil"/>
            </w:tcBorders>
            <w:vAlign w:val="center"/>
          </w:tcPr>
          <w:p w14:paraId="22B3704C" w14:textId="77777777" w:rsidR="008040DE" w:rsidRPr="002A6461" w:rsidRDefault="008040DE" w:rsidP="00C377E5">
            <w:pPr>
              <w:spacing w:after="0"/>
              <w:jc w:val="left"/>
              <w:rPr>
                <w:rFonts w:asciiTheme="majorBidi" w:hAnsiTheme="majorBidi" w:cstheme="majorBidi"/>
                <w:sz w:val="20"/>
              </w:rPr>
            </w:pPr>
          </w:p>
        </w:tc>
        <w:tc>
          <w:tcPr>
            <w:tcW w:w="713" w:type="dxa"/>
            <w:tcBorders>
              <w:top w:val="single" w:sz="4" w:space="0" w:color="auto"/>
              <w:left w:val="single" w:sz="6" w:space="0" w:color="auto"/>
              <w:bottom w:val="double" w:sz="4" w:space="0" w:color="auto"/>
              <w:right w:val="single" w:sz="6" w:space="0" w:color="auto"/>
            </w:tcBorders>
            <w:vAlign w:val="center"/>
          </w:tcPr>
          <w:p w14:paraId="58E7CA15" w14:textId="77777777" w:rsidR="008040DE" w:rsidRPr="002A6461" w:rsidRDefault="008040DE" w:rsidP="00C377E5">
            <w:pPr>
              <w:spacing w:after="0"/>
              <w:jc w:val="left"/>
              <w:rPr>
                <w:rFonts w:asciiTheme="majorBidi" w:hAnsiTheme="majorBidi" w:cstheme="majorBidi"/>
                <w:sz w:val="20"/>
              </w:rPr>
            </w:pPr>
          </w:p>
        </w:tc>
        <w:tc>
          <w:tcPr>
            <w:tcW w:w="713" w:type="dxa"/>
            <w:tcBorders>
              <w:top w:val="single" w:sz="4" w:space="0" w:color="auto"/>
              <w:left w:val="single" w:sz="6" w:space="0" w:color="auto"/>
              <w:bottom w:val="double" w:sz="4" w:space="0" w:color="auto"/>
              <w:right w:val="single" w:sz="6" w:space="0" w:color="auto"/>
            </w:tcBorders>
            <w:vAlign w:val="center"/>
          </w:tcPr>
          <w:p w14:paraId="4F40637E" w14:textId="77777777" w:rsidR="008040DE" w:rsidRPr="002A6461" w:rsidRDefault="008040DE" w:rsidP="00C377E5">
            <w:pPr>
              <w:spacing w:after="0"/>
              <w:jc w:val="left"/>
              <w:rPr>
                <w:rFonts w:asciiTheme="majorBidi" w:hAnsiTheme="majorBidi" w:cstheme="majorBidi"/>
                <w:sz w:val="20"/>
              </w:rPr>
            </w:pPr>
          </w:p>
        </w:tc>
        <w:tc>
          <w:tcPr>
            <w:tcW w:w="2558" w:type="dxa"/>
            <w:gridSpan w:val="2"/>
            <w:tcBorders>
              <w:top w:val="single" w:sz="4" w:space="0" w:color="auto"/>
              <w:left w:val="nil"/>
              <w:bottom w:val="double" w:sz="4" w:space="0" w:color="auto"/>
              <w:right w:val="single" w:sz="6" w:space="0" w:color="auto"/>
            </w:tcBorders>
            <w:vAlign w:val="center"/>
          </w:tcPr>
          <w:p w14:paraId="7435A6C5" w14:textId="77777777" w:rsidR="008040DE" w:rsidRPr="002A6461" w:rsidRDefault="008040DE" w:rsidP="00C377E5">
            <w:pPr>
              <w:spacing w:after="0"/>
              <w:jc w:val="left"/>
              <w:rPr>
                <w:rFonts w:asciiTheme="majorBidi" w:hAnsiTheme="majorBidi" w:cstheme="majorBidi"/>
                <w:sz w:val="20"/>
              </w:rPr>
            </w:pPr>
          </w:p>
        </w:tc>
        <w:tc>
          <w:tcPr>
            <w:tcW w:w="1281" w:type="dxa"/>
            <w:tcBorders>
              <w:top w:val="single" w:sz="4" w:space="0" w:color="auto"/>
              <w:left w:val="single" w:sz="6" w:space="0" w:color="auto"/>
              <w:bottom w:val="double" w:sz="4" w:space="0" w:color="auto"/>
              <w:right w:val="nil"/>
            </w:tcBorders>
            <w:vAlign w:val="center"/>
          </w:tcPr>
          <w:p w14:paraId="494BD724" w14:textId="77777777" w:rsidR="008040DE" w:rsidRPr="002A6461" w:rsidRDefault="008040DE" w:rsidP="00C377E5">
            <w:pPr>
              <w:spacing w:after="0"/>
              <w:jc w:val="left"/>
              <w:rPr>
                <w:rFonts w:asciiTheme="majorBidi" w:hAnsiTheme="majorBidi" w:cstheme="majorBidi"/>
                <w:sz w:val="20"/>
              </w:rPr>
            </w:pPr>
          </w:p>
        </w:tc>
        <w:tc>
          <w:tcPr>
            <w:tcW w:w="1281" w:type="dxa"/>
            <w:tcBorders>
              <w:top w:val="single" w:sz="4" w:space="0" w:color="auto"/>
              <w:left w:val="single" w:sz="6" w:space="0" w:color="auto"/>
              <w:bottom w:val="double" w:sz="4" w:space="0" w:color="auto"/>
              <w:right w:val="single" w:sz="6" w:space="0" w:color="auto"/>
            </w:tcBorders>
            <w:vAlign w:val="center"/>
          </w:tcPr>
          <w:p w14:paraId="7D89586A" w14:textId="77777777" w:rsidR="008040DE" w:rsidRPr="002A6461" w:rsidRDefault="008040DE" w:rsidP="00C377E5">
            <w:pPr>
              <w:spacing w:after="0"/>
              <w:jc w:val="left"/>
              <w:rPr>
                <w:rFonts w:asciiTheme="majorBidi" w:hAnsiTheme="majorBidi" w:cstheme="majorBidi"/>
                <w:sz w:val="20"/>
              </w:rPr>
            </w:pPr>
          </w:p>
        </w:tc>
        <w:tc>
          <w:tcPr>
            <w:tcW w:w="1538" w:type="dxa"/>
            <w:tcBorders>
              <w:top w:val="single" w:sz="4" w:space="0" w:color="auto"/>
              <w:left w:val="nil"/>
              <w:bottom w:val="double" w:sz="4" w:space="0" w:color="auto"/>
              <w:right w:val="single" w:sz="4" w:space="0" w:color="auto"/>
            </w:tcBorders>
            <w:vAlign w:val="center"/>
          </w:tcPr>
          <w:p w14:paraId="1911E0A2" w14:textId="77777777" w:rsidR="008040DE" w:rsidRPr="002A6461" w:rsidRDefault="008040DE" w:rsidP="00C377E5">
            <w:pPr>
              <w:spacing w:after="0"/>
              <w:jc w:val="left"/>
              <w:rPr>
                <w:rFonts w:asciiTheme="majorBidi" w:hAnsiTheme="majorBidi" w:cstheme="majorBidi"/>
                <w:sz w:val="20"/>
              </w:rPr>
            </w:pPr>
          </w:p>
        </w:tc>
      </w:tr>
      <w:tr w:rsidR="008040DE" w:rsidRPr="002A6461" w14:paraId="04A63C77" w14:textId="77777777" w:rsidTr="00BC5436">
        <w:trPr>
          <w:trHeight w:val="340"/>
          <w:jc w:val="center"/>
        </w:trPr>
        <w:tc>
          <w:tcPr>
            <w:tcW w:w="993" w:type="dxa"/>
            <w:tcBorders>
              <w:top w:val="double" w:sz="4" w:space="0" w:color="auto"/>
              <w:bottom w:val="single" w:sz="4" w:space="0" w:color="auto"/>
              <w:right w:val="nil"/>
            </w:tcBorders>
            <w:vAlign w:val="center"/>
          </w:tcPr>
          <w:p w14:paraId="76DC10DF" w14:textId="77777777" w:rsidR="008040DE" w:rsidRPr="002A6461" w:rsidRDefault="008040DE" w:rsidP="00157CF3">
            <w:pPr>
              <w:spacing w:after="0"/>
              <w:jc w:val="center"/>
              <w:rPr>
                <w:rFonts w:asciiTheme="majorBidi" w:hAnsiTheme="majorBidi" w:cstheme="majorBidi"/>
                <w:b/>
                <w:bCs/>
                <w:sz w:val="20"/>
              </w:rPr>
            </w:pPr>
            <w:r w:rsidRPr="002A6461">
              <w:rPr>
                <w:rFonts w:asciiTheme="majorBidi" w:hAnsiTheme="majorBidi" w:cstheme="majorBidi"/>
                <w:b/>
                <w:bCs/>
                <w:sz w:val="20"/>
              </w:rPr>
              <w:t>4</w:t>
            </w:r>
          </w:p>
        </w:tc>
        <w:tc>
          <w:tcPr>
            <w:tcW w:w="3385" w:type="dxa"/>
            <w:tcBorders>
              <w:top w:val="double" w:sz="4" w:space="0" w:color="auto"/>
              <w:left w:val="single" w:sz="6" w:space="0" w:color="auto"/>
              <w:bottom w:val="single" w:sz="4" w:space="0" w:color="auto"/>
              <w:right w:val="single" w:sz="6" w:space="0" w:color="auto"/>
            </w:tcBorders>
            <w:vAlign w:val="center"/>
          </w:tcPr>
          <w:p w14:paraId="738044F4" w14:textId="116407CE" w:rsidR="008040DE" w:rsidRPr="002A6461" w:rsidRDefault="008040DE" w:rsidP="00C377E5">
            <w:pPr>
              <w:spacing w:after="0"/>
              <w:jc w:val="left"/>
              <w:rPr>
                <w:rFonts w:asciiTheme="majorBidi" w:hAnsiTheme="majorBidi" w:cstheme="majorBidi"/>
                <w:b/>
                <w:bCs/>
                <w:sz w:val="20"/>
              </w:rPr>
            </w:pPr>
            <w:r w:rsidRPr="002A6461">
              <w:rPr>
                <w:rFonts w:asciiTheme="majorBidi" w:hAnsiTheme="majorBidi" w:cstheme="majorBidi"/>
                <w:b/>
                <w:bCs/>
                <w:sz w:val="20"/>
              </w:rPr>
              <w:t>L. GAN</w:t>
            </w:r>
          </w:p>
        </w:tc>
        <w:tc>
          <w:tcPr>
            <w:tcW w:w="713" w:type="dxa"/>
            <w:tcBorders>
              <w:top w:val="double" w:sz="4" w:space="0" w:color="auto"/>
              <w:left w:val="nil"/>
              <w:bottom w:val="single" w:sz="4" w:space="0" w:color="auto"/>
              <w:right w:val="nil"/>
            </w:tcBorders>
            <w:vAlign w:val="center"/>
          </w:tcPr>
          <w:p w14:paraId="1AE22DEB" w14:textId="77777777" w:rsidR="008040DE" w:rsidRPr="002A6461" w:rsidRDefault="008040DE" w:rsidP="00C377E5">
            <w:pPr>
              <w:spacing w:after="0"/>
              <w:jc w:val="left"/>
              <w:rPr>
                <w:rFonts w:asciiTheme="majorBidi" w:hAnsiTheme="majorBidi" w:cstheme="majorBidi"/>
                <w:b/>
                <w:bCs/>
                <w:sz w:val="20"/>
              </w:rPr>
            </w:pPr>
          </w:p>
        </w:tc>
        <w:tc>
          <w:tcPr>
            <w:tcW w:w="713" w:type="dxa"/>
            <w:tcBorders>
              <w:top w:val="double" w:sz="4" w:space="0" w:color="auto"/>
              <w:left w:val="single" w:sz="6" w:space="0" w:color="auto"/>
              <w:bottom w:val="single" w:sz="4" w:space="0" w:color="auto"/>
              <w:right w:val="single" w:sz="6" w:space="0" w:color="auto"/>
            </w:tcBorders>
            <w:vAlign w:val="center"/>
          </w:tcPr>
          <w:p w14:paraId="72084BC9" w14:textId="77777777" w:rsidR="008040DE" w:rsidRPr="002A6461" w:rsidRDefault="008040DE" w:rsidP="00C377E5">
            <w:pPr>
              <w:spacing w:after="0"/>
              <w:jc w:val="left"/>
              <w:rPr>
                <w:rFonts w:asciiTheme="majorBidi" w:hAnsiTheme="majorBidi" w:cstheme="majorBidi"/>
                <w:b/>
                <w:bCs/>
                <w:sz w:val="20"/>
              </w:rPr>
            </w:pPr>
          </w:p>
        </w:tc>
        <w:tc>
          <w:tcPr>
            <w:tcW w:w="713" w:type="dxa"/>
            <w:tcBorders>
              <w:top w:val="double" w:sz="4" w:space="0" w:color="auto"/>
              <w:left w:val="single" w:sz="6" w:space="0" w:color="auto"/>
              <w:bottom w:val="single" w:sz="4" w:space="0" w:color="auto"/>
              <w:right w:val="single" w:sz="6" w:space="0" w:color="auto"/>
            </w:tcBorders>
            <w:vAlign w:val="center"/>
          </w:tcPr>
          <w:p w14:paraId="43505FCC" w14:textId="77777777" w:rsidR="008040DE" w:rsidRPr="002A6461" w:rsidRDefault="008040DE" w:rsidP="00C377E5">
            <w:pPr>
              <w:spacing w:after="0"/>
              <w:jc w:val="left"/>
              <w:rPr>
                <w:rFonts w:asciiTheme="majorBidi" w:hAnsiTheme="majorBidi" w:cstheme="majorBidi"/>
                <w:b/>
                <w:bCs/>
                <w:sz w:val="20"/>
              </w:rPr>
            </w:pPr>
          </w:p>
        </w:tc>
        <w:tc>
          <w:tcPr>
            <w:tcW w:w="2558" w:type="dxa"/>
            <w:gridSpan w:val="2"/>
            <w:tcBorders>
              <w:top w:val="double" w:sz="4" w:space="0" w:color="auto"/>
              <w:left w:val="nil"/>
              <w:bottom w:val="single" w:sz="4" w:space="0" w:color="auto"/>
              <w:right w:val="single" w:sz="6" w:space="0" w:color="auto"/>
            </w:tcBorders>
            <w:vAlign w:val="center"/>
          </w:tcPr>
          <w:p w14:paraId="7D77DFA9" w14:textId="77777777" w:rsidR="008040DE" w:rsidRPr="002A6461" w:rsidRDefault="008040DE" w:rsidP="00C377E5">
            <w:pPr>
              <w:spacing w:after="0"/>
              <w:jc w:val="left"/>
              <w:rPr>
                <w:rFonts w:asciiTheme="majorBidi" w:hAnsiTheme="majorBidi" w:cstheme="majorBidi"/>
                <w:b/>
                <w:bCs/>
                <w:sz w:val="20"/>
              </w:rPr>
            </w:pPr>
          </w:p>
        </w:tc>
        <w:tc>
          <w:tcPr>
            <w:tcW w:w="1281" w:type="dxa"/>
            <w:tcBorders>
              <w:top w:val="double" w:sz="4" w:space="0" w:color="auto"/>
              <w:left w:val="single" w:sz="6" w:space="0" w:color="auto"/>
              <w:bottom w:val="single" w:sz="4" w:space="0" w:color="auto"/>
              <w:right w:val="nil"/>
            </w:tcBorders>
            <w:vAlign w:val="center"/>
          </w:tcPr>
          <w:p w14:paraId="7ACC4C54" w14:textId="77777777" w:rsidR="008040DE" w:rsidRPr="002A6461" w:rsidRDefault="008040DE" w:rsidP="00C377E5">
            <w:pPr>
              <w:spacing w:after="0"/>
              <w:jc w:val="left"/>
              <w:rPr>
                <w:rFonts w:asciiTheme="majorBidi" w:hAnsiTheme="majorBidi" w:cstheme="majorBidi"/>
                <w:b/>
                <w:bCs/>
                <w:sz w:val="20"/>
              </w:rPr>
            </w:pPr>
          </w:p>
        </w:tc>
        <w:tc>
          <w:tcPr>
            <w:tcW w:w="1281" w:type="dxa"/>
            <w:tcBorders>
              <w:top w:val="double" w:sz="4" w:space="0" w:color="auto"/>
              <w:left w:val="single" w:sz="6" w:space="0" w:color="auto"/>
              <w:bottom w:val="single" w:sz="4" w:space="0" w:color="auto"/>
              <w:right w:val="single" w:sz="6" w:space="0" w:color="auto"/>
            </w:tcBorders>
            <w:vAlign w:val="center"/>
          </w:tcPr>
          <w:p w14:paraId="0A992F20" w14:textId="77777777" w:rsidR="008040DE" w:rsidRPr="002A6461" w:rsidRDefault="008040DE" w:rsidP="00C377E5">
            <w:pPr>
              <w:spacing w:after="0"/>
              <w:jc w:val="left"/>
              <w:rPr>
                <w:rFonts w:asciiTheme="majorBidi" w:hAnsiTheme="majorBidi" w:cstheme="majorBidi"/>
                <w:b/>
                <w:bCs/>
                <w:sz w:val="20"/>
              </w:rPr>
            </w:pPr>
          </w:p>
        </w:tc>
        <w:tc>
          <w:tcPr>
            <w:tcW w:w="1538" w:type="dxa"/>
            <w:tcBorders>
              <w:top w:val="double" w:sz="4" w:space="0" w:color="auto"/>
              <w:left w:val="nil"/>
              <w:bottom w:val="single" w:sz="4" w:space="0" w:color="auto"/>
            </w:tcBorders>
            <w:vAlign w:val="center"/>
          </w:tcPr>
          <w:p w14:paraId="31B194CD" w14:textId="77777777" w:rsidR="008040DE" w:rsidRPr="002A6461" w:rsidRDefault="008040DE" w:rsidP="00C377E5">
            <w:pPr>
              <w:spacing w:after="0"/>
              <w:jc w:val="left"/>
              <w:rPr>
                <w:rFonts w:asciiTheme="majorBidi" w:hAnsiTheme="majorBidi" w:cstheme="majorBidi"/>
                <w:b/>
                <w:bCs/>
                <w:sz w:val="20"/>
              </w:rPr>
            </w:pPr>
          </w:p>
        </w:tc>
      </w:tr>
      <w:tr w:rsidR="00DA5391" w:rsidRPr="002A6461" w14:paraId="325E186C" w14:textId="77777777" w:rsidTr="005B4AB5">
        <w:trPr>
          <w:trHeight w:val="283"/>
          <w:jc w:val="center"/>
        </w:trPr>
        <w:tc>
          <w:tcPr>
            <w:tcW w:w="993" w:type="dxa"/>
            <w:tcBorders>
              <w:top w:val="single" w:sz="4" w:space="0" w:color="auto"/>
              <w:bottom w:val="dotted" w:sz="4" w:space="0" w:color="auto"/>
              <w:right w:val="nil"/>
            </w:tcBorders>
            <w:vAlign w:val="center"/>
          </w:tcPr>
          <w:p w14:paraId="786A5959"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4.1</w:t>
            </w:r>
          </w:p>
        </w:tc>
        <w:tc>
          <w:tcPr>
            <w:tcW w:w="3385" w:type="dxa"/>
            <w:tcBorders>
              <w:top w:val="single" w:sz="4" w:space="0" w:color="auto"/>
              <w:left w:val="single" w:sz="6" w:space="0" w:color="auto"/>
              <w:bottom w:val="dotted" w:sz="4" w:space="0" w:color="auto"/>
              <w:right w:val="single" w:sz="6" w:space="0" w:color="auto"/>
            </w:tcBorders>
            <w:vAlign w:val="center"/>
          </w:tcPr>
          <w:p w14:paraId="22F2AD69" w14:textId="0E2ED6C7"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Battery modules</w:t>
            </w:r>
          </w:p>
        </w:tc>
        <w:tc>
          <w:tcPr>
            <w:tcW w:w="713" w:type="dxa"/>
            <w:tcBorders>
              <w:top w:val="single" w:sz="4" w:space="0" w:color="auto"/>
              <w:left w:val="nil"/>
              <w:bottom w:val="dotted" w:sz="4" w:space="0" w:color="auto"/>
              <w:right w:val="nil"/>
            </w:tcBorders>
            <w:vAlign w:val="center"/>
          </w:tcPr>
          <w:p w14:paraId="52F35535" w14:textId="77777777" w:rsidR="00DA5391" w:rsidRPr="002A6461" w:rsidRDefault="00DA5391" w:rsidP="00DA5391">
            <w:pPr>
              <w:spacing w:after="0"/>
              <w:jc w:val="left"/>
              <w:rPr>
                <w:rFonts w:asciiTheme="majorBidi" w:hAnsiTheme="majorBidi" w:cstheme="majorBidi"/>
                <w:sz w:val="20"/>
              </w:rPr>
            </w:pPr>
          </w:p>
        </w:tc>
        <w:tc>
          <w:tcPr>
            <w:tcW w:w="713" w:type="dxa"/>
            <w:tcBorders>
              <w:top w:val="single" w:sz="4" w:space="0" w:color="auto"/>
              <w:left w:val="single" w:sz="6" w:space="0" w:color="auto"/>
              <w:bottom w:val="dotted" w:sz="4" w:space="0" w:color="auto"/>
              <w:right w:val="single" w:sz="6" w:space="0" w:color="auto"/>
            </w:tcBorders>
            <w:vAlign w:val="center"/>
          </w:tcPr>
          <w:p w14:paraId="5C18B7B5" w14:textId="77777777" w:rsidR="00DA5391" w:rsidRPr="002A6461" w:rsidRDefault="00DA5391" w:rsidP="00DA5391">
            <w:pPr>
              <w:spacing w:after="0"/>
              <w:jc w:val="left"/>
              <w:rPr>
                <w:rFonts w:asciiTheme="majorBidi" w:hAnsiTheme="majorBidi" w:cstheme="majorBidi"/>
                <w:sz w:val="20"/>
              </w:rPr>
            </w:pPr>
          </w:p>
        </w:tc>
        <w:tc>
          <w:tcPr>
            <w:tcW w:w="713" w:type="dxa"/>
            <w:tcBorders>
              <w:top w:val="single" w:sz="4" w:space="0" w:color="auto"/>
              <w:left w:val="single" w:sz="6" w:space="0" w:color="auto"/>
              <w:bottom w:val="dotted" w:sz="4" w:space="0" w:color="auto"/>
              <w:right w:val="single" w:sz="6" w:space="0" w:color="auto"/>
            </w:tcBorders>
            <w:vAlign w:val="center"/>
          </w:tcPr>
          <w:p w14:paraId="3B4C7258"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single" w:sz="4" w:space="0" w:color="auto"/>
              <w:left w:val="nil"/>
              <w:bottom w:val="dotted" w:sz="4" w:space="0" w:color="auto"/>
              <w:right w:val="single" w:sz="6" w:space="0" w:color="auto"/>
            </w:tcBorders>
            <w:vAlign w:val="center"/>
          </w:tcPr>
          <w:p w14:paraId="7ECB80C4" w14:textId="77777777" w:rsidR="00DA5391" w:rsidRPr="002A6461" w:rsidRDefault="00DA5391" w:rsidP="00DA5391">
            <w:pPr>
              <w:spacing w:after="0"/>
              <w:jc w:val="left"/>
              <w:rPr>
                <w:rFonts w:asciiTheme="majorBidi" w:hAnsiTheme="majorBidi" w:cstheme="majorBidi"/>
                <w:sz w:val="20"/>
              </w:rPr>
            </w:pPr>
          </w:p>
        </w:tc>
        <w:tc>
          <w:tcPr>
            <w:tcW w:w="1281" w:type="dxa"/>
            <w:tcBorders>
              <w:top w:val="single" w:sz="4" w:space="0" w:color="auto"/>
              <w:left w:val="single" w:sz="6" w:space="0" w:color="auto"/>
              <w:bottom w:val="dotted" w:sz="4" w:space="0" w:color="auto"/>
              <w:right w:val="nil"/>
            </w:tcBorders>
            <w:vAlign w:val="center"/>
          </w:tcPr>
          <w:p w14:paraId="6017E77F" w14:textId="77777777" w:rsidR="00DA5391" w:rsidRPr="002A6461" w:rsidRDefault="00DA5391" w:rsidP="00DA5391">
            <w:pPr>
              <w:spacing w:after="0"/>
              <w:jc w:val="left"/>
              <w:rPr>
                <w:rFonts w:asciiTheme="majorBidi" w:hAnsiTheme="majorBidi" w:cstheme="majorBidi"/>
                <w:sz w:val="20"/>
              </w:rPr>
            </w:pPr>
          </w:p>
        </w:tc>
        <w:tc>
          <w:tcPr>
            <w:tcW w:w="1281" w:type="dxa"/>
            <w:tcBorders>
              <w:top w:val="single" w:sz="4" w:space="0" w:color="auto"/>
              <w:left w:val="single" w:sz="6" w:space="0" w:color="auto"/>
              <w:bottom w:val="dotted" w:sz="4" w:space="0" w:color="auto"/>
              <w:right w:val="single" w:sz="6" w:space="0" w:color="auto"/>
            </w:tcBorders>
            <w:vAlign w:val="center"/>
          </w:tcPr>
          <w:p w14:paraId="1018DC90" w14:textId="77777777" w:rsidR="00DA5391" w:rsidRPr="002A6461" w:rsidRDefault="00DA5391" w:rsidP="00DA5391">
            <w:pPr>
              <w:spacing w:after="0"/>
              <w:jc w:val="left"/>
              <w:rPr>
                <w:rFonts w:asciiTheme="majorBidi" w:hAnsiTheme="majorBidi" w:cstheme="majorBidi"/>
                <w:sz w:val="20"/>
              </w:rPr>
            </w:pPr>
          </w:p>
        </w:tc>
        <w:tc>
          <w:tcPr>
            <w:tcW w:w="1538" w:type="dxa"/>
            <w:tcBorders>
              <w:top w:val="single" w:sz="4" w:space="0" w:color="auto"/>
              <w:left w:val="nil"/>
              <w:bottom w:val="dotted" w:sz="4" w:space="0" w:color="auto"/>
            </w:tcBorders>
            <w:vAlign w:val="center"/>
          </w:tcPr>
          <w:p w14:paraId="24D24998" w14:textId="77777777" w:rsidR="00DA5391" w:rsidRPr="002A6461" w:rsidRDefault="00DA5391" w:rsidP="00DA5391">
            <w:pPr>
              <w:spacing w:after="0"/>
              <w:jc w:val="left"/>
              <w:rPr>
                <w:rFonts w:asciiTheme="majorBidi" w:hAnsiTheme="majorBidi" w:cstheme="majorBidi"/>
                <w:sz w:val="20"/>
              </w:rPr>
            </w:pPr>
          </w:p>
        </w:tc>
      </w:tr>
      <w:tr w:rsidR="00DA5391" w:rsidRPr="002A6461" w14:paraId="56C7DCDF" w14:textId="77777777" w:rsidTr="005B4AB5">
        <w:trPr>
          <w:trHeight w:val="283"/>
          <w:jc w:val="center"/>
        </w:trPr>
        <w:tc>
          <w:tcPr>
            <w:tcW w:w="993" w:type="dxa"/>
            <w:tcBorders>
              <w:top w:val="dotted" w:sz="4" w:space="0" w:color="auto"/>
              <w:bottom w:val="dotted" w:sz="4" w:space="0" w:color="auto"/>
              <w:right w:val="nil"/>
            </w:tcBorders>
            <w:vAlign w:val="center"/>
          </w:tcPr>
          <w:p w14:paraId="5EDBB6A8"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4.2</w:t>
            </w:r>
          </w:p>
        </w:tc>
        <w:tc>
          <w:tcPr>
            <w:tcW w:w="3385" w:type="dxa"/>
            <w:tcBorders>
              <w:top w:val="dotted" w:sz="4" w:space="0" w:color="auto"/>
              <w:left w:val="single" w:sz="6" w:space="0" w:color="auto"/>
              <w:bottom w:val="dotted" w:sz="4" w:space="0" w:color="auto"/>
              <w:right w:val="single" w:sz="6" w:space="0" w:color="auto"/>
            </w:tcBorders>
            <w:vAlign w:val="center"/>
          </w:tcPr>
          <w:p w14:paraId="2DFB398D" w14:textId="35F24E8F"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Inverter</w:t>
            </w:r>
          </w:p>
        </w:tc>
        <w:tc>
          <w:tcPr>
            <w:tcW w:w="713" w:type="dxa"/>
            <w:tcBorders>
              <w:top w:val="dotted" w:sz="4" w:space="0" w:color="auto"/>
              <w:left w:val="nil"/>
              <w:bottom w:val="dotted" w:sz="4" w:space="0" w:color="auto"/>
              <w:right w:val="nil"/>
            </w:tcBorders>
            <w:vAlign w:val="center"/>
          </w:tcPr>
          <w:p w14:paraId="19DBACFE"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1B884CCA"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56F6A3EB"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4EFB5399"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1AC2FDA2"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4588FCA7"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3351737A" w14:textId="77777777" w:rsidR="00DA5391" w:rsidRPr="002A6461" w:rsidRDefault="00DA5391" w:rsidP="00DA5391">
            <w:pPr>
              <w:spacing w:after="0"/>
              <w:jc w:val="left"/>
              <w:rPr>
                <w:rFonts w:asciiTheme="majorBidi" w:hAnsiTheme="majorBidi" w:cstheme="majorBidi"/>
                <w:sz w:val="20"/>
              </w:rPr>
            </w:pPr>
          </w:p>
        </w:tc>
      </w:tr>
      <w:tr w:rsidR="00DA5391" w:rsidRPr="002A6461" w14:paraId="5966D2A5" w14:textId="77777777" w:rsidTr="005B4AB5">
        <w:trPr>
          <w:trHeight w:val="283"/>
          <w:jc w:val="center"/>
        </w:trPr>
        <w:tc>
          <w:tcPr>
            <w:tcW w:w="993" w:type="dxa"/>
            <w:tcBorders>
              <w:top w:val="dotted" w:sz="4" w:space="0" w:color="auto"/>
              <w:bottom w:val="dotted" w:sz="4" w:space="0" w:color="auto"/>
              <w:right w:val="nil"/>
            </w:tcBorders>
            <w:vAlign w:val="center"/>
          </w:tcPr>
          <w:p w14:paraId="4C7130C6"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4.3</w:t>
            </w:r>
          </w:p>
        </w:tc>
        <w:tc>
          <w:tcPr>
            <w:tcW w:w="3385" w:type="dxa"/>
            <w:tcBorders>
              <w:top w:val="dotted" w:sz="4" w:space="0" w:color="auto"/>
              <w:left w:val="single" w:sz="6" w:space="0" w:color="auto"/>
              <w:bottom w:val="dotted" w:sz="4" w:space="0" w:color="auto"/>
              <w:right w:val="single" w:sz="6" w:space="0" w:color="auto"/>
            </w:tcBorders>
            <w:vAlign w:val="center"/>
          </w:tcPr>
          <w:p w14:paraId="2D690CFF" w14:textId="2BBC9B9E"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Transformer</w:t>
            </w:r>
          </w:p>
        </w:tc>
        <w:tc>
          <w:tcPr>
            <w:tcW w:w="713" w:type="dxa"/>
            <w:tcBorders>
              <w:top w:val="dotted" w:sz="4" w:space="0" w:color="auto"/>
              <w:left w:val="nil"/>
              <w:bottom w:val="dotted" w:sz="4" w:space="0" w:color="auto"/>
              <w:right w:val="nil"/>
            </w:tcBorders>
            <w:vAlign w:val="center"/>
          </w:tcPr>
          <w:p w14:paraId="32247026"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3AEF2FA8"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05040F4F"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07CC03EC"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38BF2D62"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193CC85E"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4BDF87BA" w14:textId="77777777" w:rsidR="00DA5391" w:rsidRPr="002A6461" w:rsidRDefault="00DA5391" w:rsidP="00DA5391">
            <w:pPr>
              <w:spacing w:after="0"/>
              <w:jc w:val="left"/>
              <w:rPr>
                <w:rFonts w:asciiTheme="majorBidi" w:hAnsiTheme="majorBidi" w:cstheme="majorBidi"/>
                <w:sz w:val="20"/>
              </w:rPr>
            </w:pPr>
          </w:p>
        </w:tc>
      </w:tr>
      <w:tr w:rsidR="00DA5391" w:rsidRPr="002A6461" w14:paraId="4B404E50" w14:textId="77777777" w:rsidTr="005B4AB5">
        <w:trPr>
          <w:trHeight w:val="283"/>
          <w:jc w:val="center"/>
        </w:trPr>
        <w:tc>
          <w:tcPr>
            <w:tcW w:w="993" w:type="dxa"/>
            <w:tcBorders>
              <w:top w:val="dotted" w:sz="4" w:space="0" w:color="auto"/>
              <w:bottom w:val="dotted" w:sz="4" w:space="0" w:color="auto"/>
              <w:right w:val="nil"/>
            </w:tcBorders>
            <w:vAlign w:val="center"/>
          </w:tcPr>
          <w:p w14:paraId="58ABE93E"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4.4</w:t>
            </w:r>
          </w:p>
        </w:tc>
        <w:tc>
          <w:tcPr>
            <w:tcW w:w="3385" w:type="dxa"/>
            <w:tcBorders>
              <w:top w:val="dotted" w:sz="4" w:space="0" w:color="auto"/>
              <w:left w:val="single" w:sz="6" w:space="0" w:color="auto"/>
              <w:bottom w:val="dotted" w:sz="4" w:space="0" w:color="auto"/>
              <w:right w:val="single" w:sz="6" w:space="0" w:color="auto"/>
            </w:tcBorders>
            <w:vAlign w:val="center"/>
          </w:tcPr>
          <w:p w14:paraId="561FDF8A" w14:textId="7DAAC3CD"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EMS</w:t>
            </w:r>
          </w:p>
        </w:tc>
        <w:tc>
          <w:tcPr>
            <w:tcW w:w="713" w:type="dxa"/>
            <w:tcBorders>
              <w:top w:val="dotted" w:sz="4" w:space="0" w:color="auto"/>
              <w:left w:val="nil"/>
              <w:bottom w:val="dotted" w:sz="4" w:space="0" w:color="auto"/>
              <w:right w:val="nil"/>
            </w:tcBorders>
            <w:vAlign w:val="center"/>
          </w:tcPr>
          <w:p w14:paraId="1FCFA02E"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7B40BF87"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7E008E6F"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766523D8"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211D087C"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71DB4FFD"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0598A00A" w14:textId="77777777" w:rsidR="00DA5391" w:rsidRPr="002A6461" w:rsidRDefault="00DA5391" w:rsidP="00DA5391">
            <w:pPr>
              <w:spacing w:after="0"/>
              <w:jc w:val="left"/>
              <w:rPr>
                <w:rFonts w:asciiTheme="majorBidi" w:hAnsiTheme="majorBidi" w:cstheme="majorBidi"/>
                <w:sz w:val="20"/>
              </w:rPr>
            </w:pPr>
          </w:p>
        </w:tc>
      </w:tr>
      <w:tr w:rsidR="00DA5391" w:rsidRPr="002A6461" w14:paraId="23C261DB" w14:textId="77777777" w:rsidTr="005B4AB5">
        <w:trPr>
          <w:trHeight w:val="283"/>
          <w:jc w:val="center"/>
        </w:trPr>
        <w:tc>
          <w:tcPr>
            <w:tcW w:w="993" w:type="dxa"/>
            <w:tcBorders>
              <w:top w:val="dotted" w:sz="4" w:space="0" w:color="auto"/>
              <w:bottom w:val="dotted" w:sz="4" w:space="0" w:color="auto"/>
              <w:right w:val="nil"/>
            </w:tcBorders>
            <w:vAlign w:val="center"/>
          </w:tcPr>
          <w:p w14:paraId="7D09331E"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4.5</w:t>
            </w:r>
          </w:p>
        </w:tc>
        <w:tc>
          <w:tcPr>
            <w:tcW w:w="3385" w:type="dxa"/>
            <w:tcBorders>
              <w:top w:val="dotted" w:sz="4" w:space="0" w:color="auto"/>
              <w:left w:val="single" w:sz="6" w:space="0" w:color="auto"/>
              <w:bottom w:val="dotted" w:sz="4" w:space="0" w:color="auto"/>
              <w:right w:val="single" w:sz="6" w:space="0" w:color="auto"/>
            </w:tcBorders>
            <w:vAlign w:val="center"/>
          </w:tcPr>
          <w:p w14:paraId="64FB00DB" w14:textId="1B2693A6"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 xml:space="preserve">Communications </w:t>
            </w:r>
          </w:p>
        </w:tc>
        <w:tc>
          <w:tcPr>
            <w:tcW w:w="713" w:type="dxa"/>
            <w:tcBorders>
              <w:top w:val="dotted" w:sz="4" w:space="0" w:color="auto"/>
              <w:left w:val="nil"/>
              <w:bottom w:val="dotted" w:sz="4" w:space="0" w:color="auto"/>
              <w:right w:val="nil"/>
            </w:tcBorders>
            <w:vAlign w:val="center"/>
          </w:tcPr>
          <w:p w14:paraId="0C5CAE40"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5A9574D0"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32AF25CE"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044A2C4D"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2C923EFF"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018778E2"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45352B13" w14:textId="77777777" w:rsidR="00DA5391" w:rsidRPr="002A6461" w:rsidRDefault="00DA5391" w:rsidP="00DA5391">
            <w:pPr>
              <w:spacing w:after="0"/>
              <w:jc w:val="left"/>
              <w:rPr>
                <w:rFonts w:asciiTheme="majorBidi" w:hAnsiTheme="majorBidi" w:cstheme="majorBidi"/>
                <w:sz w:val="20"/>
              </w:rPr>
            </w:pPr>
          </w:p>
        </w:tc>
      </w:tr>
      <w:tr w:rsidR="00DA5391" w:rsidRPr="002A6461" w14:paraId="01EBA51F" w14:textId="77777777" w:rsidTr="005B4AB5">
        <w:trPr>
          <w:trHeight w:val="283"/>
          <w:jc w:val="center"/>
        </w:trPr>
        <w:tc>
          <w:tcPr>
            <w:tcW w:w="993" w:type="dxa"/>
            <w:tcBorders>
              <w:top w:val="dotted" w:sz="4" w:space="0" w:color="auto"/>
              <w:bottom w:val="dotted" w:sz="4" w:space="0" w:color="auto"/>
              <w:right w:val="nil"/>
            </w:tcBorders>
            <w:vAlign w:val="center"/>
          </w:tcPr>
          <w:p w14:paraId="7330C75A"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4.6</w:t>
            </w:r>
          </w:p>
        </w:tc>
        <w:tc>
          <w:tcPr>
            <w:tcW w:w="3385" w:type="dxa"/>
            <w:tcBorders>
              <w:top w:val="dotted" w:sz="4" w:space="0" w:color="auto"/>
              <w:left w:val="single" w:sz="6" w:space="0" w:color="auto"/>
              <w:bottom w:val="dotted" w:sz="4" w:space="0" w:color="auto"/>
              <w:right w:val="single" w:sz="6" w:space="0" w:color="auto"/>
            </w:tcBorders>
            <w:vAlign w:val="center"/>
          </w:tcPr>
          <w:p w14:paraId="315CBBC3" w14:textId="31FB0AAB"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Balance of plant: Civil</w:t>
            </w:r>
          </w:p>
        </w:tc>
        <w:tc>
          <w:tcPr>
            <w:tcW w:w="713" w:type="dxa"/>
            <w:tcBorders>
              <w:top w:val="dotted" w:sz="4" w:space="0" w:color="auto"/>
              <w:left w:val="nil"/>
              <w:bottom w:val="dotted" w:sz="4" w:space="0" w:color="auto"/>
              <w:right w:val="nil"/>
            </w:tcBorders>
            <w:vAlign w:val="center"/>
          </w:tcPr>
          <w:p w14:paraId="4D9BE940"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71502C0A"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2BB67C23"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12C511FA"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2D4F4D55"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5656817B"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4FB23016" w14:textId="77777777" w:rsidR="00DA5391" w:rsidRPr="002A6461" w:rsidRDefault="00DA5391" w:rsidP="00DA5391">
            <w:pPr>
              <w:spacing w:after="0"/>
              <w:jc w:val="left"/>
              <w:rPr>
                <w:rFonts w:asciiTheme="majorBidi" w:hAnsiTheme="majorBidi" w:cstheme="majorBidi"/>
                <w:sz w:val="20"/>
              </w:rPr>
            </w:pPr>
          </w:p>
        </w:tc>
      </w:tr>
      <w:tr w:rsidR="00DA5391" w:rsidRPr="002A6461" w14:paraId="7E1D45A7" w14:textId="77777777" w:rsidTr="005B4AB5">
        <w:trPr>
          <w:trHeight w:val="283"/>
          <w:jc w:val="center"/>
        </w:trPr>
        <w:tc>
          <w:tcPr>
            <w:tcW w:w="993" w:type="dxa"/>
            <w:tcBorders>
              <w:top w:val="dotted" w:sz="4" w:space="0" w:color="auto"/>
              <w:bottom w:val="dotted" w:sz="4" w:space="0" w:color="auto"/>
              <w:right w:val="nil"/>
            </w:tcBorders>
            <w:vAlign w:val="center"/>
          </w:tcPr>
          <w:p w14:paraId="482A43AB"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4.7</w:t>
            </w:r>
          </w:p>
        </w:tc>
        <w:tc>
          <w:tcPr>
            <w:tcW w:w="3385" w:type="dxa"/>
            <w:tcBorders>
              <w:top w:val="dotted" w:sz="4" w:space="0" w:color="auto"/>
              <w:left w:val="single" w:sz="6" w:space="0" w:color="auto"/>
              <w:bottom w:val="dotted" w:sz="4" w:space="0" w:color="auto"/>
              <w:right w:val="single" w:sz="6" w:space="0" w:color="auto"/>
            </w:tcBorders>
            <w:vAlign w:val="center"/>
          </w:tcPr>
          <w:p w14:paraId="1872D3D0" w14:textId="06D500EA"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Balance of plant: Electrical</w:t>
            </w:r>
          </w:p>
        </w:tc>
        <w:tc>
          <w:tcPr>
            <w:tcW w:w="713" w:type="dxa"/>
            <w:tcBorders>
              <w:top w:val="dotted" w:sz="4" w:space="0" w:color="auto"/>
              <w:left w:val="nil"/>
              <w:bottom w:val="dotted" w:sz="4" w:space="0" w:color="auto"/>
              <w:right w:val="nil"/>
            </w:tcBorders>
            <w:vAlign w:val="center"/>
          </w:tcPr>
          <w:p w14:paraId="08349122"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63B06C2A"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0232648C"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624807CE"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0060457B"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0856296C"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6C7FCE61" w14:textId="77777777" w:rsidR="00DA5391" w:rsidRPr="002A6461" w:rsidRDefault="00DA5391" w:rsidP="00DA5391">
            <w:pPr>
              <w:spacing w:after="0"/>
              <w:jc w:val="left"/>
              <w:rPr>
                <w:rFonts w:asciiTheme="majorBidi" w:hAnsiTheme="majorBidi" w:cstheme="majorBidi"/>
                <w:sz w:val="20"/>
              </w:rPr>
            </w:pPr>
          </w:p>
        </w:tc>
      </w:tr>
      <w:tr w:rsidR="00DA5391" w:rsidRPr="002A6461" w14:paraId="773FF38A" w14:textId="77777777" w:rsidTr="005B4AB5">
        <w:trPr>
          <w:trHeight w:val="283"/>
          <w:jc w:val="center"/>
        </w:trPr>
        <w:tc>
          <w:tcPr>
            <w:tcW w:w="993" w:type="dxa"/>
            <w:tcBorders>
              <w:top w:val="dotted" w:sz="4" w:space="0" w:color="auto"/>
              <w:bottom w:val="single" w:sz="4" w:space="0" w:color="auto"/>
              <w:right w:val="nil"/>
            </w:tcBorders>
            <w:vAlign w:val="center"/>
          </w:tcPr>
          <w:p w14:paraId="44061446"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4.8</w:t>
            </w:r>
          </w:p>
        </w:tc>
        <w:tc>
          <w:tcPr>
            <w:tcW w:w="3385" w:type="dxa"/>
            <w:tcBorders>
              <w:top w:val="dotted" w:sz="4" w:space="0" w:color="auto"/>
              <w:left w:val="single" w:sz="6" w:space="0" w:color="auto"/>
              <w:bottom w:val="single" w:sz="4" w:space="0" w:color="auto"/>
              <w:right w:val="single" w:sz="6" w:space="0" w:color="auto"/>
            </w:tcBorders>
            <w:vAlign w:val="center"/>
          </w:tcPr>
          <w:p w14:paraId="38449DF8" w14:textId="3490CCBA"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Mandatory spares</w:t>
            </w:r>
          </w:p>
        </w:tc>
        <w:tc>
          <w:tcPr>
            <w:tcW w:w="713" w:type="dxa"/>
            <w:tcBorders>
              <w:top w:val="dotted" w:sz="4" w:space="0" w:color="auto"/>
              <w:left w:val="nil"/>
              <w:bottom w:val="single" w:sz="4" w:space="0" w:color="auto"/>
              <w:right w:val="nil"/>
            </w:tcBorders>
            <w:vAlign w:val="center"/>
          </w:tcPr>
          <w:p w14:paraId="3B6CF315"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single" w:sz="4" w:space="0" w:color="auto"/>
              <w:right w:val="single" w:sz="6" w:space="0" w:color="auto"/>
            </w:tcBorders>
            <w:vAlign w:val="center"/>
          </w:tcPr>
          <w:p w14:paraId="5DB64B1D"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single" w:sz="4" w:space="0" w:color="auto"/>
              <w:right w:val="single" w:sz="6" w:space="0" w:color="auto"/>
            </w:tcBorders>
            <w:vAlign w:val="center"/>
          </w:tcPr>
          <w:p w14:paraId="356C7340"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single" w:sz="4" w:space="0" w:color="auto"/>
              <w:right w:val="single" w:sz="6" w:space="0" w:color="auto"/>
            </w:tcBorders>
            <w:vAlign w:val="center"/>
          </w:tcPr>
          <w:p w14:paraId="1C8E1E51"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single" w:sz="4" w:space="0" w:color="auto"/>
              <w:right w:val="nil"/>
            </w:tcBorders>
            <w:vAlign w:val="center"/>
          </w:tcPr>
          <w:p w14:paraId="132DC885"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single" w:sz="4" w:space="0" w:color="auto"/>
              <w:right w:val="single" w:sz="6" w:space="0" w:color="auto"/>
            </w:tcBorders>
            <w:vAlign w:val="center"/>
          </w:tcPr>
          <w:p w14:paraId="5E72478B"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single" w:sz="4" w:space="0" w:color="auto"/>
            </w:tcBorders>
            <w:vAlign w:val="center"/>
          </w:tcPr>
          <w:p w14:paraId="612F864C" w14:textId="77777777" w:rsidR="00DA5391" w:rsidRPr="002A6461" w:rsidRDefault="00DA5391" w:rsidP="00DA5391">
            <w:pPr>
              <w:spacing w:after="0"/>
              <w:jc w:val="left"/>
              <w:rPr>
                <w:rFonts w:asciiTheme="majorBidi" w:hAnsiTheme="majorBidi" w:cstheme="majorBidi"/>
                <w:sz w:val="20"/>
              </w:rPr>
            </w:pPr>
          </w:p>
        </w:tc>
      </w:tr>
      <w:tr w:rsidR="008040DE" w:rsidRPr="002A6461" w14:paraId="10793169" w14:textId="77777777" w:rsidTr="00BC5436">
        <w:trPr>
          <w:trHeight w:val="340"/>
          <w:jc w:val="center"/>
        </w:trPr>
        <w:tc>
          <w:tcPr>
            <w:tcW w:w="993" w:type="dxa"/>
            <w:tcBorders>
              <w:top w:val="single" w:sz="4" w:space="0" w:color="auto"/>
              <w:left w:val="single" w:sz="4" w:space="0" w:color="auto"/>
              <w:bottom w:val="double" w:sz="4" w:space="0" w:color="auto"/>
              <w:right w:val="nil"/>
            </w:tcBorders>
            <w:vAlign w:val="center"/>
          </w:tcPr>
          <w:p w14:paraId="6B6EDE7B" w14:textId="77777777" w:rsidR="008040DE" w:rsidRPr="002A6461" w:rsidRDefault="008040DE" w:rsidP="00157CF3">
            <w:pPr>
              <w:spacing w:after="0"/>
              <w:jc w:val="center"/>
              <w:rPr>
                <w:rFonts w:asciiTheme="majorBidi" w:hAnsiTheme="majorBidi" w:cstheme="majorBidi"/>
                <w:sz w:val="20"/>
              </w:rPr>
            </w:pPr>
          </w:p>
        </w:tc>
        <w:tc>
          <w:tcPr>
            <w:tcW w:w="3385" w:type="dxa"/>
            <w:tcBorders>
              <w:top w:val="single" w:sz="4" w:space="0" w:color="auto"/>
              <w:left w:val="single" w:sz="6" w:space="0" w:color="auto"/>
              <w:bottom w:val="double" w:sz="4" w:space="0" w:color="auto"/>
              <w:right w:val="single" w:sz="6" w:space="0" w:color="auto"/>
            </w:tcBorders>
            <w:vAlign w:val="center"/>
          </w:tcPr>
          <w:p w14:paraId="1759FD83" w14:textId="77777777" w:rsidR="008040DE" w:rsidRPr="002A6461" w:rsidRDefault="008040DE" w:rsidP="00C377E5">
            <w:pPr>
              <w:spacing w:after="0"/>
              <w:jc w:val="left"/>
              <w:rPr>
                <w:rFonts w:asciiTheme="majorBidi" w:hAnsiTheme="majorBidi" w:cstheme="majorBidi"/>
                <w:sz w:val="20"/>
              </w:rPr>
            </w:pPr>
          </w:p>
        </w:tc>
        <w:tc>
          <w:tcPr>
            <w:tcW w:w="713" w:type="dxa"/>
            <w:tcBorders>
              <w:top w:val="single" w:sz="4" w:space="0" w:color="auto"/>
              <w:left w:val="nil"/>
              <w:bottom w:val="double" w:sz="4" w:space="0" w:color="auto"/>
              <w:right w:val="nil"/>
            </w:tcBorders>
            <w:vAlign w:val="center"/>
          </w:tcPr>
          <w:p w14:paraId="725F428F" w14:textId="77777777" w:rsidR="008040DE" w:rsidRPr="002A6461" w:rsidRDefault="008040DE" w:rsidP="00C377E5">
            <w:pPr>
              <w:spacing w:after="0"/>
              <w:jc w:val="left"/>
              <w:rPr>
                <w:rFonts w:asciiTheme="majorBidi" w:hAnsiTheme="majorBidi" w:cstheme="majorBidi"/>
                <w:sz w:val="20"/>
              </w:rPr>
            </w:pPr>
          </w:p>
        </w:tc>
        <w:tc>
          <w:tcPr>
            <w:tcW w:w="713" w:type="dxa"/>
            <w:tcBorders>
              <w:top w:val="single" w:sz="4" w:space="0" w:color="auto"/>
              <w:left w:val="single" w:sz="6" w:space="0" w:color="auto"/>
              <w:bottom w:val="double" w:sz="4" w:space="0" w:color="auto"/>
              <w:right w:val="single" w:sz="6" w:space="0" w:color="auto"/>
            </w:tcBorders>
            <w:vAlign w:val="center"/>
          </w:tcPr>
          <w:p w14:paraId="4B895C16" w14:textId="77777777" w:rsidR="008040DE" w:rsidRPr="002A6461" w:rsidRDefault="008040DE" w:rsidP="00C377E5">
            <w:pPr>
              <w:spacing w:after="0"/>
              <w:jc w:val="left"/>
              <w:rPr>
                <w:rFonts w:asciiTheme="majorBidi" w:hAnsiTheme="majorBidi" w:cstheme="majorBidi"/>
                <w:sz w:val="20"/>
              </w:rPr>
            </w:pPr>
          </w:p>
        </w:tc>
        <w:tc>
          <w:tcPr>
            <w:tcW w:w="713" w:type="dxa"/>
            <w:tcBorders>
              <w:top w:val="single" w:sz="4" w:space="0" w:color="auto"/>
              <w:left w:val="single" w:sz="6" w:space="0" w:color="auto"/>
              <w:bottom w:val="double" w:sz="4" w:space="0" w:color="auto"/>
              <w:right w:val="single" w:sz="6" w:space="0" w:color="auto"/>
            </w:tcBorders>
            <w:vAlign w:val="center"/>
          </w:tcPr>
          <w:p w14:paraId="6F9EA6CF" w14:textId="77777777" w:rsidR="008040DE" w:rsidRPr="002A6461" w:rsidRDefault="008040DE" w:rsidP="00C377E5">
            <w:pPr>
              <w:spacing w:after="0"/>
              <w:jc w:val="left"/>
              <w:rPr>
                <w:rFonts w:asciiTheme="majorBidi" w:hAnsiTheme="majorBidi" w:cstheme="majorBidi"/>
                <w:sz w:val="20"/>
              </w:rPr>
            </w:pPr>
          </w:p>
        </w:tc>
        <w:tc>
          <w:tcPr>
            <w:tcW w:w="2558" w:type="dxa"/>
            <w:gridSpan w:val="2"/>
            <w:tcBorders>
              <w:top w:val="single" w:sz="4" w:space="0" w:color="auto"/>
              <w:left w:val="nil"/>
              <w:bottom w:val="double" w:sz="4" w:space="0" w:color="auto"/>
              <w:right w:val="single" w:sz="6" w:space="0" w:color="auto"/>
            </w:tcBorders>
            <w:vAlign w:val="center"/>
          </w:tcPr>
          <w:p w14:paraId="347245D7" w14:textId="77777777" w:rsidR="008040DE" w:rsidRPr="002A6461" w:rsidRDefault="008040DE" w:rsidP="00C377E5">
            <w:pPr>
              <w:spacing w:after="0"/>
              <w:jc w:val="left"/>
              <w:rPr>
                <w:rFonts w:asciiTheme="majorBidi" w:hAnsiTheme="majorBidi" w:cstheme="majorBidi"/>
                <w:sz w:val="20"/>
              </w:rPr>
            </w:pPr>
          </w:p>
        </w:tc>
        <w:tc>
          <w:tcPr>
            <w:tcW w:w="1281" w:type="dxa"/>
            <w:tcBorders>
              <w:top w:val="single" w:sz="4" w:space="0" w:color="auto"/>
              <w:left w:val="single" w:sz="6" w:space="0" w:color="auto"/>
              <w:bottom w:val="double" w:sz="4" w:space="0" w:color="auto"/>
              <w:right w:val="nil"/>
            </w:tcBorders>
            <w:vAlign w:val="center"/>
          </w:tcPr>
          <w:p w14:paraId="1EEE1FA6" w14:textId="77777777" w:rsidR="008040DE" w:rsidRPr="002A6461" w:rsidRDefault="008040DE" w:rsidP="00C377E5">
            <w:pPr>
              <w:spacing w:after="0"/>
              <w:jc w:val="left"/>
              <w:rPr>
                <w:rFonts w:asciiTheme="majorBidi" w:hAnsiTheme="majorBidi" w:cstheme="majorBidi"/>
                <w:sz w:val="20"/>
              </w:rPr>
            </w:pPr>
          </w:p>
        </w:tc>
        <w:tc>
          <w:tcPr>
            <w:tcW w:w="1281" w:type="dxa"/>
            <w:tcBorders>
              <w:top w:val="single" w:sz="4" w:space="0" w:color="auto"/>
              <w:left w:val="single" w:sz="6" w:space="0" w:color="auto"/>
              <w:bottom w:val="double" w:sz="4" w:space="0" w:color="auto"/>
              <w:right w:val="single" w:sz="6" w:space="0" w:color="auto"/>
            </w:tcBorders>
            <w:vAlign w:val="center"/>
          </w:tcPr>
          <w:p w14:paraId="3040F547" w14:textId="77777777" w:rsidR="008040DE" w:rsidRPr="002A6461" w:rsidRDefault="008040DE" w:rsidP="00C377E5">
            <w:pPr>
              <w:spacing w:after="0"/>
              <w:jc w:val="left"/>
              <w:rPr>
                <w:rFonts w:asciiTheme="majorBidi" w:hAnsiTheme="majorBidi" w:cstheme="majorBidi"/>
                <w:sz w:val="20"/>
              </w:rPr>
            </w:pPr>
          </w:p>
        </w:tc>
        <w:tc>
          <w:tcPr>
            <w:tcW w:w="1538" w:type="dxa"/>
            <w:tcBorders>
              <w:top w:val="single" w:sz="4" w:space="0" w:color="auto"/>
              <w:left w:val="nil"/>
              <w:bottom w:val="double" w:sz="4" w:space="0" w:color="auto"/>
              <w:right w:val="single" w:sz="4" w:space="0" w:color="auto"/>
            </w:tcBorders>
            <w:vAlign w:val="center"/>
          </w:tcPr>
          <w:p w14:paraId="470E73B1" w14:textId="77777777" w:rsidR="008040DE" w:rsidRPr="002A6461" w:rsidRDefault="008040DE" w:rsidP="00C377E5">
            <w:pPr>
              <w:spacing w:after="0"/>
              <w:jc w:val="left"/>
              <w:rPr>
                <w:rFonts w:asciiTheme="majorBidi" w:hAnsiTheme="majorBidi" w:cstheme="majorBidi"/>
                <w:sz w:val="20"/>
              </w:rPr>
            </w:pPr>
          </w:p>
        </w:tc>
      </w:tr>
      <w:tr w:rsidR="008040DE" w:rsidRPr="002A6461" w14:paraId="12562672" w14:textId="77777777" w:rsidTr="00BC5436">
        <w:trPr>
          <w:trHeight w:val="340"/>
          <w:jc w:val="center"/>
        </w:trPr>
        <w:tc>
          <w:tcPr>
            <w:tcW w:w="993" w:type="dxa"/>
            <w:tcBorders>
              <w:top w:val="double" w:sz="4" w:space="0" w:color="auto"/>
              <w:bottom w:val="single" w:sz="4" w:space="0" w:color="auto"/>
              <w:right w:val="nil"/>
            </w:tcBorders>
            <w:vAlign w:val="center"/>
          </w:tcPr>
          <w:p w14:paraId="14693009" w14:textId="77777777" w:rsidR="008040DE" w:rsidRPr="002A6461" w:rsidRDefault="008040DE" w:rsidP="00157CF3">
            <w:pPr>
              <w:spacing w:after="0"/>
              <w:jc w:val="center"/>
              <w:rPr>
                <w:rFonts w:asciiTheme="majorBidi" w:hAnsiTheme="majorBidi" w:cstheme="majorBidi"/>
                <w:b/>
                <w:bCs/>
                <w:sz w:val="20"/>
              </w:rPr>
            </w:pPr>
            <w:r w:rsidRPr="002A6461">
              <w:rPr>
                <w:rFonts w:asciiTheme="majorBidi" w:hAnsiTheme="majorBidi" w:cstheme="majorBidi"/>
                <w:b/>
                <w:bCs/>
                <w:sz w:val="20"/>
              </w:rPr>
              <w:t>5</w:t>
            </w:r>
          </w:p>
        </w:tc>
        <w:tc>
          <w:tcPr>
            <w:tcW w:w="3385" w:type="dxa"/>
            <w:tcBorders>
              <w:top w:val="double" w:sz="4" w:space="0" w:color="auto"/>
              <w:left w:val="single" w:sz="6" w:space="0" w:color="auto"/>
              <w:bottom w:val="single" w:sz="4" w:space="0" w:color="auto"/>
              <w:right w:val="single" w:sz="6" w:space="0" w:color="auto"/>
            </w:tcBorders>
            <w:vAlign w:val="center"/>
          </w:tcPr>
          <w:p w14:paraId="2264872A" w14:textId="1ABA9E9C" w:rsidR="008040DE" w:rsidRPr="002A6461" w:rsidRDefault="008040DE" w:rsidP="00C377E5">
            <w:pPr>
              <w:spacing w:after="0"/>
              <w:jc w:val="left"/>
              <w:rPr>
                <w:rFonts w:asciiTheme="majorBidi" w:hAnsiTheme="majorBidi" w:cstheme="majorBidi"/>
                <w:b/>
                <w:bCs/>
                <w:sz w:val="20"/>
              </w:rPr>
            </w:pPr>
            <w:r w:rsidRPr="002A6461">
              <w:rPr>
                <w:rFonts w:asciiTheme="majorBidi" w:hAnsiTheme="majorBidi" w:cstheme="majorBidi"/>
                <w:b/>
                <w:bCs/>
                <w:sz w:val="20"/>
              </w:rPr>
              <w:t>L. ISDHOO, L. KALAIDHOO, L. DHABIDHOO</w:t>
            </w:r>
          </w:p>
        </w:tc>
        <w:tc>
          <w:tcPr>
            <w:tcW w:w="713" w:type="dxa"/>
            <w:tcBorders>
              <w:top w:val="double" w:sz="4" w:space="0" w:color="auto"/>
              <w:left w:val="nil"/>
              <w:bottom w:val="single" w:sz="4" w:space="0" w:color="auto"/>
              <w:right w:val="nil"/>
            </w:tcBorders>
            <w:vAlign w:val="center"/>
          </w:tcPr>
          <w:p w14:paraId="05A20B16" w14:textId="77777777" w:rsidR="008040DE" w:rsidRPr="002A6461" w:rsidRDefault="008040DE" w:rsidP="00C377E5">
            <w:pPr>
              <w:spacing w:after="0"/>
              <w:jc w:val="left"/>
              <w:rPr>
                <w:rFonts w:asciiTheme="majorBidi" w:hAnsiTheme="majorBidi" w:cstheme="majorBidi"/>
                <w:b/>
                <w:bCs/>
                <w:sz w:val="20"/>
              </w:rPr>
            </w:pPr>
          </w:p>
        </w:tc>
        <w:tc>
          <w:tcPr>
            <w:tcW w:w="713" w:type="dxa"/>
            <w:tcBorders>
              <w:top w:val="double" w:sz="4" w:space="0" w:color="auto"/>
              <w:left w:val="single" w:sz="6" w:space="0" w:color="auto"/>
              <w:bottom w:val="single" w:sz="4" w:space="0" w:color="auto"/>
              <w:right w:val="single" w:sz="6" w:space="0" w:color="auto"/>
            </w:tcBorders>
            <w:vAlign w:val="center"/>
          </w:tcPr>
          <w:p w14:paraId="349000A4" w14:textId="77777777" w:rsidR="008040DE" w:rsidRPr="002A6461" w:rsidRDefault="008040DE" w:rsidP="00C377E5">
            <w:pPr>
              <w:spacing w:after="0"/>
              <w:jc w:val="left"/>
              <w:rPr>
                <w:rFonts w:asciiTheme="majorBidi" w:hAnsiTheme="majorBidi" w:cstheme="majorBidi"/>
                <w:b/>
                <w:bCs/>
                <w:sz w:val="20"/>
              </w:rPr>
            </w:pPr>
          </w:p>
        </w:tc>
        <w:tc>
          <w:tcPr>
            <w:tcW w:w="713" w:type="dxa"/>
            <w:tcBorders>
              <w:top w:val="double" w:sz="4" w:space="0" w:color="auto"/>
              <w:left w:val="single" w:sz="6" w:space="0" w:color="auto"/>
              <w:bottom w:val="single" w:sz="4" w:space="0" w:color="auto"/>
              <w:right w:val="single" w:sz="6" w:space="0" w:color="auto"/>
            </w:tcBorders>
            <w:vAlign w:val="center"/>
          </w:tcPr>
          <w:p w14:paraId="13756F85" w14:textId="77777777" w:rsidR="008040DE" w:rsidRPr="002A6461" w:rsidRDefault="008040DE" w:rsidP="00C377E5">
            <w:pPr>
              <w:spacing w:after="0"/>
              <w:jc w:val="left"/>
              <w:rPr>
                <w:rFonts w:asciiTheme="majorBidi" w:hAnsiTheme="majorBidi" w:cstheme="majorBidi"/>
                <w:b/>
                <w:bCs/>
                <w:sz w:val="20"/>
              </w:rPr>
            </w:pPr>
          </w:p>
        </w:tc>
        <w:tc>
          <w:tcPr>
            <w:tcW w:w="2558" w:type="dxa"/>
            <w:gridSpan w:val="2"/>
            <w:tcBorders>
              <w:top w:val="double" w:sz="4" w:space="0" w:color="auto"/>
              <w:left w:val="nil"/>
              <w:bottom w:val="single" w:sz="4" w:space="0" w:color="auto"/>
              <w:right w:val="single" w:sz="6" w:space="0" w:color="auto"/>
            </w:tcBorders>
            <w:vAlign w:val="center"/>
          </w:tcPr>
          <w:p w14:paraId="1B43EFED" w14:textId="77777777" w:rsidR="008040DE" w:rsidRPr="002A6461" w:rsidRDefault="008040DE" w:rsidP="00C377E5">
            <w:pPr>
              <w:spacing w:after="0"/>
              <w:jc w:val="left"/>
              <w:rPr>
                <w:rFonts w:asciiTheme="majorBidi" w:hAnsiTheme="majorBidi" w:cstheme="majorBidi"/>
                <w:b/>
                <w:bCs/>
                <w:sz w:val="20"/>
              </w:rPr>
            </w:pPr>
          </w:p>
        </w:tc>
        <w:tc>
          <w:tcPr>
            <w:tcW w:w="1281" w:type="dxa"/>
            <w:tcBorders>
              <w:top w:val="double" w:sz="4" w:space="0" w:color="auto"/>
              <w:left w:val="single" w:sz="6" w:space="0" w:color="auto"/>
              <w:bottom w:val="single" w:sz="4" w:space="0" w:color="auto"/>
              <w:right w:val="nil"/>
            </w:tcBorders>
            <w:vAlign w:val="center"/>
          </w:tcPr>
          <w:p w14:paraId="185809D4" w14:textId="77777777" w:rsidR="008040DE" w:rsidRPr="002A6461" w:rsidRDefault="008040DE" w:rsidP="00C377E5">
            <w:pPr>
              <w:spacing w:after="0"/>
              <w:jc w:val="left"/>
              <w:rPr>
                <w:rFonts w:asciiTheme="majorBidi" w:hAnsiTheme="majorBidi" w:cstheme="majorBidi"/>
                <w:b/>
                <w:bCs/>
                <w:sz w:val="20"/>
              </w:rPr>
            </w:pPr>
          </w:p>
        </w:tc>
        <w:tc>
          <w:tcPr>
            <w:tcW w:w="1281" w:type="dxa"/>
            <w:tcBorders>
              <w:top w:val="double" w:sz="4" w:space="0" w:color="auto"/>
              <w:left w:val="single" w:sz="6" w:space="0" w:color="auto"/>
              <w:bottom w:val="single" w:sz="4" w:space="0" w:color="auto"/>
              <w:right w:val="single" w:sz="6" w:space="0" w:color="auto"/>
            </w:tcBorders>
            <w:vAlign w:val="center"/>
          </w:tcPr>
          <w:p w14:paraId="047DBC5F" w14:textId="77777777" w:rsidR="008040DE" w:rsidRPr="002A6461" w:rsidRDefault="008040DE" w:rsidP="00C377E5">
            <w:pPr>
              <w:spacing w:after="0"/>
              <w:jc w:val="left"/>
              <w:rPr>
                <w:rFonts w:asciiTheme="majorBidi" w:hAnsiTheme="majorBidi" w:cstheme="majorBidi"/>
                <w:b/>
                <w:bCs/>
                <w:sz w:val="20"/>
              </w:rPr>
            </w:pPr>
          </w:p>
        </w:tc>
        <w:tc>
          <w:tcPr>
            <w:tcW w:w="1538" w:type="dxa"/>
            <w:tcBorders>
              <w:top w:val="double" w:sz="4" w:space="0" w:color="auto"/>
              <w:left w:val="nil"/>
              <w:bottom w:val="single" w:sz="4" w:space="0" w:color="auto"/>
            </w:tcBorders>
            <w:vAlign w:val="center"/>
          </w:tcPr>
          <w:p w14:paraId="66B03E62" w14:textId="77777777" w:rsidR="008040DE" w:rsidRPr="002A6461" w:rsidRDefault="008040DE" w:rsidP="00C377E5">
            <w:pPr>
              <w:spacing w:after="0"/>
              <w:jc w:val="left"/>
              <w:rPr>
                <w:rFonts w:asciiTheme="majorBidi" w:hAnsiTheme="majorBidi" w:cstheme="majorBidi"/>
                <w:b/>
                <w:bCs/>
                <w:sz w:val="20"/>
              </w:rPr>
            </w:pPr>
          </w:p>
        </w:tc>
      </w:tr>
      <w:tr w:rsidR="00DA5391" w:rsidRPr="002A6461" w14:paraId="0743A013" w14:textId="77777777" w:rsidTr="005B4AB5">
        <w:trPr>
          <w:trHeight w:val="283"/>
          <w:jc w:val="center"/>
        </w:trPr>
        <w:tc>
          <w:tcPr>
            <w:tcW w:w="993" w:type="dxa"/>
            <w:tcBorders>
              <w:top w:val="single" w:sz="4" w:space="0" w:color="auto"/>
              <w:bottom w:val="dotted" w:sz="4" w:space="0" w:color="auto"/>
              <w:right w:val="nil"/>
            </w:tcBorders>
            <w:vAlign w:val="center"/>
          </w:tcPr>
          <w:p w14:paraId="0E0DAC06"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5.1</w:t>
            </w:r>
          </w:p>
        </w:tc>
        <w:tc>
          <w:tcPr>
            <w:tcW w:w="3385" w:type="dxa"/>
            <w:tcBorders>
              <w:top w:val="single" w:sz="4" w:space="0" w:color="auto"/>
              <w:left w:val="single" w:sz="6" w:space="0" w:color="auto"/>
              <w:bottom w:val="dotted" w:sz="4" w:space="0" w:color="auto"/>
              <w:right w:val="single" w:sz="6" w:space="0" w:color="auto"/>
            </w:tcBorders>
            <w:vAlign w:val="center"/>
          </w:tcPr>
          <w:p w14:paraId="3D8D1608" w14:textId="320ACC7E"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Battery modules</w:t>
            </w:r>
          </w:p>
        </w:tc>
        <w:tc>
          <w:tcPr>
            <w:tcW w:w="713" w:type="dxa"/>
            <w:tcBorders>
              <w:top w:val="single" w:sz="4" w:space="0" w:color="auto"/>
              <w:left w:val="nil"/>
              <w:bottom w:val="dotted" w:sz="4" w:space="0" w:color="auto"/>
              <w:right w:val="nil"/>
            </w:tcBorders>
            <w:vAlign w:val="center"/>
          </w:tcPr>
          <w:p w14:paraId="6892FF0E" w14:textId="77777777" w:rsidR="00DA5391" w:rsidRPr="002A6461" w:rsidRDefault="00DA5391" w:rsidP="00DA5391">
            <w:pPr>
              <w:spacing w:after="0"/>
              <w:jc w:val="left"/>
              <w:rPr>
                <w:rFonts w:asciiTheme="majorBidi" w:hAnsiTheme="majorBidi" w:cstheme="majorBidi"/>
                <w:sz w:val="20"/>
              </w:rPr>
            </w:pPr>
          </w:p>
        </w:tc>
        <w:tc>
          <w:tcPr>
            <w:tcW w:w="713" w:type="dxa"/>
            <w:tcBorders>
              <w:top w:val="single" w:sz="4" w:space="0" w:color="auto"/>
              <w:left w:val="single" w:sz="6" w:space="0" w:color="auto"/>
              <w:bottom w:val="dotted" w:sz="4" w:space="0" w:color="auto"/>
              <w:right w:val="single" w:sz="6" w:space="0" w:color="auto"/>
            </w:tcBorders>
            <w:vAlign w:val="center"/>
          </w:tcPr>
          <w:p w14:paraId="6A4FA73B" w14:textId="77777777" w:rsidR="00DA5391" w:rsidRPr="002A6461" w:rsidRDefault="00DA5391" w:rsidP="00DA5391">
            <w:pPr>
              <w:spacing w:after="0"/>
              <w:jc w:val="left"/>
              <w:rPr>
                <w:rFonts w:asciiTheme="majorBidi" w:hAnsiTheme="majorBidi" w:cstheme="majorBidi"/>
                <w:sz w:val="20"/>
              </w:rPr>
            </w:pPr>
          </w:p>
        </w:tc>
        <w:tc>
          <w:tcPr>
            <w:tcW w:w="713" w:type="dxa"/>
            <w:tcBorders>
              <w:top w:val="single" w:sz="4" w:space="0" w:color="auto"/>
              <w:left w:val="single" w:sz="6" w:space="0" w:color="auto"/>
              <w:bottom w:val="dotted" w:sz="4" w:space="0" w:color="auto"/>
              <w:right w:val="single" w:sz="6" w:space="0" w:color="auto"/>
            </w:tcBorders>
            <w:vAlign w:val="center"/>
          </w:tcPr>
          <w:p w14:paraId="0CCF78E6"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single" w:sz="4" w:space="0" w:color="auto"/>
              <w:left w:val="nil"/>
              <w:bottom w:val="dotted" w:sz="4" w:space="0" w:color="auto"/>
              <w:right w:val="single" w:sz="6" w:space="0" w:color="auto"/>
            </w:tcBorders>
            <w:vAlign w:val="center"/>
          </w:tcPr>
          <w:p w14:paraId="0E5DC9B4" w14:textId="77777777" w:rsidR="00DA5391" w:rsidRPr="002A6461" w:rsidRDefault="00DA5391" w:rsidP="00DA5391">
            <w:pPr>
              <w:spacing w:after="0"/>
              <w:jc w:val="left"/>
              <w:rPr>
                <w:rFonts w:asciiTheme="majorBidi" w:hAnsiTheme="majorBidi" w:cstheme="majorBidi"/>
                <w:sz w:val="20"/>
              </w:rPr>
            </w:pPr>
          </w:p>
        </w:tc>
        <w:tc>
          <w:tcPr>
            <w:tcW w:w="1281" w:type="dxa"/>
            <w:tcBorders>
              <w:top w:val="single" w:sz="4" w:space="0" w:color="auto"/>
              <w:left w:val="single" w:sz="6" w:space="0" w:color="auto"/>
              <w:bottom w:val="dotted" w:sz="4" w:space="0" w:color="auto"/>
              <w:right w:val="nil"/>
            </w:tcBorders>
            <w:vAlign w:val="center"/>
          </w:tcPr>
          <w:p w14:paraId="3F0FB012" w14:textId="77777777" w:rsidR="00DA5391" w:rsidRPr="002A6461" w:rsidRDefault="00DA5391" w:rsidP="00DA5391">
            <w:pPr>
              <w:spacing w:after="0"/>
              <w:jc w:val="left"/>
              <w:rPr>
                <w:rFonts w:asciiTheme="majorBidi" w:hAnsiTheme="majorBidi" w:cstheme="majorBidi"/>
                <w:sz w:val="20"/>
              </w:rPr>
            </w:pPr>
          </w:p>
        </w:tc>
        <w:tc>
          <w:tcPr>
            <w:tcW w:w="1281" w:type="dxa"/>
            <w:tcBorders>
              <w:top w:val="single" w:sz="4" w:space="0" w:color="auto"/>
              <w:left w:val="single" w:sz="6" w:space="0" w:color="auto"/>
              <w:bottom w:val="dotted" w:sz="4" w:space="0" w:color="auto"/>
              <w:right w:val="single" w:sz="6" w:space="0" w:color="auto"/>
            </w:tcBorders>
            <w:vAlign w:val="center"/>
          </w:tcPr>
          <w:p w14:paraId="57E2666C" w14:textId="77777777" w:rsidR="00DA5391" w:rsidRPr="002A6461" w:rsidRDefault="00DA5391" w:rsidP="00DA5391">
            <w:pPr>
              <w:spacing w:after="0"/>
              <w:jc w:val="left"/>
              <w:rPr>
                <w:rFonts w:asciiTheme="majorBidi" w:hAnsiTheme="majorBidi" w:cstheme="majorBidi"/>
                <w:sz w:val="20"/>
              </w:rPr>
            </w:pPr>
          </w:p>
        </w:tc>
        <w:tc>
          <w:tcPr>
            <w:tcW w:w="1538" w:type="dxa"/>
            <w:tcBorders>
              <w:top w:val="single" w:sz="4" w:space="0" w:color="auto"/>
              <w:left w:val="nil"/>
              <w:bottom w:val="dotted" w:sz="4" w:space="0" w:color="auto"/>
            </w:tcBorders>
            <w:vAlign w:val="center"/>
          </w:tcPr>
          <w:p w14:paraId="23802CCE" w14:textId="77777777" w:rsidR="00DA5391" w:rsidRPr="002A6461" w:rsidRDefault="00DA5391" w:rsidP="00DA5391">
            <w:pPr>
              <w:spacing w:after="0"/>
              <w:jc w:val="left"/>
              <w:rPr>
                <w:rFonts w:asciiTheme="majorBidi" w:hAnsiTheme="majorBidi" w:cstheme="majorBidi"/>
                <w:sz w:val="20"/>
              </w:rPr>
            </w:pPr>
          </w:p>
        </w:tc>
      </w:tr>
      <w:tr w:rsidR="00DA5391" w:rsidRPr="002A6461" w14:paraId="7178001A" w14:textId="77777777" w:rsidTr="005B4AB5">
        <w:trPr>
          <w:trHeight w:val="283"/>
          <w:jc w:val="center"/>
        </w:trPr>
        <w:tc>
          <w:tcPr>
            <w:tcW w:w="993" w:type="dxa"/>
            <w:tcBorders>
              <w:top w:val="dotted" w:sz="4" w:space="0" w:color="auto"/>
              <w:bottom w:val="dotted" w:sz="4" w:space="0" w:color="auto"/>
              <w:right w:val="nil"/>
            </w:tcBorders>
            <w:vAlign w:val="center"/>
          </w:tcPr>
          <w:p w14:paraId="4860A615"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5.2</w:t>
            </w:r>
          </w:p>
        </w:tc>
        <w:tc>
          <w:tcPr>
            <w:tcW w:w="3385" w:type="dxa"/>
            <w:tcBorders>
              <w:top w:val="dotted" w:sz="4" w:space="0" w:color="auto"/>
              <w:left w:val="single" w:sz="6" w:space="0" w:color="auto"/>
              <w:bottom w:val="dotted" w:sz="4" w:space="0" w:color="auto"/>
              <w:right w:val="single" w:sz="6" w:space="0" w:color="auto"/>
            </w:tcBorders>
            <w:vAlign w:val="center"/>
          </w:tcPr>
          <w:p w14:paraId="3ED061C6" w14:textId="6353DE34"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Inverter</w:t>
            </w:r>
          </w:p>
        </w:tc>
        <w:tc>
          <w:tcPr>
            <w:tcW w:w="713" w:type="dxa"/>
            <w:tcBorders>
              <w:top w:val="dotted" w:sz="4" w:space="0" w:color="auto"/>
              <w:left w:val="nil"/>
              <w:bottom w:val="dotted" w:sz="4" w:space="0" w:color="auto"/>
              <w:right w:val="nil"/>
            </w:tcBorders>
            <w:vAlign w:val="center"/>
          </w:tcPr>
          <w:p w14:paraId="5B43C338"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51A51076"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447565E5"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66D2D2AA"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40E8A0BE"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376B82D3"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32869E69" w14:textId="77777777" w:rsidR="00DA5391" w:rsidRPr="002A6461" w:rsidRDefault="00DA5391" w:rsidP="00DA5391">
            <w:pPr>
              <w:spacing w:after="0"/>
              <w:jc w:val="left"/>
              <w:rPr>
                <w:rFonts w:asciiTheme="majorBidi" w:hAnsiTheme="majorBidi" w:cstheme="majorBidi"/>
                <w:sz w:val="20"/>
              </w:rPr>
            </w:pPr>
          </w:p>
        </w:tc>
      </w:tr>
      <w:tr w:rsidR="00DA5391" w:rsidRPr="002A6461" w14:paraId="45EB4529" w14:textId="77777777" w:rsidTr="005B4AB5">
        <w:trPr>
          <w:trHeight w:val="283"/>
          <w:jc w:val="center"/>
        </w:trPr>
        <w:tc>
          <w:tcPr>
            <w:tcW w:w="993" w:type="dxa"/>
            <w:tcBorders>
              <w:top w:val="dotted" w:sz="4" w:space="0" w:color="auto"/>
              <w:bottom w:val="dotted" w:sz="4" w:space="0" w:color="auto"/>
              <w:right w:val="nil"/>
            </w:tcBorders>
            <w:vAlign w:val="center"/>
          </w:tcPr>
          <w:p w14:paraId="23A8DD1C"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5.3</w:t>
            </w:r>
          </w:p>
        </w:tc>
        <w:tc>
          <w:tcPr>
            <w:tcW w:w="3385" w:type="dxa"/>
            <w:tcBorders>
              <w:top w:val="dotted" w:sz="4" w:space="0" w:color="auto"/>
              <w:left w:val="single" w:sz="6" w:space="0" w:color="auto"/>
              <w:bottom w:val="dotted" w:sz="4" w:space="0" w:color="auto"/>
              <w:right w:val="single" w:sz="6" w:space="0" w:color="auto"/>
            </w:tcBorders>
            <w:vAlign w:val="center"/>
          </w:tcPr>
          <w:p w14:paraId="203731CC" w14:textId="23806854"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Transformer</w:t>
            </w:r>
          </w:p>
        </w:tc>
        <w:tc>
          <w:tcPr>
            <w:tcW w:w="713" w:type="dxa"/>
            <w:tcBorders>
              <w:top w:val="dotted" w:sz="4" w:space="0" w:color="auto"/>
              <w:left w:val="nil"/>
              <w:bottom w:val="dotted" w:sz="4" w:space="0" w:color="auto"/>
              <w:right w:val="nil"/>
            </w:tcBorders>
            <w:vAlign w:val="center"/>
          </w:tcPr>
          <w:p w14:paraId="007E228D"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02001A9F"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5909FD5C"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6F498F37"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74082BEF"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788A72DF"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7265C95F" w14:textId="77777777" w:rsidR="00DA5391" w:rsidRPr="002A6461" w:rsidRDefault="00DA5391" w:rsidP="00DA5391">
            <w:pPr>
              <w:spacing w:after="0"/>
              <w:jc w:val="left"/>
              <w:rPr>
                <w:rFonts w:asciiTheme="majorBidi" w:hAnsiTheme="majorBidi" w:cstheme="majorBidi"/>
                <w:sz w:val="20"/>
              </w:rPr>
            </w:pPr>
          </w:p>
        </w:tc>
      </w:tr>
      <w:tr w:rsidR="00DA5391" w:rsidRPr="002A6461" w14:paraId="5E3FBEA7" w14:textId="77777777" w:rsidTr="005B4AB5">
        <w:trPr>
          <w:trHeight w:val="283"/>
          <w:jc w:val="center"/>
        </w:trPr>
        <w:tc>
          <w:tcPr>
            <w:tcW w:w="993" w:type="dxa"/>
            <w:tcBorders>
              <w:top w:val="dotted" w:sz="4" w:space="0" w:color="auto"/>
              <w:bottom w:val="dotted" w:sz="4" w:space="0" w:color="auto"/>
              <w:right w:val="nil"/>
            </w:tcBorders>
            <w:vAlign w:val="center"/>
          </w:tcPr>
          <w:p w14:paraId="6DC91547"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5.4</w:t>
            </w:r>
          </w:p>
        </w:tc>
        <w:tc>
          <w:tcPr>
            <w:tcW w:w="3385" w:type="dxa"/>
            <w:tcBorders>
              <w:top w:val="dotted" w:sz="4" w:space="0" w:color="auto"/>
              <w:left w:val="single" w:sz="6" w:space="0" w:color="auto"/>
              <w:bottom w:val="dotted" w:sz="4" w:space="0" w:color="auto"/>
              <w:right w:val="single" w:sz="6" w:space="0" w:color="auto"/>
            </w:tcBorders>
            <w:vAlign w:val="center"/>
          </w:tcPr>
          <w:p w14:paraId="56422766" w14:textId="102F2686"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EMS</w:t>
            </w:r>
          </w:p>
        </w:tc>
        <w:tc>
          <w:tcPr>
            <w:tcW w:w="713" w:type="dxa"/>
            <w:tcBorders>
              <w:top w:val="dotted" w:sz="4" w:space="0" w:color="auto"/>
              <w:left w:val="nil"/>
              <w:bottom w:val="dotted" w:sz="4" w:space="0" w:color="auto"/>
              <w:right w:val="nil"/>
            </w:tcBorders>
            <w:vAlign w:val="center"/>
          </w:tcPr>
          <w:p w14:paraId="42EE4F64"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4B689947"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06CD0C7E"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0364ED22"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51E9DD09"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13D17824"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65FAB6B2" w14:textId="77777777" w:rsidR="00DA5391" w:rsidRPr="002A6461" w:rsidRDefault="00DA5391" w:rsidP="00DA5391">
            <w:pPr>
              <w:spacing w:after="0"/>
              <w:jc w:val="left"/>
              <w:rPr>
                <w:rFonts w:asciiTheme="majorBidi" w:hAnsiTheme="majorBidi" w:cstheme="majorBidi"/>
                <w:sz w:val="20"/>
              </w:rPr>
            </w:pPr>
          </w:p>
        </w:tc>
      </w:tr>
      <w:tr w:rsidR="00DA5391" w:rsidRPr="002A6461" w14:paraId="427C8DF7" w14:textId="77777777" w:rsidTr="005B4AB5">
        <w:trPr>
          <w:trHeight w:val="283"/>
          <w:jc w:val="center"/>
        </w:trPr>
        <w:tc>
          <w:tcPr>
            <w:tcW w:w="993" w:type="dxa"/>
            <w:tcBorders>
              <w:top w:val="dotted" w:sz="4" w:space="0" w:color="auto"/>
              <w:bottom w:val="dotted" w:sz="4" w:space="0" w:color="auto"/>
              <w:right w:val="nil"/>
            </w:tcBorders>
            <w:vAlign w:val="center"/>
          </w:tcPr>
          <w:p w14:paraId="4E81ED66"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5.5</w:t>
            </w:r>
          </w:p>
        </w:tc>
        <w:tc>
          <w:tcPr>
            <w:tcW w:w="3385" w:type="dxa"/>
            <w:tcBorders>
              <w:top w:val="dotted" w:sz="4" w:space="0" w:color="auto"/>
              <w:left w:val="single" w:sz="6" w:space="0" w:color="auto"/>
              <w:bottom w:val="dotted" w:sz="4" w:space="0" w:color="auto"/>
              <w:right w:val="single" w:sz="6" w:space="0" w:color="auto"/>
            </w:tcBorders>
            <w:vAlign w:val="center"/>
          </w:tcPr>
          <w:p w14:paraId="697D4F00" w14:textId="7BE5AB82"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 xml:space="preserve">Communications </w:t>
            </w:r>
          </w:p>
        </w:tc>
        <w:tc>
          <w:tcPr>
            <w:tcW w:w="713" w:type="dxa"/>
            <w:tcBorders>
              <w:top w:val="dotted" w:sz="4" w:space="0" w:color="auto"/>
              <w:left w:val="nil"/>
              <w:bottom w:val="dotted" w:sz="4" w:space="0" w:color="auto"/>
              <w:right w:val="nil"/>
            </w:tcBorders>
            <w:vAlign w:val="center"/>
          </w:tcPr>
          <w:p w14:paraId="074C90E4"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1F5F1ECC"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1F2D32C8"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2401DEC0"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76CB3926"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6D5C58FE"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0ACF0196" w14:textId="77777777" w:rsidR="00DA5391" w:rsidRPr="002A6461" w:rsidRDefault="00DA5391" w:rsidP="00DA5391">
            <w:pPr>
              <w:spacing w:after="0"/>
              <w:jc w:val="left"/>
              <w:rPr>
                <w:rFonts w:asciiTheme="majorBidi" w:hAnsiTheme="majorBidi" w:cstheme="majorBidi"/>
                <w:sz w:val="20"/>
              </w:rPr>
            </w:pPr>
          </w:p>
        </w:tc>
      </w:tr>
      <w:tr w:rsidR="00DA5391" w:rsidRPr="002A6461" w14:paraId="44E79AF3" w14:textId="77777777" w:rsidTr="005B4AB5">
        <w:trPr>
          <w:trHeight w:val="283"/>
          <w:jc w:val="center"/>
        </w:trPr>
        <w:tc>
          <w:tcPr>
            <w:tcW w:w="993" w:type="dxa"/>
            <w:tcBorders>
              <w:top w:val="dotted" w:sz="4" w:space="0" w:color="auto"/>
              <w:bottom w:val="dotted" w:sz="4" w:space="0" w:color="auto"/>
              <w:right w:val="nil"/>
            </w:tcBorders>
            <w:vAlign w:val="center"/>
          </w:tcPr>
          <w:p w14:paraId="3F5F1898"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lastRenderedPageBreak/>
              <w:t>5.6</w:t>
            </w:r>
          </w:p>
        </w:tc>
        <w:tc>
          <w:tcPr>
            <w:tcW w:w="3385" w:type="dxa"/>
            <w:tcBorders>
              <w:top w:val="dotted" w:sz="4" w:space="0" w:color="auto"/>
              <w:left w:val="single" w:sz="6" w:space="0" w:color="auto"/>
              <w:bottom w:val="dotted" w:sz="4" w:space="0" w:color="auto"/>
              <w:right w:val="single" w:sz="6" w:space="0" w:color="auto"/>
            </w:tcBorders>
            <w:vAlign w:val="center"/>
          </w:tcPr>
          <w:p w14:paraId="3E3F4D38" w14:textId="34F18959"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Balance of plant: Civil</w:t>
            </w:r>
          </w:p>
        </w:tc>
        <w:tc>
          <w:tcPr>
            <w:tcW w:w="713" w:type="dxa"/>
            <w:tcBorders>
              <w:top w:val="dotted" w:sz="4" w:space="0" w:color="auto"/>
              <w:left w:val="nil"/>
              <w:bottom w:val="dotted" w:sz="4" w:space="0" w:color="auto"/>
              <w:right w:val="nil"/>
            </w:tcBorders>
            <w:vAlign w:val="center"/>
          </w:tcPr>
          <w:p w14:paraId="1D823A8F"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280D31EE"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1D4130DC"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68FC20A4"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2B7D20AD"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7A5B524E"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1C7162CA" w14:textId="77777777" w:rsidR="00DA5391" w:rsidRPr="002A6461" w:rsidRDefault="00DA5391" w:rsidP="00DA5391">
            <w:pPr>
              <w:spacing w:after="0"/>
              <w:jc w:val="left"/>
              <w:rPr>
                <w:rFonts w:asciiTheme="majorBidi" w:hAnsiTheme="majorBidi" w:cstheme="majorBidi"/>
                <w:sz w:val="20"/>
              </w:rPr>
            </w:pPr>
          </w:p>
        </w:tc>
      </w:tr>
      <w:tr w:rsidR="00DA5391" w:rsidRPr="002A6461" w14:paraId="739B37EF" w14:textId="77777777" w:rsidTr="005B4AB5">
        <w:trPr>
          <w:trHeight w:val="283"/>
          <w:jc w:val="center"/>
        </w:trPr>
        <w:tc>
          <w:tcPr>
            <w:tcW w:w="993" w:type="dxa"/>
            <w:tcBorders>
              <w:top w:val="dotted" w:sz="4" w:space="0" w:color="auto"/>
              <w:bottom w:val="dotted" w:sz="4" w:space="0" w:color="auto"/>
              <w:right w:val="nil"/>
            </w:tcBorders>
            <w:vAlign w:val="center"/>
          </w:tcPr>
          <w:p w14:paraId="043045A1"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5.7</w:t>
            </w:r>
          </w:p>
        </w:tc>
        <w:tc>
          <w:tcPr>
            <w:tcW w:w="3385" w:type="dxa"/>
            <w:tcBorders>
              <w:top w:val="dotted" w:sz="4" w:space="0" w:color="auto"/>
              <w:left w:val="single" w:sz="6" w:space="0" w:color="auto"/>
              <w:bottom w:val="dotted" w:sz="4" w:space="0" w:color="auto"/>
              <w:right w:val="single" w:sz="6" w:space="0" w:color="auto"/>
            </w:tcBorders>
            <w:vAlign w:val="center"/>
          </w:tcPr>
          <w:p w14:paraId="4AEBF3CD" w14:textId="312EDD32"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Balance of plant: Electrical</w:t>
            </w:r>
          </w:p>
        </w:tc>
        <w:tc>
          <w:tcPr>
            <w:tcW w:w="713" w:type="dxa"/>
            <w:tcBorders>
              <w:top w:val="dotted" w:sz="4" w:space="0" w:color="auto"/>
              <w:left w:val="nil"/>
              <w:bottom w:val="dotted" w:sz="4" w:space="0" w:color="auto"/>
              <w:right w:val="nil"/>
            </w:tcBorders>
            <w:vAlign w:val="center"/>
          </w:tcPr>
          <w:p w14:paraId="58F4CFCB"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42D49429"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7044B492"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16D0306A"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4BDE1139"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214792D2"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51D85755" w14:textId="77777777" w:rsidR="00DA5391" w:rsidRPr="002A6461" w:rsidRDefault="00DA5391" w:rsidP="00DA5391">
            <w:pPr>
              <w:spacing w:after="0"/>
              <w:jc w:val="left"/>
              <w:rPr>
                <w:rFonts w:asciiTheme="majorBidi" w:hAnsiTheme="majorBidi" w:cstheme="majorBidi"/>
                <w:sz w:val="20"/>
              </w:rPr>
            </w:pPr>
          </w:p>
        </w:tc>
      </w:tr>
      <w:tr w:rsidR="008040DE" w:rsidRPr="002A6461" w14:paraId="72BF189C" w14:textId="77777777" w:rsidTr="005B4AB5">
        <w:trPr>
          <w:trHeight w:val="283"/>
          <w:jc w:val="center"/>
        </w:trPr>
        <w:tc>
          <w:tcPr>
            <w:tcW w:w="993" w:type="dxa"/>
            <w:tcBorders>
              <w:top w:val="dotted" w:sz="4" w:space="0" w:color="auto"/>
              <w:bottom w:val="single" w:sz="4" w:space="0" w:color="auto"/>
              <w:right w:val="nil"/>
            </w:tcBorders>
            <w:vAlign w:val="center"/>
          </w:tcPr>
          <w:p w14:paraId="24BDC6C9" w14:textId="77777777" w:rsidR="008040DE" w:rsidRPr="002A6461" w:rsidRDefault="008040DE" w:rsidP="00157CF3">
            <w:pPr>
              <w:spacing w:after="0"/>
              <w:jc w:val="center"/>
              <w:rPr>
                <w:rFonts w:asciiTheme="majorBidi" w:hAnsiTheme="majorBidi" w:cstheme="majorBidi"/>
                <w:sz w:val="20"/>
              </w:rPr>
            </w:pPr>
            <w:r w:rsidRPr="002A6461">
              <w:rPr>
                <w:rFonts w:asciiTheme="majorBidi" w:hAnsiTheme="majorBidi" w:cstheme="majorBidi"/>
                <w:sz w:val="20"/>
              </w:rPr>
              <w:t>5.8</w:t>
            </w:r>
          </w:p>
        </w:tc>
        <w:tc>
          <w:tcPr>
            <w:tcW w:w="3385" w:type="dxa"/>
            <w:tcBorders>
              <w:top w:val="dotted" w:sz="4" w:space="0" w:color="auto"/>
              <w:left w:val="single" w:sz="6" w:space="0" w:color="auto"/>
              <w:bottom w:val="single" w:sz="4" w:space="0" w:color="auto"/>
              <w:right w:val="single" w:sz="6" w:space="0" w:color="auto"/>
            </w:tcBorders>
            <w:vAlign w:val="center"/>
          </w:tcPr>
          <w:p w14:paraId="1F7FC358" w14:textId="5E018F2D" w:rsidR="008040DE" w:rsidRPr="002A6461" w:rsidRDefault="008040DE" w:rsidP="00C377E5">
            <w:pPr>
              <w:spacing w:after="0"/>
              <w:jc w:val="left"/>
              <w:rPr>
                <w:rFonts w:asciiTheme="majorBidi" w:hAnsiTheme="majorBidi" w:cstheme="majorBidi"/>
                <w:sz w:val="20"/>
              </w:rPr>
            </w:pPr>
            <w:r w:rsidRPr="002A6461">
              <w:rPr>
                <w:rFonts w:asciiTheme="majorBidi" w:eastAsia="Calibri" w:hAnsiTheme="majorBidi" w:cstheme="majorBidi"/>
                <w:sz w:val="20"/>
              </w:rPr>
              <w:t>-Mandatory spares</w:t>
            </w:r>
          </w:p>
        </w:tc>
        <w:tc>
          <w:tcPr>
            <w:tcW w:w="713" w:type="dxa"/>
            <w:tcBorders>
              <w:top w:val="dotted" w:sz="4" w:space="0" w:color="auto"/>
              <w:left w:val="nil"/>
              <w:bottom w:val="single" w:sz="4" w:space="0" w:color="auto"/>
              <w:right w:val="nil"/>
            </w:tcBorders>
            <w:vAlign w:val="center"/>
          </w:tcPr>
          <w:p w14:paraId="0375D4E6" w14:textId="77777777" w:rsidR="008040DE" w:rsidRPr="002A6461" w:rsidRDefault="008040DE" w:rsidP="00C377E5">
            <w:pPr>
              <w:spacing w:after="0"/>
              <w:jc w:val="left"/>
              <w:rPr>
                <w:rFonts w:asciiTheme="majorBidi" w:hAnsiTheme="majorBidi" w:cstheme="majorBidi"/>
                <w:sz w:val="20"/>
              </w:rPr>
            </w:pPr>
          </w:p>
        </w:tc>
        <w:tc>
          <w:tcPr>
            <w:tcW w:w="713" w:type="dxa"/>
            <w:tcBorders>
              <w:top w:val="dotted" w:sz="4" w:space="0" w:color="auto"/>
              <w:left w:val="single" w:sz="6" w:space="0" w:color="auto"/>
              <w:bottom w:val="single" w:sz="4" w:space="0" w:color="auto"/>
              <w:right w:val="single" w:sz="6" w:space="0" w:color="auto"/>
            </w:tcBorders>
            <w:vAlign w:val="center"/>
          </w:tcPr>
          <w:p w14:paraId="5A752B6F" w14:textId="77777777" w:rsidR="008040DE" w:rsidRPr="002A6461" w:rsidRDefault="008040DE" w:rsidP="00C377E5">
            <w:pPr>
              <w:spacing w:after="0"/>
              <w:jc w:val="left"/>
              <w:rPr>
                <w:rFonts w:asciiTheme="majorBidi" w:hAnsiTheme="majorBidi" w:cstheme="majorBidi"/>
                <w:sz w:val="20"/>
              </w:rPr>
            </w:pPr>
          </w:p>
        </w:tc>
        <w:tc>
          <w:tcPr>
            <w:tcW w:w="713" w:type="dxa"/>
            <w:tcBorders>
              <w:top w:val="dotted" w:sz="4" w:space="0" w:color="auto"/>
              <w:left w:val="single" w:sz="6" w:space="0" w:color="auto"/>
              <w:bottom w:val="single" w:sz="4" w:space="0" w:color="auto"/>
              <w:right w:val="single" w:sz="6" w:space="0" w:color="auto"/>
            </w:tcBorders>
            <w:vAlign w:val="center"/>
          </w:tcPr>
          <w:p w14:paraId="5C101DC9" w14:textId="77777777" w:rsidR="008040DE" w:rsidRPr="002A6461" w:rsidRDefault="008040DE" w:rsidP="00C377E5">
            <w:pPr>
              <w:spacing w:after="0"/>
              <w:jc w:val="left"/>
              <w:rPr>
                <w:rFonts w:asciiTheme="majorBidi" w:hAnsiTheme="majorBidi" w:cstheme="majorBidi"/>
                <w:sz w:val="20"/>
              </w:rPr>
            </w:pPr>
          </w:p>
        </w:tc>
        <w:tc>
          <w:tcPr>
            <w:tcW w:w="2558" w:type="dxa"/>
            <w:gridSpan w:val="2"/>
            <w:tcBorders>
              <w:top w:val="dotted" w:sz="4" w:space="0" w:color="auto"/>
              <w:left w:val="nil"/>
              <w:bottom w:val="single" w:sz="4" w:space="0" w:color="auto"/>
              <w:right w:val="single" w:sz="6" w:space="0" w:color="auto"/>
            </w:tcBorders>
            <w:vAlign w:val="center"/>
          </w:tcPr>
          <w:p w14:paraId="71538767" w14:textId="77777777" w:rsidR="008040DE" w:rsidRPr="002A6461" w:rsidRDefault="008040DE" w:rsidP="00C377E5">
            <w:pPr>
              <w:spacing w:after="0"/>
              <w:jc w:val="left"/>
              <w:rPr>
                <w:rFonts w:asciiTheme="majorBidi" w:hAnsiTheme="majorBidi" w:cstheme="majorBidi"/>
                <w:sz w:val="20"/>
              </w:rPr>
            </w:pPr>
          </w:p>
        </w:tc>
        <w:tc>
          <w:tcPr>
            <w:tcW w:w="1281" w:type="dxa"/>
            <w:tcBorders>
              <w:top w:val="dotted" w:sz="4" w:space="0" w:color="auto"/>
              <w:left w:val="single" w:sz="6" w:space="0" w:color="auto"/>
              <w:bottom w:val="single" w:sz="4" w:space="0" w:color="auto"/>
              <w:right w:val="nil"/>
            </w:tcBorders>
            <w:vAlign w:val="center"/>
          </w:tcPr>
          <w:p w14:paraId="2C7E5D06" w14:textId="77777777" w:rsidR="008040DE" w:rsidRPr="002A6461" w:rsidRDefault="008040DE" w:rsidP="00C377E5">
            <w:pPr>
              <w:spacing w:after="0"/>
              <w:jc w:val="left"/>
              <w:rPr>
                <w:rFonts w:asciiTheme="majorBidi" w:hAnsiTheme="majorBidi" w:cstheme="majorBidi"/>
                <w:sz w:val="20"/>
              </w:rPr>
            </w:pPr>
          </w:p>
        </w:tc>
        <w:tc>
          <w:tcPr>
            <w:tcW w:w="1281" w:type="dxa"/>
            <w:tcBorders>
              <w:top w:val="dotted" w:sz="4" w:space="0" w:color="auto"/>
              <w:left w:val="single" w:sz="6" w:space="0" w:color="auto"/>
              <w:bottom w:val="single" w:sz="4" w:space="0" w:color="auto"/>
              <w:right w:val="single" w:sz="6" w:space="0" w:color="auto"/>
            </w:tcBorders>
            <w:vAlign w:val="center"/>
          </w:tcPr>
          <w:p w14:paraId="06C38A85" w14:textId="77777777" w:rsidR="008040DE" w:rsidRPr="002A6461" w:rsidRDefault="008040DE" w:rsidP="00C377E5">
            <w:pPr>
              <w:spacing w:after="0"/>
              <w:jc w:val="left"/>
              <w:rPr>
                <w:rFonts w:asciiTheme="majorBidi" w:hAnsiTheme="majorBidi" w:cstheme="majorBidi"/>
                <w:sz w:val="20"/>
              </w:rPr>
            </w:pPr>
          </w:p>
        </w:tc>
        <w:tc>
          <w:tcPr>
            <w:tcW w:w="1538" w:type="dxa"/>
            <w:tcBorders>
              <w:top w:val="dotted" w:sz="4" w:space="0" w:color="auto"/>
              <w:left w:val="nil"/>
              <w:bottom w:val="single" w:sz="4" w:space="0" w:color="auto"/>
            </w:tcBorders>
            <w:vAlign w:val="center"/>
          </w:tcPr>
          <w:p w14:paraId="16A5D3E8" w14:textId="77777777" w:rsidR="008040DE" w:rsidRPr="002A6461" w:rsidRDefault="008040DE" w:rsidP="00C377E5">
            <w:pPr>
              <w:spacing w:after="0"/>
              <w:jc w:val="left"/>
              <w:rPr>
                <w:rFonts w:asciiTheme="majorBidi" w:hAnsiTheme="majorBidi" w:cstheme="majorBidi"/>
                <w:sz w:val="20"/>
              </w:rPr>
            </w:pPr>
          </w:p>
        </w:tc>
      </w:tr>
      <w:tr w:rsidR="008040DE" w:rsidRPr="002A6461" w14:paraId="40AE0B27" w14:textId="77777777" w:rsidTr="005B4AB5">
        <w:trPr>
          <w:trHeight w:val="397"/>
          <w:jc w:val="center"/>
        </w:trPr>
        <w:tc>
          <w:tcPr>
            <w:tcW w:w="993" w:type="dxa"/>
            <w:tcBorders>
              <w:top w:val="single" w:sz="4" w:space="0" w:color="auto"/>
              <w:left w:val="single" w:sz="4" w:space="0" w:color="auto"/>
              <w:bottom w:val="double" w:sz="4" w:space="0" w:color="auto"/>
              <w:right w:val="nil"/>
            </w:tcBorders>
            <w:vAlign w:val="center"/>
          </w:tcPr>
          <w:p w14:paraId="282014C1" w14:textId="77777777" w:rsidR="008040DE" w:rsidRPr="002A6461" w:rsidRDefault="008040DE" w:rsidP="00157CF3">
            <w:pPr>
              <w:spacing w:after="0"/>
              <w:jc w:val="center"/>
              <w:rPr>
                <w:rFonts w:asciiTheme="majorBidi" w:hAnsiTheme="majorBidi" w:cstheme="majorBidi"/>
                <w:sz w:val="20"/>
              </w:rPr>
            </w:pPr>
          </w:p>
        </w:tc>
        <w:tc>
          <w:tcPr>
            <w:tcW w:w="3385" w:type="dxa"/>
            <w:tcBorders>
              <w:top w:val="single" w:sz="4" w:space="0" w:color="auto"/>
              <w:left w:val="single" w:sz="6" w:space="0" w:color="auto"/>
              <w:bottom w:val="double" w:sz="4" w:space="0" w:color="auto"/>
              <w:right w:val="single" w:sz="6" w:space="0" w:color="auto"/>
            </w:tcBorders>
            <w:vAlign w:val="center"/>
          </w:tcPr>
          <w:p w14:paraId="71C90228" w14:textId="77777777" w:rsidR="008040DE" w:rsidRPr="002A6461" w:rsidRDefault="008040DE" w:rsidP="00C377E5">
            <w:pPr>
              <w:spacing w:after="0"/>
              <w:jc w:val="left"/>
              <w:rPr>
                <w:rFonts w:asciiTheme="majorBidi" w:hAnsiTheme="majorBidi" w:cstheme="majorBidi"/>
                <w:sz w:val="20"/>
              </w:rPr>
            </w:pPr>
          </w:p>
        </w:tc>
        <w:tc>
          <w:tcPr>
            <w:tcW w:w="713" w:type="dxa"/>
            <w:tcBorders>
              <w:top w:val="single" w:sz="4" w:space="0" w:color="auto"/>
              <w:left w:val="nil"/>
              <w:bottom w:val="double" w:sz="4" w:space="0" w:color="auto"/>
              <w:right w:val="nil"/>
            </w:tcBorders>
            <w:vAlign w:val="center"/>
          </w:tcPr>
          <w:p w14:paraId="4764B4C3" w14:textId="77777777" w:rsidR="008040DE" w:rsidRPr="002A6461" w:rsidRDefault="008040DE" w:rsidP="00C377E5">
            <w:pPr>
              <w:spacing w:after="0"/>
              <w:jc w:val="left"/>
              <w:rPr>
                <w:rFonts w:asciiTheme="majorBidi" w:hAnsiTheme="majorBidi" w:cstheme="majorBidi"/>
                <w:sz w:val="20"/>
              </w:rPr>
            </w:pPr>
          </w:p>
        </w:tc>
        <w:tc>
          <w:tcPr>
            <w:tcW w:w="713" w:type="dxa"/>
            <w:tcBorders>
              <w:top w:val="single" w:sz="4" w:space="0" w:color="auto"/>
              <w:left w:val="single" w:sz="6" w:space="0" w:color="auto"/>
              <w:bottom w:val="double" w:sz="4" w:space="0" w:color="auto"/>
              <w:right w:val="single" w:sz="6" w:space="0" w:color="auto"/>
            </w:tcBorders>
            <w:vAlign w:val="center"/>
          </w:tcPr>
          <w:p w14:paraId="7D777CF8" w14:textId="77777777" w:rsidR="008040DE" w:rsidRPr="002A6461" w:rsidRDefault="008040DE" w:rsidP="00C377E5">
            <w:pPr>
              <w:spacing w:after="0"/>
              <w:jc w:val="left"/>
              <w:rPr>
                <w:rFonts w:asciiTheme="majorBidi" w:hAnsiTheme="majorBidi" w:cstheme="majorBidi"/>
                <w:sz w:val="20"/>
              </w:rPr>
            </w:pPr>
          </w:p>
        </w:tc>
        <w:tc>
          <w:tcPr>
            <w:tcW w:w="713" w:type="dxa"/>
            <w:tcBorders>
              <w:top w:val="single" w:sz="4" w:space="0" w:color="auto"/>
              <w:left w:val="single" w:sz="6" w:space="0" w:color="auto"/>
              <w:bottom w:val="double" w:sz="4" w:space="0" w:color="auto"/>
              <w:right w:val="single" w:sz="6" w:space="0" w:color="auto"/>
            </w:tcBorders>
            <w:vAlign w:val="center"/>
          </w:tcPr>
          <w:p w14:paraId="6C023804" w14:textId="77777777" w:rsidR="008040DE" w:rsidRPr="002A6461" w:rsidRDefault="008040DE" w:rsidP="00C377E5">
            <w:pPr>
              <w:spacing w:after="0"/>
              <w:jc w:val="left"/>
              <w:rPr>
                <w:rFonts w:asciiTheme="majorBidi" w:hAnsiTheme="majorBidi" w:cstheme="majorBidi"/>
                <w:sz w:val="20"/>
              </w:rPr>
            </w:pPr>
          </w:p>
        </w:tc>
        <w:tc>
          <w:tcPr>
            <w:tcW w:w="2558" w:type="dxa"/>
            <w:gridSpan w:val="2"/>
            <w:tcBorders>
              <w:top w:val="single" w:sz="4" w:space="0" w:color="auto"/>
              <w:left w:val="nil"/>
              <w:bottom w:val="double" w:sz="4" w:space="0" w:color="auto"/>
              <w:right w:val="single" w:sz="6" w:space="0" w:color="auto"/>
            </w:tcBorders>
            <w:vAlign w:val="center"/>
          </w:tcPr>
          <w:p w14:paraId="2C2BF075" w14:textId="77777777" w:rsidR="008040DE" w:rsidRPr="002A6461" w:rsidRDefault="008040DE" w:rsidP="00C377E5">
            <w:pPr>
              <w:spacing w:after="0"/>
              <w:jc w:val="left"/>
              <w:rPr>
                <w:rFonts w:asciiTheme="majorBidi" w:hAnsiTheme="majorBidi" w:cstheme="majorBidi"/>
                <w:sz w:val="20"/>
              </w:rPr>
            </w:pPr>
          </w:p>
        </w:tc>
        <w:tc>
          <w:tcPr>
            <w:tcW w:w="1281" w:type="dxa"/>
            <w:tcBorders>
              <w:top w:val="single" w:sz="4" w:space="0" w:color="auto"/>
              <w:left w:val="single" w:sz="6" w:space="0" w:color="auto"/>
              <w:bottom w:val="double" w:sz="4" w:space="0" w:color="auto"/>
              <w:right w:val="nil"/>
            </w:tcBorders>
            <w:vAlign w:val="center"/>
          </w:tcPr>
          <w:p w14:paraId="2CB48DD9" w14:textId="77777777" w:rsidR="008040DE" w:rsidRPr="002A6461" w:rsidRDefault="008040DE" w:rsidP="00C377E5">
            <w:pPr>
              <w:spacing w:after="0"/>
              <w:jc w:val="left"/>
              <w:rPr>
                <w:rFonts w:asciiTheme="majorBidi" w:hAnsiTheme="majorBidi" w:cstheme="majorBidi"/>
                <w:sz w:val="20"/>
              </w:rPr>
            </w:pPr>
          </w:p>
        </w:tc>
        <w:tc>
          <w:tcPr>
            <w:tcW w:w="1281" w:type="dxa"/>
            <w:tcBorders>
              <w:top w:val="single" w:sz="4" w:space="0" w:color="auto"/>
              <w:left w:val="single" w:sz="6" w:space="0" w:color="auto"/>
              <w:bottom w:val="double" w:sz="4" w:space="0" w:color="auto"/>
              <w:right w:val="single" w:sz="6" w:space="0" w:color="auto"/>
            </w:tcBorders>
            <w:vAlign w:val="center"/>
          </w:tcPr>
          <w:p w14:paraId="25B29367" w14:textId="77777777" w:rsidR="008040DE" w:rsidRPr="002A6461" w:rsidRDefault="008040DE" w:rsidP="00C377E5">
            <w:pPr>
              <w:spacing w:after="0"/>
              <w:jc w:val="left"/>
              <w:rPr>
                <w:rFonts w:asciiTheme="majorBidi" w:hAnsiTheme="majorBidi" w:cstheme="majorBidi"/>
                <w:sz w:val="20"/>
              </w:rPr>
            </w:pPr>
          </w:p>
        </w:tc>
        <w:tc>
          <w:tcPr>
            <w:tcW w:w="1538" w:type="dxa"/>
            <w:tcBorders>
              <w:top w:val="single" w:sz="4" w:space="0" w:color="auto"/>
              <w:left w:val="nil"/>
              <w:bottom w:val="double" w:sz="4" w:space="0" w:color="auto"/>
              <w:right w:val="single" w:sz="4" w:space="0" w:color="auto"/>
            </w:tcBorders>
            <w:vAlign w:val="center"/>
          </w:tcPr>
          <w:p w14:paraId="4ECD9A87" w14:textId="77777777" w:rsidR="008040DE" w:rsidRPr="002A6461" w:rsidRDefault="008040DE" w:rsidP="00C377E5">
            <w:pPr>
              <w:spacing w:after="0"/>
              <w:jc w:val="left"/>
              <w:rPr>
                <w:rFonts w:asciiTheme="majorBidi" w:hAnsiTheme="majorBidi" w:cstheme="majorBidi"/>
                <w:sz w:val="20"/>
              </w:rPr>
            </w:pPr>
          </w:p>
        </w:tc>
      </w:tr>
      <w:tr w:rsidR="008040DE" w:rsidRPr="002A6461" w14:paraId="7791389E" w14:textId="77777777" w:rsidTr="005B4AB5">
        <w:trPr>
          <w:trHeight w:val="397"/>
          <w:jc w:val="center"/>
        </w:trPr>
        <w:tc>
          <w:tcPr>
            <w:tcW w:w="993" w:type="dxa"/>
            <w:tcBorders>
              <w:top w:val="double" w:sz="4" w:space="0" w:color="auto"/>
              <w:bottom w:val="single" w:sz="4" w:space="0" w:color="auto"/>
              <w:right w:val="nil"/>
            </w:tcBorders>
            <w:vAlign w:val="center"/>
          </w:tcPr>
          <w:p w14:paraId="6FEEB666" w14:textId="77777777" w:rsidR="008040DE" w:rsidRPr="002A6461" w:rsidRDefault="008040DE" w:rsidP="00157CF3">
            <w:pPr>
              <w:spacing w:after="0"/>
              <w:jc w:val="center"/>
              <w:rPr>
                <w:rFonts w:asciiTheme="majorBidi" w:hAnsiTheme="majorBidi" w:cstheme="majorBidi"/>
                <w:b/>
                <w:bCs/>
                <w:sz w:val="20"/>
              </w:rPr>
            </w:pPr>
            <w:r w:rsidRPr="002A6461">
              <w:rPr>
                <w:rFonts w:asciiTheme="majorBidi" w:hAnsiTheme="majorBidi" w:cstheme="majorBidi"/>
                <w:b/>
                <w:bCs/>
                <w:sz w:val="20"/>
              </w:rPr>
              <w:t>6</w:t>
            </w:r>
          </w:p>
        </w:tc>
        <w:tc>
          <w:tcPr>
            <w:tcW w:w="3385" w:type="dxa"/>
            <w:tcBorders>
              <w:top w:val="double" w:sz="4" w:space="0" w:color="auto"/>
              <w:left w:val="single" w:sz="6" w:space="0" w:color="auto"/>
              <w:bottom w:val="single" w:sz="4" w:space="0" w:color="auto"/>
              <w:right w:val="single" w:sz="6" w:space="0" w:color="auto"/>
            </w:tcBorders>
            <w:vAlign w:val="center"/>
          </w:tcPr>
          <w:p w14:paraId="33D86217" w14:textId="7CDE8EA1" w:rsidR="008040DE" w:rsidRPr="002A6461" w:rsidRDefault="008040DE" w:rsidP="00C377E5">
            <w:pPr>
              <w:spacing w:after="0"/>
              <w:jc w:val="left"/>
              <w:rPr>
                <w:rFonts w:asciiTheme="majorBidi" w:hAnsiTheme="majorBidi" w:cstheme="majorBidi"/>
                <w:b/>
                <w:bCs/>
                <w:sz w:val="20"/>
              </w:rPr>
            </w:pPr>
            <w:r w:rsidRPr="002A6461">
              <w:rPr>
                <w:rFonts w:asciiTheme="majorBidi" w:hAnsiTheme="majorBidi" w:cstheme="majorBidi"/>
                <w:b/>
                <w:bCs/>
                <w:sz w:val="20"/>
              </w:rPr>
              <w:t>L. MAABAIDHOO</w:t>
            </w:r>
          </w:p>
        </w:tc>
        <w:tc>
          <w:tcPr>
            <w:tcW w:w="713" w:type="dxa"/>
            <w:tcBorders>
              <w:top w:val="double" w:sz="4" w:space="0" w:color="auto"/>
              <w:left w:val="nil"/>
              <w:bottom w:val="single" w:sz="4" w:space="0" w:color="auto"/>
              <w:right w:val="nil"/>
            </w:tcBorders>
            <w:vAlign w:val="center"/>
          </w:tcPr>
          <w:p w14:paraId="0F37C9BA" w14:textId="77777777" w:rsidR="008040DE" w:rsidRPr="002A6461" w:rsidRDefault="008040DE" w:rsidP="00C377E5">
            <w:pPr>
              <w:spacing w:after="0"/>
              <w:jc w:val="left"/>
              <w:rPr>
                <w:rFonts w:asciiTheme="majorBidi" w:hAnsiTheme="majorBidi" w:cstheme="majorBidi"/>
                <w:b/>
                <w:bCs/>
                <w:sz w:val="20"/>
              </w:rPr>
            </w:pPr>
          </w:p>
        </w:tc>
        <w:tc>
          <w:tcPr>
            <w:tcW w:w="713" w:type="dxa"/>
            <w:tcBorders>
              <w:top w:val="double" w:sz="4" w:space="0" w:color="auto"/>
              <w:left w:val="single" w:sz="6" w:space="0" w:color="auto"/>
              <w:bottom w:val="single" w:sz="4" w:space="0" w:color="auto"/>
              <w:right w:val="single" w:sz="6" w:space="0" w:color="auto"/>
            </w:tcBorders>
            <w:vAlign w:val="center"/>
          </w:tcPr>
          <w:p w14:paraId="6A428EFA" w14:textId="77777777" w:rsidR="008040DE" w:rsidRPr="002A6461" w:rsidRDefault="008040DE" w:rsidP="00C377E5">
            <w:pPr>
              <w:spacing w:after="0"/>
              <w:jc w:val="left"/>
              <w:rPr>
                <w:rFonts w:asciiTheme="majorBidi" w:hAnsiTheme="majorBidi" w:cstheme="majorBidi"/>
                <w:b/>
                <w:bCs/>
                <w:sz w:val="20"/>
              </w:rPr>
            </w:pPr>
          </w:p>
        </w:tc>
        <w:tc>
          <w:tcPr>
            <w:tcW w:w="713" w:type="dxa"/>
            <w:tcBorders>
              <w:top w:val="double" w:sz="4" w:space="0" w:color="auto"/>
              <w:left w:val="single" w:sz="6" w:space="0" w:color="auto"/>
              <w:bottom w:val="single" w:sz="4" w:space="0" w:color="auto"/>
              <w:right w:val="single" w:sz="6" w:space="0" w:color="auto"/>
            </w:tcBorders>
            <w:vAlign w:val="center"/>
          </w:tcPr>
          <w:p w14:paraId="167405AF" w14:textId="77777777" w:rsidR="008040DE" w:rsidRPr="002A6461" w:rsidRDefault="008040DE" w:rsidP="00C377E5">
            <w:pPr>
              <w:spacing w:after="0"/>
              <w:jc w:val="left"/>
              <w:rPr>
                <w:rFonts w:asciiTheme="majorBidi" w:hAnsiTheme="majorBidi" w:cstheme="majorBidi"/>
                <w:b/>
                <w:bCs/>
                <w:sz w:val="20"/>
              </w:rPr>
            </w:pPr>
          </w:p>
        </w:tc>
        <w:tc>
          <w:tcPr>
            <w:tcW w:w="2558" w:type="dxa"/>
            <w:gridSpan w:val="2"/>
            <w:tcBorders>
              <w:top w:val="double" w:sz="4" w:space="0" w:color="auto"/>
              <w:left w:val="nil"/>
              <w:bottom w:val="single" w:sz="4" w:space="0" w:color="auto"/>
              <w:right w:val="single" w:sz="6" w:space="0" w:color="auto"/>
            </w:tcBorders>
            <w:vAlign w:val="center"/>
          </w:tcPr>
          <w:p w14:paraId="7C0ABD86" w14:textId="77777777" w:rsidR="008040DE" w:rsidRPr="002A6461" w:rsidRDefault="008040DE" w:rsidP="00C377E5">
            <w:pPr>
              <w:spacing w:after="0"/>
              <w:jc w:val="left"/>
              <w:rPr>
                <w:rFonts w:asciiTheme="majorBidi" w:hAnsiTheme="majorBidi" w:cstheme="majorBidi"/>
                <w:b/>
                <w:bCs/>
                <w:sz w:val="20"/>
              </w:rPr>
            </w:pPr>
          </w:p>
        </w:tc>
        <w:tc>
          <w:tcPr>
            <w:tcW w:w="1281" w:type="dxa"/>
            <w:tcBorders>
              <w:top w:val="double" w:sz="4" w:space="0" w:color="auto"/>
              <w:left w:val="single" w:sz="6" w:space="0" w:color="auto"/>
              <w:bottom w:val="single" w:sz="4" w:space="0" w:color="auto"/>
              <w:right w:val="nil"/>
            </w:tcBorders>
            <w:vAlign w:val="center"/>
          </w:tcPr>
          <w:p w14:paraId="4315AB4D" w14:textId="77777777" w:rsidR="008040DE" w:rsidRPr="002A6461" w:rsidRDefault="008040DE" w:rsidP="00C377E5">
            <w:pPr>
              <w:spacing w:after="0"/>
              <w:jc w:val="left"/>
              <w:rPr>
                <w:rFonts w:asciiTheme="majorBidi" w:hAnsiTheme="majorBidi" w:cstheme="majorBidi"/>
                <w:b/>
                <w:bCs/>
                <w:sz w:val="20"/>
              </w:rPr>
            </w:pPr>
          </w:p>
        </w:tc>
        <w:tc>
          <w:tcPr>
            <w:tcW w:w="1281" w:type="dxa"/>
            <w:tcBorders>
              <w:top w:val="double" w:sz="4" w:space="0" w:color="auto"/>
              <w:left w:val="single" w:sz="6" w:space="0" w:color="auto"/>
              <w:bottom w:val="single" w:sz="4" w:space="0" w:color="auto"/>
              <w:right w:val="single" w:sz="6" w:space="0" w:color="auto"/>
            </w:tcBorders>
            <w:vAlign w:val="center"/>
          </w:tcPr>
          <w:p w14:paraId="315978EC" w14:textId="77777777" w:rsidR="008040DE" w:rsidRPr="002A6461" w:rsidRDefault="008040DE" w:rsidP="00C377E5">
            <w:pPr>
              <w:spacing w:after="0"/>
              <w:jc w:val="left"/>
              <w:rPr>
                <w:rFonts w:asciiTheme="majorBidi" w:hAnsiTheme="majorBidi" w:cstheme="majorBidi"/>
                <w:b/>
                <w:bCs/>
                <w:sz w:val="20"/>
              </w:rPr>
            </w:pPr>
          </w:p>
        </w:tc>
        <w:tc>
          <w:tcPr>
            <w:tcW w:w="1538" w:type="dxa"/>
            <w:tcBorders>
              <w:top w:val="double" w:sz="4" w:space="0" w:color="auto"/>
              <w:left w:val="nil"/>
              <w:bottom w:val="single" w:sz="4" w:space="0" w:color="auto"/>
            </w:tcBorders>
            <w:vAlign w:val="center"/>
          </w:tcPr>
          <w:p w14:paraId="5080C84E" w14:textId="77777777" w:rsidR="008040DE" w:rsidRPr="002A6461" w:rsidRDefault="008040DE" w:rsidP="00C377E5">
            <w:pPr>
              <w:spacing w:after="0"/>
              <w:jc w:val="left"/>
              <w:rPr>
                <w:rFonts w:asciiTheme="majorBidi" w:hAnsiTheme="majorBidi" w:cstheme="majorBidi"/>
                <w:b/>
                <w:bCs/>
                <w:sz w:val="20"/>
              </w:rPr>
            </w:pPr>
          </w:p>
        </w:tc>
      </w:tr>
      <w:tr w:rsidR="00DA5391" w:rsidRPr="002A6461" w14:paraId="5ACC5CB1" w14:textId="77777777" w:rsidTr="005B4AB5">
        <w:trPr>
          <w:trHeight w:val="283"/>
          <w:jc w:val="center"/>
        </w:trPr>
        <w:tc>
          <w:tcPr>
            <w:tcW w:w="993" w:type="dxa"/>
            <w:tcBorders>
              <w:top w:val="single" w:sz="4" w:space="0" w:color="auto"/>
              <w:bottom w:val="dotted" w:sz="4" w:space="0" w:color="auto"/>
              <w:right w:val="nil"/>
            </w:tcBorders>
            <w:vAlign w:val="center"/>
          </w:tcPr>
          <w:p w14:paraId="1935EEE6"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6.1</w:t>
            </w:r>
          </w:p>
        </w:tc>
        <w:tc>
          <w:tcPr>
            <w:tcW w:w="3385" w:type="dxa"/>
            <w:tcBorders>
              <w:top w:val="single" w:sz="4" w:space="0" w:color="auto"/>
              <w:left w:val="single" w:sz="6" w:space="0" w:color="auto"/>
              <w:bottom w:val="dotted" w:sz="4" w:space="0" w:color="auto"/>
              <w:right w:val="single" w:sz="6" w:space="0" w:color="auto"/>
            </w:tcBorders>
            <w:vAlign w:val="center"/>
          </w:tcPr>
          <w:p w14:paraId="451ABDCE" w14:textId="6DE8940A"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Battery modules</w:t>
            </w:r>
          </w:p>
        </w:tc>
        <w:tc>
          <w:tcPr>
            <w:tcW w:w="713" w:type="dxa"/>
            <w:tcBorders>
              <w:top w:val="single" w:sz="4" w:space="0" w:color="auto"/>
              <w:left w:val="nil"/>
              <w:bottom w:val="dotted" w:sz="4" w:space="0" w:color="auto"/>
              <w:right w:val="nil"/>
            </w:tcBorders>
            <w:vAlign w:val="center"/>
          </w:tcPr>
          <w:p w14:paraId="2DF04FEB" w14:textId="77777777" w:rsidR="00DA5391" w:rsidRPr="002A6461" w:rsidRDefault="00DA5391" w:rsidP="00DA5391">
            <w:pPr>
              <w:spacing w:after="0"/>
              <w:jc w:val="left"/>
              <w:rPr>
                <w:rFonts w:asciiTheme="majorBidi" w:hAnsiTheme="majorBidi" w:cstheme="majorBidi"/>
                <w:sz w:val="20"/>
              </w:rPr>
            </w:pPr>
          </w:p>
        </w:tc>
        <w:tc>
          <w:tcPr>
            <w:tcW w:w="713" w:type="dxa"/>
            <w:tcBorders>
              <w:top w:val="single" w:sz="4" w:space="0" w:color="auto"/>
              <w:left w:val="single" w:sz="6" w:space="0" w:color="auto"/>
              <w:bottom w:val="dotted" w:sz="4" w:space="0" w:color="auto"/>
              <w:right w:val="single" w:sz="6" w:space="0" w:color="auto"/>
            </w:tcBorders>
            <w:vAlign w:val="center"/>
          </w:tcPr>
          <w:p w14:paraId="7736BA2B" w14:textId="77777777" w:rsidR="00DA5391" w:rsidRPr="002A6461" w:rsidRDefault="00DA5391" w:rsidP="00DA5391">
            <w:pPr>
              <w:spacing w:after="0"/>
              <w:jc w:val="left"/>
              <w:rPr>
                <w:rFonts w:asciiTheme="majorBidi" w:hAnsiTheme="majorBidi" w:cstheme="majorBidi"/>
                <w:sz w:val="20"/>
              </w:rPr>
            </w:pPr>
          </w:p>
        </w:tc>
        <w:tc>
          <w:tcPr>
            <w:tcW w:w="713" w:type="dxa"/>
            <w:tcBorders>
              <w:top w:val="single" w:sz="4" w:space="0" w:color="auto"/>
              <w:left w:val="single" w:sz="6" w:space="0" w:color="auto"/>
              <w:bottom w:val="dotted" w:sz="4" w:space="0" w:color="auto"/>
              <w:right w:val="single" w:sz="6" w:space="0" w:color="auto"/>
            </w:tcBorders>
            <w:vAlign w:val="center"/>
          </w:tcPr>
          <w:p w14:paraId="0990EE9F"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single" w:sz="4" w:space="0" w:color="auto"/>
              <w:left w:val="nil"/>
              <w:bottom w:val="dotted" w:sz="4" w:space="0" w:color="auto"/>
              <w:right w:val="single" w:sz="6" w:space="0" w:color="auto"/>
            </w:tcBorders>
            <w:vAlign w:val="center"/>
          </w:tcPr>
          <w:p w14:paraId="181F0BED" w14:textId="77777777" w:rsidR="00DA5391" w:rsidRPr="002A6461" w:rsidRDefault="00DA5391" w:rsidP="00DA5391">
            <w:pPr>
              <w:spacing w:after="0"/>
              <w:jc w:val="left"/>
              <w:rPr>
                <w:rFonts w:asciiTheme="majorBidi" w:hAnsiTheme="majorBidi" w:cstheme="majorBidi"/>
                <w:sz w:val="20"/>
              </w:rPr>
            </w:pPr>
          </w:p>
        </w:tc>
        <w:tc>
          <w:tcPr>
            <w:tcW w:w="1281" w:type="dxa"/>
            <w:tcBorders>
              <w:top w:val="single" w:sz="4" w:space="0" w:color="auto"/>
              <w:left w:val="single" w:sz="6" w:space="0" w:color="auto"/>
              <w:bottom w:val="dotted" w:sz="4" w:space="0" w:color="auto"/>
              <w:right w:val="nil"/>
            </w:tcBorders>
            <w:vAlign w:val="center"/>
          </w:tcPr>
          <w:p w14:paraId="7A19457B" w14:textId="77777777" w:rsidR="00DA5391" w:rsidRPr="002A6461" w:rsidRDefault="00DA5391" w:rsidP="00DA5391">
            <w:pPr>
              <w:spacing w:after="0"/>
              <w:jc w:val="left"/>
              <w:rPr>
                <w:rFonts w:asciiTheme="majorBidi" w:hAnsiTheme="majorBidi" w:cstheme="majorBidi"/>
                <w:sz w:val="20"/>
              </w:rPr>
            </w:pPr>
          </w:p>
        </w:tc>
        <w:tc>
          <w:tcPr>
            <w:tcW w:w="1281" w:type="dxa"/>
            <w:tcBorders>
              <w:top w:val="single" w:sz="4" w:space="0" w:color="auto"/>
              <w:left w:val="single" w:sz="6" w:space="0" w:color="auto"/>
              <w:bottom w:val="dotted" w:sz="4" w:space="0" w:color="auto"/>
              <w:right w:val="single" w:sz="6" w:space="0" w:color="auto"/>
            </w:tcBorders>
            <w:vAlign w:val="center"/>
          </w:tcPr>
          <w:p w14:paraId="368B7D57" w14:textId="77777777" w:rsidR="00DA5391" w:rsidRPr="002A6461" w:rsidRDefault="00DA5391" w:rsidP="00DA5391">
            <w:pPr>
              <w:spacing w:after="0"/>
              <w:jc w:val="left"/>
              <w:rPr>
                <w:rFonts w:asciiTheme="majorBidi" w:hAnsiTheme="majorBidi" w:cstheme="majorBidi"/>
                <w:sz w:val="20"/>
              </w:rPr>
            </w:pPr>
          </w:p>
        </w:tc>
        <w:tc>
          <w:tcPr>
            <w:tcW w:w="1538" w:type="dxa"/>
            <w:tcBorders>
              <w:top w:val="single" w:sz="4" w:space="0" w:color="auto"/>
              <w:left w:val="nil"/>
              <w:bottom w:val="dotted" w:sz="4" w:space="0" w:color="auto"/>
            </w:tcBorders>
            <w:vAlign w:val="center"/>
          </w:tcPr>
          <w:p w14:paraId="20543D9C" w14:textId="77777777" w:rsidR="00DA5391" w:rsidRPr="002A6461" w:rsidRDefault="00DA5391" w:rsidP="00DA5391">
            <w:pPr>
              <w:spacing w:after="0"/>
              <w:jc w:val="left"/>
              <w:rPr>
                <w:rFonts w:asciiTheme="majorBidi" w:hAnsiTheme="majorBidi" w:cstheme="majorBidi"/>
                <w:sz w:val="20"/>
              </w:rPr>
            </w:pPr>
          </w:p>
        </w:tc>
      </w:tr>
      <w:tr w:rsidR="00DA5391" w:rsidRPr="002A6461" w14:paraId="6CDD749D" w14:textId="77777777" w:rsidTr="005B4AB5">
        <w:trPr>
          <w:trHeight w:val="283"/>
          <w:jc w:val="center"/>
        </w:trPr>
        <w:tc>
          <w:tcPr>
            <w:tcW w:w="993" w:type="dxa"/>
            <w:tcBorders>
              <w:top w:val="dotted" w:sz="4" w:space="0" w:color="auto"/>
              <w:bottom w:val="dotted" w:sz="4" w:space="0" w:color="auto"/>
              <w:right w:val="nil"/>
            </w:tcBorders>
            <w:vAlign w:val="center"/>
          </w:tcPr>
          <w:p w14:paraId="6D0CD607"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6.2</w:t>
            </w:r>
          </w:p>
        </w:tc>
        <w:tc>
          <w:tcPr>
            <w:tcW w:w="3385" w:type="dxa"/>
            <w:tcBorders>
              <w:top w:val="dotted" w:sz="4" w:space="0" w:color="auto"/>
              <w:left w:val="single" w:sz="6" w:space="0" w:color="auto"/>
              <w:bottom w:val="dotted" w:sz="4" w:space="0" w:color="auto"/>
              <w:right w:val="single" w:sz="6" w:space="0" w:color="auto"/>
            </w:tcBorders>
            <w:vAlign w:val="center"/>
          </w:tcPr>
          <w:p w14:paraId="207BC1AE" w14:textId="0E842B69"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Inverter</w:t>
            </w:r>
          </w:p>
        </w:tc>
        <w:tc>
          <w:tcPr>
            <w:tcW w:w="713" w:type="dxa"/>
            <w:tcBorders>
              <w:top w:val="dotted" w:sz="4" w:space="0" w:color="auto"/>
              <w:left w:val="nil"/>
              <w:bottom w:val="dotted" w:sz="4" w:space="0" w:color="auto"/>
              <w:right w:val="nil"/>
            </w:tcBorders>
            <w:vAlign w:val="center"/>
          </w:tcPr>
          <w:p w14:paraId="46C202DB"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1BF472D0"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0BE55495"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77EA8263"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7A98FAE2"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59DDB818"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29EC64A2" w14:textId="77777777" w:rsidR="00DA5391" w:rsidRPr="002A6461" w:rsidRDefault="00DA5391" w:rsidP="00DA5391">
            <w:pPr>
              <w:spacing w:after="0"/>
              <w:jc w:val="left"/>
              <w:rPr>
                <w:rFonts w:asciiTheme="majorBidi" w:hAnsiTheme="majorBidi" w:cstheme="majorBidi"/>
                <w:sz w:val="20"/>
              </w:rPr>
            </w:pPr>
          </w:p>
        </w:tc>
      </w:tr>
      <w:tr w:rsidR="00DA5391" w:rsidRPr="002A6461" w14:paraId="312A6406" w14:textId="77777777" w:rsidTr="005B4AB5">
        <w:trPr>
          <w:trHeight w:val="283"/>
          <w:jc w:val="center"/>
        </w:trPr>
        <w:tc>
          <w:tcPr>
            <w:tcW w:w="993" w:type="dxa"/>
            <w:tcBorders>
              <w:top w:val="dotted" w:sz="4" w:space="0" w:color="auto"/>
              <w:bottom w:val="dotted" w:sz="4" w:space="0" w:color="auto"/>
              <w:right w:val="nil"/>
            </w:tcBorders>
            <w:vAlign w:val="center"/>
          </w:tcPr>
          <w:p w14:paraId="06CF9C1B"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6.3</w:t>
            </w:r>
          </w:p>
        </w:tc>
        <w:tc>
          <w:tcPr>
            <w:tcW w:w="3385" w:type="dxa"/>
            <w:tcBorders>
              <w:top w:val="dotted" w:sz="4" w:space="0" w:color="auto"/>
              <w:left w:val="single" w:sz="6" w:space="0" w:color="auto"/>
              <w:bottom w:val="dotted" w:sz="4" w:space="0" w:color="auto"/>
              <w:right w:val="single" w:sz="6" w:space="0" w:color="auto"/>
            </w:tcBorders>
            <w:vAlign w:val="center"/>
          </w:tcPr>
          <w:p w14:paraId="65A46F07" w14:textId="7F8224A5"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Transformer</w:t>
            </w:r>
          </w:p>
        </w:tc>
        <w:tc>
          <w:tcPr>
            <w:tcW w:w="713" w:type="dxa"/>
            <w:tcBorders>
              <w:top w:val="dotted" w:sz="4" w:space="0" w:color="auto"/>
              <w:left w:val="nil"/>
              <w:bottom w:val="dotted" w:sz="4" w:space="0" w:color="auto"/>
              <w:right w:val="nil"/>
            </w:tcBorders>
            <w:vAlign w:val="center"/>
          </w:tcPr>
          <w:p w14:paraId="70445AB9"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09595CBA"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4447063D"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73C7349D"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3C3A5ECD"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2653AA60"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72BBFEC9" w14:textId="77777777" w:rsidR="00DA5391" w:rsidRPr="002A6461" w:rsidRDefault="00DA5391" w:rsidP="00DA5391">
            <w:pPr>
              <w:spacing w:after="0"/>
              <w:jc w:val="left"/>
              <w:rPr>
                <w:rFonts w:asciiTheme="majorBidi" w:hAnsiTheme="majorBidi" w:cstheme="majorBidi"/>
                <w:sz w:val="20"/>
              </w:rPr>
            </w:pPr>
          </w:p>
        </w:tc>
      </w:tr>
      <w:tr w:rsidR="00DA5391" w:rsidRPr="002A6461" w14:paraId="263BD187" w14:textId="77777777" w:rsidTr="005B4AB5">
        <w:trPr>
          <w:trHeight w:val="283"/>
          <w:jc w:val="center"/>
        </w:trPr>
        <w:tc>
          <w:tcPr>
            <w:tcW w:w="993" w:type="dxa"/>
            <w:tcBorders>
              <w:top w:val="dotted" w:sz="4" w:space="0" w:color="auto"/>
              <w:bottom w:val="dotted" w:sz="4" w:space="0" w:color="auto"/>
              <w:right w:val="nil"/>
            </w:tcBorders>
            <w:vAlign w:val="center"/>
          </w:tcPr>
          <w:p w14:paraId="424C0F86"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6.4</w:t>
            </w:r>
          </w:p>
        </w:tc>
        <w:tc>
          <w:tcPr>
            <w:tcW w:w="3385" w:type="dxa"/>
            <w:tcBorders>
              <w:top w:val="dotted" w:sz="4" w:space="0" w:color="auto"/>
              <w:left w:val="single" w:sz="6" w:space="0" w:color="auto"/>
              <w:bottom w:val="dotted" w:sz="4" w:space="0" w:color="auto"/>
              <w:right w:val="single" w:sz="6" w:space="0" w:color="auto"/>
            </w:tcBorders>
            <w:vAlign w:val="center"/>
          </w:tcPr>
          <w:p w14:paraId="7AFC5D3F" w14:textId="3EC4D56A"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EMS</w:t>
            </w:r>
          </w:p>
        </w:tc>
        <w:tc>
          <w:tcPr>
            <w:tcW w:w="713" w:type="dxa"/>
            <w:tcBorders>
              <w:top w:val="dotted" w:sz="4" w:space="0" w:color="auto"/>
              <w:left w:val="nil"/>
              <w:bottom w:val="dotted" w:sz="4" w:space="0" w:color="auto"/>
              <w:right w:val="nil"/>
            </w:tcBorders>
            <w:vAlign w:val="center"/>
          </w:tcPr>
          <w:p w14:paraId="3E92245C"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0789BB9C"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49EF0F83"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7332E523"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028D53AC"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02CFACF4"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742ABA59" w14:textId="77777777" w:rsidR="00DA5391" w:rsidRPr="002A6461" w:rsidRDefault="00DA5391" w:rsidP="00DA5391">
            <w:pPr>
              <w:spacing w:after="0"/>
              <w:jc w:val="left"/>
              <w:rPr>
                <w:rFonts w:asciiTheme="majorBidi" w:hAnsiTheme="majorBidi" w:cstheme="majorBidi"/>
                <w:sz w:val="20"/>
              </w:rPr>
            </w:pPr>
          </w:p>
        </w:tc>
      </w:tr>
      <w:tr w:rsidR="00DA5391" w:rsidRPr="002A6461" w14:paraId="2BA5F64B" w14:textId="77777777" w:rsidTr="005B4AB5">
        <w:trPr>
          <w:trHeight w:val="283"/>
          <w:jc w:val="center"/>
        </w:trPr>
        <w:tc>
          <w:tcPr>
            <w:tcW w:w="993" w:type="dxa"/>
            <w:tcBorders>
              <w:top w:val="dotted" w:sz="4" w:space="0" w:color="auto"/>
              <w:bottom w:val="dotted" w:sz="4" w:space="0" w:color="auto"/>
              <w:right w:val="nil"/>
            </w:tcBorders>
            <w:vAlign w:val="center"/>
          </w:tcPr>
          <w:p w14:paraId="5FE1FB49"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6.5</w:t>
            </w:r>
          </w:p>
        </w:tc>
        <w:tc>
          <w:tcPr>
            <w:tcW w:w="3385" w:type="dxa"/>
            <w:tcBorders>
              <w:top w:val="dotted" w:sz="4" w:space="0" w:color="auto"/>
              <w:left w:val="single" w:sz="6" w:space="0" w:color="auto"/>
              <w:bottom w:val="dotted" w:sz="4" w:space="0" w:color="auto"/>
              <w:right w:val="single" w:sz="6" w:space="0" w:color="auto"/>
            </w:tcBorders>
            <w:vAlign w:val="center"/>
          </w:tcPr>
          <w:p w14:paraId="7B721827" w14:textId="203C0692"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 xml:space="preserve">Communications </w:t>
            </w:r>
          </w:p>
        </w:tc>
        <w:tc>
          <w:tcPr>
            <w:tcW w:w="713" w:type="dxa"/>
            <w:tcBorders>
              <w:top w:val="dotted" w:sz="4" w:space="0" w:color="auto"/>
              <w:left w:val="nil"/>
              <w:bottom w:val="dotted" w:sz="4" w:space="0" w:color="auto"/>
              <w:right w:val="nil"/>
            </w:tcBorders>
            <w:vAlign w:val="center"/>
          </w:tcPr>
          <w:p w14:paraId="63157AF0"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4A1A433F"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6C929D9A"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4FB5155B"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71011A00"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524F58F3"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4914524B" w14:textId="77777777" w:rsidR="00DA5391" w:rsidRPr="002A6461" w:rsidRDefault="00DA5391" w:rsidP="00DA5391">
            <w:pPr>
              <w:spacing w:after="0"/>
              <w:jc w:val="left"/>
              <w:rPr>
                <w:rFonts w:asciiTheme="majorBidi" w:hAnsiTheme="majorBidi" w:cstheme="majorBidi"/>
                <w:sz w:val="20"/>
              </w:rPr>
            </w:pPr>
          </w:p>
        </w:tc>
      </w:tr>
      <w:tr w:rsidR="00DA5391" w:rsidRPr="002A6461" w14:paraId="7DF46968" w14:textId="77777777" w:rsidTr="005B4AB5">
        <w:trPr>
          <w:trHeight w:val="283"/>
          <w:jc w:val="center"/>
        </w:trPr>
        <w:tc>
          <w:tcPr>
            <w:tcW w:w="993" w:type="dxa"/>
            <w:tcBorders>
              <w:top w:val="dotted" w:sz="4" w:space="0" w:color="auto"/>
              <w:bottom w:val="dotted" w:sz="4" w:space="0" w:color="auto"/>
              <w:right w:val="nil"/>
            </w:tcBorders>
            <w:vAlign w:val="center"/>
          </w:tcPr>
          <w:p w14:paraId="18E65611"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6.6</w:t>
            </w:r>
          </w:p>
        </w:tc>
        <w:tc>
          <w:tcPr>
            <w:tcW w:w="3385" w:type="dxa"/>
            <w:tcBorders>
              <w:top w:val="dotted" w:sz="4" w:space="0" w:color="auto"/>
              <w:left w:val="single" w:sz="6" w:space="0" w:color="auto"/>
              <w:bottom w:val="dotted" w:sz="4" w:space="0" w:color="auto"/>
              <w:right w:val="single" w:sz="6" w:space="0" w:color="auto"/>
            </w:tcBorders>
            <w:vAlign w:val="center"/>
          </w:tcPr>
          <w:p w14:paraId="57809434" w14:textId="39D4D852"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Balance of plant: Civil</w:t>
            </w:r>
          </w:p>
        </w:tc>
        <w:tc>
          <w:tcPr>
            <w:tcW w:w="713" w:type="dxa"/>
            <w:tcBorders>
              <w:top w:val="dotted" w:sz="4" w:space="0" w:color="auto"/>
              <w:left w:val="nil"/>
              <w:bottom w:val="dotted" w:sz="4" w:space="0" w:color="auto"/>
              <w:right w:val="nil"/>
            </w:tcBorders>
            <w:vAlign w:val="center"/>
          </w:tcPr>
          <w:p w14:paraId="7AC27A69"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11DF0116"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3339750C"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3E4C0ED9"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06E26B3C"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37388C74"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0F7105B3" w14:textId="77777777" w:rsidR="00DA5391" w:rsidRPr="002A6461" w:rsidRDefault="00DA5391" w:rsidP="00DA5391">
            <w:pPr>
              <w:spacing w:after="0"/>
              <w:jc w:val="left"/>
              <w:rPr>
                <w:rFonts w:asciiTheme="majorBidi" w:hAnsiTheme="majorBidi" w:cstheme="majorBidi"/>
                <w:sz w:val="20"/>
              </w:rPr>
            </w:pPr>
          </w:p>
        </w:tc>
      </w:tr>
      <w:tr w:rsidR="00DA5391" w:rsidRPr="002A6461" w14:paraId="1A35E2EC" w14:textId="77777777" w:rsidTr="005B4AB5">
        <w:trPr>
          <w:trHeight w:val="283"/>
          <w:jc w:val="center"/>
        </w:trPr>
        <w:tc>
          <w:tcPr>
            <w:tcW w:w="993" w:type="dxa"/>
            <w:tcBorders>
              <w:top w:val="dotted" w:sz="4" w:space="0" w:color="auto"/>
              <w:bottom w:val="dotted" w:sz="4" w:space="0" w:color="auto"/>
              <w:right w:val="nil"/>
            </w:tcBorders>
            <w:vAlign w:val="center"/>
          </w:tcPr>
          <w:p w14:paraId="247CC2A1"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6.7</w:t>
            </w:r>
          </w:p>
        </w:tc>
        <w:tc>
          <w:tcPr>
            <w:tcW w:w="3385" w:type="dxa"/>
            <w:tcBorders>
              <w:top w:val="dotted" w:sz="4" w:space="0" w:color="auto"/>
              <w:left w:val="single" w:sz="6" w:space="0" w:color="auto"/>
              <w:bottom w:val="dotted" w:sz="4" w:space="0" w:color="auto"/>
              <w:right w:val="single" w:sz="6" w:space="0" w:color="auto"/>
            </w:tcBorders>
            <w:vAlign w:val="center"/>
          </w:tcPr>
          <w:p w14:paraId="61435A1A" w14:textId="357B8DFE"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Balance of plant: Electrical</w:t>
            </w:r>
          </w:p>
        </w:tc>
        <w:tc>
          <w:tcPr>
            <w:tcW w:w="713" w:type="dxa"/>
            <w:tcBorders>
              <w:top w:val="dotted" w:sz="4" w:space="0" w:color="auto"/>
              <w:left w:val="nil"/>
              <w:bottom w:val="dotted" w:sz="4" w:space="0" w:color="auto"/>
              <w:right w:val="nil"/>
            </w:tcBorders>
            <w:vAlign w:val="center"/>
          </w:tcPr>
          <w:p w14:paraId="6FE47973"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2B142119"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3E467A59"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30D08000"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49CB4768"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167F3E98"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2A911095" w14:textId="77777777" w:rsidR="00DA5391" w:rsidRPr="002A6461" w:rsidRDefault="00DA5391" w:rsidP="00DA5391">
            <w:pPr>
              <w:spacing w:after="0"/>
              <w:jc w:val="left"/>
              <w:rPr>
                <w:rFonts w:asciiTheme="majorBidi" w:hAnsiTheme="majorBidi" w:cstheme="majorBidi"/>
                <w:sz w:val="20"/>
              </w:rPr>
            </w:pPr>
          </w:p>
        </w:tc>
      </w:tr>
      <w:tr w:rsidR="00DA5391" w:rsidRPr="002A6461" w14:paraId="28B25A6A" w14:textId="77777777" w:rsidTr="005B4AB5">
        <w:trPr>
          <w:trHeight w:val="283"/>
          <w:jc w:val="center"/>
        </w:trPr>
        <w:tc>
          <w:tcPr>
            <w:tcW w:w="993" w:type="dxa"/>
            <w:tcBorders>
              <w:top w:val="dotted" w:sz="4" w:space="0" w:color="auto"/>
              <w:bottom w:val="single" w:sz="4" w:space="0" w:color="auto"/>
              <w:right w:val="nil"/>
            </w:tcBorders>
            <w:vAlign w:val="center"/>
          </w:tcPr>
          <w:p w14:paraId="204F3374"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6.8</w:t>
            </w:r>
          </w:p>
        </w:tc>
        <w:tc>
          <w:tcPr>
            <w:tcW w:w="3385" w:type="dxa"/>
            <w:tcBorders>
              <w:top w:val="dotted" w:sz="4" w:space="0" w:color="auto"/>
              <w:left w:val="single" w:sz="6" w:space="0" w:color="auto"/>
              <w:bottom w:val="single" w:sz="4" w:space="0" w:color="auto"/>
              <w:right w:val="single" w:sz="6" w:space="0" w:color="auto"/>
            </w:tcBorders>
            <w:vAlign w:val="center"/>
          </w:tcPr>
          <w:p w14:paraId="1975BA11" w14:textId="600318B2"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Mandatory spares</w:t>
            </w:r>
          </w:p>
        </w:tc>
        <w:tc>
          <w:tcPr>
            <w:tcW w:w="713" w:type="dxa"/>
            <w:tcBorders>
              <w:top w:val="dotted" w:sz="4" w:space="0" w:color="auto"/>
              <w:left w:val="nil"/>
              <w:bottom w:val="single" w:sz="4" w:space="0" w:color="auto"/>
              <w:right w:val="nil"/>
            </w:tcBorders>
            <w:vAlign w:val="center"/>
          </w:tcPr>
          <w:p w14:paraId="546FD83F"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single" w:sz="4" w:space="0" w:color="auto"/>
              <w:right w:val="single" w:sz="6" w:space="0" w:color="auto"/>
            </w:tcBorders>
            <w:vAlign w:val="center"/>
          </w:tcPr>
          <w:p w14:paraId="61C7B9F5"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single" w:sz="4" w:space="0" w:color="auto"/>
              <w:right w:val="single" w:sz="6" w:space="0" w:color="auto"/>
            </w:tcBorders>
            <w:vAlign w:val="center"/>
          </w:tcPr>
          <w:p w14:paraId="4635DA60"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single" w:sz="4" w:space="0" w:color="auto"/>
              <w:right w:val="single" w:sz="6" w:space="0" w:color="auto"/>
            </w:tcBorders>
            <w:vAlign w:val="center"/>
          </w:tcPr>
          <w:p w14:paraId="1B075DB5"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single" w:sz="4" w:space="0" w:color="auto"/>
              <w:right w:val="nil"/>
            </w:tcBorders>
            <w:vAlign w:val="center"/>
          </w:tcPr>
          <w:p w14:paraId="04A2B183"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single" w:sz="4" w:space="0" w:color="auto"/>
              <w:right w:val="single" w:sz="6" w:space="0" w:color="auto"/>
            </w:tcBorders>
            <w:vAlign w:val="center"/>
          </w:tcPr>
          <w:p w14:paraId="7080B060"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single" w:sz="4" w:space="0" w:color="auto"/>
            </w:tcBorders>
            <w:vAlign w:val="center"/>
          </w:tcPr>
          <w:p w14:paraId="13FB3F26" w14:textId="77777777" w:rsidR="00DA5391" w:rsidRPr="002A6461" w:rsidRDefault="00DA5391" w:rsidP="00DA5391">
            <w:pPr>
              <w:spacing w:after="0"/>
              <w:jc w:val="left"/>
              <w:rPr>
                <w:rFonts w:asciiTheme="majorBidi" w:hAnsiTheme="majorBidi" w:cstheme="majorBidi"/>
                <w:sz w:val="20"/>
              </w:rPr>
            </w:pPr>
          </w:p>
        </w:tc>
      </w:tr>
      <w:tr w:rsidR="008040DE" w:rsidRPr="002A6461" w14:paraId="78392F11" w14:textId="77777777" w:rsidTr="00BC5436">
        <w:trPr>
          <w:trHeight w:val="340"/>
          <w:jc w:val="center"/>
        </w:trPr>
        <w:tc>
          <w:tcPr>
            <w:tcW w:w="993" w:type="dxa"/>
            <w:tcBorders>
              <w:top w:val="single" w:sz="4" w:space="0" w:color="auto"/>
              <w:left w:val="single" w:sz="4" w:space="0" w:color="auto"/>
              <w:bottom w:val="double" w:sz="4" w:space="0" w:color="auto"/>
              <w:right w:val="nil"/>
            </w:tcBorders>
            <w:vAlign w:val="center"/>
          </w:tcPr>
          <w:p w14:paraId="5D436488" w14:textId="77777777" w:rsidR="008040DE" w:rsidRPr="002A6461" w:rsidRDefault="008040DE" w:rsidP="00157CF3">
            <w:pPr>
              <w:spacing w:after="0"/>
              <w:jc w:val="center"/>
              <w:rPr>
                <w:rFonts w:asciiTheme="majorBidi" w:hAnsiTheme="majorBidi" w:cstheme="majorBidi"/>
                <w:sz w:val="20"/>
              </w:rPr>
            </w:pPr>
          </w:p>
        </w:tc>
        <w:tc>
          <w:tcPr>
            <w:tcW w:w="3385" w:type="dxa"/>
            <w:tcBorders>
              <w:top w:val="single" w:sz="4" w:space="0" w:color="auto"/>
              <w:left w:val="single" w:sz="6" w:space="0" w:color="auto"/>
              <w:bottom w:val="double" w:sz="4" w:space="0" w:color="auto"/>
              <w:right w:val="single" w:sz="6" w:space="0" w:color="auto"/>
            </w:tcBorders>
            <w:vAlign w:val="center"/>
          </w:tcPr>
          <w:p w14:paraId="7D748EF1" w14:textId="77777777" w:rsidR="008040DE" w:rsidRPr="002A6461" w:rsidRDefault="008040DE" w:rsidP="00C377E5">
            <w:pPr>
              <w:spacing w:after="0"/>
              <w:jc w:val="left"/>
              <w:rPr>
                <w:rFonts w:asciiTheme="majorBidi" w:hAnsiTheme="majorBidi" w:cstheme="majorBidi"/>
                <w:sz w:val="20"/>
              </w:rPr>
            </w:pPr>
          </w:p>
        </w:tc>
        <w:tc>
          <w:tcPr>
            <w:tcW w:w="713" w:type="dxa"/>
            <w:tcBorders>
              <w:top w:val="single" w:sz="4" w:space="0" w:color="auto"/>
              <w:left w:val="nil"/>
              <w:bottom w:val="double" w:sz="4" w:space="0" w:color="auto"/>
              <w:right w:val="nil"/>
            </w:tcBorders>
            <w:vAlign w:val="center"/>
          </w:tcPr>
          <w:p w14:paraId="7B9CB613" w14:textId="77777777" w:rsidR="008040DE" w:rsidRPr="002A6461" w:rsidRDefault="008040DE" w:rsidP="00C377E5">
            <w:pPr>
              <w:spacing w:after="0"/>
              <w:jc w:val="left"/>
              <w:rPr>
                <w:rFonts w:asciiTheme="majorBidi" w:hAnsiTheme="majorBidi" w:cstheme="majorBidi"/>
                <w:sz w:val="20"/>
              </w:rPr>
            </w:pPr>
          </w:p>
        </w:tc>
        <w:tc>
          <w:tcPr>
            <w:tcW w:w="713" w:type="dxa"/>
            <w:tcBorders>
              <w:top w:val="single" w:sz="4" w:space="0" w:color="auto"/>
              <w:left w:val="single" w:sz="6" w:space="0" w:color="auto"/>
              <w:bottom w:val="double" w:sz="4" w:space="0" w:color="auto"/>
              <w:right w:val="single" w:sz="6" w:space="0" w:color="auto"/>
            </w:tcBorders>
            <w:vAlign w:val="center"/>
          </w:tcPr>
          <w:p w14:paraId="4601E0ED" w14:textId="77777777" w:rsidR="008040DE" w:rsidRPr="002A6461" w:rsidRDefault="008040DE" w:rsidP="00C377E5">
            <w:pPr>
              <w:spacing w:after="0"/>
              <w:jc w:val="left"/>
              <w:rPr>
                <w:rFonts w:asciiTheme="majorBidi" w:hAnsiTheme="majorBidi" w:cstheme="majorBidi"/>
                <w:sz w:val="20"/>
              </w:rPr>
            </w:pPr>
          </w:p>
        </w:tc>
        <w:tc>
          <w:tcPr>
            <w:tcW w:w="713" w:type="dxa"/>
            <w:tcBorders>
              <w:top w:val="single" w:sz="4" w:space="0" w:color="auto"/>
              <w:left w:val="single" w:sz="6" w:space="0" w:color="auto"/>
              <w:bottom w:val="double" w:sz="4" w:space="0" w:color="auto"/>
              <w:right w:val="single" w:sz="6" w:space="0" w:color="auto"/>
            </w:tcBorders>
            <w:vAlign w:val="center"/>
          </w:tcPr>
          <w:p w14:paraId="511EBED6" w14:textId="77777777" w:rsidR="008040DE" w:rsidRPr="002A6461" w:rsidRDefault="008040DE" w:rsidP="00C377E5">
            <w:pPr>
              <w:spacing w:after="0"/>
              <w:jc w:val="left"/>
              <w:rPr>
                <w:rFonts w:asciiTheme="majorBidi" w:hAnsiTheme="majorBidi" w:cstheme="majorBidi"/>
                <w:sz w:val="20"/>
              </w:rPr>
            </w:pPr>
          </w:p>
        </w:tc>
        <w:tc>
          <w:tcPr>
            <w:tcW w:w="2558" w:type="dxa"/>
            <w:gridSpan w:val="2"/>
            <w:tcBorders>
              <w:top w:val="single" w:sz="4" w:space="0" w:color="auto"/>
              <w:left w:val="nil"/>
              <w:bottom w:val="double" w:sz="4" w:space="0" w:color="auto"/>
              <w:right w:val="single" w:sz="6" w:space="0" w:color="auto"/>
            </w:tcBorders>
            <w:vAlign w:val="center"/>
          </w:tcPr>
          <w:p w14:paraId="238BF04F" w14:textId="77777777" w:rsidR="008040DE" w:rsidRPr="002A6461" w:rsidRDefault="008040DE" w:rsidP="00C377E5">
            <w:pPr>
              <w:spacing w:after="0"/>
              <w:jc w:val="left"/>
              <w:rPr>
                <w:rFonts w:asciiTheme="majorBidi" w:hAnsiTheme="majorBidi" w:cstheme="majorBidi"/>
                <w:sz w:val="20"/>
              </w:rPr>
            </w:pPr>
          </w:p>
        </w:tc>
        <w:tc>
          <w:tcPr>
            <w:tcW w:w="1281" w:type="dxa"/>
            <w:tcBorders>
              <w:top w:val="single" w:sz="4" w:space="0" w:color="auto"/>
              <w:left w:val="single" w:sz="6" w:space="0" w:color="auto"/>
              <w:bottom w:val="double" w:sz="4" w:space="0" w:color="auto"/>
              <w:right w:val="nil"/>
            </w:tcBorders>
            <w:vAlign w:val="center"/>
          </w:tcPr>
          <w:p w14:paraId="4A8ED500" w14:textId="77777777" w:rsidR="008040DE" w:rsidRPr="002A6461" w:rsidRDefault="008040DE" w:rsidP="00C377E5">
            <w:pPr>
              <w:spacing w:after="0"/>
              <w:jc w:val="left"/>
              <w:rPr>
                <w:rFonts w:asciiTheme="majorBidi" w:hAnsiTheme="majorBidi" w:cstheme="majorBidi"/>
                <w:sz w:val="20"/>
              </w:rPr>
            </w:pPr>
          </w:p>
        </w:tc>
        <w:tc>
          <w:tcPr>
            <w:tcW w:w="1281" w:type="dxa"/>
            <w:tcBorders>
              <w:top w:val="single" w:sz="4" w:space="0" w:color="auto"/>
              <w:left w:val="single" w:sz="6" w:space="0" w:color="auto"/>
              <w:bottom w:val="double" w:sz="4" w:space="0" w:color="auto"/>
              <w:right w:val="single" w:sz="6" w:space="0" w:color="auto"/>
            </w:tcBorders>
            <w:vAlign w:val="center"/>
          </w:tcPr>
          <w:p w14:paraId="648E33B8" w14:textId="77777777" w:rsidR="008040DE" w:rsidRPr="002A6461" w:rsidRDefault="008040DE" w:rsidP="00C377E5">
            <w:pPr>
              <w:spacing w:after="0"/>
              <w:jc w:val="left"/>
              <w:rPr>
                <w:rFonts w:asciiTheme="majorBidi" w:hAnsiTheme="majorBidi" w:cstheme="majorBidi"/>
                <w:sz w:val="20"/>
              </w:rPr>
            </w:pPr>
          </w:p>
        </w:tc>
        <w:tc>
          <w:tcPr>
            <w:tcW w:w="1538" w:type="dxa"/>
            <w:tcBorders>
              <w:top w:val="single" w:sz="4" w:space="0" w:color="auto"/>
              <w:left w:val="nil"/>
              <w:bottom w:val="double" w:sz="4" w:space="0" w:color="auto"/>
              <w:right w:val="single" w:sz="4" w:space="0" w:color="auto"/>
            </w:tcBorders>
            <w:vAlign w:val="center"/>
          </w:tcPr>
          <w:p w14:paraId="3E630810" w14:textId="77777777" w:rsidR="008040DE" w:rsidRPr="002A6461" w:rsidRDefault="008040DE" w:rsidP="00C377E5">
            <w:pPr>
              <w:spacing w:after="0"/>
              <w:jc w:val="left"/>
              <w:rPr>
                <w:rFonts w:asciiTheme="majorBidi" w:hAnsiTheme="majorBidi" w:cstheme="majorBidi"/>
                <w:sz w:val="20"/>
              </w:rPr>
            </w:pPr>
          </w:p>
        </w:tc>
      </w:tr>
      <w:tr w:rsidR="008040DE" w:rsidRPr="002A6461" w14:paraId="395252E4" w14:textId="77777777" w:rsidTr="00BC5436">
        <w:trPr>
          <w:trHeight w:val="340"/>
          <w:jc w:val="center"/>
        </w:trPr>
        <w:tc>
          <w:tcPr>
            <w:tcW w:w="993" w:type="dxa"/>
            <w:tcBorders>
              <w:top w:val="double" w:sz="4" w:space="0" w:color="auto"/>
              <w:bottom w:val="single" w:sz="4" w:space="0" w:color="auto"/>
              <w:right w:val="nil"/>
            </w:tcBorders>
            <w:vAlign w:val="center"/>
          </w:tcPr>
          <w:p w14:paraId="44CF9689" w14:textId="77777777" w:rsidR="008040DE" w:rsidRPr="002A6461" w:rsidRDefault="008040DE" w:rsidP="00157CF3">
            <w:pPr>
              <w:spacing w:after="0"/>
              <w:jc w:val="center"/>
              <w:rPr>
                <w:rFonts w:asciiTheme="majorBidi" w:hAnsiTheme="majorBidi" w:cstheme="majorBidi"/>
                <w:b/>
                <w:bCs/>
                <w:sz w:val="20"/>
              </w:rPr>
            </w:pPr>
            <w:r w:rsidRPr="002A6461">
              <w:rPr>
                <w:rFonts w:asciiTheme="majorBidi" w:hAnsiTheme="majorBidi" w:cstheme="majorBidi"/>
                <w:b/>
                <w:bCs/>
                <w:sz w:val="20"/>
              </w:rPr>
              <w:t>7</w:t>
            </w:r>
          </w:p>
        </w:tc>
        <w:tc>
          <w:tcPr>
            <w:tcW w:w="3385" w:type="dxa"/>
            <w:tcBorders>
              <w:top w:val="double" w:sz="4" w:space="0" w:color="auto"/>
              <w:left w:val="single" w:sz="6" w:space="0" w:color="auto"/>
              <w:bottom w:val="single" w:sz="4" w:space="0" w:color="auto"/>
              <w:right w:val="single" w:sz="6" w:space="0" w:color="auto"/>
            </w:tcBorders>
            <w:vAlign w:val="center"/>
          </w:tcPr>
          <w:p w14:paraId="6ACEED3E" w14:textId="0F1985AC" w:rsidR="008040DE" w:rsidRPr="002A6461" w:rsidRDefault="008040DE" w:rsidP="00C377E5">
            <w:pPr>
              <w:spacing w:after="0"/>
              <w:jc w:val="left"/>
              <w:rPr>
                <w:rFonts w:asciiTheme="majorBidi" w:hAnsiTheme="majorBidi" w:cstheme="majorBidi"/>
                <w:b/>
                <w:bCs/>
                <w:sz w:val="20"/>
              </w:rPr>
            </w:pPr>
            <w:r w:rsidRPr="002A6461">
              <w:rPr>
                <w:rFonts w:asciiTheme="majorBidi" w:hAnsiTheme="majorBidi" w:cstheme="majorBidi"/>
                <w:b/>
                <w:bCs/>
                <w:sz w:val="20"/>
              </w:rPr>
              <w:t>L. MAAMENDHOO</w:t>
            </w:r>
          </w:p>
        </w:tc>
        <w:tc>
          <w:tcPr>
            <w:tcW w:w="713" w:type="dxa"/>
            <w:tcBorders>
              <w:top w:val="double" w:sz="4" w:space="0" w:color="auto"/>
              <w:left w:val="nil"/>
              <w:bottom w:val="single" w:sz="4" w:space="0" w:color="auto"/>
              <w:right w:val="nil"/>
            </w:tcBorders>
            <w:vAlign w:val="center"/>
          </w:tcPr>
          <w:p w14:paraId="1F705DCF" w14:textId="77777777" w:rsidR="008040DE" w:rsidRPr="002A6461" w:rsidRDefault="008040DE" w:rsidP="00C377E5">
            <w:pPr>
              <w:spacing w:after="0"/>
              <w:jc w:val="left"/>
              <w:rPr>
                <w:rFonts w:asciiTheme="majorBidi" w:hAnsiTheme="majorBidi" w:cstheme="majorBidi"/>
                <w:b/>
                <w:bCs/>
                <w:sz w:val="20"/>
              </w:rPr>
            </w:pPr>
          </w:p>
        </w:tc>
        <w:tc>
          <w:tcPr>
            <w:tcW w:w="713" w:type="dxa"/>
            <w:tcBorders>
              <w:top w:val="double" w:sz="4" w:space="0" w:color="auto"/>
              <w:left w:val="single" w:sz="6" w:space="0" w:color="auto"/>
              <w:bottom w:val="single" w:sz="4" w:space="0" w:color="auto"/>
              <w:right w:val="single" w:sz="6" w:space="0" w:color="auto"/>
            </w:tcBorders>
            <w:vAlign w:val="center"/>
          </w:tcPr>
          <w:p w14:paraId="34CB9276" w14:textId="77777777" w:rsidR="008040DE" w:rsidRPr="002A6461" w:rsidRDefault="008040DE" w:rsidP="00C377E5">
            <w:pPr>
              <w:spacing w:after="0"/>
              <w:jc w:val="left"/>
              <w:rPr>
                <w:rFonts w:asciiTheme="majorBidi" w:hAnsiTheme="majorBidi" w:cstheme="majorBidi"/>
                <w:b/>
                <w:bCs/>
                <w:sz w:val="20"/>
              </w:rPr>
            </w:pPr>
          </w:p>
        </w:tc>
        <w:tc>
          <w:tcPr>
            <w:tcW w:w="713" w:type="dxa"/>
            <w:tcBorders>
              <w:top w:val="double" w:sz="4" w:space="0" w:color="auto"/>
              <w:left w:val="single" w:sz="6" w:space="0" w:color="auto"/>
              <w:bottom w:val="single" w:sz="4" w:space="0" w:color="auto"/>
              <w:right w:val="single" w:sz="6" w:space="0" w:color="auto"/>
            </w:tcBorders>
            <w:vAlign w:val="center"/>
          </w:tcPr>
          <w:p w14:paraId="00BE7E8E" w14:textId="77777777" w:rsidR="008040DE" w:rsidRPr="002A6461" w:rsidRDefault="008040DE" w:rsidP="00C377E5">
            <w:pPr>
              <w:spacing w:after="0"/>
              <w:jc w:val="left"/>
              <w:rPr>
                <w:rFonts w:asciiTheme="majorBidi" w:hAnsiTheme="majorBidi" w:cstheme="majorBidi"/>
                <w:b/>
                <w:bCs/>
                <w:sz w:val="20"/>
              </w:rPr>
            </w:pPr>
          </w:p>
        </w:tc>
        <w:tc>
          <w:tcPr>
            <w:tcW w:w="2558" w:type="dxa"/>
            <w:gridSpan w:val="2"/>
            <w:tcBorders>
              <w:top w:val="double" w:sz="4" w:space="0" w:color="auto"/>
              <w:left w:val="nil"/>
              <w:bottom w:val="single" w:sz="4" w:space="0" w:color="auto"/>
              <w:right w:val="single" w:sz="6" w:space="0" w:color="auto"/>
            </w:tcBorders>
            <w:vAlign w:val="center"/>
          </w:tcPr>
          <w:p w14:paraId="2709BE37" w14:textId="77777777" w:rsidR="008040DE" w:rsidRPr="002A6461" w:rsidRDefault="008040DE" w:rsidP="00C377E5">
            <w:pPr>
              <w:spacing w:after="0"/>
              <w:jc w:val="left"/>
              <w:rPr>
                <w:rFonts w:asciiTheme="majorBidi" w:hAnsiTheme="majorBidi" w:cstheme="majorBidi"/>
                <w:b/>
                <w:bCs/>
                <w:sz w:val="20"/>
              </w:rPr>
            </w:pPr>
          </w:p>
        </w:tc>
        <w:tc>
          <w:tcPr>
            <w:tcW w:w="1281" w:type="dxa"/>
            <w:tcBorders>
              <w:top w:val="double" w:sz="4" w:space="0" w:color="auto"/>
              <w:left w:val="single" w:sz="6" w:space="0" w:color="auto"/>
              <w:bottom w:val="single" w:sz="4" w:space="0" w:color="auto"/>
              <w:right w:val="nil"/>
            </w:tcBorders>
            <w:vAlign w:val="center"/>
          </w:tcPr>
          <w:p w14:paraId="3BD31967" w14:textId="77777777" w:rsidR="008040DE" w:rsidRPr="002A6461" w:rsidRDefault="008040DE" w:rsidP="00C377E5">
            <w:pPr>
              <w:spacing w:after="0"/>
              <w:jc w:val="left"/>
              <w:rPr>
                <w:rFonts w:asciiTheme="majorBidi" w:hAnsiTheme="majorBidi" w:cstheme="majorBidi"/>
                <w:b/>
                <w:bCs/>
                <w:sz w:val="20"/>
              </w:rPr>
            </w:pPr>
          </w:p>
        </w:tc>
        <w:tc>
          <w:tcPr>
            <w:tcW w:w="1281" w:type="dxa"/>
            <w:tcBorders>
              <w:top w:val="double" w:sz="4" w:space="0" w:color="auto"/>
              <w:left w:val="single" w:sz="6" w:space="0" w:color="auto"/>
              <w:bottom w:val="single" w:sz="4" w:space="0" w:color="auto"/>
              <w:right w:val="single" w:sz="6" w:space="0" w:color="auto"/>
            </w:tcBorders>
            <w:vAlign w:val="center"/>
          </w:tcPr>
          <w:p w14:paraId="2C824618" w14:textId="77777777" w:rsidR="008040DE" w:rsidRPr="002A6461" w:rsidRDefault="008040DE" w:rsidP="00C377E5">
            <w:pPr>
              <w:spacing w:after="0"/>
              <w:jc w:val="left"/>
              <w:rPr>
                <w:rFonts w:asciiTheme="majorBidi" w:hAnsiTheme="majorBidi" w:cstheme="majorBidi"/>
                <w:b/>
                <w:bCs/>
                <w:sz w:val="20"/>
              </w:rPr>
            </w:pPr>
          </w:p>
        </w:tc>
        <w:tc>
          <w:tcPr>
            <w:tcW w:w="1538" w:type="dxa"/>
            <w:tcBorders>
              <w:top w:val="double" w:sz="4" w:space="0" w:color="auto"/>
              <w:left w:val="nil"/>
              <w:bottom w:val="single" w:sz="4" w:space="0" w:color="auto"/>
            </w:tcBorders>
            <w:vAlign w:val="center"/>
          </w:tcPr>
          <w:p w14:paraId="1CC7D565" w14:textId="77777777" w:rsidR="008040DE" w:rsidRPr="002A6461" w:rsidRDefault="008040DE" w:rsidP="00C377E5">
            <w:pPr>
              <w:spacing w:after="0"/>
              <w:jc w:val="left"/>
              <w:rPr>
                <w:rFonts w:asciiTheme="majorBidi" w:hAnsiTheme="majorBidi" w:cstheme="majorBidi"/>
                <w:b/>
                <w:bCs/>
                <w:sz w:val="20"/>
              </w:rPr>
            </w:pPr>
          </w:p>
        </w:tc>
      </w:tr>
      <w:tr w:rsidR="00DA5391" w:rsidRPr="002A6461" w14:paraId="4F0823F6" w14:textId="77777777" w:rsidTr="005B4AB5">
        <w:trPr>
          <w:trHeight w:val="283"/>
          <w:jc w:val="center"/>
        </w:trPr>
        <w:tc>
          <w:tcPr>
            <w:tcW w:w="993" w:type="dxa"/>
            <w:tcBorders>
              <w:top w:val="single" w:sz="4" w:space="0" w:color="auto"/>
              <w:bottom w:val="dotted" w:sz="4" w:space="0" w:color="auto"/>
              <w:right w:val="nil"/>
            </w:tcBorders>
            <w:vAlign w:val="center"/>
          </w:tcPr>
          <w:p w14:paraId="2642CE72"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7.1</w:t>
            </w:r>
          </w:p>
        </w:tc>
        <w:tc>
          <w:tcPr>
            <w:tcW w:w="3385" w:type="dxa"/>
            <w:tcBorders>
              <w:top w:val="single" w:sz="4" w:space="0" w:color="auto"/>
              <w:left w:val="single" w:sz="6" w:space="0" w:color="auto"/>
              <w:bottom w:val="dotted" w:sz="4" w:space="0" w:color="auto"/>
              <w:right w:val="single" w:sz="6" w:space="0" w:color="auto"/>
            </w:tcBorders>
            <w:vAlign w:val="center"/>
          </w:tcPr>
          <w:p w14:paraId="6BF6A82E" w14:textId="71D7532E"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Battery modules</w:t>
            </w:r>
          </w:p>
        </w:tc>
        <w:tc>
          <w:tcPr>
            <w:tcW w:w="713" w:type="dxa"/>
            <w:tcBorders>
              <w:top w:val="single" w:sz="4" w:space="0" w:color="auto"/>
              <w:left w:val="nil"/>
              <w:bottom w:val="dotted" w:sz="4" w:space="0" w:color="auto"/>
              <w:right w:val="nil"/>
            </w:tcBorders>
            <w:vAlign w:val="center"/>
          </w:tcPr>
          <w:p w14:paraId="709ED276" w14:textId="77777777" w:rsidR="00DA5391" w:rsidRPr="002A6461" w:rsidRDefault="00DA5391" w:rsidP="00DA5391">
            <w:pPr>
              <w:spacing w:after="0"/>
              <w:jc w:val="left"/>
              <w:rPr>
                <w:rFonts w:asciiTheme="majorBidi" w:hAnsiTheme="majorBidi" w:cstheme="majorBidi"/>
                <w:sz w:val="20"/>
              </w:rPr>
            </w:pPr>
          </w:p>
        </w:tc>
        <w:tc>
          <w:tcPr>
            <w:tcW w:w="713" w:type="dxa"/>
            <w:tcBorders>
              <w:top w:val="single" w:sz="4" w:space="0" w:color="auto"/>
              <w:left w:val="single" w:sz="6" w:space="0" w:color="auto"/>
              <w:bottom w:val="dotted" w:sz="4" w:space="0" w:color="auto"/>
              <w:right w:val="single" w:sz="6" w:space="0" w:color="auto"/>
            </w:tcBorders>
            <w:vAlign w:val="center"/>
          </w:tcPr>
          <w:p w14:paraId="17FCEC7C" w14:textId="77777777" w:rsidR="00DA5391" w:rsidRPr="002A6461" w:rsidRDefault="00DA5391" w:rsidP="00DA5391">
            <w:pPr>
              <w:spacing w:after="0"/>
              <w:jc w:val="left"/>
              <w:rPr>
                <w:rFonts w:asciiTheme="majorBidi" w:hAnsiTheme="majorBidi" w:cstheme="majorBidi"/>
                <w:sz w:val="20"/>
              </w:rPr>
            </w:pPr>
          </w:p>
        </w:tc>
        <w:tc>
          <w:tcPr>
            <w:tcW w:w="713" w:type="dxa"/>
            <w:tcBorders>
              <w:top w:val="single" w:sz="4" w:space="0" w:color="auto"/>
              <w:left w:val="single" w:sz="6" w:space="0" w:color="auto"/>
              <w:bottom w:val="dotted" w:sz="4" w:space="0" w:color="auto"/>
              <w:right w:val="single" w:sz="6" w:space="0" w:color="auto"/>
            </w:tcBorders>
            <w:vAlign w:val="center"/>
          </w:tcPr>
          <w:p w14:paraId="5D090F03"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single" w:sz="4" w:space="0" w:color="auto"/>
              <w:left w:val="nil"/>
              <w:bottom w:val="dotted" w:sz="4" w:space="0" w:color="auto"/>
              <w:right w:val="single" w:sz="6" w:space="0" w:color="auto"/>
            </w:tcBorders>
            <w:vAlign w:val="center"/>
          </w:tcPr>
          <w:p w14:paraId="3F91C83F" w14:textId="77777777" w:rsidR="00DA5391" w:rsidRPr="002A6461" w:rsidRDefault="00DA5391" w:rsidP="00DA5391">
            <w:pPr>
              <w:spacing w:after="0"/>
              <w:jc w:val="left"/>
              <w:rPr>
                <w:rFonts w:asciiTheme="majorBidi" w:hAnsiTheme="majorBidi" w:cstheme="majorBidi"/>
                <w:sz w:val="20"/>
              </w:rPr>
            </w:pPr>
          </w:p>
        </w:tc>
        <w:tc>
          <w:tcPr>
            <w:tcW w:w="1281" w:type="dxa"/>
            <w:tcBorders>
              <w:top w:val="single" w:sz="4" w:space="0" w:color="auto"/>
              <w:left w:val="single" w:sz="6" w:space="0" w:color="auto"/>
              <w:bottom w:val="dotted" w:sz="4" w:space="0" w:color="auto"/>
              <w:right w:val="nil"/>
            </w:tcBorders>
            <w:vAlign w:val="center"/>
          </w:tcPr>
          <w:p w14:paraId="56BBF0C7" w14:textId="77777777" w:rsidR="00DA5391" w:rsidRPr="002A6461" w:rsidRDefault="00DA5391" w:rsidP="00DA5391">
            <w:pPr>
              <w:spacing w:after="0"/>
              <w:jc w:val="left"/>
              <w:rPr>
                <w:rFonts w:asciiTheme="majorBidi" w:hAnsiTheme="majorBidi" w:cstheme="majorBidi"/>
                <w:sz w:val="20"/>
              </w:rPr>
            </w:pPr>
          </w:p>
        </w:tc>
        <w:tc>
          <w:tcPr>
            <w:tcW w:w="1281" w:type="dxa"/>
            <w:tcBorders>
              <w:top w:val="single" w:sz="4" w:space="0" w:color="auto"/>
              <w:left w:val="single" w:sz="6" w:space="0" w:color="auto"/>
              <w:bottom w:val="dotted" w:sz="4" w:space="0" w:color="auto"/>
              <w:right w:val="single" w:sz="6" w:space="0" w:color="auto"/>
            </w:tcBorders>
            <w:vAlign w:val="center"/>
          </w:tcPr>
          <w:p w14:paraId="0310DE9C" w14:textId="77777777" w:rsidR="00DA5391" w:rsidRPr="002A6461" w:rsidRDefault="00DA5391" w:rsidP="00DA5391">
            <w:pPr>
              <w:spacing w:after="0"/>
              <w:jc w:val="left"/>
              <w:rPr>
                <w:rFonts w:asciiTheme="majorBidi" w:hAnsiTheme="majorBidi" w:cstheme="majorBidi"/>
                <w:sz w:val="20"/>
              </w:rPr>
            </w:pPr>
          </w:p>
        </w:tc>
        <w:tc>
          <w:tcPr>
            <w:tcW w:w="1538" w:type="dxa"/>
            <w:tcBorders>
              <w:top w:val="single" w:sz="4" w:space="0" w:color="auto"/>
              <w:left w:val="nil"/>
              <w:bottom w:val="dotted" w:sz="4" w:space="0" w:color="auto"/>
            </w:tcBorders>
            <w:vAlign w:val="center"/>
          </w:tcPr>
          <w:p w14:paraId="3938B1C2" w14:textId="77777777" w:rsidR="00DA5391" w:rsidRPr="002A6461" w:rsidRDefault="00DA5391" w:rsidP="00DA5391">
            <w:pPr>
              <w:spacing w:after="0"/>
              <w:jc w:val="left"/>
              <w:rPr>
                <w:rFonts w:asciiTheme="majorBidi" w:hAnsiTheme="majorBidi" w:cstheme="majorBidi"/>
                <w:sz w:val="20"/>
              </w:rPr>
            </w:pPr>
          </w:p>
        </w:tc>
      </w:tr>
      <w:tr w:rsidR="00DA5391" w:rsidRPr="002A6461" w14:paraId="643B1F76" w14:textId="77777777" w:rsidTr="005B4AB5">
        <w:trPr>
          <w:trHeight w:val="283"/>
          <w:jc w:val="center"/>
        </w:trPr>
        <w:tc>
          <w:tcPr>
            <w:tcW w:w="993" w:type="dxa"/>
            <w:tcBorders>
              <w:top w:val="dotted" w:sz="4" w:space="0" w:color="auto"/>
              <w:bottom w:val="dotted" w:sz="4" w:space="0" w:color="auto"/>
              <w:right w:val="nil"/>
            </w:tcBorders>
            <w:vAlign w:val="center"/>
          </w:tcPr>
          <w:p w14:paraId="065885F6"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7.2</w:t>
            </w:r>
          </w:p>
        </w:tc>
        <w:tc>
          <w:tcPr>
            <w:tcW w:w="3385" w:type="dxa"/>
            <w:tcBorders>
              <w:top w:val="dotted" w:sz="4" w:space="0" w:color="auto"/>
              <w:left w:val="single" w:sz="6" w:space="0" w:color="auto"/>
              <w:bottom w:val="dotted" w:sz="4" w:space="0" w:color="auto"/>
              <w:right w:val="single" w:sz="6" w:space="0" w:color="auto"/>
            </w:tcBorders>
            <w:vAlign w:val="center"/>
          </w:tcPr>
          <w:p w14:paraId="0D17EFEF" w14:textId="6C9F08D7"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Inverter</w:t>
            </w:r>
          </w:p>
        </w:tc>
        <w:tc>
          <w:tcPr>
            <w:tcW w:w="713" w:type="dxa"/>
            <w:tcBorders>
              <w:top w:val="dotted" w:sz="4" w:space="0" w:color="auto"/>
              <w:left w:val="nil"/>
              <w:bottom w:val="dotted" w:sz="4" w:space="0" w:color="auto"/>
              <w:right w:val="nil"/>
            </w:tcBorders>
            <w:vAlign w:val="center"/>
          </w:tcPr>
          <w:p w14:paraId="6A5C54D3"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732F1AE9"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71284AF0"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31CFC16A"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0A3BCC76"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331F9340"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5D60C38F" w14:textId="77777777" w:rsidR="00DA5391" w:rsidRPr="002A6461" w:rsidRDefault="00DA5391" w:rsidP="00DA5391">
            <w:pPr>
              <w:spacing w:after="0"/>
              <w:jc w:val="left"/>
              <w:rPr>
                <w:rFonts w:asciiTheme="majorBidi" w:hAnsiTheme="majorBidi" w:cstheme="majorBidi"/>
                <w:sz w:val="20"/>
              </w:rPr>
            </w:pPr>
          </w:p>
        </w:tc>
      </w:tr>
      <w:tr w:rsidR="00DA5391" w:rsidRPr="002A6461" w14:paraId="6955CDCD" w14:textId="77777777" w:rsidTr="005B4AB5">
        <w:trPr>
          <w:trHeight w:val="283"/>
          <w:jc w:val="center"/>
        </w:trPr>
        <w:tc>
          <w:tcPr>
            <w:tcW w:w="993" w:type="dxa"/>
            <w:tcBorders>
              <w:top w:val="dotted" w:sz="4" w:space="0" w:color="auto"/>
              <w:bottom w:val="dotted" w:sz="4" w:space="0" w:color="auto"/>
              <w:right w:val="nil"/>
            </w:tcBorders>
            <w:vAlign w:val="center"/>
          </w:tcPr>
          <w:p w14:paraId="4B32DBE4"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7.3</w:t>
            </w:r>
          </w:p>
        </w:tc>
        <w:tc>
          <w:tcPr>
            <w:tcW w:w="3385" w:type="dxa"/>
            <w:tcBorders>
              <w:top w:val="dotted" w:sz="4" w:space="0" w:color="auto"/>
              <w:left w:val="single" w:sz="6" w:space="0" w:color="auto"/>
              <w:bottom w:val="dotted" w:sz="4" w:space="0" w:color="auto"/>
              <w:right w:val="single" w:sz="6" w:space="0" w:color="auto"/>
            </w:tcBorders>
            <w:vAlign w:val="center"/>
          </w:tcPr>
          <w:p w14:paraId="792A947D" w14:textId="2C230722"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Transformer</w:t>
            </w:r>
          </w:p>
        </w:tc>
        <w:tc>
          <w:tcPr>
            <w:tcW w:w="713" w:type="dxa"/>
            <w:tcBorders>
              <w:top w:val="dotted" w:sz="4" w:space="0" w:color="auto"/>
              <w:left w:val="nil"/>
              <w:bottom w:val="dotted" w:sz="4" w:space="0" w:color="auto"/>
              <w:right w:val="nil"/>
            </w:tcBorders>
            <w:vAlign w:val="center"/>
          </w:tcPr>
          <w:p w14:paraId="718F775E"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27E34A02"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559B081D"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37933520"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2569D861"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689ECD37"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2F3397DD" w14:textId="77777777" w:rsidR="00DA5391" w:rsidRPr="002A6461" w:rsidRDefault="00DA5391" w:rsidP="00DA5391">
            <w:pPr>
              <w:spacing w:after="0"/>
              <w:jc w:val="left"/>
              <w:rPr>
                <w:rFonts w:asciiTheme="majorBidi" w:hAnsiTheme="majorBidi" w:cstheme="majorBidi"/>
                <w:sz w:val="20"/>
              </w:rPr>
            </w:pPr>
          </w:p>
        </w:tc>
      </w:tr>
      <w:tr w:rsidR="00DA5391" w:rsidRPr="002A6461" w14:paraId="6261A3E2" w14:textId="77777777" w:rsidTr="005B4AB5">
        <w:trPr>
          <w:trHeight w:val="283"/>
          <w:jc w:val="center"/>
        </w:trPr>
        <w:tc>
          <w:tcPr>
            <w:tcW w:w="993" w:type="dxa"/>
            <w:tcBorders>
              <w:top w:val="dotted" w:sz="4" w:space="0" w:color="auto"/>
              <w:bottom w:val="dotted" w:sz="4" w:space="0" w:color="auto"/>
              <w:right w:val="nil"/>
            </w:tcBorders>
            <w:vAlign w:val="center"/>
          </w:tcPr>
          <w:p w14:paraId="1BC52D7B"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7.4</w:t>
            </w:r>
          </w:p>
        </w:tc>
        <w:tc>
          <w:tcPr>
            <w:tcW w:w="3385" w:type="dxa"/>
            <w:tcBorders>
              <w:top w:val="dotted" w:sz="4" w:space="0" w:color="auto"/>
              <w:left w:val="single" w:sz="6" w:space="0" w:color="auto"/>
              <w:bottom w:val="dotted" w:sz="4" w:space="0" w:color="auto"/>
              <w:right w:val="single" w:sz="6" w:space="0" w:color="auto"/>
            </w:tcBorders>
            <w:vAlign w:val="center"/>
          </w:tcPr>
          <w:p w14:paraId="766E92C2" w14:textId="56D573E6"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EMS</w:t>
            </w:r>
          </w:p>
        </w:tc>
        <w:tc>
          <w:tcPr>
            <w:tcW w:w="713" w:type="dxa"/>
            <w:tcBorders>
              <w:top w:val="dotted" w:sz="4" w:space="0" w:color="auto"/>
              <w:left w:val="nil"/>
              <w:bottom w:val="dotted" w:sz="4" w:space="0" w:color="auto"/>
              <w:right w:val="nil"/>
            </w:tcBorders>
            <w:vAlign w:val="center"/>
          </w:tcPr>
          <w:p w14:paraId="0B011CD5"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44BBD0B3"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74423B24"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2BE3C54C"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5C14B9C4"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22278725"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61786258" w14:textId="77777777" w:rsidR="00DA5391" w:rsidRPr="002A6461" w:rsidRDefault="00DA5391" w:rsidP="00DA5391">
            <w:pPr>
              <w:spacing w:after="0"/>
              <w:jc w:val="left"/>
              <w:rPr>
                <w:rFonts w:asciiTheme="majorBidi" w:hAnsiTheme="majorBidi" w:cstheme="majorBidi"/>
                <w:sz w:val="20"/>
              </w:rPr>
            </w:pPr>
          </w:p>
        </w:tc>
      </w:tr>
      <w:tr w:rsidR="00DA5391" w:rsidRPr="002A6461" w14:paraId="484850BF" w14:textId="77777777" w:rsidTr="005B4AB5">
        <w:trPr>
          <w:trHeight w:val="283"/>
          <w:jc w:val="center"/>
        </w:trPr>
        <w:tc>
          <w:tcPr>
            <w:tcW w:w="993" w:type="dxa"/>
            <w:tcBorders>
              <w:top w:val="dotted" w:sz="4" w:space="0" w:color="auto"/>
              <w:bottom w:val="dotted" w:sz="4" w:space="0" w:color="auto"/>
              <w:right w:val="nil"/>
            </w:tcBorders>
            <w:vAlign w:val="center"/>
          </w:tcPr>
          <w:p w14:paraId="56D8EDBE"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7.5</w:t>
            </w:r>
          </w:p>
        </w:tc>
        <w:tc>
          <w:tcPr>
            <w:tcW w:w="3385" w:type="dxa"/>
            <w:tcBorders>
              <w:top w:val="dotted" w:sz="4" w:space="0" w:color="auto"/>
              <w:left w:val="single" w:sz="6" w:space="0" w:color="auto"/>
              <w:bottom w:val="dotted" w:sz="4" w:space="0" w:color="auto"/>
              <w:right w:val="single" w:sz="6" w:space="0" w:color="auto"/>
            </w:tcBorders>
            <w:vAlign w:val="center"/>
          </w:tcPr>
          <w:p w14:paraId="5B25674A" w14:textId="55CC2282"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 xml:space="preserve">Communications </w:t>
            </w:r>
          </w:p>
        </w:tc>
        <w:tc>
          <w:tcPr>
            <w:tcW w:w="713" w:type="dxa"/>
            <w:tcBorders>
              <w:top w:val="dotted" w:sz="4" w:space="0" w:color="auto"/>
              <w:left w:val="nil"/>
              <w:bottom w:val="dotted" w:sz="4" w:space="0" w:color="auto"/>
              <w:right w:val="nil"/>
            </w:tcBorders>
            <w:vAlign w:val="center"/>
          </w:tcPr>
          <w:p w14:paraId="44F876D9"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0AF42B11"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5424E28C"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2613F79E"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670F2B4F"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4BFD5768"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510F053A" w14:textId="77777777" w:rsidR="00DA5391" w:rsidRPr="002A6461" w:rsidRDefault="00DA5391" w:rsidP="00DA5391">
            <w:pPr>
              <w:spacing w:after="0"/>
              <w:jc w:val="left"/>
              <w:rPr>
                <w:rFonts w:asciiTheme="majorBidi" w:hAnsiTheme="majorBidi" w:cstheme="majorBidi"/>
                <w:sz w:val="20"/>
              </w:rPr>
            </w:pPr>
          </w:p>
        </w:tc>
      </w:tr>
      <w:tr w:rsidR="00DA5391" w:rsidRPr="002A6461" w14:paraId="7D191ACA" w14:textId="77777777" w:rsidTr="005B4AB5">
        <w:trPr>
          <w:trHeight w:val="283"/>
          <w:jc w:val="center"/>
        </w:trPr>
        <w:tc>
          <w:tcPr>
            <w:tcW w:w="993" w:type="dxa"/>
            <w:tcBorders>
              <w:top w:val="dotted" w:sz="4" w:space="0" w:color="auto"/>
              <w:bottom w:val="dotted" w:sz="4" w:space="0" w:color="auto"/>
              <w:right w:val="nil"/>
            </w:tcBorders>
            <w:vAlign w:val="center"/>
          </w:tcPr>
          <w:p w14:paraId="194E7E97"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7.6</w:t>
            </w:r>
          </w:p>
        </w:tc>
        <w:tc>
          <w:tcPr>
            <w:tcW w:w="3385" w:type="dxa"/>
            <w:tcBorders>
              <w:top w:val="dotted" w:sz="4" w:space="0" w:color="auto"/>
              <w:left w:val="single" w:sz="6" w:space="0" w:color="auto"/>
              <w:bottom w:val="dotted" w:sz="4" w:space="0" w:color="auto"/>
              <w:right w:val="single" w:sz="6" w:space="0" w:color="auto"/>
            </w:tcBorders>
            <w:vAlign w:val="center"/>
          </w:tcPr>
          <w:p w14:paraId="735B1A1B" w14:textId="1354BAE8"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Balance of plant: Civil</w:t>
            </w:r>
          </w:p>
        </w:tc>
        <w:tc>
          <w:tcPr>
            <w:tcW w:w="713" w:type="dxa"/>
            <w:tcBorders>
              <w:top w:val="dotted" w:sz="4" w:space="0" w:color="auto"/>
              <w:left w:val="nil"/>
              <w:bottom w:val="dotted" w:sz="4" w:space="0" w:color="auto"/>
              <w:right w:val="nil"/>
            </w:tcBorders>
            <w:vAlign w:val="center"/>
          </w:tcPr>
          <w:p w14:paraId="090560F1"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2E64BD04"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69B41685"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3CD0E4E0"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34E9492E"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74A94173"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1C40CD85" w14:textId="77777777" w:rsidR="00DA5391" w:rsidRPr="002A6461" w:rsidRDefault="00DA5391" w:rsidP="00DA5391">
            <w:pPr>
              <w:spacing w:after="0"/>
              <w:jc w:val="left"/>
              <w:rPr>
                <w:rFonts w:asciiTheme="majorBidi" w:hAnsiTheme="majorBidi" w:cstheme="majorBidi"/>
                <w:sz w:val="20"/>
              </w:rPr>
            </w:pPr>
          </w:p>
        </w:tc>
      </w:tr>
      <w:tr w:rsidR="00DA5391" w:rsidRPr="002A6461" w14:paraId="05A6DEF9" w14:textId="77777777" w:rsidTr="005B4AB5">
        <w:trPr>
          <w:trHeight w:val="283"/>
          <w:jc w:val="center"/>
        </w:trPr>
        <w:tc>
          <w:tcPr>
            <w:tcW w:w="993" w:type="dxa"/>
            <w:tcBorders>
              <w:top w:val="dotted" w:sz="4" w:space="0" w:color="auto"/>
              <w:bottom w:val="dotted" w:sz="4" w:space="0" w:color="auto"/>
              <w:right w:val="nil"/>
            </w:tcBorders>
            <w:vAlign w:val="center"/>
          </w:tcPr>
          <w:p w14:paraId="4725AF6B"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7.7</w:t>
            </w:r>
          </w:p>
        </w:tc>
        <w:tc>
          <w:tcPr>
            <w:tcW w:w="3385" w:type="dxa"/>
            <w:tcBorders>
              <w:top w:val="dotted" w:sz="4" w:space="0" w:color="auto"/>
              <w:left w:val="single" w:sz="6" w:space="0" w:color="auto"/>
              <w:bottom w:val="dotted" w:sz="4" w:space="0" w:color="auto"/>
              <w:right w:val="single" w:sz="6" w:space="0" w:color="auto"/>
            </w:tcBorders>
            <w:vAlign w:val="center"/>
          </w:tcPr>
          <w:p w14:paraId="0BC7756A" w14:textId="34931C6A"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Balance of plant: Electrical</w:t>
            </w:r>
          </w:p>
        </w:tc>
        <w:tc>
          <w:tcPr>
            <w:tcW w:w="713" w:type="dxa"/>
            <w:tcBorders>
              <w:top w:val="dotted" w:sz="4" w:space="0" w:color="auto"/>
              <w:left w:val="nil"/>
              <w:bottom w:val="dotted" w:sz="4" w:space="0" w:color="auto"/>
              <w:right w:val="nil"/>
            </w:tcBorders>
            <w:vAlign w:val="center"/>
          </w:tcPr>
          <w:p w14:paraId="7DF0194E"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7F07AF35"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64D9776B"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05C724C2"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43D9D4A2"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16BF207F"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3D4E7337" w14:textId="77777777" w:rsidR="00DA5391" w:rsidRPr="002A6461" w:rsidRDefault="00DA5391" w:rsidP="00DA5391">
            <w:pPr>
              <w:spacing w:after="0"/>
              <w:jc w:val="left"/>
              <w:rPr>
                <w:rFonts w:asciiTheme="majorBidi" w:hAnsiTheme="majorBidi" w:cstheme="majorBidi"/>
                <w:sz w:val="20"/>
              </w:rPr>
            </w:pPr>
          </w:p>
        </w:tc>
      </w:tr>
      <w:tr w:rsidR="00DA5391" w:rsidRPr="002A6461" w14:paraId="17C223A6" w14:textId="77777777" w:rsidTr="005B4AB5">
        <w:trPr>
          <w:trHeight w:val="283"/>
          <w:jc w:val="center"/>
        </w:trPr>
        <w:tc>
          <w:tcPr>
            <w:tcW w:w="993" w:type="dxa"/>
            <w:tcBorders>
              <w:top w:val="dotted" w:sz="4" w:space="0" w:color="auto"/>
              <w:bottom w:val="single" w:sz="4" w:space="0" w:color="auto"/>
              <w:right w:val="nil"/>
            </w:tcBorders>
            <w:vAlign w:val="center"/>
          </w:tcPr>
          <w:p w14:paraId="6DC4AFB3" w14:textId="7777777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7.8</w:t>
            </w:r>
          </w:p>
        </w:tc>
        <w:tc>
          <w:tcPr>
            <w:tcW w:w="3385" w:type="dxa"/>
            <w:tcBorders>
              <w:top w:val="dotted" w:sz="4" w:space="0" w:color="auto"/>
              <w:left w:val="single" w:sz="6" w:space="0" w:color="auto"/>
              <w:bottom w:val="single" w:sz="4" w:space="0" w:color="auto"/>
              <w:right w:val="single" w:sz="6" w:space="0" w:color="auto"/>
            </w:tcBorders>
            <w:vAlign w:val="center"/>
          </w:tcPr>
          <w:p w14:paraId="2D955D8A" w14:textId="0AB5E8F3"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Mandatory spares</w:t>
            </w:r>
          </w:p>
        </w:tc>
        <w:tc>
          <w:tcPr>
            <w:tcW w:w="713" w:type="dxa"/>
            <w:tcBorders>
              <w:top w:val="dotted" w:sz="4" w:space="0" w:color="auto"/>
              <w:left w:val="nil"/>
              <w:bottom w:val="single" w:sz="4" w:space="0" w:color="auto"/>
              <w:right w:val="nil"/>
            </w:tcBorders>
            <w:vAlign w:val="center"/>
          </w:tcPr>
          <w:p w14:paraId="5632462E"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single" w:sz="4" w:space="0" w:color="auto"/>
              <w:right w:val="single" w:sz="6" w:space="0" w:color="auto"/>
            </w:tcBorders>
            <w:vAlign w:val="center"/>
          </w:tcPr>
          <w:p w14:paraId="61BB44C0"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single" w:sz="4" w:space="0" w:color="auto"/>
              <w:right w:val="single" w:sz="6" w:space="0" w:color="auto"/>
            </w:tcBorders>
            <w:vAlign w:val="center"/>
          </w:tcPr>
          <w:p w14:paraId="6849651F"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single" w:sz="4" w:space="0" w:color="auto"/>
              <w:right w:val="single" w:sz="6" w:space="0" w:color="auto"/>
            </w:tcBorders>
            <w:vAlign w:val="center"/>
          </w:tcPr>
          <w:p w14:paraId="62B93B43"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single" w:sz="4" w:space="0" w:color="auto"/>
              <w:right w:val="nil"/>
            </w:tcBorders>
            <w:vAlign w:val="center"/>
          </w:tcPr>
          <w:p w14:paraId="772373D8"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single" w:sz="4" w:space="0" w:color="auto"/>
              <w:right w:val="single" w:sz="6" w:space="0" w:color="auto"/>
            </w:tcBorders>
            <w:vAlign w:val="center"/>
          </w:tcPr>
          <w:p w14:paraId="26202500"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single" w:sz="4" w:space="0" w:color="auto"/>
            </w:tcBorders>
            <w:vAlign w:val="center"/>
          </w:tcPr>
          <w:p w14:paraId="3A382A78" w14:textId="77777777" w:rsidR="00DA5391" w:rsidRPr="002A6461" w:rsidRDefault="00DA5391" w:rsidP="00DA5391">
            <w:pPr>
              <w:spacing w:after="0"/>
              <w:jc w:val="left"/>
              <w:rPr>
                <w:rFonts w:asciiTheme="majorBidi" w:hAnsiTheme="majorBidi" w:cstheme="majorBidi"/>
                <w:sz w:val="20"/>
              </w:rPr>
            </w:pPr>
          </w:p>
        </w:tc>
      </w:tr>
      <w:tr w:rsidR="008040DE" w:rsidRPr="002A6461" w14:paraId="369E3D08" w14:textId="77777777" w:rsidTr="00BC5436">
        <w:trPr>
          <w:trHeight w:val="340"/>
          <w:jc w:val="center"/>
        </w:trPr>
        <w:tc>
          <w:tcPr>
            <w:tcW w:w="993" w:type="dxa"/>
            <w:tcBorders>
              <w:top w:val="dotted" w:sz="4" w:space="0" w:color="auto"/>
              <w:bottom w:val="double" w:sz="4" w:space="0" w:color="auto"/>
              <w:right w:val="nil"/>
            </w:tcBorders>
            <w:vAlign w:val="center"/>
          </w:tcPr>
          <w:p w14:paraId="7FF5A85F" w14:textId="77777777" w:rsidR="008040DE" w:rsidRPr="002A6461" w:rsidRDefault="008040DE" w:rsidP="00157CF3">
            <w:pPr>
              <w:spacing w:after="0"/>
              <w:jc w:val="center"/>
              <w:rPr>
                <w:rFonts w:asciiTheme="majorBidi" w:hAnsiTheme="majorBidi" w:cstheme="majorBidi"/>
                <w:sz w:val="20"/>
              </w:rPr>
            </w:pPr>
          </w:p>
        </w:tc>
        <w:tc>
          <w:tcPr>
            <w:tcW w:w="3385" w:type="dxa"/>
            <w:tcBorders>
              <w:top w:val="dotted" w:sz="4" w:space="0" w:color="auto"/>
              <w:left w:val="single" w:sz="6" w:space="0" w:color="auto"/>
              <w:bottom w:val="double" w:sz="4" w:space="0" w:color="auto"/>
              <w:right w:val="single" w:sz="6" w:space="0" w:color="auto"/>
            </w:tcBorders>
            <w:vAlign w:val="center"/>
          </w:tcPr>
          <w:p w14:paraId="0E494BE9" w14:textId="77777777" w:rsidR="008040DE" w:rsidRPr="002A6461" w:rsidRDefault="008040DE" w:rsidP="00C377E5">
            <w:pPr>
              <w:spacing w:after="0"/>
              <w:jc w:val="left"/>
              <w:rPr>
                <w:rFonts w:asciiTheme="majorBidi" w:hAnsiTheme="majorBidi" w:cstheme="majorBidi"/>
                <w:sz w:val="20"/>
              </w:rPr>
            </w:pPr>
          </w:p>
        </w:tc>
        <w:tc>
          <w:tcPr>
            <w:tcW w:w="713" w:type="dxa"/>
            <w:tcBorders>
              <w:top w:val="dotted" w:sz="4" w:space="0" w:color="auto"/>
              <w:left w:val="nil"/>
              <w:bottom w:val="double" w:sz="4" w:space="0" w:color="auto"/>
              <w:right w:val="nil"/>
            </w:tcBorders>
            <w:vAlign w:val="center"/>
          </w:tcPr>
          <w:p w14:paraId="2CF1E5D0" w14:textId="77777777" w:rsidR="008040DE" w:rsidRPr="002A6461" w:rsidRDefault="008040DE" w:rsidP="00C377E5">
            <w:pPr>
              <w:spacing w:after="0"/>
              <w:jc w:val="left"/>
              <w:rPr>
                <w:rFonts w:asciiTheme="majorBidi" w:hAnsiTheme="majorBidi" w:cstheme="majorBidi"/>
                <w:sz w:val="20"/>
              </w:rPr>
            </w:pPr>
          </w:p>
        </w:tc>
        <w:tc>
          <w:tcPr>
            <w:tcW w:w="713" w:type="dxa"/>
            <w:tcBorders>
              <w:top w:val="dotted" w:sz="4" w:space="0" w:color="auto"/>
              <w:left w:val="single" w:sz="6" w:space="0" w:color="auto"/>
              <w:bottom w:val="double" w:sz="4" w:space="0" w:color="auto"/>
              <w:right w:val="single" w:sz="6" w:space="0" w:color="auto"/>
            </w:tcBorders>
            <w:vAlign w:val="center"/>
          </w:tcPr>
          <w:p w14:paraId="570A30EE" w14:textId="77777777" w:rsidR="008040DE" w:rsidRPr="002A6461" w:rsidRDefault="008040DE" w:rsidP="00C377E5">
            <w:pPr>
              <w:spacing w:after="0"/>
              <w:jc w:val="left"/>
              <w:rPr>
                <w:rFonts w:asciiTheme="majorBidi" w:hAnsiTheme="majorBidi" w:cstheme="majorBidi"/>
                <w:sz w:val="20"/>
              </w:rPr>
            </w:pPr>
          </w:p>
        </w:tc>
        <w:tc>
          <w:tcPr>
            <w:tcW w:w="713" w:type="dxa"/>
            <w:tcBorders>
              <w:top w:val="dotted" w:sz="4" w:space="0" w:color="auto"/>
              <w:left w:val="single" w:sz="6" w:space="0" w:color="auto"/>
              <w:bottom w:val="double" w:sz="4" w:space="0" w:color="auto"/>
              <w:right w:val="single" w:sz="6" w:space="0" w:color="auto"/>
            </w:tcBorders>
            <w:vAlign w:val="center"/>
          </w:tcPr>
          <w:p w14:paraId="3D040888" w14:textId="77777777" w:rsidR="008040DE" w:rsidRPr="002A6461" w:rsidRDefault="008040DE" w:rsidP="00C377E5">
            <w:pPr>
              <w:spacing w:after="0"/>
              <w:jc w:val="left"/>
              <w:rPr>
                <w:rFonts w:asciiTheme="majorBidi" w:hAnsiTheme="majorBidi" w:cstheme="majorBidi"/>
                <w:sz w:val="20"/>
              </w:rPr>
            </w:pPr>
          </w:p>
        </w:tc>
        <w:tc>
          <w:tcPr>
            <w:tcW w:w="2558" w:type="dxa"/>
            <w:gridSpan w:val="2"/>
            <w:tcBorders>
              <w:top w:val="dotted" w:sz="4" w:space="0" w:color="auto"/>
              <w:left w:val="nil"/>
              <w:bottom w:val="double" w:sz="4" w:space="0" w:color="auto"/>
              <w:right w:val="single" w:sz="6" w:space="0" w:color="auto"/>
            </w:tcBorders>
            <w:vAlign w:val="center"/>
          </w:tcPr>
          <w:p w14:paraId="5EC81CBA" w14:textId="77777777" w:rsidR="008040DE" w:rsidRPr="002A6461" w:rsidRDefault="008040DE" w:rsidP="00C377E5">
            <w:pPr>
              <w:spacing w:after="0"/>
              <w:jc w:val="left"/>
              <w:rPr>
                <w:rFonts w:asciiTheme="majorBidi" w:hAnsiTheme="majorBidi" w:cstheme="majorBidi"/>
                <w:sz w:val="20"/>
              </w:rPr>
            </w:pPr>
          </w:p>
        </w:tc>
        <w:tc>
          <w:tcPr>
            <w:tcW w:w="1281" w:type="dxa"/>
            <w:tcBorders>
              <w:top w:val="dotted" w:sz="4" w:space="0" w:color="auto"/>
              <w:left w:val="single" w:sz="6" w:space="0" w:color="auto"/>
              <w:bottom w:val="double" w:sz="4" w:space="0" w:color="auto"/>
              <w:right w:val="nil"/>
            </w:tcBorders>
            <w:vAlign w:val="center"/>
          </w:tcPr>
          <w:p w14:paraId="3E02E4CF" w14:textId="77777777" w:rsidR="008040DE" w:rsidRPr="002A6461" w:rsidRDefault="008040DE" w:rsidP="00C377E5">
            <w:pPr>
              <w:spacing w:after="0"/>
              <w:jc w:val="left"/>
              <w:rPr>
                <w:rFonts w:asciiTheme="majorBidi" w:hAnsiTheme="majorBidi" w:cstheme="majorBidi"/>
                <w:sz w:val="20"/>
              </w:rPr>
            </w:pPr>
          </w:p>
        </w:tc>
        <w:tc>
          <w:tcPr>
            <w:tcW w:w="1281" w:type="dxa"/>
            <w:tcBorders>
              <w:top w:val="dotted" w:sz="4" w:space="0" w:color="auto"/>
              <w:left w:val="single" w:sz="6" w:space="0" w:color="auto"/>
              <w:bottom w:val="double" w:sz="4" w:space="0" w:color="auto"/>
              <w:right w:val="single" w:sz="6" w:space="0" w:color="auto"/>
            </w:tcBorders>
            <w:vAlign w:val="center"/>
          </w:tcPr>
          <w:p w14:paraId="1010BFDB" w14:textId="77777777" w:rsidR="008040DE" w:rsidRPr="002A6461" w:rsidRDefault="008040DE" w:rsidP="00C377E5">
            <w:pPr>
              <w:spacing w:after="0"/>
              <w:jc w:val="left"/>
              <w:rPr>
                <w:rFonts w:asciiTheme="majorBidi" w:hAnsiTheme="majorBidi" w:cstheme="majorBidi"/>
                <w:sz w:val="20"/>
              </w:rPr>
            </w:pPr>
          </w:p>
        </w:tc>
        <w:tc>
          <w:tcPr>
            <w:tcW w:w="1538" w:type="dxa"/>
            <w:tcBorders>
              <w:top w:val="dotted" w:sz="4" w:space="0" w:color="auto"/>
              <w:left w:val="nil"/>
              <w:bottom w:val="double" w:sz="4" w:space="0" w:color="auto"/>
            </w:tcBorders>
            <w:vAlign w:val="center"/>
          </w:tcPr>
          <w:p w14:paraId="6D9CE230" w14:textId="77777777" w:rsidR="008040DE" w:rsidRPr="002A6461" w:rsidRDefault="008040DE" w:rsidP="00C377E5">
            <w:pPr>
              <w:spacing w:after="0"/>
              <w:jc w:val="left"/>
              <w:rPr>
                <w:rFonts w:asciiTheme="majorBidi" w:hAnsiTheme="majorBidi" w:cstheme="majorBidi"/>
                <w:sz w:val="20"/>
              </w:rPr>
            </w:pPr>
          </w:p>
        </w:tc>
      </w:tr>
      <w:tr w:rsidR="005645D9" w:rsidRPr="002A6461" w14:paraId="5C900934" w14:textId="77777777" w:rsidTr="00BC5436">
        <w:trPr>
          <w:trHeight w:val="340"/>
          <w:jc w:val="center"/>
        </w:trPr>
        <w:tc>
          <w:tcPr>
            <w:tcW w:w="993" w:type="dxa"/>
            <w:tcBorders>
              <w:top w:val="double" w:sz="4" w:space="0" w:color="auto"/>
              <w:bottom w:val="single" w:sz="4" w:space="0" w:color="auto"/>
              <w:right w:val="nil"/>
            </w:tcBorders>
            <w:vAlign w:val="center"/>
          </w:tcPr>
          <w:p w14:paraId="6F981D77" w14:textId="2FDA76AD" w:rsidR="005645D9" w:rsidRPr="002A6461" w:rsidRDefault="005645D9" w:rsidP="00157CF3">
            <w:pPr>
              <w:spacing w:after="0"/>
              <w:jc w:val="center"/>
              <w:rPr>
                <w:rFonts w:asciiTheme="majorBidi" w:hAnsiTheme="majorBidi" w:cstheme="majorBidi"/>
                <w:b/>
                <w:bCs/>
                <w:sz w:val="20"/>
              </w:rPr>
            </w:pPr>
            <w:r w:rsidRPr="002A6461">
              <w:rPr>
                <w:rFonts w:asciiTheme="majorBidi" w:hAnsiTheme="majorBidi" w:cstheme="majorBidi"/>
                <w:b/>
                <w:bCs/>
                <w:sz w:val="20"/>
              </w:rPr>
              <w:t>8</w:t>
            </w:r>
          </w:p>
        </w:tc>
        <w:tc>
          <w:tcPr>
            <w:tcW w:w="3385" w:type="dxa"/>
            <w:tcBorders>
              <w:top w:val="double" w:sz="4" w:space="0" w:color="auto"/>
              <w:left w:val="single" w:sz="6" w:space="0" w:color="auto"/>
              <w:bottom w:val="single" w:sz="4" w:space="0" w:color="auto"/>
              <w:right w:val="single" w:sz="6" w:space="0" w:color="auto"/>
            </w:tcBorders>
            <w:vAlign w:val="center"/>
          </w:tcPr>
          <w:p w14:paraId="39AF5BF6" w14:textId="64753C71" w:rsidR="005645D9" w:rsidRPr="002A6461" w:rsidRDefault="005645D9" w:rsidP="00C377E5">
            <w:pPr>
              <w:spacing w:after="0"/>
              <w:jc w:val="left"/>
              <w:rPr>
                <w:rFonts w:asciiTheme="majorBidi" w:hAnsiTheme="majorBidi" w:cstheme="majorBidi"/>
                <w:b/>
                <w:bCs/>
                <w:sz w:val="20"/>
              </w:rPr>
            </w:pPr>
            <w:r w:rsidRPr="002A6461">
              <w:rPr>
                <w:rFonts w:asciiTheme="majorBidi" w:hAnsiTheme="majorBidi" w:cstheme="majorBidi"/>
                <w:b/>
                <w:bCs/>
                <w:sz w:val="20"/>
              </w:rPr>
              <w:t>L. MAAVAH</w:t>
            </w:r>
          </w:p>
        </w:tc>
        <w:tc>
          <w:tcPr>
            <w:tcW w:w="713" w:type="dxa"/>
            <w:tcBorders>
              <w:top w:val="double" w:sz="4" w:space="0" w:color="auto"/>
              <w:left w:val="nil"/>
              <w:bottom w:val="single" w:sz="4" w:space="0" w:color="auto"/>
              <w:right w:val="nil"/>
            </w:tcBorders>
            <w:vAlign w:val="center"/>
          </w:tcPr>
          <w:p w14:paraId="1767BE6B" w14:textId="77777777" w:rsidR="005645D9" w:rsidRPr="002A6461" w:rsidRDefault="005645D9" w:rsidP="00C377E5">
            <w:pPr>
              <w:spacing w:after="0"/>
              <w:jc w:val="left"/>
              <w:rPr>
                <w:rFonts w:asciiTheme="majorBidi" w:hAnsiTheme="majorBidi" w:cstheme="majorBidi"/>
                <w:b/>
                <w:bCs/>
                <w:sz w:val="20"/>
              </w:rPr>
            </w:pPr>
          </w:p>
        </w:tc>
        <w:tc>
          <w:tcPr>
            <w:tcW w:w="713" w:type="dxa"/>
            <w:tcBorders>
              <w:top w:val="double" w:sz="4" w:space="0" w:color="auto"/>
              <w:left w:val="single" w:sz="6" w:space="0" w:color="auto"/>
              <w:bottom w:val="single" w:sz="4" w:space="0" w:color="auto"/>
              <w:right w:val="single" w:sz="6" w:space="0" w:color="auto"/>
            </w:tcBorders>
            <w:vAlign w:val="center"/>
          </w:tcPr>
          <w:p w14:paraId="0200BE61" w14:textId="77777777" w:rsidR="005645D9" w:rsidRPr="002A6461" w:rsidRDefault="005645D9" w:rsidP="00C377E5">
            <w:pPr>
              <w:spacing w:after="0"/>
              <w:jc w:val="left"/>
              <w:rPr>
                <w:rFonts w:asciiTheme="majorBidi" w:hAnsiTheme="majorBidi" w:cstheme="majorBidi"/>
                <w:b/>
                <w:bCs/>
                <w:sz w:val="20"/>
              </w:rPr>
            </w:pPr>
          </w:p>
        </w:tc>
        <w:tc>
          <w:tcPr>
            <w:tcW w:w="713" w:type="dxa"/>
            <w:tcBorders>
              <w:top w:val="double" w:sz="4" w:space="0" w:color="auto"/>
              <w:left w:val="single" w:sz="6" w:space="0" w:color="auto"/>
              <w:bottom w:val="single" w:sz="4" w:space="0" w:color="auto"/>
              <w:right w:val="single" w:sz="6" w:space="0" w:color="auto"/>
            </w:tcBorders>
            <w:vAlign w:val="center"/>
          </w:tcPr>
          <w:p w14:paraId="719448DB" w14:textId="77777777" w:rsidR="005645D9" w:rsidRPr="002A6461" w:rsidRDefault="005645D9" w:rsidP="00C377E5">
            <w:pPr>
              <w:spacing w:after="0"/>
              <w:jc w:val="left"/>
              <w:rPr>
                <w:rFonts w:asciiTheme="majorBidi" w:hAnsiTheme="majorBidi" w:cstheme="majorBidi"/>
                <w:b/>
                <w:bCs/>
                <w:sz w:val="20"/>
              </w:rPr>
            </w:pPr>
          </w:p>
        </w:tc>
        <w:tc>
          <w:tcPr>
            <w:tcW w:w="2558" w:type="dxa"/>
            <w:gridSpan w:val="2"/>
            <w:tcBorders>
              <w:top w:val="double" w:sz="4" w:space="0" w:color="auto"/>
              <w:left w:val="nil"/>
              <w:bottom w:val="single" w:sz="4" w:space="0" w:color="auto"/>
              <w:right w:val="single" w:sz="6" w:space="0" w:color="auto"/>
            </w:tcBorders>
            <w:vAlign w:val="center"/>
          </w:tcPr>
          <w:p w14:paraId="60BBED8C" w14:textId="77777777" w:rsidR="005645D9" w:rsidRPr="002A6461" w:rsidRDefault="005645D9" w:rsidP="00C377E5">
            <w:pPr>
              <w:spacing w:after="0"/>
              <w:jc w:val="left"/>
              <w:rPr>
                <w:rFonts w:asciiTheme="majorBidi" w:hAnsiTheme="majorBidi" w:cstheme="majorBidi"/>
                <w:b/>
                <w:bCs/>
                <w:sz w:val="20"/>
              </w:rPr>
            </w:pPr>
          </w:p>
        </w:tc>
        <w:tc>
          <w:tcPr>
            <w:tcW w:w="1281" w:type="dxa"/>
            <w:tcBorders>
              <w:top w:val="double" w:sz="4" w:space="0" w:color="auto"/>
              <w:left w:val="single" w:sz="6" w:space="0" w:color="auto"/>
              <w:bottom w:val="single" w:sz="4" w:space="0" w:color="auto"/>
              <w:right w:val="nil"/>
            </w:tcBorders>
            <w:vAlign w:val="center"/>
          </w:tcPr>
          <w:p w14:paraId="24950BAC" w14:textId="77777777" w:rsidR="005645D9" w:rsidRPr="002A6461" w:rsidRDefault="005645D9" w:rsidP="00C377E5">
            <w:pPr>
              <w:spacing w:after="0"/>
              <w:jc w:val="left"/>
              <w:rPr>
                <w:rFonts w:asciiTheme="majorBidi" w:hAnsiTheme="majorBidi" w:cstheme="majorBidi"/>
                <w:b/>
                <w:bCs/>
                <w:sz w:val="20"/>
              </w:rPr>
            </w:pPr>
          </w:p>
        </w:tc>
        <w:tc>
          <w:tcPr>
            <w:tcW w:w="1281" w:type="dxa"/>
            <w:tcBorders>
              <w:top w:val="double" w:sz="4" w:space="0" w:color="auto"/>
              <w:left w:val="single" w:sz="6" w:space="0" w:color="auto"/>
              <w:bottom w:val="single" w:sz="4" w:space="0" w:color="auto"/>
              <w:right w:val="single" w:sz="6" w:space="0" w:color="auto"/>
            </w:tcBorders>
            <w:vAlign w:val="center"/>
          </w:tcPr>
          <w:p w14:paraId="04ED89F9" w14:textId="77777777" w:rsidR="005645D9" w:rsidRPr="002A6461" w:rsidRDefault="005645D9" w:rsidP="00C377E5">
            <w:pPr>
              <w:spacing w:after="0"/>
              <w:jc w:val="left"/>
              <w:rPr>
                <w:rFonts w:asciiTheme="majorBidi" w:hAnsiTheme="majorBidi" w:cstheme="majorBidi"/>
                <w:b/>
                <w:bCs/>
                <w:sz w:val="20"/>
              </w:rPr>
            </w:pPr>
          </w:p>
        </w:tc>
        <w:tc>
          <w:tcPr>
            <w:tcW w:w="1538" w:type="dxa"/>
            <w:tcBorders>
              <w:top w:val="double" w:sz="4" w:space="0" w:color="auto"/>
              <w:left w:val="nil"/>
              <w:bottom w:val="single" w:sz="4" w:space="0" w:color="auto"/>
            </w:tcBorders>
            <w:vAlign w:val="center"/>
          </w:tcPr>
          <w:p w14:paraId="27D2C9AF" w14:textId="77777777" w:rsidR="005645D9" w:rsidRPr="002A6461" w:rsidRDefault="005645D9" w:rsidP="00C377E5">
            <w:pPr>
              <w:spacing w:after="0"/>
              <w:jc w:val="left"/>
              <w:rPr>
                <w:rFonts w:asciiTheme="majorBidi" w:hAnsiTheme="majorBidi" w:cstheme="majorBidi"/>
                <w:b/>
                <w:bCs/>
                <w:sz w:val="20"/>
              </w:rPr>
            </w:pPr>
          </w:p>
        </w:tc>
      </w:tr>
      <w:tr w:rsidR="00DA5391" w:rsidRPr="002A6461" w14:paraId="50BAF879" w14:textId="77777777" w:rsidTr="00025360">
        <w:trPr>
          <w:trHeight w:val="283"/>
          <w:jc w:val="center"/>
        </w:trPr>
        <w:tc>
          <w:tcPr>
            <w:tcW w:w="993" w:type="dxa"/>
            <w:tcBorders>
              <w:top w:val="single" w:sz="4" w:space="0" w:color="auto"/>
              <w:bottom w:val="dotted" w:sz="4" w:space="0" w:color="auto"/>
              <w:right w:val="nil"/>
            </w:tcBorders>
            <w:vAlign w:val="center"/>
          </w:tcPr>
          <w:p w14:paraId="1CBDE66F" w14:textId="7FB66EF7"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8.1</w:t>
            </w:r>
          </w:p>
        </w:tc>
        <w:tc>
          <w:tcPr>
            <w:tcW w:w="3385" w:type="dxa"/>
            <w:tcBorders>
              <w:top w:val="single" w:sz="4" w:space="0" w:color="auto"/>
              <w:left w:val="single" w:sz="6" w:space="0" w:color="auto"/>
              <w:bottom w:val="dotted" w:sz="4" w:space="0" w:color="auto"/>
              <w:right w:val="single" w:sz="6" w:space="0" w:color="auto"/>
            </w:tcBorders>
            <w:vAlign w:val="center"/>
          </w:tcPr>
          <w:p w14:paraId="3C3E024C" w14:textId="14CBFEE2"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Battery modules</w:t>
            </w:r>
          </w:p>
        </w:tc>
        <w:tc>
          <w:tcPr>
            <w:tcW w:w="713" w:type="dxa"/>
            <w:tcBorders>
              <w:top w:val="single" w:sz="4" w:space="0" w:color="auto"/>
              <w:left w:val="nil"/>
              <w:bottom w:val="dotted" w:sz="4" w:space="0" w:color="auto"/>
              <w:right w:val="nil"/>
            </w:tcBorders>
            <w:vAlign w:val="center"/>
          </w:tcPr>
          <w:p w14:paraId="31EAEC83" w14:textId="77777777" w:rsidR="00DA5391" w:rsidRPr="002A6461" w:rsidRDefault="00DA5391" w:rsidP="00DA5391">
            <w:pPr>
              <w:spacing w:after="0"/>
              <w:jc w:val="left"/>
              <w:rPr>
                <w:rFonts w:asciiTheme="majorBidi" w:hAnsiTheme="majorBidi" w:cstheme="majorBidi"/>
                <w:sz w:val="20"/>
              </w:rPr>
            </w:pPr>
          </w:p>
        </w:tc>
        <w:tc>
          <w:tcPr>
            <w:tcW w:w="713" w:type="dxa"/>
            <w:tcBorders>
              <w:top w:val="single" w:sz="4" w:space="0" w:color="auto"/>
              <w:left w:val="single" w:sz="6" w:space="0" w:color="auto"/>
              <w:bottom w:val="dotted" w:sz="4" w:space="0" w:color="auto"/>
              <w:right w:val="single" w:sz="6" w:space="0" w:color="auto"/>
            </w:tcBorders>
            <w:vAlign w:val="center"/>
          </w:tcPr>
          <w:p w14:paraId="1C801B55" w14:textId="77777777" w:rsidR="00DA5391" w:rsidRPr="002A6461" w:rsidRDefault="00DA5391" w:rsidP="00DA5391">
            <w:pPr>
              <w:spacing w:after="0"/>
              <w:jc w:val="left"/>
              <w:rPr>
                <w:rFonts w:asciiTheme="majorBidi" w:hAnsiTheme="majorBidi" w:cstheme="majorBidi"/>
                <w:sz w:val="20"/>
              </w:rPr>
            </w:pPr>
          </w:p>
        </w:tc>
        <w:tc>
          <w:tcPr>
            <w:tcW w:w="713" w:type="dxa"/>
            <w:tcBorders>
              <w:top w:val="single" w:sz="4" w:space="0" w:color="auto"/>
              <w:left w:val="single" w:sz="6" w:space="0" w:color="auto"/>
              <w:bottom w:val="dotted" w:sz="4" w:space="0" w:color="auto"/>
              <w:right w:val="single" w:sz="6" w:space="0" w:color="auto"/>
            </w:tcBorders>
            <w:vAlign w:val="center"/>
          </w:tcPr>
          <w:p w14:paraId="79A55920"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single" w:sz="4" w:space="0" w:color="auto"/>
              <w:left w:val="nil"/>
              <w:bottom w:val="dotted" w:sz="4" w:space="0" w:color="auto"/>
              <w:right w:val="single" w:sz="6" w:space="0" w:color="auto"/>
            </w:tcBorders>
            <w:vAlign w:val="center"/>
          </w:tcPr>
          <w:p w14:paraId="57592B3E" w14:textId="77777777" w:rsidR="00DA5391" w:rsidRPr="002A6461" w:rsidRDefault="00DA5391" w:rsidP="00DA5391">
            <w:pPr>
              <w:spacing w:after="0"/>
              <w:jc w:val="left"/>
              <w:rPr>
                <w:rFonts w:asciiTheme="majorBidi" w:hAnsiTheme="majorBidi" w:cstheme="majorBidi"/>
                <w:sz w:val="20"/>
              </w:rPr>
            </w:pPr>
          </w:p>
        </w:tc>
        <w:tc>
          <w:tcPr>
            <w:tcW w:w="1281" w:type="dxa"/>
            <w:tcBorders>
              <w:top w:val="single" w:sz="4" w:space="0" w:color="auto"/>
              <w:left w:val="single" w:sz="6" w:space="0" w:color="auto"/>
              <w:bottom w:val="dotted" w:sz="4" w:space="0" w:color="auto"/>
              <w:right w:val="nil"/>
            </w:tcBorders>
            <w:vAlign w:val="center"/>
          </w:tcPr>
          <w:p w14:paraId="12DCC4DD" w14:textId="77777777" w:rsidR="00DA5391" w:rsidRPr="002A6461" w:rsidRDefault="00DA5391" w:rsidP="00DA5391">
            <w:pPr>
              <w:spacing w:after="0"/>
              <w:jc w:val="left"/>
              <w:rPr>
                <w:rFonts w:asciiTheme="majorBidi" w:hAnsiTheme="majorBidi" w:cstheme="majorBidi"/>
                <w:sz w:val="20"/>
              </w:rPr>
            </w:pPr>
          </w:p>
        </w:tc>
        <w:tc>
          <w:tcPr>
            <w:tcW w:w="1281" w:type="dxa"/>
            <w:tcBorders>
              <w:top w:val="single" w:sz="4" w:space="0" w:color="auto"/>
              <w:left w:val="single" w:sz="6" w:space="0" w:color="auto"/>
              <w:bottom w:val="dotted" w:sz="4" w:space="0" w:color="auto"/>
              <w:right w:val="single" w:sz="6" w:space="0" w:color="auto"/>
            </w:tcBorders>
            <w:vAlign w:val="center"/>
          </w:tcPr>
          <w:p w14:paraId="3A7915DF" w14:textId="77777777" w:rsidR="00DA5391" w:rsidRPr="002A6461" w:rsidRDefault="00DA5391" w:rsidP="00DA5391">
            <w:pPr>
              <w:spacing w:after="0"/>
              <w:jc w:val="left"/>
              <w:rPr>
                <w:rFonts w:asciiTheme="majorBidi" w:hAnsiTheme="majorBidi" w:cstheme="majorBidi"/>
                <w:sz w:val="20"/>
              </w:rPr>
            </w:pPr>
          </w:p>
        </w:tc>
        <w:tc>
          <w:tcPr>
            <w:tcW w:w="1538" w:type="dxa"/>
            <w:tcBorders>
              <w:top w:val="single" w:sz="4" w:space="0" w:color="auto"/>
              <w:left w:val="nil"/>
              <w:bottom w:val="dotted" w:sz="4" w:space="0" w:color="auto"/>
            </w:tcBorders>
            <w:vAlign w:val="center"/>
          </w:tcPr>
          <w:p w14:paraId="5248DFB5" w14:textId="77777777" w:rsidR="00DA5391" w:rsidRPr="002A6461" w:rsidRDefault="00DA5391" w:rsidP="00DA5391">
            <w:pPr>
              <w:spacing w:after="0"/>
              <w:jc w:val="left"/>
              <w:rPr>
                <w:rFonts w:asciiTheme="majorBidi" w:hAnsiTheme="majorBidi" w:cstheme="majorBidi"/>
                <w:sz w:val="20"/>
              </w:rPr>
            </w:pPr>
          </w:p>
        </w:tc>
      </w:tr>
      <w:tr w:rsidR="00DA5391" w:rsidRPr="002A6461" w14:paraId="20936F09" w14:textId="77777777" w:rsidTr="00D72EA7">
        <w:trPr>
          <w:trHeight w:val="283"/>
          <w:jc w:val="center"/>
        </w:trPr>
        <w:tc>
          <w:tcPr>
            <w:tcW w:w="993" w:type="dxa"/>
            <w:tcBorders>
              <w:top w:val="dotted" w:sz="4" w:space="0" w:color="auto"/>
              <w:bottom w:val="dotted" w:sz="4" w:space="0" w:color="auto"/>
              <w:right w:val="nil"/>
            </w:tcBorders>
            <w:vAlign w:val="center"/>
          </w:tcPr>
          <w:p w14:paraId="2FDB0C01" w14:textId="70FDCF08"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lastRenderedPageBreak/>
              <w:t>8.2</w:t>
            </w:r>
          </w:p>
        </w:tc>
        <w:tc>
          <w:tcPr>
            <w:tcW w:w="3385" w:type="dxa"/>
            <w:tcBorders>
              <w:top w:val="dotted" w:sz="4" w:space="0" w:color="auto"/>
              <w:left w:val="single" w:sz="6" w:space="0" w:color="auto"/>
              <w:bottom w:val="dotted" w:sz="4" w:space="0" w:color="auto"/>
              <w:right w:val="single" w:sz="6" w:space="0" w:color="auto"/>
            </w:tcBorders>
            <w:vAlign w:val="center"/>
          </w:tcPr>
          <w:p w14:paraId="0168583C" w14:textId="53FC692E"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Inverter</w:t>
            </w:r>
          </w:p>
        </w:tc>
        <w:tc>
          <w:tcPr>
            <w:tcW w:w="713" w:type="dxa"/>
            <w:tcBorders>
              <w:top w:val="dotted" w:sz="4" w:space="0" w:color="auto"/>
              <w:left w:val="nil"/>
              <w:bottom w:val="dotted" w:sz="4" w:space="0" w:color="auto"/>
              <w:right w:val="nil"/>
            </w:tcBorders>
            <w:vAlign w:val="center"/>
          </w:tcPr>
          <w:p w14:paraId="1B0DAF6B"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770F697F"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254F195F"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668D26DA"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50187520"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55523719"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4E189831" w14:textId="77777777" w:rsidR="00DA5391" w:rsidRPr="002A6461" w:rsidRDefault="00DA5391" w:rsidP="00DA5391">
            <w:pPr>
              <w:spacing w:after="0"/>
              <w:jc w:val="left"/>
              <w:rPr>
                <w:rFonts w:asciiTheme="majorBidi" w:hAnsiTheme="majorBidi" w:cstheme="majorBidi"/>
                <w:sz w:val="20"/>
              </w:rPr>
            </w:pPr>
          </w:p>
        </w:tc>
      </w:tr>
      <w:tr w:rsidR="00DA5391" w:rsidRPr="002A6461" w14:paraId="2231538C" w14:textId="77777777" w:rsidTr="00D72EA7">
        <w:trPr>
          <w:trHeight w:val="283"/>
          <w:jc w:val="center"/>
        </w:trPr>
        <w:tc>
          <w:tcPr>
            <w:tcW w:w="993" w:type="dxa"/>
            <w:tcBorders>
              <w:top w:val="dotted" w:sz="4" w:space="0" w:color="auto"/>
              <w:bottom w:val="dotted" w:sz="4" w:space="0" w:color="auto"/>
              <w:right w:val="nil"/>
            </w:tcBorders>
            <w:vAlign w:val="center"/>
          </w:tcPr>
          <w:p w14:paraId="531780F0" w14:textId="155BEC8B"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8.3</w:t>
            </w:r>
          </w:p>
        </w:tc>
        <w:tc>
          <w:tcPr>
            <w:tcW w:w="3385" w:type="dxa"/>
            <w:tcBorders>
              <w:top w:val="dotted" w:sz="4" w:space="0" w:color="auto"/>
              <w:left w:val="single" w:sz="6" w:space="0" w:color="auto"/>
              <w:bottom w:val="dotted" w:sz="4" w:space="0" w:color="auto"/>
              <w:right w:val="single" w:sz="6" w:space="0" w:color="auto"/>
            </w:tcBorders>
            <w:vAlign w:val="center"/>
          </w:tcPr>
          <w:p w14:paraId="47BA5AC4" w14:textId="028E5A61"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Transformer</w:t>
            </w:r>
          </w:p>
        </w:tc>
        <w:tc>
          <w:tcPr>
            <w:tcW w:w="713" w:type="dxa"/>
            <w:tcBorders>
              <w:top w:val="dotted" w:sz="4" w:space="0" w:color="auto"/>
              <w:left w:val="nil"/>
              <w:bottom w:val="dotted" w:sz="4" w:space="0" w:color="auto"/>
              <w:right w:val="nil"/>
            </w:tcBorders>
            <w:vAlign w:val="center"/>
          </w:tcPr>
          <w:p w14:paraId="5338FA67"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4BEB1C28"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15A40319"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5017A462"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360A1653"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3C073602"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7BAFCBFB" w14:textId="77777777" w:rsidR="00DA5391" w:rsidRPr="002A6461" w:rsidRDefault="00DA5391" w:rsidP="00DA5391">
            <w:pPr>
              <w:spacing w:after="0"/>
              <w:jc w:val="left"/>
              <w:rPr>
                <w:rFonts w:asciiTheme="majorBidi" w:hAnsiTheme="majorBidi" w:cstheme="majorBidi"/>
                <w:sz w:val="20"/>
              </w:rPr>
            </w:pPr>
          </w:p>
        </w:tc>
      </w:tr>
      <w:tr w:rsidR="00DA5391" w:rsidRPr="002A6461" w14:paraId="6F8CEE31" w14:textId="77777777" w:rsidTr="00D72EA7">
        <w:trPr>
          <w:trHeight w:val="283"/>
          <w:jc w:val="center"/>
        </w:trPr>
        <w:tc>
          <w:tcPr>
            <w:tcW w:w="993" w:type="dxa"/>
            <w:tcBorders>
              <w:top w:val="dotted" w:sz="4" w:space="0" w:color="auto"/>
              <w:bottom w:val="dotted" w:sz="4" w:space="0" w:color="auto"/>
              <w:right w:val="nil"/>
            </w:tcBorders>
            <w:vAlign w:val="center"/>
          </w:tcPr>
          <w:p w14:paraId="595EE2F9" w14:textId="2A2DF276"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8.4</w:t>
            </w:r>
          </w:p>
        </w:tc>
        <w:tc>
          <w:tcPr>
            <w:tcW w:w="3385" w:type="dxa"/>
            <w:tcBorders>
              <w:top w:val="dotted" w:sz="4" w:space="0" w:color="auto"/>
              <w:left w:val="single" w:sz="6" w:space="0" w:color="auto"/>
              <w:bottom w:val="dotted" w:sz="4" w:space="0" w:color="auto"/>
              <w:right w:val="single" w:sz="6" w:space="0" w:color="auto"/>
            </w:tcBorders>
            <w:vAlign w:val="center"/>
          </w:tcPr>
          <w:p w14:paraId="28363E61" w14:textId="3FBB6DB0"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EMS</w:t>
            </w:r>
          </w:p>
        </w:tc>
        <w:tc>
          <w:tcPr>
            <w:tcW w:w="713" w:type="dxa"/>
            <w:tcBorders>
              <w:top w:val="dotted" w:sz="4" w:space="0" w:color="auto"/>
              <w:left w:val="nil"/>
              <w:bottom w:val="dotted" w:sz="4" w:space="0" w:color="auto"/>
              <w:right w:val="nil"/>
            </w:tcBorders>
            <w:vAlign w:val="center"/>
          </w:tcPr>
          <w:p w14:paraId="4403D37F"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61D59B2E"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5AAF3111"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0DFA2E99"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51DA59C1"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40B22777"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0DA0DEB8" w14:textId="77777777" w:rsidR="00DA5391" w:rsidRPr="002A6461" w:rsidRDefault="00DA5391" w:rsidP="00DA5391">
            <w:pPr>
              <w:spacing w:after="0"/>
              <w:jc w:val="left"/>
              <w:rPr>
                <w:rFonts w:asciiTheme="majorBidi" w:hAnsiTheme="majorBidi" w:cstheme="majorBidi"/>
                <w:sz w:val="20"/>
              </w:rPr>
            </w:pPr>
          </w:p>
        </w:tc>
      </w:tr>
      <w:tr w:rsidR="00DA5391" w:rsidRPr="002A6461" w14:paraId="3CD2A56C" w14:textId="77777777" w:rsidTr="00D72EA7">
        <w:trPr>
          <w:trHeight w:val="283"/>
          <w:jc w:val="center"/>
        </w:trPr>
        <w:tc>
          <w:tcPr>
            <w:tcW w:w="993" w:type="dxa"/>
            <w:tcBorders>
              <w:top w:val="dotted" w:sz="4" w:space="0" w:color="auto"/>
              <w:bottom w:val="dotted" w:sz="4" w:space="0" w:color="auto"/>
              <w:right w:val="nil"/>
            </w:tcBorders>
            <w:vAlign w:val="center"/>
          </w:tcPr>
          <w:p w14:paraId="0C9AB43B" w14:textId="146BDB19"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8.5</w:t>
            </w:r>
          </w:p>
        </w:tc>
        <w:tc>
          <w:tcPr>
            <w:tcW w:w="3385" w:type="dxa"/>
            <w:tcBorders>
              <w:top w:val="dotted" w:sz="4" w:space="0" w:color="auto"/>
              <w:left w:val="single" w:sz="6" w:space="0" w:color="auto"/>
              <w:bottom w:val="dotted" w:sz="4" w:space="0" w:color="auto"/>
              <w:right w:val="single" w:sz="6" w:space="0" w:color="auto"/>
            </w:tcBorders>
            <w:vAlign w:val="center"/>
          </w:tcPr>
          <w:p w14:paraId="2600FA9A" w14:textId="08C0FF9D"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 xml:space="preserve">Communications </w:t>
            </w:r>
          </w:p>
        </w:tc>
        <w:tc>
          <w:tcPr>
            <w:tcW w:w="713" w:type="dxa"/>
            <w:tcBorders>
              <w:top w:val="dotted" w:sz="4" w:space="0" w:color="auto"/>
              <w:left w:val="nil"/>
              <w:bottom w:val="dotted" w:sz="4" w:space="0" w:color="auto"/>
              <w:right w:val="nil"/>
            </w:tcBorders>
            <w:vAlign w:val="center"/>
          </w:tcPr>
          <w:p w14:paraId="0E9A9E25"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5CB1ADC2"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2763CDC9"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3ADA577C"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655B041D"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6FB9C518"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44CB0D86" w14:textId="77777777" w:rsidR="00DA5391" w:rsidRPr="002A6461" w:rsidRDefault="00DA5391" w:rsidP="00DA5391">
            <w:pPr>
              <w:spacing w:after="0"/>
              <w:jc w:val="left"/>
              <w:rPr>
                <w:rFonts w:asciiTheme="majorBidi" w:hAnsiTheme="majorBidi" w:cstheme="majorBidi"/>
                <w:sz w:val="20"/>
              </w:rPr>
            </w:pPr>
          </w:p>
        </w:tc>
      </w:tr>
      <w:tr w:rsidR="00DA5391" w:rsidRPr="002A6461" w14:paraId="56180782" w14:textId="77777777" w:rsidTr="00D72EA7">
        <w:trPr>
          <w:trHeight w:val="283"/>
          <w:jc w:val="center"/>
        </w:trPr>
        <w:tc>
          <w:tcPr>
            <w:tcW w:w="993" w:type="dxa"/>
            <w:tcBorders>
              <w:top w:val="dotted" w:sz="4" w:space="0" w:color="auto"/>
              <w:bottom w:val="dotted" w:sz="4" w:space="0" w:color="auto"/>
              <w:right w:val="nil"/>
            </w:tcBorders>
            <w:vAlign w:val="center"/>
          </w:tcPr>
          <w:p w14:paraId="7820EE9B" w14:textId="6F1ADFFB"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8.6</w:t>
            </w:r>
          </w:p>
        </w:tc>
        <w:tc>
          <w:tcPr>
            <w:tcW w:w="3385" w:type="dxa"/>
            <w:tcBorders>
              <w:top w:val="dotted" w:sz="4" w:space="0" w:color="auto"/>
              <w:left w:val="single" w:sz="6" w:space="0" w:color="auto"/>
              <w:bottom w:val="dotted" w:sz="4" w:space="0" w:color="auto"/>
              <w:right w:val="single" w:sz="6" w:space="0" w:color="auto"/>
            </w:tcBorders>
            <w:vAlign w:val="center"/>
          </w:tcPr>
          <w:p w14:paraId="226EB05D" w14:textId="750F97FE"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Balance of plant: Civil</w:t>
            </w:r>
          </w:p>
        </w:tc>
        <w:tc>
          <w:tcPr>
            <w:tcW w:w="713" w:type="dxa"/>
            <w:tcBorders>
              <w:top w:val="dotted" w:sz="4" w:space="0" w:color="auto"/>
              <w:left w:val="nil"/>
              <w:bottom w:val="dotted" w:sz="4" w:space="0" w:color="auto"/>
              <w:right w:val="nil"/>
            </w:tcBorders>
            <w:vAlign w:val="center"/>
          </w:tcPr>
          <w:p w14:paraId="0B70A399"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7B40E6D1"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03E3CFA6"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55A1C030"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3956C3B6"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509EE187"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7A3ECBA9" w14:textId="77777777" w:rsidR="00DA5391" w:rsidRPr="002A6461" w:rsidRDefault="00DA5391" w:rsidP="00DA5391">
            <w:pPr>
              <w:spacing w:after="0"/>
              <w:jc w:val="left"/>
              <w:rPr>
                <w:rFonts w:asciiTheme="majorBidi" w:hAnsiTheme="majorBidi" w:cstheme="majorBidi"/>
                <w:sz w:val="20"/>
              </w:rPr>
            </w:pPr>
          </w:p>
        </w:tc>
      </w:tr>
      <w:tr w:rsidR="00DA5391" w:rsidRPr="002A6461" w14:paraId="004DD802" w14:textId="77777777" w:rsidTr="00D715B2">
        <w:trPr>
          <w:trHeight w:val="283"/>
          <w:jc w:val="center"/>
        </w:trPr>
        <w:tc>
          <w:tcPr>
            <w:tcW w:w="993" w:type="dxa"/>
            <w:tcBorders>
              <w:top w:val="dotted" w:sz="4" w:space="0" w:color="auto"/>
              <w:bottom w:val="dotted" w:sz="4" w:space="0" w:color="auto"/>
              <w:right w:val="nil"/>
            </w:tcBorders>
            <w:vAlign w:val="center"/>
          </w:tcPr>
          <w:p w14:paraId="72E4DC77" w14:textId="7246D632"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8.7</w:t>
            </w:r>
          </w:p>
        </w:tc>
        <w:tc>
          <w:tcPr>
            <w:tcW w:w="3385" w:type="dxa"/>
            <w:tcBorders>
              <w:top w:val="dotted" w:sz="4" w:space="0" w:color="auto"/>
              <w:left w:val="single" w:sz="6" w:space="0" w:color="auto"/>
              <w:bottom w:val="dotted" w:sz="4" w:space="0" w:color="auto"/>
              <w:right w:val="single" w:sz="6" w:space="0" w:color="auto"/>
            </w:tcBorders>
            <w:vAlign w:val="center"/>
          </w:tcPr>
          <w:p w14:paraId="50EAC40E" w14:textId="22941DCC"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Balance of plant: Electrical</w:t>
            </w:r>
          </w:p>
        </w:tc>
        <w:tc>
          <w:tcPr>
            <w:tcW w:w="713" w:type="dxa"/>
            <w:tcBorders>
              <w:top w:val="dotted" w:sz="4" w:space="0" w:color="auto"/>
              <w:left w:val="nil"/>
              <w:bottom w:val="dotted" w:sz="4" w:space="0" w:color="auto"/>
              <w:right w:val="nil"/>
            </w:tcBorders>
            <w:vAlign w:val="center"/>
          </w:tcPr>
          <w:p w14:paraId="59702C9E"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3F6C99F1"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445A85A5"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5FC5F5A3"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486D613B"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2737E74E"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26B17121" w14:textId="77777777" w:rsidR="00DA5391" w:rsidRPr="002A6461" w:rsidRDefault="00DA5391" w:rsidP="00DA5391">
            <w:pPr>
              <w:spacing w:after="0"/>
              <w:jc w:val="left"/>
              <w:rPr>
                <w:rFonts w:asciiTheme="majorBidi" w:hAnsiTheme="majorBidi" w:cstheme="majorBidi"/>
                <w:sz w:val="20"/>
              </w:rPr>
            </w:pPr>
          </w:p>
        </w:tc>
      </w:tr>
      <w:tr w:rsidR="00DA5391" w:rsidRPr="002A6461" w14:paraId="47CF6AF6" w14:textId="77777777" w:rsidTr="00D715B2">
        <w:trPr>
          <w:trHeight w:val="283"/>
          <w:jc w:val="center"/>
        </w:trPr>
        <w:tc>
          <w:tcPr>
            <w:tcW w:w="993" w:type="dxa"/>
            <w:tcBorders>
              <w:top w:val="dotted" w:sz="4" w:space="0" w:color="auto"/>
              <w:bottom w:val="single" w:sz="4" w:space="0" w:color="auto"/>
              <w:right w:val="nil"/>
            </w:tcBorders>
            <w:vAlign w:val="center"/>
          </w:tcPr>
          <w:p w14:paraId="4564701C" w14:textId="2747E8A9" w:rsidR="00DA5391" w:rsidRPr="002A6461" w:rsidRDefault="00DA5391" w:rsidP="00DA5391">
            <w:pPr>
              <w:spacing w:after="0"/>
              <w:jc w:val="center"/>
              <w:rPr>
                <w:rFonts w:asciiTheme="majorBidi" w:hAnsiTheme="majorBidi" w:cstheme="majorBidi"/>
                <w:sz w:val="20"/>
              </w:rPr>
            </w:pPr>
            <w:r w:rsidRPr="002A6461">
              <w:rPr>
                <w:rFonts w:asciiTheme="majorBidi" w:hAnsiTheme="majorBidi" w:cstheme="majorBidi"/>
                <w:sz w:val="20"/>
              </w:rPr>
              <w:t>8.8</w:t>
            </w:r>
          </w:p>
        </w:tc>
        <w:tc>
          <w:tcPr>
            <w:tcW w:w="3385" w:type="dxa"/>
            <w:tcBorders>
              <w:top w:val="dotted" w:sz="4" w:space="0" w:color="auto"/>
              <w:left w:val="single" w:sz="6" w:space="0" w:color="auto"/>
              <w:bottom w:val="single" w:sz="4" w:space="0" w:color="auto"/>
              <w:right w:val="single" w:sz="6" w:space="0" w:color="auto"/>
            </w:tcBorders>
            <w:vAlign w:val="center"/>
          </w:tcPr>
          <w:p w14:paraId="392DC288" w14:textId="0CB57529" w:rsidR="00DA5391" w:rsidRPr="002A6461" w:rsidRDefault="00DA5391" w:rsidP="00DA5391">
            <w:pPr>
              <w:spacing w:after="0"/>
              <w:jc w:val="left"/>
              <w:rPr>
                <w:rFonts w:asciiTheme="majorBidi" w:hAnsiTheme="majorBidi" w:cstheme="majorBidi"/>
                <w:sz w:val="20"/>
              </w:rPr>
            </w:pPr>
            <w:r w:rsidRPr="002A6461">
              <w:rPr>
                <w:rFonts w:asciiTheme="majorBidi" w:eastAsia="Calibri" w:hAnsiTheme="majorBidi" w:cstheme="majorBidi"/>
                <w:sz w:val="20"/>
              </w:rPr>
              <w:t>Mandatory spares</w:t>
            </w:r>
          </w:p>
        </w:tc>
        <w:tc>
          <w:tcPr>
            <w:tcW w:w="713" w:type="dxa"/>
            <w:tcBorders>
              <w:top w:val="dotted" w:sz="4" w:space="0" w:color="auto"/>
              <w:left w:val="nil"/>
              <w:bottom w:val="single" w:sz="4" w:space="0" w:color="auto"/>
              <w:right w:val="nil"/>
            </w:tcBorders>
            <w:vAlign w:val="center"/>
          </w:tcPr>
          <w:p w14:paraId="2B8CB3E6"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single" w:sz="4" w:space="0" w:color="auto"/>
              <w:right w:val="single" w:sz="6" w:space="0" w:color="auto"/>
            </w:tcBorders>
            <w:vAlign w:val="center"/>
          </w:tcPr>
          <w:p w14:paraId="4FDE45E3" w14:textId="77777777" w:rsidR="00DA5391" w:rsidRPr="002A6461" w:rsidRDefault="00DA5391" w:rsidP="00DA5391">
            <w:pPr>
              <w:spacing w:after="0"/>
              <w:jc w:val="left"/>
              <w:rPr>
                <w:rFonts w:asciiTheme="majorBidi" w:hAnsiTheme="majorBidi" w:cstheme="majorBidi"/>
                <w:sz w:val="20"/>
              </w:rPr>
            </w:pPr>
          </w:p>
        </w:tc>
        <w:tc>
          <w:tcPr>
            <w:tcW w:w="713" w:type="dxa"/>
            <w:tcBorders>
              <w:top w:val="dotted" w:sz="4" w:space="0" w:color="auto"/>
              <w:left w:val="single" w:sz="6" w:space="0" w:color="auto"/>
              <w:bottom w:val="single" w:sz="4" w:space="0" w:color="auto"/>
              <w:right w:val="single" w:sz="6" w:space="0" w:color="auto"/>
            </w:tcBorders>
            <w:vAlign w:val="center"/>
          </w:tcPr>
          <w:p w14:paraId="1D2BEC4F" w14:textId="77777777" w:rsidR="00DA5391" w:rsidRPr="002A6461" w:rsidRDefault="00DA5391" w:rsidP="00DA5391">
            <w:pPr>
              <w:spacing w:after="0"/>
              <w:jc w:val="left"/>
              <w:rPr>
                <w:rFonts w:asciiTheme="majorBidi" w:hAnsiTheme="majorBidi" w:cstheme="majorBidi"/>
                <w:sz w:val="20"/>
              </w:rPr>
            </w:pPr>
          </w:p>
        </w:tc>
        <w:tc>
          <w:tcPr>
            <w:tcW w:w="2558" w:type="dxa"/>
            <w:gridSpan w:val="2"/>
            <w:tcBorders>
              <w:top w:val="dotted" w:sz="4" w:space="0" w:color="auto"/>
              <w:left w:val="nil"/>
              <w:bottom w:val="single" w:sz="4" w:space="0" w:color="auto"/>
              <w:right w:val="single" w:sz="6" w:space="0" w:color="auto"/>
            </w:tcBorders>
            <w:vAlign w:val="center"/>
          </w:tcPr>
          <w:p w14:paraId="39155A2E"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single" w:sz="4" w:space="0" w:color="auto"/>
              <w:right w:val="nil"/>
            </w:tcBorders>
            <w:vAlign w:val="center"/>
          </w:tcPr>
          <w:p w14:paraId="03317B7E" w14:textId="77777777" w:rsidR="00DA5391" w:rsidRPr="002A6461" w:rsidRDefault="00DA5391" w:rsidP="00DA5391">
            <w:pPr>
              <w:spacing w:after="0"/>
              <w:jc w:val="left"/>
              <w:rPr>
                <w:rFonts w:asciiTheme="majorBidi" w:hAnsiTheme="majorBidi" w:cstheme="majorBidi"/>
                <w:sz w:val="20"/>
              </w:rPr>
            </w:pPr>
          </w:p>
        </w:tc>
        <w:tc>
          <w:tcPr>
            <w:tcW w:w="1281" w:type="dxa"/>
            <w:tcBorders>
              <w:top w:val="dotted" w:sz="4" w:space="0" w:color="auto"/>
              <w:left w:val="single" w:sz="6" w:space="0" w:color="auto"/>
              <w:bottom w:val="single" w:sz="4" w:space="0" w:color="auto"/>
              <w:right w:val="single" w:sz="6" w:space="0" w:color="auto"/>
            </w:tcBorders>
            <w:vAlign w:val="center"/>
          </w:tcPr>
          <w:p w14:paraId="1C5B5004" w14:textId="77777777" w:rsidR="00DA5391" w:rsidRPr="002A6461" w:rsidRDefault="00DA5391" w:rsidP="00DA5391">
            <w:pPr>
              <w:spacing w:after="0"/>
              <w:jc w:val="left"/>
              <w:rPr>
                <w:rFonts w:asciiTheme="majorBidi" w:hAnsiTheme="majorBidi" w:cstheme="majorBidi"/>
                <w:sz w:val="20"/>
              </w:rPr>
            </w:pPr>
          </w:p>
        </w:tc>
        <w:tc>
          <w:tcPr>
            <w:tcW w:w="1538" w:type="dxa"/>
            <w:tcBorders>
              <w:top w:val="dotted" w:sz="4" w:space="0" w:color="auto"/>
              <w:left w:val="nil"/>
              <w:bottom w:val="single" w:sz="4" w:space="0" w:color="auto"/>
            </w:tcBorders>
            <w:vAlign w:val="center"/>
          </w:tcPr>
          <w:p w14:paraId="7619689E" w14:textId="77777777" w:rsidR="00DA5391" w:rsidRPr="002A6461" w:rsidRDefault="00DA5391" w:rsidP="00DA5391">
            <w:pPr>
              <w:spacing w:after="0"/>
              <w:jc w:val="left"/>
              <w:rPr>
                <w:rFonts w:asciiTheme="majorBidi" w:hAnsiTheme="majorBidi" w:cstheme="majorBidi"/>
                <w:sz w:val="20"/>
              </w:rPr>
            </w:pPr>
          </w:p>
        </w:tc>
      </w:tr>
      <w:tr w:rsidR="005645D9" w:rsidRPr="002A6461" w14:paraId="163BCD9C" w14:textId="77777777" w:rsidTr="00025360">
        <w:trPr>
          <w:trHeight w:val="397"/>
          <w:jc w:val="center"/>
        </w:trPr>
        <w:tc>
          <w:tcPr>
            <w:tcW w:w="993" w:type="dxa"/>
            <w:tcBorders>
              <w:top w:val="single" w:sz="4" w:space="0" w:color="auto"/>
              <w:bottom w:val="double" w:sz="4" w:space="0" w:color="auto"/>
              <w:right w:val="nil"/>
            </w:tcBorders>
            <w:vAlign w:val="center"/>
          </w:tcPr>
          <w:p w14:paraId="7B47390E" w14:textId="335FF07A" w:rsidR="005645D9" w:rsidRPr="002A6461" w:rsidRDefault="005645D9" w:rsidP="00157CF3">
            <w:pPr>
              <w:spacing w:after="0"/>
              <w:jc w:val="center"/>
              <w:rPr>
                <w:rFonts w:asciiTheme="majorBidi" w:hAnsiTheme="majorBidi" w:cstheme="majorBidi"/>
                <w:sz w:val="20"/>
              </w:rPr>
            </w:pPr>
          </w:p>
        </w:tc>
        <w:tc>
          <w:tcPr>
            <w:tcW w:w="3385" w:type="dxa"/>
            <w:tcBorders>
              <w:top w:val="single" w:sz="4" w:space="0" w:color="auto"/>
              <w:left w:val="single" w:sz="6" w:space="0" w:color="auto"/>
              <w:bottom w:val="double" w:sz="4" w:space="0" w:color="auto"/>
              <w:right w:val="single" w:sz="6" w:space="0" w:color="auto"/>
            </w:tcBorders>
            <w:vAlign w:val="center"/>
          </w:tcPr>
          <w:p w14:paraId="7664B82E" w14:textId="77777777" w:rsidR="005645D9" w:rsidRPr="002A6461" w:rsidRDefault="005645D9" w:rsidP="00C377E5">
            <w:pPr>
              <w:spacing w:after="0"/>
              <w:jc w:val="left"/>
              <w:rPr>
                <w:rFonts w:asciiTheme="majorBidi" w:hAnsiTheme="majorBidi" w:cstheme="majorBidi"/>
                <w:sz w:val="20"/>
              </w:rPr>
            </w:pPr>
          </w:p>
        </w:tc>
        <w:tc>
          <w:tcPr>
            <w:tcW w:w="713" w:type="dxa"/>
            <w:tcBorders>
              <w:top w:val="single" w:sz="4" w:space="0" w:color="auto"/>
              <w:left w:val="nil"/>
              <w:bottom w:val="double" w:sz="4" w:space="0" w:color="auto"/>
              <w:right w:val="nil"/>
            </w:tcBorders>
            <w:vAlign w:val="center"/>
          </w:tcPr>
          <w:p w14:paraId="10FAC4B6" w14:textId="77777777" w:rsidR="005645D9" w:rsidRPr="002A6461" w:rsidRDefault="005645D9" w:rsidP="00C377E5">
            <w:pPr>
              <w:spacing w:after="0"/>
              <w:jc w:val="left"/>
              <w:rPr>
                <w:rFonts w:asciiTheme="majorBidi" w:hAnsiTheme="majorBidi" w:cstheme="majorBidi"/>
                <w:sz w:val="20"/>
              </w:rPr>
            </w:pPr>
          </w:p>
        </w:tc>
        <w:tc>
          <w:tcPr>
            <w:tcW w:w="713" w:type="dxa"/>
            <w:tcBorders>
              <w:top w:val="single" w:sz="4" w:space="0" w:color="auto"/>
              <w:left w:val="single" w:sz="6" w:space="0" w:color="auto"/>
              <w:bottom w:val="double" w:sz="4" w:space="0" w:color="auto"/>
              <w:right w:val="single" w:sz="6" w:space="0" w:color="auto"/>
            </w:tcBorders>
            <w:vAlign w:val="center"/>
          </w:tcPr>
          <w:p w14:paraId="7F59214D" w14:textId="77777777" w:rsidR="005645D9" w:rsidRPr="002A6461" w:rsidRDefault="005645D9" w:rsidP="00C377E5">
            <w:pPr>
              <w:spacing w:after="0"/>
              <w:jc w:val="left"/>
              <w:rPr>
                <w:rFonts w:asciiTheme="majorBidi" w:hAnsiTheme="majorBidi" w:cstheme="majorBidi"/>
                <w:sz w:val="20"/>
              </w:rPr>
            </w:pPr>
          </w:p>
        </w:tc>
        <w:tc>
          <w:tcPr>
            <w:tcW w:w="713" w:type="dxa"/>
            <w:tcBorders>
              <w:top w:val="single" w:sz="4" w:space="0" w:color="auto"/>
              <w:left w:val="single" w:sz="6" w:space="0" w:color="auto"/>
              <w:bottom w:val="double" w:sz="4" w:space="0" w:color="auto"/>
              <w:right w:val="single" w:sz="6" w:space="0" w:color="auto"/>
            </w:tcBorders>
            <w:vAlign w:val="center"/>
          </w:tcPr>
          <w:p w14:paraId="195F871A" w14:textId="77777777" w:rsidR="005645D9" w:rsidRPr="002A6461" w:rsidRDefault="005645D9" w:rsidP="00C377E5">
            <w:pPr>
              <w:spacing w:after="0"/>
              <w:jc w:val="left"/>
              <w:rPr>
                <w:rFonts w:asciiTheme="majorBidi" w:hAnsiTheme="majorBidi" w:cstheme="majorBidi"/>
                <w:sz w:val="20"/>
              </w:rPr>
            </w:pPr>
          </w:p>
        </w:tc>
        <w:tc>
          <w:tcPr>
            <w:tcW w:w="2558" w:type="dxa"/>
            <w:gridSpan w:val="2"/>
            <w:tcBorders>
              <w:top w:val="single" w:sz="4" w:space="0" w:color="auto"/>
              <w:left w:val="nil"/>
              <w:bottom w:val="double" w:sz="4" w:space="0" w:color="auto"/>
              <w:right w:val="single" w:sz="6" w:space="0" w:color="auto"/>
            </w:tcBorders>
            <w:vAlign w:val="center"/>
          </w:tcPr>
          <w:p w14:paraId="00CEBB4E" w14:textId="77777777" w:rsidR="005645D9" w:rsidRPr="002A6461" w:rsidRDefault="005645D9" w:rsidP="00C377E5">
            <w:pPr>
              <w:spacing w:after="0"/>
              <w:jc w:val="left"/>
              <w:rPr>
                <w:rFonts w:asciiTheme="majorBidi" w:hAnsiTheme="majorBidi" w:cstheme="majorBidi"/>
                <w:sz w:val="20"/>
              </w:rPr>
            </w:pPr>
          </w:p>
        </w:tc>
        <w:tc>
          <w:tcPr>
            <w:tcW w:w="1281" w:type="dxa"/>
            <w:tcBorders>
              <w:top w:val="single" w:sz="4" w:space="0" w:color="auto"/>
              <w:left w:val="single" w:sz="6" w:space="0" w:color="auto"/>
              <w:bottom w:val="double" w:sz="4" w:space="0" w:color="auto"/>
              <w:right w:val="nil"/>
            </w:tcBorders>
            <w:vAlign w:val="center"/>
          </w:tcPr>
          <w:p w14:paraId="15F43E0F" w14:textId="77777777" w:rsidR="005645D9" w:rsidRPr="002A6461" w:rsidRDefault="005645D9" w:rsidP="00C377E5">
            <w:pPr>
              <w:spacing w:after="0"/>
              <w:jc w:val="left"/>
              <w:rPr>
                <w:rFonts w:asciiTheme="majorBidi" w:hAnsiTheme="majorBidi" w:cstheme="majorBidi"/>
                <w:sz w:val="20"/>
              </w:rPr>
            </w:pPr>
          </w:p>
        </w:tc>
        <w:tc>
          <w:tcPr>
            <w:tcW w:w="1281" w:type="dxa"/>
            <w:tcBorders>
              <w:top w:val="single" w:sz="4" w:space="0" w:color="auto"/>
              <w:left w:val="single" w:sz="6" w:space="0" w:color="auto"/>
              <w:bottom w:val="double" w:sz="4" w:space="0" w:color="auto"/>
              <w:right w:val="single" w:sz="6" w:space="0" w:color="auto"/>
            </w:tcBorders>
            <w:vAlign w:val="center"/>
          </w:tcPr>
          <w:p w14:paraId="55FD8B0F" w14:textId="77777777" w:rsidR="005645D9" w:rsidRPr="002A6461" w:rsidRDefault="005645D9" w:rsidP="00C377E5">
            <w:pPr>
              <w:spacing w:after="0"/>
              <w:jc w:val="left"/>
              <w:rPr>
                <w:rFonts w:asciiTheme="majorBidi" w:hAnsiTheme="majorBidi" w:cstheme="majorBidi"/>
                <w:sz w:val="20"/>
              </w:rPr>
            </w:pPr>
          </w:p>
        </w:tc>
        <w:tc>
          <w:tcPr>
            <w:tcW w:w="1538" w:type="dxa"/>
            <w:tcBorders>
              <w:top w:val="single" w:sz="4" w:space="0" w:color="auto"/>
              <w:left w:val="nil"/>
              <w:bottom w:val="double" w:sz="4" w:space="0" w:color="auto"/>
            </w:tcBorders>
            <w:vAlign w:val="center"/>
          </w:tcPr>
          <w:p w14:paraId="7ACC99F9" w14:textId="77777777" w:rsidR="005645D9" w:rsidRPr="002A6461" w:rsidRDefault="005645D9" w:rsidP="00C377E5">
            <w:pPr>
              <w:spacing w:after="0"/>
              <w:jc w:val="left"/>
              <w:rPr>
                <w:rFonts w:asciiTheme="majorBidi" w:hAnsiTheme="majorBidi" w:cstheme="majorBidi"/>
                <w:sz w:val="20"/>
              </w:rPr>
            </w:pPr>
          </w:p>
        </w:tc>
      </w:tr>
      <w:tr w:rsidR="005645D9" w:rsidRPr="002A6461" w14:paraId="25434C54" w14:textId="77777777" w:rsidTr="00A011FC">
        <w:trPr>
          <w:trHeight w:val="340"/>
          <w:jc w:val="center"/>
        </w:trPr>
        <w:tc>
          <w:tcPr>
            <w:tcW w:w="993" w:type="dxa"/>
            <w:tcBorders>
              <w:top w:val="double" w:sz="4" w:space="0" w:color="auto"/>
              <w:bottom w:val="single" w:sz="4" w:space="0" w:color="auto"/>
              <w:right w:val="nil"/>
            </w:tcBorders>
            <w:vAlign w:val="center"/>
          </w:tcPr>
          <w:p w14:paraId="0F4B9FBC" w14:textId="6B07A236" w:rsidR="005645D9" w:rsidRPr="002A6461" w:rsidRDefault="005645D9" w:rsidP="00157CF3">
            <w:pPr>
              <w:spacing w:after="0"/>
              <w:jc w:val="center"/>
              <w:rPr>
                <w:rFonts w:asciiTheme="majorBidi" w:hAnsiTheme="majorBidi" w:cstheme="majorBidi"/>
                <w:b/>
                <w:bCs/>
                <w:sz w:val="20"/>
              </w:rPr>
            </w:pPr>
            <w:r w:rsidRPr="002A6461">
              <w:rPr>
                <w:rFonts w:asciiTheme="majorBidi" w:hAnsiTheme="majorBidi" w:cstheme="majorBidi"/>
                <w:b/>
                <w:bCs/>
                <w:sz w:val="20"/>
              </w:rPr>
              <w:t>9</w:t>
            </w:r>
          </w:p>
        </w:tc>
        <w:tc>
          <w:tcPr>
            <w:tcW w:w="3385" w:type="dxa"/>
            <w:tcBorders>
              <w:top w:val="double" w:sz="4" w:space="0" w:color="auto"/>
              <w:left w:val="single" w:sz="6" w:space="0" w:color="auto"/>
              <w:bottom w:val="single" w:sz="4" w:space="0" w:color="auto"/>
              <w:right w:val="single" w:sz="6" w:space="0" w:color="auto"/>
            </w:tcBorders>
            <w:vAlign w:val="center"/>
          </w:tcPr>
          <w:p w14:paraId="633B9C67" w14:textId="29FD0DEC" w:rsidR="005645D9" w:rsidRPr="002A6461" w:rsidRDefault="005645D9" w:rsidP="00C377E5">
            <w:pPr>
              <w:spacing w:after="0"/>
              <w:jc w:val="left"/>
              <w:rPr>
                <w:rFonts w:asciiTheme="majorBidi" w:hAnsiTheme="majorBidi" w:cstheme="majorBidi"/>
                <w:b/>
                <w:bCs/>
                <w:sz w:val="20"/>
              </w:rPr>
            </w:pPr>
            <w:r w:rsidRPr="002A6461">
              <w:rPr>
                <w:rFonts w:asciiTheme="majorBidi" w:hAnsiTheme="majorBidi" w:cstheme="majorBidi"/>
                <w:b/>
                <w:bCs/>
                <w:sz w:val="20"/>
              </w:rPr>
              <w:t>L. KUNAHANDHOO</w:t>
            </w:r>
          </w:p>
        </w:tc>
        <w:tc>
          <w:tcPr>
            <w:tcW w:w="713" w:type="dxa"/>
            <w:tcBorders>
              <w:top w:val="double" w:sz="4" w:space="0" w:color="auto"/>
              <w:left w:val="nil"/>
              <w:bottom w:val="single" w:sz="4" w:space="0" w:color="auto"/>
              <w:right w:val="nil"/>
            </w:tcBorders>
            <w:vAlign w:val="center"/>
          </w:tcPr>
          <w:p w14:paraId="00EC0299" w14:textId="77777777" w:rsidR="005645D9" w:rsidRPr="002A6461" w:rsidRDefault="005645D9" w:rsidP="00C377E5">
            <w:pPr>
              <w:spacing w:after="0"/>
              <w:jc w:val="left"/>
              <w:rPr>
                <w:rFonts w:asciiTheme="majorBidi" w:hAnsiTheme="majorBidi" w:cstheme="majorBidi"/>
                <w:b/>
                <w:bCs/>
                <w:sz w:val="20"/>
              </w:rPr>
            </w:pPr>
          </w:p>
        </w:tc>
        <w:tc>
          <w:tcPr>
            <w:tcW w:w="713" w:type="dxa"/>
            <w:tcBorders>
              <w:top w:val="double" w:sz="4" w:space="0" w:color="auto"/>
              <w:left w:val="single" w:sz="6" w:space="0" w:color="auto"/>
              <w:bottom w:val="single" w:sz="4" w:space="0" w:color="auto"/>
              <w:right w:val="single" w:sz="6" w:space="0" w:color="auto"/>
            </w:tcBorders>
            <w:vAlign w:val="center"/>
          </w:tcPr>
          <w:p w14:paraId="792C5FA0" w14:textId="77777777" w:rsidR="005645D9" w:rsidRPr="002A6461" w:rsidRDefault="005645D9" w:rsidP="00C377E5">
            <w:pPr>
              <w:spacing w:after="0"/>
              <w:jc w:val="left"/>
              <w:rPr>
                <w:rFonts w:asciiTheme="majorBidi" w:hAnsiTheme="majorBidi" w:cstheme="majorBidi"/>
                <w:b/>
                <w:bCs/>
                <w:sz w:val="20"/>
              </w:rPr>
            </w:pPr>
          </w:p>
        </w:tc>
        <w:tc>
          <w:tcPr>
            <w:tcW w:w="713" w:type="dxa"/>
            <w:tcBorders>
              <w:top w:val="double" w:sz="4" w:space="0" w:color="auto"/>
              <w:left w:val="single" w:sz="6" w:space="0" w:color="auto"/>
              <w:bottom w:val="single" w:sz="4" w:space="0" w:color="auto"/>
              <w:right w:val="single" w:sz="6" w:space="0" w:color="auto"/>
            </w:tcBorders>
            <w:vAlign w:val="center"/>
          </w:tcPr>
          <w:p w14:paraId="365D783C" w14:textId="77777777" w:rsidR="005645D9" w:rsidRPr="002A6461" w:rsidRDefault="005645D9" w:rsidP="00C377E5">
            <w:pPr>
              <w:spacing w:after="0"/>
              <w:jc w:val="left"/>
              <w:rPr>
                <w:rFonts w:asciiTheme="majorBidi" w:hAnsiTheme="majorBidi" w:cstheme="majorBidi"/>
                <w:b/>
                <w:bCs/>
                <w:sz w:val="20"/>
              </w:rPr>
            </w:pPr>
          </w:p>
        </w:tc>
        <w:tc>
          <w:tcPr>
            <w:tcW w:w="2558" w:type="dxa"/>
            <w:gridSpan w:val="2"/>
            <w:tcBorders>
              <w:top w:val="double" w:sz="4" w:space="0" w:color="auto"/>
              <w:left w:val="nil"/>
              <w:bottom w:val="single" w:sz="4" w:space="0" w:color="auto"/>
              <w:right w:val="single" w:sz="6" w:space="0" w:color="auto"/>
            </w:tcBorders>
            <w:vAlign w:val="center"/>
          </w:tcPr>
          <w:p w14:paraId="3ADA6599" w14:textId="77777777" w:rsidR="005645D9" w:rsidRPr="002A6461" w:rsidRDefault="005645D9" w:rsidP="00C377E5">
            <w:pPr>
              <w:spacing w:after="0"/>
              <w:jc w:val="left"/>
              <w:rPr>
                <w:rFonts w:asciiTheme="majorBidi" w:hAnsiTheme="majorBidi" w:cstheme="majorBidi"/>
                <w:b/>
                <w:bCs/>
                <w:sz w:val="20"/>
              </w:rPr>
            </w:pPr>
          </w:p>
        </w:tc>
        <w:tc>
          <w:tcPr>
            <w:tcW w:w="1281" w:type="dxa"/>
            <w:tcBorders>
              <w:top w:val="double" w:sz="4" w:space="0" w:color="auto"/>
              <w:left w:val="single" w:sz="6" w:space="0" w:color="auto"/>
              <w:bottom w:val="single" w:sz="4" w:space="0" w:color="auto"/>
              <w:right w:val="nil"/>
            </w:tcBorders>
            <w:vAlign w:val="center"/>
          </w:tcPr>
          <w:p w14:paraId="67786337" w14:textId="77777777" w:rsidR="005645D9" w:rsidRPr="002A6461" w:rsidRDefault="005645D9" w:rsidP="00C377E5">
            <w:pPr>
              <w:spacing w:after="0"/>
              <w:jc w:val="left"/>
              <w:rPr>
                <w:rFonts w:asciiTheme="majorBidi" w:hAnsiTheme="majorBidi" w:cstheme="majorBidi"/>
                <w:b/>
                <w:bCs/>
                <w:sz w:val="20"/>
              </w:rPr>
            </w:pPr>
          </w:p>
        </w:tc>
        <w:tc>
          <w:tcPr>
            <w:tcW w:w="1281" w:type="dxa"/>
            <w:tcBorders>
              <w:top w:val="double" w:sz="4" w:space="0" w:color="auto"/>
              <w:left w:val="single" w:sz="6" w:space="0" w:color="auto"/>
              <w:bottom w:val="single" w:sz="4" w:space="0" w:color="auto"/>
              <w:right w:val="single" w:sz="6" w:space="0" w:color="auto"/>
            </w:tcBorders>
            <w:vAlign w:val="center"/>
          </w:tcPr>
          <w:p w14:paraId="10831D82" w14:textId="77777777" w:rsidR="005645D9" w:rsidRPr="002A6461" w:rsidRDefault="005645D9" w:rsidP="00C377E5">
            <w:pPr>
              <w:spacing w:after="0"/>
              <w:jc w:val="left"/>
              <w:rPr>
                <w:rFonts w:asciiTheme="majorBidi" w:hAnsiTheme="majorBidi" w:cstheme="majorBidi"/>
                <w:b/>
                <w:bCs/>
                <w:sz w:val="20"/>
              </w:rPr>
            </w:pPr>
          </w:p>
        </w:tc>
        <w:tc>
          <w:tcPr>
            <w:tcW w:w="1538" w:type="dxa"/>
            <w:tcBorders>
              <w:top w:val="double" w:sz="4" w:space="0" w:color="auto"/>
              <w:left w:val="nil"/>
              <w:bottom w:val="single" w:sz="4" w:space="0" w:color="auto"/>
            </w:tcBorders>
            <w:vAlign w:val="center"/>
          </w:tcPr>
          <w:p w14:paraId="110FC69E" w14:textId="77777777" w:rsidR="005645D9" w:rsidRPr="002A6461" w:rsidRDefault="005645D9" w:rsidP="00C377E5">
            <w:pPr>
              <w:spacing w:after="0"/>
              <w:jc w:val="left"/>
              <w:rPr>
                <w:rFonts w:asciiTheme="majorBidi" w:hAnsiTheme="majorBidi" w:cstheme="majorBidi"/>
                <w:b/>
                <w:bCs/>
                <w:sz w:val="20"/>
              </w:rPr>
            </w:pPr>
          </w:p>
        </w:tc>
      </w:tr>
      <w:tr w:rsidR="009812DC" w:rsidRPr="002A6461" w14:paraId="494B7281" w14:textId="77777777" w:rsidTr="00A011FC">
        <w:trPr>
          <w:trHeight w:val="340"/>
          <w:jc w:val="center"/>
        </w:trPr>
        <w:tc>
          <w:tcPr>
            <w:tcW w:w="993" w:type="dxa"/>
            <w:tcBorders>
              <w:top w:val="single" w:sz="4" w:space="0" w:color="auto"/>
              <w:bottom w:val="dotted" w:sz="4" w:space="0" w:color="auto"/>
              <w:right w:val="nil"/>
            </w:tcBorders>
            <w:vAlign w:val="center"/>
          </w:tcPr>
          <w:p w14:paraId="21D3FD72" w14:textId="285C709A" w:rsidR="009812DC" w:rsidRPr="002A6461" w:rsidRDefault="009812DC" w:rsidP="009812DC">
            <w:pPr>
              <w:spacing w:after="0"/>
              <w:jc w:val="center"/>
              <w:rPr>
                <w:rFonts w:asciiTheme="majorBidi" w:hAnsiTheme="majorBidi" w:cstheme="majorBidi"/>
                <w:sz w:val="20"/>
              </w:rPr>
            </w:pPr>
            <w:r w:rsidRPr="002A6461">
              <w:rPr>
                <w:rFonts w:asciiTheme="majorBidi" w:hAnsiTheme="majorBidi" w:cstheme="majorBidi"/>
                <w:sz w:val="20"/>
              </w:rPr>
              <w:t>9.1</w:t>
            </w:r>
          </w:p>
        </w:tc>
        <w:tc>
          <w:tcPr>
            <w:tcW w:w="3385" w:type="dxa"/>
            <w:tcBorders>
              <w:top w:val="single" w:sz="4" w:space="0" w:color="auto"/>
              <w:left w:val="single" w:sz="6" w:space="0" w:color="auto"/>
              <w:bottom w:val="dotted" w:sz="4" w:space="0" w:color="auto"/>
              <w:right w:val="single" w:sz="6" w:space="0" w:color="auto"/>
            </w:tcBorders>
            <w:vAlign w:val="center"/>
          </w:tcPr>
          <w:p w14:paraId="5CAECA77" w14:textId="7D587B17" w:rsidR="009812DC" w:rsidRPr="002A6461" w:rsidRDefault="009812DC" w:rsidP="009812DC">
            <w:pPr>
              <w:spacing w:after="0"/>
              <w:jc w:val="left"/>
              <w:rPr>
                <w:rFonts w:asciiTheme="majorBidi" w:hAnsiTheme="majorBidi" w:cstheme="majorBidi"/>
                <w:sz w:val="20"/>
              </w:rPr>
            </w:pPr>
            <w:r w:rsidRPr="002A6461">
              <w:rPr>
                <w:rFonts w:asciiTheme="majorBidi" w:eastAsia="Calibri" w:hAnsiTheme="majorBidi" w:cstheme="majorBidi"/>
                <w:sz w:val="20"/>
              </w:rPr>
              <w:t>Battery modules</w:t>
            </w:r>
          </w:p>
        </w:tc>
        <w:tc>
          <w:tcPr>
            <w:tcW w:w="713" w:type="dxa"/>
            <w:tcBorders>
              <w:top w:val="single" w:sz="4" w:space="0" w:color="auto"/>
              <w:left w:val="nil"/>
              <w:bottom w:val="dotted" w:sz="4" w:space="0" w:color="auto"/>
              <w:right w:val="nil"/>
            </w:tcBorders>
            <w:vAlign w:val="center"/>
          </w:tcPr>
          <w:p w14:paraId="389A1F15" w14:textId="77777777" w:rsidR="009812DC" w:rsidRPr="002A6461" w:rsidRDefault="009812DC" w:rsidP="009812DC">
            <w:pPr>
              <w:spacing w:after="0"/>
              <w:jc w:val="left"/>
              <w:rPr>
                <w:rFonts w:asciiTheme="majorBidi" w:hAnsiTheme="majorBidi" w:cstheme="majorBidi"/>
                <w:sz w:val="20"/>
              </w:rPr>
            </w:pPr>
          </w:p>
        </w:tc>
        <w:tc>
          <w:tcPr>
            <w:tcW w:w="713" w:type="dxa"/>
            <w:tcBorders>
              <w:top w:val="single" w:sz="4" w:space="0" w:color="auto"/>
              <w:left w:val="single" w:sz="6" w:space="0" w:color="auto"/>
              <w:bottom w:val="dotted" w:sz="4" w:space="0" w:color="auto"/>
              <w:right w:val="single" w:sz="6" w:space="0" w:color="auto"/>
            </w:tcBorders>
            <w:vAlign w:val="center"/>
          </w:tcPr>
          <w:p w14:paraId="0BA73908" w14:textId="77777777" w:rsidR="009812DC" w:rsidRPr="002A6461" w:rsidRDefault="009812DC" w:rsidP="009812DC">
            <w:pPr>
              <w:spacing w:after="0"/>
              <w:jc w:val="left"/>
              <w:rPr>
                <w:rFonts w:asciiTheme="majorBidi" w:hAnsiTheme="majorBidi" w:cstheme="majorBidi"/>
                <w:sz w:val="20"/>
              </w:rPr>
            </w:pPr>
          </w:p>
        </w:tc>
        <w:tc>
          <w:tcPr>
            <w:tcW w:w="713" w:type="dxa"/>
            <w:tcBorders>
              <w:top w:val="single" w:sz="4" w:space="0" w:color="auto"/>
              <w:left w:val="single" w:sz="6" w:space="0" w:color="auto"/>
              <w:bottom w:val="dotted" w:sz="4" w:space="0" w:color="auto"/>
              <w:right w:val="single" w:sz="6" w:space="0" w:color="auto"/>
            </w:tcBorders>
            <w:vAlign w:val="center"/>
          </w:tcPr>
          <w:p w14:paraId="29439790" w14:textId="77777777" w:rsidR="009812DC" w:rsidRPr="002A6461" w:rsidRDefault="009812DC" w:rsidP="009812DC">
            <w:pPr>
              <w:spacing w:after="0"/>
              <w:jc w:val="left"/>
              <w:rPr>
                <w:rFonts w:asciiTheme="majorBidi" w:hAnsiTheme="majorBidi" w:cstheme="majorBidi"/>
                <w:sz w:val="20"/>
              </w:rPr>
            </w:pPr>
          </w:p>
        </w:tc>
        <w:tc>
          <w:tcPr>
            <w:tcW w:w="2558" w:type="dxa"/>
            <w:gridSpan w:val="2"/>
            <w:tcBorders>
              <w:top w:val="single" w:sz="4" w:space="0" w:color="auto"/>
              <w:left w:val="nil"/>
              <w:bottom w:val="dotted" w:sz="4" w:space="0" w:color="auto"/>
              <w:right w:val="single" w:sz="6" w:space="0" w:color="auto"/>
            </w:tcBorders>
            <w:vAlign w:val="center"/>
          </w:tcPr>
          <w:p w14:paraId="211A36DF" w14:textId="77777777" w:rsidR="009812DC" w:rsidRPr="002A6461" w:rsidRDefault="009812DC" w:rsidP="009812DC">
            <w:pPr>
              <w:spacing w:after="0"/>
              <w:jc w:val="left"/>
              <w:rPr>
                <w:rFonts w:asciiTheme="majorBidi" w:hAnsiTheme="majorBidi" w:cstheme="majorBidi"/>
                <w:sz w:val="20"/>
              </w:rPr>
            </w:pPr>
          </w:p>
        </w:tc>
        <w:tc>
          <w:tcPr>
            <w:tcW w:w="1281" w:type="dxa"/>
            <w:tcBorders>
              <w:top w:val="single" w:sz="4" w:space="0" w:color="auto"/>
              <w:left w:val="single" w:sz="6" w:space="0" w:color="auto"/>
              <w:bottom w:val="dotted" w:sz="4" w:space="0" w:color="auto"/>
              <w:right w:val="nil"/>
            </w:tcBorders>
            <w:vAlign w:val="center"/>
          </w:tcPr>
          <w:p w14:paraId="05B7CE66" w14:textId="77777777" w:rsidR="009812DC" w:rsidRPr="002A6461" w:rsidRDefault="009812DC" w:rsidP="009812DC">
            <w:pPr>
              <w:spacing w:after="0"/>
              <w:jc w:val="left"/>
              <w:rPr>
                <w:rFonts w:asciiTheme="majorBidi" w:hAnsiTheme="majorBidi" w:cstheme="majorBidi"/>
                <w:sz w:val="20"/>
              </w:rPr>
            </w:pPr>
          </w:p>
        </w:tc>
        <w:tc>
          <w:tcPr>
            <w:tcW w:w="1281" w:type="dxa"/>
            <w:tcBorders>
              <w:top w:val="single" w:sz="4" w:space="0" w:color="auto"/>
              <w:left w:val="single" w:sz="6" w:space="0" w:color="auto"/>
              <w:bottom w:val="dotted" w:sz="4" w:space="0" w:color="auto"/>
              <w:right w:val="single" w:sz="6" w:space="0" w:color="auto"/>
            </w:tcBorders>
            <w:vAlign w:val="center"/>
          </w:tcPr>
          <w:p w14:paraId="7775DA2C" w14:textId="77777777" w:rsidR="009812DC" w:rsidRPr="002A6461" w:rsidRDefault="009812DC" w:rsidP="009812DC">
            <w:pPr>
              <w:spacing w:after="0"/>
              <w:jc w:val="left"/>
              <w:rPr>
                <w:rFonts w:asciiTheme="majorBidi" w:hAnsiTheme="majorBidi" w:cstheme="majorBidi"/>
                <w:sz w:val="20"/>
              </w:rPr>
            </w:pPr>
          </w:p>
        </w:tc>
        <w:tc>
          <w:tcPr>
            <w:tcW w:w="1538" w:type="dxa"/>
            <w:tcBorders>
              <w:top w:val="single" w:sz="4" w:space="0" w:color="auto"/>
              <w:left w:val="nil"/>
              <w:bottom w:val="dotted" w:sz="4" w:space="0" w:color="auto"/>
            </w:tcBorders>
            <w:vAlign w:val="center"/>
          </w:tcPr>
          <w:p w14:paraId="7F3FAFE2" w14:textId="77777777" w:rsidR="009812DC" w:rsidRPr="002A6461" w:rsidRDefault="009812DC" w:rsidP="009812DC">
            <w:pPr>
              <w:spacing w:after="0"/>
              <w:jc w:val="left"/>
              <w:rPr>
                <w:rFonts w:asciiTheme="majorBidi" w:hAnsiTheme="majorBidi" w:cstheme="majorBidi"/>
                <w:sz w:val="20"/>
              </w:rPr>
            </w:pPr>
          </w:p>
        </w:tc>
      </w:tr>
      <w:tr w:rsidR="009812DC" w:rsidRPr="002A6461" w14:paraId="3EA28440" w14:textId="77777777" w:rsidTr="00A011FC">
        <w:trPr>
          <w:trHeight w:val="340"/>
          <w:jc w:val="center"/>
        </w:trPr>
        <w:tc>
          <w:tcPr>
            <w:tcW w:w="993" w:type="dxa"/>
            <w:tcBorders>
              <w:top w:val="dotted" w:sz="4" w:space="0" w:color="auto"/>
              <w:bottom w:val="dotted" w:sz="4" w:space="0" w:color="auto"/>
              <w:right w:val="nil"/>
            </w:tcBorders>
            <w:vAlign w:val="center"/>
          </w:tcPr>
          <w:p w14:paraId="6E748D03" w14:textId="46771592" w:rsidR="009812DC" w:rsidRPr="002A6461" w:rsidRDefault="009812DC" w:rsidP="009812DC">
            <w:pPr>
              <w:spacing w:after="0"/>
              <w:jc w:val="center"/>
              <w:rPr>
                <w:rFonts w:asciiTheme="majorBidi" w:hAnsiTheme="majorBidi" w:cstheme="majorBidi"/>
                <w:sz w:val="20"/>
              </w:rPr>
            </w:pPr>
            <w:r w:rsidRPr="002A6461">
              <w:rPr>
                <w:rFonts w:asciiTheme="majorBidi" w:hAnsiTheme="majorBidi" w:cstheme="majorBidi"/>
                <w:sz w:val="20"/>
              </w:rPr>
              <w:t>9.2</w:t>
            </w:r>
          </w:p>
        </w:tc>
        <w:tc>
          <w:tcPr>
            <w:tcW w:w="3385" w:type="dxa"/>
            <w:tcBorders>
              <w:top w:val="dotted" w:sz="4" w:space="0" w:color="auto"/>
              <w:left w:val="single" w:sz="6" w:space="0" w:color="auto"/>
              <w:bottom w:val="dotted" w:sz="4" w:space="0" w:color="auto"/>
              <w:right w:val="single" w:sz="6" w:space="0" w:color="auto"/>
            </w:tcBorders>
            <w:vAlign w:val="center"/>
          </w:tcPr>
          <w:p w14:paraId="0852973E" w14:textId="61835163" w:rsidR="009812DC" w:rsidRPr="002A6461" w:rsidRDefault="009812DC" w:rsidP="009812DC">
            <w:pPr>
              <w:spacing w:after="0"/>
              <w:jc w:val="left"/>
              <w:rPr>
                <w:rFonts w:asciiTheme="majorBidi" w:hAnsiTheme="majorBidi" w:cstheme="majorBidi"/>
                <w:sz w:val="20"/>
              </w:rPr>
            </w:pPr>
            <w:r w:rsidRPr="002A6461">
              <w:rPr>
                <w:rFonts w:asciiTheme="majorBidi" w:eastAsia="Calibri" w:hAnsiTheme="majorBidi" w:cstheme="majorBidi"/>
                <w:sz w:val="20"/>
              </w:rPr>
              <w:t>Inverter</w:t>
            </w:r>
          </w:p>
        </w:tc>
        <w:tc>
          <w:tcPr>
            <w:tcW w:w="713" w:type="dxa"/>
            <w:tcBorders>
              <w:top w:val="dotted" w:sz="4" w:space="0" w:color="auto"/>
              <w:left w:val="nil"/>
              <w:bottom w:val="dotted" w:sz="4" w:space="0" w:color="auto"/>
              <w:right w:val="nil"/>
            </w:tcBorders>
            <w:vAlign w:val="center"/>
          </w:tcPr>
          <w:p w14:paraId="6380CF68"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5FA1B739"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59FEFBDE" w14:textId="77777777" w:rsidR="009812DC" w:rsidRPr="002A6461" w:rsidRDefault="009812DC" w:rsidP="009812DC">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26115EA6"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0368C878"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65DF65FA" w14:textId="77777777" w:rsidR="009812DC" w:rsidRPr="002A6461" w:rsidRDefault="009812DC" w:rsidP="009812DC">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4658257A" w14:textId="77777777" w:rsidR="009812DC" w:rsidRPr="002A6461" w:rsidRDefault="009812DC" w:rsidP="009812DC">
            <w:pPr>
              <w:spacing w:after="0"/>
              <w:jc w:val="left"/>
              <w:rPr>
                <w:rFonts w:asciiTheme="majorBidi" w:hAnsiTheme="majorBidi" w:cstheme="majorBidi"/>
                <w:sz w:val="20"/>
              </w:rPr>
            </w:pPr>
          </w:p>
        </w:tc>
      </w:tr>
      <w:tr w:rsidR="009812DC" w:rsidRPr="002A6461" w14:paraId="2B8ED248" w14:textId="77777777" w:rsidTr="00A011FC">
        <w:trPr>
          <w:trHeight w:val="340"/>
          <w:jc w:val="center"/>
        </w:trPr>
        <w:tc>
          <w:tcPr>
            <w:tcW w:w="993" w:type="dxa"/>
            <w:tcBorders>
              <w:top w:val="dotted" w:sz="4" w:space="0" w:color="auto"/>
              <w:bottom w:val="dotted" w:sz="4" w:space="0" w:color="auto"/>
              <w:right w:val="nil"/>
            </w:tcBorders>
            <w:vAlign w:val="center"/>
          </w:tcPr>
          <w:p w14:paraId="7BB8574D" w14:textId="05D62A85" w:rsidR="009812DC" w:rsidRPr="002A6461" w:rsidRDefault="009812DC" w:rsidP="009812DC">
            <w:pPr>
              <w:spacing w:after="0"/>
              <w:jc w:val="center"/>
              <w:rPr>
                <w:rFonts w:asciiTheme="majorBidi" w:hAnsiTheme="majorBidi" w:cstheme="majorBidi"/>
                <w:sz w:val="20"/>
              </w:rPr>
            </w:pPr>
            <w:r w:rsidRPr="002A6461">
              <w:rPr>
                <w:rFonts w:asciiTheme="majorBidi" w:hAnsiTheme="majorBidi" w:cstheme="majorBidi"/>
                <w:sz w:val="20"/>
              </w:rPr>
              <w:t>9.3</w:t>
            </w:r>
          </w:p>
        </w:tc>
        <w:tc>
          <w:tcPr>
            <w:tcW w:w="3385" w:type="dxa"/>
            <w:tcBorders>
              <w:top w:val="dotted" w:sz="4" w:space="0" w:color="auto"/>
              <w:left w:val="single" w:sz="6" w:space="0" w:color="auto"/>
              <w:bottom w:val="dotted" w:sz="4" w:space="0" w:color="auto"/>
              <w:right w:val="single" w:sz="6" w:space="0" w:color="auto"/>
            </w:tcBorders>
            <w:vAlign w:val="center"/>
          </w:tcPr>
          <w:p w14:paraId="69FA0CD2" w14:textId="0429E4D8" w:rsidR="009812DC" w:rsidRPr="002A6461" w:rsidRDefault="009812DC" w:rsidP="009812DC">
            <w:pPr>
              <w:spacing w:after="0"/>
              <w:jc w:val="left"/>
              <w:rPr>
                <w:rFonts w:asciiTheme="majorBidi" w:hAnsiTheme="majorBidi" w:cstheme="majorBidi"/>
                <w:sz w:val="20"/>
              </w:rPr>
            </w:pPr>
            <w:r w:rsidRPr="002A6461">
              <w:rPr>
                <w:rFonts w:asciiTheme="majorBidi" w:eastAsia="Calibri" w:hAnsiTheme="majorBidi" w:cstheme="majorBidi"/>
                <w:sz w:val="20"/>
              </w:rPr>
              <w:t>Transformer</w:t>
            </w:r>
          </w:p>
        </w:tc>
        <w:tc>
          <w:tcPr>
            <w:tcW w:w="713" w:type="dxa"/>
            <w:tcBorders>
              <w:top w:val="dotted" w:sz="4" w:space="0" w:color="auto"/>
              <w:left w:val="nil"/>
              <w:bottom w:val="dotted" w:sz="4" w:space="0" w:color="auto"/>
              <w:right w:val="nil"/>
            </w:tcBorders>
            <w:vAlign w:val="center"/>
          </w:tcPr>
          <w:p w14:paraId="38CACB33"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56E2477B"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41DD1F5D" w14:textId="77777777" w:rsidR="009812DC" w:rsidRPr="002A6461" w:rsidRDefault="009812DC" w:rsidP="009812DC">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5B08F8EB"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024229D0"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3F4ACD41" w14:textId="77777777" w:rsidR="009812DC" w:rsidRPr="002A6461" w:rsidRDefault="009812DC" w:rsidP="009812DC">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33B11567" w14:textId="77777777" w:rsidR="009812DC" w:rsidRPr="002A6461" w:rsidRDefault="009812DC" w:rsidP="009812DC">
            <w:pPr>
              <w:spacing w:after="0"/>
              <w:jc w:val="left"/>
              <w:rPr>
                <w:rFonts w:asciiTheme="majorBidi" w:hAnsiTheme="majorBidi" w:cstheme="majorBidi"/>
                <w:sz w:val="20"/>
              </w:rPr>
            </w:pPr>
          </w:p>
        </w:tc>
      </w:tr>
      <w:tr w:rsidR="009812DC" w:rsidRPr="002A6461" w14:paraId="19041004" w14:textId="77777777" w:rsidTr="00A011FC">
        <w:trPr>
          <w:trHeight w:val="340"/>
          <w:jc w:val="center"/>
        </w:trPr>
        <w:tc>
          <w:tcPr>
            <w:tcW w:w="993" w:type="dxa"/>
            <w:tcBorders>
              <w:top w:val="dotted" w:sz="4" w:space="0" w:color="auto"/>
              <w:bottom w:val="dotted" w:sz="4" w:space="0" w:color="auto"/>
              <w:right w:val="nil"/>
            </w:tcBorders>
            <w:vAlign w:val="center"/>
          </w:tcPr>
          <w:p w14:paraId="2125E109" w14:textId="563CF29B" w:rsidR="009812DC" w:rsidRPr="002A6461" w:rsidRDefault="009812DC" w:rsidP="009812DC">
            <w:pPr>
              <w:spacing w:after="0"/>
              <w:jc w:val="center"/>
              <w:rPr>
                <w:rFonts w:asciiTheme="majorBidi" w:hAnsiTheme="majorBidi" w:cstheme="majorBidi"/>
                <w:sz w:val="20"/>
              </w:rPr>
            </w:pPr>
            <w:r w:rsidRPr="002A6461">
              <w:rPr>
                <w:rFonts w:asciiTheme="majorBidi" w:hAnsiTheme="majorBidi" w:cstheme="majorBidi"/>
                <w:sz w:val="20"/>
              </w:rPr>
              <w:t>9.4</w:t>
            </w:r>
          </w:p>
        </w:tc>
        <w:tc>
          <w:tcPr>
            <w:tcW w:w="3385" w:type="dxa"/>
            <w:tcBorders>
              <w:top w:val="dotted" w:sz="4" w:space="0" w:color="auto"/>
              <w:left w:val="single" w:sz="6" w:space="0" w:color="auto"/>
              <w:bottom w:val="dotted" w:sz="4" w:space="0" w:color="auto"/>
              <w:right w:val="single" w:sz="6" w:space="0" w:color="auto"/>
            </w:tcBorders>
            <w:vAlign w:val="center"/>
          </w:tcPr>
          <w:p w14:paraId="4536D7AF" w14:textId="7B3410BA" w:rsidR="009812DC" w:rsidRPr="002A6461" w:rsidRDefault="009812DC" w:rsidP="009812DC">
            <w:pPr>
              <w:spacing w:after="0"/>
              <w:jc w:val="left"/>
              <w:rPr>
                <w:rFonts w:asciiTheme="majorBidi" w:hAnsiTheme="majorBidi" w:cstheme="majorBidi"/>
                <w:sz w:val="20"/>
              </w:rPr>
            </w:pPr>
            <w:r w:rsidRPr="002A6461">
              <w:rPr>
                <w:rFonts w:asciiTheme="majorBidi" w:eastAsia="Calibri" w:hAnsiTheme="majorBidi" w:cstheme="majorBidi"/>
                <w:sz w:val="20"/>
              </w:rPr>
              <w:t>EMS</w:t>
            </w:r>
          </w:p>
        </w:tc>
        <w:tc>
          <w:tcPr>
            <w:tcW w:w="713" w:type="dxa"/>
            <w:tcBorders>
              <w:top w:val="dotted" w:sz="4" w:space="0" w:color="auto"/>
              <w:left w:val="nil"/>
              <w:bottom w:val="dotted" w:sz="4" w:space="0" w:color="auto"/>
              <w:right w:val="nil"/>
            </w:tcBorders>
            <w:vAlign w:val="center"/>
          </w:tcPr>
          <w:p w14:paraId="63FD1E01"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0074E682"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1FBBAA0C" w14:textId="77777777" w:rsidR="009812DC" w:rsidRPr="002A6461" w:rsidRDefault="009812DC" w:rsidP="009812DC">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7D775743"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665BA6ED"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651FC4D0" w14:textId="77777777" w:rsidR="009812DC" w:rsidRPr="002A6461" w:rsidRDefault="009812DC" w:rsidP="009812DC">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0ECE3CED" w14:textId="77777777" w:rsidR="009812DC" w:rsidRPr="002A6461" w:rsidRDefault="009812DC" w:rsidP="009812DC">
            <w:pPr>
              <w:spacing w:after="0"/>
              <w:jc w:val="left"/>
              <w:rPr>
                <w:rFonts w:asciiTheme="majorBidi" w:hAnsiTheme="majorBidi" w:cstheme="majorBidi"/>
                <w:sz w:val="20"/>
              </w:rPr>
            </w:pPr>
          </w:p>
        </w:tc>
      </w:tr>
      <w:tr w:rsidR="009812DC" w:rsidRPr="002A6461" w14:paraId="53719CBC" w14:textId="77777777" w:rsidTr="00A011FC">
        <w:trPr>
          <w:trHeight w:val="340"/>
          <w:jc w:val="center"/>
        </w:trPr>
        <w:tc>
          <w:tcPr>
            <w:tcW w:w="993" w:type="dxa"/>
            <w:tcBorders>
              <w:top w:val="dotted" w:sz="4" w:space="0" w:color="auto"/>
              <w:bottom w:val="dotted" w:sz="4" w:space="0" w:color="auto"/>
              <w:right w:val="nil"/>
            </w:tcBorders>
            <w:vAlign w:val="center"/>
          </w:tcPr>
          <w:p w14:paraId="4BE71A9B" w14:textId="1772A968" w:rsidR="009812DC" w:rsidRPr="002A6461" w:rsidRDefault="009812DC" w:rsidP="009812DC">
            <w:pPr>
              <w:spacing w:after="0"/>
              <w:jc w:val="center"/>
              <w:rPr>
                <w:rFonts w:asciiTheme="majorBidi" w:hAnsiTheme="majorBidi" w:cstheme="majorBidi"/>
                <w:sz w:val="20"/>
              </w:rPr>
            </w:pPr>
            <w:r w:rsidRPr="002A6461">
              <w:rPr>
                <w:rFonts w:asciiTheme="majorBidi" w:hAnsiTheme="majorBidi" w:cstheme="majorBidi"/>
                <w:sz w:val="20"/>
              </w:rPr>
              <w:t>9.5</w:t>
            </w:r>
          </w:p>
        </w:tc>
        <w:tc>
          <w:tcPr>
            <w:tcW w:w="3385" w:type="dxa"/>
            <w:tcBorders>
              <w:top w:val="dotted" w:sz="4" w:space="0" w:color="auto"/>
              <w:left w:val="single" w:sz="6" w:space="0" w:color="auto"/>
              <w:bottom w:val="dotted" w:sz="4" w:space="0" w:color="auto"/>
              <w:right w:val="single" w:sz="6" w:space="0" w:color="auto"/>
            </w:tcBorders>
            <w:vAlign w:val="center"/>
          </w:tcPr>
          <w:p w14:paraId="7BF48C23" w14:textId="24D9BBBF" w:rsidR="009812DC" w:rsidRPr="002A6461" w:rsidRDefault="009812DC" w:rsidP="009812DC">
            <w:pPr>
              <w:spacing w:after="0"/>
              <w:jc w:val="left"/>
              <w:rPr>
                <w:rFonts w:asciiTheme="majorBidi" w:hAnsiTheme="majorBidi" w:cstheme="majorBidi"/>
                <w:sz w:val="20"/>
              </w:rPr>
            </w:pPr>
            <w:r w:rsidRPr="002A6461">
              <w:rPr>
                <w:rFonts w:asciiTheme="majorBidi" w:eastAsia="Calibri" w:hAnsiTheme="majorBidi" w:cstheme="majorBidi"/>
                <w:sz w:val="20"/>
              </w:rPr>
              <w:t xml:space="preserve">Communications </w:t>
            </w:r>
          </w:p>
        </w:tc>
        <w:tc>
          <w:tcPr>
            <w:tcW w:w="713" w:type="dxa"/>
            <w:tcBorders>
              <w:top w:val="dotted" w:sz="4" w:space="0" w:color="auto"/>
              <w:left w:val="nil"/>
              <w:bottom w:val="dotted" w:sz="4" w:space="0" w:color="auto"/>
              <w:right w:val="nil"/>
            </w:tcBorders>
            <w:vAlign w:val="center"/>
          </w:tcPr>
          <w:p w14:paraId="6FB12721"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7A37061C"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2BF25A62" w14:textId="77777777" w:rsidR="009812DC" w:rsidRPr="002A6461" w:rsidRDefault="009812DC" w:rsidP="009812DC">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0B821EF9"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19EAE0DE"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62C17725" w14:textId="77777777" w:rsidR="009812DC" w:rsidRPr="002A6461" w:rsidRDefault="009812DC" w:rsidP="009812DC">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33049FC2" w14:textId="77777777" w:rsidR="009812DC" w:rsidRPr="002A6461" w:rsidRDefault="009812DC" w:rsidP="009812DC">
            <w:pPr>
              <w:spacing w:after="0"/>
              <w:jc w:val="left"/>
              <w:rPr>
                <w:rFonts w:asciiTheme="majorBidi" w:hAnsiTheme="majorBidi" w:cstheme="majorBidi"/>
                <w:sz w:val="20"/>
              </w:rPr>
            </w:pPr>
          </w:p>
        </w:tc>
      </w:tr>
      <w:tr w:rsidR="009812DC" w:rsidRPr="002A6461" w14:paraId="0507DCB1" w14:textId="77777777" w:rsidTr="00A011FC">
        <w:trPr>
          <w:trHeight w:val="340"/>
          <w:jc w:val="center"/>
        </w:trPr>
        <w:tc>
          <w:tcPr>
            <w:tcW w:w="993" w:type="dxa"/>
            <w:tcBorders>
              <w:top w:val="dotted" w:sz="4" w:space="0" w:color="auto"/>
              <w:bottom w:val="dotted" w:sz="4" w:space="0" w:color="auto"/>
              <w:right w:val="nil"/>
            </w:tcBorders>
            <w:vAlign w:val="center"/>
          </w:tcPr>
          <w:p w14:paraId="4896A82C" w14:textId="5004545E" w:rsidR="009812DC" w:rsidRPr="002A6461" w:rsidRDefault="009812DC" w:rsidP="009812DC">
            <w:pPr>
              <w:spacing w:after="0"/>
              <w:jc w:val="center"/>
              <w:rPr>
                <w:rFonts w:asciiTheme="majorBidi" w:hAnsiTheme="majorBidi" w:cstheme="majorBidi"/>
                <w:sz w:val="20"/>
              </w:rPr>
            </w:pPr>
            <w:r w:rsidRPr="002A6461">
              <w:rPr>
                <w:rFonts w:asciiTheme="majorBidi" w:hAnsiTheme="majorBidi" w:cstheme="majorBidi"/>
                <w:sz w:val="20"/>
              </w:rPr>
              <w:t>9.6</w:t>
            </w:r>
          </w:p>
        </w:tc>
        <w:tc>
          <w:tcPr>
            <w:tcW w:w="3385" w:type="dxa"/>
            <w:tcBorders>
              <w:top w:val="dotted" w:sz="4" w:space="0" w:color="auto"/>
              <w:left w:val="single" w:sz="6" w:space="0" w:color="auto"/>
              <w:bottom w:val="dotted" w:sz="4" w:space="0" w:color="auto"/>
              <w:right w:val="single" w:sz="6" w:space="0" w:color="auto"/>
            </w:tcBorders>
            <w:vAlign w:val="center"/>
          </w:tcPr>
          <w:p w14:paraId="56BE6B96" w14:textId="51258D03" w:rsidR="009812DC" w:rsidRPr="002A6461" w:rsidRDefault="009812DC" w:rsidP="009812DC">
            <w:pPr>
              <w:spacing w:after="0"/>
              <w:jc w:val="left"/>
              <w:rPr>
                <w:rFonts w:asciiTheme="majorBidi" w:hAnsiTheme="majorBidi" w:cstheme="majorBidi"/>
                <w:sz w:val="20"/>
              </w:rPr>
            </w:pPr>
            <w:r w:rsidRPr="002A6461">
              <w:rPr>
                <w:rFonts w:asciiTheme="majorBidi" w:eastAsia="Calibri" w:hAnsiTheme="majorBidi" w:cstheme="majorBidi"/>
                <w:sz w:val="20"/>
              </w:rPr>
              <w:t>Balance of plant: Civil</w:t>
            </w:r>
          </w:p>
        </w:tc>
        <w:tc>
          <w:tcPr>
            <w:tcW w:w="713" w:type="dxa"/>
            <w:tcBorders>
              <w:top w:val="dotted" w:sz="4" w:space="0" w:color="auto"/>
              <w:left w:val="nil"/>
              <w:bottom w:val="dotted" w:sz="4" w:space="0" w:color="auto"/>
              <w:right w:val="nil"/>
            </w:tcBorders>
            <w:vAlign w:val="center"/>
          </w:tcPr>
          <w:p w14:paraId="62323DE5"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3C7D6351"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3157EE32" w14:textId="77777777" w:rsidR="009812DC" w:rsidRPr="002A6461" w:rsidRDefault="009812DC" w:rsidP="009812DC">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1559D0DA"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31AE091F"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7CA0C080" w14:textId="77777777" w:rsidR="009812DC" w:rsidRPr="002A6461" w:rsidRDefault="009812DC" w:rsidP="009812DC">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3E05F153" w14:textId="77777777" w:rsidR="009812DC" w:rsidRPr="002A6461" w:rsidRDefault="009812DC" w:rsidP="009812DC">
            <w:pPr>
              <w:spacing w:after="0"/>
              <w:jc w:val="left"/>
              <w:rPr>
                <w:rFonts w:asciiTheme="majorBidi" w:hAnsiTheme="majorBidi" w:cstheme="majorBidi"/>
                <w:sz w:val="20"/>
              </w:rPr>
            </w:pPr>
          </w:p>
        </w:tc>
      </w:tr>
      <w:tr w:rsidR="009812DC" w:rsidRPr="002A6461" w14:paraId="39FBFFA2" w14:textId="77777777" w:rsidTr="00A011FC">
        <w:trPr>
          <w:trHeight w:val="340"/>
          <w:jc w:val="center"/>
        </w:trPr>
        <w:tc>
          <w:tcPr>
            <w:tcW w:w="993" w:type="dxa"/>
            <w:tcBorders>
              <w:top w:val="dotted" w:sz="4" w:space="0" w:color="auto"/>
              <w:bottom w:val="dotted" w:sz="4" w:space="0" w:color="auto"/>
              <w:right w:val="nil"/>
            </w:tcBorders>
            <w:vAlign w:val="center"/>
          </w:tcPr>
          <w:p w14:paraId="19AA161F" w14:textId="289F9764" w:rsidR="009812DC" w:rsidRPr="002A6461" w:rsidRDefault="009812DC" w:rsidP="009812DC">
            <w:pPr>
              <w:spacing w:after="0"/>
              <w:jc w:val="center"/>
              <w:rPr>
                <w:rFonts w:asciiTheme="majorBidi" w:hAnsiTheme="majorBidi" w:cstheme="majorBidi"/>
                <w:sz w:val="20"/>
              </w:rPr>
            </w:pPr>
            <w:r w:rsidRPr="002A6461">
              <w:rPr>
                <w:rFonts w:asciiTheme="majorBidi" w:hAnsiTheme="majorBidi" w:cstheme="majorBidi"/>
                <w:sz w:val="20"/>
              </w:rPr>
              <w:t>9.7</w:t>
            </w:r>
          </w:p>
        </w:tc>
        <w:tc>
          <w:tcPr>
            <w:tcW w:w="3385" w:type="dxa"/>
            <w:tcBorders>
              <w:top w:val="dotted" w:sz="4" w:space="0" w:color="auto"/>
              <w:left w:val="single" w:sz="6" w:space="0" w:color="auto"/>
              <w:bottom w:val="dotted" w:sz="4" w:space="0" w:color="auto"/>
              <w:right w:val="single" w:sz="6" w:space="0" w:color="auto"/>
            </w:tcBorders>
            <w:vAlign w:val="center"/>
          </w:tcPr>
          <w:p w14:paraId="2D1F4FFF" w14:textId="0D7F8F01" w:rsidR="009812DC" w:rsidRPr="002A6461" w:rsidRDefault="009812DC" w:rsidP="009812DC">
            <w:pPr>
              <w:spacing w:after="0"/>
              <w:jc w:val="left"/>
              <w:rPr>
                <w:rFonts w:asciiTheme="majorBidi" w:hAnsiTheme="majorBidi" w:cstheme="majorBidi"/>
                <w:sz w:val="20"/>
              </w:rPr>
            </w:pPr>
            <w:r w:rsidRPr="002A6461">
              <w:rPr>
                <w:rFonts w:asciiTheme="majorBidi" w:eastAsia="Calibri" w:hAnsiTheme="majorBidi" w:cstheme="majorBidi"/>
                <w:sz w:val="20"/>
              </w:rPr>
              <w:t>Balance of plant: Electrical</w:t>
            </w:r>
          </w:p>
        </w:tc>
        <w:tc>
          <w:tcPr>
            <w:tcW w:w="713" w:type="dxa"/>
            <w:tcBorders>
              <w:top w:val="dotted" w:sz="4" w:space="0" w:color="auto"/>
              <w:left w:val="nil"/>
              <w:bottom w:val="dotted" w:sz="4" w:space="0" w:color="auto"/>
              <w:right w:val="nil"/>
            </w:tcBorders>
            <w:vAlign w:val="center"/>
          </w:tcPr>
          <w:p w14:paraId="254CADF9"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09BAF61D"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6480630A" w14:textId="77777777" w:rsidR="009812DC" w:rsidRPr="002A6461" w:rsidRDefault="009812DC" w:rsidP="009812DC">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2C6472CA"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24948866"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714182CC" w14:textId="77777777" w:rsidR="009812DC" w:rsidRPr="002A6461" w:rsidRDefault="009812DC" w:rsidP="009812DC">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7943D2D4" w14:textId="77777777" w:rsidR="009812DC" w:rsidRPr="002A6461" w:rsidRDefault="009812DC" w:rsidP="009812DC">
            <w:pPr>
              <w:spacing w:after="0"/>
              <w:jc w:val="left"/>
              <w:rPr>
                <w:rFonts w:asciiTheme="majorBidi" w:hAnsiTheme="majorBidi" w:cstheme="majorBidi"/>
                <w:sz w:val="20"/>
              </w:rPr>
            </w:pPr>
          </w:p>
        </w:tc>
      </w:tr>
      <w:tr w:rsidR="009812DC" w:rsidRPr="002A6461" w14:paraId="312475C4" w14:textId="77777777" w:rsidTr="00A011FC">
        <w:trPr>
          <w:trHeight w:val="340"/>
          <w:jc w:val="center"/>
        </w:trPr>
        <w:tc>
          <w:tcPr>
            <w:tcW w:w="993" w:type="dxa"/>
            <w:tcBorders>
              <w:top w:val="dotted" w:sz="4" w:space="0" w:color="auto"/>
              <w:bottom w:val="single" w:sz="4" w:space="0" w:color="auto"/>
              <w:right w:val="nil"/>
            </w:tcBorders>
            <w:vAlign w:val="center"/>
          </w:tcPr>
          <w:p w14:paraId="138AC3FE" w14:textId="719DCB43" w:rsidR="009812DC" w:rsidRPr="002A6461" w:rsidRDefault="009812DC" w:rsidP="009812DC">
            <w:pPr>
              <w:spacing w:after="0"/>
              <w:jc w:val="center"/>
              <w:rPr>
                <w:rFonts w:asciiTheme="majorBidi" w:hAnsiTheme="majorBidi" w:cstheme="majorBidi"/>
                <w:sz w:val="20"/>
              </w:rPr>
            </w:pPr>
            <w:r w:rsidRPr="002A6461">
              <w:rPr>
                <w:rFonts w:asciiTheme="majorBidi" w:hAnsiTheme="majorBidi" w:cstheme="majorBidi"/>
                <w:sz w:val="20"/>
              </w:rPr>
              <w:t>9.8</w:t>
            </w:r>
          </w:p>
        </w:tc>
        <w:tc>
          <w:tcPr>
            <w:tcW w:w="3385" w:type="dxa"/>
            <w:tcBorders>
              <w:top w:val="dotted" w:sz="4" w:space="0" w:color="auto"/>
              <w:left w:val="single" w:sz="6" w:space="0" w:color="auto"/>
              <w:bottom w:val="single" w:sz="4" w:space="0" w:color="auto"/>
              <w:right w:val="single" w:sz="6" w:space="0" w:color="auto"/>
            </w:tcBorders>
            <w:vAlign w:val="center"/>
          </w:tcPr>
          <w:p w14:paraId="4D8DAE74" w14:textId="4D8BC87E" w:rsidR="009812DC" w:rsidRPr="002A6461" w:rsidRDefault="009812DC" w:rsidP="009812DC">
            <w:pPr>
              <w:spacing w:after="0"/>
              <w:jc w:val="left"/>
              <w:rPr>
                <w:rFonts w:asciiTheme="majorBidi" w:hAnsiTheme="majorBidi" w:cstheme="majorBidi"/>
                <w:sz w:val="20"/>
              </w:rPr>
            </w:pPr>
            <w:r w:rsidRPr="002A6461">
              <w:rPr>
                <w:rFonts w:asciiTheme="majorBidi" w:eastAsia="Calibri" w:hAnsiTheme="majorBidi" w:cstheme="majorBidi"/>
                <w:sz w:val="20"/>
              </w:rPr>
              <w:t>Mandatory spares</w:t>
            </w:r>
          </w:p>
        </w:tc>
        <w:tc>
          <w:tcPr>
            <w:tcW w:w="713" w:type="dxa"/>
            <w:tcBorders>
              <w:top w:val="dotted" w:sz="4" w:space="0" w:color="auto"/>
              <w:left w:val="nil"/>
              <w:bottom w:val="single" w:sz="4" w:space="0" w:color="auto"/>
              <w:right w:val="nil"/>
            </w:tcBorders>
            <w:vAlign w:val="center"/>
          </w:tcPr>
          <w:p w14:paraId="4F6A8769"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single" w:sz="4" w:space="0" w:color="auto"/>
              <w:right w:val="single" w:sz="6" w:space="0" w:color="auto"/>
            </w:tcBorders>
            <w:vAlign w:val="center"/>
          </w:tcPr>
          <w:p w14:paraId="44D996DE"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single" w:sz="4" w:space="0" w:color="auto"/>
              <w:right w:val="single" w:sz="6" w:space="0" w:color="auto"/>
            </w:tcBorders>
            <w:vAlign w:val="center"/>
          </w:tcPr>
          <w:p w14:paraId="6A7DA6AD" w14:textId="77777777" w:rsidR="009812DC" w:rsidRPr="002A6461" w:rsidRDefault="009812DC" w:rsidP="009812DC">
            <w:pPr>
              <w:spacing w:after="0"/>
              <w:jc w:val="left"/>
              <w:rPr>
                <w:rFonts w:asciiTheme="majorBidi" w:hAnsiTheme="majorBidi" w:cstheme="majorBidi"/>
                <w:sz w:val="20"/>
              </w:rPr>
            </w:pPr>
          </w:p>
        </w:tc>
        <w:tc>
          <w:tcPr>
            <w:tcW w:w="2558" w:type="dxa"/>
            <w:gridSpan w:val="2"/>
            <w:tcBorders>
              <w:top w:val="dotted" w:sz="4" w:space="0" w:color="auto"/>
              <w:left w:val="nil"/>
              <w:bottom w:val="single" w:sz="4" w:space="0" w:color="auto"/>
              <w:right w:val="single" w:sz="6" w:space="0" w:color="auto"/>
            </w:tcBorders>
            <w:vAlign w:val="center"/>
          </w:tcPr>
          <w:p w14:paraId="7170277E"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single" w:sz="4" w:space="0" w:color="auto"/>
              <w:right w:val="nil"/>
            </w:tcBorders>
            <w:vAlign w:val="center"/>
          </w:tcPr>
          <w:p w14:paraId="76A7F525"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single" w:sz="4" w:space="0" w:color="auto"/>
              <w:right w:val="single" w:sz="6" w:space="0" w:color="auto"/>
            </w:tcBorders>
            <w:vAlign w:val="center"/>
          </w:tcPr>
          <w:p w14:paraId="24748DB2" w14:textId="77777777" w:rsidR="009812DC" w:rsidRPr="002A6461" w:rsidRDefault="009812DC" w:rsidP="009812DC">
            <w:pPr>
              <w:spacing w:after="0"/>
              <w:jc w:val="left"/>
              <w:rPr>
                <w:rFonts w:asciiTheme="majorBidi" w:hAnsiTheme="majorBidi" w:cstheme="majorBidi"/>
                <w:sz w:val="20"/>
              </w:rPr>
            </w:pPr>
          </w:p>
        </w:tc>
        <w:tc>
          <w:tcPr>
            <w:tcW w:w="1538" w:type="dxa"/>
            <w:tcBorders>
              <w:top w:val="dotted" w:sz="4" w:space="0" w:color="auto"/>
              <w:left w:val="nil"/>
              <w:bottom w:val="single" w:sz="4" w:space="0" w:color="auto"/>
            </w:tcBorders>
            <w:vAlign w:val="center"/>
          </w:tcPr>
          <w:p w14:paraId="266CA5E1" w14:textId="77777777" w:rsidR="009812DC" w:rsidRPr="002A6461" w:rsidRDefault="009812DC" w:rsidP="009812DC">
            <w:pPr>
              <w:spacing w:after="0"/>
              <w:jc w:val="left"/>
              <w:rPr>
                <w:rFonts w:asciiTheme="majorBidi" w:hAnsiTheme="majorBidi" w:cstheme="majorBidi"/>
                <w:sz w:val="20"/>
              </w:rPr>
            </w:pPr>
          </w:p>
        </w:tc>
      </w:tr>
      <w:tr w:rsidR="005645D9" w:rsidRPr="002A6461" w14:paraId="57C3C45C" w14:textId="77777777" w:rsidTr="00A011FC">
        <w:trPr>
          <w:trHeight w:val="340"/>
          <w:jc w:val="center"/>
        </w:trPr>
        <w:tc>
          <w:tcPr>
            <w:tcW w:w="993" w:type="dxa"/>
            <w:tcBorders>
              <w:top w:val="single" w:sz="4" w:space="0" w:color="auto"/>
              <w:bottom w:val="double" w:sz="4" w:space="0" w:color="auto"/>
              <w:right w:val="nil"/>
            </w:tcBorders>
            <w:vAlign w:val="center"/>
          </w:tcPr>
          <w:p w14:paraId="5EC6AF8D" w14:textId="097C4E1D" w:rsidR="005645D9" w:rsidRPr="002A6461" w:rsidRDefault="005645D9" w:rsidP="00157CF3">
            <w:pPr>
              <w:spacing w:after="0"/>
              <w:jc w:val="center"/>
              <w:rPr>
                <w:rFonts w:asciiTheme="majorBidi" w:hAnsiTheme="majorBidi" w:cstheme="majorBidi"/>
                <w:sz w:val="20"/>
              </w:rPr>
            </w:pPr>
          </w:p>
        </w:tc>
        <w:tc>
          <w:tcPr>
            <w:tcW w:w="3385" w:type="dxa"/>
            <w:tcBorders>
              <w:top w:val="single" w:sz="4" w:space="0" w:color="auto"/>
              <w:left w:val="single" w:sz="6" w:space="0" w:color="auto"/>
              <w:bottom w:val="double" w:sz="4" w:space="0" w:color="auto"/>
              <w:right w:val="single" w:sz="6" w:space="0" w:color="auto"/>
            </w:tcBorders>
            <w:vAlign w:val="center"/>
          </w:tcPr>
          <w:p w14:paraId="07499BC7" w14:textId="77777777" w:rsidR="005645D9" w:rsidRPr="002A6461" w:rsidRDefault="005645D9" w:rsidP="00C377E5">
            <w:pPr>
              <w:spacing w:after="0"/>
              <w:jc w:val="left"/>
              <w:rPr>
                <w:rFonts w:asciiTheme="majorBidi" w:hAnsiTheme="majorBidi" w:cstheme="majorBidi"/>
                <w:sz w:val="20"/>
              </w:rPr>
            </w:pPr>
          </w:p>
        </w:tc>
        <w:tc>
          <w:tcPr>
            <w:tcW w:w="713" w:type="dxa"/>
            <w:tcBorders>
              <w:top w:val="single" w:sz="4" w:space="0" w:color="auto"/>
              <w:left w:val="nil"/>
              <w:bottom w:val="double" w:sz="4" w:space="0" w:color="auto"/>
              <w:right w:val="nil"/>
            </w:tcBorders>
            <w:vAlign w:val="center"/>
          </w:tcPr>
          <w:p w14:paraId="2DE9D5D2" w14:textId="77777777" w:rsidR="005645D9" w:rsidRPr="002A6461" w:rsidRDefault="005645D9" w:rsidP="00C377E5">
            <w:pPr>
              <w:spacing w:after="0"/>
              <w:jc w:val="left"/>
              <w:rPr>
                <w:rFonts w:asciiTheme="majorBidi" w:hAnsiTheme="majorBidi" w:cstheme="majorBidi"/>
                <w:sz w:val="20"/>
              </w:rPr>
            </w:pPr>
          </w:p>
        </w:tc>
        <w:tc>
          <w:tcPr>
            <w:tcW w:w="713" w:type="dxa"/>
            <w:tcBorders>
              <w:top w:val="single" w:sz="4" w:space="0" w:color="auto"/>
              <w:left w:val="single" w:sz="6" w:space="0" w:color="auto"/>
              <w:bottom w:val="double" w:sz="4" w:space="0" w:color="auto"/>
              <w:right w:val="single" w:sz="6" w:space="0" w:color="auto"/>
            </w:tcBorders>
            <w:vAlign w:val="center"/>
          </w:tcPr>
          <w:p w14:paraId="7EBC996D" w14:textId="77777777" w:rsidR="005645D9" w:rsidRPr="002A6461" w:rsidRDefault="005645D9" w:rsidP="00C377E5">
            <w:pPr>
              <w:spacing w:after="0"/>
              <w:jc w:val="left"/>
              <w:rPr>
                <w:rFonts w:asciiTheme="majorBidi" w:hAnsiTheme="majorBidi" w:cstheme="majorBidi"/>
                <w:sz w:val="20"/>
              </w:rPr>
            </w:pPr>
          </w:p>
        </w:tc>
        <w:tc>
          <w:tcPr>
            <w:tcW w:w="713" w:type="dxa"/>
            <w:tcBorders>
              <w:top w:val="single" w:sz="4" w:space="0" w:color="auto"/>
              <w:left w:val="single" w:sz="6" w:space="0" w:color="auto"/>
              <w:bottom w:val="double" w:sz="4" w:space="0" w:color="auto"/>
              <w:right w:val="single" w:sz="6" w:space="0" w:color="auto"/>
            </w:tcBorders>
            <w:vAlign w:val="center"/>
          </w:tcPr>
          <w:p w14:paraId="2456D705" w14:textId="77777777" w:rsidR="005645D9" w:rsidRPr="002A6461" w:rsidRDefault="005645D9" w:rsidP="00C377E5">
            <w:pPr>
              <w:spacing w:after="0"/>
              <w:jc w:val="left"/>
              <w:rPr>
                <w:rFonts w:asciiTheme="majorBidi" w:hAnsiTheme="majorBidi" w:cstheme="majorBidi"/>
                <w:sz w:val="20"/>
              </w:rPr>
            </w:pPr>
          </w:p>
        </w:tc>
        <w:tc>
          <w:tcPr>
            <w:tcW w:w="2558" w:type="dxa"/>
            <w:gridSpan w:val="2"/>
            <w:tcBorders>
              <w:top w:val="single" w:sz="4" w:space="0" w:color="auto"/>
              <w:left w:val="nil"/>
              <w:bottom w:val="double" w:sz="4" w:space="0" w:color="auto"/>
              <w:right w:val="single" w:sz="6" w:space="0" w:color="auto"/>
            </w:tcBorders>
            <w:vAlign w:val="center"/>
          </w:tcPr>
          <w:p w14:paraId="3283AE5D" w14:textId="77777777" w:rsidR="005645D9" w:rsidRPr="002A6461" w:rsidRDefault="005645D9" w:rsidP="00C377E5">
            <w:pPr>
              <w:spacing w:after="0"/>
              <w:jc w:val="left"/>
              <w:rPr>
                <w:rFonts w:asciiTheme="majorBidi" w:hAnsiTheme="majorBidi" w:cstheme="majorBidi"/>
                <w:sz w:val="20"/>
              </w:rPr>
            </w:pPr>
          </w:p>
        </w:tc>
        <w:tc>
          <w:tcPr>
            <w:tcW w:w="1281" w:type="dxa"/>
            <w:tcBorders>
              <w:top w:val="single" w:sz="4" w:space="0" w:color="auto"/>
              <w:left w:val="single" w:sz="6" w:space="0" w:color="auto"/>
              <w:bottom w:val="double" w:sz="4" w:space="0" w:color="auto"/>
              <w:right w:val="nil"/>
            </w:tcBorders>
            <w:vAlign w:val="center"/>
          </w:tcPr>
          <w:p w14:paraId="00C4ED92" w14:textId="77777777" w:rsidR="005645D9" w:rsidRPr="002A6461" w:rsidRDefault="005645D9" w:rsidP="00C377E5">
            <w:pPr>
              <w:spacing w:after="0"/>
              <w:jc w:val="left"/>
              <w:rPr>
                <w:rFonts w:asciiTheme="majorBidi" w:hAnsiTheme="majorBidi" w:cstheme="majorBidi"/>
                <w:sz w:val="20"/>
              </w:rPr>
            </w:pPr>
          </w:p>
        </w:tc>
        <w:tc>
          <w:tcPr>
            <w:tcW w:w="1281" w:type="dxa"/>
            <w:tcBorders>
              <w:top w:val="single" w:sz="4" w:space="0" w:color="auto"/>
              <w:left w:val="single" w:sz="6" w:space="0" w:color="auto"/>
              <w:bottom w:val="double" w:sz="4" w:space="0" w:color="auto"/>
              <w:right w:val="single" w:sz="6" w:space="0" w:color="auto"/>
            </w:tcBorders>
            <w:vAlign w:val="center"/>
          </w:tcPr>
          <w:p w14:paraId="1DDAADF7" w14:textId="77777777" w:rsidR="005645D9" w:rsidRPr="002A6461" w:rsidRDefault="005645D9" w:rsidP="00C377E5">
            <w:pPr>
              <w:spacing w:after="0"/>
              <w:jc w:val="left"/>
              <w:rPr>
                <w:rFonts w:asciiTheme="majorBidi" w:hAnsiTheme="majorBidi" w:cstheme="majorBidi"/>
                <w:sz w:val="20"/>
              </w:rPr>
            </w:pPr>
          </w:p>
        </w:tc>
        <w:tc>
          <w:tcPr>
            <w:tcW w:w="1538" w:type="dxa"/>
            <w:tcBorders>
              <w:top w:val="single" w:sz="4" w:space="0" w:color="auto"/>
              <w:left w:val="nil"/>
              <w:bottom w:val="double" w:sz="4" w:space="0" w:color="auto"/>
            </w:tcBorders>
            <w:vAlign w:val="center"/>
          </w:tcPr>
          <w:p w14:paraId="6950B1D9" w14:textId="77777777" w:rsidR="005645D9" w:rsidRPr="002A6461" w:rsidRDefault="005645D9" w:rsidP="00C377E5">
            <w:pPr>
              <w:spacing w:after="0"/>
              <w:jc w:val="left"/>
              <w:rPr>
                <w:rFonts w:asciiTheme="majorBidi" w:hAnsiTheme="majorBidi" w:cstheme="majorBidi"/>
                <w:sz w:val="20"/>
              </w:rPr>
            </w:pPr>
          </w:p>
        </w:tc>
      </w:tr>
      <w:tr w:rsidR="005645D9" w:rsidRPr="002A6461" w14:paraId="4080CE17" w14:textId="77777777" w:rsidTr="00A011FC">
        <w:trPr>
          <w:trHeight w:val="340"/>
          <w:jc w:val="center"/>
        </w:trPr>
        <w:tc>
          <w:tcPr>
            <w:tcW w:w="993" w:type="dxa"/>
            <w:tcBorders>
              <w:top w:val="double" w:sz="4" w:space="0" w:color="auto"/>
              <w:bottom w:val="dotted" w:sz="4" w:space="0" w:color="auto"/>
              <w:right w:val="nil"/>
            </w:tcBorders>
            <w:vAlign w:val="center"/>
          </w:tcPr>
          <w:p w14:paraId="0C50DC96" w14:textId="1EE6E9E1" w:rsidR="005645D9" w:rsidRPr="002A6461" w:rsidRDefault="005645D9" w:rsidP="00157CF3">
            <w:pPr>
              <w:spacing w:after="0"/>
              <w:jc w:val="center"/>
              <w:rPr>
                <w:rFonts w:asciiTheme="majorBidi" w:hAnsiTheme="majorBidi" w:cstheme="majorBidi"/>
                <w:b/>
                <w:bCs/>
                <w:sz w:val="20"/>
              </w:rPr>
            </w:pPr>
            <w:r w:rsidRPr="002A6461">
              <w:rPr>
                <w:rFonts w:asciiTheme="majorBidi" w:hAnsiTheme="majorBidi" w:cstheme="majorBidi"/>
                <w:b/>
                <w:bCs/>
                <w:sz w:val="20"/>
              </w:rPr>
              <w:t>10</w:t>
            </w:r>
          </w:p>
        </w:tc>
        <w:tc>
          <w:tcPr>
            <w:tcW w:w="3385" w:type="dxa"/>
            <w:tcBorders>
              <w:top w:val="double" w:sz="4" w:space="0" w:color="auto"/>
              <w:left w:val="single" w:sz="6" w:space="0" w:color="auto"/>
              <w:bottom w:val="dotted" w:sz="4" w:space="0" w:color="auto"/>
              <w:right w:val="single" w:sz="6" w:space="0" w:color="auto"/>
            </w:tcBorders>
            <w:vAlign w:val="center"/>
          </w:tcPr>
          <w:p w14:paraId="152B0DD5" w14:textId="710998A9" w:rsidR="005645D9" w:rsidRPr="002A6461" w:rsidRDefault="005645D9" w:rsidP="00C377E5">
            <w:pPr>
              <w:spacing w:after="0"/>
              <w:jc w:val="left"/>
              <w:rPr>
                <w:rFonts w:asciiTheme="majorBidi" w:hAnsiTheme="majorBidi" w:cstheme="majorBidi"/>
                <w:b/>
                <w:bCs/>
                <w:sz w:val="20"/>
              </w:rPr>
            </w:pPr>
            <w:r w:rsidRPr="002A6461">
              <w:rPr>
                <w:rFonts w:asciiTheme="majorBidi" w:hAnsiTheme="majorBidi" w:cstheme="majorBidi"/>
                <w:b/>
                <w:bCs/>
                <w:sz w:val="20"/>
              </w:rPr>
              <w:t>L. HITHADHOO</w:t>
            </w:r>
          </w:p>
        </w:tc>
        <w:tc>
          <w:tcPr>
            <w:tcW w:w="713" w:type="dxa"/>
            <w:tcBorders>
              <w:top w:val="double" w:sz="4" w:space="0" w:color="auto"/>
              <w:left w:val="nil"/>
              <w:bottom w:val="dotted" w:sz="4" w:space="0" w:color="auto"/>
              <w:right w:val="nil"/>
            </w:tcBorders>
            <w:vAlign w:val="center"/>
          </w:tcPr>
          <w:p w14:paraId="2FBE65B8" w14:textId="77777777" w:rsidR="005645D9" w:rsidRPr="002A6461" w:rsidRDefault="005645D9" w:rsidP="00C377E5">
            <w:pPr>
              <w:spacing w:after="0"/>
              <w:jc w:val="left"/>
              <w:rPr>
                <w:rFonts w:asciiTheme="majorBidi" w:hAnsiTheme="majorBidi" w:cstheme="majorBidi"/>
                <w:b/>
                <w:bCs/>
                <w:sz w:val="20"/>
              </w:rPr>
            </w:pPr>
          </w:p>
        </w:tc>
        <w:tc>
          <w:tcPr>
            <w:tcW w:w="713" w:type="dxa"/>
            <w:tcBorders>
              <w:top w:val="double" w:sz="4" w:space="0" w:color="auto"/>
              <w:left w:val="single" w:sz="6" w:space="0" w:color="auto"/>
              <w:bottom w:val="dotted" w:sz="4" w:space="0" w:color="auto"/>
              <w:right w:val="single" w:sz="6" w:space="0" w:color="auto"/>
            </w:tcBorders>
            <w:vAlign w:val="center"/>
          </w:tcPr>
          <w:p w14:paraId="3651064E" w14:textId="77777777" w:rsidR="005645D9" w:rsidRPr="002A6461" w:rsidRDefault="005645D9" w:rsidP="00C377E5">
            <w:pPr>
              <w:spacing w:after="0"/>
              <w:jc w:val="left"/>
              <w:rPr>
                <w:rFonts w:asciiTheme="majorBidi" w:hAnsiTheme="majorBidi" w:cstheme="majorBidi"/>
                <w:b/>
                <w:bCs/>
                <w:sz w:val="20"/>
              </w:rPr>
            </w:pPr>
          </w:p>
        </w:tc>
        <w:tc>
          <w:tcPr>
            <w:tcW w:w="713" w:type="dxa"/>
            <w:tcBorders>
              <w:top w:val="double" w:sz="4" w:space="0" w:color="auto"/>
              <w:left w:val="single" w:sz="6" w:space="0" w:color="auto"/>
              <w:bottom w:val="dotted" w:sz="4" w:space="0" w:color="auto"/>
              <w:right w:val="single" w:sz="6" w:space="0" w:color="auto"/>
            </w:tcBorders>
            <w:vAlign w:val="center"/>
          </w:tcPr>
          <w:p w14:paraId="5D6BBC98" w14:textId="77777777" w:rsidR="005645D9" w:rsidRPr="002A6461" w:rsidRDefault="005645D9" w:rsidP="00C377E5">
            <w:pPr>
              <w:spacing w:after="0"/>
              <w:jc w:val="left"/>
              <w:rPr>
                <w:rFonts w:asciiTheme="majorBidi" w:hAnsiTheme="majorBidi" w:cstheme="majorBidi"/>
                <w:b/>
                <w:bCs/>
                <w:sz w:val="20"/>
              </w:rPr>
            </w:pPr>
          </w:p>
        </w:tc>
        <w:tc>
          <w:tcPr>
            <w:tcW w:w="2558" w:type="dxa"/>
            <w:gridSpan w:val="2"/>
            <w:tcBorders>
              <w:top w:val="double" w:sz="4" w:space="0" w:color="auto"/>
              <w:left w:val="nil"/>
              <w:bottom w:val="dotted" w:sz="4" w:space="0" w:color="auto"/>
              <w:right w:val="single" w:sz="6" w:space="0" w:color="auto"/>
            </w:tcBorders>
            <w:vAlign w:val="center"/>
          </w:tcPr>
          <w:p w14:paraId="092F0065" w14:textId="77777777" w:rsidR="005645D9" w:rsidRPr="002A6461" w:rsidRDefault="005645D9" w:rsidP="00C377E5">
            <w:pPr>
              <w:spacing w:after="0"/>
              <w:jc w:val="left"/>
              <w:rPr>
                <w:rFonts w:asciiTheme="majorBidi" w:hAnsiTheme="majorBidi" w:cstheme="majorBidi"/>
                <w:b/>
                <w:bCs/>
                <w:sz w:val="20"/>
              </w:rPr>
            </w:pPr>
          </w:p>
        </w:tc>
        <w:tc>
          <w:tcPr>
            <w:tcW w:w="1281" w:type="dxa"/>
            <w:tcBorders>
              <w:top w:val="double" w:sz="4" w:space="0" w:color="auto"/>
              <w:left w:val="single" w:sz="6" w:space="0" w:color="auto"/>
              <w:bottom w:val="dotted" w:sz="4" w:space="0" w:color="auto"/>
              <w:right w:val="nil"/>
            </w:tcBorders>
            <w:vAlign w:val="center"/>
          </w:tcPr>
          <w:p w14:paraId="6B2EC8C1" w14:textId="77777777" w:rsidR="005645D9" w:rsidRPr="002A6461" w:rsidRDefault="005645D9" w:rsidP="00C377E5">
            <w:pPr>
              <w:spacing w:after="0"/>
              <w:jc w:val="left"/>
              <w:rPr>
                <w:rFonts w:asciiTheme="majorBidi" w:hAnsiTheme="majorBidi" w:cstheme="majorBidi"/>
                <w:b/>
                <w:bCs/>
                <w:sz w:val="20"/>
              </w:rPr>
            </w:pPr>
          </w:p>
        </w:tc>
        <w:tc>
          <w:tcPr>
            <w:tcW w:w="1281" w:type="dxa"/>
            <w:tcBorders>
              <w:top w:val="double" w:sz="4" w:space="0" w:color="auto"/>
              <w:left w:val="single" w:sz="6" w:space="0" w:color="auto"/>
              <w:bottom w:val="dotted" w:sz="4" w:space="0" w:color="auto"/>
              <w:right w:val="single" w:sz="6" w:space="0" w:color="auto"/>
            </w:tcBorders>
            <w:vAlign w:val="center"/>
          </w:tcPr>
          <w:p w14:paraId="7CD87870" w14:textId="77777777" w:rsidR="005645D9" w:rsidRPr="002A6461" w:rsidRDefault="005645D9" w:rsidP="00C377E5">
            <w:pPr>
              <w:spacing w:after="0"/>
              <w:jc w:val="left"/>
              <w:rPr>
                <w:rFonts w:asciiTheme="majorBidi" w:hAnsiTheme="majorBidi" w:cstheme="majorBidi"/>
                <w:b/>
                <w:bCs/>
                <w:sz w:val="20"/>
              </w:rPr>
            </w:pPr>
          </w:p>
        </w:tc>
        <w:tc>
          <w:tcPr>
            <w:tcW w:w="1538" w:type="dxa"/>
            <w:tcBorders>
              <w:top w:val="double" w:sz="4" w:space="0" w:color="auto"/>
              <w:left w:val="nil"/>
              <w:bottom w:val="dotted" w:sz="4" w:space="0" w:color="auto"/>
            </w:tcBorders>
            <w:vAlign w:val="center"/>
          </w:tcPr>
          <w:p w14:paraId="17916949" w14:textId="77777777" w:rsidR="005645D9" w:rsidRPr="002A6461" w:rsidRDefault="005645D9" w:rsidP="00C377E5">
            <w:pPr>
              <w:spacing w:after="0"/>
              <w:jc w:val="left"/>
              <w:rPr>
                <w:rFonts w:asciiTheme="majorBidi" w:hAnsiTheme="majorBidi" w:cstheme="majorBidi"/>
                <w:b/>
                <w:bCs/>
                <w:sz w:val="20"/>
              </w:rPr>
            </w:pPr>
          </w:p>
        </w:tc>
      </w:tr>
      <w:tr w:rsidR="009812DC" w:rsidRPr="002A6461" w14:paraId="1A4B6CD9" w14:textId="77777777" w:rsidTr="00A011FC">
        <w:trPr>
          <w:trHeight w:val="340"/>
          <w:jc w:val="center"/>
        </w:trPr>
        <w:tc>
          <w:tcPr>
            <w:tcW w:w="993" w:type="dxa"/>
            <w:tcBorders>
              <w:top w:val="dotted" w:sz="4" w:space="0" w:color="auto"/>
              <w:bottom w:val="dotted" w:sz="4" w:space="0" w:color="auto"/>
              <w:right w:val="nil"/>
            </w:tcBorders>
            <w:vAlign w:val="center"/>
          </w:tcPr>
          <w:p w14:paraId="286F2784" w14:textId="06976D0F" w:rsidR="009812DC" w:rsidRPr="002A6461" w:rsidRDefault="009812DC" w:rsidP="009812DC">
            <w:pPr>
              <w:spacing w:after="0"/>
              <w:jc w:val="center"/>
              <w:rPr>
                <w:rFonts w:asciiTheme="majorBidi" w:hAnsiTheme="majorBidi" w:cstheme="majorBidi"/>
                <w:sz w:val="20"/>
              </w:rPr>
            </w:pPr>
            <w:r w:rsidRPr="002A6461">
              <w:rPr>
                <w:rFonts w:asciiTheme="majorBidi" w:hAnsiTheme="majorBidi" w:cstheme="majorBidi"/>
                <w:sz w:val="20"/>
              </w:rPr>
              <w:t>10.1</w:t>
            </w:r>
          </w:p>
        </w:tc>
        <w:tc>
          <w:tcPr>
            <w:tcW w:w="3385" w:type="dxa"/>
            <w:tcBorders>
              <w:top w:val="dotted" w:sz="4" w:space="0" w:color="auto"/>
              <w:left w:val="single" w:sz="6" w:space="0" w:color="auto"/>
              <w:bottom w:val="dotted" w:sz="4" w:space="0" w:color="auto"/>
              <w:right w:val="single" w:sz="6" w:space="0" w:color="auto"/>
            </w:tcBorders>
            <w:vAlign w:val="center"/>
          </w:tcPr>
          <w:p w14:paraId="4B4BC0A7" w14:textId="7A3F7F69" w:rsidR="009812DC" w:rsidRPr="002A6461" w:rsidRDefault="009812DC" w:rsidP="009812DC">
            <w:pPr>
              <w:spacing w:after="0"/>
              <w:jc w:val="left"/>
              <w:rPr>
                <w:rFonts w:asciiTheme="majorBidi" w:hAnsiTheme="majorBidi" w:cstheme="majorBidi"/>
                <w:sz w:val="20"/>
              </w:rPr>
            </w:pPr>
            <w:r w:rsidRPr="002A6461">
              <w:rPr>
                <w:rFonts w:asciiTheme="majorBidi" w:eastAsia="Calibri" w:hAnsiTheme="majorBidi" w:cstheme="majorBidi"/>
                <w:sz w:val="20"/>
              </w:rPr>
              <w:t>Battery modules</w:t>
            </w:r>
          </w:p>
        </w:tc>
        <w:tc>
          <w:tcPr>
            <w:tcW w:w="713" w:type="dxa"/>
            <w:tcBorders>
              <w:top w:val="dotted" w:sz="4" w:space="0" w:color="auto"/>
              <w:left w:val="nil"/>
              <w:bottom w:val="dotted" w:sz="4" w:space="0" w:color="auto"/>
              <w:right w:val="nil"/>
            </w:tcBorders>
            <w:vAlign w:val="center"/>
          </w:tcPr>
          <w:p w14:paraId="342AAE5F"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647034F9"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3FAD12B8" w14:textId="77777777" w:rsidR="009812DC" w:rsidRPr="002A6461" w:rsidRDefault="009812DC" w:rsidP="009812DC">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6DB3E3A6"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29314A19"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62F45F0C" w14:textId="77777777" w:rsidR="009812DC" w:rsidRPr="002A6461" w:rsidRDefault="009812DC" w:rsidP="009812DC">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53EF3184" w14:textId="77777777" w:rsidR="009812DC" w:rsidRPr="002A6461" w:rsidRDefault="009812DC" w:rsidP="009812DC">
            <w:pPr>
              <w:spacing w:after="0"/>
              <w:jc w:val="left"/>
              <w:rPr>
                <w:rFonts w:asciiTheme="majorBidi" w:hAnsiTheme="majorBidi" w:cstheme="majorBidi"/>
                <w:sz w:val="20"/>
              </w:rPr>
            </w:pPr>
          </w:p>
        </w:tc>
      </w:tr>
      <w:tr w:rsidR="009812DC" w:rsidRPr="002A6461" w14:paraId="2A0F62F1" w14:textId="77777777" w:rsidTr="00A011FC">
        <w:trPr>
          <w:trHeight w:val="340"/>
          <w:jc w:val="center"/>
        </w:trPr>
        <w:tc>
          <w:tcPr>
            <w:tcW w:w="993" w:type="dxa"/>
            <w:tcBorders>
              <w:top w:val="dotted" w:sz="4" w:space="0" w:color="auto"/>
              <w:bottom w:val="dotted" w:sz="4" w:space="0" w:color="auto"/>
              <w:right w:val="nil"/>
            </w:tcBorders>
            <w:vAlign w:val="center"/>
          </w:tcPr>
          <w:p w14:paraId="5A9B76C7" w14:textId="7107CA5D" w:rsidR="009812DC" w:rsidRPr="002A6461" w:rsidRDefault="009812DC" w:rsidP="009812DC">
            <w:pPr>
              <w:spacing w:after="0"/>
              <w:jc w:val="center"/>
              <w:rPr>
                <w:rFonts w:asciiTheme="majorBidi" w:hAnsiTheme="majorBidi" w:cstheme="majorBidi"/>
                <w:sz w:val="20"/>
              </w:rPr>
            </w:pPr>
            <w:r w:rsidRPr="002A6461">
              <w:rPr>
                <w:rFonts w:asciiTheme="majorBidi" w:hAnsiTheme="majorBidi" w:cstheme="majorBidi"/>
                <w:sz w:val="20"/>
              </w:rPr>
              <w:t>10.2</w:t>
            </w:r>
          </w:p>
        </w:tc>
        <w:tc>
          <w:tcPr>
            <w:tcW w:w="3385" w:type="dxa"/>
            <w:tcBorders>
              <w:top w:val="dotted" w:sz="4" w:space="0" w:color="auto"/>
              <w:left w:val="single" w:sz="6" w:space="0" w:color="auto"/>
              <w:bottom w:val="dotted" w:sz="4" w:space="0" w:color="auto"/>
              <w:right w:val="single" w:sz="6" w:space="0" w:color="auto"/>
            </w:tcBorders>
            <w:vAlign w:val="center"/>
          </w:tcPr>
          <w:p w14:paraId="1928A81B" w14:textId="52EB4F4A" w:rsidR="009812DC" w:rsidRPr="002A6461" w:rsidRDefault="009812DC" w:rsidP="009812DC">
            <w:pPr>
              <w:spacing w:after="0"/>
              <w:jc w:val="left"/>
              <w:rPr>
                <w:rFonts w:asciiTheme="majorBidi" w:hAnsiTheme="majorBidi" w:cstheme="majorBidi"/>
                <w:sz w:val="20"/>
              </w:rPr>
            </w:pPr>
            <w:r w:rsidRPr="002A6461">
              <w:rPr>
                <w:rFonts w:asciiTheme="majorBidi" w:eastAsia="Calibri" w:hAnsiTheme="majorBidi" w:cstheme="majorBidi"/>
                <w:sz w:val="20"/>
              </w:rPr>
              <w:t>Inverter</w:t>
            </w:r>
          </w:p>
        </w:tc>
        <w:tc>
          <w:tcPr>
            <w:tcW w:w="713" w:type="dxa"/>
            <w:tcBorders>
              <w:top w:val="dotted" w:sz="4" w:space="0" w:color="auto"/>
              <w:left w:val="nil"/>
              <w:bottom w:val="dotted" w:sz="4" w:space="0" w:color="auto"/>
              <w:right w:val="nil"/>
            </w:tcBorders>
            <w:vAlign w:val="center"/>
          </w:tcPr>
          <w:p w14:paraId="47C5D84B"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0C078FD7"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1925CF60" w14:textId="77777777" w:rsidR="009812DC" w:rsidRPr="002A6461" w:rsidRDefault="009812DC" w:rsidP="009812DC">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5A91460D"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12395910"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3D1A6359" w14:textId="77777777" w:rsidR="009812DC" w:rsidRPr="002A6461" w:rsidRDefault="009812DC" w:rsidP="009812DC">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38623170" w14:textId="77777777" w:rsidR="009812DC" w:rsidRPr="002A6461" w:rsidRDefault="009812DC" w:rsidP="009812DC">
            <w:pPr>
              <w:spacing w:after="0"/>
              <w:jc w:val="left"/>
              <w:rPr>
                <w:rFonts w:asciiTheme="majorBidi" w:hAnsiTheme="majorBidi" w:cstheme="majorBidi"/>
                <w:sz w:val="20"/>
              </w:rPr>
            </w:pPr>
          </w:p>
        </w:tc>
      </w:tr>
      <w:tr w:rsidR="009812DC" w:rsidRPr="002A6461" w14:paraId="434AC52D" w14:textId="77777777" w:rsidTr="00A011FC">
        <w:trPr>
          <w:trHeight w:val="340"/>
          <w:jc w:val="center"/>
        </w:trPr>
        <w:tc>
          <w:tcPr>
            <w:tcW w:w="993" w:type="dxa"/>
            <w:tcBorders>
              <w:top w:val="dotted" w:sz="4" w:space="0" w:color="auto"/>
              <w:bottom w:val="dotted" w:sz="4" w:space="0" w:color="auto"/>
              <w:right w:val="nil"/>
            </w:tcBorders>
            <w:vAlign w:val="center"/>
          </w:tcPr>
          <w:p w14:paraId="2B537571" w14:textId="284DAD50" w:rsidR="009812DC" w:rsidRPr="002A6461" w:rsidRDefault="009812DC" w:rsidP="009812DC">
            <w:pPr>
              <w:spacing w:after="0"/>
              <w:jc w:val="center"/>
              <w:rPr>
                <w:rFonts w:asciiTheme="majorBidi" w:hAnsiTheme="majorBidi" w:cstheme="majorBidi"/>
                <w:sz w:val="20"/>
              </w:rPr>
            </w:pPr>
            <w:r w:rsidRPr="002A6461">
              <w:rPr>
                <w:rFonts w:asciiTheme="majorBidi" w:hAnsiTheme="majorBidi" w:cstheme="majorBidi"/>
                <w:sz w:val="20"/>
              </w:rPr>
              <w:t>10.3</w:t>
            </w:r>
          </w:p>
        </w:tc>
        <w:tc>
          <w:tcPr>
            <w:tcW w:w="3385" w:type="dxa"/>
            <w:tcBorders>
              <w:top w:val="dotted" w:sz="4" w:space="0" w:color="auto"/>
              <w:left w:val="single" w:sz="6" w:space="0" w:color="auto"/>
              <w:bottom w:val="dotted" w:sz="4" w:space="0" w:color="auto"/>
              <w:right w:val="single" w:sz="6" w:space="0" w:color="auto"/>
            </w:tcBorders>
            <w:vAlign w:val="center"/>
          </w:tcPr>
          <w:p w14:paraId="3BCD4B3D" w14:textId="46FEB153" w:rsidR="009812DC" w:rsidRPr="002A6461" w:rsidRDefault="009812DC" w:rsidP="009812DC">
            <w:pPr>
              <w:spacing w:after="0"/>
              <w:jc w:val="left"/>
              <w:rPr>
                <w:rFonts w:asciiTheme="majorBidi" w:hAnsiTheme="majorBidi" w:cstheme="majorBidi"/>
                <w:sz w:val="20"/>
              </w:rPr>
            </w:pPr>
            <w:r w:rsidRPr="002A6461">
              <w:rPr>
                <w:rFonts w:asciiTheme="majorBidi" w:eastAsia="Calibri" w:hAnsiTheme="majorBidi" w:cstheme="majorBidi"/>
                <w:sz w:val="20"/>
              </w:rPr>
              <w:t>Transformer</w:t>
            </w:r>
          </w:p>
        </w:tc>
        <w:tc>
          <w:tcPr>
            <w:tcW w:w="713" w:type="dxa"/>
            <w:tcBorders>
              <w:top w:val="dotted" w:sz="4" w:space="0" w:color="auto"/>
              <w:left w:val="nil"/>
              <w:bottom w:val="dotted" w:sz="4" w:space="0" w:color="auto"/>
              <w:right w:val="nil"/>
            </w:tcBorders>
            <w:vAlign w:val="center"/>
          </w:tcPr>
          <w:p w14:paraId="4DCC3F2C"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2FA056EC"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353370B4" w14:textId="77777777" w:rsidR="009812DC" w:rsidRPr="002A6461" w:rsidRDefault="009812DC" w:rsidP="009812DC">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1177827C"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30D58166"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09D2024C" w14:textId="77777777" w:rsidR="009812DC" w:rsidRPr="002A6461" w:rsidRDefault="009812DC" w:rsidP="009812DC">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58AEC1B9" w14:textId="77777777" w:rsidR="009812DC" w:rsidRPr="002A6461" w:rsidRDefault="009812DC" w:rsidP="009812DC">
            <w:pPr>
              <w:spacing w:after="0"/>
              <w:jc w:val="left"/>
              <w:rPr>
                <w:rFonts w:asciiTheme="majorBidi" w:hAnsiTheme="majorBidi" w:cstheme="majorBidi"/>
                <w:sz w:val="20"/>
              </w:rPr>
            </w:pPr>
          </w:p>
        </w:tc>
      </w:tr>
      <w:tr w:rsidR="009812DC" w:rsidRPr="002A6461" w14:paraId="285D3FB2" w14:textId="77777777" w:rsidTr="00A011FC">
        <w:trPr>
          <w:trHeight w:val="340"/>
          <w:jc w:val="center"/>
        </w:trPr>
        <w:tc>
          <w:tcPr>
            <w:tcW w:w="993" w:type="dxa"/>
            <w:tcBorders>
              <w:top w:val="dotted" w:sz="4" w:space="0" w:color="auto"/>
              <w:bottom w:val="dotted" w:sz="4" w:space="0" w:color="auto"/>
              <w:right w:val="nil"/>
            </w:tcBorders>
            <w:vAlign w:val="center"/>
          </w:tcPr>
          <w:p w14:paraId="267B2990" w14:textId="33E5A022" w:rsidR="009812DC" w:rsidRPr="002A6461" w:rsidRDefault="009812DC" w:rsidP="009812DC">
            <w:pPr>
              <w:spacing w:after="0"/>
              <w:jc w:val="center"/>
              <w:rPr>
                <w:rFonts w:asciiTheme="majorBidi" w:hAnsiTheme="majorBidi" w:cstheme="majorBidi"/>
                <w:sz w:val="20"/>
              </w:rPr>
            </w:pPr>
            <w:r w:rsidRPr="002A6461">
              <w:rPr>
                <w:rFonts w:asciiTheme="majorBidi" w:hAnsiTheme="majorBidi" w:cstheme="majorBidi"/>
                <w:sz w:val="20"/>
              </w:rPr>
              <w:t>10.4</w:t>
            </w:r>
          </w:p>
        </w:tc>
        <w:tc>
          <w:tcPr>
            <w:tcW w:w="3385" w:type="dxa"/>
            <w:tcBorders>
              <w:top w:val="dotted" w:sz="4" w:space="0" w:color="auto"/>
              <w:left w:val="single" w:sz="6" w:space="0" w:color="auto"/>
              <w:bottom w:val="dotted" w:sz="4" w:space="0" w:color="auto"/>
              <w:right w:val="single" w:sz="6" w:space="0" w:color="auto"/>
            </w:tcBorders>
            <w:vAlign w:val="center"/>
          </w:tcPr>
          <w:p w14:paraId="5DF64776" w14:textId="0B3D102C" w:rsidR="009812DC" w:rsidRPr="002A6461" w:rsidRDefault="009812DC" w:rsidP="009812DC">
            <w:pPr>
              <w:spacing w:after="0"/>
              <w:jc w:val="left"/>
              <w:rPr>
                <w:rFonts w:asciiTheme="majorBidi" w:hAnsiTheme="majorBidi" w:cstheme="majorBidi"/>
                <w:sz w:val="20"/>
              </w:rPr>
            </w:pPr>
            <w:r w:rsidRPr="002A6461">
              <w:rPr>
                <w:rFonts w:asciiTheme="majorBidi" w:eastAsia="Calibri" w:hAnsiTheme="majorBidi" w:cstheme="majorBidi"/>
                <w:sz w:val="20"/>
              </w:rPr>
              <w:t>EMS</w:t>
            </w:r>
          </w:p>
        </w:tc>
        <w:tc>
          <w:tcPr>
            <w:tcW w:w="713" w:type="dxa"/>
            <w:tcBorders>
              <w:top w:val="dotted" w:sz="4" w:space="0" w:color="auto"/>
              <w:left w:val="nil"/>
              <w:bottom w:val="dotted" w:sz="4" w:space="0" w:color="auto"/>
              <w:right w:val="nil"/>
            </w:tcBorders>
            <w:vAlign w:val="center"/>
          </w:tcPr>
          <w:p w14:paraId="4C206504"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11D01A8E"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779773BA" w14:textId="77777777" w:rsidR="009812DC" w:rsidRPr="002A6461" w:rsidRDefault="009812DC" w:rsidP="009812DC">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083FA4FA"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0CA8CEC9"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43119ED4" w14:textId="77777777" w:rsidR="009812DC" w:rsidRPr="002A6461" w:rsidRDefault="009812DC" w:rsidP="009812DC">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1607127F" w14:textId="77777777" w:rsidR="009812DC" w:rsidRPr="002A6461" w:rsidRDefault="009812DC" w:rsidP="009812DC">
            <w:pPr>
              <w:spacing w:after="0"/>
              <w:jc w:val="left"/>
              <w:rPr>
                <w:rFonts w:asciiTheme="majorBidi" w:hAnsiTheme="majorBidi" w:cstheme="majorBidi"/>
                <w:sz w:val="20"/>
              </w:rPr>
            </w:pPr>
          </w:p>
        </w:tc>
      </w:tr>
      <w:tr w:rsidR="009812DC" w:rsidRPr="002A6461" w14:paraId="6B5867BE" w14:textId="77777777" w:rsidTr="00A011FC">
        <w:trPr>
          <w:trHeight w:val="340"/>
          <w:jc w:val="center"/>
        </w:trPr>
        <w:tc>
          <w:tcPr>
            <w:tcW w:w="993" w:type="dxa"/>
            <w:tcBorders>
              <w:top w:val="dotted" w:sz="4" w:space="0" w:color="auto"/>
              <w:bottom w:val="dotted" w:sz="4" w:space="0" w:color="auto"/>
              <w:right w:val="nil"/>
            </w:tcBorders>
            <w:vAlign w:val="center"/>
          </w:tcPr>
          <w:p w14:paraId="1C6153ED" w14:textId="40A216F7" w:rsidR="009812DC" w:rsidRPr="002A6461" w:rsidRDefault="009812DC" w:rsidP="009812DC">
            <w:pPr>
              <w:spacing w:after="0"/>
              <w:jc w:val="center"/>
              <w:rPr>
                <w:rFonts w:asciiTheme="majorBidi" w:hAnsiTheme="majorBidi" w:cstheme="majorBidi"/>
                <w:sz w:val="20"/>
              </w:rPr>
            </w:pPr>
            <w:r w:rsidRPr="002A6461">
              <w:rPr>
                <w:rFonts w:asciiTheme="majorBidi" w:hAnsiTheme="majorBidi" w:cstheme="majorBidi"/>
                <w:sz w:val="20"/>
              </w:rPr>
              <w:t>10.5</w:t>
            </w:r>
          </w:p>
        </w:tc>
        <w:tc>
          <w:tcPr>
            <w:tcW w:w="3385" w:type="dxa"/>
            <w:tcBorders>
              <w:top w:val="dotted" w:sz="4" w:space="0" w:color="auto"/>
              <w:left w:val="single" w:sz="6" w:space="0" w:color="auto"/>
              <w:bottom w:val="dotted" w:sz="4" w:space="0" w:color="auto"/>
              <w:right w:val="single" w:sz="6" w:space="0" w:color="auto"/>
            </w:tcBorders>
            <w:vAlign w:val="center"/>
          </w:tcPr>
          <w:p w14:paraId="5CDD70C8" w14:textId="2557D74D" w:rsidR="009812DC" w:rsidRPr="002A6461" w:rsidRDefault="009812DC" w:rsidP="009812DC">
            <w:pPr>
              <w:spacing w:after="0"/>
              <w:jc w:val="left"/>
              <w:rPr>
                <w:rFonts w:asciiTheme="majorBidi" w:hAnsiTheme="majorBidi" w:cstheme="majorBidi"/>
                <w:sz w:val="20"/>
              </w:rPr>
            </w:pPr>
            <w:r w:rsidRPr="002A6461">
              <w:rPr>
                <w:rFonts w:asciiTheme="majorBidi" w:eastAsia="Calibri" w:hAnsiTheme="majorBidi" w:cstheme="majorBidi"/>
                <w:sz w:val="20"/>
              </w:rPr>
              <w:t xml:space="preserve">Communications </w:t>
            </w:r>
          </w:p>
        </w:tc>
        <w:tc>
          <w:tcPr>
            <w:tcW w:w="713" w:type="dxa"/>
            <w:tcBorders>
              <w:top w:val="dotted" w:sz="4" w:space="0" w:color="auto"/>
              <w:left w:val="nil"/>
              <w:bottom w:val="dotted" w:sz="4" w:space="0" w:color="auto"/>
              <w:right w:val="nil"/>
            </w:tcBorders>
            <w:vAlign w:val="center"/>
          </w:tcPr>
          <w:p w14:paraId="363C7FA6"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49F9D8B9"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10FC0DBF" w14:textId="77777777" w:rsidR="009812DC" w:rsidRPr="002A6461" w:rsidRDefault="009812DC" w:rsidP="009812DC">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30A81860"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3BBBF95C"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355A1A23" w14:textId="77777777" w:rsidR="009812DC" w:rsidRPr="002A6461" w:rsidRDefault="009812DC" w:rsidP="009812DC">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5CA970C7" w14:textId="77777777" w:rsidR="009812DC" w:rsidRPr="002A6461" w:rsidRDefault="009812DC" w:rsidP="009812DC">
            <w:pPr>
              <w:spacing w:after="0"/>
              <w:jc w:val="left"/>
              <w:rPr>
                <w:rFonts w:asciiTheme="majorBidi" w:hAnsiTheme="majorBidi" w:cstheme="majorBidi"/>
                <w:sz w:val="20"/>
              </w:rPr>
            </w:pPr>
          </w:p>
        </w:tc>
      </w:tr>
      <w:tr w:rsidR="009812DC" w:rsidRPr="002A6461" w14:paraId="50A5D154" w14:textId="77777777" w:rsidTr="00A011FC">
        <w:trPr>
          <w:trHeight w:val="340"/>
          <w:jc w:val="center"/>
        </w:trPr>
        <w:tc>
          <w:tcPr>
            <w:tcW w:w="993" w:type="dxa"/>
            <w:tcBorders>
              <w:top w:val="dotted" w:sz="4" w:space="0" w:color="auto"/>
              <w:bottom w:val="dotted" w:sz="4" w:space="0" w:color="auto"/>
              <w:right w:val="nil"/>
            </w:tcBorders>
            <w:vAlign w:val="center"/>
          </w:tcPr>
          <w:p w14:paraId="3990E1FB" w14:textId="35EB6915" w:rsidR="009812DC" w:rsidRPr="002A6461" w:rsidRDefault="009812DC" w:rsidP="009812DC">
            <w:pPr>
              <w:spacing w:after="0"/>
              <w:jc w:val="center"/>
              <w:rPr>
                <w:rFonts w:asciiTheme="majorBidi" w:hAnsiTheme="majorBidi" w:cstheme="majorBidi"/>
                <w:sz w:val="20"/>
              </w:rPr>
            </w:pPr>
            <w:r w:rsidRPr="002A6461">
              <w:rPr>
                <w:rFonts w:asciiTheme="majorBidi" w:hAnsiTheme="majorBidi" w:cstheme="majorBidi"/>
                <w:sz w:val="20"/>
              </w:rPr>
              <w:lastRenderedPageBreak/>
              <w:t>10.6</w:t>
            </w:r>
          </w:p>
        </w:tc>
        <w:tc>
          <w:tcPr>
            <w:tcW w:w="3385" w:type="dxa"/>
            <w:tcBorders>
              <w:top w:val="dotted" w:sz="4" w:space="0" w:color="auto"/>
              <w:left w:val="single" w:sz="6" w:space="0" w:color="auto"/>
              <w:bottom w:val="dotted" w:sz="4" w:space="0" w:color="auto"/>
              <w:right w:val="single" w:sz="6" w:space="0" w:color="auto"/>
            </w:tcBorders>
            <w:vAlign w:val="center"/>
          </w:tcPr>
          <w:p w14:paraId="063A1AB3" w14:textId="232B28BE" w:rsidR="009812DC" w:rsidRPr="002A6461" w:rsidRDefault="009812DC" w:rsidP="009812DC">
            <w:pPr>
              <w:spacing w:after="0"/>
              <w:jc w:val="left"/>
              <w:rPr>
                <w:rFonts w:asciiTheme="majorBidi" w:hAnsiTheme="majorBidi" w:cstheme="majorBidi"/>
                <w:sz w:val="20"/>
              </w:rPr>
            </w:pPr>
            <w:r w:rsidRPr="002A6461">
              <w:rPr>
                <w:rFonts w:asciiTheme="majorBidi" w:eastAsia="Calibri" w:hAnsiTheme="majorBidi" w:cstheme="majorBidi"/>
                <w:sz w:val="20"/>
              </w:rPr>
              <w:t>Balance of plant: Civil</w:t>
            </w:r>
          </w:p>
        </w:tc>
        <w:tc>
          <w:tcPr>
            <w:tcW w:w="713" w:type="dxa"/>
            <w:tcBorders>
              <w:top w:val="dotted" w:sz="4" w:space="0" w:color="auto"/>
              <w:left w:val="nil"/>
              <w:bottom w:val="dotted" w:sz="4" w:space="0" w:color="auto"/>
              <w:right w:val="nil"/>
            </w:tcBorders>
            <w:vAlign w:val="center"/>
          </w:tcPr>
          <w:p w14:paraId="7E1F078F"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0772048B"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3C250B42" w14:textId="77777777" w:rsidR="009812DC" w:rsidRPr="002A6461" w:rsidRDefault="009812DC" w:rsidP="009812DC">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742DB6BE"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18C89A13"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62CB98E7" w14:textId="77777777" w:rsidR="009812DC" w:rsidRPr="002A6461" w:rsidRDefault="009812DC" w:rsidP="009812DC">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37B5B321" w14:textId="77777777" w:rsidR="009812DC" w:rsidRPr="002A6461" w:rsidRDefault="009812DC" w:rsidP="009812DC">
            <w:pPr>
              <w:spacing w:after="0"/>
              <w:jc w:val="left"/>
              <w:rPr>
                <w:rFonts w:asciiTheme="majorBidi" w:hAnsiTheme="majorBidi" w:cstheme="majorBidi"/>
                <w:sz w:val="20"/>
              </w:rPr>
            </w:pPr>
          </w:p>
        </w:tc>
      </w:tr>
      <w:tr w:rsidR="009812DC" w:rsidRPr="002A6461" w14:paraId="01A30BAC" w14:textId="77777777" w:rsidTr="00A011FC">
        <w:trPr>
          <w:trHeight w:val="340"/>
          <w:jc w:val="center"/>
        </w:trPr>
        <w:tc>
          <w:tcPr>
            <w:tcW w:w="993" w:type="dxa"/>
            <w:tcBorders>
              <w:top w:val="dotted" w:sz="4" w:space="0" w:color="auto"/>
              <w:bottom w:val="dotted" w:sz="4" w:space="0" w:color="auto"/>
              <w:right w:val="nil"/>
            </w:tcBorders>
            <w:vAlign w:val="center"/>
          </w:tcPr>
          <w:p w14:paraId="045C6347" w14:textId="49C6B9E5" w:rsidR="009812DC" w:rsidRPr="002A6461" w:rsidRDefault="009812DC" w:rsidP="009812DC">
            <w:pPr>
              <w:spacing w:after="0"/>
              <w:jc w:val="center"/>
              <w:rPr>
                <w:rFonts w:asciiTheme="majorBidi" w:hAnsiTheme="majorBidi" w:cstheme="majorBidi"/>
                <w:sz w:val="20"/>
              </w:rPr>
            </w:pPr>
            <w:r w:rsidRPr="002A6461">
              <w:rPr>
                <w:rFonts w:asciiTheme="majorBidi" w:hAnsiTheme="majorBidi" w:cstheme="majorBidi"/>
                <w:sz w:val="20"/>
              </w:rPr>
              <w:t>10.7</w:t>
            </w:r>
          </w:p>
        </w:tc>
        <w:tc>
          <w:tcPr>
            <w:tcW w:w="3385" w:type="dxa"/>
            <w:tcBorders>
              <w:top w:val="dotted" w:sz="4" w:space="0" w:color="auto"/>
              <w:left w:val="single" w:sz="6" w:space="0" w:color="auto"/>
              <w:bottom w:val="dotted" w:sz="4" w:space="0" w:color="auto"/>
              <w:right w:val="single" w:sz="6" w:space="0" w:color="auto"/>
            </w:tcBorders>
            <w:vAlign w:val="center"/>
          </w:tcPr>
          <w:p w14:paraId="67595383" w14:textId="67D65ADC" w:rsidR="009812DC" w:rsidRPr="002A6461" w:rsidRDefault="009812DC" w:rsidP="009812DC">
            <w:pPr>
              <w:spacing w:after="0"/>
              <w:jc w:val="left"/>
              <w:rPr>
                <w:rFonts w:asciiTheme="majorBidi" w:hAnsiTheme="majorBidi" w:cstheme="majorBidi"/>
                <w:sz w:val="20"/>
              </w:rPr>
            </w:pPr>
            <w:r w:rsidRPr="002A6461">
              <w:rPr>
                <w:rFonts w:asciiTheme="majorBidi" w:eastAsia="Calibri" w:hAnsiTheme="majorBidi" w:cstheme="majorBidi"/>
                <w:sz w:val="20"/>
              </w:rPr>
              <w:t>Balance of plant: Electrical</w:t>
            </w:r>
          </w:p>
        </w:tc>
        <w:tc>
          <w:tcPr>
            <w:tcW w:w="713" w:type="dxa"/>
            <w:tcBorders>
              <w:top w:val="dotted" w:sz="4" w:space="0" w:color="auto"/>
              <w:left w:val="nil"/>
              <w:bottom w:val="dotted" w:sz="4" w:space="0" w:color="auto"/>
              <w:right w:val="nil"/>
            </w:tcBorders>
            <w:vAlign w:val="center"/>
          </w:tcPr>
          <w:p w14:paraId="68E5B5AF"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4F77E665"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45CE9924" w14:textId="77777777" w:rsidR="009812DC" w:rsidRPr="002A6461" w:rsidRDefault="009812DC" w:rsidP="009812DC">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21D5DBDD"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24606256"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20A947CC" w14:textId="77777777" w:rsidR="009812DC" w:rsidRPr="002A6461" w:rsidRDefault="009812DC" w:rsidP="009812DC">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19342CB0" w14:textId="77777777" w:rsidR="009812DC" w:rsidRPr="002A6461" w:rsidRDefault="009812DC" w:rsidP="009812DC">
            <w:pPr>
              <w:spacing w:after="0"/>
              <w:jc w:val="left"/>
              <w:rPr>
                <w:rFonts w:asciiTheme="majorBidi" w:hAnsiTheme="majorBidi" w:cstheme="majorBidi"/>
                <w:sz w:val="20"/>
              </w:rPr>
            </w:pPr>
          </w:p>
        </w:tc>
      </w:tr>
      <w:tr w:rsidR="009812DC" w:rsidRPr="002A6461" w14:paraId="716D323D" w14:textId="77777777" w:rsidTr="00A011FC">
        <w:trPr>
          <w:trHeight w:val="340"/>
          <w:jc w:val="center"/>
        </w:trPr>
        <w:tc>
          <w:tcPr>
            <w:tcW w:w="993" w:type="dxa"/>
            <w:tcBorders>
              <w:top w:val="dotted" w:sz="4" w:space="0" w:color="auto"/>
              <w:bottom w:val="single" w:sz="4" w:space="0" w:color="auto"/>
              <w:right w:val="nil"/>
            </w:tcBorders>
            <w:vAlign w:val="center"/>
          </w:tcPr>
          <w:p w14:paraId="67036DA5" w14:textId="25688D81" w:rsidR="009812DC" w:rsidRPr="002A6461" w:rsidRDefault="009812DC" w:rsidP="009812DC">
            <w:pPr>
              <w:spacing w:after="0"/>
              <w:jc w:val="center"/>
              <w:rPr>
                <w:rFonts w:asciiTheme="majorBidi" w:hAnsiTheme="majorBidi" w:cstheme="majorBidi"/>
                <w:sz w:val="20"/>
              </w:rPr>
            </w:pPr>
            <w:r w:rsidRPr="002A6461">
              <w:rPr>
                <w:rFonts w:asciiTheme="majorBidi" w:hAnsiTheme="majorBidi" w:cstheme="majorBidi"/>
                <w:sz w:val="20"/>
              </w:rPr>
              <w:t>10.8</w:t>
            </w:r>
          </w:p>
        </w:tc>
        <w:tc>
          <w:tcPr>
            <w:tcW w:w="3385" w:type="dxa"/>
            <w:tcBorders>
              <w:top w:val="dotted" w:sz="4" w:space="0" w:color="auto"/>
              <w:left w:val="single" w:sz="6" w:space="0" w:color="auto"/>
              <w:bottom w:val="single" w:sz="4" w:space="0" w:color="auto"/>
              <w:right w:val="single" w:sz="6" w:space="0" w:color="auto"/>
            </w:tcBorders>
            <w:vAlign w:val="center"/>
          </w:tcPr>
          <w:p w14:paraId="09923A92" w14:textId="370950B3" w:rsidR="009812DC" w:rsidRPr="002A6461" w:rsidRDefault="009812DC" w:rsidP="009812DC">
            <w:pPr>
              <w:spacing w:after="0"/>
              <w:jc w:val="left"/>
              <w:rPr>
                <w:rFonts w:asciiTheme="majorBidi" w:hAnsiTheme="majorBidi" w:cstheme="majorBidi"/>
                <w:sz w:val="20"/>
              </w:rPr>
            </w:pPr>
            <w:r w:rsidRPr="002A6461">
              <w:rPr>
                <w:rFonts w:asciiTheme="majorBidi" w:eastAsia="Calibri" w:hAnsiTheme="majorBidi" w:cstheme="majorBidi"/>
                <w:sz w:val="20"/>
              </w:rPr>
              <w:t>Mandatory spares</w:t>
            </w:r>
          </w:p>
        </w:tc>
        <w:tc>
          <w:tcPr>
            <w:tcW w:w="713" w:type="dxa"/>
            <w:tcBorders>
              <w:top w:val="dotted" w:sz="4" w:space="0" w:color="auto"/>
              <w:left w:val="nil"/>
              <w:bottom w:val="single" w:sz="4" w:space="0" w:color="auto"/>
              <w:right w:val="nil"/>
            </w:tcBorders>
            <w:vAlign w:val="center"/>
          </w:tcPr>
          <w:p w14:paraId="49DDB9FF"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single" w:sz="4" w:space="0" w:color="auto"/>
              <w:right w:val="single" w:sz="6" w:space="0" w:color="auto"/>
            </w:tcBorders>
            <w:vAlign w:val="center"/>
          </w:tcPr>
          <w:p w14:paraId="5A354600"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single" w:sz="4" w:space="0" w:color="auto"/>
              <w:right w:val="single" w:sz="6" w:space="0" w:color="auto"/>
            </w:tcBorders>
            <w:vAlign w:val="center"/>
          </w:tcPr>
          <w:p w14:paraId="48CB4A16" w14:textId="77777777" w:rsidR="009812DC" w:rsidRPr="002A6461" w:rsidRDefault="009812DC" w:rsidP="009812DC">
            <w:pPr>
              <w:spacing w:after="0"/>
              <w:jc w:val="left"/>
              <w:rPr>
                <w:rFonts w:asciiTheme="majorBidi" w:hAnsiTheme="majorBidi" w:cstheme="majorBidi"/>
                <w:sz w:val="20"/>
              </w:rPr>
            </w:pPr>
          </w:p>
        </w:tc>
        <w:tc>
          <w:tcPr>
            <w:tcW w:w="2558" w:type="dxa"/>
            <w:gridSpan w:val="2"/>
            <w:tcBorders>
              <w:top w:val="dotted" w:sz="4" w:space="0" w:color="auto"/>
              <w:left w:val="nil"/>
              <w:bottom w:val="single" w:sz="4" w:space="0" w:color="auto"/>
              <w:right w:val="single" w:sz="6" w:space="0" w:color="auto"/>
            </w:tcBorders>
            <w:vAlign w:val="center"/>
          </w:tcPr>
          <w:p w14:paraId="39E610E6"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single" w:sz="4" w:space="0" w:color="auto"/>
              <w:right w:val="nil"/>
            </w:tcBorders>
            <w:vAlign w:val="center"/>
          </w:tcPr>
          <w:p w14:paraId="4A231867"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single" w:sz="4" w:space="0" w:color="auto"/>
              <w:right w:val="single" w:sz="6" w:space="0" w:color="auto"/>
            </w:tcBorders>
            <w:vAlign w:val="center"/>
          </w:tcPr>
          <w:p w14:paraId="3F6C00E2" w14:textId="77777777" w:rsidR="009812DC" w:rsidRPr="002A6461" w:rsidRDefault="009812DC" w:rsidP="009812DC">
            <w:pPr>
              <w:spacing w:after="0"/>
              <w:jc w:val="left"/>
              <w:rPr>
                <w:rFonts w:asciiTheme="majorBidi" w:hAnsiTheme="majorBidi" w:cstheme="majorBidi"/>
                <w:sz w:val="20"/>
              </w:rPr>
            </w:pPr>
          </w:p>
        </w:tc>
        <w:tc>
          <w:tcPr>
            <w:tcW w:w="1538" w:type="dxa"/>
            <w:tcBorders>
              <w:top w:val="dotted" w:sz="4" w:space="0" w:color="auto"/>
              <w:left w:val="nil"/>
              <w:bottom w:val="single" w:sz="4" w:space="0" w:color="auto"/>
            </w:tcBorders>
            <w:vAlign w:val="center"/>
          </w:tcPr>
          <w:p w14:paraId="2D6AB34C" w14:textId="77777777" w:rsidR="009812DC" w:rsidRPr="002A6461" w:rsidRDefault="009812DC" w:rsidP="009812DC">
            <w:pPr>
              <w:spacing w:after="0"/>
              <w:jc w:val="left"/>
              <w:rPr>
                <w:rFonts w:asciiTheme="majorBidi" w:hAnsiTheme="majorBidi" w:cstheme="majorBidi"/>
                <w:sz w:val="20"/>
              </w:rPr>
            </w:pPr>
          </w:p>
        </w:tc>
      </w:tr>
      <w:tr w:rsidR="005645D9" w:rsidRPr="002A6461" w14:paraId="32E1C418" w14:textId="77777777" w:rsidTr="00A011FC">
        <w:trPr>
          <w:trHeight w:val="340"/>
          <w:jc w:val="center"/>
        </w:trPr>
        <w:tc>
          <w:tcPr>
            <w:tcW w:w="993" w:type="dxa"/>
            <w:tcBorders>
              <w:top w:val="single" w:sz="4" w:space="0" w:color="auto"/>
              <w:bottom w:val="double" w:sz="4" w:space="0" w:color="auto"/>
              <w:right w:val="nil"/>
            </w:tcBorders>
            <w:vAlign w:val="center"/>
          </w:tcPr>
          <w:p w14:paraId="052D40E1" w14:textId="4679A83B" w:rsidR="005645D9" w:rsidRPr="002A6461" w:rsidRDefault="005645D9" w:rsidP="00157CF3">
            <w:pPr>
              <w:spacing w:after="0"/>
              <w:jc w:val="center"/>
              <w:rPr>
                <w:rFonts w:asciiTheme="majorBidi" w:hAnsiTheme="majorBidi" w:cstheme="majorBidi"/>
                <w:sz w:val="20"/>
              </w:rPr>
            </w:pPr>
          </w:p>
        </w:tc>
        <w:tc>
          <w:tcPr>
            <w:tcW w:w="3385" w:type="dxa"/>
            <w:tcBorders>
              <w:top w:val="single" w:sz="4" w:space="0" w:color="auto"/>
              <w:left w:val="single" w:sz="6" w:space="0" w:color="auto"/>
              <w:bottom w:val="double" w:sz="4" w:space="0" w:color="auto"/>
              <w:right w:val="single" w:sz="6" w:space="0" w:color="auto"/>
            </w:tcBorders>
            <w:vAlign w:val="center"/>
          </w:tcPr>
          <w:p w14:paraId="341EAED0" w14:textId="77777777" w:rsidR="005645D9" w:rsidRPr="002A6461" w:rsidRDefault="005645D9" w:rsidP="00C377E5">
            <w:pPr>
              <w:spacing w:after="0"/>
              <w:jc w:val="left"/>
              <w:rPr>
                <w:rFonts w:asciiTheme="majorBidi" w:hAnsiTheme="majorBidi" w:cstheme="majorBidi"/>
                <w:sz w:val="20"/>
              </w:rPr>
            </w:pPr>
          </w:p>
        </w:tc>
        <w:tc>
          <w:tcPr>
            <w:tcW w:w="713" w:type="dxa"/>
            <w:tcBorders>
              <w:top w:val="single" w:sz="4" w:space="0" w:color="auto"/>
              <w:left w:val="nil"/>
              <w:bottom w:val="double" w:sz="4" w:space="0" w:color="auto"/>
              <w:right w:val="nil"/>
            </w:tcBorders>
            <w:vAlign w:val="center"/>
          </w:tcPr>
          <w:p w14:paraId="18252873" w14:textId="77777777" w:rsidR="005645D9" w:rsidRPr="002A6461" w:rsidRDefault="005645D9" w:rsidP="00C377E5">
            <w:pPr>
              <w:spacing w:after="0"/>
              <w:jc w:val="left"/>
              <w:rPr>
                <w:rFonts w:asciiTheme="majorBidi" w:hAnsiTheme="majorBidi" w:cstheme="majorBidi"/>
                <w:sz w:val="20"/>
              </w:rPr>
            </w:pPr>
          </w:p>
        </w:tc>
        <w:tc>
          <w:tcPr>
            <w:tcW w:w="713" w:type="dxa"/>
            <w:tcBorders>
              <w:top w:val="single" w:sz="4" w:space="0" w:color="auto"/>
              <w:left w:val="single" w:sz="6" w:space="0" w:color="auto"/>
              <w:bottom w:val="double" w:sz="4" w:space="0" w:color="auto"/>
              <w:right w:val="single" w:sz="6" w:space="0" w:color="auto"/>
            </w:tcBorders>
            <w:vAlign w:val="center"/>
          </w:tcPr>
          <w:p w14:paraId="648D70CF" w14:textId="77777777" w:rsidR="005645D9" w:rsidRPr="002A6461" w:rsidRDefault="005645D9" w:rsidP="00C377E5">
            <w:pPr>
              <w:spacing w:after="0"/>
              <w:jc w:val="left"/>
              <w:rPr>
                <w:rFonts w:asciiTheme="majorBidi" w:hAnsiTheme="majorBidi" w:cstheme="majorBidi"/>
                <w:sz w:val="20"/>
              </w:rPr>
            </w:pPr>
          </w:p>
        </w:tc>
        <w:tc>
          <w:tcPr>
            <w:tcW w:w="713" w:type="dxa"/>
            <w:tcBorders>
              <w:top w:val="single" w:sz="4" w:space="0" w:color="auto"/>
              <w:left w:val="single" w:sz="6" w:space="0" w:color="auto"/>
              <w:bottom w:val="double" w:sz="4" w:space="0" w:color="auto"/>
              <w:right w:val="single" w:sz="6" w:space="0" w:color="auto"/>
            </w:tcBorders>
            <w:vAlign w:val="center"/>
          </w:tcPr>
          <w:p w14:paraId="212D9569" w14:textId="77777777" w:rsidR="005645D9" w:rsidRPr="002A6461" w:rsidRDefault="005645D9" w:rsidP="00C377E5">
            <w:pPr>
              <w:spacing w:after="0"/>
              <w:jc w:val="left"/>
              <w:rPr>
                <w:rFonts w:asciiTheme="majorBidi" w:hAnsiTheme="majorBidi" w:cstheme="majorBidi"/>
                <w:sz w:val="20"/>
              </w:rPr>
            </w:pPr>
          </w:p>
        </w:tc>
        <w:tc>
          <w:tcPr>
            <w:tcW w:w="2558" w:type="dxa"/>
            <w:gridSpan w:val="2"/>
            <w:tcBorders>
              <w:top w:val="single" w:sz="4" w:space="0" w:color="auto"/>
              <w:left w:val="nil"/>
              <w:bottom w:val="double" w:sz="4" w:space="0" w:color="auto"/>
              <w:right w:val="single" w:sz="6" w:space="0" w:color="auto"/>
            </w:tcBorders>
            <w:vAlign w:val="center"/>
          </w:tcPr>
          <w:p w14:paraId="6CC9994F" w14:textId="77777777" w:rsidR="005645D9" w:rsidRPr="002A6461" w:rsidRDefault="005645D9" w:rsidP="00C377E5">
            <w:pPr>
              <w:spacing w:after="0"/>
              <w:jc w:val="left"/>
              <w:rPr>
                <w:rFonts w:asciiTheme="majorBidi" w:hAnsiTheme="majorBidi" w:cstheme="majorBidi"/>
                <w:sz w:val="20"/>
              </w:rPr>
            </w:pPr>
          </w:p>
        </w:tc>
        <w:tc>
          <w:tcPr>
            <w:tcW w:w="1281" w:type="dxa"/>
            <w:tcBorders>
              <w:top w:val="single" w:sz="4" w:space="0" w:color="auto"/>
              <w:left w:val="single" w:sz="6" w:space="0" w:color="auto"/>
              <w:bottom w:val="double" w:sz="4" w:space="0" w:color="auto"/>
              <w:right w:val="nil"/>
            </w:tcBorders>
            <w:vAlign w:val="center"/>
          </w:tcPr>
          <w:p w14:paraId="0D0B666F" w14:textId="77777777" w:rsidR="005645D9" w:rsidRPr="002A6461" w:rsidRDefault="005645D9" w:rsidP="00C377E5">
            <w:pPr>
              <w:spacing w:after="0"/>
              <w:jc w:val="left"/>
              <w:rPr>
                <w:rFonts w:asciiTheme="majorBidi" w:hAnsiTheme="majorBidi" w:cstheme="majorBidi"/>
                <w:sz w:val="20"/>
              </w:rPr>
            </w:pPr>
          </w:p>
        </w:tc>
        <w:tc>
          <w:tcPr>
            <w:tcW w:w="1281" w:type="dxa"/>
            <w:tcBorders>
              <w:top w:val="single" w:sz="4" w:space="0" w:color="auto"/>
              <w:left w:val="single" w:sz="6" w:space="0" w:color="auto"/>
              <w:bottom w:val="double" w:sz="4" w:space="0" w:color="auto"/>
              <w:right w:val="single" w:sz="6" w:space="0" w:color="auto"/>
            </w:tcBorders>
            <w:vAlign w:val="center"/>
          </w:tcPr>
          <w:p w14:paraId="0965782F" w14:textId="77777777" w:rsidR="005645D9" w:rsidRPr="002A6461" w:rsidRDefault="005645D9" w:rsidP="00C377E5">
            <w:pPr>
              <w:spacing w:after="0"/>
              <w:jc w:val="left"/>
              <w:rPr>
                <w:rFonts w:asciiTheme="majorBidi" w:hAnsiTheme="majorBidi" w:cstheme="majorBidi"/>
                <w:sz w:val="20"/>
              </w:rPr>
            </w:pPr>
          </w:p>
        </w:tc>
        <w:tc>
          <w:tcPr>
            <w:tcW w:w="1538" w:type="dxa"/>
            <w:tcBorders>
              <w:top w:val="single" w:sz="4" w:space="0" w:color="auto"/>
              <w:left w:val="nil"/>
              <w:bottom w:val="double" w:sz="4" w:space="0" w:color="auto"/>
            </w:tcBorders>
            <w:vAlign w:val="center"/>
          </w:tcPr>
          <w:p w14:paraId="14C05DF9" w14:textId="77777777" w:rsidR="005645D9" w:rsidRPr="002A6461" w:rsidRDefault="005645D9" w:rsidP="00C377E5">
            <w:pPr>
              <w:spacing w:after="0"/>
              <w:jc w:val="left"/>
              <w:rPr>
                <w:rFonts w:asciiTheme="majorBidi" w:hAnsiTheme="majorBidi" w:cstheme="majorBidi"/>
                <w:sz w:val="20"/>
              </w:rPr>
            </w:pPr>
          </w:p>
        </w:tc>
      </w:tr>
      <w:tr w:rsidR="005645D9" w:rsidRPr="002A6461" w14:paraId="06042F25" w14:textId="77777777" w:rsidTr="00A011FC">
        <w:trPr>
          <w:trHeight w:val="340"/>
          <w:jc w:val="center"/>
        </w:trPr>
        <w:tc>
          <w:tcPr>
            <w:tcW w:w="993" w:type="dxa"/>
            <w:tcBorders>
              <w:top w:val="double" w:sz="4" w:space="0" w:color="auto"/>
              <w:bottom w:val="single" w:sz="4" w:space="0" w:color="auto"/>
              <w:right w:val="nil"/>
            </w:tcBorders>
            <w:vAlign w:val="center"/>
          </w:tcPr>
          <w:p w14:paraId="1A2C8DC2" w14:textId="1BA724BF" w:rsidR="005645D9" w:rsidRPr="002A6461" w:rsidRDefault="005645D9" w:rsidP="00157CF3">
            <w:pPr>
              <w:spacing w:after="0"/>
              <w:jc w:val="center"/>
              <w:rPr>
                <w:rFonts w:asciiTheme="majorBidi" w:hAnsiTheme="majorBidi" w:cstheme="majorBidi"/>
                <w:b/>
                <w:bCs/>
                <w:sz w:val="20"/>
              </w:rPr>
            </w:pPr>
            <w:r w:rsidRPr="002A6461">
              <w:rPr>
                <w:rFonts w:asciiTheme="majorBidi" w:hAnsiTheme="majorBidi" w:cstheme="majorBidi"/>
                <w:b/>
                <w:bCs/>
                <w:sz w:val="20"/>
              </w:rPr>
              <w:t>11</w:t>
            </w:r>
          </w:p>
        </w:tc>
        <w:tc>
          <w:tcPr>
            <w:tcW w:w="3385" w:type="dxa"/>
            <w:tcBorders>
              <w:top w:val="double" w:sz="4" w:space="0" w:color="auto"/>
              <w:left w:val="single" w:sz="6" w:space="0" w:color="auto"/>
              <w:bottom w:val="single" w:sz="4" w:space="0" w:color="auto"/>
              <w:right w:val="single" w:sz="6" w:space="0" w:color="auto"/>
            </w:tcBorders>
            <w:vAlign w:val="center"/>
          </w:tcPr>
          <w:p w14:paraId="3A47186E" w14:textId="4CFBCD65" w:rsidR="005645D9" w:rsidRPr="002A6461" w:rsidRDefault="00115B6E" w:rsidP="00C377E5">
            <w:pPr>
              <w:spacing w:after="0"/>
              <w:jc w:val="left"/>
              <w:rPr>
                <w:rFonts w:asciiTheme="majorBidi" w:hAnsiTheme="majorBidi" w:cstheme="majorBidi"/>
                <w:b/>
                <w:bCs/>
                <w:sz w:val="20"/>
              </w:rPr>
            </w:pPr>
            <w:r w:rsidRPr="002A6461">
              <w:rPr>
                <w:rFonts w:asciiTheme="majorBidi" w:hAnsiTheme="majorBidi" w:cstheme="majorBidi"/>
                <w:b/>
                <w:bCs/>
                <w:color w:val="C00000"/>
                <w:sz w:val="20"/>
              </w:rPr>
              <w:t>SH</w:t>
            </w:r>
            <w:r w:rsidR="005645D9" w:rsidRPr="002A6461">
              <w:rPr>
                <w:rFonts w:asciiTheme="majorBidi" w:hAnsiTheme="majorBidi" w:cstheme="majorBidi"/>
                <w:b/>
                <w:bCs/>
                <w:color w:val="C00000"/>
                <w:sz w:val="20"/>
              </w:rPr>
              <w:t>. FUNDAHOO</w:t>
            </w:r>
          </w:p>
        </w:tc>
        <w:tc>
          <w:tcPr>
            <w:tcW w:w="713" w:type="dxa"/>
            <w:tcBorders>
              <w:top w:val="double" w:sz="4" w:space="0" w:color="auto"/>
              <w:left w:val="nil"/>
              <w:bottom w:val="single" w:sz="4" w:space="0" w:color="auto"/>
              <w:right w:val="nil"/>
            </w:tcBorders>
            <w:vAlign w:val="center"/>
          </w:tcPr>
          <w:p w14:paraId="5480FC57" w14:textId="77777777" w:rsidR="005645D9" w:rsidRPr="002A6461" w:rsidRDefault="005645D9" w:rsidP="00C377E5">
            <w:pPr>
              <w:spacing w:after="0"/>
              <w:jc w:val="left"/>
              <w:rPr>
                <w:rFonts w:asciiTheme="majorBidi" w:hAnsiTheme="majorBidi" w:cstheme="majorBidi"/>
                <w:b/>
                <w:bCs/>
                <w:sz w:val="20"/>
              </w:rPr>
            </w:pPr>
          </w:p>
        </w:tc>
        <w:tc>
          <w:tcPr>
            <w:tcW w:w="713" w:type="dxa"/>
            <w:tcBorders>
              <w:top w:val="double" w:sz="4" w:space="0" w:color="auto"/>
              <w:left w:val="single" w:sz="6" w:space="0" w:color="auto"/>
              <w:bottom w:val="single" w:sz="4" w:space="0" w:color="auto"/>
              <w:right w:val="single" w:sz="6" w:space="0" w:color="auto"/>
            </w:tcBorders>
            <w:vAlign w:val="center"/>
          </w:tcPr>
          <w:p w14:paraId="735D8146" w14:textId="77777777" w:rsidR="005645D9" w:rsidRPr="002A6461" w:rsidRDefault="005645D9" w:rsidP="00C377E5">
            <w:pPr>
              <w:spacing w:after="0"/>
              <w:jc w:val="left"/>
              <w:rPr>
                <w:rFonts w:asciiTheme="majorBidi" w:hAnsiTheme="majorBidi" w:cstheme="majorBidi"/>
                <w:b/>
                <w:bCs/>
                <w:sz w:val="20"/>
              </w:rPr>
            </w:pPr>
          </w:p>
        </w:tc>
        <w:tc>
          <w:tcPr>
            <w:tcW w:w="713" w:type="dxa"/>
            <w:tcBorders>
              <w:top w:val="double" w:sz="4" w:space="0" w:color="auto"/>
              <w:left w:val="single" w:sz="6" w:space="0" w:color="auto"/>
              <w:bottom w:val="single" w:sz="4" w:space="0" w:color="auto"/>
              <w:right w:val="single" w:sz="6" w:space="0" w:color="auto"/>
            </w:tcBorders>
            <w:vAlign w:val="center"/>
          </w:tcPr>
          <w:p w14:paraId="65355B4E" w14:textId="77777777" w:rsidR="005645D9" w:rsidRPr="002A6461" w:rsidRDefault="005645D9" w:rsidP="00C377E5">
            <w:pPr>
              <w:spacing w:after="0"/>
              <w:jc w:val="left"/>
              <w:rPr>
                <w:rFonts w:asciiTheme="majorBidi" w:hAnsiTheme="majorBidi" w:cstheme="majorBidi"/>
                <w:b/>
                <w:bCs/>
                <w:sz w:val="20"/>
              </w:rPr>
            </w:pPr>
          </w:p>
        </w:tc>
        <w:tc>
          <w:tcPr>
            <w:tcW w:w="2558" w:type="dxa"/>
            <w:gridSpan w:val="2"/>
            <w:tcBorders>
              <w:top w:val="double" w:sz="4" w:space="0" w:color="auto"/>
              <w:left w:val="nil"/>
              <w:bottom w:val="single" w:sz="4" w:space="0" w:color="auto"/>
              <w:right w:val="single" w:sz="6" w:space="0" w:color="auto"/>
            </w:tcBorders>
            <w:vAlign w:val="center"/>
          </w:tcPr>
          <w:p w14:paraId="4AFCA95C" w14:textId="77777777" w:rsidR="005645D9" w:rsidRPr="002A6461" w:rsidRDefault="005645D9" w:rsidP="00C377E5">
            <w:pPr>
              <w:spacing w:after="0"/>
              <w:jc w:val="left"/>
              <w:rPr>
                <w:rFonts w:asciiTheme="majorBidi" w:hAnsiTheme="majorBidi" w:cstheme="majorBidi"/>
                <w:b/>
                <w:bCs/>
                <w:sz w:val="20"/>
              </w:rPr>
            </w:pPr>
          </w:p>
        </w:tc>
        <w:tc>
          <w:tcPr>
            <w:tcW w:w="1281" w:type="dxa"/>
            <w:tcBorders>
              <w:top w:val="double" w:sz="4" w:space="0" w:color="auto"/>
              <w:left w:val="single" w:sz="6" w:space="0" w:color="auto"/>
              <w:bottom w:val="single" w:sz="4" w:space="0" w:color="auto"/>
              <w:right w:val="nil"/>
            </w:tcBorders>
            <w:vAlign w:val="center"/>
          </w:tcPr>
          <w:p w14:paraId="59FA0915" w14:textId="77777777" w:rsidR="005645D9" w:rsidRPr="002A6461" w:rsidRDefault="005645D9" w:rsidP="00C377E5">
            <w:pPr>
              <w:spacing w:after="0"/>
              <w:jc w:val="left"/>
              <w:rPr>
                <w:rFonts w:asciiTheme="majorBidi" w:hAnsiTheme="majorBidi" w:cstheme="majorBidi"/>
                <w:b/>
                <w:bCs/>
                <w:sz w:val="20"/>
              </w:rPr>
            </w:pPr>
          </w:p>
        </w:tc>
        <w:tc>
          <w:tcPr>
            <w:tcW w:w="1281" w:type="dxa"/>
            <w:tcBorders>
              <w:top w:val="double" w:sz="4" w:space="0" w:color="auto"/>
              <w:left w:val="single" w:sz="6" w:space="0" w:color="auto"/>
              <w:bottom w:val="single" w:sz="4" w:space="0" w:color="auto"/>
              <w:right w:val="single" w:sz="6" w:space="0" w:color="auto"/>
            </w:tcBorders>
            <w:vAlign w:val="center"/>
          </w:tcPr>
          <w:p w14:paraId="683B6296" w14:textId="77777777" w:rsidR="005645D9" w:rsidRPr="002A6461" w:rsidRDefault="005645D9" w:rsidP="00C377E5">
            <w:pPr>
              <w:spacing w:after="0"/>
              <w:jc w:val="left"/>
              <w:rPr>
                <w:rFonts w:asciiTheme="majorBidi" w:hAnsiTheme="majorBidi" w:cstheme="majorBidi"/>
                <w:b/>
                <w:bCs/>
                <w:sz w:val="20"/>
              </w:rPr>
            </w:pPr>
          </w:p>
        </w:tc>
        <w:tc>
          <w:tcPr>
            <w:tcW w:w="1538" w:type="dxa"/>
            <w:tcBorders>
              <w:top w:val="double" w:sz="4" w:space="0" w:color="auto"/>
              <w:left w:val="nil"/>
              <w:bottom w:val="single" w:sz="4" w:space="0" w:color="auto"/>
            </w:tcBorders>
            <w:vAlign w:val="center"/>
          </w:tcPr>
          <w:p w14:paraId="49420D47" w14:textId="77777777" w:rsidR="005645D9" w:rsidRPr="002A6461" w:rsidRDefault="005645D9" w:rsidP="00C377E5">
            <w:pPr>
              <w:spacing w:after="0"/>
              <w:jc w:val="left"/>
              <w:rPr>
                <w:rFonts w:asciiTheme="majorBidi" w:hAnsiTheme="majorBidi" w:cstheme="majorBidi"/>
                <w:b/>
                <w:bCs/>
                <w:sz w:val="20"/>
              </w:rPr>
            </w:pPr>
          </w:p>
        </w:tc>
      </w:tr>
      <w:tr w:rsidR="009812DC" w:rsidRPr="002A6461" w14:paraId="4F9C6368" w14:textId="77777777" w:rsidTr="00A011FC">
        <w:trPr>
          <w:trHeight w:val="340"/>
          <w:jc w:val="center"/>
        </w:trPr>
        <w:tc>
          <w:tcPr>
            <w:tcW w:w="993" w:type="dxa"/>
            <w:tcBorders>
              <w:top w:val="dotted" w:sz="4" w:space="0" w:color="auto"/>
              <w:bottom w:val="dotted" w:sz="4" w:space="0" w:color="auto"/>
              <w:right w:val="nil"/>
            </w:tcBorders>
            <w:vAlign w:val="center"/>
          </w:tcPr>
          <w:p w14:paraId="69914374" w14:textId="7B69BDC3" w:rsidR="009812DC" w:rsidRPr="002A6461" w:rsidRDefault="009812DC" w:rsidP="009812DC">
            <w:pPr>
              <w:spacing w:after="0"/>
              <w:jc w:val="center"/>
              <w:rPr>
                <w:rFonts w:asciiTheme="majorBidi" w:hAnsiTheme="majorBidi" w:cstheme="majorBidi"/>
                <w:sz w:val="20"/>
              </w:rPr>
            </w:pPr>
            <w:r w:rsidRPr="002A6461">
              <w:rPr>
                <w:rFonts w:asciiTheme="majorBidi" w:hAnsiTheme="majorBidi" w:cstheme="majorBidi"/>
                <w:sz w:val="20"/>
              </w:rPr>
              <w:t>11.1</w:t>
            </w:r>
          </w:p>
        </w:tc>
        <w:tc>
          <w:tcPr>
            <w:tcW w:w="3385" w:type="dxa"/>
            <w:tcBorders>
              <w:top w:val="dotted" w:sz="4" w:space="0" w:color="auto"/>
              <w:left w:val="single" w:sz="6" w:space="0" w:color="auto"/>
              <w:bottom w:val="dotted" w:sz="4" w:space="0" w:color="auto"/>
              <w:right w:val="single" w:sz="6" w:space="0" w:color="auto"/>
            </w:tcBorders>
            <w:vAlign w:val="center"/>
          </w:tcPr>
          <w:p w14:paraId="04D5AF02" w14:textId="22A1E0C5" w:rsidR="009812DC" w:rsidRPr="002A6461" w:rsidRDefault="009812DC" w:rsidP="009812DC">
            <w:pPr>
              <w:spacing w:after="0"/>
              <w:jc w:val="left"/>
              <w:rPr>
                <w:rFonts w:asciiTheme="majorBidi" w:hAnsiTheme="majorBidi" w:cstheme="majorBidi"/>
                <w:sz w:val="20"/>
              </w:rPr>
            </w:pPr>
            <w:r w:rsidRPr="002A6461">
              <w:rPr>
                <w:rFonts w:asciiTheme="majorBidi" w:eastAsia="Calibri" w:hAnsiTheme="majorBidi" w:cstheme="majorBidi"/>
                <w:sz w:val="20"/>
              </w:rPr>
              <w:t>Battery modules</w:t>
            </w:r>
          </w:p>
        </w:tc>
        <w:tc>
          <w:tcPr>
            <w:tcW w:w="713" w:type="dxa"/>
            <w:tcBorders>
              <w:top w:val="dotted" w:sz="4" w:space="0" w:color="auto"/>
              <w:left w:val="nil"/>
              <w:bottom w:val="dotted" w:sz="4" w:space="0" w:color="auto"/>
              <w:right w:val="nil"/>
            </w:tcBorders>
            <w:vAlign w:val="center"/>
          </w:tcPr>
          <w:p w14:paraId="14A7887E"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7A2BF60E"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038B5E57" w14:textId="77777777" w:rsidR="009812DC" w:rsidRPr="002A6461" w:rsidRDefault="009812DC" w:rsidP="009812DC">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14AEEEC6"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160ADA21"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395EE04E" w14:textId="77777777" w:rsidR="009812DC" w:rsidRPr="002A6461" w:rsidRDefault="009812DC" w:rsidP="009812DC">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07CFF2A5" w14:textId="77777777" w:rsidR="009812DC" w:rsidRPr="002A6461" w:rsidRDefault="009812DC" w:rsidP="009812DC">
            <w:pPr>
              <w:spacing w:after="0"/>
              <w:jc w:val="left"/>
              <w:rPr>
                <w:rFonts w:asciiTheme="majorBidi" w:hAnsiTheme="majorBidi" w:cstheme="majorBidi"/>
                <w:sz w:val="20"/>
              </w:rPr>
            </w:pPr>
          </w:p>
        </w:tc>
      </w:tr>
      <w:tr w:rsidR="009812DC" w:rsidRPr="002A6461" w14:paraId="4F5D57DB" w14:textId="77777777" w:rsidTr="00A011FC">
        <w:trPr>
          <w:trHeight w:val="340"/>
          <w:jc w:val="center"/>
        </w:trPr>
        <w:tc>
          <w:tcPr>
            <w:tcW w:w="993" w:type="dxa"/>
            <w:tcBorders>
              <w:top w:val="dotted" w:sz="4" w:space="0" w:color="auto"/>
              <w:bottom w:val="dotted" w:sz="4" w:space="0" w:color="auto"/>
              <w:right w:val="nil"/>
            </w:tcBorders>
            <w:vAlign w:val="center"/>
          </w:tcPr>
          <w:p w14:paraId="3D9E60DA" w14:textId="3738B404" w:rsidR="009812DC" w:rsidRPr="002A6461" w:rsidRDefault="009812DC" w:rsidP="009812DC">
            <w:pPr>
              <w:spacing w:after="0"/>
              <w:jc w:val="center"/>
              <w:rPr>
                <w:rFonts w:asciiTheme="majorBidi" w:hAnsiTheme="majorBidi" w:cstheme="majorBidi"/>
                <w:sz w:val="20"/>
              </w:rPr>
            </w:pPr>
            <w:r w:rsidRPr="002A6461">
              <w:rPr>
                <w:rFonts w:asciiTheme="majorBidi" w:hAnsiTheme="majorBidi" w:cstheme="majorBidi"/>
                <w:sz w:val="20"/>
              </w:rPr>
              <w:t>11.2</w:t>
            </w:r>
          </w:p>
        </w:tc>
        <w:tc>
          <w:tcPr>
            <w:tcW w:w="3385" w:type="dxa"/>
            <w:tcBorders>
              <w:top w:val="dotted" w:sz="4" w:space="0" w:color="auto"/>
              <w:left w:val="single" w:sz="6" w:space="0" w:color="auto"/>
              <w:bottom w:val="dotted" w:sz="4" w:space="0" w:color="auto"/>
              <w:right w:val="single" w:sz="6" w:space="0" w:color="auto"/>
            </w:tcBorders>
            <w:vAlign w:val="center"/>
          </w:tcPr>
          <w:p w14:paraId="7FF65D63" w14:textId="155EDE1D" w:rsidR="009812DC" w:rsidRPr="002A6461" w:rsidRDefault="009812DC" w:rsidP="009812DC">
            <w:pPr>
              <w:spacing w:after="0"/>
              <w:jc w:val="left"/>
              <w:rPr>
                <w:rFonts w:asciiTheme="majorBidi" w:hAnsiTheme="majorBidi" w:cstheme="majorBidi"/>
                <w:sz w:val="20"/>
              </w:rPr>
            </w:pPr>
            <w:r w:rsidRPr="002A6461">
              <w:rPr>
                <w:rFonts w:asciiTheme="majorBidi" w:eastAsia="Calibri" w:hAnsiTheme="majorBidi" w:cstheme="majorBidi"/>
                <w:sz w:val="20"/>
              </w:rPr>
              <w:t>Inverter</w:t>
            </w:r>
          </w:p>
        </w:tc>
        <w:tc>
          <w:tcPr>
            <w:tcW w:w="713" w:type="dxa"/>
            <w:tcBorders>
              <w:top w:val="dotted" w:sz="4" w:space="0" w:color="auto"/>
              <w:left w:val="nil"/>
              <w:bottom w:val="dotted" w:sz="4" w:space="0" w:color="auto"/>
              <w:right w:val="nil"/>
            </w:tcBorders>
            <w:vAlign w:val="center"/>
          </w:tcPr>
          <w:p w14:paraId="2969A922"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558A5517"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36EF4818" w14:textId="77777777" w:rsidR="009812DC" w:rsidRPr="002A6461" w:rsidRDefault="009812DC" w:rsidP="009812DC">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14AD9A69"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630971E1"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7C62A65E" w14:textId="77777777" w:rsidR="009812DC" w:rsidRPr="002A6461" w:rsidRDefault="009812DC" w:rsidP="009812DC">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6F9557FC" w14:textId="77777777" w:rsidR="009812DC" w:rsidRPr="002A6461" w:rsidRDefault="009812DC" w:rsidP="009812DC">
            <w:pPr>
              <w:spacing w:after="0"/>
              <w:jc w:val="left"/>
              <w:rPr>
                <w:rFonts w:asciiTheme="majorBidi" w:hAnsiTheme="majorBidi" w:cstheme="majorBidi"/>
                <w:sz w:val="20"/>
              </w:rPr>
            </w:pPr>
          </w:p>
        </w:tc>
      </w:tr>
      <w:tr w:rsidR="009812DC" w:rsidRPr="002A6461" w14:paraId="1A473780" w14:textId="77777777" w:rsidTr="00A011FC">
        <w:trPr>
          <w:trHeight w:val="340"/>
          <w:jc w:val="center"/>
        </w:trPr>
        <w:tc>
          <w:tcPr>
            <w:tcW w:w="993" w:type="dxa"/>
            <w:tcBorders>
              <w:top w:val="dotted" w:sz="4" w:space="0" w:color="auto"/>
              <w:bottom w:val="dotted" w:sz="4" w:space="0" w:color="auto"/>
              <w:right w:val="nil"/>
            </w:tcBorders>
            <w:vAlign w:val="center"/>
          </w:tcPr>
          <w:p w14:paraId="4B004965" w14:textId="737BBE25" w:rsidR="009812DC" w:rsidRPr="002A6461" w:rsidRDefault="009812DC" w:rsidP="009812DC">
            <w:pPr>
              <w:spacing w:after="0"/>
              <w:jc w:val="center"/>
              <w:rPr>
                <w:rFonts w:asciiTheme="majorBidi" w:hAnsiTheme="majorBidi" w:cstheme="majorBidi"/>
                <w:sz w:val="20"/>
              </w:rPr>
            </w:pPr>
            <w:r w:rsidRPr="002A6461">
              <w:rPr>
                <w:rFonts w:asciiTheme="majorBidi" w:hAnsiTheme="majorBidi" w:cstheme="majorBidi"/>
                <w:sz w:val="20"/>
              </w:rPr>
              <w:t>11.3</w:t>
            </w:r>
          </w:p>
        </w:tc>
        <w:tc>
          <w:tcPr>
            <w:tcW w:w="3385" w:type="dxa"/>
            <w:tcBorders>
              <w:top w:val="dotted" w:sz="4" w:space="0" w:color="auto"/>
              <w:left w:val="single" w:sz="6" w:space="0" w:color="auto"/>
              <w:bottom w:val="dotted" w:sz="4" w:space="0" w:color="auto"/>
              <w:right w:val="single" w:sz="6" w:space="0" w:color="auto"/>
            </w:tcBorders>
            <w:vAlign w:val="center"/>
          </w:tcPr>
          <w:p w14:paraId="650C838D" w14:textId="6D3A99CF" w:rsidR="009812DC" w:rsidRPr="002A6461" w:rsidRDefault="009812DC" w:rsidP="009812DC">
            <w:pPr>
              <w:spacing w:after="0"/>
              <w:jc w:val="left"/>
              <w:rPr>
                <w:rFonts w:asciiTheme="majorBidi" w:hAnsiTheme="majorBidi" w:cstheme="majorBidi"/>
                <w:sz w:val="20"/>
              </w:rPr>
            </w:pPr>
            <w:r w:rsidRPr="002A6461">
              <w:rPr>
                <w:rFonts w:asciiTheme="majorBidi" w:eastAsia="Calibri" w:hAnsiTheme="majorBidi" w:cstheme="majorBidi"/>
                <w:sz w:val="20"/>
              </w:rPr>
              <w:t>Transformer</w:t>
            </w:r>
          </w:p>
        </w:tc>
        <w:tc>
          <w:tcPr>
            <w:tcW w:w="713" w:type="dxa"/>
            <w:tcBorders>
              <w:top w:val="dotted" w:sz="4" w:space="0" w:color="auto"/>
              <w:left w:val="nil"/>
              <w:bottom w:val="dotted" w:sz="4" w:space="0" w:color="auto"/>
              <w:right w:val="nil"/>
            </w:tcBorders>
            <w:vAlign w:val="center"/>
          </w:tcPr>
          <w:p w14:paraId="2C1FAC96"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562CD3B4"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10C278BC" w14:textId="77777777" w:rsidR="009812DC" w:rsidRPr="002A6461" w:rsidRDefault="009812DC" w:rsidP="009812DC">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0F9E7DB2"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4E48CE62"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5A2272B2" w14:textId="77777777" w:rsidR="009812DC" w:rsidRPr="002A6461" w:rsidRDefault="009812DC" w:rsidP="009812DC">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7697027C" w14:textId="77777777" w:rsidR="009812DC" w:rsidRPr="002A6461" w:rsidRDefault="009812DC" w:rsidP="009812DC">
            <w:pPr>
              <w:spacing w:after="0"/>
              <w:jc w:val="left"/>
              <w:rPr>
                <w:rFonts w:asciiTheme="majorBidi" w:hAnsiTheme="majorBidi" w:cstheme="majorBidi"/>
                <w:sz w:val="20"/>
              </w:rPr>
            </w:pPr>
          </w:p>
        </w:tc>
      </w:tr>
      <w:tr w:rsidR="009812DC" w:rsidRPr="002A6461" w14:paraId="36E08207" w14:textId="77777777" w:rsidTr="00A011FC">
        <w:trPr>
          <w:trHeight w:val="340"/>
          <w:jc w:val="center"/>
        </w:trPr>
        <w:tc>
          <w:tcPr>
            <w:tcW w:w="993" w:type="dxa"/>
            <w:tcBorders>
              <w:top w:val="dotted" w:sz="4" w:space="0" w:color="auto"/>
              <w:bottom w:val="dotted" w:sz="4" w:space="0" w:color="auto"/>
              <w:right w:val="nil"/>
            </w:tcBorders>
            <w:vAlign w:val="center"/>
          </w:tcPr>
          <w:p w14:paraId="3928E512" w14:textId="7C2B8A83" w:rsidR="009812DC" w:rsidRPr="002A6461" w:rsidRDefault="009812DC" w:rsidP="009812DC">
            <w:pPr>
              <w:spacing w:after="0"/>
              <w:jc w:val="center"/>
              <w:rPr>
                <w:rFonts w:asciiTheme="majorBidi" w:hAnsiTheme="majorBidi" w:cstheme="majorBidi"/>
                <w:sz w:val="20"/>
              </w:rPr>
            </w:pPr>
            <w:r w:rsidRPr="002A6461">
              <w:rPr>
                <w:rFonts w:asciiTheme="majorBidi" w:hAnsiTheme="majorBidi" w:cstheme="majorBidi"/>
                <w:sz w:val="20"/>
              </w:rPr>
              <w:t>11.4</w:t>
            </w:r>
          </w:p>
        </w:tc>
        <w:tc>
          <w:tcPr>
            <w:tcW w:w="3385" w:type="dxa"/>
            <w:tcBorders>
              <w:top w:val="dotted" w:sz="4" w:space="0" w:color="auto"/>
              <w:left w:val="single" w:sz="6" w:space="0" w:color="auto"/>
              <w:bottom w:val="dotted" w:sz="4" w:space="0" w:color="auto"/>
              <w:right w:val="single" w:sz="6" w:space="0" w:color="auto"/>
            </w:tcBorders>
            <w:vAlign w:val="center"/>
          </w:tcPr>
          <w:p w14:paraId="70E8A686" w14:textId="2D6DCE95" w:rsidR="009812DC" w:rsidRPr="002A6461" w:rsidRDefault="009812DC" w:rsidP="009812DC">
            <w:pPr>
              <w:spacing w:after="0"/>
              <w:jc w:val="left"/>
              <w:rPr>
                <w:rFonts w:asciiTheme="majorBidi" w:hAnsiTheme="majorBidi" w:cstheme="majorBidi"/>
                <w:sz w:val="20"/>
              </w:rPr>
            </w:pPr>
            <w:r w:rsidRPr="002A6461">
              <w:rPr>
                <w:rFonts w:asciiTheme="majorBidi" w:eastAsia="Calibri" w:hAnsiTheme="majorBidi" w:cstheme="majorBidi"/>
                <w:sz w:val="20"/>
              </w:rPr>
              <w:t>EMS</w:t>
            </w:r>
          </w:p>
        </w:tc>
        <w:tc>
          <w:tcPr>
            <w:tcW w:w="713" w:type="dxa"/>
            <w:tcBorders>
              <w:top w:val="dotted" w:sz="4" w:space="0" w:color="auto"/>
              <w:left w:val="nil"/>
              <w:bottom w:val="dotted" w:sz="4" w:space="0" w:color="auto"/>
              <w:right w:val="nil"/>
            </w:tcBorders>
            <w:vAlign w:val="center"/>
          </w:tcPr>
          <w:p w14:paraId="28494B5B"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1EDCB276"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13B70886" w14:textId="77777777" w:rsidR="009812DC" w:rsidRPr="002A6461" w:rsidRDefault="009812DC" w:rsidP="009812DC">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6FCEC43C"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6A4B1D8B"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5EB93F20" w14:textId="77777777" w:rsidR="009812DC" w:rsidRPr="002A6461" w:rsidRDefault="009812DC" w:rsidP="009812DC">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03B7A278" w14:textId="77777777" w:rsidR="009812DC" w:rsidRPr="002A6461" w:rsidRDefault="009812DC" w:rsidP="009812DC">
            <w:pPr>
              <w:spacing w:after="0"/>
              <w:jc w:val="left"/>
              <w:rPr>
                <w:rFonts w:asciiTheme="majorBidi" w:hAnsiTheme="majorBidi" w:cstheme="majorBidi"/>
                <w:sz w:val="20"/>
              </w:rPr>
            </w:pPr>
          </w:p>
        </w:tc>
      </w:tr>
      <w:tr w:rsidR="009812DC" w:rsidRPr="002A6461" w14:paraId="2518ED4B" w14:textId="77777777" w:rsidTr="00A011FC">
        <w:trPr>
          <w:trHeight w:val="340"/>
          <w:jc w:val="center"/>
        </w:trPr>
        <w:tc>
          <w:tcPr>
            <w:tcW w:w="993" w:type="dxa"/>
            <w:tcBorders>
              <w:top w:val="dotted" w:sz="4" w:space="0" w:color="auto"/>
              <w:bottom w:val="dotted" w:sz="4" w:space="0" w:color="auto"/>
              <w:right w:val="nil"/>
            </w:tcBorders>
            <w:vAlign w:val="center"/>
          </w:tcPr>
          <w:p w14:paraId="5DE9155E" w14:textId="689B01DE" w:rsidR="009812DC" w:rsidRPr="002A6461" w:rsidRDefault="009812DC" w:rsidP="009812DC">
            <w:pPr>
              <w:spacing w:after="0"/>
              <w:jc w:val="center"/>
              <w:rPr>
                <w:rFonts w:asciiTheme="majorBidi" w:hAnsiTheme="majorBidi" w:cstheme="majorBidi"/>
                <w:sz w:val="20"/>
              </w:rPr>
            </w:pPr>
            <w:r w:rsidRPr="002A6461">
              <w:rPr>
                <w:rFonts w:asciiTheme="majorBidi" w:hAnsiTheme="majorBidi" w:cstheme="majorBidi"/>
                <w:sz w:val="20"/>
              </w:rPr>
              <w:t>11.5</w:t>
            </w:r>
          </w:p>
        </w:tc>
        <w:tc>
          <w:tcPr>
            <w:tcW w:w="3385" w:type="dxa"/>
            <w:tcBorders>
              <w:top w:val="dotted" w:sz="4" w:space="0" w:color="auto"/>
              <w:left w:val="single" w:sz="6" w:space="0" w:color="auto"/>
              <w:bottom w:val="dotted" w:sz="4" w:space="0" w:color="auto"/>
              <w:right w:val="single" w:sz="6" w:space="0" w:color="auto"/>
            </w:tcBorders>
            <w:vAlign w:val="center"/>
          </w:tcPr>
          <w:p w14:paraId="51E59449" w14:textId="1DA39664" w:rsidR="009812DC" w:rsidRPr="002A6461" w:rsidRDefault="009812DC" w:rsidP="009812DC">
            <w:pPr>
              <w:spacing w:after="0"/>
              <w:jc w:val="left"/>
              <w:rPr>
                <w:rFonts w:asciiTheme="majorBidi" w:hAnsiTheme="majorBidi" w:cstheme="majorBidi"/>
                <w:sz w:val="20"/>
              </w:rPr>
            </w:pPr>
            <w:r w:rsidRPr="002A6461">
              <w:rPr>
                <w:rFonts w:asciiTheme="majorBidi" w:eastAsia="Calibri" w:hAnsiTheme="majorBidi" w:cstheme="majorBidi"/>
                <w:sz w:val="20"/>
              </w:rPr>
              <w:t xml:space="preserve">Communications </w:t>
            </w:r>
          </w:p>
        </w:tc>
        <w:tc>
          <w:tcPr>
            <w:tcW w:w="713" w:type="dxa"/>
            <w:tcBorders>
              <w:top w:val="dotted" w:sz="4" w:space="0" w:color="auto"/>
              <w:left w:val="nil"/>
              <w:bottom w:val="dotted" w:sz="4" w:space="0" w:color="auto"/>
              <w:right w:val="nil"/>
            </w:tcBorders>
            <w:vAlign w:val="center"/>
          </w:tcPr>
          <w:p w14:paraId="6F7685E4"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30FB5FB5"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3693818A" w14:textId="77777777" w:rsidR="009812DC" w:rsidRPr="002A6461" w:rsidRDefault="009812DC" w:rsidP="009812DC">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53DD5C5B"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6E2CE500"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4B5A17F3" w14:textId="77777777" w:rsidR="009812DC" w:rsidRPr="002A6461" w:rsidRDefault="009812DC" w:rsidP="009812DC">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5A55B54B" w14:textId="77777777" w:rsidR="009812DC" w:rsidRPr="002A6461" w:rsidRDefault="009812DC" w:rsidP="009812DC">
            <w:pPr>
              <w:spacing w:after="0"/>
              <w:jc w:val="left"/>
              <w:rPr>
                <w:rFonts w:asciiTheme="majorBidi" w:hAnsiTheme="majorBidi" w:cstheme="majorBidi"/>
                <w:sz w:val="20"/>
              </w:rPr>
            </w:pPr>
          </w:p>
        </w:tc>
      </w:tr>
      <w:tr w:rsidR="009812DC" w:rsidRPr="002A6461" w14:paraId="05C432AD" w14:textId="77777777" w:rsidTr="00A011FC">
        <w:trPr>
          <w:trHeight w:val="340"/>
          <w:jc w:val="center"/>
        </w:trPr>
        <w:tc>
          <w:tcPr>
            <w:tcW w:w="993" w:type="dxa"/>
            <w:tcBorders>
              <w:top w:val="dotted" w:sz="4" w:space="0" w:color="auto"/>
              <w:bottom w:val="dotted" w:sz="4" w:space="0" w:color="auto"/>
              <w:right w:val="nil"/>
            </w:tcBorders>
            <w:vAlign w:val="center"/>
          </w:tcPr>
          <w:p w14:paraId="48541111" w14:textId="27CD2DA8" w:rsidR="009812DC" w:rsidRPr="002A6461" w:rsidRDefault="009812DC" w:rsidP="009812DC">
            <w:pPr>
              <w:spacing w:after="0"/>
              <w:jc w:val="center"/>
              <w:rPr>
                <w:rFonts w:asciiTheme="majorBidi" w:hAnsiTheme="majorBidi" w:cstheme="majorBidi"/>
                <w:sz w:val="20"/>
              </w:rPr>
            </w:pPr>
            <w:r w:rsidRPr="002A6461">
              <w:rPr>
                <w:rFonts w:asciiTheme="majorBidi" w:hAnsiTheme="majorBidi" w:cstheme="majorBidi"/>
                <w:sz w:val="20"/>
              </w:rPr>
              <w:t>11.6</w:t>
            </w:r>
          </w:p>
        </w:tc>
        <w:tc>
          <w:tcPr>
            <w:tcW w:w="3385" w:type="dxa"/>
            <w:tcBorders>
              <w:top w:val="dotted" w:sz="4" w:space="0" w:color="auto"/>
              <w:left w:val="single" w:sz="6" w:space="0" w:color="auto"/>
              <w:bottom w:val="dotted" w:sz="4" w:space="0" w:color="auto"/>
              <w:right w:val="single" w:sz="6" w:space="0" w:color="auto"/>
            </w:tcBorders>
            <w:vAlign w:val="center"/>
          </w:tcPr>
          <w:p w14:paraId="5C1F8334" w14:textId="055D49C5" w:rsidR="009812DC" w:rsidRPr="002A6461" w:rsidRDefault="009812DC" w:rsidP="009812DC">
            <w:pPr>
              <w:spacing w:after="0"/>
              <w:jc w:val="left"/>
              <w:rPr>
                <w:rFonts w:asciiTheme="majorBidi" w:hAnsiTheme="majorBidi" w:cstheme="majorBidi"/>
                <w:sz w:val="20"/>
              </w:rPr>
            </w:pPr>
            <w:r w:rsidRPr="002A6461">
              <w:rPr>
                <w:rFonts w:asciiTheme="majorBidi" w:eastAsia="Calibri" w:hAnsiTheme="majorBidi" w:cstheme="majorBidi"/>
                <w:sz w:val="20"/>
              </w:rPr>
              <w:t>Balance of plant: Civil</w:t>
            </w:r>
          </w:p>
        </w:tc>
        <w:tc>
          <w:tcPr>
            <w:tcW w:w="713" w:type="dxa"/>
            <w:tcBorders>
              <w:top w:val="dotted" w:sz="4" w:space="0" w:color="auto"/>
              <w:left w:val="nil"/>
              <w:bottom w:val="dotted" w:sz="4" w:space="0" w:color="auto"/>
              <w:right w:val="nil"/>
            </w:tcBorders>
            <w:vAlign w:val="center"/>
          </w:tcPr>
          <w:p w14:paraId="3FF94D6A"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5A1BA815"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720C1FE4" w14:textId="77777777" w:rsidR="009812DC" w:rsidRPr="002A6461" w:rsidRDefault="009812DC" w:rsidP="009812DC">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56306E1B"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1AFCDA74"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7155430B" w14:textId="77777777" w:rsidR="009812DC" w:rsidRPr="002A6461" w:rsidRDefault="009812DC" w:rsidP="009812DC">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6EF9F1F5" w14:textId="77777777" w:rsidR="009812DC" w:rsidRPr="002A6461" w:rsidRDefault="009812DC" w:rsidP="009812DC">
            <w:pPr>
              <w:spacing w:after="0"/>
              <w:jc w:val="left"/>
              <w:rPr>
                <w:rFonts w:asciiTheme="majorBidi" w:hAnsiTheme="majorBidi" w:cstheme="majorBidi"/>
                <w:sz w:val="20"/>
              </w:rPr>
            </w:pPr>
          </w:p>
        </w:tc>
      </w:tr>
      <w:tr w:rsidR="009812DC" w:rsidRPr="002A6461" w14:paraId="6D156F9E" w14:textId="77777777" w:rsidTr="00A011FC">
        <w:trPr>
          <w:trHeight w:val="340"/>
          <w:jc w:val="center"/>
        </w:trPr>
        <w:tc>
          <w:tcPr>
            <w:tcW w:w="993" w:type="dxa"/>
            <w:tcBorders>
              <w:top w:val="dotted" w:sz="4" w:space="0" w:color="auto"/>
              <w:bottom w:val="dotted" w:sz="4" w:space="0" w:color="auto"/>
              <w:right w:val="nil"/>
            </w:tcBorders>
            <w:vAlign w:val="center"/>
          </w:tcPr>
          <w:p w14:paraId="52D8D543" w14:textId="66E3C5D5" w:rsidR="009812DC" w:rsidRPr="002A6461" w:rsidRDefault="009812DC" w:rsidP="009812DC">
            <w:pPr>
              <w:spacing w:after="0"/>
              <w:jc w:val="center"/>
              <w:rPr>
                <w:rFonts w:asciiTheme="majorBidi" w:hAnsiTheme="majorBidi" w:cstheme="majorBidi"/>
                <w:sz w:val="20"/>
              </w:rPr>
            </w:pPr>
            <w:r w:rsidRPr="002A6461">
              <w:rPr>
                <w:rFonts w:asciiTheme="majorBidi" w:hAnsiTheme="majorBidi" w:cstheme="majorBidi"/>
                <w:sz w:val="20"/>
              </w:rPr>
              <w:t>11.7</w:t>
            </w:r>
          </w:p>
        </w:tc>
        <w:tc>
          <w:tcPr>
            <w:tcW w:w="3385" w:type="dxa"/>
            <w:tcBorders>
              <w:top w:val="dotted" w:sz="4" w:space="0" w:color="auto"/>
              <w:left w:val="single" w:sz="6" w:space="0" w:color="auto"/>
              <w:bottom w:val="dotted" w:sz="4" w:space="0" w:color="auto"/>
              <w:right w:val="single" w:sz="6" w:space="0" w:color="auto"/>
            </w:tcBorders>
            <w:vAlign w:val="center"/>
          </w:tcPr>
          <w:p w14:paraId="637A50F1" w14:textId="4B297038" w:rsidR="009812DC" w:rsidRPr="002A6461" w:rsidRDefault="009812DC" w:rsidP="009812DC">
            <w:pPr>
              <w:spacing w:after="0"/>
              <w:jc w:val="left"/>
              <w:rPr>
                <w:rFonts w:asciiTheme="majorBidi" w:hAnsiTheme="majorBidi" w:cstheme="majorBidi"/>
                <w:sz w:val="20"/>
              </w:rPr>
            </w:pPr>
            <w:r w:rsidRPr="002A6461">
              <w:rPr>
                <w:rFonts w:asciiTheme="majorBidi" w:eastAsia="Calibri" w:hAnsiTheme="majorBidi" w:cstheme="majorBidi"/>
                <w:sz w:val="20"/>
              </w:rPr>
              <w:t>Balance of plant: Electrical</w:t>
            </w:r>
          </w:p>
        </w:tc>
        <w:tc>
          <w:tcPr>
            <w:tcW w:w="713" w:type="dxa"/>
            <w:tcBorders>
              <w:top w:val="dotted" w:sz="4" w:space="0" w:color="auto"/>
              <w:left w:val="nil"/>
              <w:bottom w:val="dotted" w:sz="4" w:space="0" w:color="auto"/>
              <w:right w:val="nil"/>
            </w:tcBorders>
            <w:vAlign w:val="center"/>
          </w:tcPr>
          <w:p w14:paraId="66801314"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5A68C4D3"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dotted" w:sz="4" w:space="0" w:color="auto"/>
              <w:right w:val="single" w:sz="6" w:space="0" w:color="auto"/>
            </w:tcBorders>
            <w:vAlign w:val="center"/>
          </w:tcPr>
          <w:p w14:paraId="0053B556" w14:textId="77777777" w:rsidR="009812DC" w:rsidRPr="002A6461" w:rsidRDefault="009812DC" w:rsidP="009812DC">
            <w:pPr>
              <w:spacing w:after="0"/>
              <w:jc w:val="left"/>
              <w:rPr>
                <w:rFonts w:asciiTheme="majorBidi" w:hAnsiTheme="majorBidi" w:cstheme="majorBidi"/>
                <w:sz w:val="20"/>
              </w:rPr>
            </w:pPr>
          </w:p>
        </w:tc>
        <w:tc>
          <w:tcPr>
            <w:tcW w:w="2558" w:type="dxa"/>
            <w:gridSpan w:val="2"/>
            <w:tcBorders>
              <w:top w:val="dotted" w:sz="4" w:space="0" w:color="auto"/>
              <w:left w:val="nil"/>
              <w:bottom w:val="dotted" w:sz="4" w:space="0" w:color="auto"/>
              <w:right w:val="single" w:sz="6" w:space="0" w:color="auto"/>
            </w:tcBorders>
            <w:vAlign w:val="center"/>
          </w:tcPr>
          <w:p w14:paraId="26606030"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nil"/>
            </w:tcBorders>
            <w:vAlign w:val="center"/>
          </w:tcPr>
          <w:p w14:paraId="5A56D0E7"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dotted" w:sz="4" w:space="0" w:color="auto"/>
              <w:right w:val="single" w:sz="6" w:space="0" w:color="auto"/>
            </w:tcBorders>
            <w:vAlign w:val="center"/>
          </w:tcPr>
          <w:p w14:paraId="4F991060" w14:textId="77777777" w:rsidR="009812DC" w:rsidRPr="002A6461" w:rsidRDefault="009812DC" w:rsidP="009812DC">
            <w:pPr>
              <w:spacing w:after="0"/>
              <w:jc w:val="left"/>
              <w:rPr>
                <w:rFonts w:asciiTheme="majorBidi" w:hAnsiTheme="majorBidi" w:cstheme="majorBidi"/>
                <w:sz w:val="20"/>
              </w:rPr>
            </w:pPr>
          </w:p>
        </w:tc>
        <w:tc>
          <w:tcPr>
            <w:tcW w:w="1538" w:type="dxa"/>
            <w:tcBorders>
              <w:top w:val="dotted" w:sz="4" w:space="0" w:color="auto"/>
              <w:left w:val="nil"/>
              <w:bottom w:val="dotted" w:sz="4" w:space="0" w:color="auto"/>
            </w:tcBorders>
            <w:vAlign w:val="center"/>
          </w:tcPr>
          <w:p w14:paraId="3E160047" w14:textId="77777777" w:rsidR="009812DC" w:rsidRPr="002A6461" w:rsidRDefault="009812DC" w:rsidP="009812DC">
            <w:pPr>
              <w:spacing w:after="0"/>
              <w:jc w:val="left"/>
              <w:rPr>
                <w:rFonts w:asciiTheme="majorBidi" w:hAnsiTheme="majorBidi" w:cstheme="majorBidi"/>
                <w:sz w:val="20"/>
              </w:rPr>
            </w:pPr>
          </w:p>
        </w:tc>
      </w:tr>
      <w:tr w:rsidR="009812DC" w:rsidRPr="002A6461" w14:paraId="2525BCD7" w14:textId="77777777" w:rsidTr="00A011FC">
        <w:trPr>
          <w:trHeight w:val="340"/>
          <w:jc w:val="center"/>
        </w:trPr>
        <w:tc>
          <w:tcPr>
            <w:tcW w:w="993" w:type="dxa"/>
            <w:tcBorders>
              <w:top w:val="dotted" w:sz="4" w:space="0" w:color="auto"/>
              <w:bottom w:val="single" w:sz="4" w:space="0" w:color="auto"/>
              <w:right w:val="nil"/>
            </w:tcBorders>
            <w:vAlign w:val="center"/>
          </w:tcPr>
          <w:p w14:paraId="6A67F9B5" w14:textId="0FC2E725" w:rsidR="009812DC" w:rsidRPr="002A6461" w:rsidRDefault="009812DC" w:rsidP="009812DC">
            <w:pPr>
              <w:spacing w:after="0"/>
              <w:jc w:val="center"/>
              <w:rPr>
                <w:rFonts w:asciiTheme="majorBidi" w:hAnsiTheme="majorBidi" w:cstheme="majorBidi"/>
                <w:sz w:val="20"/>
              </w:rPr>
            </w:pPr>
            <w:r w:rsidRPr="002A6461">
              <w:rPr>
                <w:rFonts w:asciiTheme="majorBidi" w:hAnsiTheme="majorBidi" w:cstheme="majorBidi"/>
                <w:sz w:val="20"/>
              </w:rPr>
              <w:t>11.8</w:t>
            </w:r>
          </w:p>
        </w:tc>
        <w:tc>
          <w:tcPr>
            <w:tcW w:w="3385" w:type="dxa"/>
            <w:tcBorders>
              <w:top w:val="dotted" w:sz="4" w:space="0" w:color="auto"/>
              <w:left w:val="single" w:sz="6" w:space="0" w:color="auto"/>
              <w:bottom w:val="single" w:sz="4" w:space="0" w:color="auto"/>
              <w:right w:val="single" w:sz="6" w:space="0" w:color="auto"/>
            </w:tcBorders>
            <w:vAlign w:val="center"/>
          </w:tcPr>
          <w:p w14:paraId="31E37197" w14:textId="432A1EE7" w:rsidR="009812DC" w:rsidRPr="002A6461" w:rsidRDefault="009812DC" w:rsidP="009812DC">
            <w:pPr>
              <w:spacing w:after="0"/>
              <w:jc w:val="left"/>
              <w:rPr>
                <w:rFonts w:asciiTheme="majorBidi" w:hAnsiTheme="majorBidi" w:cstheme="majorBidi"/>
                <w:sz w:val="20"/>
              </w:rPr>
            </w:pPr>
            <w:r w:rsidRPr="002A6461">
              <w:rPr>
                <w:rFonts w:asciiTheme="majorBidi" w:eastAsia="Calibri" w:hAnsiTheme="majorBidi" w:cstheme="majorBidi"/>
                <w:sz w:val="20"/>
              </w:rPr>
              <w:t>Mandatory spares</w:t>
            </w:r>
          </w:p>
        </w:tc>
        <w:tc>
          <w:tcPr>
            <w:tcW w:w="713" w:type="dxa"/>
            <w:tcBorders>
              <w:top w:val="dotted" w:sz="4" w:space="0" w:color="auto"/>
              <w:left w:val="nil"/>
              <w:bottom w:val="single" w:sz="4" w:space="0" w:color="auto"/>
              <w:right w:val="nil"/>
            </w:tcBorders>
            <w:vAlign w:val="center"/>
          </w:tcPr>
          <w:p w14:paraId="7D8989B7"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single" w:sz="4" w:space="0" w:color="auto"/>
              <w:right w:val="single" w:sz="6" w:space="0" w:color="auto"/>
            </w:tcBorders>
            <w:vAlign w:val="center"/>
          </w:tcPr>
          <w:p w14:paraId="207525D9" w14:textId="77777777" w:rsidR="009812DC" w:rsidRPr="002A6461" w:rsidRDefault="009812DC" w:rsidP="009812DC">
            <w:pPr>
              <w:spacing w:after="0"/>
              <w:jc w:val="left"/>
              <w:rPr>
                <w:rFonts w:asciiTheme="majorBidi" w:hAnsiTheme="majorBidi" w:cstheme="majorBidi"/>
                <w:sz w:val="20"/>
              </w:rPr>
            </w:pPr>
          </w:p>
        </w:tc>
        <w:tc>
          <w:tcPr>
            <w:tcW w:w="713" w:type="dxa"/>
            <w:tcBorders>
              <w:top w:val="dotted" w:sz="4" w:space="0" w:color="auto"/>
              <w:left w:val="single" w:sz="6" w:space="0" w:color="auto"/>
              <w:bottom w:val="single" w:sz="4" w:space="0" w:color="auto"/>
              <w:right w:val="single" w:sz="6" w:space="0" w:color="auto"/>
            </w:tcBorders>
            <w:vAlign w:val="center"/>
          </w:tcPr>
          <w:p w14:paraId="4939ACC1" w14:textId="77777777" w:rsidR="009812DC" w:rsidRPr="002A6461" w:rsidRDefault="009812DC" w:rsidP="00A011FC">
            <w:pPr>
              <w:spacing w:after="0"/>
              <w:jc w:val="center"/>
              <w:rPr>
                <w:rFonts w:asciiTheme="majorBidi" w:hAnsiTheme="majorBidi" w:cstheme="majorBidi"/>
                <w:sz w:val="20"/>
              </w:rPr>
            </w:pPr>
          </w:p>
        </w:tc>
        <w:tc>
          <w:tcPr>
            <w:tcW w:w="2558" w:type="dxa"/>
            <w:gridSpan w:val="2"/>
            <w:tcBorders>
              <w:top w:val="dotted" w:sz="4" w:space="0" w:color="auto"/>
              <w:left w:val="nil"/>
              <w:bottom w:val="single" w:sz="4" w:space="0" w:color="auto"/>
              <w:right w:val="single" w:sz="6" w:space="0" w:color="auto"/>
            </w:tcBorders>
            <w:vAlign w:val="center"/>
          </w:tcPr>
          <w:p w14:paraId="44A5476C"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single" w:sz="4" w:space="0" w:color="auto"/>
              <w:right w:val="nil"/>
            </w:tcBorders>
            <w:vAlign w:val="center"/>
          </w:tcPr>
          <w:p w14:paraId="13B1D5E0" w14:textId="77777777" w:rsidR="009812DC" w:rsidRPr="002A6461" w:rsidRDefault="009812DC" w:rsidP="009812DC">
            <w:pPr>
              <w:spacing w:after="0"/>
              <w:jc w:val="left"/>
              <w:rPr>
                <w:rFonts w:asciiTheme="majorBidi" w:hAnsiTheme="majorBidi" w:cstheme="majorBidi"/>
                <w:sz w:val="20"/>
              </w:rPr>
            </w:pPr>
          </w:p>
        </w:tc>
        <w:tc>
          <w:tcPr>
            <w:tcW w:w="1281" w:type="dxa"/>
            <w:tcBorders>
              <w:top w:val="dotted" w:sz="4" w:space="0" w:color="auto"/>
              <w:left w:val="single" w:sz="6" w:space="0" w:color="auto"/>
              <w:bottom w:val="single" w:sz="4" w:space="0" w:color="auto"/>
              <w:right w:val="single" w:sz="6" w:space="0" w:color="auto"/>
            </w:tcBorders>
            <w:vAlign w:val="center"/>
          </w:tcPr>
          <w:p w14:paraId="2866AB79" w14:textId="77777777" w:rsidR="009812DC" w:rsidRPr="002A6461" w:rsidRDefault="009812DC" w:rsidP="009812DC">
            <w:pPr>
              <w:spacing w:after="0"/>
              <w:jc w:val="left"/>
              <w:rPr>
                <w:rFonts w:asciiTheme="majorBidi" w:hAnsiTheme="majorBidi" w:cstheme="majorBidi"/>
                <w:sz w:val="20"/>
              </w:rPr>
            </w:pPr>
          </w:p>
        </w:tc>
        <w:tc>
          <w:tcPr>
            <w:tcW w:w="1538" w:type="dxa"/>
            <w:tcBorders>
              <w:top w:val="dotted" w:sz="4" w:space="0" w:color="auto"/>
              <w:left w:val="nil"/>
              <w:bottom w:val="single" w:sz="4" w:space="0" w:color="auto"/>
            </w:tcBorders>
            <w:vAlign w:val="center"/>
          </w:tcPr>
          <w:p w14:paraId="05CD042C" w14:textId="77777777" w:rsidR="009812DC" w:rsidRPr="002A6461" w:rsidRDefault="009812DC" w:rsidP="009812DC">
            <w:pPr>
              <w:spacing w:after="0"/>
              <w:jc w:val="left"/>
              <w:rPr>
                <w:rFonts w:asciiTheme="majorBidi" w:hAnsiTheme="majorBidi" w:cstheme="majorBidi"/>
                <w:sz w:val="20"/>
              </w:rPr>
            </w:pPr>
          </w:p>
        </w:tc>
      </w:tr>
      <w:tr w:rsidR="00823BE7" w:rsidRPr="002A6461" w14:paraId="101CB01C" w14:textId="77777777" w:rsidTr="00A011FC">
        <w:trPr>
          <w:trHeight w:val="340"/>
          <w:jc w:val="center"/>
        </w:trPr>
        <w:tc>
          <w:tcPr>
            <w:tcW w:w="993" w:type="dxa"/>
            <w:tcBorders>
              <w:top w:val="single" w:sz="4" w:space="0" w:color="auto"/>
              <w:bottom w:val="double" w:sz="4" w:space="0" w:color="auto"/>
              <w:right w:val="nil"/>
            </w:tcBorders>
            <w:vAlign w:val="center"/>
          </w:tcPr>
          <w:p w14:paraId="0DDE59EB" w14:textId="77777777" w:rsidR="00823BE7" w:rsidRPr="002A6461" w:rsidRDefault="00823BE7" w:rsidP="00157CF3">
            <w:pPr>
              <w:spacing w:after="0"/>
              <w:jc w:val="center"/>
              <w:rPr>
                <w:rFonts w:asciiTheme="majorBidi" w:hAnsiTheme="majorBidi" w:cstheme="majorBidi"/>
                <w:b/>
                <w:bCs/>
                <w:sz w:val="20"/>
              </w:rPr>
            </w:pPr>
          </w:p>
        </w:tc>
        <w:tc>
          <w:tcPr>
            <w:tcW w:w="3385" w:type="dxa"/>
            <w:tcBorders>
              <w:top w:val="single" w:sz="4" w:space="0" w:color="auto"/>
              <w:left w:val="single" w:sz="6" w:space="0" w:color="auto"/>
              <w:bottom w:val="double" w:sz="4" w:space="0" w:color="auto"/>
              <w:right w:val="single" w:sz="6" w:space="0" w:color="auto"/>
            </w:tcBorders>
            <w:vAlign w:val="center"/>
          </w:tcPr>
          <w:p w14:paraId="262C5235" w14:textId="77777777" w:rsidR="00823BE7" w:rsidRPr="002A6461" w:rsidRDefault="00823BE7" w:rsidP="00C377E5">
            <w:pPr>
              <w:spacing w:after="0"/>
              <w:jc w:val="left"/>
              <w:rPr>
                <w:rFonts w:asciiTheme="majorBidi" w:hAnsiTheme="majorBidi" w:cstheme="majorBidi"/>
                <w:b/>
                <w:bCs/>
                <w:sz w:val="20"/>
              </w:rPr>
            </w:pPr>
          </w:p>
        </w:tc>
        <w:tc>
          <w:tcPr>
            <w:tcW w:w="713" w:type="dxa"/>
            <w:tcBorders>
              <w:top w:val="single" w:sz="4" w:space="0" w:color="auto"/>
              <w:left w:val="nil"/>
              <w:bottom w:val="double" w:sz="4" w:space="0" w:color="auto"/>
              <w:right w:val="nil"/>
            </w:tcBorders>
            <w:vAlign w:val="center"/>
          </w:tcPr>
          <w:p w14:paraId="0D5A79D3" w14:textId="77777777" w:rsidR="00823BE7" w:rsidRPr="002A6461" w:rsidRDefault="00823BE7" w:rsidP="00C377E5">
            <w:pPr>
              <w:spacing w:after="0"/>
              <w:jc w:val="left"/>
              <w:rPr>
                <w:rFonts w:asciiTheme="majorBidi" w:hAnsiTheme="majorBidi" w:cstheme="majorBidi"/>
                <w:b/>
                <w:bCs/>
                <w:sz w:val="20"/>
              </w:rPr>
            </w:pPr>
          </w:p>
        </w:tc>
        <w:tc>
          <w:tcPr>
            <w:tcW w:w="713" w:type="dxa"/>
            <w:tcBorders>
              <w:top w:val="single" w:sz="4" w:space="0" w:color="auto"/>
              <w:left w:val="single" w:sz="6" w:space="0" w:color="auto"/>
              <w:bottom w:val="double" w:sz="4" w:space="0" w:color="auto"/>
              <w:right w:val="single" w:sz="6" w:space="0" w:color="auto"/>
            </w:tcBorders>
            <w:vAlign w:val="center"/>
          </w:tcPr>
          <w:p w14:paraId="63003A77" w14:textId="77777777" w:rsidR="00823BE7" w:rsidRPr="002A6461" w:rsidRDefault="00823BE7" w:rsidP="00C377E5">
            <w:pPr>
              <w:spacing w:after="0"/>
              <w:jc w:val="left"/>
              <w:rPr>
                <w:rFonts w:asciiTheme="majorBidi" w:hAnsiTheme="majorBidi" w:cstheme="majorBidi"/>
                <w:b/>
                <w:bCs/>
                <w:sz w:val="20"/>
              </w:rPr>
            </w:pPr>
          </w:p>
        </w:tc>
        <w:tc>
          <w:tcPr>
            <w:tcW w:w="713" w:type="dxa"/>
            <w:tcBorders>
              <w:top w:val="single" w:sz="4" w:space="0" w:color="auto"/>
              <w:left w:val="single" w:sz="6" w:space="0" w:color="auto"/>
              <w:bottom w:val="double" w:sz="4" w:space="0" w:color="auto"/>
              <w:right w:val="single" w:sz="6" w:space="0" w:color="auto"/>
            </w:tcBorders>
            <w:vAlign w:val="center"/>
          </w:tcPr>
          <w:p w14:paraId="1ACFC485" w14:textId="77777777" w:rsidR="00823BE7" w:rsidRPr="002A6461" w:rsidRDefault="00823BE7" w:rsidP="00C377E5">
            <w:pPr>
              <w:spacing w:after="0"/>
              <w:jc w:val="left"/>
              <w:rPr>
                <w:rFonts w:asciiTheme="majorBidi" w:hAnsiTheme="majorBidi" w:cstheme="majorBidi"/>
                <w:b/>
                <w:bCs/>
                <w:sz w:val="20"/>
              </w:rPr>
            </w:pPr>
          </w:p>
        </w:tc>
        <w:tc>
          <w:tcPr>
            <w:tcW w:w="2558" w:type="dxa"/>
            <w:gridSpan w:val="2"/>
            <w:tcBorders>
              <w:top w:val="single" w:sz="4" w:space="0" w:color="auto"/>
              <w:left w:val="nil"/>
              <w:bottom w:val="double" w:sz="4" w:space="0" w:color="auto"/>
              <w:right w:val="single" w:sz="6" w:space="0" w:color="auto"/>
            </w:tcBorders>
            <w:vAlign w:val="center"/>
          </w:tcPr>
          <w:p w14:paraId="2FB2DB43" w14:textId="77777777" w:rsidR="00823BE7" w:rsidRPr="002A6461" w:rsidRDefault="00823BE7" w:rsidP="00C377E5">
            <w:pPr>
              <w:spacing w:after="0"/>
              <w:jc w:val="left"/>
              <w:rPr>
                <w:rFonts w:asciiTheme="majorBidi" w:hAnsiTheme="majorBidi" w:cstheme="majorBidi"/>
                <w:b/>
                <w:bCs/>
                <w:sz w:val="20"/>
              </w:rPr>
            </w:pPr>
          </w:p>
        </w:tc>
        <w:tc>
          <w:tcPr>
            <w:tcW w:w="1281" w:type="dxa"/>
            <w:tcBorders>
              <w:top w:val="single" w:sz="4" w:space="0" w:color="auto"/>
              <w:left w:val="single" w:sz="6" w:space="0" w:color="auto"/>
              <w:bottom w:val="double" w:sz="4" w:space="0" w:color="auto"/>
              <w:right w:val="nil"/>
            </w:tcBorders>
            <w:vAlign w:val="center"/>
          </w:tcPr>
          <w:p w14:paraId="7B9274F9" w14:textId="77777777" w:rsidR="00823BE7" w:rsidRPr="002A6461" w:rsidRDefault="00823BE7" w:rsidP="00C377E5">
            <w:pPr>
              <w:spacing w:after="0"/>
              <w:jc w:val="left"/>
              <w:rPr>
                <w:rFonts w:asciiTheme="majorBidi" w:hAnsiTheme="majorBidi" w:cstheme="majorBidi"/>
                <w:b/>
                <w:bCs/>
                <w:sz w:val="20"/>
              </w:rPr>
            </w:pPr>
          </w:p>
        </w:tc>
        <w:tc>
          <w:tcPr>
            <w:tcW w:w="1281" w:type="dxa"/>
            <w:tcBorders>
              <w:top w:val="single" w:sz="4" w:space="0" w:color="auto"/>
              <w:left w:val="single" w:sz="6" w:space="0" w:color="auto"/>
              <w:bottom w:val="double" w:sz="4" w:space="0" w:color="auto"/>
              <w:right w:val="single" w:sz="6" w:space="0" w:color="auto"/>
            </w:tcBorders>
            <w:vAlign w:val="center"/>
          </w:tcPr>
          <w:p w14:paraId="3C9E7A48" w14:textId="77777777" w:rsidR="00823BE7" w:rsidRPr="002A6461" w:rsidRDefault="00823BE7" w:rsidP="00C377E5">
            <w:pPr>
              <w:spacing w:after="0"/>
              <w:jc w:val="left"/>
              <w:rPr>
                <w:rFonts w:asciiTheme="majorBidi" w:hAnsiTheme="majorBidi" w:cstheme="majorBidi"/>
                <w:b/>
                <w:bCs/>
                <w:sz w:val="20"/>
              </w:rPr>
            </w:pPr>
          </w:p>
        </w:tc>
        <w:tc>
          <w:tcPr>
            <w:tcW w:w="1538" w:type="dxa"/>
            <w:tcBorders>
              <w:top w:val="single" w:sz="4" w:space="0" w:color="auto"/>
              <w:left w:val="nil"/>
              <w:bottom w:val="double" w:sz="4" w:space="0" w:color="auto"/>
            </w:tcBorders>
            <w:vAlign w:val="center"/>
          </w:tcPr>
          <w:p w14:paraId="26C5DF85" w14:textId="77777777" w:rsidR="00823BE7" w:rsidRPr="002A6461" w:rsidRDefault="00823BE7" w:rsidP="00C377E5">
            <w:pPr>
              <w:spacing w:after="0"/>
              <w:jc w:val="left"/>
              <w:rPr>
                <w:rFonts w:asciiTheme="majorBidi" w:hAnsiTheme="majorBidi" w:cstheme="majorBidi"/>
                <w:sz w:val="20"/>
              </w:rPr>
            </w:pPr>
          </w:p>
        </w:tc>
      </w:tr>
      <w:tr w:rsidR="00EE1D4E" w:rsidRPr="002A6461" w14:paraId="203E19D5" w14:textId="77777777" w:rsidTr="00A011FC">
        <w:trPr>
          <w:trHeight w:val="340"/>
          <w:jc w:val="center"/>
        </w:trPr>
        <w:tc>
          <w:tcPr>
            <w:tcW w:w="9075" w:type="dxa"/>
            <w:gridSpan w:val="7"/>
            <w:tcBorders>
              <w:top w:val="single" w:sz="4" w:space="0" w:color="auto"/>
              <w:bottom w:val="double" w:sz="4" w:space="0" w:color="auto"/>
              <w:right w:val="single" w:sz="6" w:space="0" w:color="auto"/>
            </w:tcBorders>
            <w:vAlign w:val="center"/>
          </w:tcPr>
          <w:p w14:paraId="21373826" w14:textId="2D78018E" w:rsidR="00EE1D4E" w:rsidRPr="002A6461" w:rsidRDefault="00EE1D4E" w:rsidP="00C377E5">
            <w:pPr>
              <w:spacing w:after="0"/>
              <w:jc w:val="left"/>
              <w:rPr>
                <w:rFonts w:asciiTheme="majorBidi" w:hAnsiTheme="majorBidi" w:cstheme="majorBidi"/>
                <w:b/>
                <w:bCs/>
                <w:sz w:val="20"/>
              </w:rPr>
            </w:pPr>
            <w:r w:rsidRPr="002A6461">
              <w:rPr>
                <w:rFonts w:asciiTheme="majorBidi" w:hAnsiTheme="majorBidi" w:cstheme="majorBidi"/>
                <w:b/>
                <w:bCs/>
                <w:sz w:val="20"/>
              </w:rPr>
              <w:t>TOTAL SCHEDULE 1.2 (to Schedule No. 5. Grand Summary</w:t>
            </w:r>
            <w:r w:rsidR="009812DC" w:rsidRPr="002A6461">
              <w:rPr>
                <w:rFonts w:asciiTheme="majorBidi" w:hAnsiTheme="majorBidi" w:cstheme="majorBidi"/>
                <w:b/>
                <w:bCs/>
                <w:sz w:val="20"/>
              </w:rPr>
              <w:t xml:space="preserve"> Lot 02</w:t>
            </w:r>
            <w:r w:rsidRPr="002A6461">
              <w:rPr>
                <w:rFonts w:asciiTheme="majorBidi" w:hAnsiTheme="majorBidi" w:cstheme="majorBidi"/>
                <w:b/>
                <w:bCs/>
                <w:sz w:val="20"/>
              </w:rPr>
              <w:t>)</w:t>
            </w:r>
          </w:p>
        </w:tc>
        <w:tc>
          <w:tcPr>
            <w:tcW w:w="1281" w:type="dxa"/>
            <w:tcBorders>
              <w:top w:val="single" w:sz="4" w:space="0" w:color="auto"/>
              <w:left w:val="single" w:sz="6" w:space="0" w:color="auto"/>
              <w:bottom w:val="double" w:sz="4" w:space="0" w:color="auto"/>
              <w:right w:val="nil"/>
            </w:tcBorders>
            <w:vAlign w:val="center"/>
          </w:tcPr>
          <w:p w14:paraId="5E71D64E" w14:textId="77777777" w:rsidR="00EE1D4E" w:rsidRPr="002A6461" w:rsidRDefault="00EE1D4E" w:rsidP="00C377E5">
            <w:pPr>
              <w:spacing w:after="0"/>
              <w:jc w:val="left"/>
              <w:rPr>
                <w:rFonts w:asciiTheme="majorBidi" w:hAnsiTheme="majorBidi" w:cstheme="majorBidi"/>
                <w:b/>
                <w:bCs/>
                <w:sz w:val="20"/>
              </w:rPr>
            </w:pPr>
          </w:p>
        </w:tc>
        <w:tc>
          <w:tcPr>
            <w:tcW w:w="1281" w:type="dxa"/>
            <w:tcBorders>
              <w:top w:val="single" w:sz="4" w:space="0" w:color="auto"/>
              <w:left w:val="single" w:sz="6" w:space="0" w:color="auto"/>
              <w:bottom w:val="double" w:sz="4" w:space="0" w:color="auto"/>
              <w:right w:val="single" w:sz="6" w:space="0" w:color="auto"/>
            </w:tcBorders>
            <w:vAlign w:val="center"/>
          </w:tcPr>
          <w:p w14:paraId="50376745" w14:textId="77777777" w:rsidR="00EE1D4E" w:rsidRPr="002A6461" w:rsidRDefault="00EE1D4E" w:rsidP="00C377E5">
            <w:pPr>
              <w:spacing w:after="0"/>
              <w:jc w:val="left"/>
              <w:rPr>
                <w:rFonts w:asciiTheme="majorBidi" w:hAnsiTheme="majorBidi" w:cstheme="majorBidi"/>
                <w:b/>
                <w:bCs/>
                <w:sz w:val="20"/>
              </w:rPr>
            </w:pPr>
          </w:p>
        </w:tc>
        <w:tc>
          <w:tcPr>
            <w:tcW w:w="1538" w:type="dxa"/>
            <w:tcBorders>
              <w:top w:val="single" w:sz="4" w:space="0" w:color="auto"/>
              <w:left w:val="nil"/>
              <w:bottom w:val="double" w:sz="4" w:space="0" w:color="auto"/>
            </w:tcBorders>
            <w:vAlign w:val="center"/>
          </w:tcPr>
          <w:p w14:paraId="7881A259" w14:textId="77777777" w:rsidR="00EE1D4E" w:rsidRPr="002A6461" w:rsidRDefault="00EE1D4E" w:rsidP="00C377E5">
            <w:pPr>
              <w:spacing w:after="0"/>
              <w:jc w:val="left"/>
              <w:rPr>
                <w:rFonts w:asciiTheme="majorBidi" w:hAnsiTheme="majorBidi" w:cstheme="majorBidi"/>
                <w:sz w:val="20"/>
              </w:rPr>
            </w:pPr>
          </w:p>
        </w:tc>
      </w:tr>
      <w:tr w:rsidR="00823BE7" w:rsidRPr="00166F92" w14:paraId="6AB5CC8A" w14:textId="77777777" w:rsidTr="005B4AB5">
        <w:trPr>
          <w:trHeight w:val="283"/>
          <w:jc w:val="center"/>
        </w:trPr>
        <w:tc>
          <w:tcPr>
            <w:tcW w:w="993" w:type="dxa"/>
            <w:tcBorders>
              <w:top w:val="single" w:sz="4" w:space="0" w:color="auto"/>
              <w:left w:val="nil"/>
              <w:bottom w:val="nil"/>
              <w:right w:val="nil"/>
            </w:tcBorders>
            <w:vAlign w:val="center"/>
          </w:tcPr>
          <w:p w14:paraId="3DC38E26" w14:textId="77777777" w:rsidR="00823BE7" w:rsidRPr="00166F92" w:rsidRDefault="00823BE7" w:rsidP="00157CF3">
            <w:pPr>
              <w:spacing w:after="0"/>
              <w:jc w:val="center"/>
              <w:rPr>
                <w:sz w:val="20"/>
              </w:rPr>
            </w:pPr>
          </w:p>
        </w:tc>
        <w:tc>
          <w:tcPr>
            <w:tcW w:w="3385" w:type="dxa"/>
            <w:tcBorders>
              <w:top w:val="single" w:sz="4" w:space="0" w:color="auto"/>
              <w:left w:val="nil"/>
              <w:bottom w:val="nil"/>
              <w:right w:val="nil"/>
            </w:tcBorders>
            <w:vAlign w:val="center"/>
          </w:tcPr>
          <w:p w14:paraId="12310FD0" w14:textId="77777777" w:rsidR="00823BE7" w:rsidRPr="00166F92" w:rsidRDefault="00823BE7" w:rsidP="00823BE7">
            <w:pPr>
              <w:spacing w:after="0"/>
              <w:jc w:val="left"/>
              <w:rPr>
                <w:sz w:val="20"/>
              </w:rPr>
            </w:pPr>
          </w:p>
        </w:tc>
        <w:tc>
          <w:tcPr>
            <w:tcW w:w="713" w:type="dxa"/>
            <w:tcBorders>
              <w:top w:val="single" w:sz="4" w:space="0" w:color="auto"/>
              <w:left w:val="nil"/>
              <w:bottom w:val="nil"/>
              <w:right w:val="nil"/>
            </w:tcBorders>
            <w:vAlign w:val="center"/>
          </w:tcPr>
          <w:p w14:paraId="7F386764" w14:textId="77777777" w:rsidR="00823BE7" w:rsidRPr="00166F92" w:rsidRDefault="00823BE7" w:rsidP="00823BE7">
            <w:pPr>
              <w:spacing w:after="0"/>
              <w:jc w:val="left"/>
              <w:rPr>
                <w:sz w:val="20"/>
              </w:rPr>
            </w:pPr>
          </w:p>
        </w:tc>
        <w:tc>
          <w:tcPr>
            <w:tcW w:w="713" w:type="dxa"/>
            <w:tcBorders>
              <w:top w:val="single" w:sz="4" w:space="0" w:color="auto"/>
              <w:left w:val="nil"/>
              <w:bottom w:val="nil"/>
              <w:right w:val="nil"/>
            </w:tcBorders>
            <w:vAlign w:val="center"/>
          </w:tcPr>
          <w:p w14:paraId="31E35673" w14:textId="77777777" w:rsidR="00823BE7" w:rsidRPr="00166F92" w:rsidRDefault="00823BE7" w:rsidP="00823BE7">
            <w:pPr>
              <w:spacing w:after="0"/>
              <w:jc w:val="left"/>
              <w:rPr>
                <w:sz w:val="20"/>
              </w:rPr>
            </w:pPr>
          </w:p>
        </w:tc>
        <w:tc>
          <w:tcPr>
            <w:tcW w:w="2561" w:type="dxa"/>
            <w:gridSpan w:val="2"/>
            <w:tcBorders>
              <w:top w:val="single" w:sz="4" w:space="0" w:color="auto"/>
              <w:left w:val="nil"/>
              <w:bottom w:val="nil"/>
              <w:right w:val="nil"/>
            </w:tcBorders>
            <w:vAlign w:val="center"/>
          </w:tcPr>
          <w:p w14:paraId="79783BA3" w14:textId="77777777" w:rsidR="00823BE7" w:rsidRPr="00166F92" w:rsidRDefault="00823BE7" w:rsidP="00823BE7">
            <w:pPr>
              <w:spacing w:before="240" w:after="240"/>
              <w:ind w:right="-11"/>
              <w:jc w:val="left"/>
              <w:rPr>
                <w:sz w:val="20"/>
              </w:rPr>
            </w:pPr>
          </w:p>
        </w:tc>
        <w:tc>
          <w:tcPr>
            <w:tcW w:w="1991" w:type="dxa"/>
            <w:gridSpan w:val="2"/>
            <w:tcBorders>
              <w:top w:val="single" w:sz="4" w:space="0" w:color="auto"/>
              <w:left w:val="nil"/>
              <w:bottom w:val="nil"/>
              <w:right w:val="nil"/>
            </w:tcBorders>
            <w:vAlign w:val="center"/>
          </w:tcPr>
          <w:p w14:paraId="1494CF75" w14:textId="77777777" w:rsidR="00823BE7" w:rsidRPr="00166F92" w:rsidRDefault="00823BE7" w:rsidP="00823BE7">
            <w:pPr>
              <w:spacing w:before="240" w:after="240"/>
              <w:ind w:right="-11"/>
              <w:jc w:val="center"/>
              <w:rPr>
                <w:sz w:val="20"/>
              </w:rPr>
            </w:pPr>
            <w:r w:rsidRPr="00166F92">
              <w:rPr>
                <w:sz w:val="20"/>
              </w:rPr>
              <w:t>Name of Bidder</w:t>
            </w:r>
          </w:p>
        </w:tc>
        <w:tc>
          <w:tcPr>
            <w:tcW w:w="2819" w:type="dxa"/>
            <w:gridSpan w:val="2"/>
            <w:tcBorders>
              <w:top w:val="single" w:sz="4" w:space="0" w:color="auto"/>
              <w:left w:val="nil"/>
              <w:bottom w:val="nil"/>
              <w:right w:val="nil"/>
            </w:tcBorders>
            <w:vAlign w:val="center"/>
          </w:tcPr>
          <w:p w14:paraId="2BE77D11" w14:textId="77777777" w:rsidR="00823BE7" w:rsidRPr="00166F92" w:rsidRDefault="00823BE7" w:rsidP="00823BE7">
            <w:pPr>
              <w:tabs>
                <w:tab w:val="left" w:pos="2297"/>
              </w:tabs>
              <w:spacing w:after="0"/>
              <w:jc w:val="center"/>
              <w:rPr>
                <w:sz w:val="20"/>
              </w:rPr>
            </w:pPr>
          </w:p>
        </w:tc>
      </w:tr>
      <w:tr w:rsidR="00823BE7" w:rsidRPr="00166F92" w14:paraId="4177B69D" w14:textId="77777777" w:rsidTr="005B4AB5">
        <w:trPr>
          <w:trHeight w:val="283"/>
          <w:jc w:val="center"/>
        </w:trPr>
        <w:tc>
          <w:tcPr>
            <w:tcW w:w="993" w:type="dxa"/>
            <w:tcBorders>
              <w:top w:val="nil"/>
              <w:left w:val="nil"/>
              <w:bottom w:val="nil"/>
              <w:right w:val="nil"/>
            </w:tcBorders>
            <w:vAlign w:val="center"/>
          </w:tcPr>
          <w:p w14:paraId="5B74C264" w14:textId="77777777" w:rsidR="00823BE7" w:rsidRPr="00166F92" w:rsidRDefault="00823BE7" w:rsidP="00157CF3">
            <w:pPr>
              <w:spacing w:after="0"/>
              <w:jc w:val="center"/>
              <w:rPr>
                <w:sz w:val="20"/>
              </w:rPr>
            </w:pPr>
          </w:p>
        </w:tc>
        <w:tc>
          <w:tcPr>
            <w:tcW w:w="3385" w:type="dxa"/>
            <w:tcBorders>
              <w:top w:val="nil"/>
              <w:left w:val="nil"/>
              <w:bottom w:val="nil"/>
              <w:right w:val="nil"/>
            </w:tcBorders>
            <w:vAlign w:val="center"/>
          </w:tcPr>
          <w:p w14:paraId="295264A0" w14:textId="77777777" w:rsidR="00823BE7" w:rsidRPr="00166F92" w:rsidRDefault="00823BE7" w:rsidP="00823BE7">
            <w:pPr>
              <w:spacing w:after="0"/>
              <w:jc w:val="left"/>
              <w:rPr>
                <w:sz w:val="20"/>
              </w:rPr>
            </w:pPr>
          </w:p>
        </w:tc>
        <w:tc>
          <w:tcPr>
            <w:tcW w:w="713" w:type="dxa"/>
            <w:tcBorders>
              <w:top w:val="nil"/>
              <w:left w:val="nil"/>
              <w:bottom w:val="nil"/>
              <w:right w:val="nil"/>
            </w:tcBorders>
            <w:vAlign w:val="center"/>
          </w:tcPr>
          <w:p w14:paraId="58EB0FFC" w14:textId="77777777" w:rsidR="00823BE7" w:rsidRPr="00166F92" w:rsidRDefault="00823BE7" w:rsidP="00823BE7">
            <w:pPr>
              <w:spacing w:after="0"/>
              <w:jc w:val="left"/>
              <w:rPr>
                <w:sz w:val="20"/>
              </w:rPr>
            </w:pPr>
          </w:p>
        </w:tc>
        <w:tc>
          <w:tcPr>
            <w:tcW w:w="713" w:type="dxa"/>
            <w:tcBorders>
              <w:top w:val="nil"/>
              <w:left w:val="nil"/>
              <w:bottom w:val="nil"/>
              <w:right w:val="nil"/>
            </w:tcBorders>
            <w:vAlign w:val="center"/>
          </w:tcPr>
          <w:p w14:paraId="4CD129C9" w14:textId="77777777" w:rsidR="00823BE7" w:rsidRPr="00166F92" w:rsidRDefault="00823BE7" w:rsidP="00823BE7">
            <w:pPr>
              <w:spacing w:after="0"/>
              <w:jc w:val="left"/>
              <w:rPr>
                <w:sz w:val="20"/>
              </w:rPr>
            </w:pPr>
          </w:p>
        </w:tc>
        <w:tc>
          <w:tcPr>
            <w:tcW w:w="2561" w:type="dxa"/>
            <w:gridSpan w:val="2"/>
            <w:tcBorders>
              <w:top w:val="nil"/>
              <w:left w:val="nil"/>
              <w:bottom w:val="nil"/>
              <w:right w:val="nil"/>
            </w:tcBorders>
            <w:vAlign w:val="center"/>
          </w:tcPr>
          <w:p w14:paraId="0F3CEBCC" w14:textId="77777777" w:rsidR="00823BE7" w:rsidRPr="00166F92" w:rsidRDefault="00823BE7" w:rsidP="00823BE7">
            <w:pPr>
              <w:spacing w:before="240" w:after="240"/>
              <w:ind w:right="-11"/>
              <w:jc w:val="left"/>
              <w:rPr>
                <w:sz w:val="20"/>
              </w:rPr>
            </w:pPr>
          </w:p>
        </w:tc>
        <w:tc>
          <w:tcPr>
            <w:tcW w:w="1991" w:type="dxa"/>
            <w:gridSpan w:val="2"/>
            <w:tcBorders>
              <w:top w:val="nil"/>
              <w:left w:val="nil"/>
              <w:bottom w:val="nil"/>
              <w:right w:val="nil"/>
            </w:tcBorders>
            <w:vAlign w:val="center"/>
          </w:tcPr>
          <w:p w14:paraId="2F2EBA8A" w14:textId="77777777" w:rsidR="00823BE7" w:rsidRPr="00166F92" w:rsidRDefault="00823BE7" w:rsidP="00823BE7">
            <w:pPr>
              <w:spacing w:before="240" w:after="240"/>
              <w:ind w:right="-11"/>
              <w:jc w:val="center"/>
              <w:rPr>
                <w:sz w:val="20"/>
              </w:rPr>
            </w:pPr>
            <w:r w:rsidRPr="00166F92">
              <w:rPr>
                <w:sz w:val="20"/>
              </w:rPr>
              <w:t>Signature of Bidder</w:t>
            </w:r>
          </w:p>
        </w:tc>
        <w:tc>
          <w:tcPr>
            <w:tcW w:w="2819" w:type="dxa"/>
            <w:gridSpan w:val="2"/>
            <w:tcBorders>
              <w:top w:val="nil"/>
              <w:left w:val="nil"/>
              <w:bottom w:val="nil"/>
              <w:right w:val="nil"/>
            </w:tcBorders>
            <w:vAlign w:val="center"/>
          </w:tcPr>
          <w:p w14:paraId="2EB71A46" w14:textId="77777777" w:rsidR="00823BE7" w:rsidRPr="00166F92" w:rsidRDefault="00823BE7" w:rsidP="00823BE7">
            <w:pPr>
              <w:tabs>
                <w:tab w:val="left" w:pos="2297"/>
              </w:tabs>
              <w:spacing w:after="0"/>
              <w:jc w:val="center"/>
              <w:rPr>
                <w:sz w:val="20"/>
              </w:rPr>
            </w:pPr>
          </w:p>
        </w:tc>
      </w:tr>
      <w:tr w:rsidR="00823BE7" w:rsidRPr="00166F92" w14:paraId="18EC84C4" w14:textId="77777777" w:rsidTr="005B4AB5">
        <w:trPr>
          <w:trHeight w:val="283"/>
          <w:jc w:val="center"/>
        </w:trPr>
        <w:tc>
          <w:tcPr>
            <w:tcW w:w="993" w:type="dxa"/>
            <w:tcBorders>
              <w:top w:val="nil"/>
              <w:left w:val="nil"/>
              <w:bottom w:val="nil"/>
              <w:right w:val="nil"/>
            </w:tcBorders>
            <w:vAlign w:val="center"/>
          </w:tcPr>
          <w:p w14:paraId="28A56DF1" w14:textId="77777777" w:rsidR="00823BE7" w:rsidRPr="00166F92" w:rsidRDefault="00823BE7" w:rsidP="00157CF3">
            <w:pPr>
              <w:spacing w:after="0"/>
              <w:jc w:val="center"/>
              <w:rPr>
                <w:sz w:val="20"/>
              </w:rPr>
            </w:pPr>
          </w:p>
        </w:tc>
        <w:tc>
          <w:tcPr>
            <w:tcW w:w="3385" w:type="dxa"/>
            <w:tcBorders>
              <w:top w:val="nil"/>
              <w:left w:val="nil"/>
              <w:bottom w:val="nil"/>
              <w:right w:val="nil"/>
            </w:tcBorders>
            <w:vAlign w:val="center"/>
          </w:tcPr>
          <w:p w14:paraId="6D778646" w14:textId="77777777" w:rsidR="00823BE7" w:rsidRPr="00166F92" w:rsidRDefault="00823BE7" w:rsidP="00823BE7">
            <w:pPr>
              <w:spacing w:after="0"/>
              <w:jc w:val="left"/>
              <w:rPr>
                <w:sz w:val="20"/>
              </w:rPr>
            </w:pPr>
          </w:p>
        </w:tc>
        <w:tc>
          <w:tcPr>
            <w:tcW w:w="713" w:type="dxa"/>
            <w:tcBorders>
              <w:top w:val="nil"/>
              <w:left w:val="nil"/>
              <w:bottom w:val="nil"/>
              <w:right w:val="nil"/>
            </w:tcBorders>
            <w:vAlign w:val="center"/>
          </w:tcPr>
          <w:p w14:paraId="1D670F76" w14:textId="77777777" w:rsidR="00823BE7" w:rsidRPr="00166F92" w:rsidRDefault="00823BE7" w:rsidP="00823BE7">
            <w:pPr>
              <w:spacing w:after="0"/>
              <w:jc w:val="left"/>
              <w:rPr>
                <w:sz w:val="20"/>
              </w:rPr>
            </w:pPr>
          </w:p>
        </w:tc>
        <w:tc>
          <w:tcPr>
            <w:tcW w:w="713" w:type="dxa"/>
            <w:tcBorders>
              <w:top w:val="nil"/>
              <w:left w:val="nil"/>
              <w:bottom w:val="nil"/>
              <w:right w:val="nil"/>
            </w:tcBorders>
            <w:vAlign w:val="center"/>
          </w:tcPr>
          <w:p w14:paraId="15C8E83A" w14:textId="77777777" w:rsidR="00823BE7" w:rsidRPr="00166F92" w:rsidRDefault="00823BE7" w:rsidP="00823BE7">
            <w:pPr>
              <w:spacing w:after="0"/>
              <w:jc w:val="left"/>
              <w:rPr>
                <w:sz w:val="20"/>
              </w:rPr>
            </w:pPr>
          </w:p>
        </w:tc>
        <w:tc>
          <w:tcPr>
            <w:tcW w:w="713" w:type="dxa"/>
            <w:tcBorders>
              <w:top w:val="nil"/>
              <w:left w:val="nil"/>
              <w:bottom w:val="nil"/>
              <w:right w:val="nil"/>
            </w:tcBorders>
            <w:vAlign w:val="center"/>
          </w:tcPr>
          <w:p w14:paraId="5781C20D" w14:textId="77777777" w:rsidR="00823BE7" w:rsidRPr="00166F92" w:rsidRDefault="00823BE7" w:rsidP="00823BE7">
            <w:pPr>
              <w:spacing w:after="0"/>
              <w:jc w:val="left"/>
              <w:rPr>
                <w:sz w:val="20"/>
              </w:rPr>
            </w:pPr>
          </w:p>
        </w:tc>
        <w:tc>
          <w:tcPr>
            <w:tcW w:w="2558" w:type="dxa"/>
            <w:gridSpan w:val="2"/>
            <w:tcBorders>
              <w:top w:val="nil"/>
              <w:left w:val="nil"/>
              <w:bottom w:val="nil"/>
              <w:right w:val="nil"/>
            </w:tcBorders>
            <w:vAlign w:val="center"/>
          </w:tcPr>
          <w:p w14:paraId="27FE436B" w14:textId="77777777" w:rsidR="00823BE7" w:rsidRPr="00166F92" w:rsidRDefault="00823BE7" w:rsidP="00823BE7">
            <w:pPr>
              <w:spacing w:after="0"/>
              <w:jc w:val="left"/>
              <w:rPr>
                <w:sz w:val="20"/>
              </w:rPr>
            </w:pPr>
          </w:p>
        </w:tc>
        <w:tc>
          <w:tcPr>
            <w:tcW w:w="1281" w:type="dxa"/>
            <w:tcBorders>
              <w:top w:val="nil"/>
              <w:left w:val="nil"/>
              <w:bottom w:val="nil"/>
              <w:right w:val="nil"/>
            </w:tcBorders>
            <w:vAlign w:val="center"/>
          </w:tcPr>
          <w:p w14:paraId="606D196A" w14:textId="77777777" w:rsidR="00823BE7" w:rsidRPr="00166F92" w:rsidRDefault="00823BE7" w:rsidP="00823BE7">
            <w:pPr>
              <w:spacing w:after="0"/>
              <w:jc w:val="center"/>
              <w:rPr>
                <w:sz w:val="20"/>
              </w:rPr>
            </w:pPr>
          </w:p>
        </w:tc>
        <w:tc>
          <w:tcPr>
            <w:tcW w:w="1281" w:type="dxa"/>
            <w:tcBorders>
              <w:top w:val="nil"/>
              <w:left w:val="nil"/>
              <w:bottom w:val="nil"/>
              <w:right w:val="nil"/>
            </w:tcBorders>
            <w:vAlign w:val="center"/>
          </w:tcPr>
          <w:p w14:paraId="5474E487" w14:textId="77777777" w:rsidR="00823BE7" w:rsidRPr="00166F92" w:rsidRDefault="00823BE7" w:rsidP="00823BE7">
            <w:pPr>
              <w:spacing w:after="0"/>
              <w:jc w:val="center"/>
              <w:rPr>
                <w:sz w:val="20"/>
              </w:rPr>
            </w:pPr>
          </w:p>
        </w:tc>
        <w:tc>
          <w:tcPr>
            <w:tcW w:w="1538" w:type="dxa"/>
            <w:tcBorders>
              <w:top w:val="nil"/>
              <w:left w:val="nil"/>
              <w:bottom w:val="nil"/>
              <w:right w:val="nil"/>
            </w:tcBorders>
            <w:vAlign w:val="center"/>
          </w:tcPr>
          <w:p w14:paraId="236FF3E6" w14:textId="77777777" w:rsidR="00823BE7" w:rsidRPr="00166F92" w:rsidRDefault="00823BE7" w:rsidP="00823BE7">
            <w:pPr>
              <w:spacing w:after="0"/>
              <w:jc w:val="left"/>
              <w:rPr>
                <w:sz w:val="20"/>
              </w:rPr>
            </w:pPr>
          </w:p>
        </w:tc>
      </w:tr>
      <w:tr w:rsidR="009812DC" w:rsidRPr="00166F92" w14:paraId="514CBD05" w14:textId="77777777" w:rsidTr="00AA2E4A">
        <w:trPr>
          <w:trHeight w:val="283"/>
          <w:jc w:val="center"/>
        </w:trPr>
        <w:tc>
          <w:tcPr>
            <w:tcW w:w="13175" w:type="dxa"/>
            <w:gridSpan w:val="10"/>
            <w:tcBorders>
              <w:top w:val="nil"/>
              <w:left w:val="nil"/>
              <w:bottom w:val="nil"/>
              <w:right w:val="nil"/>
            </w:tcBorders>
            <w:vAlign w:val="center"/>
          </w:tcPr>
          <w:p w14:paraId="21000873" w14:textId="77777777" w:rsidR="009812DC" w:rsidRPr="00166F92" w:rsidRDefault="009812DC" w:rsidP="00823BE7">
            <w:pPr>
              <w:spacing w:after="0"/>
              <w:jc w:val="left"/>
              <w:rPr>
                <w:sz w:val="18"/>
                <w:szCs w:val="18"/>
              </w:rPr>
            </w:pPr>
            <w:r w:rsidRPr="00166F92">
              <w:rPr>
                <w:sz w:val="18"/>
                <w:szCs w:val="18"/>
                <w:vertAlign w:val="superscript"/>
              </w:rPr>
              <w:t>1</w:t>
            </w:r>
            <w:r w:rsidRPr="00166F92">
              <w:rPr>
                <w:sz w:val="18"/>
                <w:szCs w:val="18"/>
              </w:rPr>
              <w:t xml:space="preserve"> Bidders shall enter a code representing the country of origin of all imported plant and equipment.</w:t>
            </w:r>
          </w:p>
          <w:p w14:paraId="1950F17B" w14:textId="77777777" w:rsidR="009812DC" w:rsidRPr="00166F92" w:rsidRDefault="009812DC" w:rsidP="00823BE7">
            <w:pPr>
              <w:spacing w:after="0"/>
              <w:jc w:val="left"/>
              <w:rPr>
                <w:sz w:val="18"/>
                <w:szCs w:val="18"/>
              </w:rPr>
            </w:pPr>
            <w:r w:rsidRPr="00166F92">
              <w:rPr>
                <w:sz w:val="18"/>
                <w:szCs w:val="18"/>
                <w:vertAlign w:val="superscript"/>
              </w:rPr>
              <w:t>2</w:t>
            </w:r>
            <w:r w:rsidRPr="00166F92">
              <w:rPr>
                <w:sz w:val="18"/>
                <w:szCs w:val="18"/>
              </w:rPr>
              <w:t xml:space="preserve"> Specify currency. Create and use as many columns for Unit Price and Total Price as there are currencies.</w:t>
            </w:r>
          </w:p>
        </w:tc>
      </w:tr>
    </w:tbl>
    <w:p w14:paraId="07FC51A5" w14:textId="77777777" w:rsidR="00823BE7" w:rsidRPr="00166F92" w:rsidRDefault="00823BE7" w:rsidP="00823BE7">
      <w:pPr>
        <w:sectPr w:rsidR="00823BE7" w:rsidRPr="00166F92" w:rsidSect="00BC5436">
          <w:headerReference w:type="even" r:id="rId69"/>
          <w:headerReference w:type="default" r:id="rId70"/>
          <w:footerReference w:type="even" r:id="rId71"/>
          <w:footerReference w:type="default" r:id="rId72"/>
          <w:headerReference w:type="first" r:id="rId73"/>
          <w:pgSz w:w="15840" w:h="12240" w:orient="landscape" w:code="1"/>
          <w:pgMar w:top="1276" w:right="1440" w:bottom="1440" w:left="1440" w:header="720" w:footer="720" w:gutter="0"/>
          <w:cols w:space="720"/>
          <w:docGrid w:linePitch="326"/>
        </w:sectPr>
      </w:pPr>
    </w:p>
    <w:p w14:paraId="2380144D" w14:textId="77777777" w:rsidR="00823BE7" w:rsidRPr="006241A5" w:rsidRDefault="00823BE7" w:rsidP="00823BE7">
      <w:pPr>
        <w:pStyle w:val="S4-Heading2"/>
        <w:rPr>
          <w:color w:val="00B0F0"/>
        </w:rPr>
      </w:pPr>
      <w:bookmarkStart w:id="621" w:name="_Toc93483793"/>
      <w:r w:rsidRPr="006241A5">
        <w:rPr>
          <w:color w:val="00B0F0"/>
        </w:rPr>
        <w:lastRenderedPageBreak/>
        <w:t>Country of Origin Declaration Form</w:t>
      </w:r>
      <w:bookmarkEnd w:id="621"/>
    </w:p>
    <w:p w14:paraId="039785F3" w14:textId="77777777" w:rsidR="00823BE7" w:rsidRPr="00166F92" w:rsidRDefault="00823BE7" w:rsidP="00823BE7"/>
    <w:tbl>
      <w:tblPr>
        <w:tblW w:w="899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1631"/>
        <w:gridCol w:w="3690"/>
      </w:tblGrid>
      <w:tr w:rsidR="00823BE7" w:rsidRPr="00166F92" w14:paraId="1AD0EEDC" w14:textId="77777777" w:rsidTr="00A011FC">
        <w:trPr>
          <w:jc w:val="center"/>
        </w:trPr>
        <w:tc>
          <w:tcPr>
            <w:tcW w:w="720" w:type="dxa"/>
            <w:tcBorders>
              <w:top w:val="single" w:sz="6" w:space="0" w:color="auto"/>
              <w:left w:val="single" w:sz="6" w:space="0" w:color="auto"/>
              <w:bottom w:val="single" w:sz="6" w:space="0" w:color="auto"/>
              <w:right w:val="single" w:sz="6" w:space="0" w:color="auto"/>
            </w:tcBorders>
          </w:tcPr>
          <w:p w14:paraId="66FA62B0" w14:textId="77777777" w:rsidR="00823BE7" w:rsidRPr="00166F92" w:rsidRDefault="00823BE7" w:rsidP="00823BE7">
            <w:pPr>
              <w:jc w:val="center"/>
              <w:rPr>
                <w:sz w:val="20"/>
              </w:rPr>
            </w:pPr>
            <w:r w:rsidRPr="00166F92">
              <w:rPr>
                <w:sz w:val="20"/>
              </w:rPr>
              <w:t>Item</w:t>
            </w:r>
          </w:p>
        </w:tc>
        <w:tc>
          <w:tcPr>
            <w:tcW w:w="2952" w:type="dxa"/>
            <w:tcBorders>
              <w:top w:val="single" w:sz="6" w:space="0" w:color="auto"/>
              <w:left w:val="nil"/>
              <w:bottom w:val="single" w:sz="6" w:space="0" w:color="auto"/>
              <w:right w:val="single" w:sz="6" w:space="0" w:color="auto"/>
            </w:tcBorders>
          </w:tcPr>
          <w:p w14:paraId="2EA8E89C" w14:textId="77777777" w:rsidR="00823BE7" w:rsidRPr="00166F92" w:rsidRDefault="00823BE7" w:rsidP="00823BE7">
            <w:pPr>
              <w:jc w:val="center"/>
              <w:rPr>
                <w:sz w:val="20"/>
              </w:rPr>
            </w:pPr>
            <w:r w:rsidRPr="00166F92">
              <w:rPr>
                <w:sz w:val="20"/>
              </w:rPr>
              <w:t>Description</w:t>
            </w:r>
          </w:p>
        </w:tc>
        <w:tc>
          <w:tcPr>
            <w:tcW w:w="1631" w:type="dxa"/>
            <w:tcBorders>
              <w:top w:val="single" w:sz="6" w:space="0" w:color="auto"/>
              <w:left w:val="nil"/>
              <w:bottom w:val="single" w:sz="6" w:space="0" w:color="auto"/>
              <w:right w:val="single" w:sz="6" w:space="0" w:color="auto"/>
            </w:tcBorders>
          </w:tcPr>
          <w:p w14:paraId="20F06704" w14:textId="77777777" w:rsidR="00823BE7" w:rsidRPr="00166F92" w:rsidRDefault="00823BE7" w:rsidP="00823BE7">
            <w:pPr>
              <w:jc w:val="center"/>
              <w:rPr>
                <w:sz w:val="20"/>
              </w:rPr>
            </w:pPr>
            <w:r w:rsidRPr="00166F92">
              <w:rPr>
                <w:sz w:val="20"/>
              </w:rPr>
              <w:t>Code</w:t>
            </w:r>
          </w:p>
        </w:tc>
        <w:tc>
          <w:tcPr>
            <w:tcW w:w="3690" w:type="dxa"/>
            <w:tcBorders>
              <w:top w:val="single" w:sz="6" w:space="0" w:color="auto"/>
              <w:left w:val="single" w:sz="6" w:space="0" w:color="auto"/>
              <w:bottom w:val="single" w:sz="6" w:space="0" w:color="auto"/>
              <w:right w:val="single" w:sz="6" w:space="0" w:color="auto"/>
            </w:tcBorders>
          </w:tcPr>
          <w:p w14:paraId="41ACBCB9" w14:textId="77777777" w:rsidR="00823BE7" w:rsidRPr="00166F92" w:rsidRDefault="00823BE7" w:rsidP="00823BE7">
            <w:pPr>
              <w:jc w:val="center"/>
              <w:rPr>
                <w:sz w:val="20"/>
              </w:rPr>
            </w:pPr>
            <w:r w:rsidRPr="00166F92">
              <w:rPr>
                <w:sz w:val="20"/>
              </w:rPr>
              <w:t>Country</w:t>
            </w:r>
          </w:p>
        </w:tc>
      </w:tr>
      <w:tr w:rsidR="00823BE7" w:rsidRPr="00166F92" w14:paraId="66F8685F" w14:textId="77777777" w:rsidTr="00A011FC">
        <w:trPr>
          <w:jc w:val="center"/>
        </w:trPr>
        <w:tc>
          <w:tcPr>
            <w:tcW w:w="720" w:type="dxa"/>
            <w:tcBorders>
              <w:top w:val="single" w:sz="6" w:space="0" w:color="auto"/>
              <w:left w:val="single" w:sz="6" w:space="0" w:color="auto"/>
              <w:right w:val="single" w:sz="6" w:space="0" w:color="auto"/>
            </w:tcBorders>
          </w:tcPr>
          <w:p w14:paraId="5C6825BE" w14:textId="77777777" w:rsidR="00823BE7" w:rsidRPr="00166F92" w:rsidRDefault="00823BE7" w:rsidP="00823BE7">
            <w:pPr>
              <w:jc w:val="left"/>
              <w:rPr>
                <w:sz w:val="20"/>
              </w:rPr>
            </w:pPr>
          </w:p>
        </w:tc>
        <w:tc>
          <w:tcPr>
            <w:tcW w:w="2952" w:type="dxa"/>
            <w:tcBorders>
              <w:top w:val="single" w:sz="6" w:space="0" w:color="auto"/>
              <w:left w:val="nil"/>
              <w:right w:val="single" w:sz="6" w:space="0" w:color="auto"/>
            </w:tcBorders>
          </w:tcPr>
          <w:p w14:paraId="227CD03A" w14:textId="77777777" w:rsidR="00823BE7" w:rsidRPr="00166F92" w:rsidRDefault="00823BE7" w:rsidP="00823BE7">
            <w:pPr>
              <w:jc w:val="left"/>
              <w:rPr>
                <w:sz w:val="20"/>
              </w:rPr>
            </w:pPr>
          </w:p>
        </w:tc>
        <w:tc>
          <w:tcPr>
            <w:tcW w:w="1631" w:type="dxa"/>
            <w:tcBorders>
              <w:top w:val="single" w:sz="6" w:space="0" w:color="auto"/>
              <w:left w:val="nil"/>
              <w:right w:val="single" w:sz="6" w:space="0" w:color="auto"/>
            </w:tcBorders>
          </w:tcPr>
          <w:p w14:paraId="294D119F" w14:textId="77777777" w:rsidR="00823BE7" w:rsidRPr="00166F92" w:rsidRDefault="00823BE7" w:rsidP="00823BE7">
            <w:pPr>
              <w:jc w:val="left"/>
              <w:rPr>
                <w:sz w:val="20"/>
              </w:rPr>
            </w:pPr>
          </w:p>
        </w:tc>
        <w:tc>
          <w:tcPr>
            <w:tcW w:w="3690" w:type="dxa"/>
            <w:tcBorders>
              <w:top w:val="single" w:sz="6" w:space="0" w:color="auto"/>
              <w:left w:val="single" w:sz="6" w:space="0" w:color="auto"/>
              <w:right w:val="single" w:sz="6" w:space="0" w:color="auto"/>
            </w:tcBorders>
          </w:tcPr>
          <w:p w14:paraId="0CA9BE5B" w14:textId="77777777" w:rsidR="00823BE7" w:rsidRPr="00166F92" w:rsidRDefault="00823BE7" w:rsidP="00823BE7">
            <w:pPr>
              <w:jc w:val="left"/>
              <w:rPr>
                <w:sz w:val="20"/>
              </w:rPr>
            </w:pPr>
          </w:p>
        </w:tc>
      </w:tr>
      <w:tr w:rsidR="00823BE7" w:rsidRPr="00166F92" w14:paraId="7279870D" w14:textId="77777777" w:rsidTr="00A011FC">
        <w:trPr>
          <w:jc w:val="center"/>
        </w:trPr>
        <w:tc>
          <w:tcPr>
            <w:tcW w:w="720" w:type="dxa"/>
            <w:tcBorders>
              <w:left w:val="single" w:sz="6" w:space="0" w:color="auto"/>
              <w:right w:val="single" w:sz="6" w:space="0" w:color="auto"/>
            </w:tcBorders>
          </w:tcPr>
          <w:p w14:paraId="62C8F102" w14:textId="77777777" w:rsidR="00823BE7" w:rsidRPr="00166F92" w:rsidRDefault="00823BE7" w:rsidP="00823BE7">
            <w:pPr>
              <w:jc w:val="left"/>
              <w:rPr>
                <w:sz w:val="20"/>
              </w:rPr>
            </w:pPr>
          </w:p>
        </w:tc>
        <w:tc>
          <w:tcPr>
            <w:tcW w:w="2952" w:type="dxa"/>
            <w:tcBorders>
              <w:left w:val="nil"/>
              <w:right w:val="single" w:sz="6" w:space="0" w:color="auto"/>
            </w:tcBorders>
          </w:tcPr>
          <w:p w14:paraId="51D2B42A" w14:textId="77777777" w:rsidR="00823BE7" w:rsidRPr="00166F92" w:rsidRDefault="00823BE7" w:rsidP="00823BE7">
            <w:pPr>
              <w:jc w:val="left"/>
              <w:rPr>
                <w:sz w:val="20"/>
              </w:rPr>
            </w:pPr>
          </w:p>
        </w:tc>
        <w:tc>
          <w:tcPr>
            <w:tcW w:w="1631" w:type="dxa"/>
            <w:tcBorders>
              <w:left w:val="nil"/>
              <w:right w:val="single" w:sz="6" w:space="0" w:color="auto"/>
            </w:tcBorders>
          </w:tcPr>
          <w:p w14:paraId="1B569251" w14:textId="77777777" w:rsidR="00823BE7" w:rsidRPr="00166F92" w:rsidRDefault="00823BE7" w:rsidP="00823BE7">
            <w:pPr>
              <w:jc w:val="left"/>
              <w:rPr>
                <w:sz w:val="20"/>
              </w:rPr>
            </w:pPr>
          </w:p>
        </w:tc>
        <w:tc>
          <w:tcPr>
            <w:tcW w:w="3690" w:type="dxa"/>
            <w:tcBorders>
              <w:left w:val="single" w:sz="6" w:space="0" w:color="auto"/>
              <w:right w:val="single" w:sz="6" w:space="0" w:color="auto"/>
            </w:tcBorders>
          </w:tcPr>
          <w:p w14:paraId="6337E5D8" w14:textId="77777777" w:rsidR="00823BE7" w:rsidRPr="00166F92" w:rsidRDefault="00823BE7" w:rsidP="00823BE7">
            <w:pPr>
              <w:jc w:val="left"/>
              <w:rPr>
                <w:sz w:val="20"/>
              </w:rPr>
            </w:pPr>
          </w:p>
        </w:tc>
      </w:tr>
      <w:tr w:rsidR="00823BE7" w:rsidRPr="00166F92" w14:paraId="6DB248F1" w14:textId="77777777" w:rsidTr="00A011FC">
        <w:trPr>
          <w:jc w:val="center"/>
        </w:trPr>
        <w:tc>
          <w:tcPr>
            <w:tcW w:w="720" w:type="dxa"/>
            <w:tcBorders>
              <w:left w:val="single" w:sz="6" w:space="0" w:color="auto"/>
              <w:right w:val="single" w:sz="6" w:space="0" w:color="auto"/>
            </w:tcBorders>
          </w:tcPr>
          <w:p w14:paraId="3B3EFA08" w14:textId="77777777" w:rsidR="00823BE7" w:rsidRPr="00166F92" w:rsidRDefault="00823BE7" w:rsidP="00823BE7">
            <w:pPr>
              <w:jc w:val="left"/>
              <w:rPr>
                <w:sz w:val="20"/>
              </w:rPr>
            </w:pPr>
          </w:p>
        </w:tc>
        <w:tc>
          <w:tcPr>
            <w:tcW w:w="2952" w:type="dxa"/>
            <w:tcBorders>
              <w:left w:val="nil"/>
              <w:right w:val="single" w:sz="6" w:space="0" w:color="auto"/>
            </w:tcBorders>
          </w:tcPr>
          <w:p w14:paraId="7A0AC591" w14:textId="77777777" w:rsidR="00823BE7" w:rsidRPr="00166F92" w:rsidRDefault="00823BE7" w:rsidP="00823BE7">
            <w:pPr>
              <w:jc w:val="left"/>
              <w:rPr>
                <w:sz w:val="20"/>
              </w:rPr>
            </w:pPr>
          </w:p>
        </w:tc>
        <w:tc>
          <w:tcPr>
            <w:tcW w:w="1631" w:type="dxa"/>
            <w:tcBorders>
              <w:left w:val="nil"/>
              <w:right w:val="single" w:sz="6" w:space="0" w:color="auto"/>
            </w:tcBorders>
          </w:tcPr>
          <w:p w14:paraId="0A4A4284" w14:textId="77777777" w:rsidR="00823BE7" w:rsidRPr="00166F92" w:rsidRDefault="00823BE7" w:rsidP="00823BE7">
            <w:pPr>
              <w:jc w:val="left"/>
              <w:rPr>
                <w:sz w:val="20"/>
              </w:rPr>
            </w:pPr>
          </w:p>
        </w:tc>
        <w:tc>
          <w:tcPr>
            <w:tcW w:w="3690" w:type="dxa"/>
            <w:tcBorders>
              <w:left w:val="single" w:sz="6" w:space="0" w:color="auto"/>
              <w:right w:val="single" w:sz="6" w:space="0" w:color="auto"/>
            </w:tcBorders>
          </w:tcPr>
          <w:p w14:paraId="5DE678B9" w14:textId="77777777" w:rsidR="00823BE7" w:rsidRPr="00166F92" w:rsidRDefault="00823BE7" w:rsidP="00823BE7">
            <w:pPr>
              <w:jc w:val="left"/>
              <w:rPr>
                <w:sz w:val="20"/>
              </w:rPr>
            </w:pPr>
          </w:p>
        </w:tc>
      </w:tr>
      <w:tr w:rsidR="00823BE7" w:rsidRPr="00166F92" w14:paraId="5A07A0E0" w14:textId="77777777" w:rsidTr="00A011FC">
        <w:trPr>
          <w:jc w:val="center"/>
        </w:trPr>
        <w:tc>
          <w:tcPr>
            <w:tcW w:w="720" w:type="dxa"/>
            <w:tcBorders>
              <w:left w:val="single" w:sz="6" w:space="0" w:color="auto"/>
              <w:right w:val="single" w:sz="6" w:space="0" w:color="auto"/>
            </w:tcBorders>
          </w:tcPr>
          <w:p w14:paraId="6BA5296E" w14:textId="77777777" w:rsidR="00823BE7" w:rsidRPr="00166F92" w:rsidRDefault="00823BE7" w:rsidP="00823BE7">
            <w:pPr>
              <w:jc w:val="left"/>
              <w:rPr>
                <w:sz w:val="20"/>
              </w:rPr>
            </w:pPr>
          </w:p>
        </w:tc>
        <w:tc>
          <w:tcPr>
            <w:tcW w:w="2952" w:type="dxa"/>
            <w:tcBorders>
              <w:left w:val="nil"/>
              <w:right w:val="single" w:sz="6" w:space="0" w:color="auto"/>
            </w:tcBorders>
          </w:tcPr>
          <w:p w14:paraId="3A333FBF" w14:textId="77777777" w:rsidR="00823BE7" w:rsidRPr="00166F92" w:rsidRDefault="00823BE7" w:rsidP="00823BE7">
            <w:pPr>
              <w:jc w:val="left"/>
              <w:rPr>
                <w:sz w:val="20"/>
              </w:rPr>
            </w:pPr>
          </w:p>
        </w:tc>
        <w:tc>
          <w:tcPr>
            <w:tcW w:w="1631" w:type="dxa"/>
            <w:tcBorders>
              <w:left w:val="nil"/>
              <w:right w:val="single" w:sz="6" w:space="0" w:color="auto"/>
            </w:tcBorders>
          </w:tcPr>
          <w:p w14:paraId="5B2153AF" w14:textId="77777777" w:rsidR="00823BE7" w:rsidRPr="00166F92" w:rsidRDefault="00823BE7" w:rsidP="00823BE7">
            <w:pPr>
              <w:jc w:val="left"/>
              <w:rPr>
                <w:sz w:val="20"/>
              </w:rPr>
            </w:pPr>
          </w:p>
        </w:tc>
        <w:tc>
          <w:tcPr>
            <w:tcW w:w="3690" w:type="dxa"/>
            <w:tcBorders>
              <w:left w:val="single" w:sz="6" w:space="0" w:color="auto"/>
              <w:right w:val="single" w:sz="6" w:space="0" w:color="auto"/>
            </w:tcBorders>
          </w:tcPr>
          <w:p w14:paraId="28943D7D" w14:textId="77777777" w:rsidR="00823BE7" w:rsidRPr="00166F92" w:rsidRDefault="00823BE7" w:rsidP="00823BE7">
            <w:pPr>
              <w:jc w:val="left"/>
              <w:rPr>
                <w:sz w:val="20"/>
              </w:rPr>
            </w:pPr>
          </w:p>
        </w:tc>
      </w:tr>
      <w:tr w:rsidR="00823BE7" w:rsidRPr="00166F92" w14:paraId="076E0CD3" w14:textId="77777777" w:rsidTr="00A011FC">
        <w:trPr>
          <w:jc w:val="center"/>
        </w:trPr>
        <w:tc>
          <w:tcPr>
            <w:tcW w:w="720" w:type="dxa"/>
            <w:tcBorders>
              <w:left w:val="single" w:sz="6" w:space="0" w:color="auto"/>
              <w:bottom w:val="single" w:sz="6" w:space="0" w:color="auto"/>
              <w:right w:val="single" w:sz="6" w:space="0" w:color="auto"/>
            </w:tcBorders>
          </w:tcPr>
          <w:p w14:paraId="71B3A19D" w14:textId="77777777" w:rsidR="00823BE7" w:rsidRPr="00166F92" w:rsidRDefault="00823BE7" w:rsidP="00823BE7">
            <w:pPr>
              <w:jc w:val="left"/>
              <w:rPr>
                <w:sz w:val="20"/>
              </w:rPr>
            </w:pPr>
          </w:p>
        </w:tc>
        <w:tc>
          <w:tcPr>
            <w:tcW w:w="2952" w:type="dxa"/>
            <w:tcBorders>
              <w:left w:val="nil"/>
              <w:bottom w:val="single" w:sz="6" w:space="0" w:color="auto"/>
              <w:right w:val="single" w:sz="6" w:space="0" w:color="auto"/>
            </w:tcBorders>
          </w:tcPr>
          <w:p w14:paraId="134C07FD" w14:textId="77777777" w:rsidR="00823BE7" w:rsidRPr="00166F92" w:rsidRDefault="00823BE7" w:rsidP="00823BE7">
            <w:pPr>
              <w:jc w:val="left"/>
              <w:rPr>
                <w:sz w:val="20"/>
              </w:rPr>
            </w:pPr>
          </w:p>
        </w:tc>
        <w:tc>
          <w:tcPr>
            <w:tcW w:w="1631" w:type="dxa"/>
            <w:tcBorders>
              <w:left w:val="nil"/>
              <w:bottom w:val="single" w:sz="6" w:space="0" w:color="auto"/>
              <w:right w:val="single" w:sz="6" w:space="0" w:color="auto"/>
            </w:tcBorders>
          </w:tcPr>
          <w:p w14:paraId="66DB2370" w14:textId="77777777" w:rsidR="00823BE7" w:rsidRPr="00166F92" w:rsidRDefault="00823BE7" w:rsidP="00823BE7">
            <w:pPr>
              <w:jc w:val="left"/>
              <w:rPr>
                <w:sz w:val="20"/>
              </w:rPr>
            </w:pPr>
          </w:p>
        </w:tc>
        <w:tc>
          <w:tcPr>
            <w:tcW w:w="3690" w:type="dxa"/>
            <w:tcBorders>
              <w:left w:val="single" w:sz="6" w:space="0" w:color="auto"/>
              <w:bottom w:val="single" w:sz="6" w:space="0" w:color="auto"/>
              <w:right w:val="single" w:sz="6" w:space="0" w:color="auto"/>
            </w:tcBorders>
          </w:tcPr>
          <w:p w14:paraId="7FEB782B" w14:textId="77777777" w:rsidR="00823BE7" w:rsidRPr="00166F92" w:rsidRDefault="00823BE7" w:rsidP="00823BE7">
            <w:pPr>
              <w:jc w:val="left"/>
              <w:rPr>
                <w:sz w:val="20"/>
              </w:rPr>
            </w:pPr>
          </w:p>
        </w:tc>
      </w:tr>
    </w:tbl>
    <w:p w14:paraId="23EEB03A" w14:textId="4982E856" w:rsidR="00823BE7" w:rsidRPr="006241A5" w:rsidRDefault="00823BE7" w:rsidP="00823BE7">
      <w:pPr>
        <w:pStyle w:val="S4-Heading2"/>
        <w:rPr>
          <w:color w:val="00B0F0"/>
        </w:rPr>
      </w:pPr>
      <w:r w:rsidRPr="00166F92">
        <w:br w:type="page"/>
      </w:r>
      <w:bookmarkStart w:id="622" w:name="_Toc93483794"/>
      <w:r w:rsidRPr="006241A5">
        <w:rPr>
          <w:color w:val="00B0F0"/>
        </w:rPr>
        <w:lastRenderedPageBreak/>
        <w:t>Schedule No. 2.</w:t>
      </w:r>
      <w:r w:rsidR="00CB1F5F" w:rsidRPr="006241A5">
        <w:rPr>
          <w:color w:val="00B0F0"/>
        </w:rPr>
        <w:t>2</w:t>
      </w:r>
      <w:r w:rsidRPr="006241A5">
        <w:rPr>
          <w:color w:val="00B0F0"/>
        </w:rPr>
        <w:t>.  Plant and Mandatory Spare Parts Supplied from Within the Employer’s Country: Lot 0</w:t>
      </w:r>
      <w:r w:rsidR="00E63F42" w:rsidRPr="006241A5">
        <w:rPr>
          <w:color w:val="00B0F0"/>
        </w:rPr>
        <w:t>2</w:t>
      </w:r>
      <w:bookmarkEnd w:id="622"/>
      <w:r w:rsidRPr="006241A5">
        <w:rPr>
          <w:color w:val="00B0F0"/>
        </w:rPr>
        <w:t xml:space="preserve"> </w:t>
      </w:r>
    </w:p>
    <w:tbl>
      <w:tblPr>
        <w:tblW w:w="899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371"/>
        <w:gridCol w:w="471"/>
        <w:gridCol w:w="295"/>
        <w:gridCol w:w="1084"/>
        <w:gridCol w:w="310"/>
        <w:gridCol w:w="1350"/>
        <w:gridCol w:w="45"/>
        <w:gridCol w:w="1395"/>
      </w:tblGrid>
      <w:tr w:rsidR="00823BE7" w:rsidRPr="00092E7E" w14:paraId="50E32778" w14:textId="77777777" w:rsidTr="00A011FC">
        <w:trPr>
          <w:jc w:val="center"/>
        </w:trPr>
        <w:tc>
          <w:tcPr>
            <w:tcW w:w="720" w:type="dxa"/>
            <w:tcBorders>
              <w:top w:val="single" w:sz="6" w:space="0" w:color="auto"/>
              <w:bottom w:val="dotted" w:sz="4" w:space="0" w:color="auto"/>
              <w:right w:val="nil"/>
            </w:tcBorders>
          </w:tcPr>
          <w:p w14:paraId="16EB760B" w14:textId="77777777" w:rsidR="00823BE7" w:rsidRPr="00092E7E" w:rsidRDefault="00823BE7" w:rsidP="00823BE7">
            <w:pPr>
              <w:spacing w:after="0"/>
              <w:ind w:right="0"/>
              <w:jc w:val="center"/>
              <w:rPr>
                <w:b/>
                <w:bCs/>
                <w:sz w:val="18"/>
                <w:szCs w:val="18"/>
              </w:rPr>
            </w:pPr>
            <w:r w:rsidRPr="00092E7E">
              <w:rPr>
                <w:b/>
                <w:bCs/>
                <w:sz w:val="18"/>
                <w:szCs w:val="18"/>
              </w:rPr>
              <w:t>Item</w:t>
            </w:r>
          </w:p>
        </w:tc>
        <w:tc>
          <w:tcPr>
            <w:tcW w:w="3323" w:type="dxa"/>
            <w:gridSpan w:val="2"/>
            <w:tcBorders>
              <w:top w:val="single" w:sz="6" w:space="0" w:color="auto"/>
              <w:left w:val="single" w:sz="6" w:space="0" w:color="auto"/>
              <w:bottom w:val="dotted" w:sz="4" w:space="0" w:color="auto"/>
              <w:right w:val="single" w:sz="6" w:space="0" w:color="auto"/>
            </w:tcBorders>
          </w:tcPr>
          <w:p w14:paraId="621C36B9" w14:textId="77777777" w:rsidR="00823BE7" w:rsidRPr="00092E7E" w:rsidRDefault="00823BE7" w:rsidP="00823BE7">
            <w:pPr>
              <w:spacing w:after="0"/>
              <w:ind w:right="0"/>
              <w:jc w:val="center"/>
              <w:rPr>
                <w:b/>
                <w:bCs/>
                <w:sz w:val="18"/>
                <w:szCs w:val="18"/>
              </w:rPr>
            </w:pPr>
            <w:r w:rsidRPr="00092E7E">
              <w:rPr>
                <w:b/>
                <w:bCs/>
                <w:sz w:val="18"/>
                <w:szCs w:val="18"/>
              </w:rPr>
              <w:t>Description</w:t>
            </w:r>
          </w:p>
        </w:tc>
        <w:tc>
          <w:tcPr>
            <w:tcW w:w="766" w:type="dxa"/>
            <w:gridSpan w:val="2"/>
            <w:tcBorders>
              <w:top w:val="single" w:sz="6" w:space="0" w:color="auto"/>
              <w:left w:val="single" w:sz="6" w:space="0" w:color="auto"/>
              <w:bottom w:val="dotted" w:sz="4" w:space="0" w:color="auto"/>
              <w:right w:val="single" w:sz="6" w:space="0" w:color="auto"/>
            </w:tcBorders>
          </w:tcPr>
          <w:p w14:paraId="6F6C2FEB" w14:textId="77777777" w:rsidR="00823BE7" w:rsidRPr="00092E7E" w:rsidRDefault="00823BE7" w:rsidP="00823BE7">
            <w:pPr>
              <w:spacing w:after="0"/>
              <w:ind w:right="0"/>
              <w:jc w:val="center"/>
              <w:rPr>
                <w:b/>
                <w:bCs/>
                <w:sz w:val="18"/>
                <w:szCs w:val="18"/>
              </w:rPr>
            </w:pPr>
            <w:r w:rsidRPr="00092E7E">
              <w:rPr>
                <w:b/>
                <w:bCs/>
                <w:sz w:val="18"/>
                <w:szCs w:val="18"/>
              </w:rPr>
              <w:t>Qty.</w:t>
            </w:r>
          </w:p>
        </w:tc>
        <w:tc>
          <w:tcPr>
            <w:tcW w:w="1394" w:type="dxa"/>
            <w:gridSpan w:val="2"/>
            <w:tcBorders>
              <w:top w:val="single" w:sz="6" w:space="0" w:color="auto"/>
              <w:left w:val="nil"/>
              <w:bottom w:val="dotted" w:sz="4" w:space="0" w:color="auto"/>
              <w:right w:val="nil"/>
            </w:tcBorders>
          </w:tcPr>
          <w:p w14:paraId="24774CF9" w14:textId="77777777" w:rsidR="00823BE7" w:rsidRPr="00092E7E" w:rsidRDefault="00823BE7" w:rsidP="00823BE7">
            <w:pPr>
              <w:spacing w:after="0"/>
              <w:ind w:right="0"/>
              <w:jc w:val="center"/>
              <w:rPr>
                <w:b/>
                <w:bCs/>
                <w:sz w:val="18"/>
                <w:szCs w:val="18"/>
              </w:rPr>
            </w:pPr>
            <w:r w:rsidRPr="00092E7E">
              <w:rPr>
                <w:b/>
                <w:bCs/>
                <w:sz w:val="18"/>
                <w:szCs w:val="18"/>
              </w:rPr>
              <w:t>EXW Unit Price</w:t>
            </w:r>
            <w:r w:rsidRPr="00092E7E">
              <w:rPr>
                <w:b/>
                <w:bCs/>
                <w:sz w:val="18"/>
                <w:szCs w:val="18"/>
                <w:vertAlign w:val="superscript"/>
              </w:rPr>
              <w:t>1</w:t>
            </w:r>
          </w:p>
        </w:tc>
        <w:tc>
          <w:tcPr>
            <w:tcW w:w="1395" w:type="dxa"/>
            <w:gridSpan w:val="2"/>
            <w:tcBorders>
              <w:top w:val="single" w:sz="6" w:space="0" w:color="auto"/>
              <w:left w:val="single" w:sz="6" w:space="0" w:color="auto"/>
              <w:bottom w:val="dotted" w:sz="4" w:space="0" w:color="auto"/>
              <w:right w:val="single" w:sz="6" w:space="0" w:color="auto"/>
            </w:tcBorders>
          </w:tcPr>
          <w:p w14:paraId="0945DEF0" w14:textId="77777777" w:rsidR="00823BE7" w:rsidRDefault="00823BE7" w:rsidP="00772A42">
            <w:pPr>
              <w:spacing w:after="0"/>
              <w:ind w:right="0"/>
              <w:jc w:val="center"/>
              <w:rPr>
                <w:b/>
                <w:bCs/>
                <w:sz w:val="18"/>
                <w:szCs w:val="18"/>
              </w:rPr>
            </w:pPr>
            <w:r w:rsidRPr="00092E7E">
              <w:rPr>
                <w:b/>
                <w:bCs/>
                <w:sz w:val="18"/>
                <w:szCs w:val="18"/>
              </w:rPr>
              <w:t>Sales and other taxes payable per line item if Contract is awarded (in accordance with ITB 17.5 (b) (ii)</w:t>
            </w:r>
          </w:p>
          <w:p w14:paraId="71BDF8D9" w14:textId="5D365ACA" w:rsidR="00772A42" w:rsidRPr="00092E7E" w:rsidRDefault="00772A42" w:rsidP="00772A42">
            <w:pPr>
              <w:spacing w:after="0"/>
              <w:ind w:right="0"/>
              <w:jc w:val="center"/>
              <w:rPr>
                <w:b/>
                <w:bCs/>
                <w:sz w:val="18"/>
                <w:szCs w:val="18"/>
              </w:rPr>
            </w:pPr>
          </w:p>
        </w:tc>
        <w:tc>
          <w:tcPr>
            <w:tcW w:w="1395" w:type="dxa"/>
            <w:tcBorders>
              <w:top w:val="single" w:sz="6" w:space="0" w:color="auto"/>
              <w:left w:val="single" w:sz="6" w:space="0" w:color="auto"/>
              <w:bottom w:val="dotted" w:sz="4" w:space="0" w:color="auto"/>
            </w:tcBorders>
          </w:tcPr>
          <w:p w14:paraId="200091B9" w14:textId="77777777" w:rsidR="00823BE7" w:rsidRPr="00092E7E" w:rsidRDefault="00823BE7" w:rsidP="00823BE7">
            <w:pPr>
              <w:spacing w:after="0"/>
              <w:ind w:right="0"/>
              <w:jc w:val="center"/>
              <w:rPr>
                <w:b/>
                <w:bCs/>
                <w:sz w:val="18"/>
                <w:szCs w:val="18"/>
              </w:rPr>
            </w:pPr>
            <w:r w:rsidRPr="00092E7E">
              <w:rPr>
                <w:b/>
                <w:bCs/>
                <w:sz w:val="18"/>
                <w:szCs w:val="18"/>
              </w:rPr>
              <w:t>EXW Total Price</w:t>
            </w:r>
            <w:r w:rsidRPr="00092E7E">
              <w:rPr>
                <w:b/>
                <w:bCs/>
                <w:sz w:val="18"/>
                <w:szCs w:val="18"/>
                <w:vertAlign w:val="superscript"/>
              </w:rPr>
              <w:t>1</w:t>
            </w:r>
          </w:p>
        </w:tc>
      </w:tr>
      <w:tr w:rsidR="00823BE7" w:rsidRPr="00164F25" w14:paraId="634293AF" w14:textId="77777777" w:rsidTr="00A011FC">
        <w:trPr>
          <w:jc w:val="center"/>
        </w:trPr>
        <w:tc>
          <w:tcPr>
            <w:tcW w:w="720" w:type="dxa"/>
            <w:tcBorders>
              <w:top w:val="dotted" w:sz="4" w:space="0" w:color="auto"/>
              <w:bottom w:val="single" w:sz="4" w:space="0" w:color="auto"/>
              <w:right w:val="nil"/>
            </w:tcBorders>
          </w:tcPr>
          <w:p w14:paraId="356E0873" w14:textId="77777777" w:rsidR="00823BE7" w:rsidRPr="00164F25" w:rsidRDefault="00823BE7" w:rsidP="00823BE7">
            <w:pPr>
              <w:spacing w:after="0"/>
              <w:ind w:right="0"/>
              <w:rPr>
                <w:sz w:val="20"/>
              </w:rPr>
            </w:pPr>
          </w:p>
        </w:tc>
        <w:tc>
          <w:tcPr>
            <w:tcW w:w="3323" w:type="dxa"/>
            <w:gridSpan w:val="2"/>
            <w:tcBorders>
              <w:top w:val="dotted" w:sz="4" w:space="0" w:color="auto"/>
              <w:left w:val="single" w:sz="6" w:space="0" w:color="auto"/>
              <w:bottom w:val="single" w:sz="4" w:space="0" w:color="auto"/>
              <w:right w:val="single" w:sz="6" w:space="0" w:color="auto"/>
            </w:tcBorders>
          </w:tcPr>
          <w:p w14:paraId="59470628" w14:textId="77777777" w:rsidR="00823BE7" w:rsidRPr="00164F25" w:rsidRDefault="00823BE7" w:rsidP="00823BE7">
            <w:pPr>
              <w:spacing w:after="0"/>
              <w:ind w:right="0"/>
              <w:rPr>
                <w:sz w:val="20"/>
              </w:rPr>
            </w:pPr>
          </w:p>
        </w:tc>
        <w:tc>
          <w:tcPr>
            <w:tcW w:w="766" w:type="dxa"/>
            <w:gridSpan w:val="2"/>
            <w:tcBorders>
              <w:top w:val="dotted" w:sz="4" w:space="0" w:color="auto"/>
              <w:left w:val="single" w:sz="6" w:space="0" w:color="auto"/>
              <w:bottom w:val="single" w:sz="4" w:space="0" w:color="auto"/>
              <w:right w:val="single" w:sz="6" w:space="0" w:color="auto"/>
            </w:tcBorders>
          </w:tcPr>
          <w:p w14:paraId="14C41955" w14:textId="77777777" w:rsidR="00823BE7" w:rsidRPr="00164F25" w:rsidRDefault="00823BE7" w:rsidP="00823BE7">
            <w:pPr>
              <w:spacing w:after="0"/>
              <w:ind w:right="0"/>
              <w:jc w:val="center"/>
              <w:rPr>
                <w:i/>
                <w:sz w:val="20"/>
              </w:rPr>
            </w:pPr>
            <w:r w:rsidRPr="00164F25">
              <w:rPr>
                <w:i/>
                <w:sz w:val="20"/>
              </w:rPr>
              <w:t>(1)</w:t>
            </w:r>
          </w:p>
        </w:tc>
        <w:tc>
          <w:tcPr>
            <w:tcW w:w="1394" w:type="dxa"/>
            <w:gridSpan w:val="2"/>
            <w:tcBorders>
              <w:top w:val="dotted" w:sz="4" w:space="0" w:color="auto"/>
              <w:left w:val="nil"/>
              <w:bottom w:val="single" w:sz="4" w:space="0" w:color="auto"/>
              <w:right w:val="single" w:sz="6" w:space="0" w:color="auto"/>
            </w:tcBorders>
          </w:tcPr>
          <w:p w14:paraId="420C7B77" w14:textId="77777777" w:rsidR="00823BE7" w:rsidRPr="00164F25" w:rsidRDefault="00823BE7" w:rsidP="00823BE7">
            <w:pPr>
              <w:spacing w:after="0"/>
              <w:ind w:right="0"/>
              <w:jc w:val="center"/>
              <w:rPr>
                <w:i/>
                <w:sz w:val="20"/>
              </w:rPr>
            </w:pPr>
            <w:r w:rsidRPr="00164F25">
              <w:rPr>
                <w:i/>
                <w:sz w:val="20"/>
              </w:rPr>
              <w:t>(2)</w:t>
            </w:r>
          </w:p>
        </w:tc>
        <w:tc>
          <w:tcPr>
            <w:tcW w:w="1395" w:type="dxa"/>
            <w:gridSpan w:val="2"/>
            <w:tcBorders>
              <w:top w:val="dotted" w:sz="4" w:space="0" w:color="auto"/>
              <w:left w:val="nil"/>
              <w:bottom w:val="single" w:sz="4" w:space="0" w:color="auto"/>
              <w:right w:val="single" w:sz="6" w:space="0" w:color="auto"/>
            </w:tcBorders>
          </w:tcPr>
          <w:p w14:paraId="73E956CC" w14:textId="77777777" w:rsidR="00823BE7" w:rsidRPr="00164F25" w:rsidRDefault="00823BE7" w:rsidP="00823BE7">
            <w:pPr>
              <w:spacing w:after="0"/>
              <w:ind w:right="0"/>
              <w:jc w:val="center"/>
              <w:rPr>
                <w:i/>
                <w:sz w:val="20"/>
              </w:rPr>
            </w:pPr>
            <w:r w:rsidRPr="00164F25">
              <w:rPr>
                <w:i/>
                <w:sz w:val="20"/>
              </w:rPr>
              <w:t xml:space="preserve">(3) </w:t>
            </w:r>
          </w:p>
        </w:tc>
        <w:tc>
          <w:tcPr>
            <w:tcW w:w="1395" w:type="dxa"/>
            <w:tcBorders>
              <w:top w:val="dotted" w:sz="4" w:space="0" w:color="auto"/>
              <w:left w:val="single" w:sz="6" w:space="0" w:color="auto"/>
              <w:bottom w:val="single" w:sz="4" w:space="0" w:color="auto"/>
            </w:tcBorders>
          </w:tcPr>
          <w:p w14:paraId="59B3D6C1" w14:textId="77777777" w:rsidR="00823BE7" w:rsidRPr="00164F25" w:rsidRDefault="00823BE7" w:rsidP="00823BE7">
            <w:pPr>
              <w:spacing w:after="0"/>
              <w:ind w:right="0"/>
              <w:jc w:val="center"/>
              <w:rPr>
                <w:i/>
                <w:sz w:val="20"/>
              </w:rPr>
            </w:pPr>
            <w:r w:rsidRPr="00164F25">
              <w:rPr>
                <w:i/>
                <w:sz w:val="20"/>
              </w:rPr>
              <w:t>(1) x (2)</w:t>
            </w:r>
          </w:p>
        </w:tc>
      </w:tr>
      <w:tr w:rsidR="00823BE7" w:rsidRPr="00164F25" w14:paraId="55F1361D" w14:textId="77777777" w:rsidTr="00A011FC">
        <w:trPr>
          <w:jc w:val="center"/>
        </w:trPr>
        <w:tc>
          <w:tcPr>
            <w:tcW w:w="720" w:type="dxa"/>
            <w:tcBorders>
              <w:top w:val="nil"/>
              <w:bottom w:val="dotted" w:sz="4" w:space="0" w:color="auto"/>
              <w:right w:val="nil"/>
            </w:tcBorders>
          </w:tcPr>
          <w:p w14:paraId="623E226B" w14:textId="77777777" w:rsidR="00823BE7" w:rsidRPr="00164F25" w:rsidRDefault="00823BE7" w:rsidP="00823BE7">
            <w:pPr>
              <w:spacing w:after="0"/>
              <w:ind w:right="0"/>
              <w:jc w:val="left"/>
              <w:rPr>
                <w:sz w:val="20"/>
              </w:rPr>
            </w:pPr>
          </w:p>
        </w:tc>
        <w:tc>
          <w:tcPr>
            <w:tcW w:w="3323" w:type="dxa"/>
            <w:gridSpan w:val="2"/>
            <w:tcBorders>
              <w:top w:val="nil"/>
              <w:left w:val="single" w:sz="6" w:space="0" w:color="auto"/>
              <w:bottom w:val="dotted" w:sz="4" w:space="0" w:color="auto"/>
              <w:right w:val="single" w:sz="6" w:space="0" w:color="auto"/>
            </w:tcBorders>
          </w:tcPr>
          <w:p w14:paraId="04BB5EA8" w14:textId="77777777" w:rsidR="00823BE7" w:rsidRPr="00164F25" w:rsidRDefault="00823BE7" w:rsidP="00823BE7">
            <w:pPr>
              <w:spacing w:after="0"/>
              <w:ind w:right="0"/>
              <w:jc w:val="left"/>
              <w:rPr>
                <w:sz w:val="20"/>
              </w:rPr>
            </w:pPr>
          </w:p>
        </w:tc>
        <w:tc>
          <w:tcPr>
            <w:tcW w:w="766" w:type="dxa"/>
            <w:gridSpan w:val="2"/>
            <w:tcBorders>
              <w:top w:val="nil"/>
              <w:left w:val="single" w:sz="6" w:space="0" w:color="auto"/>
              <w:bottom w:val="dotted" w:sz="4" w:space="0" w:color="auto"/>
              <w:right w:val="single" w:sz="6" w:space="0" w:color="auto"/>
            </w:tcBorders>
          </w:tcPr>
          <w:p w14:paraId="232B0935" w14:textId="77777777" w:rsidR="00823BE7" w:rsidRPr="00164F25" w:rsidRDefault="00823BE7" w:rsidP="00823BE7">
            <w:pPr>
              <w:spacing w:after="0"/>
              <w:ind w:right="0"/>
              <w:jc w:val="left"/>
              <w:rPr>
                <w:sz w:val="20"/>
              </w:rPr>
            </w:pPr>
          </w:p>
        </w:tc>
        <w:tc>
          <w:tcPr>
            <w:tcW w:w="1394" w:type="dxa"/>
            <w:gridSpan w:val="2"/>
            <w:tcBorders>
              <w:top w:val="nil"/>
              <w:left w:val="nil"/>
              <w:bottom w:val="dotted" w:sz="4" w:space="0" w:color="auto"/>
              <w:right w:val="single" w:sz="6" w:space="0" w:color="auto"/>
            </w:tcBorders>
          </w:tcPr>
          <w:p w14:paraId="450CF63E" w14:textId="77777777" w:rsidR="00823BE7" w:rsidRPr="00164F25" w:rsidRDefault="00823BE7" w:rsidP="00823BE7">
            <w:pPr>
              <w:spacing w:after="0"/>
              <w:ind w:right="0"/>
              <w:jc w:val="left"/>
              <w:rPr>
                <w:sz w:val="20"/>
              </w:rPr>
            </w:pPr>
          </w:p>
        </w:tc>
        <w:tc>
          <w:tcPr>
            <w:tcW w:w="1395" w:type="dxa"/>
            <w:gridSpan w:val="2"/>
            <w:tcBorders>
              <w:top w:val="nil"/>
              <w:left w:val="nil"/>
              <w:bottom w:val="dotted" w:sz="4" w:space="0" w:color="auto"/>
              <w:right w:val="single" w:sz="6" w:space="0" w:color="auto"/>
            </w:tcBorders>
          </w:tcPr>
          <w:p w14:paraId="1D4F8703" w14:textId="77777777" w:rsidR="00823BE7" w:rsidRPr="00164F25" w:rsidRDefault="00823BE7" w:rsidP="00823BE7">
            <w:pPr>
              <w:spacing w:after="0"/>
              <w:ind w:right="0"/>
              <w:jc w:val="left"/>
              <w:rPr>
                <w:sz w:val="20"/>
              </w:rPr>
            </w:pPr>
          </w:p>
        </w:tc>
        <w:tc>
          <w:tcPr>
            <w:tcW w:w="1395" w:type="dxa"/>
            <w:tcBorders>
              <w:top w:val="nil"/>
              <w:left w:val="single" w:sz="6" w:space="0" w:color="auto"/>
              <w:bottom w:val="dotted" w:sz="4" w:space="0" w:color="auto"/>
            </w:tcBorders>
          </w:tcPr>
          <w:p w14:paraId="0EFB3371" w14:textId="77777777" w:rsidR="00823BE7" w:rsidRPr="00164F25" w:rsidRDefault="00823BE7" w:rsidP="00823BE7">
            <w:pPr>
              <w:spacing w:after="0"/>
              <w:ind w:right="0"/>
              <w:jc w:val="left"/>
              <w:rPr>
                <w:sz w:val="20"/>
              </w:rPr>
            </w:pPr>
          </w:p>
        </w:tc>
      </w:tr>
      <w:tr w:rsidR="00823BE7" w:rsidRPr="00164F25" w14:paraId="7752B98F" w14:textId="77777777" w:rsidTr="00A011FC">
        <w:trPr>
          <w:jc w:val="center"/>
        </w:trPr>
        <w:tc>
          <w:tcPr>
            <w:tcW w:w="720" w:type="dxa"/>
            <w:tcBorders>
              <w:top w:val="dotted" w:sz="4" w:space="0" w:color="auto"/>
              <w:bottom w:val="dotted" w:sz="4" w:space="0" w:color="auto"/>
              <w:right w:val="nil"/>
            </w:tcBorders>
          </w:tcPr>
          <w:p w14:paraId="21B5DBFE" w14:textId="77777777" w:rsidR="00823BE7" w:rsidRPr="00164F25" w:rsidRDefault="00823BE7" w:rsidP="00823BE7">
            <w:pPr>
              <w:spacing w:after="0"/>
              <w:ind w:right="0"/>
              <w:jc w:val="left"/>
              <w:rPr>
                <w:sz w:val="20"/>
              </w:rPr>
            </w:pPr>
          </w:p>
        </w:tc>
        <w:tc>
          <w:tcPr>
            <w:tcW w:w="3323" w:type="dxa"/>
            <w:gridSpan w:val="2"/>
            <w:tcBorders>
              <w:top w:val="dotted" w:sz="4" w:space="0" w:color="auto"/>
              <w:left w:val="single" w:sz="6" w:space="0" w:color="auto"/>
              <w:bottom w:val="dotted" w:sz="4" w:space="0" w:color="auto"/>
              <w:right w:val="single" w:sz="6" w:space="0" w:color="auto"/>
            </w:tcBorders>
          </w:tcPr>
          <w:p w14:paraId="58C55080" w14:textId="77777777" w:rsidR="00823BE7" w:rsidRPr="00164F25" w:rsidRDefault="00823BE7" w:rsidP="00823BE7">
            <w:pPr>
              <w:spacing w:after="0"/>
              <w:ind w:right="0"/>
              <w:jc w:val="left"/>
              <w:rPr>
                <w:sz w:val="20"/>
              </w:rPr>
            </w:pPr>
          </w:p>
        </w:tc>
        <w:tc>
          <w:tcPr>
            <w:tcW w:w="766" w:type="dxa"/>
            <w:gridSpan w:val="2"/>
            <w:tcBorders>
              <w:top w:val="dotted" w:sz="4" w:space="0" w:color="auto"/>
              <w:left w:val="single" w:sz="6" w:space="0" w:color="auto"/>
              <w:bottom w:val="dotted" w:sz="4" w:space="0" w:color="auto"/>
              <w:right w:val="single" w:sz="6" w:space="0" w:color="auto"/>
            </w:tcBorders>
          </w:tcPr>
          <w:p w14:paraId="24AE254E" w14:textId="77777777" w:rsidR="00823BE7" w:rsidRPr="00164F25" w:rsidRDefault="00823BE7" w:rsidP="00823BE7">
            <w:pPr>
              <w:spacing w:after="0"/>
              <w:ind w:right="0"/>
              <w:jc w:val="left"/>
              <w:rPr>
                <w:sz w:val="20"/>
              </w:rPr>
            </w:pPr>
          </w:p>
        </w:tc>
        <w:tc>
          <w:tcPr>
            <w:tcW w:w="1394" w:type="dxa"/>
            <w:gridSpan w:val="2"/>
            <w:tcBorders>
              <w:top w:val="dotted" w:sz="4" w:space="0" w:color="auto"/>
              <w:left w:val="nil"/>
              <w:bottom w:val="dotted" w:sz="4" w:space="0" w:color="auto"/>
              <w:right w:val="single" w:sz="6" w:space="0" w:color="auto"/>
            </w:tcBorders>
          </w:tcPr>
          <w:p w14:paraId="47D9DCE7" w14:textId="77777777" w:rsidR="00823BE7" w:rsidRPr="00164F25" w:rsidRDefault="00823BE7" w:rsidP="00823BE7">
            <w:pPr>
              <w:spacing w:after="0"/>
              <w:ind w:right="0"/>
              <w:jc w:val="left"/>
              <w:rPr>
                <w:sz w:val="20"/>
              </w:rPr>
            </w:pPr>
          </w:p>
        </w:tc>
        <w:tc>
          <w:tcPr>
            <w:tcW w:w="1395" w:type="dxa"/>
            <w:gridSpan w:val="2"/>
            <w:tcBorders>
              <w:top w:val="dotted" w:sz="4" w:space="0" w:color="auto"/>
              <w:left w:val="nil"/>
              <w:bottom w:val="dotted" w:sz="4" w:space="0" w:color="auto"/>
              <w:right w:val="single" w:sz="6" w:space="0" w:color="auto"/>
            </w:tcBorders>
          </w:tcPr>
          <w:p w14:paraId="0BFC7345" w14:textId="77777777" w:rsidR="00823BE7" w:rsidRPr="00164F25" w:rsidRDefault="00823BE7" w:rsidP="00823BE7">
            <w:pPr>
              <w:spacing w:after="0"/>
              <w:ind w:right="0"/>
              <w:jc w:val="left"/>
              <w:rPr>
                <w:sz w:val="20"/>
              </w:rPr>
            </w:pPr>
          </w:p>
        </w:tc>
        <w:tc>
          <w:tcPr>
            <w:tcW w:w="1395" w:type="dxa"/>
            <w:tcBorders>
              <w:top w:val="dotted" w:sz="4" w:space="0" w:color="auto"/>
              <w:left w:val="single" w:sz="6" w:space="0" w:color="auto"/>
              <w:bottom w:val="dotted" w:sz="4" w:space="0" w:color="auto"/>
            </w:tcBorders>
          </w:tcPr>
          <w:p w14:paraId="6EDEE060" w14:textId="77777777" w:rsidR="00823BE7" w:rsidRPr="00164F25" w:rsidRDefault="00823BE7" w:rsidP="00823BE7">
            <w:pPr>
              <w:spacing w:after="0"/>
              <w:ind w:right="0"/>
              <w:jc w:val="left"/>
              <w:rPr>
                <w:sz w:val="20"/>
              </w:rPr>
            </w:pPr>
          </w:p>
        </w:tc>
      </w:tr>
      <w:tr w:rsidR="00823BE7" w:rsidRPr="00164F25" w14:paraId="778CD3B7" w14:textId="77777777" w:rsidTr="00A011FC">
        <w:trPr>
          <w:jc w:val="center"/>
        </w:trPr>
        <w:tc>
          <w:tcPr>
            <w:tcW w:w="720" w:type="dxa"/>
            <w:tcBorders>
              <w:top w:val="dotted" w:sz="4" w:space="0" w:color="auto"/>
              <w:bottom w:val="dotted" w:sz="4" w:space="0" w:color="auto"/>
              <w:right w:val="nil"/>
            </w:tcBorders>
          </w:tcPr>
          <w:p w14:paraId="3BA5985D" w14:textId="77777777" w:rsidR="00823BE7" w:rsidRPr="00164F25" w:rsidRDefault="00823BE7" w:rsidP="00823BE7">
            <w:pPr>
              <w:spacing w:after="0"/>
              <w:ind w:right="0"/>
              <w:jc w:val="left"/>
              <w:rPr>
                <w:sz w:val="20"/>
              </w:rPr>
            </w:pPr>
          </w:p>
        </w:tc>
        <w:tc>
          <w:tcPr>
            <w:tcW w:w="3323" w:type="dxa"/>
            <w:gridSpan w:val="2"/>
            <w:tcBorders>
              <w:top w:val="dotted" w:sz="4" w:space="0" w:color="auto"/>
              <w:left w:val="single" w:sz="6" w:space="0" w:color="auto"/>
              <w:bottom w:val="dotted" w:sz="4" w:space="0" w:color="auto"/>
              <w:right w:val="single" w:sz="6" w:space="0" w:color="auto"/>
            </w:tcBorders>
          </w:tcPr>
          <w:p w14:paraId="5AD2F389" w14:textId="77777777" w:rsidR="00823BE7" w:rsidRPr="00164F25" w:rsidRDefault="00823BE7" w:rsidP="00823BE7">
            <w:pPr>
              <w:spacing w:after="0"/>
              <w:ind w:right="0"/>
              <w:jc w:val="left"/>
              <w:rPr>
                <w:sz w:val="20"/>
              </w:rPr>
            </w:pPr>
          </w:p>
        </w:tc>
        <w:tc>
          <w:tcPr>
            <w:tcW w:w="766" w:type="dxa"/>
            <w:gridSpan w:val="2"/>
            <w:tcBorders>
              <w:top w:val="dotted" w:sz="4" w:space="0" w:color="auto"/>
              <w:left w:val="single" w:sz="6" w:space="0" w:color="auto"/>
              <w:bottom w:val="dotted" w:sz="4" w:space="0" w:color="auto"/>
              <w:right w:val="single" w:sz="6" w:space="0" w:color="auto"/>
            </w:tcBorders>
          </w:tcPr>
          <w:p w14:paraId="69D5C11C" w14:textId="77777777" w:rsidR="00823BE7" w:rsidRPr="00164F25" w:rsidRDefault="00823BE7" w:rsidP="00823BE7">
            <w:pPr>
              <w:spacing w:after="0"/>
              <w:ind w:right="0"/>
              <w:jc w:val="left"/>
              <w:rPr>
                <w:sz w:val="20"/>
              </w:rPr>
            </w:pPr>
          </w:p>
        </w:tc>
        <w:tc>
          <w:tcPr>
            <w:tcW w:w="1394" w:type="dxa"/>
            <w:gridSpan w:val="2"/>
            <w:tcBorders>
              <w:top w:val="dotted" w:sz="4" w:space="0" w:color="auto"/>
              <w:left w:val="nil"/>
              <w:bottom w:val="dotted" w:sz="4" w:space="0" w:color="auto"/>
              <w:right w:val="single" w:sz="6" w:space="0" w:color="auto"/>
            </w:tcBorders>
          </w:tcPr>
          <w:p w14:paraId="485E300E" w14:textId="77777777" w:rsidR="00823BE7" w:rsidRPr="00164F25" w:rsidRDefault="00823BE7" w:rsidP="00823BE7">
            <w:pPr>
              <w:spacing w:after="0"/>
              <w:ind w:right="0"/>
              <w:jc w:val="left"/>
              <w:rPr>
                <w:sz w:val="20"/>
              </w:rPr>
            </w:pPr>
          </w:p>
        </w:tc>
        <w:tc>
          <w:tcPr>
            <w:tcW w:w="1395" w:type="dxa"/>
            <w:gridSpan w:val="2"/>
            <w:tcBorders>
              <w:top w:val="dotted" w:sz="4" w:space="0" w:color="auto"/>
              <w:left w:val="nil"/>
              <w:bottom w:val="dotted" w:sz="4" w:space="0" w:color="auto"/>
              <w:right w:val="single" w:sz="6" w:space="0" w:color="auto"/>
            </w:tcBorders>
          </w:tcPr>
          <w:p w14:paraId="60665D9A" w14:textId="77777777" w:rsidR="00823BE7" w:rsidRPr="00164F25" w:rsidRDefault="00823BE7" w:rsidP="00823BE7">
            <w:pPr>
              <w:spacing w:after="0"/>
              <w:ind w:right="0"/>
              <w:jc w:val="left"/>
              <w:rPr>
                <w:sz w:val="20"/>
              </w:rPr>
            </w:pPr>
          </w:p>
        </w:tc>
        <w:tc>
          <w:tcPr>
            <w:tcW w:w="1395" w:type="dxa"/>
            <w:tcBorders>
              <w:top w:val="dotted" w:sz="4" w:space="0" w:color="auto"/>
              <w:left w:val="single" w:sz="6" w:space="0" w:color="auto"/>
              <w:bottom w:val="dotted" w:sz="4" w:space="0" w:color="auto"/>
            </w:tcBorders>
          </w:tcPr>
          <w:p w14:paraId="5221D8F3" w14:textId="77777777" w:rsidR="00823BE7" w:rsidRPr="00164F25" w:rsidRDefault="00823BE7" w:rsidP="00823BE7">
            <w:pPr>
              <w:spacing w:after="0"/>
              <w:ind w:right="0"/>
              <w:jc w:val="left"/>
              <w:rPr>
                <w:sz w:val="20"/>
              </w:rPr>
            </w:pPr>
          </w:p>
        </w:tc>
      </w:tr>
      <w:tr w:rsidR="00823BE7" w:rsidRPr="00164F25" w14:paraId="1ED9BEEC" w14:textId="77777777" w:rsidTr="00A011FC">
        <w:trPr>
          <w:jc w:val="center"/>
        </w:trPr>
        <w:tc>
          <w:tcPr>
            <w:tcW w:w="720" w:type="dxa"/>
            <w:tcBorders>
              <w:top w:val="dotted" w:sz="4" w:space="0" w:color="auto"/>
              <w:bottom w:val="dotted" w:sz="4" w:space="0" w:color="auto"/>
              <w:right w:val="nil"/>
            </w:tcBorders>
          </w:tcPr>
          <w:p w14:paraId="70A313D4" w14:textId="77777777" w:rsidR="00823BE7" w:rsidRPr="00164F25" w:rsidRDefault="00823BE7" w:rsidP="00823BE7">
            <w:pPr>
              <w:spacing w:after="0"/>
              <w:ind w:right="0"/>
              <w:jc w:val="left"/>
              <w:rPr>
                <w:sz w:val="20"/>
              </w:rPr>
            </w:pPr>
          </w:p>
        </w:tc>
        <w:tc>
          <w:tcPr>
            <w:tcW w:w="3323" w:type="dxa"/>
            <w:gridSpan w:val="2"/>
            <w:tcBorders>
              <w:top w:val="dotted" w:sz="4" w:space="0" w:color="auto"/>
              <w:left w:val="single" w:sz="6" w:space="0" w:color="auto"/>
              <w:bottom w:val="dotted" w:sz="4" w:space="0" w:color="auto"/>
              <w:right w:val="single" w:sz="6" w:space="0" w:color="auto"/>
            </w:tcBorders>
          </w:tcPr>
          <w:p w14:paraId="3B3CB210" w14:textId="77777777" w:rsidR="00823BE7" w:rsidRPr="00164F25" w:rsidRDefault="00823BE7" w:rsidP="00823BE7">
            <w:pPr>
              <w:spacing w:after="0"/>
              <w:ind w:right="438"/>
              <w:jc w:val="left"/>
              <w:rPr>
                <w:sz w:val="20"/>
              </w:rPr>
            </w:pPr>
          </w:p>
        </w:tc>
        <w:tc>
          <w:tcPr>
            <w:tcW w:w="766" w:type="dxa"/>
            <w:gridSpan w:val="2"/>
            <w:tcBorders>
              <w:top w:val="dotted" w:sz="4" w:space="0" w:color="auto"/>
              <w:left w:val="single" w:sz="6" w:space="0" w:color="auto"/>
              <w:bottom w:val="dotted" w:sz="4" w:space="0" w:color="auto"/>
              <w:right w:val="single" w:sz="6" w:space="0" w:color="auto"/>
            </w:tcBorders>
          </w:tcPr>
          <w:p w14:paraId="2287E801" w14:textId="77777777" w:rsidR="00823BE7" w:rsidRPr="00164F25" w:rsidRDefault="00823BE7" w:rsidP="00823BE7">
            <w:pPr>
              <w:spacing w:after="0"/>
              <w:ind w:right="438"/>
              <w:jc w:val="left"/>
              <w:rPr>
                <w:sz w:val="20"/>
              </w:rPr>
            </w:pPr>
          </w:p>
        </w:tc>
        <w:tc>
          <w:tcPr>
            <w:tcW w:w="1394" w:type="dxa"/>
            <w:gridSpan w:val="2"/>
            <w:tcBorders>
              <w:top w:val="dotted" w:sz="4" w:space="0" w:color="auto"/>
              <w:left w:val="nil"/>
              <w:bottom w:val="dotted" w:sz="4" w:space="0" w:color="auto"/>
              <w:right w:val="single" w:sz="6" w:space="0" w:color="auto"/>
            </w:tcBorders>
          </w:tcPr>
          <w:p w14:paraId="52DC402F" w14:textId="77777777" w:rsidR="00823BE7" w:rsidRPr="00164F25" w:rsidRDefault="00823BE7" w:rsidP="00823BE7">
            <w:pPr>
              <w:spacing w:after="0"/>
              <w:ind w:right="0"/>
              <w:jc w:val="left"/>
              <w:rPr>
                <w:sz w:val="20"/>
              </w:rPr>
            </w:pPr>
          </w:p>
        </w:tc>
        <w:tc>
          <w:tcPr>
            <w:tcW w:w="1395" w:type="dxa"/>
            <w:gridSpan w:val="2"/>
            <w:tcBorders>
              <w:top w:val="dotted" w:sz="4" w:space="0" w:color="auto"/>
              <w:left w:val="nil"/>
              <w:bottom w:val="dotted" w:sz="4" w:space="0" w:color="auto"/>
              <w:right w:val="single" w:sz="6" w:space="0" w:color="auto"/>
            </w:tcBorders>
          </w:tcPr>
          <w:p w14:paraId="66973266" w14:textId="77777777" w:rsidR="00823BE7" w:rsidRPr="00164F25" w:rsidRDefault="00823BE7" w:rsidP="00823BE7">
            <w:pPr>
              <w:spacing w:after="0"/>
              <w:ind w:right="0"/>
              <w:jc w:val="left"/>
              <w:rPr>
                <w:sz w:val="20"/>
              </w:rPr>
            </w:pPr>
          </w:p>
        </w:tc>
        <w:tc>
          <w:tcPr>
            <w:tcW w:w="1395" w:type="dxa"/>
            <w:tcBorders>
              <w:top w:val="dotted" w:sz="4" w:space="0" w:color="auto"/>
              <w:left w:val="single" w:sz="6" w:space="0" w:color="auto"/>
              <w:bottom w:val="dotted" w:sz="4" w:space="0" w:color="auto"/>
            </w:tcBorders>
          </w:tcPr>
          <w:p w14:paraId="51755F66" w14:textId="77777777" w:rsidR="00823BE7" w:rsidRPr="00164F25" w:rsidRDefault="00823BE7" w:rsidP="00823BE7">
            <w:pPr>
              <w:spacing w:after="0"/>
              <w:ind w:right="0"/>
              <w:jc w:val="left"/>
              <w:rPr>
                <w:sz w:val="20"/>
              </w:rPr>
            </w:pPr>
          </w:p>
        </w:tc>
      </w:tr>
      <w:tr w:rsidR="00823BE7" w:rsidRPr="00164F25" w14:paraId="19F01083" w14:textId="77777777" w:rsidTr="00A011FC">
        <w:trPr>
          <w:trHeight w:val="83"/>
          <w:jc w:val="center"/>
        </w:trPr>
        <w:tc>
          <w:tcPr>
            <w:tcW w:w="720" w:type="dxa"/>
            <w:tcBorders>
              <w:top w:val="dotted" w:sz="4" w:space="0" w:color="auto"/>
              <w:bottom w:val="dotted" w:sz="4" w:space="0" w:color="auto"/>
              <w:right w:val="nil"/>
            </w:tcBorders>
          </w:tcPr>
          <w:p w14:paraId="227E28AC" w14:textId="77777777" w:rsidR="00823BE7" w:rsidRPr="00164F25" w:rsidRDefault="00823BE7" w:rsidP="00823BE7">
            <w:pPr>
              <w:spacing w:after="0"/>
              <w:ind w:right="0"/>
              <w:jc w:val="left"/>
              <w:rPr>
                <w:sz w:val="20"/>
              </w:rPr>
            </w:pPr>
          </w:p>
        </w:tc>
        <w:tc>
          <w:tcPr>
            <w:tcW w:w="3323" w:type="dxa"/>
            <w:gridSpan w:val="2"/>
            <w:tcBorders>
              <w:top w:val="dotted" w:sz="4" w:space="0" w:color="auto"/>
              <w:left w:val="single" w:sz="6" w:space="0" w:color="auto"/>
              <w:bottom w:val="dotted" w:sz="4" w:space="0" w:color="auto"/>
              <w:right w:val="single" w:sz="6" w:space="0" w:color="auto"/>
            </w:tcBorders>
          </w:tcPr>
          <w:p w14:paraId="5CEB0628" w14:textId="77777777" w:rsidR="00823BE7" w:rsidRPr="00164F25" w:rsidRDefault="00823BE7" w:rsidP="00823BE7">
            <w:pPr>
              <w:spacing w:after="0"/>
              <w:ind w:right="0"/>
              <w:jc w:val="left"/>
              <w:rPr>
                <w:sz w:val="20"/>
              </w:rPr>
            </w:pPr>
          </w:p>
        </w:tc>
        <w:tc>
          <w:tcPr>
            <w:tcW w:w="766" w:type="dxa"/>
            <w:gridSpan w:val="2"/>
            <w:tcBorders>
              <w:top w:val="dotted" w:sz="4" w:space="0" w:color="auto"/>
              <w:left w:val="single" w:sz="6" w:space="0" w:color="auto"/>
              <w:bottom w:val="dotted" w:sz="4" w:space="0" w:color="auto"/>
              <w:right w:val="single" w:sz="6" w:space="0" w:color="auto"/>
            </w:tcBorders>
          </w:tcPr>
          <w:p w14:paraId="3F5804CC" w14:textId="77777777" w:rsidR="00823BE7" w:rsidRPr="00164F25" w:rsidRDefault="00823BE7" w:rsidP="00823BE7">
            <w:pPr>
              <w:spacing w:after="0"/>
              <w:ind w:right="0"/>
              <w:jc w:val="left"/>
              <w:rPr>
                <w:sz w:val="20"/>
              </w:rPr>
            </w:pPr>
          </w:p>
        </w:tc>
        <w:tc>
          <w:tcPr>
            <w:tcW w:w="1394" w:type="dxa"/>
            <w:gridSpan w:val="2"/>
            <w:tcBorders>
              <w:top w:val="dotted" w:sz="4" w:space="0" w:color="auto"/>
              <w:left w:val="nil"/>
              <w:bottom w:val="dotted" w:sz="4" w:space="0" w:color="auto"/>
              <w:right w:val="single" w:sz="6" w:space="0" w:color="auto"/>
            </w:tcBorders>
          </w:tcPr>
          <w:p w14:paraId="2EBCDEE7" w14:textId="77777777" w:rsidR="00823BE7" w:rsidRPr="00164F25" w:rsidRDefault="00823BE7" w:rsidP="00823BE7">
            <w:pPr>
              <w:spacing w:after="0"/>
              <w:ind w:right="0"/>
              <w:jc w:val="left"/>
              <w:rPr>
                <w:sz w:val="20"/>
              </w:rPr>
            </w:pPr>
          </w:p>
        </w:tc>
        <w:tc>
          <w:tcPr>
            <w:tcW w:w="1395" w:type="dxa"/>
            <w:gridSpan w:val="2"/>
            <w:tcBorders>
              <w:top w:val="dotted" w:sz="4" w:space="0" w:color="auto"/>
              <w:left w:val="nil"/>
              <w:bottom w:val="dotted" w:sz="4" w:space="0" w:color="auto"/>
              <w:right w:val="single" w:sz="6" w:space="0" w:color="auto"/>
            </w:tcBorders>
          </w:tcPr>
          <w:p w14:paraId="1EC000C3" w14:textId="77777777" w:rsidR="00823BE7" w:rsidRPr="00164F25" w:rsidRDefault="00823BE7" w:rsidP="00823BE7">
            <w:pPr>
              <w:spacing w:after="0"/>
              <w:ind w:right="0"/>
              <w:jc w:val="left"/>
              <w:rPr>
                <w:sz w:val="20"/>
              </w:rPr>
            </w:pPr>
          </w:p>
        </w:tc>
        <w:tc>
          <w:tcPr>
            <w:tcW w:w="1395" w:type="dxa"/>
            <w:tcBorders>
              <w:top w:val="dotted" w:sz="4" w:space="0" w:color="auto"/>
              <w:left w:val="single" w:sz="6" w:space="0" w:color="auto"/>
              <w:bottom w:val="dotted" w:sz="4" w:space="0" w:color="auto"/>
            </w:tcBorders>
          </w:tcPr>
          <w:p w14:paraId="46E9FF33" w14:textId="77777777" w:rsidR="00823BE7" w:rsidRPr="00164F25" w:rsidRDefault="00823BE7" w:rsidP="00823BE7">
            <w:pPr>
              <w:spacing w:after="0"/>
              <w:ind w:right="0"/>
              <w:jc w:val="left"/>
              <w:rPr>
                <w:sz w:val="20"/>
              </w:rPr>
            </w:pPr>
          </w:p>
        </w:tc>
      </w:tr>
      <w:tr w:rsidR="00823BE7" w:rsidRPr="00164F25" w14:paraId="35B4C433" w14:textId="77777777" w:rsidTr="00A011FC">
        <w:trPr>
          <w:jc w:val="center"/>
        </w:trPr>
        <w:tc>
          <w:tcPr>
            <w:tcW w:w="720" w:type="dxa"/>
            <w:tcBorders>
              <w:top w:val="dotted" w:sz="4" w:space="0" w:color="auto"/>
              <w:bottom w:val="dotted" w:sz="4" w:space="0" w:color="auto"/>
              <w:right w:val="nil"/>
            </w:tcBorders>
          </w:tcPr>
          <w:p w14:paraId="29B621EC" w14:textId="77777777" w:rsidR="00823BE7" w:rsidRPr="00164F25" w:rsidRDefault="00823BE7" w:rsidP="00823BE7">
            <w:pPr>
              <w:spacing w:after="0"/>
              <w:ind w:right="0"/>
              <w:jc w:val="left"/>
              <w:rPr>
                <w:sz w:val="20"/>
              </w:rPr>
            </w:pPr>
          </w:p>
        </w:tc>
        <w:tc>
          <w:tcPr>
            <w:tcW w:w="3323" w:type="dxa"/>
            <w:gridSpan w:val="2"/>
            <w:tcBorders>
              <w:top w:val="dotted" w:sz="4" w:space="0" w:color="auto"/>
              <w:left w:val="single" w:sz="6" w:space="0" w:color="auto"/>
              <w:bottom w:val="dotted" w:sz="4" w:space="0" w:color="auto"/>
              <w:right w:val="single" w:sz="6" w:space="0" w:color="auto"/>
            </w:tcBorders>
          </w:tcPr>
          <w:p w14:paraId="4B401447" w14:textId="77777777" w:rsidR="00823BE7" w:rsidRPr="00164F25" w:rsidRDefault="00823BE7" w:rsidP="00823BE7">
            <w:pPr>
              <w:spacing w:after="0"/>
              <w:ind w:right="0"/>
              <w:jc w:val="left"/>
              <w:rPr>
                <w:sz w:val="20"/>
              </w:rPr>
            </w:pPr>
          </w:p>
        </w:tc>
        <w:tc>
          <w:tcPr>
            <w:tcW w:w="766" w:type="dxa"/>
            <w:gridSpan w:val="2"/>
            <w:tcBorders>
              <w:top w:val="dotted" w:sz="4" w:space="0" w:color="auto"/>
              <w:left w:val="single" w:sz="6" w:space="0" w:color="auto"/>
              <w:bottom w:val="dotted" w:sz="4" w:space="0" w:color="auto"/>
              <w:right w:val="single" w:sz="6" w:space="0" w:color="auto"/>
            </w:tcBorders>
          </w:tcPr>
          <w:p w14:paraId="7456D4D0" w14:textId="77777777" w:rsidR="00823BE7" w:rsidRPr="00164F25" w:rsidRDefault="00823BE7" w:rsidP="00823BE7">
            <w:pPr>
              <w:spacing w:after="0"/>
              <w:ind w:right="0"/>
              <w:jc w:val="left"/>
              <w:rPr>
                <w:sz w:val="20"/>
              </w:rPr>
            </w:pPr>
          </w:p>
        </w:tc>
        <w:tc>
          <w:tcPr>
            <w:tcW w:w="1394" w:type="dxa"/>
            <w:gridSpan w:val="2"/>
            <w:tcBorders>
              <w:top w:val="dotted" w:sz="4" w:space="0" w:color="auto"/>
              <w:left w:val="nil"/>
              <w:bottom w:val="dotted" w:sz="4" w:space="0" w:color="auto"/>
              <w:right w:val="single" w:sz="6" w:space="0" w:color="auto"/>
            </w:tcBorders>
          </w:tcPr>
          <w:p w14:paraId="422F146B" w14:textId="77777777" w:rsidR="00823BE7" w:rsidRPr="00164F25" w:rsidRDefault="00823BE7" w:rsidP="00823BE7">
            <w:pPr>
              <w:spacing w:after="0"/>
              <w:ind w:right="0"/>
              <w:jc w:val="left"/>
              <w:rPr>
                <w:sz w:val="20"/>
              </w:rPr>
            </w:pPr>
          </w:p>
        </w:tc>
        <w:tc>
          <w:tcPr>
            <w:tcW w:w="1395" w:type="dxa"/>
            <w:gridSpan w:val="2"/>
            <w:tcBorders>
              <w:top w:val="dotted" w:sz="4" w:space="0" w:color="auto"/>
              <w:left w:val="nil"/>
              <w:bottom w:val="dotted" w:sz="4" w:space="0" w:color="auto"/>
              <w:right w:val="single" w:sz="6" w:space="0" w:color="auto"/>
            </w:tcBorders>
          </w:tcPr>
          <w:p w14:paraId="232F133B" w14:textId="77777777" w:rsidR="00823BE7" w:rsidRPr="00164F25" w:rsidRDefault="00823BE7" w:rsidP="00823BE7">
            <w:pPr>
              <w:spacing w:after="0"/>
              <w:ind w:right="0"/>
              <w:jc w:val="left"/>
              <w:rPr>
                <w:sz w:val="20"/>
              </w:rPr>
            </w:pPr>
          </w:p>
        </w:tc>
        <w:tc>
          <w:tcPr>
            <w:tcW w:w="1395" w:type="dxa"/>
            <w:tcBorders>
              <w:top w:val="dotted" w:sz="4" w:space="0" w:color="auto"/>
              <w:left w:val="single" w:sz="6" w:space="0" w:color="auto"/>
              <w:bottom w:val="dotted" w:sz="4" w:space="0" w:color="auto"/>
            </w:tcBorders>
          </w:tcPr>
          <w:p w14:paraId="6001876A" w14:textId="77777777" w:rsidR="00823BE7" w:rsidRPr="00164F25" w:rsidRDefault="00823BE7" w:rsidP="00823BE7">
            <w:pPr>
              <w:spacing w:after="0"/>
              <w:ind w:right="0"/>
              <w:jc w:val="left"/>
              <w:rPr>
                <w:sz w:val="20"/>
              </w:rPr>
            </w:pPr>
          </w:p>
        </w:tc>
      </w:tr>
      <w:tr w:rsidR="00823BE7" w:rsidRPr="00164F25" w14:paraId="2ED7774F" w14:textId="77777777" w:rsidTr="00A011FC">
        <w:trPr>
          <w:jc w:val="center"/>
        </w:trPr>
        <w:tc>
          <w:tcPr>
            <w:tcW w:w="720" w:type="dxa"/>
            <w:tcBorders>
              <w:top w:val="dotted" w:sz="4" w:space="0" w:color="auto"/>
              <w:bottom w:val="dotted" w:sz="4" w:space="0" w:color="auto"/>
              <w:right w:val="nil"/>
            </w:tcBorders>
          </w:tcPr>
          <w:p w14:paraId="72D7B86F" w14:textId="77777777" w:rsidR="00823BE7" w:rsidRPr="00164F25" w:rsidRDefault="00823BE7" w:rsidP="00823BE7">
            <w:pPr>
              <w:spacing w:after="0"/>
              <w:ind w:right="0"/>
              <w:jc w:val="left"/>
              <w:rPr>
                <w:sz w:val="20"/>
              </w:rPr>
            </w:pPr>
          </w:p>
        </w:tc>
        <w:tc>
          <w:tcPr>
            <w:tcW w:w="3323" w:type="dxa"/>
            <w:gridSpan w:val="2"/>
            <w:tcBorders>
              <w:top w:val="dotted" w:sz="4" w:space="0" w:color="auto"/>
              <w:left w:val="single" w:sz="6" w:space="0" w:color="auto"/>
              <w:bottom w:val="dotted" w:sz="4" w:space="0" w:color="auto"/>
              <w:right w:val="single" w:sz="6" w:space="0" w:color="auto"/>
            </w:tcBorders>
          </w:tcPr>
          <w:p w14:paraId="58CB6758" w14:textId="77777777" w:rsidR="00823BE7" w:rsidRPr="00164F25" w:rsidRDefault="00823BE7" w:rsidP="00823BE7">
            <w:pPr>
              <w:spacing w:after="0"/>
              <w:ind w:right="0"/>
              <w:jc w:val="left"/>
              <w:rPr>
                <w:sz w:val="20"/>
              </w:rPr>
            </w:pPr>
          </w:p>
        </w:tc>
        <w:tc>
          <w:tcPr>
            <w:tcW w:w="766" w:type="dxa"/>
            <w:gridSpan w:val="2"/>
            <w:tcBorders>
              <w:top w:val="dotted" w:sz="4" w:space="0" w:color="auto"/>
              <w:left w:val="single" w:sz="6" w:space="0" w:color="auto"/>
              <w:bottom w:val="dotted" w:sz="4" w:space="0" w:color="auto"/>
              <w:right w:val="single" w:sz="6" w:space="0" w:color="auto"/>
            </w:tcBorders>
          </w:tcPr>
          <w:p w14:paraId="0E487FE7" w14:textId="77777777" w:rsidR="00823BE7" w:rsidRPr="00164F25" w:rsidRDefault="00823BE7" w:rsidP="00823BE7">
            <w:pPr>
              <w:spacing w:after="0"/>
              <w:ind w:right="0"/>
              <w:jc w:val="left"/>
              <w:rPr>
                <w:sz w:val="20"/>
              </w:rPr>
            </w:pPr>
          </w:p>
        </w:tc>
        <w:tc>
          <w:tcPr>
            <w:tcW w:w="1394" w:type="dxa"/>
            <w:gridSpan w:val="2"/>
            <w:tcBorders>
              <w:top w:val="dotted" w:sz="4" w:space="0" w:color="auto"/>
              <w:left w:val="nil"/>
              <w:bottom w:val="dotted" w:sz="4" w:space="0" w:color="auto"/>
              <w:right w:val="single" w:sz="6" w:space="0" w:color="auto"/>
            </w:tcBorders>
          </w:tcPr>
          <w:p w14:paraId="0E5F67BC" w14:textId="77777777" w:rsidR="00823BE7" w:rsidRPr="00164F25" w:rsidRDefault="00823BE7" w:rsidP="00823BE7">
            <w:pPr>
              <w:spacing w:after="0"/>
              <w:ind w:right="0"/>
              <w:jc w:val="left"/>
              <w:rPr>
                <w:sz w:val="20"/>
              </w:rPr>
            </w:pPr>
          </w:p>
        </w:tc>
        <w:tc>
          <w:tcPr>
            <w:tcW w:w="1395" w:type="dxa"/>
            <w:gridSpan w:val="2"/>
            <w:tcBorders>
              <w:top w:val="dotted" w:sz="4" w:space="0" w:color="auto"/>
              <w:left w:val="nil"/>
              <w:bottom w:val="dotted" w:sz="4" w:space="0" w:color="auto"/>
              <w:right w:val="single" w:sz="6" w:space="0" w:color="auto"/>
            </w:tcBorders>
          </w:tcPr>
          <w:p w14:paraId="7D1B4E37" w14:textId="77777777" w:rsidR="00823BE7" w:rsidRPr="00164F25" w:rsidRDefault="00823BE7" w:rsidP="00823BE7">
            <w:pPr>
              <w:spacing w:after="0"/>
              <w:ind w:right="0"/>
              <w:jc w:val="left"/>
              <w:rPr>
                <w:sz w:val="20"/>
              </w:rPr>
            </w:pPr>
          </w:p>
        </w:tc>
        <w:tc>
          <w:tcPr>
            <w:tcW w:w="1395" w:type="dxa"/>
            <w:tcBorders>
              <w:top w:val="dotted" w:sz="4" w:space="0" w:color="auto"/>
              <w:left w:val="single" w:sz="6" w:space="0" w:color="auto"/>
              <w:bottom w:val="dotted" w:sz="4" w:space="0" w:color="auto"/>
            </w:tcBorders>
          </w:tcPr>
          <w:p w14:paraId="1B9499A8" w14:textId="77777777" w:rsidR="00823BE7" w:rsidRPr="00164F25" w:rsidRDefault="00823BE7" w:rsidP="00823BE7">
            <w:pPr>
              <w:spacing w:after="0"/>
              <w:ind w:right="0"/>
              <w:jc w:val="left"/>
              <w:rPr>
                <w:sz w:val="20"/>
              </w:rPr>
            </w:pPr>
          </w:p>
        </w:tc>
      </w:tr>
      <w:tr w:rsidR="00823BE7" w:rsidRPr="00164F25" w14:paraId="4B582539" w14:textId="77777777" w:rsidTr="00A011FC">
        <w:trPr>
          <w:jc w:val="center"/>
        </w:trPr>
        <w:tc>
          <w:tcPr>
            <w:tcW w:w="720" w:type="dxa"/>
            <w:tcBorders>
              <w:top w:val="dotted" w:sz="4" w:space="0" w:color="auto"/>
              <w:bottom w:val="dotted" w:sz="4" w:space="0" w:color="auto"/>
              <w:right w:val="nil"/>
            </w:tcBorders>
          </w:tcPr>
          <w:p w14:paraId="1B08CACC" w14:textId="77777777" w:rsidR="00823BE7" w:rsidRPr="00164F25" w:rsidRDefault="00823BE7" w:rsidP="00823BE7">
            <w:pPr>
              <w:spacing w:after="0"/>
              <w:ind w:right="0"/>
              <w:jc w:val="left"/>
              <w:rPr>
                <w:sz w:val="20"/>
              </w:rPr>
            </w:pPr>
          </w:p>
        </w:tc>
        <w:tc>
          <w:tcPr>
            <w:tcW w:w="3323" w:type="dxa"/>
            <w:gridSpan w:val="2"/>
            <w:tcBorders>
              <w:top w:val="dotted" w:sz="4" w:space="0" w:color="auto"/>
              <w:left w:val="single" w:sz="6" w:space="0" w:color="auto"/>
              <w:bottom w:val="dotted" w:sz="4" w:space="0" w:color="auto"/>
              <w:right w:val="single" w:sz="6" w:space="0" w:color="auto"/>
            </w:tcBorders>
          </w:tcPr>
          <w:p w14:paraId="3B58B752" w14:textId="77777777" w:rsidR="00823BE7" w:rsidRPr="00164F25" w:rsidRDefault="00823BE7" w:rsidP="00823BE7">
            <w:pPr>
              <w:spacing w:after="0"/>
              <w:ind w:right="0"/>
              <w:jc w:val="left"/>
              <w:rPr>
                <w:sz w:val="20"/>
              </w:rPr>
            </w:pPr>
          </w:p>
        </w:tc>
        <w:tc>
          <w:tcPr>
            <w:tcW w:w="766" w:type="dxa"/>
            <w:gridSpan w:val="2"/>
            <w:tcBorders>
              <w:top w:val="dotted" w:sz="4" w:space="0" w:color="auto"/>
              <w:left w:val="single" w:sz="6" w:space="0" w:color="auto"/>
              <w:bottom w:val="dotted" w:sz="4" w:space="0" w:color="auto"/>
              <w:right w:val="single" w:sz="6" w:space="0" w:color="auto"/>
            </w:tcBorders>
          </w:tcPr>
          <w:p w14:paraId="557D9C01" w14:textId="77777777" w:rsidR="00823BE7" w:rsidRPr="00164F25" w:rsidRDefault="00823BE7" w:rsidP="00823BE7">
            <w:pPr>
              <w:spacing w:after="0"/>
              <w:ind w:right="0"/>
              <w:jc w:val="left"/>
              <w:rPr>
                <w:sz w:val="20"/>
              </w:rPr>
            </w:pPr>
          </w:p>
        </w:tc>
        <w:tc>
          <w:tcPr>
            <w:tcW w:w="1394" w:type="dxa"/>
            <w:gridSpan w:val="2"/>
            <w:tcBorders>
              <w:top w:val="dotted" w:sz="4" w:space="0" w:color="auto"/>
              <w:left w:val="nil"/>
              <w:bottom w:val="dotted" w:sz="4" w:space="0" w:color="auto"/>
              <w:right w:val="single" w:sz="6" w:space="0" w:color="auto"/>
            </w:tcBorders>
          </w:tcPr>
          <w:p w14:paraId="4ED6BCB0" w14:textId="77777777" w:rsidR="00823BE7" w:rsidRPr="00164F25" w:rsidRDefault="00823BE7" w:rsidP="00823BE7">
            <w:pPr>
              <w:spacing w:after="0"/>
              <w:ind w:right="0"/>
              <w:jc w:val="left"/>
              <w:rPr>
                <w:sz w:val="20"/>
              </w:rPr>
            </w:pPr>
          </w:p>
        </w:tc>
        <w:tc>
          <w:tcPr>
            <w:tcW w:w="1395" w:type="dxa"/>
            <w:gridSpan w:val="2"/>
            <w:tcBorders>
              <w:top w:val="dotted" w:sz="4" w:space="0" w:color="auto"/>
              <w:left w:val="nil"/>
              <w:bottom w:val="dotted" w:sz="4" w:space="0" w:color="auto"/>
              <w:right w:val="single" w:sz="6" w:space="0" w:color="auto"/>
            </w:tcBorders>
          </w:tcPr>
          <w:p w14:paraId="1F117C1D" w14:textId="77777777" w:rsidR="00823BE7" w:rsidRPr="00164F25" w:rsidRDefault="00823BE7" w:rsidP="00823BE7">
            <w:pPr>
              <w:spacing w:after="0"/>
              <w:ind w:right="0"/>
              <w:jc w:val="left"/>
              <w:rPr>
                <w:sz w:val="20"/>
              </w:rPr>
            </w:pPr>
          </w:p>
        </w:tc>
        <w:tc>
          <w:tcPr>
            <w:tcW w:w="1395" w:type="dxa"/>
            <w:tcBorders>
              <w:top w:val="dotted" w:sz="4" w:space="0" w:color="auto"/>
              <w:left w:val="single" w:sz="6" w:space="0" w:color="auto"/>
              <w:bottom w:val="dotted" w:sz="4" w:space="0" w:color="auto"/>
            </w:tcBorders>
          </w:tcPr>
          <w:p w14:paraId="7CD325A5" w14:textId="77777777" w:rsidR="00823BE7" w:rsidRPr="00164F25" w:rsidRDefault="00823BE7" w:rsidP="00823BE7">
            <w:pPr>
              <w:spacing w:after="0"/>
              <w:ind w:right="0"/>
              <w:jc w:val="left"/>
              <w:rPr>
                <w:sz w:val="20"/>
              </w:rPr>
            </w:pPr>
          </w:p>
        </w:tc>
      </w:tr>
      <w:tr w:rsidR="00823BE7" w:rsidRPr="00164F25" w14:paraId="04B88E00" w14:textId="77777777" w:rsidTr="00A011FC">
        <w:trPr>
          <w:jc w:val="center"/>
        </w:trPr>
        <w:tc>
          <w:tcPr>
            <w:tcW w:w="720" w:type="dxa"/>
            <w:tcBorders>
              <w:top w:val="dotted" w:sz="4" w:space="0" w:color="auto"/>
              <w:bottom w:val="dotted" w:sz="4" w:space="0" w:color="auto"/>
              <w:right w:val="nil"/>
            </w:tcBorders>
          </w:tcPr>
          <w:p w14:paraId="0F98E655" w14:textId="77777777" w:rsidR="00823BE7" w:rsidRPr="00164F25" w:rsidRDefault="00823BE7" w:rsidP="00823BE7">
            <w:pPr>
              <w:spacing w:after="0"/>
              <w:ind w:right="0"/>
              <w:jc w:val="left"/>
              <w:rPr>
                <w:sz w:val="20"/>
              </w:rPr>
            </w:pPr>
          </w:p>
        </w:tc>
        <w:tc>
          <w:tcPr>
            <w:tcW w:w="3323" w:type="dxa"/>
            <w:gridSpan w:val="2"/>
            <w:tcBorders>
              <w:top w:val="dotted" w:sz="4" w:space="0" w:color="auto"/>
              <w:left w:val="single" w:sz="6" w:space="0" w:color="auto"/>
              <w:bottom w:val="dotted" w:sz="4" w:space="0" w:color="auto"/>
              <w:right w:val="single" w:sz="6" w:space="0" w:color="auto"/>
            </w:tcBorders>
          </w:tcPr>
          <w:p w14:paraId="77C9108F" w14:textId="77777777" w:rsidR="00823BE7" w:rsidRPr="00164F25" w:rsidRDefault="00823BE7" w:rsidP="00823BE7">
            <w:pPr>
              <w:spacing w:after="0"/>
              <w:ind w:right="0"/>
              <w:jc w:val="left"/>
              <w:rPr>
                <w:sz w:val="20"/>
              </w:rPr>
            </w:pPr>
          </w:p>
        </w:tc>
        <w:tc>
          <w:tcPr>
            <w:tcW w:w="766" w:type="dxa"/>
            <w:gridSpan w:val="2"/>
            <w:tcBorders>
              <w:top w:val="dotted" w:sz="4" w:space="0" w:color="auto"/>
              <w:left w:val="single" w:sz="6" w:space="0" w:color="auto"/>
              <w:bottom w:val="dotted" w:sz="4" w:space="0" w:color="auto"/>
              <w:right w:val="single" w:sz="6" w:space="0" w:color="auto"/>
            </w:tcBorders>
          </w:tcPr>
          <w:p w14:paraId="778D3B4D" w14:textId="77777777" w:rsidR="00823BE7" w:rsidRPr="00164F25" w:rsidRDefault="00823BE7" w:rsidP="00823BE7">
            <w:pPr>
              <w:spacing w:after="0"/>
              <w:ind w:right="0"/>
              <w:jc w:val="left"/>
              <w:rPr>
                <w:sz w:val="20"/>
              </w:rPr>
            </w:pPr>
          </w:p>
        </w:tc>
        <w:tc>
          <w:tcPr>
            <w:tcW w:w="1394" w:type="dxa"/>
            <w:gridSpan w:val="2"/>
            <w:tcBorders>
              <w:top w:val="dotted" w:sz="4" w:space="0" w:color="auto"/>
              <w:left w:val="nil"/>
              <w:bottom w:val="dotted" w:sz="4" w:space="0" w:color="auto"/>
              <w:right w:val="single" w:sz="6" w:space="0" w:color="auto"/>
            </w:tcBorders>
          </w:tcPr>
          <w:p w14:paraId="0028F4D5" w14:textId="77777777" w:rsidR="00823BE7" w:rsidRPr="00164F25" w:rsidRDefault="00823BE7" w:rsidP="00823BE7">
            <w:pPr>
              <w:spacing w:after="0"/>
              <w:ind w:right="0"/>
              <w:jc w:val="left"/>
              <w:rPr>
                <w:sz w:val="20"/>
              </w:rPr>
            </w:pPr>
          </w:p>
        </w:tc>
        <w:tc>
          <w:tcPr>
            <w:tcW w:w="1395" w:type="dxa"/>
            <w:gridSpan w:val="2"/>
            <w:tcBorders>
              <w:top w:val="dotted" w:sz="4" w:space="0" w:color="auto"/>
              <w:left w:val="nil"/>
              <w:bottom w:val="dotted" w:sz="4" w:space="0" w:color="auto"/>
              <w:right w:val="single" w:sz="6" w:space="0" w:color="auto"/>
            </w:tcBorders>
          </w:tcPr>
          <w:p w14:paraId="3E454C99" w14:textId="77777777" w:rsidR="00823BE7" w:rsidRPr="00164F25" w:rsidRDefault="00823BE7" w:rsidP="00823BE7">
            <w:pPr>
              <w:spacing w:after="0"/>
              <w:ind w:right="0"/>
              <w:jc w:val="left"/>
              <w:rPr>
                <w:sz w:val="20"/>
              </w:rPr>
            </w:pPr>
          </w:p>
        </w:tc>
        <w:tc>
          <w:tcPr>
            <w:tcW w:w="1395" w:type="dxa"/>
            <w:tcBorders>
              <w:top w:val="dotted" w:sz="4" w:space="0" w:color="auto"/>
              <w:left w:val="single" w:sz="6" w:space="0" w:color="auto"/>
              <w:bottom w:val="dotted" w:sz="4" w:space="0" w:color="auto"/>
            </w:tcBorders>
          </w:tcPr>
          <w:p w14:paraId="03984C6C" w14:textId="77777777" w:rsidR="00823BE7" w:rsidRPr="00164F25" w:rsidRDefault="00823BE7" w:rsidP="00823BE7">
            <w:pPr>
              <w:spacing w:after="0"/>
              <w:ind w:right="0"/>
              <w:jc w:val="left"/>
              <w:rPr>
                <w:sz w:val="20"/>
              </w:rPr>
            </w:pPr>
          </w:p>
        </w:tc>
      </w:tr>
      <w:tr w:rsidR="00823BE7" w:rsidRPr="00164F25" w14:paraId="7DAA88A5" w14:textId="77777777" w:rsidTr="00A011FC">
        <w:trPr>
          <w:jc w:val="center"/>
        </w:trPr>
        <w:tc>
          <w:tcPr>
            <w:tcW w:w="720" w:type="dxa"/>
            <w:tcBorders>
              <w:top w:val="dotted" w:sz="4" w:space="0" w:color="auto"/>
              <w:bottom w:val="dotted" w:sz="4" w:space="0" w:color="auto"/>
              <w:right w:val="nil"/>
            </w:tcBorders>
          </w:tcPr>
          <w:p w14:paraId="372C4368" w14:textId="77777777" w:rsidR="00823BE7" w:rsidRPr="00164F25" w:rsidRDefault="00823BE7" w:rsidP="00823BE7">
            <w:pPr>
              <w:spacing w:after="0"/>
              <w:ind w:right="0"/>
              <w:jc w:val="left"/>
              <w:rPr>
                <w:sz w:val="20"/>
              </w:rPr>
            </w:pPr>
          </w:p>
        </w:tc>
        <w:tc>
          <w:tcPr>
            <w:tcW w:w="3323" w:type="dxa"/>
            <w:gridSpan w:val="2"/>
            <w:tcBorders>
              <w:top w:val="dotted" w:sz="4" w:space="0" w:color="auto"/>
              <w:left w:val="single" w:sz="6" w:space="0" w:color="auto"/>
              <w:bottom w:val="dotted" w:sz="4" w:space="0" w:color="auto"/>
              <w:right w:val="single" w:sz="6" w:space="0" w:color="auto"/>
            </w:tcBorders>
          </w:tcPr>
          <w:p w14:paraId="3822C978" w14:textId="77777777" w:rsidR="00823BE7" w:rsidRPr="00164F25" w:rsidRDefault="00823BE7" w:rsidP="00823BE7">
            <w:pPr>
              <w:spacing w:after="0"/>
              <w:ind w:right="0"/>
              <w:jc w:val="left"/>
              <w:rPr>
                <w:sz w:val="20"/>
              </w:rPr>
            </w:pPr>
          </w:p>
        </w:tc>
        <w:tc>
          <w:tcPr>
            <w:tcW w:w="766" w:type="dxa"/>
            <w:gridSpan w:val="2"/>
            <w:tcBorders>
              <w:top w:val="dotted" w:sz="4" w:space="0" w:color="auto"/>
              <w:left w:val="single" w:sz="6" w:space="0" w:color="auto"/>
              <w:bottom w:val="dotted" w:sz="4" w:space="0" w:color="auto"/>
              <w:right w:val="single" w:sz="6" w:space="0" w:color="auto"/>
            </w:tcBorders>
          </w:tcPr>
          <w:p w14:paraId="2997CE85" w14:textId="77777777" w:rsidR="00823BE7" w:rsidRPr="00164F25" w:rsidRDefault="00823BE7" w:rsidP="00823BE7">
            <w:pPr>
              <w:spacing w:after="0"/>
              <w:ind w:right="0"/>
              <w:jc w:val="left"/>
              <w:rPr>
                <w:sz w:val="20"/>
              </w:rPr>
            </w:pPr>
          </w:p>
        </w:tc>
        <w:tc>
          <w:tcPr>
            <w:tcW w:w="1394" w:type="dxa"/>
            <w:gridSpan w:val="2"/>
            <w:tcBorders>
              <w:top w:val="dotted" w:sz="4" w:space="0" w:color="auto"/>
              <w:left w:val="nil"/>
              <w:bottom w:val="dotted" w:sz="4" w:space="0" w:color="auto"/>
              <w:right w:val="single" w:sz="6" w:space="0" w:color="auto"/>
            </w:tcBorders>
          </w:tcPr>
          <w:p w14:paraId="3FDA9A8F" w14:textId="77777777" w:rsidR="00823BE7" w:rsidRPr="00164F25" w:rsidRDefault="00823BE7" w:rsidP="00823BE7">
            <w:pPr>
              <w:spacing w:after="0"/>
              <w:ind w:right="0"/>
              <w:jc w:val="left"/>
              <w:rPr>
                <w:sz w:val="20"/>
              </w:rPr>
            </w:pPr>
          </w:p>
        </w:tc>
        <w:tc>
          <w:tcPr>
            <w:tcW w:w="1395" w:type="dxa"/>
            <w:gridSpan w:val="2"/>
            <w:tcBorders>
              <w:top w:val="dotted" w:sz="4" w:space="0" w:color="auto"/>
              <w:left w:val="nil"/>
              <w:bottom w:val="dotted" w:sz="4" w:space="0" w:color="auto"/>
              <w:right w:val="single" w:sz="6" w:space="0" w:color="auto"/>
            </w:tcBorders>
          </w:tcPr>
          <w:p w14:paraId="40683C69" w14:textId="77777777" w:rsidR="00823BE7" w:rsidRPr="00164F25" w:rsidRDefault="00823BE7" w:rsidP="00823BE7">
            <w:pPr>
              <w:spacing w:after="0"/>
              <w:ind w:right="0"/>
              <w:jc w:val="left"/>
              <w:rPr>
                <w:sz w:val="20"/>
              </w:rPr>
            </w:pPr>
          </w:p>
        </w:tc>
        <w:tc>
          <w:tcPr>
            <w:tcW w:w="1395" w:type="dxa"/>
            <w:tcBorders>
              <w:top w:val="dotted" w:sz="4" w:space="0" w:color="auto"/>
              <w:left w:val="single" w:sz="6" w:space="0" w:color="auto"/>
              <w:bottom w:val="dotted" w:sz="4" w:space="0" w:color="auto"/>
            </w:tcBorders>
          </w:tcPr>
          <w:p w14:paraId="79E26786" w14:textId="77777777" w:rsidR="00823BE7" w:rsidRPr="00164F25" w:rsidRDefault="00823BE7" w:rsidP="00823BE7">
            <w:pPr>
              <w:spacing w:after="0"/>
              <w:ind w:right="0"/>
              <w:jc w:val="left"/>
              <w:rPr>
                <w:sz w:val="20"/>
              </w:rPr>
            </w:pPr>
          </w:p>
        </w:tc>
      </w:tr>
      <w:tr w:rsidR="00823BE7" w:rsidRPr="00164F25" w14:paraId="6E3A1DBE" w14:textId="77777777" w:rsidTr="00A011FC">
        <w:trPr>
          <w:jc w:val="center"/>
        </w:trPr>
        <w:tc>
          <w:tcPr>
            <w:tcW w:w="720" w:type="dxa"/>
            <w:tcBorders>
              <w:top w:val="dotted" w:sz="4" w:space="0" w:color="auto"/>
              <w:bottom w:val="dotted" w:sz="4" w:space="0" w:color="auto"/>
              <w:right w:val="nil"/>
            </w:tcBorders>
          </w:tcPr>
          <w:p w14:paraId="124923A5" w14:textId="77777777" w:rsidR="00823BE7" w:rsidRPr="00164F25" w:rsidRDefault="00823BE7" w:rsidP="00823BE7">
            <w:pPr>
              <w:spacing w:after="0"/>
              <w:ind w:right="0"/>
              <w:jc w:val="left"/>
              <w:rPr>
                <w:sz w:val="20"/>
              </w:rPr>
            </w:pPr>
          </w:p>
        </w:tc>
        <w:tc>
          <w:tcPr>
            <w:tcW w:w="3323" w:type="dxa"/>
            <w:gridSpan w:val="2"/>
            <w:tcBorders>
              <w:top w:val="dotted" w:sz="4" w:space="0" w:color="auto"/>
              <w:left w:val="single" w:sz="6" w:space="0" w:color="auto"/>
              <w:bottom w:val="dotted" w:sz="4" w:space="0" w:color="auto"/>
              <w:right w:val="single" w:sz="6" w:space="0" w:color="auto"/>
            </w:tcBorders>
          </w:tcPr>
          <w:p w14:paraId="1AE9349B" w14:textId="77777777" w:rsidR="00823BE7" w:rsidRPr="00164F25" w:rsidRDefault="00823BE7" w:rsidP="00823BE7">
            <w:pPr>
              <w:spacing w:after="0"/>
              <w:ind w:right="0"/>
              <w:jc w:val="left"/>
              <w:rPr>
                <w:sz w:val="20"/>
              </w:rPr>
            </w:pPr>
          </w:p>
        </w:tc>
        <w:tc>
          <w:tcPr>
            <w:tcW w:w="766" w:type="dxa"/>
            <w:gridSpan w:val="2"/>
            <w:tcBorders>
              <w:top w:val="dotted" w:sz="4" w:space="0" w:color="auto"/>
              <w:left w:val="single" w:sz="6" w:space="0" w:color="auto"/>
              <w:bottom w:val="dotted" w:sz="4" w:space="0" w:color="auto"/>
              <w:right w:val="single" w:sz="6" w:space="0" w:color="auto"/>
            </w:tcBorders>
          </w:tcPr>
          <w:p w14:paraId="7F93D29B" w14:textId="77777777" w:rsidR="00823BE7" w:rsidRPr="00164F25" w:rsidRDefault="00823BE7" w:rsidP="00823BE7">
            <w:pPr>
              <w:spacing w:after="0"/>
              <w:ind w:right="0"/>
              <w:jc w:val="left"/>
              <w:rPr>
                <w:sz w:val="20"/>
              </w:rPr>
            </w:pPr>
          </w:p>
        </w:tc>
        <w:tc>
          <w:tcPr>
            <w:tcW w:w="1394" w:type="dxa"/>
            <w:gridSpan w:val="2"/>
            <w:tcBorders>
              <w:top w:val="dotted" w:sz="4" w:space="0" w:color="auto"/>
              <w:left w:val="nil"/>
              <w:bottom w:val="dotted" w:sz="4" w:space="0" w:color="auto"/>
              <w:right w:val="single" w:sz="6" w:space="0" w:color="auto"/>
            </w:tcBorders>
          </w:tcPr>
          <w:p w14:paraId="65037C44" w14:textId="77777777" w:rsidR="00823BE7" w:rsidRPr="00164F25" w:rsidRDefault="00823BE7" w:rsidP="00823BE7">
            <w:pPr>
              <w:spacing w:after="0"/>
              <w:ind w:right="0"/>
              <w:jc w:val="left"/>
              <w:rPr>
                <w:sz w:val="20"/>
              </w:rPr>
            </w:pPr>
          </w:p>
        </w:tc>
        <w:tc>
          <w:tcPr>
            <w:tcW w:w="1395" w:type="dxa"/>
            <w:gridSpan w:val="2"/>
            <w:tcBorders>
              <w:top w:val="dotted" w:sz="4" w:space="0" w:color="auto"/>
              <w:left w:val="nil"/>
              <w:bottom w:val="dotted" w:sz="4" w:space="0" w:color="auto"/>
              <w:right w:val="single" w:sz="6" w:space="0" w:color="auto"/>
            </w:tcBorders>
          </w:tcPr>
          <w:p w14:paraId="51C33590" w14:textId="77777777" w:rsidR="00823BE7" w:rsidRPr="00164F25" w:rsidRDefault="00823BE7" w:rsidP="00823BE7">
            <w:pPr>
              <w:spacing w:after="0"/>
              <w:ind w:right="0"/>
              <w:jc w:val="left"/>
              <w:rPr>
                <w:sz w:val="20"/>
              </w:rPr>
            </w:pPr>
          </w:p>
        </w:tc>
        <w:tc>
          <w:tcPr>
            <w:tcW w:w="1395" w:type="dxa"/>
            <w:tcBorders>
              <w:top w:val="dotted" w:sz="4" w:space="0" w:color="auto"/>
              <w:left w:val="single" w:sz="6" w:space="0" w:color="auto"/>
              <w:bottom w:val="dotted" w:sz="4" w:space="0" w:color="auto"/>
            </w:tcBorders>
          </w:tcPr>
          <w:p w14:paraId="48EAAEA0" w14:textId="77777777" w:rsidR="00823BE7" w:rsidRPr="00164F25" w:rsidRDefault="00823BE7" w:rsidP="00823BE7">
            <w:pPr>
              <w:spacing w:after="0"/>
              <w:ind w:right="0"/>
              <w:jc w:val="left"/>
              <w:rPr>
                <w:sz w:val="20"/>
              </w:rPr>
            </w:pPr>
          </w:p>
        </w:tc>
      </w:tr>
      <w:tr w:rsidR="00823BE7" w:rsidRPr="00164F25" w14:paraId="513D112E" w14:textId="77777777" w:rsidTr="00A011FC">
        <w:trPr>
          <w:jc w:val="center"/>
        </w:trPr>
        <w:tc>
          <w:tcPr>
            <w:tcW w:w="720" w:type="dxa"/>
            <w:tcBorders>
              <w:top w:val="dotted" w:sz="4" w:space="0" w:color="auto"/>
              <w:bottom w:val="dotted" w:sz="4" w:space="0" w:color="auto"/>
              <w:right w:val="nil"/>
            </w:tcBorders>
          </w:tcPr>
          <w:p w14:paraId="4693F843" w14:textId="77777777" w:rsidR="00823BE7" w:rsidRPr="00164F25" w:rsidRDefault="00823BE7" w:rsidP="00823BE7">
            <w:pPr>
              <w:spacing w:after="0"/>
              <w:ind w:right="0"/>
              <w:jc w:val="left"/>
              <w:rPr>
                <w:sz w:val="20"/>
              </w:rPr>
            </w:pPr>
          </w:p>
        </w:tc>
        <w:tc>
          <w:tcPr>
            <w:tcW w:w="3323" w:type="dxa"/>
            <w:gridSpan w:val="2"/>
            <w:tcBorders>
              <w:top w:val="dotted" w:sz="4" w:space="0" w:color="auto"/>
              <w:left w:val="single" w:sz="6" w:space="0" w:color="auto"/>
              <w:bottom w:val="dotted" w:sz="4" w:space="0" w:color="auto"/>
              <w:right w:val="single" w:sz="6" w:space="0" w:color="auto"/>
            </w:tcBorders>
          </w:tcPr>
          <w:p w14:paraId="35A7EE18" w14:textId="77777777" w:rsidR="00823BE7" w:rsidRPr="00164F25" w:rsidRDefault="00823BE7" w:rsidP="00823BE7">
            <w:pPr>
              <w:spacing w:after="0"/>
              <w:ind w:right="0"/>
              <w:jc w:val="left"/>
              <w:rPr>
                <w:sz w:val="20"/>
              </w:rPr>
            </w:pPr>
          </w:p>
        </w:tc>
        <w:tc>
          <w:tcPr>
            <w:tcW w:w="766" w:type="dxa"/>
            <w:gridSpan w:val="2"/>
            <w:tcBorders>
              <w:top w:val="dotted" w:sz="4" w:space="0" w:color="auto"/>
              <w:left w:val="single" w:sz="6" w:space="0" w:color="auto"/>
              <w:bottom w:val="dotted" w:sz="4" w:space="0" w:color="auto"/>
              <w:right w:val="single" w:sz="6" w:space="0" w:color="auto"/>
            </w:tcBorders>
          </w:tcPr>
          <w:p w14:paraId="0665DAB3" w14:textId="77777777" w:rsidR="00823BE7" w:rsidRPr="00164F25" w:rsidRDefault="00823BE7" w:rsidP="00823BE7">
            <w:pPr>
              <w:spacing w:after="0"/>
              <w:ind w:right="0"/>
              <w:jc w:val="left"/>
              <w:rPr>
                <w:sz w:val="20"/>
              </w:rPr>
            </w:pPr>
          </w:p>
        </w:tc>
        <w:tc>
          <w:tcPr>
            <w:tcW w:w="1394" w:type="dxa"/>
            <w:gridSpan w:val="2"/>
            <w:tcBorders>
              <w:top w:val="dotted" w:sz="4" w:space="0" w:color="auto"/>
              <w:left w:val="nil"/>
              <w:bottom w:val="dotted" w:sz="4" w:space="0" w:color="auto"/>
              <w:right w:val="single" w:sz="6" w:space="0" w:color="auto"/>
            </w:tcBorders>
          </w:tcPr>
          <w:p w14:paraId="0C83BF8D" w14:textId="77777777" w:rsidR="00823BE7" w:rsidRPr="00164F25" w:rsidRDefault="00823BE7" w:rsidP="00823BE7">
            <w:pPr>
              <w:spacing w:after="0"/>
              <w:ind w:right="0"/>
              <w:jc w:val="left"/>
              <w:rPr>
                <w:sz w:val="20"/>
              </w:rPr>
            </w:pPr>
          </w:p>
        </w:tc>
        <w:tc>
          <w:tcPr>
            <w:tcW w:w="1395" w:type="dxa"/>
            <w:gridSpan w:val="2"/>
            <w:tcBorders>
              <w:top w:val="dotted" w:sz="4" w:space="0" w:color="auto"/>
              <w:left w:val="nil"/>
              <w:bottom w:val="dotted" w:sz="4" w:space="0" w:color="auto"/>
              <w:right w:val="single" w:sz="6" w:space="0" w:color="auto"/>
            </w:tcBorders>
          </w:tcPr>
          <w:p w14:paraId="35583261" w14:textId="77777777" w:rsidR="00823BE7" w:rsidRPr="00164F25" w:rsidRDefault="00823BE7" w:rsidP="00823BE7">
            <w:pPr>
              <w:spacing w:after="0"/>
              <w:ind w:right="0"/>
              <w:jc w:val="left"/>
              <w:rPr>
                <w:sz w:val="20"/>
              </w:rPr>
            </w:pPr>
          </w:p>
        </w:tc>
        <w:tc>
          <w:tcPr>
            <w:tcW w:w="1395" w:type="dxa"/>
            <w:tcBorders>
              <w:top w:val="dotted" w:sz="4" w:space="0" w:color="auto"/>
              <w:left w:val="single" w:sz="6" w:space="0" w:color="auto"/>
              <w:bottom w:val="dotted" w:sz="4" w:space="0" w:color="auto"/>
            </w:tcBorders>
          </w:tcPr>
          <w:p w14:paraId="139188E2" w14:textId="77777777" w:rsidR="00823BE7" w:rsidRPr="00164F25" w:rsidRDefault="00823BE7" w:rsidP="00823BE7">
            <w:pPr>
              <w:spacing w:after="0"/>
              <w:ind w:right="0"/>
              <w:jc w:val="left"/>
              <w:rPr>
                <w:sz w:val="20"/>
              </w:rPr>
            </w:pPr>
          </w:p>
        </w:tc>
      </w:tr>
      <w:tr w:rsidR="00823BE7" w:rsidRPr="00164F25" w14:paraId="32912945" w14:textId="77777777" w:rsidTr="00A011FC">
        <w:trPr>
          <w:jc w:val="center"/>
        </w:trPr>
        <w:tc>
          <w:tcPr>
            <w:tcW w:w="720" w:type="dxa"/>
            <w:tcBorders>
              <w:top w:val="dotted" w:sz="4" w:space="0" w:color="auto"/>
              <w:bottom w:val="dotted" w:sz="4" w:space="0" w:color="auto"/>
              <w:right w:val="nil"/>
            </w:tcBorders>
          </w:tcPr>
          <w:p w14:paraId="2EC8EBB4" w14:textId="77777777" w:rsidR="00823BE7" w:rsidRPr="00164F25" w:rsidRDefault="00823BE7" w:rsidP="00823BE7">
            <w:pPr>
              <w:spacing w:after="0"/>
              <w:ind w:right="0"/>
              <w:jc w:val="left"/>
              <w:rPr>
                <w:sz w:val="20"/>
              </w:rPr>
            </w:pPr>
          </w:p>
        </w:tc>
        <w:tc>
          <w:tcPr>
            <w:tcW w:w="3323" w:type="dxa"/>
            <w:gridSpan w:val="2"/>
            <w:tcBorders>
              <w:top w:val="dotted" w:sz="4" w:space="0" w:color="auto"/>
              <w:left w:val="single" w:sz="6" w:space="0" w:color="auto"/>
              <w:bottom w:val="dotted" w:sz="4" w:space="0" w:color="auto"/>
              <w:right w:val="single" w:sz="6" w:space="0" w:color="auto"/>
            </w:tcBorders>
          </w:tcPr>
          <w:p w14:paraId="6D0711A2" w14:textId="77777777" w:rsidR="00823BE7" w:rsidRPr="00164F25" w:rsidRDefault="00823BE7" w:rsidP="00823BE7">
            <w:pPr>
              <w:spacing w:after="0"/>
              <w:ind w:right="0"/>
              <w:jc w:val="left"/>
              <w:rPr>
                <w:sz w:val="20"/>
              </w:rPr>
            </w:pPr>
          </w:p>
        </w:tc>
        <w:tc>
          <w:tcPr>
            <w:tcW w:w="766" w:type="dxa"/>
            <w:gridSpan w:val="2"/>
            <w:tcBorders>
              <w:top w:val="dotted" w:sz="4" w:space="0" w:color="auto"/>
              <w:left w:val="single" w:sz="6" w:space="0" w:color="auto"/>
              <w:bottom w:val="dotted" w:sz="4" w:space="0" w:color="auto"/>
              <w:right w:val="single" w:sz="6" w:space="0" w:color="auto"/>
            </w:tcBorders>
          </w:tcPr>
          <w:p w14:paraId="433C6B5D" w14:textId="77777777" w:rsidR="00823BE7" w:rsidRPr="00164F25" w:rsidRDefault="00823BE7" w:rsidP="00823BE7">
            <w:pPr>
              <w:spacing w:after="0"/>
              <w:ind w:right="0"/>
              <w:jc w:val="left"/>
              <w:rPr>
                <w:sz w:val="20"/>
              </w:rPr>
            </w:pPr>
          </w:p>
        </w:tc>
        <w:tc>
          <w:tcPr>
            <w:tcW w:w="1394" w:type="dxa"/>
            <w:gridSpan w:val="2"/>
            <w:tcBorders>
              <w:top w:val="dotted" w:sz="4" w:space="0" w:color="auto"/>
              <w:left w:val="nil"/>
              <w:bottom w:val="dotted" w:sz="4" w:space="0" w:color="auto"/>
              <w:right w:val="single" w:sz="6" w:space="0" w:color="auto"/>
            </w:tcBorders>
          </w:tcPr>
          <w:p w14:paraId="7FEF9DD5" w14:textId="77777777" w:rsidR="00823BE7" w:rsidRPr="00164F25" w:rsidRDefault="00823BE7" w:rsidP="00823BE7">
            <w:pPr>
              <w:spacing w:after="0"/>
              <w:ind w:right="0"/>
              <w:jc w:val="left"/>
              <w:rPr>
                <w:sz w:val="20"/>
              </w:rPr>
            </w:pPr>
          </w:p>
        </w:tc>
        <w:tc>
          <w:tcPr>
            <w:tcW w:w="1395" w:type="dxa"/>
            <w:gridSpan w:val="2"/>
            <w:tcBorders>
              <w:top w:val="dotted" w:sz="4" w:space="0" w:color="auto"/>
              <w:left w:val="nil"/>
              <w:bottom w:val="dotted" w:sz="4" w:space="0" w:color="auto"/>
              <w:right w:val="single" w:sz="6" w:space="0" w:color="auto"/>
            </w:tcBorders>
          </w:tcPr>
          <w:p w14:paraId="2686E66C" w14:textId="77777777" w:rsidR="00823BE7" w:rsidRPr="00164F25" w:rsidRDefault="00823BE7" w:rsidP="00823BE7">
            <w:pPr>
              <w:spacing w:after="0"/>
              <w:ind w:right="0"/>
              <w:jc w:val="left"/>
              <w:rPr>
                <w:sz w:val="20"/>
              </w:rPr>
            </w:pPr>
          </w:p>
        </w:tc>
        <w:tc>
          <w:tcPr>
            <w:tcW w:w="1395" w:type="dxa"/>
            <w:tcBorders>
              <w:top w:val="dotted" w:sz="4" w:space="0" w:color="auto"/>
              <w:left w:val="single" w:sz="6" w:space="0" w:color="auto"/>
              <w:bottom w:val="dotted" w:sz="4" w:space="0" w:color="auto"/>
            </w:tcBorders>
          </w:tcPr>
          <w:p w14:paraId="20428265" w14:textId="77777777" w:rsidR="00823BE7" w:rsidRPr="00164F25" w:rsidRDefault="00823BE7" w:rsidP="00823BE7">
            <w:pPr>
              <w:spacing w:after="0"/>
              <w:ind w:right="0"/>
              <w:jc w:val="left"/>
              <w:rPr>
                <w:sz w:val="20"/>
              </w:rPr>
            </w:pPr>
          </w:p>
        </w:tc>
      </w:tr>
      <w:tr w:rsidR="00823BE7" w:rsidRPr="0044216F" w14:paraId="344172DB" w14:textId="77777777" w:rsidTr="00A011FC">
        <w:trPr>
          <w:trHeight w:val="510"/>
          <w:jc w:val="center"/>
        </w:trPr>
        <w:tc>
          <w:tcPr>
            <w:tcW w:w="7598" w:type="dxa"/>
            <w:gridSpan w:val="9"/>
            <w:tcBorders>
              <w:top w:val="single" w:sz="6" w:space="0" w:color="auto"/>
              <w:bottom w:val="single" w:sz="6" w:space="0" w:color="auto"/>
            </w:tcBorders>
            <w:vAlign w:val="center"/>
          </w:tcPr>
          <w:p w14:paraId="6CD04213" w14:textId="04A93A30" w:rsidR="00823BE7" w:rsidRPr="0044216F" w:rsidRDefault="00823BE7" w:rsidP="00823BE7">
            <w:pPr>
              <w:spacing w:after="0"/>
              <w:ind w:right="0"/>
              <w:jc w:val="left"/>
              <w:rPr>
                <w:b/>
                <w:bCs/>
                <w:sz w:val="22"/>
                <w:szCs w:val="22"/>
              </w:rPr>
            </w:pPr>
            <w:r w:rsidRPr="0044216F">
              <w:rPr>
                <w:b/>
                <w:bCs/>
                <w:sz w:val="22"/>
                <w:szCs w:val="22"/>
              </w:rPr>
              <w:t xml:space="preserve">    TOTAL SCHEDULE 2.</w:t>
            </w:r>
            <w:r w:rsidR="00842334">
              <w:rPr>
                <w:b/>
                <w:bCs/>
                <w:sz w:val="22"/>
                <w:szCs w:val="22"/>
              </w:rPr>
              <w:t>2</w:t>
            </w:r>
            <w:r w:rsidRPr="0044216F">
              <w:rPr>
                <w:b/>
                <w:bCs/>
                <w:sz w:val="22"/>
                <w:szCs w:val="22"/>
              </w:rPr>
              <w:t xml:space="preserve"> (to Schedule No. 5.  Grand Summary</w:t>
            </w:r>
            <w:r w:rsidR="009812DC">
              <w:rPr>
                <w:b/>
                <w:bCs/>
                <w:sz w:val="22"/>
                <w:szCs w:val="22"/>
              </w:rPr>
              <w:t xml:space="preserve"> Lot 02</w:t>
            </w:r>
            <w:r w:rsidRPr="0044216F">
              <w:rPr>
                <w:b/>
                <w:bCs/>
                <w:sz w:val="22"/>
                <w:szCs w:val="22"/>
              </w:rPr>
              <w:t>)</w:t>
            </w:r>
          </w:p>
        </w:tc>
        <w:tc>
          <w:tcPr>
            <w:tcW w:w="1395" w:type="dxa"/>
            <w:tcBorders>
              <w:top w:val="single" w:sz="6" w:space="0" w:color="auto"/>
              <w:left w:val="single" w:sz="6" w:space="0" w:color="auto"/>
              <w:bottom w:val="single" w:sz="6" w:space="0" w:color="auto"/>
            </w:tcBorders>
            <w:shd w:val="clear" w:color="auto" w:fill="auto"/>
            <w:vAlign w:val="center"/>
          </w:tcPr>
          <w:p w14:paraId="0C83B849" w14:textId="77777777" w:rsidR="00823BE7" w:rsidRPr="0044216F" w:rsidRDefault="00823BE7" w:rsidP="00823BE7">
            <w:pPr>
              <w:spacing w:after="0"/>
              <w:ind w:right="0"/>
              <w:jc w:val="left"/>
              <w:rPr>
                <w:b/>
                <w:bCs/>
                <w:sz w:val="22"/>
                <w:szCs w:val="22"/>
              </w:rPr>
            </w:pPr>
          </w:p>
        </w:tc>
      </w:tr>
      <w:tr w:rsidR="00823BE7" w:rsidRPr="00164F25" w14:paraId="699AA1B4" w14:textId="77777777" w:rsidTr="00A011FC">
        <w:trPr>
          <w:jc w:val="center"/>
        </w:trPr>
        <w:tc>
          <w:tcPr>
            <w:tcW w:w="720" w:type="dxa"/>
            <w:tcBorders>
              <w:top w:val="nil"/>
              <w:left w:val="nil"/>
              <w:bottom w:val="nil"/>
              <w:right w:val="nil"/>
            </w:tcBorders>
          </w:tcPr>
          <w:p w14:paraId="4DE00716" w14:textId="77777777" w:rsidR="00823BE7" w:rsidRPr="00164F25" w:rsidRDefault="00823BE7" w:rsidP="00823BE7">
            <w:pPr>
              <w:spacing w:after="0"/>
              <w:ind w:right="0"/>
              <w:jc w:val="left"/>
              <w:rPr>
                <w:sz w:val="20"/>
              </w:rPr>
            </w:pPr>
          </w:p>
        </w:tc>
        <w:tc>
          <w:tcPr>
            <w:tcW w:w="2952" w:type="dxa"/>
            <w:tcBorders>
              <w:top w:val="nil"/>
              <w:left w:val="nil"/>
              <w:bottom w:val="nil"/>
              <w:right w:val="nil"/>
            </w:tcBorders>
          </w:tcPr>
          <w:p w14:paraId="267CB46E" w14:textId="77777777" w:rsidR="00823BE7" w:rsidRPr="00164F25" w:rsidRDefault="00823BE7" w:rsidP="00823BE7">
            <w:pPr>
              <w:spacing w:after="0"/>
              <w:ind w:right="0"/>
              <w:jc w:val="left"/>
              <w:rPr>
                <w:sz w:val="20"/>
              </w:rPr>
            </w:pPr>
          </w:p>
        </w:tc>
        <w:tc>
          <w:tcPr>
            <w:tcW w:w="371" w:type="dxa"/>
            <w:tcBorders>
              <w:top w:val="nil"/>
              <w:left w:val="nil"/>
              <w:bottom w:val="nil"/>
              <w:right w:val="nil"/>
            </w:tcBorders>
          </w:tcPr>
          <w:p w14:paraId="1922A6D9" w14:textId="77777777" w:rsidR="00823BE7" w:rsidRPr="00164F25" w:rsidRDefault="00823BE7" w:rsidP="00823BE7">
            <w:pPr>
              <w:spacing w:after="0"/>
              <w:ind w:right="0"/>
              <w:jc w:val="left"/>
              <w:rPr>
                <w:sz w:val="20"/>
              </w:rPr>
            </w:pPr>
          </w:p>
        </w:tc>
        <w:tc>
          <w:tcPr>
            <w:tcW w:w="471" w:type="dxa"/>
            <w:tcBorders>
              <w:top w:val="single" w:sz="6" w:space="0" w:color="auto"/>
              <w:left w:val="single" w:sz="6" w:space="0" w:color="auto"/>
              <w:bottom w:val="nil"/>
              <w:right w:val="nil"/>
            </w:tcBorders>
          </w:tcPr>
          <w:p w14:paraId="61677FDD" w14:textId="77777777" w:rsidR="00823BE7" w:rsidRPr="00164F25" w:rsidRDefault="00823BE7" w:rsidP="00823BE7">
            <w:pPr>
              <w:spacing w:after="0"/>
              <w:ind w:right="0"/>
              <w:jc w:val="left"/>
              <w:rPr>
                <w:sz w:val="20"/>
              </w:rPr>
            </w:pPr>
          </w:p>
        </w:tc>
        <w:tc>
          <w:tcPr>
            <w:tcW w:w="1379" w:type="dxa"/>
            <w:gridSpan w:val="2"/>
            <w:tcBorders>
              <w:top w:val="single" w:sz="6" w:space="0" w:color="auto"/>
              <w:left w:val="nil"/>
              <w:bottom w:val="nil"/>
              <w:right w:val="nil"/>
            </w:tcBorders>
          </w:tcPr>
          <w:p w14:paraId="5AA1217E" w14:textId="77777777" w:rsidR="00823BE7" w:rsidRPr="00164F25" w:rsidRDefault="00823BE7" w:rsidP="00823BE7">
            <w:pPr>
              <w:spacing w:after="0"/>
              <w:ind w:right="0"/>
              <w:jc w:val="left"/>
              <w:rPr>
                <w:sz w:val="20"/>
              </w:rPr>
            </w:pPr>
          </w:p>
        </w:tc>
        <w:tc>
          <w:tcPr>
            <w:tcW w:w="3100" w:type="dxa"/>
            <w:gridSpan w:val="4"/>
            <w:tcBorders>
              <w:top w:val="single" w:sz="6" w:space="0" w:color="auto"/>
              <w:left w:val="nil"/>
              <w:bottom w:val="nil"/>
              <w:right w:val="single" w:sz="6" w:space="0" w:color="auto"/>
            </w:tcBorders>
          </w:tcPr>
          <w:p w14:paraId="728EC14D" w14:textId="77777777" w:rsidR="00823BE7" w:rsidRPr="00164F25" w:rsidRDefault="00823BE7" w:rsidP="00823BE7">
            <w:pPr>
              <w:spacing w:after="0"/>
              <w:ind w:right="0"/>
              <w:jc w:val="left"/>
              <w:rPr>
                <w:sz w:val="20"/>
              </w:rPr>
            </w:pPr>
          </w:p>
        </w:tc>
      </w:tr>
      <w:tr w:rsidR="00823BE7" w:rsidRPr="00164F25" w14:paraId="24A9A6C2" w14:textId="77777777" w:rsidTr="00A011FC">
        <w:trPr>
          <w:jc w:val="center"/>
        </w:trPr>
        <w:tc>
          <w:tcPr>
            <w:tcW w:w="720" w:type="dxa"/>
            <w:tcBorders>
              <w:top w:val="nil"/>
              <w:left w:val="nil"/>
              <w:bottom w:val="nil"/>
              <w:right w:val="nil"/>
            </w:tcBorders>
          </w:tcPr>
          <w:p w14:paraId="6C3A649C" w14:textId="77777777" w:rsidR="00823BE7" w:rsidRPr="00164F25" w:rsidRDefault="00823BE7" w:rsidP="00823BE7">
            <w:pPr>
              <w:spacing w:after="0"/>
              <w:ind w:right="0"/>
              <w:jc w:val="center"/>
              <w:rPr>
                <w:sz w:val="20"/>
              </w:rPr>
            </w:pPr>
          </w:p>
        </w:tc>
        <w:tc>
          <w:tcPr>
            <w:tcW w:w="2952" w:type="dxa"/>
            <w:tcBorders>
              <w:top w:val="nil"/>
              <w:left w:val="nil"/>
              <w:bottom w:val="nil"/>
              <w:right w:val="nil"/>
            </w:tcBorders>
          </w:tcPr>
          <w:p w14:paraId="173295EE" w14:textId="77777777" w:rsidR="00823BE7" w:rsidRPr="00164F25" w:rsidRDefault="00823BE7" w:rsidP="00823BE7">
            <w:pPr>
              <w:spacing w:after="0"/>
              <w:ind w:right="0"/>
              <w:jc w:val="center"/>
              <w:rPr>
                <w:sz w:val="20"/>
              </w:rPr>
            </w:pPr>
          </w:p>
        </w:tc>
        <w:tc>
          <w:tcPr>
            <w:tcW w:w="371" w:type="dxa"/>
            <w:tcBorders>
              <w:top w:val="nil"/>
              <w:left w:val="nil"/>
              <w:bottom w:val="nil"/>
              <w:right w:val="nil"/>
            </w:tcBorders>
          </w:tcPr>
          <w:p w14:paraId="0AAE9C9D" w14:textId="77777777" w:rsidR="00823BE7" w:rsidRPr="00164F25" w:rsidRDefault="00823BE7" w:rsidP="00823BE7">
            <w:pPr>
              <w:spacing w:after="0"/>
              <w:ind w:right="0"/>
              <w:jc w:val="left"/>
              <w:rPr>
                <w:sz w:val="20"/>
              </w:rPr>
            </w:pPr>
          </w:p>
        </w:tc>
        <w:tc>
          <w:tcPr>
            <w:tcW w:w="471" w:type="dxa"/>
            <w:tcBorders>
              <w:top w:val="nil"/>
              <w:left w:val="single" w:sz="6" w:space="0" w:color="auto"/>
              <w:bottom w:val="nil"/>
              <w:right w:val="nil"/>
            </w:tcBorders>
          </w:tcPr>
          <w:p w14:paraId="67BADBA5" w14:textId="77777777" w:rsidR="00823BE7" w:rsidRPr="00164F25" w:rsidRDefault="00823BE7" w:rsidP="00823BE7">
            <w:pPr>
              <w:spacing w:after="0"/>
              <w:ind w:right="0"/>
              <w:jc w:val="left"/>
              <w:rPr>
                <w:sz w:val="20"/>
              </w:rPr>
            </w:pPr>
          </w:p>
        </w:tc>
        <w:tc>
          <w:tcPr>
            <w:tcW w:w="1379" w:type="dxa"/>
            <w:gridSpan w:val="2"/>
            <w:tcBorders>
              <w:top w:val="nil"/>
              <w:left w:val="nil"/>
              <w:bottom w:val="nil"/>
              <w:right w:val="nil"/>
            </w:tcBorders>
          </w:tcPr>
          <w:p w14:paraId="06893405" w14:textId="77777777" w:rsidR="00823BE7" w:rsidRPr="00164F25" w:rsidRDefault="00823BE7" w:rsidP="00823BE7">
            <w:pPr>
              <w:spacing w:after="0"/>
              <w:ind w:right="0"/>
              <w:jc w:val="left"/>
              <w:rPr>
                <w:sz w:val="20"/>
              </w:rPr>
            </w:pPr>
          </w:p>
        </w:tc>
        <w:tc>
          <w:tcPr>
            <w:tcW w:w="3100" w:type="dxa"/>
            <w:gridSpan w:val="4"/>
            <w:tcBorders>
              <w:top w:val="nil"/>
              <w:left w:val="nil"/>
              <w:bottom w:val="nil"/>
              <w:right w:val="single" w:sz="6" w:space="0" w:color="auto"/>
            </w:tcBorders>
          </w:tcPr>
          <w:p w14:paraId="589D4695" w14:textId="77777777" w:rsidR="00823BE7" w:rsidRPr="00164F25" w:rsidRDefault="00823BE7" w:rsidP="00823BE7">
            <w:pPr>
              <w:spacing w:after="0"/>
              <w:ind w:right="0"/>
              <w:jc w:val="left"/>
              <w:rPr>
                <w:sz w:val="20"/>
              </w:rPr>
            </w:pPr>
          </w:p>
        </w:tc>
      </w:tr>
      <w:tr w:rsidR="00823BE7" w:rsidRPr="00164F25" w14:paraId="72A0D9B4" w14:textId="77777777" w:rsidTr="00A011FC">
        <w:trPr>
          <w:jc w:val="center"/>
        </w:trPr>
        <w:tc>
          <w:tcPr>
            <w:tcW w:w="720" w:type="dxa"/>
            <w:tcBorders>
              <w:top w:val="nil"/>
              <w:left w:val="nil"/>
              <w:bottom w:val="nil"/>
              <w:right w:val="nil"/>
            </w:tcBorders>
          </w:tcPr>
          <w:p w14:paraId="1B6F3825" w14:textId="77777777" w:rsidR="00823BE7" w:rsidRPr="00164F25" w:rsidRDefault="00823BE7" w:rsidP="00823BE7">
            <w:pPr>
              <w:spacing w:after="0"/>
              <w:ind w:right="0"/>
              <w:jc w:val="left"/>
              <w:rPr>
                <w:sz w:val="20"/>
              </w:rPr>
            </w:pPr>
          </w:p>
        </w:tc>
        <w:tc>
          <w:tcPr>
            <w:tcW w:w="2952" w:type="dxa"/>
            <w:tcBorders>
              <w:top w:val="nil"/>
              <w:left w:val="nil"/>
              <w:bottom w:val="nil"/>
              <w:right w:val="nil"/>
            </w:tcBorders>
          </w:tcPr>
          <w:p w14:paraId="14C9AADA" w14:textId="77777777" w:rsidR="00823BE7" w:rsidRPr="00164F25" w:rsidRDefault="00823BE7" w:rsidP="00823BE7">
            <w:pPr>
              <w:spacing w:after="0"/>
              <w:ind w:right="0"/>
              <w:jc w:val="left"/>
              <w:rPr>
                <w:sz w:val="20"/>
              </w:rPr>
            </w:pPr>
          </w:p>
        </w:tc>
        <w:tc>
          <w:tcPr>
            <w:tcW w:w="371" w:type="dxa"/>
            <w:tcBorders>
              <w:top w:val="nil"/>
              <w:left w:val="nil"/>
              <w:bottom w:val="nil"/>
              <w:right w:val="nil"/>
            </w:tcBorders>
          </w:tcPr>
          <w:p w14:paraId="17AC24A5" w14:textId="77777777" w:rsidR="00823BE7" w:rsidRPr="00164F25" w:rsidRDefault="00823BE7" w:rsidP="00823BE7">
            <w:pPr>
              <w:spacing w:after="0"/>
              <w:ind w:right="0"/>
              <w:jc w:val="left"/>
              <w:rPr>
                <w:sz w:val="20"/>
              </w:rPr>
            </w:pPr>
          </w:p>
        </w:tc>
        <w:tc>
          <w:tcPr>
            <w:tcW w:w="1850" w:type="dxa"/>
            <w:gridSpan w:val="3"/>
            <w:tcBorders>
              <w:top w:val="nil"/>
              <w:left w:val="single" w:sz="6" w:space="0" w:color="auto"/>
              <w:bottom w:val="nil"/>
              <w:right w:val="nil"/>
            </w:tcBorders>
          </w:tcPr>
          <w:p w14:paraId="4206914D" w14:textId="77777777" w:rsidR="00823BE7" w:rsidRPr="00164F25" w:rsidRDefault="00823BE7" w:rsidP="00823BE7">
            <w:pPr>
              <w:spacing w:after="0"/>
              <w:ind w:right="0"/>
              <w:jc w:val="right"/>
              <w:rPr>
                <w:sz w:val="20"/>
              </w:rPr>
            </w:pPr>
            <w:r w:rsidRPr="00164F25">
              <w:rPr>
                <w:sz w:val="20"/>
              </w:rPr>
              <w:t>Name of Bidder</w:t>
            </w:r>
          </w:p>
        </w:tc>
        <w:tc>
          <w:tcPr>
            <w:tcW w:w="3100" w:type="dxa"/>
            <w:gridSpan w:val="4"/>
            <w:tcBorders>
              <w:top w:val="nil"/>
              <w:left w:val="nil"/>
              <w:bottom w:val="nil"/>
              <w:right w:val="single" w:sz="6" w:space="0" w:color="auto"/>
            </w:tcBorders>
          </w:tcPr>
          <w:p w14:paraId="11011C21" w14:textId="77777777" w:rsidR="00823BE7" w:rsidRPr="00164F25" w:rsidRDefault="00823BE7" w:rsidP="00823BE7">
            <w:pPr>
              <w:tabs>
                <w:tab w:val="left" w:pos="2297"/>
              </w:tabs>
              <w:spacing w:after="0"/>
              <w:ind w:right="0"/>
              <w:jc w:val="left"/>
              <w:rPr>
                <w:sz w:val="20"/>
                <w:u w:val="single"/>
              </w:rPr>
            </w:pPr>
            <w:r w:rsidRPr="00164F25">
              <w:rPr>
                <w:sz w:val="20"/>
                <w:u w:val="single"/>
              </w:rPr>
              <w:tab/>
            </w:r>
          </w:p>
        </w:tc>
      </w:tr>
      <w:tr w:rsidR="00823BE7" w:rsidRPr="00164F25" w14:paraId="6D0162B5" w14:textId="77777777" w:rsidTr="00A011FC">
        <w:trPr>
          <w:jc w:val="center"/>
        </w:trPr>
        <w:tc>
          <w:tcPr>
            <w:tcW w:w="720" w:type="dxa"/>
            <w:tcBorders>
              <w:top w:val="nil"/>
              <w:left w:val="nil"/>
              <w:bottom w:val="nil"/>
              <w:right w:val="nil"/>
            </w:tcBorders>
          </w:tcPr>
          <w:p w14:paraId="1FCCC5AE" w14:textId="77777777" w:rsidR="00823BE7" w:rsidRPr="00164F25" w:rsidRDefault="00823BE7" w:rsidP="00823BE7">
            <w:pPr>
              <w:spacing w:after="0"/>
              <w:ind w:right="0"/>
              <w:jc w:val="left"/>
              <w:rPr>
                <w:sz w:val="20"/>
              </w:rPr>
            </w:pPr>
          </w:p>
        </w:tc>
        <w:tc>
          <w:tcPr>
            <w:tcW w:w="2952" w:type="dxa"/>
            <w:tcBorders>
              <w:top w:val="nil"/>
              <w:left w:val="nil"/>
              <w:bottom w:val="nil"/>
              <w:right w:val="nil"/>
            </w:tcBorders>
          </w:tcPr>
          <w:p w14:paraId="0DC85E49" w14:textId="77777777" w:rsidR="00823BE7" w:rsidRPr="00164F25" w:rsidRDefault="00823BE7" w:rsidP="00823BE7">
            <w:pPr>
              <w:spacing w:after="0"/>
              <w:ind w:right="0"/>
              <w:jc w:val="left"/>
              <w:rPr>
                <w:sz w:val="20"/>
              </w:rPr>
            </w:pPr>
          </w:p>
        </w:tc>
        <w:tc>
          <w:tcPr>
            <w:tcW w:w="371" w:type="dxa"/>
            <w:tcBorders>
              <w:top w:val="nil"/>
              <w:left w:val="nil"/>
              <w:bottom w:val="nil"/>
              <w:right w:val="nil"/>
            </w:tcBorders>
          </w:tcPr>
          <w:p w14:paraId="5AD5C13A" w14:textId="77777777" w:rsidR="00823BE7" w:rsidRPr="00164F25" w:rsidRDefault="00823BE7" w:rsidP="00823BE7">
            <w:pPr>
              <w:spacing w:after="0"/>
              <w:ind w:right="0"/>
              <w:jc w:val="left"/>
              <w:rPr>
                <w:sz w:val="20"/>
              </w:rPr>
            </w:pPr>
          </w:p>
        </w:tc>
        <w:tc>
          <w:tcPr>
            <w:tcW w:w="471" w:type="dxa"/>
            <w:tcBorders>
              <w:top w:val="nil"/>
              <w:left w:val="single" w:sz="6" w:space="0" w:color="auto"/>
              <w:bottom w:val="nil"/>
              <w:right w:val="nil"/>
            </w:tcBorders>
          </w:tcPr>
          <w:p w14:paraId="5562BC70" w14:textId="77777777" w:rsidR="00823BE7" w:rsidRPr="00164F25" w:rsidRDefault="00823BE7" w:rsidP="00823BE7">
            <w:pPr>
              <w:spacing w:after="0"/>
              <w:ind w:right="0"/>
              <w:jc w:val="left"/>
              <w:rPr>
                <w:sz w:val="20"/>
              </w:rPr>
            </w:pPr>
          </w:p>
        </w:tc>
        <w:tc>
          <w:tcPr>
            <w:tcW w:w="1379" w:type="dxa"/>
            <w:gridSpan w:val="2"/>
            <w:tcBorders>
              <w:top w:val="nil"/>
              <w:left w:val="nil"/>
              <w:bottom w:val="nil"/>
              <w:right w:val="nil"/>
            </w:tcBorders>
          </w:tcPr>
          <w:p w14:paraId="47E403E2" w14:textId="77777777" w:rsidR="00823BE7" w:rsidRPr="00164F25" w:rsidRDefault="00823BE7" w:rsidP="00823BE7">
            <w:pPr>
              <w:spacing w:after="0"/>
              <w:ind w:right="0"/>
              <w:jc w:val="left"/>
              <w:rPr>
                <w:sz w:val="20"/>
              </w:rPr>
            </w:pPr>
          </w:p>
        </w:tc>
        <w:tc>
          <w:tcPr>
            <w:tcW w:w="3100" w:type="dxa"/>
            <w:gridSpan w:val="4"/>
            <w:tcBorders>
              <w:top w:val="nil"/>
              <w:left w:val="nil"/>
              <w:bottom w:val="nil"/>
              <w:right w:val="single" w:sz="6" w:space="0" w:color="auto"/>
            </w:tcBorders>
          </w:tcPr>
          <w:p w14:paraId="1175BDDC" w14:textId="77777777" w:rsidR="00823BE7" w:rsidRPr="00164F25" w:rsidRDefault="00823BE7" w:rsidP="00823BE7">
            <w:pPr>
              <w:spacing w:after="0"/>
              <w:ind w:right="0"/>
              <w:jc w:val="left"/>
              <w:rPr>
                <w:sz w:val="20"/>
              </w:rPr>
            </w:pPr>
          </w:p>
        </w:tc>
      </w:tr>
      <w:tr w:rsidR="00823BE7" w:rsidRPr="00164F25" w14:paraId="062FDAFF" w14:textId="77777777" w:rsidTr="00A011FC">
        <w:trPr>
          <w:jc w:val="center"/>
        </w:trPr>
        <w:tc>
          <w:tcPr>
            <w:tcW w:w="720" w:type="dxa"/>
            <w:tcBorders>
              <w:top w:val="nil"/>
              <w:left w:val="nil"/>
              <w:bottom w:val="nil"/>
              <w:right w:val="nil"/>
            </w:tcBorders>
          </w:tcPr>
          <w:p w14:paraId="6934A606" w14:textId="77777777" w:rsidR="00823BE7" w:rsidRPr="00164F25" w:rsidRDefault="00823BE7" w:rsidP="00823BE7">
            <w:pPr>
              <w:spacing w:after="0"/>
              <w:ind w:right="0"/>
              <w:jc w:val="left"/>
              <w:rPr>
                <w:sz w:val="20"/>
              </w:rPr>
            </w:pPr>
          </w:p>
        </w:tc>
        <w:tc>
          <w:tcPr>
            <w:tcW w:w="2952" w:type="dxa"/>
            <w:tcBorders>
              <w:top w:val="nil"/>
              <w:left w:val="nil"/>
              <w:bottom w:val="nil"/>
              <w:right w:val="nil"/>
            </w:tcBorders>
          </w:tcPr>
          <w:p w14:paraId="23D22027" w14:textId="77777777" w:rsidR="00823BE7" w:rsidRPr="00164F25" w:rsidRDefault="00823BE7" w:rsidP="00823BE7">
            <w:pPr>
              <w:spacing w:after="0"/>
              <w:ind w:right="0"/>
              <w:jc w:val="left"/>
              <w:rPr>
                <w:sz w:val="20"/>
              </w:rPr>
            </w:pPr>
          </w:p>
        </w:tc>
        <w:tc>
          <w:tcPr>
            <w:tcW w:w="371" w:type="dxa"/>
            <w:tcBorders>
              <w:top w:val="nil"/>
              <w:left w:val="nil"/>
              <w:bottom w:val="nil"/>
              <w:right w:val="nil"/>
            </w:tcBorders>
          </w:tcPr>
          <w:p w14:paraId="4F284831" w14:textId="77777777" w:rsidR="00823BE7" w:rsidRPr="00164F25" w:rsidRDefault="00823BE7" w:rsidP="00823BE7">
            <w:pPr>
              <w:spacing w:after="0"/>
              <w:ind w:right="0"/>
              <w:jc w:val="left"/>
              <w:rPr>
                <w:sz w:val="20"/>
              </w:rPr>
            </w:pPr>
          </w:p>
        </w:tc>
        <w:tc>
          <w:tcPr>
            <w:tcW w:w="471" w:type="dxa"/>
            <w:tcBorders>
              <w:top w:val="nil"/>
              <w:left w:val="single" w:sz="6" w:space="0" w:color="auto"/>
              <w:bottom w:val="nil"/>
              <w:right w:val="nil"/>
            </w:tcBorders>
          </w:tcPr>
          <w:p w14:paraId="57665957" w14:textId="77777777" w:rsidR="00823BE7" w:rsidRPr="00164F25" w:rsidRDefault="00823BE7" w:rsidP="00823BE7">
            <w:pPr>
              <w:spacing w:after="0"/>
              <w:ind w:right="0"/>
              <w:jc w:val="left"/>
              <w:rPr>
                <w:sz w:val="20"/>
              </w:rPr>
            </w:pPr>
          </w:p>
        </w:tc>
        <w:tc>
          <w:tcPr>
            <w:tcW w:w="1379" w:type="dxa"/>
            <w:gridSpan w:val="2"/>
            <w:tcBorders>
              <w:top w:val="nil"/>
              <w:left w:val="nil"/>
              <w:bottom w:val="nil"/>
              <w:right w:val="nil"/>
            </w:tcBorders>
          </w:tcPr>
          <w:p w14:paraId="0C7E3AC5" w14:textId="77777777" w:rsidR="00823BE7" w:rsidRPr="00164F25" w:rsidRDefault="00823BE7" w:rsidP="00823BE7">
            <w:pPr>
              <w:spacing w:after="0"/>
              <w:ind w:right="0"/>
              <w:jc w:val="left"/>
              <w:rPr>
                <w:sz w:val="20"/>
              </w:rPr>
            </w:pPr>
          </w:p>
        </w:tc>
        <w:tc>
          <w:tcPr>
            <w:tcW w:w="3100" w:type="dxa"/>
            <w:gridSpan w:val="4"/>
            <w:tcBorders>
              <w:top w:val="nil"/>
              <w:left w:val="nil"/>
              <w:bottom w:val="nil"/>
              <w:right w:val="single" w:sz="6" w:space="0" w:color="auto"/>
            </w:tcBorders>
          </w:tcPr>
          <w:p w14:paraId="61A15B13" w14:textId="77777777" w:rsidR="00823BE7" w:rsidRPr="00164F25" w:rsidRDefault="00823BE7" w:rsidP="00823BE7">
            <w:pPr>
              <w:spacing w:after="0"/>
              <w:ind w:right="0"/>
              <w:jc w:val="left"/>
              <w:rPr>
                <w:sz w:val="20"/>
              </w:rPr>
            </w:pPr>
          </w:p>
        </w:tc>
      </w:tr>
      <w:tr w:rsidR="00823BE7" w:rsidRPr="00164F25" w14:paraId="3086E842" w14:textId="77777777" w:rsidTr="00A011FC">
        <w:trPr>
          <w:jc w:val="center"/>
        </w:trPr>
        <w:tc>
          <w:tcPr>
            <w:tcW w:w="720" w:type="dxa"/>
            <w:tcBorders>
              <w:top w:val="nil"/>
              <w:left w:val="nil"/>
              <w:bottom w:val="nil"/>
              <w:right w:val="nil"/>
            </w:tcBorders>
          </w:tcPr>
          <w:p w14:paraId="74F11C1C" w14:textId="77777777" w:rsidR="00823BE7" w:rsidRPr="00164F25" w:rsidRDefault="00823BE7" w:rsidP="00823BE7">
            <w:pPr>
              <w:spacing w:after="0"/>
              <w:ind w:right="0"/>
              <w:jc w:val="left"/>
              <w:rPr>
                <w:sz w:val="20"/>
              </w:rPr>
            </w:pPr>
          </w:p>
        </w:tc>
        <w:tc>
          <w:tcPr>
            <w:tcW w:w="2952" w:type="dxa"/>
            <w:tcBorders>
              <w:top w:val="nil"/>
              <w:left w:val="nil"/>
              <w:bottom w:val="nil"/>
              <w:right w:val="nil"/>
            </w:tcBorders>
          </w:tcPr>
          <w:p w14:paraId="60D05635" w14:textId="77777777" w:rsidR="00823BE7" w:rsidRPr="00164F25" w:rsidRDefault="00823BE7" w:rsidP="00823BE7">
            <w:pPr>
              <w:spacing w:after="0"/>
              <w:ind w:right="0"/>
              <w:jc w:val="left"/>
              <w:rPr>
                <w:sz w:val="20"/>
              </w:rPr>
            </w:pPr>
          </w:p>
        </w:tc>
        <w:tc>
          <w:tcPr>
            <w:tcW w:w="371" w:type="dxa"/>
            <w:tcBorders>
              <w:top w:val="nil"/>
              <w:left w:val="nil"/>
              <w:bottom w:val="nil"/>
              <w:right w:val="nil"/>
            </w:tcBorders>
          </w:tcPr>
          <w:p w14:paraId="338808CB" w14:textId="77777777" w:rsidR="00823BE7" w:rsidRPr="00164F25" w:rsidRDefault="00823BE7" w:rsidP="00823BE7">
            <w:pPr>
              <w:spacing w:after="0"/>
              <w:ind w:right="0"/>
              <w:jc w:val="left"/>
              <w:rPr>
                <w:sz w:val="20"/>
              </w:rPr>
            </w:pPr>
          </w:p>
        </w:tc>
        <w:tc>
          <w:tcPr>
            <w:tcW w:w="1850" w:type="dxa"/>
            <w:gridSpan w:val="3"/>
            <w:tcBorders>
              <w:top w:val="nil"/>
              <w:left w:val="single" w:sz="6" w:space="0" w:color="auto"/>
              <w:bottom w:val="nil"/>
              <w:right w:val="nil"/>
            </w:tcBorders>
          </w:tcPr>
          <w:p w14:paraId="04C62FE9" w14:textId="77777777" w:rsidR="00823BE7" w:rsidRPr="00164F25" w:rsidRDefault="00823BE7" w:rsidP="00823BE7">
            <w:pPr>
              <w:spacing w:after="0"/>
              <w:ind w:right="0"/>
              <w:jc w:val="right"/>
              <w:rPr>
                <w:sz w:val="20"/>
              </w:rPr>
            </w:pPr>
            <w:r w:rsidRPr="00164F25">
              <w:rPr>
                <w:sz w:val="20"/>
              </w:rPr>
              <w:t>Signature of Bidder</w:t>
            </w:r>
          </w:p>
        </w:tc>
        <w:tc>
          <w:tcPr>
            <w:tcW w:w="3100" w:type="dxa"/>
            <w:gridSpan w:val="4"/>
            <w:tcBorders>
              <w:top w:val="nil"/>
              <w:left w:val="nil"/>
              <w:bottom w:val="nil"/>
              <w:right w:val="single" w:sz="6" w:space="0" w:color="auto"/>
            </w:tcBorders>
          </w:tcPr>
          <w:p w14:paraId="4228C128" w14:textId="77777777" w:rsidR="00823BE7" w:rsidRPr="00164F25" w:rsidRDefault="00823BE7" w:rsidP="00823BE7">
            <w:pPr>
              <w:tabs>
                <w:tab w:val="left" w:pos="2297"/>
              </w:tabs>
              <w:spacing w:after="0"/>
              <w:ind w:right="0"/>
              <w:jc w:val="left"/>
              <w:rPr>
                <w:sz w:val="20"/>
                <w:u w:val="single"/>
              </w:rPr>
            </w:pPr>
            <w:r w:rsidRPr="00164F25">
              <w:rPr>
                <w:sz w:val="20"/>
                <w:u w:val="single"/>
              </w:rPr>
              <w:tab/>
            </w:r>
          </w:p>
        </w:tc>
      </w:tr>
      <w:tr w:rsidR="00823BE7" w:rsidRPr="00164F25" w14:paraId="118369A9" w14:textId="77777777" w:rsidTr="00A011FC">
        <w:trPr>
          <w:jc w:val="center"/>
        </w:trPr>
        <w:tc>
          <w:tcPr>
            <w:tcW w:w="720" w:type="dxa"/>
            <w:tcBorders>
              <w:top w:val="nil"/>
              <w:left w:val="nil"/>
              <w:bottom w:val="nil"/>
              <w:right w:val="nil"/>
            </w:tcBorders>
          </w:tcPr>
          <w:p w14:paraId="428905D1" w14:textId="77777777" w:rsidR="00823BE7" w:rsidRPr="00164F25" w:rsidRDefault="00823BE7" w:rsidP="00823BE7">
            <w:pPr>
              <w:spacing w:after="0"/>
              <w:ind w:right="0"/>
              <w:jc w:val="left"/>
              <w:rPr>
                <w:sz w:val="20"/>
              </w:rPr>
            </w:pPr>
          </w:p>
        </w:tc>
        <w:tc>
          <w:tcPr>
            <w:tcW w:w="2952" w:type="dxa"/>
            <w:tcBorders>
              <w:top w:val="nil"/>
              <w:left w:val="nil"/>
              <w:bottom w:val="nil"/>
              <w:right w:val="nil"/>
            </w:tcBorders>
          </w:tcPr>
          <w:p w14:paraId="1DB0F49A" w14:textId="77777777" w:rsidR="00823BE7" w:rsidRPr="00164F25" w:rsidRDefault="00823BE7" w:rsidP="00823BE7">
            <w:pPr>
              <w:spacing w:after="0"/>
              <w:ind w:right="0"/>
              <w:jc w:val="left"/>
              <w:rPr>
                <w:sz w:val="20"/>
              </w:rPr>
            </w:pPr>
          </w:p>
        </w:tc>
        <w:tc>
          <w:tcPr>
            <w:tcW w:w="371" w:type="dxa"/>
            <w:tcBorders>
              <w:top w:val="nil"/>
              <w:left w:val="nil"/>
              <w:bottom w:val="nil"/>
              <w:right w:val="nil"/>
            </w:tcBorders>
          </w:tcPr>
          <w:p w14:paraId="28A46AF9" w14:textId="77777777" w:rsidR="00823BE7" w:rsidRPr="00164F25" w:rsidRDefault="00823BE7" w:rsidP="00823BE7">
            <w:pPr>
              <w:spacing w:after="0"/>
              <w:ind w:right="0"/>
              <w:jc w:val="left"/>
              <w:rPr>
                <w:sz w:val="20"/>
              </w:rPr>
            </w:pPr>
          </w:p>
        </w:tc>
        <w:tc>
          <w:tcPr>
            <w:tcW w:w="471" w:type="dxa"/>
            <w:tcBorders>
              <w:top w:val="nil"/>
              <w:left w:val="single" w:sz="6" w:space="0" w:color="auto"/>
              <w:bottom w:val="single" w:sz="6" w:space="0" w:color="auto"/>
              <w:right w:val="nil"/>
            </w:tcBorders>
          </w:tcPr>
          <w:p w14:paraId="46A8A0AF" w14:textId="77777777" w:rsidR="00823BE7" w:rsidRPr="00164F25" w:rsidRDefault="00823BE7" w:rsidP="00823BE7">
            <w:pPr>
              <w:spacing w:after="0"/>
              <w:ind w:right="0"/>
              <w:jc w:val="left"/>
              <w:rPr>
                <w:sz w:val="20"/>
              </w:rPr>
            </w:pPr>
          </w:p>
        </w:tc>
        <w:tc>
          <w:tcPr>
            <w:tcW w:w="1379" w:type="dxa"/>
            <w:gridSpan w:val="2"/>
            <w:tcBorders>
              <w:top w:val="nil"/>
              <w:left w:val="nil"/>
              <w:bottom w:val="single" w:sz="6" w:space="0" w:color="auto"/>
              <w:right w:val="nil"/>
            </w:tcBorders>
          </w:tcPr>
          <w:p w14:paraId="4E292554" w14:textId="77777777" w:rsidR="00823BE7" w:rsidRPr="00164F25" w:rsidRDefault="00823BE7" w:rsidP="00823BE7">
            <w:pPr>
              <w:spacing w:after="0"/>
              <w:ind w:right="0"/>
              <w:jc w:val="left"/>
              <w:rPr>
                <w:sz w:val="20"/>
              </w:rPr>
            </w:pPr>
          </w:p>
        </w:tc>
        <w:tc>
          <w:tcPr>
            <w:tcW w:w="3100" w:type="dxa"/>
            <w:gridSpan w:val="4"/>
            <w:tcBorders>
              <w:top w:val="nil"/>
              <w:left w:val="nil"/>
              <w:bottom w:val="single" w:sz="6" w:space="0" w:color="auto"/>
              <w:right w:val="single" w:sz="6" w:space="0" w:color="auto"/>
            </w:tcBorders>
          </w:tcPr>
          <w:p w14:paraId="1B89D37F" w14:textId="77777777" w:rsidR="00823BE7" w:rsidRPr="00164F25" w:rsidRDefault="00823BE7" w:rsidP="00823BE7">
            <w:pPr>
              <w:spacing w:after="0"/>
              <w:ind w:right="0"/>
              <w:jc w:val="left"/>
              <w:rPr>
                <w:sz w:val="20"/>
              </w:rPr>
            </w:pPr>
          </w:p>
        </w:tc>
      </w:tr>
      <w:tr w:rsidR="00823BE7" w:rsidRPr="00164F25" w14:paraId="1276F06F" w14:textId="77777777" w:rsidTr="00A011FC">
        <w:trPr>
          <w:jc w:val="center"/>
        </w:trPr>
        <w:tc>
          <w:tcPr>
            <w:tcW w:w="7553" w:type="dxa"/>
            <w:gridSpan w:val="8"/>
            <w:tcBorders>
              <w:top w:val="nil"/>
              <w:left w:val="nil"/>
              <w:bottom w:val="nil"/>
              <w:right w:val="nil"/>
            </w:tcBorders>
          </w:tcPr>
          <w:p w14:paraId="7979268C" w14:textId="77777777" w:rsidR="00823BE7" w:rsidRPr="00793EDB" w:rsidRDefault="00823BE7" w:rsidP="00823BE7">
            <w:pPr>
              <w:spacing w:after="0"/>
              <w:ind w:right="0"/>
              <w:jc w:val="left"/>
              <w:rPr>
                <w:sz w:val="20"/>
              </w:rPr>
            </w:pPr>
          </w:p>
          <w:p w14:paraId="37C8C4DE" w14:textId="77777777" w:rsidR="00823BE7" w:rsidRPr="00793EDB" w:rsidRDefault="00823BE7" w:rsidP="00823BE7">
            <w:pPr>
              <w:spacing w:after="0"/>
              <w:ind w:right="0"/>
              <w:jc w:val="left"/>
              <w:rPr>
                <w:sz w:val="20"/>
              </w:rPr>
            </w:pPr>
            <w:r w:rsidRPr="00793EDB">
              <w:rPr>
                <w:sz w:val="20"/>
                <w:vertAlign w:val="superscript"/>
              </w:rPr>
              <w:t>1</w:t>
            </w:r>
            <w:r w:rsidRPr="00793EDB">
              <w:rPr>
                <w:sz w:val="20"/>
              </w:rPr>
              <w:t xml:space="preserve"> Specify currency in accordance with specifications in Bid Data Sheet under ITB 18.1 </w:t>
            </w:r>
          </w:p>
        </w:tc>
        <w:tc>
          <w:tcPr>
            <w:tcW w:w="1440" w:type="dxa"/>
            <w:gridSpan w:val="2"/>
            <w:tcBorders>
              <w:top w:val="nil"/>
              <w:left w:val="nil"/>
              <w:bottom w:val="nil"/>
              <w:right w:val="nil"/>
            </w:tcBorders>
          </w:tcPr>
          <w:p w14:paraId="2C3543CE" w14:textId="77777777" w:rsidR="00823BE7" w:rsidRPr="00164F25" w:rsidRDefault="00823BE7" w:rsidP="00823BE7">
            <w:pPr>
              <w:spacing w:after="0"/>
              <w:ind w:right="0"/>
              <w:jc w:val="left"/>
              <w:rPr>
                <w:sz w:val="18"/>
                <w:szCs w:val="18"/>
              </w:rPr>
            </w:pPr>
          </w:p>
        </w:tc>
      </w:tr>
    </w:tbl>
    <w:p w14:paraId="77F28772" w14:textId="77777777" w:rsidR="00823BE7" w:rsidRDefault="00823BE7" w:rsidP="00823BE7"/>
    <w:p w14:paraId="2E43184D" w14:textId="77777777" w:rsidR="00823BE7" w:rsidRPr="00166F92" w:rsidRDefault="00823BE7" w:rsidP="00823BE7"/>
    <w:p w14:paraId="5F080D6D" w14:textId="77777777" w:rsidR="00823BE7" w:rsidRDefault="00823BE7" w:rsidP="00823BE7">
      <w:pPr>
        <w:pStyle w:val="S4-Heading2"/>
        <w:rPr>
          <w:b w:val="0"/>
          <w:sz w:val="20"/>
        </w:rPr>
      </w:pPr>
    </w:p>
    <w:p w14:paraId="52F7E510" w14:textId="77777777" w:rsidR="00823BE7" w:rsidRDefault="00823BE7" w:rsidP="00823BE7">
      <w:pPr>
        <w:rPr>
          <w:b/>
          <w:sz w:val="32"/>
        </w:rPr>
      </w:pPr>
      <w:r>
        <w:br w:type="page"/>
      </w:r>
    </w:p>
    <w:p w14:paraId="0B1B882F" w14:textId="3C119695" w:rsidR="00823BE7" w:rsidRPr="006241A5" w:rsidRDefault="00823BE7" w:rsidP="00823BE7">
      <w:pPr>
        <w:pStyle w:val="S4-Heading2"/>
        <w:rPr>
          <w:color w:val="00B0F0"/>
        </w:rPr>
      </w:pPr>
      <w:bookmarkStart w:id="623" w:name="_Toc93483795"/>
      <w:r w:rsidRPr="006241A5">
        <w:rPr>
          <w:color w:val="00B0F0"/>
        </w:rPr>
        <w:lastRenderedPageBreak/>
        <w:t>Schedule No. 3.</w:t>
      </w:r>
      <w:r w:rsidR="00CB1F5F" w:rsidRPr="006241A5">
        <w:rPr>
          <w:color w:val="00B0F0"/>
        </w:rPr>
        <w:t>2</w:t>
      </w:r>
      <w:r w:rsidRPr="006241A5">
        <w:rPr>
          <w:color w:val="00B0F0"/>
        </w:rPr>
        <w:t>. Design Services: Lot 0</w:t>
      </w:r>
      <w:r w:rsidR="00E63F42" w:rsidRPr="006241A5">
        <w:rPr>
          <w:color w:val="00B0F0"/>
        </w:rPr>
        <w:t>2</w:t>
      </w:r>
      <w:bookmarkEnd w:id="623"/>
    </w:p>
    <w:tbl>
      <w:tblPr>
        <w:tblW w:w="9781"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50"/>
        <w:gridCol w:w="3354"/>
        <w:gridCol w:w="332"/>
        <w:gridCol w:w="709"/>
        <w:gridCol w:w="361"/>
        <w:gridCol w:w="1198"/>
        <w:gridCol w:w="111"/>
        <w:gridCol w:w="1448"/>
        <w:gridCol w:w="1418"/>
      </w:tblGrid>
      <w:tr w:rsidR="00823BE7" w:rsidRPr="00D860AD" w14:paraId="1F3F690E" w14:textId="77777777" w:rsidTr="00D860AD">
        <w:trPr>
          <w:trHeight w:val="283"/>
          <w:tblHeader/>
          <w:jc w:val="center"/>
        </w:trPr>
        <w:tc>
          <w:tcPr>
            <w:tcW w:w="850" w:type="dxa"/>
            <w:tcBorders>
              <w:top w:val="single" w:sz="6" w:space="0" w:color="auto"/>
              <w:bottom w:val="nil"/>
              <w:right w:val="nil"/>
            </w:tcBorders>
            <w:vAlign w:val="center"/>
          </w:tcPr>
          <w:p w14:paraId="3A441FBB" w14:textId="77777777" w:rsidR="00823BE7" w:rsidRPr="00D860AD" w:rsidRDefault="00823BE7" w:rsidP="005A6FA7">
            <w:pPr>
              <w:jc w:val="center"/>
              <w:rPr>
                <w:rFonts w:asciiTheme="majorBidi" w:hAnsiTheme="majorBidi" w:cstheme="majorBidi"/>
                <w:b/>
                <w:bCs/>
                <w:sz w:val="20"/>
              </w:rPr>
            </w:pPr>
            <w:r w:rsidRPr="00D860AD">
              <w:rPr>
                <w:rFonts w:asciiTheme="majorBidi" w:hAnsiTheme="majorBidi" w:cstheme="majorBidi"/>
                <w:b/>
                <w:bCs/>
                <w:sz w:val="20"/>
              </w:rPr>
              <w:t>Item</w:t>
            </w:r>
          </w:p>
        </w:tc>
        <w:tc>
          <w:tcPr>
            <w:tcW w:w="3686" w:type="dxa"/>
            <w:gridSpan w:val="2"/>
            <w:tcBorders>
              <w:top w:val="single" w:sz="6" w:space="0" w:color="auto"/>
              <w:left w:val="single" w:sz="6" w:space="0" w:color="auto"/>
              <w:bottom w:val="nil"/>
              <w:right w:val="single" w:sz="6" w:space="0" w:color="auto"/>
            </w:tcBorders>
            <w:vAlign w:val="center"/>
          </w:tcPr>
          <w:p w14:paraId="62822CA9" w14:textId="77777777" w:rsidR="00823BE7" w:rsidRPr="00D860AD" w:rsidRDefault="00823BE7" w:rsidP="009F5361">
            <w:pPr>
              <w:jc w:val="left"/>
              <w:rPr>
                <w:rFonts w:asciiTheme="majorBidi" w:hAnsiTheme="majorBidi" w:cstheme="majorBidi"/>
                <w:b/>
                <w:bCs/>
                <w:sz w:val="20"/>
              </w:rPr>
            </w:pPr>
            <w:r w:rsidRPr="00D860AD">
              <w:rPr>
                <w:rFonts w:asciiTheme="majorBidi" w:hAnsiTheme="majorBidi" w:cstheme="majorBidi"/>
                <w:b/>
                <w:bCs/>
                <w:sz w:val="20"/>
              </w:rPr>
              <w:t>Description</w:t>
            </w:r>
          </w:p>
        </w:tc>
        <w:tc>
          <w:tcPr>
            <w:tcW w:w="709" w:type="dxa"/>
            <w:tcBorders>
              <w:top w:val="single" w:sz="6" w:space="0" w:color="auto"/>
              <w:left w:val="single" w:sz="6" w:space="0" w:color="auto"/>
              <w:bottom w:val="nil"/>
              <w:right w:val="single" w:sz="6" w:space="0" w:color="auto"/>
            </w:tcBorders>
            <w:vAlign w:val="center"/>
          </w:tcPr>
          <w:p w14:paraId="36F84688" w14:textId="77777777" w:rsidR="00823BE7" w:rsidRPr="00D860AD" w:rsidRDefault="00823BE7" w:rsidP="005A6FA7">
            <w:pPr>
              <w:jc w:val="center"/>
              <w:rPr>
                <w:rFonts w:asciiTheme="majorBidi" w:hAnsiTheme="majorBidi" w:cstheme="majorBidi"/>
                <w:b/>
                <w:bCs/>
                <w:sz w:val="20"/>
              </w:rPr>
            </w:pPr>
            <w:r w:rsidRPr="00D860AD">
              <w:rPr>
                <w:rFonts w:asciiTheme="majorBidi" w:hAnsiTheme="majorBidi" w:cstheme="majorBidi"/>
                <w:b/>
                <w:bCs/>
                <w:sz w:val="20"/>
              </w:rPr>
              <w:t>Qty.</w:t>
            </w:r>
          </w:p>
        </w:tc>
        <w:tc>
          <w:tcPr>
            <w:tcW w:w="3118" w:type="dxa"/>
            <w:gridSpan w:val="4"/>
            <w:tcBorders>
              <w:top w:val="single" w:sz="6" w:space="0" w:color="auto"/>
              <w:left w:val="nil"/>
              <w:bottom w:val="nil"/>
              <w:right w:val="nil"/>
            </w:tcBorders>
            <w:vAlign w:val="center"/>
          </w:tcPr>
          <w:p w14:paraId="6DB6A1E6" w14:textId="77777777" w:rsidR="00823BE7" w:rsidRPr="00D860AD" w:rsidRDefault="00823BE7" w:rsidP="005A6FA7">
            <w:pPr>
              <w:jc w:val="center"/>
              <w:rPr>
                <w:rFonts w:asciiTheme="majorBidi" w:hAnsiTheme="majorBidi" w:cstheme="majorBidi"/>
                <w:b/>
                <w:bCs/>
                <w:sz w:val="20"/>
              </w:rPr>
            </w:pPr>
            <w:r w:rsidRPr="00D860AD">
              <w:rPr>
                <w:rFonts w:asciiTheme="majorBidi" w:hAnsiTheme="majorBidi" w:cstheme="majorBidi"/>
                <w:b/>
                <w:bCs/>
                <w:sz w:val="20"/>
              </w:rPr>
              <w:t>Unit Price</w:t>
            </w:r>
            <w:r w:rsidRPr="00D860AD">
              <w:rPr>
                <w:rFonts w:asciiTheme="majorBidi" w:hAnsiTheme="majorBidi" w:cstheme="majorBidi"/>
                <w:b/>
                <w:bCs/>
                <w:sz w:val="20"/>
                <w:vertAlign w:val="superscript"/>
              </w:rPr>
              <w:t>1</w:t>
            </w:r>
          </w:p>
        </w:tc>
        <w:tc>
          <w:tcPr>
            <w:tcW w:w="1418" w:type="dxa"/>
            <w:tcBorders>
              <w:top w:val="single" w:sz="6" w:space="0" w:color="auto"/>
              <w:left w:val="single" w:sz="6" w:space="0" w:color="auto"/>
              <w:bottom w:val="nil"/>
            </w:tcBorders>
            <w:vAlign w:val="center"/>
          </w:tcPr>
          <w:p w14:paraId="126DF43C" w14:textId="77777777" w:rsidR="00823BE7" w:rsidRPr="00D860AD" w:rsidRDefault="00823BE7" w:rsidP="005A6FA7">
            <w:pPr>
              <w:jc w:val="center"/>
              <w:rPr>
                <w:rFonts w:asciiTheme="majorBidi" w:hAnsiTheme="majorBidi" w:cstheme="majorBidi"/>
                <w:b/>
                <w:bCs/>
                <w:sz w:val="20"/>
              </w:rPr>
            </w:pPr>
            <w:r w:rsidRPr="00D860AD">
              <w:rPr>
                <w:rFonts w:asciiTheme="majorBidi" w:hAnsiTheme="majorBidi" w:cstheme="majorBidi"/>
                <w:b/>
                <w:bCs/>
                <w:sz w:val="20"/>
              </w:rPr>
              <w:t>Total Price</w:t>
            </w:r>
            <w:r w:rsidRPr="00D860AD">
              <w:rPr>
                <w:rFonts w:asciiTheme="majorBidi" w:hAnsiTheme="majorBidi" w:cstheme="majorBidi"/>
                <w:b/>
                <w:bCs/>
                <w:sz w:val="20"/>
                <w:vertAlign w:val="superscript"/>
              </w:rPr>
              <w:t>1</w:t>
            </w:r>
          </w:p>
        </w:tc>
      </w:tr>
      <w:tr w:rsidR="00823BE7" w:rsidRPr="00D860AD" w14:paraId="369D19D9" w14:textId="77777777" w:rsidTr="00D860AD">
        <w:trPr>
          <w:trHeight w:val="283"/>
          <w:tblHeader/>
          <w:jc w:val="center"/>
        </w:trPr>
        <w:tc>
          <w:tcPr>
            <w:tcW w:w="850" w:type="dxa"/>
            <w:tcBorders>
              <w:top w:val="nil"/>
              <w:bottom w:val="dotted" w:sz="4" w:space="0" w:color="auto"/>
              <w:right w:val="nil"/>
            </w:tcBorders>
            <w:vAlign w:val="center"/>
          </w:tcPr>
          <w:p w14:paraId="5EAE0DF5" w14:textId="77777777" w:rsidR="00823BE7" w:rsidRPr="00D860AD" w:rsidRDefault="00823BE7" w:rsidP="005A6FA7">
            <w:pPr>
              <w:spacing w:after="0"/>
              <w:jc w:val="center"/>
              <w:rPr>
                <w:rFonts w:asciiTheme="majorBidi" w:hAnsiTheme="majorBidi" w:cstheme="majorBidi"/>
                <w:b/>
                <w:bCs/>
                <w:sz w:val="20"/>
              </w:rPr>
            </w:pPr>
          </w:p>
        </w:tc>
        <w:tc>
          <w:tcPr>
            <w:tcW w:w="3686" w:type="dxa"/>
            <w:gridSpan w:val="2"/>
            <w:tcBorders>
              <w:top w:val="nil"/>
              <w:left w:val="single" w:sz="6" w:space="0" w:color="auto"/>
              <w:bottom w:val="dotted" w:sz="4" w:space="0" w:color="auto"/>
              <w:right w:val="single" w:sz="6" w:space="0" w:color="auto"/>
            </w:tcBorders>
            <w:vAlign w:val="center"/>
          </w:tcPr>
          <w:p w14:paraId="565A61F8" w14:textId="77777777" w:rsidR="00823BE7" w:rsidRPr="00D860AD" w:rsidRDefault="00823BE7" w:rsidP="009F5361">
            <w:pPr>
              <w:spacing w:after="0"/>
              <w:jc w:val="left"/>
              <w:rPr>
                <w:rFonts w:asciiTheme="majorBidi" w:hAnsiTheme="majorBidi" w:cstheme="majorBidi"/>
                <w:b/>
                <w:bCs/>
                <w:sz w:val="20"/>
              </w:rPr>
            </w:pPr>
          </w:p>
        </w:tc>
        <w:tc>
          <w:tcPr>
            <w:tcW w:w="709" w:type="dxa"/>
            <w:tcBorders>
              <w:top w:val="nil"/>
              <w:left w:val="single" w:sz="6" w:space="0" w:color="auto"/>
              <w:bottom w:val="dotted" w:sz="4" w:space="0" w:color="auto"/>
              <w:right w:val="single" w:sz="6" w:space="0" w:color="auto"/>
            </w:tcBorders>
            <w:vAlign w:val="center"/>
          </w:tcPr>
          <w:p w14:paraId="646D4B7F" w14:textId="77777777" w:rsidR="00823BE7" w:rsidRPr="00D860AD" w:rsidRDefault="00823BE7" w:rsidP="005A6FA7">
            <w:pPr>
              <w:spacing w:after="0"/>
              <w:jc w:val="center"/>
              <w:rPr>
                <w:rFonts w:asciiTheme="majorBidi" w:hAnsiTheme="majorBidi" w:cstheme="majorBidi"/>
                <w:b/>
                <w:bCs/>
                <w:sz w:val="20"/>
              </w:rPr>
            </w:pPr>
          </w:p>
        </w:tc>
        <w:tc>
          <w:tcPr>
            <w:tcW w:w="1559" w:type="dxa"/>
            <w:gridSpan w:val="2"/>
            <w:tcBorders>
              <w:top w:val="single" w:sz="6" w:space="0" w:color="auto"/>
              <w:left w:val="nil"/>
              <w:bottom w:val="dotted" w:sz="4" w:space="0" w:color="auto"/>
              <w:right w:val="nil"/>
            </w:tcBorders>
            <w:vAlign w:val="center"/>
          </w:tcPr>
          <w:p w14:paraId="4FF63043" w14:textId="77777777" w:rsidR="00823BE7" w:rsidRPr="00D860AD" w:rsidRDefault="00823BE7" w:rsidP="005A6FA7">
            <w:pPr>
              <w:spacing w:after="0"/>
              <w:jc w:val="center"/>
              <w:rPr>
                <w:rFonts w:asciiTheme="majorBidi" w:hAnsiTheme="majorBidi" w:cstheme="majorBidi"/>
                <w:b/>
                <w:bCs/>
                <w:sz w:val="20"/>
              </w:rPr>
            </w:pPr>
            <w:r w:rsidRPr="00D860AD">
              <w:rPr>
                <w:rFonts w:asciiTheme="majorBidi" w:hAnsiTheme="majorBidi" w:cstheme="majorBidi"/>
                <w:b/>
                <w:bCs/>
                <w:sz w:val="20"/>
              </w:rPr>
              <w:t>Local Currency Portion</w:t>
            </w:r>
          </w:p>
        </w:tc>
        <w:tc>
          <w:tcPr>
            <w:tcW w:w="1559" w:type="dxa"/>
            <w:gridSpan w:val="2"/>
            <w:tcBorders>
              <w:top w:val="single" w:sz="6" w:space="0" w:color="auto"/>
              <w:left w:val="single" w:sz="6" w:space="0" w:color="auto"/>
              <w:bottom w:val="dotted" w:sz="4" w:space="0" w:color="auto"/>
              <w:right w:val="single" w:sz="6" w:space="0" w:color="auto"/>
            </w:tcBorders>
            <w:vAlign w:val="center"/>
          </w:tcPr>
          <w:p w14:paraId="32A64E1C" w14:textId="77777777" w:rsidR="00823BE7" w:rsidRPr="00D860AD" w:rsidRDefault="00823BE7" w:rsidP="005A6FA7">
            <w:pPr>
              <w:spacing w:after="0"/>
              <w:ind w:left="-115" w:right="-137"/>
              <w:jc w:val="center"/>
              <w:rPr>
                <w:rFonts w:asciiTheme="majorBidi" w:hAnsiTheme="majorBidi" w:cstheme="majorBidi"/>
                <w:b/>
                <w:bCs/>
                <w:sz w:val="20"/>
              </w:rPr>
            </w:pPr>
            <w:r w:rsidRPr="00D860AD">
              <w:rPr>
                <w:rFonts w:asciiTheme="majorBidi" w:hAnsiTheme="majorBidi" w:cstheme="majorBidi"/>
                <w:b/>
                <w:bCs/>
                <w:sz w:val="20"/>
              </w:rPr>
              <w:t>Foreign Currency Portion</w:t>
            </w:r>
          </w:p>
        </w:tc>
        <w:tc>
          <w:tcPr>
            <w:tcW w:w="1418" w:type="dxa"/>
            <w:tcBorders>
              <w:top w:val="nil"/>
              <w:left w:val="nil"/>
              <w:bottom w:val="dotted" w:sz="4" w:space="0" w:color="auto"/>
            </w:tcBorders>
            <w:vAlign w:val="center"/>
          </w:tcPr>
          <w:p w14:paraId="310F64DC" w14:textId="77777777" w:rsidR="00823BE7" w:rsidRPr="00D860AD" w:rsidRDefault="00823BE7" w:rsidP="005A6FA7">
            <w:pPr>
              <w:spacing w:after="0"/>
              <w:jc w:val="center"/>
              <w:rPr>
                <w:rFonts w:asciiTheme="majorBidi" w:hAnsiTheme="majorBidi" w:cstheme="majorBidi"/>
                <w:b/>
                <w:bCs/>
                <w:sz w:val="20"/>
              </w:rPr>
            </w:pPr>
          </w:p>
        </w:tc>
      </w:tr>
      <w:tr w:rsidR="00823BE7" w:rsidRPr="00D860AD" w14:paraId="513F0CA1" w14:textId="77777777" w:rsidTr="00D860AD">
        <w:trPr>
          <w:trHeight w:val="283"/>
          <w:tblHeader/>
          <w:jc w:val="center"/>
        </w:trPr>
        <w:tc>
          <w:tcPr>
            <w:tcW w:w="850" w:type="dxa"/>
            <w:tcBorders>
              <w:top w:val="dotted" w:sz="4" w:space="0" w:color="auto"/>
              <w:bottom w:val="single" w:sz="4" w:space="0" w:color="auto"/>
              <w:right w:val="nil"/>
            </w:tcBorders>
            <w:vAlign w:val="center"/>
          </w:tcPr>
          <w:p w14:paraId="43F57013" w14:textId="77777777" w:rsidR="00823BE7" w:rsidRPr="00D860AD" w:rsidRDefault="00823BE7" w:rsidP="005A6FA7">
            <w:pPr>
              <w:spacing w:after="0"/>
              <w:jc w:val="center"/>
              <w:rPr>
                <w:rFonts w:asciiTheme="majorBidi" w:hAnsiTheme="majorBidi" w:cstheme="majorBidi"/>
                <w:b/>
                <w:bCs/>
                <w:sz w:val="20"/>
              </w:rPr>
            </w:pP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39D9655D" w14:textId="77777777" w:rsidR="00823BE7" w:rsidRPr="00D860AD" w:rsidRDefault="00823BE7" w:rsidP="009F5361">
            <w:pPr>
              <w:spacing w:after="0"/>
              <w:jc w:val="left"/>
              <w:rPr>
                <w:rFonts w:asciiTheme="majorBidi" w:hAnsiTheme="majorBidi" w:cstheme="majorBidi"/>
                <w:b/>
                <w:bCs/>
                <w:sz w:val="20"/>
              </w:rPr>
            </w:pPr>
          </w:p>
        </w:tc>
        <w:tc>
          <w:tcPr>
            <w:tcW w:w="709" w:type="dxa"/>
            <w:tcBorders>
              <w:top w:val="dotted" w:sz="4" w:space="0" w:color="auto"/>
              <w:left w:val="single" w:sz="6" w:space="0" w:color="auto"/>
              <w:bottom w:val="single" w:sz="4" w:space="0" w:color="auto"/>
              <w:right w:val="single" w:sz="6" w:space="0" w:color="auto"/>
            </w:tcBorders>
            <w:vAlign w:val="center"/>
          </w:tcPr>
          <w:p w14:paraId="6412802B" w14:textId="77777777" w:rsidR="00823BE7" w:rsidRPr="00D860AD" w:rsidRDefault="00823BE7" w:rsidP="005A6FA7">
            <w:pPr>
              <w:spacing w:after="0"/>
              <w:jc w:val="center"/>
              <w:rPr>
                <w:rFonts w:asciiTheme="majorBidi" w:hAnsiTheme="majorBidi" w:cstheme="majorBidi"/>
                <w:i/>
                <w:iCs/>
                <w:sz w:val="20"/>
              </w:rPr>
            </w:pPr>
            <w:r w:rsidRPr="00D860AD">
              <w:rPr>
                <w:rFonts w:asciiTheme="majorBidi" w:hAnsiTheme="majorBidi" w:cstheme="majorBidi"/>
                <w:i/>
                <w:iCs/>
                <w:sz w:val="20"/>
              </w:rPr>
              <w:t>(1)</w:t>
            </w:r>
          </w:p>
        </w:tc>
        <w:tc>
          <w:tcPr>
            <w:tcW w:w="1559" w:type="dxa"/>
            <w:gridSpan w:val="2"/>
            <w:tcBorders>
              <w:top w:val="dotted" w:sz="4" w:space="0" w:color="auto"/>
              <w:left w:val="nil"/>
              <w:bottom w:val="single" w:sz="4" w:space="0" w:color="auto"/>
              <w:right w:val="nil"/>
            </w:tcBorders>
            <w:vAlign w:val="center"/>
          </w:tcPr>
          <w:p w14:paraId="34CBD43A" w14:textId="77777777" w:rsidR="00823BE7" w:rsidRPr="00D860AD" w:rsidRDefault="00823BE7" w:rsidP="005A6FA7">
            <w:pPr>
              <w:spacing w:after="0"/>
              <w:jc w:val="center"/>
              <w:rPr>
                <w:rFonts w:asciiTheme="majorBidi" w:hAnsiTheme="majorBidi" w:cstheme="majorBidi"/>
                <w:i/>
                <w:iCs/>
                <w:sz w:val="20"/>
              </w:rPr>
            </w:pPr>
            <w:r w:rsidRPr="00D860AD">
              <w:rPr>
                <w:rFonts w:asciiTheme="majorBidi" w:hAnsiTheme="majorBidi" w:cstheme="majorBidi"/>
                <w:i/>
                <w:iCs/>
                <w:sz w:val="20"/>
              </w:rPr>
              <w:t>(2)</w:t>
            </w: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0A999069" w14:textId="77777777" w:rsidR="00823BE7" w:rsidRPr="00D860AD" w:rsidRDefault="00823BE7" w:rsidP="005A6FA7">
            <w:pPr>
              <w:spacing w:after="0"/>
              <w:jc w:val="center"/>
              <w:rPr>
                <w:rFonts w:asciiTheme="majorBidi" w:hAnsiTheme="majorBidi" w:cstheme="majorBidi"/>
                <w:i/>
                <w:iCs/>
                <w:sz w:val="20"/>
              </w:rPr>
            </w:pPr>
            <w:r w:rsidRPr="00D860AD">
              <w:rPr>
                <w:rFonts w:asciiTheme="majorBidi" w:hAnsiTheme="majorBidi" w:cstheme="majorBidi"/>
                <w:i/>
                <w:iCs/>
                <w:sz w:val="20"/>
              </w:rPr>
              <w:t>(optional)</w:t>
            </w:r>
          </w:p>
        </w:tc>
        <w:tc>
          <w:tcPr>
            <w:tcW w:w="1418" w:type="dxa"/>
            <w:tcBorders>
              <w:top w:val="dotted" w:sz="4" w:space="0" w:color="auto"/>
              <w:left w:val="nil"/>
              <w:bottom w:val="single" w:sz="4" w:space="0" w:color="auto"/>
            </w:tcBorders>
            <w:vAlign w:val="center"/>
          </w:tcPr>
          <w:p w14:paraId="4045CFBB" w14:textId="77777777" w:rsidR="00823BE7" w:rsidRPr="00D860AD" w:rsidRDefault="00823BE7" w:rsidP="005A6FA7">
            <w:pPr>
              <w:spacing w:after="0"/>
              <w:jc w:val="center"/>
              <w:rPr>
                <w:rFonts w:asciiTheme="majorBidi" w:hAnsiTheme="majorBidi" w:cstheme="majorBidi"/>
                <w:i/>
                <w:iCs/>
                <w:sz w:val="20"/>
              </w:rPr>
            </w:pPr>
            <w:r w:rsidRPr="00D860AD">
              <w:rPr>
                <w:rFonts w:asciiTheme="majorBidi" w:hAnsiTheme="majorBidi" w:cstheme="majorBidi"/>
                <w:i/>
                <w:iCs/>
                <w:sz w:val="20"/>
              </w:rPr>
              <w:t>(1) x (2)</w:t>
            </w:r>
          </w:p>
        </w:tc>
      </w:tr>
      <w:tr w:rsidR="00CC4222" w:rsidRPr="00D860AD" w14:paraId="0F8350D4" w14:textId="77777777" w:rsidTr="00D624E8">
        <w:trPr>
          <w:trHeight w:val="283"/>
          <w:jc w:val="center"/>
        </w:trPr>
        <w:tc>
          <w:tcPr>
            <w:tcW w:w="850" w:type="dxa"/>
            <w:tcBorders>
              <w:top w:val="single" w:sz="4" w:space="0" w:color="auto"/>
              <w:bottom w:val="single" w:sz="4" w:space="0" w:color="auto"/>
              <w:right w:val="nil"/>
            </w:tcBorders>
            <w:vAlign w:val="center"/>
          </w:tcPr>
          <w:p w14:paraId="7AD45234" w14:textId="77777777" w:rsidR="00CC4222" w:rsidRPr="00D860AD" w:rsidRDefault="00CC4222" w:rsidP="005A6FA7">
            <w:pPr>
              <w:spacing w:after="0"/>
              <w:jc w:val="center"/>
              <w:rPr>
                <w:rFonts w:asciiTheme="majorBidi" w:hAnsiTheme="majorBidi" w:cstheme="majorBidi"/>
                <w:b/>
                <w:bCs/>
                <w:sz w:val="20"/>
              </w:rPr>
            </w:pPr>
            <w:r w:rsidRPr="00D860AD">
              <w:rPr>
                <w:rFonts w:asciiTheme="majorBidi" w:hAnsiTheme="majorBidi" w:cstheme="majorBidi"/>
                <w:b/>
                <w:bCs/>
                <w:sz w:val="20"/>
              </w:rPr>
              <w:t>1</w:t>
            </w:r>
          </w:p>
        </w:tc>
        <w:tc>
          <w:tcPr>
            <w:tcW w:w="3686" w:type="dxa"/>
            <w:gridSpan w:val="2"/>
            <w:tcBorders>
              <w:top w:val="single" w:sz="4" w:space="0" w:color="auto"/>
              <w:left w:val="single" w:sz="6" w:space="0" w:color="auto"/>
              <w:bottom w:val="single" w:sz="4" w:space="0" w:color="auto"/>
              <w:right w:val="single" w:sz="6" w:space="0" w:color="auto"/>
            </w:tcBorders>
            <w:vAlign w:val="center"/>
          </w:tcPr>
          <w:p w14:paraId="3E628D4D" w14:textId="24587A87" w:rsidR="00CC4222" w:rsidRPr="00D860AD" w:rsidRDefault="00CC4222" w:rsidP="009F5361">
            <w:pPr>
              <w:spacing w:after="0"/>
              <w:jc w:val="left"/>
              <w:rPr>
                <w:rFonts w:asciiTheme="majorBidi" w:hAnsiTheme="majorBidi" w:cstheme="majorBidi"/>
                <w:b/>
                <w:bCs/>
                <w:sz w:val="20"/>
              </w:rPr>
            </w:pPr>
            <w:r w:rsidRPr="00D860AD">
              <w:rPr>
                <w:rFonts w:asciiTheme="majorBidi" w:hAnsiTheme="majorBidi" w:cstheme="majorBidi"/>
                <w:b/>
                <w:bCs/>
                <w:sz w:val="20"/>
              </w:rPr>
              <w:t>GA. VILLIGILI</w:t>
            </w:r>
          </w:p>
        </w:tc>
        <w:tc>
          <w:tcPr>
            <w:tcW w:w="709" w:type="dxa"/>
            <w:tcBorders>
              <w:top w:val="single" w:sz="4" w:space="0" w:color="auto"/>
              <w:left w:val="single" w:sz="6" w:space="0" w:color="auto"/>
              <w:bottom w:val="single" w:sz="4" w:space="0" w:color="auto"/>
              <w:right w:val="single" w:sz="6" w:space="0" w:color="auto"/>
            </w:tcBorders>
            <w:vAlign w:val="center"/>
          </w:tcPr>
          <w:p w14:paraId="65D398EA" w14:textId="77777777" w:rsidR="00CC4222" w:rsidRPr="00D860AD" w:rsidRDefault="00CC4222" w:rsidP="005A6FA7">
            <w:pPr>
              <w:spacing w:after="0"/>
              <w:jc w:val="center"/>
              <w:rPr>
                <w:rFonts w:asciiTheme="majorBidi" w:hAnsiTheme="majorBidi" w:cstheme="majorBidi"/>
                <w:b/>
                <w:bCs/>
                <w:sz w:val="20"/>
              </w:rPr>
            </w:pPr>
          </w:p>
        </w:tc>
        <w:tc>
          <w:tcPr>
            <w:tcW w:w="1559" w:type="dxa"/>
            <w:gridSpan w:val="2"/>
            <w:tcBorders>
              <w:top w:val="single" w:sz="4" w:space="0" w:color="auto"/>
              <w:left w:val="nil"/>
              <w:bottom w:val="single" w:sz="4" w:space="0" w:color="auto"/>
              <w:right w:val="nil"/>
            </w:tcBorders>
            <w:vAlign w:val="center"/>
          </w:tcPr>
          <w:p w14:paraId="019E2FF7" w14:textId="77777777" w:rsidR="00CC4222" w:rsidRPr="00D860AD" w:rsidRDefault="00CC4222" w:rsidP="005A6FA7">
            <w:pPr>
              <w:spacing w:after="0"/>
              <w:jc w:val="center"/>
              <w:rPr>
                <w:rFonts w:asciiTheme="majorBidi" w:hAnsiTheme="majorBidi" w:cstheme="majorBidi"/>
                <w:b/>
                <w:bCs/>
                <w:sz w:val="20"/>
              </w:rPr>
            </w:pPr>
          </w:p>
        </w:tc>
        <w:tc>
          <w:tcPr>
            <w:tcW w:w="1559" w:type="dxa"/>
            <w:gridSpan w:val="2"/>
            <w:tcBorders>
              <w:top w:val="single" w:sz="4" w:space="0" w:color="auto"/>
              <w:left w:val="single" w:sz="6" w:space="0" w:color="auto"/>
              <w:bottom w:val="single" w:sz="4" w:space="0" w:color="auto"/>
              <w:right w:val="single" w:sz="6" w:space="0" w:color="auto"/>
            </w:tcBorders>
            <w:vAlign w:val="center"/>
          </w:tcPr>
          <w:p w14:paraId="2CA2B9E0" w14:textId="77777777" w:rsidR="00CC4222" w:rsidRPr="00D860AD" w:rsidRDefault="00CC4222" w:rsidP="005A6FA7">
            <w:pPr>
              <w:spacing w:after="0"/>
              <w:jc w:val="center"/>
              <w:rPr>
                <w:rFonts w:asciiTheme="majorBidi" w:hAnsiTheme="majorBidi" w:cstheme="majorBidi"/>
                <w:b/>
                <w:bCs/>
                <w:sz w:val="20"/>
              </w:rPr>
            </w:pPr>
          </w:p>
        </w:tc>
        <w:tc>
          <w:tcPr>
            <w:tcW w:w="1418" w:type="dxa"/>
            <w:tcBorders>
              <w:top w:val="single" w:sz="4" w:space="0" w:color="auto"/>
              <w:left w:val="nil"/>
              <w:bottom w:val="single" w:sz="4" w:space="0" w:color="auto"/>
            </w:tcBorders>
            <w:vAlign w:val="center"/>
          </w:tcPr>
          <w:p w14:paraId="79C1811E" w14:textId="77777777" w:rsidR="00CC4222" w:rsidRPr="00D860AD" w:rsidRDefault="00CC4222" w:rsidP="005A6FA7">
            <w:pPr>
              <w:spacing w:after="0"/>
              <w:jc w:val="center"/>
              <w:rPr>
                <w:rFonts w:asciiTheme="majorBidi" w:hAnsiTheme="majorBidi" w:cstheme="majorBidi"/>
                <w:b/>
                <w:bCs/>
                <w:sz w:val="20"/>
              </w:rPr>
            </w:pPr>
          </w:p>
        </w:tc>
      </w:tr>
      <w:tr w:rsidR="00CC4222" w:rsidRPr="00D860AD" w14:paraId="380AB8D8" w14:textId="77777777" w:rsidTr="00D624E8">
        <w:trPr>
          <w:trHeight w:val="283"/>
          <w:jc w:val="center"/>
        </w:trPr>
        <w:tc>
          <w:tcPr>
            <w:tcW w:w="850" w:type="dxa"/>
            <w:tcBorders>
              <w:top w:val="single" w:sz="4" w:space="0" w:color="auto"/>
              <w:bottom w:val="dotted" w:sz="4" w:space="0" w:color="auto"/>
              <w:right w:val="nil"/>
            </w:tcBorders>
            <w:vAlign w:val="center"/>
          </w:tcPr>
          <w:p w14:paraId="3BC086B2" w14:textId="77777777" w:rsidR="00CC4222" w:rsidRPr="00D860AD" w:rsidRDefault="00CC4222" w:rsidP="005A6FA7">
            <w:pPr>
              <w:spacing w:after="0"/>
              <w:jc w:val="center"/>
              <w:rPr>
                <w:rFonts w:asciiTheme="majorBidi" w:hAnsiTheme="majorBidi" w:cstheme="majorBidi"/>
                <w:sz w:val="20"/>
              </w:rPr>
            </w:pPr>
            <w:r w:rsidRPr="00D860AD">
              <w:rPr>
                <w:rFonts w:asciiTheme="majorBidi" w:hAnsiTheme="majorBidi" w:cstheme="majorBidi"/>
                <w:sz w:val="20"/>
              </w:rPr>
              <w:t>1.1</w:t>
            </w:r>
          </w:p>
        </w:tc>
        <w:tc>
          <w:tcPr>
            <w:tcW w:w="3686" w:type="dxa"/>
            <w:gridSpan w:val="2"/>
            <w:tcBorders>
              <w:top w:val="single" w:sz="4" w:space="0" w:color="auto"/>
              <w:left w:val="single" w:sz="6" w:space="0" w:color="auto"/>
              <w:bottom w:val="dotted" w:sz="4" w:space="0" w:color="auto"/>
              <w:right w:val="single" w:sz="6" w:space="0" w:color="auto"/>
            </w:tcBorders>
            <w:vAlign w:val="center"/>
          </w:tcPr>
          <w:p w14:paraId="63FC1E8C" w14:textId="716151E6" w:rsidR="00CC4222" w:rsidRPr="00D860AD" w:rsidRDefault="00CC4222" w:rsidP="009F5361">
            <w:pPr>
              <w:spacing w:after="0"/>
              <w:jc w:val="left"/>
              <w:rPr>
                <w:rFonts w:asciiTheme="majorBidi" w:hAnsiTheme="majorBidi" w:cstheme="majorBidi"/>
                <w:sz w:val="20"/>
              </w:rPr>
            </w:pPr>
            <w:r w:rsidRPr="00D860AD">
              <w:rPr>
                <w:rFonts w:asciiTheme="majorBidi" w:eastAsia="Calibri" w:hAnsiTheme="majorBidi" w:cstheme="majorBidi"/>
                <w:sz w:val="20"/>
              </w:rPr>
              <w:t>Preliminary design</w:t>
            </w:r>
          </w:p>
        </w:tc>
        <w:tc>
          <w:tcPr>
            <w:tcW w:w="709" w:type="dxa"/>
            <w:tcBorders>
              <w:top w:val="single" w:sz="4" w:space="0" w:color="auto"/>
              <w:left w:val="single" w:sz="6" w:space="0" w:color="auto"/>
              <w:bottom w:val="dotted" w:sz="4" w:space="0" w:color="auto"/>
              <w:right w:val="single" w:sz="6" w:space="0" w:color="auto"/>
            </w:tcBorders>
            <w:vAlign w:val="center"/>
          </w:tcPr>
          <w:p w14:paraId="5A2CD06D"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single" w:sz="4" w:space="0" w:color="auto"/>
              <w:left w:val="nil"/>
              <w:bottom w:val="dotted" w:sz="4" w:space="0" w:color="auto"/>
              <w:right w:val="nil"/>
            </w:tcBorders>
            <w:vAlign w:val="center"/>
          </w:tcPr>
          <w:p w14:paraId="0444D133"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single" w:sz="4" w:space="0" w:color="auto"/>
              <w:left w:val="single" w:sz="6" w:space="0" w:color="auto"/>
              <w:bottom w:val="dotted" w:sz="4" w:space="0" w:color="auto"/>
              <w:right w:val="single" w:sz="6" w:space="0" w:color="auto"/>
            </w:tcBorders>
            <w:vAlign w:val="center"/>
          </w:tcPr>
          <w:p w14:paraId="5F1A3EB5" w14:textId="77777777" w:rsidR="00CC4222" w:rsidRPr="00D860AD" w:rsidRDefault="00CC4222" w:rsidP="005A6FA7">
            <w:pPr>
              <w:spacing w:after="0"/>
              <w:jc w:val="center"/>
              <w:rPr>
                <w:rFonts w:asciiTheme="majorBidi" w:hAnsiTheme="majorBidi" w:cstheme="majorBidi"/>
                <w:sz w:val="20"/>
              </w:rPr>
            </w:pPr>
          </w:p>
        </w:tc>
        <w:tc>
          <w:tcPr>
            <w:tcW w:w="1418" w:type="dxa"/>
            <w:tcBorders>
              <w:top w:val="single" w:sz="4" w:space="0" w:color="auto"/>
              <w:left w:val="nil"/>
              <w:bottom w:val="dotted" w:sz="4" w:space="0" w:color="auto"/>
            </w:tcBorders>
            <w:vAlign w:val="center"/>
          </w:tcPr>
          <w:p w14:paraId="0CE493E7" w14:textId="77777777" w:rsidR="00CC4222" w:rsidRPr="00D860AD" w:rsidRDefault="00CC4222" w:rsidP="005A6FA7">
            <w:pPr>
              <w:spacing w:after="0"/>
              <w:jc w:val="center"/>
              <w:rPr>
                <w:rFonts w:asciiTheme="majorBidi" w:hAnsiTheme="majorBidi" w:cstheme="majorBidi"/>
                <w:sz w:val="20"/>
              </w:rPr>
            </w:pPr>
          </w:p>
        </w:tc>
      </w:tr>
      <w:tr w:rsidR="00CC4222" w:rsidRPr="00D860AD" w14:paraId="6396863A" w14:textId="77777777" w:rsidTr="00D624E8">
        <w:trPr>
          <w:trHeight w:val="283"/>
          <w:jc w:val="center"/>
        </w:trPr>
        <w:tc>
          <w:tcPr>
            <w:tcW w:w="850" w:type="dxa"/>
            <w:tcBorders>
              <w:top w:val="dotted" w:sz="4" w:space="0" w:color="auto"/>
              <w:bottom w:val="dotted" w:sz="4" w:space="0" w:color="auto"/>
              <w:right w:val="nil"/>
            </w:tcBorders>
            <w:vAlign w:val="center"/>
          </w:tcPr>
          <w:p w14:paraId="0E620B97" w14:textId="77777777" w:rsidR="00CC4222" w:rsidRPr="00D860AD" w:rsidRDefault="00CC4222" w:rsidP="005A6FA7">
            <w:pPr>
              <w:spacing w:after="0"/>
              <w:jc w:val="center"/>
              <w:rPr>
                <w:rFonts w:asciiTheme="majorBidi" w:hAnsiTheme="majorBidi" w:cstheme="majorBidi"/>
                <w:sz w:val="20"/>
              </w:rPr>
            </w:pPr>
            <w:r w:rsidRPr="00D860AD">
              <w:rPr>
                <w:rFonts w:asciiTheme="majorBidi" w:hAnsiTheme="majorBidi" w:cstheme="majorBidi"/>
                <w:sz w:val="20"/>
              </w:rPr>
              <w:t>1.2</w:t>
            </w:r>
          </w:p>
        </w:tc>
        <w:tc>
          <w:tcPr>
            <w:tcW w:w="3686" w:type="dxa"/>
            <w:gridSpan w:val="2"/>
            <w:tcBorders>
              <w:top w:val="dotted" w:sz="4" w:space="0" w:color="auto"/>
              <w:left w:val="single" w:sz="6" w:space="0" w:color="auto"/>
              <w:bottom w:val="dotted" w:sz="4" w:space="0" w:color="auto"/>
              <w:right w:val="single" w:sz="6" w:space="0" w:color="auto"/>
            </w:tcBorders>
            <w:vAlign w:val="center"/>
          </w:tcPr>
          <w:p w14:paraId="62636084" w14:textId="3D8FE1FC" w:rsidR="00CC4222" w:rsidRPr="00D860AD" w:rsidRDefault="00CC4222" w:rsidP="009F5361">
            <w:pPr>
              <w:spacing w:after="0"/>
              <w:jc w:val="left"/>
              <w:rPr>
                <w:rFonts w:asciiTheme="majorBidi" w:hAnsiTheme="majorBidi" w:cstheme="majorBidi"/>
                <w:sz w:val="20"/>
              </w:rPr>
            </w:pPr>
            <w:r w:rsidRPr="00D860AD">
              <w:rPr>
                <w:rFonts w:asciiTheme="majorBidi" w:eastAsia="Calibri" w:hAnsiTheme="majorBidi" w:cstheme="majorBidi"/>
                <w:sz w:val="20"/>
              </w:rPr>
              <w:t>Detailed design</w:t>
            </w:r>
          </w:p>
        </w:tc>
        <w:tc>
          <w:tcPr>
            <w:tcW w:w="709" w:type="dxa"/>
            <w:tcBorders>
              <w:top w:val="dotted" w:sz="4" w:space="0" w:color="auto"/>
              <w:left w:val="single" w:sz="6" w:space="0" w:color="auto"/>
              <w:bottom w:val="dotted" w:sz="4" w:space="0" w:color="auto"/>
              <w:right w:val="single" w:sz="6" w:space="0" w:color="auto"/>
            </w:tcBorders>
            <w:vAlign w:val="center"/>
          </w:tcPr>
          <w:p w14:paraId="197A9ECB"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nil"/>
              <w:bottom w:val="dotted" w:sz="4" w:space="0" w:color="auto"/>
              <w:right w:val="nil"/>
            </w:tcBorders>
            <w:vAlign w:val="center"/>
          </w:tcPr>
          <w:p w14:paraId="102A885F"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dotted" w:sz="4" w:space="0" w:color="auto"/>
              <w:right w:val="single" w:sz="6" w:space="0" w:color="auto"/>
            </w:tcBorders>
            <w:vAlign w:val="center"/>
          </w:tcPr>
          <w:p w14:paraId="4ABE67F2" w14:textId="77777777" w:rsidR="00CC4222" w:rsidRPr="00D860AD" w:rsidRDefault="00CC4222" w:rsidP="005A6FA7">
            <w:pPr>
              <w:spacing w:after="0"/>
              <w:jc w:val="center"/>
              <w:rPr>
                <w:rFonts w:asciiTheme="majorBidi" w:hAnsiTheme="majorBidi" w:cstheme="majorBidi"/>
                <w:sz w:val="20"/>
              </w:rPr>
            </w:pPr>
          </w:p>
        </w:tc>
        <w:tc>
          <w:tcPr>
            <w:tcW w:w="1418" w:type="dxa"/>
            <w:tcBorders>
              <w:top w:val="dotted" w:sz="4" w:space="0" w:color="auto"/>
              <w:left w:val="nil"/>
              <w:bottom w:val="dotted" w:sz="4" w:space="0" w:color="auto"/>
            </w:tcBorders>
            <w:vAlign w:val="center"/>
          </w:tcPr>
          <w:p w14:paraId="05A69B0A" w14:textId="77777777" w:rsidR="00CC4222" w:rsidRPr="00D860AD" w:rsidRDefault="00CC4222" w:rsidP="005A6FA7">
            <w:pPr>
              <w:spacing w:after="0"/>
              <w:jc w:val="center"/>
              <w:rPr>
                <w:rFonts w:asciiTheme="majorBidi" w:hAnsiTheme="majorBidi" w:cstheme="majorBidi"/>
                <w:sz w:val="20"/>
              </w:rPr>
            </w:pPr>
          </w:p>
        </w:tc>
      </w:tr>
      <w:tr w:rsidR="00CC4222" w:rsidRPr="00D860AD" w14:paraId="2519F4AE" w14:textId="77777777" w:rsidTr="00D624E8">
        <w:trPr>
          <w:trHeight w:val="283"/>
          <w:jc w:val="center"/>
        </w:trPr>
        <w:tc>
          <w:tcPr>
            <w:tcW w:w="850" w:type="dxa"/>
            <w:tcBorders>
              <w:top w:val="dotted" w:sz="4" w:space="0" w:color="auto"/>
              <w:bottom w:val="dotted" w:sz="4" w:space="0" w:color="auto"/>
              <w:right w:val="nil"/>
            </w:tcBorders>
            <w:vAlign w:val="center"/>
          </w:tcPr>
          <w:p w14:paraId="20A856BC" w14:textId="77777777" w:rsidR="00CC4222" w:rsidRPr="00D860AD" w:rsidRDefault="00CC4222" w:rsidP="005A6FA7">
            <w:pPr>
              <w:spacing w:after="0"/>
              <w:jc w:val="center"/>
              <w:rPr>
                <w:rFonts w:asciiTheme="majorBidi" w:hAnsiTheme="majorBidi" w:cstheme="majorBidi"/>
                <w:sz w:val="20"/>
              </w:rPr>
            </w:pPr>
            <w:r w:rsidRPr="00D860AD">
              <w:rPr>
                <w:rFonts w:asciiTheme="majorBidi" w:hAnsiTheme="majorBidi" w:cstheme="majorBidi"/>
                <w:sz w:val="20"/>
              </w:rPr>
              <w:t>1.3</w:t>
            </w:r>
          </w:p>
        </w:tc>
        <w:tc>
          <w:tcPr>
            <w:tcW w:w="3686" w:type="dxa"/>
            <w:gridSpan w:val="2"/>
            <w:tcBorders>
              <w:top w:val="dotted" w:sz="4" w:space="0" w:color="auto"/>
              <w:left w:val="single" w:sz="6" w:space="0" w:color="auto"/>
              <w:bottom w:val="dotted" w:sz="4" w:space="0" w:color="auto"/>
              <w:right w:val="single" w:sz="6" w:space="0" w:color="auto"/>
            </w:tcBorders>
            <w:vAlign w:val="center"/>
          </w:tcPr>
          <w:p w14:paraId="751420D7" w14:textId="53DD5D15" w:rsidR="00CC4222" w:rsidRPr="00D860AD" w:rsidRDefault="00CC4222" w:rsidP="009F5361">
            <w:pPr>
              <w:spacing w:after="0"/>
              <w:jc w:val="left"/>
              <w:rPr>
                <w:rFonts w:asciiTheme="majorBidi" w:hAnsiTheme="majorBidi" w:cstheme="majorBidi"/>
                <w:sz w:val="20"/>
              </w:rPr>
            </w:pPr>
            <w:r w:rsidRPr="00D860AD">
              <w:rPr>
                <w:rFonts w:asciiTheme="majorBidi" w:eastAsia="Calibri" w:hAnsiTheme="majorBidi" w:cstheme="majorBidi"/>
                <w:sz w:val="20"/>
              </w:rPr>
              <w:t>Final design</w:t>
            </w:r>
          </w:p>
        </w:tc>
        <w:tc>
          <w:tcPr>
            <w:tcW w:w="709" w:type="dxa"/>
            <w:tcBorders>
              <w:top w:val="dotted" w:sz="4" w:space="0" w:color="auto"/>
              <w:left w:val="single" w:sz="6" w:space="0" w:color="auto"/>
              <w:bottom w:val="dotted" w:sz="4" w:space="0" w:color="auto"/>
              <w:right w:val="single" w:sz="6" w:space="0" w:color="auto"/>
            </w:tcBorders>
            <w:vAlign w:val="center"/>
          </w:tcPr>
          <w:p w14:paraId="203CE14D"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nil"/>
              <w:bottom w:val="dotted" w:sz="4" w:space="0" w:color="auto"/>
              <w:right w:val="nil"/>
            </w:tcBorders>
            <w:vAlign w:val="center"/>
          </w:tcPr>
          <w:p w14:paraId="5A9C10ED"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dotted" w:sz="4" w:space="0" w:color="auto"/>
              <w:right w:val="single" w:sz="6" w:space="0" w:color="auto"/>
            </w:tcBorders>
            <w:vAlign w:val="center"/>
          </w:tcPr>
          <w:p w14:paraId="304238A7" w14:textId="77777777" w:rsidR="00CC4222" w:rsidRPr="00D860AD" w:rsidRDefault="00CC4222" w:rsidP="005A6FA7">
            <w:pPr>
              <w:spacing w:after="0"/>
              <w:jc w:val="center"/>
              <w:rPr>
                <w:rFonts w:asciiTheme="majorBidi" w:hAnsiTheme="majorBidi" w:cstheme="majorBidi"/>
                <w:sz w:val="20"/>
              </w:rPr>
            </w:pPr>
          </w:p>
        </w:tc>
        <w:tc>
          <w:tcPr>
            <w:tcW w:w="1418" w:type="dxa"/>
            <w:tcBorders>
              <w:top w:val="dotted" w:sz="4" w:space="0" w:color="auto"/>
              <w:left w:val="nil"/>
              <w:bottom w:val="dotted" w:sz="4" w:space="0" w:color="auto"/>
            </w:tcBorders>
            <w:vAlign w:val="center"/>
          </w:tcPr>
          <w:p w14:paraId="77842F5D" w14:textId="77777777" w:rsidR="00CC4222" w:rsidRPr="00D860AD" w:rsidRDefault="00CC4222" w:rsidP="005A6FA7">
            <w:pPr>
              <w:spacing w:after="0"/>
              <w:jc w:val="center"/>
              <w:rPr>
                <w:rFonts w:asciiTheme="majorBidi" w:hAnsiTheme="majorBidi" w:cstheme="majorBidi"/>
                <w:sz w:val="20"/>
              </w:rPr>
            </w:pPr>
          </w:p>
        </w:tc>
      </w:tr>
      <w:tr w:rsidR="00CC4222" w:rsidRPr="00D860AD" w14:paraId="7C0E2995" w14:textId="77777777" w:rsidTr="00D624E8">
        <w:trPr>
          <w:trHeight w:val="283"/>
          <w:jc w:val="center"/>
        </w:trPr>
        <w:tc>
          <w:tcPr>
            <w:tcW w:w="850" w:type="dxa"/>
            <w:tcBorders>
              <w:top w:val="dotted" w:sz="4" w:space="0" w:color="auto"/>
              <w:bottom w:val="dotted" w:sz="4" w:space="0" w:color="auto"/>
              <w:right w:val="nil"/>
            </w:tcBorders>
            <w:vAlign w:val="center"/>
          </w:tcPr>
          <w:p w14:paraId="6FCC6E48" w14:textId="77777777" w:rsidR="00CC4222" w:rsidRPr="00D860AD" w:rsidRDefault="00CC4222" w:rsidP="005A6FA7">
            <w:pPr>
              <w:spacing w:after="0"/>
              <w:jc w:val="center"/>
              <w:rPr>
                <w:rFonts w:asciiTheme="majorBidi" w:hAnsiTheme="majorBidi" w:cstheme="majorBidi"/>
                <w:sz w:val="20"/>
              </w:rPr>
            </w:pPr>
            <w:r w:rsidRPr="00D860AD">
              <w:rPr>
                <w:rFonts w:asciiTheme="majorBidi" w:hAnsiTheme="majorBidi" w:cstheme="majorBidi"/>
                <w:sz w:val="20"/>
              </w:rPr>
              <w:t>1.4</w:t>
            </w:r>
          </w:p>
        </w:tc>
        <w:tc>
          <w:tcPr>
            <w:tcW w:w="3686" w:type="dxa"/>
            <w:gridSpan w:val="2"/>
            <w:tcBorders>
              <w:top w:val="dotted" w:sz="4" w:space="0" w:color="auto"/>
              <w:left w:val="single" w:sz="6" w:space="0" w:color="auto"/>
              <w:bottom w:val="dotted" w:sz="4" w:space="0" w:color="auto"/>
              <w:right w:val="single" w:sz="6" w:space="0" w:color="auto"/>
            </w:tcBorders>
            <w:vAlign w:val="center"/>
          </w:tcPr>
          <w:p w14:paraId="10AFAD68" w14:textId="6E48D4FA" w:rsidR="00CC4222" w:rsidRPr="00D860AD" w:rsidRDefault="00CC4222" w:rsidP="009F5361">
            <w:pPr>
              <w:spacing w:after="0"/>
              <w:jc w:val="left"/>
              <w:rPr>
                <w:rFonts w:asciiTheme="majorBidi" w:hAnsiTheme="majorBidi" w:cstheme="majorBidi"/>
                <w:sz w:val="20"/>
              </w:rPr>
            </w:pPr>
            <w:r w:rsidRPr="00D860AD">
              <w:rPr>
                <w:rFonts w:asciiTheme="majorBidi" w:eastAsia="Calibri" w:hAnsiTheme="majorBidi" w:cstheme="majorBidi"/>
                <w:sz w:val="20"/>
              </w:rPr>
              <w:t>EMS programming</w:t>
            </w:r>
          </w:p>
        </w:tc>
        <w:tc>
          <w:tcPr>
            <w:tcW w:w="709" w:type="dxa"/>
            <w:tcBorders>
              <w:top w:val="dotted" w:sz="4" w:space="0" w:color="auto"/>
              <w:left w:val="single" w:sz="6" w:space="0" w:color="auto"/>
              <w:bottom w:val="dotted" w:sz="4" w:space="0" w:color="auto"/>
              <w:right w:val="single" w:sz="6" w:space="0" w:color="auto"/>
            </w:tcBorders>
            <w:vAlign w:val="center"/>
          </w:tcPr>
          <w:p w14:paraId="3E9C1BF7"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nil"/>
              <w:bottom w:val="dotted" w:sz="4" w:space="0" w:color="auto"/>
              <w:right w:val="nil"/>
            </w:tcBorders>
            <w:vAlign w:val="center"/>
          </w:tcPr>
          <w:p w14:paraId="05E99A84"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dotted" w:sz="4" w:space="0" w:color="auto"/>
              <w:right w:val="single" w:sz="6" w:space="0" w:color="auto"/>
            </w:tcBorders>
            <w:vAlign w:val="center"/>
          </w:tcPr>
          <w:p w14:paraId="6DD96DE0" w14:textId="77777777" w:rsidR="00CC4222" w:rsidRPr="00D860AD" w:rsidRDefault="00CC4222" w:rsidP="005A6FA7">
            <w:pPr>
              <w:spacing w:after="0"/>
              <w:jc w:val="center"/>
              <w:rPr>
                <w:rFonts w:asciiTheme="majorBidi" w:hAnsiTheme="majorBidi" w:cstheme="majorBidi"/>
                <w:sz w:val="20"/>
              </w:rPr>
            </w:pPr>
          </w:p>
        </w:tc>
        <w:tc>
          <w:tcPr>
            <w:tcW w:w="1418" w:type="dxa"/>
            <w:tcBorders>
              <w:top w:val="dotted" w:sz="4" w:space="0" w:color="auto"/>
              <w:left w:val="nil"/>
              <w:bottom w:val="dotted" w:sz="4" w:space="0" w:color="auto"/>
            </w:tcBorders>
            <w:vAlign w:val="center"/>
          </w:tcPr>
          <w:p w14:paraId="495925DB" w14:textId="77777777" w:rsidR="00CC4222" w:rsidRPr="00D860AD" w:rsidRDefault="00CC4222" w:rsidP="005A6FA7">
            <w:pPr>
              <w:spacing w:after="0"/>
              <w:jc w:val="center"/>
              <w:rPr>
                <w:rFonts w:asciiTheme="majorBidi" w:hAnsiTheme="majorBidi" w:cstheme="majorBidi"/>
                <w:sz w:val="20"/>
              </w:rPr>
            </w:pPr>
          </w:p>
        </w:tc>
      </w:tr>
      <w:tr w:rsidR="00CC4222" w:rsidRPr="00D860AD" w14:paraId="166F640E" w14:textId="77777777" w:rsidTr="00D624E8">
        <w:trPr>
          <w:trHeight w:val="283"/>
          <w:jc w:val="center"/>
        </w:trPr>
        <w:tc>
          <w:tcPr>
            <w:tcW w:w="850" w:type="dxa"/>
            <w:tcBorders>
              <w:top w:val="dotted" w:sz="4" w:space="0" w:color="auto"/>
              <w:bottom w:val="single" w:sz="4" w:space="0" w:color="auto"/>
              <w:right w:val="nil"/>
            </w:tcBorders>
            <w:vAlign w:val="center"/>
          </w:tcPr>
          <w:p w14:paraId="465E2FF7" w14:textId="77777777" w:rsidR="00CC4222" w:rsidRPr="00D860AD" w:rsidRDefault="00CC4222" w:rsidP="005A6FA7">
            <w:pPr>
              <w:spacing w:after="0"/>
              <w:jc w:val="center"/>
              <w:rPr>
                <w:rFonts w:asciiTheme="majorBidi" w:hAnsiTheme="majorBidi" w:cstheme="majorBidi"/>
                <w:sz w:val="20"/>
              </w:rPr>
            </w:pPr>
            <w:r w:rsidRPr="00D860AD">
              <w:rPr>
                <w:rFonts w:asciiTheme="majorBidi" w:hAnsiTheme="majorBidi" w:cstheme="majorBidi"/>
                <w:sz w:val="20"/>
              </w:rPr>
              <w:t>1.5</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2662F3DE" w14:textId="7B1F7FAA" w:rsidR="00CC4222" w:rsidRPr="00D860AD" w:rsidRDefault="00CC4222" w:rsidP="009F5361">
            <w:pPr>
              <w:spacing w:after="0"/>
              <w:jc w:val="left"/>
              <w:rPr>
                <w:rFonts w:asciiTheme="majorBidi" w:hAnsiTheme="majorBidi" w:cstheme="majorBidi"/>
                <w:sz w:val="20"/>
              </w:rPr>
            </w:pPr>
            <w:r w:rsidRPr="00D860AD">
              <w:rPr>
                <w:rFonts w:asciiTheme="majorBidi" w:eastAsia="Calibri" w:hAnsiTheme="majorBidi" w:cstheme="majorBidi"/>
                <w:sz w:val="20"/>
              </w:rPr>
              <w:t>Inspection and test plans</w:t>
            </w:r>
          </w:p>
        </w:tc>
        <w:tc>
          <w:tcPr>
            <w:tcW w:w="709" w:type="dxa"/>
            <w:tcBorders>
              <w:top w:val="dotted" w:sz="4" w:space="0" w:color="auto"/>
              <w:left w:val="single" w:sz="6" w:space="0" w:color="auto"/>
              <w:bottom w:val="single" w:sz="4" w:space="0" w:color="auto"/>
              <w:right w:val="single" w:sz="6" w:space="0" w:color="auto"/>
            </w:tcBorders>
            <w:vAlign w:val="center"/>
          </w:tcPr>
          <w:p w14:paraId="3D325D05"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nil"/>
              <w:bottom w:val="single" w:sz="4" w:space="0" w:color="auto"/>
              <w:right w:val="nil"/>
            </w:tcBorders>
            <w:vAlign w:val="center"/>
          </w:tcPr>
          <w:p w14:paraId="50276CB2"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1381C760" w14:textId="77777777" w:rsidR="00CC4222" w:rsidRPr="00D860AD" w:rsidRDefault="00CC4222" w:rsidP="005A6FA7">
            <w:pPr>
              <w:spacing w:after="0"/>
              <w:jc w:val="center"/>
              <w:rPr>
                <w:rFonts w:asciiTheme="majorBidi" w:hAnsiTheme="majorBidi" w:cstheme="majorBidi"/>
                <w:sz w:val="20"/>
              </w:rPr>
            </w:pPr>
          </w:p>
        </w:tc>
        <w:tc>
          <w:tcPr>
            <w:tcW w:w="1418" w:type="dxa"/>
            <w:tcBorders>
              <w:top w:val="dotted" w:sz="4" w:space="0" w:color="auto"/>
              <w:left w:val="nil"/>
              <w:bottom w:val="single" w:sz="4" w:space="0" w:color="auto"/>
            </w:tcBorders>
            <w:vAlign w:val="center"/>
          </w:tcPr>
          <w:p w14:paraId="74CA7820" w14:textId="77777777" w:rsidR="00CC4222" w:rsidRPr="00D860AD" w:rsidRDefault="00CC4222" w:rsidP="005A6FA7">
            <w:pPr>
              <w:spacing w:after="0"/>
              <w:jc w:val="center"/>
              <w:rPr>
                <w:rFonts w:asciiTheme="majorBidi" w:hAnsiTheme="majorBidi" w:cstheme="majorBidi"/>
                <w:sz w:val="20"/>
              </w:rPr>
            </w:pPr>
          </w:p>
        </w:tc>
      </w:tr>
      <w:tr w:rsidR="00A04715" w:rsidRPr="00D860AD" w14:paraId="76BEC533" w14:textId="77777777" w:rsidTr="00A04715">
        <w:trPr>
          <w:trHeight w:val="720"/>
          <w:jc w:val="center"/>
        </w:trPr>
        <w:tc>
          <w:tcPr>
            <w:tcW w:w="850" w:type="dxa"/>
            <w:tcBorders>
              <w:top w:val="dotted" w:sz="4" w:space="0" w:color="auto"/>
              <w:bottom w:val="single" w:sz="4" w:space="0" w:color="auto"/>
              <w:right w:val="nil"/>
            </w:tcBorders>
            <w:vAlign w:val="center"/>
          </w:tcPr>
          <w:p w14:paraId="4667B203" w14:textId="610357D0" w:rsidR="00A04715" w:rsidRPr="00D860AD" w:rsidRDefault="00A04715" w:rsidP="005A6FA7">
            <w:pPr>
              <w:spacing w:after="0"/>
              <w:jc w:val="center"/>
              <w:rPr>
                <w:rFonts w:asciiTheme="majorBidi" w:hAnsiTheme="majorBidi" w:cstheme="majorBidi"/>
                <w:sz w:val="20"/>
              </w:rPr>
            </w:pPr>
            <w:r w:rsidRPr="00D860AD">
              <w:rPr>
                <w:rFonts w:asciiTheme="majorBidi" w:hAnsiTheme="majorBidi" w:cstheme="majorBidi"/>
                <w:sz w:val="20"/>
              </w:rPr>
              <w:t>1.6</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13250A43" w14:textId="69C6B152" w:rsidR="00A04715" w:rsidRPr="00D860AD" w:rsidRDefault="00A04715" w:rsidP="00A04715">
            <w:pPr>
              <w:rPr>
                <w:rFonts w:asciiTheme="majorBidi" w:eastAsia="Calibri" w:hAnsiTheme="majorBidi" w:cstheme="majorBidi"/>
                <w:sz w:val="20"/>
              </w:rPr>
            </w:pPr>
            <w:r w:rsidRPr="00D860AD">
              <w:rPr>
                <w:rFonts w:asciiTheme="majorBidi" w:eastAsia="Calibri" w:hAnsiTheme="majorBidi" w:cstheme="majorBidi"/>
                <w:sz w:val="20"/>
              </w:rPr>
              <w:t>Updating ESCP &amp; preparation of OHSMP, HMMP, ERP, OMP and DDP</w:t>
            </w:r>
          </w:p>
        </w:tc>
        <w:tc>
          <w:tcPr>
            <w:tcW w:w="709" w:type="dxa"/>
            <w:tcBorders>
              <w:top w:val="dotted" w:sz="4" w:space="0" w:color="auto"/>
              <w:left w:val="single" w:sz="6" w:space="0" w:color="auto"/>
              <w:bottom w:val="single" w:sz="4" w:space="0" w:color="auto"/>
              <w:right w:val="single" w:sz="6" w:space="0" w:color="auto"/>
            </w:tcBorders>
            <w:vAlign w:val="center"/>
          </w:tcPr>
          <w:p w14:paraId="0F0778C5" w14:textId="77777777" w:rsidR="00A04715" w:rsidRPr="00D860AD" w:rsidRDefault="00A04715" w:rsidP="005A6FA7">
            <w:pPr>
              <w:spacing w:after="0"/>
              <w:jc w:val="center"/>
              <w:rPr>
                <w:rFonts w:asciiTheme="majorBidi" w:hAnsiTheme="majorBidi" w:cstheme="majorBidi"/>
                <w:sz w:val="20"/>
              </w:rPr>
            </w:pPr>
          </w:p>
        </w:tc>
        <w:tc>
          <w:tcPr>
            <w:tcW w:w="1559" w:type="dxa"/>
            <w:gridSpan w:val="2"/>
            <w:tcBorders>
              <w:top w:val="dotted" w:sz="4" w:space="0" w:color="auto"/>
              <w:left w:val="nil"/>
              <w:bottom w:val="single" w:sz="4" w:space="0" w:color="auto"/>
              <w:right w:val="nil"/>
            </w:tcBorders>
            <w:vAlign w:val="center"/>
          </w:tcPr>
          <w:p w14:paraId="2CB0DB89" w14:textId="77777777" w:rsidR="00A04715" w:rsidRPr="00D860AD" w:rsidRDefault="00A04715"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17E2D291" w14:textId="77777777" w:rsidR="00A04715" w:rsidRPr="00D860AD" w:rsidRDefault="00A04715" w:rsidP="005A6FA7">
            <w:pPr>
              <w:spacing w:after="0"/>
              <w:jc w:val="center"/>
              <w:rPr>
                <w:rFonts w:asciiTheme="majorBidi" w:hAnsiTheme="majorBidi" w:cstheme="majorBidi"/>
                <w:sz w:val="20"/>
              </w:rPr>
            </w:pPr>
          </w:p>
        </w:tc>
        <w:tc>
          <w:tcPr>
            <w:tcW w:w="1418" w:type="dxa"/>
            <w:tcBorders>
              <w:top w:val="dotted" w:sz="4" w:space="0" w:color="auto"/>
              <w:left w:val="nil"/>
              <w:bottom w:val="single" w:sz="4" w:space="0" w:color="auto"/>
            </w:tcBorders>
            <w:vAlign w:val="center"/>
          </w:tcPr>
          <w:p w14:paraId="73B4B633" w14:textId="77777777" w:rsidR="00A04715" w:rsidRPr="00D860AD" w:rsidRDefault="00A04715" w:rsidP="005A6FA7">
            <w:pPr>
              <w:spacing w:after="0"/>
              <w:jc w:val="center"/>
              <w:rPr>
                <w:rFonts w:asciiTheme="majorBidi" w:hAnsiTheme="majorBidi" w:cstheme="majorBidi"/>
                <w:sz w:val="20"/>
              </w:rPr>
            </w:pPr>
          </w:p>
        </w:tc>
      </w:tr>
      <w:tr w:rsidR="00CC4222" w:rsidRPr="00D860AD" w14:paraId="463A50E0" w14:textId="77777777" w:rsidTr="00D624E8">
        <w:trPr>
          <w:trHeight w:val="283"/>
          <w:jc w:val="center"/>
        </w:trPr>
        <w:tc>
          <w:tcPr>
            <w:tcW w:w="850" w:type="dxa"/>
            <w:tcBorders>
              <w:top w:val="single" w:sz="4" w:space="0" w:color="auto"/>
              <w:bottom w:val="double" w:sz="4" w:space="0" w:color="auto"/>
              <w:right w:val="nil"/>
            </w:tcBorders>
            <w:vAlign w:val="center"/>
          </w:tcPr>
          <w:p w14:paraId="4A5E2D73" w14:textId="77777777" w:rsidR="00CC4222" w:rsidRPr="00D860AD" w:rsidRDefault="00CC4222" w:rsidP="005A6FA7">
            <w:pPr>
              <w:spacing w:after="0"/>
              <w:jc w:val="center"/>
              <w:rPr>
                <w:rFonts w:asciiTheme="majorBidi" w:hAnsiTheme="majorBidi" w:cstheme="majorBidi"/>
                <w:b/>
                <w:bCs/>
                <w:sz w:val="20"/>
              </w:rPr>
            </w:pPr>
          </w:p>
        </w:tc>
        <w:tc>
          <w:tcPr>
            <w:tcW w:w="3686" w:type="dxa"/>
            <w:gridSpan w:val="2"/>
            <w:tcBorders>
              <w:top w:val="single" w:sz="4" w:space="0" w:color="auto"/>
              <w:left w:val="single" w:sz="6" w:space="0" w:color="auto"/>
              <w:bottom w:val="double" w:sz="4" w:space="0" w:color="auto"/>
              <w:right w:val="single" w:sz="6" w:space="0" w:color="auto"/>
            </w:tcBorders>
            <w:vAlign w:val="center"/>
          </w:tcPr>
          <w:p w14:paraId="1A026FBE" w14:textId="77777777" w:rsidR="00CC4222" w:rsidRPr="00D860AD" w:rsidRDefault="00CC4222" w:rsidP="009F5361">
            <w:pPr>
              <w:spacing w:after="0"/>
              <w:jc w:val="left"/>
              <w:rPr>
                <w:rFonts w:asciiTheme="majorBidi" w:hAnsiTheme="majorBidi" w:cstheme="majorBidi"/>
                <w:b/>
                <w:bCs/>
                <w:sz w:val="20"/>
              </w:rPr>
            </w:pPr>
          </w:p>
        </w:tc>
        <w:tc>
          <w:tcPr>
            <w:tcW w:w="709" w:type="dxa"/>
            <w:tcBorders>
              <w:top w:val="single" w:sz="4" w:space="0" w:color="auto"/>
              <w:left w:val="single" w:sz="6" w:space="0" w:color="auto"/>
              <w:bottom w:val="double" w:sz="4" w:space="0" w:color="auto"/>
              <w:right w:val="single" w:sz="6" w:space="0" w:color="auto"/>
            </w:tcBorders>
            <w:vAlign w:val="center"/>
          </w:tcPr>
          <w:p w14:paraId="6A859321" w14:textId="77777777" w:rsidR="00CC4222" w:rsidRPr="00D860AD" w:rsidRDefault="00CC4222" w:rsidP="005A6FA7">
            <w:pPr>
              <w:spacing w:after="0"/>
              <w:jc w:val="center"/>
              <w:rPr>
                <w:rFonts w:asciiTheme="majorBidi" w:hAnsiTheme="majorBidi" w:cstheme="majorBidi"/>
                <w:b/>
                <w:bCs/>
                <w:sz w:val="20"/>
              </w:rPr>
            </w:pPr>
          </w:p>
        </w:tc>
        <w:tc>
          <w:tcPr>
            <w:tcW w:w="1559" w:type="dxa"/>
            <w:gridSpan w:val="2"/>
            <w:tcBorders>
              <w:top w:val="single" w:sz="4" w:space="0" w:color="auto"/>
              <w:left w:val="nil"/>
              <w:bottom w:val="double" w:sz="4" w:space="0" w:color="auto"/>
              <w:right w:val="nil"/>
            </w:tcBorders>
            <w:vAlign w:val="center"/>
          </w:tcPr>
          <w:p w14:paraId="216A414A" w14:textId="77777777" w:rsidR="00CC4222" w:rsidRPr="00D860AD" w:rsidRDefault="00CC4222" w:rsidP="005A6FA7">
            <w:pPr>
              <w:spacing w:after="0"/>
              <w:jc w:val="center"/>
              <w:rPr>
                <w:rFonts w:asciiTheme="majorBidi" w:hAnsiTheme="majorBidi" w:cstheme="majorBidi"/>
                <w:b/>
                <w:bCs/>
                <w:sz w:val="20"/>
              </w:rPr>
            </w:pPr>
          </w:p>
        </w:tc>
        <w:tc>
          <w:tcPr>
            <w:tcW w:w="1559" w:type="dxa"/>
            <w:gridSpan w:val="2"/>
            <w:tcBorders>
              <w:top w:val="single" w:sz="4" w:space="0" w:color="auto"/>
              <w:left w:val="single" w:sz="6" w:space="0" w:color="auto"/>
              <w:bottom w:val="double" w:sz="4" w:space="0" w:color="auto"/>
              <w:right w:val="single" w:sz="6" w:space="0" w:color="auto"/>
            </w:tcBorders>
            <w:vAlign w:val="center"/>
          </w:tcPr>
          <w:p w14:paraId="045787BB" w14:textId="77777777" w:rsidR="00CC4222" w:rsidRPr="00D860AD" w:rsidRDefault="00CC4222" w:rsidP="005A6FA7">
            <w:pPr>
              <w:spacing w:after="0"/>
              <w:jc w:val="center"/>
              <w:rPr>
                <w:rFonts w:asciiTheme="majorBidi" w:hAnsiTheme="majorBidi" w:cstheme="majorBidi"/>
                <w:b/>
                <w:bCs/>
                <w:sz w:val="20"/>
              </w:rPr>
            </w:pPr>
          </w:p>
        </w:tc>
        <w:tc>
          <w:tcPr>
            <w:tcW w:w="1418" w:type="dxa"/>
            <w:tcBorders>
              <w:top w:val="single" w:sz="4" w:space="0" w:color="auto"/>
              <w:left w:val="nil"/>
              <w:bottom w:val="double" w:sz="4" w:space="0" w:color="auto"/>
            </w:tcBorders>
            <w:vAlign w:val="center"/>
          </w:tcPr>
          <w:p w14:paraId="2CFECE3A" w14:textId="77777777" w:rsidR="00CC4222" w:rsidRPr="00D860AD" w:rsidRDefault="00CC4222" w:rsidP="005A6FA7">
            <w:pPr>
              <w:spacing w:after="0"/>
              <w:jc w:val="center"/>
              <w:rPr>
                <w:rFonts w:asciiTheme="majorBidi" w:hAnsiTheme="majorBidi" w:cstheme="majorBidi"/>
                <w:b/>
                <w:bCs/>
                <w:sz w:val="20"/>
              </w:rPr>
            </w:pPr>
          </w:p>
        </w:tc>
      </w:tr>
      <w:tr w:rsidR="00CC4222" w:rsidRPr="00D860AD" w14:paraId="270779FA" w14:textId="77777777" w:rsidTr="00D624E8">
        <w:trPr>
          <w:trHeight w:val="283"/>
          <w:jc w:val="center"/>
        </w:trPr>
        <w:tc>
          <w:tcPr>
            <w:tcW w:w="850" w:type="dxa"/>
            <w:tcBorders>
              <w:top w:val="double" w:sz="4" w:space="0" w:color="auto"/>
              <w:bottom w:val="single" w:sz="4" w:space="0" w:color="auto"/>
              <w:right w:val="nil"/>
            </w:tcBorders>
            <w:vAlign w:val="center"/>
          </w:tcPr>
          <w:p w14:paraId="463D77FE" w14:textId="77777777" w:rsidR="00CC4222" w:rsidRPr="00D860AD" w:rsidRDefault="00CC4222" w:rsidP="005A6FA7">
            <w:pPr>
              <w:spacing w:after="0"/>
              <w:jc w:val="center"/>
              <w:rPr>
                <w:rFonts w:asciiTheme="majorBidi" w:hAnsiTheme="majorBidi" w:cstheme="majorBidi"/>
                <w:b/>
                <w:bCs/>
                <w:sz w:val="20"/>
              </w:rPr>
            </w:pPr>
            <w:r w:rsidRPr="00D860AD">
              <w:rPr>
                <w:rFonts w:asciiTheme="majorBidi" w:hAnsiTheme="majorBidi" w:cstheme="majorBidi"/>
                <w:b/>
                <w:bCs/>
                <w:sz w:val="20"/>
              </w:rPr>
              <w:t>2</w:t>
            </w:r>
          </w:p>
        </w:tc>
        <w:tc>
          <w:tcPr>
            <w:tcW w:w="3686" w:type="dxa"/>
            <w:gridSpan w:val="2"/>
            <w:tcBorders>
              <w:top w:val="double" w:sz="4" w:space="0" w:color="auto"/>
              <w:left w:val="single" w:sz="6" w:space="0" w:color="auto"/>
              <w:bottom w:val="single" w:sz="4" w:space="0" w:color="auto"/>
              <w:right w:val="single" w:sz="6" w:space="0" w:color="auto"/>
            </w:tcBorders>
            <w:vAlign w:val="center"/>
          </w:tcPr>
          <w:p w14:paraId="3F312437" w14:textId="02719EEA" w:rsidR="00CC4222" w:rsidRPr="00D860AD" w:rsidRDefault="00CC4222" w:rsidP="009F5361">
            <w:pPr>
              <w:spacing w:after="0"/>
              <w:jc w:val="left"/>
              <w:rPr>
                <w:rFonts w:asciiTheme="majorBidi" w:hAnsiTheme="majorBidi" w:cstheme="majorBidi"/>
                <w:b/>
                <w:bCs/>
                <w:sz w:val="20"/>
              </w:rPr>
            </w:pPr>
            <w:r w:rsidRPr="00D860AD">
              <w:rPr>
                <w:rFonts w:asciiTheme="majorBidi" w:hAnsiTheme="majorBidi" w:cstheme="majorBidi"/>
                <w:b/>
                <w:bCs/>
                <w:sz w:val="20"/>
              </w:rPr>
              <w:t>LH. NAIFARU</w:t>
            </w:r>
          </w:p>
        </w:tc>
        <w:tc>
          <w:tcPr>
            <w:tcW w:w="709" w:type="dxa"/>
            <w:tcBorders>
              <w:top w:val="double" w:sz="4" w:space="0" w:color="auto"/>
              <w:left w:val="single" w:sz="6" w:space="0" w:color="auto"/>
              <w:bottom w:val="single" w:sz="4" w:space="0" w:color="auto"/>
              <w:right w:val="single" w:sz="6" w:space="0" w:color="auto"/>
            </w:tcBorders>
            <w:vAlign w:val="center"/>
          </w:tcPr>
          <w:p w14:paraId="5B471CC2" w14:textId="77777777" w:rsidR="00CC4222" w:rsidRPr="00D860AD" w:rsidRDefault="00CC4222" w:rsidP="005A6FA7">
            <w:pPr>
              <w:spacing w:after="0"/>
              <w:jc w:val="center"/>
              <w:rPr>
                <w:rFonts w:asciiTheme="majorBidi" w:hAnsiTheme="majorBidi" w:cstheme="majorBidi"/>
                <w:b/>
                <w:bCs/>
                <w:sz w:val="20"/>
              </w:rPr>
            </w:pPr>
          </w:p>
        </w:tc>
        <w:tc>
          <w:tcPr>
            <w:tcW w:w="1559" w:type="dxa"/>
            <w:gridSpan w:val="2"/>
            <w:tcBorders>
              <w:top w:val="double" w:sz="4" w:space="0" w:color="auto"/>
              <w:left w:val="nil"/>
              <w:bottom w:val="single" w:sz="4" w:space="0" w:color="auto"/>
              <w:right w:val="nil"/>
            </w:tcBorders>
            <w:vAlign w:val="center"/>
          </w:tcPr>
          <w:p w14:paraId="522722F4" w14:textId="77777777" w:rsidR="00CC4222" w:rsidRPr="00D860AD" w:rsidRDefault="00CC4222" w:rsidP="005A6FA7">
            <w:pPr>
              <w:spacing w:after="0"/>
              <w:jc w:val="center"/>
              <w:rPr>
                <w:rFonts w:asciiTheme="majorBidi" w:hAnsiTheme="majorBidi" w:cstheme="majorBidi"/>
                <w:b/>
                <w:bCs/>
                <w:sz w:val="20"/>
              </w:rPr>
            </w:pPr>
          </w:p>
        </w:tc>
        <w:tc>
          <w:tcPr>
            <w:tcW w:w="1559" w:type="dxa"/>
            <w:gridSpan w:val="2"/>
            <w:tcBorders>
              <w:top w:val="double" w:sz="4" w:space="0" w:color="auto"/>
              <w:left w:val="single" w:sz="6" w:space="0" w:color="auto"/>
              <w:bottom w:val="single" w:sz="4" w:space="0" w:color="auto"/>
              <w:right w:val="single" w:sz="6" w:space="0" w:color="auto"/>
            </w:tcBorders>
            <w:vAlign w:val="center"/>
          </w:tcPr>
          <w:p w14:paraId="4274DABC" w14:textId="77777777" w:rsidR="00CC4222" w:rsidRPr="00D860AD" w:rsidRDefault="00CC4222" w:rsidP="005A6FA7">
            <w:pPr>
              <w:spacing w:after="0"/>
              <w:jc w:val="center"/>
              <w:rPr>
                <w:rFonts w:asciiTheme="majorBidi" w:hAnsiTheme="majorBidi" w:cstheme="majorBidi"/>
                <w:b/>
                <w:bCs/>
                <w:sz w:val="20"/>
              </w:rPr>
            </w:pPr>
          </w:p>
        </w:tc>
        <w:tc>
          <w:tcPr>
            <w:tcW w:w="1418" w:type="dxa"/>
            <w:tcBorders>
              <w:top w:val="double" w:sz="4" w:space="0" w:color="auto"/>
              <w:left w:val="nil"/>
              <w:bottom w:val="single" w:sz="4" w:space="0" w:color="auto"/>
            </w:tcBorders>
            <w:vAlign w:val="center"/>
          </w:tcPr>
          <w:p w14:paraId="17F82DF3" w14:textId="77777777" w:rsidR="00CC4222" w:rsidRPr="00D860AD" w:rsidRDefault="00CC4222" w:rsidP="005A6FA7">
            <w:pPr>
              <w:spacing w:after="0"/>
              <w:jc w:val="center"/>
              <w:rPr>
                <w:rFonts w:asciiTheme="majorBidi" w:hAnsiTheme="majorBidi" w:cstheme="majorBidi"/>
                <w:b/>
                <w:bCs/>
                <w:sz w:val="20"/>
              </w:rPr>
            </w:pPr>
          </w:p>
        </w:tc>
      </w:tr>
      <w:tr w:rsidR="00CC4222" w:rsidRPr="00D860AD" w14:paraId="405765CD" w14:textId="77777777" w:rsidTr="00D624E8">
        <w:trPr>
          <w:trHeight w:val="283"/>
          <w:jc w:val="center"/>
        </w:trPr>
        <w:tc>
          <w:tcPr>
            <w:tcW w:w="850" w:type="dxa"/>
            <w:tcBorders>
              <w:top w:val="single" w:sz="4" w:space="0" w:color="auto"/>
              <w:bottom w:val="dotted" w:sz="4" w:space="0" w:color="auto"/>
              <w:right w:val="nil"/>
            </w:tcBorders>
            <w:vAlign w:val="center"/>
          </w:tcPr>
          <w:p w14:paraId="64DF3639" w14:textId="77777777" w:rsidR="00CC4222" w:rsidRPr="00D860AD" w:rsidRDefault="00CC4222" w:rsidP="005A6FA7">
            <w:pPr>
              <w:spacing w:after="0"/>
              <w:jc w:val="center"/>
              <w:rPr>
                <w:rFonts w:asciiTheme="majorBidi" w:hAnsiTheme="majorBidi" w:cstheme="majorBidi"/>
                <w:sz w:val="20"/>
              </w:rPr>
            </w:pPr>
            <w:r w:rsidRPr="00D860AD">
              <w:rPr>
                <w:rFonts w:asciiTheme="majorBidi" w:hAnsiTheme="majorBidi" w:cstheme="majorBidi"/>
                <w:sz w:val="20"/>
              </w:rPr>
              <w:t>2.1</w:t>
            </w:r>
          </w:p>
        </w:tc>
        <w:tc>
          <w:tcPr>
            <w:tcW w:w="3686" w:type="dxa"/>
            <w:gridSpan w:val="2"/>
            <w:tcBorders>
              <w:top w:val="single" w:sz="4" w:space="0" w:color="auto"/>
              <w:left w:val="single" w:sz="6" w:space="0" w:color="auto"/>
              <w:bottom w:val="dotted" w:sz="4" w:space="0" w:color="auto"/>
              <w:right w:val="single" w:sz="6" w:space="0" w:color="auto"/>
            </w:tcBorders>
            <w:vAlign w:val="center"/>
          </w:tcPr>
          <w:p w14:paraId="623010B5" w14:textId="5BEA17C0" w:rsidR="00CC4222" w:rsidRPr="00D860AD" w:rsidRDefault="00CC4222" w:rsidP="009F5361">
            <w:pPr>
              <w:spacing w:after="0"/>
              <w:jc w:val="left"/>
              <w:rPr>
                <w:rFonts w:asciiTheme="majorBidi" w:hAnsiTheme="majorBidi" w:cstheme="majorBidi"/>
                <w:sz w:val="20"/>
              </w:rPr>
            </w:pPr>
            <w:r w:rsidRPr="00D860AD">
              <w:rPr>
                <w:rFonts w:asciiTheme="majorBidi" w:eastAsia="Calibri" w:hAnsiTheme="majorBidi" w:cstheme="majorBidi"/>
                <w:sz w:val="20"/>
              </w:rPr>
              <w:t>Preliminary design</w:t>
            </w:r>
          </w:p>
        </w:tc>
        <w:tc>
          <w:tcPr>
            <w:tcW w:w="709" w:type="dxa"/>
            <w:tcBorders>
              <w:top w:val="single" w:sz="4" w:space="0" w:color="auto"/>
              <w:left w:val="single" w:sz="6" w:space="0" w:color="auto"/>
              <w:bottom w:val="dotted" w:sz="4" w:space="0" w:color="auto"/>
              <w:right w:val="single" w:sz="6" w:space="0" w:color="auto"/>
            </w:tcBorders>
            <w:vAlign w:val="center"/>
          </w:tcPr>
          <w:p w14:paraId="68FDCE16"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single" w:sz="4" w:space="0" w:color="auto"/>
              <w:left w:val="nil"/>
              <w:bottom w:val="dotted" w:sz="4" w:space="0" w:color="auto"/>
              <w:right w:val="nil"/>
            </w:tcBorders>
            <w:vAlign w:val="center"/>
          </w:tcPr>
          <w:p w14:paraId="6BD81621"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single" w:sz="4" w:space="0" w:color="auto"/>
              <w:left w:val="single" w:sz="6" w:space="0" w:color="auto"/>
              <w:bottom w:val="dotted" w:sz="4" w:space="0" w:color="auto"/>
              <w:right w:val="single" w:sz="6" w:space="0" w:color="auto"/>
            </w:tcBorders>
            <w:vAlign w:val="center"/>
          </w:tcPr>
          <w:p w14:paraId="5BD5DEA8" w14:textId="77777777" w:rsidR="00CC4222" w:rsidRPr="00D860AD" w:rsidRDefault="00CC4222" w:rsidP="005A6FA7">
            <w:pPr>
              <w:spacing w:after="0"/>
              <w:jc w:val="center"/>
              <w:rPr>
                <w:rFonts w:asciiTheme="majorBidi" w:hAnsiTheme="majorBidi" w:cstheme="majorBidi"/>
                <w:sz w:val="20"/>
              </w:rPr>
            </w:pPr>
          </w:p>
        </w:tc>
        <w:tc>
          <w:tcPr>
            <w:tcW w:w="1418" w:type="dxa"/>
            <w:tcBorders>
              <w:top w:val="single" w:sz="4" w:space="0" w:color="auto"/>
              <w:left w:val="nil"/>
              <w:bottom w:val="dotted" w:sz="4" w:space="0" w:color="auto"/>
            </w:tcBorders>
            <w:vAlign w:val="center"/>
          </w:tcPr>
          <w:p w14:paraId="36CBB7D0" w14:textId="77777777" w:rsidR="00CC4222" w:rsidRPr="00D860AD" w:rsidRDefault="00CC4222" w:rsidP="005A6FA7">
            <w:pPr>
              <w:spacing w:after="0"/>
              <w:jc w:val="center"/>
              <w:rPr>
                <w:rFonts w:asciiTheme="majorBidi" w:hAnsiTheme="majorBidi" w:cstheme="majorBidi"/>
                <w:sz w:val="20"/>
              </w:rPr>
            </w:pPr>
          </w:p>
        </w:tc>
      </w:tr>
      <w:tr w:rsidR="00CC4222" w:rsidRPr="00D860AD" w14:paraId="4AC261E4" w14:textId="77777777" w:rsidTr="00D624E8">
        <w:trPr>
          <w:trHeight w:val="283"/>
          <w:jc w:val="center"/>
        </w:trPr>
        <w:tc>
          <w:tcPr>
            <w:tcW w:w="850" w:type="dxa"/>
            <w:tcBorders>
              <w:top w:val="dotted" w:sz="4" w:space="0" w:color="auto"/>
              <w:bottom w:val="dotted" w:sz="4" w:space="0" w:color="auto"/>
              <w:right w:val="nil"/>
            </w:tcBorders>
            <w:vAlign w:val="center"/>
          </w:tcPr>
          <w:p w14:paraId="73E94EFF" w14:textId="77777777" w:rsidR="00CC4222" w:rsidRPr="00D860AD" w:rsidRDefault="00CC4222" w:rsidP="005A6FA7">
            <w:pPr>
              <w:spacing w:after="0"/>
              <w:jc w:val="center"/>
              <w:rPr>
                <w:rFonts w:asciiTheme="majorBidi" w:hAnsiTheme="majorBidi" w:cstheme="majorBidi"/>
                <w:sz w:val="20"/>
              </w:rPr>
            </w:pPr>
            <w:r w:rsidRPr="00D860AD">
              <w:rPr>
                <w:rFonts w:asciiTheme="majorBidi" w:hAnsiTheme="majorBidi" w:cstheme="majorBidi"/>
                <w:sz w:val="20"/>
              </w:rPr>
              <w:t>2.2</w:t>
            </w:r>
          </w:p>
        </w:tc>
        <w:tc>
          <w:tcPr>
            <w:tcW w:w="3686" w:type="dxa"/>
            <w:gridSpan w:val="2"/>
            <w:tcBorders>
              <w:top w:val="dotted" w:sz="4" w:space="0" w:color="auto"/>
              <w:left w:val="single" w:sz="6" w:space="0" w:color="auto"/>
              <w:bottom w:val="dotted" w:sz="4" w:space="0" w:color="auto"/>
              <w:right w:val="single" w:sz="6" w:space="0" w:color="auto"/>
            </w:tcBorders>
            <w:vAlign w:val="center"/>
          </w:tcPr>
          <w:p w14:paraId="5888918F" w14:textId="3E9E090E" w:rsidR="00CC4222" w:rsidRPr="00D860AD" w:rsidRDefault="00CC4222" w:rsidP="009F5361">
            <w:pPr>
              <w:spacing w:after="0"/>
              <w:jc w:val="left"/>
              <w:rPr>
                <w:rFonts w:asciiTheme="majorBidi" w:hAnsiTheme="majorBidi" w:cstheme="majorBidi"/>
                <w:sz w:val="20"/>
              </w:rPr>
            </w:pPr>
            <w:r w:rsidRPr="00D860AD">
              <w:rPr>
                <w:rFonts w:asciiTheme="majorBidi" w:eastAsia="Calibri" w:hAnsiTheme="majorBidi" w:cstheme="majorBidi"/>
                <w:sz w:val="20"/>
              </w:rPr>
              <w:t>Detailed design</w:t>
            </w:r>
          </w:p>
        </w:tc>
        <w:tc>
          <w:tcPr>
            <w:tcW w:w="709" w:type="dxa"/>
            <w:tcBorders>
              <w:top w:val="dotted" w:sz="4" w:space="0" w:color="auto"/>
              <w:left w:val="single" w:sz="6" w:space="0" w:color="auto"/>
              <w:bottom w:val="dotted" w:sz="4" w:space="0" w:color="auto"/>
              <w:right w:val="single" w:sz="6" w:space="0" w:color="auto"/>
            </w:tcBorders>
            <w:vAlign w:val="center"/>
          </w:tcPr>
          <w:p w14:paraId="0A44FDC9"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nil"/>
              <w:bottom w:val="dotted" w:sz="4" w:space="0" w:color="auto"/>
              <w:right w:val="nil"/>
            </w:tcBorders>
            <w:vAlign w:val="center"/>
          </w:tcPr>
          <w:p w14:paraId="13C8AB8A"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dotted" w:sz="4" w:space="0" w:color="auto"/>
              <w:right w:val="single" w:sz="6" w:space="0" w:color="auto"/>
            </w:tcBorders>
            <w:vAlign w:val="center"/>
          </w:tcPr>
          <w:p w14:paraId="1469845C" w14:textId="77777777" w:rsidR="00CC4222" w:rsidRPr="00D860AD" w:rsidRDefault="00CC4222" w:rsidP="005A6FA7">
            <w:pPr>
              <w:spacing w:after="0"/>
              <w:jc w:val="center"/>
              <w:rPr>
                <w:rFonts w:asciiTheme="majorBidi" w:hAnsiTheme="majorBidi" w:cstheme="majorBidi"/>
                <w:sz w:val="20"/>
              </w:rPr>
            </w:pPr>
          </w:p>
        </w:tc>
        <w:tc>
          <w:tcPr>
            <w:tcW w:w="1418" w:type="dxa"/>
            <w:tcBorders>
              <w:top w:val="dotted" w:sz="4" w:space="0" w:color="auto"/>
              <w:left w:val="nil"/>
              <w:bottom w:val="dotted" w:sz="4" w:space="0" w:color="auto"/>
            </w:tcBorders>
            <w:vAlign w:val="center"/>
          </w:tcPr>
          <w:p w14:paraId="2F076BE1" w14:textId="77777777" w:rsidR="00CC4222" w:rsidRPr="00D860AD" w:rsidRDefault="00CC4222" w:rsidP="005A6FA7">
            <w:pPr>
              <w:spacing w:after="0"/>
              <w:jc w:val="center"/>
              <w:rPr>
                <w:rFonts w:asciiTheme="majorBidi" w:hAnsiTheme="majorBidi" w:cstheme="majorBidi"/>
                <w:sz w:val="20"/>
              </w:rPr>
            </w:pPr>
          </w:p>
        </w:tc>
      </w:tr>
      <w:tr w:rsidR="00CC4222" w:rsidRPr="00D860AD" w14:paraId="02A0B09F" w14:textId="77777777" w:rsidTr="00D624E8">
        <w:trPr>
          <w:trHeight w:val="283"/>
          <w:jc w:val="center"/>
        </w:trPr>
        <w:tc>
          <w:tcPr>
            <w:tcW w:w="850" w:type="dxa"/>
            <w:tcBorders>
              <w:top w:val="dotted" w:sz="4" w:space="0" w:color="auto"/>
              <w:bottom w:val="dotted" w:sz="4" w:space="0" w:color="auto"/>
              <w:right w:val="nil"/>
            </w:tcBorders>
            <w:vAlign w:val="center"/>
          </w:tcPr>
          <w:p w14:paraId="1E3248CA" w14:textId="77777777" w:rsidR="00CC4222" w:rsidRPr="00D860AD" w:rsidRDefault="00CC4222" w:rsidP="005A6FA7">
            <w:pPr>
              <w:spacing w:after="0"/>
              <w:jc w:val="center"/>
              <w:rPr>
                <w:rFonts w:asciiTheme="majorBidi" w:hAnsiTheme="majorBidi" w:cstheme="majorBidi"/>
                <w:sz w:val="20"/>
              </w:rPr>
            </w:pPr>
            <w:r w:rsidRPr="00D860AD">
              <w:rPr>
                <w:rFonts w:asciiTheme="majorBidi" w:hAnsiTheme="majorBidi" w:cstheme="majorBidi"/>
                <w:sz w:val="20"/>
              </w:rPr>
              <w:t>2.3</w:t>
            </w:r>
          </w:p>
        </w:tc>
        <w:tc>
          <w:tcPr>
            <w:tcW w:w="3686" w:type="dxa"/>
            <w:gridSpan w:val="2"/>
            <w:tcBorders>
              <w:top w:val="dotted" w:sz="4" w:space="0" w:color="auto"/>
              <w:left w:val="single" w:sz="6" w:space="0" w:color="auto"/>
              <w:bottom w:val="dotted" w:sz="4" w:space="0" w:color="auto"/>
              <w:right w:val="single" w:sz="6" w:space="0" w:color="auto"/>
            </w:tcBorders>
            <w:vAlign w:val="center"/>
          </w:tcPr>
          <w:p w14:paraId="0A1F2283" w14:textId="4FCE2292" w:rsidR="00CC4222" w:rsidRPr="00D860AD" w:rsidRDefault="00CC4222" w:rsidP="009F5361">
            <w:pPr>
              <w:spacing w:after="0"/>
              <w:jc w:val="left"/>
              <w:rPr>
                <w:rFonts w:asciiTheme="majorBidi" w:hAnsiTheme="majorBidi" w:cstheme="majorBidi"/>
                <w:sz w:val="20"/>
              </w:rPr>
            </w:pPr>
            <w:r w:rsidRPr="00D860AD">
              <w:rPr>
                <w:rFonts w:asciiTheme="majorBidi" w:eastAsia="Calibri" w:hAnsiTheme="majorBidi" w:cstheme="majorBidi"/>
                <w:sz w:val="20"/>
              </w:rPr>
              <w:t>Final design</w:t>
            </w:r>
          </w:p>
        </w:tc>
        <w:tc>
          <w:tcPr>
            <w:tcW w:w="709" w:type="dxa"/>
            <w:tcBorders>
              <w:top w:val="dotted" w:sz="4" w:space="0" w:color="auto"/>
              <w:left w:val="single" w:sz="6" w:space="0" w:color="auto"/>
              <w:bottom w:val="dotted" w:sz="4" w:space="0" w:color="auto"/>
              <w:right w:val="single" w:sz="6" w:space="0" w:color="auto"/>
            </w:tcBorders>
            <w:vAlign w:val="center"/>
          </w:tcPr>
          <w:p w14:paraId="677BA6BF"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nil"/>
              <w:bottom w:val="dotted" w:sz="4" w:space="0" w:color="auto"/>
              <w:right w:val="nil"/>
            </w:tcBorders>
            <w:vAlign w:val="center"/>
          </w:tcPr>
          <w:p w14:paraId="0DB8DF35"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dotted" w:sz="4" w:space="0" w:color="auto"/>
              <w:right w:val="single" w:sz="6" w:space="0" w:color="auto"/>
            </w:tcBorders>
            <w:vAlign w:val="center"/>
          </w:tcPr>
          <w:p w14:paraId="0857A45D" w14:textId="77777777" w:rsidR="00CC4222" w:rsidRPr="00D860AD" w:rsidRDefault="00CC4222" w:rsidP="005A6FA7">
            <w:pPr>
              <w:spacing w:after="0"/>
              <w:jc w:val="center"/>
              <w:rPr>
                <w:rFonts w:asciiTheme="majorBidi" w:hAnsiTheme="majorBidi" w:cstheme="majorBidi"/>
                <w:sz w:val="20"/>
              </w:rPr>
            </w:pPr>
          </w:p>
        </w:tc>
        <w:tc>
          <w:tcPr>
            <w:tcW w:w="1418" w:type="dxa"/>
            <w:tcBorders>
              <w:top w:val="dotted" w:sz="4" w:space="0" w:color="auto"/>
              <w:left w:val="nil"/>
              <w:bottom w:val="dotted" w:sz="4" w:space="0" w:color="auto"/>
            </w:tcBorders>
            <w:vAlign w:val="center"/>
          </w:tcPr>
          <w:p w14:paraId="2549286D" w14:textId="77777777" w:rsidR="00CC4222" w:rsidRPr="00D860AD" w:rsidRDefault="00CC4222" w:rsidP="005A6FA7">
            <w:pPr>
              <w:spacing w:after="0"/>
              <w:jc w:val="center"/>
              <w:rPr>
                <w:rFonts w:asciiTheme="majorBidi" w:hAnsiTheme="majorBidi" w:cstheme="majorBidi"/>
                <w:sz w:val="20"/>
              </w:rPr>
            </w:pPr>
          </w:p>
        </w:tc>
      </w:tr>
      <w:tr w:rsidR="00CC4222" w:rsidRPr="00D860AD" w14:paraId="160A97F3" w14:textId="77777777" w:rsidTr="00D624E8">
        <w:trPr>
          <w:trHeight w:val="283"/>
          <w:jc w:val="center"/>
        </w:trPr>
        <w:tc>
          <w:tcPr>
            <w:tcW w:w="850" w:type="dxa"/>
            <w:tcBorders>
              <w:top w:val="dotted" w:sz="4" w:space="0" w:color="auto"/>
              <w:bottom w:val="dotted" w:sz="4" w:space="0" w:color="auto"/>
              <w:right w:val="nil"/>
            </w:tcBorders>
            <w:vAlign w:val="center"/>
          </w:tcPr>
          <w:p w14:paraId="69A48120" w14:textId="77777777" w:rsidR="00CC4222" w:rsidRPr="00D860AD" w:rsidRDefault="00CC4222" w:rsidP="005A6FA7">
            <w:pPr>
              <w:spacing w:after="0"/>
              <w:jc w:val="center"/>
              <w:rPr>
                <w:rFonts w:asciiTheme="majorBidi" w:hAnsiTheme="majorBidi" w:cstheme="majorBidi"/>
                <w:sz w:val="20"/>
              </w:rPr>
            </w:pPr>
            <w:r w:rsidRPr="00D860AD">
              <w:rPr>
                <w:rFonts w:asciiTheme="majorBidi" w:hAnsiTheme="majorBidi" w:cstheme="majorBidi"/>
                <w:sz w:val="20"/>
              </w:rPr>
              <w:t>2.4</w:t>
            </w:r>
          </w:p>
        </w:tc>
        <w:tc>
          <w:tcPr>
            <w:tcW w:w="3686" w:type="dxa"/>
            <w:gridSpan w:val="2"/>
            <w:tcBorders>
              <w:top w:val="dotted" w:sz="4" w:space="0" w:color="auto"/>
              <w:left w:val="single" w:sz="6" w:space="0" w:color="auto"/>
              <w:bottom w:val="dotted" w:sz="4" w:space="0" w:color="auto"/>
              <w:right w:val="single" w:sz="6" w:space="0" w:color="auto"/>
            </w:tcBorders>
            <w:vAlign w:val="center"/>
          </w:tcPr>
          <w:p w14:paraId="66FA9FC3" w14:textId="321115A1" w:rsidR="00CC4222" w:rsidRPr="00D860AD" w:rsidRDefault="00CC4222" w:rsidP="009F5361">
            <w:pPr>
              <w:spacing w:after="0"/>
              <w:jc w:val="left"/>
              <w:rPr>
                <w:rFonts w:asciiTheme="majorBidi" w:hAnsiTheme="majorBidi" w:cstheme="majorBidi"/>
                <w:sz w:val="20"/>
              </w:rPr>
            </w:pPr>
            <w:r w:rsidRPr="00D860AD">
              <w:rPr>
                <w:rFonts w:asciiTheme="majorBidi" w:eastAsia="Calibri" w:hAnsiTheme="majorBidi" w:cstheme="majorBidi"/>
                <w:sz w:val="20"/>
              </w:rPr>
              <w:t>EMS programming</w:t>
            </w:r>
          </w:p>
        </w:tc>
        <w:tc>
          <w:tcPr>
            <w:tcW w:w="709" w:type="dxa"/>
            <w:tcBorders>
              <w:top w:val="dotted" w:sz="4" w:space="0" w:color="auto"/>
              <w:left w:val="single" w:sz="6" w:space="0" w:color="auto"/>
              <w:bottom w:val="dotted" w:sz="4" w:space="0" w:color="auto"/>
              <w:right w:val="single" w:sz="6" w:space="0" w:color="auto"/>
            </w:tcBorders>
            <w:vAlign w:val="center"/>
          </w:tcPr>
          <w:p w14:paraId="37CFE557"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nil"/>
              <w:bottom w:val="dotted" w:sz="4" w:space="0" w:color="auto"/>
              <w:right w:val="nil"/>
            </w:tcBorders>
            <w:vAlign w:val="center"/>
          </w:tcPr>
          <w:p w14:paraId="3D9E0ADB"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dotted" w:sz="4" w:space="0" w:color="auto"/>
              <w:right w:val="single" w:sz="6" w:space="0" w:color="auto"/>
            </w:tcBorders>
            <w:vAlign w:val="center"/>
          </w:tcPr>
          <w:p w14:paraId="73133BA3" w14:textId="77777777" w:rsidR="00CC4222" w:rsidRPr="00D860AD" w:rsidRDefault="00CC4222" w:rsidP="005A6FA7">
            <w:pPr>
              <w:spacing w:after="0"/>
              <w:jc w:val="center"/>
              <w:rPr>
                <w:rFonts w:asciiTheme="majorBidi" w:hAnsiTheme="majorBidi" w:cstheme="majorBidi"/>
                <w:sz w:val="20"/>
              </w:rPr>
            </w:pPr>
          </w:p>
        </w:tc>
        <w:tc>
          <w:tcPr>
            <w:tcW w:w="1418" w:type="dxa"/>
            <w:tcBorders>
              <w:top w:val="dotted" w:sz="4" w:space="0" w:color="auto"/>
              <w:left w:val="nil"/>
              <w:bottom w:val="dotted" w:sz="4" w:space="0" w:color="auto"/>
            </w:tcBorders>
            <w:vAlign w:val="center"/>
          </w:tcPr>
          <w:p w14:paraId="43E3D260" w14:textId="77777777" w:rsidR="00CC4222" w:rsidRPr="00D860AD" w:rsidRDefault="00CC4222" w:rsidP="005A6FA7">
            <w:pPr>
              <w:spacing w:after="0"/>
              <w:jc w:val="center"/>
              <w:rPr>
                <w:rFonts w:asciiTheme="majorBidi" w:hAnsiTheme="majorBidi" w:cstheme="majorBidi"/>
                <w:sz w:val="20"/>
              </w:rPr>
            </w:pPr>
          </w:p>
        </w:tc>
      </w:tr>
      <w:tr w:rsidR="00CC4222" w:rsidRPr="00D860AD" w14:paraId="02F50FBC" w14:textId="77777777" w:rsidTr="00D624E8">
        <w:trPr>
          <w:trHeight w:val="283"/>
          <w:jc w:val="center"/>
        </w:trPr>
        <w:tc>
          <w:tcPr>
            <w:tcW w:w="850" w:type="dxa"/>
            <w:tcBorders>
              <w:top w:val="dotted" w:sz="4" w:space="0" w:color="auto"/>
              <w:bottom w:val="single" w:sz="4" w:space="0" w:color="auto"/>
              <w:right w:val="nil"/>
            </w:tcBorders>
            <w:vAlign w:val="center"/>
          </w:tcPr>
          <w:p w14:paraId="2F740E69" w14:textId="77777777" w:rsidR="00CC4222" w:rsidRPr="00D860AD" w:rsidRDefault="00CC4222" w:rsidP="005A6FA7">
            <w:pPr>
              <w:spacing w:after="0"/>
              <w:jc w:val="center"/>
              <w:rPr>
                <w:rFonts w:asciiTheme="majorBidi" w:hAnsiTheme="majorBidi" w:cstheme="majorBidi"/>
                <w:sz w:val="20"/>
              </w:rPr>
            </w:pPr>
            <w:r w:rsidRPr="00D860AD">
              <w:rPr>
                <w:rFonts w:asciiTheme="majorBidi" w:hAnsiTheme="majorBidi" w:cstheme="majorBidi"/>
                <w:sz w:val="20"/>
              </w:rPr>
              <w:t>2.5</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1259906A" w14:textId="54778C1E" w:rsidR="00CC4222" w:rsidRPr="00D860AD" w:rsidRDefault="00CC4222" w:rsidP="009F5361">
            <w:pPr>
              <w:spacing w:after="0"/>
              <w:jc w:val="left"/>
              <w:rPr>
                <w:rFonts w:asciiTheme="majorBidi" w:hAnsiTheme="majorBidi" w:cstheme="majorBidi"/>
                <w:sz w:val="20"/>
              </w:rPr>
            </w:pPr>
            <w:r w:rsidRPr="00D860AD">
              <w:rPr>
                <w:rFonts w:asciiTheme="majorBidi" w:eastAsia="Calibri" w:hAnsiTheme="majorBidi" w:cstheme="majorBidi"/>
                <w:sz w:val="20"/>
              </w:rPr>
              <w:t>Inspection and test plans</w:t>
            </w:r>
          </w:p>
        </w:tc>
        <w:tc>
          <w:tcPr>
            <w:tcW w:w="709" w:type="dxa"/>
            <w:tcBorders>
              <w:top w:val="dotted" w:sz="4" w:space="0" w:color="auto"/>
              <w:left w:val="single" w:sz="6" w:space="0" w:color="auto"/>
              <w:bottom w:val="single" w:sz="4" w:space="0" w:color="auto"/>
              <w:right w:val="single" w:sz="6" w:space="0" w:color="auto"/>
            </w:tcBorders>
            <w:vAlign w:val="center"/>
          </w:tcPr>
          <w:p w14:paraId="1105E3D0"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nil"/>
              <w:bottom w:val="single" w:sz="4" w:space="0" w:color="auto"/>
              <w:right w:val="nil"/>
            </w:tcBorders>
            <w:vAlign w:val="center"/>
          </w:tcPr>
          <w:p w14:paraId="2A0169F9"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134B2CE8" w14:textId="77777777" w:rsidR="00CC4222" w:rsidRPr="00D860AD" w:rsidRDefault="00CC4222" w:rsidP="005A6FA7">
            <w:pPr>
              <w:spacing w:after="0"/>
              <w:jc w:val="center"/>
              <w:rPr>
                <w:rFonts w:asciiTheme="majorBidi" w:hAnsiTheme="majorBidi" w:cstheme="majorBidi"/>
                <w:sz w:val="20"/>
              </w:rPr>
            </w:pPr>
          </w:p>
        </w:tc>
        <w:tc>
          <w:tcPr>
            <w:tcW w:w="1418" w:type="dxa"/>
            <w:tcBorders>
              <w:top w:val="dotted" w:sz="4" w:space="0" w:color="auto"/>
              <w:left w:val="nil"/>
              <w:bottom w:val="single" w:sz="4" w:space="0" w:color="auto"/>
            </w:tcBorders>
            <w:vAlign w:val="center"/>
          </w:tcPr>
          <w:p w14:paraId="460683A4" w14:textId="77777777" w:rsidR="00CC4222" w:rsidRPr="00D860AD" w:rsidRDefault="00CC4222" w:rsidP="005A6FA7">
            <w:pPr>
              <w:spacing w:after="0"/>
              <w:jc w:val="center"/>
              <w:rPr>
                <w:rFonts w:asciiTheme="majorBidi" w:hAnsiTheme="majorBidi" w:cstheme="majorBidi"/>
                <w:sz w:val="20"/>
              </w:rPr>
            </w:pPr>
          </w:p>
        </w:tc>
      </w:tr>
      <w:tr w:rsidR="00A04715" w:rsidRPr="00D860AD" w14:paraId="1A0DC607" w14:textId="77777777" w:rsidTr="00907AD5">
        <w:trPr>
          <w:trHeight w:val="618"/>
          <w:jc w:val="center"/>
        </w:trPr>
        <w:tc>
          <w:tcPr>
            <w:tcW w:w="850" w:type="dxa"/>
            <w:tcBorders>
              <w:top w:val="dotted" w:sz="4" w:space="0" w:color="auto"/>
              <w:bottom w:val="single" w:sz="4" w:space="0" w:color="auto"/>
              <w:right w:val="nil"/>
            </w:tcBorders>
            <w:vAlign w:val="center"/>
          </w:tcPr>
          <w:p w14:paraId="0FB3E47D" w14:textId="59F4FFE9" w:rsidR="00A04715" w:rsidRPr="00D860AD" w:rsidRDefault="00907AD5" w:rsidP="005A6FA7">
            <w:pPr>
              <w:spacing w:after="0"/>
              <w:jc w:val="center"/>
              <w:rPr>
                <w:rFonts w:asciiTheme="majorBidi" w:hAnsiTheme="majorBidi" w:cstheme="majorBidi"/>
                <w:sz w:val="20"/>
              </w:rPr>
            </w:pPr>
            <w:r w:rsidRPr="00D860AD">
              <w:rPr>
                <w:rFonts w:asciiTheme="majorBidi" w:hAnsiTheme="majorBidi" w:cstheme="majorBidi"/>
                <w:sz w:val="20"/>
              </w:rPr>
              <w:t>2.6</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035140F1" w14:textId="09792605" w:rsidR="00A04715" w:rsidRPr="00D860AD" w:rsidRDefault="00907AD5" w:rsidP="00907AD5">
            <w:pPr>
              <w:rPr>
                <w:rFonts w:asciiTheme="majorBidi" w:eastAsia="Calibri" w:hAnsiTheme="majorBidi" w:cstheme="majorBidi"/>
                <w:sz w:val="20"/>
              </w:rPr>
            </w:pPr>
            <w:r w:rsidRPr="00D860AD">
              <w:rPr>
                <w:rFonts w:asciiTheme="majorBidi" w:eastAsia="Calibri" w:hAnsiTheme="majorBidi" w:cstheme="majorBidi"/>
                <w:sz w:val="20"/>
              </w:rPr>
              <w:t>Updating ESCP &amp; preparation of OHSMP, HMMP, ERP, OMP and DDP</w:t>
            </w:r>
          </w:p>
        </w:tc>
        <w:tc>
          <w:tcPr>
            <w:tcW w:w="709" w:type="dxa"/>
            <w:tcBorders>
              <w:top w:val="dotted" w:sz="4" w:space="0" w:color="auto"/>
              <w:left w:val="single" w:sz="6" w:space="0" w:color="auto"/>
              <w:bottom w:val="single" w:sz="4" w:space="0" w:color="auto"/>
              <w:right w:val="single" w:sz="6" w:space="0" w:color="auto"/>
            </w:tcBorders>
            <w:vAlign w:val="center"/>
          </w:tcPr>
          <w:p w14:paraId="5F35137F" w14:textId="77777777" w:rsidR="00A04715" w:rsidRPr="00D860AD" w:rsidRDefault="00A04715" w:rsidP="005A6FA7">
            <w:pPr>
              <w:spacing w:after="0"/>
              <w:jc w:val="center"/>
              <w:rPr>
                <w:rFonts w:asciiTheme="majorBidi" w:hAnsiTheme="majorBidi" w:cstheme="majorBidi"/>
                <w:sz w:val="20"/>
              </w:rPr>
            </w:pPr>
          </w:p>
        </w:tc>
        <w:tc>
          <w:tcPr>
            <w:tcW w:w="1559" w:type="dxa"/>
            <w:gridSpan w:val="2"/>
            <w:tcBorders>
              <w:top w:val="dotted" w:sz="4" w:space="0" w:color="auto"/>
              <w:left w:val="nil"/>
              <w:bottom w:val="single" w:sz="4" w:space="0" w:color="auto"/>
              <w:right w:val="nil"/>
            </w:tcBorders>
            <w:vAlign w:val="center"/>
          </w:tcPr>
          <w:p w14:paraId="1239E6F4" w14:textId="77777777" w:rsidR="00A04715" w:rsidRPr="00D860AD" w:rsidRDefault="00A04715"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525DD3C4" w14:textId="77777777" w:rsidR="00A04715" w:rsidRPr="00D860AD" w:rsidRDefault="00A04715" w:rsidP="005A6FA7">
            <w:pPr>
              <w:spacing w:after="0"/>
              <w:jc w:val="center"/>
              <w:rPr>
                <w:rFonts w:asciiTheme="majorBidi" w:hAnsiTheme="majorBidi" w:cstheme="majorBidi"/>
                <w:sz w:val="20"/>
              </w:rPr>
            </w:pPr>
          </w:p>
        </w:tc>
        <w:tc>
          <w:tcPr>
            <w:tcW w:w="1418" w:type="dxa"/>
            <w:tcBorders>
              <w:top w:val="dotted" w:sz="4" w:space="0" w:color="auto"/>
              <w:left w:val="nil"/>
              <w:bottom w:val="single" w:sz="4" w:space="0" w:color="auto"/>
            </w:tcBorders>
            <w:vAlign w:val="center"/>
          </w:tcPr>
          <w:p w14:paraId="7491D7B9" w14:textId="77777777" w:rsidR="00A04715" w:rsidRPr="00D860AD" w:rsidRDefault="00A04715" w:rsidP="005A6FA7">
            <w:pPr>
              <w:spacing w:after="0"/>
              <w:jc w:val="center"/>
              <w:rPr>
                <w:rFonts w:asciiTheme="majorBidi" w:hAnsiTheme="majorBidi" w:cstheme="majorBidi"/>
                <w:sz w:val="20"/>
              </w:rPr>
            </w:pPr>
          </w:p>
        </w:tc>
      </w:tr>
      <w:tr w:rsidR="00CC4222" w:rsidRPr="00D860AD" w14:paraId="4CA07542" w14:textId="77777777" w:rsidTr="00D624E8">
        <w:trPr>
          <w:trHeight w:val="283"/>
          <w:jc w:val="center"/>
        </w:trPr>
        <w:tc>
          <w:tcPr>
            <w:tcW w:w="850" w:type="dxa"/>
            <w:tcBorders>
              <w:top w:val="single" w:sz="4" w:space="0" w:color="auto"/>
              <w:bottom w:val="double" w:sz="4" w:space="0" w:color="auto"/>
              <w:right w:val="nil"/>
            </w:tcBorders>
            <w:vAlign w:val="center"/>
          </w:tcPr>
          <w:p w14:paraId="0E695B05" w14:textId="77777777" w:rsidR="00CC4222" w:rsidRPr="00D860AD" w:rsidRDefault="00CC4222" w:rsidP="005A6FA7">
            <w:pPr>
              <w:spacing w:after="0"/>
              <w:jc w:val="center"/>
              <w:rPr>
                <w:rFonts w:asciiTheme="majorBidi" w:hAnsiTheme="majorBidi" w:cstheme="majorBidi"/>
                <w:b/>
                <w:bCs/>
                <w:sz w:val="20"/>
              </w:rPr>
            </w:pPr>
          </w:p>
        </w:tc>
        <w:tc>
          <w:tcPr>
            <w:tcW w:w="3686" w:type="dxa"/>
            <w:gridSpan w:val="2"/>
            <w:tcBorders>
              <w:top w:val="single" w:sz="4" w:space="0" w:color="auto"/>
              <w:left w:val="single" w:sz="6" w:space="0" w:color="auto"/>
              <w:bottom w:val="double" w:sz="4" w:space="0" w:color="auto"/>
              <w:right w:val="single" w:sz="6" w:space="0" w:color="auto"/>
            </w:tcBorders>
            <w:vAlign w:val="center"/>
          </w:tcPr>
          <w:p w14:paraId="7AD57960" w14:textId="77777777" w:rsidR="00CC4222" w:rsidRPr="00D860AD" w:rsidRDefault="00CC4222" w:rsidP="009F5361">
            <w:pPr>
              <w:spacing w:after="0"/>
              <w:jc w:val="left"/>
              <w:rPr>
                <w:rFonts w:asciiTheme="majorBidi" w:hAnsiTheme="majorBidi" w:cstheme="majorBidi"/>
                <w:b/>
                <w:bCs/>
                <w:sz w:val="20"/>
              </w:rPr>
            </w:pPr>
          </w:p>
        </w:tc>
        <w:tc>
          <w:tcPr>
            <w:tcW w:w="709" w:type="dxa"/>
            <w:tcBorders>
              <w:top w:val="single" w:sz="4" w:space="0" w:color="auto"/>
              <w:left w:val="single" w:sz="6" w:space="0" w:color="auto"/>
              <w:bottom w:val="double" w:sz="4" w:space="0" w:color="auto"/>
              <w:right w:val="single" w:sz="6" w:space="0" w:color="auto"/>
            </w:tcBorders>
            <w:vAlign w:val="center"/>
          </w:tcPr>
          <w:p w14:paraId="6A9E4F4F" w14:textId="77777777" w:rsidR="00CC4222" w:rsidRPr="00D860AD" w:rsidRDefault="00CC4222" w:rsidP="005A6FA7">
            <w:pPr>
              <w:spacing w:after="0"/>
              <w:jc w:val="center"/>
              <w:rPr>
                <w:rFonts w:asciiTheme="majorBidi" w:hAnsiTheme="majorBidi" w:cstheme="majorBidi"/>
                <w:b/>
                <w:bCs/>
                <w:sz w:val="20"/>
              </w:rPr>
            </w:pPr>
          </w:p>
        </w:tc>
        <w:tc>
          <w:tcPr>
            <w:tcW w:w="1559" w:type="dxa"/>
            <w:gridSpan w:val="2"/>
            <w:tcBorders>
              <w:top w:val="single" w:sz="4" w:space="0" w:color="auto"/>
              <w:left w:val="nil"/>
              <w:bottom w:val="double" w:sz="4" w:space="0" w:color="auto"/>
              <w:right w:val="nil"/>
            </w:tcBorders>
            <w:vAlign w:val="center"/>
          </w:tcPr>
          <w:p w14:paraId="56557838" w14:textId="77777777" w:rsidR="00CC4222" w:rsidRPr="00D860AD" w:rsidRDefault="00CC4222" w:rsidP="005A6FA7">
            <w:pPr>
              <w:spacing w:after="0"/>
              <w:jc w:val="center"/>
              <w:rPr>
                <w:rFonts w:asciiTheme="majorBidi" w:hAnsiTheme="majorBidi" w:cstheme="majorBidi"/>
                <w:b/>
                <w:bCs/>
                <w:sz w:val="20"/>
              </w:rPr>
            </w:pPr>
          </w:p>
        </w:tc>
        <w:tc>
          <w:tcPr>
            <w:tcW w:w="1559" w:type="dxa"/>
            <w:gridSpan w:val="2"/>
            <w:tcBorders>
              <w:top w:val="single" w:sz="4" w:space="0" w:color="auto"/>
              <w:left w:val="single" w:sz="6" w:space="0" w:color="auto"/>
              <w:bottom w:val="double" w:sz="4" w:space="0" w:color="auto"/>
              <w:right w:val="single" w:sz="6" w:space="0" w:color="auto"/>
            </w:tcBorders>
            <w:vAlign w:val="center"/>
          </w:tcPr>
          <w:p w14:paraId="27F1D31D" w14:textId="77777777" w:rsidR="00CC4222" w:rsidRPr="00D860AD" w:rsidRDefault="00CC4222" w:rsidP="005A6FA7">
            <w:pPr>
              <w:spacing w:after="0"/>
              <w:jc w:val="center"/>
              <w:rPr>
                <w:rFonts w:asciiTheme="majorBidi" w:hAnsiTheme="majorBidi" w:cstheme="majorBidi"/>
                <w:b/>
                <w:bCs/>
                <w:sz w:val="20"/>
              </w:rPr>
            </w:pPr>
          </w:p>
        </w:tc>
        <w:tc>
          <w:tcPr>
            <w:tcW w:w="1418" w:type="dxa"/>
            <w:tcBorders>
              <w:top w:val="single" w:sz="4" w:space="0" w:color="auto"/>
              <w:left w:val="nil"/>
              <w:bottom w:val="double" w:sz="4" w:space="0" w:color="auto"/>
            </w:tcBorders>
            <w:vAlign w:val="center"/>
          </w:tcPr>
          <w:p w14:paraId="033CC00D" w14:textId="77777777" w:rsidR="00CC4222" w:rsidRPr="00D860AD" w:rsidRDefault="00CC4222" w:rsidP="005A6FA7">
            <w:pPr>
              <w:spacing w:after="0"/>
              <w:jc w:val="center"/>
              <w:rPr>
                <w:rFonts w:asciiTheme="majorBidi" w:hAnsiTheme="majorBidi" w:cstheme="majorBidi"/>
                <w:b/>
                <w:bCs/>
                <w:sz w:val="20"/>
              </w:rPr>
            </w:pPr>
          </w:p>
        </w:tc>
      </w:tr>
      <w:tr w:rsidR="00CC4222" w:rsidRPr="00D860AD" w14:paraId="29134E6A" w14:textId="77777777" w:rsidTr="00D624E8">
        <w:trPr>
          <w:trHeight w:val="283"/>
          <w:jc w:val="center"/>
        </w:trPr>
        <w:tc>
          <w:tcPr>
            <w:tcW w:w="850" w:type="dxa"/>
            <w:tcBorders>
              <w:top w:val="double" w:sz="4" w:space="0" w:color="auto"/>
              <w:bottom w:val="single" w:sz="4" w:space="0" w:color="auto"/>
              <w:right w:val="nil"/>
            </w:tcBorders>
            <w:vAlign w:val="center"/>
          </w:tcPr>
          <w:p w14:paraId="42BF4A35" w14:textId="77777777" w:rsidR="00CC4222" w:rsidRPr="00D860AD" w:rsidRDefault="00CC4222" w:rsidP="005A6FA7">
            <w:pPr>
              <w:spacing w:after="0"/>
              <w:jc w:val="center"/>
              <w:rPr>
                <w:rFonts w:asciiTheme="majorBidi" w:hAnsiTheme="majorBidi" w:cstheme="majorBidi"/>
                <w:b/>
                <w:bCs/>
                <w:sz w:val="20"/>
              </w:rPr>
            </w:pPr>
            <w:r w:rsidRPr="00D860AD">
              <w:rPr>
                <w:rFonts w:asciiTheme="majorBidi" w:hAnsiTheme="majorBidi" w:cstheme="majorBidi"/>
                <w:b/>
                <w:bCs/>
                <w:sz w:val="20"/>
              </w:rPr>
              <w:t>3</w:t>
            </w:r>
          </w:p>
        </w:tc>
        <w:tc>
          <w:tcPr>
            <w:tcW w:w="3686" w:type="dxa"/>
            <w:gridSpan w:val="2"/>
            <w:tcBorders>
              <w:top w:val="double" w:sz="4" w:space="0" w:color="auto"/>
              <w:left w:val="single" w:sz="6" w:space="0" w:color="auto"/>
              <w:bottom w:val="single" w:sz="4" w:space="0" w:color="auto"/>
              <w:right w:val="single" w:sz="6" w:space="0" w:color="auto"/>
            </w:tcBorders>
            <w:vAlign w:val="center"/>
          </w:tcPr>
          <w:p w14:paraId="3F8EACF2" w14:textId="09473172" w:rsidR="00CC4222" w:rsidRPr="00D860AD" w:rsidRDefault="00CC4222" w:rsidP="009F5361">
            <w:pPr>
              <w:spacing w:after="0"/>
              <w:jc w:val="left"/>
              <w:rPr>
                <w:rFonts w:asciiTheme="majorBidi" w:hAnsiTheme="majorBidi" w:cstheme="majorBidi"/>
                <w:b/>
                <w:bCs/>
                <w:sz w:val="20"/>
              </w:rPr>
            </w:pPr>
            <w:r w:rsidRPr="00D860AD">
              <w:rPr>
                <w:rFonts w:asciiTheme="majorBidi" w:hAnsiTheme="majorBidi" w:cstheme="majorBidi"/>
                <w:b/>
                <w:bCs/>
                <w:sz w:val="20"/>
              </w:rPr>
              <w:t>L. FONADHOO</w:t>
            </w:r>
          </w:p>
        </w:tc>
        <w:tc>
          <w:tcPr>
            <w:tcW w:w="709" w:type="dxa"/>
            <w:tcBorders>
              <w:top w:val="double" w:sz="4" w:space="0" w:color="auto"/>
              <w:left w:val="single" w:sz="6" w:space="0" w:color="auto"/>
              <w:bottom w:val="single" w:sz="4" w:space="0" w:color="auto"/>
              <w:right w:val="single" w:sz="6" w:space="0" w:color="auto"/>
            </w:tcBorders>
            <w:vAlign w:val="center"/>
          </w:tcPr>
          <w:p w14:paraId="5F8D83A6" w14:textId="77777777" w:rsidR="00CC4222" w:rsidRPr="00D860AD" w:rsidRDefault="00CC4222" w:rsidP="005A6FA7">
            <w:pPr>
              <w:spacing w:after="0"/>
              <w:jc w:val="center"/>
              <w:rPr>
                <w:rFonts w:asciiTheme="majorBidi" w:hAnsiTheme="majorBidi" w:cstheme="majorBidi"/>
                <w:b/>
                <w:bCs/>
                <w:sz w:val="20"/>
              </w:rPr>
            </w:pPr>
          </w:p>
        </w:tc>
        <w:tc>
          <w:tcPr>
            <w:tcW w:w="1559" w:type="dxa"/>
            <w:gridSpan w:val="2"/>
            <w:tcBorders>
              <w:top w:val="double" w:sz="4" w:space="0" w:color="auto"/>
              <w:left w:val="nil"/>
              <w:bottom w:val="single" w:sz="4" w:space="0" w:color="auto"/>
              <w:right w:val="nil"/>
            </w:tcBorders>
            <w:vAlign w:val="center"/>
          </w:tcPr>
          <w:p w14:paraId="530058EF" w14:textId="77777777" w:rsidR="00CC4222" w:rsidRPr="00D860AD" w:rsidRDefault="00CC4222" w:rsidP="005A6FA7">
            <w:pPr>
              <w:spacing w:after="0"/>
              <w:jc w:val="center"/>
              <w:rPr>
                <w:rFonts w:asciiTheme="majorBidi" w:hAnsiTheme="majorBidi" w:cstheme="majorBidi"/>
                <w:b/>
                <w:bCs/>
                <w:sz w:val="20"/>
              </w:rPr>
            </w:pPr>
          </w:p>
        </w:tc>
        <w:tc>
          <w:tcPr>
            <w:tcW w:w="1559" w:type="dxa"/>
            <w:gridSpan w:val="2"/>
            <w:tcBorders>
              <w:top w:val="double" w:sz="4" w:space="0" w:color="auto"/>
              <w:left w:val="single" w:sz="6" w:space="0" w:color="auto"/>
              <w:bottom w:val="single" w:sz="4" w:space="0" w:color="auto"/>
              <w:right w:val="single" w:sz="6" w:space="0" w:color="auto"/>
            </w:tcBorders>
            <w:vAlign w:val="center"/>
          </w:tcPr>
          <w:p w14:paraId="4F60BCAA" w14:textId="77777777" w:rsidR="00CC4222" w:rsidRPr="00D860AD" w:rsidRDefault="00CC4222" w:rsidP="005A6FA7">
            <w:pPr>
              <w:spacing w:after="0"/>
              <w:jc w:val="center"/>
              <w:rPr>
                <w:rFonts w:asciiTheme="majorBidi" w:hAnsiTheme="majorBidi" w:cstheme="majorBidi"/>
                <w:b/>
                <w:bCs/>
                <w:sz w:val="20"/>
              </w:rPr>
            </w:pPr>
          </w:p>
        </w:tc>
        <w:tc>
          <w:tcPr>
            <w:tcW w:w="1418" w:type="dxa"/>
            <w:tcBorders>
              <w:top w:val="double" w:sz="4" w:space="0" w:color="auto"/>
              <w:left w:val="nil"/>
              <w:bottom w:val="single" w:sz="4" w:space="0" w:color="auto"/>
            </w:tcBorders>
            <w:vAlign w:val="center"/>
          </w:tcPr>
          <w:p w14:paraId="4D32988E" w14:textId="77777777" w:rsidR="00CC4222" w:rsidRPr="00D860AD" w:rsidRDefault="00CC4222" w:rsidP="005A6FA7">
            <w:pPr>
              <w:spacing w:after="0"/>
              <w:jc w:val="center"/>
              <w:rPr>
                <w:rFonts w:asciiTheme="majorBidi" w:hAnsiTheme="majorBidi" w:cstheme="majorBidi"/>
                <w:b/>
                <w:bCs/>
                <w:sz w:val="20"/>
              </w:rPr>
            </w:pPr>
          </w:p>
        </w:tc>
      </w:tr>
      <w:tr w:rsidR="00CC4222" w:rsidRPr="00D860AD" w14:paraId="429EDACD" w14:textId="77777777" w:rsidTr="00D624E8">
        <w:trPr>
          <w:trHeight w:val="283"/>
          <w:jc w:val="center"/>
        </w:trPr>
        <w:tc>
          <w:tcPr>
            <w:tcW w:w="850" w:type="dxa"/>
            <w:tcBorders>
              <w:top w:val="single" w:sz="4" w:space="0" w:color="auto"/>
              <w:bottom w:val="dotted" w:sz="4" w:space="0" w:color="auto"/>
              <w:right w:val="nil"/>
            </w:tcBorders>
            <w:vAlign w:val="center"/>
          </w:tcPr>
          <w:p w14:paraId="64B3EF47" w14:textId="77777777" w:rsidR="00CC4222" w:rsidRPr="00D860AD" w:rsidRDefault="00CC4222" w:rsidP="005A6FA7">
            <w:pPr>
              <w:spacing w:after="0"/>
              <w:jc w:val="center"/>
              <w:rPr>
                <w:rFonts w:asciiTheme="majorBidi" w:hAnsiTheme="majorBidi" w:cstheme="majorBidi"/>
                <w:sz w:val="20"/>
              </w:rPr>
            </w:pPr>
            <w:r w:rsidRPr="00D860AD">
              <w:rPr>
                <w:rFonts w:asciiTheme="majorBidi" w:hAnsiTheme="majorBidi" w:cstheme="majorBidi"/>
                <w:sz w:val="20"/>
              </w:rPr>
              <w:t>3.1</w:t>
            </w:r>
          </w:p>
        </w:tc>
        <w:tc>
          <w:tcPr>
            <w:tcW w:w="3686" w:type="dxa"/>
            <w:gridSpan w:val="2"/>
            <w:tcBorders>
              <w:top w:val="single" w:sz="4" w:space="0" w:color="auto"/>
              <w:left w:val="single" w:sz="6" w:space="0" w:color="auto"/>
              <w:bottom w:val="dotted" w:sz="4" w:space="0" w:color="auto"/>
              <w:right w:val="single" w:sz="6" w:space="0" w:color="auto"/>
            </w:tcBorders>
            <w:vAlign w:val="center"/>
          </w:tcPr>
          <w:p w14:paraId="65EF6E87" w14:textId="0B408E07" w:rsidR="00CC4222" w:rsidRPr="00D860AD" w:rsidRDefault="00CC4222" w:rsidP="009F5361">
            <w:pPr>
              <w:spacing w:after="0"/>
              <w:jc w:val="left"/>
              <w:rPr>
                <w:rFonts w:asciiTheme="majorBidi" w:hAnsiTheme="majorBidi" w:cstheme="majorBidi"/>
                <w:sz w:val="20"/>
              </w:rPr>
            </w:pPr>
            <w:r w:rsidRPr="00D860AD">
              <w:rPr>
                <w:rFonts w:asciiTheme="majorBidi" w:eastAsia="Calibri" w:hAnsiTheme="majorBidi" w:cstheme="majorBidi"/>
                <w:sz w:val="20"/>
              </w:rPr>
              <w:t>Preliminary design</w:t>
            </w:r>
          </w:p>
        </w:tc>
        <w:tc>
          <w:tcPr>
            <w:tcW w:w="709" w:type="dxa"/>
            <w:tcBorders>
              <w:top w:val="single" w:sz="4" w:space="0" w:color="auto"/>
              <w:left w:val="single" w:sz="6" w:space="0" w:color="auto"/>
              <w:bottom w:val="dotted" w:sz="4" w:space="0" w:color="auto"/>
              <w:right w:val="single" w:sz="6" w:space="0" w:color="auto"/>
            </w:tcBorders>
            <w:vAlign w:val="center"/>
          </w:tcPr>
          <w:p w14:paraId="2D7014ED"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single" w:sz="4" w:space="0" w:color="auto"/>
              <w:left w:val="nil"/>
              <w:bottom w:val="dotted" w:sz="4" w:space="0" w:color="auto"/>
              <w:right w:val="nil"/>
            </w:tcBorders>
            <w:vAlign w:val="center"/>
          </w:tcPr>
          <w:p w14:paraId="3FDF8072"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single" w:sz="4" w:space="0" w:color="auto"/>
              <w:left w:val="single" w:sz="6" w:space="0" w:color="auto"/>
              <w:bottom w:val="dotted" w:sz="4" w:space="0" w:color="auto"/>
              <w:right w:val="single" w:sz="6" w:space="0" w:color="auto"/>
            </w:tcBorders>
            <w:vAlign w:val="center"/>
          </w:tcPr>
          <w:p w14:paraId="7C4F5FAA" w14:textId="77777777" w:rsidR="00CC4222" w:rsidRPr="00D860AD" w:rsidRDefault="00CC4222" w:rsidP="005A6FA7">
            <w:pPr>
              <w:spacing w:after="0"/>
              <w:jc w:val="center"/>
              <w:rPr>
                <w:rFonts w:asciiTheme="majorBidi" w:hAnsiTheme="majorBidi" w:cstheme="majorBidi"/>
                <w:sz w:val="20"/>
              </w:rPr>
            </w:pPr>
          </w:p>
        </w:tc>
        <w:tc>
          <w:tcPr>
            <w:tcW w:w="1418" w:type="dxa"/>
            <w:tcBorders>
              <w:top w:val="single" w:sz="4" w:space="0" w:color="auto"/>
              <w:left w:val="nil"/>
              <w:bottom w:val="dotted" w:sz="4" w:space="0" w:color="auto"/>
            </w:tcBorders>
            <w:vAlign w:val="center"/>
          </w:tcPr>
          <w:p w14:paraId="0C15FD30" w14:textId="77777777" w:rsidR="00CC4222" w:rsidRPr="00D860AD" w:rsidRDefault="00CC4222" w:rsidP="005A6FA7">
            <w:pPr>
              <w:spacing w:after="0"/>
              <w:jc w:val="center"/>
              <w:rPr>
                <w:rFonts w:asciiTheme="majorBidi" w:hAnsiTheme="majorBidi" w:cstheme="majorBidi"/>
                <w:sz w:val="20"/>
              </w:rPr>
            </w:pPr>
          </w:p>
        </w:tc>
      </w:tr>
      <w:tr w:rsidR="00CC4222" w:rsidRPr="00D860AD" w14:paraId="3010361E" w14:textId="77777777" w:rsidTr="00D624E8">
        <w:trPr>
          <w:trHeight w:val="283"/>
          <w:jc w:val="center"/>
        </w:trPr>
        <w:tc>
          <w:tcPr>
            <w:tcW w:w="850" w:type="dxa"/>
            <w:tcBorders>
              <w:top w:val="dotted" w:sz="4" w:space="0" w:color="auto"/>
              <w:bottom w:val="dotted" w:sz="4" w:space="0" w:color="auto"/>
              <w:right w:val="nil"/>
            </w:tcBorders>
            <w:vAlign w:val="center"/>
          </w:tcPr>
          <w:p w14:paraId="633CC56F" w14:textId="77777777" w:rsidR="00CC4222" w:rsidRPr="00D860AD" w:rsidRDefault="00CC4222" w:rsidP="005A6FA7">
            <w:pPr>
              <w:spacing w:after="0"/>
              <w:jc w:val="center"/>
              <w:rPr>
                <w:rFonts w:asciiTheme="majorBidi" w:hAnsiTheme="majorBidi" w:cstheme="majorBidi"/>
                <w:sz w:val="20"/>
              </w:rPr>
            </w:pPr>
            <w:r w:rsidRPr="00D860AD">
              <w:rPr>
                <w:rFonts w:asciiTheme="majorBidi" w:hAnsiTheme="majorBidi" w:cstheme="majorBidi"/>
                <w:sz w:val="20"/>
              </w:rPr>
              <w:t>3.2</w:t>
            </w:r>
          </w:p>
        </w:tc>
        <w:tc>
          <w:tcPr>
            <w:tcW w:w="3686" w:type="dxa"/>
            <w:gridSpan w:val="2"/>
            <w:tcBorders>
              <w:top w:val="dotted" w:sz="4" w:space="0" w:color="auto"/>
              <w:left w:val="single" w:sz="6" w:space="0" w:color="auto"/>
              <w:bottom w:val="dotted" w:sz="4" w:space="0" w:color="auto"/>
              <w:right w:val="single" w:sz="6" w:space="0" w:color="auto"/>
            </w:tcBorders>
            <w:vAlign w:val="center"/>
          </w:tcPr>
          <w:p w14:paraId="2D6F20CC" w14:textId="46954B14" w:rsidR="00CC4222" w:rsidRPr="00D860AD" w:rsidRDefault="00CC4222" w:rsidP="009F5361">
            <w:pPr>
              <w:spacing w:after="0"/>
              <w:jc w:val="left"/>
              <w:rPr>
                <w:rFonts w:asciiTheme="majorBidi" w:hAnsiTheme="majorBidi" w:cstheme="majorBidi"/>
                <w:sz w:val="20"/>
              </w:rPr>
            </w:pPr>
            <w:r w:rsidRPr="00D860AD">
              <w:rPr>
                <w:rFonts w:asciiTheme="majorBidi" w:eastAsia="Calibri" w:hAnsiTheme="majorBidi" w:cstheme="majorBidi"/>
                <w:sz w:val="20"/>
              </w:rPr>
              <w:t>Detailed design</w:t>
            </w:r>
          </w:p>
        </w:tc>
        <w:tc>
          <w:tcPr>
            <w:tcW w:w="709" w:type="dxa"/>
            <w:tcBorders>
              <w:top w:val="dotted" w:sz="4" w:space="0" w:color="auto"/>
              <w:left w:val="single" w:sz="6" w:space="0" w:color="auto"/>
              <w:bottom w:val="dotted" w:sz="4" w:space="0" w:color="auto"/>
              <w:right w:val="single" w:sz="6" w:space="0" w:color="auto"/>
            </w:tcBorders>
            <w:vAlign w:val="center"/>
          </w:tcPr>
          <w:p w14:paraId="1B49F40D"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nil"/>
              <w:bottom w:val="dotted" w:sz="4" w:space="0" w:color="auto"/>
              <w:right w:val="nil"/>
            </w:tcBorders>
            <w:vAlign w:val="center"/>
          </w:tcPr>
          <w:p w14:paraId="7F244433"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dotted" w:sz="4" w:space="0" w:color="auto"/>
              <w:right w:val="single" w:sz="6" w:space="0" w:color="auto"/>
            </w:tcBorders>
            <w:vAlign w:val="center"/>
          </w:tcPr>
          <w:p w14:paraId="2D59628C" w14:textId="77777777" w:rsidR="00CC4222" w:rsidRPr="00D860AD" w:rsidRDefault="00CC4222" w:rsidP="005A6FA7">
            <w:pPr>
              <w:spacing w:after="0"/>
              <w:jc w:val="center"/>
              <w:rPr>
                <w:rFonts w:asciiTheme="majorBidi" w:hAnsiTheme="majorBidi" w:cstheme="majorBidi"/>
                <w:sz w:val="20"/>
              </w:rPr>
            </w:pPr>
          </w:p>
        </w:tc>
        <w:tc>
          <w:tcPr>
            <w:tcW w:w="1418" w:type="dxa"/>
            <w:tcBorders>
              <w:top w:val="dotted" w:sz="4" w:space="0" w:color="auto"/>
              <w:left w:val="nil"/>
              <w:bottom w:val="dotted" w:sz="4" w:space="0" w:color="auto"/>
            </w:tcBorders>
            <w:vAlign w:val="center"/>
          </w:tcPr>
          <w:p w14:paraId="59265ED0" w14:textId="77777777" w:rsidR="00CC4222" w:rsidRPr="00D860AD" w:rsidRDefault="00CC4222" w:rsidP="005A6FA7">
            <w:pPr>
              <w:spacing w:after="0"/>
              <w:jc w:val="center"/>
              <w:rPr>
                <w:rFonts w:asciiTheme="majorBidi" w:hAnsiTheme="majorBidi" w:cstheme="majorBidi"/>
                <w:sz w:val="20"/>
              </w:rPr>
            </w:pPr>
          </w:p>
        </w:tc>
      </w:tr>
      <w:tr w:rsidR="00CC4222" w:rsidRPr="00D860AD" w14:paraId="50FF6721" w14:textId="77777777" w:rsidTr="00D624E8">
        <w:trPr>
          <w:trHeight w:val="283"/>
          <w:jc w:val="center"/>
        </w:trPr>
        <w:tc>
          <w:tcPr>
            <w:tcW w:w="850" w:type="dxa"/>
            <w:tcBorders>
              <w:top w:val="dotted" w:sz="4" w:space="0" w:color="auto"/>
              <w:bottom w:val="dotted" w:sz="4" w:space="0" w:color="auto"/>
              <w:right w:val="nil"/>
            </w:tcBorders>
            <w:vAlign w:val="center"/>
          </w:tcPr>
          <w:p w14:paraId="78F8ED98" w14:textId="77777777" w:rsidR="00CC4222" w:rsidRPr="00D860AD" w:rsidRDefault="00CC4222" w:rsidP="005A6FA7">
            <w:pPr>
              <w:spacing w:after="0"/>
              <w:jc w:val="center"/>
              <w:rPr>
                <w:rFonts w:asciiTheme="majorBidi" w:hAnsiTheme="majorBidi" w:cstheme="majorBidi"/>
                <w:sz w:val="20"/>
              </w:rPr>
            </w:pPr>
            <w:r w:rsidRPr="00D860AD">
              <w:rPr>
                <w:rFonts w:asciiTheme="majorBidi" w:hAnsiTheme="majorBidi" w:cstheme="majorBidi"/>
                <w:sz w:val="20"/>
              </w:rPr>
              <w:t>3.3</w:t>
            </w:r>
          </w:p>
        </w:tc>
        <w:tc>
          <w:tcPr>
            <w:tcW w:w="3686" w:type="dxa"/>
            <w:gridSpan w:val="2"/>
            <w:tcBorders>
              <w:top w:val="dotted" w:sz="4" w:space="0" w:color="auto"/>
              <w:left w:val="single" w:sz="6" w:space="0" w:color="auto"/>
              <w:bottom w:val="dotted" w:sz="4" w:space="0" w:color="auto"/>
              <w:right w:val="single" w:sz="6" w:space="0" w:color="auto"/>
            </w:tcBorders>
            <w:vAlign w:val="center"/>
          </w:tcPr>
          <w:p w14:paraId="00BFD21D" w14:textId="686E225E" w:rsidR="00CC4222" w:rsidRPr="00D860AD" w:rsidRDefault="00CC4222" w:rsidP="009F5361">
            <w:pPr>
              <w:spacing w:after="0"/>
              <w:jc w:val="left"/>
              <w:rPr>
                <w:rFonts w:asciiTheme="majorBidi" w:hAnsiTheme="majorBidi" w:cstheme="majorBidi"/>
                <w:sz w:val="20"/>
              </w:rPr>
            </w:pPr>
            <w:r w:rsidRPr="00D860AD">
              <w:rPr>
                <w:rFonts w:asciiTheme="majorBidi" w:eastAsia="Calibri" w:hAnsiTheme="majorBidi" w:cstheme="majorBidi"/>
                <w:sz w:val="20"/>
              </w:rPr>
              <w:t>Final design</w:t>
            </w:r>
          </w:p>
        </w:tc>
        <w:tc>
          <w:tcPr>
            <w:tcW w:w="709" w:type="dxa"/>
            <w:tcBorders>
              <w:top w:val="dotted" w:sz="4" w:space="0" w:color="auto"/>
              <w:left w:val="single" w:sz="6" w:space="0" w:color="auto"/>
              <w:bottom w:val="dotted" w:sz="4" w:space="0" w:color="auto"/>
              <w:right w:val="single" w:sz="6" w:space="0" w:color="auto"/>
            </w:tcBorders>
            <w:vAlign w:val="center"/>
          </w:tcPr>
          <w:p w14:paraId="59EC599B"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nil"/>
              <w:bottom w:val="dotted" w:sz="4" w:space="0" w:color="auto"/>
              <w:right w:val="nil"/>
            </w:tcBorders>
            <w:vAlign w:val="center"/>
          </w:tcPr>
          <w:p w14:paraId="5B367C8E"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dotted" w:sz="4" w:space="0" w:color="auto"/>
              <w:right w:val="single" w:sz="6" w:space="0" w:color="auto"/>
            </w:tcBorders>
            <w:vAlign w:val="center"/>
          </w:tcPr>
          <w:p w14:paraId="54553272" w14:textId="77777777" w:rsidR="00CC4222" w:rsidRPr="00D860AD" w:rsidRDefault="00CC4222" w:rsidP="005A6FA7">
            <w:pPr>
              <w:spacing w:after="0"/>
              <w:jc w:val="center"/>
              <w:rPr>
                <w:rFonts w:asciiTheme="majorBidi" w:hAnsiTheme="majorBidi" w:cstheme="majorBidi"/>
                <w:sz w:val="20"/>
              </w:rPr>
            </w:pPr>
          </w:p>
        </w:tc>
        <w:tc>
          <w:tcPr>
            <w:tcW w:w="1418" w:type="dxa"/>
            <w:tcBorders>
              <w:top w:val="dotted" w:sz="4" w:space="0" w:color="auto"/>
              <w:left w:val="nil"/>
              <w:bottom w:val="dotted" w:sz="4" w:space="0" w:color="auto"/>
            </w:tcBorders>
            <w:vAlign w:val="center"/>
          </w:tcPr>
          <w:p w14:paraId="637D179A" w14:textId="77777777" w:rsidR="00CC4222" w:rsidRPr="00D860AD" w:rsidRDefault="00CC4222" w:rsidP="005A6FA7">
            <w:pPr>
              <w:spacing w:after="0"/>
              <w:jc w:val="center"/>
              <w:rPr>
                <w:rFonts w:asciiTheme="majorBidi" w:hAnsiTheme="majorBidi" w:cstheme="majorBidi"/>
                <w:sz w:val="20"/>
              </w:rPr>
            </w:pPr>
          </w:p>
        </w:tc>
      </w:tr>
      <w:tr w:rsidR="00CC4222" w:rsidRPr="00D860AD" w14:paraId="05724146" w14:textId="77777777" w:rsidTr="00D624E8">
        <w:trPr>
          <w:trHeight w:val="283"/>
          <w:jc w:val="center"/>
        </w:trPr>
        <w:tc>
          <w:tcPr>
            <w:tcW w:w="850" w:type="dxa"/>
            <w:tcBorders>
              <w:top w:val="dotted" w:sz="4" w:space="0" w:color="auto"/>
              <w:bottom w:val="dotted" w:sz="4" w:space="0" w:color="auto"/>
              <w:right w:val="nil"/>
            </w:tcBorders>
            <w:vAlign w:val="center"/>
          </w:tcPr>
          <w:p w14:paraId="71244450" w14:textId="77777777" w:rsidR="00CC4222" w:rsidRPr="00D860AD" w:rsidRDefault="00CC4222" w:rsidP="005A6FA7">
            <w:pPr>
              <w:spacing w:after="0"/>
              <w:jc w:val="center"/>
              <w:rPr>
                <w:rFonts w:asciiTheme="majorBidi" w:hAnsiTheme="majorBidi" w:cstheme="majorBidi"/>
                <w:sz w:val="20"/>
              </w:rPr>
            </w:pPr>
            <w:r w:rsidRPr="00D860AD">
              <w:rPr>
                <w:rFonts w:asciiTheme="majorBidi" w:hAnsiTheme="majorBidi" w:cstheme="majorBidi"/>
                <w:sz w:val="20"/>
              </w:rPr>
              <w:t>3.4</w:t>
            </w:r>
          </w:p>
        </w:tc>
        <w:tc>
          <w:tcPr>
            <w:tcW w:w="3686" w:type="dxa"/>
            <w:gridSpan w:val="2"/>
            <w:tcBorders>
              <w:top w:val="dotted" w:sz="4" w:space="0" w:color="auto"/>
              <w:left w:val="single" w:sz="6" w:space="0" w:color="auto"/>
              <w:bottom w:val="dotted" w:sz="4" w:space="0" w:color="auto"/>
              <w:right w:val="single" w:sz="6" w:space="0" w:color="auto"/>
            </w:tcBorders>
            <w:vAlign w:val="center"/>
          </w:tcPr>
          <w:p w14:paraId="175D9D69" w14:textId="642963C3" w:rsidR="00CC4222" w:rsidRPr="00D860AD" w:rsidRDefault="00CC4222" w:rsidP="009F5361">
            <w:pPr>
              <w:spacing w:after="0"/>
              <w:jc w:val="left"/>
              <w:rPr>
                <w:rFonts w:asciiTheme="majorBidi" w:hAnsiTheme="majorBidi" w:cstheme="majorBidi"/>
                <w:sz w:val="20"/>
              </w:rPr>
            </w:pPr>
            <w:r w:rsidRPr="00D860AD">
              <w:rPr>
                <w:rFonts w:asciiTheme="majorBidi" w:eastAsia="Calibri" w:hAnsiTheme="majorBidi" w:cstheme="majorBidi"/>
                <w:sz w:val="20"/>
              </w:rPr>
              <w:t>EMS programming</w:t>
            </w:r>
          </w:p>
        </w:tc>
        <w:tc>
          <w:tcPr>
            <w:tcW w:w="709" w:type="dxa"/>
            <w:tcBorders>
              <w:top w:val="dotted" w:sz="4" w:space="0" w:color="auto"/>
              <w:left w:val="single" w:sz="6" w:space="0" w:color="auto"/>
              <w:bottom w:val="dotted" w:sz="4" w:space="0" w:color="auto"/>
              <w:right w:val="single" w:sz="6" w:space="0" w:color="auto"/>
            </w:tcBorders>
            <w:vAlign w:val="center"/>
          </w:tcPr>
          <w:p w14:paraId="7D6C91CB"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nil"/>
              <w:bottom w:val="dotted" w:sz="4" w:space="0" w:color="auto"/>
              <w:right w:val="nil"/>
            </w:tcBorders>
            <w:vAlign w:val="center"/>
          </w:tcPr>
          <w:p w14:paraId="492211FB"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dotted" w:sz="4" w:space="0" w:color="auto"/>
              <w:right w:val="single" w:sz="6" w:space="0" w:color="auto"/>
            </w:tcBorders>
            <w:vAlign w:val="center"/>
          </w:tcPr>
          <w:p w14:paraId="3B18A021" w14:textId="77777777" w:rsidR="00CC4222" w:rsidRPr="00D860AD" w:rsidRDefault="00CC4222" w:rsidP="005A6FA7">
            <w:pPr>
              <w:spacing w:after="0"/>
              <w:jc w:val="center"/>
              <w:rPr>
                <w:rFonts w:asciiTheme="majorBidi" w:hAnsiTheme="majorBidi" w:cstheme="majorBidi"/>
                <w:sz w:val="20"/>
              </w:rPr>
            </w:pPr>
          </w:p>
        </w:tc>
        <w:tc>
          <w:tcPr>
            <w:tcW w:w="1418" w:type="dxa"/>
            <w:tcBorders>
              <w:top w:val="dotted" w:sz="4" w:space="0" w:color="auto"/>
              <w:left w:val="nil"/>
              <w:bottom w:val="dotted" w:sz="4" w:space="0" w:color="auto"/>
            </w:tcBorders>
            <w:vAlign w:val="center"/>
          </w:tcPr>
          <w:p w14:paraId="3AC3D294" w14:textId="77777777" w:rsidR="00CC4222" w:rsidRPr="00D860AD" w:rsidRDefault="00CC4222" w:rsidP="005A6FA7">
            <w:pPr>
              <w:spacing w:after="0"/>
              <w:jc w:val="center"/>
              <w:rPr>
                <w:rFonts w:asciiTheme="majorBidi" w:hAnsiTheme="majorBidi" w:cstheme="majorBidi"/>
                <w:sz w:val="20"/>
              </w:rPr>
            </w:pPr>
          </w:p>
        </w:tc>
      </w:tr>
      <w:tr w:rsidR="00CC4222" w:rsidRPr="00D860AD" w14:paraId="36EFBCA5" w14:textId="77777777" w:rsidTr="00D624E8">
        <w:trPr>
          <w:trHeight w:val="283"/>
          <w:jc w:val="center"/>
        </w:trPr>
        <w:tc>
          <w:tcPr>
            <w:tcW w:w="850" w:type="dxa"/>
            <w:tcBorders>
              <w:top w:val="dotted" w:sz="4" w:space="0" w:color="auto"/>
              <w:bottom w:val="single" w:sz="4" w:space="0" w:color="auto"/>
              <w:right w:val="nil"/>
            </w:tcBorders>
            <w:vAlign w:val="center"/>
          </w:tcPr>
          <w:p w14:paraId="0B3ED52D" w14:textId="77777777" w:rsidR="00CC4222" w:rsidRPr="00D860AD" w:rsidRDefault="00CC4222" w:rsidP="005A6FA7">
            <w:pPr>
              <w:spacing w:after="0"/>
              <w:jc w:val="center"/>
              <w:rPr>
                <w:rFonts w:asciiTheme="majorBidi" w:hAnsiTheme="majorBidi" w:cstheme="majorBidi"/>
                <w:sz w:val="20"/>
              </w:rPr>
            </w:pPr>
            <w:r w:rsidRPr="00D860AD">
              <w:rPr>
                <w:rFonts w:asciiTheme="majorBidi" w:hAnsiTheme="majorBidi" w:cstheme="majorBidi"/>
                <w:sz w:val="20"/>
              </w:rPr>
              <w:t>3.5</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0484E26A" w14:textId="22E51419" w:rsidR="00CC4222" w:rsidRPr="00D860AD" w:rsidRDefault="00CC4222" w:rsidP="009F5361">
            <w:pPr>
              <w:spacing w:after="0"/>
              <w:jc w:val="left"/>
              <w:rPr>
                <w:rFonts w:asciiTheme="majorBidi" w:hAnsiTheme="majorBidi" w:cstheme="majorBidi"/>
                <w:sz w:val="20"/>
              </w:rPr>
            </w:pPr>
            <w:r w:rsidRPr="00D860AD">
              <w:rPr>
                <w:rFonts w:asciiTheme="majorBidi" w:eastAsia="Calibri" w:hAnsiTheme="majorBidi" w:cstheme="majorBidi"/>
                <w:sz w:val="20"/>
              </w:rPr>
              <w:t>Inspection and test plans</w:t>
            </w:r>
          </w:p>
        </w:tc>
        <w:tc>
          <w:tcPr>
            <w:tcW w:w="709" w:type="dxa"/>
            <w:tcBorders>
              <w:top w:val="dotted" w:sz="4" w:space="0" w:color="auto"/>
              <w:left w:val="single" w:sz="6" w:space="0" w:color="auto"/>
              <w:bottom w:val="single" w:sz="4" w:space="0" w:color="auto"/>
              <w:right w:val="single" w:sz="6" w:space="0" w:color="auto"/>
            </w:tcBorders>
            <w:vAlign w:val="center"/>
          </w:tcPr>
          <w:p w14:paraId="78EE9F6C"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nil"/>
              <w:bottom w:val="single" w:sz="4" w:space="0" w:color="auto"/>
              <w:right w:val="nil"/>
            </w:tcBorders>
            <w:vAlign w:val="center"/>
          </w:tcPr>
          <w:p w14:paraId="7566E4CC"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07645BFA" w14:textId="77777777" w:rsidR="00CC4222" w:rsidRPr="00D860AD" w:rsidRDefault="00CC4222" w:rsidP="005A6FA7">
            <w:pPr>
              <w:spacing w:after="0"/>
              <w:jc w:val="center"/>
              <w:rPr>
                <w:rFonts w:asciiTheme="majorBidi" w:hAnsiTheme="majorBidi" w:cstheme="majorBidi"/>
                <w:sz w:val="20"/>
              </w:rPr>
            </w:pPr>
          </w:p>
        </w:tc>
        <w:tc>
          <w:tcPr>
            <w:tcW w:w="1418" w:type="dxa"/>
            <w:tcBorders>
              <w:top w:val="dotted" w:sz="4" w:space="0" w:color="auto"/>
              <w:left w:val="nil"/>
              <w:bottom w:val="single" w:sz="4" w:space="0" w:color="auto"/>
            </w:tcBorders>
            <w:vAlign w:val="center"/>
          </w:tcPr>
          <w:p w14:paraId="30292EA8" w14:textId="77777777" w:rsidR="00CC4222" w:rsidRPr="00D860AD" w:rsidRDefault="00CC4222" w:rsidP="005A6FA7">
            <w:pPr>
              <w:spacing w:after="0"/>
              <w:jc w:val="center"/>
              <w:rPr>
                <w:rFonts w:asciiTheme="majorBidi" w:hAnsiTheme="majorBidi" w:cstheme="majorBidi"/>
                <w:sz w:val="20"/>
              </w:rPr>
            </w:pPr>
          </w:p>
        </w:tc>
      </w:tr>
      <w:tr w:rsidR="00907AD5" w:rsidRPr="00D860AD" w14:paraId="05BAAF90" w14:textId="77777777" w:rsidTr="00D624E8">
        <w:trPr>
          <w:trHeight w:val="283"/>
          <w:jc w:val="center"/>
        </w:trPr>
        <w:tc>
          <w:tcPr>
            <w:tcW w:w="850" w:type="dxa"/>
            <w:tcBorders>
              <w:top w:val="dotted" w:sz="4" w:space="0" w:color="auto"/>
              <w:bottom w:val="single" w:sz="4" w:space="0" w:color="auto"/>
              <w:right w:val="nil"/>
            </w:tcBorders>
            <w:vAlign w:val="center"/>
          </w:tcPr>
          <w:p w14:paraId="162B5021" w14:textId="6FFD0B4B" w:rsidR="00907AD5" w:rsidRPr="00D860AD" w:rsidRDefault="00907AD5" w:rsidP="005A6FA7">
            <w:pPr>
              <w:spacing w:after="0"/>
              <w:jc w:val="center"/>
              <w:rPr>
                <w:rFonts w:asciiTheme="majorBidi" w:hAnsiTheme="majorBidi" w:cstheme="majorBidi"/>
                <w:sz w:val="20"/>
              </w:rPr>
            </w:pPr>
            <w:r w:rsidRPr="00D860AD">
              <w:rPr>
                <w:rFonts w:asciiTheme="majorBidi" w:hAnsiTheme="majorBidi" w:cstheme="majorBidi"/>
                <w:sz w:val="20"/>
              </w:rPr>
              <w:t>3.6</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16ADB46B" w14:textId="0067D249" w:rsidR="00907AD5" w:rsidRPr="00D860AD" w:rsidRDefault="00907AD5" w:rsidP="00907AD5">
            <w:pPr>
              <w:rPr>
                <w:rFonts w:asciiTheme="majorBidi" w:eastAsia="Calibri" w:hAnsiTheme="majorBidi" w:cstheme="majorBidi"/>
                <w:sz w:val="20"/>
              </w:rPr>
            </w:pPr>
            <w:r w:rsidRPr="00D860AD">
              <w:rPr>
                <w:rFonts w:asciiTheme="majorBidi" w:eastAsia="Calibri" w:hAnsiTheme="majorBidi" w:cstheme="majorBidi"/>
                <w:sz w:val="20"/>
              </w:rPr>
              <w:t>Updating ESCP &amp; preparation of OHSMP, HMMP, ERP, OMP and DDP</w:t>
            </w:r>
          </w:p>
        </w:tc>
        <w:tc>
          <w:tcPr>
            <w:tcW w:w="709" w:type="dxa"/>
            <w:tcBorders>
              <w:top w:val="dotted" w:sz="4" w:space="0" w:color="auto"/>
              <w:left w:val="single" w:sz="6" w:space="0" w:color="auto"/>
              <w:bottom w:val="single" w:sz="4" w:space="0" w:color="auto"/>
              <w:right w:val="single" w:sz="6" w:space="0" w:color="auto"/>
            </w:tcBorders>
            <w:vAlign w:val="center"/>
          </w:tcPr>
          <w:p w14:paraId="20EF29B7" w14:textId="77777777" w:rsidR="00907AD5" w:rsidRPr="00D860AD" w:rsidRDefault="00907AD5" w:rsidP="005A6FA7">
            <w:pPr>
              <w:spacing w:after="0"/>
              <w:jc w:val="center"/>
              <w:rPr>
                <w:rFonts w:asciiTheme="majorBidi" w:hAnsiTheme="majorBidi" w:cstheme="majorBidi"/>
                <w:sz w:val="20"/>
              </w:rPr>
            </w:pPr>
          </w:p>
        </w:tc>
        <w:tc>
          <w:tcPr>
            <w:tcW w:w="1559" w:type="dxa"/>
            <w:gridSpan w:val="2"/>
            <w:tcBorders>
              <w:top w:val="dotted" w:sz="4" w:space="0" w:color="auto"/>
              <w:left w:val="nil"/>
              <w:bottom w:val="single" w:sz="4" w:space="0" w:color="auto"/>
              <w:right w:val="nil"/>
            </w:tcBorders>
            <w:vAlign w:val="center"/>
          </w:tcPr>
          <w:p w14:paraId="122017D7" w14:textId="77777777" w:rsidR="00907AD5" w:rsidRPr="00D860AD" w:rsidRDefault="00907AD5"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743F5C15" w14:textId="77777777" w:rsidR="00907AD5" w:rsidRPr="00D860AD" w:rsidRDefault="00907AD5" w:rsidP="005A6FA7">
            <w:pPr>
              <w:spacing w:after="0"/>
              <w:jc w:val="center"/>
              <w:rPr>
                <w:rFonts w:asciiTheme="majorBidi" w:hAnsiTheme="majorBidi" w:cstheme="majorBidi"/>
                <w:sz w:val="20"/>
              </w:rPr>
            </w:pPr>
          </w:p>
        </w:tc>
        <w:tc>
          <w:tcPr>
            <w:tcW w:w="1418" w:type="dxa"/>
            <w:tcBorders>
              <w:top w:val="dotted" w:sz="4" w:space="0" w:color="auto"/>
              <w:left w:val="nil"/>
              <w:bottom w:val="single" w:sz="4" w:space="0" w:color="auto"/>
            </w:tcBorders>
            <w:vAlign w:val="center"/>
          </w:tcPr>
          <w:p w14:paraId="3DBC8EAF" w14:textId="77777777" w:rsidR="00907AD5" w:rsidRPr="00D860AD" w:rsidRDefault="00907AD5" w:rsidP="005A6FA7">
            <w:pPr>
              <w:spacing w:after="0"/>
              <w:jc w:val="center"/>
              <w:rPr>
                <w:rFonts w:asciiTheme="majorBidi" w:hAnsiTheme="majorBidi" w:cstheme="majorBidi"/>
                <w:sz w:val="20"/>
              </w:rPr>
            </w:pPr>
          </w:p>
        </w:tc>
      </w:tr>
      <w:tr w:rsidR="00CC4222" w:rsidRPr="00D860AD" w14:paraId="1F80C636" w14:textId="77777777" w:rsidTr="00D624E8">
        <w:trPr>
          <w:trHeight w:val="283"/>
          <w:jc w:val="center"/>
        </w:trPr>
        <w:tc>
          <w:tcPr>
            <w:tcW w:w="850" w:type="dxa"/>
            <w:tcBorders>
              <w:top w:val="single" w:sz="4" w:space="0" w:color="auto"/>
              <w:bottom w:val="double" w:sz="4" w:space="0" w:color="auto"/>
              <w:right w:val="nil"/>
            </w:tcBorders>
            <w:vAlign w:val="center"/>
          </w:tcPr>
          <w:p w14:paraId="2624E913" w14:textId="77777777" w:rsidR="00CC4222" w:rsidRPr="00D860AD" w:rsidRDefault="00CC4222" w:rsidP="005A6FA7">
            <w:pPr>
              <w:spacing w:after="0"/>
              <w:jc w:val="center"/>
              <w:rPr>
                <w:rFonts w:asciiTheme="majorBidi" w:hAnsiTheme="majorBidi" w:cstheme="majorBidi"/>
                <w:b/>
                <w:bCs/>
                <w:sz w:val="20"/>
              </w:rPr>
            </w:pPr>
          </w:p>
        </w:tc>
        <w:tc>
          <w:tcPr>
            <w:tcW w:w="3686" w:type="dxa"/>
            <w:gridSpan w:val="2"/>
            <w:tcBorders>
              <w:top w:val="single" w:sz="4" w:space="0" w:color="auto"/>
              <w:left w:val="single" w:sz="6" w:space="0" w:color="auto"/>
              <w:bottom w:val="double" w:sz="4" w:space="0" w:color="auto"/>
              <w:right w:val="single" w:sz="6" w:space="0" w:color="auto"/>
            </w:tcBorders>
            <w:vAlign w:val="center"/>
          </w:tcPr>
          <w:p w14:paraId="710E3D4A" w14:textId="77777777" w:rsidR="00CC4222" w:rsidRPr="00D860AD" w:rsidRDefault="00CC4222" w:rsidP="009F5361">
            <w:pPr>
              <w:spacing w:after="0"/>
              <w:jc w:val="left"/>
              <w:rPr>
                <w:rFonts w:asciiTheme="majorBidi" w:hAnsiTheme="majorBidi" w:cstheme="majorBidi"/>
                <w:b/>
                <w:bCs/>
                <w:sz w:val="20"/>
              </w:rPr>
            </w:pPr>
          </w:p>
        </w:tc>
        <w:tc>
          <w:tcPr>
            <w:tcW w:w="709" w:type="dxa"/>
            <w:tcBorders>
              <w:top w:val="single" w:sz="4" w:space="0" w:color="auto"/>
              <w:left w:val="single" w:sz="6" w:space="0" w:color="auto"/>
              <w:bottom w:val="double" w:sz="4" w:space="0" w:color="auto"/>
              <w:right w:val="single" w:sz="6" w:space="0" w:color="auto"/>
            </w:tcBorders>
            <w:vAlign w:val="center"/>
          </w:tcPr>
          <w:p w14:paraId="4A523359" w14:textId="77777777" w:rsidR="00CC4222" w:rsidRPr="00D860AD" w:rsidRDefault="00CC4222" w:rsidP="005A6FA7">
            <w:pPr>
              <w:spacing w:after="0"/>
              <w:jc w:val="center"/>
              <w:rPr>
                <w:rFonts w:asciiTheme="majorBidi" w:hAnsiTheme="majorBidi" w:cstheme="majorBidi"/>
                <w:b/>
                <w:bCs/>
                <w:sz w:val="20"/>
              </w:rPr>
            </w:pPr>
          </w:p>
        </w:tc>
        <w:tc>
          <w:tcPr>
            <w:tcW w:w="1559" w:type="dxa"/>
            <w:gridSpan w:val="2"/>
            <w:tcBorders>
              <w:top w:val="single" w:sz="4" w:space="0" w:color="auto"/>
              <w:left w:val="nil"/>
              <w:bottom w:val="double" w:sz="4" w:space="0" w:color="auto"/>
              <w:right w:val="nil"/>
            </w:tcBorders>
            <w:vAlign w:val="center"/>
          </w:tcPr>
          <w:p w14:paraId="4E88B3B9" w14:textId="77777777" w:rsidR="00CC4222" w:rsidRPr="00D860AD" w:rsidRDefault="00CC4222" w:rsidP="005A6FA7">
            <w:pPr>
              <w:spacing w:after="0"/>
              <w:jc w:val="center"/>
              <w:rPr>
                <w:rFonts w:asciiTheme="majorBidi" w:hAnsiTheme="majorBidi" w:cstheme="majorBidi"/>
                <w:b/>
                <w:bCs/>
                <w:sz w:val="20"/>
              </w:rPr>
            </w:pPr>
          </w:p>
        </w:tc>
        <w:tc>
          <w:tcPr>
            <w:tcW w:w="1559" w:type="dxa"/>
            <w:gridSpan w:val="2"/>
            <w:tcBorders>
              <w:top w:val="single" w:sz="4" w:space="0" w:color="auto"/>
              <w:left w:val="single" w:sz="6" w:space="0" w:color="auto"/>
              <w:bottom w:val="double" w:sz="4" w:space="0" w:color="auto"/>
              <w:right w:val="single" w:sz="6" w:space="0" w:color="auto"/>
            </w:tcBorders>
            <w:vAlign w:val="center"/>
          </w:tcPr>
          <w:p w14:paraId="6D63AA9A" w14:textId="77777777" w:rsidR="00CC4222" w:rsidRPr="00D860AD" w:rsidRDefault="00CC4222" w:rsidP="005A6FA7">
            <w:pPr>
              <w:spacing w:after="0"/>
              <w:jc w:val="center"/>
              <w:rPr>
                <w:rFonts w:asciiTheme="majorBidi" w:hAnsiTheme="majorBidi" w:cstheme="majorBidi"/>
                <w:b/>
                <w:bCs/>
                <w:sz w:val="20"/>
              </w:rPr>
            </w:pPr>
          </w:p>
        </w:tc>
        <w:tc>
          <w:tcPr>
            <w:tcW w:w="1418" w:type="dxa"/>
            <w:tcBorders>
              <w:top w:val="single" w:sz="4" w:space="0" w:color="auto"/>
              <w:left w:val="nil"/>
              <w:bottom w:val="double" w:sz="4" w:space="0" w:color="auto"/>
            </w:tcBorders>
            <w:vAlign w:val="center"/>
          </w:tcPr>
          <w:p w14:paraId="2394D374" w14:textId="77777777" w:rsidR="00CC4222" w:rsidRPr="00D860AD" w:rsidRDefault="00CC4222" w:rsidP="005A6FA7">
            <w:pPr>
              <w:spacing w:after="0"/>
              <w:jc w:val="center"/>
              <w:rPr>
                <w:rFonts w:asciiTheme="majorBidi" w:hAnsiTheme="majorBidi" w:cstheme="majorBidi"/>
                <w:b/>
                <w:bCs/>
                <w:sz w:val="20"/>
              </w:rPr>
            </w:pPr>
          </w:p>
        </w:tc>
      </w:tr>
      <w:tr w:rsidR="00CC4222" w:rsidRPr="00D860AD" w14:paraId="4E8ADE86" w14:textId="77777777" w:rsidTr="00D624E8">
        <w:trPr>
          <w:trHeight w:val="283"/>
          <w:jc w:val="center"/>
        </w:trPr>
        <w:tc>
          <w:tcPr>
            <w:tcW w:w="850" w:type="dxa"/>
            <w:tcBorders>
              <w:top w:val="double" w:sz="4" w:space="0" w:color="auto"/>
              <w:bottom w:val="single" w:sz="4" w:space="0" w:color="auto"/>
              <w:right w:val="nil"/>
            </w:tcBorders>
            <w:vAlign w:val="center"/>
          </w:tcPr>
          <w:p w14:paraId="2A40BA85" w14:textId="77777777" w:rsidR="00CC4222" w:rsidRPr="00D860AD" w:rsidRDefault="00CC4222" w:rsidP="005A6FA7">
            <w:pPr>
              <w:spacing w:after="0"/>
              <w:jc w:val="center"/>
              <w:rPr>
                <w:rFonts w:asciiTheme="majorBidi" w:hAnsiTheme="majorBidi" w:cstheme="majorBidi"/>
                <w:b/>
                <w:bCs/>
                <w:sz w:val="20"/>
              </w:rPr>
            </w:pPr>
            <w:r w:rsidRPr="00D860AD">
              <w:rPr>
                <w:rFonts w:asciiTheme="majorBidi" w:hAnsiTheme="majorBidi" w:cstheme="majorBidi"/>
                <w:b/>
                <w:bCs/>
                <w:sz w:val="20"/>
              </w:rPr>
              <w:t>4</w:t>
            </w:r>
          </w:p>
        </w:tc>
        <w:tc>
          <w:tcPr>
            <w:tcW w:w="3686" w:type="dxa"/>
            <w:gridSpan w:val="2"/>
            <w:tcBorders>
              <w:top w:val="double" w:sz="4" w:space="0" w:color="auto"/>
              <w:left w:val="single" w:sz="6" w:space="0" w:color="auto"/>
              <w:bottom w:val="single" w:sz="4" w:space="0" w:color="auto"/>
              <w:right w:val="single" w:sz="6" w:space="0" w:color="auto"/>
            </w:tcBorders>
            <w:vAlign w:val="center"/>
          </w:tcPr>
          <w:p w14:paraId="10403CF0" w14:textId="4940B7E8" w:rsidR="00CC4222" w:rsidRPr="00D860AD" w:rsidRDefault="00CC4222" w:rsidP="009F5361">
            <w:pPr>
              <w:spacing w:after="0"/>
              <w:jc w:val="left"/>
              <w:rPr>
                <w:rFonts w:asciiTheme="majorBidi" w:hAnsiTheme="majorBidi" w:cstheme="majorBidi"/>
                <w:b/>
                <w:bCs/>
                <w:sz w:val="20"/>
              </w:rPr>
            </w:pPr>
            <w:r w:rsidRPr="00D860AD">
              <w:rPr>
                <w:rFonts w:asciiTheme="majorBidi" w:hAnsiTheme="majorBidi" w:cstheme="majorBidi"/>
                <w:b/>
                <w:bCs/>
                <w:sz w:val="20"/>
              </w:rPr>
              <w:t>L. GAN</w:t>
            </w:r>
          </w:p>
        </w:tc>
        <w:tc>
          <w:tcPr>
            <w:tcW w:w="709" w:type="dxa"/>
            <w:tcBorders>
              <w:top w:val="double" w:sz="4" w:space="0" w:color="auto"/>
              <w:left w:val="single" w:sz="6" w:space="0" w:color="auto"/>
              <w:bottom w:val="single" w:sz="4" w:space="0" w:color="auto"/>
              <w:right w:val="single" w:sz="6" w:space="0" w:color="auto"/>
            </w:tcBorders>
            <w:vAlign w:val="center"/>
          </w:tcPr>
          <w:p w14:paraId="0B6E74A5" w14:textId="77777777" w:rsidR="00CC4222" w:rsidRPr="00D860AD" w:rsidRDefault="00CC4222" w:rsidP="005A6FA7">
            <w:pPr>
              <w:spacing w:after="0"/>
              <w:jc w:val="center"/>
              <w:rPr>
                <w:rFonts w:asciiTheme="majorBidi" w:hAnsiTheme="majorBidi" w:cstheme="majorBidi"/>
                <w:b/>
                <w:bCs/>
                <w:sz w:val="20"/>
              </w:rPr>
            </w:pPr>
          </w:p>
        </w:tc>
        <w:tc>
          <w:tcPr>
            <w:tcW w:w="1559" w:type="dxa"/>
            <w:gridSpan w:val="2"/>
            <w:tcBorders>
              <w:top w:val="double" w:sz="4" w:space="0" w:color="auto"/>
              <w:left w:val="nil"/>
              <w:bottom w:val="single" w:sz="4" w:space="0" w:color="auto"/>
              <w:right w:val="nil"/>
            </w:tcBorders>
            <w:vAlign w:val="center"/>
          </w:tcPr>
          <w:p w14:paraId="277D8CEC" w14:textId="77777777" w:rsidR="00CC4222" w:rsidRPr="00D860AD" w:rsidRDefault="00CC4222" w:rsidP="005A6FA7">
            <w:pPr>
              <w:spacing w:after="0"/>
              <w:jc w:val="center"/>
              <w:rPr>
                <w:rFonts w:asciiTheme="majorBidi" w:hAnsiTheme="majorBidi" w:cstheme="majorBidi"/>
                <w:b/>
                <w:bCs/>
                <w:sz w:val="20"/>
              </w:rPr>
            </w:pPr>
          </w:p>
        </w:tc>
        <w:tc>
          <w:tcPr>
            <w:tcW w:w="1559" w:type="dxa"/>
            <w:gridSpan w:val="2"/>
            <w:tcBorders>
              <w:top w:val="double" w:sz="4" w:space="0" w:color="auto"/>
              <w:left w:val="single" w:sz="6" w:space="0" w:color="auto"/>
              <w:bottom w:val="single" w:sz="4" w:space="0" w:color="auto"/>
              <w:right w:val="single" w:sz="6" w:space="0" w:color="auto"/>
            </w:tcBorders>
            <w:vAlign w:val="center"/>
          </w:tcPr>
          <w:p w14:paraId="16940F4E" w14:textId="77777777" w:rsidR="00CC4222" w:rsidRPr="00D860AD" w:rsidRDefault="00CC4222" w:rsidP="005A6FA7">
            <w:pPr>
              <w:spacing w:after="0"/>
              <w:jc w:val="center"/>
              <w:rPr>
                <w:rFonts w:asciiTheme="majorBidi" w:hAnsiTheme="majorBidi" w:cstheme="majorBidi"/>
                <w:b/>
                <w:bCs/>
                <w:sz w:val="20"/>
              </w:rPr>
            </w:pPr>
          </w:p>
        </w:tc>
        <w:tc>
          <w:tcPr>
            <w:tcW w:w="1418" w:type="dxa"/>
            <w:tcBorders>
              <w:top w:val="double" w:sz="4" w:space="0" w:color="auto"/>
              <w:left w:val="nil"/>
              <w:bottom w:val="single" w:sz="4" w:space="0" w:color="auto"/>
            </w:tcBorders>
            <w:vAlign w:val="center"/>
          </w:tcPr>
          <w:p w14:paraId="491BE772" w14:textId="77777777" w:rsidR="00CC4222" w:rsidRPr="00D860AD" w:rsidRDefault="00CC4222" w:rsidP="005A6FA7">
            <w:pPr>
              <w:spacing w:after="0"/>
              <w:jc w:val="center"/>
              <w:rPr>
                <w:rFonts w:asciiTheme="majorBidi" w:hAnsiTheme="majorBidi" w:cstheme="majorBidi"/>
                <w:b/>
                <w:bCs/>
                <w:sz w:val="20"/>
              </w:rPr>
            </w:pPr>
          </w:p>
        </w:tc>
      </w:tr>
      <w:tr w:rsidR="00CC4222" w:rsidRPr="00D860AD" w14:paraId="64ABA45A" w14:textId="77777777" w:rsidTr="00D624E8">
        <w:trPr>
          <w:trHeight w:val="283"/>
          <w:jc w:val="center"/>
        </w:trPr>
        <w:tc>
          <w:tcPr>
            <w:tcW w:w="850" w:type="dxa"/>
            <w:tcBorders>
              <w:top w:val="single" w:sz="4" w:space="0" w:color="auto"/>
              <w:bottom w:val="dotted" w:sz="4" w:space="0" w:color="auto"/>
              <w:right w:val="nil"/>
            </w:tcBorders>
            <w:vAlign w:val="center"/>
          </w:tcPr>
          <w:p w14:paraId="408799EA" w14:textId="77777777" w:rsidR="00CC4222" w:rsidRPr="00D860AD" w:rsidRDefault="00CC4222" w:rsidP="005A6FA7">
            <w:pPr>
              <w:spacing w:after="0"/>
              <w:jc w:val="center"/>
              <w:rPr>
                <w:rFonts w:asciiTheme="majorBidi" w:hAnsiTheme="majorBidi" w:cstheme="majorBidi"/>
                <w:sz w:val="20"/>
              </w:rPr>
            </w:pPr>
            <w:r w:rsidRPr="00D860AD">
              <w:rPr>
                <w:rFonts w:asciiTheme="majorBidi" w:hAnsiTheme="majorBidi" w:cstheme="majorBidi"/>
                <w:sz w:val="20"/>
              </w:rPr>
              <w:t>4.1</w:t>
            </w:r>
          </w:p>
        </w:tc>
        <w:tc>
          <w:tcPr>
            <w:tcW w:w="3686" w:type="dxa"/>
            <w:gridSpan w:val="2"/>
            <w:tcBorders>
              <w:top w:val="single" w:sz="4" w:space="0" w:color="auto"/>
              <w:left w:val="single" w:sz="6" w:space="0" w:color="auto"/>
              <w:bottom w:val="dotted" w:sz="4" w:space="0" w:color="auto"/>
              <w:right w:val="single" w:sz="6" w:space="0" w:color="auto"/>
            </w:tcBorders>
            <w:vAlign w:val="center"/>
          </w:tcPr>
          <w:p w14:paraId="2D287AAE" w14:textId="52DC1B4B" w:rsidR="00CC4222" w:rsidRPr="00D860AD" w:rsidRDefault="00CC4222" w:rsidP="009F5361">
            <w:pPr>
              <w:spacing w:after="0"/>
              <w:jc w:val="left"/>
              <w:rPr>
                <w:rFonts w:asciiTheme="majorBidi" w:hAnsiTheme="majorBidi" w:cstheme="majorBidi"/>
                <w:sz w:val="20"/>
              </w:rPr>
            </w:pPr>
            <w:r w:rsidRPr="00D860AD">
              <w:rPr>
                <w:rFonts w:asciiTheme="majorBidi" w:eastAsia="Calibri" w:hAnsiTheme="majorBidi" w:cstheme="majorBidi"/>
                <w:sz w:val="20"/>
              </w:rPr>
              <w:t>Preliminary design</w:t>
            </w:r>
          </w:p>
        </w:tc>
        <w:tc>
          <w:tcPr>
            <w:tcW w:w="709" w:type="dxa"/>
            <w:tcBorders>
              <w:top w:val="single" w:sz="4" w:space="0" w:color="auto"/>
              <w:left w:val="single" w:sz="6" w:space="0" w:color="auto"/>
              <w:bottom w:val="dotted" w:sz="4" w:space="0" w:color="auto"/>
              <w:right w:val="single" w:sz="6" w:space="0" w:color="auto"/>
            </w:tcBorders>
            <w:vAlign w:val="center"/>
          </w:tcPr>
          <w:p w14:paraId="04F7226E"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single" w:sz="4" w:space="0" w:color="auto"/>
              <w:left w:val="nil"/>
              <w:bottom w:val="dotted" w:sz="4" w:space="0" w:color="auto"/>
              <w:right w:val="nil"/>
            </w:tcBorders>
            <w:vAlign w:val="center"/>
          </w:tcPr>
          <w:p w14:paraId="17F098CD"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single" w:sz="4" w:space="0" w:color="auto"/>
              <w:left w:val="single" w:sz="6" w:space="0" w:color="auto"/>
              <w:bottom w:val="dotted" w:sz="4" w:space="0" w:color="auto"/>
              <w:right w:val="single" w:sz="6" w:space="0" w:color="auto"/>
            </w:tcBorders>
            <w:vAlign w:val="center"/>
          </w:tcPr>
          <w:p w14:paraId="0422A4DA" w14:textId="77777777" w:rsidR="00CC4222" w:rsidRPr="00D860AD" w:rsidRDefault="00CC4222" w:rsidP="005A6FA7">
            <w:pPr>
              <w:spacing w:after="0"/>
              <w:jc w:val="center"/>
              <w:rPr>
                <w:rFonts w:asciiTheme="majorBidi" w:hAnsiTheme="majorBidi" w:cstheme="majorBidi"/>
                <w:sz w:val="20"/>
              </w:rPr>
            </w:pPr>
          </w:p>
        </w:tc>
        <w:tc>
          <w:tcPr>
            <w:tcW w:w="1418" w:type="dxa"/>
            <w:tcBorders>
              <w:top w:val="single" w:sz="4" w:space="0" w:color="auto"/>
              <w:left w:val="nil"/>
              <w:bottom w:val="dotted" w:sz="4" w:space="0" w:color="auto"/>
            </w:tcBorders>
            <w:vAlign w:val="center"/>
          </w:tcPr>
          <w:p w14:paraId="401AF166" w14:textId="77777777" w:rsidR="00CC4222" w:rsidRPr="00D860AD" w:rsidRDefault="00CC4222" w:rsidP="005A6FA7">
            <w:pPr>
              <w:spacing w:after="0"/>
              <w:jc w:val="center"/>
              <w:rPr>
                <w:rFonts w:asciiTheme="majorBidi" w:hAnsiTheme="majorBidi" w:cstheme="majorBidi"/>
                <w:sz w:val="20"/>
              </w:rPr>
            </w:pPr>
          </w:p>
        </w:tc>
      </w:tr>
      <w:tr w:rsidR="00CC4222" w:rsidRPr="00D860AD" w14:paraId="15F7E071" w14:textId="77777777" w:rsidTr="00D624E8">
        <w:trPr>
          <w:trHeight w:val="283"/>
          <w:jc w:val="center"/>
        </w:trPr>
        <w:tc>
          <w:tcPr>
            <w:tcW w:w="850" w:type="dxa"/>
            <w:tcBorders>
              <w:top w:val="dotted" w:sz="4" w:space="0" w:color="auto"/>
              <w:bottom w:val="dotted" w:sz="4" w:space="0" w:color="auto"/>
              <w:right w:val="nil"/>
            </w:tcBorders>
            <w:vAlign w:val="center"/>
          </w:tcPr>
          <w:p w14:paraId="27CD09C8" w14:textId="77777777" w:rsidR="00CC4222" w:rsidRPr="00D860AD" w:rsidRDefault="00CC4222" w:rsidP="005A6FA7">
            <w:pPr>
              <w:spacing w:after="0"/>
              <w:jc w:val="center"/>
              <w:rPr>
                <w:rFonts w:asciiTheme="majorBidi" w:hAnsiTheme="majorBidi" w:cstheme="majorBidi"/>
                <w:sz w:val="20"/>
              </w:rPr>
            </w:pPr>
            <w:r w:rsidRPr="00D860AD">
              <w:rPr>
                <w:rFonts w:asciiTheme="majorBidi" w:hAnsiTheme="majorBidi" w:cstheme="majorBidi"/>
                <w:sz w:val="20"/>
              </w:rPr>
              <w:t>4.2</w:t>
            </w:r>
          </w:p>
        </w:tc>
        <w:tc>
          <w:tcPr>
            <w:tcW w:w="3686" w:type="dxa"/>
            <w:gridSpan w:val="2"/>
            <w:tcBorders>
              <w:top w:val="dotted" w:sz="4" w:space="0" w:color="auto"/>
              <w:left w:val="single" w:sz="6" w:space="0" w:color="auto"/>
              <w:bottom w:val="dotted" w:sz="4" w:space="0" w:color="auto"/>
              <w:right w:val="single" w:sz="6" w:space="0" w:color="auto"/>
            </w:tcBorders>
            <w:vAlign w:val="center"/>
          </w:tcPr>
          <w:p w14:paraId="7FFD0582" w14:textId="610FE82E" w:rsidR="00CC4222" w:rsidRPr="00D860AD" w:rsidRDefault="00CC4222" w:rsidP="009F5361">
            <w:pPr>
              <w:spacing w:after="0"/>
              <w:jc w:val="left"/>
              <w:rPr>
                <w:rFonts w:asciiTheme="majorBidi" w:hAnsiTheme="majorBidi" w:cstheme="majorBidi"/>
                <w:sz w:val="20"/>
              </w:rPr>
            </w:pPr>
            <w:r w:rsidRPr="00D860AD">
              <w:rPr>
                <w:rFonts w:asciiTheme="majorBidi" w:eastAsia="Calibri" w:hAnsiTheme="majorBidi" w:cstheme="majorBidi"/>
                <w:sz w:val="20"/>
              </w:rPr>
              <w:t>Detailed design</w:t>
            </w:r>
          </w:p>
        </w:tc>
        <w:tc>
          <w:tcPr>
            <w:tcW w:w="709" w:type="dxa"/>
            <w:tcBorders>
              <w:top w:val="dotted" w:sz="4" w:space="0" w:color="auto"/>
              <w:left w:val="single" w:sz="6" w:space="0" w:color="auto"/>
              <w:bottom w:val="dotted" w:sz="4" w:space="0" w:color="auto"/>
              <w:right w:val="single" w:sz="6" w:space="0" w:color="auto"/>
            </w:tcBorders>
            <w:vAlign w:val="center"/>
          </w:tcPr>
          <w:p w14:paraId="28C953D9"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nil"/>
              <w:bottom w:val="dotted" w:sz="4" w:space="0" w:color="auto"/>
              <w:right w:val="nil"/>
            </w:tcBorders>
            <w:vAlign w:val="center"/>
          </w:tcPr>
          <w:p w14:paraId="4EA27CFB"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dotted" w:sz="4" w:space="0" w:color="auto"/>
              <w:right w:val="single" w:sz="6" w:space="0" w:color="auto"/>
            </w:tcBorders>
            <w:vAlign w:val="center"/>
          </w:tcPr>
          <w:p w14:paraId="4AA17828" w14:textId="77777777" w:rsidR="00CC4222" w:rsidRPr="00D860AD" w:rsidRDefault="00CC4222" w:rsidP="005A6FA7">
            <w:pPr>
              <w:spacing w:after="0"/>
              <w:jc w:val="center"/>
              <w:rPr>
                <w:rFonts w:asciiTheme="majorBidi" w:hAnsiTheme="majorBidi" w:cstheme="majorBidi"/>
                <w:sz w:val="20"/>
              </w:rPr>
            </w:pPr>
          </w:p>
        </w:tc>
        <w:tc>
          <w:tcPr>
            <w:tcW w:w="1418" w:type="dxa"/>
            <w:tcBorders>
              <w:top w:val="dotted" w:sz="4" w:space="0" w:color="auto"/>
              <w:left w:val="nil"/>
              <w:bottom w:val="dotted" w:sz="4" w:space="0" w:color="auto"/>
            </w:tcBorders>
            <w:vAlign w:val="center"/>
          </w:tcPr>
          <w:p w14:paraId="2F8B819B" w14:textId="77777777" w:rsidR="00CC4222" w:rsidRPr="00D860AD" w:rsidRDefault="00CC4222" w:rsidP="005A6FA7">
            <w:pPr>
              <w:spacing w:after="0"/>
              <w:jc w:val="center"/>
              <w:rPr>
                <w:rFonts w:asciiTheme="majorBidi" w:hAnsiTheme="majorBidi" w:cstheme="majorBidi"/>
                <w:sz w:val="20"/>
              </w:rPr>
            </w:pPr>
          </w:p>
        </w:tc>
      </w:tr>
      <w:tr w:rsidR="00CC4222" w:rsidRPr="00D860AD" w14:paraId="710A0DAB" w14:textId="77777777" w:rsidTr="00D624E8">
        <w:trPr>
          <w:trHeight w:val="283"/>
          <w:jc w:val="center"/>
        </w:trPr>
        <w:tc>
          <w:tcPr>
            <w:tcW w:w="850" w:type="dxa"/>
            <w:tcBorders>
              <w:top w:val="dotted" w:sz="4" w:space="0" w:color="auto"/>
              <w:bottom w:val="dotted" w:sz="4" w:space="0" w:color="auto"/>
              <w:right w:val="nil"/>
            </w:tcBorders>
            <w:vAlign w:val="center"/>
          </w:tcPr>
          <w:p w14:paraId="616A0D51" w14:textId="77777777" w:rsidR="00CC4222" w:rsidRPr="00D860AD" w:rsidRDefault="00CC4222" w:rsidP="005A6FA7">
            <w:pPr>
              <w:spacing w:after="0"/>
              <w:jc w:val="center"/>
              <w:rPr>
                <w:rFonts w:asciiTheme="majorBidi" w:hAnsiTheme="majorBidi" w:cstheme="majorBidi"/>
                <w:sz w:val="20"/>
              </w:rPr>
            </w:pPr>
            <w:r w:rsidRPr="00D860AD">
              <w:rPr>
                <w:rFonts w:asciiTheme="majorBidi" w:hAnsiTheme="majorBidi" w:cstheme="majorBidi"/>
                <w:sz w:val="20"/>
              </w:rPr>
              <w:t>4.3</w:t>
            </w:r>
          </w:p>
        </w:tc>
        <w:tc>
          <w:tcPr>
            <w:tcW w:w="3686" w:type="dxa"/>
            <w:gridSpan w:val="2"/>
            <w:tcBorders>
              <w:top w:val="dotted" w:sz="4" w:space="0" w:color="auto"/>
              <w:left w:val="single" w:sz="6" w:space="0" w:color="auto"/>
              <w:bottom w:val="dotted" w:sz="4" w:space="0" w:color="auto"/>
              <w:right w:val="single" w:sz="6" w:space="0" w:color="auto"/>
            </w:tcBorders>
            <w:vAlign w:val="center"/>
          </w:tcPr>
          <w:p w14:paraId="3C8DB418" w14:textId="3A4B280B" w:rsidR="00CC4222" w:rsidRPr="00D860AD" w:rsidRDefault="00CC4222" w:rsidP="009F5361">
            <w:pPr>
              <w:spacing w:after="0"/>
              <w:jc w:val="left"/>
              <w:rPr>
                <w:rFonts w:asciiTheme="majorBidi" w:hAnsiTheme="majorBidi" w:cstheme="majorBidi"/>
                <w:sz w:val="20"/>
              </w:rPr>
            </w:pPr>
            <w:r w:rsidRPr="00D860AD">
              <w:rPr>
                <w:rFonts w:asciiTheme="majorBidi" w:eastAsia="Calibri" w:hAnsiTheme="majorBidi" w:cstheme="majorBidi"/>
                <w:sz w:val="20"/>
              </w:rPr>
              <w:t>Final design</w:t>
            </w:r>
          </w:p>
        </w:tc>
        <w:tc>
          <w:tcPr>
            <w:tcW w:w="709" w:type="dxa"/>
            <w:tcBorders>
              <w:top w:val="dotted" w:sz="4" w:space="0" w:color="auto"/>
              <w:left w:val="single" w:sz="6" w:space="0" w:color="auto"/>
              <w:bottom w:val="dotted" w:sz="4" w:space="0" w:color="auto"/>
              <w:right w:val="single" w:sz="6" w:space="0" w:color="auto"/>
            </w:tcBorders>
            <w:vAlign w:val="center"/>
          </w:tcPr>
          <w:p w14:paraId="2342C421"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nil"/>
              <w:bottom w:val="dotted" w:sz="4" w:space="0" w:color="auto"/>
              <w:right w:val="nil"/>
            </w:tcBorders>
            <w:vAlign w:val="center"/>
          </w:tcPr>
          <w:p w14:paraId="536ADD6F"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dotted" w:sz="4" w:space="0" w:color="auto"/>
              <w:right w:val="single" w:sz="6" w:space="0" w:color="auto"/>
            </w:tcBorders>
            <w:vAlign w:val="center"/>
          </w:tcPr>
          <w:p w14:paraId="45BDD50C" w14:textId="77777777" w:rsidR="00CC4222" w:rsidRPr="00D860AD" w:rsidRDefault="00CC4222" w:rsidP="005A6FA7">
            <w:pPr>
              <w:spacing w:after="0"/>
              <w:jc w:val="center"/>
              <w:rPr>
                <w:rFonts w:asciiTheme="majorBidi" w:hAnsiTheme="majorBidi" w:cstheme="majorBidi"/>
                <w:sz w:val="20"/>
              </w:rPr>
            </w:pPr>
          </w:p>
        </w:tc>
        <w:tc>
          <w:tcPr>
            <w:tcW w:w="1418" w:type="dxa"/>
            <w:tcBorders>
              <w:top w:val="dotted" w:sz="4" w:space="0" w:color="auto"/>
              <w:left w:val="nil"/>
              <w:bottom w:val="dotted" w:sz="4" w:space="0" w:color="auto"/>
            </w:tcBorders>
            <w:vAlign w:val="center"/>
          </w:tcPr>
          <w:p w14:paraId="1EA31284" w14:textId="77777777" w:rsidR="00CC4222" w:rsidRPr="00D860AD" w:rsidRDefault="00CC4222" w:rsidP="005A6FA7">
            <w:pPr>
              <w:spacing w:after="0"/>
              <w:jc w:val="center"/>
              <w:rPr>
                <w:rFonts w:asciiTheme="majorBidi" w:hAnsiTheme="majorBidi" w:cstheme="majorBidi"/>
                <w:sz w:val="20"/>
              </w:rPr>
            </w:pPr>
          </w:p>
        </w:tc>
      </w:tr>
      <w:tr w:rsidR="00CC4222" w:rsidRPr="00D860AD" w14:paraId="3B7528BC" w14:textId="77777777" w:rsidTr="00D624E8">
        <w:trPr>
          <w:trHeight w:val="283"/>
          <w:jc w:val="center"/>
        </w:trPr>
        <w:tc>
          <w:tcPr>
            <w:tcW w:w="850" w:type="dxa"/>
            <w:tcBorders>
              <w:top w:val="dotted" w:sz="4" w:space="0" w:color="auto"/>
              <w:bottom w:val="dotted" w:sz="4" w:space="0" w:color="auto"/>
              <w:right w:val="nil"/>
            </w:tcBorders>
            <w:vAlign w:val="center"/>
          </w:tcPr>
          <w:p w14:paraId="29BB5069" w14:textId="77777777" w:rsidR="00CC4222" w:rsidRPr="00D860AD" w:rsidRDefault="00CC4222" w:rsidP="005A6FA7">
            <w:pPr>
              <w:spacing w:after="0"/>
              <w:jc w:val="center"/>
              <w:rPr>
                <w:rFonts w:asciiTheme="majorBidi" w:hAnsiTheme="majorBidi" w:cstheme="majorBidi"/>
                <w:sz w:val="20"/>
              </w:rPr>
            </w:pPr>
            <w:r w:rsidRPr="00D860AD">
              <w:rPr>
                <w:rFonts w:asciiTheme="majorBidi" w:hAnsiTheme="majorBidi" w:cstheme="majorBidi"/>
                <w:sz w:val="20"/>
              </w:rPr>
              <w:t>4.4</w:t>
            </w:r>
          </w:p>
        </w:tc>
        <w:tc>
          <w:tcPr>
            <w:tcW w:w="3686" w:type="dxa"/>
            <w:gridSpan w:val="2"/>
            <w:tcBorders>
              <w:top w:val="dotted" w:sz="4" w:space="0" w:color="auto"/>
              <w:left w:val="single" w:sz="6" w:space="0" w:color="auto"/>
              <w:bottom w:val="dotted" w:sz="4" w:space="0" w:color="auto"/>
              <w:right w:val="single" w:sz="6" w:space="0" w:color="auto"/>
            </w:tcBorders>
            <w:vAlign w:val="center"/>
          </w:tcPr>
          <w:p w14:paraId="12088638" w14:textId="704C0715" w:rsidR="00CC4222" w:rsidRPr="00D860AD" w:rsidRDefault="00CC4222" w:rsidP="009F5361">
            <w:pPr>
              <w:spacing w:after="0"/>
              <w:jc w:val="left"/>
              <w:rPr>
                <w:rFonts w:asciiTheme="majorBidi" w:hAnsiTheme="majorBidi" w:cstheme="majorBidi"/>
                <w:sz w:val="20"/>
              </w:rPr>
            </w:pPr>
            <w:r w:rsidRPr="00D860AD">
              <w:rPr>
                <w:rFonts w:asciiTheme="majorBidi" w:eastAsia="Calibri" w:hAnsiTheme="majorBidi" w:cstheme="majorBidi"/>
                <w:sz w:val="20"/>
              </w:rPr>
              <w:t>EMS programming</w:t>
            </w:r>
          </w:p>
        </w:tc>
        <w:tc>
          <w:tcPr>
            <w:tcW w:w="709" w:type="dxa"/>
            <w:tcBorders>
              <w:top w:val="dotted" w:sz="4" w:space="0" w:color="auto"/>
              <w:left w:val="single" w:sz="6" w:space="0" w:color="auto"/>
              <w:bottom w:val="dotted" w:sz="4" w:space="0" w:color="auto"/>
              <w:right w:val="single" w:sz="6" w:space="0" w:color="auto"/>
            </w:tcBorders>
            <w:vAlign w:val="center"/>
          </w:tcPr>
          <w:p w14:paraId="6C11BD0D"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nil"/>
              <w:bottom w:val="dotted" w:sz="4" w:space="0" w:color="auto"/>
              <w:right w:val="nil"/>
            </w:tcBorders>
            <w:vAlign w:val="center"/>
          </w:tcPr>
          <w:p w14:paraId="7F8E8A17"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dotted" w:sz="4" w:space="0" w:color="auto"/>
              <w:right w:val="single" w:sz="6" w:space="0" w:color="auto"/>
            </w:tcBorders>
            <w:vAlign w:val="center"/>
          </w:tcPr>
          <w:p w14:paraId="1A5483A0" w14:textId="77777777" w:rsidR="00CC4222" w:rsidRPr="00D860AD" w:rsidRDefault="00CC4222" w:rsidP="005A6FA7">
            <w:pPr>
              <w:spacing w:after="0"/>
              <w:jc w:val="center"/>
              <w:rPr>
                <w:rFonts w:asciiTheme="majorBidi" w:hAnsiTheme="majorBidi" w:cstheme="majorBidi"/>
                <w:sz w:val="20"/>
              </w:rPr>
            </w:pPr>
          </w:p>
        </w:tc>
        <w:tc>
          <w:tcPr>
            <w:tcW w:w="1418" w:type="dxa"/>
            <w:tcBorders>
              <w:top w:val="dotted" w:sz="4" w:space="0" w:color="auto"/>
              <w:left w:val="nil"/>
              <w:bottom w:val="dotted" w:sz="4" w:space="0" w:color="auto"/>
            </w:tcBorders>
            <w:vAlign w:val="center"/>
          </w:tcPr>
          <w:p w14:paraId="374A60ED" w14:textId="77777777" w:rsidR="00CC4222" w:rsidRPr="00D860AD" w:rsidRDefault="00CC4222" w:rsidP="005A6FA7">
            <w:pPr>
              <w:spacing w:after="0"/>
              <w:jc w:val="center"/>
              <w:rPr>
                <w:rFonts w:asciiTheme="majorBidi" w:hAnsiTheme="majorBidi" w:cstheme="majorBidi"/>
                <w:sz w:val="20"/>
              </w:rPr>
            </w:pPr>
          </w:p>
        </w:tc>
      </w:tr>
      <w:tr w:rsidR="00CC4222" w:rsidRPr="00D860AD" w14:paraId="565728DB" w14:textId="77777777" w:rsidTr="00D624E8">
        <w:trPr>
          <w:trHeight w:val="283"/>
          <w:jc w:val="center"/>
        </w:trPr>
        <w:tc>
          <w:tcPr>
            <w:tcW w:w="850" w:type="dxa"/>
            <w:tcBorders>
              <w:top w:val="dotted" w:sz="4" w:space="0" w:color="auto"/>
              <w:bottom w:val="single" w:sz="4" w:space="0" w:color="auto"/>
              <w:right w:val="nil"/>
            </w:tcBorders>
            <w:vAlign w:val="center"/>
          </w:tcPr>
          <w:p w14:paraId="18A87676" w14:textId="77777777" w:rsidR="00CC4222" w:rsidRPr="00D860AD" w:rsidRDefault="00CC4222" w:rsidP="005A6FA7">
            <w:pPr>
              <w:spacing w:after="0"/>
              <w:jc w:val="center"/>
              <w:rPr>
                <w:rFonts w:asciiTheme="majorBidi" w:hAnsiTheme="majorBidi" w:cstheme="majorBidi"/>
                <w:sz w:val="20"/>
              </w:rPr>
            </w:pPr>
            <w:r w:rsidRPr="00D860AD">
              <w:rPr>
                <w:rFonts w:asciiTheme="majorBidi" w:hAnsiTheme="majorBidi" w:cstheme="majorBidi"/>
                <w:sz w:val="20"/>
              </w:rPr>
              <w:t>4.5</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11D54F42" w14:textId="2FB8AFB5" w:rsidR="00CC4222" w:rsidRPr="00D860AD" w:rsidRDefault="00CC4222" w:rsidP="009F5361">
            <w:pPr>
              <w:spacing w:after="0"/>
              <w:jc w:val="left"/>
              <w:rPr>
                <w:rFonts w:asciiTheme="majorBidi" w:hAnsiTheme="majorBidi" w:cstheme="majorBidi"/>
                <w:sz w:val="20"/>
              </w:rPr>
            </w:pPr>
            <w:r w:rsidRPr="00D860AD">
              <w:rPr>
                <w:rFonts w:asciiTheme="majorBidi" w:eastAsia="Calibri" w:hAnsiTheme="majorBidi" w:cstheme="majorBidi"/>
                <w:sz w:val="20"/>
              </w:rPr>
              <w:t>Inspection and test plans</w:t>
            </w:r>
          </w:p>
        </w:tc>
        <w:tc>
          <w:tcPr>
            <w:tcW w:w="709" w:type="dxa"/>
            <w:tcBorders>
              <w:top w:val="dotted" w:sz="4" w:space="0" w:color="auto"/>
              <w:left w:val="single" w:sz="6" w:space="0" w:color="auto"/>
              <w:bottom w:val="single" w:sz="4" w:space="0" w:color="auto"/>
              <w:right w:val="single" w:sz="6" w:space="0" w:color="auto"/>
            </w:tcBorders>
            <w:vAlign w:val="center"/>
          </w:tcPr>
          <w:p w14:paraId="3F4E47E8"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nil"/>
              <w:bottom w:val="single" w:sz="4" w:space="0" w:color="auto"/>
              <w:right w:val="nil"/>
            </w:tcBorders>
            <w:vAlign w:val="center"/>
          </w:tcPr>
          <w:p w14:paraId="39295A36"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027695AC" w14:textId="77777777" w:rsidR="00CC4222" w:rsidRPr="00D860AD" w:rsidRDefault="00CC4222" w:rsidP="005A6FA7">
            <w:pPr>
              <w:spacing w:after="0"/>
              <w:jc w:val="center"/>
              <w:rPr>
                <w:rFonts w:asciiTheme="majorBidi" w:hAnsiTheme="majorBidi" w:cstheme="majorBidi"/>
                <w:sz w:val="20"/>
              </w:rPr>
            </w:pPr>
          </w:p>
        </w:tc>
        <w:tc>
          <w:tcPr>
            <w:tcW w:w="1418" w:type="dxa"/>
            <w:tcBorders>
              <w:top w:val="dotted" w:sz="4" w:space="0" w:color="auto"/>
              <w:left w:val="nil"/>
              <w:bottom w:val="single" w:sz="4" w:space="0" w:color="auto"/>
            </w:tcBorders>
            <w:vAlign w:val="center"/>
          </w:tcPr>
          <w:p w14:paraId="1A58A8F9" w14:textId="77777777" w:rsidR="00CC4222" w:rsidRPr="00D860AD" w:rsidRDefault="00CC4222" w:rsidP="005A6FA7">
            <w:pPr>
              <w:spacing w:after="0"/>
              <w:jc w:val="center"/>
              <w:rPr>
                <w:rFonts w:asciiTheme="majorBidi" w:hAnsiTheme="majorBidi" w:cstheme="majorBidi"/>
                <w:sz w:val="20"/>
              </w:rPr>
            </w:pPr>
          </w:p>
        </w:tc>
      </w:tr>
      <w:tr w:rsidR="00907AD5" w:rsidRPr="00D860AD" w14:paraId="2D08239F" w14:textId="77777777" w:rsidTr="00D624E8">
        <w:trPr>
          <w:trHeight w:val="283"/>
          <w:jc w:val="center"/>
        </w:trPr>
        <w:tc>
          <w:tcPr>
            <w:tcW w:w="850" w:type="dxa"/>
            <w:tcBorders>
              <w:top w:val="dotted" w:sz="4" w:space="0" w:color="auto"/>
              <w:bottom w:val="single" w:sz="4" w:space="0" w:color="auto"/>
              <w:right w:val="nil"/>
            </w:tcBorders>
            <w:vAlign w:val="center"/>
          </w:tcPr>
          <w:p w14:paraId="74374932" w14:textId="49D270C9" w:rsidR="00907AD5" w:rsidRPr="00D860AD" w:rsidRDefault="00907AD5" w:rsidP="005A6FA7">
            <w:pPr>
              <w:spacing w:after="0"/>
              <w:jc w:val="center"/>
              <w:rPr>
                <w:rFonts w:asciiTheme="majorBidi" w:hAnsiTheme="majorBidi" w:cstheme="majorBidi"/>
                <w:sz w:val="20"/>
              </w:rPr>
            </w:pPr>
            <w:r w:rsidRPr="00D860AD">
              <w:rPr>
                <w:rFonts w:asciiTheme="majorBidi" w:hAnsiTheme="majorBidi" w:cstheme="majorBidi"/>
                <w:sz w:val="20"/>
              </w:rPr>
              <w:t>4.6</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07FFEF4A" w14:textId="40B14CFF" w:rsidR="00907AD5" w:rsidRPr="00D860AD" w:rsidRDefault="00907AD5" w:rsidP="00907AD5">
            <w:pPr>
              <w:rPr>
                <w:rFonts w:asciiTheme="majorBidi" w:eastAsia="Calibri" w:hAnsiTheme="majorBidi" w:cstheme="majorBidi"/>
                <w:sz w:val="20"/>
              </w:rPr>
            </w:pPr>
            <w:r w:rsidRPr="00D860AD">
              <w:rPr>
                <w:rFonts w:asciiTheme="majorBidi" w:eastAsia="Calibri" w:hAnsiTheme="majorBidi" w:cstheme="majorBidi"/>
                <w:sz w:val="20"/>
              </w:rPr>
              <w:t>Updating ESCP &amp; preparation of OHSMP, HMMP, ERP, OMP and DDP</w:t>
            </w:r>
          </w:p>
        </w:tc>
        <w:tc>
          <w:tcPr>
            <w:tcW w:w="709" w:type="dxa"/>
            <w:tcBorders>
              <w:top w:val="dotted" w:sz="4" w:space="0" w:color="auto"/>
              <w:left w:val="single" w:sz="6" w:space="0" w:color="auto"/>
              <w:bottom w:val="single" w:sz="4" w:space="0" w:color="auto"/>
              <w:right w:val="single" w:sz="6" w:space="0" w:color="auto"/>
            </w:tcBorders>
            <w:vAlign w:val="center"/>
          </w:tcPr>
          <w:p w14:paraId="008BA18F" w14:textId="77777777" w:rsidR="00907AD5" w:rsidRPr="00D860AD" w:rsidRDefault="00907AD5" w:rsidP="005A6FA7">
            <w:pPr>
              <w:spacing w:after="0"/>
              <w:jc w:val="center"/>
              <w:rPr>
                <w:rFonts w:asciiTheme="majorBidi" w:hAnsiTheme="majorBidi" w:cstheme="majorBidi"/>
                <w:sz w:val="20"/>
              </w:rPr>
            </w:pPr>
          </w:p>
        </w:tc>
        <w:tc>
          <w:tcPr>
            <w:tcW w:w="1559" w:type="dxa"/>
            <w:gridSpan w:val="2"/>
            <w:tcBorders>
              <w:top w:val="dotted" w:sz="4" w:space="0" w:color="auto"/>
              <w:left w:val="nil"/>
              <w:bottom w:val="single" w:sz="4" w:space="0" w:color="auto"/>
              <w:right w:val="nil"/>
            </w:tcBorders>
            <w:vAlign w:val="center"/>
          </w:tcPr>
          <w:p w14:paraId="07C19CDB" w14:textId="77777777" w:rsidR="00907AD5" w:rsidRPr="00D860AD" w:rsidRDefault="00907AD5"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29AB2FFD" w14:textId="77777777" w:rsidR="00907AD5" w:rsidRPr="00D860AD" w:rsidRDefault="00907AD5" w:rsidP="005A6FA7">
            <w:pPr>
              <w:spacing w:after="0"/>
              <w:jc w:val="center"/>
              <w:rPr>
                <w:rFonts w:asciiTheme="majorBidi" w:hAnsiTheme="majorBidi" w:cstheme="majorBidi"/>
                <w:sz w:val="20"/>
              </w:rPr>
            </w:pPr>
          </w:p>
        </w:tc>
        <w:tc>
          <w:tcPr>
            <w:tcW w:w="1418" w:type="dxa"/>
            <w:tcBorders>
              <w:top w:val="dotted" w:sz="4" w:space="0" w:color="auto"/>
              <w:left w:val="nil"/>
              <w:bottom w:val="single" w:sz="4" w:space="0" w:color="auto"/>
            </w:tcBorders>
            <w:vAlign w:val="center"/>
          </w:tcPr>
          <w:p w14:paraId="275CC541" w14:textId="77777777" w:rsidR="00907AD5" w:rsidRPr="00D860AD" w:rsidRDefault="00907AD5" w:rsidP="005A6FA7">
            <w:pPr>
              <w:spacing w:after="0"/>
              <w:jc w:val="center"/>
              <w:rPr>
                <w:rFonts w:asciiTheme="majorBidi" w:hAnsiTheme="majorBidi" w:cstheme="majorBidi"/>
                <w:sz w:val="20"/>
              </w:rPr>
            </w:pPr>
          </w:p>
        </w:tc>
      </w:tr>
      <w:tr w:rsidR="00CC4222" w:rsidRPr="00D860AD" w14:paraId="51CAF49E" w14:textId="77777777" w:rsidTr="00D624E8">
        <w:trPr>
          <w:trHeight w:val="283"/>
          <w:jc w:val="center"/>
        </w:trPr>
        <w:tc>
          <w:tcPr>
            <w:tcW w:w="850" w:type="dxa"/>
            <w:tcBorders>
              <w:top w:val="single" w:sz="4" w:space="0" w:color="auto"/>
              <w:bottom w:val="double" w:sz="4" w:space="0" w:color="auto"/>
              <w:right w:val="nil"/>
            </w:tcBorders>
            <w:vAlign w:val="center"/>
          </w:tcPr>
          <w:p w14:paraId="68C74694" w14:textId="77777777" w:rsidR="00CC4222" w:rsidRPr="00D860AD" w:rsidRDefault="00CC4222" w:rsidP="005A6FA7">
            <w:pPr>
              <w:spacing w:after="0"/>
              <w:jc w:val="center"/>
              <w:rPr>
                <w:rFonts w:asciiTheme="majorBidi" w:hAnsiTheme="majorBidi" w:cstheme="majorBidi"/>
                <w:b/>
                <w:bCs/>
                <w:sz w:val="20"/>
              </w:rPr>
            </w:pPr>
          </w:p>
        </w:tc>
        <w:tc>
          <w:tcPr>
            <w:tcW w:w="3686" w:type="dxa"/>
            <w:gridSpan w:val="2"/>
            <w:tcBorders>
              <w:top w:val="single" w:sz="4" w:space="0" w:color="auto"/>
              <w:left w:val="single" w:sz="6" w:space="0" w:color="auto"/>
              <w:bottom w:val="double" w:sz="4" w:space="0" w:color="auto"/>
              <w:right w:val="single" w:sz="6" w:space="0" w:color="auto"/>
            </w:tcBorders>
            <w:vAlign w:val="center"/>
          </w:tcPr>
          <w:p w14:paraId="3FEB809F" w14:textId="77777777" w:rsidR="00CC4222" w:rsidRPr="00D860AD" w:rsidRDefault="00CC4222" w:rsidP="009F5361">
            <w:pPr>
              <w:spacing w:after="0"/>
              <w:jc w:val="left"/>
              <w:rPr>
                <w:rFonts w:asciiTheme="majorBidi" w:hAnsiTheme="majorBidi" w:cstheme="majorBidi"/>
                <w:b/>
                <w:bCs/>
                <w:sz w:val="20"/>
              </w:rPr>
            </w:pPr>
          </w:p>
        </w:tc>
        <w:tc>
          <w:tcPr>
            <w:tcW w:w="709" w:type="dxa"/>
            <w:tcBorders>
              <w:top w:val="single" w:sz="4" w:space="0" w:color="auto"/>
              <w:left w:val="single" w:sz="6" w:space="0" w:color="auto"/>
              <w:bottom w:val="double" w:sz="4" w:space="0" w:color="auto"/>
              <w:right w:val="single" w:sz="6" w:space="0" w:color="auto"/>
            </w:tcBorders>
            <w:vAlign w:val="center"/>
          </w:tcPr>
          <w:p w14:paraId="48B219F8" w14:textId="77777777" w:rsidR="00CC4222" w:rsidRPr="00D860AD" w:rsidRDefault="00CC4222" w:rsidP="005A6FA7">
            <w:pPr>
              <w:spacing w:after="0"/>
              <w:jc w:val="center"/>
              <w:rPr>
                <w:rFonts w:asciiTheme="majorBidi" w:hAnsiTheme="majorBidi" w:cstheme="majorBidi"/>
                <w:b/>
                <w:bCs/>
                <w:sz w:val="20"/>
              </w:rPr>
            </w:pPr>
          </w:p>
        </w:tc>
        <w:tc>
          <w:tcPr>
            <w:tcW w:w="1559" w:type="dxa"/>
            <w:gridSpan w:val="2"/>
            <w:tcBorders>
              <w:top w:val="single" w:sz="4" w:space="0" w:color="auto"/>
              <w:left w:val="nil"/>
              <w:bottom w:val="double" w:sz="4" w:space="0" w:color="auto"/>
              <w:right w:val="nil"/>
            </w:tcBorders>
            <w:vAlign w:val="center"/>
          </w:tcPr>
          <w:p w14:paraId="739B207F" w14:textId="77777777" w:rsidR="00CC4222" w:rsidRPr="00D860AD" w:rsidRDefault="00CC4222" w:rsidP="005A6FA7">
            <w:pPr>
              <w:spacing w:after="0"/>
              <w:jc w:val="center"/>
              <w:rPr>
                <w:rFonts w:asciiTheme="majorBidi" w:hAnsiTheme="majorBidi" w:cstheme="majorBidi"/>
                <w:b/>
                <w:bCs/>
                <w:sz w:val="20"/>
              </w:rPr>
            </w:pPr>
          </w:p>
        </w:tc>
        <w:tc>
          <w:tcPr>
            <w:tcW w:w="1559" w:type="dxa"/>
            <w:gridSpan w:val="2"/>
            <w:tcBorders>
              <w:top w:val="single" w:sz="4" w:space="0" w:color="auto"/>
              <w:left w:val="single" w:sz="6" w:space="0" w:color="auto"/>
              <w:bottom w:val="double" w:sz="4" w:space="0" w:color="auto"/>
              <w:right w:val="single" w:sz="6" w:space="0" w:color="auto"/>
            </w:tcBorders>
            <w:vAlign w:val="center"/>
          </w:tcPr>
          <w:p w14:paraId="213AAD70" w14:textId="77777777" w:rsidR="00CC4222" w:rsidRPr="00D860AD" w:rsidRDefault="00CC4222" w:rsidP="005A6FA7">
            <w:pPr>
              <w:spacing w:after="0"/>
              <w:jc w:val="center"/>
              <w:rPr>
                <w:rFonts w:asciiTheme="majorBidi" w:hAnsiTheme="majorBidi" w:cstheme="majorBidi"/>
                <w:b/>
                <w:bCs/>
                <w:sz w:val="20"/>
              </w:rPr>
            </w:pPr>
          </w:p>
        </w:tc>
        <w:tc>
          <w:tcPr>
            <w:tcW w:w="1418" w:type="dxa"/>
            <w:tcBorders>
              <w:top w:val="single" w:sz="4" w:space="0" w:color="auto"/>
              <w:left w:val="nil"/>
              <w:bottom w:val="double" w:sz="4" w:space="0" w:color="auto"/>
            </w:tcBorders>
            <w:vAlign w:val="center"/>
          </w:tcPr>
          <w:p w14:paraId="631C5A8E" w14:textId="77777777" w:rsidR="00CC4222" w:rsidRPr="00D860AD" w:rsidRDefault="00CC4222" w:rsidP="005A6FA7">
            <w:pPr>
              <w:spacing w:after="0"/>
              <w:jc w:val="center"/>
              <w:rPr>
                <w:rFonts w:asciiTheme="majorBidi" w:hAnsiTheme="majorBidi" w:cstheme="majorBidi"/>
                <w:b/>
                <w:bCs/>
                <w:sz w:val="20"/>
              </w:rPr>
            </w:pPr>
          </w:p>
        </w:tc>
      </w:tr>
      <w:tr w:rsidR="00CC4222" w:rsidRPr="00D860AD" w14:paraId="28051F61" w14:textId="77777777" w:rsidTr="00D624E8">
        <w:trPr>
          <w:trHeight w:val="283"/>
          <w:jc w:val="center"/>
        </w:trPr>
        <w:tc>
          <w:tcPr>
            <w:tcW w:w="850" w:type="dxa"/>
            <w:tcBorders>
              <w:top w:val="double" w:sz="4" w:space="0" w:color="auto"/>
              <w:bottom w:val="single" w:sz="4" w:space="0" w:color="auto"/>
              <w:right w:val="nil"/>
            </w:tcBorders>
            <w:vAlign w:val="center"/>
          </w:tcPr>
          <w:p w14:paraId="721734FA" w14:textId="77777777" w:rsidR="00CC4222" w:rsidRPr="00D860AD" w:rsidRDefault="00CC4222" w:rsidP="005A6FA7">
            <w:pPr>
              <w:spacing w:after="0"/>
              <w:jc w:val="center"/>
              <w:rPr>
                <w:rFonts w:asciiTheme="majorBidi" w:hAnsiTheme="majorBidi" w:cstheme="majorBidi"/>
                <w:b/>
                <w:bCs/>
                <w:sz w:val="20"/>
              </w:rPr>
            </w:pPr>
            <w:r w:rsidRPr="00D860AD">
              <w:rPr>
                <w:rFonts w:asciiTheme="majorBidi" w:hAnsiTheme="majorBidi" w:cstheme="majorBidi"/>
                <w:b/>
                <w:bCs/>
                <w:sz w:val="20"/>
              </w:rPr>
              <w:t>5</w:t>
            </w:r>
          </w:p>
        </w:tc>
        <w:tc>
          <w:tcPr>
            <w:tcW w:w="3686" w:type="dxa"/>
            <w:gridSpan w:val="2"/>
            <w:tcBorders>
              <w:top w:val="double" w:sz="4" w:space="0" w:color="auto"/>
              <w:left w:val="single" w:sz="6" w:space="0" w:color="auto"/>
              <w:bottom w:val="single" w:sz="4" w:space="0" w:color="auto"/>
              <w:right w:val="single" w:sz="6" w:space="0" w:color="auto"/>
            </w:tcBorders>
            <w:vAlign w:val="center"/>
          </w:tcPr>
          <w:p w14:paraId="7F584404" w14:textId="5B398EFD" w:rsidR="00CC4222" w:rsidRPr="00D860AD" w:rsidRDefault="00CC4222" w:rsidP="009F5361">
            <w:pPr>
              <w:spacing w:after="0"/>
              <w:jc w:val="left"/>
              <w:rPr>
                <w:rFonts w:asciiTheme="majorBidi" w:hAnsiTheme="majorBidi" w:cstheme="majorBidi"/>
                <w:b/>
                <w:bCs/>
                <w:sz w:val="20"/>
              </w:rPr>
            </w:pPr>
            <w:r w:rsidRPr="00D860AD">
              <w:rPr>
                <w:rFonts w:asciiTheme="majorBidi" w:hAnsiTheme="majorBidi" w:cstheme="majorBidi"/>
                <w:b/>
                <w:bCs/>
                <w:sz w:val="20"/>
              </w:rPr>
              <w:t>L. ISDHOO, L. KALAIDHOO, L. DHABIDHOO</w:t>
            </w:r>
          </w:p>
        </w:tc>
        <w:tc>
          <w:tcPr>
            <w:tcW w:w="709" w:type="dxa"/>
            <w:tcBorders>
              <w:top w:val="double" w:sz="4" w:space="0" w:color="auto"/>
              <w:left w:val="single" w:sz="6" w:space="0" w:color="auto"/>
              <w:bottom w:val="single" w:sz="4" w:space="0" w:color="auto"/>
              <w:right w:val="single" w:sz="6" w:space="0" w:color="auto"/>
            </w:tcBorders>
            <w:vAlign w:val="center"/>
          </w:tcPr>
          <w:p w14:paraId="78364E8D" w14:textId="77777777" w:rsidR="00CC4222" w:rsidRPr="00D860AD" w:rsidRDefault="00CC4222" w:rsidP="005A6FA7">
            <w:pPr>
              <w:spacing w:after="0"/>
              <w:jc w:val="center"/>
              <w:rPr>
                <w:rFonts w:asciiTheme="majorBidi" w:hAnsiTheme="majorBidi" w:cstheme="majorBidi"/>
                <w:b/>
                <w:bCs/>
                <w:sz w:val="20"/>
              </w:rPr>
            </w:pPr>
          </w:p>
        </w:tc>
        <w:tc>
          <w:tcPr>
            <w:tcW w:w="1559" w:type="dxa"/>
            <w:gridSpan w:val="2"/>
            <w:tcBorders>
              <w:top w:val="double" w:sz="4" w:space="0" w:color="auto"/>
              <w:left w:val="nil"/>
              <w:bottom w:val="single" w:sz="4" w:space="0" w:color="auto"/>
              <w:right w:val="nil"/>
            </w:tcBorders>
            <w:vAlign w:val="center"/>
          </w:tcPr>
          <w:p w14:paraId="5670763A" w14:textId="77777777" w:rsidR="00CC4222" w:rsidRPr="00D860AD" w:rsidRDefault="00CC4222" w:rsidP="005A6FA7">
            <w:pPr>
              <w:spacing w:after="0"/>
              <w:jc w:val="center"/>
              <w:rPr>
                <w:rFonts w:asciiTheme="majorBidi" w:hAnsiTheme="majorBidi" w:cstheme="majorBidi"/>
                <w:b/>
                <w:bCs/>
                <w:sz w:val="20"/>
              </w:rPr>
            </w:pPr>
          </w:p>
        </w:tc>
        <w:tc>
          <w:tcPr>
            <w:tcW w:w="1559" w:type="dxa"/>
            <w:gridSpan w:val="2"/>
            <w:tcBorders>
              <w:top w:val="double" w:sz="4" w:space="0" w:color="auto"/>
              <w:left w:val="single" w:sz="6" w:space="0" w:color="auto"/>
              <w:bottom w:val="single" w:sz="4" w:space="0" w:color="auto"/>
              <w:right w:val="single" w:sz="6" w:space="0" w:color="auto"/>
            </w:tcBorders>
            <w:vAlign w:val="center"/>
          </w:tcPr>
          <w:p w14:paraId="3374646A" w14:textId="77777777" w:rsidR="00CC4222" w:rsidRPr="00D860AD" w:rsidRDefault="00CC4222" w:rsidP="005A6FA7">
            <w:pPr>
              <w:spacing w:after="0"/>
              <w:jc w:val="center"/>
              <w:rPr>
                <w:rFonts w:asciiTheme="majorBidi" w:hAnsiTheme="majorBidi" w:cstheme="majorBidi"/>
                <w:b/>
                <w:bCs/>
                <w:sz w:val="20"/>
              </w:rPr>
            </w:pPr>
          </w:p>
        </w:tc>
        <w:tc>
          <w:tcPr>
            <w:tcW w:w="1418" w:type="dxa"/>
            <w:tcBorders>
              <w:top w:val="double" w:sz="4" w:space="0" w:color="auto"/>
              <w:left w:val="nil"/>
              <w:bottom w:val="single" w:sz="4" w:space="0" w:color="auto"/>
            </w:tcBorders>
            <w:vAlign w:val="center"/>
          </w:tcPr>
          <w:p w14:paraId="133D0C14" w14:textId="77777777" w:rsidR="00CC4222" w:rsidRPr="00D860AD" w:rsidRDefault="00CC4222" w:rsidP="005A6FA7">
            <w:pPr>
              <w:spacing w:after="0"/>
              <w:jc w:val="center"/>
              <w:rPr>
                <w:rFonts w:asciiTheme="majorBidi" w:hAnsiTheme="majorBidi" w:cstheme="majorBidi"/>
                <w:b/>
                <w:bCs/>
                <w:sz w:val="20"/>
              </w:rPr>
            </w:pPr>
          </w:p>
        </w:tc>
      </w:tr>
      <w:tr w:rsidR="00CC4222" w:rsidRPr="00D860AD" w14:paraId="04C563D1" w14:textId="77777777" w:rsidTr="00D624E8">
        <w:trPr>
          <w:trHeight w:val="283"/>
          <w:jc w:val="center"/>
        </w:trPr>
        <w:tc>
          <w:tcPr>
            <w:tcW w:w="850" w:type="dxa"/>
            <w:tcBorders>
              <w:top w:val="single" w:sz="4" w:space="0" w:color="auto"/>
              <w:bottom w:val="dotted" w:sz="4" w:space="0" w:color="auto"/>
              <w:right w:val="nil"/>
            </w:tcBorders>
            <w:vAlign w:val="center"/>
          </w:tcPr>
          <w:p w14:paraId="679183FC" w14:textId="77777777" w:rsidR="00CC4222" w:rsidRPr="00D860AD" w:rsidRDefault="00CC4222" w:rsidP="005A6FA7">
            <w:pPr>
              <w:spacing w:after="0"/>
              <w:jc w:val="center"/>
              <w:rPr>
                <w:rFonts w:asciiTheme="majorBidi" w:hAnsiTheme="majorBidi" w:cstheme="majorBidi"/>
                <w:sz w:val="20"/>
              </w:rPr>
            </w:pPr>
            <w:r w:rsidRPr="00D860AD">
              <w:rPr>
                <w:rFonts w:asciiTheme="majorBidi" w:hAnsiTheme="majorBidi" w:cstheme="majorBidi"/>
                <w:sz w:val="20"/>
              </w:rPr>
              <w:t>5.1</w:t>
            </w:r>
          </w:p>
        </w:tc>
        <w:tc>
          <w:tcPr>
            <w:tcW w:w="3686" w:type="dxa"/>
            <w:gridSpan w:val="2"/>
            <w:tcBorders>
              <w:top w:val="single" w:sz="4" w:space="0" w:color="auto"/>
              <w:left w:val="single" w:sz="6" w:space="0" w:color="auto"/>
              <w:bottom w:val="dotted" w:sz="4" w:space="0" w:color="auto"/>
              <w:right w:val="single" w:sz="6" w:space="0" w:color="auto"/>
            </w:tcBorders>
            <w:vAlign w:val="center"/>
          </w:tcPr>
          <w:p w14:paraId="548139C8" w14:textId="4A2F70C0" w:rsidR="00CC4222" w:rsidRPr="00D860AD" w:rsidRDefault="00CC4222" w:rsidP="009F5361">
            <w:pPr>
              <w:spacing w:after="0"/>
              <w:jc w:val="left"/>
              <w:rPr>
                <w:rFonts w:asciiTheme="majorBidi" w:hAnsiTheme="majorBidi" w:cstheme="majorBidi"/>
                <w:sz w:val="20"/>
              </w:rPr>
            </w:pPr>
            <w:r w:rsidRPr="00D860AD">
              <w:rPr>
                <w:rFonts w:asciiTheme="majorBidi" w:eastAsia="Calibri" w:hAnsiTheme="majorBidi" w:cstheme="majorBidi"/>
                <w:sz w:val="20"/>
              </w:rPr>
              <w:t>Preliminary design</w:t>
            </w:r>
          </w:p>
        </w:tc>
        <w:tc>
          <w:tcPr>
            <w:tcW w:w="709" w:type="dxa"/>
            <w:tcBorders>
              <w:top w:val="single" w:sz="4" w:space="0" w:color="auto"/>
              <w:left w:val="single" w:sz="6" w:space="0" w:color="auto"/>
              <w:bottom w:val="dotted" w:sz="4" w:space="0" w:color="auto"/>
              <w:right w:val="single" w:sz="6" w:space="0" w:color="auto"/>
            </w:tcBorders>
            <w:vAlign w:val="center"/>
          </w:tcPr>
          <w:p w14:paraId="7C928252"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single" w:sz="4" w:space="0" w:color="auto"/>
              <w:left w:val="nil"/>
              <w:bottom w:val="dotted" w:sz="4" w:space="0" w:color="auto"/>
              <w:right w:val="nil"/>
            </w:tcBorders>
            <w:vAlign w:val="center"/>
          </w:tcPr>
          <w:p w14:paraId="1B9E8DBC"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single" w:sz="4" w:space="0" w:color="auto"/>
              <w:left w:val="single" w:sz="6" w:space="0" w:color="auto"/>
              <w:bottom w:val="dotted" w:sz="4" w:space="0" w:color="auto"/>
              <w:right w:val="single" w:sz="6" w:space="0" w:color="auto"/>
            </w:tcBorders>
            <w:vAlign w:val="center"/>
          </w:tcPr>
          <w:p w14:paraId="2CB02836" w14:textId="77777777" w:rsidR="00CC4222" w:rsidRPr="00D860AD" w:rsidRDefault="00CC4222" w:rsidP="005A6FA7">
            <w:pPr>
              <w:spacing w:after="0"/>
              <w:jc w:val="center"/>
              <w:rPr>
                <w:rFonts w:asciiTheme="majorBidi" w:hAnsiTheme="majorBidi" w:cstheme="majorBidi"/>
                <w:sz w:val="20"/>
              </w:rPr>
            </w:pPr>
          </w:p>
        </w:tc>
        <w:tc>
          <w:tcPr>
            <w:tcW w:w="1418" w:type="dxa"/>
            <w:tcBorders>
              <w:top w:val="single" w:sz="4" w:space="0" w:color="auto"/>
              <w:left w:val="nil"/>
              <w:bottom w:val="dotted" w:sz="4" w:space="0" w:color="auto"/>
            </w:tcBorders>
            <w:vAlign w:val="center"/>
          </w:tcPr>
          <w:p w14:paraId="7D035AF5" w14:textId="77777777" w:rsidR="00CC4222" w:rsidRPr="00D860AD" w:rsidRDefault="00CC4222" w:rsidP="005A6FA7">
            <w:pPr>
              <w:spacing w:after="0"/>
              <w:jc w:val="center"/>
              <w:rPr>
                <w:rFonts w:asciiTheme="majorBidi" w:hAnsiTheme="majorBidi" w:cstheme="majorBidi"/>
                <w:sz w:val="20"/>
              </w:rPr>
            </w:pPr>
          </w:p>
        </w:tc>
      </w:tr>
      <w:tr w:rsidR="00CC4222" w:rsidRPr="00D860AD" w14:paraId="1FC54772" w14:textId="77777777" w:rsidTr="00D624E8">
        <w:trPr>
          <w:trHeight w:val="283"/>
          <w:jc w:val="center"/>
        </w:trPr>
        <w:tc>
          <w:tcPr>
            <w:tcW w:w="850" w:type="dxa"/>
            <w:tcBorders>
              <w:top w:val="dotted" w:sz="4" w:space="0" w:color="auto"/>
              <w:bottom w:val="dotted" w:sz="4" w:space="0" w:color="auto"/>
              <w:right w:val="nil"/>
            </w:tcBorders>
            <w:vAlign w:val="center"/>
          </w:tcPr>
          <w:p w14:paraId="2392F150" w14:textId="77777777" w:rsidR="00CC4222" w:rsidRPr="00D860AD" w:rsidRDefault="00CC4222" w:rsidP="005A6FA7">
            <w:pPr>
              <w:spacing w:after="0"/>
              <w:jc w:val="center"/>
              <w:rPr>
                <w:rFonts w:asciiTheme="majorBidi" w:hAnsiTheme="majorBidi" w:cstheme="majorBidi"/>
                <w:sz w:val="20"/>
              </w:rPr>
            </w:pPr>
            <w:r w:rsidRPr="00D860AD">
              <w:rPr>
                <w:rFonts w:asciiTheme="majorBidi" w:hAnsiTheme="majorBidi" w:cstheme="majorBidi"/>
                <w:sz w:val="20"/>
              </w:rPr>
              <w:t>5.2</w:t>
            </w:r>
          </w:p>
        </w:tc>
        <w:tc>
          <w:tcPr>
            <w:tcW w:w="3686" w:type="dxa"/>
            <w:gridSpan w:val="2"/>
            <w:tcBorders>
              <w:top w:val="dotted" w:sz="4" w:space="0" w:color="auto"/>
              <w:left w:val="single" w:sz="6" w:space="0" w:color="auto"/>
              <w:bottom w:val="dotted" w:sz="4" w:space="0" w:color="auto"/>
              <w:right w:val="single" w:sz="6" w:space="0" w:color="auto"/>
            </w:tcBorders>
            <w:vAlign w:val="center"/>
          </w:tcPr>
          <w:p w14:paraId="5740603B" w14:textId="190564B9" w:rsidR="00CC4222" w:rsidRPr="00D860AD" w:rsidRDefault="00CC4222" w:rsidP="009F5361">
            <w:pPr>
              <w:spacing w:after="0"/>
              <w:jc w:val="left"/>
              <w:rPr>
                <w:rFonts w:asciiTheme="majorBidi" w:hAnsiTheme="majorBidi" w:cstheme="majorBidi"/>
                <w:sz w:val="20"/>
              </w:rPr>
            </w:pPr>
            <w:r w:rsidRPr="00D860AD">
              <w:rPr>
                <w:rFonts w:asciiTheme="majorBidi" w:eastAsia="Calibri" w:hAnsiTheme="majorBidi" w:cstheme="majorBidi"/>
                <w:sz w:val="20"/>
              </w:rPr>
              <w:t>Detailed design</w:t>
            </w:r>
          </w:p>
        </w:tc>
        <w:tc>
          <w:tcPr>
            <w:tcW w:w="709" w:type="dxa"/>
            <w:tcBorders>
              <w:top w:val="dotted" w:sz="4" w:space="0" w:color="auto"/>
              <w:left w:val="single" w:sz="6" w:space="0" w:color="auto"/>
              <w:bottom w:val="dotted" w:sz="4" w:space="0" w:color="auto"/>
              <w:right w:val="single" w:sz="6" w:space="0" w:color="auto"/>
            </w:tcBorders>
            <w:vAlign w:val="center"/>
          </w:tcPr>
          <w:p w14:paraId="5BB88CED"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nil"/>
              <w:bottom w:val="dotted" w:sz="4" w:space="0" w:color="auto"/>
              <w:right w:val="nil"/>
            </w:tcBorders>
            <w:vAlign w:val="center"/>
          </w:tcPr>
          <w:p w14:paraId="5203439A"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dotted" w:sz="4" w:space="0" w:color="auto"/>
              <w:right w:val="single" w:sz="6" w:space="0" w:color="auto"/>
            </w:tcBorders>
            <w:vAlign w:val="center"/>
          </w:tcPr>
          <w:p w14:paraId="62454D2D" w14:textId="77777777" w:rsidR="00CC4222" w:rsidRPr="00D860AD" w:rsidRDefault="00CC4222" w:rsidP="005A6FA7">
            <w:pPr>
              <w:spacing w:after="0"/>
              <w:jc w:val="center"/>
              <w:rPr>
                <w:rFonts w:asciiTheme="majorBidi" w:hAnsiTheme="majorBidi" w:cstheme="majorBidi"/>
                <w:sz w:val="20"/>
              </w:rPr>
            </w:pPr>
          </w:p>
        </w:tc>
        <w:tc>
          <w:tcPr>
            <w:tcW w:w="1418" w:type="dxa"/>
            <w:tcBorders>
              <w:top w:val="dotted" w:sz="4" w:space="0" w:color="auto"/>
              <w:left w:val="nil"/>
              <w:bottom w:val="dotted" w:sz="4" w:space="0" w:color="auto"/>
            </w:tcBorders>
            <w:vAlign w:val="center"/>
          </w:tcPr>
          <w:p w14:paraId="17AE9636" w14:textId="77777777" w:rsidR="00CC4222" w:rsidRPr="00D860AD" w:rsidRDefault="00CC4222" w:rsidP="005A6FA7">
            <w:pPr>
              <w:spacing w:after="0"/>
              <w:jc w:val="center"/>
              <w:rPr>
                <w:rFonts w:asciiTheme="majorBidi" w:hAnsiTheme="majorBidi" w:cstheme="majorBidi"/>
                <w:sz w:val="20"/>
              </w:rPr>
            </w:pPr>
          </w:p>
        </w:tc>
      </w:tr>
      <w:tr w:rsidR="00CC4222" w:rsidRPr="00D860AD" w14:paraId="5141DFA3" w14:textId="77777777" w:rsidTr="00D624E8">
        <w:trPr>
          <w:trHeight w:val="283"/>
          <w:jc w:val="center"/>
        </w:trPr>
        <w:tc>
          <w:tcPr>
            <w:tcW w:w="850" w:type="dxa"/>
            <w:tcBorders>
              <w:top w:val="dotted" w:sz="4" w:space="0" w:color="auto"/>
              <w:bottom w:val="dotted" w:sz="4" w:space="0" w:color="auto"/>
              <w:right w:val="nil"/>
            </w:tcBorders>
            <w:vAlign w:val="center"/>
          </w:tcPr>
          <w:p w14:paraId="6E52B23C" w14:textId="77777777" w:rsidR="00CC4222" w:rsidRPr="00D860AD" w:rsidRDefault="00CC4222" w:rsidP="005A6FA7">
            <w:pPr>
              <w:spacing w:after="0"/>
              <w:jc w:val="center"/>
              <w:rPr>
                <w:rFonts w:asciiTheme="majorBidi" w:hAnsiTheme="majorBidi" w:cstheme="majorBidi"/>
                <w:sz w:val="20"/>
              </w:rPr>
            </w:pPr>
            <w:r w:rsidRPr="00D860AD">
              <w:rPr>
                <w:rFonts w:asciiTheme="majorBidi" w:hAnsiTheme="majorBidi" w:cstheme="majorBidi"/>
                <w:sz w:val="20"/>
              </w:rPr>
              <w:t>5.3</w:t>
            </w:r>
          </w:p>
        </w:tc>
        <w:tc>
          <w:tcPr>
            <w:tcW w:w="3686" w:type="dxa"/>
            <w:gridSpan w:val="2"/>
            <w:tcBorders>
              <w:top w:val="dotted" w:sz="4" w:space="0" w:color="auto"/>
              <w:left w:val="single" w:sz="6" w:space="0" w:color="auto"/>
              <w:bottom w:val="dotted" w:sz="4" w:space="0" w:color="auto"/>
              <w:right w:val="single" w:sz="6" w:space="0" w:color="auto"/>
            </w:tcBorders>
            <w:vAlign w:val="center"/>
          </w:tcPr>
          <w:p w14:paraId="758C8F1F" w14:textId="7EF5C10E" w:rsidR="00CC4222" w:rsidRPr="00D860AD" w:rsidRDefault="00CC4222" w:rsidP="009F5361">
            <w:pPr>
              <w:spacing w:after="0"/>
              <w:jc w:val="left"/>
              <w:rPr>
                <w:rFonts w:asciiTheme="majorBidi" w:hAnsiTheme="majorBidi" w:cstheme="majorBidi"/>
                <w:sz w:val="20"/>
              </w:rPr>
            </w:pPr>
            <w:r w:rsidRPr="00D860AD">
              <w:rPr>
                <w:rFonts w:asciiTheme="majorBidi" w:eastAsia="Calibri" w:hAnsiTheme="majorBidi" w:cstheme="majorBidi"/>
                <w:sz w:val="20"/>
              </w:rPr>
              <w:t>Final design</w:t>
            </w:r>
          </w:p>
        </w:tc>
        <w:tc>
          <w:tcPr>
            <w:tcW w:w="709" w:type="dxa"/>
            <w:tcBorders>
              <w:top w:val="dotted" w:sz="4" w:space="0" w:color="auto"/>
              <w:left w:val="single" w:sz="6" w:space="0" w:color="auto"/>
              <w:bottom w:val="dotted" w:sz="4" w:space="0" w:color="auto"/>
              <w:right w:val="single" w:sz="6" w:space="0" w:color="auto"/>
            </w:tcBorders>
            <w:vAlign w:val="center"/>
          </w:tcPr>
          <w:p w14:paraId="2C5B84AF"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nil"/>
              <w:bottom w:val="dotted" w:sz="4" w:space="0" w:color="auto"/>
              <w:right w:val="nil"/>
            </w:tcBorders>
            <w:vAlign w:val="center"/>
          </w:tcPr>
          <w:p w14:paraId="4DFE011E"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dotted" w:sz="4" w:space="0" w:color="auto"/>
              <w:right w:val="single" w:sz="6" w:space="0" w:color="auto"/>
            </w:tcBorders>
            <w:vAlign w:val="center"/>
          </w:tcPr>
          <w:p w14:paraId="247DCA0C" w14:textId="77777777" w:rsidR="00CC4222" w:rsidRPr="00D860AD" w:rsidRDefault="00CC4222" w:rsidP="005A6FA7">
            <w:pPr>
              <w:spacing w:after="0"/>
              <w:jc w:val="center"/>
              <w:rPr>
                <w:rFonts w:asciiTheme="majorBidi" w:hAnsiTheme="majorBidi" w:cstheme="majorBidi"/>
                <w:sz w:val="20"/>
              </w:rPr>
            </w:pPr>
          </w:p>
        </w:tc>
        <w:tc>
          <w:tcPr>
            <w:tcW w:w="1418" w:type="dxa"/>
            <w:tcBorders>
              <w:top w:val="dotted" w:sz="4" w:space="0" w:color="auto"/>
              <w:left w:val="nil"/>
              <w:bottom w:val="dotted" w:sz="4" w:space="0" w:color="auto"/>
            </w:tcBorders>
            <w:vAlign w:val="center"/>
          </w:tcPr>
          <w:p w14:paraId="08BCE24A" w14:textId="77777777" w:rsidR="00CC4222" w:rsidRPr="00D860AD" w:rsidRDefault="00CC4222" w:rsidP="005A6FA7">
            <w:pPr>
              <w:spacing w:after="0"/>
              <w:jc w:val="center"/>
              <w:rPr>
                <w:rFonts w:asciiTheme="majorBidi" w:hAnsiTheme="majorBidi" w:cstheme="majorBidi"/>
                <w:sz w:val="20"/>
              </w:rPr>
            </w:pPr>
          </w:p>
        </w:tc>
      </w:tr>
      <w:tr w:rsidR="00CC4222" w:rsidRPr="00D860AD" w14:paraId="4AF4BECC" w14:textId="77777777" w:rsidTr="00D624E8">
        <w:trPr>
          <w:trHeight w:val="283"/>
          <w:jc w:val="center"/>
        </w:trPr>
        <w:tc>
          <w:tcPr>
            <w:tcW w:w="850" w:type="dxa"/>
            <w:tcBorders>
              <w:top w:val="dotted" w:sz="4" w:space="0" w:color="auto"/>
              <w:bottom w:val="dotted" w:sz="4" w:space="0" w:color="auto"/>
              <w:right w:val="nil"/>
            </w:tcBorders>
            <w:vAlign w:val="center"/>
          </w:tcPr>
          <w:p w14:paraId="672D573D" w14:textId="77777777" w:rsidR="00CC4222" w:rsidRPr="00D860AD" w:rsidRDefault="00CC4222" w:rsidP="005A6FA7">
            <w:pPr>
              <w:spacing w:after="0"/>
              <w:jc w:val="center"/>
              <w:rPr>
                <w:rFonts w:asciiTheme="majorBidi" w:hAnsiTheme="majorBidi" w:cstheme="majorBidi"/>
                <w:sz w:val="20"/>
              </w:rPr>
            </w:pPr>
            <w:r w:rsidRPr="00D860AD">
              <w:rPr>
                <w:rFonts w:asciiTheme="majorBidi" w:hAnsiTheme="majorBidi" w:cstheme="majorBidi"/>
                <w:sz w:val="20"/>
              </w:rPr>
              <w:lastRenderedPageBreak/>
              <w:t>5.4</w:t>
            </w:r>
          </w:p>
        </w:tc>
        <w:tc>
          <w:tcPr>
            <w:tcW w:w="3686" w:type="dxa"/>
            <w:gridSpan w:val="2"/>
            <w:tcBorders>
              <w:top w:val="dotted" w:sz="4" w:space="0" w:color="auto"/>
              <w:left w:val="single" w:sz="6" w:space="0" w:color="auto"/>
              <w:bottom w:val="dotted" w:sz="4" w:space="0" w:color="auto"/>
              <w:right w:val="single" w:sz="6" w:space="0" w:color="auto"/>
            </w:tcBorders>
            <w:vAlign w:val="center"/>
          </w:tcPr>
          <w:p w14:paraId="5178B5FF" w14:textId="34FC2A9A" w:rsidR="00CC4222" w:rsidRPr="00D860AD" w:rsidRDefault="00CC4222" w:rsidP="009F5361">
            <w:pPr>
              <w:spacing w:after="0"/>
              <w:jc w:val="left"/>
              <w:rPr>
                <w:rFonts w:asciiTheme="majorBidi" w:hAnsiTheme="majorBidi" w:cstheme="majorBidi"/>
                <w:sz w:val="20"/>
              </w:rPr>
            </w:pPr>
            <w:r w:rsidRPr="00D860AD">
              <w:rPr>
                <w:rFonts w:asciiTheme="majorBidi" w:eastAsia="Calibri" w:hAnsiTheme="majorBidi" w:cstheme="majorBidi"/>
                <w:sz w:val="20"/>
              </w:rPr>
              <w:t>EMS programming</w:t>
            </w:r>
          </w:p>
        </w:tc>
        <w:tc>
          <w:tcPr>
            <w:tcW w:w="709" w:type="dxa"/>
            <w:tcBorders>
              <w:top w:val="dotted" w:sz="4" w:space="0" w:color="auto"/>
              <w:left w:val="single" w:sz="6" w:space="0" w:color="auto"/>
              <w:bottom w:val="dotted" w:sz="4" w:space="0" w:color="auto"/>
              <w:right w:val="single" w:sz="6" w:space="0" w:color="auto"/>
            </w:tcBorders>
            <w:vAlign w:val="center"/>
          </w:tcPr>
          <w:p w14:paraId="1EEAD4A0"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nil"/>
              <w:bottom w:val="dotted" w:sz="4" w:space="0" w:color="auto"/>
              <w:right w:val="nil"/>
            </w:tcBorders>
            <w:vAlign w:val="center"/>
          </w:tcPr>
          <w:p w14:paraId="31EBC190"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dotted" w:sz="4" w:space="0" w:color="auto"/>
              <w:right w:val="single" w:sz="6" w:space="0" w:color="auto"/>
            </w:tcBorders>
            <w:vAlign w:val="center"/>
          </w:tcPr>
          <w:p w14:paraId="3C6D7712" w14:textId="77777777" w:rsidR="00CC4222" w:rsidRPr="00D860AD" w:rsidRDefault="00CC4222" w:rsidP="005A6FA7">
            <w:pPr>
              <w:spacing w:after="0"/>
              <w:jc w:val="center"/>
              <w:rPr>
                <w:rFonts w:asciiTheme="majorBidi" w:hAnsiTheme="majorBidi" w:cstheme="majorBidi"/>
                <w:sz w:val="20"/>
              </w:rPr>
            </w:pPr>
          </w:p>
        </w:tc>
        <w:tc>
          <w:tcPr>
            <w:tcW w:w="1418" w:type="dxa"/>
            <w:tcBorders>
              <w:top w:val="dotted" w:sz="4" w:space="0" w:color="auto"/>
              <w:left w:val="nil"/>
              <w:bottom w:val="dotted" w:sz="4" w:space="0" w:color="auto"/>
            </w:tcBorders>
            <w:vAlign w:val="center"/>
          </w:tcPr>
          <w:p w14:paraId="4E7DCB80" w14:textId="77777777" w:rsidR="00CC4222" w:rsidRPr="00D860AD" w:rsidRDefault="00CC4222" w:rsidP="005A6FA7">
            <w:pPr>
              <w:spacing w:after="0"/>
              <w:jc w:val="center"/>
              <w:rPr>
                <w:rFonts w:asciiTheme="majorBidi" w:hAnsiTheme="majorBidi" w:cstheme="majorBidi"/>
                <w:sz w:val="20"/>
              </w:rPr>
            </w:pPr>
          </w:p>
        </w:tc>
      </w:tr>
      <w:tr w:rsidR="00CC4222" w:rsidRPr="00D860AD" w14:paraId="2553C934" w14:textId="77777777" w:rsidTr="00D624E8">
        <w:trPr>
          <w:trHeight w:val="283"/>
          <w:jc w:val="center"/>
        </w:trPr>
        <w:tc>
          <w:tcPr>
            <w:tcW w:w="850" w:type="dxa"/>
            <w:tcBorders>
              <w:top w:val="dotted" w:sz="4" w:space="0" w:color="auto"/>
              <w:bottom w:val="single" w:sz="4" w:space="0" w:color="auto"/>
              <w:right w:val="nil"/>
            </w:tcBorders>
            <w:vAlign w:val="center"/>
          </w:tcPr>
          <w:p w14:paraId="2A487506" w14:textId="77777777" w:rsidR="00CC4222" w:rsidRPr="00D860AD" w:rsidRDefault="00CC4222" w:rsidP="005A6FA7">
            <w:pPr>
              <w:spacing w:after="0"/>
              <w:jc w:val="center"/>
              <w:rPr>
                <w:rFonts w:asciiTheme="majorBidi" w:hAnsiTheme="majorBidi" w:cstheme="majorBidi"/>
                <w:sz w:val="20"/>
              </w:rPr>
            </w:pPr>
            <w:r w:rsidRPr="00D860AD">
              <w:rPr>
                <w:rFonts w:asciiTheme="majorBidi" w:hAnsiTheme="majorBidi" w:cstheme="majorBidi"/>
                <w:sz w:val="20"/>
              </w:rPr>
              <w:t>5.5</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38BE23A6" w14:textId="48FB1ACE" w:rsidR="00CC4222" w:rsidRPr="00D860AD" w:rsidRDefault="00CC4222" w:rsidP="009F5361">
            <w:pPr>
              <w:spacing w:after="0"/>
              <w:jc w:val="left"/>
              <w:rPr>
                <w:rFonts w:asciiTheme="majorBidi" w:hAnsiTheme="majorBidi" w:cstheme="majorBidi"/>
                <w:sz w:val="20"/>
              </w:rPr>
            </w:pPr>
            <w:r w:rsidRPr="00D860AD">
              <w:rPr>
                <w:rFonts w:asciiTheme="majorBidi" w:eastAsia="Calibri" w:hAnsiTheme="majorBidi" w:cstheme="majorBidi"/>
                <w:sz w:val="20"/>
              </w:rPr>
              <w:t>Inspection and test plans</w:t>
            </w:r>
          </w:p>
        </w:tc>
        <w:tc>
          <w:tcPr>
            <w:tcW w:w="709" w:type="dxa"/>
            <w:tcBorders>
              <w:top w:val="dotted" w:sz="4" w:space="0" w:color="auto"/>
              <w:left w:val="single" w:sz="6" w:space="0" w:color="auto"/>
              <w:bottom w:val="single" w:sz="4" w:space="0" w:color="auto"/>
              <w:right w:val="single" w:sz="6" w:space="0" w:color="auto"/>
            </w:tcBorders>
            <w:vAlign w:val="center"/>
          </w:tcPr>
          <w:p w14:paraId="716A612E"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nil"/>
              <w:bottom w:val="single" w:sz="4" w:space="0" w:color="auto"/>
              <w:right w:val="nil"/>
            </w:tcBorders>
            <w:vAlign w:val="center"/>
          </w:tcPr>
          <w:p w14:paraId="191F25AA"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5AF49949" w14:textId="77777777" w:rsidR="00CC4222" w:rsidRPr="00D860AD" w:rsidRDefault="00CC4222" w:rsidP="005A6FA7">
            <w:pPr>
              <w:spacing w:after="0"/>
              <w:jc w:val="center"/>
              <w:rPr>
                <w:rFonts w:asciiTheme="majorBidi" w:hAnsiTheme="majorBidi" w:cstheme="majorBidi"/>
                <w:sz w:val="20"/>
              </w:rPr>
            </w:pPr>
          </w:p>
        </w:tc>
        <w:tc>
          <w:tcPr>
            <w:tcW w:w="1418" w:type="dxa"/>
            <w:tcBorders>
              <w:top w:val="dotted" w:sz="4" w:space="0" w:color="auto"/>
              <w:left w:val="nil"/>
              <w:bottom w:val="single" w:sz="4" w:space="0" w:color="auto"/>
            </w:tcBorders>
            <w:vAlign w:val="center"/>
          </w:tcPr>
          <w:p w14:paraId="74A97E00" w14:textId="77777777" w:rsidR="00CC4222" w:rsidRPr="00D860AD" w:rsidRDefault="00CC4222" w:rsidP="005A6FA7">
            <w:pPr>
              <w:spacing w:after="0"/>
              <w:jc w:val="center"/>
              <w:rPr>
                <w:rFonts w:asciiTheme="majorBidi" w:hAnsiTheme="majorBidi" w:cstheme="majorBidi"/>
                <w:sz w:val="20"/>
              </w:rPr>
            </w:pPr>
          </w:p>
        </w:tc>
      </w:tr>
      <w:tr w:rsidR="00907AD5" w:rsidRPr="00D860AD" w14:paraId="32486F8F" w14:textId="77777777" w:rsidTr="00D624E8">
        <w:trPr>
          <w:trHeight w:val="283"/>
          <w:jc w:val="center"/>
        </w:trPr>
        <w:tc>
          <w:tcPr>
            <w:tcW w:w="850" w:type="dxa"/>
            <w:tcBorders>
              <w:top w:val="dotted" w:sz="4" w:space="0" w:color="auto"/>
              <w:bottom w:val="single" w:sz="4" w:space="0" w:color="auto"/>
              <w:right w:val="nil"/>
            </w:tcBorders>
            <w:vAlign w:val="center"/>
          </w:tcPr>
          <w:p w14:paraId="356C86E2" w14:textId="7F922A14" w:rsidR="00907AD5" w:rsidRPr="00D860AD" w:rsidRDefault="00907AD5" w:rsidP="005A6FA7">
            <w:pPr>
              <w:spacing w:after="0"/>
              <w:jc w:val="center"/>
              <w:rPr>
                <w:rFonts w:asciiTheme="majorBidi" w:hAnsiTheme="majorBidi" w:cstheme="majorBidi"/>
                <w:sz w:val="20"/>
              </w:rPr>
            </w:pPr>
            <w:r w:rsidRPr="00D860AD">
              <w:rPr>
                <w:rFonts w:asciiTheme="majorBidi" w:hAnsiTheme="majorBidi" w:cstheme="majorBidi"/>
                <w:sz w:val="20"/>
              </w:rPr>
              <w:t>5.6</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1F7F60B3" w14:textId="38904A23" w:rsidR="00907AD5" w:rsidRPr="00D860AD" w:rsidRDefault="00907AD5" w:rsidP="00907AD5">
            <w:pPr>
              <w:rPr>
                <w:rFonts w:asciiTheme="majorBidi" w:eastAsia="Calibri" w:hAnsiTheme="majorBidi" w:cstheme="majorBidi"/>
                <w:sz w:val="20"/>
              </w:rPr>
            </w:pPr>
            <w:r w:rsidRPr="00D860AD">
              <w:rPr>
                <w:rFonts w:asciiTheme="majorBidi" w:eastAsia="Calibri" w:hAnsiTheme="majorBidi" w:cstheme="majorBidi"/>
                <w:sz w:val="20"/>
              </w:rPr>
              <w:t>Updating ESCP &amp; preparation of OHSMP, HMMP, ERP, OMP and DDP</w:t>
            </w:r>
          </w:p>
        </w:tc>
        <w:tc>
          <w:tcPr>
            <w:tcW w:w="709" w:type="dxa"/>
            <w:tcBorders>
              <w:top w:val="dotted" w:sz="4" w:space="0" w:color="auto"/>
              <w:left w:val="single" w:sz="6" w:space="0" w:color="auto"/>
              <w:bottom w:val="single" w:sz="4" w:space="0" w:color="auto"/>
              <w:right w:val="single" w:sz="6" w:space="0" w:color="auto"/>
            </w:tcBorders>
            <w:vAlign w:val="center"/>
          </w:tcPr>
          <w:p w14:paraId="74AD6946" w14:textId="77777777" w:rsidR="00907AD5" w:rsidRPr="00D860AD" w:rsidRDefault="00907AD5" w:rsidP="005A6FA7">
            <w:pPr>
              <w:spacing w:after="0"/>
              <w:jc w:val="center"/>
              <w:rPr>
                <w:rFonts w:asciiTheme="majorBidi" w:hAnsiTheme="majorBidi" w:cstheme="majorBidi"/>
                <w:sz w:val="20"/>
              </w:rPr>
            </w:pPr>
          </w:p>
        </w:tc>
        <w:tc>
          <w:tcPr>
            <w:tcW w:w="1559" w:type="dxa"/>
            <w:gridSpan w:val="2"/>
            <w:tcBorders>
              <w:top w:val="dotted" w:sz="4" w:space="0" w:color="auto"/>
              <w:left w:val="nil"/>
              <w:bottom w:val="single" w:sz="4" w:space="0" w:color="auto"/>
              <w:right w:val="nil"/>
            </w:tcBorders>
            <w:vAlign w:val="center"/>
          </w:tcPr>
          <w:p w14:paraId="3BAC8FC0" w14:textId="77777777" w:rsidR="00907AD5" w:rsidRPr="00D860AD" w:rsidRDefault="00907AD5"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66139330" w14:textId="77777777" w:rsidR="00907AD5" w:rsidRPr="00D860AD" w:rsidRDefault="00907AD5" w:rsidP="005A6FA7">
            <w:pPr>
              <w:spacing w:after="0"/>
              <w:jc w:val="center"/>
              <w:rPr>
                <w:rFonts w:asciiTheme="majorBidi" w:hAnsiTheme="majorBidi" w:cstheme="majorBidi"/>
                <w:sz w:val="20"/>
              </w:rPr>
            </w:pPr>
          </w:p>
        </w:tc>
        <w:tc>
          <w:tcPr>
            <w:tcW w:w="1418" w:type="dxa"/>
            <w:tcBorders>
              <w:top w:val="dotted" w:sz="4" w:space="0" w:color="auto"/>
              <w:left w:val="nil"/>
              <w:bottom w:val="single" w:sz="4" w:space="0" w:color="auto"/>
            </w:tcBorders>
            <w:vAlign w:val="center"/>
          </w:tcPr>
          <w:p w14:paraId="18027B7F" w14:textId="77777777" w:rsidR="00907AD5" w:rsidRPr="00D860AD" w:rsidRDefault="00907AD5" w:rsidP="005A6FA7">
            <w:pPr>
              <w:spacing w:after="0"/>
              <w:jc w:val="center"/>
              <w:rPr>
                <w:rFonts w:asciiTheme="majorBidi" w:hAnsiTheme="majorBidi" w:cstheme="majorBidi"/>
                <w:sz w:val="20"/>
              </w:rPr>
            </w:pPr>
          </w:p>
        </w:tc>
      </w:tr>
      <w:tr w:rsidR="00CC4222" w:rsidRPr="00D860AD" w14:paraId="678140BF" w14:textId="77777777" w:rsidTr="00D624E8">
        <w:trPr>
          <w:trHeight w:val="283"/>
          <w:jc w:val="center"/>
        </w:trPr>
        <w:tc>
          <w:tcPr>
            <w:tcW w:w="850" w:type="dxa"/>
            <w:tcBorders>
              <w:top w:val="single" w:sz="4" w:space="0" w:color="auto"/>
              <w:bottom w:val="double" w:sz="4" w:space="0" w:color="auto"/>
              <w:right w:val="nil"/>
            </w:tcBorders>
            <w:vAlign w:val="center"/>
          </w:tcPr>
          <w:p w14:paraId="1A5A8578" w14:textId="77777777" w:rsidR="00CC4222" w:rsidRPr="00D860AD" w:rsidRDefault="00CC4222" w:rsidP="005A6FA7">
            <w:pPr>
              <w:spacing w:after="0"/>
              <w:jc w:val="center"/>
              <w:rPr>
                <w:rFonts w:asciiTheme="majorBidi" w:hAnsiTheme="majorBidi" w:cstheme="majorBidi"/>
                <w:b/>
                <w:bCs/>
                <w:sz w:val="20"/>
              </w:rPr>
            </w:pPr>
          </w:p>
        </w:tc>
        <w:tc>
          <w:tcPr>
            <w:tcW w:w="3686" w:type="dxa"/>
            <w:gridSpan w:val="2"/>
            <w:tcBorders>
              <w:top w:val="single" w:sz="4" w:space="0" w:color="auto"/>
              <w:left w:val="single" w:sz="6" w:space="0" w:color="auto"/>
              <w:bottom w:val="double" w:sz="4" w:space="0" w:color="auto"/>
              <w:right w:val="single" w:sz="6" w:space="0" w:color="auto"/>
            </w:tcBorders>
            <w:vAlign w:val="center"/>
          </w:tcPr>
          <w:p w14:paraId="1DBEFB34" w14:textId="77777777" w:rsidR="00CC4222" w:rsidRPr="00D860AD" w:rsidRDefault="00CC4222" w:rsidP="009F5361">
            <w:pPr>
              <w:spacing w:after="0"/>
              <w:jc w:val="left"/>
              <w:rPr>
                <w:rFonts w:asciiTheme="majorBidi" w:hAnsiTheme="majorBidi" w:cstheme="majorBidi"/>
                <w:b/>
                <w:bCs/>
                <w:sz w:val="20"/>
              </w:rPr>
            </w:pPr>
          </w:p>
        </w:tc>
        <w:tc>
          <w:tcPr>
            <w:tcW w:w="709" w:type="dxa"/>
            <w:tcBorders>
              <w:top w:val="single" w:sz="4" w:space="0" w:color="auto"/>
              <w:left w:val="single" w:sz="6" w:space="0" w:color="auto"/>
              <w:bottom w:val="double" w:sz="4" w:space="0" w:color="auto"/>
              <w:right w:val="single" w:sz="6" w:space="0" w:color="auto"/>
            </w:tcBorders>
            <w:vAlign w:val="center"/>
          </w:tcPr>
          <w:p w14:paraId="42B7AC9E" w14:textId="77777777" w:rsidR="00CC4222" w:rsidRPr="00D860AD" w:rsidRDefault="00CC4222" w:rsidP="005A6FA7">
            <w:pPr>
              <w:spacing w:after="0"/>
              <w:jc w:val="center"/>
              <w:rPr>
                <w:rFonts w:asciiTheme="majorBidi" w:hAnsiTheme="majorBidi" w:cstheme="majorBidi"/>
                <w:b/>
                <w:bCs/>
                <w:sz w:val="20"/>
              </w:rPr>
            </w:pPr>
          </w:p>
        </w:tc>
        <w:tc>
          <w:tcPr>
            <w:tcW w:w="1559" w:type="dxa"/>
            <w:gridSpan w:val="2"/>
            <w:tcBorders>
              <w:top w:val="single" w:sz="4" w:space="0" w:color="auto"/>
              <w:left w:val="nil"/>
              <w:bottom w:val="double" w:sz="4" w:space="0" w:color="auto"/>
              <w:right w:val="nil"/>
            </w:tcBorders>
            <w:vAlign w:val="center"/>
          </w:tcPr>
          <w:p w14:paraId="1B66021E" w14:textId="77777777" w:rsidR="00CC4222" w:rsidRPr="00D860AD" w:rsidRDefault="00CC4222" w:rsidP="005A6FA7">
            <w:pPr>
              <w:spacing w:after="0"/>
              <w:jc w:val="center"/>
              <w:rPr>
                <w:rFonts w:asciiTheme="majorBidi" w:hAnsiTheme="majorBidi" w:cstheme="majorBidi"/>
                <w:b/>
                <w:bCs/>
                <w:sz w:val="20"/>
              </w:rPr>
            </w:pPr>
          </w:p>
        </w:tc>
        <w:tc>
          <w:tcPr>
            <w:tcW w:w="1559" w:type="dxa"/>
            <w:gridSpan w:val="2"/>
            <w:tcBorders>
              <w:top w:val="single" w:sz="4" w:space="0" w:color="auto"/>
              <w:left w:val="single" w:sz="6" w:space="0" w:color="auto"/>
              <w:bottom w:val="double" w:sz="4" w:space="0" w:color="auto"/>
              <w:right w:val="single" w:sz="6" w:space="0" w:color="auto"/>
            </w:tcBorders>
            <w:vAlign w:val="center"/>
          </w:tcPr>
          <w:p w14:paraId="336BEEC6" w14:textId="77777777" w:rsidR="00CC4222" w:rsidRPr="00D860AD" w:rsidRDefault="00CC4222" w:rsidP="005A6FA7">
            <w:pPr>
              <w:spacing w:after="0"/>
              <w:jc w:val="center"/>
              <w:rPr>
                <w:rFonts w:asciiTheme="majorBidi" w:hAnsiTheme="majorBidi" w:cstheme="majorBidi"/>
                <w:b/>
                <w:bCs/>
                <w:sz w:val="20"/>
              </w:rPr>
            </w:pPr>
          </w:p>
        </w:tc>
        <w:tc>
          <w:tcPr>
            <w:tcW w:w="1418" w:type="dxa"/>
            <w:tcBorders>
              <w:top w:val="single" w:sz="4" w:space="0" w:color="auto"/>
              <w:left w:val="nil"/>
              <w:bottom w:val="double" w:sz="4" w:space="0" w:color="auto"/>
            </w:tcBorders>
            <w:vAlign w:val="center"/>
          </w:tcPr>
          <w:p w14:paraId="4EB3EC68" w14:textId="77777777" w:rsidR="00CC4222" w:rsidRPr="00D860AD" w:rsidRDefault="00CC4222" w:rsidP="005A6FA7">
            <w:pPr>
              <w:spacing w:after="0"/>
              <w:jc w:val="center"/>
              <w:rPr>
                <w:rFonts w:asciiTheme="majorBidi" w:hAnsiTheme="majorBidi" w:cstheme="majorBidi"/>
                <w:b/>
                <w:bCs/>
                <w:sz w:val="20"/>
              </w:rPr>
            </w:pPr>
          </w:p>
        </w:tc>
      </w:tr>
      <w:tr w:rsidR="00CC4222" w:rsidRPr="00D860AD" w14:paraId="29C34EC4" w14:textId="77777777" w:rsidTr="00D624E8">
        <w:trPr>
          <w:trHeight w:val="283"/>
          <w:jc w:val="center"/>
        </w:trPr>
        <w:tc>
          <w:tcPr>
            <w:tcW w:w="850" w:type="dxa"/>
            <w:tcBorders>
              <w:top w:val="double" w:sz="4" w:space="0" w:color="auto"/>
              <w:bottom w:val="single" w:sz="4" w:space="0" w:color="auto"/>
              <w:right w:val="nil"/>
            </w:tcBorders>
            <w:vAlign w:val="center"/>
          </w:tcPr>
          <w:p w14:paraId="649DDFF6" w14:textId="77777777" w:rsidR="00CC4222" w:rsidRPr="00D860AD" w:rsidRDefault="00CC4222" w:rsidP="005A6FA7">
            <w:pPr>
              <w:spacing w:after="0"/>
              <w:jc w:val="center"/>
              <w:rPr>
                <w:rFonts w:asciiTheme="majorBidi" w:hAnsiTheme="majorBidi" w:cstheme="majorBidi"/>
                <w:b/>
                <w:bCs/>
                <w:sz w:val="20"/>
              </w:rPr>
            </w:pPr>
            <w:r w:rsidRPr="00D860AD">
              <w:rPr>
                <w:rFonts w:asciiTheme="majorBidi" w:hAnsiTheme="majorBidi" w:cstheme="majorBidi"/>
                <w:b/>
                <w:bCs/>
                <w:sz w:val="20"/>
              </w:rPr>
              <w:t>6</w:t>
            </w:r>
          </w:p>
        </w:tc>
        <w:tc>
          <w:tcPr>
            <w:tcW w:w="3686" w:type="dxa"/>
            <w:gridSpan w:val="2"/>
            <w:tcBorders>
              <w:top w:val="double" w:sz="4" w:space="0" w:color="auto"/>
              <w:left w:val="single" w:sz="6" w:space="0" w:color="auto"/>
              <w:bottom w:val="single" w:sz="4" w:space="0" w:color="auto"/>
              <w:right w:val="single" w:sz="6" w:space="0" w:color="auto"/>
            </w:tcBorders>
            <w:vAlign w:val="center"/>
          </w:tcPr>
          <w:p w14:paraId="17A5D4E2" w14:textId="644027E7" w:rsidR="00CC4222" w:rsidRPr="00D860AD" w:rsidRDefault="00CC4222" w:rsidP="009F5361">
            <w:pPr>
              <w:spacing w:after="0"/>
              <w:jc w:val="left"/>
              <w:rPr>
                <w:rFonts w:asciiTheme="majorBidi" w:hAnsiTheme="majorBidi" w:cstheme="majorBidi"/>
                <w:b/>
                <w:bCs/>
                <w:sz w:val="20"/>
              </w:rPr>
            </w:pPr>
            <w:r w:rsidRPr="00D860AD">
              <w:rPr>
                <w:rFonts w:asciiTheme="majorBidi" w:hAnsiTheme="majorBidi" w:cstheme="majorBidi"/>
                <w:b/>
                <w:bCs/>
                <w:sz w:val="20"/>
              </w:rPr>
              <w:t>L. MAABAIDHOO</w:t>
            </w:r>
          </w:p>
        </w:tc>
        <w:tc>
          <w:tcPr>
            <w:tcW w:w="709" w:type="dxa"/>
            <w:tcBorders>
              <w:top w:val="double" w:sz="4" w:space="0" w:color="auto"/>
              <w:left w:val="single" w:sz="6" w:space="0" w:color="auto"/>
              <w:bottom w:val="single" w:sz="4" w:space="0" w:color="auto"/>
              <w:right w:val="single" w:sz="6" w:space="0" w:color="auto"/>
            </w:tcBorders>
            <w:vAlign w:val="center"/>
          </w:tcPr>
          <w:p w14:paraId="4FE4A6E3" w14:textId="77777777" w:rsidR="00CC4222" w:rsidRPr="00D860AD" w:rsidRDefault="00CC4222" w:rsidP="005A6FA7">
            <w:pPr>
              <w:spacing w:after="0"/>
              <w:jc w:val="center"/>
              <w:rPr>
                <w:rFonts w:asciiTheme="majorBidi" w:hAnsiTheme="majorBidi" w:cstheme="majorBidi"/>
                <w:b/>
                <w:bCs/>
                <w:sz w:val="20"/>
              </w:rPr>
            </w:pPr>
          </w:p>
        </w:tc>
        <w:tc>
          <w:tcPr>
            <w:tcW w:w="1559" w:type="dxa"/>
            <w:gridSpan w:val="2"/>
            <w:tcBorders>
              <w:top w:val="double" w:sz="4" w:space="0" w:color="auto"/>
              <w:left w:val="nil"/>
              <w:bottom w:val="single" w:sz="4" w:space="0" w:color="auto"/>
              <w:right w:val="nil"/>
            </w:tcBorders>
            <w:vAlign w:val="center"/>
          </w:tcPr>
          <w:p w14:paraId="11E32291" w14:textId="77777777" w:rsidR="00CC4222" w:rsidRPr="00D860AD" w:rsidRDefault="00CC4222" w:rsidP="005A6FA7">
            <w:pPr>
              <w:spacing w:after="0"/>
              <w:jc w:val="center"/>
              <w:rPr>
                <w:rFonts w:asciiTheme="majorBidi" w:hAnsiTheme="majorBidi" w:cstheme="majorBidi"/>
                <w:b/>
                <w:bCs/>
                <w:sz w:val="20"/>
              </w:rPr>
            </w:pPr>
          </w:p>
        </w:tc>
        <w:tc>
          <w:tcPr>
            <w:tcW w:w="1559" w:type="dxa"/>
            <w:gridSpan w:val="2"/>
            <w:tcBorders>
              <w:top w:val="double" w:sz="4" w:space="0" w:color="auto"/>
              <w:left w:val="single" w:sz="6" w:space="0" w:color="auto"/>
              <w:bottom w:val="single" w:sz="4" w:space="0" w:color="auto"/>
              <w:right w:val="single" w:sz="6" w:space="0" w:color="auto"/>
            </w:tcBorders>
            <w:vAlign w:val="center"/>
          </w:tcPr>
          <w:p w14:paraId="51B1CED2" w14:textId="77777777" w:rsidR="00CC4222" w:rsidRPr="00D860AD" w:rsidRDefault="00CC4222" w:rsidP="005A6FA7">
            <w:pPr>
              <w:spacing w:after="0"/>
              <w:jc w:val="center"/>
              <w:rPr>
                <w:rFonts w:asciiTheme="majorBidi" w:hAnsiTheme="majorBidi" w:cstheme="majorBidi"/>
                <w:b/>
                <w:bCs/>
                <w:sz w:val="20"/>
              </w:rPr>
            </w:pPr>
          </w:p>
        </w:tc>
        <w:tc>
          <w:tcPr>
            <w:tcW w:w="1418" w:type="dxa"/>
            <w:tcBorders>
              <w:top w:val="double" w:sz="4" w:space="0" w:color="auto"/>
              <w:left w:val="nil"/>
              <w:bottom w:val="single" w:sz="4" w:space="0" w:color="auto"/>
            </w:tcBorders>
            <w:vAlign w:val="center"/>
          </w:tcPr>
          <w:p w14:paraId="2D582655" w14:textId="77777777" w:rsidR="00CC4222" w:rsidRPr="00D860AD" w:rsidRDefault="00CC4222" w:rsidP="005A6FA7">
            <w:pPr>
              <w:spacing w:after="0"/>
              <w:jc w:val="center"/>
              <w:rPr>
                <w:rFonts w:asciiTheme="majorBidi" w:hAnsiTheme="majorBidi" w:cstheme="majorBidi"/>
                <w:b/>
                <w:bCs/>
                <w:sz w:val="20"/>
              </w:rPr>
            </w:pPr>
          </w:p>
        </w:tc>
      </w:tr>
      <w:tr w:rsidR="00CC4222" w:rsidRPr="00D860AD" w14:paraId="7E1E2DE6" w14:textId="77777777" w:rsidTr="00D624E8">
        <w:trPr>
          <w:trHeight w:val="283"/>
          <w:jc w:val="center"/>
        </w:trPr>
        <w:tc>
          <w:tcPr>
            <w:tcW w:w="850" w:type="dxa"/>
            <w:tcBorders>
              <w:top w:val="single" w:sz="4" w:space="0" w:color="auto"/>
              <w:bottom w:val="dotted" w:sz="4" w:space="0" w:color="auto"/>
              <w:right w:val="nil"/>
            </w:tcBorders>
            <w:vAlign w:val="center"/>
          </w:tcPr>
          <w:p w14:paraId="44B17E68" w14:textId="77777777" w:rsidR="00CC4222" w:rsidRPr="00D860AD" w:rsidRDefault="00CC4222" w:rsidP="005A6FA7">
            <w:pPr>
              <w:spacing w:after="0"/>
              <w:jc w:val="center"/>
              <w:rPr>
                <w:rFonts w:asciiTheme="majorBidi" w:hAnsiTheme="majorBidi" w:cstheme="majorBidi"/>
                <w:sz w:val="20"/>
              </w:rPr>
            </w:pPr>
            <w:r w:rsidRPr="00D860AD">
              <w:rPr>
                <w:rFonts w:asciiTheme="majorBidi" w:hAnsiTheme="majorBidi" w:cstheme="majorBidi"/>
                <w:sz w:val="20"/>
              </w:rPr>
              <w:t>6.1</w:t>
            </w:r>
          </w:p>
        </w:tc>
        <w:tc>
          <w:tcPr>
            <w:tcW w:w="3686" w:type="dxa"/>
            <w:gridSpan w:val="2"/>
            <w:tcBorders>
              <w:top w:val="single" w:sz="4" w:space="0" w:color="auto"/>
              <w:left w:val="single" w:sz="6" w:space="0" w:color="auto"/>
              <w:bottom w:val="dotted" w:sz="4" w:space="0" w:color="auto"/>
              <w:right w:val="single" w:sz="6" w:space="0" w:color="auto"/>
            </w:tcBorders>
            <w:vAlign w:val="center"/>
          </w:tcPr>
          <w:p w14:paraId="684B4760" w14:textId="0C47A54F" w:rsidR="00CC4222" w:rsidRPr="00D860AD" w:rsidRDefault="00CC4222" w:rsidP="009F5361">
            <w:pPr>
              <w:spacing w:after="0"/>
              <w:jc w:val="left"/>
              <w:rPr>
                <w:rFonts w:asciiTheme="majorBidi" w:hAnsiTheme="majorBidi" w:cstheme="majorBidi"/>
                <w:sz w:val="20"/>
              </w:rPr>
            </w:pPr>
            <w:r w:rsidRPr="00D860AD">
              <w:rPr>
                <w:rFonts w:asciiTheme="majorBidi" w:eastAsia="Calibri" w:hAnsiTheme="majorBidi" w:cstheme="majorBidi"/>
                <w:sz w:val="20"/>
              </w:rPr>
              <w:t>Preliminary design</w:t>
            </w:r>
          </w:p>
        </w:tc>
        <w:tc>
          <w:tcPr>
            <w:tcW w:w="709" w:type="dxa"/>
            <w:tcBorders>
              <w:top w:val="single" w:sz="4" w:space="0" w:color="auto"/>
              <w:left w:val="single" w:sz="6" w:space="0" w:color="auto"/>
              <w:bottom w:val="dotted" w:sz="4" w:space="0" w:color="auto"/>
              <w:right w:val="single" w:sz="6" w:space="0" w:color="auto"/>
            </w:tcBorders>
            <w:vAlign w:val="center"/>
          </w:tcPr>
          <w:p w14:paraId="2AFE27C9"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single" w:sz="4" w:space="0" w:color="auto"/>
              <w:left w:val="nil"/>
              <w:bottom w:val="dotted" w:sz="4" w:space="0" w:color="auto"/>
              <w:right w:val="nil"/>
            </w:tcBorders>
            <w:vAlign w:val="center"/>
          </w:tcPr>
          <w:p w14:paraId="734911CC"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single" w:sz="4" w:space="0" w:color="auto"/>
              <w:left w:val="single" w:sz="6" w:space="0" w:color="auto"/>
              <w:bottom w:val="dotted" w:sz="4" w:space="0" w:color="auto"/>
              <w:right w:val="single" w:sz="6" w:space="0" w:color="auto"/>
            </w:tcBorders>
            <w:vAlign w:val="center"/>
          </w:tcPr>
          <w:p w14:paraId="553CBFC3" w14:textId="77777777" w:rsidR="00CC4222" w:rsidRPr="00D860AD" w:rsidRDefault="00CC4222" w:rsidP="005A6FA7">
            <w:pPr>
              <w:spacing w:after="0"/>
              <w:jc w:val="center"/>
              <w:rPr>
                <w:rFonts w:asciiTheme="majorBidi" w:hAnsiTheme="majorBidi" w:cstheme="majorBidi"/>
                <w:sz w:val="20"/>
              </w:rPr>
            </w:pPr>
          </w:p>
        </w:tc>
        <w:tc>
          <w:tcPr>
            <w:tcW w:w="1418" w:type="dxa"/>
            <w:tcBorders>
              <w:top w:val="single" w:sz="4" w:space="0" w:color="auto"/>
              <w:left w:val="nil"/>
              <w:bottom w:val="dotted" w:sz="4" w:space="0" w:color="auto"/>
            </w:tcBorders>
            <w:vAlign w:val="center"/>
          </w:tcPr>
          <w:p w14:paraId="16957109" w14:textId="77777777" w:rsidR="00CC4222" w:rsidRPr="00D860AD" w:rsidRDefault="00CC4222" w:rsidP="005A6FA7">
            <w:pPr>
              <w:spacing w:after="0"/>
              <w:jc w:val="center"/>
              <w:rPr>
                <w:rFonts w:asciiTheme="majorBidi" w:hAnsiTheme="majorBidi" w:cstheme="majorBidi"/>
                <w:sz w:val="20"/>
              </w:rPr>
            </w:pPr>
          </w:p>
        </w:tc>
      </w:tr>
      <w:tr w:rsidR="00CC4222" w:rsidRPr="00D860AD" w14:paraId="08FF9C30" w14:textId="77777777" w:rsidTr="00D624E8">
        <w:trPr>
          <w:trHeight w:val="283"/>
          <w:jc w:val="center"/>
        </w:trPr>
        <w:tc>
          <w:tcPr>
            <w:tcW w:w="850" w:type="dxa"/>
            <w:tcBorders>
              <w:top w:val="dotted" w:sz="4" w:space="0" w:color="auto"/>
              <w:bottom w:val="dotted" w:sz="4" w:space="0" w:color="auto"/>
              <w:right w:val="nil"/>
            </w:tcBorders>
            <w:vAlign w:val="center"/>
          </w:tcPr>
          <w:p w14:paraId="66D3C345" w14:textId="77777777" w:rsidR="00CC4222" w:rsidRPr="00D860AD" w:rsidRDefault="00CC4222" w:rsidP="005A6FA7">
            <w:pPr>
              <w:spacing w:after="0"/>
              <w:jc w:val="center"/>
              <w:rPr>
                <w:rFonts w:asciiTheme="majorBidi" w:hAnsiTheme="majorBidi" w:cstheme="majorBidi"/>
                <w:sz w:val="20"/>
              </w:rPr>
            </w:pPr>
            <w:r w:rsidRPr="00D860AD">
              <w:rPr>
                <w:rFonts w:asciiTheme="majorBidi" w:hAnsiTheme="majorBidi" w:cstheme="majorBidi"/>
                <w:sz w:val="20"/>
              </w:rPr>
              <w:t>6.2</w:t>
            </w:r>
          </w:p>
        </w:tc>
        <w:tc>
          <w:tcPr>
            <w:tcW w:w="3686" w:type="dxa"/>
            <w:gridSpan w:val="2"/>
            <w:tcBorders>
              <w:top w:val="dotted" w:sz="4" w:space="0" w:color="auto"/>
              <w:left w:val="single" w:sz="6" w:space="0" w:color="auto"/>
              <w:bottom w:val="dotted" w:sz="4" w:space="0" w:color="auto"/>
              <w:right w:val="single" w:sz="6" w:space="0" w:color="auto"/>
            </w:tcBorders>
            <w:vAlign w:val="center"/>
          </w:tcPr>
          <w:p w14:paraId="64F70B80" w14:textId="339D79C1" w:rsidR="00CC4222" w:rsidRPr="00D860AD" w:rsidRDefault="00CC4222" w:rsidP="009F5361">
            <w:pPr>
              <w:spacing w:after="0"/>
              <w:jc w:val="left"/>
              <w:rPr>
                <w:rFonts w:asciiTheme="majorBidi" w:hAnsiTheme="majorBidi" w:cstheme="majorBidi"/>
                <w:sz w:val="20"/>
              </w:rPr>
            </w:pPr>
            <w:r w:rsidRPr="00D860AD">
              <w:rPr>
                <w:rFonts w:asciiTheme="majorBidi" w:eastAsia="Calibri" w:hAnsiTheme="majorBidi" w:cstheme="majorBidi"/>
                <w:sz w:val="20"/>
              </w:rPr>
              <w:t>Detailed design</w:t>
            </w:r>
          </w:p>
        </w:tc>
        <w:tc>
          <w:tcPr>
            <w:tcW w:w="709" w:type="dxa"/>
            <w:tcBorders>
              <w:top w:val="dotted" w:sz="4" w:space="0" w:color="auto"/>
              <w:left w:val="single" w:sz="6" w:space="0" w:color="auto"/>
              <w:bottom w:val="dotted" w:sz="4" w:space="0" w:color="auto"/>
              <w:right w:val="single" w:sz="6" w:space="0" w:color="auto"/>
            </w:tcBorders>
            <w:vAlign w:val="center"/>
          </w:tcPr>
          <w:p w14:paraId="74811ABE"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nil"/>
              <w:bottom w:val="dotted" w:sz="4" w:space="0" w:color="auto"/>
              <w:right w:val="nil"/>
            </w:tcBorders>
            <w:vAlign w:val="center"/>
          </w:tcPr>
          <w:p w14:paraId="17EBE4C9"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dotted" w:sz="4" w:space="0" w:color="auto"/>
              <w:right w:val="single" w:sz="6" w:space="0" w:color="auto"/>
            </w:tcBorders>
            <w:vAlign w:val="center"/>
          </w:tcPr>
          <w:p w14:paraId="4FB4ACF0" w14:textId="77777777" w:rsidR="00CC4222" w:rsidRPr="00D860AD" w:rsidRDefault="00CC4222" w:rsidP="005A6FA7">
            <w:pPr>
              <w:spacing w:after="0"/>
              <w:jc w:val="center"/>
              <w:rPr>
                <w:rFonts w:asciiTheme="majorBidi" w:hAnsiTheme="majorBidi" w:cstheme="majorBidi"/>
                <w:sz w:val="20"/>
              </w:rPr>
            </w:pPr>
          </w:p>
        </w:tc>
        <w:tc>
          <w:tcPr>
            <w:tcW w:w="1418" w:type="dxa"/>
            <w:tcBorders>
              <w:top w:val="dotted" w:sz="4" w:space="0" w:color="auto"/>
              <w:left w:val="nil"/>
              <w:bottom w:val="dotted" w:sz="4" w:space="0" w:color="auto"/>
            </w:tcBorders>
            <w:vAlign w:val="center"/>
          </w:tcPr>
          <w:p w14:paraId="615B5CAF" w14:textId="77777777" w:rsidR="00CC4222" w:rsidRPr="00D860AD" w:rsidRDefault="00CC4222" w:rsidP="005A6FA7">
            <w:pPr>
              <w:spacing w:after="0"/>
              <w:jc w:val="center"/>
              <w:rPr>
                <w:rFonts w:asciiTheme="majorBidi" w:hAnsiTheme="majorBidi" w:cstheme="majorBidi"/>
                <w:sz w:val="20"/>
              </w:rPr>
            </w:pPr>
          </w:p>
        </w:tc>
      </w:tr>
      <w:tr w:rsidR="00CC4222" w:rsidRPr="00D860AD" w14:paraId="35BAB9A6" w14:textId="77777777" w:rsidTr="00D624E8">
        <w:trPr>
          <w:trHeight w:val="283"/>
          <w:jc w:val="center"/>
        </w:trPr>
        <w:tc>
          <w:tcPr>
            <w:tcW w:w="850" w:type="dxa"/>
            <w:tcBorders>
              <w:top w:val="dotted" w:sz="4" w:space="0" w:color="auto"/>
              <w:bottom w:val="dotted" w:sz="4" w:space="0" w:color="auto"/>
              <w:right w:val="nil"/>
            </w:tcBorders>
            <w:vAlign w:val="center"/>
          </w:tcPr>
          <w:p w14:paraId="5117A585" w14:textId="77777777" w:rsidR="00CC4222" w:rsidRPr="00D860AD" w:rsidRDefault="00CC4222" w:rsidP="005A6FA7">
            <w:pPr>
              <w:spacing w:after="0"/>
              <w:jc w:val="center"/>
              <w:rPr>
                <w:rFonts w:asciiTheme="majorBidi" w:hAnsiTheme="majorBidi" w:cstheme="majorBidi"/>
                <w:sz w:val="20"/>
              </w:rPr>
            </w:pPr>
            <w:r w:rsidRPr="00D860AD">
              <w:rPr>
                <w:rFonts w:asciiTheme="majorBidi" w:hAnsiTheme="majorBidi" w:cstheme="majorBidi"/>
                <w:sz w:val="20"/>
              </w:rPr>
              <w:t>6.3</w:t>
            </w:r>
          </w:p>
        </w:tc>
        <w:tc>
          <w:tcPr>
            <w:tcW w:w="3686" w:type="dxa"/>
            <w:gridSpan w:val="2"/>
            <w:tcBorders>
              <w:top w:val="dotted" w:sz="4" w:space="0" w:color="auto"/>
              <w:left w:val="single" w:sz="6" w:space="0" w:color="auto"/>
              <w:bottom w:val="dotted" w:sz="4" w:space="0" w:color="auto"/>
              <w:right w:val="single" w:sz="6" w:space="0" w:color="auto"/>
            </w:tcBorders>
            <w:vAlign w:val="center"/>
          </w:tcPr>
          <w:p w14:paraId="1335AF1E" w14:textId="3B54A17A" w:rsidR="00CC4222" w:rsidRPr="00D860AD" w:rsidRDefault="00CC4222" w:rsidP="009F5361">
            <w:pPr>
              <w:spacing w:after="0"/>
              <w:jc w:val="left"/>
              <w:rPr>
                <w:rFonts w:asciiTheme="majorBidi" w:hAnsiTheme="majorBidi" w:cstheme="majorBidi"/>
                <w:sz w:val="20"/>
              </w:rPr>
            </w:pPr>
            <w:r w:rsidRPr="00D860AD">
              <w:rPr>
                <w:rFonts w:asciiTheme="majorBidi" w:eastAsia="Calibri" w:hAnsiTheme="majorBidi" w:cstheme="majorBidi"/>
                <w:sz w:val="20"/>
              </w:rPr>
              <w:t>Final design</w:t>
            </w:r>
          </w:p>
        </w:tc>
        <w:tc>
          <w:tcPr>
            <w:tcW w:w="709" w:type="dxa"/>
            <w:tcBorders>
              <w:top w:val="dotted" w:sz="4" w:space="0" w:color="auto"/>
              <w:left w:val="single" w:sz="6" w:space="0" w:color="auto"/>
              <w:bottom w:val="dotted" w:sz="4" w:space="0" w:color="auto"/>
              <w:right w:val="single" w:sz="6" w:space="0" w:color="auto"/>
            </w:tcBorders>
            <w:vAlign w:val="center"/>
          </w:tcPr>
          <w:p w14:paraId="0D8BD689"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nil"/>
              <w:bottom w:val="dotted" w:sz="4" w:space="0" w:color="auto"/>
              <w:right w:val="nil"/>
            </w:tcBorders>
            <w:vAlign w:val="center"/>
          </w:tcPr>
          <w:p w14:paraId="48B207EE"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dotted" w:sz="4" w:space="0" w:color="auto"/>
              <w:right w:val="single" w:sz="6" w:space="0" w:color="auto"/>
            </w:tcBorders>
            <w:vAlign w:val="center"/>
          </w:tcPr>
          <w:p w14:paraId="70E71E35" w14:textId="77777777" w:rsidR="00CC4222" w:rsidRPr="00D860AD" w:rsidRDefault="00CC4222" w:rsidP="005A6FA7">
            <w:pPr>
              <w:spacing w:after="0"/>
              <w:jc w:val="center"/>
              <w:rPr>
                <w:rFonts w:asciiTheme="majorBidi" w:hAnsiTheme="majorBidi" w:cstheme="majorBidi"/>
                <w:sz w:val="20"/>
              </w:rPr>
            </w:pPr>
          </w:p>
        </w:tc>
        <w:tc>
          <w:tcPr>
            <w:tcW w:w="1418" w:type="dxa"/>
            <w:tcBorders>
              <w:top w:val="dotted" w:sz="4" w:space="0" w:color="auto"/>
              <w:left w:val="nil"/>
              <w:bottom w:val="dotted" w:sz="4" w:space="0" w:color="auto"/>
            </w:tcBorders>
            <w:vAlign w:val="center"/>
          </w:tcPr>
          <w:p w14:paraId="6D7ED4E8" w14:textId="77777777" w:rsidR="00CC4222" w:rsidRPr="00D860AD" w:rsidRDefault="00CC4222" w:rsidP="005A6FA7">
            <w:pPr>
              <w:spacing w:after="0"/>
              <w:jc w:val="center"/>
              <w:rPr>
                <w:rFonts w:asciiTheme="majorBidi" w:hAnsiTheme="majorBidi" w:cstheme="majorBidi"/>
                <w:sz w:val="20"/>
              </w:rPr>
            </w:pPr>
          </w:p>
        </w:tc>
      </w:tr>
      <w:tr w:rsidR="00CC4222" w:rsidRPr="00D860AD" w14:paraId="6D18C4D3" w14:textId="77777777" w:rsidTr="00D624E8">
        <w:trPr>
          <w:trHeight w:val="283"/>
          <w:jc w:val="center"/>
        </w:trPr>
        <w:tc>
          <w:tcPr>
            <w:tcW w:w="850" w:type="dxa"/>
            <w:tcBorders>
              <w:top w:val="dotted" w:sz="4" w:space="0" w:color="auto"/>
              <w:bottom w:val="dotted" w:sz="4" w:space="0" w:color="auto"/>
              <w:right w:val="nil"/>
            </w:tcBorders>
            <w:vAlign w:val="center"/>
          </w:tcPr>
          <w:p w14:paraId="5770E866" w14:textId="77777777" w:rsidR="00CC4222" w:rsidRPr="00D860AD" w:rsidRDefault="00CC4222" w:rsidP="005A6FA7">
            <w:pPr>
              <w:spacing w:after="0"/>
              <w:jc w:val="center"/>
              <w:rPr>
                <w:rFonts w:asciiTheme="majorBidi" w:hAnsiTheme="majorBidi" w:cstheme="majorBidi"/>
                <w:sz w:val="20"/>
              </w:rPr>
            </w:pPr>
            <w:r w:rsidRPr="00D860AD">
              <w:rPr>
                <w:rFonts w:asciiTheme="majorBidi" w:hAnsiTheme="majorBidi" w:cstheme="majorBidi"/>
                <w:sz w:val="20"/>
              </w:rPr>
              <w:t>6.4</w:t>
            </w:r>
          </w:p>
        </w:tc>
        <w:tc>
          <w:tcPr>
            <w:tcW w:w="3686" w:type="dxa"/>
            <w:gridSpan w:val="2"/>
            <w:tcBorders>
              <w:top w:val="dotted" w:sz="4" w:space="0" w:color="auto"/>
              <w:left w:val="single" w:sz="6" w:space="0" w:color="auto"/>
              <w:bottom w:val="dotted" w:sz="4" w:space="0" w:color="auto"/>
              <w:right w:val="single" w:sz="6" w:space="0" w:color="auto"/>
            </w:tcBorders>
            <w:vAlign w:val="center"/>
          </w:tcPr>
          <w:p w14:paraId="21907BC1" w14:textId="38C3A049" w:rsidR="00CC4222" w:rsidRPr="00D860AD" w:rsidRDefault="00CC4222" w:rsidP="009F5361">
            <w:pPr>
              <w:spacing w:after="0"/>
              <w:jc w:val="left"/>
              <w:rPr>
                <w:rFonts w:asciiTheme="majorBidi" w:hAnsiTheme="majorBidi" w:cstheme="majorBidi"/>
                <w:sz w:val="20"/>
              </w:rPr>
            </w:pPr>
            <w:r w:rsidRPr="00D860AD">
              <w:rPr>
                <w:rFonts w:asciiTheme="majorBidi" w:eastAsia="Calibri" w:hAnsiTheme="majorBidi" w:cstheme="majorBidi"/>
                <w:sz w:val="20"/>
              </w:rPr>
              <w:t>EMS programming</w:t>
            </w:r>
          </w:p>
        </w:tc>
        <w:tc>
          <w:tcPr>
            <w:tcW w:w="709" w:type="dxa"/>
            <w:tcBorders>
              <w:top w:val="dotted" w:sz="4" w:space="0" w:color="auto"/>
              <w:left w:val="single" w:sz="6" w:space="0" w:color="auto"/>
              <w:bottom w:val="dotted" w:sz="4" w:space="0" w:color="auto"/>
              <w:right w:val="single" w:sz="6" w:space="0" w:color="auto"/>
            </w:tcBorders>
            <w:vAlign w:val="center"/>
          </w:tcPr>
          <w:p w14:paraId="3EE867C4"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nil"/>
              <w:bottom w:val="dotted" w:sz="4" w:space="0" w:color="auto"/>
              <w:right w:val="nil"/>
            </w:tcBorders>
            <w:vAlign w:val="center"/>
          </w:tcPr>
          <w:p w14:paraId="74E19D12"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dotted" w:sz="4" w:space="0" w:color="auto"/>
              <w:right w:val="single" w:sz="6" w:space="0" w:color="auto"/>
            </w:tcBorders>
            <w:vAlign w:val="center"/>
          </w:tcPr>
          <w:p w14:paraId="0E53B7B3" w14:textId="77777777" w:rsidR="00CC4222" w:rsidRPr="00D860AD" w:rsidRDefault="00CC4222" w:rsidP="005A6FA7">
            <w:pPr>
              <w:spacing w:after="0"/>
              <w:jc w:val="center"/>
              <w:rPr>
                <w:rFonts w:asciiTheme="majorBidi" w:hAnsiTheme="majorBidi" w:cstheme="majorBidi"/>
                <w:sz w:val="20"/>
              </w:rPr>
            </w:pPr>
          </w:p>
        </w:tc>
        <w:tc>
          <w:tcPr>
            <w:tcW w:w="1418" w:type="dxa"/>
            <w:tcBorders>
              <w:top w:val="dotted" w:sz="4" w:space="0" w:color="auto"/>
              <w:left w:val="nil"/>
              <w:bottom w:val="dotted" w:sz="4" w:space="0" w:color="auto"/>
            </w:tcBorders>
            <w:vAlign w:val="center"/>
          </w:tcPr>
          <w:p w14:paraId="3CBB00C1" w14:textId="77777777" w:rsidR="00CC4222" w:rsidRPr="00D860AD" w:rsidRDefault="00CC4222" w:rsidP="005A6FA7">
            <w:pPr>
              <w:spacing w:after="0"/>
              <w:jc w:val="center"/>
              <w:rPr>
                <w:rFonts w:asciiTheme="majorBidi" w:hAnsiTheme="majorBidi" w:cstheme="majorBidi"/>
                <w:sz w:val="20"/>
              </w:rPr>
            </w:pPr>
          </w:p>
        </w:tc>
      </w:tr>
      <w:tr w:rsidR="00CC4222" w:rsidRPr="00D860AD" w14:paraId="6289D77B" w14:textId="77777777" w:rsidTr="00D624E8">
        <w:trPr>
          <w:trHeight w:val="283"/>
          <w:jc w:val="center"/>
        </w:trPr>
        <w:tc>
          <w:tcPr>
            <w:tcW w:w="850" w:type="dxa"/>
            <w:tcBorders>
              <w:top w:val="dotted" w:sz="4" w:space="0" w:color="auto"/>
              <w:bottom w:val="single" w:sz="4" w:space="0" w:color="auto"/>
              <w:right w:val="nil"/>
            </w:tcBorders>
            <w:vAlign w:val="center"/>
          </w:tcPr>
          <w:p w14:paraId="6A43D540" w14:textId="77777777" w:rsidR="00CC4222" w:rsidRPr="00D860AD" w:rsidRDefault="00CC4222" w:rsidP="005A6FA7">
            <w:pPr>
              <w:spacing w:after="0"/>
              <w:jc w:val="center"/>
              <w:rPr>
                <w:rFonts w:asciiTheme="majorBidi" w:hAnsiTheme="majorBidi" w:cstheme="majorBidi"/>
                <w:sz w:val="20"/>
              </w:rPr>
            </w:pPr>
            <w:r w:rsidRPr="00D860AD">
              <w:rPr>
                <w:rFonts w:asciiTheme="majorBidi" w:hAnsiTheme="majorBidi" w:cstheme="majorBidi"/>
                <w:sz w:val="20"/>
              </w:rPr>
              <w:t>6.5</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4758E92B" w14:textId="43E8D7A0" w:rsidR="00CC4222" w:rsidRPr="00D860AD" w:rsidRDefault="00CC4222" w:rsidP="009F5361">
            <w:pPr>
              <w:spacing w:after="0"/>
              <w:jc w:val="left"/>
              <w:rPr>
                <w:rFonts w:asciiTheme="majorBidi" w:hAnsiTheme="majorBidi" w:cstheme="majorBidi"/>
                <w:sz w:val="20"/>
              </w:rPr>
            </w:pPr>
            <w:r w:rsidRPr="00D860AD">
              <w:rPr>
                <w:rFonts w:asciiTheme="majorBidi" w:eastAsia="Calibri" w:hAnsiTheme="majorBidi" w:cstheme="majorBidi"/>
                <w:sz w:val="20"/>
              </w:rPr>
              <w:t>Inspection and test plans</w:t>
            </w:r>
          </w:p>
        </w:tc>
        <w:tc>
          <w:tcPr>
            <w:tcW w:w="709" w:type="dxa"/>
            <w:tcBorders>
              <w:top w:val="dotted" w:sz="4" w:space="0" w:color="auto"/>
              <w:left w:val="single" w:sz="6" w:space="0" w:color="auto"/>
              <w:bottom w:val="single" w:sz="4" w:space="0" w:color="auto"/>
              <w:right w:val="single" w:sz="6" w:space="0" w:color="auto"/>
            </w:tcBorders>
            <w:vAlign w:val="center"/>
          </w:tcPr>
          <w:p w14:paraId="38F5E632"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nil"/>
              <w:bottom w:val="single" w:sz="4" w:space="0" w:color="auto"/>
              <w:right w:val="nil"/>
            </w:tcBorders>
            <w:vAlign w:val="center"/>
          </w:tcPr>
          <w:p w14:paraId="4C8CE242"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53D0CC80" w14:textId="77777777" w:rsidR="00CC4222" w:rsidRPr="00D860AD" w:rsidRDefault="00CC4222" w:rsidP="005A6FA7">
            <w:pPr>
              <w:spacing w:after="0"/>
              <w:jc w:val="center"/>
              <w:rPr>
                <w:rFonts w:asciiTheme="majorBidi" w:hAnsiTheme="majorBidi" w:cstheme="majorBidi"/>
                <w:sz w:val="20"/>
              </w:rPr>
            </w:pPr>
          </w:p>
        </w:tc>
        <w:tc>
          <w:tcPr>
            <w:tcW w:w="1418" w:type="dxa"/>
            <w:tcBorders>
              <w:top w:val="dotted" w:sz="4" w:space="0" w:color="auto"/>
              <w:left w:val="nil"/>
              <w:bottom w:val="single" w:sz="4" w:space="0" w:color="auto"/>
            </w:tcBorders>
            <w:vAlign w:val="center"/>
          </w:tcPr>
          <w:p w14:paraId="0C423221" w14:textId="77777777" w:rsidR="00CC4222" w:rsidRPr="00D860AD" w:rsidRDefault="00CC4222" w:rsidP="005A6FA7">
            <w:pPr>
              <w:spacing w:after="0"/>
              <w:jc w:val="center"/>
              <w:rPr>
                <w:rFonts w:asciiTheme="majorBidi" w:hAnsiTheme="majorBidi" w:cstheme="majorBidi"/>
                <w:sz w:val="20"/>
              </w:rPr>
            </w:pPr>
          </w:p>
        </w:tc>
      </w:tr>
      <w:tr w:rsidR="00907AD5" w:rsidRPr="00D860AD" w14:paraId="3914BB12" w14:textId="77777777" w:rsidTr="00D624E8">
        <w:trPr>
          <w:trHeight w:val="283"/>
          <w:jc w:val="center"/>
        </w:trPr>
        <w:tc>
          <w:tcPr>
            <w:tcW w:w="850" w:type="dxa"/>
            <w:tcBorders>
              <w:top w:val="dotted" w:sz="4" w:space="0" w:color="auto"/>
              <w:bottom w:val="single" w:sz="4" w:space="0" w:color="auto"/>
              <w:right w:val="nil"/>
            </w:tcBorders>
            <w:vAlign w:val="center"/>
          </w:tcPr>
          <w:p w14:paraId="450B16B1" w14:textId="66C9B79F" w:rsidR="00907AD5" w:rsidRPr="00D860AD" w:rsidRDefault="00907AD5" w:rsidP="005A6FA7">
            <w:pPr>
              <w:spacing w:after="0"/>
              <w:jc w:val="center"/>
              <w:rPr>
                <w:rFonts w:asciiTheme="majorBidi" w:hAnsiTheme="majorBidi" w:cstheme="majorBidi"/>
                <w:sz w:val="20"/>
              </w:rPr>
            </w:pPr>
            <w:r w:rsidRPr="00D860AD">
              <w:rPr>
                <w:rFonts w:asciiTheme="majorBidi" w:hAnsiTheme="majorBidi" w:cstheme="majorBidi"/>
                <w:sz w:val="20"/>
              </w:rPr>
              <w:t>6.6</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557258BE" w14:textId="12D70B2A" w:rsidR="00907AD5" w:rsidRPr="00D860AD" w:rsidRDefault="00907AD5" w:rsidP="00907AD5">
            <w:pPr>
              <w:rPr>
                <w:rFonts w:asciiTheme="majorBidi" w:eastAsia="Calibri" w:hAnsiTheme="majorBidi" w:cstheme="majorBidi"/>
                <w:sz w:val="20"/>
              </w:rPr>
            </w:pPr>
            <w:r w:rsidRPr="00D860AD">
              <w:rPr>
                <w:rFonts w:asciiTheme="majorBidi" w:eastAsia="Calibri" w:hAnsiTheme="majorBidi" w:cstheme="majorBidi"/>
                <w:sz w:val="20"/>
              </w:rPr>
              <w:t>Updating ESCP &amp; preparation of OHSMP, HMMP, ERP, OMP and DDP</w:t>
            </w:r>
          </w:p>
        </w:tc>
        <w:tc>
          <w:tcPr>
            <w:tcW w:w="709" w:type="dxa"/>
            <w:tcBorders>
              <w:top w:val="dotted" w:sz="4" w:space="0" w:color="auto"/>
              <w:left w:val="single" w:sz="6" w:space="0" w:color="auto"/>
              <w:bottom w:val="single" w:sz="4" w:space="0" w:color="auto"/>
              <w:right w:val="single" w:sz="6" w:space="0" w:color="auto"/>
            </w:tcBorders>
            <w:vAlign w:val="center"/>
          </w:tcPr>
          <w:p w14:paraId="1EC36610" w14:textId="77777777" w:rsidR="00907AD5" w:rsidRPr="00D860AD" w:rsidRDefault="00907AD5" w:rsidP="005A6FA7">
            <w:pPr>
              <w:spacing w:after="0"/>
              <w:jc w:val="center"/>
              <w:rPr>
                <w:rFonts w:asciiTheme="majorBidi" w:hAnsiTheme="majorBidi" w:cstheme="majorBidi"/>
                <w:sz w:val="20"/>
              </w:rPr>
            </w:pPr>
          </w:p>
        </w:tc>
        <w:tc>
          <w:tcPr>
            <w:tcW w:w="1559" w:type="dxa"/>
            <w:gridSpan w:val="2"/>
            <w:tcBorders>
              <w:top w:val="dotted" w:sz="4" w:space="0" w:color="auto"/>
              <w:left w:val="nil"/>
              <w:bottom w:val="single" w:sz="4" w:space="0" w:color="auto"/>
              <w:right w:val="nil"/>
            </w:tcBorders>
            <w:vAlign w:val="center"/>
          </w:tcPr>
          <w:p w14:paraId="492F4303" w14:textId="77777777" w:rsidR="00907AD5" w:rsidRPr="00D860AD" w:rsidRDefault="00907AD5"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352AA3B4" w14:textId="77777777" w:rsidR="00907AD5" w:rsidRPr="00D860AD" w:rsidRDefault="00907AD5" w:rsidP="005A6FA7">
            <w:pPr>
              <w:spacing w:after="0"/>
              <w:jc w:val="center"/>
              <w:rPr>
                <w:rFonts w:asciiTheme="majorBidi" w:hAnsiTheme="majorBidi" w:cstheme="majorBidi"/>
                <w:sz w:val="20"/>
              </w:rPr>
            </w:pPr>
          </w:p>
        </w:tc>
        <w:tc>
          <w:tcPr>
            <w:tcW w:w="1418" w:type="dxa"/>
            <w:tcBorders>
              <w:top w:val="dotted" w:sz="4" w:space="0" w:color="auto"/>
              <w:left w:val="nil"/>
              <w:bottom w:val="single" w:sz="4" w:space="0" w:color="auto"/>
            </w:tcBorders>
            <w:vAlign w:val="center"/>
          </w:tcPr>
          <w:p w14:paraId="3FD71385" w14:textId="77777777" w:rsidR="00907AD5" w:rsidRPr="00D860AD" w:rsidRDefault="00907AD5" w:rsidP="005A6FA7">
            <w:pPr>
              <w:spacing w:after="0"/>
              <w:jc w:val="center"/>
              <w:rPr>
                <w:rFonts w:asciiTheme="majorBidi" w:hAnsiTheme="majorBidi" w:cstheme="majorBidi"/>
                <w:sz w:val="20"/>
              </w:rPr>
            </w:pPr>
          </w:p>
        </w:tc>
      </w:tr>
      <w:tr w:rsidR="009F5361" w:rsidRPr="00D860AD" w14:paraId="4D967825" w14:textId="77777777" w:rsidTr="00D624E8">
        <w:trPr>
          <w:trHeight w:val="283"/>
          <w:jc w:val="center"/>
        </w:trPr>
        <w:tc>
          <w:tcPr>
            <w:tcW w:w="850" w:type="dxa"/>
            <w:tcBorders>
              <w:top w:val="single" w:sz="4" w:space="0" w:color="auto"/>
              <w:bottom w:val="double" w:sz="4" w:space="0" w:color="auto"/>
              <w:right w:val="nil"/>
            </w:tcBorders>
            <w:vAlign w:val="center"/>
          </w:tcPr>
          <w:p w14:paraId="0A418A7E" w14:textId="77777777" w:rsidR="009F5361" w:rsidRPr="00D860AD" w:rsidRDefault="009F5361" w:rsidP="005A6FA7">
            <w:pPr>
              <w:spacing w:after="0"/>
              <w:jc w:val="center"/>
              <w:rPr>
                <w:rFonts w:asciiTheme="majorBidi" w:hAnsiTheme="majorBidi" w:cstheme="majorBidi"/>
                <w:sz w:val="20"/>
              </w:rPr>
            </w:pPr>
          </w:p>
        </w:tc>
        <w:tc>
          <w:tcPr>
            <w:tcW w:w="3686" w:type="dxa"/>
            <w:gridSpan w:val="2"/>
            <w:tcBorders>
              <w:top w:val="single" w:sz="4" w:space="0" w:color="auto"/>
              <w:left w:val="single" w:sz="6" w:space="0" w:color="auto"/>
              <w:bottom w:val="double" w:sz="4" w:space="0" w:color="auto"/>
              <w:right w:val="single" w:sz="6" w:space="0" w:color="auto"/>
            </w:tcBorders>
            <w:vAlign w:val="center"/>
          </w:tcPr>
          <w:p w14:paraId="0F6ABCF2" w14:textId="77777777" w:rsidR="009F5361" w:rsidRPr="00D860AD" w:rsidRDefault="009F5361" w:rsidP="009F5361">
            <w:pPr>
              <w:spacing w:after="0"/>
              <w:jc w:val="left"/>
              <w:rPr>
                <w:rFonts w:asciiTheme="majorBidi" w:eastAsia="Calibri" w:hAnsiTheme="majorBidi" w:cstheme="majorBidi"/>
                <w:sz w:val="20"/>
              </w:rPr>
            </w:pPr>
          </w:p>
        </w:tc>
        <w:tc>
          <w:tcPr>
            <w:tcW w:w="709" w:type="dxa"/>
            <w:tcBorders>
              <w:top w:val="single" w:sz="4" w:space="0" w:color="auto"/>
              <w:left w:val="single" w:sz="6" w:space="0" w:color="auto"/>
              <w:bottom w:val="double" w:sz="4" w:space="0" w:color="auto"/>
              <w:right w:val="single" w:sz="6" w:space="0" w:color="auto"/>
            </w:tcBorders>
            <w:vAlign w:val="center"/>
          </w:tcPr>
          <w:p w14:paraId="0CDF5A19" w14:textId="77777777" w:rsidR="009F5361" w:rsidRPr="00D860AD" w:rsidRDefault="009F5361" w:rsidP="005A6FA7">
            <w:pPr>
              <w:spacing w:after="0"/>
              <w:jc w:val="center"/>
              <w:rPr>
                <w:rFonts w:asciiTheme="majorBidi" w:hAnsiTheme="majorBidi" w:cstheme="majorBidi"/>
                <w:sz w:val="20"/>
              </w:rPr>
            </w:pPr>
          </w:p>
        </w:tc>
        <w:tc>
          <w:tcPr>
            <w:tcW w:w="1559" w:type="dxa"/>
            <w:gridSpan w:val="2"/>
            <w:tcBorders>
              <w:top w:val="single" w:sz="4" w:space="0" w:color="auto"/>
              <w:left w:val="nil"/>
              <w:bottom w:val="double" w:sz="4" w:space="0" w:color="auto"/>
              <w:right w:val="nil"/>
            </w:tcBorders>
            <w:vAlign w:val="center"/>
          </w:tcPr>
          <w:p w14:paraId="6F901DD0" w14:textId="77777777" w:rsidR="009F5361" w:rsidRPr="00D860AD" w:rsidRDefault="009F5361" w:rsidP="005A6FA7">
            <w:pPr>
              <w:spacing w:after="0"/>
              <w:jc w:val="center"/>
              <w:rPr>
                <w:rFonts w:asciiTheme="majorBidi" w:hAnsiTheme="majorBidi" w:cstheme="majorBidi"/>
                <w:sz w:val="20"/>
              </w:rPr>
            </w:pPr>
          </w:p>
        </w:tc>
        <w:tc>
          <w:tcPr>
            <w:tcW w:w="1559" w:type="dxa"/>
            <w:gridSpan w:val="2"/>
            <w:tcBorders>
              <w:top w:val="single" w:sz="4" w:space="0" w:color="auto"/>
              <w:left w:val="single" w:sz="6" w:space="0" w:color="auto"/>
              <w:bottom w:val="double" w:sz="4" w:space="0" w:color="auto"/>
              <w:right w:val="single" w:sz="6" w:space="0" w:color="auto"/>
            </w:tcBorders>
            <w:vAlign w:val="center"/>
          </w:tcPr>
          <w:p w14:paraId="06D49F44" w14:textId="77777777" w:rsidR="009F5361" w:rsidRPr="00D860AD" w:rsidRDefault="009F5361" w:rsidP="005A6FA7">
            <w:pPr>
              <w:spacing w:after="0"/>
              <w:jc w:val="center"/>
              <w:rPr>
                <w:rFonts w:asciiTheme="majorBidi" w:hAnsiTheme="majorBidi" w:cstheme="majorBidi"/>
                <w:sz w:val="20"/>
              </w:rPr>
            </w:pPr>
          </w:p>
        </w:tc>
        <w:tc>
          <w:tcPr>
            <w:tcW w:w="1418" w:type="dxa"/>
            <w:tcBorders>
              <w:top w:val="single" w:sz="4" w:space="0" w:color="auto"/>
              <w:left w:val="nil"/>
              <w:bottom w:val="double" w:sz="4" w:space="0" w:color="auto"/>
            </w:tcBorders>
            <w:vAlign w:val="center"/>
          </w:tcPr>
          <w:p w14:paraId="25EE99FE" w14:textId="77777777" w:rsidR="009F5361" w:rsidRPr="00D860AD" w:rsidRDefault="009F5361" w:rsidP="005A6FA7">
            <w:pPr>
              <w:spacing w:after="0"/>
              <w:jc w:val="center"/>
              <w:rPr>
                <w:rFonts w:asciiTheme="majorBidi" w:hAnsiTheme="majorBidi" w:cstheme="majorBidi"/>
                <w:sz w:val="20"/>
              </w:rPr>
            </w:pPr>
          </w:p>
        </w:tc>
      </w:tr>
      <w:tr w:rsidR="00C73CC0" w:rsidRPr="00D860AD" w14:paraId="205131F1" w14:textId="77777777" w:rsidTr="00D624E8">
        <w:trPr>
          <w:trHeight w:val="283"/>
          <w:jc w:val="center"/>
        </w:trPr>
        <w:tc>
          <w:tcPr>
            <w:tcW w:w="850" w:type="dxa"/>
            <w:tcBorders>
              <w:top w:val="double" w:sz="4" w:space="0" w:color="auto"/>
              <w:bottom w:val="single" w:sz="4" w:space="0" w:color="auto"/>
              <w:right w:val="nil"/>
            </w:tcBorders>
            <w:vAlign w:val="center"/>
          </w:tcPr>
          <w:p w14:paraId="5D1C6C10" w14:textId="580524F9" w:rsidR="00C73CC0" w:rsidRPr="00D860AD" w:rsidRDefault="00C73CC0" w:rsidP="005A6FA7">
            <w:pPr>
              <w:spacing w:after="0"/>
              <w:jc w:val="center"/>
              <w:rPr>
                <w:rFonts w:asciiTheme="majorBidi" w:hAnsiTheme="majorBidi" w:cstheme="majorBidi"/>
                <w:b/>
                <w:bCs/>
                <w:sz w:val="20"/>
              </w:rPr>
            </w:pPr>
            <w:r w:rsidRPr="00D860AD">
              <w:rPr>
                <w:rFonts w:asciiTheme="majorBidi" w:hAnsiTheme="majorBidi" w:cstheme="majorBidi"/>
                <w:b/>
                <w:bCs/>
                <w:sz w:val="20"/>
              </w:rPr>
              <w:t>7</w:t>
            </w:r>
          </w:p>
        </w:tc>
        <w:tc>
          <w:tcPr>
            <w:tcW w:w="3686" w:type="dxa"/>
            <w:gridSpan w:val="2"/>
            <w:tcBorders>
              <w:top w:val="double" w:sz="4" w:space="0" w:color="auto"/>
              <w:left w:val="single" w:sz="6" w:space="0" w:color="auto"/>
              <w:bottom w:val="single" w:sz="4" w:space="0" w:color="auto"/>
              <w:right w:val="single" w:sz="6" w:space="0" w:color="auto"/>
            </w:tcBorders>
            <w:vAlign w:val="center"/>
          </w:tcPr>
          <w:p w14:paraId="266A8E9C" w14:textId="2DD7A0FC" w:rsidR="00C73CC0" w:rsidRPr="00D860AD" w:rsidRDefault="00412708" w:rsidP="009F5361">
            <w:pPr>
              <w:spacing w:after="0"/>
              <w:jc w:val="left"/>
              <w:rPr>
                <w:rFonts w:asciiTheme="majorBidi" w:hAnsiTheme="majorBidi" w:cstheme="majorBidi"/>
                <w:b/>
                <w:bCs/>
                <w:sz w:val="20"/>
              </w:rPr>
            </w:pPr>
            <w:r w:rsidRPr="00D860AD">
              <w:rPr>
                <w:rFonts w:asciiTheme="majorBidi" w:hAnsiTheme="majorBidi" w:cstheme="majorBidi"/>
                <w:b/>
                <w:bCs/>
                <w:sz w:val="20"/>
              </w:rPr>
              <w:t>L.MAAMENDHOO</w:t>
            </w:r>
          </w:p>
        </w:tc>
        <w:tc>
          <w:tcPr>
            <w:tcW w:w="709" w:type="dxa"/>
            <w:tcBorders>
              <w:top w:val="double" w:sz="4" w:space="0" w:color="auto"/>
              <w:left w:val="single" w:sz="6" w:space="0" w:color="auto"/>
              <w:bottom w:val="single" w:sz="4" w:space="0" w:color="auto"/>
              <w:right w:val="single" w:sz="6" w:space="0" w:color="auto"/>
            </w:tcBorders>
            <w:vAlign w:val="center"/>
          </w:tcPr>
          <w:p w14:paraId="60EDC69E" w14:textId="77777777" w:rsidR="00C73CC0" w:rsidRPr="00D860AD" w:rsidRDefault="00C73CC0" w:rsidP="005A6FA7">
            <w:pPr>
              <w:spacing w:after="0"/>
              <w:jc w:val="center"/>
              <w:rPr>
                <w:rFonts w:asciiTheme="majorBidi" w:hAnsiTheme="majorBidi" w:cstheme="majorBidi"/>
                <w:b/>
                <w:bCs/>
                <w:sz w:val="20"/>
              </w:rPr>
            </w:pPr>
          </w:p>
        </w:tc>
        <w:tc>
          <w:tcPr>
            <w:tcW w:w="1559" w:type="dxa"/>
            <w:gridSpan w:val="2"/>
            <w:tcBorders>
              <w:top w:val="double" w:sz="4" w:space="0" w:color="auto"/>
              <w:left w:val="nil"/>
              <w:bottom w:val="single" w:sz="4" w:space="0" w:color="auto"/>
              <w:right w:val="nil"/>
            </w:tcBorders>
            <w:vAlign w:val="center"/>
          </w:tcPr>
          <w:p w14:paraId="1CE99456" w14:textId="77777777" w:rsidR="00C73CC0" w:rsidRPr="00D860AD" w:rsidRDefault="00C73CC0" w:rsidP="005A6FA7">
            <w:pPr>
              <w:spacing w:after="0"/>
              <w:jc w:val="center"/>
              <w:rPr>
                <w:rFonts w:asciiTheme="majorBidi" w:hAnsiTheme="majorBidi" w:cstheme="majorBidi"/>
                <w:b/>
                <w:bCs/>
                <w:sz w:val="20"/>
              </w:rPr>
            </w:pPr>
          </w:p>
        </w:tc>
        <w:tc>
          <w:tcPr>
            <w:tcW w:w="1559" w:type="dxa"/>
            <w:gridSpan w:val="2"/>
            <w:tcBorders>
              <w:top w:val="double" w:sz="4" w:space="0" w:color="auto"/>
              <w:left w:val="single" w:sz="6" w:space="0" w:color="auto"/>
              <w:bottom w:val="single" w:sz="4" w:space="0" w:color="auto"/>
              <w:right w:val="single" w:sz="6" w:space="0" w:color="auto"/>
            </w:tcBorders>
            <w:vAlign w:val="center"/>
          </w:tcPr>
          <w:p w14:paraId="47EC6129" w14:textId="77777777" w:rsidR="00C73CC0" w:rsidRPr="00D860AD" w:rsidRDefault="00C73CC0" w:rsidP="005A6FA7">
            <w:pPr>
              <w:spacing w:after="0"/>
              <w:jc w:val="center"/>
              <w:rPr>
                <w:rFonts w:asciiTheme="majorBidi" w:hAnsiTheme="majorBidi" w:cstheme="majorBidi"/>
                <w:b/>
                <w:bCs/>
                <w:sz w:val="20"/>
              </w:rPr>
            </w:pPr>
          </w:p>
        </w:tc>
        <w:tc>
          <w:tcPr>
            <w:tcW w:w="1418" w:type="dxa"/>
            <w:tcBorders>
              <w:top w:val="double" w:sz="4" w:space="0" w:color="auto"/>
              <w:left w:val="nil"/>
              <w:bottom w:val="single" w:sz="4" w:space="0" w:color="auto"/>
            </w:tcBorders>
            <w:vAlign w:val="center"/>
          </w:tcPr>
          <w:p w14:paraId="52584B65" w14:textId="77777777" w:rsidR="00C73CC0" w:rsidRPr="00D860AD" w:rsidRDefault="00C73CC0" w:rsidP="005A6FA7">
            <w:pPr>
              <w:spacing w:after="0"/>
              <w:jc w:val="center"/>
              <w:rPr>
                <w:rFonts w:asciiTheme="majorBidi" w:hAnsiTheme="majorBidi" w:cstheme="majorBidi"/>
                <w:b/>
                <w:bCs/>
                <w:sz w:val="20"/>
              </w:rPr>
            </w:pPr>
          </w:p>
        </w:tc>
      </w:tr>
      <w:tr w:rsidR="00C73CC0" w:rsidRPr="00D860AD" w14:paraId="6FE20FFE" w14:textId="77777777" w:rsidTr="00D624E8">
        <w:trPr>
          <w:trHeight w:val="283"/>
          <w:jc w:val="center"/>
        </w:trPr>
        <w:tc>
          <w:tcPr>
            <w:tcW w:w="850" w:type="dxa"/>
            <w:tcBorders>
              <w:top w:val="single" w:sz="4" w:space="0" w:color="auto"/>
              <w:bottom w:val="dotted" w:sz="4" w:space="0" w:color="auto"/>
              <w:right w:val="nil"/>
            </w:tcBorders>
            <w:vAlign w:val="center"/>
          </w:tcPr>
          <w:p w14:paraId="5167271F" w14:textId="586849E9" w:rsidR="00C73CC0" w:rsidRPr="00D860AD" w:rsidRDefault="00C73CC0" w:rsidP="005A6FA7">
            <w:pPr>
              <w:spacing w:after="0"/>
              <w:jc w:val="center"/>
              <w:rPr>
                <w:rFonts w:asciiTheme="majorBidi" w:hAnsiTheme="majorBidi" w:cstheme="majorBidi"/>
                <w:b/>
                <w:bCs/>
                <w:sz w:val="20"/>
              </w:rPr>
            </w:pPr>
            <w:r w:rsidRPr="00D860AD">
              <w:rPr>
                <w:rFonts w:asciiTheme="majorBidi" w:hAnsiTheme="majorBidi" w:cstheme="majorBidi"/>
                <w:sz w:val="20"/>
              </w:rPr>
              <w:t>7.1</w:t>
            </w:r>
          </w:p>
        </w:tc>
        <w:tc>
          <w:tcPr>
            <w:tcW w:w="3686" w:type="dxa"/>
            <w:gridSpan w:val="2"/>
            <w:tcBorders>
              <w:top w:val="single" w:sz="4" w:space="0" w:color="auto"/>
              <w:left w:val="single" w:sz="6" w:space="0" w:color="auto"/>
              <w:bottom w:val="dotted" w:sz="4" w:space="0" w:color="auto"/>
              <w:right w:val="single" w:sz="6" w:space="0" w:color="auto"/>
            </w:tcBorders>
            <w:vAlign w:val="center"/>
          </w:tcPr>
          <w:p w14:paraId="7D54B017" w14:textId="28BBB2CF" w:rsidR="00C73CC0" w:rsidRPr="00D860AD" w:rsidRDefault="00412708" w:rsidP="009F5361">
            <w:pPr>
              <w:spacing w:after="0"/>
              <w:jc w:val="left"/>
              <w:rPr>
                <w:rFonts w:asciiTheme="majorBidi" w:eastAsia="Calibri" w:hAnsiTheme="majorBidi" w:cstheme="majorBidi"/>
                <w:sz w:val="20"/>
              </w:rPr>
            </w:pPr>
            <w:r w:rsidRPr="00D860AD">
              <w:rPr>
                <w:rFonts w:asciiTheme="majorBidi" w:eastAsia="Calibri" w:hAnsiTheme="majorBidi" w:cstheme="majorBidi"/>
                <w:sz w:val="20"/>
              </w:rPr>
              <w:t>Preliminary design</w:t>
            </w:r>
          </w:p>
        </w:tc>
        <w:tc>
          <w:tcPr>
            <w:tcW w:w="709" w:type="dxa"/>
            <w:tcBorders>
              <w:top w:val="single" w:sz="4" w:space="0" w:color="auto"/>
              <w:left w:val="single" w:sz="6" w:space="0" w:color="auto"/>
              <w:bottom w:val="dotted" w:sz="4" w:space="0" w:color="auto"/>
              <w:right w:val="single" w:sz="6" w:space="0" w:color="auto"/>
            </w:tcBorders>
            <w:vAlign w:val="center"/>
          </w:tcPr>
          <w:p w14:paraId="34F46EC6" w14:textId="77777777" w:rsidR="00C73CC0" w:rsidRPr="00D860AD" w:rsidRDefault="00C73CC0" w:rsidP="005A6FA7">
            <w:pPr>
              <w:spacing w:after="0"/>
              <w:jc w:val="center"/>
              <w:rPr>
                <w:rFonts w:asciiTheme="majorBidi" w:hAnsiTheme="majorBidi" w:cstheme="majorBidi"/>
                <w:b/>
                <w:bCs/>
                <w:sz w:val="20"/>
              </w:rPr>
            </w:pPr>
          </w:p>
        </w:tc>
        <w:tc>
          <w:tcPr>
            <w:tcW w:w="1559" w:type="dxa"/>
            <w:gridSpan w:val="2"/>
            <w:tcBorders>
              <w:top w:val="single" w:sz="4" w:space="0" w:color="auto"/>
              <w:left w:val="nil"/>
              <w:bottom w:val="dotted" w:sz="4" w:space="0" w:color="auto"/>
              <w:right w:val="nil"/>
            </w:tcBorders>
            <w:vAlign w:val="center"/>
          </w:tcPr>
          <w:p w14:paraId="204A64B1" w14:textId="77777777" w:rsidR="00C73CC0" w:rsidRPr="00D860AD" w:rsidRDefault="00C73CC0" w:rsidP="005A6FA7">
            <w:pPr>
              <w:spacing w:after="0"/>
              <w:jc w:val="center"/>
              <w:rPr>
                <w:rFonts w:asciiTheme="majorBidi" w:hAnsiTheme="majorBidi" w:cstheme="majorBidi"/>
                <w:b/>
                <w:bCs/>
                <w:sz w:val="20"/>
              </w:rPr>
            </w:pPr>
          </w:p>
        </w:tc>
        <w:tc>
          <w:tcPr>
            <w:tcW w:w="1559" w:type="dxa"/>
            <w:gridSpan w:val="2"/>
            <w:tcBorders>
              <w:top w:val="single" w:sz="4" w:space="0" w:color="auto"/>
              <w:left w:val="single" w:sz="6" w:space="0" w:color="auto"/>
              <w:bottom w:val="dotted" w:sz="4" w:space="0" w:color="auto"/>
              <w:right w:val="single" w:sz="6" w:space="0" w:color="auto"/>
            </w:tcBorders>
            <w:vAlign w:val="center"/>
          </w:tcPr>
          <w:p w14:paraId="6105AE12" w14:textId="77777777" w:rsidR="00C73CC0" w:rsidRPr="00D860AD" w:rsidRDefault="00C73CC0" w:rsidP="005A6FA7">
            <w:pPr>
              <w:spacing w:after="0"/>
              <w:jc w:val="center"/>
              <w:rPr>
                <w:rFonts w:asciiTheme="majorBidi" w:hAnsiTheme="majorBidi" w:cstheme="majorBidi"/>
                <w:b/>
                <w:bCs/>
                <w:sz w:val="20"/>
              </w:rPr>
            </w:pPr>
          </w:p>
        </w:tc>
        <w:tc>
          <w:tcPr>
            <w:tcW w:w="1418" w:type="dxa"/>
            <w:tcBorders>
              <w:top w:val="single" w:sz="4" w:space="0" w:color="auto"/>
              <w:left w:val="nil"/>
              <w:bottom w:val="dotted" w:sz="4" w:space="0" w:color="auto"/>
            </w:tcBorders>
            <w:vAlign w:val="center"/>
          </w:tcPr>
          <w:p w14:paraId="31F3C53A" w14:textId="77777777" w:rsidR="00C73CC0" w:rsidRPr="00D860AD" w:rsidRDefault="00C73CC0" w:rsidP="005A6FA7">
            <w:pPr>
              <w:spacing w:after="0"/>
              <w:jc w:val="center"/>
              <w:rPr>
                <w:rFonts w:asciiTheme="majorBidi" w:hAnsiTheme="majorBidi" w:cstheme="majorBidi"/>
                <w:b/>
                <w:bCs/>
                <w:sz w:val="20"/>
              </w:rPr>
            </w:pPr>
          </w:p>
        </w:tc>
      </w:tr>
      <w:tr w:rsidR="00C73CC0" w:rsidRPr="00D860AD" w14:paraId="43DBDB0F" w14:textId="77777777" w:rsidTr="00D624E8">
        <w:trPr>
          <w:trHeight w:val="283"/>
          <w:jc w:val="center"/>
        </w:trPr>
        <w:tc>
          <w:tcPr>
            <w:tcW w:w="850" w:type="dxa"/>
            <w:tcBorders>
              <w:top w:val="dotted" w:sz="4" w:space="0" w:color="auto"/>
              <w:bottom w:val="dotted" w:sz="4" w:space="0" w:color="auto"/>
              <w:right w:val="nil"/>
            </w:tcBorders>
            <w:vAlign w:val="center"/>
          </w:tcPr>
          <w:p w14:paraId="4E8C7FE1" w14:textId="33E8473D" w:rsidR="00C73CC0" w:rsidRPr="00D860AD" w:rsidRDefault="00C73CC0" w:rsidP="005A6FA7">
            <w:pPr>
              <w:spacing w:after="0"/>
              <w:jc w:val="center"/>
              <w:rPr>
                <w:rFonts w:asciiTheme="majorBidi" w:hAnsiTheme="majorBidi" w:cstheme="majorBidi"/>
                <w:b/>
                <w:bCs/>
                <w:sz w:val="20"/>
              </w:rPr>
            </w:pPr>
            <w:r w:rsidRPr="00D860AD">
              <w:rPr>
                <w:rFonts w:asciiTheme="majorBidi" w:hAnsiTheme="majorBidi" w:cstheme="majorBidi"/>
                <w:sz w:val="20"/>
              </w:rPr>
              <w:t>7.2</w:t>
            </w:r>
          </w:p>
        </w:tc>
        <w:tc>
          <w:tcPr>
            <w:tcW w:w="3686" w:type="dxa"/>
            <w:gridSpan w:val="2"/>
            <w:tcBorders>
              <w:top w:val="dotted" w:sz="4" w:space="0" w:color="auto"/>
              <w:left w:val="single" w:sz="6" w:space="0" w:color="auto"/>
              <w:bottom w:val="dotted" w:sz="4" w:space="0" w:color="auto"/>
              <w:right w:val="single" w:sz="6" w:space="0" w:color="auto"/>
            </w:tcBorders>
            <w:vAlign w:val="center"/>
          </w:tcPr>
          <w:p w14:paraId="7F12B745" w14:textId="6A9A19D5" w:rsidR="00C73CC0" w:rsidRPr="00D860AD" w:rsidRDefault="00412708" w:rsidP="009F5361">
            <w:pPr>
              <w:spacing w:after="0"/>
              <w:jc w:val="left"/>
              <w:rPr>
                <w:rFonts w:asciiTheme="majorBidi" w:eastAsia="Calibri" w:hAnsiTheme="majorBidi" w:cstheme="majorBidi"/>
                <w:sz w:val="20"/>
              </w:rPr>
            </w:pPr>
            <w:r w:rsidRPr="00D860AD">
              <w:rPr>
                <w:rFonts w:asciiTheme="majorBidi" w:eastAsia="Calibri" w:hAnsiTheme="majorBidi" w:cstheme="majorBidi"/>
                <w:sz w:val="20"/>
              </w:rPr>
              <w:t>Detailed design</w:t>
            </w:r>
          </w:p>
        </w:tc>
        <w:tc>
          <w:tcPr>
            <w:tcW w:w="709" w:type="dxa"/>
            <w:tcBorders>
              <w:top w:val="dotted" w:sz="4" w:space="0" w:color="auto"/>
              <w:left w:val="single" w:sz="6" w:space="0" w:color="auto"/>
              <w:bottom w:val="dotted" w:sz="4" w:space="0" w:color="auto"/>
              <w:right w:val="single" w:sz="6" w:space="0" w:color="auto"/>
            </w:tcBorders>
            <w:vAlign w:val="center"/>
          </w:tcPr>
          <w:p w14:paraId="0C0DDEC9" w14:textId="77777777" w:rsidR="00C73CC0" w:rsidRPr="00D860AD" w:rsidRDefault="00C73CC0" w:rsidP="005A6FA7">
            <w:pPr>
              <w:spacing w:after="0"/>
              <w:jc w:val="center"/>
              <w:rPr>
                <w:rFonts w:asciiTheme="majorBidi" w:hAnsiTheme="majorBidi" w:cstheme="majorBidi"/>
                <w:b/>
                <w:bCs/>
                <w:sz w:val="20"/>
              </w:rPr>
            </w:pPr>
          </w:p>
        </w:tc>
        <w:tc>
          <w:tcPr>
            <w:tcW w:w="1559" w:type="dxa"/>
            <w:gridSpan w:val="2"/>
            <w:tcBorders>
              <w:top w:val="dotted" w:sz="4" w:space="0" w:color="auto"/>
              <w:left w:val="nil"/>
              <w:bottom w:val="dotted" w:sz="4" w:space="0" w:color="auto"/>
              <w:right w:val="nil"/>
            </w:tcBorders>
            <w:vAlign w:val="center"/>
          </w:tcPr>
          <w:p w14:paraId="0B287D4B" w14:textId="77777777" w:rsidR="00C73CC0" w:rsidRPr="00D860AD" w:rsidRDefault="00C73CC0" w:rsidP="005A6FA7">
            <w:pPr>
              <w:spacing w:after="0"/>
              <w:jc w:val="center"/>
              <w:rPr>
                <w:rFonts w:asciiTheme="majorBidi" w:hAnsiTheme="majorBidi" w:cstheme="majorBidi"/>
                <w:b/>
                <w:bCs/>
                <w:sz w:val="20"/>
              </w:rPr>
            </w:pPr>
          </w:p>
        </w:tc>
        <w:tc>
          <w:tcPr>
            <w:tcW w:w="1559" w:type="dxa"/>
            <w:gridSpan w:val="2"/>
            <w:tcBorders>
              <w:top w:val="dotted" w:sz="4" w:space="0" w:color="auto"/>
              <w:left w:val="single" w:sz="6" w:space="0" w:color="auto"/>
              <w:bottom w:val="dotted" w:sz="4" w:space="0" w:color="auto"/>
              <w:right w:val="single" w:sz="6" w:space="0" w:color="auto"/>
            </w:tcBorders>
            <w:vAlign w:val="center"/>
          </w:tcPr>
          <w:p w14:paraId="2B5B6989" w14:textId="77777777" w:rsidR="00C73CC0" w:rsidRPr="00D860AD" w:rsidRDefault="00C73CC0" w:rsidP="005A6FA7">
            <w:pPr>
              <w:spacing w:after="0"/>
              <w:jc w:val="center"/>
              <w:rPr>
                <w:rFonts w:asciiTheme="majorBidi" w:hAnsiTheme="majorBidi" w:cstheme="majorBidi"/>
                <w:b/>
                <w:bCs/>
                <w:sz w:val="20"/>
              </w:rPr>
            </w:pPr>
          </w:p>
        </w:tc>
        <w:tc>
          <w:tcPr>
            <w:tcW w:w="1418" w:type="dxa"/>
            <w:tcBorders>
              <w:top w:val="dotted" w:sz="4" w:space="0" w:color="auto"/>
              <w:left w:val="nil"/>
              <w:bottom w:val="dotted" w:sz="4" w:space="0" w:color="auto"/>
            </w:tcBorders>
            <w:vAlign w:val="center"/>
          </w:tcPr>
          <w:p w14:paraId="6CEC6497" w14:textId="77777777" w:rsidR="00C73CC0" w:rsidRPr="00D860AD" w:rsidRDefault="00C73CC0" w:rsidP="005A6FA7">
            <w:pPr>
              <w:spacing w:after="0"/>
              <w:jc w:val="center"/>
              <w:rPr>
                <w:rFonts w:asciiTheme="majorBidi" w:hAnsiTheme="majorBidi" w:cstheme="majorBidi"/>
                <w:b/>
                <w:bCs/>
                <w:sz w:val="20"/>
              </w:rPr>
            </w:pPr>
          </w:p>
        </w:tc>
      </w:tr>
      <w:tr w:rsidR="00C73CC0" w:rsidRPr="00D860AD" w14:paraId="7BDB8477" w14:textId="77777777" w:rsidTr="00D624E8">
        <w:trPr>
          <w:trHeight w:val="283"/>
          <w:jc w:val="center"/>
        </w:trPr>
        <w:tc>
          <w:tcPr>
            <w:tcW w:w="850" w:type="dxa"/>
            <w:tcBorders>
              <w:top w:val="dotted" w:sz="4" w:space="0" w:color="auto"/>
              <w:bottom w:val="dotted" w:sz="4" w:space="0" w:color="auto"/>
              <w:right w:val="nil"/>
            </w:tcBorders>
            <w:vAlign w:val="center"/>
          </w:tcPr>
          <w:p w14:paraId="646F9EFF" w14:textId="7101AF99" w:rsidR="00C73CC0" w:rsidRPr="00D860AD" w:rsidRDefault="00C73CC0" w:rsidP="005A6FA7">
            <w:pPr>
              <w:spacing w:after="0"/>
              <w:jc w:val="center"/>
              <w:rPr>
                <w:rFonts w:asciiTheme="majorBidi" w:hAnsiTheme="majorBidi" w:cstheme="majorBidi"/>
                <w:b/>
                <w:bCs/>
                <w:sz w:val="20"/>
              </w:rPr>
            </w:pPr>
            <w:r w:rsidRPr="00D860AD">
              <w:rPr>
                <w:rFonts w:asciiTheme="majorBidi" w:hAnsiTheme="majorBidi" w:cstheme="majorBidi"/>
                <w:sz w:val="20"/>
              </w:rPr>
              <w:t>7.3</w:t>
            </w:r>
          </w:p>
        </w:tc>
        <w:tc>
          <w:tcPr>
            <w:tcW w:w="3686" w:type="dxa"/>
            <w:gridSpan w:val="2"/>
            <w:tcBorders>
              <w:top w:val="dotted" w:sz="4" w:space="0" w:color="auto"/>
              <w:left w:val="single" w:sz="6" w:space="0" w:color="auto"/>
              <w:bottom w:val="dotted" w:sz="4" w:space="0" w:color="auto"/>
              <w:right w:val="single" w:sz="6" w:space="0" w:color="auto"/>
            </w:tcBorders>
            <w:vAlign w:val="center"/>
          </w:tcPr>
          <w:p w14:paraId="29338098" w14:textId="07D41B46" w:rsidR="00C73CC0" w:rsidRPr="00D860AD" w:rsidRDefault="00412708" w:rsidP="009F5361">
            <w:pPr>
              <w:spacing w:after="0"/>
              <w:jc w:val="left"/>
              <w:rPr>
                <w:rFonts w:asciiTheme="majorBidi" w:eastAsia="Calibri" w:hAnsiTheme="majorBidi" w:cstheme="majorBidi"/>
                <w:sz w:val="20"/>
              </w:rPr>
            </w:pPr>
            <w:r w:rsidRPr="00D860AD">
              <w:rPr>
                <w:rFonts w:asciiTheme="majorBidi" w:eastAsia="Calibri" w:hAnsiTheme="majorBidi" w:cstheme="majorBidi"/>
                <w:sz w:val="20"/>
              </w:rPr>
              <w:t xml:space="preserve">Final design </w:t>
            </w:r>
          </w:p>
        </w:tc>
        <w:tc>
          <w:tcPr>
            <w:tcW w:w="709" w:type="dxa"/>
            <w:tcBorders>
              <w:top w:val="dotted" w:sz="4" w:space="0" w:color="auto"/>
              <w:left w:val="single" w:sz="6" w:space="0" w:color="auto"/>
              <w:bottom w:val="dotted" w:sz="4" w:space="0" w:color="auto"/>
              <w:right w:val="single" w:sz="6" w:space="0" w:color="auto"/>
            </w:tcBorders>
            <w:vAlign w:val="center"/>
          </w:tcPr>
          <w:p w14:paraId="37D90689" w14:textId="77777777" w:rsidR="00C73CC0" w:rsidRPr="00D860AD" w:rsidRDefault="00C73CC0" w:rsidP="005A6FA7">
            <w:pPr>
              <w:spacing w:after="0"/>
              <w:jc w:val="center"/>
              <w:rPr>
                <w:rFonts w:asciiTheme="majorBidi" w:hAnsiTheme="majorBidi" w:cstheme="majorBidi"/>
                <w:b/>
                <w:bCs/>
                <w:sz w:val="20"/>
              </w:rPr>
            </w:pPr>
          </w:p>
        </w:tc>
        <w:tc>
          <w:tcPr>
            <w:tcW w:w="1559" w:type="dxa"/>
            <w:gridSpan w:val="2"/>
            <w:tcBorders>
              <w:top w:val="dotted" w:sz="4" w:space="0" w:color="auto"/>
              <w:left w:val="nil"/>
              <w:bottom w:val="dotted" w:sz="4" w:space="0" w:color="auto"/>
              <w:right w:val="nil"/>
            </w:tcBorders>
            <w:vAlign w:val="center"/>
          </w:tcPr>
          <w:p w14:paraId="1BDC7BE8" w14:textId="77777777" w:rsidR="00C73CC0" w:rsidRPr="00D860AD" w:rsidRDefault="00C73CC0" w:rsidP="005A6FA7">
            <w:pPr>
              <w:spacing w:after="0"/>
              <w:jc w:val="center"/>
              <w:rPr>
                <w:rFonts w:asciiTheme="majorBidi" w:hAnsiTheme="majorBidi" w:cstheme="majorBidi"/>
                <w:b/>
                <w:bCs/>
                <w:sz w:val="20"/>
              </w:rPr>
            </w:pPr>
          </w:p>
        </w:tc>
        <w:tc>
          <w:tcPr>
            <w:tcW w:w="1559" w:type="dxa"/>
            <w:gridSpan w:val="2"/>
            <w:tcBorders>
              <w:top w:val="dotted" w:sz="4" w:space="0" w:color="auto"/>
              <w:left w:val="single" w:sz="6" w:space="0" w:color="auto"/>
              <w:bottom w:val="dotted" w:sz="4" w:space="0" w:color="auto"/>
              <w:right w:val="single" w:sz="6" w:space="0" w:color="auto"/>
            </w:tcBorders>
            <w:vAlign w:val="center"/>
          </w:tcPr>
          <w:p w14:paraId="748A275B" w14:textId="77777777" w:rsidR="00C73CC0" w:rsidRPr="00D860AD" w:rsidRDefault="00C73CC0" w:rsidP="005A6FA7">
            <w:pPr>
              <w:spacing w:after="0"/>
              <w:jc w:val="center"/>
              <w:rPr>
                <w:rFonts w:asciiTheme="majorBidi" w:hAnsiTheme="majorBidi" w:cstheme="majorBidi"/>
                <w:b/>
                <w:bCs/>
                <w:sz w:val="20"/>
              </w:rPr>
            </w:pPr>
          </w:p>
        </w:tc>
        <w:tc>
          <w:tcPr>
            <w:tcW w:w="1418" w:type="dxa"/>
            <w:tcBorders>
              <w:top w:val="dotted" w:sz="4" w:space="0" w:color="auto"/>
              <w:left w:val="nil"/>
              <w:bottom w:val="dotted" w:sz="4" w:space="0" w:color="auto"/>
            </w:tcBorders>
            <w:vAlign w:val="center"/>
          </w:tcPr>
          <w:p w14:paraId="7314B11C" w14:textId="77777777" w:rsidR="00C73CC0" w:rsidRPr="00D860AD" w:rsidRDefault="00C73CC0" w:rsidP="005A6FA7">
            <w:pPr>
              <w:spacing w:after="0"/>
              <w:jc w:val="center"/>
              <w:rPr>
                <w:rFonts w:asciiTheme="majorBidi" w:hAnsiTheme="majorBidi" w:cstheme="majorBidi"/>
                <w:b/>
                <w:bCs/>
                <w:sz w:val="20"/>
              </w:rPr>
            </w:pPr>
          </w:p>
        </w:tc>
      </w:tr>
      <w:tr w:rsidR="00C73CC0" w:rsidRPr="00D860AD" w14:paraId="02E53231" w14:textId="77777777" w:rsidTr="00D624E8">
        <w:trPr>
          <w:trHeight w:val="283"/>
          <w:jc w:val="center"/>
        </w:trPr>
        <w:tc>
          <w:tcPr>
            <w:tcW w:w="850" w:type="dxa"/>
            <w:tcBorders>
              <w:top w:val="dotted" w:sz="4" w:space="0" w:color="auto"/>
              <w:bottom w:val="dotted" w:sz="4" w:space="0" w:color="auto"/>
              <w:right w:val="nil"/>
            </w:tcBorders>
            <w:vAlign w:val="center"/>
          </w:tcPr>
          <w:p w14:paraId="2F75CED4" w14:textId="68BA6283" w:rsidR="00C73CC0" w:rsidRPr="00D860AD" w:rsidRDefault="00C73CC0" w:rsidP="005A6FA7">
            <w:pPr>
              <w:spacing w:after="0"/>
              <w:jc w:val="center"/>
              <w:rPr>
                <w:rFonts w:asciiTheme="majorBidi" w:hAnsiTheme="majorBidi" w:cstheme="majorBidi"/>
                <w:b/>
                <w:bCs/>
                <w:sz w:val="20"/>
              </w:rPr>
            </w:pPr>
            <w:r w:rsidRPr="00D860AD">
              <w:rPr>
                <w:rFonts w:asciiTheme="majorBidi" w:hAnsiTheme="majorBidi" w:cstheme="majorBidi"/>
                <w:sz w:val="20"/>
              </w:rPr>
              <w:t>7.4</w:t>
            </w:r>
          </w:p>
        </w:tc>
        <w:tc>
          <w:tcPr>
            <w:tcW w:w="3686" w:type="dxa"/>
            <w:gridSpan w:val="2"/>
            <w:tcBorders>
              <w:top w:val="dotted" w:sz="4" w:space="0" w:color="auto"/>
              <w:left w:val="single" w:sz="6" w:space="0" w:color="auto"/>
              <w:bottom w:val="dotted" w:sz="4" w:space="0" w:color="auto"/>
              <w:right w:val="single" w:sz="6" w:space="0" w:color="auto"/>
            </w:tcBorders>
            <w:vAlign w:val="center"/>
          </w:tcPr>
          <w:p w14:paraId="558C6FC2" w14:textId="06E056D6" w:rsidR="00C73CC0" w:rsidRPr="00D860AD" w:rsidRDefault="00412708" w:rsidP="009F5361">
            <w:pPr>
              <w:spacing w:after="0"/>
              <w:jc w:val="left"/>
              <w:rPr>
                <w:rFonts w:asciiTheme="majorBidi" w:eastAsia="Calibri" w:hAnsiTheme="majorBidi" w:cstheme="majorBidi"/>
                <w:sz w:val="20"/>
              </w:rPr>
            </w:pPr>
            <w:r w:rsidRPr="00D860AD">
              <w:rPr>
                <w:rFonts w:asciiTheme="majorBidi" w:eastAsia="Calibri" w:hAnsiTheme="majorBidi" w:cstheme="majorBidi"/>
                <w:sz w:val="20"/>
              </w:rPr>
              <w:t xml:space="preserve">EMS Programming </w:t>
            </w:r>
          </w:p>
        </w:tc>
        <w:tc>
          <w:tcPr>
            <w:tcW w:w="709" w:type="dxa"/>
            <w:tcBorders>
              <w:top w:val="dotted" w:sz="4" w:space="0" w:color="auto"/>
              <w:left w:val="single" w:sz="6" w:space="0" w:color="auto"/>
              <w:bottom w:val="dotted" w:sz="4" w:space="0" w:color="auto"/>
              <w:right w:val="single" w:sz="6" w:space="0" w:color="auto"/>
            </w:tcBorders>
            <w:vAlign w:val="center"/>
          </w:tcPr>
          <w:p w14:paraId="07A85007" w14:textId="77777777" w:rsidR="00C73CC0" w:rsidRPr="00D860AD" w:rsidRDefault="00C73CC0" w:rsidP="005A6FA7">
            <w:pPr>
              <w:spacing w:after="0"/>
              <w:jc w:val="center"/>
              <w:rPr>
                <w:rFonts w:asciiTheme="majorBidi" w:hAnsiTheme="majorBidi" w:cstheme="majorBidi"/>
                <w:b/>
                <w:bCs/>
                <w:sz w:val="20"/>
              </w:rPr>
            </w:pPr>
          </w:p>
        </w:tc>
        <w:tc>
          <w:tcPr>
            <w:tcW w:w="1559" w:type="dxa"/>
            <w:gridSpan w:val="2"/>
            <w:tcBorders>
              <w:top w:val="dotted" w:sz="4" w:space="0" w:color="auto"/>
              <w:left w:val="nil"/>
              <w:bottom w:val="dotted" w:sz="4" w:space="0" w:color="auto"/>
              <w:right w:val="nil"/>
            </w:tcBorders>
            <w:vAlign w:val="center"/>
          </w:tcPr>
          <w:p w14:paraId="5F12DB42" w14:textId="77777777" w:rsidR="00C73CC0" w:rsidRPr="00D860AD" w:rsidRDefault="00C73CC0" w:rsidP="005A6FA7">
            <w:pPr>
              <w:spacing w:after="0"/>
              <w:jc w:val="center"/>
              <w:rPr>
                <w:rFonts w:asciiTheme="majorBidi" w:hAnsiTheme="majorBidi" w:cstheme="majorBidi"/>
                <w:b/>
                <w:bCs/>
                <w:sz w:val="20"/>
              </w:rPr>
            </w:pPr>
          </w:p>
        </w:tc>
        <w:tc>
          <w:tcPr>
            <w:tcW w:w="1559" w:type="dxa"/>
            <w:gridSpan w:val="2"/>
            <w:tcBorders>
              <w:top w:val="dotted" w:sz="4" w:space="0" w:color="auto"/>
              <w:left w:val="single" w:sz="6" w:space="0" w:color="auto"/>
              <w:bottom w:val="dotted" w:sz="4" w:space="0" w:color="auto"/>
              <w:right w:val="single" w:sz="6" w:space="0" w:color="auto"/>
            </w:tcBorders>
            <w:vAlign w:val="center"/>
          </w:tcPr>
          <w:p w14:paraId="71724E16" w14:textId="77777777" w:rsidR="00C73CC0" w:rsidRPr="00D860AD" w:rsidRDefault="00C73CC0" w:rsidP="005A6FA7">
            <w:pPr>
              <w:spacing w:after="0"/>
              <w:jc w:val="center"/>
              <w:rPr>
                <w:rFonts w:asciiTheme="majorBidi" w:hAnsiTheme="majorBidi" w:cstheme="majorBidi"/>
                <w:b/>
                <w:bCs/>
                <w:sz w:val="20"/>
              </w:rPr>
            </w:pPr>
          </w:p>
        </w:tc>
        <w:tc>
          <w:tcPr>
            <w:tcW w:w="1418" w:type="dxa"/>
            <w:tcBorders>
              <w:top w:val="dotted" w:sz="4" w:space="0" w:color="auto"/>
              <w:left w:val="nil"/>
              <w:bottom w:val="dotted" w:sz="4" w:space="0" w:color="auto"/>
            </w:tcBorders>
            <w:vAlign w:val="center"/>
          </w:tcPr>
          <w:p w14:paraId="492A9D66" w14:textId="77777777" w:rsidR="00C73CC0" w:rsidRPr="00D860AD" w:rsidRDefault="00C73CC0" w:rsidP="005A6FA7">
            <w:pPr>
              <w:spacing w:after="0"/>
              <w:jc w:val="center"/>
              <w:rPr>
                <w:rFonts w:asciiTheme="majorBidi" w:hAnsiTheme="majorBidi" w:cstheme="majorBidi"/>
                <w:b/>
                <w:bCs/>
                <w:sz w:val="20"/>
              </w:rPr>
            </w:pPr>
          </w:p>
        </w:tc>
      </w:tr>
      <w:tr w:rsidR="009F5361" w:rsidRPr="00D860AD" w14:paraId="3DF3772B" w14:textId="77777777" w:rsidTr="00D624E8">
        <w:trPr>
          <w:trHeight w:val="283"/>
          <w:jc w:val="center"/>
        </w:trPr>
        <w:tc>
          <w:tcPr>
            <w:tcW w:w="850" w:type="dxa"/>
            <w:tcBorders>
              <w:top w:val="dotted" w:sz="4" w:space="0" w:color="auto"/>
              <w:bottom w:val="single" w:sz="4" w:space="0" w:color="auto"/>
              <w:right w:val="nil"/>
            </w:tcBorders>
            <w:vAlign w:val="center"/>
          </w:tcPr>
          <w:p w14:paraId="2D6E4A80" w14:textId="7743D132" w:rsidR="009F5361" w:rsidRPr="00D860AD" w:rsidRDefault="009F5361" w:rsidP="005A6FA7">
            <w:pPr>
              <w:spacing w:after="0"/>
              <w:jc w:val="center"/>
              <w:rPr>
                <w:rFonts w:asciiTheme="majorBidi" w:hAnsiTheme="majorBidi" w:cstheme="majorBidi"/>
                <w:sz w:val="20"/>
              </w:rPr>
            </w:pPr>
            <w:r w:rsidRPr="00D860AD">
              <w:rPr>
                <w:rFonts w:asciiTheme="majorBidi" w:hAnsiTheme="majorBidi" w:cstheme="majorBidi"/>
                <w:sz w:val="20"/>
              </w:rPr>
              <w:t>7.5</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7B2CCA44" w14:textId="594D998B" w:rsidR="009F5361" w:rsidRPr="00D860AD" w:rsidRDefault="00EA1215" w:rsidP="009F5361">
            <w:pPr>
              <w:spacing w:after="0"/>
              <w:jc w:val="left"/>
              <w:rPr>
                <w:rFonts w:asciiTheme="majorBidi" w:eastAsia="Calibri" w:hAnsiTheme="majorBidi" w:cstheme="majorBidi"/>
                <w:sz w:val="20"/>
              </w:rPr>
            </w:pPr>
            <w:r w:rsidRPr="00D860AD">
              <w:rPr>
                <w:rFonts w:asciiTheme="majorBidi" w:eastAsia="Calibri" w:hAnsiTheme="majorBidi" w:cstheme="majorBidi"/>
                <w:sz w:val="20"/>
              </w:rPr>
              <w:t>Inspection and test plans</w:t>
            </w:r>
          </w:p>
        </w:tc>
        <w:tc>
          <w:tcPr>
            <w:tcW w:w="709" w:type="dxa"/>
            <w:tcBorders>
              <w:top w:val="dotted" w:sz="4" w:space="0" w:color="auto"/>
              <w:left w:val="single" w:sz="6" w:space="0" w:color="auto"/>
              <w:bottom w:val="single" w:sz="4" w:space="0" w:color="auto"/>
              <w:right w:val="single" w:sz="6" w:space="0" w:color="auto"/>
            </w:tcBorders>
            <w:vAlign w:val="center"/>
          </w:tcPr>
          <w:p w14:paraId="005894A2" w14:textId="77777777" w:rsidR="009F5361" w:rsidRPr="00D860AD" w:rsidRDefault="009F5361" w:rsidP="005A6FA7">
            <w:pPr>
              <w:spacing w:after="0"/>
              <w:jc w:val="center"/>
              <w:rPr>
                <w:rFonts w:asciiTheme="majorBidi" w:hAnsiTheme="majorBidi" w:cstheme="majorBidi"/>
                <w:b/>
                <w:bCs/>
                <w:sz w:val="20"/>
              </w:rPr>
            </w:pPr>
          </w:p>
        </w:tc>
        <w:tc>
          <w:tcPr>
            <w:tcW w:w="1559" w:type="dxa"/>
            <w:gridSpan w:val="2"/>
            <w:tcBorders>
              <w:top w:val="dotted" w:sz="4" w:space="0" w:color="auto"/>
              <w:left w:val="nil"/>
              <w:bottom w:val="single" w:sz="4" w:space="0" w:color="auto"/>
              <w:right w:val="nil"/>
            </w:tcBorders>
            <w:vAlign w:val="center"/>
          </w:tcPr>
          <w:p w14:paraId="614ABD20" w14:textId="77777777" w:rsidR="009F5361" w:rsidRPr="00D860AD" w:rsidRDefault="009F5361" w:rsidP="005A6FA7">
            <w:pPr>
              <w:spacing w:after="0"/>
              <w:jc w:val="center"/>
              <w:rPr>
                <w:rFonts w:asciiTheme="majorBidi" w:hAnsiTheme="majorBidi" w:cstheme="majorBidi"/>
                <w:b/>
                <w:bCs/>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0B467043" w14:textId="77777777" w:rsidR="009F5361" w:rsidRPr="00D860AD" w:rsidRDefault="009F5361" w:rsidP="005A6FA7">
            <w:pPr>
              <w:spacing w:after="0"/>
              <w:jc w:val="center"/>
              <w:rPr>
                <w:rFonts w:asciiTheme="majorBidi" w:hAnsiTheme="majorBidi" w:cstheme="majorBidi"/>
                <w:b/>
                <w:bCs/>
                <w:sz w:val="20"/>
              </w:rPr>
            </w:pPr>
          </w:p>
        </w:tc>
        <w:tc>
          <w:tcPr>
            <w:tcW w:w="1418" w:type="dxa"/>
            <w:tcBorders>
              <w:top w:val="dotted" w:sz="4" w:space="0" w:color="auto"/>
              <w:left w:val="nil"/>
              <w:bottom w:val="single" w:sz="4" w:space="0" w:color="auto"/>
            </w:tcBorders>
            <w:vAlign w:val="center"/>
          </w:tcPr>
          <w:p w14:paraId="284D70F7" w14:textId="77777777" w:rsidR="009F5361" w:rsidRPr="00D860AD" w:rsidRDefault="009F5361" w:rsidP="005A6FA7">
            <w:pPr>
              <w:spacing w:after="0"/>
              <w:jc w:val="center"/>
              <w:rPr>
                <w:rFonts w:asciiTheme="majorBidi" w:hAnsiTheme="majorBidi" w:cstheme="majorBidi"/>
                <w:b/>
                <w:bCs/>
                <w:sz w:val="20"/>
              </w:rPr>
            </w:pPr>
          </w:p>
        </w:tc>
      </w:tr>
      <w:tr w:rsidR="00EA1215" w:rsidRPr="00D860AD" w14:paraId="4947B9D6" w14:textId="77777777" w:rsidTr="00D624E8">
        <w:trPr>
          <w:trHeight w:val="283"/>
          <w:jc w:val="center"/>
        </w:trPr>
        <w:tc>
          <w:tcPr>
            <w:tcW w:w="850" w:type="dxa"/>
            <w:tcBorders>
              <w:top w:val="dotted" w:sz="4" w:space="0" w:color="auto"/>
              <w:bottom w:val="single" w:sz="4" w:space="0" w:color="auto"/>
              <w:right w:val="nil"/>
            </w:tcBorders>
            <w:vAlign w:val="center"/>
          </w:tcPr>
          <w:p w14:paraId="63C03D08" w14:textId="2BD671EF" w:rsidR="00EA1215" w:rsidRPr="00D860AD" w:rsidRDefault="00EA1215" w:rsidP="005A6FA7">
            <w:pPr>
              <w:spacing w:after="0"/>
              <w:jc w:val="center"/>
              <w:rPr>
                <w:rFonts w:asciiTheme="majorBidi" w:hAnsiTheme="majorBidi" w:cstheme="majorBidi"/>
                <w:sz w:val="20"/>
              </w:rPr>
            </w:pPr>
            <w:r w:rsidRPr="00D860AD">
              <w:rPr>
                <w:rFonts w:asciiTheme="majorBidi" w:hAnsiTheme="majorBidi" w:cstheme="majorBidi"/>
                <w:sz w:val="20"/>
              </w:rPr>
              <w:t>7.6</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60F251C4" w14:textId="367C6A03" w:rsidR="00EA1215" w:rsidRPr="00D860AD" w:rsidRDefault="00EA1215" w:rsidP="009F5361">
            <w:pPr>
              <w:spacing w:after="0"/>
              <w:jc w:val="left"/>
              <w:rPr>
                <w:rFonts w:asciiTheme="majorBidi" w:eastAsia="Calibri" w:hAnsiTheme="majorBidi" w:cstheme="majorBidi"/>
                <w:sz w:val="20"/>
              </w:rPr>
            </w:pPr>
            <w:r w:rsidRPr="00D860AD">
              <w:rPr>
                <w:rFonts w:asciiTheme="majorBidi" w:eastAsia="Calibri" w:hAnsiTheme="majorBidi" w:cstheme="majorBidi"/>
                <w:sz w:val="20"/>
              </w:rPr>
              <w:t>Updating ESCP &amp; preparation of OHSMP, HMMP, ERP, OMP and DDP</w:t>
            </w:r>
          </w:p>
        </w:tc>
        <w:tc>
          <w:tcPr>
            <w:tcW w:w="709" w:type="dxa"/>
            <w:tcBorders>
              <w:top w:val="dotted" w:sz="4" w:space="0" w:color="auto"/>
              <w:left w:val="single" w:sz="6" w:space="0" w:color="auto"/>
              <w:bottom w:val="single" w:sz="4" w:space="0" w:color="auto"/>
              <w:right w:val="single" w:sz="6" w:space="0" w:color="auto"/>
            </w:tcBorders>
            <w:vAlign w:val="center"/>
          </w:tcPr>
          <w:p w14:paraId="4B37C1B1" w14:textId="77777777" w:rsidR="00EA1215" w:rsidRPr="00D860AD" w:rsidRDefault="00EA1215" w:rsidP="005A6FA7">
            <w:pPr>
              <w:spacing w:after="0"/>
              <w:jc w:val="center"/>
              <w:rPr>
                <w:rFonts w:asciiTheme="majorBidi" w:hAnsiTheme="majorBidi" w:cstheme="majorBidi"/>
                <w:b/>
                <w:bCs/>
                <w:sz w:val="20"/>
              </w:rPr>
            </w:pPr>
          </w:p>
        </w:tc>
        <w:tc>
          <w:tcPr>
            <w:tcW w:w="1559" w:type="dxa"/>
            <w:gridSpan w:val="2"/>
            <w:tcBorders>
              <w:top w:val="dotted" w:sz="4" w:space="0" w:color="auto"/>
              <w:left w:val="nil"/>
              <w:bottom w:val="single" w:sz="4" w:space="0" w:color="auto"/>
              <w:right w:val="nil"/>
            </w:tcBorders>
            <w:vAlign w:val="center"/>
          </w:tcPr>
          <w:p w14:paraId="350E75F3" w14:textId="77777777" w:rsidR="00EA1215" w:rsidRPr="00D860AD" w:rsidRDefault="00EA1215" w:rsidP="005A6FA7">
            <w:pPr>
              <w:spacing w:after="0"/>
              <w:jc w:val="center"/>
              <w:rPr>
                <w:rFonts w:asciiTheme="majorBidi" w:hAnsiTheme="majorBidi" w:cstheme="majorBidi"/>
                <w:b/>
                <w:bCs/>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06CFAC2B" w14:textId="77777777" w:rsidR="00EA1215" w:rsidRPr="00D860AD" w:rsidRDefault="00EA1215" w:rsidP="005A6FA7">
            <w:pPr>
              <w:spacing w:after="0"/>
              <w:jc w:val="center"/>
              <w:rPr>
                <w:rFonts w:asciiTheme="majorBidi" w:hAnsiTheme="majorBidi" w:cstheme="majorBidi"/>
                <w:b/>
                <w:bCs/>
                <w:sz w:val="20"/>
              </w:rPr>
            </w:pPr>
          </w:p>
        </w:tc>
        <w:tc>
          <w:tcPr>
            <w:tcW w:w="1418" w:type="dxa"/>
            <w:tcBorders>
              <w:top w:val="dotted" w:sz="4" w:space="0" w:color="auto"/>
              <w:left w:val="nil"/>
              <w:bottom w:val="single" w:sz="4" w:space="0" w:color="auto"/>
            </w:tcBorders>
            <w:vAlign w:val="center"/>
          </w:tcPr>
          <w:p w14:paraId="680CACA2" w14:textId="77777777" w:rsidR="00EA1215" w:rsidRPr="00D860AD" w:rsidRDefault="00EA1215" w:rsidP="005A6FA7">
            <w:pPr>
              <w:spacing w:after="0"/>
              <w:jc w:val="center"/>
              <w:rPr>
                <w:rFonts w:asciiTheme="majorBidi" w:hAnsiTheme="majorBidi" w:cstheme="majorBidi"/>
                <w:b/>
                <w:bCs/>
                <w:sz w:val="20"/>
              </w:rPr>
            </w:pPr>
          </w:p>
        </w:tc>
      </w:tr>
      <w:tr w:rsidR="00C73CC0" w:rsidRPr="00D860AD" w14:paraId="5F5C49CB" w14:textId="77777777" w:rsidTr="00D624E8">
        <w:trPr>
          <w:trHeight w:val="283"/>
          <w:jc w:val="center"/>
        </w:trPr>
        <w:tc>
          <w:tcPr>
            <w:tcW w:w="850" w:type="dxa"/>
            <w:tcBorders>
              <w:top w:val="single" w:sz="4" w:space="0" w:color="auto"/>
              <w:bottom w:val="double" w:sz="4" w:space="0" w:color="auto"/>
              <w:right w:val="nil"/>
            </w:tcBorders>
            <w:vAlign w:val="center"/>
          </w:tcPr>
          <w:p w14:paraId="2DC33700" w14:textId="12D40100" w:rsidR="00C73CC0" w:rsidRPr="00D860AD" w:rsidRDefault="00C73CC0" w:rsidP="005A6FA7">
            <w:pPr>
              <w:spacing w:after="0"/>
              <w:jc w:val="center"/>
              <w:rPr>
                <w:rFonts w:asciiTheme="majorBidi" w:hAnsiTheme="majorBidi" w:cstheme="majorBidi"/>
                <w:b/>
                <w:bCs/>
                <w:sz w:val="20"/>
              </w:rPr>
            </w:pPr>
          </w:p>
        </w:tc>
        <w:tc>
          <w:tcPr>
            <w:tcW w:w="3686" w:type="dxa"/>
            <w:gridSpan w:val="2"/>
            <w:tcBorders>
              <w:top w:val="single" w:sz="4" w:space="0" w:color="auto"/>
              <w:left w:val="single" w:sz="6" w:space="0" w:color="auto"/>
              <w:bottom w:val="double" w:sz="4" w:space="0" w:color="auto"/>
              <w:right w:val="single" w:sz="6" w:space="0" w:color="auto"/>
            </w:tcBorders>
            <w:vAlign w:val="center"/>
          </w:tcPr>
          <w:p w14:paraId="3521D37E" w14:textId="77777777" w:rsidR="00C73CC0" w:rsidRPr="00D860AD" w:rsidRDefault="00C73CC0" w:rsidP="009F5361">
            <w:pPr>
              <w:spacing w:after="0"/>
              <w:jc w:val="left"/>
              <w:rPr>
                <w:rFonts w:asciiTheme="majorBidi" w:hAnsiTheme="majorBidi" w:cstheme="majorBidi"/>
                <w:b/>
                <w:bCs/>
                <w:sz w:val="20"/>
              </w:rPr>
            </w:pPr>
          </w:p>
        </w:tc>
        <w:tc>
          <w:tcPr>
            <w:tcW w:w="709" w:type="dxa"/>
            <w:tcBorders>
              <w:top w:val="single" w:sz="4" w:space="0" w:color="auto"/>
              <w:left w:val="single" w:sz="6" w:space="0" w:color="auto"/>
              <w:bottom w:val="double" w:sz="4" w:space="0" w:color="auto"/>
              <w:right w:val="single" w:sz="6" w:space="0" w:color="auto"/>
            </w:tcBorders>
            <w:vAlign w:val="center"/>
          </w:tcPr>
          <w:p w14:paraId="6DBB671B" w14:textId="77777777" w:rsidR="00C73CC0" w:rsidRPr="00D860AD" w:rsidRDefault="00C73CC0" w:rsidP="005A6FA7">
            <w:pPr>
              <w:spacing w:after="0"/>
              <w:jc w:val="center"/>
              <w:rPr>
                <w:rFonts w:asciiTheme="majorBidi" w:hAnsiTheme="majorBidi" w:cstheme="majorBidi"/>
                <w:b/>
                <w:bCs/>
                <w:sz w:val="20"/>
              </w:rPr>
            </w:pPr>
          </w:p>
        </w:tc>
        <w:tc>
          <w:tcPr>
            <w:tcW w:w="1559" w:type="dxa"/>
            <w:gridSpan w:val="2"/>
            <w:tcBorders>
              <w:top w:val="single" w:sz="4" w:space="0" w:color="auto"/>
              <w:left w:val="nil"/>
              <w:bottom w:val="double" w:sz="4" w:space="0" w:color="auto"/>
              <w:right w:val="nil"/>
            </w:tcBorders>
            <w:vAlign w:val="center"/>
          </w:tcPr>
          <w:p w14:paraId="496F6AF2" w14:textId="77777777" w:rsidR="00C73CC0" w:rsidRPr="00D860AD" w:rsidRDefault="00C73CC0" w:rsidP="005A6FA7">
            <w:pPr>
              <w:spacing w:after="0"/>
              <w:jc w:val="center"/>
              <w:rPr>
                <w:rFonts w:asciiTheme="majorBidi" w:hAnsiTheme="majorBidi" w:cstheme="majorBidi"/>
                <w:b/>
                <w:bCs/>
                <w:sz w:val="20"/>
              </w:rPr>
            </w:pPr>
          </w:p>
        </w:tc>
        <w:tc>
          <w:tcPr>
            <w:tcW w:w="1559" w:type="dxa"/>
            <w:gridSpan w:val="2"/>
            <w:tcBorders>
              <w:top w:val="single" w:sz="4" w:space="0" w:color="auto"/>
              <w:left w:val="single" w:sz="6" w:space="0" w:color="auto"/>
              <w:bottom w:val="double" w:sz="4" w:space="0" w:color="auto"/>
              <w:right w:val="single" w:sz="6" w:space="0" w:color="auto"/>
            </w:tcBorders>
            <w:vAlign w:val="center"/>
          </w:tcPr>
          <w:p w14:paraId="5266B4BB" w14:textId="77777777" w:rsidR="00C73CC0" w:rsidRPr="00D860AD" w:rsidRDefault="00C73CC0" w:rsidP="005A6FA7">
            <w:pPr>
              <w:spacing w:after="0"/>
              <w:jc w:val="center"/>
              <w:rPr>
                <w:rFonts w:asciiTheme="majorBidi" w:hAnsiTheme="majorBidi" w:cstheme="majorBidi"/>
                <w:b/>
                <w:bCs/>
                <w:sz w:val="20"/>
              </w:rPr>
            </w:pPr>
          </w:p>
        </w:tc>
        <w:tc>
          <w:tcPr>
            <w:tcW w:w="1418" w:type="dxa"/>
            <w:tcBorders>
              <w:top w:val="single" w:sz="4" w:space="0" w:color="auto"/>
              <w:left w:val="nil"/>
              <w:bottom w:val="double" w:sz="4" w:space="0" w:color="auto"/>
            </w:tcBorders>
            <w:vAlign w:val="center"/>
          </w:tcPr>
          <w:p w14:paraId="49305C93" w14:textId="77777777" w:rsidR="00C73CC0" w:rsidRPr="00D860AD" w:rsidRDefault="00C73CC0" w:rsidP="005A6FA7">
            <w:pPr>
              <w:spacing w:after="0"/>
              <w:jc w:val="center"/>
              <w:rPr>
                <w:rFonts w:asciiTheme="majorBidi" w:hAnsiTheme="majorBidi" w:cstheme="majorBidi"/>
                <w:b/>
                <w:bCs/>
                <w:sz w:val="20"/>
              </w:rPr>
            </w:pPr>
          </w:p>
        </w:tc>
      </w:tr>
      <w:tr w:rsidR="00B70ACC" w:rsidRPr="00D860AD" w14:paraId="16229168" w14:textId="77777777" w:rsidTr="00D624E8">
        <w:trPr>
          <w:trHeight w:val="283"/>
          <w:jc w:val="center"/>
        </w:trPr>
        <w:tc>
          <w:tcPr>
            <w:tcW w:w="850" w:type="dxa"/>
            <w:tcBorders>
              <w:top w:val="single" w:sz="4" w:space="0" w:color="auto"/>
              <w:bottom w:val="single" w:sz="4" w:space="0" w:color="auto"/>
              <w:right w:val="nil"/>
            </w:tcBorders>
            <w:vAlign w:val="center"/>
          </w:tcPr>
          <w:p w14:paraId="65F5B2A1" w14:textId="5F6D881A" w:rsidR="00B70ACC" w:rsidRPr="00D860AD" w:rsidRDefault="00B70ACC" w:rsidP="005A6FA7">
            <w:pPr>
              <w:spacing w:after="0"/>
              <w:jc w:val="center"/>
              <w:rPr>
                <w:rFonts w:asciiTheme="majorBidi" w:hAnsiTheme="majorBidi" w:cstheme="majorBidi"/>
                <w:b/>
                <w:bCs/>
                <w:sz w:val="20"/>
              </w:rPr>
            </w:pPr>
            <w:r w:rsidRPr="00D860AD">
              <w:rPr>
                <w:rFonts w:asciiTheme="majorBidi" w:hAnsiTheme="majorBidi" w:cstheme="majorBidi"/>
                <w:b/>
                <w:bCs/>
                <w:sz w:val="20"/>
              </w:rPr>
              <w:t>_8</w:t>
            </w:r>
          </w:p>
        </w:tc>
        <w:tc>
          <w:tcPr>
            <w:tcW w:w="3686" w:type="dxa"/>
            <w:gridSpan w:val="2"/>
            <w:tcBorders>
              <w:top w:val="single" w:sz="4" w:space="0" w:color="auto"/>
              <w:left w:val="single" w:sz="6" w:space="0" w:color="auto"/>
              <w:bottom w:val="single" w:sz="4" w:space="0" w:color="auto"/>
              <w:right w:val="single" w:sz="6" w:space="0" w:color="auto"/>
            </w:tcBorders>
            <w:vAlign w:val="center"/>
          </w:tcPr>
          <w:p w14:paraId="1DD2C0A7" w14:textId="56A4FD6D" w:rsidR="00B70ACC" w:rsidRPr="00D860AD" w:rsidRDefault="00B70ACC" w:rsidP="009F5361">
            <w:pPr>
              <w:spacing w:after="0"/>
              <w:jc w:val="left"/>
              <w:rPr>
                <w:rFonts w:asciiTheme="majorBidi" w:hAnsiTheme="majorBidi" w:cstheme="majorBidi"/>
                <w:b/>
                <w:bCs/>
                <w:sz w:val="20"/>
              </w:rPr>
            </w:pPr>
            <w:r w:rsidRPr="00D860AD">
              <w:rPr>
                <w:rFonts w:asciiTheme="majorBidi" w:hAnsiTheme="majorBidi" w:cstheme="majorBidi"/>
                <w:b/>
                <w:bCs/>
                <w:sz w:val="20"/>
              </w:rPr>
              <w:t>L. MAAVAH</w:t>
            </w:r>
          </w:p>
        </w:tc>
        <w:tc>
          <w:tcPr>
            <w:tcW w:w="709" w:type="dxa"/>
            <w:tcBorders>
              <w:top w:val="single" w:sz="4" w:space="0" w:color="auto"/>
              <w:left w:val="single" w:sz="6" w:space="0" w:color="auto"/>
              <w:bottom w:val="single" w:sz="4" w:space="0" w:color="auto"/>
              <w:right w:val="single" w:sz="6" w:space="0" w:color="auto"/>
            </w:tcBorders>
            <w:vAlign w:val="center"/>
          </w:tcPr>
          <w:p w14:paraId="39358B4E" w14:textId="77777777" w:rsidR="00B70ACC" w:rsidRPr="00D860AD" w:rsidRDefault="00B70ACC" w:rsidP="005A6FA7">
            <w:pPr>
              <w:spacing w:after="0"/>
              <w:jc w:val="center"/>
              <w:rPr>
                <w:rFonts w:asciiTheme="majorBidi" w:hAnsiTheme="majorBidi" w:cstheme="majorBidi"/>
                <w:b/>
                <w:bCs/>
                <w:sz w:val="20"/>
              </w:rPr>
            </w:pPr>
          </w:p>
        </w:tc>
        <w:tc>
          <w:tcPr>
            <w:tcW w:w="1559" w:type="dxa"/>
            <w:gridSpan w:val="2"/>
            <w:tcBorders>
              <w:top w:val="single" w:sz="4" w:space="0" w:color="auto"/>
              <w:left w:val="nil"/>
              <w:bottom w:val="single" w:sz="4" w:space="0" w:color="auto"/>
              <w:right w:val="nil"/>
            </w:tcBorders>
            <w:vAlign w:val="center"/>
          </w:tcPr>
          <w:p w14:paraId="562DF17F" w14:textId="77777777" w:rsidR="00B70ACC" w:rsidRPr="00D860AD" w:rsidRDefault="00B70ACC" w:rsidP="005A6FA7">
            <w:pPr>
              <w:spacing w:after="0"/>
              <w:jc w:val="center"/>
              <w:rPr>
                <w:rFonts w:asciiTheme="majorBidi" w:hAnsiTheme="majorBidi" w:cstheme="majorBidi"/>
                <w:b/>
                <w:bCs/>
                <w:sz w:val="20"/>
              </w:rPr>
            </w:pPr>
          </w:p>
        </w:tc>
        <w:tc>
          <w:tcPr>
            <w:tcW w:w="1559" w:type="dxa"/>
            <w:gridSpan w:val="2"/>
            <w:tcBorders>
              <w:top w:val="single" w:sz="4" w:space="0" w:color="auto"/>
              <w:left w:val="single" w:sz="6" w:space="0" w:color="auto"/>
              <w:bottom w:val="single" w:sz="4" w:space="0" w:color="auto"/>
              <w:right w:val="single" w:sz="6" w:space="0" w:color="auto"/>
            </w:tcBorders>
            <w:vAlign w:val="center"/>
          </w:tcPr>
          <w:p w14:paraId="3B967DE3" w14:textId="77777777" w:rsidR="00B70ACC" w:rsidRPr="00D860AD" w:rsidRDefault="00B70ACC" w:rsidP="005A6FA7">
            <w:pPr>
              <w:spacing w:after="0"/>
              <w:jc w:val="center"/>
              <w:rPr>
                <w:rFonts w:asciiTheme="majorBidi" w:hAnsiTheme="majorBidi" w:cstheme="majorBidi"/>
                <w:b/>
                <w:bCs/>
                <w:sz w:val="20"/>
              </w:rPr>
            </w:pPr>
          </w:p>
        </w:tc>
        <w:tc>
          <w:tcPr>
            <w:tcW w:w="1418" w:type="dxa"/>
            <w:tcBorders>
              <w:top w:val="single" w:sz="4" w:space="0" w:color="auto"/>
              <w:left w:val="nil"/>
              <w:bottom w:val="single" w:sz="4" w:space="0" w:color="auto"/>
            </w:tcBorders>
            <w:vAlign w:val="center"/>
          </w:tcPr>
          <w:p w14:paraId="176844C2" w14:textId="77777777" w:rsidR="00B70ACC" w:rsidRPr="00D860AD" w:rsidRDefault="00B70ACC" w:rsidP="005A6FA7">
            <w:pPr>
              <w:spacing w:after="0"/>
              <w:jc w:val="center"/>
              <w:rPr>
                <w:rFonts w:asciiTheme="majorBidi" w:hAnsiTheme="majorBidi" w:cstheme="majorBidi"/>
                <w:b/>
                <w:bCs/>
                <w:sz w:val="20"/>
              </w:rPr>
            </w:pPr>
          </w:p>
        </w:tc>
      </w:tr>
      <w:tr w:rsidR="00B70ACC" w:rsidRPr="00D860AD" w14:paraId="2290E75B" w14:textId="77777777" w:rsidTr="00D624E8">
        <w:trPr>
          <w:trHeight w:val="283"/>
          <w:jc w:val="center"/>
        </w:trPr>
        <w:tc>
          <w:tcPr>
            <w:tcW w:w="850" w:type="dxa"/>
            <w:tcBorders>
              <w:top w:val="single" w:sz="4" w:space="0" w:color="auto"/>
              <w:bottom w:val="dotted" w:sz="4" w:space="0" w:color="auto"/>
              <w:right w:val="nil"/>
            </w:tcBorders>
            <w:vAlign w:val="center"/>
          </w:tcPr>
          <w:p w14:paraId="47310ED5" w14:textId="30E036D2" w:rsidR="00B70ACC" w:rsidRPr="00D860AD" w:rsidRDefault="00B70ACC" w:rsidP="005A6FA7">
            <w:pPr>
              <w:spacing w:after="0"/>
              <w:jc w:val="center"/>
              <w:rPr>
                <w:rFonts w:asciiTheme="majorBidi" w:hAnsiTheme="majorBidi" w:cstheme="majorBidi"/>
                <w:sz w:val="20"/>
              </w:rPr>
            </w:pPr>
            <w:r w:rsidRPr="00D860AD">
              <w:rPr>
                <w:rFonts w:asciiTheme="majorBidi" w:hAnsiTheme="majorBidi" w:cstheme="majorBidi"/>
                <w:sz w:val="20"/>
              </w:rPr>
              <w:t>_8.1</w:t>
            </w:r>
          </w:p>
        </w:tc>
        <w:tc>
          <w:tcPr>
            <w:tcW w:w="3686" w:type="dxa"/>
            <w:gridSpan w:val="2"/>
            <w:tcBorders>
              <w:top w:val="single" w:sz="4" w:space="0" w:color="auto"/>
              <w:left w:val="single" w:sz="6" w:space="0" w:color="auto"/>
              <w:bottom w:val="dotted" w:sz="4" w:space="0" w:color="auto"/>
              <w:right w:val="single" w:sz="6" w:space="0" w:color="auto"/>
            </w:tcBorders>
            <w:vAlign w:val="center"/>
          </w:tcPr>
          <w:p w14:paraId="4012E93B" w14:textId="129B1272" w:rsidR="00B70ACC" w:rsidRPr="00D860AD" w:rsidRDefault="00B70ACC" w:rsidP="009F5361">
            <w:pPr>
              <w:spacing w:after="0"/>
              <w:jc w:val="left"/>
              <w:rPr>
                <w:rFonts w:asciiTheme="majorBidi" w:hAnsiTheme="majorBidi" w:cstheme="majorBidi"/>
                <w:sz w:val="20"/>
              </w:rPr>
            </w:pPr>
            <w:r w:rsidRPr="00D860AD">
              <w:rPr>
                <w:rFonts w:asciiTheme="majorBidi" w:eastAsia="Calibri" w:hAnsiTheme="majorBidi" w:cstheme="majorBidi"/>
                <w:sz w:val="20"/>
              </w:rPr>
              <w:t>Preliminary design</w:t>
            </w:r>
          </w:p>
        </w:tc>
        <w:tc>
          <w:tcPr>
            <w:tcW w:w="709" w:type="dxa"/>
            <w:tcBorders>
              <w:top w:val="single" w:sz="4" w:space="0" w:color="auto"/>
              <w:left w:val="single" w:sz="6" w:space="0" w:color="auto"/>
              <w:bottom w:val="dotted" w:sz="4" w:space="0" w:color="auto"/>
              <w:right w:val="single" w:sz="6" w:space="0" w:color="auto"/>
            </w:tcBorders>
            <w:vAlign w:val="center"/>
          </w:tcPr>
          <w:p w14:paraId="308A4CD5"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single" w:sz="4" w:space="0" w:color="auto"/>
              <w:left w:val="nil"/>
              <w:bottom w:val="dotted" w:sz="4" w:space="0" w:color="auto"/>
              <w:right w:val="nil"/>
            </w:tcBorders>
            <w:vAlign w:val="center"/>
          </w:tcPr>
          <w:p w14:paraId="44B25D66"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single" w:sz="4" w:space="0" w:color="auto"/>
              <w:left w:val="single" w:sz="6" w:space="0" w:color="auto"/>
              <w:bottom w:val="dotted" w:sz="4" w:space="0" w:color="auto"/>
              <w:right w:val="single" w:sz="6" w:space="0" w:color="auto"/>
            </w:tcBorders>
            <w:vAlign w:val="center"/>
          </w:tcPr>
          <w:p w14:paraId="09B5D99D" w14:textId="77777777" w:rsidR="00B70ACC" w:rsidRPr="00D860AD" w:rsidRDefault="00B70ACC" w:rsidP="005A6FA7">
            <w:pPr>
              <w:spacing w:after="0"/>
              <w:jc w:val="center"/>
              <w:rPr>
                <w:rFonts w:asciiTheme="majorBidi" w:hAnsiTheme="majorBidi" w:cstheme="majorBidi"/>
                <w:sz w:val="20"/>
              </w:rPr>
            </w:pPr>
          </w:p>
        </w:tc>
        <w:tc>
          <w:tcPr>
            <w:tcW w:w="1418" w:type="dxa"/>
            <w:tcBorders>
              <w:top w:val="single" w:sz="4" w:space="0" w:color="auto"/>
              <w:left w:val="nil"/>
              <w:bottom w:val="dotted" w:sz="4" w:space="0" w:color="auto"/>
            </w:tcBorders>
            <w:vAlign w:val="center"/>
          </w:tcPr>
          <w:p w14:paraId="206A216C" w14:textId="77777777" w:rsidR="00B70ACC" w:rsidRPr="00D860AD" w:rsidRDefault="00B70ACC" w:rsidP="005A6FA7">
            <w:pPr>
              <w:spacing w:after="0"/>
              <w:jc w:val="center"/>
              <w:rPr>
                <w:rFonts w:asciiTheme="majorBidi" w:hAnsiTheme="majorBidi" w:cstheme="majorBidi"/>
                <w:sz w:val="20"/>
              </w:rPr>
            </w:pPr>
          </w:p>
        </w:tc>
      </w:tr>
      <w:tr w:rsidR="00B70ACC" w:rsidRPr="00D860AD" w14:paraId="3C610162" w14:textId="77777777" w:rsidTr="00D624E8">
        <w:trPr>
          <w:trHeight w:val="283"/>
          <w:jc w:val="center"/>
        </w:trPr>
        <w:tc>
          <w:tcPr>
            <w:tcW w:w="850" w:type="dxa"/>
            <w:tcBorders>
              <w:top w:val="dotted" w:sz="4" w:space="0" w:color="auto"/>
              <w:bottom w:val="dotted" w:sz="4" w:space="0" w:color="auto"/>
              <w:right w:val="nil"/>
            </w:tcBorders>
            <w:vAlign w:val="center"/>
          </w:tcPr>
          <w:p w14:paraId="2C084D99" w14:textId="3CD33B1B" w:rsidR="00B70ACC" w:rsidRPr="00D860AD" w:rsidRDefault="00B70ACC" w:rsidP="005A6FA7">
            <w:pPr>
              <w:spacing w:after="0"/>
              <w:jc w:val="center"/>
              <w:rPr>
                <w:rFonts w:asciiTheme="majorBidi" w:hAnsiTheme="majorBidi" w:cstheme="majorBidi"/>
                <w:sz w:val="20"/>
              </w:rPr>
            </w:pPr>
            <w:r w:rsidRPr="00D860AD">
              <w:rPr>
                <w:rFonts w:asciiTheme="majorBidi" w:hAnsiTheme="majorBidi" w:cstheme="majorBidi"/>
                <w:sz w:val="20"/>
              </w:rPr>
              <w:t>_8.2</w:t>
            </w:r>
          </w:p>
        </w:tc>
        <w:tc>
          <w:tcPr>
            <w:tcW w:w="3686" w:type="dxa"/>
            <w:gridSpan w:val="2"/>
            <w:tcBorders>
              <w:top w:val="dotted" w:sz="4" w:space="0" w:color="auto"/>
              <w:left w:val="single" w:sz="6" w:space="0" w:color="auto"/>
              <w:bottom w:val="dotted" w:sz="4" w:space="0" w:color="auto"/>
              <w:right w:val="single" w:sz="6" w:space="0" w:color="auto"/>
            </w:tcBorders>
            <w:vAlign w:val="center"/>
          </w:tcPr>
          <w:p w14:paraId="5595C19E" w14:textId="621F5CB4" w:rsidR="00B70ACC" w:rsidRPr="00D860AD" w:rsidRDefault="00B70ACC" w:rsidP="009F5361">
            <w:pPr>
              <w:spacing w:after="0"/>
              <w:jc w:val="left"/>
              <w:rPr>
                <w:rFonts w:asciiTheme="majorBidi" w:hAnsiTheme="majorBidi" w:cstheme="majorBidi"/>
                <w:sz w:val="20"/>
              </w:rPr>
            </w:pPr>
            <w:r w:rsidRPr="00D860AD">
              <w:rPr>
                <w:rFonts w:asciiTheme="majorBidi" w:eastAsia="Calibri" w:hAnsiTheme="majorBidi" w:cstheme="majorBidi"/>
                <w:sz w:val="20"/>
              </w:rPr>
              <w:t>Detailed design</w:t>
            </w:r>
          </w:p>
        </w:tc>
        <w:tc>
          <w:tcPr>
            <w:tcW w:w="709" w:type="dxa"/>
            <w:tcBorders>
              <w:top w:val="dotted" w:sz="4" w:space="0" w:color="auto"/>
              <w:left w:val="single" w:sz="6" w:space="0" w:color="auto"/>
              <w:bottom w:val="dotted" w:sz="4" w:space="0" w:color="auto"/>
              <w:right w:val="single" w:sz="6" w:space="0" w:color="auto"/>
            </w:tcBorders>
            <w:vAlign w:val="center"/>
          </w:tcPr>
          <w:p w14:paraId="6D31BED6"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nil"/>
              <w:bottom w:val="dotted" w:sz="4" w:space="0" w:color="auto"/>
              <w:right w:val="nil"/>
            </w:tcBorders>
            <w:vAlign w:val="center"/>
          </w:tcPr>
          <w:p w14:paraId="2872FBEC"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dotted" w:sz="4" w:space="0" w:color="auto"/>
              <w:right w:val="single" w:sz="6" w:space="0" w:color="auto"/>
            </w:tcBorders>
            <w:vAlign w:val="center"/>
          </w:tcPr>
          <w:p w14:paraId="5E376107" w14:textId="77777777" w:rsidR="00B70ACC" w:rsidRPr="00D860AD" w:rsidRDefault="00B70ACC" w:rsidP="005A6FA7">
            <w:pPr>
              <w:spacing w:after="0"/>
              <w:jc w:val="center"/>
              <w:rPr>
                <w:rFonts w:asciiTheme="majorBidi" w:hAnsiTheme="majorBidi" w:cstheme="majorBidi"/>
                <w:sz w:val="20"/>
              </w:rPr>
            </w:pPr>
          </w:p>
        </w:tc>
        <w:tc>
          <w:tcPr>
            <w:tcW w:w="1418" w:type="dxa"/>
            <w:tcBorders>
              <w:top w:val="dotted" w:sz="4" w:space="0" w:color="auto"/>
              <w:left w:val="nil"/>
              <w:bottom w:val="dotted" w:sz="4" w:space="0" w:color="auto"/>
            </w:tcBorders>
            <w:vAlign w:val="center"/>
          </w:tcPr>
          <w:p w14:paraId="0D9230A6" w14:textId="77777777" w:rsidR="00B70ACC" w:rsidRPr="00D860AD" w:rsidRDefault="00B70ACC" w:rsidP="005A6FA7">
            <w:pPr>
              <w:spacing w:after="0"/>
              <w:jc w:val="center"/>
              <w:rPr>
                <w:rFonts w:asciiTheme="majorBidi" w:hAnsiTheme="majorBidi" w:cstheme="majorBidi"/>
                <w:sz w:val="20"/>
              </w:rPr>
            </w:pPr>
          </w:p>
        </w:tc>
      </w:tr>
      <w:tr w:rsidR="00B70ACC" w:rsidRPr="00D860AD" w14:paraId="4EBB6EA4" w14:textId="77777777" w:rsidTr="00D624E8">
        <w:trPr>
          <w:trHeight w:val="283"/>
          <w:jc w:val="center"/>
        </w:trPr>
        <w:tc>
          <w:tcPr>
            <w:tcW w:w="850" w:type="dxa"/>
            <w:tcBorders>
              <w:top w:val="dotted" w:sz="4" w:space="0" w:color="auto"/>
              <w:bottom w:val="dotted" w:sz="4" w:space="0" w:color="auto"/>
              <w:right w:val="nil"/>
            </w:tcBorders>
            <w:vAlign w:val="center"/>
          </w:tcPr>
          <w:p w14:paraId="707EE577" w14:textId="2A422667" w:rsidR="00B70ACC" w:rsidRPr="00D860AD" w:rsidRDefault="00B70ACC" w:rsidP="005A6FA7">
            <w:pPr>
              <w:spacing w:after="0"/>
              <w:jc w:val="center"/>
              <w:rPr>
                <w:rFonts w:asciiTheme="majorBidi" w:hAnsiTheme="majorBidi" w:cstheme="majorBidi"/>
                <w:sz w:val="20"/>
              </w:rPr>
            </w:pPr>
            <w:r w:rsidRPr="00D860AD">
              <w:rPr>
                <w:rFonts w:asciiTheme="majorBidi" w:hAnsiTheme="majorBidi" w:cstheme="majorBidi"/>
                <w:sz w:val="20"/>
              </w:rPr>
              <w:t>_8.3</w:t>
            </w:r>
          </w:p>
        </w:tc>
        <w:tc>
          <w:tcPr>
            <w:tcW w:w="3686" w:type="dxa"/>
            <w:gridSpan w:val="2"/>
            <w:tcBorders>
              <w:top w:val="dotted" w:sz="4" w:space="0" w:color="auto"/>
              <w:left w:val="single" w:sz="6" w:space="0" w:color="auto"/>
              <w:bottom w:val="dotted" w:sz="4" w:space="0" w:color="auto"/>
              <w:right w:val="single" w:sz="6" w:space="0" w:color="auto"/>
            </w:tcBorders>
            <w:vAlign w:val="center"/>
          </w:tcPr>
          <w:p w14:paraId="4F35F067" w14:textId="6834558E" w:rsidR="00B70ACC" w:rsidRPr="00D860AD" w:rsidRDefault="00B70ACC" w:rsidP="009F5361">
            <w:pPr>
              <w:spacing w:after="0"/>
              <w:jc w:val="left"/>
              <w:rPr>
                <w:rFonts w:asciiTheme="majorBidi" w:hAnsiTheme="majorBidi" w:cstheme="majorBidi"/>
                <w:sz w:val="20"/>
              </w:rPr>
            </w:pPr>
            <w:r w:rsidRPr="00D860AD">
              <w:rPr>
                <w:rFonts w:asciiTheme="majorBidi" w:eastAsia="Calibri" w:hAnsiTheme="majorBidi" w:cstheme="majorBidi"/>
                <w:sz w:val="20"/>
              </w:rPr>
              <w:t>Final design</w:t>
            </w:r>
          </w:p>
        </w:tc>
        <w:tc>
          <w:tcPr>
            <w:tcW w:w="709" w:type="dxa"/>
            <w:tcBorders>
              <w:top w:val="dotted" w:sz="4" w:space="0" w:color="auto"/>
              <w:left w:val="single" w:sz="6" w:space="0" w:color="auto"/>
              <w:bottom w:val="dotted" w:sz="4" w:space="0" w:color="auto"/>
              <w:right w:val="single" w:sz="6" w:space="0" w:color="auto"/>
            </w:tcBorders>
            <w:vAlign w:val="center"/>
          </w:tcPr>
          <w:p w14:paraId="63548817"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nil"/>
              <w:bottom w:val="dotted" w:sz="4" w:space="0" w:color="auto"/>
              <w:right w:val="nil"/>
            </w:tcBorders>
            <w:vAlign w:val="center"/>
          </w:tcPr>
          <w:p w14:paraId="3CF5D10B"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dotted" w:sz="4" w:space="0" w:color="auto"/>
              <w:right w:val="single" w:sz="6" w:space="0" w:color="auto"/>
            </w:tcBorders>
            <w:vAlign w:val="center"/>
          </w:tcPr>
          <w:p w14:paraId="3D61620C" w14:textId="77777777" w:rsidR="00B70ACC" w:rsidRPr="00D860AD" w:rsidRDefault="00B70ACC" w:rsidP="005A6FA7">
            <w:pPr>
              <w:spacing w:after="0"/>
              <w:jc w:val="center"/>
              <w:rPr>
                <w:rFonts w:asciiTheme="majorBidi" w:hAnsiTheme="majorBidi" w:cstheme="majorBidi"/>
                <w:sz w:val="20"/>
              </w:rPr>
            </w:pPr>
          </w:p>
        </w:tc>
        <w:tc>
          <w:tcPr>
            <w:tcW w:w="1418" w:type="dxa"/>
            <w:tcBorders>
              <w:top w:val="dotted" w:sz="4" w:space="0" w:color="auto"/>
              <w:left w:val="nil"/>
              <w:bottom w:val="dotted" w:sz="4" w:space="0" w:color="auto"/>
            </w:tcBorders>
            <w:vAlign w:val="center"/>
          </w:tcPr>
          <w:p w14:paraId="5BFB3209" w14:textId="77777777" w:rsidR="00B70ACC" w:rsidRPr="00D860AD" w:rsidRDefault="00B70ACC" w:rsidP="005A6FA7">
            <w:pPr>
              <w:spacing w:after="0"/>
              <w:jc w:val="center"/>
              <w:rPr>
                <w:rFonts w:asciiTheme="majorBidi" w:hAnsiTheme="majorBidi" w:cstheme="majorBidi"/>
                <w:sz w:val="20"/>
              </w:rPr>
            </w:pPr>
          </w:p>
        </w:tc>
      </w:tr>
      <w:tr w:rsidR="00B70ACC" w:rsidRPr="00D860AD" w14:paraId="475E84C9" w14:textId="77777777" w:rsidTr="00D624E8">
        <w:trPr>
          <w:trHeight w:val="283"/>
          <w:jc w:val="center"/>
        </w:trPr>
        <w:tc>
          <w:tcPr>
            <w:tcW w:w="850" w:type="dxa"/>
            <w:tcBorders>
              <w:top w:val="dotted" w:sz="4" w:space="0" w:color="auto"/>
              <w:bottom w:val="dotted" w:sz="4" w:space="0" w:color="auto"/>
              <w:right w:val="nil"/>
            </w:tcBorders>
            <w:vAlign w:val="center"/>
          </w:tcPr>
          <w:p w14:paraId="07906E96" w14:textId="0311C918" w:rsidR="00B70ACC" w:rsidRPr="00D860AD" w:rsidRDefault="00B70ACC" w:rsidP="005A6FA7">
            <w:pPr>
              <w:spacing w:after="0"/>
              <w:jc w:val="center"/>
              <w:rPr>
                <w:rFonts w:asciiTheme="majorBidi" w:hAnsiTheme="majorBidi" w:cstheme="majorBidi"/>
                <w:sz w:val="20"/>
              </w:rPr>
            </w:pPr>
            <w:r w:rsidRPr="00D860AD">
              <w:rPr>
                <w:rFonts w:asciiTheme="majorBidi" w:hAnsiTheme="majorBidi" w:cstheme="majorBidi"/>
                <w:sz w:val="20"/>
              </w:rPr>
              <w:t>_8.4</w:t>
            </w:r>
          </w:p>
        </w:tc>
        <w:tc>
          <w:tcPr>
            <w:tcW w:w="3686" w:type="dxa"/>
            <w:gridSpan w:val="2"/>
            <w:tcBorders>
              <w:top w:val="dotted" w:sz="4" w:space="0" w:color="auto"/>
              <w:left w:val="single" w:sz="6" w:space="0" w:color="auto"/>
              <w:bottom w:val="dotted" w:sz="4" w:space="0" w:color="auto"/>
              <w:right w:val="single" w:sz="6" w:space="0" w:color="auto"/>
            </w:tcBorders>
            <w:vAlign w:val="center"/>
          </w:tcPr>
          <w:p w14:paraId="4AEF1E46" w14:textId="3AC32591" w:rsidR="00B70ACC" w:rsidRPr="00D860AD" w:rsidRDefault="00B70ACC" w:rsidP="009F5361">
            <w:pPr>
              <w:spacing w:after="0"/>
              <w:jc w:val="left"/>
              <w:rPr>
                <w:rFonts w:asciiTheme="majorBidi" w:hAnsiTheme="majorBidi" w:cstheme="majorBidi"/>
                <w:sz w:val="20"/>
              </w:rPr>
            </w:pPr>
            <w:r w:rsidRPr="00D860AD">
              <w:rPr>
                <w:rFonts w:asciiTheme="majorBidi" w:eastAsia="Calibri" w:hAnsiTheme="majorBidi" w:cstheme="majorBidi"/>
                <w:sz w:val="20"/>
              </w:rPr>
              <w:t>EMS programming</w:t>
            </w:r>
          </w:p>
        </w:tc>
        <w:tc>
          <w:tcPr>
            <w:tcW w:w="709" w:type="dxa"/>
            <w:tcBorders>
              <w:top w:val="dotted" w:sz="4" w:space="0" w:color="auto"/>
              <w:left w:val="single" w:sz="6" w:space="0" w:color="auto"/>
              <w:bottom w:val="dotted" w:sz="4" w:space="0" w:color="auto"/>
              <w:right w:val="single" w:sz="6" w:space="0" w:color="auto"/>
            </w:tcBorders>
            <w:vAlign w:val="center"/>
          </w:tcPr>
          <w:p w14:paraId="52693C98"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nil"/>
              <w:bottom w:val="dotted" w:sz="4" w:space="0" w:color="auto"/>
              <w:right w:val="nil"/>
            </w:tcBorders>
            <w:vAlign w:val="center"/>
          </w:tcPr>
          <w:p w14:paraId="2A4672E7"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dotted" w:sz="4" w:space="0" w:color="auto"/>
              <w:right w:val="single" w:sz="6" w:space="0" w:color="auto"/>
            </w:tcBorders>
            <w:vAlign w:val="center"/>
          </w:tcPr>
          <w:p w14:paraId="6BB2E008" w14:textId="77777777" w:rsidR="00B70ACC" w:rsidRPr="00D860AD" w:rsidRDefault="00B70ACC" w:rsidP="005A6FA7">
            <w:pPr>
              <w:spacing w:after="0"/>
              <w:jc w:val="center"/>
              <w:rPr>
                <w:rFonts w:asciiTheme="majorBidi" w:hAnsiTheme="majorBidi" w:cstheme="majorBidi"/>
                <w:sz w:val="20"/>
              </w:rPr>
            </w:pPr>
          </w:p>
        </w:tc>
        <w:tc>
          <w:tcPr>
            <w:tcW w:w="1418" w:type="dxa"/>
            <w:tcBorders>
              <w:top w:val="dotted" w:sz="4" w:space="0" w:color="auto"/>
              <w:left w:val="nil"/>
              <w:bottom w:val="dotted" w:sz="4" w:space="0" w:color="auto"/>
            </w:tcBorders>
            <w:vAlign w:val="center"/>
          </w:tcPr>
          <w:p w14:paraId="4849841F" w14:textId="77777777" w:rsidR="00B70ACC" w:rsidRPr="00D860AD" w:rsidRDefault="00B70ACC" w:rsidP="005A6FA7">
            <w:pPr>
              <w:spacing w:after="0"/>
              <w:jc w:val="center"/>
              <w:rPr>
                <w:rFonts w:asciiTheme="majorBidi" w:hAnsiTheme="majorBidi" w:cstheme="majorBidi"/>
                <w:sz w:val="20"/>
              </w:rPr>
            </w:pPr>
          </w:p>
        </w:tc>
      </w:tr>
      <w:tr w:rsidR="00B70ACC" w:rsidRPr="00D860AD" w14:paraId="43A80E64" w14:textId="77777777" w:rsidTr="00D624E8">
        <w:trPr>
          <w:trHeight w:val="283"/>
          <w:jc w:val="center"/>
        </w:trPr>
        <w:tc>
          <w:tcPr>
            <w:tcW w:w="850" w:type="dxa"/>
            <w:tcBorders>
              <w:top w:val="dotted" w:sz="4" w:space="0" w:color="auto"/>
              <w:bottom w:val="single" w:sz="4" w:space="0" w:color="auto"/>
              <w:right w:val="nil"/>
            </w:tcBorders>
            <w:vAlign w:val="center"/>
          </w:tcPr>
          <w:p w14:paraId="1018DF99" w14:textId="5E500991" w:rsidR="00B70ACC" w:rsidRPr="00D860AD" w:rsidRDefault="00B70ACC" w:rsidP="005A6FA7">
            <w:pPr>
              <w:spacing w:after="0"/>
              <w:jc w:val="center"/>
              <w:rPr>
                <w:rFonts w:asciiTheme="majorBidi" w:hAnsiTheme="majorBidi" w:cstheme="majorBidi"/>
                <w:sz w:val="20"/>
              </w:rPr>
            </w:pPr>
            <w:r w:rsidRPr="00D860AD">
              <w:rPr>
                <w:rFonts w:asciiTheme="majorBidi" w:hAnsiTheme="majorBidi" w:cstheme="majorBidi"/>
                <w:sz w:val="20"/>
              </w:rPr>
              <w:t>_8.5</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2546BC7D" w14:textId="6B85049D" w:rsidR="00B70ACC" w:rsidRPr="00D860AD" w:rsidRDefault="00B70ACC" w:rsidP="009F5361">
            <w:pPr>
              <w:spacing w:after="0"/>
              <w:jc w:val="left"/>
              <w:rPr>
                <w:rFonts w:asciiTheme="majorBidi" w:hAnsiTheme="majorBidi" w:cstheme="majorBidi"/>
                <w:sz w:val="20"/>
              </w:rPr>
            </w:pPr>
            <w:r w:rsidRPr="00D860AD">
              <w:rPr>
                <w:rFonts w:asciiTheme="majorBidi" w:eastAsia="Calibri" w:hAnsiTheme="majorBidi" w:cstheme="majorBidi"/>
                <w:sz w:val="20"/>
              </w:rPr>
              <w:t>Inspection and test plans</w:t>
            </w:r>
          </w:p>
        </w:tc>
        <w:tc>
          <w:tcPr>
            <w:tcW w:w="709" w:type="dxa"/>
            <w:tcBorders>
              <w:top w:val="dotted" w:sz="4" w:space="0" w:color="auto"/>
              <w:left w:val="single" w:sz="6" w:space="0" w:color="auto"/>
              <w:bottom w:val="single" w:sz="4" w:space="0" w:color="auto"/>
              <w:right w:val="single" w:sz="6" w:space="0" w:color="auto"/>
            </w:tcBorders>
            <w:vAlign w:val="center"/>
          </w:tcPr>
          <w:p w14:paraId="25B9BAF6"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nil"/>
              <w:bottom w:val="single" w:sz="4" w:space="0" w:color="auto"/>
              <w:right w:val="nil"/>
            </w:tcBorders>
            <w:vAlign w:val="center"/>
          </w:tcPr>
          <w:p w14:paraId="61464801"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604549FE" w14:textId="77777777" w:rsidR="00B70ACC" w:rsidRPr="00D860AD" w:rsidRDefault="00B70ACC" w:rsidP="005A6FA7">
            <w:pPr>
              <w:spacing w:after="0"/>
              <w:jc w:val="center"/>
              <w:rPr>
                <w:rFonts w:asciiTheme="majorBidi" w:hAnsiTheme="majorBidi" w:cstheme="majorBidi"/>
                <w:sz w:val="20"/>
              </w:rPr>
            </w:pPr>
          </w:p>
        </w:tc>
        <w:tc>
          <w:tcPr>
            <w:tcW w:w="1418" w:type="dxa"/>
            <w:tcBorders>
              <w:top w:val="dotted" w:sz="4" w:space="0" w:color="auto"/>
              <w:left w:val="nil"/>
              <w:bottom w:val="single" w:sz="4" w:space="0" w:color="auto"/>
            </w:tcBorders>
            <w:vAlign w:val="center"/>
          </w:tcPr>
          <w:p w14:paraId="5D348A3C" w14:textId="77777777" w:rsidR="00B70ACC" w:rsidRPr="00D860AD" w:rsidRDefault="00B70ACC" w:rsidP="005A6FA7">
            <w:pPr>
              <w:spacing w:after="0"/>
              <w:jc w:val="center"/>
              <w:rPr>
                <w:rFonts w:asciiTheme="majorBidi" w:hAnsiTheme="majorBidi" w:cstheme="majorBidi"/>
                <w:sz w:val="20"/>
              </w:rPr>
            </w:pPr>
          </w:p>
        </w:tc>
      </w:tr>
      <w:tr w:rsidR="00907AD5" w:rsidRPr="00D860AD" w14:paraId="4D7B0CB9" w14:textId="77777777" w:rsidTr="00D624E8">
        <w:trPr>
          <w:trHeight w:val="283"/>
          <w:jc w:val="center"/>
        </w:trPr>
        <w:tc>
          <w:tcPr>
            <w:tcW w:w="850" w:type="dxa"/>
            <w:tcBorders>
              <w:top w:val="dotted" w:sz="4" w:space="0" w:color="auto"/>
              <w:bottom w:val="single" w:sz="4" w:space="0" w:color="auto"/>
              <w:right w:val="nil"/>
            </w:tcBorders>
            <w:vAlign w:val="center"/>
          </w:tcPr>
          <w:p w14:paraId="542B4B6F" w14:textId="42CB9B8E" w:rsidR="00907AD5" w:rsidRPr="00D860AD" w:rsidRDefault="00907AD5" w:rsidP="005A6FA7">
            <w:pPr>
              <w:spacing w:after="0"/>
              <w:jc w:val="center"/>
              <w:rPr>
                <w:rFonts w:asciiTheme="majorBidi" w:hAnsiTheme="majorBidi" w:cstheme="majorBidi"/>
                <w:sz w:val="20"/>
              </w:rPr>
            </w:pPr>
            <w:r w:rsidRPr="00D860AD">
              <w:rPr>
                <w:rFonts w:asciiTheme="majorBidi" w:hAnsiTheme="majorBidi" w:cstheme="majorBidi"/>
                <w:sz w:val="20"/>
              </w:rPr>
              <w:t>8.6</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1BF9C4E8" w14:textId="71BD1FDC" w:rsidR="00907AD5" w:rsidRPr="00D860AD" w:rsidRDefault="00907AD5" w:rsidP="00907AD5">
            <w:pPr>
              <w:rPr>
                <w:rFonts w:asciiTheme="majorBidi" w:eastAsia="Calibri" w:hAnsiTheme="majorBidi" w:cstheme="majorBidi"/>
                <w:sz w:val="20"/>
              </w:rPr>
            </w:pPr>
            <w:r w:rsidRPr="00D860AD">
              <w:rPr>
                <w:rFonts w:asciiTheme="majorBidi" w:eastAsia="Calibri" w:hAnsiTheme="majorBidi" w:cstheme="majorBidi"/>
                <w:sz w:val="20"/>
              </w:rPr>
              <w:t>Updating ESCP &amp; preparation of OHSMP, HMMP, ERP, OMP and DDP</w:t>
            </w:r>
          </w:p>
        </w:tc>
        <w:tc>
          <w:tcPr>
            <w:tcW w:w="709" w:type="dxa"/>
            <w:tcBorders>
              <w:top w:val="dotted" w:sz="4" w:space="0" w:color="auto"/>
              <w:left w:val="single" w:sz="6" w:space="0" w:color="auto"/>
              <w:bottom w:val="single" w:sz="4" w:space="0" w:color="auto"/>
              <w:right w:val="single" w:sz="6" w:space="0" w:color="auto"/>
            </w:tcBorders>
            <w:vAlign w:val="center"/>
          </w:tcPr>
          <w:p w14:paraId="5803BB1E" w14:textId="77777777" w:rsidR="00907AD5" w:rsidRPr="00D860AD" w:rsidRDefault="00907AD5" w:rsidP="005A6FA7">
            <w:pPr>
              <w:spacing w:after="0"/>
              <w:jc w:val="center"/>
              <w:rPr>
                <w:rFonts w:asciiTheme="majorBidi" w:hAnsiTheme="majorBidi" w:cstheme="majorBidi"/>
                <w:sz w:val="20"/>
              </w:rPr>
            </w:pPr>
          </w:p>
        </w:tc>
        <w:tc>
          <w:tcPr>
            <w:tcW w:w="1559" w:type="dxa"/>
            <w:gridSpan w:val="2"/>
            <w:tcBorders>
              <w:top w:val="dotted" w:sz="4" w:space="0" w:color="auto"/>
              <w:left w:val="nil"/>
              <w:bottom w:val="single" w:sz="4" w:space="0" w:color="auto"/>
              <w:right w:val="nil"/>
            </w:tcBorders>
            <w:vAlign w:val="center"/>
          </w:tcPr>
          <w:p w14:paraId="222E48A4" w14:textId="77777777" w:rsidR="00907AD5" w:rsidRPr="00D860AD" w:rsidRDefault="00907AD5"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64A56DC7" w14:textId="77777777" w:rsidR="00907AD5" w:rsidRPr="00D860AD" w:rsidRDefault="00907AD5" w:rsidP="005A6FA7">
            <w:pPr>
              <w:spacing w:after="0"/>
              <w:jc w:val="center"/>
              <w:rPr>
                <w:rFonts w:asciiTheme="majorBidi" w:hAnsiTheme="majorBidi" w:cstheme="majorBidi"/>
                <w:sz w:val="20"/>
              </w:rPr>
            </w:pPr>
          </w:p>
        </w:tc>
        <w:tc>
          <w:tcPr>
            <w:tcW w:w="1418" w:type="dxa"/>
            <w:tcBorders>
              <w:top w:val="dotted" w:sz="4" w:space="0" w:color="auto"/>
              <w:left w:val="nil"/>
              <w:bottom w:val="single" w:sz="4" w:space="0" w:color="auto"/>
            </w:tcBorders>
            <w:vAlign w:val="center"/>
          </w:tcPr>
          <w:p w14:paraId="39715FF5" w14:textId="77777777" w:rsidR="00907AD5" w:rsidRPr="00D860AD" w:rsidRDefault="00907AD5" w:rsidP="005A6FA7">
            <w:pPr>
              <w:spacing w:after="0"/>
              <w:jc w:val="center"/>
              <w:rPr>
                <w:rFonts w:asciiTheme="majorBidi" w:hAnsiTheme="majorBidi" w:cstheme="majorBidi"/>
                <w:sz w:val="20"/>
              </w:rPr>
            </w:pPr>
          </w:p>
        </w:tc>
      </w:tr>
      <w:tr w:rsidR="00B70ACC" w:rsidRPr="00D860AD" w14:paraId="6139F058" w14:textId="77777777" w:rsidTr="00D624E8">
        <w:trPr>
          <w:trHeight w:val="283"/>
          <w:jc w:val="center"/>
        </w:trPr>
        <w:tc>
          <w:tcPr>
            <w:tcW w:w="850" w:type="dxa"/>
            <w:tcBorders>
              <w:top w:val="single" w:sz="4" w:space="0" w:color="auto"/>
              <w:bottom w:val="double" w:sz="4" w:space="0" w:color="auto"/>
              <w:right w:val="nil"/>
            </w:tcBorders>
            <w:vAlign w:val="center"/>
          </w:tcPr>
          <w:p w14:paraId="213CF011" w14:textId="77777777" w:rsidR="00B70ACC" w:rsidRPr="00D860AD" w:rsidRDefault="00B70ACC" w:rsidP="005A6FA7">
            <w:pPr>
              <w:spacing w:after="0"/>
              <w:jc w:val="center"/>
              <w:rPr>
                <w:rFonts w:asciiTheme="majorBidi" w:hAnsiTheme="majorBidi" w:cstheme="majorBidi"/>
                <w:sz w:val="20"/>
              </w:rPr>
            </w:pPr>
          </w:p>
        </w:tc>
        <w:tc>
          <w:tcPr>
            <w:tcW w:w="3686" w:type="dxa"/>
            <w:gridSpan w:val="2"/>
            <w:tcBorders>
              <w:top w:val="single" w:sz="4" w:space="0" w:color="auto"/>
              <w:left w:val="single" w:sz="6" w:space="0" w:color="auto"/>
              <w:bottom w:val="double" w:sz="4" w:space="0" w:color="auto"/>
              <w:right w:val="single" w:sz="6" w:space="0" w:color="auto"/>
            </w:tcBorders>
            <w:vAlign w:val="center"/>
          </w:tcPr>
          <w:p w14:paraId="39D27892" w14:textId="77777777" w:rsidR="00B70ACC" w:rsidRPr="00D860AD" w:rsidRDefault="00B70ACC" w:rsidP="009F5361">
            <w:pPr>
              <w:spacing w:after="0"/>
              <w:jc w:val="left"/>
              <w:rPr>
                <w:rFonts w:asciiTheme="majorBidi" w:hAnsiTheme="majorBidi" w:cstheme="majorBidi"/>
                <w:sz w:val="20"/>
              </w:rPr>
            </w:pPr>
          </w:p>
        </w:tc>
        <w:tc>
          <w:tcPr>
            <w:tcW w:w="709" w:type="dxa"/>
            <w:tcBorders>
              <w:top w:val="single" w:sz="4" w:space="0" w:color="auto"/>
              <w:left w:val="single" w:sz="6" w:space="0" w:color="auto"/>
              <w:bottom w:val="double" w:sz="4" w:space="0" w:color="auto"/>
              <w:right w:val="single" w:sz="6" w:space="0" w:color="auto"/>
            </w:tcBorders>
            <w:vAlign w:val="center"/>
          </w:tcPr>
          <w:p w14:paraId="5A683BF3"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single" w:sz="4" w:space="0" w:color="auto"/>
              <w:left w:val="nil"/>
              <w:bottom w:val="double" w:sz="4" w:space="0" w:color="auto"/>
              <w:right w:val="nil"/>
            </w:tcBorders>
            <w:vAlign w:val="center"/>
          </w:tcPr>
          <w:p w14:paraId="6BD0BAFB"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single" w:sz="4" w:space="0" w:color="auto"/>
              <w:left w:val="single" w:sz="6" w:space="0" w:color="auto"/>
              <w:bottom w:val="double" w:sz="4" w:space="0" w:color="auto"/>
              <w:right w:val="single" w:sz="6" w:space="0" w:color="auto"/>
            </w:tcBorders>
            <w:vAlign w:val="center"/>
          </w:tcPr>
          <w:p w14:paraId="41A229FE" w14:textId="77777777" w:rsidR="00B70ACC" w:rsidRPr="00D860AD" w:rsidRDefault="00B70ACC" w:rsidP="005A6FA7">
            <w:pPr>
              <w:spacing w:after="0"/>
              <w:jc w:val="center"/>
              <w:rPr>
                <w:rFonts w:asciiTheme="majorBidi" w:hAnsiTheme="majorBidi" w:cstheme="majorBidi"/>
                <w:sz w:val="20"/>
              </w:rPr>
            </w:pPr>
          </w:p>
        </w:tc>
        <w:tc>
          <w:tcPr>
            <w:tcW w:w="1418" w:type="dxa"/>
            <w:tcBorders>
              <w:top w:val="single" w:sz="4" w:space="0" w:color="auto"/>
              <w:left w:val="nil"/>
              <w:bottom w:val="double" w:sz="4" w:space="0" w:color="auto"/>
            </w:tcBorders>
            <w:vAlign w:val="center"/>
          </w:tcPr>
          <w:p w14:paraId="0531C407" w14:textId="77777777" w:rsidR="00B70ACC" w:rsidRPr="00D860AD" w:rsidRDefault="00B70ACC" w:rsidP="005A6FA7">
            <w:pPr>
              <w:spacing w:after="0"/>
              <w:jc w:val="center"/>
              <w:rPr>
                <w:rFonts w:asciiTheme="majorBidi" w:hAnsiTheme="majorBidi" w:cstheme="majorBidi"/>
                <w:sz w:val="20"/>
              </w:rPr>
            </w:pPr>
          </w:p>
        </w:tc>
      </w:tr>
      <w:tr w:rsidR="00B70ACC" w:rsidRPr="00D860AD" w14:paraId="04C8FE1F" w14:textId="77777777" w:rsidTr="00D624E8">
        <w:trPr>
          <w:trHeight w:val="283"/>
          <w:jc w:val="center"/>
        </w:trPr>
        <w:tc>
          <w:tcPr>
            <w:tcW w:w="850" w:type="dxa"/>
            <w:tcBorders>
              <w:top w:val="double" w:sz="4" w:space="0" w:color="auto"/>
              <w:bottom w:val="single" w:sz="4" w:space="0" w:color="auto"/>
              <w:right w:val="nil"/>
            </w:tcBorders>
            <w:vAlign w:val="center"/>
          </w:tcPr>
          <w:p w14:paraId="66ADE761" w14:textId="3932515B" w:rsidR="00B70ACC" w:rsidRPr="00D860AD" w:rsidRDefault="00B70ACC" w:rsidP="005A6FA7">
            <w:pPr>
              <w:spacing w:after="0"/>
              <w:jc w:val="center"/>
              <w:rPr>
                <w:rFonts w:asciiTheme="majorBidi" w:hAnsiTheme="majorBidi" w:cstheme="majorBidi"/>
                <w:b/>
                <w:bCs/>
                <w:sz w:val="20"/>
              </w:rPr>
            </w:pPr>
            <w:r w:rsidRPr="00D860AD">
              <w:rPr>
                <w:rFonts w:asciiTheme="majorBidi" w:hAnsiTheme="majorBidi" w:cstheme="majorBidi"/>
                <w:b/>
                <w:bCs/>
                <w:sz w:val="20"/>
              </w:rPr>
              <w:t>9</w:t>
            </w:r>
          </w:p>
        </w:tc>
        <w:tc>
          <w:tcPr>
            <w:tcW w:w="3686" w:type="dxa"/>
            <w:gridSpan w:val="2"/>
            <w:tcBorders>
              <w:top w:val="double" w:sz="4" w:space="0" w:color="auto"/>
              <w:left w:val="single" w:sz="6" w:space="0" w:color="auto"/>
              <w:bottom w:val="single" w:sz="4" w:space="0" w:color="auto"/>
              <w:right w:val="single" w:sz="6" w:space="0" w:color="auto"/>
            </w:tcBorders>
            <w:vAlign w:val="center"/>
          </w:tcPr>
          <w:p w14:paraId="389264C8" w14:textId="690EEC2D" w:rsidR="00B70ACC" w:rsidRPr="00D860AD" w:rsidRDefault="00B70ACC" w:rsidP="009F5361">
            <w:pPr>
              <w:spacing w:after="0"/>
              <w:jc w:val="left"/>
              <w:rPr>
                <w:rFonts w:asciiTheme="majorBidi" w:hAnsiTheme="majorBidi" w:cstheme="majorBidi"/>
                <w:b/>
                <w:bCs/>
                <w:sz w:val="20"/>
              </w:rPr>
            </w:pPr>
            <w:r w:rsidRPr="00D860AD">
              <w:rPr>
                <w:rFonts w:asciiTheme="majorBidi" w:hAnsiTheme="majorBidi" w:cstheme="majorBidi"/>
                <w:b/>
                <w:bCs/>
                <w:sz w:val="20"/>
              </w:rPr>
              <w:t>L. KUNAHANDHOO</w:t>
            </w:r>
          </w:p>
        </w:tc>
        <w:tc>
          <w:tcPr>
            <w:tcW w:w="709" w:type="dxa"/>
            <w:tcBorders>
              <w:top w:val="double" w:sz="4" w:space="0" w:color="auto"/>
              <w:left w:val="single" w:sz="6" w:space="0" w:color="auto"/>
              <w:bottom w:val="single" w:sz="4" w:space="0" w:color="auto"/>
              <w:right w:val="single" w:sz="6" w:space="0" w:color="auto"/>
            </w:tcBorders>
            <w:vAlign w:val="center"/>
          </w:tcPr>
          <w:p w14:paraId="63311FC0" w14:textId="77777777" w:rsidR="00B70ACC" w:rsidRPr="00D860AD" w:rsidRDefault="00B70ACC" w:rsidP="005A6FA7">
            <w:pPr>
              <w:spacing w:after="0"/>
              <w:jc w:val="center"/>
              <w:rPr>
                <w:rFonts w:asciiTheme="majorBidi" w:hAnsiTheme="majorBidi" w:cstheme="majorBidi"/>
                <w:b/>
                <w:bCs/>
                <w:sz w:val="20"/>
              </w:rPr>
            </w:pPr>
          </w:p>
        </w:tc>
        <w:tc>
          <w:tcPr>
            <w:tcW w:w="1559" w:type="dxa"/>
            <w:gridSpan w:val="2"/>
            <w:tcBorders>
              <w:top w:val="double" w:sz="4" w:space="0" w:color="auto"/>
              <w:left w:val="nil"/>
              <w:bottom w:val="single" w:sz="4" w:space="0" w:color="auto"/>
              <w:right w:val="nil"/>
            </w:tcBorders>
            <w:vAlign w:val="center"/>
          </w:tcPr>
          <w:p w14:paraId="6E9BF372" w14:textId="77777777" w:rsidR="00B70ACC" w:rsidRPr="00D860AD" w:rsidRDefault="00B70ACC" w:rsidP="005A6FA7">
            <w:pPr>
              <w:spacing w:after="0"/>
              <w:jc w:val="center"/>
              <w:rPr>
                <w:rFonts w:asciiTheme="majorBidi" w:hAnsiTheme="majorBidi" w:cstheme="majorBidi"/>
                <w:b/>
                <w:bCs/>
                <w:sz w:val="20"/>
              </w:rPr>
            </w:pPr>
          </w:p>
        </w:tc>
        <w:tc>
          <w:tcPr>
            <w:tcW w:w="1559" w:type="dxa"/>
            <w:gridSpan w:val="2"/>
            <w:tcBorders>
              <w:top w:val="double" w:sz="4" w:space="0" w:color="auto"/>
              <w:left w:val="single" w:sz="6" w:space="0" w:color="auto"/>
              <w:bottom w:val="single" w:sz="4" w:space="0" w:color="auto"/>
              <w:right w:val="single" w:sz="6" w:space="0" w:color="auto"/>
            </w:tcBorders>
            <w:vAlign w:val="center"/>
          </w:tcPr>
          <w:p w14:paraId="6FD74F6D" w14:textId="77777777" w:rsidR="00B70ACC" w:rsidRPr="00D860AD" w:rsidRDefault="00B70ACC" w:rsidP="005A6FA7">
            <w:pPr>
              <w:spacing w:after="0"/>
              <w:jc w:val="center"/>
              <w:rPr>
                <w:rFonts w:asciiTheme="majorBidi" w:hAnsiTheme="majorBidi" w:cstheme="majorBidi"/>
                <w:b/>
                <w:bCs/>
                <w:sz w:val="20"/>
              </w:rPr>
            </w:pPr>
          </w:p>
        </w:tc>
        <w:tc>
          <w:tcPr>
            <w:tcW w:w="1418" w:type="dxa"/>
            <w:tcBorders>
              <w:top w:val="double" w:sz="4" w:space="0" w:color="auto"/>
              <w:left w:val="nil"/>
              <w:bottom w:val="single" w:sz="4" w:space="0" w:color="auto"/>
            </w:tcBorders>
            <w:vAlign w:val="center"/>
          </w:tcPr>
          <w:p w14:paraId="320F01E8" w14:textId="77777777" w:rsidR="00B70ACC" w:rsidRPr="00D860AD" w:rsidRDefault="00B70ACC" w:rsidP="005A6FA7">
            <w:pPr>
              <w:spacing w:after="0"/>
              <w:jc w:val="center"/>
              <w:rPr>
                <w:rFonts w:asciiTheme="majorBidi" w:hAnsiTheme="majorBidi" w:cstheme="majorBidi"/>
                <w:b/>
                <w:bCs/>
                <w:sz w:val="20"/>
              </w:rPr>
            </w:pPr>
          </w:p>
        </w:tc>
      </w:tr>
      <w:tr w:rsidR="00B70ACC" w:rsidRPr="00D860AD" w14:paraId="04DE5CE0" w14:textId="77777777" w:rsidTr="00D624E8">
        <w:trPr>
          <w:trHeight w:val="283"/>
          <w:jc w:val="center"/>
        </w:trPr>
        <w:tc>
          <w:tcPr>
            <w:tcW w:w="850" w:type="dxa"/>
            <w:tcBorders>
              <w:top w:val="dotted" w:sz="4" w:space="0" w:color="auto"/>
              <w:bottom w:val="single" w:sz="4" w:space="0" w:color="auto"/>
              <w:right w:val="nil"/>
            </w:tcBorders>
            <w:vAlign w:val="center"/>
          </w:tcPr>
          <w:p w14:paraId="2DC9A0C3" w14:textId="3BB8D83D" w:rsidR="00B70ACC" w:rsidRPr="00D860AD" w:rsidRDefault="00B70ACC" w:rsidP="005A6FA7">
            <w:pPr>
              <w:spacing w:after="0"/>
              <w:jc w:val="center"/>
              <w:rPr>
                <w:rFonts w:asciiTheme="majorBidi" w:hAnsiTheme="majorBidi" w:cstheme="majorBidi"/>
                <w:sz w:val="20"/>
              </w:rPr>
            </w:pPr>
            <w:r w:rsidRPr="00D860AD">
              <w:rPr>
                <w:rFonts w:asciiTheme="majorBidi" w:hAnsiTheme="majorBidi" w:cstheme="majorBidi"/>
                <w:sz w:val="20"/>
              </w:rPr>
              <w:t>9.1</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2B2926D7" w14:textId="7C875EF9" w:rsidR="00B70ACC" w:rsidRPr="00D860AD" w:rsidRDefault="00B70ACC" w:rsidP="009F5361">
            <w:pPr>
              <w:spacing w:after="0"/>
              <w:jc w:val="left"/>
              <w:rPr>
                <w:rFonts w:asciiTheme="majorBidi" w:hAnsiTheme="majorBidi" w:cstheme="majorBidi"/>
                <w:sz w:val="20"/>
              </w:rPr>
            </w:pPr>
            <w:r w:rsidRPr="00D860AD">
              <w:rPr>
                <w:rFonts w:asciiTheme="majorBidi" w:eastAsia="Calibri" w:hAnsiTheme="majorBidi" w:cstheme="majorBidi"/>
                <w:sz w:val="20"/>
              </w:rPr>
              <w:t>Preliminary design</w:t>
            </w:r>
          </w:p>
        </w:tc>
        <w:tc>
          <w:tcPr>
            <w:tcW w:w="709" w:type="dxa"/>
            <w:tcBorders>
              <w:top w:val="dotted" w:sz="4" w:space="0" w:color="auto"/>
              <w:left w:val="single" w:sz="6" w:space="0" w:color="auto"/>
              <w:bottom w:val="single" w:sz="4" w:space="0" w:color="auto"/>
              <w:right w:val="single" w:sz="6" w:space="0" w:color="auto"/>
            </w:tcBorders>
            <w:vAlign w:val="center"/>
          </w:tcPr>
          <w:p w14:paraId="64C3E350"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nil"/>
              <w:bottom w:val="single" w:sz="4" w:space="0" w:color="auto"/>
              <w:right w:val="nil"/>
            </w:tcBorders>
            <w:vAlign w:val="center"/>
          </w:tcPr>
          <w:p w14:paraId="49F472C4"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41E3A8F6" w14:textId="77777777" w:rsidR="00B70ACC" w:rsidRPr="00D860AD" w:rsidRDefault="00B70ACC" w:rsidP="005A6FA7">
            <w:pPr>
              <w:spacing w:after="0"/>
              <w:jc w:val="center"/>
              <w:rPr>
                <w:rFonts w:asciiTheme="majorBidi" w:hAnsiTheme="majorBidi" w:cstheme="majorBidi"/>
                <w:sz w:val="20"/>
              </w:rPr>
            </w:pPr>
          </w:p>
        </w:tc>
        <w:tc>
          <w:tcPr>
            <w:tcW w:w="1418" w:type="dxa"/>
            <w:tcBorders>
              <w:top w:val="dotted" w:sz="4" w:space="0" w:color="auto"/>
              <w:left w:val="nil"/>
              <w:bottom w:val="single" w:sz="4" w:space="0" w:color="auto"/>
            </w:tcBorders>
            <w:vAlign w:val="center"/>
          </w:tcPr>
          <w:p w14:paraId="55D5C473" w14:textId="77777777" w:rsidR="00B70ACC" w:rsidRPr="00D860AD" w:rsidRDefault="00B70ACC" w:rsidP="005A6FA7">
            <w:pPr>
              <w:spacing w:after="0"/>
              <w:jc w:val="center"/>
              <w:rPr>
                <w:rFonts w:asciiTheme="majorBidi" w:hAnsiTheme="majorBidi" w:cstheme="majorBidi"/>
                <w:sz w:val="20"/>
              </w:rPr>
            </w:pPr>
          </w:p>
        </w:tc>
      </w:tr>
      <w:tr w:rsidR="00B70ACC" w:rsidRPr="00D860AD" w14:paraId="42334CB3" w14:textId="77777777" w:rsidTr="00D624E8">
        <w:trPr>
          <w:trHeight w:val="283"/>
          <w:jc w:val="center"/>
        </w:trPr>
        <w:tc>
          <w:tcPr>
            <w:tcW w:w="850" w:type="dxa"/>
            <w:tcBorders>
              <w:top w:val="dotted" w:sz="4" w:space="0" w:color="auto"/>
              <w:bottom w:val="single" w:sz="4" w:space="0" w:color="auto"/>
              <w:right w:val="nil"/>
            </w:tcBorders>
            <w:vAlign w:val="center"/>
          </w:tcPr>
          <w:p w14:paraId="619DC2D5" w14:textId="3D4C7507" w:rsidR="00B70ACC" w:rsidRPr="00D860AD" w:rsidRDefault="00B70ACC" w:rsidP="005A6FA7">
            <w:pPr>
              <w:spacing w:after="0"/>
              <w:jc w:val="center"/>
              <w:rPr>
                <w:rFonts w:asciiTheme="majorBidi" w:hAnsiTheme="majorBidi" w:cstheme="majorBidi"/>
                <w:sz w:val="20"/>
              </w:rPr>
            </w:pPr>
            <w:r w:rsidRPr="00D860AD">
              <w:rPr>
                <w:rFonts w:asciiTheme="majorBidi" w:hAnsiTheme="majorBidi" w:cstheme="majorBidi"/>
                <w:sz w:val="20"/>
              </w:rPr>
              <w:t>9.2</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7C484DD3" w14:textId="7053747C" w:rsidR="00B70ACC" w:rsidRPr="00D860AD" w:rsidRDefault="00B70ACC" w:rsidP="009F5361">
            <w:pPr>
              <w:spacing w:after="0"/>
              <w:jc w:val="left"/>
              <w:rPr>
                <w:rFonts w:asciiTheme="majorBidi" w:hAnsiTheme="majorBidi" w:cstheme="majorBidi"/>
                <w:sz w:val="20"/>
              </w:rPr>
            </w:pPr>
            <w:r w:rsidRPr="00D860AD">
              <w:rPr>
                <w:rFonts w:asciiTheme="majorBidi" w:eastAsia="Calibri" w:hAnsiTheme="majorBidi" w:cstheme="majorBidi"/>
                <w:sz w:val="20"/>
              </w:rPr>
              <w:t>Detailed design</w:t>
            </w:r>
          </w:p>
        </w:tc>
        <w:tc>
          <w:tcPr>
            <w:tcW w:w="709" w:type="dxa"/>
            <w:tcBorders>
              <w:top w:val="dotted" w:sz="4" w:space="0" w:color="auto"/>
              <w:left w:val="single" w:sz="6" w:space="0" w:color="auto"/>
              <w:bottom w:val="single" w:sz="4" w:space="0" w:color="auto"/>
              <w:right w:val="single" w:sz="6" w:space="0" w:color="auto"/>
            </w:tcBorders>
            <w:vAlign w:val="center"/>
          </w:tcPr>
          <w:p w14:paraId="7CDE9FCB"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nil"/>
              <w:bottom w:val="single" w:sz="4" w:space="0" w:color="auto"/>
              <w:right w:val="nil"/>
            </w:tcBorders>
            <w:vAlign w:val="center"/>
          </w:tcPr>
          <w:p w14:paraId="03A5309A"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73462F2D" w14:textId="77777777" w:rsidR="00B70ACC" w:rsidRPr="00D860AD" w:rsidRDefault="00B70ACC" w:rsidP="005A6FA7">
            <w:pPr>
              <w:spacing w:after="0"/>
              <w:jc w:val="center"/>
              <w:rPr>
                <w:rFonts w:asciiTheme="majorBidi" w:hAnsiTheme="majorBidi" w:cstheme="majorBidi"/>
                <w:sz w:val="20"/>
              </w:rPr>
            </w:pPr>
          </w:p>
        </w:tc>
        <w:tc>
          <w:tcPr>
            <w:tcW w:w="1418" w:type="dxa"/>
            <w:tcBorders>
              <w:top w:val="dotted" w:sz="4" w:space="0" w:color="auto"/>
              <w:left w:val="nil"/>
              <w:bottom w:val="single" w:sz="4" w:space="0" w:color="auto"/>
            </w:tcBorders>
            <w:vAlign w:val="center"/>
          </w:tcPr>
          <w:p w14:paraId="668CCA21" w14:textId="77777777" w:rsidR="00B70ACC" w:rsidRPr="00D860AD" w:rsidRDefault="00B70ACC" w:rsidP="005A6FA7">
            <w:pPr>
              <w:spacing w:after="0"/>
              <w:jc w:val="center"/>
              <w:rPr>
                <w:rFonts w:asciiTheme="majorBidi" w:hAnsiTheme="majorBidi" w:cstheme="majorBidi"/>
                <w:sz w:val="20"/>
              </w:rPr>
            </w:pPr>
          </w:p>
        </w:tc>
      </w:tr>
      <w:tr w:rsidR="00B70ACC" w:rsidRPr="00D860AD" w14:paraId="3E8767DB" w14:textId="77777777" w:rsidTr="00D624E8">
        <w:trPr>
          <w:trHeight w:val="283"/>
          <w:jc w:val="center"/>
        </w:trPr>
        <w:tc>
          <w:tcPr>
            <w:tcW w:w="850" w:type="dxa"/>
            <w:tcBorders>
              <w:top w:val="dotted" w:sz="4" w:space="0" w:color="auto"/>
              <w:bottom w:val="single" w:sz="4" w:space="0" w:color="auto"/>
              <w:right w:val="nil"/>
            </w:tcBorders>
            <w:vAlign w:val="center"/>
          </w:tcPr>
          <w:p w14:paraId="45123A68" w14:textId="5A67D24B" w:rsidR="00B70ACC" w:rsidRPr="00D860AD" w:rsidRDefault="00B70ACC" w:rsidP="005A6FA7">
            <w:pPr>
              <w:spacing w:after="0"/>
              <w:jc w:val="center"/>
              <w:rPr>
                <w:rFonts w:asciiTheme="majorBidi" w:hAnsiTheme="majorBidi" w:cstheme="majorBidi"/>
                <w:sz w:val="20"/>
              </w:rPr>
            </w:pPr>
            <w:r w:rsidRPr="00D860AD">
              <w:rPr>
                <w:rFonts w:asciiTheme="majorBidi" w:hAnsiTheme="majorBidi" w:cstheme="majorBidi"/>
                <w:sz w:val="20"/>
              </w:rPr>
              <w:t>9.3</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67577747" w14:textId="4CA8A6F7" w:rsidR="00B70ACC" w:rsidRPr="00D860AD" w:rsidRDefault="00B70ACC" w:rsidP="009F5361">
            <w:pPr>
              <w:spacing w:after="0"/>
              <w:jc w:val="left"/>
              <w:rPr>
                <w:rFonts w:asciiTheme="majorBidi" w:hAnsiTheme="majorBidi" w:cstheme="majorBidi"/>
                <w:sz w:val="20"/>
              </w:rPr>
            </w:pPr>
            <w:r w:rsidRPr="00D860AD">
              <w:rPr>
                <w:rFonts w:asciiTheme="majorBidi" w:eastAsia="Calibri" w:hAnsiTheme="majorBidi" w:cstheme="majorBidi"/>
                <w:sz w:val="20"/>
              </w:rPr>
              <w:t>Final design</w:t>
            </w:r>
          </w:p>
        </w:tc>
        <w:tc>
          <w:tcPr>
            <w:tcW w:w="709" w:type="dxa"/>
            <w:tcBorders>
              <w:top w:val="dotted" w:sz="4" w:space="0" w:color="auto"/>
              <w:left w:val="single" w:sz="6" w:space="0" w:color="auto"/>
              <w:bottom w:val="single" w:sz="4" w:space="0" w:color="auto"/>
              <w:right w:val="single" w:sz="6" w:space="0" w:color="auto"/>
            </w:tcBorders>
            <w:vAlign w:val="center"/>
          </w:tcPr>
          <w:p w14:paraId="2187D448"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nil"/>
              <w:bottom w:val="single" w:sz="4" w:space="0" w:color="auto"/>
              <w:right w:val="nil"/>
            </w:tcBorders>
            <w:vAlign w:val="center"/>
          </w:tcPr>
          <w:p w14:paraId="72E7A0CD"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3B10BFB9" w14:textId="77777777" w:rsidR="00B70ACC" w:rsidRPr="00D860AD" w:rsidRDefault="00B70ACC" w:rsidP="005A6FA7">
            <w:pPr>
              <w:spacing w:after="0"/>
              <w:jc w:val="center"/>
              <w:rPr>
                <w:rFonts w:asciiTheme="majorBidi" w:hAnsiTheme="majorBidi" w:cstheme="majorBidi"/>
                <w:sz w:val="20"/>
              </w:rPr>
            </w:pPr>
          </w:p>
        </w:tc>
        <w:tc>
          <w:tcPr>
            <w:tcW w:w="1418" w:type="dxa"/>
            <w:tcBorders>
              <w:top w:val="dotted" w:sz="4" w:space="0" w:color="auto"/>
              <w:left w:val="nil"/>
              <w:bottom w:val="single" w:sz="4" w:space="0" w:color="auto"/>
            </w:tcBorders>
            <w:vAlign w:val="center"/>
          </w:tcPr>
          <w:p w14:paraId="0C9801BD" w14:textId="77777777" w:rsidR="00B70ACC" w:rsidRPr="00D860AD" w:rsidRDefault="00B70ACC" w:rsidP="005A6FA7">
            <w:pPr>
              <w:spacing w:after="0"/>
              <w:jc w:val="center"/>
              <w:rPr>
                <w:rFonts w:asciiTheme="majorBidi" w:hAnsiTheme="majorBidi" w:cstheme="majorBidi"/>
                <w:sz w:val="20"/>
              </w:rPr>
            </w:pPr>
          </w:p>
        </w:tc>
      </w:tr>
      <w:tr w:rsidR="00B70ACC" w:rsidRPr="00D860AD" w14:paraId="448B7E37" w14:textId="77777777" w:rsidTr="00D624E8">
        <w:trPr>
          <w:trHeight w:val="283"/>
          <w:jc w:val="center"/>
        </w:trPr>
        <w:tc>
          <w:tcPr>
            <w:tcW w:w="850" w:type="dxa"/>
            <w:tcBorders>
              <w:top w:val="dotted" w:sz="4" w:space="0" w:color="auto"/>
              <w:bottom w:val="single" w:sz="4" w:space="0" w:color="auto"/>
              <w:right w:val="nil"/>
            </w:tcBorders>
            <w:vAlign w:val="center"/>
          </w:tcPr>
          <w:p w14:paraId="6BA81F3D" w14:textId="5BFB76F6" w:rsidR="00B70ACC" w:rsidRPr="00D860AD" w:rsidRDefault="00B70ACC" w:rsidP="005A6FA7">
            <w:pPr>
              <w:spacing w:after="0"/>
              <w:jc w:val="center"/>
              <w:rPr>
                <w:rFonts w:asciiTheme="majorBidi" w:hAnsiTheme="majorBidi" w:cstheme="majorBidi"/>
                <w:sz w:val="20"/>
              </w:rPr>
            </w:pPr>
            <w:r w:rsidRPr="00D860AD">
              <w:rPr>
                <w:rFonts w:asciiTheme="majorBidi" w:hAnsiTheme="majorBidi" w:cstheme="majorBidi"/>
                <w:sz w:val="20"/>
              </w:rPr>
              <w:t>9.4</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2BC34978" w14:textId="7D1A3D8D" w:rsidR="00B70ACC" w:rsidRPr="00D860AD" w:rsidRDefault="00B70ACC" w:rsidP="009F5361">
            <w:pPr>
              <w:spacing w:after="0"/>
              <w:jc w:val="left"/>
              <w:rPr>
                <w:rFonts w:asciiTheme="majorBidi" w:hAnsiTheme="majorBidi" w:cstheme="majorBidi"/>
                <w:sz w:val="20"/>
              </w:rPr>
            </w:pPr>
            <w:r w:rsidRPr="00D860AD">
              <w:rPr>
                <w:rFonts w:asciiTheme="majorBidi" w:eastAsia="Calibri" w:hAnsiTheme="majorBidi" w:cstheme="majorBidi"/>
                <w:sz w:val="20"/>
              </w:rPr>
              <w:t>EMS programming</w:t>
            </w:r>
          </w:p>
        </w:tc>
        <w:tc>
          <w:tcPr>
            <w:tcW w:w="709" w:type="dxa"/>
            <w:tcBorders>
              <w:top w:val="dotted" w:sz="4" w:space="0" w:color="auto"/>
              <w:left w:val="single" w:sz="6" w:space="0" w:color="auto"/>
              <w:bottom w:val="single" w:sz="4" w:space="0" w:color="auto"/>
              <w:right w:val="single" w:sz="6" w:space="0" w:color="auto"/>
            </w:tcBorders>
            <w:vAlign w:val="center"/>
          </w:tcPr>
          <w:p w14:paraId="7DE6400E"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nil"/>
              <w:bottom w:val="single" w:sz="4" w:space="0" w:color="auto"/>
              <w:right w:val="nil"/>
            </w:tcBorders>
            <w:vAlign w:val="center"/>
          </w:tcPr>
          <w:p w14:paraId="05345386"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4374E7AA" w14:textId="77777777" w:rsidR="00B70ACC" w:rsidRPr="00D860AD" w:rsidRDefault="00B70ACC" w:rsidP="005A6FA7">
            <w:pPr>
              <w:spacing w:after="0"/>
              <w:jc w:val="center"/>
              <w:rPr>
                <w:rFonts w:asciiTheme="majorBidi" w:hAnsiTheme="majorBidi" w:cstheme="majorBidi"/>
                <w:sz w:val="20"/>
              </w:rPr>
            </w:pPr>
          </w:p>
        </w:tc>
        <w:tc>
          <w:tcPr>
            <w:tcW w:w="1418" w:type="dxa"/>
            <w:tcBorders>
              <w:top w:val="dotted" w:sz="4" w:space="0" w:color="auto"/>
              <w:left w:val="nil"/>
              <w:bottom w:val="single" w:sz="4" w:space="0" w:color="auto"/>
            </w:tcBorders>
            <w:vAlign w:val="center"/>
          </w:tcPr>
          <w:p w14:paraId="76E83022" w14:textId="77777777" w:rsidR="00B70ACC" w:rsidRPr="00D860AD" w:rsidRDefault="00B70ACC" w:rsidP="005A6FA7">
            <w:pPr>
              <w:spacing w:after="0"/>
              <w:jc w:val="center"/>
              <w:rPr>
                <w:rFonts w:asciiTheme="majorBidi" w:hAnsiTheme="majorBidi" w:cstheme="majorBidi"/>
                <w:sz w:val="20"/>
              </w:rPr>
            </w:pPr>
          </w:p>
        </w:tc>
      </w:tr>
      <w:tr w:rsidR="00B70ACC" w:rsidRPr="00D860AD" w14:paraId="1227BBD3" w14:textId="77777777" w:rsidTr="00D624E8">
        <w:trPr>
          <w:trHeight w:val="283"/>
          <w:jc w:val="center"/>
        </w:trPr>
        <w:tc>
          <w:tcPr>
            <w:tcW w:w="850" w:type="dxa"/>
            <w:tcBorders>
              <w:top w:val="dotted" w:sz="4" w:space="0" w:color="auto"/>
              <w:bottom w:val="single" w:sz="4" w:space="0" w:color="auto"/>
              <w:right w:val="nil"/>
            </w:tcBorders>
            <w:vAlign w:val="center"/>
          </w:tcPr>
          <w:p w14:paraId="3675D32E" w14:textId="590FB4E6" w:rsidR="00B70ACC" w:rsidRPr="00D860AD" w:rsidRDefault="00B70ACC" w:rsidP="005A6FA7">
            <w:pPr>
              <w:spacing w:after="0"/>
              <w:jc w:val="center"/>
              <w:rPr>
                <w:rFonts w:asciiTheme="majorBidi" w:hAnsiTheme="majorBidi" w:cstheme="majorBidi"/>
                <w:sz w:val="20"/>
              </w:rPr>
            </w:pPr>
            <w:r w:rsidRPr="00D860AD">
              <w:rPr>
                <w:rFonts w:asciiTheme="majorBidi" w:hAnsiTheme="majorBidi" w:cstheme="majorBidi"/>
                <w:sz w:val="20"/>
              </w:rPr>
              <w:t>9.5</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61336553" w14:textId="72B832AC" w:rsidR="00B70ACC" w:rsidRPr="00D860AD" w:rsidRDefault="00B70ACC" w:rsidP="009F5361">
            <w:pPr>
              <w:spacing w:after="0"/>
              <w:jc w:val="left"/>
              <w:rPr>
                <w:rFonts w:asciiTheme="majorBidi" w:hAnsiTheme="majorBidi" w:cstheme="majorBidi"/>
                <w:sz w:val="20"/>
              </w:rPr>
            </w:pPr>
            <w:r w:rsidRPr="00D860AD">
              <w:rPr>
                <w:rFonts w:asciiTheme="majorBidi" w:eastAsia="Calibri" w:hAnsiTheme="majorBidi" w:cstheme="majorBidi"/>
                <w:sz w:val="20"/>
              </w:rPr>
              <w:t>Inspection and test plans</w:t>
            </w:r>
          </w:p>
        </w:tc>
        <w:tc>
          <w:tcPr>
            <w:tcW w:w="709" w:type="dxa"/>
            <w:tcBorders>
              <w:top w:val="dotted" w:sz="4" w:space="0" w:color="auto"/>
              <w:left w:val="single" w:sz="6" w:space="0" w:color="auto"/>
              <w:bottom w:val="single" w:sz="4" w:space="0" w:color="auto"/>
              <w:right w:val="single" w:sz="6" w:space="0" w:color="auto"/>
            </w:tcBorders>
            <w:vAlign w:val="center"/>
          </w:tcPr>
          <w:p w14:paraId="0BC30449"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nil"/>
              <w:bottom w:val="single" w:sz="4" w:space="0" w:color="auto"/>
              <w:right w:val="nil"/>
            </w:tcBorders>
            <w:vAlign w:val="center"/>
          </w:tcPr>
          <w:p w14:paraId="538823E8"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28D66EBF" w14:textId="77777777" w:rsidR="00B70ACC" w:rsidRPr="00D860AD" w:rsidRDefault="00B70ACC" w:rsidP="005A6FA7">
            <w:pPr>
              <w:spacing w:after="0"/>
              <w:jc w:val="center"/>
              <w:rPr>
                <w:rFonts w:asciiTheme="majorBidi" w:hAnsiTheme="majorBidi" w:cstheme="majorBidi"/>
                <w:sz w:val="20"/>
              </w:rPr>
            </w:pPr>
          </w:p>
        </w:tc>
        <w:tc>
          <w:tcPr>
            <w:tcW w:w="1418" w:type="dxa"/>
            <w:tcBorders>
              <w:top w:val="dotted" w:sz="4" w:space="0" w:color="auto"/>
              <w:left w:val="nil"/>
              <w:bottom w:val="single" w:sz="4" w:space="0" w:color="auto"/>
            </w:tcBorders>
            <w:vAlign w:val="center"/>
          </w:tcPr>
          <w:p w14:paraId="45636BB4" w14:textId="77777777" w:rsidR="00B70ACC" w:rsidRPr="00D860AD" w:rsidRDefault="00B70ACC" w:rsidP="005A6FA7">
            <w:pPr>
              <w:spacing w:after="0"/>
              <w:jc w:val="center"/>
              <w:rPr>
                <w:rFonts w:asciiTheme="majorBidi" w:hAnsiTheme="majorBidi" w:cstheme="majorBidi"/>
                <w:sz w:val="20"/>
              </w:rPr>
            </w:pPr>
          </w:p>
        </w:tc>
      </w:tr>
      <w:tr w:rsidR="00907AD5" w:rsidRPr="00D860AD" w14:paraId="411D0E8A" w14:textId="77777777" w:rsidTr="00D624E8">
        <w:trPr>
          <w:trHeight w:val="283"/>
          <w:jc w:val="center"/>
        </w:trPr>
        <w:tc>
          <w:tcPr>
            <w:tcW w:w="850" w:type="dxa"/>
            <w:tcBorders>
              <w:top w:val="dotted" w:sz="4" w:space="0" w:color="auto"/>
              <w:bottom w:val="single" w:sz="4" w:space="0" w:color="auto"/>
              <w:right w:val="nil"/>
            </w:tcBorders>
            <w:vAlign w:val="center"/>
          </w:tcPr>
          <w:p w14:paraId="582C276F" w14:textId="5E90D326" w:rsidR="00907AD5" w:rsidRPr="00D860AD" w:rsidRDefault="00907AD5" w:rsidP="005A6FA7">
            <w:pPr>
              <w:spacing w:after="0"/>
              <w:jc w:val="center"/>
              <w:rPr>
                <w:rFonts w:asciiTheme="majorBidi" w:hAnsiTheme="majorBidi" w:cstheme="majorBidi"/>
                <w:sz w:val="20"/>
              </w:rPr>
            </w:pPr>
            <w:r w:rsidRPr="00D860AD">
              <w:rPr>
                <w:rFonts w:asciiTheme="majorBidi" w:hAnsiTheme="majorBidi" w:cstheme="majorBidi"/>
                <w:sz w:val="20"/>
              </w:rPr>
              <w:t>9.6</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30F1B10E" w14:textId="4EDA7DBE" w:rsidR="00907AD5" w:rsidRPr="00D860AD" w:rsidRDefault="00907AD5" w:rsidP="00907AD5">
            <w:pPr>
              <w:rPr>
                <w:rFonts w:asciiTheme="majorBidi" w:eastAsia="Calibri" w:hAnsiTheme="majorBidi" w:cstheme="majorBidi"/>
                <w:sz w:val="20"/>
              </w:rPr>
            </w:pPr>
            <w:r w:rsidRPr="00D860AD">
              <w:rPr>
                <w:rFonts w:asciiTheme="majorBidi" w:eastAsia="Calibri" w:hAnsiTheme="majorBidi" w:cstheme="majorBidi"/>
                <w:sz w:val="20"/>
              </w:rPr>
              <w:t>Updating ESCP &amp; preparation of OHSMP, HMMP, ERP, OMP and DDP</w:t>
            </w:r>
          </w:p>
        </w:tc>
        <w:tc>
          <w:tcPr>
            <w:tcW w:w="709" w:type="dxa"/>
            <w:tcBorders>
              <w:top w:val="dotted" w:sz="4" w:space="0" w:color="auto"/>
              <w:left w:val="single" w:sz="6" w:space="0" w:color="auto"/>
              <w:bottom w:val="single" w:sz="4" w:space="0" w:color="auto"/>
              <w:right w:val="single" w:sz="6" w:space="0" w:color="auto"/>
            </w:tcBorders>
            <w:vAlign w:val="center"/>
          </w:tcPr>
          <w:p w14:paraId="432236DC" w14:textId="77777777" w:rsidR="00907AD5" w:rsidRPr="00D860AD" w:rsidRDefault="00907AD5" w:rsidP="005A6FA7">
            <w:pPr>
              <w:spacing w:after="0"/>
              <w:jc w:val="center"/>
              <w:rPr>
                <w:rFonts w:asciiTheme="majorBidi" w:hAnsiTheme="majorBidi" w:cstheme="majorBidi"/>
                <w:sz w:val="20"/>
              </w:rPr>
            </w:pPr>
          </w:p>
        </w:tc>
        <w:tc>
          <w:tcPr>
            <w:tcW w:w="1559" w:type="dxa"/>
            <w:gridSpan w:val="2"/>
            <w:tcBorders>
              <w:top w:val="dotted" w:sz="4" w:space="0" w:color="auto"/>
              <w:left w:val="nil"/>
              <w:bottom w:val="single" w:sz="4" w:space="0" w:color="auto"/>
              <w:right w:val="nil"/>
            </w:tcBorders>
            <w:vAlign w:val="center"/>
          </w:tcPr>
          <w:p w14:paraId="129F686C" w14:textId="77777777" w:rsidR="00907AD5" w:rsidRPr="00D860AD" w:rsidRDefault="00907AD5"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0875AA30" w14:textId="77777777" w:rsidR="00907AD5" w:rsidRPr="00D860AD" w:rsidRDefault="00907AD5" w:rsidP="005A6FA7">
            <w:pPr>
              <w:spacing w:after="0"/>
              <w:jc w:val="center"/>
              <w:rPr>
                <w:rFonts w:asciiTheme="majorBidi" w:hAnsiTheme="majorBidi" w:cstheme="majorBidi"/>
                <w:sz w:val="20"/>
              </w:rPr>
            </w:pPr>
          </w:p>
        </w:tc>
        <w:tc>
          <w:tcPr>
            <w:tcW w:w="1418" w:type="dxa"/>
            <w:tcBorders>
              <w:top w:val="dotted" w:sz="4" w:space="0" w:color="auto"/>
              <w:left w:val="nil"/>
              <w:bottom w:val="single" w:sz="4" w:space="0" w:color="auto"/>
            </w:tcBorders>
            <w:vAlign w:val="center"/>
          </w:tcPr>
          <w:p w14:paraId="250EBAB2" w14:textId="77777777" w:rsidR="00907AD5" w:rsidRPr="00D860AD" w:rsidRDefault="00907AD5" w:rsidP="005A6FA7">
            <w:pPr>
              <w:spacing w:after="0"/>
              <w:jc w:val="center"/>
              <w:rPr>
                <w:rFonts w:asciiTheme="majorBidi" w:hAnsiTheme="majorBidi" w:cstheme="majorBidi"/>
                <w:sz w:val="20"/>
              </w:rPr>
            </w:pPr>
          </w:p>
        </w:tc>
      </w:tr>
      <w:tr w:rsidR="00B70ACC" w:rsidRPr="00D860AD" w14:paraId="2F887767" w14:textId="77777777" w:rsidTr="00D624E8">
        <w:trPr>
          <w:trHeight w:val="283"/>
          <w:jc w:val="center"/>
        </w:trPr>
        <w:tc>
          <w:tcPr>
            <w:tcW w:w="850" w:type="dxa"/>
            <w:tcBorders>
              <w:top w:val="single" w:sz="4" w:space="0" w:color="auto"/>
              <w:bottom w:val="double" w:sz="4" w:space="0" w:color="auto"/>
              <w:right w:val="nil"/>
            </w:tcBorders>
            <w:vAlign w:val="center"/>
          </w:tcPr>
          <w:p w14:paraId="195D428E" w14:textId="77777777" w:rsidR="00B70ACC" w:rsidRPr="00D860AD" w:rsidRDefault="00B70ACC" w:rsidP="005A6FA7">
            <w:pPr>
              <w:spacing w:after="0"/>
              <w:jc w:val="center"/>
              <w:rPr>
                <w:rFonts w:asciiTheme="majorBidi" w:hAnsiTheme="majorBidi" w:cstheme="majorBidi"/>
                <w:sz w:val="20"/>
              </w:rPr>
            </w:pPr>
          </w:p>
        </w:tc>
        <w:tc>
          <w:tcPr>
            <w:tcW w:w="3686" w:type="dxa"/>
            <w:gridSpan w:val="2"/>
            <w:tcBorders>
              <w:top w:val="single" w:sz="4" w:space="0" w:color="auto"/>
              <w:left w:val="single" w:sz="6" w:space="0" w:color="auto"/>
              <w:bottom w:val="double" w:sz="4" w:space="0" w:color="auto"/>
              <w:right w:val="single" w:sz="6" w:space="0" w:color="auto"/>
            </w:tcBorders>
            <w:vAlign w:val="center"/>
          </w:tcPr>
          <w:p w14:paraId="29CEFE34" w14:textId="77777777" w:rsidR="00B70ACC" w:rsidRPr="00D860AD" w:rsidRDefault="00B70ACC" w:rsidP="009F5361">
            <w:pPr>
              <w:spacing w:after="0"/>
              <w:jc w:val="left"/>
              <w:rPr>
                <w:rFonts w:asciiTheme="majorBidi" w:hAnsiTheme="majorBidi" w:cstheme="majorBidi"/>
                <w:sz w:val="20"/>
              </w:rPr>
            </w:pPr>
          </w:p>
        </w:tc>
        <w:tc>
          <w:tcPr>
            <w:tcW w:w="709" w:type="dxa"/>
            <w:tcBorders>
              <w:top w:val="single" w:sz="4" w:space="0" w:color="auto"/>
              <w:left w:val="single" w:sz="6" w:space="0" w:color="auto"/>
              <w:bottom w:val="double" w:sz="4" w:space="0" w:color="auto"/>
              <w:right w:val="single" w:sz="6" w:space="0" w:color="auto"/>
            </w:tcBorders>
            <w:vAlign w:val="center"/>
          </w:tcPr>
          <w:p w14:paraId="04FAE8B6"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single" w:sz="4" w:space="0" w:color="auto"/>
              <w:left w:val="nil"/>
              <w:bottom w:val="double" w:sz="4" w:space="0" w:color="auto"/>
              <w:right w:val="nil"/>
            </w:tcBorders>
            <w:vAlign w:val="center"/>
          </w:tcPr>
          <w:p w14:paraId="28BE3D19"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single" w:sz="4" w:space="0" w:color="auto"/>
              <w:left w:val="single" w:sz="6" w:space="0" w:color="auto"/>
              <w:bottom w:val="double" w:sz="4" w:space="0" w:color="auto"/>
              <w:right w:val="single" w:sz="6" w:space="0" w:color="auto"/>
            </w:tcBorders>
            <w:vAlign w:val="center"/>
          </w:tcPr>
          <w:p w14:paraId="253ABDA7" w14:textId="77777777" w:rsidR="00B70ACC" w:rsidRPr="00D860AD" w:rsidRDefault="00B70ACC" w:rsidP="005A6FA7">
            <w:pPr>
              <w:spacing w:after="0"/>
              <w:jc w:val="center"/>
              <w:rPr>
                <w:rFonts w:asciiTheme="majorBidi" w:hAnsiTheme="majorBidi" w:cstheme="majorBidi"/>
                <w:sz w:val="20"/>
              </w:rPr>
            </w:pPr>
          </w:p>
        </w:tc>
        <w:tc>
          <w:tcPr>
            <w:tcW w:w="1418" w:type="dxa"/>
            <w:tcBorders>
              <w:top w:val="single" w:sz="4" w:space="0" w:color="auto"/>
              <w:left w:val="nil"/>
              <w:bottom w:val="double" w:sz="4" w:space="0" w:color="auto"/>
            </w:tcBorders>
            <w:vAlign w:val="center"/>
          </w:tcPr>
          <w:p w14:paraId="598A73C7" w14:textId="77777777" w:rsidR="00B70ACC" w:rsidRPr="00D860AD" w:rsidRDefault="00B70ACC" w:rsidP="005A6FA7">
            <w:pPr>
              <w:spacing w:after="0"/>
              <w:jc w:val="center"/>
              <w:rPr>
                <w:rFonts w:asciiTheme="majorBidi" w:hAnsiTheme="majorBidi" w:cstheme="majorBidi"/>
                <w:sz w:val="20"/>
              </w:rPr>
            </w:pPr>
          </w:p>
        </w:tc>
      </w:tr>
      <w:tr w:rsidR="00B70ACC" w:rsidRPr="00D860AD" w14:paraId="539D59FC" w14:textId="77777777" w:rsidTr="00D624E8">
        <w:trPr>
          <w:trHeight w:val="283"/>
          <w:jc w:val="center"/>
        </w:trPr>
        <w:tc>
          <w:tcPr>
            <w:tcW w:w="850" w:type="dxa"/>
            <w:tcBorders>
              <w:top w:val="double" w:sz="4" w:space="0" w:color="auto"/>
              <w:bottom w:val="single" w:sz="4" w:space="0" w:color="auto"/>
              <w:right w:val="nil"/>
            </w:tcBorders>
            <w:vAlign w:val="center"/>
          </w:tcPr>
          <w:p w14:paraId="215989A7" w14:textId="4A9BCD38" w:rsidR="00B70ACC" w:rsidRPr="00D860AD" w:rsidRDefault="00B70ACC" w:rsidP="005A6FA7">
            <w:pPr>
              <w:spacing w:after="0"/>
              <w:jc w:val="center"/>
              <w:rPr>
                <w:rFonts w:asciiTheme="majorBidi" w:hAnsiTheme="majorBidi" w:cstheme="majorBidi"/>
                <w:b/>
                <w:bCs/>
                <w:sz w:val="20"/>
              </w:rPr>
            </w:pPr>
            <w:r w:rsidRPr="00D860AD">
              <w:rPr>
                <w:rFonts w:asciiTheme="majorBidi" w:hAnsiTheme="majorBidi" w:cstheme="majorBidi"/>
                <w:b/>
                <w:bCs/>
                <w:sz w:val="20"/>
              </w:rPr>
              <w:t>10</w:t>
            </w:r>
          </w:p>
        </w:tc>
        <w:tc>
          <w:tcPr>
            <w:tcW w:w="3686" w:type="dxa"/>
            <w:gridSpan w:val="2"/>
            <w:tcBorders>
              <w:top w:val="double" w:sz="4" w:space="0" w:color="auto"/>
              <w:left w:val="single" w:sz="6" w:space="0" w:color="auto"/>
              <w:bottom w:val="single" w:sz="4" w:space="0" w:color="auto"/>
              <w:right w:val="single" w:sz="6" w:space="0" w:color="auto"/>
            </w:tcBorders>
            <w:vAlign w:val="center"/>
          </w:tcPr>
          <w:p w14:paraId="0302A057" w14:textId="1F7CD26B" w:rsidR="00B70ACC" w:rsidRPr="00D860AD" w:rsidRDefault="00B70ACC" w:rsidP="009F5361">
            <w:pPr>
              <w:spacing w:after="0"/>
              <w:jc w:val="left"/>
              <w:rPr>
                <w:rFonts w:asciiTheme="majorBidi" w:hAnsiTheme="majorBidi" w:cstheme="majorBidi"/>
                <w:b/>
                <w:bCs/>
                <w:sz w:val="20"/>
              </w:rPr>
            </w:pPr>
            <w:r w:rsidRPr="00D860AD">
              <w:rPr>
                <w:rFonts w:asciiTheme="majorBidi" w:hAnsiTheme="majorBidi" w:cstheme="majorBidi"/>
                <w:b/>
                <w:bCs/>
                <w:sz w:val="20"/>
              </w:rPr>
              <w:t>L. HITHADHOO</w:t>
            </w:r>
          </w:p>
        </w:tc>
        <w:tc>
          <w:tcPr>
            <w:tcW w:w="709" w:type="dxa"/>
            <w:tcBorders>
              <w:top w:val="double" w:sz="4" w:space="0" w:color="auto"/>
              <w:left w:val="single" w:sz="6" w:space="0" w:color="auto"/>
              <w:bottom w:val="single" w:sz="4" w:space="0" w:color="auto"/>
              <w:right w:val="single" w:sz="6" w:space="0" w:color="auto"/>
            </w:tcBorders>
            <w:vAlign w:val="center"/>
          </w:tcPr>
          <w:p w14:paraId="16CDE6D3" w14:textId="77777777" w:rsidR="00B70ACC" w:rsidRPr="00D860AD" w:rsidRDefault="00B70ACC" w:rsidP="005A6FA7">
            <w:pPr>
              <w:spacing w:after="0"/>
              <w:jc w:val="center"/>
              <w:rPr>
                <w:rFonts w:asciiTheme="majorBidi" w:hAnsiTheme="majorBidi" w:cstheme="majorBidi"/>
                <w:b/>
                <w:bCs/>
                <w:sz w:val="20"/>
              </w:rPr>
            </w:pPr>
          </w:p>
        </w:tc>
        <w:tc>
          <w:tcPr>
            <w:tcW w:w="1559" w:type="dxa"/>
            <w:gridSpan w:val="2"/>
            <w:tcBorders>
              <w:top w:val="double" w:sz="4" w:space="0" w:color="auto"/>
              <w:left w:val="nil"/>
              <w:bottom w:val="single" w:sz="4" w:space="0" w:color="auto"/>
              <w:right w:val="nil"/>
            </w:tcBorders>
            <w:vAlign w:val="center"/>
          </w:tcPr>
          <w:p w14:paraId="741CEF7D" w14:textId="77777777" w:rsidR="00B70ACC" w:rsidRPr="00D860AD" w:rsidRDefault="00B70ACC" w:rsidP="005A6FA7">
            <w:pPr>
              <w:spacing w:after="0"/>
              <w:jc w:val="center"/>
              <w:rPr>
                <w:rFonts w:asciiTheme="majorBidi" w:hAnsiTheme="majorBidi" w:cstheme="majorBidi"/>
                <w:b/>
                <w:bCs/>
                <w:sz w:val="20"/>
              </w:rPr>
            </w:pPr>
          </w:p>
        </w:tc>
        <w:tc>
          <w:tcPr>
            <w:tcW w:w="1559" w:type="dxa"/>
            <w:gridSpan w:val="2"/>
            <w:tcBorders>
              <w:top w:val="double" w:sz="4" w:space="0" w:color="auto"/>
              <w:left w:val="single" w:sz="6" w:space="0" w:color="auto"/>
              <w:bottom w:val="single" w:sz="4" w:space="0" w:color="auto"/>
              <w:right w:val="single" w:sz="6" w:space="0" w:color="auto"/>
            </w:tcBorders>
            <w:vAlign w:val="center"/>
          </w:tcPr>
          <w:p w14:paraId="151C8027" w14:textId="77777777" w:rsidR="00B70ACC" w:rsidRPr="00D860AD" w:rsidRDefault="00B70ACC" w:rsidP="005A6FA7">
            <w:pPr>
              <w:spacing w:after="0"/>
              <w:jc w:val="center"/>
              <w:rPr>
                <w:rFonts w:asciiTheme="majorBidi" w:hAnsiTheme="majorBidi" w:cstheme="majorBidi"/>
                <w:b/>
                <w:bCs/>
                <w:sz w:val="20"/>
              </w:rPr>
            </w:pPr>
          </w:p>
        </w:tc>
        <w:tc>
          <w:tcPr>
            <w:tcW w:w="1418" w:type="dxa"/>
            <w:tcBorders>
              <w:top w:val="double" w:sz="4" w:space="0" w:color="auto"/>
              <w:left w:val="nil"/>
              <w:bottom w:val="single" w:sz="4" w:space="0" w:color="auto"/>
            </w:tcBorders>
            <w:vAlign w:val="center"/>
          </w:tcPr>
          <w:p w14:paraId="016D27D2" w14:textId="77777777" w:rsidR="00B70ACC" w:rsidRPr="00D860AD" w:rsidRDefault="00B70ACC" w:rsidP="005A6FA7">
            <w:pPr>
              <w:spacing w:after="0"/>
              <w:jc w:val="center"/>
              <w:rPr>
                <w:rFonts w:asciiTheme="majorBidi" w:hAnsiTheme="majorBidi" w:cstheme="majorBidi"/>
                <w:b/>
                <w:bCs/>
                <w:sz w:val="20"/>
              </w:rPr>
            </w:pPr>
          </w:p>
        </w:tc>
      </w:tr>
      <w:tr w:rsidR="00B70ACC" w:rsidRPr="00D860AD" w14:paraId="6A5ECFDC" w14:textId="77777777" w:rsidTr="00D624E8">
        <w:trPr>
          <w:trHeight w:val="283"/>
          <w:jc w:val="center"/>
        </w:trPr>
        <w:tc>
          <w:tcPr>
            <w:tcW w:w="850" w:type="dxa"/>
            <w:tcBorders>
              <w:top w:val="dotted" w:sz="4" w:space="0" w:color="auto"/>
              <w:bottom w:val="single" w:sz="4" w:space="0" w:color="auto"/>
              <w:right w:val="nil"/>
            </w:tcBorders>
            <w:vAlign w:val="center"/>
          </w:tcPr>
          <w:p w14:paraId="56920950" w14:textId="561CCC3D" w:rsidR="00B70ACC" w:rsidRPr="00D860AD" w:rsidRDefault="00B70ACC" w:rsidP="005A6FA7">
            <w:pPr>
              <w:spacing w:after="0"/>
              <w:jc w:val="center"/>
              <w:rPr>
                <w:rFonts w:asciiTheme="majorBidi" w:hAnsiTheme="majorBidi" w:cstheme="majorBidi"/>
                <w:sz w:val="20"/>
              </w:rPr>
            </w:pPr>
            <w:r w:rsidRPr="00D860AD">
              <w:rPr>
                <w:rFonts w:asciiTheme="majorBidi" w:hAnsiTheme="majorBidi" w:cstheme="majorBidi"/>
                <w:sz w:val="20"/>
              </w:rPr>
              <w:t>10.1</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3B7C3587" w14:textId="12A115EF" w:rsidR="00B70ACC" w:rsidRPr="00D860AD" w:rsidRDefault="00B70ACC" w:rsidP="009F5361">
            <w:pPr>
              <w:spacing w:after="0"/>
              <w:jc w:val="left"/>
              <w:rPr>
                <w:rFonts w:asciiTheme="majorBidi" w:hAnsiTheme="majorBidi" w:cstheme="majorBidi"/>
                <w:sz w:val="20"/>
              </w:rPr>
            </w:pPr>
            <w:r w:rsidRPr="00D860AD">
              <w:rPr>
                <w:rFonts w:asciiTheme="majorBidi" w:eastAsia="Calibri" w:hAnsiTheme="majorBidi" w:cstheme="majorBidi"/>
                <w:sz w:val="20"/>
              </w:rPr>
              <w:t>Preliminary design</w:t>
            </w:r>
          </w:p>
        </w:tc>
        <w:tc>
          <w:tcPr>
            <w:tcW w:w="709" w:type="dxa"/>
            <w:tcBorders>
              <w:top w:val="dotted" w:sz="4" w:space="0" w:color="auto"/>
              <w:left w:val="single" w:sz="6" w:space="0" w:color="auto"/>
              <w:bottom w:val="single" w:sz="4" w:space="0" w:color="auto"/>
              <w:right w:val="single" w:sz="6" w:space="0" w:color="auto"/>
            </w:tcBorders>
            <w:vAlign w:val="center"/>
          </w:tcPr>
          <w:p w14:paraId="271E525D"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nil"/>
              <w:bottom w:val="single" w:sz="4" w:space="0" w:color="auto"/>
              <w:right w:val="nil"/>
            </w:tcBorders>
            <w:vAlign w:val="center"/>
          </w:tcPr>
          <w:p w14:paraId="514A76DA"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30BE6476" w14:textId="77777777" w:rsidR="00B70ACC" w:rsidRPr="00D860AD" w:rsidRDefault="00B70ACC" w:rsidP="005A6FA7">
            <w:pPr>
              <w:spacing w:after="0"/>
              <w:jc w:val="center"/>
              <w:rPr>
                <w:rFonts w:asciiTheme="majorBidi" w:hAnsiTheme="majorBidi" w:cstheme="majorBidi"/>
                <w:sz w:val="20"/>
              </w:rPr>
            </w:pPr>
          </w:p>
        </w:tc>
        <w:tc>
          <w:tcPr>
            <w:tcW w:w="1418" w:type="dxa"/>
            <w:tcBorders>
              <w:top w:val="dotted" w:sz="4" w:space="0" w:color="auto"/>
              <w:left w:val="nil"/>
              <w:bottom w:val="single" w:sz="4" w:space="0" w:color="auto"/>
            </w:tcBorders>
            <w:vAlign w:val="center"/>
          </w:tcPr>
          <w:p w14:paraId="1320BF7D" w14:textId="77777777" w:rsidR="00B70ACC" w:rsidRPr="00D860AD" w:rsidRDefault="00B70ACC" w:rsidP="005A6FA7">
            <w:pPr>
              <w:spacing w:after="0"/>
              <w:jc w:val="center"/>
              <w:rPr>
                <w:rFonts w:asciiTheme="majorBidi" w:hAnsiTheme="majorBidi" w:cstheme="majorBidi"/>
                <w:sz w:val="20"/>
              </w:rPr>
            </w:pPr>
          </w:p>
        </w:tc>
      </w:tr>
      <w:tr w:rsidR="00B70ACC" w:rsidRPr="00D860AD" w14:paraId="3855351B" w14:textId="77777777" w:rsidTr="00D624E8">
        <w:trPr>
          <w:trHeight w:val="283"/>
          <w:jc w:val="center"/>
        </w:trPr>
        <w:tc>
          <w:tcPr>
            <w:tcW w:w="850" w:type="dxa"/>
            <w:tcBorders>
              <w:top w:val="dotted" w:sz="4" w:space="0" w:color="auto"/>
              <w:bottom w:val="single" w:sz="4" w:space="0" w:color="auto"/>
              <w:right w:val="nil"/>
            </w:tcBorders>
            <w:vAlign w:val="center"/>
          </w:tcPr>
          <w:p w14:paraId="525926A1" w14:textId="29D41368" w:rsidR="00B70ACC" w:rsidRPr="00D860AD" w:rsidRDefault="00B70ACC" w:rsidP="005A6FA7">
            <w:pPr>
              <w:spacing w:after="0"/>
              <w:jc w:val="center"/>
              <w:rPr>
                <w:rFonts w:asciiTheme="majorBidi" w:hAnsiTheme="majorBidi" w:cstheme="majorBidi"/>
                <w:sz w:val="20"/>
              </w:rPr>
            </w:pPr>
            <w:r w:rsidRPr="00D860AD">
              <w:rPr>
                <w:rFonts w:asciiTheme="majorBidi" w:hAnsiTheme="majorBidi" w:cstheme="majorBidi"/>
                <w:sz w:val="20"/>
              </w:rPr>
              <w:t>10.2</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412BC40F" w14:textId="48D33B1B" w:rsidR="00B70ACC" w:rsidRPr="00D860AD" w:rsidRDefault="00B70ACC" w:rsidP="009F5361">
            <w:pPr>
              <w:spacing w:after="0"/>
              <w:jc w:val="left"/>
              <w:rPr>
                <w:rFonts w:asciiTheme="majorBidi" w:hAnsiTheme="majorBidi" w:cstheme="majorBidi"/>
                <w:sz w:val="20"/>
              </w:rPr>
            </w:pPr>
            <w:r w:rsidRPr="00D860AD">
              <w:rPr>
                <w:rFonts w:asciiTheme="majorBidi" w:eastAsia="Calibri" w:hAnsiTheme="majorBidi" w:cstheme="majorBidi"/>
                <w:sz w:val="20"/>
              </w:rPr>
              <w:t>Detailed design</w:t>
            </w:r>
          </w:p>
        </w:tc>
        <w:tc>
          <w:tcPr>
            <w:tcW w:w="709" w:type="dxa"/>
            <w:tcBorders>
              <w:top w:val="dotted" w:sz="4" w:space="0" w:color="auto"/>
              <w:left w:val="single" w:sz="6" w:space="0" w:color="auto"/>
              <w:bottom w:val="single" w:sz="4" w:space="0" w:color="auto"/>
              <w:right w:val="single" w:sz="6" w:space="0" w:color="auto"/>
            </w:tcBorders>
            <w:vAlign w:val="center"/>
          </w:tcPr>
          <w:p w14:paraId="470D378F"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nil"/>
              <w:bottom w:val="single" w:sz="4" w:space="0" w:color="auto"/>
              <w:right w:val="nil"/>
            </w:tcBorders>
            <w:vAlign w:val="center"/>
          </w:tcPr>
          <w:p w14:paraId="6119470F"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21C7E9AF" w14:textId="77777777" w:rsidR="00B70ACC" w:rsidRPr="00D860AD" w:rsidRDefault="00B70ACC" w:rsidP="005A6FA7">
            <w:pPr>
              <w:spacing w:after="0"/>
              <w:jc w:val="center"/>
              <w:rPr>
                <w:rFonts w:asciiTheme="majorBidi" w:hAnsiTheme="majorBidi" w:cstheme="majorBidi"/>
                <w:sz w:val="20"/>
              </w:rPr>
            </w:pPr>
          </w:p>
        </w:tc>
        <w:tc>
          <w:tcPr>
            <w:tcW w:w="1418" w:type="dxa"/>
            <w:tcBorders>
              <w:top w:val="dotted" w:sz="4" w:space="0" w:color="auto"/>
              <w:left w:val="nil"/>
              <w:bottom w:val="single" w:sz="4" w:space="0" w:color="auto"/>
            </w:tcBorders>
            <w:vAlign w:val="center"/>
          </w:tcPr>
          <w:p w14:paraId="0D5CB33F" w14:textId="77777777" w:rsidR="00B70ACC" w:rsidRPr="00D860AD" w:rsidRDefault="00B70ACC" w:rsidP="005A6FA7">
            <w:pPr>
              <w:spacing w:after="0"/>
              <w:jc w:val="center"/>
              <w:rPr>
                <w:rFonts w:asciiTheme="majorBidi" w:hAnsiTheme="majorBidi" w:cstheme="majorBidi"/>
                <w:sz w:val="20"/>
              </w:rPr>
            </w:pPr>
          </w:p>
        </w:tc>
      </w:tr>
      <w:tr w:rsidR="00B70ACC" w:rsidRPr="00D860AD" w14:paraId="72C43F09" w14:textId="77777777" w:rsidTr="00D624E8">
        <w:trPr>
          <w:trHeight w:val="283"/>
          <w:jc w:val="center"/>
        </w:trPr>
        <w:tc>
          <w:tcPr>
            <w:tcW w:w="850" w:type="dxa"/>
            <w:tcBorders>
              <w:top w:val="dotted" w:sz="4" w:space="0" w:color="auto"/>
              <w:bottom w:val="single" w:sz="4" w:space="0" w:color="auto"/>
              <w:right w:val="nil"/>
            </w:tcBorders>
            <w:vAlign w:val="center"/>
          </w:tcPr>
          <w:p w14:paraId="37E30FA5" w14:textId="47F94F0D" w:rsidR="00B70ACC" w:rsidRPr="00D860AD" w:rsidRDefault="00B70ACC" w:rsidP="005A6FA7">
            <w:pPr>
              <w:spacing w:after="0"/>
              <w:jc w:val="center"/>
              <w:rPr>
                <w:rFonts w:asciiTheme="majorBidi" w:hAnsiTheme="majorBidi" w:cstheme="majorBidi"/>
                <w:sz w:val="20"/>
              </w:rPr>
            </w:pPr>
            <w:r w:rsidRPr="00D860AD">
              <w:rPr>
                <w:rFonts w:asciiTheme="majorBidi" w:hAnsiTheme="majorBidi" w:cstheme="majorBidi"/>
                <w:sz w:val="20"/>
              </w:rPr>
              <w:lastRenderedPageBreak/>
              <w:t>10.3</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1CDC07AF" w14:textId="6A8F4702" w:rsidR="00B70ACC" w:rsidRPr="00D860AD" w:rsidRDefault="00B70ACC" w:rsidP="009F5361">
            <w:pPr>
              <w:spacing w:after="0"/>
              <w:jc w:val="left"/>
              <w:rPr>
                <w:rFonts w:asciiTheme="majorBidi" w:hAnsiTheme="majorBidi" w:cstheme="majorBidi"/>
                <w:sz w:val="20"/>
              </w:rPr>
            </w:pPr>
            <w:r w:rsidRPr="00D860AD">
              <w:rPr>
                <w:rFonts w:asciiTheme="majorBidi" w:eastAsia="Calibri" w:hAnsiTheme="majorBidi" w:cstheme="majorBidi"/>
                <w:sz w:val="20"/>
              </w:rPr>
              <w:t>Final design</w:t>
            </w:r>
          </w:p>
        </w:tc>
        <w:tc>
          <w:tcPr>
            <w:tcW w:w="709" w:type="dxa"/>
            <w:tcBorders>
              <w:top w:val="dotted" w:sz="4" w:space="0" w:color="auto"/>
              <w:left w:val="single" w:sz="6" w:space="0" w:color="auto"/>
              <w:bottom w:val="single" w:sz="4" w:space="0" w:color="auto"/>
              <w:right w:val="single" w:sz="6" w:space="0" w:color="auto"/>
            </w:tcBorders>
            <w:vAlign w:val="center"/>
          </w:tcPr>
          <w:p w14:paraId="401F76C7"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nil"/>
              <w:bottom w:val="single" w:sz="4" w:space="0" w:color="auto"/>
              <w:right w:val="nil"/>
            </w:tcBorders>
            <w:vAlign w:val="center"/>
          </w:tcPr>
          <w:p w14:paraId="121C7E99"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6A315FF0" w14:textId="77777777" w:rsidR="00B70ACC" w:rsidRPr="00D860AD" w:rsidRDefault="00B70ACC" w:rsidP="005A6FA7">
            <w:pPr>
              <w:spacing w:after="0"/>
              <w:jc w:val="center"/>
              <w:rPr>
                <w:rFonts w:asciiTheme="majorBidi" w:hAnsiTheme="majorBidi" w:cstheme="majorBidi"/>
                <w:sz w:val="20"/>
              </w:rPr>
            </w:pPr>
          </w:p>
        </w:tc>
        <w:tc>
          <w:tcPr>
            <w:tcW w:w="1418" w:type="dxa"/>
            <w:tcBorders>
              <w:top w:val="dotted" w:sz="4" w:space="0" w:color="auto"/>
              <w:left w:val="nil"/>
              <w:bottom w:val="single" w:sz="4" w:space="0" w:color="auto"/>
            </w:tcBorders>
            <w:vAlign w:val="center"/>
          </w:tcPr>
          <w:p w14:paraId="033A6869" w14:textId="77777777" w:rsidR="00B70ACC" w:rsidRPr="00D860AD" w:rsidRDefault="00B70ACC" w:rsidP="005A6FA7">
            <w:pPr>
              <w:spacing w:after="0"/>
              <w:jc w:val="center"/>
              <w:rPr>
                <w:rFonts w:asciiTheme="majorBidi" w:hAnsiTheme="majorBidi" w:cstheme="majorBidi"/>
                <w:sz w:val="20"/>
              </w:rPr>
            </w:pPr>
          </w:p>
        </w:tc>
      </w:tr>
      <w:tr w:rsidR="00B70ACC" w:rsidRPr="00D860AD" w14:paraId="54929543" w14:textId="77777777" w:rsidTr="00D624E8">
        <w:trPr>
          <w:trHeight w:val="283"/>
          <w:jc w:val="center"/>
        </w:trPr>
        <w:tc>
          <w:tcPr>
            <w:tcW w:w="850" w:type="dxa"/>
            <w:tcBorders>
              <w:top w:val="dotted" w:sz="4" w:space="0" w:color="auto"/>
              <w:bottom w:val="single" w:sz="4" w:space="0" w:color="auto"/>
              <w:right w:val="nil"/>
            </w:tcBorders>
            <w:vAlign w:val="center"/>
          </w:tcPr>
          <w:p w14:paraId="6DB333A1" w14:textId="425A907F" w:rsidR="00B70ACC" w:rsidRPr="00D860AD" w:rsidRDefault="00B70ACC" w:rsidP="005A6FA7">
            <w:pPr>
              <w:spacing w:after="0"/>
              <w:jc w:val="center"/>
              <w:rPr>
                <w:rFonts w:asciiTheme="majorBidi" w:hAnsiTheme="majorBidi" w:cstheme="majorBidi"/>
                <w:sz w:val="20"/>
              </w:rPr>
            </w:pPr>
            <w:r w:rsidRPr="00D860AD">
              <w:rPr>
                <w:rFonts w:asciiTheme="majorBidi" w:hAnsiTheme="majorBidi" w:cstheme="majorBidi"/>
                <w:sz w:val="20"/>
              </w:rPr>
              <w:t>10.4</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0ED0A5E5" w14:textId="15A40D84" w:rsidR="00B70ACC" w:rsidRPr="00D860AD" w:rsidRDefault="00B70ACC" w:rsidP="009F5361">
            <w:pPr>
              <w:spacing w:after="0"/>
              <w:jc w:val="left"/>
              <w:rPr>
                <w:rFonts w:asciiTheme="majorBidi" w:hAnsiTheme="majorBidi" w:cstheme="majorBidi"/>
                <w:sz w:val="20"/>
              </w:rPr>
            </w:pPr>
            <w:r w:rsidRPr="00D860AD">
              <w:rPr>
                <w:rFonts w:asciiTheme="majorBidi" w:eastAsia="Calibri" w:hAnsiTheme="majorBidi" w:cstheme="majorBidi"/>
                <w:sz w:val="20"/>
              </w:rPr>
              <w:t>EMS programming</w:t>
            </w:r>
          </w:p>
        </w:tc>
        <w:tc>
          <w:tcPr>
            <w:tcW w:w="709" w:type="dxa"/>
            <w:tcBorders>
              <w:top w:val="dotted" w:sz="4" w:space="0" w:color="auto"/>
              <w:left w:val="single" w:sz="6" w:space="0" w:color="auto"/>
              <w:bottom w:val="single" w:sz="4" w:space="0" w:color="auto"/>
              <w:right w:val="single" w:sz="6" w:space="0" w:color="auto"/>
            </w:tcBorders>
            <w:vAlign w:val="center"/>
          </w:tcPr>
          <w:p w14:paraId="75790626"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nil"/>
              <w:bottom w:val="single" w:sz="4" w:space="0" w:color="auto"/>
              <w:right w:val="nil"/>
            </w:tcBorders>
            <w:vAlign w:val="center"/>
          </w:tcPr>
          <w:p w14:paraId="3EEDD657"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4544AF3B" w14:textId="77777777" w:rsidR="00B70ACC" w:rsidRPr="00D860AD" w:rsidRDefault="00B70ACC" w:rsidP="005A6FA7">
            <w:pPr>
              <w:spacing w:after="0"/>
              <w:jc w:val="center"/>
              <w:rPr>
                <w:rFonts w:asciiTheme="majorBidi" w:hAnsiTheme="majorBidi" w:cstheme="majorBidi"/>
                <w:sz w:val="20"/>
              </w:rPr>
            </w:pPr>
          </w:p>
        </w:tc>
        <w:tc>
          <w:tcPr>
            <w:tcW w:w="1418" w:type="dxa"/>
            <w:tcBorders>
              <w:top w:val="dotted" w:sz="4" w:space="0" w:color="auto"/>
              <w:left w:val="nil"/>
              <w:bottom w:val="single" w:sz="4" w:space="0" w:color="auto"/>
            </w:tcBorders>
            <w:vAlign w:val="center"/>
          </w:tcPr>
          <w:p w14:paraId="77034C49" w14:textId="77777777" w:rsidR="00B70ACC" w:rsidRPr="00D860AD" w:rsidRDefault="00B70ACC" w:rsidP="005A6FA7">
            <w:pPr>
              <w:spacing w:after="0"/>
              <w:jc w:val="center"/>
              <w:rPr>
                <w:rFonts w:asciiTheme="majorBidi" w:hAnsiTheme="majorBidi" w:cstheme="majorBidi"/>
                <w:sz w:val="20"/>
              </w:rPr>
            </w:pPr>
          </w:p>
        </w:tc>
      </w:tr>
      <w:tr w:rsidR="00B70ACC" w:rsidRPr="00D860AD" w14:paraId="68F290F8" w14:textId="77777777" w:rsidTr="00D624E8">
        <w:trPr>
          <w:trHeight w:val="283"/>
          <w:jc w:val="center"/>
        </w:trPr>
        <w:tc>
          <w:tcPr>
            <w:tcW w:w="850" w:type="dxa"/>
            <w:tcBorders>
              <w:top w:val="dotted" w:sz="4" w:space="0" w:color="auto"/>
              <w:bottom w:val="single" w:sz="4" w:space="0" w:color="auto"/>
              <w:right w:val="nil"/>
            </w:tcBorders>
            <w:vAlign w:val="center"/>
          </w:tcPr>
          <w:p w14:paraId="16751837" w14:textId="27662BC2" w:rsidR="00B70ACC" w:rsidRPr="00D860AD" w:rsidRDefault="00B70ACC" w:rsidP="005A6FA7">
            <w:pPr>
              <w:spacing w:after="0"/>
              <w:jc w:val="center"/>
              <w:rPr>
                <w:rFonts w:asciiTheme="majorBidi" w:hAnsiTheme="majorBidi" w:cstheme="majorBidi"/>
                <w:sz w:val="20"/>
              </w:rPr>
            </w:pPr>
            <w:r w:rsidRPr="00D860AD">
              <w:rPr>
                <w:rFonts w:asciiTheme="majorBidi" w:hAnsiTheme="majorBidi" w:cstheme="majorBidi"/>
                <w:sz w:val="20"/>
              </w:rPr>
              <w:t>10.5</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252EA689" w14:textId="51A7491C" w:rsidR="00B70ACC" w:rsidRPr="00D860AD" w:rsidRDefault="00B70ACC" w:rsidP="009F5361">
            <w:pPr>
              <w:spacing w:after="0"/>
              <w:jc w:val="left"/>
              <w:rPr>
                <w:rFonts w:asciiTheme="majorBidi" w:hAnsiTheme="majorBidi" w:cstheme="majorBidi"/>
                <w:sz w:val="20"/>
              </w:rPr>
            </w:pPr>
            <w:r w:rsidRPr="00D860AD">
              <w:rPr>
                <w:rFonts w:asciiTheme="majorBidi" w:eastAsia="Calibri" w:hAnsiTheme="majorBidi" w:cstheme="majorBidi"/>
                <w:sz w:val="20"/>
              </w:rPr>
              <w:t>Inspection and test plans</w:t>
            </w:r>
          </w:p>
        </w:tc>
        <w:tc>
          <w:tcPr>
            <w:tcW w:w="709" w:type="dxa"/>
            <w:tcBorders>
              <w:top w:val="dotted" w:sz="4" w:space="0" w:color="auto"/>
              <w:left w:val="single" w:sz="6" w:space="0" w:color="auto"/>
              <w:bottom w:val="single" w:sz="4" w:space="0" w:color="auto"/>
              <w:right w:val="single" w:sz="6" w:space="0" w:color="auto"/>
            </w:tcBorders>
            <w:vAlign w:val="center"/>
          </w:tcPr>
          <w:p w14:paraId="09B7A439"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nil"/>
              <w:bottom w:val="single" w:sz="4" w:space="0" w:color="auto"/>
              <w:right w:val="nil"/>
            </w:tcBorders>
            <w:vAlign w:val="center"/>
          </w:tcPr>
          <w:p w14:paraId="6523D900"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2B48BAFB" w14:textId="77777777" w:rsidR="00B70ACC" w:rsidRPr="00D860AD" w:rsidRDefault="00B70ACC" w:rsidP="005A6FA7">
            <w:pPr>
              <w:spacing w:after="0"/>
              <w:jc w:val="center"/>
              <w:rPr>
                <w:rFonts w:asciiTheme="majorBidi" w:hAnsiTheme="majorBidi" w:cstheme="majorBidi"/>
                <w:sz w:val="20"/>
              </w:rPr>
            </w:pPr>
          </w:p>
        </w:tc>
        <w:tc>
          <w:tcPr>
            <w:tcW w:w="1418" w:type="dxa"/>
            <w:tcBorders>
              <w:top w:val="dotted" w:sz="4" w:space="0" w:color="auto"/>
              <w:left w:val="nil"/>
              <w:bottom w:val="single" w:sz="4" w:space="0" w:color="auto"/>
            </w:tcBorders>
            <w:vAlign w:val="center"/>
          </w:tcPr>
          <w:p w14:paraId="2039EAD4" w14:textId="77777777" w:rsidR="00B70ACC" w:rsidRPr="00D860AD" w:rsidRDefault="00B70ACC" w:rsidP="005A6FA7">
            <w:pPr>
              <w:spacing w:after="0"/>
              <w:jc w:val="center"/>
              <w:rPr>
                <w:rFonts w:asciiTheme="majorBidi" w:hAnsiTheme="majorBidi" w:cstheme="majorBidi"/>
                <w:sz w:val="20"/>
              </w:rPr>
            </w:pPr>
          </w:p>
        </w:tc>
      </w:tr>
      <w:tr w:rsidR="00907AD5" w:rsidRPr="00D860AD" w14:paraId="46E1E732" w14:textId="77777777" w:rsidTr="00D624E8">
        <w:trPr>
          <w:trHeight w:val="283"/>
          <w:jc w:val="center"/>
        </w:trPr>
        <w:tc>
          <w:tcPr>
            <w:tcW w:w="850" w:type="dxa"/>
            <w:tcBorders>
              <w:top w:val="dotted" w:sz="4" w:space="0" w:color="auto"/>
              <w:bottom w:val="single" w:sz="4" w:space="0" w:color="auto"/>
              <w:right w:val="nil"/>
            </w:tcBorders>
            <w:vAlign w:val="center"/>
          </w:tcPr>
          <w:p w14:paraId="2FD11F2B" w14:textId="2D7EE54B" w:rsidR="00907AD5" w:rsidRPr="00D860AD" w:rsidRDefault="00907AD5" w:rsidP="005A6FA7">
            <w:pPr>
              <w:spacing w:after="0"/>
              <w:jc w:val="center"/>
              <w:rPr>
                <w:rFonts w:asciiTheme="majorBidi" w:hAnsiTheme="majorBidi" w:cstheme="majorBidi"/>
                <w:sz w:val="20"/>
              </w:rPr>
            </w:pPr>
            <w:r w:rsidRPr="00D860AD">
              <w:rPr>
                <w:rFonts w:asciiTheme="majorBidi" w:hAnsiTheme="majorBidi" w:cstheme="majorBidi"/>
                <w:sz w:val="20"/>
              </w:rPr>
              <w:t>10.6</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04A56E78" w14:textId="488E69EE" w:rsidR="00907AD5" w:rsidRPr="00D860AD" w:rsidRDefault="00907AD5" w:rsidP="00907AD5">
            <w:pPr>
              <w:rPr>
                <w:rFonts w:asciiTheme="majorBidi" w:eastAsia="Calibri" w:hAnsiTheme="majorBidi" w:cstheme="majorBidi"/>
                <w:sz w:val="20"/>
              </w:rPr>
            </w:pPr>
            <w:r w:rsidRPr="00D860AD">
              <w:rPr>
                <w:rFonts w:asciiTheme="majorBidi" w:eastAsia="Calibri" w:hAnsiTheme="majorBidi" w:cstheme="majorBidi"/>
                <w:sz w:val="20"/>
              </w:rPr>
              <w:t>Updating ESCP &amp; preparation of OHSMP, HMMP, ERP, OMP and DDP</w:t>
            </w:r>
          </w:p>
        </w:tc>
        <w:tc>
          <w:tcPr>
            <w:tcW w:w="709" w:type="dxa"/>
            <w:tcBorders>
              <w:top w:val="dotted" w:sz="4" w:space="0" w:color="auto"/>
              <w:left w:val="single" w:sz="6" w:space="0" w:color="auto"/>
              <w:bottom w:val="single" w:sz="4" w:space="0" w:color="auto"/>
              <w:right w:val="single" w:sz="6" w:space="0" w:color="auto"/>
            </w:tcBorders>
            <w:vAlign w:val="center"/>
          </w:tcPr>
          <w:p w14:paraId="598BADC3" w14:textId="77777777" w:rsidR="00907AD5" w:rsidRPr="00D860AD" w:rsidRDefault="00907AD5" w:rsidP="005A6FA7">
            <w:pPr>
              <w:spacing w:after="0"/>
              <w:jc w:val="center"/>
              <w:rPr>
                <w:rFonts w:asciiTheme="majorBidi" w:hAnsiTheme="majorBidi" w:cstheme="majorBidi"/>
                <w:sz w:val="20"/>
              </w:rPr>
            </w:pPr>
          </w:p>
        </w:tc>
        <w:tc>
          <w:tcPr>
            <w:tcW w:w="1559" w:type="dxa"/>
            <w:gridSpan w:val="2"/>
            <w:tcBorders>
              <w:top w:val="dotted" w:sz="4" w:space="0" w:color="auto"/>
              <w:left w:val="nil"/>
              <w:bottom w:val="single" w:sz="4" w:space="0" w:color="auto"/>
              <w:right w:val="nil"/>
            </w:tcBorders>
            <w:vAlign w:val="center"/>
          </w:tcPr>
          <w:p w14:paraId="5E95E635" w14:textId="77777777" w:rsidR="00907AD5" w:rsidRPr="00D860AD" w:rsidRDefault="00907AD5"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37AD6D53" w14:textId="77777777" w:rsidR="00907AD5" w:rsidRPr="00D860AD" w:rsidRDefault="00907AD5" w:rsidP="005A6FA7">
            <w:pPr>
              <w:spacing w:after="0"/>
              <w:jc w:val="center"/>
              <w:rPr>
                <w:rFonts w:asciiTheme="majorBidi" w:hAnsiTheme="majorBidi" w:cstheme="majorBidi"/>
                <w:sz w:val="20"/>
              </w:rPr>
            </w:pPr>
          </w:p>
        </w:tc>
        <w:tc>
          <w:tcPr>
            <w:tcW w:w="1418" w:type="dxa"/>
            <w:tcBorders>
              <w:top w:val="dotted" w:sz="4" w:space="0" w:color="auto"/>
              <w:left w:val="nil"/>
              <w:bottom w:val="single" w:sz="4" w:space="0" w:color="auto"/>
            </w:tcBorders>
            <w:vAlign w:val="center"/>
          </w:tcPr>
          <w:p w14:paraId="1347DC7A" w14:textId="77777777" w:rsidR="00907AD5" w:rsidRPr="00D860AD" w:rsidRDefault="00907AD5" w:rsidP="005A6FA7">
            <w:pPr>
              <w:spacing w:after="0"/>
              <w:jc w:val="center"/>
              <w:rPr>
                <w:rFonts w:asciiTheme="majorBidi" w:hAnsiTheme="majorBidi" w:cstheme="majorBidi"/>
                <w:sz w:val="20"/>
              </w:rPr>
            </w:pPr>
          </w:p>
        </w:tc>
      </w:tr>
      <w:tr w:rsidR="00B70ACC" w:rsidRPr="00D860AD" w14:paraId="2CFFCC2D" w14:textId="77777777" w:rsidTr="00D624E8">
        <w:trPr>
          <w:trHeight w:val="283"/>
          <w:jc w:val="center"/>
        </w:trPr>
        <w:tc>
          <w:tcPr>
            <w:tcW w:w="850" w:type="dxa"/>
            <w:tcBorders>
              <w:top w:val="single" w:sz="4" w:space="0" w:color="auto"/>
              <w:bottom w:val="double" w:sz="4" w:space="0" w:color="auto"/>
              <w:right w:val="nil"/>
            </w:tcBorders>
            <w:vAlign w:val="center"/>
          </w:tcPr>
          <w:p w14:paraId="3CB05EA6" w14:textId="77777777" w:rsidR="00B70ACC" w:rsidRPr="00D860AD" w:rsidRDefault="00B70ACC" w:rsidP="005A6FA7">
            <w:pPr>
              <w:spacing w:after="0"/>
              <w:jc w:val="center"/>
              <w:rPr>
                <w:rFonts w:asciiTheme="majorBidi" w:hAnsiTheme="majorBidi" w:cstheme="majorBidi"/>
                <w:sz w:val="20"/>
              </w:rPr>
            </w:pPr>
          </w:p>
        </w:tc>
        <w:tc>
          <w:tcPr>
            <w:tcW w:w="3686" w:type="dxa"/>
            <w:gridSpan w:val="2"/>
            <w:tcBorders>
              <w:top w:val="single" w:sz="4" w:space="0" w:color="auto"/>
              <w:left w:val="single" w:sz="6" w:space="0" w:color="auto"/>
              <w:bottom w:val="double" w:sz="4" w:space="0" w:color="auto"/>
              <w:right w:val="single" w:sz="6" w:space="0" w:color="auto"/>
            </w:tcBorders>
            <w:vAlign w:val="center"/>
          </w:tcPr>
          <w:p w14:paraId="552BD700" w14:textId="77777777" w:rsidR="00B70ACC" w:rsidRPr="00D860AD" w:rsidRDefault="00B70ACC" w:rsidP="009F5361">
            <w:pPr>
              <w:spacing w:after="0"/>
              <w:jc w:val="left"/>
              <w:rPr>
                <w:rFonts w:asciiTheme="majorBidi" w:hAnsiTheme="majorBidi" w:cstheme="majorBidi"/>
                <w:sz w:val="20"/>
              </w:rPr>
            </w:pPr>
          </w:p>
        </w:tc>
        <w:tc>
          <w:tcPr>
            <w:tcW w:w="709" w:type="dxa"/>
            <w:tcBorders>
              <w:top w:val="single" w:sz="4" w:space="0" w:color="auto"/>
              <w:left w:val="single" w:sz="6" w:space="0" w:color="auto"/>
              <w:bottom w:val="double" w:sz="4" w:space="0" w:color="auto"/>
              <w:right w:val="single" w:sz="6" w:space="0" w:color="auto"/>
            </w:tcBorders>
            <w:vAlign w:val="center"/>
          </w:tcPr>
          <w:p w14:paraId="0DE40CE5"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single" w:sz="4" w:space="0" w:color="auto"/>
              <w:left w:val="nil"/>
              <w:bottom w:val="double" w:sz="4" w:space="0" w:color="auto"/>
              <w:right w:val="nil"/>
            </w:tcBorders>
            <w:vAlign w:val="center"/>
          </w:tcPr>
          <w:p w14:paraId="00CF6445"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single" w:sz="4" w:space="0" w:color="auto"/>
              <w:left w:val="single" w:sz="6" w:space="0" w:color="auto"/>
              <w:bottom w:val="double" w:sz="4" w:space="0" w:color="auto"/>
              <w:right w:val="single" w:sz="6" w:space="0" w:color="auto"/>
            </w:tcBorders>
            <w:vAlign w:val="center"/>
          </w:tcPr>
          <w:p w14:paraId="2F464B96" w14:textId="77777777" w:rsidR="00B70ACC" w:rsidRPr="00D860AD" w:rsidRDefault="00B70ACC" w:rsidP="005A6FA7">
            <w:pPr>
              <w:spacing w:after="0"/>
              <w:jc w:val="center"/>
              <w:rPr>
                <w:rFonts w:asciiTheme="majorBidi" w:hAnsiTheme="majorBidi" w:cstheme="majorBidi"/>
                <w:sz w:val="20"/>
              </w:rPr>
            </w:pPr>
          </w:p>
        </w:tc>
        <w:tc>
          <w:tcPr>
            <w:tcW w:w="1418" w:type="dxa"/>
            <w:tcBorders>
              <w:top w:val="single" w:sz="4" w:space="0" w:color="auto"/>
              <w:left w:val="nil"/>
              <w:bottom w:val="double" w:sz="4" w:space="0" w:color="auto"/>
            </w:tcBorders>
            <w:vAlign w:val="center"/>
          </w:tcPr>
          <w:p w14:paraId="36CE8CE4" w14:textId="77777777" w:rsidR="00B70ACC" w:rsidRPr="00D860AD" w:rsidRDefault="00B70ACC" w:rsidP="005A6FA7">
            <w:pPr>
              <w:spacing w:after="0"/>
              <w:jc w:val="center"/>
              <w:rPr>
                <w:rFonts w:asciiTheme="majorBidi" w:hAnsiTheme="majorBidi" w:cstheme="majorBidi"/>
                <w:sz w:val="20"/>
              </w:rPr>
            </w:pPr>
          </w:p>
        </w:tc>
      </w:tr>
      <w:tr w:rsidR="00B70ACC" w:rsidRPr="00D860AD" w14:paraId="119C7921" w14:textId="77777777" w:rsidTr="00D624E8">
        <w:trPr>
          <w:trHeight w:val="283"/>
          <w:jc w:val="center"/>
        </w:trPr>
        <w:tc>
          <w:tcPr>
            <w:tcW w:w="850" w:type="dxa"/>
            <w:tcBorders>
              <w:top w:val="double" w:sz="4" w:space="0" w:color="auto"/>
              <w:bottom w:val="single" w:sz="4" w:space="0" w:color="auto"/>
              <w:right w:val="nil"/>
            </w:tcBorders>
            <w:vAlign w:val="center"/>
          </w:tcPr>
          <w:p w14:paraId="6C48A520" w14:textId="15A9803B" w:rsidR="00B70ACC" w:rsidRPr="00D860AD" w:rsidRDefault="00B70ACC" w:rsidP="005A6FA7">
            <w:pPr>
              <w:spacing w:after="0"/>
              <w:jc w:val="center"/>
              <w:rPr>
                <w:rFonts w:asciiTheme="majorBidi" w:hAnsiTheme="majorBidi" w:cstheme="majorBidi"/>
                <w:b/>
                <w:bCs/>
                <w:sz w:val="20"/>
              </w:rPr>
            </w:pPr>
            <w:r w:rsidRPr="00D860AD">
              <w:rPr>
                <w:rFonts w:asciiTheme="majorBidi" w:hAnsiTheme="majorBidi" w:cstheme="majorBidi"/>
                <w:b/>
                <w:bCs/>
                <w:sz w:val="20"/>
              </w:rPr>
              <w:t>11</w:t>
            </w:r>
          </w:p>
        </w:tc>
        <w:tc>
          <w:tcPr>
            <w:tcW w:w="3686" w:type="dxa"/>
            <w:gridSpan w:val="2"/>
            <w:tcBorders>
              <w:top w:val="double" w:sz="4" w:space="0" w:color="auto"/>
              <w:left w:val="single" w:sz="6" w:space="0" w:color="auto"/>
              <w:bottom w:val="single" w:sz="4" w:space="0" w:color="auto"/>
              <w:right w:val="single" w:sz="6" w:space="0" w:color="auto"/>
            </w:tcBorders>
            <w:vAlign w:val="center"/>
          </w:tcPr>
          <w:p w14:paraId="39F3A11B" w14:textId="7CFCC31D" w:rsidR="00B70ACC" w:rsidRPr="00D860AD" w:rsidRDefault="00B34942" w:rsidP="009F5361">
            <w:pPr>
              <w:spacing w:after="0"/>
              <w:jc w:val="left"/>
              <w:rPr>
                <w:rFonts w:asciiTheme="majorBidi" w:hAnsiTheme="majorBidi" w:cstheme="majorBidi"/>
                <w:b/>
                <w:bCs/>
                <w:sz w:val="20"/>
              </w:rPr>
            </w:pPr>
            <w:r w:rsidRPr="00D860AD">
              <w:rPr>
                <w:rFonts w:asciiTheme="majorBidi" w:hAnsiTheme="majorBidi" w:cstheme="majorBidi"/>
                <w:b/>
                <w:bCs/>
                <w:color w:val="C00000"/>
                <w:sz w:val="20"/>
              </w:rPr>
              <w:t>SH</w:t>
            </w:r>
            <w:r w:rsidR="00B70ACC" w:rsidRPr="00D860AD">
              <w:rPr>
                <w:rFonts w:asciiTheme="majorBidi" w:hAnsiTheme="majorBidi" w:cstheme="majorBidi"/>
                <w:b/>
                <w:bCs/>
                <w:color w:val="C00000"/>
                <w:sz w:val="20"/>
              </w:rPr>
              <w:t>. FUNDAHOO</w:t>
            </w:r>
          </w:p>
        </w:tc>
        <w:tc>
          <w:tcPr>
            <w:tcW w:w="709" w:type="dxa"/>
            <w:tcBorders>
              <w:top w:val="double" w:sz="4" w:space="0" w:color="auto"/>
              <w:left w:val="single" w:sz="6" w:space="0" w:color="auto"/>
              <w:bottom w:val="single" w:sz="4" w:space="0" w:color="auto"/>
              <w:right w:val="single" w:sz="6" w:space="0" w:color="auto"/>
            </w:tcBorders>
            <w:vAlign w:val="center"/>
          </w:tcPr>
          <w:p w14:paraId="5278529D" w14:textId="77777777" w:rsidR="00B70ACC" w:rsidRPr="00D860AD" w:rsidRDefault="00B70ACC" w:rsidP="005A6FA7">
            <w:pPr>
              <w:spacing w:after="0"/>
              <w:jc w:val="center"/>
              <w:rPr>
                <w:rFonts w:asciiTheme="majorBidi" w:hAnsiTheme="majorBidi" w:cstheme="majorBidi"/>
                <w:b/>
                <w:bCs/>
                <w:sz w:val="20"/>
              </w:rPr>
            </w:pPr>
          </w:p>
        </w:tc>
        <w:tc>
          <w:tcPr>
            <w:tcW w:w="1559" w:type="dxa"/>
            <w:gridSpan w:val="2"/>
            <w:tcBorders>
              <w:top w:val="double" w:sz="4" w:space="0" w:color="auto"/>
              <w:left w:val="nil"/>
              <w:bottom w:val="single" w:sz="4" w:space="0" w:color="auto"/>
              <w:right w:val="nil"/>
            </w:tcBorders>
            <w:vAlign w:val="center"/>
          </w:tcPr>
          <w:p w14:paraId="6D0627A6" w14:textId="77777777" w:rsidR="00B70ACC" w:rsidRPr="00D860AD" w:rsidRDefault="00B70ACC" w:rsidP="005A6FA7">
            <w:pPr>
              <w:spacing w:after="0"/>
              <w:jc w:val="center"/>
              <w:rPr>
                <w:rFonts w:asciiTheme="majorBidi" w:hAnsiTheme="majorBidi" w:cstheme="majorBidi"/>
                <w:b/>
                <w:bCs/>
                <w:sz w:val="20"/>
              </w:rPr>
            </w:pPr>
          </w:p>
        </w:tc>
        <w:tc>
          <w:tcPr>
            <w:tcW w:w="1559" w:type="dxa"/>
            <w:gridSpan w:val="2"/>
            <w:tcBorders>
              <w:top w:val="double" w:sz="4" w:space="0" w:color="auto"/>
              <w:left w:val="single" w:sz="6" w:space="0" w:color="auto"/>
              <w:bottom w:val="single" w:sz="4" w:space="0" w:color="auto"/>
              <w:right w:val="single" w:sz="6" w:space="0" w:color="auto"/>
            </w:tcBorders>
            <w:vAlign w:val="center"/>
          </w:tcPr>
          <w:p w14:paraId="202C0A9C" w14:textId="77777777" w:rsidR="00B70ACC" w:rsidRPr="00D860AD" w:rsidRDefault="00B70ACC" w:rsidP="005A6FA7">
            <w:pPr>
              <w:spacing w:after="0"/>
              <w:jc w:val="center"/>
              <w:rPr>
                <w:rFonts w:asciiTheme="majorBidi" w:hAnsiTheme="majorBidi" w:cstheme="majorBidi"/>
                <w:b/>
                <w:bCs/>
                <w:sz w:val="20"/>
              </w:rPr>
            </w:pPr>
          </w:p>
        </w:tc>
        <w:tc>
          <w:tcPr>
            <w:tcW w:w="1418" w:type="dxa"/>
            <w:tcBorders>
              <w:top w:val="double" w:sz="4" w:space="0" w:color="auto"/>
              <w:left w:val="nil"/>
              <w:bottom w:val="single" w:sz="4" w:space="0" w:color="auto"/>
            </w:tcBorders>
            <w:vAlign w:val="center"/>
          </w:tcPr>
          <w:p w14:paraId="549FCD86" w14:textId="77777777" w:rsidR="00B70ACC" w:rsidRPr="00D860AD" w:rsidRDefault="00B70ACC" w:rsidP="005A6FA7">
            <w:pPr>
              <w:spacing w:after="0"/>
              <w:jc w:val="center"/>
              <w:rPr>
                <w:rFonts w:asciiTheme="majorBidi" w:hAnsiTheme="majorBidi" w:cstheme="majorBidi"/>
                <w:b/>
                <w:bCs/>
                <w:sz w:val="20"/>
              </w:rPr>
            </w:pPr>
          </w:p>
        </w:tc>
      </w:tr>
      <w:tr w:rsidR="00B70ACC" w:rsidRPr="00D860AD" w14:paraId="63274706" w14:textId="77777777" w:rsidTr="00D624E8">
        <w:trPr>
          <w:trHeight w:val="283"/>
          <w:jc w:val="center"/>
        </w:trPr>
        <w:tc>
          <w:tcPr>
            <w:tcW w:w="850" w:type="dxa"/>
            <w:tcBorders>
              <w:top w:val="dotted" w:sz="4" w:space="0" w:color="auto"/>
              <w:bottom w:val="single" w:sz="4" w:space="0" w:color="auto"/>
              <w:right w:val="nil"/>
            </w:tcBorders>
            <w:vAlign w:val="center"/>
          </w:tcPr>
          <w:p w14:paraId="3ADFAC99" w14:textId="22A9073D" w:rsidR="00B70ACC" w:rsidRPr="00D860AD" w:rsidRDefault="00B70ACC" w:rsidP="005A6FA7">
            <w:pPr>
              <w:spacing w:after="0"/>
              <w:jc w:val="center"/>
              <w:rPr>
                <w:rFonts w:asciiTheme="majorBidi" w:hAnsiTheme="majorBidi" w:cstheme="majorBidi"/>
                <w:sz w:val="20"/>
              </w:rPr>
            </w:pPr>
            <w:r w:rsidRPr="00D860AD">
              <w:rPr>
                <w:rFonts w:asciiTheme="majorBidi" w:hAnsiTheme="majorBidi" w:cstheme="majorBidi"/>
                <w:sz w:val="20"/>
              </w:rPr>
              <w:t>11.1</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31ED399B" w14:textId="0BCE1711" w:rsidR="00B70ACC" w:rsidRPr="00D860AD" w:rsidRDefault="00B70ACC" w:rsidP="009F5361">
            <w:pPr>
              <w:spacing w:after="0"/>
              <w:jc w:val="left"/>
              <w:rPr>
                <w:rFonts w:asciiTheme="majorBidi" w:hAnsiTheme="majorBidi" w:cstheme="majorBidi"/>
                <w:sz w:val="20"/>
              </w:rPr>
            </w:pPr>
            <w:r w:rsidRPr="00D860AD">
              <w:rPr>
                <w:rFonts w:asciiTheme="majorBidi" w:eastAsia="Calibri" w:hAnsiTheme="majorBidi" w:cstheme="majorBidi"/>
                <w:sz w:val="20"/>
              </w:rPr>
              <w:t>Preliminary design</w:t>
            </w:r>
          </w:p>
        </w:tc>
        <w:tc>
          <w:tcPr>
            <w:tcW w:w="709" w:type="dxa"/>
            <w:tcBorders>
              <w:top w:val="dotted" w:sz="4" w:space="0" w:color="auto"/>
              <w:left w:val="single" w:sz="6" w:space="0" w:color="auto"/>
              <w:bottom w:val="single" w:sz="4" w:space="0" w:color="auto"/>
              <w:right w:val="single" w:sz="6" w:space="0" w:color="auto"/>
            </w:tcBorders>
            <w:vAlign w:val="center"/>
          </w:tcPr>
          <w:p w14:paraId="74C7C8D8"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nil"/>
              <w:bottom w:val="single" w:sz="4" w:space="0" w:color="auto"/>
              <w:right w:val="nil"/>
            </w:tcBorders>
            <w:vAlign w:val="center"/>
          </w:tcPr>
          <w:p w14:paraId="2F7108FF"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1E72E24D" w14:textId="77777777" w:rsidR="00B70ACC" w:rsidRPr="00D860AD" w:rsidRDefault="00B70ACC" w:rsidP="005A6FA7">
            <w:pPr>
              <w:spacing w:after="0"/>
              <w:jc w:val="center"/>
              <w:rPr>
                <w:rFonts w:asciiTheme="majorBidi" w:hAnsiTheme="majorBidi" w:cstheme="majorBidi"/>
                <w:sz w:val="20"/>
              </w:rPr>
            </w:pPr>
          </w:p>
        </w:tc>
        <w:tc>
          <w:tcPr>
            <w:tcW w:w="1418" w:type="dxa"/>
            <w:tcBorders>
              <w:top w:val="dotted" w:sz="4" w:space="0" w:color="auto"/>
              <w:left w:val="nil"/>
              <w:bottom w:val="single" w:sz="4" w:space="0" w:color="auto"/>
            </w:tcBorders>
            <w:vAlign w:val="center"/>
          </w:tcPr>
          <w:p w14:paraId="38605846" w14:textId="77777777" w:rsidR="00B70ACC" w:rsidRPr="00D860AD" w:rsidRDefault="00B70ACC" w:rsidP="005A6FA7">
            <w:pPr>
              <w:spacing w:after="0"/>
              <w:jc w:val="center"/>
              <w:rPr>
                <w:rFonts w:asciiTheme="majorBidi" w:hAnsiTheme="majorBidi" w:cstheme="majorBidi"/>
                <w:sz w:val="20"/>
              </w:rPr>
            </w:pPr>
          </w:p>
        </w:tc>
      </w:tr>
      <w:tr w:rsidR="00B70ACC" w:rsidRPr="00D860AD" w14:paraId="130482E6" w14:textId="77777777" w:rsidTr="00D624E8">
        <w:trPr>
          <w:trHeight w:val="283"/>
          <w:jc w:val="center"/>
        </w:trPr>
        <w:tc>
          <w:tcPr>
            <w:tcW w:w="850" w:type="dxa"/>
            <w:tcBorders>
              <w:top w:val="dotted" w:sz="4" w:space="0" w:color="auto"/>
              <w:bottom w:val="single" w:sz="4" w:space="0" w:color="auto"/>
              <w:right w:val="nil"/>
            </w:tcBorders>
            <w:vAlign w:val="center"/>
          </w:tcPr>
          <w:p w14:paraId="74DCA9F6" w14:textId="498784A7" w:rsidR="00B70ACC" w:rsidRPr="00D860AD" w:rsidRDefault="00B70ACC" w:rsidP="005A6FA7">
            <w:pPr>
              <w:spacing w:after="0"/>
              <w:jc w:val="center"/>
              <w:rPr>
                <w:rFonts w:asciiTheme="majorBidi" w:hAnsiTheme="majorBidi" w:cstheme="majorBidi"/>
                <w:sz w:val="20"/>
              </w:rPr>
            </w:pPr>
            <w:r w:rsidRPr="00D860AD">
              <w:rPr>
                <w:rFonts w:asciiTheme="majorBidi" w:hAnsiTheme="majorBidi" w:cstheme="majorBidi"/>
                <w:sz w:val="20"/>
              </w:rPr>
              <w:t>11.2</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50713B13" w14:textId="7C57A9B5" w:rsidR="00B70ACC" w:rsidRPr="00D860AD" w:rsidRDefault="00B70ACC" w:rsidP="009F5361">
            <w:pPr>
              <w:spacing w:after="0"/>
              <w:jc w:val="left"/>
              <w:rPr>
                <w:rFonts w:asciiTheme="majorBidi" w:hAnsiTheme="majorBidi" w:cstheme="majorBidi"/>
                <w:sz w:val="20"/>
              </w:rPr>
            </w:pPr>
            <w:r w:rsidRPr="00D860AD">
              <w:rPr>
                <w:rFonts w:asciiTheme="majorBidi" w:eastAsia="Calibri" w:hAnsiTheme="majorBidi" w:cstheme="majorBidi"/>
                <w:sz w:val="20"/>
              </w:rPr>
              <w:t>Detailed design</w:t>
            </w:r>
          </w:p>
        </w:tc>
        <w:tc>
          <w:tcPr>
            <w:tcW w:w="709" w:type="dxa"/>
            <w:tcBorders>
              <w:top w:val="dotted" w:sz="4" w:space="0" w:color="auto"/>
              <w:left w:val="single" w:sz="6" w:space="0" w:color="auto"/>
              <w:bottom w:val="single" w:sz="4" w:space="0" w:color="auto"/>
              <w:right w:val="single" w:sz="6" w:space="0" w:color="auto"/>
            </w:tcBorders>
            <w:vAlign w:val="center"/>
          </w:tcPr>
          <w:p w14:paraId="22F439B8"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nil"/>
              <w:bottom w:val="single" w:sz="4" w:space="0" w:color="auto"/>
              <w:right w:val="nil"/>
            </w:tcBorders>
            <w:vAlign w:val="center"/>
          </w:tcPr>
          <w:p w14:paraId="0E571E50"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3F32AE11" w14:textId="77777777" w:rsidR="00B70ACC" w:rsidRPr="00D860AD" w:rsidRDefault="00B70ACC" w:rsidP="005A6FA7">
            <w:pPr>
              <w:spacing w:after="0"/>
              <w:jc w:val="center"/>
              <w:rPr>
                <w:rFonts w:asciiTheme="majorBidi" w:hAnsiTheme="majorBidi" w:cstheme="majorBidi"/>
                <w:sz w:val="20"/>
              </w:rPr>
            </w:pPr>
          </w:p>
        </w:tc>
        <w:tc>
          <w:tcPr>
            <w:tcW w:w="1418" w:type="dxa"/>
            <w:tcBorders>
              <w:top w:val="dotted" w:sz="4" w:space="0" w:color="auto"/>
              <w:left w:val="nil"/>
              <w:bottom w:val="single" w:sz="4" w:space="0" w:color="auto"/>
            </w:tcBorders>
            <w:vAlign w:val="center"/>
          </w:tcPr>
          <w:p w14:paraId="164C9533" w14:textId="77777777" w:rsidR="00B70ACC" w:rsidRPr="00D860AD" w:rsidRDefault="00B70ACC" w:rsidP="005A6FA7">
            <w:pPr>
              <w:spacing w:after="0"/>
              <w:jc w:val="center"/>
              <w:rPr>
                <w:rFonts w:asciiTheme="majorBidi" w:hAnsiTheme="majorBidi" w:cstheme="majorBidi"/>
                <w:sz w:val="20"/>
              </w:rPr>
            </w:pPr>
          </w:p>
        </w:tc>
      </w:tr>
      <w:tr w:rsidR="00B70ACC" w:rsidRPr="00D860AD" w14:paraId="283A9357" w14:textId="77777777" w:rsidTr="00D624E8">
        <w:trPr>
          <w:trHeight w:val="283"/>
          <w:jc w:val="center"/>
        </w:trPr>
        <w:tc>
          <w:tcPr>
            <w:tcW w:w="850" w:type="dxa"/>
            <w:tcBorders>
              <w:top w:val="dotted" w:sz="4" w:space="0" w:color="auto"/>
              <w:bottom w:val="single" w:sz="4" w:space="0" w:color="auto"/>
              <w:right w:val="nil"/>
            </w:tcBorders>
            <w:vAlign w:val="center"/>
          </w:tcPr>
          <w:p w14:paraId="2F1E5BF7" w14:textId="6EF8DE2C" w:rsidR="00B70ACC" w:rsidRPr="00D860AD" w:rsidRDefault="00B70ACC" w:rsidP="005A6FA7">
            <w:pPr>
              <w:spacing w:after="0"/>
              <w:jc w:val="center"/>
              <w:rPr>
                <w:rFonts w:asciiTheme="majorBidi" w:hAnsiTheme="majorBidi" w:cstheme="majorBidi"/>
                <w:sz w:val="20"/>
              </w:rPr>
            </w:pPr>
            <w:r w:rsidRPr="00D860AD">
              <w:rPr>
                <w:rFonts w:asciiTheme="majorBidi" w:hAnsiTheme="majorBidi" w:cstheme="majorBidi"/>
                <w:sz w:val="20"/>
              </w:rPr>
              <w:t>11.3</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3ABAE53A" w14:textId="4A169058" w:rsidR="00B70ACC" w:rsidRPr="00D860AD" w:rsidRDefault="00B70ACC" w:rsidP="009F5361">
            <w:pPr>
              <w:spacing w:after="0"/>
              <w:jc w:val="left"/>
              <w:rPr>
                <w:rFonts w:asciiTheme="majorBidi" w:hAnsiTheme="majorBidi" w:cstheme="majorBidi"/>
                <w:sz w:val="20"/>
              </w:rPr>
            </w:pPr>
            <w:r w:rsidRPr="00D860AD">
              <w:rPr>
                <w:rFonts w:asciiTheme="majorBidi" w:eastAsia="Calibri" w:hAnsiTheme="majorBidi" w:cstheme="majorBidi"/>
                <w:sz w:val="20"/>
              </w:rPr>
              <w:t>Final design</w:t>
            </w:r>
          </w:p>
        </w:tc>
        <w:tc>
          <w:tcPr>
            <w:tcW w:w="709" w:type="dxa"/>
            <w:tcBorders>
              <w:top w:val="dotted" w:sz="4" w:space="0" w:color="auto"/>
              <w:left w:val="single" w:sz="6" w:space="0" w:color="auto"/>
              <w:bottom w:val="single" w:sz="4" w:space="0" w:color="auto"/>
              <w:right w:val="single" w:sz="6" w:space="0" w:color="auto"/>
            </w:tcBorders>
            <w:vAlign w:val="center"/>
          </w:tcPr>
          <w:p w14:paraId="2EF8BB63"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nil"/>
              <w:bottom w:val="single" w:sz="4" w:space="0" w:color="auto"/>
              <w:right w:val="nil"/>
            </w:tcBorders>
            <w:vAlign w:val="center"/>
          </w:tcPr>
          <w:p w14:paraId="17398C39"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15C53695" w14:textId="77777777" w:rsidR="00B70ACC" w:rsidRPr="00D860AD" w:rsidRDefault="00B70ACC" w:rsidP="005A6FA7">
            <w:pPr>
              <w:spacing w:after="0"/>
              <w:jc w:val="center"/>
              <w:rPr>
                <w:rFonts w:asciiTheme="majorBidi" w:hAnsiTheme="majorBidi" w:cstheme="majorBidi"/>
                <w:sz w:val="20"/>
              </w:rPr>
            </w:pPr>
          </w:p>
        </w:tc>
        <w:tc>
          <w:tcPr>
            <w:tcW w:w="1418" w:type="dxa"/>
            <w:tcBorders>
              <w:top w:val="dotted" w:sz="4" w:space="0" w:color="auto"/>
              <w:left w:val="nil"/>
              <w:bottom w:val="single" w:sz="4" w:space="0" w:color="auto"/>
            </w:tcBorders>
            <w:vAlign w:val="center"/>
          </w:tcPr>
          <w:p w14:paraId="49CBBDBB" w14:textId="77777777" w:rsidR="00B70ACC" w:rsidRPr="00D860AD" w:rsidRDefault="00B70ACC" w:rsidP="005A6FA7">
            <w:pPr>
              <w:spacing w:after="0"/>
              <w:jc w:val="center"/>
              <w:rPr>
                <w:rFonts w:asciiTheme="majorBidi" w:hAnsiTheme="majorBidi" w:cstheme="majorBidi"/>
                <w:sz w:val="20"/>
              </w:rPr>
            </w:pPr>
          </w:p>
        </w:tc>
      </w:tr>
      <w:tr w:rsidR="00B70ACC" w:rsidRPr="00D860AD" w14:paraId="2794BDCF" w14:textId="77777777" w:rsidTr="00D624E8">
        <w:trPr>
          <w:trHeight w:val="283"/>
          <w:jc w:val="center"/>
        </w:trPr>
        <w:tc>
          <w:tcPr>
            <w:tcW w:w="850" w:type="dxa"/>
            <w:tcBorders>
              <w:top w:val="dotted" w:sz="4" w:space="0" w:color="auto"/>
              <w:bottom w:val="single" w:sz="4" w:space="0" w:color="auto"/>
              <w:right w:val="nil"/>
            </w:tcBorders>
            <w:vAlign w:val="center"/>
          </w:tcPr>
          <w:p w14:paraId="6A33335D" w14:textId="5C702037" w:rsidR="00B70ACC" w:rsidRPr="00D860AD" w:rsidRDefault="00B70ACC" w:rsidP="005A6FA7">
            <w:pPr>
              <w:spacing w:after="0"/>
              <w:jc w:val="center"/>
              <w:rPr>
                <w:rFonts w:asciiTheme="majorBidi" w:hAnsiTheme="majorBidi" w:cstheme="majorBidi"/>
                <w:sz w:val="20"/>
              </w:rPr>
            </w:pPr>
            <w:r w:rsidRPr="00D860AD">
              <w:rPr>
                <w:rFonts w:asciiTheme="majorBidi" w:hAnsiTheme="majorBidi" w:cstheme="majorBidi"/>
                <w:sz w:val="20"/>
              </w:rPr>
              <w:t>11.4</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494670EB" w14:textId="5EAC6917" w:rsidR="00B70ACC" w:rsidRPr="00D860AD" w:rsidRDefault="00B70ACC" w:rsidP="009F5361">
            <w:pPr>
              <w:spacing w:after="0"/>
              <w:jc w:val="left"/>
              <w:rPr>
                <w:rFonts w:asciiTheme="majorBidi" w:hAnsiTheme="majorBidi" w:cstheme="majorBidi"/>
                <w:sz w:val="20"/>
              </w:rPr>
            </w:pPr>
            <w:r w:rsidRPr="00D860AD">
              <w:rPr>
                <w:rFonts w:asciiTheme="majorBidi" w:eastAsia="Calibri" w:hAnsiTheme="majorBidi" w:cstheme="majorBidi"/>
                <w:sz w:val="20"/>
              </w:rPr>
              <w:t>EMS programming</w:t>
            </w:r>
          </w:p>
        </w:tc>
        <w:tc>
          <w:tcPr>
            <w:tcW w:w="709" w:type="dxa"/>
            <w:tcBorders>
              <w:top w:val="dotted" w:sz="4" w:space="0" w:color="auto"/>
              <w:left w:val="single" w:sz="6" w:space="0" w:color="auto"/>
              <w:bottom w:val="single" w:sz="4" w:space="0" w:color="auto"/>
              <w:right w:val="single" w:sz="6" w:space="0" w:color="auto"/>
            </w:tcBorders>
            <w:vAlign w:val="center"/>
          </w:tcPr>
          <w:p w14:paraId="2E66C40F"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nil"/>
              <w:bottom w:val="single" w:sz="4" w:space="0" w:color="auto"/>
              <w:right w:val="nil"/>
            </w:tcBorders>
            <w:vAlign w:val="center"/>
          </w:tcPr>
          <w:p w14:paraId="377C4160"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34E4D61E" w14:textId="77777777" w:rsidR="00B70ACC" w:rsidRPr="00D860AD" w:rsidRDefault="00B70ACC" w:rsidP="005A6FA7">
            <w:pPr>
              <w:spacing w:after="0"/>
              <w:jc w:val="center"/>
              <w:rPr>
                <w:rFonts w:asciiTheme="majorBidi" w:hAnsiTheme="majorBidi" w:cstheme="majorBidi"/>
                <w:sz w:val="20"/>
              </w:rPr>
            </w:pPr>
          </w:p>
        </w:tc>
        <w:tc>
          <w:tcPr>
            <w:tcW w:w="1418" w:type="dxa"/>
            <w:tcBorders>
              <w:top w:val="dotted" w:sz="4" w:space="0" w:color="auto"/>
              <w:left w:val="nil"/>
              <w:bottom w:val="single" w:sz="4" w:space="0" w:color="auto"/>
            </w:tcBorders>
            <w:vAlign w:val="center"/>
          </w:tcPr>
          <w:p w14:paraId="49F7195C" w14:textId="77777777" w:rsidR="00B70ACC" w:rsidRPr="00D860AD" w:rsidRDefault="00B70ACC" w:rsidP="005A6FA7">
            <w:pPr>
              <w:spacing w:after="0"/>
              <w:jc w:val="center"/>
              <w:rPr>
                <w:rFonts w:asciiTheme="majorBidi" w:hAnsiTheme="majorBidi" w:cstheme="majorBidi"/>
                <w:sz w:val="20"/>
              </w:rPr>
            </w:pPr>
          </w:p>
        </w:tc>
      </w:tr>
      <w:tr w:rsidR="00B70ACC" w:rsidRPr="00D860AD" w14:paraId="0D07F437" w14:textId="77777777" w:rsidTr="00D624E8">
        <w:trPr>
          <w:trHeight w:val="283"/>
          <w:jc w:val="center"/>
        </w:trPr>
        <w:tc>
          <w:tcPr>
            <w:tcW w:w="850" w:type="dxa"/>
            <w:tcBorders>
              <w:top w:val="dotted" w:sz="4" w:space="0" w:color="auto"/>
              <w:bottom w:val="single" w:sz="4" w:space="0" w:color="auto"/>
              <w:right w:val="nil"/>
            </w:tcBorders>
            <w:vAlign w:val="center"/>
          </w:tcPr>
          <w:p w14:paraId="10426A72" w14:textId="5490BCEA" w:rsidR="00B70ACC" w:rsidRPr="00D860AD" w:rsidRDefault="00B70ACC" w:rsidP="005A6FA7">
            <w:pPr>
              <w:spacing w:after="0"/>
              <w:jc w:val="center"/>
              <w:rPr>
                <w:rFonts w:asciiTheme="majorBidi" w:hAnsiTheme="majorBidi" w:cstheme="majorBidi"/>
                <w:sz w:val="20"/>
              </w:rPr>
            </w:pPr>
            <w:r w:rsidRPr="00D860AD">
              <w:rPr>
                <w:rFonts w:asciiTheme="majorBidi" w:hAnsiTheme="majorBidi" w:cstheme="majorBidi"/>
                <w:sz w:val="20"/>
              </w:rPr>
              <w:t>11.5</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5EFA4C63" w14:textId="1748917E" w:rsidR="00B70ACC" w:rsidRPr="00D860AD" w:rsidRDefault="00B70ACC" w:rsidP="009F5361">
            <w:pPr>
              <w:spacing w:after="0"/>
              <w:jc w:val="left"/>
              <w:rPr>
                <w:rFonts w:asciiTheme="majorBidi" w:hAnsiTheme="majorBidi" w:cstheme="majorBidi"/>
                <w:sz w:val="20"/>
              </w:rPr>
            </w:pPr>
            <w:r w:rsidRPr="00D860AD">
              <w:rPr>
                <w:rFonts w:asciiTheme="majorBidi" w:eastAsia="Calibri" w:hAnsiTheme="majorBidi" w:cstheme="majorBidi"/>
                <w:sz w:val="20"/>
              </w:rPr>
              <w:t>Inspection and test plans</w:t>
            </w:r>
          </w:p>
        </w:tc>
        <w:tc>
          <w:tcPr>
            <w:tcW w:w="709" w:type="dxa"/>
            <w:tcBorders>
              <w:top w:val="dotted" w:sz="4" w:space="0" w:color="auto"/>
              <w:left w:val="single" w:sz="6" w:space="0" w:color="auto"/>
              <w:bottom w:val="single" w:sz="4" w:space="0" w:color="auto"/>
              <w:right w:val="single" w:sz="6" w:space="0" w:color="auto"/>
            </w:tcBorders>
            <w:vAlign w:val="center"/>
          </w:tcPr>
          <w:p w14:paraId="43515BEA"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nil"/>
              <w:bottom w:val="single" w:sz="4" w:space="0" w:color="auto"/>
              <w:right w:val="nil"/>
            </w:tcBorders>
            <w:vAlign w:val="center"/>
          </w:tcPr>
          <w:p w14:paraId="233FF3B4" w14:textId="77777777" w:rsidR="00B70ACC" w:rsidRPr="00D860AD" w:rsidRDefault="00B70ACC"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6775161B" w14:textId="77777777" w:rsidR="00B70ACC" w:rsidRPr="00D860AD" w:rsidRDefault="00B70ACC" w:rsidP="005A6FA7">
            <w:pPr>
              <w:spacing w:after="0"/>
              <w:jc w:val="center"/>
              <w:rPr>
                <w:rFonts w:asciiTheme="majorBidi" w:hAnsiTheme="majorBidi" w:cstheme="majorBidi"/>
                <w:sz w:val="20"/>
              </w:rPr>
            </w:pPr>
          </w:p>
        </w:tc>
        <w:tc>
          <w:tcPr>
            <w:tcW w:w="1418" w:type="dxa"/>
            <w:tcBorders>
              <w:top w:val="dotted" w:sz="4" w:space="0" w:color="auto"/>
              <w:left w:val="nil"/>
              <w:bottom w:val="single" w:sz="4" w:space="0" w:color="auto"/>
            </w:tcBorders>
            <w:vAlign w:val="center"/>
          </w:tcPr>
          <w:p w14:paraId="11DE0239" w14:textId="77777777" w:rsidR="00B70ACC" w:rsidRPr="00D860AD" w:rsidRDefault="00B70ACC" w:rsidP="005A6FA7">
            <w:pPr>
              <w:spacing w:after="0"/>
              <w:jc w:val="center"/>
              <w:rPr>
                <w:rFonts w:asciiTheme="majorBidi" w:hAnsiTheme="majorBidi" w:cstheme="majorBidi"/>
                <w:sz w:val="20"/>
              </w:rPr>
            </w:pPr>
          </w:p>
        </w:tc>
      </w:tr>
      <w:tr w:rsidR="00907AD5" w:rsidRPr="00D860AD" w14:paraId="045428B4" w14:textId="77777777" w:rsidTr="00D624E8">
        <w:trPr>
          <w:trHeight w:val="283"/>
          <w:jc w:val="center"/>
        </w:trPr>
        <w:tc>
          <w:tcPr>
            <w:tcW w:w="850" w:type="dxa"/>
            <w:tcBorders>
              <w:top w:val="dotted" w:sz="4" w:space="0" w:color="auto"/>
              <w:bottom w:val="single" w:sz="4" w:space="0" w:color="auto"/>
              <w:right w:val="nil"/>
            </w:tcBorders>
            <w:vAlign w:val="center"/>
          </w:tcPr>
          <w:p w14:paraId="55E79F04" w14:textId="32992CA8" w:rsidR="00907AD5" w:rsidRPr="00D860AD" w:rsidRDefault="00907AD5" w:rsidP="005A6FA7">
            <w:pPr>
              <w:spacing w:after="0"/>
              <w:jc w:val="center"/>
              <w:rPr>
                <w:rFonts w:asciiTheme="majorBidi" w:hAnsiTheme="majorBidi" w:cstheme="majorBidi"/>
                <w:sz w:val="20"/>
              </w:rPr>
            </w:pPr>
            <w:r w:rsidRPr="00D860AD">
              <w:rPr>
                <w:rFonts w:asciiTheme="majorBidi" w:hAnsiTheme="majorBidi" w:cstheme="majorBidi"/>
                <w:sz w:val="20"/>
              </w:rPr>
              <w:t>11.6</w:t>
            </w:r>
          </w:p>
        </w:tc>
        <w:tc>
          <w:tcPr>
            <w:tcW w:w="3686" w:type="dxa"/>
            <w:gridSpan w:val="2"/>
            <w:tcBorders>
              <w:top w:val="dotted" w:sz="4" w:space="0" w:color="auto"/>
              <w:left w:val="single" w:sz="6" w:space="0" w:color="auto"/>
              <w:bottom w:val="single" w:sz="4" w:space="0" w:color="auto"/>
              <w:right w:val="single" w:sz="6" w:space="0" w:color="auto"/>
            </w:tcBorders>
            <w:vAlign w:val="center"/>
          </w:tcPr>
          <w:p w14:paraId="31CC48E0" w14:textId="3ED32B81" w:rsidR="00907AD5" w:rsidRPr="00D860AD" w:rsidRDefault="00907AD5" w:rsidP="00907AD5">
            <w:pPr>
              <w:rPr>
                <w:rFonts w:asciiTheme="majorBidi" w:eastAsia="Calibri" w:hAnsiTheme="majorBidi" w:cstheme="majorBidi"/>
                <w:sz w:val="20"/>
              </w:rPr>
            </w:pPr>
            <w:r w:rsidRPr="00D860AD">
              <w:rPr>
                <w:rFonts w:asciiTheme="majorBidi" w:eastAsia="Calibri" w:hAnsiTheme="majorBidi" w:cstheme="majorBidi"/>
                <w:sz w:val="20"/>
              </w:rPr>
              <w:t>Updating ESCP &amp; preparation of OHSMP, HMMP, ERP, OMP and DDP</w:t>
            </w:r>
          </w:p>
        </w:tc>
        <w:tc>
          <w:tcPr>
            <w:tcW w:w="709" w:type="dxa"/>
            <w:tcBorders>
              <w:top w:val="dotted" w:sz="4" w:space="0" w:color="auto"/>
              <w:left w:val="single" w:sz="6" w:space="0" w:color="auto"/>
              <w:bottom w:val="single" w:sz="4" w:space="0" w:color="auto"/>
              <w:right w:val="single" w:sz="6" w:space="0" w:color="auto"/>
            </w:tcBorders>
            <w:vAlign w:val="center"/>
          </w:tcPr>
          <w:p w14:paraId="05148CD9" w14:textId="77777777" w:rsidR="00907AD5" w:rsidRPr="00D860AD" w:rsidRDefault="00907AD5" w:rsidP="005A6FA7">
            <w:pPr>
              <w:spacing w:after="0"/>
              <w:jc w:val="center"/>
              <w:rPr>
                <w:rFonts w:asciiTheme="majorBidi" w:hAnsiTheme="majorBidi" w:cstheme="majorBidi"/>
                <w:sz w:val="20"/>
              </w:rPr>
            </w:pPr>
          </w:p>
        </w:tc>
        <w:tc>
          <w:tcPr>
            <w:tcW w:w="1559" w:type="dxa"/>
            <w:gridSpan w:val="2"/>
            <w:tcBorders>
              <w:top w:val="dotted" w:sz="4" w:space="0" w:color="auto"/>
              <w:left w:val="nil"/>
              <w:bottom w:val="single" w:sz="4" w:space="0" w:color="auto"/>
              <w:right w:val="nil"/>
            </w:tcBorders>
            <w:vAlign w:val="center"/>
          </w:tcPr>
          <w:p w14:paraId="006C21A6" w14:textId="77777777" w:rsidR="00907AD5" w:rsidRPr="00D860AD" w:rsidRDefault="00907AD5" w:rsidP="005A6FA7">
            <w:pPr>
              <w:spacing w:after="0"/>
              <w:jc w:val="center"/>
              <w:rPr>
                <w:rFonts w:asciiTheme="majorBidi" w:hAnsiTheme="majorBidi" w:cstheme="majorBidi"/>
                <w:sz w:val="20"/>
              </w:rPr>
            </w:pPr>
          </w:p>
        </w:tc>
        <w:tc>
          <w:tcPr>
            <w:tcW w:w="1559" w:type="dxa"/>
            <w:gridSpan w:val="2"/>
            <w:tcBorders>
              <w:top w:val="dotted" w:sz="4" w:space="0" w:color="auto"/>
              <w:left w:val="single" w:sz="6" w:space="0" w:color="auto"/>
              <w:bottom w:val="single" w:sz="4" w:space="0" w:color="auto"/>
              <w:right w:val="single" w:sz="6" w:space="0" w:color="auto"/>
            </w:tcBorders>
            <w:vAlign w:val="center"/>
          </w:tcPr>
          <w:p w14:paraId="4F53955A" w14:textId="77777777" w:rsidR="00907AD5" w:rsidRPr="00D860AD" w:rsidRDefault="00907AD5" w:rsidP="005A6FA7">
            <w:pPr>
              <w:spacing w:after="0"/>
              <w:jc w:val="center"/>
              <w:rPr>
                <w:rFonts w:asciiTheme="majorBidi" w:hAnsiTheme="majorBidi" w:cstheme="majorBidi"/>
                <w:sz w:val="20"/>
              </w:rPr>
            </w:pPr>
          </w:p>
        </w:tc>
        <w:tc>
          <w:tcPr>
            <w:tcW w:w="1418" w:type="dxa"/>
            <w:tcBorders>
              <w:top w:val="dotted" w:sz="4" w:space="0" w:color="auto"/>
              <w:left w:val="nil"/>
              <w:bottom w:val="single" w:sz="4" w:space="0" w:color="auto"/>
            </w:tcBorders>
            <w:vAlign w:val="center"/>
          </w:tcPr>
          <w:p w14:paraId="54957270" w14:textId="77777777" w:rsidR="00907AD5" w:rsidRPr="00D860AD" w:rsidRDefault="00907AD5" w:rsidP="005A6FA7">
            <w:pPr>
              <w:spacing w:after="0"/>
              <w:jc w:val="center"/>
              <w:rPr>
                <w:rFonts w:asciiTheme="majorBidi" w:hAnsiTheme="majorBidi" w:cstheme="majorBidi"/>
                <w:sz w:val="20"/>
              </w:rPr>
            </w:pPr>
          </w:p>
        </w:tc>
      </w:tr>
      <w:tr w:rsidR="00CC4222" w:rsidRPr="00D860AD" w14:paraId="65EFA004" w14:textId="77777777" w:rsidTr="00D624E8">
        <w:trPr>
          <w:trHeight w:val="283"/>
          <w:jc w:val="center"/>
        </w:trPr>
        <w:tc>
          <w:tcPr>
            <w:tcW w:w="850" w:type="dxa"/>
            <w:tcBorders>
              <w:top w:val="single" w:sz="4" w:space="0" w:color="auto"/>
              <w:bottom w:val="double" w:sz="4" w:space="0" w:color="auto"/>
              <w:right w:val="single" w:sz="4" w:space="0" w:color="auto"/>
            </w:tcBorders>
            <w:vAlign w:val="center"/>
          </w:tcPr>
          <w:p w14:paraId="06C65BD4" w14:textId="77777777" w:rsidR="00CC4222" w:rsidRPr="00D860AD" w:rsidRDefault="00CC4222" w:rsidP="005A6FA7">
            <w:pPr>
              <w:spacing w:after="0"/>
              <w:jc w:val="center"/>
              <w:rPr>
                <w:rFonts w:asciiTheme="majorBidi" w:hAnsiTheme="majorBidi" w:cstheme="majorBidi"/>
                <w:sz w:val="20"/>
              </w:rPr>
            </w:pPr>
          </w:p>
        </w:tc>
        <w:tc>
          <w:tcPr>
            <w:tcW w:w="3686" w:type="dxa"/>
            <w:gridSpan w:val="2"/>
            <w:tcBorders>
              <w:top w:val="single" w:sz="4" w:space="0" w:color="auto"/>
              <w:left w:val="single" w:sz="4" w:space="0" w:color="auto"/>
              <w:bottom w:val="double" w:sz="4" w:space="0" w:color="auto"/>
              <w:right w:val="single" w:sz="4" w:space="0" w:color="auto"/>
            </w:tcBorders>
            <w:vAlign w:val="center"/>
          </w:tcPr>
          <w:p w14:paraId="02BD9129" w14:textId="3E51D0C7" w:rsidR="00CC4222" w:rsidRPr="00D860AD" w:rsidRDefault="00CC4222" w:rsidP="009F5361">
            <w:pPr>
              <w:spacing w:after="0"/>
              <w:jc w:val="left"/>
              <w:rPr>
                <w:rFonts w:asciiTheme="majorBidi" w:hAnsiTheme="majorBidi" w:cstheme="majorBidi"/>
                <w:sz w:val="20"/>
              </w:rPr>
            </w:pPr>
          </w:p>
        </w:tc>
        <w:tc>
          <w:tcPr>
            <w:tcW w:w="709" w:type="dxa"/>
            <w:tcBorders>
              <w:top w:val="single" w:sz="4" w:space="0" w:color="auto"/>
              <w:left w:val="single" w:sz="4" w:space="0" w:color="auto"/>
              <w:bottom w:val="double" w:sz="4" w:space="0" w:color="auto"/>
              <w:right w:val="single" w:sz="4" w:space="0" w:color="auto"/>
            </w:tcBorders>
            <w:vAlign w:val="center"/>
          </w:tcPr>
          <w:p w14:paraId="3D768DC3"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single" w:sz="4" w:space="0" w:color="auto"/>
              <w:left w:val="single" w:sz="4" w:space="0" w:color="auto"/>
              <w:bottom w:val="double" w:sz="4" w:space="0" w:color="auto"/>
              <w:right w:val="single" w:sz="4" w:space="0" w:color="auto"/>
            </w:tcBorders>
            <w:vAlign w:val="center"/>
          </w:tcPr>
          <w:p w14:paraId="082950B5" w14:textId="77777777" w:rsidR="00CC4222" w:rsidRPr="00D860AD" w:rsidRDefault="00CC4222" w:rsidP="005A6FA7">
            <w:pPr>
              <w:spacing w:after="0"/>
              <w:jc w:val="center"/>
              <w:rPr>
                <w:rFonts w:asciiTheme="majorBidi" w:hAnsiTheme="majorBidi" w:cstheme="majorBidi"/>
                <w:sz w:val="20"/>
              </w:rPr>
            </w:pPr>
          </w:p>
        </w:tc>
        <w:tc>
          <w:tcPr>
            <w:tcW w:w="1559" w:type="dxa"/>
            <w:gridSpan w:val="2"/>
            <w:tcBorders>
              <w:top w:val="single" w:sz="4" w:space="0" w:color="auto"/>
              <w:left w:val="single" w:sz="4" w:space="0" w:color="auto"/>
              <w:bottom w:val="double" w:sz="4" w:space="0" w:color="auto"/>
              <w:right w:val="single" w:sz="4" w:space="0" w:color="auto"/>
            </w:tcBorders>
            <w:vAlign w:val="center"/>
          </w:tcPr>
          <w:p w14:paraId="3409D239" w14:textId="77777777" w:rsidR="00CC4222" w:rsidRPr="00D860AD" w:rsidRDefault="00CC4222" w:rsidP="005A6FA7">
            <w:pPr>
              <w:spacing w:after="0"/>
              <w:jc w:val="center"/>
              <w:rPr>
                <w:rFonts w:asciiTheme="majorBidi" w:hAnsiTheme="majorBidi" w:cstheme="majorBidi"/>
                <w:sz w:val="20"/>
              </w:rPr>
            </w:pPr>
          </w:p>
        </w:tc>
        <w:tc>
          <w:tcPr>
            <w:tcW w:w="1418" w:type="dxa"/>
            <w:tcBorders>
              <w:top w:val="single" w:sz="4" w:space="0" w:color="auto"/>
              <w:left w:val="single" w:sz="4" w:space="0" w:color="auto"/>
              <w:bottom w:val="double" w:sz="4" w:space="0" w:color="auto"/>
            </w:tcBorders>
            <w:vAlign w:val="center"/>
          </w:tcPr>
          <w:p w14:paraId="77D29D76" w14:textId="77777777" w:rsidR="00CC4222" w:rsidRPr="00D860AD" w:rsidRDefault="00CC4222" w:rsidP="005A6FA7">
            <w:pPr>
              <w:spacing w:after="0"/>
              <w:jc w:val="center"/>
              <w:rPr>
                <w:rFonts w:asciiTheme="majorBidi" w:hAnsiTheme="majorBidi" w:cstheme="majorBidi"/>
                <w:sz w:val="20"/>
              </w:rPr>
            </w:pPr>
          </w:p>
        </w:tc>
      </w:tr>
      <w:tr w:rsidR="00823BE7" w:rsidRPr="00D860AD" w14:paraId="645C26A5" w14:textId="77777777" w:rsidTr="00D624E8">
        <w:trPr>
          <w:trHeight w:val="283"/>
          <w:jc w:val="center"/>
        </w:trPr>
        <w:tc>
          <w:tcPr>
            <w:tcW w:w="8363" w:type="dxa"/>
            <w:gridSpan w:val="8"/>
            <w:tcBorders>
              <w:top w:val="double" w:sz="4" w:space="0" w:color="auto"/>
              <w:bottom w:val="single" w:sz="6" w:space="0" w:color="auto"/>
              <w:right w:val="nil"/>
            </w:tcBorders>
            <w:vAlign w:val="center"/>
          </w:tcPr>
          <w:p w14:paraId="34DAA5E0" w14:textId="3EBE351D" w:rsidR="00823BE7" w:rsidRPr="00D860AD" w:rsidRDefault="00823BE7" w:rsidP="009F5361">
            <w:pPr>
              <w:spacing w:after="0"/>
              <w:jc w:val="left"/>
              <w:rPr>
                <w:rFonts w:asciiTheme="majorBidi" w:hAnsiTheme="majorBidi" w:cstheme="majorBidi"/>
                <w:b/>
                <w:bCs/>
                <w:sz w:val="20"/>
              </w:rPr>
            </w:pPr>
            <w:r w:rsidRPr="00D860AD">
              <w:rPr>
                <w:rFonts w:asciiTheme="majorBidi" w:hAnsiTheme="majorBidi" w:cstheme="majorBidi"/>
                <w:b/>
                <w:bCs/>
                <w:sz w:val="20"/>
              </w:rPr>
              <w:t>TOTAL SCHEDULE 3.</w:t>
            </w:r>
            <w:r w:rsidR="00842334" w:rsidRPr="00D860AD">
              <w:rPr>
                <w:rFonts w:asciiTheme="majorBidi" w:hAnsiTheme="majorBidi" w:cstheme="majorBidi"/>
                <w:b/>
                <w:bCs/>
                <w:sz w:val="20"/>
              </w:rPr>
              <w:t>2</w:t>
            </w:r>
            <w:r w:rsidRPr="00D860AD">
              <w:rPr>
                <w:rFonts w:asciiTheme="majorBidi" w:hAnsiTheme="majorBidi" w:cstheme="majorBidi"/>
                <w:b/>
                <w:bCs/>
                <w:sz w:val="20"/>
              </w:rPr>
              <w:t xml:space="preserve"> (to Schedule No. 5.  Grand Summary</w:t>
            </w:r>
            <w:r w:rsidR="009812DC" w:rsidRPr="00D860AD">
              <w:rPr>
                <w:rFonts w:asciiTheme="majorBidi" w:hAnsiTheme="majorBidi" w:cstheme="majorBidi"/>
                <w:b/>
                <w:bCs/>
                <w:sz w:val="20"/>
              </w:rPr>
              <w:t xml:space="preserve"> Lot 02</w:t>
            </w:r>
            <w:r w:rsidRPr="00D860AD">
              <w:rPr>
                <w:rFonts w:asciiTheme="majorBidi" w:hAnsiTheme="majorBidi" w:cstheme="majorBidi"/>
                <w:b/>
                <w:bCs/>
                <w:sz w:val="20"/>
              </w:rPr>
              <w:t>)</w:t>
            </w:r>
          </w:p>
        </w:tc>
        <w:tc>
          <w:tcPr>
            <w:tcW w:w="1418" w:type="dxa"/>
            <w:tcBorders>
              <w:top w:val="double" w:sz="4" w:space="0" w:color="auto"/>
              <w:left w:val="single" w:sz="6" w:space="0" w:color="auto"/>
              <w:bottom w:val="single" w:sz="6" w:space="0" w:color="auto"/>
            </w:tcBorders>
            <w:vAlign w:val="center"/>
          </w:tcPr>
          <w:p w14:paraId="431A55D8" w14:textId="77777777" w:rsidR="00823BE7" w:rsidRPr="00D860AD" w:rsidRDefault="00823BE7" w:rsidP="005A6FA7">
            <w:pPr>
              <w:spacing w:after="0"/>
              <w:jc w:val="center"/>
              <w:rPr>
                <w:rFonts w:asciiTheme="majorBidi" w:hAnsiTheme="majorBidi" w:cstheme="majorBidi"/>
                <w:b/>
                <w:bCs/>
                <w:sz w:val="20"/>
              </w:rPr>
            </w:pPr>
          </w:p>
        </w:tc>
      </w:tr>
      <w:tr w:rsidR="00823BE7" w:rsidRPr="00D860AD" w14:paraId="0F603634" w14:textId="77777777" w:rsidTr="00D624E8">
        <w:trPr>
          <w:trHeight w:val="283"/>
          <w:jc w:val="center"/>
        </w:trPr>
        <w:tc>
          <w:tcPr>
            <w:tcW w:w="850" w:type="dxa"/>
            <w:tcBorders>
              <w:top w:val="nil"/>
              <w:left w:val="nil"/>
              <w:bottom w:val="nil"/>
              <w:right w:val="nil"/>
            </w:tcBorders>
            <w:vAlign w:val="center"/>
          </w:tcPr>
          <w:p w14:paraId="3E43665A" w14:textId="77777777" w:rsidR="00823BE7" w:rsidRPr="00D860AD" w:rsidRDefault="00823BE7" w:rsidP="005A6FA7">
            <w:pPr>
              <w:jc w:val="center"/>
              <w:rPr>
                <w:rFonts w:asciiTheme="majorBidi" w:hAnsiTheme="majorBidi" w:cstheme="majorBidi"/>
                <w:sz w:val="20"/>
              </w:rPr>
            </w:pPr>
          </w:p>
        </w:tc>
        <w:tc>
          <w:tcPr>
            <w:tcW w:w="3354" w:type="dxa"/>
            <w:tcBorders>
              <w:top w:val="nil"/>
              <w:left w:val="nil"/>
              <w:bottom w:val="nil"/>
              <w:right w:val="nil"/>
            </w:tcBorders>
            <w:vAlign w:val="center"/>
          </w:tcPr>
          <w:p w14:paraId="3ABA5F71" w14:textId="77777777" w:rsidR="00823BE7" w:rsidRPr="00D860AD" w:rsidRDefault="00823BE7" w:rsidP="009F5361">
            <w:pPr>
              <w:jc w:val="left"/>
              <w:rPr>
                <w:rFonts w:asciiTheme="majorBidi" w:hAnsiTheme="majorBidi" w:cstheme="majorBidi"/>
                <w:sz w:val="20"/>
              </w:rPr>
            </w:pPr>
          </w:p>
        </w:tc>
        <w:tc>
          <w:tcPr>
            <w:tcW w:w="1041" w:type="dxa"/>
            <w:gridSpan w:val="2"/>
            <w:tcBorders>
              <w:top w:val="nil"/>
              <w:left w:val="nil"/>
              <w:bottom w:val="nil"/>
              <w:right w:val="nil"/>
            </w:tcBorders>
            <w:vAlign w:val="center"/>
          </w:tcPr>
          <w:p w14:paraId="1AEC363D" w14:textId="77777777" w:rsidR="00823BE7" w:rsidRPr="00D860AD" w:rsidRDefault="00823BE7" w:rsidP="009F5361">
            <w:pPr>
              <w:jc w:val="left"/>
              <w:rPr>
                <w:rFonts w:asciiTheme="majorBidi" w:hAnsiTheme="majorBidi" w:cstheme="majorBidi"/>
                <w:sz w:val="20"/>
              </w:rPr>
            </w:pPr>
          </w:p>
        </w:tc>
        <w:tc>
          <w:tcPr>
            <w:tcW w:w="361" w:type="dxa"/>
            <w:tcBorders>
              <w:top w:val="single" w:sz="6" w:space="0" w:color="auto"/>
              <w:left w:val="nil"/>
              <w:bottom w:val="nil"/>
              <w:right w:val="nil"/>
            </w:tcBorders>
            <w:vAlign w:val="center"/>
          </w:tcPr>
          <w:p w14:paraId="72E980DF" w14:textId="77777777" w:rsidR="00823BE7" w:rsidRPr="00D860AD" w:rsidRDefault="00823BE7" w:rsidP="005A6FA7">
            <w:pPr>
              <w:jc w:val="center"/>
              <w:rPr>
                <w:rFonts w:asciiTheme="majorBidi" w:hAnsiTheme="majorBidi" w:cstheme="majorBidi"/>
                <w:sz w:val="20"/>
              </w:rPr>
            </w:pPr>
          </w:p>
        </w:tc>
        <w:tc>
          <w:tcPr>
            <w:tcW w:w="1309" w:type="dxa"/>
            <w:gridSpan w:val="2"/>
            <w:tcBorders>
              <w:top w:val="single" w:sz="6" w:space="0" w:color="auto"/>
              <w:left w:val="nil"/>
              <w:bottom w:val="nil"/>
              <w:right w:val="nil"/>
            </w:tcBorders>
            <w:vAlign w:val="center"/>
          </w:tcPr>
          <w:p w14:paraId="0301EC7E" w14:textId="77777777" w:rsidR="00823BE7" w:rsidRPr="00D860AD" w:rsidRDefault="00823BE7" w:rsidP="005A6FA7">
            <w:pPr>
              <w:jc w:val="center"/>
              <w:rPr>
                <w:rFonts w:asciiTheme="majorBidi" w:hAnsiTheme="majorBidi" w:cstheme="majorBidi"/>
                <w:sz w:val="20"/>
              </w:rPr>
            </w:pPr>
          </w:p>
        </w:tc>
        <w:tc>
          <w:tcPr>
            <w:tcW w:w="1448" w:type="dxa"/>
            <w:tcBorders>
              <w:top w:val="single" w:sz="6" w:space="0" w:color="auto"/>
              <w:left w:val="nil"/>
              <w:bottom w:val="nil"/>
              <w:right w:val="nil"/>
            </w:tcBorders>
            <w:vAlign w:val="center"/>
          </w:tcPr>
          <w:p w14:paraId="7BDA4C73" w14:textId="77777777" w:rsidR="00823BE7" w:rsidRPr="00D860AD" w:rsidRDefault="00823BE7" w:rsidP="005A6FA7">
            <w:pPr>
              <w:jc w:val="center"/>
              <w:rPr>
                <w:rFonts w:asciiTheme="majorBidi" w:hAnsiTheme="majorBidi" w:cstheme="majorBidi"/>
                <w:sz w:val="20"/>
              </w:rPr>
            </w:pPr>
          </w:p>
        </w:tc>
        <w:tc>
          <w:tcPr>
            <w:tcW w:w="1418" w:type="dxa"/>
            <w:tcBorders>
              <w:top w:val="single" w:sz="6" w:space="0" w:color="auto"/>
              <w:left w:val="nil"/>
              <w:bottom w:val="nil"/>
              <w:right w:val="nil"/>
            </w:tcBorders>
            <w:vAlign w:val="center"/>
          </w:tcPr>
          <w:p w14:paraId="00B3DE35" w14:textId="77777777" w:rsidR="00823BE7" w:rsidRPr="00D860AD" w:rsidRDefault="00823BE7" w:rsidP="005A6FA7">
            <w:pPr>
              <w:jc w:val="center"/>
              <w:rPr>
                <w:rFonts w:asciiTheme="majorBidi" w:hAnsiTheme="majorBidi" w:cstheme="majorBidi"/>
                <w:sz w:val="20"/>
              </w:rPr>
            </w:pPr>
          </w:p>
        </w:tc>
      </w:tr>
      <w:tr w:rsidR="00823BE7" w:rsidRPr="00D860AD" w14:paraId="1EC7337F" w14:textId="77777777" w:rsidTr="00D624E8">
        <w:trPr>
          <w:trHeight w:val="283"/>
          <w:jc w:val="center"/>
        </w:trPr>
        <w:tc>
          <w:tcPr>
            <w:tcW w:w="850" w:type="dxa"/>
            <w:tcBorders>
              <w:top w:val="nil"/>
              <w:left w:val="nil"/>
              <w:bottom w:val="nil"/>
              <w:right w:val="nil"/>
            </w:tcBorders>
            <w:vAlign w:val="center"/>
          </w:tcPr>
          <w:p w14:paraId="790C1D0A" w14:textId="77777777" w:rsidR="00823BE7" w:rsidRPr="00D860AD" w:rsidRDefault="00823BE7" w:rsidP="005A6FA7">
            <w:pPr>
              <w:jc w:val="center"/>
              <w:rPr>
                <w:rFonts w:asciiTheme="majorBidi" w:hAnsiTheme="majorBidi" w:cstheme="majorBidi"/>
                <w:sz w:val="20"/>
              </w:rPr>
            </w:pPr>
          </w:p>
        </w:tc>
        <w:tc>
          <w:tcPr>
            <w:tcW w:w="3354" w:type="dxa"/>
            <w:tcBorders>
              <w:top w:val="nil"/>
              <w:left w:val="nil"/>
              <w:bottom w:val="nil"/>
              <w:right w:val="nil"/>
            </w:tcBorders>
            <w:vAlign w:val="center"/>
          </w:tcPr>
          <w:p w14:paraId="60C2FE28" w14:textId="77777777" w:rsidR="00823BE7" w:rsidRPr="00D860AD" w:rsidRDefault="00823BE7" w:rsidP="009F5361">
            <w:pPr>
              <w:jc w:val="left"/>
              <w:rPr>
                <w:rFonts w:asciiTheme="majorBidi" w:hAnsiTheme="majorBidi" w:cstheme="majorBidi"/>
                <w:sz w:val="20"/>
              </w:rPr>
            </w:pPr>
          </w:p>
        </w:tc>
        <w:tc>
          <w:tcPr>
            <w:tcW w:w="1041" w:type="dxa"/>
            <w:gridSpan w:val="2"/>
            <w:tcBorders>
              <w:top w:val="nil"/>
              <w:left w:val="nil"/>
              <w:bottom w:val="nil"/>
              <w:right w:val="nil"/>
            </w:tcBorders>
            <w:vAlign w:val="center"/>
          </w:tcPr>
          <w:p w14:paraId="339D2DF5" w14:textId="77777777" w:rsidR="00823BE7" w:rsidRPr="00D860AD" w:rsidRDefault="00823BE7" w:rsidP="009F5361">
            <w:pPr>
              <w:jc w:val="left"/>
              <w:rPr>
                <w:rFonts w:asciiTheme="majorBidi" w:hAnsiTheme="majorBidi" w:cstheme="majorBidi"/>
                <w:sz w:val="20"/>
              </w:rPr>
            </w:pPr>
          </w:p>
        </w:tc>
        <w:tc>
          <w:tcPr>
            <w:tcW w:w="361" w:type="dxa"/>
            <w:tcBorders>
              <w:top w:val="nil"/>
              <w:left w:val="nil"/>
              <w:bottom w:val="nil"/>
              <w:right w:val="nil"/>
            </w:tcBorders>
            <w:vAlign w:val="center"/>
          </w:tcPr>
          <w:p w14:paraId="2FF8D949" w14:textId="77777777" w:rsidR="00823BE7" w:rsidRPr="00D860AD" w:rsidRDefault="00823BE7" w:rsidP="005A6FA7">
            <w:pPr>
              <w:jc w:val="center"/>
              <w:rPr>
                <w:rFonts w:asciiTheme="majorBidi" w:hAnsiTheme="majorBidi" w:cstheme="majorBidi"/>
                <w:sz w:val="20"/>
              </w:rPr>
            </w:pPr>
          </w:p>
        </w:tc>
        <w:tc>
          <w:tcPr>
            <w:tcW w:w="1309" w:type="dxa"/>
            <w:gridSpan w:val="2"/>
            <w:tcBorders>
              <w:top w:val="nil"/>
              <w:left w:val="nil"/>
              <w:bottom w:val="nil"/>
              <w:right w:val="nil"/>
            </w:tcBorders>
            <w:vAlign w:val="center"/>
          </w:tcPr>
          <w:p w14:paraId="78B491B8" w14:textId="77777777" w:rsidR="00823BE7" w:rsidRPr="00D860AD" w:rsidRDefault="00823BE7" w:rsidP="005A6FA7">
            <w:pPr>
              <w:jc w:val="center"/>
              <w:rPr>
                <w:rFonts w:asciiTheme="majorBidi" w:hAnsiTheme="majorBidi" w:cstheme="majorBidi"/>
                <w:sz w:val="20"/>
              </w:rPr>
            </w:pPr>
          </w:p>
        </w:tc>
        <w:tc>
          <w:tcPr>
            <w:tcW w:w="1448" w:type="dxa"/>
            <w:tcBorders>
              <w:top w:val="nil"/>
              <w:left w:val="nil"/>
              <w:bottom w:val="nil"/>
              <w:right w:val="nil"/>
            </w:tcBorders>
            <w:vAlign w:val="center"/>
          </w:tcPr>
          <w:p w14:paraId="424735A2" w14:textId="77777777" w:rsidR="00823BE7" w:rsidRPr="00D860AD" w:rsidRDefault="00823BE7" w:rsidP="005A6FA7">
            <w:pPr>
              <w:jc w:val="center"/>
              <w:rPr>
                <w:rFonts w:asciiTheme="majorBidi" w:hAnsiTheme="majorBidi" w:cstheme="majorBidi"/>
                <w:sz w:val="20"/>
              </w:rPr>
            </w:pPr>
          </w:p>
        </w:tc>
        <w:tc>
          <w:tcPr>
            <w:tcW w:w="1418" w:type="dxa"/>
            <w:tcBorders>
              <w:top w:val="nil"/>
              <w:left w:val="nil"/>
              <w:bottom w:val="nil"/>
              <w:right w:val="nil"/>
            </w:tcBorders>
            <w:vAlign w:val="center"/>
          </w:tcPr>
          <w:p w14:paraId="40E15002" w14:textId="77777777" w:rsidR="00823BE7" w:rsidRPr="00D860AD" w:rsidRDefault="00823BE7" w:rsidP="005A6FA7">
            <w:pPr>
              <w:jc w:val="center"/>
              <w:rPr>
                <w:rFonts w:asciiTheme="majorBidi" w:hAnsiTheme="majorBidi" w:cstheme="majorBidi"/>
                <w:sz w:val="20"/>
              </w:rPr>
            </w:pPr>
          </w:p>
        </w:tc>
      </w:tr>
      <w:tr w:rsidR="00823BE7" w:rsidRPr="00D860AD" w14:paraId="26E5CFF7" w14:textId="77777777" w:rsidTr="00D624E8">
        <w:trPr>
          <w:trHeight w:val="283"/>
          <w:jc w:val="center"/>
        </w:trPr>
        <w:tc>
          <w:tcPr>
            <w:tcW w:w="850" w:type="dxa"/>
            <w:tcBorders>
              <w:top w:val="nil"/>
              <w:left w:val="nil"/>
              <w:bottom w:val="nil"/>
              <w:right w:val="nil"/>
            </w:tcBorders>
            <w:vAlign w:val="center"/>
          </w:tcPr>
          <w:p w14:paraId="5B0F4FA6" w14:textId="77777777" w:rsidR="00823BE7" w:rsidRPr="00D860AD" w:rsidRDefault="00823BE7" w:rsidP="005A6FA7">
            <w:pPr>
              <w:jc w:val="center"/>
              <w:rPr>
                <w:rFonts w:asciiTheme="majorBidi" w:hAnsiTheme="majorBidi" w:cstheme="majorBidi"/>
                <w:sz w:val="20"/>
              </w:rPr>
            </w:pPr>
          </w:p>
        </w:tc>
        <w:tc>
          <w:tcPr>
            <w:tcW w:w="3354" w:type="dxa"/>
            <w:tcBorders>
              <w:top w:val="nil"/>
              <w:left w:val="nil"/>
              <w:bottom w:val="nil"/>
              <w:right w:val="nil"/>
            </w:tcBorders>
            <w:vAlign w:val="center"/>
          </w:tcPr>
          <w:p w14:paraId="756F7C34" w14:textId="77777777" w:rsidR="00823BE7" w:rsidRPr="00D860AD" w:rsidRDefault="00823BE7" w:rsidP="009F5361">
            <w:pPr>
              <w:jc w:val="left"/>
              <w:rPr>
                <w:rFonts w:asciiTheme="majorBidi" w:hAnsiTheme="majorBidi" w:cstheme="majorBidi"/>
                <w:sz w:val="20"/>
              </w:rPr>
            </w:pPr>
          </w:p>
        </w:tc>
        <w:tc>
          <w:tcPr>
            <w:tcW w:w="1041" w:type="dxa"/>
            <w:gridSpan w:val="2"/>
            <w:tcBorders>
              <w:top w:val="nil"/>
              <w:left w:val="nil"/>
              <w:bottom w:val="nil"/>
              <w:right w:val="nil"/>
            </w:tcBorders>
            <w:vAlign w:val="center"/>
          </w:tcPr>
          <w:p w14:paraId="50FCBC1E" w14:textId="77777777" w:rsidR="00823BE7" w:rsidRPr="00D860AD" w:rsidRDefault="00823BE7" w:rsidP="009F5361">
            <w:pPr>
              <w:jc w:val="left"/>
              <w:rPr>
                <w:rFonts w:asciiTheme="majorBidi" w:hAnsiTheme="majorBidi" w:cstheme="majorBidi"/>
                <w:sz w:val="20"/>
              </w:rPr>
            </w:pPr>
          </w:p>
        </w:tc>
        <w:tc>
          <w:tcPr>
            <w:tcW w:w="1670" w:type="dxa"/>
            <w:gridSpan w:val="3"/>
            <w:tcBorders>
              <w:top w:val="nil"/>
              <w:left w:val="nil"/>
              <w:bottom w:val="nil"/>
              <w:right w:val="nil"/>
            </w:tcBorders>
            <w:vAlign w:val="center"/>
          </w:tcPr>
          <w:p w14:paraId="0AC9B407" w14:textId="77777777" w:rsidR="00823BE7" w:rsidRPr="00D860AD" w:rsidRDefault="00823BE7" w:rsidP="005A6FA7">
            <w:pPr>
              <w:jc w:val="center"/>
              <w:rPr>
                <w:rFonts w:asciiTheme="majorBidi" w:hAnsiTheme="majorBidi" w:cstheme="majorBidi"/>
                <w:sz w:val="20"/>
              </w:rPr>
            </w:pPr>
            <w:r w:rsidRPr="00D860AD">
              <w:rPr>
                <w:rFonts w:asciiTheme="majorBidi" w:hAnsiTheme="majorBidi" w:cstheme="majorBidi"/>
                <w:sz w:val="20"/>
              </w:rPr>
              <w:t>Name of Bidder</w:t>
            </w:r>
          </w:p>
        </w:tc>
        <w:tc>
          <w:tcPr>
            <w:tcW w:w="2866" w:type="dxa"/>
            <w:gridSpan w:val="2"/>
            <w:tcBorders>
              <w:top w:val="nil"/>
              <w:left w:val="nil"/>
              <w:bottom w:val="nil"/>
              <w:right w:val="nil"/>
            </w:tcBorders>
            <w:vAlign w:val="center"/>
          </w:tcPr>
          <w:p w14:paraId="770C1DF2" w14:textId="0E627111" w:rsidR="00823BE7" w:rsidRPr="00D860AD" w:rsidRDefault="00823BE7" w:rsidP="005A6FA7">
            <w:pPr>
              <w:tabs>
                <w:tab w:val="left" w:pos="2297"/>
              </w:tabs>
              <w:jc w:val="center"/>
              <w:rPr>
                <w:rFonts w:asciiTheme="majorBidi" w:hAnsiTheme="majorBidi" w:cstheme="majorBidi"/>
                <w:sz w:val="20"/>
              </w:rPr>
            </w:pPr>
          </w:p>
        </w:tc>
      </w:tr>
      <w:tr w:rsidR="00823BE7" w:rsidRPr="00D860AD" w14:paraId="23E9DD89" w14:textId="77777777" w:rsidTr="00D624E8">
        <w:trPr>
          <w:trHeight w:val="283"/>
          <w:jc w:val="center"/>
        </w:trPr>
        <w:tc>
          <w:tcPr>
            <w:tcW w:w="850" w:type="dxa"/>
            <w:tcBorders>
              <w:top w:val="nil"/>
              <w:left w:val="nil"/>
              <w:bottom w:val="nil"/>
              <w:right w:val="nil"/>
            </w:tcBorders>
            <w:vAlign w:val="center"/>
          </w:tcPr>
          <w:p w14:paraId="596804BB" w14:textId="77777777" w:rsidR="00823BE7" w:rsidRPr="00D860AD" w:rsidRDefault="00823BE7" w:rsidP="005A6FA7">
            <w:pPr>
              <w:jc w:val="center"/>
              <w:rPr>
                <w:rFonts w:asciiTheme="majorBidi" w:hAnsiTheme="majorBidi" w:cstheme="majorBidi"/>
                <w:sz w:val="20"/>
              </w:rPr>
            </w:pPr>
          </w:p>
        </w:tc>
        <w:tc>
          <w:tcPr>
            <w:tcW w:w="3354" w:type="dxa"/>
            <w:tcBorders>
              <w:top w:val="nil"/>
              <w:left w:val="nil"/>
              <w:bottom w:val="nil"/>
              <w:right w:val="nil"/>
            </w:tcBorders>
            <w:vAlign w:val="center"/>
          </w:tcPr>
          <w:p w14:paraId="068A5726" w14:textId="77777777" w:rsidR="00823BE7" w:rsidRPr="00D860AD" w:rsidRDefault="00823BE7" w:rsidP="009F5361">
            <w:pPr>
              <w:jc w:val="left"/>
              <w:rPr>
                <w:rFonts w:asciiTheme="majorBidi" w:hAnsiTheme="majorBidi" w:cstheme="majorBidi"/>
                <w:sz w:val="20"/>
              </w:rPr>
            </w:pPr>
          </w:p>
        </w:tc>
        <w:tc>
          <w:tcPr>
            <w:tcW w:w="1041" w:type="dxa"/>
            <w:gridSpan w:val="2"/>
            <w:tcBorders>
              <w:top w:val="nil"/>
              <w:left w:val="nil"/>
              <w:bottom w:val="nil"/>
              <w:right w:val="nil"/>
            </w:tcBorders>
            <w:vAlign w:val="center"/>
          </w:tcPr>
          <w:p w14:paraId="043DFEC9" w14:textId="77777777" w:rsidR="00823BE7" w:rsidRPr="00D860AD" w:rsidRDefault="00823BE7" w:rsidP="009F5361">
            <w:pPr>
              <w:jc w:val="left"/>
              <w:rPr>
                <w:rFonts w:asciiTheme="majorBidi" w:hAnsiTheme="majorBidi" w:cstheme="majorBidi"/>
                <w:sz w:val="20"/>
              </w:rPr>
            </w:pPr>
          </w:p>
        </w:tc>
        <w:tc>
          <w:tcPr>
            <w:tcW w:w="361" w:type="dxa"/>
            <w:tcBorders>
              <w:top w:val="nil"/>
              <w:left w:val="nil"/>
              <w:bottom w:val="nil"/>
              <w:right w:val="nil"/>
            </w:tcBorders>
            <w:vAlign w:val="center"/>
          </w:tcPr>
          <w:p w14:paraId="59641E6A" w14:textId="77777777" w:rsidR="00823BE7" w:rsidRPr="00D860AD" w:rsidRDefault="00823BE7" w:rsidP="005A6FA7">
            <w:pPr>
              <w:jc w:val="center"/>
              <w:rPr>
                <w:rFonts w:asciiTheme="majorBidi" w:hAnsiTheme="majorBidi" w:cstheme="majorBidi"/>
                <w:sz w:val="20"/>
              </w:rPr>
            </w:pPr>
          </w:p>
        </w:tc>
        <w:tc>
          <w:tcPr>
            <w:tcW w:w="1309" w:type="dxa"/>
            <w:gridSpan w:val="2"/>
            <w:tcBorders>
              <w:top w:val="nil"/>
              <w:left w:val="nil"/>
              <w:bottom w:val="nil"/>
              <w:right w:val="nil"/>
            </w:tcBorders>
            <w:vAlign w:val="center"/>
          </w:tcPr>
          <w:p w14:paraId="70EFA797" w14:textId="77777777" w:rsidR="00823BE7" w:rsidRPr="00D860AD" w:rsidRDefault="00823BE7" w:rsidP="005A6FA7">
            <w:pPr>
              <w:jc w:val="center"/>
              <w:rPr>
                <w:rFonts w:asciiTheme="majorBidi" w:hAnsiTheme="majorBidi" w:cstheme="majorBidi"/>
                <w:sz w:val="20"/>
              </w:rPr>
            </w:pPr>
          </w:p>
        </w:tc>
        <w:tc>
          <w:tcPr>
            <w:tcW w:w="1448" w:type="dxa"/>
            <w:tcBorders>
              <w:top w:val="nil"/>
              <w:left w:val="nil"/>
              <w:bottom w:val="nil"/>
              <w:right w:val="nil"/>
            </w:tcBorders>
            <w:vAlign w:val="center"/>
          </w:tcPr>
          <w:p w14:paraId="34FD38F4" w14:textId="77777777" w:rsidR="00823BE7" w:rsidRPr="00D860AD" w:rsidRDefault="00823BE7" w:rsidP="005A6FA7">
            <w:pPr>
              <w:jc w:val="center"/>
              <w:rPr>
                <w:rFonts w:asciiTheme="majorBidi" w:hAnsiTheme="majorBidi" w:cstheme="majorBidi"/>
                <w:sz w:val="20"/>
              </w:rPr>
            </w:pPr>
          </w:p>
        </w:tc>
        <w:tc>
          <w:tcPr>
            <w:tcW w:w="1418" w:type="dxa"/>
            <w:tcBorders>
              <w:top w:val="nil"/>
              <w:left w:val="nil"/>
              <w:bottom w:val="nil"/>
              <w:right w:val="nil"/>
            </w:tcBorders>
            <w:vAlign w:val="center"/>
          </w:tcPr>
          <w:p w14:paraId="717EAE19" w14:textId="77777777" w:rsidR="00823BE7" w:rsidRPr="00D860AD" w:rsidRDefault="00823BE7" w:rsidP="005A6FA7">
            <w:pPr>
              <w:jc w:val="center"/>
              <w:rPr>
                <w:rFonts w:asciiTheme="majorBidi" w:hAnsiTheme="majorBidi" w:cstheme="majorBidi"/>
                <w:sz w:val="20"/>
              </w:rPr>
            </w:pPr>
          </w:p>
        </w:tc>
      </w:tr>
      <w:tr w:rsidR="004A67F9" w:rsidRPr="00D860AD" w14:paraId="739B6B44" w14:textId="77777777" w:rsidTr="00D624E8">
        <w:trPr>
          <w:trHeight w:val="283"/>
          <w:jc w:val="center"/>
        </w:trPr>
        <w:tc>
          <w:tcPr>
            <w:tcW w:w="850" w:type="dxa"/>
            <w:tcBorders>
              <w:top w:val="nil"/>
              <w:left w:val="nil"/>
              <w:bottom w:val="nil"/>
              <w:right w:val="nil"/>
            </w:tcBorders>
            <w:vAlign w:val="center"/>
          </w:tcPr>
          <w:p w14:paraId="5DE48C56" w14:textId="77777777" w:rsidR="004A67F9" w:rsidRPr="00D860AD" w:rsidRDefault="004A67F9" w:rsidP="005A6FA7">
            <w:pPr>
              <w:jc w:val="center"/>
              <w:rPr>
                <w:rFonts w:asciiTheme="majorBidi" w:hAnsiTheme="majorBidi" w:cstheme="majorBidi"/>
                <w:sz w:val="20"/>
              </w:rPr>
            </w:pPr>
          </w:p>
        </w:tc>
        <w:tc>
          <w:tcPr>
            <w:tcW w:w="3354" w:type="dxa"/>
            <w:tcBorders>
              <w:top w:val="nil"/>
              <w:left w:val="nil"/>
              <w:bottom w:val="nil"/>
              <w:right w:val="nil"/>
            </w:tcBorders>
            <w:vAlign w:val="center"/>
          </w:tcPr>
          <w:p w14:paraId="23E8A898" w14:textId="77777777" w:rsidR="004A67F9" w:rsidRPr="00D860AD" w:rsidRDefault="004A67F9" w:rsidP="009F5361">
            <w:pPr>
              <w:jc w:val="left"/>
              <w:rPr>
                <w:rFonts w:asciiTheme="majorBidi" w:hAnsiTheme="majorBidi" w:cstheme="majorBidi"/>
                <w:sz w:val="20"/>
              </w:rPr>
            </w:pPr>
          </w:p>
        </w:tc>
        <w:tc>
          <w:tcPr>
            <w:tcW w:w="2711" w:type="dxa"/>
            <w:gridSpan w:val="5"/>
            <w:vMerge w:val="restart"/>
            <w:tcBorders>
              <w:top w:val="nil"/>
              <w:left w:val="nil"/>
              <w:right w:val="nil"/>
            </w:tcBorders>
            <w:vAlign w:val="center"/>
          </w:tcPr>
          <w:p w14:paraId="14547AFC" w14:textId="5991BD8B" w:rsidR="004A67F9" w:rsidRPr="00D860AD" w:rsidRDefault="004A67F9" w:rsidP="005A6FA7">
            <w:pPr>
              <w:jc w:val="center"/>
              <w:rPr>
                <w:rFonts w:asciiTheme="majorBidi" w:hAnsiTheme="majorBidi" w:cstheme="majorBidi"/>
                <w:sz w:val="20"/>
              </w:rPr>
            </w:pPr>
            <w:r w:rsidRPr="00D860AD">
              <w:rPr>
                <w:rFonts w:asciiTheme="majorBidi" w:hAnsiTheme="majorBidi" w:cstheme="majorBidi"/>
                <w:sz w:val="20"/>
              </w:rPr>
              <w:t>Signature of Bidder</w:t>
            </w:r>
          </w:p>
        </w:tc>
        <w:tc>
          <w:tcPr>
            <w:tcW w:w="1448" w:type="dxa"/>
            <w:tcBorders>
              <w:top w:val="nil"/>
              <w:left w:val="nil"/>
              <w:bottom w:val="nil"/>
              <w:right w:val="nil"/>
            </w:tcBorders>
            <w:vAlign w:val="center"/>
          </w:tcPr>
          <w:p w14:paraId="07FEE13A" w14:textId="77777777" w:rsidR="004A67F9" w:rsidRPr="00D860AD" w:rsidRDefault="004A67F9" w:rsidP="005A6FA7">
            <w:pPr>
              <w:jc w:val="center"/>
              <w:rPr>
                <w:rFonts w:asciiTheme="majorBidi" w:hAnsiTheme="majorBidi" w:cstheme="majorBidi"/>
                <w:sz w:val="20"/>
              </w:rPr>
            </w:pPr>
          </w:p>
        </w:tc>
        <w:tc>
          <w:tcPr>
            <w:tcW w:w="1418" w:type="dxa"/>
            <w:tcBorders>
              <w:top w:val="nil"/>
              <w:left w:val="nil"/>
              <w:bottom w:val="nil"/>
              <w:right w:val="nil"/>
            </w:tcBorders>
            <w:vAlign w:val="center"/>
          </w:tcPr>
          <w:p w14:paraId="58133314" w14:textId="77777777" w:rsidR="004A67F9" w:rsidRPr="00D860AD" w:rsidRDefault="004A67F9" w:rsidP="005A6FA7">
            <w:pPr>
              <w:jc w:val="center"/>
              <w:rPr>
                <w:rFonts w:asciiTheme="majorBidi" w:hAnsiTheme="majorBidi" w:cstheme="majorBidi"/>
                <w:sz w:val="20"/>
              </w:rPr>
            </w:pPr>
          </w:p>
        </w:tc>
      </w:tr>
      <w:tr w:rsidR="004A67F9" w:rsidRPr="00D860AD" w14:paraId="4FD10944" w14:textId="77777777" w:rsidTr="00D624E8">
        <w:trPr>
          <w:trHeight w:val="283"/>
          <w:jc w:val="center"/>
        </w:trPr>
        <w:tc>
          <w:tcPr>
            <w:tcW w:w="850" w:type="dxa"/>
            <w:tcBorders>
              <w:top w:val="nil"/>
              <w:left w:val="nil"/>
              <w:bottom w:val="nil"/>
              <w:right w:val="nil"/>
            </w:tcBorders>
            <w:vAlign w:val="center"/>
          </w:tcPr>
          <w:p w14:paraId="2C6F0A36" w14:textId="77777777" w:rsidR="004A67F9" w:rsidRPr="00D860AD" w:rsidRDefault="004A67F9" w:rsidP="005A6FA7">
            <w:pPr>
              <w:jc w:val="center"/>
              <w:rPr>
                <w:rFonts w:asciiTheme="majorBidi" w:hAnsiTheme="majorBidi" w:cstheme="majorBidi"/>
                <w:sz w:val="20"/>
              </w:rPr>
            </w:pPr>
          </w:p>
        </w:tc>
        <w:tc>
          <w:tcPr>
            <w:tcW w:w="3354" w:type="dxa"/>
            <w:tcBorders>
              <w:top w:val="nil"/>
              <w:left w:val="nil"/>
              <w:bottom w:val="nil"/>
              <w:right w:val="nil"/>
            </w:tcBorders>
            <w:vAlign w:val="center"/>
          </w:tcPr>
          <w:p w14:paraId="3AE792DB" w14:textId="77777777" w:rsidR="004A67F9" w:rsidRPr="00D860AD" w:rsidRDefault="004A67F9" w:rsidP="009F5361">
            <w:pPr>
              <w:jc w:val="left"/>
              <w:rPr>
                <w:rFonts w:asciiTheme="majorBidi" w:hAnsiTheme="majorBidi" w:cstheme="majorBidi"/>
                <w:sz w:val="20"/>
              </w:rPr>
            </w:pPr>
          </w:p>
        </w:tc>
        <w:tc>
          <w:tcPr>
            <w:tcW w:w="2711" w:type="dxa"/>
            <w:gridSpan w:val="5"/>
            <w:vMerge/>
            <w:tcBorders>
              <w:left w:val="nil"/>
              <w:bottom w:val="nil"/>
              <w:right w:val="nil"/>
            </w:tcBorders>
            <w:vAlign w:val="center"/>
          </w:tcPr>
          <w:p w14:paraId="689C659C" w14:textId="0A96E311" w:rsidR="004A67F9" w:rsidRPr="00D860AD" w:rsidRDefault="004A67F9" w:rsidP="005A6FA7">
            <w:pPr>
              <w:jc w:val="center"/>
              <w:rPr>
                <w:rFonts w:asciiTheme="majorBidi" w:hAnsiTheme="majorBidi" w:cstheme="majorBidi"/>
                <w:sz w:val="20"/>
              </w:rPr>
            </w:pPr>
          </w:p>
        </w:tc>
        <w:tc>
          <w:tcPr>
            <w:tcW w:w="2866" w:type="dxa"/>
            <w:gridSpan w:val="2"/>
            <w:tcBorders>
              <w:top w:val="nil"/>
              <w:left w:val="nil"/>
              <w:bottom w:val="nil"/>
              <w:right w:val="nil"/>
            </w:tcBorders>
            <w:vAlign w:val="center"/>
          </w:tcPr>
          <w:p w14:paraId="52F30343" w14:textId="719845E8" w:rsidR="004A67F9" w:rsidRPr="00D860AD" w:rsidRDefault="004A67F9" w:rsidP="005A6FA7">
            <w:pPr>
              <w:tabs>
                <w:tab w:val="left" w:pos="2297"/>
              </w:tabs>
              <w:jc w:val="center"/>
              <w:rPr>
                <w:rFonts w:asciiTheme="majorBidi" w:hAnsiTheme="majorBidi" w:cstheme="majorBidi"/>
                <w:sz w:val="20"/>
              </w:rPr>
            </w:pPr>
          </w:p>
        </w:tc>
      </w:tr>
      <w:tr w:rsidR="00823BE7" w:rsidRPr="00D860AD" w14:paraId="3D9E4E59" w14:textId="77777777" w:rsidTr="00D624E8">
        <w:trPr>
          <w:trHeight w:val="283"/>
          <w:jc w:val="center"/>
        </w:trPr>
        <w:tc>
          <w:tcPr>
            <w:tcW w:w="850" w:type="dxa"/>
            <w:tcBorders>
              <w:top w:val="nil"/>
              <w:left w:val="nil"/>
              <w:bottom w:val="nil"/>
              <w:right w:val="nil"/>
            </w:tcBorders>
            <w:vAlign w:val="center"/>
          </w:tcPr>
          <w:p w14:paraId="215D4D12" w14:textId="77777777" w:rsidR="00823BE7" w:rsidRPr="00D860AD" w:rsidRDefault="00823BE7" w:rsidP="005A6FA7">
            <w:pPr>
              <w:jc w:val="center"/>
              <w:rPr>
                <w:rFonts w:asciiTheme="majorBidi" w:hAnsiTheme="majorBidi" w:cstheme="majorBidi"/>
                <w:sz w:val="20"/>
              </w:rPr>
            </w:pPr>
          </w:p>
        </w:tc>
        <w:tc>
          <w:tcPr>
            <w:tcW w:w="3354" w:type="dxa"/>
            <w:tcBorders>
              <w:top w:val="nil"/>
              <w:left w:val="nil"/>
              <w:bottom w:val="nil"/>
              <w:right w:val="nil"/>
            </w:tcBorders>
            <w:vAlign w:val="center"/>
          </w:tcPr>
          <w:p w14:paraId="13627D70" w14:textId="77777777" w:rsidR="00823BE7" w:rsidRPr="00D860AD" w:rsidRDefault="00823BE7" w:rsidP="009F5361">
            <w:pPr>
              <w:jc w:val="left"/>
              <w:rPr>
                <w:rFonts w:asciiTheme="majorBidi" w:hAnsiTheme="majorBidi" w:cstheme="majorBidi"/>
                <w:sz w:val="20"/>
              </w:rPr>
            </w:pPr>
          </w:p>
        </w:tc>
        <w:tc>
          <w:tcPr>
            <w:tcW w:w="1041" w:type="dxa"/>
            <w:gridSpan w:val="2"/>
            <w:tcBorders>
              <w:top w:val="nil"/>
              <w:left w:val="nil"/>
              <w:bottom w:val="nil"/>
              <w:right w:val="nil"/>
            </w:tcBorders>
            <w:vAlign w:val="center"/>
          </w:tcPr>
          <w:p w14:paraId="4472F99E" w14:textId="77777777" w:rsidR="00823BE7" w:rsidRPr="00D860AD" w:rsidRDefault="00823BE7" w:rsidP="009F5361">
            <w:pPr>
              <w:jc w:val="left"/>
              <w:rPr>
                <w:rFonts w:asciiTheme="majorBidi" w:hAnsiTheme="majorBidi" w:cstheme="majorBidi"/>
                <w:sz w:val="20"/>
              </w:rPr>
            </w:pPr>
          </w:p>
        </w:tc>
        <w:tc>
          <w:tcPr>
            <w:tcW w:w="361" w:type="dxa"/>
            <w:tcBorders>
              <w:top w:val="nil"/>
              <w:left w:val="nil"/>
              <w:bottom w:val="nil"/>
              <w:right w:val="nil"/>
            </w:tcBorders>
            <w:vAlign w:val="center"/>
          </w:tcPr>
          <w:p w14:paraId="09DF0AA1" w14:textId="77777777" w:rsidR="00823BE7" w:rsidRPr="00D860AD" w:rsidRDefault="00823BE7" w:rsidP="005A6FA7">
            <w:pPr>
              <w:jc w:val="center"/>
              <w:rPr>
                <w:rFonts w:asciiTheme="majorBidi" w:hAnsiTheme="majorBidi" w:cstheme="majorBidi"/>
                <w:sz w:val="20"/>
              </w:rPr>
            </w:pPr>
          </w:p>
        </w:tc>
        <w:tc>
          <w:tcPr>
            <w:tcW w:w="1309" w:type="dxa"/>
            <w:gridSpan w:val="2"/>
            <w:tcBorders>
              <w:top w:val="nil"/>
              <w:left w:val="nil"/>
              <w:bottom w:val="nil"/>
              <w:right w:val="nil"/>
            </w:tcBorders>
            <w:vAlign w:val="center"/>
          </w:tcPr>
          <w:p w14:paraId="4CA76900" w14:textId="77777777" w:rsidR="00823BE7" w:rsidRPr="00D860AD" w:rsidRDefault="00823BE7" w:rsidP="005A6FA7">
            <w:pPr>
              <w:jc w:val="center"/>
              <w:rPr>
                <w:rFonts w:asciiTheme="majorBidi" w:hAnsiTheme="majorBidi" w:cstheme="majorBidi"/>
                <w:sz w:val="20"/>
              </w:rPr>
            </w:pPr>
          </w:p>
        </w:tc>
        <w:tc>
          <w:tcPr>
            <w:tcW w:w="1448" w:type="dxa"/>
            <w:tcBorders>
              <w:top w:val="nil"/>
              <w:left w:val="nil"/>
              <w:bottom w:val="nil"/>
              <w:right w:val="nil"/>
            </w:tcBorders>
            <w:vAlign w:val="center"/>
          </w:tcPr>
          <w:p w14:paraId="4D740CC6" w14:textId="77777777" w:rsidR="00823BE7" w:rsidRPr="00D860AD" w:rsidRDefault="00823BE7" w:rsidP="005A6FA7">
            <w:pPr>
              <w:jc w:val="center"/>
              <w:rPr>
                <w:rFonts w:asciiTheme="majorBidi" w:hAnsiTheme="majorBidi" w:cstheme="majorBidi"/>
                <w:sz w:val="20"/>
              </w:rPr>
            </w:pPr>
          </w:p>
        </w:tc>
        <w:tc>
          <w:tcPr>
            <w:tcW w:w="1418" w:type="dxa"/>
            <w:tcBorders>
              <w:top w:val="nil"/>
              <w:left w:val="nil"/>
              <w:bottom w:val="nil"/>
              <w:right w:val="nil"/>
            </w:tcBorders>
            <w:vAlign w:val="center"/>
          </w:tcPr>
          <w:p w14:paraId="781AF7B8" w14:textId="77777777" w:rsidR="00823BE7" w:rsidRPr="00D860AD" w:rsidRDefault="00823BE7" w:rsidP="005A6FA7">
            <w:pPr>
              <w:jc w:val="center"/>
              <w:rPr>
                <w:rFonts w:asciiTheme="majorBidi" w:hAnsiTheme="majorBidi" w:cstheme="majorBidi"/>
                <w:sz w:val="20"/>
              </w:rPr>
            </w:pPr>
          </w:p>
        </w:tc>
      </w:tr>
    </w:tbl>
    <w:p w14:paraId="7D307396" w14:textId="77777777" w:rsidR="00823BE7" w:rsidRDefault="00823BE7" w:rsidP="00823BE7"/>
    <w:p w14:paraId="4D7DB665" w14:textId="77777777" w:rsidR="00D860AD" w:rsidRDefault="00D860AD">
      <w:pPr>
        <w:rPr>
          <w:b/>
          <w:color w:val="00B0F0"/>
          <w:sz w:val="32"/>
        </w:rPr>
      </w:pPr>
      <w:bookmarkStart w:id="624" w:name="_Toc93483796"/>
      <w:r>
        <w:rPr>
          <w:color w:val="00B0F0"/>
        </w:rPr>
        <w:br w:type="page"/>
      </w:r>
    </w:p>
    <w:p w14:paraId="703B288A" w14:textId="19D64E12" w:rsidR="00823BE7" w:rsidRPr="00D860AD" w:rsidRDefault="00823BE7" w:rsidP="00823BE7">
      <w:pPr>
        <w:pStyle w:val="S4-Heading2"/>
        <w:rPr>
          <w:color w:val="00B0F0"/>
        </w:rPr>
      </w:pPr>
      <w:r w:rsidRPr="00D860AD">
        <w:rPr>
          <w:color w:val="00B0F0"/>
        </w:rPr>
        <w:lastRenderedPageBreak/>
        <w:t>Schedule No. 4.</w:t>
      </w:r>
      <w:r w:rsidR="00CB1F5F" w:rsidRPr="00D860AD">
        <w:rPr>
          <w:color w:val="00B0F0"/>
        </w:rPr>
        <w:t>2</w:t>
      </w:r>
      <w:r w:rsidRPr="00D860AD">
        <w:rPr>
          <w:color w:val="00B0F0"/>
        </w:rPr>
        <w:t xml:space="preserve"> Installation and Other Services: Lot 0</w:t>
      </w:r>
      <w:r w:rsidR="00E63F42" w:rsidRPr="00D860AD">
        <w:rPr>
          <w:color w:val="00B0F0"/>
        </w:rPr>
        <w:t>2</w:t>
      </w:r>
      <w:bookmarkEnd w:id="624"/>
    </w:p>
    <w:tbl>
      <w:tblPr>
        <w:tblW w:w="9525" w:type="dxa"/>
        <w:tblInd w:w="-4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10"/>
        <w:gridCol w:w="3487"/>
        <w:gridCol w:w="720"/>
        <w:gridCol w:w="1152"/>
        <w:gridCol w:w="864"/>
        <w:gridCol w:w="288"/>
        <w:gridCol w:w="1152"/>
        <w:gridCol w:w="1152"/>
      </w:tblGrid>
      <w:tr w:rsidR="00823BE7" w:rsidRPr="00D860AD" w14:paraId="210E8A6C" w14:textId="77777777" w:rsidTr="00D860AD">
        <w:trPr>
          <w:trHeight w:val="20"/>
          <w:tblHeader/>
        </w:trPr>
        <w:tc>
          <w:tcPr>
            <w:tcW w:w="710" w:type="dxa"/>
            <w:tcBorders>
              <w:top w:val="single" w:sz="6" w:space="0" w:color="auto"/>
              <w:bottom w:val="nil"/>
              <w:right w:val="nil"/>
            </w:tcBorders>
            <w:vAlign w:val="center"/>
          </w:tcPr>
          <w:p w14:paraId="288F3C1B" w14:textId="77777777" w:rsidR="00823BE7" w:rsidRPr="00D860AD" w:rsidRDefault="00823BE7" w:rsidP="00DE2308">
            <w:pPr>
              <w:spacing w:after="0"/>
              <w:jc w:val="center"/>
              <w:rPr>
                <w:rFonts w:asciiTheme="majorBidi" w:hAnsiTheme="majorBidi" w:cstheme="majorBidi"/>
                <w:b/>
                <w:bCs/>
                <w:sz w:val="20"/>
              </w:rPr>
            </w:pPr>
            <w:r w:rsidRPr="00D860AD">
              <w:rPr>
                <w:rFonts w:asciiTheme="majorBidi" w:hAnsiTheme="majorBidi" w:cstheme="majorBidi"/>
                <w:b/>
                <w:bCs/>
                <w:sz w:val="20"/>
              </w:rPr>
              <w:t>Item</w:t>
            </w:r>
          </w:p>
        </w:tc>
        <w:tc>
          <w:tcPr>
            <w:tcW w:w="3487" w:type="dxa"/>
            <w:tcBorders>
              <w:top w:val="single" w:sz="6" w:space="0" w:color="auto"/>
              <w:left w:val="single" w:sz="6" w:space="0" w:color="auto"/>
              <w:bottom w:val="nil"/>
              <w:right w:val="single" w:sz="6" w:space="0" w:color="auto"/>
            </w:tcBorders>
            <w:vAlign w:val="center"/>
          </w:tcPr>
          <w:p w14:paraId="1A01A8F5" w14:textId="77777777" w:rsidR="00823BE7" w:rsidRPr="00D860AD" w:rsidRDefault="00823BE7" w:rsidP="00F625D8">
            <w:pPr>
              <w:spacing w:after="0"/>
              <w:jc w:val="left"/>
              <w:rPr>
                <w:rFonts w:asciiTheme="majorBidi" w:hAnsiTheme="majorBidi" w:cstheme="majorBidi"/>
                <w:b/>
                <w:bCs/>
                <w:sz w:val="20"/>
              </w:rPr>
            </w:pPr>
            <w:r w:rsidRPr="00D860AD">
              <w:rPr>
                <w:rFonts w:asciiTheme="majorBidi" w:hAnsiTheme="majorBidi" w:cstheme="majorBidi"/>
                <w:b/>
                <w:bCs/>
                <w:sz w:val="20"/>
              </w:rPr>
              <w:t>Description</w:t>
            </w:r>
          </w:p>
        </w:tc>
        <w:tc>
          <w:tcPr>
            <w:tcW w:w="720" w:type="dxa"/>
            <w:tcBorders>
              <w:top w:val="single" w:sz="6" w:space="0" w:color="auto"/>
              <w:left w:val="single" w:sz="6" w:space="0" w:color="auto"/>
              <w:bottom w:val="nil"/>
              <w:right w:val="single" w:sz="6" w:space="0" w:color="auto"/>
            </w:tcBorders>
            <w:vAlign w:val="center"/>
          </w:tcPr>
          <w:p w14:paraId="4CBB8DFA" w14:textId="77777777" w:rsidR="00823BE7" w:rsidRPr="00D860AD" w:rsidRDefault="00823BE7" w:rsidP="00F625D8">
            <w:pPr>
              <w:spacing w:after="0"/>
              <w:jc w:val="left"/>
              <w:rPr>
                <w:rFonts w:asciiTheme="majorBidi" w:hAnsiTheme="majorBidi" w:cstheme="majorBidi"/>
                <w:b/>
                <w:bCs/>
                <w:sz w:val="20"/>
              </w:rPr>
            </w:pPr>
            <w:r w:rsidRPr="00D860AD">
              <w:rPr>
                <w:rFonts w:asciiTheme="majorBidi" w:hAnsiTheme="majorBidi" w:cstheme="majorBidi"/>
                <w:b/>
                <w:bCs/>
                <w:sz w:val="20"/>
              </w:rPr>
              <w:t>Qty.</w:t>
            </w:r>
          </w:p>
        </w:tc>
        <w:tc>
          <w:tcPr>
            <w:tcW w:w="2304" w:type="dxa"/>
            <w:gridSpan w:val="3"/>
            <w:tcBorders>
              <w:top w:val="single" w:sz="6" w:space="0" w:color="auto"/>
              <w:left w:val="nil"/>
              <w:bottom w:val="nil"/>
              <w:right w:val="single" w:sz="6" w:space="0" w:color="auto"/>
            </w:tcBorders>
            <w:vAlign w:val="center"/>
          </w:tcPr>
          <w:p w14:paraId="52429AE4" w14:textId="77777777" w:rsidR="00823BE7" w:rsidRPr="00D860AD" w:rsidRDefault="00823BE7" w:rsidP="00F625D8">
            <w:pPr>
              <w:spacing w:after="0"/>
              <w:jc w:val="left"/>
              <w:rPr>
                <w:rFonts w:asciiTheme="majorBidi" w:hAnsiTheme="majorBidi" w:cstheme="majorBidi"/>
                <w:b/>
                <w:bCs/>
                <w:sz w:val="20"/>
              </w:rPr>
            </w:pPr>
            <w:r w:rsidRPr="00D860AD">
              <w:rPr>
                <w:rFonts w:asciiTheme="majorBidi" w:hAnsiTheme="majorBidi" w:cstheme="majorBidi"/>
                <w:b/>
                <w:bCs/>
                <w:sz w:val="20"/>
              </w:rPr>
              <w:t>Unit Price</w:t>
            </w:r>
            <w:r w:rsidRPr="00D860AD">
              <w:rPr>
                <w:rFonts w:asciiTheme="majorBidi" w:hAnsiTheme="majorBidi" w:cstheme="majorBidi"/>
                <w:b/>
                <w:bCs/>
                <w:sz w:val="20"/>
                <w:vertAlign w:val="superscript"/>
              </w:rPr>
              <w:t>1</w:t>
            </w:r>
          </w:p>
        </w:tc>
        <w:tc>
          <w:tcPr>
            <w:tcW w:w="2304" w:type="dxa"/>
            <w:gridSpan w:val="2"/>
            <w:tcBorders>
              <w:top w:val="single" w:sz="6" w:space="0" w:color="auto"/>
              <w:left w:val="nil"/>
              <w:bottom w:val="nil"/>
              <w:right w:val="single" w:sz="6" w:space="0" w:color="auto"/>
            </w:tcBorders>
            <w:vAlign w:val="center"/>
          </w:tcPr>
          <w:p w14:paraId="603D0C52" w14:textId="77777777" w:rsidR="00823BE7" w:rsidRPr="00D860AD" w:rsidRDefault="00823BE7" w:rsidP="00F625D8">
            <w:pPr>
              <w:spacing w:after="0"/>
              <w:jc w:val="left"/>
              <w:rPr>
                <w:rFonts w:asciiTheme="majorBidi" w:hAnsiTheme="majorBidi" w:cstheme="majorBidi"/>
                <w:b/>
                <w:bCs/>
                <w:sz w:val="20"/>
              </w:rPr>
            </w:pPr>
            <w:r w:rsidRPr="00D860AD">
              <w:rPr>
                <w:rFonts w:asciiTheme="majorBidi" w:hAnsiTheme="majorBidi" w:cstheme="majorBidi"/>
                <w:b/>
                <w:bCs/>
                <w:sz w:val="20"/>
              </w:rPr>
              <w:t>Total Price</w:t>
            </w:r>
            <w:r w:rsidRPr="00D860AD">
              <w:rPr>
                <w:rFonts w:asciiTheme="majorBidi" w:hAnsiTheme="majorBidi" w:cstheme="majorBidi"/>
                <w:b/>
                <w:bCs/>
                <w:sz w:val="20"/>
                <w:vertAlign w:val="superscript"/>
              </w:rPr>
              <w:t>1</w:t>
            </w:r>
          </w:p>
        </w:tc>
      </w:tr>
      <w:tr w:rsidR="00823BE7" w:rsidRPr="00D860AD" w14:paraId="06160371" w14:textId="77777777" w:rsidTr="00D860AD">
        <w:trPr>
          <w:trHeight w:val="20"/>
          <w:tblHeader/>
        </w:trPr>
        <w:tc>
          <w:tcPr>
            <w:tcW w:w="710" w:type="dxa"/>
            <w:tcBorders>
              <w:top w:val="nil"/>
              <w:bottom w:val="dotted" w:sz="4" w:space="0" w:color="auto"/>
              <w:right w:val="nil"/>
            </w:tcBorders>
            <w:vAlign w:val="center"/>
          </w:tcPr>
          <w:p w14:paraId="45E1028A" w14:textId="77777777" w:rsidR="00823BE7" w:rsidRPr="00D860AD" w:rsidRDefault="00823BE7" w:rsidP="00DE2308">
            <w:pPr>
              <w:spacing w:after="0"/>
              <w:jc w:val="center"/>
              <w:rPr>
                <w:rFonts w:asciiTheme="majorBidi" w:hAnsiTheme="majorBidi" w:cstheme="majorBidi"/>
                <w:sz w:val="20"/>
              </w:rPr>
            </w:pPr>
          </w:p>
        </w:tc>
        <w:tc>
          <w:tcPr>
            <w:tcW w:w="3487" w:type="dxa"/>
            <w:tcBorders>
              <w:top w:val="nil"/>
              <w:left w:val="single" w:sz="6" w:space="0" w:color="auto"/>
              <w:bottom w:val="dotted" w:sz="4" w:space="0" w:color="auto"/>
              <w:right w:val="single" w:sz="6" w:space="0" w:color="auto"/>
            </w:tcBorders>
            <w:vAlign w:val="center"/>
          </w:tcPr>
          <w:p w14:paraId="642B2F8A" w14:textId="77777777" w:rsidR="00823BE7" w:rsidRPr="00D860AD" w:rsidRDefault="00823BE7" w:rsidP="00F625D8">
            <w:pPr>
              <w:spacing w:after="0"/>
              <w:jc w:val="center"/>
              <w:rPr>
                <w:rFonts w:asciiTheme="majorBidi" w:hAnsiTheme="majorBidi" w:cstheme="majorBidi"/>
                <w:b/>
                <w:bCs/>
                <w:sz w:val="20"/>
              </w:rPr>
            </w:pPr>
          </w:p>
        </w:tc>
        <w:tc>
          <w:tcPr>
            <w:tcW w:w="720" w:type="dxa"/>
            <w:tcBorders>
              <w:top w:val="nil"/>
              <w:left w:val="single" w:sz="6" w:space="0" w:color="auto"/>
              <w:bottom w:val="dotted" w:sz="4" w:space="0" w:color="auto"/>
              <w:right w:val="single" w:sz="6" w:space="0" w:color="auto"/>
            </w:tcBorders>
            <w:vAlign w:val="center"/>
          </w:tcPr>
          <w:p w14:paraId="67CB9EF1" w14:textId="77777777" w:rsidR="00823BE7" w:rsidRPr="00D860AD" w:rsidRDefault="00823BE7" w:rsidP="00F625D8">
            <w:pPr>
              <w:spacing w:after="0"/>
              <w:jc w:val="center"/>
              <w:rPr>
                <w:rFonts w:asciiTheme="majorBidi" w:hAnsiTheme="majorBidi" w:cstheme="majorBidi"/>
                <w:b/>
                <w:bCs/>
                <w:sz w:val="20"/>
              </w:rPr>
            </w:pPr>
          </w:p>
        </w:tc>
        <w:tc>
          <w:tcPr>
            <w:tcW w:w="1152" w:type="dxa"/>
            <w:tcBorders>
              <w:top w:val="single" w:sz="6" w:space="0" w:color="auto"/>
              <w:left w:val="nil"/>
              <w:bottom w:val="dotted" w:sz="4" w:space="0" w:color="auto"/>
              <w:right w:val="nil"/>
            </w:tcBorders>
            <w:vAlign w:val="center"/>
          </w:tcPr>
          <w:p w14:paraId="099D6D47" w14:textId="77777777" w:rsidR="00823BE7" w:rsidRPr="00D860AD" w:rsidRDefault="00823BE7" w:rsidP="00F625D8">
            <w:pPr>
              <w:spacing w:after="0"/>
              <w:jc w:val="center"/>
              <w:rPr>
                <w:rFonts w:asciiTheme="majorBidi" w:hAnsiTheme="majorBidi" w:cstheme="majorBidi"/>
                <w:b/>
                <w:bCs/>
                <w:sz w:val="20"/>
              </w:rPr>
            </w:pPr>
            <w:r w:rsidRPr="00D860AD">
              <w:rPr>
                <w:rFonts w:asciiTheme="majorBidi" w:hAnsiTheme="majorBidi" w:cstheme="majorBidi"/>
                <w:b/>
                <w:bCs/>
                <w:sz w:val="20"/>
              </w:rPr>
              <w:t>Foreign Currency Portion</w:t>
            </w:r>
          </w:p>
        </w:tc>
        <w:tc>
          <w:tcPr>
            <w:tcW w:w="1152" w:type="dxa"/>
            <w:gridSpan w:val="2"/>
            <w:tcBorders>
              <w:top w:val="single" w:sz="6" w:space="0" w:color="auto"/>
              <w:left w:val="single" w:sz="6" w:space="0" w:color="auto"/>
              <w:bottom w:val="dotted" w:sz="4" w:space="0" w:color="auto"/>
              <w:right w:val="single" w:sz="6" w:space="0" w:color="auto"/>
            </w:tcBorders>
            <w:vAlign w:val="center"/>
          </w:tcPr>
          <w:p w14:paraId="7775FB94" w14:textId="77777777" w:rsidR="00823BE7" w:rsidRPr="00D860AD" w:rsidRDefault="00823BE7" w:rsidP="00F625D8">
            <w:pPr>
              <w:spacing w:after="0"/>
              <w:jc w:val="center"/>
              <w:rPr>
                <w:rFonts w:asciiTheme="majorBidi" w:hAnsiTheme="majorBidi" w:cstheme="majorBidi"/>
                <w:b/>
                <w:bCs/>
                <w:sz w:val="20"/>
              </w:rPr>
            </w:pPr>
            <w:r w:rsidRPr="00D860AD">
              <w:rPr>
                <w:rFonts w:asciiTheme="majorBidi" w:hAnsiTheme="majorBidi" w:cstheme="majorBidi"/>
                <w:b/>
                <w:bCs/>
                <w:sz w:val="20"/>
              </w:rPr>
              <w:t>Local Currency Portion</w:t>
            </w:r>
          </w:p>
        </w:tc>
        <w:tc>
          <w:tcPr>
            <w:tcW w:w="1152" w:type="dxa"/>
            <w:tcBorders>
              <w:top w:val="single" w:sz="6" w:space="0" w:color="auto"/>
              <w:left w:val="single" w:sz="6" w:space="0" w:color="auto"/>
              <w:bottom w:val="dotted" w:sz="4" w:space="0" w:color="auto"/>
              <w:right w:val="single" w:sz="6" w:space="0" w:color="auto"/>
            </w:tcBorders>
            <w:vAlign w:val="center"/>
          </w:tcPr>
          <w:p w14:paraId="04416537" w14:textId="77777777" w:rsidR="00823BE7" w:rsidRPr="00D860AD" w:rsidRDefault="00823BE7" w:rsidP="00F625D8">
            <w:pPr>
              <w:spacing w:after="0"/>
              <w:jc w:val="center"/>
              <w:rPr>
                <w:rFonts w:asciiTheme="majorBidi" w:hAnsiTheme="majorBidi" w:cstheme="majorBidi"/>
                <w:b/>
                <w:bCs/>
                <w:sz w:val="20"/>
              </w:rPr>
            </w:pPr>
            <w:r w:rsidRPr="00D860AD">
              <w:rPr>
                <w:rFonts w:asciiTheme="majorBidi" w:hAnsiTheme="majorBidi" w:cstheme="majorBidi"/>
                <w:b/>
                <w:bCs/>
                <w:sz w:val="20"/>
              </w:rPr>
              <w:t>Foreign</w:t>
            </w:r>
          </w:p>
        </w:tc>
        <w:tc>
          <w:tcPr>
            <w:tcW w:w="1152" w:type="dxa"/>
            <w:tcBorders>
              <w:top w:val="single" w:sz="6" w:space="0" w:color="auto"/>
              <w:left w:val="nil"/>
              <w:bottom w:val="dotted" w:sz="4" w:space="0" w:color="auto"/>
            </w:tcBorders>
            <w:vAlign w:val="center"/>
          </w:tcPr>
          <w:p w14:paraId="5BD4999D" w14:textId="77777777" w:rsidR="00823BE7" w:rsidRPr="00D860AD" w:rsidRDefault="00823BE7" w:rsidP="00F625D8">
            <w:pPr>
              <w:spacing w:after="0"/>
              <w:jc w:val="center"/>
              <w:rPr>
                <w:rFonts w:asciiTheme="majorBidi" w:hAnsiTheme="majorBidi" w:cstheme="majorBidi"/>
                <w:b/>
                <w:bCs/>
                <w:sz w:val="20"/>
              </w:rPr>
            </w:pPr>
            <w:r w:rsidRPr="00D860AD">
              <w:rPr>
                <w:rFonts w:asciiTheme="majorBidi" w:hAnsiTheme="majorBidi" w:cstheme="majorBidi"/>
                <w:b/>
                <w:bCs/>
                <w:sz w:val="20"/>
              </w:rPr>
              <w:t>Local</w:t>
            </w:r>
          </w:p>
        </w:tc>
      </w:tr>
      <w:tr w:rsidR="00823BE7" w:rsidRPr="00D860AD" w14:paraId="1DDDDFB5" w14:textId="77777777" w:rsidTr="00D860AD">
        <w:trPr>
          <w:trHeight w:val="283"/>
          <w:tblHeader/>
        </w:trPr>
        <w:tc>
          <w:tcPr>
            <w:tcW w:w="710" w:type="dxa"/>
            <w:tcBorders>
              <w:top w:val="dotted" w:sz="4" w:space="0" w:color="auto"/>
              <w:bottom w:val="single" w:sz="4" w:space="0" w:color="auto"/>
              <w:right w:val="nil"/>
            </w:tcBorders>
            <w:vAlign w:val="center"/>
          </w:tcPr>
          <w:p w14:paraId="158EACA4" w14:textId="77777777" w:rsidR="00823BE7" w:rsidRPr="00D860AD" w:rsidRDefault="00823BE7" w:rsidP="00DE2308">
            <w:pPr>
              <w:spacing w:after="0"/>
              <w:jc w:val="center"/>
              <w:rPr>
                <w:rFonts w:asciiTheme="majorBidi" w:hAnsiTheme="majorBidi" w:cstheme="majorBidi"/>
                <w:sz w:val="20"/>
              </w:rPr>
            </w:pPr>
          </w:p>
        </w:tc>
        <w:tc>
          <w:tcPr>
            <w:tcW w:w="3487" w:type="dxa"/>
            <w:tcBorders>
              <w:top w:val="dotted" w:sz="4" w:space="0" w:color="auto"/>
              <w:left w:val="single" w:sz="6" w:space="0" w:color="auto"/>
              <w:bottom w:val="single" w:sz="4" w:space="0" w:color="auto"/>
              <w:right w:val="single" w:sz="6" w:space="0" w:color="auto"/>
            </w:tcBorders>
            <w:vAlign w:val="center"/>
          </w:tcPr>
          <w:p w14:paraId="1D81D7F6" w14:textId="77777777" w:rsidR="00823BE7" w:rsidRPr="00D860AD" w:rsidRDefault="00823BE7" w:rsidP="00F625D8">
            <w:pPr>
              <w:spacing w:after="0"/>
              <w:jc w:val="center"/>
              <w:rPr>
                <w:rFonts w:asciiTheme="majorBidi" w:hAnsiTheme="majorBidi" w:cstheme="majorBidi"/>
                <w:sz w:val="20"/>
              </w:rPr>
            </w:pPr>
          </w:p>
        </w:tc>
        <w:tc>
          <w:tcPr>
            <w:tcW w:w="720" w:type="dxa"/>
            <w:tcBorders>
              <w:top w:val="dotted" w:sz="4" w:space="0" w:color="auto"/>
              <w:left w:val="single" w:sz="6" w:space="0" w:color="auto"/>
              <w:bottom w:val="single" w:sz="4" w:space="0" w:color="auto"/>
              <w:right w:val="single" w:sz="6" w:space="0" w:color="auto"/>
            </w:tcBorders>
            <w:vAlign w:val="center"/>
          </w:tcPr>
          <w:p w14:paraId="1946BDAE" w14:textId="77777777" w:rsidR="00823BE7" w:rsidRPr="00D860AD" w:rsidRDefault="00823BE7" w:rsidP="00F625D8">
            <w:pPr>
              <w:spacing w:after="0"/>
              <w:jc w:val="center"/>
              <w:rPr>
                <w:rFonts w:asciiTheme="majorBidi" w:hAnsiTheme="majorBidi" w:cstheme="majorBidi"/>
                <w:i/>
                <w:sz w:val="20"/>
              </w:rPr>
            </w:pPr>
            <w:r w:rsidRPr="00D860AD">
              <w:rPr>
                <w:rFonts w:asciiTheme="majorBidi" w:hAnsiTheme="majorBidi" w:cstheme="majorBidi"/>
                <w:i/>
                <w:sz w:val="20"/>
              </w:rPr>
              <w:t>(1)</w:t>
            </w:r>
          </w:p>
        </w:tc>
        <w:tc>
          <w:tcPr>
            <w:tcW w:w="1152" w:type="dxa"/>
            <w:tcBorders>
              <w:top w:val="dotted" w:sz="4" w:space="0" w:color="auto"/>
              <w:left w:val="nil"/>
              <w:bottom w:val="single" w:sz="4" w:space="0" w:color="auto"/>
              <w:right w:val="nil"/>
            </w:tcBorders>
            <w:vAlign w:val="center"/>
          </w:tcPr>
          <w:p w14:paraId="49E7705C" w14:textId="77777777" w:rsidR="00823BE7" w:rsidRPr="00D860AD" w:rsidRDefault="00823BE7" w:rsidP="00F625D8">
            <w:pPr>
              <w:spacing w:after="0"/>
              <w:jc w:val="center"/>
              <w:rPr>
                <w:rFonts w:asciiTheme="majorBidi" w:hAnsiTheme="majorBidi" w:cstheme="majorBidi"/>
                <w:i/>
                <w:sz w:val="20"/>
              </w:rPr>
            </w:pPr>
            <w:r w:rsidRPr="00D860AD">
              <w:rPr>
                <w:rFonts w:asciiTheme="majorBidi" w:hAnsiTheme="majorBidi" w:cstheme="majorBidi"/>
                <w:i/>
                <w:sz w:val="20"/>
              </w:rPr>
              <w:t>(2)</w:t>
            </w:r>
          </w:p>
        </w:tc>
        <w:tc>
          <w:tcPr>
            <w:tcW w:w="1152" w:type="dxa"/>
            <w:gridSpan w:val="2"/>
            <w:tcBorders>
              <w:top w:val="dotted" w:sz="4" w:space="0" w:color="auto"/>
              <w:left w:val="single" w:sz="6" w:space="0" w:color="auto"/>
              <w:bottom w:val="single" w:sz="4" w:space="0" w:color="auto"/>
              <w:right w:val="single" w:sz="6" w:space="0" w:color="auto"/>
            </w:tcBorders>
            <w:vAlign w:val="center"/>
          </w:tcPr>
          <w:p w14:paraId="4ECE6372" w14:textId="77777777" w:rsidR="00823BE7" w:rsidRPr="00D860AD" w:rsidRDefault="00823BE7" w:rsidP="00F625D8">
            <w:pPr>
              <w:spacing w:after="0"/>
              <w:jc w:val="center"/>
              <w:rPr>
                <w:rFonts w:asciiTheme="majorBidi" w:hAnsiTheme="majorBidi" w:cstheme="majorBidi"/>
                <w:i/>
                <w:sz w:val="20"/>
              </w:rPr>
            </w:pPr>
            <w:r w:rsidRPr="00D860AD">
              <w:rPr>
                <w:rFonts w:asciiTheme="majorBidi" w:hAnsiTheme="majorBidi" w:cstheme="majorBidi"/>
                <w:i/>
                <w:sz w:val="20"/>
              </w:rPr>
              <w:t>(3)</w:t>
            </w:r>
          </w:p>
        </w:tc>
        <w:tc>
          <w:tcPr>
            <w:tcW w:w="1152" w:type="dxa"/>
            <w:tcBorders>
              <w:top w:val="dotted" w:sz="4" w:space="0" w:color="auto"/>
              <w:left w:val="single" w:sz="6" w:space="0" w:color="auto"/>
              <w:bottom w:val="single" w:sz="4" w:space="0" w:color="auto"/>
              <w:right w:val="single" w:sz="6" w:space="0" w:color="auto"/>
            </w:tcBorders>
            <w:vAlign w:val="center"/>
          </w:tcPr>
          <w:p w14:paraId="5EC9E713" w14:textId="77777777" w:rsidR="00823BE7" w:rsidRPr="00D860AD" w:rsidRDefault="00823BE7" w:rsidP="00F625D8">
            <w:pPr>
              <w:spacing w:after="0"/>
              <w:jc w:val="center"/>
              <w:rPr>
                <w:rFonts w:asciiTheme="majorBidi" w:hAnsiTheme="majorBidi" w:cstheme="majorBidi"/>
                <w:i/>
                <w:sz w:val="20"/>
              </w:rPr>
            </w:pPr>
            <w:r w:rsidRPr="00D860AD">
              <w:rPr>
                <w:rFonts w:asciiTheme="majorBidi" w:hAnsiTheme="majorBidi" w:cstheme="majorBidi"/>
                <w:i/>
                <w:sz w:val="20"/>
              </w:rPr>
              <w:t>(1) x (2)</w:t>
            </w:r>
          </w:p>
        </w:tc>
        <w:tc>
          <w:tcPr>
            <w:tcW w:w="1152" w:type="dxa"/>
            <w:tcBorders>
              <w:top w:val="dotted" w:sz="4" w:space="0" w:color="auto"/>
              <w:left w:val="nil"/>
              <w:bottom w:val="single" w:sz="4" w:space="0" w:color="auto"/>
            </w:tcBorders>
            <w:vAlign w:val="center"/>
          </w:tcPr>
          <w:p w14:paraId="02B2BBDE" w14:textId="77777777" w:rsidR="00823BE7" w:rsidRPr="00D860AD" w:rsidRDefault="00823BE7" w:rsidP="00F625D8">
            <w:pPr>
              <w:spacing w:after="0"/>
              <w:jc w:val="center"/>
              <w:rPr>
                <w:rFonts w:asciiTheme="majorBidi" w:hAnsiTheme="majorBidi" w:cstheme="majorBidi"/>
                <w:i/>
                <w:sz w:val="20"/>
              </w:rPr>
            </w:pPr>
            <w:r w:rsidRPr="00D860AD">
              <w:rPr>
                <w:rFonts w:asciiTheme="majorBidi" w:hAnsiTheme="majorBidi" w:cstheme="majorBidi"/>
                <w:i/>
                <w:sz w:val="20"/>
              </w:rPr>
              <w:t>(1) x (3)</w:t>
            </w:r>
          </w:p>
        </w:tc>
      </w:tr>
      <w:tr w:rsidR="00B51A3C" w:rsidRPr="00D860AD" w14:paraId="363E84C4" w14:textId="77777777" w:rsidTr="00D624E8">
        <w:trPr>
          <w:trHeight w:val="283"/>
        </w:trPr>
        <w:tc>
          <w:tcPr>
            <w:tcW w:w="710" w:type="dxa"/>
            <w:tcBorders>
              <w:top w:val="single" w:sz="4" w:space="0" w:color="auto"/>
              <w:bottom w:val="single" w:sz="4" w:space="0" w:color="auto"/>
              <w:right w:val="nil"/>
            </w:tcBorders>
            <w:vAlign w:val="center"/>
          </w:tcPr>
          <w:p w14:paraId="63DBF51A" w14:textId="77777777" w:rsidR="00B51A3C" w:rsidRPr="00D860AD" w:rsidRDefault="00B51A3C" w:rsidP="00DE2308">
            <w:pPr>
              <w:spacing w:after="0"/>
              <w:jc w:val="center"/>
              <w:rPr>
                <w:rFonts w:asciiTheme="majorBidi" w:hAnsiTheme="majorBidi" w:cstheme="majorBidi"/>
                <w:b/>
                <w:bCs/>
                <w:sz w:val="20"/>
              </w:rPr>
            </w:pPr>
            <w:r w:rsidRPr="00D860AD">
              <w:rPr>
                <w:rFonts w:asciiTheme="majorBidi" w:hAnsiTheme="majorBidi" w:cstheme="majorBidi"/>
                <w:b/>
                <w:bCs/>
                <w:sz w:val="20"/>
              </w:rPr>
              <w:t>1</w:t>
            </w:r>
          </w:p>
        </w:tc>
        <w:tc>
          <w:tcPr>
            <w:tcW w:w="3487" w:type="dxa"/>
            <w:tcBorders>
              <w:top w:val="single" w:sz="4" w:space="0" w:color="auto"/>
              <w:left w:val="single" w:sz="6" w:space="0" w:color="auto"/>
              <w:bottom w:val="single" w:sz="4" w:space="0" w:color="auto"/>
              <w:right w:val="single" w:sz="6" w:space="0" w:color="auto"/>
            </w:tcBorders>
            <w:vAlign w:val="center"/>
          </w:tcPr>
          <w:p w14:paraId="0856C8D4" w14:textId="6C2555C2" w:rsidR="00B51A3C" w:rsidRPr="00D860AD" w:rsidRDefault="00B51A3C" w:rsidP="00F625D8">
            <w:pPr>
              <w:spacing w:after="0"/>
              <w:jc w:val="left"/>
              <w:rPr>
                <w:rFonts w:asciiTheme="majorBidi" w:hAnsiTheme="majorBidi" w:cstheme="majorBidi"/>
                <w:b/>
                <w:bCs/>
                <w:sz w:val="20"/>
              </w:rPr>
            </w:pPr>
            <w:r w:rsidRPr="00D860AD">
              <w:rPr>
                <w:rFonts w:asciiTheme="majorBidi" w:hAnsiTheme="majorBidi" w:cstheme="majorBidi"/>
                <w:b/>
                <w:bCs/>
                <w:sz w:val="20"/>
              </w:rPr>
              <w:t>GA. VILLIGILI</w:t>
            </w:r>
          </w:p>
        </w:tc>
        <w:tc>
          <w:tcPr>
            <w:tcW w:w="720" w:type="dxa"/>
            <w:tcBorders>
              <w:top w:val="single" w:sz="4" w:space="0" w:color="auto"/>
              <w:left w:val="single" w:sz="6" w:space="0" w:color="auto"/>
              <w:bottom w:val="single" w:sz="4" w:space="0" w:color="auto"/>
              <w:right w:val="single" w:sz="6" w:space="0" w:color="auto"/>
            </w:tcBorders>
            <w:vAlign w:val="center"/>
          </w:tcPr>
          <w:p w14:paraId="04633374" w14:textId="77777777" w:rsidR="00B51A3C" w:rsidRPr="00D860AD" w:rsidRDefault="00B51A3C" w:rsidP="00F625D8">
            <w:pPr>
              <w:spacing w:after="0"/>
              <w:jc w:val="left"/>
              <w:rPr>
                <w:rFonts w:asciiTheme="majorBidi" w:hAnsiTheme="majorBidi" w:cstheme="majorBidi"/>
                <w:b/>
                <w:bCs/>
                <w:sz w:val="20"/>
              </w:rPr>
            </w:pPr>
          </w:p>
        </w:tc>
        <w:tc>
          <w:tcPr>
            <w:tcW w:w="1152" w:type="dxa"/>
            <w:tcBorders>
              <w:top w:val="single" w:sz="4" w:space="0" w:color="auto"/>
              <w:left w:val="nil"/>
              <w:bottom w:val="single" w:sz="4" w:space="0" w:color="auto"/>
              <w:right w:val="nil"/>
            </w:tcBorders>
            <w:vAlign w:val="center"/>
          </w:tcPr>
          <w:p w14:paraId="6CB992B9" w14:textId="77777777" w:rsidR="00B51A3C" w:rsidRPr="00D860AD" w:rsidRDefault="00B51A3C" w:rsidP="00F625D8">
            <w:pPr>
              <w:spacing w:after="0"/>
              <w:jc w:val="left"/>
              <w:rPr>
                <w:rFonts w:asciiTheme="majorBidi" w:hAnsiTheme="majorBidi" w:cstheme="majorBidi"/>
                <w:b/>
                <w:bCs/>
                <w:sz w:val="20"/>
              </w:rPr>
            </w:pPr>
          </w:p>
        </w:tc>
        <w:tc>
          <w:tcPr>
            <w:tcW w:w="1152" w:type="dxa"/>
            <w:gridSpan w:val="2"/>
            <w:tcBorders>
              <w:top w:val="single" w:sz="4" w:space="0" w:color="auto"/>
              <w:left w:val="single" w:sz="6" w:space="0" w:color="auto"/>
              <w:bottom w:val="single" w:sz="4" w:space="0" w:color="auto"/>
              <w:right w:val="single" w:sz="6" w:space="0" w:color="auto"/>
            </w:tcBorders>
            <w:vAlign w:val="center"/>
          </w:tcPr>
          <w:p w14:paraId="263EBC25" w14:textId="77777777" w:rsidR="00B51A3C" w:rsidRPr="00D860AD" w:rsidRDefault="00B51A3C" w:rsidP="00F625D8">
            <w:pPr>
              <w:spacing w:after="0"/>
              <w:jc w:val="left"/>
              <w:rPr>
                <w:rFonts w:asciiTheme="majorBidi" w:hAnsiTheme="majorBidi" w:cstheme="majorBidi"/>
                <w:b/>
                <w:bCs/>
                <w:sz w:val="20"/>
              </w:rPr>
            </w:pPr>
          </w:p>
        </w:tc>
        <w:tc>
          <w:tcPr>
            <w:tcW w:w="1152" w:type="dxa"/>
            <w:tcBorders>
              <w:top w:val="single" w:sz="4" w:space="0" w:color="auto"/>
              <w:left w:val="single" w:sz="6" w:space="0" w:color="auto"/>
              <w:bottom w:val="single" w:sz="4" w:space="0" w:color="auto"/>
              <w:right w:val="single" w:sz="6" w:space="0" w:color="auto"/>
            </w:tcBorders>
            <w:vAlign w:val="center"/>
          </w:tcPr>
          <w:p w14:paraId="4FC49183" w14:textId="77777777" w:rsidR="00B51A3C" w:rsidRPr="00D860AD" w:rsidRDefault="00B51A3C" w:rsidP="00F625D8">
            <w:pPr>
              <w:spacing w:after="0"/>
              <w:jc w:val="left"/>
              <w:rPr>
                <w:rFonts w:asciiTheme="majorBidi" w:hAnsiTheme="majorBidi" w:cstheme="majorBidi"/>
                <w:b/>
                <w:bCs/>
                <w:sz w:val="20"/>
              </w:rPr>
            </w:pPr>
          </w:p>
        </w:tc>
        <w:tc>
          <w:tcPr>
            <w:tcW w:w="1152" w:type="dxa"/>
            <w:tcBorders>
              <w:top w:val="single" w:sz="4" w:space="0" w:color="auto"/>
              <w:left w:val="nil"/>
              <w:bottom w:val="single" w:sz="4" w:space="0" w:color="auto"/>
            </w:tcBorders>
            <w:vAlign w:val="center"/>
          </w:tcPr>
          <w:p w14:paraId="430F1FAA" w14:textId="77777777" w:rsidR="00B51A3C" w:rsidRPr="00D860AD" w:rsidRDefault="00B51A3C" w:rsidP="00F625D8">
            <w:pPr>
              <w:spacing w:after="0"/>
              <w:jc w:val="left"/>
              <w:rPr>
                <w:rFonts w:asciiTheme="majorBidi" w:hAnsiTheme="majorBidi" w:cstheme="majorBidi"/>
                <w:b/>
                <w:bCs/>
                <w:sz w:val="20"/>
              </w:rPr>
            </w:pPr>
          </w:p>
        </w:tc>
      </w:tr>
      <w:tr w:rsidR="00B51A3C" w:rsidRPr="00D860AD" w14:paraId="23907D73" w14:textId="77777777" w:rsidTr="00D624E8">
        <w:trPr>
          <w:trHeight w:val="20"/>
        </w:trPr>
        <w:tc>
          <w:tcPr>
            <w:tcW w:w="710" w:type="dxa"/>
            <w:tcBorders>
              <w:top w:val="single" w:sz="4" w:space="0" w:color="auto"/>
              <w:bottom w:val="dotted" w:sz="4" w:space="0" w:color="auto"/>
              <w:right w:val="nil"/>
            </w:tcBorders>
            <w:vAlign w:val="center"/>
          </w:tcPr>
          <w:p w14:paraId="17781C09"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1.1</w:t>
            </w:r>
          </w:p>
        </w:tc>
        <w:tc>
          <w:tcPr>
            <w:tcW w:w="3487" w:type="dxa"/>
            <w:tcBorders>
              <w:top w:val="single" w:sz="4" w:space="0" w:color="auto"/>
              <w:left w:val="single" w:sz="6" w:space="0" w:color="auto"/>
              <w:bottom w:val="dotted" w:sz="4" w:space="0" w:color="auto"/>
              <w:right w:val="single" w:sz="6" w:space="0" w:color="auto"/>
            </w:tcBorders>
            <w:vAlign w:val="center"/>
          </w:tcPr>
          <w:p w14:paraId="75D84E06" w14:textId="6F57F51A"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Project management, monitoring and reporting</w:t>
            </w:r>
          </w:p>
        </w:tc>
        <w:tc>
          <w:tcPr>
            <w:tcW w:w="720" w:type="dxa"/>
            <w:tcBorders>
              <w:top w:val="single" w:sz="4" w:space="0" w:color="auto"/>
              <w:left w:val="single" w:sz="6" w:space="0" w:color="auto"/>
              <w:bottom w:val="dotted" w:sz="4" w:space="0" w:color="auto"/>
              <w:right w:val="single" w:sz="6" w:space="0" w:color="auto"/>
            </w:tcBorders>
            <w:vAlign w:val="center"/>
          </w:tcPr>
          <w:p w14:paraId="06362455"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nil"/>
              <w:bottom w:val="dotted" w:sz="4" w:space="0" w:color="auto"/>
              <w:right w:val="nil"/>
            </w:tcBorders>
            <w:vAlign w:val="center"/>
          </w:tcPr>
          <w:p w14:paraId="661C96EF"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single" w:sz="4" w:space="0" w:color="auto"/>
              <w:left w:val="single" w:sz="6" w:space="0" w:color="auto"/>
              <w:bottom w:val="dotted" w:sz="4" w:space="0" w:color="auto"/>
              <w:right w:val="single" w:sz="6" w:space="0" w:color="auto"/>
            </w:tcBorders>
            <w:vAlign w:val="center"/>
          </w:tcPr>
          <w:p w14:paraId="71D748A8"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single" w:sz="6" w:space="0" w:color="auto"/>
              <w:bottom w:val="dotted" w:sz="4" w:space="0" w:color="auto"/>
              <w:right w:val="single" w:sz="6" w:space="0" w:color="auto"/>
            </w:tcBorders>
            <w:vAlign w:val="center"/>
          </w:tcPr>
          <w:p w14:paraId="6B0B3C35"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nil"/>
              <w:bottom w:val="dotted" w:sz="4" w:space="0" w:color="auto"/>
            </w:tcBorders>
            <w:vAlign w:val="center"/>
          </w:tcPr>
          <w:p w14:paraId="29119BBD" w14:textId="77777777" w:rsidR="00B51A3C" w:rsidRPr="00D860AD" w:rsidRDefault="00B51A3C" w:rsidP="00F625D8">
            <w:pPr>
              <w:spacing w:after="0"/>
              <w:jc w:val="left"/>
              <w:rPr>
                <w:rFonts w:asciiTheme="majorBidi" w:hAnsiTheme="majorBidi" w:cstheme="majorBidi"/>
                <w:sz w:val="20"/>
              </w:rPr>
            </w:pPr>
          </w:p>
        </w:tc>
      </w:tr>
      <w:tr w:rsidR="00B51A3C" w:rsidRPr="00D860AD" w14:paraId="65720993" w14:textId="77777777" w:rsidTr="00D624E8">
        <w:trPr>
          <w:trHeight w:val="20"/>
        </w:trPr>
        <w:tc>
          <w:tcPr>
            <w:tcW w:w="710" w:type="dxa"/>
            <w:tcBorders>
              <w:top w:val="dotted" w:sz="4" w:space="0" w:color="auto"/>
              <w:bottom w:val="dotted" w:sz="4" w:space="0" w:color="auto"/>
              <w:right w:val="nil"/>
            </w:tcBorders>
            <w:vAlign w:val="center"/>
          </w:tcPr>
          <w:p w14:paraId="79296BCE"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1.2</w:t>
            </w:r>
          </w:p>
        </w:tc>
        <w:tc>
          <w:tcPr>
            <w:tcW w:w="3487" w:type="dxa"/>
            <w:tcBorders>
              <w:top w:val="dotted" w:sz="4" w:space="0" w:color="auto"/>
              <w:left w:val="single" w:sz="6" w:space="0" w:color="auto"/>
              <w:bottom w:val="dotted" w:sz="4" w:space="0" w:color="auto"/>
              <w:right w:val="single" w:sz="6" w:space="0" w:color="auto"/>
            </w:tcBorders>
            <w:vAlign w:val="center"/>
          </w:tcPr>
          <w:p w14:paraId="4519C588" w14:textId="1C62C994"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Freight and logistics</w:t>
            </w:r>
          </w:p>
        </w:tc>
        <w:tc>
          <w:tcPr>
            <w:tcW w:w="720" w:type="dxa"/>
            <w:tcBorders>
              <w:top w:val="dotted" w:sz="4" w:space="0" w:color="auto"/>
              <w:left w:val="single" w:sz="6" w:space="0" w:color="auto"/>
              <w:bottom w:val="dotted" w:sz="4" w:space="0" w:color="auto"/>
              <w:right w:val="single" w:sz="6" w:space="0" w:color="auto"/>
            </w:tcBorders>
            <w:vAlign w:val="center"/>
          </w:tcPr>
          <w:p w14:paraId="08BBCA73"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275261AA"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1E797FF7"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362EEBF7"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411F3647" w14:textId="77777777" w:rsidR="00B51A3C" w:rsidRPr="00D860AD" w:rsidRDefault="00B51A3C" w:rsidP="00F625D8">
            <w:pPr>
              <w:spacing w:after="0"/>
              <w:jc w:val="left"/>
              <w:rPr>
                <w:rFonts w:asciiTheme="majorBidi" w:hAnsiTheme="majorBidi" w:cstheme="majorBidi"/>
                <w:sz w:val="20"/>
              </w:rPr>
            </w:pPr>
          </w:p>
        </w:tc>
      </w:tr>
      <w:tr w:rsidR="00B51A3C" w:rsidRPr="00D860AD" w14:paraId="4BFC8008" w14:textId="77777777" w:rsidTr="00D624E8">
        <w:trPr>
          <w:trHeight w:val="20"/>
        </w:trPr>
        <w:tc>
          <w:tcPr>
            <w:tcW w:w="710" w:type="dxa"/>
            <w:tcBorders>
              <w:top w:val="dotted" w:sz="4" w:space="0" w:color="auto"/>
              <w:bottom w:val="dotted" w:sz="4" w:space="0" w:color="auto"/>
              <w:right w:val="nil"/>
            </w:tcBorders>
            <w:vAlign w:val="center"/>
          </w:tcPr>
          <w:p w14:paraId="62E626B0"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1.3</w:t>
            </w:r>
          </w:p>
        </w:tc>
        <w:tc>
          <w:tcPr>
            <w:tcW w:w="3487" w:type="dxa"/>
            <w:tcBorders>
              <w:top w:val="dotted" w:sz="4" w:space="0" w:color="auto"/>
              <w:left w:val="single" w:sz="6" w:space="0" w:color="auto"/>
              <w:bottom w:val="dotted" w:sz="4" w:space="0" w:color="auto"/>
              <w:right w:val="single" w:sz="6" w:space="0" w:color="auto"/>
            </w:tcBorders>
            <w:vAlign w:val="center"/>
          </w:tcPr>
          <w:p w14:paraId="3267296C" w14:textId="14DBF23C"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Site preparation and civil works</w:t>
            </w:r>
          </w:p>
        </w:tc>
        <w:tc>
          <w:tcPr>
            <w:tcW w:w="720" w:type="dxa"/>
            <w:tcBorders>
              <w:top w:val="dotted" w:sz="4" w:space="0" w:color="auto"/>
              <w:left w:val="single" w:sz="6" w:space="0" w:color="auto"/>
              <w:bottom w:val="dotted" w:sz="4" w:space="0" w:color="auto"/>
              <w:right w:val="single" w:sz="6" w:space="0" w:color="auto"/>
            </w:tcBorders>
            <w:vAlign w:val="center"/>
          </w:tcPr>
          <w:p w14:paraId="3AACD4E6"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13704C08"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56218587"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5F0C75D7"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7C11A539" w14:textId="77777777" w:rsidR="00B51A3C" w:rsidRPr="00D860AD" w:rsidRDefault="00B51A3C" w:rsidP="00F625D8">
            <w:pPr>
              <w:spacing w:after="0"/>
              <w:jc w:val="left"/>
              <w:rPr>
                <w:rFonts w:asciiTheme="majorBidi" w:hAnsiTheme="majorBidi" w:cstheme="majorBidi"/>
                <w:sz w:val="20"/>
              </w:rPr>
            </w:pPr>
          </w:p>
        </w:tc>
      </w:tr>
      <w:tr w:rsidR="00B51A3C" w:rsidRPr="00D860AD" w14:paraId="4BBD6C94" w14:textId="77777777" w:rsidTr="00D624E8">
        <w:trPr>
          <w:trHeight w:val="20"/>
        </w:trPr>
        <w:tc>
          <w:tcPr>
            <w:tcW w:w="710" w:type="dxa"/>
            <w:tcBorders>
              <w:top w:val="dotted" w:sz="4" w:space="0" w:color="auto"/>
              <w:bottom w:val="dotted" w:sz="4" w:space="0" w:color="auto"/>
              <w:right w:val="nil"/>
            </w:tcBorders>
            <w:vAlign w:val="center"/>
          </w:tcPr>
          <w:p w14:paraId="30C8845B"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1.4</w:t>
            </w:r>
          </w:p>
        </w:tc>
        <w:tc>
          <w:tcPr>
            <w:tcW w:w="3487" w:type="dxa"/>
            <w:tcBorders>
              <w:top w:val="dotted" w:sz="4" w:space="0" w:color="auto"/>
              <w:left w:val="single" w:sz="6" w:space="0" w:color="auto"/>
              <w:bottom w:val="dotted" w:sz="4" w:space="0" w:color="auto"/>
              <w:right w:val="single" w:sz="6" w:space="0" w:color="auto"/>
            </w:tcBorders>
            <w:vAlign w:val="center"/>
          </w:tcPr>
          <w:p w14:paraId="178A5B8C" w14:textId="54E89581"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Equipment installation</w:t>
            </w:r>
          </w:p>
        </w:tc>
        <w:tc>
          <w:tcPr>
            <w:tcW w:w="720" w:type="dxa"/>
            <w:tcBorders>
              <w:top w:val="dotted" w:sz="4" w:space="0" w:color="auto"/>
              <w:left w:val="single" w:sz="6" w:space="0" w:color="auto"/>
              <w:bottom w:val="dotted" w:sz="4" w:space="0" w:color="auto"/>
              <w:right w:val="single" w:sz="6" w:space="0" w:color="auto"/>
            </w:tcBorders>
            <w:vAlign w:val="center"/>
          </w:tcPr>
          <w:p w14:paraId="31E6BE16"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7C171C9E"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1DB1D64E"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4A774062"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5BEDC578" w14:textId="77777777" w:rsidR="00B51A3C" w:rsidRPr="00D860AD" w:rsidRDefault="00B51A3C" w:rsidP="00F625D8">
            <w:pPr>
              <w:spacing w:after="0"/>
              <w:jc w:val="left"/>
              <w:rPr>
                <w:rFonts w:asciiTheme="majorBidi" w:hAnsiTheme="majorBidi" w:cstheme="majorBidi"/>
                <w:sz w:val="20"/>
              </w:rPr>
            </w:pPr>
          </w:p>
        </w:tc>
      </w:tr>
      <w:tr w:rsidR="00B51A3C" w:rsidRPr="00D860AD" w14:paraId="3D3AC3DC" w14:textId="77777777" w:rsidTr="00D624E8">
        <w:trPr>
          <w:trHeight w:val="20"/>
        </w:trPr>
        <w:tc>
          <w:tcPr>
            <w:tcW w:w="710" w:type="dxa"/>
            <w:tcBorders>
              <w:top w:val="dotted" w:sz="4" w:space="0" w:color="auto"/>
              <w:bottom w:val="dotted" w:sz="4" w:space="0" w:color="auto"/>
              <w:right w:val="nil"/>
            </w:tcBorders>
            <w:vAlign w:val="center"/>
          </w:tcPr>
          <w:p w14:paraId="3CFB3764"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1.5</w:t>
            </w:r>
          </w:p>
        </w:tc>
        <w:tc>
          <w:tcPr>
            <w:tcW w:w="3487" w:type="dxa"/>
            <w:tcBorders>
              <w:top w:val="dotted" w:sz="4" w:space="0" w:color="auto"/>
              <w:left w:val="single" w:sz="6" w:space="0" w:color="auto"/>
              <w:bottom w:val="dotted" w:sz="4" w:space="0" w:color="auto"/>
              <w:right w:val="single" w:sz="6" w:space="0" w:color="auto"/>
            </w:tcBorders>
            <w:vAlign w:val="center"/>
          </w:tcPr>
          <w:p w14:paraId="0C88D810" w14:textId="79BC480E"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Pre-commissioning and tests</w:t>
            </w:r>
          </w:p>
        </w:tc>
        <w:tc>
          <w:tcPr>
            <w:tcW w:w="720" w:type="dxa"/>
            <w:tcBorders>
              <w:top w:val="dotted" w:sz="4" w:space="0" w:color="auto"/>
              <w:left w:val="single" w:sz="6" w:space="0" w:color="auto"/>
              <w:bottom w:val="dotted" w:sz="4" w:space="0" w:color="auto"/>
              <w:right w:val="single" w:sz="6" w:space="0" w:color="auto"/>
            </w:tcBorders>
            <w:vAlign w:val="center"/>
          </w:tcPr>
          <w:p w14:paraId="78D5A464"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37109494"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1220BC2C"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0CDFA5A0"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7AE1A318" w14:textId="77777777" w:rsidR="00B51A3C" w:rsidRPr="00D860AD" w:rsidRDefault="00B51A3C" w:rsidP="00F625D8">
            <w:pPr>
              <w:spacing w:after="0"/>
              <w:jc w:val="left"/>
              <w:rPr>
                <w:rFonts w:asciiTheme="majorBidi" w:hAnsiTheme="majorBidi" w:cstheme="majorBidi"/>
                <w:sz w:val="20"/>
              </w:rPr>
            </w:pPr>
          </w:p>
        </w:tc>
      </w:tr>
      <w:tr w:rsidR="00B51A3C" w:rsidRPr="00D860AD" w14:paraId="303587BF" w14:textId="77777777" w:rsidTr="00D624E8">
        <w:trPr>
          <w:trHeight w:val="20"/>
        </w:trPr>
        <w:tc>
          <w:tcPr>
            <w:tcW w:w="710" w:type="dxa"/>
            <w:tcBorders>
              <w:top w:val="dotted" w:sz="4" w:space="0" w:color="auto"/>
              <w:bottom w:val="dotted" w:sz="4" w:space="0" w:color="auto"/>
              <w:right w:val="nil"/>
            </w:tcBorders>
            <w:vAlign w:val="center"/>
          </w:tcPr>
          <w:p w14:paraId="12789761"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1.6</w:t>
            </w:r>
          </w:p>
        </w:tc>
        <w:tc>
          <w:tcPr>
            <w:tcW w:w="3487" w:type="dxa"/>
            <w:tcBorders>
              <w:top w:val="dotted" w:sz="4" w:space="0" w:color="auto"/>
              <w:left w:val="single" w:sz="6" w:space="0" w:color="auto"/>
              <w:bottom w:val="dotted" w:sz="4" w:space="0" w:color="auto"/>
              <w:right w:val="single" w:sz="6" w:space="0" w:color="auto"/>
            </w:tcBorders>
            <w:vAlign w:val="center"/>
          </w:tcPr>
          <w:p w14:paraId="37543084" w14:textId="47254B41"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Training</w:t>
            </w:r>
          </w:p>
        </w:tc>
        <w:tc>
          <w:tcPr>
            <w:tcW w:w="720" w:type="dxa"/>
            <w:tcBorders>
              <w:top w:val="dotted" w:sz="4" w:space="0" w:color="auto"/>
              <w:left w:val="single" w:sz="6" w:space="0" w:color="auto"/>
              <w:bottom w:val="dotted" w:sz="4" w:space="0" w:color="auto"/>
              <w:right w:val="single" w:sz="6" w:space="0" w:color="auto"/>
            </w:tcBorders>
            <w:vAlign w:val="center"/>
          </w:tcPr>
          <w:p w14:paraId="33D60E59"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35F1305E"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00D95D4B"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2DDCC33D"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093ACF76" w14:textId="77777777" w:rsidR="00B51A3C" w:rsidRPr="00D860AD" w:rsidRDefault="00B51A3C" w:rsidP="00F625D8">
            <w:pPr>
              <w:spacing w:after="0"/>
              <w:jc w:val="left"/>
              <w:rPr>
                <w:rFonts w:asciiTheme="majorBidi" w:hAnsiTheme="majorBidi" w:cstheme="majorBidi"/>
                <w:sz w:val="20"/>
              </w:rPr>
            </w:pPr>
          </w:p>
        </w:tc>
      </w:tr>
      <w:tr w:rsidR="00B51A3C" w:rsidRPr="00D860AD" w14:paraId="5E61B024" w14:textId="77777777" w:rsidTr="00D624E8">
        <w:trPr>
          <w:trHeight w:val="20"/>
        </w:trPr>
        <w:tc>
          <w:tcPr>
            <w:tcW w:w="710" w:type="dxa"/>
            <w:tcBorders>
              <w:top w:val="dotted" w:sz="4" w:space="0" w:color="auto"/>
              <w:bottom w:val="dotted" w:sz="4" w:space="0" w:color="auto"/>
              <w:right w:val="nil"/>
            </w:tcBorders>
            <w:vAlign w:val="center"/>
          </w:tcPr>
          <w:p w14:paraId="10A56A1E"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1.7</w:t>
            </w:r>
          </w:p>
        </w:tc>
        <w:tc>
          <w:tcPr>
            <w:tcW w:w="3487" w:type="dxa"/>
            <w:tcBorders>
              <w:top w:val="dotted" w:sz="4" w:space="0" w:color="auto"/>
              <w:left w:val="single" w:sz="6" w:space="0" w:color="auto"/>
              <w:bottom w:val="dotted" w:sz="4" w:space="0" w:color="auto"/>
              <w:right w:val="single" w:sz="6" w:space="0" w:color="auto"/>
            </w:tcBorders>
            <w:vAlign w:val="center"/>
          </w:tcPr>
          <w:p w14:paraId="34E4B3D0" w14:textId="7CC4D45A"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O&amp;M period</w:t>
            </w:r>
          </w:p>
        </w:tc>
        <w:tc>
          <w:tcPr>
            <w:tcW w:w="720" w:type="dxa"/>
            <w:tcBorders>
              <w:top w:val="dotted" w:sz="4" w:space="0" w:color="auto"/>
              <w:left w:val="single" w:sz="6" w:space="0" w:color="auto"/>
              <w:bottom w:val="dotted" w:sz="4" w:space="0" w:color="auto"/>
              <w:right w:val="single" w:sz="6" w:space="0" w:color="auto"/>
            </w:tcBorders>
            <w:vAlign w:val="center"/>
          </w:tcPr>
          <w:p w14:paraId="44D30984"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6F20F211"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5DF367EA"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5DE67205"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6CB106E0" w14:textId="77777777" w:rsidR="00B51A3C" w:rsidRPr="00D860AD" w:rsidRDefault="00B51A3C" w:rsidP="00F625D8">
            <w:pPr>
              <w:spacing w:after="0"/>
              <w:jc w:val="left"/>
              <w:rPr>
                <w:rFonts w:asciiTheme="majorBidi" w:hAnsiTheme="majorBidi" w:cstheme="majorBidi"/>
                <w:sz w:val="20"/>
              </w:rPr>
            </w:pPr>
          </w:p>
        </w:tc>
      </w:tr>
      <w:tr w:rsidR="00B51A3C" w:rsidRPr="00D860AD" w14:paraId="79EBE312" w14:textId="77777777" w:rsidTr="00D624E8">
        <w:trPr>
          <w:trHeight w:val="20"/>
        </w:trPr>
        <w:tc>
          <w:tcPr>
            <w:tcW w:w="710" w:type="dxa"/>
            <w:tcBorders>
              <w:top w:val="dotted" w:sz="4" w:space="0" w:color="auto"/>
              <w:bottom w:val="single" w:sz="4" w:space="0" w:color="auto"/>
              <w:right w:val="nil"/>
            </w:tcBorders>
            <w:vAlign w:val="center"/>
          </w:tcPr>
          <w:p w14:paraId="64AF3D27"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1.8</w:t>
            </w:r>
          </w:p>
        </w:tc>
        <w:tc>
          <w:tcPr>
            <w:tcW w:w="3487" w:type="dxa"/>
            <w:tcBorders>
              <w:top w:val="dotted" w:sz="4" w:space="0" w:color="auto"/>
              <w:left w:val="single" w:sz="6" w:space="0" w:color="auto"/>
              <w:bottom w:val="single" w:sz="4" w:space="0" w:color="auto"/>
              <w:right w:val="single" w:sz="6" w:space="0" w:color="auto"/>
            </w:tcBorders>
            <w:vAlign w:val="center"/>
          </w:tcPr>
          <w:p w14:paraId="31C9E679" w14:textId="6F934D84" w:rsidR="00B51A3C" w:rsidRPr="00D860AD" w:rsidRDefault="00907AD5" w:rsidP="00907AD5">
            <w:pPr>
              <w:rPr>
                <w:rFonts w:asciiTheme="majorBidi" w:eastAsia="Calibri" w:hAnsiTheme="majorBidi" w:cstheme="majorBidi"/>
                <w:sz w:val="20"/>
              </w:rPr>
            </w:pPr>
            <w:r w:rsidRPr="00D860AD">
              <w:rPr>
                <w:rFonts w:asciiTheme="majorBidi" w:eastAsia="Calibri" w:hAnsiTheme="majorBidi" w:cstheme="majorBidi"/>
                <w:sz w:val="20"/>
              </w:rPr>
              <w:t>Implementation including monitoring of ESCP, OHSMP &amp; Code of conduct</w:t>
            </w:r>
          </w:p>
        </w:tc>
        <w:tc>
          <w:tcPr>
            <w:tcW w:w="720" w:type="dxa"/>
            <w:tcBorders>
              <w:top w:val="dotted" w:sz="4" w:space="0" w:color="auto"/>
              <w:left w:val="single" w:sz="6" w:space="0" w:color="auto"/>
              <w:bottom w:val="single" w:sz="4" w:space="0" w:color="auto"/>
              <w:right w:val="single" w:sz="6" w:space="0" w:color="auto"/>
            </w:tcBorders>
            <w:vAlign w:val="center"/>
          </w:tcPr>
          <w:p w14:paraId="299B799D"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single" w:sz="4" w:space="0" w:color="auto"/>
              <w:right w:val="nil"/>
            </w:tcBorders>
            <w:vAlign w:val="center"/>
          </w:tcPr>
          <w:p w14:paraId="4C9544B7"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single" w:sz="4" w:space="0" w:color="auto"/>
              <w:right w:val="single" w:sz="6" w:space="0" w:color="auto"/>
            </w:tcBorders>
            <w:vAlign w:val="center"/>
          </w:tcPr>
          <w:p w14:paraId="157A01AA"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single" w:sz="4" w:space="0" w:color="auto"/>
              <w:right w:val="single" w:sz="6" w:space="0" w:color="auto"/>
            </w:tcBorders>
            <w:vAlign w:val="center"/>
          </w:tcPr>
          <w:p w14:paraId="049EA0CA"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single" w:sz="4" w:space="0" w:color="auto"/>
            </w:tcBorders>
            <w:vAlign w:val="center"/>
          </w:tcPr>
          <w:p w14:paraId="548B2A8A" w14:textId="77777777" w:rsidR="00B51A3C" w:rsidRPr="00D860AD" w:rsidRDefault="00B51A3C" w:rsidP="00F625D8">
            <w:pPr>
              <w:spacing w:after="0"/>
              <w:jc w:val="left"/>
              <w:rPr>
                <w:rFonts w:asciiTheme="majorBidi" w:hAnsiTheme="majorBidi" w:cstheme="majorBidi"/>
                <w:sz w:val="20"/>
              </w:rPr>
            </w:pPr>
          </w:p>
        </w:tc>
      </w:tr>
      <w:tr w:rsidR="00B51A3C" w:rsidRPr="00D860AD" w14:paraId="48F55873" w14:textId="77777777" w:rsidTr="00D624E8">
        <w:trPr>
          <w:trHeight w:val="283"/>
        </w:trPr>
        <w:tc>
          <w:tcPr>
            <w:tcW w:w="710" w:type="dxa"/>
            <w:tcBorders>
              <w:top w:val="single" w:sz="4" w:space="0" w:color="auto"/>
              <w:bottom w:val="double" w:sz="4" w:space="0" w:color="auto"/>
              <w:right w:val="nil"/>
            </w:tcBorders>
            <w:vAlign w:val="center"/>
          </w:tcPr>
          <w:p w14:paraId="69731BCD" w14:textId="77777777" w:rsidR="00B51A3C" w:rsidRPr="00D860AD" w:rsidRDefault="00B51A3C" w:rsidP="00DE2308">
            <w:pPr>
              <w:spacing w:after="0"/>
              <w:jc w:val="center"/>
              <w:rPr>
                <w:rFonts w:asciiTheme="majorBidi" w:hAnsiTheme="majorBidi" w:cstheme="majorBidi"/>
                <w:sz w:val="20"/>
              </w:rPr>
            </w:pPr>
          </w:p>
        </w:tc>
        <w:tc>
          <w:tcPr>
            <w:tcW w:w="3487" w:type="dxa"/>
            <w:tcBorders>
              <w:top w:val="single" w:sz="4" w:space="0" w:color="auto"/>
              <w:left w:val="single" w:sz="6" w:space="0" w:color="auto"/>
              <w:bottom w:val="double" w:sz="4" w:space="0" w:color="auto"/>
              <w:right w:val="single" w:sz="6" w:space="0" w:color="auto"/>
            </w:tcBorders>
            <w:vAlign w:val="center"/>
          </w:tcPr>
          <w:p w14:paraId="7FFE87D2" w14:textId="77777777" w:rsidR="00B51A3C" w:rsidRPr="00D860AD" w:rsidRDefault="00B51A3C" w:rsidP="00F625D8">
            <w:pPr>
              <w:spacing w:after="0"/>
              <w:jc w:val="left"/>
              <w:rPr>
                <w:rFonts w:asciiTheme="majorBidi" w:hAnsiTheme="majorBidi" w:cstheme="majorBidi"/>
                <w:sz w:val="20"/>
              </w:rPr>
            </w:pPr>
          </w:p>
        </w:tc>
        <w:tc>
          <w:tcPr>
            <w:tcW w:w="720" w:type="dxa"/>
            <w:tcBorders>
              <w:top w:val="single" w:sz="4" w:space="0" w:color="auto"/>
              <w:left w:val="single" w:sz="6" w:space="0" w:color="auto"/>
              <w:bottom w:val="double" w:sz="4" w:space="0" w:color="auto"/>
              <w:right w:val="single" w:sz="6" w:space="0" w:color="auto"/>
            </w:tcBorders>
            <w:vAlign w:val="center"/>
          </w:tcPr>
          <w:p w14:paraId="62AD8942"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nil"/>
              <w:bottom w:val="double" w:sz="4" w:space="0" w:color="auto"/>
              <w:right w:val="nil"/>
            </w:tcBorders>
            <w:vAlign w:val="center"/>
          </w:tcPr>
          <w:p w14:paraId="3677A07D"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single" w:sz="4" w:space="0" w:color="auto"/>
              <w:left w:val="single" w:sz="6" w:space="0" w:color="auto"/>
              <w:bottom w:val="double" w:sz="4" w:space="0" w:color="auto"/>
              <w:right w:val="single" w:sz="6" w:space="0" w:color="auto"/>
            </w:tcBorders>
            <w:vAlign w:val="center"/>
          </w:tcPr>
          <w:p w14:paraId="2654AA63"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single" w:sz="6" w:space="0" w:color="auto"/>
              <w:bottom w:val="double" w:sz="4" w:space="0" w:color="auto"/>
              <w:right w:val="single" w:sz="6" w:space="0" w:color="auto"/>
            </w:tcBorders>
            <w:vAlign w:val="center"/>
          </w:tcPr>
          <w:p w14:paraId="19195CAD"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nil"/>
              <w:bottom w:val="double" w:sz="4" w:space="0" w:color="auto"/>
            </w:tcBorders>
            <w:vAlign w:val="center"/>
          </w:tcPr>
          <w:p w14:paraId="7D0521F9" w14:textId="77777777" w:rsidR="00B51A3C" w:rsidRPr="00D860AD" w:rsidRDefault="00B51A3C" w:rsidP="00F625D8">
            <w:pPr>
              <w:spacing w:after="0"/>
              <w:jc w:val="left"/>
              <w:rPr>
                <w:rFonts w:asciiTheme="majorBidi" w:hAnsiTheme="majorBidi" w:cstheme="majorBidi"/>
                <w:sz w:val="20"/>
              </w:rPr>
            </w:pPr>
          </w:p>
        </w:tc>
      </w:tr>
      <w:tr w:rsidR="00B51A3C" w:rsidRPr="00D860AD" w14:paraId="49FC7330" w14:textId="77777777" w:rsidTr="00D624E8">
        <w:trPr>
          <w:trHeight w:val="283"/>
        </w:trPr>
        <w:tc>
          <w:tcPr>
            <w:tcW w:w="710" w:type="dxa"/>
            <w:tcBorders>
              <w:top w:val="double" w:sz="4" w:space="0" w:color="auto"/>
              <w:bottom w:val="single" w:sz="4" w:space="0" w:color="auto"/>
              <w:right w:val="nil"/>
            </w:tcBorders>
            <w:vAlign w:val="center"/>
          </w:tcPr>
          <w:p w14:paraId="074F0B86" w14:textId="77777777" w:rsidR="00B51A3C" w:rsidRPr="00D860AD" w:rsidRDefault="00B51A3C" w:rsidP="00DE2308">
            <w:pPr>
              <w:spacing w:after="0"/>
              <w:jc w:val="center"/>
              <w:rPr>
                <w:rFonts w:asciiTheme="majorBidi" w:hAnsiTheme="majorBidi" w:cstheme="majorBidi"/>
                <w:b/>
                <w:bCs/>
                <w:sz w:val="20"/>
              </w:rPr>
            </w:pPr>
            <w:r w:rsidRPr="00D860AD">
              <w:rPr>
                <w:rFonts w:asciiTheme="majorBidi" w:hAnsiTheme="majorBidi" w:cstheme="majorBidi"/>
                <w:b/>
                <w:bCs/>
                <w:sz w:val="20"/>
              </w:rPr>
              <w:t>2</w:t>
            </w:r>
          </w:p>
        </w:tc>
        <w:tc>
          <w:tcPr>
            <w:tcW w:w="3487" w:type="dxa"/>
            <w:tcBorders>
              <w:top w:val="double" w:sz="4" w:space="0" w:color="auto"/>
              <w:left w:val="single" w:sz="6" w:space="0" w:color="auto"/>
              <w:bottom w:val="single" w:sz="4" w:space="0" w:color="auto"/>
              <w:right w:val="single" w:sz="6" w:space="0" w:color="auto"/>
            </w:tcBorders>
            <w:vAlign w:val="center"/>
          </w:tcPr>
          <w:p w14:paraId="7E79BBB0" w14:textId="538CFD2A" w:rsidR="00B51A3C" w:rsidRPr="00D860AD" w:rsidRDefault="00B51A3C" w:rsidP="00F625D8">
            <w:pPr>
              <w:spacing w:after="0"/>
              <w:jc w:val="left"/>
              <w:rPr>
                <w:rFonts w:asciiTheme="majorBidi" w:hAnsiTheme="majorBidi" w:cstheme="majorBidi"/>
                <w:b/>
                <w:bCs/>
                <w:sz w:val="20"/>
              </w:rPr>
            </w:pPr>
            <w:r w:rsidRPr="00D860AD">
              <w:rPr>
                <w:rFonts w:asciiTheme="majorBidi" w:hAnsiTheme="majorBidi" w:cstheme="majorBidi"/>
                <w:b/>
                <w:bCs/>
                <w:sz w:val="20"/>
              </w:rPr>
              <w:t>LH. NAIFARU</w:t>
            </w:r>
          </w:p>
        </w:tc>
        <w:tc>
          <w:tcPr>
            <w:tcW w:w="720" w:type="dxa"/>
            <w:tcBorders>
              <w:top w:val="double" w:sz="4" w:space="0" w:color="auto"/>
              <w:left w:val="single" w:sz="6" w:space="0" w:color="auto"/>
              <w:bottom w:val="single" w:sz="4" w:space="0" w:color="auto"/>
              <w:right w:val="single" w:sz="6" w:space="0" w:color="auto"/>
            </w:tcBorders>
            <w:vAlign w:val="center"/>
          </w:tcPr>
          <w:p w14:paraId="1F224EFE" w14:textId="77777777" w:rsidR="00B51A3C" w:rsidRPr="00D860AD" w:rsidRDefault="00B51A3C" w:rsidP="00F625D8">
            <w:pPr>
              <w:spacing w:after="0"/>
              <w:jc w:val="left"/>
              <w:rPr>
                <w:rFonts w:asciiTheme="majorBidi" w:hAnsiTheme="majorBidi" w:cstheme="majorBidi"/>
                <w:b/>
                <w:bCs/>
                <w:sz w:val="20"/>
              </w:rPr>
            </w:pPr>
          </w:p>
        </w:tc>
        <w:tc>
          <w:tcPr>
            <w:tcW w:w="1152" w:type="dxa"/>
            <w:tcBorders>
              <w:top w:val="double" w:sz="4" w:space="0" w:color="auto"/>
              <w:left w:val="nil"/>
              <w:bottom w:val="single" w:sz="4" w:space="0" w:color="auto"/>
              <w:right w:val="nil"/>
            </w:tcBorders>
            <w:vAlign w:val="center"/>
          </w:tcPr>
          <w:p w14:paraId="023D2A16" w14:textId="77777777" w:rsidR="00B51A3C" w:rsidRPr="00D860AD" w:rsidRDefault="00B51A3C" w:rsidP="00F625D8">
            <w:pPr>
              <w:spacing w:after="0"/>
              <w:jc w:val="left"/>
              <w:rPr>
                <w:rFonts w:asciiTheme="majorBidi" w:hAnsiTheme="majorBidi" w:cstheme="majorBidi"/>
                <w:b/>
                <w:bCs/>
                <w:sz w:val="20"/>
              </w:rPr>
            </w:pPr>
          </w:p>
        </w:tc>
        <w:tc>
          <w:tcPr>
            <w:tcW w:w="1152" w:type="dxa"/>
            <w:gridSpan w:val="2"/>
            <w:tcBorders>
              <w:top w:val="double" w:sz="4" w:space="0" w:color="auto"/>
              <w:left w:val="single" w:sz="6" w:space="0" w:color="auto"/>
              <w:bottom w:val="single" w:sz="4" w:space="0" w:color="auto"/>
              <w:right w:val="single" w:sz="6" w:space="0" w:color="auto"/>
            </w:tcBorders>
            <w:vAlign w:val="center"/>
          </w:tcPr>
          <w:p w14:paraId="7F84503A" w14:textId="77777777" w:rsidR="00B51A3C" w:rsidRPr="00D860AD" w:rsidRDefault="00B51A3C" w:rsidP="00F625D8">
            <w:pPr>
              <w:spacing w:after="0"/>
              <w:jc w:val="left"/>
              <w:rPr>
                <w:rFonts w:asciiTheme="majorBidi" w:hAnsiTheme="majorBidi" w:cstheme="majorBidi"/>
                <w:b/>
                <w:bCs/>
                <w:sz w:val="20"/>
              </w:rPr>
            </w:pPr>
          </w:p>
        </w:tc>
        <w:tc>
          <w:tcPr>
            <w:tcW w:w="1152" w:type="dxa"/>
            <w:tcBorders>
              <w:top w:val="double" w:sz="4" w:space="0" w:color="auto"/>
              <w:left w:val="single" w:sz="6" w:space="0" w:color="auto"/>
              <w:bottom w:val="single" w:sz="4" w:space="0" w:color="auto"/>
              <w:right w:val="single" w:sz="6" w:space="0" w:color="auto"/>
            </w:tcBorders>
            <w:vAlign w:val="center"/>
          </w:tcPr>
          <w:p w14:paraId="1206B0CB" w14:textId="77777777" w:rsidR="00B51A3C" w:rsidRPr="00D860AD" w:rsidRDefault="00B51A3C" w:rsidP="00F625D8">
            <w:pPr>
              <w:spacing w:after="0"/>
              <w:jc w:val="left"/>
              <w:rPr>
                <w:rFonts w:asciiTheme="majorBidi" w:hAnsiTheme="majorBidi" w:cstheme="majorBidi"/>
                <w:b/>
                <w:bCs/>
                <w:sz w:val="20"/>
              </w:rPr>
            </w:pPr>
          </w:p>
        </w:tc>
        <w:tc>
          <w:tcPr>
            <w:tcW w:w="1152" w:type="dxa"/>
            <w:tcBorders>
              <w:top w:val="double" w:sz="4" w:space="0" w:color="auto"/>
              <w:left w:val="nil"/>
              <w:bottom w:val="single" w:sz="4" w:space="0" w:color="auto"/>
            </w:tcBorders>
            <w:vAlign w:val="center"/>
          </w:tcPr>
          <w:p w14:paraId="25B91F8F" w14:textId="77777777" w:rsidR="00B51A3C" w:rsidRPr="00D860AD" w:rsidRDefault="00B51A3C" w:rsidP="00F625D8">
            <w:pPr>
              <w:spacing w:after="0"/>
              <w:jc w:val="left"/>
              <w:rPr>
                <w:rFonts w:asciiTheme="majorBidi" w:hAnsiTheme="majorBidi" w:cstheme="majorBidi"/>
                <w:b/>
                <w:bCs/>
                <w:sz w:val="20"/>
              </w:rPr>
            </w:pPr>
          </w:p>
        </w:tc>
      </w:tr>
      <w:tr w:rsidR="00B51A3C" w:rsidRPr="00D860AD" w14:paraId="57B040F6" w14:textId="77777777" w:rsidTr="00D624E8">
        <w:trPr>
          <w:trHeight w:val="20"/>
        </w:trPr>
        <w:tc>
          <w:tcPr>
            <w:tcW w:w="710" w:type="dxa"/>
            <w:tcBorders>
              <w:top w:val="single" w:sz="4" w:space="0" w:color="auto"/>
              <w:bottom w:val="dotted" w:sz="4" w:space="0" w:color="auto"/>
              <w:right w:val="nil"/>
            </w:tcBorders>
            <w:vAlign w:val="center"/>
          </w:tcPr>
          <w:p w14:paraId="74DBC1CA"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2.1</w:t>
            </w:r>
          </w:p>
        </w:tc>
        <w:tc>
          <w:tcPr>
            <w:tcW w:w="3487" w:type="dxa"/>
            <w:tcBorders>
              <w:top w:val="single" w:sz="4" w:space="0" w:color="auto"/>
              <w:left w:val="single" w:sz="6" w:space="0" w:color="auto"/>
              <w:bottom w:val="dotted" w:sz="4" w:space="0" w:color="auto"/>
              <w:right w:val="single" w:sz="6" w:space="0" w:color="auto"/>
            </w:tcBorders>
            <w:vAlign w:val="center"/>
          </w:tcPr>
          <w:p w14:paraId="2DA65BEB" w14:textId="62D905EE"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Project management, monitoring and reporting</w:t>
            </w:r>
          </w:p>
        </w:tc>
        <w:tc>
          <w:tcPr>
            <w:tcW w:w="720" w:type="dxa"/>
            <w:tcBorders>
              <w:top w:val="single" w:sz="4" w:space="0" w:color="auto"/>
              <w:left w:val="single" w:sz="6" w:space="0" w:color="auto"/>
              <w:bottom w:val="dotted" w:sz="4" w:space="0" w:color="auto"/>
              <w:right w:val="single" w:sz="6" w:space="0" w:color="auto"/>
            </w:tcBorders>
            <w:vAlign w:val="center"/>
          </w:tcPr>
          <w:p w14:paraId="622111D2"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nil"/>
              <w:bottom w:val="dotted" w:sz="4" w:space="0" w:color="auto"/>
              <w:right w:val="nil"/>
            </w:tcBorders>
            <w:vAlign w:val="center"/>
          </w:tcPr>
          <w:p w14:paraId="29B5A21F"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single" w:sz="4" w:space="0" w:color="auto"/>
              <w:left w:val="single" w:sz="6" w:space="0" w:color="auto"/>
              <w:bottom w:val="dotted" w:sz="4" w:space="0" w:color="auto"/>
              <w:right w:val="single" w:sz="6" w:space="0" w:color="auto"/>
            </w:tcBorders>
            <w:vAlign w:val="center"/>
          </w:tcPr>
          <w:p w14:paraId="38194A44"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single" w:sz="6" w:space="0" w:color="auto"/>
              <w:bottom w:val="dotted" w:sz="4" w:space="0" w:color="auto"/>
              <w:right w:val="single" w:sz="6" w:space="0" w:color="auto"/>
            </w:tcBorders>
            <w:vAlign w:val="center"/>
          </w:tcPr>
          <w:p w14:paraId="3D42E5B9"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nil"/>
              <w:bottom w:val="dotted" w:sz="4" w:space="0" w:color="auto"/>
            </w:tcBorders>
            <w:vAlign w:val="center"/>
          </w:tcPr>
          <w:p w14:paraId="4A73CDF0" w14:textId="77777777" w:rsidR="00B51A3C" w:rsidRPr="00D860AD" w:rsidRDefault="00B51A3C" w:rsidP="00F625D8">
            <w:pPr>
              <w:spacing w:after="0"/>
              <w:jc w:val="left"/>
              <w:rPr>
                <w:rFonts w:asciiTheme="majorBidi" w:hAnsiTheme="majorBidi" w:cstheme="majorBidi"/>
                <w:sz w:val="20"/>
              </w:rPr>
            </w:pPr>
          </w:p>
        </w:tc>
      </w:tr>
      <w:tr w:rsidR="00B51A3C" w:rsidRPr="00D860AD" w14:paraId="522C072E" w14:textId="77777777" w:rsidTr="00D624E8">
        <w:trPr>
          <w:trHeight w:val="20"/>
        </w:trPr>
        <w:tc>
          <w:tcPr>
            <w:tcW w:w="710" w:type="dxa"/>
            <w:tcBorders>
              <w:top w:val="dotted" w:sz="4" w:space="0" w:color="auto"/>
              <w:bottom w:val="dotted" w:sz="4" w:space="0" w:color="auto"/>
              <w:right w:val="nil"/>
            </w:tcBorders>
            <w:vAlign w:val="center"/>
          </w:tcPr>
          <w:p w14:paraId="1FB8EFDE"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2.2</w:t>
            </w:r>
          </w:p>
        </w:tc>
        <w:tc>
          <w:tcPr>
            <w:tcW w:w="3487" w:type="dxa"/>
            <w:tcBorders>
              <w:top w:val="dotted" w:sz="4" w:space="0" w:color="auto"/>
              <w:left w:val="single" w:sz="6" w:space="0" w:color="auto"/>
              <w:bottom w:val="dotted" w:sz="4" w:space="0" w:color="auto"/>
              <w:right w:val="single" w:sz="6" w:space="0" w:color="auto"/>
            </w:tcBorders>
            <w:vAlign w:val="center"/>
          </w:tcPr>
          <w:p w14:paraId="14D6CA9A" w14:textId="3AC554DA"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Freight and logistics</w:t>
            </w:r>
          </w:p>
        </w:tc>
        <w:tc>
          <w:tcPr>
            <w:tcW w:w="720" w:type="dxa"/>
            <w:tcBorders>
              <w:top w:val="dotted" w:sz="4" w:space="0" w:color="auto"/>
              <w:left w:val="single" w:sz="6" w:space="0" w:color="auto"/>
              <w:bottom w:val="dotted" w:sz="4" w:space="0" w:color="auto"/>
              <w:right w:val="single" w:sz="6" w:space="0" w:color="auto"/>
            </w:tcBorders>
            <w:vAlign w:val="center"/>
          </w:tcPr>
          <w:p w14:paraId="0F273D35"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6F63C3C3"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615A01CE"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55042050"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1A588D28" w14:textId="77777777" w:rsidR="00B51A3C" w:rsidRPr="00D860AD" w:rsidRDefault="00B51A3C" w:rsidP="00F625D8">
            <w:pPr>
              <w:spacing w:after="0"/>
              <w:jc w:val="left"/>
              <w:rPr>
                <w:rFonts w:asciiTheme="majorBidi" w:hAnsiTheme="majorBidi" w:cstheme="majorBidi"/>
                <w:sz w:val="20"/>
              </w:rPr>
            </w:pPr>
          </w:p>
        </w:tc>
      </w:tr>
      <w:tr w:rsidR="00B51A3C" w:rsidRPr="00D860AD" w14:paraId="2C7D0793" w14:textId="77777777" w:rsidTr="00D624E8">
        <w:trPr>
          <w:trHeight w:val="20"/>
        </w:trPr>
        <w:tc>
          <w:tcPr>
            <w:tcW w:w="710" w:type="dxa"/>
            <w:tcBorders>
              <w:top w:val="dotted" w:sz="4" w:space="0" w:color="auto"/>
              <w:bottom w:val="dotted" w:sz="4" w:space="0" w:color="auto"/>
              <w:right w:val="nil"/>
            </w:tcBorders>
            <w:vAlign w:val="center"/>
          </w:tcPr>
          <w:p w14:paraId="7E1C4CC5"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2.3</w:t>
            </w:r>
          </w:p>
        </w:tc>
        <w:tc>
          <w:tcPr>
            <w:tcW w:w="3487" w:type="dxa"/>
            <w:tcBorders>
              <w:top w:val="dotted" w:sz="4" w:space="0" w:color="auto"/>
              <w:left w:val="single" w:sz="6" w:space="0" w:color="auto"/>
              <w:bottom w:val="dotted" w:sz="4" w:space="0" w:color="auto"/>
              <w:right w:val="single" w:sz="6" w:space="0" w:color="auto"/>
            </w:tcBorders>
            <w:vAlign w:val="center"/>
          </w:tcPr>
          <w:p w14:paraId="1EBA1256" w14:textId="3F54FD6C"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Site preparation and civil works</w:t>
            </w:r>
          </w:p>
        </w:tc>
        <w:tc>
          <w:tcPr>
            <w:tcW w:w="720" w:type="dxa"/>
            <w:tcBorders>
              <w:top w:val="dotted" w:sz="4" w:space="0" w:color="auto"/>
              <w:left w:val="single" w:sz="6" w:space="0" w:color="auto"/>
              <w:bottom w:val="dotted" w:sz="4" w:space="0" w:color="auto"/>
              <w:right w:val="single" w:sz="6" w:space="0" w:color="auto"/>
            </w:tcBorders>
            <w:vAlign w:val="center"/>
          </w:tcPr>
          <w:p w14:paraId="635E2EF4"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2F3C2BF2"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326EAC92"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5ADF25B8"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3DB6E507" w14:textId="77777777" w:rsidR="00B51A3C" w:rsidRPr="00D860AD" w:rsidRDefault="00B51A3C" w:rsidP="00F625D8">
            <w:pPr>
              <w:spacing w:after="0"/>
              <w:jc w:val="left"/>
              <w:rPr>
                <w:rFonts w:asciiTheme="majorBidi" w:hAnsiTheme="majorBidi" w:cstheme="majorBidi"/>
                <w:sz w:val="20"/>
              </w:rPr>
            </w:pPr>
          </w:p>
        </w:tc>
      </w:tr>
      <w:tr w:rsidR="00B51A3C" w:rsidRPr="00D860AD" w14:paraId="5EF1C1CA" w14:textId="77777777" w:rsidTr="00D624E8">
        <w:trPr>
          <w:trHeight w:val="20"/>
        </w:trPr>
        <w:tc>
          <w:tcPr>
            <w:tcW w:w="710" w:type="dxa"/>
            <w:tcBorders>
              <w:top w:val="dotted" w:sz="4" w:space="0" w:color="auto"/>
              <w:bottom w:val="dotted" w:sz="4" w:space="0" w:color="auto"/>
              <w:right w:val="nil"/>
            </w:tcBorders>
            <w:vAlign w:val="center"/>
          </w:tcPr>
          <w:p w14:paraId="5398578F"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2.4</w:t>
            </w:r>
          </w:p>
        </w:tc>
        <w:tc>
          <w:tcPr>
            <w:tcW w:w="3487" w:type="dxa"/>
            <w:tcBorders>
              <w:top w:val="dotted" w:sz="4" w:space="0" w:color="auto"/>
              <w:left w:val="single" w:sz="6" w:space="0" w:color="auto"/>
              <w:bottom w:val="dotted" w:sz="4" w:space="0" w:color="auto"/>
              <w:right w:val="single" w:sz="6" w:space="0" w:color="auto"/>
            </w:tcBorders>
            <w:vAlign w:val="center"/>
          </w:tcPr>
          <w:p w14:paraId="1663FBE4" w14:textId="3A8AE3FD"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Equipment installation</w:t>
            </w:r>
          </w:p>
        </w:tc>
        <w:tc>
          <w:tcPr>
            <w:tcW w:w="720" w:type="dxa"/>
            <w:tcBorders>
              <w:top w:val="dotted" w:sz="4" w:space="0" w:color="auto"/>
              <w:left w:val="single" w:sz="6" w:space="0" w:color="auto"/>
              <w:bottom w:val="dotted" w:sz="4" w:space="0" w:color="auto"/>
              <w:right w:val="single" w:sz="6" w:space="0" w:color="auto"/>
            </w:tcBorders>
            <w:vAlign w:val="center"/>
          </w:tcPr>
          <w:p w14:paraId="14C325BC"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1D8B50DA"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04A96D7A"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72D99039"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1F7ECFAC" w14:textId="77777777" w:rsidR="00B51A3C" w:rsidRPr="00D860AD" w:rsidRDefault="00B51A3C" w:rsidP="00F625D8">
            <w:pPr>
              <w:spacing w:after="0"/>
              <w:jc w:val="left"/>
              <w:rPr>
                <w:rFonts w:asciiTheme="majorBidi" w:hAnsiTheme="majorBidi" w:cstheme="majorBidi"/>
                <w:sz w:val="20"/>
              </w:rPr>
            </w:pPr>
          </w:p>
        </w:tc>
      </w:tr>
      <w:tr w:rsidR="00B51A3C" w:rsidRPr="00D860AD" w14:paraId="36C5E9D7" w14:textId="77777777" w:rsidTr="00D624E8">
        <w:trPr>
          <w:trHeight w:val="20"/>
        </w:trPr>
        <w:tc>
          <w:tcPr>
            <w:tcW w:w="710" w:type="dxa"/>
            <w:tcBorders>
              <w:top w:val="dotted" w:sz="4" w:space="0" w:color="auto"/>
              <w:bottom w:val="dotted" w:sz="4" w:space="0" w:color="auto"/>
              <w:right w:val="nil"/>
            </w:tcBorders>
            <w:vAlign w:val="center"/>
          </w:tcPr>
          <w:p w14:paraId="7BA44715"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2.5</w:t>
            </w:r>
          </w:p>
        </w:tc>
        <w:tc>
          <w:tcPr>
            <w:tcW w:w="3487" w:type="dxa"/>
            <w:tcBorders>
              <w:top w:val="dotted" w:sz="4" w:space="0" w:color="auto"/>
              <w:left w:val="single" w:sz="6" w:space="0" w:color="auto"/>
              <w:bottom w:val="dotted" w:sz="4" w:space="0" w:color="auto"/>
              <w:right w:val="single" w:sz="6" w:space="0" w:color="auto"/>
            </w:tcBorders>
            <w:vAlign w:val="center"/>
          </w:tcPr>
          <w:p w14:paraId="6847F5A0" w14:textId="7D592CE2"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Pre-commissioning and tests</w:t>
            </w:r>
          </w:p>
        </w:tc>
        <w:tc>
          <w:tcPr>
            <w:tcW w:w="720" w:type="dxa"/>
            <w:tcBorders>
              <w:top w:val="dotted" w:sz="4" w:space="0" w:color="auto"/>
              <w:left w:val="single" w:sz="6" w:space="0" w:color="auto"/>
              <w:bottom w:val="dotted" w:sz="4" w:space="0" w:color="auto"/>
              <w:right w:val="single" w:sz="6" w:space="0" w:color="auto"/>
            </w:tcBorders>
            <w:vAlign w:val="center"/>
          </w:tcPr>
          <w:p w14:paraId="2BA6E4DA"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3CA63DFC"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50A4CEA1"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5D97C769"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22C9E794" w14:textId="77777777" w:rsidR="00B51A3C" w:rsidRPr="00D860AD" w:rsidRDefault="00B51A3C" w:rsidP="00F625D8">
            <w:pPr>
              <w:spacing w:after="0"/>
              <w:jc w:val="left"/>
              <w:rPr>
                <w:rFonts w:asciiTheme="majorBidi" w:hAnsiTheme="majorBidi" w:cstheme="majorBidi"/>
                <w:sz w:val="20"/>
              </w:rPr>
            </w:pPr>
          </w:p>
        </w:tc>
      </w:tr>
      <w:tr w:rsidR="00B51A3C" w:rsidRPr="00D860AD" w14:paraId="5FA9198F" w14:textId="77777777" w:rsidTr="00D624E8">
        <w:trPr>
          <w:trHeight w:val="20"/>
        </w:trPr>
        <w:tc>
          <w:tcPr>
            <w:tcW w:w="710" w:type="dxa"/>
            <w:tcBorders>
              <w:top w:val="dotted" w:sz="4" w:space="0" w:color="auto"/>
              <w:bottom w:val="dotted" w:sz="4" w:space="0" w:color="auto"/>
              <w:right w:val="nil"/>
            </w:tcBorders>
            <w:vAlign w:val="center"/>
          </w:tcPr>
          <w:p w14:paraId="61A8A51C"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2.6</w:t>
            </w:r>
          </w:p>
        </w:tc>
        <w:tc>
          <w:tcPr>
            <w:tcW w:w="3487" w:type="dxa"/>
            <w:tcBorders>
              <w:top w:val="dotted" w:sz="4" w:space="0" w:color="auto"/>
              <w:left w:val="single" w:sz="6" w:space="0" w:color="auto"/>
              <w:bottom w:val="dotted" w:sz="4" w:space="0" w:color="auto"/>
              <w:right w:val="single" w:sz="6" w:space="0" w:color="auto"/>
            </w:tcBorders>
            <w:vAlign w:val="center"/>
          </w:tcPr>
          <w:p w14:paraId="1DD3125E" w14:textId="611BE158"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Training</w:t>
            </w:r>
          </w:p>
        </w:tc>
        <w:tc>
          <w:tcPr>
            <w:tcW w:w="720" w:type="dxa"/>
            <w:tcBorders>
              <w:top w:val="dotted" w:sz="4" w:space="0" w:color="auto"/>
              <w:left w:val="single" w:sz="6" w:space="0" w:color="auto"/>
              <w:bottom w:val="dotted" w:sz="4" w:space="0" w:color="auto"/>
              <w:right w:val="single" w:sz="6" w:space="0" w:color="auto"/>
            </w:tcBorders>
            <w:vAlign w:val="center"/>
          </w:tcPr>
          <w:p w14:paraId="457468E7"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1DE94E12"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1A64CE73"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2850D750"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4060E11E" w14:textId="77777777" w:rsidR="00B51A3C" w:rsidRPr="00D860AD" w:rsidRDefault="00B51A3C" w:rsidP="00F625D8">
            <w:pPr>
              <w:spacing w:after="0"/>
              <w:jc w:val="left"/>
              <w:rPr>
                <w:rFonts w:asciiTheme="majorBidi" w:hAnsiTheme="majorBidi" w:cstheme="majorBidi"/>
                <w:sz w:val="20"/>
              </w:rPr>
            </w:pPr>
          </w:p>
        </w:tc>
      </w:tr>
      <w:tr w:rsidR="00B51A3C" w:rsidRPr="00D860AD" w14:paraId="0DEFAFFB" w14:textId="77777777" w:rsidTr="00D624E8">
        <w:trPr>
          <w:trHeight w:val="20"/>
        </w:trPr>
        <w:tc>
          <w:tcPr>
            <w:tcW w:w="710" w:type="dxa"/>
            <w:tcBorders>
              <w:top w:val="dotted" w:sz="4" w:space="0" w:color="auto"/>
              <w:bottom w:val="dotted" w:sz="4" w:space="0" w:color="auto"/>
              <w:right w:val="nil"/>
            </w:tcBorders>
            <w:vAlign w:val="center"/>
          </w:tcPr>
          <w:p w14:paraId="75465EBC"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2.7</w:t>
            </w:r>
          </w:p>
        </w:tc>
        <w:tc>
          <w:tcPr>
            <w:tcW w:w="3487" w:type="dxa"/>
            <w:tcBorders>
              <w:top w:val="dotted" w:sz="4" w:space="0" w:color="auto"/>
              <w:left w:val="single" w:sz="6" w:space="0" w:color="auto"/>
              <w:bottom w:val="dotted" w:sz="4" w:space="0" w:color="auto"/>
              <w:right w:val="single" w:sz="6" w:space="0" w:color="auto"/>
            </w:tcBorders>
            <w:vAlign w:val="center"/>
          </w:tcPr>
          <w:p w14:paraId="27AD3FB2" w14:textId="05A0E7EE"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O&amp;M period</w:t>
            </w:r>
          </w:p>
        </w:tc>
        <w:tc>
          <w:tcPr>
            <w:tcW w:w="720" w:type="dxa"/>
            <w:tcBorders>
              <w:top w:val="dotted" w:sz="4" w:space="0" w:color="auto"/>
              <w:left w:val="single" w:sz="6" w:space="0" w:color="auto"/>
              <w:bottom w:val="dotted" w:sz="4" w:space="0" w:color="auto"/>
              <w:right w:val="single" w:sz="6" w:space="0" w:color="auto"/>
            </w:tcBorders>
            <w:vAlign w:val="center"/>
          </w:tcPr>
          <w:p w14:paraId="3C714AA2"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614900D1"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48B13535"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5152FF94"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7823BBFC" w14:textId="77777777" w:rsidR="00B51A3C" w:rsidRPr="00D860AD" w:rsidRDefault="00B51A3C" w:rsidP="00F625D8">
            <w:pPr>
              <w:spacing w:after="0"/>
              <w:jc w:val="left"/>
              <w:rPr>
                <w:rFonts w:asciiTheme="majorBidi" w:hAnsiTheme="majorBidi" w:cstheme="majorBidi"/>
                <w:sz w:val="20"/>
              </w:rPr>
            </w:pPr>
          </w:p>
        </w:tc>
      </w:tr>
      <w:tr w:rsidR="00B51A3C" w:rsidRPr="00D860AD" w14:paraId="6CAF29DE" w14:textId="77777777" w:rsidTr="00D624E8">
        <w:trPr>
          <w:trHeight w:val="20"/>
        </w:trPr>
        <w:tc>
          <w:tcPr>
            <w:tcW w:w="710" w:type="dxa"/>
            <w:tcBorders>
              <w:top w:val="dotted" w:sz="4" w:space="0" w:color="auto"/>
              <w:bottom w:val="single" w:sz="4" w:space="0" w:color="auto"/>
              <w:right w:val="nil"/>
            </w:tcBorders>
            <w:vAlign w:val="center"/>
          </w:tcPr>
          <w:p w14:paraId="3F3EE65B"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2.8</w:t>
            </w:r>
          </w:p>
        </w:tc>
        <w:tc>
          <w:tcPr>
            <w:tcW w:w="3487" w:type="dxa"/>
            <w:tcBorders>
              <w:top w:val="dotted" w:sz="4" w:space="0" w:color="auto"/>
              <w:left w:val="single" w:sz="6" w:space="0" w:color="auto"/>
              <w:bottom w:val="single" w:sz="4" w:space="0" w:color="auto"/>
              <w:right w:val="single" w:sz="6" w:space="0" w:color="auto"/>
            </w:tcBorders>
            <w:vAlign w:val="center"/>
          </w:tcPr>
          <w:p w14:paraId="6B181769" w14:textId="33C63539" w:rsidR="00B51A3C" w:rsidRPr="00D860AD" w:rsidRDefault="00907AD5" w:rsidP="00907AD5">
            <w:pPr>
              <w:rPr>
                <w:rFonts w:asciiTheme="majorBidi" w:eastAsia="Calibri" w:hAnsiTheme="majorBidi" w:cstheme="majorBidi"/>
                <w:sz w:val="20"/>
              </w:rPr>
            </w:pPr>
            <w:r w:rsidRPr="00D860AD">
              <w:rPr>
                <w:rFonts w:asciiTheme="majorBidi" w:eastAsia="Calibri" w:hAnsiTheme="majorBidi" w:cstheme="majorBidi"/>
                <w:sz w:val="20"/>
              </w:rPr>
              <w:t>Implementation including monitoring of ESCP, OHSMP &amp; Code of conduct</w:t>
            </w:r>
          </w:p>
        </w:tc>
        <w:tc>
          <w:tcPr>
            <w:tcW w:w="720" w:type="dxa"/>
            <w:tcBorders>
              <w:top w:val="dotted" w:sz="4" w:space="0" w:color="auto"/>
              <w:left w:val="single" w:sz="6" w:space="0" w:color="auto"/>
              <w:bottom w:val="single" w:sz="4" w:space="0" w:color="auto"/>
              <w:right w:val="single" w:sz="6" w:space="0" w:color="auto"/>
            </w:tcBorders>
            <w:vAlign w:val="center"/>
          </w:tcPr>
          <w:p w14:paraId="1646F5A2"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single" w:sz="4" w:space="0" w:color="auto"/>
              <w:right w:val="nil"/>
            </w:tcBorders>
            <w:vAlign w:val="center"/>
          </w:tcPr>
          <w:p w14:paraId="3B49FD47"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single" w:sz="4" w:space="0" w:color="auto"/>
              <w:right w:val="single" w:sz="6" w:space="0" w:color="auto"/>
            </w:tcBorders>
            <w:vAlign w:val="center"/>
          </w:tcPr>
          <w:p w14:paraId="208653D4"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single" w:sz="4" w:space="0" w:color="auto"/>
              <w:right w:val="single" w:sz="6" w:space="0" w:color="auto"/>
            </w:tcBorders>
            <w:vAlign w:val="center"/>
          </w:tcPr>
          <w:p w14:paraId="5C4AA6FC"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single" w:sz="4" w:space="0" w:color="auto"/>
            </w:tcBorders>
            <w:vAlign w:val="center"/>
          </w:tcPr>
          <w:p w14:paraId="36F4E983" w14:textId="77777777" w:rsidR="00B51A3C" w:rsidRPr="00D860AD" w:rsidRDefault="00B51A3C" w:rsidP="00F625D8">
            <w:pPr>
              <w:spacing w:after="0"/>
              <w:jc w:val="left"/>
              <w:rPr>
                <w:rFonts w:asciiTheme="majorBidi" w:hAnsiTheme="majorBidi" w:cstheme="majorBidi"/>
                <w:sz w:val="20"/>
              </w:rPr>
            </w:pPr>
          </w:p>
        </w:tc>
      </w:tr>
      <w:tr w:rsidR="00B51A3C" w:rsidRPr="00D860AD" w14:paraId="21821422" w14:textId="77777777" w:rsidTr="00D624E8">
        <w:trPr>
          <w:trHeight w:val="283"/>
        </w:trPr>
        <w:tc>
          <w:tcPr>
            <w:tcW w:w="710" w:type="dxa"/>
            <w:tcBorders>
              <w:top w:val="single" w:sz="4" w:space="0" w:color="auto"/>
              <w:bottom w:val="double" w:sz="4" w:space="0" w:color="auto"/>
              <w:right w:val="nil"/>
            </w:tcBorders>
            <w:vAlign w:val="center"/>
          </w:tcPr>
          <w:p w14:paraId="16E61D57" w14:textId="77777777" w:rsidR="00B51A3C" w:rsidRPr="00D860AD" w:rsidRDefault="00B51A3C" w:rsidP="00DE2308">
            <w:pPr>
              <w:spacing w:after="0"/>
              <w:jc w:val="center"/>
              <w:rPr>
                <w:rFonts w:asciiTheme="majorBidi" w:hAnsiTheme="majorBidi" w:cstheme="majorBidi"/>
                <w:sz w:val="20"/>
              </w:rPr>
            </w:pPr>
          </w:p>
        </w:tc>
        <w:tc>
          <w:tcPr>
            <w:tcW w:w="3487" w:type="dxa"/>
            <w:tcBorders>
              <w:top w:val="single" w:sz="4" w:space="0" w:color="auto"/>
              <w:left w:val="single" w:sz="6" w:space="0" w:color="auto"/>
              <w:bottom w:val="double" w:sz="4" w:space="0" w:color="auto"/>
              <w:right w:val="single" w:sz="6" w:space="0" w:color="auto"/>
            </w:tcBorders>
            <w:vAlign w:val="center"/>
          </w:tcPr>
          <w:p w14:paraId="15005778" w14:textId="77777777" w:rsidR="00B51A3C" w:rsidRPr="00D860AD" w:rsidRDefault="00B51A3C" w:rsidP="00F625D8">
            <w:pPr>
              <w:spacing w:after="0"/>
              <w:jc w:val="left"/>
              <w:rPr>
                <w:rFonts w:asciiTheme="majorBidi" w:hAnsiTheme="majorBidi" w:cstheme="majorBidi"/>
                <w:sz w:val="20"/>
              </w:rPr>
            </w:pPr>
          </w:p>
        </w:tc>
        <w:tc>
          <w:tcPr>
            <w:tcW w:w="720" w:type="dxa"/>
            <w:tcBorders>
              <w:top w:val="single" w:sz="4" w:space="0" w:color="auto"/>
              <w:left w:val="single" w:sz="6" w:space="0" w:color="auto"/>
              <w:bottom w:val="double" w:sz="4" w:space="0" w:color="auto"/>
              <w:right w:val="single" w:sz="6" w:space="0" w:color="auto"/>
            </w:tcBorders>
            <w:vAlign w:val="center"/>
          </w:tcPr>
          <w:p w14:paraId="4928474C"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nil"/>
              <w:bottom w:val="double" w:sz="4" w:space="0" w:color="auto"/>
              <w:right w:val="nil"/>
            </w:tcBorders>
            <w:vAlign w:val="center"/>
          </w:tcPr>
          <w:p w14:paraId="29440AFF"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single" w:sz="4" w:space="0" w:color="auto"/>
              <w:left w:val="single" w:sz="6" w:space="0" w:color="auto"/>
              <w:bottom w:val="double" w:sz="4" w:space="0" w:color="auto"/>
              <w:right w:val="single" w:sz="6" w:space="0" w:color="auto"/>
            </w:tcBorders>
            <w:vAlign w:val="center"/>
          </w:tcPr>
          <w:p w14:paraId="3266B10E"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single" w:sz="6" w:space="0" w:color="auto"/>
              <w:bottom w:val="double" w:sz="4" w:space="0" w:color="auto"/>
              <w:right w:val="single" w:sz="6" w:space="0" w:color="auto"/>
            </w:tcBorders>
            <w:vAlign w:val="center"/>
          </w:tcPr>
          <w:p w14:paraId="28A32673"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nil"/>
              <w:bottom w:val="double" w:sz="4" w:space="0" w:color="auto"/>
            </w:tcBorders>
            <w:vAlign w:val="center"/>
          </w:tcPr>
          <w:p w14:paraId="1606E4BE" w14:textId="77777777" w:rsidR="00B51A3C" w:rsidRPr="00D860AD" w:rsidRDefault="00B51A3C" w:rsidP="00F625D8">
            <w:pPr>
              <w:spacing w:after="0"/>
              <w:jc w:val="left"/>
              <w:rPr>
                <w:rFonts w:asciiTheme="majorBidi" w:hAnsiTheme="majorBidi" w:cstheme="majorBidi"/>
                <w:sz w:val="20"/>
              </w:rPr>
            </w:pPr>
          </w:p>
        </w:tc>
      </w:tr>
      <w:tr w:rsidR="00B51A3C" w:rsidRPr="00D860AD" w14:paraId="4CCC43F4" w14:textId="77777777" w:rsidTr="00D624E8">
        <w:trPr>
          <w:trHeight w:val="283"/>
        </w:trPr>
        <w:tc>
          <w:tcPr>
            <w:tcW w:w="710" w:type="dxa"/>
            <w:tcBorders>
              <w:top w:val="double" w:sz="4" w:space="0" w:color="auto"/>
              <w:bottom w:val="single" w:sz="4" w:space="0" w:color="auto"/>
              <w:right w:val="nil"/>
            </w:tcBorders>
            <w:vAlign w:val="center"/>
          </w:tcPr>
          <w:p w14:paraId="164B1E4B" w14:textId="77777777" w:rsidR="00B51A3C" w:rsidRPr="00D860AD" w:rsidRDefault="00B51A3C" w:rsidP="00DE2308">
            <w:pPr>
              <w:spacing w:after="0"/>
              <w:jc w:val="center"/>
              <w:rPr>
                <w:rFonts w:asciiTheme="majorBidi" w:hAnsiTheme="majorBidi" w:cstheme="majorBidi"/>
                <w:b/>
                <w:bCs/>
                <w:sz w:val="20"/>
              </w:rPr>
            </w:pPr>
            <w:r w:rsidRPr="00D860AD">
              <w:rPr>
                <w:rFonts w:asciiTheme="majorBidi" w:hAnsiTheme="majorBidi" w:cstheme="majorBidi"/>
                <w:b/>
                <w:bCs/>
                <w:sz w:val="20"/>
              </w:rPr>
              <w:t>3</w:t>
            </w:r>
          </w:p>
        </w:tc>
        <w:tc>
          <w:tcPr>
            <w:tcW w:w="3487" w:type="dxa"/>
            <w:tcBorders>
              <w:top w:val="double" w:sz="4" w:space="0" w:color="auto"/>
              <w:left w:val="single" w:sz="6" w:space="0" w:color="auto"/>
              <w:bottom w:val="single" w:sz="4" w:space="0" w:color="auto"/>
              <w:right w:val="single" w:sz="6" w:space="0" w:color="auto"/>
            </w:tcBorders>
            <w:vAlign w:val="center"/>
          </w:tcPr>
          <w:p w14:paraId="5AD5D0BA" w14:textId="38DB4C13" w:rsidR="00B51A3C" w:rsidRPr="00D860AD" w:rsidRDefault="00B51A3C" w:rsidP="00F625D8">
            <w:pPr>
              <w:spacing w:after="0"/>
              <w:jc w:val="left"/>
              <w:rPr>
                <w:rFonts w:asciiTheme="majorBidi" w:hAnsiTheme="majorBidi" w:cstheme="majorBidi"/>
                <w:b/>
                <w:bCs/>
                <w:sz w:val="20"/>
              </w:rPr>
            </w:pPr>
            <w:r w:rsidRPr="00D860AD">
              <w:rPr>
                <w:rFonts w:asciiTheme="majorBidi" w:hAnsiTheme="majorBidi" w:cstheme="majorBidi"/>
                <w:b/>
                <w:bCs/>
                <w:sz w:val="20"/>
              </w:rPr>
              <w:t>L. FONADHOO</w:t>
            </w:r>
          </w:p>
        </w:tc>
        <w:tc>
          <w:tcPr>
            <w:tcW w:w="720" w:type="dxa"/>
            <w:tcBorders>
              <w:top w:val="double" w:sz="4" w:space="0" w:color="auto"/>
              <w:left w:val="single" w:sz="6" w:space="0" w:color="auto"/>
              <w:bottom w:val="single" w:sz="4" w:space="0" w:color="auto"/>
              <w:right w:val="single" w:sz="6" w:space="0" w:color="auto"/>
            </w:tcBorders>
            <w:vAlign w:val="center"/>
          </w:tcPr>
          <w:p w14:paraId="57B55339" w14:textId="77777777" w:rsidR="00B51A3C" w:rsidRPr="00D860AD" w:rsidRDefault="00B51A3C" w:rsidP="00F625D8">
            <w:pPr>
              <w:spacing w:after="0"/>
              <w:jc w:val="left"/>
              <w:rPr>
                <w:rFonts w:asciiTheme="majorBidi" w:hAnsiTheme="majorBidi" w:cstheme="majorBidi"/>
                <w:b/>
                <w:bCs/>
                <w:sz w:val="20"/>
              </w:rPr>
            </w:pPr>
          </w:p>
        </w:tc>
        <w:tc>
          <w:tcPr>
            <w:tcW w:w="1152" w:type="dxa"/>
            <w:tcBorders>
              <w:top w:val="double" w:sz="4" w:space="0" w:color="auto"/>
              <w:left w:val="nil"/>
              <w:bottom w:val="single" w:sz="4" w:space="0" w:color="auto"/>
              <w:right w:val="nil"/>
            </w:tcBorders>
            <w:vAlign w:val="center"/>
          </w:tcPr>
          <w:p w14:paraId="6246A1DF" w14:textId="77777777" w:rsidR="00B51A3C" w:rsidRPr="00D860AD" w:rsidRDefault="00B51A3C" w:rsidP="00F625D8">
            <w:pPr>
              <w:spacing w:after="0"/>
              <w:jc w:val="left"/>
              <w:rPr>
                <w:rFonts w:asciiTheme="majorBidi" w:hAnsiTheme="majorBidi" w:cstheme="majorBidi"/>
                <w:b/>
                <w:bCs/>
                <w:sz w:val="20"/>
              </w:rPr>
            </w:pPr>
          </w:p>
        </w:tc>
        <w:tc>
          <w:tcPr>
            <w:tcW w:w="1152" w:type="dxa"/>
            <w:gridSpan w:val="2"/>
            <w:tcBorders>
              <w:top w:val="double" w:sz="4" w:space="0" w:color="auto"/>
              <w:left w:val="single" w:sz="6" w:space="0" w:color="auto"/>
              <w:bottom w:val="single" w:sz="4" w:space="0" w:color="auto"/>
              <w:right w:val="single" w:sz="6" w:space="0" w:color="auto"/>
            </w:tcBorders>
            <w:vAlign w:val="center"/>
          </w:tcPr>
          <w:p w14:paraId="4ABCE4FE" w14:textId="77777777" w:rsidR="00B51A3C" w:rsidRPr="00D860AD" w:rsidRDefault="00B51A3C" w:rsidP="00F625D8">
            <w:pPr>
              <w:spacing w:after="0"/>
              <w:jc w:val="left"/>
              <w:rPr>
                <w:rFonts w:asciiTheme="majorBidi" w:hAnsiTheme="majorBidi" w:cstheme="majorBidi"/>
                <w:b/>
                <w:bCs/>
                <w:sz w:val="20"/>
              </w:rPr>
            </w:pPr>
          </w:p>
        </w:tc>
        <w:tc>
          <w:tcPr>
            <w:tcW w:w="1152" w:type="dxa"/>
            <w:tcBorders>
              <w:top w:val="double" w:sz="4" w:space="0" w:color="auto"/>
              <w:left w:val="single" w:sz="6" w:space="0" w:color="auto"/>
              <w:bottom w:val="single" w:sz="4" w:space="0" w:color="auto"/>
              <w:right w:val="single" w:sz="6" w:space="0" w:color="auto"/>
            </w:tcBorders>
            <w:vAlign w:val="center"/>
          </w:tcPr>
          <w:p w14:paraId="4BA9BD37" w14:textId="77777777" w:rsidR="00B51A3C" w:rsidRPr="00D860AD" w:rsidRDefault="00B51A3C" w:rsidP="00F625D8">
            <w:pPr>
              <w:spacing w:after="0"/>
              <w:jc w:val="left"/>
              <w:rPr>
                <w:rFonts w:asciiTheme="majorBidi" w:hAnsiTheme="majorBidi" w:cstheme="majorBidi"/>
                <w:b/>
                <w:bCs/>
                <w:sz w:val="20"/>
              </w:rPr>
            </w:pPr>
          </w:p>
        </w:tc>
        <w:tc>
          <w:tcPr>
            <w:tcW w:w="1152" w:type="dxa"/>
            <w:tcBorders>
              <w:top w:val="double" w:sz="4" w:space="0" w:color="auto"/>
              <w:left w:val="nil"/>
              <w:bottom w:val="single" w:sz="4" w:space="0" w:color="auto"/>
            </w:tcBorders>
            <w:vAlign w:val="center"/>
          </w:tcPr>
          <w:p w14:paraId="49CCB1C2" w14:textId="77777777" w:rsidR="00B51A3C" w:rsidRPr="00D860AD" w:rsidRDefault="00B51A3C" w:rsidP="00F625D8">
            <w:pPr>
              <w:spacing w:after="0"/>
              <w:jc w:val="left"/>
              <w:rPr>
                <w:rFonts w:asciiTheme="majorBidi" w:hAnsiTheme="majorBidi" w:cstheme="majorBidi"/>
                <w:b/>
                <w:bCs/>
                <w:sz w:val="20"/>
              </w:rPr>
            </w:pPr>
          </w:p>
        </w:tc>
      </w:tr>
      <w:tr w:rsidR="00B51A3C" w:rsidRPr="00D860AD" w14:paraId="57C94E65" w14:textId="77777777" w:rsidTr="00D624E8">
        <w:trPr>
          <w:trHeight w:val="20"/>
        </w:trPr>
        <w:tc>
          <w:tcPr>
            <w:tcW w:w="710" w:type="dxa"/>
            <w:tcBorders>
              <w:top w:val="single" w:sz="4" w:space="0" w:color="auto"/>
              <w:bottom w:val="dotted" w:sz="4" w:space="0" w:color="auto"/>
              <w:right w:val="nil"/>
            </w:tcBorders>
            <w:vAlign w:val="center"/>
          </w:tcPr>
          <w:p w14:paraId="5357D7BC"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3.1</w:t>
            </w:r>
          </w:p>
        </w:tc>
        <w:tc>
          <w:tcPr>
            <w:tcW w:w="3487" w:type="dxa"/>
            <w:tcBorders>
              <w:top w:val="single" w:sz="4" w:space="0" w:color="auto"/>
              <w:left w:val="single" w:sz="6" w:space="0" w:color="auto"/>
              <w:bottom w:val="dotted" w:sz="4" w:space="0" w:color="auto"/>
              <w:right w:val="single" w:sz="6" w:space="0" w:color="auto"/>
            </w:tcBorders>
            <w:vAlign w:val="center"/>
          </w:tcPr>
          <w:p w14:paraId="6BFC16F1" w14:textId="50024F44"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Project management, monitoring and reporting</w:t>
            </w:r>
          </w:p>
        </w:tc>
        <w:tc>
          <w:tcPr>
            <w:tcW w:w="720" w:type="dxa"/>
            <w:tcBorders>
              <w:top w:val="single" w:sz="4" w:space="0" w:color="auto"/>
              <w:left w:val="single" w:sz="6" w:space="0" w:color="auto"/>
              <w:bottom w:val="dotted" w:sz="4" w:space="0" w:color="auto"/>
              <w:right w:val="single" w:sz="6" w:space="0" w:color="auto"/>
            </w:tcBorders>
            <w:vAlign w:val="center"/>
          </w:tcPr>
          <w:p w14:paraId="41091EFA"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nil"/>
              <w:bottom w:val="dotted" w:sz="4" w:space="0" w:color="auto"/>
              <w:right w:val="nil"/>
            </w:tcBorders>
            <w:vAlign w:val="center"/>
          </w:tcPr>
          <w:p w14:paraId="15F62760"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single" w:sz="4" w:space="0" w:color="auto"/>
              <w:left w:val="single" w:sz="6" w:space="0" w:color="auto"/>
              <w:bottom w:val="dotted" w:sz="4" w:space="0" w:color="auto"/>
              <w:right w:val="single" w:sz="6" w:space="0" w:color="auto"/>
            </w:tcBorders>
            <w:vAlign w:val="center"/>
          </w:tcPr>
          <w:p w14:paraId="1F515D73"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single" w:sz="6" w:space="0" w:color="auto"/>
              <w:bottom w:val="dotted" w:sz="4" w:space="0" w:color="auto"/>
              <w:right w:val="single" w:sz="6" w:space="0" w:color="auto"/>
            </w:tcBorders>
            <w:vAlign w:val="center"/>
          </w:tcPr>
          <w:p w14:paraId="0F7ADAE0"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nil"/>
              <w:bottom w:val="dotted" w:sz="4" w:space="0" w:color="auto"/>
            </w:tcBorders>
            <w:vAlign w:val="center"/>
          </w:tcPr>
          <w:p w14:paraId="772B6B89" w14:textId="77777777" w:rsidR="00B51A3C" w:rsidRPr="00D860AD" w:rsidRDefault="00B51A3C" w:rsidP="00F625D8">
            <w:pPr>
              <w:spacing w:after="0"/>
              <w:jc w:val="left"/>
              <w:rPr>
                <w:rFonts w:asciiTheme="majorBidi" w:hAnsiTheme="majorBidi" w:cstheme="majorBidi"/>
                <w:sz w:val="20"/>
              </w:rPr>
            </w:pPr>
          </w:p>
        </w:tc>
      </w:tr>
      <w:tr w:rsidR="00B51A3C" w:rsidRPr="00D860AD" w14:paraId="1A30DE43" w14:textId="77777777" w:rsidTr="00D624E8">
        <w:trPr>
          <w:trHeight w:val="20"/>
        </w:trPr>
        <w:tc>
          <w:tcPr>
            <w:tcW w:w="710" w:type="dxa"/>
            <w:tcBorders>
              <w:top w:val="dotted" w:sz="4" w:space="0" w:color="auto"/>
              <w:bottom w:val="dotted" w:sz="4" w:space="0" w:color="auto"/>
              <w:right w:val="nil"/>
            </w:tcBorders>
            <w:vAlign w:val="center"/>
          </w:tcPr>
          <w:p w14:paraId="60D15A9F"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3.2</w:t>
            </w:r>
          </w:p>
        </w:tc>
        <w:tc>
          <w:tcPr>
            <w:tcW w:w="3487" w:type="dxa"/>
            <w:tcBorders>
              <w:top w:val="dotted" w:sz="4" w:space="0" w:color="auto"/>
              <w:left w:val="single" w:sz="6" w:space="0" w:color="auto"/>
              <w:bottom w:val="dotted" w:sz="4" w:space="0" w:color="auto"/>
              <w:right w:val="single" w:sz="6" w:space="0" w:color="auto"/>
            </w:tcBorders>
            <w:vAlign w:val="center"/>
          </w:tcPr>
          <w:p w14:paraId="5A8E6F1C" w14:textId="03A7BFCB"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Freight and logistics</w:t>
            </w:r>
          </w:p>
        </w:tc>
        <w:tc>
          <w:tcPr>
            <w:tcW w:w="720" w:type="dxa"/>
            <w:tcBorders>
              <w:top w:val="dotted" w:sz="4" w:space="0" w:color="auto"/>
              <w:left w:val="single" w:sz="6" w:space="0" w:color="auto"/>
              <w:bottom w:val="dotted" w:sz="4" w:space="0" w:color="auto"/>
              <w:right w:val="single" w:sz="6" w:space="0" w:color="auto"/>
            </w:tcBorders>
            <w:vAlign w:val="center"/>
          </w:tcPr>
          <w:p w14:paraId="25496DD9"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0D07EE29"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04484396"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635576CE"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60BBA835" w14:textId="77777777" w:rsidR="00B51A3C" w:rsidRPr="00D860AD" w:rsidRDefault="00B51A3C" w:rsidP="00F625D8">
            <w:pPr>
              <w:spacing w:after="0"/>
              <w:jc w:val="left"/>
              <w:rPr>
                <w:rFonts w:asciiTheme="majorBidi" w:hAnsiTheme="majorBidi" w:cstheme="majorBidi"/>
                <w:sz w:val="20"/>
              </w:rPr>
            </w:pPr>
          </w:p>
        </w:tc>
      </w:tr>
      <w:tr w:rsidR="00B51A3C" w:rsidRPr="00D860AD" w14:paraId="12458666" w14:textId="77777777" w:rsidTr="00D624E8">
        <w:trPr>
          <w:trHeight w:val="20"/>
        </w:trPr>
        <w:tc>
          <w:tcPr>
            <w:tcW w:w="710" w:type="dxa"/>
            <w:tcBorders>
              <w:top w:val="dotted" w:sz="4" w:space="0" w:color="auto"/>
              <w:bottom w:val="dotted" w:sz="4" w:space="0" w:color="auto"/>
              <w:right w:val="nil"/>
            </w:tcBorders>
            <w:vAlign w:val="center"/>
          </w:tcPr>
          <w:p w14:paraId="5FCB5E1F"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3.3</w:t>
            </w:r>
          </w:p>
        </w:tc>
        <w:tc>
          <w:tcPr>
            <w:tcW w:w="3487" w:type="dxa"/>
            <w:tcBorders>
              <w:top w:val="dotted" w:sz="4" w:space="0" w:color="auto"/>
              <w:left w:val="single" w:sz="6" w:space="0" w:color="auto"/>
              <w:bottom w:val="dotted" w:sz="4" w:space="0" w:color="auto"/>
              <w:right w:val="single" w:sz="6" w:space="0" w:color="auto"/>
            </w:tcBorders>
            <w:vAlign w:val="center"/>
          </w:tcPr>
          <w:p w14:paraId="17E6A46E" w14:textId="55758B4A"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Site preparation and civil works</w:t>
            </w:r>
          </w:p>
        </w:tc>
        <w:tc>
          <w:tcPr>
            <w:tcW w:w="720" w:type="dxa"/>
            <w:tcBorders>
              <w:top w:val="dotted" w:sz="4" w:space="0" w:color="auto"/>
              <w:left w:val="single" w:sz="6" w:space="0" w:color="auto"/>
              <w:bottom w:val="dotted" w:sz="4" w:space="0" w:color="auto"/>
              <w:right w:val="single" w:sz="6" w:space="0" w:color="auto"/>
            </w:tcBorders>
            <w:vAlign w:val="center"/>
          </w:tcPr>
          <w:p w14:paraId="063EC949"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31BCA746"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2D69F349"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54A6FC9A"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25358BEB" w14:textId="77777777" w:rsidR="00B51A3C" w:rsidRPr="00D860AD" w:rsidRDefault="00B51A3C" w:rsidP="00F625D8">
            <w:pPr>
              <w:spacing w:after="0"/>
              <w:jc w:val="left"/>
              <w:rPr>
                <w:rFonts w:asciiTheme="majorBidi" w:hAnsiTheme="majorBidi" w:cstheme="majorBidi"/>
                <w:sz w:val="20"/>
              </w:rPr>
            </w:pPr>
          </w:p>
        </w:tc>
      </w:tr>
      <w:tr w:rsidR="00B51A3C" w:rsidRPr="00D860AD" w14:paraId="52B46EF2" w14:textId="77777777" w:rsidTr="00D624E8">
        <w:trPr>
          <w:trHeight w:val="20"/>
        </w:trPr>
        <w:tc>
          <w:tcPr>
            <w:tcW w:w="710" w:type="dxa"/>
            <w:tcBorders>
              <w:top w:val="dotted" w:sz="4" w:space="0" w:color="auto"/>
              <w:bottom w:val="dotted" w:sz="4" w:space="0" w:color="auto"/>
              <w:right w:val="nil"/>
            </w:tcBorders>
            <w:vAlign w:val="center"/>
          </w:tcPr>
          <w:p w14:paraId="1041AA3C"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3.4</w:t>
            </w:r>
          </w:p>
        </w:tc>
        <w:tc>
          <w:tcPr>
            <w:tcW w:w="3487" w:type="dxa"/>
            <w:tcBorders>
              <w:top w:val="dotted" w:sz="4" w:space="0" w:color="auto"/>
              <w:left w:val="single" w:sz="6" w:space="0" w:color="auto"/>
              <w:bottom w:val="dotted" w:sz="4" w:space="0" w:color="auto"/>
              <w:right w:val="single" w:sz="6" w:space="0" w:color="auto"/>
            </w:tcBorders>
            <w:vAlign w:val="center"/>
          </w:tcPr>
          <w:p w14:paraId="422C7598" w14:textId="196D66BC"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Equipment installation</w:t>
            </w:r>
          </w:p>
        </w:tc>
        <w:tc>
          <w:tcPr>
            <w:tcW w:w="720" w:type="dxa"/>
            <w:tcBorders>
              <w:top w:val="dotted" w:sz="4" w:space="0" w:color="auto"/>
              <w:left w:val="single" w:sz="6" w:space="0" w:color="auto"/>
              <w:bottom w:val="dotted" w:sz="4" w:space="0" w:color="auto"/>
              <w:right w:val="single" w:sz="6" w:space="0" w:color="auto"/>
            </w:tcBorders>
            <w:vAlign w:val="center"/>
          </w:tcPr>
          <w:p w14:paraId="3EA83218"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55968F72"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0C09E242"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7239A948"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29202EE9" w14:textId="77777777" w:rsidR="00B51A3C" w:rsidRPr="00D860AD" w:rsidRDefault="00B51A3C" w:rsidP="00F625D8">
            <w:pPr>
              <w:spacing w:after="0"/>
              <w:jc w:val="left"/>
              <w:rPr>
                <w:rFonts w:asciiTheme="majorBidi" w:hAnsiTheme="majorBidi" w:cstheme="majorBidi"/>
                <w:sz w:val="20"/>
              </w:rPr>
            </w:pPr>
          </w:p>
        </w:tc>
      </w:tr>
      <w:tr w:rsidR="00B51A3C" w:rsidRPr="00D860AD" w14:paraId="55B21D99" w14:textId="77777777" w:rsidTr="00D624E8">
        <w:trPr>
          <w:trHeight w:val="20"/>
        </w:trPr>
        <w:tc>
          <w:tcPr>
            <w:tcW w:w="710" w:type="dxa"/>
            <w:tcBorders>
              <w:top w:val="dotted" w:sz="4" w:space="0" w:color="auto"/>
              <w:bottom w:val="dotted" w:sz="4" w:space="0" w:color="auto"/>
              <w:right w:val="nil"/>
            </w:tcBorders>
            <w:vAlign w:val="center"/>
          </w:tcPr>
          <w:p w14:paraId="6F110CA2"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3.5</w:t>
            </w:r>
          </w:p>
        </w:tc>
        <w:tc>
          <w:tcPr>
            <w:tcW w:w="3487" w:type="dxa"/>
            <w:tcBorders>
              <w:top w:val="dotted" w:sz="4" w:space="0" w:color="auto"/>
              <w:left w:val="single" w:sz="6" w:space="0" w:color="auto"/>
              <w:bottom w:val="dotted" w:sz="4" w:space="0" w:color="auto"/>
              <w:right w:val="single" w:sz="6" w:space="0" w:color="auto"/>
            </w:tcBorders>
            <w:vAlign w:val="center"/>
          </w:tcPr>
          <w:p w14:paraId="7C1E9111" w14:textId="150AED67"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Pre-commissioning and tests</w:t>
            </w:r>
          </w:p>
        </w:tc>
        <w:tc>
          <w:tcPr>
            <w:tcW w:w="720" w:type="dxa"/>
            <w:tcBorders>
              <w:top w:val="dotted" w:sz="4" w:space="0" w:color="auto"/>
              <w:left w:val="single" w:sz="6" w:space="0" w:color="auto"/>
              <w:bottom w:val="dotted" w:sz="4" w:space="0" w:color="auto"/>
              <w:right w:val="single" w:sz="6" w:space="0" w:color="auto"/>
            </w:tcBorders>
            <w:vAlign w:val="center"/>
          </w:tcPr>
          <w:p w14:paraId="3BB040DF"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73B5830D"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157173F9"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3C7AE0D0"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510F5EBB" w14:textId="77777777" w:rsidR="00B51A3C" w:rsidRPr="00D860AD" w:rsidRDefault="00B51A3C" w:rsidP="00F625D8">
            <w:pPr>
              <w:spacing w:after="0"/>
              <w:jc w:val="left"/>
              <w:rPr>
                <w:rFonts w:asciiTheme="majorBidi" w:hAnsiTheme="majorBidi" w:cstheme="majorBidi"/>
                <w:sz w:val="20"/>
              </w:rPr>
            </w:pPr>
          </w:p>
        </w:tc>
      </w:tr>
      <w:tr w:rsidR="00B51A3C" w:rsidRPr="00D860AD" w14:paraId="471AE9A8" w14:textId="77777777" w:rsidTr="00D624E8">
        <w:trPr>
          <w:trHeight w:val="20"/>
        </w:trPr>
        <w:tc>
          <w:tcPr>
            <w:tcW w:w="710" w:type="dxa"/>
            <w:tcBorders>
              <w:top w:val="dotted" w:sz="4" w:space="0" w:color="auto"/>
              <w:bottom w:val="dotted" w:sz="4" w:space="0" w:color="auto"/>
              <w:right w:val="nil"/>
            </w:tcBorders>
            <w:vAlign w:val="center"/>
          </w:tcPr>
          <w:p w14:paraId="2D26657A"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3.6</w:t>
            </w:r>
          </w:p>
        </w:tc>
        <w:tc>
          <w:tcPr>
            <w:tcW w:w="3487" w:type="dxa"/>
            <w:tcBorders>
              <w:top w:val="dotted" w:sz="4" w:space="0" w:color="auto"/>
              <w:left w:val="single" w:sz="6" w:space="0" w:color="auto"/>
              <w:bottom w:val="dotted" w:sz="4" w:space="0" w:color="auto"/>
              <w:right w:val="single" w:sz="6" w:space="0" w:color="auto"/>
            </w:tcBorders>
            <w:vAlign w:val="center"/>
          </w:tcPr>
          <w:p w14:paraId="350FCC91" w14:textId="5F42373F"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Training</w:t>
            </w:r>
          </w:p>
        </w:tc>
        <w:tc>
          <w:tcPr>
            <w:tcW w:w="720" w:type="dxa"/>
            <w:tcBorders>
              <w:top w:val="dotted" w:sz="4" w:space="0" w:color="auto"/>
              <w:left w:val="single" w:sz="6" w:space="0" w:color="auto"/>
              <w:bottom w:val="dotted" w:sz="4" w:space="0" w:color="auto"/>
              <w:right w:val="single" w:sz="6" w:space="0" w:color="auto"/>
            </w:tcBorders>
            <w:vAlign w:val="center"/>
          </w:tcPr>
          <w:p w14:paraId="3A27A8F3"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1E8936B0"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1103D190"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5A8B29B3"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27CB8E32" w14:textId="77777777" w:rsidR="00B51A3C" w:rsidRPr="00D860AD" w:rsidRDefault="00B51A3C" w:rsidP="00F625D8">
            <w:pPr>
              <w:spacing w:after="0"/>
              <w:jc w:val="left"/>
              <w:rPr>
                <w:rFonts w:asciiTheme="majorBidi" w:hAnsiTheme="majorBidi" w:cstheme="majorBidi"/>
                <w:sz w:val="20"/>
              </w:rPr>
            </w:pPr>
          </w:p>
        </w:tc>
      </w:tr>
      <w:tr w:rsidR="00B51A3C" w:rsidRPr="00D860AD" w14:paraId="7F7E7DAF" w14:textId="77777777" w:rsidTr="00D624E8">
        <w:trPr>
          <w:trHeight w:val="20"/>
        </w:trPr>
        <w:tc>
          <w:tcPr>
            <w:tcW w:w="710" w:type="dxa"/>
            <w:tcBorders>
              <w:top w:val="dotted" w:sz="4" w:space="0" w:color="auto"/>
              <w:bottom w:val="dotted" w:sz="4" w:space="0" w:color="auto"/>
              <w:right w:val="nil"/>
            </w:tcBorders>
            <w:vAlign w:val="center"/>
          </w:tcPr>
          <w:p w14:paraId="6E82B589"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3.7</w:t>
            </w:r>
          </w:p>
        </w:tc>
        <w:tc>
          <w:tcPr>
            <w:tcW w:w="3487" w:type="dxa"/>
            <w:tcBorders>
              <w:top w:val="dotted" w:sz="4" w:space="0" w:color="auto"/>
              <w:left w:val="single" w:sz="6" w:space="0" w:color="auto"/>
              <w:bottom w:val="dotted" w:sz="4" w:space="0" w:color="auto"/>
              <w:right w:val="single" w:sz="6" w:space="0" w:color="auto"/>
            </w:tcBorders>
            <w:vAlign w:val="center"/>
          </w:tcPr>
          <w:p w14:paraId="277B2B01" w14:textId="0A4E59E3"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O&amp;M period</w:t>
            </w:r>
          </w:p>
        </w:tc>
        <w:tc>
          <w:tcPr>
            <w:tcW w:w="720" w:type="dxa"/>
            <w:tcBorders>
              <w:top w:val="dotted" w:sz="4" w:space="0" w:color="auto"/>
              <w:left w:val="single" w:sz="6" w:space="0" w:color="auto"/>
              <w:bottom w:val="dotted" w:sz="4" w:space="0" w:color="auto"/>
              <w:right w:val="single" w:sz="6" w:space="0" w:color="auto"/>
            </w:tcBorders>
            <w:vAlign w:val="center"/>
          </w:tcPr>
          <w:p w14:paraId="3B2D7DEF"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5B4518FB"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04DC4940"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11F2DD97"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2D2BAC51" w14:textId="77777777" w:rsidR="00B51A3C" w:rsidRPr="00D860AD" w:rsidRDefault="00B51A3C" w:rsidP="00F625D8">
            <w:pPr>
              <w:spacing w:after="0"/>
              <w:jc w:val="left"/>
              <w:rPr>
                <w:rFonts w:asciiTheme="majorBidi" w:hAnsiTheme="majorBidi" w:cstheme="majorBidi"/>
                <w:sz w:val="20"/>
              </w:rPr>
            </w:pPr>
          </w:p>
        </w:tc>
      </w:tr>
      <w:tr w:rsidR="00B51A3C" w:rsidRPr="00D860AD" w14:paraId="50081E6A" w14:textId="77777777" w:rsidTr="00D624E8">
        <w:trPr>
          <w:trHeight w:val="20"/>
        </w:trPr>
        <w:tc>
          <w:tcPr>
            <w:tcW w:w="710" w:type="dxa"/>
            <w:tcBorders>
              <w:top w:val="dotted" w:sz="4" w:space="0" w:color="auto"/>
              <w:bottom w:val="dotted" w:sz="4" w:space="0" w:color="auto"/>
              <w:right w:val="nil"/>
            </w:tcBorders>
            <w:vAlign w:val="center"/>
          </w:tcPr>
          <w:p w14:paraId="32A88FBF"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3.8</w:t>
            </w:r>
          </w:p>
        </w:tc>
        <w:tc>
          <w:tcPr>
            <w:tcW w:w="3487" w:type="dxa"/>
            <w:tcBorders>
              <w:top w:val="dotted" w:sz="4" w:space="0" w:color="auto"/>
              <w:left w:val="single" w:sz="6" w:space="0" w:color="auto"/>
              <w:bottom w:val="dotted" w:sz="4" w:space="0" w:color="auto"/>
              <w:right w:val="single" w:sz="6" w:space="0" w:color="auto"/>
            </w:tcBorders>
            <w:vAlign w:val="center"/>
          </w:tcPr>
          <w:p w14:paraId="079F5EE4" w14:textId="5270F4AE" w:rsidR="00B51A3C" w:rsidRPr="00D860AD" w:rsidRDefault="00907AD5" w:rsidP="00907AD5">
            <w:pPr>
              <w:rPr>
                <w:rFonts w:asciiTheme="majorBidi" w:eastAsia="Calibri" w:hAnsiTheme="majorBidi" w:cstheme="majorBidi"/>
                <w:sz w:val="20"/>
              </w:rPr>
            </w:pPr>
            <w:r w:rsidRPr="00D860AD">
              <w:rPr>
                <w:rFonts w:asciiTheme="majorBidi" w:eastAsia="Calibri" w:hAnsiTheme="majorBidi" w:cstheme="majorBidi"/>
                <w:sz w:val="20"/>
              </w:rPr>
              <w:t>Implementation including monitoring of ESCP, OHSMP &amp; Code of conduct</w:t>
            </w:r>
          </w:p>
        </w:tc>
        <w:tc>
          <w:tcPr>
            <w:tcW w:w="720" w:type="dxa"/>
            <w:tcBorders>
              <w:top w:val="dotted" w:sz="4" w:space="0" w:color="auto"/>
              <w:left w:val="single" w:sz="6" w:space="0" w:color="auto"/>
              <w:bottom w:val="dotted" w:sz="4" w:space="0" w:color="auto"/>
              <w:right w:val="single" w:sz="6" w:space="0" w:color="auto"/>
            </w:tcBorders>
            <w:vAlign w:val="center"/>
          </w:tcPr>
          <w:p w14:paraId="080815C4"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3937B7E0"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2995E4A4"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7671405D"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71BF395A" w14:textId="77777777" w:rsidR="00B51A3C" w:rsidRPr="00D860AD" w:rsidRDefault="00B51A3C" w:rsidP="00F625D8">
            <w:pPr>
              <w:spacing w:after="0"/>
              <w:jc w:val="left"/>
              <w:rPr>
                <w:rFonts w:asciiTheme="majorBidi" w:hAnsiTheme="majorBidi" w:cstheme="majorBidi"/>
                <w:sz w:val="20"/>
              </w:rPr>
            </w:pPr>
          </w:p>
        </w:tc>
      </w:tr>
      <w:tr w:rsidR="001276B4" w:rsidRPr="00D860AD" w14:paraId="5EEAF302" w14:textId="77777777" w:rsidTr="00D624E8">
        <w:trPr>
          <w:trHeight w:val="283"/>
        </w:trPr>
        <w:tc>
          <w:tcPr>
            <w:tcW w:w="710" w:type="dxa"/>
            <w:tcBorders>
              <w:top w:val="dotted" w:sz="4" w:space="0" w:color="auto"/>
              <w:bottom w:val="double" w:sz="4" w:space="0" w:color="auto"/>
              <w:right w:val="nil"/>
            </w:tcBorders>
            <w:vAlign w:val="center"/>
          </w:tcPr>
          <w:p w14:paraId="2B230218" w14:textId="77777777" w:rsidR="001276B4" w:rsidRPr="00D860AD" w:rsidRDefault="001276B4" w:rsidP="00DE2308">
            <w:pPr>
              <w:spacing w:after="0"/>
              <w:jc w:val="center"/>
              <w:rPr>
                <w:rFonts w:asciiTheme="majorBidi" w:hAnsiTheme="majorBidi" w:cstheme="majorBidi"/>
                <w:sz w:val="20"/>
              </w:rPr>
            </w:pPr>
          </w:p>
        </w:tc>
        <w:tc>
          <w:tcPr>
            <w:tcW w:w="3487" w:type="dxa"/>
            <w:tcBorders>
              <w:top w:val="dotted" w:sz="4" w:space="0" w:color="auto"/>
              <w:left w:val="single" w:sz="6" w:space="0" w:color="auto"/>
              <w:bottom w:val="double" w:sz="4" w:space="0" w:color="auto"/>
              <w:right w:val="single" w:sz="6" w:space="0" w:color="auto"/>
            </w:tcBorders>
            <w:vAlign w:val="center"/>
          </w:tcPr>
          <w:p w14:paraId="79141D6B" w14:textId="77777777" w:rsidR="001276B4" w:rsidRPr="00D860AD" w:rsidRDefault="001276B4" w:rsidP="00F625D8">
            <w:pPr>
              <w:spacing w:after="0"/>
              <w:jc w:val="left"/>
              <w:rPr>
                <w:rFonts w:asciiTheme="majorBidi" w:eastAsia="Calibri" w:hAnsiTheme="majorBidi" w:cstheme="majorBidi"/>
                <w:sz w:val="20"/>
              </w:rPr>
            </w:pPr>
          </w:p>
        </w:tc>
        <w:tc>
          <w:tcPr>
            <w:tcW w:w="720" w:type="dxa"/>
            <w:tcBorders>
              <w:top w:val="dotted" w:sz="4" w:space="0" w:color="auto"/>
              <w:left w:val="single" w:sz="6" w:space="0" w:color="auto"/>
              <w:bottom w:val="double" w:sz="4" w:space="0" w:color="auto"/>
              <w:right w:val="single" w:sz="6" w:space="0" w:color="auto"/>
            </w:tcBorders>
            <w:vAlign w:val="center"/>
          </w:tcPr>
          <w:p w14:paraId="13B995BF" w14:textId="77777777" w:rsidR="001276B4" w:rsidRPr="00D860AD" w:rsidRDefault="001276B4" w:rsidP="00F625D8">
            <w:pPr>
              <w:spacing w:after="0"/>
              <w:jc w:val="left"/>
              <w:rPr>
                <w:rFonts w:asciiTheme="majorBidi" w:hAnsiTheme="majorBidi" w:cstheme="majorBidi"/>
                <w:sz w:val="20"/>
              </w:rPr>
            </w:pPr>
          </w:p>
        </w:tc>
        <w:tc>
          <w:tcPr>
            <w:tcW w:w="1152" w:type="dxa"/>
            <w:tcBorders>
              <w:top w:val="dotted" w:sz="4" w:space="0" w:color="auto"/>
              <w:left w:val="nil"/>
              <w:bottom w:val="double" w:sz="4" w:space="0" w:color="auto"/>
              <w:right w:val="nil"/>
            </w:tcBorders>
            <w:vAlign w:val="center"/>
          </w:tcPr>
          <w:p w14:paraId="51B28E3D" w14:textId="77777777" w:rsidR="001276B4" w:rsidRPr="00D860AD" w:rsidRDefault="001276B4"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uble" w:sz="4" w:space="0" w:color="auto"/>
              <w:right w:val="single" w:sz="6" w:space="0" w:color="auto"/>
            </w:tcBorders>
            <w:vAlign w:val="center"/>
          </w:tcPr>
          <w:p w14:paraId="4A07896F" w14:textId="77777777" w:rsidR="001276B4" w:rsidRPr="00D860AD" w:rsidRDefault="001276B4"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uble" w:sz="4" w:space="0" w:color="auto"/>
              <w:right w:val="single" w:sz="6" w:space="0" w:color="auto"/>
            </w:tcBorders>
            <w:vAlign w:val="center"/>
          </w:tcPr>
          <w:p w14:paraId="1E3047E9" w14:textId="77777777" w:rsidR="001276B4" w:rsidRPr="00D860AD" w:rsidRDefault="001276B4" w:rsidP="00F625D8">
            <w:pPr>
              <w:spacing w:after="0"/>
              <w:jc w:val="left"/>
              <w:rPr>
                <w:rFonts w:asciiTheme="majorBidi" w:hAnsiTheme="majorBidi" w:cstheme="majorBidi"/>
                <w:sz w:val="20"/>
              </w:rPr>
            </w:pPr>
          </w:p>
        </w:tc>
        <w:tc>
          <w:tcPr>
            <w:tcW w:w="1152" w:type="dxa"/>
            <w:tcBorders>
              <w:top w:val="dotted" w:sz="4" w:space="0" w:color="auto"/>
              <w:left w:val="nil"/>
              <w:bottom w:val="double" w:sz="4" w:space="0" w:color="auto"/>
            </w:tcBorders>
            <w:vAlign w:val="center"/>
          </w:tcPr>
          <w:p w14:paraId="3D436E4A" w14:textId="77777777" w:rsidR="001276B4" w:rsidRPr="00D860AD" w:rsidRDefault="001276B4" w:rsidP="00F625D8">
            <w:pPr>
              <w:spacing w:after="0"/>
              <w:jc w:val="left"/>
              <w:rPr>
                <w:rFonts w:asciiTheme="majorBidi" w:hAnsiTheme="majorBidi" w:cstheme="majorBidi"/>
                <w:sz w:val="20"/>
              </w:rPr>
            </w:pPr>
          </w:p>
        </w:tc>
      </w:tr>
      <w:tr w:rsidR="00B51A3C" w:rsidRPr="00D860AD" w14:paraId="2DC0421C" w14:textId="77777777" w:rsidTr="00D624E8">
        <w:trPr>
          <w:trHeight w:val="283"/>
        </w:trPr>
        <w:tc>
          <w:tcPr>
            <w:tcW w:w="710" w:type="dxa"/>
            <w:tcBorders>
              <w:top w:val="single" w:sz="2" w:space="0" w:color="auto"/>
              <w:bottom w:val="single" w:sz="4" w:space="0" w:color="auto"/>
              <w:right w:val="nil"/>
            </w:tcBorders>
            <w:vAlign w:val="center"/>
          </w:tcPr>
          <w:p w14:paraId="5CA8BF27" w14:textId="77777777" w:rsidR="00B51A3C" w:rsidRPr="00D860AD" w:rsidRDefault="00B51A3C" w:rsidP="00DE2308">
            <w:pPr>
              <w:spacing w:after="0"/>
              <w:jc w:val="center"/>
              <w:rPr>
                <w:rFonts w:asciiTheme="majorBidi" w:hAnsiTheme="majorBidi" w:cstheme="majorBidi"/>
                <w:b/>
                <w:bCs/>
                <w:sz w:val="20"/>
              </w:rPr>
            </w:pPr>
            <w:r w:rsidRPr="00D860AD">
              <w:rPr>
                <w:rFonts w:asciiTheme="majorBidi" w:hAnsiTheme="majorBidi" w:cstheme="majorBidi"/>
                <w:b/>
                <w:bCs/>
                <w:sz w:val="20"/>
              </w:rPr>
              <w:t>4</w:t>
            </w:r>
          </w:p>
        </w:tc>
        <w:tc>
          <w:tcPr>
            <w:tcW w:w="3487" w:type="dxa"/>
            <w:tcBorders>
              <w:top w:val="single" w:sz="2" w:space="0" w:color="auto"/>
              <w:left w:val="single" w:sz="6" w:space="0" w:color="auto"/>
              <w:bottom w:val="single" w:sz="4" w:space="0" w:color="auto"/>
              <w:right w:val="single" w:sz="6" w:space="0" w:color="auto"/>
            </w:tcBorders>
            <w:vAlign w:val="center"/>
          </w:tcPr>
          <w:p w14:paraId="50BA1B27" w14:textId="3E86E280" w:rsidR="00B51A3C" w:rsidRPr="00D860AD" w:rsidRDefault="00B51A3C" w:rsidP="00F625D8">
            <w:pPr>
              <w:spacing w:after="0"/>
              <w:jc w:val="left"/>
              <w:rPr>
                <w:rFonts w:asciiTheme="majorBidi" w:hAnsiTheme="majorBidi" w:cstheme="majorBidi"/>
                <w:b/>
                <w:bCs/>
                <w:sz w:val="20"/>
              </w:rPr>
            </w:pPr>
            <w:r w:rsidRPr="00D860AD">
              <w:rPr>
                <w:rFonts w:asciiTheme="majorBidi" w:hAnsiTheme="majorBidi" w:cstheme="majorBidi"/>
                <w:b/>
                <w:bCs/>
                <w:sz w:val="20"/>
              </w:rPr>
              <w:t>L. GAN</w:t>
            </w:r>
          </w:p>
        </w:tc>
        <w:tc>
          <w:tcPr>
            <w:tcW w:w="720" w:type="dxa"/>
            <w:tcBorders>
              <w:top w:val="single" w:sz="2" w:space="0" w:color="auto"/>
              <w:left w:val="single" w:sz="6" w:space="0" w:color="auto"/>
              <w:bottom w:val="single" w:sz="4" w:space="0" w:color="auto"/>
              <w:right w:val="single" w:sz="6" w:space="0" w:color="auto"/>
            </w:tcBorders>
            <w:vAlign w:val="center"/>
          </w:tcPr>
          <w:p w14:paraId="0EB074CC" w14:textId="77777777" w:rsidR="00B51A3C" w:rsidRPr="00D860AD" w:rsidRDefault="00B51A3C" w:rsidP="00F625D8">
            <w:pPr>
              <w:spacing w:after="0"/>
              <w:jc w:val="left"/>
              <w:rPr>
                <w:rFonts w:asciiTheme="majorBidi" w:hAnsiTheme="majorBidi" w:cstheme="majorBidi"/>
                <w:b/>
                <w:bCs/>
                <w:sz w:val="20"/>
              </w:rPr>
            </w:pPr>
          </w:p>
        </w:tc>
        <w:tc>
          <w:tcPr>
            <w:tcW w:w="1152" w:type="dxa"/>
            <w:tcBorders>
              <w:top w:val="single" w:sz="2" w:space="0" w:color="auto"/>
              <w:left w:val="nil"/>
              <w:bottom w:val="single" w:sz="4" w:space="0" w:color="auto"/>
              <w:right w:val="nil"/>
            </w:tcBorders>
            <w:vAlign w:val="center"/>
          </w:tcPr>
          <w:p w14:paraId="227D707B" w14:textId="77777777" w:rsidR="00B51A3C" w:rsidRPr="00D860AD" w:rsidRDefault="00B51A3C" w:rsidP="00F625D8">
            <w:pPr>
              <w:spacing w:after="0"/>
              <w:jc w:val="left"/>
              <w:rPr>
                <w:rFonts w:asciiTheme="majorBidi" w:hAnsiTheme="majorBidi" w:cstheme="majorBidi"/>
                <w:b/>
                <w:bCs/>
                <w:sz w:val="20"/>
              </w:rPr>
            </w:pPr>
          </w:p>
        </w:tc>
        <w:tc>
          <w:tcPr>
            <w:tcW w:w="1152" w:type="dxa"/>
            <w:gridSpan w:val="2"/>
            <w:tcBorders>
              <w:top w:val="single" w:sz="2" w:space="0" w:color="auto"/>
              <w:left w:val="single" w:sz="6" w:space="0" w:color="auto"/>
              <w:bottom w:val="single" w:sz="4" w:space="0" w:color="auto"/>
              <w:right w:val="single" w:sz="6" w:space="0" w:color="auto"/>
            </w:tcBorders>
            <w:vAlign w:val="center"/>
          </w:tcPr>
          <w:p w14:paraId="4150E544" w14:textId="77777777" w:rsidR="00B51A3C" w:rsidRPr="00D860AD" w:rsidRDefault="00B51A3C" w:rsidP="00F625D8">
            <w:pPr>
              <w:spacing w:after="0"/>
              <w:jc w:val="left"/>
              <w:rPr>
                <w:rFonts w:asciiTheme="majorBidi" w:hAnsiTheme="majorBidi" w:cstheme="majorBidi"/>
                <w:b/>
                <w:bCs/>
                <w:sz w:val="20"/>
              </w:rPr>
            </w:pPr>
          </w:p>
        </w:tc>
        <w:tc>
          <w:tcPr>
            <w:tcW w:w="1152" w:type="dxa"/>
            <w:tcBorders>
              <w:top w:val="single" w:sz="2" w:space="0" w:color="auto"/>
              <w:left w:val="single" w:sz="6" w:space="0" w:color="auto"/>
              <w:bottom w:val="single" w:sz="4" w:space="0" w:color="auto"/>
              <w:right w:val="single" w:sz="6" w:space="0" w:color="auto"/>
            </w:tcBorders>
            <w:vAlign w:val="center"/>
          </w:tcPr>
          <w:p w14:paraId="57783F96" w14:textId="77777777" w:rsidR="00B51A3C" w:rsidRPr="00D860AD" w:rsidRDefault="00B51A3C" w:rsidP="00F625D8">
            <w:pPr>
              <w:spacing w:after="0"/>
              <w:jc w:val="left"/>
              <w:rPr>
                <w:rFonts w:asciiTheme="majorBidi" w:hAnsiTheme="majorBidi" w:cstheme="majorBidi"/>
                <w:b/>
                <w:bCs/>
                <w:sz w:val="20"/>
              </w:rPr>
            </w:pPr>
          </w:p>
        </w:tc>
        <w:tc>
          <w:tcPr>
            <w:tcW w:w="1152" w:type="dxa"/>
            <w:tcBorders>
              <w:top w:val="single" w:sz="2" w:space="0" w:color="auto"/>
              <w:left w:val="nil"/>
              <w:bottom w:val="single" w:sz="4" w:space="0" w:color="auto"/>
            </w:tcBorders>
            <w:vAlign w:val="center"/>
          </w:tcPr>
          <w:p w14:paraId="3B2C4E2F" w14:textId="77777777" w:rsidR="00B51A3C" w:rsidRPr="00D860AD" w:rsidRDefault="00B51A3C" w:rsidP="00F625D8">
            <w:pPr>
              <w:spacing w:after="0"/>
              <w:jc w:val="left"/>
              <w:rPr>
                <w:rFonts w:asciiTheme="majorBidi" w:hAnsiTheme="majorBidi" w:cstheme="majorBidi"/>
                <w:b/>
                <w:bCs/>
                <w:sz w:val="20"/>
              </w:rPr>
            </w:pPr>
          </w:p>
        </w:tc>
      </w:tr>
      <w:tr w:rsidR="00B51A3C" w:rsidRPr="00D860AD" w14:paraId="59D84E0D" w14:textId="77777777" w:rsidTr="00D624E8">
        <w:trPr>
          <w:trHeight w:val="20"/>
        </w:trPr>
        <w:tc>
          <w:tcPr>
            <w:tcW w:w="710" w:type="dxa"/>
            <w:tcBorders>
              <w:top w:val="single" w:sz="4" w:space="0" w:color="auto"/>
              <w:bottom w:val="dotted" w:sz="4" w:space="0" w:color="auto"/>
              <w:right w:val="nil"/>
            </w:tcBorders>
            <w:vAlign w:val="center"/>
          </w:tcPr>
          <w:p w14:paraId="43B4E844"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4.1</w:t>
            </w:r>
          </w:p>
        </w:tc>
        <w:tc>
          <w:tcPr>
            <w:tcW w:w="3487" w:type="dxa"/>
            <w:tcBorders>
              <w:top w:val="single" w:sz="4" w:space="0" w:color="auto"/>
              <w:left w:val="single" w:sz="6" w:space="0" w:color="auto"/>
              <w:bottom w:val="dotted" w:sz="4" w:space="0" w:color="auto"/>
              <w:right w:val="single" w:sz="6" w:space="0" w:color="auto"/>
            </w:tcBorders>
            <w:vAlign w:val="center"/>
          </w:tcPr>
          <w:p w14:paraId="0E3F461B" w14:textId="57AC2EED"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Project management, monitoring and reporting</w:t>
            </w:r>
          </w:p>
        </w:tc>
        <w:tc>
          <w:tcPr>
            <w:tcW w:w="720" w:type="dxa"/>
            <w:tcBorders>
              <w:top w:val="single" w:sz="4" w:space="0" w:color="auto"/>
              <w:left w:val="single" w:sz="6" w:space="0" w:color="auto"/>
              <w:bottom w:val="dotted" w:sz="4" w:space="0" w:color="auto"/>
              <w:right w:val="single" w:sz="6" w:space="0" w:color="auto"/>
            </w:tcBorders>
            <w:vAlign w:val="center"/>
          </w:tcPr>
          <w:p w14:paraId="2C7145A3"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nil"/>
              <w:bottom w:val="dotted" w:sz="4" w:space="0" w:color="auto"/>
              <w:right w:val="nil"/>
            </w:tcBorders>
            <w:vAlign w:val="center"/>
          </w:tcPr>
          <w:p w14:paraId="1089512A"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single" w:sz="4" w:space="0" w:color="auto"/>
              <w:left w:val="single" w:sz="6" w:space="0" w:color="auto"/>
              <w:bottom w:val="dotted" w:sz="4" w:space="0" w:color="auto"/>
              <w:right w:val="single" w:sz="6" w:space="0" w:color="auto"/>
            </w:tcBorders>
            <w:vAlign w:val="center"/>
          </w:tcPr>
          <w:p w14:paraId="7EFB6EA7"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single" w:sz="6" w:space="0" w:color="auto"/>
              <w:bottom w:val="dotted" w:sz="4" w:space="0" w:color="auto"/>
              <w:right w:val="single" w:sz="6" w:space="0" w:color="auto"/>
            </w:tcBorders>
            <w:vAlign w:val="center"/>
          </w:tcPr>
          <w:p w14:paraId="0ED0F7EE"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nil"/>
              <w:bottom w:val="dotted" w:sz="4" w:space="0" w:color="auto"/>
            </w:tcBorders>
            <w:vAlign w:val="center"/>
          </w:tcPr>
          <w:p w14:paraId="01C4114C" w14:textId="77777777" w:rsidR="00B51A3C" w:rsidRPr="00D860AD" w:rsidRDefault="00B51A3C" w:rsidP="00F625D8">
            <w:pPr>
              <w:spacing w:after="0"/>
              <w:jc w:val="left"/>
              <w:rPr>
                <w:rFonts w:asciiTheme="majorBidi" w:hAnsiTheme="majorBidi" w:cstheme="majorBidi"/>
                <w:sz w:val="20"/>
              </w:rPr>
            </w:pPr>
          </w:p>
        </w:tc>
      </w:tr>
      <w:tr w:rsidR="00B51A3C" w:rsidRPr="00D860AD" w14:paraId="03984912" w14:textId="77777777" w:rsidTr="00D624E8">
        <w:trPr>
          <w:trHeight w:val="20"/>
        </w:trPr>
        <w:tc>
          <w:tcPr>
            <w:tcW w:w="710" w:type="dxa"/>
            <w:tcBorders>
              <w:top w:val="dotted" w:sz="4" w:space="0" w:color="auto"/>
              <w:bottom w:val="dotted" w:sz="4" w:space="0" w:color="auto"/>
              <w:right w:val="nil"/>
            </w:tcBorders>
            <w:vAlign w:val="center"/>
          </w:tcPr>
          <w:p w14:paraId="5A372077"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4.2</w:t>
            </w:r>
          </w:p>
        </w:tc>
        <w:tc>
          <w:tcPr>
            <w:tcW w:w="3487" w:type="dxa"/>
            <w:tcBorders>
              <w:top w:val="dotted" w:sz="4" w:space="0" w:color="auto"/>
              <w:left w:val="single" w:sz="6" w:space="0" w:color="auto"/>
              <w:bottom w:val="dotted" w:sz="4" w:space="0" w:color="auto"/>
              <w:right w:val="single" w:sz="6" w:space="0" w:color="auto"/>
            </w:tcBorders>
            <w:vAlign w:val="center"/>
          </w:tcPr>
          <w:p w14:paraId="0FE55A9D" w14:textId="03911F8E"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Freight and logistics</w:t>
            </w:r>
          </w:p>
        </w:tc>
        <w:tc>
          <w:tcPr>
            <w:tcW w:w="720" w:type="dxa"/>
            <w:tcBorders>
              <w:top w:val="dotted" w:sz="4" w:space="0" w:color="auto"/>
              <w:left w:val="single" w:sz="6" w:space="0" w:color="auto"/>
              <w:bottom w:val="dotted" w:sz="4" w:space="0" w:color="auto"/>
              <w:right w:val="single" w:sz="6" w:space="0" w:color="auto"/>
            </w:tcBorders>
            <w:vAlign w:val="center"/>
          </w:tcPr>
          <w:p w14:paraId="6CD1E34B"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4B099F2B"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4B2C1641"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755E8916"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46BE0A27" w14:textId="77777777" w:rsidR="00B51A3C" w:rsidRPr="00D860AD" w:rsidRDefault="00B51A3C" w:rsidP="00F625D8">
            <w:pPr>
              <w:spacing w:after="0"/>
              <w:jc w:val="left"/>
              <w:rPr>
                <w:rFonts w:asciiTheme="majorBidi" w:hAnsiTheme="majorBidi" w:cstheme="majorBidi"/>
                <w:sz w:val="20"/>
              </w:rPr>
            </w:pPr>
          </w:p>
        </w:tc>
      </w:tr>
      <w:tr w:rsidR="00B51A3C" w:rsidRPr="00D860AD" w14:paraId="52B1E9F0" w14:textId="77777777" w:rsidTr="00D624E8">
        <w:trPr>
          <w:trHeight w:val="20"/>
        </w:trPr>
        <w:tc>
          <w:tcPr>
            <w:tcW w:w="710" w:type="dxa"/>
            <w:tcBorders>
              <w:top w:val="dotted" w:sz="4" w:space="0" w:color="auto"/>
              <w:bottom w:val="dotted" w:sz="4" w:space="0" w:color="auto"/>
              <w:right w:val="nil"/>
            </w:tcBorders>
            <w:vAlign w:val="center"/>
          </w:tcPr>
          <w:p w14:paraId="0437F549"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4.3</w:t>
            </w:r>
          </w:p>
        </w:tc>
        <w:tc>
          <w:tcPr>
            <w:tcW w:w="3487" w:type="dxa"/>
            <w:tcBorders>
              <w:top w:val="dotted" w:sz="4" w:space="0" w:color="auto"/>
              <w:left w:val="single" w:sz="6" w:space="0" w:color="auto"/>
              <w:bottom w:val="dotted" w:sz="4" w:space="0" w:color="auto"/>
              <w:right w:val="single" w:sz="6" w:space="0" w:color="auto"/>
            </w:tcBorders>
            <w:vAlign w:val="center"/>
          </w:tcPr>
          <w:p w14:paraId="71C99868" w14:textId="71743BD0"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Site preparation and civil works</w:t>
            </w:r>
          </w:p>
        </w:tc>
        <w:tc>
          <w:tcPr>
            <w:tcW w:w="720" w:type="dxa"/>
            <w:tcBorders>
              <w:top w:val="dotted" w:sz="4" w:space="0" w:color="auto"/>
              <w:left w:val="single" w:sz="6" w:space="0" w:color="auto"/>
              <w:bottom w:val="dotted" w:sz="4" w:space="0" w:color="auto"/>
              <w:right w:val="single" w:sz="6" w:space="0" w:color="auto"/>
            </w:tcBorders>
            <w:vAlign w:val="center"/>
          </w:tcPr>
          <w:p w14:paraId="5DE8B209"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4302DE9B"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6022CA41"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31B619AC"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3203B134" w14:textId="77777777" w:rsidR="00B51A3C" w:rsidRPr="00D860AD" w:rsidRDefault="00B51A3C" w:rsidP="00F625D8">
            <w:pPr>
              <w:spacing w:after="0"/>
              <w:jc w:val="left"/>
              <w:rPr>
                <w:rFonts w:asciiTheme="majorBidi" w:hAnsiTheme="majorBidi" w:cstheme="majorBidi"/>
                <w:sz w:val="20"/>
              </w:rPr>
            </w:pPr>
          </w:p>
        </w:tc>
      </w:tr>
      <w:tr w:rsidR="00B51A3C" w:rsidRPr="00D860AD" w14:paraId="5D321800" w14:textId="77777777" w:rsidTr="00D624E8">
        <w:trPr>
          <w:trHeight w:val="20"/>
        </w:trPr>
        <w:tc>
          <w:tcPr>
            <w:tcW w:w="710" w:type="dxa"/>
            <w:tcBorders>
              <w:top w:val="dotted" w:sz="4" w:space="0" w:color="auto"/>
              <w:bottom w:val="dotted" w:sz="4" w:space="0" w:color="auto"/>
              <w:right w:val="nil"/>
            </w:tcBorders>
            <w:vAlign w:val="center"/>
          </w:tcPr>
          <w:p w14:paraId="0E68720F"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4.4</w:t>
            </w:r>
          </w:p>
        </w:tc>
        <w:tc>
          <w:tcPr>
            <w:tcW w:w="3487" w:type="dxa"/>
            <w:tcBorders>
              <w:top w:val="dotted" w:sz="4" w:space="0" w:color="auto"/>
              <w:left w:val="single" w:sz="6" w:space="0" w:color="auto"/>
              <w:bottom w:val="dotted" w:sz="4" w:space="0" w:color="auto"/>
              <w:right w:val="single" w:sz="6" w:space="0" w:color="auto"/>
            </w:tcBorders>
            <w:vAlign w:val="center"/>
          </w:tcPr>
          <w:p w14:paraId="57EC6311" w14:textId="1327815E"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Equipment installation</w:t>
            </w:r>
          </w:p>
        </w:tc>
        <w:tc>
          <w:tcPr>
            <w:tcW w:w="720" w:type="dxa"/>
            <w:tcBorders>
              <w:top w:val="dotted" w:sz="4" w:space="0" w:color="auto"/>
              <w:left w:val="single" w:sz="6" w:space="0" w:color="auto"/>
              <w:bottom w:val="dotted" w:sz="4" w:space="0" w:color="auto"/>
              <w:right w:val="single" w:sz="6" w:space="0" w:color="auto"/>
            </w:tcBorders>
            <w:vAlign w:val="center"/>
          </w:tcPr>
          <w:p w14:paraId="22A1772B"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276566FE"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782CE4DA"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6D548371"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5E4376D1" w14:textId="77777777" w:rsidR="00B51A3C" w:rsidRPr="00D860AD" w:rsidRDefault="00B51A3C" w:rsidP="00F625D8">
            <w:pPr>
              <w:spacing w:after="0"/>
              <w:jc w:val="left"/>
              <w:rPr>
                <w:rFonts w:asciiTheme="majorBidi" w:hAnsiTheme="majorBidi" w:cstheme="majorBidi"/>
                <w:sz w:val="20"/>
              </w:rPr>
            </w:pPr>
          </w:p>
        </w:tc>
      </w:tr>
      <w:tr w:rsidR="00B51A3C" w:rsidRPr="00D860AD" w14:paraId="7C23267A" w14:textId="77777777" w:rsidTr="00D624E8">
        <w:trPr>
          <w:trHeight w:val="20"/>
        </w:trPr>
        <w:tc>
          <w:tcPr>
            <w:tcW w:w="710" w:type="dxa"/>
            <w:tcBorders>
              <w:top w:val="dotted" w:sz="4" w:space="0" w:color="auto"/>
              <w:bottom w:val="dotted" w:sz="4" w:space="0" w:color="auto"/>
              <w:right w:val="nil"/>
            </w:tcBorders>
            <w:vAlign w:val="center"/>
          </w:tcPr>
          <w:p w14:paraId="65CF9D4D"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4.5</w:t>
            </w:r>
          </w:p>
        </w:tc>
        <w:tc>
          <w:tcPr>
            <w:tcW w:w="3487" w:type="dxa"/>
            <w:tcBorders>
              <w:top w:val="dotted" w:sz="4" w:space="0" w:color="auto"/>
              <w:left w:val="single" w:sz="6" w:space="0" w:color="auto"/>
              <w:bottom w:val="dotted" w:sz="4" w:space="0" w:color="auto"/>
              <w:right w:val="single" w:sz="6" w:space="0" w:color="auto"/>
            </w:tcBorders>
            <w:vAlign w:val="center"/>
          </w:tcPr>
          <w:p w14:paraId="68D282FD" w14:textId="6D9AAEB7"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Pre-commissioning and tests</w:t>
            </w:r>
          </w:p>
        </w:tc>
        <w:tc>
          <w:tcPr>
            <w:tcW w:w="720" w:type="dxa"/>
            <w:tcBorders>
              <w:top w:val="dotted" w:sz="4" w:space="0" w:color="auto"/>
              <w:left w:val="single" w:sz="6" w:space="0" w:color="auto"/>
              <w:bottom w:val="dotted" w:sz="4" w:space="0" w:color="auto"/>
              <w:right w:val="single" w:sz="6" w:space="0" w:color="auto"/>
            </w:tcBorders>
            <w:vAlign w:val="center"/>
          </w:tcPr>
          <w:p w14:paraId="6EF812F4"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3DFBFBD3"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06F897C3"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09E2B99B"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59F737C3" w14:textId="77777777" w:rsidR="00B51A3C" w:rsidRPr="00D860AD" w:rsidRDefault="00B51A3C" w:rsidP="00F625D8">
            <w:pPr>
              <w:spacing w:after="0"/>
              <w:jc w:val="left"/>
              <w:rPr>
                <w:rFonts w:asciiTheme="majorBidi" w:hAnsiTheme="majorBidi" w:cstheme="majorBidi"/>
                <w:sz w:val="20"/>
              </w:rPr>
            </w:pPr>
          </w:p>
        </w:tc>
      </w:tr>
      <w:tr w:rsidR="00B51A3C" w:rsidRPr="00D860AD" w14:paraId="18FDBAE4" w14:textId="77777777" w:rsidTr="00D624E8">
        <w:trPr>
          <w:trHeight w:val="20"/>
        </w:trPr>
        <w:tc>
          <w:tcPr>
            <w:tcW w:w="710" w:type="dxa"/>
            <w:tcBorders>
              <w:top w:val="dotted" w:sz="4" w:space="0" w:color="auto"/>
              <w:bottom w:val="dotted" w:sz="4" w:space="0" w:color="auto"/>
              <w:right w:val="nil"/>
            </w:tcBorders>
            <w:vAlign w:val="center"/>
          </w:tcPr>
          <w:p w14:paraId="6B881313" w14:textId="32990B9E"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4.6</w:t>
            </w:r>
          </w:p>
        </w:tc>
        <w:tc>
          <w:tcPr>
            <w:tcW w:w="3487" w:type="dxa"/>
            <w:tcBorders>
              <w:top w:val="dotted" w:sz="4" w:space="0" w:color="auto"/>
              <w:left w:val="single" w:sz="6" w:space="0" w:color="auto"/>
              <w:bottom w:val="dotted" w:sz="4" w:space="0" w:color="auto"/>
              <w:right w:val="single" w:sz="6" w:space="0" w:color="auto"/>
            </w:tcBorders>
            <w:vAlign w:val="center"/>
          </w:tcPr>
          <w:p w14:paraId="5E50AA60" w14:textId="622D8BD4"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Training</w:t>
            </w:r>
          </w:p>
        </w:tc>
        <w:tc>
          <w:tcPr>
            <w:tcW w:w="720" w:type="dxa"/>
            <w:tcBorders>
              <w:top w:val="dotted" w:sz="4" w:space="0" w:color="auto"/>
              <w:left w:val="single" w:sz="6" w:space="0" w:color="auto"/>
              <w:bottom w:val="dotted" w:sz="4" w:space="0" w:color="auto"/>
              <w:right w:val="single" w:sz="6" w:space="0" w:color="auto"/>
            </w:tcBorders>
            <w:vAlign w:val="center"/>
          </w:tcPr>
          <w:p w14:paraId="57A5030F"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70733CA6"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0FEAA338"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37845903"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6B578E5F" w14:textId="77777777" w:rsidR="00B51A3C" w:rsidRPr="00D860AD" w:rsidRDefault="00B51A3C" w:rsidP="00F625D8">
            <w:pPr>
              <w:spacing w:after="0"/>
              <w:jc w:val="left"/>
              <w:rPr>
                <w:rFonts w:asciiTheme="majorBidi" w:hAnsiTheme="majorBidi" w:cstheme="majorBidi"/>
                <w:sz w:val="20"/>
              </w:rPr>
            </w:pPr>
          </w:p>
        </w:tc>
      </w:tr>
      <w:tr w:rsidR="00B51A3C" w:rsidRPr="00D860AD" w14:paraId="41BFEABA" w14:textId="77777777" w:rsidTr="00D624E8">
        <w:trPr>
          <w:trHeight w:val="20"/>
        </w:trPr>
        <w:tc>
          <w:tcPr>
            <w:tcW w:w="710" w:type="dxa"/>
            <w:tcBorders>
              <w:top w:val="dotted" w:sz="4" w:space="0" w:color="auto"/>
              <w:bottom w:val="dotted" w:sz="4" w:space="0" w:color="auto"/>
              <w:right w:val="nil"/>
            </w:tcBorders>
            <w:vAlign w:val="center"/>
          </w:tcPr>
          <w:p w14:paraId="58F7715A" w14:textId="345F8304"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4.7</w:t>
            </w:r>
          </w:p>
        </w:tc>
        <w:tc>
          <w:tcPr>
            <w:tcW w:w="3487" w:type="dxa"/>
            <w:tcBorders>
              <w:top w:val="dotted" w:sz="4" w:space="0" w:color="auto"/>
              <w:left w:val="single" w:sz="6" w:space="0" w:color="auto"/>
              <w:bottom w:val="dotted" w:sz="4" w:space="0" w:color="auto"/>
              <w:right w:val="single" w:sz="6" w:space="0" w:color="auto"/>
            </w:tcBorders>
            <w:vAlign w:val="center"/>
          </w:tcPr>
          <w:p w14:paraId="27C47033" w14:textId="085A2CD8"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O&amp;M period</w:t>
            </w:r>
          </w:p>
        </w:tc>
        <w:tc>
          <w:tcPr>
            <w:tcW w:w="720" w:type="dxa"/>
            <w:tcBorders>
              <w:top w:val="dotted" w:sz="4" w:space="0" w:color="auto"/>
              <w:left w:val="single" w:sz="6" w:space="0" w:color="auto"/>
              <w:bottom w:val="dotted" w:sz="4" w:space="0" w:color="auto"/>
              <w:right w:val="single" w:sz="6" w:space="0" w:color="auto"/>
            </w:tcBorders>
            <w:vAlign w:val="center"/>
          </w:tcPr>
          <w:p w14:paraId="36111A96"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4935BFF6"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2E12278B"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0983DDE9"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22E4E207" w14:textId="77777777" w:rsidR="00B51A3C" w:rsidRPr="00D860AD" w:rsidRDefault="00B51A3C" w:rsidP="00F625D8">
            <w:pPr>
              <w:spacing w:after="0"/>
              <w:jc w:val="left"/>
              <w:rPr>
                <w:rFonts w:asciiTheme="majorBidi" w:hAnsiTheme="majorBidi" w:cstheme="majorBidi"/>
                <w:sz w:val="20"/>
              </w:rPr>
            </w:pPr>
          </w:p>
        </w:tc>
      </w:tr>
      <w:tr w:rsidR="00B51A3C" w:rsidRPr="00D860AD" w14:paraId="2A7DF1A3" w14:textId="77777777" w:rsidTr="00D624E8">
        <w:trPr>
          <w:trHeight w:val="20"/>
        </w:trPr>
        <w:tc>
          <w:tcPr>
            <w:tcW w:w="710" w:type="dxa"/>
            <w:tcBorders>
              <w:top w:val="dotted" w:sz="4" w:space="0" w:color="auto"/>
              <w:bottom w:val="single" w:sz="4" w:space="0" w:color="auto"/>
              <w:right w:val="nil"/>
            </w:tcBorders>
            <w:vAlign w:val="center"/>
          </w:tcPr>
          <w:p w14:paraId="7A9CC6A5" w14:textId="4F320964"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4.8</w:t>
            </w:r>
          </w:p>
        </w:tc>
        <w:tc>
          <w:tcPr>
            <w:tcW w:w="3487" w:type="dxa"/>
            <w:tcBorders>
              <w:top w:val="dotted" w:sz="4" w:space="0" w:color="auto"/>
              <w:left w:val="single" w:sz="6" w:space="0" w:color="auto"/>
              <w:bottom w:val="single" w:sz="4" w:space="0" w:color="auto"/>
              <w:right w:val="single" w:sz="6" w:space="0" w:color="auto"/>
            </w:tcBorders>
            <w:vAlign w:val="center"/>
          </w:tcPr>
          <w:p w14:paraId="6B7DA96A" w14:textId="35D678C6" w:rsidR="00B51A3C" w:rsidRPr="00D860AD" w:rsidRDefault="00907AD5" w:rsidP="00907AD5">
            <w:pPr>
              <w:rPr>
                <w:rFonts w:asciiTheme="majorBidi" w:eastAsia="Calibri" w:hAnsiTheme="majorBidi" w:cstheme="majorBidi"/>
                <w:sz w:val="20"/>
              </w:rPr>
            </w:pPr>
            <w:r w:rsidRPr="00D860AD">
              <w:rPr>
                <w:rFonts w:asciiTheme="majorBidi" w:eastAsia="Calibri" w:hAnsiTheme="majorBidi" w:cstheme="majorBidi"/>
                <w:sz w:val="20"/>
              </w:rPr>
              <w:t>Implementation including monitoring of ESCP, OHSMP &amp; Code of conduct</w:t>
            </w:r>
          </w:p>
        </w:tc>
        <w:tc>
          <w:tcPr>
            <w:tcW w:w="720" w:type="dxa"/>
            <w:tcBorders>
              <w:top w:val="dotted" w:sz="4" w:space="0" w:color="auto"/>
              <w:left w:val="single" w:sz="6" w:space="0" w:color="auto"/>
              <w:bottom w:val="single" w:sz="4" w:space="0" w:color="auto"/>
              <w:right w:val="single" w:sz="6" w:space="0" w:color="auto"/>
            </w:tcBorders>
            <w:vAlign w:val="center"/>
          </w:tcPr>
          <w:p w14:paraId="4ED942EA"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single" w:sz="4" w:space="0" w:color="auto"/>
              <w:right w:val="nil"/>
            </w:tcBorders>
            <w:vAlign w:val="center"/>
          </w:tcPr>
          <w:p w14:paraId="7FE8EB23"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single" w:sz="4" w:space="0" w:color="auto"/>
              <w:right w:val="single" w:sz="6" w:space="0" w:color="auto"/>
            </w:tcBorders>
            <w:vAlign w:val="center"/>
          </w:tcPr>
          <w:p w14:paraId="25919FA4"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single" w:sz="4" w:space="0" w:color="auto"/>
              <w:right w:val="single" w:sz="6" w:space="0" w:color="auto"/>
            </w:tcBorders>
            <w:vAlign w:val="center"/>
          </w:tcPr>
          <w:p w14:paraId="5EA62F37"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single" w:sz="4" w:space="0" w:color="auto"/>
            </w:tcBorders>
            <w:vAlign w:val="center"/>
          </w:tcPr>
          <w:p w14:paraId="286E4C9D" w14:textId="77777777" w:rsidR="00B51A3C" w:rsidRPr="00D860AD" w:rsidRDefault="00B51A3C" w:rsidP="00F625D8">
            <w:pPr>
              <w:spacing w:after="0"/>
              <w:jc w:val="left"/>
              <w:rPr>
                <w:rFonts w:asciiTheme="majorBidi" w:hAnsiTheme="majorBidi" w:cstheme="majorBidi"/>
                <w:sz w:val="20"/>
              </w:rPr>
            </w:pPr>
          </w:p>
        </w:tc>
      </w:tr>
      <w:tr w:rsidR="00B51A3C" w:rsidRPr="00D860AD" w14:paraId="381527C7" w14:textId="77777777" w:rsidTr="00D624E8">
        <w:trPr>
          <w:trHeight w:val="283"/>
        </w:trPr>
        <w:tc>
          <w:tcPr>
            <w:tcW w:w="710" w:type="dxa"/>
            <w:tcBorders>
              <w:top w:val="single" w:sz="4" w:space="0" w:color="auto"/>
              <w:bottom w:val="double" w:sz="4" w:space="0" w:color="auto"/>
              <w:right w:val="nil"/>
            </w:tcBorders>
            <w:vAlign w:val="center"/>
          </w:tcPr>
          <w:p w14:paraId="3CABC272" w14:textId="77777777" w:rsidR="00B51A3C" w:rsidRPr="00D860AD" w:rsidRDefault="00B51A3C" w:rsidP="00DE2308">
            <w:pPr>
              <w:spacing w:after="0"/>
              <w:jc w:val="center"/>
              <w:rPr>
                <w:rFonts w:asciiTheme="majorBidi" w:hAnsiTheme="majorBidi" w:cstheme="majorBidi"/>
                <w:sz w:val="20"/>
              </w:rPr>
            </w:pPr>
          </w:p>
        </w:tc>
        <w:tc>
          <w:tcPr>
            <w:tcW w:w="3487" w:type="dxa"/>
            <w:tcBorders>
              <w:top w:val="single" w:sz="4" w:space="0" w:color="auto"/>
              <w:left w:val="single" w:sz="6" w:space="0" w:color="auto"/>
              <w:bottom w:val="double" w:sz="4" w:space="0" w:color="auto"/>
              <w:right w:val="single" w:sz="6" w:space="0" w:color="auto"/>
            </w:tcBorders>
            <w:vAlign w:val="center"/>
          </w:tcPr>
          <w:p w14:paraId="244F6D27" w14:textId="77777777" w:rsidR="00B51A3C" w:rsidRPr="00D860AD" w:rsidRDefault="00B51A3C" w:rsidP="00F625D8">
            <w:pPr>
              <w:spacing w:after="0"/>
              <w:jc w:val="left"/>
              <w:rPr>
                <w:rFonts w:asciiTheme="majorBidi" w:hAnsiTheme="majorBidi" w:cstheme="majorBidi"/>
                <w:sz w:val="20"/>
              </w:rPr>
            </w:pPr>
          </w:p>
        </w:tc>
        <w:tc>
          <w:tcPr>
            <w:tcW w:w="720" w:type="dxa"/>
            <w:tcBorders>
              <w:top w:val="single" w:sz="4" w:space="0" w:color="auto"/>
              <w:left w:val="single" w:sz="6" w:space="0" w:color="auto"/>
              <w:bottom w:val="double" w:sz="4" w:space="0" w:color="auto"/>
              <w:right w:val="single" w:sz="6" w:space="0" w:color="auto"/>
            </w:tcBorders>
            <w:vAlign w:val="center"/>
          </w:tcPr>
          <w:p w14:paraId="161B2D90"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nil"/>
              <w:bottom w:val="double" w:sz="4" w:space="0" w:color="auto"/>
              <w:right w:val="nil"/>
            </w:tcBorders>
            <w:vAlign w:val="center"/>
          </w:tcPr>
          <w:p w14:paraId="2BAFB03A"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single" w:sz="4" w:space="0" w:color="auto"/>
              <w:left w:val="single" w:sz="6" w:space="0" w:color="auto"/>
              <w:bottom w:val="double" w:sz="4" w:space="0" w:color="auto"/>
              <w:right w:val="single" w:sz="6" w:space="0" w:color="auto"/>
            </w:tcBorders>
            <w:vAlign w:val="center"/>
          </w:tcPr>
          <w:p w14:paraId="0E085C6B"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single" w:sz="6" w:space="0" w:color="auto"/>
              <w:bottom w:val="double" w:sz="4" w:space="0" w:color="auto"/>
              <w:right w:val="single" w:sz="6" w:space="0" w:color="auto"/>
            </w:tcBorders>
            <w:vAlign w:val="center"/>
          </w:tcPr>
          <w:p w14:paraId="71CE22F3"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nil"/>
              <w:bottom w:val="double" w:sz="4" w:space="0" w:color="auto"/>
            </w:tcBorders>
            <w:vAlign w:val="center"/>
          </w:tcPr>
          <w:p w14:paraId="0C1FB952" w14:textId="77777777" w:rsidR="00B51A3C" w:rsidRPr="00D860AD" w:rsidRDefault="00B51A3C" w:rsidP="00F625D8">
            <w:pPr>
              <w:spacing w:after="0"/>
              <w:jc w:val="left"/>
              <w:rPr>
                <w:rFonts w:asciiTheme="majorBidi" w:hAnsiTheme="majorBidi" w:cstheme="majorBidi"/>
                <w:sz w:val="20"/>
              </w:rPr>
            </w:pPr>
          </w:p>
        </w:tc>
      </w:tr>
      <w:tr w:rsidR="00B51A3C" w:rsidRPr="00D860AD" w14:paraId="789F157E" w14:textId="77777777" w:rsidTr="00D624E8">
        <w:trPr>
          <w:trHeight w:val="283"/>
        </w:trPr>
        <w:tc>
          <w:tcPr>
            <w:tcW w:w="710" w:type="dxa"/>
            <w:tcBorders>
              <w:top w:val="double" w:sz="4" w:space="0" w:color="auto"/>
              <w:bottom w:val="single" w:sz="4" w:space="0" w:color="auto"/>
              <w:right w:val="nil"/>
            </w:tcBorders>
            <w:vAlign w:val="center"/>
          </w:tcPr>
          <w:p w14:paraId="1EA3BE7C" w14:textId="77777777" w:rsidR="00B51A3C" w:rsidRPr="00D860AD" w:rsidRDefault="00B51A3C" w:rsidP="00DE2308">
            <w:pPr>
              <w:spacing w:after="0"/>
              <w:jc w:val="center"/>
              <w:rPr>
                <w:rFonts w:asciiTheme="majorBidi" w:hAnsiTheme="majorBidi" w:cstheme="majorBidi"/>
                <w:b/>
                <w:bCs/>
                <w:sz w:val="20"/>
              </w:rPr>
            </w:pPr>
            <w:r w:rsidRPr="00D860AD">
              <w:rPr>
                <w:rFonts w:asciiTheme="majorBidi" w:hAnsiTheme="majorBidi" w:cstheme="majorBidi"/>
                <w:b/>
                <w:bCs/>
                <w:sz w:val="20"/>
              </w:rPr>
              <w:t>5</w:t>
            </w:r>
          </w:p>
        </w:tc>
        <w:tc>
          <w:tcPr>
            <w:tcW w:w="3487" w:type="dxa"/>
            <w:tcBorders>
              <w:top w:val="double" w:sz="4" w:space="0" w:color="auto"/>
              <w:left w:val="single" w:sz="6" w:space="0" w:color="auto"/>
              <w:bottom w:val="single" w:sz="4" w:space="0" w:color="auto"/>
              <w:right w:val="single" w:sz="6" w:space="0" w:color="auto"/>
            </w:tcBorders>
            <w:vAlign w:val="center"/>
          </w:tcPr>
          <w:p w14:paraId="0ACF4F93" w14:textId="210866F5" w:rsidR="00B51A3C" w:rsidRPr="00D860AD" w:rsidRDefault="00B51A3C" w:rsidP="00F625D8">
            <w:pPr>
              <w:spacing w:after="0"/>
              <w:jc w:val="left"/>
              <w:rPr>
                <w:rFonts w:asciiTheme="majorBidi" w:hAnsiTheme="majorBidi" w:cstheme="majorBidi"/>
                <w:b/>
                <w:bCs/>
                <w:sz w:val="20"/>
              </w:rPr>
            </w:pPr>
            <w:r w:rsidRPr="00D860AD">
              <w:rPr>
                <w:rFonts w:asciiTheme="majorBidi" w:hAnsiTheme="majorBidi" w:cstheme="majorBidi"/>
                <w:b/>
                <w:bCs/>
                <w:sz w:val="20"/>
              </w:rPr>
              <w:t>L. ISDHOO, L. KALAIDHOO, L. DHABIDHOO</w:t>
            </w:r>
          </w:p>
        </w:tc>
        <w:tc>
          <w:tcPr>
            <w:tcW w:w="720" w:type="dxa"/>
            <w:tcBorders>
              <w:top w:val="double" w:sz="4" w:space="0" w:color="auto"/>
              <w:left w:val="single" w:sz="6" w:space="0" w:color="auto"/>
              <w:bottom w:val="single" w:sz="4" w:space="0" w:color="auto"/>
              <w:right w:val="single" w:sz="6" w:space="0" w:color="auto"/>
            </w:tcBorders>
            <w:vAlign w:val="center"/>
          </w:tcPr>
          <w:p w14:paraId="4E2C7A8A" w14:textId="77777777" w:rsidR="00B51A3C" w:rsidRPr="00D860AD" w:rsidRDefault="00B51A3C" w:rsidP="00F625D8">
            <w:pPr>
              <w:spacing w:after="0"/>
              <w:jc w:val="left"/>
              <w:rPr>
                <w:rFonts w:asciiTheme="majorBidi" w:hAnsiTheme="majorBidi" w:cstheme="majorBidi"/>
                <w:b/>
                <w:bCs/>
                <w:sz w:val="20"/>
              </w:rPr>
            </w:pPr>
          </w:p>
        </w:tc>
        <w:tc>
          <w:tcPr>
            <w:tcW w:w="1152" w:type="dxa"/>
            <w:tcBorders>
              <w:top w:val="double" w:sz="4" w:space="0" w:color="auto"/>
              <w:left w:val="nil"/>
              <w:bottom w:val="single" w:sz="4" w:space="0" w:color="auto"/>
              <w:right w:val="nil"/>
            </w:tcBorders>
            <w:vAlign w:val="center"/>
          </w:tcPr>
          <w:p w14:paraId="1B65EC8E" w14:textId="77777777" w:rsidR="00B51A3C" w:rsidRPr="00D860AD" w:rsidRDefault="00B51A3C" w:rsidP="00F625D8">
            <w:pPr>
              <w:spacing w:after="0"/>
              <w:jc w:val="left"/>
              <w:rPr>
                <w:rFonts w:asciiTheme="majorBidi" w:hAnsiTheme="majorBidi" w:cstheme="majorBidi"/>
                <w:b/>
                <w:bCs/>
                <w:sz w:val="20"/>
              </w:rPr>
            </w:pPr>
          </w:p>
        </w:tc>
        <w:tc>
          <w:tcPr>
            <w:tcW w:w="1152" w:type="dxa"/>
            <w:gridSpan w:val="2"/>
            <w:tcBorders>
              <w:top w:val="double" w:sz="4" w:space="0" w:color="auto"/>
              <w:left w:val="single" w:sz="6" w:space="0" w:color="auto"/>
              <w:bottom w:val="single" w:sz="4" w:space="0" w:color="auto"/>
              <w:right w:val="single" w:sz="6" w:space="0" w:color="auto"/>
            </w:tcBorders>
            <w:vAlign w:val="center"/>
          </w:tcPr>
          <w:p w14:paraId="3030D70F" w14:textId="77777777" w:rsidR="00B51A3C" w:rsidRPr="00D860AD" w:rsidRDefault="00B51A3C" w:rsidP="00F625D8">
            <w:pPr>
              <w:spacing w:after="0"/>
              <w:jc w:val="left"/>
              <w:rPr>
                <w:rFonts w:asciiTheme="majorBidi" w:hAnsiTheme="majorBidi" w:cstheme="majorBidi"/>
                <w:b/>
                <w:bCs/>
                <w:sz w:val="20"/>
              </w:rPr>
            </w:pPr>
          </w:p>
        </w:tc>
        <w:tc>
          <w:tcPr>
            <w:tcW w:w="1152" w:type="dxa"/>
            <w:tcBorders>
              <w:top w:val="double" w:sz="4" w:space="0" w:color="auto"/>
              <w:left w:val="single" w:sz="6" w:space="0" w:color="auto"/>
              <w:bottom w:val="single" w:sz="4" w:space="0" w:color="auto"/>
              <w:right w:val="single" w:sz="6" w:space="0" w:color="auto"/>
            </w:tcBorders>
            <w:vAlign w:val="center"/>
          </w:tcPr>
          <w:p w14:paraId="5CB71B43" w14:textId="77777777" w:rsidR="00B51A3C" w:rsidRPr="00D860AD" w:rsidRDefault="00B51A3C" w:rsidP="00F625D8">
            <w:pPr>
              <w:spacing w:after="0"/>
              <w:jc w:val="left"/>
              <w:rPr>
                <w:rFonts w:asciiTheme="majorBidi" w:hAnsiTheme="majorBidi" w:cstheme="majorBidi"/>
                <w:b/>
                <w:bCs/>
                <w:sz w:val="20"/>
              </w:rPr>
            </w:pPr>
          </w:p>
        </w:tc>
        <w:tc>
          <w:tcPr>
            <w:tcW w:w="1152" w:type="dxa"/>
            <w:tcBorders>
              <w:top w:val="double" w:sz="4" w:space="0" w:color="auto"/>
              <w:left w:val="nil"/>
              <w:bottom w:val="single" w:sz="4" w:space="0" w:color="auto"/>
            </w:tcBorders>
            <w:vAlign w:val="center"/>
          </w:tcPr>
          <w:p w14:paraId="779DB7BF" w14:textId="77777777" w:rsidR="00B51A3C" w:rsidRPr="00D860AD" w:rsidRDefault="00B51A3C" w:rsidP="00F625D8">
            <w:pPr>
              <w:spacing w:after="0"/>
              <w:jc w:val="left"/>
              <w:rPr>
                <w:rFonts w:asciiTheme="majorBidi" w:hAnsiTheme="majorBidi" w:cstheme="majorBidi"/>
                <w:b/>
                <w:bCs/>
                <w:sz w:val="20"/>
              </w:rPr>
            </w:pPr>
          </w:p>
        </w:tc>
      </w:tr>
      <w:tr w:rsidR="00B51A3C" w:rsidRPr="00D860AD" w14:paraId="141BB279" w14:textId="77777777" w:rsidTr="00D624E8">
        <w:trPr>
          <w:trHeight w:val="20"/>
        </w:trPr>
        <w:tc>
          <w:tcPr>
            <w:tcW w:w="710" w:type="dxa"/>
            <w:tcBorders>
              <w:top w:val="single" w:sz="4" w:space="0" w:color="auto"/>
              <w:bottom w:val="dotted" w:sz="4" w:space="0" w:color="auto"/>
              <w:right w:val="nil"/>
            </w:tcBorders>
            <w:vAlign w:val="center"/>
          </w:tcPr>
          <w:p w14:paraId="0A086D66"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5.1</w:t>
            </w:r>
          </w:p>
        </w:tc>
        <w:tc>
          <w:tcPr>
            <w:tcW w:w="3487" w:type="dxa"/>
            <w:tcBorders>
              <w:top w:val="single" w:sz="4" w:space="0" w:color="auto"/>
              <w:left w:val="single" w:sz="6" w:space="0" w:color="auto"/>
              <w:bottom w:val="dotted" w:sz="4" w:space="0" w:color="auto"/>
              <w:right w:val="single" w:sz="6" w:space="0" w:color="auto"/>
            </w:tcBorders>
            <w:vAlign w:val="center"/>
          </w:tcPr>
          <w:p w14:paraId="0059A7D1" w14:textId="5A62916E"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Project management, monitoring and reporting</w:t>
            </w:r>
          </w:p>
        </w:tc>
        <w:tc>
          <w:tcPr>
            <w:tcW w:w="720" w:type="dxa"/>
            <w:tcBorders>
              <w:top w:val="single" w:sz="4" w:space="0" w:color="auto"/>
              <w:left w:val="single" w:sz="6" w:space="0" w:color="auto"/>
              <w:bottom w:val="dotted" w:sz="4" w:space="0" w:color="auto"/>
              <w:right w:val="single" w:sz="6" w:space="0" w:color="auto"/>
            </w:tcBorders>
            <w:vAlign w:val="center"/>
          </w:tcPr>
          <w:p w14:paraId="0A87B487"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nil"/>
              <w:bottom w:val="dotted" w:sz="4" w:space="0" w:color="auto"/>
              <w:right w:val="nil"/>
            </w:tcBorders>
            <w:vAlign w:val="center"/>
          </w:tcPr>
          <w:p w14:paraId="132549FB"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single" w:sz="4" w:space="0" w:color="auto"/>
              <w:left w:val="single" w:sz="6" w:space="0" w:color="auto"/>
              <w:bottom w:val="dotted" w:sz="4" w:space="0" w:color="auto"/>
              <w:right w:val="single" w:sz="6" w:space="0" w:color="auto"/>
            </w:tcBorders>
            <w:vAlign w:val="center"/>
          </w:tcPr>
          <w:p w14:paraId="1893E71C"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single" w:sz="6" w:space="0" w:color="auto"/>
              <w:bottom w:val="dotted" w:sz="4" w:space="0" w:color="auto"/>
              <w:right w:val="single" w:sz="6" w:space="0" w:color="auto"/>
            </w:tcBorders>
            <w:vAlign w:val="center"/>
          </w:tcPr>
          <w:p w14:paraId="7D15EBF5"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nil"/>
              <w:bottom w:val="dotted" w:sz="4" w:space="0" w:color="auto"/>
            </w:tcBorders>
            <w:vAlign w:val="center"/>
          </w:tcPr>
          <w:p w14:paraId="4D0A02D6" w14:textId="77777777" w:rsidR="00B51A3C" w:rsidRPr="00D860AD" w:rsidRDefault="00B51A3C" w:rsidP="00F625D8">
            <w:pPr>
              <w:spacing w:after="0"/>
              <w:jc w:val="left"/>
              <w:rPr>
                <w:rFonts w:asciiTheme="majorBidi" w:hAnsiTheme="majorBidi" w:cstheme="majorBidi"/>
                <w:sz w:val="20"/>
              </w:rPr>
            </w:pPr>
          </w:p>
        </w:tc>
      </w:tr>
      <w:tr w:rsidR="00B51A3C" w:rsidRPr="00D860AD" w14:paraId="0094F284" w14:textId="77777777" w:rsidTr="00D624E8">
        <w:trPr>
          <w:trHeight w:val="20"/>
        </w:trPr>
        <w:tc>
          <w:tcPr>
            <w:tcW w:w="710" w:type="dxa"/>
            <w:tcBorders>
              <w:top w:val="dotted" w:sz="4" w:space="0" w:color="auto"/>
              <w:bottom w:val="dotted" w:sz="4" w:space="0" w:color="auto"/>
              <w:right w:val="nil"/>
            </w:tcBorders>
            <w:vAlign w:val="center"/>
          </w:tcPr>
          <w:p w14:paraId="059A8090"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5.2</w:t>
            </w:r>
          </w:p>
        </w:tc>
        <w:tc>
          <w:tcPr>
            <w:tcW w:w="3487" w:type="dxa"/>
            <w:tcBorders>
              <w:top w:val="dotted" w:sz="4" w:space="0" w:color="auto"/>
              <w:left w:val="single" w:sz="6" w:space="0" w:color="auto"/>
              <w:bottom w:val="dotted" w:sz="4" w:space="0" w:color="auto"/>
              <w:right w:val="single" w:sz="6" w:space="0" w:color="auto"/>
            </w:tcBorders>
            <w:vAlign w:val="center"/>
          </w:tcPr>
          <w:p w14:paraId="1342B50F" w14:textId="12720D4B"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Freight and logistics</w:t>
            </w:r>
          </w:p>
        </w:tc>
        <w:tc>
          <w:tcPr>
            <w:tcW w:w="720" w:type="dxa"/>
            <w:tcBorders>
              <w:top w:val="dotted" w:sz="4" w:space="0" w:color="auto"/>
              <w:left w:val="single" w:sz="6" w:space="0" w:color="auto"/>
              <w:bottom w:val="dotted" w:sz="4" w:space="0" w:color="auto"/>
              <w:right w:val="single" w:sz="6" w:space="0" w:color="auto"/>
            </w:tcBorders>
            <w:vAlign w:val="center"/>
          </w:tcPr>
          <w:p w14:paraId="0128C264"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13B623D0"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4D889FDB"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0D6969DE"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200F2897" w14:textId="77777777" w:rsidR="00B51A3C" w:rsidRPr="00D860AD" w:rsidRDefault="00B51A3C" w:rsidP="00F625D8">
            <w:pPr>
              <w:spacing w:after="0"/>
              <w:jc w:val="left"/>
              <w:rPr>
                <w:rFonts w:asciiTheme="majorBidi" w:hAnsiTheme="majorBidi" w:cstheme="majorBidi"/>
                <w:sz w:val="20"/>
              </w:rPr>
            </w:pPr>
          </w:p>
        </w:tc>
      </w:tr>
      <w:tr w:rsidR="00B51A3C" w:rsidRPr="00D860AD" w14:paraId="4B724489" w14:textId="77777777" w:rsidTr="00D624E8">
        <w:trPr>
          <w:trHeight w:val="20"/>
        </w:trPr>
        <w:tc>
          <w:tcPr>
            <w:tcW w:w="710" w:type="dxa"/>
            <w:tcBorders>
              <w:top w:val="dotted" w:sz="4" w:space="0" w:color="auto"/>
              <w:bottom w:val="dotted" w:sz="4" w:space="0" w:color="auto"/>
              <w:right w:val="nil"/>
            </w:tcBorders>
            <w:vAlign w:val="center"/>
          </w:tcPr>
          <w:p w14:paraId="6D285445"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5.3</w:t>
            </w:r>
          </w:p>
        </w:tc>
        <w:tc>
          <w:tcPr>
            <w:tcW w:w="3487" w:type="dxa"/>
            <w:tcBorders>
              <w:top w:val="dotted" w:sz="4" w:space="0" w:color="auto"/>
              <w:left w:val="single" w:sz="6" w:space="0" w:color="auto"/>
              <w:bottom w:val="dotted" w:sz="4" w:space="0" w:color="auto"/>
              <w:right w:val="single" w:sz="6" w:space="0" w:color="auto"/>
            </w:tcBorders>
            <w:vAlign w:val="center"/>
          </w:tcPr>
          <w:p w14:paraId="3F35BC40" w14:textId="3C74B20A"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Site preparation and civil works</w:t>
            </w:r>
          </w:p>
        </w:tc>
        <w:tc>
          <w:tcPr>
            <w:tcW w:w="720" w:type="dxa"/>
            <w:tcBorders>
              <w:top w:val="dotted" w:sz="4" w:space="0" w:color="auto"/>
              <w:left w:val="single" w:sz="6" w:space="0" w:color="auto"/>
              <w:bottom w:val="dotted" w:sz="4" w:space="0" w:color="auto"/>
              <w:right w:val="single" w:sz="6" w:space="0" w:color="auto"/>
            </w:tcBorders>
            <w:vAlign w:val="center"/>
          </w:tcPr>
          <w:p w14:paraId="0B83B8E6"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5758F445"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0A9FD50F"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30BD59B2"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6B26D2CF" w14:textId="77777777" w:rsidR="00B51A3C" w:rsidRPr="00D860AD" w:rsidRDefault="00B51A3C" w:rsidP="00F625D8">
            <w:pPr>
              <w:spacing w:after="0"/>
              <w:jc w:val="left"/>
              <w:rPr>
                <w:rFonts w:asciiTheme="majorBidi" w:hAnsiTheme="majorBidi" w:cstheme="majorBidi"/>
                <w:sz w:val="20"/>
              </w:rPr>
            </w:pPr>
          </w:p>
        </w:tc>
      </w:tr>
      <w:tr w:rsidR="00B51A3C" w:rsidRPr="00D860AD" w14:paraId="420A532D" w14:textId="77777777" w:rsidTr="00D624E8">
        <w:trPr>
          <w:trHeight w:val="20"/>
        </w:trPr>
        <w:tc>
          <w:tcPr>
            <w:tcW w:w="710" w:type="dxa"/>
            <w:tcBorders>
              <w:top w:val="dotted" w:sz="4" w:space="0" w:color="auto"/>
              <w:bottom w:val="dotted" w:sz="4" w:space="0" w:color="auto"/>
              <w:right w:val="nil"/>
            </w:tcBorders>
            <w:vAlign w:val="center"/>
          </w:tcPr>
          <w:p w14:paraId="79BC26FD"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5.4</w:t>
            </w:r>
          </w:p>
        </w:tc>
        <w:tc>
          <w:tcPr>
            <w:tcW w:w="3487" w:type="dxa"/>
            <w:tcBorders>
              <w:top w:val="dotted" w:sz="4" w:space="0" w:color="auto"/>
              <w:left w:val="single" w:sz="6" w:space="0" w:color="auto"/>
              <w:bottom w:val="dotted" w:sz="4" w:space="0" w:color="auto"/>
              <w:right w:val="single" w:sz="6" w:space="0" w:color="auto"/>
            </w:tcBorders>
            <w:vAlign w:val="center"/>
          </w:tcPr>
          <w:p w14:paraId="4230B557" w14:textId="63DF0186"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Equipment installation</w:t>
            </w:r>
          </w:p>
        </w:tc>
        <w:tc>
          <w:tcPr>
            <w:tcW w:w="720" w:type="dxa"/>
            <w:tcBorders>
              <w:top w:val="dotted" w:sz="4" w:space="0" w:color="auto"/>
              <w:left w:val="single" w:sz="6" w:space="0" w:color="auto"/>
              <w:bottom w:val="dotted" w:sz="4" w:space="0" w:color="auto"/>
              <w:right w:val="single" w:sz="6" w:space="0" w:color="auto"/>
            </w:tcBorders>
            <w:vAlign w:val="center"/>
          </w:tcPr>
          <w:p w14:paraId="61A9A724"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447DF66E"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2F63B872"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1FA7C921"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02DBB70E" w14:textId="77777777" w:rsidR="00B51A3C" w:rsidRPr="00D860AD" w:rsidRDefault="00B51A3C" w:rsidP="00F625D8">
            <w:pPr>
              <w:spacing w:after="0"/>
              <w:jc w:val="left"/>
              <w:rPr>
                <w:rFonts w:asciiTheme="majorBidi" w:hAnsiTheme="majorBidi" w:cstheme="majorBidi"/>
                <w:sz w:val="20"/>
              </w:rPr>
            </w:pPr>
          </w:p>
        </w:tc>
      </w:tr>
      <w:tr w:rsidR="00B51A3C" w:rsidRPr="00D860AD" w14:paraId="4E14D811" w14:textId="77777777" w:rsidTr="00D624E8">
        <w:trPr>
          <w:trHeight w:val="20"/>
        </w:trPr>
        <w:tc>
          <w:tcPr>
            <w:tcW w:w="710" w:type="dxa"/>
            <w:tcBorders>
              <w:top w:val="dotted" w:sz="4" w:space="0" w:color="auto"/>
              <w:bottom w:val="dotted" w:sz="4" w:space="0" w:color="auto"/>
              <w:right w:val="nil"/>
            </w:tcBorders>
            <w:vAlign w:val="center"/>
          </w:tcPr>
          <w:p w14:paraId="2125BCF2"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5.5</w:t>
            </w:r>
          </w:p>
        </w:tc>
        <w:tc>
          <w:tcPr>
            <w:tcW w:w="3487" w:type="dxa"/>
            <w:tcBorders>
              <w:top w:val="dotted" w:sz="4" w:space="0" w:color="auto"/>
              <w:left w:val="single" w:sz="6" w:space="0" w:color="auto"/>
              <w:bottom w:val="dotted" w:sz="4" w:space="0" w:color="auto"/>
              <w:right w:val="single" w:sz="6" w:space="0" w:color="auto"/>
            </w:tcBorders>
            <w:vAlign w:val="center"/>
          </w:tcPr>
          <w:p w14:paraId="3FCE40FE" w14:textId="7D4A4DFD"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Pre-commissioning and tests</w:t>
            </w:r>
          </w:p>
        </w:tc>
        <w:tc>
          <w:tcPr>
            <w:tcW w:w="720" w:type="dxa"/>
            <w:tcBorders>
              <w:top w:val="dotted" w:sz="4" w:space="0" w:color="auto"/>
              <w:left w:val="single" w:sz="6" w:space="0" w:color="auto"/>
              <w:bottom w:val="dotted" w:sz="4" w:space="0" w:color="auto"/>
              <w:right w:val="single" w:sz="6" w:space="0" w:color="auto"/>
            </w:tcBorders>
            <w:vAlign w:val="center"/>
          </w:tcPr>
          <w:p w14:paraId="66A02923"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29570DE4"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0BBCA611"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5F3BA387"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0DFD6B94" w14:textId="77777777" w:rsidR="00B51A3C" w:rsidRPr="00D860AD" w:rsidRDefault="00B51A3C" w:rsidP="00F625D8">
            <w:pPr>
              <w:spacing w:after="0"/>
              <w:jc w:val="left"/>
              <w:rPr>
                <w:rFonts w:asciiTheme="majorBidi" w:hAnsiTheme="majorBidi" w:cstheme="majorBidi"/>
                <w:sz w:val="20"/>
              </w:rPr>
            </w:pPr>
          </w:p>
        </w:tc>
      </w:tr>
      <w:tr w:rsidR="00B51A3C" w:rsidRPr="00D860AD" w14:paraId="263F6F21" w14:textId="77777777" w:rsidTr="00D624E8">
        <w:trPr>
          <w:trHeight w:val="20"/>
        </w:trPr>
        <w:tc>
          <w:tcPr>
            <w:tcW w:w="710" w:type="dxa"/>
            <w:tcBorders>
              <w:top w:val="dotted" w:sz="4" w:space="0" w:color="auto"/>
              <w:bottom w:val="dotted" w:sz="4" w:space="0" w:color="auto"/>
              <w:right w:val="nil"/>
            </w:tcBorders>
            <w:vAlign w:val="center"/>
          </w:tcPr>
          <w:p w14:paraId="10B1F313"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5.6</w:t>
            </w:r>
          </w:p>
        </w:tc>
        <w:tc>
          <w:tcPr>
            <w:tcW w:w="3487" w:type="dxa"/>
            <w:tcBorders>
              <w:top w:val="dotted" w:sz="4" w:space="0" w:color="auto"/>
              <w:left w:val="single" w:sz="6" w:space="0" w:color="auto"/>
              <w:bottom w:val="dotted" w:sz="4" w:space="0" w:color="auto"/>
              <w:right w:val="single" w:sz="6" w:space="0" w:color="auto"/>
            </w:tcBorders>
            <w:vAlign w:val="center"/>
          </w:tcPr>
          <w:p w14:paraId="15C6CCCA" w14:textId="269EDAB9"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Training</w:t>
            </w:r>
          </w:p>
        </w:tc>
        <w:tc>
          <w:tcPr>
            <w:tcW w:w="720" w:type="dxa"/>
            <w:tcBorders>
              <w:top w:val="dotted" w:sz="4" w:space="0" w:color="auto"/>
              <w:left w:val="single" w:sz="6" w:space="0" w:color="auto"/>
              <w:bottom w:val="dotted" w:sz="4" w:space="0" w:color="auto"/>
              <w:right w:val="single" w:sz="6" w:space="0" w:color="auto"/>
            </w:tcBorders>
            <w:vAlign w:val="center"/>
          </w:tcPr>
          <w:p w14:paraId="06AB0D4B"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6B29BAA7"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3AEA92A7"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5408DF6B"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736FE209" w14:textId="77777777" w:rsidR="00B51A3C" w:rsidRPr="00D860AD" w:rsidRDefault="00B51A3C" w:rsidP="00F625D8">
            <w:pPr>
              <w:spacing w:after="0"/>
              <w:jc w:val="left"/>
              <w:rPr>
                <w:rFonts w:asciiTheme="majorBidi" w:hAnsiTheme="majorBidi" w:cstheme="majorBidi"/>
                <w:sz w:val="20"/>
              </w:rPr>
            </w:pPr>
          </w:p>
        </w:tc>
      </w:tr>
      <w:tr w:rsidR="00B51A3C" w:rsidRPr="00D860AD" w14:paraId="1775182C" w14:textId="77777777" w:rsidTr="00D624E8">
        <w:trPr>
          <w:trHeight w:val="20"/>
        </w:trPr>
        <w:tc>
          <w:tcPr>
            <w:tcW w:w="710" w:type="dxa"/>
            <w:tcBorders>
              <w:top w:val="dotted" w:sz="4" w:space="0" w:color="auto"/>
              <w:bottom w:val="dotted" w:sz="4" w:space="0" w:color="auto"/>
              <w:right w:val="nil"/>
            </w:tcBorders>
            <w:vAlign w:val="center"/>
          </w:tcPr>
          <w:p w14:paraId="6A970234"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5.7</w:t>
            </w:r>
          </w:p>
        </w:tc>
        <w:tc>
          <w:tcPr>
            <w:tcW w:w="3487" w:type="dxa"/>
            <w:tcBorders>
              <w:top w:val="dotted" w:sz="4" w:space="0" w:color="auto"/>
              <w:left w:val="single" w:sz="6" w:space="0" w:color="auto"/>
              <w:bottom w:val="dotted" w:sz="4" w:space="0" w:color="auto"/>
              <w:right w:val="single" w:sz="6" w:space="0" w:color="auto"/>
            </w:tcBorders>
            <w:vAlign w:val="center"/>
          </w:tcPr>
          <w:p w14:paraId="3E3C6E17" w14:textId="3739AFC4"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O&amp;M period</w:t>
            </w:r>
          </w:p>
        </w:tc>
        <w:tc>
          <w:tcPr>
            <w:tcW w:w="720" w:type="dxa"/>
            <w:tcBorders>
              <w:top w:val="dotted" w:sz="4" w:space="0" w:color="auto"/>
              <w:left w:val="single" w:sz="6" w:space="0" w:color="auto"/>
              <w:bottom w:val="dotted" w:sz="4" w:space="0" w:color="auto"/>
              <w:right w:val="single" w:sz="6" w:space="0" w:color="auto"/>
            </w:tcBorders>
            <w:vAlign w:val="center"/>
          </w:tcPr>
          <w:p w14:paraId="2F584318"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6812C848"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339A66D2"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45675903"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28CE8FF3" w14:textId="77777777" w:rsidR="00B51A3C" w:rsidRPr="00D860AD" w:rsidRDefault="00B51A3C" w:rsidP="00F625D8">
            <w:pPr>
              <w:spacing w:after="0"/>
              <w:jc w:val="left"/>
              <w:rPr>
                <w:rFonts w:asciiTheme="majorBidi" w:hAnsiTheme="majorBidi" w:cstheme="majorBidi"/>
                <w:sz w:val="20"/>
              </w:rPr>
            </w:pPr>
          </w:p>
        </w:tc>
      </w:tr>
      <w:tr w:rsidR="00B51A3C" w:rsidRPr="00D860AD" w14:paraId="0772D61A" w14:textId="77777777" w:rsidTr="00D624E8">
        <w:trPr>
          <w:trHeight w:val="20"/>
        </w:trPr>
        <w:tc>
          <w:tcPr>
            <w:tcW w:w="710" w:type="dxa"/>
            <w:tcBorders>
              <w:top w:val="dotted" w:sz="4" w:space="0" w:color="auto"/>
              <w:bottom w:val="single" w:sz="4" w:space="0" w:color="auto"/>
              <w:right w:val="nil"/>
            </w:tcBorders>
            <w:vAlign w:val="center"/>
          </w:tcPr>
          <w:p w14:paraId="022D20FC"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5.8</w:t>
            </w:r>
          </w:p>
        </w:tc>
        <w:tc>
          <w:tcPr>
            <w:tcW w:w="3487" w:type="dxa"/>
            <w:tcBorders>
              <w:top w:val="dotted" w:sz="4" w:space="0" w:color="auto"/>
              <w:left w:val="single" w:sz="6" w:space="0" w:color="auto"/>
              <w:bottom w:val="single" w:sz="4" w:space="0" w:color="auto"/>
              <w:right w:val="single" w:sz="6" w:space="0" w:color="auto"/>
            </w:tcBorders>
            <w:vAlign w:val="center"/>
          </w:tcPr>
          <w:p w14:paraId="18572496" w14:textId="063B10D3" w:rsidR="00B51A3C" w:rsidRPr="00D860AD" w:rsidRDefault="00907AD5" w:rsidP="00907AD5">
            <w:pPr>
              <w:rPr>
                <w:rFonts w:asciiTheme="majorBidi" w:eastAsia="Calibri" w:hAnsiTheme="majorBidi" w:cstheme="majorBidi"/>
                <w:sz w:val="20"/>
              </w:rPr>
            </w:pPr>
            <w:r w:rsidRPr="00D860AD">
              <w:rPr>
                <w:rFonts w:asciiTheme="majorBidi" w:eastAsia="Calibri" w:hAnsiTheme="majorBidi" w:cstheme="majorBidi"/>
                <w:sz w:val="20"/>
              </w:rPr>
              <w:t>Implementation including monitoring of ESCP, OHSMP &amp; Code of conduct</w:t>
            </w:r>
          </w:p>
        </w:tc>
        <w:tc>
          <w:tcPr>
            <w:tcW w:w="720" w:type="dxa"/>
            <w:tcBorders>
              <w:top w:val="dotted" w:sz="4" w:space="0" w:color="auto"/>
              <w:left w:val="single" w:sz="6" w:space="0" w:color="auto"/>
              <w:bottom w:val="single" w:sz="4" w:space="0" w:color="auto"/>
              <w:right w:val="single" w:sz="6" w:space="0" w:color="auto"/>
            </w:tcBorders>
            <w:vAlign w:val="center"/>
          </w:tcPr>
          <w:p w14:paraId="62235B72"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single" w:sz="4" w:space="0" w:color="auto"/>
              <w:right w:val="nil"/>
            </w:tcBorders>
            <w:vAlign w:val="center"/>
          </w:tcPr>
          <w:p w14:paraId="017803CD"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single" w:sz="4" w:space="0" w:color="auto"/>
              <w:right w:val="single" w:sz="6" w:space="0" w:color="auto"/>
            </w:tcBorders>
            <w:vAlign w:val="center"/>
          </w:tcPr>
          <w:p w14:paraId="74368BB6"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single" w:sz="4" w:space="0" w:color="auto"/>
              <w:right w:val="single" w:sz="6" w:space="0" w:color="auto"/>
            </w:tcBorders>
            <w:vAlign w:val="center"/>
          </w:tcPr>
          <w:p w14:paraId="6B9AC6D1"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single" w:sz="4" w:space="0" w:color="auto"/>
            </w:tcBorders>
            <w:vAlign w:val="center"/>
          </w:tcPr>
          <w:p w14:paraId="2BCA357D" w14:textId="77777777" w:rsidR="00B51A3C" w:rsidRPr="00D860AD" w:rsidRDefault="00B51A3C" w:rsidP="00F625D8">
            <w:pPr>
              <w:spacing w:after="0"/>
              <w:jc w:val="left"/>
              <w:rPr>
                <w:rFonts w:asciiTheme="majorBidi" w:hAnsiTheme="majorBidi" w:cstheme="majorBidi"/>
                <w:sz w:val="20"/>
              </w:rPr>
            </w:pPr>
          </w:p>
        </w:tc>
      </w:tr>
      <w:tr w:rsidR="00B51A3C" w:rsidRPr="00D860AD" w14:paraId="0D8FB715" w14:textId="77777777" w:rsidTr="00D624E8">
        <w:trPr>
          <w:trHeight w:val="283"/>
        </w:trPr>
        <w:tc>
          <w:tcPr>
            <w:tcW w:w="710" w:type="dxa"/>
            <w:tcBorders>
              <w:top w:val="single" w:sz="4" w:space="0" w:color="auto"/>
              <w:bottom w:val="double" w:sz="4" w:space="0" w:color="auto"/>
              <w:right w:val="nil"/>
            </w:tcBorders>
            <w:vAlign w:val="center"/>
          </w:tcPr>
          <w:p w14:paraId="5B8C672E" w14:textId="77777777" w:rsidR="00B51A3C" w:rsidRPr="00D860AD" w:rsidRDefault="00B51A3C" w:rsidP="00DE2308">
            <w:pPr>
              <w:spacing w:after="0"/>
              <w:jc w:val="center"/>
              <w:rPr>
                <w:rFonts w:asciiTheme="majorBidi" w:hAnsiTheme="majorBidi" w:cstheme="majorBidi"/>
                <w:sz w:val="20"/>
              </w:rPr>
            </w:pPr>
          </w:p>
        </w:tc>
        <w:tc>
          <w:tcPr>
            <w:tcW w:w="3487" w:type="dxa"/>
            <w:tcBorders>
              <w:top w:val="single" w:sz="4" w:space="0" w:color="auto"/>
              <w:left w:val="single" w:sz="6" w:space="0" w:color="auto"/>
              <w:bottom w:val="double" w:sz="4" w:space="0" w:color="auto"/>
              <w:right w:val="single" w:sz="6" w:space="0" w:color="auto"/>
            </w:tcBorders>
            <w:vAlign w:val="center"/>
          </w:tcPr>
          <w:p w14:paraId="345F3158" w14:textId="77777777" w:rsidR="00B51A3C" w:rsidRPr="00D860AD" w:rsidRDefault="00B51A3C" w:rsidP="00F625D8">
            <w:pPr>
              <w:spacing w:after="0"/>
              <w:jc w:val="left"/>
              <w:rPr>
                <w:rFonts w:asciiTheme="majorBidi" w:hAnsiTheme="majorBidi" w:cstheme="majorBidi"/>
                <w:sz w:val="20"/>
              </w:rPr>
            </w:pPr>
          </w:p>
        </w:tc>
        <w:tc>
          <w:tcPr>
            <w:tcW w:w="720" w:type="dxa"/>
            <w:tcBorders>
              <w:top w:val="single" w:sz="4" w:space="0" w:color="auto"/>
              <w:left w:val="single" w:sz="6" w:space="0" w:color="auto"/>
              <w:bottom w:val="double" w:sz="4" w:space="0" w:color="auto"/>
              <w:right w:val="single" w:sz="6" w:space="0" w:color="auto"/>
            </w:tcBorders>
            <w:vAlign w:val="center"/>
          </w:tcPr>
          <w:p w14:paraId="42F4CA72"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nil"/>
              <w:bottom w:val="double" w:sz="4" w:space="0" w:color="auto"/>
              <w:right w:val="nil"/>
            </w:tcBorders>
            <w:vAlign w:val="center"/>
          </w:tcPr>
          <w:p w14:paraId="44074A36"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single" w:sz="4" w:space="0" w:color="auto"/>
              <w:left w:val="single" w:sz="6" w:space="0" w:color="auto"/>
              <w:bottom w:val="double" w:sz="4" w:space="0" w:color="auto"/>
              <w:right w:val="single" w:sz="6" w:space="0" w:color="auto"/>
            </w:tcBorders>
            <w:vAlign w:val="center"/>
          </w:tcPr>
          <w:p w14:paraId="66B6C871"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single" w:sz="6" w:space="0" w:color="auto"/>
              <w:bottom w:val="double" w:sz="4" w:space="0" w:color="auto"/>
              <w:right w:val="single" w:sz="6" w:space="0" w:color="auto"/>
            </w:tcBorders>
            <w:vAlign w:val="center"/>
          </w:tcPr>
          <w:p w14:paraId="0D347431"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nil"/>
              <w:bottom w:val="double" w:sz="4" w:space="0" w:color="auto"/>
            </w:tcBorders>
            <w:vAlign w:val="center"/>
          </w:tcPr>
          <w:p w14:paraId="305A26D0" w14:textId="77777777" w:rsidR="00B51A3C" w:rsidRPr="00D860AD" w:rsidRDefault="00B51A3C" w:rsidP="00F625D8">
            <w:pPr>
              <w:spacing w:after="0"/>
              <w:jc w:val="left"/>
              <w:rPr>
                <w:rFonts w:asciiTheme="majorBidi" w:hAnsiTheme="majorBidi" w:cstheme="majorBidi"/>
                <w:sz w:val="20"/>
              </w:rPr>
            </w:pPr>
          </w:p>
        </w:tc>
      </w:tr>
      <w:tr w:rsidR="00B51A3C" w:rsidRPr="00D860AD" w14:paraId="4E84307E" w14:textId="77777777" w:rsidTr="00D624E8">
        <w:trPr>
          <w:trHeight w:val="283"/>
        </w:trPr>
        <w:tc>
          <w:tcPr>
            <w:tcW w:w="710" w:type="dxa"/>
            <w:tcBorders>
              <w:top w:val="double" w:sz="4" w:space="0" w:color="auto"/>
              <w:bottom w:val="single" w:sz="4" w:space="0" w:color="auto"/>
              <w:right w:val="nil"/>
            </w:tcBorders>
            <w:vAlign w:val="center"/>
          </w:tcPr>
          <w:p w14:paraId="5D6F58F9" w14:textId="77777777" w:rsidR="00B51A3C" w:rsidRPr="00D860AD" w:rsidRDefault="00B51A3C" w:rsidP="00DE2308">
            <w:pPr>
              <w:spacing w:after="0"/>
              <w:jc w:val="center"/>
              <w:rPr>
                <w:rFonts w:asciiTheme="majorBidi" w:hAnsiTheme="majorBidi" w:cstheme="majorBidi"/>
                <w:b/>
                <w:bCs/>
                <w:sz w:val="20"/>
              </w:rPr>
            </w:pPr>
            <w:r w:rsidRPr="00D860AD">
              <w:rPr>
                <w:rFonts w:asciiTheme="majorBidi" w:hAnsiTheme="majorBidi" w:cstheme="majorBidi"/>
                <w:b/>
                <w:bCs/>
                <w:sz w:val="20"/>
              </w:rPr>
              <w:t>6</w:t>
            </w:r>
          </w:p>
        </w:tc>
        <w:tc>
          <w:tcPr>
            <w:tcW w:w="3487" w:type="dxa"/>
            <w:tcBorders>
              <w:top w:val="double" w:sz="4" w:space="0" w:color="auto"/>
              <w:left w:val="single" w:sz="6" w:space="0" w:color="auto"/>
              <w:bottom w:val="single" w:sz="4" w:space="0" w:color="auto"/>
              <w:right w:val="single" w:sz="6" w:space="0" w:color="auto"/>
            </w:tcBorders>
            <w:vAlign w:val="center"/>
          </w:tcPr>
          <w:p w14:paraId="13B53914" w14:textId="4280A659" w:rsidR="00B51A3C" w:rsidRPr="00D860AD" w:rsidRDefault="00B51A3C" w:rsidP="00F625D8">
            <w:pPr>
              <w:spacing w:after="0"/>
              <w:jc w:val="left"/>
              <w:rPr>
                <w:rFonts w:asciiTheme="majorBidi" w:hAnsiTheme="majorBidi" w:cstheme="majorBidi"/>
                <w:b/>
                <w:bCs/>
                <w:sz w:val="20"/>
              </w:rPr>
            </w:pPr>
            <w:r w:rsidRPr="00D860AD">
              <w:rPr>
                <w:rFonts w:asciiTheme="majorBidi" w:hAnsiTheme="majorBidi" w:cstheme="majorBidi"/>
                <w:b/>
                <w:bCs/>
                <w:sz w:val="20"/>
              </w:rPr>
              <w:t>L. MAABAIDHOO</w:t>
            </w:r>
          </w:p>
        </w:tc>
        <w:tc>
          <w:tcPr>
            <w:tcW w:w="720" w:type="dxa"/>
            <w:tcBorders>
              <w:top w:val="double" w:sz="4" w:space="0" w:color="auto"/>
              <w:left w:val="single" w:sz="6" w:space="0" w:color="auto"/>
              <w:bottom w:val="single" w:sz="4" w:space="0" w:color="auto"/>
              <w:right w:val="single" w:sz="6" w:space="0" w:color="auto"/>
            </w:tcBorders>
            <w:vAlign w:val="center"/>
          </w:tcPr>
          <w:p w14:paraId="2A5B67F8" w14:textId="77777777" w:rsidR="00B51A3C" w:rsidRPr="00D860AD" w:rsidRDefault="00B51A3C" w:rsidP="00F625D8">
            <w:pPr>
              <w:spacing w:after="0"/>
              <w:jc w:val="left"/>
              <w:rPr>
                <w:rFonts w:asciiTheme="majorBidi" w:hAnsiTheme="majorBidi" w:cstheme="majorBidi"/>
                <w:b/>
                <w:bCs/>
                <w:sz w:val="20"/>
              </w:rPr>
            </w:pPr>
          </w:p>
        </w:tc>
        <w:tc>
          <w:tcPr>
            <w:tcW w:w="1152" w:type="dxa"/>
            <w:tcBorders>
              <w:top w:val="double" w:sz="4" w:space="0" w:color="auto"/>
              <w:left w:val="nil"/>
              <w:bottom w:val="single" w:sz="4" w:space="0" w:color="auto"/>
              <w:right w:val="nil"/>
            </w:tcBorders>
            <w:vAlign w:val="center"/>
          </w:tcPr>
          <w:p w14:paraId="0FB05550" w14:textId="77777777" w:rsidR="00B51A3C" w:rsidRPr="00D860AD" w:rsidRDefault="00B51A3C" w:rsidP="00F625D8">
            <w:pPr>
              <w:spacing w:after="0"/>
              <w:jc w:val="left"/>
              <w:rPr>
                <w:rFonts w:asciiTheme="majorBidi" w:hAnsiTheme="majorBidi" w:cstheme="majorBidi"/>
                <w:b/>
                <w:bCs/>
                <w:sz w:val="20"/>
              </w:rPr>
            </w:pPr>
          </w:p>
        </w:tc>
        <w:tc>
          <w:tcPr>
            <w:tcW w:w="1152" w:type="dxa"/>
            <w:gridSpan w:val="2"/>
            <w:tcBorders>
              <w:top w:val="double" w:sz="4" w:space="0" w:color="auto"/>
              <w:left w:val="single" w:sz="6" w:space="0" w:color="auto"/>
              <w:bottom w:val="single" w:sz="4" w:space="0" w:color="auto"/>
              <w:right w:val="single" w:sz="6" w:space="0" w:color="auto"/>
            </w:tcBorders>
            <w:vAlign w:val="center"/>
          </w:tcPr>
          <w:p w14:paraId="7AC584B9" w14:textId="77777777" w:rsidR="00B51A3C" w:rsidRPr="00D860AD" w:rsidRDefault="00B51A3C" w:rsidP="00F625D8">
            <w:pPr>
              <w:spacing w:after="0"/>
              <w:jc w:val="left"/>
              <w:rPr>
                <w:rFonts w:asciiTheme="majorBidi" w:hAnsiTheme="majorBidi" w:cstheme="majorBidi"/>
                <w:b/>
                <w:bCs/>
                <w:sz w:val="20"/>
              </w:rPr>
            </w:pPr>
          </w:p>
        </w:tc>
        <w:tc>
          <w:tcPr>
            <w:tcW w:w="1152" w:type="dxa"/>
            <w:tcBorders>
              <w:top w:val="double" w:sz="4" w:space="0" w:color="auto"/>
              <w:left w:val="single" w:sz="6" w:space="0" w:color="auto"/>
              <w:bottom w:val="single" w:sz="4" w:space="0" w:color="auto"/>
              <w:right w:val="single" w:sz="6" w:space="0" w:color="auto"/>
            </w:tcBorders>
            <w:vAlign w:val="center"/>
          </w:tcPr>
          <w:p w14:paraId="0681A2EC" w14:textId="77777777" w:rsidR="00B51A3C" w:rsidRPr="00D860AD" w:rsidRDefault="00B51A3C" w:rsidP="00F625D8">
            <w:pPr>
              <w:spacing w:after="0"/>
              <w:jc w:val="left"/>
              <w:rPr>
                <w:rFonts w:asciiTheme="majorBidi" w:hAnsiTheme="majorBidi" w:cstheme="majorBidi"/>
                <w:b/>
                <w:bCs/>
                <w:sz w:val="20"/>
              </w:rPr>
            </w:pPr>
          </w:p>
        </w:tc>
        <w:tc>
          <w:tcPr>
            <w:tcW w:w="1152" w:type="dxa"/>
            <w:tcBorders>
              <w:top w:val="double" w:sz="4" w:space="0" w:color="auto"/>
              <w:left w:val="nil"/>
              <w:bottom w:val="single" w:sz="4" w:space="0" w:color="auto"/>
            </w:tcBorders>
            <w:vAlign w:val="center"/>
          </w:tcPr>
          <w:p w14:paraId="3653F8FF" w14:textId="77777777" w:rsidR="00B51A3C" w:rsidRPr="00D860AD" w:rsidRDefault="00B51A3C" w:rsidP="00F625D8">
            <w:pPr>
              <w:spacing w:after="0"/>
              <w:jc w:val="left"/>
              <w:rPr>
                <w:rFonts w:asciiTheme="majorBidi" w:hAnsiTheme="majorBidi" w:cstheme="majorBidi"/>
                <w:b/>
                <w:bCs/>
                <w:sz w:val="20"/>
              </w:rPr>
            </w:pPr>
          </w:p>
        </w:tc>
      </w:tr>
      <w:tr w:rsidR="00B51A3C" w:rsidRPr="00D860AD" w14:paraId="588D3584" w14:textId="77777777" w:rsidTr="00D624E8">
        <w:trPr>
          <w:trHeight w:val="20"/>
        </w:trPr>
        <w:tc>
          <w:tcPr>
            <w:tcW w:w="710" w:type="dxa"/>
            <w:tcBorders>
              <w:top w:val="single" w:sz="4" w:space="0" w:color="auto"/>
              <w:bottom w:val="dotted" w:sz="4" w:space="0" w:color="auto"/>
              <w:right w:val="nil"/>
            </w:tcBorders>
            <w:vAlign w:val="center"/>
          </w:tcPr>
          <w:p w14:paraId="40453428"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6.1</w:t>
            </w:r>
          </w:p>
        </w:tc>
        <w:tc>
          <w:tcPr>
            <w:tcW w:w="3487" w:type="dxa"/>
            <w:tcBorders>
              <w:top w:val="single" w:sz="4" w:space="0" w:color="auto"/>
              <w:left w:val="single" w:sz="6" w:space="0" w:color="auto"/>
              <w:bottom w:val="dotted" w:sz="4" w:space="0" w:color="auto"/>
              <w:right w:val="single" w:sz="6" w:space="0" w:color="auto"/>
            </w:tcBorders>
            <w:vAlign w:val="center"/>
          </w:tcPr>
          <w:p w14:paraId="39EEA8F7" w14:textId="5C7A7B3F"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Project management, monitoring and reporting</w:t>
            </w:r>
          </w:p>
        </w:tc>
        <w:tc>
          <w:tcPr>
            <w:tcW w:w="720" w:type="dxa"/>
            <w:tcBorders>
              <w:top w:val="single" w:sz="4" w:space="0" w:color="auto"/>
              <w:left w:val="single" w:sz="6" w:space="0" w:color="auto"/>
              <w:bottom w:val="dotted" w:sz="4" w:space="0" w:color="auto"/>
              <w:right w:val="single" w:sz="6" w:space="0" w:color="auto"/>
            </w:tcBorders>
            <w:vAlign w:val="center"/>
          </w:tcPr>
          <w:p w14:paraId="13D4DBAF"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nil"/>
              <w:bottom w:val="dotted" w:sz="4" w:space="0" w:color="auto"/>
              <w:right w:val="nil"/>
            </w:tcBorders>
            <w:vAlign w:val="center"/>
          </w:tcPr>
          <w:p w14:paraId="67FC74C8"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single" w:sz="4" w:space="0" w:color="auto"/>
              <w:left w:val="single" w:sz="6" w:space="0" w:color="auto"/>
              <w:bottom w:val="dotted" w:sz="4" w:space="0" w:color="auto"/>
              <w:right w:val="single" w:sz="6" w:space="0" w:color="auto"/>
            </w:tcBorders>
            <w:vAlign w:val="center"/>
          </w:tcPr>
          <w:p w14:paraId="5B18FCF0"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single" w:sz="6" w:space="0" w:color="auto"/>
              <w:bottom w:val="dotted" w:sz="4" w:space="0" w:color="auto"/>
              <w:right w:val="single" w:sz="6" w:space="0" w:color="auto"/>
            </w:tcBorders>
            <w:vAlign w:val="center"/>
          </w:tcPr>
          <w:p w14:paraId="68AC6CAF"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nil"/>
              <w:bottom w:val="dotted" w:sz="4" w:space="0" w:color="auto"/>
            </w:tcBorders>
            <w:vAlign w:val="center"/>
          </w:tcPr>
          <w:p w14:paraId="39D26C30" w14:textId="77777777" w:rsidR="00B51A3C" w:rsidRPr="00D860AD" w:rsidRDefault="00B51A3C" w:rsidP="00F625D8">
            <w:pPr>
              <w:spacing w:after="0"/>
              <w:jc w:val="left"/>
              <w:rPr>
                <w:rFonts w:asciiTheme="majorBidi" w:hAnsiTheme="majorBidi" w:cstheme="majorBidi"/>
                <w:sz w:val="20"/>
              </w:rPr>
            </w:pPr>
          </w:p>
        </w:tc>
      </w:tr>
      <w:tr w:rsidR="00B51A3C" w:rsidRPr="00D860AD" w14:paraId="2C4F6266" w14:textId="77777777" w:rsidTr="00D624E8">
        <w:trPr>
          <w:trHeight w:val="20"/>
        </w:trPr>
        <w:tc>
          <w:tcPr>
            <w:tcW w:w="710" w:type="dxa"/>
            <w:tcBorders>
              <w:top w:val="dotted" w:sz="4" w:space="0" w:color="auto"/>
              <w:bottom w:val="dotted" w:sz="4" w:space="0" w:color="auto"/>
              <w:right w:val="nil"/>
            </w:tcBorders>
            <w:vAlign w:val="center"/>
          </w:tcPr>
          <w:p w14:paraId="3C4AFF1E"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6.2</w:t>
            </w:r>
          </w:p>
        </w:tc>
        <w:tc>
          <w:tcPr>
            <w:tcW w:w="3487" w:type="dxa"/>
            <w:tcBorders>
              <w:top w:val="dotted" w:sz="4" w:space="0" w:color="auto"/>
              <w:left w:val="single" w:sz="6" w:space="0" w:color="auto"/>
              <w:bottom w:val="dotted" w:sz="4" w:space="0" w:color="auto"/>
              <w:right w:val="single" w:sz="6" w:space="0" w:color="auto"/>
            </w:tcBorders>
            <w:vAlign w:val="center"/>
          </w:tcPr>
          <w:p w14:paraId="2429E689" w14:textId="61D714B3"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Freight and logistics</w:t>
            </w:r>
          </w:p>
        </w:tc>
        <w:tc>
          <w:tcPr>
            <w:tcW w:w="720" w:type="dxa"/>
            <w:tcBorders>
              <w:top w:val="dotted" w:sz="4" w:space="0" w:color="auto"/>
              <w:left w:val="single" w:sz="6" w:space="0" w:color="auto"/>
              <w:bottom w:val="dotted" w:sz="4" w:space="0" w:color="auto"/>
              <w:right w:val="single" w:sz="6" w:space="0" w:color="auto"/>
            </w:tcBorders>
            <w:vAlign w:val="center"/>
          </w:tcPr>
          <w:p w14:paraId="767DD7EE"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54D1AE36"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0B152510"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453B8950"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180FAC3D" w14:textId="77777777" w:rsidR="00B51A3C" w:rsidRPr="00D860AD" w:rsidRDefault="00B51A3C" w:rsidP="00F625D8">
            <w:pPr>
              <w:spacing w:after="0"/>
              <w:jc w:val="left"/>
              <w:rPr>
                <w:rFonts w:asciiTheme="majorBidi" w:hAnsiTheme="majorBidi" w:cstheme="majorBidi"/>
                <w:sz w:val="20"/>
              </w:rPr>
            </w:pPr>
          </w:p>
        </w:tc>
      </w:tr>
      <w:tr w:rsidR="00B51A3C" w:rsidRPr="00D860AD" w14:paraId="5B7441EB" w14:textId="77777777" w:rsidTr="00D624E8">
        <w:trPr>
          <w:trHeight w:val="20"/>
        </w:trPr>
        <w:tc>
          <w:tcPr>
            <w:tcW w:w="710" w:type="dxa"/>
            <w:tcBorders>
              <w:top w:val="dotted" w:sz="4" w:space="0" w:color="auto"/>
              <w:bottom w:val="dotted" w:sz="4" w:space="0" w:color="auto"/>
              <w:right w:val="nil"/>
            </w:tcBorders>
            <w:vAlign w:val="center"/>
          </w:tcPr>
          <w:p w14:paraId="7C7EAC68"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6.3</w:t>
            </w:r>
          </w:p>
        </w:tc>
        <w:tc>
          <w:tcPr>
            <w:tcW w:w="3487" w:type="dxa"/>
            <w:tcBorders>
              <w:top w:val="dotted" w:sz="4" w:space="0" w:color="auto"/>
              <w:left w:val="single" w:sz="6" w:space="0" w:color="auto"/>
              <w:bottom w:val="dotted" w:sz="4" w:space="0" w:color="auto"/>
              <w:right w:val="single" w:sz="6" w:space="0" w:color="auto"/>
            </w:tcBorders>
            <w:vAlign w:val="center"/>
          </w:tcPr>
          <w:p w14:paraId="22A90B51" w14:textId="1341F7B0"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Site preparation and civil works</w:t>
            </w:r>
          </w:p>
        </w:tc>
        <w:tc>
          <w:tcPr>
            <w:tcW w:w="720" w:type="dxa"/>
            <w:tcBorders>
              <w:top w:val="dotted" w:sz="4" w:space="0" w:color="auto"/>
              <w:left w:val="single" w:sz="6" w:space="0" w:color="auto"/>
              <w:bottom w:val="dotted" w:sz="4" w:space="0" w:color="auto"/>
              <w:right w:val="single" w:sz="6" w:space="0" w:color="auto"/>
            </w:tcBorders>
            <w:vAlign w:val="center"/>
          </w:tcPr>
          <w:p w14:paraId="4A23EDE1"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5F69A734"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73406741"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08C62200"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3413175E" w14:textId="77777777" w:rsidR="00B51A3C" w:rsidRPr="00D860AD" w:rsidRDefault="00B51A3C" w:rsidP="00F625D8">
            <w:pPr>
              <w:spacing w:after="0"/>
              <w:jc w:val="left"/>
              <w:rPr>
                <w:rFonts w:asciiTheme="majorBidi" w:hAnsiTheme="majorBidi" w:cstheme="majorBidi"/>
                <w:sz w:val="20"/>
              </w:rPr>
            </w:pPr>
          </w:p>
        </w:tc>
      </w:tr>
      <w:tr w:rsidR="00B51A3C" w:rsidRPr="00D860AD" w14:paraId="427FC813" w14:textId="77777777" w:rsidTr="00D624E8">
        <w:trPr>
          <w:trHeight w:val="20"/>
        </w:trPr>
        <w:tc>
          <w:tcPr>
            <w:tcW w:w="710" w:type="dxa"/>
            <w:tcBorders>
              <w:top w:val="dotted" w:sz="4" w:space="0" w:color="auto"/>
              <w:bottom w:val="dotted" w:sz="4" w:space="0" w:color="auto"/>
              <w:right w:val="nil"/>
            </w:tcBorders>
            <w:vAlign w:val="center"/>
          </w:tcPr>
          <w:p w14:paraId="1611CD3C"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6.4</w:t>
            </w:r>
          </w:p>
        </w:tc>
        <w:tc>
          <w:tcPr>
            <w:tcW w:w="3487" w:type="dxa"/>
            <w:tcBorders>
              <w:top w:val="dotted" w:sz="4" w:space="0" w:color="auto"/>
              <w:left w:val="single" w:sz="6" w:space="0" w:color="auto"/>
              <w:bottom w:val="dotted" w:sz="4" w:space="0" w:color="auto"/>
              <w:right w:val="single" w:sz="6" w:space="0" w:color="auto"/>
            </w:tcBorders>
            <w:vAlign w:val="center"/>
          </w:tcPr>
          <w:p w14:paraId="43FB29C0" w14:textId="64C7DA8D"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Equipment installation</w:t>
            </w:r>
          </w:p>
        </w:tc>
        <w:tc>
          <w:tcPr>
            <w:tcW w:w="720" w:type="dxa"/>
            <w:tcBorders>
              <w:top w:val="dotted" w:sz="4" w:space="0" w:color="auto"/>
              <w:left w:val="single" w:sz="6" w:space="0" w:color="auto"/>
              <w:bottom w:val="dotted" w:sz="4" w:space="0" w:color="auto"/>
              <w:right w:val="single" w:sz="6" w:space="0" w:color="auto"/>
            </w:tcBorders>
            <w:vAlign w:val="center"/>
          </w:tcPr>
          <w:p w14:paraId="157D7202"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088B869B"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6BB78D8C"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7BBE1843"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46B5AB77" w14:textId="77777777" w:rsidR="00B51A3C" w:rsidRPr="00D860AD" w:rsidRDefault="00B51A3C" w:rsidP="00F625D8">
            <w:pPr>
              <w:spacing w:after="0"/>
              <w:jc w:val="left"/>
              <w:rPr>
                <w:rFonts w:asciiTheme="majorBidi" w:hAnsiTheme="majorBidi" w:cstheme="majorBidi"/>
                <w:sz w:val="20"/>
              </w:rPr>
            </w:pPr>
          </w:p>
        </w:tc>
      </w:tr>
      <w:tr w:rsidR="00B51A3C" w:rsidRPr="00D860AD" w14:paraId="4B84BDEB" w14:textId="77777777" w:rsidTr="00D624E8">
        <w:trPr>
          <w:trHeight w:val="20"/>
        </w:trPr>
        <w:tc>
          <w:tcPr>
            <w:tcW w:w="710" w:type="dxa"/>
            <w:tcBorders>
              <w:top w:val="dotted" w:sz="4" w:space="0" w:color="auto"/>
              <w:bottom w:val="dotted" w:sz="4" w:space="0" w:color="auto"/>
              <w:right w:val="nil"/>
            </w:tcBorders>
            <w:vAlign w:val="center"/>
          </w:tcPr>
          <w:p w14:paraId="3B2B648F"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6.5</w:t>
            </w:r>
          </w:p>
        </w:tc>
        <w:tc>
          <w:tcPr>
            <w:tcW w:w="3487" w:type="dxa"/>
            <w:tcBorders>
              <w:top w:val="dotted" w:sz="4" w:space="0" w:color="auto"/>
              <w:left w:val="single" w:sz="6" w:space="0" w:color="auto"/>
              <w:bottom w:val="dotted" w:sz="4" w:space="0" w:color="auto"/>
              <w:right w:val="single" w:sz="6" w:space="0" w:color="auto"/>
            </w:tcBorders>
            <w:vAlign w:val="center"/>
          </w:tcPr>
          <w:p w14:paraId="0ABD8BC2" w14:textId="6218353A"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Pre-commissioning and tests</w:t>
            </w:r>
          </w:p>
        </w:tc>
        <w:tc>
          <w:tcPr>
            <w:tcW w:w="720" w:type="dxa"/>
            <w:tcBorders>
              <w:top w:val="dotted" w:sz="4" w:space="0" w:color="auto"/>
              <w:left w:val="single" w:sz="6" w:space="0" w:color="auto"/>
              <w:bottom w:val="dotted" w:sz="4" w:space="0" w:color="auto"/>
              <w:right w:val="single" w:sz="6" w:space="0" w:color="auto"/>
            </w:tcBorders>
            <w:vAlign w:val="center"/>
          </w:tcPr>
          <w:p w14:paraId="24A741BB"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3F917BE0"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4B4A0B27"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729ABBA5"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351D9909" w14:textId="77777777" w:rsidR="00B51A3C" w:rsidRPr="00D860AD" w:rsidRDefault="00B51A3C" w:rsidP="00F625D8">
            <w:pPr>
              <w:spacing w:after="0"/>
              <w:jc w:val="left"/>
              <w:rPr>
                <w:rFonts w:asciiTheme="majorBidi" w:hAnsiTheme="majorBidi" w:cstheme="majorBidi"/>
                <w:sz w:val="20"/>
              </w:rPr>
            </w:pPr>
          </w:p>
        </w:tc>
      </w:tr>
      <w:tr w:rsidR="00B51A3C" w:rsidRPr="00D860AD" w14:paraId="79C90965" w14:textId="77777777" w:rsidTr="00D624E8">
        <w:trPr>
          <w:trHeight w:val="20"/>
        </w:trPr>
        <w:tc>
          <w:tcPr>
            <w:tcW w:w="710" w:type="dxa"/>
            <w:tcBorders>
              <w:top w:val="dotted" w:sz="4" w:space="0" w:color="auto"/>
              <w:bottom w:val="dotted" w:sz="4" w:space="0" w:color="auto"/>
              <w:right w:val="nil"/>
            </w:tcBorders>
            <w:vAlign w:val="center"/>
          </w:tcPr>
          <w:p w14:paraId="3E76BD6F"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6.6</w:t>
            </w:r>
          </w:p>
        </w:tc>
        <w:tc>
          <w:tcPr>
            <w:tcW w:w="3487" w:type="dxa"/>
            <w:tcBorders>
              <w:top w:val="dotted" w:sz="4" w:space="0" w:color="auto"/>
              <w:left w:val="single" w:sz="6" w:space="0" w:color="auto"/>
              <w:bottom w:val="dotted" w:sz="4" w:space="0" w:color="auto"/>
              <w:right w:val="single" w:sz="6" w:space="0" w:color="auto"/>
            </w:tcBorders>
            <w:vAlign w:val="center"/>
          </w:tcPr>
          <w:p w14:paraId="6C4E15BA" w14:textId="55BEE263"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Training</w:t>
            </w:r>
          </w:p>
        </w:tc>
        <w:tc>
          <w:tcPr>
            <w:tcW w:w="720" w:type="dxa"/>
            <w:tcBorders>
              <w:top w:val="dotted" w:sz="4" w:space="0" w:color="auto"/>
              <w:left w:val="single" w:sz="6" w:space="0" w:color="auto"/>
              <w:bottom w:val="dotted" w:sz="4" w:space="0" w:color="auto"/>
              <w:right w:val="single" w:sz="6" w:space="0" w:color="auto"/>
            </w:tcBorders>
            <w:vAlign w:val="center"/>
          </w:tcPr>
          <w:p w14:paraId="0AA46893"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604C875F"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72F23BA6"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51E73DF9"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2F415E3D" w14:textId="77777777" w:rsidR="00B51A3C" w:rsidRPr="00D860AD" w:rsidRDefault="00B51A3C" w:rsidP="00F625D8">
            <w:pPr>
              <w:spacing w:after="0"/>
              <w:jc w:val="left"/>
              <w:rPr>
                <w:rFonts w:asciiTheme="majorBidi" w:hAnsiTheme="majorBidi" w:cstheme="majorBidi"/>
                <w:sz w:val="20"/>
              </w:rPr>
            </w:pPr>
          </w:p>
        </w:tc>
      </w:tr>
      <w:tr w:rsidR="00B51A3C" w:rsidRPr="00D860AD" w14:paraId="7578CE8D" w14:textId="77777777" w:rsidTr="00D624E8">
        <w:trPr>
          <w:trHeight w:val="20"/>
        </w:trPr>
        <w:tc>
          <w:tcPr>
            <w:tcW w:w="710" w:type="dxa"/>
            <w:tcBorders>
              <w:top w:val="dotted" w:sz="4" w:space="0" w:color="auto"/>
              <w:bottom w:val="dotted" w:sz="4" w:space="0" w:color="auto"/>
              <w:right w:val="nil"/>
            </w:tcBorders>
            <w:vAlign w:val="center"/>
          </w:tcPr>
          <w:p w14:paraId="307A7395"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6.7</w:t>
            </w:r>
          </w:p>
        </w:tc>
        <w:tc>
          <w:tcPr>
            <w:tcW w:w="3487" w:type="dxa"/>
            <w:tcBorders>
              <w:top w:val="dotted" w:sz="4" w:space="0" w:color="auto"/>
              <w:left w:val="single" w:sz="6" w:space="0" w:color="auto"/>
              <w:bottom w:val="dotted" w:sz="4" w:space="0" w:color="auto"/>
              <w:right w:val="single" w:sz="6" w:space="0" w:color="auto"/>
            </w:tcBorders>
            <w:vAlign w:val="center"/>
          </w:tcPr>
          <w:p w14:paraId="64B0F9C3" w14:textId="16FFD485"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O&amp;M period</w:t>
            </w:r>
          </w:p>
        </w:tc>
        <w:tc>
          <w:tcPr>
            <w:tcW w:w="720" w:type="dxa"/>
            <w:tcBorders>
              <w:top w:val="dotted" w:sz="4" w:space="0" w:color="auto"/>
              <w:left w:val="single" w:sz="6" w:space="0" w:color="auto"/>
              <w:bottom w:val="dotted" w:sz="4" w:space="0" w:color="auto"/>
              <w:right w:val="single" w:sz="6" w:space="0" w:color="auto"/>
            </w:tcBorders>
            <w:vAlign w:val="center"/>
          </w:tcPr>
          <w:p w14:paraId="746A977C"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38427499"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687FD17E"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0A94CCA8"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097C0281" w14:textId="77777777" w:rsidR="00B51A3C" w:rsidRPr="00D860AD" w:rsidRDefault="00B51A3C" w:rsidP="00F625D8">
            <w:pPr>
              <w:spacing w:after="0"/>
              <w:jc w:val="left"/>
              <w:rPr>
                <w:rFonts w:asciiTheme="majorBidi" w:hAnsiTheme="majorBidi" w:cstheme="majorBidi"/>
                <w:sz w:val="20"/>
              </w:rPr>
            </w:pPr>
          </w:p>
        </w:tc>
      </w:tr>
      <w:tr w:rsidR="00B51A3C" w:rsidRPr="00D860AD" w14:paraId="4A707657" w14:textId="77777777" w:rsidTr="00D624E8">
        <w:trPr>
          <w:trHeight w:val="20"/>
        </w:trPr>
        <w:tc>
          <w:tcPr>
            <w:tcW w:w="710" w:type="dxa"/>
            <w:tcBorders>
              <w:top w:val="dotted" w:sz="4" w:space="0" w:color="auto"/>
              <w:bottom w:val="single" w:sz="4" w:space="0" w:color="auto"/>
              <w:right w:val="nil"/>
            </w:tcBorders>
            <w:vAlign w:val="center"/>
          </w:tcPr>
          <w:p w14:paraId="3698E033"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6.8</w:t>
            </w:r>
          </w:p>
        </w:tc>
        <w:tc>
          <w:tcPr>
            <w:tcW w:w="3487" w:type="dxa"/>
            <w:tcBorders>
              <w:top w:val="dotted" w:sz="4" w:space="0" w:color="auto"/>
              <w:left w:val="single" w:sz="6" w:space="0" w:color="auto"/>
              <w:bottom w:val="single" w:sz="4" w:space="0" w:color="auto"/>
              <w:right w:val="single" w:sz="6" w:space="0" w:color="auto"/>
            </w:tcBorders>
            <w:vAlign w:val="center"/>
          </w:tcPr>
          <w:p w14:paraId="21DDCA70" w14:textId="280F7125" w:rsidR="00B51A3C" w:rsidRPr="00D860AD" w:rsidRDefault="00907AD5" w:rsidP="00907AD5">
            <w:pPr>
              <w:rPr>
                <w:rFonts w:asciiTheme="majorBidi" w:eastAsia="Calibri" w:hAnsiTheme="majorBidi" w:cstheme="majorBidi"/>
                <w:sz w:val="20"/>
              </w:rPr>
            </w:pPr>
            <w:r w:rsidRPr="00D860AD">
              <w:rPr>
                <w:rFonts w:asciiTheme="majorBidi" w:eastAsia="Calibri" w:hAnsiTheme="majorBidi" w:cstheme="majorBidi"/>
                <w:sz w:val="20"/>
              </w:rPr>
              <w:t>Implementation including monitoring of ESCP, OHSMP &amp; Code of conduct</w:t>
            </w:r>
          </w:p>
        </w:tc>
        <w:tc>
          <w:tcPr>
            <w:tcW w:w="720" w:type="dxa"/>
            <w:tcBorders>
              <w:top w:val="dotted" w:sz="4" w:space="0" w:color="auto"/>
              <w:left w:val="single" w:sz="6" w:space="0" w:color="auto"/>
              <w:bottom w:val="single" w:sz="4" w:space="0" w:color="auto"/>
              <w:right w:val="single" w:sz="6" w:space="0" w:color="auto"/>
            </w:tcBorders>
            <w:vAlign w:val="center"/>
          </w:tcPr>
          <w:p w14:paraId="54ABF038"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single" w:sz="4" w:space="0" w:color="auto"/>
              <w:right w:val="nil"/>
            </w:tcBorders>
            <w:vAlign w:val="center"/>
          </w:tcPr>
          <w:p w14:paraId="632B83C3"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single" w:sz="4" w:space="0" w:color="auto"/>
              <w:right w:val="single" w:sz="6" w:space="0" w:color="auto"/>
            </w:tcBorders>
            <w:vAlign w:val="center"/>
          </w:tcPr>
          <w:p w14:paraId="176AAD81"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single" w:sz="4" w:space="0" w:color="auto"/>
              <w:right w:val="single" w:sz="6" w:space="0" w:color="auto"/>
            </w:tcBorders>
            <w:vAlign w:val="center"/>
          </w:tcPr>
          <w:p w14:paraId="728EE349"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single" w:sz="4" w:space="0" w:color="auto"/>
            </w:tcBorders>
            <w:vAlign w:val="center"/>
          </w:tcPr>
          <w:p w14:paraId="6EB254EA" w14:textId="77777777" w:rsidR="00B51A3C" w:rsidRPr="00D860AD" w:rsidRDefault="00B51A3C" w:rsidP="00F625D8">
            <w:pPr>
              <w:spacing w:after="0"/>
              <w:jc w:val="left"/>
              <w:rPr>
                <w:rFonts w:asciiTheme="majorBidi" w:hAnsiTheme="majorBidi" w:cstheme="majorBidi"/>
                <w:sz w:val="20"/>
              </w:rPr>
            </w:pPr>
          </w:p>
        </w:tc>
      </w:tr>
      <w:tr w:rsidR="00B51A3C" w:rsidRPr="00D860AD" w14:paraId="3C12039A" w14:textId="77777777" w:rsidTr="00D624E8">
        <w:trPr>
          <w:trHeight w:val="283"/>
        </w:trPr>
        <w:tc>
          <w:tcPr>
            <w:tcW w:w="710" w:type="dxa"/>
            <w:tcBorders>
              <w:top w:val="single" w:sz="4" w:space="0" w:color="auto"/>
              <w:bottom w:val="double" w:sz="4" w:space="0" w:color="auto"/>
              <w:right w:val="nil"/>
            </w:tcBorders>
            <w:vAlign w:val="center"/>
          </w:tcPr>
          <w:p w14:paraId="5778BFA5" w14:textId="77777777" w:rsidR="00B51A3C" w:rsidRPr="00D860AD" w:rsidRDefault="00B51A3C" w:rsidP="00DE2308">
            <w:pPr>
              <w:spacing w:after="0"/>
              <w:jc w:val="center"/>
              <w:rPr>
                <w:rFonts w:asciiTheme="majorBidi" w:hAnsiTheme="majorBidi" w:cstheme="majorBidi"/>
                <w:sz w:val="20"/>
              </w:rPr>
            </w:pPr>
          </w:p>
        </w:tc>
        <w:tc>
          <w:tcPr>
            <w:tcW w:w="3487" w:type="dxa"/>
            <w:tcBorders>
              <w:top w:val="single" w:sz="4" w:space="0" w:color="auto"/>
              <w:left w:val="single" w:sz="6" w:space="0" w:color="auto"/>
              <w:bottom w:val="double" w:sz="4" w:space="0" w:color="auto"/>
              <w:right w:val="single" w:sz="6" w:space="0" w:color="auto"/>
            </w:tcBorders>
            <w:vAlign w:val="center"/>
          </w:tcPr>
          <w:p w14:paraId="4E5D0730" w14:textId="77777777" w:rsidR="00B51A3C" w:rsidRPr="00D860AD" w:rsidRDefault="00B51A3C" w:rsidP="00F625D8">
            <w:pPr>
              <w:spacing w:after="0"/>
              <w:jc w:val="left"/>
              <w:rPr>
                <w:rFonts w:asciiTheme="majorBidi" w:hAnsiTheme="majorBidi" w:cstheme="majorBidi"/>
                <w:sz w:val="20"/>
              </w:rPr>
            </w:pPr>
          </w:p>
        </w:tc>
        <w:tc>
          <w:tcPr>
            <w:tcW w:w="720" w:type="dxa"/>
            <w:tcBorders>
              <w:top w:val="single" w:sz="4" w:space="0" w:color="auto"/>
              <w:left w:val="single" w:sz="6" w:space="0" w:color="auto"/>
              <w:bottom w:val="double" w:sz="4" w:space="0" w:color="auto"/>
              <w:right w:val="single" w:sz="6" w:space="0" w:color="auto"/>
            </w:tcBorders>
            <w:vAlign w:val="center"/>
          </w:tcPr>
          <w:p w14:paraId="61E9AC01"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nil"/>
              <w:bottom w:val="double" w:sz="4" w:space="0" w:color="auto"/>
              <w:right w:val="nil"/>
            </w:tcBorders>
            <w:vAlign w:val="center"/>
          </w:tcPr>
          <w:p w14:paraId="5C788DF5"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single" w:sz="4" w:space="0" w:color="auto"/>
              <w:left w:val="single" w:sz="6" w:space="0" w:color="auto"/>
              <w:bottom w:val="double" w:sz="4" w:space="0" w:color="auto"/>
              <w:right w:val="single" w:sz="6" w:space="0" w:color="auto"/>
            </w:tcBorders>
            <w:vAlign w:val="center"/>
          </w:tcPr>
          <w:p w14:paraId="17EAE9EA"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single" w:sz="6" w:space="0" w:color="auto"/>
              <w:bottom w:val="double" w:sz="4" w:space="0" w:color="auto"/>
              <w:right w:val="single" w:sz="6" w:space="0" w:color="auto"/>
            </w:tcBorders>
            <w:vAlign w:val="center"/>
          </w:tcPr>
          <w:p w14:paraId="2A1C7DCA"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nil"/>
              <w:bottom w:val="double" w:sz="4" w:space="0" w:color="auto"/>
            </w:tcBorders>
            <w:vAlign w:val="center"/>
          </w:tcPr>
          <w:p w14:paraId="221288AC" w14:textId="77777777" w:rsidR="00B51A3C" w:rsidRPr="00D860AD" w:rsidRDefault="00B51A3C" w:rsidP="00F625D8">
            <w:pPr>
              <w:spacing w:after="0"/>
              <w:jc w:val="left"/>
              <w:rPr>
                <w:rFonts w:asciiTheme="majorBidi" w:hAnsiTheme="majorBidi" w:cstheme="majorBidi"/>
                <w:sz w:val="20"/>
              </w:rPr>
            </w:pPr>
          </w:p>
        </w:tc>
      </w:tr>
      <w:tr w:rsidR="00B51A3C" w:rsidRPr="00D860AD" w14:paraId="5A26B7E0" w14:textId="77777777" w:rsidTr="00D624E8">
        <w:trPr>
          <w:trHeight w:val="283"/>
        </w:trPr>
        <w:tc>
          <w:tcPr>
            <w:tcW w:w="710" w:type="dxa"/>
            <w:tcBorders>
              <w:top w:val="double" w:sz="4" w:space="0" w:color="auto"/>
              <w:bottom w:val="single" w:sz="4" w:space="0" w:color="auto"/>
              <w:right w:val="nil"/>
            </w:tcBorders>
            <w:vAlign w:val="center"/>
          </w:tcPr>
          <w:p w14:paraId="1A2111F9" w14:textId="77777777" w:rsidR="00B51A3C" w:rsidRPr="00D860AD" w:rsidRDefault="00B51A3C" w:rsidP="00DE2308">
            <w:pPr>
              <w:spacing w:after="0"/>
              <w:jc w:val="center"/>
              <w:rPr>
                <w:rFonts w:asciiTheme="majorBidi" w:hAnsiTheme="majorBidi" w:cstheme="majorBidi"/>
                <w:b/>
                <w:bCs/>
                <w:sz w:val="20"/>
              </w:rPr>
            </w:pPr>
            <w:r w:rsidRPr="00D860AD">
              <w:rPr>
                <w:rFonts w:asciiTheme="majorBidi" w:hAnsiTheme="majorBidi" w:cstheme="majorBidi"/>
                <w:b/>
                <w:bCs/>
                <w:sz w:val="20"/>
              </w:rPr>
              <w:t>7</w:t>
            </w:r>
          </w:p>
        </w:tc>
        <w:tc>
          <w:tcPr>
            <w:tcW w:w="3487" w:type="dxa"/>
            <w:tcBorders>
              <w:top w:val="double" w:sz="4" w:space="0" w:color="auto"/>
              <w:left w:val="single" w:sz="6" w:space="0" w:color="auto"/>
              <w:bottom w:val="single" w:sz="4" w:space="0" w:color="auto"/>
              <w:right w:val="single" w:sz="6" w:space="0" w:color="auto"/>
            </w:tcBorders>
            <w:vAlign w:val="center"/>
          </w:tcPr>
          <w:p w14:paraId="01BB4DEF" w14:textId="6CAE3BFA" w:rsidR="00B51A3C" w:rsidRPr="00D860AD" w:rsidRDefault="00B51A3C" w:rsidP="00F625D8">
            <w:pPr>
              <w:spacing w:after="0"/>
              <w:jc w:val="left"/>
              <w:rPr>
                <w:rFonts w:asciiTheme="majorBidi" w:hAnsiTheme="majorBidi" w:cstheme="majorBidi"/>
                <w:b/>
                <w:bCs/>
                <w:sz w:val="20"/>
              </w:rPr>
            </w:pPr>
            <w:r w:rsidRPr="00D860AD">
              <w:rPr>
                <w:rFonts w:asciiTheme="majorBidi" w:hAnsiTheme="majorBidi" w:cstheme="majorBidi"/>
                <w:b/>
                <w:bCs/>
                <w:sz w:val="20"/>
              </w:rPr>
              <w:t>L. MAAMENDHOO</w:t>
            </w:r>
          </w:p>
        </w:tc>
        <w:tc>
          <w:tcPr>
            <w:tcW w:w="720" w:type="dxa"/>
            <w:tcBorders>
              <w:top w:val="double" w:sz="4" w:space="0" w:color="auto"/>
              <w:left w:val="single" w:sz="6" w:space="0" w:color="auto"/>
              <w:bottom w:val="single" w:sz="4" w:space="0" w:color="auto"/>
              <w:right w:val="single" w:sz="6" w:space="0" w:color="auto"/>
            </w:tcBorders>
            <w:vAlign w:val="center"/>
          </w:tcPr>
          <w:p w14:paraId="09A98073" w14:textId="77777777" w:rsidR="00B51A3C" w:rsidRPr="00D860AD" w:rsidRDefault="00B51A3C" w:rsidP="00F625D8">
            <w:pPr>
              <w:spacing w:after="0"/>
              <w:jc w:val="left"/>
              <w:rPr>
                <w:rFonts w:asciiTheme="majorBidi" w:hAnsiTheme="majorBidi" w:cstheme="majorBidi"/>
                <w:b/>
                <w:bCs/>
                <w:sz w:val="20"/>
              </w:rPr>
            </w:pPr>
          </w:p>
        </w:tc>
        <w:tc>
          <w:tcPr>
            <w:tcW w:w="1152" w:type="dxa"/>
            <w:tcBorders>
              <w:top w:val="double" w:sz="4" w:space="0" w:color="auto"/>
              <w:left w:val="nil"/>
              <w:bottom w:val="single" w:sz="4" w:space="0" w:color="auto"/>
              <w:right w:val="nil"/>
            </w:tcBorders>
            <w:vAlign w:val="center"/>
          </w:tcPr>
          <w:p w14:paraId="46B17F37" w14:textId="77777777" w:rsidR="00B51A3C" w:rsidRPr="00D860AD" w:rsidRDefault="00B51A3C" w:rsidP="00F625D8">
            <w:pPr>
              <w:spacing w:after="0"/>
              <w:jc w:val="left"/>
              <w:rPr>
                <w:rFonts w:asciiTheme="majorBidi" w:hAnsiTheme="majorBidi" w:cstheme="majorBidi"/>
                <w:b/>
                <w:bCs/>
                <w:sz w:val="20"/>
              </w:rPr>
            </w:pPr>
          </w:p>
        </w:tc>
        <w:tc>
          <w:tcPr>
            <w:tcW w:w="1152" w:type="dxa"/>
            <w:gridSpan w:val="2"/>
            <w:tcBorders>
              <w:top w:val="double" w:sz="4" w:space="0" w:color="auto"/>
              <w:left w:val="single" w:sz="6" w:space="0" w:color="auto"/>
              <w:bottom w:val="single" w:sz="4" w:space="0" w:color="auto"/>
              <w:right w:val="single" w:sz="6" w:space="0" w:color="auto"/>
            </w:tcBorders>
            <w:vAlign w:val="center"/>
          </w:tcPr>
          <w:p w14:paraId="226A3DBC" w14:textId="77777777" w:rsidR="00B51A3C" w:rsidRPr="00D860AD" w:rsidRDefault="00B51A3C" w:rsidP="00F625D8">
            <w:pPr>
              <w:spacing w:after="0"/>
              <w:jc w:val="left"/>
              <w:rPr>
                <w:rFonts w:asciiTheme="majorBidi" w:hAnsiTheme="majorBidi" w:cstheme="majorBidi"/>
                <w:b/>
                <w:bCs/>
                <w:sz w:val="20"/>
              </w:rPr>
            </w:pPr>
          </w:p>
        </w:tc>
        <w:tc>
          <w:tcPr>
            <w:tcW w:w="1152" w:type="dxa"/>
            <w:tcBorders>
              <w:top w:val="double" w:sz="4" w:space="0" w:color="auto"/>
              <w:left w:val="single" w:sz="6" w:space="0" w:color="auto"/>
              <w:bottom w:val="single" w:sz="4" w:space="0" w:color="auto"/>
              <w:right w:val="single" w:sz="6" w:space="0" w:color="auto"/>
            </w:tcBorders>
            <w:vAlign w:val="center"/>
          </w:tcPr>
          <w:p w14:paraId="60CF1AE7" w14:textId="77777777" w:rsidR="00B51A3C" w:rsidRPr="00D860AD" w:rsidRDefault="00B51A3C" w:rsidP="00F625D8">
            <w:pPr>
              <w:spacing w:after="0"/>
              <w:jc w:val="left"/>
              <w:rPr>
                <w:rFonts w:asciiTheme="majorBidi" w:hAnsiTheme="majorBidi" w:cstheme="majorBidi"/>
                <w:b/>
                <w:bCs/>
                <w:sz w:val="20"/>
              </w:rPr>
            </w:pPr>
          </w:p>
        </w:tc>
        <w:tc>
          <w:tcPr>
            <w:tcW w:w="1152" w:type="dxa"/>
            <w:tcBorders>
              <w:top w:val="double" w:sz="4" w:space="0" w:color="auto"/>
              <w:left w:val="nil"/>
              <w:bottom w:val="single" w:sz="4" w:space="0" w:color="auto"/>
            </w:tcBorders>
            <w:vAlign w:val="center"/>
          </w:tcPr>
          <w:p w14:paraId="0448064F" w14:textId="77777777" w:rsidR="00B51A3C" w:rsidRPr="00D860AD" w:rsidRDefault="00B51A3C" w:rsidP="00F625D8">
            <w:pPr>
              <w:spacing w:after="0"/>
              <w:jc w:val="left"/>
              <w:rPr>
                <w:rFonts w:asciiTheme="majorBidi" w:hAnsiTheme="majorBidi" w:cstheme="majorBidi"/>
                <w:b/>
                <w:bCs/>
                <w:sz w:val="20"/>
              </w:rPr>
            </w:pPr>
          </w:p>
        </w:tc>
      </w:tr>
      <w:tr w:rsidR="00B51A3C" w:rsidRPr="00D860AD" w14:paraId="64FBF988" w14:textId="77777777" w:rsidTr="00D624E8">
        <w:trPr>
          <w:trHeight w:val="20"/>
        </w:trPr>
        <w:tc>
          <w:tcPr>
            <w:tcW w:w="710" w:type="dxa"/>
            <w:tcBorders>
              <w:top w:val="single" w:sz="4" w:space="0" w:color="auto"/>
              <w:bottom w:val="dotted" w:sz="4" w:space="0" w:color="auto"/>
              <w:right w:val="nil"/>
            </w:tcBorders>
            <w:vAlign w:val="center"/>
          </w:tcPr>
          <w:p w14:paraId="1A68E88A"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7.1</w:t>
            </w:r>
          </w:p>
        </w:tc>
        <w:tc>
          <w:tcPr>
            <w:tcW w:w="3487" w:type="dxa"/>
            <w:tcBorders>
              <w:top w:val="single" w:sz="4" w:space="0" w:color="auto"/>
              <w:left w:val="single" w:sz="6" w:space="0" w:color="auto"/>
              <w:bottom w:val="dotted" w:sz="4" w:space="0" w:color="auto"/>
              <w:right w:val="single" w:sz="6" w:space="0" w:color="auto"/>
            </w:tcBorders>
            <w:vAlign w:val="center"/>
          </w:tcPr>
          <w:p w14:paraId="45ADB9A5" w14:textId="733FE99E"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Project management, monitoring and reporting</w:t>
            </w:r>
          </w:p>
        </w:tc>
        <w:tc>
          <w:tcPr>
            <w:tcW w:w="720" w:type="dxa"/>
            <w:tcBorders>
              <w:top w:val="single" w:sz="4" w:space="0" w:color="auto"/>
              <w:left w:val="single" w:sz="6" w:space="0" w:color="auto"/>
              <w:bottom w:val="dotted" w:sz="4" w:space="0" w:color="auto"/>
              <w:right w:val="single" w:sz="6" w:space="0" w:color="auto"/>
            </w:tcBorders>
            <w:vAlign w:val="center"/>
          </w:tcPr>
          <w:p w14:paraId="34B7BBAB"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nil"/>
              <w:bottom w:val="dotted" w:sz="4" w:space="0" w:color="auto"/>
              <w:right w:val="nil"/>
            </w:tcBorders>
            <w:vAlign w:val="center"/>
          </w:tcPr>
          <w:p w14:paraId="07A768F7"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single" w:sz="4" w:space="0" w:color="auto"/>
              <w:left w:val="single" w:sz="6" w:space="0" w:color="auto"/>
              <w:bottom w:val="dotted" w:sz="4" w:space="0" w:color="auto"/>
              <w:right w:val="single" w:sz="6" w:space="0" w:color="auto"/>
            </w:tcBorders>
            <w:vAlign w:val="center"/>
          </w:tcPr>
          <w:p w14:paraId="3C72770A"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single" w:sz="6" w:space="0" w:color="auto"/>
              <w:bottom w:val="dotted" w:sz="4" w:space="0" w:color="auto"/>
              <w:right w:val="single" w:sz="6" w:space="0" w:color="auto"/>
            </w:tcBorders>
            <w:vAlign w:val="center"/>
          </w:tcPr>
          <w:p w14:paraId="0E4D9407" w14:textId="77777777" w:rsidR="00B51A3C" w:rsidRPr="00D860AD" w:rsidRDefault="00B51A3C" w:rsidP="00F625D8">
            <w:pPr>
              <w:spacing w:after="0"/>
              <w:jc w:val="left"/>
              <w:rPr>
                <w:rFonts w:asciiTheme="majorBidi" w:hAnsiTheme="majorBidi" w:cstheme="majorBidi"/>
                <w:sz w:val="20"/>
              </w:rPr>
            </w:pPr>
          </w:p>
        </w:tc>
        <w:tc>
          <w:tcPr>
            <w:tcW w:w="1152" w:type="dxa"/>
            <w:tcBorders>
              <w:top w:val="single" w:sz="4" w:space="0" w:color="auto"/>
              <w:left w:val="nil"/>
              <w:bottom w:val="dotted" w:sz="4" w:space="0" w:color="auto"/>
            </w:tcBorders>
            <w:vAlign w:val="center"/>
          </w:tcPr>
          <w:p w14:paraId="51347867" w14:textId="77777777" w:rsidR="00B51A3C" w:rsidRPr="00D860AD" w:rsidRDefault="00B51A3C" w:rsidP="00F625D8">
            <w:pPr>
              <w:spacing w:after="0"/>
              <w:jc w:val="left"/>
              <w:rPr>
                <w:rFonts w:asciiTheme="majorBidi" w:hAnsiTheme="majorBidi" w:cstheme="majorBidi"/>
                <w:sz w:val="20"/>
              </w:rPr>
            </w:pPr>
          </w:p>
        </w:tc>
      </w:tr>
      <w:tr w:rsidR="00B51A3C" w:rsidRPr="00D860AD" w14:paraId="0AE49BA7" w14:textId="77777777" w:rsidTr="00D624E8">
        <w:trPr>
          <w:trHeight w:val="20"/>
        </w:trPr>
        <w:tc>
          <w:tcPr>
            <w:tcW w:w="710" w:type="dxa"/>
            <w:tcBorders>
              <w:top w:val="dotted" w:sz="4" w:space="0" w:color="auto"/>
              <w:bottom w:val="dotted" w:sz="4" w:space="0" w:color="auto"/>
              <w:right w:val="nil"/>
            </w:tcBorders>
            <w:vAlign w:val="center"/>
          </w:tcPr>
          <w:p w14:paraId="31A0C8BF"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7.2</w:t>
            </w:r>
          </w:p>
        </w:tc>
        <w:tc>
          <w:tcPr>
            <w:tcW w:w="3487" w:type="dxa"/>
            <w:tcBorders>
              <w:top w:val="dotted" w:sz="4" w:space="0" w:color="auto"/>
              <w:left w:val="single" w:sz="6" w:space="0" w:color="auto"/>
              <w:bottom w:val="dotted" w:sz="4" w:space="0" w:color="auto"/>
              <w:right w:val="single" w:sz="6" w:space="0" w:color="auto"/>
            </w:tcBorders>
            <w:vAlign w:val="center"/>
          </w:tcPr>
          <w:p w14:paraId="00422846" w14:textId="75F23FB7"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Freight and logistics</w:t>
            </w:r>
          </w:p>
        </w:tc>
        <w:tc>
          <w:tcPr>
            <w:tcW w:w="720" w:type="dxa"/>
            <w:tcBorders>
              <w:top w:val="dotted" w:sz="4" w:space="0" w:color="auto"/>
              <w:left w:val="single" w:sz="6" w:space="0" w:color="auto"/>
              <w:bottom w:val="dotted" w:sz="4" w:space="0" w:color="auto"/>
              <w:right w:val="single" w:sz="6" w:space="0" w:color="auto"/>
            </w:tcBorders>
            <w:vAlign w:val="center"/>
          </w:tcPr>
          <w:p w14:paraId="050FB397"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46695723"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5240B32A"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172636F7"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30175A01" w14:textId="77777777" w:rsidR="00B51A3C" w:rsidRPr="00D860AD" w:rsidRDefault="00B51A3C" w:rsidP="00F625D8">
            <w:pPr>
              <w:spacing w:after="0"/>
              <w:jc w:val="left"/>
              <w:rPr>
                <w:rFonts w:asciiTheme="majorBidi" w:hAnsiTheme="majorBidi" w:cstheme="majorBidi"/>
                <w:sz w:val="20"/>
              </w:rPr>
            </w:pPr>
          </w:p>
        </w:tc>
      </w:tr>
      <w:tr w:rsidR="00B51A3C" w:rsidRPr="00D860AD" w14:paraId="475AEFDF" w14:textId="77777777" w:rsidTr="00D624E8">
        <w:trPr>
          <w:trHeight w:val="20"/>
        </w:trPr>
        <w:tc>
          <w:tcPr>
            <w:tcW w:w="710" w:type="dxa"/>
            <w:tcBorders>
              <w:top w:val="dotted" w:sz="4" w:space="0" w:color="auto"/>
              <w:bottom w:val="dotted" w:sz="4" w:space="0" w:color="auto"/>
              <w:right w:val="nil"/>
            </w:tcBorders>
            <w:vAlign w:val="center"/>
          </w:tcPr>
          <w:p w14:paraId="7F340D7C"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7.3</w:t>
            </w:r>
          </w:p>
        </w:tc>
        <w:tc>
          <w:tcPr>
            <w:tcW w:w="3487" w:type="dxa"/>
            <w:tcBorders>
              <w:top w:val="dotted" w:sz="4" w:space="0" w:color="auto"/>
              <w:left w:val="single" w:sz="6" w:space="0" w:color="auto"/>
              <w:bottom w:val="dotted" w:sz="4" w:space="0" w:color="auto"/>
              <w:right w:val="single" w:sz="6" w:space="0" w:color="auto"/>
            </w:tcBorders>
            <w:vAlign w:val="center"/>
          </w:tcPr>
          <w:p w14:paraId="0AF65A9E" w14:textId="69835048"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Site preparation and civil works</w:t>
            </w:r>
          </w:p>
        </w:tc>
        <w:tc>
          <w:tcPr>
            <w:tcW w:w="720" w:type="dxa"/>
            <w:tcBorders>
              <w:top w:val="dotted" w:sz="4" w:space="0" w:color="auto"/>
              <w:left w:val="single" w:sz="6" w:space="0" w:color="auto"/>
              <w:bottom w:val="dotted" w:sz="4" w:space="0" w:color="auto"/>
              <w:right w:val="single" w:sz="6" w:space="0" w:color="auto"/>
            </w:tcBorders>
            <w:vAlign w:val="center"/>
          </w:tcPr>
          <w:p w14:paraId="27FF0996"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7E1F7D14"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190E744F"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5A90C0E8"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7E4565AF" w14:textId="77777777" w:rsidR="00B51A3C" w:rsidRPr="00D860AD" w:rsidRDefault="00B51A3C" w:rsidP="00F625D8">
            <w:pPr>
              <w:spacing w:after="0"/>
              <w:jc w:val="left"/>
              <w:rPr>
                <w:rFonts w:asciiTheme="majorBidi" w:hAnsiTheme="majorBidi" w:cstheme="majorBidi"/>
                <w:sz w:val="20"/>
              </w:rPr>
            </w:pPr>
          </w:p>
        </w:tc>
      </w:tr>
      <w:tr w:rsidR="00B51A3C" w:rsidRPr="00D860AD" w14:paraId="003C0AC2" w14:textId="77777777" w:rsidTr="00D624E8">
        <w:trPr>
          <w:trHeight w:val="20"/>
        </w:trPr>
        <w:tc>
          <w:tcPr>
            <w:tcW w:w="710" w:type="dxa"/>
            <w:tcBorders>
              <w:top w:val="dotted" w:sz="4" w:space="0" w:color="auto"/>
              <w:bottom w:val="dotted" w:sz="4" w:space="0" w:color="auto"/>
              <w:right w:val="nil"/>
            </w:tcBorders>
            <w:vAlign w:val="center"/>
          </w:tcPr>
          <w:p w14:paraId="06B11D40"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7.4</w:t>
            </w:r>
          </w:p>
        </w:tc>
        <w:tc>
          <w:tcPr>
            <w:tcW w:w="3487" w:type="dxa"/>
            <w:tcBorders>
              <w:top w:val="dotted" w:sz="4" w:space="0" w:color="auto"/>
              <w:left w:val="single" w:sz="6" w:space="0" w:color="auto"/>
              <w:bottom w:val="dotted" w:sz="4" w:space="0" w:color="auto"/>
              <w:right w:val="single" w:sz="6" w:space="0" w:color="auto"/>
            </w:tcBorders>
            <w:vAlign w:val="center"/>
          </w:tcPr>
          <w:p w14:paraId="53BBCE8E" w14:textId="6DABBD49"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Equipment installation</w:t>
            </w:r>
          </w:p>
        </w:tc>
        <w:tc>
          <w:tcPr>
            <w:tcW w:w="720" w:type="dxa"/>
            <w:tcBorders>
              <w:top w:val="dotted" w:sz="4" w:space="0" w:color="auto"/>
              <w:left w:val="single" w:sz="6" w:space="0" w:color="auto"/>
              <w:bottom w:val="dotted" w:sz="4" w:space="0" w:color="auto"/>
              <w:right w:val="single" w:sz="6" w:space="0" w:color="auto"/>
            </w:tcBorders>
            <w:vAlign w:val="center"/>
          </w:tcPr>
          <w:p w14:paraId="66F0012A"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20699176"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0CFE103F"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09C1F318"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709787A7" w14:textId="77777777" w:rsidR="00B51A3C" w:rsidRPr="00D860AD" w:rsidRDefault="00B51A3C" w:rsidP="00F625D8">
            <w:pPr>
              <w:spacing w:after="0"/>
              <w:jc w:val="left"/>
              <w:rPr>
                <w:rFonts w:asciiTheme="majorBidi" w:hAnsiTheme="majorBidi" w:cstheme="majorBidi"/>
                <w:sz w:val="20"/>
              </w:rPr>
            </w:pPr>
          </w:p>
        </w:tc>
      </w:tr>
      <w:tr w:rsidR="00B51A3C" w:rsidRPr="00D860AD" w14:paraId="2C34B608" w14:textId="77777777" w:rsidTr="00D624E8">
        <w:trPr>
          <w:trHeight w:val="20"/>
        </w:trPr>
        <w:tc>
          <w:tcPr>
            <w:tcW w:w="710" w:type="dxa"/>
            <w:tcBorders>
              <w:top w:val="dotted" w:sz="4" w:space="0" w:color="auto"/>
              <w:bottom w:val="dotted" w:sz="4" w:space="0" w:color="auto"/>
              <w:right w:val="nil"/>
            </w:tcBorders>
            <w:vAlign w:val="center"/>
          </w:tcPr>
          <w:p w14:paraId="1A7555F9"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7.5</w:t>
            </w:r>
          </w:p>
        </w:tc>
        <w:tc>
          <w:tcPr>
            <w:tcW w:w="3487" w:type="dxa"/>
            <w:tcBorders>
              <w:top w:val="dotted" w:sz="4" w:space="0" w:color="auto"/>
              <w:left w:val="single" w:sz="6" w:space="0" w:color="auto"/>
              <w:bottom w:val="dotted" w:sz="4" w:space="0" w:color="auto"/>
              <w:right w:val="single" w:sz="6" w:space="0" w:color="auto"/>
            </w:tcBorders>
            <w:vAlign w:val="center"/>
          </w:tcPr>
          <w:p w14:paraId="226FEC5B" w14:textId="70897F45"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Pre-commissioning and tests</w:t>
            </w:r>
          </w:p>
        </w:tc>
        <w:tc>
          <w:tcPr>
            <w:tcW w:w="720" w:type="dxa"/>
            <w:tcBorders>
              <w:top w:val="dotted" w:sz="4" w:space="0" w:color="auto"/>
              <w:left w:val="single" w:sz="6" w:space="0" w:color="auto"/>
              <w:bottom w:val="dotted" w:sz="4" w:space="0" w:color="auto"/>
              <w:right w:val="single" w:sz="6" w:space="0" w:color="auto"/>
            </w:tcBorders>
            <w:vAlign w:val="center"/>
          </w:tcPr>
          <w:p w14:paraId="3ACB1810"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1C66E1ED"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31F5F8D8"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445855B4"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0BDCAF10" w14:textId="77777777" w:rsidR="00B51A3C" w:rsidRPr="00D860AD" w:rsidRDefault="00B51A3C" w:rsidP="00F625D8">
            <w:pPr>
              <w:spacing w:after="0"/>
              <w:jc w:val="left"/>
              <w:rPr>
                <w:rFonts w:asciiTheme="majorBidi" w:hAnsiTheme="majorBidi" w:cstheme="majorBidi"/>
                <w:sz w:val="20"/>
              </w:rPr>
            </w:pPr>
          </w:p>
        </w:tc>
      </w:tr>
      <w:tr w:rsidR="00B51A3C" w:rsidRPr="00D860AD" w14:paraId="39C3AB29" w14:textId="77777777" w:rsidTr="00D624E8">
        <w:trPr>
          <w:trHeight w:val="20"/>
        </w:trPr>
        <w:tc>
          <w:tcPr>
            <w:tcW w:w="710" w:type="dxa"/>
            <w:tcBorders>
              <w:top w:val="dotted" w:sz="4" w:space="0" w:color="auto"/>
              <w:bottom w:val="dotted" w:sz="4" w:space="0" w:color="auto"/>
              <w:right w:val="nil"/>
            </w:tcBorders>
            <w:vAlign w:val="center"/>
          </w:tcPr>
          <w:p w14:paraId="7D3813BD"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7.6</w:t>
            </w:r>
          </w:p>
        </w:tc>
        <w:tc>
          <w:tcPr>
            <w:tcW w:w="3487" w:type="dxa"/>
            <w:tcBorders>
              <w:top w:val="dotted" w:sz="4" w:space="0" w:color="auto"/>
              <w:left w:val="single" w:sz="6" w:space="0" w:color="auto"/>
              <w:bottom w:val="dotted" w:sz="4" w:space="0" w:color="auto"/>
              <w:right w:val="single" w:sz="6" w:space="0" w:color="auto"/>
            </w:tcBorders>
            <w:vAlign w:val="center"/>
          </w:tcPr>
          <w:p w14:paraId="6B5A3AC2" w14:textId="65E46DAE"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Training</w:t>
            </w:r>
          </w:p>
        </w:tc>
        <w:tc>
          <w:tcPr>
            <w:tcW w:w="720" w:type="dxa"/>
            <w:tcBorders>
              <w:top w:val="dotted" w:sz="4" w:space="0" w:color="auto"/>
              <w:left w:val="single" w:sz="6" w:space="0" w:color="auto"/>
              <w:bottom w:val="dotted" w:sz="4" w:space="0" w:color="auto"/>
              <w:right w:val="single" w:sz="6" w:space="0" w:color="auto"/>
            </w:tcBorders>
            <w:vAlign w:val="center"/>
          </w:tcPr>
          <w:p w14:paraId="7F8D237A"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6496FB06"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0F291130"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35852984"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509686F1" w14:textId="77777777" w:rsidR="00B51A3C" w:rsidRPr="00D860AD" w:rsidRDefault="00B51A3C" w:rsidP="00F625D8">
            <w:pPr>
              <w:spacing w:after="0"/>
              <w:jc w:val="left"/>
              <w:rPr>
                <w:rFonts w:asciiTheme="majorBidi" w:hAnsiTheme="majorBidi" w:cstheme="majorBidi"/>
                <w:sz w:val="20"/>
              </w:rPr>
            </w:pPr>
          </w:p>
        </w:tc>
      </w:tr>
      <w:tr w:rsidR="00B51A3C" w:rsidRPr="00D860AD" w14:paraId="455746BF" w14:textId="77777777" w:rsidTr="00D624E8">
        <w:trPr>
          <w:trHeight w:val="20"/>
        </w:trPr>
        <w:tc>
          <w:tcPr>
            <w:tcW w:w="710" w:type="dxa"/>
            <w:tcBorders>
              <w:top w:val="dotted" w:sz="4" w:space="0" w:color="auto"/>
              <w:bottom w:val="dotted" w:sz="4" w:space="0" w:color="auto"/>
              <w:right w:val="nil"/>
            </w:tcBorders>
            <w:vAlign w:val="center"/>
          </w:tcPr>
          <w:p w14:paraId="228A150B"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7.7</w:t>
            </w:r>
          </w:p>
        </w:tc>
        <w:tc>
          <w:tcPr>
            <w:tcW w:w="3487" w:type="dxa"/>
            <w:tcBorders>
              <w:top w:val="dotted" w:sz="4" w:space="0" w:color="auto"/>
              <w:left w:val="single" w:sz="6" w:space="0" w:color="auto"/>
              <w:bottom w:val="dotted" w:sz="4" w:space="0" w:color="auto"/>
              <w:right w:val="single" w:sz="6" w:space="0" w:color="auto"/>
            </w:tcBorders>
            <w:vAlign w:val="center"/>
          </w:tcPr>
          <w:p w14:paraId="265615F9" w14:textId="0750908B" w:rsidR="00B51A3C" w:rsidRPr="00D860AD" w:rsidRDefault="00B51A3C" w:rsidP="00F625D8">
            <w:pPr>
              <w:spacing w:after="0"/>
              <w:jc w:val="left"/>
              <w:rPr>
                <w:rFonts w:asciiTheme="majorBidi" w:hAnsiTheme="majorBidi" w:cstheme="majorBidi"/>
                <w:sz w:val="20"/>
              </w:rPr>
            </w:pPr>
            <w:r w:rsidRPr="00D860AD">
              <w:rPr>
                <w:rFonts w:asciiTheme="majorBidi" w:eastAsia="Calibri" w:hAnsiTheme="majorBidi" w:cstheme="majorBidi"/>
                <w:sz w:val="20"/>
              </w:rPr>
              <w:t>O&amp;M period</w:t>
            </w:r>
          </w:p>
        </w:tc>
        <w:tc>
          <w:tcPr>
            <w:tcW w:w="720" w:type="dxa"/>
            <w:tcBorders>
              <w:top w:val="dotted" w:sz="4" w:space="0" w:color="auto"/>
              <w:left w:val="single" w:sz="6" w:space="0" w:color="auto"/>
              <w:bottom w:val="dotted" w:sz="4" w:space="0" w:color="auto"/>
              <w:right w:val="single" w:sz="6" w:space="0" w:color="auto"/>
            </w:tcBorders>
            <w:vAlign w:val="center"/>
          </w:tcPr>
          <w:p w14:paraId="4F95B62A"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3D7A58C0"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19ABA262"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68813AE7"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40BD9DB0" w14:textId="77777777" w:rsidR="00B51A3C" w:rsidRPr="00D860AD" w:rsidRDefault="00B51A3C" w:rsidP="00F625D8">
            <w:pPr>
              <w:spacing w:after="0"/>
              <w:jc w:val="left"/>
              <w:rPr>
                <w:rFonts w:asciiTheme="majorBidi" w:hAnsiTheme="majorBidi" w:cstheme="majorBidi"/>
                <w:sz w:val="20"/>
              </w:rPr>
            </w:pPr>
          </w:p>
        </w:tc>
      </w:tr>
      <w:tr w:rsidR="00B51A3C" w:rsidRPr="00D860AD" w14:paraId="05AE3EDE" w14:textId="77777777" w:rsidTr="00D624E8">
        <w:trPr>
          <w:trHeight w:val="20"/>
        </w:trPr>
        <w:tc>
          <w:tcPr>
            <w:tcW w:w="710" w:type="dxa"/>
            <w:tcBorders>
              <w:top w:val="dotted" w:sz="4" w:space="0" w:color="auto"/>
              <w:bottom w:val="single" w:sz="4" w:space="0" w:color="auto"/>
              <w:right w:val="nil"/>
            </w:tcBorders>
            <w:vAlign w:val="center"/>
          </w:tcPr>
          <w:p w14:paraId="4041F71C" w14:textId="77777777" w:rsidR="00B51A3C" w:rsidRPr="00D860AD" w:rsidRDefault="00B51A3C" w:rsidP="00DE2308">
            <w:pPr>
              <w:spacing w:after="0"/>
              <w:jc w:val="center"/>
              <w:rPr>
                <w:rFonts w:asciiTheme="majorBidi" w:hAnsiTheme="majorBidi" w:cstheme="majorBidi"/>
                <w:sz w:val="20"/>
              </w:rPr>
            </w:pPr>
            <w:r w:rsidRPr="00D860AD">
              <w:rPr>
                <w:rFonts w:asciiTheme="majorBidi" w:hAnsiTheme="majorBidi" w:cstheme="majorBidi"/>
                <w:sz w:val="20"/>
              </w:rPr>
              <w:t>7.8</w:t>
            </w:r>
          </w:p>
        </w:tc>
        <w:tc>
          <w:tcPr>
            <w:tcW w:w="3487" w:type="dxa"/>
            <w:tcBorders>
              <w:top w:val="dotted" w:sz="4" w:space="0" w:color="auto"/>
              <w:left w:val="single" w:sz="6" w:space="0" w:color="auto"/>
              <w:bottom w:val="single" w:sz="4" w:space="0" w:color="auto"/>
              <w:right w:val="single" w:sz="6" w:space="0" w:color="auto"/>
            </w:tcBorders>
            <w:vAlign w:val="center"/>
          </w:tcPr>
          <w:p w14:paraId="3DB1D253" w14:textId="5253FB4A" w:rsidR="00B51A3C" w:rsidRPr="00D860AD" w:rsidRDefault="00907AD5" w:rsidP="00907AD5">
            <w:pPr>
              <w:rPr>
                <w:rFonts w:asciiTheme="majorBidi" w:eastAsia="Calibri" w:hAnsiTheme="majorBidi" w:cstheme="majorBidi"/>
                <w:sz w:val="20"/>
              </w:rPr>
            </w:pPr>
            <w:r w:rsidRPr="00D860AD">
              <w:rPr>
                <w:rFonts w:asciiTheme="majorBidi" w:eastAsia="Calibri" w:hAnsiTheme="majorBidi" w:cstheme="majorBidi"/>
                <w:sz w:val="20"/>
              </w:rPr>
              <w:t>Implementation including monitoring of ESCP, OHSMP &amp; Code of conduct</w:t>
            </w:r>
          </w:p>
        </w:tc>
        <w:tc>
          <w:tcPr>
            <w:tcW w:w="720" w:type="dxa"/>
            <w:tcBorders>
              <w:top w:val="dotted" w:sz="4" w:space="0" w:color="auto"/>
              <w:left w:val="single" w:sz="6" w:space="0" w:color="auto"/>
              <w:bottom w:val="single" w:sz="4" w:space="0" w:color="auto"/>
              <w:right w:val="single" w:sz="6" w:space="0" w:color="auto"/>
            </w:tcBorders>
            <w:vAlign w:val="center"/>
          </w:tcPr>
          <w:p w14:paraId="69DE9C3B"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single" w:sz="4" w:space="0" w:color="auto"/>
              <w:right w:val="nil"/>
            </w:tcBorders>
            <w:vAlign w:val="center"/>
          </w:tcPr>
          <w:p w14:paraId="1C1C7AB9" w14:textId="77777777" w:rsidR="00B51A3C" w:rsidRPr="00D860AD" w:rsidRDefault="00B51A3C"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single" w:sz="4" w:space="0" w:color="auto"/>
              <w:right w:val="single" w:sz="6" w:space="0" w:color="auto"/>
            </w:tcBorders>
            <w:vAlign w:val="center"/>
          </w:tcPr>
          <w:p w14:paraId="0B9CC548"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single" w:sz="4" w:space="0" w:color="auto"/>
              <w:right w:val="single" w:sz="6" w:space="0" w:color="auto"/>
            </w:tcBorders>
            <w:vAlign w:val="center"/>
          </w:tcPr>
          <w:p w14:paraId="184905DE" w14:textId="77777777" w:rsidR="00B51A3C" w:rsidRPr="00D860AD" w:rsidRDefault="00B51A3C" w:rsidP="00F625D8">
            <w:pPr>
              <w:spacing w:after="0"/>
              <w:jc w:val="left"/>
              <w:rPr>
                <w:rFonts w:asciiTheme="majorBidi" w:hAnsiTheme="majorBidi" w:cstheme="majorBidi"/>
                <w:sz w:val="20"/>
              </w:rPr>
            </w:pPr>
          </w:p>
        </w:tc>
        <w:tc>
          <w:tcPr>
            <w:tcW w:w="1152" w:type="dxa"/>
            <w:tcBorders>
              <w:top w:val="dotted" w:sz="4" w:space="0" w:color="auto"/>
              <w:left w:val="nil"/>
              <w:bottom w:val="single" w:sz="4" w:space="0" w:color="auto"/>
            </w:tcBorders>
            <w:vAlign w:val="center"/>
          </w:tcPr>
          <w:p w14:paraId="4472DDA8" w14:textId="77777777" w:rsidR="00B51A3C" w:rsidRPr="00D860AD" w:rsidRDefault="00B51A3C" w:rsidP="00F625D8">
            <w:pPr>
              <w:spacing w:after="0"/>
              <w:jc w:val="left"/>
              <w:rPr>
                <w:rFonts w:asciiTheme="majorBidi" w:hAnsiTheme="majorBidi" w:cstheme="majorBidi"/>
                <w:sz w:val="20"/>
              </w:rPr>
            </w:pPr>
          </w:p>
        </w:tc>
      </w:tr>
      <w:tr w:rsidR="00E809DA" w:rsidRPr="00D860AD" w14:paraId="7B85CE9D" w14:textId="77777777" w:rsidTr="00D624E8">
        <w:trPr>
          <w:trHeight w:val="283"/>
        </w:trPr>
        <w:tc>
          <w:tcPr>
            <w:tcW w:w="710" w:type="dxa"/>
            <w:tcBorders>
              <w:top w:val="single" w:sz="4" w:space="0" w:color="auto"/>
              <w:bottom w:val="double" w:sz="4" w:space="0" w:color="auto"/>
              <w:right w:val="nil"/>
            </w:tcBorders>
            <w:vAlign w:val="center"/>
          </w:tcPr>
          <w:p w14:paraId="6C46AAC2" w14:textId="77777777" w:rsidR="00E809DA" w:rsidRPr="00D860AD" w:rsidRDefault="00E809DA" w:rsidP="00DE2308">
            <w:pPr>
              <w:spacing w:after="0"/>
              <w:jc w:val="center"/>
              <w:rPr>
                <w:rFonts w:asciiTheme="majorBidi" w:hAnsiTheme="majorBidi" w:cstheme="majorBidi"/>
                <w:sz w:val="20"/>
              </w:rPr>
            </w:pPr>
          </w:p>
        </w:tc>
        <w:tc>
          <w:tcPr>
            <w:tcW w:w="3487" w:type="dxa"/>
            <w:tcBorders>
              <w:top w:val="single" w:sz="4" w:space="0" w:color="auto"/>
              <w:left w:val="single" w:sz="6" w:space="0" w:color="auto"/>
              <w:bottom w:val="double" w:sz="4" w:space="0" w:color="auto"/>
              <w:right w:val="single" w:sz="6" w:space="0" w:color="auto"/>
            </w:tcBorders>
            <w:vAlign w:val="center"/>
          </w:tcPr>
          <w:p w14:paraId="6E11D820" w14:textId="77777777" w:rsidR="00E809DA" w:rsidRPr="00D860AD" w:rsidRDefault="00E809DA" w:rsidP="00F625D8">
            <w:pPr>
              <w:spacing w:after="0"/>
              <w:jc w:val="left"/>
              <w:rPr>
                <w:rFonts w:asciiTheme="majorBidi" w:eastAsia="Calibri" w:hAnsiTheme="majorBidi" w:cstheme="majorBidi"/>
                <w:sz w:val="20"/>
              </w:rPr>
            </w:pPr>
          </w:p>
        </w:tc>
        <w:tc>
          <w:tcPr>
            <w:tcW w:w="720" w:type="dxa"/>
            <w:tcBorders>
              <w:top w:val="single" w:sz="4" w:space="0" w:color="auto"/>
              <w:left w:val="single" w:sz="6" w:space="0" w:color="auto"/>
              <w:bottom w:val="double" w:sz="4" w:space="0" w:color="auto"/>
              <w:right w:val="single" w:sz="6" w:space="0" w:color="auto"/>
            </w:tcBorders>
            <w:vAlign w:val="center"/>
          </w:tcPr>
          <w:p w14:paraId="3D9D2302" w14:textId="77777777" w:rsidR="00E809DA" w:rsidRPr="00D860AD" w:rsidRDefault="00E809DA" w:rsidP="00F625D8">
            <w:pPr>
              <w:spacing w:after="0"/>
              <w:jc w:val="left"/>
              <w:rPr>
                <w:rFonts w:asciiTheme="majorBidi" w:hAnsiTheme="majorBidi" w:cstheme="majorBidi"/>
                <w:sz w:val="20"/>
              </w:rPr>
            </w:pPr>
          </w:p>
        </w:tc>
        <w:tc>
          <w:tcPr>
            <w:tcW w:w="1152" w:type="dxa"/>
            <w:tcBorders>
              <w:top w:val="single" w:sz="4" w:space="0" w:color="auto"/>
              <w:left w:val="nil"/>
              <w:bottom w:val="double" w:sz="4" w:space="0" w:color="auto"/>
              <w:right w:val="nil"/>
            </w:tcBorders>
            <w:vAlign w:val="center"/>
          </w:tcPr>
          <w:p w14:paraId="5054E668" w14:textId="77777777" w:rsidR="00E809DA" w:rsidRPr="00D860AD" w:rsidRDefault="00E809DA" w:rsidP="00F625D8">
            <w:pPr>
              <w:spacing w:after="0"/>
              <w:jc w:val="left"/>
              <w:rPr>
                <w:rFonts w:asciiTheme="majorBidi" w:hAnsiTheme="majorBidi" w:cstheme="majorBidi"/>
                <w:sz w:val="20"/>
              </w:rPr>
            </w:pPr>
          </w:p>
        </w:tc>
        <w:tc>
          <w:tcPr>
            <w:tcW w:w="1152" w:type="dxa"/>
            <w:gridSpan w:val="2"/>
            <w:tcBorders>
              <w:top w:val="single" w:sz="4" w:space="0" w:color="auto"/>
              <w:left w:val="single" w:sz="6" w:space="0" w:color="auto"/>
              <w:bottom w:val="double" w:sz="4" w:space="0" w:color="auto"/>
              <w:right w:val="single" w:sz="6" w:space="0" w:color="auto"/>
            </w:tcBorders>
            <w:vAlign w:val="center"/>
          </w:tcPr>
          <w:p w14:paraId="64180616" w14:textId="77777777" w:rsidR="00E809DA" w:rsidRPr="00D860AD" w:rsidRDefault="00E809DA" w:rsidP="00F625D8">
            <w:pPr>
              <w:spacing w:after="0"/>
              <w:jc w:val="left"/>
              <w:rPr>
                <w:rFonts w:asciiTheme="majorBidi" w:hAnsiTheme="majorBidi" w:cstheme="majorBidi"/>
                <w:sz w:val="20"/>
              </w:rPr>
            </w:pPr>
          </w:p>
        </w:tc>
        <w:tc>
          <w:tcPr>
            <w:tcW w:w="1152" w:type="dxa"/>
            <w:tcBorders>
              <w:top w:val="single" w:sz="4" w:space="0" w:color="auto"/>
              <w:left w:val="single" w:sz="6" w:space="0" w:color="auto"/>
              <w:bottom w:val="double" w:sz="4" w:space="0" w:color="auto"/>
              <w:right w:val="single" w:sz="6" w:space="0" w:color="auto"/>
            </w:tcBorders>
            <w:vAlign w:val="center"/>
          </w:tcPr>
          <w:p w14:paraId="08AE5FD3" w14:textId="77777777" w:rsidR="00E809DA" w:rsidRPr="00D860AD" w:rsidRDefault="00E809DA" w:rsidP="00F625D8">
            <w:pPr>
              <w:spacing w:after="0"/>
              <w:jc w:val="left"/>
              <w:rPr>
                <w:rFonts w:asciiTheme="majorBidi" w:hAnsiTheme="majorBidi" w:cstheme="majorBidi"/>
                <w:sz w:val="20"/>
              </w:rPr>
            </w:pPr>
          </w:p>
        </w:tc>
        <w:tc>
          <w:tcPr>
            <w:tcW w:w="1152" w:type="dxa"/>
            <w:tcBorders>
              <w:top w:val="single" w:sz="4" w:space="0" w:color="auto"/>
              <w:left w:val="nil"/>
              <w:bottom w:val="double" w:sz="4" w:space="0" w:color="auto"/>
            </w:tcBorders>
            <w:vAlign w:val="center"/>
          </w:tcPr>
          <w:p w14:paraId="249ECF5C" w14:textId="77777777" w:rsidR="00E809DA" w:rsidRPr="00D860AD" w:rsidRDefault="00E809DA" w:rsidP="00F625D8">
            <w:pPr>
              <w:spacing w:after="0"/>
              <w:jc w:val="left"/>
              <w:rPr>
                <w:rFonts w:asciiTheme="majorBidi" w:hAnsiTheme="majorBidi" w:cstheme="majorBidi"/>
                <w:sz w:val="20"/>
              </w:rPr>
            </w:pPr>
          </w:p>
        </w:tc>
      </w:tr>
      <w:tr w:rsidR="009601BE" w:rsidRPr="00D860AD" w14:paraId="6F467D2E" w14:textId="77777777" w:rsidTr="00D624E8">
        <w:trPr>
          <w:trHeight w:val="283"/>
        </w:trPr>
        <w:tc>
          <w:tcPr>
            <w:tcW w:w="710" w:type="dxa"/>
            <w:tcBorders>
              <w:top w:val="double" w:sz="4" w:space="0" w:color="auto"/>
              <w:bottom w:val="single" w:sz="4" w:space="0" w:color="auto"/>
              <w:right w:val="nil"/>
            </w:tcBorders>
            <w:vAlign w:val="center"/>
          </w:tcPr>
          <w:p w14:paraId="57546734" w14:textId="5E3773D8" w:rsidR="009601BE" w:rsidRPr="00D860AD" w:rsidRDefault="009601BE" w:rsidP="00DE2308">
            <w:pPr>
              <w:spacing w:after="0"/>
              <w:jc w:val="center"/>
              <w:rPr>
                <w:rFonts w:asciiTheme="majorBidi" w:hAnsiTheme="majorBidi" w:cstheme="majorBidi"/>
                <w:b/>
                <w:bCs/>
                <w:sz w:val="20"/>
              </w:rPr>
            </w:pPr>
            <w:r w:rsidRPr="00D860AD">
              <w:rPr>
                <w:rFonts w:asciiTheme="majorBidi" w:hAnsiTheme="majorBidi" w:cstheme="majorBidi"/>
                <w:b/>
                <w:bCs/>
                <w:sz w:val="20"/>
              </w:rPr>
              <w:t>8</w:t>
            </w:r>
          </w:p>
        </w:tc>
        <w:tc>
          <w:tcPr>
            <w:tcW w:w="3487" w:type="dxa"/>
            <w:tcBorders>
              <w:top w:val="double" w:sz="4" w:space="0" w:color="auto"/>
              <w:left w:val="single" w:sz="6" w:space="0" w:color="auto"/>
              <w:bottom w:val="single" w:sz="4" w:space="0" w:color="auto"/>
              <w:right w:val="single" w:sz="6" w:space="0" w:color="auto"/>
            </w:tcBorders>
            <w:vAlign w:val="center"/>
          </w:tcPr>
          <w:p w14:paraId="5C080DA1" w14:textId="2B76C584" w:rsidR="009601BE" w:rsidRPr="00D860AD" w:rsidRDefault="009601BE" w:rsidP="00F625D8">
            <w:pPr>
              <w:spacing w:after="0"/>
              <w:jc w:val="left"/>
              <w:rPr>
                <w:rFonts w:asciiTheme="majorBidi" w:eastAsia="Calibri" w:hAnsiTheme="majorBidi" w:cstheme="majorBidi"/>
                <w:b/>
                <w:bCs/>
                <w:sz w:val="20"/>
              </w:rPr>
            </w:pPr>
            <w:r w:rsidRPr="00D860AD">
              <w:rPr>
                <w:rFonts w:asciiTheme="majorBidi" w:hAnsiTheme="majorBidi" w:cstheme="majorBidi"/>
                <w:b/>
                <w:bCs/>
                <w:sz w:val="20"/>
              </w:rPr>
              <w:t>L. MAAVAH</w:t>
            </w:r>
          </w:p>
        </w:tc>
        <w:tc>
          <w:tcPr>
            <w:tcW w:w="720" w:type="dxa"/>
            <w:tcBorders>
              <w:top w:val="double" w:sz="4" w:space="0" w:color="auto"/>
              <w:left w:val="single" w:sz="6" w:space="0" w:color="auto"/>
              <w:bottom w:val="single" w:sz="4" w:space="0" w:color="auto"/>
              <w:right w:val="single" w:sz="6" w:space="0" w:color="auto"/>
            </w:tcBorders>
            <w:vAlign w:val="center"/>
          </w:tcPr>
          <w:p w14:paraId="3BFFCE3A" w14:textId="77777777" w:rsidR="009601BE" w:rsidRPr="00D860AD" w:rsidRDefault="009601BE" w:rsidP="00F625D8">
            <w:pPr>
              <w:spacing w:after="0"/>
              <w:jc w:val="left"/>
              <w:rPr>
                <w:rFonts w:asciiTheme="majorBidi" w:hAnsiTheme="majorBidi" w:cstheme="majorBidi"/>
                <w:b/>
                <w:bCs/>
                <w:sz w:val="20"/>
              </w:rPr>
            </w:pPr>
          </w:p>
        </w:tc>
        <w:tc>
          <w:tcPr>
            <w:tcW w:w="1152" w:type="dxa"/>
            <w:tcBorders>
              <w:top w:val="double" w:sz="4" w:space="0" w:color="auto"/>
              <w:left w:val="nil"/>
              <w:bottom w:val="single" w:sz="4" w:space="0" w:color="auto"/>
              <w:right w:val="nil"/>
            </w:tcBorders>
            <w:vAlign w:val="center"/>
          </w:tcPr>
          <w:p w14:paraId="5F9760C2" w14:textId="77777777" w:rsidR="009601BE" w:rsidRPr="00D860AD" w:rsidRDefault="009601BE" w:rsidP="00F625D8">
            <w:pPr>
              <w:spacing w:after="0"/>
              <w:jc w:val="left"/>
              <w:rPr>
                <w:rFonts w:asciiTheme="majorBidi" w:hAnsiTheme="majorBidi" w:cstheme="majorBidi"/>
                <w:b/>
                <w:bCs/>
                <w:sz w:val="20"/>
              </w:rPr>
            </w:pPr>
          </w:p>
        </w:tc>
        <w:tc>
          <w:tcPr>
            <w:tcW w:w="1152" w:type="dxa"/>
            <w:gridSpan w:val="2"/>
            <w:tcBorders>
              <w:top w:val="double" w:sz="4" w:space="0" w:color="auto"/>
              <w:left w:val="single" w:sz="6" w:space="0" w:color="auto"/>
              <w:bottom w:val="single" w:sz="4" w:space="0" w:color="auto"/>
              <w:right w:val="single" w:sz="6" w:space="0" w:color="auto"/>
            </w:tcBorders>
            <w:vAlign w:val="center"/>
          </w:tcPr>
          <w:p w14:paraId="4D67DC93" w14:textId="77777777" w:rsidR="009601BE" w:rsidRPr="00D860AD" w:rsidRDefault="009601BE" w:rsidP="00F625D8">
            <w:pPr>
              <w:spacing w:after="0"/>
              <w:jc w:val="left"/>
              <w:rPr>
                <w:rFonts w:asciiTheme="majorBidi" w:hAnsiTheme="majorBidi" w:cstheme="majorBidi"/>
                <w:b/>
                <w:bCs/>
                <w:sz w:val="20"/>
              </w:rPr>
            </w:pPr>
          </w:p>
        </w:tc>
        <w:tc>
          <w:tcPr>
            <w:tcW w:w="1152" w:type="dxa"/>
            <w:tcBorders>
              <w:top w:val="double" w:sz="4" w:space="0" w:color="auto"/>
              <w:left w:val="single" w:sz="6" w:space="0" w:color="auto"/>
              <w:bottom w:val="single" w:sz="4" w:space="0" w:color="auto"/>
              <w:right w:val="single" w:sz="6" w:space="0" w:color="auto"/>
            </w:tcBorders>
            <w:vAlign w:val="center"/>
          </w:tcPr>
          <w:p w14:paraId="2485D509" w14:textId="77777777" w:rsidR="009601BE" w:rsidRPr="00D860AD" w:rsidRDefault="009601BE" w:rsidP="00F625D8">
            <w:pPr>
              <w:spacing w:after="0"/>
              <w:jc w:val="left"/>
              <w:rPr>
                <w:rFonts w:asciiTheme="majorBidi" w:hAnsiTheme="majorBidi" w:cstheme="majorBidi"/>
                <w:b/>
                <w:bCs/>
                <w:sz w:val="20"/>
              </w:rPr>
            </w:pPr>
          </w:p>
        </w:tc>
        <w:tc>
          <w:tcPr>
            <w:tcW w:w="1152" w:type="dxa"/>
            <w:tcBorders>
              <w:top w:val="double" w:sz="4" w:space="0" w:color="auto"/>
              <w:left w:val="nil"/>
              <w:bottom w:val="single" w:sz="4" w:space="0" w:color="auto"/>
            </w:tcBorders>
            <w:vAlign w:val="center"/>
          </w:tcPr>
          <w:p w14:paraId="3D4A87BF" w14:textId="77777777" w:rsidR="009601BE" w:rsidRPr="00D860AD" w:rsidRDefault="009601BE" w:rsidP="00F625D8">
            <w:pPr>
              <w:spacing w:after="0"/>
              <w:jc w:val="left"/>
              <w:rPr>
                <w:rFonts w:asciiTheme="majorBidi" w:hAnsiTheme="majorBidi" w:cstheme="majorBidi"/>
                <w:b/>
                <w:bCs/>
                <w:sz w:val="20"/>
              </w:rPr>
            </w:pPr>
          </w:p>
        </w:tc>
      </w:tr>
      <w:tr w:rsidR="009601BE" w:rsidRPr="00D860AD" w14:paraId="2BAF28B4" w14:textId="77777777" w:rsidTr="00D624E8">
        <w:trPr>
          <w:trHeight w:val="20"/>
        </w:trPr>
        <w:tc>
          <w:tcPr>
            <w:tcW w:w="710" w:type="dxa"/>
            <w:tcBorders>
              <w:top w:val="single" w:sz="4" w:space="0" w:color="auto"/>
              <w:bottom w:val="dotted" w:sz="4" w:space="0" w:color="auto"/>
              <w:right w:val="nil"/>
            </w:tcBorders>
            <w:vAlign w:val="center"/>
          </w:tcPr>
          <w:p w14:paraId="7E3D42E5" w14:textId="317FC274" w:rsidR="009601BE" w:rsidRPr="00D860AD" w:rsidRDefault="009601BE" w:rsidP="00DE2308">
            <w:pPr>
              <w:spacing w:after="0"/>
              <w:jc w:val="center"/>
              <w:rPr>
                <w:rFonts w:asciiTheme="majorBidi" w:hAnsiTheme="majorBidi" w:cstheme="majorBidi"/>
                <w:sz w:val="20"/>
              </w:rPr>
            </w:pPr>
            <w:r w:rsidRPr="00D860AD">
              <w:rPr>
                <w:rFonts w:asciiTheme="majorBidi" w:hAnsiTheme="majorBidi" w:cstheme="majorBidi"/>
                <w:sz w:val="20"/>
              </w:rPr>
              <w:t>8.1</w:t>
            </w:r>
          </w:p>
        </w:tc>
        <w:tc>
          <w:tcPr>
            <w:tcW w:w="3487" w:type="dxa"/>
            <w:tcBorders>
              <w:top w:val="single" w:sz="4" w:space="0" w:color="auto"/>
              <w:left w:val="single" w:sz="6" w:space="0" w:color="auto"/>
              <w:bottom w:val="dotted" w:sz="4" w:space="0" w:color="auto"/>
              <w:right w:val="single" w:sz="6" w:space="0" w:color="auto"/>
            </w:tcBorders>
            <w:vAlign w:val="center"/>
          </w:tcPr>
          <w:p w14:paraId="0F3C4EB2" w14:textId="1544CDF6" w:rsidR="009601BE" w:rsidRPr="00D860AD" w:rsidRDefault="009601BE" w:rsidP="00F625D8">
            <w:pPr>
              <w:spacing w:after="0"/>
              <w:jc w:val="left"/>
              <w:rPr>
                <w:rFonts w:asciiTheme="majorBidi" w:eastAsia="Calibri" w:hAnsiTheme="majorBidi" w:cstheme="majorBidi"/>
                <w:sz w:val="20"/>
              </w:rPr>
            </w:pPr>
            <w:r w:rsidRPr="00D860AD">
              <w:rPr>
                <w:rFonts w:asciiTheme="majorBidi" w:eastAsia="Calibri" w:hAnsiTheme="majorBidi" w:cstheme="majorBidi"/>
                <w:sz w:val="20"/>
              </w:rPr>
              <w:t>Project management, monitoring and reporting</w:t>
            </w:r>
          </w:p>
        </w:tc>
        <w:tc>
          <w:tcPr>
            <w:tcW w:w="720" w:type="dxa"/>
            <w:tcBorders>
              <w:top w:val="single" w:sz="4" w:space="0" w:color="auto"/>
              <w:left w:val="single" w:sz="6" w:space="0" w:color="auto"/>
              <w:bottom w:val="dotted" w:sz="4" w:space="0" w:color="auto"/>
              <w:right w:val="single" w:sz="6" w:space="0" w:color="auto"/>
            </w:tcBorders>
            <w:vAlign w:val="center"/>
          </w:tcPr>
          <w:p w14:paraId="17A3ADC0" w14:textId="77777777" w:rsidR="009601BE" w:rsidRPr="00D860AD" w:rsidRDefault="009601BE" w:rsidP="00F625D8">
            <w:pPr>
              <w:spacing w:after="0"/>
              <w:jc w:val="left"/>
              <w:rPr>
                <w:rFonts w:asciiTheme="majorBidi" w:hAnsiTheme="majorBidi" w:cstheme="majorBidi"/>
                <w:sz w:val="20"/>
              </w:rPr>
            </w:pPr>
          </w:p>
        </w:tc>
        <w:tc>
          <w:tcPr>
            <w:tcW w:w="1152" w:type="dxa"/>
            <w:tcBorders>
              <w:top w:val="single" w:sz="4" w:space="0" w:color="auto"/>
              <w:left w:val="nil"/>
              <w:bottom w:val="dotted" w:sz="4" w:space="0" w:color="auto"/>
              <w:right w:val="nil"/>
            </w:tcBorders>
            <w:vAlign w:val="center"/>
          </w:tcPr>
          <w:p w14:paraId="7D4D633B"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single" w:sz="4" w:space="0" w:color="auto"/>
              <w:left w:val="single" w:sz="6" w:space="0" w:color="auto"/>
              <w:bottom w:val="dotted" w:sz="4" w:space="0" w:color="auto"/>
              <w:right w:val="single" w:sz="6" w:space="0" w:color="auto"/>
            </w:tcBorders>
            <w:vAlign w:val="center"/>
          </w:tcPr>
          <w:p w14:paraId="1CE4CF63" w14:textId="77777777" w:rsidR="009601BE" w:rsidRPr="00D860AD" w:rsidRDefault="009601BE" w:rsidP="00F625D8">
            <w:pPr>
              <w:spacing w:after="0"/>
              <w:jc w:val="left"/>
              <w:rPr>
                <w:rFonts w:asciiTheme="majorBidi" w:hAnsiTheme="majorBidi" w:cstheme="majorBidi"/>
                <w:sz w:val="20"/>
              </w:rPr>
            </w:pPr>
          </w:p>
        </w:tc>
        <w:tc>
          <w:tcPr>
            <w:tcW w:w="1152" w:type="dxa"/>
            <w:tcBorders>
              <w:top w:val="single" w:sz="4" w:space="0" w:color="auto"/>
              <w:left w:val="single" w:sz="6" w:space="0" w:color="auto"/>
              <w:bottom w:val="dotted" w:sz="4" w:space="0" w:color="auto"/>
              <w:right w:val="single" w:sz="6" w:space="0" w:color="auto"/>
            </w:tcBorders>
            <w:vAlign w:val="center"/>
          </w:tcPr>
          <w:p w14:paraId="10F4D3AC" w14:textId="77777777" w:rsidR="009601BE" w:rsidRPr="00D860AD" w:rsidRDefault="009601BE" w:rsidP="00F625D8">
            <w:pPr>
              <w:spacing w:after="0"/>
              <w:jc w:val="left"/>
              <w:rPr>
                <w:rFonts w:asciiTheme="majorBidi" w:hAnsiTheme="majorBidi" w:cstheme="majorBidi"/>
                <w:sz w:val="20"/>
              </w:rPr>
            </w:pPr>
          </w:p>
        </w:tc>
        <w:tc>
          <w:tcPr>
            <w:tcW w:w="1152" w:type="dxa"/>
            <w:tcBorders>
              <w:top w:val="single" w:sz="4" w:space="0" w:color="auto"/>
              <w:left w:val="nil"/>
              <w:bottom w:val="dotted" w:sz="4" w:space="0" w:color="auto"/>
            </w:tcBorders>
            <w:vAlign w:val="center"/>
          </w:tcPr>
          <w:p w14:paraId="1B6924A2" w14:textId="77777777" w:rsidR="009601BE" w:rsidRPr="00D860AD" w:rsidRDefault="009601BE" w:rsidP="00F625D8">
            <w:pPr>
              <w:spacing w:after="0"/>
              <w:jc w:val="left"/>
              <w:rPr>
                <w:rFonts w:asciiTheme="majorBidi" w:hAnsiTheme="majorBidi" w:cstheme="majorBidi"/>
                <w:sz w:val="20"/>
              </w:rPr>
            </w:pPr>
          </w:p>
        </w:tc>
      </w:tr>
      <w:tr w:rsidR="009601BE" w:rsidRPr="00D860AD" w14:paraId="0A8FE300" w14:textId="77777777" w:rsidTr="00D624E8">
        <w:trPr>
          <w:trHeight w:val="20"/>
        </w:trPr>
        <w:tc>
          <w:tcPr>
            <w:tcW w:w="710" w:type="dxa"/>
            <w:tcBorders>
              <w:top w:val="dotted" w:sz="4" w:space="0" w:color="auto"/>
              <w:bottom w:val="dotted" w:sz="4" w:space="0" w:color="auto"/>
              <w:right w:val="nil"/>
            </w:tcBorders>
            <w:vAlign w:val="center"/>
          </w:tcPr>
          <w:p w14:paraId="79B950A9" w14:textId="0D53BC34" w:rsidR="009601BE" w:rsidRPr="00D860AD" w:rsidRDefault="009601BE" w:rsidP="00DE2308">
            <w:pPr>
              <w:spacing w:after="0"/>
              <w:jc w:val="center"/>
              <w:rPr>
                <w:rFonts w:asciiTheme="majorBidi" w:hAnsiTheme="majorBidi" w:cstheme="majorBidi"/>
                <w:sz w:val="20"/>
              </w:rPr>
            </w:pPr>
            <w:r w:rsidRPr="00D860AD">
              <w:rPr>
                <w:rFonts w:asciiTheme="majorBidi" w:hAnsiTheme="majorBidi" w:cstheme="majorBidi"/>
                <w:sz w:val="20"/>
              </w:rPr>
              <w:t>8.2</w:t>
            </w:r>
          </w:p>
        </w:tc>
        <w:tc>
          <w:tcPr>
            <w:tcW w:w="3487" w:type="dxa"/>
            <w:tcBorders>
              <w:top w:val="dotted" w:sz="4" w:space="0" w:color="auto"/>
              <w:left w:val="single" w:sz="6" w:space="0" w:color="auto"/>
              <w:bottom w:val="dotted" w:sz="4" w:space="0" w:color="auto"/>
              <w:right w:val="single" w:sz="6" w:space="0" w:color="auto"/>
            </w:tcBorders>
            <w:vAlign w:val="center"/>
          </w:tcPr>
          <w:p w14:paraId="55586A57" w14:textId="48EC7524" w:rsidR="009601BE" w:rsidRPr="00D860AD" w:rsidRDefault="009601BE" w:rsidP="00F625D8">
            <w:pPr>
              <w:spacing w:after="0"/>
              <w:jc w:val="left"/>
              <w:rPr>
                <w:rFonts w:asciiTheme="majorBidi" w:eastAsia="Calibri" w:hAnsiTheme="majorBidi" w:cstheme="majorBidi"/>
                <w:sz w:val="20"/>
              </w:rPr>
            </w:pPr>
            <w:r w:rsidRPr="00D860AD">
              <w:rPr>
                <w:rFonts w:asciiTheme="majorBidi" w:eastAsia="Calibri" w:hAnsiTheme="majorBidi" w:cstheme="majorBidi"/>
                <w:sz w:val="20"/>
              </w:rPr>
              <w:t>Freight and logistics</w:t>
            </w:r>
          </w:p>
        </w:tc>
        <w:tc>
          <w:tcPr>
            <w:tcW w:w="720" w:type="dxa"/>
            <w:tcBorders>
              <w:top w:val="dotted" w:sz="4" w:space="0" w:color="auto"/>
              <w:left w:val="single" w:sz="6" w:space="0" w:color="auto"/>
              <w:bottom w:val="dotted" w:sz="4" w:space="0" w:color="auto"/>
              <w:right w:val="single" w:sz="6" w:space="0" w:color="auto"/>
            </w:tcBorders>
            <w:vAlign w:val="center"/>
          </w:tcPr>
          <w:p w14:paraId="3BF46AB1"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2AADCF09"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68EC51BA"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4D083505"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4EE6E299" w14:textId="77777777" w:rsidR="009601BE" w:rsidRPr="00D860AD" w:rsidRDefault="009601BE" w:rsidP="00F625D8">
            <w:pPr>
              <w:spacing w:after="0"/>
              <w:jc w:val="left"/>
              <w:rPr>
                <w:rFonts w:asciiTheme="majorBidi" w:hAnsiTheme="majorBidi" w:cstheme="majorBidi"/>
                <w:sz w:val="20"/>
              </w:rPr>
            </w:pPr>
          </w:p>
        </w:tc>
      </w:tr>
      <w:tr w:rsidR="009601BE" w:rsidRPr="00D860AD" w14:paraId="6AE58319" w14:textId="77777777" w:rsidTr="00D624E8">
        <w:trPr>
          <w:trHeight w:val="20"/>
        </w:trPr>
        <w:tc>
          <w:tcPr>
            <w:tcW w:w="710" w:type="dxa"/>
            <w:tcBorders>
              <w:top w:val="dotted" w:sz="4" w:space="0" w:color="auto"/>
              <w:bottom w:val="dotted" w:sz="4" w:space="0" w:color="auto"/>
              <w:right w:val="nil"/>
            </w:tcBorders>
            <w:vAlign w:val="center"/>
          </w:tcPr>
          <w:p w14:paraId="4D041B31" w14:textId="6067C51F" w:rsidR="009601BE" w:rsidRPr="00D860AD" w:rsidRDefault="009601BE" w:rsidP="00DE2308">
            <w:pPr>
              <w:spacing w:after="0"/>
              <w:jc w:val="center"/>
              <w:rPr>
                <w:rFonts w:asciiTheme="majorBidi" w:hAnsiTheme="majorBidi" w:cstheme="majorBidi"/>
                <w:sz w:val="20"/>
              </w:rPr>
            </w:pPr>
            <w:r w:rsidRPr="00D860AD">
              <w:rPr>
                <w:rFonts w:asciiTheme="majorBidi" w:hAnsiTheme="majorBidi" w:cstheme="majorBidi"/>
                <w:sz w:val="20"/>
              </w:rPr>
              <w:t>8.3</w:t>
            </w:r>
          </w:p>
        </w:tc>
        <w:tc>
          <w:tcPr>
            <w:tcW w:w="3487" w:type="dxa"/>
            <w:tcBorders>
              <w:top w:val="dotted" w:sz="4" w:space="0" w:color="auto"/>
              <w:left w:val="single" w:sz="6" w:space="0" w:color="auto"/>
              <w:bottom w:val="dotted" w:sz="4" w:space="0" w:color="auto"/>
              <w:right w:val="single" w:sz="6" w:space="0" w:color="auto"/>
            </w:tcBorders>
            <w:vAlign w:val="center"/>
          </w:tcPr>
          <w:p w14:paraId="3193F660" w14:textId="44FC2CD2" w:rsidR="009601BE" w:rsidRPr="00D860AD" w:rsidRDefault="009601BE" w:rsidP="00F625D8">
            <w:pPr>
              <w:spacing w:after="0"/>
              <w:jc w:val="left"/>
              <w:rPr>
                <w:rFonts w:asciiTheme="majorBidi" w:eastAsia="Calibri" w:hAnsiTheme="majorBidi" w:cstheme="majorBidi"/>
                <w:sz w:val="20"/>
              </w:rPr>
            </w:pPr>
            <w:r w:rsidRPr="00D860AD">
              <w:rPr>
                <w:rFonts w:asciiTheme="majorBidi" w:eastAsia="Calibri" w:hAnsiTheme="majorBidi" w:cstheme="majorBidi"/>
                <w:sz w:val="20"/>
              </w:rPr>
              <w:t>Site preparation and civil works</w:t>
            </w:r>
          </w:p>
        </w:tc>
        <w:tc>
          <w:tcPr>
            <w:tcW w:w="720" w:type="dxa"/>
            <w:tcBorders>
              <w:top w:val="dotted" w:sz="4" w:space="0" w:color="auto"/>
              <w:left w:val="single" w:sz="6" w:space="0" w:color="auto"/>
              <w:bottom w:val="dotted" w:sz="4" w:space="0" w:color="auto"/>
              <w:right w:val="single" w:sz="6" w:space="0" w:color="auto"/>
            </w:tcBorders>
            <w:vAlign w:val="center"/>
          </w:tcPr>
          <w:p w14:paraId="145F96F8"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322F769F"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61E67306"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60D78F09"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48972EA6" w14:textId="77777777" w:rsidR="009601BE" w:rsidRPr="00D860AD" w:rsidRDefault="009601BE" w:rsidP="00F625D8">
            <w:pPr>
              <w:spacing w:after="0"/>
              <w:jc w:val="left"/>
              <w:rPr>
                <w:rFonts w:asciiTheme="majorBidi" w:hAnsiTheme="majorBidi" w:cstheme="majorBidi"/>
                <w:sz w:val="20"/>
              </w:rPr>
            </w:pPr>
          </w:p>
        </w:tc>
      </w:tr>
      <w:tr w:rsidR="009601BE" w:rsidRPr="00D860AD" w14:paraId="710ADF23" w14:textId="77777777" w:rsidTr="00D624E8">
        <w:trPr>
          <w:trHeight w:val="20"/>
        </w:trPr>
        <w:tc>
          <w:tcPr>
            <w:tcW w:w="710" w:type="dxa"/>
            <w:tcBorders>
              <w:top w:val="dotted" w:sz="4" w:space="0" w:color="auto"/>
              <w:bottom w:val="dotted" w:sz="4" w:space="0" w:color="auto"/>
              <w:right w:val="nil"/>
            </w:tcBorders>
            <w:vAlign w:val="center"/>
          </w:tcPr>
          <w:p w14:paraId="01E34C66" w14:textId="080212E0" w:rsidR="009601BE" w:rsidRPr="00D860AD" w:rsidRDefault="009601BE" w:rsidP="00DE2308">
            <w:pPr>
              <w:spacing w:after="0"/>
              <w:jc w:val="center"/>
              <w:rPr>
                <w:rFonts w:asciiTheme="majorBidi" w:hAnsiTheme="majorBidi" w:cstheme="majorBidi"/>
                <w:sz w:val="20"/>
              </w:rPr>
            </w:pPr>
            <w:r w:rsidRPr="00D860AD">
              <w:rPr>
                <w:rFonts w:asciiTheme="majorBidi" w:hAnsiTheme="majorBidi" w:cstheme="majorBidi"/>
                <w:sz w:val="20"/>
              </w:rPr>
              <w:t>8.4</w:t>
            </w:r>
          </w:p>
        </w:tc>
        <w:tc>
          <w:tcPr>
            <w:tcW w:w="3487" w:type="dxa"/>
            <w:tcBorders>
              <w:top w:val="dotted" w:sz="4" w:space="0" w:color="auto"/>
              <w:left w:val="single" w:sz="6" w:space="0" w:color="auto"/>
              <w:bottom w:val="dotted" w:sz="4" w:space="0" w:color="auto"/>
              <w:right w:val="single" w:sz="6" w:space="0" w:color="auto"/>
            </w:tcBorders>
            <w:vAlign w:val="center"/>
          </w:tcPr>
          <w:p w14:paraId="07F69157" w14:textId="36B5B1F9" w:rsidR="009601BE" w:rsidRPr="00D860AD" w:rsidRDefault="009601BE" w:rsidP="00F625D8">
            <w:pPr>
              <w:spacing w:after="0"/>
              <w:jc w:val="left"/>
              <w:rPr>
                <w:rFonts w:asciiTheme="majorBidi" w:eastAsia="Calibri" w:hAnsiTheme="majorBidi" w:cstheme="majorBidi"/>
                <w:sz w:val="20"/>
              </w:rPr>
            </w:pPr>
            <w:r w:rsidRPr="00D860AD">
              <w:rPr>
                <w:rFonts w:asciiTheme="majorBidi" w:eastAsia="Calibri" w:hAnsiTheme="majorBidi" w:cstheme="majorBidi"/>
                <w:sz w:val="20"/>
              </w:rPr>
              <w:t>Equipment installation</w:t>
            </w:r>
          </w:p>
        </w:tc>
        <w:tc>
          <w:tcPr>
            <w:tcW w:w="720" w:type="dxa"/>
            <w:tcBorders>
              <w:top w:val="dotted" w:sz="4" w:space="0" w:color="auto"/>
              <w:left w:val="single" w:sz="6" w:space="0" w:color="auto"/>
              <w:bottom w:val="dotted" w:sz="4" w:space="0" w:color="auto"/>
              <w:right w:val="single" w:sz="6" w:space="0" w:color="auto"/>
            </w:tcBorders>
            <w:vAlign w:val="center"/>
          </w:tcPr>
          <w:p w14:paraId="19327780"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401F1925"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04147F1E"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215D5574"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14A3F56C" w14:textId="77777777" w:rsidR="009601BE" w:rsidRPr="00D860AD" w:rsidRDefault="009601BE" w:rsidP="00F625D8">
            <w:pPr>
              <w:spacing w:after="0"/>
              <w:jc w:val="left"/>
              <w:rPr>
                <w:rFonts w:asciiTheme="majorBidi" w:hAnsiTheme="majorBidi" w:cstheme="majorBidi"/>
                <w:sz w:val="20"/>
              </w:rPr>
            </w:pPr>
          </w:p>
        </w:tc>
      </w:tr>
      <w:tr w:rsidR="009601BE" w:rsidRPr="00D860AD" w14:paraId="1A89D894" w14:textId="77777777" w:rsidTr="00D624E8">
        <w:trPr>
          <w:trHeight w:val="20"/>
        </w:trPr>
        <w:tc>
          <w:tcPr>
            <w:tcW w:w="710" w:type="dxa"/>
            <w:tcBorders>
              <w:top w:val="dotted" w:sz="4" w:space="0" w:color="auto"/>
              <w:bottom w:val="dotted" w:sz="4" w:space="0" w:color="auto"/>
              <w:right w:val="nil"/>
            </w:tcBorders>
            <w:vAlign w:val="center"/>
          </w:tcPr>
          <w:p w14:paraId="491F36AD" w14:textId="529AE255" w:rsidR="009601BE" w:rsidRPr="00D860AD" w:rsidRDefault="009601BE" w:rsidP="00DE2308">
            <w:pPr>
              <w:spacing w:after="0"/>
              <w:jc w:val="center"/>
              <w:rPr>
                <w:rFonts w:asciiTheme="majorBidi" w:hAnsiTheme="majorBidi" w:cstheme="majorBidi"/>
                <w:sz w:val="20"/>
              </w:rPr>
            </w:pPr>
            <w:r w:rsidRPr="00D860AD">
              <w:rPr>
                <w:rFonts w:asciiTheme="majorBidi" w:hAnsiTheme="majorBidi" w:cstheme="majorBidi"/>
                <w:sz w:val="20"/>
              </w:rPr>
              <w:t>8.5</w:t>
            </w:r>
          </w:p>
        </w:tc>
        <w:tc>
          <w:tcPr>
            <w:tcW w:w="3487" w:type="dxa"/>
            <w:tcBorders>
              <w:top w:val="dotted" w:sz="4" w:space="0" w:color="auto"/>
              <w:left w:val="single" w:sz="6" w:space="0" w:color="auto"/>
              <w:bottom w:val="dotted" w:sz="4" w:space="0" w:color="auto"/>
              <w:right w:val="single" w:sz="6" w:space="0" w:color="auto"/>
            </w:tcBorders>
            <w:vAlign w:val="center"/>
          </w:tcPr>
          <w:p w14:paraId="4D817984" w14:textId="16F0A421" w:rsidR="009601BE" w:rsidRPr="00D860AD" w:rsidRDefault="009601BE" w:rsidP="00F625D8">
            <w:pPr>
              <w:spacing w:after="0"/>
              <w:jc w:val="left"/>
              <w:rPr>
                <w:rFonts w:asciiTheme="majorBidi" w:eastAsia="Calibri" w:hAnsiTheme="majorBidi" w:cstheme="majorBidi"/>
                <w:sz w:val="20"/>
              </w:rPr>
            </w:pPr>
            <w:r w:rsidRPr="00D860AD">
              <w:rPr>
                <w:rFonts w:asciiTheme="majorBidi" w:eastAsia="Calibri" w:hAnsiTheme="majorBidi" w:cstheme="majorBidi"/>
                <w:sz w:val="20"/>
              </w:rPr>
              <w:t>Pre-commissioning and tests</w:t>
            </w:r>
          </w:p>
        </w:tc>
        <w:tc>
          <w:tcPr>
            <w:tcW w:w="720" w:type="dxa"/>
            <w:tcBorders>
              <w:top w:val="dotted" w:sz="4" w:space="0" w:color="auto"/>
              <w:left w:val="single" w:sz="6" w:space="0" w:color="auto"/>
              <w:bottom w:val="dotted" w:sz="4" w:space="0" w:color="auto"/>
              <w:right w:val="single" w:sz="6" w:space="0" w:color="auto"/>
            </w:tcBorders>
            <w:vAlign w:val="center"/>
          </w:tcPr>
          <w:p w14:paraId="7B1FA1A7"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078988AB"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424CCB7B"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172712D7"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510A7DD3" w14:textId="77777777" w:rsidR="009601BE" w:rsidRPr="00D860AD" w:rsidRDefault="009601BE" w:rsidP="00F625D8">
            <w:pPr>
              <w:spacing w:after="0"/>
              <w:jc w:val="left"/>
              <w:rPr>
                <w:rFonts w:asciiTheme="majorBidi" w:hAnsiTheme="majorBidi" w:cstheme="majorBidi"/>
                <w:sz w:val="20"/>
              </w:rPr>
            </w:pPr>
          </w:p>
        </w:tc>
      </w:tr>
      <w:tr w:rsidR="009601BE" w:rsidRPr="00D860AD" w14:paraId="36E97C9E" w14:textId="77777777" w:rsidTr="00D624E8">
        <w:trPr>
          <w:trHeight w:val="20"/>
        </w:trPr>
        <w:tc>
          <w:tcPr>
            <w:tcW w:w="710" w:type="dxa"/>
            <w:tcBorders>
              <w:top w:val="dotted" w:sz="4" w:space="0" w:color="auto"/>
              <w:bottom w:val="dotted" w:sz="4" w:space="0" w:color="auto"/>
              <w:right w:val="nil"/>
            </w:tcBorders>
            <w:vAlign w:val="center"/>
          </w:tcPr>
          <w:p w14:paraId="35465FD6" w14:textId="1AE9B13F" w:rsidR="009601BE" w:rsidRPr="00D860AD" w:rsidRDefault="009601BE" w:rsidP="00DE2308">
            <w:pPr>
              <w:spacing w:after="0"/>
              <w:jc w:val="center"/>
              <w:rPr>
                <w:rFonts w:asciiTheme="majorBidi" w:hAnsiTheme="majorBidi" w:cstheme="majorBidi"/>
                <w:sz w:val="20"/>
              </w:rPr>
            </w:pPr>
            <w:r w:rsidRPr="00D860AD">
              <w:rPr>
                <w:rFonts w:asciiTheme="majorBidi" w:hAnsiTheme="majorBidi" w:cstheme="majorBidi"/>
                <w:sz w:val="20"/>
              </w:rPr>
              <w:t>8.6</w:t>
            </w:r>
          </w:p>
        </w:tc>
        <w:tc>
          <w:tcPr>
            <w:tcW w:w="3487" w:type="dxa"/>
            <w:tcBorders>
              <w:top w:val="dotted" w:sz="4" w:space="0" w:color="auto"/>
              <w:left w:val="single" w:sz="6" w:space="0" w:color="auto"/>
              <w:bottom w:val="dotted" w:sz="4" w:space="0" w:color="auto"/>
              <w:right w:val="single" w:sz="6" w:space="0" w:color="auto"/>
            </w:tcBorders>
            <w:vAlign w:val="center"/>
          </w:tcPr>
          <w:p w14:paraId="67D765D0" w14:textId="16696326" w:rsidR="009601BE" w:rsidRPr="00D860AD" w:rsidRDefault="009601BE" w:rsidP="00F625D8">
            <w:pPr>
              <w:spacing w:after="0"/>
              <w:jc w:val="left"/>
              <w:rPr>
                <w:rFonts w:asciiTheme="majorBidi" w:eastAsia="Calibri" w:hAnsiTheme="majorBidi" w:cstheme="majorBidi"/>
                <w:sz w:val="20"/>
              </w:rPr>
            </w:pPr>
            <w:r w:rsidRPr="00D860AD">
              <w:rPr>
                <w:rFonts w:asciiTheme="majorBidi" w:eastAsia="Calibri" w:hAnsiTheme="majorBidi" w:cstheme="majorBidi"/>
                <w:sz w:val="20"/>
              </w:rPr>
              <w:t>Training</w:t>
            </w:r>
          </w:p>
        </w:tc>
        <w:tc>
          <w:tcPr>
            <w:tcW w:w="720" w:type="dxa"/>
            <w:tcBorders>
              <w:top w:val="dotted" w:sz="4" w:space="0" w:color="auto"/>
              <w:left w:val="single" w:sz="6" w:space="0" w:color="auto"/>
              <w:bottom w:val="dotted" w:sz="4" w:space="0" w:color="auto"/>
              <w:right w:val="single" w:sz="6" w:space="0" w:color="auto"/>
            </w:tcBorders>
            <w:vAlign w:val="center"/>
          </w:tcPr>
          <w:p w14:paraId="4D69CAEE"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6E9AFBA7"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4AB524C9"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22511B3F"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1C8F0CC4" w14:textId="77777777" w:rsidR="009601BE" w:rsidRPr="00D860AD" w:rsidRDefault="009601BE" w:rsidP="00F625D8">
            <w:pPr>
              <w:spacing w:after="0"/>
              <w:jc w:val="left"/>
              <w:rPr>
                <w:rFonts w:asciiTheme="majorBidi" w:hAnsiTheme="majorBidi" w:cstheme="majorBidi"/>
                <w:sz w:val="20"/>
              </w:rPr>
            </w:pPr>
          </w:p>
        </w:tc>
      </w:tr>
      <w:tr w:rsidR="009601BE" w:rsidRPr="00D860AD" w14:paraId="2C392640" w14:textId="77777777" w:rsidTr="00D624E8">
        <w:trPr>
          <w:trHeight w:val="20"/>
        </w:trPr>
        <w:tc>
          <w:tcPr>
            <w:tcW w:w="710" w:type="dxa"/>
            <w:tcBorders>
              <w:top w:val="dotted" w:sz="4" w:space="0" w:color="auto"/>
              <w:bottom w:val="dotted" w:sz="4" w:space="0" w:color="auto"/>
              <w:right w:val="nil"/>
            </w:tcBorders>
            <w:vAlign w:val="center"/>
          </w:tcPr>
          <w:p w14:paraId="365E82D4" w14:textId="1241739D" w:rsidR="009601BE" w:rsidRPr="00D860AD" w:rsidRDefault="009601BE" w:rsidP="00DE2308">
            <w:pPr>
              <w:spacing w:after="0"/>
              <w:jc w:val="center"/>
              <w:rPr>
                <w:rFonts w:asciiTheme="majorBidi" w:hAnsiTheme="majorBidi" w:cstheme="majorBidi"/>
                <w:sz w:val="20"/>
              </w:rPr>
            </w:pPr>
            <w:r w:rsidRPr="00D860AD">
              <w:rPr>
                <w:rFonts w:asciiTheme="majorBidi" w:hAnsiTheme="majorBidi" w:cstheme="majorBidi"/>
                <w:sz w:val="20"/>
              </w:rPr>
              <w:t>8.7</w:t>
            </w:r>
          </w:p>
        </w:tc>
        <w:tc>
          <w:tcPr>
            <w:tcW w:w="3487" w:type="dxa"/>
            <w:tcBorders>
              <w:top w:val="dotted" w:sz="4" w:space="0" w:color="auto"/>
              <w:left w:val="single" w:sz="6" w:space="0" w:color="auto"/>
              <w:bottom w:val="dotted" w:sz="4" w:space="0" w:color="auto"/>
              <w:right w:val="single" w:sz="6" w:space="0" w:color="auto"/>
            </w:tcBorders>
            <w:vAlign w:val="center"/>
          </w:tcPr>
          <w:p w14:paraId="62CDD927" w14:textId="6F9FC791" w:rsidR="009601BE" w:rsidRPr="00D860AD" w:rsidRDefault="009601BE" w:rsidP="00F625D8">
            <w:pPr>
              <w:spacing w:after="0"/>
              <w:jc w:val="left"/>
              <w:rPr>
                <w:rFonts w:asciiTheme="majorBidi" w:eastAsia="Calibri" w:hAnsiTheme="majorBidi" w:cstheme="majorBidi"/>
                <w:sz w:val="20"/>
              </w:rPr>
            </w:pPr>
            <w:r w:rsidRPr="00D860AD">
              <w:rPr>
                <w:rFonts w:asciiTheme="majorBidi" w:eastAsia="Calibri" w:hAnsiTheme="majorBidi" w:cstheme="majorBidi"/>
                <w:sz w:val="20"/>
              </w:rPr>
              <w:t>O&amp;M period</w:t>
            </w:r>
          </w:p>
        </w:tc>
        <w:tc>
          <w:tcPr>
            <w:tcW w:w="720" w:type="dxa"/>
            <w:tcBorders>
              <w:top w:val="dotted" w:sz="4" w:space="0" w:color="auto"/>
              <w:left w:val="single" w:sz="6" w:space="0" w:color="auto"/>
              <w:bottom w:val="dotted" w:sz="4" w:space="0" w:color="auto"/>
              <w:right w:val="single" w:sz="6" w:space="0" w:color="auto"/>
            </w:tcBorders>
            <w:vAlign w:val="center"/>
          </w:tcPr>
          <w:p w14:paraId="0E109AB7"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2E0C2763"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234FD0B1"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4805D3F7"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22A19761" w14:textId="77777777" w:rsidR="009601BE" w:rsidRPr="00D860AD" w:rsidRDefault="009601BE" w:rsidP="00F625D8">
            <w:pPr>
              <w:spacing w:after="0"/>
              <w:jc w:val="left"/>
              <w:rPr>
                <w:rFonts w:asciiTheme="majorBidi" w:hAnsiTheme="majorBidi" w:cstheme="majorBidi"/>
                <w:sz w:val="20"/>
              </w:rPr>
            </w:pPr>
          </w:p>
        </w:tc>
      </w:tr>
      <w:tr w:rsidR="009601BE" w:rsidRPr="00D860AD" w14:paraId="4B468B7F" w14:textId="77777777" w:rsidTr="00D624E8">
        <w:trPr>
          <w:trHeight w:val="20"/>
        </w:trPr>
        <w:tc>
          <w:tcPr>
            <w:tcW w:w="710" w:type="dxa"/>
            <w:tcBorders>
              <w:top w:val="dotted" w:sz="4" w:space="0" w:color="auto"/>
              <w:bottom w:val="single" w:sz="4" w:space="0" w:color="auto"/>
              <w:right w:val="nil"/>
            </w:tcBorders>
            <w:vAlign w:val="center"/>
          </w:tcPr>
          <w:p w14:paraId="277D4011" w14:textId="73FD0A93" w:rsidR="009601BE" w:rsidRPr="00D860AD" w:rsidRDefault="009601BE" w:rsidP="00DE2308">
            <w:pPr>
              <w:spacing w:after="0"/>
              <w:jc w:val="center"/>
              <w:rPr>
                <w:rFonts w:asciiTheme="majorBidi" w:hAnsiTheme="majorBidi" w:cstheme="majorBidi"/>
                <w:sz w:val="20"/>
              </w:rPr>
            </w:pPr>
            <w:r w:rsidRPr="00D860AD">
              <w:rPr>
                <w:rFonts w:asciiTheme="majorBidi" w:hAnsiTheme="majorBidi" w:cstheme="majorBidi"/>
                <w:sz w:val="20"/>
              </w:rPr>
              <w:t>8.8</w:t>
            </w:r>
          </w:p>
        </w:tc>
        <w:tc>
          <w:tcPr>
            <w:tcW w:w="3487" w:type="dxa"/>
            <w:tcBorders>
              <w:top w:val="dotted" w:sz="4" w:space="0" w:color="auto"/>
              <w:left w:val="single" w:sz="6" w:space="0" w:color="auto"/>
              <w:bottom w:val="single" w:sz="4" w:space="0" w:color="auto"/>
              <w:right w:val="single" w:sz="6" w:space="0" w:color="auto"/>
            </w:tcBorders>
            <w:vAlign w:val="center"/>
          </w:tcPr>
          <w:p w14:paraId="0B0F855A" w14:textId="1FD6B791" w:rsidR="009601BE" w:rsidRPr="00D860AD" w:rsidRDefault="00907AD5" w:rsidP="00907AD5">
            <w:pPr>
              <w:rPr>
                <w:rFonts w:asciiTheme="majorBidi" w:eastAsia="Calibri" w:hAnsiTheme="majorBidi" w:cstheme="majorBidi"/>
                <w:sz w:val="20"/>
              </w:rPr>
            </w:pPr>
            <w:r w:rsidRPr="00D860AD">
              <w:rPr>
                <w:rFonts w:asciiTheme="majorBidi" w:eastAsia="Calibri" w:hAnsiTheme="majorBidi" w:cstheme="majorBidi"/>
                <w:sz w:val="20"/>
              </w:rPr>
              <w:t>Implementation including monitoring of ESCP, OHSMP &amp; Code of conduct</w:t>
            </w:r>
          </w:p>
        </w:tc>
        <w:tc>
          <w:tcPr>
            <w:tcW w:w="720" w:type="dxa"/>
            <w:tcBorders>
              <w:top w:val="dotted" w:sz="4" w:space="0" w:color="auto"/>
              <w:left w:val="single" w:sz="6" w:space="0" w:color="auto"/>
              <w:bottom w:val="single" w:sz="4" w:space="0" w:color="auto"/>
              <w:right w:val="single" w:sz="6" w:space="0" w:color="auto"/>
            </w:tcBorders>
            <w:vAlign w:val="center"/>
          </w:tcPr>
          <w:p w14:paraId="6D7B7182"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single" w:sz="4" w:space="0" w:color="auto"/>
              <w:right w:val="nil"/>
            </w:tcBorders>
            <w:vAlign w:val="center"/>
          </w:tcPr>
          <w:p w14:paraId="33BE81B0"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single" w:sz="4" w:space="0" w:color="auto"/>
              <w:right w:val="single" w:sz="6" w:space="0" w:color="auto"/>
            </w:tcBorders>
            <w:vAlign w:val="center"/>
          </w:tcPr>
          <w:p w14:paraId="2E820159"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single" w:sz="4" w:space="0" w:color="auto"/>
              <w:right w:val="single" w:sz="6" w:space="0" w:color="auto"/>
            </w:tcBorders>
            <w:vAlign w:val="center"/>
          </w:tcPr>
          <w:p w14:paraId="4C7A86F4"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single" w:sz="4" w:space="0" w:color="auto"/>
            </w:tcBorders>
            <w:vAlign w:val="center"/>
          </w:tcPr>
          <w:p w14:paraId="13980D65" w14:textId="77777777" w:rsidR="009601BE" w:rsidRPr="00D860AD" w:rsidRDefault="009601BE" w:rsidP="00F625D8">
            <w:pPr>
              <w:spacing w:after="0"/>
              <w:jc w:val="left"/>
              <w:rPr>
                <w:rFonts w:asciiTheme="majorBidi" w:hAnsiTheme="majorBidi" w:cstheme="majorBidi"/>
                <w:sz w:val="20"/>
              </w:rPr>
            </w:pPr>
          </w:p>
        </w:tc>
      </w:tr>
      <w:tr w:rsidR="009601BE" w:rsidRPr="00D860AD" w14:paraId="1F621A73" w14:textId="77777777" w:rsidTr="00D624E8">
        <w:trPr>
          <w:trHeight w:val="283"/>
        </w:trPr>
        <w:tc>
          <w:tcPr>
            <w:tcW w:w="710" w:type="dxa"/>
            <w:tcBorders>
              <w:top w:val="single" w:sz="4" w:space="0" w:color="auto"/>
              <w:bottom w:val="double" w:sz="4" w:space="0" w:color="auto"/>
              <w:right w:val="nil"/>
            </w:tcBorders>
            <w:vAlign w:val="center"/>
          </w:tcPr>
          <w:p w14:paraId="6C625CA1" w14:textId="77777777" w:rsidR="009601BE" w:rsidRPr="00D860AD" w:rsidRDefault="009601BE" w:rsidP="00DE2308">
            <w:pPr>
              <w:spacing w:after="0"/>
              <w:jc w:val="center"/>
              <w:rPr>
                <w:rFonts w:asciiTheme="majorBidi" w:hAnsiTheme="majorBidi" w:cstheme="majorBidi"/>
                <w:sz w:val="20"/>
              </w:rPr>
            </w:pPr>
          </w:p>
        </w:tc>
        <w:tc>
          <w:tcPr>
            <w:tcW w:w="3487" w:type="dxa"/>
            <w:tcBorders>
              <w:top w:val="single" w:sz="4" w:space="0" w:color="auto"/>
              <w:left w:val="single" w:sz="6" w:space="0" w:color="auto"/>
              <w:bottom w:val="double" w:sz="4" w:space="0" w:color="auto"/>
              <w:right w:val="single" w:sz="6" w:space="0" w:color="auto"/>
            </w:tcBorders>
            <w:vAlign w:val="center"/>
          </w:tcPr>
          <w:p w14:paraId="14886FFF" w14:textId="77777777" w:rsidR="009601BE" w:rsidRPr="00D860AD" w:rsidRDefault="009601BE" w:rsidP="00F625D8">
            <w:pPr>
              <w:spacing w:after="0"/>
              <w:jc w:val="left"/>
              <w:rPr>
                <w:rFonts w:asciiTheme="majorBidi" w:eastAsia="Calibri" w:hAnsiTheme="majorBidi" w:cstheme="majorBidi"/>
                <w:sz w:val="20"/>
              </w:rPr>
            </w:pPr>
          </w:p>
        </w:tc>
        <w:tc>
          <w:tcPr>
            <w:tcW w:w="720" w:type="dxa"/>
            <w:tcBorders>
              <w:top w:val="single" w:sz="4" w:space="0" w:color="auto"/>
              <w:left w:val="single" w:sz="6" w:space="0" w:color="auto"/>
              <w:bottom w:val="double" w:sz="4" w:space="0" w:color="auto"/>
              <w:right w:val="single" w:sz="6" w:space="0" w:color="auto"/>
            </w:tcBorders>
            <w:vAlign w:val="center"/>
          </w:tcPr>
          <w:p w14:paraId="513D4581" w14:textId="77777777" w:rsidR="009601BE" w:rsidRPr="00D860AD" w:rsidRDefault="009601BE" w:rsidP="00F625D8">
            <w:pPr>
              <w:spacing w:after="0"/>
              <w:jc w:val="left"/>
              <w:rPr>
                <w:rFonts w:asciiTheme="majorBidi" w:hAnsiTheme="majorBidi" w:cstheme="majorBidi"/>
                <w:sz w:val="20"/>
              </w:rPr>
            </w:pPr>
          </w:p>
        </w:tc>
        <w:tc>
          <w:tcPr>
            <w:tcW w:w="1152" w:type="dxa"/>
            <w:tcBorders>
              <w:top w:val="single" w:sz="4" w:space="0" w:color="auto"/>
              <w:left w:val="nil"/>
              <w:bottom w:val="double" w:sz="4" w:space="0" w:color="auto"/>
              <w:right w:val="nil"/>
            </w:tcBorders>
            <w:vAlign w:val="center"/>
          </w:tcPr>
          <w:p w14:paraId="36A044B9"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single" w:sz="4" w:space="0" w:color="auto"/>
              <w:left w:val="single" w:sz="6" w:space="0" w:color="auto"/>
              <w:bottom w:val="double" w:sz="4" w:space="0" w:color="auto"/>
              <w:right w:val="single" w:sz="6" w:space="0" w:color="auto"/>
            </w:tcBorders>
            <w:vAlign w:val="center"/>
          </w:tcPr>
          <w:p w14:paraId="3D794566" w14:textId="77777777" w:rsidR="009601BE" w:rsidRPr="00D860AD" w:rsidRDefault="009601BE" w:rsidP="00F625D8">
            <w:pPr>
              <w:spacing w:after="0"/>
              <w:jc w:val="left"/>
              <w:rPr>
                <w:rFonts w:asciiTheme="majorBidi" w:hAnsiTheme="majorBidi" w:cstheme="majorBidi"/>
                <w:sz w:val="20"/>
              </w:rPr>
            </w:pPr>
          </w:p>
        </w:tc>
        <w:tc>
          <w:tcPr>
            <w:tcW w:w="1152" w:type="dxa"/>
            <w:tcBorders>
              <w:top w:val="single" w:sz="4" w:space="0" w:color="auto"/>
              <w:left w:val="single" w:sz="6" w:space="0" w:color="auto"/>
              <w:bottom w:val="double" w:sz="4" w:space="0" w:color="auto"/>
              <w:right w:val="single" w:sz="6" w:space="0" w:color="auto"/>
            </w:tcBorders>
            <w:vAlign w:val="center"/>
          </w:tcPr>
          <w:p w14:paraId="70682BE0" w14:textId="77777777" w:rsidR="009601BE" w:rsidRPr="00D860AD" w:rsidRDefault="009601BE" w:rsidP="00F625D8">
            <w:pPr>
              <w:spacing w:after="0"/>
              <w:jc w:val="left"/>
              <w:rPr>
                <w:rFonts w:asciiTheme="majorBidi" w:hAnsiTheme="majorBidi" w:cstheme="majorBidi"/>
                <w:sz w:val="20"/>
              </w:rPr>
            </w:pPr>
          </w:p>
        </w:tc>
        <w:tc>
          <w:tcPr>
            <w:tcW w:w="1152" w:type="dxa"/>
            <w:tcBorders>
              <w:top w:val="single" w:sz="4" w:space="0" w:color="auto"/>
              <w:left w:val="nil"/>
              <w:bottom w:val="double" w:sz="4" w:space="0" w:color="auto"/>
            </w:tcBorders>
            <w:vAlign w:val="center"/>
          </w:tcPr>
          <w:p w14:paraId="676817B3" w14:textId="77777777" w:rsidR="009601BE" w:rsidRPr="00D860AD" w:rsidRDefault="009601BE" w:rsidP="00F625D8">
            <w:pPr>
              <w:spacing w:after="0"/>
              <w:jc w:val="left"/>
              <w:rPr>
                <w:rFonts w:asciiTheme="majorBidi" w:hAnsiTheme="majorBidi" w:cstheme="majorBidi"/>
                <w:sz w:val="20"/>
              </w:rPr>
            </w:pPr>
          </w:p>
        </w:tc>
      </w:tr>
      <w:tr w:rsidR="009601BE" w:rsidRPr="00D860AD" w14:paraId="1981A4E8" w14:textId="77777777" w:rsidTr="00D624E8">
        <w:trPr>
          <w:trHeight w:val="283"/>
        </w:trPr>
        <w:tc>
          <w:tcPr>
            <w:tcW w:w="710" w:type="dxa"/>
            <w:tcBorders>
              <w:top w:val="double" w:sz="4" w:space="0" w:color="auto"/>
              <w:bottom w:val="single" w:sz="4" w:space="0" w:color="auto"/>
              <w:right w:val="nil"/>
            </w:tcBorders>
            <w:vAlign w:val="center"/>
          </w:tcPr>
          <w:p w14:paraId="119D8140" w14:textId="5D3006FF" w:rsidR="009601BE" w:rsidRPr="00D860AD" w:rsidRDefault="009601BE" w:rsidP="00DE2308">
            <w:pPr>
              <w:spacing w:after="0"/>
              <w:jc w:val="center"/>
              <w:rPr>
                <w:rFonts w:asciiTheme="majorBidi" w:hAnsiTheme="majorBidi" w:cstheme="majorBidi"/>
                <w:b/>
                <w:bCs/>
                <w:sz w:val="20"/>
              </w:rPr>
            </w:pPr>
            <w:r w:rsidRPr="00D860AD">
              <w:rPr>
                <w:rFonts w:asciiTheme="majorBidi" w:hAnsiTheme="majorBidi" w:cstheme="majorBidi"/>
                <w:b/>
                <w:bCs/>
                <w:sz w:val="20"/>
              </w:rPr>
              <w:t>9</w:t>
            </w:r>
          </w:p>
        </w:tc>
        <w:tc>
          <w:tcPr>
            <w:tcW w:w="3487" w:type="dxa"/>
            <w:tcBorders>
              <w:top w:val="double" w:sz="4" w:space="0" w:color="auto"/>
              <w:left w:val="single" w:sz="6" w:space="0" w:color="auto"/>
              <w:bottom w:val="single" w:sz="4" w:space="0" w:color="auto"/>
              <w:right w:val="single" w:sz="6" w:space="0" w:color="auto"/>
            </w:tcBorders>
            <w:vAlign w:val="center"/>
          </w:tcPr>
          <w:p w14:paraId="62743510" w14:textId="4D82335D" w:rsidR="009601BE" w:rsidRPr="00D860AD" w:rsidRDefault="009601BE" w:rsidP="00F625D8">
            <w:pPr>
              <w:spacing w:after="0"/>
              <w:jc w:val="left"/>
              <w:rPr>
                <w:rFonts w:asciiTheme="majorBidi" w:eastAsia="Calibri" w:hAnsiTheme="majorBidi" w:cstheme="majorBidi"/>
                <w:b/>
                <w:bCs/>
                <w:sz w:val="20"/>
              </w:rPr>
            </w:pPr>
            <w:r w:rsidRPr="00D860AD">
              <w:rPr>
                <w:rFonts w:asciiTheme="majorBidi" w:hAnsiTheme="majorBidi" w:cstheme="majorBidi"/>
                <w:b/>
                <w:bCs/>
                <w:sz w:val="20"/>
              </w:rPr>
              <w:t>L. KUNAHANDHOO</w:t>
            </w:r>
          </w:p>
        </w:tc>
        <w:tc>
          <w:tcPr>
            <w:tcW w:w="720" w:type="dxa"/>
            <w:tcBorders>
              <w:top w:val="double" w:sz="4" w:space="0" w:color="auto"/>
              <w:left w:val="single" w:sz="6" w:space="0" w:color="auto"/>
              <w:bottom w:val="single" w:sz="4" w:space="0" w:color="auto"/>
              <w:right w:val="single" w:sz="6" w:space="0" w:color="auto"/>
            </w:tcBorders>
            <w:vAlign w:val="center"/>
          </w:tcPr>
          <w:p w14:paraId="1F248539" w14:textId="77777777" w:rsidR="009601BE" w:rsidRPr="00D860AD" w:rsidRDefault="009601BE" w:rsidP="00F625D8">
            <w:pPr>
              <w:spacing w:after="0"/>
              <w:jc w:val="left"/>
              <w:rPr>
                <w:rFonts w:asciiTheme="majorBidi" w:hAnsiTheme="majorBidi" w:cstheme="majorBidi"/>
                <w:b/>
                <w:bCs/>
                <w:sz w:val="20"/>
              </w:rPr>
            </w:pPr>
          </w:p>
        </w:tc>
        <w:tc>
          <w:tcPr>
            <w:tcW w:w="1152" w:type="dxa"/>
            <w:tcBorders>
              <w:top w:val="double" w:sz="4" w:space="0" w:color="auto"/>
              <w:left w:val="nil"/>
              <w:bottom w:val="single" w:sz="4" w:space="0" w:color="auto"/>
              <w:right w:val="nil"/>
            </w:tcBorders>
            <w:vAlign w:val="center"/>
          </w:tcPr>
          <w:p w14:paraId="5717B073" w14:textId="77777777" w:rsidR="009601BE" w:rsidRPr="00D860AD" w:rsidRDefault="009601BE" w:rsidP="00F625D8">
            <w:pPr>
              <w:spacing w:after="0"/>
              <w:jc w:val="left"/>
              <w:rPr>
                <w:rFonts w:asciiTheme="majorBidi" w:hAnsiTheme="majorBidi" w:cstheme="majorBidi"/>
                <w:b/>
                <w:bCs/>
                <w:sz w:val="20"/>
              </w:rPr>
            </w:pPr>
          </w:p>
        </w:tc>
        <w:tc>
          <w:tcPr>
            <w:tcW w:w="1152" w:type="dxa"/>
            <w:gridSpan w:val="2"/>
            <w:tcBorders>
              <w:top w:val="double" w:sz="4" w:space="0" w:color="auto"/>
              <w:left w:val="single" w:sz="6" w:space="0" w:color="auto"/>
              <w:bottom w:val="single" w:sz="4" w:space="0" w:color="auto"/>
              <w:right w:val="single" w:sz="6" w:space="0" w:color="auto"/>
            </w:tcBorders>
            <w:vAlign w:val="center"/>
          </w:tcPr>
          <w:p w14:paraId="42D91653" w14:textId="77777777" w:rsidR="009601BE" w:rsidRPr="00D860AD" w:rsidRDefault="009601BE" w:rsidP="00F625D8">
            <w:pPr>
              <w:spacing w:after="0"/>
              <w:jc w:val="left"/>
              <w:rPr>
                <w:rFonts w:asciiTheme="majorBidi" w:hAnsiTheme="majorBidi" w:cstheme="majorBidi"/>
                <w:b/>
                <w:bCs/>
                <w:sz w:val="20"/>
              </w:rPr>
            </w:pPr>
          </w:p>
        </w:tc>
        <w:tc>
          <w:tcPr>
            <w:tcW w:w="1152" w:type="dxa"/>
            <w:tcBorders>
              <w:top w:val="double" w:sz="4" w:space="0" w:color="auto"/>
              <w:left w:val="single" w:sz="6" w:space="0" w:color="auto"/>
              <w:bottom w:val="single" w:sz="4" w:space="0" w:color="auto"/>
              <w:right w:val="single" w:sz="6" w:space="0" w:color="auto"/>
            </w:tcBorders>
            <w:vAlign w:val="center"/>
          </w:tcPr>
          <w:p w14:paraId="1D3A533C" w14:textId="77777777" w:rsidR="009601BE" w:rsidRPr="00D860AD" w:rsidRDefault="009601BE" w:rsidP="00F625D8">
            <w:pPr>
              <w:spacing w:after="0"/>
              <w:jc w:val="left"/>
              <w:rPr>
                <w:rFonts w:asciiTheme="majorBidi" w:hAnsiTheme="majorBidi" w:cstheme="majorBidi"/>
                <w:b/>
                <w:bCs/>
                <w:sz w:val="20"/>
              </w:rPr>
            </w:pPr>
          </w:p>
        </w:tc>
        <w:tc>
          <w:tcPr>
            <w:tcW w:w="1152" w:type="dxa"/>
            <w:tcBorders>
              <w:top w:val="double" w:sz="4" w:space="0" w:color="auto"/>
              <w:left w:val="nil"/>
              <w:bottom w:val="single" w:sz="4" w:space="0" w:color="auto"/>
            </w:tcBorders>
            <w:vAlign w:val="center"/>
          </w:tcPr>
          <w:p w14:paraId="6197D98B" w14:textId="77777777" w:rsidR="009601BE" w:rsidRPr="00D860AD" w:rsidRDefault="009601BE" w:rsidP="00F625D8">
            <w:pPr>
              <w:spacing w:after="0"/>
              <w:jc w:val="left"/>
              <w:rPr>
                <w:rFonts w:asciiTheme="majorBidi" w:hAnsiTheme="majorBidi" w:cstheme="majorBidi"/>
                <w:b/>
                <w:bCs/>
                <w:sz w:val="20"/>
              </w:rPr>
            </w:pPr>
          </w:p>
        </w:tc>
      </w:tr>
      <w:tr w:rsidR="009601BE" w:rsidRPr="00D860AD" w14:paraId="74C712EF" w14:textId="77777777" w:rsidTr="00D624E8">
        <w:trPr>
          <w:trHeight w:val="20"/>
        </w:trPr>
        <w:tc>
          <w:tcPr>
            <w:tcW w:w="710" w:type="dxa"/>
            <w:tcBorders>
              <w:top w:val="single" w:sz="4" w:space="0" w:color="auto"/>
              <w:bottom w:val="dotted" w:sz="4" w:space="0" w:color="auto"/>
              <w:right w:val="nil"/>
            </w:tcBorders>
            <w:vAlign w:val="center"/>
          </w:tcPr>
          <w:p w14:paraId="1DA011FA" w14:textId="694F7395" w:rsidR="009601BE" w:rsidRPr="00D860AD" w:rsidRDefault="009601BE" w:rsidP="00DE2308">
            <w:pPr>
              <w:spacing w:after="0"/>
              <w:jc w:val="center"/>
              <w:rPr>
                <w:rFonts w:asciiTheme="majorBidi" w:hAnsiTheme="majorBidi" w:cstheme="majorBidi"/>
                <w:sz w:val="20"/>
              </w:rPr>
            </w:pPr>
            <w:r w:rsidRPr="00D860AD">
              <w:rPr>
                <w:rFonts w:asciiTheme="majorBidi" w:hAnsiTheme="majorBidi" w:cstheme="majorBidi"/>
                <w:sz w:val="20"/>
              </w:rPr>
              <w:t>9.1</w:t>
            </w:r>
          </w:p>
        </w:tc>
        <w:tc>
          <w:tcPr>
            <w:tcW w:w="3487" w:type="dxa"/>
            <w:tcBorders>
              <w:top w:val="single" w:sz="4" w:space="0" w:color="auto"/>
              <w:left w:val="single" w:sz="6" w:space="0" w:color="auto"/>
              <w:bottom w:val="dotted" w:sz="4" w:space="0" w:color="auto"/>
              <w:right w:val="single" w:sz="6" w:space="0" w:color="auto"/>
            </w:tcBorders>
            <w:vAlign w:val="center"/>
          </w:tcPr>
          <w:p w14:paraId="20DE786B" w14:textId="77432886" w:rsidR="009601BE" w:rsidRPr="00D860AD" w:rsidRDefault="009601BE" w:rsidP="00F625D8">
            <w:pPr>
              <w:spacing w:after="0"/>
              <w:jc w:val="left"/>
              <w:rPr>
                <w:rFonts w:asciiTheme="majorBidi" w:eastAsia="Calibri" w:hAnsiTheme="majorBidi" w:cstheme="majorBidi"/>
                <w:sz w:val="20"/>
              </w:rPr>
            </w:pPr>
            <w:r w:rsidRPr="00D860AD">
              <w:rPr>
                <w:rFonts w:asciiTheme="majorBidi" w:eastAsia="Calibri" w:hAnsiTheme="majorBidi" w:cstheme="majorBidi"/>
                <w:sz w:val="20"/>
              </w:rPr>
              <w:t>Project management, monitoring and reporting</w:t>
            </w:r>
          </w:p>
        </w:tc>
        <w:tc>
          <w:tcPr>
            <w:tcW w:w="720" w:type="dxa"/>
            <w:tcBorders>
              <w:top w:val="single" w:sz="4" w:space="0" w:color="auto"/>
              <w:left w:val="single" w:sz="6" w:space="0" w:color="auto"/>
              <w:bottom w:val="dotted" w:sz="4" w:space="0" w:color="auto"/>
              <w:right w:val="single" w:sz="6" w:space="0" w:color="auto"/>
            </w:tcBorders>
            <w:vAlign w:val="center"/>
          </w:tcPr>
          <w:p w14:paraId="11BE571F" w14:textId="77777777" w:rsidR="009601BE" w:rsidRPr="00D860AD" w:rsidRDefault="009601BE" w:rsidP="00F625D8">
            <w:pPr>
              <w:spacing w:after="0"/>
              <w:jc w:val="left"/>
              <w:rPr>
                <w:rFonts w:asciiTheme="majorBidi" w:hAnsiTheme="majorBidi" w:cstheme="majorBidi"/>
                <w:sz w:val="20"/>
              </w:rPr>
            </w:pPr>
          </w:p>
        </w:tc>
        <w:tc>
          <w:tcPr>
            <w:tcW w:w="1152" w:type="dxa"/>
            <w:tcBorders>
              <w:top w:val="single" w:sz="4" w:space="0" w:color="auto"/>
              <w:left w:val="nil"/>
              <w:bottom w:val="dotted" w:sz="4" w:space="0" w:color="auto"/>
              <w:right w:val="nil"/>
            </w:tcBorders>
            <w:vAlign w:val="center"/>
          </w:tcPr>
          <w:p w14:paraId="4E210738"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single" w:sz="4" w:space="0" w:color="auto"/>
              <w:left w:val="single" w:sz="6" w:space="0" w:color="auto"/>
              <w:bottom w:val="dotted" w:sz="4" w:space="0" w:color="auto"/>
              <w:right w:val="single" w:sz="6" w:space="0" w:color="auto"/>
            </w:tcBorders>
            <w:vAlign w:val="center"/>
          </w:tcPr>
          <w:p w14:paraId="641EC9B5" w14:textId="77777777" w:rsidR="009601BE" w:rsidRPr="00D860AD" w:rsidRDefault="009601BE" w:rsidP="00F625D8">
            <w:pPr>
              <w:spacing w:after="0"/>
              <w:jc w:val="left"/>
              <w:rPr>
                <w:rFonts w:asciiTheme="majorBidi" w:hAnsiTheme="majorBidi" w:cstheme="majorBidi"/>
                <w:sz w:val="20"/>
              </w:rPr>
            </w:pPr>
          </w:p>
        </w:tc>
        <w:tc>
          <w:tcPr>
            <w:tcW w:w="1152" w:type="dxa"/>
            <w:tcBorders>
              <w:top w:val="single" w:sz="4" w:space="0" w:color="auto"/>
              <w:left w:val="single" w:sz="6" w:space="0" w:color="auto"/>
              <w:bottom w:val="dotted" w:sz="4" w:space="0" w:color="auto"/>
              <w:right w:val="single" w:sz="6" w:space="0" w:color="auto"/>
            </w:tcBorders>
            <w:vAlign w:val="center"/>
          </w:tcPr>
          <w:p w14:paraId="0C2D00D8" w14:textId="77777777" w:rsidR="009601BE" w:rsidRPr="00D860AD" w:rsidRDefault="009601BE" w:rsidP="00F625D8">
            <w:pPr>
              <w:spacing w:after="0"/>
              <w:jc w:val="left"/>
              <w:rPr>
                <w:rFonts w:asciiTheme="majorBidi" w:hAnsiTheme="majorBidi" w:cstheme="majorBidi"/>
                <w:sz w:val="20"/>
              </w:rPr>
            </w:pPr>
          </w:p>
        </w:tc>
        <w:tc>
          <w:tcPr>
            <w:tcW w:w="1152" w:type="dxa"/>
            <w:tcBorders>
              <w:top w:val="single" w:sz="4" w:space="0" w:color="auto"/>
              <w:left w:val="nil"/>
              <w:bottom w:val="dotted" w:sz="4" w:space="0" w:color="auto"/>
            </w:tcBorders>
            <w:vAlign w:val="center"/>
          </w:tcPr>
          <w:p w14:paraId="35861B03" w14:textId="77777777" w:rsidR="009601BE" w:rsidRPr="00D860AD" w:rsidRDefault="009601BE" w:rsidP="00F625D8">
            <w:pPr>
              <w:spacing w:after="0"/>
              <w:jc w:val="left"/>
              <w:rPr>
                <w:rFonts w:asciiTheme="majorBidi" w:hAnsiTheme="majorBidi" w:cstheme="majorBidi"/>
                <w:sz w:val="20"/>
              </w:rPr>
            </w:pPr>
          </w:p>
        </w:tc>
      </w:tr>
      <w:tr w:rsidR="009601BE" w:rsidRPr="00D860AD" w14:paraId="712FEDAC" w14:textId="77777777" w:rsidTr="00D624E8">
        <w:trPr>
          <w:trHeight w:val="20"/>
        </w:trPr>
        <w:tc>
          <w:tcPr>
            <w:tcW w:w="710" w:type="dxa"/>
            <w:tcBorders>
              <w:top w:val="dotted" w:sz="4" w:space="0" w:color="auto"/>
              <w:bottom w:val="dotted" w:sz="4" w:space="0" w:color="auto"/>
              <w:right w:val="nil"/>
            </w:tcBorders>
            <w:vAlign w:val="center"/>
          </w:tcPr>
          <w:p w14:paraId="142E5AA8" w14:textId="28121AE2" w:rsidR="009601BE" w:rsidRPr="00D860AD" w:rsidRDefault="009601BE" w:rsidP="00DE2308">
            <w:pPr>
              <w:spacing w:after="0"/>
              <w:jc w:val="center"/>
              <w:rPr>
                <w:rFonts w:asciiTheme="majorBidi" w:hAnsiTheme="majorBidi" w:cstheme="majorBidi"/>
                <w:sz w:val="20"/>
              </w:rPr>
            </w:pPr>
            <w:r w:rsidRPr="00D860AD">
              <w:rPr>
                <w:rFonts w:asciiTheme="majorBidi" w:hAnsiTheme="majorBidi" w:cstheme="majorBidi"/>
                <w:sz w:val="20"/>
              </w:rPr>
              <w:t>9.2</w:t>
            </w:r>
          </w:p>
        </w:tc>
        <w:tc>
          <w:tcPr>
            <w:tcW w:w="3487" w:type="dxa"/>
            <w:tcBorders>
              <w:top w:val="dotted" w:sz="4" w:space="0" w:color="auto"/>
              <w:left w:val="single" w:sz="6" w:space="0" w:color="auto"/>
              <w:bottom w:val="dotted" w:sz="4" w:space="0" w:color="auto"/>
              <w:right w:val="single" w:sz="6" w:space="0" w:color="auto"/>
            </w:tcBorders>
            <w:vAlign w:val="center"/>
          </w:tcPr>
          <w:p w14:paraId="51588E03" w14:textId="6F537D16" w:rsidR="009601BE" w:rsidRPr="00D860AD" w:rsidRDefault="009601BE" w:rsidP="00F625D8">
            <w:pPr>
              <w:spacing w:after="0"/>
              <w:jc w:val="left"/>
              <w:rPr>
                <w:rFonts w:asciiTheme="majorBidi" w:eastAsia="Calibri" w:hAnsiTheme="majorBidi" w:cstheme="majorBidi"/>
                <w:sz w:val="20"/>
              </w:rPr>
            </w:pPr>
            <w:r w:rsidRPr="00D860AD">
              <w:rPr>
                <w:rFonts w:asciiTheme="majorBidi" w:eastAsia="Calibri" w:hAnsiTheme="majorBidi" w:cstheme="majorBidi"/>
                <w:sz w:val="20"/>
              </w:rPr>
              <w:t>Freight and logistics</w:t>
            </w:r>
          </w:p>
        </w:tc>
        <w:tc>
          <w:tcPr>
            <w:tcW w:w="720" w:type="dxa"/>
            <w:tcBorders>
              <w:top w:val="dotted" w:sz="4" w:space="0" w:color="auto"/>
              <w:left w:val="single" w:sz="6" w:space="0" w:color="auto"/>
              <w:bottom w:val="dotted" w:sz="4" w:space="0" w:color="auto"/>
              <w:right w:val="single" w:sz="6" w:space="0" w:color="auto"/>
            </w:tcBorders>
            <w:vAlign w:val="center"/>
          </w:tcPr>
          <w:p w14:paraId="4D4CDEA8"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1906BD82"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32A0DBF9"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6023BEB0"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565760F8" w14:textId="77777777" w:rsidR="009601BE" w:rsidRPr="00D860AD" w:rsidRDefault="009601BE" w:rsidP="00F625D8">
            <w:pPr>
              <w:spacing w:after="0"/>
              <w:jc w:val="left"/>
              <w:rPr>
                <w:rFonts w:asciiTheme="majorBidi" w:hAnsiTheme="majorBidi" w:cstheme="majorBidi"/>
                <w:sz w:val="20"/>
              </w:rPr>
            </w:pPr>
          </w:p>
        </w:tc>
      </w:tr>
      <w:tr w:rsidR="009601BE" w:rsidRPr="00D860AD" w14:paraId="13BE7775" w14:textId="77777777" w:rsidTr="00D624E8">
        <w:trPr>
          <w:trHeight w:val="20"/>
        </w:trPr>
        <w:tc>
          <w:tcPr>
            <w:tcW w:w="710" w:type="dxa"/>
            <w:tcBorders>
              <w:top w:val="dotted" w:sz="4" w:space="0" w:color="auto"/>
              <w:bottom w:val="dotted" w:sz="4" w:space="0" w:color="auto"/>
              <w:right w:val="nil"/>
            </w:tcBorders>
            <w:vAlign w:val="center"/>
          </w:tcPr>
          <w:p w14:paraId="56BDC8AF" w14:textId="599E1E53" w:rsidR="009601BE" w:rsidRPr="00D860AD" w:rsidRDefault="009601BE" w:rsidP="00DE2308">
            <w:pPr>
              <w:spacing w:after="0"/>
              <w:jc w:val="center"/>
              <w:rPr>
                <w:rFonts w:asciiTheme="majorBidi" w:hAnsiTheme="majorBidi" w:cstheme="majorBidi"/>
                <w:sz w:val="20"/>
              </w:rPr>
            </w:pPr>
            <w:r w:rsidRPr="00D860AD">
              <w:rPr>
                <w:rFonts w:asciiTheme="majorBidi" w:hAnsiTheme="majorBidi" w:cstheme="majorBidi"/>
                <w:sz w:val="20"/>
              </w:rPr>
              <w:t>9.3</w:t>
            </w:r>
          </w:p>
        </w:tc>
        <w:tc>
          <w:tcPr>
            <w:tcW w:w="3487" w:type="dxa"/>
            <w:tcBorders>
              <w:top w:val="dotted" w:sz="4" w:space="0" w:color="auto"/>
              <w:left w:val="single" w:sz="6" w:space="0" w:color="auto"/>
              <w:bottom w:val="dotted" w:sz="4" w:space="0" w:color="auto"/>
              <w:right w:val="single" w:sz="6" w:space="0" w:color="auto"/>
            </w:tcBorders>
            <w:vAlign w:val="center"/>
          </w:tcPr>
          <w:p w14:paraId="49C8BC50" w14:textId="2632DE1F" w:rsidR="009601BE" w:rsidRPr="00D860AD" w:rsidRDefault="009601BE" w:rsidP="00F625D8">
            <w:pPr>
              <w:spacing w:after="0"/>
              <w:jc w:val="left"/>
              <w:rPr>
                <w:rFonts w:asciiTheme="majorBidi" w:eastAsia="Calibri" w:hAnsiTheme="majorBidi" w:cstheme="majorBidi"/>
                <w:sz w:val="20"/>
              </w:rPr>
            </w:pPr>
            <w:r w:rsidRPr="00D860AD">
              <w:rPr>
                <w:rFonts w:asciiTheme="majorBidi" w:eastAsia="Calibri" w:hAnsiTheme="majorBidi" w:cstheme="majorBidi"/>
                <w:sz w:val="20"/>
              </w:rPr>
              <w:t>Site preparation and civil works</w:t>
            </w:r>
          </w:p>
        </w:tc>
        <w:tc>
          <w:tcPr>
            <w:tcW w:w="720" w:type="dxa"/>
            <w:tcBorders>
              <w:top w:val="dotted" w:sz="4" w:space="0" w:color="auto"/>
              <w:left w:val="single" w:sz="6" w:space="0" w:color="auto"/>
              <w:bottom w:val="dotted" w:sz="4" w:space="0" w:color="auto"/>
              <w:right w:val="single" w:sz="6" w:space="0" w:color="auto"/>
            </w:tcBorders>
            <w:vAlign w:val="center"/>
          </w:tcPr>
          <w:p w14:paraId="34ED21A1"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082FEBCB"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3175771B"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02670EAB"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46AA7104" w14:textId="77777777" w:rsidR="009601BE" w:rsidRPr="00D860AD" w:rsidRDefault="009601BE" w:rsidP="00F625D8">
            <w:pPr>
              <w:spacing w:after="0"/>
              <w:jc w:val="left"/>
              <w:rPr>
                <w:rFonts w:asciiTheme="majorBidi" w:hAnsiTheme="majorBidi" w:cstheme="majorBidi"/>
                <w:sz w:val="20"/>
              </w:rPr>
            </w:pPr>
          </w:p>
        </w:tc>
      </w:tr>
      <w:tr w:rsidR="009601BE" w:rsidRPr="00D860AD" w14:paraId="1098A724" w14:textId="77777777" w:rsidTr="00D624E8">
        <w:trPr>
          <w:trHeight w:val="20"/>
        </w:trPr>
        <w:tc>
          <w:tcPr>
            <w:tcW w:w="710" w:type="dxa"/>
            <w:tcBorders>
              <w:top w:val="dotted" w:sz="4" w:space="0" w:color="auto"/>
              <w:bottom w:val="dotted" w:sz="4" w:space="0" w:color="auto"/>
              <w:right w:val="nil"/>
            </w:tcBorders>
            <w:vAlign w:val="center"/>
          </w:tcPr>
          <w:p w14:paraId="0CF9752F" w14:textId="21FE4845" w:rsidR="009601BE" w:rsidRPr="00D860AD" w:rsidRDefault="009601BE" w:rsidP="00DE2308">
            <w:pPr>
              <w:spacing w:after="0"/>
              <w:jc w:val="center"/>
              <w:rPr>
                <w:rFonts w:asciiTheme="majorBidi" w:hAnsiTheme="majorBidi" w:cstheme="majorBidi"/>
                <w:sz w:val="20"/>
              </w:rPr>
            </w:pPr>
            <w:r w:rsidRPr="00D860AD">
              <w:rPr>
                <w:rFonts w:asciiTheme="majorBidi" w:hAnsiTheme="majorBidi" w:cstheme="majorBidi"/>
                <w:sz w:val="20"/>
              </w:rPr>
              <w:t>9.4</w:t>
            </w:r>
          </w:p>
        </w:tc>
        <w:tc>
          <w:tcPr>
            <w:tcW w:w="3487" w:type="dxa"/>
            <w:tcBorders>
              <w:top w:val="dotted" w:sz="4" w:space="0" w:color="auto"/>
              <w:left w:val="single" w:sz="6" w:space="0" w:color="auto"/>
              <w:bottom w:val="dotted" w:sz="4" w:space="0" w:color="auto"/>
              <w:right w:val="single" w:sz="6" w:space="0" w:color="auto"/>
            </w:tcBorders>
            <w:vAlign w:val="center"/>
          </w:tcPr>
          <w:p w14:paraId="59114FF5" w14:textId="36363277" w:rsidR="009601BE" w:rsidRPr="00D860AD" w:rsidRDefault="009601BE" w:rsidP="00F625D8">
            <w:pPr>
              <w:spacing w:after="0"/>
              <w:jc w:val="left"/>
              <w:rPr>
                <w:rFonts w:asciiTheme="majorBidi" w:eastAsia="Calibri" w:hAnsiTheme="majorBidi" w:cstheme="majorBidi"/>
                <w:sz w:val="20"/>
              </w:rPr>
            </w:pPr>
            <w:r w:rsidRPr="00D860AD">
              <w:rPr>
                <w:rFonts w:asciiTheme="majorBidi" w:eastAsia="Calibri" w:hAnsiTheme="majorBidi" w:cstheme="majorBidi"/>
                <w:sz w:val="20"/>
              </w:rPr>
              <w:t>Equipment installation</w:t>
            </w:r>
          </w:p>
        </w:tc>
        <w:tc>
          <w:tcPr>
            <w:tcW w:w="720" w:type="dxa"/>
            <w:tcBorders>
              <w:top w:val="dotted" w:sz="4" w:space="0" w:color="auto"/>
              <w:left w:val="single" w:sz="6" w:space="0" w:color="auto"/>
              <w:bottom w:val="dotted" w:sz="4" w:space="0" w:color="auto"/>
              <w:right w:val="single" w:sz="6" w:space="0" w:color="auto"/>
            </w:tcBorders>
            <w:vAlign w:val="center"/>
          </w:tcPr>
          <w:p w14:paraId="08355993"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01BA21A4"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5CA93DC2"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63B3299F"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6B50AA0D" w14:textId="77777777" w:rsidR="009601BE" w:rsidRPr="00D860AD" w:rsidRDefault="009601BE" w:rsidP="00F625D8">
            <w:pPr>
              <w:spacing w:after="0"/>
              <w:jc w:val="left"/>
              <w:rPr>
                <w:rFonts w:asciiTheme="majorBidi" w:hAnsiTheme="majorBidi" w:cstheme="majorBidi"/>
                <w:sz w:val="20"/>
              </w:rPr>
            </w:pPr>
          </w:p>
        </w:tc>
      </w:tr>
      <w:tr w:rsidR="009601BE" w:rsidRPr="00D860AD" w14:paraId="1F0CF60C" w14:textId="77777777" w:rsidTr="00D624E8">
        <w:trPr>
          <w:trHeight w:val="20"/>
        </w:trPr>
        <w:tc>
          <w:tcPr>
            <w:tcW w:w="710" w:type="dxa"/>
            <w:tcBorders>
              <w:top w:val="dotted" w:sz="4" w:space="0" w:color="auto"/>
              <w:bottom w:val="dotted" w:sz="4" w:space="0" w:color="auto"/>
              <w:right w:val="nil"/>
            </w:tcBorders>
            <w:vAlign w:val="center"/>
          </w:tcPr>
          <w:p w14:paraId="4B50D1A4" w14:textId="33274B0B" w:rsidR="009601BE" w:rsidRPr="00D860AD" w:rsidRDefault="009601BE" w:rsidP="00DE2308">
            <w:pPr>
              <w:spacing w:after="0"/>
              <w:jc w:val="center"/>
              <w:rPr>
                <w:rFonts w:asciiTheme="majorBidi" w:hAnsiTheme="majorBidi" w:cstheme="majorBidi"/>
                <w:sz w:val="20"/>
              </w:rPr>
            </w:pPr>
            <w:r w:rsidRPr="00D860AD">
              <w:rPr>
                <w:rFonts w:asciiTheme="majorBidi" w:hAnsiTheme="majorBidi" w:cstheme="majorBidi"/>
                <w:sz w:val="20"/>
              </w:rPr>
              <w:t>9.5</w:t>
            </w:r>
          </w:p>
        </w:tc>
        <w:tc>
          <w:tcPr>
            <w:tcW w:w="3487" w:type="dxa"/>
            <w:tcBorders>
              <w:top w:val="dotted" w:sz="4" w:space="0" w:color="auto"/>
              <w:left w:val="single" w:sz="6" w:space="0" w:color="auto"/>
              <w:bottom w:val="dotted" w:sz="4" w:space="0" w:color="auto"/>
              <w:right w:val="single" w:sz="6" w:space="0" w:color="auto"/>
            </w:tcBorders>
            <w:vAlign w:val="center"/>
          </w:tcPr>
          <w:p w14:paraId="768757F1" w14:textId="623F34E3" w:rsidR="009601BE" w:rsidRPr="00D860AD" w:rsidRDefault="009601BE" w:rsidP="00F625D8">
            <w:pPr>
              <w:spacing w:after="0"/>
              <w:jc w:val="left"/>
              <w:rPr>
                <w:rFonts w:asciiTheme="majorBidi" w:eastAsia="Calibri" w:hAnsiTheme="majorBidi" w:cstheme="majorBidi"/>
                <w:sz w:val="20"/>
              </w:rPr>
            </w:pPr>
            <w:r w:rsidRPr="00D860AD">
              <w:rPr>
                <w:rFonts w:asciiTheme="majorBidi" w:eastAsia="Calibri" w:hAnsiTheme="majorBidi" w:cstheme="majorBidi"/>
                <w:sz w:val="20"/>
              </w:rPr>
              <w:t>Pre-commissioning and tests</w:t>
            </w:r>
          </w:p>
        </w:tc>
        <w:tc>
          <w:tcPr>
            <w:tcW w:w="720" w:type="dxa"/>
            <w:tcBorders>
              <w:top w:val="dotted" w:sz="4" w:space="0" w:color="auto"/>
              <w:left w:val="single" w:sz="6" w:space="0" w:color="auto"/>
              <w:bottom w:val="dotted" w:sz="4" w:space="0" w:color="auto"/>
              <w:right w:val="single" w:sz="6" w:space="0" w:color="auto"/>
            </w:tcBorders>
            <w:vAlign w:val="center"/>
          </w:tcPr>
          <w:p w14:paraId="4145B0D0"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299CE392"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02D320E0"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78A0D3C4"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4CE8EE5B" w14:textId="77777777" w:rsidR="009601BE" w:rsidRPr="00D860AD" w:rsidRDefault="009601BE" w:rsidP="00F625D8">
            <w:pPr>
              <w:spacing w:after="0"/>
              <w:jc w:val="left"/>
              <w:rPr>
                <w:rFonts w:asciiTheme="majorBidi" w:hAnsiTheme="majorBidi" w:cstheme="majorBidi"/>
                <w:sz w:val="20"/>
              </w:rPr>
            </w:pPr>
          </w:p>
        </w:tc>
      </w:tr>
      <w:tr w:rsidR="009601BE" w:rsidRPr="00D860AD" w14:paraId="2D582A74" w14:textId="77777777" w:rsidTr="00D624E8">
        <w:trPr>
          <w:trHeight w:val="20"/>
        </w:trPr>
        <w:tc>
          <w:tcPr>
            <w:tcW w:w="710" w:type="dxa"/>
            <w:tcBorders>
              <w:top w:val="dotted" w:sz="4" w:space="0" w:color="auto"/>
              <w:bottom w:val="dotted" w:sz="4" w:space="0" w:color="auto"/>
              <w:right w:val="nil"/>
            </w:tcBorders>
            <w:vAlign w:val="center"/>
          </w:tcPr>
          <w:p w14:paraId="4F47EDCB" w14:textId="716F6F13" w:rsidR="009601BE" w:rsidRPr="00D860AD" w:rsidRDefault="009601BE" w:rsidP="00DE2308">
            <w:pPr>
              <w:spacing w:after="0"/>
              <w:jc w:val="center"/>
              <w:rPr>
                <w:rFonts w:asciiTheme="majorBidi" w:hAnsiTheme="majorBidi" w:cstheme="majorBidi"/>
                <w:sz w:val="20"/>
              </w:rPr>
            </w:pPr>
            <w:r w:rsidRPr="00D860AD">
              <w:rPr>
                <w:rFonts w:asciiTheme="majorBidi" w:hAnsiTheme="majorBidi" w:cstheme="majorBidi"/>
                <w:sz w:val="20"/>
              </w:rPr>
              <w:t>9.6</w:t>
            </w:r>
          </w:p>
        </w:tc>
        <w:tc>
          <w:tcPr>
            <w:tcW w:w="3487" w:type="dxa"/>
            <w:tcBorders>
              <w:top w:val="dotted" w:sz="4" w:space="0" w:color="auto"/>
              <w:left w:val="single" w:sz="6" w:space="0" w:color="auto"/>
              <w:bottom w:val="dotted" w:sz="4" w:space="0" w:color="auto"/>
              <w:right w:val="single" w:sz="6" w:space="0" w:color="auto"/>
            </w:tcBorders>
            <w:vAlign w:val="center"/>
          </w:tcPr>
          <w:p w14:paraId="157A70DF" w14:textId="08F47D90" w:rsidR="009601BE" w:rsidRPr="00D860AD" w:rsidRDefault="009601BE" w:rsidP="00F625D8">
            <w:pPr>
              <w:spacing w:after="0"/>
              <w:jc w:val="left"/>
              <w:rPr>
                <w:rFonts w:asciiTheme="majorBidi" w:eastAsia="Calibri" w:hAnsiTheme="majorBidi" w:cstheme="majorBidi"/>
                <w:sz w:val="20"/>
              </w:rPr>
            </w:pPr>
            <w:r w:rsidRPr="00D860AD">
              <w:rPr>
                <w:rFonts w:asciiTheme="majorBidi" w:eastAsia="Calibri" w:hAnsiTheme="majorBidi" w:cstheme="majorBidi"/>
                <w:sz w:val="20"/>
              </w:rPr>
              <w:t>Training</w:t>
            </w:r>
          </w:p>
        </w:tc>
        <w:tc>
          <w:tcPr>
            <w:tcW w:w="720" w:type="dxa"/>
            <w:tcBorders>
              <w:top w:val="dotted" w:sz="4" w:space="0" w:color="auto"/>
              <w:left w:val="single" w:sz="6" w:space="0" w:color="auto"/>
              <w:bottom w:val="dotted" w:sz="4" w:space="0" w:color="auto"/>
              <w:right w:val="single" w:sz="6" w:space="0" w:color="auto"/>
            </w:tcBorders>
            <w:vAlign w:val="center"/>
          </w:tcPr>
          <w:p w14:paraId="1548D29D"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25C47BF9"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7DD4B600"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64572731"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7E87731D" w14:textId="77777777" w:rsidR="009601BE" w:rsidRPr="00D860AD" w:rsidRDefault="009601BE" w:rsidP="00F625D8">
            <w:pPr>
              <w:spacing w:after="0"/>
              <w:jc w:val="left"/>
              <w:rPr>
                <w:rFonts w:asciiTheme="majorBidi" w:hAnsiTheme="majorBidi" w:cstheme="majorBidi"/>
                <w:sz w:val="20"/>
              </w:rPr>
            </w:pPr>
          </w:p>
        </w:tc>
      </w:tr>
      <w:tr w:rsidR="009601BE" w:rsidRPr="00D860AD" w14:paraId="7197C097" w14:textId="77777777" w:rsidTr="00D624E8">
        <w:trPr>
          <w:trHeight w:val="20"/>
        </w:trPr>
        <w:tc>
          <w:tcPr>
            <w:tcW w:w="710" w:type="dxa"/>
            <w:tcBorders>
              <w:top w:val="dotted" w:sz="4" w:space="0" w:color="auto"/>
              <w:bottom w:val="dotted" w:sz="4" w:space="0" w:color="auto"/>
              <w:right w:val="nil"/>
            </w:tcBorders>
            <w:vAlign w:val="center"/>
          </w:tcPr>
          <w:p w14:paraId="2A6174FD" w14:textId="5B052C2E" w:rsidR="009601BE" w:rsidRPr="00D860AD" w:rsidRDefault="009601BE" w:rsidP="00DE2308">
            <w:pPr>
              <w:spacing w:after="0"/>
              <w:jc w:val="center"/>
              <w:rPr>
                <w:rFonts w:asciiTheme="majorBidi" w:hAnsiTheme="majorBidi" w:cstheme="majorBidi"/>
                <w:sz w:val="20"/>
              </w:rPr>
            </w:pPr>
            <w:r w:rsidRPr="00D860AD">
              <w:rPr>
                <w:rFonts w:asciiTheme="majorBidi" w:hAnsiTheme="majorBidi" w:cstheme="majorBidi"/>
                <w:sz w:val="20"/>
              </w:rPr>
              <w:t>9.7</w:t>
            </w:r>
          </w:p>
        </w:tc>
        <w:tc>
          <w:tcPr>
            <w:tcW w:w="3487" w:type="dxa"/>
            <w:tcBorders>
              <w:top w:val="dotted" w:sz="4" w:space="0" w:color="auto"/>
              <w:left w:val="single" w:sz="6" w:space="0" w:color="auto"/>
              <w:bottom w:val="dotted" w:sz="4" w:space="0" w:color="auto"/>
              <w:right w:val="single" w:sz="6" w:space="0" w:color="auto"/>
            </w:tcBorders>
            <w:vAlign w:val="center"/>
          </w:tcPr>
          <w:p w14:paraId="77D1E75F" w14:textId="5A0034B0" w:rsidR="009601BE" w:rsidRPr="00D860AD" w:rsidRDefault="009601BE" w:rsidP="00F625D8">
            <w:pPr>
              <w:spacing w:after="0"/>
              <w:jc w:val="left"/>
              <w:rPr>
                <w:rFonts w:asciiTheme="majorBidi" w:eastAsia="Calibri" w:hAnsiTheme="majorBidi" w:cstheme="majorBidi"/>
                <w:sz w:val="20"/>
              </w:rPr>
            </w:pPr>
            <w:r w:rsidRPr="00D860AD">
              <w:rPr>
                <w:rFonts w:asciiTheme="majorBidi" w:eastAsia="Calibri" w:hAnsiTheme="majorBidi" w:cstheme="majorBidi"/>
                <w:sz w:val="20"/>
              </w:rPr>
              <w:t>O&amp;M period</w:t>
            </w:r>
          </w:p>
        </w:tc>
        <w:tc>
          <w:tcPr>
            <w:tcW w:w="720" w:type="dxa"/>
            <w:tcBorders>
              <w:top w:val="dotted" w:sz="4" w:space="0" w:color="auto"/>
              <w:left w:val="single" w:sz="6" w:space="0" w:color="auto"/>
              <w:bottom w:val="dotted" w:sz="4" w:space="0" w:color="auto"/>
              <w:right w:val="single" w:sz="6" w:space="0" w:color="auto"/>
            </w:tcBorders>
            <w:vAlign w:val="center"/>
          </w:tcPr>
          <w:p w14:paraId="4AA62311"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629C313E"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1D1A1136"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0C12F77F"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4EAD836D" w14:textId="77777777" w:rsidR="009601BE" w:rsidRPr="00D860AD" w:rsidRDefault="009601BE" w:rsidP="00F625D8">
            <w:pPr>
              <w:spacing w:after="0"/>
              <w:jc w:val="left"/>
              <w:rPr>
                <w:rFonts w:asciiTheme="majorBidi" w:hAnsiTheme="majorBidi" w:cstheme="majorBidi"/>
                <w:sz w:val="20"/>
              </w:rPr>
            </w:pPr>
          </w:p>
        </w:tc>
      </w:tr>
      <w:tr w:rsidR="009601BE" w:rsidRPr="00D860AD" w14:paraId="0021C6BB" w14:textId="77777777" w:rsidTr="00D624E8">
        <w:trPr>
          <w:trHeight w:val="20"/>
        </w:trPr>
        <w:tc>
          <w:tcPr>
            <w:tcW w:w="710" w:type="dxa"/>
            <w:tcBorders>
              <w:top w:val="dotted" w:sz="4" w:space="0" w:color="auto"/>
              <w:bottom w:val="single" w:sz="4" w:space="0" w:color="auto"/>
              <w:right w:val="nil"/>
            </w:tcBorders>
            <w:vAlign w:val="center"/>
          </w:tcPr>
          <w:p w14:paraId="65C45272" w14:textId="707CB959" w:rsidR="009601BE" w:rsidRPr="00D860AD" w:rsidRDefault="009601BE" w:rsidP="00DE2308">
            <w:pPr>
              <w:spacing w:after="0"/>
              <w:jc w:val="center"/>
              <w:rPr>
                <w:rFonts w:asciiTheme="majorBidi" w:hAnsiTheme="majorBidi" w:cstheme="majorBidi"/>
                <w:sz w:val="20"/>
              </w:rPr>
            </w:pPr>
            <w:r w:rsidRPr="00D860AD">
              <w:rPr>
                <w:rFonts w:asciiTheme="majorBidi" w:hAnsiTheme="majorBidi" w:cstheme="majorBidi"/>
                <w:sz w:val="20"/>
              </w:rPr>
              <w:t>9.8</w:t>
            </w:r>
          </w:p>
        </w:tc>
        <w:tc>
          <w:tcPr>
            <w:tcW w:w="3487" w:type="dxa"/>
            <w:tcBorders>
              <w:top w:val="dotted" w:sz="4" w:space="0" w:color="auto"/>
              <w:left w:val="single" w:sz="6" w:space="0" w:color="auto"/>
              <w:bottom w:val="single" w:sz="4" w:space="0" w:color="auto"/>
              <w:right w:val="single" w:sz="6" w:space="0" w:color="auto"/>
            </w:tcBorders>
            <w:vAlign w:val="center"/>
          </w:tcPr>
          <w:p w14:paraId="379BC757" w14:textId="260A2516" w:rsidR="009601BE" w:rsidRPr="00D860AD" w:rsidRDefault="00907AD5" w:rsidP="00907AD5">
            <w:pPr>
              <w:rPr>
                <w:rFonts w:asciiTheme="majorBidi" w:eastAsia="Calibri" w:hAnsiTheme="majorBidi" w:cstheme="majorBidi"/>
                <w:sz w:val="20"/>
              </w:rPr>
            </w:pPr>
            <w:r w:rsidRPr="00D860AD">
              <w:rPr>
                <w:rFonts w:asciiTheme="majorBidi" w:eastAsia="Calibri" w:hAnsiTheme="majorBidi" w:cstheme="majorBidi"/>
                <w:sz w:val="20"/>
              </w:rPr>
              <w:t>Implementation including monitoring of ESCP, OHSMP &amp; Code of conduct</w:t>
            </w:r>
          </w:p>
        </w:tc>
        <w:tc>
          <w:tcPr>
            <w:tcW w:w="720" w:type="dxa"/>
            <w:tcBorders>
              <w:top w:val="dotted" w:sz="4" w:space="0" w:color="auto"/>
              <w:left w:val="single" w:sz="6" w:space="0" w:color="auto"/>
              <w:bottom w:val="single" w:sz="4" w:space="0" w:color="auto"/>
              <w:right w:val="single" w:sz="6" w:space="0" w:color="auto"/>
            </w:tcBorders>
            <w:vAlign w:val="center"/>
          </w:tcPr>
          <w:p w14:paraId="6E3B2BF8"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single" w:sz="4" w:space="0" w:color="auto"/>
              <w:right w:val="nil"/>
            </w:tcBorders>
            <w:vAlign w:val="center"/>
          </w:tcPr>
          <w:p w14:paraId="6F12C15A"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single" w:sz="4" w:space="0" w:color="auto"/>
              <w:right w:val="single" w:sz="6" w:space="0" w:color="auto"/>
            </w:tcBorders>
            <w:vAlign w:val="center"/>
          </w:tcPr>
          <w:p w14:paraId="3D908811"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single" w:sz="4" w:space="0" w:color="auto"/>
              <w:right w:val="single" w:sz="6" w:space="0" w:color="auto"/>
            </w:tcBorders>
            <w:vAlign w:val="center"/>
          </w:tcPr>
          <w:p w14:paraId="6CC0BD14"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single" w:sz="4" w:space="0" w:color="auto"/>
            </w:tcBorders>
            <w:vAlign w:val="center"/>
          </w:tcPr>
          <w:p w14:paraId="39229E5A" w14:textId="77777777" w:rsidR="009601BE" w:rsidRPr="00D860AD" w:rsidRDefault="009601BE" w:rsidP="00F625D8">
            <w:pPr>
              <w:spacing w:after="0"/>
              <w:jc w:val="left"/>
              <w:rPr>
                <w:rFonts w:asciiTheme="majorBidi" w:hAnsiTheme="majorBidi" w:cstheme="majorBidi"/>
                <w:sz w:val="20"/>
              </w:rPr>
            </w:pPr>
          </w:p>
        </w:tc>
      </w:tr>
      <w:tr w:rsidR="009601BE" w:rsidRPr="00D860AD" w14:paraId="5B033120" w14:textId="77777777" w:rsidTr="00D624E8">
        <w:trPr>
          <w:trHeight w:val="283"/>
        </w:trPr>
        <w:tc>
          <w:tcPr>
            <w:tcW w:w="710" w:type="dxa"/>
            <w:tcBorders>
              <w:top w:val="single" w:sz="4" w:space="0" w:color="auto"/>
              <w:bottom w:val="double" w:sz="4" w:space="0" w:color="auto"/>
              <w:right w:val="nil"/>
            </w:tcBorders>
            <w:vAlign w:val="center"/>
          </w:tcPr>
          <w:p w14:paraId="2AD193DB" w14:textId="77777777" w:rsidR="009601BE" w:rsidRPr="00D860AD" w:rsidRDefault="009601BE" w:rsidP="00DE2308">
            <w:pPr>
              <w:spacing w:after="0"/>
              <w:jc w:val="center"/>
              <w:rPr>
                <w:rFonts w:asciiTheme="majorBidi" w:hAnsiTheme="majorBidi" w:cstheme="majorBidi"/>
                <w:sz w:val="20"/>
              </w:rPr>
            </w:pPr>
          </w:p>
        </w:tc>
        <w:tc>
          <w:tcPr>
            <w:tcW w:w="3487" w:type="dxa"/>
            <w:tcBorders>
              <w:top w:val="single" w:sz="4" w:space="0" w:color="auto"/>
              <w:left w:val="single" w:sz="6" w:space="0" w:color="auto"/>
              <w:bottom w:val="double" w:sz="4" w:space="0" w:color="auto"/>
              <w:right w:val="single" w:sz="6" w:space="0" w:color="auto"/>
            </w:tcBorders>
            <w:vAlign w:val="center"/>
          </w:tcPr>
          <w:p w14:paraId="4521FA92" w14:textId="77777777" w:rsidR="009601BE" w:rsidRPr="00D860AD" w:rsidRDefault="009601BE" w:rsidP="00F625D8">
            <w:pPr>
              <w:spacing w:after="0"/>
              <w:jc w:val="left"/>
              <w:rPr>
                <w:rFonts w:asciiTheme="majorBidi" w:eastAsia="Calibri" w:hAnsiTheme="majorBidi" w:cstheme="majorBidi"/>
                <w:sz w:val="20"/>
              </w:rPr>
            </w:pPr>
          </w:p>
        </w:tc>
        <w:tc>
          <w:tcPr>
            <w:tcW w:w="720" w:type="dxa"/>
            <w:tcBorders>
              <w:top w:val="single" w:sz="4" w:space="0" w:color="auto"/>
              <w:left w:val="single" w:sz="6" w:space="0" w:color="auto"/>
              <w:bottom w:val="double" w:sz="4" w:space="0" w:color="auto"/>
              <w:right w:val="single" w:sz="6" w:space="0" w:color="auto"/>
            </w:tcBorders>
            <w:vAlign w:val="center"/>
          </w:tcPr>
          <w:p w14:paraId="43969C3D" w14:textId="77777777" w:rsidR="009601BE" w:rsidRPr="00D860AD" w:rsidRDefault="009601BE" w:rsidP="00F625D8">
            <w:pPr>
              <w:spacing w:after="0"/>
              <w:jc w:val="left"/>
              <w:rPr>
                <w:rFonts w:asciiTheme="majorBidi" w:hAnsiTheme="majorBidi" w:cstheme="majorBidi"/>
                <w:sz w:val="20"/>
              </w:rPr>
            </w:pPr>
          </w:p>
        </w:tc>
        <w:tc>
          <w:tcPr>
            <w:tcW w:w="1152" w:type="dxa"/>
            <w:tcBorders>
              <w:top w:val="single" w:sz="4" w:space="0" w:color="auto"/>
              <w:left w:val="nil"/>
              <w:bottom w:val="double" w:sz="4" w:space="0" w:color="auto"/>
              <w:right w:val="nil"/>
            </w:tcBorders>
            <w:vAlign w:val="center"/>
          </w:tcPr>
          <w:p w14:paraId="03F4AAE7"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single" w:sz="4" w:space="0" w:color="auto"/>
              <w:left w:val="single" w:sz="6" w:space="0" w:color="auto"/>
              <w:bottom w:val="double" w:sz="4" w:space="0" w:color="auto"/>
              <w:right w:val="single" w:sz="6" w:space="0" w:color="auto"/>
            </w:tcBorders>
            <w:vAlign w:val="center"/>
          </w:tcPr>
          <w:p w14:paraId="5C4D121E" w14:textId="77777777" w:rsidR="009601BE" w:rsidRPr="00D860AD" w:rsidRDefault="009601BE" w:rsidP="00F625D8">
            <w:pPr>
              <w:spacing w:after="0"/>
              <w:jc w:val="left"/>
              <w:rPr>
                <w:rFonts w:asciiTheme="majorBidi" w:hAnsiTheme="majorBidi" w:cstheme="majorBidi"/>
                <w:sz w:val="20"/>
              </w:rPr>
            </w:pPr>
          </w:p>
        </w:tc>
        <w:tc>
          <w:tcPr>
            <w:tcW w:w="1152" w:type="dxa"/>
            <w:tcBorders>
              <w:top w:val="single" w:sz="4" w:space="0" w:color="auto"/>
              <w:left w:val="single" w:sz="6" w:space="0" w:color="auto"/>
              <w:bottom w:val="double" w:sz="4" w:space="0" w:color="auto"/>
              <w:right w:val="single" w:sz="6" w:space="0" w:color="auto"/>
            </w:tcBorders>
            <w:vAlign w:val="center"/>
          </w:tcPr>
          <w:p w14:paraId="13BCFD91" w14:textId="77777777" w:rsidR="009601BE" w:rsidRPr="00D860AD" w:rsidRDefault="009601BE" w:rsidP="00F625D8">
            <w:pPr>
              <w:spacing w:after="0"/>
              <w:jc w:val="left"/>
              <w:rPr>
                <w:rFonts w:asciiTheme="majorBidi" w:hAnsiTheme="majorBidi" w:cstheme="majorBidi"/>
                <w:sz w:val="20"/>
              </w:rPr>
            </w:pPr>
          </w:p>
        </w:tc>
        <w:tc>
          <w:tcPr>
            <w:tcW w:w="1152" w:type="dxa"/>
            <w:tcBorders>
              <w:top w:val="single" w:sz="4" w:space="0" w:color="auto"/>
              <w:left w:val="nil"/>
              <w:bottom w:val="double" w:sz="4" w:space="0" w:color="auto"/>
            </w:tcBorders>
            <w:vAlign w:val="center"/>
          </w:tcPr>
          <w:p w14:paraId="54585008" w14:textId="77777777" w:rsidR="009601BE" w:rsidRPr="00D860AD" w:rsidRDefault="009601BE" w:rsidP="00F625D8">
            <w:pPr>
              <w:spacing w:after="0"/>
              <w:jc w:val="left"/>
              <w:rPr>
                <w:rFonts w:asciiTheme="majorBidi" w:hAnsiTheme="majorBidi" w:cstheme="majorBidi"/>
                <w:sz w:val="20"/>
              </w:rPr>
            </w:pPr>
          </w:p>
        </w:tc>
      </w:tr>
      <w:tr w:rsidR="009601BE" w:rsidRPr="00D860AD" w14:paraId="4D5C298E" w14:textId="77777777" w:rsidTr="00D624E8">
        <w:trPr>
          <w:trHeight w:val="283"/>
        </w:trPr>
        <w:tc>
          <w:tcPr>
            <w:tcW w:w="710" w:type="dxa"/>
            <w:tcBorders>
              <w:top w:val="double" w:sz="4" w:space="0" w:color="auto"/>
              <w:bottom w:val="single" w:sz="4" w:space="0" w:color="auto"/>
              <w:right w:val="nil"/>
            </w:tcBorders>
            <w:vAlign w:val="center"/>
          </w:tcPr>
          <w:p w14:paraId="248079E2" w14:textId="7BDF86F6" w:rsidR="009601BE" w:rsidRPr="00D860AD" w:rsidRDefault="009601BE" w:rsidP="00DE2308">
            <w:pPr>
              <w:spacing w:after="0"/>
              <w:jc w:val="center"/>
              <w:rPr>
                <w:rFonts w:asciiTheme="majorBidi" w:hAnsiTheme="majorBidi" w:cstheme="majorBidi"/>
                <w:b/>
                <w:bCs/>
                <w:sz w:val="20"/>
              </w:rPr>
            </w:pPr>
            <w:r w:rsidRPr="00D860AD">
              <w:rPr>
                <w:rFonts w:asciiTheme="majorBidi" w:hAnsiTheme="majorBidi" w:cstheme="majorBidi"/>
                <w:b/>
                <w:bCs/>
                <w:sz w:val="20"/>
              </w:rPr>
              <w:t>10</w:t>
            </w:r>
          </w:p>
        </w:tc>
        <w:tc>
          <w:tcPr>
            <w:tcW w:w="3487" w:type="dxa"/>
            <w:tcBorders>
              <w:top w:val="double" w:sz="4" w:space="0" w:color="auto"/>
              <w:left w:val="single" w:sz="6" w:space="0" w:color="auto"/>
              <w:bottom w:val="single" w:sz="4" w:space="0" w:color="auto"/>
              <w:right w:val="single" w:sz="6" w:space="0" w:color="auto"/>
            </w:tcBorders>
            <w:vAlign w:val="center"/>
          </w:tcPr>
          <w:p w14:paraId="6FD0A419" w14:textId="5D4614CD" w:rsidR="009601BE" w:rsidRPr="00D860AD" w:rsidRDefault="009601BE" w:rsidP="00F625D8">
            <w:pPr>
              <w:spacing w:after="0"/>
              <w:jc w:val="left"/>
              <w:rPr>
                <w:rFonts w:asciiTheme="majorBidi" w:eastAsia="Calibri" w:hAnsiTheme="majorBidi" w:cstheme="majorBidi"/>
                <w:b/>
                <w:bCs/>
                <w:sz w:val="20"/>
              </w:rPr>
            </w:pPr>
            <w:r w:rsidRPr="00D860AD">
              <w:rPr>
                <w:rFonts w:asciiTheme="majorBidi" w:hAnsiTheme="majorBidi" w:cstheme="majorBidi"/>
                <w:b/>
                <w:bCs/>
                <w:sz w:val="20"/>
              </w:rPr>
              <w:t>L. HITHADHOO</w:t>
            </w:r>
          </w:p>
        </w:tc>
        <w:tc>
          <w:tcPr>
            <w:tcW w:w="720" w:type="dxa"/>
            <w:tcBorders>
              <w:top w:val="double" w:sz="4" w:space="0" w:color="auto"/>
              <w:left w:val="single" w:sz="6" w:space="0" w:color="auto"/>
              <w:bottom w:val="single" w:sz="4" w:space="0" w:color="auto"/>
              <w:right w:val="single" w:sz="6" w:space="0" w:color="auto"/>
            </w:tcBorders>
            <w:vAlign w:val="center"/>
          </w:tcPr>
          <w:p w14:paraId="32343A7C" w14:textId="77777777" w:rsidR="009601BE" w:rsidRPr="00D860AD" w:rsidRDefault="009601BE" w:rsidP="00F625D8">
            <w:pPr>
              <w:spacing w:after="0"/>
              <w:jc w:val="left"/>
              <w:rPr>
                <w:rFonts w:asciiTheme="majorBidi" w:hAnsiTheme="majorBidi" w:cstheme="majorBidi"/>
                <w:b/>
                <w:bCs/>
                <w:sz w:val="20"/>
              </w:rPr>
            </w:pPr>
          </w:p>
        </w:tc>
        <w:tc>
          <w:tcPr>
            <w:tcW w:w="1152" w:type="dxa"/>
            <w:tcBorders>
              <w:top w:val="double" w:sz="4" w:space="0" w:color="auto"/>
              <w:left w:val="nil"/>
              <w:bottom w:val="single" w:sz="4" w:space="0" w:color="auto"/>
              <w:right w:val="nil"/>
            </w:tcBorders>
            <w:vAlign w:val="center"/>
          </w:tcPr>
          <w:p w14:paraId="18B47400" w14:textId="77777777" w:rsidR="009601BE" w:rsidRPr="00D860AD" w:rsidRDefault="009601BE" w:rsidP="00F625D8">
            <w:pPr>
              <w:spacing w:after="0"/>
              <w:jc w:val="left"/>
              <w:rPr>
                <w:rFonts w:asciiTheme="majorBidi" w:hAnsiTheme="majorBidi" w:cstheme="majorBidi"/>
                <w:b/>
                <w:bCs/>
                <w:sz w:val="20"/>
              </w:rPr>
            </w:pPr>
          </w:p>
        </w:tc>
        <w:tc>
          <w:tcPr>
            <w:tcW w:w="1152" w:type="dxa"/>
            <w:gridSpan w:val="2"/>
            <w:tcBorders>
              <w:top w:val="double" w:sz="4" w:space="0" w:color="auto"/>
              <w:left w:val="single" w:sz="6" w:space="0" w:color="auto"/>
              <w:bottom w:val="single" w:sz="4" w:space="0" w:color="auto"/>
              <w:right w:val="single" w:sz="6" w:space="0" w:color="auto"/>
            </w:tcBorders>
            <w:vAlign w:val="center"/>
          </w:tcPr>
          <w:p w14:paraId="5DD2EC61" w14:textId="77777777" w:rsidR="009601BE" w:rsidRPr="00D860AD" w:rsidRDefault="009601BE" w:rsidP="00F625D8">
            <w:pPr>
              <w:spacing w:after="0"/>
              <w:jc w:val="left"/>
              <w:rPr>
                <w:rFonts w:asciiTheme="majorBidi" w:hAnsiTheme="majorBidi" w:cstheme="majorBidi"/>
                <w:b/>
                <w:bCs/>
                <w:sz w:val="20"/>
              </w:rPr>
            </w:pPr>
          </w:p>
        </w:tc>
        <w:tc>
          <w:tcPr>
            <w:tcW w:w="1152" w:type="dxa"/>
            <w:tcBorders>
              <w:top w:val="double" w:sz="4" w:space="0" w:color="auto"/>
              <w:left w:val="single" w:sz="6" w:space="0" w:color="auto"/>
              <w:bottom w:val="single" w:sz="4" w:space="0" w:color="auto"/>
              <w:right w:val="single" w:sz="6" w:space="0" w:color="auto"/>
            </w:tcBorders>
            <w:vAlign w:val="center"/>
          </w:tcPr>
          <w:p w14:paraId="7FC330E8" w14:textId="77777777" w:rsidR="009601BE" w:rsidRPr="00D860AD" w:rsidRDefault="009601BE" w:rsidP="00F625D8">
            <w:pPr>
              <w:spacing w:after="0"/>
              <w:jc w:val="left"/>
              <w:rPr>
                <w:rFonts w:asciiTheme="majorBidi" w:hAnsiTheme="majorBidi" w:cstheme="majorBidi"/>
                <w:b/>
                <w:bCs/>
                <w:sz w:val="20"/>
              </w:rPr>
            </w:pPr>
          </w:p>
        </w:tc>
        <w:tc>
          <w:tcPr>
            <w:tcW w:w="1152" w:type="dxa"/>
            <w:tcBorders>
              <w:top w:val="double" w:sz="4" w:space="0" w:color="auto"/>
              <w:left w:val="nil"/>
              <w:bottom w:val="single" w:sz="4" w:space="0" w:color="auto"/>
            </w:tcBorders>
            <w:vAlign w:val="center"/>
          </w:tcPr>
          <w:p w14:paraId="7E383528" w14:textId="77777777" w:rsidR="009601BE" w:rsidRPr="00D860AD" w:rsidRDefault="009601BE" w:rsidP="00F625D8">
            <w:pPr>
              <w:spacing w:after="0"/>
              <w:jc w:val="left"/>
              <w:rPr>
                <w:rFonts w:asciiTheme="majorBidi" w:hAnsiTheme="majorBidi" w:cstheme="majorBidi"/>
                <w:b/>
                <w:bCs/>
                <w:sz w:val="20"/>
              </w:rPr>
            </w:pPr>
          </w:p>
        </w:tc>
      </w:tr>
      <w:tr w:rsidR="009601BE" w:rsidRPr="00D860AD" w14:paraId="76D7726C" w14:textId="77777777" w:rsidTr="00D624E8">
        <w:trPr>
          <w:trHeight w:val="20"/>
        </w:trPr>
        <w:tc>
          <w:tcPr>
            <w:tcW w:w="710" w:type="dxa"/>
            <w:tcBorders>
              <w:top w:val="single" w:sz="4" w:space="0" w:color="auto"/>
              <w:bottom w:val="dotted" w:sz="4" w:space="0" w:color="auto"/>
              <w:right w:val="nil"/>
            </w:tcBorders>
            <w:vAlign w:val="center"/>
          </w:tcPr>
          <w:p w14:paraId="63B30752" w14:textId="4949807B" w:rsidR="009601BE" w:rsidRPr="00D860AD" w:rsidRDefault="009601BE" w:rsidP="00DE2308">
            <w:pPr>
              <w:spacing w:after="0"/>
              <w:jc w:val="center"/>
              <w:rPr>
                <w:rFonts w:asciiTheme="majorBidi" w:hAnsiTheme="majorBidi" w:cstheme="majorBidi"/>
                <w:sz w:val="20"/>
              </w:rPr>
            </w:pPr>
            <w:r w:rsidRPr="00D860AD">
              <w:rPr>
                <w:rFonts w:asciiTheme="majorBidi" w:hAnsiTheme="majorBidi" w:cstheme="majorBidi"/>
                <w:sz w:val="20"/>
              </w:rPr>
              <w:t>10.1</w:t>
            </w:r>
          </w:p>
        </w:tc>
        <w:tc>
          <w:tcPr>
            <w:tcW w:w="3487" w:type="dxa"/>
            <w:tcBorders>
              <w:top w:val="single" w:sz="4" w:space="0" w:color="auto"/>
              <w:left w:val="single" w:sz="6" w:space="0" w:color="auto"/>
              <w:bottom w:val="dotted" w:sz="4" w:space="0" w:color="auto"/>
              <w:right w:val="single" w:sz="6" w:space="0" w:color="auto"/>
            </w:tcBorders>
            <w:vAlign w:val="center"/>
          </w:tcPr>
          <w:p w14:paraId="662CD3B7" w14:textId="581A58F2" w:rsidR="009601BE" w:rsidRPr="00D860AD" w:rsidRDefault="009601BE" w:rsidP="00F625D8">
            <w:pPr>
              <w:spacing w:after="0"/>
              <w:jc w:val="left"/>
              <w:rPr>
                <w:rFonts w:asciiTheme="majorBidi" w:eastAsia="Calibri" w:hAnsiTheme="majorBidi" w:cstheme="majorBidi"/>
                <w:sz w:val="20"/>
              </w:rPr>
            </w:pPr>
            <w:r w:rsidRPr="00D860AD">
              <w:rPr>
                <w:rFonts w:asciiTheme="majorBidi" w:eastAsia="Calibri" w:hAnsiTheme="majorBidi" w:cstheme="majorBidi"/>
                <w:sz w:val="20"/>
              </w:rPr>
              <w:t>Project management, monitoring and reporting</w:t>
            </w:r>
          </w:p>
        </w:tc>
        <w:tc>
          <w:tcPr>
            <w:tcW w:w="720" w:type="dxa"/>
            <w:tcBorders>
              <w:top w:val="single" w:sz="4" w:space="0" w:color="auto"/>
              <w:left w:val="single" w:sz="6" w:space="0" w:color="auto"/>
              <w:bottom w:val="dotted" w:sz="4" w:space="0" w:color="auto"/>
              <w:right w:val="single" w:sz="6" w:space="0" w:color="auto"/>
            </w:tcBorders>
            <w:vAlign w:val="center"/>
          </w:tcPr>
          <w:p w14:paraId="60C30824" w14:textId="77777777" w:rsidR="009601BE" w:rsidRPr="00D860AD" w:rsidRDefault="009601BE" w:rsidP="00F625D8">
            <w:pPr>
              <w:spacing w:after="0"/>
              <w:jc w:val="left"/>
              <w:rPr>
                <w:rFonts w:asciiTheme="majorBidi" w:hAnsiTheme="majorBidi" w:cstheme="majorBidi"/>
                <w:sz w:val="20"/>
              </w:rPr>
            </w:pPr>
          </w:p>
        </w:tc>
        <w:tc>
          <w:tcPr>
            <w:tcW w:w="1152" w:type="dxa"/>
            <w:tcBorders>
              <w:top w:val="single" w:sz="4" w:space="0" w:color="auto"/>
              <w:left w:val="nil"/>
              <w:bottom w:val="dotted" w:sz="4" w:space="0" w:color="auto"/>
              <w:right w:val="nil"/>
            </w:tcBorders>
            <w:vAlign w:val="center"/>
          </w:tcPr>
          <w:p w14:paraId="351C462A"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single" w:sz="4" w:space="0" w:color="auto"/>
              <w:left w:val="single" w:sz="6" w:space="0" w:color="auto"/>
              <w:bottom w:val="dotted" w:sz="4" w:space="0" w:color="auto"/>
              <w:right w:val="single" w:sz="6" w:space="0" w:color="auto"/>
            </w:tcBorders>
            <w:vAlign w:val="center"/>
          </w:tcPr>
          <w:p w14:paraId="18BC811E" w14:textId="77777777" w:rsidR="009601BE" w:rsidRPr="00D860AD" w:rsidRDefault="009601BE" w:rsidP="00F625D8">
            <w:pPr>
              <w:spacing w:after="0"/>
              <w:jc w:val="left"/>
              <w:rPr>
                <w:rFonts w:asciiTheme="majorBidi" w:hAnsiTheme="majorBidi" w:cstheme="majorBidi"/>
                <w:sz w:val="20"/>
              </w:rPr>
            </w:pPr>
          </w:p>
        </w:tc>
        <w:tc>
          <w:tcPr>
            <w:tcW w:w="1152" w:type="dxa"/>
            <w:tcBorders>
              <w:top w:val="single" w:sz="4" w:space="0" w:color="auto"/>
              <w:left w:val="single" w:sz="6" w:space="0" w:color="auto"/>
              <w:bottom w:val="dotted" w:sz="4" w:space="0" w:color="auto"/>
              <w:right w:val="single" w:sz="6" w:space="0" w:color="auto"/>
            </w:tcBorders>
            <w:vAlign w:val="center"/>
          </w:tcPr>
          <w:p w14:paraId="12B216CC" w14:textId="77777777" w:rsidR="009601BE" w:rsidRPr="00D860AD" w:rsidRDefault="009601BE" w:rsidP="00F625D8">
            <w:pPr>
              <w:spacing w:after="0"/>
              <w:jc w:val="left"/>
              <w:rPr>
                <w:rFonts w:asciiTheme="majorBidi" w:hAnsiTheme="majorBidi" w:cstheme="majorBidi"/>
                <w:sz w:val="20"/>
              </w:rPr>
            </w:pPr>
          </w:p>
        </w:tc>
        <w:tc>
          <w:tcPr>
            <w:tcW w:w="1152" w:type="dxa"/>
            <w:tcBorders>
              <w:top w:val="single" w:sz="4" w:space="0" w:color="auto"/>
              <w:left w:val="nil"/>
              <w:bottom w:val="dotted" w:sz="4" w:space="0" w:color="auto"/>
            </w:tcBorders>
            <w:vAlign w:val="center"/>
          </w:tcPr>
          <w:p w14:paraId="55213ABE" w14:textId="77777777" w:rsidR="009601BE" w:rsidRPr="00D860AD" w:rsidRDefault="009601BE" w:rsidP="00F625D8">
            <w:pPr>
              <w:spacing w:after="0"/>
              <w:jc w:val="left"/>
              <w:rPr>
                <w:rFonts w:asciiTheme="majorBidi" w:hAnsiTheme="majorBidi" w:cstheme="majorBidi"/>
                <w:sz w:val="20"/>
              </w:rPr>
            </w:pPr>
          </w:p>
        </w:tc>
      </w:tr>
      <w:tr w:rsidR="009601BE" w:rsidRPr="00D860AD" w14:paraId="7136C4D8" w14:textId="77777777" w:rsidTr="00D624E8">
        <w:trPr>
          <w:trHeight w:val="20"/>
        </w:trPr>
        <w:tc>
          <w:tcPr>
            <w:tcW w:w="710" w:type="dxa"/>
            <w:tcBorders>
              <w:top w:val="dotted" w:sz="4" w:space="0" w:color="auto"/>
              <w:bottom w:val="dotted" w:sz="4" w:space="0" w:color="auto"/>
              <w:right w:val="nil"/>
            </w:tcBorders>
            <w:vAlign w:val="center"/>
          </w:tcPr>
          <w:p w14:paraId="424D8C8D" w14:textId="23D2C4EE" w:rsidR="009601BE" w:rsidRPr="00D860AD" w:rsidRDefault="009601BE" w:rsidP="00DE2308">
            <w:pPr>
              <w:spacing w:after="0"/>
              <w:jc w:val="center"/>
              <w:rPr>
                <w:rFonts w:asciiTheme="majorBidi" w:hAnsiTheme="majorBidi" w:cstheme="majorBidi"/>
                <w:sz w:val="20"/>
              </w:rPr>
            </w:pPr>
            <w:r w:rsidRPr="00D860AD">
              <w:rPr>
                <w:rFonts w:asciiTheme="majorBidi" w:hAnsiTheme="majorBidi" w:cstheme="majorBidi"/>
                <w:sz w:val="20"/>
              </w:rPr>
              <w:t>10.2</w:t>
            </w:r>
          </w:p>
        </w:tc>
        <w:tc>
          <w:tcPr>
            <w:tcW w:w="3487" w:type="dxa"/>
            <w:tcBorders>
              <w:top w:val="dotted" w:sz="4" w:space="0" w:color="auto"/>
              <w:left w:val="single" w:sz="6" w:space="0" w:color="auto"/>
              <w:bottom w:val="dotted" w:sz="4" w:space="0" w:color="auto"/>
              <w:right w:val="single" w:sz="6" w:space="0" w:color="auto"/>
            </w:tcBorders>
            <w:vAlign w:val="center"/>
          </w:tcPr>
          <w:p w14:paraId="3415C5AE" w14:textId="1123DA30" w:rsidR="009601BE" w:rsidRPr="00D860AD" w:rsidRDefault="009601BE" w:rsidP="00F625D8">
            <w:pPr>
              <w:spacing w:after="0"/>
              <w:jc w:val="left"/>
              <w:rPr>
                <w:rFonts w:asciiTheme="majorBidi" w:eastAsia="Calibri" w:hAnsiTheme="majorBidi" w:cstheme="majorBidi"/>
                <w:sz w:val="20"/>
              </w:rPr>
            </w:pPr>
            <w:r w:rsidRPr="00D860AD">
              <w:rPr>
                <w:rFonts w:asciiTheme="majorBidi" w:eastAsia="Calibri" w:hAnsiTheme="majorBidi" w:cstheme="majorBidi"/>
                <w:sz w:val="20"/>
              </w:rPr>
              <w:t>Freight and logistics</w:t>
            </w:r>
          </w:p>
        </w:tc>
        <w:tc>
          <w:tcPr>
            <w:tcW w:w="720" w:type="dxa"/>
            <w:tcBorders>
              <w:top w:val="dotted" w:sz="4" w:space="0" w:color="auto"/>
              <w:left w:val="single" w:sz="6" w:space="0" w:color="auto"/>
              <w:bottom w:val="dotted" w:sz="4" w:space="0" w:color="auto"/>
              <w:right w:val="single" w:sz="6" w:space="0" w:color="auto"/>
            </w:tcBorders>
            <w:vAlign w:val="center"/>
          </w:tcPr>
          <w:p w14:paraId="424D707D"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2FE141CE"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6FA63FDE"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57ED2527"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3FB72C99" w14:textId="77777777" w:rsidR="009601BE" w:rsidRPr="00D860AD" w:rsidRDefault="009601BE" w:rsidP="00F625D8">
            <w:pPr>
              <w:spacing w:after="0"/>
              <w:jc w:val="left"/>
              <w:rPr>
                <w:rFonts w:asciiTheme="majorBidi" w:hAnsiTheme="majorBidi" w:cstheme="majorBidi"/>
                <w:sz w:val="20"/>
              </w:rPr>
            </w:pPr>
          </w:p>
        </w:tc>
      </w:tr>
      <w:tr w:rsidR="009601BE" w:rsidRPr="00D860AD" w14:paraId="24E499A9" w14:textId="77777777" w:rsidTr="00D624E8">
        <w:trPr>
          <w:trHeight w:val="20"/>
        </w:trPr>
        <w:tc>
          <w:tcPr>
            <w:tcW w:w="710" w:type="dxa"/>
            <w:tcBorders>
              <w:top w:val="dotted" w:sz="4" w:space="0" w:color="auto"/>
              <w:bottom w:val="dotted" w:sz="4" w:space="0" w:color="auto"/>
              <w:right w:val="nil"/>
            </w:tcBorders>
            <w:vAlign w:val="center"/>
          </w:tcPr>
          <w:p w14:paraId="5D2A7573" w14:textId="67D9948F" w:rsidR="009601BE" w:rsidRPr="00D860AD" w:rsidRDefault="009601BE" w:rsidP="00DE2308">
            <w:pPr>
              <w:spacing w:after="0"/>
              <w:jc w:val="center"/>
              <w:rPr>
                <w:rFonts w:asciiTheme="majorBidi" w:hAnsiTheme="majorBidi" w:cstheme="majorBidi"/>
                <w:sz w:val="20"/>
              </w:rPr>
            </w:pPr>
            <w:r w:rsidRPr="00D860AD">
              <w:rPr>
                <w:rFonts w:asciiTheme="majorBidi" w:hAnsiTheme="majorBidi" w:cstheme="majorBidi"/>
                <w:sz w:val="20"/>
              </w:rPr>
              <w:t>10.3</w:t>
            </w:r>
          </w:p>
        </w:tc>
        <w:tc>
          <w:tcPr>
            <w:tcW w:w="3487" w:type="dxa"/>
            <w:tcBorders>
              <w:top w:val="dotted" w:sz="4" w:space="0" w:color="auto"/>
              <w:left w:val="single" w:sz="6" w:space="0" w:color="auto"/>
              <w:bottom w:val="dotted" w:sz="4" w:space="0" w:color="auto"/>
              <w:right w:val="single" w:sz="6" w:space="0" w:color="auto"/>
            </w:tcBorders>
            <w:vAlign w:val="center"/>
          </w:tcPr>
          <w:p w14:paraId="40E894AB" w14:textId="7BBB19C0" w:rsidR="009601BE" w:rsidRPr="00D860AD" w:rsidRDefault="009601BE" w:rsidP="00F625D8">
            <w:pPr>
              <w:spacing w:after="0"/>
              <w:jc w:val="left"/>
              <w:rPr>
                <w:rFonts w:asciiTheme="majorBidi" w:eastAsia="Calibri" w:hAnsiTheme="majorBidi" w:cstheme="majorBidi"/>
                <w:sz w:val="20"/>
              </w:rPr>
            </w:pPr>
            <w:r w:rsidRPr="00D860AD">
              <w:rPr>
                <w:rFonts w:asciiTheme="majorBidi" w:eastAsia="Calibri" w:hAnsiTheme="majorBidi" w:cstheme="majorBidi"/>
                <w:sz w:val="20"/>
              </w:rPr>
              <w:t>Site preparation and civil works</w:t>
            </w:r>
          </w:p>
        </w:tc>
        <w:tc>
          <w:tcPr>
            <w:tcW w:w="720" w:type="dxa"/>
            <w:tcBorders>
              <w:top w:val="dotted" w:sz="4" w:space="0" w:color="auto"/>
              <w:left w:val="single" w:sz="6" w:space="0" w:color="auto"/>
              <w:bottom w:val="dotted" w:sz="4" w:space="0" w:color="auto"/>
              <w:right w:val="single" w:sz="6" w:space="0" w:color="auto"/>
            </w:tcBorders>
            <w:vAlign w:val="center"/>
          </w:tcPr>
          <w:p w14:paraId="359C406F"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4660B3C5"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06DD776B"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793AF818"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664CA1B5" w14:textId="77777777" w:rsidR="009601BE" w:rsidRPr="00D860AD" w:rsidRDefault="009601BE" w:rsidP="00F625D8">
            <w:pPr>
              <w:spacing w:after="0"/>
              <w:jc w:val="left"/>
              <w:rPr>
                <w:rFonts w:asciiTheme="majorBidi" w:hAnsiTheme="majorBidi" w:cstheme="majorBidi"/>
                <w:sz w:val="20"/>
              </w:rPr>
            </w:pPr>
          </w:p>
        </w:tc>
      </w:tr>
      <w:tr w:rsidR="009601BE" w:rsidRPr="00D860AD" w14:paraId="5ADBF64F" w14:textId="77777777" w:rsidTr="00D624E8">
        <w:trPr>
          <w:trHeight w:val="20"/>
        </w:trPr>
        <w:tc>
          <w:tcPr>
            <w:tcW w:w="710" w:type="dxa"/>
            <w:tcBorders>
              <w:top w:val="dotted" w:sz="4" w:space="0" w:color="auto"/>
              <w:bottom w:val="dotted" w:sz="4" w:space="0" w:color="auto"/>
              <w:right w:val="nil"/>
            </w:tcBorders>
            <w:vAlign w:val="center"/>
          </w:tcPr>
          <w:p w14:paraId="70E7BA5D" w14:textId="21251156" w:rsidR="009601BE" w:rsidRPr="00D860AD" w:rsidRDefault="009601BE" w:rsidP="00DE2308">
            <w:pPr>
              <w:spacing w:after="0"/>
              <w:jc w:val="center"/>
              <w:rPr>
                <w:rFonts w:asciiTheme="majorBidi" w:hAnsiTheme="majorBidi" w:cstheme="majorBidi"/>
                <w:sz w:val="20"/>
              </w:rPr>
            </w:pPr>
            <w:r w:rsidRPr="00D860AD">
              <w:rPr>
                <w:rFonts w:asciiTheme="majorBidi" w:hAnsiTheme="majorBidi" w:cstheme="majorBidi"/>
                <w:sz w:val="20"/>
              </w:rPr>
              <w:t>10.4</w:t>
            </w:r>
          </w:p>
        </w:tc>
        <w:tc>
          <w:tcPr>
            <w:tcW w:w="3487" w:type="dxa"/>
            <w:tcBorders>
              <w:top w:val="dotted" w:sz="4" w:space="0" w:color="auto"/>
              <w:left w:val="single" w:sz="6" w:space="0" w:color="auto"/>
              <w:bottom w:val="dotted" w:sz="4" w:space="0" w:color="auto"/>
              <w:right w:val="single" w:sz="6" w:space="0" w:color="auto"/>
            </w:tcBorders>
            <w:vAlign w:val="center"/>
          </w:tcPr>
          <w:p w14:paraId="04E5770D" w14:textId="18FACB5B" w:rsidR="009601BE" w:rsidRPr="00D860AD" w:rsidRDefault="009601BE" w:rsidP="00F625D8">
            <w:pPr>
              <w:spacing w:after="0"/>
              <w:jc w:val="left"/>
              <w:rPr>
                <w:rFonts w:asciiTheme="majorBidi" w:eastAsia="Calibri" w:hAnsiTheme="majorBidi" w:cstheme="majorBidi"/>
                <w:sz w:val="20"/>
              </w:rPr>
            </w:pPr>
            <w:r w:rsidRPr="00D860AD">
              <w:rPr>
                <w:rFonts w:asciiTheme="majorBidi" w:eastAsia="Calibri" w:hAnsiTheme="majorBidi" w:cstheme="majorBidi"/>
                <w:sz w:val="20"/>
              </w:rPr>
              <w:t>Equipment installation</w:t>
            </w:r>
          </w:p>
        </w:tc>
        <w:tc>
          <w:tcPr>
            <w:tcW w:w="720" w:type="dxa"/>
            <w:tcBorders>
              <w:top w:val="dotted" w:sz="4" w:space="0" w:color="auto"/>
              <w:left w:val="single" w:sz="6" w:space="0" w:color="auto"/>
              <w:bottom w:val="dotted" w:sz="4" w:space="0" w:color="auto"/>
              <w:right w:val="single" w:sz="6" w:space="0" w:color="auto"/>
            </w:tcBorders>
            <w:vAlign w:val="center"/>
          </w:tcPr>
          <w:p w14:paraId="7214EB89"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279CE15B"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487E19D4"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28B1B594"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448FC742" w14:textId="77777777" w:rsidR="009601BE" w:rsidRPr="00D860AD" w:rsidRDefault="009601BE" w:rsidP="00F625D8">
            <w:pPr>
              <w:spacing w:after="0"/>
              <w:jc w:val="left"/>
              <w:rPr>
                <w:rFonts w:asciiTheme="majorBidi" w:hAnsiTheme="majorBidi" w:cstheme="majorBidi"/>
                <w:sz w:val="20"/>
              </w:rPr>
            </w:pPr>
          </w:p>
        </w:tc>
      </w:tr>
      <w:tr w:rsidR="009601BE" w:rsidRPr="00D860AD" w14:paraId="17E3EFCE" w14:textId="77777777" w:rsidTr="00D624E8">
        <w:trPr>
          <w:trHeight w:val="20"/>
        </w:trPr>
        <w:tc>
          <w:tcPr>
            <w:tcW w:w="710" w:type="dxa"/>
            <w:tcBorders>
              <w:top w:val="dotted" w:sz="4" w:space="0" w:color="auto"/>
              <w:bottom w:val="dotted" w:sz="4" w:space="0" w:color="auto"/>
              <w:right w:val="nil"/>
            </w:tcBorders>
            <w:vAlign w:val="center"/>
          </w:tcPr>
          <w:p w14:paraId="43850B8B" w14:textId="2616CC7D" w:rsidR="009601BE" w:rsidRPr="00D860AD" w:rsidRDefault="004A68DE" w:rsidP="00DE2308">
            <w:pPr>
              <w:spacing w:after="0"/>
              <w:jc w:val="center"/>
              <w:rPr>
                <w:rFonts w:asciiTheme="majorBidi" w:hAnsiTheme="majorBidi" w:cstheme="majorBidi"/>
                <w:sz w:val="20"/>
              </w:rPr>
            </w:pPr>
            <w:r w:rsidRPr="00D860AD">
              <w:rPr>
                <w:rFonts w:asciiTheme="majorBidi" w:hAnsiTheme="majorBidi" w:cstheme="majorBidi"/>
                <w:sz w:val="20"/>
              </w:rPr>
              <w:t>1</w:t>
            </w:r>
            <w:r w:rsidR="009601BE" w:rsidRPr="00D860AD">
              <w:rPr>
                <w:rFonts w:asciiTheme="majorBidi" w:hAnsiTheme="majorBidi" w:cstheme="majorBidi"/>
                <w:sz w:val="20"/>
              </w:rPr>
              <w:t>0.5</w:t>
            </w:r>
          </w:p>
        </w:tc>
        <w:tc>
          <w:tcPr>
            <w:tcW w:w="3487" w:type="dxa"/>
            <w:tcBorders>
              <w:top w:val="dotted" w:sz="4" w:space="0" w:color="auto"/>
              <w:left w:val="single" w:sz="6" w:space="0" w:color="auto"/>
              <w:bottom w:val="dotted" w:sz="4" w:space="0" w:color="auto"/>
              <w:right w:val="single" w:sz="6" w:space="0" w:color="auto"/>
            </w:tcBorders>
            <w:vAlign w:val="center"/>
          </w:tcPr>
          <w:p w14:paraId="62189AFA" w14:textId="18588243" w:rsidR="009601BE" w:rsidRPr="00D860AD" w:rsidRDefault="009601BE" w:rsidP="00F625D8">
            <w:pPr>
              <w:spacing w:after="0"/>
              <w:jc w:val="left"/>
              <w:rPr>
                <w:rFonts w:asciiTheme="majorBidi" w:eastAsia="Calibri" w:hAnsiTheme="majorBidi" w:cstheme="majorBidi"/>
                <w:sz w:val="20"/>
              </w:rPr>
            </w:pPr>
            <w:r w:rsidRPr="00D860AD">
              <w:rPr>
                <w:rFonts w:asciiTheme="majorBidi" w:eastAsia="Calibri" w:hAnsiTheme="majorBidi" w:cstheme="majorBidi"/>
                <w:sz w:val="20"/>
              </w:rPr>
              <w:t>Pre-commissioning and tests</w:t>
            </w:r>
          </w:p>
        </w:tc>
        <w:tc>
          <w:tcPr>
            <w:tcW w:w="720" w:type="dxa"/>
            <w:tcBorders>
              <w:top w:val="dotted" w:sz="4" w:space="0" w:color="auto"/>
              <w:left w:val="single" w:sz="6" w:space="0" w:color="auto"/>
              <w:bottom w:val="dotted" w:sz="4" w:space="0" w:color="auto"/>
              <w:right w:val="single" w:sz="6" w:space="0" w:color="auto"/>
            </w:tcBorders>
            <w:vAlign w:val="center"/>
          </w:tcPr>
          <w:p w14:paraId="64FE4D99"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0AF3CC30"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45ED0C9A"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32094E82"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2A158D8C" w14:textId="77777777" w:rsidR="009601BE" w:rsidRPr="00D860AD" w:rsidRDefault="009601BE" w:rsidP="00F625D8">
            <w:pPr>
              <w:spacing w:after="0"/>
              <w:jc w:val="left"/>
              <w:rPr>
                <w:rFonts w:asciiTheme="majorBidi" w:hAnsiTheme="majorBidi" w:cstheme="majorBidi"/>
                <w:sz w:val="20"/>
              </w:rPr>
            </w:pPr>
          </w:p>
        </w:tc>
      </w:tr>
      <w:tr w:rsidR="009601BE" w:rsidRPr="00D860AD" w14:paraId="15E83D1A" w14:textId="77777777" w:rsidTr="00D624E8">
        <w:trPr>
          <w:trHeight w:val="20"/>
        </w:trPr>
        <w:tc>
          <w:tcPr>
            <w:tcW w:w="710" w:type="dxa"/>
            <w:tcBorders>
              <w:top w:val="dotted" w:sz="4" w:space="0" w:color="auto"/>
              <w:bottom w:val="dotted" w:sz="4" w:space="0" w:color="auto"/>
              <w:right w:val="nil"/>
            </w:tcBorders>
            <w:vAlign w:val="center"/>
          </w:tcPr>
          <w:p w14:paraId="1E73714D" w14:textId="53AF8C62" w:rsidR="009601BE" w:rsidRPr="00D860AD" w:rsidRDefault="009601BE" w:rsidP="00DE2308">
            <w:pPr>
              <w:spacing w:after="0"/>
              <w:jc w:val="center"/>
              <w:rPr>
                <w:rFonts w:asciiTheme="majorBidi" w:hAnsiTheme="majorBidi" w:cstheme="majorBidi"/>
                <w:sz w:val="20"/>
              </w:rPr>
            </w:pPr>
            <w:r w:rsidRPr="00D860AD">
              <w:rPr>
                <w:rFonts w:asciiTheme="majorBidi" w:hAnsiTheme="majorBidi" w:cstheme="majorBidi"/>
                <w:sz w:val="20"/>
              </w:rPr>
              <w:t>10.6</w:t>
            </w:r>
          </w:p>
        </w:tc>
        <w:tc>
          <w:tcPr>
            <w:tcW w:w="3487" w:type="dxa"/>
            <w:tcBorders>
              <w:top w:val="dotted" w:sz="4" w:space="0" w:color="auto"/>
              <w:left w:val="single" w:sz="6" w:space="0" w:color="auto"/>
              <w:bottom w:val="dotted" w:sz="4" w:space="0" w:color="auto"/>
              <w:right w:val="single" w:sz="6" w:space="0" w:color="auto"/>
            </w:tcBorders>
            <w:vAlign w:val="center"/>
          </w:tcPr>
          <w:p w14:paraId="4DCE6B0B" w14:textId="45624531" w:rsidR="009601BE" w:rsidRPr="00D860AD" w:rsidRDefault="009601BE" w:rsidP="00F625D8">
            <w:pPr>
              <w:spacing w:after="0"/>
              <w:jc w:val="left"/>
              <w:rPr>
                <w:rFonts w:asciiTheme="majorBidi" w:eastAsia="Calibri" w:hAnsiTheme="majorBidi" w:cstheme="majorBidi"/>
                <w:sz w:val="20"/>
              </w:rPr>
            </w:pPr>
            <w:r w:rsidRPr="00D860AD">
              <w:rPr>
                <w:rFonts w:asciiTheme="majorBidi" w:eastAsia="Calibri" w:hAnsiTheme="majorBidi" w:cstheme="majorBidi"/>
                <w:sz w:val="20"/>
              </w:rPr>
              <w:t>Training</w:t>
            </w:r>
          </w:p>
        </w:tc>
        <w:tc>
          <w:tcPr>
            <w:tcW w:w="720" w:type="dxa"/>
            <w:tcBorders>
              <w:top w:val="dotted" w:sz="4" w:space="0" w:color="auto"/>
              <w:left w:val="single" w:sz="6" w:space="0" w:color="auto"/>
              <w:bottom w:val="dotted" w:sz="4" w:space="0" w:color="auto"/>
              <w:right w:val="single" w:sz="6" w:space="0" w:color="auto"/>
            </w:tcBorders>
            <w:vAlign w:val="center"/>
          </w:tcPr>
          <w:p w14:paraId="02ED5732"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6636D69A"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60D3D00D"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38E1681A"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3A637E12" w14:textId="77777777" w:rsidR="009601BE" w:rsidRPr="00D860AD" w:rsidRDefault="009601BE" w:rsidP="00F625D8">
            <w:pPr>
              <w:spacing w:after="0"/>
              <w:jc w:val="left"/>
              <w:rPr>
                <w:rFonts w:asciiTheme="majorBidi" w:hAnsiTheme="majorBidi" w:cstheme="majorBidi"/>
                <w:sz w:val="20"/>
              </w:rPr>
            </w:pPr>
          </w:p>
        </w:tc>
      </w:tr>
      <w:tr w:rsidR="009601BE" w:rsidRPr="00D860AD" w14:paraId="16527CD9" w14:textId="77777777" w:rsidTr="00D624E8">
        <w:trPr>
          <w:trHeight w:val="20"/>
        </w:trPr>
        <w:tc>
          <w:tcPr>
            <w:tcW w:w="710" w:type="dxa"/>
            <w:tcBorders>
              <w:top w:val="dotted" w:sz="4" w:space="0" w:color="auto"/>
              <w:bottom w:val="dotted" w:sz="4" w:space="0" w:color="auto"/>
              <w:right w:val="nil"/>
            </w:tcBorders>
            <w:vAlign w:val="center"/>
          </w:tcPr>
          <w:p w14:paraId="097CC9A4" w14:textId="10A9758E" w:rsidR="009601BE" w:rsidRPr="00D860AD" w:rsidRDefault="009601BE" w:rsidP="00DE2308">
            <w:pPr>
              <w:spacing w:after="0"/>
              <w:jc w:val="center"/>
              <w:rPr>
                <w:rFonts w:asciiTheme="majorBidi" w:hAnsiTheme="majorBidi" w:cstheme="majorBidi"/>
                <w:sz w:val="20"/>
              </w:rPr>
            </w:pPr>
            <w:r w:rsidRPr="00D860AD">
              <w:rPr>
                <w:rFonts w:asciiTheme="majorBidi" w:hAnsiTheme="majorBidi" w:cstheme="majorBidi"/>
                <w:sz w:val="20"/>
              </w:rPr>
              <w:t>10.7</w:t>
            </w:r>
          </w:p>
        </w:tc>
        <w:tc>
          <w:tcPr>
            <w:tcW w:w="3487" w:type="dxa"/>
            <w:tcBorders>
              <w:top w:val="dotted" w:sz="4" w:space="0" w:color="auto"/>
              <w:left w:val="single" w:sz="6" w:space="0" w:color="auto"/>
              <w:bottom w:val="dotted" w:sz="4" w:space="0" w:color="auto"/>
              <w:right w:val="single" w:sz="6" w:space="0" w:color="auto"/>
            </w:tcBorders>
            <w:vAlign w:val="center"/>
          </w:tcPr>
          <w:p w14:paraId="13505F17" w14:textId="75896057" w:rsidR="009601BE" w:rsidRPr="00D860AD" w:rsidRDefault="009601BE" w:rsidP="00F625D8">
            <w:pPr>
              <w:spacing w:after="0"/>
              <w:jc w:val="left"/>
              <w:rPr>
                <w:rFonts w:asciiTheme="majorBidi" w:eastAsia="Calibri" w:hAnsiTheme="majorBidi" w:cstheme="majorBidi"/>
                <w:sz w:val="20"/>
              </w:rPr>
            </w:pPr>
            <w:r w:rsidRPr="00D860AD">
              <w:rPr>
                <w:rFonts w:asciiTheme="majorBidi" w:eastAsia="Calibri" w:hAnsiTheme="majorBidi" w:cstheme="majorBidi"/>
                <w:sz w:val="20"/>
              </w:rPr>
              <w:t>O&amp;M period</w:t>
            </w:r>
          </w:p>
        </w:tc>
        <w:tc>
          <w:tcPr>
            <w:tcW w:w="720" w:type="dxa"/>
            <w:tcBorders>
              <w:top w:val="dotted" w:sz="4" w:space="0" w:color="auto"/>
              <w:left w:val="single" w:sz="6" w:space="0" w:color="auto"/>
              <w:bottom w:val="dotted" w:sz="4" w:space="0" w:color="auto"/>
              <w:right w:val="single" w:sz="6" w:space="0" w:color="auto"/>
            </w:tcBorders>
            <w:vAlign w:val="center"/>
          </w:tcPr>
          <w:p w14:paraId="0D5CA5EA"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3655AA18"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0F6B3B61"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1FD1B7DB"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4B870833" w14:textId="77777777" w:rsidR="009601BE" w:rsidRPr="00D860AD" w:rsidRDefault="009601BE" w:rsidP="00F625D8">
            <w:pPr>
              <w:spacing w:after="0"/>
              <w:jc w:val="left"/>
              <w:rPr>
                <w:rFonts w:asciiTheme="majorBidi" w:hAnsiTheme="majorBidi" w:cstheme="majorBidi"/>
                <w:sz w:val="20"/>
              </w:rPr>
            </w:pPr>
          </w:p>
        </w:tc>
      </w:tr>
      <w:tr w:rsidR="009601BE" w:rsidRPr="00D860AD" w14:paraId="4C2E03CC" w14:textId="77777777" w:rsidTr="00D624E8">
        <w:trPr>
          <w:trHeight w:val="20"/>
        </w:trPr>
        <w:tc>
          <w:tcPr>
            <w:tcW w:w="710" w:type="dxa"/>
            <w:tcBorders>
              <w:top w:val="dotted" w:sz="4" w:space="0" w:color="auto"/>
              <w:bottom w:val="single" w:sz="4" w:space="0" w:color="auto"/>
              <w:right w:val="nil"/>
            </w:tcBorders>
            <w:vAlign w:val="center"/>
          </w:tcPr>
          <w:p w14:paraId="758C4F05" w14:textId="500F75EB" w:rsidR="009601BE" w:rsidRPr="00D860AD" w:rsidRDefault="009601BE" w:rsidP="00DE2308">
            <w:pPr>
              <w:spacing w:after="0"/>
              <w:jc w:val="center"/>
              <w:rPr>
                <w:rFonts w:asciiTheme="majorBidi" w:hAnsiTheme="majorBidi" w:cstheme="majorBidi"/>
                <w:sz w:val="20"/>
              </w:rPr>
            </w:pPr>
            <w:r w:rsidRPr="00D860AD">
              <w:rPr>
                <w:rFonts w:asciiTheme="majorBidi" w:hAnsiTheme="majorBidi" w:cstheme="majorBidi"/>
                <w:sz w:val="20"/>
              </w:rPr>
              <w:t>10.8</w:t>
            </w:r>
          </w:p>
        </w:tc>
        <w:tc>
          <w:tcPr>
            <w:tcW w:w="3487" w:type="dxa"/>
            <w:tcBorders>
              <w:top w:val="dotted" w:sz="4" w:space="0" w:color="auto"/>
              <w:left w:val="single" w:sz="6" w:space="0" w:color="auto"/>
              <w:bottom w:val="single" w:sz="4" w:space="0" w:color="auto"/>
              <w:right w:val="single" w:sz="6" w:space="0" w:color="auto"/>
            </w:tcBorders>
            <w:vAlign w:val="center"/>
          </w:tcPr>
          <w:p w14:paraId="22C069E1" w14:textId="4E71B7E1" w:rsidR="009601BE" w:rsidRPr="00D860AD" w:rsidRDefault="00907AD5" w:rsidP="00907AD5">
            <w:pPr>
              <w:rPr>
                <w:rFonts w:asciiTheme="majorBidi" w:eastAsia="Calibri" w:hAnsiTheme="majorBidi" w:cstheme="majorBidi"/>
                <w:sz w:val="20"/>
              </w:rPr>
            </w:pPr>
            <w:r w:rsidRPr="00D860AD">
              <w:rPr>
                <w:rFonts w:asciiTheme="majorBidi" w:eastAsia="Calibri" w:hAnsiTheme="majorBidi" w:cstheme="majorBidi"/>
                <w:sz w:val="20"/>
              </w:rPr>
              <w:t>Implementation including monitoring of ESCP, OHSMP &amp; Code of conduct</w:t>
            </w:r>
            <w:r w:rsidR="009601BE" w:rsidRPr="00D860AD">
              <w:rPr>
                <w:rFonts w:asciiTheme="majorBidi" w:eastAsia="Calibri" w:hAnsiTheme="majorBidi" w:cstheme="majorBidi"/>
                <w:sz w:val="20"/>
              </w:rPr>
              <w:t xml:space="preserve"> </w:t>
            </w:r>
          </w:p>
        </w:tc>
        <w:tc>
          <w:tcPr>
            <w:tcW w:w="720" w:type="dxa"/>
            <w:tcBorders>
              <w:top w:val="dotted" w:sz="4" w:space="0" w:color="auto"/>
              <w:left w:val="single" w:sz="6" w:space="0" w:color="auto"/>
              <w:bottom w:val="single" w:sz="4" w:space="0" w:color="auto"/>
              <w:right w:val="single" w:sz="6" w:space="0" w:color="auto"/>
            </w:tcBorders>
            <w:vAlign w:val="center"/>
          </w:tcPr>
          <w:p w14:paraId="4AAAA857"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single" w:sz="4" w:space="0" w:color="auto"/>
              <w:right w:val="nil"/>
            </w:tcBorders>
            <w:vAlign w:val="center"/>
          </w:tcPr>
          <w:p w14:paraId="1008F603"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single" w:sz="4" w:space="0" w:color="auto"/>
              <w:right w:val="single" w:sz="6" w:space="0" w:color="auto"/>
            </w:tcBorders>
            <w:vAlign w:val="center"/>
          </w:tcPr>
          <w:p w14:paraId="42D293DA"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single" w:sz="4" w:space="0" w:color="auto"/>
              <w:right w:val="single" w:sz="6" w:space="0" w:color="auto"/>
            </w:tcBorders>
            <w:vAlign w:val="center"/>
          </w:tcPr>
          <w:p w14:paraId="237EE5F8"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single" w:sz="4" w:space="0" w:color="auto"/>
            </w:tcBorders>
            <w:vAlign w:val="center"/>
          </w:tcPr>
          <w:p w14:paraId="5649116A" w14:textId="77777777" w:rsidR="009601BE" w:rsidRPr="00D860AD" w:rsidRDefault="009601BE" w:rsidP="00F625D8">
            <w:pPr>
              <w:spacing w:after="0"/>
              <w:jc w:val="left"/>
              <w:rPr>
                <w:rFonts w:asciiTheme="majorBidi" w:hAnsiTheme="majorBidi" w:cstheme="majorBidi"/>
                <w:sz w:val="20"/>
              </w:rPr>
            </w:pPr>
          </w:p>
        </w:tc>
      </w:tr>
      <w:tr w:rsidR="009601BE" w:rsidRPr="00D860AD" w14:paraId="19785367" w14:textId="77777777" w:rsidTr="008651D4">
        <w:trPr>
          <w:trHeight w:val="283"/>
        </w:trPr>
        <w:tc>
          <w:tcPr>
            <w:tcW w:w="710" w:type="dxa"/>
            <w:tcBorders>
              <w:top w:val="single" w:sz="4" w:space="0" w:color="auto"/>
              <w:bottom w:val="double" w:sz="4" w:space="0" w:color="auto"/>
              <w:right w:val="nil"/>
            </w:tcBorders>
            <w:vAlign w:val="center"/>
          </w:tcPr>
          <w:p w14:paraId="1C547F5B" w14:textId="77777777" w:rsidR="009601BE" w:rsidRPr="00D860AD" w:rsidRDefault="009601BE" w:rsidP="00DE2308">
            <w:pPr>
              <w:spacing w:after="0"/>
              <w:jc w:val="center"/>
              <w:rPr>
                <w:rFonts w:asciiTheme="majorBidi" w:hAnsiTheme="majorBidi" w:cstheme="majorBidi"/>
                <w:sz w:val="20"/>
              </w:rPr>
            </w:pPr>
          </w:p>
        </w:tc>
        <w:tc>
          <w:tcPr>
            <w:tcW w:w="3487" w:type="dxa"/>
            <w:tcBorders>
              <w:top w:val="single" w:sz="4" w:space="0" w:color="auto"/>
              <w:left w:val="single" w:sz="6" w:space="0" w:color="auto"/>
              <w:bottom w:val="double" w:sz="4" w:space="0" w:color="auto"/>
              <w:right w:val="single" w:sz="6" w:space="0" w:color="auto"/>
            </w:tcBorders>
            <w:vAlign w:val="center"/>
          </w:tcPr>
          <w:p w14:paraId="70A67C27" w14:textId="77777777" w:rsidR="009601BE" w:rsidRPr="00D860AD" w:rsidRDefault="009601BE" w:rsidP="00F625D8">
            <w:pPr>
              <w:spacing w:after="0"/>
              <w:jc w:val="left"/>
              <w:rPr>
                <w:rFonts w:asciiTheme="majorBidi" w:eastAsia="Calibri" w:hAnsiTheme="majorBidi" w:cstheme="majorBidi"/>
                <w:sz w:val="20"/>
              </w:rPr>
            </w:pPr>
          </w:p>
        </w:tc>
        <w:tc>
          <w:tcPr>
            <w:tcW w:w="720" w:type="dxa"/>
            <w:tcBorders>
              <w:top w:val="single" w:sz="4" w:space="0" w:color="auto"/>
              <w:left w:val="single" w:sz="6" w:space="0" w:color="auto"/>
              <w:bottom w:val="double" w:sz="4" w:space="0" w:color="auto"/>
              <w:right w:val="single" w:sz="6" w:space="0" w:color="auto"/>
            </w:tcBorders>
            <w:vAlign w:val="center"/>
          </w:tcPr>
          <w:p w14:paraId="3DF5E9EA" w14:textId="77777777" w:rsidR="009601BE" w:rsidRPr="00D860AD" w:rsidRDefault="009601BE" w:rsidP="00F625D8">
            <w:pPr>
              <w:spacing w:after="0"/>
              <w:jc w:val="left"/>
              <w:rPr>
                <w:rFonts w:asciiTheme="majorBidi" w:hAnsiTheme="majorBidi" w:cstheme="majorBidi"/>
                <w:sz w:val="20"/>
              </w:rPr>
            </w:pPr>
          </w:p>
        </w:tc>
        <w:tc>
          <w:tcPr>
            <w:tcW w:w="1152" w:type="dxa"/>
            <w:tcBorders>
              <w:top w:val="single" w:sz="4" w:space="0" w:color="auto"/>
              <w:left w:val="nil"/>
              <w:bottom w:val="double" w:sz="4" w:space="0" w:color="auto"/>
              <w:right w:val="nil"/>
            </w:tcBorders>
            <w:vAlign w:val="center"/>
          </w:tcPr>
          <w:p w14:paraId="1E1B98B1"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single" w:sz="4" w:space="0" w:color="auto"/>
              <w:left w:val="single" w:sz="6" w:space="0" w:color="auto"/>
              <w:bottom w:val="double" w:sz="4" w:space="0" w:color="auto"/>
              <w:right w:val="single" w:sz="6" w:space="0" w:color="auto"/>
            </w:tcBorders>
            <w:vAlign w:val="center"/>
          </w:tcPr>
          <w:p w14:paraId="23BD7A3F" w14:textId="77777777" w:rsidR="009601BE" w:rsidRPr="00D860AD" w:rsidRDefault="009601BE" w:rsidP="00F625D8">
            <w:pPr>
              <w:spacing w:after="0"/>
              <w:jc w:val="left"/>
              <w:rPr>
                <w:rFonts w:asciiTheme="majorBidi" w:hAnsiTheme="majorBidi" w:cstheme="majorBidi"/>
                <w:sz w:val="20"/>
              </w:rPr>
            </w:pPr>
          </w:p>
        </w:tc>
        <w:tc>
          <w:tcPr>
            <w:tcW w:w="1152" w:type="dxa"/>
            <w:tcBorders>
              <w:top w:val="single" w:sz="4" w:space="0" w:color="auto"/>
              <w:left w:val="single" w:sz="6" w:space="0" w:color="auto"/>
              <w:bottom w:val="double" w:sz="4" w:space="0" w:color="auto"/>
              <w:right w:val="single" w:sz="6" w:space="0" w:color="auto"/>
            </w:tcBorders>
            <w:vAlign w:val="center"/>
          </w:tcPr>
          <w:p w14:paraId="3707825A" w14:textId="77777777" w:rsidR="009601BE" w:rsidRPr="00D860AD" w:rsidRDefault="009601BE" w:rsidP="00F625D8">
            <w:pPr>
              <w:spacing w:after="0"/>
              <w:jc w:val="left"/>
              <w:rPr>
                <w:rFonts w:asciiTheme="majorBidi" w:hAnsiTheme="majorBidi" w:cstheme="majorBidi"/>
                <w:sz w:val="20"/>
              </w:rPr>
            </w:pPr>
          </w:p>
        </w:tc>
        <w:tc>
          <w:tcPr>
            <w:tcW w:w="1152" w:type="dxa"/>
            <w:tcBorders>
              <w:top w:val="single" w:sz="4" w:space="0" w:color="auto"/>
              <w:left w:val="nil"/>
              <w:bottom w:val="double" w:sz="4" w:space="0" w:color="auto"/>
            </w:tcBorders>
            <w:vAlign w:val="center"/>
          </w:tcPr>
          <w:p w14:paraId="36208AC4" w14:textId="77777777" w:rsidR="009601BE" w:rsidRPr="00D860AD" w:rsidRDefault="009601BE" w:rsidP="00F625D8">
            <w:pPr>
              <w:spacing w:after="0"/>
              <w:jc w:val="left"/>
              <w:rPr>
                <w:rFonts w:asciiTheme="majorBidi" w:hAnsiTheme="majorBidi" w:cstheme="majorBidi"/>
                <w:sz w:val="20"/>
              </w:rPr>
            </w:pPr>
          </w:p>
        </w:tc>
      </w:tr>
      <w:tr w:rsidR="009601BE" w:rsidRPr="00D860AD" w14:paraId="465CBF1D" w14:textId="77777777" w:rsidTr="008651D4">
        <w:trPr>
          <w:trHeight w:val="283"/>
        </w:trPr>
        <w:tc>
          <w:tcPr>
            <w:tcW w:w="710" w:type="dxa"/>
            <w:tcBorders>
              <w:top w:val="single" w:sz="6" w:space="0" w:color="auto"/>
              <w:bottom w:val="single" w:sz="4" w:space="0" w:color="auto"/>
              <w:right w:val="nil"/>
            </w:tcBorders>
            <w:vAlign w:val="center"/>
          </w:tcPr>
          <w:p w14:paraId="382453DC" w14:textId="7C2B8E16" w:rsidR="009601BE" w:rsidRPr="00D860AD" w:rsidRDefault="009601BE" w:rsidP="00DE2308">
            <w:pPr>
              <w:spacing w:after="0"/>
              <w:jc w:val="center"/>
              <w:rPr>
                <w:rFonts w:asciiTheme="majorBidi" w:hAnsiTheme="majorBidi" w:cstheme="majorBidi"/>
                <w:b/>
                <w:bCs/>
                <w:sz w:val="20"/>
              </w:rPr>
            </w:pPr>
            <w:r w:rsidRPr="00D860AD">
              <w:rPr>
                <w:rFonts w:asciiTheme="majorBidi" w:hAnsiTheme="majorBidi" w:cstheme="majorBidi"/>
                <w:b/>
                <w:bCs/>
                <w:sz w:val="20"/>
              </w:rPr>
              <w:t>11</w:t>
            </w:r>
          </w:p>
        </w:tc>
        <w:tc>
          <w:tcPr>
            <w:tcW w:w="3487" w:type="dxa"/>
            <w:tcBorders>
              <w:top w:val="single" w:sz="6" w:space="0" w:color="auto"/>
              <w:left w:val="single" w:sz="6" w:space="0" w:color="auto"/>
              <w:bottom w:val="single" w:sz="4" w:space="0" w:color="auto"/>
              <w:right w:val="single" w:sz="6" w:space="0" w:color="auto"/>
            </w:tcBorders>
            <w:vAlign w:val="center"/>
          </w:tcPr>
          <w:p w14:paraId="64B1F6A9" w14:textId="49D144EC" w:rsidR="009601BE" w:rsidRPr="00D860AD" w:rsidRDefault="00B34942" w:rsidP="00F625D8">
            <w:pPr>
              <w:spacing w:after="0"/>
              <w:jc w:val="left"/>
              <w:rPr>
                <w:rFonts w:asciiTheme="majorBidi" w:eastAsia="Calibri" w:hAnsiTheme="majorBidi" w:cstheme="majorBidi"/>
                <w:b/>
                <w:bCs/>
                <w:sz w:val="20"/>
              </w:rPr>
            </w:pPr>
            <w:r w:rsidRPr="00D860AD">
              <w:rPr>
                <w:rFonts w:asciiTheme="majorBidi" w:hAnsiTheme="majorBidi" w:cstheme="majorBidi"/>
                <w:b/>
                <w:bCs/>
                <w:color w:val="C00000"/>
                <w:sz w:val="20"/>
              </w:rPr>
              <w:t>SH</w:t>
            </w:r>
            <w:r w:rsidR="009601BE" w:rsidRPr="00D860AD">
              <w:rPr>
                <w:rFonts w:asciiTheme="majorBidi" w:hAnsiTheme="majorBidi" w:cstheme="majorBidi"/>
                <w:b/>
                <w:bCs/>
                <w:color w:val="C00000"/>
                <w:sz w:val="20"/>
              </w:rPr>
              <w:t>. FUNDAHOO</w:t>
            </w:r>
          </w:p>
        </w:tc>
        <w:tc>
          <w:tcPr>
            <w:tcW w:w="720" w:type="dxa"/>
            <w:tcBorders>
              <w:top w:val="single" w:sz="6" w:space="0" w:color="auto"/>
              <w:left w:val="single" w:sz="6" w:space="0" w:color="auto"/>
              <w:bottom w:val="single" w:sz="4" w:space="0" w:color="auto"/>
              <w:right w:val="single" w:sz="6" w:space="0" w:color="auto"/>
            </w:tcBorders>
            <w:vAlign w:val="center"/>
          </w:tcPr>
          <w:p w14:paraId="1A50A623" w14:textId="77777777" w:rsidR="009601BE" w:rsidRPr="00D860AD" w:rsidRDefault="009601BE" w:rsidP="00F625D8">
            <w:pPr>
              <w:spacing w:after="0"/>
              <w:jc w:val="left"/>
              <w:rPr>
                <w:rFonts w:asciiTheme="majorBidi" w:hAnsiTheme="majorBidi" w:cstheme="majorBidi"/>
                <w:b/>
                <w:bCs/>
                <w:sz w:val="20"/>
              </w:rPr>
            </w:pPr>
          </w:p>
        </w:tc>
        <w:tc>
          <w:tcPr>
            <w:tcW w:w="1152" w:type="dxa"/>
            <w:tcBorders>
              <w:top w:val="single" w:sz="6" w:space="0" w:color="auto"/>
              <w:left w:val="nil"/>
              <w:bottom w:val="single" w:sz="4" w:space="0" w:color="auto"/>
              <w:right w:val="nil"/>
            </w:tcBorders>
            <w:vAlign w:val="center"/>
          </w:tcPr>
          <w:p w14:paraId="2302400B" w14:textId="77777777" w:rsidR="009601BE" w:rsidRPr="00D860AD" w:rsidRDefault="009601BE" w:rsidP="00F625D8">
            <w:pPr>
              <w:spacing w:after="0"/>
              <w:jc w:val="left"/>
              <w:rPr>
                <w:rFonts w:asciiTheme="majorBidi" w:hAnsiTheme="majorBidi" w:cstheme="majorBidi"/>
                <w:b/>
                <w:bCs/>
                <w:sz w:val="20"/>
              </w:rPr>
            </w:pPr>
          </w:p>
        </w:tc>
        <w:tc>
          <w:tcPr>
            <w:tcW w:w="1152" w:type="dxa"/>
            <w:gridSpan w:val="2"/>
            <w:tcBorders>
              <w:top w:val="single" w:sz="6" w:space="0" w:color="auto"/>
              <w:left w:val="single" w:sz="6" w:space="0" w:color="auto"/>
              <w:bottom w:val="single" w:sz="4" w:space="0" w:color="auto"/>
              <w:right w:val="single" w:sz="6" w:space="0" w:color="auto"/>
            </w:tcBorders>
            <w:vAlign w:val="center"/>
          </w:tcPr>
          <w:p w14:paraId="285FA9BC" w14:textId="77777777" w:rsidR="009601BE" w:rsidRPr="00D860AD" w:rsidRDefault="009601BE" w:rsidP="00F625D8">
            <w:pPr>
              <w:spacing w:after="0"/>
              <w:jc w:val="left"/>
              <w:rPr>
                <w:rFonts w:asciiTheme="majorBidi" w:hAnsiTheme="majorBidi" w:cstheme="majorBidi"/>
                <w:b/>
                <w:bCs/>
                <w:sz w:val="20"/>
              </w:rPr>
            </w:pPr>
          </w:p>
        </w:tc>
        <w:tc>
          <w:tcPr>
            <w:tcW w:w="1152" w:type="dxa"/>
            <w:tcBorders>
              <w:top w:val="single" w:sz="6" w:space="0" w:color="auto"/>
              <w:left w:val="single" w:sz="6" w:space="0" w:color="auto"/>
              <w:bottom w:val="single" w:sz="4" w:space="0" w:color="auto"/>
              <w:right w:val="single" w:sz="6" w:space="0" w:color="auto"/>
            </w:tcBorders>
            <w:vAlign w:val="center"/>
          </w:tcPr>
          <w:p w14:paraId="78FF4C90" w14:textId="77777777" w:rsidR="009601BE" w:rsidRPr="00D860AD" w:rsidRDefault="009601BE" w:rsidP="00F625D8">
            <w:pPr>
              <w:spacing w:after="0"/>
              <w:jc w:val="left"/>
              <w:rPr>
                <w:rFonts w:asciiTheme="majorBidi" w:hAnsiTheme="majorBidi" w:cstheme="majorBidi"/>
                <w:b/>
                <w:bCs/>
                <w:sz w:val="20"/>
              </w:rPr>
            </w:pPr>
          </w:p>
        </w:tc>
        <w:tc>
          <w:tcPr>
            <w:tcW w:w="1152" w:type="dxa"/>
            <w:tcBorders>
              <w:top w:val="single" w:sz="6" w:space="0" w:color="auto"/>
              <w:left w:val="nil"/>
              <w:bottom w:val="single" w:sz="4" w:space="0" w:color="auto"/>
            </w:tcBorders>
            <w:vAlign w:val="center"/>
          </w:tcPr>
          <w:p w14:paraId="75292426" w14:textId="77777777" w:rsidR="009601BE" w:rsidRPr="00D860AD" w:rsidRDefault="009601BE" w:rsidP="00F625D8">
            <w:pPr>
              <w:spacing w:after="0"/>
              <w:jc w:val="left"/>
              <w:rPr>
                <w:rFonts w:asciiTheme="majorBidi" w:hAnsiTheme="majorBidi" w:cstheme="majorBidi"/>
                <w:b/>
                <w:bCs/>
                <w:sz w:val="20"/>
              </w:rPr>
            </w:pPr>
          </w:p>
        </w:tc>
      </w:tr>
      <w:tr w:rsidR="009601BE" w:rsidRPr="00D860AD" w14:paraId="12E702E9" w14:textId="77777777" w:rsidTr="00D624E8">
        <w:trPr>
          <w:trHeight w:val="20"/>
        </w:trPr>
        <w:tc>
          <w:tcPr>
            <w:tcW w:w="710" w:type="dxa"/>
            <w:tcBorders>
              <w:top w:val="single" w:sz="4" w:space="0" w:color="auto"/>
              <w:bottom w:val="dotted" w:sz="4" w:space="0" w:color="auto"/>
              <w:right w:val="nil"/>
            </w:tcBorders>
            <w:vAlign w:val="center"/>
          </w:tcPr>
          <w:p w14:paraId="6F1C985E" w14:textId="42388D79" w:rsidR="009601BE" w:rsidRPr="00D860AD" w:rsidRDefault="009601BE" w:rsidP="00DE2308">
            <w:pPr>
              <w:spacing w:after="0"/>
              <w:jc w:val="center"/>
              <w:rPr>
                <w:rFonts w:asciiTheme="majorBidi" w:hAnsiTheme="majorBidi" w:cstheme="majorBidi"/>
                <w:sz w:val="20"/>
              </w:rPr>
            </w:pPr>
            <w:r w:rsidRPr="00D860AD">
              <w:rPr>
                <w:rFonts w:asciiTheme="majorBidi" w:hAnsiTheme="majorBidi" w:cstheme="majorBidi"/>
                <w:sz w:val="20"/>
              </w:rPr>
              <w:t>11.1</w:t>
            </w:r>
          </w:p>
        </w:tc>
        <w:tc>
          <w:tcPr>
            <w:tcW w:w="3487" w:type="dxa"/>
            <w:tcBorders>
              <w:top w:val="single" w:sz="4" w:space="0" w:color="auto"/>
              <w:left w:val="single" w:sz="6" w:space="0" w:color="auto"/>
              <w:bottom w:val="dotted" w:sz="4" w:space="0" w:color="auto"/>
              <w:right w:val="single" w:sz="6" w:space="0" w:color="auto"/>
            </w:tcBorders>
            <w:vAlign w:val="center"/>
          </w:tcPr>
          <w:p w14:paraId="370E5060" w14:textId="0191B17C" w:rsidR="009601BE" w:rsidRPr="00D860AD" w:rsidRDefault="009601BE" w:rsidP="00F625D8">
            <w:pPr>
              <w:spacing w:after="0"/>
              <w:jc w:val="left"/>
              <w:rPr>
                <w:rFonts w:asciiTheme="majorBidi" w:eastAsia="Calibri" w:hAnsiTheme="majorBidi" w:cstheme="majorBidi"/>
                <w:sz w:val="20"/>
              </w:rPr>
            </w:pPr>
            <w:r w:rsidRPr="00D860AD">
              <w:rPr>
                <w:rFonts w:asciiTheme="majorBidi" w:eastAsia="Calibri" w:hAnsiTheme="majorBidi" w:cstheme="majorBidi"/>
                <w:sz w:val="20"/>
              </w:rPr>
              <w:t>Project management, monitoring and reporting</w:t>
            </w:r>
          </w:p>
        </w:tc>
        <w:tc>
          <w:tcPr>
            <w:tcW w:w="720" w:type="dxa"/>
            <w:tcBorders>
              <w:top w:val="single" w:sz="4" w:space="0" w:color="auto"/>
              <w:left w:val="single" w:sz="6" w:space="0" w:color="auto"/>
              <w:bottom w:val="dotted" w:sz="4" w:space="0" w:color="auto"/>
              <w:right w:val="single" w:sz="6" w:space="0" w:color="auto"/>
            </w:tcBorders>
            <w:vAlign w:val="center"/>
          </w:tcPr>
          <w:p w14:paraId="3B2E4107" w14:textId="77777777" w:rsidR="009601BE" w:rsidRPr="00D860AD" w:rsidRDefault="009601BE" w:rsidP="00F625D8">
            <w:pPr>
              <w:spacing w:after="0"/>
              <w:jc w:val="left"/>
              <w:rPr>
                <w:rFonts w:asciiTheme="majorBidi" w:hAnsiTheme="majorBidi" w:cstheme="majorBidi"/>
                <w:sz w:val="20"/>
              </w:rPr>
            </w:pPr>
          </w:p>
        </w:tc>
        <w:tc>
          <w:tcPr>
            <w:tcW w:w="1152" w:type="dxa"/>
            <w:tcBorders>
              <w:top w:val="single" w:sz="4" w:space="0" w:color="auto"/>
              <w:left w:val="nil"/>
              <w:bottom w:val="dotted" w:sz="4" w:space="0" w:color="auto"/>
              <w:right w:val="nil"/>
            </w:tcBorders>
            <w:vAlign w:val="center"/>
          </w:tcPr>
          <w:p w14:paraId="78816E53"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single" w:sz="4" w:space="0" w:color="auto"/>
              <w:left w:val="single" w:sz="6" w:space="0" w:color="auto"/>
              <w:bottom w:val="dotted" w:sz="4" w:space="0" w:color="auto"/>
              <w:right w:val="single" w:sz="6" w:space="0" w:color="auto"/>
            </w:tcBorders>
            <w:vAlign w:val="center"/>
          </w:tcPr>
          <w:p w14:paraId="18725C9E" w14:textId="77777777" w:rsidR="009601BE" w:rsidRPr="00D860AD" w:rsidRDefault="009601BE" w:rsidP="00F625D8">
            <w:pPr>
              <w:spacing w:after="0"/>
              <w:jc w:val="left"/>
              <w:rPr>
                <w:rFonts w:asciiTheme="majorBidi" w:hAnsiTheme="majorBidi" w:cstheme="majorBidi"/>
                <w:sz w:val="20"/>
              </w:rPr>
            </w:pPr>
          </w:p>
        </w:tc>
        <w:tc>
          <w:tcPr>
            <w:tcW w:w="1152" w:type="dxa"/>
            <w:tcBorders>
              <w:top w:val="single" w:sz="4" w:space="0" w:color="auto"/>
              <w:left w:val="single" w:sz="6" w:space="0" w:color="auto"/>
              <w:bottom w:val="dotted" w:sz="4" w:space="0" w:color="auto"/>
              <w:right w:val="single" w:sz="6" w:space="0" w:color="auto"/>
            </w:tcBorders>
            <w:vAlign w:val="center"/>
          </w:tcPr>
          <w:p w14:paraId="7657D39D" w14:textId="77777777" w:rsidR="009601BE" w:rsidRPr="00D860AD" w:rsidRDefault="009601BE" w:rsidP="00F625D8">
            <w:pPr>
              <w:spacing w:after="0"/>
              <w:jc w:val="left"/>
              <w:rPr>
                <w:rFonts w:asciiTheme="majorBidi" w:hAnsiTheme="majorBidi" w:cstheme="majorBidi"/>
                <w:sz w:val="20"/>
              </w:rPr>
            </w:pPr>
          </w:p>
        </w:tc>
        <w:tc>
          <w:tcPr>
            <w:tcW w:w="1152" w:type="dxa"/>
            <w:tcBorders>
              <w:top w:val="single" w:sz="4" w:space="0" w:color="auto"/>
              <w:left w:val="nil"/>
              <w:bottom w:val="dotted" w:sz="4" w:space="0" w:color="auto"/>
            </w:tcBorders>
            <w:vAlign w:val="center"/>
          </w:tcPr>
          <w:p w14:paraId="225E3369" w14:textId="77777777" w:rsidR="009601BE" w:rsidRPr="00D860AD" w:rsidRDefault="009601BE" w:rsidP="00F625D8">
            <w:pPr>
              <w:spacing w:after="0"/>
              <w:jc w:val="left"/>
              <w:rPr>
                <w:rFonts w:asciiTheme="majorBidi" w:hAnsiTheme="majorBidi" w:cstheme="majorBidi"/>
                <w:sz w:val="20"/>
              </w:rPr>
            </w:pPr>
          </w:p>
        </w:tc>
      </w:tr>
      <w:tr w:rsidR="009601BE" w:rsidRPr="00D860AD" w14:paraId="4E788D77" w14:textId="77777777" w:rsidTr="00D624E8">
        <w:trPr>
          <w:trHeight w:val="20"/>
        </w:trPr>
        <w:tc>
          <w:tcPr>
            <w:tcW w:w="710" w:type="dxa"/>
            <w:tcBorders>
              <w:top w:val="dotted" w:sz="4" w:space="0" w:color="auto"/>
              <w:bottom w:val="dotted" w:sz="4" w:space="0" w:color="auto"/>
              <w:right w:val="nil"/>
            </w:tcBorders>
            <w:vAlign w:val="center"/>
          </w:tcPr>
          <w:p w14:paraId="43676E39" w14:textId="33579694" w:rsidR="009601BE" w:rsidRPr="00D860AD" w:rsidRDefault="009601BE" w:rsidP="00DE2308">
            <w:pPr>
              <w:spacing w:after="0"/>
              <w:jc w:val="center"/>
              <w:rPr>
                <w:rFonts w:asciiTheme="majorBidi" w:hAnsiTheme="majorBidi" w:cstheme="majorBidi"/>
                <w:sz w:val="20"/>
              </w:rPr>
            </w:pPr>
            <w:r w:rsidRPr="00D860AD">
              <w:rPr>
                <w:rFonts w:asciiTheme="majorBidi" w:hAnsiTheme="majorBidi" w:cstheme="majorBidi"/>
                <w:sz w:val="20"/>
              </w:rPr>
              <w:t>11.2</w:t>
            </w:r>
          </w:p>
        </w:tc>
        <w:tc>
          <w:tcPr>
            <w:tcW w:w="3487" w:type="dxa"/>
            <w:tcBorders>
              <w:top w:val="dotted" w:sz="4" w:space="0" w:color="auto"/>
              <w:left w:val="single" w:sz="6" w:space="0" w:color="auto"/>
              <w:bottom w:val="dotted" w:sz="4" w:space="0" w:color="auto"/>
              <w:right w:val="single" w:sz="6" w:space="0" w:color="auto"/>
            </w:tcBorders>
            <w:vAlign w:val="center"/>
          </w:tcPr>
          <w:p w14:paraId="71FC68C8" w14:textId="74812460" w:rsidR="009601BE" w:rsidRPr="00D860AD" w:rsidRDefault="009601BE" w:rsidP="00F625D8">
            <w:pPr>
              <w:spacing w:after="0"/>
              <w:jc w:val="left"/>
              <w:rPr>
                <w:rFonts w:asciiTheme="majorBidi" w:eastAsia="Calibri" w:hAnsiTheme="majorBidi" w:cstheme="majorBidi"/>
                <w:sz w:val="20"/>
              </w:rPr>
            </w:pPr>
            <w:r w:rsidRPr="00D860AD">
              <w:rPr>
                <w:rFonts w:asciiTheme="majorBidi" w:eastAsia="Calibri" w:hAnsiTheme="majorBidi" w:cstheme="majorBidi"/>
                <w:sz w:val="20"/>
              </w:rPr>
              <w:t>Freight and logistics</w:t>
            </w:r>
          </w:p>
        </w:tc>
        <w:tc>
          <w:tcPr>
            <w:tcW w:w="720" w:type="dxa"/>
            <w:tcBorders>
              <w:top w:val="dotted" w:sz="4" w:space="0" w:color="auto"/>
              <w:left w:val="single" w:sz="6" w:space="0" w:color="auto"/>
              <w:bottom w:val="dotted" w:sz="4" w:space="0" w:color="auto"/>
              <w:right w:val="single" w:sz="6" w:space="0" w:color="auto"/>
            </w:tcBorders>
            <w:vAlign w:val="center"/>
          </w:tcPr>
          <w:p w14:paraId="7B4CA5F5"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46879806"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5ADFE6EF"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5AAB46F9"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77CEAABA" w14:textId="77777777" w:rsidR="009601BE" w:rsidRPr="00D860AD" w:rsidRDefault="009601BE" w:rsidP="00F625D8">
            <w:pPr>
              <w:spacing w:after="0"/>
              <w:jc w:val="left"/>
              <w:rPr>
                <w:rFonts w:asciiTheme="majorBidi" w:hAnsiTheme="majorBidi" w:cstheme="majorBidi"/>
                <w:sz w:val="20"/>
              </w:rPr>
            </w:pPr>
          </w:p>
        </w:tc>
      </w:tr>
      <w:tr w:rsidR="009601BE" w:rsidRPr="00D860AD" w14:paraId="70C89504" w14:textId="77777777" w:rsidTr="00D624E8">
        <w:trPr>
          <w:trHeight w:val="20"/>
        </w:trPr>
        <w:tc>
          <w:tcPr>
            <w:tcW w:w="710" w:type="dxa"/>
            <w:tcBorders>
              <w:top w:val="dotted" w:sz="4" w:space="0" w:color="auto"/>
              <w:bottom w:val="dotted" w:sz="4" w:space="0" w:color="auto"/>
              <w:right w:val="nil"/>
            </w:tcBorders>
            <w:vAlign w:val="center"/>
          </w:tcPr>
          <w:p w14:paraId="01D7FDA7" w14:textId="0E982F68" w:rsidR="009601BE" w:rsidRPr="00D860AD" w:rsidRDefault="009601BE" w:rsidP="00DE2308">
            <w:pPr>
              <w:spacing w:after="0"/>
              <w:jc w:val="center"/>
              <w:rPr>
                <w:rFonts w:asciiTheme="majorBidi" w:hAnsiTheme="majorBidi" w:cstheme="majorBidi"/>
                <w:sz w:val="20"/>
              </w:rPr>
            </w:pPr>
            <w:r w:rsidRPr="00D860AD">
              <w:rPr>
                <w:rFonts w:asciiTheme="majorBidi" w:hAnsiTheme="majorBidi" w:cstheme="majorBidi"/>
                <w:sz w:val="20"/>
              </w:rPr>
              <w:t>11.3</w:t>
            </w:r>
          </w:p>
        </w:tc>
        <w:tc>
          <w:tcPr>
            <w:tcW w:w="3487" w:type="dxa"/>
            <w:tcBorders>
              <w:top w:val="dotted" w:sz="4" w:space="0" w:color="auto"/>
              <w:left w:val="single" w:sz="6" w:space="0" w:color="auto"/>
              <w:bottom w:val="dotted" w:sz="4" w:space="0" w:color="auto"/>
              <w:right w:val="single" w:sz="6" w:space="0" w:color="auto"/>
            </w:tcBorders>
            <w:vAlign w:val="center"/>
          </w:tcPr>
          <w:p w14:paraId="562AA6F7" w14:textId="309FD82C" w:rsidR="009601BE" w:rsidRPr="00D860AD" w:rsidRDefault="009601BE" w:rsidP="00F625D8">
            <w:pPr>
              <w:spacing w:after="0"/>
              <w:jc w:val="left"/>
              <w:rPr>
                <w:rFonts w:asciiTheme="majorBidi" w:eastAsia="Calibri" w:hAnsiTheme="majorBidi" w:cstheme="majorBidi"/>
                <w:sz w:val="20"/>
              </w:rPr>
            </w:pPr>
            <w:r w:rsidRPr="00D860AD">
              <w:rPr>
                <w:rFonts w:asciiTheme="majorBidi" w:eastAsia="Calibri" w:hAnsiTheme="majorBidi" w:cstheme="majorBidi"/>
                <w:sz w:val="20"/>
              </w:rPr>
              <w:t>Site preparation and civil works</w:t>
            </w:r>
          </w:p>
        </w:tc>
        <w:tc>
          <w:tcPr>
            <w:tcW w:w="720" w:type="dxa"/>
            <w:tcBorders>
              <w:top w:val="dotted" w:sz="4" w:space="0" w:color="auto"/>
              <w:left w:val="single" w:sz="6" w:space="0" w:color="auto"/>
              <w:bottom w:val="dotted" w:sz="4" w:space="0" w:color="auto"/>
              <w:right w:val="single" w:sz="6" w:space="0" w:color="auto"/>
            </w:tcBorders>
            <w:vAlign w:val="center"/>
          </w:tcPr>
          <w:p w14:paraId="3D542D85"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6163255A"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339CC5F6"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20634729"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1BADACBD" w14:textId="77777777" w:rsidR="009601BE" w:rsidRPr="00D860AD" w:rsidRDefault="009601BE" w:rsidP="00F625D8">
            <w:pPr>
              <w:spacing w:after="0"/>
              <w:jc w:val="left"/>
              <w:rPr>
                <w:rFonts w:asciiTheme="majorBidi" w:hAnsiTheme="majorBidi" w:cstheme="majorBidi"/>
                <w:sz w:val="20"/>
              </w:rPr>
            </w:pPr>
          </w:p>
        </w:tc>
      </w:tr>
      <w:tr w:rsidR="009601BE" w:rsidRPr="00D860AD" w14:paraId="76B8D9CB" w14:textId="77777777" w:rsidTr="00D624E8">
        <w:trPr>
          <w:trHeight w:val="20"/>
        </w:trPr>
        <w:tc>
          <w:tcPr>
            <w:tcW w:w="710" w:type="dxa"/>
            <w:tcBorders>
              <w:top w:val="dotted" w:sz="4" w:space="0" w:color="auto"/>
              <w:bottom w:val="dotted" w:sz="4" w:space="0" w:color="auto"/>
              <w:right w:val="nil"/>
            </w:tcBorders>
            <w:vAlign w:val="center"/>
          </w:tcPr>
          <w:p w14:paraId="5A09A9CC" w14:textId="7F5F5117" w:rsidR="009601BE" w:rsidRPr="00D860AD" w:rsidRDefault="009601BE" w:rsidP="00DE2308">
            <w:pPr>
              <w:spacing w:after="0"/>
              <w:jc w:val="center"/>
              <w:rPr>
                <w:rFonts w:asciiTheme="majorBidi" w:hAnsiTheme="majorBidi" w:cstheme="majorBidi"/>
                <w:sz w:val="20"/>
              </w:rPr>
            </w:pPr>
            <w:r w:rsidRPr="00D860AD">
              <w:rPr>
                <w:rFonts w:asciiTheme="majorBidi" w:hAnsiTheme="majorBidi" w:cstheme="majorBidi"/>
                <w:sz w:val="20"/>
              </w:rPr>
              <w:t>11.4</w:t>
            </w:r>
          </w:p>
        </w:tc>
        <w:tc>
          <w:tcPr>
            <w:tcW w:w="3487" w:type="dxa"/>
            <w:tcBorders>
              <w:top w:val="dotted" w:sz="4" w:space="0" w:color="auto"/>
              <w:left w:val="single" w:sz="6" w:space="0" w:color="auto"/>
              <w:bottom w:val="dotted" w:sz="4" w:space="0" w:color="auto"/>
              <w:right w:val="single" w:sz="6" w:space="0" w:color="auto"/>
            </w:tcBorders>
            <w:vAlign w:val="center"/>
          </w:tcPr>
          <w:p w14:paraId="3FC3CDF4" w14:textId="27C525D3" w:rsidR="009601BE" w:rsidRPr="00D860AD" w:rsidRDefault="009601BE" w:rsidP="00F625D8">
            <w:pPr>
              <w:spacing w:after="0"/>
              <w:jc w:val="left"/>
              <w:rPr>
                <w:rFonts w:asciiTheme="majorBidi" w:eastAsia="Calibri" w:hAnsiTheme="majorBidi" w:cstheme="majorBidi"/>
                <w:sz w:val="20"/>
              </w:rPr>
            </w:pPr>
            <w:r w:rsidRPr="00D860AD">
              <w:rPr>
                <w:rFonts w:asciiTheme="majorBidi" w:eastAsia="Calibri" w:hAnsiTheme="majorBidi" w:cstheme="majorBidi"/>
                <w:sz w:val="20"/>
              </w:rPr>
              <w:t>Equipment installation</w:t>
            </w:r>
          </w:p>
        </w:tc>
        <w:tc>
          <w:tcPr>
            <w:tcW w:w="720" w:type="dxa"/>
            <w:tcBorders>
              <w:top w:val="dotted" w:sz="4" w:space="0" w:color="auto"/>
              <w:left w:val="single" w:sz="6" w:space="0" w:color="auto"/>
              <w:bottom w:val="dotted" w:sz="4" w:space="0" w:color="auto"/>
              <w:right w:val="single" w:sz="6" w:space="0" w:color="auto"/>
            </w:tcBorders>
            <w:vAlign w:val="center"/>
          </w:tcPr>
          <w:p w14:paraId="55C0D11F"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6123770A"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289AA03D"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4F020353"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1B4665B7" w14:textId="77777777" w:rsidR="009601BE" w:rsidRPr="00D860AD" w:rsidRDefault="009601BE" w:rsidP="00F625D8">
            <w:pPr>
              <w:spacing w:after="0"/>
              <w:jc w:val="left"/>
              <w:rPr>
                <w:rFonts w:asciiTheme="majorBidi" w:hAnsiTheme="majorBidi" w:cstheme="majorBidi"/>
                <w:sz w:val="20"/>
              </w:rPr>
            </w:pPr>
          </w:p>
        </w:tc>
      </w:tr>
      <w:tr w:rsidR="009601BE" w:rsidRPr="00D860AD" w14:paraId="1393D2CE" w14:textId="77777777" w:rsidTr="00D624E8">
        <w:trPr>
          <w:trHeight w:val="20"/>
        </w:trPr>
        <w:tc>
          <w:tcPr>
            <w:tcW w:w="710" w:type="dxa"/>
            <w:tcBorders>
              <w:top w:val="dotted" w:sz="4" w:space="0" w:color="auto"/>
              <w:bottom w:val="dotted" w:sz="4" w:space="0" w:color="auto"/>
              <w:right w:val="nil"/>
            </w:tcBorders>
            <w:vAlign w:val="center"/>
          </w:tcPr>
          <w:p w14:paraId="2C88496B" w14:textId="06B6D4EC" w:rsidR="009601BE" w:rsidRPr="00D860AD" w:rsidRDefault="009601BE" w:rsidP="00DE2308">
            <w:pPr>
              <w:spacing w:after="0"/>
              <w:jc w:val="center"/>
              <w:rPr>
                <w:rFonts w:asciiTheme="majorBidi" w:hAnsiTheme="majorBidi" w:cstheme="majorBidi"/>
                <w:sz w:val="20"/>
              </w:rPr>
            </w:pPr>
            <w:r w:rsidRPr="00D860AD">
              <w:rPr>
                <w:rFonts w:asciiTheme="majorBidi" w:hAnsiTheme="majorBidi" w:cstheme="majorBidi"/>
                <w:sz w:val="20"/>
              </w:rPr>
              <w:t>11.5</w:t>
            </w:r>
          </w:p>
        </w:tc>
        <w:tc>
          <w:tcPr>
            <w:tcW w:w="3487" w:type="dxa"/>
            <w:tcBorders>
              <w:top w:val="dotted" w:sz="4" w:space="0" w:color="auto"/>
              <w:left w:val="single" w:sz="6" w:space="0" w:color="auto"/>
              <w:bottom w:val="dotted" w:sz="4" w:space="0" w:color="auto"/>
              <w:right w:val="single" w:sz="6" w:space="0" w:color="auto"/>
            </w:tcBorders>
            <w:vAlign w:val="center"/>
          </w:tcPr>
          <w:p w14:paraId="03754D57" w14:textId="7105088D" w:rsidR="009601BE" w:rsidRPr="00D860AD" w:rsidRDefault="009601BE" w:rsidP="00F625D8">
            <w:pPr>
              <w:spacing w:after="0"/>
              <w:jc w:val="left"/>
              <w:rPr>
                <w:rFonts w:asciiTheme="majorBidi" w:eastAsia="Calibri" w:hAnsiTheme="majorBidi" w:cstheme="majorBidi"/>
                <w:sz w:val="20"/>
              </w:rPr>
            </w:pPr>
            <w:r w:rsidRPr="00D860AD">
              <w:rPr>
                <w:rFonts w:asciiTheme="majorBidi" w:eastAsia="Calibri" w:hAnsiTheme="majorBidi" w:cstheme="majorBidi"/>
                <w:sz w:val="20"/>
              </w:rPr>
              <w:t>Pre-commissioning and tests</w:t>
            </w:r>
          </w:p>
        </w:tc>
        <w:tc>
          <w:tcPr>
            <w:tcW w:w="720" w:type="dxa"/>
            <w:tcBorders>
              <w:top w:val="dotted" w:sz="4" w:space="0" w:color="auto"/>
              <w:left w:val="single" w:sz="6" w:space="0" w:color="auto"/>
              <w:bottom w:val="dotted" w:sz="4" w:space="0" w:color="auto"/>
              <w:right w:val="single" w:sz="6" w:space="0" w:color="auto"/>
            </w:tcBorders>
            <w:vAlign w:val="center"/>
          </w:tcPr>
          <w:p w14:paraId="4624B050"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088CBF43"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1A922AC9"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74801265"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704EA16D" w14:textId="77777777" w:rsidR="009601BE" w:rsidRPr="00D860AD" w:rsidRDefault="009601BE" w:rsidP="00F625D8">
            <w:pPr>
              <w:spacing w:after="0"/>
              <w:jc w:val="left"/>
              <w:rPr>
                <w:rFonts w:asciiTheme="majorBidi" w:hAnsiTheme="majorBidi" w:cstheme="majorBidi"/>
                <w:sz w:val="20"/>
              </w:rPr>
            </w:pPr>
          </w:p>
        </w:tc>
      </w:tr>
      <w:tr w:rsidR="009601BE" w:rsidRPr="00D860AD" w14:paraId="5F33FC46" w14:textId="77777777" w:rsidTr="00D624E8">
        <w:trPr>
          <w:trHeight w:val="20"/>
        </w:trPr>
        <w:tc>
          <w:tcPr>
            <w:tcW w:w="710" w:type="dxa"/>
            <w:tcBorders>
              <w:top w:val="dotted" w:sz="4" w:space="0" w:color="auto"/>
              <w:bottom w:val="dotted" w:sz="4" w:space="0" w:color="auto"/>
              <w:right w:val="nil"/>
            </w:tcBorders>
            <w:vAlign w:val="center"/>
          </w:tcPr>
          <w:p w14:paraId="290AD439" w14:textId="2F131510" w:rsidR="009601BE" w:rsidRPr="00D860AD" w:rsidRDefault="009601BE" w:rsidP="00DE2308">
            <w:pPr>
              <w:spacing w:after="0"/>
              <w:jc w:val="center"/>
              <w:rPr>
                <w:rFonts w:asciiTheme="majorBidi" w:hAnsiTheme="majorBidi" w:cstheme="majorBidi"/>
                <w:sz w:val="20"/>
              </w:rPr>
            </w:pPr>
            <w:r w:rsidRPr="00D860AD">
              <w:rPr>
                <w:rFonts w:asciiTheme="majorBidi" w:hAnsiTheme="majorBidi" w:cstheme="majorBidi"/>
                <w:sz w:val="20"/>
              </w:rPr>
              <w:t>11.6</w:t>
            </w:r>
          </w:p>
        </w:tc>
        <w:tc>
          <w:tcPr>
            <w:tcW w:w="3487" w:type="dxa"/>
            <w:tcBorders>
              <w:top w:val="dotted" w:sz="4" w:space="0" w:color="auto"/>
              <w:left w:val="single" w:sz="6" w:space="0" w:color="auto"/>
              <w:bottom w:val="dotted" w:sz="4" w:space="0" w:color="auto"/>
              <w:right w:val="single" w:sz="6" w:space="0" w:color="auto"/>
            </w:tcBorders>
            <w:vAlign w:val="center"/>
          </w:tcPr>
          <w:p w14:paraId="1F7C48B4" w14:textId="72F9AFB4" w:rsidR="009601BE" w:rsidRPr="00D860AD" w:rsidRDefault="009601BE" w:rsidP="00F625D8">
            <w:pPr>
              <w:spacing w:after="0"/>
              <w:jc w:val="left"/>
              <w:rPr>
                <w:rFonts w:asciiTheme="majorBidi" w:eastAsia="Calibri" w:hAnsiTheme="majorBidi" w:cstheme="majorBidi"/>
                <w:sz w:val="20"/>
              </w:rPr>
            </w:pPr>
            <w:r w:rsidRPr="00D860AD">
              <w:rPr>
                <w:rFonts w:asciiTheme="majorBidi" w:eastAsia="Calibri" w:hAnsiTheme="majorBidi" w:cstheme="majorBidi"/>
                <w:sz w:val="20"/>
              </w:rPr>
              <w:t>Training</w:t>
            </w:r>
          </w:p>
        </w:tc>
        <w:tc>
          <w:tcPr>
            <w:tcW w:w="720" w:type="dxa"/>
            <w:tcBorders>
              <w:top w:val="dotted" w:sz="4" w:space="0" w:color="auto"/>
              <w:left w:val="single" w:sz="6" w:space="0" w:color="auto"/>
              <w:bottom w:val="dotted" w:sz="4" w:space="0" w:color="auto"/>
              <w:right w:val="single" w:sz="6" w:space="0" w:color="auto"/>
            </w:tcBorders>
            <w:vAlign w:val="center"/>
          </w:tcPr>
          <w:p w14:paraId="7DFDEB7E"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11403344"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66FB8028"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5970712C"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49B27B60" w14:textId="77777777" w:rsidR="009601BE" w:rsidRPr="00D860AD" w:rsidRDefault="009601BE" w:rsidP="00F625D8">
            <w:pPr>
              <w:spacing w:after="0"/>
              <w:jc w:val="left"/>
              <w:rPr>
                <w:rFonts w:asciiTheme="majorBidi" w:hAnsiTheme="majorBidi" w:cstheme="majorBidi"/>
                <w:sz w:val="20"/>
              </w:rPr>
            </w:pPr>
          </w:p>
        </w:tc>
      </w:tr>
      <w:tr w:rsidR="009601BE" w:rsidRPr="00D860AD" w14:paraId="2EAC35BA" w14:textId="77777777" w:rsidTr="00D624E8">
        <w:trPr>
          <w:trHeight w:val="20"/>
        </w:trPr>
        <w:tc>
          <w:tcPr>
            <w:tcW w:w="710" w:type="dxa"/>
            <w:tcBorders>
              <w:top w:val="dotted" w:sz="4" w:space="0" w:color="auto"/>
              <w:bottom w:val="dotted" w:sz="4" w:space="0" w:color="auto"/>
              <w:right w:val="nil"/>
            </w:tcBorders>
            <w:vAlign w:val="center"/>
          </w:tcPr>
          <w:p w14:paraId="6861E092" w14:textId="0A1BCA8D" w:rsidR="009601BE" w:rsidRPr="00D860AD" w:rsidRDefault="009601BE" w:rsidP="00DE2308">
            <w:pPr>
              <w:spacing w:after="0"/>
              <w:jc w:val="center"/>
              <w:rPr>
                <w:rFonts w:asciiTheme="majorBidi" w:hAnsiTheme="majorBidi" w:cstheme="majorBidi"/>
                <w:sz w:val="20"/>
              </w:rPr>
            </w:pPr>
            <w:r w:rsidRPr="00D860AD">
              <w:rPr>
                <w:rFonts w:asciiTheme="majorBidi" w:hAnsiTheme="majorBidi" w:cstheme="majorBidi"/>
                <w:sz w:val="20"/>
              </w:rPr>
              <w:t>11.7</w:t>
            </w:r>
          </w:p>
        </w:tc>
        <w:tc>
          <w:tcPr>
            <w:tcW w:w="3487" w:type="dxa"/>
            <w:tcBorders>
              <w:top w:val="dotted" w:sz="4" w:space="0" w:color="auto"/>
              <w:left w:val="single" w:sz="6" w:space="0" w:color="auto"/>
              <w:bottom w:val="dotted" w:sz="4" w:space="0" w:color="auto"/>
              <w:right w:val="single" w:sz="6" w:space="0" w:color="auto"/>
            </w:tcBorders>
            <w:vAlign w:val="center"/>
          </w:tcPr>
          <w:p w14:paraId="0DF12466" w14:textId="14A5D75A" w:rsidR="009601BE" w:rsidRPr="00D860AD" w:rsidRDefault="009601BE" w:rsidP="00F625D8">
            <w:pPr>
              <w:spacing w:after="0"/>
              <w:jc w:val="left"/>
              <w:rPr>
                <w:rFonts w:asciiTheme="majorBidi" w:eastAsia="Calibri" w:hAnsiTheme="majorBidi" w:cstheme="majorBidi"/>
                <w:sz w:val="20"/>
              </w:rPr>
            </w:pPr>
            <w:r w:rsidRPr="00D860AD">
              <w:rPr>
                <w:rFonts w:asciiTheme="majorBidi" w:eastAsia="Calibri" w:hAnsiTheme="majorBidi" w:cstheme="majorBidi"/>
                <w:sz w:val="20"/>
              </w:rPr>
              <w:t>O&amp;M period</w:t>
            </w:r>
          </w:p>
        </w:tc>
        <w:tc>
          <w:tcPr>
            <w:tcW w:w="720" w:type="dxa"/>
            <w:tcBorders>
              <w:top w:val="dotted" w:sz="4" w:space="0" w:color="auto"/>
              <w:left w:val="single" w:sz="6" w:space="0" w:color="auto"/>
              <w:bottom w:val="dotted" w:sz="4" w:space="0" w:color="auto"/>
              <w:right w:val="single" w:sz="6" w:space="0" w:color="auto"/>
            </w:tcBorders>
            <w:vAlign w:val="center"/>
          </w:tcPr>
          <w:p w14:paraId="770E0AFC"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right w:val="nil"/>
            </w:tcBorders>
            <w:vAlign w:val="center"/>
          </w:tcPr>
          <w:p w14:paraId="70C84CA5"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vAlign w:val="center"/>
          </w:tcPr>
          <w:p w14:paraId="4F3153BF"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dotted" w:sz="4" w:space="0" w:color="auto"/>
              <w:right w:val="single" w:sz="6" w:space="0" w:color="auto"/>
            </w:tcBorders>
            <w:vAlign w:val="center"/>
          </w:tcPr>
          <w:p w14:paraId="32669F54"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dotted" w:sz="4" w:space="0" w:color="auto"/>
            </w:tcBorders>
            <w:vAlign w:val="center"/>
          </w:tcPr>
          <w:p w14:paraId="25FB244C" w14:textId="77777777" w:rsidR="009601BE" w:rsidRPr="00D860AD" w:rsidRDefault="009601BE" w:rsidP="00F625D8">
            <w:pPr>
              <w:spacing w:after="0"/>
              <w:jc w:val="left"/>
              <w:rPr>
                <w:rFonts w:asciiTheme="majorBidi" w:hAnsiTheme="majorBidi" w:cstheme="majorBidi"/>
                <w:sz w:val="20"/>
              </w:rPr>
            </w:pPr>
          </w:p>
        </w:tc>
      </w:tr>
      <w:tr w:rsidR="009601BE" w:rsidRPr="00D860AD" w14:paraId="714EF0CC" w14:textId="77777777" w:rsidTr="00D624E8">
        <w:trPr>
          <w:trHeight w:val="20"/>
        </w:trPr>
        <w:tc>
          <w:tcPr>
            <w:tcW w:w="710" w:type="dxa"/>
            <w:tcBorders>
              <w:top w:val="dotted" w:sz="4" w:space="0" w:color="auto"/>
              <w:bottom w:val="single" w:sz="4" w:space="0" w:color="auto"/>
              <w:right w:val="nil"/>
            </w:tcBorders>
            <w:vAlign w:val="center"/>
          </w:tcPr>
          <w:p w14:paraId="27C67A65" w14:textId="52A231A6" w:rsidR="009601BE" w:rsidRPr="00D860AD" w:rsidRDefault="009601BE" w:rsidP="00DE2308">
            <w:pPr>
              <w:spacing w:after="0"/>
              <w:jc w:val="center"/>
              <w:rPr>
                <w:rFonts w:asciiTheme="majorBidi" w:hAnsiTheme="majorBidi" w:cstheme="majorBidi"/>
                <w:sz w:val="20"/>
              </w:rPr>
            </w:pPr>
            <w:r w:rsidRPr="00D860AD">
              <w:rPr>
                <w:rFonts w:asciiTheme="majorBidi" w:hAnsiTheme="majorBidi" w:cstheme="majorBidi"/>
                <w:sz w:val="20"/>
              </w:rPr>
              <w:t>11.8</w:t>
            </w:r>
          </w:p>
        </w:tc>
        <w:tc>
          <w:tcPr>
            <w:tcW w:w="3487" w:type="dxa"/>
            <w:tcBorders>
              <w:top w:val="dotted" w:sz="4" w:space="0" w:color="auto"/>
              <w:left w:val="single" w:sz="6" w:space="0" w:color="auto"/>
              <w:bottom w:val="single" w:sz="4" w:space="0" w:color="auto"/>
              <w:right w:val="single" w:sz="6" w:space="0" w:color="auto"/>
            </w:tcBorders>
            <w:vAlign w:val="center"/>
          </w:tcPr>
          <w:p w14:paraId="04522E2A" w14:textId="60534D0A" w:rsidR="009601BE" w:rsidRPr="00D860AD" w:rsidRDefault="00907AD5" w:rsidP="00907AD5">
            <w:pPr>
              <w:rPr>
                <w:rFonts w:asciiTheme="majorBidi" w:eastAsia="Calibri" w:hAnsiTheme="majorBidi" w:cstheme="majorBidi"/>
                <w:sz w:val="20"/>
              </w:rPr>
            </w:pPr>
            <w:r w:rsidRPr="00D860AD">
              <w:rPr>
                <w:rFonts w:asciiTheme="majorBidi" w:eastAsia="Calibri" w:hAnsiTheme="majorBidi" w:cstheme="majorBidi"/>
                <w:sz w:val="20"/>
              </w:rPr>
              <w:t>Implementation including monitoring of ESCP, OHSMP &amp; Code of conduct</w:t>
            </w:r>
          </w:p>
        </w:tc>
        <w:tc>
          <w:tcPr>
            <w:tcW w:w="720" w:type="dxa"/>
            <w:tcBorders>
              <w:top w:val="dotted" w:sz="4" w:space="0" w:color="auto"/>
              <w:left w:val="single" w:sz="6" w:space="0" w:color="auto"/>
              <w:bottom w:val="single" w:sz="4" w:space="0" w:color="auto"/>
              <w:right w:val="single" w:sz="6" w:space="0" w:color="auto"/>
            </w:tcBorders>
            <w:vAlign w:val="center"/>
          </w:tcPr>
          <w:p w14:paraId="5FC1C0F2"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single" w:sz="4" w:space="0" w:color="auto"/>
              <w:right w:val="nil"/>
            </w:tcBorders>
            <w:vAlign w:val="center"/>
          </w:tcPr>
          <w:p w14:paraId="2713ECE4"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dotted" w:sz="4" w:space="0" w:color="auto"/>
              <w:left w:val="single" w:sz="6" w:space="0" w:color="auto"/>
              <w:bottom w:val="single" w:sz="4" w:space="0" w:color="auto"/>
              <w:right w:val="single" w:sz="6" w:space="0" w:color="auto"/>
            </w:tcBorders>
            <w:vAlign w:val="center"/>
          </w:tcPr>
          <w:p w14:paraId="4273ACA9"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single" w:sz="6" w:space="0" w:color="auto"/>
              <w:bottom w:val="single" w:sz="4" w:space="0" w:color="auto"/>
              <w:right w:val="single" w:sz="6" w:space="0" w:color="auto"/>
            </w:tcBorders>
            <w:vAlign w:val="center"/>
          </w:tcPr>
          <w:p w14:paraId="6AB3B452" w14:textId="77777777" w:rsidR="009601BE" w:rsidRPr="00D860AD" w:rsidRDefault="009601BE" w:rsidP="00F625D8">
            <w:pPr>
              <w:spacing w:after="0"/>
              <w:jc w:val="left"/>
              <w:rPr>
                <w:rFonts w:asciiTheme="majorBidi" w:hAnsiTheme="majorBidi" w:cstheme="majorBidi"/>
                <w:sz w:val="20"/>
              </w:rPr>
            </w:pPr>
          </w:p>
        </w:tc>
        <w:tc>
          <w:tcPr>
            <w:tcW w:w="1152" w:type="dxa"/>
            <w:tcBorders>
              <w:top w:val="dotted" w:sz="4" w:space="0" w:color="auto"/>
              <w:left w:val="nil"/>
              <w:bottom w:val="single" w:sz="4" w:space="0" w:color="auto"/>
            </w:tcBorders>
            <w:vAlign w:val="center"/>
          </w:tcPr>
          <w:p w14:paraId="0B19A155" w14:textId="77777777" w:rsidR="009601BE" w:rsidRPr="00D860AD" w:rsidRDefault="009601BE" w:rsidP="00F625D8">
            <w:pPr>
              <w:spacing w:after="0"/>
              <w:jc w:val="left"/>
              <w:rPr>
                <w:rFonts w:asciiTheme="majorBidi" w:hAnsiTheme="majorBidi" w:cstheme="majorBidi"/>
                <w:sz w:val="20"/>
              </w:rPr>
            </w:pPr>
          </w:p>
        </w:tc>
      </w:tr>
      <w:tr w:rsidR="009601BE" w:rsidRPr="00D860AD" w14:paraId="3F366390" w14:textId="77777777" w:rsidTr="008651D4">
        <w:trPr>
          <w:trHeight w:val="283"/>
        </w:trPr>
        <w:tc>
          <w:tcPr>
            <w:tcW w:w="710" w:type="dxa"/>
            <w:tcBorders>
              <w:top w:val="single" w:sz="4" w:space="0" w:color="auto"/>
              <w:bottom w:val="double" w:sz="4" w:space="0" w:color="auto"/>
              <w:right w:val="nil"/>
            </w:tcBorders>
            <w:vAlign w:val="center"/>
          </w:tcPr>
          <w:p w14:paraId="08AE6D0B" w14:textId="4425BD9B" w:rsidR="009601BE" w:rsidRPr="00D860AD" w:rsidRDefault="009601BE" w:rsidP="00DE2308">
            <w:pPr>
              <w:spacing w:after="0"/>
              <w:jc w:val="center"/>
              <w:rPr>
                <w:rFonts w:asciiTheme="majorBidi" w:hAnsiTheme="majorBidi" w:cstheme="majorBidi"/>
                <w:sz w:val="20"/>
              </w:rPr>
            </w:pPr>
          </w:p>
        </w:tc>
        <w:tc>
          <w:tcPr>
            <w:tcW w:w="3487" w:type="dxa"/>
            <w:tcBorders>
              <w:top w:val="single" w:sz="4" w:space="0" w:color="auto"/>
              <w:left w:val="single" w:sz="6" w:space="0" w:color="auto"/>
              <w:bottom w:val="double" w:sz="4" w:space="0" w:color="auto"/>
              <w:right w:val="single" w:sz="6" w:space="0" w:color="auto"/>
            </w:tcBorders>
            <w:vAlign w:val="center"/>
          </w:tcPr>
          <w:p w14:paraId="269A00C9" w14:textId="734F4C0F" w:rsidR="009601BE" w:rsidRPr="00D860AD" w:rsidRDefault="009601BE" w:rsidP="00F625D8">
            <w:pPr>
              <w:spacing w:after="0"/>
              <w:jc w:val="left"/>
              <w:rPr>
                <w:rFonts w:asciiTheme="majorBidi" w:hAnsiTheme="majorBidi" w:cstheme="majorBidi"/>
                <w:sz w:val="20"/>
              </w:rPr>
            </w:pPr>
          </w:p>
        </w:tc>
        <w:tc>
          <w:tcPr>
            <w:tcW w:w="720" w:type="dxa"/>
            <w:tcBorders>
              <w:top w:val="single" w:sz="4" w:space="0" w:color="auto"/>
              <w:left w:val="single" w:sz="6" w:space="0" w:color="auto"/>
              <w:bottom w:val="double" w:sz="4" w:space="0" w:color="auto"/>
              <w:right w:val="single" w:sz="6" w:space="0" w:color="auto"/>
            </w:tcBorders>
            <w:vAlign w:val="center"/>
          </w:tcPr>
          <w:p w14:paraId="7D1CE4ED" w14:textId="77777777" w:rsidR="009601BE" w:rsidRPr="00D860AD" w:rsidRDefault="009601BE" w:rsidP="00F625D8">
            <w:pPr>
              <w:spacing w:after="0"/>
              <w:jc w:val="left"/>
              <w:rPr>
                <w:rFonts w:asciiTheme="majorBidi" w:hAnsiTheme="majorBidi" w:cstheme="majorBidi"/>
                <w:sz w:val="20"/>
              </w:rPr>
            </w:pPr>
          </w:p>
        </w:tc>
        <w:tc>
          <w:tcPr>
            <w:tcW w:w="1152" w:type="dxa"/>
            <w:tcBorders>
              <w:top w:val="single" w:sz="4" w:space="0" w:color="auto"/>
              <w:left w:val="nil"/>
              <w:bottom w:val="double" w:sz="4" w:space="0" w:color="auto"/>
              <w:right w:val="nil"/>
            </w:tcBorders>
            <w:vAlign w:val="center"/>
          </w:tcPr>
          <w:p w14:paraId="588743FE" w14:textId="77777777" w:rsidR="009601BE" w:rsidRPr="00D860AD" w:rsidRDefault="009601BE" w:rsidP="00F625D8">
            <w:pPr>
              <w:spacing w:after="0"/>
              <w:jc w:val="left"/>
              <w:rPr>
                <w:rFonts w:asciiTheme="majorBidi" w:hAnsiTheme="majorBidi" w:cstheme="majorBidi"/>
                <w:sz w:val="20"/>
              </w:rPr>
            </w:pPr>
          </w:p>
        </w:tc>
        <w:tc>
          <w:tcPr>
            <w:tcW w:w="1152" w:type="dxa"/>
            <w:gridSpan w:val="2"/>
            <w:tcBorders>
              <w:top w:val="single" w:sz="4" w:space="0" w:color="auto"/>
              <w:left w:val="single" w:sz="6" w:space="0" w:color="auto"/>
              <w:bottom w:val="double" w:sz="4" w:space="0" w:color="auto"/>
              <w:right w:val="single" w:sz="6" w:space="0" w:color="auto"/>
            </w:tcBorders>
            <w:vAlign w:val="center"/>
          </w:tcPr>
          <w:p w14:paraId="584856B1" w14:textId="77777777" w:rsidR="009601BE" w:rsidRPr="00D860AD" w:rsidRDefault="009601BE" w:rsidP="00F625D8">
            <w:pPr>
              <w:spacing w:after="0"/>
              <w:jc w:val="left"/>
              <w:rPr>
                <w:rFonts w:asciiTheme="majorBidi" w:hAnsiTheme="majorBidi" w:cstheme="majorBidi"/>
                <w:sz w:val="20"/>
              </w:rPr>
            </w:pPr>
          </w:p>
        </w:tc>
        <w:tc>
          <w:tcPr>
            <w:tcW w:w="1152" w:type="dxa"/>
            <w:tcBorders>
              <w:top w:val="single" w:sz="4" w:space="0" w:color="auto"/>
              <w:left w:val="single" w:sz="6" w:space="0" w:color="auto"/>
              <w:bottom w:val="double" w:sz="4" w:space="0" w:color="auto"/>
              <w:right w:val="single" w:sz="6" w:space="0" w:color="auto"/>
            </w:tcBorders>
            <w:vAlign w:val="center"/>
          </w:tcPr>
          <w:p w14:paraId="6A32A1F5" w14:textId="77777777" w:rsidR="009601BE" w:rsidRPr="00D860AD" w:rsidRDefault="009601BE" w:rsidP="00F625D8">
            <w:pPr>
              <w:spacing w:after="0"/>
              <w:jc w:val="left"/>
              <w:rPr>
                <w:rFonts w:asciiTheme="majorBidi" w:hAnsiTheme="majorBidi" w:cstheme="majorBidi"/>
                <w:sz w:val="20"/>
              </w:rPr>
            </w:pPr>
          </w:p>
        </w:tc>
        <w:tc>
          <w:tcPr>
            <w:tcW w:w="1152" w:type="dxa"/>
            <w:tcBorders>
              <w:top w:val="single" w:sz="4" w:space="0" w:color="auto"/>
              <w:left w:val="nil"/>
              <w:bottom w:val="double" w:sz="4" w:space="0" w:color="auto"/>
            </w:tcBorders>
            <w:vAlign w:val="center"/>
          </w:tcPr>
          <w:p w14:paraId="337C3628" w14:textId="77777777" w:rsidR="009601BE" w:rsidRPr="00D860AD" w:rsidRDefault="009601BE" w:rsidP="00F625D8">
            <w:pPr>
              <w:spacing w:after="0"/>
              <w:jc w:val="left"/>
              <w:rPr>
                <w:rFonts w:asciiTheme="majorBidi" w:hAnsiTheme="majorBidi" w:cstheme="majorBidi"/>
                <w:sz w:val="20"/>
              </w:rPr>
            </w:pPr>
          </w:p>
        </w:tc>
      </w:tr>
      <w:tr w:rsidR="00823BE7" w:rsidRPr="00D860AD" w14:paraId="6732208F" w14:textId="77777777" w:rsidTr="008651D4">
        <w:trPr>
          <w:trHeight w:val="283"/>
        </w:trPr>
        <w:tc>
          <w:tcPr>
            <w:tcW w:w="8373" w:type="dxa"/>
            <w:gridSpan w:val="7"/>
            <w:tcBorders>
              <w:top w:val="double" w:sz="4" w:space="0" w:color="auto"/>
              <w:bottom w:val="single" w:sz="6" w:space="0" w:color="auto"/>
              <w:right w:val="nil"/>
            </w:tcBorders>
            <w:vAlign w:val="center"/>
          </w:tcPr>
          <w:p w14:paraId="24966CA5" w14:textId="20CD25A7" w:rsidR="00823BE7" w:rsidRPr="00D860AD" w:rsidRDefault="00823BE7" w:rsidP="00DE2308">
            <w:pPr>
              <w:spacing w:after="0"/>
              <w:jc w:val="center"/>
              <w:rPr>
                <w:rFonts w:asciiTheme="majorBidi" w:hAnsiTheme="majorBidi" w:cstheme="majorBidi"/>
                <w:b/>
                <w:bCs/>
                <w:sz w:val="20"/>
              </w:rPr>
            </w:pPr>
            <w:r w:rsidRPr="00D860AD">
              <w:rPr>
                <w:rFonts w:asciiTheme="majorBidi" w:hAnsiTheme="majorBidi" w:cstheme="majorBidi"/>
                <w:b/>
                <w:bCs/>
                <w:sz w:val="20"/>
              </w:rPr>
              <w:t>TOTAL</w:t>
            </w:r>
            <w:r w:rsidR="009601BE" w:rsidRPr="00D860AD">
              <w:rPr>
                <w:rFonts w:asciiTheme="majorBidi" w:hAnsiTheme="majorBidi" w:cstheme="majorBidi"/>
                <w:b/>
                <w:bCs/>
                <w:sz w:val="20"/>
              </w:rPr>
              <w:t xml:space="preserve"> Schedule 4.2</w:t>
            </w:r>
            <w:r w:rsidRPr="00D860AD">
              <w:rPr>
                <w:rFonts w:asciiTheme="majorBidi" w:hAnsiTheme="majorBidi" w:cstheme="majorBidi"/>
                <w:b/>
                <w:bCs/>
                <w:sz w:val="20"/>
              </w:rPr>
              <w:t xml:space="preserve"> (to Schedule No. </w:t>
            </w:r>
            <w:r w:rsidR="009601BE" w:rsidRPr="00D860AD">
              <w:rPr>
                <w:rFonts w:asciiTheme="majorBidi" w:hAnsiTheme="majorBidi" w:cstheme="majorBidi"/>
                <w:b/>
                <w:bCs/>
                <w:sz w:val="20"/>
              </w:rPr>
              <w:t>5.2 Grand</w:t>
            </w:r>
            <w:r w:rsidRPr="00D860AD">
              <w:rPr>
                <w:rFonts w:asciiTheme="majorBidi" w:hAnsiTheme="majorBidi" w:cstheme="majorBidi"/>
                <w:b/>
                <w:bCs/>
                <w:sz w:val="20"/>
              </w:rPr>
              <w:t xml:space="preserve"> Summary</w:t>
            </w:r>
            <w:r w:rsidR="009812DC" w:rsidRPr="00D860AD">
              <w:rPr>
                <w:rFonts w:asciiTheme="majorBidi" w:hAnsiTheme="majorBidi" w:cstheme="majorBidi"/>
                <w:b/>
                <w:bCs/>
                <w:sz w:val="20"/>
              </w:rPr>
              <w:t xml:space="preserve"> Lot 02</w:t>
            </w:r>
            <w:r w:rsidRPr="00D860AD">
              <w:rPr>
                <w:rFonts w:asciiTheme="majorBidi" w:hAnsiTheme="majorBidi" w:cstheme="majorBidi"/>
                <w:b/>
                <w:bCs/>
                <w:sz w:val="20"/>
              </w:rPr>
              <w:t>)</w:t>
            </w:r>
          </w:p>
        </w:tc>
        <w:tc>
          <w:tcPr>
            <w:tcW w:w="1152" w:type="dxa"/>
            <w:tcBorders>
              <w:top w:val="double" w:sz="4" w:space="0" w:color="auto"/>
              <w:left w:val="single" w:sz="6" w:space="0" w:color="auto"/>
              <w:bottom w:val="single" w:sz="6" w:space="0" w:color="auto"/>
            </w:tcBorders>
            <w:vAlign w:val="center"/>
          </w:tcPr>
          <w:p w14:paraId="39D2CDE8" w14:textId="77777777" w:rsidR="00823BE7" w:rsidRPr="00D860AD" w:rsidRDefault="00823BE7" w:rsidP="00F625D8">
            <w:pPr>
              <w:spacing w:after="0"/>
              <w:jc w:val="left"/>
              <w:rPr>
                <w:rFonts w:asciiTheme="majorBidi" w:hAnsiTheme="majorBidi" w:cstheme="majorBidi"/>
                <w:b/>
                <w:bCs/>
                <w:sz w:val="20"/>
              </w:rPr>
            </w:pPr>
          </w:p>
        </w:tc>
      </w:tr>
      <w:tr w:rsidR="00093945" w:rsidRPr="00D860AD" w14:paraId="3C3AF6BA" w14:textId="77777777" w:rsidTr="00D624E8">
        <w:trPr>
          <w:trHeight w:val="20"/>
        </w:trPr>
        <w:tc>
          <w:tcPr>
            <w:tcW w:w="710" w:type="dxa"/>
            <w:tcBorders>
              <w:top w:val="nil"/>
              <w:left w:val="single" w:sz="6" w:space="0" w:color="auto"/>
              <w:bottom w:val="nil"/>
              <w:right w:val="nil"/>
            </w:tcBorders>
            <w:vAlign w:val="center"/>
          </w:tcPr>
          <w:p w14:paraId="6C9DE82C" w14:textId="77777777" w:rsidR="00093945" w:rsidRPr="00D860AD" w:rsidRDefault="00093945" w:rsidP="00DE2308">
            <w:pPr>
              <w:jc w:val="center"/>
              <w:rPr>
                <w:rFonts w:asciiTheme="majorBidi" w:hAnsiTheme="majorBidi" w:cstheme="majorBidi"/>
                <w:sz w:val="20"/>
              </w:rPr>
            </w:pPr>
          </w:p>
        </w:tc>
        <w:tc>
          <w:tcPr>
            <w:tcW w:w="3487" w:type="dxa"/>
            <w:tcBorders>
              <w:top w:val="nil"/>
              <w:left w:val="nil"/>
              <w:bottom w:val="nil"/>
              <w:right w:val="nil"/>
            </w:tcBorders>
            <w:vAlign w:val="center"/>
          </w:tcPr>
          <w:p w14:paraId="00E0C418" w14:textId="77777777" w:rsidR="00093945" w:rsidRPr="00D860AD" w:rsidRDefault="00093945" w:rsidP="00F625D8">
            <w:pPr>
              <w:jc w:val="left"/>
              <w:rPr>
                <w:rFonts w:asciiTheme="majorBidi" w:hAnsiTheme="majorBidi" w:cstheme="majorBidi"/>
                <w:sz w:val="20"/>
              </w:rPr>
            </w:pPr>
          </w:p>
        </w:tc>
        <w:tc>
          <w:tcPr>
            <w:tcW w:w="720" w:type="dxa"/>
            <w:tcBorders>
              <w:top w:val="nil"/>
              <w:left w:val="nil"/>
              <w:bottom w:val="nil"/>
              <w:right w:val="nil"/>
            </w:tcBorders>
            <w:vAlign w:val="center"/>
          </w:tcPr>
          <w:p w14:paraId="49CF739B" w14:textId="77777777" w:rsidR="00093945" w:rsidRPr="00D860AD" w:rsidRDefault="00093945" w:rsidP="00F625D8">
            <w:pPr>
              <w:jc w:val="left"/>
              <w:rPr>
                <w:rFonts w:asciiTheme="majorBidi" w:hAnsiTheme="majorBidi" w:cstheme="majorBidi"/>
                <w:sz w:val="20"/>
              </w:rPr>
            </w:pPr>
          </w:p>
        </w:tc>
        <w:tc>
          <w:tcPr>
            <w:tcW w:w="2016" w:type="dxa"/>
            <w:gridSpan w:val="2"/>
            <w:tcBorders>
              <w:top w:val="nil"/>
              <w:left w:val="nil"/>
              <w:bottom w:val="nil"/>
              <w:right w:val="nil"/>
            </w:tcBorders>
            <w:vAlign w:val="center"/>
          </w:tcPr>
          <w:p w14:paraId="3692E591" w14:textId="37A7FD69" w:rsidR="00093945" w:rsidRPr="00D860AD" w:rsidRDefault="00093945" w:rsidP="00F625D8">
            <w:pPr>
              <w:jc w:val="left"/>
              <w:rPr>
                <w:rFonts w:asciiTheme="majorBidi" w:hAnsiTheme="majorBidi" w:cstheme="majorBidi"/>
                <w:sz w:val="20"/>
              </w:rPr>
            </w:pPr>
            <w:r w:rsidRPr="00D860AD">
              <w:rPr>
                <w:rFonts w:asciiTheme="majorBidi" w:hAnsiTheme="majorBidi" w:cstheme="majorBidi"/>
                <w:sz w:val="20"/>
              </w:rPr>
              <w:t>Name of Bidder</w:t>
            </w:r>
          </w:p>
        </w:tc>
        <w:tc>
          <w:tcPr>
            <w:tcW w:w="2592" w:type="dxa"/>
            <w:gridSpan w:val="3"/>
            <w:tcBorders>
              <w:top w:val="nil"/>
              <w:left w:val="nil"/>
              <w:bottom w:val="nil"/>
              <w:right w:val="single" w:sz="6" w:space="0" w:color="auto"/>
            </w:tcBorders>
            <w:vAlign w:val="center"/>
          </w:tcPr>
          <w:p w14:paraId="3C7DABF7" w14:textId="42B179AA" w:rsidR="00093945" w:rsidRPr="00D860AD" w:rsidRDefault="00093945" w:rsidP="00F625D8">
            <w:pPr>
              <w:tabs>
                <w:tab w:val="left" w:pos="2297"/>
              </w:tabs>
              <w:jc w:val="left"/>
              <w:rPr>
                <w:rFonts w:asciiTheme="majorBidi" w:hAnsiTheme="majorBidi" w:cstheme="majorBidi"/>
                <w:sz w:val="20"/>
              </w:rPr>
            </w:pPr>
            <w:r w:rsidRPr="00D860AD">
              <w:rPr>
                <w:rFonts w:asciiTheme="majorBidi" w:hAnsiTheme="majorBidi" w:cstheme="majorBidi"/>
                <w:sz w:val="20"/>
                <w:u w:val="single"/>
              </w:rPr>
              <w:tab/>
            </w:r>
          </w:p>
        </w:tc>
      </w:tr>
      <w:tr w:rsidR="00093945" w:rsidRPr="00D860AD" w14:paraId="2A10C406" w14:textId="77777777" w:rsidTr="00D624E8">
        <w:trPr>
          <w:trHeight w:val="20"/>
        </w:trPr>
        <w:tc>
          <w:tcPr>
            <w:tcW w:w="710" w:type="dxa"/>
            <w:tcBorders>
              <w:top w:val="nil"/>
              <w:left w:val="single" w:sz="6" w:space="0" w:color="auto"/>
              <w:bottom w:val="single" w:sz="6" w:space="0" w:color="auto"/>
              <w:right w:val="nil"/>
            </w:tcBorders>
            <w:vAlign w:val="center"/>
          </w:tcPr>
          <w:p w14:paraId="11870414" w14:textId="77777777" w:rsidR="00093945" w:rsidRPr="00D860AD" w:rsidRDefault="00093945" w:rsidP="00DE2308">
            <w:pPr>
              <w:jc w:val="center"/>
              <w:rPr>
                <w:rFonts w:asciiTheme="majorBidi" w:hAnsiTheme="majorBidi" w:cstheme="majorBidi"/>
                <w:sz w:val="20"/>
              </w:rPr>
            </w:pPr>
          </w:p>
        </w:tc>
        <w:tc>
          <w:tcPr>
            <w:tcW w:w="3487" w:type="dxa"/>
            <w:tcBorders>
              <w:top w:val="nil"/>
              <w:left w:val="nil"/>
              <w:bottom w:val="single" w:sz="6" w:space="0" w:color="auto"/>
              <w:right w:val="nil"/>
            </w:tcBorders>
            <w:vAlign w:val="center"/>
          </w:tcPr>
          <w:p w14:paraId="03B433C8" w14:textId="77777777" w:rsidR="00093945" w:rsidRPr="00D860AD" w:rsidRDefault="00093945" w:rsidP="00F625D8">
            <w:pPr>
              <w:jc w:val="left"/>
              <w:rPr>
                <w:rFonts w:asciiTheme="majorBidi" w:hAnsiTheme="majorBidi" w:cstheme="majorBidi"/>
                <w:sz w:val="20"/>
              </w:rPr>
            </w:pPr>
          </w:p>
        </w:tc>
        <w:tc>
          <w:tcPr>
            <w:tcW w:w="720" w:type="dxa"/>
            <w:tcBorders>
              <w:top w:val="nil"/>
              <w:left w:val="nil"/>
              <w:bottom w:val="single" w:sz="6" w:space="0" w:color="auto"/>
              <w:right w:val="nil"/>
            </w:tcBorders>
            <w:vAlign w:val="center"/>
          </w:tcPr>
          <w:p w14:paraId="33334232" w14:textId="77777777" w:rsidR="00093945" w:rsidRPr="00D860AD" w:rsidRDefault="00093945" w:rsidP="00F625D8">
            <w:pPr>
              <w:jc w:val="left"/>
              <w:rPr>
                <w:rFonts w:asciiTheme="majorBidi" w:hAnsiTheme="majorBidi" w:cstheme="majorBidi"/>
                <w:sz w:val="20"/>
              </w:rPr>
            </w:pPr>
          </w:p>
        </w:tc>
        <w:tc>
          <w:tcPr>
            <w:tcW w:w="2016" w:type="dxa"/>
            <w:gridSpan w:val="2"/>
            <w:tcBorders>
              <w:top w:val="nil"/>
              <w:left w:val="nil"/>
              <w:bottom w:val="single" w:sz="6" w:space="0" w:color="auto"/>
              <w:right w:val="nil"/>
            </w:tcBorders>
            <w:vAlign w:val="center"/>
          </w:tcPr>
          <w:p w14:paraId="507F3707" w14:textId="5D5BE4C2" w:rsidR="00093945" w:rsidRPr="00D860AD" w:rsidRDefault="00093945" w:rsidP="00F625D8">
            <w:pPr>
              <w:jc w:val="left"/>
              <w:rPr>
                <w:rFonts w:asciiTheme="majorBidi" w:hAnsiTheme="majorBidi" w:cstheme="majorBidi"/>
                <w:sz w:val="20"/>
              </w:rPr>
            </w:pPr>
            <w:r w:rsidRPr="00D860AD">
              <w:rPr>
                <w:rFonts w:asciiTheme="majorBidi" w:hAnsiTheme="majorBidi" w:cstheme="majorBidi"/>
                <w:sz w:val="20"/>
              </w:rPr>
              <w:t>Signature of Bidder</w:t>
            </w:r>
          </w:p>
        </w:tc>
        <w:tc>
          <w:tcPr>
            <w:tcW w:w="2592" w:type="dxa"/>
            <w:gridSpan w:val="3"/>
            <w:tcBorders>
              <w:top w:val="nil"/>
              <w:left w:val="nil"/>
              <w:bottom w:val="single" w:sz="6" w:space="0" w:color="auto"/>
              <w:right w:val="single" w:sz="6" w:space="0" w:color="auto"/>
            </w:tcBorders>
            <w:vAlign w:val="center"/>
          </w:tcPr>
          <w:p w14:paraId="3B6EF098" w14:textId="2963D466" w:rsidR="00093945" w:rsidRPr="00D860AD" w:rsidRDefault="00093945" w:rsidP="00F625D8">
            <w:pPr>
              <w:tabs>
                <w:tab w:val="left" w:pos="2297"/>
              </w:tabs>
              <w:jc w:val="left"/>
              <w:rPr>
                <w:rFonts w:asciiTheme="majorBidi" w:hAnsiTheme="majorBidi" w:cstheme="majorBidi"/>
                <w:sz w:val="20"/>
              </w:rPr>
            </w:pPr>
            <w:r w:rsidRPr="00D860AD">
              <w:rPr>
                <w:rFonts w:asciiTheme="majorBidi" w:hAnsiTheme="majorBidi" w:cstheme="majorBidi"/>
                <w:sz w:val="20"/>
                <w:u w:val="single"/>
              </w:rPr>
              <w:tab/>
            </w:r>
          </w:p>
        </w:tc>
      </w:tr>
      <w:tr w:rsidR="00823BE7" w:rsidRPr="00166F92" w14:paraId="7E318950" w14:textId="77777777" w:rsidTr="00D624E8">
        <w:trPr>
          <w:trHeight w:val="20"/>
        </w:trPr>
        <w:tc>
          <w:tcPr>
            <w:tcW w:w="9525" w:type="dxa"/>
            <w:gridSpan w:val="8"/>
            <w:tcBorders>
              <w:top w:val="single" w:sz="6" w:space="0" w:color="auto"/>
              <w:left w:val="nil"/>
              <w:bottom w:val="nil"/>
              <w:right w:val="nil"/>
            </w:tcBorders>
            <w:shd w:val="clear" w:color="auto" w:fill="auto"/>
            <w:vAlign w:val="center"/>
          </w:tcPr>
          <w:p w14:paraId="72F55647" w14:textId="77777777" w:rsidR="00823BE7" w:rsidRPr="00A15BF4" w:rsidRDefault="00823BE7" w:rsidP="00DE2308">
            <w:pPr>
              <w:jc w:val="center"/>
              <w:rPr>
                <w:sz w:val="18"/>
                <w:szCs w:val="18"/>
              </w:rPr>
            </w:pPr>
          </w:p>
          <w:p w14:paraId="48FBC7EC" w14:textId="77777777" w:rsidR="00823BE7" w:rsidRPr="00793EDB" w:rsidRDefault="00823BE7" w:rsidP="00793EDB">
            <w:pPr>
              <w:jc w:val="left"/>
              <w:rPr>
                <w:sz w:val="20"/>
              </w:rPr>
            </w:pPr>
            <w:r w:rsidRPr="00793EDB">
              <w:rPr>
                <w:sz w:val="20"/>
                <w:vertAlign w:val="superscript"/>
              </w:rPr>
              <w:t>1</w:t>
            </w:r>
            <w:r w:rsidRPr="00793EDB">
              <w:rPr>
                <w:sz w:val="20"/>
              </w:rPr>
              <w:t xml:space="preserve"> Specify currency in accordance with ITB 18</w:t>
            </w:r>
          </w:p>
        </w:tc>
      </w:tr>
    </w:tbl>
    <w:p w14:paraId="2724D2B9" w14:textId="77777777" w:rsidR="00823BE7" w:rsidRPr="00166F92" w:rsidRDefault="00823BE7" w:rsidP="00823BE7">
      <w:pPr>
        <w:rPr>
          <w:b/>
          <w:sz w:val="32"/>
        </w:rPr>
      </w:pPr>
      <w:r w:rsidRPr="00166F92">
        <w:br w:type="page"/>
      </w:r>
    </w:p>
    <w:p w14:paraId="4AB4C4EB" w14:textId="0553E3A2" w:rsidR="00823BE7" w:rsidRPr="006241A5" w:rsidRDefault="00823BE7" w:rsidP="00823BE7">
      <w:pPr>
        <w:pStyle w:val="S4-Heading2"/>
        <w:rPr>
          <w:color w:val="00B0F0"/>
        </w:rPr>
      </w:pPr>
      <w:bookmarkStart w:id="625" w:name="_Toc93483797"/>
      <w:r w:rsidRPr="006241A5">
        <w:rPr>
          <w:color w:val="00B0F0"/>
        </w:rPr>
        <w:lastRenderedPageBreak/>
        <w:t>Schedule No. 5.  Grand Summary: Lot 0</w:t>
      </w:r>
      <w:r w:rsidR="00E63F42" w:rsidRPr="006241A5">
        <w:rPr>
          <w:color w:val="00B0F0"/>
        </w:rPr>
        <w:t>2</w:t>
      </w:r>
      <w:bookmarkEnd w:id="625"/>
    </w:p>
    <w:p w14:paraId="13F350AD" w14:textId="77777777" w:rsidR="00823BE7" w:rsidRPr="00166F92" w:rsidRDefault="00823BE7" w:rsidP="00823BE7"/>
    <w:tbl>
      <w:tblPr>
        <w:tblW w:w="923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720"/>
        <w:gridCol w:w="1008"/>
        <w:gridCol w:w="14"/>
        <w:gridCol w:w="274"/>
        <w:gridCol w:w="1152"/>
        <w:gridCol w:w="144"/>
        <w:gridCol w:w="1529"/>
      </w:tblGrid>
      <w:tr w:rsidR="00823BE7" w:rsidRPr="00093945" w14:paraId="12AF00FC" w14:textId="77777777" w:rsidTr="00793EDB">
        <w:trPr>
          <w:jc w:val="center"/>
        </w:trPr>
        <w:tc>
          <w:tcPr>
            <w:tcW w:w="720" w:type="dxa"/>
            <w:tcBorders>
              <w:top w:val="single" w:sz="6" w:space="0" w:color="auto"/>
              <w:bottom w:val="single" w:sz="2" w:space="0" w:color="auto"/>
              <w:right w:val="nil"/>
            </w:tcBorders>
            <w:vAlign w:val="center"/>
          </w:tcPr>
          <w:p w14:paraId="786AC680" w14:textId="77777777" w:rsidR="00823BE7" w:rsidRPr="00093945" w:rsidRDefault="00823BE7" w:rsidP="00793EDB">
            <w:pPr>
              <w:spacing w:before="120" w:after="120"/>
              <w:ind w:right="-11"/>
              <w:jc w:val="center"/>
              <w:rPr>
                <w:b/>
                <w:bCs/>
                <w:szCs w:val="24"/>
              </w:rPr>
            </w:pPr>
            <w:r w:rsidRPr="00093945">
              <w:rPr>
                <w:b/>
                <w:bCs/>
                <w:szCs w:val="24"/>
              </w:rPr>
              <w:t>Item</w:t>
            </w:r>
          </w:p>
        </w:tc>
        <w:tc>
          <w:tcPr>
            <w:tcW w:w="5400" w:type="dxa"/>
            <w:gridSpan w:val="4"/>
            <w:tcBorders>
              <w:top w:val="single" w:sz="6" w:space="0" w:color="auto"/>
              <w:left w:val="single" w:sz="6" w:space="0" w:color="auto"/>
              <w:bottom w:val="single" w:sz="2" w:space="0" w:color="auto"/>
              <w:right w:val="single" w:sz="6" w:space="0" w:color="auto"/>
            </w:tcBorders>
            <w:vAlign w:val="center"/>
          </w:tcPr>
          <w:p w14:paraId="334E0B8B" w14:textId="77777777" w:rsidR="00823BE7" w:rsidRPr="00093945" w:rsidRDefault="00823BE7" w:rsidP="00793EDB">
            <w:pPr>
              <w:spacing w:before="120" w:after="120"/>
              <w:ind w:right="-11"/>
              <w:jc w:val="center"/>
              <w:rPr>
                <w:b/>
                <w:bCs/>
                <w:szCs w:val="24"/>
              </w:rPr>
            </w:pPr>
            <w:r w:rsidRPr="00093945">
              <w:rPr>
                <w:b/>
                <w:bCs/>
                <w:szCs w:val="24"/>
              </w:rPr>
              <w:t>Description</w:t>
            </w:r>
          </w:p>
        </w:tc>
        <w:tc>
          <w:tcPr>
            <w:tcW w:w="3113" w:type="dxa"/>
            <w:gridSpan w:val="5"/>
            <w:tcBorders>
              <w:top w:val="single" w:sz="6" w:space="0" w:color="auto"/>
              <w:left w:val="nil"/>
              <w:bottom w:val="single" w:sz="2" w:space="0" w:color="auto"/>
              <w:right w:val="single" w:sz="6" w:space="0" w:color="auto"/>
            </w:tcBorders>
            <w:vAlign w:val="center"/>
          </w:tcPr>
          <w:p w14:paraId="541DB4D4" w14:textId="77777777" w:rsidR="00823BE7" w:rsidRPr="00093945" w:rsidRDefault="00823BE7" w:rsidP="00793EDB">
            <w:pPr>
              <w:spacing w:before="120" w:after="120"/>
              <w:ind w:right="-11"/>
              <w:jc w:val="center"/>
              <w:rPr>
                <w:b/>
                <w:bCs/>
                <w:szCs w:val="24"/>
              </w:rPr>
            </w:pPr>
            <w:r w:rsidRPr="00093945">
              <w:rPr>
                <w:b/>
                <w:bCs/>
                <w:szCs w:val="24"/>
              </w:rPr>
              <w:t>Total Price</w:t>
            </w:r>
            <w:r w:rsidRPr="00093945">
              <w:rPr>
                <w:b/>
                <w:bCs/>
                <w:szCs w:val="24"/>
                <w:vertAlign w:val="superscript"/>
              </w:rPr>
              <w:t>1</w:t>
            </w:r>
          </w:p>
        </w:tc>
      </w:tr>
      <w:tr w:rsidR="00823BE7" w:rsidRPr="00093945" w14:paraId="2957E517" w14:textId="77777777" w:rsidTr="00793EDB">
        <w:trPr>
          <w:jc w:val="center"/>
        </w:trPr>
        <w:tc>
          <w:tcPr>
            <w:tcW w:w="720" w:type="dxa"/>
            <w:tcBorders>
              <w:top w:val="single" w:sz="2" w:space="0" w:color="auto"/>
              <w:bottom w:val="single" w:sz="6" w:space="0" w:color="auto"/>
              <w:right w:val="nil"/>
            </w:tcBorders>
            <w:vAlign w:val="center"/>
          </w:tcPr>
          <w:p w14:paraId="5EC58076" w14:textId="77777777" w:rsidR="00823BE7" w:rsidRPr="00093945" w:rsidRDefault="00823BE7" w:rsidP="00793EDB">
            <w:pPr>
              <w:spacing w:before="120" w:after="120"/>
              <w:ind w:right="-11"/>
              <w:jc w:val="center"/>
              <w:rPr>
                <w:b/>
                <w:bCs/>
                <w:szCs w:val="24"/>
              </w:rPr>
            </w:pPr>
          </w:p>
        </w:tc>
        <w:tc>
          <w:tcPr>
            <w:tcW w:w="5400" w:type="dxa"/>
            <w:gridSpan w:val="4"/>
            <w:tcBorders>
              <w:top w:val="single" w:sz="2" w:space="0" w:color="auto"/>
              <w:left w:val="single" w:sz="6" w:space="0" w:color="auto"/>
              <w:bottom w:val="single" w:sz="6" w:space="0" w:color="auto"/>
              <w:right w:val="single" w:sz="6" w:space="0" w:color="auto"/>
            </w:tcBorders>
            <w:vAlign w:val="center"/>
          </w:tcPr>
          <w:p w14:paraId="59DE228E" w14:textId="77777777" w:rsidR="00823BE7" w:rsidRPr="00093945" w:rsidRDefault="00823BE7" w:rsidP="00793EDB">
            <w:pPr>
              <w:spacing w:before="120" w:after="120"/>
              <w:ind w:right="-11"/>
              <w:jc w:val="center"/>
              <w:rPr>
                <w:b/>
                <w:bCs/>
                <w:szCs w:val="24"/>
              </w:rPr>
            </w:pPr>
          </w:p>
        </w:tc>
        <w:tc>
          <w:tcPr>
            <w:tcW w:w="1440" w:type="dxa"/>
            <w:gridSpan w:val="3"/>
            <w:tcBorders>
              <w:top w:val="single" w:sz="2" w:space="0" w:color="auto"/>
              <w:left w:val="single" w:sz="6" w:space="0" w:color="auto"/>
              <w:bottom w:val="single" w:sz="6" w:space="0" w:color="auto"/>
              <w:right w:val="single" w:sz="6" w:space="0" w:color="auto"/>
            </w:tcBorders>
            <w:vAlign w:val="center"/>
          </w:tcPr>
          <w:p w14:paraId="39E08CCF" w14:textId="77777777" w:rsidR="00823BE7" w:rsidRPr="00093945" w:rsidRDefault="00823BE7" w:rsidP="00793EDB">
            <w:pPr>
              <w:spacing w:before="120" w:after="120"/>
              <w:ind w:right="-11"/>
              <w:jc w:val="center"/>
              <w:rPr>
                <w:b/>
                <w:bCs/>
                <w:szCs w:val="24"/>
              </w:rPr>
            </w:pPr>
            <w:r w:rsidRPr="00093945">
              <w:rPr>
                <w:b/>
                <w:bCs/>
                <w:szCs w:val="24"/>
              </w:rPr>
              <w:t>Foreign</w:t>
            </w:r>
          </w:p>
        </w:tc>
        <w:tc>
          <w:tcPr>
            <w:tcW w:w="1673" w:type="dxa"/>
            <w:gridSpan w:val="2"/>
            <w:tcBorders>
              <w:top w:val="single" w:sz="2" w:space="0" w:color="auto"/>
              <w:left w:val="nil"/>
              <w:bottom w:val="single" w:sz="6" w:space="0" w:color="auto"/>
            </w:tcBorders>
            <w:vAlign w:val="center"/>
          </w:tcPr>
          <w:p w14:paraId="7686B843" w14:textId="60BE97CE" w:rsidR="00823BE7" w:rsidRPr="00093945" w:rsidRDefault="00823BE7" w:rsidP="00793EDB">
            <w:pPr>
              <w:spacing w:before="120" w:after="120"/>
              <w:ind w:right="-11"/>
              <w:jc w:val="center"/>
              <w:rPr>
                <w:b/>
                <w:bCs/>
                <w:szCs w:val="24"/>
              </w:rPr>
            </w:pPr>
            <w:r w:rsidRPr="00093945">
              <w:rPr>
                <w:b/>
                <w:bCs/>
                <w:szCs w:val="24"/>
              </w:rPr>
              <w:t>Local</w:t>
            </w:r>
            <w:r w:rsidR="004A68DE">
              <w:rPr>
                <w:b/>
                <w:bCs/>
                <w:szCs w:val="24"/>
              </w:rPr>
              <w:t xml:space="preserve"> (MVR)</w:t>
            </w:r>
          </w:p>
        </w:tc>
      </w:tr>
      <w:tr w:rsidR="00823BE7" w:rsidRPr="00166F92" w14:paraId="75EEC588" w14:textId="77777777" w:rsidTr="008651D4">
        <w:trPr>
          <w:trHeight w:val="567"/>
          <w:jc w:val="center"/>
        </w:trPr>
        <w:tc>
          <w:tcPr>
            <w:tcW w:w="720" w:type="dxa"/>
            <w:tcBorders>
              <w:top w:val="dotted" w:sz="4" w:space="0" w:color="auto"/>
              <w:bottom w:val="dotted" w:sz="4" w:space="0" w:color="auto"/>
              <w:right w:val="nil"/>
            </w:tcBorders>
          </w:tcPr>
          <w:p w14:paraId="34D7DFFB" w14:textId="5E4D17C1" w:rsidR="00823BE7" w:rsidRPr="00166F92" w:rsidRDefault="004A68DE" w:rsidP="002E338E">
            <w:pPr>
              <w:jc w:val="center"/>
              <w:rPr>
                <w:szCs w:val="24"/>
              </w:rPr>
            </w:pPr>
            <w:r>
              <w:rPr>
                <w:szCs w:val="24"/>
              </w:rPr>
              <w:t>1</w:t>
            </w:r>
          </w:p>
        </w:tc>
        <w:tc>
          <w:tcPr>
            <w:tcW w:w="5400" w:type="dxa"/>
            <w:gridSpan w:val="4"/>
            <w:tcBorders>
              <w:top w:val="dotted" w:sz="4" w:space="0" w:color="auto"/>
              <w:left w:val="single" w:sz="6" w:space="0" w:color="auto"/>
              <w:bottom w:val="dotted" w:sz="4" w:space="0" w:color="auto"/>
              <w:right w:val="single" w:sz="6" w:space="0" w:color="auto"/>
            </w:tcBorders>
          </w:tcPr>
          <w:p w14:paraId="58B85F59" w14:textId="77777777" w:rsidR="00823BE7" w:rsidRPr="00166F92" w:rsidRDefault="00823BE7" w:rsidP="00823BE7">
            <w:pPr>
              <w:spacing w:before="60" w:after="60"/>
              <w:jc w:val="left"/>
              <w:rPr>
                <w:szCs w:val="24"/>
              </w:rPr>
            </w:pPr>
            <w:r w:rsidRPr="00166F92">
              <w:rPr>
                <w:szCs w:val="24"/>
              </w:rPr>
              <w:t>Total Schedule No. 1.  Plant, and Mandatory Spare Parts Supplied from Abroad</w:t>
            </w:r>
          </w:p>
        </w:tc>
        <w:tc>
          <w:tcPr>
            <w:tcW w:w="1440" w:type="dxa"/>
            <w:gridSpan w:val="3"/>
            <w:tcBorders>
              <w:top w:val="dotted" w:sz="4" w:space="0" w:color="auto"/>
              <w:left w:val="single" w:sz="6" w:space="0" w:color="auto"/>
              <w:bottom w:val="dotted" w:sz="4" w:space="0" w:color="auto"/>
              <w:right w:val="single" w:sz="6" w:space="0" w:color="auto"/>
            </w:tcBorders>
          </w:tcPr>
          <w:p w14:paraId="342EB7E5" w14:textId="77777777" w:rsidR="00823BE7" w:rsidRPr="00166F92" w:rsidRDefault="00823BE7" w:rsidP="00823BE7">
            <w:pPr>
              <w:jc w:val="left"/>
              <w:rPr>
                <w:szCs w:val="24"/>
              </w:rPr>
            </w:pPr>
          </w:p>
        </w:tc>
        <w:tc>
          <w:tcPr>
            <w:tcW w:w="1673" w:type="dxa"/>
            <w:gridSpan w:val="2"/>
            <w:tcBorders>
              <w:top w:val="dotted" w:sz="4" w:space="0" w:color="auto"/>
              <w:left w:val="nil"/>
              <w:bottom w:val="dotted" w:sz="4" w:space="0" w:color="auto"/>
            </w:tcBorders>
          </w:tcPr>
          <w:p w14:paraId="7F518881" w14:textId="77777777" w:rsidR="00823BE7" w:rsidRPr="00166F92" w:rsidRDefault="00823BE7" w:rsidP="00823BE7">
            <w:pPr>
              <w:jc w:val="left"/>
              <w:rPr>
                <w:szCs w:val="24"/>
              </w:rPr>
            </w:pPr>
          </w:p>
        </w:tc>
      </w:tr>
      <w:tr w:rsidR="00823BE7" w:rsidRPr="00166F92" w14:paraId="29375260" w14:textId="77777777" w:rsidTr="008651D4">
        <w:trPr>
          <w:trHeight w:val="567"/>
          <w:jc w:val="center"/>
        </w:trPr>
        <w:tc>
          <w:tcPr>
            <w:tcW w:w="720" w:type="dxa"/>
            <w:tcBorders>
              <w:top w:val="dotted" w:sz="4" w:space="0" w:color="auto"/>
              <w:bottom w:val="dotted" w:sz="4" w:space="0" w:color="auto"/>
              <w:right w:val="nil"/>
            </w:tcBorders>
          </w:tcPr>
          <w:p w14:paraId="641CD83B" w14:textId="64D7AD51" w:rsidR="00823BE7" w:rsidRPr="00166F92" w:rsidRDefault="004A68DE" w:rsidP="002E338E">
            <w:pPr>
              <w:spacing w:before="60" w:after="60"/>
              <w:jc w:val="center"/>
              <w:rPr>
                <w:szCs w:val="24"/>
              </w:rPr>
            </w:pPr>
            <w:r>
              <w:rPr>
                <w:szCs w:val="24"/>
              </w:rPr>
              <w:t>2</w:t>
            </w:r>
          </w:p>
        </w:tc>
        <w:tc>
          <w:tcPr>
            <w:tcW w:w="5400" w:type="dxa"/>
            <w:gridSpan w:val="4"/>
            <w:tcBorders>
              <w:top w:val="dotted" w:sz="4" w:space="0" w:color="auto"/>
              <w:left w:val="single" w:sz="6" w:space="0" w:color="auto"/>
              <w:bottom w:val="dotted" w:sz="4" w:space="0" w:color="auto"/>
              <w:right w:val="single" w:sz="6" w:space="0" w:color="auto"/>
            </w:tcBorders>
          </w:tcPr>
          <w:p w14:paraId="41A049F1" w14:textId="77777777" w:rsidR="00823BE7" w:rsidRPr="00166F92" w:rsidRDefault="00823BE7" w:rsidP="00823BE7">
            <w:pPr>
              <w:spacing w:before="60" w:after="60"/>
              <w:jc w:val="left"/>
              <w:rPr>
                <w:szCs w:val="24"/>
              </w:rPr>
            </w:pPr>
            <w:r w:rsidRPr="00166F92">
              <w:rPr>
                <w:szCs w:val="24"/>
              </w:rPr>
              <w:t>Total Schedule No. 2.  Plant, and Mandatory Spare Parts Supplied from Within the Employer’s Country</w:t>
            </w:r>
          </w:p>
        </w:tc>
        <w:tc>
          <w:tcPr>
            <w:tcW w:w="1440" w:type="dxa"/>
            <w:gridSpan w:val="3"/>
            <w:tcBorders>
              <w:top w:val="dotted" w:sz="4" w:space="0" w:color="auto"/>
              <w:left w:val="single" w:sz="6" w:space="0" w:color="auto"/>
              <w:bottom w:val="dotted" w:sz="4" w:space="0" w:color="auto"/>
              <w:right w:val="single" w:sz="6" w:space="0" w:color="auto"/>
            </w:tcBorders>
          </w:tcPr>
          <w:p w14:paraId="3D417BB7" w14:textId="77777777" w:rsidR="00823BE7" w:rsidRPr="00166F92" w:rsidRDefault="00823BE7" w:rsidP="00823BE7">
            <w:pPr>
              <w:jc w:val="left"/>
              <w:rPr>
                <w:szCs w:val="24"/>
              </w:rPr>
            </w:pPr>
          </w:p>
        </w:tc>
        <w:tc>
          <w:tcPr>
            <w:tcW w:w="1673" w:type="dxa"/>
            <w:gridSpan w:val="2"/>
            <w:tcBorders>
              <w:top w:val="dotted" w:sz="4" w:space="0" w:color="auto"/>
              <w:left w:val="nil"/>
              <w:bottom w:val="dotted" w:sz="4" w:space="0" w:color="auto"/>
            </w:tcBorders>
          </w:tcPr>
          <w:p w14:paraId="1433FB2B" w14:textId="77777777" w:rsidR="00823BE7" w:rsidRPr="00166F92" w:rsidRDefault="00823BE7" w:rsidP="00823BE7">
            <w:pPr>
              <w:jc w:val="left"/>
              <w:rPr>
                <w:szCs w:val="24"/>
              </w:rPr>
            </w:pPr>
          </w:p>
        </w:tc>
      </w:tr>
      <w:tr w:rsidR="00823BE7" w:rsidRPr="00166F92" w14:paraId="2825294E" w14:textId="77777777" w:rsidTr="008651D4">
        <w:trPr>
          <w:trHeight w:val="567"/>
          <w:jc w:val="center"/>
        </w:trPr>
        <w:tc>
          <w:tcPr>
            <w:tcW w:w="720" w:type="dxa"/>
            <w:tcBorders>
              <w:top w:val="dotted" w:sz="4" w:space="0" w:color="auto"/>
              <w:bottom w:val="dotted" w:sz="4" w:space="0" w:color="auto"/>
              <w:right w:val="nil"/>
            </w:tcBorders>
          </w:tcPr>
          <w:p w14:paraId="4A5FF7BA" w14:textId="0F7B2E72" w:rsidR="00823BE7" w:rsidRPr="00166F92" w:rsidRDefault="004A68DE" w:rsidP="002E338E">
            <w:pPr>
              <w:spacing w:before="60" w:after="60"/>
              <w:jc w:val="center"/>
              <w:rPr>
                <w:szCs w:val="24"/>
              </w:rPr>
            </w:pPr>
            <w:r>
              <w:rPr>
                <w:szCs w:val="24"/>
              </w:rPr>
              <w:t>3</w:t>
            </w:r>
          </w:p>
        </w:tc>
        <w:tc>
          <w:tcPr>
            <w:tcW w:w="5400" w:type="dxa"/>
            <w:gridSpan w:val="4"/>
            <w:tcBorders>
              <w:top w:val="dotted" w:sz="4" w:space="0" w:color="auto"/>
              <w:left w:val="single" w:sz="6" w:space="0" w:color="auto"/>
              <w:bottom w:val="dotted" w:sz="4" w:space="0" w:color="auto"/>
              <w:right w:val="single" w:sz="6" w:space="0" w:color="auto"/>
            </w:tcBorders>
          </w:tcPr>
          <w:p w14:paraId="5EAF8604" w14:textId="77777777" w:rsidR="00823BE7" w:rsidRPr="00166F92" w:rsidRDefault="00823BE7" w:rsidP="00823BE7">
            <w:pPr>
              <w:spacing w:before="60" w:after="60"/>
              <w:jc w:val="left"/>
              <w:rPr>
                <w:szCs w:val="24"/>
              </w:rPr>
            </w:pPr>
            <w:r w:rsidRPr="00166F92">
              <w:rPr>
                <w:szCs w:val="24"/>
              </w:rPr>
              <w:t>Total Schedule No. 3.  Design Services</w:t>
            </w:r>
          </w:p>
        </w:tc>
        <w:tc>
          <w:tcPr>
            <w:tcW w:w="1440" w:type="dxa"/>
            <w:gridSpan w:val="3"/>
            <w:tcBorders>
              <w:top w:val="dotted" w:sz="4" w:space="0" w:color="auto"/>
              <w:left w:val="single" w:sz="6" w:space="0" w:color="auto"/>
              <w:bottom w:val="dotted" w:sz="4" w:space="0" w:color="auto"/>
              <w:right w:val="single" w:sz="6" w:space="0" w:color="auto"/>
            </w:tcBorders>
          </w:tcPr>
          <w:p w14:paraId="0EB5336E" w14:textId="77777777" w:rsidR="00823BE7" w:rsidRPr="00166F92" w:rsidRDefault="00823BE7" w:rsidP="00823BE7">
            <w:pPr>
              <w:jc w:val="left"/>
              <w:rPr>
                <w:szCs w:val="24"/>
              </w:rPr>
            </w:pPr>
          </w:p>
        </w:tc>
        <w:tc>
          <w:tcPr>
            <w:tcW w:w="1673" w:type="dxa"/>
            <w:gridSpan w:val="2"/>
            <w:tcBorders>
              <w:top w:val="dotted" w:sz="4" w:space="0" w:color="auto"/>
              <w:left w:val="nil"/>
              <w:bottom w:val="dotted" w:sz="4" w:space="0" w:color="auto"/>
            </w:tcBorders>
          </w:tcPr>
          <w:p w14:paraId="5882AC9F" w14:textId="77777777" w:rsidR="00823BE7" w:rsidRPr="00166F92" w:rsidRDefault="00823BE7" w:rsidP="00823BE7">
            <w:pPr>
              <w:jc w:val="left"/>
              <w:rPr>
                <w:szCs w:val="24"/>
              </w:rPr>
            </w:pPr>
          </w:p>
        </w:tc>
      </w:tr>
      <w:tr w:rsidR="00823BE7" w:rsidRPr="00166F92" w14:paraId="116384F4" w14:textId="77777777" w:rsidTr="008651D4">
        <w:trPr>
          <w:trHeight w:val="567"/>
          <w:jc w:val="center"/>
        </w:trPr>
        <w:tc>
          <w:tcPr>
            <w:tcW w:w="720" w:type="dxa"/>
            <w:tcBorders>
              <w:top w:val="dotted" w:sz="4" w:space="0" w:color="auto"/>
              <w:bottom w:val="dotted" w:sz="4" w:space="0" w:color="auto"/>
              <w:right w:val="nil"/>
            </w:tcBorders>
          </w:tcPr>
          <w:p w14:paraId="34AE4B23" w14:textId="7AE7505C" w:rsidR="00823BE7" w:rsidRPr="00166F92" w:rsidRDefault="004A68DE" w:rsidP="002E338E">
            <w:pPr>
              <w:spacing w:before="60" w:after="60"/>
              <w:jc w:val="center"/>
              <w:rPr>
                <w:szCs w:val="24"/>
              </w:rPr>
            </w:pPr>
            <w:r>
              <w:rPr>
                <w:szCs w:val="24"/>
              </w:rPr>
              <w:t>4</w:t>
            </w:r>
          </w:p>
        </w:tc>
        <w:tc>
          <w:tcPr>
            <w:tcW w:w="5400" w:type="dxa"/>
            <w:gridSpan w:val="4"/>
            <w:tcBorders>
              <w:top w:val="dotted" w:sz="4" w:space="0" w:color="auto"/>
              <w:left w:val="single" w:sz="6" w:space="0" w:color="auto"/>
              <w:bottom w:val="dotted" w:sz="4" w:space="0" w:color="auto"/>
              <w:right w:val="single" w:sz="6" w:space="0" w:color="auto"/>
            </w:tcBorders>
          </w:tcPr>
          <w:p w14:paraId="1D85413A" w14:textId="77777777" w:rsidR="00823BE7" w:rsidRPr="00166F92" w:rsidRDefault="00823BE7" w:rsidP="00823BE7">
            <w:pPr>
              <w:spacing w:before="60" w:after="60"/>
              <w:jc w:val="left"/>
              <w:rPr>
                <w:szCs w:val="24"/>
              </w:rPr>
            </w:pPr>
            <w:r w:rsidRPr="00166F92">
              <w:rPr>
                <w:szCs w:val="24"/>
              </w:rPr>
              <w:t>Total Schedule No. 4.  Installation and Other Services</w:t>
            </w:r>
          </w:p>
        </w:tc>
        <w:tc>
          <w:tcPr>
            <w:tcW w:w="1440" w:type="dxa"/>
            <w:gridSpan w:val="3"/>
            <w:tcBorders>
              <w:top w:val="dotted" w:sz="4" w:space="0" w:color="auto"/>
              <w:left w:val="single" w:sz="6" w:space="0" w:color="auto"/>
              <w:bottom w:val="dotted" w:sz="4" w:space="0" w:color="auto"/>
              <w:right w:val="single" w:sz="6" w:space="0" w:color="auto"/>
            </w:tcBorders>
          </w:tcPr>
          <w:p w14:paraId="1C241ACD" w14:textId="77777777" w:rsidR="00823BE7" w:rsidRPr="00166F92" w:rsidRDefault="00823BE7" w:rsidP="00823BE7">
            <w:pPr>
              <w:jc w:val="left"/>
              <w:rPr>
                <w:szCs w:val="24"/>
              </w:rPr>
            </w:pPr>
          </w:p>
        </w:tc>
        <w:tc>
          <w:tcPr>
            <w:tcW w:w="1673" w:type="dxa"/>
            <w:gridSpan w:val="2"/>
            <w:tcBorders>
              <w:top w:val="dotted" w:sz="4" w:space="0" w:color="auto"/>
              <w:left w:val="nil"/>
              <w:bottom w:val="dotted" w:sz="4" w:space="0" w:color="auto"/>
            </w:tcBorders>
          </w:tcPr>
          <w:p w14:paraId="3024DDF3" w14:textId="77777777" w:rsidR="00823BE7" w:rsidRPr="00166F92" w:rsidRDefault="00823BE7" w:rsidP="00823BE7">
            <w:pPr>
              <w:jc w:val="left"/>
              <w:rPr>
                <w:szCs w:val="24"/>
              </w:rPr>
            </w:pPr>
          </w:p>
        </w:tc>
      </w:tr>
      <w:tr w:rsidR="00CD1452" w:rsidRPr="00166F92" w14:paraId="2E97FC54" w14:textId="77777777" w:rsidTr="00793EDB">
        <w:trPr>
          <w:trHeight w:val="567"/>
          <w:jc w:val="center"/>
        </w:trPr>
        <w:tc>
          <w:tcPr>
            <w:tcW w:w="6134" w:type="dxa"/>
            <w:gridSpan w:val="6"/>
            <w:tcBorders>
              <w:top w:val="single" w:sz="6" w:space="0" w:color="auto"/>
              <w:bottom w:val="single" w:sz="4" w:space="0" w:color="auto"/>
              <w:right w:val="single" w:sz="6" w:space="0" w:color="auto"/>
            </w:tcBorders>
            <w:vAlign w:val="center"/>
          </w:tcPr>
          <w:p w14:paraId="64AA7E00" w14:textId="77777777" w:rsidR="00CD1452" w:rsidRPr="00B34942" w:rsidRDefault="00CD1452" w:rsidP="00793EDB">
            <w:pPr>
              <w:jc w:val="left"/>
              <w:rPr>
                <w:b/>
                <w:bCs/>
                <w:szCs w:val="24"/>
              </w:rPr>
            </w:pPr>
            <w:r w:rsidRPr="00B34942">
              <w:rPr>
                <w:b/>
                <w:bCs/>
                <w:szCs w:val="24"/>
              </w:rPr>
              <w:t>TOTAL Grand Summary Lot 02. (to Letter of Bid)</w:t>
            </w:r>
          </w:p>
        </w:tc>
        <w:tc>
          <w:tcPr>
            <w:tcW w:w="1426" w:type="dxa"/>
            <w:gridSpan w:val="2"/>
            <w:tcBorders>
              <w:top w:val="single" w:sz="6" w:space="0" w:color="auto"/>
              <w:left w:val="single" w:sz="6" w:space="0" w:color="auto"/>
              <w:bottom w:val="single" w:sz="4" w:space="0" w:color="auto"/>
              <w:right w:val="nil"/>
            </w:tcBorders>
          </w:tcPr>
          <w:p w14:paraId="11F45F58" w14:textId="3802F62A" w:rsidR="00CD1452" w:rsidRPr="00166F92" w:rsidRDefault="00CD1452" w:rsidP="00CD1452">
            <w:pPr>
              <w:rPr>
                <w:szCs w:val="24"/>
              </w:rPr>
            </w:pPr>
          </w:p>
        </w:tc>
        <w:tc>
          <w:tcPr>
            <w:tcW w:w="1673" w:type="dxa"/>
            <w:gridSpan w:val="2"/>
            <w:tcBorders>
              <w:top w:val="single" w:sz="6" w:space="0" w:color="auto"/>
              <w:left w:val="single" w:sz="6" w:space="0" w:color="auto"/>
              <w:bottom w:val="single" w:sz="4" w:space="0" w:color="auto"/>
            </w:tcBorders>
          </w:tcPr>
          <w:p w14:paraId="66FA623F" w14:textId="77777777" w:rsidR="00CD1452" w:rsidRPr="00166F92" w:rsidRDefault="00CD1452" w:rsidP="00823BE7">
            <w:pPr>
              <w:rPr>
                <w:szCs w:val="24"/>
              </w:rPr>
            </w:pPr>
          </w:p>
        </w:tc>
      </w:tr>
      <w:tr w:rsidR="00823BE7" w:rsidRPr="00166F92" w14:paraId="69874FB7" w14:textId="77777777" w:rsidTr="008651D4">
        <w:trPr>
          <w:jc w:val="center"/>
        </w:trPr>
        <w:tc>
          <w:tcPr>
            <w:tcW w:w="720" w:type="dxa"/>
            <w:tcBorders>
              <w:top w:val="single" w:sz="4" w:space="0" w:color="auto"/>
              <w:left w:val="nil"/>
              <w:bottom w:val="nil"/>
              <w:right w:val="nil"/>
            </w:tcBorders>
          </w:tcPr>
          <w:p w14:paraId="17B7FC82" w14:textId="77777777" w:rsidR="00823BE7" w:rsidRPr="00166F92" w:rsidRDefault="00823BE7" w:rsidP="00823BE7">
            <w:pPr>
              <w:jc w:val="left"/>
              <w:rPr>
                <w:szCs w:val="24"/>
              </w:rPr>
            </w:pPr>
          </w:p>
        </w:tc>
        <w:tc>
          <w:tcPr>
            <w:tcW w:w="2952" w:type="dxa"/>
            <w:tcBorders>
              <w:top w:val="single" w:sz="4" w:space="0" w:color="auto"/>
              <w:left w:val="nil"/>
              <w:bottom w:val="nil"/>
              <w:right w:val="nil"/>
            </w:tcBorders>
          </w:tcPr>
          <w:p w14:paraId="085EC07A" w14:textId="77777777" w:rsidR="00823BE7" w:rsidRPr="00166F92" w:rsidRDefault="00823BE7" w:rsidP="00823BE7">
            <w:pPr>
              <w:jc w:val="left"/>
              <w:rPr>
                <w:szCs w:val="24"/>
              </w:rPr>
            </w:pPr>
          </w:p>
        </w:tc>
        <w:tc>
          <w:tcPr>
            <w:tcW w:w="720" w:type="dxa"/>
            <w:tcBorders>
              <w:top w:val="single" w:sz="4" w:space="0" w:color="auto"/>
              <w:left w:val="nil"/>
              <w:bottom w:val="nil"/>
              <w:right w:val="nil"/>
            </w:tcBorders>
          </w:tcPr>
          <w:p w14:paraId="360AB31B" w14:textId="77777777" w:rsidR="00823BE7" w:rsidRPr="00166F92" w:rsidRDefault="00823BE7" w:rsidP="00823BE7">
            <w:pPr>
              <w:jc w:val="left"/>
              <w:rPr>
                <w:szCs w:val="24"/>
              </w:rPr>
            </w:pPr>
          </w:p>
        </w:tc>
        <w:tc>
          <w:tcPr>
            <w:tcW w:w="720" w:type="dxa"/>
            <w:tcBorders>
              <w:top w:val="single" w:sz="4" w:space="0" w:color="auto"/>
              <w:left w:val="nil"/>
              <w:bottom w:val="nil"/>
              <w:right w:val="nil"/>
            </w:tcBorders>
          </w:tcPr>
          <w:p w14:paraId="5385E1C8" w14:textId="77777777" w:rsidR="00823BE7" w:rsidRPr="00166F92" w:rsidRDefault="00823BE7" w:rsidP="00823BE7">
            <w:pPr>
              <w:jc w:val="left"/>
              <w:rPr>
                <w:szCs w:val="24"/>
              </w:rPr>
            </w:pPr>
          </w:p>
        </w:tc>
        <w:tc>
          <w:tcPr>
            <w:tcW w:w="1296" w:type="dxa"/>
            <w:gridSpan w:val="3"/>
            <w:tcBorders>
              <w:top w:val="single" w:sz="4" w:space="0" w:color="auto"/>
              <w:left w:val="nil"/>
              <w:bottom w:val="nil"/>
              <w:right w:val="nil"/>
            </w:tcBorders>
          </w:tcPr>
          <w:p w14:paraId="5233A0BA" w14:textId="77777777" w:rsidR="00823BE7" w:rsidRPr="00166F92" w:rsidRDefault="00823BE7" w:rsidP="00823BE7">
            <w:pPr>
              <w:jc w:val="left"/>
              <w:rPr>
                <w:szCs w:val="24"/>
              </w:rPr>
            </w:pPr>
          </w:p>
        </w:tc>
        <w:tc>
          <w:tcPr>
            <w:tcW w:w="1296" w:type="dxa"/>
            <w:gridSpan w:val="2"/>
            <w:tcBorders>
              <w:top w:val="single" w:sz="4" w:space="0" w:color="auto"/>
              <w:left w:val="nil"/>
              <w:bottom w:val="nil"/>
              <w:right w:val="nil"/>
            </w:tcBorders>
          </w:tcPr>
          <w:p w14:paraId="21A9EF11" w14:textId="77777777" w:rsidR="00823BE7" w:rsidRPr="00166F92" w:rsidRDefault="00823BE7" w:rsidP="00823BE7">
            <w:pPr>
              <w:jc w:val="left"/>
              <w:rPr>
                <w:szCs w:val="24"/>
              </w:rPr>
            </w:pPr>
          </w:p>
        </w:tc>
        <w:tc>
          <w:tcPr>
            <w:tcW w:w="1529" w:type="dxa"/>
            <w:tcBorders>
              <w:top w:val="single" w:sz="4" w:space="0" w:color="auto"/>
              <w:left w:val="nil"/>
              <w:bottom w:val="nil"/>
              <w:right w:val="nil"/>
            </w:tcBorders>
          </w:tcPr>
          <w:p w14:paraId="0F451D72" w14:textId="77777777" w:rsidR="00823BE7" w:rsidRPr="00166F92" w:rsidRDefault="00823BE7" w:rsidP="00823BE7">
            <w:pPr>
              <w:jc w:val="left"/>
              <w:rPr>
                <w:szCs w:val="24"/>
              </w:rPr>
            </w:pPr>
          </w:p>
        </w:tc>
      </w:tr>
      <w:tr w:rsidR="00823BE7" w:rsidRPr="00166F92" w14:paraId="48489742" w14:textId="77777777" w:rsidTr="008651D4">
        <w:trPr>
          <w:jc w:val="center"/>
        </w:trPr>
        <w:tc>
          <w:tcPr>
            <w:tcW w:w="720" w:type="dxa"/>
            <w:tcBorders>
              <w:top w:val="nil"/>
              <w:left w:val="nil"/>
              <w:bottom w:val="nil"/>
              <w:right w:val="nil"/>
            </w:tcBorders>
          </w:tcPr>
          <w:p w14:paraId="3EF835F5" w14:textId="77777777" w:rsidR="00823BE7" w:rsidRPr="00166F92" w:rsidRDefault="00823BE7" w:rsidP="00823BE7">
            <w:pPr>
              <w:jc w:val="left"/>
              <w:rPr>
                <w:szCs w:val="24"/>
              </w:rPr>
            </w:pPr>
          </w:p>
        </w:tc>
        <w:tc>
          <w:tcPr>
            <w:tcW w:w="2952" w:type="dxa"/>
            <w:tcBorders>
              <w:top w:val="nil"/>
              <w:left w:val="nil"/>
              <w:bottom w:val="nil"/>
              <w:right w:val="nil"/>
            </w:tcBorders>
          </w:tcPr>
          <w:p w14:paraId="533ABDFC" w14:textId="77777777" w:rsidR="00823BE7" w:rsidRPr="00166F92" w:rsidRDefault="00823BE7" w:rsidP="00823BE7">
            <w:pPr>
              <w:jc w:val="left"/>
              <w:rPr>
                <w:szCs w:val="24"/>
              </w:rPr>
            </w:pPr>
          </w:p>
        </w:tc>
        <w:tc>
          <w:tcPr>
            <w:tcW w:w="720" w:type="dxa"/>
            <w:tcBorders>
              <w:top w:val="nil"/>
              <w:left w:val="nil"/>
              <w:bottom w:val="nil"/>
              <w:right w:val="nil"/>
            </w:tcBorders>
          </w:tcPr>
          <w:p w14:paraId="0F975F6A" w14:textId="77777777" w:rsidR="00823BE7" w:rsidRPr="00166F92" w:rsidRDefault="00823BE7" w:rsidP="00823BE7">
            <w:pPr>
              <w:jc w:val="left"/>
              <w:rPr>
                <w:szCs w:val="24"/>
              </w:rPr>
            </w:pPr>
          </w:p>
        </w:tc>
        <w:tc>
          <w:tcPr>
            <w:tcW w:w="2016" w:type="dxa"/>
            <w:gridSpan w:val="4"/>
            <w:tcBorders>
              <w:top w:val="nil"/>
              <w:left w:val="nil"/>
              <w:bottom w:val="nil"/>
              <w:right w:val="nil"/>
            </w:tcBorders>
          </w:tcPr>
          <w:p w14:paraId="3D342A71" w14:textId="77777777" w:rsidR="00823BE7" w:rsidRPr="00093945" w:rsidRDefault="00823BE7" w:rsidP="00823BE7">
            <w:pPr>
              <w:jc w:val="right"/>
              <w:rPr>
                <w:sz w:val="22"/>
                <w:szCs w:val="22"/>
              </w:rPr>
            </w:pPr>
            <w:r w:rsidRPr="00093945">
              <w:rPr>
                <w:sz w:val="22"/>
                <w:szCs w:val="22"/>
              </w:rPr>
              <w:t>Name of Bidder</w:t>
            </w:r>
          </w:p>
        </w:tc>
        <w:tc>
          <w:tcPr>
            <w:tcW w:w="2825" w:type="dxa"/>
            <w:gridSpan w:val="3"/>
            <w:tcBorders>
              <w:top w:val="nil"/>
              <w:left w:val="nil"/>
              <w:bottom w:val="nil"/>
              <w:right w:val="nil"/>
            </w:tcBorders>
          </w:tcPr>
          <w:p w14:paraId="154D0F17" w14:textId="77777777" w:rsidR="00823BE7" w:rsidRPr="00166F92" w:rsidRDefault="00823BE7" w:rsidP="00823BE7">
            <w:pPr>
              <w:tabs>
                <w:tab w:val="left" w:pos="2297"/>
              </w:tabs>
              <w:jc w:val="left"/>
              <w:rPr>
                <w:szCs w:val="24"/>
              </w:rPr>
            </w:pPr>
            <w:r w:rsidRPr="00166F92">
              <w:rPr>
                <w:szCs w:val="24"/>
                <w:u w:val="single"/>
              </w:rPr>
              <w:tab/>
            </w:r>
          </w:p>
        </w:tc>
      </w:tr>
      <w:tr w:rsidR="00823BE7" w:rsidRPr="00166F92" w14:paraId="1214C0A1" w14:textId="77777777" w:rsidTr="008651D4">
        <w:trPr>
          <w:jc w:val="center"/>
        </w:trPr>
        <w:tc>
          <w:tcPr>
            <w:tcW w:w="720" w:type="dxa"/>
            <w:tcBorders>
              <w:top w:val="nil"/>
              <w:left w:val="nil"/>
              <w:bottom w:val="nil"/>
              <w:right w:val="nil"/>
            </w:tcBorders>
          </w:tcPr>
          <w:p w14:paraId="23DF97C5" w14:textId="77777777" w:rsidR="00823BE7" w:rsidRPr="00166F92" w:rsidRDefault="00823BE7" w:rsidP="00823BE7">
            <w:pPr>
              <w:jc w:val="left"/>
              <w:rPr>
                <w:szCs w:val="24"/>
              </w:rPr>
            </w:pPr>
          </w:p>
        </w:tc>
        <w:tc>
          <w:tcPr>
            <w:tcW w:w="2952" w:type="dxa"/>
            <w:tcBorders>
              <w:top w:val="nil"/>
              <w:left w:val="nil"/>
              <w:bottom w:val="nil"/>
              <w:right w:val="nil"/>
            </w:tcBorders>
          </w:tcPr>
          <w:p w14:paraId="53CE1D68" w14:textId="77777777" w:rsidR="00823BE7" w:rsidRPr="00166F92" w:rsidRDefault="00823BE7" w:rsidP="00823BE7">
            <w:pPr>
              <w:jc w:val="left"/>
              <w:rPr>
                <w:szCs w:val="24"/>
              </w:rPr>
            </w:pPr>
          </w:p>
        </w:tc>
        <w:tc>
          <w:tcPr>
            <w:tcW w:w="720" w:type="dxa"/>
            <w:tcBorders>
              <w:top w:val="nil"/>
              <w:left w:val="nil"/>
              <w:bottom w:val="nil"/>
              <w:right w:val="nil"/>
            </w:tcBorders>
          </w:tcPr>
          <w:p w14:paraId="254B0B81" w14:textId="77777777" w:rsidR="00823BE7" w:rsidRPr="00166F92" w:rsidRDefault="00823BE7" w:rsidP="00823BE7">
            <w:pPr>
              <w:jc w:val="left"/>
              <w:rPr>
                <w:szCs w:val="24"/>
              </w:rPr>
            </w:pPr>
          </w:p>
        </w:tc>
        <w:tc>
          <w:tcPr>
            <w:tcW w:w="720" w:type="dxa"/>
            <w:tcBorders>
              <w:top w:val="nil"/>
              <w:left w:val="nil"/>
              <w:bottom w:val="nil"/>
              <w:right w:val="nil"/>
            </w:tcBorders>
          </w:tcPr>
          <w:p w14:paraId="4B051CD8" w14:textId="77777777" w:rsidR="00823BE7" w:rsidRPr="00093945" w:rsidRDefault="00823BE7" w:rsidP="00823BE7">
            <w:pPr>
              <w:jc w:val="left"/>
              <w:rPr>
                <w:sz w:val="22"/>
                <w:szCs w:val="22"/>
              </w:rPr>
            </w:pPr>
          </w:p>
        </w:tc>
        <w:tc>
          <w:tcPr>
            <w:tcW w:w="1296" w:type="dxa"/>
            <w:gridSpan w:val="3"/>
            <w:tcBorders>
              <w:top w:val="nil"/>
              <w:left w:val="nil"/>
              <w:bottom w:val="nil"/>
              <w:right w:val="nil"/>
            </w:tcBorders>
          </w:tcPr>
          <w:p w14:paraId="1E30612A" w14:textId="77777777" w:rsidR="00823BE7" w:rsidRPr="00093945" w:rsidRDefault="00823BE7" w:rsidP="00823BE7">
            <w:pPr>
              <w:jc w:val="left"/>
              <w:rPr>
                <w:sz w:val="22"/>
                <w:szCs w:val="22"/>
              </w:rPr>
            </w:pPr>
          </w:p>
        </w:tc>
        <w:tc>
          <w:tcPr>
            <w:tcW w:w="1296" w:type="dxa"/>
            <w:gridSpan w:val="2"/>
            <w:tcBorders>
              <w:top w:val="nil"/>
              <w:left w:val="nil"/>
              <w:bottom w:val="nil"/>
              <w:right w:val="nil"/>
            </w:tcBorders>
          </w:tcPr>
          <w:p w14:paraId="410C41CE" w14:textId="77777777" w:rsidR="00823BE7" w:rsidRPr="00166F92" w:rsidRDefault="00823BE7" w:rsidP="00823BE7">
            <w:pPr>
              <w:jc w:val="left"/>
              <w:rPr>
                <w:szCs w:val="24"/>
              </w:rPr>
            </w:pPr>
          </w:p>
        </w:tc>
        <w:tc>
          <w:tcPr>
            <w:tcW w:w="1529" w:type="dxa"/>
            <w:tcBorders>
              <w:top w:val="nil"/>
              <w:left w:val="nil"/>
              <w:bottom w:val="nil"/>
              <w:right w:val="nil"/>
            </w:tcBorders>
          </w:tcPr>
          <w:p w14:paraId="0E45427F" w14:textId="77777777" w:rsidR="00823BE7" w:rsidRPr="00166F92" w:rsidRDefault="00823BE7" w:rsidP="00823BE7">
            <w:pPr>
              <w:jc w:val="left"/>
              <w:rPr>
                <w:szCs w:val="24"/>
              </w:rPr>
            </w:pPr>
          </w:p>
        </w:tc>
      </w:tr>
      <w:tr w:rsidR="00823BE7" w:rsidRPr="00166F92" w14:paraId="1D244063" w14:textId="77777777" w:rsidTr="008651D4">
        <w:trPr>
          <w:jc w:val="center"/>
        </w:trPr>
        <w:tc>
          <w:tcPr>
            <w:tcW w:w="720" w:type="dxa"/>
            <w:tcBorders>
              <w:top w:val="nil"/>
              <w:left w:val="nil"/>
              <w:bottom w:val="nil"/>
              <w:right w:val="nil"/>
            </w:tcBorders>
          </w:tcPr>
          <w:p w14:paraId="5DC5A438" w14:textId="77777777" w:rsidR="00823BE7" w:rsidRPr="00166F92" w:rsidRDefault="00823BE7" w:rsidP="00823BE7">
            <w:pPr>
              <w:jc w:val="left"/>
              <w:rPr>
                <w:szCs w:val="24"/>
              </w:rPr>
            </w:pPr>
          </w:p>
        </w:tc>
        <w:tc>
          <w:tcPr>
            <w:tcW w:w="2952" w:type="dxa"/>
            <w:tcBorders>
              <w:top w:val="nil"/>
              <w:left w:val="nil"/>
              <w:bottom w:val="nil"/>
              <w:right w:val="nil"/>
            </w:tcBorders>
          </w:tcPr>
          <w:p w14:paraId="0239EB23" w14:textId="77777777" w:rsidR="00823BE7" w:rsidRPr="00166F92" w:rsidRDefault="00823BE7" w:rsidP="00823BE7">
            <w:pPr>
              <w:jc w:val="left"/>
              <w:rPr>
                <w:szCs w:val="24"/>
              </w:rPr>
            </w:pPr>
          </w:p>
        </w:tc>
        <w:tc>
          <w:tcPr>
            <w:tcW w:w="720" w:type="dxa"/>
            <w:tcBorders>
              <w:top w:val="nil"/>
              <w:left w:val="nil"/>
              <w:bottom w:val="nil"/>
              <w:right w:val="nil"/>
            </w:tcBorders>
          </w:tcPr>
          <w:p w14:paraId="02FE5BAF" w14:textId="77777777" w:rsidR="00823BE7" w:rsidRPr="00166F92" w:rsidRDefault="00823BE7" w:rsidP="00823BE7">
            <w:pPr>
              <w:jc w:val="left"/>
              <w:rPr>
                <w:szCs w:val="24"/>
              </w:rPr>
            </w:pPr>
          </w:p>
        </w:tc>
        <w:tc>
          <w:tcPr>
            <w:tcW w:w="2016" w:type="dxa"/>
            <w:gridSpan w:val="4"/>
            <w:tcBorders>
              <w:top w:val="nil"/>
              <w:left w:val="nil"/>
              <w:bottom w:val="nil"/>
              <w:right w:val="nil"/>
            </w:tcBorders>
          </w:tcPr>
          <w:p w14:paraId="7310045E" w14:textId="77777777" w:rsidR="00823BE7" w:rsidRPr="00093945" w:rsidRDefault="00823BE7" w:rsidP="00823BE7">
            <w:pPr>
              <w:jc w:val="right"/>
              <w:rPr>
                <w:sz w:val="22"/>
                <w:szCs w:val="22"/>
              </w:rPr>
            </w:pPr>
            <w:r w:rsidRPr="00093945">
              <w:rPr>
                <w:sz w:val="22"/>
                <w:szCs w:val="22"/>
              </w:rPr>
              <w:t>Signature of Bidder</w:t>
            </w:r>
          </w:p>
        </w:tc>
        <w:tc>
          <w:tcPr>
            <w:tcW w:w="2825" w:type="dxa"/>
            <w:gridSpan w:val="3"/>
            <w:tcBorders>
              <w:top w:val="nil"/>
              <w:left w:val="nil"/>
              <w:bottom w:val="nil"/>
              <w:right w:val="nil"/>
            </w:tcBorders>
          </w:tcPr>
          <w:p w14:paraId="4884790A" w14:textId="77777777" w:rsidR="00823BE7" w:rsidRPr="00166F92" w:rsidRDefault="00823BE7" w:rsidP="00823BE7">
            <w:pPr>
              <w:tabs>
                <w:tab w:val="left" w:pos="2297"/>
              </w:tabs>
              <w:jc w:val="left"/>
              <w:rPr>
                <w:szCs w:val="24"/>
              </w:rPr>
            </w:pPr>
            <w:r w:rsidRPr="00166F92">
              <w:rPr>
                <w:szCs w:val="24"/>
                <w:u w:val="single"/>
              </w:rPr>
              <w:tab/>
            </w:r>
          </w:p>
        </w:tc>
      </w:tr>
      <w:tr w:rsidR="00823BE7" w:rsidRPr="00166F92" w14:paraId="31BB9C86" w14:textId="77777777" w:rsidTr="008651D4">
        <w:trPr>
          <w:jc w:val="center"/>
        </w:trPr>
        <w:tc>
          <w:tcPr>
            <w:tcW w:w="9233" w:type="dxa"/>
            <w:gridSpan w:val="10"/>
            <w:tcBorders>
              <w:top w:val="nil"/>
              <w:left w:val="nil"/>
              <w:bottom w:val="nil"/>
              <w:right w:val="nil"/>
            </w:tcBorders>
          </w:tcPr>
          <w:p w14:paraId="4CF95475" w14:textId="77777777" w:rsidR="00823BE7" w:rsidRPr="00166F92" w:rsidRDefault="00823BE7" w:rsidP="00823BE7">
            <w:pPr>
              <w:jc w:val="left"/>
              <w:rPr>
                <w:szCs w:val="24"/>
              </w:rPr>
            </w:pPr>
          </w:p>
          <w:p w14:paraId="1429D842" w14:textId="77777777" w:rsidR="00823BE7" w:rsidRPr="00166F92" w:rsidRDefault="00823BE7" w:rsidP="00823BE7">
            <w:pPr>
              <w:jc w:val="left"/>
              <w:rPr>
                <w:szCs w:val="24"/>
              </w:rPr>
            </w:pPr>
            <w:r w:rsidRPr="00166F92">
              <w:rPr>
                <w:szCs w:val="24"/>
                <w:vertAlign w:val="superscript"/>
              </w:rPr>
              <w:t>1</w:t>
            </w:r>
            <w:r w:rsidRPr="00166F92">
              <w:rPr>
                <w:sz w:val="20"/>
              </w:rPr>
              <w:t>Specify currency in accordance with ITB 18. Create and use as many columns for Foreign Currency requirement as there are foreign currencies</w:t>
            </w:r>
          </w:p>
          <w:p w14:paraId="245A27F5" w14:textId="77777777" w:rsidR="00823BE7" w:rsidRPr="00166F92" w:rsidRDefault="00823BE7" w:rsidP="00823BE7">
            <w:pPr>
              <w:jc w:val="left"/>
              <w:rPr>
                <w:szCs w:val="24"/>
              </w:rPr>
            </w:pPr>
          </w:p>
        </w:tc>
      </w:tr>
    </w:tbl>
    <w:p w14:paraId="05709534" w14:textId="77777777" w:rsidR="00823BE7" w:rsidRPr="00166F92" w:rsidRDefault="00823BE7" w:rsidP="00823BE7"/>
    <w:p w14:paraId="4B189B2C" w14:textId="77777777" w:rsidR="00823BE7" w:rsidRPr="00166F92" w:rsidRDefault="00823BE7" w:rsidP="00823BE7"/>
    <w:p w14:paraId="0A05B211" w14:textId="77777777" w:rsidR="00823BE7" w:rsidRPr="006241A5" w:rsidRDefault="00823BE7" w:rsidP="00823BE7">
      <w:pPr>
        <w:pStyle w:val="S4-Heading2"/>
        <w:rPr>
          <w:color w:val="00B0F0"/>
        </w:rPr>
      </w:pPr>
      <w:r w:rsidRPr="00166F92">
        <w:br w:type="page"/>
      </w:r>
      <w:bookmarkStart w:id="626" w:name="_Toc93483798"/>
      <w:r w:rsidRPr="006241A5">
        <w:rPr>
          <w:color w:val="00B0F0"/>
        </w:rPr>
        <w:lastRenderedPageBreak/>
        <w:t>Schedule No. 6.  Recommended Spare Parts</w:t>
      </w:r>
      <w:bookmarkEnd w:id="626"/>
    </w:p>
    <w:p w14:paraId="178CE9CE" w14:textId="77777777" w:rsidR="00823BE7" w:rsidRPr="00166F92" w:rsidRDefault="00823BE7" w:rsidP="00823BE7"/>
    <w:tbl>
      <w:tblPr>
        <w:tblW w:w="9000" w:type="dxa"/>
        <w:tblInd w:w="10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641"/>
        <w:gridCol w:w="79"/>
        <w:gridCol w:w="1296"/>
        <w:gridCol w:w="1235"/>
        <w:gridCol w:w="61"/>
        <w:gridCol w:w="1296"/>
      </w:tblGrid>
      <w:tr w:rsidR="00823BE7" w:rsidRPr="00166F92" w14:paraId="645A09DC" w14:textId="77777777" w:rsidTr="00D96A7C">
        <w:tc>
          <w:tcPr>
            <w:tcW w:w="720" w:type="dxa"/>
            <w:tcBorders>
              <w:top w:val="single" w:sz="6" w:space="0" w:color="auto"/>
              <w:bottom w:val="nil"/>
              <w:right w:val="nil"/>
            </w:tcBorders>
          </w:tcPr>
          <w:p w14:paraId="13F23D16" w14:textId="77777777" w:rsidR="00823BE7" w:rsidRPr="00166F92" w:rsidRDefault="00823BE7" w:rsidP="00823BE7">
            <w:pPr>
              <w:jc w:val="center"/>
              <w:rPr>
                <w:sz w:val="20"/>
              </w:rPr>
            </w:pPr>
            <w:r w:rsidRPr="00166F92">
              <w:rPr>
                <w:sz w:val="20"/>
              </w:rPr>
              <w:t>Item</w:t>
            </w:r>
          </w:p>
        </w:tc>
        <w:tc>
          <w:tcPr>
            <w:tcW w:w="3672" w:type="dxa"/>
            <w:gridSpan w:val="2"/>
            <w:tcBorders>
              <w:top w:val="single" w:sz="6" w:space="0" w:color="auto"/>
              <w:left w:val="single" w:sz="6" w:space="0" w:color="auto"/>
              <w:bottom w:val="nil"/>
              <w:right w:val="single" w:sz="6" w:space="0" w:color="auto"/>
            </w:tcBorders>
          </w:tcPr>
          <w:p w14:paraId="4F1E1FC7" w14:textId="77777777" w:rsidR="00823BE7" w:rsidRPr="00166F92" w:rsidRDefault="00823BE7" w:rsidP="00823BE7">
            <w:pPr>
              <w:jc w:val="center"/>
              <w:rPr>
                <w:sz w:val="20"/>
              </w:rPr>
            </w:pPr>
            <w:r w:rsidRPr="00166F92">
              <w:rPr>
                <w:sz w:val="20"/>
              </w:rPr>
              <w:t>Description</w:t>
            </w:r>
          </w:p>
        </w:tc>
        <w:tc>
          <w:tcPr>
            <w:tcW w:w="641" w:type="dxa"/>
            <w:tcBorders>
              <w:top w:val="single" w:sz="6" w:space="0" w:color="auto"/>
              <w:left w:val="single" w:sz="6" w:space="0" w:color="auto"/>
              <w:bottom w:val="nil"/>
              <w:right w:val="single" w:sz="6" w:space="0" w:color="auto"/>
            </w:tcBorders>
          </w:tcPr>
          <w:p w14:paraId="51B5E444" w14:textId="77777777" w:rsidR="00823BE7" w:rsidRPr="00166F92" w:rsidRDefault="00823BE7" w:rsidP="00823BE7">
            <w:pPr>
              <w:jc w:val="center"/>
              <w:rPr>
                <w:sz w:val="20"/>
              </w:rPr>
            </w:pPr>
            <w:r w:rsidRPr="00166F92">
              <w:rPr>
                <w:sz w:val="20"/>
              </w:rPr>
              <w:t>Qty.</w:t>
            </w:r>
          </w:p>
        </w:tc>
        <w:tc>
          <w:tcPr>
            <w:tcW w:w="2610" w:type="dxa"/>
            <w:gridSpan w:val="3"/>
            <w:tcBorders>
              <w:top w:val="single" w:sz="6" w:space="0" w:color="auto"/>
              <w:left w:val="nil"/>
              <w:bottom w:val="nil"/>
              <w:right w:val="nil"/>
            </w:tcBorders>
          </w:tcPr>
          <w:p w14:paraId="4A02EFC6" w14:textId="77777777" w:rsidR="00823BE7" w:rsidRPr="00166F92" w:rsidRDefault="00823BE7" w:rsidP="00823BE7">
            <w:pPr>
              <w:jc w:val="center"/>
              <w:rPr>
                <w:sz w:val="20"/>
              </w:rPr>
            </w:pPr>
            <w:r w:rsidRPr="00166F92">
              <w:rPr>
                <w:sz w:val="20"/>
              </w:rPr>
              <w:t>Unit Price</w:t>
            </w:r>
          </w:p>
        </w:tc>
        <w:tc>
          <w:tcPr>
            <w:tcW w:w="1357" w:type="dxa"/>
            <w:gridSpan w:val="2"/>
            <w:tcBorders>
              <w:top w:val="single" w:sz="6" w:space="0" w:color="auto"/>
              <w:left w:val="single" w:sz="6" w:space="0" w:color="auto"/>
              <w:bottom w:val="nil"/>
            </w:tcBorders>
          </w:tcPr>
          <w:p w14:paraId="6DB56E6C" w14:textId="77777777" w:rsidR="00823BE7" w:rsidRPr="00166F92" w:rsidRDefault="00823BE7" w:rsidP="00823BE7">
            <w:pPr>
              <w:jc w:val="center"/>
              <w:rPr>
                <w:sz w:val="20"/>
              </w:rPr>
            </w:pPr>
            <w:r w:rsidRPr="00166F92">
              <w:rPr>
                <w:sz w:val="20"/>
              </w:rPr>
              <w:t>Total Price</w:t>
            </w:r>
          </w:p>
        </w:tc>
      </w:tr>
      <w:tr w:rsidR="00823BE7" w:rsidRPr="00166F92" w14:paraId="56BD9385" w14:textId="77777777" w:rsidTr="00D96A7C">
        <w:tc>
          <w:tcPr>
            <w:tcW w:w="720" w:type="dxa"/>
            <w:tcBorders>
              <w:top w:val="nil"/>
              <w:bottom w:val="nil"/>
              <w:right w:val="nil"/>
            </w:tcBorders>
          </w:tcPr>
          <w:p w14:paraId="6D393B06" w14:textId="77777777" w:rsidR="00823BE7" w:rsidRPr="00166F92" w:rsidRDefault="00823BE7" w:rsidP="00823BE7">
            <w:pPr>
              <w:rPr>
                <w:sz w:val="20"/>
              </w:rPr>
            </w:pPr>
          </w:p>
        </w:tc>
        <w:tc>
          <w:tcPr>
            <w:tcW w:w="3672" w:type="dxa"/>
            <w:gridSpan w:val="2"/>
            <w:tcBorders>
              <w:top w:val="nil"/>
              <w:left w:val="single" w:sz="6" w:space="0" w:color="auto"/>
              <w:bottom w:val="nil"/>
              <w:right w:val="single" w:sz="6" w:space="0" w:color="auto"/>
            </w:tcBorders>
          </w:tcPr>
          <w:p w14:paraId="479A49EB" w14:textId="77777777" w:rsidR="00823BE7" w:rsidRPr="00166F92" w:rsidRDefault="00823BE7" w:rsidP="00823BE7">
            <w:pPr>
              <w:rPr>
                <w:sz w:val="20"/>
              </w:rPr>
            </w:pPr>
          </w:p>
        </w:tc>
        <w:tc>
          <w:tcPr>
            <w:tcW w:w="641" w:type="dxa"/>
            <w:tcBorders>
              <w:top w:val="nil"/>
              <w:left w:val="single" w:sz="6" w:space="0" w:color="auto"/>
              <w:bottom w:val="nil"/>
              <w:right w:val="single" w:sz="6" w:space="0" w:color="auto"/>
            </w:tcBorders>
          </w:tcPr>
          <w:p w14:paraId="05129637" w14:textId="77777777" w:rsidR="00823BE7" w:rsidRPr="00166F92" w:rsidRDefault="00823BE7" w:rsidP="00823BE7">
            <w:pPr>
              <w:rPr>
                <w:sz w:val="20"/>
              </w:rPr>
            </w:pPr>
          </w:p>
        </w:tc>
        <w:tc>
          <w:tcPr>
            <w:tcW w:w="1375" w:type="dxa"/>
            <w:gridSpan w:val="2"/>
            <w:tcBorders>
              <w:top w:val="single" w:sz="6" w:space="0" w:color="auto"/>
              <w:left w:val="nil"/>
              <w:bottom w:val="nil"/>
              <w:right w:val="nil"/>
            </w:tcBorders>
          </w:tcPr>
          <w:p w14:paraId="3519674A" w14:textId="77777777" w:rsidR="00823BE7" w:rsidRPr="00166F92" w:rsidRDefault="00823BE7" w:rsidP="00823BE7">
            <w:pPr>
              <w:jc w:val="center"/>
              <w:rPr>
                <w:sz w:val="20"/>
              </w:rPr>
            </w:pPr>
            <w:r w:rsidRPr="00166F92">
              <w:rPr>
                <w:sz w:val="20"/>
              </w:rPr>
              <w:t>CIF or CIP</w:t>
            </w:r>
          </w:p>
          <w:p w14:paraId="2A9C5B46" w14:textId="77777777" w:rsidR="00823BE7" w:rsidRPr="00166F92" w:rsidRDefault="00823BE7" w:rsidP="00823BE7">
            <w:pPr>
              <w:jc w:val="center"/>
              <w:rPr>
                <w:sz w:val="20"/>
              </w:rPr>
            </w:pPr>
            <w:r w:rsidRPr="00166F92">
              <w:rPr>
                <w:sz w:val="20"/>
              </w:rPr>
              <w:t>(foreign parts)</w:t>
            </w:r>
          </w:p>
        </w:tc>
        <w:tc>
          <w:tcPr>
            <w:tcW w:w="1235" w:type="dxa"/>
            <w:tcBorders>
              <w:top w:val="single" w:sz="6" w:space="0" w:color="auto"/>
              <w:left w:val="single" w:sz="6" w:space="0" w:color="auto"/>
              <w:bottom w:val="nil"/>
              <w:right w:val="single" w:sz="6" w:space="0" w:color="auto"/>
            </w:tcBorders>
          </w:tcPr>
          <w:p w14:paraId="4B665AA8" w14:textId="77777777" w:rsidR="00823BE7" w:rsidRPr="00166F92" w:rsidRDefault="00823BE7" w:rsidP="00823BE7">
            <w:pPr>
              <w:jc w:val="center"/>
              <w:rPr>
                <w:sz w:val="20"/>
              </w:rPr>
            </w:pPr>
            <w:r w:rsidRPr="00166F92">
              <w:rPr>
                <w:sz w:val="20"/>
              </w:rPr>
              <w:t xml:space="preserve">EXW </w:t>
            </w:r>
          </w:p>
          <w:p w14:paraId="30B0AAC9" w14:textId="77777777" w:rsidR="00823BE7" w:rsidRPr="00166F92" w:rsidRDefault="00823BE7" w:rsidP="00823BE7">
            <w:pPr>
              <w:jc w:val="center"/>
              <w:rPr>
                <w:sz w:val="20"/>
              </w:rPr>
            </w:pPr>
            <w:r w:rsidRPr="00166F92">
              <w:rPr>
                <w:sz w:val="20"/>
              </w:rPr>
              <w:t>(local parts)</w:t>
            </w:r>
          </w:p>
        </w:tc>
        <w:tc>
          <w:tcPr>
            <w:tcW w:w="1357" w:type="dxa"/>
            <w:gridSpan w:val="2"/>
            <w:tcBorders>
              <w:top w:val="nil"/>
              <w:left w:val="nil"/>
              <w:bottom w:val="nil"/>
            </w:tcBorders>
          </w:tcPr>
          <w:p w14:paraId="0494AD00" w14:textId="77777777" w:rsidR="00823BE7" w:rsidRPr="00166F92" w:rsidRDefault="00823BE7" w:rsidP="00823BE7">
            <w:pPr>
              <w:rPr>
                <w:sz w:val="20"/>
              </w:rPr>
            </w:pPr>
          </w:p>
        </w:tc>
      </w:tr>
      <w:tr w:rsidR="00823BE7" w:rsidRPr="00166F92" w14:paraId="4C97D82F" w14:textId="77777777" w:rsidTr="00D96A7C">
        <w:tc>
          <w:tcPr>
            <w:tcW w:w="720" w:type="dxa"/>
            <w:tcBorders>
              <w:top w:val="nil"/>
              <w:bottom w:val="single" w:sz="6" w:space="0" w:color="auto"/>
              <w:right w:val="nil"/>
            </w:tcBorders>
          </w:tcPr>
          <w:p w14:paraId="41D129D6" w14:textId="77777777" w:rsidR="00823BE7" w:rsidRPr="00166F92" w:rsidRDefault="00823BE7" w:rsidP="00823BE7">
            <w:pPr>
              <w:rPr>
                <w:sz w:val="20"/>
              </w:rPr>
            </w:pPr>
          </w:p>
        </w:tc>
        <w:tc>
          <w:tcPr>
            <w:tcW w:w="3672" w:type="dxa"/>
            <w:gridSpan w:val="2"/>
            <w:tcBorders>
              <w:top w:val="nil"/>
              <w:left w:val="single" w:sz="6" w:space="0" w:color="auto"/>
              <w:bottom w:val="single" w:sz="6" w:space="0" w:color="auto"/>
              <w:right w:val="single" w:sz="6" w:space="0" w:color="auto"/>
            </w:tcBorders>
          </w:tcPr>
          <w:p w14:paraId="103ECC63" w14:textId="77777777" w:rsidR="00823BE7" w:rsidRPr="00166F92" w:rsidRDefault="00823BE7" w:rsidP="00823BE7">
            <w:pPr>
              <w:rPr>
                <w:sz w:val="20"/>
              </w:rPr>
            </w:pPr>
          </w:p>
        </w:tc>
        <w:tc>
          <w:tcPr>
            <w:tcW w:w="641" w:type="dxa"/>
            <w:tcBorders>
              <w:top w:val="nil"/>
              <w:left w:val="single" w:sz="6" w:space="0" w:color="auto"/>
              <w:bottom w:val="single" w:sz="6" w:space="0" w:color="auto"/>
              <w:right w:val="single" w:sz="6" w:space="0" w:color="auto"/>
            </w:tcBorders>
          </w:tcPr>
          <w:p w14:paraId="5433BD0B" w14:textId="77777777" w:rsidR="00823BE7" w:rsidRPr="00166F92" w:rsidRDefault="00823BE7" w:rsidP="00823BE7">
            <w:pPr>
              <w:jc w:val="center"/>
              <w:rPr>
                <w:i/>
                <w:sz w:val="20"/>
              </w:rPr>
            </w:pPr>
            <w:r w:rsidRPr="00166F92">
              <w:rPr>
                <w:i/>
                <w:sz w:val="20"/>
              </w:rPr>
              <w:t>(1)</w:t>
            </w:r>
          </w:p>
        </w:tc>
        <w:tc>
          <w:tcPr>
            <w:tcW w:w="1375" w:type="dxa"/>
            <w:gridSpan w:val="2"/>
            <w:tcBorders>
              <w:top w:val="nil"/>
              <w:left w:val="nil"/>
              <w:bottom w:val="single" w:sz="6" w:space="0" w:color="auto"/>
              <w:right w:val="nil"/>
            </w:tcBorders>
          </w:tcPr>
          <w:p w14:paraId="5FE828FC" w14:textId="77777777" w:rsidR="00823BE7" w:rsidRPr="00166F92" w:rsidRDefault="00823BE7" w:rsidP="00823BE7">
            <w:pPr>
              <w:jc w:val="center"/>
              <w:rPr>
                <w:i/>
                <w:sz w:val="20"/>
              </w:rPr>
            </w:pPr>
            <w:r w:rsidRPr="00166F92">
              <w:rPr>
                <w:i/>
                <w:sz w:val="20"/>
              </w:rPr>
              <w:t>(2)</w:t>
            </w:r>
          </w:p>
        </w:tc>
        <w:tc>
          <w:tcPr>
            <w:tcW w:w="1235" w:type="dxa"/>
            <w:tcBorders>
              <w:top w:val="nil"/>
              <w:left w:val="single" w:sz="6" w:space="0" w:color="auto"/>
              <w:bottom w:val="single" w:sz="6" w:space="0" w:color="auto"/>
              <w:right w:val="single" w:sz="6" w:space="0" w:color="auto"/>
            </w:tcBorders>
          </w:tcPr>
          <w:p w14:paraId="68792B27" w14:textId="77777777" w:rsidR="00823BE7" w:rsidRPr="00166F92" w:rsidRDefault="00823BE7" w:rsidP="00823BE7">
            <w:pPr>
              <w:jc w:val="center"/>
              <w:rPr>
                <w:i/>
                <w:sz w:val="20"/>
              </w:rPr>
            </w:pPr>
            <w:r w:rsidRPr="00166F92">
              <w:rPr>
                <w:i/>
                <w:sz w:val="20"/>
              </w:rPr>
              <w:t>(3)</w:t>
            </w:r>
          </w:p>
        </w:tc>
        <w:tc>
          <w:tcPr>
            <w:tcW w:w="1357" w:type="dxa"/>
            <w:gridSpan w:val="2"/>
            <w:tcBorders>
              <w:top w:val="nil"/>
              <w:left w:val="nil"/>
              <w:bottom w:val="single" w:sz="6" w:space="0" w:color="auto"/>
            </w:tcBorders>
          </w:tcPr>
          <w:p w14:paraId="0B796EAF" w14:textId="77777777" w:rsidR="00823BE7" w:rsidRPr="00166F92" w:rsidRDefault="00823BE7" w:rsidP="00823BE7">
            <w:pPr>
              <w:jc w:val="center"/>
              <w:rPr>
                <w:i/>
                <w:sz w:val="20"/>
              </w:rPr>
            </w:pPr>
            <w:r w:rsidRPr="00166F92">
              <w:rPr>
                <w:i/>
                <w:sz w:val="20"/>
              </w:rPr>
              <w:t>(1) x (2) or(3)</w:t>
            </w:r>
          </w:p>
        </w:tc>
      </w:tr>
      <w:tr w:rsidR="00823BE7" w:rsidRPr="00166F92" w14:paraId="1915DEA0" w14:textId="77777777" w:rsidTr="00D96A7C">
        <w:tc>
          <w:tcPr>
            <w:tcW w:w="720" w:type="dxa"/>
            <w:tcBorders>
              <w:top w:val="single" w:sz="6" w:space="0" w:color="auto"/>
              <w:bottom w:val="dotted" w:sz="4" w:space="0" w:color="auto"/>
              <w:right w:val="nil"/>
            </w:tcBorders>
          </w:tcPr>
          <w:p w14:paraId="784D6E25" w14:textId="77777777" w:rsidR="00823BE7" w:rsidRPr="00166F92" w:rsidRDefault="00823BE7" w:rsidP="00823BE7">
            <w:pPr>
              <w:jc w:val="left"/>
              <w:rPr>
                <w:sz w:val="20"/>
              </w:rPr>
            </w:pPr>
          </w:p>
        </w:tc>
        <w:tc>
          <w:tcPr>
            <w:tcW w:w="3672" w:type="dxa"/>
            <w:gridSpan w:val="2"/>
            <w:tcBorders>
              <w:top w:val="single" w:sz="6" w:space="0" w:color="auto"/>
              <w:left w:val="single" w:sz="6" w:space="0" w:color="auto"/>
              <w:bottom w:val="dotted" w:sz="4" w:space="0" w:color="auto"/>
              <w:right w:val="single" w:sz="6" w:space="0" w:color="auto"/>
            </w:tcBorders>
          </w:tcPr>
          <w:p w14:paraId="4D8770EF" w14:textId="77777777" w:rsidR="00823BE7" w:rsidRPr="00166F92" w:rsidRDefault="00823BE7" w:rsidP="00823BE7">
            <w:pPr>
              <w:jc w:val="left"/>
              <w:rPr>
                <w:sz w:val="20"/>
              </w:rPr>
            </w:pPr>
          </w:p>
        </w:tc>
        <w:tc>
          <w:tcPr>
            <w:tcW w:w="641" w:type="dxa"/>
            <w:tcBorders>
              <w:top w:val="single" w:sz="6" w:space="0" w:color="auto"/>
              <w:left w:val="single" w:sz="6" w:space="0" w:color="auto"/>
              <w:bottom w:val="dotted" w:sz="4" w:space="0" w:color="auto"/>
              <w:right w:val="single" w:sz="6" w:space="0" w:color="auto"/>
            </w:tcBorders>
          </w:tcPr>
          <w:p w14:paraId="60046574" w14:textId="77777777" w:rsidR="00823BE7" w:rsidRPr="00166F92" w:rsidRDefault="00823BE7" w:rsidP="00823BE7">
            <w:pPr>
              <w:jc w:val="left"/>
              <w:rPr>
                <w:sz w:val="20"/>
              </w:rPr>
            </w:pPr>
          </w:p>
        </w:tc>
        <w:tc>
          <w:tcPr>
            <w:tcW w:w="1375" w:type="dxa"/>
            <w:gridSpan w:val="2"/>
            <w:tcBorders>
              <w:top w:val="single" w:sz="6" w:space="0" w:color="auto"/>
              <w:left w:val="nil"/>
              <w:bottom w:val="dotted" w:sz="4" w:space="0" w:color="auto"/>
              <w:right w:val="nil"/>
            </w:tcBorders>
          </w:tcPr>
          <w:p w14:paraId="23B4EACF" w14:textId="77777777" w:rsidR="00823BE7" w:rsidRPr="00166F92" w:rsidRDefault="00823BE7" w:rsidP="00823BE7">
            <w:pPr>
              <w:jc w:val="left"/>
              <w:rPr>
                <w:sz w:val="20"/>
              </w:rPr>
            </w:pPr>
          </w:p>
        </w:tc>
        <w:tc>
          <w:tcPr>
            <w:tcW w:w="1235" w:type="dxa"/>
            <w:tcBorders>
              <w:top w:val="single" w:sz="6" w:space="0" w:color="auto"/>
              <w:left w:val="single" w:sz="6" w:space="0" w:color="auto"/>
              <w:bottom w:val="dotted" w:sz="4" w:space="0" w:color="auto"/>
              <w:right w:val="single" w:sz="6" w:space="0" w:color="auto"/>
            </w:tcBorders>
          </w:tcPr>
          <w:p w14:paraId="6EA0CE9A" w14:textId="77777777" w:rsidR="00823BE7" w:rsidRPr="00166F92" w:rsidRDefault="00823BE7" w:rsidP="00823BE7">
            <w:pPr>
              <w:jc w:val="left"/>
              <w:rPr>
                <w:sz w:val="20"/>
              </w:rPr>
            </w:pPr>
          </w:p>
        </w:tc>
        <w:tc>
          <w:tcPr>
            <w:tcW w:w="1357" w:type="dxa"/>
            <w:gridSpan w:val="2"/>
            <w:tcBorders>
              <w:top w:val="single" w:sz="6" w:space="0" w:color="auto"/>
              <w:left w:val="nil"/>
              <w:bottom w:val="dotted" w:sz="4" w:space="0" w:color="auto"/>
            </w:tcBorders>
          </w:tcPr>
          <w:p w14:paraId="2A22EE1F" w14:textId="77777777" w:rsidR="00823BE7" w:rsidRPr="00166F92" w:rsidRDefault="00823BE7" w:rsidP="00823BE7">
            <w:pPr>
              <w:jc w:val="left"/>
              <w:rPr>
                <w:sz w:val="20"/>
              </w:rPr>
            </w:pPr>
          </w:p>
        </w:tc>
      </w:tr>
      <w:tr w:rsidR="00823BE7" w:rsidRPr="00166F92" w14:paraId="76A28120" w14:textId="77777777" w:rsidTr="00D96A7C">
        <w:tc>
          <w:tcPr>
            <w:tcW w:w="720" w:type="dxa"/>
            <w:tcBorders>
              <w:top w:val="dotted" w:sz="4" w:space="0" w:color="auto"/>
              <w:bottom w:val="dotted" w:sz="4" w:space="0" w:color="auto"/>
              <w:right w:val="nil"/>
            </w:tcBorders>
          </w:tcPr>
          <w:p w14:paraId="770A5EE9" w14:textId="77777777" w:rsidR="00823BE7" w:rsidRPr="00166F92" w:rsidRDefault="00823BE7" w:rsidP="00823BE7">
            <w:pPr>
              <w:jc w:val="left"/>
              <w:rPr>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63E81916" w14:textId="77777777" w:rsidR="00823BE7" w:rsidRPr="00166F92" w:rsidRDefault="00823BE7" w:rsidP="00823BE7">
            <w:pPr>
              <w:jc w:val="left"/>
              <w:rPr>
                <w:sz w:val="20"/>
              </w:rPr>
            </w:pPr>
          </w:p>
        </w:tc>
        <w:tc>
          <w:tcPr>
            <w:tcW w:w="641" w:type="dxa"/>
            <w:tcBorders>
              <w:top w:val="dotted" w:sz="4" w:space="0" w:color="auto"/>
              <w:left w:val="single" w:sz="6" w:space="0" w:color="auto"/>
              <w:bottom w:val="dotted" w:sz="4" w:space="0" w:color="auto"/>
              <w:right w:val="single" w:sz="6" w:space="0" w:color="auto"/>
            </w:tcBorders>
          </w:tcPr>
          <w:p w14:paraId="5A17585A" w14:textId="77777777" w:rsidR="00823BE7" w:rsidRPr="00166F92" w:rsidRDefault="00823BE7" w:rsidP="00823BE7">
            <w:pPr>
              <w:jc w:val="left"/>
              <w:rPr>
                <w:sz w:val="20"/>
              </w:rPr>
            </w:pPr>
          </w:p>
        </w:tc>
        <w:tc>
          <w:tcPr>
            <w:tcW w:w="1375" w:type="dxa"/>
            <w:gridSpan w:val="2"/>
            <w:tcBorders>
              <w:top w:val="dotted" w:sz="4" w:space="0" w:color="auto"/>
              <w:left w:val="nil"/>
              <w:bottom w:val="dotted" w:sz="4" w:space="0" w:color="auto"/>
              <w:right w:val="nil"/>
            </w:tcBorders>
          </w:tcPr>
          <w:p w14:paraId="4CA55C19" w14:textId="77777777" w:rsidR="00823BE7" w:rsidRPr="00166F92" w:rsidRDefault="00823BE7" w:rsidP="00823BE7">
            <w:pPr>
              <w:jc w:val="left"/>
              <w:rPr>
                <w:sz w:val="20"/>
              </w:rPr>
            </w:pPr>
          </w:p>
        </w:tc>
        <w:tc>
          <w:tcPr>
            <w:tcW w:w="1235" w:type="dxa"/>
            <w:tcBorders>
              <w:top w:val="dotted" w:sz="4" w:space="0" w:color="auto"/>
              <w:left w:val="single" w:sz="6" w:space="0" w:color="auto"/>
              <w:bottom w:val="dotted" w:sz="4" w:space="0" w:color="auto"/>
              <w:right w:val="single" w:sz="6" w:space="0" w:color="auto"/>
            </w:tcBorders>
          </w:tcPr>
          <w:p w14:paraId="7ECAF808" w14:textId="77777777" w:rsidR="00823BE7" w:rsidRPr="00166F92" w:rsidRDefault="00823BE7" w:rsidP="00823BE7">
            <w:pPr>
              <w:jc w:val="left"/>
              <w:rPr>
                <w:sz w:val="20"/>
              </w:rPr>
            </w:pPr>
          </w:p>
        </w:tc>
        <w:tc>
          <w:tcPr>
            <w:tcW w:w="1357" w:type="dxa"/>
            <w:gridSpan w:val="2"/>
            <w:tcBorders>
              <w:top w:val="dotted" w:sz="4" w:space="0" w:color="auto"/>
              <w:left w:val="nil"/>
              <w:bottom w:val="dotted" w:sz="4" w:space="0" w:color="auto"/>
            </w:tcBorders>
          </w:tcPr>
          <w:p w14:paraId="4B9A39A6" w14:textId="77777777" w:rsidR="00823BE7" w:rsidRPr="00166F92" w:rsidRDefault="00823BE7" w:rsidP="00823BE7">
            <w:pPr>
              <w:jc w:val="left"/>
              <w:rPr>
                <w:sz w:val="20"/>
              </w:rPr>
            </w:pPr>
          </w:p>
        </w:tc>
      </w:tr>
      <w:tr w:rsidR="00823BE7" w:rsidRPr="00166F92" w14:paraId="196D6419" w14:textId="77777777" w:rsidTr="00D96A7C">
        <w:tc>
          <w:tcPr>
            <w:tcW w:w="720" w:type="dxa"/>
            <w:tcBorders>
              <w:top w:val="dotted" w:sz="4" w:space="0" w:color="auto"/>
              <w:bottom w:val="dotted" w:sz="4" w:space="0" w:color="auto"/>
              <w:right w:val="nil"/>
            </w:tcBorders>
          </w:tcPr>
          <w:p w14:paraId="53409113" w14:textId="77777777" w:rsidR="00823BE7" w:rsidRPr="00166F92" w:rsidRDefault="00823BE7" w:rsidP="00823BE7">
            <w:pPr>
              <w:jc w:val="left"/>
              <w:rPr>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6F0A67D5" w14:textId="77777777" w:rsidR="00823BE7" w:rsidRPr="00166F92" w:rsidRDefault="00823BE7" w:rsidP="00823BE7">
            <w:pPr>
              <w:jc w:val="left"/>
              <w:rPr>
                <w:sz w:val="20"/>
              </w:rPr>
            </w:pPr>
          </w:p>
        </w:tc>
        <w:tc>
          <w:tcPr>
            <w:tcW w:w="641" w:type="dxa"/>
            <w:tcBorders>
              <w:top w:val="dotted" w:sz="4" w:space="0" w:color="auto"/>
              <w:left w:val="single" w:sz="6" w:space="0" w:color="auto"/>
              <w:bottom w:val="dotted" w:sz="4" w:space="0" w:color="auto"/>
              <w:right w:val="single" w:sz="6" w:space="0" w:color="auto"/>
            </w:tcBorders>
          </w:tcPr>
          <w:p w14:paraId="7D3E3FBA" w14:textId="77777777" w:rsidR="00823BE7" w:rsidRPr="00166F92" w:rsidRDefault="00823BE7" w:rsidP="00823BE7">
            <w:pPr>
              <w:jc w:val="left"/>
              <w:rPr>
                <w:sz w:val="20"/>
              </w:rPr>
            </w:pPr>
          </w:p>
        </w:tc>
        <w:tc>
          <w:tcPr>
            <w:tcW w:w="1375" w:type="dxa"/>
            <w:gridSpan w:val="2"/>
            <w:tcBorders>
              <w:top w:val="dotted" w:sz="4" w:space="0" w:color="auto"/>
              <w:left w:val="nil"/>
              <w:bottom w:val="dotted" w:sz="4" w:space="0" w:color="auto"/>
              <w:right w:val="nil"/>
            </w:tcBorders>
          </w:tcPr>
          <w:p w14:paraId="581FAB65" w14:textId="77777777" w:rsidR="00823BE7" w:rsidRPr="00166F92" w:rsidRDefault="00823BE7" w:rsidP="00823BE7">
            <w:pPr>
              <w:jc w:val="left"/>
              <w:rPr>
                <w:sz w:val="20"/>
              </w:rPr>
            </w:pPr>
          </w:p>
        </w:tc>
        <w:tc>
          <w:tcPr>
            <w:tcW w:w="1235" w:type="dxa"/>
            <w:tcBorders>
              <w:top w:val="dotted" w:sz="4" w:space="0" w:color="auto"/>
              <w:left w:val="single" w:sz="6" w:space="0" w:color="auto"/>
              <w:bottom w:val="dotted" w:sz="4" w:space="0" w:color="auto"/>
              <w:right w:val="single" w:sz="6" w:space="0" w:color="auto"/>
            </w:tcBorders>
          </w:tcPr>
          <w:p w14:paraId="51FF2006" w14:textId="77777777" w:rsidR="00823BE7" w:rsidRPr="00166F92" w:rsidRDefault="00823BE7" w:rsidP="00823BE7">
            <w:pPr>
              <w:jc w:val="left"/>
              <w:rPr>
                <w:sz w:val="20"/>
              </w:rPr>
            </w:pPr>
          </w:p>
        </w:tc>
        <w:tc>
          <w:tcPr>
            <w:tcW w:w="1357" w:type="dxa"/>
            <w:gridSpan w:val="2"/>
            <w:tcBorders>
              <w:top w:val="dotted" w:sz="4" w:space="0" w:color="auto"/>
              <w:left w:val="nil"/>
              <w:bottom w:val="dotted" w:sz="4" w:space="0" w:color="auto"/>
            </w:tcBorders>
          </w:tcPr>
          <w:p w14:paraId="437C7A52" w14:textId="77777777" w:rsidR="00823BE7" w:rsidRPr="00166F92" w:rsidRDefault="00823BE7" w:rsidP="00823BE7">
            <w:pPr>
              <w:jc w:val="left"/>
              <w:rPr>
                <w:sz w:val="20"/>
              </w:rPr>
            </w:pPr>
          </w:p>
        </w:tc>
      </w:tr>
      <w:tr w:rsidR="00823BE7" w:rsidRPr="00166F92" w14:paraId="346372AF" w14:textId="77777777" w:rsidTr="00D96A7C">
        <w:tc>
          <w:tcPr>
            <w:tcW w:w="720" w:type="dxa"/>
            <w:tcBorders>
              <w:top w:val="dotted" w:sz="4" w:space="0" w:color="auto"/>
              <w:bottom w:val="dotted" w:sz="4" w:space="0" w:color="auto"/>
              <w:right w:val="nil"/>
            </w:tcBorders>
          </w:tcPr>
          <w:p w14:paraId="14A5D16D" w14:textId="77777777" w:rsidR="00823BE7" w:rsidRPr="00166F92" w:rsidRDefault="00823BE7" w:rsidP="00823BE7">
            <w:pPr>
              <w:jc w:val="left"/>
              <w:rPr>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385FFADF" w14:textId="77777777" w:rsidR="00823BE7" w:rsidRPr="00166F92" w:rsidRDefault="00823BE7" w:rsidP="00823BE7">
            <w:pPr>
              <w:jc w:val="left"/>
              <w:rPr>
                <w:sz w:val="20"/>
              </w:rPr>
            </w:pPr>
          </w:p>
        </w:tc>
        <w:tc>
          <w:tcPr>
            <w:tcW w:w="641" w:type="dxa"/>
            <w:tcBorders>
              <w:top w:val="dotted" w:sz="4" w:space="0" w:color="auto"/>
              <w:left w:val="single" w:sz="6" w:space="0" w:color="auto"/>
              <w:bottom w:val="dotted" w:sz="4" w:space="0" w:color="auto"/>
              <w:right w:val="single" w:sz="6" w:space="0" w:color="auto"/>
            </w:tcBorders>
          </w:tcPr>
          <w:p w14:paraId="5528004C" w14:textId="77777777" w:rsidR="00823BE7" w:rsidRPr="00166F92" w:rsidRDefault="00823BE7" w:rsidP="00823BE7">
            <w:pPr>
              <w:jc w:val="left"/>
              <w:rPr>
                <w:sz w:val="20"/>
              </w:rPr>
            </w:pPr>
          </w:p>
        </w:tc>
        <w:tc>
          <w:tcPr>
            <w:tcW w:w="1375" w:type="dxa"/>
            <w:gridSpan w:val="2"/>
            <w:tcBorders>
              <w:top w:val="dotted" w:sz="4" w:space="0" w:color="auto"/>
              <w:left w:val="nil"/>
              <w:bottom w:val="dotted" w:sz="4" w:space="0" w:color="auto"/>
              <w:right w:val="nil"/>
            </w:tcBorders>
          </w:tcPr>
          <w:p w14:paraId="7AA041CA" w14:textId="77777777" w:rsidR="00823BE7" w:rsidRPr="00166F92" w:rsidRDefault="00823BE7" w:rsidP="00823BE7">
            <w:pPr>
              <w:jc w:val="left"/>
              <w:rPr>
                <w:sz w:val="20"/>
              </w:rPr>
            </w:pPr>
          </w:p>
        </w:tc>
        <w:tc>
          <w:tcPr>
            <w:tcW w:w="1235" w:type="dxa"/>
            <w:tcBorders>
              <w:top w:val="dotted" w:sz="4" w:space="0" w:color="auto"/>
              <w:left w:val="single" w:sz="6" w:space="0" w:color="auto"/>
              <w:bottom w:val="dotted" w:sz="4" w:space="0" w:color="auto"/>
              <w:right w:val="single" w:sz="6" w:space="0" w:color="auto"/>
            </w:tcBorders>
          </w:tcPr>
          <w:p w14:paraId="7108EEF2" w14:textId="77777777" w:rsidR="00823BE7" w:rsidRPr="00166F92" w:rsidRDefault="00823BE7" w:rsidP="00823BE7">
            <w:pPr>
              <w:jc w:val="left"/>
              <w:rPr>
                <w:sz w:val="20"/>
              </w:rPr>
            </w:pPr>
          </w:p>
        </w:tc>
        <w:tc>
          <w:tcPr>
            <w:tcW w:w="1357" w:type="dxa"/>
            <w:gridSpan w:val="2"/>
            <w:tcBorders>
              <w:top w:val="dotted" w:sz="4" w:space="0" w:color="auto"/>
              <w:left w:val="nil"/>
              <w:bottom w:val="dotted" w:sz="4" w:space="0" w:color="auto"/>
            </w:tcBorders>
          </w:tcPr>
          <w:p w14:paraId="7EC3B0D2" w14:textId="77777777" w:rsidR="00823BE7" w:rsidRPr="00166F92" w:rsidRDefault="00823BE7" w:rsidP="00823BE7">
            <w:pPr>
              <w:jc w:val="left"/>
              <w:rPr>
                <w:sz w:val="20"/>
              </w:rPr>
            </w:pPr>
          </w:p>
        </w:tc>
      </w:tr>
      <w:tr w:rsidR="00823BE7" w:rsidRPr="00166F92" w14:paraId="1BBF3F71" w14:textId="77777777" w:rsidTr="00D96A7C">
        <w:tc>
          <w:tcPr>
            <w:tcW w:w="720" w:type="dxa"/>
            <w:tcBorders>
              <w:top w:val="dotted" w:sz="4" w:space="0" w:color="auto"/>
              <w:bottom w:val="dotted" w:sz="4" w:space="0" w:color="auto"/>
              <w:right w:val="nil"/>
            </w:tcBorders>
          </w:tcPr>
          <w:p w14:paraId="663369EE" w14:textId="77777777" w:rsidR="00823BE7" w:rsidRPr="00166F92" w:rsidRDefault="00823BE7" w:rsidP="00823BE7">
            <w:pPr>
              <w:jc w:val="left"/>
              <w:rPr>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5D73BECE" w14:textId="77777777" w:rsidR="00823BE7" w:rsidRPr="00166F92" w:rsidRDefault="00823BE7" w:rsidP="00823BE7">
            <w:pPr>
              <w:jc w:val="left"/>
              <w:rPr>
                <w:sz w:val="20"/>
              </w:rPr>
            </w:pPr>
          </w:p>
        </w:tc>
        <w:tc>
          <w:tcPr>
            <w:tcW w:w="641" w:type="dxa"/>
            <w:tcBorders>
              <w:top w:val="dotted" w:sz="4" w:space="0" w:color="auto"/>
              <w:left w:val="single" w:sz="6" w:space="0" w:color="auto"/>
              <w:bottom w:val="dotted" w:sz="4" w:space="0" w:color="auto"/>
              <w:right w:val="single" w:sz="6" w:space="0" w:color="auto"/>
            </w:tcBorders>
          </w:tcPr>
          <w:p w14:paraId="3C6BBB87" w14:textId="77777777" w:rsidR="00823BE7" w:rsidRPr="00166F92" w:rsidRDefault="00823BE7" w:rsidP="00823BE7">
            <w:pPr>
              <w:jc w:val="left"/>
              <w:rPr>
                <w:sz w:val="20"/>
              </w:rPr>
            </w:pPr>
          </w:p>
        </w:tc>
        <w:tc>
          <w:tcPr>
            <w:tcW w:w="1375" w:type="dxa"/>
            <w:gridSpan w:val="2"/>
            <w:tcBorders>
              <w:top w:val="dotted" w:sz="4" w:space="0" w:color="auto"/>
              <w:left w:val="nil"/>
              <w:bottom w:val="dotted" w:sz="4" w:space="0" w:color="auto"/>
              <w:right w:val="nil"/>
            </w:tcBorders>
          </w:tcPr>
          <w:p w14:paraId="0C0609F4" w14:textId="77777777" w:rsidR="00823BE7" w:rsidRPr="00166F92" w:rsidRDefault="00823BE7" w:rsidP="00823BE7">
            <w:pPr>
              <w:jc w:val="left"/>
              <w:rPr>
                <w:sz w:val="20"/>
              </w:rPr>
            </w:pPr>
          </w:p>
        </w:tc>
        <w:tc>
          <w:tcPr>
            <w:tcW w:w="1235" w:type="dxa"/>
            <w:tcBorders>
              <w:top w:val="dotted" w:sz="4" w:space="0" w:color="auto"/>
              <w:left w:val="single" w:sz="6" w:space="0" w:color="auto"/>
              <w:bottom w:val="dotted" w:sz="4" w:space="0" w:color="auto"/>
              <w:right w:val="single" w:sz="6" w:space="0" w:color="auto"/>
            </w:tcBorders>
          </w:tcPr>
          <w:p w14:paraId="5EB89C4C" w14:textId="77777777" w:rsidR="00823BE7" w:rsidRPr="00166F92" w:rsidRDefault="00823BE7" w:rsidP="00823BE7">
            <w:pPr>
              <w:jc w:val="left"/>
              <w:rPr>
                <w:sz w:val="20"/>
              </w:rPr>
            </w:pPr>
          </w:p>
        </w:tc>
        <w:tc>
          <w:tcPr>
            <w:tcW w:w="1357" w:type="dxa"/>
            <w:gridSpan w:val="2"/>
            <w:tcBorders>
              <w:top w:val="dotted" w:sz="4" w:space="0" w:color="auto"/>
              <w:left w:val="nil"/>
              <w:bottom w:val="dotted" w:sz="4" w:space="0" w:color="auto"/>
            </w:tcBorders>
          </w:tcPr>
          <w:p w14:paraId="6B50F476" w14:textId="77777777" w:rsidR="00823BE7" w:rsidRPr="00166F92" w:rsidRDefault="00823BE7" w:rsidP="00823BE7">
            <w:pPr>
              <w:jc w:val="left"/>
              <w:rPr>
                <w:sz w:val="20"/>
              </w:rPr>
            </w:pPr>
          </w:p>
        </w:tc>
      </w:tr>
      <w:tr w:rsidR="00823BE7" w:rsidRPr="00166F92" w14:paraId="3F4E522F" w14:textId="77777777" w:rsidTr="00D96A7C">
        <w:tc>
          <w:tcPr>
            <w:tcW w:w="720" w:type="dxa"/>
            <w:tcBorders>
              <w:top w:val="dotted" w:sz="4" w:space="0" w:color="auto"/>
              <w:bottom w:val="dotted" w:sz="4" w:space="0" w:color="auto"/>
              <w:right w:val="nil"/>
            </w:tcBorders>
          </w:tcPr>
          <w:p w14:paraId="12F18D2C" w14:textId="77777777" w:rsidR="00823BE7" w:rsidRPr="00166F92" w:rsidRDefault="00823BE7" w:rsidP="00823BE7">
            <w:pPr>
              <w:jc w:val="left"/>
              <w:rPr>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57C19086" w14:textId="77777777" w:rsidR="00823BE7" w:rsidRPr="00166F92" w:rsidRDefault="00823BE7" w:rsidP="00823BE7">
            <w:pPr>
              <w:jc w:val="left"/>
              <w:rPr>
                <w:sz w:val="20"/>
              </w:rPr>
            </w:pPr>
          </w:p>
        </w:tc>
        <w:tc>
          <w:tcPr>
            <w:tcW w:w="641" w:type="dxa"/>
            <w:tcBorders>
              <w:top w:val="dotted" w:sz="4" w:space="0" w:color="auto"/>
              <w:left w:val="single" w:sz="6" w:space="0" w:color="auto"/>
              <w:bottom w:val="dotted" w:sz="4" w:space="0" w:color="auto"/>
              <w:right w:val="single" w:sz="6" w:space="0" w:color="auto"/>
            </w:tcBorders>
          </w:tcPr>
          <w:p w14:paraId="37D23FB8" w14:textId="77777777" w:rsidR="00823BE7" w:rsidRPr="00166F92" w:rsidRDefault="00823BE7" w:rsidP="00823BE7">
            <w:pPr>
              <w:jc w:val="left"/>
              <w:rPr>
                <w:sz w:val="20"/>
              </w:rPr>
            </w:pPr>
          </w:p>
        </w:tc>
        <w:tc>
          <w:tcPr>
            <w:tcW w:w="1375" w:type="dxa"/>
            <w:gridSpan w:val="2"/>
            <w:tcBorders>
              <w:top w:val="dotted" w:sz="4" w:space="0" w:color="auto"/>
              <w:left w:val="nil"/>
              <w:bottom w:val="dotted" w:sz="4" w:space="0" w:color="auto"/>
              <w:right w:val="nil"/>
            </w:tcBorders>
          </w:tcPr>
          <w:p w14:paraId="17E343EC" w14:textId="77777777" w:rsidR="00823BE7" w:rsidRPr="00166F92" w:rsidRDefault="00823BE7" w:rsidP="00823BE7">
            <w:pPr>
              <w:jc w:val="left"/>
              <w:rPr>
                <w:sz w:val="20"/>
              </w:rPr>
            </w:pPr>
          </w:p>
        </w:tc>
        <w:tc>
          <w:tcPr>
            <w:tcW w:w="1235" w:type="dxa"/>
            <w:tcBorders>
              <w:top w:val="dotted" w:sz="4" w:space="0" w:color="auto"/>
              <w:left w:val="single" w:sz="6" w:space="0" w:color="auto"/>
              <w:bottom w:val="dotted" w:sz="4" w:space="0" w:color="auto"/>
              <w:right w:val="single" w:sz="6" w:space="0" w:color="auto"/>
            </w:tcBorders>
          </w:tcPr>
          <w:p w14:paraId="04B1728E" w14:textId="77777777" w:rsidR="00823BE7" w:rsidRPr="00166F92" w:rsidRDefault="00823BE7" w:rsidP="00823BE7">
            <w:pPr>
              <w:jc w:val="left"/>
              <w:rPr>
                <w:sz w:val="20"/>
              </w:rPr>
            </w:pPr>
          </w:p>
        </w:tc>
        <w:tc>
          <w:tcPr>
            <w:tcW w:w="1357" w:type="dxa"/>
            <w:gridSpan w:val="2"/>
            <w:tcBorders>
              <w:top w:val="dotted" w:sz="4" w:space="0" w:color="auto"/>
              <w:left w:val="nil"/>
              <w:bottom w:val="dotted" w:sz="4" w:space="0" w:color="auto"/>
            </w:tcBorders>
          </w:tcPr>
          <w:p w14:paraId="26845F72" w14:textId="77777777" w:rsidR="00823BE7" w:rsidRPr="00166F92" w:rsidRDefault="00823BE7" w:rsidP="00823BE7">
            <w:pPr>
              <w:jc w:val="left"/>
              <w:rPr>
                <w:sz w:val="20"/>
              </w:rPr>
            </w:pPr>
          </w:p>
        </w:tc>
      </w:tr>
      <w:tr w:rsidR="00823BE7" w:rsidRPr="00166F92" w14:paraId="4BEC80A6" w14:textId="77777777" w:rsidTr="00D96A7C">
        <w:tc>
          <w:tcPr>
            <w:tcW w:w="720" w:type="dxa"/>
            <w:tcBorders>
              <w:top w:val="dotted" w:sz="4" w:space="0" w:color="auto"/>
              <w:bottom w:val="dotted" w:sz="4" w:space="0" w:color="auto"/>
              <w:right w:val="nil"/>
            </w:tcBorders>
          </w:tcPr>
          <w:p w14:paraId="3AB3B0A3" w14:textId="77777777" w:rsidR="00823BE7" w:rsidRPr="00166F92" w:rsidRDefault="00823BE7" w:rsidP="00823BE7">
            <w:pPr>
              <w:jc w:val="left"/>
              <w:rPr>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1A8C35B5" w14:textId="77777777" w:rsidR="00823BE7" w:rsidRPr="00166F92" w:rsidRDefault="00823BE7" w:rsidP="00823BE7">
            <w:pPr>
              <w:jc w:val="left"/>
              <w:rPr>
                <w:sz w:val="20"/>
              </w:rPr>
            </w:pPr>
          </w:p>
        </w:tc>
        <w:tc>
          <w:tcPr>
            <w:tcW w:w="641" w:type="dxa"/>
            <w:tcBorders>
              <w:top w:val="dotted" w:sz="4" w:space="0" w:color="auto"/>
              <w:left w:val="single" w:sz="6" w:space="0" w:color="auto"/>
              <w:bottom w:val="dotted" w:sz="4" w:space="0" w:color="auto"/>
              <w:right w:val="single" w:sz="6" w:space="0" w:color="auto"/>
            </w:tcBorders>
          </w:tcPr>
          <w:p w14:paraId="0FF52817" w14:textId="77777777" w:rsidR="00823BE7" w:rsidRPr="00166F92" w:rsidRDefault="00823BE7" w:rsidP="00823BE7">
            <w:pPr>
              <w:jc w:val="left"/>
              <w:rPr>
                <w:sz w:val="20"/>
              </w:rPr>
            </w:pPr>
          </w:p>
        </w:tc>
        <w:tc>
          <w:tcPr>
            <w:tcW w:w="1375" w:type="dxa"/>
            <w:gridSpan w:val="2"/>
            <w:tcBorders>
              <w:top w:val="dotted" w:sz="4" w:space="0" w:color="auto"/>
              <w:left w:val="nil"/>
              <w:bottom w:val="dotted" w:sz="4" w:space="0" w:color="auto"/>
              <w:right w:val="nil"/>
            </w:tcBorders>
          </w:tcPr>
          <w:p w14:paraId="4B0FAAD5" w14:textId="77777777" w:rsidR="00823BE7" w:rsidRPr="00166F92" w:rsidRDefault="00823BE7" w:rsidP="00823BE7">
            <w:pPr>
              <w:jc w:val="left"/>
              <w:rPr>
                <w:sz w:val="20"/>
              </w:rPr>
            </w:pPr>
          </w:p>
        </w:tc>
        <w:tc>
          <w:tcPr>
            <w:tcW w:w="1235" w:type="dxa"/>
            <w:tcBorders>
              <w:top w:val="dotted" w:sz="4" w:space="0" w:color="auto"/>
              <w:left w:val="single" w:sz="6" w:space="0" w:color="auto"/>
              <w:bottom w:val="dotted" w:sz="4" w:space="0" w:color="auto"/>
              <w:right w:val="single" w:sz="6" w:space="0" w:color="auto"/>
            </w:tcBorders>
          </w:tcPr>
          <w:p w14:paraId="33199B3A" w14:textId="77777777" w:rsidR="00823BE7" w:rsidRPr="00166F92" w:rsidRDefault="00823BE7" w:rsidP="00823BE7">
            <w:pPr>
              <w:jc w:val="left"/>
              <w:rPr>
                <w:sz w:val="20"/>
              </w:rPr>
            </w:pPr>
          </w:p>
        </w:tc>
        <w:tc>
          <w:tcPr>
            <w:tcW w:w="1357" w:type="dxa"/>
            <w:gridSpan w:val="2"/>
            <w:tcBorders>
              <w:top w:val="dotted" w:sz="4" w:space="0" w:color="auto"/>
              <w:left w:val="nil"/>
              <w:bottom w:val="dotted" w:sz="4" w:space="0" w:color="auto"/>
            </w:tcBorders>
          </w:tcPr>
          <w:p w14:paraId="7864BE7C" w14:textId="77777777" w:rsidR="00823BE7" w:rsidRPr="00166F92" w:rsidRDefault="00823BE7" w:rsidP="00823BE7">
            <w:pPr>
              <w:jc w:val="left"/>
              <w:rPr>
                <w:sz w:val="20"/>
              </w:rPr>
            </w:pPr>
          </w:p>
        </w:tc>
      </w:tr>
      <w:tr w:rsidR="00823BE7" w:rsidRPr="00166F92" w14:paraId="6184DDF4" w14:textId="77777777" w:rsidTr="00D96A7C">
        <w:tc>
          <w:tcPr>
            <w:tcW w:w="720" w:type="dxa"/>
            <w:tcBorders>
              <w:top w:val="dotted" w:sz="4" w:space="0" w:color="auto"/>
              <w:bottom w:val="dotted" w:sz="4" w:space="0" w:color="auto"/>
              <w:right w:val="nil"/>
            </w:tcBorders>
          </w:tcPr>
          <w:p w14:paraId="4B1045D5" w14:textId="77777777" w:rsidR="00823BE7" w:rsidRPr="00166F92" w:rsidRDefault="00823BE7" w:rsidP="00823BE7">
            <w:pPr>
              <w:jc w:val="left"/>
              <w:rPr>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4A53DAF0" w14:textId="77777777" w:rsidR="00823BE7" w:rsidRPr="00166F92" w:rsidRDefault="00823BE7" w:rsidP="00823BE7">
            <w:pPr>
              <w:jc w:val="left"/>
              <w:rPr>
                <w:sz w:val="20"/>
              </w:rPr>
            </w:pPr>
          </w:p>
        </w:tc>
        <w:tc>
          <w:tcPr>
            <w:tcW w:w="641" w:type="dxa"/>
            <w:tcBorders>
              <w:top w:val="dotted" w:sz="4" w:space="0" w:color="auto"/>
              <w:left w:val="single" w:sz="6" w:space="0" w:color="auto"/>
              <w:bottom w:val="dotted" w:sz="4" w:space="0" w:color="auto"/>
              <w:right w:val="single" w:sz="6" w:space="0" w:color="auto"/>
            </w:tcBorders>
          </w:tcPr>
          <w:p w14:paraId="0E030BDF" w14:textId="77777777" w:rsidR="00823BE7" w:rsidRPr="00166F92" w:rsidRDefault="00823BE7" w:rsidP="00823BE7">
            <w:pPr>
              <w:jc w:val="left"/>
              <w:rPr>
                <w:sz w:val="20"/>
              </w:rPr>
            </w:pPr>
          </w:p>
        </w:tc>
        <w:tc>
          <w:tcPr>
            <w:tcW w:w="1375" w:type="dxa"/>
            <w:gridSpan w:val="2"/>
            <w:tcBorders>
              <w:top w:val="dotted" w:sz="4" w:space="0" w:color="auto"/>
              <w:left w:val="nil"/>
              <w:bottom w:val="dotted" w:sz="4" w:space="0" w:color="auto"/>
              <w:right w:val="nil"/>
            </w:tcBorders>
          </w:tcPr>
          <w:p w14:paraId="25EB25F5" w14:textId="77777777" w:rsidR="00823BE7" w:rsidRPr="00166F92" w:rsidRDefault="00823BE7" w:rsidP="00823BE7">
            <w:pPr>
              <w:jc w:val="left"/>
              <w:rPr>
                <w:sz w:val="20"/>
              </w:rPr>
            </w:pPr>
          </w:p>
        </w:tc>
        <w:tc>
          <w:tcPr>
            <w:tcW w:w="1235" w:type="dxa"/>
            <w:tcBorders>
              <w:top w:val="dotted" w:sz="4" w:space="0" w:color="auto"/>
              <w:left w:val="single" w:sz="6" w:space="0" w:color="auto"/>
              <w:bottom w:val="dotted" w:sz="4" w:space="0" w:color="auto"/>
              <w:right w:val="single" w:sz="6" w:space="0" w:color="auto"/>
            </w:tcBorders>
          </w:tcPr>
          <w:p w14:paraId="491BE778" w14:textId="77777777" w:rsidR="00823BE7" w:rsidRPr="00166F92" w:rsidRDefault="00823BE7" w:rsidP="00823BE7">
            <w:pPr>
              <w:jc w:val="left"/>
              <w:rPr>
                <w:sz w:val="20"/>
              </w:rPr>
            </w:pPr>
          </w:p>
        </w:tc>
        <w:tc>
          <w:tcPr>
            <w:tcW w:w="1357" w:type="dxa"/>
            <w:gridSpan w:val="2"/>
            <w:tcBorders>
              <w:top w:val="dotted" w:sz="4" w:space="0" w:color="auto"/>
              <w:left w:val="nil"/>
              <w:bottom w:val="dotted" w:sz="4" w:space="0" w:color="auto"/>
            </w:tcBorders>
          </w:tcPr>
          <w:p w14:paraId="4E8BBAAA" w14:textId="77777777" w:rsidR="00823BE7" w:rsidRPr="00166F92" w:rsidRDefault="00823BE7" w:rsidP="00823BE7">
            <w:pPr>
              <w:jc w:val="left"/>
              <w:rPr>
                <w:sz w:val="20"/>
              </w:rPr>
            </w:pPr>
          </w:p>
        </w:tc>
      </w:tr>
      <w:tr w:rsidR="00823BE7" w:rsidRPr="00166F92" w14:paraId="41F253CD" w14:textId="77777777" w:rsidTr="00D96A7C">
        <w:tc>
          <w:tcPr>
            <w:tcW w:w="720" w:type="dxa"/>
            <w:tcBorders>
              <w:top w:val="dotted" w:sz="4" w:space="0" w:color="auto"/>
              <w:bottom w:val="dotted" w:sz="4" w:space="0" w:color="auto"/>
              <w:right w:val="nil"/>
            </w:tcBorders>
          </w:tcPr>
          <w:p w14:paraId="4143BD72" w14:textId="77777777" w:rsidR="00823BE7" w:rsidRPr="00166F92" w:rsidRDefault="00823BE7" w:rsidP="00823BE7">
            <w:pPr>
              <w:jc w:val="left"/>
              <w:rPr>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5EC79627" w14:textId="77777777" w:rsidR="00823BE7" w:rsidRPr="00166F92" w:rsidRDefault="00823BE7" w:rsidP="00823BE7">
            <w:pPr>
              <w:jc w:val="left"/>
              <w:rPr>
                <w:sz w:val="20"/>
              </w:rPr>
            </w:pPr>
          </w:p>
        </w:tc>
        <w:tc>
          <w:tcPr>
            <w:tcW w:w="641" w:type="dxa"/>
            <w:tcBorders>
              <w:top w:val="dotted" w:sz="4" w:space="0" w:color="auto"/>
              <w:left w:val="single" w:sz="6" w:space="0" w:color="auto"/>
              <w:bottom w:val="dotted" w:sz="4" w:space="0" w:color="auto"/>
              <w:right w:val="single" w:sz="6" w:space="0" w:color="auto"/>
            </w:tcBorders>
          </w:tcPr>
          <w:p w14:paraId="29D84AE8" w14:textId="77777777" w:rsidR="00823BE7" w:rsidRPr="00166F92" w:rsidRDefault="00823BE7" w:rsidP="00823BE7">
            <w:pPr>
              <w:jc w:val="left"/>
              <w:rPr>
                <w:sz w:val="20"/>
              </w:rPr>
            </w:pPr>
          </w:p>
        </w:tc>
        <w:tc>
          <w:tcPr>
            <w:tcW w:w="1375" w:type="dxa"/>
            <w:gridSpan w:val="2"/>
            <w:tcBorders>
              <w:top w:val="dotted" w:sz="4" w:space="0" w:color="auto"/>
              <w:left w:val="nil"/>
              <w:bottom w:val="dotted" w:sz="4" w:space="0" w:color="auto"/>
              <w:right w:val="nil"/>
            </w:tcBorders>
          </w:tcPr>
          <w:p w14:paraId="69BE7FF8" w14:textId="77777777" w:rsidR="00823BE7" w:rsidRPr="00166F92" w:rsidRDefault="00823BE7" w:rsidP="00823BE7">
            <w:pPr>
              <w:jc w:val="left"/>
              <w:rPr>
                <w:sz w:val="20"/>
              </w:rPr>
            </w:pPr>
          </w:p>
        </w:tc>
        <w:tc>
          <w:tcPr>
            <w:tcW w:w="1235" w:type="dxa"/>
            <w:tcBorders>
              <w:top w:val="dotted" w:sz="4" w:space="0" w:color="auto"/>
              <w:left w:val="single" w:sz="6" w:space="0" w:color="auto"/>
              <w:bottom w:val="dotted" w:sz="4" w:space="0" w:color="auto"/>
              <w:right w:val="single" w:sz="6" w:space="0" w:color="auto"/>
            </w:tcBorders>
          </w:tcPr>
          <w:p w14:paraId="4C403731" w14:textId="77777777" w:rsidR="00823BE7" w:rsidRPr="00166F92" w:rsidRDefault="00823BE7" w:rsidP="00823BE7">
            <w:pPr>
              <w:jc w:val="left"/>
              <w:rPr>
                <w:sz w:val="20"/>
              </w:rPr>
            </w:pPr>
          </w:p>
        </w:tc>
        <w:tc>
          <w:tcPr>
            <w:tcW w:w="1357" w:type="dxa"/>
            <w:gridSpan w:val="2"/>
            <w:tcBorders>
              <w:top w:val="dotted" w:sz="4" w:space="0" w:color="auto"/>
              <w:left w:val="nil"/>
              <w:bottom w:val="dotted" w:sz="4" w:space="0" w:color="auto"/>
            </w:tcBorders>
          </w:tcPr>
          <w:p w14:paraId="5692346E" w14:textId="77777777" w:rsidR="00823BE7" w:rsidRPr="00166F92" w:rsidRDefault="00823BE7" w:rsidP="00823BE7">
            <w:pPr>
              <w:jc w:val="left"/>
              <w:rPr>
                <w:sz w:val="20"/>
              </w:rPr>
            </w:pPr>
          </w:p>
        </w:tc>
      </w:tr>
      <w:tr w:rsidR="00823BE7" w:rsidRPr="00166F92" w14:paraId="7C649289" w14:textId="77777777" w:rsidTr="00D96A7C">
        <w:tc>
          <w:tcPr>
            <w:tcW w:w="720" w:type="dxa"/>
            <w:tcBorders>
              <w:top w:val="dotted" w:sz="4" w:space="0" w:color="auto"/>
              <w:bottom w:val="dotted" w:sz="4" w:space="0" w:color="auto"/>
              <w:right w:val="nil"/>
            </w:tcBorders>
          </w:tcPr>
          <w:p w14:paraId="0885B246" w14:textId="77777777" w:rsidR="00823BE7" w:rsidRPr="00166F92" w:rsidRDefault="00823BE7" w:rsidP="00823BE7">
            <w:pPr>
              <w:jc w:val="left"/>
              <w:rPr>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0C14CFE5" w14:textId="77777777" w:rsidR="00823BE7" w:rsidRPr="00166F92" w:rsidRDefault="00823BE7" w:rsidP="00823BE7">
            <w:pPr>
              <w:jc w:val="left"/>
              <w:rPr>
                <w:sz w:val="20"/>
              </w:rPr>
            </w:pPr>
          </w:p>
        </w:tc>
        <w:tc>
          <w:tcPr>
            <w:tcW w:w="641" w:type="dxa"/>
            <w:tcBorders>
              <w:top w:val="dotted" w:sz="4" w:space="0" w:color="auto"/>
              <w:left w:val="single" w:sz="6" w:space="0" w:color="auto"/>
              <w:bottom w:val="dotted" w:sz="4" w:space="0" w:color="auto"/>
              <w:right w:val="single" w:sz="6" w:space="0" w:color="auto"/>
            </w:tcBorders>
          </w:tcPr>
          <w:p w14:paraId="15783AF8" w14:textId="77777777" w:rsidR="00823BE7" w:rsidRPr="00166F92" w:rsidRDefault="00823BE7" w:rsidP="00823BE7">
            <w:pPr>
              <w:jc w:val="left"/>
              <w:rPr>
                <w:sz w:val="20"/>
              </w:rPr>
            </w:pPr>
          </w:p>
        </w:tc>
        <w:tc>
          <w:tcPr>
            <w:tcW w:w="1375" w:type="dxa"/>
            <w:gridSpan w:val="2"/>
            <w:tcBorders>
              <w:top w:val="dotted" w:sz="4" w:space="0" w:color="auto"/>
              <w:left w:val="nil"/>
              <w:bottom w:val="dotted" w:sz="4" w:space="0" w:color="auto"/>
              <w:right w:val="nil"/>
            </w:tcBorders>
          </w:tcPr>
          <w:p w14:paraId="407AE71A" w14:textId="77777777" w:rsidR="00823BE7" w:rsidRPr="00166F92" w:rsidRDefault="00823BE7" w:rsidP="00823BE7">
            <w:pPr>
              <w:jc w:val="left"/>
              <w:rPr>
                <w:sz w:val="20"/>
              </w:rPr>
            </w:pPr>
          </w:p>
        </w:tc>
        <w:tc>
          <w:tcPr>
            <w:tcW w:w="1235" w:type="dxa"/>
            <w:tcBorders>
              <w:top w:val="dotted" w:sz="4" w:space="0" w:color="auto"/>
              <w:left w:val="single" w:sz="6" w:space="0" w:color="auto"/>
              <w:bottom w:val="dotted" w:sz="4" w:space="0" w:color="auto"/>
              <w:right w:val="single" w:sz="6" w:space="0" w:color="auto"/>
            </w:tcBorders>
          </w:tcPr>
          <w:p w14:paraId="4600B453" w14:textId="77777777" w:rsidR="00823BE7" w:rsidRPr="00166F92" w:rsidRDefault="00823BE7" w:rsidP="00823BE7">
            <w:pPr>
              <w:jc w:val="left"/>
              <w:rPr>
                <w:sz w:val="20"/>
              </w:rPr>
            </w:pPr>
          </w:p>
        </w:tc>
        <w:tc>
          <w:tcPr>
            <w:tcW w:w="1357" w:type="dxa"/>
            <w:gridSpan w:val="2"/>
            <w:tcBorders>
              <w:top w:val="dotted" w:sz="4" w:space="0" w:color="auto"/>
              <w:left w:val="nil"/>
              <w:bottom w:val="dotted" w:sz="4" w:space="0" w:color="auto"/>
            </w:tcBorders>
          </w:tcPr>
          <w:p w14:paraId="2412B2DD" w14:textId="77777777" w:rsidR="00823BE7" w:rsidRPr="00166F92" w:rsidRDefault="00823BE7" w:rsidP="00823BE7">
            <w:pPr>
              <w:jc w:val="left"/>
              <w:rPr>
                <w:sz w:val="20"/>
              </w:rPr>
            </w:pPr>
          </w:p>
        </w:tc>
      </w:tr>
      <w:tr w:rsidR="00823BE7" w:rsidRPr="00166F92" w14:paraId="60495FE9" w14:textId="77777777" w:rsidTr="00D96A7C">
        <w:tc>
          <w:tcPr>
            <w:tcW w:w="720" w:type="dxa"/>
            <w:tcBorders>
              <w:top w:val="dotted" w:sz="4" w:space="0" w:color="auto"/>
              <w:bottom w:val="dotted" w:sz="4" w:space="0" w:color="auto"/>
              <w:right w:val="nil"/>
            </w:tcBorders>
          </w:tcPr>
          <w:p w14:paraId="39569233" w14:textId="77777777" w:rsidR="00823BE7" w:rsidRPr="00166F92" w:rsidRDefault="00823BE7" w:rsidP="00823BE7">
            <w:pPr>
              <w:jc w:val="left"/>
              <w:rPr>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49336EE4" w14:textId="77777777" w:rsidR="00823BE7" w:rsidRPr="00166F92" w:rsidRDefault="00823BE7" w:rsidP="00823BE7">
            <w:pPr>
              <w:jc w:val="left"/>
              <w:rPr>
                <w:sz w:val="20"/>
              </w:rPr>
            </w:pPr>
          </w:p>
        </w:tc>
        <w:tc>
          <w:tcPr>
            <w:tcW w:w="641" w:type="dxa"/>
            <w:tcBorders>
              <w:top w:val="dotted" w:sz="4" w:space="0" w:color="auto"/>
              <w:left w:val="single" w:sz="6" w:space="0" w:color="auto"/>
              <w:bottom w:val="dotted" w:sz="4" w:space="0" w:color="auto"/>
              <w:right w:val="single" w:sz="6" w:space="0" w:color="auto"/>
            </w:tcBorders>
          </w:tcPr>
          <w:p w14:paraId="5531FBCA" w14:textId="77777777" w:rsidR="00823BE7" w:rsidRPr="00166F92" w:rsidRDefault="00823BE7" w:rsidP="00823BE7">
            <w:pPr>
              <w:jc w:val="left"/>
              <w:rPr>
                <w:sz w:val="20"/>
              </w:rPr>
            </w:pPr>
          </w:p>
        </w:tc>
        <w:tc>
          <w:tcPr>
            <w:tcW w:w="1375" w:type="dxa"/>
            <w:gridSpan w:val="2"/>
            <w:tcBorders>
              <w:top w:val="dotted" w:sz="4" w:space="0" w:color="auto"/>
              <w:left w:val="nil"/>
              <w:bottom w:val="dotted" w:sz="4" w:space="0" w:color="auto"/>
              <w:right w:val="nil"/>
            </w:tcBorders>
          </w:tcPr>
          <w:p w14:paraId="799561DA" w14:textId="77777777" w:rsidR="00823BE7" w:rsidRPr="00166F92" w:rsidRDefault="00823BE7" w:rsidP="00823BE7">
            <w:pPr>
              <w:jc w:val="left"/>
              <w:rPr>
                <w:sz w:val="20"/>
              </w:rPr>
            </w:pPr>
          </w:p>
        </w:tc>
        <w:tc>
          <w:tcPr>
            <w:tcW w:w="1235" w:type="dxa"/>
            <w:tcBorders>
              <w:top w:val="dotted" w:sz="4" w:space="0" w:color="auto"/>
              <w:left w:val="single" w:sz="6" w:space="0" w:color="auto"/>
              <w:bottom w:val="dotted" w:sz="4" w:space="0" w:color="auto"/>
              <w:right w:val="single" w:sz="6" w:space="0" w:color="auto"/>
            </w:tcBorders>
          </w:tcPr>
          <w:p w14:paraId="72D7D07E" w14:textId="77777777" w:rsidR="00823BE7" w:rsidRPr="00166F92" w:rsidRDefault="00823BE7" w:rsidP="00823BE7">
            <w:pPr>
              <w:jc w:val="left"/>
              <w:rPr>
                <w:sz w:val="20"/>
              </w:rPr>
            </w:pPr>
          </w:p>
        </w:tc>
        <w:tc>
          <w:tcPr>
            <w:tcW w:w="1357" w:type="dxa"/>
            <w:gridSpan w:val="2"/>
            <w:tcBorders>
              <w:top w:val="dotted" w:sz="4" w:space="0" w:color="auto"/>
              <w:left w:val="nil"/>
              <w:bottom w:val="dotted" w:sz="4" w:space="0" w:color="auto"/>
            </w:tcBorders>
          </w:tcPr>
          <w:p w14:paraId="5C666BFB" w14:textId="77777777" w:rsidR="00823BE7" w:rsidRPr="00166F92" w:rsidRDefault="00823BE7" w:rsidP="00823BE7">
            <w:pPr>
              <w:jc w:val="left"/>
              <w:rPr>
                <w:sz w:val="20"/>
              </w:rPr>
            </w:pPr>
          </w:p>
        </w:tc>
      </w:tr>
      <w:tr w:rsidR="00823BE7" w:rsidRPr="00166F92" w14:paraId="1538F6FE" w14:textId="77777777" w:rsidTr="00D96A7C">
        <w:tc>
          <w:tcPr>
            <w:tcW w:w="720" w:type="dxa"/>
            <w:tcBorders>
              <w:top w:val="dotted" w:sz="4" w:space="0" w:color="auto"/>
              <w:bottom w:val="dotted" w:sz="4" w:space="0" w:color="auto"/>
              <w:right w:val="nil"/>
            </w:tcBorders>
          </w:tcPr>
          <w:p w14:paraId="79F164C7" w14:textId="77777777" w:rsidR="00823BE7" w:rsidRPr="00166F92" w:rsidRDefault="00823BE7" w:rsidP="00823BE7">
            <w:pPr>
              <w:jc w:val="left"/>
              <w:rPr>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3CB41F27" w14:textId="77777777" w:rsidR="00823BE7" w:rsidRPr="00166F92" w:rsidRDefault="00823BE7" w:rsidP="00823BE7">
            <w:pPr>
              <w:jc w:val="left"/>
              <w:rPr>
                <w:sz w:val="20"/>
              </w:rPr>
            </w:pPr>
          </w:p>
        </w:tc>
        <w:tc>
          <w:tcPr>
            <w:tcW w:w="641" w:type="dxa"/>
            <w:tcBorders>
              <w:top w:val="dotted" w:sz="4" w:space="0" w:color="auto"/>
              <w:left w:val="single" w:sz="6" w:space="0" w:color="auto"/>
              <w:bottom w:val="dotted" w:sz="4" w:space="0" w:color="auto"/>
              <w:right w:val="single" w:sz="6" w:space="0" w:color="auto"/>
            </w:tcBorders>
          </w:tcPr>
          <w:p w14:paraId="651BF48E" w14:textId="77777777" w:rsidR="00823BE7" w:rsidRPr="00166F92" w:rsidRDefault="00823BE7" w:rsidP="00823BE7">
            <w:pPr>
              <w:jc w:val="left"/>
              <w:rPr>
                <w:sz w:val="20"/>
              </w:rPr>
            </w:pPr>
          </w:p>
        </w:tc>
        <w:tc>
          <w:tcPr>
            <w:tcW w:w="1375" w:type="dxa"/>
            <w:gridSpan w:val="2"/>
            <w:tcBorders>
              <w:top w:val="dotted" w:sz="4" w:space="0" w:color="auto"/>
              <w:left w:val="nil"/>
              <w:bottom w:val="dotted" w:sz="4" w:space="0" w:color="auto"/>
              <w:right w:val="nil"/>
            </w:tcBorders>
          </w:tcPr>
          <w:p w14:paraId="7C81E02C" w14:textId="77777777" w:rsidR="00823BE7" w:rsidRPr="00166F92" w:rsidRDefault="00823BE7" w:rsidP="00823BE7">
            <w:pPr>
              <w:jc w:val="left"/>
              <w:rPr>
                <w:sz w:val="20"/>
              </w:rPr>
            </w:pPr>
          </w:p>
        </w:tc>
        <w:tc>
          <w:tcPr>
            <w:tcW w:w="1235" w:type="dxa"/>
            <w:tcBorders>
              <w:top w:val="dotted" w:sz="4" w:space="0" w:color="auto"/>
              <w:left w:val="single" w:sz="6" w:space="0" w:color="auto"/>
              <w:bottom w:val="dotted" w:sz="4" w:space="0" w:color="auto"/>
              <w:right w:val="single" w:sz="6" w:space="0" w:color="auto"/>
            </w:tcBorders>
          </w:tcPr>
          <w:p w14:paraId="1D81EA1A" w14:textId="77777777" w:rsidR="00823BE7" w:rsidRPr="00166F92" w:rsidRDefault="00823BE7" w:rsidP="00823BE7">
            <w:pPr>
              <w:jc w:val="left"/>
              <w:rPr>
                <w:sz w:val="20"/>
              </w:rPr>
            </w:pPr>
          </w:p>
        </w:tc>
        <w:tc>
          <w:tcPr>
            <w:tcW w:w="1357" w:type="dxa"/>
            <w:gridSpan w:val="2"/>
            <w:tcBorders>
              <w:top w:val="dotted" w:sz="4" w:space="0" w:color="auto"/>
              <w:left w:val="nil"/>
              <w:bottom w:val="dotted" w:sz="4" w:space="0" w:color="auto"/>
            </w:tcBorders>
          </w:tcPr>
          <w:p w14:paraId="1BFEB380" w14:textId="77777777" w:rsidR="00823BE7" w:rsidRPr="00166F92" w:rsidRDefault="00823BE7" w:rsidP="00823BE7">
            <w:pPr>
              <w:jc w:val="left"/>
              <w:rPr>
                <w:sz w:val="20"/>
              </w:rPr>
            </w:pPr>
          </w:p>
        </w:tc>
      </w:tr>
      <w:tr w:rsidR="00823BE7" w:rsidRPr="00166F92" w14:paraId="02F3C08A" w14:textId="77777777" w:rsidTr="00D96A7C">
        <w:tc>
          <w:tcPr>
            <w:tcW w:w="720" w:type="dxa"/>
            <w:tcBorders>
              <w:top w:val="dotted" w:sz="4" w:space="0" w:color="auto"/>
              <w:bottom w:val="dotted" w:sz="4" w:space="0" w:color="auto"/>
              <w:right w:val="nil"/>
            </w:tcBorders>
          </w:tcPr>
          <w:p w14:paraId="4568184F" w14:textId="77777777" w:rsidR="00823BE7" w:rsidRPr="00166F92" w:rsidRDefault="00823BE7" w:rsidP="00823BE7">
            <w:pPr>
              <w:jc w:val="left"/>
              <w:rPr>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457964B8" w14:textId="77777777" w:rsidR="00823BE7" w:rsidRPr="00166F92" w:rsidRDefault="00823BE7" w:rsidP="00823BE7">
            <w:pPr>
              <w:jc w:val="left"/>
              <w:rPr>
                <w:sz w:val="20"/>
              </w:rPr>
            </w:pPr>
          </w:p>
        </w:tc>
        <w:tc>
          <w:tcPr>
            <w:tcW w:w="641" w:type="dxa"/>
            <w:tcBorders>
              <w:top w:val="dotted" w:sz="4" w:space="0" w:color="auto"/>
              <w:left w:val="single" w:sz="6" w:space="0" w:color="auto"/>
              <w:bottom w:val="dotted" w:sz="4" w:space="0" w:color="auto"/>
              <w:right w:val="single" w:sz="6" w:space="0" w:color="auto"/>
            </w:tcBorders>
          </w:tcPr>
          <w:p w14:paraId="5D19AE66" w14:textId="77777777" w:rsidR="00823BE7" w:rsidRPr="00166F92" w:rsidRDefault="00823BE7" w:rsidP="00823BE7">
            <w:pPr>
              <w:jc w:val="left"/>
              <w:rPr>
                <w:sz w:val="20"/>
              </w:rPr>
            </w:pPr>
          </w:p>
        </w:tc>
        <w:tc>
          <w:tcPr>
            <w:tcW w:w="1375" w:type="dxa"/>
            <w:gridSpan w:val="2"/>
            <w:tcBorders>
              <w:top w:val="dotted" w:sz="4" w:space="0" w:color="auto"/>
              <w:left w:val="nil"/>
              <w:bottom w:val="dotted" w:sz="4" w:space="0" w:color="auto"/>
              <w:right w:val="nil"/>
            </w:tcBorders>
          </w:tcPr>
          <w:p w14:paraId="3D446ACD" w14:textId="77777777" w:rsidR="00823BE7" w:rsidRPr="00166F92" w:rsidRDefault="00823BE7" w:rsidP="00823BE7">
            <w:pPr>
              <w:jc w:val="left"/>
              <w:rPr>
                <w:sz w:val="20"/>
              </w:rPr>
            </w:pPr>
          </w:p>
        </w:tc>
        <w:tc>
          <w:tcPr>
            <w:tcW w:w="1235" w:type="dxa"/>
            <w:tcBorders>
              <w:top w:val="dotted" w:sz="4" w:space="0" w:color="auto"/>
              <w:left w:val="single" w:sz="6" w:space="0" w:color="auto"/>
              <w:bottom w:val="dotted" w:sz="4" w:space="0" w:color="auto"/>
              <w:right w:val="single" w:sz="6" w:space="0" w:color="auto"/>
            </w:tcBorders>
          </w:tcPr>
          <w:p w14:paraId="04C21BF5" w14:textId="77777777" w:rsidR="00823BE7" w:rsidRPr="00166F92" w:rsidRDefault="00823BE7" w:rsidP="00823BE7">
            <w:pPr>
              <w:jc w:val="left"/>
              <w:rPr>
                <w:sz w:val="20"/>
              </w:rPr>
            </w:pPr>
          </w:p>
        </w:tc>
        <w:tc>
          <w:tcPr>
            <w:tcW w:w="1357" w:type="dxa"/>
            <w:gridSpan w:val="2"/>
            <w:tcBorders>
              <w:top w:val="dotted" w:sz="4" w:space="0" w:color="auto"/>
              <w:left w:val="nil"/>
              <w:bottom w:val="dotted" w:sz="4" w:space="0" w:color="auto"/>
            </w:tcBorders>
          </w:tcPr>
          <w:p w14:paraId="25B7458C" w14:textId="77777777" w:rsidR="00823BE7" w:rsidRPr="00166F92" w:rsidRDefault="00823BE7" w:rsidP="00823BE7">
            <w:pPr>
              <w:jc w:val="left"/>
              <w:rPr>
                <w:sz w:val="20"/>
              </w:rPr>
            </w:pPr>
          </w:p>
        </w:tc>
      </w:tr>
      <w:tr w:rsidR="00823BE7" w:rsidRPr="00166F92" w14:paraId="6823CEB6" w14:textId="77777777" w:rsidTr="00D96A7C">
        <w:tc>
          <w:tcPr>
            <w:tcW w:w="720" w:type="dxa"/>
            <w:tcBorders>
              <w:top w:val="dotted" w:sz="4" w:space="0" w:color="auto"/>
              <w:bottom w:val="dotted" w:sz="4" w:space="0" w:color="auto"/>
              <w:right w:val="nil"/>
            </w:tcBorders>
          </w:tcPr>
          <w:p w14:paraId="5C2E15D8" w14:textId="77777777" w:rsidR="00823BE7" w:rsidRPr="00166F92" w:rsidRDefault="00823BE7" w:rsidP="00823BE7">
            <w:pPr>
              <w:jc w:val="left"/>
              <w:rPr>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6F08E3A6" w14:textId="77777777" w:rsidR="00823BE7" w:rsidRPr="00166F92" w:rsidRDefault="00823BE7" w:rsidP="00823BE7">
            <w:pPr>
              <w:jc w:val="left"/>
              <w:rPr>
                <w:sz w:val="20"/>
              </w:rPr>
            </w:pPr>
          </w:p>
        </w:tc>
        <w:tc>
          <w:tcPr>
            <w:tcW w:w="641" w:type="dxa"/>
            <w:tcBorders>
              <w:top w:val="dotted" w:sz="4" w:space="0" w:color="auto"/>
              <w:left w:val="single" w:sz="6" w:space="0" w:color="auto"/>
              <w:bottom w:val="dotted" w:sz="4" w:space="0" w:color="auto"/>
              <w:right w:val="single" w:sz="6" w:space="0" w:color="auto"/>
            </w:tcBorders>
          </w:tcPr>
          <w:p w14:paraId="43124287" w14:textId="77777777" w:rsidR="00823BE7" w:rsidRPr="00166F92" w:rsidRDefault="00823BE7" w:rsidP="00823BE7">
            <w:pPr>
              <w:jc w:val="left"/>
              <w:rPr>
                <w:sz w:val="20"/>
              </w:rPr>
            </w:pPr>
          </w:p>
        </w:tc>
        <w:tc>
          <w:tcPr>
            <w:tcW w:w="1375" w:type="dxa"/>
            <w:gridSpan w:val="2"/>
            <w:tcBorders>
              <w:top w:val="dotted" w:sz="4" w:space="0" w:color="auto"/>
              <w:left w:val="nil"/>
              <w:bottom w:val="dotted" w:sz="4" w:space="0" w:color="auto"/>
              <w:right w:val="nil"/>
            </w:tcBorders>
          </w:tcPr>
          <w:p w14:paraId="2E8F0C30" w14:textId="77777777" w:rsidR="00823BE7" w:rsidRPr="00166F92" w:rsidRDefault="00823BE7" w:rsidP="00823BE7">
            <w:pPr>
              <w:jc w:val="left"/>
              <w:rPr>
                <w:sz w:val="20"/>
              </w:rPr>
            </w:pPr>
          </w:p>
        </w:tc>
        <w:tc>
          <w:tcPr>
            <w:tcW w:w="1235" w:type="dxa"/>
            <w:tcBorders>
              <w:top w:val="dotted" w:sz="4" w:space="0" w:color="auto"/>
              <w:left w:val="single" w:sz="6" w:space="0" w:color="auto"/>
              <w:bottom w:val="dotted" w:sz="4" w:space="0" w:color="auto"/>
              <w:right w:val="single" w:sz="6" w:space="0" w:color="auto"/>
            </w:tcBorders>
          </w:tcPr>
          <w:p w14:paraId="40D34A6E" w14:textId="77777777" w:rsidR="00823BE7" w:rsidRPr="00166F92" w:rsidRDefault="00823BE7" w:rsidP="00823BE7">
            <w:pPr>
              <w:jc w:val="left"/>
              <w:rPr>
                <w:sz w:val="20"/>
              </w:rPr>
            </w:pPr>
          </w:p>
        </w:tc>
        <w:tc>
          <w:tcPr>
            <w:tcW w:w="1357" w:type="dxa"/>
            <w:gridSpan w:val="2"/>
            <w:tcBorders>
              <w:top w:val="dotted" w:sz="4" w:space="0" w:color="auto"/>
              <w:left w:val="nil"/>
              <w:bottom w:val="dotted" w:sz="4" w:space="0" w:color="auto"/>
            </w:tcBorders>
          </w:tcPr>
          <w:p w14:paraId="04DB3242" w14:textId="77777777" w:rsidR="00823BE7" w:rsidRPr="00166F92" w:rsidRDefault="00823BE7" w:rsidP="00823BE7">
            <w:pPr>
              <w:jc w:val="left"/>
              <w:rPr>
                <w:sz w:val="20"/>
              </w:rPr>
            </w:pPr>
          </w:p>
        </w:tc>
      </w:tr>
      <w:tr w:rsidR="00823BE7" w:rsidRPr="00166F92" w14:paraId="21686750" w14:textId="77777777" w:rsidTr="00D96A7C">
        <w:tc>
          <w:tcPr>
            <w:tcW w:w="720" w:type="dxa"/>
            <w:tcBorders>
              <w:top w:val="dotted" w:sz="4" w:space="0" w:color="auto"/>
              <w:bottom w:val="dotted" w:sz="4" w:space="0" w:color="auto"/>
              <w:right w:val="nil"/>
            </w:tcBorders>
          </w:tcPr>
          <w:p w14:paraId="40BE19EC" w14:textId="77777777" w:rsidR="00823BE7" w:rsidRPr="00166F92" w:rsidRDefault="00823BE7" w:rsidP="00823BE7">
            <w:pPr>
              <w:jc w:val="left"/>
              <w:rPr>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57F54B99" w14:textId="77777777" w:rsidR="00823BE7" w:rsidRPr="00166F92" w:rsidRDefault="00823BE7" w:rsidP="00823BE7">
            <w:pPr>
              <w:jc w:val="left"/>
              <w:rPr>
                <w:sz w:val="20"/>
              </w:rPr>
            </w:pPr>
          </w:p>
        </w:tc>
        <w:tc>
          <w:tcPr>
            <w:tcW w:w="641" w:type="dxa"/>
            <w:tcBorders>
              <w:top w:val="dotted" w:sz="4" w:space="0" w:color="auto"/>
              <w:left w:val="single" w:sz="6" w:space="0" w:color="auto"/>
              <w:bottom w:val="dotted" w:sz="4" w:space="0" w:color="auto"/>
              <w:right w:val="single" w:sz="6" w:space="0" w:color="auto"/>
            </w:tcBorders>
          </w:tcPr>
          <w:p w14:paraId="786216C1" w14:textId="77777777" w:rsidR="00823BE7" w:rsidRPr="00166F92" w:rsidRDefault="00823BE7" w:rsidP="00823BE7">
            <w:pPr>
              <w:jc w:val="left"/>
              <w:rPr>
                <w:sz w:val="20"/>
              </w:rPr>
            </w:pPr>
          </w:p>
        </w:tc>
        <w:tc>
          <w:tcPr>
            <w:tcW w:w="1375" w:type="dxa"/>
            <w:gridSpan w:val="2"/>
            <w:tcBorders>
              <w:top w:val="dotted" w:sz="4" w:space="0" w:color="auto"/>
              <w:left w:val="nil"/>
              <w:bottom w:val="dotted" w:sz="4" w:space="0" w:color="auto"/>
              <w:right w:val="nil"/>
            </w:tcBorders>
          </w:tcPr>
          <w:p w14:paraId="660FD2B6" w14:textId="77777777" w:rsidR="00823BE7" w:rsidRPr="00166F92" w:rsidRDefault="00823BE7" w:rsidP="00823BE7">
            <w:pPr>
              <w:jc w:val="left"/>
              <w:rPr>
                <w:sz w:val="20"/>
              </w:rPr>
            </w:pPr>
          </w:p>
        </w:tc>
        <w:tc>
          <w:tcPr>
            <w:tcW w:w="1235" w:type="dxa"/>
            <w:tcBorders>
              <w:top w:val="dotted" w:sz="4" w:space="0" w:color="auto"/>
              <w:left w:val="single" w:sz="6" w:space="0" w:color="auto"/>
              <w:bottom w:val="dotted" w:sz="4" w:space="0" w:color="auto"/>
              <w:right w:val="single" w:sz="6" w:space="0" w:color="auto"/>
            </w:tcBorders>
          </w:tcPr>
          <w:p w14:paraId="08137FD7" w14:textId="77777777" w:rsidR="00823BE7" w:rsidRPr="00166F92" w:rsidRDefault="00823BE7" w:rsidP="00823BE7">
            <w:pPr>
              <w:jc w:val="left"/>
              <w:rPr>
                <w:sz w:val="20"/>
              </w:rPr>
            </w:pPr>
          </w:p>
        </w:tc>
        <w:tc>
          <w:tcPr>
            <w:tcW w:w="1357" w:type="dxa"/>
            <w:gridSpan w:val="2"/>
            <w:tcBorders>
              <w:top w:val="dotted" w:sz="4" w:space="0" w:color="auto"/>
              <w:left w:val="nil"/>
              <w:bottom w:val="dotted" w:sz="4" w:space="0" w:color="auto"/>
            </w:tcBorders>
          </w:tcPr>
          <w:p w14:paraId="6F1C07E9" w14:textId="77777777" w:rsidR="00823BE7" w:rsidRPr="00166F92" w:rsidRDefault="00823BE7" w:rsidP="00823BE7">
            <w:pPr>
              <w:jc w:val="left"/>
              <w:rPr>
                <w:sz w:val="20"/>
              </w:rPr>
            </w:pPr>
          </w:p>
        </w:tc>
      </w:tr>
      <w:tr w:rsidR="00823BE7" w:rsidRPr="00166F92" w14:paraId="1A966427" w14:textId="77777777" w:rsidTr="00D96A7C">
        <w:tc>
          <w:tcPr>
            <w:tcW w:w="720" w:type="dxa"/>
            <w:tcBorders>
              <w:top w:val="dotted" w:sz="4" w:space="0" w:color="auto"/>
              <w:bottom w:val="dotted" w:sz="4" w:space="0" w:color="auto"/>
              <w:right w:val="nil"/>
            </w:tcBorders>
          </w:tcPr>
          <w:p w14:paraId="3D5030AB" w14:textId="77777777" w:rsidR="00823BE7" w:rsidRPr="00166F92" w:rsidRDefault="00823BE7" w:rsidP="00823BE7">
            <w:pPr>
              <w:jc w:val="left"/>
              <w:rPr>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4867EA56" w14:textId="77777777" w:rsidR="00823BE7" w:rsidRPr="00166F92" w:rsidRDefault="00823BE7" w:rsidP="00823BE7">
            <w:pPr>
              <w:jc w:val="left"/>
              <w:rPr>
                <w:sz w:val="20"/>
              </w:rPr>
            </w:pPr>
          </w:p>
        </w:tc>
        <w:tc>
          <w:tcPr>
            <w:tcW w:w="641" w:type="dxa"/>
            <w:tcBorders>
              <w:top w:val="dotted" w:sz="4" w:space="0" w:color="auto"/>
              <w:left w:val="single" w:sz="6" w:space="0" w:color="auto"/>
              <w:bottom w:val="dotted" w:sz="4" w:space="0" w:color="auto"/>
              <w:right w:val="single" w:sz="6" w:space="0" w:color="auto"/>
            </w:tcBorders>
          </w:tcPr>
          <w:p w14:paraId="5595B364" w14:textId="77777777" w:rsidR="00823BE7" w:rsidRPr="00166F92" w:rsidRDefault="00823BE7" w:rsidP="00823BE7">
            <w:pPr>
              <w:jc w:val="left"/>
              <w:rPr>
                <w:sz w:val="20"/>
              </w:rPr>
            </w:pPr>
          </w:p>
        </w:tc>
        <w:tc>
          <w:tcPr>
            <w:tcW w:w="1375" w:type="dxa"/>
            <w:gridSpan w:val="2"/>
            <w:tcBorders>
              <w:top w:val="dotted" w:sz="4" w:space="0" w:color="auto"/>
              <w:left w:val="nil"/>
              <w:bottom w:val="dotted" w:sz="4" w:space="0" w:color="auto"/>
              <w:right w:val="nil"/>
            </w:tcBorders>
          </w:tcPr>
          <w:p w14:paraId="6B0FEE79" w14:textId="77777777" w:rsidR="00823BE7" w:rsidRPr="00166F92" w:rsidRDefault="00823BE7" w:rsidP="00823BE7">
            <w:pPr>
              <w:jc w:val="left"/>
              <w:rPr>
                <w:sz w:val="20"/>
              </w:rPr>
            </w:pPr>
          </w:p>
        </w:tc>
        <w:tc>
          <w:tcPr>
            <w:tcW w:w="1235" w:type="dxa"/>
            <w:tcBorders>
              <w:top w:val="dotted" w:sz="4" w:space="0" w:color="auto"/>
              <w:left w:val="single" w:sz="6" w:space="0" w:color="auto"/>
              <w:bottom w:val="dotted" w:sz="4" w:space="0" w:color="auto"/>
              <w:right w:val="single" w:sz="6" w:space="0" w:color="auto"/>
            </w:tcBorders>
          </w:tcPr>
          <w:p w14:paraId="5D3C8E6B" w14:textId="77777777" w:rsidR="00823BE7" w:rsidRPr="00166F92" w:rsidRDefault="00823BE7" w:rsidP="00823BE7">
            <w:pPr>
              <w:jc w:val="left"/>
              <w:rPr>
                <w:sz w:val="20"/>
              </w:rPr>
            </w:pPr>
          </w:p>
        </w:tc>
        <w:tc>
          <w:tcPr>
            <w:tcW w:w="1357" w:type="dxa"/>
            <w:gridSpan w:val="2"/>
            <w:tcBorders>
              <w:top w:val="dotted" w:sz="4" w:space="0" w:color="auto"/>
              <w:left w:val="nil"/>
              <w:bottom w:val="dotted" w:sz="4" w:space="0" w:color="auto"/>
            </w:tcBorders>
          </w:tcPr>
          <w:p w14:paraId="77307F73" w14:textId="77777777" w:rsidR="00823BE7" w:rsidRPr="00166F92" w:rsidRDefault="00823BE7" w:rsidP="00823BE7">
            <w:pPr>
              <w:jc w:val="left"/>
              <w:rPr>
                <w:sz w:val="20"/>
              </w:rPr>
            </w:pPr>
          </w:p>
        </w:tc>
      </w:tr>
      <w:tr w:rsidR="00823BE7" w:rsidRPr="00166F92" w14:paraId="5B4F08B0" w14:textId="77777777" w:rsidTr="00D96A7C">
        <w:tc>
          <w:tcPr>
            <w:tcW w:w="720" w:type="dxa"/>
            <w:tcBorders>
              <w:top w:val="dotted" w:sz="4" w:space="0" w:color="auto"/>
              <w:bottom w:val="dotted" w:sz="4" w:space="0" w:color="auto"/>
              <w:right w:val="nil"/>
            </w:tcBorders>
          </w:tcPr>
          <w:p w14:paraId="168CEBEF" w14:textId="77777777" w:rsidR="00823BE7" w:rsidRPr="00166F92" w:rsidRDefault="00823BE7" w:rsidP="00823BE7">
            <w:pPr>
              <w:jc w:val="left"/>
              <w:rPr>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3743F968" w14:textId="77777777" w:rsidR="00823BE7" w:rsidRPr="00166F92" w:rsidRDefault="00823BE7" w:rsidP="00823BE7">
            <w:pPr>
              <w:jc w:val="left"/>
              <w:rPr>
                <w:sz w:val="20"/>
              </w:rPr>
            </w:pPr>
          </w:p>
        </w:tc>
        <w:tc>
          <w:tcPr>
            <w:tcW w:w="641" w:type="dxa"/>
            <w:tcBorders>
              <w:top w:val="dotted" w:sz="4" w:space="0" w:color="auto"/>
              <w:left w:val="single" w:sz="6" w:space="0" w:color="auto"/>
              <w:bottom w:val="dotted" w:sz="4" w:space="0" w:color="auto"/>
              <w:right w:val="single" w:sz="6" w:space="0" w:color="auto"/>
            </w:tcBorders>
          </w:tcPr>
          <w:p w14:paraId="45C3CC7E" w14:textId="77777777" w:rsidR="00823BE7" w:rsidRPr="00166F92" w:rsidRDefault="00823BE7" w:rsidP="00823BE7">
            <w:pPr>
              <w:jc w:val="left"/>
              <w:rPr>
                <w:sz w:val="20"/>
              </w:rPr>
            </w:pPr>
          </w:p>
        </w:tc>
        <w:tc>
          <w:tcPr>
            <w:tcW w:w="1375" w:type="dxa"/>
            <w:gridSpan w:val="2"/>
            <w:tcBorders>
              <w:top w:val="dotted" w:sz="4" w:space="0" w:color="auto"/>
              <w:left w:val="nil"/>
              <w:bottom w:val="dotted" w:sz="4" w:space="0" w:color="auto"/>
              <w:right w:val="nil"/>
            </w:tcBorders>
          </w:tcPr>
          <w:p w14:paraId="0388E315" w14:textId="77777777" w:rsidR="00823BE7" w:rsidRPr="00166F92" w:rsidRDefault="00823BE7" w:rsidP="00823BE7">
            <w:pPr>
              <w:jc w:val="left"/>
              <w:rPr>
                <w:sz w:val="20"/>
              </w:rPr>
            </w:pPr>
          </w:p>
        </w:tc>
        <w:tc>
          <w:tcPr>
            <w:tcW w:w="1235" w:type="dxa"/>
            <w:tcBorders>
              <w:top w:val="dotted" w:sz="4" w:space="0" w:color="auto"/>
              <w:left w:val="single" w:sz="6" w:space="0" w:color="auto"/>
              <w:bottom w:val="dotted" w:sz="4" w:space="0" w:color="auto"/>
              <w:right w:val="single" w:sz="6" w:space="0" w:color="auto"/>
            </w:tcBorders>
          </w:tcPr>
          <w:p w14:paraId="357C3FEC" w14:textId="77777777" w:rsidR="00823BE7" w:rsidRPr="00166F92" w:rsidRDefault="00823BE7" w:rsidP="00823BE7">
            <w:pPr>
              <w:jc w:val="left"/>
              <w:rPr>
                <w:sz w:val="20"/>
              </w:rPr>
            </w:pPr>
          </w:p>
        </w:tc>
        <w:tc>
          <w:tcPr>
            <w:tcW w:w="1357" w:type="dxa"/>
            <w:gridSpan w:val="2"/>
            <w:tcBorders>
              <w:top w:val="dotted" w:sz="4" w:space="0" w:color="auto"/>
              <w:left w:val="nil"/>
              <w:bottom w:val="dotted" w:sz="4" w:space="0" w:color="auto"/>
            </w:tcBorders>
          </w:tcPr>
          <w:p w14:paraId="7AAD0969" w14:textId="77777777" w:rsidR="00823BE7" w:rsidRPr="00166F92" w:rsidRDefault="00823BE7" w:rsidP="00823BE7">
            <w:pPr>
              <w:jc w:val="left"/>
              <w:rPr>
                <w:sz w:val="20"/>
              </w:rPr>
            </w:pPr>
          </w:p>
        </w:tc>
      </w:tr>
      <w:tr w:rsidR="00823BE7" w:rsidRPr="00166F92" w14:paraId="51EEE193" w14:textId="77777777" w:rsidTr="00D96A7C">
        <w:tc>
          <w:tcPr>
            <w:tcW w:w="720" w:type="dxa"/>
            <w:tcBorders>
              <w:top w:val="dotted" w:sz="4" w:space="0" w:color="auto"/>
              <w:bottom w:val="nil"/>
              <w:right w:val="nil"/>
            </w:tcBorders>
          </w:tcPr>
          <w:p w14:paraId="020D3869" w14:textId="77777777" w:rsidR="00823BE7" w:rsidRPr="00166F92" w:rsidRDefault="00823BE7" w:rsidP="00823BE7">
            <w:pPr>
              <w:jc w:val="left"/>
              <w:rPr>
                <w:sz w:val="20"/>
              </w:rPr>
            </w:pPr>
          </w:p>
        </w:tc>
        <w:tc>
          <w:tcPr>
            <w:tcW w:w="3672" w:type="dxa"/>
            <w:gridSpan w:val="2"/>
            <w:tcBorders>
              <w:top w:val="dotted" w:sz="4" w:space="0" w:color="auto"/>
              <w:left w:val="single" w:sz="6" w:space="0" w:color="auto"/>
              <w:bottom w:val="nil"/>
              <w:right w:val="single" w:sz="6" w:space="0" w:color="auto"/>
            </w:tcBorders>
          </w:tcPr>
          <w:p w14:paraId="5039B9E8" w14:textId="77777777" w:rsidR="00823BE7" w:rsidRPr="00166F92" w:rsidRDefault="00823BE7" w:rsidP="00823BE7">
            <w:pPr>
              <w:jc w:val="left"/>
              <w:rPr>
                <w:sz w:val="20"/>
              </w:rPr>
            </w:pPr>
          </w:p>
        </w:tc>
        <w:tc>
          <w:tcPr>
            <w:tcW w:w="641" w:type="dxa"/>
            <w:tcBorders>
              <w:top w:val="dotted" w:sz="4" w:space="0" w:color="auto"/>
              <w:left w:val="single" w:sz="6" w:space="0" w:color="auto"/>
              <w:bottom w:val="nil"/>
              <w:right w:val="single" w:sz="6" w:space="0" w:color="auto"/>
            </w:tcBorders>
          </w:tcPr>
          <w:p w14:paraId="519DE81A" w14:textId="77777777" w:rsidR="00823BE7" w:rsidRPr="00166F92" w:rsidRDefault="00823BE7" w:rsidP="00823BE7">
            <w:pPr>
              <w:jc w:val="left"/>
              <w:rPr>
                <w:sz w:val="20"/>
              </w:rPr>
            </w:pPr>
          </w:p>
        </w:tc>
        <w:tc>
          <w:tcPr>
            <w:tcW w:w="1375" w:type="dxa"/>
            <w:gridSpan w:val="2"/>
            <w:tcBorders>
              <w:top w:val="dotted" w:sz="4" w:space="0" w:color="auto"/>
              <w:left w:val="nil"/>
              <w:bottom w:val="nil"/>
              <w:right w:val="nil"/>
            </w:tcBorders>
          </w:tcPr>
          <w:p w14:paraId="31DE10BA" w14:textId="77777777" w:rsidR="00823BE7" w:rsidRPr="00166F92" w:rsidRDefault="00823BE7" w:rsidP="00823BE7">
            <w:pPr>
              <w:jc w:val="left"/>
              <w:rPr>
                <w:sz w:val="20"/>
              </w:rPr>
            </w:pPr>
          </w:p>
        </w:tc>
        <w:tc>
          <w:tcPr>
            <w:tcW w:w="1235" w:type="dxa"/>
            <w:tcBorders>
              <w:top w:val="dotted" w:sz="4" w:space="0" w:color="auto"/>
              <w:left w:val="single" w:sz="6" w:space="0" w:color="auto"/>
              <w:bottom w:val="nil"/>
              <w:right w:val="single" w:sz="6" w:space="0" w:color="auto"/>
            </w:tcBorders>
          </w:tcPr>
          <w:p w14:paraId="2F347CE6" w14:textId="77777777" w:rsidR="00823BE7" w:rsidRPr="00166F92" w:rsidRDefault="00823BE7" w:rsidP="00823BE7">
            <w:pPr>
              <w:jc w:val="left"/>
              <w:rPr>
                <w:sz w:val="20"/>
              </w:rPr>
            </w:pPr>
          </w:p>
        </w:tc>
        <w:tc>
          <w:tcPr>
            <w:tcW w:w="1357" w:type="dxa"/>
            <w:gridSpan w:val="2"/>
            <w:tcBorders>
              <w:top w:val="dotted" w:sz="4" w:space="0" w:color="auto"/>
              <w:left w:val="nil"/>
              <w:bottom w:val="nil"/>
            </w:tcBorders>
          </w:tcPr>
          <w:p w14:paraId="0BA8486B" w14:textId="77777777" w:rsidR="00823BE7" w:rsidRPr="00166F92" w:rsidRDefault="00823BE7" w:rsidP="00823BE7">
            <w:pPr>
              <w:jc w:val="left"/>
              <w:rPr>
                <w:sz w:val="20"/>
              </w:rPr>
            </w:pPr>
          </w:p>
        </w:tc>
      </w:tr>
      <w:tr w:rsidR="00823BE7" w:rsidRPr="00166F92" w14:paraId="3BC9357C" w14:textId="77777777" w:rsidTr="00D96A7C">
        <w:tc>
          <w:tcPr>
            <w:tcW w:w="720" w:type="dxa"/>
            <w:tcBorders>
              <w:top w:val="nil"/>
              <w:bottom w:val="nil"/>
              <w:right w:val="nil"/>
            </w:tcBorders>
          </w:tcPr>
          <w:p w14:paraId="5450A0CA" w14:textId="77777777" w:rsidR="00823BE7" w:rsidRPr="00166F92" w:rsidRDefault="00823BE7" w:rsidP="00823BE7">
            <w:pPr>
              <w:jc w:val="left"/>
              <w:rPr>
                <w:sz w:val="20"/>
              </w:rPr>
            </w:pPr>
          </w:p>
        </w:tc>
        <w:tc>
          <w:tcPr>
            <w:tcW w:w="3672" w:type="dxa"/>
            <w:gridSpan w:val="2"/>
            <w:tcBorders>
              <w:top w:val="nil"/>
              <w:left w:val="single" w:sz="6" w:space="0" w:color="auto"/>
              <w:bottom w:val="single" w:sz="6" w:space="0" w:color="auto"/>
              <w:right w:val="single" w:sz="6" w:space="0" w:color="auto"/>
            </w:tcBorders>
          </w:tcPr>
          <w:p w14:paraId="34353DCD" w14:textId="77777777" w:rsidR="00823BE7" w:rsidRPr="00166F92" w:rsidRDefault="00823BE7" w:rsidP="00823BE7">
            <w:pPr>
              <w:jc w:val="left"/>
              <w:rPr>
                <w:sz w:val="20"/>
              </w:rPr>
            </w:pPr>
          </w:p>
        </w:tc>
        <w:tc>
          <w:tcPr>
            <w:tcW w:w="641" w:type="dxa"/>
            <w:tcBorders>
              <w:top w:val="nil"/>
              <w:left w:val="single" w:sz="6" w:space="0" w:color="auto"/>
              <w:bottom w:val="single" w:sz="6" w:space="0" w:color="auto"/>
              <w:right w:val="single" w:sz="6" w:space="0" w:color="auto"/>
            </w:tcBorders>
          </w:tcPr>
          <w:p w14:paraId="7990A1D5" w14:textId="77777777" w:rsidR="00823BE7" w:rsidRPr="00166F92" w:rsidRDefault="00823BE7" w:rsidP="00823BE7">
            <w:pPr>
              <w:jc w:val="left"/>
              <w:rPr>
                <w:sz w:val="20"/>
              </w:rPr>
            </w:pPr>
          </w:p>
        </w:tc>
        <w:tc>
          <w:tcPr>
            <w:tcW w:w="1375" w:type="dxa"/>
            <w:gridSpan w:val="2"/>
            <w:tcBorders>
              <w:top w:val="nil"/>
              <w:left w:val="nil"/>
              <w:bottom w:val="nil"/>
              <w:right w:val="nil"/>
            </w:tcBorders>
          </w:tcPr>
          <w:p w14:paraId="3C9D69B5" w14:textId="77777777" w:rsidR="00823BE7" w:rsidRPr="00166F92" w:rsidRDefault="00823BE7" w:rsidP="00823BE7">
            <w:pPr>
              <w:jc w:val="left"/>
              <w:rPr>
                <w:sz w:val="20"/>
              </w:rPr>
            </w:pPr>
          </w:p>
        </w:tc>
        <w:tc>
          <w:tcPr>
            <w:tcW w:w="1235" w:type="dxa"/>
            <w:tcBorders>
              <w:top w:val="nil"/>
              <w:left w:val="single" w:sz="6" w:space="0" w:color="auto"/>
              <w:bottom w:val="single" w:sz="6" w:space="0" w:color="auto"/>
              <w:right w:val="single" w:sz="6" w:space="0" w:color="auto"/>
            </w:tcBorders>
          </w:tcPr>
          <w:p w14:paraId="7DED0C02" w14:textId="77777777" w:rsidR="00823BE7" w:rsidRPr="00166F92" w:rsidRDefault="00823BE7" w:rsidP="00823BE7">
            <w:pPr>
              <w:jc w:val="left"/>
              <w:rPr>
                <w:sz w:val="20"/>
              </w:rPr>
            </w:pPr>
          </w:p>
        </w:tc>
        <w:tc>
          <w:tcPr>
            <w:tcW w:w="1357" w:type="dxa"/>
            <w:gridSpan w:val="2"/>
            <w:tcBorders>
              <w:top w:val="nil"/>
              <w:left w:val="nil"/>
              <w:bottom w:val="nil"/>
            </w:tcBorders>
          </w:tcPr>
          <w:p w14:paraId="09F29EF8" w14:textId="77777777" w:rsidR="00823BE7" w:rsidRPr="00166F92" w:rsidRDefault="00823BE7" w:rsidP="00823BE7">
            <w:pPr>
              <w:jc w:val="left"/>
              <w:rPr>
                <w:sz w:val="20"/>
              </w:rPr>
            </w:pPr>
          </w:p>
        </w:tc>
      </w:tr>
      <w:tr w:rsidR="00823BE7" w:rsidRPr="00166F92" w14:paraId="5B30B755" w14:textId="77777777" w:rsidTr="00D96A7C">
        <w:tc>
          <w:tcPr>
            <w:tcW w:w="7643" w:type="dxa"/>
            <w:gridSpan w:val="7"/>
            <w:tcBorders>
              <w:top w:val="single" w:sz="6" w:space="0" w:color="auto"/>
              <w:bottom w:val="single" w:sz="6" w:space="0" w:color="auto"/>
              <w:right w:val="nil"/>
            </w:tcBorders>
          </w:tcPr>
          <w:p w14:paraId="3115A207" w14:textId="77777777" w:rsidR="00823BE7" w:rsidRPr="00166F92" w:rsidRDefault="00823BE7" w:rsidP="00823BE7">
            <w:pPr>
              <w:jc w:val="right"/>
              <w:rPr>
                <w:sz w:val="20"/>
              </w:rPr>
            </w:pPr>
          </w:p>
        </w:tc>
        <w:tc>
          <w:tcPr>
            <w:tcW w:w="1357" w:type="dxa"/>
            <w:gridSpan w:val="2"/>
            <w:tcBorders>
              <w:top w:val="single" w:sz="6" w:space="0" w:color="auto"/>
              <w:left w:val="single" w:sz="6" w:space="0" w:color="auto"/>
              <w:bottom w:val="single" w:sz="6" w:space="0" w:color="auto"/>
            </w:tcBorders>
          </w:tcPr>
          <w:p w14:paraId="25F5A110" w14:textId="77777777" w:rsidR="00823BE7" w:rsidRPr="00166F92" w:rsidRDefault="00823BE7" w:rsidP="00823BE7">
            <w:pPr>
              <w:rPr>
                <w:sz w:val="20"/>
              </w:rPr>
            </w:pPr>
          </w:p>
        </w:tc>
      </w:tr>
      <w:tr w:rsidR="00823BE7" w:rsidRPr="00166F92" w14:paraId="479B1E7E" w14:textId="77777777" w:rsidTr="00D96A7C">
        <w:tc>
          <w:tcPr>
            <w:tcW w:w="720" w:type="dxa"/>
            <w:tcBorders>
              <w:top w:val="nil"/>
              <w:left w:val="nil"/>
              <w:bottom w:val="nil"/>
              <w:right w:val="nil"/>
            </w:tcBorders>
          </w:tcPr>
          <w:p w14:paraId="708E64C5" w14:textId="77777777" w:rsidR="00823BE7" w:rsidRPr="00166F92" w:rsidRDefault="00823BE7" w:rsidP="00823BE7">
            <w:pPr>
              <w:jc w:val="center"/>
              <w:rPr>
                <w:sz w:val="20"/>
              </w:rPr>
            </w:pPr>
          </w:p>
        </w:tc>
        <w:tc>
          <w:tcPr>
            <w:tcW w:w="2952" w:type="dxa"/>
            <w:tcBorders>
              <w:top w:val="nil"/>
              <w:left w:val="nil"/>
              <w:bottom w:val="nil"/>
              <w:right w:val="nil"/>
            </w:tcBorders>
          </w:tcPr>
          <w:p w14:paraId="21BCDABF" w14:textId="77777777" w:rsidR="00823BE7" w:rsidRPr="00166F92" w:rsidRDefault="00823BE7" w:rsidP="00823BE7">
            <w:pPr>
              <w:jc w:val="center"/>
              <w:rPr>
                <w:sz w:val="20"/>
              </w:rPr>
            </w:pPr>
          </w:p>
        </w:tc>
        <w:tc>
          <w:tcPr>
            <w:tcW w:w="720" w:type="dxa"/>
            <w:tcBorders>
              <w:top w:val="nil"/>
              <w:left w:val="nil"/>
              <w:bottom w:val="nil"/>
              <w:right w:val="nil"/>
            </w:tcBorders>
          </w:tcPr>
          <w:p w14:paraId="65208A8E" w14:textId="77777777" w:rsidR="00823BE7" w:rsidRPr="00166F92" w:rsidRDefault="00823BE7" w:rsidP="00823BE7">
            <w:pPr>
              <w:jc w:val="left"/>
              <w:rPr>
                <w:sz w:val="20"/>
              </w:rPr>
            </w:pPr>
          </w:p>
        </w:tc>
        <w:tc>
          <w:tcPr>
            <w:tcW w:w="720" w:type="dxa"/>
            <w:gridSpan w:val="2"/>
            <w:tcBorders>
              <w:top w:val="nil"/>
              <w:left w:val="single" w:sz="6" w:space="0" w:color="auto"/>
              <w:bottom w:val="nil"/>
              <w:right w:val="nil"/>
            </w:tcBorders>
          </w:tcPr>
          <w:p w14:paraId="2C705A21" w14:textId="77777777" w:rsidR="00823BE7" w:rsidRPr="00166F92" w:rsidRDefault="00823BE7" w:rsidP="00823BE7">
            <w:pPr>
              <w:jc w:val="left"/>
              <w:rPr>
                <w:sz w:val="20"/>
              </w:rPr>
            </w:pPr>
          </w:p>
        </w:tc>
        <w:tc>
          <w:tcPr>
            <w:tcW w:w="1296" w:type="dxa"/>
            <w:tcBorders>
              <w:top w:val="nil"/>
              <w:left w:val="nil"/>
              <w:bottom w:val="nil"/>
              <w:right w:val="nil"/>
            </w:tcBorders>
          </w:tcPr>
          <w:p w14:paraId="6D3E7715" w14:textId="77777777" w:rsidR="00823BE7" w:rsidRPr="00166F92" w:rsidRDefault="00823BE7" w:rsidP="00823BE7">
            <w:pPr>
              <w:jc w:val="left"/>
              <w:rPr>
                <w:sz w:val="20"/>
              </w:rPr>
            </w:pPr>
          </w:p>
        </w:tc>
        <w:tc>
          <w:tcPr>
            <w:tcW w:w="1235" w:type="dxa"/>
            <w:tcBorders>
              <w:top w:val="nil"/>
              <w:left w:val="nil"/>
              <w:bottom w:val="nil"/>
              <w:right w:val="nil"/>
            </w:tcBorders>
          </w:tcPr>
          <w:p w14:paraId="106B4B54" w14:textId="77777777" w:rsidR="00823BE7" w:rsidRPr="00166F92" w:rsidRDefault="00823BE7" w:rsidP="00823BE7">
            <w:pPr>
              <w:jc w:val="left"/>
              <w:rPr>
                <w:sz w:val="20"/>
              </w:rPr>
            </w:pPr>
          </w:p>
        </w:tc>
        <w:tc>
          <w:tcPr>
            <w:tcW w:w="1357" w:type="dxa"/>
            <w:gridSpan w:val="2"/>
            <w:tcBorders>
              <w:top w:val="nil"/>
              <w:left w:val="nil"/>
              <w:bottom w:val="nil"/>
              <w:right w:val="single" w:sz="6" w:space="0" w:color="auto"/>
            </w:tcBorders>
          </w:tcPr>
          <w:p w14:paraId="7F35A22A" w14:textId="77777777" w:rsidR="00823BE7" w:rsidRPr="00166F92" w:rsidRDefault="00823BE7" w:rsidP="00823BE7">
            <w:pPr>
              <w:jc w:val="left"/>
              <w:rPr>
                <w:sz w:val="20"/>
              </w:rPr>
            </w:pPr>
          </w:p>
        </w:tc>
      </w:tr>
      <w:tr w:rsidR="00823BE7" w:rsidRPr="00166F92" w14:paraId="10FA4838" w14:textId="77777777" w:rsidTr="00D96A7C">
        <w:tc>
          <w:tcPr>
            <w:tcW w:w="720" w:type="dxa"/>
            <w:tcBorders>
              <w:top w:val="nil"/>
              <w:left w:val="nil"/>
              <w:bottom w:val="nil"/>
              <w:right w:val="nil"/>
            </w:tcBorders>
          </w:tcPr>
          <w:p w14:paraId="24ED9DB8" w14:textId="77777777" w:rsidR="00823BE7" w:rsidRPr="00166F92" w:rsidRDefault="00823BE7" w:rsidP="00823BE7">
            <w:pPr>
              <w:jc w:val="left"/>
              <w:rPr>
                <w:sz w:val="20"/>
              </w:rPr>
            </w:pPr>
          </w:p>
        </w:tc>
        <w:tc>
          <w:tcPr>
            <w:tcW w:w="2952" w:type="dxa"/>
            <w:tcBorders>
              <w:top w:val="nil"/>
              <w:left w:val="nil"/>
              <w:bottom w:val="nil"/>
              <w:right w:val="nil"/>
            </w:tcBorders>
          </w:tcPr>
          <w:p w14:paraId="4AC85C6E" w14:textId="77777777" w:rsidR="00823BE7" w:rsidRPr="00166F92" w:rsidRDefault="00823BE7" w:rsidP="00823BE7">
            <w:pPr>
              <w:jc w:val="left"/>
              <w:rPr>
                <w:sz w:val="20"/>
              </w:rPr>
            </w:pPr>
          </w:p>
        </w:tc>
        <w:tc>
          <w:tcPr>
            <w:tcW w:w="720" w:type="dxa"/>
            <w:tcBorders>
              <w:top w:val="nil"/>
              <w:left w:val="nil"/>
              <w:bottom w:val="nil"/>
              <w:right w:val="nil"/>
            </w:tcBorders>
          </w:tcPr>
          <w:p w14:paraId="038ED7D5" w14:textId="77777777" w:rsidR="00823BE7" w:rsidRPr="00166F92" w:rsidRDefault="00823BE7" w:rsidP="00823BE7">
            <w:pPr>
              <w:jc w:val="left"/>
              <w:rPr>
                <w:sz w:val="20"/>
              </w:rPr>
            </w:pPr>
          </w:p>
        </w:tc>
        <w:tc>
          <w:tcPr>
            <w:tcW w:w="2016" w:type="dxa"/>
            <w:gridSpan w:val="3"/>
            <w:tcBorders>
              <w:top w:val="nil"/>
              <w:left w:val="single" w:sz="6" w:space="0" w:color="auto"/>
              <w:bottom w:val="nil"/>
              <w:right w:val="nil"/>
            </w:tcBorders>
          </w:tcPr>
          <w:p w14:paraId="19FAC120" w14:textId="77777777" w:rsidR="00823BE7" w:rsidRPr="00166F92" w:rsidRDefault="00823BE7" w:rsidP="00823BE7">
            <w:pPr>
              <w:jc w:val="right"/>
              <w:rPr>
                <w:sz w:val="20"/>
              </w:rPr>
            </w:pPr>
            <w:r w:rsidRPr="00166F92">
              <w:rPr>
                <w:sz w:val="20"/>
              </w:rPr>
              <w:t>Name of Bidder</w:t>
            </w:r>
          </w:p>
        </w:tc>
        <w:tc>
          <w:tcPr>
            <w:tcW w:w="2592" w:type="dxa"/>
            <w:gridSpan w:val="3"/>
            <w:tcBorders>
              <w:top w:val="nil"/>
              <w:left w:val="nil"/>
              <w:bottom w:val="nil"/>
              <w:right w:val="single" w:sz="6" w:space="0" w:color="auto"/>
            </w:tcBorders>
          </w:tcPr>
          <w:p w14:paraId="43CFABB0" w14:textId="77777777" w:rsidR="00823BE7" w:rsidRPr="00166F92" w:rsidRDefault="00823BE7" w:rsidP="00823BE7">
            <w:pPr>
              <w:tabs>
                <w:tab w:val="left" w:pos="2297"/>
              </w:tabs>
              <w:jc w:val="left"/>
              <w:rPr>
                <w:sz w:val="20"/>
              </w:rPr>
            </w:pPr>
            <w:r w:rsidRPr="00166F92">
              <w:rPr>
                <w:sz w:val="20"/>
                <w:u w:val="single"/>
              </w:rPr>
              <w:tab/>
            </w:r>
          </w:p>
        </w:tc>
      </w:tr>
      <w:tr w:rsidR="00823BE7" w:rsidRPr="00166F92" w14:paraId="44612042" w14:textId="77777777" w:rsidTr="00D96A7C">
        <w:tc>
          <w:tcPr>
            <w:tcW w:w="720" w:type="dxa"/>
            <w:tcBorders>
              <w:top w:val="nil"/>
              <w:left w:val="nil"/>
              <w:bottom w:val="nil"/>
              <w:right w:val="nil"/>
            </w:tcBorders>
          </w:tcPr>
          <w:p w14:paraId="6CB1588B" w14:textId="77777777" w:rsidR="00823BE7" w:rsidRPr="00166F92" w:rsidRDefault="00823BE7" w:rsidP="00823BE7">
            <w:pPr>
              <w:jc w:val="left"/>
              <w:rPr>
                <w:sz w:val="20"/>
              </w:rPr>
            </w:pPr>
          </w:p>
        </w:tc>
        <w:tc>
          <w:tcPr>
            <w:tcW w:w="2952" w:type="dxa"/>
            <w:tcBorders>
              <w:top w:val="nil"/>
              <w:left w:val="nil"/>
              <w:bottom w:val="nil"/>
              <w:right w:val="nil"/>
            </w:tcBorders>
          </w:tcPr>
          <w:p w14:paraId="6A9EC248" w14:textId="77777777" w:rsidR="00823BE7" w:rsidRPr="00166F92" w:rsidRDefault="00823BE7" w:rsidP="00823BE7">
            <w:pPr>
              <w:jc w:val="left"/>
              <w:rPr>
                <w:sz w:val="20"/>
              </w:rPr>
            </w:pPr>
          </w:p>
        </w:tc>
        <w:tc>
          <w:tcPr>
            <w:tcW w:w="720" w:type="dxa"/>
            <w:tcBorders>
              <w:top w:val="nil"/>
              <w:left w:val="nil"/>
              <w:bottom w:val="nil"/>
              <w:right w:val="nil"/>
            </w:tcBorders>
          </w:tcPr>
          <w:p w14:paraId="679032AC" w14:textId="77777777" w:rsidR="00823BE7" w:rsidRPr="00166F92" w:rsidRDefault="00823BE7" w:rsidP="00823BE7">
            <w:pPr>
              <w:jc w:val="left"/>
              <w:rPr>
                <w:sz w:val="20"/>
              </w:rPr>
            </w:pPr>
          </w:p>
        </w:tc>
        <w:tc>
          <w:tcPr>
            <w:tcW w:w="720" w:type="dxa"/>
            <w:gridSpan w:val="2"/>
            <w:tcBorders>
              <w:top w:val="nil"/>
              <w:left w:val="single" w:sz="6" w:space="0" w:color="auto"/>
              <w:bottom w:val="nil"/>
              <w:right w:val="nil"/>
            </w:tcBorders>
          </w:tcPr>
          <w:p w14:paraId="21F4ED9E" w14:textId="77777777" w:rsidR="00823BE7" w:rsidRPr="00166F92" w:rsidRDefault="00823BE7" w:rsidP="00823BE7">
            <w:pPr>
              <w:jc w:val="left"/>
              <w:rPr>
                <w:sz w:val="20"/>
              </w:rPr>
            </w:pPr>
          </w:p>
        </w:tc>
        <w:tc>
          <w:tcPr>
            <w:tcW w:w="1296" w:type="dxa"/>
            <w:tcBorders>
              <w:top w:val="nil"/>
              <w:left w:val="nil"/>
              <w:bottom w:val="nil"/>
              <w:right w:val="nil"/>
            </w:tcBorders>
          </w:tcPr>
          <w:p w14:paraId="4C4C86E9" w14:textId="77777777" w:rsidR="00823BE7" w:rsidRPr="00166F92" w:rsidRDefault="00823BE7" w:rsidP="00823BE7">
            <w:pPr>
              <w:jc w:val="left"/>
              <w:rPr>
                <w:sz w:val="20"/>
              </w:rPr>
            </w:pPr>
          </w:p>
        </w:tc>
        <w:tc>
          <w:tcPr>
            <w:tcW w:w="1296" w:type="dxa"/>
            <w:gridSpan w:val="2"/>
            <w:tcBorders>
              <w:top w:val="nil"/>
              <w:left w:val="nil"/>
              <w:bottom w:val="nil"/>
              <w:right w:val="nil"/>
            </w:tcBorders>
          </w:tcPr>
          <w:p w14:paraId="2EE0818C" w14:textId="77777777" w:rsidR="00823BE7" w:rsidRPr="00166F92" w:rsidRDefault="00823BE7" w:rsidP="00823BE7">
            <w:pPr>
              <w:jc w:val="left"/>
              <w:rPr>
                <w:sz w:val="20"/>
              </w:rPr>
            </w:pPr>
          </w:p>
        </w:tc>
        <w:tc>
          <w:tcPr>
            <w:tcW w:w="1296" w:type="dxa"/>
            <w:tcBorders>
              <w:top w:val="nil"/>
              <w:left w:val="nil"/>
              <w:bottom w:val="nil"/>
              <w:right w:val="single" w:sz="6" w:space="0" w:color="auto"/>
            </w:tcBorders>
          </w:tcPr>
          <w:p w14:paraId="75D696B9" w14:textId="77777777" w:rsidR="00823BE7" w:rsidRPr="00166F92" w:rsidRDefault="00823BE7" w:rsidP="00823BE7">
            <w:pPr>
              <w:jc w:val="left"/>
              <w:rPr>
                <w:sz w:val="20"/>
              </w:rPr>
            </w:pPr>
          </w:p>
        </w:tc>
      </w:tr>
      <w:tr w:rsidR="00823BE7" w:rsidRPr="00166F92" w14:paraId="1D62BCEA" w14:textId="77777777" w:rsidTr="00D96A7C">
        <w:tc>
          <w:tcPr>
            <w:tcW w:w="720" w:type="dxa"/>
            <w:tcBorders>
              <w:top w:val="nil"/>
              <w:left w:val="nil"/>
              <w:bottom w:val="nil"/>
              <w:right w:val="nil"/>
            </w:tcBorders>
          </w:tcPr>
          <w:p w14:paraId="042BB7A5" w14:textId="77777777" w:rsidR="00823BE7" w:rsidRPr="00166F92" w:rsidRDefault="00823BE7" w:rsidP="00823BE7">
            <w:pPr>
              <w:jc w:val="left"/>
              <w:rPr>
                <w:sz w:val="20"/>
              </w:rPr>
            </w:pPr>
          </w:p>
        </w:tc>
        <w:tc>
          <w:tcPr>
            <w:tcW w:w="2952" w:type="dxa"/>
            <w:tcBorders>
              <w:top w:val="nil"/>
              <w:left w:val="nil"/>
              <w:bottom w:val="nil"/>
              <w:right w:val="nil"/>
            </w:tcBorders>
          </w:tcPr>
          <w:p w14:paraId="1C30D9F5" w14:textId="77777777" w:rsidR="00823BE7" w:rsidRPr="00166F92" w:rsidRDefault="00823BE7" w:rsidP="00823BE7">
            <w:pPr>
              <w:jc w:val="left"/>
              <w:rPr>
                <w:sz w:val="20"/>
              </w:rPr>
            </w:pPr>
          </w:p>
        </w:tc>
        <w:tc>
          <w:tcPr>
            <w:tcW w:w="720" w:type="dxa"/>
            <w:tcBorders>
              <w:top w:val="nil"/>
              <w:left w:val="nil"/>
              <w:bottom w:val="nil"/>
              <w:right w:val="nil"/>
            </w:tcBorders>
          </w:tcPr>
          <w:p w14:paraId="19265B81" w14:textId="77777777" w:rsidR="00823BE7" w:rsidRPr="00166F92" w:rsidRDefault="00823BE7" w:rsidP="00823BE7">
            <w:pPr>
              <w:jc w:val="left"/>
              <w:rPr>
                <w:sz w:val="20"/>
              </w:rPr>
            </w:pPr>
          </w:p>
        </w:tc>
        <w:tc>
          <w:tcPr>
            <w:tcW w:w="2016" w:type="dxa"/>
            <w:gridSpan w:val="3"/>
            <w:tcBorders>
              <w:top w:val="nil"/>
              <w:left w:val="single" w:sz="6" w:space="0" w:color="auto"/>
              <w:bottom w:val="nil"/>
              <w:right w:val="nil"/>
            </w:tcBorders>
          </w:tcPr>
          <w:p w14:paraId="6F9132FC" w14:textId="77777777" w:rsidR="00823BE7" w:rsidRPr="00166F92" w:rsidRDefault="00823BE7" w:rsidP="00823BE7">
            <w:pPr>
              <w:jc w:val="right"/>
              <w:rPr>
                <w:sz w:val="20"/>
              </w:rPr>
            </w:pPr>
            <w:r w:rsidRPr="00166F92">
              <w:rPr>
                <w:sz w:val="20"/>
              </w:rPr>
              <w:t>Signature of Bidder</w:t>
            </w:r>
          </w:p>
        </w:tc>
        <w:tc>
          <w:tcPr>
            <w:tcW w:w="2592" w:type="dxa"/>
            <w:gridSpan w:val="3"/>
            <w:tcBorders>
              <w:top w:val="nil"/>
              <w:left w:val="nil"/>
              <w:bottom w:val="nil"/>
              <w:right w:val="single" w:sz="6" w:space="0" w:color="auto"/>
            </w:tcBorders>
          </w:tcPr>
          <w:p w14:paraId="305DE68F" w14:textId="77777777" w:rsidR="00823BE7" w:rsidRPr="00166F92" w:rsidRDefault="00823BE7" w:rsidP="00823BE7">
            <w:pPr>
              <w:tabs>
                <w:tab w:val="left" w:pos="2297"/>
              </w:tabs>
              <w:jc w:val="left"/>
              <w:rPr>
                <w:sz w:val="20"/>
              </w:rPr>
            </w:pPr>
            <w:r w:rsidRPr="00166F92">
              <w:rPr>
                <w:sz w:val="20"/>
                <w:u w:val="single"/>
              </w:rPr>
              <w:tab/>
            </w:r>
          </w:p>
        </w:tc>
      </w:tr>
      <w:tr w:rsidR="00823BE7" w:rsidRPr="00166F92" w14:paraId="46BBE67E" w14:textId="77777777" w:rsidTr="00D96A7C">
        <w:tc>
          <w:tcPr>
            <w:tcW w:w="720" w:type="dxa"/>
            <w:tcBorders>
              <w:top w:val="nil"/>
              <w:left w:val="nil"/>
              <w:bottom w:val="nil"/>
              <w:right w:val="nil"/>
            </w:tcBorders>
          </w:tcPr>
          <w:p w14:paraId="6FF622FD" w14:textId="77777777" w:rsidR="00823BE7" w:rsidRPr="00166F92" w:rsidRDefault="00823BE7" w:rsidP="00823BE7">
            <w:pPr>
              <w:jc w:val="left"/>
              <w:rPr>
                <w:sz w:val="20"/>
              </w:rPr>
            </w:pPr>
          </w:p>
        </w:tc>
        <w:tc>
          <w:tcPr>
            <w:tcW w:w="2952" w:type="dxa"/>
            <w:tcBorders>
              <w:top w:val="nil"/>
              <w:left w:val="nil"/>
              <w:bottom w:val="nil"/>
              <w:right w:val="nil"/>
            </w:tcBorders>
          </w:tcPr>
          <w:p w14:paraId="50A936C6" w14:textId="77777777" w:rsidR="00823BE7" w:rsidRPr="00166F92" w:rsidRDefault="00823BE7" w:rsidP="00823BE7">
            <w:pPr>
              <w:jc w:val="left"/>
              <w:rPr>
                <w:sz w:val="20"/>
              </w:rPr>
            </w:pPr>
          </w:p>
        </w:tc>
        <w:tc>
          <w:tcPr>
            <w:tcW w:w="720" w:type="dxa"/>
            <w:tcBorders>
              <w:top w:val="nil"/>
              <w:left w:val="nil"/>
              <w:bottom w:val="nil"/>
              <w:right w:val="nil"/>
            </w:tcBorders>
          </w:tcPr>
          <w:p w14:paraId="06A7354E" w14:textId="77777777" w:rsidR="00823BE7" w:rsidRPr="00166F92" w:rsidRDefault="00823BE7" w:rsidP="00823BE7">
            <w:pPr>
              <w:jc w:val="left"/>
              <w:rPr>
                <w:sz w:val="20"/>
              </w:rPr>
            </w:pPr>
          </w:p>
        </w:tc>
        <w:tc>
          <w:tcPr>
            <w:tcW w:w="720" w:type="dxa"/>
            <w:gridSpan w:val="2"/>
            <w:tcBorders>
              <w:top w:val="nil"/>
              <w:left w:val="single" w:sz="6" w:space="0" w:color="auto"/>
              <w:bottom w:val="single" w:sz="6" w:space="0" w:color="auto"/>
              <w:right w:val="nil"/>
            </w:tcBorders>
          </w:tcPr>
          <w:p w14:paraId="57B4AFFA" w14:textId="77777777" w:rsidR="00823BE7" w:rsidRPr="00166F92" w:rsidRDefault="00823BE7" w:rsidP="00823BE7">
            <w:pPr>
              <w:jc w:val="left"/>
              <w:rPr>
                <w:sz w:val="20"/>
              </w:rPr>
            </w:pPr>
          </w:p>
        </w:tc>
        <w:tc>
          <w:tcPr>
            <w:tcW w:w="1296" w:type="dxa"/>
            <w:tcBorders>
              <w:top w:val="nil"/>
              <w:left w:val="nil"/>
              <w:bottom w:val="single" w:sz="6" w:space="0" w:color="auto"/>
              <w:right w:val="nil"/>
            </w:tcBorders>
          </w:tcPr>
          <w:p w14:paraId="49CFDDF7" w14:textId="77777777" w:rsidR="00823BE7" w:rsidRPr="00166F92" w:rsidRDefault="00823BE7" w:rsidP="00823BE7">
            <w:pPr>
              <w:jc w:val="left"/>
              <w:rPr>
                <w:sz w:val="20"/>
              </w:rPr>
            </w:pPr>
          </w:p>
        </w:tc>
        <w:tc>
          <w:tcPr>
            <w:tcW w:w="1296" w:type="dxa"/>
            <w:gridSpan w:val="2"/>
            <w:tcBorders>
              <w:top w:val="nil"/>
              <w:left w:val="nil"/>
              <w:bottom w:val="single" w:sz="6" w:space="0" w:color="auto"/>
              <w:right w:val="nil"/>
            </w:tcBorders>
          </w:tcPr>
          <w:p w14:paraId="468325E5" w14:textId="77777777" w:rsidR="00823BE7" w:rsidRPr="00166F92" w:rsidRDefault="00823BE7" w:rsidP="00823BE7">
            <w:pPr>
              <w:jc w:val="left"/>
              <w:rPr>
                <w:sz w:val="20"/>
              </w:rPr>
            </w:pPr>
          </w:p>
        </w:tc>
        <w:tc>
          <w:tcPr>
            <w:tcW w:w="1296" w:type="dxa"/>
            <w:tcBorders>
              <w:top w:val="nil"/>
              <w:left w:val="nil"/>
              <w:bottom w:val="single" w:sz="6" w:space="0" w:color="auto"/>
              <w:right w:val="single" w:sz="6" w:space="0" w:color="auto"/>
            </w:tcBorders>
          </w:tcPr>
          <w:p w14:paraId="3051A1E0" w14:textId="77777777" w:rsidR="00823BE7" w:rsidRPr="00166F92" w:rsidRDefault="00823BE7" w:rsidP="00823BE7">
            <w:pPr>
              <w:jc w:val="left"/>
              <w:rPr>
                <w:sz w:val="20"/>
              </w:rPr>
            </w:pPr>
          </w:p>
        </w:tc>
      </w:tr>
    </w:tbl>
    <w:p w14:paraId="31863AA1" w14:textId="77777777" w:rsidR="00823BE7" w:rsidRDefault="00823BE7" w:rsidP="00823BE7"/>
    <w:p w14:paraId="770C0370" w14:textId="67862D88" w:rsidR="004C1464" w:rsidRDefault="004C1464" w:rsidP="001D5093"/>
    <w:p w14:paraId="218DA089" w14:textId="77777777" w:rsidR="00115C73" w:rsidRDefault="00115C73" w:rsidP="001D5093"/>
    <w:p w14:paraId="04B97960" w14:textId="6F6C1844" w:rsidR="004C1464" w:rsidRDefault="004C1464" w:rsidP="001D5093"/>
    <w:p w14:paraId="4B3F9020" w14:textId="5A9A157B" w:rsidR="004C1464" w:rsidRDefault="004C1464" w:rsidP="001D5093"/>
    <w:tbl>
      <w:tblPr>
        <w:tblW w:w="9198" w:type="dxa"/>
        <w:tblLayout w:type="fixed"/>
        <w:tblLook w:val="0000" w:firstRow="0" w:lastRow="0" w:firstColumn="0" w:lastColumn="0" w:noHBand="0" w:noVBand="0"/>
      </w:tblPr>
      <w:tblGrid>
        <w:gridCol w:w="9198"/>
      </w:tblGrid>
      <w:tr w:rsidR="005B4A5F" w:rsidRPr="00166F92" w14:paraId="22384E27" w14:textId="77777777" w:rsidTr="00793EDB">
        <w:trPr>
          <w:trHeight w:val="900"/>
        </w:trPr>
        <w:tc>
          <w:tcPr>
            <w:tcW w:w="9198" w:type="dxa"/>
            <w:vAlign w:val="center"/>
          </w:tcPr>
          <w:p w14:paraId="6A38DB0C" w14:textId="77777777" w:rsidR="005B4A5F" w:rsidRPr="0076689F" w:rsidRDefault="005B4A5F" w:rsidP="001D5093">
            <w:pPr>
              <w:pStyle w:val="S4-header1"/>
              <w:rPr>
                <w:sz w:val="40"/>
                <w:szCs w:val="40"/>
              </w:rPr>
            </w:pPr>
            <w:bookmarkStart w:id="627" w:name="_Toc437968877"/>
            <w:bookmarkStart w:id="628" w:name="_Toc41971544"/>
            <w:bookmarkStart w:id="629" w:name="_Toc197236033"/>
            <w:bookmarkStart w:id="630" w:name="_Toc93483799"/>
            <w:bookmarkEnd w:id="591"/>
            <w:r w:rsidRPr="0076689F">
              <w:rPr>
                <w:sz w:val="40"/>
                <w:szCs w:val="40"/>
              </w:rPr>
              <w:lastRenderedPageBreak/>
              <w:t>Technic</w:t>
            </w:r>
            <w:bookmarkStart w:id="631" w:name="_Hlt125873893"/>
            <w:bookmarkEnd w:id="631"/>
            <w:r w:rsidRPr="0076689F">
              <w:rPr>
                <w:sz w:val="40"/>
                <w:szCs w:val="40"/>
              </w:rPr>
              <w:t>al</w:t>
            </w:r>
            <w:r w:rsidR="007E703B" w:rsidRPr="0076689F">
              <w:rPr>
                <w:sz w:val="40"/>
                <w:szCs w:val="40"/>
              </w:rPr>
              <w:t xml:space="preserve"> </w:t>
            </w:r>
            <w:r w:rsidRPr="0076689F">
              <w:rPr>
                <w:sz w:val="40"/>
                <w:szCs w:val="40"/>
              </w:rPr>
              <w:t>Proposal</w:t>
            </w:r>
            <w:bookmarkEnd w:id="627"/>
            <w:bookmarkEnd w:id="628"/>
            <w:bookmarkEnd w:id="629"/>
            <w:bookmarkEnd w:id="630"/>
          </w:p>
        </w:tc>
      </w:tr>
    </w:tbl>
    <w:p w14:paraId="651AEC22" w14:textId="77777777" w:rsidR="005B4A5F" w:rsidRPr="00166F92" w:rsidRDefault="005B4A5F" w:rsidP="001D5093">
      <w:pPr>
        <w:tabs>
          <w:tab w:val="left" w:pos="5238"/>
          <w:tab w:val="left" w:pos="5474"/>
          <w:tab w:val="left" w:pos="9468"/>
        </w:tabs>
        <w:jc w:val="left"/>
      </w:pPr>
    </w:p>
    <w:p w14:paraId="54E1B682" w14:textId="77777777" w:rsidR="005B4A5F" w:rsidRPr="00166F92" w:rsidRDefault="005B4A5F" w:rsidP="006A0513">
      <w:pPr>
        <w:numPr>
          <w:ilvl w:val="0"/>
          <w:numId w:val="271"/>
        </w:numPr>
        <w:tabs>
          <w:tab w:val="left" w:pos="5238"/>
          <w:tab w:val="left" w:pos="5474"/>
          <w:tab w:val="left" w:pos="9468"/>
        </w:tabs>
        <w:spacing w:after="240"/>
        <w:jc w:val="left"/>
        <w:rPr>
          <w:bCs/>
          <w:iCs/>
          <w:sz w:val="28"/>
        </w:rPr>
      </w:pPr>
      <w:r w:rsidRPr="00166F92">
        <w:rPr>
          <w:bCs/>
          <w:iCs/>
          <w:sz w:val="28"/>
        </w:rPr>
        <w:t>Site</w:t>
      </w:r>
      <w:r w:rsidR="007E703B" w:rsidRPr="00166F92">
        <w:rPr>
          <w:bCs/>
          <w:iCs/>
          <w:sz w:val="28"/>
        </w:rPr>
        <w:t xml:space="preserve"> </w:t>
      </w:r>
      <w:r w:rsidRPr="00166F92">
        <w:rPr>
          <w:bCs/>
          <w:iCs/>
          <w:sz w:val="28"/>
        </w:rPr>
        <w:t>Organization</w:t>
      </w:r>
    </w:p>
    <w:p w14:paraId="7223711D" w14:textId="77777777" w:rsidR="005B4A5F" w:rsidRPr="00166F92" w:rsidRDefault="005B4A5F" w:rsidP="006A0513">
      <w:pPr>
        <w:numPr>
          <w:ilvl w:val="0"/>
          <w:numId w:val="271"/>
        </w:numPr>
        <w:tabs>
          <w:tab w:val="left" w:pos="5238"/>
          <w:tab w:val="left" w:pos="5474"/>
          <w:tab w:val="left" w:pos="9468"/>
        </w:tabs>
        <w:spacing w:after="240"/>
        <w:jc w:val="left"/>
        <w:rPr>
          <w:bCs/>
          <w:iCs/>
          <w:sz w:val="28"/>
        </w:rPr>
      </w:pPr>
      <w:r w:rsidRPr="00166F92">
        <w:rPr>
          <w:bCs/>
          <w:iCs/>
          <w:sz w:val="28"/>
        </w:rPr>
        <w:t>Method</w:t>
      </w:r>
      <w:r w:rsidR="007E703B" w:rsidRPr="00166F92">
        <w:rPr>
          <w:bCs/>
          <w:iCs/>
          <w:sz w:val="28"/>
        </w:rPr>
        <w:t xml:space="preserve"> </w:t>
      </w:r>
      <w:r w:rsidRPr="00166F92">
        <w:rPr>
          <w:bCs/>
          <w:iCs/>
          <w:sz w:val="28"/>
        </w:rPr>
        <w:t>Statement</w:t>
      </w:r>
    </w:p>
    <w:p w14:paraId="54B76836" w14:textId="77777777" w:rsidR="005B4A5F" w:rsidRPr="00166F92" w:rsidRDefault="005B4A5F" w:rsidP="006A0513">
      <w:pPr>
        <w:numPr>
          <w:ilvl w:val="0"/>
          <w:numId w:val="271"/>
        </w:numPr>
        <w:tabs>
          <w:tab w:val="left" w:pos="5238"/>
          <w:tab w:val="left" w:pos="5474"/>
          <w:tab w:val="left" w:pos="9468"/>
        </w:tabs>
        <w:spacing w:after="240"/>
        <w:jc w:val="left"/>
        <w:rPr>
          <w:bCs/>
          <w:iCs/>
          <w:sz w:val="28"/>
        </w:rPr>
      </w:pPr>
      <w:r w:rsidRPr="00166F92">
        <w:rPr>
          <w:bCs/>
          <w:iCs/>
          <w:sz w:val="28"/>
        </w:rPr>
        <w:t>Mobilization</w:t>
      </w:r>
      <w:r w:rsidR="007E703B" w:rsidRPr="00166F92">
        <w:rPr>
          <w:bCs/>
          <w:iCs/>
          <w:sz w:val="28"/>
        </w:rPr>
        <w:t xml:space="preserve"> </w:t>
      </w:r>
      <w:r w:rsidRPr="00166F92">
        <w:rPr>
          <w:bCs/>
          <w:iCs/>
          <w:sz w:val="28"/>
        </w:rPr>
        <w:t>Schedule</w:t>
      </w:r>
    </w:p>
    <w:p w14:paraId="1B25B111" w14:textId="77777777" w:rsidR="00D874EB" w:rsidRDefault="005B4A5F" w:rsidP="006A0513">
      <w:pPr>
        <w:numPr>
          <w:ilvl w:val="0"/>
          <w:numId w:val="271"/>
        </w:numPr>
        <w:tabs>
          <w:tab w:val="left" w:pos="5238"/>
          <w:tab w:val="left" w:pos="5474"/>
          <w:tab w:val="left" w:pos="9468"/>
        </w:tabs>
        <w:spacing w:after="240"/>
        <w:jc w:val="left"/>
        <w:rPr>
          <w:bCs/>
          <w:iCs/>
          <w:sz w:val="28"/>
        </w:rPr>
      </w:pPr>
      <w:r w:rsidRPr="00166F92">
        <w:rPr>
          <w:bCs/>
          <w:iCs/>
          <w:sz w:val="28"/>
        </w:rPr>
        <w:t>Construction</w:t>
      </w:r>
      <w:r w:rsidR="007E703B" w:rsidRPr="00166F92">
        <w:rPr>
          <w:bCs/>
          <w:iCs/>
          <w:sz w:val="28"/>
        </w:rPr>
        <w:t xml:space="preserve"> </w:t>
      </w:r>
      <w:r w:rsidRPr="00166F92">
        <w:rPr>
          <w:bCs/>
          <w:iCs/>
          <w:sz w:val="28"/>
        </w:rPr>
        <w:t>Schedule</w:t>
      </w:r>
    </w:p>
    <w:p w14:paraId="10069DAA" w14:textId="77777777" w:rsidR="00D874EB" w:rsidRDefault="00D874EB" w:rsidP="006A0513">
      <w:pPr>
        <w:numPr>
          <w:ilvl w:val="0"/>
          <w:numId w:val="271"/>
        </w:numPr>
        <w:tabs>
          <w:tab w:val="left" w:pos="5238"/>
          <w:tab w:val="left" w:pos="5474"/>
          <w:tab w:val="left" w:pos="9468"/>
        </w:tabs>
        <w:spacing w:after="240"/>
        <w:jc w:val="left"/>
        <w:rPr>
          <w:bCs/>
          <w:iCs/>
          <w:sz w:val="28"/>
        </w:rPr>
      </w:pPr>
      <w:bookmarkStart w:id="632" w:name="_Hlk27225408"/>
      <w:r w:rsidRPr="004F20BF">
        <w:rPr>
          <w:bCs/>
          <w:iCs/>
          <w:sz w:val="28"/>
        </w:rPr>
        <w:t>ES Management Strategies and Implementation Plans</w:t>
      </w:r>
    </w:p>
    <w:p w14:paraId="68DB36FB" w14:textId="77777777" w:rsidR="005B4A5F" w:rsidRPr="003453C6" w:rsidRDefault="00453333" w:rsidP="006A0513">
      <w:pPr>
        <w:numPr>
          <w:ilvl w:val="0"/>
          <w:numId w:val="271"/>
        </w:numPr>
        <w:tabs>
          <w:tab w:val="left" w:pos="5238"/>
          <w:tab w:val="left" w:pos="5474"/>
          <w:tab w:val="left" w:pos="9468"/>
        </w:tabs>
        <w:spacing w:after="240"/>
        <w:jc w:val="left"/>
        <w:rPr>
          <w:bCs/>
          <w:iCs/>
          <w:sz w:val="28"/>
        </w:rPr>
      </w:pPr>
      <w:r>
        <w:rPr>
          <w:bCs/>
          <w:iCs/>
          <w:sz w:val="28"/>
        </w:rPr>
        <w:t xml:space="preserve">Code of Conduct for </w:t>
      </w:r>
      <w:r w:rsidR="009C0365">
        <w:rPr>
          <w:bCs/>
          <w:iCs/>
          <w:sz w:val="28"/>
        </w:rPr>
        <w:t xml:space="preserve">Contractor’s </w:t>
      </w:r>
      <w:r>
        <w:rPr>
          <w:bCs/>
          <w:iCs/>
          <w:sz w:val="28"/>
        </w:rPr>
        <w:t>Personnel (ES)</w:t>
      </w:r>
    </w:p>
    <w:bookmarkEnd w:id="632"/>
    <w:p w14:paraId="3CD92C2D" w14:textId="77777777" w:rsidR="005B4A5F" w:rsidRPr="00166F92" w:rsidRDefault="005B4A5F" w:rsidP="006A0513">
      <w:pPr>
        <w:numPr>
          <w:ilvl w:val="0"/>
          <w:numId w:val="271"/>
        </w:numPr>
        <w:tabs>
          <w:tab w:val="left" w:pos="5238"/>
          <w:tab w:val="left" w:pos="5474"/>
          <w:tab w:val="left" w:pos="9468"/>
        </w:tabs>
        <w:spacing w:after="240"/>
        <w:jc w:val="left"/>
        <w:rPr>
          <w:bCs/>
          <w:iCs/>
          <w:sz w:val="28"/>
        </w:rPr>
      </w:pPr>
      <w:r w:rsidRPr="00166F92">
        <w:rPr>
          <w:bCs/>
          <w:iCs/>
          <w:sz w:val="28"/>
        </w:rPr>
        <w:t>Plant</w:t>
      </w:r>
      <w:r w:rsidR="007E703B" w:rsidRPr="00166F92">
        <w:rPr>
          <w:bCs/>
          <w:iCs/>
          <w:sz w:val="28"/>
        </w:rPr>
        <w:t xml:space="preserve"> </w:t>
      </w:r>
    </w:p>
    <w:p w14:paraId="728090E3" w14:textId="77777777" w:rsidR="005B4A5F" w:rsidRPr="00166F92" w:rsidRDefault="005B4A5F" w:rsidP="006A0513">
      <w:pPr>
        <w:numPr>
          <w:ilvl w:val="0"/>
          <w:numId w:val="271"/>
        </w:numPr>
        <w:tabs>
          <w:tab w:val="left" w:pos="5238"/>
          <w:tab w:val="left" w:pos="5474"/>
          <w:tab w:val="left" w:pos="9468"/>
        </w:tabs>
        <w:spacing w:after="240"/>
        <w:jc w:val="left"/>
        <w:rPr>
          <w:bCs/>
          <w:iCs/>
          <w:sz w:val="28"/>
        </w:rPr>
      </w:pPr>
      <w:r w:rsidRPr="00166F92">
        <w:rPr>
          <w:bCs/>
          <w:iCs/>
          <w:sz w:val="28"/>
        </w:rPr>
        <w:t>Contractor’s</w:t>
      </w:r>
      <w:r w:rsidR="007E703B" w:rsidRPr="00166F92">
        <w:rPr>
          <w:bCs/>
          <w:iCs/>
          <w:sz w:val="28"/>
        </w:rPr>
        <w:t xml:space="preserve"> </w:t>
      </w:r>
      <w:r w:rsidRPr="00166F92">
        <w:rPr>
          <w:bCs/>
          <w:iCs/>
          <w:sz w:val="28"/>
        </w:rPr>
        <w:t>Equipment</w:t>
      </w:r>
    </w:p>
    <w:p w14:paraId="49434CCD" w14:textId="77777777" w:rsidR="005B4A5F" w:rsidRPr="00166F92" w:rsidRDefault="005B4A5F" w:rsidP="006A0513">
      <w:pPr>
        <w:numPr>
          <w:ilvl w:val="0"/>
          <w:numId w:val="271"/>
        </w:numPr>
        <w:tabs>
          <w:tab w:val="left" w:pos="5238"/>
          <w:tab w:val="left" w:pos="5474"/>
          <w:tab w:val="left" w:pos="9468"/>
        </w:tabs>
        <w:spacing w:after="240"/>
        <w:jc w:val="left"/>
        <w:rPr>
          <w:bCs/>
          <w:iCs/>
          <w:sz w:val="28"/>
        </w:rPr>
      </w:pPr>
      <w:r w:rsidRPr="00166F92">
        <w:rPr>
          <w:bCs/>
          <w:iCs/>
          <w:sz w:val="28"/>
        </w:rPr>
        <w:t>Personnel</w:t>
      </w:r>
    </w:p>
    <w:p w14:paraId="35E62386" w14:textId="77777777" w:rsidR="005B4A5F" w:rsidRPr="00166F92" w:rsidRDefault="005B4A5F" w:rsidP="006A0513">
      <w:pPr>
        <w:numPr>
          <w:ilvl w:val="0"/>
          <w:numId w:val="271"/>
        </w:numPr>
        <w:tabs>
          <w:tab w:val="left" w:pos="5238"/>
          <w:tab w:val="left" w:pos="5474"/>
          <w:tab w:val="left" w:pos="9468"/>
        </w:tabs>
        <w:spacing w:after="240"/>
        <w:jc w:val="left"/>
        <w:rPr>
          <w:bCs/>
          <w:iCs/>
          <w:sz w:val="28"/>
        </w:rPr>
      </w:pPr>
      <w:r w:rsidRPr="00166F92">
        <w:rPr>
          <w:bCs/>
          <w:iCs/>
          <w:sz w:val="28"/>
        </w:rPr>
        <w:t>Proposed</w:t>
      </w:r>
      <w:r w:rsidR="007E703B" w:rsidRPr="00166F92">
        <w:rPr>
          <w:bCs/>
          <w:iCs/>
          <w:sz w:val="28"/>
        </w:rPr>
        <w:t xml:space="preserve"> </w:t>
      </w:r>
      <w:r w:rsidRPr="00166F92">
        <w:rPr>
          <w:bCs/>
          <w:iCs/>
          <w:sz w:val="28"/>
        </w:rPr>
        <w:t>Subcontractors</w:t>
      </w:r>
      <w:r w:rsidR="007E703B" w:rsidRPr="00166F92">
        <w:rPr>
          <w:bCs/>
          <w:iCs/>
          <w:sz w:val="28"/>
        </w:rPr>
        <w:t xml:space="preserve"> </w:t>
      </w:r>
      <w:r w:rsidRPr="00166F92">
        <w:rPr>
          <w:bCs/>
          <w:iCs/>
          <w:sz w:val="28"/>
        </w:rPr>
        <w:t>for</w:t>
      </w:r>
      <w:r w:rsidR="007E703B" w:rsidRPr="00166F92">
        <w:rPr>
          <w:bCs/>
          <w:iCs/>
          <w:sz w:val="28"/>
        </w:rPr>
        <w:t xml:space="preserve"> </w:t>
      </w:r>
      <w:r w:rsidRPr="00166F92">
        <w:rPr>
          <w:bCs/>
          <w:iCs/>
          <w:sz w:val="28"/>
        </w:rPr>
        <w:t>Major</w:t>
      </w:r>
      <w:r w:rsidR="007E703B" w:rsidRPr="00166F92">
        <w:rPr>
          <w:bCs/>
          <w:iCs/>
          <w:sz w:val="28"/>
        </w:rPr>
        <w:t xml:space="preserve"> </w:t>
      </w:r>
      <w:r w:rsidRPr="00166F92">
        <w:rPr>
          <w:bCs/>
          <w:iCs/>
          <w:sz w:val="28"/>
        </w:rPr>
        <w:t>Items</w:t>
      </w:r>
      <w:r w:rsidR="007E703B" w:rsidRPr="00166F92">
        <w:rPr>
          <w:bCs/>
          <w:iCs/>
          <w:sz w:val="28"/>
        </w:rPr>
        <w:t xml:space="preserve"> </w:t>
      </w:r>
      <w:r w:rsidRPr="00166F92">
        <w:rPr>
          <w:bCs/>
          <w:iCs/>
          <w:sz w:val="28"/>
        </w:rPr>
        <w:t>of</w:t>
      </w:r>
      <w:r w:rsidR="007E703B" w:rsidRPr="00166F92">
        <w:rPr>
          <w:bCs/>
          <w:iCs/>
          <w:sz w:val="28"/>
        </w:rPr>
        <w:t xml:space="preserve"> </w:t>
      </w:r>
      <w:r w:rsidRPr="00166F92">
        <w:rPr>
          <w:bCs/>
          <w:iCs/>
          <w:sz w:val="28"/>
        </w:rPr>
        <w:t>Plant</w:t>
      </w:r>
      <w:r w:rsidR="007E703B" w:rsidRPr="00166F92">
        <w:rPr>
          <w:bCs/>
          <w:iCs/>
          <w:sz w:val="28"/>
        </w:rPr>
        <w:t xml:space="preserve"> </w:t>
      </w:r>
      <w:r w:rsidRPr="00166F92">
        <w:rPr>
          <w:bCs/>
          <w:iCs/>
          <w:sz w:val="28"/>
        </w:rPr>
        <w:t>and</w:t>
      </w:r>
      <w:r w:rsidR="007E703B" w:rsidRPr="00166F92">
        <w:rPr>
          <w:bCs/>
          <w:iCs/>
          <w:sz w:val="28"/>
        </w:rPr>
        <w:t xml:space="preserve"> </w:t>
      </w:r>
      <w:r w:rsidRPr="00166F92">
        <w:rPr>
          <w:bCs/>
          <w:iCs/>
          <w:sz w:val="28"/>
        </w:rPr>
        <w:t>Installation</w:t>
      </w:r>
      <w:r w:rsidR="007E703B" w:rsidRPr="00166F92">
        <w:rPr>
          <w:bCs/>
          <w:iCs/>
          <w:sz w:val="28"/>
        </w:rPr>
        <w:t xml:space="preserve"> </w:t>
      </w:r>
      <w:r w:rsidRPr="00166F92">
        <w:rPr>
          <w:bCs/>
          <w:iCs/>
          <w:sz w:val="28"/>
        </w:rPr>
        <w:t>Services</w:t>
      </w:r>
    </w:p>
    <w:p w14:paraId="58ED975B" w14:textId="77777777" w:rsidR="005B4A5F" w:rsidRPr="00166F92" w:rsidRDefault="005B4A5F" w:rsidP="006A0513">
      <w:pPr>
        <w:numPr>
          <w:ilvl w:val="0"/>
          <w:numId w:val="271"/>
        </w:numPr>
        <w:tabs>
          <w:tab w:val="left" w:pos="5238"/>
          <w:tab w:val="left" w:pos="5474"/>
          <w:tab w:val="left" w:pos="9468"/>
        </w:tabs>
        <w:spacing w:after="240"/>
        <w:jc w:val="left"/>
        <w:rPr>
          <w:bCs/>
          <w:iCs/>
          <w:sz w:val="28"/>
        </w:rPr>
      </w:pPr>
      <w:r w:rsidRPr="00166F92">
        <w:rPr>
          <w:bCs/>
          <w:iCs/>
          <w:sz w:val="28"/>
        </w:rPr>
        <w:t>Others</w:t>
      </w:r>
    </w:p>
    <w:p w14:paraId="2DD4696F" w14:textId="56322139" w:rsidR="005B4A5F" w:rsidRPr="0076689F" w:rsidRDefault="005B4A5F" w:rsidP="001D5093">
      <w:pPr>
        <w:pStyle w:val="S4-Heading2"/>
        <w:rPr>
          <w:sz w:val="36"/>
          <w:szCs w:val="36"/>
        </w:rPr>
      </w:pPr>
      <w:r w:rsidRPr="00166F92">
        <w:br w:type="page"/>
      </w:r>
      <w:bookmarkStart w:id="633" w:name="_Hlt210798226"/>
      <w:bookmarkEnd w:id="633"/>
    </w:p>
    <w:p w14:paraId="299D3181" w14:textId="053AF340" w:rsidR="0087103B" w:rsidRDefault="0087103B" w:rsidP="00BA6B9A">
      <w:pPr>
        <w:spacing w:after="240"/>
        <w:ind w:right="-11"/>
        <w:jc w:val="center"/>
        <w:rPr>
          <w:b/>
          <w:bCs/>
          <w:sz w:val="36"/>
          <w:szCs w:val="36"/>
        </w:rPr>
      </w:pPr>
      <w:r w:rsidRPr="002A6A1D">
        <w:rPr>
          <w:b/>
          <w:bCs/>
          <w:sz w:val="36"/>
          <w:szCs w:val="36"/>
        </w:rPr>
        <w:lastRenderedPageBreak/>
        <w:t xml:space="preserve">Form TECH- 1: Site </w:t>
      </w:r>
      <w:proofErr w:type="spellStart"/>
      <w:r w:rsidRPr="002A6A1D">
        <w:rPr>
          <w:b/>
          <w:bCs/>
          <w:sz w:val="36"/>
          <w:szCs w:val="36"/>
        </w:rPr>
        <w:t>Organisation</w:t>
      </w:r>
      <w:proofErr w:type="spellEnd"/>
    </w:p>
    <w:p w14:paraId="41928104" w14:textId="1C138F32" w:rsidR="00CF4DC7" w:rsidRPr="002A6A1D" w:rsidRDefault="00CF4DC7" w:rsidP="00BA6B9A">
      <w:pPr>
        <w:spacing w:after="240"/>
        <w:ind w:right="-11"/>
        <w:jc w:val="center"/>
        <w:rPr>
          <w:b/>
          <w:bCs/>
          <w:sz w:val="36"/>
          <w:szCs w:val="36"/>
        </w:rPr>
      </w:pPr>
      <w:r>
        <w:rPr>
          <w:b/>
          <w:bCs/>
          <w:sz w:val="36"/>
          <w:szCs w:val="36"/>
        </w:rPr>
        <w:t xml:space="preserve">Details of Proposed Site </w:t>
      </w:r>
      <w:proofErr w:type="spellStart"/>
      <w:r>
        <w:rPr>
          <w:b/>
          <w:bCs/>
          <w:sz w:val="36"/>
          <w:szCs w:val="36"/>
        </w:rPr>
        <w:t>Organisation</w:t>
      </w:r>
      <w:proofErr w:type="spellEnd"/>
    </w:p>
    <w:p w14:paraId="0E80DA11" w14:textId="77777777" w:rsidR="0087103B" w:rsidRPr="006A0513" w:rsidRDefault="0087103B" w:rsidP="00EB62A1">
      <w:pPr>
        <w:tabs>
          <w:tab w:val="left" w:pos="720"/>
        </w:tabs>
        <w:spacing w:after="240"/>
        <w:ind w:right="-11"/>
        <w:rPr>
          <w:rFonts w:eastAsia="Arial"/>
          <w:szCs w:val="24"/>
        </w:rPr>
      </w:pPr>
      <w:r w:rsidRPr="006A0513">
        <w:rPr>
          <w:rFonts w:eastAsia="Arial"/>
          <w:szCs w:val="24"/>
        </w:rPr>
        <w:t>Bidders should provide the details of their proposed site organization, which must address the following points. The format and structure of this form is not specified.</w:t>
      </w:r>
    </w:p>
    <w:p w14:paraId="003A6B23" w14:textId="5460B09F" w:rsidR="0087103B" w:rsidRPr="006A0513" w:rsidRDefault="0087103B" w:rsidP="00EB62A1">
      <w:pPr>
        <w:spacing w:after="240"/>
        <w:ind w:right="-11"/>
        <w:rPr>
          <w:szCs w:val="24"/>
        </w:rPr>
      </w:pPr>
      <w:r w:rsidRPr="006A0513">
        <w:rPr>
          <w:rFonts w:eastAsia="Arial"/>
          <w:szCs w:val="24"/>
        </w:rPr>
        <w:t>Please provide a high-level description on a stage by stage basis, aligned with the mobilization and construction schedule, of the proposed site organization, including laydown of parts and equipment, site security, and any temporary facilities or buildings. Please include sketches of site organization where necessary.</w:t>
      </w:r>
    </w:p>
    <w:p w14:paraId="5C2CD097" w14:textId="77777777" w:rsidR="0087103B" w:rsidRPr="006A0513" w:rsidRDefault="0087103B" w:rsidP="00DD64C9">
      <w:pPr>
        <w:spacing w:after="240"/>
        <w:ind w:right="-11"/>
        <w:jc w:val="left"/>
        <w:rPr>
          <w:szCs w:val="24"/>
        </w:rPr>
      </w:pPr>
      <w:r w:rsidRPr="006A0513">
        <w:rPr>
          <w:rFonts w:eastAsia="Arial"/>
          <w:szCs w:val="24"/>
        </w:rPr>
        <w:t>In particular, site organization should highlight capacity for:</w:t>
      </w:r>
    </w:p>
    <w:p w14:paraId="3E4B1782" w14:textId="77777777" w:rsidR="0087103B" w:rsidRPr="006A0513" w:rsidRDefault="0087103B" w:rsidP="0021677F">
      <w:pPr>
        <w:pStyle w:val="ListParagraph"/>
        <w:numPr>
          <w:ilvl w:val="0"/>
          <w:numId w:val="147"/>
        </w:numPr>
        <w:spacing w:after="240"/>
        <w:ind w:right="-11"/>
        <w:contextualSpacing w:val="0"/>
        <w:rPr>
          <w:rFonts w:eastAsia="Arial"/>
          <w:szCs w:val="24"/>
        </w:rPr>
      </w:pPr>
      <w:r w:rsidRPr="006A0513">
        <w:rPr>
          <w:rFonts w:eastAsia="Arial"/>
          <w:szCs w:val="24"/>
        </w:rPr>
        <w:t>Sensitivity to the needs and impact on the local island community</w:t>
      </w:r>
    </w:p>
    <w:p w14:paraId="61D1B89B" w14:textId="77777777" w:rsidR="0087103B" w:rsidRPr="006A0513" w:rsidRDefault="0087103B" w:rsidP="0021677F">
      <w:pPr>
        <w:pStyle w:val="ListParagraph"/>
        <w:numPr>
          <w:ilvl w:val="0"/>
          <w:numId w:val="147"/>
        </w:numPr>
        <w:spacing w:after="240"/>
        <w:ind w:right="-11"/>
        <w:contextualSpacing w:val="0"/>
        <w:rPr>
          <w:rFonts w:eastAsia="Arial"/>
          <w:szCs w:val="24"/>
        </w:rPr>
      </w:pPr>
      <w:r w:rsidRPr="006A0513">
        <w:rPr>
          <w:rFonts w:eastAsia="Arial"/>
          <w:szCs w:val="24"/>
        </w:rPr>
        <w:t>Delivery of equipment, and its storage and security on site</w:t>
      </w:r>
    </w:p>
    <w:p w14:paraId="45A3FF1B" w14:textId="77777777" w:rsidR="0087103B" w:rsidRPr="006A0513" w:rsidRDefault="0087103B" w:rsidP="0021677F">
      <w:pPr>
        <w:pStyle w:val="ListParagraph"/>
        <w:numPr>
          <w:ilvl w:val="0"/>
          <w:numId w:val="147"/>
        </w:numPr>
        <w:spacing w:after="240"/>
        <w:ind w:right="-11"/>
        <w:contextualSpacing w:val="0"/>
        <w:rPr>
          <w:rFonts w:eastAsia="Arial"/>
          <w:szCs w:val="24"/>
        </w:rPr>
      </w:pPr>
      <w:r w:rsidRPr="006A0513">
        <w:rPr>
          <w:rFonts w:eastAsia="Arial"/>
          <w:szCs w:val="24"/>
        </w:rPr>
        <w:t>Safe access and egress for emergencies</w:t>
      </w:r>
    </w:p>
    <w:p w14:paraId="3F7E7EC2" w14:textId="77777777" w:rsidR="0087103B" w:rsidRPr="006A0513" w:rsidRDefault="0087103B" w:rsidP="0021677F">
      <w:pPr>
        <w:pStyle w:val="ListParagraph"/>
        <w:numPr>
          <w:ilvl w:val="0"/>
          <w:numId w:val="147"/>
        </w:numPr>
        <w:spacing w:after="240"/>
        <w:ind w:right="-11"/>
        <w:contextualSpacing w:val="0"/>
        <w:rPr>
          <w:rFonts w:eastAsia="Arial"/>
          <w:szCs w:val="24"/>
        </w:rPr>
      </w:pPr>
      <w:r w:rsidRPr="006A0513">
        <w:rPr>
          <w:rFonts w:eastAsia="Arial"/>
          <w:szCs w:val="24"/>
        </w:rPr>
        <w:t>Any provisions for securing the site in the event of natural disasters</w:t>
      </w:r>
    </w:p>
    <w:p w14:paraId="72D1AB0B" w14:textId="77777777" w:rsidR="0087103B" w:rsidRPr="006A0513" w:rsidRDefault="0087103B" w:rsidP="00DD64C9">
      <w:pPr>
        <w:spacing w:after="240"/>
        <w:ind w:right="-11"/>
        <w:jc w:val="left"/>
        <w:rPr>
          <w:rFonts w:eastAsia="Arial"/>
          <w:b/>
          <w:bCs/>
          <w:szCs w:val="24"/>
        </w:rPr>
      </w:pPr>
      <w:r w:rsidRPr="006A0513">
        <w:rPr>
          <w:rFonts w:eastAsia="Arial"/>
          <w:b/>
          <w:bCs/>
          <w:szCs w:val="24"/>
        </w:rPr>
        <w:t>Required to attach:</w:t>
      </w:r>
    </w:p>
    <w:p w14:paraId="709BCBA4" w14:textId="77777777" w:rsidR="0087103B" w:rsidRPr="006A0513" w:rsidRDefault="0087103B" w:rsidP="00DD64C9">
      <w:pPr>
        <w:spacing w:after="240"/>
        <w:ind w:right="-11"/>
        <w:jc w:val="left"/>
        <w:rPr>
          <w:szCs w:val="24"/>
        </w:rPr>
      </w:pPr>
      <w:r w:rsidRPr="006A0513">
        <w:rPr>
          <w:rFonts w:ascii="Segoe UI Symbol" w:eastAsia="MS Gothic" w:hAnsi="Segoe UI Symbol" w:cs="Segoe UI Symbol"/>
          <w:szCs w:val="24"/>
        </w:rPr>
        <w:t>☐</w:t>
      </w:r>
      <w:r w:rsidRPr="006A0513">
        <w:rPr>
          <w:rFonts w:eastAsia="Arial"/>
          <w:szCs w:val="24"/>
        </w:rPr>
        <w:t>General description of site organization, addressing above points (max 3 pages)</w:t>
      </w:r>
    </w:p>
    <w:p w14:paraId="23E03C27" w14:textId="77777777" w:rsidR="0087103B" w:rsidRPr="006A0513" w:rsidRDefault="0087103B" w:rsidP="00DD64C9">
      <w:pPr>
        <w:spacing w:after="240"/>
        <w:ind w:right="-11"/>
        <w:jc w:val="left"/>
        <w:rPr>
          <w:szCs w:val="24"/>
        </w:rPr>
      </w:pPr>
      <w:r w:rsidRPr="006A0513">
        <w:rPr>
          <w:rFonts w:ascii="Segoe UI Symbol" w:eastAsia="MS Gothic" w:hAnsi="Segoe UI Symbol" w:cs="Segoe UI Symbol"/>
          <w:szCs w:val="24"/>
        </w:rPr>
        <w:t>☐</w:t>
      </w:r>
      <w:r w:rsidRPr="006A0513">
        <w:rPr>
          <w:rFonts w:eastAsia="Arial"/>
          <w:szCs w:val="24"/>
        </w:rPr>
        <w:t xml:space="preserve">Sample work method statement for: </w:t>
      </w:r>
    </w:p>
    <w:p w14:paraId="6C707B75" w14:textId="77777777" w:rsidR="0087103B" w:rsidRPr="006A0513" w:rsidRDefault="0087103B" w:rsidP="0021677F">
      <w:pPr>
        <w:pStyle w:val="ListParagraph"/>
        <w:numPr>
          <w:ilvl w:val="0"/>
          <w:numId w:val="146"/>
        </w:numPr>
        <w:spacing w:after="240"/>
        <w:ind w:right="-11"/>
        <w:contextualSpacing w:val="0"/>
        <w:rPr>
          <w:rFonts w:eastAsia="Arial"/>
          <w:szCs w:val="24"/>
        </w:rPr>
      </w:pPr>
      <w:r w:rsidRPr="006A0513">
        <w:rPr>
          <w:rFonts w:eastAsia="Arial"/>
          <w:szCs w:val="24"/>
        </w:rPr>
        <w:t>Site civil works</w:t>
      </w:r>
    </w:p>
    <w:p w14:paraId="323D28CC" w14:textId="77777777" w:rsidR="0087103B" w:rsidRPr="006A0513" w:rsidRDefault="0087103B" w:rsidP="0021677F">
      <w:pPr>
        <w:pStyle w:val="ListParagraph"/>
        <w:numPr>
          <w:ilvl w:val="0"/>
          <w:numId w:val="146"/>
        </w:numPr>
        <w:spacing w:after="240"/>
        <w:ind w:right="-11"/>
        <w:contextualSpacing w:val="0"/>
        <w:rPr>
          <w:rFonts w:eastAsia="Arial"/>
          <w:szCs w:val="24"/>
        </w:rPr>
      </w:pPr>
      <w:r w:rsidRPr="006A0513">
        <w:rPr>
          <w:rFonts w:eastAsia="Arial"/>
          <w:szCs w:val="24"/>
        </w:rPr>
        <w:t>commissioning BESS</w:t>
      </w:r>
    </w:p>
    <w:p w14:paraId="53CB7817" w14:textId="0287AA4E" w:rsidR="0087103B" w:rsidRDefault="0087103B" w:rsidP="0087103B">
      <w:pPr>
        <w:pStyle w:val="S4-Heading2"/>
        <w:tabs>
          <w:tab w:val="left" w:pos="6171"/>
        </w:tabs>
        <w:jc w:val="left"/>
      </w:pPr>
    </w:p>
    <w:p w14:paraId="6E9FC64F" w14:textId="7E155909" w:rsidR="005B4A5F" w:rsidRPr="0076689F" w:rsidRDefault="005B4A5F" w:rsidP="00BA6B9A">
      <w:pPr>
        <w:spacing w:after="240"/>
        <w:ind w:right="-11"/>
        <w:jc w:val="center"/>
        <w:rPr>
          <w:sz w:val="36"/>
          <w:szCs w:val="36"/>
        </w:rPr>
      </w:pPr>
      <w:r w:rsidRPr="0087103B">
        <w:br w:type="page"/>
      </w:r>
    </w:p>
    <w:p w14:paraId="3F16661C" w14:textId="3569441D" w:rsidR="00DD64C9" w:rsidRDefault="00DD64C9" w:rsidP="00BA6B9A">
      <w:pPr>
        <w:spacing w:after="240"/>
        <w:ind w:right="-11"/>
        <w:jc w:val="center"/>
        <w:rPr>
          <w:b/>
          <w:bCs/>
          <w:sz w:val="36"/>
          <w:szCs w:val="36"/>
        </w:rPr>
      </w:pPr>
      <w:r w:rsidRPr="002A6A1D">
        <w:rPr>
          <w:b/>
          <w:bCs/>
          <w:sz w:val="36"/>
          <w:szCs w:val="36"/>
        </w:rPr>
        <w:lastRenderedPageBreak/>
        <w:t>Form TECH- 2: Method Statement</w:t>
      </w:r>
    </w:p>
    <w:p w14:paraId="2266D9F0" w14:textId="694D8361" w:rsidR="00CF4DC7" w:rsidRPr="002A6A1D" w:rsidRDefault="00CF4DC7" w:rsidP="00BA6B9A">
      <w:pPr>
        <w:spacing w:after="240"/>
        <w:ind w:right="-11"/>
        <w:jc w:val="center"/>
        <w:rPr>
          <w:b/>
          <w:bCs/>
          <w:sz w:val="36"/>
          <w:szCs w:val="36"/>
        </w:rPr>
      </w:pPr>
      <w:r>
        <w:rPr>
          <w:b/>
          <w:bCs/>
          <w:sz w:val="36"/>
          <w:szCs w:val="36"/>
        </w:rPr>
        <w:t>Proposed Method Statement</w:t>
      </w:r>
    </w:p>
    <w:p w14:paraId="59580D46" w14:textId="77777777" w:rsidR="00DD64C9" w:rsidRPr="00DD64C9" w:rsidRDefault="00DD64C9" w:rsidP="00DD64C9">
      <w:pPr>
        <w:tabs>
          <w:tab w:val="left" w:pos="720"/>
        </w:tabs>
        <w:spacing w:before="240"/>
        <w:ind w:right="-11"/>
        <w:rPr>
          <w:rFonts w:asciiTheme="majorBidi" w:eastAsia="Arial" w:hAnsiTheme="majorBidi" w:cstheme="majorBidi"/>
          <w:szCs w:val="24"/>
        </w:rPr>
      </w:pPr>
      <w:r w:rsidRPr="00DD64C9">
        <w:rPr>
          <w:rFonts w:asciiTheme="majorBidi" w:eastAsia="Arial" w:hAnsiTheme="majorBidi" w:cstheme="majorBidi"/>
          <w:szCs w:val="24"/>
        </w:rPr>
        <w:t>Bidders should provide the details of their proposed method for carrying out the contract, which must address the following points. The format and structure of this form is not specified.</w:t>
      </w:r>
    </w:p>
    <w:p w14:paraId="4722571D" w14:textId="34A8099D" w:rsidR="00DD64C9" w:rsidRPr="00DD64C9" w:rsidRDefault="00DD64C9" w:rsidP="00EC799C">
      <w:pPr>
        <w:tabs>
          <w:tab w:val="left" w:pos="720"/>
        </w:tabs>
        <w:spacing w:before="240" w:after="120"/>
        <w:ind w:right="-11"/>
        <w:rPr>
          <w:rFonts w:asciiTheme="majorBidi" w:hAnsiTheme="majorBidi" w:cstheme="majorBidi"/>
          <w:szCs w:val="24"/>
        </w:rPr>
      </w:pPr>
      <w:r w:rsidRPr="00DD64C9">
        <w:rPr>
          <w:rFonts w:asciiTheme="majorBidi" w:eastAsia="Arial" w:hAnsiTheme="majorBidi" w:cstheme="majorBidi"/>
          <w:szCs w:val="24"/>
        </w:rPr>
        <w:t>Provide a method statement for each of the following:</w:t>
      </w:r>
    </w:p>
    <w:p w14:paraId="0B74CFA0" w14:textId="77777777" w:rsidR="00DD64C9" w:rsidRPr="00DD64C9" w:rsidRDefault="00DD64C9" w:rsidP="0021677F">
      <w:pPr>
        <w:pStyle w:val="ListParagraph"/>
        <w:numPr>
          <w:ilvl w:val="0"/>
          <w:numId w:val="148"/>
        </w:numPr>
        <w:spacing w:before="120" w:after="120"/>
        <w:ind w:left="714" w:right="-11" w:hanging="357"/>
        <w:contextualSpacing w:val="0"/>
        <w:rPr>
          <w:rFonts w:asciiTheme="majorBidi" w:eastAsia="Arial" w:hAnsiTheme="majorBidi" w:cstheme="majorBidi"/>
          <w:szCs w:val="24"/>
        </w:rPr>
      </w:pPr>
      <w:r w:rsidRPr="00DD64C9">
        <w:rPr>
          <w:rFonts w:asciiTheme="majorBidi" w:eastAsia="Arial" w:hAnsiTheme="majorBidi" w:cstheme="majorBidi"/>
          <w:szCs w:val="24"/>
        </w:rPr>
        <w:t>Overall project logistics, demonstrating how works on successive islands projects will be staged and coordinated. Also demonstrating how the challenging sea and land transport requirements for the islands will be met.</w:t>
      </w:r>
    </w:p>
    <w:p w14:paraId="1B4DE9AB" w14:textId="77777777" w:rsidR="00DD64C9" w:rsidRPr="00DD64C9" w:rsidRDefault="00DD64C9" w:rsidP="0021677F">
      <w:pPr>
        <w:pStyle w:val="ListParagraph"/>
        <w:numPr>
          <w:ilvl w:val="0"/>
          <w:numId w:val="148"/>
        </w:numPr>
        <w:spacing w:before="120" w:after="120"/>
        <w:ind w:left="714" w:right="-11" w:hanging="357"/>
        <w:contextualSpacing w:val="0"/>
        <w:rPr>
          <w:rFonts w:asciiTheme="majorBidi" w:eastAsia="Arial" w:hAnsiTheme="majorBidi" w:cstheme="majorBidi"/>
          <w:szCs w:val="24"/>
        </w:rPr>
      </w:pPr>
      <w:r w:rsidRPr="00DD64C9">
        <w:rPr>
          <w:rFonts w:asciiTheme="majorBidi" w:eastAsia="Arial" w:hAnsiTheme="majorBidi" w:cstheme="majorBidi"/>
          <w:szCs w:val="24"/>
        </w:rPr>
        <w:t>Carrying out the required design services, including submission and document management and clarification processes.</w:t>
      </w:r>
    </w:p>
    <w:p w14:paraId="170A15F9" w14:textId="77777777" w:rsidR="00DD64C9" w:rsidRPr="00DD64C9" w:rsidRDefault="00DD64C9" w:rsidP="0021677F">
      <w:pPr>
        <w:pStyle w:val="ListParagraph"/>
        <w:numPr>
          <w:ilvl w:val="0"/>
          <w:numId w:val="148"/>
        </w:numPr>
        <w:spacing w:before="120" w:after="120"/>
        <w:ind w:left="714" w:right="-11" w:hanging="357"/>
        <w:contextualSpacing w:val="0"/>
        <w:rPr>
          <w:rFonts w:asciiTheme="majorBidi" w:eastAsia="Arial" w:hAnsiTheme="majorBidi" w:cstheme="majorBidi"/>
          <w:szCs w:val="24"/>
        </w:rPr>
      </w:pPr>
      <w:r w:rsidRPr="00DD64C9">
        <w:rPr>
          <w:rFonts w:asciiTheme="majorBidi" w:eastAsia="Arial" w:hAnsiTheme="majorBidi" w:cstheme="majorBidi"/>
          <w:szCs w:val="24"/>
        </w:rPr>
        <w:t xml:space="preserve">Carrying out inspection and test for the project. Please include a high-level plan and examples of test plans for battery, EMS. </w:t>
      </w:r>
    </w:p>
    <w:p w14:paraId="78F9A48E" w14:textId="77777777" w:rsidR="00DD64C9" w:rsidRPr="00DD64C9" w:rsidRDefault="00DD64C9" w:rsidP="0021677F">
      <w:pPr>
        <w:pStyle w:val="ListParagraph"/>
        <w:numPr>
          <w:ilvl w:val="0"/>
          <w:numId w:val="148"/>
        </w:numPr>
        <w:spacing w:before="120" w:after="120"/>
        <w:ind w:left="714" w:right="-11" w:hanging="357"/>
        <w:contextualSpacing w:val="0"/>
        <w:rPr>
          <w:rFonts w:asciiTheme="majorBidi" w:eastAsia="Arial" w:hAnsiTheme="majorBidi" w:cstheme="majorBidi"/>
          <w:szCs w:val="24"/>
        </w:rPr>
      </w:pPr>
      <w:r w:rsidRPr="00DD64C9">
        <w:rPr>
          <w:rFonts w:asciiTheme="majorBidi" w:eastAsia="Arial" w:hAnsiTheme="majorBidi" w:cstheme="majorBidi"/>
          <w:szCs w:val="24"/>
        </w:rPr>
        <w:t>FAT plan for BESS and EMS</w:t>
      </w:r>
    </w:p>
    <w:p w14:paraId="1C2AD725" w14:textId="77777777" w:rsidR="00DD64C9" w:rsidRPr="00DD64C9" w:rsidRDefault="00DD64C9" w:rsidP="0021677F">
      <w:pPr>
        <w:pStyle w:val="ListParagraph"/>
        <w:numPr>
          <w:ilvl w:val="0"/>
          <w:numId w:val="148"/>
        </w:numPr>
        <w:spacing w:before="120" w:after="120"/>
        <w:ind w:left="714" w:right="-11" w:hanging="357"/>
        <w:contextualSpacing w:val="0"/>
        <w:rPr>
          <w:rFonts w:asciiTheme="majorBidi" w:eastAsia="Arial" w:hAnsiTheme="majorBidi" w:cstheme="majorBidi"/>
          <w:szCs w:val="24"/>
        </w:rPr>
      </w:pPr>
      <w:r w:rsidRPr="00DD64C9">
        <w:rPr>
          <w:rFonts w:asciiTheme="majorBidi" w:eastAsia="Arial" w:hAnsiTheme="majorBidi" w:cstheme="majorBidi"/>
          <w:szCs w:val="24"/>
        </w:rPr>
        <w:t>Installation works, also include explanation staffing, team structure, accommodation and provisions for any non-local workers considering any limitations of local facilities and services.</w:t>
      </w:r>
    </w:p>
    <w:p w14:paraId="328C6E26" w14:textId="77777777" w:rsidR="00DD64C9" w:rsidRPr="00DD64C9" w:rsidRDefault="00DD64C9" w:rsidP="0021677F">
      <w:pPr>
        <w:pStyle w:val="ListParagraph"/>
        <w:numPr>
          <w:ilvl w:val="0"/>
          <w:numId w:val="148"/>
        </w:numPr>
        <w:spacing w:before="120" w:after="120"/>
        <w:ind w:left="714" w:right="-11" w:hanging="357"/>
        <w:contextualSpacing w:val="0"/>
        <w:rPr>
          <w:rFonts w:asciiTheme="majorBidi" w:eastAsia="Arial" w:hAnsiTheme="majorBidi" w:cstheme="majorBidi"/>
          <w:szCs w:val="24"/>
        </w:rPr>
      </w:pPr>
      <w:r w:rsidRPr="00DD64C9">
        <w:rPr>
          <w:rFonts w:asciiTheme="majorBidi" w:eastAsia="Arial" w:hAnsiTheme="majorBidi" w:cstheme="majorBidi"/>
          <w:szCs w:val="24"/>
        </w:rPr>
        <w:t>Capacity building and training, including details of proposed involvement of relevant local personnel in the planning, design, and construction of the plant, expected training modes, number and duration of training sessions, and documentation to be delivered.</w:t>
      </w:r>
    </w:p>
    <w:p w14:paraId="506A7B20" w14:textId="77777777" w:rsidR="00DD64C9" w:rsidRPr="00DD64C9" w:rsidRDefault="00DD64C9" w:rsidP="0021677F">
      <w:pPr>
        <w:pStyle w:val="ListParagraph"/>
        <w:numPr>
          <w:ilvl w:val="0"/>
          <w:numId w:val="148"/>
        </w:numPr>
        <w:spacing w:before="120" w:after="120"/>
        <w:ind w:left="714" w:right="-11" w:hanging="357"/>
        <w:contextualSpacing w:val="0"/>
        <w:rPr>
          <w:rFonts w:asciiTheme="majorBidi" w:eastAsia="Arial" w:hAnsiTheme="majorBidi" w:cstheme="majorBidi"/>
          <w:szCs w:val="24"/>
        </w:rPr>
      </w:pPr>
      <w:r w:rsidRPr="00DD64C9">
        <w:rPr>
          <w:rFonts w:asciiTheme="majorBidi" w:eastAsia="Arial" w:hAnsiTheme="majorBidi" w:cstheme="majorBidi"/>
          <w:szCs w:val="24"/>
        </w:rPr>
        <w:t xml:space="preserve">Details and evidence of the potential for the Employer to recycle battery cells at the end of life. </w:t>
      </w:r>
    </w:p>
    <w:p w14:paraId="200253DE" w14:textId="77777777" w:rsidR="00DD64C9" w:rsidRPr="00DD64C9" w:rsidRDefault="00DD64C9" w:rsidP="0021677F">
      <w:pPr>
        <w:pStyle w:val="ListParagraph"/>
        <w:numPr>
          <w:ilvl w:val="0"/>
          <w:numId w:val="148"/>
        </w:numPr>
        <w:spacing w:before="120" w:after="120"/>
        <w:ind w:left="714" w:right="-11" w:hanging="357"/>
        <w:contextualSpacing w:val="0"/>
        <w:rPr>
          <w:rFonts w:asciiTheme="majorBidi" w:eastAsia="Arial" w:hAnsiTheme="majorBidi" w:cstheme="majorBidi"/>
          <w:szCs w:val="24"/>
        </w:rPr>
      </w:pPr>
      <w:r w:rsidRPr="00DD64C9">
        <w:rPr>
          <w:rFonts w:asciiTheme="majorBidi" w:eastAsia="Arial" w:hAnsiTheme="majorBidi" w:cstheme="majorBidi"/>
          <w:szCs w:val="24"/>
        </w:rPr>
        <w:t>Process for grid connection, including any shutdowns and their duration.</w:t>
      </w:r>
    </w:p>
    <w:p w14:paraId="14582BF1" w14:textId="77777777" w:rsidR="00DD64C9" w:rsidRPr="00DD64C9" w:rsidRDefault="00DD64C9" w:rsidP="00107936">
      <w:pPr>
        <w:spacing w:before="120" w:after="120"/>
        <w:ind w:right="-11"/>
        <w:jc w:val="left"/>
        <w:rPr>
          <w:rFonts w:asciiTheme="majorBidi" w:eastAsia="Arial" w:hAnsiTheme="majorBidi" w:cstheme="majorBidi"/>
          <w:szCs w:val="24"/>
        </w:rPr>
      </w:pPr>
      <w:r w:rsidRPr="00DD64C9">
        <w:rPr>
          <w:rFonts w:asciiTheme="majorBidi" w:eastAsia="Arial" w:hAnsiTheme="majorBidi" w:cstheme="majorBidi"/>
          <w:b/>
          <w:bCs/>
          <w:szCs w:val="24"/>
        </w:rPr>
        <w:t>Required to attach:</w:t>
      </w:r>
      <w:r w:rsidRPr="00DD64C9">
        <w:rPr>
          <w:rFonts w:asciiTheme="majorBidi" w:eastAsia="Arial" w:hAnsiTheme="majorBidi" w:cstheme="majorBidi"/>
          <w:szCs w:val="24"/>
        </w:rPr>
        <w:t xml:space="preserve"> </w:t>
      </w:r>
    </w:p>
    <w:p w14:paraId="159A6A2F" w14:textId="77777777" w:rsidR="00DD64C9" w:rsidRPr="00DD64C9" w:rsidRDefault="00DD64C9" w:rsidP="00107936">
      <w:pPr>
        <w:spacing w:before="120" w:after="120"/>
        <w:ind w:left="720" w:right="-11"/>
        <w:jc w:val="left"/>
        <w:rPr>
          <w:rFonts w:asciiTheme="majorBidi" w:hAnsiTheme="majorBidi" w:cstheme="majorBidi"/>
          <w:szCs w:val="24"/>
        </w:rPr>
      </w:pPr>
      <w:r w:rsidRPr="00DD64C9">
        <w:rPr>
          <w:rFonts w:ascii="Segoe UI Symbol" w:eastAsia="MS Gothic" w:hAnsi="Segoe UI Symbol" w:cs="Segoe UI Symbol"/>
          <w:szCs w:val="24"/>
        </w:rPr>
        <w:t>☐</w:t>
      </w:r>
      <w:r w:rsidRPr="00DD64C9">
        <w:rPr>
          <w:rFonts w:asciiTheme="majorBidi" w:eastAsia="Arial" w:hAnsiTheme="majorBidi" w:cstheme="majorBidi"/>
          <w:szCs w:val="24"/>
        </w:rPr>
        <w:t>Method statement for logistics (max. 2 pages)</w:t>
      </w:r>
    </w:p>
    <w:p w14:paraId="5FE8584D" w14:textId="77777777" w:rsidR="00DD64C9" w:rsidRPr="00DD64C9" w:rsidRDefault="00DD64C9" w:rsidP="00107936">
      <w:pPr>
        <w:spacing w:before="120" w:after="120"/>
        <w:ind w:left="720" w:right="-11"/>
        <w:jc w:val="left"/>
        <w:rPr>
          <w:rFonts w:asciiTheme="majorBidi" w:hAnsiTheme="majorBidi" w:cstheme="majorBidi"/>
          <w:szCs w:val="24"/>
        </w:rPr>
      </w:pPr>
      <w:r w:rsidRPr="00DD64C9">
        <w:rPr>
          <w:rFonts w:ascii="Segoe UI Symbol" w:eastAsia="MS Gothic" w:hAnsi="Segoe UI Symbol" w:cs="Segoe UI Symbol"/>
          <w:szCs w:val="24"/>
        </w:rPr>
        <w:t>☐</w:t>
      </w:r>
      <w:r w:rsidRPr="00DD64C9">
        <w:rPr>
          <w:rFonts w:asciiTheme="majorBidi" w:eastAsia="Arial" w:hAnsiTheme="majorBidi" w:cstheme="majorBidi"/>
          <w:szCs w:val="24"/>
        </w:rPr>
        <w:t>Method statement for carrying out design services (max. 2 pages)</w:t>
      </w:r>
    </w:p>
    <w:p w14:paraId="6F9069E5" w14:textId="77777777" w:rsidR="00DD64C9" w:rsidRPr="00DD64C9" w:rsidRDefault="00DD64C9" w:rsidP="00107936">
      <w:pPr>
        <w:spacing w:before="120" w:after="120"/>
        <w:ind w:left="720" w:right="-11"/>
        <w:jc w:val="left"/>
        <w:rPr>
          <w:rFonts w:asciiTheme="majorBidi" w:hAnsiTheme="majorBidi" w:cstheme="majorBidi"/>
          <w:szCs w:val="24"/>
        </w:rPr>
      </w:pPr>
      <w:r w:rsidRPr="00DD64C9">
        <w:rPr>
          <w:rFonts w:ascii="Segoe UI Symbol" w:eastAsia="MS Gothic" w:hAnsi="Segoe UI Symbol" w:cs="Segoe UI Symbol"/>
          <w:szCs w:val="24"/>
        </w:rPr>
        <w:t>☐</w:t>
      </w:r>
      <w:r w:rsidRPr="00DD64C9">
        <w:rPr>
          <w:rFonts w:asciiTheme="majorBidi" w:eastAsia="Arial" w:hAnsiTheme="majorBidi" w:cstheme="majorBidi"/>
          <w:szCs w:val="24"/>
        </w:rPr>
        <w:t>Overview of inspection and test plan (max. 2 pages)</w:t>
      </w:r>
    </w:p>
    <w:p w14:paraId="123B73ED" w14:textId="77777777" w:rsidR="00DD64C9" w:rsidRPr="00DD64C9" w:rsidRDefault="00DD64C9" w:rsidP="00107936">
      <w:pPr>
        <w:spacing w:before="120" w:after="120"/>
        <w:ind w:left="720" w:right="-11"/>
        <w:jc w:val="left"/>
        <w:rPr>
          <w:rFonts w:asciiTheme="majorBidi" w:hAnsiTheme="majorBidi" w:cstheme="majorBidi"/>
          <w:szCs w:val="24"/>
        </w:rPr>
      </w:pPr>
      <w:r w:rsidRPr="00DD64C9">
        <w:rPr>
          <w:rFonts w:ascii="Segoe UI Symbol" w:eastAsia="MS Gothic" w:hAnsi="Segoe UI Symbol" w:cs="Segoe UI Symbol"/>
          <w:szCs w:val="24"/>
        </w:rPr>
        <w:t>☐</w:t>
      </w:r>
      <w:r w:rsidRPr="00DD64C9">
        <w:rPr>
          <w:rFonts w:asciiTheme="majorBidi" w:eastAsia="Arial" w:hAnsiTheme="majorBidi" w:cstheme="majorBidi"/>
          <w:szCs w:val="24"/>
        </w:rPr>
        <w:t xml:space="preserve">Sample FAT plans (e.g. from previous project – no page limit) </w:t>
      </w:r>
    </w:p>
    <w:p w14:paraId="0DDAF6C9" w14:textId="77777777" w:rsidR="00DD64C9" w:rsidRPr="00DD64C9" w:rsidRDefault="00DD64C9" w:rsidP="00107936">
      <w:pPr>
        <w:spacing w:before="120" w:after="120"/>
        <w:ind w:left="720" w:right="-11"/>
        <w:jc w:val="left"/>
        <w:rPr>
          <w:rFonts w:asciiTheme="majorBidi" w:hAnsiTheme="majorBidi" w:cstheme="majorBidi"/>
          <w:szCs w:val="24"/>
        </w:rPr>
      </w:pPr>
      <w:r w:rsidRPr="00DD64C9">
        <w:rPr>
          <w:rFonts w:ascii="Segoe UI Symbol" w:eastAsia="MS Gothic" w:hAnsi="Segoe UI Symbol" w:cs="Segoe UI Symbol"/>
          <w:szCs w:val="24"/>
        </w:rPr>
        <w:t>☐</w:t>
      </w:r>
      <w:r w:rsidRPr="00DD64C9">
        <w:rPr>
          <w:rFonts w:asciiTheme="majorBidi" w:eastAsia="Arial" w:hAnsiTheme="majorBidi" w:cstheme="majorBidi"/>
          <w:szCs w:val="24"/>
        </w:rPr>
        <w:t>Method statement for installation, including workflow and team structures (max. 2 pages)</w:t>
      </w:r>
    </w:p>
    <w:p w14:paraId="243A2C87" w14:textId="77777777" w:rsidR="00DD64C9" w:rsidRPr="00DD64C9" w:rsidRDefault="00DD64C9" w:rsidP="00107936">
      <w:pPr>
        <w:spacing w:before="120" w:after="120"/>
        <w:ind w:left="720" w:right="-11"/>
        <w:jc w:val="left"/>
        <w:rPr>
          <w:rFonts w:asciiTheme="majorBidi" w:hAnsiTheme="majorBidi" w:cstheme="majorBidi"/>
          <w:szCs w:val="24"/>
        </w:rPr>
      </w:pPr>
      <w:r w:rsidRPr="00DD64C9">
        <w:rPr>
          <w:rFonts w:ascii="Segoe UI Symbol" w:eastAsia="MS Gothic" w:hAnsi="Segoe UI Symbol" w:cs="Segoe UI Symbol"/>
          <w:szCs w:val="24"/>
        </w:rPr>
        <w:t>☐</w:t>
      </w:r>
      <w:r w:rsidRPr="00DD64C9">
        <w:rPr>
          <w:rFonts w:asciiTheme="majorBidi" w:eastAsia="Arial" w:hAnsiTheme="majorBidi" w:cstheme="majorBidi"/>
          <w:szCs w:val="24"/>
        </w:rPr>
        <w:t>Description of training and capacity building. State number and duration of sessions. State type of training delivery.</w:t>
      </w:r>
    </w:p>
    <w:p w14:paraId="127F7763" w14:textId="58E06C4F" w:rsidR="00DD64C9" w:rsidRPr="00DD64C9" w:rsidRDefault="00DD64C9" w:rsidP="00107936">
      <w:pPr>
        <w:spacing w:before="120" w:after="120"/>
        <w:ind w:left="720" w:right="-11"/>
        <w:jc w:val="left"/>
        <w:rPr>
          <w:rFonts w:asciiTheme="majorBidi" w:eastAsia="Arial" w:hAnsiTheme="majorBidi" w:cstheme="majorBidi"/>
          <w:szCs w:val="24"/>
        </w:rPr>
      </w:pPr>
      <w:r w:rsidRPr="00DD64C9">
        <w:rPr>
          <w:rFonts w:asciiTheme="majorBidi" w:eastAsia="Arial" w:hAnsiTheme="majorBidi" w:cstheme="majorBidi"/>
          <w:szCs w:val="24"/>
        </w:rPr>
        <w:t xml:space="preserve"> </w:t>
      </w:r>
      <w:r w:rsidRPr="00DD64C9">
        <w:rPr>
          <w:rFonts w:ascii="Segoe UI Symbol" w:eastAsia="MS Gothic" w:hAnsi="Segoe UI Symbol" w:cs="Segoe UI Symbol"/>
          <w:szCs w:val="24"/>
        </w:rPr>
        <w:t>☐</w:t>
      </w:r>
      <w:r w:rsidRPr="00DD64C9">
        <w:rPr>
          <w:rFonts w:asciiTheme="majorBidi" w:eastAsia="Arial" w:hAnsiTheme="majorBidi" w:cstheme="majorBidi"/>
          <w:szCs w:val="24"/>
        </w:rPr>
        <w:t>Specify 2-5 names and locations of facilities able to receive and recycle battery cells at end of life</w:t>
      </w:r>
    </w:p>
    <w:p w14:paraId="7977B850" w14:textId="5D03E731" w:rsidR="00924E82" w:rsidRDefault="00DD64C9" w:rsidP="00107936">
      <w:pPr>
        <w:pStyle w:val="S4-Heading2"/>
        <w:spacing w:after="120"/>
        <w:ind w:left="720" w:right="-11"/>
        <w:jc w:val="left"/>
        <w:rPr>
          <w:b w:val="0"/>
          <w:bCs/>
          <w:i/>
          <w:iCs/>
          <w:sz w:val="28"/>
        </w:rPr>
      </w:pPr>
      <w:bookmarkStart w:id="634" w:name="_Toc93483800"/>
      <w:r w:rsidRPr="00DD64C9">
        <w:rPr>
          <w:rFonts w:ascii="Segoe UI Symbol" w:eastAsia="MS Gothic" w:hAnsi="Segoe UI Symbol" w:cs="Segoe UI Symbol"/>
          <w:b w:val="0"/>
          <w:sz w:val="24"/>
          <w:szCs w:val="24"/>
        </w:rPr>
        <w:t>☐</w:t>
      </w:r>
      <w:r w:rsidRPr="00DD64C9">
        <w:rPr>
          <w:rFonts w:asciiTheme="majorBidi" w:eastAsia="Arial" w:hAnsiTheme="majorBidi" w:cstheme="majorBidi"/>
          <w:b w:val="0"/>
          <w:sz w:val="24"/>
          <w:szCs w:val="24"/>
        </w:rPr>
        <w:t>Description of the grid connection process (max. 2 pages)</w:t>
      </w:r>
      <w:bookmarkEnd w:id="634"/>
    </w:p>
    <w:p w14:paraId="217A952A" w14:textId="2BB8F57F" w:rsidR="00924E82" w:rsidRDefault="00924E82" w:rsidP="001D5093">
      <w:pPr>
        <w:tabs>
          <w:tab w:val="left" w:pos="5238"/>
          <w:tab w:val="left" w:pos="5474"/>
          <w:tab w:val="left" w:pos="9468"/>
        </w:tabs>
        <w:jc w:val="left"/>
        <w:rPr>
          <w:b/>
          <w:bCs/>
          <w:i/>
          <w:iCs/>
          <w:sz w:val="28"/>
        </w:rPr>
      </w:pPr>
    </w:p>
    <w:p w14:paraId="4964086E" w14:textId="5DB61A72" w:rsidR="0076689F" w:rsidRDefault="0076689F" w:rsidP="00107936">
      <w:pPr>
        <w:spacing w:after="240"/>
        <w:ind w:right="-11"/>
        <w:jc w:val="center"/>
        <w:rPr>
          <w:b/>
          <w:bCs/>
          <w:sz w:val="36"/>
          <w:szCs w:val="36"/>
        </w:rPr>
      </w:pPr>
      <w:r w:rsidRPr="002A6A1D">
        <w:rPr>
          <w:b/>
          <w:bCs/>
          <w:sz w:val="36"/>
          <w:szCs w:val="36"/>
        </w:rPr>
        <w:t>Form TECH- 3: Schedule</w:t>
      </w:r>
    </w:p>
    <w:p w14:paraId="2E216B12" w14:textId="45F7F5EF" w:rsidR="00CF4DC7" w:rsidRPr="002A6A1D" w:rsidRDefault="00CF4DC7" w:rsidP="00107936">
      <w:pPr>
        <w:spacing w:after="240"/>
        <w:ind w:right="-11"/>
        <w:jc w:val="center"/>
        <w:rPr>
          <w:b/>
          <w:bCs/>
          <w:sz w:val="36"/>
          <w:szCs w:val="36"/>
        </w:rPr>
      </w:pPr>
      <w:r>
        <w:rPr>
          <w:b/>
          <w:bCs/>
          <w:sz w:val="36"/>
          <w:szCs w:val="36"/>
        </w:rPr>
        <w:t>Time Schedule</w:t>
      </w:r>
    </w:p>
    <w:p w14:paraId="08869AD9" w14:textId="1DA440B9" w:rsidR="0076689F" w:rsidRPr="0076689F" w:rsidRDefault="0076689F" w:rsidP="0076689F">
      <w:pPr>
        <w:tabs>
          <w:tab w:val="left" w:pos="720"/>
        </w:tabs>
        <w:spacing w:before="240" w:after="120"/>
        <w:ind w:right="-11"/>
        <w:rPr>
          <w:rFonts w:asciiTheme="majorBidi" w:eastAsia="Arial" w:hAnsiTheme="majorBidi" w:cstheme="majorBidi"/>
          <w:b/>
          <w:bCs/>
          <w:szCs w:val="24"/>
        </w:rPr>
      </w:pPr>
      <w:r w:rsidRPr="0076689F">
        <w:rPr>
          <w:rFonts w:asciiTheme="majorBidi" w:eastAsia="Arial" w:hAnsiTheme="majorBidi" w:cstheme="majorBidi"/>
          <w:szCs w:val="24"/>
        </w:rPr>
        <w:t>Bidders shall stipulate that their time to completion complies with the Employer Requirements</w:t>
      </w:r>
    </w:p>
    <w:p w14:paraId="2911608B" w14:textId="47168D91" w:rsidR="0076689F" w:rsidRPr="0076689F" w:rsidRDefault="0076689F" w:rsidP="0076689F">
      <w:pPr>
        <w:tabs>
          <w:tab w:val="left" w:pos="720"/>
        </w:tabs>
        <w:spacing w:before="240" w:after="120"/>
        <w:ind w:right="-11"/>
        <w:rPr>
          <w:rFonts w:asciiTheme="majorBidi" w:eastAsia="Arial" w:hAnsiTheme="majorBidi" w:cstheme="majorBidi"/>
          <w:szCs w:val="24"/>
        </w:rPr>
      </w:pPr>
      <w:r w:rsidRPr="0076689F">
        <w:rPr>
          <w:rFonts w:asciiTheme="majorBidi" w:eastAsia="Arial" w:hAnsiTheme="majorBidi" w:cstheme="majorBidi"/>
          <w:szCs w:val="24"/>
        </w:rPr>
        <w:t>Bidders shall provide a Gantt Chart for project delivery, which shall include, at a minimum:</w:t>
      </w:r>
    </w:p>
    <w:p w14:paraId="1AB18798" w14:textId="77777777" w:rsidR="0076689F" w:rsidRPr="0076689F" w:rsidRDefault="0076689F" w:rsidP="0021677F">
      <w:pPr>
        <w:pStyle w:val="ListParagraph"/>
        <w:numPr>
          <w:ilvl w:val="0"/>
          <w:numId w:val="149"/>
        </w:numPr>
        <w:spacing w:before="240" w:after="120"/>
        <w:ind w:right="-11"/>
        <w:contextualSpacing w:val="0"/>
        <w:rPr>
          <w:rFonts w:asciiTheme="majorBidi" w:eastAsia="Arial" w:hAnsiTheme="majorBidi" w:cstheme="majorBidi"/>
          <w:szCs w:val="24"/>
        </w:rPr>
      </w:pPr>
      <w:r w:rsidRPr="0076689F">
        <w:rPr>
          <w:rFonts w:asciiTheme="majorBidi" w:eastAsia="Arial" w:hAnsiTheme="majorBidi" w:cstheme="majorBidi"/>
          <w:szCs w:val="24"/>
        </w:rPr>
        <w:t>Design submission milestones</w:t>
      </w:r>
    </w:p>
    <w:p w14:paraId="27AB968E" w14:textId="77777777" w:rsidR="0076689F" w:rsidRPr="0076689F" w:rsidRDefault="0076689F" w:rsidP="0021677F">
      <w:pPr>
        <w:pStyle w:val="ListParagraph"/>
        <w:numPr>
          <w:ilvl w:val="0"/>
          <w:numId w:val="149"/>
        </w:numPr>
        <w:spacing w:before="240" w:after="120"/>
        <w:ind w:right="-11"/>
        <w:contextualSpacing w:val="0"/>
        <w:rPr>
          <w:rFonts w:asciiTheme="majorBidi" w:eastAsia="Arial" w:hAnsiTheme="majorBidi" w:cstheme="majorBidi"/>
          <w:szCs w:val="24"/>
        </w:rPr>
      </w:pPr>
      <w:r w:rsidRPr="0076689F">
        <w:rPr>
          <w:rFonts w:asciiTheme="majorBidi" w:eastAsia="Arial" w:hAnsiTheme="majorBidi" w:cstheme="majorBidi"/>
          <w:szCs w:val="24"/>
        </w:rPr>
        <w:t>Placement of procurement orders for major equipment</w:t>
      </w:r>
    </w:p>
    <w:p w14:paraId="7CBB923C" w14:textId="77777777" w:rsidR="0076689F" w:rsidRPr="0076689F" w:rsidRDefault="0076689F" w:rsidP="0021677F">
      <w:pPr>
        <w:pStyle w:val="ListParagraph"/>
        <w:numPr>
          <w:ilvl w:val="0"/>
          <w:numId w:val="149"/>
        </w:numPr>
        <w:spacing w:before="240" w:after="120"/>
        <w:ind w:right="-11"/>
        <w:contextualSpacing w:val="0"/>
        <w:rPr>
          <w:rFonts w:asciiTheme="majorBidi" w:eastAsia="Arial" w:hAnsiTheme="majorBidi" w:cstheme="majorBidi"/>
          <w:szCs w:val="24"/>
        </w:rPr>
      </w:pPr>
      <w:r w:rsidRPr="0076689F">
        <w:rPr>
          <w:rFonts w:asciiTheme="majorBidi" w:eastAsia="Arial" w:hAnsiTheme="majorBidi" w:cstheme="majorBidi"/>
          <w:szCs w:val="24"/>
        </w:rPr>
        <w:t>FAT dates for major equipment</w:t>
      </w:r>
    </w:p>
    <w:p w14:paraId="42E60108" w14:textId="77777777" w:rsidR="0076689F" w:rsidRPr="0076689F" w:rsidRDefault="0076689F" w:rsidP="0021677F">
      <w:pPr>
        <w:pStyle w:val="ListParagraph"/>
        <w:numPr>
          <w:ilvl w:val="0"/>
          <w:numId w:val="149"/>
        </w:numPr>
        <w:spacing w:before="240" w:after="120"/>
        <w:ind w:right="-11"/>
        <w:contextualSpacing w:val="0"/>
        <w:rPr>
          <w:rFonts w:asciiTheme="majorBidi" w:eastAsia="Arial" w:hAnsiTheme="majorBidi" w:cstheme="majorBidi"/>
          <w:szCs w:val="24"/>
        </w:rPr>
      </w:pPr>
      <w:r w:rsidRPr="0076689F">
        <w:rPr>
          <w:rFonts w:asciiTheme="majorBidi" w:eastAsia="Arial" w:hAnsiTheme="majorBidi" w:cstheme="majorBidi"/>
          <w:szCs w:val="24"/>
        </w:rPr>
        <w:t>Shipment dates for major equipment</w:t>
      </w:r>
    </w:p>
    <w:p w14:paraId="0CC265DA" w14:textId="77777777" w:rsidR="0076689F" w:rsidRPr="0076689F" w:rsidRDefault="0076689F" w:rsidP="0021677F">
      <w:pPr>
        <w:pStyle w:val="ListParagraph"/>
        <w:numPr>
          <w:ilvl w:val="0"/>
          <w:numId w:val="149"/>
        </w:numPr>
        <w:spacing w:before="240" w:after="120"/>
        <w:ind w:right="-11"/>
        <w:contextualSpacing w:val="0"/>
        <w:rPr>
          <w:rFonts w:asciiTheme="majorBidi" w:eastAsia="Arial" w:hAnsiTheme="majorBidi" w:cstheme="majorBidi"/>
          <w:szCs w:val="24"/>
        </w:rPr>
      </w:pPr>
      <w:r w:rsidRPr="0076689F">
        <w:rPr>
          <w:rFonts w:asciiTheme="majorBidi" w:eastAsia="Arial" w:hAnsiTheme="majorBidi" w:cstheme="majorBidi"/>
          <w:szCs w:val="24"/>
        </w:rPr>
        <w:t>Site work dates for each island</w:t>
      </w:r>
    </w:p>
    <w:p w14:paraId="18CA1CC9" w14:textId="77777777" w:rsidR="0076689F" w:rsidRPr="0076689F" w:rsidRDefault="0076689F" w:rsidP="0021677F">
      <w:pPr>
        <w:pStyle w:val="ListParagraph"/>
        <w:numPr>
          <w:ilvl w:val="0"/>
          <w:numId w:val="149"/>
        </w:numPr>
        <w:spacing w:before="240" w:after="120"/>
        <w:ind w:right="-11"/>
        <w:contextualSpacing w:val="0"/>
        <w:rPr>
          <w:rFonts w:asciiTheme="majorBidi" w:eastAsia="Arial" w:hAnsiTheme="majorBidi" w:cstheme="majorBidi"/>
          <w:szCs w:val="24"/>
        </w:rPr>
      </w:pPr>
      <w:r w:rsidRPr="0076689F">
        <w:rPr>
          <w:rFonts w:asciiTheme="majorBidi" w:eastAsia="Arial" w:hAnsiTheme="majorBidi" w:cstheme="majorBidi"/>
          <w:szCs w:val="24"/>
        </w:rPr>
        <w:t>BESS and EMS installation, pre-commissioning and commissioning dates for each island</w:t>
      </w:r>
    </w:p>
    <w:p w14:paraId="1CBF1487" w14:textId="77777777" w:rsidR="0076689F" w:rsidRPr="0076689F" w:rsidRDefault="0076689F" w:rsidP="0076689F">
      <w:pPr>
        <w:tabs>
          <w:tab w:val="left" w:pos="720"/>
        </w:tabs>
        <w:spacing w:before="240" w:after="120"/>
        <w:ind w:right="-11"/>
        <w:rPr>
          <w:rFonts w:asciiTheme="majorBidi" w:eastAsia="Arial" w:hAnsiTheme="majorBidi" w:cstheme="majorBidi"/>
          <w:szCs w:val="24"/>
        </w:rPr>
      </w:pPr>
      <w:r w:rsidRPr="0076689F">
        <w:rPr>
          <w:rFonts w:asciiTheme="majorBidi" w:eastAsia="Arial" w:hAnsiTheme="majorBidi" w:cstheme="majorBidi"/>
          <w:szCs w:val="24"/>
        </w:rPr>
        <w:t xml:space="preserve">The Gantt Chart shall show schedule in Calendar days from contract effectiveness date. </w:t>
      </w:r>
    </w:p>
    <w:p w14:paraId="698339C9" w14:textId="77777777" w:rsidR="0076689F" w:rsidRPr="0076689F" w:rsidRDefault="0076689F" w:rsidP="0076689F">
      <w:pPr>
        <w:spacing w:before="240" w:after="120"/>
        <w:ind w:right="-11"/>
        <w:jc w:val="left"/>
        <w:rPr>
          <w:rFonts w:asciiTheme="majorBidi" w:hAnsiTheme="majorBidi" w:cstheme="majorBidi"/>
          <w:szCs w:val="24"/>
        </w:rPr>
      </w:pPr>
      <w:r w:rsidRPr="0076689F">
        <w:rPr>
          <w:rFonts w:asciiTheme="majorBidi" w:eastAsia="Arial" w:hAnsiTheme="majorBidi" w:cstheme="majorBidi"/>
          <w:b/>
          <w:bCs/>
          <w:szCs w:val="24"/>
        </w:rPr>
        <w:t>Required to attach:</w:t>
      </w:r>
    </w:p>
    <w:p w14:paraId="6A4CBD71" w14:textId="77777777" w:rsidR="0076689F" w:rsidRPr="0076689F" w:rsidRDefault="0076689F" w:rsidP="0076689F">
      <w:pPr>
        <w:spacing w:before="240" w:after="120"/>
        <w:ind w:right="-11"/>
        <w:jc w:val="left"/>
        <w:rPr>
          <w:rFonts w:asciiTheme="majorBidi" w:hAnsiTheme="majorBidi" w:cstheme="majorBidi"/>
          <w:szCs w:val="24"/>
        </w:rPr>
      </w:pPr>
      <w:r w:rsidRPr="0076689F">
        <w:rPr>
          <w:rFonts w:ascii="Segoe UI Symbol" w:eastAsia="MS Gothic" w:hAnsi="Segoe UI Symbol" w:cs="Segoe UI Symbol"/>
          <w:szCs w:val="24"/>
        </w:rPr>
        <w:t>☐</w:t>
      </w:r>
      <w:r w:rsidRPr="0076689F">
        <w:rPr>
          <w:rFonts w:asciiTheme="majorBidi" w:eastAsia="Arial" w:hAnsiTheme="majorBidi" w:cstheme="majorBidi"/>
          <w:szCs w:val="24"/>
        </w:rPr>
        <w:t>Statement of Time to Completion</w:t>
      </w:r>
    </w:p>
    <w:p w14:paraId="1D0C87B2" w14:textId="77777777" w:rsidR="0076689F" w:rsidRPr="0076689F" w:rsidRDefault="0076689F" w:rsidP="0076689F">
      <w:pPr>
        <w:spacing w:before="240" w:after="120"/>
        <w:ind w:right="-11"/>
        <w:jc w:val="left"/>
        <w:rPr>
          <w:rFonts w:asciiTheme="majorBidi" w:hAnsiTheme="majorBidi" w:cstheme="majorBidi"/>
          <w:szCs w:val="24"/>
        </w:rPr>
      </w:pPr>
      <w:r w:rsidRPr="0076689F">
        <w:rPr>
          <w:rFonts w:ascii="Segoe UI Symbol" w:eastAsia="MS Gothic" w:hAnsi="Segoe UI Symbol" w:cs="Segoe UI Symbol"/>
          <w:szCs w:val="24"/>
        </w:rPr>
        <w:t>☐</w:t>
      </w:r>
      <w:r w:rsidRPr="0076689F">
        <w:rPr>
          <w:rFonts w:asciiTheme="majorBidi" w:eastAsia="Arial" w:hAnsiTheme="majorBidi" w:cstheme="majorBidi"/>
          <w:szCs w:val="24"/>
        </w:rPr>
        <w:t>Gantt chart addressing above requirements</w:t>
      </w:r>
    </w:p>
    <w:p w14:paraId="08D277F8" w14:textId="1BD5AB13" w:rsidR="005B4A5F" w:rsidRDefault="005B4A5F" w:rsidP="001D5093">
      <w:pPr>
        <w:tabs>
          <w:tab w:val="left" w:pos="5238"/>
          <w:tab w:val="left" w:pos="5474"/>
          <w:tab w:val="left" w:pos="9468"/>
        </w:tabs>
        <w:ind w:left="-90"/>
        <w:jc w:val="left"/>
        <w:rPr>
          <w:b/>
          <w:bCs/>
          <w:i/>
          <w:iCs/>
          <w:sz w:val="28"/>
        </w:rPr>
      </w:pPr>
    </w:p>
    <w:p w14:paraId="6F10C00E" w14:textId="70A4D637" w:rsidR="0076689F" w:rsidRDefault="0076689F" w:rsidP="001D5093">
      <w:pPr>
        <w:tabs>
          <w:tab w:val="left" w:pos="5238"/>
          <w:tab w:val="left" w:pos="5474"/>
          <w:tab w:val="left" w:pos="9468"/>
        </w:tabs>
        <w:ind w:left="-90"/>
        <w:jc w:val="left"/>
        <w:rPr>
          <w:b/>
          <w:bCs/>
          <w:i/>
          <w:iCs/>
          <w:sz w:val="28"/>
        </w:rPr>
      </w:pPr>
    </w:p>
    <w:p w14:paraId="7EBAE301" w14:textId="0DB5E627" w:rsidR="0076689F" w:rsidRDefault="0076689F" w:rsidP="001D5093">
      <w:pPr>
        <w:tabs>
          <w:tab w:val="left" w:pos="5238"/>
          <w:tab w:val="left" w:pos="5474"/>
          <w:tab w:val="left" w:pos="9468"/>
        </w:tabs>
        <w:ind w:left="-90"/>
        <w:jc w:val="left"/>
        <w:rPr>
          <w:b/>
          <w:bCs/>
          <w:i/>
          <w:iCs/>
          <w:sz w:val="28"/>
        </w:rPr>
      </w:pPr>
    </w:p>
    <w:p w14:paraId="164B282F" w14:textId="50816B29" w:rsidR="0076689F" w:rsidRDefault="0076689F" w:rsidP="001D5093">
      <w:pPr>
        <w:tabs>
          <w:tab w:val="left" w:pos="5238"/>
          <w:tab w:val="left" w:pos="5474"/>
          <w:tab w:val="left" w:pos="9468"/>
        </w:tabs>
        <w:ind w:left="-90"/>
        <w:jc w:val="left"/>
        <w:rPr>
          <w:b/>
          <w:bCs/>
          <w:i/>
          <w:iCs/>
          <w:sz w:val="28"/>
        </w:rPr>
      </w:pPr>
    </w:p>
    <w:p w14:paraId="0FF8D6FE" w14:textId="7C643E05" w:rsidR="0076689F" w:rsidRDefault="0076689F" w:rsidP="001D5093">
      <w:pPr>
        <w:tabs>
          <w:tab w:val="left" w:pos="5238"/>
          <w:tab w:val="left" w:pos="5474"/>
          <w:tab w:val="left" w:pos="9468"/>
        </w:tabs>
        <w:ind w:left="-90"/>
        <w:jc w:val="left"/>
        <w:rPr>
          <w:b/>
          <w:bCs/>
          <w:i/>
          <w:iCs/>
          <w:sz w:val="28"/>
        </w:rPr>
      </w:pPr>
    </w:p>
    <w:p w14:paraId="2CAC4220" w14:textId="0123A10C" w:rsidR="0076689F" w:rsidRDefault="0076689F" w:rsidP="001D5093">
      <w:pPr>
        <w:tabs>
          <w:tab w:val="left" w:pos="5238"/>
          <w:tab w:val="left" w:pos="5474"/>
          <w:tab w:val="left" w:pos="9468"/>
        </w:tabs>
        <w:ind w:left="-90"/>
        <w:jc w:val="left"/>
        <w:rPr>
          <w:b/>
          <w:bCs/>
          <w:i/>
          <w:iCs/>
          <w:sz w:val="28"/>
        </w:rPr>
      </w:pPr>
    </w:p>
    <w:p w14:paraId="4EE60CCB" w14:textId="3ACAE32F" w:rsidR="0076689F" w:rsidRDefault="0076689F" w:rsidP="001D5093">
      <w:pPr>
        <w:tabs>
          <w:tab w:val="left" w:pos="5238"/>
          <w:tab w:val="left" w:pos="5474"/>
          <w:tab w:val="left" w:pos="9468"/>
        </w:tabs>
        <w:ind w:left="-90"/>
        <w:jc w:val="left"/>
        <w:rPr>
          <w:b/>
          <w:bCs/>
          <w:i/>
          <w:iCs/>
          <w:sz w:val="28"/>
        </w:rPr>
      </w:pPr>
    </w:p>
    <w:p w14:paraId="147A4E47" w14:textId="35FCD245" w:rsidR="0076689F" w:rsidRDefault="0076689F" w:rsidP="001D5093">
      <w:pPr>
        <w:tabs>
          <w:tab w:val="left" w:pos="5238"/>
          <w:tab w:val="left" w:pos="5474"/>
          <w:tab w:val="left" w:pos="9468"/>
        </w:tabs>
        <w:ind w:left="-90"/>
        <w:jc w:val="left"/>
        <w:rPr>
          <w:b/>
          <w:bCs/>
          <w:i/>
          <w:iCs/>
          <w:sz w:val="28"/>
        </w:rPr>
      </w:pPr>
    </w:p>
    <w:p w14:paraId="3F1B61BB" w14:textId="62CA9E00" w:rsidR="0076689F" w:rsidRDefault="0076689F" w:rsidP="001D5093">
      <w:pPr>
        <w:tabs>
          <w:tab w:val="left" w:pos="5238"/>
          <w:tab w:val="left" w:pos="5474"/>
          <w:tab w:val="left" w:pos="9468"/>
        </w:tabs>
        <w:ind w:left="-90"/>
        <w:jc w:val="left"/>
        <w:rPr>
          <w:b/>
          <w:bCs/>
          <w:i/>
          <w:iCs/>
          <w:sz w:val="28"/>
        </w:rPr>
      </w:pPr>
    </w:p>
    <w:p w14:paraId="121C5220" w14:textId="198BE447" w:rsidR="0076689F" w:rsidRDefault="0076689F" w:rsidP="001D5093">
      <w:pPr>
        <w:tabs>
          <w:tab w:val="left" w:pos="5238"/>
          <w:tab w:val="left" w:pos="5474"/>
          <w:tab w:val="left" w:pos="9468"/>
        </w:tabs>
        <w:ind w:left="-90"/>
        <w:jc w:val="left"/>
        <w:rPr>
          <w:b/>
          <w:bCs/>
          <w:i/>
          <w:iCs/>
          <w:sz w:val="28"/>
        </w:rPr>
      </w:pPr>
    </w:p>
    <w:p w14:paraId="26C13443" w14:textId="60149ABC" w:rsidR="0076689F" w:rsidRDefault="0076689F" w:rsidP="001D5093">
      <w:pPr>
        <w:tabs>
          <w:tab w:val="left" w:pos="5238"/>
          <w:tab w:val="left" w:pos="5474"/>
          <w:tab w:val="left" w:pos="9468"/>
        </w:tabs>
        <w:ind w:left="-90"/>
        <w:jc w:val="left"/>
        <w:rPr>
          <w:b/>
          <w:bCs/>
          <w:i/>
          <w:iCs/>
          <w:sz w:val="28"/>
        </w:rPr>
      </w:pPr>
    </w:p>
    <w:p w14:paraId="1180F8BD" w14:textId="77777777" w:rsidR="00107936" w:rsidRDefault="00107936" w:rsidP="001D5093">
      <w:pPr>
        <w:tabs>
          <w:tab w:val="left" w:pos="5238"/>
          <w:tab w:val="left" w:pos="5474"/>
          <w:tab w:val="left" w:pos="9468"/>
        </w:tabs>
        <w:ind w:left="-90"/>
        <w:jc w:val="left"/>
        <w:rPr>
          <w:b/>
          <w:bCs/>
          <w:i/>
          <w:iCs/>
          <w:sz w:val="28"/>
        </w:rPr>
      </w:pPr>
    </w:p>
    <w:p w14:paraId="0D5124C9" w14:textId="77777777" w:rsidR="005B4A5F" w:rsidRPr="00107936" w:rsidRDefault="005B4A5F" w:rsidP="00107936">
      <w:pPr>
        <w:spacing w:after="240"/>
        <w:ind w:right="-11"/>
        <w:jc w:val="center"/>
        <w:rPr>
          <w:b/>
          <w:bCs/>
          <w:sz w:val="36"/>
          <w:szCs w:val="36"/>
        </w:rPr>
      </w:pPr>
      <w:bookmarkStart w:id="635" w:name="_Toc437968881"/>
      <w:bookmarkStart w:id="636" w:name="_Toc197236037"/>
      <w:r w:rsidRPr="00107936">
        <w:rPr>
          <w:b/>
          <w:bCs/>
          <w:sz w:val="36"/>
          <w:szCs w:val="36"/>
        </w:rPr>
        <w:lastRenderedPageBreak/>
        <w:t>Construction</w:t>
      </w:r>
      <w:r w:rsidR="007E703B" w:rsidRPr="00107936">
        <w:rPr>
          <w:b/>
          <w:bCs/>
          <w:sz w:val="36"/>
          <w:szCs w:val="36"/>
        </w:rPr>
        <w:t xml:space="preserve"> </w:t>
      </w:r>
      <w:r w:rsidRPr="00107936">
        <w:rPr>
          <w:b/>
          <w:bCs/>
          <w:sz w:val="36"/>
          <w:szCs w:val="36"/>
        </w:rPr>
        <w:t>Schedule</w:t>
      </w:r>
      <w:bookmarkEnd w:id="635"/>
      <w:bookmarkEnd w:id="636"/>
    </w:p>
    <w:p w14:paraId="56C567AE" w14:textId="232E6080" w:rsidR="00C15AEC" w:rsidRPr="008651D4" w:rsidRDefault="005B4A5F" w:rsidP="00107936">
      <w:pPr>
        <w:spacing w:after="240"/>
        <w:ind w:right="-11"/>
        <w:jc w:val="center"/>
        <w:rPr>
          <w:sz w:val="36"/>
          <w:szCs w:val="36"/>
        </w:rPr>
      </w:pPr>
      <w:r w:rsidRPr="00166F92">
        <w:rPr>
          <w:bCs/>
          <w:i/>
          <w:iCs/>
          <w:sz w:val="28"/>
        </w:rPr>
        <w:br w:type="page"/>
      </w:r>
      <w:bookmarkStart w:id="637" w:name="_Hlt210798202"/>
      <w:bookmarkStart w:id="638" w:name="_Hlk27225685"/>
      <w:bookmarkStart w:id="639" w:name="_Toc437968882"/>
      <w:bookmarkStart w:id="640" w:name="_Toc197236038"/>
      <w:bookmarkEnd w:id="637"/>
      <w:r w:rsidR="00522936" w:rsidRPr="00107936">
        <w:rPr>
          <w:b/>
          <w:bCs/>
          <w:noProof/>
          <w:sz w:val="36"/>
          <w:szCs w:val="36"/>
        </w:rPr>
        <w:lastRenderedPageBreak/>
        <mc:AlternateContent>
          <mc:Choice Requires="wps">
            <w:drawing>
              <wp:anchor distT="45720" distB="45720" distL="114300" distR="114300" simplePos="0" relativeHeight="251660800" behindDoc="0" locked="0" layoutInCell="1" allowOverlap="1" wp14:anchorId="2E4DC712" wp14:editId="0E0BAACF">
                <wp:simplePos x="0" y="0"/>
                <wp:positionH relativeFrom="page">
                  <wp:align>center</wp:align>
                </wp:positionH>
                <wp:positionV relativeFrom="paragraph">
                  <wp:posOffset>584200</wp:posOffset>
                </wp:positionV>
                <wp:extent cx="5859145" cy="1246505"/>
                <wp:effectExtent l="0" t="0" r="27305" b="1079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145" cy="1246505"/>
                        </a:xfrm>
                        <a:prstGeom prst="rect">
                          <a:avLst/>
                        </a:prstGeom>
                        <a:solidFill>
                          <a:srgbClr val="FFFFFF"/>
                        </a:solidFill>
                        <a:ln w="9525">
                          <a:solidFill>
                            <a:srgbClr val="000000"/>
                          </a:solidFill>
                          <a:miter lim="800000"/>
                          <a:headEnd/>
                          <a:tailEnd/>
                        </a:ln>
                      </wps:spPr>
                      <wps:txbx>
                        <w:txbxContent>
                          <w:p w14:paraId="58589A23" w14:textId="77777777" w:rsidR="00882424" w:rsidRPr="00B009D3" w:rsidRDefault="00882424" w:rsidP="00C15AEC">
                            <w:pPr>
                              <w:spacing w:after="12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Note to the Bidder</w:t>
                            </w:r>
                            <w:r w:rsidRPr="00B009D3">
                              <w:rPr>
                                <w14:textOutline w14:w="9525" w14:cap="rnd" w14:cmpd="sng" w14:algn="ctr">
                                  <w14:noFill/>
                                  <w14:prstDash w14:val="solid"/>
                                  <w14:bevel/>
                                </w14:textOutline>
                              </w:rPr>
                              <w:t xml:space="preserve">: </w:t>
                            </w:r>
                          </w:p>
                          <w:p w14:paraId="5A1E1BDC" w14:textId="77777777" w:rsidR="00882424" w:rsidRPr="00B009D3" w:rsidRDefault="00882424" w:rsidP="00C15AEC">
                            <w:pPr>
                              <w:spacing w:after="240"/>
                              <w:ind w:left="36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The minimum content of the Code of Conduct form as set out by the Employer shall not be substantially modified</w:t>
                            </w:r>
                            <w:r w:rsidRPr="00B009D3">
                              <w:rPr>
                                <w14:textOutline w14:w="9525" w14:cap="rnd" w14:cmpd="sng" w14:algn="ctr">
                                  <w14:noFill/>
                                  <w14:prstDash w14:val="solid"/>
                                  <w14:bevel/>
                                </w14:textOutline>
                              </w:rPr>
                              <w:t xml:space="preserve">. However, the Bidder may add requirements as appropriate, including to take into account Contract-specific issues/risks.  </w:t>
                            </w:r>
                          </w:p>
                          <w:p w14:paraId="501FBD62" w14:textId="77777777" w:rsidR="00882424" w:rsidRPr="004F7ADC" w:rsidRDefault="00882424" w:rsidP="00C15AEC">
                            <w:pPr>
                              <w:spacing w:after="120"/>
                              <w:ind w:left="360"/>
                              <w:rPr>
                                <w:bCs/>
                              </w:rPr>
                            </w:pPr>
                            <w:r w:rsidRPr="00B009D3">
                              <w:rPr>
                                <w14:textOutline w14:w="9525" w14:cap="rnd" w14:cmpd="sng" w14:algn="ctr">
                                  <w14:noFill/>
                                  <w14:prstDash w14:val="solid"/>
                                  <w14:bevel/>
                                </w14:textOutline>
                              </w:rPr>
                              <w:t>The Bidder shall initial and submit the Code of Conduct form as part of its bid.</w:t>
                            </w:r>
                          </w:p>
                          <w:p w14:paraId="6CB1391B" w14:textId="77777777" w:rsidR="00882424" w:rsidRDefault="008824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4DC712" id="_x0000_t202" coordsize="21600,21600" o:spt="202" path="m,l,21600r21600,l21600,xe">
                <v:stroke joinstyle="miter"/>
                <v:path gradientshapeok="t" o:connecttype="rect"/>
              </v:shapetype>
              <v:shape id="Text Box 2" o:spid="_x0000_s1026" type="#_x0000_t202" style="position:absolute;left:0;text-align:left;margin-left:0;margin-top:46pt;width:461.35pt;height:98.15pt;z-index:25166080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">
                <v:textbox>
                  <w:txbxContent>
                    <w:p w14:paraId="58589A23" w14:textId="77777777" w:rsidR="00882424" w:rsidRPr="00B009D3" w:rsidRDefault="00882424" w:rsidP="00C15AEC">
                      <w:pPr>
                        <w:spacing w:after="12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Note to the Bidder</w:t>
                      </w:r>
                      <w:r w:rsidRPr="00B009D3">
                        <w:rPr>
                          <w14:textOutline w14:w="9525" w14:cap="rnd" w14:cmpd="sng" w14:algn="ctr">
                            <w14:noFill/>
                            <w14:prstDash w14:val="solid"/>
                            <w14:bevel/>
                          </w14:textOutline>
                        </w:rPr>
                        <w:t xml:space="preserve">: </w:t>
                      </w:r>
                    </w:p>
                    <w:p w14:paraId="5A1E1BDC" w14:textId="77777777" w:rsidR="00882424" w:rsidRPr="00B009D3" w:rsidRDefault="00882424" w:rsidP="00C15AEC">
                      <w:pPr>
                        <w:spacing w:after="240"/>
                        <w:ind w:left="36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The minimum content of the Code of Conduct form as set out by the Employer shall not be substantially modified</w:t>
                      </w:r>
                      <w:r w:rsidRPr="00B009D3">
                        <w:rPr>
                          <w14:textOutline w14:w="9525" w14:cap="rnd" w14:cmpd="sng" w14:algn="ctr">
                            <w14:noFill/>
                            <w14:prstDash w14:val="solid"/>
                            <w14:bevel/>
                          </w14:textOutline>
                        </w:rPr>
                        <w:t xml:space="preserve">. However, the Bidder may add requirements as appropriate, including to take into account Contract-specific issues/risks.  </w:t>
                      </w:r>
                    </w:p>
                    <w:p w14:paraId="501FBD62" w14:textId="77777777" w:rsidR="00882424" w:rsidRPr="004F7ADC" w:rsidRDefault="00882424" w:rsidP="00C15AEC">
                      <w:pPr>
                        <w:spacing w:after="120"/>
                        <w:ind w:left="360"/>
                        <w:rPr>
                          <w:bCs/>
                        </w:rPr>
                      </w:pPr>
                      <w:r w:rsidRPr="00B009D3">
                        <w:rPr>
                          <w14:textOutline w14:w="9525" w14:cap="rnd" w14:cmpd="sng" w14:algn="ctr">
                            <w14:noFill/>
                            <w14:prstDash w14:val="solid"/>
                            <w14:bevel/>
                          </w14:textOutline>
                        </w:rPr>
                        <w:t>The Bidder shall initial and submit the Code of Conduct form as part of its bid.</w:t>
                      </w:r>
                    </w:p>
                    <w:p w14:paraId="6CB1391B" w14:textId="77777777" w:rsidR="00882424" w:rsidRDefault="00882424"/>
                  </w:txbxContent>
                </v:textbox>
                <w10:wrap type="square" anchorx="page"/>
              </v:shape>
            </w:pict>
          </mc:Fallback>
        </mc:AlternateContent>
      </w:r>
      <w:r w:rsidR="00C15AEC" w:rsidRPr="00107936">
        <w:rPr>
          <w:b/>
          <w:bCs/>
          <w:sz w:val="36"/>
          <w:szCs w:val="36"/>
        </w:rPr>
        <w:t xml:space="preserve">Code of Conduct for </w:t>
      </w:r>
      <w:r w:rsidR="009C0365" w:rsidRPr="00107936">
        <w:rPr>
          <w:b/>
          <w:bCs/>
          <w:sz w:val="36"/>
          <w:szCs w:val="36"/>
        </w:rPr>
        <w:t xml:space="preserve">Contractor’s </w:t>
      </w:r>
      <w:r w:rsidR="00C15AEC" w:rsidRPr="00107936">
        <w:rPr>
          <w:b/>
          <w:bCs/>
          <w:sz w:val="36"/>
          <w:szCs w:val="36"/>
        </w:rPr>
        <w:t>Personnel (ES) Form</w:t>
      </w:r>
      <w:bookmarkStart w:id="641" w:name="_Hlk534203457"/>
    </w:p>
    <w:p w14:paraId="76AEB94A" w14:textId="5B7BE0F0" w:rsidR="00C15AEC" w:rsidRPr="00766A27" w:rsidRDefault="00C15AEC" w:rsidP="006A0CD2">
      <w:pPr>
        <w:spacing w:before="360" w:after="240" w:line="240" w:lineRule="atLeast"/>
        <w:ind w:right="-11"/>
        <w:jc w:val="center"/>
        <w:rPr>
          <w:rFonts w:eastAsia="Calibri" w:cs="Arial"/>
          <w:b/>
          <w:sz w:val="28"/>
          <w:szCs w:val="28"/>
        </w:rPr>
      </w:pPr>
      <w:bookmarkStart w:id="642" w:name="_Hlk27225778"/>
      <w:r w:rsidRPr="00766A27">
        <w:rPr>
          <w:rFonts w:eastAsia="Calibri" w:cs="Arial"/>
          <w:b/>
          <w:sz w:val="28"/>
          <w:szCs w:val="28"/>
        </w:rPr>
        <w:t>CODE OF CONDUCT FOR CONTRACTOR’S PERSONNEL</w:t>
      </w:r>
    </w:p>
    <w:bookmarkEnd w:id="642"/>
    <w:p w14:paraId="2807359C" w14:textId="08244383" w:rsidR="00C15AEC" w:rsidRPr="004F20BF" w:rsidRDefault="00C15AEC" w:rsidP="006A0CD2">
      <w:pPr>
        <w:spacing w:before="240" w:after="240"/>
        <w:ind w:right="-72"/>
        <w:rPr>
          <w:noProof/>
        </w:rPr>
      </w:pPr>
      <w:r w:rsidRPr="00B60783">
        <w:rPr>
          <w:bCs/>
        </w:rPr>
        <w:t>We are the Contractor, [</w:t>
      </w:r>
      <w:r w:rsidRPr="00B60783">
        <w:rPr>
          <w:bCs/>
          <w:i/>
        </w:rPr>
        <w:t>enter name of Contractor</w:t>
      </w:r>
      <w:r w:rsidRPr="00B60783">
        <w:rPr>
          <w:bCs/>
        </w:rPr>
        <w:t>].  We have signed a contract with [</w:t>
      </w:r>
      <w:r w:rsidRPr="00B60783">
        <w:rPr>
          <w:bCs/>
          <w:i/>
        </w:rPr>
        <w:t>enter name of Employer</w:t>
      </w:r>
      <w:r w:rsidRPr="00B60783">
        <w:rPr>
          <w:bCs/>
        </w:rPr>
        <w:t>] for [</w:t>
      </w:r>
      <w:r w:rsidRPr="00B60783">
        <w:rPr>
          <w:bCs/>
          <w:i/>
        </w:rPr>
        <w:t xml:space="preserve">enter description of the </w:t>
      </w:r>
      <w:r w:rsidR="00D160A4">
        <w:rPr>
          <w:bCs/>
          <w:i/>
        </w:rPr>
        <w:t>Facilities</w:t>
      </w:r>
      <w:r w:rsidRPr="00B60783">
        <w:rPr>
          <w:bCs/>
        </w:rPr>
        <w:t>]. The</w:t>
      </w:r>
      <w:r w:rsidR="00BA1877">
        <w:rPr>
          <w:bCs/>
        </w:rPr>
        <w:t xml:space="preserve"> </w:t>
      </w:r>
      <w:r w:rsidR="002F56BF">
        <w:rPr>
          <w:bCs/>
        </w:rPr>
        <w:t>Plan</w:t>
      </w:r>
      <w:r w:rsidR="0051603C">
        <w:rPr>
          <w:bCs/>
        </w:rPr>
        <w:t xml:space="preserve">t for the Facilities </w:t>
      </w:r>
      <w:r w:rsidRPr="00B60783">
        <w:rPr>
          <w:bCs/>
        </w:rPr>
        <w:t xml:space="preserve">will be </w:t>
      </w:r>
      <w:r w:rsidR="002F56BF">
        <w:rPr>
          <w:bCs/>
        </w:rPr>
        <w:t xml:space="preserve">installed </w:t>
      </w:r>
      <w:r w:rsidRPr="00B60783">
        <w:rPr>
          <w:bCs/>
        </w:rPr>
        <w:t>at [</w:t>
      </w:r>
      <w:r w:rsidRPr="00B60783">
        <w:rPr>
          <w:bCs/>
          <w:i/>
        </w:rPr>
        <w:t>enter the Site</w:t>
      </w:r>
      <w:r w:rsidR="003D610C">
        <w:rPr>
          <w:bCs/>
          <w:i/>
        </w:rPr>
        <w:t>]</w:t>
      </w:r>
      <w:r w:rsidRPr="00B60783">
        <w:rPr>
          <w:bCs/>
        </w:rPr>
        <w:t>. Our contract requires us to implement measures to address environmental and social risks</w:t>
      </w:r>
      <w:r w:rsidR="0080419A">
        <w:rPr>
          <w:bCs/>
        </w:rPr>
        <w:t xml:space="preserve">, </w:t>
      </w:r>
      <w:r w:rsidRPr="00B60783">
        <w:rPr>
          <w:bCs/>
        </w:rPr>
        <w:t xml:space="preserve">related to the </w:t>
      </w:r>
      <w:r w:rsidR="002F56BF">
        <w:rPr>
          <w:bCs/>
        </w:rPr>
        <w:t>Installation Services</w:t>
      </w:r>
      <w:r w:rsidR="003D610C">
        <w:rPr>
          <w:bCs/>
        </w:rPr>
        <w:t xml:space="preserve"> </w:t>
      </w:r>
      <w:r w:rsidR="002F56BF">
        <w:rPr>
          <w:noProof/>
        </w:rPr>
        <w:t xml:space="preserve">i.e. </w:t>
      </w:r>
      <w:r w:rsidR="002F56BF" w:rsidRPr="006C5205">
        <w:rPr>
          <w:noProof/>
        </w:rPr>
        <w:t xml:space="preserve">services ancillary to the supply of the Plant </w:t>
      </w:r>
      <w:r w:rsidR="0080419A">
        <w:rPr>
          <w:noProof/>
        </w:rPr>
        <w:t>f</w:t>
      </w:r>
      <w:r w:rsidR="002F56BF" w:rsidRPr="006C5205">
        <w:rPr>
          <w:noProof/>
        </w:rPr>
        <w:t>or the</w:t>
      </w:r>
      <w:r w:rsidR="003D610C">
        <w:rPr>
          <w:noProof/>
        </w:rPr>
        <w:t xml:space="preserve"> </w:t>
      </w:r>
      <w:r w:rsidR="008678A7">
        <w:rPr>
          <w:noProof/>
        </w:rPr>
        <w:t>Facilities</w:t>
      </w:r>
      <w:r w:rsidR="003D610C">
        <w:rPr>
          <w:bCs/>
        </w:rPr>
        <w:t xml:space="preserve">, </w:t>
      </w:r>
      <w:r w:rsidR="002F56BF" w:rsidRPr="006C5205">
        <w:rPr>
          <w:noProof/>
        </w:rPr>
        <w:t xml:space="preserve">such as </w:t>
      </w:r>
      <w:r w:rsidR="00C51501">
        <w:rPr>
          <w:noProof/>
        </w:rPr>
        <w:t xml:space="preserve">inland </w:t>
      </w:r>
      <w:r w:rsidR="002F56BF" w:rsidRPr="006C5205">
        <w:rPr>
          <w:noProof/>
        </w:rPr>
        <w:t>transportation, site preparation works</w:t>
      </w:r>
      <w:r w:rsidR="00CB0105">
        <w:rPr>
          <w:noProof/>
        </w:rPr>
        <w:t>/ associated civil works</w:t>
      </w:r>
      <w:r w:rsidR="002F56BF" w:rsidRPr="006C5205">
        <w:rPr>
          <w:noProof/>
        </w:rPr>
        <w:t>, installation</w:t>
      </w:r>
      <w:r w:rsidR="002F56BF" w:rsidRPr="00166F92">
        <w:rPr>
          <w:noProof/>
        </w:rPr>
        <w:t>, testing, precommissioning, commissioning, operations</w:t>
      </w:r>
      <w:r w:rsidR="002F56BF">
        <w:rPr>
          <w:noProof/>
        </w:rPr>
        <w:t xml:space="preserve"> and </w:t>
      </w:r>
      <w:r w:rsidR="002F56BF" w:rsidRPr="00166F92">
        <w:rPr>
          <w:noProof/>
        </w:rPr>
        <w:t>maintenance</w:t>
      </w:r>
      <w:r w:rsidR="002F56BF">
        <w:rPr>
          <w:noProof/>
        </w:rPr>
        <w:t xml:space="preserve"> </w:t>
      </w:r>
      <w:r w:rsidR="002F56BF" w:rsidRPr="00166F92">
        <w:rPr>
          <w:noProof/>
        </w:rPr>
        <w:t>et</w:t>
      </w:r>
      <w:r w:rsidR="002F56BF">
        <w:rPr>
          <w:noProof/>
        </w:rPr>
        <w:t xml:space="preserve">c. </w:t>
      </w:r>
      <w:r w:rsidR="002F56BF" w:rsidRPr="00166F92">
        <w:rPr>
          <w:noProof/>
        </w:rPr>
        <w:t>as the case may require</w:t>
      </w:r>
      <w:r w:rsidR="00C54F9C">
        <w:rPr>
          <w:bCs/>
        </w:rPr>
        <w:t>.</w:t>
      </w:r>
    </w:p>
    <w:p w14:paraId="37A0608A" w14:textId="77777777" w:rsidR="00A527E8" w:rsidRDefault="00C15AEC" w:rsidP="006A0CD2">
      <w:pPr>
        <w:spacing w:before="240" w:after="240"/>
        <w:ind w:right="-72"/>
        <w:rPr>
          <w:bCs/>
        </w:rPr>
      </w:pPr>
      <w:r w:rsidRPr="00B60783">
        <w:rPr>
          <w:bCs/>
        </w:rPr>
        <w:t xml:space="preserve">This Code of Conduct is part of our measures to deal with environmental and social risks related to the </w:t>
      </w:r>
      <w:r w:rsidR="0051603C">
        <w:rPr>
          <w:bCs/>
        </w:rPr>
        <w:t>Installation Services</w:t>
      </w:r>
      <w:r w:rsidRPr="00B60783">
        <w:rPr>
          <w:bCs/>
        </w:rPr>
        <w:t xml:space="preserve">.  </w:t>
      </w:r>
    </w:p>
    <w:p w14:paraId="1EA450D2" w14:textId="5EEC2711" w:rsidR="00C15AEC" w:rsidRPr="00B60783" w:rsidRDefault="00A527E8" w:rsidP="006A0CD2">
      <w:pPr>
        <w:spacing w:before="240" w:after="240"/>
        <w:ind w:right="-72"/>
        <w:rPr>
          <w:bCs/>
        </w:rPr>
      </w:pPr>
      <w:r>
        <w:rPr>
          <w:color w:val="000000" w:themeColor="text1"/>
        </w:rPr>
        <w:t>All</w:t>
      </w:r>
      <w:r w:rsidRPr="00D17FFA">
        <w:rPr>
          <w:color w:val="000000" w:themeColor="text1"/>
        </w:rPr>
        <w:t xml:space="preserve"> personnel</w:t>
      </w:r>
      <w:r w:rsidR="005D1AE4">
        <w:rPr>
          <w:color w:val="000000" w:themeColor="text1"/>
        </w:rPr>
        <w:t xml:space="preserve"> </w:t>
      </w:r>
      <w:r>
        <w:rPr>
          <w:color w:val="000000" w:themeColor="text1"/>
        </w:rPr>
        <w:t>that we utilize</w:t>
      </w:r>
      <w:r w:rsidR="005D1AE4">
        <w:rPr>
          <w:color w:val="000000" w:themeColor="text1"/>
        </w:rPr>
        <w:t xml:space="preserve"> i</w:t>
      </w:r>
      <w:r>
        <w:rPr>
          <w:color w:val="000000" w:themeColor="text1"/>
        </w:rPr>
        <w:t>n the execution of the Contract, including</w:t>
      </w:r>
      <w:r w:rsidR="005D1AE4">
        <w:rPr>
          <w:color w:val="000000" w:themeColor="text1"/>
        </w:rPr>
        <w:t xml:space="preserve"> </w:t>
      </w:r>
      <w:r>
        <w:rPr>
          <w:color w:val="000000" w:themeColor="text1"/>
        </w:rPr>
        <w:t xml:space="preserve">staff, labor and other employees </w:t>
      </w:r>
      <w:r w:rsidR="005D1AE4">
        <w:rPr>
          <w:color w:val="000000" w:themeColor="text1"/>
        </w:rPr>
        <w:t xml:space="preserve">of us and of </w:t>
      </w:r>
      <w:r>
        <w:rPr>
          <w:color w:val="000000" w:themeColor="text1"/>
        </w:rPr>
        <w:t>each Subcontractor</w:t>
      </w:r>
      <w:r w:rsidR="005D1AE4">
        <w:rPr>
          <w:color w:val="000000" w:themeColor="text1"/>
        </w:rPr>
        <w:t xml:space="preserve">, </w:t>
      </w:r>
      <w:r>
        <w:rPr>
          <w:color w:val="000000" w:themeColor="text1"/>
        </w:rPr>
        <w:t>and any other personnel assisting</w:t>
      </w:r>
      <w:r w:rsidR="005D1AE4">
        <w:rPr>
          <w:color w:val="000000" w:themeColor="text1"/>
        </w:rPr>
        <w:t xml:space="preserve"> us </w:t>
      </w:r>
      <w:r>
        <w:rPr>
          <w:color w:val="000000" w:themeColor="text1"/>
        </w:rPr>
        <w:t>in the execution of the Contract</w:t>
      </w:r>
      <w:r w:rsidR="005D1AE4">
        <w:rPr>
          <w:color w:val="000000" w:themeColor="text1"/>
        </w:rPr>
        <w:t xml:space="preserve">, are referred to as Contractor’s </w:t>
      </w:r>
      <w:r w:rsidR="00892FBD">
        <w:rPr>
          <w:color w:val="000000" w:themeColor="text1"/>
        </w:rPr>
        <w:t>Personnel</w:t>
      </w:r>
      <w:r w:rsidR="005D1AE4">
        <w:rPr>
          <w:color w:val="000000" w:themeColor="text1"/>
        </w:rPr>
        <w:t xml:space="preserve">. </w:t>
      </w:r>
    </w:p>
    <w:p w14:paraId="20BD5518" w14:textId="77777777" w:rsidR="00C15AEC" w:rsidRPr="00B60783" w:rsidRDefault="00C15AEC" w:rsidP="006A0CD2">
      <w:pPr>
        <w:spacing w:before="240" w:after="240" w:line="252" w:lineRule="auto"/>
        <w:rPr>
          <w:bCs/>
        </w:rPr>
      </w:pPr>
      <w:r w:rsidRPr="00B60783">
        <w:rPr>
          <w:bCs/>
        </w:rPr>
        <w:t>This Code of Conduct identifies the behavior that we require from</w:t>
      </w:r>
      <w:r w:rsidR="00C51501">
        <w:rPr>
          <w:bCs/>
        </w:rPr>
        <w:t xml:space="preserve"> the </w:t>
      </w:r>
      <w:bookmarkStart w:id="643" w:name="_Hlk26970869"/>
      <w:r w:rsidR="009C0365">
        <w:rPr>
          <w:bCs/>
        </w:rPr>
        <w:t xml:space="preserve">Contractor’s </w:t>
      </w:r>
      <w:r w:rsidR="00790BD7">
        <w:rPr>
          <w:bCs/>
        </w:rPr>
        <w:t>P</w:t>
      </w:r>
      <w:r w:rsidRPr="00B60783">
        <w:rPr>
          <w:bCs/>
        </w:rPr>
        <w:t>ersonnel</w:t>
      </w:r>
      <w:r w:rsidR="009C0365">
        <w:rPr>
          <w:bCs/>
        </w:rPr>
        <w:t xml:space="preserve"> </w:t>
      </w:r>
      <w:bookmarkStart w:id="644" w:name="_Hlk27053939"/>
      <w:r w:rsidR="009C0365">
        <w:t xml:space="preserve">employed for the execution </w:t>
      </w:r>
      <w:r w:rsidR="00C51501">
        <w:t xml:space="preserve">of Installation Services at the Site (or other places </w:t>
      </w:r>
      <w:r w:rsidR="00C51501" w:rsidRPr="00166F92">
        <w:rPr>
          <w:noProof/>
        </w:rPr>
        <w:t>in the country where the Site is located</w:t>
      </w:r>
      <w:r w:rsidR="00C51501">
        <w:rPr>
          <w:noProof/>
        </w:rPr>
        <w:t>)</w:t>
      </w:r>
      <w:bookmarkEnd w:id="643"/>
      <w:r w:rsidR="00C51501">
        <w:rPr>
          <w:noProof/>
        </w:rPr>
        <w:t>.</w:t>
      </w:r>
      <w:bookmarkEnd w:id="644"/>
    </w:p>
    <w:p w14:paraId="1A76342A" w14:textId="77777777" w:rsidR="00C15AEC" w:rsidRPr="004C61D5" w:rsidRDefault="00C15AEC" w:rsidP="006A0CD2">
      <w:pPr>
        <w:spacing w:before="240" w:after="240" w:line="252" w:lineRule="auto"/>
        <w:rPr>
          <w:bCs/>
        </w:rPr>
      </w:pPr>
      <w:r w:rsidRPr="00B60783">
        <w:rPr>
          <w:bCs/>
        </w:rPr>
        <w:t xml:space="preserve">Our workplace is an environment where unsafe, offensive, abusive or violent behavior will not be tolerated and where all persons should feel comfortable </w:t>
      </w:r>
      <w:r w:rsidRPr="004C61D5">
        <w:rPr>
          <w:bCs/>
        </w:rPr>
        <w:t>raising issues or concerns without fear of retaliation.</w:t>
      </w:r>
    </w:p>
    <w:p w14:paraId="43BBFCCF" w14:textId="77777777" w:rsidR="00C15AEC" w:rsidRPr="004C61D5" w:rsidRDefault="00C15AEC" w:rsidP="006A0CD2">
      <w:pPr>
        <w:spacing w:before="240" w:after="240" w:line="252" w:lineRule="auto"/>
        <w:rPr>
          <w:b/>
          <w:bCs/>
        </w:rPr>
      </w:pPr>
      <w:r w:rsidRPr="004C61D5">
        <w:rPr>
          <w:b/>
          <w:bCs/>
        </w:rPr>
        <w:t>REQUIRED CONDUCT</w:t>
      </w:r>
    </w:p>
    <w:p w14:paraId="1DDE6AF7" w14:textId="77777777" w:rsidR="00C15AEC" w:rsidRPr="004C61D5" w:rsidRDefault="002F04CF" w:rsidP="006A0CD2">
      <w:pPr>
        <w:spacing w:after="240" w:line="252" w:lineRule="auto"/>
        <w:rPr>
          <w:bCs/>
        </w:rPr>
      </w:pPr>
      <w:r w:rsidRPr="004C61D5">
        <w:rPr>
          <w:bCs/>
        </w:rPr>
        <w:t xml:space="preserve">Contractor’s  Personnel </w:t>
      </w:r>
      <w:r w:rsidRPr="004C61D5">
        <w:t xml:space="preserve">employed for the execution </w:t>
      </w:r>
      <w:r w:rsidR="00C51501" w:rsidRPr="004C61D5">
        <w:t xml:space="preserve">of Installation Services at the Site (or other places </w:t>
      </w:r>
      <w:r w:rsidR="00C51501" w:rsidRPr="004C61D5">
        <w:rPr>
          <w:noProof/>
        </w:rPr>
        <w:t xml:space="preserve">in the country where the Site is located) </w:t>
      </w:r>
      <w:r w:rsidR="00C15AEC" w:rsidRPr="004C61D5">
        <w:rPr>
          <w:bCs/>
        </w:rPr>
        <w:t>shall:</w:t>
      </w:r>
    </w:p>
    <w:p w14:paraId="78BA506E" w14:textId="77777777" w:rsidR="00C15AEC" w:rsidRPr="004C61D5" w:rsidRDefault="00C15AEC" w:rsidP="0021677F">
      <w:pPr>
        <w:pStyle w:val="ListParagraph"/>
        <w:numPr>
          <w:ilvl w:val="0"/>
          <w:numId w:val="119"/>
        </w:numPr>
        <w:spacing w:after="240" w:line="240" w:lineRule="atLeast"/>
        <w:ind w:right="0"/>
        <w:contextualSpacing w:val="0"/>
        <w:jc w:val="both"/>
        <w:rPr>
          <w:rFonts w:eastAsia="Arial Narrow"/>
          <w:color w:val="000000"/>
        </w:rPr>
      </w:pPr>
      <w:r w:rsidRPr="004C61D5">
        <w:rPr>
          <w:rFonts w:eastAsia="Arial Narrow"/>
          <w:color w:val="000000"/>
        </w:rPr>
        <w:t>carry out his/her duties competently and diligently;</w:t>
      </w:r>
    </w:p>
    <w:p w14:paraId="1EAC8FD6" w14:textId="36ECFF5A" w:rsidR="00C15AEC" w:rsidRPr="004C61D5" w:rsidRDefault="00C15AEC" w:rsidP="0021677F">
      <w:pPr>
        <w:pStyle w:val="ListParagraph"/>
        <w:numPr>
          <w:ilvl w:val="0"/>
          <w:numId w:val="119"/>
        </w:numPr>
        <w:spacing w:after="240" w:line="240" w:lineRule="atLeast"/>
        <w:ind w:right="0"/>
        <w:contextualSpacing w:val="0"/>
        <w:jc w:val="both"/>
        <w:rPr>
          <w:rFonts w:eastAsia="Calibri" w:cs="Arial"/>
        </w:rPr>
      </w:pPr>
      <w:r w:rsidRPr="004C61D5">
        <w:rPr>
          <w:rFonts w:eastAsia="Arial Narrow"/>
          <w:color w:val="000000"/>
        </w:rPr>
        <w:t xml:space="preserve">comply with this Code of Conduct and all applicable laws, regulations and other requirements, including requirements </w:t>
      </w:r>
      <w:r w:rsidRPr="004C61D5">
        <w:t xml:space="preserve">to protect the health, safety and well-being of other Contractor’s </w:t>
      </w:r>
      <w:r w:rsidR="00892FBD">
        <w:t>P</w:t>
      </w:r>
      <w:r w:rsidR="00892FBD" w:rsidRPr="004C61D5">
        <w:t xml:space="preserve">ersonnel </w:t>
      </w:r>
      <w:r w:rsidRPr="004C61D5">
        <w:t>and any other person;</w:t>
      </w:r>
      <w:r w:rsidRPr="004C61D5" w:rsidDel="004C494B">
        <w:rPr>
          <w:rFonts w:eastAsia="Calibri" w:cs="Arial"/>
        </w:rPr>
        <w:t xml:space="preserve"> </w:t>
      </w:r>
    </w:p>
    <w:p w14:paraId="5D16D297" w14:textId="77777777" w:rsidR="00C15AEC" w:rsidRPr="004C61D5" w:rsidRDefault="00C15AEC" w:rsidP="0021677F">
      <w:pPr>
        <w:pStyle w:val="ListParagraph"/>
        <w:numPr>
          <w:ilvl w:val="0"/>
          <w:numId w:val="119"/>
        </w:numPr>
        <w:spacing w:after="240" w:line="240" w:lineRule="atLeast"/>
        <w:ind w:right="0"/>
        <w:contextualSpacing w:val="0"/>
        <w:jc w:val="both"/>
        <w:rPr>
          <w:rFonts w:eastAsia="Calibri" w:cs="Arial"/>
        </w:rPr>
      </w:pPr>
      <w:r w:rsidRPr="004C61D5">
        <w:rPr>
          <w:lang w:eastAsia="en-GB"/>
        </w:rPr>
        <w:t>maintain a safe working environment including by:</w:t>
      </w:r>
    </w:p>
    <w:p w14:paraId="4F99E07E" w14:textId="77777777" w:rsidR="00C15AEC" w:rsidRPr="004C61D5" w:rsidRDefault="00C15AEC" w:rsidP="0021677F">
      <w:pPr>
        <w:pStyle w:val="ListParagraph"/>
        <w:numPr>
          <w:ilvl w:val="1"/>
          <w:numId w:val="119"/>
        </w:numPr>
        <w:spacing w:after="240" w:line="240" w:lineRule="atLeast"/>
        <w:ind w:right="0"/>
        <w:contextualSpacing w:val="0"/>
        <w:jc w:val="both"/>
        <w:rPr>
          <w:rFonts w:eastAsia="Calibri" w:cs="Arial"/>
        </w:rPr>
      </w:pPr>
      <w:r w:rsidRPr="004C61D5">
        <w:rPr>
          <w:lang w:eastAsia="en-GB"/>
        </w:rPr>
        <w:t xml:space="preserve">ensuring that workplaces, machinery, equipment and processes under each person’s control are safe and without risk to health; </w:t>
      </w:r>
    </w:p>
    <w:p w14:paraId="5D46225B" w14:textId="77777777" w:rsidR="00C15AEC" w:rsidRPr="004C61D5" w:rsidRDefault="00C15AEC" w:rsidP="0021677F">
      <w:pPr>
        <w:pStyle w:val="ListParagraph"/>
        <w:numPr>
          <w:ilvl w:val="1"/>
          <w:numId w:val="119"/>
        </w:numPr>
        <w:spacing w:after="240" w:line="240" w:lineRule="atLeast"/>
        <w:ind w:right="0"/>
        <w:contextualSpacing w:val="0"/>
        <w:jc w:val="both"/>
        <w:rPr>
          <w:rFonts w:eastAsia="Calibri" w:cs="Arial"/>
        </w:rPr>
      </w:pPr>
      <w:r w:rsidRPr="004C61D5">
        <w:rPr>
          <w:rFonts w:eastAsia="Calibri"/>
        </w:rPr>
        <w:lastRenderedPageBreak/>
        <w:t xml:space="preserve">wearing required personal protective equipment; </w:t>
      </w:r>
      <w:r w:rsidRPr="004C61D5">
        <w:rPr>
          <w:lang w:eastAsia="en-GB"/>
        </w:rPr>
        <w:t xml:space="preserve">  </w:t>
      </w:r>
    </w:p>
    <w:p w14:paraId="66A0DC11" w14:textId="77777777" w:rsidR="00C15AEC" w:rsidRPr="004C61D5" w:rsidRDefault="00C15AEC" w:rsidP="0021677F">
      <w:pPr>
        <w:pStyle w:val="ListParagraph"/>
        <w:numPr>
          <w:ilvl w:val="1"/>
          <w:numId w:val="119"/>
        </w:numPr>
        <w:spacing w:after="240" w:line="240" w:lineRule="atLeast"/>
        <w:ind w:right="0"/>
        <w:contextualSpacing w:val="0"/>
        <w:jc w:val="both"/>
        <w:rPr>
          <w:rFonts w:eastAsia="Calibri" w:cs="Arial"/>
        </w:rPr>
      </w:pPr>
      <w:r w:rsidRPr="004C61D5">
        <w:rPr>
          <w:lang w:eastAsia="en-GB"/>
        </w:rPr>
        <w:t xml:space="preserve">using appropriate measures relating to </w:t>
      </w:r>
      <w:r w:rsidRPr="004C61D5">
        <w:t>chemical, physical and biological substances and agents</w:t>
      </w:r>
      <w:r w:rsidRPr="004C61D5">
        <w:rPr>
          <w:lang w:eastAsia="en-GB"/>
        </w:rPr>
        <w:t>; and</w:t>
      </w:r>
    </w:p>
    <w:p w14:paraId="44275E4E" w14:textId="77777777" w:rsidR="00C15AEC" w:rsidRPr="004C61D5" w:rsidRDefault="00C15AEC" w:rsidP="0021677F">
      <w:pPr>
        <w:pStyle w:val="ListParagraph"/>
        <w:numPr>
          <w:ilvl w:val="1"/>
          <w:numId w:val="119"/>
        </w:numPr>
        <w:spacing w:after="240" w:line="240" w:lineRule="atLeast"/>
        <w:ind w:right="0"/>
        <w:contextualSpacing w:val="0"/>
        <w:jc w:val="both"/>
        <w:rPr>
          <w:rFonts w:eastAsia="Calibri" w:cs="Arial"/>
        </w:rPr>
      </w:pPr>
      <w:r w:rsidRPr="004C61D5">
        <w:rPr>
          <w:lang w:eastAsia="en-GB"/>
        </w:rPr>
        <w:t>following applicable emergency operating procedures.</w:t>
      </w:r>
    </w:p>
    <w:p w14:paraId="35599FEB" w14:textId="77777777" w:rsidR="00C15AEC" w:rsidRPr="004C61D5" w:rsidRDefault="00C15AEC" w:rsidP="0021677F">
      <w:pPr>
        <w:pStyle w:val="ListParagraph"/>
        <w:numPr>
          <w:ilvl w:val="0"/>
          <w:numId w:val="119"/>
        </w:numPr>
        <w:spacing w:after="240"/>
        <w:ind w:right="0"/>
        <w:contextualSpacing w:val="0"/>
        <w:jc w:val="both"/>
        <w:rPr>
          <w:rFonts w:eastAsia="Arial Narrow"/>
          <w:color w:val="000000"/>
        </w:rPr>
      </w:pPr>
      <w:r w:rsidRPr="004C61D5">
        <w:rPr>
          <w:rFonts w:eastAsia="Arial Narrow"/>
          <w:color w:val="000000"/>
        </w:rPr>
        <w:t xml:space="preserve">report </w:t>
      </w:r>
      <w:r w:rsidRPr="004C61D5">
        <w:rPr>
          <w:lang w:eastAsia="en-GB"/>
        </w:rPr>
        <w:t>work situations that he/she believes are not safe or healthy and remove himself/herself from a work situation which he/she reasonably believes presents an imminent and serious danger to his/her life or health;</w:t>
      </w:r>
    </w:p>
    <w:p w14:paraId="4A58BC15" w14:textId="77777777" w:rsidR="00C15AEC" w:rsidRPr="004C61D5" w:rsidRDefault="00C15AEC" w:rsidP="0021677F">
      <w:pPr>
        <w:pStyle w:val="ListParagraph"/>
        <w:numPr>
          <w:ilvl w:val="0"/>
          <w:numId w:val="119"/>
        </w:numPr>
        <w:spacing w:after="240"/>
        <w:ind w:right="0"/>
        <w:contextualSpacing w:val="0"/>
        <w:jc w:val="both"/>
        <w:rPr>
          <w:rFonts w:eastAsia="Arial Narrow"/>
          <w:color w:val="000000"/>
        </w:rPr>
      </w:pPr>
      <w:r w:rsidRPr="004C61D5">
        <w:rPr>
          <w:bCs/>
        </w:rPr>
        <w:t xml:space="preserve">treat other people with respect, and not discriminate against </w:t>
      </w:r>
      <w:r w:rsidRPr="004C61D5">
        <w:rPr>
          <w:rFonts w:eastAsia="Arial Narrow"/>
          <w:color w:val="000000"/>
        </w:rPr>
        <w:t>specific groups such as women, people with disabilities, migrant workers or children;</w:t>
      </w:r>
    </w:p>
    <w:p w14:paraId="493456EF" w14:textId="77777777" w:rsidR="00C15AEC" w:rsidRPr="004C61D5" w:rsidRDefault="00C15AEC" w:rsidP="0021677F">
      <w:pPr>
        <w:pStyle w:val="ListParagraph"/>
        <w:numPr>
          <w:ilvl w:val="0"/>
          <w:numId w:val="119"/>
        </w:numPr>
        <w:spacing w:after="240" w:line="240" w:lineRule="atLeast"/>
        <w:ind w:right="0"/>
        <w:contextualSpacing w:val="0"/>
        <w:jc w:val="both"/>
        <w:rPr>
          <w:rFonts w:eastAsia="Arial Narrow"/>
          <w:color w:val="000000"/>
        </w:rPr>
      </w:pPr>
      <w:r w:rsidRPr="004C61D5">
        <w:rPr>
          <w:bCs/>
        </w:rPr>
        <w:t>not engage</w:t>
      </w:r>
      <w:r w:rsidRPr="004C61D5">
        <w:rPr>
          <w:rFonts w:eastAsia="Arial Narrow"/>
          <w:color w:val="000000"/>
        </w:rPr>
        <w:t xml:space="preserve"> </w:t>
      </w:r>
      <w:r w:rsidRPr="004C61D5">
        <w:rPr>
          <w:bCs/>
        </w:rPr>
        <w:t xml:space="preserve">in any form of sexual harassment including </w:t>
      </w:r>
      <w:r w:rsidRPr="004C61D5">
        <w:t>unwelcome sexual advances, requests for sexual favors, and other verbal or physical conduct of a sexual nature with other Contractor’s or Employer’s Personnel;</w:t>
      </w:r>
    </w:p>
    <w:p w14:paraId="77F7D87A" w14:textId="77777777" w:rsidR="00C15AEC" w:rsidRPr="004C61D5" w:rsidRDefault="00C15AEC" w:rsidP="0021677F">
      <w:pPr>
        <w:pStyle w:val="ListParagraph"/>
        <w:numPr>
          <w:ilvl w:val="0"/>
          <w:numId w:val="119"/>
        </w:numPr>
        <w:autoSpaceDE w:val="0"/>
        <w:autoSpaceDN w:val="0"/>
        <w:spacing w:after="240"/>
        <w:ind w:right="0"/>
        <w:contextualSpacing w:val="0"/>
        <w:jc w:val="both"/>
        <w:rPr>
          <w:color w:val="000000" w:themeColor="text1"/>
        </w:rPr>
      </w:pPr>
      <w:bookmarkStart w:id="645" w:name="_Hlk11663505"/>
      <w:r w:rsidRPr="004C61D5">
        <w:t xml:space="preserve">not engage in </w:t>
      </w:r>
      <w:bookmarkStart w:id="646" w:name="_Hlk10196619"/>
      <w:r w:rsidRPr="004C61D5">
        <w:t>Sexual Exploitation, which means any actual or attempted abuse of position of vulnerability, differential power or trust, for sexual purposes, including, but not limited to, profiting monetarily, socially or politically from the sexual exploitation of another</w:t>
      </w:r>
      <w:r w:rsidRPr="004C61D5">
        <w:rPr>
          <w:color w:val="000000" w:themeColor="text1"/>
        </w:rPr>
        <w:t>;</w:t>
      </w:r>
      <w:bookmarkEnd w:id="646"/>
    </w:p>
    <w:p w14:paraId="7A38AF5C" w14:textId="77777777" w:rsidR="00C15AEC" w:rsidRPr="004C61D5" w:rsidRDefault="00C15AEC" w:rsidP="0021677F">
      <w:pPr>
        <w:pStyle w:val="StyleP3Header1-ClausesAfter12pt"/>
        <w:numPr>
          <w:ilvl w:val="0"/>
          <w:numId w:val="119"/>
        </w:numPr>
        <w:tabs>
          <w:tab w:val="clear" w:pos="972"/>
          <w:tab w:val="clear" w:pos="1008"/>
        </w:tabs>
        <w:spacing w:line="240" w:lineRule="atLeast"/>
        <w:rPr>
          <w:rFonts w:eastAsia="Calibri" w:cs="Arial"/>
          <w:lang w:val="en-US"/>
        </w:rPr>
      </w:pPr>
      <w:bookmarkStart w:id="647" w:name="_Hlk10196916"/>
      <w:r w:rsidRPr="004C61D5">
        <w:rPr>
          <w:lang w:val="en-US"/>
        </w:rPr>
        <w:t xml:space="preserve">not engage in </w:t>
      </w:r>
      <w:r w:rsidR="00790BD7" w:rsidRPr="004C61D5">
        <w:t xml:space="preserve">in Sexual Abuse,  </w:t>
      </w:r>
      <w:r w:rsidR="00790BD7" w:rsidRPr="004C61D5">
        <w:rPr>
          <w:lang w:val="en-US"/>
        </w:rPr>
        <w:t>which means the actual or threatened physical intrusion of a sexual nature, whether by force or under unequal or coercive conditions;</w:t>
      </w:r>
      <w:r w:rsidRPr="004C61D5">
        <w:rPr>
          <w:lang w:val="en-US"/>
        </w:rPr>
        <w:t xml:space="preserve"> </w:t>
      </w:r>
    </w:p>
    <w:p w14:paraId="6BAC641D" w14:textId="77777777" w:rsidR="00C15AEC" w:rsidRPr="004C61D5" w:rsidRDefault="00C15AEC" w:rsidP="0021677F">
      <w:pPr>
        <w:pStyle w:val="StyleP3Header1-ClausesAfter12pt"/>
        <w:numPr>
          <w:ilvl w:val="0"/>
          <w:numId w:val="119"/>
        </w:numPr>
        <w:tabs>
          <w:tab w:val="clear" w:pos="972"/>
          <w:tab w:val="clear" w:pos="1008"/>
        </w:tabs>
        <w:spacing w:line="240" w:lineRule="atLeast"/>
        <w:rPr>
          <w:bCs/>
          <w:lang w:val="en-US"/>
        </w:rPr>
      </w:pPr>
      <w:bookmarkStart w:id="648" w:name="_Hlk10196970"/>
      <w:bookmarkEnd w:id="647"/>
      <w:r w:rsidRPr="004C61D5">
        <w:rPr>
          <w:bCs/>
          <w:lang w:val="en-US"/>
        </w:rPr>
        <w:t xml:space="preserve">not engage in any form of sexual activity with individuals under the age of 18, except in case of pre-existing marriage; </w:t>
      </w:r>
      <w:bookmarkEnd w:id="645"/>
      <w:bookmarkEnd w:id="648"/>
    </w:p>
    <w:p w14:paraId="4F89AAF0" w14:textId="1EED658A" w:rsidR="00A649EE" w:rsidRPr="002E338E" w:rsidRDefault="00C15AEC" w:rsidP="0021677F">
      <w:pPr>
        <w:pStyle w:val="StyleP3Header1-ClausesAfter12pt"/>
        <w:numPr>
          <w:ilvl w:val="0"/>
          <w:numId w:val="119"/>
        </w:numPr>
        <w:tabs>
          <w:tab w:val="clear" w:pos="972"/>
          <w:tab w:val="clear" w:pos="1008"/>
        </w:tabs>
        <w:spacing w:line="240" w:lineRule="atLeast"/>
        <w:rPr>
          <w:bCs/>
          <w:lang w:val="en-US"/>
        </w:rPr>
      </w:pPr>
      <w:r w:rsidRPr="004C61D5">
        <w:rPr>
          <w:bCs/>
          <w:color w:val="000000"/>
          <w:lang w:val="en-US"/>
        </w:rPr>
        <w:t xml:space="preserve">complete relevant training courses that will be provided related to the environmental and social aspects of the Contract, including on health and safety matters, </w:t>
      </w:r>
      <w:bookmarkStart w:id="649" w:name="_Hlk10197034"/>
      <w:r w:rsidRPr="004C61D5">
        <w:rPr>
          <w:bCs/>
          <w:color w:val="000000"/>
          <w:lang w:val="en-US"/>
        </w:rPr>
        <w:t>and Sexual Exploitation</w:t>
      </w:r>
      <w:r w:rsidR="00790BD7" w:rsidRPr="004C61D5">
        <w:rPr>
          <w:bCs/>
          <w:color w:val="000000"/>
          <w:lang w:val="en-US"/>
        </w:rPr>
        <w:t xml:space="preserve"> and Abuse</w:t>
      </w:r>
      <w:r w:rsidRPr="004C61D5">
        <w:rPr>
          <w:bCs/>
          <w:color w:val="000000"/>
          <w:lang w:val="en-US"/>
        </w:rPr>
        <w:t xml:space="preserve">, and </w:t>
      </w:r>
      <w:r w:rsidR="00790BD7" w:rsidRPr="004C61D5">
        <w:rPr>
          <w:bCs/>
          <w:color w:val="000000"/>
          <w:lang w:val="en-US"/>
        </w:rPr>
        <w:t>Sexual Harassment</w:t>
      </w:r>
      <w:r w:rsidRPr="004C61D5">
        <w:rPr>
          <w:bCs/>
          <w:color w:val="000000"/>
          <w:lang w:val="en-US"/>
        </w:rPr>
        <w:t xml:space="preserve"> (S</w:t>
      </w:r>
      <w:r w:rsidR="00790BD7" w:rsidRPr="004C61D5">
        <w:rPr>
          <w:bCs/>
          <w:color w:val="000000"/>
          <w:lang w:val="en-US"/>
        </w:rPr>
        <w:t>H</w:t>
      </w:r>
      <w:r w:rsidRPr="004C61D5">
        <w:rPr>
          <w:bCs/>
          <w:color w:val="000000"/>
          <w:lang w:val="en-US"/>
        </w:rPr>
        <w:t>);</w:t>
      </w:r>
      <w:bookmarkEnd w:id="649"/>
    </w:p>
    <w:p w14:paraId="0ED30422" w14:textId="42DF4761" w:rsidR="008B43C9" w:rsidRPr="00621DC2" w:rsidRDefault="008B43C9" w:rsidP="0021677F">
      <w:pPr>
        <w:pStyle w:val="StyleP3Header1-ClausesAfter12pt"/>
        <w:numPr>
          <w:ilvl w:val="0"/>
          <w:numId w:val="119"/>
        </w:numPr>
        <w:tabs>
          <w:tab w:val="clear" w:pos="972"/>
          <w:tab w:val="clear" w:pos="1008"/>
        </w:tabs>
        <w:spacing w:line="240" w:lineRule="atLeast"/>
        <w:rPr>
          <w:bCs/>
          <w:lang w:val="en-US"/>
        </w:rPr>
      </w:pPr>
      <w:r w:rsidRPr="00621DC2">
        <w:rPr>
          <w:lang w:val="en-US"/>
        </w:rPr>
        <w:t>undertake all project activities as per Environmental and Social Code of Practice (</w:t>
      </w:r>
      <w:hyperlink r:id="rId74" w:history="1">
        <w:r w:rsidR="00907AD5" w:rsidRPr="00621DC2">
          <w:rPr>
            <w:rStyle w:val="Hyperlink"/>
          </w:rPr>
          <w:t>20220112-pub-escp-battery-energy-storage-system-installation-arise-project.pdf (environment.gov.mv)</w:t>
        </w:r>
      </w:hyperlink>
      <w:r w:rsidR="00621DC2">
        <w:rPr>
          <w:rStyle w:val="Hyperlink"/>
        </w:rPr>
        <w:t xml:space="preserve"> </w:t>
      </w:r>
      <w:r w:rsidRPr="00621DC2">
        <w:rPr>
          <w:lang w:val="en-US"/>
        </w:rPr>
        <w:t>developed for the project;</w:t>
      </w:r>
    </w:p>
    <w:p w14:paraId="0D82BEB6" w14:textId="40F69C1A" w:rsidR="008B43C9" w:rsidRPr="00621DC2" w:rsidRDefault="008B43C9" w:rsidP="0021677F">
      <w:pPr>
        <w:pStyle w:val="ListParagraph"/>
        <w:numPr>
          <w:ilvl w:val="0"/>
          <w:numId w:val="119"/>
        </w:numPr>
        <w:spacing w:after="240"/>
        <w:contextualSpacing w:val="0"/>
        <w:rPr>
          <w:lang w:val="en-AU"/>
        </w:rPr>
      </w:pPr>
      <w:r w:rsidRPr="00621DC2">
        <w:rPr>
          <w:lang w:val="en-AU"/>
        </w:rPr>
        <w:t>have a valid work permit to undertake project activities for the project duration;</w:t>
      </w:r>
    </w:p>
    <w:p w14:paraId="6F6FA382" w14:textId="77777777" w:rsidR="00A649EE" w:rsidRPr="004C61D5" w:rsidRDefault="00A649EE" w:rsidP="0021677F">
      <w:pPr>
        <w:pStyle w:val="StyleP3Header1-ClausesAfter12pt"/>
        <w:numPr>
          <w:ilvl w:val="0"/>
          <w:numId w:val="119"/>
        </w:numPr>
        <w:tabs>
          <w:tab w:val="clear" w:pos="972"/>
          <w:tab w:val="clear" w:pos="1008"/>
        </w:tabs>
        <w:spacing w:line="240" w:lineRule="atLeast"/>
        <w:rPr>
          <w:bCs/>
          <w:lang w:val="en-US"/>
        </w:rPr>
      </w:pPr>
      <w:r w:rsidRPr="004C61D5">
        <w:rPr>
          <w:rFonts w:eastAsia="Calibri" w:cs="Arial"/>
        </w:rPr>
        <w:t xml:space="preserve"> </w:t>
      </w:r>
      <w:r w:rsidRPr="004C61D5">
        <w:rPr>
          <w:rFonts w:eastAsia="Calibri" w:cs="Arial"/>
          <w:lang w:val="en-US"/>
        </w:rPr>
        <w:t>report violations of this Code of Conduct; and</w:t>
      </w:r>
    </w:p>
    <w:p w14:paraId="28E0A8C4" w14:textId="77777777" w:rsidR="00A649EE" w:rsidRPr="004C61D5" w:rsidRDefault="00A649EE" w:rsidP="0021677F">
      <w:pPr>
        <w:pStyle w:val="ListParagraph"/>
        <w:numPr>
          <w:ilvl w:val="0"/>
          <w:numId w:val="119"/>
        </w:numPr>
        <w:spacing w:after="240" w:line="240" w:lineRule="atLeast"/>
        <w:ind w:right="0"/>
        <w:contextualSpacing w:val="0"/>
        <w:jc w:val="both"/>
        <w:rPr>
          <w:rFonts w:eastAsia="Calibri" w:cs="Arial"/>
        </w:rPr>
      </w:pPr>
      <w:r w:rsidRPr="004C61D5">
        <w:rPr>
          <w:rFonts w:eastAsia="Calibri" w:cs="Arial"/>
        </w:rPr>
        <w:t xml:space="preserve">not retaliate against any person who reports violations of this Code of Conduct, whether to us or the Employer, or who makes use of the </w:t>
      </w:r>
      <w:r w:rsidRPr="004C61D5">
        <w:rPr>
          <w:rFonts w:eastAsia="Arial Narrow"/>
          <w:color w:val="000000"/>
        </w:rPr>
        <w:t>grievance mechanism for Contractor’s Personnel</w:t>
      </w:r>
      <w:r w:rsidRPr="004C61D5">
        <w:rPr>
          <w:rFonts w:eastAsia="Calibri" w:cs="Arial"/>
        </w:rPr>
        <w:t xml:space="preserve"> or the project’s Grievance Redress Mechanism.</w:t>
      </w:r>
      <w:r w:rsidRPr="004C61D5">
        <w:rPr>
          <w:rFonts w:eastAsia="Calibri"/>
        </w:rPr>
        <w:t xml:space="preserve"> </w:t>
      </w:r>
    </w:p>
    <w:p w14:paraId="4DB72877" w14:textId="77777777" w:rsidR="00C15AEC" w:rsidRPr="004C61D5" w:rsidRDefault="00C15AEC" w:rsidP="006A0CD2">
      <w:pPr>
        <w:keepNext/>
        <w:spacing w:before="240" w:after="240" w:line="240" w:lineRule="atLeast"/>
        <w:ind w:right="-11"/>
        <w:rPr>
          <w:rFonts w:eastAsia="Calibri" w:cs="Arial"/>
          <w:b/>
        </w:rPr>
      </w:pPr>
      <w:r w:rsidRPr="004C61D5">
        <w:rPr>
          <w:rFonts w:eastAsia="Calibri" w:cs="Arial"/>
          <w:b/>
        </w:rPr>
        <w:t xml:space="preserve">RAISING CONCERNS </w:t>
      </w:r>
    </w:p>
    <w:p w14:paraId="06983F17" w14:textId="77777777" w:rsidR="00C15AEC" w:rsidRPr="004C61D5" w:rsidRDefault="00C15AEC" w:rsidP="006A0CD2">
      <w:pPr>
        <w:spacing w:after="240" w:line="240" w:lineRule="atLeast"/>
        <w:rPr>
          <w:rFonts w:eastAsia="Calibri" w:cs="Arial"/>
        </w:rPr>
      </w:pPr>
      <w:r w:rsidRPr="004C61D5">
        <w:rPr>
          <w:rFonts w:eastAsia="Calibri" w:cs="Arial"/>
        </w:rPr>
        <w:t>If any person observes behavior that he/she believes may represent a violation of this Code of Conduct, or that otherwise concerns him/her, he/she should raise the issue promptly. This can be done in either of the following ways:</w:t>
      </w:r>
    </w:p>
    <w:p w14:paraId="19B91160" w14:textId="77777777" w:rsidR="00C15AEC" w:rsidRPr="004C61D5" w:rsidRDefault="00C15AEC" w:rsidP="0021677F">
      <w:pPr>
        <w:pStyle w:val="ListParagraph"/>
        <w:numPr>
          <w:ilvl w:val="0"/>
          <w:numId w:val="120"/>
        </w:numPr>
        <w:spacing w:after="240" w:line="240" w:lineRule="atLeast"/>
        <w:ind w:left="446" w:right="0"/>
        <w:contextualSpacing w:val="0"/>
        <w:jc w:val="both"/>
        <w:rPr>
          <w:rFonts w:eastAsia="Calibri" w:cs="Arial"/>
        </w:rPr>
      </w:pPr>
      <w:r w:rsidRPr="004C61D5">
        <w:rPr>
          <w:rFonts w:eastAsia="Calibri" w:cs="Arial"/>
        </w:rPr>
        <w:lastRenderedPageBreak/>
        <w:t>Contact [</w:t>
      </w:r>
      <w:r w:rsidR="00A649EE" w:rsidRPr="004C61D5">
        <w:rPr>
          <w:rFonts w:eastAsia="Calibri" w:cs="Arial"/>
          <w:i/>
        </w:rPr>
        <w:t xml:space="preserve">enter name of the Contractor’s Social Expert with relevant experience in handling </w:t>
      </w:r>
      <w:bookmarkStart w:id="650" w:name="_Hlk21172013"/>
      <w:r w:rsidR="00A649EE" w:rsidRPr="004C61D5">
        <w:rPr>
          <w:rFonts w:eastAsia="Calibri" w:cs="Arial"/>
          <w:i/>
        </w:rPr>
        <w:t>sexual exploitation, sexual abuse and sexual harassment cases</w:t>
      </w:r>
      <w:bookmarkEnd w:id="650"/>
      <w:r w:rsidR="00A649EE" w:rsidRPr="004C61D5">
        <w:rPr>
          <w:rFonts w:eastAsia="Calibri" w:cs="Arial"/>
          <w:i/>
        </w:rPr>
        <w:t>, or if such person is not required under the Contract, another individual designated by the Contractor to handle these matters</w:t>
      </w:r>
      <w:r w:rsidRPr="004C61D5">
        <w:rPr>
          <w:rFonts w:eastAsia="Calibri" w:cs="Arial"/>
        </w:rPr>
        <w:t>] in writing at this address [   ] or by telephone at [   ] or in person at [   ]; or</w:t>
      </w:r>
    </w:p>
    <w:p w14:paraId="6BDC564E" w14:textId="77777777" w:rsidR="00C15AEC" w:rsidRPr="004C61D5" w:rsidRDefault="00C15AEC" w:rsidP="0021677F">
      <w:pPr>
        <w:pStyle w:val="ListParagraph"/>
        <w:numPr>
          <w:ilvl w:val="0"/>
          <w:numId w:val="120"/>
        </w:numPr>
        <w:spacing w:after="240" w:line="240" w:lineRule="atLeast"/>
        <w:ind w:left="446" w:right="0"/>
        <w:contextualSpacing w:val="0"/>
        <w:jc w:val="both"/>
        <w:rPr>
          <w:rFonts w:eastAsia="Calibri" w:cs="Arial"/>
        </w:rPr>
      </w:pPr>
      <w:r w:rsidRPr="004C61D5">
        <w:rPr>
          <w:rFonts w:eastAsia="Calibri" w:cs="Arial"/>
        </w:rPr>
        <w:t xml:space="preserve">Call [  ]  to reach the Contractor’s hotline </w:t>
      </w:r>
      <w:r w:rsidRPr="004C61D5">
        <w:rPr>
          <w:rFonts w:eastAsia="Calibri" w:cs="Arial"/>
          <w:i/>
        </w:rPr>
        <w:t>(if any)</w:t>
      </w:r>
      <w:r w:rsidRPr="004C61D5">
        <w:rPr>
          <w:rFonts w:eastAsia="Calibri" w:cs="Arial"/>
        </w:rPr>
        <w:t xml:space="preserve"> and leave a message.</w:t>
      </w:r>
    </w:p>
    <w:p w14:paraId="213B86F4" w14:textId="77777777" w:rsidR="00C15AEC" w:rsidRPr="00B60783" w:rsidRDefault="00C15AEC" w:rsidP="006A0CD2">
      <w:pPr>
        <w:pStyle w:val="ListParagraph"/>
        <w:spacing w:after="240" w:line="240" w:lineRule="atLeast"/>
        <w:ind w:left="0"/>
        <w:contextualSpacing w:val="0"/>
        <w:rPr>
          <w:rFonts w:eastAsia="Calibri" w:cs="Arial"/>
        </w:rPr>
      </w:pPr>
      <w:bookmarkStart w:id="651" w:name="_Hlk11663640"/>
      <w:r w:rsidRPr="00B60783">
        <w:rPr>
          <w:rFonts w:eastAsia="Calibri" w:cs="Arial"/>
        </w:rPr>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t>
      </w:r>
      <w:bookmarkStart w:id="652" w:name="_Hlk11686596"/>
      <w:r w:rsidRPr="00CA0601">
        <w:rPr>
          <w:rFonts w:eastAsia="Calibri" w:cs="Arial"/>
        </w:rPr>
        <w:t xml:space="preserve">We will provide </w:t>
      </w:r>
      <w:r>
        <w:rPr>
          <w:rFonts w:eastAsia="Calibri" w:cs="Arial"/>
        </w:rPr>
        <w:t xml:space="preserve">warm </w:t>
      </w:r>
      <w:r w:rsidRPr="00532F4F">
        <w:rPr>
          <w:rFonts w:eastAsia="Calibri" w:cs="Arial"/>
        </w:rPr>
        <w:t>referrals to service providers that may help support the person</w:t>
      </w:r>
      <w:r>
        <w:rPr>
          <w:rFonts w:eastAsia="Calibri" w:cs="Arial"/>
        </w:rPr>
        <w:t xml:space="preserve"> who experienced the alleged incident</w:t>
      </w:r>
      <w:r w:rsidRPr="00532F4F">
        <w:rPr>
          <w:rFonts w:eastAsia="Calibri" w:cs="Arial"/>
        </w:rPr>
        <w:t>, as appropriate.</w:t>
      </w:r>
      <w:r w:rsidRPr="00B60783">
        <w:rPr>
          <w:rFonts w:eastAsia="Calibri" w:cs="Arial"/>
        </w:rPr>
        <w:t xml:space="preserve"> </w:t>
      </w:r>
      <w:bookmarkEnd w:id="652"/>
    </w:p>
    <w:bookmarkEnd w:id="651"/>
    <w:p w14:paraId="03B4FF9C" w14:textId="77777777" w:rsidR="00C15AEC" w:rsidRPr="00B60783" w:rsidRDefault="00C15AEC" w:rsidP="006A0CD2">
      <w:pPr>
        <w:spacing w:after="240" w:line="240" w:lineRule="atLeast"/>
        <w:rPr>
          <w:rFonts w:eastAsia="Calibri" w:cs="Arial"/>
        </w:rPr>
      </w:pPr>
      <w:r w:rsidRPr="00B60783">
        <w:rPr>
          <w:rFonts w:eastAsia="Calibri" w:cs="Arial"/>
        </w:rPr>
        <w:t xml:space="preserve">There will be no retaliation against any person who raises a concern in good faith about any behavior prohibited by this Code of Conduct.  Such retaliation would be a violation of this Code of Conduct.  </w:t>
      </w:r>
    </w:p>
    <w:p w14:paraId="51BEA34A" w14:textId="77777777" w:rsidR="00C15AEC" w:rsidRPr="00766A27" w:rsidRDefault="00C15AEC" w:rsidP="006A0CD2">
      <w:pPr>
        <w:keepNext/>
        <w:spacing w:before="240" w:after="240" w:line="240" w:lineRule="atLeast"/>
        <w:ind w:right="-11"/>
        <w:rPr>
          <w:rFonts w:eastAsia="Calibri" w:cs="Arial"/>
          <w:b/>
        </w:rPr>
      </w:pPr>
      <w:r w:rsidRPr="00766A27">
        <w:rPr>
          <w:rFonts w:eastAsia="Calibri" w:cs="Arial"/>
          <w:b/>
        </w:rPr>
        <w:t>CONSEQUENCES OF VIOLATING THE CODE OF CONDUCT</w:t>
      </w:r>
    </w:p>
    <w:p w14:paraId="198B40C0" w14:textId="77777777" w:rsidR="00C15AEC" w:rsidRPr="00B60783" w:rsidRDefault="00C15AEC" w:rsidP="006A0CD2">
      <w:pPr>
        <w:spacing w:after="240" w:line="240" w:lineRule="atLeast"/>
        <w:rPr>
          <w:rFonts w:eastAsia="Calibri" w:cs="Arial"/>
        </w:rPr>
      </w:pPr>
      <w:r w:rsidRPr="00B60783">
        <w:rPr>
          <w:rFonts w:eastAsia="Calibri" w:cs="Arial"/>
        </w:rPr>
        <w:t xml:space="preserve">Any violation of this Code of Conduct by </w:t>
      </w:r>
      <w:r w:rsidR="005D1AE4">
        <w:rPr>
          <w:rFonts w:eastAsia="Calibri" w:cs="Arial"/>
        </w:rPr>
        <w:t xml:space="preserve">the Contractor’s </w:t>
      </w:r>
      <w:r w:rsidR="00C54F9C">
        <w:rPr>
          <w:rFonts w:eastAsia="Calibri" w:cs="Arial"/>
        </w:rPr>
        <w:t>P</w:t>
      </w:r>
      <w:r w:rsidRPr="00B60783">
        <w:rPr>
          <w:rFonts w:eastAsia="Calibri" w:cs="Arial"/>
        </w:rPr>
        <w:t>ersonnel may result in serious consequences, up to and including termination and possible referral to legal authorities.</w:t>
      </w:r>
    </w:p>
    <w:p w14:paraId="0E3FCAB0" w14:textId="77777777" w:rsidR="00C15AEC" w:rsidRPr="00B60783" w:rsidRDefault="00C15AEC" w:rsidP="006A0CD2">
      <w:pPr>
        <w:spacing w:before="240" w:after="240" w:line="252" w:lineRule="auto"/>
        <w:rPr>
          <w:bCs/>
        </w:rPr>
      </w:pPr>
      <w:r w:rsidRPr="00B60783">
        <w:rPr>
          <w:bCs/>
        </w:rPr>
        <w:t>FOR</w:t>
      </w:r>
      <w:r w:rsidR="00C54F9C">
        <w:rPr>
          <w:bCs/>
        </w:rPr>
        <w:t xml:space="preserve"> </w:t>
      </w:r>
      <w:r w:rsidR="002F04CF">
        <w:rPr>
          <w:bCs/>
        </w:rPr>
        <w:t>CONTRACTOR’s</w:t>
      </w:r>
      <w:r w:rsidR="00C54F9C">
        <w:rPr>
          <w:bCs/>
        </w:rPr>
        <w:t xml:space="preserve"> </w:t>
      </w:r>
      <w:r w:rsidRPr="00B60783">
        <w:rPr>
          <w:bCs/>
        </w:rPr>
        <w:t>PERSONNEL:</w:t>
      </w:r>
    </w:p>
    <w:p w14:paraId="404F799C" w14:textId="77777777" w:rsidR="00C15AEC" w:rsidRPr="00B60783" w:rsidRDefault="00C15AEC" w:rsidP="006A0CD2">
      <w:pPr>
        <w:spacing w:before="240" w:after="240" w:line="252" w:lineRule="auto"/>
        <w:rPr>
          <w:bCs/>
        </w:rPr>
      </w:pPr>
      <w:r w:rsidRPr="00B60783">
        <w:rPr>
          <w:bCs/>
        </w:rPr>
        <w:t>I have received a copy of this Code of Conduct written in a language that I comprehend.  I understand that if I have any questions about this Code of Conduct, I can contact [</w:t>
      </w:r>
      <w:r w:rsidR="00A649EE" w:rsidRPr="00B60783">
        <w:rPr>
          <w:bCs/>
          <w:i/>
        </w:rPr>
        <w:t>enter name of Contractor’s contact person</w:t>
      </w:r>
      <w:r w:rsidR="00A649EE">
        <w:rPr>
          <w:bCs/>
          <w:i/>
        </w:rPr>
        <w:t>(s)</w:t>
      </w:r>
      <w:r w:rsidR="00A649EE" w:rsidRPr="00B60783">
        <w:rPr>
          <w:bCs/>
          <w:i/>
        </w:rPr>
        <w:t xml:space="preserve"> with relevant experience</w:t>
      </w:r>
      <w:r w:rsidRPr="00B60783">
        <w:rPr>
          <w:bCs/>
        </w:rPr>
        <w:t xml:space="preserve">] requesting an explanation.  </w:t>
      </w:r>
    </w:p>
    <w:p w14:paraId="3FF1649E" w14:textId="77777777" w:rsidR="00234341" w:rsidRDefault="00C15AEC" w:rsidP="006A0CD2">
      <w:pPr>
        <w:spacing w:after="240" w:line="252" w:lineRule="auto"/>
        <w:rPr>
          <w:bCs/>
        </w:rPr>
      </w:pPr>
      <w:r w:rsidRPr="00B60783">
        <w:rPr>
          <w:bCs/>
        </w:rPr>
        <w:t xml:space="preserve">Name of </w:t>
      </w:r>
      <w:bookmarkStart w:id="653" w:name="_Hlk26869571"/>
      <w:r w:rsidR="002F04CF">
        <w:rPr>
          <w:bCs/>
        </w:rPr>
        <w:t xml:space="preserve">Contractor’s </w:t>
      </w:r>
      <w:r w:rsidR="00C54F9C">
        <w:rPr>
          <w:bCs/>
        </w:rPr>
        <w:t>Personnel</w:t>
      </w:r>
      <w:bookmarkEnd w:id="653"/>
      <w:r w:rsidRPr="00B60783">
        <w:rPr>
          <w:bCs/>
        </w:rPr>
        <w:t>: [insert name]</w:t>
      </w:r>
      <w:r w:rsidRPr="00B60783">
        <w:rPr>
          <w:bCs/>
        </w:rPr>
        <w:tab/>
      </w:r>
      <w:r w:rsidRPr="00B60783">
        <w:rPr>
          <w:bCs/>
        </w:rPr>
        <w:tab/>
      </w:r>
      <w:r w:rsidRPr="00B60783">
        <w:rPr>
          <w:bCs/>
        </w:rPr>
        <w:tab/>
      </w:r>
      <w:r w:rsidRPr="00B60783">
        <w:rPr>
          <w:bCs/>
        </w:rPr>
        <w:tab/>
      </w:r>
    </w:p>
    <w:p w14:paraId="43F92DF0" w14:textId="5E92C737" w:rsidR="00C15AEC" w:rsidRPr="00B60783" w:rsidRDefault="00C15AEC" w:rsidP="006A0CD2">
      <w:pPr>
        <w:spacing w:after="240" w:line="252" w:lineRule="auto"/>
        <w:rPr>
          <w:bCs/>
        </w:rPr>
      </w:pPr>
      <w:r w:rsidRPr="00B60783">
        <w:rPr>
          <w:bCs/>
        </w:rPr>
        <w:t>Signature: __________________________________________________________</w:t>
      </w:r>
    </w:p>
    <w:p w14:paraId="496428FA" w14:textId="77777777" w:rsidR="00A649EE" w:rsidRDefault="00C15AEC" w:rsidP="006A0CD2">
      <w:pPr>
        <w:spacing w:after="240"/>
        <w:rPr>
          <w:bCs/>
        </w:rPr>
      </w:pPr>
      <w:r w:rsidRPr="00B60783">
        <w:rPr>
          <w:bCs/>
        </w:rPr>
        <w:t>Date: (day month year): _______________________________________________</w:t>
      </w:r>
    </w:p>
    <w:p w14:paraId="2284E207" w14:textId="77777777" w:rsidR="00C15AEC" w:rsidRPr="00B60783" w:rsidRDefault="00C15AEC" w:rsidP="006A0CD2">
      <w:pPr>
        <w:spacing w:after="240"/>
        <w:rPr>
          <w:bCs/>
        </w:rPr>
      </w:pPr>
      <w:r w:rsidRPr="00B60783">
        <w:rPr>
          <w:bCs/>
        </w:rPr>
        <w:t>Countersignature of authorized representative of the Contractor:</w:t>
      </w:r>
    </w:p>
    <w:p w14:paraId="5EDFECE6" w14:textId="77777777" w:rsidR="00C15AEC" w:rsidRPr="00B60783" w:rsidRDefault="00C15AEC" w:rsidP="006A0CD2">
      <w:pPr>
        <w:spacing w:after="240"/>
        <w:rPr>
          <w:bCs/>
        </w:rPr>
      </w:pPr>
      <w:r w:rsidRPr="00B60783">
        <w:rPr>
          <w:bCs/>
        </w:rPr>
        <w:t>Signature: ________________________________________________________</w:t>
      </w:r>
    </w:p>
    <w:p w14:paraId="4F9022E6" w14:textId="77777777" w:rsidR="00C15AEC" w:rsidRPr="00F230A4" w:rsidRDefault="00C15AEC" w:rsidP="006A0CD2">
      <w:pPr>
        <w:spacing w:after="240"/>
        <w:rPr>
          <w:bCs/>
        </w:rPr>
      </w:pPr>
      <w:r w:rsidRPr="00B60783">
        <w:rPr>
          <w:bCs/>
        </w:rPr>
        <w:t>Date: (day month year): ______________________________________________</w:t>
      </w:r>
    </w:p>
    <w:bookmarkEnd w:id="641"/>
    <w:p w14:paraId="6797A83F" w14:textId="77777777" w:rsidR="00265631" w:rsidRDefault="00265631" w:rsidP="006A0CD2">
      <w:pPr>
        <w:spacing w:before="120" w:after="240"/>
        <w:jc w:val="left"/>
        <w:rPr>
          <w:bCs/>
        </w:rPr>
      </w:pPr>
      <w:r w:rsidRPr="1D428C31">
        <w:rPr>
          <w:b/>
          <w:bCs/>
        </w:rPr>
        <w:t>ATTACHMENT 1:</w:t>
      </w:r>
      <w:r>
        <w:rPr>
          <w:b/>
          <w:bCs/>
        </w:rPr>
        <w:t xml:space="preserve"> </w:t>
      </w:r>
      <w:r w:rsidRPr="004F20BF">
        <w:rPr>
          <w:bCs/>
        </w:rPr>
        <w:t>Behaviors constituting SEA and behaviors</w:t>
      </w:r>
      <w:r>
        <w:rPr>
          <w:bCs/>
        </w:rPr>
        <w:t xml:space="preserve"> constituting SH</w:t>
      </w:r>
    </w:p>
    <w:p w14:paraId="401E58CC" w14:textId="77777777" w:rsidR="00BA2F45" w:rsidRDefault="00BA2F45" w:rsidP="006A0CD2">
      <w:pPr>
        <w:spacing w:after="240"/>
        <w:rPr>
          <w:bCs/>
        </w:rPr>
      </w:pPr>
      <w:r>
        <w:rPr>
          <w:bCs/>
        </w:rPr>
        <w:br w:type="page"/>
      </w:r>
    </w:p>
    <w:p w14:paraId="4FC4540E" w14:textId="77777777" w:rsidR="00265631" w:rsidRPr="00766A27" w:rsidRDefault="00265631" w:rsidP="004F20BF">
      <w:pPr>
        <w:spacing w:before="120" w:after="120"/>
        <w:jc w:val="center"/>
        <w:rPr>
          <w:b/>
          <w:bCs/>
          <w:szCs w:val="24"/>
        </w:rPr>
      </w:pPr>
      <w:r w:rsidRPr="00766A27">
        <w:rPr>
          <w:b/>
          <w:bCs/>
          <w:szCs w:val="24"/>
        </w:rPr>
        <w:lastRenderedPageBreak/>
        <w:t>ATTACHMENT 1 TO THE CODE OF CONDUCT FORM</w:t>
      </w:r>
    </w:p>
    <w:p w14:paraId="39D989A8" w14:textId="77777777" w:rsidR="00265631" w:rsidRPr="00766A27" w:rsidRDefault="00265631" w:rsidP="004F20BF">
      <w:pPr>
        <w:spacing w:before="120" w:after="120"/>
        <w:jc w:val="center"/>
        <w:rPr>
          <w:b/>
          <w:szCs w:val="24"/>
        </w:rPr>
      </w:pPr>
    </w:p>
    <w:p w14:paraId="6982D370" w14:textId="77777777" w:rsidR="00265631" w:rsidRPr="00766A27" w:rsidRDefault="00265631">
      <w:pPr>
        <w:spacing w:before="120" w:after="120"/>
        <w:jc w:val="center"/>
        <w:rPr>
          <w:szCs w:val="24"/>
        </w:rPr>
      </w:pPr>
      <w:r w:rsidRPr="00766A27">
        <w:rPr>
          <w:b/>
          <w:bCs/>
          <w:szCs w:val="24"/>
        </w:rPr>
        <w:t>BEHAVIORS CONSTITUTING SEXUAL EXPLOITATION AND ABUSE (SEA) AND BEHAVIORS CONSTITUTING SEXUAL HARASSMENT (SH)</w:t>
      </w:r>
    </w:p>
    <w:p w14:paraId="5AF64E9F" w14:textId="77777777" w:rsidR="00265631" w:rsidRPr="00766A27" w:rsidRDefault="00265631" w:rsidP="00265631">
      <w:pPr>
        <w:spacing w:before="120" w:after="120"/>
        <w:jc w:val="left"/>
        <w:rPr>
          <w:szCs w:val="24"/>
        </w:rPr>
      </w:pPr>
    </w:p>
    <w:p w14:paraId="363308EC" w14:textId="77777777" w:rsidR="00265631" w:rsidRPr="00766A27" w:rsidRDefault="00265631" w:rsidP="00EB62A1">
      <w:pPr>
        <w:spacing w:before="120" w:after="240"/>
        <w:rPr>
          <w:szCs w:val="24"/>
        </w:rPr>
      </w:pPr>
      <w:r w:rsidRPr="00766A27">
        <w:rPr>
          <w:szCs w:val="24"/>
        </w:rPr>
        <w:t>The following non-exhaustive list is intended to illustrate types of prohibited behaviors.</w:t>
      </w:r>
    </w:p>
    <w:p w14:paraId="5EEA136F" w14:textId="77777777" w:rsidR="00265631" w:rsidRPr="00766A27" w:rsidRDefault="00265631" w:rsidP="00EB62A1">
      <w:pPr>
        <w:pStyle w:val="p2"/>
        <w:numPr>
          <w:ilvl w:val="0"/>
          <w:numId w:val="125"/>
        </w:numPr>
        <w:spacing w:before="120" w:after="240"/>
        <w:jc w:val="both"/>
        <w:rPr>
          <w:rFonts w:ascii="Times New Roman" w:hAnsi="Times New Roman"/>
          <w:color w:val="000000"/>
          <w:sz w:val="24"/>
          <w:szCs w:val="24"/>
        </w:rPr>
      </w:pPr>
      <w:r w:rsidRPr="00766A27">
        <w:rPr>
          <w:rFonts w:ascii="Times New Roman" w:eastAsia="Times New Roman" w:hAnsi="Times New Roman"/>
          <w:b/>
          <w:iCs/>
          <w:sz w:val="24"/>
          <w:szCs w:val="24"/>
          <w:lang w:val="en-AU" w:eastAsia="ja-JP"/>
        </w:rPr>
        <w:t>Examples of sexual exploitation and abuse</w:t>
      </w:r>
      <w:r w:rsidRPr="00766A27">
        <w:rPr>
          <w:rFonts w:ascii="Times New Roman" w:eastAsia="Times New Roman" w:hAnsi="Times New Roman"/>
          <w:iCs/>
          <w:sz w:val="24"/>
          <w:szCs w:val="24"/>
          <w:lang w:val="en-AU" w:eastAsia="ja-JP"/>
        </w:rPr>
        <w:t xml:space="preserve"> include, but are not limited to:</w:t>
      </w:r>
    </w:p>
    <w:p w14:paraId="54F87106" w14:textId="77777777" w:rsidR="00265631" w:rsidRPr="00766A27" w:rsidRDefault="002F04CF" w:rsidP="00EB62A1">
      <w:pPr>
        <w:pStyle w:val="ListParagraph"/>
        <w:numPr>
          <w:ilvl w:val="0"/>
          <w:numId w:val="126"/>
        </w:numPr>
        <w:spacing w:before="120" w:after="240"/>
        <w:ind w:left="720" w:right="0"/>
        <w:contextualSpacing w:val="0"/>
        <w:jc w:val="both"/>
        <w:rPr>
          <w:color w:val="000000"/>
          <w:szCs w:val="24"/>
        </w:rPr>
      </w:pPr>
      <w:r w:rsidRPr="00766A27">
        <w:rPr>
          <w:color w:val="000000"/>
          <w:szCs w:val="24"/>
        </w:rPr>
        <w:t xml:space="preserve">A Contractor’s Personnel </w:t>
      </w:r>
      <w:r w:rsidR="00265631" w:rsidRPr="00766A27">
        <w:rPr>
          <w:color w:val="000000"/>
          <w:szCs w:val="24"/>
        </w:rPr>
        <w:t>tells a member of the community that he/she can get them jobs related to the work site (e.g. cooking and cleaning) in exchange for sex.</w:t>
      </w:r>
    </w:p>
    <w:p w14:paraId="5A14DC01" w14:textId="77777777" w:rsidR="00265631" w:rsidRPr="00766A27" w:rsidRDefault="00265631" w:rsidP="00EB62A1">
      <w:pPr>
        <w:pStyle w:val="ListParagraph"/>
        <w:numPr>
          <w:ilvl w:val="0"/>
          <w:numId w:val="126"/>
        </w:numPr>
        <w:spacing w:before="120" w:after="240"/>
        <w:ind w:left="720" w:right="0"/>
        <w:contextualSpacing w:val="0"/>
        <w:jc w:val="both"/>
        <w:rPr>
          <w:color w:val="000000"/>
          <w:szCs w:val="24"/>
        </w:rPr>
      </w:pPr>
      <w:r w:rsidRPr="00766A27">
        <w:rPr>
          <w:color w:val="000000"/>
          <w:szCs w:val="24"/>
        </w:rPr>
        <w:t>A</w:t>
      </w:r>
      <w:r w:rsidR="002F04CF" w:rsidRPr="00766A27">
        <w:rPr>
          <w:color w:val="000000"/>
          <w:szCs w:val="24"/>
        </w:rPr>
        <w:t xml:space="preserve"> Contractor’s </w:t>
      </w:r>
      <w:r w:rsidR="00C54F9C" w:rsidRPr="00766A27">
        <w:rPr>
          <w:bCs/>
          <w:szCs w:val="24"/>
        </w:rPr>
        <w:t>Personnel</w:t>
      </w:r>
      <w:r w:rsidR="00C54F9C" w:rsidRPr="00766A27">
        <w:rPr>
          <w:color w:val="000000"/>
          <w:szCs w:val="24"/>
        </w:rPr>
        <w:t xml:space="preserve"> </w:t>
      </w:r>
      <w:r w:rsidRPr="00766A27">
        <w:rPr>
          <w:color w:val="000000"/>
          <w:szCs w:val="24"/>
        </w:rPr>
        <w:t>that is connecting electricity input to households says that he can connect women headed households to the grid in exchange for sex.</w:t>
      </w:r>
    </w:p>
    <w:p w14:paraId="6D48F09F" w14:textId="77777777" w:rsidR="00265631" w:rsidRPr="00766A27" w:rsidRDefault="00265631" w:rsidP="00EB62A1">
      <w:pPr>
        <w:pStyle w:val="ListParagraph"/>
        <w:numPr>
          <w:ilvl w:val="0"/>
          <w:numId w:val="126"/>
        </w:numPr>
        <w:spacing w:before="120" w:after="240"/>
        <w:ind w:left="720" w:right="0"/>
        <w:contextualSpacing w:val="0"/>
        <w:jc w:val="both"/>
        <w:rPr>
          <w:color w:val="000000"/>
          <w:szCs w:val="24"/>
        </w:rPr>
      </w:pPr>
      <w:r w:rsidRPr="00766A27">
        <w:rPr>
          <w:color w:val="000000"/>
          <w:szCs w:val="24"/>
        </w:rPr>
        <w:t>A</w:t>
      </w:r>
      <w:r w:rsidR="002F04CF" w:rsidRPr="00766A27">
        <w:rPr>
          <w:color w:val="000000"/>
          <w:szCs w:val="24"/>
        </w:rPr>
        <w:t xml:space="preserve"> Contractor’s </w:t>
      </w:r>
      <w:r w:rsidR="00C54F9C" w:rsidRPr="00766A27">
        <w:rPr>
          <w:bCs/>
          <w:szCs w:val="24"/>
        </w:rPr>
        <w:t>Personnel</w:t>
      </w:r>
      <w:r w:rsidR="00C54F9C" w:rsidRPr="00766A27">
        <w:rPr>
          <w:color w:val="000000"/>
          <w:szCs w:val="24"/>
        </w:rPr>
        <w:t xml:space="preserve"> </w:t>
      </w:r>
      <w:r w:rsidRPr="00766A27">
        <w:rPr>
          <w:color w:val="000000"/>
          <w:szCs w:val="24"/>
        </w:rPr>
        <w:t>rapes, or otherwise sexually assaults a member of the community.</w:t>
      </w:r>
    </w:p>
    <w:p w14:paraId="2243F0EF" w14:textId="77777777" w:rsidR="00265631" w:rsidRPr="00766A27" w:rsidRDefault="00265631" w:rsidP="00EB62A1">
      <w:pPr>
        <w:pStyle w:val="ListParagraph"/>
        <w:numPr>
          <w:ilvl w:val="0"/>
          <w:numId w:val="126"/>
        </w:numPr>
        <w:spacing w:before="120" w:after="240"/>
        <w:ind w:left="720" w:right="0"/>
        <w:contextualSpacing w:val="0"/>
        <w:jc w:val="both"/>
        <w:rPr>
          <w:color w:val="000000"/>
          <w:szCs w:val="24"/>
        </w:rPr>
      </w:pPr>
      <w:r w:rsidRPr="00766A27">
        <w:rPr>
          <w:color w:val="000000"/>
          <w:szCs w:val="24"/>
        </w:rPr>
        <w:t>A</w:t>
      </w:r>
      <w:r w:rsidR="002F04CF" w:rsidRPr="00766A27">
        <w:rPr>
          <w:color w:val="000000"/>
          <w:szCs w:val="24"/>
        </w:rPr>
        <w:t xml:space="preserve"> Contractor’s </w:t>
      </w:r>
      <w:r w:rsidR="00C54F9C" w:rsidRPr="00766A27">
        <w:rPr>
          <w:bCs/>
          <w:szCs w:val="24"/>
        </w:rPr>
        <w:t>Personnel</w:t>
      </w:r>
      <w:r w:rsidR="00C54F9C" w:rsidRPr="00766A27">
        <w:rPr>
          <w:color w:val="000000"/>
          <w:szCs w:val="24"/>
        </w:rPr>
        <w:t xml:space="preserve"> </w:t>
      </w:r>
      <w:r w:rsidRPr="00766A27">
        <w:rPr>
          <w:color w:val="000000"/>
          <w:szCs w:val="24"/>
        </w:rPr>
        <w:t xml:space="preserve">denies a person access to the Site unless he/she performs a sexual favor.  </w:t>
      </w:r>
    </w:p>
    <w:p w14:paraId="237ECD54" w14:textId="77777777" w:rsidR="00265631" w:rsidRPr="00766A27" w:rsidRDefault="00265631" w:rsidP="00EB62A1">
      <w:pPr>
        <w:pStyle w:val="ListParagraph"/>
        <w:numPr>
          <w:ilvl w:val="0"/>
          <w:numId w:val="126"/>
        </w:numPr>
        <w:spacing w:before="120" w:after="240"/>
        <w:ind w:left="720" w:right="0"/>
        <w:contextualSpacing w:val="0"/>
        <w:jc w:val="both"/>
        <w:rPr>
          <w:color w:val="000000"/>
          <w:szCs w:val="24"/>
        </w:rPr>
      </w:pPr>
      <w:r w:rsidRPr="00766A27">
        <w:rPr>
          <w:color w:val="000000"/>
          <w:szCs w:val="24"/>
        </w:rPr>
        <w:t>A</w:t>
      </w:r>
      <w:r w:rsidR="002F04CF" w:rsidRPr="00766A27">
        <w:rPr>
          <w:color w:val="000000"/>
          <w:szCs w:val="24"/>
        </w:rPr>
        <w:t xml:space="preserve"> Contractor’s </w:t>
      </w:r>
      <w:r w:rsidR="00C54F9C" w:rsidRPr="00766A27">
        <w:rPr>
          <w:bCs/>
          <w:szCs w:val="24"/>
        </w:rPr>
        <w:t>Personnel</w:t>
      </w:r>
      <w:r w:rsidR="00C54F9C" w:rsidRPr="00766A27">
        <w:rPr>
          <w:color w:val="000000"/>
          <w:szCs w:val="24"/>
        </w:rPr>
        <w:t xml:space="preserve"> </w:t>
      </w:r>
      <w:r w:rsidRPr="00766A27">
        <w:rPr>
          <w:color w:val="000000"/>
          <w:szCs w:val="24"/>
        </w:rPr>
        <w:t xml:space="preserve">tells a person applying for employment under the Contract that he/she will only hire him/her if he/she has sex with him/her. </w:t>
      </w:r>
    </w:p>
    <w:p w14:paraId="5297D473" w14:textId="77777777" w:rsidR="00265631" w:rsidRPr="00766A27" w:rsidRDefault="00265631" w:rsidP="00EB62A1">
      <w:pPr>
        <w:pStyle w:val="p2"/>
        <w:spacing w:before="120" w:after="240"/>
        <w:ind w:left="360"/>
        <w:jc w:val="both"/>
        <w:rPr>
          <w:color w:val="000000"/>
          <w:sz w:val="24"/>
          <w:szCs w:val="24"/>
        </w:rPr>
      </w:pPr>
    </w:p>
    <w:p w14:paraId="25BE1DD0" w14:textId="77777777" w:rsidR="00265631" w:rsidRPr="00766A27" w:rsidRDefault="00265631" w:rsidP="00EB62A1">
      <w:pPr>
        <w:pStyle w:val="p2"/>
        <w:numPr>
          <w:ilvl w:val="0"/>
          <w:numId w:val="125"/>
        </w:numPr>
        <w:spacing w:before="120" w:after="240"/>
        <w:jc w:val="both"/>
        <w:rPr>
          <w:color w:val="000000"/>
          <w:sz w:val="24"/>
          <w:szCs w:val="24"/>
        </w:rPr>
      </w:pPr>
      <w:r w:rsidRPr="00766A27">
        <w:rPr>
          <w:rFonts w:ascii="Times New Roman" w:hAnsi="Times New Roman"/>
          <w:b/>
          <w:color w:val="000000"/>
          <w:sz w:val="24"/>
          <w:szCs w:val="24"/>
        </w:rPr>
        <w:t>Examples of sexual harassment</w:t>
      </w:r>
      <w:r w:rsidRPr="00766A27">
        <w:rPr>
          <w:rFonts w:ascii="Times New Roman" w:hAnsi="Times New Roman"/>
          <w:color w:val="000000"/>
          <w:sz w:val="24"/>
          <w:szCs w:val="24"/>
        </w:rPr>
        <w:t xml:space="preserve"> </w:t>
      </w:r>
      <w:r w:rsidRPr="00766A27">
        <w:rPr>
          <w:rFonts w:ascii="Times New Roman" w:hAnsi="Times New Roman"/>
          <w:b/>
          <w:color w:val="000000"/>
          <w:sz w:val="24"/>
          <w:szCs w:val="24"/>
        </w:rPr>
        <w:t>in a work context</w:t>
      </w:r>
      <w:r w:rsidRPr="00766A27">
        <w:rPr>
          <w:rFonts w:ascii="Times New Roman" w:hAnsi="Times New Roman"/>
          <w:color w:val="000000"/>
          <w:sz w:val="24"/>
          <w:szCs w:val="24"/>
        </w:rPr>
        <w:t xml:space="preserve"> </w:t>
      </w:r>
    </w:p>
    <w:p w14:paraId="098A8CD5" w14:textId="77777777" w:rsidR="00265631" w:rsidRPr="00766A27" w:rsidRDefault="00C54F9C" w:rsidP="00EB62A1">
      <w:pPr>
        <w:pStyle w:val="ListParagraph"/>
        <w:numPr>
          <w:ilvl w:val="0"/>
          <w:numId w:val="126"/>
        </w:numPr>
        <w:spacing w:before="120" w:after="240"/>
        <w:ind w:left="720" w:right="0"/>
        <w:contextualSpacing w:val="0"/>
        <w:jc w:val="both"/>
        <w:rPr>
          <w:color w:val="000000"/>
          <w:szCs w:val="24"/>
        </w:rPr>
      </w:pPr>
      <w:r w:rsidRPr="00766A27">
        <w:rPr>
          <w:bCs/>
          <w:szCs w:val="24"/>
        </w:rPr>
        <w:t>A</w:t>
      </w:r>
      <w:r w:rsidR="002F04CF" w:rsidRPr="00766A27">
        <w:rPr>
          <w:bCs/>
          <w:szCs w:val="24"/>
        </w:rPr>
        <w:t xml:space="preserve"> Contractor’s </w:t>
      </w:r>
      <w:r w:rsidRPr="00766A27">
        <w:rPr>
          <w:bCs/>
          <w:szCs w:val="24"/>
        </w:rPr>
        <w:t>Personnel</w:t>
      </w:r>
      <w:r w:rsidRPr="00766A27">
        <w:rPr>
          <w:color w:val="000000"/>
          <w:szCs w:val="24"/>
        </w:rPr>
        <w:t xml:space="preserve"> </w:t>
      </w:r>
      <w:r w:rsidR="00265631" w:rsidRPr="00766A27">
        <w:rPr>
          <w:color w:val="000000"/>
          <w:szCs w:val="24"/>
        </w:rPr>
        <w:t xml:space="preserve">comment on the appearance of another </w:t>
      </w:r>
      <w:r w:rsidRPr="00766A27">
        <w:rPr>
          <w:bCs/>
          <w:szCs w:val="24"/>
        </w:rPr>
        <w:t>Installation Services Personnel</w:t>
      </w:r>
      <w:r w:rsidR="00265631" w:rsidRPr="00766A27">
        <w:rPr>
          <w:color w:val="000000"/>
          <w:szCs w:val="24"/>
        </w:rPr>
        <w:t xml:space="preserve"> (either positive or negative) and sexual desirability. </w:t>
      </w:r>
    </w:p>
    <w:p w14:paraId="234979CF" w14:textId="77777777" w:rsidR="00265631" w:rsidRPr="00766A27" w:rsidRDefault="00265631" w:rsidP="00EB62A1">
      <w:pPr>
        <w:pStyle w:val="ListParagraph"/>
        <w:numPr>
          <w:ilvl w:val="0"/>
          <w:numId w:val="126"/>
        </w:numPr>
        <w:spacing w:before="120" w:after="240"/>
        <w:ind w:left="720" w:right="0"/>
        <w:contextualSpacing w:val="0"/>
        <w:jc w:val="both"/>
        <w:rPr>
          <w:color w:val="000000"/>
          <w:szCs w:val="24"/>
        </w:rPr>
      </w:pPr>
      <w:r w:rsidRPr="00766A27">
        <w:rPr>
          <w:color w:val="000000"/>
          <w:szCs w:val="24"/>
        </w:rPr>
        <w:t>When a</w:t>
      </w:r>
      <w:r w:rsidR="002F04CF" w:rsidRPr="00766A27">
        <w:rPr>
          <w:color w:val="000000"/>
          <w:szCs w:val="24"/>
        </w:rPr>
        <w:t xml:space="preserve"> Contractor’s </w:t>
      </w:r>
      <w:r w:rsidR="00C54F9C" w:rsidRPr="00766A27">
        <w:rPr>
          <w:bCs/>
          <w:szCs w:val="24"/>
        </w:rPr>
        <w:t>Personnel</w:t>
      </w:r>
      <w:r w:rsidR="00C54F9C" w:rsidRPr="00766A27">
        <w:rPr>
          <w:color w:val="000000"/>
          <w:szCs w:val="24"/>
        </w:rPr>
        <w:t xml:space="preserve"> </w:t>
      </w:r>
      <w:r w:rsidRPr="00766A27">
        <w:rPr>
          <w:color w:val="000000"/>
          <w:szCs w:val="24"/>
        </w:rPr>
        <w:t xml:space="preserve">complains about comments made by another </w:t>
      </w:r>
      <w:r w:rsidR="002F04CF" w:rsidRPr="00766A27">
        <w:rPr>
          <w:bCs/>
          <w:szCs w:val="24"/>
        </w:rPr>
        <w:t>Contractor’s</w:t>
      </w:r>
      <w:r w:rsidR="00C54F9C" w:rsidRPr="00766A27">
        <w:rPr>
          <w:bCs/>
          <w:szCs w:val="24"/>
        </w:rPr>
        <w:t xml:space="preserve"> Personnel</w:t>
      </w:r>
      <w:r w:rsidR="00C54F9C" w:rsidRPr="00766A27">
        <w:rPr>
          <w:color w:val="000000"/>
          <w:szCs w:val="24"/>
        </w:rPr>
        <w:t xml:space="preserve"> </w:t>
      </w:r>
      <w:r w:rsidRPr="00766A27">
        <w:rPr>
          <w:color w:val="000000"/>
          <w:szCs w:val="24"/>
        </w:rPr>
        <w:t xml:space="preserve">on his/her appearance, the other </w:t>
      </w:r>
      <w:r w:rsidR="002F04CF" w:rsidRPr="00766A27">
        <w:rPr>
          <w:bCs/>
          <w:szCs w:val="24"/>
        </w:rPr>
        <w:t xml:space="preserve">Contractor’s </w:t>
      </w:r>
      <w:r w:rsidR="00C54F9C" w:rsidRPr="00766A27">
        <w:rPr>
          <w:bCs/>
          <w:szCs w:val="24"/>
        </w:rPr>
        <w:t>Personnel</w:t>
      </w:r>
      <w:r w:rsidRPr="00766A27">
        <w:rPr>
          <w:color w:val="000000"/>
          <w:szCs w:val="24"/>
        </w:rPr>
        <w:t xml:space="preserve"> comment that he/she is “asking for it” because of how he/she dresses.</w:t>
      </w:r>
    </w:p>
    <w:p w14:paraId="54D2B70A" w14:textId="77777777" w:rsidR="00265631" w:rsidRPr="00766A27" w:rsidRDefault="00265631" w:rsidP="00EB62A1">
      <w:pPr>
        <w:pStyle w:val="ListParagraph"/>
        <w:numPr>
          <w:ilvl w:val="0"/>
          <w:numId w:val="126"/>
        </w:numPr>
        <w:spacing w:before="120" w:after="240"/>
        <w:ind w:left="720" w:right="0"/>
        <w:contextualSpacing w:val="0"/>
        <w:jc w:val="both"/>
        <w:rPr>
          <w:color w:val="000000"/>
          <w:szCs w:val="24"/>
        </w:rPr>
      </w:pPr>
      <w:r w:rsidRPr="00766A27">
        <w:rPr>
          <w:color w:val="000000"/>
          <w:szCs w:val="24"/>
        </w:rPr>
        <w:t>Unwelcome touching of a</w:t>
      </w:r>
      <w:r w:rsidR="002F04CF" w:rsidRPr="00766A27">
        <w:rPr>
          <w:color w:val="000000"/>
          <w:szCs w:val="24"/>
        </w:rPr>
        <w:t xml:space="preserve"> Contractor’s </w:t>
      </w:r>
      <w:r w:rsidR="00C54F9C" w:rsidRPr="00766A27">
        <w:rPr>
          <w:color w:val="000000"/>
          <w:szCs w:val="24"/>
        </w:rPr>
        <w:t>Personnel</w:t>
      </w:r>
      <w:r w:rsidRPr="00766A27">
        <w:rPr>
          <w:color w:val="000000"/>
          <w:szCs w:val="24"/>
        </w:rPr>
        <w:t xml:space="preserve"> or Employer’s Personnel by another </w:t>
      </w:r>
      <w:r w:rsidR="002F04CF" w:rsidRPr="00766A27">
        <w:rPr>
          <w:color w:val="000000"/>
          <w:szCs w:val="24"/>
        </w:rPr>
        <w:t xml:space="preserve">Contractor’s </w:t>
      </w:r>
      <w:r w:rsidRPr="00766A27">
        <w:rPr>
          <w:color w:val="000000"/>
          <w:szCs w:val="24"/>
        </w:rPr>
        <w:t xml:space="preserve">Personnel. </w:t>
      </w:r>
    </w:p>
    <w:p w14:paraId="32C4E75B" w14:textId="77777777" w:rsidR="00265631" w:rsidRPr="00766A27" w:rsidRDefault="00265631" w:rsidP="00EB62A1">
      <w:pPr>
        <w:pStyle w:val="ListParagraph"/>
        <w:numPr>
          <w:ilvl w:val="0"/>
          <w:numId w:val="126"/>
        </w:numPr>
        <w:spacing w:before="120" w:after="240"/>
        <w:ind w:left="720" w:right="0"/>
        <w:contextualSpacing w:val="0"/>
        <w:jc w:val="both"/>
        <w:rPr>
          <w:color w:val="000000"/>
          <w:szCs w:val="24"/>
        </w:rPr>
      </w:pPr>
      <w:r w:rsidRPr="00766A27">
        <w:rPr>
          <w:color w:val="000000"/>
          <w:szCs w:val="24"/>
        </w:rPr>
        <w:t>A</w:t>
      </w:r>
      <w:r w:rsidR="002F04CF" w:rsidRPr="00766A27">
        <w:rPr>
          <w:color w:val="000000"/>
          <w:szCs w:val="24"/>
        </w:rPr>
        <w:t xml:space="preserve"> Contractor’s </w:t>
      </w:r>
      <w:r w:rsidR="00A61B14" w:rsidRPr="00766A27">
        <w:rPr>
          <w:bCs/>
          <w:szCs w:val="24"/>
        </w:rPr>
        <w:t>Personnel</w:t>
      </w:r>
      <w:r w:rsidR="00A61B14" w:rsidRPr="00766A27">
        <w:rPr>
          <w:color w:val="000000"/>
          <w:szCs w:val="24"/>
        </w:rPr>
        <w:t xml:space="preserve"> </w:t>
      </w:r>
      <w:r w:rsidRPr="00766A27">
        <w:rPr>
          <w:color w:val="000000"/>
          <w:szCs w:val="24"/>
        </w:rPr>
        <w:t xml:space="preserve">tells another </w:t>
      </w:r>
      <w:r w:rsidR="002F04CF" w:rsidRPr="00766A27">
        <w:rPr>
          <w:bCs/>
          <w:szCs w:val="24"/>
        </w:rPr>
        <w:t xml:space="preserve">Contractor’s </w:t>
      </w:r>
      <w:r w:rsidR="00A61B14" w:rsidRPr="00766A27">
        <w:rPr>
          <w:bCs/>
          <w:szCs w:val="24"/>
        </w:rPr>
        <w:t>Personnel</w:t>
      </w:r>
      <w:r w:rsidR="00A61B14" w:rsidRPr="00766A27">
        <w:rPr>
          <w:color w:val="000000"/>
          <w:szCs w:val="24"/>
        </w:rPr>
        <w:t xml:space="preserve"> </w:t>
      </w:r>
      <w:r w:rsidRPr="00766A27">
        <w:rPr>
          <w:color w:val="000000"/>
          <w:szCs w:val="24"/>
        </w:rPr>
        <w:t>that he/she will get him/her a salary raise, or promotion if he/she sends him/her naked photographs of himself/herself.</w:t>
      </w:r>
    </w:p>
    <w:bookmarkEnd w:id="638"/>
    <w:p w14:paraId="46EC570A" w14:textId="77777777" w:rsidR="00C15AEC" w:rsidRDefault="00C15AEC">
      <w:r>
        <w:br w:type="page"/>
      </w:r>
    </w:p>
    <w:bookmarkEnd w:id="639"/>
    <w:bookmarkEnd w:id="640"/>
    <w:p w14:paraId="2CE2DEAB" w14:textId="4D88CC92" w:rsidR="00A00916" w:rsidRDefault="00A00916" w:rsidP="00107936">
      <w:pPr>
        <w:spacing w:after="240"/>
        <w:ind w:right="-11"/>
        <w:jc w:val="center"/>
        <w:rPr>
          <w:b/>
          <w:bCs/>
          <w:sz w:val="36"/>
          <w:szCs w:val="36"/>
        </w:rPr>
      </w:pPr>
      <w:r w:rsidRPr="002A6A1D">
        <w:rPr>
          <w:b/>
          <w:bCs/>
          <w:sz w:val="36"/>
          <w:szCs w:val="36"/>
        </w:rPr>
        <w:lastRenderedPageBreak/>
        <w:t xml:space="preserve">Form TECH- 6: Plant </w:t>
      </w:r>
    </w:p>
    <w:p w14:paraId="141CD5FB" w14:textId="2B74162C" w:rsidR="0059769F" w:rsidRPr="002A6A1D" w:rsidRDefault="0059769F" w:rsidP="00107936">
      <w:pPr>
        <w:spacing w:after="240"/>
        <w:ind w:right="-11"/>
        <w:jc w:val="center"/>
        <w:rPr>
          <w:b/>
          <w:bCs/>
          <w:sz w:val="36"/>
          <w:szCs w:val="36"/>
        </w:rPr>
      </w:pPr>
      <w:r>
        <w:rPr>
          <w:b/>
          <w:bCs/>
          <w:sz w:val="36"/>
          <w:szCs w:val="36"/>
        </w:rPr>
        <w:t>Proposed Plant</w:t>
      </w:r>
    </w:p>
    <w:p w14:paraId="0BE5D504" w14:textId="747E013C" w:rsidR="00A00916" w:rsidRPr="002E338E" w:rsidRDefault="00A00916" w:rsidP="00EB62A1">
      <w:pPr>
        <w:tabs>
          <w:tab w:val="left" w:pos="720"/>
        </w:tabs>
        <w:spacing w:before="240" w:after="120"/>
        <w:ind w:right="-11"/>
        <w:rPr>
          <w:rFonts w:asciiTheme="majorBidi" w:eastAsia="Arial" w:hAnsiTheme="majorBidi" w:cstheme="majorBidi"/>
          <w:szCs w:val="24"/>
        </w:rPr>
      </w:pPr>
      <w:r w:rsidRPr="002E338E">
        <w:rPr>
          <w:rFonts w:asciiTheme="majorBidi" w:eastAsia="Arial" w:hAnsiTheme="majorBidi" w:cstheme="majorBidi"/>
          <w:szCs w:val="24"/>
        </w:rPr>
        <w:t>Bidders should provide the details of their proposed Plant, which must address the following points.</w:t>
      </w:r>
    </w:p>
    <w:p w14:paraId="0B29BF8A" w14:textId="77777777" w:rsidR="00A00916" w:rsidRPr="002E338E" w:rsidRDefault="00A00916" w:rsidP="00EB62A1">
      <w:pPr>
        <w:pStyle w:val="ListParagraph"/>
        <w:numPr>
          <w:ilvl w:val="0"/>
          <w:numId w:val="152"/>
        </w:numPr>
        <w:spacing w:before="240" w:after="120"/>
        <w:ind w:right="-11"/>
        <w:contextualSpacing w:val="0"/>
        <w:jc w:val="both"/>
        <w:rPr>
          <w:rFonts w:asciiTheme="majorBidi" w:eastAsia="Arial" w:hAnsiTheme="majorBidi" w:cstheme="majorBidi"/>
          <w:szCs w:val="24"/>
        </w:rPr>
      </w:pPr>
      <w:r w:rsidRPr="002E338E">
        <w:rPr>
          <w:rFonts w:asciiTheme="majorBidi" w:eastAsia="Arial" w:hAnsiTheme="majorBidi" w:cstheme="majorBidi"/>
          <w:szCs w:val="24"/>
        </w:rPr>
        <w:t>A plain English summary of the components, operation, and expected performance of the system.</w:t>
      </w:r>
    </w:p>
    <w:p w14:paraId="5BA5D6BD" w14:textId="77777777" w:rsidR="00A00916" w:rsidRPr="002E338E" w:rsidRDefault="00A00916" w:rsidP="00EB62A1">
      <w:pPr>
        <w:pStyle w:val="ListParagraph"/>
        <w:numPr>
          <w:ilvl w:val="0"/>
          <w:numId w:val="152"/>
        </w:numPr>
        <w:spacing w:before="240" w:after="120"/>
        <w:ind w:right="-11"/>
        <w:contextualSpacing w:val="0"/>
        <w:jc w:val="both"/>
        <w:rPr>
          <w:rFonts w:asciiTheme="majorBidi" w:eastAsia="Arial" w:hAnsiTheme="majorBidi" w:cstheme="majorBidi"/>
          <w:szCs w:val="24"/>
        </w:rPr>
      </w:pPr>
      <w:r w:rsidRPr="002E338E">
        <w:rPr>
          <w:rFonts w:asciiTheme="majorBidi" w:eastAsia="Arial" w:hAnsiTheme="majorBidi" w:cstheme="majorBidi"/>
          <w:szCs w:val="24"/>
        </w:rPr>
        <w:t>Summary of the proposed type, quantity and specifications of major components on an island-by-island basis</w:t>
      </w:r>
    </w:p>
    <w:p w14:paraId="042C070D" w14:textId="77777777" w:rsidR="00A00916" w:rsidRPr="002E338E" w:rsidRDefault="00A00916" w:rsidP="00EB62A1">
      <w:pPr>
        <w:pStyle w:val="ListParagraph"/>
        <w:numPr>
          <w:ilvl w:val="0"/>
          <w:numId w:val="152"/>
        </w:numPr>
        <w:spacing w:before="240" w:after="120"/>
        <w:ind w:right="-11"/>
        <w:contextualSpacing w:val="0"/>
        <w:jc w:val="both"/>
        <w:rPr>
          <w:rFonts w:asciiTheme="majorBidi" w:eastAsia="Arial" w:hAnsiTheme="majorBidi" w:cstheme="majorBidi"/>
          <w:szCs w:val="24"/>
        </w:rPr>
      </w:pPr>
      <w:r w:rsidRPr="002E338E">
        <w:rPr>
          <w:rFonts w:asciiTheme="majorBidi" w:eastAsia="Arial" w:hAnsiTheme="majorBidi" w:cstheme="majorBidi"/>
          <w:szCs w:val="24"/>
        </w:rPr>
        <w:t>Details of any areas of minor non-conformity with the Employer Requirements</w:t>
      </w:r>
      <w:hyperlink r:id="rId75" w:anchor="_ftn1" w:history="1">
        <w:r w:rsidRPr="002E338E">
          <w:rPr>
            <w:rStyle w:val="Hyperlink"/>
            <w:rFonts w:asciiTheme="majorBidi" w:eastAsia="Arial" w:hAnsiTheme="majorBidi" w:cstheme="majorBidi"/>
            <w:szCs w:val="24"/>
            <w:vertAlign w:val="superscript"/>
          </w:rPr>
          <w:t>[1]</w:t>
        </w:r>
      </w:hyperlink>
      <w:r w:rsidRPr="002E338E">
        <w:rPr>
          <w:rFonts w:asciiTheme="majorBidi" w:eastAsia="Arial" w:hAnsiTheme="majorBidi" w:cstheme="majorBidi"/>
          <w:szCs w:val="24"/>
        </w:rPr>
        <w:t xml:space="preserve">. Only minor non-conformities identified at this stage may be considered as exceptions to the Employer Requirements in the contract, should the bidder be successful. </w:t>
      </w:r>
    </w:p>
    <w:p w14:paraId="281730E7" w14:textId="77777777" w:rsidR="00A00916" w:rsidRPr="002E338E" w:rsidRDefault="00A00916" w:rsidP="00EB62A1">
      <w:pPr>
        <w:pStyle w:val="ListParagraph"/>
        <w:numPr>
          <w:ilvl w:val="0"/>
          <w:numId w:val="152"/>
        </w:numPr>
        <w:spacing w:before="240" w:after="120"/>
        <w:ind w:right="-11"/>
        <w:contextualSpacing w:val="0"/>
        <w:jc w:val="both"/>
        <w:rPr>
          <w:rFonts w:asciiTheme="majorBidi" w:eastAsia="Arial" w:hAnsiTheme="majorBidi" w:cstheme="majorBidi"/>
          <w:szCs w:val="24"/>
        </w:rPr>
      </w:pPr>
      <w:r w:rsidRPr="002E338E">
        <w:rPr>
          <w:rFonts w:asciiTheme="majorBidi" w:eastAsia="Arial" w:hAnsiTheme="majorBidi" w:cstheme="majorBidi"/>
          <w:szCs w:val="24"/>
        </w:rPr>
        <w:t>All Original Equipment Manufacturer (OEM) warranty terms, conditions and warranted levels.</w:t>
      </w:r>
    </w:p>
    <w:p w14:paraId="1CBBC3B8" w14:textId="77777777" w:rsidR="00A00916" w:rsidRPr="002E338E" w:rsidRDefault="00A00916" w:rsidP="00EB62A1">
      <w:pPr>
        <w:pStyle w:val="ListParagraph"/>
        <w:numPr>
          <w:ilvl w:val="0"/>
          <w:numId w:val="152"/>
        </w:numPr>
        <w:spacing w:before="240" w:after="120"/>
        <w:ind w:right="-11"/>
        <w:contextualSpacing w:val="0"/>
        <w:jc w:val="both"/>
        <w:rPr>
          <w:rFonts w:asciiTheme="majorBidi" w:eastAsia="Arial" w:hAnsiTheme="majorBidi" w:cstheme="majorBidi"/>
          <w:szCs w:val="24"/>
        </w:rPr>
      </w:pPr>
      <w:r w:rsidRPr="002E338E">
        <w:rPr>
          <w:rFonts w:asciiTheme="majorBidi" w:eastAsia="Arial" w:hAnsiTheme="majorBidi" w:cstheme="majorBidi"/>
          <w:szCs w:val="24"/>
        </w:rPr>
        <w:t>Tables for each island showing guaranteed energy storage capacity for year 0 – 10, also showing energy throughput modelled in each year.</w:t>
      </w:r>
    </w:p>
    <w:p w14:paraId="6A502D5A" w14:textId="77777777" w:rsidR="00A00916" w:rsidRPr="002E338E" w:rsidRDefault="00A00916" w:rsidP="00EB62A1">
      <w:pPr>
        <w:pStyle w:val="ListParagraph"/>
        <w:numPr>
          <w:ilvl w:val="0"/>
          <w:numId w:val="152"/>
        </w:numPr>
        <w:spacing w:before="240" w:after="120"/>
        <w:ind w:right="-11"/>
        <w:contextualSpacing w:val="0"/>
        <w:jc w:val="both"/>
        <w:rPr>
          <w:rFonts w:asciiTheme="majorBidi" w:eastAsia="Arial" w:hAnsiTheme="majorBidi" w:cstheme="majorBidi"/>
          <w:szCs w:val="24"/>
        </w:rPr>
      </w:pPr>
      <w:r w:rsidRPr="002E338E">
        <w:rPr>
          <w:rFonts w:asciiTheme="majorBidi" w:eastAsia="Arial" w:hAnsiTheme="majorBidi" w:cstheme="majorBidi"/>
          <w:szCs w:val="24"/>
        </w:rPr>
        <w:t>Specifications (full data sheets and certifications) of major components. Major components include battery cells and modules, inverters, transformers, switchgear. Employer may request data sheets of other equipment during evaluation.</w:t>
      </w:r>
    </w:p>
    <w:p w14:paraId="20E8C8CA" w14:textId="77777777" w:rsidR="00A00916" w:rsidRPr="002E338E" w:rsidRDefault="00A00916" w:rsidP="00EB62A1">
      <w:pPr>
        <w:pStyle w:val="ListParagraph"/>
        <w:numPr>
          <w:ilvl w:val="0"/>
          <w:numId w:val="152"/>
        </w:numPr>
        <w:spacing w:before="240" w:after="120"/>
        <w:ind w:right="-11"/>
        <w:contextualSpacing w:val="0"/>
        <w:jc w:val="both"/>
        <w:rPr>
          <w:rFonts w:asciiTheme="majorBidi" w:eastAsia="Arial" w:hAnsiTheme="majorBidi" w:cstheme="majorBidi"/>
          <w:szCs w:val="24"/>
        </w:rPr>
      </w:pPr>
      <w:r w:rsidRPr="002E338E">
        <w:rPr>
          <w:rFonts w:asciiTheme="majorBidi" w:eastAsia="Arial" w:hAnsiTheme="majorBidi" w:cstheme="majorBidi"/>
          <w:szCs w:val="24"/>
        </w:rPr>
        <w:t xml:space="preserve">Summary of the data and reporting capabilities of the proposed technical solution, and the HMI offered. </w:t>
      </w:r>
    </w:p>
    <w:p w14:paraId="1D6BA0DC" w14:textId="77777777" w:rsidR="00A00916" w:rsidRPr="002E338E" w:rsidRDefault="00A00916" w:rsidP="00EB62A1">
      <w:pPr>
        <w:pStyle w:val="ListParagraph"/>
        <w:numPr>
          <w:ilvl w:val="0"/>
          <w:numId w:val="152"/>
        </w:numPr>
        <w:spacing w:before="240" w:after="120"/>
        <w:ind w:right="-11"/>
        <w:contextualSpacing w:val="0"/>
        <w:jc w:val="both"/>
        <w:rPr>
          <w:rFonts w:asciiTheme="majorBidi" w:eastAsia="Arial" w:hAnsiTheme="majorBidi" w:cstheme="majorBidi"/>
          <w:szCs w:val="24"/>
        </w:rPr>
      </w:pPr>
      <w:r w:rsidRPr="002E338E">
        <w:rPr>
          <w:rFonts w:asciiTheme="majorBidi" w:eastAsia="Arial" w:hAnsiTheme="majorBidi" w:cstheme="majorBidi"/>
          <w:szCs w:val="24"/>
        </w:rPr>
        <w:t>One line electrical and communications / control diagrams of the proposed solution on each island.</w:t>
      </w:r>
    </w:p>
    <w:p w14:paraId="4506E998" w14:textId="77777777" w:rsidR="00A00916" w:rsidRPr="002E338E" w:rsidRDefault="00A00916" w:rsidP="00EB62A1">
      <w:pPr>
        <w:pStyle w:val="ListParagraph"/>
        <w:numPr>
          <w:ilvl w:val="0"/>
          <w:numId w:val="152"/>
        </w:numPr>
        <w:spacing w:before="240" w:after="120"/>
        <w:ind w:right="-11"/>
        <w:contextualSpacing w:val="0"/>
        <w:jc w:val="both"/>
        <w:rPr>
          <w:rFonts w:asciiTheme="majorBidi" w:eastAsia="Arial" w:hAnsiTheme="majorBidi" w:cstheme="majorBidi"/>
          <w:szCs w:val="24"/>
        </w:rPr>
      </w:pPr>
      <w:r w:rsidRPr="002E338E">
        <w:rPr>
          <w:rFonts w:asciiTheme="majorBidi" w:eastAsia="Arial" w:hAnsiTheme="majorBidi" w:cstheme="majorBidi"/>
          <w:szCs w:val="24"/>
        </w:rPr>
        <w:t>Dimensioned concept drawings (plan view) of the proposed physical layout of each site (typical).</w:t>
      </w:r>
    </w:p>
    <w:p w14:paraId="353C459C" w14:textId="77777777" w:rsidR="00A00916" w:rsidRPr="002E338E" w:rsidRDefault="00A00916" w:rsidP="00EB62A1">
      <w:pPr>
        <w:pStyle w:val="ListParagraph"/>
        <w:numPr>
          <w:ilvl w:val="0"/>
          <w:numId w:val="152"/>
        </w:numPr>
        <w:spacing w:before="240" w:after="120"/>
        <w:ind w:right="-11"/>
        <w:contextualSpacing w:val="0"/>
        <w:jc w:val="both"/>
        <w:rPr>
          <w:rFonts w:asciiTheme="majorBidi" w:eastAsia="Arial" w:hAnsiTheme="majorBidi" w:cstheme="majorBidi"/>
          <w:szCs w:val="24"/>
        </w:rPr>
      </w:pPr>
      <w:r w:rsidRPr="002E338E">
        <w:rPr>
          <w:rFonts w:asciiTheme="majorBidi" w:eastAsia="Arial" w:hAnsiTheme="majorBidi" w:cstheme="majorBidi"/>
          <w:szCs w:val="24"/>
        </w:rPr>
        <w:t>Typical dimensioned drawings of the internal layout proposed for the BESS</w:t>
      </w:r>
    </w:p>
    <w:p w14:paraId="64473FE5" w14:textId="77777777" w:rsidR="00A00916" w:rsidRPr="002E338E" w:rsidRDefault="00A00916" w:rsidP="00EB62A1">
      <w:pPr>
        <w:pStyle w:val="ListParagraph"/>
        <w:numPr>
          <w:ilvl w:val="0"/>
          <w:numId w:val="152"/>
        </w:numPr>
        <w:spacing w:before="240" w:after="120"/>
        <w:ind w:right="-11"/>
        <w:contextualSpacing w:val="0"/>
        <w:jc w:val="both"/>
        <w:rPr>
          <w:rFonts w:asciiTheme="majorBidi" w:eastAsia="Arial" w:hAnsiTheme="majorBidi" w:cstheme="majorBidi"/>
          <w:szCs w:val="24"/>
        </w:rPr>
      </w:pPr>
      <w:r w:rsidRPr="002E338E">
        <w:rPr>
          <w:rFonts w:asciiTheme="majorBidi" w:eastAsia="Arial" w:hAnsiTheme="majorBidi" w:cstheme="majorBidi"/>
          <w:szCs w:val="24"/>
        </w:rPr>
        <w:t>The fire safety measures included in the BESS.</w:t>
      </w:r>
    </w:p>
    <w:p w14:paraId="1C6B264F" w14:textId="77777777" w:rsidR="00A00916" w:rsidRPr="002E338E" w:rsidRDefault="00A00916" w:rsidP="00EB62A1">
      <w:pPr>
        <w:pStyle w:val="ListParagraph"/>
        <w:numPr>
          <w:ilvl w:val="0"/>
          <w:numId w:val="152"/>
        </w:numPr>
        <w:spacing w:before="240" w:after="120"/>
        <w:ind w:right="-11"/>
        <w:contextualSpacing w:val="0"/>
        <w:jc w:val="both"/>
        <w:rPr>
          <w:rFonts w:asciiTheme="majorBidi" w:eastAsia="Arial" w:hAnsiTheme="majorBidi" w:cstheme="majorBidi"/>
          <w:szCs w:val="24"/>
        </w:rPr>
      </w:pPr>
      <w:r w:rsidRPr="002E338E">
        <w:rPr>
          <w:rFonts w:asciiTheme="majorBidi" w:eastAsia="Arial" w:hAnsiTheme="majorBidi" w:cstheme="majorBidi"/>
          <w:szCs w:val="24"/>
        </w:rPr>
        <w:t>HVAC system proposed for the BESS.</w:t>
      </w:r>
    </w:p>
    <w:p w14:paraId="55A970AD" w14:textId="77777777" w:rsidR="00A00916" w:rsidRPr="002E338E" w:rsidRDefault="00A00916" w:rsidP="00EB62A1">
      <w:pPr>
        <w:pStyle w:val="ListParagraph"/>
        <w:numPr>
          <w:ilvl w:val="0"/>
          <w:numId w:val="152"/>
        </w:numPr>
        <w:spacing w:before="240" w:after="120"/>
        <w:ind w:right="-11"/>
        <w:contextualSpacing w:val="0"/>
        <w:jc w:val="both"/>
        <w:rPr>
          <w:rFonts w:asciiTheme="majorBidi" w:eastAsia="Arial" w:hAnsiTheme="majorBidi" w:cstheme="majorBidi"/>
          <w:szCs w:val="24"/>
        </w:rPr>
      </w:pPr>
      <w:r w:rsidRPr="002E338E">
        <w:rPr>
          <w:rFonts w:asciiTheme="majorBidi" w:eastAsia="Arial" w:hAnsiTheme="majorBidi" w:cstheme="majorBidi"/>
          <w:szCs w:val="24"/>
        </w:rPr>
        <w:t>Earthing arrangement of the BESS (and BESS transformer as applicable).</w:t>
      </w:r>
    </w:p>
    <w:p w14:paraId="60547DBA" w14:textId="6913E420" w:rsidR="00A00916" w:rsidRPr="002E338E" w:rsidRDefault="00A00916" w:rsidP="00EB62A1">
      <w:pPr>
        <w:pStyle w:val="ListParagraph"/>
        <w:numPr>
          <w:ilvl w:val="0"/>
          <w:numId w:val="152"/>
        </w:numPr>
        <w:spacing w:before="240" w:after="120"/>
        <w:ind w:right="-11"/>
        <w:contextualSpacing w:val="0"/>
        <w:jc w:val="both"/>
        <w:rPr>
          <w:rFonts w:asciiTheme="majorBidi" w:eastAsia="Arial" w:hAnsiTheme="majorBidi" w:cstheme="majorBidi"/>
          <w:szCs w:val="24"/>
        </w:rPr>
      </w:pPr>
      <w:r w:rsidRPr="002E338E">
        <w:rPr>
          <w:rFonts w:asciiTheme="majorBidi" w:eastAsia="Arial" w:hAnsiTheme="majorBidi" w:cstheme="majorBidi"/>
          <w:szCs w:val="24"/>
        </w:rPr>
        <w:t xml:space="preserve"> A detailed description of the functional capabilities of the BESS. Include specification of parameters that can be modified by the user (and the allowable range). Describe all modes of operation. Describe </w:t>
      </w:r>
      <w:r w:rsidR="00EB62A1" w:rsidRPr="002E338E">
        <w:rPr>
          <w:rFonts w:asciiTheme="majorBidi" w:eastAsia="Arial" w:hAnsiTheme="majorBidi" w:cstheme="majorBidi"/>
          <w:szCs w:val="24"/>
        </w:rPr>
        <w:t>behavior</w:t>
      </w:r>
      <w:r w:rsidRPr="002E338E">
        <w:rPr>
          <w:rFonts w:asciiTheme="majorBidi" w:eastAsia="Arial" w:hAnsiTheme="majorBidi" w:cstheme="majorBidi"/>
          <w:szCs w:val="24"/>
        </w:rPr>
        <w:t xml:space="preserve"> under typical fault conditions, including time to disconnect and fault current provision. Provide typical test data (high frequency) for the BESS for step-load acceptance.</w:t>
      </w:r>
    </w:p>
    <w:p w14:paraId="24684374" w14:textId="77777777" w:rsidR="00A00916" w:rsidRPr="002E338E" w:rsidRDefault="00A00916" w:rsidP="0021677F">
      <w:pPr>
        <w:pStyle w:val="ListParagraph"/>
        <w:numPr>
          <w:ilvl w:val="0"/>
          <w:numId w:val="152"/>
        </w:numPr>
        <w:spacing w:before="240" w:after="120"/>
        <w:ind w:right="-11"/>
        <w:contextualSpacing w:val="0"/>
        <w:rPr>
          <w:rFonts w:asciiTheme="majorBidi" w:eastAsia="Arial" w:hAnsiTheme="majorBidi" w:cstheme="majorBidi"/>
          <w:szCs w:val="24"/>
        </w:rPr>
      </w:pPr>
      <w:r w:rsidRPr="002E338E">
        <w:rPr>
          <w:rFonts w:asciiTheme="majorBidi" w:eastAsia="Arial" w:hAnsiTheme="majorBidi" w:cstheme="majorBidi"/>
          <w:szCs w:val="24"/>
        </w:rPr>
        <w:lastRenderedPageBreak/>
        <w:t xml:space="preserve">Details of how auxiliary loads of the BESS will be supplied. Also specify any options for disconnect of the transformer when BESS is not in use, noting inrush currents on </w:t>
      </w:r>
      <w:proofErr w:type="spellStart"/>
      <w:r w:rsidRPr="002E338E">
        <w:rPr>
          <w:rFonts w:asciiTheme="majorBidi" w:eastAsia="Arial" w:hAnsiTheme="majorBidi" w:cstheme="majorBidi"/>
          <w:szCs w:val="24"/>
        </w:rPr>
        <w:t>energisation</w:t>
      </w:r>
      <w:proofErr w:type="spellEnd"/>
      <w:r w:rsidRPr="002E338E">
        <w:rPr>
          <w:rFonts w:asciiTheme="majorBidi" w:eastAsia="Arial" w:hAnsiTheme="majorBidi" w:cstheme="majorBidi"/>
          <w:szCs w:val="24"/>
        </w:rPr>
        <w:t>.</w:t>
      </w:r>
    </w:p>
    <w:p w14:paraId="4EF08EC8" w14:textId="77777777" w:rsidR="00A00916" w:rsidRPr="002E338E" w:rsidRDefault="00A00916" w:rsidP="0021677F">
      <w:pPr>
        <w:pStyle w:val="ListParagraph"/>
        <w:numPr>
          <w:ilvl w:val="0"/>
          <w:numId w:val="152"/>
        </w:numPr>
        <w:spacing w:before="240" w:after="120"/>
        <w:ind w:right="-11"/>
        <w:contextualSpacing w:val="0"/>
        <w:rPr>
          <w:rFonts w:asciiTheme="majorBidi" w:eastAsia="Arial" w:hAnsiTheme="majorBidi" w:cstheme="majorBidi"/>
          <w:szCs w:val="24"/>
        </w:rPr>
      </w:pPr>
      <w:r w:rsidRPr="002E338E">
        <w:rPr>
          <w:rFonts w:asciiTheme="majorBidi" w:eastAsia="Arial" w:hAnsiTheme="majorBidi" w:cstheme="majorBidi"/>
          <w:szCs w:val="24"/>
        </w:rPr>
        <w:t>Information and contacts on three (3) projects using the same or equivalent models of BESS.</w:t>
      </w:r>
    </w:p>
    <w:p w14:paraId="7DA28018" w14:textId="77777777" w:rsidR="00A00916" w:rsidRPr="002E338E" w:rsidRDefault="00A00916" w:rsidP="0021677F">
      <w:pPr>
        <w:pStyle w:val="ListParagraph"/>
        <w:numPr>
          <w:ilvl w:val="0"/>
          <w:numId w:val="152"/>
        </w:numPr>
        <w:spacing w:before="240" w:after="0"/>
        <w:ind w:left="714" w:right="-11" w:hanging="357"/>
        <w:contextualSpacing w:val="0"/>
        <w:rPr>
          <w:rFonts w:asciiTheme="majorBidi" w:eastAsia="Arial" w:hAnsiTheme="majorBidi" w:cstheme="majorBidi"/>
          <w:szCs w:val="24"/>
        </w:rPr>
      </w:pPr>
      <w:r w:rsidRPr="002E338E">
        <w:rPr>
          <w:rFonts w:asciiTheme="majorBidi" w:eastAsia="Arial" w:hAnsiTheme="majorBidi" w:cstheme="majorBidi"/>
          <w:szCs w:val="24"/>
        </w:rPr>
        <w:t>For the EMS:</w:t>
      </w:r>
    </w:p>
    <w:p w14:paraId="5E191912" w14:textId="77777777" w:rsidR="00A00916" w:rsidRPr="002E338E" w:rsidRDefault="00A00916" w:rsidP="0021677F">
      <w:pPr>
        <w:pStyle w:val="ListParagraph"/>
        <w:numPr>
          <w:ilvl w:val="1"/>
          <w:numId w:val="150"/>
        </w:numPr>
        <w:spacing w:after="0"/>
        <w:ind w:right="-11"/>
        <w:contextualSpacing w:val="0"/>
        <w:rPr>
          <w:rFonts w:asciiTheme="majorBidi" w:eastAsia="Arial" w:hAnsiTheme="majorBidi" w:cstheme="majorBidi"/>
          <w:szCs w:val="24"/>
        </w:rPr>
      </w:pPr>
      <w:r w:rsidRPr="002E338E">
        <w:rPr>
          <w:rFonts w:asciiTheme="majorBidi" w:eastAsia="Arial" w:hAnsiTheme="majorBidi" w:cstheme="majorBidi"/>
          <w:szCs w:val="24"/>
        </w:rPr>
        <w:t>Hardware platform used.</w:t>
      </w:r>
    </w:p>
    <w:p w14:paraId="03E3A73A" w14:textId="77777777" w:rsidR="00A00916" w:rsidRPr="002E338E" w:rsidRDefault="00A00916" w:rsidP="0021677F">
      <w:pPr>
        <w:pStyle w:val="ListParagraph"/>
        <w:numPr>
          <w:ilvl w:val="1"/>
          <w:numId w:val="150"/>
        </w:numPr>
        <w:spacing w:after="0"/>
        <w:ind w:right="-11"/>
        <w:contextualSpacing w:val="0"/>
        <w:rPr>
          <w:rFonts w:asciiTheme="majorBidi" w:eastAsia="Arial" w:hAnsiTheme="majorBidi" w:cstheme="majorBidi"/>
          <w:szCs w:val="24"/>
        </w:rPr>
      </w:pPr>
      <w:r w:rsidRPr="002E338E">
        <w:rPr>
          <w:rFonts w:asciiTheme="majorBidi" w:eastAsia="Arial" w:hAnsiTheme="majorBidi" w:cstheme="majorBidi"/>
          <w:szCs w:val="24"/>
        </w:rPr>
        <w:t>Functional description of the software capabilities, including scope for expanded future application.</w:t>
      </w:r>
    </w:p>
    <w:p w14:paraId="4F930DD2" w14:textId="77777777" w:rsidR="00A00916" w:rsidRPr="002E338E" w:rsidRDefault="00A00916" w:rsidP="0021677F">
      <w:pPr>
        <w:pStyle w:val="ListParagraph"/>
        <w:numPr>
          <w:ilvl w:val="1"/>
          <w:numId w:val="150"/>
        </w:numPr>
        <w:spacing w:after="0"/>
        <w:ind w:right="-11"/>
        <w:contextualSpacing w:val="0"/>
        <w:rPr>
          <w:rFonts w:asciiTheme="majorBidi" w:eastAsia="Arial" w:hAnsiTheme="majorBidi" w:cstheme="majorBidi"/>
          <w:szCs w:val="24"/>
        </w:rPr>
      </w:pPr>
      <w:r w:rsidRPr="002E338E">
        <w:rPr>
          <w:rFonts w:asciiTheme="majorBidi" w:eastAsia="Arial" w:hAnsiTheme="majorBidi" w:cstheme="majorBidi"/>
          <w:szCs w:val="24"/>
        </w:rPr>
        <w:t>Information and contacts on three (3) projects using the same or equivalent models of EMS in a solar-battery-diesel hybrid system.</w:t>
      </w:r>
    </w:p>
    <w:p w14:paraId="57862281" w14:textId="77777777" w:rsidR="00A00916" w:rsidRPr="002E338E" w:rsidRDefault="00A00916" w:rsidP="0021677F">
      <w:pPr>
        <w:pStyle w:val="ListParagraph"/>
        <w:numPr>
          <w:ilvl w:val="0"/>
          <w:numId w:val="152"/>
        </w:numPr>
        <w:spacing w:before="240" w:after="0"/>
        <w:ind w:left="714" w:right="-11" w:hanging="357"/>
        <w:contextualSpacing w:val="0"/>
        <w:rPr>
          <w:rFonts w:asciiTheme="majorBidi" w:eastAsia="Arial" w:hAnsiTheme="majorBidi" w:cstheme="majorBidi"/>
          <w:szCs w:val="24"/>
        </w:rPr>
      </w:pPr>
      <w:r w:rsidRPr="002E338E">
        <w:rPr>
          <w:rFonts w:asciiTheme="majorBidi" w:eastAsia="Arial" w:hAnsiTheme="majorBidi" w:cstheme="majorBidi"/>
          <w:szCs w:val="24"/>
        </w:rPr>
        <w:t>Balance of plant:</w:t>
      </w:r>
    </w:p>
    <w:p w14:paraId="4FE69A4F" w14:textId="77777777" w:rsidR="00A00916" w:rsidRPr="002E338E" w:rsidRDefault="00A00916" w:rsidP="0021677F">
      <w:pPr>
        <w:pStyle w:val="ListParagraph"/>
        <w:numPr>
          <w:ilvl w:val="1"/>
          <w:numId w:val="150"/>
        </w:numPr>
        <w:spacing w:after="0"/>
        <w:ind w:right="-11"/>
        <w:contextualSpacing w:val="0"/>
        <w:rPr>
          <w:rFonts w:asciiTheme="majorBidi" w:eastAsia="Arial" w:hAnsiTheme="majorBidi" w:cstheme="majorBidi"/>
          <w:szCs w:val="24"/>
        </w:rPr>
      </w:pPr>
      <w:r w:rsidRPr="002E338E">
        <w:rPr>
          <w:rFonts w:asciiTheme="majorBidi" w:eastAsia="Arial" w:hAnsiTheme="majorBidi" w:cstheme="majorBidi"/>
          <w:szCs w:val="24"/>
        </w:rPr>
        <w:t>Proposed BESS and transformer foundations and access platform if used.</w:t>
      </w:r>
    </w:p>
    <w:p w14:paraId="5CBAB4AB" w14:textId="77777777" w:rsidR="00A00916" w:rsidRPr="002E338E" w:rsidRDefault="00A00916" w:rsidP="0021677F">
      <w:pPr>
        <w:pStyle w:val="ListParagraph"/>
        <w:numPr>
          <w:ilvl w:val="1"/>
          <w:numId w:val="150"/>
        </w:numPr>
        <w:spacing w:after="0"/>
        <w:ind w:right="-11"/>
        <w:contextualSpacing w:val="0"/>
        <w:rPr>
          <w:rFonts w:asciiTheme="majorBidi" w:eastAsia="Arial" w:hAnsiTheme="majorBidi" w:cstheme="majorBidi"/>
          <w:szCs w:val="24"/>
        </w:rPr>
      </w:pPr>
      <w:r w:rsidRPr="002E338E">
        <w:rPr>
          <w:rFonts w:asciiTheme="majorBidi" w:eastAsia="Arial" w:hAnsiTheme="majorBidi" w:cstheme="majorBidi"/>
          <w:szCs w:val="24"/>
        </w:rPr>
        <w:t xml:space="preserve">Site communications architecture, including interface to diesel master controller, </w:t>
      </w:r>
      <w:proofErr w:type="spellStart"/>
      <w:r w:rsidRPr="002E338E">
        <w:rPr>
          <w:rFonts w:asciiTheme="majorBidi" w:eastAsia="Arial" w:hAnsiTheme="majorBidi" w:cstheme="majorBidi"/>
          <w:szCs w:val="24"/>
        </w:rPr>
        <w:t>centralised</w:t>
      </w:r>
      <w:proofErr w:type="spellEnd"/>
      <w:r w:rsidRPr="002E338E">
        <w:rPr>
          <w:rFonts w:asciiTheme="majorBidi" w:eastAsia="Arial" w:hAnsiTheme="majorBidi" w:cstheme="majorBidi"/>
          <w:szCs w:val="24"/>
        </w:rPr>
        <w:t xml:space="preserve"> SCADA and remote solar PV sites.</w:t>
      </w:r>
    </w:p>
    <w:p w14:paraId="01B1FA83" w14:textId="77777777" w:rsidR="00A00916" w:rsidRPr="002E338E" w:rsidRDefault="00A00916" w:rsidP="0021677F">
      <w:pPr>
        <w:pStyle w:val="ListParagraph"/>
        <w:numPr>
          <w:ilvl w:val="0"/>
          <w:numId w:val="152"/>
        </w:numPr>
        <w:spacing w:before="240" w:after="120"/>
        <w:ind w:right="-11"/>
        <w:contextualSpacing w:val="0"/>
        <w:rPr>
          <w:rFonts w:asciiTheme="majorBidi" w:eastAsia="Arial" w:hAnsiTheme="majorBidi" w:cstheme="majorBidi"/>
          <w:szCs w:val="24"/>
        </w:rPr>
      </w:pPr>
      <w:r w:rsidRPr="002E338E">
        <w:rPr>
          <w:rFonts w:asciiTheme="majorBidi" w:eastAsia="Arial" w:hAnsiTheme="majorBidi" w:cstheme="majorBidi"/>
          <w:szCs w:val="24"/>
        </w:rPr>
        <w:t xml:space="preserve">List of spares included in the offer, and any recommended spares not included in the offer. </w:t>
      </w:r>
    </w:p>
    <w:p w14:paraId="02B0095F" w14:textId="03800408" w:rsidR="00A00916" w:rsidRPr="002E338E" w:rsidRDefault="00A00916" w:rsidP="002E338E">
      <w:pPr>
        <w:spacing w:before="240" w:after="120" w:line="257" w:lineRule="auto"/>
        <w:ind w:right="-11"/>
        <w:rPr>
          <w:rFonts w:asciiTheme="majorBidi" w:hAnsiTheme="majorBidi" w:cstheme="majorBidi"/>
          <w:szCs w:val="24"/>
        </w:rPr>
      </w:pPr>
      <w:r w:rsidRPr="002E338E">
        <w:rPr>
          <w:rFonts w:asciiTheme="majorBidi" w:eastAsia="Calibri" w:hAnsiTheme="majorBidi" w:cstheme="majorBidi"/>
          <w:szCs w:val="24"/>
        </w:rPr>
        <w:t xml:space="preserve"> </w:t>
      </w:r>
      <w:r w:rsidRPr="002E338E">
        <w:rPr>
          <w:rFonts w:asciiTheme="majorBidi" w:eastAsia="Arial" w:hAnsiTheme="majorBidi" w:cstheme="majorBidi"/>
          <w:b/>
          <w:bCs/>
          <w:szCs w:val="24"/>
        </w:rPr>
        <w:t>Required to attach:</w:t>
      </w:r>
    </w:p>
    <w:p w14:paraId="366435AA" w14:textId="77777777" w:rsidR="00A00916" w:rsidRPr="002E338E" w:rsidRDefault="00A00916" w:rsidP="002E338E">
      <w:pPr>
        <w:spacing w:after="0"/>
        <w:ind w:left="720" w:right="-11"/>
        <w:jc w:val="left"/>
        <w:rPr>
          <w:rFonts w:asciiTheme="majorBidi" w:hAnsiTheme="majorBidi" w:cstheme="majorBidi"/>
          <w:szCs w:val="24"/>
        </w:rPr>
      </w:pPr>
      <w:r w:rsidRPr="002E338E">
        <w:rPr>
          <w:rFonts w:ascii="Segoe UI Symbol" w:eastAsia="MS Gothic" w:hAnsi="Segoe UI Symbol" w:cs="Segoe UI Symbol"/>
          <w:szCs w:val="24"/>
        </w:rPr>
        <w:t>☐</w:t>
      </w:r>
      <w:r w:rsidRPr="002E338E">
        <w:rPr>
          <w:rFonts w:asciiTheme="majorBidi" w:eastAsia="Arial" w:hAnsiTheme="majorBidi" w:cstheme="majorBidi"/>
          <w:szCs w:val="24"/>
        </w:rPr>
        <w:t xml:space="preserve"> Plain English summary of the proposed solution (max. 1 page)</w:t>
      </w:r>
    </w:p>
    <w:p w14:paraId="3D6B7E6C" w14:textId="77777777" w:rsidR="00A00916" w:rsidRPr="002E338E" w:rsidRDefault="00A00916" w:rsidP="002E338E">
      <w:pPr>
        <w:spacing w:after="0"/>
        <w:ind w:left="720" w:right="-11"/>
        <w:jc w:val="left"/>
        <w:rPr>
          <w:rFonts w:asciiTheme="majorBidi" w:eastAsia="Arial" w:hAnsiTheme="majorBidi" w:cstheme="majorBidi"/>
          <w:szCs w:val="24"/>
        </w:rPr>
      </w:pPr>
      <w:r w:rsidRPr="002E338E">
        <w:rPr>
          <w:rFonts w:ascii="Segoe UI Symbol" w:eastAsia="Segoe UI Symbol" w:hAnsi="Segoe UI Symbol" w:cs="Segoe UI Symbol"/>
          <w:szCs w:val="24"/>
        </w:rPr>
        <w:t>☐</w:t>
      </w:r>
      <w:r w:rsidRPr="002E338E">
        <w:rPr>
          <w:rFonts w:asciiTheme="majorBidi" w:eastAsia="Arial" w:hAnsiTheme="majorBidi" w:cstheme="majorBidi"/>
          <w:szCs w:val="24"/>
        </w:rPr>
        <w:t xml:space="preserve"> Table of quantities of major equipment (Major equipment comprises: battery modules, inverters, Transformers, switchgear and EMS.)</w:t>
      </w:r>
    </w:p>
    <w:p w14:paraId="5FDDC089" w14:textId="77777777" w:rsidR="00A00916" w:rsidRPr="002E338E" w:rsidRDefault="00A00916" w:rsidP="002E338E">
      <w:pPr>
        <w:spacing w:after="0"/>
        <w:ind w:left="720" w:right="-11"/>
        <w:jc w:val="left"/>
        <w:rPr>
          <w:rFonts w:asciiTheme="majorBidi" w:hAnsiTheme="majorBidi" w:cstheme="majorBidi"/>
          <w:szCs w:val="24"/>
        </w:rPr>
      </w:pPr>
      <w:r w:rsidRPr="00332CE3">
        <w:rPr>
          <w:rFonts w:ascii="Segoe UI Symbol" w:eastAsia="Segoe UI Symbol" w:hAnsi="Segoe UI Symbol" w:cs="Segoe UI Symbol"/>
          <w:szCs w:val="24"/>
        </w:rPr>
        <w:t>☐</w:t>
      </w:r>
      <w:r w:rsidRPr="002E338E">
        <w:rPr>
          <w:rFonts w:asciiTheme="majorBidi" w:eastAsia="Arial" w:hAnsiTheme="majorBidi" w:cstheme="majorBidi"/>
          <w:szCs w:val="24"/>
        </w:rPr>
        <w:t xml:space="preserve"> Details of any minor non-conformities with Employer Requirements </w:t>
      </w:r>
    </w:p>
    <w:p w14:paraId="593036AA" w14:textId="77777777" w:rsidR="00A00916" w:rsidRPr="002E338E" w:rsidRDefault="00A00916" w:rsidP="002E338E">
      <w:pPr>
        <w:spacing w:after="0"/>
        <w:ind w:left="720" w:right="-11"/>
        <w:jc w:val="left"/>
        <w:rPr>
          <w:rFonts w:asciiTheme="majorBidi" w:hAnsiTheme="majorBidi" w:cstheme="majorBidi"/>
          <w:szCs w:val="24"/>
        </w:rPr>
      </w:pPr>
      <w:r w:rsidRPr="00332CE3">
        <w:rPr>
          <w:rFonts w:ascii="Segoe UI Symbol" w:eastAsia="Segoe UI Symbol" w:hAnsi="Segoe UI Symbol" w:cs="Segoe UI Symbol"/>
          <w:szCs w:val="24"/>
        </w:rPr>
        <w:t>☐</w:t>
      </w:r>
      <w:r w:rsidRPr="002E338E">
        <w:rPr>
          <w:rFonts w:asciiTheme="majorBidi" w:eastAsia="Arial" w:hAnsiTheme="majorBidi" w:cstheme="majorBidi"/>
          <w:szCs w:val="24"/>
        </w:rPr>
        <w:t xml:space="preserve"> Warranty terms for all major equipment</w:t>
      </w:r>
    </w:p>
    <w:p w14:paraId="29ADEB01" w14:textId="77777777" w:rsidR="00A00916" w:rsidRPr="002E338E" w:rsidRDefault="00A00916" w:rsidP="002E338E">
      <w:pPr>
        <w:spacing w:after="0"/>
        <w:ind w:left="720" w:right="-11"/>
        <w:jc w:val="left"/>
        <w:rPr>
          <w:rFonts w:asciiTheme="majorBidi" w:hAnsiTheme="majorBidi" w:cstheme="majorBidi"/>
          <w:szCs w:val="24"/>
        </w:rPr>
      </w:pPr>
      <w:r w:rsidRPr="00332CE3">
        <w:rPr>
          <w:rFonts w:ascii="Segoe UI Symbol" w:eastAsia="Segoe UI Symbol" w:hAnsi="Segoe UI Symbol" w:cs="Segoe UI Symbol"/>
          <w:szCs w:val="24"/>
        </w:rPr>
        <w:t>☐</w:t>
      </w:r>
      <w:r w:rsidRPr="002E338E">
        <w:rPr>
          <w:rFonts w:asciiTheme="majorBidi" w:eastAsia="Arial" w:hAnsiTheme="majorBidi" w:cstheme="majorBidi"/>
          <w:szCs w:val="24"/>
        </w:rPr>
        <w:t xml:space="preserve"> Table of guaranteed energy storage capacity of BESS</w:t>
      </w:r>
    </w:p>
    <w:p w14:paraId="101D57A3" w14:textId="77777777" w:rsidR="00A00916" w:rsidRPr="002E338E" w:rsidRDefault="00A00916" w:rsidP="002E338E">
      <w:pPr>
        <w:spacing w:after="0"/>
        <w:ind w:left="720" w:right="-11"/>
        <w:jc w:val="left"/>
        <w:rPr>
          <w:rFonts w:asciiTheme="majorBidi" w:hAnsiTheme="majorBidi" w:cstheme="majorBidi"/>
          <w:szCs w:val="24"/>
        </w:rPr>
      </w:pPr>
      <w:r w:rsidRPr="00332CE3">
        <w:rPr>
          <w:rFonts w:ascii="Segoe UI Symbol" w:eastAsia="Segoe UI Symbol" w:hAnsi="Segoe UI Symbol" w:cs="Segoe UI Symbol"/>
          <w:szCs w:val="24"/>
        </w:rPr>
        <w:t>☐</w:t>
      </w:r>
      <w:r w:rsidRPr="002E338E">
        <w:rPr>
          <w:rFonts w:asciiTheme="majorBidi" w:eastAsia="Arial" w:hAnsiTheme="majorBidi" w:cstheme="majorBidi"/>
          <w:szCs w:val="24"/>
        </w:rPr>
        <w:t xml:space="preserve"> Equipment data sheet for all major equipment. </w:t>
      </w:r>
    </w:p>
    <w:p w14:paraId="50B7CCA0" w14:textId="77777777" w:rsidR="00A00916" w:rsidRPr="002E338E" w:rsidRDefault="00A00916" w:rsidP="002E338E">
      <w:pPr>
        <w:spacing w:after="0"/>
        <w:ind w:left="720" w:right="-11"/>
        <w:jc w:val="left"/>
        <w:rPr>
          <w:rFonts w:asciiTheme="majorBidi" w:hAnsiTheme="majorBidi" w:cstheme="majorBidi"/>
          <w:szCs w:val="24"/>
        </w:rPr>
      </w:pPr>
      <w:r w:rsidRPr="00332CE3">
        <w:rPr>
          <w:rFonts w:ascii="Segoe UI Symbol" w:eastAsia="Segoe UI Symbol" w:hAnsi="Segoe UI Symbol" w:cs="Segoe UI Symbol"/>
          <w:szCs w:val="24"/>
        </w:rPr>
        <w:t>☐</w:t>
      </w:r>
      <w:r w:rsidRPr="002E338E">
        <w:rPr>
          <w:rFonts w:asciiTheme="majorBidi" w:eastAsia="Arial" w:hAnsiTheme="majorBidi" w:cstheme="majorBidi"/>
          <w:szCs w:val="24"/>
        </w:rPr>
        <w:t xml:space="preserve"> Certificates of conformance with standards </w:t>
      </w:r>
    </w:p>
    <w:p w14:paraId="3631E9BF" w14:textId="77777777" w:rsidR="00A00916" w:rsidRPr="002E338E" w:rsidRDefault="00A00916" w:rsidP="002E338E">
      <w:pPr>
        <w:spacing w:after="0"/>
        <w:ind w:left="720" w:right="-11"/>
        <w:jc w:val="left"/>
        <w:rPr>
          <w:rFonts w:asciiTheme="majorBidi" w:hAnsiTheme="majorBidi" w:cstheme="majorBidi"/>
          <w:szCs w:val="24"/>
        </w:rPr>
      </w:pPr>
      <w:r w:rsidRPr="00332CE3">
        <w:rPr>
          <w:rFonts w:ascii="Segoe UI Symbol" w:eastAsia="Segoe UI Symbol" w:hAnsi="Segoe UI Symbol" w:cs="Segoe UI Symbol"/>
          <w:szCs w:val="24"/>
        </w:rPr>
        <w:t>☐</w:t>
      </w:r>
      <w:r w:rsidRPr="002E338E">
        <w:rPr>
          <w:rFonts w:asciiTheme="majorBidi" w:eastAsia="Arial" w:hAnsiTheme="majorBidi" w:cstheme="majorBidi"/>
          <w:szCs w:val="24"/>
        </w:rPr>
        <w:t xml:space="preserve"> Single line drawings (electrical and communications) for each island</w:t>
      </w:r>
    </w:p>
    <w:p w14:paraId="33E11323" w14:textId="77777777" w:rsidR="00A00916" w:rsidRPr="002E338E" w:rsidRDefault="00A00916" w:rsidP="002E338E">
      <w:pPr>
        <w:spacing w:after="0"/>
        <w:ind w:left="720" w:right="-11"/>
        <w:jc w:val="left"/>
        <w:rPr>
          <w:rFonts w:asciiTheme="majorBidi" w:hAnsiTheme="majorBidi" w:cstheme="majorBidi"/>
          <w:szCs w:val="24"/>
        </w:rPr>
      </w:pPr>
      <w:r w:rsidRPr="00332CE3">
        <w:rPr>
          <w:rFonts w:ascii="Segoe UI Symbol" w:eastAsia="Segoe UI Symbol" w:hAnsi="Segoe UI Symbol" w:cs="Segoe UI Symbol"/>
          <w:szCs w:val="24"/>
        </w:rPr>
        <w:t>☐</w:t>
      </w:r>
      <w:r w:rsidRPr="002E338E">
        <w:rPr>
          <w:rFonts w:asciiTheme="majorBidi" w:eastAsia="Arial" w:hAnsiTheme="majorBidi" w:cstheme="majorBidi"/>
          <w:szCs w:val="24"/>
        </w:rPr>
        <w:t xml:space="preserve"> Dimensioned drawings </w:t>
      </w:r>
    </w:p>
    <w:p w14:paraId="5CA7FBE2" w14:textId="77777777" w:rsidR="00A00916" w:rsidRPr="002E338E" w:rsidRDefault="00A00916" w:rsidP="002E338E">
      <w:pPr>
        <w:spacing w:after="0"/>
        <w:ind w:left="720" w:right="-11"/>
        <w:jc w:val="left"/>
        <w:rPr>
          <w:rFonts w:asciiTheme="majorBidi" w:hAnsiTheme="majorBidi" w:cstheme="majorBidi"/>
          <w:szCs w:val="24"/>
        </w:rPr>
      </w:pPr>
      <w:r w:rsidRPr="00332CE3">
        <w:rPr>
          <w:rFonts w:ascii="Segoe UI Symbol" w:eastAsia="Segoe UI Symbol" w:hAnsi="Segoe UI Symbol" w:cs="Segoe UI Symbol"/>
          <w:szCs w:val="24"/>
        </w:rPr>
        <w:t>☐</w:t>
      </w:r>
      <w:r w:rsidRPr="002E338E">
        <w:rPr>
          <w:rFonts w:asciiTheme="majorBidi" w:eastAsia="Arial" w:hAnsiTheme="majorBidi" w:cstheme="majorBidi"/>
          <w:szCs w:val="24"/>
        </w:rPr>
        <w:t xml:space="preserve"> Description of BESS fire safety measures (max 1 page)</w:t>
      </w:r>
    </w:p>
    <w:p w14:paraId="3376E299" w14:textId="77777777" w:rsidR="00A00916" w:rsidRPr="002E338E" w:rsidRDefault="00A00916" w:rsidP="002E338E">
      <w:pPr>
        <w:spacing w:after="0"/>
        <w:ind w:left="720" w:right="-11"/>
        <w:jc w:val="left"/>
        <w:rPr>
          <w:rFonts w:asciiTheme="majorBidi" w:hAnsiTheme="majorBidi" w:cstheme="majorBidi"/>
          <w:szCs w:val="24"/>
        </w:rPr>
      </w:pPr>
      <w:r w:rsidRPr="00332CE3">
        <w:rPr>
          <w:rFonts w:ascii="Segoe UI Symbol" w:eastAsia="Segoe UI Symbol" w:hAnsi="Segoe UI Symbol" w:cs="Segoe UI Symbol"/>
          <w:szCs w:val="24"/>
        </w:rPr>
        <w:t>☐</w:t>
      </w:r>
      <w:r w:rsidRPr="002E338E">
        <w:rPr>
          <w:rFonts w:asciiTheme="majorBidi" w:eastAsia="Arial" w:hAnsiTheme="majorBidi" w:cstheme="majorBidi"/>
          <w:szCs w:val="24"/>
        </w:rPr>
        <w:t xml:space="preserve"> Description of BESS earthing, HVAC, auxiliary systems (max 2 pages)</w:t>
      </w:r>
    </w:p>
    <w:p w14:paraId="72DFC4B9" w14:textId="77777777" w:rsidR="00A00916" w:rsidRPr="002E338E" w:rsidRDefault="00A00916" w:rsidP="002E338E">
      <w:pPr>
        <w:spacing w:after="0"/>
        <w:ind w:left="720" w:right="-11"/>
        <w:jc w:val="left"/>
        <w:rPr>
          <w:rFonts w:asciiTheme="majorBidi" w:hAnsiTheme="majorBidi" w:cstheme="majorBidi"/>
          <w:szCs w:val="24"/>
        </w:rPr>
      </w:pPr>
      <w:r w:rsidRPr="00332CE3">
        <w:rPr>
          <w:rFonts w:ascii="Segoe UI Symbol" w:eastAsia="Segoe UI Symbol" w:hAnsi="Segoe UI Symbol" w:cs="Segoe UI Symbol"/>
          <w:szCs w:val="24"/>
        </w:rPr>
        <w:t>☐</w:t>
      </w:r>
      <w:r w:rsidRPr="002E338E">
        <w:rPr>
          <w:rFonts w:asciiTheme="majorBidi" w:eastAsia="Arial" w:hAnsiTheme="majorBidi" w:cstheme="majorBidi"/>
          <w:szCs w:val="24"/>
        </w:rPr>
        <w:t xml:space="preserve"> BESS functional description (max 2 pages) </w:t>
      </w:r>
    </w:p>
    <w:p w14:paraId="0D8ACF71" w14:textId="77777777" w:rsidR="00A00916" w:rsidRPr="002E338E" w:rsidRDefault="00A00916" w:rsidP="002E338E">
      <w:pPr>
        <w:spacing w:after="0"/>
        <w:ind w:left="720" w:right="-11"/>
        <w:jc w:val="left"/>
        <w:rPr>
          <w:rFonts w:asciiTheme="majorBidi" w:hAnsiTheme="majorBidi" w:cstheme="majorBidi"/>
          <w:szCs w:val="24"/>
        </w:rPr>
      </w:pPr>
      <w:r w:rsidRPr="00332CE3">
        <w:rPr>
          <w:rFonts w:ascii="Segoe UI Symbol" w:eastAsia="Segoe UI Symbol" w:hAnsi="Segoe UI Symbol" w:cs="Segoe UI Symbol"/>
          <w:szCs w:val="24"/>
        </w:rPr>
        <w:t>☐</w:t>
      </w:r>
      <w:r w:rsidRPr="002E338E">
        <w:rPr>
          <w:rFonts w:asciiTheme="majorBidi" w:eastAsia="Arial" w:hAnsiTheme="majorBidi" w:cstheme="majorBidi"/>
          <w:szCs w:val="24"/>
        </w:rPr>
        <w:t xml:space="preserve"> EMS hardware platform, and functional description (max 3 pages)</w:t>
      </w:r>
    </w:p>
    <w:p w14:paraId="2144DAA0" w14:textId="77777777" w:rsidR="00A00916" w:rsidRPr="002E338E" w:rsidRDefault="00A00916" w:rsidP="002E338E">
      <w:pPr>
        <w:spacing w:after="0"/>
        <w:ind w:left="720" w:right="-11"/>
        <w:jc w:val="left"/>
        <w:rPr>
          <w:rFonts w:asciiTheme="majorBidi" w:hAnsiTheme="majorBidi" w:cstheme="majorBidi"/>
          <w:szCs w:val="24"/>
        </w:rPr>
      </w:pPr>
      <w:r w:rsidRPr="00332CE3">
        <w:rPr>
          <w:rFonts w:ascii="Segoe UI Symbol" w:eastAsia="Segoe UI Symbol" w:hAnsi="Segoe UI Symbol" w:cs="Segoe UI Symbol"/>
          <w:szCs w:val="24"/>
        </w:rPr>
        <w:t>☐</w:t>
      </w:r>
      <w:r w:rsidRPr="002E338E">
        <w:rPr>
          <w:rFonts w:asciiTheme="majorBidi" w:eastAsia="Arial" w:hAnsiTheme="majorBidi" w:cstheme="majorBidi"/>
          <w:szCs w:val="24"/>
        </w:rPr>
        <w:t xml:space="preserve"> List reference projects for same EMS and BESS</w:t>
      </w:r>
    </w:p>
    <w:p w14:paraId="6983E4EB" w14:textId="77777777" w:rsidR="00A00916" w:rsidRPr="002E338E" w:rsidRDefault="00A00916" w:rsidP="002E338E">
      <w:pPr>
        <w:spacing w:after="0"/>
        <w:ind w:left="720" w:right="-11"/>
        <w:jc w:val="left"/>
        <w:rPr>
          <w:rFonts w:asciiTheme="majorBidi" w:hAnsiTheme="majorBidi" w:cstheme="majorBidi"/>
          <w:szCs w:val="24"/>
        </w:rPr>
      </w:pPr>
      <w:r w:rsidRPr="00332CE3">
        <w:rPr>
          <w:rFonts w:ascii="Segoe UI Symbol" w:eastAsia="Segoe UI Symbol" w:hAnsi="Segoe UI Symbol" w:cs="Segoe UI Symbol"/>
          <w:szCs w:val="24"/>
        </w:rPr>
        <w:t>☐</w:t>
      </w:r>
      <w:r w:rsidRPr="002E338E">
        <w:rPr>
          <w:rFonts w:asciiTheme="majorBidi" w:eastAsia="Arial" w:hAnsiTheme="majorBidi" w:cstheme="majorBidi"/>
          <w:szCs w:val="24"/>
        </w:rPr>
        <w:t xml:space="preserve"> Describe BESS foundations (max 1 page)</w:t>
      </w:r>
    </w:p>
    <w:p w14:paraId="03F1FF70" w14:textId="77777777" w:rsidR="00A00916" w:rsidRPr="002E338E" w:rsidRDefault="00A00916" w:rsidP="002E338E">
      <w:pPr>
        <w:spacing w:after="0"/>
        <w:ind w:left="720" w:right="-11"/>
        <w:jc w:val="left"/>
        <w:rPr>
          <w:rFonts w:asciiTheme="majorBidi" w:hAnsiTheme="majorBidi" w:cstheme="majorBidi"/>
          <w:szCs w:val="24"/>
        </w:rPr>
      </w:pPr>
      <w:r w:rsidRPr="002E338E">
        <w:rPr>
          <w:rFonts w:ascii="Segoe UI Symbol" w:eastAsia="Segoe UI Symbol" w:hAnsi="Segoe UI Symbol" w:cs="Segoe UI Symbol"/>
          <w:szCs w:val="24"/>
        </w:rPr>
        <w:t>☐</w:t>
      </w:r>
      <w:r w:rsidRPr="002E338E">
        <w:rPr>
          <w:rFonts w:asciiTheme="majorBidi" w:eastAsia="Arial" w:hAnsiTheme="majorBidi" w:cstheme="majorBidi"/>
          <w:szCs w:val="24"/>
        </w:rPr>
        <w:t xml:space="preserve"> List of included spares</w:t>
      </w:r>
    </w:p>
    <w:p w14:paraId="75E12D06" w14:textId="780131A1" w:rsidR="00A00916" w:rsidRDefault="00A00916" w:rsidP="00056659">
      <w:pPr>
        <w:spacing w:after="0"/>
        <w:ind w:left="720" w:right="-11"/>
        <w:jc w:val="left"/>
        <w:rPr>
          <w:rFonts w:asciiTheme="majorBidi" w:eastAsia="Calibri" w:hAnsiTheme="majorBidi" w:cstheme="majorBidi"/>
          <w:b/>
          <w:bCs/>
          <w:szCs w:val="24"/>
          <w:u w:val="single"/>
        </w:rPr>
      </w:pPr>
      <w:r w:rsidRPr="002E338E">
        <w:rPr>
          <w:rFonts w:ascii="Segoe UI Symbol" w:eastAsia="Segoe UI Symbol" w:hAnsi="Segoe UI Symbol" w:cs="Segoe UI Symbol"/>
          <w:szCs w:val="24"/>
        </w:rPr>
        <w:t>☐</w:t>
      </w:r>
      <w:r w:rsidRPr="002E338E">
        <w:rPr>
          <w:rFonts w:asciiTheme="majorBidi" w:eastAsia="Calibri" w:hAnsiTheme="majorBidi" w:cstheme="majorBidi"/>
          <w:b/>
          <w:bCs/>
          <w:szCs w:val="24"/>
          <w:u w:val="single"/>
        </w:rPr>
        <w:t xml:space="preserve"> </w:t>
      </w:r>
      <w:r w:rsidRPr="00EB62A1">
        <w:rPr>
          <w:rFonts w:asciiTheme="majorBidi" w:eastAsia="Arial" w:hAnsiTheme="majorBidi" w:cstheme="majorBidi"/>
          <w:szCs w:val="24"/>
        </w:rPr>
        <w:t>Basic technical information as below. Complete one form per island / network:</w:t>
      </w:r>
    </w:p>
    <w:p w14:paraId="60D9DDCE" w14:textId="07561D0B" w:rsidR="006B610A" w:rsidRDefault="006B610A" w:rsidP="002E338E">
      <w:pPr>
        <w:spacing w:after="0"/>
        <w:ind w:left="720" w:right="-11"/>
        <w:jc w:val="left"/>
        <w:rPr>
          <w:rFonts w:asciiTheme="majorBidi" w:eastAsia="Calibri" w:hAnsiTheme="majorBidi" w:cstheme="majorBidi"/>
          <w:b/>
          <w:bCs/>
          <w:szCs w:val="24"/>
          <w:u w:val="single"/>
        </w:rPr>
      </w:pPr>
    </w:p>
    <w:p w14:paraId="0DA4E985" w14:textId="0A9F417A" w:rsidR="001400D8" w:rsidRDefault="001400D8" w:rsidP="002E338E">
      <w:pPr>
        <w:spacing w:after="0"/>
        <w:ind w:left="720" w:right="-11"/>
        <w:jc w:val="left"/>
        <w:rPr>
          <w:rFonts w:asciiTheme="majorBidi" w:eastAsia="Calibri" w:hAnsiTheme="majorBidi" w:cstheme="majorBidi"/>
          <w:b/>
          <w:bCs/>
          <w:szCs w:val="24"/>
          <w:u w:val="single"/>
        </w:rPr>
      </w:pPr>
    </w:p>
    <w:p w14:paraId="1A9F949A" w14:textId="52050922" w:rsidR="001400D8" w:rsidRDefault="001400D8" w:rsidP="002E338E">
      <w:pPr>
        <w:spacing w:after="0"/>
        <w:ind w:left="720" w:right="-11"/>
        <w:jc w:val="left"/>
        <w:rPr>
          <w:rFonts w:asciiTheme="majorBidi" w:eastAsia="Calibri" w:hAnsiTheme="majorBidi" w:cstheme="majorBidi"/>
          <w:b/>
          <w:bCs/>
          <w:szCs w:val="24"/>
          <w:u w:val="single"/>
        </w:rPr>
      </w:pPr>
    </w:p>
    <w:p w14:paraId="263C3D1D" w14:textId="77777777" w:rsidR="00EB62A1" w:rsidRDefault="00EB62A1" w:rsidP="002E338E">
      <w:pPr>
        <w:spacing w:after="0"/>
        <w:ind w:left="720" w:right="-11"/>
        <w:jc w:val="left"/>
        <w:rPr>
          <w:rFonts w:asciiTheme="majorBidi" w:eastAsia="Calibri" w:hAnsiTheme="majorBidi" w:cstheme="majorBidi"/>
          <w:b/>
          <w:bCs/>
          <w:szCs w:val="24"/>
          <w:u w:val="single"/>
        </w:rPr>
      </w:pPr>
    </w:p>
    <w:p w14:paraId="49FE147D" w14:textId="77777777" w:rsidR="00761BF6" w:rsidRDefault="00761BF6" w:rsidP="002E338E">
      <w:pPr>
        <w:spacing w:after="0"/>
        <w:ind w:left="720" w:right="-11"/>
        <w:jc w:val="left"/>
        <w:rPr>
          <w:rFonts w:asciiTheme="majorBidi" w:eastAsia="Calibri" w:hAnsiTheme="majorBidi" w:cstheme="majorBidi"/>
          <w:b/>
          <w:bCs/>
          <w:szCs w:val="24"/>
          <w:u w:val="single"/>
        </w:rPr>
      </w:pPr>
    </w:p>
    <w:p w14:paraId="6DBEF72B" w14:textId="521D0C4E" w:rsidR="001400D8" w:rsidRDefault="001400D8" w:rsidP="002E338E">
      <w:pPr>
        <w:spacing w:after="0"/>
        <w:ind w:left="720" w:right="-11"/>
        <w:jc w:val="left"/>
        <w:rPr>
          <w:rFonts w:asciiTheme="majorBidi" w:eastAsia="Calibri" w:hAnsiTheme="majorBidi" w:cstheme="majorBidi"/>
          <w:b/>
          <w:bCs/>
          <w:szCs w:val="24"/>
          <w:u w:val="single"/>
        </w:rPr>
      </w:pPr>
    </w:p>
    <w:p w14:paraId="3F6DE487" w14:textId="77777777" w:rsidR="001400D8" w:rsidRPr="002E338E" w:rsidRDefault="001400D8" w:rsidP="002E338E">
      <w:pPr>
        <w:spacing w:after="0"/>
        <w:ind w:left="720" w:right="-11"/>
        <w:jc w:val="left"/>
        <w:rPr>
          <w:rFonts w:asciiTheme="majorBidi" w:eastAsia="Calibri" w:hAnsiTheme="majorBidi" w:cstheme="majorBidi"/>
          <w:b/>
          <w:bCs/>
          <w:szCs w:val="24"/>
          <w:u w:val="single"/>
        </w:rPr>
      </w:pPr>
    </w:p>
    <w:p w14:paraId="5A892801" w14:textId="23D4F76D" w:rsidR="00A00916" w:rsidRPr="00CF4DC7" w:rsidRDefault="00BB66DE" w:rsidP="00CF4DC7">
      <w:pPr>
        <w:spacing w:after="240"/>
        <w:ind w:right="-11"/>
        <w:jc w:val="center"/>
        <w:rPr>
          <w:b/>
          <w:bCs/>
          <w:sz w:val="28"/>
          <w:szCs w:val="28"/>
        </w:rPr>
      </w:pPr>
      <w:r w:rsidRPr="00CF4DC7">
        <w:rPr>
          <w:b/>
          <w:bCs/>
          <w:sz w:val="28"/>
          <w:szCs w:val="28"/>
        </w:rPr>
        <w:lastRenderedPageBreak/>
        <w:t>BATTERY RACK</w:t>
      </w:r>
    </w:p>
    <w:tbl>
      <w:tblPr>
        <w:tblStyle w:val="GridTable3"/>
        <w:tblW w:w="0" w:type="auto"/>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4A0" w:firstRow="1" w:lastRow="0" w:firstColumn="1" w:lastColumn="0" w:noHBand="0" w:noVBand="1"/>
      </w:tblPr>
      <w:tblGrid>
        <w:gridCol w:w="6236"/>
        <w:gridCol w:w="2268"/>
      </w:tblGrid>
      <w:tr w:rsidR="00A00916" w:rsidRPr="00621DC2" w14:paraId="136AB325" w14:textId="77777777" w:rsidTr="00CE3FD2">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100" w:firstRow="0" w:lastRow="0" w:firstColumn="1" w:lastColumn="0" w:oddVBand="0" w:evenVBand="0" w:oddHBand="0" w:evenHBand="0" w:firstRowFirstColumn="1" w:firstRowLastColumn="0" w:lastRowFirstColumn="0" w:lastRowLastColumn="0"/>
            <w:tcW w:w="6236" w:type="dxa"/>
            <w:tcBorders>
              <w:top w:val="single" w:sz="4" w:space="0" w:color="auto"/>
              <w:left w:val="none" w:sz="0" w:space="0" w:color="auto"/>
              <w:bottom w:val="single" w:sz="4" w:space="0" w:color="auto"/>
              <w:right w:val="none" w:sz="0" w:space="0" w:color="auto"/>
            </w:tcBorders>
            <w:vAlign w:val="center"/>
          </w:tcPr>
          <w:p w14:paraId="5AD08CB2" w14:textId="77777777" w:rsidR="00A00916" w:rsidRPr="00621DC2" w:rsidRDefault="00A00916" w:rsidP="00CE3FD2">
            <w:pPr>
              <w:rPr>
                <w:rFonts w:asciiTheme="majorBidi" w:eastAsia="Calibri" w:hAnsiTheme="majorBidi" w:cstheme="majorBidi"/>
                <w:bCs w:val="0"/>
                <w:i w:val="0"/>
                <w:iCs w:val="0"/>
                <w:sz w:val="22"/>
                <w:szCs w:val="22"/>
              </w:rPr>
            </w:pPr>
            <w:r w:rsidRPr="00621DC2">
              <w:rPr>
                <w:rFonts w:asciiTheme="majorBidi" w:eastAsia="Calibri" w:hAnsiTheme="majorBidi" w:cstheme="majorBidi"/>
                <w:i w:val="0"/>
                <w:iCs w:val="0"/>
                <w:sz w:val="22"/>
                <w:szCs w:val="22"/>
              </w:rPr>
              <w:t>Parameter</w:t>
            </w:r>
          </w:p>
        </w:tc>
        <w:tc>
          <w:tcPr>
            <w:tcW w:w="2268" w:type="dxa"/>
            <w:tcBorders>
              <w:top w:val="single" w:sz="4" w:space="0" w:color="auto"/>
              <w:left w:val="none" w:sz="0" w:space="0" w:color="auto"/>
              <w:bottom w:val="single" w:sz="4" w:space="0" w:color="auto"/>
              <w:right w:val="none" w:sz="0" w:space="0" w:color="auto"/>
            </w:tcBorders>
            <w:vAlign w:val="center"/>
          </w:tcPr>
          <w:p w14:paraId="0DB27CCE" w14:textId="77777777" w:rsidR="00A00916" w:rsidRPr="00621DC2" w:rsidRDefault="00A00916" w:rsidP="00CE3FD2">
            <w:pPr>
              <w:jc w:val="righ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sz w:val="22"/>
                <w:szCs w:val="22"/>
              </w:rPr>
            </w:pPr>
            <w:r w:rsidRPr="00621DC2">
              <w:rPr>
                <w:rFonts w:asciiTheme="majorBidi" w:eastAsia="Calibri" w:hAnsiTheme="majorBidi" w:cstheme="majorBidi"/>
                <w:color w:val="000000" w:themeColor="text1"/>
                <w:sz w:val="22"/>
                <w:szCs w:val="22"/>
              </w:rPr>
              <w:t>Value / Response</w:t>
            </w:r>
          </w:p>
        </w:tc>
      </w:tr>
      <w:tr w:rsidR="00A00916" w:rsidRPr="00621DC2" w14:paraId="53BFEB9B" w14:textId="77777777" w:rsidTr="00CE3FD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236" w:type="dxa"/>
            <w:tcBorders>
              <w:top w:val="single" w:sz="4" w:space="0" w:color="auto"/>
              <w:left w:val="none" w:sz="0" w:space="0" w:color="auto"/>
              <w:bottom w:val="none" w:sz="0" w:space="0" w:color="auto"/>
            </w:tcBorders>
            <w:vAlign w:val="center"/>
          </w:tcPr>
          <w:p w14:paraId="7F6750C7" w14:textId="77777777" w:rsidR="00A00916" w:rsidRPr="00621DC2" w:rsidRDefault="00A00916" w:rsidP="00CE3FD2">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Form factor (e.g. Standalone external pod, internal battery rack)</w:t>
            </w:r>
          </w:p>
        </w:tc>
        <w:tc>
          <w:tcPr>
            <w:tcW w:w="2268" w:type="dxa"/>
            <w:tcBorders>
              <w:top w:val="single" w:sz="4" w:space="0" w:color="auto"/>
            </w:tcBorders>
            <w:shd w:val="clear" w:color="auto" w:fill="CCCCCC"/>
            <w:vAlign w:val="center"/>
          </w:tcPr>
          <w:p w14:paraId="3992E74B" w14:textId="77777777" w:rsidR="00A00916" w:rsidRPr="00621DC2" w:rsidRDefault="00A00916" w:rsidP="00CE3FD2">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5D427933" w14:textId="77777777" w:rsidTr="00CE3FD2">
        <w:trPr>
          <w:trHeight w:val="397"/>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04BE7E77" w14:textId="77777777" w:rsidR="00A00916" w:rsidRPr="00621DC2" w:rsidRDefault="00A00916" w:rsidP="00CE3FD2">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Module manufacturer name</w:t>
            </w:r>
          </w:p>
        </w:tc>
        <w:tc>
          <w:tcPr>
            <w:tcW w:w="2268" w:type="dxa"/>
            <w:vAlign w:val="center"/>
          </w:tcPr>
          <w:p w14:paraId="1B0656F3" w14:textId="77777777" w:rsidR="00A00916" w:rsidRPr="00621DC2" w:rsidRDefault="00A00916" w:rsidP="00CE3FD2">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3C61EE0F" w14:textId="77777777" w:rsidTr="00CE3FD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5A3079F5" w14:textId="77777777" w:rsidR="00A00916" w:rsidRPr="00621DC2" w:rsidRDefault="00A00916" w:rsidP="00CE3FD2">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Module part number</w:t>
            </w:r>
          </w:p>
        </w:tc>
        <w:tc>
          <w:tcPr>
            <w:tcW w:w="2268" w:type="dxa"/>
            <w:shd w:val="clear" w:color="auto" w:fill="CCCCCC"/>
            <w:vAlign w:val="center"/>
          </w:tcPr>
          <w:p w14:paraId="10C3A371" w14:textId="77777777" w:rsidR="00A00916" w:rsidRPr="00621DC2" w:rsidRDefault="00A00916" w:rsidP="00CE3FD2">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1BFACACC" w14:textId="77777777" w:rsidTr="00CE3FD2">
        <w:trPr>
          <w:trHeight w:val="397"/>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13F67E48" w14:textId="77777777" w:rsidR="00A00916" w:rsidRPr="00621DC2" w:rsidRDefault="00A00916" w:rsidP="00CE3FD2">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Module power (kW)</w:t>
            </w:r>
          </w:p>
        </w:tc>
        <w:tc>
          <w:tcPr>
            <w:tcW w:w="2268" w:type="dxa"/>
            <w:vAlign w:val="center"/>
          </w:tcPr>
          <w:p w14:paraId="725758E9" w14:textId="77777777" w:rsidR="00A00916" w:rsidRPr="00621DC2" w:rsidRDefault="00A00916" w:rsidP="00CE3FD2">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420474AF" w14:textId="77777777" w:rsidTr="00CE3FD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7F42BA2A" w14:textId="77777777" w:rsidR="00A00916" w:rsidRPr="00621DC2" w:rsidRDefault="00A00916" w:rsidP="00CE3FD2">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 xml:space="preserve">Module energy (nominal, </w:t>
            </w:r>
            <w:proofErr w:type="spellStart"/>
            <w:r w:rsidRPr="00621DC2">
              <w:rPr>
                <w:rFonts w:asciiTheme="majorBidi" w:eastAsia="Calibri" w:hAnsiTheme="majorBidi" w:cstheme="majorBidi"/>
                <w:i w:val="0"/>
                <w:iCs w:val="0"/>
                <w:color w:val="000000" w:themeColor="text1"/>
                <w:sz w:val="22"/>
                <w:szCs w:val="22"/>
              </w:rPr>
              <w:t>BoL</w:t>
            </w:r>
            <w:proofErr w:type="spellEnd"/>
            <w:r w:rsidRPr="00621DC2">
              <w:rPr>
                <w:rFonts w:asciiTheme="majorBidi" w:eastAsia="Calibri" w:hAnsiTheme="majorBidi" w:cstheme="majorBidi"/>
                <w:i w:val="0"/>
                <w:iCs w:val="0"/>
                <w:color w:val="000000" w:themeColor="text1"/>
                <w:sz w:val="22"/>
                <w:szCs w:val="22"/>
              </w:rPr>
              <w:t>) (kWh)</w:t>
            </w:r>
          </w:p>
        </w:tc>
        <w:tc>
          <w:tcPr>
            <w:tcW w:w="2268" w:type="dxa"/>
            <w:shd w:val="clear" w:color="auto" w:fill="CCCCCC"/>
            <w:vAlign w:val="center"/>
          </w:tcPr>
          <w:p w14:paraId="3DECD717" w14:textId="77777777" w:rsidR="00A00916" w:rsidRPr="00621DC2" w:rsidRDefault="00A00916" w:rsidP="00CE3FD2">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48C0B413" w14:textId="77777777" w:rsidTr="00CE3FD2">
        <w:trPr>
          <w:trHeight w:val="397"/>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3FFD238F" w14:textId="77777777" w:rsidR="00A00916" w:rsidRPr="00621DC2" w:rsidRDefault="00A00916" w:rsidP="00CE3FD2">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Module voltage (nominal) (V)</w:t>
            </w:r>
          </w:p>
        </w:tc>
        <w:tc>
          <w:tcPr>
            <w:tcW w:w="2268" w:type="dxa"/>
            <w:vAlign w:val="center"/>
          </w:tcPr>
          <w:p w14:paraId="6D49F173" w14:textId="77777777" w:rsidR="00A00916" w:rsidRPr="00621DC2" w:rsidRDefault="00A00916" w:rsidP="00CE3FD2">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31AAD7EF" w14:textId="77777777" w:rsidTr="00CE3FD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23C91AF0" w14:textId="77777777" w:rsidR="00A00916" w:rsidRPr="00621DC2" w:rsidRDefault="00A00916" w:rsidP="00CE3FD2">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Module configuration (series / parallel connection of cells)</w:t>
            </w:r>
          </w:p>
        </w:tc>
        <w:tc>
          <w:tcPr>
            <w:tcW w:w="2268" w:type="dxa"/>
            <w:shd w:val="clear" w:color="auto" w:fill="CCCCCC"/>
            <w:vAlign w:val="center"/>
          </w:tcPr>
          <w:p w14:paraId="751B4173" w14:textId="77777777" w:rsidR="00A00916" w:rsidRPr="00621DC2" w:rsidRDefault="00A00916" w:rsidP="00CE3FD2">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2302978F" w14:textId="77777777" w:rsidTr="00CE3FD2">
        <w:trPr>
          <w:trHeight w:val="397"/>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022AA8BF" w14:textId="77777777" w:rsidR="00A00916" w:rsidRPr="00621DC2" w:rsidRDefault="00A00916" w:rsidP="00CE3FD2">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Number of modules per rack</w:t>
            </w:r>
          </w:p>
        </w:tc>
        <w:tc>
          <w:tcPr>
            <w:tcW w:w="2268" w:type="dxa"/>
            <w:vAlign w:val="center"/>
          </w:tcPr>
          <w:p w14:paraId="39984E5A" w14:textId="77777777" w:rsidR="00A00916" w:rsidRPr="00621DC2" w:rsidRDefault="00A00916" w:rsidP="00CE3FD2">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5FE9E5EF" w14:textId="77777777" w:rsidTr="00CE3FD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357D10A8" w14:textId="77777777" w:rsidR="00A00916" w:rsidRPr="00621DC2" w:rsidRDefault="00A00916" w:rsidP="00CE3FD2">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Number of racks per enclosure</w:t>
            </w:r>
          </w:p>
        </w:tc>
        <w:tc>
          <w:tcPr>
            <w:tcW w:w="2268" w:type="dxa"/>
            <w:shd w:val="clear" w:color="auto" w:fill="CCCCCC"/>
            <w:vAlign w:val="center"/>
          </w:tcPr>
          <w:p w14:paraId="19F4D05B" w14:textId="77777777" w:rsidR="00A00916" w:rsidRPr="00621DC2" w:rsidRDefault="00A00916" w:rsidP="00CE3FD2">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466242A7" w14:textId="77777777" w:rsidTr="00CE3FD2">
        <w:trPr>
          <w:trHeight w:val="397"/>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2B26E87A" w14:textId="77777777" w:rsidR="00A00916" w:rsidRPr="00621DC2" w:rsidRDefault="00A00916" w:rsidP="00CE3FD2">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Number of enclosures for this site</w:t>
            </w:r>
          </w:p>
        </w:tc>
        <w:tc>
          <w:tcPr>
            <w:tcW w:w="2268" w:type="dxa"/>
            <w:vAlign w:val="center"/>
          </w:tcPr>
          <w:p w14:paraId="0EB16451" w14:textId="77777777" w:rsidR="00A00916" w:rsidRPr="00621DC2" w:rsidRDefault="00A00916" w:rsidP="00CE3FD2">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2D80DA64" w14:textId="77777777" w:rsidTr="00CE3FD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42A3E898" w14:textId="77777777" w:rsidR="00A00916" w:rsidRPr="00621DC2" w:rsidRDefault="00A00916" w:rsidP="00CE3FD2">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 xml:space="preserve">Total </w:t>
            </w:r>
            <w:proofErr w:type="spellStart"/>
            <w:r w:rsidRPr="00621DC2">
              <w:rPr>
                <w:rFonts w:asciiTheme="majorBidi" w:eastAsia="Calibri" w:hAnsiTheme="majorBidi" w:cstheme="majorBidi"/>
                <w:i w:val="0"/>
                <w:iCs w:val="0"/>
                <w:color w:val="000000" w:themeColor="text1"/>
                <w:sz w:val="22"/>
                <w:szCs w:val="22"/>
              </w:rPr>
              <w:t>BoL</w:t>
            </w:r>
            <w:proofErr w:type="spellEnd"/>
            <w:r w:rsidRPr="00621DC2">
              <w:rPr>
                <w:rFonts w:asciiTheme="majorBidi" w:eastAsia="Calibri" w:hAnsiTheme="majorBidi" w:cstheme="majorBidi"/>
                <w:i w:val="0"/>
                <w:iCs w:val="0"/>
                <w:color w:val="000000" w:themeColor="text1"/>
                <w:sz w:val="22"/>
                <w:szCs w:val="22"/>
              </w:rPr>
              <w:t xml:space="preserve"> nominal energy (kWh)</w:t>
            </w:r>
          </w:p>
        </w:tc>
        <w:tc>
          <w:tcPr>
            <w:tcW w:w="2268" w:type="dxa"/>
            <w:shd w:val="clear" w:color="auto" w:fill="CCCCCC"/>
            <w:vAlign w:val="center"/>
          </w:tcPr>
          <w:p w14:paraId="251EE696" w14:textId="77777777" w:rsidR="00A00916" w:rsidRPr="00621DC2" w:rsidRDefault="00A00916" w:rsidP="00CE3FD2">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14F9D9C5" w14:textId="77777777" w:rsidTr="00CE3FD2">
        <w:trPr>
          <w:trHeight w:val="397"/>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4346F642" w14:textId="77777777" w:rsidR="00A00916" w:rsidRPr="00621DC2" w:rsidRDefault="00A00916" w:rsidP="00CE3FD2">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Expected service life (y)</w:t>
            </w:r>
          </w:p>
        </w:tc>
        <w:tc>
          <w:tcPr>
            <w:tcW w:w="2268" w:type="dxa"/>
            <w:vAlign w:val="center"/>
          </w:tcPr>
          <w:p w14:paraId="14622A34" w14:textId="77777777" w:rsidR="00A00916" w:rsidRPr="00621DC2" w:rsidRDefault="00A00916" w:rsidP="00CE3FD2">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30DFA22D" w14:textId="77777777" w:rsidTr="00CE3FD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50241BFA" w14:textId="77777777" w:rsidR="00A00916" w:rsidRPr="00621DC2" w:rsidRDefault="00A00916" w:rsidP="00CE3FD2">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Design life (y)</w:t>
            </w:r>
          </w:p>
        </w:tc>
        <w:tc>
          <w:tcPr>
            <w:tcW w:w="2268" w:type="dxa"/>
            <w:shd w:val="clear" w:color="auto" w:fill="CCCCCC"/>
            <w:vAlign w:val="center"/>
          </w:tcPr>
          <w:p w14:paraId="1452359E" w14:textId="77777777" w:rsidR="00A00916" w:rsidRPr="00621DC2" w:rsidRDefault="00A00916" w:rsidP="00CE3FD2">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79D3A5C8" w14:textId="77777777" w:rsidTr="00CE3FD2">
        <w:trPr>
          <w:trHeight w:val="397"/>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0E5D5F88" w14:textId="77777777" w:rsidR="00A00916" w:rsidRPr="00621DC2" w:rsidRDefault="00A00916" w:rsidP="00CE3FD2">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Cell chemistry</w:t>
            </w:r>
          </w:p>
        </w:tc>
        <w:tc>
          <w:tcPr>
            <w:tcW w:w="2268" w:type="dxa"/>
            <w:vAlign w:val="center"/>
          </w:tcPr>
          <w:p w14:paraId="2F26AD50" w14:textId="77777777" w:rsidR="00A00916" w:rsidRPr="00621DC2" w:rsidRDefault="00A00916" w:rsidP="00CE3FD2">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5137F6A4" w14:textId="77777777" w:rsidTr="00CE3FD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478BF40C" w14:textId="77777777" w:rsidR="00A00916" w:rsidRPr="00621DC2" w:rsidRDefault="00A00916" w:rsidP="00CE3FD2">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 xml:space="preserve">Module certifications and independent tests </w:t>
            </w:r>
          </w:p>
        </w:tc>
        <w:tc>
          <w:tcPr>
            <w:tcW w:w="2268" w:type="dxa"/>
            <w:shd w:val="clear" w:color="auto" w:fill="CCCCCC"/>
            <w:vAlign w:val="center"/>
          </w:tcPr>
          <w:p w14:paraId="5F1E5D14" w14:textId="77777777" w:rsidR="00A00916" w:rsidRPr="00621DC2" w:rsidRDefault="00A00916" w:rsidP="0021677F">
            <w:pPr>
              <w:pStyle w:val="ListParagraph"/>
              <w:numPr>
                <w:ilvl w:val="0"/>
                <w:numId w:val="151"/>
              </w:numPr>
              <w:jc w:val="right"/>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color w:val="000000" w:themeColor="text1"/>
                <w:sz w:val="22"/>
                <w:szCs w:val="22"/>
              </w:rPr>
            </w:pPr>
            <w:r w:rsidRPr="00621DC2">
              <w:rPr>
                <w:rFonts w:asciiTheme="majorBidi" w:hAnsiTheme="majorBidi" w:cstheme="majorBidi"/>
                <w:color w:val="000000" w:themeColor="text1"/>
                <w:sz w:val="22"/>
                <w:szCs w:val="22"/>
              </w:rPr>
              <w:t xml:space="preserve"> </w:t>
            </w:r>
          </w:p>
          <w:p w14:paraId="2AE5B79C" w14:textId="77777777" w:rsidR="00A00916" w:rsidRPr="00621DC2" w:rsidRDefault="00A00916" w:rsidP="0021677F">
            <w:pPr>
              <w:pStyle w:val="ListParagraph"/>
              <w:numPr>
                <w:ilvl w:val="0"/>
                <w:numId w:val="151"/>
              </w:numPr>
              <w:jc w:val="right"/>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color w:val="000000" w:themeColor="text1"/>
                <w:sz w:val="22"/>
                <w:szCs w:val="22"/>
              </w:rPr>
            </w:pPr>
            <w:r w:rsidRPr="00621DC2">
              <w:rPr>
                <w:rFonts w:asciiTheme="majorBidi" w:hAnsiTheme="majorBidi" w:cstheme="majorBidi"/>
                <w:color w:val="000000" w:themeColor="text1"/>
                <w:sz w:val="22"/>
                <w:szCs w:val="22"/>
              </w:rPr>
              <w:t xml:space="preserve"> </w:t>
            </w:r>
          </w:p>
          <w:p w14:paraId="49C1B25D" w14:textId="77777777" w:rsidR="00A00916" w:rsidRPr="00621DC2" w:rsidRDefault="00A00916" w:rsidP="0021677F">
            <w:pPr>
              <w:pStyle w:val="ListParagraph"/>
              <w:numPr>
                <w:ilvl w:val="0"/>
                <w:numId w:val="151"/>
              </w:numPr>
              <w:jc w:val="right"/>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color w:val="000000" w:themeColor="text1"/>
                <w:sz w:val="22"/>
                <w:szCs w:val="22"/>
              </w:rPr>
            </w:pPr>
            <w:r w:rsidRPr="00621DC2">
              <w:rPr>
                <w:rFonts w:asciiTheme="majorBidi" w:hAnsiTheme="majorBidi" w:cstheme="majorBidi"/>
                <w:color w:val="000000" w:themeColor="text1"/>
                <w:sz w:val="22"/>
                <w:szCs w:val="22"/>
              </w:rPr>
              <w:t xml:space="preserve"> </w:t>
            </w:r>
          </w:p>
          <w:p w14:paraId="26E479B2" w14:textId="77777777" w:rsidR="00A00916" w:rsidRPr="00621DC2" w:rsidRDefault="00A00916" w:rsidP="0021677F">
            <w:pPr>
              <w:pStyle w:val="ListParagraph"/>
              <w:numPr>
                <w:ilvl w:val="0"/>
                <w:numId w:val="151"/>
              </w:numPr>
              <w:jc w:val="right"/>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color w:val="000000" w:themeColor="text1"/>
                <w:sz w:val="22"/>
                <w:szCs w:val="22"/>
              </w:rPr>
            </w:pPr>
            <w:r w:rsidRPr="00621DC2">
              <w:rPr>
                <w:rFonts w:asciiTheme="majorBidi" w:hAnsiTheme="majorBidi" w:cstheme="majorBidi"/>
                <w:color w:val="000000" w:themeColor="text1"/>
                <w:sz w:val="22"/>
                <w:szCs w:val="22"/>
              </w:rPr>
              <w:t xml:space="preserve"> </w:t>
            </w:r>
          </w:p>
          <w:p w14:paraId="261D6853" w14:textId="77777777" w:rsidR="00A00916" w:rsidRPr="00621DC2" w:rsidRDefault="00A00916" w:rsidP="0021677F">
            <w:pPr>
              <w:pStyle w:val="ListParagraph"/>
              <w:numPr>
                <w:ilvl w:val="0"/>
                <w:numId w:val="151"/>
              </w:numPr>
              <w:jc w:val="right"/>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color w:val="000000" w:themeColor="text1"/>
                <w:sz w:val="22"/>
                <w:szCs w:val="22"/>
              </w:rPr>
            </w:pPr>
            <w:r w:rsidRPr="00621DC2">
              <w:rPr>
                <w:rFonts w:asciiTheme="majorBidi" w:hAnsiTheme="majorBidi" w:cstheme="majorBidi"/>
                <w:color w:val="000000" w:themeColor="text1"/>
                <w:sz w:val="22"/>
                <w:szCs w:val="22"/>
              </w:rPr>
              <w:t>…</w:t>
            </w:r>
          </w:p>
        </w:tc>
      </w:tr>
      <w:tr w:rsidR="00A00916" w:rsidRPr="00621DC2" w14:paraId="42DFAB8D" w14:textId="77777777" w:rsidTr="00CE3FD2">
        <w:trPr>
          <w:trHeight w:val="397"/>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6AFDDE26" w14:textId="77777777" w:rsidR="00A00916" w:rsidRPr="00621DC2" w:rsidRDefault="00A00916" w:rsidP="00CE3FD2">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Type of HVAC system used</w:t>
            </w:r>
          </w:p>
        </w:tc>
        <w:tc>
          <w:tcPr>
            <w:tcW w:w="2268" w:type="dxa"/>
            <w:vAlign w:val="center"/>
          </w:tcPr>
          <w:p w14:paraId="28403937" w14:textId="77777777" w:rsidR="00A00916" w:rsidRPr="00621DC2" w:rsidRDefault="00A00916" w:rsidP="00CE3FD2">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6D4B31AC" w14:textId="77777777" w:rsidTr="00CE3FD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19C51F62" w14:textId="77777777" w:rsidR="00A00916" w:rsidRPr="00621DC2" w:rsidRDefault="00A00916" w:rsidP="00CE3FD2">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Fire suppression included (Y/N)</w:t>
            </w:r>
          </w:p>
        </w:tc>
        <w:tc>
          <w:tcPr>
            <w:tcW w:w="2268" w:type="dxa"/>
            <w:shd w:val="clear" w:color="auto" w:fill="CCCCCC"/>
            <w:vAlign w:val="center"/>
          </w:tcPr>
          <w:p w14:paraId="3A51C04E" w14:textId="77777777" w:rsidR="00A00916" w:rsidRPr="00621DC2" w:rsidRDefault="00A00916" w:rsidP="00CE3FD2">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5338441F" w14:textId="77777777" w:rsidTr="00CE3FD2">
        <w:trPr>
          <w:trHeight w:val="397"/>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78BD7C4E" w14:textId="77777777" w:rsidR="00A00916" w:rsidRPr="00621DC2" w:rsidRDefault="00A00916" w:rsidP="00CE3FD2">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Fire suppressant gas</w:t>
            </w:r>
          </w:p>
        </w:tc>
        <w:tc>
          <w:tcPr>
            <w:tcW w:w="2268" w:type="dxa"/>
            <w:vAlign w:val="center"/>
          </w:tcPr>
          <w:p w14:paraId="1856C109" w14:textId="77777777" w:rsidR="00A00916" w:rsidRPr="00621DC2" w:rsidRDefault="00A00916" w:rsidP="00CE3FD2">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3C3E8BB4" w14:textId="77777777" w:rsidTr="00CE3FD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309A288A" w14:textId="77777777" w:rsidR="00A00916" w:rsidRPr="00621DC2" w:rsidRDefault="00A00916" w:rsidP="00CE3FD2">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Ambient temperature range – operating</w:t>
            </w:r>
          </w:p>
        </w:tc>
        <w:tc>
          <w:tcPr>
            <w:tcW w:w="2268" w:type="dxa"/>
            <w:shd w:val="clear" w:color="auto" w:fill="CCCCCC"/>
            <w:vAlign w:val="center"/>
          </w:tcPr>
          <w:p w14:paraId="2511F05B" w14:textId="77777777" w:rsidR="00A00916" w:rsidRPr="00621DC2" w:rsidRDefault="00A00916" w:rsidP="00CE3FD2">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0EFD8245" w14:textId="77777777" w:rsidTr="00CE3FD2">
        <w:trPr>
          <w:trHeight w:val="397"/>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46825E85" w14:textId="77777777" w:rsidR="00A00916" w:rsidRPr="00621DC2" w:rsidRDefault="00A00916" w:rsidP="00CE3FD2">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Ambient temperature range – not operating / store</w:t>
            </w:r>
          </w:p>
        </w:tc>
        <w:tc>
          <w:tcPr>
            <w:tcW w:w="2268" w:type="dxa"/>
            <w:vAlign w:val="center"/>
          </w:tcPr>
          <w:p w14:paraId="1270DDE6" w14:textId="77777777" w:rsidR="00A00916" w:rsidRPr="00621DC2" w:rsidRDefault="00A00916" w:rsidP="00CE3FD2">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19024649" w14:textId="77777777" w:rsidTr="00CE3FD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2E7B5002" w14:textId="77777777" w:rsidR="00A00916" w:rsidRPr="00621DC2" w:rsidRDefault="00A00916" w:rsidP="00CE3FD2">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Level of corrosion resistance</w:t>
            </w:r>
          </w:p>
        </w:tc>
        <w:tc>
          <w:tcPr>
            <w:tcW w:w="2268" w:type="dxa"/>
            <w:shd w:val="clear" w:color="auto" w:fill="CCCCCC"/>
            <w:vAlign w:val="center"/>
          </w:tcPr>
          <w:p w14:paraId="4BB92661" w14:textId="77777777" w:rsidR="00A00916" w:rsidRPr="00621DC2" w:rsidRDefault="00A00916" w:rsidP="00CE3FD2">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bl>
    <w:p w14:paraId="074F1958" w14:textId="69E604B3" w:rsidR="00A00916" w:rsidRDefault="00A00916" w:rsidP="00A00916">
      <w:pPr>
        <w:spacing w:line="257" w:lineRule="auto"/>
        <w:jc w:val="left"/>
        <w:rPr>
          <w:rFonts w:ascii="Calibri" w:eastAsia="Calibri" w:hAnsi="Calibri" w:cs="Calibri"/>
          <w:sz w:val="22"/>
          <w:szCs w:val="22"/>
        </w:rPr>
      </w:pPr>
      <w:r w:rsidRPr="3A0562FC">
        <w:rPr>
          <w:rFonts w:ascii="Calibri" w:eastAsia="Calibri" w:hAnsi="Calibri" w:cs="Calibri"/>
          <w:sz w:val="22"/>
          <w:szCs w:val="22"/>
        </w:rPr>
        <w:t xml:space="preserve"> </w:t>
      </w:r>
    </w:p>
    <w:p w14:paraId="384F49C7" w14:textId="54CE2FB5" w:rsidR="006B610A" w:rsidRDefault="006B610A" w:rsidP="00A00916">
      <w:pPr>
        <w:spacing w:line="257" w:lineRule="auto"/>
        <w:jc w:val="left"/>
        <w:rPr>
          <w:rFonts w:ascii="Calibri" w:eastAsia="Calibri" w:hAnsi="Calibri" w:cs="Calibri"/>
          <w:sz w:val="22"/>
          <w:szCs w:val="22"/>
        </w:rPr>
      </w:pPr>
    </w:p>
    <w:p w14:paraId="0509197C" w14:textId="49235EA5" w:rsidR="006B610A" w:rsidRDefault="006B610A" w:rsidP="00A00916">
      <w:pPr>
        <w:spacing w:line="257" w:lineRule="auto"/>
        <w:jc w:val="left"/>
        <w:rPr>
          <w:rFonts w:ascii="Calibri" w:eastAsia="Calibri" w:hAnsi="Calibri" w:cs="Calibri"/>
          <w:sz w:val="22"/>
          <w:szCs w:val="22"/>
        </w:rPr>
      </w:pPr>
    </w:p>
    <w:p w14:paraId="6CF2CD69" w14:textId="14CDC44C" w:rsidR="006B610A" w:rsidRDefault="006B610A" w:rsidP="00A00916">
      <w:pPr>
        <w:spacing w:line="257" w:lineRule="auto"/>
        <w:jc w:val="left"/>
        <w:rPr>
          <w:rFonts w:ascii="Calibri" w:eastAsia="Calibri" w:hAnsi="Calibri" w:cs="Calibri"/>
          <w:sz w:val="22"/>
          <w:szCs w:val="22"/>
        </w:rPr>
      </w:pPr>
    </w:p>
    <w:p w14:paraId="34F04338" w14:textId="004F8A3F" w:rsidR="00761BF6" w:rsidRDefault="00761BF6" w:rsidP="00A00916">
      <w:pPr>
        <w:spacing w:line="257" w:lineRule="auto"/>
        <w:jc w:val="left"/>
        <w:rPr>
          <w:rFonts w:ascii="Calibri" w:eastAsia="Calibri" w:hAnsi="Calibri" w:cs="Calibri"/>
          <w:sz w:val="22"/>
          <w:szCs w:val="22"/>
        </w:rPr>
      </w:pPr>
    </w:p>
    <w:p w14:paraId="067750A2" w14:textId="2A5CFDBE" w:rsidR="00761BF6" w:rsidRDefault="00761BF6" w:rsidP="00A00916">
      <w:pPr>
        <w:spacing w:line="257" w:lineRule="auto"/>
        <w:jc w:val="left"/>
        <w:rPr>
          <w:rFonts w:ascii="Calibri" w:eastAsia="Calibri" w:hAnsi="Calibri" w:cs="Calibri"/>
          <w:sz w:val="22"/>
          <w:szCs w:val="22"/>
        </w:rPr>
      </w:pPr>
    </w:p>
    <w:p w14:paraId="4C7F2E49" w14:textId="461F8C62" w:rsidR="00761BF6" w:rsidRDefault="00761BF6" w:rsidP="00A00916">
      <w:pPr>
        <w:spacing w:line="257" w:lineRule="auto"/>
        <w:jc w:val="left"/>
        <w:rPr>
          <w:rFonts w:ascii="Calibri" w:eastAsia="Calibri" w:hAnsi="Calibri" w:cs="Calibri"/>
          <w:sz w:val="22"/>
          <w:szCs w:val="22"/>
        </w:rPr>
      </w:pPr>
    </w:p>
    <w:p w14:paraId="4359764D" w14:textId="5A1C349F" w:rsidR="00761BF6" w:rsidRDefault="00761BF6" w:rsidP="00A00916">
      <w:pPr>
        <w:spacing w:line="257" w:lineRule="auto"/>
        <w:jc w:val="left"/>
        <w:rPr>
          <w:rFonts w:ascii="Calibri" w:eastAsia="Calibri" w:hAnsi="Calibri" w:cs="Calibri"/>
          <w:sz w:val="22"/>
          <w:szCs w:val="22"/>
        </w:rPr>
      </w:pPr>
    </w:p>
    <w:p w14:paraId="008BE8A4" w14:textId="77777777" w:rsidR="00A00916" w:rsidRPr="00CF4DC7" w:rsidRDefault="00A00916" w:rsidP="00CF4DC7">
      <w:pPr>
        <w:spacing w:after="240"/>
        <w:ind w:right="-11"/>
        <w:jc w:val="center"/>
        <w:rPr>
          <w:b/>
          <w:bCs/>
          <w:sz w:val="28"/>
          <w:szCs w:val="28"/>
        </w:rPr>
      </w:pPr>
      <w:r w:rsidRPr="00CF4DC7">
        <w:rPr>
          <w:b/>
          <w:bCs/>
          <w:sz w:val="28"/>
          <w:szCs w:val="28"/>
        </w:rPr>
        <w:lastRenderedPageBreak/>
        <w:t>PCU</w:t>
      </w:r>
    </w:p>
    <w:tbl>
      <w:tblPr>
        <w:tblStyle w:val="GridTable3"/>
        <w:tblW w:w="8926"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4A0" w:firstRow="1" w:lastRow="0" w:firstColumn="1" w:lastColumn="0" w:noHBand="0" w:noVBand="1"/>
      </w:tblPr>
      <w:tblGrid>
        <w:gridCol w:w="6803"/>
        <w:gridCol w:w="2123"/>
      </w:tblGrid>
      <w:tr w:rsidR="00A00916" w:rsidRPr="00621DC2" w14:paraId="1912168C" w14:textId="77777777" w:rsidTr="00CE3FD2">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100" w:firstRow="0" w:lastRow="0" w:firstColumn="1" w:lastColumn="0" w:oddVBand="0" w:evenVBand="0" w:oddHBand="0" w:evenHBand="0" w:firstRowFirstColumn="1" w:firstRowLastColumn="0" w:lastRowFirstColumn="0" w:lastRowLastColumn="0"/>
            <w:tcW w:w="6803" w:type="dxa"/>
            <w:tcBorders>
              <w:top w:val="none" w:sz="0" w:space="0" w:color="auto"/>
              <w:left w:val="none" w:sz="0" w:space="0" w:color="auto"/>
              <w:bottom w:val="none" w:sz="0" w:space="0" w:color="auto"/>
              <w:right w:val="none" w:sz="0" w:space="0" w:color="auto"/>
            </w:tcBorders>
            <w:vAlign w:val="center"/>
          </w:tcPr>
          <w:p w14:paraId="12687A60" w14:textId="77777777" w:rsidR="00A00916" w:rsidRPr="00621DC2" w:rsidRDefault="00A00916" w:rsidP="00733696">
            <w:pPr>
              <w:rPr>
                <w:rFonts w:asciiTheme="majorBidi" w:eastAsia="Calibri" w:hAnsiTheme="majorBidi" w:cstheme="majorBidi"/>
                <w:bCs w:val="0"/>
                <w:i w:val="0"/>
                <w:iCs w:val="0"/>
                <w:sz w:val="22"/>
                <w:szCs w:val="22"/>
              </w:rPr>
            </w:pPr>
            <w:r w:rsidRPr="00621DC2">
              <w:rPr>
                <w:rFonts w:asciiTheme="majorBidi" w:eastAsia="Calibri" w:hAnsiTheme="majorBidi" w:cstheme="majorBidi"/>
                <w:i w:val="0"/>
                <w:iCs w:val="0"/>
                <w:sz w:val="22"/>
                <w:szCs w:val="22"/>
              </w:rPr>
              <w:t>Parameter</w:t>
            </w:r>
          </w:p>
        </w:tc>
        <w:tc>
          <w:tcPr>
            <w:tcW w:w="2123" w:type="dxa"/>
            <w:tcBorders>
              <w:top w:val="none" w:sz="0" w:space="0" w:color="auto"/>
              <w:left w:val="none" w:sz="0" w:space="0" w:color="auto"/>
              <w:right w:val="none" w:sz="0" w:space="0" w:color="auto"/>
            </w:tcBorders>
            <w:vAlign w:val="center"/>
          </w:tcPr>
          <w:p w14:paraId="4D2B8174" w14:textId="77777777" w:rsidR="00A00916" w:rsidRPr="00621DC2" w:rsidRDefault="00A00916" w:rsidP="00733696">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sz w:val="22"/>
                <w:szCs w:val="22"/>
              </w:rPr>
            </w:pPr>
            <w:r w:rsidRPr="00621DC2">
              <w:rPr>
                <w:rFonts w:asciiTheme="majorBidi" w:eastAsia="Calibri" w:hAnsiTheme="majorBidi" w:cstheme="majorBidi"/>
                <w:color w:val="000000" w:themeColor="text1"/>
                <w:sz w:val="22"/>
                <w:szCs w:val="22"/>
              </w:rPr>
              <w:t>Value / Response</w:t>
            </w:r>
          </w:p>
        </w:tc>
      </w:tr>
      <w:tr w:rsidR="00A00916" w:rsidRPr="00621DC2" w14:paraId="5DDFD6DB" w14:textId="77777777" w:rsidTr="00CE3FD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803" w:type="dxa"/>
            <w:tcBorders>
              <w:top w:val="none" w:sz="0" w:space="0" w:color="auto"/>
              <w:left w:val="none" w:sz="0" w:space="0" w:color="auto"/>
              <w:bottom w:val="none" w:sz="0" w:space="0" w:color="auto"/>
            </w:tcBorders>
            <w:vAlign w:val="center"/>
          </w:tcPr>
          <w:p w14:paraId="65F7BB18"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Form factor (e.g. Standalone external pod, internal within battery container</w:t>
            </w:r>
          </w:p>
        </w:tc>
        <w:tc>
          <w:tcPr>
            <w:tcW w:w="2123" w:type="dxa"/>
            <w:shd w:val="clear" w:color="auto" w:fill="CCCCCC"/>
            <w:vAlign w:val="center"/>
          </w:tcPr>
          <w:p w14:paraId="6BD1776F" w14:textId="77777777" w:rsidR="00A00916" w:rsidRPr="00621DC2" w:rsidRDefault="00A00916" w:rsidP="0073369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31E7F91F" w14:textId="77777777" w:rsidTr="00CE3FD2">
        <w:trPr>
          <w:trHeight w:val="397"/>
          <w:jc w:val="center"/>
        </w:trPr>
        <w:tc>
          <w:tcPr>
            <w:cnfStyle w:val="001000000000" w:firstRow="0" w:lastRow="0" w:firstColumn="1" w:lastColumn="0" w:oddVBand="0" w:evenVBand="0" w:oddHBand="0" w:evenHBand="0" w:firstRowFirstColumn="0" w:firstRowLastColumn="0" w:lastRowFirstColumn="0" w:lastRowLastColumn="0"/>
            <w:tcW w:w="6803" w:type="dxa"/>
            <w:tcBorders>
              <w:top w:val="none" w:sz="0" w:space="0" w:color="auto"/>
              <w:left w:val="none" w:sz="0" w:space="0" w:color="auto"/>
              <w:bottom w:val="none" w:sz="0" w:space="0" w:color="auto"/>
            </w:tcBorders>
            <w:vAlign w:val="center"/>
          </w:tcPr>
          <w:p w14:paraId="6F42815F"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Inverter manufacturer name</w:t>
            </w:r>
          </w:p>
        </w:tc>
        <w:tc>
          <w:tcPr>
            <w:tcW w:w="2123" w:type="dxa"/>
            <w:vAlign w:val="center"/>
          </w:tcPr>
          <w:p w14:paraId="656A1657" w14:textId="77777777" w:rsidR="00A00916" w:rsidRPr="00621DC2" w:rsidRDefault="00A00916" w:rsidP="0073369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32FEB2E7" w14:textId="77777777" w:rsidTr="00CE3FD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803" w:type="dxa"/>
            <w:tcBorders>
              <w:top w:val="none" w:sz="0" w:space="0" w:color="auto"/>
              <w:left w:val="none" w:sz="0" w:space="0" w:color="auto"/>
              <w:bottom w:val="none" w:sz="0" w:space="0" w:color="auto"/>
            </w:tcBorders>
            <w:vAlign w:val="center"/>
          </w:tcPr>
          <w:p w14:paraId="2B4CFB38"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Inverter part number</w:t>
            </w:r>
          </w:p>
        </w:tc>
        <w:tc>
          <w:tcPr>
            <w:tcW w:w="2123" w:type="dxa"/>
            <w:shd w:val="clear" w:color="auto" w:fill="CCCCCC"/>
            <w:vAlign w:val="center"/>
          </w:tcPr>
          <w:p w14:paraId="434E6ED5" w14:textId="77777777" w:rsidR="00A00916" w:rsidRPr="00621DC2" w:rsidRDefault="00A00916" w:rsidP="0073369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587BDD56" w14:textId="77777777" w:rsidTr="00CE3FD2">
        <w:trPr>
          <w:trHeight w:val="397"/>
          <w:jc w:val="center"/>
        </w:trPr>
        <w:tc>
          <w:tcPr>
            <w:cnfStyle w:val="001000000000" w:firstRow="0" w:lastRow="0" w:firstColumn="1" w:lastColumn="0" w:oddVBand="0" w:evenVBand="0" w:oddHBand="0" w:evenHBand="0" w:firstRowFirstColumn="0" w:firstRowLastColumn="0" w:lastRowFirstColumn="0" w:lastRowLastColumn="0"/>
            <w:tcW w:w="6803" w:type="dxa"/>
            <w:tcBorders>
              <w:top w:val="none" w:sz="0" w:space="0" w:color="auto"/>
              <w:left w:val="none" w:sz="0" w:space="0" w:color="auto"/>
              <w:bottom w:val="none" w:sz="0" w:space="0" w:color="auto"/>
            </w:tcBorders>
            <w:vAlign w:val="center"/>
          </w:tcPr>
          <w:p w14:paraId="7022135E"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Inverter rated power (kW)</w:t>
            </w:r>
          </w:p>
        </w:tc>
        <w:tc>
          <w:tcPr>
            <w:tcW w:w="2123" w:type="dxa"/>
            <w:vAlign w:val="center"/>
          </w:tcPr>
          <w:p w14:paraId="664DF9FA" w14:textId="77777777" w:rsidR="00A00916" w:rsidRPr="00621DC2" w:rsidRDefault="00A00916" w:rsidP="0073369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2B821FFA" w14:textId="77777777" w:rsidTr="00CE3FD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803" w:type="dxa"/>
            <w:tcBorders>
              <w:top w:val="none" w:sz="0" w:space="0" w:color="auto"/>
              <w:left w:val="none" w:sz="0" w:space="0" w:color="auto"/>
              <w:bottom w:val="none" w:sz="0" w:space="0" w:color="auto"/>
            </w:tcBorders>
            <w:vAlign w:val="center"/>
          </w:tcPr>
          <w:p w14:paraId="22E70D34"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Inverter 60s power (kW)</w:t>
            </w:r>
          </w:p>
        </w:tc>
        <w:tc>
          <w:tcPr>
            <w:tcW w:w="2123" w:type="dxa"/>
            <w:shd w:val="clear" w:color="auto" w:fill="CCCCCC"/>
            <w:vAlign w:val="center"/>
          </w:tcPr>
          <w:p w14:paraId="14F23905" w14:textId="77777777" w:rsidR="00A00916" w:rsidRPr="00621DC2" w:rsidRDefault="00A00916" w:rsidP="0073369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2AECD68F" w14:textId="77777777" w:rsidTr="00CE3FD2">
        <w:trPr>
          <w:trHeight w:val="397"/>
          <w:jc w:val="center"/>
        </w:trPr>
        <w:tc>
          <w:tcPr>
            <w:cnfStyle w:val="001000000000" w:firstRow="0" w:lastRow="0" w:firstColumn="1" w:lastColumn="0" w:oddVBand="0" w:evenVBand="0" w:oddHBand="0" w:evenHBand="0" w:firstRowFirstColumn="0" w:firstRowLastColumn="0" w:lastRowFirstColumn="0" w:lastRowLastColumn="0"/>
            <w:tcW w:w="6803" w:type="dxa"/>
            <w:tcBorders>
              <w:top w:val="none" w:sz="0" w:space="0" w:color="auto"/>
              <w:left w:val="none" w:sz="0" w:space="0" w:color="auto"/>
              <w:bottom w:val="none" w:sz="0" w:space="0" w:color="auto"/>
            </w:tcBorders>
            <w:vAlign w:val="center"/>
          </w:tcPr>
          <w:p w14:paraId="3A118546"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Inverter 1s power (kVA)</w:t>
            </w:r>
          </w:p>
        </w:tc>
        <w:tc>
          <w:tcPr>
            <w:tcW w:w="2123" w:type="dxa"/>
            <w:vAlign w:val="center"/>
          </w:tcPr>
          <w:p w14:paraId="4D32A4E5" w14:textId="77777777" w:rsidR="00A00916" w:rsidRPr="00621DC2" w:rsidRDefault="00A00916" w:rsidP="0073369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013D966E" w14:textId="77777777" w:rsidTr="00CE3FD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803" w:type="dxa"/>
            <w:tcBorders>
              <w:top w:val="none" w:sz="0" w:space="0" w:color="auto"/>
              <w:left w:val="none" w:sz="0" w:space="0" w:color="auto"/>
              <w:bottom w:val="none" w:sz="0" w:space="0" w:color="auto"/>
            </w:tcBorders>
            <w:vAlign w:val="center"/>
          </w:tcPr>
          <w:p w14:paraId="5AEFFEF8"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Number of inverters for this site</w:t>
            </w:r>
          </w:p>
        </w:tc>
        <w:tc>
          <w:tcPr>
            <w:tcW w:w="2123" w:type="dxa"/>
            <w:shd w:val="clear" w:color="auto" w:fill="CCCCCC"/>
            <w:vAlign w:val="center"/>
          </w:tcPr>
          <w:p w14:paraId="441553D3" w14:textId="77777777" w:rsidR="00A00916" w:rsidRPr="00621DC2" w:rsidRDefault="00A00916" w:rsidP="0073369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4EC3EC07" w14:textId="77777777" w:rsidTr="00CE3FD2">
        <w:trPr>
          <w:trHeight w:val="397"/>
          <w:jc w:val="center"/>
        </w:trPr>
        <w:tc>
          <w:tcPr>
            <w:cnfStyle w:val="001000000000" w:firstRow="0" w:lastRow="0" w:firstColumn="1" w:lastColumn="0" w:oddVBand="0" w:evenVBand="0" w:oddHBand="0" w:evenHBand="0" w:firstRowFirstColumn="0" w:firstRowLastColumn="0" w:lastRowFirstColumn="0" w:lastRowLastColumn="0"/>
            <w:tcW w:w="6803" w:type="dxa"/>
            <w:tcBorders>
              <w:top w:val="none" w:sz="0" w:space="0" w:color="auto"/>
              <w:left w:val="none" w:sz="0" w:space="0" w:color="auto"/>
              <w:bottom w:val="none" w:sz="0" w:space="0" w:color="auto"/>
            </w:tcBorders>
            <w:vAlign w:val="center"/>
          </w:tcPr>
          <w:p w14:paraId="32C0A618"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Inverter cooling system</w:t>
            </w:r>
          </w:p>
        </w:tc>
        <w:tc>
          <w:tcPr>
            <w:tcW w:w="2123" w:type="dxa"/>
            <w:vAlign w:val="center"/>
          </w:tcPr>
          <w:p w14:paraId="23B0C009" w14:textId="77777777" w:rsidR="00A00916" w:rsidRPr="00621DC2" w:rsidRDefault="00A00916" w:rsidP="0073369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2E55D00D" w14:textId="77777777" w:rsidTr="00CE3FD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803" w:type="dxa"/>
            <w:tcBorders>
              <w:top w:val="none" w:sz="0" w:space="0" w:color="auto"/>
              <w:left w:val="none" w:sz="0" w:space="0" w:color="auto"/>
              <w:bottom w:val="none" w:sz="0" w:space="0" w:color="auto"/>
            </w:tcBorders>
            <w:vAlign w:val="center"/>
          </w:tcPr>
          <w:p w14:paraId="4D42A711"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Inverter design life (y)</w:t>
            </w:r>
          </w:p>
        </w:tc>
        <w:tc>
          <w:tcPr>
            <w:tcW w:w="2123" w:type="dxa"/>
            <w:shd w:val="clear" w:color="auto" w:fill="CCCCCC"/>
            <w:vAlign w:val="center"/>
          </w:tcPr>
          <w:p w14:paraId="11100328" w14:textId="77777777" w:rsidR="00A00916" w:rsidRPr="00621DC2" w:rsidRDefault="00A00916" w:rsidP="0073369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02C2C76C" w14:textId="77777777" w:rsidTr="00CE3FD2">
        <w:trPr>
          <w:trHeight w:val="397"/>
          <w:jc w:val="center"/>
        </w:trPr>
        <w:tc>
          <w:tcPr>
            <w:cnfStyle w:val="001000000000" w:firstRow="0" w:lastRow="0" w:firstColumn="1" w:lastColumn="0" w:oddVBand="0" w:evenVBand="0" w:oddHBand="0" w:evenHBand="0" w:firstRowFirstColumn="0" w:firstRowLastColumn="0" w:lastRowFirstColumn="0" w:lastRowLastColumn="0"/>
            <w:tcW w:w="6803" w:type="dxa"/>
            <w:tcBorders>
              <w:top w:val="none" w:sz="0" w:space="0" w:color="auto"/>
              <w:left w:val="none" w:sz="0" w:space="0" w:color="auto"/>
              <w:bottom w:val="none" w:sz="0" w:space="0" w:color="auto"/>
            </w:tcBorders>
            <w:vAlign w:val="center"/>
          </w:tcPr>
          <w:p w14:paraId="2D1B573E"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 xml:space="preserve">Inverter certifications and independent tests </w:t>
            </w:r>
          </w:p>
        </w:tc>
        <w:tc>
          <w:tcPr>
            <w:tcW w:w="2123" w:type="dxa"/>
            <w:vAlign w:val="center"/>
          </w:tcPr>
          <w:p w14:paraId="0CEEBB2B" w14:textId="77777777" w:rsidR="00A00916" w:rsidRPr="00621DC2" w:rsidRDefault="00A00916" w:rsidP="0021677F">
            <w:pPr>
              <w:pStyle w:val="ListParagraph"/>
              <w:numPr>
                <w:ilvl w:val="0"/>
                <w:numId w:val="151"/>
              </w:numP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sz w:val="22"/>
                <w:szCs w:val="22"/>
              </w:rPr>
            </w:pPr>
            <w:r w:rsidRPr="00621DC2">
              <w:rPr>
                <w:rFonts w:asciiTheme="majorBidi" w:hAnsiTheme="majorBidi" w:cstheme="majorBidi"/>
                <w:sz w:val="22"/>
                <w:szCs w:val="22"/>
              </w:rPr>
              <w:t xml:space="preserve"> </w:t>
            </w:r>
          </w:p>
          <w:p w14:paraId="3D8F2BB3" w14:textId="77777777" w:rsidR="00A00916" w:rsidRPr="00621DC2" w:rsidRDefault="00A00916" w:rsidP="0021677F">
            <w:pPr>
              <w:pStyle w:val="ListParagraph"/>
              <w:numPr>
                <w:ilvl w:val="0"/>
                <w:numId w:val="151"/>
              </w:numP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sz w:val="22"/>
                <w:szCs w:val="22"/>
              </w:rPr>
            </w:pPr>
            <w:r w:rsidRPr="00621DC2">
              <w:rPr>
                <w:rFonts w:asciiTheme="majorBidi" w:hAnsiTheme="majorBidi" w:cstheme="majorBidi"/>
                <w:sz w:val="22"/>
                <w:szCs w:val="22"/>
              </w:rPr>
              <w:t xml:space="preserve"> </w:t>
            </w:r>
          </w:p>
          <w:p w14:paraId="388C4C04" w14:textId="77777777" w:rsidR="00A00916" w:rsidRPr="00621DC2" w:rsidRDefault="00A00916" w:rsidP="0021677F">
            <w:pPr>
              <w:pStyle w:val="ListParagraph"/>
              <w:numPr>
                <w:ilvl w:val="0"/>
                <w:numId w:val="151"/>
              </w:numP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sz w:val="22"/>
                <w:szCs w:val="22"/>
              </w:rPr>
            </w:pPr>
            <w:r w:rsidRPr="00621DC2">
              <w:rPr>
                <w:rFonts w:asciiTheme="majorBidi" w:hAnsiTheme="majorBidi" w:cstheme="majorBidi"/>
                <w:sz w:val="22"/>
                <w:szCs w:val="22"/>
              </w:rPr>
              <w:t xml:space="preserve"> </w:t>
            </w:r>
          </w:p>
          <w:p w14:paraId="794D150F" w14:textId="77777777" w:rsidR="00A00916" w:rsidRPr="00621DC2" w:rsidRDefault="00A00916" w:rsidP="0021677F">
            <w:pPr>
              <w:pStyle w:val="ListParagraph"/>
              <w:numPr>
                <w:ilvl w:val="0"/>
                <w:numId w:val="151"/>
              </w:numP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sz w:val="22"/>
                <w:szCs w:val="22"/>
              </w:rPr>
            </w:pPr>
            <w:r w:rsidRPr="00621DC2">
              <w:rPr>
                <w:rFonts w:asciiTheme="majorBidi" w:hAnsiTheme="majorBidi" w:cstheme="majorBidi"/>
                <w:sz w:val="22"/>
                <w:szCs w:val="22"/>
              </w:rPr>
              <w:t xml:space="preserve"> </w:t>
            </w:r>
          </w:p>
          <w:p w14:paraId="1D2DD7F6" w14:textId="77777777" w:rsidR="00A00916" w:rsidRPr="00621DC2" w:rsidRDefault="00A00916" w:rsidP="00733696">
            <w:pP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2"/>
                <w:szCs w:val="22"/>
              </w:rPr>
            </w:pPr>
            <w:r w:rsidRPr="00621DC2">
              <w:rPr>
                <w:rFonts w:asciiTheme="majorBidi" w:eastAsia="Calibri" w:hAnsiTheme="majorBidi" w:cstheme="majorBidi"/>
                <w:sz w:val="22"/>
                <w:szCs w:val="22"/>
              </w:rPr>
              <w:t>…</w:t>
            </w:r>
          </w:p>
        </w:tc>
      </w:tr>
      <w:tr w:rsidR="00A00916" w:rsidRPr="00621DC2" w14:paraId="7AF6B86D" w14:textId="77777777" w:rsidTr="00CE3FD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803" w:type="dxa"/>
            <w:tcBorders>
              <w:top w:val="none" w:sz="0" w:space="0" w:color="auto"/>
              <w:left w:val="none" w:sz="0" w:space="0" w:color="auto"/>
              <w:bottom w:val="none" w:sz="0" w:space="0" w:color="auto"/>
            </w:tcBorders>
            <w:vAlign w:val="center"/>
          </w:tcPr>
          <w:p w14:paraId="05691F8D"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 xml:space="preserve">Inverter ingress protection </w:t>
            </w:r>
          </w:p>
        </w:tc>
        <w:tc>
          <w:tcPr>
            <w:tcW w:w="2123" w:type="dxa"/>
            <w:shd w:val="clear" w:color="auto" w:fill="CCCCCC"/>
            <w:vAlign w:val="center"/>
          </w:tcPr>
          <w:p w14:paraId="2CEC293C" w14:textId="77777777" w:rsidR="00A00916" w:rsidRPr="00621DC2" w:rsidRDefault="00A00916" w:rsidP="0073369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23694A73" w14:textId="77777777" w:rsidTr="00CE3FD2">
        <w:trPr>
          <w:trHeight w:val="397"/>
          <w:jc w:val="center"/>
        </w:trPr>
        <w:tc>
          <w:tcPr>
            <w:cnfStyle w:val="001000000000" w:firstRow="0" w:lastRow="0" w:firstColumn="1" w:lastColumn="0" w:oddVBand="0" w:evenVBand="0" w:oddHBand="0" w:evenHBand="0" w:firstRowFirstColumn="0" w:firstRowLastColumn="0" w:lastRowFirstColumn="0" w:lastRowLastColumn="0"/>
            <w:tcW w:w="6803" w:type="dxa"/>
            <w:tcBorders>
              <w:top w:val="none" w:sz="0" w:space="0" w:color="auto"/>
              <w:left w:val="none" w:sz="0" w:space="0" w:color="auto"/>
              <w:bottom w:val="none" w:sz="0" w:space="0" w:color="auto"/>
            </w:tcBorders>
            <w:vAlign w:val="center"/>
          </w:tcPr>
          <w:p w14:paraId="660E3627"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Transformer included (Y/N)</w:t>
            </w:r>
          </w:p>
        </w:tc>
        <w:tc>
          <w:tcPr>
            <w:tcW w:w="2123" w:type="dxa"/>
            <w:vAlign w:val="center"/>
          </w:tcPr>
          <w:p w14:paraId="4A4064D6" w14:textId="77777777" w:rsidR="00A00916" w:rsidRPr="00621DC2" w:rsidRDefault="00A00916" w:rsidP="0073369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02F04EEA" w14:textId="77777777" w:rsidTr="00CE3FD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803" w:type="dxa"/>
            <w:tcBorders>
              <w:top w:val="none" w:sz="0" w:space="0" w:color="auto"/>
              <w:left w:val="none" w:sz="0" w:space="0" w:color="auto"/>
              <w:bottom w:val="none" w:sz="0" w:space="0" w:color="auto"/>
            </w:tcBorders>
            <w:vAlign w:val="center"/>
          </w:tcPr>
          <w:p w14:paraId="1959D60D"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Transformer type</w:t>
            </w:r>
          </w:p>
        </w:tc>
        <w:tc>
          <w:tcPr>
            <w:tcW w:w="2123" w:type="dxa"/>
            <w:shd w:val="clear" w:color="auto" w:fill="CCCCCC"/>
            <w:vAlign w:val="center"/>
          </w:tcPr>
          <w:p w14:paraId="26757403" w14:textId="77777777" w:rsidR="00A00916" w:rsidRPr="00621DC2" w:rsidRDefault="00A00916" w:rsidP="0073369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1FED3B33" w14:textId="77777777" w:rsidTr="00CE3FD2">
        <w:trPr>
          <w:trHeight w:val="397"/>
          <w:jc w:val="center"/>
        </w:trPr>
        <w:tc>
          <w:tcPr>
            <w:cnfStyle w:val="001000000000" w:firstRow="0" w:lastRow="0" w:firstColumn="1" w:lastColumn="0" w:oddVBand="0" w:evenVBand="0" w:oddHBand="0" w:evenHBand="0" w:firstRowFirstColumn="0" w:firstRowLastColumn="0" w:lastRowFirstColumn="0" w:lastRowLastColumn="0"/>
            <w:tcW w:w="6803" w:type="dxa"/>
            <w:tcBorders>
              <w:top w:val="none" w:sz="0" w:space="0" w:color="auto"/>
              <w:left w:val="none" w:sz="0" w:space="0" w:color="auto"/>
              <w:bottom w:val="none" w:sz="0" w:space="0" w:color="auto"/>
            </w:tcBorders>
            <w:vAlign w:val="center"/>
          </w:tcPr>
          <w:p w14:paraId="581026D8"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Transformer rated power (kVA)</w:t>
            </w:r>
          </w:p>
        </w:tc>
        <w:tc>
          <w:tcPr>
            <w:tcW w:w="2123" w:type="dxa"/>
            <w:vAlign w:val="center"/>
          </w:tcPr>
          <w:p w14:paraId="7EAF2361" w14:textId="77777777" w:rsidR="00A00916" w:rsidRPr="00621DC2" w:rsidRDefault="00A00916" w:rsidP="0073369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40B34181" w14:textId="77777777" w:rsidTr="00CE3FD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803" w:type="dxa"/>
            <w:tcBorders>
              <w:top w:val="none" w:sz="0" w:space="0" w:color="auto"/>
              <w:left w:val="none" w:sz="0" w:space="0" w:color="auto"/>
              <w:bottom w:val="none" w:sz="0" w:space="0" w:color="auto"/>
            </w:tcBorders>
            <w:vAlign w:val="center"/>
          </w:tcPr>
          <w:p w14:paraId="6B04C9D9"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Transformer winding</w:t>
            </w:r>
          </w:p>
        </w:tc>
        <w:tc>
          <w:tcPr>
            <w:tcW w:w="2123" w:type="dxa"/>
            <w:shd w:val="clear" w:color="auto" w:fill="CCCCCC"/>
            <w:vAlign w:val="center"/>
          </w:tcPr>
          <w:p w14:paraId="31C07E1F" w14:textId="77777777" w:rsidR="00A00916" w:rsidRPr="00621DC2" w:rsidRDefault="00A00916" w:rsidP="0073369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35C8DB60" w14:textId="77777777" w:rsidTr="00CE3FD2">
        <w:trPr>
          <w:trHeight w:val="397"/>
          <w:jc w:val="center"/>
        </w:trPr>
        <w:tc>
          <w:tcPr>
            <w:cnfStyle w:val="001000000000" w:firstRow="0" w:lastRow="0" w:firstColumn="1" w:lastColumn="0" w:oddVBand="0" w:evenVBand="0" w:oddHBand="0" w:evenHBand="0" w:firstRowFirstColumn="0" w:firstRowLastColumn="0" w:lastRowFirstColumn="0" w:lastRowLastColumn="0"/>
            <w:tcW w:w="6803" w:type="dxa"/>
            <w:tcBorders>
              <w:top w:val="none" w:sz="0" w:space="0" w:color="auto"/>
              <w:left w:val="none" w:sz="0" w:space="0" w:color="auto"/>
              <w:bottom w:val="none" w:sz="0" w:space="0" w:color="auto"/>
            </w:tcBorders>
            <w:vAlign w:val="center"/>
          </w:tcPr>
          <w:p w14:paraId="37E4CE53"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Transformer design life</w:t>
            </w:r>
          </w:p>
        </w:tc>
        <w:tc>
          <w:tcPr>
            <w:tcW w:w="2123" w:type="dxa"/>
            <w:vAlign w:val="center"/>
          </w:tcPr>
          <w:p w14:paraId="5FCC2589" w14:textId="77777777" w:rsidR="00A00916" w:rsidRPr="00621DC2" w:rsidRDefault="00A00916" w:rsidP="0073369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3017E086" w14:textId="77777777" w:rsidTr="00CE3FD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803" w:type="dxa"/>
            <w:tcBorders>
              <w:top w:val="none" w:sz="0" w:space="0" w:color="auto"/>
              <w:left w:val="none" w:sz="0" w:space="0" w:color="auto"/>
              <w:bottom w:val="none" w:sz="0" w:space="0" w:color="auto"/>
            </w:tcBorders>
            <w:vAlign w:val="center"/>
          </w:tcPr>
          <w:p w14:paraId="7594CD36"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Level of corrosion resistance</w:t>
            </w:r>
          </w:p>
        </w:tc>
        <w:tc>
          <w:tcPr>
            <w:tcW w:w="2123" w:type="dxa"/>
            <w:shd w:val="clear" w:color="auto" w:fill="CCCCCC"/>
            <w:vAlign w:val="center"/>
          </w:tcPr>
          <w:p w14:paraId="68917A90" w14:textId="77777777" w:rsidR="00A00916" w:rsidRPr="00621DC2" w:rsidRDefault="00A00916" w:rsidP="0073369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bl>
    <w:p w14:paraId="1F0D31F9" w14:textId="641826F6" w:rsidR="00A00916" w:rsidRDefault="00A00916" w:rsidP="00A00916">
      <w:pPr>
        <w:spacing w:line="257" w:lineRule="auto"/>
        <w:jc w:val="left"/>
        <w:rPr>
          <w:rFonts w:ascii="Calibri" w:eastAsia="Calibri" w:hAnsi="Calibri" w:cs="Calibri"/>
          <w:sz w:val="22"/>
          <w:szCs w:val="22"/>
        </w:rPr>
      </w:pPr>
      <w:r w:rsidRPr="3A0562FC">
        <w:rPr>
          <w:rFonts w:ascii="Calibri" w:eastAsia="Calibri" w:hAnsi="Calibri" w:cs="Calibri"/>
          <w:sz w:val="22"/>
          <w:szCs w:val="22"/>
        </w:rPr>
        <w:t xml:space="preserve"> </w:t>
      </w:r>
    </w:p>
    <w:p w14:paraId="0D9B892E" w14:textId="22EA6D13" w:rsidR="006B610A" w:rsidRDefault="006B610A" w:rsidP="00A00916">
      <w:pPr>
        <w:spacing w:line="257" w:lineRule="auto"/>
        <w:jc w:val="left"/>
        <w:rPr>
          <w:rFonts w:ascii="Calibri" w:eastAsia="Calibri" w:hAnsi="Calibri" w:cs="Calibri"/>
          <w:sz w:val="22"/>
          <w:szCs w:val="22"/>
        </w:rPr>
      </w:pPr>
    </w:p>
    <w:p w14:paraId="166730B2" w14:textId="0FC3D863" w:rsidR="006B610A" w:rsidRDefault="006B610A" w:rsidP="00A00916">
      <w:pPr>
        <w:spacing w:line="257" w:lineRule="auto"/>
        <w:jc w:val="left"/>
        <w:rPr>
          <w:rFonts w:ascii="Calibri" w:eastAsia="Calibri" w:hAnsi="Calibri" w:cs="Calibri"/>
          <w:sz w:val="22"/>
          <w:szCs w:val="22"/>
        </w:rPr>
      </w:pPr>
    </w:p>
    <w:p w14:paraId="6750F886" w14:textId="285B0D1D" w:rsidR="006B610A" w:rsidRDefault="006B610A" w:rsidP="00A00916">
      <w:pPr>
        <w:spacing w:line="257" w:lineRule="auto"/>
        <w:jc w:val="left"/>
        <w:rPr>
          <w:rFonts w:ascii="Calibri" w:eastAsia="Calibri" w:hAnsi="Calibri" w:cs="Calibri"/>
          <w:sz w:val="22"/>
          <w:szCs w:val="22"/>
        </w:rPr>
      </w:pPr>
    </w:p>
    <w:p w14:paraId="4812E29B" w14:textId="178C42AE" w:rsidR="006B610A" w:rsidRDefault="006B610A" w:rsidP="00A00916">
      <w:pPr>
        <w:spacing w:line="257" w:lineRule="auto"/>
        <w:jc w:val="left"/>
        <w:rPr>
          <w:rFonts w:ascii="Calibri" w:eastAsia="Calibri" w:hAnsi="Calibri" w:cs="Calibri"/>
          <w:sz w:val="22"/>
          <w:szCs w:val="22"/>
        </w:rPr>
      </w:pPr>
    </w:p>
    <w:p w14:paraId="7AE6D60A" w14:textId="04AE2CC1" w:rsidR="006B610A" w:rsidRDefault="006B610A" w:rsidP="00A00916">
      <w:pPr>
        <w:spacing w:line="257" w:lineRule="auto"/>
        <w:jc w:val="left"/>
        <w:rPr>
          <w:rFonts w:ascii="Calibri" w:eastAsia="Calibri" w:hAnsi="Calibri" w:cs="Calibri"/>
          <w:sz w:val="22"/>
          <w:szCs w:val="22"/>
        </w:rPr>
      </w:pPr>
    </w:p>
    <w:p w14:paraId="28F7A9FA" w14:textId="4040A8B2" w:rsidR="006B610A" w:rsidRDefault="006B610A" w:rsidP="00A00916">
      <w:pPr>
        <w:spacing w:line="257" w:lineRule="auto"/>
        <w:jc w:val="left"/>
        <w:rPr>
          <w:rFonts w:ascii="Calibri" w:eastAsia="Calibri" w:hAnsi="Calibri" w:cs="Calibri"/>
          <w:sz w:val="22"/>
          <w:szCs w:val="22"/>
        </w:rPr>
      </w:pPr>
    </w:p>
    <w:p w14:paraId="0B949C71" w14:textId="5F42647B" w:rsidR="006B610A" w:rsidRDefault="006B610A" w:rsidP="00A00916">
      <w:pPr>
        <w:spacing w:line="257" w:lineRule="auto"/>
        <w:jc w:val="left"/>
        <w:rPr>
          <w:rFonts w:ascii="Calibri" w:eastAsia="Calibri" w:hAnsi="Calibri" w:cs="Calibri"/>
          <w:sz w:val="22"/>
          <w:szCs w:val="22"/>
        </w:rPr>
      </w:pPr>
    </w:p>
    <w:p w14:paraId="11159CD3" w14:textId="052E11D7" w:rsidR="006B610A" w:rsidRDefault="006B610A" w:rsidP="00A00916">
      <w:pPr>
        <w:spacing w:line="257" w:lineRule="auto"/>
        <w:jc w:val="left"/>
        <w:rPr>
          <w:rFonts w:ascii="Calibri" w:eastAsia="Calibri" w:hAnsi="Calibri" w:cs="Calibri"/>
          <w:sz w:val="22"/>
          <w:szCs w:val="22"/>
        </w:rPr>
      </w:pPr>
    </w:p>
    <w:p w14:paraId="536F07A6" w14:textId="65853B07" w:rsidR="006B610A" w:rsidRDefault="006B610A" w:rsidP="00A00916">
      <w:pPr>
        <w:spacing w:line="257" w:lineRule="auto"/>
        <w:jc w:val="left"/>
        <w:rPr>
          <w:rFonts w:ascii="Calibri" w:eastAsia="Calibri" w:hAnsi="Calibri" w:cs="Calibri"/>
          <w:sz w:val="22"/>
          <w:szCs w:val="22"/>
        </w:rPr>
      </w:pPr>
    </w:p>
    <w:p w14:paraId="43365F93" w14:textId="234CA892" w:rsidR="006B610A" w:rsidRDefault="006B610A" w:rsidP="00A00916">
      <w:pPr>
        <w:spacing w:line="257" w:lineRule="auto"/>
        <w:jc w:val="left"/>
        <w:rPr>
          <w:rFonts w:ascii="Calibri" w:eastAsia="Calibri" w:hAnsi="Calibri" w:cs="Calibri"/>
          <w:sz w:val="22"/>
          <w:szCs w:val="22"/>
        </w:rPr>
      </w:pPr>
    </w:p>
    <w:p w14:paraId="4EEBA308" w14:textId="40DA5A60" w:rsidR="00761BF6" w:rsidRDefault="00761BF6" w:rsidP="00A00916">
      <w:pPr>
        <w:spacing w:line="257" w:lineRule="auto"/>
        <w:jc w:val="left"/>
        <w:rPr>
          <w:rFonts w:ascii="Calibri" w:eastAsia="Calibri" w:hAnsi="Calibri" w:cs="Calibri"/>
          <w:sz w:val="22"/>
          <w:szCs w:val="22"/>
        </w:rPr>
      </w:pPr>
    </w:p>
    <w:p w14:paraId="5842E743" w14:textId="3427AFE2" w:rsidR="00A00916" w:rsidRPr="00CF4DC7" w:rsidRDefault="00BB66DE" w:rsidP="00CF4DC7">
      <w:pPr>
        <w:spacing w:after="240"/>
        <w:ind w:right="-11"/>
        <w:jc w:val="center"/>
        <w:rPr>
          <w:b/>
          <w:bCs/>
          <w:sz w:val="28"/>
          <w:szCs w:val="28"/>
        </w:rPr>
      </w:pPr>
      <w:r w:rsidRPr="00CF4DC7">
        <w:rPr>
          <w:b/>
          <w:bCs/>
          <w:sz w:val="28"/>
          <w:szCs w:val="28"/>
        </w:rPr>
        <w:lastRenderedPageBreak/>
        <w:t>INTEGRATED SYSTEM</w:t>
      </w:r>
    </w:p>
    <w:tbl>
      <w:tblPr>
        <w:tblStyle w:val="GridTable3"/>
        <w:tblW w:w="0" w:type="auto"/>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4A0" w:firstRow="1" w:lastRow="0" w:firstColumn="1" w:lastColumn="0" w:noHBand="0" w:noVBand="1"/>
      </w:tblPr>
      <w:tblGrid>
        <w:gridCol w:w="6236"/>
        <w:gridCol w:w="2268"/>
      </w:tblGrid>
      <w:tr w:rsidR="00A00916" w:rsidRPr="00621DC2" w14:paraId="028864B2" w14:textId="77777777" w:rsidTr="00BB66DE">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100" w:firstRow="0" w:lastRow="0" w:firstColumn="1" w:lastColumn="0" w:oddVBand="0" w:evenVBand="0" w:oddHBand="0" w:evenHBand="0" w:firstRowFirstColumn="1" w:firstRowLastColumn="0" w:lastRowFirstColumn="0" w:lastRowLastColumn="0"/>
            <w:tcW w:w="6236" w:type="dxa"/>
            <w:tcBorders>
              <w:top w:val="none" w:sz="0" w:space="0" w:color="auto"/>
              <w:left w:val="none" w:sz="0" w:space="0" w:color="auto"/>
              <w:bottom w:val="none" w:sz="0" w:space="0" w:color="auto"/>
              <w:right w:val="none" w:sz="0" w:space="0" w:color="auto"/>
            </w:tcBorders>
            <w:vAlign w:val="center"/>
          </w:tcPr>
          <w:p w14:paraId="19AECBF6" w14:textId="77777777" w:rsidR="00A00916" w:rsidRPr="00621DC2" w:rsidRDefault="00A00916" w:rsidP="00733696">
            <w:pPr>
              <w:rPr>
                <w:rFonts w:asciiTheme="majorBidi" w:eastAsia="Calibri" w:hAnsiTheme="majorBidi" w:cstheme="majorBidi"/>
                <w:bCs w:val="0"/>
                <w:i w:val="0"/>
                <w:iCs w:val="0"/>
                <w:sz w:val="22"/>
                <w:szCs w:val="22"/>
              </w:rPr>
            </w:pPr>
            <w:r w:rsidRPr="00621DC2">
              <w:rPr>
                <w:rFonts w:asciiTheme="majorBidi" w:eastAsia="Calibri" w:hAnsiTheme="majorBidi" w:cstheme="majorBidi"/>
                <w:i w:val="0"/>
                <w:iCs w:val="0"/>
                <w:sz w:val="22"/>
                <w:szCs w:val="22"/>
              </w:rPr>
              <w:t>Parameter</w:t>
            </w:r>
          </w:p>
        </w:tc>
        <w:tc>
          <w:tcPr>
            <w:tcW w:w="2268" w:type="dxa"/>
            <w:tcBorders>
              <w:top w:val="none" w:sz="0" w:space="0" w:color="auto"/>
              <w:left w:val="none" w:sz="0" w:space="0" w:color="auto"/>
              <w:right w:val="none" w:sz="0" w:space="0" w:color="auto"/>
            </w:tcBorders>
            <w:vAlign w:val="center"/>
          </w:tcPr>
          <w:p w14:paraId="61D34EF1" w14:textId="77777777" w:rsidR="00A00916" w:rsidRPr="00621DC2" w:rsidRDefault="00A00916" w:rsidP="00733696">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sz w:val="22"/>
                <w:szCs w:val="22"/>
              </w:rPr>
            </w:pPr>
            <w:r w:rsidRPr="00621DC2">
              <w:rPr>
                <w:rFonts w:asciiTheme="majorBidi" w:eastAsia="Calibri" w:hAnsiTheme="majorBidi" w:cstheme="majorBidi"/>
                <w:color w:val="000000" w:themeColor="text1"/>
                <w:sz w:val="22"/>
                <w:szCs w:val="22"/>
              </w:rPr>
              <w:t>Value / Response</w:t>
            </w:r>
          </w:p>
        </w:tc>
      </w:tr>
      <w:tr w:rsidR="00A00916" w:rsidRPr="00621DC2" w14:paraId="77EDBC0C" w14:textId="77777777" w:rsidTr="00BB66D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458BBEC8"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Form factor</w:t>
            </w:r>
          </w:p>
          <w:p w14:paraId="1D22C864" w14:textId="77777777" w:rsidR="00A00916" w:rsidRPr="00621DC2" w:rsidRDefault="00A00916" w:rsidP="00733696">
            <w:pPr>
              <w:rPr>
                <w:rFonts w:asciiTheme="majorBidi" w:eastAsia="Calibri" w:hAnsiTheme="majorBidi" w:cstheme="majorBidi"/>
                <w:i w:val="0"/>
                <w:iCs w:val="0"/>
                <w:sz w:val="22"/>
                <w:szCs w:val="22"/>
              </w:rPr>
            </w:pPr>
            <w:r w:rsidRPr="00621DC2">
              <w:rPr>
                <w:rFonts w:asciiTheme="majorBidi" w:eastAsia="Calibri" w:hAnsiTheme="majorBidi" w:cstheme="majorBidi"/>
                <w:i w:val="0"/>
                <w:iCs w:val="0"/>
                <w:sz w:val="22"/>
                <w:szCs w:val="22"/>
              </w:rPr>
              <w:t xml:space="preserve"> </w:t>
            </w:r>
          </w:p>
          <w:p w14:paraId="5A6E649E" w14:textId="77777777" w:rsidR="00A00916" w:rsidRPr="00621DC2" w:rsidRDefault="00A00916" w:rsidP="00733696">
            <w:pPr>
              <w:rPr>
                <w:rFonts w:asciiTheme="majorBidi" w:eastAsia="Calibri" w:hAnsiTheme="majorBidi" w:cstheme="majorBidi"/>
                <w:i w:val="0"/>
                <w:iCs w:val="0"/>
                <w:sz w:val="22"/>
                <w:szCs w:val="22"/>
              </w:rPr>
            </w:pPr>
            <w:r w:rsidRPr="00621DC2">
              <w:rPr>
                <w:rFonts w:asciiTheme="majorBidi" w:eastAsia="Calibri" w:hAnsiTheme="majorBidi" w:cstheme="majorBidi"/>
                <w:i w:val="0"/>
                <w:iCs w:val="0"/>
                <w:sz w:val="22"/>
                <w:szCs w:val="22"/>
              </w:rPr>
              <w:t xml:space="preserve"> </w:t>
            </w:r>
          </w:p>
          <w:p w14:paraId="5816D564" w14:textId="77777777" w:rsidR="00A00916" w:rsidRPr="00621DC2" w:rsidRDefault="00A00916" w:rsidP="00733696">
            <w:pPr>
              <w:rPr>
                <w:rFonts w:asciiTheme="majorBidi" w:eastAsia="Calibri" w:hAnsiTheme="majorBidi" w:cstheme="majorBidi"/>
                <w:i w:val="0"/>
                <w:iCs w:val="0"/>
                <w:sz w:val="22"/>
                <w:szCs w:val="22"/>
              </w:rPr>
            </w:pPr>
            <w:r w:rsidRPr="00621DC2">
              <w:rPr>
                <w:rFonts w:asciiTheme="majorBidi" w:eastAsia="Calibri" w:hAnsiTheme="majorBidi" w:cstheme="majorBidi"/>
                <w:i w:val="0"/>
                <w:iCs w:val="0"/>
                <w:sz w:val="22"/>
                <w:szCs w:val="22"/>
              </w:rPr>
              <w:t xml:space="preserve"> </w:t>
            </w:r>
          </w:p>
          <w:p w14:paraId="7F054EEA" w14:textId="77777777" w:rsidR="00A00916" w:rsidRPr="00621DC2" w:rsidRDefault="00A00916" w:rsidP="00733696">
            <w:pPr>
              <w:rPr>
                <w:rFonts w:asciiTheme="majorBidi" w:eastAsia="Calibri" w:hAnsiTheme="majorBidi" w:cstheme="majorBidi"/>
                <w:i w:val="0"/>
                <w:iCs w:val="0"/>
                <w:sz w:val="22"/>
                <w:szCs w:val="22"/>
              </w:rPr>
            </w:pPr>
            <w:r w:rsidRPr="00621DC2">
              <w:rPr>
                <w:rFonts w:asciiTheme="majorBidi" w:eastAsia="Calibri" w:hAnsiTheme="majorBidi" w:cstheme="majorBidi"/>
                <w:i w:val="0"/>
                <w:iCs w:val="0"/>
                <w:sz w:val="22"/>
                <w:szCs w:val="22"/>
              </w:rPr>
              <w:t xml:space="preserve"> </w:t>
            </w:r>
          </w:p>
        </w:tc>
        <w:tc>
          <w:tcPr>
            <w:tcW w:w="2268" w:type="dxa"/>
            <w:shd w:val="clear" w:color="auto" w:fill="CCCCCC"/>
            <w:vAlign w:val="center"/>
          </w:tcPr>
          <w:p w14:paraId="09B1754D" w14:textId="77777777" w:rsidR="00A00916" w:rsidRPr="00621DC2" w:rsidRDefault="00A00916" w:rsidP="0073369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5DE0852C" w14:textId="77777777" w:rsidTr="00BB66DE">
        <w:trPr>
          <w:trHeight w:val="340"/>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76541796"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Required footprint (m</w:t>
            </w:r>
            <w:r w:rsidRPr="00621DC2">
              <w:rPr>
                <w:rFonts w:asciiTheme="majorBidi" w:eastAsia="Calibri" w:hAnsiTheme="majorBidi" w:cstheme="majorBidi"/>
                <w:i w:val="0"/>
                <w:iCs w:val="0"/>
                <w:color w:val="000000" w:themeColor="text1"/>
                <w:sz w:val="22"/>
                <w:szCs w:val="22"/>
                <w:vertAlign w:val="superscript"/>
              </w:rPr>
              <w:t>2</w:t>
            </w:r>
            <w:r w:rsidRPr="00621DC2">
              <w:rPr>
                <w:rFonts w:asciiTheme="majorBidi" w:eastAsia="Calibri" w:hAnsiTheme="majorBidi" w:cstheme="majorBidi"/>
                <w:i w:val="0"/>
                <w:iCs w:val="0"/>
                <w:color w:val="000000" w:themeColor="text1"/>
                <w:sz w:val="22"/>
                <w:szCs w:val="22"/>
              </w:rPr>
              <w:t>)</w:t>
            </w:r>
          </w:p>
        </w:tc>
        <w:tc>
          <w:tcPr>
            <w:tcW w:w="2268" w:type="dxa"/>
            <w:vAlign w:val="center"/>
          </w:tcPr>
          <w:p w14:paraId="1319BFD2" w14:textId="77777777" w:rsidR="00A00916" w:rsidRPr="00621DC2" w:rsidRDefault="00A00916" w:rsidP="0073369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507D0B79" w14:textId="77777777" w:rsidTr="00BB66D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0961D76F"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Round trip efficiency (%)</w:t>
            </w:r>
          </w:p>
        </w:tc>
        <w:tc>
          <w:tcPr>
            <w:tcW w:w="2268" w:type="dxa"/>
            <w:shd w:val="clear" w:color="auto" w:fill="CCCCCC"/>
            <w:vAlign w:val="center"/>
          </w:tcPr>
          <w:p w14:paraId="099266C3" w14:textId="77777777" w:rsidR="00A00916" w:rsidRPr="00621DC2" w:rsidRDefault="00A00916" w:rsidP="0073369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1C34259E" w14:textId="77777777" w:rsidTr="00BB66DE">
        <w:trPr>
          <w:trHeight w:val="340"/>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682E097B"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Rated power (kW)</w:t>
            </w:r>
          </w:p>
        </w:tc>
        <w:tc>
          <w:tcPr>
            <w:tcW w:w="2268" w:type="dxa"/>
            <w:vAlign w:val="center"/>
          </w:tcPr>
          <w:p w14:paraId="492E9C6F" w14:textId="77777777" w:rsidR="00A00916" w:rsidRPr="00621DC2" w:rsidRDefault="00A00916" w:rsidP="0073369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450E2D87" w14:textId="77777777" w:rsidTr="00BB66D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1793E954"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60s power (kW)</w:t>
            </w:r>
          </w:p>
        </w:tc>
        <w:tc>
          <w:tcPr>
            <w:tcW w:w="2268" w:type="dxa"/>
            <w:shd w:val="clear" w:color="auto" w:fill="CCCCCC"/>
            <w:vAlign w:val="center"/>
          </w:tcPr>
          <w:p w14:paraId="206B0792" w14:textId="77777777" w:rsidR="00A00916" w:rsidRPr="00621DC2" w:rsidRDefault="00A00916" w:rsidP="0073369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4A9D8F18" w14:textId="77777777" w:rsidTr="00BB66DE">
        <w:trPr>
          <w:trHeight w:val="340"/>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4BF56471"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1s power (kVA)</w:t>
            </w:r>
          </w:p>
        </w:tc>
        <w:tc>
          <w:tcPr>
            <w:tcW w:w="2268" w:type="dxa"/>
            <w:vAlign w:val="center"/>
          </w:tcPr>
          <w:p w14:paraId="201B1912" w14:textId="77777777" w:rsidR="00A00916" w:rsidRPr="00621DC2" w:rsidRDefault="00A00916" w:rsidP="0073369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5B8BB905" w14:textId="77777777" w:rsidTr="00BB66D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19877778"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 xml:space="preserve">Total </w:t>
            </w:r>
            <w:proofErr w:type="spellStart"/>
            <w:r w:rsidRPr="00621DC2">
              <w:rPr>
                <w:rFonts w:asciiTheme="majorBidi" w:eastAsia="Calibri" w:hAnsiTheme="majorBidi" w:cstheme="majorBidi"/>
                <w:i w:val="0"/>
                <w:iCs w:val="0"/>
                <w:color w:val="000000" w:themeColor="text1"/>
                <w:sz w:val="22"/>
                <w:szCs w:val="22"/>
              </w:rPr>
              <w:t>BoL</w:t>
            </w:r>
            <w:proofErr w:type="spellEnd"/>
            <w:r w:rsidRPr="00621DC2">
              <w:rPr>
                <w:rFonts w:asciiTheme="majorBidi" w:eastAsia="Calibri" w:hAnsiTheme="majorBidi" w:cstheme="majorBidi"/>
                <w:i w:val="0"/>
                <w:iCs w:val="0"/>
                <w:color w:val="000000" w:themeColor="text1"/>
                <w:sz w:val="22"/>
                <w:szCs w:val="22"/>
              </w:rPr>
              <w:t xml:space="preserve"> usable energy (kWh)</w:t>
            </w:r>
          </w:p>
        </w:tc>
        <w:tc>
          <w:tcPr>
            <w:tcW w:w="2268" w:type="dxa"/>
            <w:shd w:val="clear" w:color="auto" w:fill="CCCCCC"/>
            <w:vAlign w:val="center"/>
          </w:tcPr>
          <w:p w14:paraId="7CFEF1B5" w14:textId="77777777" w:rsidR="00A00916" w:rsidRPr="00621DC2" w:rsidRDefault="00A00916" w:rsidP="0073369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5BF47508" w14:textId="77777777" w:rsidTr="00BB66DE">
        <w:trPr>
          <w:trHeight w:val="340"/>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1A45CFDB"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Total usable energy after Year 1 (kWh)</w:t>
            </w:r>
          </w:p>
        </w:tc>
        <w:tc>
          <w:tcPr>
            <w:tcW w:w="2268" w:type="dxa"/>
            <w:vAlign w:val="center"/>
          </w:tcPr>
          <w:p w14:paraId="0343D2A3" w14:textId="77777777" w:rsidR="00A00916" w:rsidRPr="00621DC2" w:rsidRDefault="00A00916" w:rsidP="0073369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1BC64D57" w14:textId="77777777" w:rsidTr="00BB66D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4C3A8821"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2 (kWh)</w:t>
            </w:r>
          </w:p>
        </w:tc>
        <w:tc>
          <w:tcPr>
            <w:tcW w:w="2268" w:type="dxa"/>
            <w:shd w:val="clear" w:color="auto" w:fill="CCCCCC"/>
            <w:vAlign w:val="center"/>
          </w:tcPr>
          <w:p w14:paraId="7C852AC2" w14:textId="77777777" w:rsidR="00A00916" w:rsidRPr="00621DC2" w:rsidRDefault="00A00916" w:rsidP="0073369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71AE8904" w14:textId="77777777" w:rsidTr="00BB66DE">
        <w:trPr>
          <w:trHeight w:val="340"/>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2191B5A2"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3 (kWh)</w:t>
            </w:r>
          </w:p>
        </w:tc>
        <w:tc>
          <w:tcPr>
            <w:tcW w:w="2268" w:type="dxa"/>
            <w:vAlign w:val="center"/>
          </w:tcPr>
          <w:p w14:paraId="6DF1D613" w14:textId="77777777" w:rsidR="00A00916" w:rsidRPr="00621DC2" w:rsidRDefault="00A00916" w:rsidP="0073369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4622AAC5" w14:textId="77777777" w:rsidTr="00BB66D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4FCB50DE"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4 (kWh)</w:t>
            </w:r>
          </w:p>
        </w:tc>
        <w:tc>
          <w:tcPr>
            <w:tcW w:w="2268" w:type="dxa"/>
            <w:shd w:val="clear" w:color="auto" w:fill="CCCCCC"/>
            <w:vAlign w:val="center"/>
          </w:tcPr>
          <w:p w14:paraId="45EA3C93" w14:textId="77777777" w:rsidR="00A00916" w:rsidRPr="00621DC2" w:rsidRDefault="00A00916" w:rsidP="0073369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1176B71F" w14:textId="77777777" w:rsidTr="00BB66DE">
        <w:trPr>
          <w:trHeight w:val="340"/>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3AFE1977"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5 (kWh)</w:t>
            </w:r>
          </w:p>
        </w:tc>
        <w:tc>
          <w:tcPr>
            <w:tcW w:w="2268" w:type="dxa"/>
            <w:vAlign w:val="center"/>
          </w:tcPr>
          <w:p w14:paraId="4123B229" w14:textId="77777777" w:rsidR="00A00916" w:rsidRPr="00621DC2" w:rsidRDefault="00A00916" w:rsidP="0073369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3D818E34" w14:textId="77777777" w:rsidTr="00BB66D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125BED24"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6 (kWh)</w:t>
            </w:r>
          </w:p>
        </w:tc>
        <w:tc>
          <w:tcPr>
            <w:tcW w:w="2268" w:type="dxa"/>
            <w:shd w:val="clear" w:color="auto" w:fill="CCCCCC"/>
            <w:vAlign w:val="center"/>
          </w:tcPr>
          <w:p w14:paraId="6BA53F7D" w14:textId="77777777" w:rsidR="00A00916" w:rsidRPr="00621DC2" w:rsidRDefault="00A00916" w:rsidP="0073369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12BE6044" w14:textId="77777777" w:rsidTr="00BB66DE">
        <w:trPr>
          <w:trHeight w:val="340"/>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2E393B08"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7 (kWh)</w:t>
            </w:r>
          </w:p>
        </w:tc>
        <w:tc>
          <w:tcPr>
            <w:tcW w:w="2268" w:type="dxa"/>
            <w:vAlign w:val="center"/>
          </w:tcPr>
          <w:p w14:paraId="649A6916" w14:textId="77777777" w:rsidR="00A00916" w:rsidRPr="00621DC2" w:rsidRDefault="00A00916" w:rsidP="0073369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372BB3C1" w14:textId="77777777" w:rsidTr="00BB66D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2C7FBA11"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8 (kWh)</w:t>
            </w:r>
          </w:p>
        </w:tc>
        <w:tc>
          <w:tcPr>
            <w:tcW w:w="2268" w:type="dxa"/>
            <w:shd w:val="clear" w:color="auto" w:fill="CCCCCC"/>
            <w:vAlign w:val="center"/>
          </w:tcPr>
          <w:p w14:paraId="3B11DBD8" w14:textId="77777777" w:rsidR="00A00916" w:rsidRPr="00621DC2" w:rsidRDefault="00A00916" w:rsidP="0073369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3B0D1339" w14:textId="77777777" w:rsidTr="00BB66DE">
        <w:trPr>
          <w:trHeight w:val="340"/>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229BB521"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9 (kWh)</w:t>
            </w:r>
          </w:p>
        </w:tc>
        <w:tc>
          <w:tcPr>
            <w:tcW w:w="2268" w:type="dxa"/>
            <w:vAlign w:val="center"/>
          </w:tcPr>
          <w:p w14:paraId="4A806770" w14:textId="77777777" w:rsidR="00A00916" w:rsidRPr="00621DC2" w:rsidRDefault="00A00916" w:rsidP="0073369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r w:rsidR="00A00916" w:rsidRPr="00621DC2" w14:paraId="24ECC6B9" w14:textId="77777777" w:rsidTr="00BB66D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vAlign w:val="center"/>
          </w:tcPr>
          <w:p w14:paraId="7FA73BE2"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10 (kWh)</w:t>
            </w:r>
          </w:p>
        </w:tc>
        <w:tc>
          <w:tcPr>
            <w:tcW w:w="2268" w:type="dxa"/>
            <w:shd w:val="clear" w:color="auto" w:fill="CCCCCC"/>
            <w:vAlign w:val="center"/>
          </w:tcPr>
          <w:p w14:paraId="4DB1468F" w14:textId="77777777" w:rsidR="00A00916" w:rsidRPr="00621DC2" w:rsidRDefault="00A00916" w:rsidP="0073369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621DC2">
              <w:rPr>
                <w:rFonts w:asciiTheme="majorBidi" w:eastAsia="Calibri" w:hAnsiTheme="majorBidi" w:cstheme="majorBidi"/>
                <w:sz w:val="22"/>
                <w:szCs w:val="22"/>
              </w:rPr>
              <w:t xml:space="preserve"> </w:t>
            </w:r>
          </w:p>
        </w:tc>
      </w:tr>
    </w:tbl>
    <w:p w14:paraId="2A907AD4" w14:textId="77777777" w:rsidR="00A00916" w:rsidRDefault="00A00916" w:rsidP="00A00916">
      <w:pPr>
        <w:spacing w:line="257" w:lineRule="auto"/>
        <w:jc w:val="left"/>
        <w:rPr>
          <w:rFonts w:ascii="Calibri" w:eastAsia="Calibri" w:hAnsi="Calibri" w:cs="Calibri"/>
          <w:sz w:val="22"/>
          <w:szCs w:val="22"/>
        </w:rPr>
      </w:pPr>
      <w:r w:rsidRPr="3A0562FC">
        <w:rPr>
          <w:rFonts w:ascii="Calibri" w:eastAsia="Calibri" w:hAnsi="Calibri" w:cs="Calibri"/>
          <w:sz w:val="22"/>
          <w:szCs w:val="22"/>
        </w:rPr>
        <w:t xml:space="preserve"> </w:t>
      </w:r>
    </w:p>
    <w:p w14:paraId="5DA6240E" w14:textId="77777777" w:rsidR="00621DC2" w:rsidRDefault="00621DC2">
      <w:pPr>
        <w:rPr>
          <w:b/>
          <w:bCs/>
          <w:sz w:val="28"/>
          <w:szCs w:val="28"/>
        </w:rPr>
      </w:pPr>
      <w:r>
        <w:rPr>
          <w:b/>
          <w:bCs/>
          <w:sz w:val="28"/>
          <w:szCs w:val="28"/>
        </w:rPr>
        <w:br w:type="page"/>
      </w:r>
    </w:p>
    <w:p w14:paraId="03C4E5C5" w14:textId="2516256A" w:rsidR="00A00916" w:rsidRPr="00CF4DC7" w:rsidRDefault="00BB66DE" w:rsidP="00CF4DC7">
      <w:pPr>
        <w:spacing w:after="240"/>
        <w:ind w:right="-11"/>
        <w:jc w:val="center"/>
        <w:rPr>
          <w:b/>
          <w:bCs/>
          <w:sz w:val="28"/>
          <w:szCs w:val="28"/>
        </w:rPr>
      </w:pPr>
      <w:r w:rsidRPr="00CF4DC7">
        <w:rPr>
          <w:b/>
          <w:bCs/>
          <w:sz w:val="28"/>
          <w:szCs w:val="28"/>
        </w:rPr>
        <w:lastRenderedPageBreak/>
        <w:t>EMS SYSTEM</w:t>
      </w:r>
    </w:p>
    <w:tbl>
      <w:tblPr>
        <w:tblStyle w:val="GridTable3"/>
        <w:tblW w:w="0" w:type="auto"/>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4A0" w:firstRow="1" w:lastRow="0" w:firstColumn="1" w:lastColumn="0" w:noHBand="0" w:noVBand="1"/>
      </w:tblPr>
      <w:tblGrid>
        <w:gridCol w:w="6236"/>
        <w:gridCol w:w="2268"/>
      </w:tblGrid>
      <w:tr w:rsidR="00A00916" w:rsidRPr="00621DC2" w14:paraId="2593A9DF" w14:textId="77777777" w:rsidTr="00BB66DE">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100" w:firstRow="0" w:lastRow="0" w:firstColumn="1" w:lastColumn="0" w:oddVBand="0" w:evenVBand="0" w:oddHBand="0" w:evenHBand="0" w:firstRowFirstColumn="1" w:firstRowLastColumn="0" w:lastRowFirstColumn="0" w:lastRowLastColumn="0"/>
            <w:tcW w:w="6236" w:type="dxa"/>
            <w:tcBorders>
              <w:top w:val="single" w:sz="4" w:space="0" w:color="auto"/>
              <w:left w:val="none" w:sz="0" w:space="0" w:color="auto"/>
              <w:bottom w:val="single" w:sz="4" w:space="0" w:color="auto"/>
              <w:right w:val="none" w:sz="0" w:space="0" w:color="auto"/>
            </w:tcBorders>
          </w:tcPr>
          <w:p w14:paraId="33AF665F" w14:textId="77777777" w:rsidR="00A00916" w:rsidRPr="00621DC2" w:rsidRDefault="00A00916" w:rsidP="00733696">
            <w:pPr>
              <w:rPr>
                <w:rFonts w:asciiTheme="majorBidi" w:eastAsia="Calibri" w:hAnsiTheme="majorBidi" w:cstheme="majorBidi"/>
                <w:bCs w:val="0"/>
                <w:i w:val="0"/>
                <w:iCs w:val="0"/>
                <w:sz w:val="22"/>
                <w:szCs w:val="22"/>
              </w:rPr>
            </w:pPr>
            <w:r w:rsidRPr="00621DC2">
              <w:rPr>
                <w:rFonts w:asciiTheme="majorBidi" w:eastAsia="Calibri" w:hAnsiTheme="majorBidi" w:cstheme="majorBidi"/>
                <w:i w:val="0"/>
                <w:iCs w:val="0"/>
                <w:sz w:val="22"/>
                <w:szCs w:val="22"/>
              </w:rPr>
              <w:t>Parameter</w:t>
            </w:r>
          </w:p>
        </w:tc>
        <w:tc>
          <w:tcPr>
            <w:tcW w:w="2268" w:type="dxa"/>
            <w:tcBorders>
              <w:top w:val="single" w:sz="4" w:space="0" w:color="auto"/>
              <w:left w:val="none" w:sz="0" w:space="0" w:color="auto"/>
              <w:bottom w:val="single" w:sz="4" w:space="0" w:color="auto"/>
              <w:right w:val="none" w:sz="0" w:space="0" w:color="auto"/>
            </w:tcBorders>
          </w:tcPr>
          <w:p w14:paraId="6AF72001" w14:textId="77777777" w:rsidR="00A00916" w:rsidRPr="00621DC2" w:rsidRDefault="00A00916" w:rsidP="00733696">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rPr>
            </w:pPr>
            <w:r w:rsidRPr="00621DC2">
              <w:rPr>
                <w:rFonts w:asciiTheme="majorBidi" w:eastAsia="Calibri" w:hAnsiTheme="majorBidi" w:cstheme="majorBidi"/>
                <w:color w:val="000000" w:themeColor="text1"/>
                <w:sz w:val="22"/>
                <w:szCs w:val="22"/>
              </w:rPr>
              <w:t>Value / Response</w:t>
            </w:r>
          </w:p>
        </w:tc>
      </w:tr>
      <w:tr w:rsidR="00A00916" w:rsidRPr="00621DC2" w14:paraId="41AED0F4" w14:textId="77777777" w:rsidTr="00BB66D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236" w:type="dxa"/>
            <w:tcBorders>
              <w:top w:val="single" w:sz="4" w:space="0" w:color="auto"/>
              <w:left w:val="none" w:sz="0" w:space="0" w:color="auto"/>
              <w:bottom w:val="none" w:sz="0" w:space="0" w:color="auto"/>
            </w:tcBorders>
          </w:tcPr>
          <w:p w14:paraId="2CE88BE2"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Hardware platform</w:t>
            </w:r>
          </w:p>
          <w:p w14:paraId="704B1598" w14:textId="77777777" w:rsidR="00A00916" w:rsidRPr="00621DC2" w:rsidRDefault="00A00916" w:rsidP="00733696">
            <w:pPr>
              <w:rPr>
                <w:rFonts w:asciiTheme="majorBidi" w:eastAsia="Calibri" w:hAnsiTheme="majorBidi" w:cstheme="majorBidi"/>
                <w:i w:val="0"/>
                <w:iCs w:val="0"/>
                <w:sz w:val="22"/>
                <w:szCs w:val="22"/>
              </w:rPr>
            </w:pPr>
            <w:r w:rsidRPr="00621DC2">
              <w:rPr>
                <w:rFonts w:asciiTheme="majorBidi" w:eastAsia="Calibri" w:hAnsiTheme="majorBidi" w:cstheme="majorBidi"/>
                <w:i w:val="0"/>
                <w:iCs w:val="0"/>
                <w:sz w:val="22"/>
                <w:szCs w:val="22"/>
              </w:rPr>
              <w:t xml:space="preserve"> </w:t>
            </w:r>
          </w:p>
          <w:p w14:paraId="0B8866C7" w14:textId="77777777" w:rsidR="00A00916" w:rsidRPr="00621DC2" w:rsidRDefault="00A00916" w:rsidP="00733696">
            <w:pPr>
              <w:rPr>
                <w:rFonts w:asciiTheme="majorBidi" w:eastAsia="Calibri" w:hAnsiTheme="majorBidi" w:cstheme="majorBidi"/>
                <w:i w:val="0"/>
                <w:iCs w:val="0"/>
                <w:sz w:val="22"/>
                <w:szCs w:val="22"/>
              </w:rPr>
            </w:pPr>
            <w:r w:rsidRPr="00621DC2">
              <w:rPr>
                <w:rFonts w:asciiTheme="majorBidi" w:eastAsia="Calibri" w:hAnsiTheme="majorBidi" w:cstheme="majorBidi"/>
                <w:i w:val="0"/>
                <w:iCs w:val="0"/>
                <w:sz w:val="22"/>
                <w:szCs w:val="22"/>
              </w:rPr>
              <w:t xml:space="preserve"> </w:t>
            </w:r>
          </w:p>
          <w:p w14:paraId="0ADB8BD4" w14:textId="77777777" w:rsidR="00A00916" w:rsidRPr="00621DC2" w:rsidRDefault="00A00916" w:rsidP="00733696">
            <w:pPr>
              <w:rPr>
                <w:rFonts w:asciiTheme="majorBidi" w:eastAsia="Calibri" w:hAnsiTheme="majorBidi" w:cstheme="majorBidi"/>
                <w:i w:val="0"/>
                <w:iCs w:val="0"/>
                <w:sz w:val="22"/>
                <w:szCs w:val="22"/>
              </w:rPr>
            </w:pPr>
            <w:r w:rsidRPr="00621DC2">
              <w:rPr>
                <w:rFonts w:asciiTheme="majorBidi" w:eastAsia="Calibri" w:hAnsiTheme="majorBidi" w:cstheme="majorBidi"/>
                <w:i w:val="0"/>
                <w:iCs w:val="0"/>
                <w:sz w:val="22"/>
                <w:szCs w:val="22"/>
              </w:rPr>
              <w:t xml:space="preserve"> </w:t>
            </w:r>
          </w:p>
          <w:p w14:paraId="23900BF3" w14:textId="77777777" w:rsidR="00A00916" w:rsidRPr="00621DC2" w:rsidRDefault="00A00916" w:rsidP="00733696">
            <w:pPr>
              <w:rPr>
                <w:rFonts w:asciiTheme="majorBidi" w:eastAsia="Calibri" w:hAnsiTheme="majorBidi" w:cstheme="majorBidi"/>
                <w:i w:val="0"/>
                <w:iCs w:val="0"/>
                <w:sz w:val="22"/>
                <w:szCs w:val="22"/>
              </w:rPr>
            </w:pPr>
            <w:r w:rsidRPr="00621DC2">
              <w:rPr>
                <w:rFonts w:asciiTheme="majorBidi" w:eastAsia="Calibri" w:hAnsiTheme="majorBidi" w:cstheme="majorBidi"/>
                <w:i w:val="0"/>
                <w:iCs w:val="0"/>
                <w:sz w:val="22"/>
                <w:szCs w:val="22"/>
              </w:rPr>
              <w:t xml:space="preserve"> </w:t>
            </w:r>
          </w:p>
        </w:tc>
        <w:tc>
          <w:tcPr>
            <w:tcW w:w="2268" w:type="dxa"/>
            <w:tcBorders>
              <w:top w:val="single" w:sz="4" w:space="0" w:color="auto"/>
            </w:tcBorders>
            <w:shd w:val="clear" w:color="auto" w:fill="CCCCCC"/>
          </w:tcPr>
          <w:p w14:paraId="68272B23" w14:textId="77777777" w:rsidR="00A00916" w:rsidRPr="00621DC2" w:rsidRDefault="00A00916" w:rsidP="0073369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21DC2">
              <w:rPr>
                <w:rFonts w:asciiTheme="majorBidi" w:eastAsia="Calibri" w:hAnsiTheme="majorBidi" w:cstheme="majorBidi"/>
                <w:sz w:val="22"/>
                <w:szCs w:val="22"/>
              </w:rPr>
              <w:t xml:space="preserve"> </w:t>
            </w:r>
          </w:p>
        </w:tc>
      </w:tr>
      <w:tr w:rsidR="00A00916" w:rsidRPr="00621DC2" w14:paraId="6E15F61C" w14:textId="77777777" w:rsidTr="00BB66DE">
        <w:trPr>
          <w:trHeight w:val="340"/>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tcPr>
          <w:p w14:paraId="6A93086A"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Software platform</w:t>
            </w:r>
          </w:p>
        </w:tc>
        <w:tc>
          <w:tcPr>
            <w:tcW w:w="2268" w:type="dxa"/>
          </w:tcPr>
          <w:p w14:paraId="25B6BA4E" w14:textId="77777777" w:rsidR="00A00916" w:rsidRPr="00621DC2" w:rsidRDefault="00A00916" w:rsidP="0073369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21DC2">
              <w:rPr>
                <w:rFonts w:asciiTheme="majorBidi" w:eastAsia="Calibri" w:hAnsiTheme="majorBidi" w:cstheme="majorBidi"/>
                <w:sz w:val="22"/>
                <w:szCs w:val="22"/>
              </w:rPr>
              <w:t xml:space="preserve"> </w:t>
            </w:r>
          </w:p>
        </w:tc>
      </w:tr>
      <w:tr w:rsidR="00A00916" w:rsidRPr="00621DC2" w14:paraId="0C4C8938" w14:textId="77777777" w:rsidTr="00BB66D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tcPr>
          <w:p w14:paraId="5B8F7DB7"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Software developer</w:t>
            </w:r>
          </w:p>
        </w:tc>
        <w:tc>
          <w:tcPr>
            <w:tcW w:w="2268" w:type="dxa"/>
            <w:shd w:val="clear" w:color="auto" w:fill="CCCCCC"/>
          </w:tcPr>
          <w:p w14:paraId="2AD6C4E7" w14:textId="77777777" w:rsidR="00A00916" w:rsidRPr="00621DC2" w:rsidRDefault="00A00916" w:rsidP="0073369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21DC2">
              <w:rPr>
                <w:rFonts w:asciiTheme="majorBidi" w:eastAsia="Calibri" w:hAnsiTheme="majorBidi" w:cstheme="majorBidi"/>
                <w:sz w:val="22"/>
                <w:szCs w:val="22"/>
              </w:rPr>
              <w:t xml:space="preserve"> </w:t>
            </w:r>
          </w:p>
        </w:tc>
      </w:tr>
      <w:tr w:rsidR="00A00916" w:rsidRPr="00621DC2" w14:paraId="3255B8EA" w14:textId="77777777" w:rsidTr="00BB66DE">
        <w:trPr>
          <w:trHeight w:val="340"/>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tcPr>
          <w:p w14:paraId="6F38DEC4"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Interface and control offered BESS (Y/N)</w:t>
            </w:r>
          </w:p>
        </w:tc>
        <w:tc>
          <w:tcPr>
            <w:tcW w:w="2268" w:type="dxa"/>
          </w:tcPr>
          <w:p w14:paraId="73C6F298" w14:textId="77777777" w:rsidR="00A00916" w:rsidRPr="00621DC2" w:rsidRDefault="00A00916" w:rsidP="0073369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21DC2">
              <w:rPr>
                <w:rFonts w:asciiTheme="majorBidi" w:eastAsia="Calibri" w:hAnsiTheme="majorBidi" w:cstheme="majorBidi"/>
                <w:sz w:val="22"/>
                <w:szCs w:val="22"/>
              </w:rPr>
              <w:t xml:space="preserve"> </w:t>
            </w:r>
          </w:p>
        </w:tc>
      </w:tr>
      <w:tr w:rsidR="00A00916" w:rsidRPr="00621DC2" w14:paraId="488FD0E0" w14:textId="77777777" w:rsidTr="00BB66D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tcPr>
          <w:p w14:paraId="1DA3C10D"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Interface and schedule to control Diesel generator via Deepsea controller (Y/N)</w:t>
            </w:r>
          </w:p>
        </w:tc>
        <w:tc>
          <w:tcPr>
            <w:tcW w:w="2268" w:type="dxa"/>
            <w:shd w:val="clear" w:color="auto" w:fill="CCCCCC"/>
          </w:tcPr>
          <w:p w14:paraId="2E31D39C" w14:textId="77777777" w:rsidR="00A00916" w:rsidRPr="00621DC2" w:rsidRDefault="00A00916" w:rsidP="0073369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21DC2">
              <w:rPr>
                <w:rFonts w:asciiTheme="majorBidi" w:eastAsia="Calibri" w:hAnsiTheme="majorBidi" w:cstheme="majorBidi"/>
                <w:sz w:val="22"/>
                <w:szCs w:val="22"/>
              </w:rPr>
              <w:t xml:space="preserve"> </w:t>
            </w:r>
          </w:p>
        </w:tc>
      </w:tr>
      <w:tr w:rsidR="00A00916" w:rsidRPr="00621DC2" w14:paraId="4FF66E25" w14:textId="77777777" w:rsidTr="00BB66DE">
        <w:trPr>
          <w:trHeight w:val="340"/>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tcPr>
          <w:p w14:paraId="504D0CF9"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Interface to control distributed solar PV generation remotely (Y/N)</w:t>
            </w:r>
          </w:p>
        </w:tc>
        <w:tc>
          <w:tcPr>
            <w:tcW w:w="2268" w:type="dxa"/>
          </w:tcPr>
          <w:p w14:paraId="36F78001" w14:textId="77777777" w:rsidR="00A00916" w:rsidRPr="00621DC2" w:rsidRDefault="00A00916" w:rsidP="0073369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21DC2">
              <w:rPr>
                <w:rFonts w:asciiTheme="majorBidi" w:eastAsia="Calibri" w:hAnsiTheme="majorBidi" w:cstheme="majorBidi"/>
                <w:sz w:val="22"/>
                <w:szCs w:val="22"/>
              </w:rPr>
              <w:t xml:space="preserve"> </w:t>
            </w:r>
          </w:p>
        </w:tc>
      </w:tr>
      <w:tr w:rsidR="00A00916" w:rsidRPr="00621DC2" w14:paraId="7A2ADBBF" w14:textId="77777777" w:rsidTr="00BB66D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tcPr>
          <w:p w14:paraId="3BEC5BBB"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HMI and operator workstation included (Y/N)</w:t>
            </w:r>
          </w:p>
        </w:tc>
        <w:tc>
          <w:tcPr>
            <w:tcW w:w="2268" w:type="dxa"/>
            <w:shd w:val="clear" w:color="auto" w:fill="CCCCCC"/>
          </w:tcPr>
          <w:p w14:paraId="7587EA0D" w14:textId="77777777" w:rsidR="00A00916" w:rsidRPr="00621DC2" w:rsidRDefault="00A00916" w:rsidP="0073369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21DC2">
              <w:rPr>
                <w:rFonts w:asciiTheme="majorBidi" w:eastAsia="Calibri" w:hAnsiTheme="majorBidi" w:cstheme="majorBidi"/>
                <w:sz w:val="22"/>
                <w:szCs w:val="22"/>
              </w:rPr>
              <w:t xml:space="preserve"> </w:t>
            </w:r>
          </w:p>
        </w:tc>
      </w:tr>
      <w:tr w:rsidR="00A00916" w:rsidRPr="00621DC2" w14:paraId="5DD431DC" w14:textId="77777777" w:rsidTr="00BB66DE">
        <w:trPr>
          <w:trHeight w:val="340"/>
          <w:jc w:val="center"/>
        </w:trPr>
        <w:tc>
          <w:tcPr>
            <w:cnfStyle w:val="001000000000" w:firstRow="0" w:lastRow="0" w:firstColumn="1" w:lastColumn="0" w:oddVBand="0" w:evenVBand="0" w:oddHBand="0" w:evenHBand="0" w:firstRowFirstColumn="0" w:firstRowLastColumn="0" w:lastRowFirstColumn="0" w:lastRowLastColumn="0"/>
            <w:tcW w:w="6236" w:type="dxa"/>
            <w:tcBorders>
              <w:top w:val="none" w:sz="0" w:space="0" w:color="auto"/>
              <w:left w:val="none" w:sz="0" w:space="0" w:color="auto"/>
              <w:bottom w:val="none" w:sz="0" w:space="0" w:color="auto"/>
            </w:tcBorders>
          </w:tcPr>
          <w:p w14:paraId="593D254C" w14:textId="77777777" w:rsidR="00A00916" w:rsidRPr="00621DC2" w:rsidRDefault="00A00916" w:rsidP="00733696">
            <w:pPr>
              <w:rPr>
                <w:rFonts w:asciiTheme="majorBidi" w:eastAsia="Calibri" w:hAnsiTheme="majorBidi" w:cstheme="majorBidi"/>
                <w:i w:val="0"/>
                <w:iCs w:val="0"/>
                <w:color w:val="000000" w:themeColor="text1"/>
                <w:sz w:val="22"/>
                <w:szCs w:val="22"/>
              </w:rPr>
            </w:pPr>
            <w:r w:rsidRPr="00621DC2">
              <w:rPr>
                <w:rFonts w:asciiTheme="majorBidi" w:eastAsia="Calibri" w:hAnsiTheme="majorBidi" w:cstheme="majorBidi"/>
                <w:i w:val="0"/>
                <w:iCs w:val="0"/>
                <w:color w:val="000000" w:themeColor="text1"/>
                <w:sz w:val="22"/>
                <w:szCs w:val="22"/>
              </w:rPr>
              <w:t xml:space="preserve">Transition to / from diesel off operation (Y/N) </w:t>
            </w:r>
          </w:p>
        </w:tc>
        <w:tc>
          <w:tcPr>
            <w:tcW w:w="2268" w:type="dxa"/>
          </w:tcPr>
          <w:p w14:paraId="19CCB8A4" w14:textId="77777777" w:rsidR="00A00916" w:rsidRPr="00621DC2" w:rsidRDefault="00A00916" w:rsidP="0073369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21DC2">
              <w:rPr>
                <w:rFonts w:asciiTheme="majorBidi" w:eastAsia="Calibri" w:hAnsiTheme="majorBidi" w:cstheme="majorBidi"/>
                <w:sz w:val="22"/>
                <w:szCs w:val="22"/>
              </w:rPr>
              <w:t xml:space="preserve"> </w:t>
            </w:r>
          </w:p>
        </w:tc>
      </w:tr>
    </w:tbl>
    <w:p w14:paraId="3A46FE38" w14:textId="77777777" w:rsidR="00D46528" w:rsidRDefault="00D46528" w:rsidP="00D46528">
      <w:pPr>
        <w:spacing w:line="257" w:lineRule="auto"/>
      </w:pPr>
    </w:p>
    <w:p w14:paraId="6E767578" w14:textId="784441D3" w:rsidR="005B4A5F" w:rsidRPr="00166F92" w:rsidRDefault="00882424" w:rsidP="002E338E">
      <w:pPr>
        <w:pStyle w:val="S4-Heading2"/>
      </w:pPr>
      <w:hyperlink r:id="rId76" w:anchor="_ftnref1" w:history="1">
        <w:bookmarkStart w:id="654" w:name="_Toc93483801"/>
        <w:r w:rsidR="00A00916" w:rsidRPr="3C23484E">
          <w:rPr>
            <w:rStyle w:val="Hyperlink"/>
            <w:sz w:val="20"/>
            <w:vertAlign w:val="superscript"/>
          </w:rPr>
          <w:t>[1]</w:t>
        </w:r>
      </w:hyperlink>
      <w:r w:rsidR="00A00916" w:rsidRPr="3C23484E">
        <w:rPr>
          <w:sz w:val="20"/>
        </w:rPr>
        <w:t xml:space="preserve"> The bid evaluation process applies a stringent process to deviations from the Employer Requirements. It is in the interest of bidders to </w:t>
      </w:r>
      <w:proofErr w:type="spellStart"/>
      <w:r w:rsidR="00A00916" w:rsidRPr="3C23484E">
        <w:rPr>
          <w:sz w:val="20"/>
        </w:rPr>
        <w:t>minimise</w:t>
      </w:r>
      <w:proofErr w:type="spellEnd"/>
      <w:r w:rsidR="00A00916" w:rsidRPr="3C23484E">
        <w:rPr>
          <w:sz w:val="20"/>
        </w:rPr>
        <w:t xml:space="preserve"> any deviations.</w:t>
      </w:r>
      <w:bookmarkEnd w:id="654"/>
      <w:r w:rsidR="005B4A5F" w:rsidRPr="00166F92">
        <w:rPr>
          <w:bCs/>
          <w:i/>
          <w:iCs/>
          <w:sz w:val="28"/>
        </w:rPr>
        <w:br w:type="page"/>
      </w:r>
    </w:p>
    <w:p w14:paraId="116476AD" w14:textId="77777777" w:rsidR="0059769F" w:rsidRDefault="005B4A5F" w:rsidP="002A6A1D">
      <w:pPr>
        <w:jc w:val="center"/>
        <w:rPr>
          <w:sz w:val="36"/>
          <w:szCs w:val="36"/>
        </w:rPr>
      </w:pPr>
      <w:r w:rsidRPr="002A6A1D">
        <w:rPr>
          <w:b/>
          <w:bCs/>
          <w:sz w:val="36"/>
          <w:szCs w:val="36"/>
        </w:rPr>
        <w:lastRenderedPageBreak/>
        <w:t>Form</w:t>
      </w:r>
      <w:r w:rsidR="007E703B" w:rsidRPr="002A6A1D">
        <w:rPr>
          <w:b/>
          <w:bCs/>
          <w:sz w:val="36"/>
          <w:szCs w:val="36"/>
        </w:rPr>
        <w:t xml:space="preserve"> </w:t>
      </w:r>
      <w:r w:rsidRPr="002A6A1D">
        <w:rPr>
          <w:b/>
          <w:bCs/>
          <w:sz w:val="36"/>
          <w:szCs w:val="36"/>
        </w:rPr>
        <w:t>EQU</w:t>
      </w:r>
      <w:bookmarkStart w:id="655" w:name="_Toc437968883"/>
      <w:bookmarkStart w:id="656" w:name="_Toc197236039"/>
      <w:r w:rsidR="0059769F" w:rsidRPr="0059769F">
        <w:rPr>
          <w:sz w:val="36"/>
          <w:szCs w:val="36"/>
        </w:rPr>
        <w:t xml:space="preserve"> </w:t>
      </w:r>
    </w:p>
    <w:p w14:paraId="04F83F24" w14:textId="3AAC610C" w:rsidR="005B4A5F" w:rsidRDefault="0059769F" w:rsidP="002A6A1D">
      <w:pPr>
        <w:jc w:val="center"/>
        <w:rPr>
          <w:b/>
          <w:bCs/>
          <w:sz w:val="36"/>
          <w:szCs w:val="36"/>
        </w:rPr>
      </w:pPr>
      <w:r w:rsidRPr="0059769F">
        <w:rPr>
          <w:b/>
          <w:bCs/>
          <w:sz w:val="36"/>
          <w:szCs w:val="36"/>
        </w:rPr>
        <w:t>Contractor’s Equipment</w:t>
      </w:r>
      <w:bookmarkEnd w:id="655"/>
      <w:bookmarkEnd w:id="656"/>
    </w:p>
    <w:p w14:paraId="0213CE26" w14:textId="77777777" w:rsidR="00135FCB" w:rsidRPr="002A6A1D" w:rsidRDefault="00135FCB" w:rsidP="002A6A1D">
      <w:pPr>
        <w:jc w:val="center"/>
        <w:rPr>
          <w:b/>
          <w:bCs/>
          <w:sz w:val="36"/>
          <w:szCs w:val="36"/>
        </w:rPr>
      </w:pPr>
    </w:p>
    <w:p w14:paraId="429AEAB2" w14:textId="77777777" w:rsidR="005B4A5F" w:rsidRPr="00166F92" w:rsidRDefault="005B4A5F" w:rsidP="001D5093">
      <w:pPr>
        <w:suppressAutoHyphens/>
        <w:jc w:val="left"/>
        <w:rPr>
          <w:rStyle w:val="Table"/>
          <w:rFonts w:ascii="Times New Roman" w:hAnsi="Times New Roman"/>
          <w:spacing w:val="-2"/>
          <w:sz w:val="24"/>
        </w:rPr>
      </w:pPr>
      <w:r w:rsidRPr="00166F92">
        <w:rPr>
          <w:rStyle w:val="Table"/>
          <w:rFonts w:ascii="Times New Roman" w:hAnsi="Times New Roman"/>
          <w:spacing w:val="-2"/>
          <w:sz w:val="24"/>
        </w:rPr>
        <w:t>The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Bidder</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shall</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provide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adequate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information</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to</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demonstrate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clearly</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that</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it</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has</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the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capability</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to</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meet</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the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requirements</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for</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the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key</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Contractor’s</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equipment</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listed</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in</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Section</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III,</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Evaluation</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and</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Qualification</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Criteria.</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A</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separate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Form</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shall</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be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prepared</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for</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each</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item</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of</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equipment</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listed,</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or</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for</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alternative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equipment</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proposed</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by</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the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Bidder.</w:t>
      </w:r>
    </w:p>
    <w:p w14:paraId="4C2A855B" w14:textId="77777777" w:rsidR="005B4A5F" w:rsidRPr="00166F92" w:rsidRDefault="005B4A5F" w:rsidP="001D5093">
      <w:pPr>
        <w:suppressAutoHyphens/>
        <w:rPr>
          <w:rStyle w:val="Table"/>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5B4A5F" w:rsidRPr="00166F92" w14:paraId="1174859B" w14:textId="77777777" w:rsidTr="00F35BE0">
        <w:trPr>
          <w:cantSplit/>
        </w:trPr>
        <w:tc>
          <w:tcPr>
            <w:tcW w:w="9090" w:type="dxa"/>
            <w:gridSpan w:val="3"/>
            <w:tcBorders>
              <w:top w:val="single" w:sz="6" w:space="0" w:color="auto"/>
              <w:left w:val="single" w:sz="6" w:space="0" w:color="auto"/>
              <w:bottom w:val="single" w:sz="6" w:space="0" w:color="auto"/>
              <w:right w:val="single" w:sz="6" w:space="0" w:color="auto"/>
            </w:tcBorders>
          </w:tcPr>
          <w:p w14:paraId="164AD3F8" w14:textId="77777777" w:rsidR="005B4A5F" w:rsidRPr="00166F92" w:rsidRDefault="005B4A5F" w:rsidP="001D5093">
            <w:pPr>
              <w:suppressAutoHyphens/>
              <w:rPr>
                <w:rStyle w:val="Table"/>
                <w:rFonts w:ascii="Times New Roman" w:hAnsi="Times New Roman"/>
                <w:spacing w:val="-2"/>
                <w:sz w:val="22"/>
                <w:szCs w:val="22"/>
              </w:rPr>
            </w:pPr>
            <w:r w:rsidRPr="00166F92">
              <w:rPr>
                <w:rStyle w:val="Table"/>
                <w:rFonts w:ascii="Times New Roman" w:hAnsi="Times New Roman"/>
                <w:spacing w:val="-2"/>
                <w:sz w:val="22"/>
                <w:szCs w:val="22"/>
              </w:rPr>
              <w:t>Item</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of</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equipment</w:t>
            </w:r>
          </w:p>
          <w:p w14:paraId="4FB297C0" w14:textId="77777777" w:rsidR="005B4A5F" w:rsidRPr="00166F92" w:rsidRDefault="005B4A5F" w:rsidP="001D5093">
            <w:pPr>
              <w:suppressAutoHyphens/>
              <w:spacing w:after="71"/>
              <w:rPr>
                <w:rStyle w:val="Table"/>
                <w:rFonts w:ascii="Times New Roman" w:hAnsi="Times New Roman"/>
                <w:spacing w:val="-2"/>
                <w:sz w:val="22"/>
                <w:szCs w:val="22"/>
              </w:rPr>
            </w:pPr>
          </w:p>
        </w:tc>
      </w:tr>
      <w:tr w:rsidR="005B4A5F" w:rsidRPr="00166F92" w14:paraId="4C92C20B" w14:textId="77777777" w:rsidTr="00F35BE0">
        <w:trPr>
          <w:cantSplit/>
        </w:trPr>
        <w:tc>
          <w:tcPr>
            <w:tcW w:w="1440" w:type="dxa"/>
            <w:tcBorders>
              <w:top w:val="single" w:sz="6" w:space="0" w:color="auto"/>
              <w:left w:val="single" w:sz="6" w:space="0" w:color="auto"/>
            </w:tcBorders>
          </w:tcPr>
          <w:p w14:paraId="3E365184" w14:textId="77777777" w:rsidR="005B4A5F" w:rsidRPr="00166F92" w:rsidRDefault="005B4A5F" w:rsidP="001D5093">
            <w:pPr>
              <w:suppressAutoHyphens/>
              <w:rPr>
                <w:rStyle w:val="Table"/>
                <w:rFonts w:ascii="Times New Roman" w:hAnsi="Times New Roman"/>
                <w:spacing w:val="-2"/>
                <w:sz w:val="22"/>
                <w:szCs w:val="22"/>
              </w:rPr>
            </w:pPr>
            <w:r w:rsidRPr="00166F92">
              <w:rPr>
                <w:rStyle w:val="Table"/>
                <w:rFonts w:ascii="Times New Roman" w:hAnsi="Times New Roman"/>
                <w:spacing w:val="-2"/>
                <w:sz w:val="22"/>
                <w:szCs w:val="22"/>
              </w:rPr>
              <w:t>Equipment</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information</w:t>
            </w:r>
          </w:p>
        </w:tc>
        <w:tc>
          <w:tcPr>
            <w:tcW w:w="3960" w:type="dxa"/>
            <w:tcBorders>
              <w:top w:val="single" w:sz="6" w:space="0" w:color="auto"/>
              <w:left w:val="single" w:sz="6" w:space="0" w:color="auto"/>
            </w:tcBorders>
          </w:tcPr>
          <w:p w14:paraId="44E2165C" w14:textId="77777777" w:rsidR="005B4A5F" w:rsidRPr="00166F92" w:rsidRDefault="005B4A5F" w:rsidP="001D5093">
            <w:pPr>
              <w:suppressAutoHyphens/>
              <w:ind w:left="288" w:hanging="288"/>
              <w:rPr>
                <w:rStyle w:val="Table"/>
                <w:rFonts w:ascii="Times New Roman" w:hAnsi="Times New Roman"/>
                <w:spacing w:val="-2"/>
                <w:sz w:val="22"/>
                <w:szCs w:val="22"/>
              </w:rPr>
            </w:pPr>
            <w:r w:rsidRPr="00166F92">
              <w:rPr>
                <w:rStyle w:val="Table"/>
                <w:rFonts w:ascii="Times New Roman" w:hAnsi="Times New Roman"/>
                <w:spacing w:val="-2"/>
                <w:sz w:val="22"/>
                <w:szCs w:val="22"/>
              </w:rPr>
              <w:t>Name</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of</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manufacturer</w:t>
            </w:r>
          </w:p>
          <w:p w14:paraId="3080A65B" w14:textId="77777777" w:rsidR="005B4A5F" w:rsidRPr="00166F92" w:rsidRDefault="005B4A5F" w:rsidP="001D5093">
            <w:pPr>
              <w:suppressAutoHyphens/>
              <w:spacing w:after="71"/>
              <w:rPr>
                <w:rStyle w:val="Table"/>
                <w:rFonts w:ascii="Times New Roman" w:hAnsi="Times New Roman"/>
                <w:spacing w:val="-2"/>
                <w:sz w:val="22"/>
                <w:szCs w:val="22"/>
              </w:rPr>
            </w:pPr>
          </w:p>
        </w:tc>
        <w:tc>
          <w:tcPr>
            <w:tcW w:w="3690" w:type="dxa"/>
            <w:tcBorders>
              <w:top w:val="single" w:sz="6" w:space="0" w:color="auto"/>
              <w:left w:val="single" w:sz="6" w:space="0" w:color="auto"/>
              <w:right w:val="single" w:sz="6" w:space="0" w:color="auto"/>
            </w:tcBorders>
          </w:tcPr>
          <w:p w14:paraId="527AD037" w14:textId="77777777" w:rsidR="005B4A5F" w:rsidRPr="00166F92" w:rsidRDefault="005B4A5F" w:rsidP="001D5093">
            <w:pPr>
              <w:suppressAutoHyphens/>
              <w:spacing w:after="71"/>
              <w:ind w:left="288" w:hanging="288"/>
              <w:rPr>
                <w:rStyle w:val="Table"/>
                <w:rFonts w:ascii="Times New Roman" w:hAnsi="Times New Roman"/>
                <w:spacing w:val="-2"/>
                <w:sz w:val="22"/>
                <w:szCs w:val="22"/>
              </w:rPr>
            </w:pPr>
            <w:r w:rsidRPr="00166F92">
              <w:rPr>
                <w:rStyle w:val="Table"/>
                <w:rFonts w:ascii="Times New Roman" w:hAnsi="Times New Roman"/>
                <w:spacing w:val="-2"/>
                <w:sz w:val="22"/>
                <w:szCs w:val="22"/>
              </w:rPr>
              <w:t>Model</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and</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power</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rating</w:t>
            </w:r>
          </w:p>
        </w:tc>
      </w:tr>
      <w:tr w:rsidR="005B4A5F" w:rsidRPr="00166F92" w14:paraId="52EB03AC" w14:textId="77777777" w:rsidTr="00F35BE0">
        <w:trPr>
          <w:cantSplit/>
        </w:trPr>
        <w:tc>
          <w:tcPr>
            <w:tcW w:w="1440" w:type="dxa"/>
            <w:tcBorders>
              <w:left w:val="single" w:sz="6" w:space="0" w:color="auto"/>
            </w:tcBorders>
          </w:tcPr>
          <w:p w14:paraId="352B07B3" w14:textId="77777777" w:rsidR="005B4A5F" w:rsidRPr="00166F92" w:rsidRDefault="005B4A5F" w:rsidP="001D5093">
            <w:pPr>
              <w:suppressAutoHyphens/>
              <w:spacing w:after="71"/>
              <w:rPr>
                <w:rStyle w:val="Table"/>
                <w:rFonts w:ascii="Times New Roman" w:hAnsi="Times New Roman"/>
                <w:spacing w:val="-2"/>
                <w:sz w:val="22"/>
                <w:szCs w:val="22"/>
              </w:rPr>
            </w:pPr>
          </w:p>
        </w:tc>
        <w:tc>
          <w:tcPr>
            <w:tcW w:w="3960" w:type="dxa"/>
            <w:tcBorders>
              <w:top w:val="single" w:sz="6" w:space="0" w:color="auto"/>
              <w:left w:val="single" w:sz="6" w:space="0" w:color="auto"/>
            </w:tcBorders>
          </w:tcPr>
          <w:p w14:paraId="4ED3207D" w14:textId="77777777" w:rsidR="005B4A5F" w:rsidRPr="00166F92" w:rsidRDefault="005B4A5F" w:rsidP="001D5093">
            <w:pPr>
              <w:suppressAutoHyphens/>
              <w:ind w:left="288" w:hanging="288"/>
              <w:rPr>
                <w:rStyle w:val="Table"/>
                <w:rFonts w:ascii="Times New Roman" w:hAnsi="Times New Roman"/>
                <w:spacing w:val="-2"/>
                <w:sz w:val="22"/>
                <w:szCs w:val="22"/>
              </w:rPr>
            </w:pPr>
            <w:r w:rsidRPr="00166F92">
              <w:rPr>
                <w:rStyle w:val="Table"/>
                <w:rFonts w:ascii="Times New Roman" w:hAnsi="Times New Roman"/>
                <w:spacing w:val="-2"/>
                <w:sz w:val="22"/>
                <w:szCs w:val="22"/>
              </w:rPr>
              <w:t>Capacity</w:t>
            </w:r>
          </w:p>
          <w:p w14:paraId="149239AC" w14:textId="77777777" w:rsidR="005B4A5F" w:rsidRPr="00166F92" w:rsidRDefault="005B4A5F" w:rsidP="001D5093">
            <w:pPr>
              <w:suppressAutoHyphens/>
              <w:spacing w:after="71"/>
              <w:rPr>
                <w:rStyle w:val="Table"/>
                <w:rFonts w:ascii="Times New Roman" w:hAnsi="Times New Roman"/>
                <w:spacing w:val="-2"/>
                <w:sz w:val="22"/>
                <w:szCs w:val="22"/>
              </w:rPr>
            </w:pPr>
          </w:p>
        </w:tc>
        <w:tc>
          <w:tcPr>
            <w:tcW w:w="3690" w:type="dxa"/>
            <w:tcBorders>
              <w:top w:val="single" w:sz="6" w:space="0" w:color="auto"/>
              <w:left w:val="single" w:sz="6" w:space="0" w:color="auto"/>
              <w:right w:val="single" w:sz="6" w:space="0" w:color="auto"/>
            </w:tcBorders>
          </w:tcPr>
          <w:p w14:paraId="48BB424B" w14:textId="77777777" w:rsidR="005B4A5F" w:rsidRPr="00166F92" w:rsidRDefault="005B4A5F" w:rsidP="001D5093">
            <w:pPr>
              <w:suppressAutoHyphens/>
              <w:spacing w:after="71"/>
              <w:ind w:left="288" w:hanging="288"/>
              <w:rPr>
                <w:rStyle w:val="Table"/>
                <w:rFonts w:ascii="Times New Roman" w:hAnsi="Times New Roman"/>
                <w:spacing w:val="-2"/>
                <w:sz w:val="22"/>
                <w:szCs w:val="22"/>
              </w:rPr>
            </w:pPr>
            <w:r w:rsidRPr="00166F92">
              <w:rPr>
                <w:rStyle w:val="Table"/>
                <w:rFonts w:ascii="Times New Roman" w:hAnsi="Times New Roman"/>
                <w:spacing w:val="-2"/>
                <w:sz w:val="22"/>
                <w:szCs w:val="22"/>
              </w:rPr>
              <w:t>Year</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of</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manufacture</w:t>
            </w:r>
          </w:p>
        </w:tc>
      </w:tr>
      <w:tr w:rsidR="005B4A5F" w:rsidRPr="00166F92" w14:paraId="0166849D" w14:textId="77777777" w:rsidTr="00F35BE0">
        <w:trPr>
          <w:cantSplit/>
        </w:trPr>
        <w:tc>
          <w:tcPr>
            <w:tcW w:w="1440" w:type="dxa"/>
            <w:tcBorders>
              <w:top w:val="single" w:sz="6" w:space="0" w:color="auto"/>
              <w:left w:val="single" w:sz="6" w:space="0" w:color="auto"/>
            </w:tcBorders>
          </w:tcPr>
          <w:p w14:paraId="1CF8C1D1" w14:textId="77777777" w:rsidR="005B4A5F" w:rsidRPr="00166F92" w:rsidRDefault="005B4A5F" w:rsidP="001D5093">
            <w:pPr>
              <w:suppressAutoHyphens/>
              <w:rPr>
                <w:rStyle w:val="Table"/>
                <w:rFonts w:ascii="Times New Roman" w:hAnsi="Times New Roman"/>
                <w:spacing w:val="-2"/>
                <w:sz w:val="22"/>
                <w:szCs w:val="22"/>
              </w:rPr>
            </w:pPr>
            <w:r w:rsidRPr="00166F92">
              <w:rPr>
                <w:rStyle w:val="Table"/>
                <w:rFonts w:ascii="Times New Roman" w:hAnsi="Times New Roman"/>
                <w:spacing w:val="-2"/>
                <w:sz w:val="22"/>
                <w:szCs w:val="22"/>
              </w:rPr>
              <w:t>Current</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status</w:t>
            </w:r>
          </w:p>
        </w:tc>
        <w:tc>
          <w:tcPr>
            <w:tcW w:w="7650" w:type="dxa"/>
            <w:gridSpan w:val="2"/>
            <w:tcBorders>
              <w:top w:val="single" w:sz="6" w:space="0" w:color="auto"/>
              <w:left w:val="single" w:sz="6" w:space="0" w:color="auto"/>
              <w:right w:val="single" w:sz="6" w:space="0" w:color="auto"/>
            </w:tcBorders>
          </w:tcPr>
          <w:p w14:paraId="0E302AB9" w14:textId="77777777" w:rsidR="005B4A5F" w:rsidRPr="00166F92" w:rsidRDefault="005B4A5F" w:rsidP="001D5093">
            <w:pPr>
              <w:suppressAutoHyphens/>
              <w:ind w:left="288" w:hanging="288"/>
              <w:rPr>
                <w:rStyle w:val="Table"/>
                <w:rFonts w:ascii="Times New Roman" w:hAnsi="Times New Roman"/>
                <w:spacing w:val="-2"/>
                <w:sz w:val="22"/>
                <w:szCs w:val="22"/>
              </w:rPr>
            </w:pPr>
            <w:r w:rsidRPr="00166F92">
              <w:rPr>
                <w:rStyle w:val="Table"/>
                <w:rFonts w:ascii="Times New Roman" w:hAnsi="Times New Roman"/>
                <w:spacing w:val="-2"/>
                <w:sz w:val="22"/>
                <w:szCs w:val="22"/>
              </w:rPr>
              <w:t>Current</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location</w:t>
            </w:r>
          </w:p>
          <w:p w14:paraId="68E3ACBC" w14:textId="77777777" w:rsidR="005B4A5F" w:rsidRPr="00166F92" w:rsidRDefault="005B4A5F" w:rsidP="001D5093">
            <w:pPr>
              <w:suppressAutoHyphens/>
              <w:spacing w:after="71"/>
              <w:rPr>
                <w:rStyle w:val="Table"/>
                <w:rFonts w:ascii="Times New Roman" w:hAnsi="Times New Roman"/>
                <w:spacing w:val="-2"/>
                <w:sz w:val="22"/>
                <w:szCs w:val="22"/>
              </w:rPr>
            </w:pPr>
          </w:p>
        </w:tc>
      </w:tr>
      <w:tr w:rsidR="005B4A5F" w:rsidRPr="00166F92" w14:paraId="7DB431A9" w14:textId="77777777" w:rsidTr="00F35BE0">
        <w:trPr>
          <w:cantSplit/>
        </w:trPr>
        <w:tc>
          <w:tcPr>
            <w:tcW w:w="1440" w:type="dxa"/>
            <w:tcBorders>
              <w:left w:val="single" w:sz="6" w:space="0" w:color="auto"/>
            </w:tcBorders>
          </w:tcPr>
          <w:p w14:paraId="54FA261E" w14:textId="77777777" w:rsidR="005B4A5F" w:rsidRPr="00166F92" w:rsidRDefault="005B4A5F" w:rsidP="001D5093">
            <w:pPr>
              <w:suppressAutoHyphens/>
              <w:spacing w:after="71"/>
              <w:rPr>
                <w:rStyle w:val="Table"/>
                <w:rFonts w:ascii="Times New Roman" w:hAnsi="Times New Roman"/>
                <w:spacing w:val="-2"/>
                <w:sz w:val="22"/>
                <w:szCs w:val="22"/>
              </w:rPr>
            </w:pPr>
          </w:p>
        </w:tc>
        <w:tc>
          <w:tcPr>
            <w:tcW w:w="7650" w:type="dxa"/>
            <w:gridSpan w:val="2"/>
            <w:tcBorders>
              <w:top w:val="single" w:sz="6" w:space="0" w:color="auto"/>
              <w:left w:val="single" w:sz="6" w:space="0" w:color="auto"/>
              <w:right w:val="single" w:sz="6" w:space="0" w:color="auto"/>
            </w:tcBorders>
          </w:tcPr>
          <w:p w14:paraId="1B9537C0" w14:textId="77777777" w:rsidR="005B4A5F" w:rsidRPr="00166F92" w:rsidRDefault="005B4A5F" w:rsidP="001D5093">
            <w:pPr>
              <w:suppressAutoHyphens/>
              <w:ind w:left="288" w:hanging="288"/>
              <w:rPr>
                <w:rStyle w:val="Table"/>
                <w:rFonts w:ascii="Times New Roman" w:hAnsi="Times New Roman"/>
                <w:spacing w:val="-2"/>
                <w:sz w:val="22"/>
                <w:szCs w:val="22"/>
              </w:rPr>
            </w:pPr>
            <w:r w:rsidRPr="00166F92">
              <w:rPr>
                <w:rStyle w:val="Table"/>
                <w:rFonts w:ascii="Times New Roman" w:hAnsi="Times New Roman"/>
                <w:spacing w:val="-2"/>
                <w:sz w:val="22"/>
                <w:szCs w:val="22"/>
              </w:rPr>
              <w:t>Details</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of</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current</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commitments</w:t>
            </w:r>
          </w:p>
          <w:p w14:paraId="46888070" w14:textId="77777777" w:rsidR="005B4A5F" w:rsidRPr="00166F92" w:rsidRDefault="005B4A5F" w:rsidP="001D5093">
            <w:pPr>
              <w:suppressAutoHyphens/>
              <w:spacing w:after="71"/>
              <w:rPr>
                <w:rStyle w:val="Table"/>
                <w:rFonts w:ascii="Times New Roman" w:hAnsi="Times New Roman"/>
                <w:spacing w:val="-2"/>
                <w:sz w:val="22"/>
                <w:szCs w:val="22"/>
              </w:rPr>
            </w:pPr>
          </w:p>
        </w:tc>
      </w:tr>
      <w:tr w:rsidR="005B4A5F" w:rsidRPr="00166F92" w14:paraId="6927A932" w14:textId="77777777" w:rsidTr="00F35BE0">
        <w:trPr>
          <w:cantSplit/>
        </w:trPr>
        <w:tc>
          <w:tcPr>
            <w:tcW w:w="1440" w:type="dxa"/>
            <w:tcBorders>
              <w:left w:val="single" w:sz="6" w:space="0" w:color="auto"/>
            </w:tcBorders>
          </w:tcPr>
          <w:p w14:paraId="04E20C98" w14:textId="77777777" w:rsidR="005B4A5F" w:rsidRPr="00166F92" w:rsidRDefault="005B4A5F" w:rsidP="001D5093">
            <w:pPr>
              <w:suppressAutoHyphens/>
              <w:spacing w:after="71"/>
              <w:rPr>
                <w:rStyle w:val="Table"/>
                <w:rFonts w:ascii="Times New Roman" w:hAnsi="Times New Roman"/>
                <w:spacing w:val="-2"/>
                <w:sz w:val="22"/>
                <w:szCs w:val="22"/>
              </w:rPr>
            </w:pPr>
          </w:p>
        </w:tc>
        <w:tc>
          <w:tcPr>
            <w:tcW w:w="7650" w:type="dxa"/>
            <w:gridSpan w:val="2"/>
            <w:tcBorders>
              <w:left w:val="single" w:sz="6" w:space="0" w:color="auto"/>
              <w:right w:val="single" w:sz="6" w:space="0" w:color="auto"/>
            </w:tcBorders>
          </w:tcPr>
          <w:p w14:paraId="6F09E1C8" w14:textId="77777777" w:rsidR="005B4A5F" w:rsidRPr="00166F92" w:rsidRDefault="005B4A5F" w:rsidP="001D5093">
            <w:pPr>
              <w:suppressAutoHyphens/>
              <w:spacing w:after="71"/>
              <w:rPr>
                <w:rStyle w:val="Table"/>
                <w:rFonts w:ascii="Times New Roman" w:hAnsi="Times New Roman"/>
                <w:spacing w:val="-2"/>
                <w:sz w:val="22"/>
                <w:szCs w:val="22"/>
              </w:rPr>
            </w:pPr>
          </w:p>
        </w:tc>
      </w:tr>
      <w:tr w:rsidR="005B4A5F" w:rsidRPr="00166F92" w14:paraId="63D5BE5A" w14:textId="77777777" w:rsidTr="00F35BE0">
        <w:trPr>
          <w:cantSplit/>
        </w:trPr>
        <w:tc>
          <w:tcPr>
            <w:tcW w:w="1440" w:type="dxa"/>
            <w:tcBorders>
              <w:top w:val="single" w:sz="6" w:space="0" w:color="auto"/>
              <w:left w:val="single" w:sz="6" w:space="0" w:color="auto"/>
              <w:bottom w:val="single" w:sz="6" w:space="0" w:color="auto"/>
            </w:tcBorders>
          </w:tcPr>
          <w:p w14:paraId="3192C09A" w14:textId="77777777" w:rsidR="005B4A5F" w:rsidRPr="00166F92" w:rsidRDefault="005B4A5F" w:rsidP="001D5093">
            <w:pPr>
              <w:suppressAutoHyphens/>
              <w:spacing w:after="71"/>
              <w:rPr>
                <w:rStyle w:val="Table"/>
                <w:rFonts w:ascii="Times New Roman" w:hAnsi="Times New Roman"/>
                <w:spacing w:val="-2"/>
                <w:sz w:val="22"/>
                <w:szCs w:val="22"/>
              </w:rPr>
            </w:pPr>
            <w:r w:rsidRPr="00166F92">
              <w:rPr>
                <w:rStyle w:val="Table"/>
                <w:rFonts w:ascii="Times New Roman" w:hAnsi="Times New Roman"/>
                <w:spacing w:val="-2"/>
                <w:sz w:val="22"/>
                <w:szCs w:val="22"/>
              </w:rPr>
              <w:t>Source</w:t>
            </w:r>
          </w:p>
        </w:tc>
        <w:tc>
          <w:tcPr>
            <w:tcW w:w="7650" w:type="dxa"/>
            <w:gridSpan w:val="2"/>
            <w:tcBorders>
              <w:top w:val="single" w:sz="6" w:space="0" w:color="auto"/>
              <w:left w:val="single" w:sz="6" w:space="0" w:color="auto"/>
              <w:bottom w:val="single" w:sz="6" w:space="0" w:color="auto"/>
              <w:right w:val="single" w:sz="6" w:space="0" w:color="auto"/>
            </w:tcBorders>
          </w:tcPr>
          <w:p w14:paraId="65F39AD3" w14:textId="77777777" w:rsidR="005B4A5F" w:rsidRPr="00166F92" w:rsidRDefault="005B4A5F" w:rsidP="001D5093">
            <w:pPr>
              <w:suppressAutoHyphens/>
              <w:ind w:left="288" w:hanging="288"/>
              <w:rPr>
                <w:rStyle w:val="Table"/>
                <w:rFonts w:ascii="Times New Roman" w:hAnsi="Times New Roman"/>
                <w:spacing w:val="-2"/>
                <w:sz w:val="22"/>
                <w:szCs w:val="22"/>
              </w:rPr>
            </w:pPr>
            <w:r w:rsidRPr="00166F92">
              <w:rPr>
                <w:rStyle w:val="Table"/>
                <w:rFonts w:ascii="Times New Roman" w:hAnsi="Times New Roman"/>
                <w:spacing w:val="-2"/>
                <w:sz w:val="22"/>
                <w:szCs w:val="22"/>
              </w:rPr>
              <w:t>Indicate</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source</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of</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the</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equipment</w:t>
            </w:r>
          </w:p>
          <w:p w14:paraId="4D878A69" w14:textId="77777777" w:rsidR="005B4A5F" w:rsidRPr="00166F92" w:rsidRDefault="005B4A5F" w:rsidP="001D5093">
            <w:pPr>
              <w:pStyle w:val="Header"/>
              <w:pBdr>
                <w:bottom w:val="none" w:sz="0" w:space="0" w:color="auto"/>
              </w:pBdr>
              <w:tabs>
                <w:tab w:val="left" w:pos="-1440"/>
                <w:tab w:val="left" w:pos="-720"/>
                <w:tab w:val="left" w:pos="288"/>
                <w:tab w:val="left" w:pos="1638"/>
                <w:tab w:val="left" w:pos="2898"/>
                <w:tab w:val="left" w:pos="4338"/>
              </w:tabs>
              <w:suppressAutoHyphens/>
              <w:spacing w:after="71"/>
              <w:rPr>
                <w:rStyle w:val="Table"/>
                <w:rFonts w:ascii="Times New Roman" w:hAnsi="Times New Roman"/>
                <w:spacing w:val="-2"/>
                <w:sz w:val="22"/>
                <w:szCs w:val="22"/>
              </w:rPr>
            </w:pPr>
            <w:r w:rsidRPr="00166F92">
              <w:rPr>
                <w:rStyle w:val="Table"/>
                <w:rFonts w:ascii="Times New Roman" w:hAnsi="Times New Roman"/>
                <w:spacing w:val="-2"/>
                <w:sz w:val="22"/>
                <w:szCs w:val="22"/>
              </w:rPr>
              <w:tab/>
            </w:r>
            <w:r w:rsidR="006A7A5A" w:rsidRPr="00166F92">
              <w:rPr>
                <w:rStyle w:val="Table"/>
                <w:rFonts w:ascii="Times New Roman" w:hAnsi="Times New Roman"/>
                <w:spacing w:val="-2"/>
                <w:sz w:val="22"/>
                <w:szCs w:val="22"/>
              </w:rPr>
              <w:fldChar w:fldCharType="begin"/>
            </w:r>
            <w:r w:rsidRPr="00166F92">
              <w:rPr>
                <w:rStyle w:val="Table"/>
                <w:rFonts w:ascii="Times New Roman" w:hAnsi="Times New Roman"/>
                <w:spacing w:val="-2"/>
                <w:sz w:val="22"/>
                <w:szCs w:val="22"/>
              </w:rPr>
              <w:instrText>symbol 111 \f "Wingdings" \s 12</w:instrText>
            </w:r>
            <w:r w:rsidR="006A7A5A" w:rsidRPr="00166F92">
              <w:rPr>
                <w:rStyle w:val="Table"/>
                <w:rFonts w:ascii="Times New Roman" w:hAnsi="Times New Roman"/>
                <w:spacing w:val="-2"/>
                <w:sz w:val="22"/>
                <w:szCs w:val="22"/>
              </w:rPr>
              <w:fldChar w:fldCharType="separate"/>
            </w:r>
            <w:r w:rsidRPr="00166F92">
              <w:rPr>
                <w:rStyle w:val="Table"/>
                <w:rFonts w:ascii="Times New Roman" w:hAnsi="Times New Roman"/>
                <w:spacing w:val="-2"/>
                <w:sz w:val="22"/>
                <w:szCs w:val="22"/>
              </w:rPr>
              <w:t>o</w:t>
            </w:r>
            <w:r w:rsidR="006A7A5A" w:rsidRPr="00166F92">
              <w:rPr>
                <w:rStyle w:val="Table"/>
                <w:rFonts w:ascii="Times New Roman" w:hAnsi="Times New Roman"/>
                <w:spacing w:val="-2"/>
                <w:sz w:val="22"/>
                <w:szCs w:val="22"/>
              </w:rPr>
              <w:fldChar w:fldCharType="end"/>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Owned</w:t>
            </w:r>
            <w:r w:rsidRPr="00166F92">
              <w:rPr>
                <w:rStyle w:val="Table"/>
                <w:rFonts w:ascii="Times New Roman" w:hAnsi="Times New Roman"/>
                <w:spacing w:val="-2"/>
                <w:sz w:val="22"/>
                <w:szCs w:val="22"/>
              </w:rPr>
              <w:tab/>
            </w:r>
            <w:r w:rsidR="006A7A5A" w:rsidRPr="00166F92">
              <w:rPr>
                <w:rStyle w:val="Table"/>
                <w:rFonts w:ascii="Times New Roman" w:hAnsi="Times New Roman"/>
                <w:spacing w:val="-2"/>
                <w:sz w:val="22"/>
                <w:szCs w:val="22"/>
              </w:rPr>
              <w:fldChar w:fldCharType="begin"/>
            </w:r>
            <w:r w:rsidRPr="00166F92">
              <w:rPr>
                <w:rStyle w:val="Table"/>
                <w:rFonts w:ascii="Times New Roman" w:hAnsi="Times New Roman"/>
                <w:spacing w:val="-2"/>
                <w:sz w:val="22"/>
                <w:szCs w:val="22"/>
              </w:rPr>
              <w:instrText>symbol 111 \f "Wingdings" \s 12</w:instrText>
            </w:r>
            <w:r w:rsidR="006A7A5A" w:rsidRPr="00166F92">
              <w:rPr>
                <w:rStyle w:val="Table"/>
                <w:rFonts w:ascii="Times New Roman" w:hAnsi="Times New Roman"/>
                <w:spacing w:val="-2"/>
                <w:sz w:val="22"/>
                <w:szCs w:val="22"/>
              </w:rPr>
              <w:fldChar w:fldCharType="separate"/>
            </w:r>
            <w:r w:rsidRPr="00166F92">
              <w:rPr>
                <w:rStyle w:val="Table"/>
                <w:rFonts w:ascii="Times New Roman" w:hAnsi="Times New Roman"/>
                <w:spacing w:val="-2"/>
                <w:sz w:val="22"/>
                <w:szCs w:val="22"/>
              </w:rPr>
              <w:t>o</w:t>
            </w:r>
            <w:r w:rsidR="006A7A5A" w:rsidRPr="00166F92">
              <w:rPr>
                <w:rStyle w:val="Table"/>
                <w:rFonts w:ascii="Times New Roman" w:hAnsi="Times New Roman"/>
                <w:spacing w:val="-2"/>
                <w:sz w:val="22"/>
                <w:szCs w:val="22"/>
              </w:rPr>
              <w:fldChar w:fldCharType="end"/>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Rented</w:t>
            </w:r>
            <w:r w:rsidRPr="00166F92">
              <w:rPr>
                <w:rStyle w:val="Table"/>
                <w:rFonts w:ascii="Times New Roman" w:hAnsi="Times New Roman"/>
                <w:spacing w:val="-2"/>
                <w:sz w:val="22"/>
                <w:szCs w:val="22"/>
              </w:rPr>
              <w:tab/>
            </w:r>
            <w:r w:rsidR="006A7A5A" w:rsidRPr="00166F92">
              <w:rPr>
                <w:rStyle w:val="Table"/>
                <w:rFonts w:ascii="Times New Roman" w:hAnsi="Times New Roman"/>
                <w:spacing w:val="-2"/>
                <w:sz w:val="22"/>
                <w:szCs w:val="22"/>
              </w:rPr>
              <w:fldChar w:fldCharType="begin"/>
            </w:r>
            <w:r w:rsidRPr="00166F92">
              <w:rPr>
                <w:rStyle w:val="Table"/>
                <w:rFonts w:ascii="Times New Roman" w:hAnsi="Times New Roman"/>
                <w:spacing w:val="-2"/>
                <w:sz w:val="22"/>
                <w:szCs w:val="22"/>
              </w:rPr>
              <w:instrText>symbol 111 \f "Wingdings" \s 12</w:instrText>
            </w:r>
            <w:r w:rsidR="006A7A5A" w:rsidRPr="00166F92">
              <w:rPr>
                <w:rStyle w:val="Table"/>
                <w:rFonts w:ascii="Times New Roman" w:hAnsi="Times New Roman"/>
                <w:spacing w:val="-2"/>
                <w:sz w:val="22"/>
                <w:szCs w:val="22"/>
              </w:rPr>
              <w:fldChar w:fldCharType="separate"/>
            </w:r>
            <w:r w:rsidRPr="00166F92">
              <w:rPr>
                <w:rStyle w:val="Table"/>
                <w:rFonts w:ascii="Times New Roman" w:hAnsi="Times New Roman"/>
                <w:spacing w:val="-2"/>
                <w:sz w:val="22"/>
                <w:szCs w:val="22"/>
              </w:rPr>
              <w:t>o</w:t>
            </w:r>
            <w:r w:rsidR="006A7A5A" w:rsidRPr="00166F92">
              <w:rPr>
                <w:rStyle w:val="Table"/>
                <w:rFonts w:ascii="Times New Roman" w:hAnsi="Times New Roman"/>
                <w:spacing w:val="-2"/>
                <w:sz w:val="22"/>
                <w:szCs w:val="22"/>
              </w:rPr>
              <w:fldChar w:fldCharType="end"/>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Leased</w:t>
            </w:r>
            <w:r w:rsidRPr="00166F92">
              <w:rPr>
                <w:rStyle w:val="Table"/>
                <w:rFonts w:ascii="Times New Roman" w:hAnsi="Times New Roman"/>
                <w:spacing w:val="-2"/>
                <w:sz w:val="22"/>
                <w:szCs w:val="22"/>
              </w:rPr>
              <w:tab/>
            </w:r>
            <w:r w:rsidR="006A7A5A" w:rsidRPr="00166F92">
              <w:rPr>
                <w:rStyle w:val="Table"/>
                <w:rFonts w:ascii="Times New Roman" w:hAnsi="Times New Roman"/>
                <w:spacing w:val="-2"/>
                <w:sz w:val="22"/>
                <w:szCs w:val="22"/>
              </w:rPr>
              <w:fldChar w:fldCharType="begin"/>
            </w:r>
            <w:r w:rsidRPr="00166F92">
              <w:rPr>
                <w:rStyle w:val="Table"/>
                <w:rFonts w:ascii="Times New Roman" w:hAnsi="Times New Roman"/>
                <w:spacing w:val="-2"/>
                <w:sz w:val="22"/>
                <w:szCs w:val="22"/>
              </w:rPr>
              <w:instrText>symbol 111 \f "Wingdings" \s 12</w:instrText>
            </w:r>
            <w:r w:rsidR="006A7A5A" w:rsidRPr="00166F92">
              <w:rPr>
                <w:rStyle w:val="Table"/>
                <w:rFonts w:ascii="Times New Roman" w:hAnsi="Times New Roman"/>
                <w:spacing w:val="-2"/>
                <w:sz w:val="22"/>
                <w:szCs w:val="22"/>
              </w:rPr>
              <w:fldChar w:fldCharType="separate"/>
            </w:r>
            <w:r w:rsidRPr="00166F92">
              <w:rPr>
                <w:rStyle w:val="Table"/>
                <w:rFonts w:ascii="Times New Roman" w:hAnsi="Times New Roman"/>
                <w:spacing w:val="-2"/>
                <w:sz w:val="22"/>
                <w:szCs w:val="22"/>
              </w:rPr>
              <w:t>o</w:t>
            </w:r>
            <w:r w:rsidR="006A7A5A" w:rsidRPr="00166F92">
              <w:rPr>
                <w:rStyle w:val="Table"/>
                <w:rFonts w:ascii="Times New Roman" w:hAnsi="Times New Roman"/>
                <w:spacing w:val="-2"/>
                <w:sz w:val="22"/>
                <w:szCs w:val="22"/>
              </w:rPr>
              <w:fldChar w:fldCharType="end"/>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Specially</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manufactured</w:t>
            </w:r>
          </w:p>
        </w:tc>
      </w:tr>
    </w:tbl>
    <w:p w14:paraId="19F4653B" w14:textId="77777777" w:rsidR="005B4A5F" w:rsidRPr="00166F92" w:rsidRDefault="005B4A5F" w:rsidP="001D5093">
      <w:pPr>
        <w:suppressAutoHyphens/>
        <w:rPr>
          <w:rStyle w:val="Table"/>
          <w:spacing w:val="-2"/>
        </w:rPr>
      </w:pPr>
    </w:p>
    <w:p w14:paraId="4FDC3670" w14:textId="77777777" w:rsidR="005B4A5F" w:rsidRPr="00166F92" w:rsidRDefault="005B4A5F" w:rsidP="001D5093">
      <w:pPr>
        <w:suppressAutoHyphens/>
        <w:rPr>
          <w:rStyle w:val="Table"/>
          <w:spacing w:val="-2"/>
        </w:rPr>
      </w:pPr>
      <w:r w:rsidRPr="00166F92">
        <w:rPr>
          <w:rStyle w:val="Table"/>
          <w:spacing w:val="-2"/>
        </w:rPr>
        <w:t>Omit</w:t>
      </w:r>
      <w:r w:rsidR="007E703B" w:rsidRPr="00166F92">
        <w:rPr>
          <w:rStyle w:val="Table"/>
          <w:spacing w:val="-2"/>
        </w:rPr>
        <w:t xml:space="preserve"> </w:t>
      </w:r>
      <w:r w:rsidRPr="00166F92">
        <w:rPr>
          <w:rStyle w:val="Table"/>
          <w:spacing w:val="-2"/>
        </w:rPr>
        <w:t>the</w:t>
      </w:r>
      <w:r w:rsidR="007E703B" w:rsidRPr="00166F92">
        <w:rPr>
          <w:rStyle w:val="Table"/>
          <w:spacing w:val="-2"/>
        </w:rPr>
        <w:t xml:space="preserve"> </w:t>
      </w:r>
      <w:r w:rsidRPr="00166F92">
        <w:rPr>
          <w:rStyle w:val="Table"/>
          <w:spacing w:val="-2"/>
        </w:rPr>
        <w:t>following</w:t>
      </w:r>
      <w:r w:rsidR="007E703B" w:rsidRPr="00166F92">
        <w:rPr>
          <w:rStyle w:val="Table"/>
          <w:spacing w:val="-2"/>
        </w:rPr>
        <w:t xml:space="preserve"> </w:t>
      </w:r>
      <w:r w:rsidRPr="00166F92">
        <w:rPr>
          <w:rStyle w:val="Table"/>
          <w:spacing w:val="-2"/>
        </w:rPr>
        <w:t>information</w:t>
      </w:r>
      <w:r w:rsidR="007E703B" w:rsidRPr="00166F92">
        <w:rPr>
          <w:rStyle w:val="Table"/>
          <w:spacing w:val="-2"/>
        </w:rPr>
        <w:t xml:space="preserve"> </w:t>
      </w:r>
      <w:r w:rsidRPr="00166F92">
        <w:rPr>
          <w:rStyle w:val="Table"/>
          <w:spacing w:val="-2"/>
        </w:rPr>
        <w:t>for</w:t>
      </w:r>
      <w:r w:rsidR="007E703B" w:rsidRPr="00166F92">
        <w:rPr>
          <w:rStyle w:val="Table"/>
          <w:spacing w:val="-2"/>
        </w:rPr>
        <w:t xml:space="preserve"> </w:t>
      </w:r>
      <w:r w:rsidRPr="00166F92">
        <w:rPr>
          <w:rStyle w:val="Table"/>
          <w:spacing w:val="-2"/>
        </w:rPr>
        <w:t>equipment</w:t>
      </w:r>
      <w:r w:rsidR="007E703B" w:rsidRPr="00166F92">
        <w:rPr>
          <w:rStyle w:val="Table"/>
          <w:spacing w:val="-2"/>
        </w:rPr>
        <w:t xml:space="preserve"> </w:t>
      </w:r>
      <w:r w:rsidRPr="00166F92">
        <w:rPr>
          <w:rStyle w:val="Table"/>
          <w:spacing w:val="-2"/>
        </w:rPr>
        <w:t>owned</w:t>
      </w:r>
      <w:r w:rsidR="007E703B" w:rsidRPr="00166F92">
        <w:rPr>
          <w:rStyle w:val="Table"/>
          <w:spacing w:val="-2"/>
        </w:rPr>
        <w:t xml:space="preserve"> </w:t>
      </w:r>
      <w:r w:rsidRPr="00166F92">
        <w:rPr>
          <w:rStyle w:val="Table"/>
          <w:spacing w:val="-2"/>
        </w:rPr>
        <w:t>by</w:t>
      </w:r>
      <w:r w:rsidR="007E703B" w:rsidRPr="00166F92">
        <w:rPr>
          <w:rStyle w:val="Table"/>
          <w:spacing w:val="-2"/>
        </w:rPr>
        <w:t xml:space="preserve"> </w:t>
      </w:r>
      <w:r w:rsidRPr="00166F92">
        <w:rPr>
          <w:rStyle w:val="Table"/>
          <w:spacing w:val="-2"/>
        </w:rPr>
        <w:t>the</w:t>
      </w:r>
      <w:r w:rsidR="007E703B" w:rsidRPr="00166F92">
        <w:rPr>
          <w:rStyle w:val="Table"/>
          <w:spacing w:val="-2"/>
        </w:rPr>
        <w:t xml:space="preserve"> </w:t>
      </w:r>
      <w:r w:rsidRPr="00166F92">
        <w:rPr>
          <w:rStyle w:val="Table"/>
          <w:spacing w:val="-2"/>
        </w:rPr>
        <w:t>Bidder.</w:t>
      </w:r>
    </w:p>
    <w:p w14:paraId="4E2154C2" w14:textId="77777777" w:rsidR="005B4A5F" w:rsidRPr="00166F92" w:rsidRDefault="005B4A5F" w:rsidP="001D5093">
      <w:pPr>
        <w:suppressAutoHyphens/>
        <w:rPr>
          <w:rStyle w:val="Table"/>
          <w:spacing w:val="-2"/>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5B4A5F" w:rsidRPr="00166F92" w14:paraId="54FE8D0F" w14:textId="77777777" w:rsidTr="00EF4366">
        <w:trPr>
          <w:cantSplit/>
        </w:trPr>
        <w:tc>
          <w:tcPr>
            <w:tcW w:w="1440" w:type="dxa"/>
            <w:tcBorders>
              <w:top w:val="single" w:sz="6" w:space="0" w:color="auto"/>
              <w:left w:val="single" w:sz="6" w:space="0" w:color="auto"/>
            </w:tcBorders>
          </w:tcPr>
          <w:p w14:paraId="6FBD69CB" w14:textId="77777777" w:rsidR="005B4A5F" w:rsidRPr="00166F92" w:rsidRDefault="005B4A5F" w:rsidP="001D5093">
            <w:pPr>
              <w:suppressAutoHyphens/>
              <w:rPr>
                <w:rStyle w:val="Table"/>
                <w:rFonts w:ascii="Times New Roman" w:hAnsi="Times New Roman"/>
                <w:spacing w:val="-2"/>
                <w:sz w:val="22"/>
                <w:szCs w:val="22"/>
              </w:rPr>
            </w:pPr>
            <w:r w:rsidRPr="00166F92">
              <w:rPr>
                <w:rStyle w:val="Table"/>
                <w:rFonts w:ascii="Times New Roman" w:hAnsi="Times New Roman"/>
                <w:spacing w:val="-2"/>
                <w:sz w:val="22"/>
                <w:szCs w:val="22"/>
              </w:rPr>
              <w:t>Owner</w:t>
            </w:r>
          </w:p>
        </w:tc>
        <w:tc>
          <w:tcPr>
            <w:tcW w:w="7650" w:type="dxa"/>
            <w:gridSpan w:val="2"/>
            <w:tcBorders>
              <w:top w:val="single" w:sz="6" w:space="0" w:color="auto"/>
              <w:left w:val="single" w:sz="6" w:space="0" w:color="auto"/>
              <w:right w:val="single" w:sz="6" w:space="0" w:color="auto"/>
            </w:tcBorders>
          </w:tcPr>
          <w:p w14:paraId="50909059" w14:textId="77777777" w:rsidR="005B4A5F" w:rsidRPr="00166F92" w:rsidRDefault="005B4A5F" w:rsidP="001D5093">
            <w:pPr>
              <w:suppressAutoHyphens/>
              <w:rPr>
                <w:rStyle w:val="Table"/>
                <w:rFonts w:ascii="Times New Roman" w:hAnsi="Times New Roman"/>
                <w:spacing w:val="-2"/>
                <w:sz w:val="22"/>
                <w:szCs w:val="22"/>
              </w:rPr>
            </w:pPr>
            <w:r w:rsidRPr="00166F92">
              <w:rPr>
                <w:rStyle w:val="Table"/>
                <w:rFonts w:ascii="Times New Roman" w:hAnsi="Times New Roman"/>
                <w:spacing w:val="-2"/>
                <w:sz w:val="22"/>
                <w:szCs w:val="22"/>
              </w:rPr>
              <w:t>Name</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of</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owner</w:t>
            </w:r>
          </w:p>
        </w:tc>
      </w:tr>
      <w:tr w:rsidR="005B4A5F" w:rsidRPr="00166F92" w14:paraId="193D5A17" w14:textId="77777777" w:rsidTr="00EF4366">
        <w:trPr>
          <w:cantSplit/>
        </w:trPr>
        <w:tc>
          <w:tcPr>
            <w:tcW w:w="1440" w:type="dxa"/>
            <w:tcBorders>
              <w:left w:val="single" w:sz="6" w:space="0" w:color="auto"/>
            </w:tcBorders>
          </w:tcPr>
          <w:p w14:paraId="4476536A" w14:textId="77777777" w:rsidR="005B4A5F" w:rsidRPr="00166F92" w:rsidRDefault="005B4A5F" w:rsidP="001D5093">
            <w:pPr>
              <w:suppressAutoHyphens/>
              <w:spacing w:after="71"/>
              <w:rPr>
                <w:rStyle w:val="Table"/>
                <w:rFonts w:ascii="Times New Roman" w:hAnsi="Times New Roman"/>
                <w:spacing w:val="-2"/>
                <w:sz w:val="22"/>
                <w:szCs w:val="22"/>
              </w:rPr>
            </w:pPr>
          </w:p>
        </w:tc>
        <w:tc>
          <w:tcPr>
            <w:tcW w:w="7650" w:type="dxa"/>
            <w:gridSpan w:val="2"/>
            <w:tcBorders>
              <w:top w:val="single" w:sz="6" w:space="0" w:color="auto"/>
              <w:left w:val="single" w:sz="6" w:space="0" w:color="auto"/>
              <w:right w:val="single" w:sz="6" w:space="0" w:color="auto"/>
            </w:tcBorders>
          </w:tcPr>
          <w:p w14:paraId="0A6AD09E" w14:textId="77777777" w:rsidR="005B4A5F" w:rsidRPr="00166F92" w:rsidRDefault="005B4A5F" w:rsidP="001D5093">
            <w:pPr>
              <w:suppressAutoHyphens/>
              <w:rPr>
                <w:rStyle w:val="Table"/>
                <w:rFonts w:ascii="Times New Roman" w:hAnsi="Times New Roman"/>
                <w:spacing w:val="-2"/>
                <w:sz w:val="22"/>
                <w:szCs w:val="22"/>
              </w:rPr>
            </w:pPr>
            <w:r w:rsidRPr="00166F92">
              <w:rPr>
                <w:rStyle w:val="Table"/>
                <w:rFonts w:ascii="Times New Roman" w:hAnsi="Times New Roman"/>
                <w:spacing w:val="-2"/>
                <w:sz w:val="22"/>
                <w:szCs w:val="22"/>
              </w:rPr>
              <w:t>Address</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of</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owner</w:t>
            </w:r>
          </w:p>
          <w:p w14:paraId="3ED1FF56" w14:textId="77777777" w:rsidR="005B4A5F" w:rsidRPr="00166F92" w:rsidRDefault="005B4A5F" w:rsidP="001D5093">
            <w:pPr>
              <w:suppressAutoHyphens/>
              <w:spacing w:after="71"/>
              <w:rPr>
                <w:rStyle w:val="Table"/>
                <w:rFonts w:ascii="Times New Roman" w:hAnsi="Times New Roman"/>
                <w:spacing w:val="-2"/>
                <w:sz w:val="22"/>
                <w:szCs w:val="22"/>
              </w:rPr>
            </w:pPr>
          </w:p>
        </w:tc>
      </w:tr>
      <w:tr w:rsidR="005B4A5F" w:rsidRPr="00166F92" w14:paraId="6CE673C9" w14:textId="77777777" w:rsidTr="00EF4366">
        <w:trPr>
          <w:cantSplit/>
        </w:trPr>
        <w:tc>
          <w:tcPr>
            <w:tcW w:w="1440" w:type="dxa"/>
            <w:tcBorders>
              <w:left w:val="single" w:sz="6" w:space="0" w:color="auto"/>
            </w:tcBorders>
          </w:tcPr>
          <w:p w14:paraId="61B5E1A5" w14:textId="77777777" w:rsidR="005B4A5F" w:rsidRPr="00166F92" w:rsidRDefault="005B4A5F" w:rsidP="001D5093">
            <w:pPr>
              <w:suppressAutoHyphens/>
              <w:spacing w:after="71"/>
              <w:rPr>
                <w:rStyle w:val="Table"/>
                <w:rFonts w:ascii="Times New Roman" w:hAnsi="Times New Roman"/>
                <w:spacing w:val="-2"/>
                <w:sz w:val="22"/>
                <w:szCs w:val="22"/>
              </w:rPr>
            </w:pPr>
          </w:p>
        </w:tc>
        <w:tc>
          <w:tcPr>
            <w:tcW w:w="7650" w:type="dxa"/>
            <w:gridSpan w:val="2"/>
            <w:tcBorders>
              <w:left w:val="single" w:sz="6" w:space="0" w:color="auto"/>
              <w:right w:val="single" w:sz="6" w:space="0" w:color="auto"/>
            </w:tcBorders>
          </w:tcPr>
          <w:p w14:paraId="199E671D" w14:textId="77777777" w:rsidR="005B4A5F" w:rsidRPr="00166F92" w:rsidRDefault="005B4A5F" w:rsidP="001D5093">
            <w:pPr>
              <w:suppressAutoHyphens/>
              <w:spacing w:after="71"/>
              <w:rPr>
                <w:rStyle w:val="Table"/>
                <w:rFonts w:ascii="Times New Roman" w:hAnsi="Times New Roman"/>
                <w:spacing w:val="-2"/>
                <w:sz w:val="22"/>
                <w:szCs w:val="22"/>
              </w:rPr>
            </w:pPr>
          </w:p>
        </w:tc>
      </w:tr>
      <w:tr w:rsidR="005B4A5F" w:rsidRPr="00166F92" w14:paraId="3D7FEA2C" w14:textId="77777777" w:rsidTr="00EF4366">
        <w:trPr>
          <w:cantSplit/>
        </w:trPr>
        <w:tc>
          <w:tcPr>
            <w:tcW w:w="1440" w:type="dxa"/>
            <w:tcBorders>
              <w:left w:val="single" w:sz="6" w:space="0" w:color="auto"/>
            </w:tcBorders>
          </w:tcPr>
          <w:p w14:paraId="5FF4E552" w14:textId="77777777" w:rsidR="005B4A5F" w:rsidRPr="00166F92" w:rsidRDefault="005B4A5F" w:rsidP="001D5093">
            <w:pPr>
              <w:suppressAutoHyphens/>
              <w:spacing w:after="71"/>
              <w:rPr>
                <w:rStyle w:val="Table"/>
                <w:rFonts w:ascii="Times New Roman" w:hAnsi="Times New Roman"/>
                <w:spacing w:val="-2"/>
                <w:sz w:val="22"/>
                <w:szCs w:val="22"/>
              </w:rPr>
            </w:pPr>
          </w:p>
        </w:tc>
        <w:tc>
          <w:tcPr>
            <w:tcW w:w="3960" w:type="dxa"/>
            <w:tcBorders>
              <w:top w:val="single" w:sz="6" w:space="0" w:color="auto"/>
              <w:left w:val="single" w:sz="6" w:space="0" w:color="auto"/>
            </w:tcBorders>
          </w:tcPr>
          <w:p w14:paraId="510E6C01" w14:textId="77777777" w:rsidR="005B4A5F" w:rsidRPr="00166F92" w:rsidRDefault="005B4A5F" w:rsidP="001D5093">
            <w:pPr>
              <w:suppressAutoHyphens/>
              <w:rPr>
                <w:rStyle w:val="Table"/>
                <w:rFonts w:ascii="Times New Roman" w:hAnsi="Times New Roman"/>
                <w:spacing w:val="-2"/>
                <w:sz w:val="22"/>
                <w:szCs w:val="22"/>
              </w:rPr>
            </w:pPr>
            <w:r w:rsidRPr="00166F92">
              <w:rPr>
                <w:rStyle w:val="Table"/>
                <w:rFonts w:ascii="Times New Roman" w:hAnsi="Times New Roman"/>
                <w:spacing w:val="-2"/>
                <w:sz w:val="22"/>
                <w:szCs w:val="22"/>
              </w:rPr>
              <w:t>Telephone</w:t>
            </w:r>
          </w:p>
        </w:tc>
        <w:tc>
          <w:tcPr>
            <w:tcW w:w="3690" w:type="dxa"/>
            <w:tcBorders>
              <w:top w:val="single" w:sz="6" w:space="0" w:color="auto"/>
              <w:left w:val="single" w:sz="6" w:space="0" w:color="auto"/>
              <w:right w:val="single" w:sz="6" w:space="0" w:color="auto"/>
            </w:tcBorders>
          </w:tcPr>
          <w:p w14:paraId="31524DD0" w14:textId="77777777" w:rsidR="005B4A5F" w:rsidRPr="00166F92" w:rsidRDefault="005B4A5F" w:rsidP="001D5093">
            <w:pPr>
              <w:suppressAutoHyphens/>
              <w:spacing w:after="71"/>
              <w:rPr>
                <w:rStyle w:val="Table"/>
                <w:rFonts w:ascii="Times New Roman" w:hAnsi="Times New Roman"/>
                <w:spacing w:val="-2"/>
                <w:sz w:val="22"/>
                <w:szCs w:val="22"/>
              </w:rPr>
            </w:pPr>
            <w:r w:rsidRPr="00166F92">
              <w:rPr>
                <w:rStyle w:val="Table"/>
                <w:rFonts w:ascii="Times New Roman" w:hAnsi="Times New Roman"/>
                <w:spacing w:val="-2"/>
                <w:sz w:val="22"/>
                <w:szCs w:val="22"/>
              </w:rPr>
              <w:t>Contact</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name</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and</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title</w:t>
            </w:r>
          </w:p>
        </w:tc>
      </w:tr>
      <w:tr w:rsidR="005B4A5F" w:rsidRPr="00166F92" w14:paraId="7FEE2C07" w14:textId="77777777" w:rsidTr="00EF4366">
        <w:trPr>
          <w:cantSplit/>
        </w:trPr>
        <w:tc>
          <w:tcPr>
            <w:tcW w:w="1440" w:type="dxa"/>
            <w:tcBorders>
              <w:left w:val="single" w:sz="6" w:space="0" w:color="auto"/>
            </w:tcBorders>
          </w:tcPr>
          <w:p w14:paraId="6F476A01" w14:textId="77777777" w:rsidR="005B4A5F" w:rsidRPr="00166F92" w:rsidRDefault="005B4A5F" w:rsidP="001D5093">
            <w:pPr>
              <w:suppressAutoHyphens/>
              <w:spacing w:after="71"/>
              <w:rPr>
                <w:rStyle w:val="Table"/>
                <w:rFonts w:ascii="Times New Roman" w:hAnsi="Times New Roman"/>
                <w:spacing w:val="-2"/>
                <w:sz w:val="22"/>
                <w:szCs w:val="22"/>
              </w:rPr>
            </w:pPr>
          </w:p>
        </w:tc>
        <w:tc>
          <w:tcPr>
            <w:tcW w:w="3960" w:type="dxa"/>
            <w:tcBorders>
              <w:top w:val="single" w:sz="6" w:space="0" w:color="auto"/>
              <w:left w:val="single" w:sz="6" w:space="0" w:color="auto"/>
            </w:tcBorders>
          </w:tcPr>
          <w:p w14:paraId="21BAA845" w14:textId="77777777" w:rsidR="005B4A5F" w:rsidRPr="00166F92" w:rsidRDefault="005B4A5F" w:rsidP="001D5093">
            <w:pPr>
              <w:suppressAutoHyphens/>
              <w:rPr>
                <w:rStyle w:val="Table"/>
                <w:rFonts w:ascii="Times New Roman" w:hAnsi="Times New Roman"/>
                <w:spacing w:val="-2"/>
                <w:sz w:val="22"/>
                <w:szCs w:val="22"/>
              </w:rPr>
            </w:pPr>
            <w:r w:rsidRPr="00166F92">
              <w:rPr>
                <w:rStyle w:val="Table"/>
                <w:rFonts w:ascii="Times New Roman" w:hAnsi="Times New Roman"/>
                <w:spacing w:val="-2"/>
                <w:sz w:val="22"/>
                <w:szCs w:val="22"/>
              </w:rPr>
              <w:t>Fax</w:t>
            </w:r>
          </w:p>
        </w:tc>
        <w:tc>
          <w:tcPr>
            <w:tcW w:w="3690" w:type="dxa"/>
            <w:tcBorders>
              <w:top w:val="single" w:sz="6" w:space="0" w:color="auto"/>
              <w:left w:val="single" w:sz="6" w:space="0" w:color="auto"/>
              <w:right w:val="single" w:sz="6" w:space="0" w:color="auto"/>
            </w:tcBorders>
          </w:tcPr>
          <w:p w14:paraId="10D614F1" w14:textId="77777777" w:rsidR="005B4A5F" w:rsidRPr="00166F92" w:rsidRDefault="005B4A5F" w:rsidP="001D5093">
            <w:pPr>
              <w:suppressAutoHyphens/>
              <w:spacing w:after="71"/>
              <w:rPr>
                <w:rStyle w:val="Table"/>
                <w:rFonts w:ascii="Times New Roman" w:hAnsi="Times New Roman"/>
                <w:spacing w:val="-2"/>
                <w:sz w:val="22"/>
                <w:szCs w:val="22"/>
              </w:rPr>
            </w:pPr>
            <w:r w:rsidRPr="00166F92">
              <w:rPr>
                <w:rStyle w:val="Table"/>
                <w:rFonts w:ascii="Times New Roman" w:hAnsi="Times New Roman"/>
                <w:spacing w:val="-2"/>
                <w:sz w:val="22"/>
                <w:szCs w:val="22"/>
              </w:rPr>
              <w:t>Telex</w:t>
            </w:r>
          </w:p>
        </w:tc>
      </w:tr>
      <w:tr w:rsidR="005B4A5F" w:rsidRPr="00166F92" w14:paraId="09B4DA76" w14:textId="77777777" w:rsidTr="00EF4366">
        <w:trPr>
          <w:cantSplit/>
        </w:trPr>
        <w:tc>
          <w:tcPr>
            <w:tcW w:w="1440" w:type="dxa"/>
            <w:tcBorders>
              <w:top w:val="single" w:sz="6" w:space="0" w:color="auto"/>
              <w:left w:val="single" w:sz="6" w:space="0" w:color="auto"/>
            </w:tcBorders>
          </w:tcPr>
          <w:p w14:paraId="6F1BF782" w14:textId="77777777" w:rsidR="005B4A5F" w:rsidRPr="00166F92" w:rsidRDefault="005B4A5F" w:rsidP="001D5093">
            <w:pPr>
              <w:suppressAutoHyphens/>
              <w:rPr>
                <w:rStyle w:val="Table"/>
                <w:rFonts w:ascii="Times New Roman" w:hAnsi="Times New Roman"/>
                <w:spacing w:val="-2"/>
                <w:sz w:val="22"/>
                <w:szCs w:val="22"/>
              </w:rPr>
            </w:pPr>
            <w:r w:rsidRPr="00166F92">
              <w:rPr>
                <w:rStyle w:val="Table"/>
                <w:rFonts w:ascii="Times New Roman" w:hAnsi="Times New Roman"/>
                <w:spacing w:val="-2"/>
                <w:sz w:val="22"/>
                <w:szCs w:val="22"/>
              </w:rPr>
              <w:t>Agreements</w:t>
            </w:r>
          </w:p>
        </w:tc>
        <w:tc>
          <w:tcPr>
            <w:tcW w:w="7650" w:type="dxa"/>
            <w:gridSpan w:val="2"/>
            <w:tcBorders>
              <w:top w:val="single" w:sz="6" w:space="0" w:color="auto"/>
              <w:left w:val="single" w:sz="6" w:space="0" w:color="auto"/>
              <w:right w:val="single" w:sz="6" w:space="0" w:color="auto"/>
            </w:tcBorders>
          </w:tcPr>
          <w:p w14:paraId="1EF336E1" w14:textId="77777777" w:rsidR="005B4A5F" w:rsidRPr="00166F92" w:rsidRDefault="005B4A5F" w:rsidP="001D5093">
            <w:pPr>
              <w:suppressAutoHyphens/>
              <w:rPr>
                <w:rStyle w:val="Table"/>
                <w:rFonts w:ascii="Times New Roman" w:hAnsi="Times New Roman"/>
                <w:spacing w:val="-2"/>
                <w:sz w:val="22"/>
                <w:szCs w:val="22"/>
              </w:rPr>
            </w:pPr>
            <w:r w:rsidRPr="00166F92">
              <w:rPr>
                <w:rStyle w:val="Table"/>
                <w:rFonts w:ascii="Times New Roman" w:hAnsi="Times New Roman"/>
                <w:spacing w:val="-2"/>
                <w:sz w:val="22"/>
                <w:szCs w:val="22"/>
              </w:rPr>
              <w:t>Details</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of</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rental</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lease</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manufacture</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agreements</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specific</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to</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the</w:t>
            </w:r>
            <w:r w:rsidR="007E703B" w:rsidRPr="00166F92">
              <w:rPr>
                <w:rStyle w:val="Table"/>
                <w:rFonts w:ascii="Times New Roman" w:hAnsi="Times New Roman"/>
                <w:spacing w:val="-2"/>
                <w:sz w:val="22"/>
                <w:szCs w:val="22"/>
              </w:rPr>
              <w:t xml:space="preserve"> </w:t>
            </w:r>
            <w:r w:rsidRPr="00166F92">
              <w:rPr>
                <w:rStyle w:val="Table"/>
                <w:rFonts w:ascii="Times New Roman" w:hAnsi="Times New Roman"/>
                <w:spacing w:val="-2"/>
                <w:sz w:val="22"/>
                <w:szCs w:val="22"/>
              </w:rPr>
              <w:t>project</w:t>
            </w:r>
          </w:p>
          <w:p w14:paraId="738D2AEE" w14:textId="77777777" w:rsidR="005B4A5F" w:rsidRPr="00166F92" w:rsidRDefault="005B4A5F" w:rsidP="001D5093">
            <w:pPr>
              <w:suppressAutoHyphens/>
              <w:spacing w:after="71"/>
              <w:rPr>
                <w:rStyle w:val="Table"/>
                <w:rFonts w:ascii="Times New Roman" w:hAnsi="Times New Roman"/>
                <w:spacing w:val="-2"/>
                <w:sz w:val="22"/>
                <w:szCs w:val="22"/>
              </w:rPr>
            </w:pPr>
          </w:p>
        </w:tc>
      </w:tr>
      <w:tr w:rsidR="005B4A5F" w:rsidRPr="00166F92" w14:paraId="464889CC" w14:textId="77777777" w:rsidTr="00EF4366">
        <w:trPr>
          <w:cantSplit/>
        </w:trPr>
        <w:tc>
          <w:tcPr>
            <w:tcW w:w="1440" w:type="dxa"/>
            <w:tcBorders>
              <w:left w:val="single" w:sz="6" w:space="0" w:color="auto"/>
              <w:bottom w:val="single" w:sz="6" w:space="0" w:color="auto"/>
            </w:tcBorders>
          </w:tcPr>
          <w:p w14:paraId="7A2D86DA" w14:textId="77777777" w:rsidR="005B4A5F" w:rsidRPr="00166F92" w:rsidRDefault="005B4A5F" w:rsidP="001D5093">
            <w:pPr>
              <w:suppressAutoHyphens/>
              <w:spacing w:after="71"/>
              <w:rPr>
                <w:rStyle w:val="Table"/>
                <w:rFonts w:ascii="Times New Roman" w:hAnsi="Times New Roman"/>
                <w:i/>
                <w:spacing w:val="-2"/>
              </w:rPr>
            </w:pPr>
          </w:p>
        </w:tc>
        <w:tc>
          <w:tcPr>
            <w:tcW w:w="7650" w:type="dxa"/>
            <w:gridSpan w:val="2"/>
            <w:tcBorders>
              <w:left w:val="single" w:sz="6" w:space="0" w:color="auto"/>
              <w:bottom w:val="single" w:sz="6" w:space="0" w:color="auto"/>
              <w:right w:val="single" w:sz="6" w:space="0" w:color="auto"/>
            </w:tcBorders>
          </w:tcPr>
          <w:p w14:paraId="3F9B5CEB" w14:textId="77777777" w:rsidR="005B4A5F" w:rsidRPr="00166F92" w:rsidRDefault="005B4A5F" w:rsidP="001D5093">
            <w:pPr>
              <w:suppressAutoHyphens/>
              <w:spacing w:after="71"/>
              <w:rPr>
                <w:rStyle w:val="Table"/>
                <w:rFonts w:ascii="Times New Roman" w:hAnsi="Times New Roman"/>
                <w:spacing w:val="-2"/>
              </w:rPr>
            </w:pPr>
          </w:p>
        </w:tc>
      </w:tr>
    </w:tbl>
    <w:p w14:paraId="67DB3C8F" w14:textId="77777777" w:rsidR="00EF4366" w:rsidRPr="00166F92" w:rsidRDefault="005B4A5F" w:rsidP="001D5093">
      <w:pPr>
        <w:pStyle w:val="S4-header1"/>
      </w:pPr>
      <w:r w:rsidRPr="00166F92">
        <w:br w:type="page"/>
      </w:r>
    </w:p>
    <w:p w14:paraId="3D007FB8" w14:textId="77777777" w:rsidR="005B4A5F" w:rsidRPr="002A6A1D" w:rsidRDefault="005B4A5F" w:rsidP="002A6A1D">
      <w:pPr>
        <w:jc w:val="center"/>
        <w:rPr>
          <w:b/>
          <w:bCs/>
          <w:sz w:val="36"/>
          <w:szCs w:val="36"/>
        </w:rPr>
      </w:pPr>
      <w:r w:rsidRPr="002A6A1D">
        <w:rPr>
          <w:b/>
          <w:bCs/>
          <w:sz w:val="36"/>
          <w:szCs w:val="36"/>
        </w:rPr>
        <w:lastRenderedPageBreak/>
        <w:t>Form</w:t>
      </w:r>
      <w:r w:rsidR="007E703B" w:rsidRPr="002A6A1D">
        <w:rPr>
          <w:b/>
          <w:bCs/>
          <w:sz w:val="36"/>
          <w:szCs w:val="36"/>
        </w:rPr>
        <w:t xml:space="preserve"> </w:t>
      </w:r>
      <w:r w:rsidRPr="002A6A1D">
        <w:rPr>
          <w:b/>
          <w:bCs/>
          <w:sz w:val="36"/>
          <w:szCs w:val="36"/>
        </w:rPr>
        <w:t>FUNC</w:t>
      </w:r>
    </w:p>
    <w:p w14:paraId="6F9B14BC" w14:textId="77777777" w:rsidR="0059769F" w:rsidRPr="0059769F" w:rsidRDefault="0059769F" w:rsidP="0059769F">
      <w:pPr>
        <w:spacing w:after="240"/>
        <w:ind w:right="-11"/>
        <w:jc w:val="center"/>
        <w:rPr>
          <w:b/>
          <w:bCs/>
          <w:sz w:val="36"/>
          <w:szCs w:val="36"/>
        </w:rPr>
      </w:pPr>
      <w:r w:rsidRPr="0059769F">
        <w:rPr>
          <w:b/>
          <w:bCs/>
          <w:sz w:val="36"/>
          <w:szCs w:val="36"/>
        </w:rPr>
        <w:t>Functional Guarantees</w:t>
      </w:r>
    </w:p>
    <w:p w14:paraId="573097C6" w14:textId="77777777" w:rsidR="00EF4366" w:rsidRPr="00166F92" w:rsidRDefault="00EF4366" w:rsidP="001D5093">
      <w:pPr>
        <w:pStyle w:val="S4-header1"/>
      </w:pPr>
    </w:p>
    <w:p w14:paraId="7E3B7047" w14:textId="77777777" w:rsidR="005B4A5F" w:rsidRPr="00166F92" w:rsidRDefault="005B4A5F" w:rsidP="001D5093">
      <w:pPr>
        <w:suppressAutoHyphens/>
        <w:rPr>
          <w:rStyle w:val="Table"/>
          <w:rFonts w:ascii="Times New Roman" w:hAnsi="Times New Roman"/>
          <w:spacing w:val="-2"/>
          <w:sz w:val="24"/>
        </w:rPr>
      </w:pPr>
      <w:r w:rsidRPr="00166F92">
        <w:rPr>
          <w:rStyle w:val="Table"/>
          <w:rFonts w:ascii="Times New Roman" w:hAnsi="Times New Roman"/>
          <w:spacing w:val="-2"/>
          <w:sz w:val="24"/>
        </w:rPr>
        <w:t>The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Bidder</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shall</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copy</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in</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the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left</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column</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of</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the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table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below,</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the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identification</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of</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each</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functional</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guarantee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required</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in</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the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Specification</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and</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stated</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by</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the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Employer</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in</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para.</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1.2</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(c)</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of</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Section</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III</w:t>
      </w:r>
      <w:r w:rsidR="00714DB0" w:rsidRPr="00166F92">
        <w:rPr>
          <w:rStyle w:val="Table"/>
          <w:rFonts w:ascii="Times New Roman" w:hAnsi="Times New Roman"/>
          <w:spacing w:val="-2"/>
          <w:sz w:val="24"/>
        </w:rPr>
        <w:t>,</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Evaluation</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and</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Qualification</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Criteria,</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and</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in</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the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right</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column,</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provide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the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corresponding</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value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for</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each</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functional</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guarantee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of</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the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proposed</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plant</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and</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equipment.</w:t>
      </w:r>
      <w:r w:rsidR="007E703B" w:rsidRPr="00166F92">
        <w:rPr>
          <w:rStyle w:val="Table"/>
          <w:rFonts w:ascii="Times New Roman" w:hAnsi="Times New Roman"/>
          <w:spacing w:val="-2"/>
          <w:sz w:val="24"/>
        </w:rPr>
        <w:t xml:space="preserve"> </w:t>
      </w:r>
    </w:p>
    <w:p w14:paraId="494F3C78" w14:textId="77777777" w:rsidR="005B4A5F" w:rsidRPr="00166F92" w:rsidRDefault="005B4A5F" w:rsidP="001D5093">
      <w:pPr>
        <w:tabs>
          <w:tab w:val="left" w:pos="5238"/>
          <w:tab w:val="left" w:pos="5474"/>
          <w:tab w:val="left" w:pos="9468"/>
        </w:tabs>
        <w:jc w:val="center"/>
      </w:pPr>
    </w:p>
    <w:tbl>
      <w:tblPr>
        <w:tblW w:w="8926"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1E0" w:firstRow="1" w:lastRow="1" w:firstColumn="1" w:lastColumn="1" w:noHBand="0" w:noVBand="0"/>
      </w:tblPr>
      <w:tblGrid>
        <w:gridCol w:w="4608"/>
        <w:gridCol w:w="4318"/>
      </w:tblGrid>
      <w:tr w:rsidR="005B4A5F" w:rsidRPr="00166F92" w14:paraId="503221CD" w14:textId="77777777" w:rsidTr="006A0CD2">
        <w:trPr>
          <w:trHeight w:val="567"/>
        </w:trPr>
        <w:tc>
          <w:tcPr>
            <w:tcW w:w="4608" w:type="dxa"/>
            <w:vAlign w:val="center"/>
          </w:tcPr>
          <w:p w14:paraId="7FCF97FD" w14:textId="77777777" w:rsidR="005B4A5F" w:rsidRPr="00166F92" w:rsidRDefault="005B4A5F" w:rsidP="001D5093">
            <w:pPr>
              <w:tabs>
                <w:tab w:val="right" w:pos="7254"/>
              </w:tabs>
              <w:suppressAutoHyphens/>
              <w:spacing w:before="60" w:after="60"/>
              <w:jc w:val="center"/>
              <w:rPr>
                <w:rFonts w:ascii="Tms Rmn" w:hAnsi="Tms Rmn"/>
                <w:b/>
              </w:rPr>
            </w:pPr>
            <w:r w:rsidRPr="00166F92">
              <w:rPr>
                <w:rFonts w:ascii="Tms Rmn" w:hAnsi="Tms Rmn"/>
                <w:b/>
              </w:rPr>
              <w:t>Required</w:t>
            </w:r>
            <w:r w:rsidR="007E703B" w:rsidRPr="00166F92">
              <w:rPr>
                <w:rFonts w:ascii="Tms Rmn" w:hAnsi="Tms Rmn"/>
                <w:b/>
              </w:rPr>
              <w:t xml:space="preserve"> </w:t>
            </w:r>
            <w:r w:rsidRPr="00166F92">
              <w:rPr>
                <w:rFonts w:ascii="Tms Rmn" w:hAnsi="Tms Rmn"/>
                <w:b/>
              </w:rPr>
              <w:t>Functional</w:t>
            </w:r>
            <w:r w:rsidR="007E703B" w:rsidRPr="00166F92">
              <w:rPr>
                <w:rFonts w:ascii="Tms Rmn" w:hAnsi="Tms Rmn"/>
                <w:b/>
              </w:rPr>
              <w:t xml:space="preserve"> </w:t>
            </w:r>
            <w:r w:rsidRPr="00166F92">
              <w:rPr>
                <w:rFonts w:ascii="Tms Rmn" w:hAnsi="Tms Rmn"/>
                <w:b/>
              </w:rPr>
              <w:t>Guarantee</w:t>
            </w:r>
            <w:r w:rsidR="007E703B" w:rsidRPr="00166F92">
              <w:rPr>
                <w:rFonts w:ascii="Tms Rmn" w:hAnsi="Tms Rmn"/>
                <w:b/>
              </w:rPr>
              <w:t xml:space="preserve"> </w:t>
            </w:r>
          </w:p>
        </w:tc>
        <w:tc>
          <w:tcPr>
            <w:tcW w:w="4318" w:type="dxa"/>
            <w:vAlign w:val="center"/>
          </w:tcPr>
          <w:p w14:paraId="5A06C14A" w14:textId="77777777" w:rsidR="005B4A5F" w:rsidRPr="00166F92" w:rsidRDefault="005B4A5F" w:rsidP="001D5093">
            <w:pPr>
              <w:tabs>
                <w:tab w:val="right" w:pos="7254"/>
              </w:tabs>
              <w:suppressAutoHyphens/>
              <w:spacing w:before="60" w:after="60"/>
              <w:jc w:val="center"/>
              <w:rPr>
                <w:rFonts w:ascii="Tms Rmn" w:hAnsi="Tms Rmn"/>
                <w:b/>
              </w:rPr>
            </w:pPr>
            <w:r w:rsidRPr="00166F92">
              <w:rPr>
                <w:rFonts w:ascii="Tms Rmn" w:hAnsi="Tms Rmn"/>
                <w:b/>
              </w:rPr>
              <w:t>Value</w:t>
            </w:r>
            <w:r w:rsidR="007E703B" w:rsidRPr="00166F92">
              <w:rPr>
                <w:rFonts w:ascii="Tms Rmn" w:hAnsi="Tms Rmn"/>
                <w:b/>
              </w:rPr>
              <w:t xml:space="preserve"> </w:t>
            </w:r>
            <w:r w:rsidRPr="00166F92">
              <w:rPr>
                <w:rFonts w:ascii="Tms Rmn" w:hAnsi="Tms Rmn"/>
                <w:b/>
              </w:rPr>
              <w:t>of</w:t>
            </w:r>
            <w:r w:rsidR="007E703B" w:rsidRPr="00166F92">
              <w:rPr>
                <w:rFonts w:ascii="Tms Rmn" w:hAnsi="Tms Rmn"/>
                <w:b/>
              </w:rPr>
              <w:t xml:space="preserve"> </w:t>
            </w:r>
            <w:r w:rsidRPr="00166F92">
              <w:rPr>
                <w:rFonts w:ascii="Tms Rmn" w:hAnsi="Tms Rmn"/>
                <w:b/>
              </w:rPr>
              <w:t>Functional</w:t>
            </w:r>
            <w:r w:rsidR="007E703B" w:rsidRPr="00166F92">
              <w:rPr>
                <w:rFonts w:ascii="Tms Rmn" w:hAnsi="Tms Rmn"/>
                <w:b/>
              </w:rPr>
              <w:t xml:space="preserve"> </w:t>
            </w:r>
            <w:r w:rsidRPr="00166F92">
              <w:rPr>
                <w:rFonts w:ascii="Tms Rmn" w:hAnsi="Tms Rmn"/>
                <w:b/>
              </w:rPr>
              <w:t>Guarantee</w:t>
            </w:r>
            <w:r w:rsidR="007E703B" w:rsidRPr="00166F92">
              <w:rPr>
                <w:rFonts w:ascii="Tms Rmn" w:hAnsi="Tms Rmn"/>
                <w:b/>
              </w:rPr>
              <w:t xml:space="preserve"> </w:t>
            </w:r>
            <w:r w:rsidRPr="00166F92">
              <w:rPr>
                <w:rFonts w:ascii="Tms Rmn" w:hAnsi="Tms Rmn"/>
                <w:b/>
              </w:rPr>
              <w:t>of</w:t>
            </w:r>
            <w:r w:rsidR="007E703B" w:rsidRPr="00166F92">
              <w:rPr>
                <w:rFonts w:ascii="Tms Rmn" w:hAnsi="Tms Rmn"/>
                <w:b/>
              </w:rPr>
              <w:t xml:space="preserve"> </w:t>
            </w:r>
            <w:r w:rsidRPr="00166F92">
              <w:rPr>
                <w:rFonts w:ascii="Tms Rmn" w:hAnsi="Tms Rmn"/>
                <w:b/>
              </w:rPr>
              <w:t>the</w:t>
            </w:r>
            <w:r w:rsidR="007E703B" w:rsidRPr="00166F92">
              <w:rPr>
                <w:rFonts w:ascii="Tms Rmn" w:hAnsi="Tms Rmn"/>
                <w:b/>
              </w:rPr>
              <w:t xml:space="preserve"> </w:t>
            </w:r>
            <w:r w:rsidRPr="00166F92">
              <w:rPr>
                <w:rFonts w:ascii="Tms Rmn" w:hAnsi="Tms Rmn"/>
                <w:b/>
              </w:rPr>
              <w:t>Proposed</w:t>
            </w:r>
            <w:r w:rsidR="007E703B" w:rsidRPr="00166F92">
              <w:rPr>
                <w:rFonts w:ascii="Tms Rmn" w:hAnsi="Tms Rmn"/>
                <w:b/>
              </w:rPr>
              <w:t xml:space="preserve"> </w:t>
            </w:r>
            <w:r w:rsidRPr="00166F92">
              <w:rPr>
                <w:rFonts w:ascii="Tms Rmn" w:hAnsi="Tms Rmn"/>
                <w:b/>
              </w:rPr>
              <w:t>Plant</w:t>
            </w:r>
            <w:r w:rsidR="007E703B" w:rsidRPr="00166F92">
              <w:rPr>
                <w:rFonts w:ascii="Tms Rmn" w:hAnsi="Tms Rmn"/>
                <w:b/>
              </w:rPr>
              <w:t xml:space="preserve"> </w:t>
            </w:r>
            <w:r w:rsidRPr="00166F92">
              <w:rPr>
                <w:rFonts w:ascii="Tms Rmn" w:hAnsi="Tms Rmn"/>
                <w:b/>
              </w:rPr>
              <w:t>and</w:t>
            </w:r>
            <w:r w:rsidR="007E703B" w:rsidRPr="00166F92">
              <w:rPr>
                <w:rFonts w:ascii="Tms Rmn" w:hAnsi="Tms Rmn"/>
                <w:b/>
              </w:rPr>
              <w:t xml:space="preserve"> </w:t>
            </w:r>
            <w:r w:rsidRPr="00166F92">
              <w:rPr>
                <w:rFonts w:ascii="Tms Rmn" w:hAnsi="Tms Rmn"/>
                <w:b/>
              </w:rPr>
              <w:t>Equipment</w:t>
            </w:r>
          </w:p>
        </w:tc>
      </w:tr>
      <w:tr w:rsidR="003B1927" w:rsidRPr="00166F92" w14:paraId="713EFE8D" w14:textId="77777777" w:rsidTr="006A0CD2">
        <w:trPr>
          <w:trHeight w:val="567"/>
        </w:trPr>
        <w:tc>
          <w:tcPr>
            <w:tcW w:w="4608" w:type="dxa"/>
            <w:vAlign w:val="center"/>
          </w:tcPr>
          <w:p w14:paraId="2E47A139" w14:textId="6301C3B3" w:rsidR="003B1927" w:rsidRPr="00166F92" w:rsidRDefault="003B1927" w:rsidP="003B1927">
            <w:pPr>
              <w:tabs>
                <w:tab w:val="right" w:pos="7254"/>
              </w:tabs>
              <w:suppressAutoHyphens/>
              <w:spacing w:before="60" w:after="60"/>
              <w:ind w:right="0"/>
              <w:rPr>
                <w:rFonts w:ascii="Tms Rmn" w:hAnsi="Tms Rmn"/>
              </w:rPr>
            </w:pPr>
            <w:r w:rsidRPr="3C23484E">
              <w:rPr>
                <w:rFonts w:ascii="Tms Rmn" w:eastAsia="Tms Rmn" w:hAnsi="Tms Rmn" w:cs="Tms Rmn"/>
                <w:szCs w:val="24"/>
              </w:rPr>
              <w:t>1. Service Life</w:t>
            </w:r>
            <w:r w:rsidRPr="3C23484E">
              <w:rPr>
                <w:rFonts w:ascii="Tms Rmn" w:hAnsi="Tms Rmn"/>
              </w:rPr>
              <w:t xml:space="preserve"> </w:t>
            </w:r>
          </w:p>
        </w:tc>
        <w:tc>
          <w:tcPr>
            <w:tcW w:w="4318" w:type="dxa"/>
            <w:vAlign w:val="center"/>
          </w:tcPr>
          <w:p w14:paraId="0D00C2D4" w14:textId="77777777" w:rsidR="003B1927" w:rsidRPr="00166F92" w:rsidRDefault="003B1927" w:rsidP="003B1927">
            <w:pPr>
              <w:tabs>
                <w:tab w:val="right" w:pos="7254"/>
              </w:tabs>
              <w:suppressAutoHyphens/>
              <w:spacing w:before="60" w:after="60"/>
              <w:ind w:right="0"/>
              <w:rPr>
                <w:rFonts w:ascii="Tms Rmn" w:hAnsi="Tms Rmn"/>
              </w:rPr>
            </w:pPr>
          </w:p>
        </w:tc>
      </w:tr>
      <w:tr w:rsidR="003B1927" w:rsidRPr="00166F92" w14:paraId="12B5B895" w14:textId="77777777" w:rsidTr="006A0CD2">
        <w:trPr>
          <w:trHeight w:val="567"/>
        </w:trPr>
        <w:tc>
          <w:tcPr>
            <w:tcW w:w="4608" w:type="dxa"/>
            <w:vAlign w:val="center"/>
          </w:tcPr>
          <w:p w14:paraId="18B868A0" w14:textId="75BB0122" w:rsidR="003B1927" w:rsidRPr="00166F92" w:rsidRDefault="003B1927" w:rsidP="003B1927">
            <w:pPr>
              <w:tabs>
                <w:tab w:val="right" w:pos="7254"/>
              </w:tabs>
              <w:suppressAutoHyphens/>
              <w:spacing w:before="60" w:after="60"/>
              <w:ind w:right="0"/>
              <w:rPr>
                <w:rFonts w:ascii="Tms Rmn" w:hAnsi="Tms Rmn"/>
              </w:rPr>
            </w:pPr>
            <w:r w:rsidRPr="3C23484E">
              <w:rPr>
                <w:rFonts w:ascii="Tms Rmn" w:hAnsi="Tms Rmn"/>
              </w:rPr>
              <w:t>2. Continuous Power</w:t>
            </w:r>
          </w:p>
        </w:tc>
        <w:tc>
          <w:tcPr>
            <w:tcW w:w="4318" w:type="dxa"/>
            <w:vAlign w:val="center"/>
          </w:tcPr>
          <w:p w14:paraId="75929046" w14:textId="77777777" w:rsidR="003B1927" w:rsidRPr="00166F92" w:rsidRDefault="003B1927" w:rsidP="003B1927">
            <w:pPr>
              <w:tabs>
                <w:tab w:val="right" w:pos="7254"/>
              </w:tabs>
              <w:suppressAutoHyphens/>
              <w:spacing w:before="60" w:after="60"/>
              <w:ind w:right="0"/>
              <w:rPr>
                <w:rFonts w:ascii="Tms Rmn" w:hAnsi="Tms Rmn"/>
              </w:rPr>
            </w:pPr>
          </w:p>
        </w:tc>
      </w:tr>
      <w:tr w:rsidR="003B1927" w:rsidRPr="00166F92" w14:paraId="0EAF9A92" w14:textId="77777777" w:rsidTr="006A0CD2">
        <w:trPr>
          <w:trHeight w:val="567"/>
        </w:trPr>
        <w:tc>
          <w:tcPr>
            <w:tcW w:w="4608" w:type="dxa"/>
            <w:vAlign w:val="center"/>
          </w:tcPr>
          <w:p w14:paraId="6076D603" w14:textId="78A0B2A9" w:rsidR="003B1927" w:rsidRPr="00166F92" w:rsidRDefault="003B1927" w:rsidP="003B1927">
            <w:pPr>
              <w:tabs>
                <w:tab w:val="right" w:pos="7254"/>
              </w:tabs>
              <w:suppressAutoHyphens/>
              <w:spacing w:before="60" w:after="60"/>
              <w:ind w:right="0"/>
              <w:rPr>
                <w:rFonts w:ascii="Tms Rmn" w:hAnsi="Tms Rmn"/>
              </w:rPr>
            </w:pPr>
            <w:r w:rsidRPr="3C23484E">
              <w:rPr>
                <w:rFonts w:ascii="Tms Rmn" w:eastAsia="Tms Rmn" w:hAnsi="Tms Rmn" w:cs="Tms Rmn"/>
                <w:szCs w:val="24"/>
              </w:rPr>
              <w:t xml:space="preserve">3. Round Trip Efficiency </w:t>
            </w:r>
          </w:p>
        </w:tc>
        <w:tc>
          <w:tcPr>
            <w:tcW w:w="4318" w:type="dxa"/>
            <w:vAlign w:val="center"/>
          </w:tcPr>
          <w:p w14:paraId="49FD1F89" w14:textId="77777777" w:rsidR="003B1927" w:rsidRPr="00166F92" w:rsidRDefault="003B1927" w:rsidP="003B1927">
            <w:pPr>
              <w:tabs>
                <w:tab w:val="right" w:pos="7254"/>
              </w:tabs>
              <w:suppressAutoHyphens/>
              <w:spacing w:before="60" w:after="60"/>
              <w:ind w:right="0"/>
              <w:rPr>
                <w:rFonts w:ascii="Tms Rmn" w:hAnsi="Tms Rmn"/>
              </w:rPr>
            </w:pPr>
          </w:p>
        </w:tc>
      </w:tr>
      <w:tr w:rsidR="003B1927" w:rsidRPr="00166F92" w14:paraId="1AD7577B" w14:textId="77777777" w:rsidTr="006A0CD2">
        <w:trPr>
          <w:trHeight w:val="567"/>
        </w:trPr>
        <w:tc>
          <w:tcPr>
            <w:tcW w:w="4608" w:type="dxa"/>
            <w:vAlign w:val="center"/>
          </w:tcPr>
          <w:p w14:paraId="01C997AD" w14:textId="59E6CA74" w:rsidR="003B1927" w:rsidRPr="00166F92" w:rsidRDefault="003B1927" w:rsidP="003B1927">
            <w:pPr>
              <w:tabs>
                <w:tab w:val="right" w:pos="7254"/>
              </w:tabs>
              <w:suppressAutoHyphens/>
              <w:spacing w:before="60" w:after="60"/>
              <w:ind w:right="0"/>
              <w:rPr>
                <w:rFonts w:ascii="Tms Rmn" w:hAnsi="Tms Rmn"/>
              </w:rPr>
            </w:pPr>
            <w:r w:rsidRPr="3C23484E">
              <w:rPr>
                <w:rFonts w:ascii="Tms Rmn" w:eastAsia="Tms Rmn" w:hAnsi="Tms Rmn" w:cs="Tms Rmn"/>
                <w:szCs w:val="24"/>
              </w:rPr>
              <w:t>4. System availability</w:t>
            </w:r>
          </w:p>
        </w:tc>
        <w:tc>
          <w:tcPr>
            <w:tcW w:w="4318" w:type="dxa"/>
            <w:vAlign w:val="center"/>
          </w:tcPr>
          <w:p w14:paraId="2DCC8A03" w14:textId="77777777" w:rsidR="003B1927" w:rsidRPr="00166F92" w:rsidRDefault="003B1927" w:rsidP="003B1927">
            <w:pPr>
              <w:tabs>
                <w:tab w:val="right" w:pos="7254"/>
              </w:tabs>
              <w:suppressAutoHyphens/>
              <w:spacing w:before="60" w:after="60"/>
              <w:ind w:right="0"/>
              <w:rPr>
                <w:rFonts w:ascii="Tms Rmn" w:hAnsi="Tms Rmn"/>
              </w:rPr>
            </w:pPr>
          </w:p>
        </w:tc>
      </w:tr>
    </w:tbl>
    <w:p w14:paraId="5243D19D" w14:textId="77777777" w:rsidR="005B4A5F" w:rsidRPr="00166F92" w:rsidRDefault="005B4A5F" w:rsidP="001D5093">
      <w:pPr>
        <w:tabs>
          <w:tab w:val="left" w:pos="5238"/>
          <w:tab w:val="left" w:pos="5474"/>
          <w:tab w:val="left" w:pos="9468"/>
        </w:tabs>
        <w:jc w:val="center"/>
      </w:pPr>
      <w:r w:rsidRPr="00166F92">
        <w:br w:type="page"/>
      </w:r>
    </w:p>
    <w:p w14:paraId="36747CC2" w14:textId="0226630E" w:rsidR="005B4A5F" w:rsidRDefault="005B4A5F" w:rsidP="002A6A1D">
      <w:pPr>
        <w:jc w:val="center"/>
        <w:rPr>
          <w:b/>
          <w:bCs/>
          <w:sz w:val="36"/>
          <w:szCs w:val="36"/>
        </w:rPr>
      </w:pPr>
      <w:r w:rsidRPr="002A6A1D">
        <w:rPr>
          <w:b/>
          <w:bCs/>
          <w:sz w:val="36"/>
          <w:szCs w:val="36"/>
        </w:rPr>
        <w:lastRenderedPageBreak/>
        <w:t>Form</w:t>
      </w:r>
      <w:r w:rsidR="007E703B" w:rsidRPr="002A6A1D">
        <w:rPr>
          <w:b/>
          <w:bCs/>
          <w:sz w:val="36"/>
          <w:szCs w:val="36"/>
        </w:rPr>
        <w:t xml:space="preserve"> </w:t>
      </w:r>
      <w:r w:rsidRPr="002A6A1D">
        <w:rPr>
          <w:b/>
          <w:bCs/>
          <w:sz w:val="36"/>
          <w:szCs w:val="36"/>
        </w:rPr>
        <w:t>PER</w:t>
      </w:r>
      <w:r w:rsidR="007E703B" w:rsidRPr="002A6A1D">
        <w:rPr>
          <w:b/>
          <w:bCs/>
          <w:sz w:val="36"/>
          <w:szCs w:val="36"/>
        </w:rPr>
        <w:t xml:space="preserve"> </w:t>
      </w:r>
      <w:r w:rsidRPr="002A6A1D">
        <w:rPr>
          <w:b/>
          <w:bCs/>
          <w:sz w:val="36"/>
          <w:szCs w:val="36"/>
        </w:rPr>
        <w:t>-1</w:t>
      </w:r>
    </w:p>
    <w:p w14:paraId="15B2CA02" w14:textId="16C7E8AD" w:rsidR="0059769F" w:rsidRDefault="0059769F" w:rsidP="002A6A1D">
      <w:pPr>
        <w:jc w:val="center"/>
        <w:rPr>
          <w:b/>
          <w:bCs/>
          <w:sz w:val="36"/>
          <w:szCs w:val="36"/>
        </w:rPr>
      </w:pPr>
      <w:r>
        <w:rPr>
          <w:b/>
          <w:bCs/>
          <w:sz w:val="36"/>
          <w:szCs w:val="36"/>
        </w:rPr>
        <w:t>Personnel</w:t>
      </w:r>
    </w:p>
    <w:p w14:paraId="1A4C74B7" w14:textId="77777777" w:rsidR="0059769F" w:rsidRPr="002A6A1D" w:rsidRDefault="0059769F" w:rsidP="002A6A1D">
      <w:pPr>
        <w:jc w:val="center"/>
        <w:rPr>
          <w:b/>
          <w:bCs/>
          <w:sz w:val="36"/>
          <w:szCs w:val="36"/>
        </w:rPr>
      </w:pPr>
    </w:p>
    <w:p w14:paraId="74EA694A" w14:textId="5E11AD48" w:rsidR="00D6190A" w:rsidRPr="003261FD" w:rsidRDefault="00D6190A" w:rsidP="009B340F">
      <w:pPr>
        <w:spacing w:after="240"/>
        <w:ind w:right="-11"/>
        <w:jc w:val="center"/>
        <w:rPr>
          <w:b/>
          <w:sz w:val="36"/>
        </w:rPr>
      </w:pPr>
      <w:bookmarkStart w:id="657" w:name="_Toc437338958"/>
      <w:bookmarkStart w:id="658" w:name="_Toc462645155"/>
      <w:r w:rsidRPr="003261FD">
        <w:rPr>
          <w:b/>
          <w:sz w:val="36"/>
        </w:rPr>
        <w:t xml:space="preserve">Contractor’s Representative and </w:t>
      </w:r>
      <w:r w:rsidR="00840B62">
        <w:rPr>
          <w:b/>
          <w:sz w:val="36"/>
        </w:rPr>
        <w:t xml:space="preserve">other </w:t>
      </w:r>
      <w:r w:rsidRPr="003261FD">
        <w:rPr>
          <w:b/>
          <w:sz w:val="36"/>
        </w:rPr>
        <w:t>Key</w:t>
      </w:r>
      <w:r w:rsidR="006641E4">
        <w:rPr>
          <w:b/>
          <w:sz w:val="36"/>
        </w:rPr>
        <w:t xml:space="preserve"> </w:t>
      </w:r>
      <w:r w:rsidRPr="003261FD">
        <w:rPr>
          <w:b/>
          <w:sz w:val="36"/>
        </w:rPr>
        <w:t>Personnel</w:t>
      </w:r>
      <w:r w:rsidR="009B340F">
        <w:rPr>
          <w:b/>
          <w:sz w:val="36"/>
        </w:rPr>
        <w:t xml:space="preserve"> </w:t>
      </w:r>
      <w:r w:rsidRPr="003261FD">
        <w:rPr>
          <w:b/>
          <w:sz w:val="36"/>
        </w:rPr>
        <w:t>Schedule</w:t>
      </w:r>
    </w:p>
    <w:bookmarkEnd w:id="657"/>
    <w:bookmarkEnd w:id="658"/>
    <w:p w14:paraId="5FD6254E" w14:textId="77777777" w:rsidR="005B4A5F" w:rsidRPr="00166F92" w:rsidRDefault="005B4A5F" w:rsidP="001D5093">
      <w:pPr>
        <w:suppressAutoHyphens/>
        <w:rPr>
          <w:rStyle w:val="Table"/>
          <w:rFonts w:ascii="Times New Roman" w:hAnsi="Times New Roman"/>
          <w:spacing w:val="-2"/>
          <w:sz w:val="24"/>
        </w:rPr>
      </w:pPr>
      <w:r w:rsidRPr="00166F92">
        <w:rPr>
          <w:rStyle w:val="Table"/>
          <w:rFonts w:ascii="Times New Roman" w:hAnsi="Times New Roman"/>
          <w:spacing w:val="-2"/>
          <w:sz w:val="24"/>
        </w:rPr>
        <w:t>Bidders</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should</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provide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the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names</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of</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suitably</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qualified</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personnel</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to</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meet</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the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specified</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requirements</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stated</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in</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Section</w:t>
      </w:r>
      <w:r w:rsidR="007E703B" w:rsidRPr="00166F92">
        <w:rPr>
          <w:rStyle w:val="Table"/>
          <w:rFonts w:ascii="Times New Roman" w:hAnsi="Times New Roman"/>
          <w:spacing w:val="-2"/>
          <w:sz w:val="24"/>
        </w:rPr>
        <w:t xml:space="preserve"> </w:t>
      </w:r>
      <w:r w:rsidR="00D6190A">
        <w:rPr>
          <w:rStyle w:val="Table"/>
          <w:rFonts w:ascii="Times New Roman" w:hAnsi="Times New Roman"/>
          <w:spacing w:val="-2"/>
          <w:sz w:val="24"/>
        </w:rPr>
        <w:t>VII</w:t>
      </w:r>
      <w:r w:rsidRPr="00166F92">
        <w:rPr>
          <w:rStyle w:val="Table"/>
          <w:rFonts w:ascii="Times New Roman" w:hAnsi="Times New Roman"/>
          <w:spacing w:val="-2"/>
          <w:sz w:val="24"/>
        </w:rPr>
        <w:t>.</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The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data</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on</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their</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experience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should</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be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supplied</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using</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the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Form</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below</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for</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each</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candidate.</w:t>
      </w:r>
    </w:p>
    <w:p w14:paraId="3562110E" w14:textId="77777777" w:rsidR="005B4A5F" w:rsidRPr="00166F92" w:rsidRDefault="005B4A5F" w:rsidP="001D5093">
      <w:pPr>
        <w:suppressAutoHyphens/>
        <w:rPr>
          <w:rStyle w:val="Table"/>
          <w:spacing w:val="-2"/>
        </w:rPr>
      </w:pPr>
    </w:p>
    <w:p w14:paraId="0E351942" w14:textId="77777777" w:rsidR="00D6190A" w:rsidRPr="003261FD" w:rsidRDefault="00D6190A" w:rsidP="00D6190A">
      <w:pPr>
        <w:suppressAutoHyphens/>
        <w:spacing w:after="120"/>
        <w:ind w:left="86"/>
        <w:rPr>
          <w:i/>
          <w:spacing w:val="-2"/>
        </w:rPr>
      </w:pPr>
      <w:r w:rsidRPr="003261FD">
        <w:rPr>
          <w:b/>
          <w:spacing w:val="-2"/>
        </w:rPr>
        <w:t xml:space="preserve">Contractor’ Representative and Key Personnel </w:t>
      </w:r>
    </w:p>
    <w:tbl>
      <w:tblPr>
        <w:tblW w:w="9090" w:type="dxa"/>
        <w:jc w:val="center"/>
        <w:tblLayout w:type="fixed"/>
        <w:tblCellMar>
          <w:left w:w="72" w:type="dxa"/>
          <w:right w:w="72" w:type="dxa"/>
        </w:tblCellMar>
        <w:tblLook w:val="04A0" w:firstRow="1" w:lastRow="0" w:firstColumn="1" w:lastColumn="0" w:noHBand="0" w:noVBand="1"/>
      </w:tblPr>
      <w:tblGrid>
        <w:gridCol w:w="720"/>
        <w:gridCol w:w="1900"/>
        <w:gridCol w:w="6470"/>
      </w:tblGrid>
      <w:tr w:rsidR="00D6190A" w:rsidRPr="003261FD" w14:paraId="64F7212E" w14:textId="77777777" w:rsidTr="006A0CD2">
        <w:trPr>
          <w:cantSplit/>
          <w:trHeight w:val="336"/>
          <w:jc w:val="center"/>
        </w:trPr>
        <w:tc>
          <w:tcPr>
            <w:tcW w:w="720" w:type="dxa"/>
            <w:tcBorders>
              <w:top w:val="single" w:sz="6" w:space="0" w:color="auto"/>
              <w:left w:val="single" w:sz="6" w:space="0" w:color="auto"/>
              <w:bottom w:val="nil"/>
              <w:right w:val="nil"/>
            </w:tcBorders>
            <w:vAlign w:val="center"/>
            <w:hideMark/>
          </w:tcPr>
          <w:p w14:paraId="2616C448" w14:textId="77777777" w:rsidR="00D6190A" w:rsidRPr="00B60783" w:rsidRDefault="00D6190A" w:rsidP="002E338E">
            <w:pPr>
              <w:suppressAutoHyphens/>
              <w:spacing w:before="80" w:after="80"/>
              <w:jc w:val="center"/>
              <w:rPr>
                <w:b/>
                <w:bCs/>
                <w:spacing w:val="-2"/>
                <w:sz w:val="20"/>
              </w:rPr>
            </w:pPr>
            <w:r w:rsidRPr="00B60783">
              <w:rPr>
                <w:b/>
                <w:bCs/>
                <w:spacing w:val="-2"/>
                <w:sz w:val="20"/>
              </w:rPr>
              <w:t>1.</w:t>
            </w:r>
          </w:p>
        </w:tc>
        <w:tc>
          <w:tcPr>
            <w:tcW w:w="8370" w:type="dxa"/>
            <w:gridSpan w:val="2"/>
            <w:tcBorders>
              <w:top w:val="single" w:sz="6" w:space="0" w:color="auto"/>
              <w:left w:val="single" w:sz="6" w:space="0" w:color="auto"/>
              <w:bottom w:val="nil"/>
              <w:right w:val="single" w:sz="6" w:space="0" w:color="auto"/>
            </w:tcBorders>
            <w:vAlign w:val="center"/>
            <w:hideMark/>
          </w:tcPr>
          <w:p w14:paraId="5274C6B0" w14:textId="77777777" w:rsidR="00D6190A" w:rsidRPr="003261FD" w:rsidRDefault="00D6190A" w:rsidP="002E338E">
            <w:pPr>
              <w:suppressAutoHyphens/>
              <w:spacing w:before="80" w:after="80"/>
              <w:jc w:val="left"/>
              <w:rPr>
                <w:b/>
                <w:bCs/>
                <w:spacing w:val="-2"/>
                <w:sz w:val="20"/>
              </w:rPr>
            </w:pPr>
            <w:r w:rsidRPr="003261FD">
              <w:rPr>
                <w:b/>
                <w:bCs/>
                <w:spacing w:val="-2"/>
                <w:sz w:val="20"/>
              </w:rPr>
              <w:t xml:space="preserve">Title of position: </w:t>
            </w:r>
            <w:r w:rsidRPr="003261FD">
              <w:rPr>
                <w:bCs/>
                <w:spacing w:val="-2"/>
                <w:sz w:val="20"/>
              </w:rPr>
              <w:t>Contractor’s Representative</w:t>
            </w:r>
          </w:p>
        </w:tc>
      </w:tr>
      <w:tr w:rsidR="00D6190A" w:rsidRPr="003261FD" w14:paraId="60DDE8B7" w14:textId="77777777" w:rsidTr="006A0CD2">
        <w:trPr>
          <w:cantSplit/>
          <w:jc w:val="center"/>
        </w:trPr>
        <w:tc>
          <w:tcPr>
            <w:tcW w:w="720" w:type="dxa"/>
            <w:tcBorders>
              <w:top w:val="nil"/>
              <w:left w:val="single" w:sz="6" w:space="0" w:color="auto"/>
              <w:bottom w:val="nil"/>
              <w:right w:val="nil"/>
            </w:tcBorders>
            <w:vAlign w:val="center"/>
          </w:tcPr>
          <w:p w14:paraId="77C0DA58" w14:textId="77777777" w:rsidR="00D6190A" w:rsidRPr="003261FD" w:rsidRDefault="00D6190A" w:rsidP="002E338E">
            <w:pPr>
              <w:suppressAutoHyphens/>
              <w:spacing w:before="80" w:after="80"/>
              <w:jc w:val="left"/>
              <w:rPr>
                <w:b/>
                <w:bCs/>
                <w:spacing w:val="-2"/>
                <w:sz w:val="20"/>
              </w:rPr>
            </w:pPr>
          </w:p>
        </w:tc>
        <w:tc>
          <w:tcPr>
            <w:tcW w:w="8370" w:type="dxa"/>
            <w:gridSpan w:val="2"/>
            <w:tcBorders>
              <w:top w:val="single" w:sz="6" w:space="0" w:color="auto"/>
              <w:left w:val="single" w:sz="6" w:space="0" w:color="auto"/>
              <w:bottom w:val="nil"/>
              <w:right w:val="single" w:sz="6" w:space="0" w:color="auto"/>
            </w:tcBorders>
            <w:vAlign w:val="center"/>
            <w:hideMark/>
          </w:tcPr>
          <w:p w14:paraId="3C854CBE" w14:textId="77777777" w:rsidR="00D6190A" w:rsidRPr="003261FD" w:rsidRDefault="00D6190A" w:rsidP="002E338E">
            <w:pPr>
              <w:suppressAutoHyphens/>
              <w:spacing w:before="80" w:after="80"/>
              <w:jc w:val="left"/>
              <w:rPr>
                <w:b/>
                <w:bCs/>
                <w:spacing w:val="-2"/>
                <w:sz w:val="20"/>
              </w:rPr>
            </w:pPr>
            <w:r w:rsidRPr="003261FD">
              <w:rPr>
                <w:b/>
                <w:bCs/>
                <w:spacing w:val="-2"/>
                <w:sz w:val="20"/>
              </w:rPr>
              <w:t xml:space="preserve">Name of candidate: </w:t>
            </w:r>
          </w:p>
        </w:tc>
      </w:tr>
      <w:tr w:rsidR="00D6190A" w:rsidRPr="003261FD" w14:paraId="633A4004" w14:textId="77777777" w:rsidTr="006A0CD2">
        <w:trPr>
          <w:cantSplit/>
          <w:jc w:val="center"/>
        </w:trPr>
        <w:tc>
          <w:tcPr>
            <w:tcW w:w="720" w:type="dxa"/>
            <w:tcBorders>
              <w:top w:val="nil"/>
              <w:left w:val="single" w:sz="6" w:space="0" w:color="auto"/>
              <w:bottom w:val="nil"/>
              <w:right w:val="nil"/>
            </w:tcBorders>
            <w:vAlign w:val="center"/>
          </w:tcPr>
          <w:p w14:paraId="3C35B090" w14:textId="77777777" w:rsidR="00D6190A" w:rsidRPr="003261FD" w:rsidRDefault="00D6190A" w:rsidP="002E338E">
            <w:pPr>
              <w:suppressAutoHyphens/>
              <w:spacing w:before="80" w:after="80"/>
              <w:jc w:val="left"/>
              <w:rPr>
                <w:b/>
                <w:bCs/>
                <w:spacing w:val="-2"/>
                <w:sz w:val="20"/>
              </w:rPr>
            </w:pPr>
          </w:p>
        </w:tc>
        <w:tc>
          <w:tcPr>
            <w:tcW w:w="1900" w:type="dxa"/>
            <w:tcBorders>
              <w:top w:val="single" w:sz="6" w:space="0" w:color="auto"/>
              <w:left w:val="single" w:sz="6" w:space="0" w:color="auto"/>
              <w:bottom w:val="nil"/>
              <w:right w:val="single" w:sz="6" w:space="0" w:color="auto"/>
            </w:tcBorders>
            <w:vAlign w:val="center"/>
          </w:tcPr>
          <w:p w14:paraId="72C3565B" w14:textId="77777777" w:rsidR="00D6190A" w:rsidRPr="003261FD" w:rsidRDefault="00D6190A" w:rsidP="00332CE3">
            <w:pPr>
              <w:jc w:val="left"/>
              <w:rPr>
                <w:b/>
                <w:sz w:val="20"/>
              </w:rPr>
            </w:pPr>
            <w:r w:rsidRPr="003261FD">
              <w:rPr>
                <w:b/>
                <w:sz w:val="20"/>
              </w:rPr>
              <w:t>Duration of appointment:</w:t>
            </w:r>
          </w:p>
        </w:tc>
        <w:tc>
          <w:tcPr>
            <w:tcW w:w="6470" w:type="dxa"/>
            <w:tcBorders>
              <w:top w:val="single" w:sz="6" w:space="0" w:color="auto"/>
              <w:left w:val="single" w:sz="6" w:space="0" w:color="auto"/>
              <w:bottom w:val="nil"/>
              <w:right w:val="single" w:sz="6" w:space="0" w:color="auto"/>
            </w:tcBorders>
            <w:vAlign w:val="center"/>
          </w:tcPr>
          <w:p w14:paraId="4AD4DD4A" w14:textId="77777777" w:rsidR="00D6190A" w:rsidRPr="003261FD" w:rsidRDefault="00D6190A" w:rsidP="00332CE3">
            <w:pPr>
              <w:jc w:val="left"/>
              <w:rPr>
                <w:sz w:val="20"/>
              </w:rPr>
            </w:pPr>
            <w:r w:rsidRPr="003261FD">
              <w:rPr>
                <w:sz w:val="20"/>
              </w:rPr>
              <w:t>[</w:t>
            </w:r>
            <w:r w:rsidRPr="003261FD">
              <w:rPr>
                <w:i/>
                <w:sz w:val="20"/>
              </w:rPr>
              <w:t>insert the whole period (start and end dates) for which this position will be engaged</w:t>
            </w:r>
            <w:r w:rsidRPr="003261FD">
              <w:rPr>
                <w:sz w:val="20"/>
              </w:rPr>
              <w:t>]</w:t>
            </w:r>
          </w:p>
        </w:tc>
      </w:tr>
      <w:tr w:rsidR="00D6190A" w:rsidRPr="003261FD" w14:paraId="287D88BB" w14:textId="77777777" w:rsidTr="006A0CD2">
        <w:trPr>
          <w:cantSplit/>
          <w:jc w:val="center"/>
        </w:trPr>
        <w:tc>
          <w:tcPr>
            <w:tcW w:w="720" w:type="dxa"/>
            <w:tcBorders>
              <w:top w:val="nil"/>
              <w:left w:val="single" w:sz="6" w:space="0" w:color="auto"/>
              <w:bottom w:val="nil"/>
              <w:right w:val="nil"/>
            </w:tcBorders>
            <w:vAlign w:val="center"/>
          </w:tcPr>
          <w:p w14:paraId="4CB6B504" w14:textId="77777777" w:rsidR="00D6190A" w:rsidRPr="003261FD" w:rsidRDefault="00D6190A" w:rsidP="002E338E">
            <w:pPr>
              <w:suppressAutoHyphens/>
              <w:spacing w:before="80" w:after="80"/>
              <w:jc w:val="left"/>
              <w:rPr>
                <w:b/>
                <w:bCs/>
                <w:spacing w:val="-2"/>
                <w:sz w:val="20"/>
              </w:rPr>
            </w:pPr>
          </w:p>
        </w:tc>
        <w:tc>
          <w:tcPr>
            <w:tcW w:w="1900" w:type="dxa"/>
            <w:tcBorders>
              <w:top w:val="single" w:sz="6" w:space="0" w:color="auto"/>
              <w:left w:val="single" w:sz="6" w:space="0" w:color="auto"/>
              <w:bottom w:val="nil"/>
              <w:right w:val="single" w:sz="6" w:space="0" w:color="auto"/>
            </w:tcBorders>
            <w:vAlign w:val="center"/>
          </w:tcPr>
          <w:p w14:paraId="184B32F2" w14:textId="77777777" w:rsidR="00D6190A" w:rsidRPr="003261FD" w:rsidRDefault="00D6190A" w:rsidP="00332CE3">
            <w:pPr>
              <w:jc w:val="left"/>
              <w:rPr>
                <w:b/>
                <w:sz w:val="20"/>
              </w:rPr>
            </w:pPr>
            <w:r w:rsidRPr="003261FD">
              <w:rPr>
                <w:b/>
                <w:sz w:val="20"/>
              </w:rPr>
              <w:t>Time commitment: for this position:</w:t>
            </w:r>
          </w:p>
        </w:tc>
        <w:tc>
          <w:tcPr>
            <w:tcW w:w="6470" w:type="dxa"/>
            <w:tcBorders>
              <w:top w:val="single" w:sz="6" w:space="0" w:color="auto"/>
              <w:left w:val="single" w:sz="6" w:space="0" w:color="auto"/>
              <w:bottom w:val="nil"/>
              <w:right w:val="single" w:sz="6" w:space="0" w:color="auto"/>
            </w:tcBorders>
            <w:vAlign w:val="center"/>
          </w:tcPr>
          <w:p w14:paraId="17EE3540" w14:textId="77777777" w:rsidR="00D6190A" w:rsidRPr="003261FD" w:rsidRDefault="00D6190A" w:rsidP="00332CE3">
            <w:pPr>
              <w:jc w:val="left"/>
              <w:rPr>
                <w:sz w:val="20"/>
              </w:rPr>
            </w:pPr>
            <w:r w:rsidRPr="003261FD">
              <w:rPr>
                <w:sz w:val="20"/>
              </w:rPr>
              <w:t>[</w:t>
            </w:r>
            <w:r w:rsidRPr="003261FD">
              <w:rPr>
                <w:i/>
                <w:sz w:val="20"/>
              </w:rPr>
              <w:t>insert the number of days/week/months/ that has been scheduled for this position</w:t>
            </w:r>
            <w:r w:rsidRPr="003261FD">
              <w:rPr>
                <w:sz w:val="20"/>
              </w:rPr>
              <w:t>]</w:t>
            </w:r>
          </w:p>
        </w:tc>
      </w:tr>
      <w:tr w:rsidR="00D6190A" w:rsidRPr="003261FD" w14:paraId="6D2C70BC" w14:textId="77777777" w:rsidTr="006A0CD2">
        <w:trPr>
          <w:cantSplit/>
          <w:jc w:val="center"/>
        </w:trPr>
        <w:tc>
          <w:tcPr>
            <w:tcW w:w="720" w:type="dxa"/>
            <w:tcBorders>
              <w:top w:val="nil"/>
              <w:left w:val="single" w:sz="6" w:space="0" w:color="auto"/>
              <w:bottom w:val="nil"/>
              <w:right w:val="nil"/>
            </w:tcBorders>
            <w:vAlign w:val="center"/>
          </w:tcPr>
          <w:p w14:paraId="72F3356A" w14:textId="77777777" w:rsidR="00D6190A" w:rsidRPr="003261FD" w:rsidRDefault="00D6190A" w:rsidP="002E338E">
            <w:pPr>
              <w:suppressAutoHyphens/>
              <w:spacing w:before="80" w:after="80"/>
              <w:jc w:val="left"/>
              <w:rPr>
                <w:b/>
                <w:bCs/>
                <w:spacing w:val="-2"/>
                <w:sz w:val="20"/>
              </w:rPr>
            </w:pPr>
          </w:p>
        </w:tc>
        <w:tc>
          <w:tcPr>
            <w:tcW w:w="1900" w:type="dxa"/>
            <w:tcBorders>
              <w:top w:val="single" w:sz="6" w:space="0" w:color="auto"/>
              <w:left w:val="single" w:sz="6" w:space="0" w:color="auto"/>
              <w:bottom w:val="nil"/>
              <w:right w:val="single" w:sz="6" w:space="0" w:color="auto"/>
            </w:tcBorders>
            <w:vAlign w:val="center"/>
          </w:tcPr>
          <w:p w14:paraId="77550849" w14:textId="77777777" w:rsidR="00D6190A" w:rsidRPr="003261FD" w:rsidRDefault="00D6190A" w:rsidP="00332CE3">
            <w:pPr>
              <w:jc w:val="left"/>
              <w:rPr>
                <w:b/>
                <w:sz w:val="20"/>
              </w:rPr>
            </w:pPr>
            <w:r w:rsidRPr="003261FD">
              <w:rPr>
                <w:b/>
                <w:sz w:val="20"/>
              </w:rPr>
              <w:t>Expected time schedule for this position:</w:t>
            </w:r>
          </w:p>
        </w:tc>
        <w:tc>
          <w:tcPr>
            <w:tcW w:w="6470" w:type="dxa"/>
            <w:tcBorders>
              <w:top w:val="single" w:sz="6" w:space="0" w:color="auto"/>
              <w:left w:val="single" w:sz="6" w:space="0" w:color="auto"/>
              <w:bottom w:val="nil"/>
              <w:right w:val="single" w:sz="6" w:space="0" w:color="auto"/>
            </w:tcBorders>
            <w:vAlign w:val="center"/>
          </w:tcPr>
          <w:p w14:paraId="142BBE33" w14:textId="77777777" w:rsidR="00D6190A" w:rsidRPr="003261FD" w:rsidRDefault="00D6190A" w:rsidP="00332CE3">
            <w:pPr>
              <w:jc w:val="left"/>
              <w:rPr>
                <w:sz w:val="20"/>
              </w:rPr>
            </w:pPr>
            <w:r w:rsidRPr="003261FD">
              <w:rPr>
                <w:sz w:val="20"/>
              </w:rPr>
              <w:t>[</w:t>
            </w:r>
            <w:r w:rsidRPr="003261FD">
              <w:rPr>
                <w:i/>
                <w:sz w:val="20"/>
              </w:rPr>
              <w:t>insert the expected time schedule for this position (e.g. attach high level Gantt chart</w:t>
            </w:r>
            <w:r w:rsidRPr="003261FD">
              <w:rPr>
                <w:sz w:val="20"/>
              </w:rPr>
              <w:t>]</w:t>
            </w:r>
          </w:p>
        </w:tc>
      </w:tr>
      <w:tr w:rsidR="00D6190A" w:rsidRPr="003261FD" w14:paraId="60D52C4F" w14:textId="77777777" w:rsidTr="006A0CD2">
        <w:trPr>
          <w:cantSplit/>
          <w:jc w:val="center"/>
        </w:trPr>
        <w:tc>
          <w:tcPr>
            <w:tcW w:w="720" w:type="dxa"/>
            <w:tcBorders>
              <w:top w:val="single" w:sz="6" w:space="0" w:color="auto"/>
              <w:left w:val="single" w:sz="6" w:space="0" w:color="auto"/>
              <w:bottom w:val="nil"/>
              <w:right w:val="nil"/>
            </w:tcBorders>
            <w:vAlign w:val="center"/>
            <w:hideMark/>
          </w:tcPr>
          <w:p w14:paraId="5CEDBDB4" w14:textId="77777777" w:rsidR="00D6190A" w:rsidRPr="003261FD" w:rsidRDefault="00D6190A" w:rsidP="002E338E">
            <w:pPr>
              <w:suppressAutoHyphens/>
              <w:spacing w:before="80" w:after="80"/>
              <w:jc w:val="center"/>
              <w:rPr>
                <w:b/>
                <w:bCs/>
                <w:spacing w:val="-2"/>
                <w:sz w:val="20"/>
              </w:rPr>
            </w:pPr>
            <w:r w:rsidRPr="003261FD">
              <w:rPr>
                <w:b/>
                <w:bCs/>
                <w:spacing w:val="-2"/>
                <w:sz w:val="20"/>
              </w:rPr>
              <w:t>2.</w:t>
            </w:r>
          </w:p>
        </w:tc>
        <w:tc>
          <w:tcPr>
            <w:tcW w:w="8370" w:type="dxa"/>
            <w:gridSpan w:val="2"/>
            <w:tcBorders>
              <w:top w:val="single" w:sz="6" w:space="0" w:color="auto"/>
              <w:left w:val="single" w:sz="6" w:space="0" w:color="auto"/>
              <w:bottom w:val="nil"/>
              <w:right w:val="single" w:sz="6" w:space="0" w:color="auto"/>
            </w:tcBorders>
            <w:vAlign w:val="center"/>
            <w:hideMark/>
          </w:tcPr>
          <w:p w14:paraId="27938154" w14:textId="77777777" w:rsidR="00D6190A" w:rsidRPr="003261FD" w:rsidRDefault="00D6190A" w:rsidP="002E338E">
            <w:pPr>
              <w:suppressAutoHyphens/>
              <w:jc w:val="left"/>
              <w:rPr>
                <w:b/>
                <w:bCs/>
                <w:spacing w:val="-2"/>
                <w:sz w:val="20"/>
              </w:rPr>
            </w:pPr>
            <w:r w:rsidRPr="003261FD">
              <w:rPr>
                <w:b/>
                <w:bCs/>
                <w:spacing w:val="-2"/>
                <w:sz w:val="20"/>
              </w:rPr>
              <w:t xml:space="preserve">Title of position: </w:t>
            </w:r>
            <w:r w:rsidRPr="00B60783">
              <w:rPr>
                <w:b/>
                <w:bCs/>
                <w:spacing w:val="-2"/>
                <w:sz w:val="20"/>
              </w:rPr>
              <w:t>[Environmental Specialist]</w:t>
            </w:r>
          </w:p>
        </w:tc>
      </w:tr>
      <w:tr w:rsidR="00D6190A" w:rsidRPr="003261FD" w14:paraId="3651ACF5" w14:textId="77777777" w:rsidTr="006A0CD2">
        <w:trPr>
          <w:cantSplit/>
          <w:jc w:val="center"/>
        </w:trPr>
        <w:tc>
          <w:tcPr>
            <w:tcW w:w="720" w:type="dxa"/>
            <w:tcBorders>
              <w:top w:val="nil"/>
              <w:left w:val="single" w:sz="6" w:space="0" w:color="auto"/>
              <w:bottom w:val="nil"/>
              <w:right w:val="nil"/>
            </w:tcBorders>
            <w:vAlign w:val="center"/>
          </w:tcPr>
          <w:p w14:paraId="6D11C6C3" w14:textId="77777777" w:rsidR="00D6190A" w:rsidRPr="003261FD" w:rsidRDefault="00D6190A" w:rsidP="002E338E">
            <w:pPr>
              <w:suppressAutoHyphens/>
              <w:spacing w:before="80" w:after="80"/>
              <w:jc w:val="left"/>
              <w:rPr>
                <w:b/>
                <w:bCs/>
                <w:spacing w:val="-2"/>
                <w:sz w:val="20"/>
              </w:rPr>
            </w:pPr>
          </w:p>
        </w:tc>
        <w:tc>
          <w:tcPr>
            <w:tcW w:w="8370" w:type="dxa"/>
            <w:gridSpan w:val="2"/>
            <w:tcBorders>
              <w:top w:val="single" w:sz="6" w:space="0" w:color="auto"/>
              <w:left w:val="single" w:sz="6" w:space="0" w:color="auto"/>
              <w:bottom w:val="nil"/>
              <w:right w:val="single" w:sz="6" w:space="0" w:color="auto"/>
            </w:tcBorders>
            <w:vAlign w:val="center"/>
            <w:hideMark/>
          </w:tcPr>
          <w:p w14:paraId="5E030E8A" w14:textId="77777777" w:rsidR="00D6190A" w:rsidRPr="003261FD" w:rsidRDefault="00D6190A" w:rsidP="002E338E">
            <w:pPr>
              <w:suppressAutoHyphens/>
              <w:spacing w:before="80" w:after="80"/>
              <w:jc w:val="left"/>
              <w:rPr>
                <w:b/>
                <w:bCs/>
                <w:spacing w:val="-2"/>
                <w:sz w:val="20"/>
              </w:rPr>
            </w:pPr>
            <w:r w:rsidRPr="003261FD">
              <w:rPr>
                <w:b/>
                <w:bCs/>
                <w:spacing w:val="-2"/>
                <w:sz w:val="20"/>
              </w:rPr>
              <w:t>Name of candidate:</w:t>
            </w:r>
          </w:p>
        </w:tc>
      </w:tr>
      <w:tr w:rsidR="00D6190A" w:rsidRPr="003261FD" w14:paraId="10D097A8" w14:textId="77777777" w:rsidTr="006A0CD2">
        <w:trPr>
          <w:cantSplit/>
          <w:jc w:val="center"/>
        </w:trPr>
        <w:tc>
          <w:tcPr>
            <w:tcW w:w="720" w:type="dxa"/>
            <w:tcBorders>
              <w:top w:val="nil"/>
              <w:left w:val="single" w:sz="6" w:space="0" w:color="auto"/>
              <w:bottom w:val="nil"/>
              <w:right w:val="nil"/>
            </w:tcBorders>
            <w:vAlign w:val="center"/>
          </w:tcPr>
          <w:p w14:paraId="76651143" w14:textId="77777777" w:rsidR="00D6190A" w:rsidRPr="003261FD" w:rsidRDefault="00D6190A" w:rsidP="002E338E">
            <w:pPr>
              <w:suppressAutoHyphens/>
              <w:spacing w:before="80" w:after="80"/>
              <w:jc w:val="left"/>
              <w:rPr>
                <w:b/>
                <w:bCs/>
                <w:spacing w:val="-2"/>
                <w:sz w:val="20"/>
              </w:rPr>
            </w:pPr>
          </w:p>
        </w:tc>
        <w:tc>
          <w:tcPr>
            <w:tcW w:w="1900" w:type="dxa"/>
            <w:tcBorders>
              <w:top w:val="single" w:sz="6" w:space="0" w:color="auto"/>
              <w:left w:val="single" w:sz="6" w:space="0" w:color="auto"/>
              <w:bottom w:val="nil"/>
              <w:right w:val="single" w:sz="6" w:space="0" w:color="auto"/>
            </w:tcBorders>
            <w:vAlign w:val="center"/>
          </w:tcPr>
          <w:p w14:paraId="1E542483" w14:textId="77777777" w:rsidR="00D6190A" w:rsidRPr="003261FD" w:rsidRDefault="00D6190A" w:rsidP="00332CE3">
            <w:pPr>
              <w:jc w:val="left"/>
              <w:rPr>
                <w:b/>
                <w:sz w:val="20"/>
              </w:rPr>
            </w:pPr>
            <w:r w:rsidRPr="003261FD">
              <w:rPr>
                <w:b/>
                <w:sz w:val="20"/>
              </w:rPr>
              <w:t>Duration of appointment:</w:t>
            </w:r>
          </w:p>
        </w:tc>
        <w:tc>
          <w:tcPr>
            <w:tcW w:w="6470" w:type="dxa"/>
            <w:tcBorders>
              <w:top w:val="single" w:sz="6" w:space="0" w:color="auto"/>
              <w:left w:val="single" w:sz="6" w:space="0" w:color="auto"/>
              <w:bottom w:val="nil"/>
              <w:right w:val="single" w:sz="6" w:space="0" w:color="auto"/>
            </w:tcBorders>
            <w:vAlign w:val="center"/>
          </w:tcPr>
          <w:p w14:paraId="1D098218" w14:textId="77777777" w:rsidR="00D6190A" w:rsidRPr="003261FD" w:rsidRDefault="00D6190A" w:rsidP="00332CE3">
            <w:pPr>
              <w:jc w:val="left"/>
              <w:rPr>
                <w:sz w:val="20"/>
              </w:rPr>
            </w:pPr>
            <w:r w:rsidRPr="003261FD">
              <w:rPr>
                <w:sz w:val="20"/>
              </w:rPr>
              <w:t>[</w:t>
            </w:r>
            <w:r w:rsidRPr="003261FD">
              <w:rPr>
                <w:i/>
                <w:sz w:val="20"/>
              </w:rPr>
              <w:t>insert the whole period (start and end dates) for which this position will be engaged</w:t>
            </w:r>
            <w:r w:rsidRPr="003261FD">
              <w:rPr>
                <w:sz w:val="20"/>
              </w:rPr>
              <w:t>]</w:t>
            </w:r>
          </w:p>
        </w:tc>
      </w:tr>
      <w:tr w:rsidR="00D6190A" w:rsidRPr="003261FD" w14:paraId="58340091" w14:textId="77777777" w:rsidTr="006A0CD2">
        <w:trPr>
          <w:cantSplit/>
          <w:jc w:val="center"/>
        </w:trPr>
        <w:tc>
          <w:tcPr>
            <w:tcW w:w="720" w:type="dxa"/>
            <w:tcBorders>
              <w:top w:val="nil"/>
              <w:left w:val="single" w:sz="6" w:space="0" w:color="auto"/>
              <w:bottom w:val="nil"/>
              <w:right w:val="nil"/>
            </w:tcBorders>
            <w:vAlign w:val="center"/>
          </w:tcPr>
          <w:p w14:paraId="2D56BFB4" w14:textId="77777777" w:rsidR="00D6190A" w:rsidRPr="003261FD" w:rsidRDefault="00D6190A" w:rsidP="002E338E">
            <w:pPr>
              <w:suppressAutoHyphens/>
              <w:spacing w:before="80" w:after="80"/>
              <w:jc w:val="left"/>
              <w:rPr>
                <w:b/>
                <w:bCs/>
                <w:spacing w:val="-2"/>
                <w:sz w:val="20"/>
              </w:rPr>
            </w:pPr>
          </w:p>
        </w:tc>
        <w:tc>
          <w:tcPr>
            <w:tcW w:w="1900" w:type="dxa"/>
            <w:tcBorders>
              <w:top w:val="single" w:sz="6" w:space="0" w:color="auto"/>
              <w:left w:val="single" w:sz="6" w:space="0" w:color="auto"/>
              <w:bottom w:val="nil"/>
              <w:right w:val="single" w:sz="6" w:space="0" w:color="auto"/>
            </w:tcBorders>
            <w:vAlign w:val="center"/>
          </w:tcPr>
          <w:p w14:paraId="740534A7" w14:textId="77777777" w:rsidR="00D6190A" w:rsidRPr="003261FD" w:rsidRDefault="00D6190A" w:rsidP="00332CE3">
            <w:pPr>
              <w:jc w:val="left"/>
              <w:rPr>
                <w:b/>
                <w:sz w:val="20"/>
              </w:rPr>
            </w:pPr>
            <w:r w:rsidRPr="003261FD">
              <w:rPr>
                <w:b/>
                <w:sz w:val="20"/>
              </w:rPr>
              <w:t>Time commitment: for this position:</w:t>
            </w:r>
          </w:p>
        </w:tc>
        <w:tc>
          <w:tcPr>
            <w:tcW w:w="6470" w:type="dxa"/>
            <w:tcBorders>
              <w:top w:val="single" w:sz="6" w:space="0" w:color="auto"/>
              <w:left w:val="single" w:sz="6" w:space="0" w:color="auto"/>
              <w:bottom w:val="nil"/>
              <w:right w:val="single" w:sz="6" w:space="0" w:color="auto"/>
            </w:tcBorders>
            <w:vAlign w:val="center"/>
          </w:tcPr>
          <w:p w14:paraId="06C1E9D3" w14:textId="77777777" w:rsidR="00D6190A" w:rsidRPr="003261FD" w:rsidRDefault="00D6190A" w:rsidP="00332CE3">
            <w:pPr>
              <w:jc w:val="left"/>
              <w:rPr>
                <w:sz w:val="20"/>
              </w:rPr>
            </w:pPr>
            <w:r w:rsidRPr="003261FD">
              <w:rPr>
                <w:sz w:val="20"/>
              </w:rPr>
              <w:t>[</w:t>
            </w:r>
            <w:r w:rsidRPr="003261FD">
              <w:rPr>
                <w:i/>
                <w:sz w:val="20"/>
              </w:rPr>
              <w:t>insert the number of days/week/months/ that has been scheduled for this position</w:t>
            </w:r>
            <w:r w:rsidRPr="003261FD">
              <w:rPr>
                <w:sz w:val="20"/>
              </w:rPr>
              <w:t>]</w:t>
            </w:r>
          </w:p>
        </w:tc>
      </w:tr>
      <w:tr w:rsidR="00D6190A" w:rsidRPr="003261FD" w14:paraId="5AF95822" w14:textId="77777777" w:rsidTr="006A0CD2">
        <w:trPr>
          <w:cantSplit/>
          <w:jc w:val="center"/>
        </w:trPr>
        <w:tc>
          <w:tcPr>
            <w:tcW w:w="720" w:type="dxa"/>
            <w:tcBorders>
              <w:top w:val="nil"/>
              <w:left w:val="single" w:sz="6" w:space="0" w:color="auto"/>
              <w:bottom w:val="nil"/>
              <w:right w:val="nil"/>
            </w:tcBorders>
            <w:vAlign w:val="center"/>
          </w:tcPr>
          <w:p w14:paraId="5E06AE5D" w14:textId="77777777" w:rsidR="00D6190A" w:rsidRPr="003261FD" w:rsidRDefault="00D6190A" w:rsidP="002E338E">
            <w:pPr>
              <w:suppressAutoHyphens/>
              <w:spacing w:before="80" w:after="80"/>
              <w:jc w:val="left"/>
              <w:rPr>
                <w:b/>
                <w:bCs/>
                <w:spacing w:val="-2"/>
                <w:sz w:val="20"/>
              </w:rPr>
            </w:pPr>
          </w:p>
        </w:tc>
        <w:tc>
          <w:tcPr>
            <w:tcW w:w="1900" w:type="dxa"/>
            <w:tcBorders>
              <w:top w:val="single" w:sz="6" w:space="0" w:color="auto"/>
              <w:left w:val="single" w:sz="6" w:space="0" w:color="auto"/>
              <w:bottom w:val="nil"/>
              <w:right w:val="single" w:sz="6" w:space="0" w:color="auto"/>
            </w:tcBorders>
            <w:vAlign w:val="center"/>
          </w:tcPr>
          <w:p w14:paraId="415C1102" w14:textId="77777777" w:rsidR="00D6190A" w:rsidRPr="003261FD" w:rsidRDefault="00D6190A" w:rsidP="00332CE3">
            <w:pPr>
              <w:jc w:val="left"/>
              <w:rPr>
                <w:b/>
                <w:sz w:val="20"/>
              </w:rPr>
            </w:pPr>
            <w:r w:rsidRPr="003261FD">
              <w:rPr>
                <w:b/>
                <w:sz w:val="20"/>
              </w:rPr>
              <w:t>Expected time schedule for this position:</w:t>
            </w:r>
          </w:p>
        </w:tc>
        <w:tc>
          <w:tcPr>
            <w:tcW w:w="6470" w:type="dxa"/>
            <w:tcBorders>
              <w:top w:val="single" w:sz="6" w:space="0" w:color="auto"/>
              <w:left w:val="single" w:sz="6" w:space="0" w:color="auto"/>
              <w:bottom w:val="nil"/>
              <w:right w:val="single" w:sz="6" w:space="0" w:color="auto"/>
            </w:tcBorders>
            <w:vAlign w:val="center"/>
          </w:tcPr>
          <w:p w14:paraId="040550CC" w14:textId="77777777" w:rsidR="00D6190A" w:rsidRPr="003261FD" w:rsidRDefault="00D6190A" w:rsidP="00332CE3">
            <w:pPr>
              <w:jc w:val="left"/>
              <w:rPr>
                <w:sz w:val="20"/>
              </w:rPr>
            </w:pPr>
            <w:r w:rsidRPr="003261FD">
              <w:rPr>
                <w:sz w:val="20"/>
              </w:rPr>
              <w:t>[</w:t>
            </w:r>
            <w:r w:rsidRPr="003261FD">
              <w:rPr>
                <w:i/>
                <w:sz w:val="20"/>
              </w:rPr>
              <w:t>insert the expected time schedule for this position (e.g. attach high level Gantt chart</w:t>
            </w:r>
            <w:r w:rsidRPr="003261FD">
              <w:rPr>
                <w:sz w:val="20"/>
              </w:rPr>
              <w:t>]</w:t>
            </w:r>
          </w:p>
        </w:tc>
      </w:tr>
      <w:tr w:rsidR="00D6190A" w:rsidRPr="003261FD" w14:paraId="6AADBE6C" w14:textId="77777777" w:rsidTr="006A0CD2">
        <w:trPr>
          <w:cantSplit/>
          <w:jc w:val="center"/>
        </w:trPr>
        <w:tc>
          <w:tcPr>
            <w:tcW w:w="720" w:type="dxa"/>
            <w:tcBorders>
              <w:top w:val="single" w:sz="6" w:space="0" w:color="auto"/>
              <w:left w:val="single" w:sz="6" w:space="0" w:color="auto"/>
              <w:bottom w:val="nil"/>
              <w:right w:val="nil"/>
            </w:tcBorders>
            <w:vAlign w:val="center"/>
            <w:hideMark/>
          </w:tcPr>
          <w:p w14:paraId="2AB6E8C5" w14:textId="77777777" w:rsidR="00D6190A" w:rsidRPr="003261FD" w:rsidRDefault="00D6190A" w:rsidP="002E338E">
            <w:pPr>
              <w:suppressAutoHyphens/>
              <w:spacing w:before="80" w:after="80"/>
              <w:jc w:val="center"/>
              <w:rPr>
                <w:b/>
                <w:bCs/>
                <w:spacing w:val="-2"/>
                <w:sz w:val="20"/>
              </w:rPr>
            </w:pPr>
            <w:r w:rsidRPr="003261FD">
              <w:rPr>
                <w:b/>
                <w:bCs/>
                <w:spacing w:val="-2"/>
                <w:sz w:val="20"/>
              </w:rPr>
              <w:t>3.</w:t>
            </w:r>
          </w:p>
        </w:tc>
        <w:tc>
          <w:tcPr>
            <w:tcW w:w="8370" w:type="dxa"/>
            <w:gridSpan w:val="2"/>
            <w:tcBorders>
              <w:top w:val="single" w:sz="6" w:space="0" w:color="auto"/>
              <w:left w:val="single" w:sz="6" w:space="0" w:color="auto"/>
              <w:bottom w:val="nil"/>
              <w:right w:val="single" w:sz="6" w:space="0" w:color="auto"/>
            </w:tcBorders>
            <w:vAlign w:val="center"/>
            <w:hideMark/>
          </w:tcPr>
          <w:p w14:paraId="460C8DEE" w14:textId="77777777" w:rsidR="00D6190A" w:rsidRPr="003261FD" w:rsidRDefault="00D6190A" w:rsidP="002E338E">
            <w:pPr>
              <w:suppressAutoHyphens/>
              <w:jc w:val="left"/>
              <w:rPr>
                <w:b/>
                <w:bCs/>
                <w:spacing w:val="-2"/>
                <w:sz w:val="20"/>
              </w:rPr>
            </w:pPr>
            <w:r w:rsidRPr="003261FD">
              <w:rPr>
                <w:b/>
                <w:bCs/>
                <w:spacing w:val="-2"/>
                <w:sz w:val="20"/>
              </w:rPr>
              <w:t xml:space="preserve">Title of position: </w:t>
            </w:r>
            <w:r w:rsidRPr="00B60783">
              <w:rPr>
                <w:b/>
                <w:bCs/>
                <w:spacing w:val="-2"/>
                <w:sz w:val="20"/>
              </w:rPr>
              <w:t>[Health and Safety Specialist]</w:t>
            </w:r>
          </w:p>
        </w:tc>
      </w:tr>
      <w:tr w:rsidR="00D6190A" w:rsidRPr="003261FD" w14:paraId="7B65C924" w14:textId="77777777" w:rsidTr="006A0CD2">
        <w:trPr>
          <w:cantSplit/>
          <w:jc w:val="center"/>
        </w:trPr>
        <w:tc>
          <w:tcPr>
            <w:tcW w:w="720" w:type="dxa"/>
            <w:tcBorders>
              <w:top w:val="nil"/>
              <w:left w:val="single" w:sz="6" w:space="0" w:color="auto"/>
              <w:bottom w:val="nil"/>
              <w:right w:val="nil"/>
            </w:tcBorders>
            <w:vAlign w:val="center"/>
          </w:tcPr>
          <w:p w14:paraId="266F22B5" w14:textId="77777777" w:rsidR="00D6190A" w:rsidRPr="003261FD" w:rsidRDefault="00D6190A" w:rsidP="002E338E">
            <w:pPr>
              <w:suppressAutoHyphens/>
              <w:spacing w:before="80" w:after="80"/>
              <w:jc w:val="left"/>
              <w:rPr>
                <w:b/>
                <w:bCs/>
                <w:spacing w:val="-2"/>
                <w:sz w:val="20"/>
              </w:rPr>
            </w:pPr>
          </w:p>
        </w:tc>
        <w:tc>
          <w:tcPr>
            <w:tcW w:w="8370" w:type="dxa"/>
            <w:gridSpan w:val="2"/>
            <w:tcBorders>
              <w:top w:val="single" w:sz="6" w:space="0" w:color="auto"/>
              <w:left w:val="single" w:sz="6" w:space="0" w:color="auto"/>
              <w:bottom w:val="nil"/>
              <w:right w:val="single" w:sz="6" w:space="0" w:color="auto"/>
            </w:tcBorders>
            <w:vAlign w:val="center"/>
            <w:hideMark/>
          </w:tcPr>
          <w:p w14:paraId="10933BB2" w14:textId="77777777" w:rsidR="00D6190A" w:rsidRPr="003261FD" w:rsidRDefault="00D6190A" w:rsidP="002E338E">
            <w:pPr>
              <w:suppressAutoHyphens/>
              <w:spacing w:before="80" w:after="80"/>
              <w:jc w:val="left"/>
              <w:rPr>
                <w:b/>
                <w:bCs/>
                <w:spacing w:val="-2"/>
                <w:sz w:val="20"/>
              </w:rPr>
            </w:pPr>
            <w:r w:rsidRPr="003261FD">
              <w:rPr>
                <w:b/>
                <w:bCs/>
                <w:spacing w:val="-2"/>
                <w:sz w:val="20"/>
              </w:rPr>
              <w:t>Name of candidate:</w:t>
            </w:r>
          </w:p>
        </w:tc>
      </w:tr>
      <w:tr w:rsidR="00D6190A" w:rsidRPr="003261FD" w14:paraId="75936D59" w14:textId="77777777" w:rsidTr="006A0CD2">
        <w:trPr>
          <w:cantSplit/>
          <w:jc w:val="center"/>
        </w:trPr>
        <w:tc>
          <w:tcPr>
            <w:tcW w:w="720" w:type="dxa"/>
            <w:tcBorders>
              <w:top w:val="nil"/>
              <w:left w:val="single" w:sz="6" w:space="0" w:color="auto"/>
              <w:bottom w:val="nil"/>
              <w:right w:val="nil"/>
            </w:tcBorders>
            <w:vAlign w:val="center"/>
          </w:tcPr>
          <w:p w14:paraId="0AE2741A" w14:textId="77777777" w:rsidR="00D6190A" w:rsidRPr="003261FD" w:rsidRDefault="00D6190A" w:rsidP="002E338E">
            <w:pPr>
              <w:suppressAutoHyphens/>
              <w:spacing w:before="80" w:after="80"/>
              <w:jc w:val="left"/>
              <w:rPr>
                <w:b/>
                <w:bCs/>
                <w:spacing w:val="-2"/>
                <w:sz w:val="20"/>
              </w:rPr>
            </w:pPr>
          </w:p>
        </w:tc>
        <w:tc>
          <w:tcPr>
            <w:tcW w:w="1900" w:type="dxa"/>
            <w:tcBorders>
              <w:top w:val="single" w:sz="6" w:space="0" w:color="auto"/>
              <w:left w:val="single" w:sz="6" w:space="0" w:color="auto"/>
              <w:bottom w:val="nil"/>
              <w:right w:val="single" w:sz="6" w:space="0" w:color="auto"/>
            </w:tcBorders>
            <w:vAlign w:val="center"/>
          </w:tcPr>
          <w:p w14:paraId="2C8CAD0A" w14:textId="77777777" w:rsidR="00D6190A" w:rsidRPr="003261FD" w:rsidRDefault="00D6190A" w:rsidP="00332CE3">
            <w:pPr>
              <w:jc w:val="left"/>
              <w:rPr>
                <w:b/>
                <w:sz w:val="20"/>
              </w:rPr>
            </w:pPr>
            <w:r w:rsidRPr="003261FD">
              <w:rPr>
                <w:b/>
                <w:sz w:val="20"/>
              </w:rPr>
              <w:t>Duration of appointment:</w:t>
            </w:r>
          </w:p>
        </w:tc>
        <w:tc>
          <w:tcPr>
            <w:tcW w:w="6470" w:type="dxa"/>
            <w:tcBorders>
              <w:top w:val="single" w:sz="6" w:space="0" w:color="auto"/>
              <w:left w:val="single" w:sz="6" w:space="0" w:color="auto"/>
              <w:bottom w:val="nil"/>
              <w:right w:val="single" w:sz="6" w:space="0" w:color="auto"/>
            </w:tcBorders>
            <w:vAlign w:val="center"/>
          </w:tcPr>
          <w:p w14:paraId="2BD716D3" w14:textId="77777777" w:rsidR="00D6190A" w:rsidRPr="003261FD" w:rsidRDefault="00D6190A" w:rsidP="00332CE3">
            <w:pPr>
              <w:jc w:val="left"/>
              <w:rPr>
                <w:sz w:val="20"/>
              </w:rPr>
            </w:pPr>
            <w:r w:rsidRPr="003261FD">
              <w:rPr>
                <w:sz w:val="20"/>
              </w:rPr>
              <w:t>[</w:t>
            </w:r>
            <w:r w:rsidRPr="003261FD">
              <w:rPr>
                <w:i/>
                <w:sz w:val="20"/>
              </w:rPr>
              <w:t>insert the whole period (start and end dates) for which this position will be engaged</w:t>
            </w:r>
            <w:r w:rsidRPr="003261FD">
              <w:rPr>
                <w:sz w:val="20"/>
              </w:rPr>
              <w:t>]</w:t>
            </w:r>
          </w:p>
        </w:tc>
      </w:tr>
      <w:tr w:rsidR="00D6190A" w:rsidRPr="003261FD" w14:paraId="287E1A8D" w14:textId="77777777" w:rsidTr="006A0CD2">
        <w:trPr>
          <w:cantSplit/>
          <w:jc w:val="center"/>
        </w:trPr>
        <w:tc>
          <w:tcPr>
            <w:tcW w:w="720" w:type="dxa"/>
            <w:tcBorders>
              <w:top w:val="nil"/>
              <w:left w:val="single" w:sz="6" w:space="0" w:color="auto"/>
              <w:bottom w:val="nil"/>
              <w:right w:val="nil"/>
            </w:tcBorders>
            <w:vAlign w:val="center"/>
          </w:tcPr>
          <w:p w14:paraId="33D6E139" w14:textId="77777777" w:rsidR="00D6190A" w:rsidRPr="003261FD" w:rsidRDefault="00D6190A" w:rsidP="002E338E">
            <w:pPr>
              <w:suppressAutoHyphens/>
              <w:spacing w:before="80" w:after="80"/>
              <w:jc w:val="left"/>
              <w:rPr>
                <w:b/>
                <w:bCs/>
                <w:spacing w:val="-2"/>
                <w:sz w:val="20"/>
              </w:rPr>
            </w:pPr>
          </w:p>
        </w:tc>
        <w:tc>
          <w:tcPr>
            <w:tcW w:w="1900" w:type="dxa"/>
            <w:tcBorders>
              <w:top w:val="single" w:sz="6" w:space="0" w:color="auto"/>
              <w:left w:val="single" w:sz="6" w:space="0" w:color="auto"/>
              <w:bottom w:val="nil"/>
              <w:right w:val="single" w:sz="6" w:space="0" w:color="auto"/>
            </w:tcBorders>
            <w:vAlign w:val="center"/>
          </w:tcPr>
          <w:p w14:paraId="558B2524" w14:textId="77777777" w:rsidR="00D6190A" w:rsidRPr="003261FD" w:rsidRDefault="00D6190A" w:rsidP="00332CE3">
            <w:pPr>
              <w:jc w:val="left"/>
              <w:rPr>
                <w:b/>
                <w:sz w:val="20"/>
              </w:rPr>
            </w:pPr>
            <w:r w:rsidRPr="003261FD">
              <w:rPr>
                <w:b/>
                <w:sz w:val="20"/>
              </w:rPr>
              <w:t>Time commitment: for this position:</w:t>
            </w:r>
          </w:p>
        </w:tc>
        <w:tc>
          <w:tcPr>
            <w:tcW w:w="6470" w:type="dxa"/>
            <w:tcBorders>
              <w:top w:val="single" w:sz="6" w:space="0" w:color="auto"/>
              <w:left w:val="single" w:sz="6" w:space="0" w:color="auto"/>
              <w:bottom w:val="nil"/>
              <w:right w:val="single" w:sz="6" w:space="0" w:color="auto"/>
            </w:tcBorders>
            <w:vAlign w:val="center"/>
          </w:tcPr>
          <w:p w14:paraId="561CC353" w14:textId="77777777" w:rsidR="00D6190A" w:rsidRPr="003261FD" w:rsidRDefault="00D6190A" w:rsidP="00332CE3">
            <w:pPr>
              <w:jc w:val="left"/>
              <w:rPr>
                <w:sz w:val="20"/>
              </w:rPr>
            </w:pPr>
            <w:r w:rsidRPr="003261FD">
              <w:rPr>
                <w:sz w:val="20"/>
              </w:rPr>
              <w:t>[</w:t>
            </w:r>
            <w:r w:rsidRPr="003261FD">
              <w:rPr>
                <w:i/>
                <w:sz w:val="20"/>
              </w:rPr>
              <w:t>insert the number of days/week/months/ that has been scheduled for this position</w:t>
            </w:r>
            <w:r w:rsidRPr="003261FD">
              <w:rPr>
                <w:sz w:val="20"/>
              </w:rPr>
              <w:t>]</w:t>
            </w:r>
          </w:p>
        </w:tc>
      </w:tr>
      <w:tr w:rsidR="00D6190A" w:rsidRPr="003261FD" w14:paraId="234B1655" w14:textId="77777777" w:rsidTr="006A0CD2">
        <w:trPr>
          <w:cantSplit/>
          <w:jc w:val="center"/>
        </w:trPr>
        <w:tc>
          <w:tcPr>
            <w:tcW w:w="720" w:type="dxa"/>
            <w:tcBorders>
              <w:top w:val="nil"/>
              <w:left w:val="single" w:sz="6" w:space="0" w:color="auto"/>
              <w:bottom w:val="nil"/>
              <w:right w:val="nil"/>
            </w:tcBorders>
            <w:vAlign w:val="center"/>
          </w:tcPr>
          <w:p w14:paraId="08CD4D12" w14:textId="77777777" w:rsidR="00D6190A" w:rsidRPr="003261FD" w:rsidRDefault="00D6190A" w:rsidP="002E338E">
            <w:pPr>
              <w:suppressAutoHyphens/>
              <w:spacing w:before="80" w:after="80"/>
              <w:jc w:val="left"/>
              <w:rPr>
                <w:b/>
                <w:bCs/>
                <w:spacing w:val="-2"/>
                <w:sz w:val="20"/>
              </w:rPr>
            </w:pPr>
          </w:p>
        </w:tc>
        <w:tc>
          <w:tcPr>
            <w:tcW w:w="1900" w:type="dxa"/>
            <w:tcBorders>
              <w:top w:val="single" w:sz="6" w:space="0" w:color="auto"/>
              <w:left w:val="single" w:sz="6" w:space="0" w:color="auto"/>
              <w:bottom w:val="nil"/>
              <w:right w:val="single" w:sz="6" w:space="0" w:color="auto"/>
            </w:tcBorders>
            <w:vAlign w:val="center"/>
          </w:tcPr>
          <w:p w14:paraId="471267B5" w14:textId="77777777" w:rsidR="00D6190A" w:rsidRPr="003261FD" w:rsidRDefault="00D6190A" w:rsidP="00332CE3">
            <w:pPr>
              <w:jc w:val="left"/>
              <w:rPr>
                <w:b/>
                <w:sz w:val="20"/>
              </w:rPr>
            </w:pPr>
            <w:r w:rsidRPr="003261FD">
              <w:rPr>
                <w:b/>
                <w:sz w:val="20"/>
              </w:rPr>
              <w:t>Expected time schedule for this position:</w:t>
            </w:r>
          </w:p>
        </w:tc>
        <w:tc>
          <w:tcPr>
            <w:tcW w:w="6470" w:type="dxa"/>
            <w:tcBorders>
              <w:top w:val="single" w:sz="6" w:space="0" w:color="auto"/>
              <w:left w:val="single" w:sz="6" w:space="0" w:color="auto"/>
              <w:bottom w:val="nil"/>
              <w:right w:val="single" w:sz="6" w:space="0" w:color="auto"/>
            </w:tcBorders>
            <w:vAlign w:val="center"/>
          </w:tcPr>
          <w:p w14:paraId="28215F20" w14:textId="77777777" w:rsidR="00D6190A" w:rsidRPr="003261FD" w:rsidRDefault="00D6190A" w:rsidP="00332CE3">
            <w:pPr>
              <w:jc w:val="left"/>
              <w:rPr>
                <w:sz w:val="20"/>
              </w:rPr>
            </w:pPr>
            <w:r w:rsidRPr="003261FD">
              <w:rPr>
                <w:sz w:val="20"/>
              </w:rPr>
              <w:t>[</w:t>
            </w:r>
            <w:r w:rsidRPr="003261FD">
              <w:rPr>
                <w:i/>
                <w:sz w:val="20"/>
              </w:rPr>
              <w:t>insert the expected time schedule for this position (e.g. attach high level Gantt chart</w:t>
            </w:r>
            <w:r w:rsidRPr="003261FD">
              <w:rPr>
                <w:sz w:val="20"/>
              </w:rPr>
              <w:t>]</w:t>
            </w:r>
          </w:p>
        </w:tc>
      </w:tr>
      <w:tr w:rsidR="00D6190A" w:rsidRPr="003261FD" w14:paraId="0E332CDC" w14:textId="77777777" w:rsidTr="006A0CD2">
        <w:trPr>
          <w:cantSplit/>
          <w:jc w:val="center"/>
        </w:trPr>
        <w:tc>
          <w:tcPr>
            <w:tcW w:w="720" w:type="dxa"/>
            <w:tcBorders>
              <w:top w:val="single" w:sz="6" w:space="0" w:color="auto"/>
              <w:left w:val="single" w:sz="6" w:space="0" w:color="auto"/>
              <w:bottom w:val="nil"/>
              <w:right w:val="nil"/>
            </w:tcBorders>
            <w:vAlign w:val="center"/>
          </w:tcPr>
          <w:p w14:paraId="12A48E34" w14:textId="4A86EE45" w:rsidR="00D6190A" w:rsidRPr="003261FD" w:rsidRDefault="004D2A56" w:rsidP="002E338E">
            <w:pPr>
              <w:suppressAutoHyphens/>
              <w:spacing w:before="80" w:after="80"/>
              <w:jc w:val="center"/>
              <w:rPr>
                <w:b/>
                <w:bCs/>
                <w:spacing w:val="-2"/>
                <w:sz w:val="20"/>
              </w:rPr>
            </w:pPr>
            <w:r>
              <w:rPr>
                <w:b/>
                <w:bCs/>
                <w:spacing w:val="-2"/>
                <w:sz w:val="20"/>
              </w:rPr>
              <w:t>4</w:t>
            </w:r>
            <w:r w:rsidR="0039579D">
              <w:rPr>
                <w:b/>
                <w:bCs/>
                <w:spacing w:val="-2"/>
                <w:sz w:val="20"/>
              </w:rPr>
              <w:t>.</w:t>
            </w:r>
          </w:p>
        </w:tc>
        <w:tc>
          <w:tcPr>
            <w:tcW w:w="8370" w:type="dxa"/>
            <w:gridSpan w:val="2"/>
            <w:tcBorders>
              <w:top w:val="single" w:sz="6" w:space="0" w:color="auto"/>
              <w:left w:val="single" w:sz="6" w:space="0" w:color="auto"/>
              <w:bottom w:val="nil"/>
              <w:right w:val="single" w:sz="6" w:space="0" w:color="auto"/>
            </w:tcBorders>
            <w:vAlign w:val="center"/>
            <w:hideMark/>
          </w:tcPr>
          <w:p w14:paraId="4DF013C4" w14:textId="77777777" w:rsidR="00D6190A" w:rsidRPr="003261FD" w:rsidRDefault="00D6190A" w:rsidP="002E338E">
            <w:pPr>
              <w:suppressAutoHyphens/>
              <w:ind w:left="654" w:hanging="634"/>
              <w:jc w:val="left"/>
              <w:rPr>
                <w:b/>
                <w:bCs/>
                <w:spacing w:val="-2"/>
                <w:sz w:val="20"/>
              </w:rPr>
            </w:pPr>
            <w:r w:rsidRPr="003261FD">
              <w:rPr>
                <w:b/>
                <w:bCs/>
                <w:spacing w:val="-2"/>
                <w:sz w:val="20"/>
              </w:rPr>
              <w:t xml:space="preserve">Title of position: </w:t>
            </w:r>
            <w:r w:rsidRPr="00B60783">
              <w:rPr>
                <w:b/>
                <w:bCs/>
                <w:spacing w:val="-2"/>
                <w:sz w:val="20"/>
              </w:rPr>
              <w:t>[Social Specialist]</w:t>
            </w:r>
          </w:p>
        </w:tc>
      </w:tr>
      <w:tr w:rsidR="00D6190A" w:rsidRPr="003261FD" w14:paraId="2F40067D" w14:textId="77777777" w:rsidTr="006A0CD2">
        <w:trPr>
          <w:cantSplit/>
          <w:jc w:val="center"/>
        </w:trPr>
        <w:tc>
          <w:tcPr>
            <w:tcW w:w="720" w:type="dxa"/>
            <w:tcBorders>
              <w:top w:val="nil"/>
              <w:left w:val="single" w:sz="6" w:space="0" w:color="auto"/>
              <w:bottom w:val="nil"/>
              <w:right w:val="nil"/>
            </w:tcBorders>
            <w:vAlign w:val="center"/>
          </w:tcPr>
          <w:p w14:paraId="5C4CA18D" w14:textId="77777777" w:rsidR="00D6190A" w:rsidRPr="003261FD" w:rsidRDefault="00D6190A" w:rsidP="002E338E">
            <w:pPr>
              <w:suppressAutoHyphens/>
              <w:spacing w:before="80" w:after="80"/>
              <w:jc w:val="left"/>
              <w:rPr>
                <w:b/>
                <w:bCs/>
                <w:spacing w:val="-2"/>
                <w:sz w:val="20"/>
              </w:rPr>
            </w:pPr>
          </w:p>
        </w:tc>
        <w:tc>
          <w:tcPr>
            <w:tcW w:w="8370" w:type="dxa"/>
            <w:gridSpan w:val="2"/>
            <w:tcBorders>
              <w:top w:val="single" w:sz="6" w:space="0" w:color="auto"/>
              <w:left w:val="single" w:sz="6" w:space="0" w:color="auto"/>
              <w:bottom w:val="nil"/>
              <w:right w:val="single" w:sz="6" w:space="0" w:color="auto"/>
            </w:tcBorders>
            <w:vAlign w:val="center"/>
            <w:hideMark/>
          </w:tcPr>
          <w:p w14:paraId="02DE8FD1" w14:textId="77777777" w:rsidR="00D6190A" w:rsidRPr="003261FD" w:rsidRDefault="00D6190A" w:rsidP="002E338E">
            <w:pPr>
              <w:suppressAutoHyphens/>
              <w:spacing w:before="80" w:after="80"/>
              <w:jc w:val="left"/>
              <w:rPr>
                <w:b/>
                <w:bCs/>
                <w:spacing w:val="-2"/>
                <w:sz w:val="20"/>
              </w:rPr>
            </w:pPr>
            <w:r w:rsidRPr="003261FD">
              <w:rPr>
                <w:b/>
                <w:bCs/>
                <w:spacing w:val="-2"/>
                <w:sz w:val="20"/>
              </w:rPr>
              <w:t xml:space="preserve">Name of candidate:  </w:t>
            </w:r>
          </w:p>
        </w:tc>
      </w:tr>
      <w:tr w:rsidR="00D6190A" w:rsidRPr="003261FD" w14:paraId="756EB1AA" w14:textId="77777777" w:rsidTr="006A0CD2">
        <w:trPr>
          <w:cantSplit/>
          <w:jc w:val="center"/>
        </w:trPr>
        <w:tc>
          <w:tcPr>
            <w:tcW w:w="720" w:type="dxa"/>
            <w:tcBorders>
              <w:top w:val="nil"/>
              <w:left w:val="single" w:sz="6" w:space="0" w:color="auto"/>
              <w:bottom w:val="nil"/>
              <w:right w:val="nil"/>
            </w:tcBorders>
            <w:vAlign w:val="center"/>
          </w:tcPr>
          <w:p w14:paraId="4645C0C7" w14:textId="77777777" w:rsidR="00D6190A" w:rsidRPr="003261FD" w:rsidRDefault="00D6190A" w:rsidP="002E338E">
            <w:pPr>
              <w:suppressAutoHyphens/>
              <w:spacing w:before="80" w:after="80"/>
              <w:jc w:val="left"/>
              <w:rPr>
                <w:b/>
                <w:bCs/>
                <w:spacing w:val="-2"/>
                <w:sz w:val="20"/>
              </w:rPr>
            </w:pPr>
          </w:p>
        </w:tc>
        <w:tc>
          <w:tcPr>
            <w:tcW w:w="1900" w:type="dxa"/>
            <w:tcBorders>
              <w:top w:val="single" w:sz="6" w:space="0" w:color="auto"/>
              <w:left w:val="single" w:sz="6" w:space="0" w:color="auto"/>
              <w:bottom w:val="nil"/>
              <w:right w:val="single" w:sz="6" w:space="0" w:color="auto"/>
            </w:tcBorders>
            <w:vAlign w:val="center"/>
          </w:tcPr>
          <w:p w14:paraId="7D017B30" w14:textId="77777777" w:rsidR="00D6190A" w:rsidRPr="003261FD" w:rsidRDefault="00D6190A" w:rsidP="00332CE3">
            <w:pPr>
              <w:jc w:val="left"/>
              <w:rPr>
                <w:b/>
                <w:sz w:val="20"/>
              </w:rPr>
            </w:pPr>
            <w:r w:rsidRPr="003261FD">
              <w:rPr>
                <w:b/>
                <w:sz w:val="20"/>
              </w:rPr>
              <w:t>Duration of appointment:</w:t>
            </w:r>
          </w:p>
        </w:tc>
        <w:tc>
          <w:tcPr>
            <w:tcW w:w="6470" w:type="dxa"/>
            <w:tcBorders>
              <w:top w:val="single" w:sz="6" w:space="0" w:color="auto"/>
              <w:left w:val="single" w:sz="6" w:space="0" w:color="auto"/>
              <w:bottom w:val="nil"/>
              <w:right w:val="single" w:sz="6" w:space="0" w:color="auto"/>
            </w:tcBorders>
            <w:vAlign w:val="center"/>
          </w:tcPr>
          <w:p w14:paraId="3CDFEC08" w14:textId="77777777" w:rsidR="00D6190A" w:rsidRPr="003261FD" w:rsidRDefault="00D6190A" w:rsidP="00332CE3">
            <w:pPr>
              <w:jc w:val="left"/>
              <w:rPr>
                <w:sz w:val="20"/>
              </w:rPr>
            </w:pPr>
            <w:r w:rsidRPr="003261FD">
              <w:rPr>
                <w:sz w:val="20"/>
              </w:rPr>
              <w:t>[</w:t>
            </w:r>
            <w:r w:rsidRPr="003261FD">
              <w:rPr>
                <w:i/>
                <w:sz w:val="20"/>
              </w:rPr>
              <w:t>insert the whole period (start and end dates) for which this position will be engaged</w:t>
            </w:r>
            <w:r w:rsidRPr="003261FD">
              <w:rPr>
                <w:sz w:val="20"/>
              </w:rPr>
              <w:t>]</w:t>
            </w:r>
          </w:p>
        </w:tc>
      </w:tr>
      <w:tr w:rsidR="00D6190A" w:rsidRPr="003261FD" w14:paraId="54F4C1C3" w14:textId="77777777" w:rsidTr="006A0CD2">
        <w:trPr>
          <w:cantSplit/>
          <w:jc w:val="center"/>
        </w:trPr>
        <w:tc>
          <w:tcPr>
            <w:tcW w:w="720" w:type="dxa"/>
            <w:tcBorders>
              <w:top w:val="nil"/>
              <w:left w:val="single" w:sz="6" w:space="0" w:color="auto"/>
              <w:bottom w:val="nil"/>
              <w:right w:val="nil"/>
            </w:tcBorders>
            <w:vAlign w:val="center"/>
          </w:tcPr>
          <w:p w14:paraId="32A2C0E4" w14:textId="77777777" w:rsidR="00D6190A" w:rsidRPr="003261FD" w:rsidRDefault="00D6190A" w:rsidP="002E338E">
            <w:pPr>
              <w:suppressAutoHyphens/>
              <w:spacing w:before="80" w:after="80"/>
              <w:jc w:val="left"/>
              <w:rPr>
                <w:b/>
                <w:bCs/>
                <w:spacing w:val="-2"/>
                <w:sz w:val="20"/>
              </w:rPr>
            </w:pPr>
          </w:p>
        </w:tc>
        <w:tc>
          <w:tcPr>
            <w:tcW w:w="1900" w:type="dxa"/>
            <w:tcBorders>
              <w:top w:val="single" w:sz="6" w:space="0" w:color="auto"/>
              <w:left w:val="single" w:sz="6" w:space="0" w:color="auto"/>
              <w:bottom w:val="nil"/>
              <w:right w:val="single" w:sz="6" w:space="0" w:color="auto"/>
            </w:tcBorders>
            <w:vAlign w:val="center"/>
          </w:tcPr>
          <w:p w14:paraId="28CEC7AB" w14:textId="77777777" w:rsidR="00D6190A" w:rsidRPr="003261FD" w:rsidRDefault="00D6190A" w:rsidP="00332CE3">
            <w:pPr>
              <w:jc w:val="left"/>
              <w:rPr>
                <w:b/>
                <w:sz w:val="20"/>
              </w:rPr>
            </w:pPr>
            <w:r w:rsidRPr="003261FD">
              <w:rPr>
                <w:b/>
                <w:sz w:val="20"/>
              </w:rPr>
              <w:t>Time commitment: for this position:</w:t>
            </w:r>
          </w:p>
        </w:tc>
        <w:tc>
          <w:tcPr>
            <w:tcW w:w="6470" w:type="dxa"/>
            <w:tcBorders>
              <w:top w:val="single" w:sz="6" w:space="0" w:color="auto"/>
              <w:left w:val="single" w:sz="6" w:space="0" w:color="auto"/>
              <w:bottom w:val="nil"/>
              <w:right w:val="single" w:sz="6" w:space="0" w:color="auto"/>
            </w:tcBorders>
            <w:vAlign w:val="center"/>
          </w:tcPr>
          <w:p w14:paraId="1FCEA09F" w14:textId="77777777" w:rsidR="00D6190A" w:rsidRPr="003261FD" w:rsidRDefault="00D6190A" w:rsidP="00332CE3">
            <w:pPr>
              <w:jc w:val="left"/>
              <w:rPr>
                <w:sz w:val="20"/>
              </w:rPr>
            </w:pPr>
            <w:r w:rsidRPr="003261FD">
              <w:rPr>
                <w:sz w:val="20"/>
              </w:rPr>
              <w:t>[</w:t>
            </w:r>
            <w:r w:rsidRPr="003261FD">
              <w:rPr>
                <w:i/>
                <w:sz w:val="20"/>
              </w:rPr>
              <w:t>insert the number of days/week/months/ that has been scheduled for this position</w:t>
            </w:r>
            <w:r w:rsidRPr="003261FD">
              <w:rPr>
                <w:sz w:val="20"/>
              </w:rPr>
              <w:t>]</w:t>
            </w:r>
          </w:p>
        </w:tc>
      </w:tr>
      <w:tr w:rsidR="00D6190A" w:rsidRPr="003261FD" w14:paraId="53E4331F" w14:textId="77777777" w:rsidTr="006A0CD2">
        <w:trPr>
          <w:cantSplit/>
          <w:jc w:val="center"/>
        </w:trPr>
        <w:tc>
          <w:tcPr>
            <w:tcW w:w="720" w:type="dxa"/>
            <w:tcBorders>
              <w:top w:val="nil"/>
              <w:left w:val="single" w:sz="6" w:space="0" w:color="auto"/>
              <w:bottom w:val="nil"/>
              <w:right w:val="nil"/>
            </w:tcBorders>
            <w:vAlign w:val="center"/>
          </w:tcPr>
          <w:p w14:paraId="4CBA330D" w14:textId="77777777" w:rsidR="00D6190A" w:rsidRPr="003261FD" w:rsidRDefault="00D6190A" w:rsidP="002E338E">
            <w:pPr>
              <w:suppressAutoHyphens/>
              <w:spacing w:before="80" w:after="80"/>
              <w:jc w:val="left"/>
              <w:rPr>
                <w:b/>
                <w:bCs/>
                <w:spacing w:val="-2"/>
                <w:sz w:val="20"/>
              </w:rPr>
            </w:pPr>
          </w:p>
        </w:tc>
        <w:tc>
          <w:tcPr>
            <w:tcW w:w="1900" w:type="dxa"/>
            <w:tcBorders>
              <w:top w:val="single" w:sz="6" w:space="0" w:color="auto"/>
              <w:left w:val="single" w:sz="6" w:space="0" w:color="auto"/>
              <w:bottom w:val="nil"/>
              <w:right w:val="single" w:sz="6" w:space="0" w:color="auto"/>
            </w:tcBorders>
            <w:vAlign w:val="center"/>
          </w:tcPr>
          <w:p w14:paraId="1E455211" w14:textId="77777777" w:rsidR="00D6190A" w:rsidRPr="003261FD" w:rsidRDefault="00D6190A" w:rsidP="00332CE3">
            <w:pPr>
              <w:jc w:val="left"/>
              <w:rPr>
                <w:b/>
                <w:sz w:val="20"/>
              </w:rPr>
            </w:pPr>
            <w:r w:rsidRPr="003261FD">
              <w:rPr>
                <w:b/>
                <w:sz w:val="20"/>
              </w:rPr>
              <w:t>Expected time schedule for this position:</w:t>
            </w:r>
          </w:p>
        </w:tc>
        <w:tc>
          <w:tcPr>
            <w:tcW w:w="6470" w:type="dxa"/>
            <w:tcBorders>
              <w:top w:val="single" w:sz="6" w:space="0" w:color="auto"/>
              <w:left w:val="single" w:sz="6" w:space="0" w:color="auto"/>
              <w:bottom w:val="nil"/>
              <w:right w:val="single" w:sz="6" w:space="0" w:color="auto"/>
            </w:tcBorders>
            <w:vAlign w:val="center"/>
          </w:tcPr>
          <w:p w14:paraId="646A0F92" w14:textId="77777777" w:rsidR="00D6190A" w:rsidRPr="003261FD" w:rsidRDefault="00D6190A" w:rsidP="00332CE3">
            <w:pPr>
              <w:jc w:val="left"/>
              <w:rPr>
                <w:sz w:val="20"/>
              </w:rPr>
            </w:pPr>
            <w:r w:rsidRPr="003261FD">
              <w:rPr>
                <w:sz w:val="20"/>
              </w:rPr>
              <w:t>[</w:t>
            </w:r>
            <w:r w:rsidRPr="003261FD">
              <w:rPr>
                <w:i/>
                <w:sz w:val="20"/>
              </w:rPr>
              <w:t>insert the expected time schedule for this position (e.g. attach high level Gantt chart</w:t>
            </w:r>
            <w:r w:rsidRPr="003261FD">
              <w:rPr>
                <w:sz w:val="20"/>
              </w:rPr>
              <w:t>]</w:t>
            </w:r>
          </w:p>
        </w:tc>
      </w:tr>
      <w:tr w:rsidR="00D6190A" w:rsidRPr="00F47ADC" w14:paraId="00B10E2B" w14:textId="77777777" w:rsidTr="006A0CD2">
        <w:trPr>
          <w:cantSplit/>
          <w:jc w:val="center"/>
        </w:trPr>
        <w:tc>
          <w:tcPr>
            <w:tcW w:w="720" w:type="dxa"/>
            <w:tcBorders>
              <w:top w:val="single" w:sz="6" w:space="0" w:color="auto"/>
              <w:left w:val="single" w:sz="6" w:space="0" w:color="auto"/>
              <w:bottom w:val="nil"/>
              <w:right w:val="nil"/>
            </w:tcBorders>
          </w:tcPr>
          <w:p w14:paraId="748A195B" w14:textId="39EC98AD" w:rsidR="00D6190A" w:rsidRPr="009A39BF" w:rsidRDefault="0039579D" w:rsidP="002E338E">
            <w:pPr>
              <w:suppressAutoHyphens/>
              <w:spacing w:before="80" w:after="80"/>
              <w:jc w:val="center"/>
              <w:rPr>
                <w:b/>
                <w:bCs/>
                <w:spacing w:val="-2"/>
                <w:sz w:val="20"/>
              </w:rPr>
            </w:pPr>
            <w:r>
              <w:rPr>
                <w:b/>
                <w:bCs/>
                <w:spacing w:val="-2"/>
                <w:sz w:val="20"/>
              </w:rPr>
              <w:t>5</w:t>
            </w:r>
          </w:p>
        </w:tc>
        <w:tc>
          <w:tcPr>
            <w:tcW w:w="8370" w:type="dxa"/>
            <w:gridSpan w:val="2"/>
            <w:tcBorders>
              <w:top w:val="single" w:sz="6" w:space="0" w:color="auto"/>
              <w:left w:val="single" w:sz="6" w:space="0" w:color="auto"/>
              <w:bottom w:val="nil"/>
              <w:right w:val="single" w:sz="6" w:space="0" w:color="auto"/>
            </w:tcBorders>
            <w:vAlign w:val="center"/>
          </w:tcPr>
          <w:p w14:paraId="6C59991D" w14:textId="77777777" w:rsidR="009047D6" w:rsidRPr="009A39BF" w:rsidRDefault="00D6190A" w:rsidP="002E338E">
            <w:pPr>
              <w:suppressAutoHyphens/>
              <w:spacing w:before="80" w:after="80" w:line="259" w:lineRule="auto"/>
              <w:jc w:val="left"/>
              <w:rPr>
                <w:b/>
                <w:bCs/>
                <w:sz w:val="20"/>
              </w:rPr>
            </w:pPr>
            <w:r w:rsidRPr="009A39BF">
              <w:rPr>
                <w:b/>
                <w:bCs/>
                <w:spacing w:val="-2"/>
                <w:sz w:val="20"/>
              </w:rPr>
              <w:t xml:space="preserve">Title of position: </w:t>
            </w:r>
            <w:r w:rsidR="009047D6" w:rsidRPr="6B7090E9">
              <w:rPr>
                <w:b/>
                <w:bCs/>
                <w:sz w:val="20"/>
                <w:lang w:val="en-GB"/>
              </w:rPr>
              <w:t>Sexual Exploitation, Abuse and Harassment Expert</w:t>
            </w:r>
          </w:p>
          <w:p w14:paraId="00CAD744" w14:textId="4453CEB8" w:rsidR="00D6190A" w:rsidRPr="009A39BF" w:rsidRDefault="009047D6" w:rsidP="002E338E">
            <w:pPr>
              <w:suppressAutoHyphens/>
              <w:spacing w:before="80" w:after="80"/>
              <w:jc w:val="left"/>
              <w:rPr>
                <w:sz w:val="20"/>
              </w:rPr>
            </w:pPr>
            <w:r w:rsidRPr="0821911F">
              <w:rPr>
                <w:i/>
                <w:iCs/>
                <w:spacing w:val="-2"/>
                <w:sz w:val="20"/>
              </w:rPr>
              <w:t xml:space="preserve"> </w:t>
            </w:r>
            <w:r w:rsidR="00D6190A" w:rsidRPr="0821911F">
              <w:rPr>
                <w:i/>
                <w:iCs/>
                <w:spacing w:val="-2"/>
                <w:sz w:val="20"/>
              </w:rPr>
              <w:t xml:space="preserve">[Where a Project SEA risks are assessed to be substantial or high, key personnel shall include an expert/s with relevant experience in addressing sexual exploitation, </w:t>
            </w:r>
            <w:r w:rsidR="007B1431" w:rsidRPr="0821911F">
              <w:rPr>
                <w:i/>
                <w:iCs/>
                <w:spacing w:val="-2"/>
                <w:sz w:val="20"/>
              </w:rPr>
              <w:t xml:space="preserve">sexual abuse </w:t>
            </w:r>
            <w:r w:rsidR="00D6190A" w:rsidRPr="0821911F">
              <w:rPr>
                <w:i/>
                <w:iCs/>
                <w:spacing w:val="-2"/>
                <w:sz w:val="20"/>
              </w:rPr>
              <w:t xml:space="preserve">and </w:t>
            </w:r>
            <w:r w:rsidR="007B1431" w:rsidRPr="0821911F">
              <w:rPr>
                <w:i/>
                <w:iCs/>
                <w:spacing w:val="-2"/>
                <w:sz w:val="20"/>
              </w:rPr>
              <w:t xml:space="preserve">sexual harassment  </w:t>
            </w:r>
            <w:r w:rsidR="00D6190A" w:rsidRPr="0821911F">
              <w:rPr>
                <w:i/>
                <w:iCs/>
                <w:spacing w:val="-2"/>
                <w:sz w:val="20"/>
              </w:rPr>
              <w:t>cases]</w:t>
            </w:r>
          </w:p>
        </w:tc>
      </w:tr>
      <w:tr w:rsidR="00D6190A" w:rsidRPr="00F47ADC" w14:paraId="313FF533" w14:textId="77777777" w:rsidTr="006A0CD2">
        <w:trPr>
          <w:cantSplit/>
          <w:jc w:val="center"/>
        </w:trPr>
        <w:tc>
          <w:tcPr>
            <w:tcW w:w="720" w:type="dxa"/>
            <w:tcBorders>
              <w:top w:val="single" w:sz="6" w:space="0" w:color="auto"/>
              <w:left w:val="single" w:sz="6" w:space="0" w:color="auto"/>
              <w:bottom w:val="nil"/>
              <w:right w:val="nil"/>
            </w:tcBorders>
          </w:tcPr>
          <w:p w14:paraId="23793F85" w14:textId="1A4A4D87" w:rsidR="00D6190A" w:rsidRPr="009A39BF" w:rsidRDefault="00D6190A" w:rsidP="002E338E">
            <w:pPr>
              <w:suppressAutoHyphens/>
              <w:spacing w:before="80" w:after="80"/>
              <w:jc w:val="center"/>
              <w:rPr>
                <w:b/>
                <w:bCs/>
                <w:spacing w:val="-2"/>
                <w:sz w:val="20"/>
              </w:rPr>
            </w:pPr>
          </w:p>
        </w:tc>
        <w:tc>
          <w:tcPr>
            <w:tcW w:w="8370" w:type="dxa"/>
            <w:gridSpan w:val="2"/>
            <w:tcBorders>
              <w:top w:val="single" w:sz="6" w:space="0" w:color="auto"/>
              <w:left w:val="single" w:sz="6" w:space="0" w:color="auto"/>
              <w:bottom w:val="nil"/>
              <w:right w:val="single" w:sz="6" w:space="0" w:color="auto"/>
            </w:tcBorders>
            <w:vAlign w:val="center"/>
          </w:tcPr>
          <w:p w14:paraId="7D86A39F" w14:textId="77777777" w:rsidR="00D6190A" w:rsidRPr="009A39BF" w:rsidRDefault="00D6190A" w:rsidP="002E338E">
            <w:pPr>
              <w:suppressAutoHyphens/>
              <w:spacing w:before="80" w:after="80"/>
              <w:jc w:val="left"/>
              <w:rPr>
                <w:b/>
                <w:bCs/>
                <w:spacing w:val="-2"/>
                <w:sz w:val="20"/>
              </w:rPr>
            </w:pPr>
            <w:r w:rsidRPr="009A39BF">
              <w:rPr>
                <w:b/>
                <w:bCs/>
                <w:spacing w:val="-2"/>
                <w:sz w:val="20"/>
              </w:rPr>
              <w:t>Name of candidate</w:t>
            </w:r>
          </w:p>
        </w:tc>
      </w:tr>
      <w:tr w:rsidR="00D6190A" w:rsidRPr="00F47ADC" w14:paraId="5BDA76B3" w14:textId="77777777" w:rsidTr="006A0CD2">
        <w:trPr>
          <w:cantSplit/>
          <w:jc w:val="center"/>
        </w:trPr>
        <w:tc>
          <w:tcPr>
            <w:tcW w:w="720" w:type="dxa"/>
            <w:tcBorders>
              <w:top w:val="nil"/>
              <w:left w:val="single" w:sz="6" w:space="0" w:color="auto"/>
              <w:bottom w:val="nil"/>
              <w:right w:val="nil"/>
            </w:tcBorders>
            <w:vAlign w:val="center"/>
          </w:tcPr>
          <w:p w14:paraId="7DAE6D15" w14:textId="77777777" w:rsidR="00D6190A" w:rsidRPr="009A39BF" w:rsidRDefault="00D6190A" w:rsidP="002E338E">
            <w:pPr>
              <w:suppressAutoHyphens/>
              <w:spacing w:before="80" w:after="80"/>
              <w:jc w:val="left"/>
              <w:rPr>
                <w:b/>
                <w:bCs/>
                <w:spacing w:val="-2"/>
                <w:sz w:val="20"/>
              </w:rPr>
            </w:pPr>
          </w:p>
        </w:tc>
        <w:tc>
          <w:tcPr>
            <w:tcW w:w="1900" w:type="dxa"/>
            <w:tcBorders>
              <w:top w:val="single" w:sz="6" w:space="0" w:color="auto"/>
              <w:left w:val="single" w:sz="6" w:space="0" w:color="auto"/>
              <w:bottom w:val="nil"/>
              <w:right w:val="single" w:sz="6" w:space="0" w:color="auto"/>
            </w:tcBorders>
            <w:vAlign w:val="center"/>
          </w:tcPr>
          <w:p w14:paraId="279BAA61" w14:textId="77777777" w:rsidR="00D6190A" w:rsidRPr="009A39BF" w:rsidRDefault="00D6190A" w:rsidP="00332CE3">
            <w:pPr>
              <w:jc w:val="left"/>
              <w:rPr>
                <w:b/>
                <w:sz w:val="20"/>
              </w:rPr>
            </w:pPr>
            <w:r w:rsidRPr="009A39BF">
              <w:rPr>
                <w:b/>
                <w:sz w:val="20"/>
              </w:rPr>
              <w:t>Duration of appointment:</w:t>
            </w:r>
          </w:p>
        </w:tc>
        <w:tc>
          <w:tcPr>
            <w:tcW w:w="6470" w:type="dxa"/>
            <w:tcBorders>
              <w:top w:val="single" w:sz="6" w:space="0" w:color="auto"/>
              <w:left w:val="single" w:sz="6" w:space="0" w:color="auto"/>
              <w:bottom w:val="nil"/>
              <w:right w:val="single" w:sz="6" w:space="0" w:color="auto"/>
            </w:tcBorders>
            <w:vAlign w:val="center"/>
          </w:tcPr>
          <w:p w14:paraId="19E40682" w14:textId="77777777" w:rsidR="00D6190A" w:rsidRPr="009A39BF" w:rsidRDefault="00D6190A" w:rsidP="00332CE3">
            <w:pPr>
              <w:jc w:val="left"/>
              <w:rPr>
                <w:sz w:val="20"/>
              </w:rPr>
            </w:pPr>
            <w:r w:rsidRPr="009A39BF">
              <w:rPr>
                <w:sz w:val="20"/>
              </w:rPr>
              <w:t>[</w:t>
            </w:r>
            <w:r w:rsidRPr="009A39BF">
              <w:rPr>
                <w:i/>
                <w:sz w:val="20"/>
              </w:rPr>
              <w:t>insert the whole period (start and end dates) for which this position will be engaged</w:t>
            </w:r>
            <w:r w:rsidRPr="009A39BF">
              <w:rPr>
                <w:sz w:val="20"/>
              </w:rPr>
              <w:t>]</w:t>
            </w:r>
          </w:p>
        </w:tc>
      </w:tr>
      <w:tr w:rsidR="00D6190A" w:rsidRPr="00F47ADC" w14:paraId="456A56B1" w14:textId="77777777" w:rsidTr="006A0CD2">
        <w:trPr>
          <w:cantSplit/>
          <w:jc w:val="center"/>
        </w:trPr>
        <w:tc>
          <w:tcPr>
            <w:tcW w:w="720" w:type="dxa"/>
            <w:tcBorders>
              <w:top w:val="nil"/>
              <w:left w:val="single" w:sz="6" w:space="0" w:color="auto"/>
              <w:bottom w:val="nil"/>
              <w:right w:val="nil"/>
            </w:tcBorders>
            <w:vAlign w:val="center"/>
          </w:tcPr>
          <w:p w14:paraId="6708AA2F" w14:textId="77777777" w:rsidR="00D6190A" w:rsidRPr="009A39BF" w:rsidRDefault="00D6190A" w:rsidP="002E338E">
            <w:pPr>
              <w:suppressAutoHyphens/>
              <w:spacing w:before="80" w:after="80"/>
              <w:jc w:val="left"/>
              <w:rPr>
                <w:b/>
                <w:bCs/>
                <w:spacing w:val="-2"/>
                <w:sz w:val="20"/>
              </w:rPr>
            </w:pPr>
          </w:p>
        </w:tc>
        <w:tc>
          <w:tcPr>
            <w:tcW w:w="1900" w:type="dxa"/>
            <w:tcBorders>
              <w:top w:val="single" w:sz="6" w:space="0" w:color="auto"/>
              <w:left w:val="single" w:sz="6" w:space="0" w:color="auto"/>
              <w:bottom w:val="nil"/>
              <w:right w:val="single" w:sz="6" w:space="0" w:color="auto"/>
            </w:tcBorders>
            <w:vAlign w:val="center"/>
          </w:tcPr>
          <w:p w14:paraId="5275C243" w14:textId="77777777" w:rsidR="00D6190A" w:rsidRPr="009A39BF" w:rsidRDefault="00D6190A" w:rsidP="00332CE3">
            <w:pPr>
              <w:jc w:val="left"/>
              <w:rPr>
                <w:b/>
                <w:sz w:val="20"/>
              </w:rPr>
            </w:pPr>
            <w:r w:rsidRPr="009A39BF">
              <w:rPr>
                <w:b/>
                <w:sz w:val="20"/>
              </w:rPr>
              <w:t>Time commitment: for this position:</w:t>
            </w:r>
          </w:p>
        </w:tc>
        <w:tc>
          <w:tcPr>
            <w:tcW w:w="6470" w:type="dxa"/>
            <w:tcBorders>
              <w:top w:val="single" w:sz="6" w:space="0" w:color="auto"/>
              <w:left w:val="single" w:sz="6" w:space="0" w:color="auto"/>
              <w:bottom w:val="nil"/>
              <w:right w:val="single" w:sz="6" w:space="0" w:color="auto"/>
            </w:tcBorders>
            <w:vAlign w:val="center"/>
          </w:tcPr>
          <w:p w14:paraId="0AAA617B" w14:textId="77777777" w:rsidR="00D6190A" w:rsidRPr="009A39BF" w:rsidRDefault="00D6190A" w:rsidP="00332CE3">
            <w:pPr>
              <w:jc w:val="left"/>
              <w:rPr>
                <w:sz w:val="20"/>
              </w:rPr>
            </w:pPr>
            <w:r w:rsidRPr="009A39BF">
              <w:rPr>
                <w:sz w:val="20"/>
              </w:rPr>
              <w:t>[</w:t>
            </w:r>
            <w:r w:rsidRPr="009A39BF">
              <w:rPr>
                <w:i/>
                <w:sz w:val="20"/>
              </w:rPr>
              <w:t>insert the number of days/week/months/ that has been scheduled for this position</w:t>
            </w:r>
            <w:r w:rsidRPr="009A39BF">
              <w:rPr>
                <w:sz w:val="20"/>
              </w:rPr>
              <w:t>]</w:t>
            </w:r>
          </w:p>
        </w:tc>
      </w:tr>
      <w:tr w:rsidR="00D6190A" w:rsidRPr="003261FD" w14:paraId="7D166D8C" w14:textId="77777777" w:rsidTr="006A0CD2">
        <w:trPr>
          <w:cantSplit/>
          <w:jc w:val="center"/>
        </w:trPr>
        <w:tc>
          <w:tcPr>
            <w:tcW w:w="720" w:type="dxa"/>
            <w:tcBorders>
              <w:top w:val="nil"/>
              <w:left w:val="single" w:sz="6" w:space="0" w:color="auto"/>
              <w:bottom w:val="single" w:sz="6" w:space="0" w:color="auto"/>
              <w:right w:val="nil"/>
            </w:tcBorders>
            <w:vAlign w:val="center"/>
          </w:tcPr>
          <w:p w14:paraId="1B8CA82F" w14:textId="77777777" w:rsidR="00D6190A" w:rsidRPr="009A39BF" w:rsidRDefault="00D6190A" w:rsidP="002E338E">
            <w:pPr>
              <w:suppressAutoHyphens/>
              <w:spacing w:before="80" w:after="80"/>
              <w:jc w:val="left"/>
              <w:rPr>
                <w:b/>
                <w:bCs/>
                <w:spacing w:val="-2"/>
                <w:sz w:val="20"/>
              </w:rPr>
            </w:pPr>
          </w:p>
        </w:tc>
        <w:tc>
          <w:tcPr>
            <w:tcW w:w="1900" w:type="dxa"/>
            <w:tcBorders>
              <w:top w:val="single" w:sz="6" w:space="0" w:color="auto"/>
              <w:left w:val="single" w:sz="6" w:space="0" w:color="auto"/>
              <w:bottom w:val="single" w:sz="6" w:space="0" w:color="auto"/>
              <w:right w:val="single" w:sz="6" w:space="0" w:color="auto"/>
            </w:tcBorders>
            <w:vAlign w:val="center"/>
          </w:tcPr>
          <w:p w14:paraId="7E1CCB6B" w14:textId="77777777" w:rsidR="00D6190A" w:rsidRPr="009A39BF" w:rsidRDefault="00D6190A" w:rsidP="00332CE3">
            <w:pPr>
              <w:jc w:val="left"/>
              <w:rPr>
                <w:b/>
                <w:sz w:val="20"/>
              </w:rPr>
            </w:pPr>
            <w:r w:rsidRPr="009A39BF">
              <w:rPr>
                <w:b/>
                <w:sz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vAlign w:val="center"/>
          </w:tcPr>
          <w:p w14:paraId="31B4B87D" w14:textId="77777777" w:rsidR="00D6190A" w:rsidRPr="0067263D" w:rsidRDefault="00D6190A" w:rsidP="00332CE3">
            <w:pPr>
              <w:jc w:val="left"/>
              <w:rPr>
                <w:sz w:val="20"/>
              </w:rPr>
            </w:pPr>
            <w:r w:rsidRPr="009A39BF">
              <w:rPr>
                <w:sz w:val="20"/>
              </w:rPr>
              <w:t>[</w:t>
            </w:r>
            <w:r w:rsidRPr="009A39BF">
              <w:rPr>
                <w:i/>
                <w:sz w:val="20"/>
              </w:rPr>
              <w:t>insert the expected time schedule for this position (e.g. attach high level Gantt chart</w:t>
            </w:r>
            <w:r w:rsidRPr="009A39BF">
              <w:rPr>
                <w:sz w:val="20"/>
              </w:rPr>
              <w:t>]</w:t>
            </w:r>
          </w:p>
        </w:tc>
      </w:tr>
      <w:tr w:rsidR="00D6190A" w:rsidRPr="003261FD" w14:paraId="65EE5E67" w14:textId="77777777" w:rsidTr="006A0CD2">
        <w:trPr>
          <w:cantSplit/>
          <w:jc w:val="center"/>
        </w:trPr>
        <w:tc>
          <w:tcPr>
            <w:tcW w:w="720" w:type="dxa"/>
            <w:tcBorders>
              <w:top w:val="single" w:sz="6" w:space="0" w:color="auto"/>
              <w:left w:val="single" w:sz="6" w:space="0" w:color="auto"/>
              <w:bottom w:val="nil"/>
              <w:right w:val="nil"/>
            </w:tcBorders>
            <w:vAlign w:val="center"/>
          </w:tcPr>
          <w:p w14:paraId="60758167" w14:textId="731CD7B7" w:rsidR="00D6190A" w:rsidRPr="003261FD" w:rsidRDefault="0039579D" w:rsidP="002E338E">
            <w:pPr>
              <w:suppressAutoHyphens/>
              <w:spacing w:before="80" w:after="80"/>
              <w:jc w:val="center"/>
              <w:rPr>
                <w:b/>
                <w:bCs/>
                <w:spacing w:val="-2"/>
                <w:sz w:val="20"/>
              </w:rPr>
            </w:pPr>
            <w:r>
              <w:rPr>
                <w:b/>
                <w:bCs/>
                <w:spacing w:val="-2"/>
                <w:sz w:val="20"/>
              </w:rPr>
              <w:t>6</w:t>
            </w:r>
          </w:p>
        </w:tc>
        <w:tc>
          <w:tcPr>
            <w:tcW w:w="8370" w:type="dxa"/>
            <w:gridSpan w:val="2"/>
            <w:tcBorders>
              <w:top w:val="single" w:sz="6" w:space="0" w:color="auto"/>
              <w:left w:val="single" w:sz="6" w:space="0" w:color="auto"/>
              <w:bottom w:val="nil"/>
              <w:right w:val="single" w:sz="6" w:space="0" w:color="auto"/>
            </w:tcBorders>
            <w:vAlign w:val="center"/>
            <w:hideMark/>
          </w:tcPr>
          <w:p w14:paraId="16F23BD7" w14:textId="77777777" w:rsidR="00D6190A" w:rsidRPr="003261FD" w:rsidRDefault="00D6190A" w:rsidP="002E338E">
            <w:pPr>
              <w:suppressAutoHyphens/>
              <w:ind w:left="654" w:hanging="634"/>
              <w:jc w:val="left"/>
              <w:rPr>
                <w:b/>
                <w:bCs/>
                <w:spacing w:val="-2"/>
                <w:sz w:val="20"/>
              </w:rPr>
            </w:pPr>
            <w:r w:rsidRPr="003261FD">
              <w:rPr>
                <w:b/>
                <w:bCs/>
                <w:spacing w:val="-2"/>
                <w:sz w:val="20"/>
              </w:rPr>
              <w:t xml:space="preserve">Title of position: </w:t>
            </w:r>
            <w:r w:rsidRPr="00B60783">
              <w:rPr>
                <w:b/>
                <w:bCs/>
                <w:spacing w:val="-2"/>
                <w:sz w:val="20"/>
              </w:rPr>
              <w:t>[insert title]</w:t>
            </w:r>
          </w:p>
        </w:tc>
      </w:tr>
      <w:tr w:rsidR="00D6190A" w:rsidRPr="003261FD" w14:paraId="579C62DA" w14:textId="77777777" w:rsidTr="006A0CD2">
        <w:trPr>
          <w:cantSplit/>
          <w:jc w:val="center"/>
        </w:trPr>
        <w:tc>
          <w:tcPr>
            <w:tcW w:w="720" w:type="dxa"/>
            <w:tcBorders>
              <w:top w:val="nil"/>
              <w:left w:val="single" w:sz="6" w:space="0" w:color="auto"/>
              <w:bottom w:val="nil"/>
              <w:right w:val="nil"/>
            </w:tcBorders>
            <w:vAlign w:val="center"/>
          </w:tcPr>
          <w:p w14:paraId="04A87136" w14:textId="77777777" w:rsidR="00D6190A" w:rsidRPr="003261FD" w:rsidRDefault="00D6190A" w:rsidP="002E338E">
            <w:pPr>
              <w:suppressAutoHyphens/>
              <w:spacing w:before="80" w:after="80"/>
              <w:jc w:val="left"/>
              <w:rPr>
                <w:b/>
                <w:bCs/>
                <w:spacing w:val="-2"/>
                <w:sz w:val="20"/>
              </w:rPr>
            </w:pPr>
          </w:p>
        </w:tc>
        <w:tc>
          <w:tcPr>
            <w:tcW w:w="8370" w:type="dxa"/>
            <w:gridSpan w:val="2"/>
            <w:tcBorders>
              <w:top w:val="single" w:sz="6" w:space="0" w:color="auto"/>
              <w:left w:val="single" w:sz="6" w:space="0" w:color="auto"/>
              <w:bottom w:val="nil"/>
              <w:right w:val="single" w:sz="6" w:space="0" w:color="auto"/>
            </w:tcBorders>
            <w:vAlign w:val="center"/>
            <w:hideMark/>
          </w:tcPr>
          <w:p w14:paraId="4D0BC549" w14:textId="77777777" w:rsidR="00D6190A" w:rsidRPr="003261FD" w:rsidRDefault="00D6190A" w:rsidP="002E338E">
            <w:pPr>
              <w:suppressAutoHyphens/>
              <w:spacing w:before="80" w:after="80"/>
              <w:jc w:val="left"/>
              <w:rPr>
                <w:b/>
                <w:bCs/>
                <w:spacing w:val="-2"/>
                <w:sz w:val="20"/>
              </w:rPr>
            </w:pPr>
            <w:r w:rsidRPr="003261FD">
              <w:rPr>
                <w:b/>
                <w:bCs/>
                <w:spacing w:val="-2"/>
                <w:sz w:val="20"/>
              </w:rPr>
              <w:t>Name of candidate</w:t>
            </w:r>
          </w:p>
        </w:tc>
      </w:tr>
      <w:tr w:rsidR="00D6190A" w:rsidRPr="003261FD" w14:paraId="601109B5" w14:textId="77777777" w:rsidTr="006A0CD2">
        <w:trPr>
          <w:cantSplit/>
          <w:jc w:val="center"/>
        </w:trPr>
        <w:tc>
          <w:tcPr>
            <w:tcW w:w="720" w:type="dxa"/>
            <w:tcBorders>
              <w:top w:val="nil"/>
              <w:left w:val="single" w:sz="6" w:space="0" w:color="auto"/>
              <w:bottom w:val="nil"/>
              <w:right w:val="nil"/>
            </w:tcBorders>
            <w:vAlign w:val="center"/>
          </w:tcPr>
          <w:p w14:paraId="25891D2A" w14:textId="77777777" w:rsidR="00D6190A" w:rsidRPr="003261FD" w:rsidRDefault="00D6190A" w:rsidP="002E338E">
            <w:pPr>
              <w:suppressAutoHyphens/>
              <w:spacing w:before="80" w:after="80"/>
              <w:jc w:val="left"/>
              <w:rPr>
                <w:b/>
                <w:bCs/>
                <w:spacing w:val="-2"/>
                <w:sz w:val="20"/>
              </w:rPr>
            </w:pPr>
          </w:p>
        </w:tc>
        <w:tc>
          <w:tcPr>
            <w:tcW w:w="1900" w:type="dxa"/>
            <w:tcBorders>
              <w:top w:val="single" w:sz="6" w:space="0" w:color="auto"/>
              <w:left w:val="single" w:sz="6" w:space="0" w:color="auto"/>
              <w:bottom w:val="nil"/>
              <w:right w:val="single" w:sz="6" w:space="0" w:color="auto"/>
            </w:tcBorders>
            <w:vAlign w:val="center"/>
          </w:tcPr>
          <w:p w14:paraId="1830912D" w14:textId="77777777" w:rsidR="00D6190A" w:rsidRPr="003261FD" w:rsidRDefault="00D6190A" w:rsidP="00332CE3">
            <w:pPr>
              <w:jc w:val="left"/>
              <w:rPr>
                <w:b/>
                <w:sz w:val="20"/>
              </w:rPr>
            </w:pPr>
            <w:r w:rsidRPr="003261FD">
              <w:rPr>
                <w:b/>
                <w:sz w:val="20"/>
              </w:rPr>
              <w:t>Duration of appointment:</w:t>
            </w:r>
          </w:p>
        </w:tc>
        <w:tc>
          <w:tcPr>
            <w:tcW w:w="6470" w:type="dxa"/>
            <w:tcBorders>
              <w:top w:val="single" w:sz="6" w:space="0" w:color="auto"/>
              <w:left w:val="single" w:sz="6" w:space="0" w:color="auto"/>
              <w:bottom w:val="nil"/>
              <w:right w:val="single" w:sz="6" w:space="0" w:color="auto"/>
            </w:tcBorders>
            <w:vAlign w:val="center"/>
          </w:tcPr>
          <w:p w14:paraId="1A3E38AD" w14:textId="77777777" w:rsidR="00D6190A" w:rsidRPr="003261FD" w:rsidRDefault="00D6190A" w:rsidP="00332CE3">
            <w:pPr>
              <w:jc w:val="left"/>
              <w:rPr>
                <w:sz w:val="20"/>
              </w:rPr>
            </w:pPr>
            <w:r w:rsidRPr="003261FD">
              <w:rPr>
                <w:sz w:val="20"/>
              </w:rPr>
              <w:t>[</w:t>
            </w:r>
            <w:r w:rsidRPr="003261FD">
              <w:rPr>
                <w:i/>
                <w:sz w:val="20"/>
              </w:rPr>
              <w:t>insert the whole period (start and end dates) for which this position will be engaged</w:t>
            </w:r>
            <w:r w:rsidRPr="003261FD">
              <w:rPr>
                <w:sz w:val="20"/>
              </w:rPr>
              <w:t>]</w:t>
            </w:r>
          </w:p>
        </w:tc>
      </w:tr>
      <w:tr w:rsidR="00D6190A" w:rsidRPr="003261FD" w14:paraId="5FBB9D11" w14:textId="77777777" w:rsidTr="006A0CD2">
        <w:trPr>
          <w:cantSplit/>
          <w:jc w:val="center"/>
        </w:trPr>
        <w:tc>
          <w:tcPr>
            <w:tcW w:w="720" w:type="dxa"/>
            <w:tcBorders>
              <w:top w:val="nil"/>
              <w:left w:val="single" w:sz="6" w:space="0" w:color="auto"/>
              <w:bottom w:val="nil"/>
              <w:right w:val="nil"/>
            </w:tcBorders>
            <w:vAlign w:val="center"/>
          </w:tcPr>
          <w:p w14:paraId="08AE3BD3" w14:textId="77777777" w:rsidR="00D6190A" w:rsidRPr="003261FD" w:rsidRDefault="00D6190A" w:rsidP="002E338E">
            <w:pPr>
              <w:suppressAutoHyphens/>
              <w:spacing w:before="80" w:after="80"/>
              <w:jc w:val="left"/>
              <w:rPr>
                <w:b/>
                <w:bCs/>
                <w:spacing w:val="-2"/>
                <w:sz w:val="20"/>
              </w:rPr>
            </w:pPr>
          </w:p>
        </w:tc>
        <w:tc>
          <w:tcPr>
            <w:tcW w:w="1900" w:type="dxa"/>
            <w:tcBorders>
              <w:top w:val="single" w:sz="6" w:space="0" w:color="auto"/>
              <w:left w:val="single" w:sz="6" w:space="0" w:color="auto"/>
              <w:bottom w:val="nil"/>
              <w:right w:val="single" w:sz="6" w:space="0" w:color="auto"/>
            </w:tcBorders>
            <w:vAlign w:val="center"/>
          </w:tcPr>
          <w:p w14:paraId="1F39C3AE" w14:textId="77777777" w:rsidR="00D6190A" w:rsidRPr="003261FD" w:rsidRDefault="00D6190A" w:rsidP="00332CE3">
            <w:pPr>
              <w:jc w:val="left"/>
              <w:rPr>
                <w:b/>
                <w:sz w:val="20"/>
              </w:rPr>
            </w:pPr>
            <w:r w:rsidRPr="003261FD">
              <w:rPr>
                <w:b/>
                <w:sz w:val="20"/>
              </w:rPr>
              <w:t>Time commitment: for this position:</w:t>
            </w:r>
          </w:p>
        </w:tc>
        <w:tc>
          <w:tcPr>
            <w:tcW w:w="6470" w:type="dxa"/>
            <w:tcBorders>
              <w:top w:val="single" w:sz="6" w:space="0" w:color="auto"/>
              <w:left w:val="single" w:sz="6" w:space="0" w:color="auto"/>
              <w:bottom w:val="nil"/>
              <w:right w:val="single" w:sz="6" w:space="0" w:color="auto"/>
            </w:tcBorders>
            <w:vAlign w:val="center"/>
          </w:tcPr>
          <w:p w14:paraId="06149C44" w14:textId="77777777" w:rsidR="00D6190A" w:rsidRPr="003261FD" w:rsidRDefault="00D6190A" w:rsidP="00332CE3">
            <w:pPr>
              <w:jc w:val="left"/>
              <w:rPr>
                <w:sz w:val="20"/>
              </w:rPr>
            </w:pPr>
            <w:r w:rsidRPr="003261FD">
              <w:rPr>
                <w:sz w:val="20"/>
              </w:rPr>
              <w:t>[</w:t>
            </w:r>
            <w:r w:rsidRPr="003261FD">
              <w:rPr>
                <w:i/>
                <w:sz w:val="20"/>
              </w:rPr>
              <w:t>insert the number of days/week/months/ that has been scheduled for this position</w:t>
            </w:r>
            <w:r w:rsidRPr="003261FD">
              <w:rPr>
                <w:sz w:val="20"/>
              </w:rPr>
              <w:t>]</w:t>
            </w:r>
          </w:p>
        </w:tc>
      </w:tr>
      <w:tr w:rsidR="00D6190A" w:rsidRPr="003261FD" w14:paraId="204839B9" w14:textId="77777777" w:rsidTr="006A0CD2">
        <w:trPr>
          <w:cantSplit/>
          <w:trHeight w:val="647"/>
          <w:jc w:val="center"/>
        </w:trPr>
        <w:tc>
          <w:tcPr>
            <w:tcW w:w="720" w:type="dxa"/>
            <w:tcBorders>
              <w:top w:val="nil"/>
              <w:left w:val="single" w:sz="6" w:space="0" w:color="auto"/>
              <w:bottom w:val="nil"/>
              <w:right w:val="nil"/>
            </w:tcBorders>
            <w:vAlign w:val="center"/>
          </w:tcPr>
          <w:p w14:paraId="3B857024" w14:textId="77777777" w:rsidR="00D6190A" w:rsidRPr="003261FD" w:rsidRDefault="00D6190A" w:rsidP="002E338E">
            <w:pPr>
              <w:suppressAutoHyphens/>
              <w:spacing w:before="80" w:after="80"/>
              <w:jc w:val="left"/>
              <w:rPr>
                <w:b/>
                <w:bCs/>
                <w:spacing w:val="-2"/>
                <w:sz w:val="20"/>
              </w:rPr>
            </w:pPr>
          </w:p>
        </w:tc>
        <w:tc>
          <w:tcPr>
            <w:tcW w:w="1900" w:type="dxa"/>
            <w:tcBorders>
              <w:top w:val="single" w:sz="6" w:space="0" w:color="auto"/>
              <w:left w:val="single" w:sz="6" w:space="0" w:color="auto"/>
              <w:bottom w:val="single" w:sz="6" w:space="0" w:color="auto"/>
              <w:right w:val="single" w:sz="6" w:space="0" w:color="auto"/>
            </w:tcBorders>
            <w:vAlign w:val="center"/>
          </w:tcPr>
          <w:p w14:paraId="092BDC30" w14:textId="77777777" w:rsidR="00D6190A" w:rsidRPr="003261FD" w:rsidRDefault="00D6190A" w:rsidP="00332CE3">
            <w:pPr>
              <w:jc w:val="left"/>
              <w:rPr>
                <w:b/>
                <w:sz w:val="20"/>
              </w:rPr>
            </w:pPr>
            <w:r w:rsidRPr="003261FD">
              <w:rPr>
                <w:b/>
                <w:sz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vAlign w:val="center"/>
          </w:tcPr>
          <w:p w14:paraId="72AADF5F" w14:textId="77777777" w:rsidR="00D6190A" w:rsidRPr="003261FD" w:rsidRDefault="00D6190A" w:rsidP="00332CE3">
            <w:pPr>
              <w:jc w:val="left"/>
              <w:rPr>
                <w:sz w:val="20"/>
              </w:rPr>
            </w:pPr>
            <w:r w:rsidRPr="003261FD">
              <w:rPr>
                <w:sz w:val="20"/>
              </w:rPr>
              <w:t>[</w:t>
            </w:r>
            <w:r w:rsidRPr="003261FD">
              <w:rPr>
                <w:i/>
                <w:sz w:val="20"/>
              </w:rPr>
              <w:t>insert the expected time schedule for this position (e.g. attach high level Gantt chart</w:t>
            </w:r>
            <w:r w:rsidRPr="003261FD">
              <w:rPr>
                <w:sz w:val="20"/>
              </w:rPr>
              <w:t>]</w:t>
            </w:r>
          </w:p>
        </w:tc>
      </w:tr>
      <w:tr w:rsidR="007B1431" w:rsidRPr="003261FD" w14:paraId="679FCBD7" w14:textId="77777777" w:rsidTr="006A0CD2">
        <w:trPr>
          <w:cantSplit/>
          <w:jc w:val="center"/>
        </w:trPr>
        <w:tc>
          <w:tcPr>
            <w:tcW w:w="720" w:type="dxa"/>
            <w:tcBorders>
              <w:top w:val="nil"/>
              <w:left w:val="single" w:sz="6" w:space="0" w:color="auto"/>
              <w:bottom w:val="single" w:sz="6" w:space="0" w:color="auto"/>
              <w:right w:val="nil"/>
            </w:tcBorders>
            <w:vAlign w:val="center"/>
          </w:tcPr>
          <w:p w14:paraId="0DDB2B94" w14:textId="5F458627" w:rsidR="007B1431" w:rsidRPr="003261FD" w:rsidRDefault="007B1431" w:rsidP="002E338E">
            <w:pPr>
              <w:suppressAutoHyphens/>
              <w:spacing w:before="80" w:after="80"/>
              <w:jc w:val="right"/>
              <w:rPr>
                <w:b/>
                <w:bCs/>
                <w:spacing w:val="-2"/>
                <w:sz w:val="20"/>
              </w:rPr>
            </w:pPr>
          </w:p>
        </w:tc>
        <w:tc>
          <w:tcPr>
            <w:tcW w:w="8370" w:type="dxa"/>
            <w:gridSpan w:val="2"/>
            <w:tcBorders>
              <w:top w:val="single" w:sz="6" w:space="0" w:color="auto"/>
              <w:left w:val="single" w:sz="6" w:space="0" w:color="auto"/>
              <w:bottom w:val="single" w:sz="6" w:space="0" w:color="auto"/>
              <w:right w:val="single" w:sz="6" w:space="0" w:color="auto"/>
            </w:tcBorders>
            <w:vAlign w:val="center"/>
          </w:tcPr>
          <w:p w14:paraId="2C23772D" w14:textId="77777777" w:rsidR="007B1431" w:rsidRPr="003261FD" w:rsidRDefault="007B1431" w:rsidP="00332CE3">
            <w:pPr>
              <w:jc w:val="left"/>
              <w:rPr>
                <w:sz w:val="20"/>
              </w:rPr>
            </w:pPr>
            <w:r w:rsidRPr="003261FD">
              <w:rPr>
                <w:b/>
                <w:bCs/>
                <w:spacing w:val="-2"/>
                <w:sz w:val="20"/>
              </w:rPr>
              <w:t xml:space="preserve">Title of position: </w:t>
            </w:r>
            <w:r w:rsidRPr="00B60783">
              <w:rPr>
                <w:b/>
                <w:bCs/>
                <w:spacing w:val="-2"/>
                <w:sz w:val="20"/>
              </w:rPr>
              <w:t>[insert title</w:t>
            </w:r>
            <w:r w:rsidR="004C61D5">
              <w:rPr>
                <w:b/>
                <w:bCs/>
                <w:spacing w:val="-2"/>
                <w:sz w:val="20"/>
              </w:rPr>
              <w:t>]</w:t>
            </w:r>
          </w:p>
        </w:tc>
      </w:tr>
    </w:tbl>
    <w:p w14:paraId="785BF6C8" w14:textId="77777777" w:rsidR="005B4A5F" w:rsidRPr="00166F92" w:rsidRDefault="005B4A5F" w:rsidP="001D5093">
      <w:pPr>
        <w:pStyle w:val="Head2"/>
        <w:widowControl/>
        <w:rPr>
          <w:rStyle w:val="Table"/>
          <w:i/>
          <w:spacing w:val="-2"/>
        </w:rPr>
      </w:pPr>
    </w:p>
    <w:p w14:paraId="7B174446" w14:textId="77777777" w:rsidR="005B4A5F" w:rsidRPr="00166F92" w:rsidRDefault="005B4A5F" w:rsidP="001D5093">
      <w:pPr>
        <w:pStyle w:val="Head2"/>
        <w:widowControl/>
        <w:rPr>
          <w:rStyle w:val="Table"/>
          <w:spacing w:val="-2"/>
        </w:rPr>
      </w:pPr>
    </w:p>
    <w:p w14:paraId="46A327BE" w14:textId="77777777" w:rsidR="005B4A5F" w:rsidRPr="002A6A1D" w:rsidRDefault="005B4A5F" w:rsidP="002A6A1D">
      <w:pPr>
        <w:jc w:val="center"/>
        <w:rPr>
          <w:b/>
          <w:bCs/>
          <w:sz w:val="36"/>
          <w:szCs w:val="36"/>
        </w:rPr>
      </w:pPr>
      <w:r w:rsidRPr="00166F92">
        <w:rPr>
          <w:rStyle w:val="Table"/>
          <w:spacing w:val="-2"/>
        </w:rPr>
        <w:br w:type="page"/>
      </w:r>
      <w:r w:rsidRPr="002A6A1D">
        <w:rPr>
          <w:b/>
          <w:bCs/>
          <w:sz w:val="36"/>
          <w:szCs w:val="36"/>
        </w:rPr>
        <w:lastRenderedPageBreak/>
        <w:t>Form</w:t>
      </w:r>
      <w:r w:rsidR="007E703B" w:rsidRPr="002A6A1D">
        <w:rPr>
          <w:b/>
          <w:bCs/>
          <w:sz w:val="36"/>
          <w:szCs w:val="36"/>
        </w:rPr>
        <w:t xml:space="preserve"> </w:t>
      </w:r>
      <w:r w:rsidRPr="002A6A1D">
        <w:rPr>
          <w:b/>
          <w:bCs/>
          <w:sz w:val="36"/>
          <w:szCs w:val="36"/>
        </w:rPr>
        <w:t>PER-2</w:t>
      </w:r>
    </w:p>
    <w:p w14:paraId="1D2D6560" w14:textId="77777777" w:rsidR="005B4A5F" w:rsidRPr="00BA6B9A" w:rsidRDefault="005B4A5F" w:rsidP="001D5093">
      <w:pPr>
        <w:pStyle w:val="S4-Heading2"/>
        <w:rPr>
          <w:sz w:val="36"/>
          <w:szCs w:val="36"/>
        </w:rPr>
      </w:pPr>
      <w:bookmarkStart w:id="659" w:name="_Toc93483802"/>
      <w:r w:rsidRPr="00BA6B9A">
        <w:rPr>
          <w:sz w:val="36"/>
          <w:szCs w:val="36"/>
        </w:rPr>
        <w:t>Resume</w:t>
      </w:r>
      <w:r w:rsidR="007E703B" w:rsidRPr="00BA6B9A">
        <w:rPr>
          <w:sz w:val="36"/>
          <w:szCs w:val="36"/>
        </w:rPr>
        <w:t xml:space="preserve"> </w:t>
      </w:r>
      <w:r w:rsidRPr="00BA6B9A">
        <w:rPr>
          <w:sz w:val="36"/>
          <w:szCs w:val="36"/>
        </w:rPr>
        <w:t>of</w:t>
      </w:r>
      <w:r w:rsidR="007E703B" w:rsidRPr="00BA6B9A">
        <w:rPr>
          <w:sz w:val="36"/>
          <w:szCs w:val="36"/>
        </w:rPr>
        <w:t xml:space="preserve"> </w:t>
      </w:r>
      <w:r w:rsidRPr="00BA6B9A">
        <w:rPr>
          <w:sz w:val="36"/>
          <w:szCs w:val="36"/>
        </w:rPr>
        <w:t>Proposed</w:t>
      </w:r>
      <w:r w:rsidR="007E703B" w:rsidRPr="00BA6B9A">
        <w:rPr>
          <w:sz w:val="36"/>
          <w:szCs w:val="36"/>
        </w:rPr>
        <w:t xml:space="preserve"> </w:t>
      </w:r>
      <w:r w:rsidRPr="00BA6B9A">
        <w:rPr>
          <w:sz w:val="36"/>
          <w:szCs w:val="36"/>
        </w:rPr>
        <w:t>Personnel</w:t>
      </w:r>
      <w:bookmarkEnd w:id="659"/>
      <w:r w:rsidR="007E703B" w:rsidRPr="00BA6B9A">
        <w:rPr>
          <w:sz w:val="36"/>
          <w:szCs w:val="36"/>
        </w:rPr>
        <w:t xml:space="preserve">  </w:t>
      </w:r>
    </w:p>
    <w:tbl>
      <w:tblPr>
        <w:tblW w:w="9090" w:type="dxa"/>
        <w:jc w:val="center"/>
        <w:tblLayout w:type="fixed"/>
        <w:tblCellMar>
          <w:left w:w="72" w:type="dxa"/>
          <w:right w:w="72" w:type="dxa"/>
        </w:tblCellMar>
        <w:tblLook w:val="0000" w:firstRow="0" w:lastRow="0" w:firstColumn="0" w:lastColumn="0" w:noHBand="0" w:noVBand="0"/>
      </w:tblPr>
      <w:tblGrid>
        <w:gridCol w:w="9090"/>
      </w:tblGrid>
      <w:tr w:rsidR="005B4A5F" w:rsidRPr="00166F92" w14:paraId="07730BA3" w14:textId="77777777" w:rsidTr="006A0CD2">
        <w:trPr>
          <w:cantSplit/>
          <w:jc w:val="center"/>
        </w:trPr>
        <w:tc>
          <w:tcPr>
            <w:tcW w:w="9090" w:type="dxa"/>
            <w:tcBorders>
              <w:top w:val="single" w:sz="6" w:space="0" w:color="auto"/>
              <w:left w:val="single" w:sz="6" w:space="0" w:color="auto"/>
              <w:bottom w:val="single" w:sz="6" w:space="0" w:color="auto"/>
              <w:right w:val="single" w:sz="6" w:space="0" w:color="auto"/>
            </w:tcBorders>
          </w:tcPr>
          <w:p w14:paraId="7196D309" w14:textId="77777777" w:rsidR="005B4A5F" w:rsidRPr="00166F92" w:rsidRDefault="005B4A5F" w:rsidP="001D5093">
            <w:pPr>
              <w:suppressAutoHyphens/>
              <w:spacing w:before="60" w:after="120"/>
              <w:rPr>
                <w:rStyle w:val="Table"/>
                <w:rFonts w:ascii="Times New Roman" w:hAnsi="Times New Roman"/>
                <w:b/>
                <w:bCs/>
                <w:iCs/>
                <w:spacing w:val="-2"/>
              </w:rPr>
            </w:pPr>
            <w:r w:rsidRPr="00166F92">
              <w:rPr>
                <w:rStyle w:val="Table"/>
                <w:rFonts w:ascii="Times New Roman" w:hAnsi="Times New Roman"/>
                <w:b/>
                <w:bCs/>
                <w:iCs/>
                <w:spacing w:val="-2"/>
              </w:rPr>
              <w:t>Name</w:t>
            </w:r>
            <w:r w:rsidR="007E703B" w:rsidRPr="00166F92">
              <w:rPr>
                <w:rStyle w:val="Table"/>
                <w:rFonts w:ascii="Times New Roman" w:hAnsi="Times New Roman"/>
                <w:b/>
                <w:bCs/>
                <w:iCs/>
                <w:spacing w:val="-2"/>
              </w:rPr>
              <w:t xml:space="preserve"> </w:t>
            </w:r>
            <w:r w:rsidRPr="00166F92">
              <w:rPr>
                <w:rStyle w:val="Table"/>
                <w:rFonts w:ascii="Times New Roman" w:hAnsi="Times New Roman"/>
                <w:b/>
                <w:bCs/>
                <w:iCs/>
                <w:spacing w:val="-2"/>
              </w:rPr>
              <w:t>of</w:t>
            </w:r>
            <w:r w:rsidR="007E703B" w:rsidRPr="00166F92">
              <w:rPr>
                <w:rStyle w:val="Table"/>
                <w:rFonts w:ascii="Times New Roman" w:hAnsi="Times New Roman"/>
                <w:b/>
                <w:bCs/>
                <w:iCs/>
                <w:spacing w:val="-2"/>
              </w:rPr>
              <w:t xml:space="preserve"> </w:t>
            </w:r>
            <w:r w:rsidRPr="00166F92">
              <w:rPr>
                <w:rStyle w:val="Table"/>
                <w:rFonts w:ascii="Times New Roman" w:hAnsi="Times New Roman"/>
                <w:b/>
                <w:bCs/>
                <w:iCs/>
                <w:spacing w:val="-2"/>
              </w:rPr>
              <w:t>Bidder</w:t>
            </w:r>
          </w:p>
          <w:p w14:paraId="422B0531" w14:textId="77777777" w:rsidR="005B4A5F" w:rsidRPr="00166F92" w:rsidRDefault="005B4A5F" w:rsidP="001D5093">
            <w:pPr>
              <w:suppressAutoHyphens/>
              <w:spacing w:after="71"/>
              <w:rPr>
                <w:rStyle w:val="Table"/>
                <w:rFonts w:ascii="Times New Roman" w:hAnsi="Times New Roman"/>
                <w:b/>
                <w:bCs/>
                <w:iCs/>
                <w:spacing w:val="-2"/>
              </w:rPr>
            </w:pPr>
          </w:p>
        </w:tc>
      </w:tr>
    </w:tbl>
    <w:p w14:paraId="63920FBB" w14:textId="77777777" w:rsidR="005B4A5F" w:rsidRPr="00166F92" w:rsidRDefault="005B4A5F" w:rsidP="001D5093">
      <w:pPr>
        <w:suppressAutoHyphens/>
        <w:rPr>
          <w:rStyle w:val="Table"/>
          <w:b/>
          <w:bCs/>
          <w:iCs/>
          <w:spacing w:val="-2"/>
          <w:sz w:val="16"/>
        </w:rPr>
      </w:pPr>
    </w:p>
    <w:tbl>
      <w:tblPr>
        <w:tblW w:w="9090" w:type="dxa"/>
        <w:jc w:val="center"/>
        <w:tblLayout w:type="fixed"/>
        <w:tblCellMar>
          <w:left w:w="72" w:type="dxa"/>
          <w:right w:w="72" w:type="dxa"/>
        </w:tblCellMar>
        <w:tblLook w:val="0000" w:firstRow="0" w:lastRow="0" w:firstColumn="0" w:lastColumn="0" w:noHBand="0" w:noVBand="0"/>
      </w:tblPr>
      <w:tblGrid>
        <w:gridCol w:w="1440"/>
        <w:gridCol w:w="3960"/>
        <w:gridCol w:w="3690"/>
      </w:tblGrid>
      <w:tr w:rsidR="005B4A5F" w:rsidRPr="00166F92" w14:paraId="1D2E66DF" w14:textId="77777777" w:rsidTr="006A0CD2">
        <w:trPr>
          <w:cantSplit/>
          <w:jc w:val="center"/>
        </w:trPr>
        <w:tc>
          <w:tcPr>
            <w:tcW w:w="9090" w:type="dxa"/>
            <w:gridSpan w:val="3"/>
            <w:tcBorders>
              <w:top w:val="single" w:sz="6" w:space="0" w:color="auto"/>
              <w:left w:val="single" w:sz="6" w:space="0" w:color="auto"/>
              <w:right w:val="single" w:sz="6" w:space="0" w:color="auto"/>
            </w:tcBorders>
          </w:tcPr>
          <w:p w14:paraId="75725684" w14:textId="77777777" w:rsidR="005B4A5F" w:rsidRPr="00166F92" w:rsidRDefault="005B4A5F" w:rsidP="001D5093">
            <w:pPr>
              <w:suppressAutoHyphens/>
              <w:spacing w:before="60" w:after="120"/>
              <w:rPr>
                <w:rStyle w:val="Table"/>
                <w:rFonts w:ascii="Times New Roman" w:hAnsi="Times New Roman"/>
                <w:b/>
                <w:bCs/>
                <w:iCs/>
                <w:spacing w:val="-2"/>
              </w:rPr>
            </w:pPr>
            <w:r w:rsidRPr="00166F92">
              <w:rPr>
                <w:rStyle w:val="Table"/>
                <w:rFonts w:ascii="Times New Roman" w:hAnsi="Times New Roman"/>
                <w:b/>
                <w:bCs/>
                <w:iCs/>
                <w:spacing w:val="-2"/>
              </w:rPr>
              <w:t>Position</w:t>
            </w:r>
          </w:p>
          <w:p w14:paraId="3E6E0123" w14:textId="77777777" w:rsidR="005B4A5F" w:rsidRPr="00166F92" w:rsidRDefault="005B4A5F" w:rsidP="001D5093">
            <w:pPr>
              <w:tabs>
                <w:tab w:val="left" w:pos="1638"/>
                <w:tab w:val="left" w:pos="1998"/>
              </w:tabs>
              <w:suppressAutoHyphens/>
              <w:spacing w:after="71"/>
              <w:ind w:left="378" w:hanging="378"/>
              <w:rPr>
                <w:rStyle w:val="Table"/>
                <w:rFonts w:ascii="Times New Roman" w:hAnsi="Times New Roman"/>
                <w:b/>
                <w:bCs/>
                <w:iCs/>
                <w:spacing w:val="-2"/>
              </w:rPr>
            </w:pPr>
          </w:p>
        </w:tc>
      </w:tr>
      <w:tr w:rsidR="005B4A5F" w:rsidRPr="00166F92" w14:paraId="05EBD7CF" w14:textId="77777777" w:rsidTr="006A0CD2">
        <w:trPr>
          <w:cantSplit/>
          <w:jc w:val="center"/>
        </w:trPr>
        <w:tc>
          <w:tcPr>
            <w:tcW w:w="1440" w:type="dxa"/>
            <w:tcBorders>
              <w:top w:val="single" w:sz="6" w:space="0" w:color="auto"/>
              <w:left w:val="single" w:sz="6" w:space="0" w:color="auto"/>
            </w:tcBorders>
          </w:tcPr>
          <w:p w14:paraId="182D339C" w14:textId="77777777" w:rsidR="005B4A5F" w:rsidRPr="00166F92" w:rsidRDefault="005B4A5F" w:rsidP="001D5093">
            <w:pPr>
              <w:suppressAutoHyphens/>
              <w:spacing w:before="60" w:after="120"/>
              <w:rPr>
                <w:rStyle w:val="Table"/>
                <w:rFonts w:ascii="Times New Roman" w:hAnsi="Times New Roman"/>
                <w:b/>
                <w:bCs/>
                <w:iCs/>
                <w:spacing w:val="-2"/>
              </w:rPr>
            </w:pPr>
            <w:r w:rsidRPr="00166F92">
              <w:rPr>
                <w:rStyle w:val="Table"/>
                <w:rFonts w:ascii="Times New Roman" w:hAnsi="Times New Roman"/>
                <w:b/>
                <w:bCs/>
                <w:iCs/>
                <w:spacing w:val="-2"/>
              </w:rPr>
              <w:t>Personnel</w:t>
            </w:r>
            <w:r w:rsidR="007E703B" w:rsidRPr="00166F92">
              <w:rPr>
                <w:rStyle w:val="Table"/>
                <w:rFonts w:ascii="Times New Roman" w:hAnsi="Times New Roman"/>
                <w:b/>
                <w:bCs/>
                <w:iCs/>
                <w:spacing w:val="-2"/>
              </w:rPr>
              <w:t xml:space="preserve"> </w:t>
            </w:r>
            <w:r w:rsidRPr="00166F92">
              <w:rPr>
                <w:rStyle w:val="Table"/>
                <w:rFonts w:ascii="Times New Roman" w:hAnsi="Times New Roman"/>
                <w:b/>
                <w:bCs/>
                <w:iCs/>
                <w:spacing w:val="-2"/>
              </w:rPr>
              <w:t>information</w:t>
            </w:r>
          </w:p>
        </w:tc>
        <w:tc>
          <w:tcPr>
            <w:tcW w:w="3960" w:type="dxa"/>
            <w:tcBorders>
              <w:top w:val="single" w:sz="6" w:space="0" w:color="auto"/>
              <w:left w:val="single" w:sz="6" w:space="0" w:color="auto"/>
            </w:tcBorders>
          </w:tcPr>
          <w:p w14:paraId="19219CCC" w14:textId="77777777" w:rsidR="005B4A5F" w:rsidRPr="00166F92" w:rsidRDefault="005B4A5F" w:rsidP="001D5093">
            <w:pPr>
              <w:suppressAutoHyphens/>
              <w:spacing w:before="60" w:after="120"/>
              <w:rPr>
                <w:rStyle w:val="Table"/>
                <w:rFonts w:ascii="Times New Roman" w:hAnsi="Times New Roman"/>
                <w:b/>
                <w:bCs/>
                <w:iCs/>
                <w:spacing w:val="-2"/>
              </w:rPr>
            </w:pPr>
            <w:r w:rsidRPr="00166F92">
              <w:rPr>
                <w:rStyle w:val="Table"/>
                <w:rFonts w:ascii="Times New Roman" w:hAnsi="Times New Roman"/>
                <w:b/>
                <w:bCs/>
                <w:iCs/>
                <w:spacing w:val="-2"/>
              </w:rPr>
              <w:t>Name</w:t>
            </w:r>
            <w:r w:rsidR="007E703B" w:rsidRPr="00166F92">
              <w:rPr>
                <w:rStyle w:val="Table"/>
                <w:rFonts w:ascii="Times New Roman" w:hAnsi="Times New Roman"/>
                <w:b/>
                <w:bCs/>
                <w:iCs/>
                <w:spacing w:val="-2"/>
              </w:rPr>
              <w:t xml:space="preserve"> </w:t>
            </w:r>
          </w:p>
          <w:p w14:paraId="39890FA2" w14:textId="77777777" w:rsidR="005B4A5F" w:rsidRPr="00166F92" w:rsidRDefault="005B4A5F" w:rsidP="001D5093">
            <w:pPr>
              <w:suppressAutoHyphens/>
              <w:spacing w:after="71"/>
              <w:rPr>
                <w:rStyle w:val="Table"/>
                <w:rFonts w:ascii="Times New Roman" w:hAnsi="Times New Roman"/>
                <w:b/>
                <w:bCs/>
                <w:iCs/>
                <w:spacing w:val="-2"/>
              </w:rPr>
            </w:pPr>
          </w:p>
        </w:tc>
        <w:tc>
          <w:tcPr>
            <w:tcW w:w="3690" w:type="dxa"/>
            <w:tcBorders>
              <w:top w:val="single" w:sz="6" w:space="0" w:color="auto"/>
              <w:left w:val="single" w:sz="6" w:space="0" w:color="auto"/>
              <w:right w:val="single" w:sz="6" w:space="0" w:color="auto"/>
            </w:tcBorders>
          </w:tcPr>
          <w:p w14:paraId="5A29854E" w14:textId="77777777" w:rsidR="005B4A5F" w:rsidRPr="00166F92" w:rsidRDefault="005B4A5F" w:rsidP="001D5093">
            <w:pPr>
              <w:suppressAutoHyphens/>
              <w:spacing w:before="60" w:after="120"/>
              <w:rPr>
                <w:rStyle w:val="Table"/>
                <w:rFonts w:ascii="Times New Roman" w:hAnsi="Times New Roman"/>
                <w:b/>
                <w:bCs/>
                <w:iCs/>
                <w:spacing w:val="-2"/>
              </w:rPr>
            </w:pPr>
            <w:r w:rsidRPr="00166F92">
              <w:rPr>
                <w:rStyle w:val="Table"/>
                <w:rFonts w:ascii="Times New Roman" w:hAnsi="Times New Roman"/>
                <w:b/>
                <w:bCs/>
                <w:iCs/>
                <w:spacing w:val="-2"/>
              </w:rPr>
              <w:t>Date</w:t>
            </w:r>
            <w:r w:rsidR="007E703B" w:rsidRPr="00166F92">
              <w:rPr>
                <w:rStyle w:val="Table"/>
                <w:rFonts w:ascii="Times New Roman" w:hAnsi="Times New Roman"/>
                <w:b/>
                <w:bCs/>
                <w:iCs/>
                <w:spacing w:val="-2"/>
              </w:rPr>
              <w:t xml:space="preserve"> </w:t>
            </w:r>
            <w:r w:rsidRPr="00166F92">
              <w:rPr>
                <w:rStyle w:val="Table"/>
                <w:rFonts w:ascii="Times New Roman" w:hAnsi="Times New Roman"/>
                <w:b/>
                <w:bCs/>
                <w:iCs/>
                <w:spacing w:val="-2"/>
              </w:rPr>
              <w:t>of</w:t>
            </w:r>
            <w:r w:rsidR="007E703B" w:rsidRPr="00166F92">
              <w:rPr>
                <w:rStyle w:val="Table"/>
                <w:rFonts w:ascii="Times New Roman" w:hAnsi="Times New Roman"/>
                <w:b/>
                <w:bCs/>
                <w:iCs/>
                <w:spacing w:val="-2"/>
              </w:rPr>
              <w:t xml:space="preserve"> </w:t>
            </w:r>
            <w:r w:rsidRPr="00166F92">
              <w:rPr>
                <w:rStyle w:val="Table"/>
                <w:rFonts w:ascii="Times New Roman" w:hAnsi="Times New Roman"/>
                <w:b/>
                <w:bCs/>
                <w:iCs/>
                <w:spacing w:val="-2"/>
              </w:rPr>
              <w:t>birth</w:t>
            </w:r>
          </w:p>
        </w:tc>
      </w:tr>
      <w:tr w:rsidR="005B4A5F" w:rsidRPr="00166F92" w14:paraId="64EB7DD4" w14:textId="77777777" w:rsidTr="006A0CD2">
        <w:trPr>
          <w:cantSplit/>
          <w:jc w:val="center"/>
        </w:trPr>
        <w:tc>
          <w:tcPr>
            <w:tcW w:w="1440" w:type="dxa"/>
            <w:tcBorders>
              <w:left w:val="single" w:sz="6" w:space="0" w:color="auto"/>
            </w:tcBorders>
          </w:tcPr>
          <w:p w14:paraId="43C2C4D7" w14:textId="77777777" w:rsidR="005B4A5F" w:rsidRPr="00166F92" w:rsidRDefault="005B4A5F" w:rsidP="001D5093">
            <w:pPr>
              <w:suppressAutoHyphens/>
              <w:spacing w:after="71"/>
              <w:rPr>
                <w:rStyle w:val="Table"/>
                <w:rFonts w:ascii="Times New Roman" w:hAnsi="Times New Roman"/>
                <w:b/>
                <w:bCs/>
                <w:iCs/>
                <w:spacing w:val="-2"/>
              </w:rPr>
            </w:pPr>
          </w:p>
        </w:tc>
        <w:tc>
          <w:tcPr>
            <w:tcW w:w="7650" w:type="dxa"/>
            <w:gridSpan w:val="2"/>
            <w:tcBorders>
              <w:top w:val="single" w:sz="6" w:space="0" w:color="auto"/>
              <w:left w:val="single" w:sz="6" w:space="0" w:color="auto"/>
              <w:right w:val="single" w:sz="6" w:space="0" w:color="auto"/>
            </w:tcBorders>
          </w:tcPr>
          <w:p w14:paraId="22063F21" w14:textId="77777777" w:rsidR="005B4A5F" w:rsidRPr="00166F92" w:rsidRDefault="005B4A5F" w:rsidP="001D5093">
            <w:pPr>
              <w:suppressAutoHyphens/>
              <w:spacing w:before="60" w:after="120"/>
              <w:rPr>
                <w:rStyle w:val="Table"/>
                <w:rFonts w:ascii="Times New Roman" w:hAnsi="Times New Roman"/>
                <w:b/>
                <w:bCs/>
                <w:iCs/>
                <w:spacing w:val="-2"/>
              </w:rPr>
            </w:pPr>
            <w:r w:rsidRPr="00166F92">
              <w:rPr>
                <w:rStyle w:val="Table"/>
                <w:rFonts w:ascii="Times New Roman" w:hAnsi="Times New Roman"/>
                <w:b/>
                <w:bCs/>
                <w:iCs/>
                <w:spacing w:val="-2"/>
              </w:rPr>
              <w:t>Professional</w:t>
            </w:r>
            <w:r w:rsidR="007E703B" w:rsidRPr="00166F92">
              <w:rPr>
                <w:rStyle w:val="Table"/>
                <w:rFonts w:ascii="Times New Roman" w:hAnsi="Times New Roman"/>
                <w:b/>
                <w:bCs/>
                <w:iCs/>
                <w:spacing w:val="-2"/>
              </w:rPr>
              <w:t xml:space="preserve"> </w:t>
            </w:r>
            <w:r w:rsidRPr="00166F92">
              <w:rPr>
                <w:rStyle w:val="Table"/>
                <w:rFonts w:ascii="Times New Roman" w:hAnsi="Times New Roman"/>
                <w:b/>
                <w:bCs/>
                <w:iCs/>
                <w:spacing w:val="-2"/>
              </w:rPr>
              <w:t>qualifications</w:t>
            </w:r>
          </w:p>
          <w:p w14:paraId="64B0925A" w14:textId="77777777" w:rsidR="005B4A5F" w:rsidRPr="00166F92" w:rsidRDefault="005B4A5F" w:rsidP="001D5093">
            <w:pPr>
              <w:suppressAutoHyphens/>
              <w:spacing w:before="60" w:after="120"/>
              <w:rPr>
                <w:rStyle w:val="Table"/>
                <w:rFonts w:ascii="Times New Roman" w:hAnsi="Times New Roman"/>
                <w:b/>
                <w:bCs/>
                <w:iCs/>
                <w:spacing w:val="-2"/>
              </w:rPr>
            </w:pPr>
          </w:p>
        </w:tc>
      </w:tr>
      <w:tr w:rsidR="005B4A5F" w:rsidRPr="00166F92" w14:paraId="059E2EE7" w14:textId="77777777" w:rsidTr="006A0CD2">
        <w:trPr>
          <w:cantSplit/>
          <w:jc w:val="center"/>
        </w:trPr>
        <w:tc>
          <w:tcPr>
            <w:tcW w:w="1440" w:type="dxa"/>
            <w:tcBorders>
              <w:top w:val="single" w:sz="6" w:space="0" w:color="auto"/>
              <w:left w:val="single" w:sz="6" w:space="0" w:color="auto"/>
            </w:tcBorders>
          </w:tcPr>
          <w:p w14:paraId="394726E0" w14:textId="77777777" w:rsidR="005B4A5F" w:rsidRPr="00166F92" w:rsidRDefault="005B4A5F" w:rsidP="001D5093">
            <w:pPr>
              <w:suppressAutoHyphens/>
              <w:spacing w:before="60" w:after="120"/>
              <w:rPr>
                <w:rStyle w:val="Table"/>
                <w:rFonts w:ascii="Times New Roman" w:hAnsi="Times New Roman"/>
                <w:b/>
                <w:bCs/>
                <w:iCs/>
                <w:spacing w:val="-2"/>
              </w:rPr>
            </w:pPr>
            <w:r w:rsidRPr="00166F92">
              <w:rPr>
                <w:rStyle w:val="Table"/>
                <w:rFonts w:ascii="Times New Roman" w:hAnsi="Times New Roman"/>
                <w:b/>
                <w:bCs/>
                <w:iCs/>
                <w:spacing w:val="-2"/>
              </w:rPr>
              <w:t>Present</w:t>
            </w:r>
            <w:r w:rsidR="007E703B" w:rsidRPr="00166F92">
              <w:rPr>
                <w:rStyle w:val="Table"/>
                <w:rFonts w:ascii="Times New Roman" w:hAnsi="Times New Roman"/>
                <w:b/>
                <w:bCs/>
                <w:iCs/>
                <w:spacing w:val="-2"/>
              </w:rPr>
              <w:t xml:space="preserve"> </w:t>
            </w:r>
            <w:r w:rsidRPr="00166F92">
              <w:rPr>
                <w:rStyle w:val="Table"/>
                <w:rFonts w:ascii="Times New Roman" w:hAnsi="Times New Roman"/>
                <w:b/>
                <w:bCs/>
                <w:iCs/>
                <w:spacing w:val="-2"/>
              </w:rPr>
              <w:t>employment</w:t>
            </w:r>
          </w:p>
        </w:tc>
        <w:tc>
          <w:tcPr>
            <w:tcW w:w="7650" w:type="dxa"/>
            <w:gridSpan w:val="2"/>
            <w:tcBorders>
              <w:top w:val="single" w:sz="6" w:space="0" w:color="auto"/>
              <w:left w:val="single" w:sz="6" w:space="0" w:color="auto"/>
              <w:right w:val="single" w:sz="6" w:space="0" w:color="auto"/>
            </w:tcBorders>
          </w:tcPr>
          <w:p w14:paraId="79AB38B0" w14:textId="77777777" w:rsidR="005B4A5F" w:rsidRPr="00166F92" w:rsidRDefault="005B4A5F" w:rsidP="001D5093">
            <w:pPr>
              <w:suppressAutoHyphens/>
              <w:spacing w:before="60" w:after="120"/>
              <w:rPr>
                <w:rStyle w:val="Table"/>
                <w:rFonts w:ascii="Times New Roman" w:hAnsi="Times New Roman"/>
                <w:b/>
                <w:bCs/>
                <w:iCs/>
                <w:spacing w:val="-2"/>
              </w:rPr>
            </w:pPr>
            <w:r w:rsidRPr="00166F92">
              <w:rPr>
                <w:rStyle w:val="Table"/>
                <w:rFonts w:ascii="Times New Roman" w:hAnsi="Times New Roman"/>
                <w:b/>
                <w:bCs/>
                <w:iCs/>
                <w:spacing w:val="-2"/>
              </w:rPr>
              <w:t>Name</w:t>
            </w:r>
            <w:r w:rsidR="007E703B" w:rsidRPr="00166F92">
              <w:rPr>
                <w:rStyle w:val="Table"/>
                <w:rFonts w:ascii="Times New Roman" w:hAnsi="Times New Roman"/>
                <w:b/>
                <w:bCs/>
                <w:iCs/>
                <w:spacing w:val="-2"/>
              </w:rPr>
              <w:t xml:space="preserve"> </w:t>
            </w:r>
            <w:r w:rsidRPr="00166F92">
              <w:rPr>
                <w:rStyle w:val="Table"/>
                <w:rFonts w:ascii="Times New Roman" w:hAnsi="Times New Roman"/>
                <w:b/>
                <w:bCs/>
                <w:iCs/>
                <w:spacing w:val="-2"/>
              </w:rPr>
              <w:t>of</w:t>
            </w:r>
            <w:r w:rsidR="007E703B" w:rsidRPr="00166F92">
              <w:rPr>
                <w:rStyle w:val="Table"/>
                <w:rFonts w:ascii="Times New Roman" w:hAnsi="Times New Roman"/>
                <w:b/>
                <w:bCs/>
                <w:iCs/>
                <w:spacing w:val="-2"/>
              </w:rPr>
              <w:t xml:space="preserve"> </w:t>
            </w:r>
            <w:r w:rsidRPr="00166F92">
              <w:rPr>
                <w:rStyle w:val="Table"/>
                <w:rFonts w:ascii="Times New Roman" w:hAnsi="Times New Roman"/>
                <w:b/>
                <w:bCs/>
                <w:iCs/>
                <w:spacing w:val="-2"/>
              </w:rPr>
              <w:t>employer</w:t>
            </w:r>
          </w:p>
          <w:p w14:paraId="38AAA58F" w14:textId="77777777" w:rsidR="005B4A5F" w:rsidRPr="00166F92" w:rsidRDefault="005B4A5F" w:rsidP="001D5093">
            <w:pPr>
              <w:suppressAutoHyphens/>
              <w:spacing w:after="71"/>
              <w:rPr>
                <w:rStyle w:val="Table"/>
                <w:rFonts w:ascii="Times New Roman" w:hAnsi="Times New Roman"/>
                <w:b/>
                <w:bCs/>
                <w:iCs/>
                <w:spacing w:val="-2"/>
              </w:rPr>
            </w:pPr>
          </w:p>
        </w:tc>
      </w:tr>
      <w:tr w:rsidR="005B4A5F" w:rsidRPr="00166F92" w14:paraId="62AAE4E7" w14:textId="77777777" w:rsidTr="006A0CD2">
        <w:trPr>
          <w:cantSplit/>
          <w:jc w:val="center"/>
        </w:trPr>
        <w:tc>
          <w:tcPr>
            <w:tcW w:w="1440" w:type="dxa"/>
            <w:tcBorders>
              <w:left w:val="single" w:sz="6" w:space="0" w:color="auto"/>
            </w:tcBorders>
          </w:tcPr>
          <w:p w14:paraId="207A0021" w14:textId="77777777" w:rsidR="005B4A5F" w:rsidRPr="00166F92" w:rsidRDefault="005B4A5F" w:rsidP="001D5093">
            <w:pPr>
              <w:suppressAutoHyphens/>
              <w:spacing w:after="71"/>
              <w:rPr>
                <w:rStyle w:val="Table"/>
                <w:rFonts w:ascii="Times New Roman" w:hAnsi="Times New Roman"/>
                <w:b/>
                <w:bCs/>
                <w:iCs/>
                <w:spacing w:val="-2"/>
              </w:rPr>
            </w:pPr>
          </w:p>
        </w:tc>
        <w:tc>
          <w:tcPr>
            <w:tcW w:w="7650" w:type="dxa"/>
            <w:gridSpan w:val="2"/>
            <w:tcBorders>
              <w:top w:val="single" w:sz="6" w:space="0" w:color="auto"/>
              <w:left w:val="single" w:sz="6" w:space="0" w:color="auto"/>
              <w:right w:val="single" w:sz="6" w:space="0" w:color="auto"/>
            </w:tcBorders>
          </w:tcPr>
          <w:p w14:paraId="0363ABE9" w14:textId="77777777" w:rsidR="005B4A5F" w:rsidRPr="00166F92" w:rsidRDefault="005B4A5F" w:rsidP="001D5093">
            <w:pPr>
              <w:suppressAutoHyphens/>
              <w:spacing w:before="60" w:after="120"/>
              <w:rPr>
                <w:rStyle w:val="Table"/>
                <w:rFonts w:ascii="Times New Roman" w:hAnsi="Times New Roman"/>
                <w:b/>
                <w:bCs/>
                <w:iCs/>
                <w:spacing w:val="-2"/>
              </w:rPr>
            </w:pPr>
            <w:r w:rsidRPr="00166F92">
              <w:rPr>
                <w:rStyle w:val="Table"/>
                <w:rFonts w:ascii="Times New Roman" w:hAnsi="Times New Roman"/>
                <w:b/>
                <w:bCs/>
                <w:iCs/>
                <w:spacing w:val="-2"/>
              </w:rPr>
              <w:t>Address</w:t>
            </w:r>
            <w:r w:rsidR="007E703B" w:rsidRPr="00166F92">
              <w:rPr>
                <w:rStyle w:val="Table"/>
                <w:rFonts w:ascii="Times New Roman" w:hAnsi="Times New Roman"/>
                <w:b/>
                <w:bCs/>
                <w:iCs/>
                <w:spacing w:val="-2"/>
              </w:rPr>
              <w:t xml:space="preserve"> </w:t>
            </w:r>
            <w:r w:rsidRPr="00166F92">
              <w:rPr>
                <w:rStyle w:val="Table"/>
                <w:rFonts w:ascii="Times New Roman" w:hAnsi="Times New Roman"/>
                <w:b/>
                <w:bCs/>
                <w:iCs/>
                <w:spacing w:val="-2"/>
              </w:rPr>
              <w:t>of</w:t>
            </w:r>
            <w:r w:rsidR="007E703B" w:rsidRPr="00166F92">
              <w:rPr>
                <w:rStyle w:val="Table"/>
                <w:rFonts w:ascii="Times New Roman" w:hAnsi="Times New Roman"/>
                <w:b/>
                <w:bCs/>
                <w:iCs/>
                <w:spacing w:val="-2"/>
              </w:rPr>
              <w:t xml:space="preserve"> </w:t>
            </w:r>
            <w:r w:rsidRPr="00166F92">
              <w:rPr>
                <w:rStyle w:val="Table"/>
                <w:rFonts w:ascii="Times New Roman" w:hAnsi="Times New Roman"/>
                <w:b/>
                <w:bCs/>
                <w:iCs/>
                <w:spacing w:val="-2"/>
              </w:rPr>
              <w:t>employer</w:t>
            </w:r>
          </w:p>
          <w:p w14:paraId="21C6CCC8" w14:textId="77777777" w:rsidR="005B4A5F" w:rsidRPr="00166F92" w:rsidRDefault="005B4A5F" w:rsidP="001D5093">
            <w:pPr>
              <w:suppressAutoHyphens/>
              <w:spacing w:before="60" w:after="120"/>
              <w:rPr>
                <w:rStyle w:val="Table"/>
                <w:rFonts w:ascii="Times New Roman" w:hAnsi="Times New Roman"/>
                <w:b/>
                <w:bCs/>
                <w:iCs/>
                <w:spacing w:val="-2"/>
              </w:rPr>
            </w:pPr>
          </w:p>
        </w:tc>
      </w:tr>
      <w:tr w:rsidR="005B4A5F" w:rsidRPr="00166F92" w14:paraId="62F0908D" w14:textId="77777777" w:rsidTr="006A0CD2">
        <w:trPr>
          <w:cantSplit/>
          <w:jc w:val="center"/>
        </w:trPr>
        <w:tc>
          <w:tcPr>
            <w:tcW w:w="1440" w:type="dxa"/>
            <w:tcBorders>
              <w:left w:val="single" w:sz="6" w:space="0" w:color="auto"/>
            </w:tcBorders>
          </w:tcPr>
          <w:p w14:paraId="511C605D" w14:textId="77777777" w:rsidR="005B4A5F" w:rsidRPr="00166F92" w:rsidRDefault="005B4A5F" w:rsidP="001D5093">
            <w:pPr>
              <w:suppressAutoHyphens/>
              <w:spacing w:after="71"/>
              <w:rPr>
                <w:rStyle w:val="Table"/>
                <w:rFonts w:ascii="Times New Roman" w:hAnsi="Times New Roman"/>
                <w:b/>
                <w:bCs/>
                <w:iCs/>
                <w:spacing w:val="-2"/>
              </w:rPr>
            </w:pPr>
          </w:p>
        </w:tc>
        <w:tc>
          <w:tcPr>
            <w:tcW w:w="3960" w:type="dxa"/>
            <w:tcBorders>
              <w:top w:val="single" w:sz="6" w:space="0" w:color="auto"/>
              <w:left w:val="single" w:sz="6" w:space="0" w:color="auto"/>
            </w:tcBorders>
          </w:tcPr>
          <w:p w14:paraId="48A99F95" w14:textId="77777777" w:rsidR="005B4A5F" w:rsidRPr="00166F92" w:rsidRDefault="005B4A5F" w:rsidP="001D5093">
            <w:pPr>
              <w:suppressAutoHyphens/>
              <w:spacing w:before="60" w:after="120"/>
              <w:rPr>
                <w:rStyle w:val="Table"/>
                <w:rFonts w:ascii="Times New Roman" w:hAnsi="Times New Roman"/>
                <w:b/>
                <w:bCs/>
                <w:iCs/>
                <w:spacing w:val="-2"/>
              </w:rPr>
            </w:pPr>
            <w:r w:rsidRPr="00166F92">
              <w:rPr>
                <w:rStyle w:val="Table"/>
                <w:rFonts w:ascii="Times New Roman" w:hAnsi="Times New Roman"/>
                <w:b/>
                <w:bCs/>
                <w:iCs/>
                <w:spacing w:val="-2"/>
              </w:rPr>
              <w:t>Telephone</w:t>
            </w:r>
          </w:p>
          <w:p w14:paraId="2E5C0221" w14:textId="77777777" w:rsidR="005B4A5F" w:rsidRPr="00166F92" w:rsidRDefault="005B4A5F" w:rsidP="001D5093">
            <w:pPr>
              <w:suppressAutoHyphens/>
              <w:spacing w:before="60" w:after="120"/>
              <w:rPr>
                <w:rStyle w:val="Table"/>
                <w:rFonts w:ascii="Times New Roman" w:hAnsi="Times New Roman"/>
                <w:b/>
                <w:bCs/>
                <w:iCs/>
                <w:spacing w:val="-2"/>
              </w:rPr>
            </w:pPr>
          </w:p>
        </w:tc>
        <w:tc>
          <w:tcPr>
            <w:tcW w:w="3690" w:type="dxa"/>
            <w:tcBorders>
              <w:top w:val="single" w:sz="6" w:space="0" w:color="auto"/>
              <w:left w:val="single" w:sz="6" w:space="0" w:color="auto"/>
              <w:right w:val="single" w:sz="6" w:space="0" w:color="auto"/>
            </w:tcBorders>
          </w:tcPr>
          <w:p w14:paraId="1ACA6E27" w14:textId="77777777" w:rsidR="005B4A5F" w:rsidRPr="00166F92" w:rsidRDefault="005B4A5F" w:rsidP="001D5093">
            <w:pPr>
              <w:suppressAutoHyphens/>
              <w:spacing w:before="60" w:after="120"/>
              <w:rPr>
                <w:rStyle w:val="Table"/>
                <w:rFonts w:ascii="Times New Roman" w:hAnsi="Times New Roman"/>
                <w:b/>
                <w:bCs/>
                <w:iCs/>
                <w:spacing w:val="-2"/>
              </w:rPr>
            </w:pPr>
            <w:r w:rsidRPr="00166F92">
              <w:rPr>
                <w:rStyle w:val="Table"/>
                <w:rFonts w:ascii="Times New Roman" w:hAnsi="Times New Roman"/>
                <w:b/>
                <w:bCs/>
                <w:iCs/>
                <w:spacing w:val="-2"/>
              </w:rPr>
              <w:t>Contact</w:t>
            </w:r>
            <w:r w:rsidR="007E703B" w:rsidRPr="00166F92">
              <w:rPr>
                <w:rStyle w:val="Table"/>
                <w:rFonts w:ascii="Times New Roman" w:hAnsi="Times New Roman"/>
                <w:b/>
                <w:bCs/>
                <w:iCs/>
                <w:spacing w:val="-2"/>
              </w:rPr>
              <w:t xml:space="preserve"> </w:t>
            </w:r>
            <w:r w:rsidRPr="00166F92">
              <w:rPr>
                <w:rStyle w:val="Table"/>
                <w:rFonts w:ascii="Times New Roman" w:hAnsi="Times New Roman"/>
                <w:b/>
                <w:bCs/>
                <w:iCs/>
                <w:spacing w:val="-2"/>
              </w:rPr>
              <w:t>(manager</w:t>
            </w:r>
            <w:r w:rsidR="007E703B" w:rsidRPr="00166F92">
              <w:rPr>
                <w:rStyle w:val="Table"/>
                <w:rFonts w:ascii="Times New Roman" w:hAnsi="Times New Roman"/>
                <w:b/>
                <w:bCs/>
                <w:iCs/>
                <w:spacing w:val="-2"/>
              </w:rPr>
              <w:t xml:space="preserve"> </w:t>
            </w:r>
            <w:r w:rsidRPr="00166F92">
              <w:rPr>
                <w:rStyle w:val="Table"/>
                <w:rFonts w:ascii="Times New Roman" w:hAnsi="Times New Roman"/>
                <w:b/>
                <w:bCs/>
                <w:iCs/>
                <w:spacing w:val="-2"/>
              </w:rPr>
              <w:t>/</w:t>
            </w:r>
            <w:r w:rsidR="007E703B" w:rsidRPr="00166F92">
              <w:rPr>
                <w:rStyle w:val="Table"/>
                <w:rFonts w:ascii="Times New Roman" w:hAnsi="Times New Roman"/>
                <w:b/>
                <w:bCs/>
                <w:iCs/>
                <w:spacing w:val="-2"/>
              </w:rPr>
              <w:t xml:space="preserve"> </w:t>
            </w:r>
            <w:r w:rsidRPr="00166F92">
              <w:rPr>
                <w:rStyle w:val="Table"/>
                <w:rFonts w:ascii="Times New Roman" w:hAnsi="Times New Roman"/>
                <w:b/>
                <w:bCs/>
                <w:iCs/>
                <w:spacing w:val="-2"/>
              </w:rPr>
              <w:t>personnel</w:t>
            </w:r>
            <w:r w:rsidR="007E703B" w:rsidRPr="00166F92">
              <w:rPr>
                <w:rStyle w:val="Table"/>
                <w:rFonts w:ascii="Times New Roman" w:hAnsi="Times New Roman"/>
                <w:b/>
                <w:bCs/>
                <w:iCs/>
                <w:spacing w:val="-2"/>
              </w:rPr>
              <w:t xml:space="preserve"> </w:t>
            </w:r>
            <w:r w:rsidRPr="00166F92">
              <w:rPr>
                <w:rStyle w:val="Table"/>
                <w:rFonts w:ascii="Times New Roman" w:hAnsi="Times New Roman"/>
                <w:b/>
                <w:bCs/>
                <w:iCs/>
                <w:spacing w:val="-2"/>
              </w:rPr>
              <w:t>officer)</w:t>
            </w:r>
          </w:p>
        </w:tc>
      </w:tr>
      <w:tr w:rsidR="005B4A5F" w:rsidRPr="00166F92" w14:paraId="5FDD2923" w14:textId="77777777" w:rsidTr="006A0CD2">
        <w:trPr>
          <w:cantSplit/>
          <w:jc w:val="center"/>
        </w:trPr>
        <w:tc>
          <w:tcPr>
            <w:tcW w:w="1440" w:type="dxa"/>
            <w:tcBorders>
              <w:left w:val="single" w:sz="6" w:space="0" w:color="auto"/>
            </w:tcBorders>
          </w:tcPr>
          <w:p w14:paraId="41E66EE1" w14:textId="77777777" w:rsidR="005B4A5F" w:rsidRPr="00166F92" w:rsidRDefault="005B4A5F" w:rsidP="001D5093">
            <w:pPr>
              <w:suppressAutoHyphens/>
              <w:spacing w:after="71"/>
              <w:rPr>
                <w:rStyle w:val="Table"/>
                <w:rFonts w:ascii="Times New Roman" w:hAnsi="Times New Roman"/>
                <w:b/>
                <w:bCs/>
                <w:iCs/>
                <w:spacing w:val="-2"/>
              </w:rPr>
            </w:pPr>
          </w:p>
        </w:tc>
        <w:tc>
          <w:tcPr>
            <w:tcW w:w="3960" w:type="dxa"/>
            <w:tcBorders>
              <w:top w:val="single" w:sz="6" w:space="0" w:color="auto"/>
              <w:left w:val="single" w:sz="6" w:space="0" w:color="auto"/>
            </w:tcBorders>
          </w:tcPr>
          <w:p w14:paraId="403878AB" w14:textId="77777777" w:rsidR="005B4A5F" w:rsidRPr="00166F92" w:rsidRDefault="005B4A5F" w:rsidP="001D5093">
            <w:pPr>
              <w:suppressAutoHyphens/>
              <w:spacing w:before="60" w:after="120"/>
              <w:rPr>
                <w:rStyle w:val="Table"/>
                <w:rFonts w:ascii="Times New Roman" w:hAnsi="Times New Roman"/>
                <w:b/>
                <w:bCs/>
                <w:iCs/>
                <w:spacing w:val="-2"/>
              </w:rPr>
            </w:pPr>
            <w:r w:rsidRPr="00166F92">
              <w:rPr>
                <w:rStyle w:val="Table"/>
                <w:rFonts w:ascii="Times New Roman" w:hAnsi="Times New Roman"/>
                <w:b/>
                <w:bCs/>
                <w:iCs/>
                <w:spacing w:val="-2"/>
              </w:rPr>
              <w:t>Fax</w:t>
            </w:r>
          </w:p>
          <w:p w14:paraId="517A042C" w14:textId="77777777" w:rsidR="005B4A5F" w:rsidRPr="00166F92" w:rsidRDefault="005B4A5F" w:rsidP="001D5093">
            <w:pPr>
              <w:suppressAutoHyphens/>
              <w:spacing w:before="60" w:after="120"/>
              <w:rPr>
                <w:rStyle w:val="Table"/>
                <w:rFonts w:ascii="Times New Roman" w:hAnsi="Times New Roman"/>
                <w:b/>
                <w:bCs/>
                <w:iCs/>
                <w:spacing w:val="-2"/>
              </w:rPr>
            </w:pPr>
          </w:p>
        </w:tc>
        <w:tc>
          <w:tcPr>
            <w:tcW w:w="3690" w:type="dxa"/>
            <w:tcBorders>
              <w:top w:val="single" w:sz="6" w:space="0" w:color="auto"/>
              <w:left w:val="single" w:sz="6" w:space="0" w:color="auto"/>
              <w:right w:val="single" w:sz="6" w:space="0" w:color="auto"/>
            </w:tcBorders>
          </w:tcPr>
          <w:p w14:paraId="50FEF3D6" w14:textId="77777777" w:rsidR="005B4A5F" w:rsidRPr="00166F92" w:rsidRDefault="005B4A5F" w:rsidP="001D5093">
            <w:pPr>
              <w:suppressAutoHyphens/>
              <w:spacing w:before="60" w:after="120"/>
              <w:rPr>
                <w:rStyle w:val="Table"/>
                <w:rFonts w:ascii="Times New Roman" w:hAnsi="Times New Roman"/>
                <w:b/>
                <w:bCs/>
                <w:iCs/>
                <w:spacing w:val="-2"/>
              </w:rPr>
            </w:pPr>
            <w:r w:rsidRPr="00166F92">
              <w:rPr>
                <w:rStyle w:val="Table"/>
                <w:rFonts w:ascii="Times New Roman" w:hAnsi="Times New Roman"/>
                <w:b/>
                <w:bCs/>
                <w:iCs/>
                <w:spacing w:val="-2"/>
              </w:rPr>
              <w:t>E-mail</w:t>
            </w:r>
          </w:p>
        </w:tc>
      </w:tr>
      <w:tr w:rsidR="005B4A5F" w:rsidRPr="00166F92" w14:paraId="223A46BD" w14:textId="77777777" w:rsidTr="006A0CD2">
        <w:trPr>
          <w:cantSplit/>
          <w:jc w:val="center"/>
        </w:trPr>
        <w:tc>
          <w:tcPr>
            <w:tcW w:w="1440" w:type="dxa"/>
            <w:tcBorders>
              <w:left w:val="single" w:sz="6" w:space="0" w:color="auto"/>
              <w:bottom w:val="single" w:sz="6" w:space="0" w:color="auto"/>
            </w:tcBorders>
          </w:tcPr>
          <w:p w14:paraId="42802019" w14:textId="77777777" w:rsidR="005B4A5F" w:rsidRPr="00166F92" w:rsidRDefault="005B4A5F" w:rsidP="001D5093">
            <w:pPr>
              <w:suppressAutoHyphens/>
              <w:spacing w:after="71"/>
              <w:rPr>
                <w:rStyle w:val="Table"/>
                <w:rFonts w:ascii="Times New Roman" w:hAnsi="Times New Roman"/>
                <w:b/>
                <w:bCs/>
                <w:iCs/>
                <w:spacing w:val="-2"/>
              </w:rPr>
            </w:pPr>
          </w:p>
        </w:tc>
        <w:tc>
          <w:tcPr>
            <w:tcW w:w="3960" w:type="dxa"/>
            <w:tcBorders>
              <w:top w:val="single" w:sz="6" w:space="0" w:color="auto"/>
              <w:left w:val="single" w:sz="6" w:space="0" w:color="auto"/>
              <w:bottom w:val="single" w:sz="6" w:space="0" w:color="auto"/>
            </w:tcBorders>
          </w:tcPr>
          <w:p w14:paraId="485C26A3" w14:textId="77777777" w:rsidR="005B4A5F" w:rsidRPr="00166F92" w:rsidRDefault="005B4A5F" w:rsidP="001D5093">
            <w:pPr>
              <w:suppressAutoHyphens/>
              <w:spacing w:before="60" w:after="120"/>
              <w:rPr>
                <w:rStyle w:val="Table"/>
                <w:rFonts w:ascii="Times New Roman" w:hAnsi="Times New Roman"/>
                <w:b/>
                <w:bCs/>
                <w:iCs/>
                <w:spacing w:val="-2"/>
              </w:rPr>
            </w:pPr>
            <w:r w:rsidRPr="00166F92">
              <w:rPr>
                <w:rStyle w:val="Table"/>
                <w:rFonts w:ascii="Times New Roman" w:hAnsi="Times New Roman"/>
                <w:b/>
                <w:bCs/>
                <w:iCs/>
                <w:spacing w:val="-2"/>
              </w:rPr>
              <w:t>Job</w:t>
            </w:r>
            <w:r w:rsidR="007E703B" w:rsidRPr="00166F92">
              <w:rPr>
                <w:rStyle w:val="Table"/>
                <w:rFonts w:ascii="Times New Roman" w:hAnsi="Times New Roman"/>
                <w:b/>
                <w:bCs/>
                <w:iCs/>
                <w:spacing w:val="-2"/>
              </w:rPr>
              <w:t xml:space="preserve"> </w:t>
            </w:r>
            <w:r w:rsidRPr="00166F92">
              <w:rPr>
                <w:rStyle w:val="Table"/>
                <w:rFonts w:ascii="Times New Roman" w:hAnsi="Times New Roman"/>
                <w:b/>
                <w:bCs/>
                <w:iCs/>
                <w:spacing w:val="-2"/>
              </w:rPr>
              <w:t>title</w:t>
            </w:r>
          </w:p>
          <w:p w14:paraId="124326F7" w14:textId="77777777" w:rsidR="005B4A5F" w:rsidRPr="00166F92" w:rsidRDefault="005B4A5F" w:rsidP="001D5093">
            <w:pPr>
              <w:suppressAutoHyphens/>
              <w:spacing w:before="60" w:after="120"/>
              <w:rPr>
                <w:rStyle w:val="Table"/>
                <w:rFonts w:ascii="Times New Roman" w:hAnsi="Times New Roman"/>
                <w:b/>
                <w:bCs/>
                <w:iCs/>
                <w:spacing w:val="-2"/>
              </w:rPr>
            </w:pPr>
          </w:p>
        </w:tc>
        <w:tc>
          <w:tcPr>
            <w:tcW w:w="3690" w:type="dxa"/>
            <w:tcBorders>
              <w:top w:val="single" w:sz="6" w:space="0" w:color="auto"/>
              <w:left w:val="single" w:sz="6" w:space="0" w:color="auto"/>
              <w:bottom w:val="single" w:sz="6" w:space="0" w:color="auto"/>
              <w:right w:val="single" w:sz="6" w:space="0" w:color="auto"/>
            </w:tcBorders>
          </w:tcPr>
          <w:p w14:paraId="353A8CDA" w14:textId="77777777" w:rsidR="005B4A5F" w:rsidRPr="00166F92" w:rsidRDefault="005B4A5F" w:rsidP="001D5093">
            <w:pPr>
              <w:suppressAutoHyphens/>
              <w:spacing w:before="60" w:after="120"/>
              <w:rPr>
                <w:rStyle w:val="Table"/>
                <w:rFonts w:ascii="Times New Roman" w:hAnsi="Times New Roman"/>
                <w:b/>
                <w:bCs/>
                <w:iCs/>
                <w:spacing w:val="-2"/>
              </w:rPr>
            </w:pPr>
            <w:r w:rsidRPr="00166F92">
              <w:rPr>
                <w:rStyle w:val="Table"/>
                <w:rFonts w:ascii="Times New Roman" w:hAnsi="Times New Roman"/>
                <w:b/>
                <w:bCs/>
                <w:iCs/>
                <w:spacing w:val="-2"/>
              </w:rPr>
              <w:t>Years</w:t>
            </w:r>
            <w:r w:rsidR="007E703B" w:rsidRPr="00166F92">
              <w:rPr>
                <w:rStyle w:val="Table"/>
                <w:rFonts w:ascii="Times New Roman" w:hAnsi="Times New Roman"/>
                <w:b/>
                <w:bCs/>
                <w:iCs/>
                <w:spacing w:val="-2"/>
              </w:rPr>
              <w:t xml:space="preserve"> </w:t>
            </w:r>
            <w:r w:rsidRPr="00166F92">
              <w:rPr>
                <w:rStyle w:val="Table"/>
                <w:rFonts w:ascii="Times New Roman" w:hAnsi="Times New Roman"/>
                <w:b/>
                <w:bCs/>
                <w:iCs/>
                <w:spacing w:val="-2"/>
              </w:rPr>
              <w:t>with</w:t>
            </w:r>
            <w:r w:rsidR="007E703B" w:rsidRPr="00166F92">
              <w:rPr>
                <w:rStyle w:val="Table"/>
                <w:rFonts w:ascii="Times New Roman" w:hAnsi="Times New Roman"/>
                <w:b/>
                <w:bCs/>
                <w:iCs/>
                <w:spacing w:val="-2"/>
              </w:rPr>
              <w:t xml:space="preserve"> </w:t>
            </w:r>
            <w:r w:rsidRPr="00166F92">
              <w:rPr>
                <w:rStyle w:val="Table"/>
                <w:rFonts w:ascii="Times New Roman" w:hAnsi="Times New Roman"/>
                <w:b/>
                <w:bCs/>
                <w:iCs/>
                <w:spacing w:val="-2"/>
              </w:rPr>
              <w:t>present</w:t>
            </w:r>
            <w:r w:rsidR="007E703B" w:rsidRPr="00166F92">
              <w:rPr>
                <w:rStyle w:val="Table"/>
                <w:rFonts w:ascii="Times New Roman" w:hAnsi="Times New Roman"/>
                <w:b/>
                <w:bCs/>
                <w:iCs/>
                <w:spacing w:val="-2"/>
              </w:rPr>
              <w:t xml:space="preserve"> </w:t>
            </w:r>
            <w:r w:rsidRPr="00166F92">
              <w:rPr>
                <w:rStyle w:val="Table"/>
                <w:rFonts w:ascii="Times New Roman" w:hAnsi="Times New Roman"/>
                <w:b/>
                <w:bCs/>
                <w:iCs/>
                <w:spacing w:val="-2"/>
              </w:rPr>
              <w:t>employer</w:t>
            </w:r>
          </w:p>
        </w:tc>
      </w:tr>
    </w:tbl>
    <w:p w14:paraId="30B87556" w14:textId="77777777" w:rsidR="005B4A5F" w:rsidRPr="00166F92" w:rsidRDefault="005B4A5F" w:rsidP="001D5093">
      <w:pPr>
        <w:suppressAutoHyphens/>
        <w:rPr>
          <w:rStyle w:val="Table"/>
          <w:rFonts w:ascii="Times New Roman" w:hAnsi="Times New Roman"/>
          <w:iCs/>
          <w:spacing w:val="-2"/>
          <w:sz w:val="24"/>
        </w:rPr>
      </w:pPr>
    </w:p>
    <w:p w14:paraId="2F7A3252" w14:textId="77777777" w:rsidR="005B4A5F" w:rsidRPr="00166F92" w:rsidRDefault="005B4A5F" w:rsidP="001D5093">
      <w:pPr>
        <w:suppressAutoHyphens/>
        <w:rPr>
          <w:rStyle w:val="Table"/>
          <w:rFonts w:ascii="Times New Roman" w:hAnsi="Times New Roman"/>
          <w:iCs/>
          <w:spacing w:val="-2"/>
          <w:sz w:val="24"/>
        </w:rPr>
      </w:pPr>
      <w:r w:rsidRPr="00166F92">
        <w:rPr>
          <w:rStyle w:val="Table"/>
          <w:rFonts w:ascii="Times New Roman" w:hAnsi="Times New Roman"/>
          <w:iCs/>
          <w:spacing w:val="-2"/>
          <w:sz w:val="24"/>
        </w:rPr>
        <w:t>Summarize</w:t>
      </w:r>
      <w:r w:rsidR="007E703B" w:rsidRPr="00166F92">
        <w:rPr>
          <w:rStyle w:val="Table"/>
          <w:rFonts w:ascii="Times New Roman" w:hAnsi="Times New Roman"/>
          <w:iCs/>
          <w:spacing w:val="-2"/>
          <w:sz w:val="24"/>
        </w:rPr>
        <w:t xml:space="preserve"> </w:t>
      </w:r>
      <w:r w:rsidRPr="00166F92">
        <w:rPr>
          <w:rStyle w:val="Table"/>
          <w:rFonts w:ascii="Times New Roman" w:hAnsi="Times New Roman"/>
          <w:iCs/>
          <w:spacing w:val="-2"/>
          <w:sz w:val="24"/>
        </w:rPr>
        <w:t>professional</w:t>
      </w:r>
      <w:r w:rsidR="007E703B" w:rsidRPr="00166F92">
        <w:rPr>
          <w:rStyle w:val="Table"/>
          <w:rFonts w:ascii="Times New Roman" w:hAnsi="Times New Roman"/>
          <w:iCs/>
          <w:spacing w:val="-2"/>
          <w:sz w:val="24"/>
        </w:rPr>
        <w:t xml:space="preserve"> </w:t>
      </w:r>
      <w:r w:rsidRPr="00166F92">
        <w:rPr>
          <w:rStyle w:val="Table"/>
          <w:rFonts w:ascii="Times New Roman" w:hAnsi="Times New Roman"/>
          <w:iCs/>
          <w:spacing w:val="-2"/>
          <w:sz w:val="24"/>
        </w:rPr>
        <w:t>experience</w:t>
      </w:r>
      <w:r w:rsidR="007E703B" w:rsidRPr="00166F92">
        <w:rPr>
          <w:rStyle w:val="Table"/>
          <w:rFonts w:ascii="Times New Roman" w:hAnsi="Times New Roman"/>
          <w:iCs/>
          <w:spacing w:val="-2"/>
          <w:sz w:val="24"/>
        </w:rPr>
        <w:t xml:space="preserve"> </w:t>
      </w:r>
      <w:r w:rsidRPr="00166F92">
        <w:rPr>
          <w:rStyle w:val="Table"/>
          <w:rFonts w:ascii="Times New Roman" w:hAnsi="Times New Roman"/>
          <w:iCs/>
          <w:spacing w:val="-2"/>
          <w:sz w:val="24"/>
        </w:rPr>
        <w:t>over</w:t>
      </w:r>
      <w:r w:rsidR="007E703B" w:rsidRPr="00166F92">
        <w:rPr>
          <w:rStyle w:val="Table"/>
          <w:rFonts w:ascii="Times New Roman" w:hAnsi="Times New Roman"/>
          <w:iCs/>
          <w:spacing w:val="-2"/>
          <w:sz w:val="24"/>
        </w:rPr>
        <w:t xml:space="preserve"> </w:t>
      </w:r>
      <w:r w:rsidRPr="00166F92">
        <w:rPr>
          <w:rStyle w:val="Table"/>
          <w:rFonts w:ascii="Times New Roman" w:hAnsi="Times New Roman"/>
          <w:iCs/>
          <w:spacing w:val="-2"/>
          <w:sz w:val="24"/>
        </w:rPr>
        <w:t>the</w:t>
      </w:r>
      <w:r w:rsidR="007E703B" w:rsidRPr="00166F92">
        <w:rPr>
          <w:rStyle w:val="Table"/>
          <w:rFonts w:ascii="Times New Roman" w:hAnsi="Times New Roman"/>
          <w:iCs/>
          <w:spacing w:val="-2"/>
          <w:sz w:val="24"/>
        </w:rPr>
        <w:t xml:space="preserve"> </w:t>
      </w:r>
      <w:r w:rsidRPr="00166F92">
        <w:rPr>
          <w:rStyle w:val="Table"/>
          <w:rFonts w:ascii="Times New Roman" w:hAnsi="Times New Roman"/>
          <w:iCs/>
          <w:spacing w:val="-2"/>
          <w:sz w:val="24"/>
        </w:rPr>
        <w:t>last</w:t>
      </w:r>
      <w:r w:rsidR="007E703B" w:rsidRPr="00166F92">
        <w:rPr>
          <w:rStyle w:val="Table"/>
          <w:rFonts w:ascii="Times New Roman" w:hAnsi="Times New Roman"/>
          <w:iCs/>
          <w:spacing w:val="-2"/>
          <w:sz w:val="24"/>
        </w:rPr>
        <w:t xml:space="preserve"> </w:t>
      </w:r>
      <w:r w:rsidRPr="00166F92">
        <w:rPr>
          <w:rStyle w:val="Table"/>
          <w:rFonts w:ascii="Times New Roman" w:hAnsi="Times New Roman"/>
          <w:iCs/>
          <w:spacing w:val="-2"/>
          <w:sz w:val="24"/>
        </w:rPr>
        <w:t>20</w:t>
      </w:r>
      <w:r w:rsidR="007E703B" w:rsidRPr="00166F92">
        <w:rPr>
          <w:rStyle w:val="Table"/>
          <w:rFonts w:ascii="Times New Roman" w:hAnsi="Times New Roman"/>
          <w:iCs/>
          <w:spacing w:val="-2"/>
          <w:sz w:val="24"/>
        </w:rPr>
        <w:t xml:space="preserve"> </w:t>
      </w:r>
      <w:r w:rsidRPr="00166F92">
        <w:rPr>
          <w:rStyle w:val="Table"/>
          <w:rFonts w:ascii="Times New Roman" w:hAnsi="Times New Roman"/>
          <w:iCs/>
          <w:spacing w:val="-2"/>
          <w:sz w:val="24"/>
        </w:rPr>
        <w:t>years,</w:t>
      </w:r>
      <w:r w:rsidR="007E703B" w:rsidRPr="00166F92">
        <w:rPr>
          <w:rStyle w:val="Table"/>
          <w:rFonts w:ascii="Times New Roman" w:hAnsi="Times New Roman"/>
          <w:iCs/>
          <w:spacing w:val="-2"/>
          <w:sz w:val="24"/>
        </w:rPr>
        <w:t xml:space="preserve"> </w:t>
      </w:r>
      <w:r w:rsidRPr="00166F92">
        <w:rPr>
          <w:rStyle w:val="Table"/>
          <w:rFonts w:ascii="Times New Roman" w:hAnsi="Times New Roman"/>
          <w:iCs/>
          <w:spacing w:val="-2"/>
          <w:sz w:val="24"/>
        </w:rPr>
        <w:t>in</w:t>
      </w:r>
      <w:r w:rsidR="007E703B" w:rsidRPr="00166F92">
        <w:rPr>
          <w:rStyle w:val="Table"/>
          <w:rFonts w:ascii="Times New Roman" w:hAnsi="Times New Roman"/>
          <w:iCs/>
          <w:spacing w:val="-2"/>
          <w:sz w:val="24"/>
        </w:rPr>
        <w:t xml:space="preserve"> </w:t>
      </w:r>
      <w:r w:rsidRPr="00166F92">
        <w:rPr>
          <w:rStyle w:val="Table"/>
          <w:rFonts w:ascii="Times New Roman" w:hAnsi="Times New Roman"/>
          <w:iCs/>
          <w:spacing w:val="-2"/>
          <w:sz w:val="24"/>
        </w:rPr>
        <w:t>reverse</w:t>
      </w:r>
      <w:r w:rsidR="007E703B" w:rsidRPr="00166F92">
        <w:rPr>
          <w:rStyle w:val="Table"/>
          <w:rFonts w:ascii="Times New Roman" w:hAnsi="Times New Roman"/>
          <w:iCs/>
          <w:spacing w:val="-2"/>
          <w:sz w:val="24"/>
        </w:rPr>
        <w:t xml:space="preserve"> </w:t>
      </w:r>
      <w:r w:rsidRPr="00166F92">
        <w:rPr>
          <w:rStyle w:val="Table"/>
          <w:rFonts w:ascii="Times New Roman" w:hAnsi="Times New Roman"/>
          <w:iCs/>
          <w:spacing w:val="-2"/>
          <w:sz w:val="24"/>
        </w:rPr>
        <w:t>chronological</w:t>
      </w:r>
      <w:r w:rsidR="007E703B" w:rsidRPr="00166F92">
        <w:rPr>
          <w:rStyle w:val="Table"/>
          <w:rFonts w:ascii="Times New Roman" w:hAnsi="Times New Roman"/>
          <w:iCs/>
          <w:spacing w:val="-2"/>
          <w:sz w:val="24"/>
        </w:rPr>
        <w:t xml:space="preserve"> </w:t>
      </w:r>
      <w:r w:rsidRPr="00166F92">
        <w:rPr>
          <w:rStyle w:val="Table"/>
          <w:rFonts w:ascii="Times New Roman" w:hAnsi="Times New Roman"/>
          <w:iCs/>
          <w:spacing w:val="-2"/>
          <w:sz w:val="24"/>
        </w:rPr>
        <w:t>order.</w:t>
      </w:r>
      <w:r w:rsidR="007E703B" w:rsidRPr="00166F92">
        <w:rPr>
          <w:rStyle w:val="Table"/>
          <w:rFonts w:ascii="Times New Roman" w:hAnsi="Times New Roman"/>
          <w:iCs/>
          <w:spacing w:val="-2"/>
          <w:sz w:val="24"/>
        </w:rPr>
        <w:t xml:space="preserve"> </w:t>
      </w:r>
      <w:r w:rsidRPr="00166F92">
        <w:rPr>
          <w:rStyle w:val="Table"/>
          <w:rFonts w:ascii="Times New Roman" w:hAnsi="Times New Roman"/>
          <w:iCs/>
          <w:spacing w:val="-2"/>
          <w:sz w:val="24"/>
        </w:rPr>
        <w:t>Indicate</w:t>
      </w:r>
      <w:r w:rsidR="007E703B" w:rsidRPr="00166F92">
        <w:rPr>
          <w:rStyle w:val="Table"/>
          <w:rFonts w:ascii="Times New Roman" w:hAnsi="Times New Roman"/>
          <w:iCs/>
          <w:spacing w:val="-2"/>
          <w:sz w:val="24"/>
        </w:rPr>
        <w:t xml:space="preserve"> </w:t>
      </w:r>
      <w:r w:rsidRPr="00166F92">
        <w:rPr>
          <w:rStyle w:val="Table"/>
          <w:rFonts w:ascii="Times New Roman" w:hAnsi="Times New Roman"/>
          <w:iCs/>
          <w:spacing w:val="-2"/>
          <w:sz w:val="24"/>
        </w:rPr>
        <w:t>particular</w:t>
      </w:r>
      <w:r w:rsidR="007E703B" w:rsidRPr="00166F92">
        <w:rPr>
          <w:rStyle w:val="Table"/>
          <w:rFonts w:ascii="Times New Roman" w:hAnsi="Times New Roman"/>
          <w:iCs/>
          <w:spacing w:val="-2"/>
          <w:sz w:val="24"/>
        </w:rPr>
        <w:t xml:space="preserve"> </w:t>
      </w:r>
      <w:r w:rsidRPr="00166F92">
        <w:rPr>
          <w:rStyle w:val="Table"/>
          <w:rFonts w:ascii="Times New Roman" w:hAnsi="Times New Roman"/>
          <w:iCs/>
          <w:spacing w:val="-2"/>
          <w:sz w:val="24"/>
        </w:rPr>
        <w:t>technical</w:t>
      </w:r>
      <w:r w:rsidR="007E703B" w:rsidRPr="00166F92">
        <w:rPr>
          <w:rStyle w:val="Table"/>
          <w:rFonts w:ascii="Times New Roman" w:hAnsi="Times New Roman"/>
          <w:iCs/>
          <w:spacing w:val="-2"/>
          <w:sz w:val="24"/>
        </w:rPr>
        <w:t xml:space="preserve"> </w:t>
      </w:r>
      <w:r w:rsidRPr="00166F92">
        <w:rPr>
          <w:rStyle w:val="Table"/>
          <w:rFonts w:ascii="Times New Roman" w:hAnsi="Times New Roman"/>
          <w:iCs/>
          <w:spacing w:val="-2"/>
          <w:sz w:val="24"/>
        </w:rPr>
        <w:t>and</w:t>
      </w:r>
      <w:r w:rsidR="007E703B" w:rsidRPr="00166F92">
        <w:rPr>
          <w:rStyle w:val="Table"/>
          <w:rFonts w:ascii="Times New Roman" w:hAnsi="Times New Roman"/>
          <w:iCs/>
          <w:spacing w:val="-2"/>
          <w:sz w:val="24"/>
        </w:rPr>
        <w:t xml:space="preserve"> </w:t>
      </w:r>
      <w:r w:rsidRPr="00166F92">
        <w:rPr>
          <w:rStyle w:val="Table"/>
          <w:rFonts w:ascii="Times New Roman" w:hAnsi="Times New Roman"/>
          <w:iCs/>
          <w:spacing w:val="-2"/>
          <w:sz w:val="24"/>
        </w:rPr>
        <w:t>managerial</w:t>
      </w:r>
      <w:r w:rsidR="007E703B" w:rsidRPr="00166F92">
        <w:rPr>
          <w:rStyle w:val="Table"/>
          <w:rFonts w:ascii="Times New Roman" w:hAnsi="Times New Roman"/>
          <w:iCs/>
          <w:spacing w:val="-2"/>
          <w:sz w:val="24"/>
        </w:rPr>
        <w:t xml:space="preserve"> </w:t>
      </w:r>
      <w:r w:rsidRPr="00166F92">
        <w:rPr>
          <w:rStyle w:val="Table"/>
          <w:rFonts w:ascii="Times New Roman" w:hAnsi="Times New Roman"/>
          <w:iCs/>
          <w:spacing w:val="-2"/>
          <w:sz w:val="24"/>
        </w:rPr>
        <w:t>experience</w:t>
      </w:r>
      <w:r w:rsidR="007E703B" w:rsidRPr="00166F92">
        <w:rPr>
          <w:rStyle w:val="Table"/>
          <w:rFonts w:ascii="Times New Roman" w:hAnsi="Times New Roman"/>
          <w:iCs/>
          <w:spacing w:val="-2"/>
          <w:sz w:val="24"/>
        </w:rPr>
        <w:t xml:space="preserve"> </w:t>
      </w:r>
      <w:r w:rsidRPr="00166F92">
        <w:rPr>
          <w:rStyle w:val="Table"/>
          <w:rFonts w:ascii="Times New Roman" w:hAnsi="Times New Roman"/>
          <w:iCs/>
          <w:spacing w:val="-2"/>
          <w:sz w:val="24"/>
        </w:rPr>
        <w:t>relevant</w:t>
      </w:r>
      <w:r w:rsidR="007E703B" w:rsidRPr="00166F92">
        <w:rPr>
          <w:rStyle w:val="Table"/>
          <w:rFonts w:ascii="Times New Roman" w:hAnsi="Times New Roman"/>
          <w:iCs/>
          <w:spacing w:val="-2"/>
          <w:sz w:val="24"/>
        </w:rPr>
        <w:t xml:space="preserve"> </w:t>
      </w:r>
      <w:r w:rsidRPr="00166F92">
        <w:rPr>
          <w:rStyle w:val="Table"/>
          <w:rFonts w:ascii="Times New Roman" w:hAnsi="Times New Roman"/>
          <w:iCs/>
          <w:spacing w:val="-2"/>
          <w:sz w:val="24"/>
        </w:rPr>
        <w:t>to</w:t>
      </w:r>
      <w:r w:rsidR="007E703B" w:rsidRPr="00166F92">
        <w:rPr>
          <w:rStyle w:val="Table"/>
          <w:rFonts w:ascii="Times New Roman" w:hAnsi="Times New Roman"/>
          <w:iCs/>
          <w:spacing w:val="-2"/>
          <w:sz w:val="24"/>
        </w:rPr>
        <w:t xml:space="preserve"> </w:t>
      </w:r>
      <w:r w:rsidRPr="00166F92">
        <w:rPr>
          <w:rStyle w:val="Table"/>
          <w:rFonts w:ascii="Times New Roman" w:hAnsi="Times New Roman"/>
          <w:iCs/>
          <w:spacing w:val="-2"/>
          <w:sz w:val="24"/>
        </w:rPr>
        <w:t>the</w:t>
      </w:r>
      <w:r w:rsidR="007E703B" w:rsidRPr="00166F92">
        <w:rPr>
          <w:rStyle w:val="Table"/>
          <w:rFonts w:ascii="Times New Roman" w:hAnsi="Times New Roman"/>
          <w:iCs/>
          <w:spacing w:val="-2"/>
          <w:sz w:val="24"/>
        </w:rPr>
        <w:t xml:space="preserve"> </w:t>
      </w:r>
      <w:r w:rsidRPr="00166F92">
        <w:rPr>
          <w:rStyle w:val="Table"/>
          <w:rFonts w:ascii="Times New Roman" w:hAnsi="Times New Roman"/>
          <w:iCs/>
          <w:spacing w:val="-2"/>
          <w:sz w:val="24"/>
        </w:rPr>
        <w:t>project.</w:t>
      </w:r>
    </w:p>
    <w:tbl>
      <w:tblPr>
        <w:tblW w:w="0" w:type="auto"/>
        <w:jc w:val="center"/>
        <w:tblLayout w:type="fixed"/>
        <w:tblCellMar>
          <w:left w:w="72" w:type="dxa"/>
          <w:right w:w="72" w:type="dxa"/>
        </w:tblCellMar>
        <w:tblLook w:val="0000" w:firstRow="0" w:lastRow="0" w:firstColumn="0" w:lastColumn="0" w:noHBand="0" w:noVBand="0"/>
      </w:tblPr>
      <w:tblGrid>
        <w:gridCol w:w="1080"/>
        <w:gridCol w:w="1080"/>
        <w:gridCol w:w="6930"/>
      </w:tblGrid>
      <w:tr w:rsidR="005B4A5F" w:rsidRPr="00166F92" w14:paraId="46975BFC" w14:textId="77777777" w:rsidTr="006A0CD2">
        <w:trPr>
          <w:cantSplit/>
          <w:jc w:val="center"/>
        </w:trPr>
        <w:tc>
          <w:tcPr>
            <w:tcW w:w="1080" w:type="dxa"/>
            <w:tcBorders>
              <w:top w:val="single" w:sz="6" w:space="0" w:color="auto"/>
              <w:left w:val="single" w:sz="6" w:space="0" w:color="auto"/>
            </w:tcBorders>
          </w:tcPr>
          <w:p w14:paraId="7DE9319A" w14:textId="77777777" w:rsidR="005B4A5F" w:rsidRPr="00166F92" w:rsidRDefault="005B4A5F" w:rsidP="001D5093">
            <w:pPr>
              <w:suppressAutoHyphens/>
              <w:spacing w:before="60" w:after="60"/>
              <w:jc w:val="center"/>
              <w:rPr>
                <w:rStyle w:val="Table"/>
                <w:rFonts w:ascii="Times New Roman" w:hAnsi="Times New Roman"/>
                <w:b/>
                <w:bCs/>
                <w:iCs/>
                <w:spacing w:val="-2"/>
              </w:rPr>
            </w:pPr>
            <w:r w:rsidRPr="00166F92">
              <w:rPr>
                <w:rStyle w:val="Table"/>
                <w:rFonts w:ascii="Times New Roman" w:hAnsi="Times New Roman"/>
                <w:b/>
                <w:bCs/>
                <w:iCs/>
                <w:spacing w:val="-2"/>
              </w:rPr>
              <w:t>From</w:t>
            </w:r>
          </w:p>
        </w:tc>
        <w:tc>
          <w:tcPr>
            <w:tcW w:w="1080" w:type="dxa"/>
            <w:tcBorders>
              <w:top w:val="single" w:sz="6" w:space="0" w:color="auto"/>
              <w:left w:val="single" w:sz="6" w:space="0" w:color="auto"/>
            </w:tcBorders>
          </w:tcPr>
          <w:p w14:paraId="7620DB86" w14:textId="77777777" w:rsidR="005B4A5F" w:rsidRPr="00166F92" w:rsidRDefault="005B4A5F" w:rsidP="001D5093">
            <w:pPr>
              <w:suppressAutoHyphens/>
              <w:spacing w:before="60" w:after="60"/>
              <w:jc w:val="center"/>
              <w:rPr>
                <w:rStyle w:val="Table"/>
                <w:rFonts w:ascii="Times New Roman" w:hAnsi="Times New Roman"/>
                <w:b/>
                <w:bCs/>
                <w:iCs/>
                <w:spacing w:val="-2"/>
              </w:rPr>
            </w:pPr>
            <w:r w:rsidRPr="00166F92">
              <w:rPr>
                <w:rStyle w:val="Table"/>
                <w:rFonts w:ascii="Times New Roman" w:hAnsi="Times New Roman"/>
                <w:b/>
                <w:bCs/>
                <w:iCs/>
                <w:spacing w:val="-2"/>
              </w:rPr>
              <w:t>To</w:t>
            </w:r>
          </w:p>
        </w:tc>
        <w:tc>
          <w:tcPr>
            <w:tcW w:w="6930" w:type="dxa"/>
            <w:tcBorders>
              <w:top w:val="single" w:sz="6" w:space="0" w:color="auto"/>
              <w:left w:val="single" w:sz="6" w:space="0" w:color="auto"/>
              <w:right w:val="single" w:sz="6" w:space="0" w:color="auto"/>
            </w:tcBorders>
          </w:tcPr>
          <w:p w14:paraId="6592AA2D" w14:textId="77777777" w:rsidR="005B4A5F" w:rsidRPr="00166F92" w:rsidRDefault="005B4A5F" w:rsidP="001D5093">
            <w:pPr>
              <w:suppressAutoHyphens/>
              <w:spacing w:before="60" w:after="60"/>
              <w:jc w:val="center"/>
              <w:rPr>
                <w:rStyle w:val="Table"/>
                <w:rFonts w:ascii="Times New Roman" w:hAnsi="Times New Roman"/>
                <w:b/>
                <w:bCs/>
                <w:iCs/>
                <w:spacing w:val="-2"/>
              </w:rPr>
            </w:pPr>
            <w:r w:rsidRPr="00166F92">
              <w:rPr>
                <w:rStyle w:val="Table"/>
                <w:rFonts w:ascii="Times New Roman" w:hAnsi="Times New Roman"/>
                <w:b/>
                <w:bCs/>
                <w:iCs/>
                <w:spacing w:val="-2"/>
              </w:rPr>
              <w:t>Company</w:t>
            </w:r>
            <w:r w:rsidR="007E703B" w:rsidRPr="00166F92">
              <w:rPr>
                <w:rStyle w:val="Table"/>
                <w:rFonts w:ascii="Times New Roman" w:hAnsi="Times New Roman"/>
                <w:b/>
                <w:bCs/>
                <w:iCs/>
                <w:spacing w:val="-2"/>
              </w:rPr>
              <w:t xml:space="preserve"> </w:t>
            </w:r>
            <w:r w:rsidRPr="00166F92">
              <w:rPr>
                <w:rStyle w:val="Table"/>
                <w:rFonts w:ascii="Times New Roman" w:hAnsi="Times New Roman"/>
                <w:b/>
                <w:bCs/>
                <w:iCs/>
                <w:spacing w:val="-2"/>
              </w:rPr>
              <w:t>/</w:t>
            </w:r>
            <w:r w:rsidR="007E703B" w:rsidRPr="00166F92">
              <w:rPr>
                <w:rStyle w:val="Table"/>
                <w:rFonts w:ascii="Times New Roman" w:hAnsi="Times New Roman"/>
                <w:b/>
                <w:bCs/>
                <w:iCs/>
                <w:spacing w:val="-2"/>
              </w:rPr>
              <w:t xml:space="preserve"> </w:t>
            </w:r>
            <w:r w:rsidRPr="00166F92">
              <w:rPr>
                <w:rStyle w:val="Table"/>
                <w:rFonts w:ascii="Times New Roman" w:hAnsi="Times New Roman"/>
                <w:b/>
                <w:bCs/>
                <w:iCs/>
                <w:spacing w:val="-2"/>
              </w:rPr>
              <w:t>Project</w:t>
            </w:r>
            <w:r w:rsidR="007E703B" w:rsidRPr="00166F92">
              <w:rPr>
                <w:rStyle w:val="Table"/>
                <w:rFonts w:ascii="Times New Roman" w:hAnsi="Times New Roman"/>
                <w:b/>
                <w:bCs/>
                <w:iCs/>
                <w:spacing w:val="-2"/>
              </w:rPr>
              <w:t xml:space="preserve"> </w:t>
            </w:r>
            <w:r w:rsidRPr="00166F92">
              <w:rPr>
                <w:rStyle w:val="Table"/>
                <w:rFonts w:ascii="Times New Roman" w:hAnsi="Times New Roman"/>
                <w:b/>
                <w:bCs/>
                <w:iCs/>
                <w:spacing w:val="-2"/>
              </w:rPr>
              <w:t>/</w:t>
            </w:r>
            <w:r w:rsidR="007E703B" w:rsidRPr="00166F92">
              <w:rPr>
                <w:rStyle w:val="Table"/>
                <w:rFonts w:ascii="Times New Roman" w:hAnsi="Times New Roman"/>
                <w:b/>
                <w:bCs/>
                <w:iCs/>
                <w:spacing w:val="-2"/>
              </w:rPr>
              <w:t xml:space="preserve"> </w:t>
            </w:r>
            <w:r w:rsidRPr="00166F92">
              <w:rPr>
                <w:rStyle w:val="Table"/>
                <w:rFonts w:ascii="Times New Roman" w:hAnsi="Times New Roman"/>
                <w:b/>
                <w:bCs/>
                <w:iCs/>
                <w:spacing w:val="-2"/>
              </w:rPr>
              <w:t>Position</w:t>
            </w:r>
            <w:r w:rsidR="007E703B" w:rsidRPr="00166F92">
              <w:rPr>
                <w:rStyle w:val="Table"/>
                <w:rFonts w:ascii="Times New Roman" w:hAnsi="Times New Roman"/>
                <w:b/>
                <w:bCs/>
                <w:iCs/>
                <w:spacing w:val="-2"/>
              </w:rPr>
              <w:t xml:space="preserve"> </w:t>
            </w:r>
            <w:r w:rsidRPr="00166F92">
              <w:rPr>
                <w:rStyle w:val="Table"/>
                <w:rFonts w:ascii="Times New Roman" w:hAnsi="Times New Roman"/>
                <w:b/>
                <w:bCs/>
                <w:iCs/>
                <w:spacing w:val="-2"/>
              </w:rPr>
              <w:t>/</w:t>
            </w:r>
            <w:r w:rsidR="007E703B" w:rsidRPr="00166F92">
              <w:rPr>
                <w:rStyle w:val="Table"/>
                <w:rFonts w:ascii="Times New Roman" w:hAnsi="Times New Roman"/>
                <w:b/>
                <w:bCs/>
                <w:iCs/>
                <w:spacing w:val="-2"/>
              </w:rPr>
              <w:t xml:space="preserve"> </w:t>
            </w:r>
            <w:r w:rsidRPr="00166F92">
              <w:rPr>
                <w:rStyle w:val="Table"/>
                <w:rFonts w:ascii="Times New Roman" w:hAnsi="Times New Roman"/>
                <w:b/>
                <w:bCs/>
                <w:iCs/>
                <w:spacing w:val="-2"/>
              </w:rPr>
              <w:t>Relevant</w:t>
            </w:r>
            <w:r w:rsidR="007E703B" w:rsidRPr="00166F92">
              <w:rPr>
                <w:rStyle w:val="Table"/>
                <w:rFonts w:ascii="Times New Roman" w:hAnsi="Times New Roman"/>
                <w:b/>
                <w:bCs/>
                <w:iCs/>
                <w:spacing w:val="-2"/>
              </w:rPr>
              <w:t xml:space="preserve"> </w:t>
            </w:r>
            <w:r w:rsidRPr="00166F92">
              <w:rPr>
                <w:rStyle w:val="Table"/>
                <w:rFonts w:ascii="Times New Roman" w:hAnsi="Times New Roman"/>
                <w:b/>
                <w:bCs/>
                <w:iCs/>
                <w:spacing w:val="-2"/>
              </w:rPr>
              <w:t>technical</w:t>
            </w:r>
            <w:r w:rsidR="007E703B" w:rsidRPr="00166F92">
              <w:rPr>
                <w:rStyle w:val="Table"/>
                <w:rFonts w:ascii="Times New Roman" w:hAnsi="Times New Roman"/>
                <w:b/>
                <w:bCs/>
                <w:iCs/>
                <w:spacing w:val="-2"/>
              </w:rPr>
              <w:t xml:space="preserve"> </w:t>
            </w:r>
            <w:r w:rsidRPr="00166F92">
              <w:rPr>
                <w:rStyle w:val="Table"/>
                <w:rFonts w:ascii="Times New Roman" w:hAnsi="Times New Roman"/>
                <w:b/>
                <w:bCs/>
                <w:iCs/>
                <w:spacing w:val="-2"/>
              </w:rPr>
              <w:t>and</w:t>
            </w:r>
            <w:r w:rsidR="007E703B" w:rsidRPr="00166F92">
              <w:rPr>
                <w:rStyle w:val="Table"/>
                <w:rFonts w:ascii="Times New Roman" w:hAnsi="Times New Roman"/>
                <w:b/>
                <w:bCs/>
                <w:iCs/>
                <w:spacing w:val="-2"/>
              </w:rPr>
              <w:t xml:space="preserve"> </w:t>
            </w:r>
            <w:r w:rsidRPr="00166F92">
              <w:rPr>
                <w:rStyle w:val="Table"/>
                <w:rFonts w:ascii="Times New Roman" w:hAnsi="Times New Roman"/>
                <w:b/>
                <w:bCs/>
                <w:iCs/>
                <w:spacing w:val="-2"/>
              </w:rPr>
              <w:t>management</w:t>
            </w:r>
            <w:r w:rsidR="007E703B" w:rsidRPr="00166F92">
              <w:rPr>
                <w:rStyle w:val="Table"/>
                <w:rFonts w:ascii="Times New Roman" w:hAnsi="Times New Roman"/>
                <w:b/>
                <w:bCs/>
                <w:iCs/>
                <w:spacing w:val="-2"/>
              </w:rPr>
              <w:t xml:space="preserve"> </w:t>
            </w:r>
            <w:r w:rsidRPr="00166F92">
              <w:rPr>
                <w:rStyle w:val="Table"/>
                <w:rFonts w:ascii="Times New Roman" w:hAnsi="Times New Roman"/>
                <w:b/>
                <w:bCs/>
                <w:iCs/>
                <w:spacing w:val="-2"/>
              </w:rPr>
              <w:t>experience</w:t>
            </w:r>
          </w:p>
        </w:tc>
      </w:tr>
      <w:tr w:rsidR="005B4A5F" w:rsidRPr="00166F92" w14:paraId="244270BE" w14:textId="77777777" w:rsidTr="00EF7EFB">
        <w:trPr>
          <w:cantSplit/>
          <w:trHeight w:val="397"/>
          <w:jc w:val="center"/>
        </w:trPr>
        <w:tc>
          <w:tcPr>
            <w:tcW w:w="1080" w:type="dxa"/>
            <w:tcBorders>
              <w:top w:val="single" w:sz="6" w:space="0" w:color="auto"/>
              <w:left w:val="single" w:sz="6" w:space="0" w:color="auto"/>
            </w:tcBorders>
          </w:tcPr>
          <w:p w14:paraId="37B0B202" w14:textId="77777777" w:rsidR="005B4A5F" w:rsidRPr="00166F92" w:rsidRDefault="005B4A5F" w:rsidP="001D5093">
            <w:pPr>
              <w:suppressAutoHyphens/>
              <w:spacing w:after="71"/>
              <w:rPr>
                <w:rStyle w:val="Table"/>
                <w:rFonts w:ascii="Times New Roman" w:hAnsi="Times New Roman"/>
                <w:i/>
                <w:spacing w:val="-2"/>
              </w:rPr>
            </w:pPr>
          </w:p>
        </w:tc>
        <w:tc>
          <w:tcPr>
            <w:tcW w:w="1080" w:type="dxa"/>
            <w:tcBorders>
              <w:top w:val="single" w:sz="6" w:space="0" w:color="auto"/>
              <w:left w:val="single" w:sz="6" w:space="0" w:color="auto"/>
            </w:tcBorders>
          </w:tcPr>
          <w:p w14:paraId="10A9B9F1" w14:textId="77777777" w:rsidR="005B4A5F" w:rsidRPr="00166F92" w:rsidRDefault="005B4A5F" w:rsidP="001D5093">
            <w:pPr>
              <w:suppressAutoHyphens/>
              <w:spacing w:after="71"/>
              <w:rPr>
                <w:rStyle w:val="Table"/>
                <w:rFonts w:ascii="Times New Roman" w:hAnsi="Times New Roman"/>
                <w:i/>
                <w:spacing w:val="-2"/>
              </w:rPr>
            </w:pPr>
          </w:p>
        </w:tc>
        <w:tc>
          <w:tcPr>
            <w:tcW w:w="6930" w:type="dxa"/>
            <w:tcBorders>
              <w:top w:val="single" w:sz="6" w:space="0" w:color="auto"/>
              <w:left w:val="single" w:sz="6" w:space="0" w:color="auto"/>
              <w:right w:val="single" w:sz="6" w:space="0" w:color="auto"/>
            </w:tcBorders>
          </w:tcPr>
          <w:p w14:paraId="5A4F0367" w14:textId="77777777" w:rsidR="005B4A5F" w:rsidRPr="00166F92" w:rsidRDefault="005B4A5F" w:rsidP="001D5093">
            <w:pPr>
              <w:suppressAutoHyphens/>
              <w:spacing w:after="71"/>
              <w:rPr>
                <w:rStyle w:val="Table"/>
                <w:rFonts w:ascii="Times New Roman" w:hAnsi="Times New Roman"/>
                <w:i/>
                <w:spacing w:val="-2"/>
              </w:rPr>
            </w:pPr>
          </w:p>
        </w:tc>
      </w:tr>
      <w:tr w:rsidR="005B4A5F" w:rsidRPr="00166F92" w14:paraId="7AB887C2" w14:textId="77777777" w:rsidTr="00EF7EFB">
        <w:trPr>
          <w:cantSplit/>
          <w:trHeight w:val="397"/>
          <w:jc w:val="center"/>
        </w:trPr>
        <w:tc>
          <w:tcPr>
            <w:tcW w:w="1080" w:type="dxa"/>
            <w:tcBorders>
              <w:top w:val="dotted" w:sz="4" w:space="0" w:color="auto"/>
              <w:left w:val="single" w:sz="6" w:space="0" w:color="auto"/>
            </w:tcBorders>
          </w:tcPr>
          <w:p w14:paraId="23EBF933" w14:textId="77777777" w:rsidR="005B4A5F" w:rsidRPr="00166F92" w:rsidRDefault="005B4A5F" w:rsidP="001D5093">
            <w:pPr>
              <w:suppressAutoHyphens/>
              <w:spacing w:after="71"/>
              <w:rPr>
                <w:rStyle w:val="Table"/>
                <w:rFonts w:ascii="Times New Roman" w:hAnsi="Times New Roman"/>
                <w:i/>
                <w:spacing w:val="-2"/>
              </w:rPr>
            </w:pPr>
          </w:p>
        </w:tc>
        <w:tc>
          <w:tcPr>
            <w:tcW w:w="1080" w:type="dxa"/>
            <w:tcBorders>
              <w:top w:val="dotted" w:sz="4" w:space="0" w:color="auto"/>
              <w:left w:val="single" w:sz="6" w:space="0" w:color="auto"/>
            </w:tcBorders>
          </w:tcPr>
          <w:p w14:paraId="2EC3DAA4" w14:textId="77777777" w:rsidR="005B4A5F" w:rsidRPr="00166F92" w:rsidRDefault="005B4A5F" w:rsidP="001D5093">
            <w:pPr>
              <w:suppressAutoHyphens/>
              <w:spacing w:after="71"/>
              <w:rPr>
                <w:rStyle w:val="Table"/>
                <w:rFonts w:ascii="Times New Roman" w:hAnsi="Times New Roman"/>
                <w:i/>
                <w:spacing w:val="-2"/>
              </w:rPr>
            </w:pPr>
          </w:p>
        </w:tc>
        <w:tc>
          <w:tcPr>
            <w:tcW w:w="6930" w:type="dxa"/>
            <w:tcBorders>
              <w:top w:val="dotted" w:sz="4" w:space="0" w:color="auto"/>
              <w:left w:val="single" w:sz="6" w:space="0" w:color="auto"/>
              <w:right w:val="single" w:sz="6" w:space="0" w:color="auto"/>
            </w:tcBorders>
          </w:tcPr>
          <w:p w14:paraId="2AA79980" w14:textId="77777777" w:rsidR="005B4A5F" w:rsidRPr="00166F92" w:rsidRDefault="005B4A5F" w:rsidP="001D5093">
            <w:pPr>
              <w:suppressAutoHyphens/>
              <w:spacing w:after="71"/>
              <w:rPr>
                <w:rStyle w:val="Table"/>
                <w:rFonts w:ascii="Times New Roman" w:hAnsi="Times New Roman"/>
                <w:i/>
                <w:spacing w:val="-2"/>
              </w:rPr>
            </w:pPr>
          </w:p>
        </w:tc>
      </w:tr>
      <w:tr w:rsidR="005B4A5F" w:rsidRPr="00166F92" w14:paraId="7E554D3B" w14:textId="77777777" w:rsidTr="00EF7EFB">
        <w:trPr>
          <w:cantSplit/>
          <w:trHeight w:val="397"/>
          <w:jc w:val="center"/>
        </w:trPr>
        <w:tc>
          <w:tcPr>
            <w:tcW w:w="1080" w:type="dxa"/>
            <w:tcBorders>
              <w:top w:val="dotted" w:sz="4" w:space="0" w:color="auto"/>
              <w:left w:val="single" w:sz="6" w:space="0" w:color="auto"/>
              <w:bottom w:val="dotted" w:sz="4" w:space="0" w:color="auto"/>
            </w:tcBorders>
          </w:tcPr>
          <w:p w14:paraId="143D0987" w14:textId="77777777" w:rsidR="005B4A5F" w:rsidRPr="00166F92" w:rsidRDefault="005B4A5F" w:rsidP="001D5093">
            <w:pPr>
              <w:suppressAutoHyphens/>
              <w:spacing w:after="71"/>
              <w:rPr>
                <w:rStyle w:val="Table"/>
                <w:rFonts w:ascii="Times New Roman" w:hAnsi="Times New Roman"/>
                <w:i/>
                <w:spacing w:val="-2"/>
              </w:rPr>
            </w:pPr>
          </w:p>
        </w:tc>
        <w:tc>
          <w:tcPr>
            <w:tcW w:w="1080" w:type="dxa"/>
            <w:tcBorders>
              <w:top w:val="dotted" w:sz="4" w:space="0" w:color="auto"/>
              <w:left w:val="single" w:sz="6" w:space="0" w:color="auto"/>
              <w:bottom w:val="dotted" w:sz="4" w:space="0" w:color="auto"/>
            </w:tcBorders>
          </w:tcPr>
          <w:p w14:paraId="04A330D3" w14:textId="77777777" w:rsidR="005B4A5F" w:rsidRPr="00166F92" w:rsidRDefault="005B4A5F" w:rsidP="001D5093">
            <w:pPr>
              <w:suppressAutoHyphens/>
              <w:spacing w:after="71"/>
              <w:rPr>
                <w:rStyle w:val="Table"/>
                <w:rFonts w:ascii="Times New Roman" w:hAnsi="Times New Roman"/>
                <w:i/>
                <w:spacing w:val="-2"/>
              </w:rPr>
            </w:pPr>
          </w:p>
        </w:tc>
        <w:tc>
          <w:tcPr>
            <w:tcW w:w="6930" w:type="dxa"/>
            <w:tcBorders>
              <w:top w:val="dotted" w:sz="4" w:space="0" w:color="auto"/>
              <w:left w:val="single" w:sz="6" w:space="0" w:color="auto"/>
              <w:bottom w:val="dotted" w:sz="4" w:space="0" w:color="auto"/>
              <w:right w:val="single" w:sz="6" w:space="0" w:color="auto"/>
            </w:tcBorders>
          </w:tcPr>
          <w:p w14:paraId="0394CBA6" w14:textId="77777777" w:rsidR="005B4A5F" w:rsidRPr="00166F92" w:rsidRDefault="005B4A5F" w:rsidP="001D5093">
            <w:pPr>
              <w:suppressAutoHyphens/>
              <w:spacing w:after="71"/>
              <w:rPr>
                <w:rStyle w:val="Table"/>
                <w:rFonts w:ascii="Times New Roman" w:hAnsi="Times New Roman"/>
                <w:i/>
                <w:spacing w:val="-2"/>
              </w:rPr>
            </w:pPr>
          </w:p>
        </w:tc>
      </w:tr>
      <w:tr w:rsidR="005B4A5F" w:rsidRPr="00166F92" w14:paraId="2ACD1AAD" w14:textId="77777777" w:rsidTr="00EF7EFB">
        <w:trPr>
          <w:cantSplit/>
          <w:trHeight w:val="397"/>
          <w:jc w:val="center"/>
        </w:trPr>
        <w:tc>
          <w:tcPr>
            <w:tcW w:w="1080" w:type="dxa"/>
            <w:tcBorders>
              <w:left w:val="single" w:sz="6" w:space="0" w:color="auto"/>
            </w:tcBorders>
          </w:tcPr>
          <w:p w14:paraId="2980DDE6" w14:textId="77777777" w:rsidR="005B4A5F" w:rsidRPr="00166F92" w:rsidRDefault="005B4A5F" w:rsidP="001D5093">
            <w:pPr>
              <w:suppressAutoHyphens/>
              <w:spacing w:after="71"/>
              <w:rPr>
                <w:rStyle w:val="Table"/>
                <w:rFonts w:ascii="Times New Roman" w:hAnsi="Times New Roman"/>
                <w:i/>
                <w:spacing w:val="-2"/>
                <w:u w:val="single"/>
              </w:rPr>
            </w:pPr>
          </w:p>
        </w:tc>
        <w:tc>
          <w:tcPr>
            <w:tcW w:w="1080" w:type="dxa"/>
            <w:tcBorders>
              <w:left w:val="single" w:sz="6" w:space="0" w:color="auto"/>
            </w:tcBorders>
          </w:tcPr>
          <w:p w14:paraId="4FCD97FF" w14:textId="77777777" w:rsidR="005B4A5F" w:rsidRPr="00166F92" w:rsidRDefault="005B4A5F" w:rsidP="001D5093">
            <w:pPr>
              <w:suppressAutoHyphens/>
              <w:spacing w:after="71"/>
              <w:rPr>
                <w:rStyle w:val="Table"/>
                <w:rFonts w:ascii="Times New Roman" w:hAnsi="Times New Roman"/>
                <w:i/>
                <w:spacing w:val="-2"/>
              </w:rPr>
            </w:pPr>
          </w:p>
        </w:tc>
        <w:tc>
          <w:tcPr>
            <w:tcW w:w="6930" w:type="dxa"/>
            <w:tcBorders>
              <w:left w:val="single" w:sz="6" w:space="0" w:color="auto"/>
              <w:right w:val="single" w:sz="6" w:space="0" w:color="auto"/>
            </w:tcBorders>
          </w:tcPr>
          <w:p w14:paraId="1D4CEA81" w14:textId="77777777" w:rsidR="005B4A5F" w:rsidRPr="00166F92" w:rsidRDefault="005B4A5F" w:rsidP="001D5093">
            <w:pPr>
              <w:suppressAutoHyphens/>
              <w:spacing w:after="71"/>
              <w:rPr>
                <w:rStyle w:val="Table"/>
                <w:rFonts w:ascii="Times New Roman" w:hAnsi="Times New Roman"/>
                <w:i/>
                <w:spacing w:val="-2"/>
              </w:rPr>
            </w:pPr>
          </w:p>
        </w:tc>
      </w:tr>
      <w:tr w:rsidR="005B4A5F" w:rsidRPr="00166F92" w14:paraId="543A272A" w14:textId="77777777" w:rsidTr="00EF7EFB">
        <w:trPr>
          <w:cantSplit/>
          <w:trHeight w:val="397"/>
          <w:jc w:val="center"/>
        </w:trPr>
        <w:tc>
          <w:tcPr>
            <w:tcW w:w="1080" w:type="dxa"/>
            <w:tcBorders>
              <w:top w:val="dotted" w:sz="4" w:space="0" w:color="auto"/>
              <w:left w:val="single" w:sz="6" w:space="0" w:color="auto"/>
              <w:bottom w:val="dotted" w:sz="4" w:space="0" w:color="auto"/>
            </w:tcBorders>
          </w:tcPr>
          <w:p w14:paraId="19852116" w14:textId="77777777" w:rsidR="005B4A5F" w:rsidRPr="00166F92" w:rsidRDefault="005B4A5F" w:rsidP="001D5093">
            <w:pPr>
              <w:suppressAutoHyphens/>
              <w:spacing w:after="71"/>
              <w:rPr>
                <w:rStyle w:val="Table"/>
                <w:rFonts w:ascii="Times New Roman" w:hAnsi="Times New Roman"/>
                <w:i/>
                <w:spacing w:val="-2"/>
              </w:rPr>
            </w:pPr>
          </w:p>
        </w:tc>
        <w:tc>
          <w:tcPr>
            <w:tcW w:w="1080" w:type="dxa"/>
            <w:tcBorders>
              <w:top w:val="dotted" w:sz="4" w:space="0" w:color="auto"/>
              <w:left w:val="single" w:sz="6" w:space="0" w:color="auto"/>
              <w:bottom w:val="dotted" w:sz="4" w:space="0" w:color="auto"/>
            </w:tcBorders>
          </w:tcPr>
          <w:p w14:paraId="23531259" w14:textId="77777777" w:rsidR="005B4A5F" w:rsidRPr="00166F92" w:rsidRDefault="005B4A5F" w:rsidP="001D5093">
            <w:pPr>
              <w:suppressAutoHyphens/>
              <w:spacing w:after="71"/>
              <w:rPr>
                <w:rStyle w:val="Table"/>
                <w:rFonts w:ascii="Times New Roman" w:hAnsi="Times New Roman"/>
                <w:i/>
                <w:spacing w:val="-2"/>
              </w:rPr>
            </w:pPr>
          </w:p>
        </w:tc>
        <w:tc>
          <w:tcPr>
            <w:tcW w:w="6930" w:type="dxa"/>
            <w:tcBorders>
              <w:top w:val="dotted" w:sz="4" w:space="0" w:color="auto"/>
              <w:left w:val="single" w:sz="6" w:space="0" w:color="auto"/>
              <w:bottom w:val="dotted" w:sz="4" w:space="0" w:color="auto"/>
              <w:right w:val="single" w:sz="6" w:space="0" w:color="auto"/>
            </w:tcBorders>
          </w:tcPr>
          <w:p w14:paraId="44F3B381" w14:textId="77777777" w:rsidR="005B4A5F" w:rsidRPr="00166F92" w:rsidRDefault="005B4A5F" w:rsidP="001D5093">
            <w:pPr>
              <w:suppressAutoHyphens/>
              <w:spacing w:after="71"/>
              <w:rPr>
                <w:rStyle w:val="Table"/>
                <w:rFonts w:ascii="Times New Roman" w:hAnsi="Times New Roman"/>
                <w:i/>
                <w:spacing w:val="-2"/>
              </w:rPr>
            </w:pPr>
          </w:p>
        </w:tc>
      </w:tr>
      <w:tr w:rsidR="005B4A5F" w:rsidRPr="00166F92" w14:paraId="3A125D37" w14:textId="77777777" w:rsidTr="00EF7EFB">
        <w:trPr>
          <w:cantSplit/>
          <w:trHeight w:val="397"/>
          <w:jc w:val="center"/>
        </w:trPr>
        <w:tc>
          <w:tcPr>
            <w:tcW w:w="1080" w:type="dxa"/>
            <w:tcBorders>
              <w:left w:val="single" w:sz="6" w:space="0" w:color="auto"/>
            </w:tcBorders>
          </w:tcPr>
          <w:p w14:paraId="55FD6527" w14:textId="77777777" w:rsidR="005B4A5F" w:rsidRPr="00166F92" w:rsidRDefault="005B4A5F" w:rsidP="001D5093">
            <w:pPr>
              <w:suppressAutoHyphens/>
              <w:spacing w:after="71"/>
              <w:rPr>
                <w:rStyle w:val="Table"/>
                <w:rFonts w:ascii="Times New Roman" w:hAnsi="Times New Roman"/>
                <w:i/>
                <w:spacing w:val="-2"/>
              </w:rPr>
            </w:pPr>
          </w:p>
        </w:tc>
        <w:tc>
          <w:tcPr>
            <w:tcW w:w="1080" w:type="dxa"/>
            <w:tcBorders>
              <w:left w:val="single" w:sz="6" w:space="0" w:color="auto"/>
            </w:tcBorders>
          </w:tcPr>
          <w:p w14:paraId="751E5C69" w14:textId="77777777" w:rsidR="005B4A5F" w:rsidRPr="00166F92" w:rsidRDefault="005B4A5F" w:rsidP="001D5093">
            <w:pPr>
              <w:suppressAutoHyphens/>
              <w:spacing w:after="71"/>
              <w:rPr>
                <w:rStyle w:val="Table"/>
                <w:rFonts w:ascii="Times New Roman" w:hAnsi="Times New Roman"/>
                <w:i/>
                <w:spacing w:val="-2"/>
              </w:rPr>
            </w:pPr>
          </w:p>
        </w:tc>
        <w:tc>
          <w:tcPr>
            <w:tcW w:w="6930" w:type="dxa"/>
            <w:tcBorders>
              <w:left w:val="single" w:sz="6" w:space="0" w:color="auto"/>
              <w:right w:val="single" w:sz="6" w:space="0" w:color="auto"/>
            </w:tcBorders>
          </w:tcPr>
          <w:p w14:paraId="28CC20C8" w14:textId="77777777" w:rsidR="005B4A5F" w:rsidRPr="00166F92" w:rsidRDefault="005B4A5F" w:rsidP="001D5093">
            <w:pPr>
              <w:suppressAutoHyphens/>
              <w:spacing w:after="71"/>
              <w:rPr>
                <w:rStyle w:val="Table"/>
                <w:rFonts w:ascii="Times New Roman" w:hAnsi="Times New Roman"/>
                <w:i/>
                <w:spacing w:val="-2"/>
              </w:rPr>
            </w:pPr>
          </w:p>
        </w:tc>
      </w:tr>
      <w:tr w:rsidR="005B4A5F" w:rsidRPr="00166F92" w14:paraId="1268D476" w14:textId="77777777" w:rsidTr="00EF7EFB">
        <w:trPr>
          <w:cantSplit/>
          <w:trHeight w:val="397"/>
          <w:jc w:val="center"/>
        </w:trPr>
        <w:tc>
          <w:tcPr>
            <w:tcW w:w="1080" w:type="dxa"/>
            <w:tcBorders>
              <w:top w:val="dotted" w:sz="4" w:space="0" w:color="auto"/>
              <w:left w:val="single" w:sz="6" w:space="0" w:color="auto"/>
              <w:bottom w:val="dotted" w:sz="4" w:space="0" w:color="auto"/>
            </w:tcBorders>
          </w:tcPr>
          <w:p w14:paraId="6D8EE889" w14:textId="77777777" w:rsidR="005B4A5F" w:rsidRPr="00166F92" w:rsidRDefault="005B4A5F" w:rsidP="001D5093">
            <w:pPr>
              <w:suppressAutoHyphens/>
              <w:spacing w:after="71"/>
              <w:rPr>
                <w:rStyle w:val="Table"/>
                <w:rFonts w:ascii="Times New Roman" w:hAnsi="Times New Roman"/>
                <w:i/>
                <w:spacing w:val="-2"/>
              </w:rPr>
            </w:pPr>
          </w:p>
        </w:tc>
        <w:tc>
          <w:tcPr>
            <w:tcW w:w="1080" w:type="dxa"/>
            <w:tcBorders>
              <w:top w:val="dotted" w:sz="4" w:space="0" w:color="auto"/>
              <w:left w:val="single" w:sz="6" w:space="0" w:color="auto"/>
              <w:bottom w:val="dotted" w:sz="4" w:space="0" w:color="auto"/>
            </w:tcBorders>
          </w:tcPr>
          <w:p w14:paraId="1E7BBCA5" w14:textId="77777777" w:rsidR="005B4A5F" w:rsidRPr="00166F92" w:rsidRDefault="005B4A5F" w:rsidP="001D5093">
            <w:pPr>
              <w:suppressAutoHyphens/>
              <w:spacing w:after="71"/>
              <w:rPr>
                <w:rStyle w:val="Table"/>
                <w:rFonts w:ascii="Times New Roman" w:hAnsi="Times New Roman"/>
                <w:i/>
                <w:spacing w:val="-2"/>
              </w:rPr>
            </w:pPr>
          </w:p>
        </w:tc>
        <w:tc>
          <w:tcPr>
            <w:tcW w:w="6930" w:type="dxa"/>
            <w:tcBorders>
              <w:top w:val="dotted" w:sz="4" w:space="0" w:color="auto"/>
              <w:left w:val="single" w:sz="6" w:space="0" w:color="auto"/>
              <w:bottom w:val="dotted" w:sz="4" w:space="0" w:color="auto"/>
              <w:right w:val="single" w:sz="6" w:space="0" w:color="auto"/>
            </w:tcBorders>
          </w:tcPr>
          <w:p w14:paraId="0C00B693" w14:textId="77777777" w:rsidR="005B4A5F" w:rsidRPr="00166F92" w:rsidRDefault="005B4A5F" w:rsidP="001D5093">
            <w:pPr>
              <w:suppressAutoHyphens/>
              <w:spacing w:after="71"/>
              <w:rPr>
                <w:rStyle w:val="Table"/>
                <w:rFonts w:ascii="Times New Roman" w:hAnsi="Times New Roman"/>
                <w:i/>
                <w:spacing w:val="-2"/>
              </w:rPr>
            </w:pPr>
          </w:p>
        </w:tc>
      </w:tr>
      <w:tr w:rsidR="005B4A5F" w:rsidRPr="00166F92" w14:paraId="74BE42B1" w14:textId="77777777" w:rsidTr="00EF7EFB">
        <w:trPr>
          <w:cantSplit/>
          <w:trHeight w:val="397"/>
          <w:jc w:val="center"/>
        </w:trPr>
        <w:tc>
          <w:tcPr>
            <w:tcW w:w="1080" w:type="dxa"/>
            <w:tcBorders>
              <w:left w:val="single" w:sz="6" w:space="0" w:color="auto"/>
              <w:bottom w:val="single" w:sz="6" w:space="0" w:color="auto"/>
            </w:tcBorders>
          </w:tcPr>
          <w:p w14:paraId="5AAB690A" w14:textId="77777777" w:rsidR="005B4A5F" w:rsidRPr="00166F92" w:rsidRDefault="005B4A5F" w:rsidP="001D5093">
            <w:pPr>
              <w:suppressAutoHyphens/>
              <w:spacing w:after="71"/>
              <w:rPr>
                <w:rStyle w:val="Table"/>
                <w:rFonts w:ascii="Times New Roman" w:hAnsi="Times New Roman"/>
                <w:i/>
                <w:spacing w:val="-2"/>
              </w:rPr>
            </w:pPr>
          </w:p>
        </w:tc>
        <w:tc>
          <w:tcPr>
            <w:tcW w:w="1080" w:type="dxa"/>
            <w:tcBorders>
              <w:left w:val="single" w:sz="6" w:space="0" w:color="auto"/>
              <w:bottom w:val="single" w:sz="6" w:space="0" w:color="auto"/>
            </w:tcBorders>
          </w:tcPr>
          <w:p w14:paraId="7CE98AFB" w14:textId="77777777" w:rsidR="005B4A5F" w:rsidRPr="00166F92" w:rsidRDefault="005B4A5F" w:rsidP="001D5093">
            <w:pPr>
              <w:suppressAutoHyphens/>
              <w:spacing w:after="71"/>
              <w:rPr>
                <w:rStyle w:val="Table"/>
                <w:rFonts w:ascii="Times New Roman" w:hAnsi="Times New Roman"/>
                <w:i/>
                <w:spacing w:val="-2"/>
              </w:rPr>
            </w:pPr>
          </w:p>
        </w:tc>
        <w:tc>
          <w:tcPr>
            <w:tcW w:w="6930" w:type="dxa"/>
            <w:tcBorders>
              <w:left w:val="single" w:sz="6" w:space="0" w:color="auto"/>
              <w:bottom w:val="single" w:sz="6" w:space="0" w:color="auto"/>
              <w:right w:val="single" w:sz="6" w:space="0" w:color="auto"/>
            </w:tcBorders>
          </w:tcPr>
          <w:p w14:paraId="2685C409" w14:textId="77777777" w:rsidR="005B4A5F" w:rsidRPr="00166F92" w:rsidRDefault="005B4A5F" w:rsidP="001D5093">
            <w:pPr>
              <w:suppressAutoHyphens/>
              <w:spacing w:after="71"/>
              <w:rPr>
                <w:rStyle w:val="Table"/>
                <w:rFonts w:ascii="Times New Roman" w:hAnsi="Times New Roman"/>
                <w:i/>
                <w:spacing w:val="-2"/>
              </w:rPr>
            </w:pPr>
          </w:p>
        </w:tc>
      </w:tr>
    </w:tbl>
    <w:p w14:paraId="42116DB2" w14:textId="77777777" w:rsidR="005B4A5F" w:rsidRPr="00166F92" w:rsidRDefault="005B4A5F" w:rsidP="001D5093">
      <w:pPr>
        <w:pStyle w:val="S4-header1"/>
      </w:pPr>
      <w:r w:rsidRPr="00166F92">
        <w:br w:type="page"/>
      </w:r>
      <w:bookmarkStart w:id="660" w:name="_Toc125873862"/>
      <w:bookmarkStart w:id="661" w:name="_Toc437968885"/>
      <w:bookmarkStart w:id="662" w:name="_Toc197236041"/>
      <w:bookmarkStart w:id="663" w:name="_Toc93483803"/>
      <w:r w:rsidRPr="00166F92">
        <w:lastRenderedPageBreak/>
        <w:t>Proposed</w:t>
      </w:r>
      <w:r w:rsidR="007E703B" w:rsidRPr="00166F92">
        <w:t xml:space="preserve"> </w:t>
      </w:r>
      <w:r w:rsidRPr="00166F92">
        <w:t>Subcontr</w:t>
      </w:r>
      <w:bookmarkStart w:id="664" w:name="_Hlt125873922"/>
      <w:bookmarkEnd w:id="664"/>
      <w:r w:rsidRPr="00166F92">
        <w:t>actors</w:t>
      </w:r>
      <w:r w:rsidR="007E703B" w:rsidRPr="00166F92">
        <w:t xml:space="preserve"> </w:t>
      </w:r>
      <w:r w:rsidRPr="00166F92">
        <w:t>for</w:t>
      </w:r>
      <w:r w:rsidR="007E703B" w:rsidRPr="00166F92">
        <w:t xml:space="preserve"> </w:t>
      </w:r>
      <w:r w:rsidRPr="00166F92">
        <w:t>Major</w:t>
      </w:r>
      <w:r w:rsidR="007E703B" w:rsidRPr="00166F92">
        <w:t xml:space="preserve"> </w:t>
      </w:r>
      <w:r w:rsidRPr="00166F92">
        <w:t>Items</w:t>
      </w:r>
      <w:r w:rsidR="007E703B" w:rsidRPr="00166F92">
        <w:t xml:space="preserve"> </w:t>
      </w:r>
      <w:r w:rsidRPr="00166F92">
        <w:t>of</w:t>
      </w:r>
      <w:r w:rsidR="007E703B" w:rsidRPr="00166F92">
        <w:t xml:space="preserve"> </w:t>
      </w:r>
      <w:bookmarkEnd w:id="660"/>
      <w:r w:rsidRPr="00166F92">
        <w:t>Plant</w:t>
      </w:r>
      <w:r w:rsidR="007E703B" w:rsidRPr="00166F92">
        <w:t xml:space="preserve"> </w:t>
      </w:r>
      <w:r w:rsidRPr="00166F92">
        <w:t>and</w:t>
      </w:r>
      <w:r w:rsidR="007E703B" w:rsidRPr="00166F92">
        <w:t xml:space="preserve"> </w:t>
      </w:r>
      <w:r w:rsidRPr="00166F92">
        <w:t>Installation</w:t>
      </w:r>
      <w:r w:rsidR="007E703B" w:rsidRPr="00166F92">
        <w:t xml:space="preserve"> </w:t>
      </w:r>
      <w:r w:rsidRPr="00166F92">
        <w:t>Services</w:t>
      </w:r>
      <w:bookmarkEnd w:id="661"/>
      <w:bookmarkEnd w:id="662"/>
      <w:bookmarkEnd w:id="663"/>
    </w:p>
    <w:p w14:paraId="31AA26FF" w14:textId="77777777" w:rsidR="005B4A5F" w:rsidRPr="00166F92" w:rsidRDefault="005B4A5F" w:rsidP="001D5093"/>
    <w:p w14:paraId="67A6DC9A" w14:textId="77777777" w:rsidR="005B4A5F" w:rsidRPr="00166F92" w:rsidRDefault="005B4A5F" w:rsidP="001D5093">
      <w:pPr>
        <w:rPr>
          <w:u w:val="single"/>
        </w:rPr>
      </w:pPr>
      <w:r w:rsidRPr="00166F92">
        <w:t>A</w:t>
      </w:r>
      <w:r w:rsidR="007E703B" w:rsidRPr="00166F92">
        <w:t xml:space="preserve"> </w:t>
      </w:r>
      <w:r w:rsidRPr="00166F92">
        <w:t>list</w:t>
      </w:r>
      <w:r w:rsidR="007E703B" w:rsidRPr="00166F92">
        <w:t xml:space="preserve"> </w:t>
      </w:r>
      <w:r w:rsidRPr="00166F92">
        <w:t>of</w:t>
      </w:r>
      <w:r w:rsidR="007E703B" w:rsidRPr="00166F92">
        <w:t xml:space="preserve"> </w:t>
      </w:r>
      <w:r w:rsidRPr="00166F92">
        <w:t>major</w:t>
      </w:r>
      <w:r w:rsidR="007E703B" w:rsidRPr="00166F92">
        <w:t xml:space="preserve"> </w:t>
      </w:r>
      <w:r w:rsidRPr="00166F92">
        <w:t>items</w:t>
      </w:r>
      <w:r w:rsidR="007E703B" w:rsidRPr="00166F92">
        <w:t xml:space="preserve"> </w:t>
      </w:r>
      <w:r w:rsidRPr="00166F92">
        <w:t>of</w:t>
      </w:r>
      <w:r w:rsidR="007E703B" w:rsidRPr="00166F92">
        <w:t xml:space="preserve"> </w:t>
      </w:r>
      <w:r w:rsidRPr="00166F92">
        <w:rPr>
          <w:u w:val="single"/>
        </w:rPr>
        <w:t>Plant</w:t>
      </w:r>
      <w:r w:rsidR="007E703B" w:rsidRPr="00166F92">
        <w:rPr>
          <w:u w:val="single"/>
        </w:rPr>
        <w:t xml:space="preserve"> </w:t>
      </w:r>
      <w:r w:rsidRPr="00166F92">
        <w:rPr>
          <w:u w:val="single"/>
        </w:rPr>
        <w:t>and</w:t>
      </w:r>
      <w:r w:rsidR="007E703B" w:rsidRPr="00166F92">
        <w:rPr>
          <w:u w:val="single"/>
        </w:rPr>
        <w:t xml:space="preserve"> </w:t>
      </w:r>
      <w:r w:rsidRPr="00166F92">
        <w:rPr>
          <w:u w:val="single"/>
        </w:rPr>
        <w:t>Installation</w:t>
      </w:r>
      <w:r w:rsidR="007E703B" w:rsidRPr="00166F92">
        <w:rPr>
          <w:u w:val="single"/>
        </w:rPr>
        <w:t xml:space="preserve"> </w:t>
      </w:r>
      <w:r w:rsidRPr="00166F92">
        <w:rPr>
          <w:u w:val="single"/>
        </w:rPr>
        <w:t>Services</w:t>
      </w:r>
      <w:r w:rsidR="007E703B" w:rsidRPr="00166F92">
        <w:rPr>
          <w:u w:val="single"/>
        </w:rPr>
        <w:t xml:space="preserve"> </w:t>
      </w:r>
      <w:r w:rsidRPr="00166F92">
        <w:rPr>
          <w:u w:val="single"/>
        </w:rPr>
        <w:t>is</w:t>
      </w:r>
      <w:r w:rsidR="007E703B" w:rsidRPr="00166F92">
        <w:rPr>
          <w:u w:val="single"/>
        </w:rPr>
        <w:t xml:space="preserve"> </w:t>
      </w:r>
      <w:r w:rsidRPr="00166F92">
        <w:rPr>
          <w:u w:val="single"/>
        </w:rPr>
        <w:t>provided</w:t>
      </w:r>
      <w:r w:rsidR="007E703B" w:rsidRPr="00166F92">
        <w:rPr>
          <w:u w:val="single"/>
        </w:rPr>
        <w:t xml:space="preserve"> </w:t>
      </w:r>
      <w:r w:rsidRPr="00166F92">
        <w:rPr>
          <w:u w:val="single"/>
        </w:rPr>
        <w:t>below.</w:t>
      </w:r>
    </w:p>
    <w:p w14:paraId="0769E33B" w14:textId="77777777" w:rsidR="005B4A5F" w:rsidRPr="00166F92" w:rsidRDefault="005B4A5F" w:rsidP="001D5093"/>
    <w:p w14:paraId="043EF566" w14:textId="77777777" w:rsidR="005B4A5F" w:rsidRPr="00166F92" w:rsidRDefault="005B4A5F" w:rsidP="001D5093">
      <w:r w:rsidRPr="00166F92">
        <w:t>The</w:t>
      </w:r>
      <w:r w:rsidR="007E703B" w:rsidRPr="00166F92">
        <w:t xml:space="preserve"> </w:t>
      </w:r>
      <w:r w:rsidRPr="00166F92">
        <w:t>following</w:t>
      </w:r>
      <w:r w:rsidR="007E703B" w:rsidRPr="00166F92">
        <w:t xml:space="preserve"> </w:t>
      </w:r>
      <w:r w:rsidRPr="00166F92">
        <w:t>Subcontractors</w:t>
      </w:r>
      <w:r w:rsidR="007E703B" w:rsidRPr="00166F92">
        <w:t xml:space="preserve"> </w:t>
      </w:r>
      <w:r w:rsidRPr="00166F92">
        <w:t>and/or</w:t>
      </w:r>
      <w:r w:rsidR="007E703B" w:rsidRPr="00166F92">
        <w:t xml:space="preserve"> </w:t>
      </w:r>
      <w:r w:rsidRPr="00166F92">
        <w:t>manufacturers</w:t>
      </w:r>
      <w:r w:rsidR="007E703B" w:rsidRPr="00166F92">
        <w:t xml:space="preserve"> </w:t>
      </w:r>
      <w:r w:rsidRPr="00166F92">
        <w:t>are</w:t>
      </w:r>
      <w:r w:rsidR="007E703B" w:rsidRPr="00166F92">
        <w:t xml:space="preserve"> </w:t>
      </w:r>
      <w:r w:rsidRPr="00166F92">
        <w:t>proposed</w:t>
      </w:r>
      <w:r w:rsidR="007E703B" w:rsidRPr="00166F92">
        <w:t xml:space="preserve"> </w:t>
      </w:r>
      <w:r w:rsidRPr="00166F92">
        <w:t>for</w:t>
      </w:r>
      <w:r w:rsidR="007E703B" w:rsidRPr="00166F92">
        <w:t xml:space="preserve"> </w:t>
      </w:r>
      <w:r w:rsidRPr="00166F92">
        <w:t>carrying</w:t>
      </w:r>
      <w:r w:rsidR="007E703B" w:rsidRPr="00166F92">
        <w:t xml:space="preserve"> </w:t>
      </w:r>
      <w:r w:rsidRPr="00166F92">
        <w:t>out</w:t>
      </w:r>
      <w:r w:rsidR="007E703B" w:rsidRPr="00166F92">
        <w:t xml:space="preserve"> </w:t>
      </w:r>
      <w:r w:rsidRPr="00166F92">
        <w:t>the</w:t>
      </w:r>
      <w:r w:rsidR="007E703B" w:rsidRPr="00166F92">
        <w:t xml:space="preserve"> </w:t>
      </w:r>
      <w:r w:rsidRPr="00166F92">
        <w:t>item</w:t>
      </w:r>
      <w:r w:rsidR="007E703B" w:rsidRPr="00166F92">
        <w:t xml:space="preserve"> </w:t>
      </w:r>
      <w:r w:rsidRPr="00166F92">
        <w:t>of</w:t>
      </w:r>
      <w:r w:rsidR="007E703B" w:rsidRPr="00166F92">
        <w:t xml:space="preserve"> </w:t>
      </w:r>
      <w:r w:rsidRPr="00166F92">
        <w:t>the</w:t>
      </w:r>
      <w:r w:rsidR="007E703B" w:rsidRPr="00166F92">
        <w:t xml:space="preserve"> </w:t>
      </w:r>
      <w:r w:rsidRPr="00166F92">
        <w:t>facilities</w:t>
      </w:r>
      <w:r w:rsidR="007E703B" w:rsidRPr="00166F92">
        <w:t xml:space="preserve"> </w:t>
      </w:r>
      <w:r w:rsidRPr="00166F92">
        <w:t>indicated.</w:t>
      </w:r>
      <w:r w:rsidR="007E703B" w:rsidRPr="00166F92">
        <w:t xml:space="preserve">  </w:t>
      </w:r>
      <w:r w:rsidRPr="00166F92">
        <w:t>Bidders</w:t>
      </w:r>
      <w:r w:rsidR="007E703B" w:rsidRPr="00166F92">
        <w:t xml:space="preserve"> </w:t>
      </w:r>
      <w:r w:rsidRPr="00166F92">
        <w:t>are</w:t>
      </w:r>
      <w:r w:rsidR="007E703B" w:rsidRPr="00166F92">
        <w:t xml:space="preserve"> </w:t>
      </w:r>
      <w:r w:rsidRPr="00166F92">
        <w:t>free</w:t>
      </w:r>
      <w:r w:rsidR="007E703B" w:rsidRPr="00166F92">
        <w:t xml:space="preserve"> </w:t>
      </w:r>
      <w:r w:rsidRPr="00166F92">
        <w:t>to</w:t>
      </w:r>
      <w:r w:rsidR="007E703B" w:rsidRPr="00166F92">
        <w:t xml:space="preserve"> </w:t>
      </w:r>
      <w:r w:rsidRPr="00166F92">
        <w:t>propose</w:t>
      </w:r>
      <w:r w:rsidR="007E703B" w:rsidRPr="00166F92">
        <w:t xml:space="preserve"> </w:t>
      </w:r>
      <w:r w:rsidRPr="00166F92">
        <w:t>more</w:t>
      </w:r>
      <w:r w:rsidR="007E703B" w:rsidRPr="00166F92">
        <w:t xml:space="preserve"> </w:t>
      </w:r>
      <w:r w:rsidRPr="00166F92">
        <w:t>than</w:t>
      </w:r>
      <w:r w:rsidR="007E703B" w:rsidRPr="00166F92">
        <w:t xml:space="preserve"> </w:t>
      </w:r>
      <w:r w:rsidRPr="00166F92">
        <w:t>one</w:t>
      </w:r>
      <w:r w:rsidR="007E703B" w:rsidRPr="00166F92">
        <w:t xml:space="preserve"> </w:t>
      </w:r>
      <w:r w:rsidRPr="00166F92">
        <w:t>for</w:t>
      </w:r>
      <w:r w:rsidR="007E703B" w:rsidRPr="00166F92">
        <w:t xml:space="preserve"> </w:t>
      </w:r>
      <w:r w:rsidRPr="00166F92">
        <w:t>each</w:t>
      </w:r>
      <w:r w:rsidR="007E703B" w:rsidRPr="00166F92">
        <w:t xml:space="preserve"> </w:t>
      </w:r>
      <w:r w:rsidRPr="00166F92">
        <w:t>item</w:t>
      </w:r>
    </w:p>
    <w:p w14:paraId="7E590EE9" w14:textId="77777777" w:rsidR="005B4A5F" w:rsidRPr="00166F92" w:rsidRDefault="005B4A5F" w:rsidP="001D5093">
      <w:pPr>
        <w:tabs>
          <w:tab w:val="left" w:pos="2520"/>
          <w:tab w:val="left" w:pos="7200"/>
        </w:tabs>
        <w:rPr>
          <w:b/>
        </w:rPr>
      </w:pPr>
    </w:p>
    <w:p w14:paraId="399DFE13" w14:textId="77777777" w:rsidR="005B4A5F" w:rsidRPr="00166F92" w:rsidRDefault="005B4A5F" w:rsidP="001D509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4"/>
        <w:gridCol w:w="4231"/>
        <w:gridCol w:w="1661"/>
      </w:tblGrid>
      <w:tr w:rsidR="005B4A5F" w:rsidRPr="00166F92" w14:paraId="2DA98E5A" w14:textId="77777777" w:rsidTr="00EF7EFB">
        <w:tc>
          <w:tcPr>
            <w:tcW w:w="3072" w:type="dxa"/>
            <w:vAlign w:val="center"/>
          </w:tcPr>
          <w:p w14:paraId="7D28FB6F" w14:textId="77777777" w:rsidR="005B4A5F" w:rsidRPr="00166F92" w:rsidRDefault="005B4A5F" w:rsidP="00EF7EFB">
            <w:pPr>
              <w:suppressAutoHyphens/>
              <w:jc w:val="center"/>
              <w:rPr>
                <w:rFonts w:ascii="Tms Rmn" w:hAnsi="Tms Rmn"/>
                <w:b/>
              </w:rPr>
            </w:pPr>
            <w:r w:rsidRPr="00166F92">
              <w:rPr>
                <w:rFonts w:ascii="Tms Rmn" w:hAnsi="Tms Rmn"/>
                <w:b/>
              </w:rPr>
              <w:t>Major</w:t>
            </w:r>
            <w:r w:rsidR="007E703B" w:rsidRPr="00166F92">
              <w:rPr>
                <w:rFonts w:ascii="Tms Rmn" w:hAnsi="Tms Rmn"/>
                <w:b/>
              </w:rPr>
              <w:t xml:space="preserve"> </w:t>
            </w:r>
            <w:r w:rsidRPr="00166F92">
              <w:rPr>
                <w:rFonts w:ascii="Tms Rmn" w:hAnsi="Tms Rmn"/>
                <w:b/>
              </w:rPr>
              <w:t>Items</w:t>
            </w:r>
            <w:r w:rsidR="007E703B" w:rsidRPr="00166F92">
              <w:rPr>
                <w:rFonts w:ascii="Tms Rmn" w:hAnsi="Tms Rmn"/>
                <w:b/>
              </w:rPr>
              <w:t xml:space="preserve"> </w:t>
            </w:r>
            <w:r w:rsidRPr="00166F92">
              <w:rPr>
                <w:rFonts w:ascii="Tms Rmn" w:hAnsi="Tms Rmn"/>
                <w:b/>
              </w:rPr>
              <w:t>of</w:t>
            </w:r>
            <w:r w:rsidR="007E703B" w:rsidRPr="00166F92">
              <w:rPr>
                <w:rFonts w:ascii="Tms Rmn" w:hAnsi="Tms Rmn"/>
                <w:b/>
              </w:rPr>
              <w:t xml:space="preserve"> </w:t>
            </w:r>
            <w:r w:rsidRPr="00166F92">
              <w:rPr>
                <w:rFonts w:ascii="Tms Rmn" w:hAnsi="Tms Rmn"/>
                <w:b/>
              </w:rPr>
              <w:t>Plant</w:t>
            </w:r>
            <w:r w:rsidR="007E703B" w:rsidRPr="00166F92">
              <w:rPr>
                <w:rFonts w:ascii="Tms Rmn" w:hAnsi="Tms Rmn"/>
                <w:b/>
              </w:rPr>
              <w:t xml:space="preserve"> </w:t>
            </w:r>
            <w:r w:rsidRPr="00166F92">
              <w:rPr>
                <w:rFonts w:ascii="Tms Rmn" w:hAnsi="Tms Rmn"/>
                <w:b/>
              </w:rPr>
              <w:t>and</w:t>
            </w:r>
            <w:r w:rsidR="007E703B" w:rsidRPr="00166F92">
              <w:rPr>
                <w:rFonts w:ascii="Tms Rmn" w:hAnsi="Tms Rmn"/>
                <w:b/>
              </w:rPr>
              <w:t xml:space="preserve"> </w:t>
            </w:r>
            <w:r w:rsidRPr="00166F92">
              <w:rPr>
                <w:rFonts w:ascii="Tms Rmn" w:hAnsi="Tms Rmn"/>
                <w:b/>
              </w:rPr>
              <w:t>Installation</w:t>
            </w:r>
            <w:r w:rsidR="007E703B" w:rsidRPr="00166F92">
              <w:rPr>
                <w:rFonts w:ascii="Tms Rmn" w:hAnsi="Tms Rmn"/>
                <w:b/>
              </w:rPr>
              <w:t xml:space="preserve"> </w:t>
            </w:r>
            <w:r w:rsidRPr="00166F92">
              <w:rPr>
                <w:rFonts w:ascii="Tms Rmn" w:hAnsi="Tms Rmn"/>
                <w:b/>
              </w:rPr>
              <w:t>Services</w:t>
            </w:r>
          </w:p>
        </w:tc>
        <w:tc>
          <w:tcPr>
            <w:tcW w:w="4416" w:type="dxa"/>
            <w:vAlign w:val="center"/>
          </w:tcPr>
          <w:p w14:paraId="2842DE0B" w14:textId="77777777" w:rsidR="005B4A5F" w:rsidRPr="00166F92" w:rsidRDefault="005B4A5F" w:rsidP="00EF7EFB">
            <w:pPr>
              <w:suppressAutoHyphens/>
              <w:ind w:hanging="25"/>
              <w:jc w:val="center"/>
              <w:rPr>
                <w:rFonts w:ascii="Tms Rmn" w:hAnsi="Tms Rmn"/>
                <w:b/>
              </w:rPr>
            </w:pPr>
            <w:r w:rsidRPr="00166F92">
              <w:rPr>
                <w:rFonts w:ascii="Tms Rmn" w:hAnsi="Tms Rmn"/>
                <w:b/>
              </w:rPr>
              <w:t>Proposed</w:t>
            </w:r>
            <w:r w:rsidR="007E703B" w:rsidRPr="00166F92">
              <w:rPr>
                <w:rFonts w:ascii="Tms Rmn" w:hAnsi="Tms Rmn"/>
                <w:b/>
              </w:rPr>
              <w:t xml:space="preserve"> </w:t>
            </w:r>
            <w:r w:rsidRPr="00166F92">
              <w:rPr>
                <w:rFonts w:ascii="Tms Rmn" w:hAnsi="Tms Rmn"/>
                <w:b/>
              </w:rPr>
              <w:t>Subcontractors/Manufacturers</w:t>
            </w:r>
          </w:p>
        </w:tc>
        <w:tc>
          <w:tcPr>
            <w:tcW w:w="1728" w:type="dxa"/>
            <w:vAlign w:val="center"/>
          </w:tcPr>
          <w:p w14:paraId="284D0445" w14:textId="77777777" w:rsidR="005B4A5F" w:rsidRPr="00166F92" w:rsidRDefault="005B4A5F" w:rsidP="00EF7EFB">
            <w:pPr>
              <w:suppressAutoHyphens/>
              <w:jc w:val="center"/>
              <w:rPr>
                <w:rFonts w:ascii="Tms Rmn" w:hAnsi="Tms Rmn"/>
                <w:b/>
              </w:rPr>
            </w:pPr>
            <w:r w:rsidRPr="00166F92">
              <w:rPr>
                <w:rFonts w:ascii="Tms Rmn" w:hAnsi="Tms Rmn"/>
                <w:b/>
              </w:rPr>
              <w:t>Nationality</w:t>
            </w:r>
          </w:p>
        </w:tc>
      </w:tr>
      <w:tr w:rsidR="005B4A5F" w:rsidRPr="00166F92" w14:paraId="2F100E0A" w14:textId="77777777" w:rsidTr="00F35BE0">
        <w:tc>
          <w:tcPr>
            <w:tcW w:w="3072" w:type="dxa"/>
          </w:tcPr>
          <w:p w14:paraId="5CC6F0E1" w14:textId="77777777" w:rsidR="005B4A5F" w:rsidRPr="00166F92" w:rsidRDefault="005B4A5F" w:rsidP="001D5093">
            <w:pPr>
              <w:suppressAutoHyphens/>
              <w:ind w:left="1440" w:hanging="720"/>
              <w:rPr>
                <w:rFonts w:ascii="Tms Rmn" w:hAnsi="Tms Rmn"/>
                <w:b/>
              </w:rPr>
            </w:pPr>
          </w:p>
        </w:tc>
        <w:tc>
          <w:tcPr>
            <w:tcW w:w="4416" w:type="dxa"/>
          </w:tcPr>
          <w:p w14:paraId="5713CDF0" w14:textId="77777777" w:rsidR="005B4A5F" w:rsidRPr="00166F92" w:rsidRDefault="005B4A5F" w:rsidP="001D5093">
            <w:pPr>
              <w:suppressAutoHyphens/>
              <w:ind w:left="1440" w:hanging="720"/>
              <w:rPr>
                <w:rFonts w:ascii="Tms Rmn" w:hAnsi="Tms Rmn"/>
                <w:b/>
              </w:rPr>
            </w:pPr>
          </w:p>
        </w:tc>
        <w:tc>
          <w:tcPr>
            <w:tcW w:w="1728" w:type="dxa"/>
          </w:tcPr>
          <w:p w14:paraId="2DD0671A" w14:textId="77777777" w:rsidR="005B4A5F" w:rsidRPr="00166F92" w:rsidRDefault="005B4A5F" w:rsidP="001D5093">
            <w:pPr>
              <w:suppressAutoHyphens/>
              <w:ind w:left="1440" w:hanging="720"/>
              <w:rPr>
                <w:rFonts w:ascii="Tms Rmn" w:hAnsi="Tms Rmn"/>
                <w:b/>
              </w:rPr>
            </w:pPr>
          </w:p>
        </w:tc>
      </w:tr>
      <w:tr w:rsidR="005B4A5F" w:rsidRPr="00166F92" w14:paraId="104D0930" w14:textId="77777777" w:rsidTr="00F35BE0">
        <w:tc>
          <w:tcPr>
            <w:tcW w:w="3072" w:type="dxa"/>
          </w:tcPr>
          <w:p w14:paraId="15F754F3" w14:textId="77777777" w:rsidR="005B4A5F" w:rsidRPr="00166F92" w:rsidRDefault="005B4A5F" w:rsidP="001D5093">
            <w:pPr>
              <w:suppressAutoHyphens/>
              <w:ind w:left="1440" w:hanging="720"/>
              <w:rPr>
                <w:rFonts w:ascii="Tms Rmn" w:hAnsi="Tms Rmn"/>
                <w:b/>
              </w:rPr>
            </w:pPr>
          </w:p>
        </w:tc>
        <w:tc>
          <w:tcPr>
            <w:tcW w:w="4416" w:type="dxa"/>
          </w:tcPr>
          <w:p w14:paraId="4C82B469" w14:textId="77777777" w:rsidR="005B4A5F" w:rsidRPr="00166F92" w:rsidRDefault="005B4A5F" w:rsidP="001D5093">
            <w:pPr>
              <w:suppressAutoHyphens/>
              <w:ind w:left="1440" w:hanging="720"/>
              <w:rPr>
                <w:rFonts w:ascii="Tms Rmn" w:hAnsi="Tms Rmn"/>
                <w:b/>
              </w:rPr>
            </w:pPr>
          </w:p>
        </w:tc>
        <w:tc>
          <w:tcPr>
            <w:tcW w:w="1728" w:type="dxa"/>
          </w:tcPr>
          <w:p w14:paraId="4D4FFA95" w14:textId="77777777" w:rsidR="005B4A5F" w:rsidRPr="00166F92" w:rsidRDefault="005B4A5F" w:rsidP="001D5093">
            <w:pPr>
              <w:suppressAutoHyphens/>
              <w:ind w:left="1440" w:hanging="720"/>
              <w:rPr>
                <w:rFonts w:ascii="Tms Rmn" w:hAnsi="Tms Rmn"/>
                <w:b/>
              </w:rPr>
            </w:pPr>
          </w:p>
        </w:tc>
      </w:tr>
      <w:tr w:rsidR="005B4A5F" w:rsidRPr="00166F92" w14:paraId="54758A8D" w14:textId="77777777" w:rsidTr="00F35BE0">
        <w:tc>
          <w:tcPr>
            <w:tcW w:w="3072" w:type="dxa"/>
          </w:tcPr>
          <w:p w14:paraId="76662EDB" w14:textId="77777777" w:rsidR="005B4A5F" w:rsidRPr="00166F92" w:rsidRDefault="005B4A5F" w:rsidP="001D5093">
            <w:pPr>
              <w:suppressAutoHyphens/>
              <w:ind w:left="1440" w:hanging="720"/>
              <w:rPr>
                <w:rFonts w:ascii="Tms Rmn" w:hAnsi="Tms Rmn"/>
                <w:b/>
              </w:rPr>
            </w:pPr>
          </w:p>
        </w:tc>
        <w:tc>
          <w:tcPr>
            <w:tcW w:w="4416" w:type="dxa"/>
          </w:tcPr>
          <w:p w14:paraId="49207F25" w14:textId="77777777" w:rsidR="005B4A5F" w:rsidRPr="00166F92" w:rsidRDefault="005B4A5F" w:rsidP="001D5093">
            <w:pPr>
              <w:suppressAutoHyphens/>
              <w:ind w:left="1440" w:hanging="720"/>
              <w:rPr>
                <w:rFonts w:ascii="Tms Rmn" w:hAnsi="Tms Rmn"/>
                <w:b/>
              </w:rPr>
            </w:pPr>
          </w:p>
        </w:tc>
        <w:tc>
          <w:tcPr>
            <w:tcW w:w="1728" w:type="dxa"/>
          </w:tcPr>
          <w:p w14:paraId="7EBA8461" w14:textId="77777777" w:rsidR="005B4A5F" w:rsidRPr="00166F92" w:rsidRDefault="005B4A5F" w:rsidP="001D5093">
            <w:pPr>
              <w:suppressAutoHyphens/>
              <w:ind w:left="1440" w:hanging="720"/>
              <w:rPr>
                <w:rFonts w:ascii="Tms Rmn" w:hAnsi="Tms Rmn"/>
                <w:b/>
              </w:rPr>
            </w:pPr>
          </w:p>
        </w:tc>
      </w:tr>
    </w:tbl>
    <w:p w14:paraId="3C51333E" w14:textId="77777777" w:rsidR="005B4A5F" w:rsidRPr="00166F92" w:rsidRDefault="005B4A5F" w:rsidP="001D5093">
      <w:pPr>
        <w:pStyle w:val="SectionVHeader"/>
        <w:rPr>
          <w:i/>
        </w:rPr>
      </w:pPr>
    </w:p>
    <w:p w14:paraId="12279A35" w14:textId="77777777" w:rsidR="005B4A5F" w:rsidRPr="00166F92" w:rsidRDefault="005B4A5F" w:rsidP="001D5093">
      <w:pPr>
        <w:pStyle w:val="S4-header1"/>
      </w:pPr>
      <w:r w:rsidRPr="00166F92">
        <w:rPr>
          <w:i/>
        </w:rPr>
        <w:br w:type="page"/>
      </w:r>
      <w:bookmarkStart w:id="665" w:name="_Toc437968886"/>
      <w:bookmarkStart w:id="666" w:name="_Toc197236042"/>
      <w:bookmarkStart w:id="667" w:name="_Toc93483804"/>
      <w:bookmarkStart w:id="668" w:name="_Toc125873863"/>
      <w:r w:rsidRPr="00166F92">
        <w:lastRenderedPageBreak/>
        <w:t>Others</w:t>
      </w:r>
      <w:r w:rsidR="007E703B" w:rsidRPr="00166F92">
        <w:t xml:space="preserve"> </w:t>
      </w:r>
      <w:r w:rsidRPr="00166F92">
        <w:t>-</w:t>
      </w:r>
      <w:r w:rsidR="007E703B" w:rsidRPr="00166F92">
        <w:t xml:space="preserve"> </w:t>
      </w:r>
      <w:r w:rsidRPr="00166F92">
        <w:t>Time</w:t>
      </w:r>
      <w:r w:rsidR="007E703B" w:rsidRPr="00166F92">
        <w:t xml:space="preserve"> </w:t>
      </w:r>
      <w:r w:rsidRPr="00166F92">
        <w:t>Schedule</w:t>
      </w:r>
      <w:bookmarkEnd w:id="665"/>
      <w:bookmarkEnd w:id="666"/>
      <w:bookmarkEnd w:id="667"/>
    </w:p>
    <w:p w14:paraId="14539E13" w14:textId="5E827494" w:rsidR="00F07D31" w:rsidRDefault="005B4A5F" w:rsidP="001D5093">
      <w:pPr>
        <w:jc w:val="center"/>
        <w:rPr>
          <w:b/>
          <w:szCs w:val="24"/>
        </w:rPr>
      </w:pPr>
      <w:r w:rsidRPr="00166F92">
        <w:t>(to</w:t>
      </w:r>
      <w:r w:rsidR="007E703B" w:rsidRPr="00166F92">
        <w:t xml:space="preserve"> </w:t>
      </w:r>
      <w:r w:rsidRPr="00166F92">
        <w:t>be</w:t>
      </w:r>
      <w:r w:rsidR="007E703B" w:rsidRPr="00166F92">
        <w:t xml:space="preserve"> </w:t>
      </w:r>
      <w:r w:rsidRPr="00166F92">
        <w:t>used</w:t>
      </w:r>
      <w:r w:rsidR="007E703B" w:rsidRPr="00166F92">
        <w:t xml:space="preserve"> </w:t>
      </w:r>
      <w:r w:rsidRPr="00166F92">
        <w:t>by</w:t>
      </w:r>
      <w:r w:rsidR="007E703B" w:rsidRPr="00166F92">
        <w:t xml:space="preserve"> </w:t>
      </w:r>
      <w:r w:rsidRPr="00166F92">
        <w:t>Bidder</w:t>
      </w:r>
      <w:r w:rsidR="007E703B" w:rsidRPr="00166F92">
        <w:t xml:space="preserve"> </w:t>
      </w:r>
      <w:r w:rsidRPr="00166F92">
        <w:t>when</w:t>
      </w:r>
      <w:r w:rsidR="007E703B" w:rsidRPr="00166F92">
        <w:t xml:space="preserve"> </w:t>
      </w:r>
      <w:r w:rsidRPr="00166F92">
        <w:t>alternative</w:t>
      </w:r>
      <w:r w:rsidR="007E703B" w:rsidRPr="00166F92">
        <w:t xml:space="preserve"> </w:t>
      </w:r>
      <w:r w:rsidRPr="00166F92">
        <w:t>Time</w:t>
      </w:r>
      <w:r w:rsidR="007E703B" w:rsidRPr="00166F92">
        <w:t xml:space="preserve"> </w:t>
      </w:r>
      <w:r w:rsidRPr="00166F92">
        <w:t>for</w:t>
      </w:r>
      <w:r w:rsidR="00A479EB" w:rsidRPr="00166F92">
        <w:t xml:space="preserve"> </w:t>
      </w:r>
      <w:r w:rsidRPr="00166F92">
        <w:rPr>
          <w:b/>
          <w:szCs w:val="24"/>
        </w:rPr>
        <w:t>Completion</w:t>
      </w:r>
      <w:r w:rsidR="007E703B" w:rsidRPr="00166F92">
        <w:rPr>
          <w:b/>
          <w:szCs w:val="24"/>
        </w:rPr>
        <w:t xml:space="preserve"> </w:t>
      </w:r>
      <w:r w:rsidRPr="00166F92">
        <w:rPr>
          <w:b/>
          <w:szCs w:val="24"/>
        </w:rPr>
        <w:t>is</w:t>
      </w:r>
      <w:r w:rsidR="007E703B" w:rsidRPr="00166F92">
        <w:rPr>
          <w:b/>
          <w:szCs w:val="24"/>
        </w:rPr>
        <w:t xml:space="preserve"> </w:t>
      </w:r>
      <w:r w:rsidRPr="00166F92">
        <w:rPr>
          <w:b/>
          <w:szCs w:val="24"/>
        </w:rPr>
        <w:t>invited</w:t>
      </w:r>
      <w:r w:rsidR="007E703B" w:rsidRPr="00166F92">
        <w:rPr>
          <w:b/>
          <w:szCs w:val="24"/>
        </w:rPr>
        <w:t xml:space="preserve"> </w:t>
      </w:r>
      <w:r w:rsidRPr="00166F92">
        <w:rPr>
          <w:b/>
          <w:szCs w:val="24"/>
        </w:rPr>
        <w:t>in</w:t>
      </w:r>
      <w:r w:rsidR="007E703B" w:rsidRPr="00166F92">
        <w:rPr>
          <w:b/>
          <w:szCs w:val="24"/>
        </w:rPr>
        <w:t xml:space="preserve"> </w:t>
      </w:r>
      <w:r w:rsidRPr="00166F92">
        <w:rPr>
          <w:b/>
          <w:szCs w:val="24"/>
        </w:rPr>
        <w:t>ITB</w:t>
      </w:r>
      <w:r w:rsidR="007E703B" w:rsidRPr="00166F92">
        <w:rPr>
          <w:b/>
          <w:szCs w:val="24"/>
        </w:rPr>
        <w:t xml:space="preserve"> </w:t>
      </w:r>
      <w:r w:rsidRPr="00166F92">
        <w:rPr>
          <w:b/>
        </w:rPr>
        <w:t>13.2</w:t>
      </w:r>
      <w:r w:rsidRPr="00166F92">
        <w:rPr>
          <w:b/>
          <w:szCs w:val="24"/>
        </w:rPr>
        <w:t>)</w:t>
      </w:r>
      <w:bookmarkEnd w:id="668"/>
    </w:p>
    <w:p w14:paraId="4DBF45C1" w14:textId="52206C31" w:rsidR="00CA50DE" w:rsidRPr="002E338E" w:rsidRDefault="00CA50DE" w:rsidP="001D5093">
      <w:pPr>
        <w:jc w:val="center"/>
        <w:rPr>
          <w:b/>
          <w:bCs/>
          <w:iCs/>
          <w:color w:val="C00000"/>
        </w:rPr>
      </w:pPr>
      <w:r w:rsidRPr="002E338E">
        <w:rPr>
          <w:b/>
          <w:bCs/>
          <w:iCs/>
          <w:color w:val="C00000"/>
        </w:rPr>
        <w:t>Not Applicable</w:t>
      </w:r>
    </w:p>
    <w:p w14:paraId="66E408EE" w14:textId="46484B6D" w:rsidR="003438DA" w:rsidRPr="00166F92" w:rsidRDefault="003438DA" w:rsidP="001D5093">
      <w:pPr>
        <w:rPr>
          <w:b/>
          <w:sz w:val="36"/>
          <w:szCs w:val="24"/>
        </w:rPr>
      </w:pPr>
      <w:r w:rsidRPr="00166F92">
        <w:rPr>
          <w:szCs w:val="24"/>
        </w:rPr>
        <w:br w:type="page"/>
      </w:r>
    </w:p>
    <w:p w14:paraId="55377DFB" w14:textId="77777777" w:rsidR="009A0C28" w:rsidRPr="00166F92" w:rsidRDefault="009A0C28" w:rsidP="001D5093">
      <w:pPr>
        <w:pStyle w:val="S4-header1"/>
      </w:pPr>
      <w:bookmarkStart w:id="669" w:name="_Toc333564308"/>
      <w:bookmarkStart w:id="670" w:name="_Toc437968887"/>
      <w:bookmarkStart w:id="671" w:name="_Toc93483805"/>
      <w:r w:rsidRPr="00166F92">
        <w:lastRenderedPageBreak/>
        <w:t>Bidders</w:t>
      </w:r>
      <w:r w:rsidR="007E703B" w:rsidRPr="00166F92">
        <w:t xml:space="preserve"> </w:t>
      </w:r>
      <w:r w:rsidRPr="00166F92">
        <w:t>Qualification</w:t>
      </w:r>
      <w:r w:rsidR="007E703B" w:rsidRPr="00166F92">
        <w:t xml:space="preserve"> </w:t>
      </w:r>
      <w:r w:rsidRPr="00166F92">
        <w:t>without</w:t>
      </w:r>
      <w:r w:rsidR="007E703B" w:rsidRPr="00166F92">
        <w:t xml:space="preserve"> </w:t>
      </w:r>
      <w:r w:rsidRPr="00166F92">
        <w:t>prequalification</w:t>
      </w:r>
      <w:bookmarkEnd w:id="669"/>
      <w:bookmarkEnd w:id="670"/>
      <w:bookmarkEnd w:id="671"/>
    </w:p>
    <w:p w14:paraId="4CE8F920" w14:textId="77777777" w:rsidR="009A0C28" w:rsidRPr="00166F92" w:rsidRDefault="009A0C28" w:rsidP="001D5093">
      <w:pPr>
        <w:pStyle w:val="Technical4"/>
        <w:tabs>
          <w:tab w:val="clear" w:pos="-720"/>
          <w:tab w:val="left" w:pos="720"/>
        </w:tabs>
        <w:suppressAutoHyphens w:val="0"/>
        <w:spacing w:before="240" w:after="240"/>
        <w:ind w:left="180" w:right="288"/>
        <w:rPr>
          <w:b w:val="0"/>
          <w:bCs/>
        </w:rPr>
      </w:pPr>
      <w:r w:rsidRPr="00166F92">
        <w:rPr>
          <w:rFonts w:ascii="Times New Roman" w:hAnsi="Times New Roman"/>
          <w:b w:val="0"/>
          <w:bCs/>
        </w:rPr>
        <w:t>To</w:t>
      </w:r>
      <w:r w:rsidR="007E703B" w:rsidRPr="00166F92">
        <w:rPr>
          <w:rFonts w:ascii="Times New Roman" w:hAnsi="Times New Roman"/>
          <w:b w:val="0"/>
          <w:bCs/>
        </w:rPr>
        <w:t xml:space="preserve"> </w:t>
      </w:r>
      <w:r w:rsidRPr="00166F92">
        <w:rPr>
          <w:rFonts w:ascii="Times New Roman" w:hAnsi="Times New Roman"/>
          <w:b w:val="0"/>
          <w:bCs/>
        </w:rPr>
        <w:t>establish</w:t>
      </w:r>
      <w:r w:rsidR="007E703B" w:rsidRPr="00166F92">
        <w:rPr>
          <w:rFonts w:ascii="Times New Roman" w:hAnsi="Times New Roman"/>
          <w:b w:val="0"/>
          <w:bCs/>
        </w:rPr>
        <w:t xml:space="preserve"> </w:t>
      </w:r>
      <w:r w:rsidRPr="00166F92">
        <w:rPr>
          <w:rFonts w:ascii="Times New Roman" w:hAnsi="Times New Roman"/>
          <w:b w:val="0"/>
          <w:bCs/>
        </w:rPr>
        <w:t>its</w:t>
      </w:r>
      <w:r w:rsidR="007E703B" w:rsidRPr="00166F92">
        <w:rPr>
          <w:rFonts w:ascii="Times New Roman" w:hAnsi="Times New Roman"/>
          <w:b w:val="0"/>
          <w:bCs/>
        </w:rPr>
        <w:t xml:space="preserve"> </w:t>
      </w:r>
      <w:r w:rsidRPr="00166F92">
        <w:rPr>
          <w:rFonts w:ascii="Times New Roman" w:hAnsi="Times New Roman"/>
          <w:b w:val="0"/>
          <w:bCs/>
        </w:rPr>
        <w:t>qualifications</w:t>
      </w:r>
      <w:r w:rsidR="007E703B" w:rsidRPr="00166F92">
        <w:rPr>
          <w:rFonts w:ascii="Times New Roman" w:hAnsi="Times New Roman"/>
          <w:b w:val="0"/>
          <w:bCs/>
        </w:rPr>
        <w:t xml:space="preserve"> </w:t>
      </w:r>
      <w:r w:rsidRPr="00166F92">
        <w:rPr>
          <w:rFonts w:ascii="Times New Roman" w:hAnsi="Times New Roman"/>
          <w:b w:val="0"/>
          <w:bCs/>
        </w:rPr>
        <w:t>to</w:t>
      </w:r>
      <w:r w:rsidR="007E703B" w:rsidRPr="00166F92">
        <w:rPr>
          <w:rFonts w:ascii="Times New Roman" w:hAnsi="Times New Roman"/>
          <w:b w:val="0"/>
          <w:bCs/>
        </w:rPr>
        <w:t xml:space="preserve"> </w:t>
      </w:r>
      <w:r w:rsidRPr="00166F92">
        <w:rPr>
          <w:rFonts w:ascii="Times New Roman" w:hAnsi="Times New Roman"/>
          <w:b w:val="0"/>
          <w:bCs/>
        </w:rPr>
        <w:t>perform</w:t>
      </w:r>
      <w:r w:rsidR="007E703B" w:rsidRPr="00166F92">
        <w:rPr>
          <w:rFonts w:ascii="Times New Roman" w:hAnsi="Times New Roman"/>
          <w:b w:val="0"/>
          <w:bCs/>
        </w:rPr>
        <w:t xml:space="preserve"> </w:t>
      </w:r>
      <w:r w:rsidRPr="00166F92">
        <w:rPr>
          <w:rFonts w:ascii="Times New Roman" w:hAnsi="Times New Roman"/>
          <w:b w:val="0"/>
          <w:bCs/>
        </w:rPr>
        <w:t>the</w:t>
      </w:r>
      <w:r w:rsidR="007E703B" w:rsidRPr="00166F92">
        <w:rPr>
          <w:rFonts w:ascii="Times New Roman" w:hAnsi="Times New Roman"/>
          <w:b w:val="0"/>
          <w:bCs/>
        </w:rPr>
        <w:t xml:space="preserve"> </w:t>
      </w:r>
      <w:r w:rsidRPr="00166F92">
        <w:rPr>
          <w:rFonts w:ascii="Times New Roman" w:hAnsi="Times New Roman"/>
          <w:b w:val="0"/>
          <w:bCs/>
        </w:rPr>
        <w:t>contract</w:t>
      </w:r>
      <w:r w:rsidR="007E703B" w:rsidRPr="00166F92">
        <w:rPr>
          <w:rFonts w:ascii="Times New Roman" w:hAnsi="Times New Roman"/>
          <w:b w:val="0"/>
          <w:bCs/>
        </w:rPr>
        <w:t xml:space="preserve"> </w:t>
      </w:r>
      <w:r w:rsidRPr="00166F92">
        <w:rPr>
          <w:rFonts w:ascii="Times New Roman" w:hAnsi="Times New Roman"/>
          <w:b w:val="0"/>
          <w:bCs/>
        </w:rPr>
        <w:t>in</w:t>
      </w:r>
      <w:r w:rsidR="007E703B" w:rsidRPr="00166F92">
        <w:rPr>
          <w:rFonts w:ascii="Times New Roman" w:hAnsi="Times New Roman"/>
          <w:b w:val="0"/>
          <w:bCs/>
        </w:rPr>
        <w:t xml:space="preserve"> </w:t>
      </w:r>
      <w:r w:rsidRPr="00166F92">
        <w:rPr>
          <w:rFonts w:ascii="Times New Roman" w:hAnsi="Times New Roman"/>
          <w:b w:val="0"/>
          <w:bCs/>
        </w:rPr>
        <w:t>accordance</w:t>
      </w:r>
      <w:r w:rsidR="007E703B" w:rsidRPr="00166F92">
        <w:rPr>
          <w:rFonts w:ascii="Times New Roman" w:hAnsi="Times New Roman"/>
          <w:b w:val="0"/>
          <w:bCs/>
        </w:rPr>
        <w:t xml:space="preserve"> </w:t>
      </w:r>
      <w:r w:rsidRPr="00166F92">
        <w:rPr>
          <w:rFonts w:ascii="Times New Roman" w:hAnsi="Times New Roman"/>
          <w:b w:val="0"/>
          <w:bCs/>
        </w:rPr>
        <w:t>with</w:t>
      </w:r>
      <w:r w:rsidR="007E703B" w:rsidRPr="00166F92">
        <w:rPr>
          <w:rFonts w:ascii="Times New Roman" w:hAnsi="Times New Roman"/>
          <w:b w:val="0"/>
          <w:bCs/>
        </w:rPr>
        <w:t xml:space="preserve"> </w:t>
      </w:r>
      <w:r w:rsidRPr="00166F92">
        <w:rPr>
          <w:rFonts w:ascii="Times New Roman" w:hAnsi="Times New Roman"/>
          <w:b w:val="0"/>
          <w:bCs/>
        </w:rPr>
        <w:t>Section</w:t>
      </w:r>
      <w:r w:rsidR="007E703B" w:rsidRPr="00166F92">
        <w:rPr>
          <w:rFonts w:ascii="Times New Roman" w:hAnsi="Times New Roman"/>
          <w:b w:val="0"/>
          <w:bCs/>
        </w:rPr>
        <w:t xml:space="preserve"> </w:t>
      </w:r>
      <w:r w:rsidRPr="00166F92">
        <w:rPr>
          <w:rFonts w:ascii="Times New Roman" w:hAnsi="Times New Roman"/>
          <w:b w:val="0"/>
          <w:bCs/>
        </w:rPr>
        <w:t>III,</w:t>
      </w:r>
      <w:r w:rsidR="007E703B" w:rsidRPr="00166F92">
        <w:rPr>
          <w:rFonts w:ascii="Times New Roman" w:hAnsi="Times New Roman"/>
          <w:b w:val="0"/>
          <w:bCs/>
        </w:rPr>
        <w:t xml:space="preserve"> </w:t>
      </w:r>
      <w:r w:rsidRPr="00166F92">
        <w:rPr>
          <w:rFonts w:ascii="Times New Roman" w:hAnsi="Times New Roman"/>
          <w:b w:val="0"/>
          <w:bCs/>
        </w:rPr>
        <w:t>Evaluation</w:t>
      </w:r>
      <w:r w:rsidR="007E703B" w:rsidRPr="00166F92">
        <w:rPr>
          <w:rFonts w:ascii="Times New Roman" w:hAnsi="Times New Roman"/>
          <w:b w:val="0"/>
          <w:bCs/>
        </w:rPr>
        <w:t xml:space="preserve"> </w:t>
      </w:r>
      <w:r w:rsidRPr="00166F92">
        <w:rPr>
          <w:rFonts w:ascii="Times New Roman" w:hAnsi="Times New Roman"/>
          <w:b w:val="0"/>
          <w:bCs/>
        </w:rPr>
        <w:t>and</w:t>
      </w:r>
      <w:r w:rsidR="007E703B" w:rsidRPr="00166F92">
        <w:rPr>
          <w:rFonts w:ascii="Times New Roman" w:hAnsi="Times New Roman"/>
          <w:b w:val="0"/>
          <w:bCs/>
        </w:rPr>
        <w:t xml:space="preserve"> </w:t>
      </w:r>
      <w:r w:rsidRPr="00166F92">
        <w:rPr>
          <w:rFonts w:ascii="Times New Roman" w:hAnsi="Times New Roman"/>
          <w:b w:val="0"/>
          <w:bCs/>
        </w:rPr>
        <w:t>Qualification</w:t>
      </w:r>
      <w:r w:rsidR="007E703B" w:rsidRPr="00166F92">
        <w:rPr>
          <w:rFonts w:ascii="Times New Roman" w:hAnsi="Times New Roman"/>
          <w:b w:val="0"/>
          <w:bCs/>
        </w:rPr>
        <w:t xml:space="preserve"> </w:t>
      </w:r>
      <w:r w:rsidRPr="00166F92">
        <w:rPr>
          <w:rFonts w:ascii="Times New Roman" w:hAnsi="Times New Roman"/>
          <w:b w:val="0"/>
          <w:bCs/>
        </w:rPr>
        <w:t>Criteria</w:t>
      </w:r>
      <w:r w:rsidR="007E703B" w:rsidRPr="00166F92">
        <w:rPr>
          <w:rFonts w:ascii="Times New Roman" w:hAnsi="Times New Roman"/>
          <w:b w:val="0"/>
          <w:bCs/>
        </w:rPr>
        <w:t xml:space="preserve"> </w:t>
      </w:r>
      <w:r w:rsidRPr="00166F92">
        <w:rPr>
          <w:rFonts w:ascii="Times New Roman" w:hAnsi="Times New Roman"/>
          <w:b w:val="0"/>
          <w:bCs/>
        </w:rPr>
        <w:t>the</w:t>
      </w:r>
      <w:r w:rsidR="007E703B" w:rsidRPr="00166F92">
        <w:rPr>
          <w:rFonts w:ascii="Times New Roman" w:hAnsi="Times New Roman"/>
          <w:b w:val="0"/>
          <w:bCs/>
        </w:rPr>
        <w:t xml:space="preserve"> </w:t>
      </w:r>
      <w:r w:rsidRPr="00166F92">
        <w:rPr>
          <w:rFonts w:ascii="Times New Roman" w:hAnsi="Times New Roman"/>
          <w:b w:val="0"/>
          <w:bCs/>
        </w:rPr>
        <w:t>Bidder</w:t>
      </w:r>
      <w:r w:rsidR="007E703B" w:rsidRPr="00166F92">
        <w:rPr>
          <w:rFonts w:ascii="Times New Roman" w:hAnsi="Times New Roman"/>
          <w:b w:val="0"/>
          <w:bCs/>
        </w:rPr>
        <w:t xml:space="preserve"> </w:t>
      </w:r>
      <w:r w:rsidRPr="00166F92">
        <w:rPr>
          <w:rFonts w:ascii="Times New Roman" w:hAnsi="Times New Roman"/>
          <w:b w:val="0"/>
          <w:bCs/>
        </w:rPr>
        <w:t>shall</w:t>
      </w:r>
      <w:r w:rsidR="007E703B" w:rsidRPr="00166F92">
        <w:rPr>
          <w:rFonts w:ascii="Times New Roman" w:hAnsi="Times New Roman"/>
          <w:b w:val="0"/>
          <w:bCs/>
        </w:rPr>
        <w:t xml:space="preserve"> </w:t>
      </w:r>
      <w:r w:rsidRPr="00166F92">
        <w:rPr>
          <w:rFonts w:ascii="Times New Roman" w:hAnsi="Times New Roman"/>
          <w:b w:val="0"/>
          <w:bCs/>
        </w:rPr>
        <w:t>provide</w:t>
      </w:r>
      <w:r w:rsidR="007E703B" w:rsidRPr="00166F92">
        <w:rPr>
          <w:rFonts w:ascii="Times New Roman" w:hAnsi="Times New Roman"/>
          <w:b w:val="0"/>
          <w:bCs/>
        </w:rPr>
        <w:t xml:space="preserve"> </w:t>
      </w:r>
      <w:r w:rsidRPr="00166F92">
        <w:rPr>
          <w:rFonts w:ascii="Times New Roman" w:hAnsi="Times New Roman"/>
          <w:b w:val="0"/>
          <w:bCs/>
        </w:rPr>
        <w:t>the</w:t>
      </w:r>
      <w:r w:rsidR="007E703B" w:rsidRPr="00166F92">
        <w:rPr>
          <w:rFonts w:ascii="Times New Roman" w:hAnsi="Times New Roman"/>
          <w:b w:val="0"/>
          <w:bCs/>
        </w:rPr>
        <w:t xml:space="preserve"> </w:t>
      </w:r>
      <w:r w:rsidRPr="00166F92">
        <w:rPr>
          <w:rFonts w:ascii="Times New Roman" w:hAnsi="Times New Roman"/>
          <w:b w:val="0"/>
          <w:bCs/>
        </w:rPr>
        <w:t>information</w:t>
      </w:r>
      <w:r w:rsidR="007E703B" w:rsidRPr="00166F92">
        <w:rPr>
          <w:rFonts w:ascii="Times New Roman" w:hAnsi="Times New Roman"/>
          <w:b w:val="0"/>
          <w:bCs/>
        </w:rPr>
        <w:t xml:space="preserve"> </w:t>
      </w:r>
      <w:r w:rsidRPr="00166F92">
        <w:rPr>
          <w:rFonts w:ascii="Times New Roman" w:hAnsi="Times New Roman"/>
          <w:b w:val="0"/>
          <w:bCs/>
        </w:rPr>
        <w:t>requested</w:t>
      </w:r>
      <w:r w:rsidR="007E703B" w:rsidRPr="00166F92">
        <w:rPr>
          <w:rFonts w:ascii="Times New Roman" w:hAnsi="Times New Roman"/>
          <w:b w:val="0"/>
          <w:bCs/>
        </w:rPr>
        <w:t xml:space="preserve"> </w:t>
      </w:r>
      <w:r w:rsidRPr="00166F92">
        <w:rPr>
          <w:rFonts w:ascii="Times New Roman" w:hAnsi="Times New Roman"/>
          <w:b w:val="0"/>
          <w:bCs/>
        </w:rPr>
        <w:t>in</w:t>
      </w:r>
      <w:r w:rsidR="007E703B" w:rsidRPr="00166F92">
        <w:rPr>
          <w:rFonts w:ascii="Times New Roman" w:hAnsi="Times New Roman"/>
          <w:b w:val="0"/>
          <w:bCs/>
        </w:rPr>
        <w:t xml:space="preserve"> </w:t>
      </w:r>
      <w:r w:rsidRPr="00166F92">
        <w:rPr>
          <w:rFonts w:ascii="Times New Roman" w:hAnsi="Times New Roman"/>
          <w:b w:val="0"/>
          <w:bCs/>
        </w:rPr>
        <w:t>the</w:t>
      </w:r>
      <w:r w:rsidR="007E703B" w:rsidRPr="00166F92">
        <w:rPr>
          <w:rFonts w:ascii="Times New Roman" w:hAnsi="Times New Roman"/>
          <w:b w:val="0"/>
          <w:bCs/>
        </w:rPr>
        <w:t xml:space="preserve"> </w:t>
      </w:r>
      <w:r w:rsidRPr="00166F92">
        <w:rPr>
          <w:rFonts w:ascii="Times New Roman" w:hAnsi="Times New Roman"/>
          <w:b w:val="0"/>
          <w:bCs/>
        </w:rPr>
        <w:t>corresponding</w:t>
      </w:r>
      <w:r w:rsidR="007E703B" w:rsidRPr="00166F92">
        <w:rPr>
          <w:rFonts w:ascii="Times New Roman" w:hAnsi="Times New Roman"/>
          <w:b w:val="0"/>
          <w:bCs/>
        </w:rPr>
        <w:t xml:space="preserve"> </w:t>
      </w:r>
      <w:r w:rsidRPr="00166F92">
        <w:rPr>
          <w:rFonts w:ascii="Times New Roman" w:hAnsi="Times New Roman"/>
          <w:b w:val="0"/>
          <w:bCs/>
        </w:rPr>
        <w:t>Information</w:t>
      </w:r>
      <w:r w:rsidR="007E703B" w:rsidRPr="00166F92">
        <w:rPr>
          <w:rFonts w:ascii="Times New Roman" w:hAnsi="Times New Roman"/>
          <w:b w:val="0"/>
          <w:bCs/>
        </w:rPr>
        <w:t xml:space="preserve"> </w:t>
      </w:r>
      <w:r w:rsidRPr="00166F92">
        <w:rPr>
          <w:rFonts w:ascii="Times New Roman" w:hAnsi="Times New Roman"/>
          <w:b w:val="0"/>
          <w:bCs/>
        </w:rPr>
        <w:t>Sheets</w:t>
      </w:r>
      <w:r w:rsidR="007E703B" w:rsidRPr="00166F92">
        <w:rPr>
          <w:rFonts w:ascii="Times New Roman" w:hAnsi="Times New Roman"/>
          <w:b w:val="0"/>
          <w:bCs/>
        </w:rPr>
        <w:t xml:space="preserve"> </w:t>
      </w:r>
      <w:r w:rsidRPr="00166F92">
        <w:rPr>
          <w:rFonts w:ascii="Times New Roman" w:hAnsi="Times New Roman"/>
          <w:b w:val="0"/>
          <w:bCs/>
        </w:rPr>
        <w:t>included</w:t>
      </w:r>
      <w:r w:rsidR="007E703B" w:rsidRPr="00166F92">
        <w:rPr>
          <w:rFonts w:ascii="Times New Roman" w:hAnsi="Times New Roman"/>
          <w:b w:val="0"/>
          <w:bCs/>
        </w:rPr>
        <w:t xml:space="preserve"> </w:t>
      </w:r>
      <w:r w:rsidRPr="00166F92">
        <w:rPr>
          <w:rFonts w:ascii="Times New Roman" w:hAnsi="Times New Roman"/>
          <w:b w:val="0"/>
          <w:bCs/>
        </w:rPr>
        <w:t>hereunder.</w:t>
      </w:r>
      <w:r w:rsidR="007E703B" w:rsidRPr="00166F92">
        <w:rPr>
          <w:rFonts w:ascii="Times New Roman" w:hAnsi="Times New Roman"/>
          <w:b w:val="0"/>
          <w:bCs/>
        </w:rPr>
        <w:t xml:space="preserve"> </w:t>
      </w:r>
    </w:p>
    <w:p w14:paraId="20AA0C88" w14:textId="77777777" w:rsidR="005B4A5F" w:rsidRPr="002A6A1D" w:rsidRDefault="005B4A5F" w:rsidP="002A6A1D">
      <w:pPr>
        <w:jc w:val="center"/>
        <w:rPr>
          <w:b/>
          <w:bCs/>
          <w:sz w:val="36"/>
          <w:szCs w:val="36"/>
        </w:rPr>
      </w:pPr>
      <w:r w:rsidRPr="00166F92">
        <w:rPr>
          <w:i/>
        </w:rPr>
        <w:br w:type="page"/>
      </w:r>
      <w:bookmarkStart w:id="672" w:name="_Hlt41971676"/>
      <w:bookmarkStart w:id="673" w:name="_Toc498849249"/>
      <w:bookmarkStart w:id="674" w:name="_Toc498850086"/>
      <w:bookmarkStart w:id="675" w:name="_Toc498851691"/>
      <w:bookmarkStart w:id="676" w:name="_Toc41971546"/>
      <w:bookmarkStart w:id="677" w:name="_Toc437338956"/>
      <w:bookmarkStart w:id="678" w:name="_Toc462645153"/>
      <w:bookmarkEnd w:id="672"/>
      <w:r w:rsidRPr="002A6A1D">
        <w:rPr>
          <w:b/>
          <w:bCs/>
          <w:sz w:val="36"/>
          <w:szCs w:val="36"/>
        </w:rPr>
        <w:lastRenderedPageBreak/>
        <w:t>Form</w:t>
      </w:r>
      <w:r w:rsidR="007E703B" w:rsidRPr="002A6A1D">
        <w:rPr>
          <w:b/>
          <w:bCs/>
          <w:sz w:val="36"/>
          <w:szCs w:val="36"/>
        </w:rPr>
        <w:t xml:space="preserve"> </w:t>
      </w:r>
      <w:r w:rsidRPr="002A6A1D">
        <w:rPr>
          <w:b/>
          <w:bCs/>
          <w:sz w:val="36"/>
          <w:szCs w:val="36"/>
        </w:rPr>
        <w:t>ELI</w:t>
      </w:r>
      <w:r w:rsidR="007E703B" w:rsidRPr="002A6A1D">
        <w:rPr>
          <w:b/>
          <w:bCs/>
          <w:sz w:val="36"/>
          <w:szCs w:val="36"/>
        </w:rPr>
        <w:t xml:space="preserve"> </w:t>
      </w:r>
      <w:r w:rsidRPr="002A6A1D">
        <w:rPr>
          <w:b/>
          <w:bCs/>
          <w:sz w:val="36"/>
          <w:szCs w:val="36"/>
        </w:rPr>
        <w:t>1.1</w:t>
      </w:r>
    </w:p>
    <w:p w14:paraId="36AF70F5" w14:textId="77777777" w:rsidR="005B4A5F" w:rsidRPr="00166F92" w:rsidRDefault="005B4A5F" w:rsidP="001D5093">
      <w:pPr>
        <w:pStyle w:val="S4-header1"/>
      </w:pPr>
      <w:bookmarkStart w:id="679" w:name="_Toc437968888"/>
      <w:bookmarkStart w:id="680" w:name="_Toc125871309"/>
      <w:bookmarkStart w:id="681" w:name="_Toc197236044"/>
      <w:bookmarkStart w:id="682" w:name="_Toc93483806"/>
      <w:r w:rsidRPr="00166F92">
        <w:t>Bidder</w:t>
      </w:r>
      <w:r w:rsidR="007E703B" w:rsidRPr="00166F92">
        <w:t xml:space="preserve"> </w:t>
      </w:r>
      <w:r w:rsidRPr="00166F92">
        <w:t>Informa</w:t>
      </w:r>
      <w:bookmarkStart w:id="683" w:name="_Hlt125874094"/>
      <w:bookmarkEnd w:id="683"/>
      <w:r w:rsidRPr="00166F92">
        <w:t>tion</w:t>
      </w:r>
      <w:r w:rsidR="007E703B" w:rsidRPr="00166F92">
        <w:t xml:space="preserve"> </w:t>
      </w:r>
      <w:r w:rsidRPr="00166F92">
        <w:t>Sheet</w:t>
      </w:r>
      <w:bookmarkEnd w:id="679"/>
      <w:bookmarkEnd w:id="680"/>
      <w:bookmarkEnd w:id="681"/>
      <w:bookmarkEnd w:id="682"/>
    </w:p>
    <w:p w14:paraId="038D3FA6" w14:textId="77777777" w:rsidR="005B4A5F" w:rsidRPr="00166F92" w:rsidRDefault="005B4A5F" w:rsidP="001D5093">
      <w:pPr>
        <w:jc w:val="right"/>
      </w:pPr>
      <w:r w:rsidRPr="00166F92">
        <w:t>Date:</w:t>
      </w:r>
      <w:r w:rsidR="007E703B" w:rsidRPr="00166F92">
        <w:t xml:space="preserve">  </w:t>
      </w:r>
      <w:r w:rsidRPr="00166F92">
        <w:t>______________________</w:t>
      </w:r>
    </w:p>
    <w:p w14:paraId="5CCF7235" w14:textId="77777777" w:rsidR="005B4A5F" w:rsidRPr="00166F92" w:rsidRDefault="005B4A5F" w:rsidP="001D5093">
      <w:pPr>
        <w:ind w:right="72"/>
        <w:jc w:val="right"/>
      </w:pPr>
      <w:r w:rsidRPr="00166F92">
        <w:t>RFB</w:t>
      </w:r>
      <w:r w:rsidR="007E703B" w:rsidRPr="00166F92">
        <w:t xml:space="preserve"> </w:t>
      </w:r>
      <w:r w:rsidRPr="00166F92">
        <w:t>No.:</w:t>
      </w:r>
      <w:r w:rsidR="007E703B" w:rsidRPr="00166F92">
        <w:t xml:space="preserve"> </w:t>
      </w:r>
      <w:r w:rsidRPr="00166F92">
        <w:t>___________________</w:t>
      </w:r>
    </w:p>
    <w:p w14:paraId="1D5D5038" w14:textId="77777777" w:rsidR="005B4A5F" w:rsidRPr="00166F92" w:rsidRDefault="005B4A5F" w:rsidP="001D5093">
      <w:pPr>
        <w:ind w:right="72"/>
        <w:jc w:val="right"/>
      </w:pPr>
      <w:r w:rsidRPr="00166F92">
        <w:t>Page</w:t>
      </w:r>
      <w:r w:rsidR="007E703B" w:rsidRPr="00166F92">
        <w:t xml:space="preserve"> </w:t>
      </w:r>
      <w:r w:rsidRPr="00166F92">
        <w:t>________</w:t>
      </w:r>
      <w:r w:rsidR="007E703B" w:rsidRPr="00166F92">
        <w:t xml:space="preserve"> </w:t>
      </w:r>
      <w:r w:rsidRPr="00166F92">
        <w:t>of</w:t>
      </w:r>
      <w:r w:rsidR="007E703B" w:rsidRPr="00166F92">
        <w:t xml:space="preserve"> </w:t>
      </w:r>
      <w:r w:rsidRPr="00166F92">
        <w:t>_______</w:t>
      </w:r>
      <w:r w:rsidR="007E703B" w:rsidRPr="00166F92">
        <w:t xml:space="preserve"> </w:t>
      </w:r>
      <w:r w:rsidRPr="00166F92">
        <w:t>pages</w:t>
      </w:r>
    </w:p>
    <w:p w14:paraId="1FDB3C94" w14:textId="77777777" w:rsidR="005B4A5F" w:rsidRPr="00166F92" w:rsidRDefault="005B4A5F" w:rsidP="001D5093">
      <w:pPr>
        <w:suppressAutoHyphens/>
        <w:rPr>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5B4A5F" w:rsidRPr="00166F92" w14:paraId="6839DADE" w14:textId="77777777" w:rsidTr="002E338E">
        <w:trPr>
          <w:cantSplit/>
          <w:trHeight w:val="440"/>
          <w:jc w:val="center"/>
        </w:trPr>
        <w:tc>
          <w:tcPr>
            <w:tcW w:w="9180" w:type="dxa"/>
            <w:tcBorders>
              <w:bottom w:val="nil"/>
            </w:tcBorders>
          </w:tcPr>
          <w:p w14:paraId="38AFB123" w14:textId="77777777" w:rsidR="005B4A5F" w:rsidRPr="00166F92" w:rsidRDefault="005B4A5F" w:rsidP="001D5093">
            <w:pPr>
              <w:suppressAutoHyphens/>
              <w:spacing w:before="40" w:after="40"/>
              <w:ind w:left="360" w:hanging="360"/>
            </w:pPr>
            <w:r w:rsidRPr="00166F92">
              <w:rPr>
                <w:spacing w:val="-2"/>
              </w:rPr>
              <w:t>1.</w:t>
            </w:r>
            <w:r w:rsidR="007E703B" w:rsidRPr="00166F92">
              <w:rPr>
                <w:spacing w:val="-2"/>
              </w:rPr>
              <w:t xml:space="preserve">  </w:t>
            </w:r>
            <w:r w:rsidRPr="00166F92">
              <w:rPr>
                <w:spacing w:val="-2"/>
              </w:rPr>
              <w:t>Bidder’s</w:t>
            </w:r>
            <w:r w:rsidR="007E703B" w:rsidRPr="00166F92">
              <w:t xml:space="preserve"> </w:t>
            </w:r>
            <w:r w:rsidRPr="00166F92">
              <w:t>Legal</w:t>
            </w:r>
            <w:r w:rsidR="007E703B" w:rsidRPr="00166F92">
              <w:t xml:space="preserve"> </w:t>
            </w:r>
            <w:r w:rsidRPr="00166F92">
              <w:t>Name</w:t>
            </w:r>
            <w:r w:rsidR="007E703B" w:rsidRPr="00166F92">
              <w:t xml:space="preserve"> </w:t>
            </w:r>
          </w:p>
          <w:p w14:paraId="472B6E78" w14:textId="77777777" w:rsidR="005B4A5F" w:rsidRPr="00166F92" w:rsidRDefault="005B4A5F" w:rsidP="001D5093">
            <w:pPr>
              <w:spacing w:before="40" w:after="40"/>
            </w:pPr>
          </w:p>
        </w:tc>
      </w:tr>
      <w:tr w:rsidR="005B4A5F" w:rsidRPr="00166F92" w14:paraId="0E22768B" w14:textId="77777777" w:rsidTr="002E338E">
        <w:trPr>
          <w:cantSplit/>
          <w:trHeight w:val="674"/>
          <w:jc w:val="center"/>
        </w:trPr>
        <w:tc>
          <w:tcPr>
            <w:tcW w:w="9180" w:type="dxa"/>
            <w:tcBorders>
              <w:left w:val="single" w:sz="4" w:space="0" w:color="auto"/>
            </w:tcBorders>
          </w:tcPr>
          <w:p w14:paraId="0E8E585C" w14:textId="77777777" w:rsidR="005B4A5F" w:rsidRPr="00166F92" w:rsidRDefault="005B4A5F" w:rsidP="001D5093">
            <w:pPr>
              <w:suppressAutoHyphens/>
              <w:spacing w:before="40" w:after="40"/>
              <w:ind w:left="360" w:hanging="360"/>
              <w:rPr>
                <w:spacing w:val="-2"/>
              </w:rPr>
            </w:pPr>
            <w:r w:rsidRPr="00166F92">
              <w:rPr>
                <w:spacing w:val="-2"/>
              </w:rPr>
              <w:t>2.</w:t>
            </w:r>
            <w:r w:rsidR="007E703B" w:rsidRPr="00166F92">
              <w:rPr>
                <w:spacing w:val="-2"/>
              </w:rPr>
              <w:t xml:space="preserve">  </w:t>
            </w:r>
            <w:r w:rsidRPr="00166F92">
              <w:rPr>
                <w:spacing w:val="-2"/>
              </w:rPr>
              <w:t>In</w:t>
            </w:r>
            <w:r w:rsidR="007E703B" w:rsidRPr="00166F92">
              <w:rPr>
                <w:spacing w:val="-2"/>
              </w:rPr>
              <w:t xml:space="preserve"> </w:t>
            </w:r>
            <w:r w:rsidRPr="00166F92">
              <w:rPr>
                <w:spacing w:val="-2"/>
              </w:rPr>
              <w:t>case</w:t>
            </w:r>
            <w:r w:rsidR="007E703B" w:rsidRPr="00166F92">
              <w:rPr>
                <w:spacing w:val="-2"/>
              </w:rPr>
              <w:t xml:space="preserve"> </w:t>
            </w:r>
            <w:r w:rsidRPr="00166F92">
              <w:rPr>
                <w:spacing w:val="-2"/>
              </w:rPr>
              <w:t>of</w:t>
            </w:r>
            <w:r w:rsidR="007E703B" w:rsidRPr="00166F92">
              <w:rPr>
                <w:spacing w:val="-2"/>
              </w:rPr>
              <w:t xml:space="preserve"> </w:t>
            </w:r>
            <w:r w:rsidRPr="00166F92">
              <w:rPr>
                <w:spacing w:val="-2"/>
              </w:rPr>
              <w:t>JV,</w:t>
            </w:r>
            <w:r w:rsidR="007E703B" w:rsidRPr="00166F92">
              <w:rPr>
                <w:spacing w:val="-2"/>
              </w:rPr>
              <w:t xml:space="preserve"> </w:t>
            </w:r>
            <w:r w:rsidRPr="00166F92">
              <w:rPr>
                <w:spacing w:val="-2"/>
              </w:rPr>
              <w:t>legal</w:t>
            </w:r>
            <w:r w:rsidR="007E703B" w:rsidRPr="00166F92">
              <w:rPr>
                <w:spacing w:val="-2"/>
              </w:rPr>
              <w:t xml:space="preserve"> </w:t>
            </w:r>
            <w:r w:rsidRPr="00166F92">
              <w:rPr>
                <w:spacing w:val="-2"/>
              </w:rPr>
              <w:t>name</w:t>
            </w:r>
            <w:r w:rsidR="007E703B" w:rsidRPr="00166F92">
              <w:rPr>
                <w:spacing w:val="-2"/>
              </w:rPr>
              <w:t xml:space="preserve"> </w:t>
            </w:r>
            <w:r w:rsidRPr="00166F92">
              <w:rPr>
                <w:spacing w:val="-2"/>
              </w:rPr>
              <w:t>of</w:t>
            </w:r>
            <w:r w:rsidR="007E703B" w:rsidRPr="00166F92">
              <w:rPr>
                <w:spacing w:val="-2"/>
              </w:rPr>
              <w:t xml:space="preserve"> </w:t>
            </w:r>
            <w:r w:rsidRPr="00166F92">
              <w:rPr>
                <w:spacing w:val="-2"/>
              </w:rPr>
              <w:t>each</w:t>
            </w:r>
            <w:r w:rsidR="007E703B" w:rsidRPr="00166F92">
              <w:rPr>
                <w:spacing w:val="-2"/>
              </w:rPr>
              <w:t xml:space="preserve"> </w:t>
            </w:r>
            <w:r w:rsidRPr="00166F92">
              <w:rPr>
                <w:spacing w:val="-2"/>
              </w:rPr>
              <w:t>party:</w:t>
            </w:r>
          </w:p>
          <w:p w14:paraId="05E06F82" w14:textId="77777777" w:rsidR="005B4A5F" w:rsidRPr="00166F92" w:rsidRDefault="005B4A5F" w:rsidP="001D5093">
            <w:pPr>
              <w:suppressAutoHyphens/>
              <w:spacing w:before="40" w:after="40"/>
              <w:rPr>
                <w:spacing w:val="-2"/>
              </w:rPr>
            </w:pPr>
          </w:p>
        </w:tc>
      </w:tr>
      <w:tr w:rsidR="005B4A5F" w:rsidRPr="00166F92" w14:paraId="02FEA57F" w14:textId="77777777" w:rsidTr="002E338E">
        <w:trPr>
          <w:cantSplit/>
          <w:trHeight w:val="674"/>
          <w:jc w:val="center"/>
        </w:trPr>
        <w:tc>
          <w:tcPr>
            <w:tcW w:w="9180" w:type="dxa"/>
            <w:tcBorders>
              <w:left w:val="single" w:sz="4" w:space="0" w:color="auto"/>
            </w:tcBorders>
          </w:tcPr>
          <w:p w14:paraId="5B2A5B55" w14:textId="77777777" w:rsidR="005B4A5F" w:rsidRPr="00166F92" w:rsidRDefault="005B4A5F" w:rsidP="001D5093">
            <w:pPr>
              <w:suppressAutoHyphens/>
              <w:spacing w:before="40" w:after="40"/>
            </w:pPr>
            <w:r w:rsidRPr="00166F92">
              <w:t>3.</w:t>
            </w:r>
            <w:r w:rsidR="007E703B" w:rsidRPr="00166F92">
              <w:t xml:space="preserve">  </w:t>
            </w:r>
            <w:r w:rsidRPr="00166F92">
              <w:t>Bidder’s</w:t>
            </w:r>
            <w:r w:rsidR="007E703B" w:rsidRPr="00166F92">
              <w:rPr>
                <w:spacing w:val="-2"/>
              </w:rPr>
              <w:t xml:space="preserve"> </w:t>
            </w:r>
            <w:r w:rsidRPr="00166F92">
              <w:rPr>
                <w:spacing w:val="-2"/>
              </w:rPr>
              <w:t>actual</w:t>
            </w:r>
            <w:r w:rsidR="007E703B" w:rsidRPr="00166F92">
              <w:rPr>
                <w:spacing w:val="-2"/>
              </w:rPr>
              <w:t xml:space="preserve"> </w:t>
            </w:r>
            <w:r w:rsidRPr="00166F92">
              <w:rPr>
                <w:spacing w:val="-2"/>
              </w:rPr>
              <w:t>or</w:t>
            </w:r>
            <w:r w:rsidR="007E703B" w:rsidRPr="00166F92">
              <w:rPr>
                <w:spacing w:val="-2"/>
              </w:rPr>
              <w:t xml:space="preserve"> </w:t>
            </w:r>
            <w:r w:rsidRPr="00166F92">
              <w:rPr>
                <w:spacing w:val="-2"/>
              </w:rPr>
              <w:t>intended</w:t>
            </w:r>
            <w:r w:rsidR="007E703B" w:rsidRPr="00166F92">
              <w:rPr>
                <w:spacing w:val="-2"/>
              </w:rPr>
              <w:t xml:space="preserve"> </w:t>
            </w:r>
            <w:r w:rsidRPr="00166F92">
              <w:rPr>
                <w:spacing w:val="-2"/>
              </w:rPr>
              <w:t>Country</w:t>
            </w:r>
            <w:r w:rsidR="007E703B" w:rsidRPr="00166F92">
              <w:rPr>
                <w:spacing w:val="-2"/>
              </w:rPr>
              <w:t xml:space="preserve"> </w:t>
            </w:r>
            <w:r w:rsidRPr="00166F92">
              <w:rPr>
                <w:spacing w:val="-2"/>
              </w:rPr>
              <w:t>of</w:t>
            </w:r>
            <w:r w:rsidR="007E703B" w:rsidRPr="00166F92">
              <w:rPr>
                <w:spacing w:val="-2"/>
              </w:rPr>
              <w:t xml:space="preserve"> </w:t>
            </w:r>
            <w:r w:rsidRPr="00166F92">
              <w:rPr>
                <w:spacing w:val="-2"/>
              </w:rPr>
              <w:t>Registration:</w:t>
            </w:r>
          </w:p>
        </w:tc>
      </w:tr>
      <w:tr w:rsidR="005B4A5F" w:rsidRPr="00166F92" w14:paraId="219244AD" w14:textId="77777777" w:rsidTr="002E338E">
        <w:trPr>
          <w:cantSplit/>
          <w:trHeight w:val="674"/>
          <w:jc w:val="center"/>
        </w:trPr>
        <w:tc>
          <w:tcPr>
            <w:tcW w:w="9180" w:type="dxa"/>
            <w:tcBorders>
              <w:left w:val="single" w:sz="4" w:space="0" w:color="auto"/>
            </w:tcBorders>
          </w:tcPr>
          <w:p w14:paraId="7E1FB5E6" w14:textId="77777777" w:rsidR="005B4A5F" w:rsidRPr="00166F92" w:rsidRDefault="005B4A5F" w:rsidP="001D5093">
            <w:pPr>
              <w:suppressAutoHyphens/>
              <w:spacing w:before="40" w:after="40"/>
              <w:rPr>
                <w:spacing w:val="-2"/>
              </w:rPr>
            </w:pPr>
            <w:r w:rsidRPr="00166F92">
              <w:rPr>
                <w:spacing w:val="-2"/>
              </w:rPr>
              <w:t>4.</w:t>
            </w:r>
            <w:r w:rsidR="007E703B" w:rsidRPr="00166F92">
              <w:rPr>
                <w:spacing w:val="-2"/>
              </w:rPr>
              <w:t xml:space="preserve">  </w:t>
            </w:r>
            <w:r w:rsidRPr="00166F92">
              <w:rPr>
                <w:spacing w:val="-2"/>
              </w:rPr>
              <w:t>Bidder’s</w:t>
            </w:r>
            <w:r w:rsidR="007E703B" w:rsidRPr="00166F92">
              <w:rPr>
                <w:spacing w:val="-2"/>
              </w:rPr>
              <w:t xml:space="preserve"> </w:t>
            </w:r>
            <w:r w:rsidRPr="00166F92">
              <w:rPr>
                <w:spacing w:val="-2"/>
              </w:rPr>
              <w:t>Year</w:t>
            </w:r>
            <w:r w:rsidR="007E703B" w:rsidRPr="00166F92">
              <w:rPr>
                <w:spacing w:val="-2"/>
              </w:rPr>
              <w:t xml:space="preserve"> </w:t>
            </w:r>
            <w:r w:rsidRPr="00166F92">
              <w:rPr>
                <w:spacing w:val="-2"/>
              </w:rPr>
              <w:t>of</w:t>
            </w:r>
            <w:r w:rsidR="007E703B" w:rsidRPr="00166F92">
              <w:rPr>
                <w:spacing w:val="-2"/>
              </w:rPr>
              <w:t xml:space="preserve"> </w:t>
            </w:r>
            <w:r w:rsidRPr="00166F92">
              <w:rPr>
                <w:spacing w:val="-2"/>
              </w:rPr>
              <w:t>Registration:</w:t>
            </w:r>
            <w:r w:rsidR="007E703B" w:rsidRPr="00166F92">
              <w:rPr>
                <w:spacing w:val="-2"/>
              </w:rPr>
              <w:t xml:space="preserve"> </w:t>
            </w:r>
          </w:p>
        </w:tc>
      </w:tr>
      <w:tr w:rsidR="005B4A5F" w:rsidRPr="00166F92" w14:paraId="53631DF4" w14:textId="77777777" w:rsidTr="002E338E">
        <w:trPr>
          <w:cantSplit/>
          <w:jc w:val="center"/>
        </w:trPr>
        <w:tc>
          <w:tcPr>
            <w:tcW w:w="9180" w:type="dxa"/>
            <w:tcBorders>
              <w:left w:val="single" w:sz="4" w:space="0" w:color="auto"/>
            </w:tcBorders>
          </w:tcPr>
          <w:p w14:paraId="03615EAB" w14:textId="77777777" w:rsidR="005B4A5F" w:rsidRPr="00166F92" w:rsidRDefault="005B4A5F" w:rsidP="001D5093">
            <w:pPr>
              <w:suppressAutoHyphens/>
              <w:spacing w:before="40" w:after="40"/>
              <w:rPr>
                <w:spacing w:val="-2"/>
              </w:rPr>
            </w:pPr>
            <w:r w:rsidRPr="00166F92">
              <w:rPr>
                <w:spacing w:val="-2"/>
              </w:rPr>
              <w:t>5.</w:t>
            </w:r>
            <w:r w:rsidR="007E703B" w:rsidRPr="00166F92">
              <w:rPr>
                <w:spacing w:val="-2"/>
              </w:rPr>
              <w:t xml:space="preserve">  </w:t>
            </w:r>
            <w:r w:rsidRPr="00166F92">
              <w:rPr>
                <w:spacing w:val="-2"/>
              </w:rPr>
              <w:t>Bidder’s</w:t>
            </w:r>
            <w:r w:rsidR="007E703B" w:rsidRPr="00166F92">
              <w:rPr>
                <w:spacing w:val="-2"/>
              </w:rPr>
              <w:t xml:space="preserve"> </w:t>
            </w:r>
            <w:r w:rsidRPr="00166F92">
              <w:rPr>
                <w:spacing w:val="-2"/>
              </w:rPr>
              <w:t>Legal</w:t>
            </w:r>
            <w:r w:rsidR="007E703B" w:rsidRPr="00166F92">
              <w:rPr>
                <w:spacing w:val="-2"/>
              </w:rPr>
              <w:t xml:space="preserve"> </w:t>
            </w:r>
            <w:r w:rsidRPr="00166F92">
              <w:rPr>
                <w:spacing w:val="-2"/>
              </w:rPr>
              <w:t>Address</w:t>
            </w:r>
            <w:r w:rsidR="007E703B" w:rsidRPr="00166F92">
              <w:rPr>
                <w:spacing w:val="-2"/>
              </w:rPr>
              <w:t xml:space="preserve"> </w:t>
            </w:r>
            <w:r w:rsidRPr="00166F92">
              <w:rPr>
                <w:spacing w:val="-2"/>
              </w:rPr>
              <w:t>in</w:t>
            </w:r>
            <w:r w:rsidR="007E703B" w:rsidRPr="00166F92">
              <w:rPr>
                <w:spacing w:val="-2"/>
              </w:rPr>
              <w:t xml:space="preserve"> </w:t>
            </w:r>
            <w:r w:rsidRPr="00166F92">
              <w:rPr>
                <w:spacing w:val="-2"/>
              </w:rPr>
              <w:t>Country</w:t>
            </w:r>
            <w:r w:rsidR="007E703B" w:rsidRPr="00166F92">
              <w:rPr>
                <w:spacing w:val="-2"/>
              </w:rPr>
              <w:t xml:space="preserve"> </w:t>
            </w:r>
            <w:r w:rsidRPr="00166F92">
              <w:rPr>
                <w:spacing w:val="-2"/>
              </w:rPr>
              <w:t>of</w:t>
            </w:r>
            <w:r w:rsidR="007E703B" w:rsidRPr="00166F92">
              <w:rPr>
                <w:spacing w:val="-2"/>
              </w:rPr>
              <w:t xml:space="preserve"> </w:t>
            </w:r>
            <w:r w:rsidRPr="00166F92">
              <w:rPr>
                <w:spacing w:val="-2"/>
              </w:rPr>
              <w:t>Registration:</w:t>
            </w:r>
          </w:p>
          <w:p w14:paraId="497973FA" w14:textId="77777777" w:rsidR="005B4A5F" w:rsidRPr="00166F92" w:rsidRDefault="005B4A5F" w:rsidP="001D5093">
            <w:pPr>
              <w:suppressAutoHyphens/>
              <w:spacing w:before="40" w:after="40"/>
              <w:rPr>
                <w:spacing w:val="-2"/>
              </w:rPr>
            </w:pPr>
          </w:p>
        </w:tc>
      </w:tr>
      <w:tr w:rsidR="005B4A5F" w:rsidRPr="00166F92" w14:paraId="4C0302CF" w14:textId="77777777" w:rsidTr="002E338E">
        <w:trPr>
          <w:cantSplit/>
          <w:jc w:val="center"/>
        </w:trPr>
        <w:tc>
          <w:tcPr>
            <w:tcW w:w="9180" w:type="dxa"/>
          </w:tcPr>
          <w:p w14:paraId="1C80F535" w14:textId="77777777" w:rsidR="005B4A5F" w:rsidRPr="00166F92" w:rsidRDefault="005B4A5F" w:rsidP="001D5093">
            <w:pPr>
              <w:pStyle w:val="Outline"/>
              <w:suppressAutoHyphens/>
              <w:spacing w:before="120" w:after="40"/>
              <w:rPr>
                <w:spacing w:val="-2"/>
                <w:kern w:val="0"/>
              </w:rPr>
            </w:pPr>
            <w:r w:rsidRPr="00166F92">
              <w:rPr>
                <w:spacing w:val="-2"/>
                <w:kern w:val="0"/>
              </w:rPr>
              <w:t>6.</w:t>
            </w:r>
            <w:r w:rsidR="007E703B" w:rsidRPr="00166F92">
              <w:rPr>
                <w:spacing w:val="-2"/>
                <w:kern w:val="0"/>
              </w:rPr>
              <w:t xml:space="preserve">  </w:t>
            </w:r>
            <w:r w:rsidRPr="00166F92">
              <w:rPr>
                <w:spacing w:val="-2"/>
                <w:kern w:val="0"/>
              </w:rPr>
              <w:t>Bidder’s</w:t>
            </w:r>
            <w:r w:rsidR="007E703B" w:rsidRPr="00166F92">
              <w:rPr>
                <w:spacing w:val="-2"/>
                <w:kern w:val="0"/>
              </w:rPr>
              <w:t xml:space="preserve"> </w:t>
            </w:r>
            <w:r w:rsidRPr="00166F92">
              <w:rPr>
                <w:spacing w:val="-2"/>
                <w:kern w:val="0"/>
              </w:rPr>
              <w:t>Authorized</w:t>
            </w:r>
            <w:r w:rsidR="007E703B" w:rsidRPr="00166F92">
              <w:rPr>
                <w:spacing w:val="-2"/>
                <w:kern w:val="0"/>
              </w:rPr>
              <w:t xml:space="preserve"> </w:t>
            </w:r>
            <w:r w:rsidRPr="00166F92">
              <w:rPr>
                <w:spacing w:val="-2"/>
                <w:kern w:val="0"/>
              </w:rPr>
              <w:t>Representative</w:t>
            </w:r>
            <w:r w:rsidR="007E703B" w:rsidRPr="00166F92">
              <w:rPr>
                <w:spacing w:val="-2"/>
                <w:kern w:val="0"/>
              </w:rPr>
              <w:t xml:space="preserve"> </w:t>
            </w:r>
            <w:r w:rsidRPr="00166F92">
              <w:rPr>
                <w:spacing w:val="-2"/>
                <w:kern w:val="0"/>
              </w:rPr>
              <w:t>Information</w:t>
            </w:r>
          </w:p>
          <w:p w14:paraId="1A4BA462" w14:textId="77777777" w:rsidR="005B4A5F" w:rsidRPr="00166F92" w:rsidRDefault="007E703B" w:rsidP="001D5093">
            <w:pPr>
              <w:pStyle w:val="Outline1"/>
              <w:keepNext w:val="0"/>
              <w:tabs>
                <w:tab w:val="clear" w:pos="360"/>
              </w:tabs>
              <w:suppressAutoHyphens/>
              <w:spacing w:before="120" w:after="40"/>
              <w:rPr>
                <w:spacing w:val="-2"/>
                <w:kern w:val="0"/>
              </w:rPr>
            </w:pPr>
            <w:r w:rsidRPr="00166F92">
              <w:rPr>
                <w:spacing w:val="-2"/>
                <w:kern w:val="0"/>
              </w:rPr>
              <w:t xml:space="preserve">     </w:t>
            </w:r>
            <w:r w:rsidR="005B4A5F" w:rsidRPr="00166F92">
              <w:rPr>
                <w:spacing w:val="-2"/>
                <w:kern w:val="0"/>
              </w:rPr>
              <w:t>Name:</w:t>
            </w:r>
          </w:p>
          <w:p w14:paraId="62EE0AEE" w14:textId="77777777" w:rsidR="005B4A5F" w:rsidRPr="00166F92" w:rsidRDefault="007E703B" w:rsidP="001D5093">
            <w:pPr>
              <w:suppressAutoHyphens/>
              <w:spacing w:before="120" w:after="40"/>
              <w:rPr>
                <w:spacing w:val="-2"/>
              </w:rPr>
            </w:pPr>
            <w:r w:rsidRPr="00166F92">
              <w:rPr>
                <w:spacing w:val="-2"/>
              </w:rPr>
              <w:t xml:space="preserve">     </w:t>
            </w:r>
            <w:r w:rsidR="005B4A5F" w:rsidRPr="00166F92">
              <w:rPr>
                <w:spacing w:val="-2"/>
              </w:rPr>
              <w:t>Address:</w:t>
            </w:r>
          </w:p>
          <w:p w14:paraId="612649AA" w14:textId="77777777" w:rsidR="005B4A5F" w:rsidRPr="00166F92" w:rsidRDefault="007E703B" w:rsidP="001D5093">
            <w:pPr>
              <w:suppressAutoHyphens/>
              <w:spacing w:before="120" w:after="40"/>
              <w:rPr>
                <w:spacing w:val="-2"/>
              </w:rPr>
            </w:pPr>
            <w:r w:rsidRPr="00166F92">
              <w:rPr>
                <w:spacing w:val="-2"/>
              </w:rPr>
              <w:t xml:space="preserve">     </w:t>
            </w:r>
            <w:r w:rsidR="005B4A5F" w:rsidRPr="00166F92">
              <w:rPr>
                <w:spacing w:val="-2"/>
              </w:rPr>
              <w:t>Telephone/Fax</w:t>
            </w:r>
            <w:r w:rsidRPr="00166F92">
              <w:rPr>
                <w:spacing w:val="-2"/>
              </w:rPr>
              <w:t xml:space="preserve"> </w:t>
            </w:r>
            <w:r w:rsidR="005B4A5F" w:rsidRPr="00166F92">
              <w:rPr>
                <w:spacing w:val="-2"/>
              </w:rPr>
              <w:t>numbers:</w:t>
            </w:r>
          </w:p>
          <w:p w14:paraId="14E4EC9B" w14:textId="77777777" w:rsidR="005B4A5F" w:rsidRPr="00166F92" w:rsidRDefault="007E703B" w:rsidP="001D5093">
            <w:pPr>
              <w:suppressAutoHyphens/>
              <w:spacing w:before="120" w:after="40"/>
              <w:rPr>
                <w:spacing w:val="-2"/>
              </w:rPr>
            </w:pPr>
            <w:r w:rsidRPr="00166F92">
              <w:rPr>
                <w:spacing w:val="-2"/>
              </w:rPr>
              <w:t xml:space="preserve">     </w:t>
            </w:r>
            <w:r w:rsidR="005B4A5F" w:rsidRPr="00166F92">
              <w:rPr>
                <w:spacing w:val="-2"/>
              </w:rPr>
              <w:t>Email</w:t>
            </w:r>
            <w:r w:rsidRPr="00166F92">
              <w:rPr>
                <w:spacing w:val="-2"/>
              </w:rPr>
              <w:t xml:space="preserve"> </w:t>
            </w:r>
            <w:r w:rsidR="005B4A5F" w:rsidRPr="00166F92">
              <w:rPr>
                <w:spacing w:val="-2"/>
              </w:rPr>
              <w:t>Address:</w:t>
            </w:r>
          </w:p>
          <w:p w14:paraId="2D55B4BA" w14:textId="77777777" w:rsidR="005B4A5F" w:rsidRPr="00166F92" w:rsidRDefault="005B4A5F" w:rsidP="001D5093">
            <w:pPr>
              <w:suppressAutoHyphens/>
              <w:spacing w:before="120" w:after="40"/>
              <w:rPr>
                <w:spacing w:val="-2"/>
              </w:rPr>
            </w:pPr>
          </w:p>
        </w:tc>
      </w:tr>
      <w:tr w:rsidR="005B4A5F" w:rsidRPr="00166F92" w14:paraId="21DCCC74" w14:textId="77777777" w:rsidTr="002E338E">
        <w:trPr>
          <w:cantSplit/>
          <w:jc w:val="center"/>
        </w:trPr>
        <w:tc>
          <w:tcPr>
            <w:tcW w:w="9180" w:type="dxa"/>
          </w:tcPr>
          <w:p w14:paraId="2A8FA4BB" w14:textId="77777777" w:rsidR="00CA0739" w:rsidRPr="00357DA5" w:rsidRDefault="00CA0739" w:rsidP="002E338E">
            <w:pPr>
              <w:spacing w:before="60" w:after="60" w:line="276" w:lineRule="auto"/>
              <w:ind w:left="90"/>
              <w:rPr>
                <w:spacing w:val="-2"/>
              </w:rPr>
            </w:pPr>
            <w:r>
              <w:rPr>
                <w:spacing w:val="-2"/>
              </w:rPr>
              <w:t>7</w:t>
            </w:r>
            <w:r w:rsidRPr="00357DA5">
              <w:rPr>
                <w:spacing w:val="-2"/>
              </w:rPr>
              <w:t>. Attached are copies of original documents of</w:t>
            </w:r>
          </w:p>
          <w:p w14:paraId="63AF5221" w14:textId="77777777" w:rsidR="00CA0739" w:rsidRPr="00357DA5" w:rsidRDefault="00CA0739" w:rsidP="002E338E">
            <w:pPr>
              <w:spacing w:before="60" w:after="60" w:line="276" w:lineRule="auto"/>
              <w:ind w:left="540" w:hanging="450"/>
              <w:rPr>
                <w:spacing w:val="-8"/>
              </w:rPr>
            </w:pPr>
            <w:r w:rsidRPr="00357DA5">
              <w:rPr>
                <w:rFonts w:ascii="Wingdings" w:eastAsia="Wingdings" w:hAnsi="Wingdings" w:cs="Wingdings"/>
                <w:spacing w:val="-2"/>
              </w:rPr>
              <w:t></w:t>
            </w:r>
            <w:r w:rsidRPr="00357DA5">
              <w:rPr>
                <w:rFonts w:ascii="MS Mincho" w:eastAsia="MS Mincho" w:hAnsi="MS Mincho" w:cs="MS Mincho"/>
                <w:spacing w:val="-2"/>
              </w:rPr>
              <w:tab/>
            </w:r>
            <w:r w:rsidRPr="00357DA5">
              <w:rPr>
                <w:spacing w:val="-2"/>
              </w:rPr>
              <w:t xml:space="preserve">Articles of Incorporation (or equivalent documents of constitution or association), and/or documents of registration of </w:t>
            </w:r>
            <w:r w:rsidRPr="00357DA5">
              <w:rPr>
                <w:spacing w:val="-8"/>
              </w:rPr>
              <w:t>the legal entity nam</w:t>
            </w:r>
            <w:r>
              <w:rPr>
                <w:spacing w:val="-8"/>
              </w:rPr>
              <w:t xml:space="preserve">ed above, in accordance with </w:t>
            </w:r>
            <w:r w:rsidR="002552B0">
              <w:rPr>
                <w:spacing w:val="-8"/>
              </w:rPr>
              <w:t>ITB</w:t>
            </w:r>
            <w:r w:rsidR="002552B0" w:rsidRPr="00357DA5">
              <w:rPr>
                <w:spacing w:val="-8"/>
              </w:rPr>
              <w:t xml:space="preserve"> </w:t>
            </w:r>
            <w:r w:rsidRPr="00357DA5">
              <w:rPr>
                <w:spacing w:val="-8"/>
              </w:rPr>
              <w:t>4.4</w:t>
            </w:r>
          </w:p>
          <w:p w14:paraId="57EE9EAB" w14:textId="77777777" w:rsidR="00CA0739" w:rsidRPr="00357DA5" w:rsidRDefault="00CA0739" w:rsidP="002E338E">
            <w:pPr>
              <w:spacing w:before="60" w:after="60" w:line="276" w:lineRule="auto"/>
              <w:ind w:left="540" w:hanging="450"/>
              <w:rPr>
                <w:spacing w:val="-2"/>
              </w:rPr>
            </w:pPr>
            <w:r w:rsidRPr="00357DA5">
              <w:rPr>
                <w:rFonts w:ascii="Wingdings" w:eastAsia="Wingdings" w:hAnsi="Wingdings" w:cs="Wingdings"/>
                <w:spacing w:val="-2"/>
              </w:rPr>
              <w:t></w:t>
            </w:r>
            <w:r w:rsidRPr="00357DA5">
              <w:rPr>
                <w:spacing w:val="-2"/>
              </w:rPr>
              <w:tab/>
              <w:t>In case of JV, letter of intent to form JV or JV agreement, in accordan</w:t>
            </w:r>
            <w:r>
              <w:rPr>
                <w:spacing w:val="-2"/>
              </w:rPr>
              <w:t xml:space="preserve">ce with </w:t>
            </w:r>
            <w:r w:rsidR="002552B0">
              <w:rPr>
                <w:spacing w:val="-2"/>
              </w:rPr>
              <w:t>ITB</w:t>
            </w:r>
            <w:r w:rsidR="002552B0" w:rsidRPr="00357DA5">
              <w:rPr>
                <w:spacing w:val="-2"/>
              </w:rPr>
              <w:t xml:space="preserve"> </w:t>
            </w:r>
            <w:r w:rsidRPr="00357DA5">
              <w:rPr>
                <w:spacing w:val="-2"/>
              </w:rPr>
              <w:t>4.1</w:t>
            </w:r>
          </w:p>
          <w:p w14:paraId="7849E86D" w14:textId="77777777" w:rsidR="00CA0739" w:rsidRPr="00357DA5" w:rsidRDefault="00CA0739" w:rsidP="002E338E">
            <w:pPr>
              <w:spacing w:before="60" w:after="60" w:line="276" w:lineRule="auto"/>
              <w:ind w:left="540" w:hanging="450"/>
              <w:rPr>
                <w:spacing w:val="-2"/>
              </w:rPr>
            </w:pPr>
            <w:r w:rsidRPr="00357DA5">
              <w:rPr>
                <w:rFonts w:ascii="Wingdings" w:eastAsia="Wingdings" w:hAnsi="Wingdings" w:cs="Wingdings"/>
                <w:spacing w:val="-2"/>
              </w:rPr>
              <w:t></w:t>
            </w:r>
            <w:r w:rsidRPr="00357DA5">
              <w:rPr>
                <w:rFonts w:ascii="MS Mincho" w:eastAsia="MS Mincho" w:hAnsi="MS Mincho" w:cs="MS Mincho"/>
                <w:spacing w:val="-2"/>
              </w:rPr>
              <w:tab/>
            </w:r>
            <w:r w:rsidRPr="00357DA5">
              <w:rPr>
                <w:spacing w:val="-2"/>
              </w:rPr>
              <w:t xml:space="preserve">In case of state-owned enterprise or institution, </w:t>
            </w:r>
            <w:r>
              <w:rPr>
                <w:spacing w:val="-2"/>
              </w:rPr>
              <w:t xml:space="preserve">in accordance with </w:t>
            </w:r>
            <w:r w:rsidR="002552B0">
              <w:rPr>
                <w:spacing w:val="-2"/>
              </w:rPr>
              <w:t>ITB</w:t>
            </w:r>
            <w:r w:rsidR="002552B0" w:rsidRPr="00357DA5">
              <w:rPr>
                <w:spacing w:val="-2"/>
              </w:rPr>
              <w:t xml:space="preserve"> </w:t>
            </w:r>
            <w:r w:rsidRPr="00357DA5">
              <w:rPr>
                <w:spacing w:val="-2"/>
              </w:rPr>
              <w:t>4.6, documents establishing:</w:t>
            </w:r>
          </w:p>
          <w:p w14:paraId="4666836D" w14:textId="77777777" w:rsidR="00CA0739" w:rsidRPr="00357DA5" w:rsidRDefault="00CA0739" w:rsidP="0021677F">
            <w:pPr>
              <w:pStyle w:val="ListParagraph"/>
              <w:widowControl w:val="0"/>
              <w:numPr>
                <w:ilvl w:val="0"/>
                <w:numId w:val="114"/>
              </w:numPr>
              <w:autoSpaceDE w:val="0"/>
              <w:autoSpaceDN w:val="0"/>
              <w:spacing w:before="60" w:after="60" w:line="276" w:lineRule="auto"/>
              <w:ind w:right="0"/>
              <w:rPr>
                <w:spacing w:val="-8"/>
              </w:rPr>
            </w:pPr>
            <w:r w:rsidRPr="00357DA5">
              <w:rPr>
                <w:spacing w:val="-2"/>
              </w:rPr>
              <w:t>Legal and financial autonomy</w:t>
            </w:r>
          </w:p>
          <w:p w14:paraId="65CCC0BD" w14:textId="77777777" w:rsidR="00CA0739" w:rsidRPr="00357DA5" w:rsidRDefault="00CA0739" w:rsidP="0021677F">
            <w:pPr>
              <w:pStyle w:val="ListParagraph"/>
              <w:widowControl w:val="0"/>
              <w:numPr>
                <w:ilvl w:val="0"/>
                <w:numId w:val="114"/>
              </w:numPr>
              <w:autoSpaceDE w:val="0"/>
              <w:autoSpaceDN w:val="0"/>
              <w:spacing w:before="60" w:after="60" w:line="276" w:lineRule="auto"/>
              <w:ind w:right="0"/>
              <w:rPr>
                <w:spacing w:val="-8"/>
              </w:rPr>
            </w:pPr>
            <w:r w:rsidRPr="00357DA5">
              <w:rPr>
                <w:spacing w:val="-2"/>
              </w:rPr>
              <w:t>Operation under commercial law</w:t>
            </w:r>
          </w:p>
          <w:p w14:paraId="7B0B122F" w14:textId="77777777" w:rsidR="00CA0739" w:rsidRPr="00357DA5" w:rsidRDefault="00CA0739" w:rsidP="0021677F">
            <w:pPr>
              <w:pStyle w:val="ListParagraph"/>
              <w:widowControl w:val="0"/>
              <w:numPr>
                <w:ilvl w:val="0"/>
                <w:numId w:val="114"/>
              </w:numPr>
              <w:autoSpaceDE w:val="0"/>
              <w:autoSpaceDN w:val="0"/>
              <w:spacing w:before="60" w:after="60" w:line="276" w:lineRule="auto"/>
              <w:ind w:right="0"/>
              <w:rPr>
                <w:spacing w:val="-8"/>
              </w:rPr>
            </w:pPr>
            <w:r w:rsidRPr="00357DA5">
              <w:rPr>
                <w:spacing w:val="-2"/>
              </w:rPr>
              <w:t xml:space="preserve">Establishing that the </w:t>
            </w:r>
            <w:r w:rsidR="002552B0">
              <w:rPr>
                <w:spacing w:val="-2"/>
              </w:rPr>
              <w:t xml:space="preserve">Bidder </w:t>
            </w:r>
            <w:r w:rsidRPr="00357DA5">
              <w:rPr>
                <w:spacing w:val="-2"/>
              </w:rPr>
              <w:t>is not under the supervision of the Employer</w:t>
            </w:r>
          </w:p>
          <w:p w14:paraId="72C59B1E" w14:textId="77777777" w:rsidR="005B4A5F" w:rsidRPr="00166F92" w:rsidRDefault="00CA0739" w:rsidP="002E338E">
            <w:pPr>
              <w:spacing w:line="276" w:lineRule="auto"/>
              <w:ind w:left="253" w:hanging="253"/>
            </w:pPr>
            <w:r>
              <w:rPr>
                <w:spacing w:val="-2"/>
              </w:rPr>
              <w:t xml:space="preserve">8. </w:t>
            </w:r>
            <w:r w:rsidRPr="0077625A">
              <w:rPr>
                <w:spacing w:val="-2"/>
              </w:rPr>
              <w:t xml:space="preserve">Included are the organizational chart, a list of Board of Directors, and the beneficial ownership. </w:t>
            </w:r>
            <w:r w:rsidRPr="00F80D03">
              <w:rPr>
                <w:i/>
                <w:spacing w:val="-2"/>
              </w:rPr>
              <w:t xml:space="preserve">[If required under BDS ITB </w:t>
            </w:r>
            <w:r>
              <w:rPr>
                <w:i/>
                <w:spacing w:val="-2"/>
              </w:rPr>
              <w:t>46</w:t>
            </w:r>
            <w:r w:rsidRPr="00F80D03">
              <w:rPr>
                <w:i/>
                <w:spacing w:val="-2"/>
              </w:rPr>
              <w:t>.1, the successful Bidder shall provide additional information on beneficial ownership, using the Beneficial Ownership Disclosure Form.]</w:t>
            </w:r>
          </w:p>
        </w:tc>
      </w:tr>
    </w:tbl>
    <w:p w14:paraId="3DB75790" w14:textId="77777777" w:rsidR="005B4A5F" w:rsidRPr="002A6A1D" w:rsidRDefault="005B4A5F" w:rsidP="002A6A1D">
      <w:pPr>
        <w:jc w:val="center"/>
        <w:rPr>
          <w:b/>
          <w:bCs/>
          <w:sz w:val="36"/>
          <w:szCs w:val="36"/>
        </w:rPr>
      </w:pPr>
      <w:r w:rsidRPr="00166F92">
        <w:br w:type="page"/>
      </w:r>
      <w:r w:rsidRPr="002A6A1D">
        <w:rPr>
          <w:b/>
          <w:bCs/>
          <w:sz w:val="36"/>
          <w:szCs w:val="36"/>
        </w:rPr>
        <w:lastRenderedPageBreak/>
        <w:t>Form</w:t>
      </w:r>
      <w:r w:rsidR="007E703B" w:rsidRPr="002A6A1D">
        <w:rPr>
          <w:b/>
          <w:bCs/>
          <w:sz w:val="36"/>
          <w:szCs w:val="36"/>
        </w:rPr>
        <w:t xml:space="preserve"> </w:t>
      </w:r>
      <w:r w:rsidRPr="002A6A1D">
        <w:rPr>
          <w:b/>
          <w:bCs/>
          <w:sz w:val="36"/>
          <w:szCs w:val="36"/>
        </w:rPr>
        <w:t>ELI</w:t>
      </w:r>
      <w:r w:rsidR="007E703B" w:rsidRPr="002A6A1D">
        <w:rPr>
          <w:b/>
          <w:bCs/>
          <w:sz w:val="36"/>
          <w:szCs w:val="36"/>
        </w:rPr>
        <w:t xml:space="preserve"> </w:t>
      </w:r>
      <w:r w:rsidRPr="002A6A1D">
        <w:rPr>
          <w:b/>
          <w:bCs/>
          <w:sz w:val="36"/>
          <w:szCs w:val="36"/>
        </w:rPr>
        <w:t>1.2</w:t>
      </w:r>
    </w:p>
    <w:p w14:paraId="3DA7178A" w14:textId="77777777" w:rsidR="005B4A5F" w:rsidRPr="00166F92" w:rsidRDefault="005B4A5F" w:rsidP="001D5093">
      <w:pPr>
        <w:pStyle w:val="S4-header1"/>
      </w:pPr>
      <w:bookmarkStart w:id="684" w:name="_Toc437968889"/>
      <w:bookmarkStart w:id="685" w:name="_Toc125871310"/>
      <w:bookmarkStart w:id="686" w:name="_Toc197236045"/>
      <w:bookmarkStart w:id="687" w:name="_Toc93483807"/>
      <w:r w:rsidRPr="00166F92">
        <w:t>Party</w:t>
      </w:r>
      <w:r w:rsidR="007E703B" w:rsidRPr="00166F92">
        <w:t xml:space="preserve"> </w:t>
      </w:r>
      <w:r w:rsidRPr="00166F92">
        <w:t>to</w:t>
      </w:r>
      <w:r w:rsidR="007E703B" w:rsidRPr="00166F92">
        <w:t xml:space="preserve"> </w:t>
      </w:r>
      <w:r w:rsidRPr="00166F92">
        <w:t>JV</w:t>
      </w:r>
      <w:r w:rsidR="00E878CB" w:rsidRPr="00166F92">
        <w:t xml:space="preserve"> </w:t>
      </w:r>
      <w:r w:rsidRPr="00166F92">
        <w:t>Information</w:t>
      </w:r>
      <w:r w:rsidR="007E703B" w:rsidRPr="00166F92">
        <w:t xml:space="preserve"> </w:t>
      </w:r>
      <w:r w:rsidRPr="00166F92">
        <w:t>Sheet</w:t>
      </w:r>
      <w:bookmarkEnd w:id="684"/>
      <w:bookmarkEnd w:id="685"/>
      <w:bookmarkEnd w:id="686"/>
      <w:bookmarkEnd w:id="687"/>
    </w:p>
    <w:p w14:paraId="4E3ED602" w14:textId="77777777" w:rsidR="005B4A5F" w:rsidRPr="00166F92" w:rsidRDefault="005B4A5F" w:rsidP="001D5093">
      <w:pPr>
        <w:ind w:right="522"/>
        <w:jc w:val="right"/>
      </w:pPr>
      <w:r w:rsidRPr="00166F92">
        <w:t>Date:</w:t>
      </w:r>
      <w:r w:rsidR="007E703B" w:rsidRPr="00166F92">
        <w:t xml:space="preserve"> </w:t>
      </w:r>
      <w:r w:rsidRPr="00166F92">
        <w:t>______________________</w:t>
      </w:r>
    </w:p>
    <w:p w14:paraId="5BA4F280" w14:textId="77777777" w:rsidR="005B4A5F" w:rsidRPr="00166F92" w:rsidRDefault="005B4A5F" w:rsidP="001D5093">
      <w:pPr>
        <w:ind w:right="522"/>
        <w:jc w:val="right"/>
      </w:pPr>
      <w:r w:rsidRPr="00166F92">
        <w:t>RFB</w:t>
      </w:r>
      <w:r w:rsidR="007E703B" w:rsidRPr="00166F92">
        <w:t xml:space="preserve"> </w:t>
      </w:r>
      <w:r w:rsidRPr="00166F92">
        <w:t>No.:</w:t>
      </w:r>
      <w:r w:rsidR="007E703B" w:rsidRPr="00166F92">
        <w:t xml:space="preserve"> </w:t>
      </w:r>
      <w:r w:rsidRPr="00166F92">
        <w:t>___________________</w:t>
      </w:r>
    </w:p>
    <w:p w14:paraId="61F8084B" w14:textId="77777777" w:rsidR="005B4A5F" w:rsidRPr="00166F92" w:rsidRDefault="005B4A5F" w:rsidP="001D5093">
      <w:pPr>
        <w:ind w:right="522"/>
        <w:jc w:val="right"/>
      </w:pPr>
      <w:r w:rsidRPr="00166F92">
        <w:t>Page</w:t>
      </w:r>
      <w:r w:rsidR="007E703B" w:rsidRPr="00166F92">
        <w:t xml:space="preserve"> </w:t>
      </w:r>
      <w:r w:rsidRPr="00166F92">
        <w:t>________</w:t>
      </w:r>
      <w:r w:rsidR="007E703B" w:rsidRPr="00166F92">
        <w:t xml:space="preserve"> </w:t>
      </w:r>
      <w:r w:rsidRPr="00166F92">
        <w:t>of_</w:t>
      </w:r>
      <w:r w:rsidR="007E703B" w:rsidRPr="00166F92">
        <w:t xml:space="preserve"> </w:t>
      </w:r>
      <w:r w:rsidRPr="00166F92">
        <w:t>______</w:t>
      </w:r>
      <w:r w:rsidR="007E703B" w:rsidRPr="00166F92">
        <w:t xml:space="preserve"> </w:t>
      </w:r>
      <w:r w:rsidRPr="00166F92">
        <w:t>pages</w:t>
      </w:r>
    </w:p>
    <w:p w14:paraId="0362FF64" w14:textId="77777777" w:rsidR="005B4A5F" w:rsidRPr="00166F92" w:rsidRDefault="005B4A5F" w:rsidP="001D5093">
      <w:pPr>
        <w:suppressAutoHyphens/>
        <w:rPr>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5B4A5F" w:rsidRPr="00166F92" w14:paraId="12B8A7D8" w14:textId="77777777" w:rsidTr="002E338E">
        <w:trPr>
          <w:cantSplit/>
          <w:trHeight w:val="440"/>
          <w:jc w:val="center"/>
        </w:trPr>
        <w:tc>
          <w:tcPr>
            <w:tcW w:w="9090" w:type="dxa"/>
            <w:tcBorders>
              <w:bottom w:val="nil"/>
            </w:tcBorders>
          </w:tcPr>
          <w:p w14:paraId="07EC4027" w14:textId="77777777" w:rsidR="005B4A5F" w:rsidRPr="00166F92" w:rsidRDefault="005B4A5F" w:rsidP="001D5093">
            <w:pPr>
              <w:pStyle w:val="BodyText"/>
              <w:spacing w:before="40" w:after="40"/>
              <w:ind w:left="360" w:hanging="360"/>
            </w:pPr>
            <w:r w:rsidRPr="00166F92">
              <w:t>1.</w:t>
            </w:r>
            <w:r w:rsidR="007E703B" w:rsidRPr="00166F92">
              <w:t xml:space="preserve">  </w:t>
            </w:r>
            <w:r w:rsidRPr="00166F92">
              <w:t>Bidder’s</w:t>
            </w:r>
            <w:r w:rsidR="007E703B" w:rsidRPr="00166F92">
              <w:t xml:space="preserve"> </w:t>
            </w:r>
            <w:r w:rsidRPr="00166F92">
              <w:t>Legal</w:t>
            </w:r>
            <w:r w:rsidR="007E703B" w:rsidRPr="00166F92">
              <w:t xml:space="preserve"> </w:t>
            </w:r>
            <w:r w:rsidRPr="00166F92">
              <w:t>Name:</w:t>
            </w:r>
            <w:r w:rsidR="007E703B" w:rsidRPr="00166F92">
              <w:t xml:space="preserve"> </w:t>
            </w:r>
          </w:p>
          <w:p w14:paraId="0D65BAB7" w14:textId="77777777" w:rsidR="005B4A5F" w:rsidRPr="00166F92" w:rsidRDefault="005B4A5F" w:rsidP="001D5093">
            <w:pPr>
              <w:pStyle w:val="BodyText"/>
              <w:spacing w:before="40" w:after="40"/>
            </w:pPr>
          </w:p>
        </w:tc>
      </w:tr>
      <w:tr w:rsidR="005B4A5F" w:rsidRPr="00166F92" w14:paraId="4BE34FFF" w14:textId="77777777" w:rsidTr="002E338E">
        <w:trPr>
          <w:cantSplit/>
          <w:trHeight w:val="674"/>
          <w:jc w:val="center"/>
        </w:trPr>
        <w:tc>
          <w:tcPr>
            <w:tcW w:w="9090" w:type="dxa"/>
            <w:tcBorders>
              <w:left w:val="single" w:sz="4" w:space="0" w:color="auto"/>
            </w:tcBorders>
          </w:tcPr>
          <w:p w14:paraId="510BC722" w14:textId="77777777" w:rsidR="005B4A5F" w:rsidRPr="00166F92" w:rsidRDefault="005B4A5F" w:rsidP="001D5093">
            <w:pPr>
              <w:pStyle w:val="BodyText"/>
              <w:spacing w:before="40" w:after="40"/>
              <w:ind w:left="360" w:hanging="360"/>
            </w:pPr>
            <w:r w:rsidRPr="00166F92">
              <w:t>2.</w:t>
            </w:r>
            <w:r w:rsidR="007E703B" w:rsidRPr="00166F92">
              <w:t xml:space="preserve">  </w:t>
            </w:r>
            <w:r w:rsidRPr="00166F92">
              <w:t>JV’s</w:t>
            </w:r>
            <w:r w:rsidR="007E703B" w:rsidRPr="00166F92">
              <w:t xml:space="preserve"> </w:t>
            </w:r>
            <w:r w:rsidRPr="00166F92">
              <w:t>Party</w:t>
            </w:r>
            <w:r w:rsidR="007E703B" w:rsidRPr="00166F92">
              <w:t xml:space="preserve"> </w:t>
            </w:r>
            <w:r w:rsidRPr="00166F92">
              <w:t>legal</w:t>
            </w:r>
            <w:r w:rsidR="007E703B" w:rsidRPr="00166F92">
              <w:t xml:space="preserve"> </w:t>
            </w:r>
            <w:r w:rsidRPr="00166F92">
              <w:t>name:</w:t>
            </w:r>
          </w:p>
        </w:tc>
      </w:tr>
      <w:tr w:rsidR="005B4A5F" w:rsidRPr="00166F92" w14:paraId="6B0597E7" w14:textId="77777777" w:rsidTr="002E338E">
        <w:trPr>
          <w:cantSplit/>
          <w:trHeight w:val="674"/>
          <w:jc w:val="center"/>
        </w:trPr>
        <w:tc>
          <w:tcPr>
            <w:tcW w:w="9090" w:type="dxa"/>
            <w:tcBorders>
              <w:left w:val="single" w:sz="4" w:space="0" w:color="auto"/>
            </w:tcBorders>
          </w:tcPr>
          <w:p w14:paraId="6A80D202" w14:textId="77777777" w:rsidR="005B4A5F" w:rsidRPr="00166F92" w:rsidRDefault="005B4A5F" w:rsidP="001D5093">
            <w:pPr>
              <w:pStyle w:val="BodyText"/>
              <w:spacing w:before="40" w:after="40"/>
              <w:ind w:left="360" w:hanging="360"/>
            </w:pPr>
            <w:r w:rsidRPr="00166F92">
              <w:t>3.</w:t>
            </w:r>
            <w:r w:rsidR="007E703B" w:rsidRPr="00166F92">
              <w:t xml:space="preserve">  </w:t>
            </w:r>
            <w:r w:rsidRPr="00166F92">
              <w:t>JV’s</w:t>
            </w:r>
            <w:r w:rsidR="00A479EB" w:rsidRPr="00166F92">
              <w:t xml:space="preserve"> </w:t>
            </w:r>
            <w:r w:rsidRPr="00166F92">
              <w:t>Party</w:t>
            </w:r>
            <w:r w:rsidR="007E703B" w:rsidRPr="00166F92">
              <w:t xml:space="preserve"> </w:t>
            </w:r>
            <w:r w:rsidRPr="00166F92">
              <w:t>Country</w:t>
            </w:r>
            <w:r w:rsidR="007E703B" w:rsidRPr="00166F92">
              <w:t xml:space="preserve"> </w:t>
            </w:r>
            <w:r w:rsidRPr="00166F92">
              <w:t>of</w:t>
            </w:r>
            <w:r w:rsidR="007E703B" w:rsidRPr="00166F92">
              <w:t xml:space="preserve"> </w:t>
            </w:r>
            <w:r w:rsidRPr="00166F92">
              <w:t>Registration:</w:t>
            </w:r>
          </w:p>
        </w:tc>
      </w:tr>
      <w:tr w:rsidR="005B4A5F" w:rsidRPr="00166F92" w14:paraId="044010C2" w14:textId="77777777" w:rsidTr="002E338E">
        <w:trPr>
          <w:cantSplit/>
          <w:jc w:val="center"/>
        </w:trPr>
        <w:tc>
          <w:tcPr>
            <w:tcW w:w="9090" w:type="dxa"/>
            <w:tcBorders>
              <w:left w:val="single" w:sz="4" w:space="0" w:color="auto"/>
            </w:tcBorders>
          </w:tcPr>
          <w:p w14:paraId="50A15873" w14:textId="77777777" w:rsidR="005B4A5F" w:rsidRPr="00166F92" w:rsidRDefault="005B4A5F" w:rsidP="001D5093">
            <w:pPr>
              <w:pStyle w:val="BodyText"/>
              <w:spacing w:before="40" w:after="40"/>
              <w:ind w:left="360" w:hanging="360"/>
            </w:pPr>
            <w:r w:rsidRPr="00166F92">
              <w:t>4.</w:t>
            </w:r>
            <w:r w:rsidR="007E703B" w:rsidRPr="00166F92">
              <w:t xml:space="preserve"> </w:t>
            </w:r>
            <w:r w:rsidRPr="00166F92">
              <w:t>JV’s</w:t>
            </w:r>
            <w:r w:rsidR="007E703B" w:rsidRPr="00166F92">
              <w:t xml:space="preserve"> </w:t>
            </w:r>
            <w:r w:rsidRPr="00166F92">
              <w:t>Party</w:t>
            </w:r>
            <w:r w:rsidR="007E703B" w:rsidRPr="00166F92">
              <w:t xml:space="preserve"> </w:t>
            </w:r>
            <w:r w:rsidRPr="00166F92">
              <w:t>Year</w:t>
            </w:r>
            <w:r w:rsidR="007E703B" w:rsidRPr="00166F92">
              <w:t xml:space="preserve"> </w:t>
            </w:r>
            <w:r w:rsidRPr="00166F92">
              <w:t>of</w:t>
            </w:r>
            <w:r w:rsidR="007E703B" w:rsidRPr="00166F92">
              <w:t xml:space="preserve"> </w:t>
            </w:r>
            <w:r w:rsidRPr="00166F92">
              <w:t>Registration:</w:t>
            </w:r>
          </w:p>
          <w:p w14:paraId="58CB2465" w14:textId="77777777" w:rsidR="005B4A5F" w:rsidRPr="00166F92" w:rsidRDefault="005B4A5F" w:rsidP="001D5093">
            <w:pPr>
              <w:pStyle w:val="BodyText"/>
              <w:spacing w:before="40" w:after="40"/>
            </w:pPr>
          </w:p>
        </w:tc>
      </w:tr>
      <w:tr w:rsidR="005B4A5F" w:rsidRPr="00166F92" w14:paraId="0254BEDE" w14:textId="77777777" w:rsidTr="002E338E">
        <w:trPr>
          <w:cantSplit/>
          <w:jc w:val="center"/>
        </w:trPr>
        <w:tc>
          <w:tcPr>
            <w:tcW w:w="9090" w:type="dxa"/>
            <w:tcBorders>
              <w:left w:val="single" w:sz="4" w:space="0" w:color="auto"/>
            </w:tcBorders>
          </w:tcPr>
          <w:p w14:paraId="28CFA2B1" w14:textId="77777777" w:rsidR="005B4A5F" w:rsidRPr="00166F92" w:rsidRDefault="005B4A5F" w:rsidP="001D5093">
            <w:pPr>
              <w:pStyle w:val="BodyText"/>
              <w:spacing w:before="40" w:after="40"/>
              <w:ind w:left="360" w:hanging="360"/>
            </w:pPr>
            <w:r w:rsidRPr="00166F92">
              <w:t>5.</w:t>
            </w:r>
            <w:r w:rsidR="007E703B" w:rsidRPr="00166F92">
              <w:t xml:space="preserve">  </w:t>
            </w:r>
            <w:r w:rsidRPr="00166F92">
              <w:t>JV’s</w:t>
            </w:r>
            <w:r w:rsidR="00A479EB" w:rsidRPr="00166F92">
              <w:t xml:space="preserve"> </w:t>
            </w:r>
            <w:r w:rsidRPr="00166F92">
              <w:t>Party</w:t>
            </w:r>
            <w:r w:rsidR="007E703B" w:rsidRPr="00166F92">
              <w:t xml:space="preserve"> </w:t>
            </w:r>
            <w:r w:rsidRPr="00166F92">
              <w:t>Legal</w:t>
            </w:r>
            <w:r w:rsidR="007E703B" w:rsidRPr="00166F92">
              <w:t xml:space="preserve"> </w:t>
            </w:r>
            <w:r w:rsidRPr="00166F92">
              <w:t>Address</w:t>
            </w:r>
            <w:r w:rsidR="007E703B" w:rsidRPr="00166F92">
              <w:t xml:space="preserve"> </w:t>
            </w:r>
            <w:r w:rsidRPr="00166F92">
              <w:t>in</w:t>
            </w:r>
            <w:r w:rsidR="007E703B" w:rsidRPr="00166F92">
              <w:t xml:space="preserve"> </w:t>
            </w:r>
            <w:r w:rsidRPr="00166F92">
              <w:t>Country</w:t>
            </w:r>
            <w:r w:rsidR="007E703B" w:rsidRPr="00166F92">
              <w:t xml:space="preserve"> </w:t>
            </w:r>
            <w:r w:rsidRPr="00166F92">
              <w:t>of</w:t>
            </w:r>
            <w:r w:rsidR="007E703B" w:rsidRPr="00166F92">
              <w:t xml:space="preserve"> </w:t>
            </w:r>
            <w:r w:rsidRPr="00166F92">
              <w:t>Registration:</w:t>
            </w:r>
          </w:p>
          <w:p w14:paraId="40A12D54" w14:textId="77777777" w:rsidR="005B4A5F" w:rsidRPr="00166F92" w:rsidRDefault="005B4A5F" w:rsidP="001D5093">
            <w:pPr>
              <w:pStyle w:val="BodyText"/>
              <w:spacing w:before="40" w:after="40"/>
            </w:pPr>
          </w:p>
        </w:tc>
      </w:tr>
      <w:tr w:rsidR="004C6D5F" w:rsidRPr="00166F92" w14:paraId="0D131320" w14:textId="77777777" w:rsidTr="002E338E">
        <w:trPr>
          <w:cantSplit/>
          <w:jc w:val="center"/>
        </w:trPr>
        <w:tc>
          <w:tcPr>
            <w:tcW w:w="9090" w:type="dxa"/>
          </w:tcPr>
          <w:p w14:paraId="082B0BD7" w14:textId="77777777" w:rsidR="004C6D5F" w:rsidRPr="00166F92" w:rsidRDefault="004C6D5F" w:rsidP="001D5093">
            <w:pPr>
              <w:pStyle w:val="BodyText"/>
              <w:spacing w:before="40" w:after="40"/>
              <w:ind w:left="360" w:hanging="360"/>
            </w:pPr>
            <w:r w:rsidRPr="00166F92">
              <w:t>6.</w:t>
            </w:r>
            <w:r w:rsidR="007E703B" w:rsidRPr="00166F92">
              <w:t xml:space="preserve">  </w:t>
            </w:r>
            <w:r w:rsidRPr="00166F92">
              <w:t>JV’s</w:t>
            </w:r>
            <w:r w:rsidR="007E703B" w:rsidRPr="00166F92">
              <w:t xml:space="preserve"> </w:t>
            </w:r>
            <w:r w:rsidRPr="00166F92">
              <w:t>Party</w:t>
            </w:r>
            <w:r w:rsidR="007E703B" w:rsidRPr="00166F92">
              <w:t xml:space="preserve"> </w:t>
            </w:r>
            <w:r w:rsidRPr="00166F92">
              <w:t>Authorized</w:t>
            </w:r>
            <w:r w:rsidR="007E703B" w:rsidRPr="00166F92">
              <w:t xml:space="preserve"> </w:t>
            </w:r>
            <w:r w:rsidRPr="00166F92">
              <w:t>Representative</w:t>
            </w:r>
            <w:r w:rsidR="007E703B" w:rsidRPr="00166F92">
              <w:t xml:space="preserve"> </w:t>
            </w:r>
            <w:r w:rsidRPr="00166F92">
              <w:t>Information</w:t>
            </w:r>
          </w:p>
          <w:p w14:paraId="7671EBA1" w14:textId="77777777" w:rsidR="004C6D5F" w:rsidRPr="00166F92" w:rsidRDefault="004C6D5F" w:rsidP="001D5093">
            <w:pPr>
              <w:pStyle w:val="BodyText"/>
              <w:spacing w:after="40"/>
              <w:ind w:left="360"/>
            </w:pPr>
            <w:r w:rsidRPr="00166F92">
              <w:t>Name:</w:t>
            </w:r>
          </w:p>
          <w:p w14:paraId="0B697CFD" w14:textId="77777777" w:rsidR="004C6D5F" w:rsidRPr="00166F92" w:rsidRDefault="004C6D5F" w:rsidP="001D5093">
            <w:pPr>
              <w:pStyle w:val="BodyText"/>
              <w:spacing w:after="40"/>
              <w:ind w:left="360"/>
            </w:pPr>
            <w:r w:rsidRPr="00166F92">
              <w:t>Address:</w:t>
            </w:r>
          </w:p>
          <w:p w14:paraId="68ECA3B0" w14:textId="77777777" w:rsidR="004C6D5F" w:rsidRPr="00166F92" w:rsidRDefault="004C6D5F" w:rsidP="001D5093">
            <w:pPr>
              <w:pStyle w:val="BodyText"/>
              <w:spacing w:after="40"/>
              <w:ind w:left="360"/>
            </w:pPr>
            <w:r w:rsidRPr="00166F92">
              <w:t>Telephone/Fax</w:t>
            </w:r>
            <w:r w:rsidR="007E703B" w:rsidRPr="00166F92">
              <w:t xml:space="preserve"> </w:t>
            </w:r>
            <w:r w:rsidRPr="00166F92">
              <w:t>numbers:</w:t>
            </w:r>
          </w:p>
          <w:p w14:paraId="59509677" w14:textId="77777777" w:rsidR="004C6D5F" w:rsidRPr="00166F92" w:rsidRDefault="004C6D5F" w:rsidP="001D5093">
            <w:pPr>
              <w:pStyle w:val="BodyText"/>
              <w:spacing w:after="40"/>
              <w:ind w:left="360"/>
            </w:pPr>
            <w:r w:rsidRPr="00166F92">
              <w:t>Email</w:t>
            </w:r>
            <w:r w:rsidR="007E703B" w:rsidRPr="00166F92">
              <w:t xml:space="preserve"> </w:t>
            </w:r>
            <w:r w:rsidRPr="00166F92">
              <w:t>Address:</w:t>
            </w:r>
          </w:p>
          <w:p w14:paraId="03A932EB" w14:textId="77777777" w:rsidR="004C6D5F" w:rsidRPr="00166F92" w:rsidRDefault="004C6D5F" w:rsidP="001D5093">
            <w:pPr>
              <w:pStyle w:val="Outline"/>
              <w:suppressAutoHyphens/>
              <w:spacing w:before="0"/>
              <w:ind w:left="360" w:hanging="360"/>
              <w:rPr>
                <w:spacing w:val="-2"/>
                <w:kern w:val="0"/>
              </w:rPr>
            </w:pPr>
          </w:p>
        </w:tc>
      </w:tr>
      <w:tr w:rsidR="004C6D5F" w:rsidRPr="00166F92" w14:paraId="3EA39B0D" w14:textId="77777777" w:rsidTr="002E338E">
        <w:trPr>
          <w:cantSplit/>
          <w:jc w:val="center"/>
        </w:trPr>
        <w:tc>
          <w:tcPr>
            <w:tcW w:w="9090" w:type="dxa"/>
          </w:tcPr>
          <w:p w14:paraId="2FD17D7B" w14:textId="77777777" w:rsidR="00CA0739" w:rsidRPr="004E5422" w:rsidRDefault="00CA0739" w:rsidP="002E338E">
            <w:pPr>
              <w:spacing w:line="276" w:lineRule="auto"/>
              <w:ind w:left="540" w:hanging="450"/>
              <w:rPr>
                <w:color w:val="000000" w:themeColor="text1"/>
                <w:spacing w:val="-2"/>
                <w:sz w:val="22"/>
                <w:szCs w:val="22"/>
              </w:rPr>
            </w:pPr>
            <w:r>
              <w:rPr>
                <w:color w:val="000000" w:themeColor="text1"/>
                <w:spacing w:val="-2"/>
                <w:sz w:val="22"/>
                <w:szCs w:val="22"/>
              </w:rPr>
              <w:t>7</w:t>
            </w:r>
            <w:r w:rsidRPr="004E5422">
              <w:rPr>
                <w:color w:val="000000" w:themeColor="text1"/>
                <w:spacing w:val="-2"/>
                <w:sz w:val="22"/>
                <w:szCs w:val="22"/>
              </w:rPr>
              <w:t>. Attached are copies of original documents of</w:t>
            </w:r>
          </w:p>
          <w:p w14:paraId="12C79CC5" w14:textId="77777777" w:rsidR="00CA0739" w:rsidRPr="004E5422" w:rsidRDefault="00CA0739" w:rsidP="002E338E">
            <w:pPr>
              <w:spacing w:line="276" w:lineRule="auto"/>
              <w:ind w:left="540" w:hanging="450"/>
              <w:rPr>
                <w:color w:val="000000" w:themeColor="text1"/>
                <w:spacing w:val="-8"/>
                <w:sz w:val="22"/>
                <w:szCs w:val="22"/>
              </w:rPr>
            </w:pPr>
            <w:r w:rsidRPr="004E5422">
              <w:rPr>
                <w:rFonts w:ascii="Wingdings" w:eastAsia="Wingdings" w:hAnsi="Wingdings" w:cs="Wingdings"/>
                <w:color w:val="000000" w:themeColor="text1"/>
                <w:spacing w:val="-2"/>
              </w:rPr>
              <w:t></w:t>
            </w:r>
            <w:r w:rsidRPr="004E5422">
              <w:rPr>
                <w:rFonts w:ascii="MS Mincho" w:eastAsia="MS Mincho" w:hAnsi="MS Mincho" w:cs="MS Mincho"/>
                <w:color w:val="000000" w:themeColor="text1"/>
                <w:spacing w:val="-2"/>
              </w:rPr>
              <w:tab/>
            </w:r>
            <w:r w:rsidRPr="004E5422">
              <w:rPr>
                <w:color w:val="000000" w:themeColor="text1"/>
                <w:spacing w:val="-2"/>
                <w:sz w:val="22"/>
                <w:szCs w:val="22"/>
              </w:rPr>
              <w:t xml:space="preserve">Articles of Incorporation (or equivalent documents of constitution or association), and/or registration documents of the </w:t>
            </w:r>
            <w:r w:rsidRPr="004E5422">
              <w:rPr>
                <w:color w:val="000000" w:themeColor="text1"/>
                <w:spacing w:val="-8"/>
                <w:sz w:val="22"/>
                <w:szCs w:val="22"/>
              </w:rPr>
              <w:t>legal entity named above, in accordance with ITB 4.</w:t>
            </w:r>
            <w:r w:rsidRPr="004E5422">
              <w:rPr>
                <w:spacing w:val="-8"/>
                <w:sz w:val="22"/>
                <w:szCs w:val="22"/>
              </w:rPr>
              <w:t>4</w:t>
            </w:r>
            <w:r w:rsidRPr="004E5422">
              <w:rPr>
                <w:color w:val="000000" w:themeColor="text1"/>
                <w:spacing w:val="-8"/>
                <w:sz w:val="22"/>
                <w:szCs w:val="22"/>
              </w:rPr>
              <w:t>.</w:t>
            </w:r>
          </w:p>
          <w:p w14:paraId="0ED5F72E" w14:textId="77777777" w:rsidR="00CA0739" w:rsidRPr="004E5422" w:rsidRDefault="00CA0739" w:rsidP="002E338E">
            <w:pPr>
              <w:spacing w:line="276" w:lineRule="auto"/>
              <w:ind w:left="540" w:hanging="450"/>
              <w:rPr>
                <w:color w:val="000000" w:themeColor="text1"/>
                <w:spacing w:val="-2"/>
                <w:sz w:val="22"/>
                <w:szCs w:val="22"/>
              </w:rPr>
            </w:pPr>
            <w:r w:rsidRPr="004E5422">
              <w:rPr>
                <w:rFonts w:ascii="Wingdings" w:eastAsia="Wingdings" w:hAnsi="Wingdings" w:cs="Wingdings"/>
                <w:color w:val="000000" w:themeColor="text1"/>
                <w:spacing w:val="-2"/>
              </w:rPr>
              <w:t></w:t>
            </w:r>
            <w:r w:rsidRPr="004E5422">
              <w:rPr>
                <w:color w:val="000000" w:themeColor="text1"/>
                <w:spacing w:val="-2"/>
                <w:sz w:val="22"/>
                <w:szCs w:val="22"/>
              </w:rPr>
              <w:t xml:space="preserve"> </w:t>
            </w:r>
            <w:r w:rsidRPr="004E5422">
              <w:rPr>
                <w:color w:val="000000" w:themeColor="text1"/>
                <w:spacing w:val="-2"/>
                <w:sz w:val="22"/>
                <w:szCs w:val="22"/>
              </w:rPr>
              <w:tab/>
              <w:t>In case of a state-owned enterprise or institution, documents establishing legal and financial autonomy, operation in accordance with commercial law, and that they are not under the supervision of the Employer, in accordance with ITB 4.6.</w:t>
            </w:r>
          </w:p>
          <w:p w14:paraId="4178495F" w14:textId="77777777" w:rsidR="004C6D5F" w:rsidRPr="00166F92" w:rsidRDefault="00CA0739" w:rsidP="002E338E">
            <w:pPr>
              <w:pStyle w:val="Outline"/>
              <w:suppressAutoHyphens/>
              <w:spacing w:before="0" w:line="276" w:lineRule="auto"/>
              <w:ind w:left="77" w:firstLine="90"/>
              <w:rPr>
                <w:spacing w:val="-2"/>
                <w:kern w:val="0"/>
              </w:rPr>
            </w:pPr>
            <w:r>
              <w:rPr>
                <w:color w:val="000000" w:themeColor="text1"/>
                <w:spacing w:val="-2"/>
                <w:sz w:val="22"/>
                <w:szCs w:val="22"/>
              </w:rPr>
              <w:t>8</w:t>
            </w:r>
            <w:r w:rsidRPr="004E5422">
              <w:rPr>
                <w:color w:val="000000" w:themeColor="text1"/>
                <w:spacing w:val="-2"/>
                <w:sz w:val="22"/>
                <w:szCs w:val="22"/>
              </w:rPr>
              <w:t>. Included are the organizational chart, a list of Board of Directors, and the beneficial ownership.</w:t>
            </w:r>
            <w:r>
              <w:rPr>
                <w:color w:val="000000" w:themeColor="text1"/>
                <w:spacing w:val="-2"/>
                <w:sz w:val="22"/>
                <w:szCs w:val="22"/>
              </w:rPr>
              <w:t xml:space="preserve"> </w:t>
            </w:r>
            <w:r w:rsidRPr="00F80D03">
              <w:rPr>
                <w:i/>
                <w:spacing w:val="-2"/>
                <w:sz w:val="22"/>
                <w:szCs w:val="22"/>
              </w:rPr>
              <w:t>[If required under BDS ITB 4</w:t>
            </w:r>
            <w:r>
              <w:rPr>
                <w:i/>
                <w:spacing w:val="-2"/>
                <w:sz w:val="22"/>
                <w:szCs w:val="22"/>
              </w:rPr>
              <w:t>6</w:t>
            </w:r>
            <w:r w:rsidRPr="00F80D03">
              <w:rPr>
                <w:i/>
                <w:spacing w:val="-2"/>
                <w:sz w:val="22"/>
                <w:szCs w:val="22"/>
              </w:rPr>
              <w:t>.1, the successful Bidder shall provide additional information on beneficial ownership for each JV member using the Beneficial Ownership Disclosure Form.]</w:t>
            </w:r>
          </w:p>
        </w:tc>
      </w:tr>
    </w:tbl>
    <w:p w14:paraId="25801DE3" w14:textId="77777777" w:rsidR="005B4A5F" w:rsidRPr="00166F92" w:rsidRDefault="005B4A5F" w:rsidP="001D5093"/>
    <w:p w14:paraId="3F0750FA" w14:textId="77777777" w:rsidR="005B4A5F" w:rsidRPr="00166F92" w:rsidRDefault="005B4A5F" w:rsidP="001D5093"/>
    <w:p w14:paraId="16BA538D" w14:textId="77777777" w:rsidR="005B4A5F" w:rsidRPr="002A6A1D" w:rsidRDefault="005B4A5F" w:rsidP="002A6A1D">
      <w:pPr>
        <w:jc w:val="center"/>
        <w:rPr>
          <w:b/>
          <w:bCs/>
          <w:sz w:val="36"/>
          <w:szCs w:val="36"/>
        </w:rPr>
      </w:pPr>
      <w:r w:rsidRPr="00166F92">
        <w:br w:type="page"/>
      </w:r>
      <w:bookmarkStart w:id="688" w:name="_Toc437950067"/>
      <w:bookmarkStart w:id="689" w:name="_Toc437951046"/>
      <w:r w:rsidRPr="002A6A1D">
        <w:rPr>
          <w:b/>
          <w:bCs/>
          <w:sz w:val="36"/>
          <w:szCs w:val="36"/>
        </w:rPr>
        <w:lastRenderedPageBreak/>
        <w:t>Form</w:t>
      </w:r>
      <w:r w:rsidR="007E703B" w:rsidRPr="002A6A1D">
        <w:rPr>
          <w:b/>
          <w:bCs/>
          <w:sz w:val="36"/>
          <w:szCs w:val="36"/>
        </w:rPr>
        <w:t xml:space="preserve"> </w:t>
      </w:r>
      <w:r w:rsidRPr="002A6A1D">
        <w:rPr>
          <w:b/>
          <w:bCs/>
          <w:sz w:val="36"/>
          <w:szCs w:val="36"/>
        </w:rPr>
        <w:t>CON</w:t>
      </w:r>
      <w:r w:rsidR="007E703B" w:rsidRPr="002A6A1D">
        <w:rPr>
          <w:b/>
          <w:bCs/>
          <w:sz w:val="36"/>
          <w:szCs w:val="36"/>
        </w:rPr>
        <w:t xml:space="preserve"> </w:t>
      </w:r>
      <w:r w:rsidRPr="002A6A1D">
        <w:rPr>
          <w:b/>
          <w:bCs/>
          <w:sz w:val="36"/>
          <w:szCs w:val="36"/>
        </w:rPr>
        <w:t>–</w:t>
      </w:r>
      <w:r w:rsidR="007E703B" w:rsidRPr="002A6A1D">
        <w:rPr>
          <w:b/>
          <w:bCs/>
          <w:sz w:val="36"/>
          <w:szCs w:val="36"/>
        </w:rPr>
        <w:t xml:space="preserve"> </w:t>
      </w:r>
      <w:r w:rsidRPr="002A6A1D">
        <w:rPr>
          <w:b/>
          <w:bCs/>
          <w:sz w:val="36"/>
          <w:szCs w:val="36"/>
        </w:rPr>
        <w:t>2</w:t>
      </w:r>
      <w:bookmarkEnd w:id="673"/>
      <w:bookmarkEnd w:id="674"/>
      <w:bookmarkEnd w:id="675"/>
      <w:bookmarkEnd w:id="688"/>
      <w:bookmarkEnd w:id="689"/>
    </w:p>
    <w:p w14:paraId="0523FBB4" w14:textId="75E15F34" w:rsidR="005B4A5F" w:rsidRPr="00166F92" w:rsidRDefault="005B4A5F" w:rsidP="001D5093">
      <w:pPr>
        <w:pStyle w:val="S4-header1"/>
        <w:rPr>
          <w:i/>
        </w:rPr>
      </w:pPr>
      <w:bookmarkStart w:id="690" w:name="_Toc437968890"/>
      <w:bookmarkStart w:id="691" w:name="_Toc498847215"/>
      <w:bookmarkStart w:id="692" w:name="_Toc498850087"/>
      <w:bookmarkStart w:id="693" w:name="_Toc498851692"/>
      <w:bookmarkStart w:id="694" w:name="_Toc499021794"/>
      <w:bookmarkStart w:id="695" w:name="_Toc499023477"/>
      <w:bookmarkStart w:id="696" w:name="_Toc501529959"/>
      <w:bookmarkStart w:id="697" w:name="_Toc23302380"/>
      <w:bookmarkStart w:id="698" w:name="_Toc125871311"/>
      <w:bookmarkStart w:id="699" w:name="_Toc197236046"/>
      <w:bookmarkStart w:id="700" w:name="_Toc93483808"/>
      <w:r w:rsidRPr="00166F92">
        <w:t>Historical</w:t>
      </w:r>
      <w:r w:rsidR="007E703B" w:rsidRPr="00166F92">
        <w:t xml:space="preserve"> </w:t>
      </w:r>
      <w:r w:rsidRPr="00166F92">
        <w:t>Contract</w:t>
      </w:r>
      <w:r w:rsidR="007E703B" w:rsidRPr="00166F92">
        <w:t xml:space="preserve"> </w:t>
      </w:r>
      <w:r w:rsidRPr="00166F92">
        <w:t>Non-Performance</w:t>
      </w:r>
      <w:bookmarkEnd w:id="690"/>
      <w:bookmarkEnd w:id="691"/>
      <w:bookmarkEnd w:id="692"/>
      <w:bookmarkEnd w:id="693"/>
      <w:bookmarkEnd w:id="694"/>
      <w:bookmarkEnd w:id="695"/>
      <w:bookmarkEnd w:id="696"/>
      <w:bookmarkEnd w:id="697"/>
      <w:bookmarkEnd w:id="698"/>
      <w:bookmarkEnd w:id="699"/>
      <w:r w:rsidR="00643B14">
        <w:t>, Pending Litigation and Litigation History</w:t>
      </w:r>
      <w:bookmarkEnd w:id="700"/>
    </w:p>
    <w:p w14:paraId="0BE09F15" w14:textId="77777777" w:rsidR="00D10EFB" w:rsidRDefault="005B4A5F" w:rsidP="002E338E">
      <w:pPr>
        <w:tabs>
          <w:tab w:val="right" w:pos="9000"/>
          <w:tab w:val="right" w:pos="9630"/>
        </w:tabs>
        <w:spacing w:line="276" w:lineRule="auto"/>
      </w:pPr>
      <w:r w:rsidRPr="00166F92">
        <w:t>Bidder’s</w:t>
      </w:r>
      <w:r w:rsidR="007E703B" w:rsidRPr="00166F92">
        <w:t xml:space="preserve"> </w:t>
      </w:r>
      <w:r w:rsidRPr="00166F92">
        <w:t>Legal</w:t>
      </w:r>
      <w:r w:rsidR="007E703B" w:rsidRPr="00166F92">
        <w:t xml:space="preserve"> </w:t>
      </w:r>
      <w:r w:rsidRPr="00166F92">
        <w:t>Name:</w:t>
      </w:r>
      <w:r w:rsidR="007E703B" w:rsidRPr="00166F92">
        <w:t xml:space="preserve">  </w:t>
      </w:r>
      <w:r w:rsidRPr="00166F92">
        <w:t>_______________________</w:t>
      </w:r>
      <w:r w:rsidR="007E703B" w:rsidRPr="00166F92">
        <w:t xml:space="preserve">     </w:t>
      </w:r>
      <w:r w:rsidRPr="00166F92">
        <w:tab/>
      </w:r>
    </w:p>
    <w:p w14:paraId="507BD3B3" w14:textId="37F34D13" w:rsidR="005B4A5F" w:rsidRPr="00166F92" w:rsidRDefault="005B4A5F" w:rsidP="002E338E">
      <w:pPr>
        <w:tabs>
          <w:tab w:val="right" w:pos="9000"/>
          <w:tab w:val="right" w:pos="9630"/>
        </w:tabs>
        <w:spacing w:line="276" w:lineRule="auto"/>
      </w:pPr>
      <w:r w:rsidRPr="00166F92">
        <w:t>Date:</w:t>
      </w:r>
      <w:r w:rsidR="007E703B" w:rsidRPr="00166F92">
        <w:t xml:space="preserve">  </w:t>
      </w:r>
      <w:r w:rsidRPr="00166F92">
        <w:t>_____________________</w:t>
      </w:r>
    </w:p>
    <w:p w14:paraId="3975536B" w14:textId="6966EEA3" w:rsidR="005B4A5F" w:rsidRPr="00166F92" w:rsidRDefault="005B4A5F" w:rsidP="002E338E">
      <w:pPr>
        <w:tabs>
          <w:tab w:val="right" w:pos="9000"/>
          <w:tab w:val="right" w:pos="9630"/>
        </w:tabs>
        <w:spacing w:line="276" w:lineRule="auto"/>
      </w:pPr>
      <w:r w:rsidRPr="00166F92">
        <w:t>JV</w:t>
      </w:r>
      <w:r w:rsidR="00A479EB" w:rsidRPr="00166F92">
        <w:t xml:space="preserve"> </w:t>
      </w:r>
      <w:r w:rsidR="0045771F" w:rsidRPr="00166F92">
        <w:t>Member</w:t>
      </w:r>
      <w:r w:rsidR="007E703B" w:rsidRPr="00166F92">
        <w:t xml:space="preserve"> </w:t>
      </w:r>
      <w:r w:rsidRPr="00166F92">
        <w:t>Legal</w:t>
      </w:r>
      <w:r w:rsidR="007E703B" w:rsidRPr="00166F92">
        <w:t xml:space="preserve"> </w:t>
      </w:r>
      <w:r w:rsidRPr="00166F92">
        <w:t>Name:</w:t>
      </w:r>
      <w:r w:rsidR="007E703B" w:rsidRPr="00166F92">
        <w:t xml:space="preserve">  </w:t>
      </w:r>
      <w:r w:rsidRPr="00166F92">
        <w:t>_______________________</w:t>
      </w:r>
      <w:r w:rsidRPr="00166F92">
        <w:tab/>
      </w:r>
      <w:r w:rsidR="007E703B" w:rsidRPr="00166F92">
        <w:t xml:space="preserve">   </w:t>
      </w:r>
    </w:p>
    <w:p w14:paraId="650DFE18" w14:textId="43439F8D" w:rsidR="005B4A5F" w:rsidRPr="00166F92" w:rsidRDefault="005B4A5F" w:rsidP="00BB32A2">
      <w:pPr>
        <w:tabs>
          <w:tab w:val="right" w:pos="9000"/>
        </w:tabs>
        <w:spacing w:line="276" w:lineRule="auto"/>
      </w:pPr>
      <w:r w:rsidRPr="00166F92">
        <w:t>RFB</w:t>
      </w:r>
      <w:r w:rsidR="007E703B" w:rsidRPr="00166F92">
        <w:t xml:space="preserve"> </w:t>
      </w:r>
      <w:r w:rsidRPr="00166F92">
        <w:t>No.:</w:t>
      </w:r>
      <w:r w:rsidR="007E703B" w:rsidRPr="00166F92">
        <w:t xml:space="preserve">  </w:t>
      </w:r>
      <w:r w:rsidRPr="00166F92">
        <w:t>__________________</w:t>
      </w:r>
    </w:p>
    <w:p w14:paraId="64D9D0D5" w14:textId="5FF6140B" w:rsidR="005B4A5F" w:rsidRPr="00166F92" w:rsidRDefault="005B4A5F" w:rsidP="002E338E">
      <w:pPr>
        <w:tabs>
          <w:tab w:val="right" w:pos="9000"/>
        </w:tabs>
        <w:spacing w:line="276" w:lineRule="auto"/>
        <w:jc w:val="right"/>
      </w:pPr>
      <w:r w:rsidRPr="00166F92">
        <w:t>Page</w:t>
      </w:r>
      <w:r w:rsidR="007E703B" w:rsidRPr="00166F92">
        <w:t xml:space="preserve"> </w:t>
      </w:r>
      <w:r w:rsidRPr="00166F92">
        <w:t>_______</w:t>
      </w:r>
      <w:r w:rsidR="007E703B" w:rsidRPr="00166F92">
        <w:t xml:space="preserve"> </w:t>
      </w:r>
      <w:r w:rsidRPr="00166F92">
        <w:t>of</w:t>
      </w:r>
      <w:r w:rsidR="007E703B" w:rsidRPr="00166F92">
        <w:t xml:space="preserve"> </w:t>
      </w:r>
      <w:r w:rsidRPr="00166F92">
        <w:t>_______</w:t>
      </w:r>
      <w:r w:rsidR="007E703B" w:rsidRPr="00166F92">
        <w:t xml:space="preserve"> </w:t>
      </w:r>
      <w:r w:rsidRPr="00166F92">
        <w:t>pages</w:t>
      </w:r>
      <w:r w:rsidR="007E703B" w:rsidRPr="00166F92">
        <w:t xml:space="preserve"> </w:t>
      </w:r>
    </w:p>
    <w:p w14:paraId="132D6DB9" w14:textId="77777777" w:rsidR="00A437FF" w:rsidRPr="00166F92" w:rsidRDefault="00A437FF" w:rsidP="002E338E">
      <w:pPr>
        <w:spacing w:before="240" w:after="240" w:line="276" w:lineRule="auto"/>
        <w:jc w:val="right"/>
        <w:rPr>
          <w:spacing w:val="-4"/>
        </w:rPr>
      </w:pPr>
      <w:bookmarkStart w:id="701" w:name="_Hlt125874151"/>
    </w:p>
    <w:tbl>
      <w:tblPr>
        <w:tblW w:w="9389" w:type="dxa"/>
        <w:jc w:val="center"/>
        <w:tblLayout w:type="fixed"/>
        <w:tblCellMar>
          <w:left w:w="0" w:type="dxa"/>
          <w:right w:w="0" w:type="dxa"/>
        </w:tblCellMar>
        <w:tblLook w:val="0000" w:firstRow="0" w:lastRow="0" w:firstColumn="0" w:lastColumn="0" w:noHBand="0" w:noVBand="0"/>
      </w:tblPr>
      <w:tblGrid>
        <w:gridCol w:w="968"/>
        <w:gridCol w:w="1530"/>
        <w:gridCol w:w="4867"/>
        <w:gridCol w:w="2024"/>
      </w:tblGrid>
      <w:tr w:rsidR="00A437FF" w:rsidRPr="00166F92" w14:paraId="65101016" w14:textId="77777777" w:rsidTr="002E338E">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50D70CBA" w14:textId="77777777" w:rsidR="00A437FF" w:rsidRPr="00166F92" w:rsidRDefault="00A437FF" w:rsidP="002E338E">
            <w:pPr>
              <w:spacing w:before="60" w:after="60" w:line="276" w:lineRule="auto"/>
              <w:jc w:val="left"/>
              <w:rPr>
                <w:spacing w:val="-4"/>
              </w:rPr>
            </w:pPr>
            <w:r w:rsidRPr="00166F92">
              <w:rPr>
                <w:spacing w:val="-4"/>
              </w:rPr>
              <w:t xml:space="preserve">Non-Performed Contracts in accordance with Section III, Evaluation and Qualification Criteria </w:t>
            </w:r>
          </w:p>
        </w:tc>
      </w:tr>
      <w:tr w:rsidR="00A437FF" w:rsidRPr="00166F92" w14:paraId="07987042" w14:textId="77777777" w:rsidTr="002E338E">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34461800" w14:textId="77777777" w:rsidR="00A437FF" w:rsidRPr="00166F92" w:rsidRDefault="00A437FF" w:rsidP="002E338E">
            <w:pPr>
              <w:spacing w:before="60" w:after="60" w:line="276" w:lineRule="auto"/>
              <w:ind w:left="540" w:hanging="441"/>
              <w:rPr>
                <w:spacing w:val="-4"/>
              </w:rPr>
            </w:pPr>
            <w:r w:rsidRPr="00166F92">
              <w:rPr>
                <w:rFonts w:ascii="Wingdings" w:eastAsia="Wingdings" w:hAnsi="Wingdings" w:cs="Wingdings"/>
                <w:spacing w:val="-2"/>
              </w:rPr>
              <w:t></w:t>
            </w:r>
            <w:r w:rsidRPr="00166F92">
              <w:rPr>
                <w:rFonts w:ascii="MS Mincho" w:eastAsia="MS Mincho" w:hAnsi="MS Mincho" w:cs="MS Mincho"/>
                <w:spacing w:val="-2"/>
              </w:rPr>
              <w:tab/>
            </w:r>
            <w:r w:rsidRPr="00166F92">
              <w:rPr>
                <w:spacing w:val="-6"/>
              </w:rPr>
              <w:t>Contract non-performance did not occur since 1</w:t>
            </w:r>
            <w:r w:rsidRPr="00166F92">
              <w:rPr>
                <w:spacing w:val="-6"/>
                <w:vertAlign w:val="superscript"/>
              </w:rPr>
              <w:t>st</w:t>
            </w:r>
            <w:r w:rsidRPr="00166F92">
              <w:rPr>
                <w:spacing w:val="-6"/>
              </w:rPr>
              <w:t xml:space="preserve"> January </w:t>
            </w:r>
            <w:r w:rsidRPr="00166F92">
              <w:rPr>
                <w:i/>
                <w:spacing w:val="-6"/>
              </w:rPr>
              <w:t>[insert year]</w:t>
            </w:r>
            <w:r w:rsidRPr="00166F92">
              <w:rPr>
                <w:i/>
                <w:iCs/>
                <w:spacing w:val="-6"/>
              </w:rPr>
              <w:t xml:space="preserve"> </w:t>
            </w:r>
            <w:r w:rsidRPr="00166F92">
              <w:rPr>
                <w:spacing w:val="-4"/>
              </w:rPr>
              <w:t xml:space="preserve">specified in Section III, Evaluation and </w:t>
            </w:r>
            <w:r w:rsidRPr="00166F92">
              <w:rPr>
                <w:spacing w:val="-7"/>
              </w:rPr>
              <w:t xml:space="preserve">Qualification Criteria, Sub-Factor </w:t>
            </w:r>
            <w:r w:rsidRPr="00166F92">
              <w:rPr>
                <w:spacing w:val="-4"/>
              </w:rPr>
              <w:t>2.1.</w:t>
            </w:r>
          </w:p>
          <w:p w14:paraId="00138315" w14:textId="3D0CF304" w:rsidR="00A437FF" w:rsidRPr="00166F92" w:rsidRDefault="00A437FF" w:rsidP="002E338E">
            <w:pPr>
              <w:spacing w:before="60" w:after="60" w:line="276" w:lineRule="auto"/>
              <w:ind w:left="540" w:hanging="441"/>
              <w:rPr>
                <w:spacing w:val="-4"/>
              </w:rPr>
            </w:pPr>
            <w:r w:rsidRPr="00166F92">
              <w:rPr>
                <w:rFonts w:ascii="Wingdings" w:eastAsia="Wingdings" w:hAnsi="Wingdings" w:cs="Wingdings"/>
                <w:spacing w:val="-2"/>
              </w:rPr>
              <w:t></w:t>
            </w:r>
            <w:r w:rsidRPr="00166F92">
              <w:rPr>
                <w:spacing w:val="-4"/>
              </w:rPr>
              <w:tab/>
              <w:t xml:space="preserve">Contract(s) not performed </w:t>
            </w:r>
            <w:r w:rsidRPr="00166F92">
              <w:rPr>
                <w:spacing w:val="-6"/>
              </w:rPr>
              <w:t>since 1</w:t>
            </w:r>
            <w:r w:rsidRPr="00166F92">
              <w:rPr>
                <w:spacing w:val="-6"/>
                <w:vertAlign w:val="superscript"/>
              </w:rPr>
              <w:t>st</w:t>
            </w:r>
            <w:r w:rsidRPr="00166F92">
              <w:rPr>
                <w:spacing w:val="-6"/>
              </w:rPr>
              <w:t xml:space="preserve"> January </w:t>
            </w:r>
            <w:r w:rsidRPr="00166F92">
              <w:rPr>
                <w:i/>
                <w:spacing w:val="-6"/>
              </w:rPr>
              <w:t>[insert year]</w:t>
            </w:r>
            <w:r w:rsidRPr="00166F92">
              <w:rPr>
                <w:spacing w:val="-4"/>
              </w:rPr>
              <w:t xml:space="preserve"> specified in Section III, Evaluation and Qualification Criteria, </w:t>
            </w:r>
            <w:r w:rsidR="00E342FA" w:rsidRPr="00166F92">
              <w:rPr>
                <w:spacing w:val="-7"/>
              </w:rPr>
              <w:t>Sub-Factor</w:t>
            </w:r>
            <w:r w:rsidRPr="00166F92">
              <w:rPr>
                <w:spacing w:val="-4"/>
              </w:rPr>
              <w:t xml:space="preserve"> 2.1</w:t>
            </w:r>
          </w:p>
        </w:tc>
      </w:tr>
      <w:tr w:rsidR="00A437FF" w:rsidRPr="00166F92" w14:paraId="5AC34A8B" w14:textId="77777777" w:rsidTr="002E338E">
        <w:trPr>
          <w:jc w:val="center"/>
        </w:trPr>
        <w:tc>
          <w:tcPr>
            <w:tcW w:w="968" w:type="dxa"/>
            <w:tcBorders>
              <w:top w:val="single" w:sz="2" w:space="0" w:color="auto"/>
              <w:left w:val="single" w:sz="2" w:space="0" w:color="auto"/>
              <w:bottom w:val="single" w:sz="2" w:space="0" w:color="auto"/>
              <w:right w:val="single" w:sz="2" w:space="0" w:color="auto"/>
            </w:tcBorders>
          </w:tcPr>
          <w:p w14:paraId="7E174D38" w14:textId="77777777" w:rsidR="00A437FF" w:rsidRPr="00166F92" w:rsidRDefault="00A437FF" w:rsidP="002E338E">
            <w:pPr>
              <w:spacing w:before="60" w:after="60" w:line="276" w:lineRule="auto"/>
              <w:ind w:left="102"/>
              <w:rPr>
                <w:b/>
                <w:bCs/>
                <w:color w:val="000000" w:themeColor="text1"/>
                <w:spacing w:val="-4"/>
              </w:rPr>
            </w:pPr>
            <w:r w:rsidRPr="00166F92">
              <w:rPr>
                <w:b/>
                <w:bCs/>
                <w:color w:val="000000" w:themeColor="text1"/>
                <w:spacing w:val="-4"/>
              </w:rPr>
              <w:t>Year</w:t>
            </w:r>
          </w:p>
        </w:tc>
        <w:tc>
          <w:tcPr>
            <w:tcW w:w="1530" w:type="dxa"/>
            <w:tcBorders>
              <w:top w:val="single" w:sz="2" w:space="0" w:color="auto"/>
              <w:left w:val="single" w:sz="2" w:space="0" w:color="auto"/>
              <w:bottom w:val="single" w:sz="2" w:space="0" w:color="auto"/>
              <w:right w:val="single" w:sz="2" w:space="0" w:color="auto"/>
            </w:tcBorders>
          </w:tcPr>
          <w:p w14:paraId="5EFA6282" w14:textId="77777777" w:rsidR="00A437FF" w:rsidRPr="00166F92" w:rsidRDefault="00A437FF" w:rsidP="002E338E">
            <w:pPr>
              <w:spacing w:before="60" w:after="60" w:line="276" w:lineRule="auto"/>
              <w:ind w:left="112"/>
              <w:jc w:val="center"/>
              <w:rPr>
                <w:b/>
                <w:bCs/>
                <w:color w:val="000000" w:themeColor="text1"/>
                <w:spacing w:val="-4"/>
              </w:rPr>
            </w:pPr>
            <w:r w:rsidRPr="00166F92">
              <w:rPr>
                <w:b/>
                <w:bCs/>
                <w:color w:val="000000" w:themeColor="text1"/>
                <w:spacing w:val="-4"/>
              </w:rPr>
              <w:t>Non- performed portion of contract</w:t>
            </w:r>
          </w:p>
        </w:tc>
        <w:tc>
          <w:tcPr>
            <w:tcW w:w="4867" w:type="dxa"/>
            <w:tcBorders>
              <w:top w:val="single" w:sz="2" w:space="0" w:color="auto"/>
              <w:left w:val="single" w:sz="2" w:space="0" w:color="auto"/>
              <w:bottom w:val="single" w:sz="2" w:space="0" w:color="auto"/>
              <w:right w:val="single" w:sz="2" w:space="0" w:color="auto"/>
            </w:tcBorders>
          </w:tcPr>
          <w:p w14:paraId="46A20518" w14:textId="77777777" w:rsidR="00A437FF" w:rsidRPr="00166F92" w:rsidRDefault="00A437FF" w:rsidP="002E338E">
            <w:pPr>
              <w:spacing w:before="60" w:after="60" w:line="276" w:lineRule="auto"/>
              <w:ind w:left="1323"/>
              <w:rPr>
                <w:b/>
                <w:bCs/>
                <w:color w:val="000000" w:themeColor="text1"/>
                <w:spacing w:val="-4"/>
              </w:rPr>
            </w:pPr>
            <w:r w:rsidRPr="00166F92">
              <w:rPr>
                <w:b/>
                <w:bCs/>
                <w:color w:val="000000" w:themeColor="text1"/>
                <w:spacing w:val="-4"/>
              </w:rPr>
              <w:t>Contract Identification</w:t>
            </w:r>
          </w:p>
          <w:p w14:paraId="50AA4AD3" w14:textId="77777777" w:rsidR="00A437FF" w:rsidRPr="00166F92" w:rsidRDefault="00A437FF" w:rsidP="002E338E">
            <w:pPr>
              <w:spacing w:before="60" w:after="60" w:line="276" w:lineRule="auto"/>
              <w:ind w:left="60"/>
              <w:rPr>
                <w:i/>
                <w:iCs/>
                <w:color w:val="000000" w:themeColor="text1"/>
                <w:spacing w:val="-6"/>
              </w:rPr>
            </w:pPr>
          </w:p>
        </w:tc>
        <w:tc>
          <w:tcPr>
            <w:tcW w:w="2024" w:type="dxa"/>
            <w:tcBorders>
              <w:top w:val="single" w:sz="2" w:space="0" w:color="auto"/>
              <w:left w:val="single" w:sz="2" w:space="0" w:color="auto"/>
              <w:bottom w:val="single" w:sz="2" w:space="0" w:color="auto"/>
              <w:right w:val="single" w:sz="2" w:space="0" w:color="auto"/>
            </w:tcBorders>
          </w:tcPr>
          <w:p w14:paraId="30056A14" w14:textId="77777777" w:rsidR="00A437FF" w:rsidRPr="00166F92" w:rsidRDefault="00A437FF" w:rsidP="002E338E">
            <w:pPr>
              <w:spacing w:before="60" w:after="60" w:line="276" w:lineRule="auto"/>
              <w:jc w:val="center"/>
              <w:rPr>
                <w:i/>
                <w:iCs/>
                <w:color w:val="000000" w:themeColor="text1"/>
                <w:spacing w:val="-6"/>
              </w:rPr>
            </w:pPr>
            <w:r w:rsidRPr="00166F92">
              <w:rPr>
                <w:b/>
                <w:bCs/>
                <w:color w:val="000000" w:themeColor="text1"/>
                <w:spacing w:val="-4"/>
              </w:rPr>
              <w:t>Total Contract Amount (current value, currency, exchange rate and US$ equivalent)</w:t>
            </w:r>
          </w:p>
        </w:tc>
      </w:tr>
      <w:tr w:rsidR="00A437FF" w:rsidRPr="00166F92" w14:paraId="40F67716" w14:textId="77777777" w:rsidTr="002E338E">
        <w:trPr>
          <w:jc w:val="center"/>
        </w:trPr>
        <w:tc>
          <w:tcPr>
            <w:tcW w:w="968" w:type="dxa"/>
            <w:tcBorders>
              <w:top w:val="single" w:sz="2" w:space="0" w:color="auto"/>
              <w:left w:val="single" w:sz="2" w:space="0" w:color="auto"/>
              <w:bottom w:val="single" w:sz="2" w:space="0" w:color="auto"/>
              <w:right w:val="single" w:sz="2" w:space="0" w:color="auto"/>
            </w:tcBorders>
          </w:tcPr>
          <w:p w14:paraId="110FA911" w14:textId="77777777" w:rsidR="00A437FF" w:rsidRPr="00166F92" w:rsidRDefault="00A437FF" w:rsidP="002E338E">
            <w:pPr>
              <w:spacing w:before="60" w:after="60" w:line="276" w:lineRule="auto"/>
              <w:rPr>
                <w:color w:val="000000" w:themeColor="text1"/>
              </w:rPr>
            </w:pPr>
            <w:r w:rsidRPr="00166F92">
              <w:rPr>
                <w:i/>
                <w:iCs/>
                <w:color w:val="000000" w:themeColor="text1"/>
                <w:spacing w:val="-6"/>
              </w:rPr>
              <w:t xml:space="preserve">[insert </w:t>
            </w:r>
            <w:r w:rsidRPr="00166F92">
              <w:rPr>
                <w:i/>
                <w:iCs/>
                <w:color w:val="000000" w:themeColor="text1"/>
                <w:spacing w:val="-9"/>
              </w:rPr>
              <w:t>year]</w:t>
            </w:r>
          </w:p>
        </w:tc>
        <w:tc>
          <w:tcPr>
            <w:tcW w:w="1530" w:type="dxa"/>
            <w:tcBorders>
              <w:top w:val="single" w:sz="2" w:space="0" w:color="auto"/>
              <w:left w:val="single" w:sz="2" w:space="0" w:color="auto"/>
              <w:bottom w:val="single" w:sz="2" w:space="0" w:color="auto"/>
              <w:right w:val="single" w:sz="2" w:space="0" w:color="auto"/>
            </w:tcBorders>
          </w:tcPr>
          <w:p w14:paraId="20D59A3D" w14:textId="77777777" w:rsidR="00A437FF" w:rsidRPr="00166F92" w:rsidRDefault="00A437FF" w:rsidP="002E338E">
            <w:pPr>
              <w:spacing w:before="60" w:after="60" w:line="276" w:lineRule="auto"/>
              <w:rPr>
                <w:color w:val="000000" w:themeColor="text1"/>
              </w:rPr>
            </w:pPr>
            <w:r w:rsidRPr="00166F92">
              <w:rPr>
                <w:i/>
                <w:iCs/>
                <w:color w:val="000000" w:themeColor="text1"/>
                <w:spacing w:val="-6"/>
              </w:rPr>
              <w:t>[insert amount and percentage]</w:t>
            </w:r>
          </w:p>
        </w:tc>
        <w:tc>
          <w:tcPr>
            <w:tcW w:w="4867" w:type="dxa"/>
            <w:tcBorders>
              <w:top w:val="single" w:sz="2" w:space="0" w:color="auto"/>
              <w:left w:val="single" w:sz="2" w:space="0" w:color="auto"/>
              <w:bottom w:val="single" w:sz="2" w:space="0" w:color="auto"/>
              <w:right w:val="single" w:sz="2" w:space="0" w:color="auto"/>
            </w:tcBorders>
          </w:tcPr>
          <w:p w14:paraId="3D8ADE51" w14:textId="77777777" w:rsidR="00A437FF" w:rsidRPr="00166F92" w:rsidRDefault="00A437FF" w:rsidP="002E338E">
            <w:pPr>
              <w:spacing w:before="60" w:after="60" w:line="276" w:lineRule="auto"/>
              <w:ind w:left="60"/>
              <w:jc w:val="left"/>
              <w:rPr>
                <w:i/>
                <w:iCs/>
                <w:color w:val="000000" w:themeColor="text1"/>
                <w:spacing w:val="-6"/>
              </w:rPr>
            </w:pPr>
            <w:r w:rsidRPr="00166F92">
              <w:rPr>
                <w:color w:val="000000" w:themeColor="text1"/>
                <w:spacing w:val="-4"/>
              </w:rPr>
              <w:t xml:space="preserve">Contract Identification: </w:t>
            </w:r>
            <w:r w:rsidRPr="00166F92">
              <w:rPr>
                <w:i/>
                <w:iCs/>
                <w:color w:val="000000" w:themeColor="text1"/>
                <w:spacing w:val="-6"/>
              </w:rPr>
              <w:t>[indicate complete contract name/ number, and any other identification]</w:t>
            </w:r>
          </w:p>
          <w:p w14:paraId="137FA032" w14:textId="77777777" w:rsidR="00A437FF" w:rsidRPr="00166F92" w:rsidRDefault="00A437FF" w:rsidP="002E338E">
            <w:pPr>
              <w:spacing w:before="60" w:after="60" w:line="276" w:lineRule="auto"/>
              <w:ind w:left="60"/>
              <w:jc w:val="left"/>
              <w:rPr>
                <w:i/>
                <w:iCs/>
                <w:color w:val="000000" w:themeColor="text1"/>
                <w:spacing w:val="-6"/>
              </w:rPr>
            </w:pPr>
            <w:r w:rsidRPr="00166F92">
              <w:rPr>
                <w:color w:val="000000" w:themeColor="text1"/>
                <w:spacing w:val="-4"/>
              </w:rPr>
              <w:t xml:space="preserve">Name of Employer: </w:t>
            </w:r>
            <w:r w:rsidRPr="00166F92">
              <w:rPr>
                <w:i/>
                <w:iCs/>
                <w:color w:val="000000" w:themeColor="text1"/>
                <w:spacing w:val="-6"/>
              </w:rPr>
              <w:t>[insert full name]</w:t>
            </w:r>
          </w:p>
          <w:p w14:paraId="22315EAE" w14:textId="77777777" w:rsidR="00A437FF" w:rsidRPr="00166F92" w:rsidRDefault="00A437FF" w:rsidP="002E338E">
            <w:pPr>
              <w:spacing w:before="60" w:after="60" w:line="276" w:lineRule="auto"/>
              <w:ind w:left="58"/>
              <w:jc w:val="left"/>
              <w:rPr>
                <w:i/>
                <w:iCs/>
                <w:color w:val="000000" w:themeColor="text1"/>
                <w:spacing w:val="-6"/>
              </w:rPr>
            </w:pPr>
            <w:r w:rsidRPr="00166F92">
              <w:rPr>
                <w:color w:val="000000" w:themeColor="text1"/>
                <w:spacing w:val="-4"/>
              </w:rPr>
              <w:t xml:space="preserve">Address of Employer: </w:t>
            </w:r>
            <w:r w:rsidRPr="00166F92">
              <w:rPr>
                <w:i/>
                <w:iCs/>
                <w:color w:val="000000" w:themeColor="text1"/>
                <w:spacing w:val="-6"/>
              </w:rPr>
              <w:t>[insert street/city/country]</w:t>
            </w:r>
          </w:p>
          <w:p w14:paraId="5B09FBBF" w14:textId="77777777" w:rsidR="00A437FF" w:rsidRPr="00166F92" w:rsidRDefault="00A437FF" w:rsidP="002E338E">
            <w:pPr>
              <w:spacing w:before="60" w:after="60" w:line="276" w:lineRule="auto"/>
              <w:ind w:left="58"/>
              <w:jc w:val="left"/>
              <w:rPr>
                <w:color w:val="000000" w:themeColor="text1"/>
              </w:rPr>
            </w:pPr>
            <w:r w:rsidRPr="00166F92">
              <w:rPr>
                <w:color w:val="000000" w:themeColor="text1"/>
                <w:spacing w:val="-4"/>
              </w:rPr>
              <w:t xml:space="preserve">Reason(s) for nonperformance: </w:t>
            </w:r>
            <w:r w:rsidRPr="00166F92">
              <w:rPr>
                <w:i/>
                <w:iCs/>
                <w:color w:val="000000" w:themeColor="text1"/>
                <w:spacing w:val="-6"/>
              </w:rPr>
              <w:t>[indicate main reason(s)]</w:t>
            </w:r>
          </w:p>
        </w:tc>
        <w:tc>
          <w:tcPr>
            <w:tcW w:w="2024" w:type="dxa"/>
            <w:tcBorders>
              <w:top w:val="single" w:sz="2" w:space="0" w:color="auto"/>
              <w:left w:val="single" w:sz="2" w:space="0" w:color="auto"/>
              <w:bottom w:val="single" w:sz="2" w:space="0" w:color="auto"/>
              <w:right w:val="single" w:sz="2" w:space="0" w:color="auto"/>
            </w:tcBorders>
          </w:tcPr>
          <w:p w14:paraId="290BB39E" w14:textId="77777777" w:rsidR="00A437FF" w:rsidRPr="00166F92" w:rsidRDefault="00A437FF" w:rsidP="002E338E">
            <w:pPr>
              <w:spacing w:before="60" w:after="60" w:line="276" w:lineRule="auto"/>
              <w:rPr>
                <w:color w:val="000000" w:themeColor="text1"/>
              </w:rPr>
            </w:pPr>
            <w:r w:rsidRPr="00166F92">
              <w:rPr>
                <w:i/>
                <w:iCs/>
                <w:color w:val="000000" w:themeColor="text1"/>
                <w:spacing w:val="-6"/>
              </w:rPr>
              <w:t>[insert amount]</w:t>
            </w:r>
          </w:p>
        </w:tc>
      </w:tr>
      <w:tr w:rsidR="00A437FF" w:rsidRPr="00166F92" w14:paraId="13F2738E" w14:textId="77777777" w:rsidTr="002E338E">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4A4353CB" w14:textId="77777777" w:rsidR="00A437FF" w:rsidRPr="00166F92" w:rsidRDefault="00A437FF" w:rsidP="002E338E">
            <w:pPr>
              <w:spacing w:before="60" w:after="60" w:line="276" w:lineRule="auto"/>
              <w:jc w:val="center"/>
              <w:rPr>
                <w:color w:val="000000" w:themeColor="text1"/>
                <w:spacing w:val="-4"/>
              </w:rPr>
            </w:pPr>
            <w:r w:rsidRPr="00166F92">
              <w:rPr>
                <w:color w:val="000000" w:themeColor="text1"/>
                <w:spacing w:val="-8"/>
              </w:rPr>
              <w:t xml:space="preserve">Pending Litigation, in accordance with Section III, </w:t>
            </w:r>
            <w:r w:rsidRPr="00166F92">
              <w:rPr>
                <w:bCs/>
              </w:rPr>
              <w:t>Evaluation and Qualification Criteria</w:t>
            </w:r>
          </w:p>
        </w:tc>
      </w:tr>
      <w:tr w:rsidR="00A437FF" w:rsidRPr="00166F92" w14:paraId="7AD5047A" w14:textId="77777777" w:rsidTr="002E338E">
        <w:trPr>
          <w:jc w:val="center"/>
        </w:trPr>
        <w:tc>
          <w:tcPr>
            <w:tcW w:w="9389" w:type="dxa"/>
            <w:gridSpan w:val="4"/>
            <w:tcBorders>
              <w:top w:val="single" w:sz="2" w:space="0" w:color="auto"/>
              <w:left w:val="single" w:sz="2" w:space="0" w:color="auto"/>
              <w:right w:val="single" w:sz="2" w:space="0" w:color="auto"/>
            </w:tcBorders>
          </w:tcPr>
          <w:p w14:paraId="5747DC23" w14:textId="3D48F571" w:rsidR="00A437FF" w:rsidRPr="00166F92" w:rsidRDefault="00A437FF" w:rsidP="002E338E">
            <w:pPr>
              <w:spacing w:before="60" w:after="60" w:line="276" w:lineRule="auto"/>
              <w:ind w:left="540" w:hanging="438"/>
              <w:rPr>
                <w:color w:val="000000" w:themeColor="text1"/>
                <w:spacing w:val="-4"/>
              </w:rPr>
            </w:pPr>
            <w:r w:rsidRPr="00166F92">
              <w:rPr>
                <w:rFonts w:ascii="Wingdings" w:eastAsia="Wingdings" w:hAnsi="Wingdings" w:cs="Wingdings"/>
                <w:color w:val="000000" w:themeColor="text1"/>
                <w:spacing w:val="-2"/>
              </w:rPr>
              <w:t></w:t>
            </w:r>
            <w:r w:rsidRPr="00166F92">
              <w:rPr>
                <w:color w:val="000000" w:themeColor="text1"/>
                <w:spacing w:val="-4"/>
              </w:rPr>
              <w:t xml:space="preserve"> </w:t>
            </w:r>
            <w:r w:rsidRPr="00166F92">
              <w:rPr>
                <w:color w:val="000000" w:themeColor="text1"/>
                <w:spacing w:val="-4"/>
              </w:rPr>
              <w:tab/>
            </w:r>
            <w:r w:rsidRPr="00166F92">
              <w:rPr>
                <w:color w:val="000000" w:themeColor="text1"/>
                <w:spacing w:val="-6"/>
              </w:rPr>
              <w:t xml:space="preserve">No pending </w:t>
            </w:r>
            <w:r w:rsidRPr="00166F92">
              <w:rPr>
                <w:color w:val="000000" w:themeColor="text1"/>
                <w:spacing w:val="-8"/>
              </w:rPr>
              <w:t>litigation</w:t>
            </w:r>
            <w:r w:rsidRPr="00166F92">
              <w:rPr>
                <w:color w:val="000000" w:themeColor="text1"/>
                <w:spacing w:val="-6"/>
              </w:rPr>
              <w:t xml:space="preserve"> in accordance with</w:t>
            </w:r>
            <w:r w:rsidRPr="00166F92">
              <w:rPr>
                <w:color w:val="000000" w:themeColor="text1"/>
                <w:spacing w:val="-4"/>
              </w:rPr>
              <w:t xml:space="preserve"> Sub-Factor 2.3.</w:t>
            </w:r>
          </w:p>
        </w:tc>
      </w:tr>
      <w:tr w:rsidR="00A437FF" w:rsidRPr="00166F92" w14:paraId="491D8C8D" w14:textId="77777777" w:rsidTr="002E338E">
        <w:trPr>
          <w:jc w:val="center"/>
        </w:trPr>
        <w:tc>
          <w:tcPr>
            <w:tcW w:w="9389" w:type="dxa"/>
            <w:gridSpan w:val="4"/>
            <w:tcBorders>
              <w:left w:val="single" w:sz="2" w:space="0" w:color="auto"/>
              <w:bottom w:val="single" w:sz="2" w:space="0" w:color="auto"/>
              <w:right w:val="single" w:sz="2" w:space="0" w:color="auto"/>
            </w:tcBorders>
          </w:tcPr>
          <w:p w14:paraId="5919AD63" w14:textId="102E2856" w:rsidR="00A437FF" w:rsidRPr="00166F92" w:rsidRDefault="00A437FF" w:rsidP="002E338E">
            <w:pPr>
              <w:spacing w:before="60" w:after="60" w:line="276" w:lineRule="auto"/>
              <w:ind w:left="540" w:right="125" w:hanging="438"/>
              <w:rPr>
                <w:color w:val="000000" w:themeColor="text1"/>
                <w:spacing w:val="-4"/>
              </w:rPr>
            </w:pPr>
            <w:r w:rsidRPr="00166F92">
              <w:rPr>
                <w:rFonts w:ascii="Wingdings" w:eastAsia="Wingdings" w:hAnsi="Wingdings" w:cs="Wingdings"/>
                <w:color w:val="000000" w:themeColor="text1"/>
                <w:spacing w:val="-2"/>
              </w:rPr>
              <w:t></w:t>
            </w:r>
            <w:r w:rsidRPr="00166F92">
              <w:rPr>
                <w:color w:val="000000" w:themeColor="text1"/>
                <w:spacing w:val="-4"/>
              </w:rPr>
              <w:t xml:space="preserve"> </w:t>
            </w:r>
            <w:r w:rsidRPr="00166F92">
              <w:rPr>
                <w:color w:val="000000" w:themeColor="text1"/>
                <w:spacing w:val="-4"/>
              </w:rPr>
              <w:tab/>
            </w:r>
            <w:r w:rsidRPr="00166F92">
              <w:rPr>
                <w:color w:val="000000" w:themeColor="text1"/>
                <w:spacing w:val="-8"/>
              </w:rPr>
              <w:t xml:space="preserve">Pending litigation in accordance with </w:t>
            </w:r>
            <w:r w:rsidRPr="00166F92">
              <w:rPr>
                <w:color w:val="000000" w:themeColor="text1"/>
                <w:spacing w:val="-4"/>
              </w:rPr>
              <w:t>Sub-Factor 2.3 as indicated below.</w:t>
            </w:r>
          </w:p>
        </w:tc>
      </w:tr>
    </w:tbl>
    <w:p w14:paraId="0DA5D20B" w14:textId="77777777" w:rsidR="00A437FF" w:rsidRPr="00166F92" w:rsidRDefault="00A437FF" w:rsidP="001D5093">
      <w:pPr>
        <w:spacing w:line="468" w:lineRule="atLeast"/>
        <w:rPr>
          <w:b/>
          <w:bCs/>
          <w:color w:val="000000" w:themeColor="text1"/>
          <w:spacing w:val="8"/>
        </w:rPr>
      </w:pPr>
    </w:p>
    <w:p w14:paraId="2D77BB27" w14:textId="77777777" w:rsidR="00A437FF" w:rsidRPr="00166F92" w:rsidRDefault="00A437FF" w:rsidP="001D5093">
      <w:pPr>
        <w:spacing w:line="468" w:lineRule="atLeast"/>
        <w:rPr>
          <w:b/>
          <w:bCs/>
          <w:color w:val="000000" w:themeColor="text1"/>
          <w:spacing w:val="8"/>
        </w:rPr>
      </w:pPr>
      <w:r w:rsidRPr="00166F92">
        <w:rPr>
          <w:b/>
          <w:bCs/>
          <w:color w:val="000000" w:themeColor="text1"/>
          <w:spacing w:val="8"/>
        </w:rPr>
        <w:br w:type="page"/>
      </w: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0"/>
        <w:gridCol w:w="1740"/>
        <w:gridCol w:w="3627"/>
        <w:gridCol w:w="2753"/>
      </w:tblGrid>
      <w:tr w:rsidR="00A437FF" w:rsidRPr="00166F92" w14:paraId="04A3BE77" w14:textId="77777777" w:rsidTr="002E338E">
        <w:trPr>
          <w:jc w:val="center"/>
        </w:trPr>
        <w:tc>
          <w:tcPr>
            <w:tcW w:w="1271" w:type="dxa"/>
          </w:tcPr>
          <w:p w14:paraId="655381C3" w14:textId="77777777" w:rsidR="00A437FF" w:rsidRPr="00166F92" w:rsidRDefault="00A437FF" w:rsidP="001D5093">
            <w:pPr>
              <w:spacing w:before="60" w:after="60"/>
              <w:jc w:val="center"/>
              <w:rPr>
                <w:b/>
                <w:color w:val="000000" w:themeColor="text1"/>
                <w:spacing w:val="8"/>
              </w:rPr>
            </w:pPr>
            <w:r w:rsidRPr="00166F92">
              <w:rPr>
                <w:b/>
                <w:color w:val="000000" w:themeColor="text1"/>
              </w:rPr>
              <w:lastRenderedPageBreak/>
              <w:t>Year of dispute</w:t>
            </w:r>
          </w:p>
        </w:tc>
        <w:tc>
          <w:tcPr>
            <w:tcW w:w="1740" w:type="dxa"/>
          </w:tcPr>
          <w:p w14:paraId="4FA5F154" w14:textId="77777777" w:rsidR="00A437FF" w:rsidRPr="00166F92" w:rsidRDefault="00A437FF" w:rsidP="001D5093">
            <w:pPr>
              <w:spacing w:before="60" w:after="60"/>
              <w:jc w:val="center"/>
              <w:rPr>
                <w:b/>
                <w:color w:val="000000" w:themeColor="text1"/>
              </w:rPr>
            </w:pPr>
            <w:r w:rsidRPr="00166F92">
              <w:rPr>
                <w:b/>
                <w:color w:val="000000" w:themeColor="text1"/>
              </w:rPr>
              <w:t>Amount in dispute (</w:t>
            </w:r>
            <w:r w:rsidRPr="00166F92">
              <w:rPr>
                <w:b/>
                <w:bCs/>
                <w:color w:val="000000" w:themeColor="text1"/>
                <w:spacing w:val="-4"/>
              </w:rPr>
              <w:t>currency</w:t>
            </w:r>
            <w:r w:rsidRPr="00166F92">
              <w:rPr>
                <w:b/>
                <w:color w:val="000000" w:themeColor="text1"/>
              </w:rPr>
              <w:t>)</w:t>
            </w:r>
          </w:p>
        </w:tc>
        <w:tc>
          <w:tcPr>
            <w:tcW w:w="3628" w:type="dxa"/>
          </w:tcPr>
          <w:p w14:paraId="2C27F50A" w14:textId="77777777" w:rsidR="00A437FF" w:rsidRPr="00166F92" w:rsidRDefault="00A437FF" w:rsidP="001D5093">
            <w:pPr>
              <w:spacing w:before="60" w:after="60"/>
              <w:jc w:val="center"/>
              <w:rPr>
                <w:b/>
                <w:color w:val="000000" w:themeColor="text1"/>
                <w:spacing w:val="8"/>
              </w:rPr>
            </w:pPr>
            <w:r w:rsidRPr="00166F92">
              <w:rPr>
                <w:b/>
                <w:color w:val="000000" w:themeColor="text1"/>
              </w:rPr>
              <w:t>Contract Identification</w:t>
            </w:r>
          </w:p>
        </w:tc>
        <w:tc>
          <w:tcPr>
            <w:tcW w:w="2751" w:type="dxa"/>
          </w:tcPr>
          <w:p w14:paraId="13F04C17" w14:textId="77777777" w:rsidR="00A437FF" w:rsidRPr="002E338E" w:rsidRDefault="00A437FF" w:rsidP="001D5093">
            <w:pPr>
              <w:spacing w:before="60" w:after="60"/>
              <w:jc w:val="center"/>
              <w:rPr>
                <w:b/>
                <w:color w:val="000000" w:themeColor="text1"/>
                <w:sz w:val="22"/>
                <w:szCs w:val="22"/>
              </w:rPr>
            </w:pPr>
            <w:r w:rsidRPr="002E338E">
              <w:rPr>
                <w:b/>
                <w:color w:val="000000" w:themeColor="text1"/>
                <w:sz w:val="22"/>
                <w:szCs w:val="22"/>
              </w:rPr>
              <w:t>Total Contract Amount (</w:t>
            </w:r>
            <w:r w:rsidRPr="002E338E">
              <w:rPr>
                <w:b/>
                <w:bCs/>
                <w:color w:val="000000" w:themeColor="text1"/>
                <w:spacing w:val="-4"/>
                <w:sz w:val="22"/>
                <w:szCs w:val="22"/>
              </w:rPr>
              <w:t>currency</w:t>
            </w:r>
            <w:r w:rsidRPr="002E338E">
              <w:rPr>
                <w:b/>
                <w:color w:val="000000" w:themeColor="text1"/>
                <w:sz w:val="22"/>
                <w:szCs w:val="22"/>
              </w:rPr>
              <w:t>), USD Equivalent (exchange rate)</w:t>
            </w:r>
          </w:p>
        </w:tc>
      </w:tr>
      <w:tr w:rsidR="00A437FF" w:rsidRPr="00166F92" w14:paraId="1882BED1" w14:textId="77777777" w:rsidTr="002E338E">
        <w:trPr>
          <w:cantSplit/>
          <w:jc w:val="center"/>
        </w:trPr>
        <w:tc>
          <w:tcPr>
            <w:tcW w:w="1271" w:type="dxa"/>
          </w:tcPr>
          <w:p w14:paraId="18CE7FE0" w14:textId="77777777" w:rsidR="00A437FF" w:rsidRPr="00166F92" w:rsidRDefault="00A437FF" w:rsidP="002E338E">
            <w:pPr>
              <w:spacing w:before="60" w:after="60" w:line="276" w:lineRule="auto"/>
              <w:rPr>
                <w:i/>
                <w:color w:val="000000" w:themeColor="text1"/>
              </w:rPr>
            </w:pPr>
          </w:p>
        </w:tc>
        <w:tc>
          <w:tcPr>
            <w:tcW w:w="1740" w:type="dxa"/>
          </w:tcPr>
          <w:p w14:paraId="450C6108" w14:textId="77777777" w:rsidR="00A437FF" w:rsidRPr="00166F92" w:rsidRDefault="00A437FF" w:rsidP="002E338E">
            <w:pPr>
              <w:spacing w:before="60" w:after="60" w:line="276" w:lineRule="auto"/>
              <w:rPr>
                <w:i/>
                <w:color w:val="000000" w:themeColor="text1"/>
              </w:rPr>
            </w:pPr>
          </w:p>
        </w:tc>
        <w:tc>
          <w:tcPr>
            <w:tcW w:w="3628" w:type="dxa"/>
          </w:tcPr>
          <w:p w14:paraId="06F353A4" w14:textId="77777777" w:rsidR="00A437FF" w:rsidRPr="00166F92" w:rsidRDefault="00A437FF" w:rsidP="002E338E">
            <w:pPr>
              <w:spacing w:before="60" w:after="60" w:line="276" w:lineRule="auto"/>
              <w:rPr>
                <w:color w:val="000000" w:themeColor="text1"/>
              </w:rPr>
            </w:pPr>
            <w:r w:rsidRPr="00166F92">
              <w:rPr>
                <w:color w:val="000000" w:themeColor="text1"/>
              </w:rPr>
              <w:t>Contract Identification: _________</w:t>
            </w:r>
          </w:p>
          <w:p w14:paraId="3FDC64FD" w14:textId="77777777" w:rsidR="00A437FF" w:rsidRPr="00166F92" w:rsidRDefault="00A437FF" w:rsidP="002E338E">
            <w:pPr>
              <w:spacing w:before="60" w:after="60" w:line="276" w:lineRule="auto"/>
              <w:rPr>
                <w:color w:val="000000" w:themeColor="text1"/>
              </w:rPr>
            </w:pPr>
            <w:r w:rsidRPr="00166F92">
              <w:rPr>
                <w:color w:val="000000" w:themeColor="text1"/>
              </w:rPr>
              <w:t>Name of Employer: ____________</w:t>
            </w:r>
          </w:p>
          <w:p w14:paraId="051B1069" w14:textId="77777777" w:rsidR="00A437FF" w:rsidRPr="00166F92" w:rsidRDefault="00A437FF" w:rsidP="002E338E">
            <w:pPr>
              <w:spacing w:before="60" w:after="60" w:line="276" w:lineRule="auto"/>
              <w:rPr>
                <w:color w:val="000000" w:themeColor="text1"/>
              </w:rPr>
            </w:pPr>
            <w:r w:rsidRPr="00166F92">
              <w:rPr>
                <w:color w:val="000000" w:themeColor="text1"/>
              </w:rPr>
              <w:t>Address of Employer: __________</w:t>
            </w:r>
          </w:p>
          <w:p w14:paraId="7A513F18" w14:textId="77777777" w:rsidR="00A437FF" w:rsidRPr="00166F92" w:rsidRDefault="00A437FF" w:rsidP="002E338E">
            <w:pPr>
              <w:spacing w:before="60" w:after="60" w:line="276" w:lineRule="auto"/>
              <w:rPr>
                <w:color w:val="000000" w:themeColor="text1"/>
              </w:rPr>
            </w:pPr>
            <w:r w:rsidRPr="00166F92">
              <w:rPr>
                <w:color w:val="000000" w:themeColor="text1"/>
              </w:rPr>
              <w:t>Matter in dispute: ______________</w:t>
            </w:r>
          </w:p>
          <w:p w14:paraId="19EE6957" w14:textId="77777777" w:rsidR="00A437FF" w:rsidRPr="00166F92" w:rsidRDefault="00A437FF" w:rsidP="002E338E">
            <w:pPr>
              <w:spacing w:before="60" w:after="60" w:line="276" w:lineRule="auto"/>
              <w:rPr>
                <w:color w:val="000000" w:themeColor="text1"/>
              </w:rPr>
            </w:pPr>
            <w:r w:rsidRPr="00166F92">
              <w:rPr>
                <w:color w:val="000000" w:themeColor="text1"/>
              </w:rPr>
              <w:t>Party who initiated the dispute: ____</w:t>
            </w:r>
          </w:p>
          <w:p w14:paraId="6A4BFE8D" w14:textId="77777777" w:rsidR="00A437FF" w:rsidRPr="00166F92" w:rsidRDefault="00A437FF" w:rsidP="002E338E">
            <w:pPr>
              <w:spacing w:before="60" w:after="60" w:line="276" w:lineRule="auto"/>
              <w:rPr>
                <w:i/>
                <w:color w:val="000000" w:themeColor="text1"/>
              </w:rPr>
            </w:pPr>
            <w:r w:rsidRPr="00166F92">
              <w:rPr>
                <w:color w:val="000000" w:themeColor="text1"/>
              </w:rPr>
              <w:t xml:space="preserve">Status of dispute: </w:t>
            </w:r>
            <w:r w:rsidRPr="00166F92">
              <w:rPr>
                <w:i/>
                <w:color w:val="000000" w:themeColor="text1"/>
              </w:rPr>
              <w:t>___________</w:t>
            </w:r>
          </w:p>
        </w:tc>
        <w:tc>
          <w:tcPr>
            <w:tcW w:w="2751" w:type="dxa"/>
          </w:tcPr>
          <w:p w14:paraId="00716029" w14:textId="77777777" w:rsidR="00A437FF" w:rsidRPr="00166F92" w:rsidRDefault="00A437FF" w:rsidP="002E338E">
            <w:pPr>
              <w:spacing w:before="60" w:after="60" w:line="276" w:lineRule="auto"/>
              <w:rPr>
                <w:i/>
                <w:color w:val="000000" w:themeColor="text1"/>
              </w:rPr>
            </w:pPr>
          </w:p>
        </w:tc>
      </w:tr>
      <w:tr w:rsidR="00A437FF" w:rsidRPr="00166F92" w14:paraId="6902D07E" w14:textId="77777777" w:rsidTr="002E338E">
        <w:trPr>
          <w:cantSplit/>
          <w:jc w:val="center"/>
        </w:trPr>
        <w:tc>
          <w:tcPr>
            <w:tcW w:w="1271" w:type="dxa"/>
          </w:tcPr>
          <w:p w14:paraId="6ADF1B0F" w14:textId="77777777" w:rsidR="00A437FF" w:rsidRPr="00166F92" w:rsidRDefault="00A437FF" w:rsidP="002E338E">
            <w:pPr>
              <w:spacing w:before="60" w:after="60" w:line="276" w:lineRule="auto"/>
              <w:rPr>
                <w:i/>
                <w:color w:val="000000" w:themeColor="text1"/>
              </w:rPr>
            </w:pPr>
          </w:p>
        </w:tc>
        <w:tc>
          <w:tcPr>
            <w:tcW w:w="1740" w:type="dxa"/>
          </w:tcPr>
          <w:p w14:paraId="0C1E1091" w14:textId="77777777" w:rsidR="00A437FF" w:rsidRPr="00166F92" w:rsidRDefault="00A437FF" w:rsidP="002E338E">
            <w:pPr>
              <w:spacing w:before="60" w:after="60" w:line="276" w:lineRule="auto"/>
              <w:rPr>
                <w:i/>
                <w:color w:val="000000" w:themeColor="text1"/>
              </w:rPr>
            </w:pPr>
          </w:p>
        </w:tc>
        <w:tc>
          <w:tcPr>
            <w:tcW w:w="3628" w:type="dxa"/>
          </w:tcPr>
          <w:p w14:paraId="786E3B27" w14:textId="77777777" w:rsidR="00A437FF" w:rsidRPr="00166F92" w:rsidRDefault="00A437FF" w:rsidP="002E338E">
            <w:pPr>
              <w:spacing w:before="60" w:after="60" w:line="276" w:lineRule="auto"/>
              <w:rPr>
                <w:color w:val="000000" w:themeColor="text1"/>
              </w:rPr>
            </w:pPr>
            <w:r w:rsidRPr="00166F92">
              <w:rPr>
                <w:color w:val="000000" w:themeColor="text1"/>
              </w:rPr>
              <w:t xml:space="preserve">Contract Identification: </w:t>
            </w:r>
          </w:p>
          <w:p w14:paraId="37E03504" w14:textId="77777777" w:rsidR="00A437FF" w:rsidRPr="00166F92" w:rsidRDefault="00A437FF" w:rsidP="002E338E">
            <w:pPr>
              <w:spacing w:before="60" w:after="60" w:line="276" w:lineRule="auto"/>
              <w:rPr>
                <w:color w:val="000000" w:themeColor="text1"/>
              </w:rPr>
            </w:pPr>
            <w:r w:rsidRPr="00166F92">
              <w:rPr>
                <w:color w:val="000000" w:themeColor="text1"/>
              </w:rPr>
              <w:t xml:space="preserve">Name of Employer: </w:t>
            </w:r>
          </w:p>
          <w:p w14:paraId="2F5E9905" w14:textId="77777777" w:rsidR="00A437FF" w:rsidRPr="00166F92" w:rsidRDefault="00A437FF" w:rsidP="002E338E">
            <w:pPr>
              <w:spacing w:before="60" w:after="60" w:line="276" w:lineRule="auto"/>
              <w:rPr>
                <w:color w:val="000000" w:themeColor="text1"/>
              </w:rPr>
            </w:pPr>
            <w:r w:rsidRPr="00166F92">
              <w:rPr>
                <w:color w:val="000000" w:themeColor="text1"/>
              </w:rPr>
              <w:t xml:space="preserve">Address of Employer: </w:t>
            </w:r>
          </w:p>
          <w:p w14:paraId="5B2121FE" w14:textId="77777777" w:rsidR="00A437FF" w:rsidRPr="00166F92" w:rsidRDefault="00A437FF" w:rsidP="002E338E">
            <w:pPr>
              <w:spacing w:before="60" w:after="60" w:line="276" w:lineRule="auto"/>
              <w:rPr>
                <w:color w:val="000000" w:themeColor="text1"/>
              </w:rPr>
            </w:pPr>
            <w:r w:rsidRPr="00166F92">
              <w:rPr>
                <w:color w:val="000000" w:themeColor="text1"/>
              </w:rPr>
              <w:t xml:space="preserve">Matter in dispute: </w:t>
            </w:r>
          </w:p>
          <w:p w14:paraId="2121EA90" w14:textId="77777777" w:rsidR="00A437FF" w:rsidRPr="00166F92" w:rsidRDefault="00A437FF" w:rsidP="002E338E">
            <w:pPr>
              <w:spacing w:before="60" w:after="60" w:line="276" w:lineRule="auto"/>
              <w:rPr>
                <w:color w:val="000000" w:themeColor="text1"/>
              </w:rPr>
            </w:pPr>
            <w:r w:rsidRPr="00166F92">
              <w:rPr>
                <w:color w:val="000000" w:themeColor="text1"/>
              </w:rPr>
              <w:t xml:space="preserve">Party who initiated the dispute: </w:t>
            </w:r>
          </w:p>
          <w:p w14:paraId="2D304F42" w14:textId="77777777" w:rsidR="00A437FF" w:rsidRPr="00166F92" w:rsidRDefault="00A437FF" w:rsidP="002E338E">
            <w:pPr>
              <w:spacing w:before="60" w:after="60" w:line="276" w:lineRule="auto"/>
              <w:rPr>
                <w:i/>
                <w:color w:val="000000" w:themeColor="text1"/>
              </w:rPr>
            </w:pPr>
            <w:r w:rsidRPr="00166F92">
              <w:rPr>
                <w:color w:val="000000" w:themeColor="text1"/>
              </w:rPr>
              <w:t xml:space="preserve">Status of dispute: </w:t>
            </w:r>
          </w:p>
        </w:tc>
        <w:tc>
          <w:tcPr>
            <w:tcW w:w="2751" w:type="dxa"/>
          </w:tcPr>
          <w:p w14:paraId="315D729D" w14:textId="77777777" w:rsidR="00A437FF" w:rsidRPr="00166F92" w:rsidRDefault="00A437FF" w:rsidP="002E338E">
            <w:pPr>
              <w:spacing w:before="60" w:after="60" w:line="276" w:lineRule="auto"/>
              <w:rPr>
                <w:i/>
                <w:color w:val="000000" w:themeColor="text1"/>
              </w:rPr>
            </w:pPr>
          </w:p>
        </w:tc>
      </w:tr>
      <w:tr w:rsidR="00A437FF" w:rsidRPr="00166F92" w14:paraId="648E3C8C" w14:textId="77777777" w:rsidTr="002E338E">
        <w:trPr>
          <w:jc w:val="center"/>
        </w:trPr>
        <w:tc>
          <w:tcPr>
            <w:tcW w:w="9390" w:type="dxa"/>
            <w:gridSpan w:val="4"/>
          </w:tcPr>
          <w:p w14:paraId="2C055B59" w14:textId="77777777" w:rsidR="00A437FF" w:rsidRPr="00166F92" w:rsidRDefault="00A437FF" w:rsidP="002E338E">
            <w:pPr>
              <w:spacing w:line="276" w:lineRule="auto"/>
              <w:jc w:val="center"/>
              <w:rPr>
                <w:rFonts w:ascii="MS Mincho" w:eastAsia="MS Mincho" w:hAnsi="MS Mincho" w:cs="MS Mincho"/>
                <w:spacing w:val="-2"/>
              </w:rPr>
            </w:pPr>
            <w:r w:rsidRPr="00166F92">
              <w:t xml:space="preserve">Litigation History </w:t>
            </w:r>
            <w:r w:rsidRPr="00166F92">
              <w:rPr>
                <w:spacing w:val="-4"/>
              </w:rPr>
              <w:t xml:space="preserve">in accordance with Section III, </w:t>
            </w:r>
            <w:r w:rsidRPr="00166F92">
              <w:rPr>
                <w:bCs/>
              </w:rPr>
              <w:t>Evaluation and Qualification Criteria</w:t>
            </w:r>
          </w:p>
        </w:tc>
      </w:tr>
      <w:tr w:rsidR="00A437FF" w:rsidRPr="00166F92" w14:paraId="1C23E05D" w14:textId="77777777" w:rsidTr="002E338E">
        <w:trPr>
          <w:jc w:val="center"/>
        </w:trPr>
        <w:tc>
          <w:tcPr>
            <w:tcW w:w="9390" w:type="dxa"/>
            <w:gridSpan w:val="4"/>
          </w:tcPr>
          <w:p w14:paraId="3FB5B12F" w14:textId="013D1C8E" w:rsidR="00A437FF" w:rsidRPr="00166F92" w:rsidRDefault="00A437FF" w:rsidP="002E338E">
            <w:pPr>
              <w:spacing w:line="276" w:lineRule="auto"/>
            </w:pPr>
            <w:r w:rsidRPr="00166F92">
              <w:rPr>
                <w:rFonts w:ascii="Wingdings" w:eastAsia="Wingdings" w:hAnsi="Wingdings" w:cs="Wingdings"/>
                <w:spacing w:val="-2"/>
              </w:rPr>
              <w:t></w:t>
            </w:r>
            <w:r w:rsidRPr="00166F92">
              <w:rPr>
                <w:spacing w:val="-4"/>
              </w:rPr>
              <w:t xml:space="preserve"> </w:t>
            </w:r>
            <w:r w:rsidRPr="00166F92">
              <w:rPr>
                <w:spacing w:val="-4"/>
              </w:rPr>
              <w:tab/>
            </w:r>
            <w:r w:rsidRPr="00166F92">
              <w:rPr>
                <w:spacing w:val="-6"/>
              </w:rPr>
              <w:t xml:space="preserve">No </w:t>
            </w:r>
            <w:r w:rsidRPr="00166F92">
              <w:t xml:space="preserve">Litigation History </w:t>
            </w:r>
            <w:r w:rsidRPr="00166F92">
              <w:rPr>
                <w:spacing w:val="-6"/>
              </w:rPr>
              <w:t xml:space="preserve">in accordance with </w:t>
            </w:r>
            <w:r w:rsidRPr="00166F92">
              <w:rPr>
                <w:spacing w:val="-4"/>
              </w:rPr>
              <w:t>Sub-Factor 2.4.</w:t>
            </w:r>
          </w:p>
          <w:p w14:paraId="385B2840" w14:textId="4AE8E7C6" w:rsidR="00A437FF" w:rsidRPr="00166F92" w:rsidRDefault="00A437FF" w:rsidP="002E338E">
            <w:pPr>
              <w:spacing w:line="276" w:lineRule="auto"/>
            </w:pPr>
            <w:r w:rsidRPr="00166F92">
              <w:rPr>
                <w:rFonts w:ascii="Wingdings" w:eastAsia="Wingdings" w:hAnsi="Wingdings" w:cs="Wingdings"/>
                <w:spacing w:val="-2"/>
              </w:rPr>
              <w:t></w:t>
            </w:r>
            <w:r w:rsidRPr="00166F92">
              <w:rPr>
                <w:spacing w:val="-4"/>
              </w:rPr>
              <w:t xml:space="preserve"> </w:t>
            </w:r>
            <w:r w:rsidRPr="00166F92">
              <w:rPr>
                <w:spacing w:val="-4"/>
              </w:rPr>
              <w:tab/>
            </w:r>
            <w:r w:rsidRPr="00166F92">
              <w:t>Litigation History</w:t>
            </w:r>
            <w:r w:rsidRPr="00166F92" w:rsidDel="00B307E7">
              <w:rPr>
                <w:spacing w:val="-8"/>
              </w:rPr>
              <w:t xml:space="preserve"> </w:t>
            </w:r>
            <w:r w:rsidRPr="00166F92">
              <w:rPr>
                <w:spacing w:val="-8"/>
              </w:rPr>
              <w:t xml:space="preserve">in accordance with </w:t>
            </w:r>
            <w:r w:rsidRPr="00166F92">
              <w:rPr>
                <w:spacing w:val="-4"/>
              </w:rPr>
              <w:t>Sub-Factor 2.4 as indicated below.</w:t>
            </w:r>
          </w:p>
        </w:tc>
      </w:tr>
      <w:tr w:rsidR="00A437FF" w:rsidRPr="00166F92" w14:paraId="2666342D" w14:textId="77777777" w:rsidTr="002E338E">
        <w:trPr>
          <w:jc w:val="center"/>
        </w:trPr>
        <w:tc>
          <w:tcPr>
            <w:tcW w:w="1271" w:type="dxa"/>
          </w:tcPr>
          <w:p w14:paraId="276323B5" w14:textId="77777777" w:rsidR="00A437FF" w:rsidRPr="00166F92" w:rsidRDefault="00A437FF" w:rsidP="002E338E">
            <w:pPr>
              <w:spacing w:line="276" w:lineRule="auto"/>
              <w:jc w:val="center"/>
              <w:rPr>
                <w:b/>
                <w:spacing w:val="8"/>
                <w:sz w:val="22"/>
              </w:rPr>
            </w:pPr>
            <w:r w:rsidRPr="00166F92">
              <w:rPr>
                <w:b/>
                <w:sz w:val="22"/>
              </w:rPr>
              <w:t>Year of award</w:t>
            </w:r>
          </w:p>
        </w:tc>
        <w:tc>
          <w:tcPr>
            <w:tcW w:w="1740" w:type="dxa"/>
          </w:tcPr>
          <w:p w14:paraId="215D9B04" w14:textId="77777777" w:rsidR="00A437FF" w:rsidRPr="00166F92" w:rsidRDefault="00A437FF" w:rsidP="002E338E">
            <w:pPr>
              <w:spacing w:line="276" w:lineRule="auto"/>
              <w:jc w:val="center"/>
              <w:rPr>
                <w:b/>
                <w:sz w:val="22"/>
              </w:rPr>
            </w:pPr>
            <w:r w:rsidRPr="00166F92">
              <w:rPr>
                <w:b/>
                <w:sz w:val="22"/>
              </w:rPr>
              <w:t xml:space="preserve">Outcome as percentage of Net Worth </w:t>
            </w:r>
          </w:p>
        </w:tc>
        <w:tc>
          <w:tcPr>
            <w:tcW w:w="3625" w:type="dxa"/>
          </w:tcPr>
          <w:p w14:paraId="1F10AE24" w14:textId="77777777" w:rsidR="00A437FF" w:rsidRPr="00166F92" w:rsidRDefault="00A437FF" w:rsidP="002E338E">
            <w:pPr>
              <w:spacing w:line="276" w:lineRule="auto"/>
              <w:jc w:val="center"/>
              <w:rPr>
                <w:b/>
                <w:spacing w:val="8"/>
                <w:sz w:val="22"/>
              </w:rPr>
            </w:pPr>
            <w:r w:rsidRPr="00166F92">
              <w:rPr>
                <w:b/>
                <w:sz w:val="22"/>
              </w:rPr>
              <w:t>Contract Identification</w:t>
            </w:r>
          </w:p>
        </w:tc>
        <w:tc>
          <w:tcPr>
            <w:tcW w:w="2754" w:type="dxa"/>
          </w:tcPr>
          <w:p w14:paraId="5DF54BB5" w14:textId="77777777" w:rsidR="00A437FF" w:rsidRPr="00166F92" w:rsidRDefault="00A437FF" w:rsidP="002E338E">
            <w:pPr>
              <w:spacing w:line="276" w:lineRule="auto"/>
              <w:jc w:val="center"/>
              <w:rPr>
                <w:b/>
                <w:sz w:val="22"/>
              </w:rPr>
            </w:pPr>
            <w:r w:rsidRPr="00166F92">
              <w:rPr>
                <w:b/>
                <w:sz w:val="22"/>
              </w:rPr>
              <w:t>Total Contract Amount (</w:t>
            </w:r>
            <w:r w:rsidRPr="00166F92">
              <w:rPr>
                <w:b/>
                <w:bCs/>
                <w:spacing w:val="-4"/>
                <w:sz w:val="22"/>
              </w:rPr>
              <w:t>currency</w:t>
            </w:r>
            <w:r w:rsidRPr="00166F92">
              <w:rPr>
                <w:b/>
                <w:sz w:val="22"/>
              </w:rPr>
              <w:t>), USD Equivalent (exchange rate)</w:t>
            </w:r>
          </w:p>
        </w:tc>
      </w:tr>
      <w:tr w:rsidR="00A437FF" w:rsidRPr="00166F92" w14:paraId="5DB345D1" w14:textId="77777777" w:rsidTr="002E338E">
        <w:trPr>
          <w:cantSplit/>
          <w:jc w:val="center"/>
        </w:trPr>
        <w:tc>
          <w:tcPr>
            <w:tcW w:w="1271" w:type="dxa"/>
          </w:tcPr>
          <w:p w14:paraId="39EC5886" w14:textId="77777777" w:rsidR="00A437FF" w:rsidRPr="002E338E" w:rsidRDefault="00A437FF" w:rsidP="00332CE3">
            <w:pPr>
              <w:rPr>
                <w:i/>
                <w:sz w:val="22"/>
                <w:szCs w:val="22"/>
              </w:rPr>
            </w:pPr>
            <w:r w:rsidRPr="002E338E">
              <w:rPr>
                <w:i/>
                <w:sz w:val="22"/>
                <w:szCs w:val="22"/>
              </w:rPr>
              <w:t>[insert year]</w:t>
            </w:r>
          </w:p>
        </w:tc>
        <w:tc>
          <w:tcPr>
            <w:tcW w:w="1740" w:type="dxa"/>
          </w:tcPr>
          <w:p w14:paraId="3B0CCCAB" w14:textId="77777777" w:rsidR="00A437FF" w:rsidRPr="002E338E" w:rsidRDefault="00A437FF" w:rsidP="00332CE3">
            <w:pPr>
              <w:rPr>
                <w:i/>
                <w:sz w:val="22"/>
                <w:szCs w:val="22"/>
              </w:rPr>
            </w:pPr>
            <w:r w:rsidRPr="002E338E">
              <w:rPr>
                <w:i/>
                <w:sz w:val="22"/>
                <w:szCs w:val="22"/>
              </w:rPr>
              <w:t>[insert percentage]</w:t>
            </w:r>
          </w:p>
        </w:tc>
        <w:tc>
          <w:tcPr>
            <w:tcW w:w="3625" w:type="dxa"/>
          </w:tcPr>
          <w:p w14:paraId="75149A9A" w14:textId="77777777" w:rsidR="00A437FF" w:rsidRPr="002E338E" w:rsidRDefault="00A437FF" w:rsidP="002E338E">
            <w:pPr>
              <w:jc w:val="left"/>
              <w:rPr>
                <w:sz w:val="22"/>
                <w:szCs w:val="22"/>
              </w:rPr>
            </w:pPr>
            <w:r w:rsidRPr="002E338E">
              <w:rPr>
                <w:sz w:val="22"/>
                <w:szCs w:val="22"/>
              </w:rPr>
              <w:t>Contract Identification: [indicate complete contract name, number, and any other identification]</w:t>
            </w:r>
          </w:p>
          <w:p w14:paraId="327C0806" w14:textId="77777777" w:rsidR="00A437FF" w:rsidRPr="002E338E" w:rsidRDefault="00A437FF" w:rsidP="002E338E">
            <w:pPr>
              <w:jc w:val="left"/>
              <w:rPr>
                <w:sz w:val="22"/>
                <w:szCs w:val="22"/>
              </w:rPr>
            </w:pPr>
            <w:r w:rsidRPr="002E338E">
              <w:rPr>
                <w:sz w:val="22"/>
                <w:szCs w:val="22"/>
              </w:rPr>
              <w:t xml:space="preserve">Name of Employer: </w:t>
            </w:r>
            <w:r w:rsidRPr="002E338E">
              <w:rPr>
                <w:i/>
                <w:sz w:val="22"/>
                <w:szCs w:val="22"/>
              </w:rPr>
              <w:t>[insert full name]</w:t>
            </w:r>
          </w:p>
          <w:p w14:paraId="5B4C8E3E" w14:textId="77777777" w:rsidR="00A437FF" w:rsidRPr="002E338E" w:rsidRDefault="00A437FF" w:rsidP="002E338E">
            <w:pPr>
              <w:jc w:val="left"/>
              <w:rPr>
                <w:sz w:val="22"/>
                <w:szCs w:val="22"/>
              </w:rPr>
            </w:pPr>
            <w:r w:rsidRPr="002E338E">
              <w:rPr>
                <w:sz w:val="22"/>
                <w:szCs w:val="22"/>
              </w:rPr>
              <w:t xml:space="preserve">Address of Employer: </w:t>
            </w:r>
            <w:r w:rsidRPr="002E338E">
              <w:rPr>
                <w:i/>
                <w:sz w:val="22"/>
                <w:szCs w:val="22"/>
              </w:rPr>
              <w:t>[insert street/city/country]</w:t>
            </w:r>
          </w:p>
          <w:p w14:paraId="22F9C5FA" w14:textId="77777777" w:rsidR="00A437FF" w:rsidRPr="002E338E" w:rsidRDefault="00A437FF" w:rsidP="002E338E">
            <w:pPr>
              <w:jc w:val="left"/>
              <w:rPr>
                <w:sz w:val="22"/>
                <w:szCs w:val="22"/>
              </w:rPr>
            </w:pPr>
            <w:r w:rsidRPr="002E338E">
              <w:rPr>
                <w:sz w:val="22"/>
                <w:szCs w:val="22"/>
              </w:rPr>
              <w:t xml:space="preserve">Matter in dispute: </w:t>
            </w:r>
            <w:r w:rsidRPr="002E338E">
              <w:rPr>
                <w:i/>
                <w:sz w:val="22"/>
                <w:szCs w:val="22"/>
              </w:rPr>
              <w:t>[indicate main issues in dispute]</w:t>
            </w:r>
          </w:p>
          <w:p w14:paraId="632CDF69" w14:textId="77777777" w:rsidR="00A437FF" w:rsidRPr="002E338E" w:rsidRDefault="00A437FF" w:rsidP="002E338E">
            <w:pPr>
              <w:jc w:val="left"/>
              <w:rPr>
                <w:sz w:val="22"/>
                <w:szCs w:val="22"/>
              </w:rPr>
            </w:pPr>
            <w:r w:rsidRPr="002E338E">
              <w:rPr>
                <w:sz w:val="22"/>
                <w:szCs w:val="22"/>
              </w:rPr>
              <w:t xml:space="preserve">Party who initiated the dispute: </w:t>
            </w:r>
            <w:r w:rsidRPr="002E338E">
              <w:rPr>
                <w:i/>
                <w:sz w:val="22"/>
                <w:szCs w:val="22"/>
              </w:rPr>
              <w:t>[indicate “Employer” or “Contractor”]</w:t>
            </w:r>
          </w:p>
          <w:p w14:paraId="4B83A5F2" w14:textId="77777777" w:rsidR="00A437FF" w:rsidRPr="002E338E" w:rsidRDefault="00A437FF" w:rsidP="002E338E">
            <w:pPr>
              <w:jc w:val="left"/>
              <w:rPr>
                <w:i/>
                <w:sz w:val="22"/>
                <w:szCs w:val="22"/>
              </w:rPr>
            </w:pPr>
            <w:r w:rsidRPr="002E338E">
              <w:rPr>
                <w:spacing w:val="-4"/>
                <w:sz w:val="22"/>
                <w:szCs w:val="22"/>
              </w:rPr>
              <w:t xml:space="preserve">Reason(s) for Litigation and award decision </w:t>
            </w:r>
            <w:r w:rsidRPr="002E338E">
              <w:rPr>
                <w:i/>
                <w:iCs/>
                <w:spacing w:val="-6"/>
                <w:sz w:val="22"/>
                <w:szCs w:val="22"/>
              </w:rPr>
              <w:t>[indicate main reason(s)]</w:t>
            </w:r>
          </w:p>
        </w:tc>
        <w:tc>
          <w:tcPr>
            <w:tcW w:w="2754" w:type="dxa"/>
          </w:tcPr>
          <w:p w14:paraId="148216D9" w14:textId="77777777" w:rsidR="00A437FF" w:rsidRPr="002E338E" w:rsidRDefault="00A437FF" w:rsidP="002E338E">
            <w:pPr>
              <w:spacing w:line="276" w:lineRule="auto"/>
              <w:rPr>
                <w:i/>
                <w:sz w:val="22"/>
                <w:szCs w:val="22"/>
              </w:rPr>
            </w:pPr>
            <w:r w:rsidRPr="002E338E">
              <w:rPr>
                <w:i/>
                <w:sz w:val="22"/>
                <w:szCs w:val="22"/>
              </w:rPr>
              <w:t>[insert amount]</w:t>
            </w:r>
          </w:p>
        </w:tc>
      </w:tr>
    </w:tbl>
    <w:p w14:paraId="418A4B9A" w14:textId="77777777" w:rsidR="00374536" w:rsidRDefault="00374536" w:rsidP="001D5093">
      <w:pPr>
        <w:jc w:val="center"/>
        <w:rPr>
          <w:rStyle w:val="Table"/>
          <w:rFonts w:ascii="Times New Roman" w:hAnsi="Times New Roman"/>
          <w:b/>
          <w:spacing w:val="-2"/>
          <w:sz w:val="24"/>
        </w:rPr>
      </w:pPr>
    </w:p>
    <w:p w14:paraId="6FEB93A6" w14:textId="7FD27578" w:rsidR="00374536" w:rsidRPr="002A6A1D" w:rsidRDefault="00374536" w:rsidP="002A6A1D">
      <w:pPr>
        <w:jc w:val="center"/>
        <w:rPr>
          <w:b/>
          <w:bCs/>
          <w:sz w:val="36"/>
          <w:szCs w:val="36"/>
        </w:rPr>
      </w:pPr>
      <w:r>
        <w:rPr>
          <w:rStyle w:val="Table"/>
          <w:rFonts w:ascii="Times New Roman" w:hAnsi="Times New Roman"/>
          <w:spacing w:val="-2"/>
          <w:sz w:val="24"/>
        </w:rPr>
        <w:br w:type="page"/>
      </w:r>
      <w:bookmarkStart w:id="702" w:name="_Toc13561931"/>
      <w:bookmarkStart w:id="703" w:name="_Hlk19885971"/>
      <w:r w:rsidRPr="002A6A1D">
        <w:rPr>
          <w:b/>
          <w:bCs/>
          <w:sz w:val="36"/>
          <w:szCs w:val="36"/>
        </w:rPr>
        <w:lastRenderedPageBreak/>
        <w:t>Form CON – 3</w:t>
      </w:r>
      <w:bookmarkEnd w:id="702"/>
    </w:p>
    <w:p w14:paraId="3B8C39A5" w14:textId="478F529B" w:rsidR="00374536" w:rsidRPr="0079295C" w:rsidRDefault="00374536" w:rsidP="0079295C">
      <w:pPr>
        <w:jc w:val="center"/>
        <w:rPr>
          <w:b/>
          <w:bCs/>
          <w:sz w:val="36"/>
          <w:szCs w:val="36"/>
        </w:rPr>
      </w:pPr>
      <w:r w:rsidRPr="0079295C">
        <w:rPr>
          <w:b/>
          <w:bCs/>
          <w:sz w:val="36"/>
          <w:szCs w:val="36"/>
        </w:rPr>
        <w:t>Environmental and Social Performance Declaration</w:t>
      </w:r>
    </w:p>
    <w:p w14:paraId="0D8C4FFA" w14:textId="77777777" w:rsidR="00374536" w:rsidRPr="003261FD" w:rsidRDefault="00374536" w:rsidP="002E338E">
      <w:pPr>
        <w:spacing w:before="216" w:line="276" w:lineRule="auto"/>
        <w:ind w:left="72"/>
        <w:jc w:val="center"/>
        <w:rPr>
          <w:i/>
          <w:iCs/>
          <w:spacing w:val="-6"/>
        </w:rPr>
      </w:pPr>
      <w:r w:rsidRPr="003261FD">
        <w:rPr>
          <w:bCs/>
          <w:i/>
          <w:spacing w:val="6"/>
        </w:rPr>
        <w:t>[</w:t>
      </w:r>
      <w:r w:rsidRPr="003261FD">
        <w:rPr>
          <w:i/>
          <w:iCs/>
          <w:spacing w:val="-6"/>
        </w:rPr>
        <w:t>The following table shall be filled in for the Bidder, each member of a Joint Venture and each Specialized Subcontractor]</w:t>
      </w:r>
    </w:p>
    <w:p w14:paraId="5AE4E5E9" w14:textId="77777777" w:rsidR="00374536" w:rsidRPr="003261FD" w:rsidRDefault="00374536" w:rsidP="002E338E">
      <w:pPr>
        <w:spacing w:before="288" w:after="324" w:line="276" w:lineRule="auto"/>
        <w:jc w:val="right"/>
        <w:rPr>
          <w:spacing w:val="-4"/>
        </w:rPr>
      </w:pPr>
      <w:r w:rsidRPr="003261FD">
        <w:rPr>
          <w:spacing w:val="-4"/>
        </w:rPr>
        <w:t xml:space="preserve">Bidder’s Name: </w:t>
      </w:r>
      <w:r w:rsidRPr="003261FD">
        <w:rPr>
          <w:i/>
          <w:iCs/>
          <w:spacing w:val="-6"/>
        </w:rPr>
        <w:t>[insert full name]</w:t>
      </w:r>
      <w:r w:rsidRPr="003261FD">
        <w:rPr>
          <w:i/>
          <w:iCs/>
          <w:spacing w:val="-6"/>
        </w:rPr>
        <w:br/>
      </w:r>
      <w:r w:rsidRPr="003261FD">
        <w:rPr>
          <w:spacing w:val="-4"/>
        </w:rPr>
        <w:t xml:space="preserve">Date: </w:t>
      </w:r>
      <w:r w:rsidRPr="003261FD">
        <w:rPr>
          <w:i/>
          <w:iCs/>
          <w:spacing w:val="-6"/>
        </w:rPr>
        <w:t>[insert day, month, year]</w:t>
      </w:r>
      <w:r w:rsidRPr="003261FD">
        <w:rPr>
          <w:i/>
          <w:iCs/>
          <w:spacing w:val="-6"/>
        </w:rPr>
        <w:br/>
      </w:r>
      <w:r w:rsidRPr="003261FD">
        <w:rPr>
          <w:spacing w:val="-4"/>
        </w:rPr>
        <w:t xml:space="preserve">Joint Venture Member’s or Specialized Subcontractor’s Name: </w:t>
      </w:r>
      <w:r w:rsidRPr="003261FD">
        <w:rPr>
          <w:i/>
          <w:spacing w:val="-4"/>
        </w:rPr>
        <w:t>[</w:t>
      </w:r>
      <w:r w:rsidRPr="003261FD">
        <w:rPr>
          <w:i/>
          <w:iCs/>
          <w:spacing w:val="-6"/>
        </w:rPr>
        <w:t>insert</w:t>
      </w:r>
      <w:r w:rsidRPr="003261FD">
        <w:rPr>
          <w:spacing w:val="-4"/>
        </w:rPr>
        <w:t xml:space="preserve"> </w:t>
      </w:r>
      <w:r w:rsidRPr="003261FD">
        <w:rPr>
          <w:i/>
          <w:iCs/>
          <w:spacing w:val="-6"/>
        </w:rPr>
        <w:t>full name]</w:t>
      </w:r>
      <w:r w:rsidRPr="003261FD">
        <w:rPr>
          <w:i/>
          <w:iCs/>
          <w:spacing w:val="-6"/>
        </w:rPr>
        <w:br/>
      </w:r>
      <w:r w:rsidRPr="003261FD">
        <w:rPr>
          <w:spacing w:val="-4"/>
        </w:rPr>
        <w:t xml:space="preserve">RFB No. and title: </w:t>
      </w:r>
      <w:r w:rsidRPr="003261FD">
        <w:rPr>
          <w:i/>
          <w:iCs/>
          <w:spacing w:val="-6"/>
        </w:rPr>
        <w:t>[insert RFB number and title]</w:t>
      </w:r>
      <w:r w:rsidRPr="003261FD">
        <w:rPr>
          <w:i/>
          <w:iCs/>
          <w:spacing w:val="-6"/>
        </w:rPr>
        <w:br/>
      </w:r>
      <w:r w:rsidRPr="003261FD">
        <w:rPr>
          <w:spacing w:val="-4"/>
        </w:rPr>
        <w:t xml:space="preserve">Page </w:t>
      </w:r>
      <w:r w:rsidRPr="003261FD">
        <w:rPr>
          <w:i/>
          <w:iCs/>
          <w:spacing w:val="-6"/>
        </w:rPr>
        <w:t xml:space="preserve">[insert page number] </w:t>
      </w:r>
      <w:r w:rsidRPr="003261FD">
        <w:rPr>
          <w:spacing w:val="-4"/>
        </w:rPr>
        <w:t xml:space="preserve">of </w:t>
      </w:r>
      <w:r w:rsidRPr="003261FD">
        <w:rPr>
          <w:i/>
          <w:iCs/>
          <w:spacing w:val="-6"/>
        </w:rPr>
        <w:t xml:space="preserve">[insert total number] </w:t>
      </w:r>
      <w:r w:rsidRPr="003261FD">
        <w:rPr>
          <w:spacing w:val="-4"/>
        </w:rPr>
        <w:t>pages</w:t>
      </w:r>
    </w:p>
    <w:tbl>
      <w:tblPr>
        <w:tblW w:w="9444" w:type="dxa"/>
        <w:tblInd w:w="3" w:type="dxa"/>
        <w:tblLayout w:type="fixed"/>
        <w:tblCellMar>
          <w:left w:w="0" w:type="dxa"/>
          <w:right w:w="0" w:type="dxa"/>
        </w:tblCellMar>
        <w:tblLook w:val="0000" w:firstRow="0" w:lastRow="0" w:firstColumn="0" w:lastColumn="0" w:noHBand="0" w:noVBand="0"/>
      </w:tblPr>
      <w:tblGrid>
        <w:gridCol w:w="968"/>
        <w:gridCol w:w="1530"/>
        <w:gridCol w:w="5128"/>
        <w:gridCol w:w="1818"/>
      </w:tblGrid>
      <w:tr w:rsidR="00374536" w:rsidRPr="003261FD" w14:paraId="5A74F567" w14:textId="77777777" w:rsidTr="004F20BF">
        <w:tc>
          <w:tcPr>
            <w:tcW w:w="9444" w:type="dxa"/>
            <w:gridSpan w:val="4"/>
            <w:tcBorders>
              <w:top w:val="single" w:sz="2" w:space="0" w:color="auto"/>
              <w:left w:val="single" w:sz="2" w:space="0" w:color="auto"/>
              <w:bottom w:val="single" w:sz="2" w:space="0" w:color="auto"/>
              <w:right w:val="single" w:sz="2" w:space="0" w:color="auto"/>
            </w:tcBorders>
          </w:tcPr>
          <w:p w14:paraId="1A550F69" w14:textId="77777777" w:rsidR="00374536" w:rsidRPr="002E338E" w:rsidRDefault="00374536" w:rsidP="002E338E">
            <w:pPr>
              <w:spacing w:before="53" w:line="276" w:lineRule="auto"/>
              <w:jc w:val="center"/>
              <w:rPr>
                <w:b/>
                <w:bCs/>
                <w:spacing w:val="-4"/>
                <w:sz w:val="32"/>
                <w:szCs w:val="32"/>
              </w:rPr>
            </w:pPr>
            <w:r w:rsidRPr="002E338E">
              <w:rPr>
                <w:b/>
                <w:bCs/>
                <w:spacing w:val="-4"/>
                <w:sz w:val="32"/>
                <w:szCs w:val="32"/>
              </w:rPr>
              <w:t xml:space="preserve">Environmental and Social Performance Declaration </w:t>
            </w:r>
          </w:p>
          <w:p w14:paraId="4C3CFAF9" w14:textId="657E0A57" w:rsidR="00374536" w:rsidRPr="003261FD" w:rsidRDefault="00374536" w:rsidP="002E338E">
            <w:pPr>
              <w:spacing w:after="53" w:line="276" w:lineRule="auto"/>
              <w:jc w:val="center"/>
              <w:rPr>
                <w:spacing w:val="-4"/>
              </w:rPr>
            </w:pPr>
            <w:r w:rsidRPr="003261FD">
              <w:rPr>
                <w:spacing w:val="-4"/>
              </w:rPr>
              <w:t xml:space="preserve">in accordance with Section III, </w:t>
            </w:r>
            <w:r w:rsidR="00A7278F" w:rsidRPr="00166F92">
              <w:t>Evaluation and Qualification Criteria</w:t>
            </w:r>
          </w:p>
        </w:tc>
      </w:tr>
      <w:tr w:rsidR="00374536" w:rsidRPr="003261FD" w14:paraId="52C8B66E" w14:textId="77777777" w:rsidTr="004F20BF">
        <w:tc>
          <w:tcPr>
            <w:tcW w:w="9444" w:type="dxa"/>
            <w:gridSpan w:val="4"/>
            <w:tcBorders>
              <w:top w:val="single" w:sz="2" w:space="0" w:color="auto"/>
              <w:left w:val="single" w:sz="2" w:space="0" w:color="auto"/>
              <w:bottom w:val="single" w:sz="2" w:space="0" w:color="auto"/>
              <w:right w:val="single" w:sz="2" w:space="0" w:color="auto"/>
            </w:tcBorders>
          </w:tcPr>
          <w:p w14:paraId="53F74D2E" w14:textId="432B71AD" w:rsidR="00374536" w:rsidRPr="003261FD" w:rsidRDefault="00374536" w:rsidP="002E338E">
            <w:pPr>
              <w:spacing w:before="26" w:after="80" w:line="276" w:lineRule="auto"/>
              <w:ind w:left="361" w:right="124" w:hanging="295"/>
              <w:rPr>
                <w:spacing w:val="-4"/>
              </w:rPr>
            </w:pPr>
            <w:r w:rsidRPr="003261FD">
              <w:rPr>
                <w:rFonts w:ascii="Wingdings" w:eastAsia="Wingdings" w:hAnsi="Wingdings" w:cs="Wingdings"/>
                <w:spacing w:val="-2"/>
              </w:rPr>
              <w:t></w:t>
            </w:r>
            <w:r w:rsidRPr="003261FD">
              <w:rPr>
                <w:rFonts w:ascii="MS Mincho" w:eastAsia="MS Mincho" w:hAnsi="MS Mincho" w:cs="MS Mincho"/>
                <w:spacing w:val="-2"/>
              </w:rPr>
              <w:tab/>
            </w:r>
            <w:r w:rsidRPr="003261FD">
              <w:rPr>
                <w:b/>
                <w:spacing w:val="-6"/>
              </w:rPr>
              <w:t>No suspension or termination of contract</w:t>
            </w:r>
            <w:r w:rsidRPr="003261FD">
              <w:rPr>
                <w:spacing w:val="-6"/>
              </w:rPr>
              <w:t xml:space="preserve">: An employer has not suspended or terminated a contract and/or called the performance security for a contract for reasons related to </w:t>
            </w:r>
            <w:r w:rsidRPr="003261FD">
              <w:rPr>
                <w:spacing w:val="-4"/>
              </w:rPr>
              <w:t>Environmental</w:t>
            </w:r>
            <w:r>
              <w:rPr>
                <w:spacing w:val="-4"/>
              </w:rPr>
              <w:t xml:space="preserve"> or</w:t>
            </w:r>
            <w:r w:rsidRPr="003261FD">
              <w:rPr>
                <w:spacing w:val="-4"/>
              </w:rPr>
              <w:t xml:space="preserve"> Social</w:t>
            </w:r>
            <w:r>
              <w:rPr>
                <w:spacing w:val="-4"/>
              </w:rPr>
              <w:t xml:space="preserve"> </w:t>
            </w:r>
            <w:r w:rsidRPr="003261FD">
              <w:rPr>
                <w:spacing w:val="-4"/>
              </w:rPr>
              <w:t>(</w:t>
            </w:r>
            <w:r>
              <w:rPr>
                <w:spacing w:val="-4"/>
              </w:rPr>
              <w:t>ES</w:t>
            </w:r>
            <w:r w:rsidRPr="003261FD">
              <w:rPr>
                <w:spacing w:val="-4"/>
              </w:rPr>
              <w:t xml:space="preserve">) performance </w:t>
            </w:r>
            <w:r w:rsidRPr="003261FD">
              <w:rPr>
                <w:spacing w:val="-6"/>
              </w:rPr>
              <w:t xml:space="preserve">since the date specified in Section III, </w:t>
            </w:r>
            <w:r w:rsidR="00A7278F" w:rsidRPr="00166F92">
              <w:t>Evaluation and Qualification Criteria</w:t>
            </w:r>
            <w:r w:rsidRPr="003261FD">
              <w:rPr>
                <w:spacing w:val="-7"/>
              </w:rPr>
              <w:t xml:space="preserve">, Sub-Factor </w:t>
            </w:r>
            <w:r w:rsidRPr="003261FD">
              <w:rPr>
                <w:spacing w:val="-4"/>
              </w:rPr>
              <w:t>2.5.</w:t>
            </w:r>
          </w:p>
          <w:p w14:paraId="5158B29B" w14:textId="55752EC7" w:rsidR="00374536" w:rsidRPr="003261FD" w:rsidRDefault="00374536" w:rsidP="002E338E">
            <w:pPr>
              <w:spacing w:before="26" w:after="80" w:line="276" w:lineRule="auto"/>
              <w:ind w:left="361" w:right="124" w:hanging="295"/>
              <w:rPr>
                <w:spacing w:val="-4"/>
              </w:rPr>
            </w:pPr>
            <w:r w:rsidRPr="003261FD">
              <w:rPr>
                <w:rFonts w:ascii="Wingdings" w:eastAsia="Wingdings" w:hAnsi="Wingdings" w:cs="Wingdings"/>
                <w:spacing w:val="-2"/>
              </w:rPr>
              <w:t></w:t>
            </w:r>
            <w:r w:rsidRPr="003261FD">
              <w:rPr>
                <w:spacing w:val="-4"/>
              </w:rPr>
              <w:tab/>
            </w:r>
            <w:r w:rsidRPr="003261FD">
              <w:rPr>
                <w:b/>
                <w:spacing w:val="-4"/>
              </w:rPr>
              <w:t xml:space="preserve">Declaration of </w:t>
            </w:r>
            <w:r w:rsidRPr="003261FD">
              <w:rPr>
                <w:b/>
                <w:spacing w:val="-6"/>
              </w:rPr>
              <w:t>suspension or termination of contract</w:t>
            </w:r>
            <w:r w:rsidRPr="003261FD">
              <w:rPr>
                <w:spacing w:val="-6"/>
              </w:rPr>
              <w:t xml:space="preserve">:  The following contract(s) has/have been suspended or terminated and/or Performance Security called by an employer(s) for reasons related to </w:t>
            </w:r>
            <w:r w:rsidRPr="003261FD">
              <w:rPr>
                <w:spacing w:val="-4"/>
              </w:rPr>
              <w:t>Environmental</w:t>
            </w:r>
            <w:r>
              <w:rPr>
                <w:spacing w:val="-4"/>
              </w:rPr>
              <w:t xml:space="preserve"> or</w:t>
            </w:r>
            <w:r w:rsidRPr="003261FD">
              <w:rPr>
                <w:spacing w:val="-4"/>
              </w:rPr>
              <w:t xml:space="preserve"> Social</w:t>
            </w:r>
            <w:r>
              <w:rPr>
                <w:spacing w:val="-4"/>
              </w:rPr>
              <w:t xml:space="preserve"> </w:t>
            </w:r>
            <w:r w:rsidRPr="003261FD">
              <w:rPr>
                <w:spacing w:val="-4"/>
              </w:rPr>
              <w:t>(</w:t>
            </w:r>
            <w:r>
              <w:rPr>
                <w:spacing w:val="-4"/>
              </w:rPr>
              <w:t>ES</w:t>
            </w:r>
            <w:r w:rsidRPr="003261FD">
              <w:rPr>
                <w:spacing w:val="-4"/>
              </w:rPr>
              <w:t xml:space="preserve">) performance </w:t>
            </w:r>
            <w:r w:rsidRPr="003261FD">
              <w:rPr>
                <w:spacing w:val="-6"/>
              </w:rPr>
              <w:t xml:space="preserve">since the date specified in Section III, </w:t>
            </w:r>
            <w:r w:rsidR="00A7278F" w:rsidRPr="00166F92">
              <w:t>Evaluation and Qualification Criteria</w:t>
            </w:r>
            <w:r w:rsidRPr="003261FD">
              <w:rPr>
                <w:spacing w:val="-7"/>
              </w:rPr>
              <w:t xml:space="preserve">, Sub-Factor </w:t>
            </w:r>
            <w:r w:rsidRPr="003261FD">
              <w:rPr>
                <w:spacing w:val="-4"/>
              </w:rPr>
              <w:t>2.5. Details are described below:</w:t>
            </w:r>
          </w:p>
        </w:tc>
      </w:tr>
      <w:tr w:rsidR="00374536" w:rsidRPr="003261FD" w14:paraId="6EEF8A31" w14:textId="77777777" w:rsidTr="004F20BF">
        <w:tc>
          <w:tcPr>
            <w:tcW w:w="968" w:type="dxa"/>
            <w:tcBorders>
              <w:top w:val="single" w:sz="2" w:space="0" w:color="auto"/>
              <w:left w:val="single" w:sz="2" w:space="0" w:color="auto"/>
              <w:bottom w:val="single" w:sz="2" w:space="0" w:color="auto"/>
              <w:right w:val="single" w:sz="2" w:space="0" w:color="auto"/>
            </w:tcBorders>
          </w:tcPr>
          <w:p w14:paraId="790B76CB" w14:textId="77777777" w:rsidR="00374536" w:rsidRPr="003261FD" w:rsidRDefault="00374536" w:rsidP="002E338E">
            <w:pPr>
              <w:spacing w:before="26" w:after="80" w:line="276" w:lineRule="auto"/>
              <w:ind w:left="68"/>
              <w:rPr>
                <w:b/>
                <w:bCs/>
                <w:spacing w:val="-4"/>
              </w:rPr>
            </w:pPr>
            <w:r w:rsidRPr="003261FD">
              <w:rPr>
                <w:b/>
                <w:bCs/>
                <w:spacing w:val="-4"/>
              </w:rPr>
              <w:t>Year</w:t>
            </w:r>
          </w:p>
        </w:tc>
        <w:tc>
          <w:tcPr>
            <w:tcW w:w="1530" w:type="dxa"/>
            <w:tcBorders>
              <w:top w:val="single" w:sz="2" w:space="0" w:color="auto"/>
              <w:left w:val="single" w:sz="2" w:space="0" w:color="auto"/>
              <w:bottom w:val="single" w:sz="2" w:space="0" w:color="auto"/>
              <w:right w:val="single" w:sz="2" w:space="0" w:color="auto"/>
            </w:tcBorders>
          </w:tcPr>
          <w:p w14:paraId="47D94BF9" w14:textId="77777777" w:rsidR="00374536" w:rsidRPr="003261FD" w:rsidRDefault="00374536" w:rsidP="002E338E">
            <w:pPr>
              <w:spacing w:before="26" w:after="80" w:line="276" w:lineRule="auto"/>
              <w:ind w:left="75"/>
              <w:jc w:val="center"/>
              <w:rPr>
                <w:b/>
                <w:bCs/>
                <w:spacing w:val="-4"/>
              </w:rPr>
            </w:pPr>
            <w:r w:rsidRPr="003261FD">
              <w:rPr>
                <w:b/>
                <w:bCs/>
                <w:spacing w:val="-4"/>
              </w:rPr>
              <w:t>Suspended or terminated portion of contract</w:t>
            </w:r>
          </w:p>
        </w:tc>
        <w:tc>
          <w:tcPr>
            <w:tcW w:w="5128" w:type="dxa"/>
            <w:tcBorders>
              <w:top w:val="single" w:sz="2" w:space="0" w:color="auto"/>
              <w:left w:val="single" w:sz="2" w:space="0" w:color="auto"/>
              <w:bottom w:val="single" w:sz="2" w:space="0" w:color="auto"/>
              <w:right w:val="single" w:sz="2" w:space="0" w:color="auto"/>
            </w:tcBorders>
          </w:tcPr>
          <w:p w14:paraId="76445D9B" w14:textId="77777777" w:rsidR="00374536" w:rsidRPr="003261FD" w:rsidRDefault="00374536" w:rsidP="002E338E">
            <w:pPr>
              <w:spacing w:before="26" w:after="80" w:line="276" w:lineRule="auto"/>
              <w:ind w:left="886"/>
              <w:rPr>
                <w:b/>
                <w:bCs/>
                <w:spacing w:val="-4"/>
              </w:rPr>
            </w:pPr>
            <w:r w:rsidRPr="003261FD">
              <w:rPr>
                <w:b/>
                <w:bCs/>
                <w:spacing w:val="-4"/>
              </w:rPr>
              <w:t>Contract Identification</w:t>
            </w:r>
          </w:p>
          <w:p w14:paraId="37C7EE75" w14:textId="77777777" w:rsidR="00374536" w:rsidRPr="003261FD" w:rsidRDefault="00374536" w:rsidP="002E338E">
            <w:pPr>
              <w:spacing w:before="26" w:after="80" w:line="276" w:lineRule="auto"/>
              <w:ind w:left="40"/>
              <w:rPr>
                <w:i/>
                <w:iCs/>
                <w:spacing w:val="-6"/>
              </w:rPr>
            </w:pPr>
          </w:p>
        </w:tc>
        <w:tc>
          <w:tcPr>
            <w:tcW w:w="1818" w:type="dxa"/>
            <w:tcBorders>
              <w:top w:val="single" w:sz="2" w:space="0" w:color="auto"/>
              <w:left w:val="single" w:sz="2" w:space="0" w:color="auto"/>
              <w:bottom w:val="single" w:sz="2" w:space="0" w:color="auto"/>
              <w:right w:val="single" w:sz="2" w:space="0" w:color="auto"/>
            </w:tcBorders>
          </w:tcPr>
          <w:p w14:paraId="0C13CEC1" w14:textId="77777777" w:rsidR="00374536" w:rsidRPr="003261FD" w:rsidRDefault="00374536" w:rsidP="002E338E">
            <w:pPr>
              <w:spacing w:before="26" w:after="80" w:line="276" w:lineRule="auto"/>
              <w:jc w:val="center"/>
              <w:rPr>
                <w:i/>
                <w:iCs/>
                <w:spacing w:val="-6"/>
              </w:rPr>
            </w:pPr>
            <w:r w:rsidRPr="003261FD">
              <w:rPr>
                <w:b/>
                <w:bCs/>
                <w:spacing w:val="-4"/>
              </w:rPr>
              <w:t>Total Contract Amount (current value, currency, exchange rate and US$ equivalent)</w:t>
            </w:r>
          </w:p>
        </w:tc>
      </w:tr>
      <w:tr w:rsidR="00374536" w:rsidRPr="003261FD" w14:paraId="579FFDDA" w14:textId="77777777" w:rsidTr="004F20BF">
        <w:tc>
          <w:tcPr>
            <w:tcW w:w="968" w:type="dxa"/>
            <w:tcBorders>
              <w:top w:val="single" w:sz="2" w:space="0" w:color="auto"/>
              <w:left w:val="single" w:sz="2" w:space="0" w:color="auto"/>
              <w:bottom w:val="single" w:sz="2" w:space="0" w:color="auto"/>
              <w:right w:val="single" w:sz="2" w:space="0" w:color="auto"/>
            </w:tcBorders>
          </w:tcPr>
          <w:p w14:paraId="76956FF6" w14:textId="77777777" w:rsidR="00374536" w:rsidRPr="003261FD" w:rsidRDefault="00374536" w:rsidP="002E338E">
            <w:pPr>
              <w:spacing w:before="26" w:after="80" w:line="276" w:lineRule="auto"/>
            </w:pPr>
            <w:r w:rsidRPr="003261FD">
              <w:rPr>
                <w:i/>
                <w:iCs/>
                <w:spacing w:val="-6"/>
              </w:rPr>
              <w:t xml:space="preserve">[insert </w:t>
            </w:r>
            <w:r w:rsidRPr="003261FD">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5DF51B70" w14:textId="77777777" w:rsidR="00374536" w:rsidRPr="003261FD" w:rsidRDefault="00374536" w:rsidP="002E338E">
            <w:pPr>
              <w:spacing w:before="26" w:after="80" w:line="276" w:lineRule="auto"/>
            </w:pPr>
            <w:r w:rsidRPr="003261FD">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1F2A8742" w14:textId="77777777" w:rsidR="00374536" w:rsidRPr="003261FD" w:rsidRDefault="00374536" w:rsidP="002E338E">
            <w:pPr>
              <w:spacing w:before="26" w:after="80" w:line="276" w:lineRule="auto"/>
              <w:ind w:left="40"/>
              <w:rPr>
                <w:i/>
                <w:iCs/>
                <w:spacing w:val="-6"/>
              </w:rPr>
            </w:pPr>
            <w:r w:rsidRPr="003261FD">
              <w:rPr>
                <w:spacing w:val="-4"/>
              </w:rPr>
              <w:t xml:space="preserve">Contract Identification: </w:t>
            </w:r>
            <w:r w:rsidRPr="003261FD">
              <w:rPr>
                <w:i/>
                <w:iCs/>
                <w:spacing w:val="-6"/>
              </w:rPr>
              <w:t>[indicate complete contract name/ number, and any other identification]</w:t>
            </w:r>
          </w:p>
          <w:p w14:paraId="3D93B436" w14:textId="77777777" w:rsidR="00374536" w:rsidRPr="003261FD" w:rsidRDefault="00374536" w:rsidP="002E338E">
            <w:pPr>
              <w:spacing w:before="26" w:after="80" w:line="276" w:lineRule="auto"/>
              <w:ind w:left="40"/>
              <w:rPr>
                <w:i/>
                <w:iCs/>
                <w:spacing w:val="-6"/>
              </w:rPr>
            </w:pPr>
            <w:r w:rsidRPr="003261FD">
              <w:rPr>
                <w:spacing w:val="-4"/>
              </w:rPr>
              <w:t xml:space="preserve">Name of Employer: </w:t>
            </w:r>
            <w:r w:rsidRPr="003261FD">
              <w:rPr>
                <w:i/>
                <w:iCs/>
                <w:spacing w:val="-6"/>
              </w:rPr>
              <w:t>[insert full name]</w:t>
            </w:r>
          </w:p>
          <w:p w14:paraId="66754F29" w14:textId="77777777" w:rsidR="00374536" w:rsidRPr="003261FD" w:rsidRDefault="00374536" w:rsidP="002E338E">
            <w:pPr>
              <w:spacing w:before="26" w:after="80" w:line="276" w:lineRule="auto"/>
              <w:ind w:left="38"/>
              <w:rPr>
                <w:i/>
                <w:iCs/>
                <w:spacing w:val="-6"/>
              </w:rPr>
            </w:pPr>
            <w:r w:rsidRPr="003261FD">
              <w:rPr>
                <w:spacing w:val="-4"/>
              </w:rPr>
              <w:t xml:space="preserve">Address of Employer: </w:t>
            </w:r>
            <w:r w:rsidRPr="003261FD">
              <w:rPr>
                <w:i/>
                <w:iCs/>
                <w:spacing w:val="-6"/>
              </w:rPr>
              <w:t>[insert street/city/country]</w:t>
            </w:r>
          </w:p>
          <w:p w14:paraId="3D6AC60A" w14:textId="77777777" w:rsidR="00374536" w:rsidRPr="003261FD" w:rsidRDefault="00374536" w:rsidP="002E338E">
            <w:pPr>
              <w:spacing w:before="26" w:after="80" w:line="276" w:lineRule="auto"/>
              <w:ind w:left="38"/>
            </w:pPr>
            <w:r w:rsidRPr="003261FD">
              <w:rPr>
                <w:spacing w:val="-4"/>
              </w:rPr>
              <w:t xml:space="preserve">Reason(s) for suspension or termination: </w:t>
            </w:r>
            <w:r w:rsidRPr="003261FD">
              <w:rPr>
                <w:i/>
                <w:iCs/>
                <w:spacing w:val="-6"/>
              </w:rPr>
              <w:t>[</w:t>
            </w:r>
            <w:r w:rsidRPr="00684A92">
              <w:rPr>
                <w:i/>
                <w:iCs/>
                <w:spacing w:val="-6"/>
              </w:rPr>
              <w:t xml:space="preserve">indicate main reason(s) e.g. gender-based violence; </w:t>
            </w:r>
            <w:r w:rsidRPr="00B009D3">
              <w:rPr>
                <w:i/>
                <w:iCs/>
                <w:spacing w:val="-6"/>
              </w:rPr>
              <w:t xml:space="preserve">sexual exploitation </w:t>
            </w:r>
            <w:r>
              <w:rPr>
                <w:i/>
                <w:iCs/>
                <w:spacing w:val="-6"/>
              </w:rPr>
              <w:t>or</w:t>
            </w:r>
            <w:r w:rsidRPr="00B009D3">
              <w:rPr>
                <w:i/>
                <w:iCs/>
                <w:spacing w:val="-6"/>
              </w:rPr>
              <w:t xml:space="preserve"> </w:t>
            </w:r>
            <w:r w:rsidR="007B1431">
              <w:rPr>
                <w:i/>
                <w:iCs/>
                <w:spacing w:val="-6"/>
              </w:rPr>
              <w:t xml:space="preserve">sexual abuse </w:t>
            </w:r>
            <w:r w:rsidRPr="00684A92">
              <w:rPr>
                <w:i/>
                <w:iCs/>
                <w:spacing w:val="-6"/>
              </w:rPr>
              <w:t>breaches]</w:t>
            </w:r>
          </w:p>
        </w:tc>
        <w:tc>
          <w:tcPr>
            <w:tcW w:w="1818" w:type="dxa"/>
            <w:tcBorders>
              <w:top w:val="single" w:sz="2" w:space="0" w:color="auto"/>
              <w:left w:val="single" w:sz="2" w:space="0" w:color="auto"/>
              <w:bottom w:val="single" w:sz="2" w:space="0" w:color="auto"/>
              <w:right w:val="single" w:sz="2" w:space="0" w:color="auto"/>
            </w:tcBorders>
          </w:tcPr>
          <w:p w14:paraId="443C47EC" w14:textId="77777777" w:rsidR="00374536" w:rsidRPr="003261FD" w:rsidRDefault="00374536" w:rsidP="002E338E">
            <w:pPr>
              <w:spacing w:before="26" w:after="80" w:line="276" w:lineRule="auto"/>
            </w:pPr>
            <w:r w:rsidRPr="003261FD">
              <w:rPr>
                <w:i/>
                <w:iCs/>
                <w:spacing w:val="-6"/>
              </w:rPr>
              <w:t>[insert amount]</w:t>
            </w:r>
          </w:p>
        </w:tc>
      </w:tr>
      <w:tr w:rsidR="00374536" w:rsidRPr="003261FD" w14:paraId="45B7B4FB" w14:textId="77777777" w:rsidTr="004F20BF">
        <w:tc>
          <w:tcPr>
            <w:tcW w:w="968" w:type="dxa"/>
            <w:tcBorders>
              <w:top w:val="single" w:sz="2" w:space="0" w:color="auto"/>
              <w:left w:val="single" w:sz="2" w:space="0" w:color="auto"/>
              <w:bottom w:val="single" w:sz="2" w:space="0" w:color="auto"/>
              <w:right w:val="single" w:sz="2" w:space="0" w:color="auto"/>
            </w:tcBorders>
          </w:tcPr>
          <w:p w14:paraId="2FDA7B39" w14:textId="77777777" w:rsidR="00374536" w:rsidRPr="003261FD" w:rsidRDefault="00374536" w:rsidP="002E338E">
            <w:pPr>
              <w:spacing w:before="26" w:after="80" w:line="276" w:lineRule="auto"/>
              <w:rPr>
                <w:i/>
                <w:iCs/>
                <w:spacing w:val="-6"/>
              </w:rPr>
            </w:pPr>
            <w:r w:rsidRPr="003261FD">
              <w:rPr>
                <w:i/>
                <w:iCs/>
                <w:spacing w:val="-6"/>
              </w:rPr>
              <w:t xml:space="preserve">[insert </w:t>
            </w:r>
            <w:r w:rsidRPr="003261FD">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6BB60A2D" w14:textId="77777777" w:rsidR="00374536" w:rsidRPr="003261FD" w:rsidRDefault="00374536" w:rsidP="002E338E">
            <w:pPr>
              <w:spacing w:before="26" w:after="80" w:line="276" w:lineRule="auto"/>
              <w:rPr>
                <w:i/>
                <w:iCs/>
                <w:spacing w:val="-6"/>
              </w:rPr>
            </w:pPr>
            <w:r w:rsidRPr="003261FD">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41B163B2" w14:textId="77777777" w:rsidR="00374536" w:rsidRPr="003261FD" w:rsidRDefault="00374536" w:rsidP="002E338E">
            <w:pPr>
              <w:spacing w:before="26" w:after="80" w:line="276" w:lineRule="auto"/>
              <w:ind w:left="40"/>
              <w:rPr>
                <w:i/>
                <w:iCs/>
                <w:spacing w:val="-6"/>
              </w:rPr>
            </w:pPr>
            <w:r w:rsidRPr="003261FD">
              <w:rPr>
                <w:spacing w:val="-4"/>
              </w:rPr>
              <w:t xml:space="preserve">Contract Identification: </w:t>
            </w:r>
            <w:r w:rsidRPr="003261FD">
              <w:rPr>
                <w:i/>
                <w:iCs/>
                <w:spacing w:val="-6"/>
              </w:rPr>
              <w:t>[indicate complete contract name/ number, and any other identification]</w:t>
            </w:r>
          </w:p>
          <w:p w14:paraId="4D4A8D8A" w14:textId="77777777" w:rsidR="00374536" w:rsidRPr="003261FD" w:rsidRDefault="00374536" w:rsidP="002E338E">
            <w:pPr>
              <w:spacing w:before="26" w:after="80" w:line="276" w:lineRule="auto"/>
              <w:ind w:left="40"/>
              <w:rPr>
                <w:i/>
                <w:iCs/>
                <w:spacing w:val="-6"/>
              </w:rPr>
            </w:pPr>
            <w:r w:rsidRPr="003261FD">
              <w:rPr>
                <w:spacing w:val="-4"/>
              </w:rPr>
              <w:t xml:space="preserve">Name of Employer: </w:t>
            </w:r>
            <w:r w:rsidRPr="003261FD">
              <w:rPr>
                <w:i/>
                <w:iCs/>
                <w:spacing w:val="-6"/>
              </w:rPr>
              <w:t>[insert full name]</w:t>
            </w:r>
          </w:p>
          <w:p w14:paraId="4024B3DC" w14:textId="77777777" w:rsidR="00374536" w:rsidRPr="003261FD" w:rsidRDefault="00374536" w:rsidP="002E338E">
            <w:pPr>
              <w:spacing w:before="26" w:after="80" w:line="276" w:lineRule="auto"/>
              <w:ind w:left="38"/>
              <w:rPr>
                <w:i/>
                <w:iCs/>
                <w:spacing w:val="-6"/>
              </w:rPr>
            </w:pPr>
            <w:r w:rsidRPr="003261FD">
              <w:rPr>
                <w:spacing w:val="-4"/>
              </w:rPr>
              <w:t xml:space="preserve">Address of Employer: </w:t>
            </w:r>
            <w:r w:rsidRPr="003261FD">
              <w:rPr>
                <w:i/>
                <w:iCs/>
                <w:spacing w:val="-6"/>
              </w:rPr>
              <w:t>[insert street/city/country]</w:t>
            </w:r>
          </w:p>
          <w:p w14:paraId="5B14D8C2" w14:textId="77777777" w:rsidR="00374536" w:rsidRPr="003261FD" w:rsidRDefault="00374536" w:rsidP="002E338E">
            <w:pPr>
              <w:spacing w:before="26" w:after="80" w:line="276" w:lineRule="auto"/>
              <w:ind w:left="40"/>
              <w:rPr>
                <w:spacing w:val="-4"/>
              </w:rPr>
            </w:pPr>
            <w:r w:rsidRPr="003261FD">
              <w:rPr>
                <w:spacing w:val="-4"/>
              </w:rPr>
              <w:lastRenderedPageBreak/>
              <w:t xml:space="preserve">Reason(s) for suspension or termination: </w:t>
            </w:r>
            <w:r w:rsidRPr="003261FD">
              <w:rPr>
                <w:i/>
                <w:iCs/>
                <w:spacing w:val="-6"/>
              </w:rPr>
              <w:t>[indicate main reason(s)]</w:t>
            </w:r>
          </w:p>
        </w:tc>
        <w:tc>
          <w:tcPr>
            <w:tcW w:w="1818" w:type="dxa"/>
            <w:tcBorders>
              <w:top w:val="single" w:sz="2" w:space="0" w:color="auto"/>
              <w:left w:val="single" w:sz="2" w:space="0" w:color="auto"/>
              <w:bottom w:val="single" w:sz="2" w:space="0" w:color="auto"/>
              <w:right w:val="single" w:sz="2" w:space="0" w:color="auto"/>
            </w:tcBorders>
          </w:tcPr>
          <w:p w14:paraId="49CC8283" w14:textId="77777777" w:rsidR="00374536" w:rsidRPr="003261FD" w:rsidRDefault="00374536" w:rsidP="002E338E">
            <w:pPr>
              <w:spacing w:before="26" w:after="80" w:line="276" w:lineRule="auto"/>
              <w:rPr>
                <w:i/>
                <w:iCs/>
                <w:spacing w:val="-6"/>
              </w:rPr>
            </w:pPr>
            <w:r w:rsidRPr="003261FD">
              <w:rPr>
                <w:i/>
                <w:iCs/>
                <w:spacing w:val="-6"/>
              </w:rPr>
              <w:lastRenderedPageBreak/>
              <w:t>[insert amount]</w:t>
            </w:r>
          </w:p>
        </w:tc>
      </w:tr>
      <w:tr w:rsidR="00374536" w:rsidRPr="003261FD" w14:paraId="5E0A2267" w14:textId="77777777" w:rsidTr="004F20BF">
        <w:tc>
          <w:tcPr>
            <w:tcW w:w="968" w:type="dxa"/>
            <w:tcBorders>
              <w:top w:val="single" w:sz="2" w:space="0" w:color="auto"/>
              <w:left w:val="single" w:sz="2" w:space="0" w:color="auto"/>
              <w:bottom w:val="single" w:sz="2" w:space="0" w:color="auto"/>
              <w:right w:val="single" w:sz="2" w:space="0" w:color="auto"/>
            </w:tcBorders>
          </w:tcPr>
          <w:p w14:paraId="33A6CF69" w14:textId="77777777" w:rsidR="00374536" w:rsidRPr="003261FD" w:rsidRDefault="00374536" w:rsidP="002E338E">
            <w:pPr>
              <w:spacing w:before="26" w:after="80" w:line="276" w:lineRule="auto"/>
              <w:rPr>
                <w:i/>
                <w:iCs/>
                <w:spacing w:val="-6"/>
              </w:rPr>
            </w:pPr>
            <w:r w:rsidRPr="003261FD">
              <w:rPr>
                <w:i/>
                <w:iCs/>
                <w:spacing w:val="-6"/>
              </w:rPr>
              <w:t>…</w:t>
            </w:r>
          </w:p>
        </w:tc>
        <w:tc>
          <w:tcPr>
            <w:tcW w:w="1530" w:type="dxa"/>
            <w:tcBorders>
              <w:top w:val="single" w:sz="2" w:space="0" w:color="auto"/>
              <w:left w:val="single" w:sz="2" w:space="0" w:color="auto"/>
              <w:bottom w:val="single" w:sz="2" w:space="0" w:color="auto"/>
              <w:right w:val="single" w:sz="2" w:space="0" w:color="auto"/>
            </w:tcBorders>
          </w:tcPr>
          <w:p w14:paraId="216FBAE6" w14:textId="77777777" w:rsidR="00374536" w:rsidRPr="003261FD" w:rsidRDefault="00374536" w:rsidP="002E338E">
            <w:pPr>
              <w:spacing w:before="26" w:after="80" w:line="276" w:lineRule="auto"/>
              <w:rPr>
                <w:i/>
                <w:iCs/>
                <w:spacing w:val="-6"/>
              </w:rPr>
            </w:pPr>
            <w:r w:rsidRPr="003261FD">
              <w:rPr>
                <w:i/>
                <w:iCs/>
                <w:spacing w:val="-6"/>
              </w:rPr>
              <w:t>…</w:t>
            </w:r>
          </w:p>
        </w:tc>
        <w:tc>
          <w:tcPr>
            <w:tcW w:w="5128" w:type="dxa"/>
            <w:tcBorders>
              <w:top w:val="single" w:sz="2" w:space="0" w:color="auto"/>
              <w:left w:val="single" w:sz="2" w:space="0" w:color="auto"/>
              <w:bottom w:val="single" w:sz="2" w:space="0" w:color="auto"/>
              <w:right w:val="single" w:sz="2" w:space="0" w:color="auto"/>
            </w:tcBorders>
          </w:tcPr>
          <w:p w14:paraId="5661D588" w14:textId="77777777" w:rsidR="00374536" w:rsidRPr="003261FD" w:rsidRDefault="00374536" w:rsidP="002E338E">
            <w:pPr>
              <w:spacing w:before="26" w:after="80" w:line="276" w:lineRule="auto"/>
              <w:ind w:left="40"/>
              <w:rPr>
                <w:i/>
                <w:spacing w:val="-4"/>
              </w:rPr>
            </w:pPr>
            <w:r w:rsidRPr="003261FD">
              <w:rPr>
                <w:i/>
                <w:spacing w:val="-4"/>
              </w:rPr>
              <w:t>[list all applicable contracts]</w:t>
            </w:r>
          </w:p>
        </w:tc>
        <w:tc>
          <w:tcPr>
            <w:tcW w:w="1818" w:type="dxa"/>
            <w:tcBorders>
              <w:top w:val="single" w:sz="2" w:space="0" w:color="auto"/>
              <w:left w:val="single" w:sz="2" w:space="0" w:color="auto"/>
              <w:bottom w:val="single" w:sz="2" w:space="0" w:color="auto"/>
              <w:right w:val="single" w:sz="2" w:space="0" w:color="auto"/>
            </w:tcBorders>
          </w:tcPr>
          <w:p w14:paraId="0249A34B" w14:textId="77777777" w:rsidR="00374536" w:rsidRPr="003261FD" w:rsidRDefault="00374536" w:rsidP="002E338E">
            <w:pPr>
              <w:spacing w:before="26" w:after="80" w:line="276" w:lineRule="auto"/>
              <w:rPr>
                <w:i/>
                <w:iCs/>
                <w:spacing w:val="-6"/>
              </w:rPr>
            </w:pPr>
            <w:r w:rsidRPr="003261FD">
              <w:rPr>
                <w:i/>
                <w:iCs/>
                <w:spacing w:val="-6"/>
              </w:rPr>
              <w:t>…</w:t>
            </w:r>
          </w:p>
        </w:tc>
      </w:tr>
      <w:tr w:rsidR="00374536" w:rsidRPr="003261FD" w14:paraId="55A10AE5" w14:textId="77777777" w:rsidTr="004F20BF">
        <w:tc>
          <w:tcPr>
            <w:tcW w:w="9444" w:type="dxa"/>
            <w:gridSpan w:val="4"/>
            <w:tcBorders>
              <w:top w:val="single" w:sz="2" w:space="0" w:color="auto"/>
              <w:left w:val="single" w:sz="2" w:space="0" w:color="auto"/>
              <w:bottom w:val="single" w:sz="2" w:space="0" w:color="auto"/>
              <w:right w:val="single" w:sz="2" w:space="0" w:color="auto"/>
            </w:tcBorders>
          </w:tcPr>
          <w:p w14:paraId="45D69F10" w14:textId="77777777" w:rsidR="00374536" w:rsidRPr="003261FD" w:rsidRDefault="00374536" w:rsidP="002E338E">
            <w:pPr>
              <w:spacing w:before="26" w:after="80" w:line="276" w:lineRule="auto"/>
              <w:rPr>
                <w:i/>
                <w:iCs/>
                <w:spacing w:val="-6"/>
              </w:rPr>
            </w:pPr>
            <w:r w:rsidRPr="003261FD">
              <w:rPr>
                <w:b/>
                <w:spacing w:val="-6"/>
              </w:rPr>
              <w:t xml:space="preserve">Performance Security called by an employer(s) for reasons related to </w:t>
            </w:r>
            <w:r>
              <w:rPr>
                <w:b/>
                <w:spacing w:val="-4"/>
              </w:rPr>
              <w:t>ES</w:t>
            </w:r>
            <w:r w:rsidRPr="003261FD">
              <w:rPr>
                <w:b/>
                <w:spacing w:val="-4"/>
              </w:rPr>
              <w:t xml:space="preserve"> performance</w:t>
            </w:r>
          </w:p>
        </w:tc>
      </w:tr>
      <w:tr w:rsidR="00374536" w:rsidRPr="003261FD" w14:paraId="31D0CD52" w14:textId="77777777" w:rsidTr="004F20BF">
        <w:tc>
          <w:tcPr>
            <w:tcW w:w="968" w:type="dxa"/>
            <w:tcBorders>
              <w:top w:val="single" w:sz="2" w:space="0" w:color="auto"/>
              <w:left w:val="single" w:sz="2" w:space="0" w:color="auto"/>
              <w:bottom w:val="single" w:sz="2" w:space="0" w:color="auto"/>
              <w:right w:val="single" w:sz="2" w:space="0" w:color="auto"/>
            </w:tcBorders>
          </w:tcPr>
          <w:p w14:paraId="1E2BC41E" w14:textId="77777777" w:rsidR="00374536" w:rsidRPr="003261FD" w:rsidRDefault="00374536" w:rsidP="002E338E">
            <w:pPr>
              <w:spacing w:before="26" w:after="80" w:line="276" w:lineRule="auto"/>
              <w:rPr>
                <w:i/>
                <w:iCs/>
                <w:spacing w:val="-6"/>
              </w:rPr>
            </w:pPr>
            <w:r w:rsidRPr="003261FD">
              <w:rPr>
                <w:bCs/>
                <w:spacing w:val="-4"/>
              </w:rPr>
              <w:t>Year</w:t>
            </w:r>
          </w:p>
        </w:tc>
        <w:tc>
          <w:tcPr>
            <w:tcW w:w="6658" w:type="dxa"/>
            <w:gridSpan w:val="2"/>
            <w:tcBorders>
              <w:top w:val="single" w:sz="2" w:space="0" w:color="auto"/>
              <w:left w:val="single" w:sz="2" w:space="0" w:color="auto"/>
              <w:bottom w:val="single" w:sz="2" w:space="0" w:color="auto"/>
              <w:right w:val="single" w:sz="2" w:space="0" w:color="auto"/>
            </w:tcBorders>
          </w:tcPr>
          <w:p w14:paraId="100F6CF9" w14:textId="77777777" w:rsidR="00374536" w:rsidRPr="003261FD" w:rsidRDefault="00374536" w:rsidP="002E338E">
            <w:pPr>
              <w:spacing w:before="26" w:after="80" w:line="276" w:lineRule="auto"/>
              <w:ind w:left="886"/>
              <w:rPr>
                <w:bCs/>
                <w:spacing w:val="-4"/>
              </w:rPr>
            </w:pPr>
            <w:r w:rsidRPr="003261FD">
              <w:rPr>
                <w:bCs/>
                <w:spacing w:val="-4"/>
              </w:rPr>
              <w:t>Contract Identification</w:t>
            </w:r>
          </w:p>
          <w:p w14:paraId="3AD4372B" w14:textId="77777777" w:rsidR="00374536" w:rsidRPr="003261FD" w:rsidRDefault="00374536" w:rsidP="002E338E">
            <w:pPr>
              <w:spacing w:before="26" w:after="80" w:line="276" w:lineRule="auto"/>
              <w:ind w:left="40"/>
              <w:rPr>
                <w:i/>
                <w:spacing w:val="-4"/>
              </w:rPr>
            </w:pPr>
          </w:p>
        </w:tc>
        <w:tc>
          <w:tcPr>
            <w:tcW w:w="1818" w:type="dxa"/>
            <w:tcBorders>
              <w:top w:val="single" w:sz="2" w:space="0" w:color="auto"/>
              <w:left w:val="single" w:sz="2" w:space="0" w:color="auto"/>
              <w:bottom w:val="single" w:sz="2" w:space="0" w:color="auto"/>
              <w:right w:val="single" w:sz="2" w:space="0" w:color="auto"/>
            </w:tcBorders>
          </w:tcPr>
          <w:p w14:paraId="7A5534A0" w14:textId="77777777" w:rsidR="00374536" w:rsidRPr="003261FD" w:rsidRDefault="00374536" w:rsidP="002E338E">
            <w:pPr>
              <w:spacing w:before="26" w:after="80" w:line="276" w:lineRule="auto"/>
              <w:rPr>
                <w:i/>
                <w:iCs/>
                <w:spacing w:val="-6"/>
              </w:rPr>
            </w:pPr>
            <w:r w:rsidRPr="003261FD">
              <w:rPr>
                <w:bCs/>
                <w:spacing w:val="-4"/>
              </w:rPr>
              <w:t>Total</w:t>
            </w:r>
            <w:r w:rsidR="007B1431">
              <w:rPr>
                <w:bCs/>
                <w:spacing w:val="-4"/>
              </w:rPr>
              <w:t xml:space="preserve"> </w:t>
            </w:r>
            <w:r w:rsidRPr="003261FD">
              <w:rPr>
                <w:bCs/>
                <w:spacing w:val="-4"/>
              </w:rPr>
              <w:t>Contract Amount (current value, currency, exchange rate and US$ equivalent)</w:t>
            </w:r>
          </w:p>
        </w:tc>
      </w:tr>
      <w:tr w:rsidR="00374536" w:rsidRPr="003261FD" w14:paraId="73C800C0" w14:textId="77777777" w:rsidTr="004F20BF">
        <w:tc>
          <w:tcPr>
            <w:tcW w:w="968" w:type="dxa"/>
            <w:tcBorders>
              <w:top w:val="single" w:sz="2" w:space="0" w:color="auto"/>
              <w:left w:val="single" w:sz="2" w:space="0" w:color="auto"/>
              <w:bottom w:val="single" w:sz="2" w:space="0" w:color="auto"/>
              <w:right w:val="single" w:sz="2" w:space="0" w:color="auto"/>
            </w:tcBorders>
          </w:tcPr>
          <w:p w14:paraId="32618B8C" w14:textId="77777777" w:rsidR="00374536" w:rsidRPr="003261FD" w:rsidRDefault="00374536" w:rsidP="002E338E">
            <w:pPr>
              <w:spacing w:before="26" w:after="80" w:line="276" w:lineRule="auto"/>
              <w:rPr>
                <w:i/>
                <w:iCs/>
                <w:spacing w:val="-6"/>
              </w:rPr>
            </w:pPr>
            <w:r w:rsidRPr="003261FD">
              <w:rPr>
                <w:i/>
                <w:iCs/>
                <w:spacing w:val="-6"/>
              </w:rPr>
              <w:t xml:space="preserve">[insert </w:t>
            </w:r>
            <w:r w:rsidRPr="003261FD">
              <w:rPr>
                <w:i/>
                <w:iCs/>
                <w:spacing w:val="-9"/>
              </w:rPr>
              <w:t>year]</w:t>
            </w:r>
          </w:p>
        </w:tc>
        <w:tc>
          <w:tcPr>
            <w:tcW w:w="6658" w:type="dxa"/>
            <w:gridSpan w:val="2"/>
            <w:tcBorders>
              <w:top w:val="single" w:sz="2" w:space="0" w:color="auto"/>
              <w:left w:val="single" w:sz="2" w:space="0" w:color="auto"/>
              <w:bottom w:val="single" w:sz="2" w:space="0" w:color="auto"/>
              <w:right w:val="single" w:sz="2" w:space="0" w:color="auto"/>
            </w:tcBorders>
          </w:tcPr>
          <w:p w14:paraId="63333BA5" w14:textId="77777777" w:rsidR="00374536" w:rsidRPr="003261FD" w:rsidRDefault="00374536" w:rsidP="002E338E">
            <w:pPr>
              <w:spacing w:before="26" w:after="80" w:line="276" w:lineRule="auto"/>
              <w:ind w:left="40"/>
              <w:rPr>
                <w:i/>
                <w:iCs/>
                <w:spacing w:val="-6"/>
              </w:rPr>
            </w:pPr>
            <w:r w:rsidRPr="003261FD">
              <w:rPr>
                <w:spacing w:val="-4"/>
              </w:rPr>
              <w:t xml:space="preserve">Contract Identification: </w:t>
            </w:r>
            <w:r w:rsidRPr="003261FD">
              <w:rPr>
                <w:i/>
                <w:iCs/>
                <w:spacing w:val="-6"/>
              </w:rPr>
              <w:t>[indicate complete contract name/ number, and any other identification]</w:t>
            </w:r>
          </w:p>
          <w:p w14:paraId="3F841537" w14:textId="77777777" w:rsidR="00374536" w:rsidRPr="003261FD" w:rsidRDefault="00374536" w:rsidP="002E338E">
            <w:pPr>
              <w:spacing w:before="26" w:after="80" w:line="276" w:lineRule="auto"/>
              <w:ind w:left="40"/>
              <w:rPr>
                <w:i/>
                <w:iCs/>
                <w:spacing w:val="-6"/>
              </w:rPr>
            </w:pPr>
            <w:r w:rsidRPr="003261FD">
              <w:rPr>
                <w:spacing w:val="-4"/>
              </w:rPr>
              <w:t xml:space="preserve">Name of Employer: </w:t>
            </w:r>
            <w:r w:rsidRPr="003261FD">
              <w:rPr>
                <w:i/>
                <w:iCs/>
                <w:spacing w:val="-6"/>
              </w:rPr>
              <w:t>[insert full name]</w:t>
            </w:r>
          </w:p>
          <w:p w14:paraId="492EA484" w14:textId="77777777" w:rsidR="00374536" w:rsidRPr="003261FD" w:rsidRDefault="00374536" w:rsidP="002E338E">
            <w:pPr>
              <w:spacing w:before="26" w:after="80" w:line="276" w:lineRule="auto"/>
              <w:ind w:left="38"/>
              <w:rPr>
                <w:i/>
                <w:iCs/>
                <w:spacing w:val="-6"/>
              </w:rPr>
            </w:pPr>
            <w:r w:rsidRPr="003261FD">
              <w:rPr>
                <w:spacing w:val="-4"/>
              </w:rPr>
              <w:t xml:space="preserve">Address of Employer: </w:t>
            </w:r>
            <w:r w:rsidRPr="003261FD">
              <w:rPr>
                <w:i/>
                <w:iCs/>
                <w:spacing w:val="-6"/>
              </w:rPr>
              <w:t>[insert street/city/country]</w:t>
            </w:r>
          </w:p>
          <w:p w14:paraId="1D6A2503" w14:textId="77777777" w:rsidR="00374536" w:rsidRPr="003261FD" w:rsidRDefault="00374536" w:rsidP="002E338E">
            <w:pPr>
              <w:spacing w:before="26" w:after="80" w:line="276" w:lineRule="auto"/>
              <w:ind w:left="40"/>
              <w:rPr>
                <w:i/>
                <w:spacing w:val="-4"/>
              </w:rPr>
            </w:pPr>
            <w:r w:rsidRPr="003261FD">
              <w:rPr>
                <w:spacing w:val="-4"/>
              </w:rPr>
              <w:t xml:space="preserve">Reason(s) for calling of performance security: </w:t>
            </w:r>
            <w:r w:rsidRPr="003261FD">
              <w:rPr>
                <w:i/>
                <w:iCs/>
                <w:spacing w:val="-6"/>
              </w:rPr>
              <w:t>[indicate main reason(s)</w:t>
            </w:r>
            <w:r>
              <w:rPr>
                <w:i/>
                <w:iCs/>
                <w:spacing w:val="-6"/>
              </w:rPr>
              <w:t xml:space="preserve"> e.g. for gender-based violence; </w:t>
            </w:r>
            <w:r w:rsidRPr="00B009D3">
              <w:rPr>
                <w:i/>
                <w:iCs/>
                <w:spacing w:val="-6"/>
              </w:rPr>
              <w:t xml:space="preserve">sexual exploitation, </w:t>
            </w:r>
            <w:r>
              <w:rPr>
                <w:i/>
                <w:iCs/>
                <w:spacing w:val="-6"/>
              </w:rPr>
              <w:t xml:space="preserve">or </w:t>
            </w:r>
            <w:r w:rsidR="007B1431">
              <w:rPr>
                <w:i/>
                <w:iCs/>
                <w:spacing w:val="-6"/>
              </w:rPr>
              <w:t xml:space="preserve">sexual abuse </w:t>
            </w:r>
            <w:r w:rsidRPr="00684A92">
              <w:rPr>
                <w:i/>
                <w:iCs/>
                <w:spacing w:val="-6"/>
              </w:rPr>
              <w:t>breaches]</w:t>
            </w:r>
          </w:p>
        </w:tc>
        <w:tc>
          <w:tcPr>
            <w:tcW w:w="1818" w:type="dxa"/>
            <w:tcBorders>
              <w:top w:val="single" w:sz="2" w:space="0" w:color="auto"/>
              <w:left w:val="single" w:sz="2" w:space="0" w:color="auto"/>
              <w:bottom w:val="single" w:sz="2" w:space="0" w:color="auto"/>
              <w:right w:val="single" w:sz="2" w:space="0" w:color="auto"/>
            </w:tcBorders>
          </w:tcPr>
          <w:p w14:paraId="0C1A9B64" w14:textId="77777777" w:rsidR="00374536" w:rsidRPr="003261FD" w:rsidRDefault="00374536" w:rsidP="002E338E">
            <w:pPr>
              <w:spacing w:before="26" w:after="80" w:line="276" w:lineRule="auto"/>
              <w:rPr>
                <w:i/>
                <w:iCs/>
                <w:spacing w:val="-6"/>
              </w:rPr>
            </w:pPr>
            <w:r w:rsidRPr="003261FD">
              <w:rPr>
                <w:i/>
                <w:iCs/>
                <w:spacing w:val="-6"/>
              </w:rPr>
              <w:t>[insert amount]</w:t>
            </w:r>
          </w:p>
        </w:tc>
      </w:tr>
      <w:tr w:rsidR="00374536" w:rsidRPr="003261FD" w14:paraId="5B361678" w14:textId="77777777" w:rsidTr="004F20BF">
        <w:tc>
          <w:tcPr>
            <w:tcW w:w="968" w:type="dxa"/>
            <w:tcBorders>
              <w:top w:val="single" w:sz="2" w:space="0" w:color="auto"/>
              <w:left w:val="single" w:sz="2" w:space="0" w:color="auto"/>
              <w:bottom w:val="single" w:sz="2" w:space="0" w:color="auto"/>
              <w:right w:val="single" w:sz="2" w:space="0" w:color="auto"/>
            </w:tcBorders>
          </w:tcPr>
          <w:p w14:paraId="5AD1B325" w14:textId="77777777" w:rsidR="00374536" w:rsidRPr="003261FD" w:rsidRDefault="00374536" w:rsidP="0045206A">
            <w:pPr>
              <w:spacing w:before="26" w:after="80"/>
              <w:rPr>
                <w:i/>
                <w:iCs/>
                <w:spacing w:val="-6"/>
              </w:rPr>
            </w:pPr>
          </w:p>
        </w:tc>
        <w:tc>
          <w:tcPr>
            <w:tcW w:w="6658" w:type="dxa"/>
            <w:gridSpan w:val="2"/>
            <w:tcBorders>
              <w:top w:val="single" w:sz="2" w:space="0" w:color="auto"/>
              <w:left w:val="single" w:sz="2" w:space="0" w:color="auto"/>
              <w:bottom w:val="single" w:sz="2" w:space="0" w:color="auto"/>
              <w:right w:val="single" w:sz="2" w:space="0" w:color="auto"/>
            </w:tcBorders>
          </w:tcPr>
          <w:p w14:paraId="39D273C6" w14:textId="77777777" w:rsidR="00374536" w:rsidRPr="003261FD" w:rsidRDefault="00374536" w:rsidP="0045206A">
            <w:pPr>
              <w:spacing w:before="26" w:after="80"/>
              <w:ind w:left="40"/>
              <w:rPr>
                <w:i/>
                <w:spacing w:val="-4"/>
              </w:rPr>
            </w:pPr>
          </w:p>
        </w:tc>
        <w:tc>
          <w:tcPr>
            <w:tcW w:w="1818" w:type="dxa"/>
            <w:tcBorders>
              <w:top w:val="single" w:sz="2" w:space="0" w:color="auto"/>
              <w:left w:val="single" w:sz="2" w:space="0" w:color="auto"/>
              <w:bottom w:val="single" w:sz="2" w:space="0" w:color="auto"/>
              <w:right w:val="single" w:sz="2" w:space="0" w:color="auto"/>
            </w:tcBorders>
          </w:tcPr>
          <w:p w14:paraId="59B04AE5" w14:textId="77777777" w:rsidR="00374536" w:rsidRPr="003261FD" w:rsidRDefault="00374536" w:rsidP="0045206A">
            <w:pPr>
              <w:spacing w:before="26" w:after="80"/>
              <w:rPr>
                <w:i/>
                <w:iCs/>
                <w:spacing w:val="-6"/>
              </w:rPr>
            </w:pPr>
          </w:p>
        </w:tc>
      </w:tr>
      <w:bookmarkEnd w:id="703"/>
    </w:tbl>
    <w:p w14:paraId="4508ED48" w14:textId="04AA96DC" w:rsidR="00374536" w:rsidRDefault="00374536" w:rsidP="001D5093">
      <w:pPr>
        <w:jc w:val="center"/>
        <w:rPr>
          <w:rStyle w:val="Table"/>
          <w:rFonts w:ascii="Times New Roman" w:hAnsi="Times New Roman"/>
          <w:b/>
          <w:spacing w:val="-2"/>
          <w:sz w:val="24"/>
        </w:rPr>
      </w:pPr>
    </w:p>
    <w:p w14:paraId="69C8B794" w14:textId="72F02B14" w:rsidR="005237A0" w:rsidRDefault="005237A0" w:rsidP="005237A0">
      <w:pPr>
        <w:pStyle w:val="SectionVHeading2"/>
        <w:spacing w:before="240" w:after="120"/>
        <w:rPr>
          <w:bCs/>
          <w:spacing w:val="10"/>
          <w:sz w:val="32"/>
          <w:szCs w:val="32"/>
          <w:lang w:val="en-US"/>
        </w:rPr>
      </w:pPr>
      <w:bookmarkStart w:id="704" w:name="_Hlk54534463"/>
      <w:r>
        <w:rPr>
          <w:bCs/>
          <w:spacing w:val="10"/>
          <w:sz w:val="32"/>
          <w:szCs w:val="32"/>
          <w:lang w:val="en-US"/>
        </w:rPr>
        <w:br w:type="page"/>
      </w:r>
    </w:p>
    <w:p w14:paraId="424541BD" w14:textId="3D43B6CD" w:rsidR="005237A0" w:rsidRPr="0079295C" w:rsidRDefault="005237A0" w:rsidP="0079295C">
      <w:pPr>
        <w:jc w:val="center"/>
        <w:rPr>
          <w:b/>
          <w:bCs/>
          <w:sz w:val="36"/>
          <w:szCs w:val="36"/>
        </w:rPr>
      </w:pPr>
      <w:bookmarkStart w:id="705" w:name="_Hlk55317640"/>
      <w:r w:rsidRPr="0079295C">
        <w:rPr>
          <w:b/>
          <w:bCs/>
          <w:sz w:val="36"/>
          <w:szCs w:val="36"/>
        </w:rPr>
        <w:lastRenderedPageBreak/>
        <w:t>Form CON – 4</w:t>
      </w:r>
    </w:p>
    <w:p w14:paraId="75F7D2CA" w14:textId="77777777" w:rsidR="005237A0" w:rsidRPr="0079295C" w:rsidRDefault="005237A0" w:rsidP="0079295C">
      <w:pPr>
        <w:jc w:val="center"/>
        <w:rPr>
          <w:b/>
          <w:bCs/>
          <w:sz w:val="36"/>
          <w:szCs w:val="36"/>
        </w:rPr>
      </w:pPr>
      <w:bookmarkStart w:id="706" w:name="_Toc12371910"/>
      <w:bookmarkStart w:id="707" w:name="_Toc14180263"/>
      <w:bookmarkStart w:id="708" w:name="_Hlk54534220"/>
      <w:r w:rsidRPr="0079295C">
        <w:rPr>
          <w:b/>
          <w:bCs/>
          <w:sz w:val="36"/>
          <w:szCs w:val="36"/>
        </w:rPr>
        <w:t xml:space="preserve">Sexual Exploitation </w:t>
      </w:r>
      <w:bookmarkStart w:id="709" w:name="_Hlk10197725"/>
      <w:r w:rsidRPr="0079295C">
        <w:rPr>
          <w:b/>
          <w:bCs/>
          <w:sz w:val="36"/>
          <w:szCs w:val="36"/>
        </w:rPr>
        <w:t>and Abuse (SEA)</w:t>
      </w:r>
      <w:bookmarkEnd w:id="709"/>
      <w:r w:rsidRPr="0079295C">
        <w:rPr>
          <w:b/>
          <w:bCs/>
          <w:sz w:val="36"/>
          <w:szCs w:val="36"/>
        </w:rPr>
        <w:t xml:space="preserve"> and/or Sexual Harassment Performance Declaration</w:t>
      </w:r>
      <w:bookmarkEnd w:id="706"/>
      <w:bookmarkEnd w:id="707"/>
      <w:r w:rsidRPr="0079295C">
        <w:rPr>
          <w:b/>
          <w:bCs/>
          <w:sz w:val="36"/>
          <w:szCs w:val="36"/>
        </w:rPr>
        <w:t xml:space="preserve"> </w:t>
      </w:r>
    </w:p>
    <w:bookmarkEnd w:id="708"/>
    <w:p w14:paraId="3F5E7523" w14:textId="77777777" w:rsidR="005237A0" w:rsidRPr="006B26C8" w:rsidRDefault="005237A0" w:rsidP="002E338E">
      <w:pPr>
        <w:spacing w:before="120" w:after="120" w:line="276" w:lineRule="auto"/>
        <w:ind w:left="72"/>
        <w:jc w:val="center"/>
        <w:rPr>
          <w:i/>
          <w:iCs/>
          <w:spacing w:val="-6"/>
          <w:sz w:val="22"/>
          <w:szCs w:val="22"/>
        </w:rPr>
      </w:pPr>
      <w:r w:rsidRPr="006B26C8">
        <w:rPr>
          <w:bCs/>
          <w:i/>
          <w:spacing w:val="6"/>
          <w:sz w:val="22"/>
          <w:szCs w:val="22"/>
        </w:rPr>
        <w:t>[</w:t>
      </w:r>
      <w:r w:rsidRPr="006B26C8">
        <w:rPr>
          <w:i/>
          <w:iCs/>
          <w:spacing w:val="-6"/>
          <w:sz w:val="22"/>
          <w:szCs w:val="22"/>
        </w:rPr>
        <w:t>The following table shall be filled in by the Bidder, each member of a Joint Venture and each subcontractor proposed by the Bidder]</w:t>
      </w:r>
    </w:p>
    <w:p w14:paraId="25C08CF8" w14:textId="77777777" w:rsidR="005237A0" w:rsidRPr="006B26C8" w:rsidRDefault="005237A0" w:rsidP="002E338E">
      <w:pPr>
        <w:spacing w:before="120" w:after="120" w:line="276" w:lineRule="auto"/>
        <w:jc w:val="right"/>
        <w:rPr>
          <w:spacing w:val="-4"/>
          <w:sz w:val="22"/>
          <w:szCs w:val="22"/>
        </w:rPr>
      </w:pPr>
      <w:r w:rsidRPr="006B26C8">
        <w:rPr>
          <w:spacing w:val="-4"/>
          <w:sz w:val="22"/>
          <w:szCs w:val="22"/>
        </w:rPr>
        <w:t xml:space="preserve">Bidder’s Name: </w:t>
      </w:r>
      <w:r w:rsidRPr="006B26C8">
        <w:rPr>
          <w:i/>
          <w:iCs/>
          <w:spacing w:val="-6"/>
          <w:sz w:val="22"/>
          <w:szCs w:val="22"/>
        </w:rPr>
        <w:t>[insert full name]</w:t>
      </w:r>
      <w:r w:rsidRPr="006B26C8">
        <w:rPr>
          <w:i/>
          <w:iCs/>
          <w:spacing w:val="-6"/>
          <w:sz w:val="22"/>
          <w:szCs w:val="22"/>
        </w:rPr>
        <w:br/>
      </w:r>
      <w:r w:rsidRPr="006B26C8">
        <w:rPr>
          <w:spacing w:val="-4"/>
          <w:sz w:val="22"/>
          <w:szCs w:val="22"/>
        </w:rPr>
        <w:t xml:space="preserve">Date: </w:t>
      </w:r>
      <w:r w:rsidRPr="006B26C8">
        <w:rPr>
          <w:i/>
          <w:iCs/>
          <w:spacing w:val="-6"/>
          <w:sz w:val="22"/>
          <w:szCs w:val="22"/>
        </w:rPr>
        <w:t>[insert day, month, year]</w:t>
      </w:r>
      <w:r w:rsidRPr="006B26C8">
        <w:rPr>
          <w:i/>
          <w:iCs/>
          <w:spacing w:val="-6"/>
          <w:sz w:val="22"/>
          <w:szCs w:val="22"/>
        </w:rPr>
        <w:br/>
      </w:r>
      <w:r w:rsidRPr="006B26C8">
        <w:rPr>
          <w:spacing w:val="-4"/>
          <w:sz w:val="22"/>
          <w:szCs w:val="22"/>
        </w:rPr>
        <w:t xml:space="preserve">Joint Venture Member’s or Subcontractor’s Name: </w:t>
      </w:r>
      <w:r w:rsidRPr="006B26C8">
        <w:rPr>
          <w:i/>
          <w:spacing w:val="-4"/>
          <w:sz w:val="22"/>
          <w:szCs w:val="22"/>
        </w:rPr>
        <w:t>[</w:t>
      </w:r>
      <w:r w:rsidRPr="006B26C8">
        <w:rPr>
          <w:i/>
          <w:iCs/>
          <w:spacing w:val="-6"/>
          <w:sz w:val="22"/>
          <w:szCs w:val="22"/>
        </w:rPr>
        <w:t>insert</w:t>
      </w:r>
      <w:r w:rsidRPr="006B26C8">
        <w:rPr>
          <w:spacing w:val="-4"/>
          <w:sz w:val="22"/>
          <w:szCs w:val="22"/>
        </w:rPr>
        <w:t xml:space="preserve"> </w:t>
      </w:r>
      <w:r w:rsidRPr="006B26C8">
        <w:rPr>
          <w:i/>
          <w:iCs/>
          <w:spacing w:val="-6"/>
          <w:sz w:val="22"/>
          <w:szCs w:val="22"/>
        </w:rPr>
        <w:t>full name]</w:t>
      </w:r>
      <w:r w:rsidRPr="006B26C8">
        <w:rPr>
          <w:i/>
          <w:iCs/>
          <w:spacing w:val="-6"/>
          <w:sz w:val="22"/>
          <w:szCs w:val="22"/>
        </w:rPr>
        <w:br/>
      </w:r>
      <w:r w:rsidRPr="006B26C8">
        <w:rPr>
          <w:spacing w:val="-4"/>
          <w:sz w:val="22"/>
          <w:szCs w:val="22"/>
        </w:rPr>
        <w:t xml:space="preserve">RFB No. and title: </w:t>
      </w:r>
      <w:r w:rsidRPr="006B26C8">
        <w:rPr>
          <w:i/>
          <w:iCs/>
          <w:spacing w:val="-6"/>
          <w:sz w:val="22"/>
          <w:szCs w:val="22"/>
        </w:rPr>
        <w:t>[insert RFB number and title]</w:t>
      </w:r>
      <w:r w:rsidRPr="006B26C8">
        <w:rPr>
          <w:i/>
          <w:iCs/>
          <w:spacing w:val="-6"/>
          <w:sz w:val="22"/>
          <w:szCs w:val="22"/>
        </w:rPr>
        <w:br/>
      </w:r>
      <w:r w:rsidRPr="006B26C8">
        <w:rPr>
          <w:spacing w:val="-4"/>
          <w:sz w:val="22"/>
          <w:szCs w:val="22"/>
        </w:rPr>
        <w:t xml:space="preserve">Page </w:t>
      </w:r>
      <w:r w:rsidRPr="006B26C8">
        <w:rPr>
          <w:i/>
          <w:iCs/>
          <w:spacing w:val="-6"/>
          <w:sz w:val="22"/>
          <w:szCs w:val="22"/>
        </w:rPr>
        <w:t xml:space="preserve">[insert page number] </w:t>
      </w:r>
      <w:r w:rsidRPr="006B26C8">
        <w:rPr>
          <w:spacing w:val="-4"/>
          <w:sz w:val="22"/>
          <w:szCs w:val="22"/>
        </w:rPr>
        <w:t xml:space="preserve">of </w:t>
      </w:r>
      <w:r w:rsidRPr="006B26C8">
        <w:rPr>
          <w:i/>
          <w:iCs/>
          <w:spacing w:val="-6"/>
          <w:sz w:val="22"/>
          <w:szCs w:val="22"/>
        </w:rPr>
        <w:t xml:space="preserve">[insert total number] </w:t>
      </w:r>
      <w:r w:rsidRPr="006B26C8">
        <w:rPr>
          <w:spacing w:val="-4"/>
          <w:sz w:val="22"/>
          <w:szCs w:val="22"/>
        </w:rPr>
        <w:t>pages</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5237A0" w:rsidRPr="00887CA3" w14:paraId="18DC8950" w14:textId="77777777" w:rsidTr="00946FD1">
        <w:tc>
          <w:tcPr>
            <w:tcW w:w="9389" w:type="dxa"/>
            <w:tcBorders>
              <w:top w:val="single" w:sz="2" w:space="0" w:color="auto"/>
              <w:left w:val="single" w:sz="2" w:space="0" w:color="auto"/>
              <w:bottom w:val="single" w:sz="2" w:space="0" w:color="auto"/>
              <w:right w:val="single" w:sz="2" w:space="0" w:color="auto"/>
            </w:tcBorders>
          </w:tcPr>
          <w:p w14:paraId="66ECC3FC" w14:textId="77777777" w:rsidR="005237A0" w:rsidRPr="006B26C8" w:rsidRDefault="005237A0" w:rsidP="002E338E">
            <w:pPr>
              <w:spacing w:before="120" w:after="120" w:line="276" w:lineRule="auto"/>
              <w:jc w:val="center"/>
              <w:rPr>
                <w:b/>
                <w:spacing w:val="-4"/>
                <w:sz w:val="22"/>
                <w:szCs w:val="22"/>
              </w:rPr>
            </w:pPr>
            <w:r w:rsidRPr="006B26C8">
              <w:rPr>
                <w:b/>
                <w:spacing w:val="-4"/>
                <w:sz w:val="22"/>
                <w:szCs w:val="22"/>
              </w:rPr>
              <w:t xml:space="preserve">SEA and/or SH Declaration </w:t>
            </w:r>
          </w:p>
          <w:p w14:paraId="242775BD" w14:textId="40C0599B" w:rsidR="005237A0" w:rsidRPr="006B26C8" w:rsidRDefault="005237A0" w:rsidP="002E338E">
            <w:pPr>
              <w:spacing w:before="120" w:after="120" w:line="276" w:lineRule="auto"/>
              <w:jc w:val="center"/>
              <w:rPr>
                <w:spacing w:val="-4"/>
                <w:sz w:val="22"/>
                <w:szCs w:val="22"/>
              </w:rPr>
            </w:pPr>
            <w:r w:rsidRPr="006B26C8">
              <w:rPr>
                <w:b/>
                <w:spacing w:val="-4"/>
                <w:sz w:val="22"/>
                <w:szCs w:val="22"/>
              </w:rPr>
              <w:t xml:space="preserve">in accordance with Section </w:t>
            </w:r>
            <w:r w:rsidRPr="004A78A9">
              <w:rPr>
                <w:b/>
                <w:spacing w:val="-4"/>
                <w:sz w:val="22"/>
                <w:szCs w:val="22"/>
              </w:rPr>
              <w:t>III,</w:t>
            </w:r>
            <w:r w:rsidRPr="00753005">
              <w:rPr>
                <w:bCs/>
                <w:spacing w:val="-4"/>
                <w:sz w:val="22"/>
                <w:szCs w:val="22"/>
              </w:rPr>
              <w:t xml:space="preserve"> </w:t>
            </w:r>
            <w:r w:rsidR="004A78A9" w:rsidRPr="00753005">
              <w:rPr>
                <w:b/>
                <w:sz w:val="22"/>
                <w:szCs w:val="22"/>
              </w:rPr>
              <w:t>Evaluation and Qualification Criteria</w:t>
            </w:r>
          </w:p>
        </w:tc>
      </w:tr>
      <w:tr w:rsidR="005237A0" w:rsidRPr="00887CA3" w14:paraId="3CA95FDB" w14:textId="77777777" w:rsidTr="00946FD1">
        <w:tc>
          <w:tcPr>
            <w:tcW w:w="9389" w:type="dxa"/>
            <w:tcBorders>
              <w:top w:val="single" w:sz="2" w:space="0" w:color="auto"/>
              <w:left w:val="single" w:sz="2" w:space="0" w:color="auto"/>
              <w:bottom w:val="single" w:sz="2" w:space="0" w:color="auto"/>
              <w:right w:val="single" w:sz="2" w:space="0" w:color="auto"/>
            </w:tcBorders>
          </w:tcPr>
          <w:p w14:paraId="5F8C77A2" w14:textId="77777777" w:rsidR="005237A0" w:rsidRPr="006B26C8" w:rsidRDefault="005237A0" w:rsidP="002E338E">
            <w:pPr>
              <w:spacing w:before="120" w:after="120" w:line="276" w:lineRule="auto"/>
              <w:ind w:left="892" w:hanging="826"/>
              <w:rPr>
                <w:spacing w:val="-4"/>
                <w:sz w:val="22"/>
                <w:szCs w:val="22"/>
              </w:rPr>
            </w:pPr>
            <w:r w:rsidRPr="006B26C8">
              <w:rPr>
                <w:spacing w:val="-4"/>
                <w:sz w:val="22"/>
                <w:szCs w:val="22"/>
              </w:rPr>
              <w:t>We:</w:t>
            </w:r>
          </w:p>
          <w:p w14:paraId="2AD67D2F" w14:textId="77777777" w:rsidR="005237A0" w:rsidRPr="006B26C8" w:rsidRDefault="005237A0" w:rsidP="002E338E">
            <w:pPr>
              <w:tabs>
                <w:tab w:val="left" w:pos="780"/>
              </w:tabs>
              <w:spacing w:before="120" w:after="120" w:line="276" w:lineRule="auto"/>
              <w:ind w:left="892" w:hanging="826"/>
              <w:rPr>
                <w:b/>
                <w:sz w:val="22"/>
                <w:szCs w:val="22"/>
              </w:rPr>
            </w:pPr>
            <w:bookmarkStart w:id="710" w:name="_Hlk10558010"/>
            <w:r w:rsidRPr="006B26C8">
              <w:rPr>
                <w:rFonts w:ascii="Wingdings" w:eastAsia="Wingdings" w:hAnsi="Wingdings" w:cs="Wingdings"/>
                <w:spacing w:val="-2"/>
                <w:sz w:val="22"/>
                <w:szCs w:val="22"/>
              </w:rPr>
              <w:t></w:t>
            </w:r>
            <w:r w:rsidRPr="006B26C8">
              <w:rPr>
                <w:rFonts w:eastAsia="MS Mincho"/>
                <w:spacing w:val="-2"/>
                <w:sz w:val="22"/>
                <w:szCs w:val="22"/>
              </w:rPr>
              <w:t xml:space="preserve">  (a) have not been subject to disqualification by the Bank for non-compliance with SEA/ SH obligations</w:t>
            </w:r>
          </w:p>
          <w:p w14:paraId="018D4D2B" w14:textId="77777777" w:rsidR="005237A0" w:rsidRPr="006B26C8" w:rsidRDefault="005237A0" w:rsidP="002E338E">
            <w:pPr>
              <w:spacing w:before="120" w:after="120" w:line="276" w:lineRule="auto"/>
              <w:ind w:left="892" w:hanging="826"/>
              <w:rPr>
                <w:spacing w:val="-6"/>
                <w:sz w:val="22"/>
                <w:szCs w:val="22"/>
              </w:rPr>
            </w:pPr>
            <w:r w:rsidRPr="006B26C8">
              <w:rPr>
                <w:rFonts w:ascii="Wingdings" w:eastAsia="Wingdings" w:hAnsi="Wingdings" w:cs="Wingdings"/>
                <w:spacing w:val="-2"/>
                <w:sz w:val="22"/>
                <w:szCs w:val="22"/>
              </w:rPr>
              <w:t></w:t>
            </w:r>
            <w:r w:rsidRPr="006B26C8">
              <w:rPr>
                <w:rFonts w:eastAsia="MS Mincho"/>
                <w:spacing w:val="-2"/>
                <w:sz w:val="22"/>
                <w:szCs w:val="22"/>
              </w:rPr>
              <w:t xml:space="preserve">  (b) are subject to disqualification by the Bank for non-compliance with SEA/ SH obligations</w:t>
            </w:r>
          </w:p>
          <w:p w14:paraId="20BAE329" w14:textId="286C6355" w:rsidR="005237A0" w:rsidRPr="00FE1730" w:rsidRDefault="005237A0" w:rsidP="002E338E">
            <w:pPr>
              <w:tabs>
                <w:tab w:val="right" w:pos="9000"/>
              </w:tabs>
              <w:spacing w:before="120" w:after="120" w:line="276" w:lineRule="auto"/>
              <w:ind w:left="78" w:right="0" w:hanging="270"/>
              <w:rPr>
                <w:color w:val="000000" w:themeColor="text1"/>
              </w:rPr>
            </w:pPr>
            <w:r w:rsidRPr="006B26C8">
              <w:rPr>
                <w:rFonts w:ascii="Wingdings" w:eastAsia="Wingdings" w:hAnsi="Wingdings" w:cs="Wingdings"/>
                <w:spacing w:val="-2"/>
                <w:sz w:val="22"/>
                <w:szCs w:val="22"/>
              </w:rPr>
              <w:t></w:t>
            </w:r>
            <w:r w:rsidRPr="001263C8">
              <w:rPr>
                <w:rFonts w:eastAsia="MS Mincho"/>
                <w:spacing w:val="-2"/>
                <w:sz w:val="22"/>
                <w:szCs w:val="22"/>
              </w:rPr>
              <w:t xml:space="preserve">  (c) </w:t>
            </w:r>
            <w:r w:rsidR="00134B13" w:rsidRPr="00753005">
              <w:rPr>
                <w:color w:val="000000" w:themeColor="text1"/>
                <w:sz w:val="22"/>
                <w:szCs w:val="22"/>
              </w:rPr>
              <w:t xml:space="preserve">had been </w:t>
            </w:r>
            <w:r w:rsidR="00134B13" w:rsidRPr="00753005">
              <w:rPr>
                <w:sz w:val="22"/>
                <w:szCs w:val="22"/>
              </w:rPr>
              <w:t xml:space="preserve">subject to disqualification by the Bank for non-compliance with SEA/ SH obligations. </w:t>
            </w:r>
            <w:r w:rsidR="00134B13" w:rsidRPr="00753005">
              <w:rPr>
                <w:color w:val="000000" w:themeColor="text1"/>
                <w:sz w:val="22"/>
                <w:szCs w:val="22"/>
              </w:rPr>
              <w:t>An arbitral award on the disqualification case has been made in our favor.</w:t>
            </w:r>
            <w:bookmarkEnd w:id="710"/>
          </w:p>
        </w:tc>
      </w:tr>
      <w:tr w:rsidR="005237A0" w:rsidRPr="00887CA3" w14:paraId="4DC10169" w14:textId="77777777" w:rsidTr="00946FD1">
        <w:tc>
          <w:tcPr>
            <w:tcW w:w="9389" w:type="dxa"/>
            <w:tcBorders>
              <w:top w:val="single" w:sz="2" w:space="0" w:color="auto"/>
              <w:left w:val="single" w:sz="2" w:space="0" w:color="auto"/>
              <w:bottom w:val="single" w:sz="2" w:space="0" w:color="auto"/>
              <w:right w:val="single" w:sz="2" w:space="0" w:color="auto"/>
            </w:tcBorders>
          </w:tcPr>
          <w:p w14:paraId="48CF24BB" w14:textId="77777777" w:rsidR="005237A0" w:rsidRPr="006B26C8" w:rsidRDefault="005237A0" w:rsidP="002E338E">
            <w:pPr>
              <w:spacing w:before="120" w:after="120" w:line="276" w:lineRule="auto"/>
              <w:ind w:left="82"/>
              <w:jc w:val="left"/>
              <w:rPr>
                <w:b/>
                <w:bCs/>
                <w:sz w:val="22"/>
                <w:szCs w:val="22"/>
              </w:rPr>
            </w:pPr>
            <w:r w:rsidRPr="006B26C8">
              <w:rPr>
                <w:b/>
                <w:bCs/>
                <w:color w:val="000000" w:themeColor="text1"/>
                <w:sz w:val="22"/>
                <w:szCs w:val="22"/>
              </w:rPr>
              <w:t>[</w:t>
            </w:r>
            <w:r w:rsidRPr="006B26C8">
              <w:rPr>
                <w:b/>
                <w:bCs/>
                <w:i/>
                <w:iCs/>
                <w:sz w:val="22"/>
                <w:szCs w:val="22"/>
              </w:rPr>
              <w:t>If (c) above is applicable</w:t>
            </w:r>
            <w:r w:rsidRPr="006B26C8">
              <w:rPr>
                <w:b/>
                <w:bCs/>
                <w:sz w:val="22"/>
                <w:szCs w:val="22"/>
              </w:rPr>
              <w:t xml:space="preserve">, </w:t>
            </w:r>
            <w:r w:rsidRPr="006B26C8">
              <w:rPr>
                <w:b/>
                <w:bCs/>
                <w:i/>
                <w:iCs/>
                <w:sz w:val="22"/>
                <w:szCs w:val="22"/>
              </w:rPr>
              <w:t>attach evidence of an arbitral award reversing the findings on the issues underlying the disqualification.]</w:t>
            </w:r>
          </w:p>
        </w:tc>
      </w:tr>
      <w:bookmarkEnd w:id="704"/>
      <w:bookmarkEnd w:id="705"/>
    </w:tbl>
    <w:p w14:paraId="1F6A1A57" w14:textId="448139B9" w:rsidR="005237A0" w:rsidRDefault="005237A0" w:rsidP="001D5093">
      <w:pPr>
        <w:jc w:val="center"/>
        <w:rPr>
          <w:rStyle w:val="Table"/>
          <w:rFonts w:ascii="Times New Roman" w:hAnsi="Times New Roman"/>
          <w:b/>
          <w:spacing w:val="-2"/>
          <w:sz w:val="24"/>
        </w:rPr>
      </w:pPr>
    </w:p>
    <w:p w14:paraId="2C9037F0" w14:textId="33BEC1D6" w:rsidR="005237A0" w:rsidRDefault="005237A0" w:rsidP="001D5093">
      <w:pPr>
        <w:jc w:val="center"/>
        <w:rPr>
          <w:rStyle w:val="Table"/>
          <w:rFonts w:ascii="Times New Roman" w:hAnsi="Times New Roman"/>
          <w:b/>
          <w:spacing w:val="-2"/>
          <w:sz w:val="24"/>
        </w:rPr>
      </w:pPr>
    </w:p>
    <w:p w14:paraId="381F0BCE" w14:textId="77777777" w:rsidR="005237A0" w:rsidRDefault="005237A0" w:rsidP="001D5093">
      <w:pPr>
        <w:jc w:val="center"/>
        <w:rPr>
          <w:rStyle w:val="Table"/>
          <w:rFonts w:ascii="Times New Roman" w:hAnsi="Times New Roman"/>
          <w:b/>
          <w:spacing w:val="-2"/>
          <w:sz w:val="24"/>
        </w:rPr>
      </w:pPr>
    </w:p>
    <w:p w14:paraId="0283CE62" w14:textId="77777777" w:rsidR="00636E2B" w:rsidRPr="00166F92" w:rsidRDefault="00636E2B" w:rsidP="001D5093">
      <w:pPr>
        <w:jc w:val="center"/>
        <w:rPr>
          <w:rStyle w:val="Table"/>
          <w:rFonts w:ascii="Times New Roman" w:hAnsi="Times New Roman"/>
          <w:b/>
          <w:spacing w:val="-2"/>
          <w:sz w:val="24"/>
        </w:rPr>
      </w:pPr>
      <w:r w:rsidRPr="00166F92">
        <w:rPr>
          <w:rStyle w:val="Table"/>
          <w:rFonts w:ascii="Times New Roman" w:hAnsi="Times New Roman"/>
          <w:b/>
          <w:spacing w:val="-2"/>
          <w:sz w:val="24"/>
        </w:rPr>
        <w:br w:type="page"/>
      </w:r>
    </w:p>
    <w:p w14:paraId="1591364F" w14:textId="77777777" w:rsidR="005B4A5F" w:rsidRPr="0079295C" w:rsidRDefault="005B4A5F" w:rsidP="0079295C">
      <w:pPr>
        <w:jc w:val="center"/>
        <w:rPr>
          <w:b/>
          <w:bCs/>
          <w:sz w:val="36"/>
          <w:szCs w:val="36"/>
        </w:rPr>
      </w:pPr>
      <w:bookmarkStart w:id="711" w:name="_Toc125873866"/>
      <w:r w:rsidRPr="0079295C">
        <w:rPr>
          <w:b/>
          <w:bCs/>
          <w:sz w:val="36"/>
          <w:szCs w:val="36"/>
        </w:rPr>
        <w:lastRenderedPageBreak/>
        <w:t>Form</w:t>
      </w:r>
      <w:r w:rsidR="007E703B" w:rsidRPr="0079295C">
        <w:rPr>
          <w:b/>
          <w:bCs/>
          <w:sz w:val="36"/>
          <w:szCs w:val="36"/>
        </w:rPr>
        <w:t xml:space="preserve"> </w:t>
      </w:r>
      <w:r w:rsidRPr="0079295C">
        <w:rPr>
          <w:b/>
          <w:bCs/>
          <w:sz w:val="36"/>
          <w:szCs w:val="36"/>
        </w:rPr>
        <w:t>CCC</w:t>
      </w:r>
      <w:bookmarkEnd w:id="676"/>
      <w:bookmarkEnd w:id="711"/>
    </w:p>
    <w:p w14:paraId="7EDD2AB9" w14:textId="7AE07886" w:rsidR="005B4A5F" w:rsidRPr="0079295C" w:rsidRDefault="005B4A5F" w:rsidP="0079295C">
      <w:pPr>
        <w:jc w:val="center"/>
        <w:rPr>
          <w:b/>
          <w:bCs/>
          <w:sz w:val="36"/>
          <w:szCs w:val="36"/>
        </w:rPr>
      </w:pPr>
      <w:bookmarkStart w:id="712" w:name="_Toc437968891"/>
      <w:bookmarkStart w:id="713" w:name="_Toc41971547"/>
      <w:bookmarkStart w:id="714" w:name="_Toc125871312"/>
      <w:bookmarkStart w:id="715" w:name="_Toc197236047"/>
      <w:bookmarkEnd w:id="701"/>
      <w:r w:rsidRPr="0079295C">
        <w:rPr>
          <w:b/>
          <w:bCs/>
          <w:sz w:val="36"/>
          <w:szCs w:val="36"/>
        </w:rPr>
        <w:t>Current</w:t>
      </w:r>
      <w:r w:rsidR="007E703B" w:rsidRPr="0079295C">
        <w:rPr>
          <w:b/>
          <w:bCs/>
          <w:sz w:val="36"/>
          <w:szCs w:val="36"/>
        </w:rPr>
        <w:t xml:space="preserve"> </w:t>
      </w:r>
      <w:r w:rsidRPr="0079295C">
        <w:rPr>
          <w:b/>
          <w:bCs/>
          <w:sz w:val="36"/>
          <w:szCs w:val="36"/>
        </w:rPr>
        <w:t>Contract</w:t>
      </w:r>
      <w:r w:rsidR="007E703B" w:rsidRPr="0079295C">
        <w:rPr>
          <w:b/>
          <w:bCs/>
          <w:sz w:val="36"/>
          <w:szCs w:val="36"/>
        </w:rPr>
        <w:t xml:space="preserve"> </w:t>
      </w:r>
      <w:r w:rsidRPr="0079295C">
        <w:rPr>
          <w:b/>
          <w:bCs/>
          <w:sz w:val="36"/>
          <w:szCs w:val="36"/>
        </w:rPr>
        <w:t>Commitments</w:t>
      </w:r>
      <w:r w:rsidR="007E703B" w:rsidRPr="0079295C">
        <w:rPr>
          <w:b/>
          <w:bCs/>
          <w:sz w:val="36"/>
          <w:szCs w:val="36"/>
        </w:rPr>
        <w:t xml:space="preserve"> </w:t>
      </w:r>
      <w:r w:rsidRPr="0079295C">
        <w:rPr>
          <w:b/>
          <w:bCs/>
          <w:sz w:val="36"/>
          <w:szCs w:val="36"/>
        </w:rPr>
        <w:t>/</w:t>
      </w:r>
      <w:r w:rsidR="007E703B" w:rsidRPr="0079295C">
        <w:rPr>
          <w:b/>
          <w:bCs/>
          <w:sz w:val="36"/>
          <w:szCs w:val="36"/>
        </w:rPr>
        <w:t xml:space="preserve"> </w:t>
      </w:r>
      <w:r w:rsidRPr="0079295C">
        <w:rPr>
          <w:b/>
          <w:bCs/>
          <w:sz w:val="36"/>
          <w:szCs w:val="36"/>
        </w:rPr>
        <w:t>Works</w:t>
      </w:r>
      <w:r w:rsidR="007E703B" w:rsidRPr="0079295C">
        <w:rPr>
          <w:b/>
          <w:bCs/>
          <w:sz w:val="36"/>
          <w:szCs w:val="36"/>
        </w:rPr>
        <w:t xml:space="preserve"> </w:t>
      </w:r>
      <w:r w:rsidRPr="0079295C">
        <w:rPr>
          <w:b/>
          <w:bCs/>
          <w:sz w:val="36"/>
          <w:szCs w:val="36"/>
        </w:rPr>
        <w:t>in</w:t>
      </w:r>
      <w:r w:rsidR="007E703B" w:rsidRPr="0079295C">
        <w:rPr>
          <w:b/>
          <w:bCs/>
          <w:sz w:val="36"/>
          <w:szCs w:val="36"/>
        </w:rPr>
        <w:t xml:space="preserve"> </w:t>
      </w:r>
      <w:r w:rsidRPr="0079295C">
        <w:rPr>
          <w:b/>
          <w:bCs/>
          <w:sz w:val="36"/>
          <w:szCs w:val="36"/>
        </w:rPr>
        <w:t>Progress</w:t>
      </w:r>
      <w:bookmarkEnd w:id="677"/>
      <w:bookmarkEnd w:id="678"/>
      <w:bookmarkEnd w:id="712"/>
      <w:bookmarkEnd w:id="713"/>
      <w:bookmarkEnd w:id="714"/>
      <w:bookmarkEnd w:id="715"/>
    </w:p>
    <w:p w14:paraId="05BCEAA1" w14:textId="77777777" w:rsidR="005B4A5F" w:rsidRPr="00166F92" w:rsidRDefault="005B4A5F" w:rsidP="001D5093">
      <w:pPr>
        <w:suppressAutoHyphens/>
        <w:rPr>
          <w:rStyle w:val="Table"/>
          <w:rFonts w:ascii="Times New Roman" w:hAnsi="Times New Roman"/>
          <w:spacing w:val="-2"/>
          <w:sz w:val="24"/>
        </w:rPr>
      </w:pPr>
      <w:r w:rsidRPr="00166F92">
        <w:rPr>
          <w:rStyle w:val="Table"/>
          <w:rFonts w:ascii="Times New Roman" w:hAnsi="Times New Roman"/>
          <w:spacing w:val="-2"/>
          <w:sz w:val="24"/>
        </w:rPr>
        <w:t>Bidders</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and</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each</w:t>
      </w:r>
      <w:r w:rsidR="007E703B" w:rsidRPr="00166F92">
        <w:rPr>
          <w:rStyle w:val="Table"/>
          <w:rFonts w:ascii="Times New Roman" w:hAnsi="Times New Roman"/>
          <w:spacing w:val="-2"/>
          <w:sz w:val="24"/>
        </w:rPr>
        <w:t xml:space="preserve"> </w:t>
      </w:r>
      <w:r w:rsidR="0045771F" w:rsidRPr="00166F92">
        <w:rPr>
          <w:rStyle w:val="Table"/>
          <w:rFonts w:ascii="Times New Roman" w:hAnsi="Times New Roman"/>
          <w:spacing w:val="-2"/>
          <w:sz w:val="24"/>
        </w:rPr>
        <w:t>member</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to</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a</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JV</w:t>
      </w:r>
      <w:r w:rsidR="00A479EB" w:rsidRPr="00166F92">
        <w:rPr>
          <w:rStyle w:val="Table"/>
          <w:rFonts w:ascii="Times New Roman" w:hAnsi="Times New Roman"/>
          <w:spacing w:val="-2"/>
          <w:sz w:val="24"/>
        </w:rPr>
        <w:t xml:space="preserve"> </w:t>
      </w:r>
      <w:r w:rsidRPr="00166F92">
        <w:rPr>
          <w:rStyle w:val="Table"/>
          <w:rFonts w:ascii="Times New Roman" w:hAnsi="Times New Roman"/>
          <w:spacing w:val="-2"/>
          <w:sz w:val="24"/>
        </w:rPr>
        <w:t>should</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provide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information</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on</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their</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current</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commitments</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on</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all</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contracts</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that</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have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been</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awarded,</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or</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for</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which</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a</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letter</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of</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intent</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or</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acceptance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has</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been</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received,</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or</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for</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contracts</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approaching</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completion,</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but</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for</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which</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an</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unqualified,</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full</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completion</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certificate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has</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yet</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to</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be</w:t>
      </w:r>
      <w:r w:rsidR="007E703B" w:rsidRPr="00166F92">
        <w:rPr>
          <w:rStyle w:val="Table"/>
          <w:rFonts w:ascii="Times New Roman" w:hAnsi="Times New Roman"/>
          <w:spacing w:val="-2"/>
          <w:sz w:val="24"/>
        </w:rPr>
        <w:t xml:space="preserve"> </w:t>
      </w:r>
      <w:r w:rsidRPr="00166F92">
        <w:rPr>
          <w:rStyle w:val="Table"/>
          <w:rFonts w:ascii="Times New Roman" w:hAnsi="Times New Roman"/>
          <w:spacing w:val="-2"/>
          <w:sz w:val="24"/>
        </w:rPr>
        <w:t>issued.</w:t>
      </w:r>
    </w:p>
    <w:p w14:paraId="3B81D9DC" w14:textId="77777777" w:rsidR="005B4A5F" w:rsidRPr="00166F92" w:rsidRDefault="005B4A5F" w:rsidP="001D5093">
      <w:pPr>
        <w:suppressAutoHyphens/>
        <w:rPr>
          <w:rStyle w:val="Table"/>
          <w:spacing w:val="-2"/>
        </w:rPr>
      </w:pPr>
    </w:p>
    <w:tbl>
      <w:tblPr>
        <w:tblW w:w="0" w:type="auto"/>
        <w:tblInd w:w="-292" w:type="dxa"/>
        <w:tblLayout w:type="fixed"/>
        <w:tblCellMar>
          <w:left w:w="72" w:type="dxa"/>
          <w:right w:w="72" w:type="dxa"/>
        </w:tblCellMar>
        <w:tblLook w:val="0000" w:firstRow="0" w:lastRow="0" w:firstColumn="0" w:lastColumn="0" w:noHBand="0" w:noVBand="0"/>
      </w:tblPr>
      <w:tblGrid>
        <w:gridCol w:w="2254"/>
        <w:gridCol w:w="1620"/>
        <w:gridCol w:w="1800"/>
        <w:gridCol w:w="1800"/>
        <w:gridCol w:w="1800"/>
      </w:tblGrid>
      <w:tr w:rsidR="005B4A5F" w:rsidRPr="00166F92" w14:paraId="7A2FF599" w14:textId="77777777" w:rsidTr="002E338E">
        <w:trPr>
          <w:cantSplit/>
        </w:trPr>
        <w:tc>
          <w:tcPr>
            <w:tcW w:w="2254" w:type="dxa"/>
            <w:tcBorders>
              <w:top w:val="single" w:sz="6" w:space="0" w:color="auto"/>
              <w:left w:val="single" w:sz="6" w:space="0" w:color="auto"/>
              <w:bottom w:val="single" w:sz="6" w:space="0" w:color="auto"/>
              <w:right w:val="single" w:sz="6" w:space="0" w:color="auto"/>
            </w:tcBorders>
          </w:tcPr>
          <w:p w14:paraId="7F8FAFAC" w14:textId="77777777" w:rsidR="005B4A5F" w:rsidRPr="00166F92" w:rsidRDefault="005B4A5F" w:rsidP="001D5093">
            <w:pPr>
              <w:suppressAutoHyphens/>
              <w:spacing w:after="71"/>
              <w:jc w:val="center"/>
              <w:rPr>
                <w:rStyle w:val="Table"/>
                <w:rFonts w:ascii="Times New Roman" w:hAnsi="Times New Roman"/>
                <w:b/>
                <w:spacing w:val="-2"/>
                <w:sz w:val="24"/>
              </w:rPr>
            </w:pPr>
            <w:r w:rsidRPr="00166F92">
              <w:rPr>
                <w:rStyle w:val="Table"/>
                <w:rFonts w:ascii="Times New Roman" w:hAnsi="Times New Roman"/>
                <w:b/>
                <w:spacing w:val="-2"/>
                <w:sz w:val="24"/>
              </w:rPr>
              <w:t>Name</w:t>
            </w:r>
            <w:r w:rsidR="007E703B" w:rsidRPr="00166F92">
              <w:rPr>
                <w:rStyle w:val="Table"/>
                <w:rFonts w:ascii="Times New Roman" w:hAnsi="Times New Roman"/>
                <w:b/>
                <w:spacing w:val="-2"/>
                <w:sz w:val="24"/>
              </w:rPr>
              <w:t xml:space="preserve"> </w:t>
            </w:r>
            <w:r w:rsidRPr="00166F92">
              <w:rPr>
                <w:rStyle w:val="Table"/>
                <w:rFonts w:ascii="Times New Roman" w:hAnsi="Times New Roman"/>
                <w:b/>
                <w:spacing w:val="-2"/>
                <w:sz w:val="24"/>
              </w:rPr>
              <w:t>of</w:t>
            </w:r>
            <w:r w:rsidR="007E703B" w:rsidRPr="00166F92">
              <w:rPr>
                <w:rStyle w:val="Table"/>
                <w:rFonts w:ascii="Times New Roman" w:hAnsi="Times New Roman"/>
                <w:b/>
                <w:spacing w:val="-2"/>
                <w:sz w:val="24"/>
              </w:rPr>
              <w:t xml:space="preserve"> </w:t>
            </w:r>
            <w:r w:rsidRPr="00166F92">
              <w:rPr>
                <w:rStyle w:val="Table"/>
                <w:rFonts w:ascii="Times New Roman" w:hAnsi="Times New Roman"/>
                <w:b/>
                <w:spacing w:val="-2"/>
                <w:sz w:val="24"/>
              </w:rPr>
              <w:t>contract</w:t>
            </w:r>
          </w:p>
        </w:tc>
        <w:tc>
          <w:tcPr>
            <w:tcW w:w="1620" w:type="dxa"/>
            <w:tcBorders>
              <w:top w:val="single" w:sz="6" w:space="0" w:color="auto"/>
            </w:tcBorders>
          </w:tcPr>
          <w:p w14:paraId="4653691F" w14:textId="77777777" w:rsidR="005B4A5F" w:rsidRPr="00166F92" w:rsidRDefault="005B4A5F" w:rsidP="001D5093">
            <w:pPr>
              <w:suppressAutoHyphens/>
              <w:spacing w:after="71"/>
              <w:jc w:val="center"/>
              <w:rPr>
                <w:rStyle w:val="Table"/>
                <w:rFonts w:ascii="Times New Roman" w:hAnsi="Times New Roman"/>
                <w:b/>
                <w:spacing w:val="-2"/>
                <w:sz w:val="24"/>
              </w:rPr>
            </w:pPr>
            <w:r w:rsidRPr="00166F92">
              <w:rPr>
                <w:rStyle w:val="Table"/>
                <w:rFonts w:ascii="Times New Roman" w:hAnsi="Times New Roman"/>
                <w:b/>
                <w:spacing w:val="-2"/>
                <w:sz w:val="24"/>
              </w:rPr>
              <w:t>Employer,</w:t>
            </w:r>
            <w:r w:rsidR="007E703B" w:rsidRPr="00166F92">
              <w:rPr>
                <w:rStyle w:val="Table"/>
                <w:rFonts w:ascii="Times New Roman" w:hAnsi="Times New Roman"/>
                <w:b/>
                <w:spacing w:val="-2"/>
                <w:sz w:val="24"/>
              </w:rPr>
              <w:t xml:space="preserve"> </w:t>
            </w:r>
            <w:r w:rsidRPr="00166F92">
              <w:rPr>
                <w:rStyle w:val="Table"/>
                <w:rFonts w:ascii="Times New Roman" w:hAnsi="Times New Roman"/>
                <w:b/>
                <w:spacing w:val="-2"/>
                <w:sz w:val="24"/>
              </w:rPr>
              <w:t>contact</w:t>
            </w:r>
            <w:r w:rsidR="007E703B" w:rsidRPr="00166F92">
              <w:rPr>
                <w:rStyle w:val="Table"/>
                <w:rFonts w:ascii="Times New Roman" w:hAnsi="Times New Roman"/>
                <w:b/>
                <w:spacing w:val="-2"/>
                <w:sz w:val="24"/>
              </w:rPr>
              <w:t xml:space="preserve"> </w:t>
            </w:r>
            <w:r w:rsidRPr="00166F92">
              <w:rPr>
                <w:rStyle w:val="Table"/>
                <w:rFonts w:ascii="Times New Roman" w:hAnsi="Times New Roman"/>
                <w:b/>
                <w:spacing w:val="-2"/>
                <w:sz w:val="24"/>
              </w:rPr>
              <w:t>address/</w:t>
            </w:r>
            <w:proofErr w:type="spellStart"/>
            <w:r w:rsidRPr="00166F92">
              <w:rPr>
                <w:rStyle w:val="Table"/>
                <w:rFonts w:ascii="Times New Roman" w:hAnsi="Times New Roman"/>
                <w:b/>
                <w:spacing w:val="-2"/>
                <w:sz w:val="24"/>
              </w:rPr>
              <w:t>tel</w:t>
            </w:r>
            <w:proofErr w:type="spellEnd"/>
            <w:r w:rsidRPr="00166F92">
              <w:rPr>
                <w:rStyle w:val="Table"/>
                <w:rFonts w:ascii="Times New Roman" w:hAnsi="Times New Roman"/>
                <w:b/>
                <w:spacing w:val="-2"/>
                <w:sz w:val="24"/>
              </w:rPr>
              <w:t>/fax</w:t>
            </w:r>
          </w:p>
        </w:tc>
        <w:tc>
          <w:tcPr>
            <w:tcW w:w="1800" w:type="dxa"/>
            <w:tcBorders>
              <w:top w:val="single" w:sz="6" w:space="0" w:color="auto"/>
              <w:left w:val="single" w:sz="6" w:space="0" w:color="auto"/>
            </w:tcBorders>
          </w:tcPr>
          <w:p w14:paraId="08F4AC0C" w14:textId="77777777" w:rsidR="005B4A5F" w:rsidRPr="00166F92" w:rsidRDefault="005B4A5F" w:rsidP="001D5093">
            <w:pPr>
              <w:suppressAutoHyphens/>
              <w:spacing w:after="71"/>
              <w:jc w:val="center"/>
              <w:rPr>
                <w:rStyle w:val="Table"/>
                <w:rFonts w:ascii="Times New Roman" w:hAnsi="Times New Roman"/>
                <w:b/>
                <w:spacing w:val="-2"/>
                <w:sz w:val="24"/>
              </w:rPr>
            </w:pPr>
            <w:r w:rsidRPr="00166F92">
              <w:rPr>
                <w:rStyle w:val="Table"/>
                <w:rFonts w:ascii="Times New Roman" w:hAnsi="Times New Roman"/>
                <w:b/>
                <w:spacing w:val="-2"/>
                <w:sz w:val="24"/>
              </w:rPr>
              <w:t>Value</w:t>
            </w:r>
            <w:r w:rsidR="007E703B" w:rsidRPr="00166F92">
              <w:rPr>
                <w:rStyle w:val="Table"/>
                <w:rFonts w:ascii="Times New Roman" w:hAnsi="Times New Roman"/>
                <w:b/>
                <w:spacing w:val="-2"/>
                <w:sz w:val="24"/>
              </w:rPr>
              <w:t xml:space="preserve"> </w:t>
            </w:r>
            <w:r w:rsidRPr="00166F92">
              <w:rPr>
                <w:rStyle w:val="Table"/>
                <w:rFonts w:ascii="Times New Roman" w:hAnsi="Times New Roman"/>
                <w:b/>
                <w:spacing w:val="-2"/>
                <w:sz w:val="24"/>
              </w:rPr>
              <w:t>of</w:t>
            </w:r>
            <w:r w:rsidR="007E703B" w:rsidRPr="00166F92">
              <w:rPr>
                <w:rStyle w:val="Table"/>
                <w:rFonts w:ascii="Times New Roman" w:hAnsi="Times New Roman"/>
                <w:b/>
                <w:spacing w:val="-2"/>
                <w:sz w:val="24"/>
              </w:rPr>
              <w:t xml:space="preserve"> </w:t>
            </w:r>
            <w:r w:rsidRPr="00166F92">
              <w:rPr>
                <w:rStyle w:val="Table"/>
                <w:rFonts w:ascii="Times New Roman" w:hAnsi="Times New Roman"/>
                <w:b/>
                <w:spacing w:val="-2"/>
                <w:sz w:val="24"/>
              </w:rPr>
              <w:t>outstanding</w:t>
            </w:r>
            <w:r w:rsidR="007E703B" w:rsidRPr="00166F92">
              <w:rPr>
                <w:rStyle w:val="Table"/>
                <w:rFonts w:ascii="Times New Roman" w:hAnsi="Times New Roman"/>
                <w:b/>
                <w:spacing w:val="-2"/>
                <w:sz w:val="24"/>
              </w:rPr>
              <w:t xml:space="preserve"> </w:t>
            </w:r>
            <w:r w:rsidRPr="00166F92">
              <w:rPr>
                <w:rStyle w:val="Table"/>
                <w:rFonts w:ascii="Times New Roman" w:hAnsi="Times New Roman"/>
                <w:b/>
                <w:spacing w:val="-2"/>
                <w:sz w:val="24"/>
              </w:rPr>
              <w:t>work</w:t>
            </w:r>
            <w:r w:rsidR="007E703B" w:rsidRPr="00166F92">
              <w:rPr>
                <w:rStyle w:val="Table"/>
                <w:rFonts w:ascii="Times New Roman" w:hAnsi="Times New Roman"/>
                <w:b/>
                <w:spacing w:val="-2"/>
                <w:sz w:val="24"/>
              </w:rPr>
              <w:t xml:space="preserve"> </w:t>
            </w:r>
            <w:r w:rsidRPr="00166F92">
              <w:rPr>
                <w:rStyle w:val="Table"/>
                <w:rFonts w:ascii="Times New Roman" w:hAnsi="Times New Roman"/>
                <w:b/>
                <w:spacing w:val="-2"/>
                <w:sz w:val="24"/>
              </w:rPr>
              <w:t>(current</w:t>
            </w:r>
            <w:r w:rsidR="007E703B" w:rsidRPr="00166F92">
              <w:rPr>
                <w:rStyle w:val="Table"/>
                <w:rFonts w:ascii="Times New Roman" w:hAnsi="Times New Roman"/>
                <w:b/>
                <w:spacing w:val="-2"/>
                <w:sz w:val="24"/>
              </w:rPr>
              <w:t xml:space="preserve"> </w:t>
            </w:r>
            <w:r w:rsidRPr="00166F92">
              <w:rPr>
                <w:rStyle w:val="Table"/>
                <w:rFonts w:ascii="Times New Roman" w:hAnsi="Times New Roman"/>
                <w:b/>
                <w:spacing w:val="-2"/>
                <w:sz w:val="24"/>
              </w:rPr>
              <w:t>US$</w:t>
            </w:r>
            <w:r w:rsidR="007E703B" w:rsidRPr="00166F92">
              <w:rPr>
                <w:rStyle w:val="Table"/>
                <w:rFonts w:ascii="Times New Roman" w:hAnsi="Times New Roman"/>
                <w:b/>
                <w:spacing w:val="-2"/>
                <w:sz w:val="24"/>
              </w:rPr>
              <w:t xml:space="preserve"> </w:t>
            </w:r>
            <w:r w:rsidRPr="00166F92">
              <w:rPr>
                <w:rStyle w:val="Table"/>
                <w:rFonts w:ascii="Times New Roman" w:hAnsi="Times New Roman"/>
                <w:b/>
                <w:spacing w:val="-2"/>
                <w:sz w:val="24"/>
              </w:rPr>
              <w:t>equivalent)</w:t>
            </w:r>
          </w:p>
        </w:tc>
        <w:tc>
          <w:tcPr>
            <w:tcW w:w="1800" w:type="dxa"/>
            <w:tcBorders>
              <w:top w:val="single" w:sz="6" w:space="0" w:color="auto"/>
              <w:left w:val="single" w:sz="6" w:space="0" w:color="auto"/>
            </w:tcBorders>
          </w:tcPr>
          <w:p w14:paraId="2D78FD69" w14:textId="77777777" w:rsidR="005B4A5F" w:rsidRPr="00166F92" w:rsidRDefault="005B4A5F" w:rsidP="001D5093">
            <w:pPr>
              <w:suppressAutoHyphens/>
              <w:spacing w:after="71"/>
              <w:jc w:val="center"/>
              <w:rPr>
                <w:rStyle w:val="Table"/>
                <w:rFonts w:ascii="Times New Roman" w:hAnsi="Times New Roman"/>
                <w:b/>
                <w:spacing w:val="-2"/>
                <w:sz w:val="24"/>
              </w:rPr>
            </w:pPr>
            <w:r w:rsidRPr="00166F92">
              <w:rPr>
                <w:rStyle w:val="Table"/>
                <w:rFonts w:ascii="Times New Roman" w:hAnsi="Times New Roman"/>
                <w:b/>
                <w:spacing w:val="-2"/>
                <w:sz w:val="24"/>
              </w:rPr>
              <w:t>Estimated</w:t>
            </w:r>
            <w:r w:rsidR="007E703B" w:rsidRPr="00166F92">
              <w:rPr>
                <w:rStyle w:val="Table"/>
                <w:rFonts w:ascii="Times New Roman" w:hAnsi="Times New Roman"/>
                <w:b/>
                <w:spacing w:val="-2"/>
                <w:sz w:val="24"/>
              </w:rPr>
              <w:t xml:space="preserve"> </w:t>
            </w:r>
            <w:r w:rsidRPr="00166F92">
              <w:rPr>
                <w:rStyle w:val="Table"/>
                <w:rFonts w:ascii="Times New Roman" w:hAnsi="Times New Roman"/>
                <w:b/>
                <w:spacing w:val="-2"/>
                <w:sz w:val="24"/>
              </w:rPr>
              <w:t>completion</w:t>
            </w:r>
            <w:r w:rsidR="007E703B" w:rsidRPr="00166F92">
              <w:rPr>
                <w:rStyle w:val="Table"/>
                <w:rFonts w:ascii="Times New Roman" w:hAnsi="Times New Roman"/>
                <w:b/>
                <w:spacing w:val="-2"/>
                <w:sz w:val="24"/>
              </w:rPr>
              <w:t xml:space="preserve"> </w:t>
            </w:r>
            <w:r w:rsidRPr="00166F92">
              <w:rPr>
                <w:rStyle w:val="Table"/>
                <w:rFonts w:ascii="Times New Roman" w:hAnsi="Times New Roman"/>
                <w:b/>
                <w:spacing w:val="-2"/>
                <w:sz w:val="24"/>
              </w:rPr>
              <w:t>date</w:t>
            </w:r>
          </w:p>
        </w:tc>
        <w:tc>
          <w:tcPr>
            <w:tcW w:w="1800" w:type="dxa"/>
            <w:tcBorders>
              <w:top w:val="single" w:sz="6" w:space="0" w:color="auto"/>
              <w:left w:val="single" w:sz="6" w:space="0" w:color="auto"/>
              <w:bottom w:val="single" w:sz="6" w:space="0" w:color="auto"/>
              <w:right w:val="single" w:sz="6" w:space="0" w:color="auto"/>
            </w:tcBorders>
          </w:tcPr>
          <w:p w14:paraId="159E6FB3" w14:textId="77777777" w:rsidR="005B4A5F" w:rsidRPr="00166F92" w:rsidRDefault="005B4A5F" w:rsidP="001D5093">
            <w:pPr>
              <w:suppressAutoHyphens/>
              <w:spacing w:after="71"/>
              <w:jc w:val="center"/>
              <w:rPr>
                <w:rStyle w:val="Table"/>
                <w:rFonts w:ascii="Times New Roman" w:hAnsi="Times New Roman"/>
                <w:b/>
                <w:spacing w:val="-2"/>
                <w:sz w:val="24"/>
              </w:rPr>
            </w:pPr>
            <w:r w:rsidRPr="00166F92">
              <w:rPr>
                <w:rStyle w:val="Table"/>
                <w:rFonts w:ascii="Times New Roman" w:hAnsi="Times New Roman"/>
                <w:b/>
                <w:spacing w:val="-2"/>
                <w:sz w:val="24"/>
              </w:rPr>
              <w:t>Average</w:t>
            </w:r>
            <w:r w:rsidR="007E703B" w:rsidRPr="00166F92">
              <w:rPr>
                <w:rStyle w:val="Table"/>
                <w:rFonts w:ascii="Times New Roman" w:hAnsi="Times New Roman"/>
                <w:b/>
                <w:spacing w:val="-2"/>
                <w:sz w:val="24"/>
              </w:rPr>
              <w:t xml:space="preserve"> </w:t>
            </w:r>
            <w:r w:rsidRPr="00166F92">
              <w:rPr>
                <w:rStyle w:val="Table"/>
                <w:rFonts w:ascii="Times New Roman" w:hAnsi="Times New Roman"/>
                <w:b/>
                <w:spacing w:val="-2"/>
                <w:sz w:val="24"/>
              </w:rPr>
              <w:t>monthly</w:t>
            </w:r>
            <w:r w:rsidR="007E703B" w:rsidRPr="00166F92">
              <w:rPr>
                <w:rStyle w:val="Table"/>
                <w:rFonts w:ascii="Times New Roman" w:hAnsi="Times New Roman"/>
                <w:b/>
                <w:spacing w:val="-2"/>
                <w:sz w:val="24"/>
              </w:rPr>
              <w:t xml:space="preserve"> </w:t>
            </w:r>
            <w:r w:rsidRPr="00166F92">
              <w:rPr>
                <w:rStyle w:val="Table"/>
                <w:rFonts w:ascii="Times New Roman" w:hAnsi="Times New Roman"/>
                <w:b/>
                <w:spacing w:val="-2"/>
                <w:sz w:val="24"/>
              </w:rPr>
              <w:t>invoicing</w:t>
            </w:r>
            <w:r w:rsidR="007E703B" w:rsidRPr="00166F92">
              <w:rPr>
                <w:rStyle w:val="Table"/>
                <w:rFonts w:ascii="Times New Roman" w:hAnsi="Times New Roman"/>
                <w:b/>
                <w:spacing w:val="-2"/>
                <w:sz w:val="24"/>
              </w:rPr>
              <w:t xml:space="preserve"> </w:t>
            </w:r>
            <w:r w:rsidRPr="00166F92">
              <w:rPr>
                <w:rStyle w:val="Table"/>
                <w:rFonts w:ascii="Times New Roman" w:hAnsi="Times New Roman"/>
                <w:b/>
                <w:spacing w:val="-2"/>
                <w:sz w:val="24"/>
              </w:rPr>
              <w:t>over</w:t>
            </w:r>
            <w:r w:rsidR="007E703B" w:rsidRPr="00166F92">
              <w:rPr>
                <w:rStyle w:val="Table"/>
                <w:rFonts w:ascii="Times New Roman" w:hAnsi="Times New Roman"/>
                <w:b/>
                <w:spacing w:val="-2"/>
                <w:sz w:val="24"/>
              </w:rPr>
              <w:t xml:space="preserve"> </w:t>
            </w:r>
            <w:r w:rsidRPr="00166F92">
              <w:rPr>
                <w:rStyle w:val="Table"/>
                <w:rFonts w:ascii="Times New Roman" w:hAnsi="Times New Roman"/>
                <w:b/>
                <w:spacing w:val="-2"/>
                <w:sz w:val="24"/>
              </w:rPr>
              <w:t>last</w:t>
            </w:r>
            <w:r w:rsidR="007E703B" w:rsidRPr="00166F92">
              <w:rPr>
                <w:rStyle w:val="Table"/>
                <w:rFonts w:ascii="Times New Roman" w:hAnsi="Times New Roman"/>
                <w:b/>
                <w:spacing w:val="-2"/>
                <w:sz w:val="24"/>
              </w:rPr>
              <w:t xml:space="preserve"> </w:t>
            </w:r>
            <w:r w:rsidRPr="00166F92">
              <w:rPr>
                <w:rStyle w:val="Table"/>
                <w:rFonts w:ascii="Times New Roman" w:hAnsi="Times New Roman"/>
                <w:b/>
                <w:spacing w:val="-2"/>
                <w:sz w:val="24"/>
              </w:rPr>
              <w:t>six</w:t>
            </w:r>
            <w:r w:rsidR="007E703B" w:rsidRPr="00166F92">
              <w:rPr>
                <w:rStyle w:val="Table"/>
                <w:rFonts w:ascii="Times New Roman" w:hAnsi="Times New Roman"/>
                <w:b/>
                <w:spacing w:val="-2"/>
                <w:sz w:val="24"/>
              </w:rPr>
              <w:t xml:space="preserve"> </w:t>
            </w:r>
            <w:r w:rsidRPr="00166F92">
              <w:rPr>
                <w:rStyle w:val="Table"/>
                <w:rFonts w:ascii="Times New Roman" w:hAnsi="Times New Roman"/>
                <w:b/>
                <w:spacing w:val="-2"/>
                <w:sz w:val="24"/>
              </w:rPr>
              <w:t>months</w:t>
            </w:r>
            <w:r w:rsidRPr="00166F92">
              <w:rPr>
                <w:rStyle w:val="Table"/>
                <w:rFonts w:ascii="Times New Roman" w:hAnsi="Times New Roman"/>
                <w:b/>
                <w:spacing w:val="-2"/>
                <w:sz w:val="24"/>
              </w:rPr>
              <w:br/>
              <w:t>(US$/month)</w:t>
            </w:r>
          </w:p>
        </w:tc>
      </w:tr>
      <w:tr w:rsidR="005B4A5F" w:rsidRPr="00166F92" w14:paraId="49D8650F" w14:textId="77777777" w:rsidTr="002E338E">
        <w:trPr>
          <w:cantSplit/>
        </w:trPr>
        <w:tc>
          <w:tcPr>
            <w:tcW w:w="2254" w:type="dxa"/>
            <w:tcBorders>
              <w:top w:val="single" w:sz="6" w:space="0" w:color="auto"/>
              <w:left w:val="single" w:sz="6" w:space="0" w:color="auto"/>
              <w:bottom w:val="single" w:sz="6" w:space="0" w:color="auto"/>
              <w:right w:val="single" w:sz="6" w:space="0" w:color="auto"/>
            </w:tcBorders>
          </w:tcPr>
          <w:p w14:paraId="1CEDEB0A" w14:textId="77777777" w:rsidR="005B4A5F" w:rsidRPr="00166F92" w:rsidRDefault="005B4A5F" w:rsidP="001D5093">
            <w:pPr>
              <w:suppressAutoHyphens/>
              <w:rPr>
                <w:rStyle w:val="Table"/>
                <w:rFonts w:ascii="Times New Roman" w:hAnsi="Times New Roman"/>
                <w:spacing w:val="-2"/>
              </w:rPr>
            </w:pPr>
            <w:r w:rsidRPr="00166F92">
              <w:rPr>
                <w:rStyle w:val="Table"/>
                <w:rFonts w:ascii="Times New Roman" w:hAnsi="Times New Roman"/>
                <w:spacing w:val="-2"/>
              </w:rPr>
              <w:t>1.</w:t>
            </w:r>
          </w:p>
          <w:p w14:paraId="6E5EAD3B" w14:textId="77777777" w:rsidR="005B4A5F" w:rsidRPr="00166F92" w:rsidRDefault="005B4A5F" w:rsidP="001D5093">
            <w:pPr>
              <w:suppressAutoHyphens/>
              <w:spacing w:after="71"/>
              <w:rPr>
                <w:rStyle w:val="Table"/>
                <w:rFonts w:ascii="Times New Roman" w:hAnsi="Times New Roman"/>
                <w:spacing w:val="-2"/>
              </w:rPr>
            </w:pPr>
          </w:p>
        </w:tc>
        <w:tc>
          <w:tcPr>
            <w:tcW w:w="1620" w:type="dxa"/>
            <w:tcBorders>
              <w:top w:val="single" w:sz="6" w:space="0" w:color="auto"/>
            </w:tcBorders>
          </w:tcPr>
          <w:p w14:paraId="41289F07" w14:textId="77777777" w:rsidR="005B4A5F" w:rsidRPr="00166F92" w:rsidRDefault="005B4A5F" w:rsidP="001D5093">
            <w:pPr>
              <w:suppressAutoHyphens/>
              <w:rPr>
                <w:rStyle w:val="Table"/>
                <w:spacing w:val="-2"/>
              </w:rPr>
            </w:pPr>
          </w:p>
        </w:tc>
        <w:tc>
          <w:tcPr>
            <w:tcW w:w="1800" w:type="dxa"/>
            <w:tcBorders>
              <w:top w:val="single" w:sz="6" w:space="0" w:color="auto"/>
              <w:left w:val="single" w:sz="6" w:space="0" w:color="auto"/>
            </w:tcBorders>
          </w:tcPr>
          <w:p w14:paraId="4E69AD47" w14:textId="77777777" w:rsidR="005B4A5F" w:rsidRPr="00166F92" w:rsidRDefault="005B4A5F" w:rsidP="001D5093">
            <w:pPr>
              <w:suppressAutoHyphens/>
              <w:spacing w:after="71"/>
              <w:rPr>
                <w:rStyle w:val="Table"/>
                <w:spacing w:val="-2"/>
              </w:rPr>
            </w:pPr>
          </w:p>
        </w:tc>
        <w:tc>
          <w:tcPr>
            <w:tcW w:w="1800" w:type="dxa"/>
            <w:tcBorders>
              <w:top w:val="single" w:sz="6" w:space="0" w:color="auto"/>
              <w:left w:val="single" w:sz="6" w:space="0" w:color="auto"/>
            </w:tcBorders>
          </w:tcPr>
          <w:p w14:paraId="47295F8C" w14:textId="77777777" w:rsidR="005B4A5F" w:rsidRPr="00166F92" w:rsidRDefault="005B4A5F" w:rsidP="001D5093">
            <w:pPr>
              <w:suppressAutoHyphens/>
              <w:spacing w:after="71"/>
              <w:rPr>
                <w:rStyle w:val="Table"/>
                <w:spacing w:val="-2"/>
              </w:rPr>
            </w:pPr>
          </w:p>
        </w:tc>
        <w:tc>
          <w:tcPr>
            <w:tcW w:w="1800" w:type="dxa"/>
            <w:tcBorders>
              <w:top w:val="single" w:sz="6" w:space="0" w:color="auto"/>
              <w:left w:val="single" w:sz="6" w:space="0" w:color="auto"/>
              <w:bottom w:val="single" w:sz="6" w:space="0" w:color="auto"/>
              <w:right w:val="single" w:sz="6" w:space="0" w:color="auto"/>
            </w:tcBorders>
          </w:tcPr>
          <w:p w14:paraId="19436723" w14:textId="77777777" w:rsidR="005B4A5F" w:rsidRPr="00166F92" w:rsidRDefault="005B4A5F" w:rsidP="001D5093">
            <w:pPr>
              <w:suppressAutoHyphens/>
              <w:spacing w:after="71"/>
              <w:rPr>
                <w:rStyle w:val="Table"/>
                <w:spacing w:val="-2"/>
              </w:rPr>
            </w:pPr>
          </w:p>
        </w:tc>
      </w:tr>
      <w:tr w:rsidR="005B4A5F" w:rsidRPr="00166F92" w14:paraId="685FDE59" w14:textId="77777777" w:rsidTr="002E338E">
        <w:trPr>
          <w:cantSplit/>
        </w:trPr>
        <w:tc>
          <w:tcPr>
            <w:tcW w:w="2254" w:type="dxa"/>
            <w:tcBorders>
              <w:top w:val="single" w:sz="6" w:space="0" w:color="auto"/>
              <w:left w:val="single" w:sz="6" w:space="0" w:color="auto"/>
              <w:bottom w:val="single" w:sz="6" w:space="0" w:color="auto"/>
              <w:right w:val="single" w:sz="6" w:space="0" w:color="auto"/>
            </w:tcBorders>
          </w:tcPr>
          <w:p w14:paraId="0DA9C4E6" w14:textId="77777777" w:rsidR="005B4A5F" w:rsidRPr="00166F92" w:rsidRDefault="005B4A5F" w:rsidP="001D5093">
            <w:pPr>
              <w:suppressAutoHyphens/>
              <w:rPr>
                <w:rStyle w:val="Table"/>
                <w:rFonts w:ascii="Times New Roman" w:hAnsi="Times New Roman"/>
                <w:spacing w:val="-2"/>
              </w:rPr>
            </w:pPr>
            <w:r w:rsidRPr="00166F92">
              <w:rPr>
                <w:rStyle w:val="Table"/>
                <w:rFonts w:ascii="Times New Roman" w:hAnsi="Times New Roman"/>
                <w:spacing w:val="-2"/>
              </w:rPr>
              <w:t>2.</w:t>
            </w:r>
          </w:p>
          <w:p w14:paraId="44F353DE" w14:textId="77777777" w:rsidR="005B4A5F" w:rsidRPr="00166F92" w:rsidRDefault="005B4A5F" w:rsidP="001D5093">
            <w:pPr>
              <w:suppressAutoHyphens/>
              <w:spacing w:after="71"/>
              <w:rPr>
                <w:rStyle w:val="Table"/>
                <w:rFonts w:ascii="Times New Roman" w:hAnsi="Times New Roman"/>
                <w:spacing w:val="-2"/>
              </w:rPr>
            </w:pPr>
          </w:p>
        </w:tc>
        <w:tc>
          <w:tcPr>
            <w:tcW w:w="1620" w:type="dxa"/>
            <w:tcBorders>
              <w:top w:val="single" w:sz="6" w:space="0" w:color="auto"/>
            </w:tcBorders>
          </w:tcPr>
          <w:p w14:paraId="45E53AD9" w14:textId="77777777" w:rsidR="005B4A5F" w:rsidRPr="00166F92" w:rsidRDefault="005B4A5F" w:rsidP="001D5093">
            <w:pPr>
              <w:suppressAutoHyphens/>
              <w:rPr>
                <w:rStyle w:val="Table"/>
                <w:spacing w:val="-2"/>
              </w:rPr>
            </w:pPr>
          </w:p>
        </w:tc>
        <w:tc>
          <w:tcPr>
            <w:tcW w:w="1800" w:type="dxa"/>
            <w:tcBorders>
              <w:top w:val="single" w:sz="6" w:space="0" w:color="auto"/>
              <w:left w:val="single" w:sz="6" w:space="0" w:color="auto"/>
            </w:tcBorders>
          </w:tcPr>
          <w:p w14:paraId="060F7073" w14:textId="77777777" w:rsidR="005B4A5F" w:rsidRPr="00166F92" w:rsidRDefault="005B4A5F" w:rsidP="001D5093">
            <w:pPr>
              <w:suppressAutoHyphens/>
              <w:spacing w:after="71"/>
              <w:rPr>
                <w:rStyle w:val="Table"/>
                <w:spacing w:val="-2"/>
              </w:rPr>
            </w:pPr>
          </w:p>
        </w:tc>
        <w:tc>
          <w:tcPr>
            <w:tcW w:w="1800" w:type="dxa"/>
            <w:tcBorders>
              <w:top w:val="single" w:sz="6" w:space="0" w:color="auto"/>
              <w:left w:val="single" w:sz="6" w:space="0" w:color="auto"/>
            </w:tcBorders>
          </w:tcPr>
          <w:p w14:paraId="1959A88C" w14:textId="77777777" w:rsidR="005B4A5F" w:rsidRPr="00166F92" w:rsidRDefault="005B4A5F" w:rsidP="001D5093">
            <w:pPr>
              <w:suppressAutoHyphens/>
              <w:spacing w:after="71"/>
              <w:rPr>
                <w:rStyle w:val="Table"/>
                <w:spacing w:val="-2"/>
              </w:rPr>
            </w:pPr>
          </w:p>
        </w:tc>
        <w:tc>
          <w:tcPr>
            <w:tcW w:w="1800" w:type="dxa"/>
            <w:tcBorders>
              <w:top w:val="single" w:sz="6" w:space="0" w:color="auto"/>
              <w:left w:val="single" w:sz="6" w:space="0" w:color="auto"/>
              <w:bottom w:val="single" w:sz="6" w:space="0" w:color="auto"/>
              <w:right w:val="single" w:sz="6" w:space="0" w:color="auto"/>
            </w:tcBorders>
          </w:tcPr>
          <w:p w14:paraId="1FA3C240" w14:textId="77777777" w:rsidR="005B4A5F" w:rsidRPr="00166F92" w:rsidRDefault="005B4A5F" w:rsidP="001D5093">
            <w:pPr>
              <w:suppressAutoHyphens/>
              <w:spacing w:after="71"/>
              <w:rPr>
                <w:rStyle w:val="Table"/>
                <w:spacing w:val="-2"/>
              </w:rPr>
            </w:pPr>
          </w:p>
        </w:tc>
      </w:tr>
      <w:tr w:rsidR="005B4A5F" w:rsidRPr="00166F92" w14:paraId="53B82441" w14:textId="77777777" w:rsidTr="002E338E">
        <w:trPr>
          <w:cantSplit/>
        </w:trPr>
        <w:tc>
          <w:tcPr>
            <w:tcW w:w="2254" w:type="dxa"/>
            <w:tcBorders>
              <w:top w:val="single" w:sz="6" w:space="0" w:color="auto"/>
              <w:left w:val="single" w:sz="6" w:space="0" w:color="auto"/>
              <w:bottom w:val="single" w:sz="6" w:space="0" w:color="auto"/>
              <w:right w:val="single" w:sz="6" w:space="0" w:color="auto"/>
            </w:tcBorders>
          </w:tcPr>
          <w:p w14:paraId="40E1F903" w14:textId="77777777" w:rsidR="005B4A5F" w:rsidRPr="00166F92" w:rsidRDefault="005B4A5F" w:rsidP="001D5093">
            <w:pPr>
              <w:suppressAutoHyphens/>
              <w:rPr>
                <w:rStyle w:val="Table"/>
                <w:rFonts w:ascii="Times New Roman" w:hAnsi="Times New Roman"/>
                <w:spacing w:val="-2"/>
              </w:rPr>
            </w:pPr>
            <w:r w:rsidRPr="00166F92">
              <w:rPr>
                <w:rStyle w:val="Table"/>
                <w:rFonts w:ascii="Times New Roman" w:hAnsi="Times New Roman"/>
                <w:spacing w:val="-2"/>
              </w:rPr>
              <w:t>3.</w:t>
            </w:r>
          </w:p>
          <w:p w14:paraId="381ACB85" w14:textId="77777777" w:rsidR="005B4A5F" w:rsidRPr="00166F92" w:rsidRDefault="005B4A5F" w:rsidP="001D5093">
            <w:pPr>
              <w:suppressAutoHyphens/>
              <w:spacing w:after="71"/>
              <w:rPr>
                <w:rStyle w:val="Table"/>
                <w:rFonts w:ascii="Times New Roman" w:hAnsi="Times New Roman"/>
                <w:spacing w:val="-2"/>
              </w:rPr>
            </w:pPr>
          </w:p>
        </w:tc>
        <w:tc>
          <w:tcPr>
            <w:tcW w:w="1620" w:type="dxa"/>
            <w:tcBorders>
              <w:top w:val="single" w:sz="6" w:space="0" w:color="auto"/>
            </w:tcBorders>
          </w:tcPr>
          <w:p w14:paraId="76FE8893" w14:textId="77777777" w:rsidR="005B4A5F" w:rsidRPr="00166F92" w:rsidRDefault="005B4A5F" w:rsidP="001D5093">
            <w:pPr>
              <w:suppressAutoHyphens/>
              <w:rPr>
                <w:rStyle w:val="Table"/>
                <w:spacing w:val="-2"/>
              </w:rPr>
            </w:pPr>
          </w:p>
        </w:tc>
        <w:tc>
          <w:tcPr>
            <w:tcW w:w="1800" w:type="dxa"/>
            <w:tcBorders>
              <w:top w:val="single" w:sz="6" w:space="0" w:color="auto"/>
              <w:left w:val="single" w:sz="6" w:space="0" w:color="auto"/>
            </w:tcBorders>
          </w:tcPr>
          <w:p w14:paraId="1DCA78C0" w14:textId="77777777" w:rsidR="005B4A5F" w:rsidRPr="00166F92" w:rsidRDefault="005B4A5F" w:rsidP="001D5093">
            <w:pPr>
              <w:suppressAutoHyphens/>
              <w:spacing w:after="71"/>
              <w:rPr>
                <w:rStyle w:val="Table"/>
                <w:spacing w:val="-2"/>
              </w:rPr>
            </w:pPr>
          </w:p>
        </w:tc>
        <w:tc>
          <w:tcPr>
            <w:tcW w:w="1800" w:type="dxa"/>
            <w:tcBorders>
              <w:top w:val="single" w:sz="6" w:space="0" w:color="auto"/>
              <w:left w:val="single" w:sz="6" w:space="0" w:color="auto"/>
            </w:tcBorders>
          </w:tcPr>
          <w:p w14:paraId="7B870F46" w14:textId="77777777" w:rsidR="005B4A5F" w:rsidRPr="00166F92" w:rsidRDefault="005B4A5F" w:rsidP="001D5093">
            <w:pPr>
              <w:suppressAutoHyphens/>
              <w:spacing w:after="71"/>
              <w:rPr>
                <w:rStyle w:val="Table"/>
                <w:spacing w:val="-2"/>
              </w:rPr>
            </w:pPr>
          </w:p>
        </w:tc>
        <w:tc>
          <w:tcPr>
            <w:tcW w:w="1800" w:type="dxa"/>
            <w:tcBorders>
              <w:top w:val="single" w:sz="6" w:space="0" w:color="auto"/>
              <w:left w:val="single" w:sz="6" w:space="0" w:color="auto"/>
              <w:bottom w:val="single" w:sz="6" w:space="0" w:color="auto"/>
              <w:right w:val="single" w:sz="6" w:space="0" w:color="auto"/>
            </w:tcBorders>
          </w:tcPr>
          <w:p w14:paraId="0761F31C" w14:textId="77777777" w:rsidR="005B4A5F" w:rsidRPr="00166F92" w:rsidRDefault="005B4A5F" w:rsidP="001D5093">
            <w:pPr>
              <w:suppressAutoHyphens/>
              <w:spacing w:after="71"/>
              <w:rPr>
                <w:rStyle w:val="Table"/>
                <w:spacing w:val="-2"/>
              </w:rPr>
            </w:pPr>
          </w:p>
        </w:tc>
      </w:tr>
      <w:tr w:rsidR="005B4A5F" w:rsidRPr="00166F92" w14:paraId="0E3DD3AE" w14:textId="77777777" w:rsidTr="002E338E">
        <w:trPr>
          <w:cantSplit/>
        </w:trPr>
        <w:tc>
          <w:tcPr>
            <w:tcW w:w="2254" w:type="dxa"/>
            <w:tcBorders>
              <w:top w:val="single" w:sz="6" w:space="0" w:color="auto"/>
              <w:left w:val="single" w:sz="6" w:space="0" w:color="auto"/>
              <w:bottom w:val="single" w:sz="6" w:space="0" w:color="auto"/>
              <w:right w:val="single" w:sz="6" w:space="0" w:color="auto"/>
            </w:tcBorders>
          </w:tcPr>
          <w:p w14:paraId="5A53BC76" w14:textId="77777777" w:rsidR="005B4A5F" w:rsidRPr="00166F92" w:rsidRDefault="005B4A5F" w:rsidP="001D5093">
            <w:pPr>
              <w:suppressAutoHyphens/>
              <w:rPr>
                <w:rStyle w:val="Table"/>
                <w:rFonts w:ascii="Times New Roman" w:hAnsi="Times New Roman"/>
                <w:spacing w:val="-2"/>
              </w:rPr>
            </w:pPr>
            <w:r w:rsidRPr="00166F92">
              <w:rPr>
                <w:rStyle w:val="Table"/>
                <w:rFonts w:ascii="Times New Roman" w:hAnsi="Times New Roman"/>
                <w:spacing w:val="-2"/>
              </w:rPr>
              <w:t>4.</w:t>
            </w:r>
          </w:p>
          <w:p w14:paraId="5971D574" w14:textId="77777777" w:rsidR="005B4A5F" w:rsidRPr="00166F92" w:rsidRDefault="005B4A5F" w:rsidP="001D5093">
            <w:pPr>
              <w:suppressAutoHyphens/>
              <w:spacing w:after="71"/>
              <w:rPr>
                <w:rStyle w:val="Table"/>
                <w:rFonts w:ascii="Times New Roman" w:hAnsi="Times New Roman"/>
                <w:spacing w:val="-2"/>
              </w:rPr>
            </w:pPr>
          </w:p>
        </w:tc>
        <w:tc>
          <w:tcPr>
            <w:tcW w:w="1620" w:type="dxa"/>
            <w:tcBorders>
              <w:top w:val="single" w:sz="6" w:space="0" w:color="auto"/>
            </w:tcBorders>
          </w:tcPr>
          <w:p w14:paraId="7F16B421" w14:textId="77777777" w:rsidR="005B4A5F" w:rsidRPr="00166F92" w:rsidRDefault="005B4A5F" w:rsidP="001D5093">
            <w:pPr>
              <w:suppressAutoHyphens/>
              <w:rPr>
                <w:rStyle w:val="Table"/>
                <w:spacing w:val="-2"/>
              </w:rPr>
            </w:pPr>
          </w:p>
        </w:tc>
        <w:tc>
          <w:tcPr>
            <w:tcW w:w="1800" w:type="dxa"/>
            <w:tcBorders>
              <w:top w:val="single" w:sz="6" w:space="0" w:color="auto"/>
              <w:left w:val="single" w:sz="6" w:space="0" w:color="auto"/>
            </w:tcBorders>
          </w:tcPr>
          <w:p w14:paraId="250952E5" w14:textId="77777777" w:rsidR="005B4A5F" w:rsidRPr="00166F92" w:rsidRDefault="005B4A5F" w:rsidP="001D5093">
            <w:pPr>
              <w:suppressAutoHyphens/>
              <w:spacing w:after="71"/>
              <w:rPr>
                <w:rStyle w:val="Table"/>
                <w:spacing w:val="-2"/>
              </w:rPr>
            </w:pPr>
          </w:p>
        </w:tc>
        <w:tc>
          <w:tcPr>
            <w:tcW w:w="1800" w:type="dxa"/>
            <w:tcBorders>
              <w:top w:val="single" w:sz="6" w:space="0" w:color="auto"/>
              <w:left w:val="single" w:sz="6" w:space="0" w:color="auto"/>
            </w:tcBorders>
          </w:tcPr>
          <w:p w14:paraId="71BDED3C" w14:textId="77777777" w:rsidR="005B4A5F" w:rsidRPr="00166F92" w:rsidRDefault="005B4A5F" w:rsidP="001D5093">
            <w:pPr>
              <w:suppressAutoHyphens/>
              <w:spacing w:after="71"/>
              <w:rPr>
                <w:rStyle w:val="Table"/>
                <w:spacing w:val="-2"/>
              </w:rPr>
            </w:pPr>
          </w:p>
        </w:tc>
        <w:tc>
          <w:tcPr>
            <w:tcW w:w="1800" w:type="dxa"/>
            <w:tcBorders>
              <w:top w:val="single" w:sz="6" w:space="0" w:color="auto"/>
              <w:left w:val="single" w:sz="6" w:space="0" w:color="auto"/>
              <w:bottom w:val="single" w:sz="6" w:space="0" w:color="auto"/>
              <w:right w:val="single" w:sz="6" w:space="0" w:color="auto"/>
            </w:tcBorders>
          </w:tcPr>
          <w:p w14:paraId="1E431308" w14:textId="77777777" w:rsidR="005B4A5F" w:rsidRPr="00166F92" w:rsidRDefault="005B4A5F" w:rsidP="001D5093">
            <w:pPr>
              <w:suppressAutoHyphens/>
              <w:spacing w:after="71"/>
              <w:rPr>
                <w:rStyle w:val="Table"/>
                <w:spacing w:val="-2"/>
              </w:rPr>
            </w:pPr>
          </w:p>
        </w:tc>
      </w:tr>
      <w:tr w:rsidR="005B4A5F" w:rsidRPr="00166F92" w14:paraId="2575298F" w14:textId="77777777" w:rsidTr="002E338E">
        <w:trPr>
          <w:cantSplit/>
        </w:trPr>
        <w:tc>
          <w:tcPr>
            <w:tcW w:w="2254" w:type="dxa"/>
            <w:tcBorders>
              <w:top w:val="single" w:sz="6" w:space="0" w:color="auto"/>
              <w:left w:val="single" w:sz="6" w:space="0" w:color="auto"/>
              <w:bottom w:val="single" w:sz="6" w:space="0" w:color="auto"/>
              <w:right w:val="single" w:sz="6" w:space="0" w:color="auto"/>
            </w:tcBorders>
          </w:tcPr>
          <w:p w14:paraId="74EE6F68" w14:textId="77777777" w:rsidR="005B4A5F" w:rsidRPr="00166F92" w:rsidRDefault="005B4A5F" w:rsidP="001D5093">
            <w:pPr>
              <w:suppressAutoHyphens/>
              <w:rPr>
                <w:rStyle w:val="Table"/>
                <w:rFonts w:ascii="Times New Roman" w:hAnsi="Times New Roman"/>
                <w:spacing w:val="-2"/>
              </w:rPr>
            </w:pPr>
            <w:r w:rsidRPr="00166F92">
              <w:rPr>
                <w:rStyle w:val="Table"/>
                <w:rFonts w:ascii="Times New Roman" w:hAnsi="Times New Roman"/>
                <w:spacing w:val="-2"/>
              </w:rPr>
              <w:t>5.</w:t>
            </w:r>
          </w:p>
          <w:p w14:paraId="7A34E7A2" w14:textId="77777777" w:rsidR="005B4A5F" w:rsidRPr="00166F92" w:rsidRDefault="005B4A5F" w:rsidP="001D5093">
            <w:pPr>
              <w:suppressAutoHyphens/>
              <w:spacing w:after="71"/>
              <w:rPr>
                <w:rStyle w:val="Table"/>
                <w:rFonts w:ascii="Times New Roman" w:hAnsi="Times New Roman"/>
                <w:spacing w:val="-2"/>
              </w:rPr>
            </w:pPr>
          </w:p>
        </w:tc>
        <w:tc>
          <w:tcPr>
            <w:tcW w:w="1620" w:type="dxa"/>
            <w:tcBorders>
              <w:top w:val="single" w:sz="6" w:space="0" w:color="auto"/>
            </w:tcBorders>
          </w:tcPr>
          <w:p w14:paraId="5AA71F9F" w14:textId="77777777" w:rsidR="005B4A5F" w:rsidRPr="00166F92" w:rsidRDefault="005B4A5F" w:rsidP="001D5093">
            <w:pPr>
              <w:suppressAutoHyphens/>
              <w:rPr>
                <w:rStyle w:val="Table"/>
                <w:spacing w:val="-2"/>
              </w:rPr>
            </w:pPr>
          </w:p>
        </w:tc>
        <w:tc>
          <w:tcPr>
            <w:tcW w:w="1800" w:type="dxa"/>
            <w:tcBorders>
              <w:top w:val="single" w:sz="6" w:space="0" w:color="auto"/>
              <w:left w:val="single" w:sz="6" w:space="0" w:color="auto"/>
            </w:tcBorders>
          </w:tcPr>
          <w:p w14:paraId="5874F4A5" w14:textId="77777777" w:rsidR="005B4A5F" w:rsidRPr="00166F92" w:rsidRDefault="005B4A5F" w:rsidP="001D5093">
            <w:pPr>
              <w:suppressAutoHyphens/>
              <w:spacing w:after="71"/>
              <w:rPr>
                <w:rStyle w:val="Table"/>
                <w:spacing w:val="-2"/>
              </w:rPr>
            </w:pPr>
          </w:p>
        </w:tc>
        <w:tc>
          <w:tcPr>
            <w:tcW w:w="1800" w:type="dxa"/>
            <w:tcBorders>
              <w:top w:val="single" w:sz="6" w:space="0" w:color="auto"/>
              <w:left w:val="single" w:sz="6" w:space="0" w:color="auto"/>
            </w:tcBorders>
          </w:tcPr>
          <w:p w14:paraId="19DA4EA3" w14:textId="77777777" w:rsidR="005B4A5F" w:rsidRPr="00166F92" w:rsidRDefault="005B4A5F" w:rsidP="001D5093">
            <w:pPr>
              <w:suppressAutoHyphens/>
              <w:spacing w:after="71"/>
              <w:rPr>
                <w:rStyle w:val="Table"/>
                <w:spacing w:val="-2"/>
              </w:rPr>
            </w:pPr>
          </w:p>
        </w:tc>
        <w:tc>
          <w:tcPr>
            <w:tcW w:w="1800" w:type="dxa"/>
            <w:tcBorders>
              <w:top w:val="single" w:sz="6" w:space="0" w:color="auto"/>
              <w:left w:val="single" w:sz="6" w:space="0" w:color="auto"/>
              <w:bottom w:val="single" w:sz="6" w:space="0" w:color="auto"/>
              <w:right w:val="single" w:sz="6" w:space="0" w:color="auto"/>
            </w:tcBorders>
          </w:tcPr>
          <w:p w14:paraId="67077DE2" w14:textId="77777777" w:rsidR="005B4A5F" w:rsidRPr="00166F92" w:rsidRDefault="005B4A5F" w:rsidP="001D5093">
            <w:pPr>
              <w:suppressAutoHyphens/>
              <w:spacing w:after="71"/>
              <w:rPr>
                <w:rStyle w:val="Table"/>
                <w:spacing w:val="-2"/>
              </w:rPr>
            </w:pPr>
          </w:p>
        </w:tc>
      </w:tr>
      <w:tr w:rsidR="005B4A5F" w:rsidRPr="00166F92" w14:paraId="5CFE7A49" w14:textId="77777777" w:rsidTr="002E338E">
        <w:trPr>
          <w:cantSplit/>
        </w:trPr>
        <w:tc>
          <w:tcPr>
            <w:tcW w:w="2254" w:type="dxa"/>
            <w:tcBorders>
              <w:top w:val="single" w:sz="6" w:space="0" w:color="auto"/>
              <w:left w:val="single" w:sz="6" w:space="0" w:color="auto"/>
              <w:bottom w:val="single" w:sz="6" w:space="0" w:color="auto"/>
              <w:right w:val="single" w:sz="6" w:space="0" w:color="auto"/>
            </w:tcBorders>
          </w:tcPr>
          <w:p w14:paraId="1AC8205A" w14:textId="77777777" w:rsidR="005B4A5F" w:rsidRPr="00166F92" w:rsidRDefault="005B4A5F" w:rsidP="001D5093">
            <w:pPr>
              <w:suppressAutoHyphens/>
              <w:rPr>
                <w:rStyle w:val="Table"/>
                <w:rFonts w:ascii="Times New Roman" w:hAnsi="Times New Roman"/>
                <w:spacing w:val="-2"/>
              </w:rPr>
            </w:pPr>
            <w:r w:rsidRPr="00166F92">
              <w:rPr>
                <w:rStyle w:val="Table"/>
                <w:rFonts w:ascii="Times New Roman" w:hAnsi="Times New Roman"/>
                <w:spacing w:val="-2"/>
              </w:rPr>
              <w:t>etc.</w:t>
            </w:r>
          </w:p>
          <w:p w14:paraId="0A8DE887" w14:textId="77777777" w:rsidR="005B4A5F" w:rsidRPr="00166F92" w:rsidRDefault="005B4A5F" w:rsidP="001D5093">
            <w:pPr>
              <w:suppressAutoHyphens/>
              <w:spacing w:after="71"/>
              <w:rPr>
                <w:rStyle w:val="Table"/>
                <w:rFonts w:ascii="Times New Roman" w:hAnsi="Times New Roman"/>
                <w:spacing w:val="-2"/>
              </w:rPr>
            </w:pPr>
          </w:p>
        </w:tc>
        <w:tc>
          <w:tcPr>
            <w:tcW w:w="1620" w:type="dxa"/>
            <w:tcBorders>
              <w:top w:val="single" w:sz="6" w:space="0" w:color="auto"/>
              <w:bottom w:val="single" w:sz="6" w:space="0" w:color="auto"/>
            </w:tcBorders>
          </w:tcPr>
          <w:p w14:paraId="011E2FA1" w14:textId="77777777" w:rsidR="005B4A5F" w:rsidRPr="00166F92" w:rsidRDefault="005B4A5F" w:rsidP="001D5093">
            <w:pPr>
              <w:suppressAutoHyphens/>
              <w:rPr>
                <w:rStyle w:val="Table"/>
                <w:spacing w:val="-2"/>
              </w:rPr>
            </w:pPr>
          </w:p>
        </w:tc>
        <w:tc>
          <w:tcPr>
            <w:tcW w:w="1800" w:type="dxa"/>
            <w:tcBorders>
              <w:top w:val="single" w:sz="6" w:space="0" w:color="auto"/>
              <w:left w:val="single" w:sz="6" w:space="0" w:color="auto"/>
              <w:bottom w:val="single" w:sz="6" w:space="0" w:color="auto"/>
            </w:tcBorders>
          </w:tcPr>
          <w:p w14:paraId="7E15E9E2" w14:textId="77777777" w:rsidR="005B4A5F" w:rsidRPr="00166F92" w:rsidRDefault="005B4A5F" w:rsidP="001D5093">
            <w:pPr>
              <w:suppressAutoHyphens/>
              <w:spacing w:after="71"/>
              <w:rPr>
                <w:rStyle w:val="Table"/>
                <w:spacing w:val="-2"/>
              </w:rPr>
            </w:pPr>
          </w:p>
        </w:tc>
        <w:tc>
          <w:tcPr>
            <w:tcW w:w="1800" w:type="dxa"/>
            <w:tcBorders>
              <w:top w:val="single" w:sz="6" w:space="0" w:color="auto"/>
              <w:left w:val="single" w:sz="6" w:space="0" w:color="auto"/>
              <w:bottom w:val="single" w:sz="6" w:space="0" w:color="auto"/>
            </w:tcBorders>
          </w:tcPr>
          <w:p w14:paraId="29BA7E5D" w14:textId="77777777" w:rsidR="005B4A5F" w:rsidRPr="00166F92" w:rsidRDefault="005B4A5F" w:rsidP="001D5093">
            <w:pPr>
              <w:suppressAutoHyphens/>
              <w:spacing w:after="71"/>
              <w:rPr>
                <w:rStyle w:val="Table"/>
                <w:spacing w:val="-2"/>
              </w:rPr>
            </w:pPr>
          </w:p>
        </w:tc>
        <w:tc>
          <w:tcPr>
            <w:tcW w:w="1800" w:type="dxa"/>
            <w:tcBorders>
              <w:top w:val="single" w:sz="6" w:space="0" w:color="auto"/>
              <w:left w:val="single" w:sz="6" w:space="0" w:color="auto"/>
              <w:bottom w:val="single" w:sz="6" w:space="0" w:color="auto"/>
              <w:right w:val="single" w:sz="6" w:space="0" w:color="auto"/>
            </w:tcBorders>
          </w:tcPr>
          <w:p w14:paraId="728E6D28" w14:textId="77777777" w:rsidR="005B4A5F" w:rsidRPr="00166F92" w:rsidRDefault="005B4A5F" w:rsidP="001D5093">
            <w:pPr>
              <w:suppressAutoHyphens/>
              <w:spacing w:after="71"/>
              <w:rPr>
                <w:rStyle w:val="Table"/>
                <w:spacing w:val="-2"/>
              </w:rPr>
            </w:pPr>
          </w:p>
        </w:tc>
      </w:tr>
    </w:tbl>
    <w:p w14:paraId="29A62BF2" w14:textId="4BE66B08" w:rsidR="005B4A5F" w:rsidRDefault="005B4A5F" w:rsidP="001D5093">
      <w:pPr>
        <w:suppressAutoHyphens/>
        <w:rPr>
          <w:rStyle w:val="Table"/>
          <w:spacing w:val="-2"/>
        </w:rPr>
      </w:pPr>
    </w:p>
    <w:p w14:paraId="0E149A26" w14:textId="5BA847AD" w:rsidR="004142C0" w:rsidRPr="00CE52DA" w:rsidRDefault="00E51C2A" w:rsidP="00E51C2A">
      <w:pPr>
        <w:spacing w:after="432" w:line="264" w:lineRule="exact"/>
        <w:rPr>
          <w:spacing w:val="-2"/>
          <w:sz w:val="28"/>
          <w:szCs w:val="28"/>
        </w:rPr>
      </w:pPr>
      <w:r>
        <w:rPr>
          <w:bCs/>
        </w:rPr>
        <w:t xml:space="preserve">Bidder should submit </w:t>
      </w:r>
      <w:r w:rsidRPr="00FA2350">
        <w:rPr>
          <w:bCs/>
        </w:rPr>
        <w:t xml:space="preserve">documentary evidence in accordance with ITB </w:t>
      </w:r>
      <w:r w:rsidR="00947850">
        <w:rPr>
          <w:bCs/>
        </w:rPr>
        <w:t xml:space="preserve">11.1 &amp; </w:t>
      </w:r>
      <w:r w:rsidRPr="00FA2350">
        <w:rPr>
          <w:bCs/>
        </w:rPr>
        <w:t>15.1</w:t>
      </w:r>
      <w:r>
        <w:rPr>
          <w:bCs/>
        </w:rPr>
        <w:t>.</w:t>
      </w:r>
      <w:r w:rsidRPr="00FA2350">
        <w:rPr>
          <w:bCs/>
        </w:rPr>
        <w:t xml:space="preserve"> </w:t>
      </w:r>
    </w:p>
    <w:p w14:paraId="61A4E5E6" w14:textId="77777777" w:rsidR="004142C0" w:rsidRPr="00166F92" w:rsidRDefault="004142C0" w:rsidP="001D5093">
      <w:pPr>
        <w:suppressAutoHyphens/>
        <w:rPr>
          <w:rStyle w:val="Table"/>
          <w:spacing w:val="-2"/>
        </w:rPr>
      </w:pPr>
    </w:p>
    <w:p w14:paraId="66F0AC31" w14:textId="77777777" w:rsidR="005B4A5F" w:rsidRPr="0079295C" w:rsidRDefault="005B4A5F" w:rsidP="0079295C">
      <w:pPr>
        <w:jc w:val="center"/>
        <w:rPr>
          <w:b/>
          <w:bCs/>
          <w:sz w:val="36"/>
          <w:szCs w:val="36"/>
        </w:rPr>
      </w:pPr>
      <w:r w:rsidRPr="00166F92">
        <w:br w:type="page"/>
      </w:r>
      <w:bookmarkStart w:id="716" w:name="_Toc197236048"/>
      <w:bookmarkStart w:id="717" w:name="_Toc41971548"/>
      <w:r w:rsidRPr="0079295C">
        <w:rPr>
          <w:b/>
          <w:bCs/>
          <w:sz w:val="36"/>
          <w:szCs w:val="36"/>
        </w:rPr>
        <w:lastRenderedPageBreak/>
        <w:t>Form</w:t>
      </w:r>
      <w:r w:rsidR="007E703B" w:rsidRPr="0079295C">
        <w:rPr>
          <w:bCs/>
          <w:sz w:val="36"/>
          <w:szCs w:val="36"/>
        </w:rPr>
        <w:t xml:space="preserve"> </w:t>
      </w:r>
      <w:r w:rsidRPr="0079295C">
        <w:rPr>
          <w:b/>
          <w:bCs/>
          <w:sz w:val="36"/>
          <w:szCs w:val="36"/>
        </w:rPr>
        <w:t>FIN</w:t>
      </w:r>
      <w:r w:rsidR="007E703B" w:rsidRPr="0079295C">
        <w:rPr>
          <w:b/>
          <w:bCs/>
          <w:sz w:val="36"/>
          <w:szCs w:val="36"/>
        </w:rPr>
        <w:t xml:space="preserve"> </w:t>
      </w:r>
      <w:r w:rsidRPr="0079295C">
        <w:rPr>
          <w:b/>
          <w:bCs/>
          <w:sz w:val="36"/>
          <w:szCs w:val="36"/>
        </w:rPr>
        <w:t>–</w:t>
      </w:r>
      <w:r w:rsidR="007E703B" w:rsidRPr="0079295C">
        <w:rPr>
          <w:b/>
          <w:bCs/>
          <w:sz w:val="36"/>
          <w:szCs w:val="36"/>
        </w:rPr>
        <w:t xml:space="preserve"> </w:t>
      </w:r>
      <w:r w:rsidRPr="0079295C">
        <w:rPr>
          <w:b/>
          <w:bCs/>
          <w:sz w:val="36"/>
          <w:szCs w:val="36"/>
        </w:rPr>
        <w:t>3.1</w:t>
      </w:r>
    </w:p>
    <w:p w14:paraId="3A0AC65E" w14:textId="77777777" w:rsidR="005B4A5F" w:rsidRPr="0079295C" w:rsidRDefault="005B4A5F" w:rsidP="0079295C">
      <w:pPr>
        <w:jc w:val="center"/>
        <w:rPr>
          <w:b/>
          <w:bCs/>
          <w:sz w:val="36"/>
          <w:szCs w:val="36"/>
        </w:rPr>
      </w:pPr>
      <w:bookmarkStart w:id="718" w:name="_Toc437968892"/>
      <w:r w:rsidRPr="0079295C">
        <w:rPr>
          <w:b/>
          <w:bCs/>
          <w:sz w:val="36"/>
          <w:szCs w:val="36"/>
        </w:rPr>
        <w:t>Financial</w:t>
      </w:r>
      <w:r w:rsidR="007E703B" w:rsidRPr="0079295C">
        <w:rPr>
          <w:b/>
          <w:bCs/>
          <w:sz w:val="36"/>
          <w:szCs w:val="36"/>
        </w:rPr>
        <w:t xml:space="preserve"> </w:t>
      </w:r>
      <w:r w:rsidRPr="0079295C">
        <w:rPr>
          <w:b/>
          <w:bCs/>
          <w:sz w:val="36"/>
          <w:szCs w:val="36"/>
        </w:rPr>
        <w:t>Situation</w:t>
      </w:r>
      <w:bookmarkEnd w:id="716"/>
      <w:bookmarkEnd w:id="718"/>
    </w:p>
    <w:p w14:paraId="4A68D392" w14:textId="77777777" w:rsidR="005B4A5F" w:rsidRPr="0079295C" w:rsidRDefault="005B4A5F" w:rsidP="001D5093">
      <w:pPr>
        <w:pStyle w:val="S4-Heading2"/>
        <w:rPr>
          <w:sz w:val="24"/>
          <w:szCs w:val="24"/>
        </w:rPr>
      </w:pPr>
      <w:bookmarkStart w:id="719" w:name="_Toc498847216"/>
      <w:bookmarkStart w:id="720" w:name="_Toc498850089"/>
      <w:bookmarkStart w:id="721" w:name="_Toc498851694"/>
      <w:bookmarkStart w:id="722" w:name="_Toc499021795"/>
      <w:bookmarkStart w:id="723" w:name="_Toc499023478"/>
      <w:bookmarkStart w:id="724" w:name="_Toc501529960"/>
      <w:bookmarkStart w:id="725" w:name="_Toc23302381"/>
      <w:bookmarkStart w:id="726" w:name="_Toc437968893"/>
      <w:bookmarkStart w:id="727" w:name="_Toc125871313"/>
      <w:bookmarkStart w:id="728" w:name="_Toc197236049"/>
      <w:bookmarkStart w:id="729" w:name="_Toc93483809"/>
      <w:r w:rsidRPr="0079295C">
        <w:rPr>
          <w:sz w:val="24"/>
          <w:szCs w:val="24"/>
        </w:rPr>
        <w:t>Historical</w:t>
      </w:r>
      <w:r w:rsidR="007E703B" w:rsidRPr="0079295C">
        <w:rPr>
          <w:sz w:val="24"/>
          <w:szCs w:val="24"/>
        </w:rPr>
        <w:t xml:space="preserve"> </w:t>
      </w:r>
      <w:r w:rsidRPr="0079295C">
        <w:rPr>
          <w:sz w:val="24"/>
          <w:szCs w:val="24"/>
        </w:rPr>
        <w:t>Financial</w:t>
      </w:r>
      <w:r w:rsidR="007E703B" w:rsidRPr="0079295C">
        <w:rPr>
          <w:sz w:val="24"/>
          <w:szCs w:val="24"/>
        </w:rPr>
        <w:t xml:space="preserve"> </w:t>
      </w:r>
      <w:bookmarkEnd w:id="719"/>
      <w:bookmarkEnd w:id="720"/>
      <w:bookmarkEnd w:id="721"/>
      <w:bookmarkEnd w:id="722"/>
      <w:bookmarkEnd w:id="723"/>
      <w:bookmarkEnd w:id="724"/>
      <w:bookmarkEnd w:id="725"/>
      <w:r w:rsidRPr="0079295C">
        <w:rPr>
          <w:sz w:val="24"/>
          <w:szCs w:val="24"/>
        </w:rPr>
        <w:t>Performance</w:t>
      </w:r>
      <w:bookmarkEnd w:id="726"/>
      <w:bookmarkEnd w:id="727"/>
      <w:bookmarkEnd w:id="728"/>
      <w:bookmarkEnd w:id="729"/>
    </w:p>
    <w:p w14:paraId="3E344C50" w14:textId="77777777" w:rsidR="00D10EFB" w:rsidRDefault="005B4A5F" w:rsidP="001D5093">
      <w:pPr>
        <w:tabs>
          <w:tab w:val="right" w:pos="9000"/>
        </w:tabs>
        <w:rPr>
          <w:szCs w:val="24"/>
        </w:rPr>
      </w:pPr>
      <w:r w:rsidRPr="0079295C">
        <w:rPr>
          <w:szCs w:val="24"/>
        </w:rPr>
        <w:t>Bidder’s</w:t>
      </w:r>
      <w:r w:rsidR="007E703B" w:rsidRPr="0079295C">
        <w:rPr>
          <w:szCs w:val="24"/>
        </w:rPr>
        <w:t xml:space="preserve"> </w:t>
      </w:r>
      <w:r w:rsidRPr="0079295C">
        <w:rPr>
          <w:szCs w:val="24"/>
        </w:rPr>
        <w:t>Legal</w:t>
      </w:r>
      <w:r w:rsidR="007E703B" w:rsidRPr="0079295C">
        <w:rPr>
          <w:szCs w:val="24"/>
        </w:rPr>
        <w:t xml:space="preserve"> </w:t>
      </w:r>
      <w:r w:rsidRPr="0079295C">
        <w:rPr>
          <w:szCs w:val="24"/>
        </w:rPr>
        <w:t>Name:</w:t>
      </w:r>
      <w:r w:rsidR="007E703B" w:rsidRPr="0079295C">
        <w:rPr>
          <w:szCs w:val="24"/>
        </w:rPr>
        <w:t xml:space="preserve"> </w:t>
      </w:r>
      <w:r w:rsidRPr="0079295C">
        <w:rPr>
          <w:szCs w:val="24"/>
        </w:rPr>
        <w:t>_______________________</w:t>
      </w:r>
      <w:r w:rsidR="007E703B" w:rsidRPr="0079295C">
        <w:rPr>
          <w:szCs w:val="24"/>
        </w:rPr>
        <w:t xml:space="preserve">     </w:t>
      </w:r>
      <w:r w:rsidRPr="0079295C">
        <w:rPr>
          <w:szCs w:val="24"/>
        </w:rPr>
        <w:tab/>
      </w:r>
    </w:p>
    <w:p w14:paraId="3289768F" w14:textId="573598D0" w:rsidR="005B4A5F" w:rsidRPr="0079295C" w:rsidRDefault="005B4A5F" w:rsidP="001D5093">
      <w:pPr>
        <w:tabs>
          <w:tab w:val="right" w:pos="9000"/>
        </w:tabs>
        <w:rPr>
          <w:szCs w:val="24"/>
        </w:rPr>
      </w:pPr>
      <w:r w:rsidRPr="0079295C">
        <w:rPr>
          <w:szCs w:val="24"/>
        </w:rPr>
        <w:t>Date:</w:t>
      </w:r>
      <w:r w:rsidR="007E703B" w:rsidRPr="0079295C">
        <w:rPr>
          <w:szCs w:val="24"/>
        </w:rPr>
        <w:t xml:space="preserve">  </w:t>
      </w:r>
      <w:r w:rsidRPr="0079295C">
        <w:rPr>
          <w:szCs w:val="24"/>
        </w:rPr>
        <w:t>_____________________</w:t>
      </w:r>
    </w:p>
    <w:p w14:paraId="1EDB6B8E" w14:textId="77777777" w:rsidR="00D10EFB" w:rsidRDefault="005B4A5F" w:rsidP="001D5093">
      <w:pPr>
        <w:tabs>
          <w:tab w:val="right" w:pos="9000"/>
        </w:tabs>
        <w:rPr>
          <w:i/>
          <w:szCs w:val="24"/>
        </w:rPr>
      </w:pPr>
      <w:r w:rsidRPr="0079295C">
        <w:rPr>
          <w:szCs w:val="24"/>
        </w:rPr>
        <w:t>JV</w:t>
      </w:r>
      <w:r w:rsidR="00A479EB" w:rsidRPr="0079295C">
        <w:rPr>
          <w:szCs w:val="24"/>
        </w:rPr>
        <w:t xml:space="preserve"> </w:t>
      </w:r>
      <w:r w:rsidR="0045771F" w:rsidRPr="0079295C">
        <w:rPr>
          <w:szCs w:val="24"/>
        </w:rPr>
        <w:t>Member</w:t>
      </w:r>
      <w:r w:rsidR="007E703B" w:rsidRPr="0079295C">
        <w:rPr>
          <w:szCs w:val="24"/>
        </w:rPr>
        <w:t xml:space="preserve"> </w:t>
      </w:r>
      <w:r w:rsidRPr="0079295C">
        <w:rPr>
          <w:szCs w:val="24"/>
        </w:rPr>
        <w:t>Legal</w:t>
      </w:r>
      <w:r w:rsidR="007E703B" w:rsidRPr="0079295C">
        <w:rPr>
          <w:szCs w:val="24"/>
        </w:rPr>
        <w:t xml:space="preserve"> </w:t>
      </w:r>
      <w:r w:rsidRPr="0079295C">
        <w:rPr>
          <w:szCs w:val="24"/>
        </w:rPr>
        <w:t>Name:</w:t>
      </w:r>
      <w:r w:rsidR="007E703B" w:rsidRPr="0079295C">
        <w:rPr>
          <w:szCs w:val="24"/>
        </w:rPr>
        <w:t xml:space="preserve"> </w:t>
      </w:r>
      <w:r w:rsidRPr="0079295C">
        <w:rPr>
          <w:szCs w:val="24"/>
        </w:rPr>
        <w:t>_______________________</w:t>
      </w:r>
      <w:r w:rsidRPr="0079295C">
        <w:rPr>
          <w:i/>
          <w:szCs w:val="24"/>
        </w:rPr>
        <w:tab/>
      </w:r>
    </w:p>
    <w:p w14:paraId="5E9622B7" w14:textId="5875160A" w:rsidR="005B4A5F" w:rsidRPr="0079295C" w:rsidRDefault="005B4A5F" w:rsidP="001D5093">
      <w:pPr>
        <w:tabs>
          <w:tab w:val="right" w:pos="9000"/>
        </w:tabs>
        <w:rPr>
          <w:szCs w:val="24"/>
        </w:rPr>
      </w:pPr>
      <w:r w:rsidRPr="0079295C">
        <w:rPr>
          <w:szCs w:val="24"/>
        </w:rPr>
        <w:t>RFB</w:t>
      </w:r>
      <w:r w:rsidR="00A479EB" w:rsidRPr="0079295C">
        <w:rPr>
          <w:szCs w:val="24"/>
        </w:rPr>
        <w:t xml:space="preserve">   </w:t>
      </w:r>
      <w:r w:rsidRPr="0079295C">
        <w:rPr>
          <w:szCs w:val="24"/>
        </w:rPr>
        <w:t>No.:</w:t>
      </w:r>
      <w:r w:rsidR="007E703B" w:rsidRPr="0079295C">
        <w:rPr>
          <w:szCs w:val="24"/>
        </w:rPr>
        <w:t xml:space="preserve">  </w:t>
      </w:r>
      <w:r w:rsidRPr="0079295C">
        <w:rPr>
          <w:szCs w:val="24"/>
        </w:rPr>
        <w:t>__________________</w:t>
      </w:r>
    </w:p>
    <w:p w14:paraId="40BEAD5B" w14:textId="77777777" w:rsidR="005B4A5F" w:rsidRPr="0079295C" w:rsidRDefault="005B4A5F" w:rsidP="001D5093">
      <w:pPr>
        <w:tabs>
          <w:tab w:val="right" w:pos="9000"/>
        </w:tabs>
        <w:jc w:val="right"/>
        <w:rPr>
          <w:szCs w:val="24"/>
        </w:rPr>
      </w:pPr>
      <w:r w:rsidRPr="0079295C">
        <w:rPr>
          <w:szCs w:val="24"/>
        </w:rPr>
        <w:t>Page</w:t>
      </w:r>
      <w:r w:rsidR="007E703B" w:rsidRPr="0079295C">
        <w:rPr>
          <w:szCs w:val="24"/>
        </w:rPr>
        <w:t xml:space="preserve"> </w:t>
      </w:r>
      <w:r w:rsidRPr="0079295C">
        <w:rPr>
          <w:szCs w:val="24"/>
        </w:rPr>
        <w:t>_______</w:t>
      </w:r>
      <w:r w:rsidR="007E703B" w:rsidRPr="0079295C">
        <w:rPr>
          <w:szCs w:val="24"/>
        </w:rPr>
        <w:t xml:space="preserve"> </w:t>
      </w:r>
      <w:r w:rsidRPr="0079295C">
        <w:rPr>
          <w:szCs w:val="24"/>
        </w:rPr>
        <w:t>of</w:t>
      </w:r>
      <w:r w:rsidR="007E703B" w:rsidRPr="0079295C">
        <w:rPr>
          <w:szCs w:val="24"/>
        </w:rPr>
        <w:t xml:space="preserve"> </w:t>
      </w:r>
      <w:r w:rsidRPr="0079295C">
        <w:rPr>
          <w:szCs w:val="24"/>
        </w:rPr>
        <w:t>_______</w:t>
      </w:r>
      <w:r w:rsidR="007E703B" w:rsidRPr="0079295C">
        <w:rPr>
          <w:szCs w:val="24"/>
        </w:rPr>
        <w:t xml:space="preserve"> </w:t>
      </w:r>
      <w:r w:rsidRPr="0079295C">
        <w:rPr>
          <w:szCs w:val="24"/>
        </w:rPr>
        <w:t>pages</w:t>
      </w:r>
    </w:p>
    <w:p w14:paraId="6E0D64F5" w14:textId="77777777" w:rsidR="005B4A5F" w:rsidRPr="0079295C" w:rsidRDefault="005B4A5F" w:rsidP="001D5093">
      <w:pPr>
        <w:rPr>
          <w:szCs w:val="24"/>
        </w:rPr>
      </w:pPr>
      <w:r w:rsidRPr="0079295C">
        <w:rPr>
          <w:szCs w:val="24"/>
        </w:rPr>
        <w:t>To</w:t>
      </w:r>
      <w:r w:rsidR="007E703B" w:rsidRPr="0079295C">
        <w:rPr>
          <w:szCs w:val="24"/>
        </w:rPr>
        <w:t xml:space="preserve"> </w:t>
      </w:r>
      <w:r w:rsidRPr="0079295C">
        <w:rPr>
          <w:szCs w:val="24"/>
        </w:rPr>
        <w:t>be</w:t>
      </w:r>
      <w:r w:rsidR="007E703B" w:rsidRPr="0079295C">
        <w:rPr>
          <w:szCs w:val="24"/>
        </w:rPr>
        <w:t xml:space="preserve"> </w:t>
      </w:r>
      <w:r w:rsidRPr="0079295C">
        <w:rPr>
          <w:szCs w:val="24"/>
        </w:rPr>
        <w:t>completed</w:t>
      </w:r>
      <w:r w:rsidR="007E703B" w:rsidRPr="0079295C">
        <w:rPr>
          <w:szCs w:val="24"/>
        </w:rPr>
        <w:t xml:space="preserve"> </w:t>
      </w:r>
      <w:r w:rsidRPr="0079295C">
        <w:rPr>
          <w:szCs w:val="24"/>
        </w:rPr>
        <w:t>by</w:t>
      </w:r>
      <w:r w:rsidR="007E703B" w:rsidRPr="0079295C">
        <w:rPr>
          <w:szCs w:val="24"/>
        </w:rPr>
        <w:t xml:space="preserve"> </w:t>
      </w:r>
      <w:r w:rsidRPr="0079295C">
        <w:rPr>
          <w:szCs w:val="24"/>
        </w:rPr>
        <w:t>the</w:t>
      </w:r>
      <w:r w:rsidR="007E703B" w:rsidRPr="0079295C">
        <w:rPr>
          <w:szCs w:val="24"/>
        </w:rPr>
        <w:t xml:space="preserve"> </w:t>
      </w:r>
      <w:r w:rsidRPr="0079295C">
        <w:rPr>
          <w:szCs w:val="24"/>
        </w:rPr>
        <w:t>Bidder</w:t>
      </w:r>
      <w:r w:rsidR="007E703B" w:rsidRPr="0079295C">
        <w:rPr>
          <w:szCs w:val="24"/>
        </w:rPr>
        <w:t xml:space="preserve"> </w:t>
      </w:r>
      <w:r w:rsidRPr="0079295C">
        <w:rPr>
          <w:szCs w:val="24"/>
        </w:rPr>
        <w:t>and,</w:t>
      </w:r>
      <w:r w:rsidR="007E703B" w:rsidRPr="0079295C">
        <w:rPr>
          <w:szCs w:val="24"/>
        </w:rPr>
        <w:t xml:space="preserve"> </w:t>
      </w:r>
      <w:r w:rsidRPr="0079295C">
        <w:rPr>
          <w:szCs w:val="24"/>
        </w:rPr>
        <w:t>if</w:t>
      </w:r>
      <w:r w:rsidR="007E703B" w:rsidRPr="0079295C">
        <w:rPr>
          <w:szCs w:val="24"/>
        </w:rPr>
        <w:t xml:space="preserve"> </w:t>
      </w:r>
      <w:r w:rsidRPr="0079295C">
        <w:rPr>
          <w:szCs w:val="24"/>
        </w:rPr>
        <w:t>JV,</w:t>
      </w:r>
      <w:r w:rsidR="007E703B" w:rsidRPr="0079295C">
        <w:rPr>
          <w:szCs w:val="24"/>
        </w:rPr>
        <w:t xml:space="preserve"> </w:t>
      </w:r>
      <w:r w:rsidRPr="0079295C">
        <w:rPr>
          <w:szCs w:val="24"/>
        </w:rPr>
        <w:t>by</w:t>
      </w:r>
      <w:r w:rsidR="007E703B" w:rsidRPr="0079295C">
        <w:rPr>
          <w:szCs w:val="24"/>
        </w:rPr>
        <w:t xml:space="preserve"> </w:t>
      </w:r>
      <w:r w:rsidRPr="0079295C">
        <w:rPr>
          <w:szCs w:val="24"/>
        </w:rPr>
        <w:t>each</w:t>
      </w:r>
      <w:r w:rsidR="007E703B" w:rsidRPr="0079295C">
        <w:rPr>
          <w:szCs w:val="24"/>
        </w:rPr>
        <w:t xml:space="preserve"> </w:t>
      </w:r>
      <w:r w:rsidR="0045771F" w:rsidRPr="0079295C">
        <w:rPr>
          <w:szCs w:val="24"/>
        </w:rPr>
        <w:t>member</w:t>
      </w:r>
    </w:p>
    <w:p w14:paraId="12E6F03C" w14:textId="77777777" w:rsidR="005B4A5F" w:rsidRPr="0079295C" w:rsidRDefault="005B4A5F" w:rsidP="001D5093">
      <w:pPr>
        <w:rPr>
          <w:szCs w:val="24"/>
        </w:rPr>
      </w:pPr>
    </w:p>
    <w:tbl>
      <w:tblPr>
        <w:tblW w:w="8647" w:type="dxa"/>
        <w:tblInd w:w="-10" w:type="dxa"/>
        <w:tblLook w:val="04A0" w:firstRow="1" w:lastRow="0" w:firstColumn="1" w:lastColumn="0" w:noHBand="0" w:noVBand="1"/>
      </w:tblPr>
      <w:tblGrid>
        <w:gridCol w:w="4253"/>
        <w:gridCol w:w="1559"/>
        <w:gridCol w:w="1360"/>
        <w:gridCol w:w="1475"/>
      </w:tblGrid>
      <w:tr w:rsidR="00A45217" w:rsidRPr="00642DC2" w14:paraId="4FE072B7" w14:textId="77777777" w:rsidTr="00575850">
        <w:trPr>
          <w:trHeight w:hRule="exact" w:val="720"/>
        </w:trPr>
        <w:tc>
          <w:tcPr>
            <w:tcW w:w="425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5ACE2F5" w14:textId="77777777" w:rsidR="00A45217" w:rsidRPr="00642DC2" w:rsidRDefault="00A45217" w:rsidP="00575850">
            <w:pPr>
              <w:jc w:val="left"/>
              <w:rPr>
                <w:b/>
                <w:bCs/>
                <w:color w:val="000000"/>
                <w:lang w:val="en-GB" w:eastAsia="en-GB"/>
              </w:rPr>
            </w:pPr>
            <w:bookmarkStart w:id="730" w:name="_Toc498849276"/>
            <w:bookmarkStart w:id="731" w:name="_Toc498850115"/>
            <w:bookmarkStart w:id="732" w:name="_Toc498851720"/>
            <w:r w:rsidRPr="00642DC2">
              <w:rPr>
                <w:b/>
                <w:bCs/>
                <w:color w:val="000000" w:themeColor="text1"/>
                <w:spacing w:val="-7"/>
                <w:lang w:eastAsia="en-GB"/>
              </w:rPr>
              <w:t>Type of Financial information in (currency)</w:t>
            </w:r>
          </w:p>
        </w:tc>
        <w:tc>
          <w:tcPr>
            <w:tcW w:w="4394" w:type="dxa"/>
            <w:gridSpan w:val="3"/>
            <w:tcBorders>
              <w:top w:val="single" w:sz="8" w:space="0" w:color="auto"/>
              <w:left w:val="nil"/>
              <w:bottom w:val="nil"/>
              <w:right w:val="single" w:sz="8" w:space="0" w:color="000000"/>
            </w:tcBorders>
            <w:shd w:val="clear" w:color="auto" w:fill="auto"/>
            <w:vAlign w:val="center"/>
            <w:hideMark/>
          </w:tcPr>
          <w:p w14:paraId="148BBD0E" w14:textId="77777777" w:rsidR="00A45217" w:rsidRPr="00642DC2" w:rsidRDefault="00A45217" w:rsidP="00575850">
            <w:pPr>
              <w:jc w:val="center"/>
              <w:rPr>
                <w:b/>
                <w:bCs/>
                <w:color w:val="000000"/>
                <w:lang w:val="en-GB" w:eastAsia="en-GB"/>
              </w:rPr>
            </w:pPr>
            <w:r w:rsidRPr="00642DC2">
              <w:rPr>
                <w:b/>
                <w:bCs/>
                <w:color w:val="000000" w:themeColor="text1"/>
                <w:spacing w:val="-6"/>
                <w:lang w:eastAsia="en-GB"/>
              </w:rPr>
              <w:t xml:space="preserve">Historic information for year </w:t>
            </w:r>
            <w:r w:rsidRPr="006D4D74">
              <w:rPr>
                <w:b/>
                <w:bCs/>
                <w:spacing w:val="-6"/>
                <w:lang w:eastAsia="en-GB"/>
              </w:rPr>
              <w:t>2018</w:t>
            </w:r>
            <w:r w:rsidRPr="00642DC2">
              <w:rPr>
                <w:b/>
                <w:bCs/>
                <w:color w:val="000000" w:themeColor="text1"/>
                <w:spacing w:val="-6"/>
                <w:lang w:eastAsia="en-GB"/>
              </w:rPr>
              <w:t>, 2019 and 2020</w:t>
            </w:r>
            <w:r w:rsidRPr="00642DC2">
              <w:rPr>
                <w:i/>
                <w:iCs/>
                <w:color w:val="000000"/>
                <w:spacing w:val="-6"/>
                <w:lang w:eastAsia="en-GB"/>
              </w:rPr>
              <w:t>,</w:t>
            </w:r>
          </w:p>
        </w:tc>
      </w:tr>
      <w:tr w:rsidR="00A45217" w:rsidRPr="00642DC2" w14:paraId="69C41FC8" w14:textId="77777777" w:rsidTr="00575850">
        <w:trPr>
          <w:trHeight w:val="720"/>
        </w:trPr>
        <w:tc>
          <w:tcPr>
            <w:tcW w:w="4253" w:type="dxa"/>
            <w:vMerge/>
            <w:tcBorders>
              <w:top w:val="single" w:sz="8" w:space="0" w:color="auto"/>
              <w:left w:val="single" w:sz="8" w:space="0" w:color="auto"/>
              <w:bottom w:val="single" w:sz="8" w:space="0" w:color="000000"/>
              <w:right w:val="single" w:sz="8" w:space="0" w:color="auto"/>
            </w:tcBorders>
            <w:vAlign w:val="center"/>
            <w:hideMark/>
          </w:tcPr>
          <w:p w14:paraId="709DABE5" w14:textId="77777777" w:rsidR="00A45217" w:rsidRPr="00642DC2" w:rsidRDefault="00A45217" w:rsidP="00575850">
            <w:pPr>
              <w:jc w:val="left"/>
              <w:rPr>
                <w:b/>
                <w:bCs/>
                <w:color w:val="000000"/>
                <w:lang w:val="en-GB" w:eastAsia="en-GB"/>
              </w:rPr>
            </w:pPr>
          </w:p>
        </w:tc>
        <w:tc>
          <w:tcPr>
            <w:tcW w:w="4394" w:type="dxa"/>
            <w:gridSpan w:val="3"/>
            <w:tcBorders>
              <w:top w:val="nil"/>
              <w:left w:val="nil"/>
              <w:bottom w:val="single" w:sz="8" w:space="0" w:color="auto"/>
              <w:right w:val="single" w:sz="8" w:space="0" w:color="000000"/>
            </w:tcBorders>
            <w:shd w:val="clear" w:color="auto" w:fill="auto"/>
            <w:vAlign w:val="center"/>
            <w:hideMark/>
          </w:tcPr>
          <w:p w14:paraId="6BD87317" w14:textId="77777777" w:rsidR="00A45217" w:rsidRPr="00642DC2" w:rsidRDefault="00A45217" w:rsidP="00575850">
            <w:pPr>
              <w:jc w:val="center"/>
              <w:rPr>
                <w:b/>
                <w:bCs/>
                <w:color w:val="000000"/>
                <w:lang w:val="en-GB" w:eastAsia="en-GB"/>
              </w:rPr>
            </w:pPr>
            <w:r w:rsidRPr="00642DC2">
              <w:rPr>
                <w:b/>
                <w:bCs/>
                <w:color w:val="000000" w:themeColor="text1"/>
                <w:spacing w:val="-10"/>
                <w:lang w:eastAsia="en-GB"/>
              </w:rPr>
              <w:t>(amount in currency, currency, exchange rate*, USD equivalent)</w:t>
            </w:r>
          </w:p>
        </w:tc>
      </w:tr>
      <w:tr w:rsidR="00A45217" w:rsidRPr="00642DC2" w14:paraId="0DB331F3" w14:textId="77777777" w:rsidTr="00575850">
        <w:trPr>
          <w:trHeight w:val="366"/>
        </w:trPr>
        <w:tc>
          <w:tcPr>
            <w:tcW w:w="4253" w:type="dxa"/>
            <w:vMerge/>
            <w:tcBorders>
              <w:top w:val="single" w:sz="8" w:space="0" w:color="auto"/>
              <w:left w:val="single" w:sz="8" w:space="0" w:color="auto"/>
              <w:bottom w:val="single" w:sz="8" w:space="0" w:color="000000"/>
              <w:right w:val="single" w:sz="8" w:space="0" w:color="auto"/>
            </w:tcBorders>
            <w:vAlign w:val="center"/>
            <w:hideMark/>
          </w:tcPr>
          <w:p w14:paraId="24042130" w14:textId="77777777" w:rsidR="00A45217" w:rsidRPr="00642DC2" w:rsidRDefault="00A45217" w:rsidP="00575850">
            <w:pPr>
              <w:jc w:val="left"/>
              <w:rPr>
                <w:b/>
                <w:bCs/>
                <w:color w:val="000000"/>
                <w:lang w:val="en-GB" w:eastAsia="en-GB"/>
              </w:rPr>
            </w:pPr>
          </w:p>
        </w:tc>
        <w:tc>
          <w:tcPr>
            <w:tcW w:w="1559" w:type="dxa"/>
            <w:tcBorders>
              <w:top w:val="nil"/>
              <w:left w:val="nil"/>
              <w:bottom w:val="single" w:sz="8" w:space="0" w:color="auto"/>
              <w:right w:val="single" w:sz="8" w:space="0" w:color="auto"/>
            </w:tcBorders>
            <w:shd w:val="clear" w:color="auto" w:fill="auto"/>
            <w:vAlign w:val="center"/>
            <w:hideMark/>
          </w:tcPr>
          <w:p w14:paraId="4D79E6A2" w14:textId="77777777" w:rsidR="00A45217" w:rsidRPr="00642DC2" w:rsidRDefault="00A45217" w:rsidP="00575850">
            <w:pPr>
              <w:jc w:val="center"/>
              <w:rPr>
                <w:b/>
                <w:bCs/>
                <w:color w:val="000000"/>
                <w:lang w:val="en-GB" w:eastAsia="en-GB"/>
              </w:rPr>
            </w:pPr>
            <w:r w:rsidRPr="00642DC2">
              <w:rPr>
                <w:b/>
                <w:bCs/>
                <w:color w:val="000000" w:themeColor="text1"/>
                <w:spacing w:val="-4"/>
                <w:lang w:eastAsia="en-GB"/>
              </w:rPr>
              <w:t>2018</w:t>
            </w:r>
          </w:p>
        </w:tc>
        <w:tc>
          <w:tcPr>
            <w:tcW w:w="1360" w:type="dxa"/>
            <w:tcBorders>
              <w:top w:val="nil"/>
              <w:left w:val="nil"/>
              <w:bottom w:val="single" w:sz="8" w:space="0" w:color="auto"/>
              <w:right w:val="single" w:sz="8" w:space="0" w:color="auto"/>
            </w:tcBorders>
            <w:shd w:val="clear" w:color="auto" w:fill="auto"/>
            <w:vAlign w:val="center"/>
            <w:hideMark/>
          </w:tcPr>
          <w:p w14:paraId="5891B788" w14:textId="77777777" w:rsidR="00A45217" w:rsidRPr="00642DC2" w:rsidRDefault="00A45217" w:rsidP="00575850">
            <w:pPr>
              <w:jc w:val="center"/>
              <w:rPr>
                <w:b/>
                <w:bCs/>
                <w:color w:val="000000"/>
                <w:lang w:val="en-GB" w:eastAsia="en-GB"/>
              </w:rPr>
            </w:pPr>
            <w:r w:rsidRPr="00642DC2">
              <w:rPr>
                <w:b/>
                <w:bCs/>
                <w:color w:val="000000" w:themeColor="text1"/>
                <w:spacing w:val="-4"/>
                <w:lang w:eastAsia="en-GB"/>
              </w:rPr>
              <w:t>2019</w:t>
            </w:r>
          </w:p>
        </w:tc>
        <w:tc>
          <w:tcPr>
            <w:tcW w:w="1475" w:type="dxa"/>
            <w:tcBorders>
              <w:top w:val="nil"/>
              <w:left w:val="nil"/>
              <w:bottom w:val="single" w:sz="8" w:space="0" w:color="auto"/>
              <w:right w:val="single" w:sz="8" w:space="0" w:color="auto"/>
            </w:tcBorders>
            <w:shd w:val="clear" w:color="auto" w:fill="auto"/>
            <w:vAlign w:val="center"/>
            <w:hideMark/>
          </w:tcPr>
          <w:p w14:paraId="693ABEB6" w14:textId="77777777" w:rsidR="00A45217" w:rsidRPr="00642DC2" w:rsidRDefault="00A45217" w:rsidP="00575850">
            <w:pPr>
              <w:jc w:val="center"/>
              <w:rPr>
                <w:b/>
                <w:bCs/>
                <w:color w:val="000000"/>
                <w:lang w:val="en-GB" w:eastAsia="en-GB"/>
              </w:rPr>
            </w:pPr>
            <w:r w:rsidRPr="00642DC2">
              <w:rPr>
                <w:b/>
                <w:bCs/>
                <w:color w:val="000000" w:themeColor="text1"/>
                <w:spacing w:val="-4"/>
                <w:lang w:eastAsia="en-GB"/>
              </w:rPr>
              <w:t>2020</w:t>
            </w:r>
          </w:p>
        </w:tc>
      </w:tr>
      <w:tr w:rsidR="00A45217" w:rsidRPr="00642DC2" w14:paraId="615069BE" w14:textId="77777777" w:rsidTr="00575850">
        <w:trPr>
          <w:trHeight w:hRule="exact" w:val="582"/>
        </w:trPr>
        <w:tc>
          <w:tcPr>
            <w:tcW w:w="864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E8FE4FC" w14:textId="77777777" w:rsidR="00A45217" w:rsidRPr="00642DC2" w:rsidRDefault="00A45217" w:rsidP="00575850">
            <w:pPr>
              <w:jc w:val="left"/>
              <w:rPr>
                <w:b/>
                <w:bCs/>
                <w:color w:val="000000"/>
                <w:lang w:val="en-GB" w:eastAsia="en-GB"/>
              </w:rPr>
            </w:pPr>
            <w:r w:rsidRPr="00642DC2">
              <w:rPr>
                <w:b/>
                <w:bCs/>
                <w:color w:val="000000" w:themeColor="text1"/>
                <w:spacing w:val="-4"/>
                <w:lang w:eastAsia="en-GB"/>
              </w:rPr>
              <w:t>Statement of Financial Position (Information from Balance Sheet)</w:t>
            </w:r>
          </w:p>
        </w:tc>
      </w:tr>
      <w:tr w:rsidR="00A45217" w:rsidRPr="00642DC2" w14:paraId="63A4F933" w14:textId="77777777" w:rsidTr="00575850">
        <w:trPr>
          <w:trHeight w:hRule="exact" w:val="330"/>
        </w:trPr>
        <w:tc>
          <w:tcPr>
            <w:tcW w:w="4253" w:type="dxa"/>
            <w:tcBorders>
              <w:top w:val="nil"/>
              <w:left w:val="single" w:sz="8" w:space="0" w:color="auto"/>
              <w:bottom w:val="single" w:sz="8" w:space="0" w:color="auto"/>
              <w:right w:val="single" w:sz="8" w:space="0" w:color="auto"/>
            </w:tcBorders>
            <w:shd w:val="clear" w:color="auto" w:fill="auto"/>
            <w:vAlign w:val="center"/>
            <w:hideMark/>
          </w:tcPr>
          <w:p w14:paraId="64F581D3" w14:textId="77777777" w:rsidR="00A45217" w:rsidRPr="00642DC2" w:rsidRDefault="00A45217" w:rsidP="00575850">
            <w:pPr>
              <w:jc w:val="left"/>
              <w:rPr>
                <w:color w:val="000000"/>
                <w:lang w:val="en-GB" w:eastAsia="en-GB"/>
              </w:rPr>
            </w:pPr>
            <w:r w:rsidRPr="00642DC2">
              <w:rPr>
                <w:color w:val="000000" w:themeColor="text1"/>
                <w:spacing w:val="-4"/>
                <w:lang w:eastAsia="en-GB"/>
              </w:rPr>
              <w:t>Total Assets (TA)</w:t>
            </w:r>
          </w:p>
        </w:tc>
        <w:tc>
          <w:tcPr>
            <w:tcW w:w="1559" w:type="dxa"/>
            <w:tcBorders>
              <w:top w:val="nil"/>
              <w:left w:val="nil"/>
              <w:bottom w:val="single" w:sz="8" w:space="0" w:color="auto"/>
              <w:right w:val="single" w:sz="8" w:space="0" w:color="auto"/>
            </w:tcBorders>
            <w:shd w:val="clear" w:color="auto" w:fill="auto"/>
            <w:vAlign w:val="center"/>
            <w:hideMark/>
          </w:tcPr>
          <w:p w14:paraId="398279C2" w14:textId="77777777" w:rsidR="00A45217" w:rsidRPr="00642DC2" w:rsidRDefault="00A45217" w:rsidP="00575850">
            <w:pPr>
              <w:rPr>
                <w:color w:val="000000"/>
                <w:lang w:val="en-GB" w:eastAsia="en-GB"/>
              </w:rPr>
            </w:pPr>
            <w:r w:rsidRPr="00642DC2">
              <w:rPr>
                <w:color w:val="000000" w:themeColor="text1"/>
                <w:spacing w:val="-4"/>
                <w:lang w:eastAsia="en-GB"/>
              </w:rPr>
              <w:t> </w:t>
            </w:r>
          </w:p>
        </w:tc>
        <w:tc>
          <w:tcPr>
            <w:tcW w:w="1360" w:type="dxa"/>
            <w:tcBorders>
              <w:top w:val="nil"/>
              <w:left w:val="nil"/>
              <w:bottom w:val="single" w:sz="8" w:space="0" w:color="auto"/>
              <w:right w:val="single" w:sz="8" w:space="0" w:color="auto"/>
            </w:tcBorders>
            <w:shd w:val="clear" w:color="auto" w:fill="auto"/>
            <w:vAlign w:val="center"/>
            <w:hideMark/>
          </w:tcPr>
          <w:p w14:paraId="5D85D5DA" w14:textId="77777777" w:rsidR="00A45217" w:rsidRPr="00642DC2" w:rsidRDefault="00A45217" w:rsidP="00575850">
            <w:pPr>
              <w:rPr>
                <w:color w:val="000000"/>
                <w:lang w:val="en-GB" w:eastAsia="en-GB"/>
              </w:rPr>
            </w:pPr>
            <w:r w:rsidRPr="00642DC2">
              <w:rPr>
                <w:color w:val="000000" w:themeColor="text1"/>
                <w:spacing w:val="-4"/>
                <w:lang w:eastAsia="en-GB"/>
              </w:rPr>
              <w:t> </w:t>
            </w:r>
          </w:p>
        </w:tc>
        <w:tc>
          <w:tcPr>
            <w:tcW w:w="1475" w:type="dxa"/>
            <w:tcBorders>
              <w:top w:val="nil"/>
              <w:left w:val="nil"/>
              <w:bottom w:val="single" w:sz="8" w:space="0" w:color="auto"/>
              <w:right w:val="single" w:sz="8" w:space="0" w:color="auto"/>
            </w:tcBorders>
            <w:shd w:val="clear" w:color="auto" w:fill="auto"/>
            <w:vAlign w:val="center"/>
            <w:hideMark/>
          </w:tcPr>
          <w:p w14:paraId="7269E5E2" w14:textId="77777777" w:rsidR="00A45217" w:rsidRPr="00642DC2" w:rsidRDefault="00A45217" w:rsidP="00575850">
            <w:pPr>
              <w:rPr>
                <w:color w:val="000000"/>
                <w:lang w:val="en-GB" w:eastAsia="en-GB"/>
              </w:rPr>
            </w:pPr>
            <w:r w:rsidRPr="00642DC2">
              <w:rPr>
                <w:color w:val="000000" w:themeColor="text1"/>
                <w:spacing w:val="-4"/>
                <w:lang w:eastAsia="en-GB"/>
              </w:rPr>
              <w:t> </w:t>
            </w:r>
          </w:p>
        </w:tc>
      </w:tr>
      <w:tr w:rsidR="00A45217" w:rsidRPr="00642DC2" w14:paraId="1B954ED1" w14:textId="77777777" w:rsidTr="00575850">
        <w:trPr>
          <w:trHeight w:hRule="exact" w:val="330"/>
        </w:trPr>
        <w:tc>
          <w:tcPr>
            <w:tcW w:w="4253" w:type="dxa"/>
            <w:tcBorders>
              <w:top w:val="nil"/>
              <w:left w:val="single" w:sz="8" w:space="0" w:color="auto"/>
              <w:bottom w:val="single" w:sz="8" w:space="0" w:color="auto"/>
              <w:right w:val="single" w:sz="8" w:space="0" w:color="auto"/>
            </w:tcBorders>
            <w:shd w:val="clear" w:color="auto" w:fill="auto"/>
            <w:vAlign w:val="center"/>
            <w:hideMark/>
          </w:tcPr>
          <w:p w14:paraId="4AF8FB29" w14:textId="77777777" w:rsidR="00A45217" w:rsidRPr="00642DC2" w:rsidRDefault="00A45217" w:rsidP="00575850">
            <w:pPr>
              <w:jc w:val="left"/>
              <w:rPr>
                <w:color w:val="000000"/>
                <w:lang w:val="en-GB" w:eastAsia="en-GB"/>
              </w:rPr>
            </w:pPr>
            <w:r w:rsidRPr="00642DC2">
              <w:rPr>
                <w:color w:val="000000" w:themeColor="text1"/>
                <w:spacing w:val="-4"/>
                <w:lang w:eastAsia="en-GB"/>
              </w:rPr>
              <w:t>Total Liabilities (TL)</w:t>
            </w:r>
          </w:p>
        </w:tc>
        <w:tc>
          <w:tcPr>
            <w:tcW w:w="1559" w:type="dxa"/>
            <w:tcBorders>
              <w:top w:val="nil"/>
              <w:left w:val="nil"/>
              <w:bottom w:val="single" w:sz="8" w:space="0" w:color="auto"/>
              <w:right w:val="single" w:sz="8" w:space="0" w:color="auto"/>
            </w:tcBorders>
            <w:shd w:val="clear" w:color="auto" w:fill="auto"/>
            <w:vAlign w:val="center"/>
            <w:hideMark/>
          </w:tcPr>
          <w:p w14:paraId="4CC8215F" w14:textId="77777777" w:rsidR="00A45217" w:rsidRPr="00642DC2" w:rsidRDefault="00A45217" w:rsidP="00575850">
            <w:pPr>
              <w:rPr>
                <w:color w:val="000000"/>
                <w:lang w:val="en-GB" w:eastAsia="en-GB"/>
              </w:rPr>
            </w:pPr>
            <w:r w:rsidRPr="00642DC2">
              <w:rPr>
                <w:color w:val="000000" w:themeColor="text1"/>
                <w:spacing w:val="-4"/>
                <w:lang w:eastAsia="en-GB"/>
              </w:rPr>
              <w:t> </w:t>
            </w:r>
          </w:p>
        </w:tc>
        <w:tc>
          <w:tcPr>
            <w:tcW w:w="1360" w:type="dxa"/>
            <w:tcBorders>
              <w:top w:val="nil"/>
              <w:left w:val="nil"/>
              <w:bottom w:val="single" w:sz="8" w:space="0" w:color="auto"/>
              <w:right w:val="single" w:sz="8" w:space="0" w:color="auto"/>
            </w:tcBorders>
            <w:shd w:val="clear" w:color="auto" w:fill="auto"/>
            <w:vAlign w:val="center"/>
            <w:hideMark/>
          </w:tcPr>
          <w:p w14:paraId="34B50C4F" w14:textId="77777777" w:rsidR="00A45217" w:rsidRPr="00642DC2" w:rsidRDefault="00A45217" w:rsidP="00575850">
            <w:pPr>
              <w:rPr>
                <w:color w:val="000000"/>
                <w:lang w:val="en-GB" w:eastAsia="en-GB"/>
              </w:rPr>
            </w:pPr>
            <w:r w:rsidRPr="00642DC2">
              <w:rPr>
                <w:color w:val="000000" w:themeColor="text1"/>
                <w:spacing w:val="-4"/>
                <w:lang w:eastAsia="en-GB"/>
              </w:rPr>
              <w:t> </w:t>
            </w:r>
          </w:p>
        </w:tc>
        <w:tc>
          <w:tcPr>
            <w:tcW w:w="1475" w:type="dxa"/>
            <w:tcBorders>
              <w:top w:val="nil"/>
              <w:left w:val="nil"/>
              <w:bottom w:val="single" w:sz="8" w:space="0" w:color="auto"/>
              <w:right w:val="single" w:sz="8" w:space="0" w:color="auto"/>
            </w:tcBorders>
            <w:shd w:val="clear" w:color="auto" w:fill="auto"/>
            <w:vAlign w:val="center"/>
            <w:hideMark/>
          </w:tcPr>
          <w:p w14:paraId="20A60187" w14:textId="77777777" w:rsidR="00A45217" w:rsidRPr="00642DC2" w:rsidRDefault="00A45217" w:rsidP="00575850">
            <w:pPr>
              <w:rPr>
                <w:color w:val="000000"/>
                <w:lang w:val="en-GB" w:eastAsia="en-GB"/>
              </w:rPr>
            </w:pPr>
            <w:r w:rsidRPr="00642DC2">
              <w:rPr>
                <w:color w:val="000000" w:themeColor="text1"/>
                <w:spacing w:val="-4"/>
                <w:lang w:eastAsia="en-GB"/>
              </w:rPr>
              <w:t> </w:t>
            </w:r>
          </w:p>
        </w:tc>
      </w:tr>
      <w:tr w:rsidR="00A45217" w:rsidRPr="00642DC2" w14:paraId="15020B05" w14:textId="77777777" w:rsidTr="00575850">
        <w:trPr>
          <w:trHeight w:hRule="exact" w:val="330"/>
        </w:trPr>
        <w:tc>
          <w:tcPr>
            <w:tcW w:w="4253" w:type="dxa"/>
            <w:tcBorders>
              <w:top w:val="nil"/>
              <w:left w:val="single" w:sz="8" w:space="0" w:color="auto"/>
              <w:bottom w:val="single" w:sz="8" w:space="0" w:color="auto"/>
              <w:right w:val="single" w:sz="8" w:space="0" w:color="auto"/>
            </w:tcBorders>
            <w:shd w:val="clear" w:color="auto" w:fill="auto"/>
            <w:vAlign w:val="center"/>
            <w:hideMark/>
          </w:tcPr>
          <w:p w14:paraId="49FD794C" w14:textId="77777777" w:rsidR="00A45217" w:rsidRPr="00642DC2" w:rsidRDefault="00A45217" w:rsidP="00575850">
            <w:pPr>
              <w:jc w:val="left"/>
              <w:rPr>
                <w:color w:val="000000"/>
                <w:lang w:val="en-GB" w:eastAsia="en-GB"/>
              </w:rPr>
            </w:pPr>
            <w:r w:rsidRPr="00642DC2">
              <w:rPr>
                <w:color w:val="000000" w:themeColor="text1"/>
                <w:spacing w:val="-4"/>
                <w:lang w:eastAsia="en-GB"/>
              </w:rPr>
              <w:t>Total Equity/Net Worth (NW)</w:t>
            </w:r>
          </w:p>
        </w:tc>
        <w:tc>
          <w:tcPr>
            <w:tcW w:w="1559" w:type="dxa"/>
            <w:tcBorders>
              <w:top w:val="nil"/>
              <w:left w:val="nil"/>
              <w:bottom w:val="single" w:sz="8" w:space="0" w:color="auto"/>
              <w:right w:val="single" w:sz="8" w:space="0" w:color="auto"/>
            </w:tcBorders>
            <w:shd w:val="clear" w:color="auto" w:fill="auto"/>
            <w:vAlign w:val="center"/>
            <w:hideMark/>
          </w:tcPr>
          <w:p w14:paraId="1C233C7E" w14:textId="77777777" w:rsidR="00A45217" w:rsidRPr="00642DC2" w:rsidRDefault="00A45217" w:rsidP="00575850">
            <w:pPr>
              <w:rPr>
                <w:color w:val="000000"/>
                <w:lang w:val="en-GB" w:eastAsia="en-GB"/>
              </w:rPr>
            </w:pPr>
            <w:r w:rsidRPr="00642DC2">
              <w:rPr>
                <w:color w:val="000000" w:themeColor="text1"/>
                <w:spacing w:val="-4"/>
                <w:lang w:eastAsia="en-GB"/>
              </w:rPr>
              <w:t> </w:t>
            </w:r>
          </w:p>
        </w:tc>
        <w:tc>
          <w:tcPr>
            <w:tcW w:w="1360" w:type="dxa"/>
            <w:tcBorders>
              <w:top w:val="nil"/>
              <w:left w:val="nil"/>
              <w:bottom w:val="single" w:sz="8" w:space="0" w:color="auto"/>
              <w:right w:val="single" w:sz="8" w:space="0" w:color="auto"/>
            </w:tcBorders>
            <w:shd w:val="clear" w:color="auto" w:fill="auto"/>
            <w:vAlign w:val="center"/>
            <w:hideMark/>
          </w:tcPr>
          <w:p w14:paraId="0ED4661F" w14:textId="77777777" w:rsidR="00A45217" w:rsidRPr="00642DC2" w:rsidRDefault="00A45217" w:rsidP="00575850">
            <w:pPr>
              <w:rPr>
                <w:color w:val="000000"/>
                <w:lang w:val="en-GB" w:eastAsia="en-GB"/>
              </w:rPr>
            </w:pPr>
            <w:r w:rsidRPr="00642DC2">
              <w:rPr>
                <w:color w:val="000000" w:themeColor="text1"/>
                <w:spacing w:val="-4"/>
                <w:lang w:eastAsia="en-GB"/>
              </w:rPr>
              <w:t> </w:t>
            </w:r>
          </w:p>
        </w:tc>
        <w:tc>
          <w:tcPr>
            <w:tcW w:w="1475" w:type="dxa"/>
            <w:tcBorders>
              <w:top w:val="nil"/>
              <w:left w:val="nil"/>
              <w:bottom w:val="single" w:sz="8" w:space="0" w:color="auto"/>
              <w:right w:val="single" w:sz="8" w:space="0" w:color="auto"/>
            </w:tcBorders>
            <w:shd w:val="clear" w:color="auto" w:fill="auto"/>
            <w:vAlign w:val="center"/>
            <w:hideMark/>
          </w:tcPr>
          <w:p w14:paraId="055E7D85" w14:textId="77777777" w:rsidR="00A45217" w:rsidRPr="00642DC2" w:rsidRDefault="00A45217" w:rsidP="00575850">
            <w:pPr>
              <w:rPr>
                <w:color w:val="000000"/>
                <w:lang w:val="en-GB" w:eastAsia="en-GB"/>
              </w:rPr>
            </w:pPr>
            <w:r w:rsidRPr="00642DC2">
              <w:rPr>
                <w:color w:val="000000" w:themeColor="text1"/>
                <w:spacing w:val="-4"/>
                <w:lang w:eastAsia="en-GB"/>
              </w:rPr>
              <w:t> </w:t>
            </w:r>
          </w:p>
        </w:tc>
      </w:tr>
      <w:tr w:rsidR="00A45217" w:rsidRPr="00642DC2" w14:paraId="0A59CFA9" w14:textId="77777777" w:rsidTr="00575850">
        <w:trPr>
          <w:trHeight w:hRule="exact" w:val="330"/>
        </w:trPr>
        <w:tc>
          <w:tcPr>
            <w:tcW w:w="4253" w:type="dxa"/>
            <w:tcBorders>
              <w:top w:val="nil"/>
              <w:left w:val="single" w:sz="8" w:space="0" w:color="auto"/>
              <w:bottom w:val="single" w:sz="8" w:space="0" w:color="auto"/>
              <w:right w:val="single" w:sz="8" w:space="0" w:color="auto"/>
            </w:tcBorders>
            <w:shd w:val="clear" w:color="auto" w:fill="auto"/>
            <w:vAlign w:val="center"/>
            <w:hideMark/>
          </w:tcPr>
          <w:p w14:paraId="0A6D7F09" w14:textId="77777777" w:rsidR="00A45217" w:rsidRPr="00642DC2" w:rsidRDefault="00A45217" w:rsidP="00575850">
            <w:pPr>
              <w:jc w:val="left"/>
              <w:rPr>
                <w:color w:val="000000"/>
                <w:lang w:val="en-GB" w:eastAsia="en-GB"/>
              </w:rPr>
            </w:pPr>
            <w:r w:rsidRPr="00642DC2">
              <w:rPr>
                <w:color w:val="000000" w:themeColor="text1"/>
                <w:spacing w:val="-4"/>
                <w:lang w:eastAsia="en-GB"/>
              </w:rPr>
              <w:t>Current Assets (CA)</w:t>
            </w:r>
          </w:p>
        </w:tc>
        <w:tc>
          <w:tcPr>
            <w:tcW w:w="1559" w:type="dxa"/>
            <w:tcBorders>
              <w:top w:val="nil"/>
              <w:left w:val="nil"/>
              <w:bottom w:val="single" w:sz="8" w:space="0" w:color="auto"/>
              <w:right w:val="single" w:sz="8" w:space="0" w:color="auto"/>
            </w:tcBorders>
            <w:shd w:val="clear" w:color="auto" w:fill="auto"/>
            <w:vAlign w:val="center"/>
            <w:hideMark/>
          </w:tcPr>
          <w:p w14:paraId="25AF22EF" w14:textId="77777777" w:rsidR="00A45217" w:rsidRPr="00642DC2" w:rsidRDefault="00A45217" w:rsidP="00575850">
            <w:pPr>
              <w:rPr>
                <w:color w:val="000000"/>
                <w:lang w:val="en-GB" w:eastAsia="en-GB"/>
              </w:rPr>
            </w:pPr>
            <w:r w:rsidRPr="00642DC2">
              <w:rPr>
                <w:color w:val="000000" w:themeColor="text1"/>
                <w:spacing w:val="-4"/>
                <w:lang w:eastAsia="en-GB"/>
              </w:rPr>
              <w:t> </w:t>
            </w:r>
          </w:p>
        </w:tc>
        <w:tc>
          <w:tcPr>
            <w:tcW w:w="1360" w:type="dxa"/>
            <w:tcBorders>
              <w:top w:val="nil"/>
              <w:left w:val="nil"/>
              <w:bottom w:val="single" w:sz="8" w:space="0" w:color="auto"/>
              <w:right w:val="single" w:sz="8" w:space="0" w:color="auto"/>
            </w:tcBorders>
            <w:shd w:val="clear" w:color="auto" w:fill="auto"/>
            <w:vAlign w:val="center"/>
            <w:hideMark/>
          </w:tcPr>
          <w:p w14:paraId="4ADBFA2C" w14:textId="77777777" w:rsidR="00A45217" w:rsidRPr="00642DC2" w:rsidRDefault="00A45217" w:rsidP="00575850">
            <w:pPr>
              <w:rPr>
                <w:color w:val="000000"/>
                <w:lang w:val="en-GB" w:eastAsia="en-GB"/>
              </w:rPr>
            </w:pPr>
            <w:r w:rsidRPr="00642DC2">
              <w:rPr>
                <w:color w:val="000000" w:themeColor="text1"/>
                <w:spacing w:val="-4"/>
                <w:lang w:eastAsia="en-GB"/>
              </w:rPr>
              <w:t> </w:t>
            </w:r>
          </w:p>
        </w:tc>
        <w:tc>
          <w:tcPr>
            <w:tcW w:w="1475" w:type="dxa"/>
            <w:tcBorders>
              <w:top w:val="nil"/>
              <w:left w:val="nil"/>
              <w:bottom w:val="single" w:sz="8" w:space="0" w:color="auto"/>
              <w:right w:val="single" w:sz="8" w:space="0" w:color="auto"/>
            </w:tcBorders>
            <w:shd w:val="clear" w:color="auto" w:fill="auto"/>
            <w:vAlign w:val="center"/>
            <w:hideMark/>
          </w:tcPr>
          <w:p w14:paraId="74195188" w14:textId="77777777" w:rsidR="00A45217" w:rsidRPr="00642DC2" w:rsidRDefault="00A45217" w:rsidP="00575850">
            <w:pPr>
              <w:rPr>
                <w:color w:val="000000"/>
                <w:lang w:val="en-GB" w:eastAsia="en-GB"/>
              </w:rPr>
            </w:pPr>
            <w:r w:rsidRPr="00642DC2">
              <w:rPr>
                <w:color w:val="000000" w:themeColor="text1"/>
                <w:spacing w:val="-4"/>
                <w:lang w:eastAsia="en-GB"/>
              </w:rPr>
              <w:t> </w:t>
            </w:r>
          </w:p>
        </w:tc>
      </w:tr>
      <w:tr w:rsidR="00A45217" w:rsidRPr="00642DC2" w14:paraId="6C7E2B5B" w14:textId="77777777" w:rsidTr="00575850">
        <w:trPr>
          <w:trHeight w:hRule="exact" w:val="330"/>
        </w:trPr>
        <w:tc>
          <w:tcPr>
            <w:tcW w:w="4253" w:type="dxa"/>
            <w:tcBorders>
              <w:top w:val="nil"/>
              <w:left w:val="single" w:sz="8" w:space="0" w:color="auto"/>
              <w:bottom w:val="single" w:sz="8" w:space="0" w:color="auto"/>
              <w:right w:val="single" w:sz="8" w:space="0" w:color="auto"/>
            </w:tcBorders>
            <w:shd w:val="clear" w:color="auto" w:fill="auto"/>
            <w:vAlign w:val="center"/>
            <w:hideMark/>
          </w:tcPr>
          <w:p w14:paraId="3280469C" w14:textId="77777777" w:rsidR="00A45217" w:rsidRPr="00642DC2" w:rsidRDefault="00A45217" w:rsidP="00575850">
            <w:pPr>
              <w:jc w:val="left"/>
              <w:rPr>
                <w:color w:val="000000"/>
                <w:lang w:val="en-GB" w:eastAsia="en-GB"/>
              </w:rPr>
            </w:pPr>
            <w:r w:rsidRPr="00642DC2">
              <w:rPr>
                <w:color w:val="000000" w:themeColor="text1"/>
                <w:spacing w:val="-4"/>
                <w:lang w:eastAsia="en-GB"/>
              </w:rPr>
              <w:t>Current Liabilities (CL)</w:t>
            </w:r>
          </w:p>
        </w:tc>
        <w:tc>
          <w:tcPr>
            <w:tcW w:w="1559" w:type="dxa"/>
            <w:tcBorders>
              <w:top w:val="nil"/>
              <w:left w:val="nil"/>
              <w:bottom w:val="single" w:sz="8" w:space="0" w:color="auto"/>
              <w:right w:val="single" w:sz="8" w:space="0" w:color="auto"/>
            </w:tcBorders>
            <w:shd w:val="clear" w:color="auto" w:fill="auto"/>
            <w:vAlign w:val="center"/>
            <w:hideMark/>
          </w:tcPr>
          <w:p w14:paraId="7E219BB2" w14:textId="77777777" w:rsidR="00A45217" w:rsidRPr="00642DC2" w:rsidRDefault="00A45217" w:rsidP="00575850">
            <w:pPr>
              <w:rPr>
                <w:color w:val="000000"/>
                <w:lang w:val="en-GB" w:eastAsia="en-GB"/>
              </w:rPr>
            </w:pPr>
            <w:r w:rsidRPr="00642DC2">
              <w:rPr>
                <w:color w:val="000000" w:themeColor="text1"/>
                <w:spacing w:val="-4"/>
                <w:lang w:eastAsia="en-GB"/>
              </w:rPr>
              <w:t> </w:t>
            </w:r>
          </w:p>
        </w:tc>
        <w:tc>
          <w:tcPr>
            <w:tcW w:w="1360" w:type="dxa"/>
            <w:tcBorders>
              <w:top w:val="nil"/>
              <w:left w:val="nil"/>
              <w:bottom w:val="single" w:sz="8" w:space="0" w:color="auto"/>
              <w:right w:val="single" w:sz="8" w:space="0" w:color="auto"/>
            </w:tcBorders>
            <w:shd w:val="clear" w:color="auto" w:fill="auto"/>
            <w:vAlign w:val="center"/>
            <w:hideMark/>
          </w:tcPr>
          <w:p w14:paraId="6A5EF160" w14:textId="77777777" w:rsidR="00A45217" w:rsidRPr="00642DC2" w:rsidRDefault="00A45217" w:rsidP="00575850">
            <w:pPr>
              <w:rPr>
                <w:color w:val="000000"/>
                <w:lang w:val="en-GB" w:eastAsia="en-GB"/>
              </w:rPr>
            </w:pPr>
            <w:r w:rsidRPr="00642DC2">
              <w:rPr>
                <w:color w:val="000000" w:themeColor="text1"/>
                <w:spacing w:val="-4"/>
                <w:lang w:eastAsia="en-GB"/>
              </w:rPr>
              <w:t> </w:t>
            </w:r>
          </w:p>
        </w:tc>
        <w:tc>
          <w:tcPr>
            <w:tcW w:w="1475" w:type="dxa"/>
            <w:tcBorders>
              <w:top w:val="nil"/>
              <w:left w:val="nil"/>
              <w:bottom w:val="single" w:sz="8" w:space="0" w:color="auto"/>
              <w:right w:val="single" w:sz="8" w:space="0" w:color="auto"/>
            </w:tcBorders>
            <w:shd w:val="clear" w:color="auto" w:fill="auto"/>
            <w:vAlign w:val="center"/>
            <w:hideMark/>
          </w:tcPr>
          <w:p w14:paraId="575ED780" w14:textId="77777777" w:rsidR="00A45217" w:rsidRPr="00642DC2" w:rsidRDefault="00A45217" w:rsidP="00575850">
            <w:pPr>
              <w:rPr>
                <w:color w:val="000000"/>
                <w:lang w:val="en-GB" w:eastAsia="en-GB"/>
              </w:rPr>
            </w:pPr>
            <w:r w:rsidRPr="00642DC2">
              <w:rPr>
                <w:color w:val="000000" w:themeColor="text1"/>
                <w:spacing w:val="-4"/>
                <w:lang w:eastAsia="en-GB"/>
              </w:rPr>
              <w:t> </w:t>
            </w:r>
          </w:p>
        </w:tc>
      </w:tr>
      <w:tr w:rsidR="00A45217" w:rsidRPr="00642DC2" w14:paraId="695B53A3" w14:textId="77777777" w:rsidTr="00575850">
        <w:trPr>
          <w:trHeight w:hRule="exact" w:val="858"/>
        </w:trPr>
        <w:tc>
          <w:tcPr>
            <w:tcW w:w="4253" w:type="dxa"/>
            <w:tcBorders>
              <w:top w:val="nil"/>
              <w:left w:val="single" w:sz="8" w:space="0" w:color="auto"/>
              <w:bottom w:val="single" w:sz="8" w:space="0" w:color="auto"/>
              <w:right w:val="single" w:sz="8" w:space="0" w:color="auto"/>
            </w:tcBorders>
            <w:shd w:val="clear" w:color="auto" w:fill="auto"/>
            <w:vAlign w:val="center"/>
            <w:hideMark/>
          </w:tcPr>
          <w:p w14:paraId="3F522471" w14:textId="77777777" w:rsidR="00A45217" w:rsidRPr="00642DC2" w:rsidRDefault="00A45217" w:rsidP="00575850">
            <w:pPr>
              <w:jc w:val="left"/>
              <w:rPr>
                <w:color w:val="000000" w:themeColor="text1"/>
                <w:spacing w:val="-4"/>
                <w:lang w:eastAsia="en-GB"/>
              </w:rPr>
            </w:pPr>
            <w:r w:rsidRPr="00642DC2">
              <w:rPr>
                <w:color w:val="000000" w:themeColor="text1"/>
                <w:spacing w:val="-4"/>
                <w:lang w:eastAsia="en-GB"/>
              </w:rPr>
              <w:t>Working Capital (WC)</w:t>
            </w:r>
          </w:p>
          <w:p w14:paraId="4D4CC98F" w14:textId="77777777" w:rsidR="00A45217" w:rsidRPr="00642DC2" w:rsidRDefault="00A45217" w:rsidP="00575850">
            <w:pPr>
              <w:jc w:val="left"/>
              <w:rPr>
                <w:color w:val="000000"/>
                <w:lang w:val="en-GB" w:eastAsia="en-GB"/>
              </w:rPr>
            </w:pPr>
            <w:r w:rsidRPr="00642DC2">
              <w:rPr>
                <w:color w:val="000000"/>
                <w:sz w:val="22"/>
                <w:szCs w:val="22"/>
                <w:lang w:val="en-GB" w:eastAsia="en-GB"/>
              </w:rPr>
              <w:t>(WC = CA – CL)</w:t>
            </w:r>
          </w:p>
        </w:tc>
        <w:tc>
          <w:tcPr>
            <w:tcW w:w="1559" w:type="dxa"/>
            <w:tcBorders>
              <w:top w:val="nil"/>
              <w:left w:val="nil"/>
              <w:bottom w:val="single" w:sz="8" w:space="0" w:color="auto"/>
              <w:right w:val="single" w:sz="8" w:space="0" w:color="auto"/>
            </w:tcBorders>
            <w:shd w:val="clear" w:color="auto" w:fill="auto"/>
            <w:vAlign w:val="center"/>
            <w:hideMark/>
          </w:tcPr>
          <w:p w14:paraId="15DD49DE" w14:textId="77777777" w:rsidR="00A45217" w:rsidRPr="00642DC2" w:rsidRDefault="00A45217" w:rsidP="00575850">
            <w:pPr>
              <w:rPr>
                <w:color w:val="000000"/>
                <w:lang w:val="en-GB" w:eastAsia="en-GB"/>
              </w:rPr>
            </w:pPr>
            <w:r w:rsidRPr="00642DC2">
              <w:rPr>
                <w:color w:val="000000" w:themeColor="text1"/>
                <w:spacing w:val="-4"/>
                <w:lang w:eastAsia="en-GB"/>
              </w:rPr>
              <w:t> </w:t>
            </w:r>
          </w:p>
        </w:tc>
        <w:tc>
          <w:tcPr>
            <w:tcW w:w="1360" w:type="dxa"/>
            <w:tcBorders>
              <w:top w:val="nil"/>
              <w:left w:val="nil"/>
              <w:bottom w:val="single" w:sz="8" w:space="0" w:color="auto"/>
              <w:right w:val="single" w:sz="8" w:space="0" w:color="auto"/>
            </w:tcBorders>
            <w:shd w:val="clear" w:color="auto" w:fill="auto"/>
            <w:vAlign w:val="center"/>
            <w:hideMark/>
          </w:tcPr>
          <w:p w14:paraId="65679819" w14:textId="77777777" w:rsidR="00A45217" w:rsidRPr="00642DC2" w:rsidRDefault="00A45217" w:rsidP="00575850">
            <w:pPr>
              <w:rPr>
                <w:color w:val="000000"/>
                <w:lang w:val="en-GB" w:eastAsia="en-GB"/>
              </w:rPr>
            </w:pPr>
            <w:r w:rsidRPr="00642DC2">
              <w:rPr>
                <w:color w:val="000000" w:themeColor="text1"/>
                <w:spacing w:val="-4"/>
                <w:lang w:eastAsia="en-GB"/>
              </w:rPr>
              <w:t> </w:t>
            </w:r>
          </w:p>
        </w:tc>
        <w:tc>
          <w:tcPr>
            <w:tcW w:w="1475" w:type="dxa"/>
            <w:tcBorders>
              <w:top w:val="nil"/>
              <w:left w:val="nil"/>
              <w:bottom w:val="single" w:sz="8" w:space="0" w:color="auto"/>
              <w:right w:val="single" w:sz="8" w:space="0" w:color="auto"/>
            </w:tcBorders>
            <w:shd w:val="clear" w:color="auto" w:fill="auto"/>
            <w:vAlign w:val="center"/>
            <w:hideMark/>
          </w:tcPr>
          <w:p w14:paraId="5242D7BD" w14:textId="77777777" w:rsidR="00A45217" w:rsidRPr="00642DC2" w:rsidRDefault="00A45217" w:rsidP="00575850">
            <w:pPr>
              <w:rPr>
                <w:color w:val="000000"/>
                <w:lang w:val="en-GB" w:eastAsia="en-GB"/>
              </w:rPr>
            </w:pPr>
            <w:r w:rsidRPr="00642DC2">
              <w:rPr>
                <w:color w:val="000000" w:themeColor="text1"/>
                <w:spacing w:val="-4"/>
                <w:lang w:eastAsia="en-GB"/>
              </w:rPr>
              <w:t> </w:t>
            </w:r>
          </w:p>
        </w:tc>
      </w:tr>
      <w:tr w:rsidR="00A45217" w:rsidRPr="00642DC2" w14:paraId="135832AA" w14:textId="77777777" w:rsidTr="00575850">
        <w:trPr>
          <w:trHeight w:hRule="exact" w:val="612"/>
        </w:trPr>
        <w:tc>
          <w:tcPr>
            <w:tcW w:w="864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FA47638" w14:textId="77777777" w:rsidR="00A45217" w:rsidRPr="00642DC2" w:rsidRDefault="00A45217" w:rsidP="00575850">
            <w:pPr>
              <w:jc w:val="left"/>
              <w:rPr>
                <w:b/>
                <w:bCs/>
                <w:color w:val="000000"/>
                <w:lang w:val="en-GB" w:eastAsia="en-GB"/>
              </w:rPr>
            </w:pPr>
            <w:r w:rsidRPr="00642DC2">
              <w:rPr>
                <w:b/>
                <w:bCs/>
                <w:color w:val="000000" w:themeColor="text1"/>
                <w:spacing w:val="-4"/>
                <w:lang w:eastAsia="en-GB"/>
              </w:rPr>
              <w:t>Information from Income Statement</w:t>
            </w:r>
          </w:p>
        </w:tc>
      </w:tr>
      <w:tr w:rsidR="00A45217" w:rsidRPr="00642DC2" w14:paraId="7009CFD1" w14:textId="77777777" w:rsidTr="00575850">
        <w:trPr>
          <w:trHeight w:hRule="exact" w:val="330"/>
        </w:trPr>
        <w:tc>
          <w:tcPr>
            <w:tcW w:w="4253" w:type="dxa"/>
            <w:tcBorders>
              <w:top w:val="nil"/>
              <w:left w:val="single" w:sz="8" w:space="0" w:color="auto"/>
              <w:bottom w:val="single" w:sz="8" w:space="0" w:color="auto"/>
              <w:right w:val="single" w:sz="8" w:space="0" w:color="auto"/>
            </w:tcBorders>
            <w:shd w:val="clear" w:color="auto" w:fill="auto"/>
            <w:vAlign w:val="center"/>
            <w:hideMark/>
          </w:tcPr>
          <w:p w14:paraId="399C6206" w14:textId="77777777" w:rsidR="00A45217" w:rsidRPr="00642DC2" w:rsidRDefault="00A45217" w:rsidP="00575850">
            <w:pPr>
              <w:jc w:val="left"/>
              <w:rPr>
                <w:color w:val="000000"/>
                <w:lang w:val="en-GB" w:eastAsia="en-GB"/>
              </w:rPr>
            </w:pPr>
            <w:r w:rsidRPr="00642DC2">
              <w:rPr>
                <w:color w:val="000000" w:themeColor="text1"/>
                <w:spacing w:val="-4"/>
                <w:lang w:eastAsia="en-GB"/>
              </w:rPr>
              <w:t>Total Revenue (TR)</w:t>
            </w:r>
          </w:p>
        </w:tc>
        <w:tc>
          <w:tcPr>
            <w:tcW w:w="1559" w:type="dxa"/>
            <w:tcBorders>
              <w:top w:val="nil"/>
              <w:left w:val="nil"/>
              <w:bottom w:val="single" w:sz="8" w:space="0" w:color="auto"/>
              <w:right w:val="single" w:sz="8" w:space="0" w:color="auto"/>
            </w:tcBorders>
            <w:shd w:val="clear" w:color="auto" w:fill="auto"/>
            <w:vAlign w:val="center"/>
            <w:hideMark/>
          </w:tcPr>
          <w:p w14:paraId="3F6957D9" w14:textId="77777777" w:rsidR="00A45217" w:rsidRPr="00642DC2" w:rsidRDefault="00A45217" w:rsidP="00575850">
            <w:pPr>
              <w:rPr>
                <w:color w:val="000000"/>
                <w:lang w:val="en-GB" w:eastAsia="en-GB"/>
              </w:rPr>
            </w:pPr>
            <w:r w:rsidRPr="00642DC2">
              <w:rPr>
                <w:color w:val="000000" w:themeColor="text1"/>
                <w:spacing w:val="-4"/>
                <w:lang w:eastAsia="en-GB"/>
              </w:rPr>
              <w:t> </w:t>
            </w:r>
          </w:p>
        </w:tc>
        <w:tc>
          <w:tcPr>
            <w:tcW w:w="1360" w:type="dxa"/>
            <w:tcBorders>
              <w:top w:val="nil"/>
              <w:left w:val="nil"/>
              <w:bottom w:val="single" w:sz="8" w:space="0" w:color="auto"/>
              <w:right w:val="single" w:sz="8" w:space="0" w:color="auto"/>
            </w:tcBorders>
            <w:shd w:val="clear" w:color="auto" w:fill="auto"/>
            <w:vAlign w:val="center"/>
            <w:hideMark/>
          </w:tcPr>
          <w:p w14:paraId="475BE73D" w14:textId="77777777" w:rsidR="00A45217" w:rsidRPr="00642DC2" w:rsidRDefault="00A45217" w:rsidP="00575850">
            <w:pPr>
              <w:rPr>
                <w:color w:val="000000"/>
                <w:lang w:val="en-GB" w:eastAsia="en-GB"/>
              </w:rPr>
            </w:pPr>
            <w:r w:rsidRPr="00642DC2">
              <w:rPr>
                <w:color w:val="000000" w:themeColor="text1"/>
                <w:spacing w:val="-4"/>
                <w:lang w:eastAsia="en-GB"/>
              </w:rPr>
              <w:t> </w:t>
            </w:r>
          </w:p>
        </w:tc>
        <w:tc>
          <w:tcPr>
            <w:tcW w:w="1475" w:type="dxa"/>
            <w:tcBorders>
              <w:top w:val="nil"/>
              <w:left w:val="nil"/>
              <w:bottom w:val="single" w:sz="8" w:space="0" w:color="auto"/>
              <w:right w:val="single" w:sz="8" w:space="0" w:color="auto"/>
            </w:tcBorders>
            <w:shd w:val="clear" w:color="auto" w:fill="auto"/>
            <w:vAlign w:val="center"/>
            <w:hideMark/>
          </w:tcPr>
          <w:p w14:paraId="2BC2ECF9" w14:textId="77777777" w:rsidR="00A45217" w:rsidRPr="00642DC2" w:rsidRDefault="00A45217" w:rsidP="00575850">
            <w:pPr>
              <w:rPr>
                <w:color w:val="000000"/>
                <w:lang w:val="en-GB" w:eastAsia="en-GB"/>
              </w:rPr>
            </w:pPr>
            <w:r w:rsidRPr="00642DC2">
              <w:rPr>
                <w:color w:val="000000" w:themeColor="text1"/>
                <w:spacing w:val="-4"/>
                <w:lang w:eastAsia="en-GB"/>
              </w:rPr>
              <w:t> </w:t>
            </w:r>
          </w:p>
        </w:tc>
      </w:tr>
      <w:tr w:rsidR="00A45217" w:rsidRPr="00642DC2" w14:paraId="5E1031D6" w14:textId="77777777" w:rsidTr="00575850">
        <w:trPr>
          <w:trHeight w:hRule="exact" w:val="330"/>
        </w:trPr>
        <w:tc>
          <w:tcPr>
            <w:tcW w:w="4253" w:type="dxa"/>
            <w:tcBorders>
              <w:top w:val="nil"/>
              <w:left w:val="single" w:sz="8" w:space="0" w:color="auto"/>
              <w:bottom w:val="single" w:sz="8" w:space="0" w:color="auto"/>
              <w:right w:val="single" w:sz="8" w:space="0" w:color="auto"/>
            </w:tcBorders>
            <w:shd w:val="clear" w:color="auto" w:fill="auto"/>
            <w:vAlign w:val="center"/>
            <w:hideMark/>
          </w:tcPr>
          <w:p w14:paraId="43766A14" w14:textId="77777777" w:rsidR="00A45217" w:rsidRPr="00642DC2" w:rsidRDefault="00A45217" w:rsidP="00575850">
            <w:pPr>
              <w:jc w:val="left"/>
              <w:rPr>
                <w:color w:val="000000"/>
                <w:lang w:val="en-GB" w:eastAsia="en-GB"/>
              </w:rPr>
            </w:pPr>
            <w:r w:rsidRPr="00642DC2">
              <w:rPr>
                <w:color w:val="000000" w:themeColor="text1"/>
                <w:spacing w:val="-4"/>
                <w:lang w:eastAsia="en-GB"/>
              </w:rPr>
              <w:t>Profits Before Taxes (PBT)</w:t>
            </w:r>
          </w:p>
        </w:tc>
        <w:tc>
          <w:tcPr>
            <w:tcW w:w="1559" w:type="dxa"/>
            <w:tcBorders>
              <w:top w:val="nil"/>
              <w:left w:val="nil"/>
              <w:bottom w:val="single" w:sz="8" w:space="0" w:color="auto"/>
              <w:right w:val="single" w:sz="8" w:space="0" w:color="auto"/>
            </w:tcBorders>
            <w:shd w:val="clear" w:color="auto" w:fill="auto"/>
            <w:vAlign w:val="center"/>
            <w:hideMark/>
          </w:tcPr>
          <w:p w14:paraId="30D0637F" w14:textId="77777777" w:rsidR="00A45217" w:rsidRPr="00642DC2" w:rsidRDefault="00A45217" w:rsidP="00575850">
            <w:pPr>
              <w:rPr>
                <w:color w:val="000000"/>
                <w:lang w:val="en-GB" w:eastAsia="en-GB"/>
              </w:rPr>
            </w:pPr>
            <w:r w:rsidRPr="00642DC2">
              <w:rPr>
                <w:color w:val="000000" w:themeColor="text1"/>
                <w:spacing w:val="-4"/>
                <w:lang w:eastAsia="en-GB"/>
              </w:rPr>
              <w:t> </w:t>
            </w:r>
          </w:p>
        </w:tc>
        <w:tc>
          <w:tcPr>
            <w:tcW w:w="1360" w:type="dxa"/>
            <w:tcBorders>
              <w:top w:val="nil"/>
              <w:left w:val="nil"/>
              <w:bottom w:val="single" w:sz="8" w:space="0" w:color="auto"/>
              <w:right w:val="single" w:sz="8" w:space="0" w:color="auto"/>
            </w:tcBorders>
            <w:shd w:val="clear" w:color="auto" w:fill="auto"/>
            <w:vAlign w:val="center"/>
            <w:hideMark/>
          </w:tcPr>
          <w:p w14:paraId="4585DDFF" w14:textId="77777777" w:rsidR="00A45217" w:rsidRPr="00642DC2" w:rsidRDefault="00A45217" w:rsidP="00575850">
            <w:pPr>
              <w:rPr>
                <w:color w:val="000000"/>
                <w:lang w:val="en-GB" w:eastAsia="en-GB"/>
              </w:rPr>
            </w:pPr>
            <w:r w:rsidRPr="00642DC2">
              <w:rPr>
                <w:color w:val="000000" w:themeColor="text1"/>
                <w:spacing w:val="-4"/>
                <w:lang w:eastAsia="en-GB"/>
              </w:rPr>
              <w:t> </w:t>
            </w:r>
          </w:p>
        </w:tc>
        <w:tc>
          <w:tcPr>
            <w:tcW w:w="1475" w:type="dxa"/>
            <w:tcBorders>
              <w:top w:val="nil"/>
              <w:left w:val="nil"/>
              <w:bottom w:val="single" w:sz="8" w:space="0" w:color="auto"/>
              <w:right w:val="single" w:sz="8" w:space="0" w:color="auto"/>
            </w:tcBorders>
            <w:shd w:val="clear" w:color="auto" w:fill="auto"/>
            <w:vAlign w:val="center"/>
            <w:hideMark/>
          </w:tcPr>
          <w:p w14:paraId="3BA257D4" w14:textId="77777777" w:rsidR="00A45217" w:rsidRPr="00642DC2" w:rsidRDefault="00A45217" w:rsidP="00575850">
            <w:pPr>
              <w:rPr>
                <w:color w:val="000000"/>
                <w:lang w:val="en-GB" w:eastAsia="en-GB"/>
              </w:rPr>
            </w:pPr>
            <w:r w:rsidRPr="00642DC2">
              <w:rPr>
                <w:color w:val="000000" w:themeColor="text1"/>
                <w:spacing w:val="-4"/>
                <w:lang w:eastAsia="en-GB"/>
              </w:rPr>
              <w:t> </w:t>
            </w:r>
          </w:p>
        </w:tc>
      </w:tr>
      <w:tr w:rsidR="00A45217" w:rsidRPr="00642DC2" w14:paraId="053F6687" w14:textId="77777777" w:rsidTr="00575850">
        <w:trPr>
          <w:trHeight w:hRule="exact" w:val="617"/>
        </w:trPr>
        <w:tc>
          <w:tcPr>
            <w:tcW w:w="8647"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E54C612" w14:textId="77777777" w:rsidR="00A45217" w:rsidRPr="00642DC2" w:rsidRDefault="00A45217" w:rsidP="00575850">
            <w:pPr>
              <w:jc w:val="left"/>
              <w:rPr>
                <w:b/>
                <w:bCs/>
                <w:color w:val="000000"/>
                <w:lang w:val="en-GB" w:eastAsia="en-GB"/>
              </w:rPr>
            </w:pPr>
            <w:r w:rsidRPr="00642DC2">
              <w:rPr>
                <w:b/>
                <w:bCs/>
                <w:color w:val="000000" w:themeColor="text1"/>
                <w:spacing w:val="-4"/>
                <w:lang w:eastAsia="en-GB"/>
              </w:rPr>
              <w:t xml:space="preserve">Cash Flow Information </w:t>
            </w:r>
          </w:p>
        </w:tc>
      </w:tr>
      <w:tr w:rsidR="00A45217" w:rsidRPr="00642DC2" w14:paraId="34123A9A" w14:textId="77777777" w:rsidTr="00575850">
        <w:trPr>
          <w:trHeight w:hRule="exact" w:val="330"/>
        </w:trPr>
        <w:tc>
          <w:tcPr>
            <w:tcW w:w="4253" w:type="dxa"/>
            <w:tcBorders>
              <w:top w:val="nil"/>
              <w:left w:val="single" w:sz="8" w:space="0" w:color="auto"/>
              <w:bottom w:val="single" w:sz="8" w:space="0" w:color="auto"/>
              <w:right w:val="single" w:sz="8" w:space="0" w:color="auto"/>
            </w:tcBorders>
            <w:shd w:val="clear" w:color="auto" w:fill="auto"/>
            <w:vAlign w:val="center"/>
            <w:hideMark/>
          </w:tcPr>
          <w:p w14:paraId="6C4CEF2E" w14:textId="77777777" w:rsidR="00A45217" w:rsidRPr="00642DC2" w:rsidRDefault="00A45217" w:rsidP="00575850">
            <w:pPr>
              <w:jc w:val="left"/>
              <w:rPr>
                <w:color w:val="000000"/>
                <w:lang w:val="en-GB" w:eastAsia="en-GB"/>
              </w:rPr>
            </w:pPr>
            <w:r w:rsidRPr="00642DC2">
              <w:rPr>
                <w:color w:val="000000" w:themeColor="text1"/>
                <w:spacing w:val="-4"/>
                <w:lang w:eastAsia="en-GB"/>
              </w:rPr>
              <w:t>Cash Flow from Operating Activities</w:t>
            </w:r>
          </w:p>
        </w:tc>
        <w:tc>
          <w:tcPr>
            <w:tcW w:w="1559" w:type="dxa"/>
            <w:tcBorders>
              <w:top w:val="nil"/>
              <w:left w:val="nil"/>
              <w:bottom w:val="single" w:sz="8" w:space="0" w:color="auto"/>
              <w:right w:val="single" w:sz="8" w:space="0" w:color="auto"/>
            </w:tcBorders>
            <w:shd w:val="clear" w:color="auto" w:fill="auto"/>
            <w:vAlign w:val="center"/>
            <w:hideMark/>
          </w:tcPr>
          <w:p w14:paraId="5E80A302" w14:textId="77777777" w:rsidR="00A45217" w:rsidRPr="00642DC2" w:rsidRDefault="00A45217" w:rsidP="00575850">
            <w:pPr>
              <w:rPr>
                <w:color w:val="000000"/>
                <w:lang w:val="en-GB" w:eastAsia="en-GB"/>
              </w:rPr>
            </w:pPr>
            <w:r w:rsidRPr="00642DC2">
              <w:rPr>
                <w:color w:val="000000" w:themeColor="text1"/>
                <w:spacing w:val="-4"/>
                <w:lang w:eastAsia="en-GB"/>
              </w:rPr>
              <w:t> </w:t>
            </w:r>
          </w:p>
        </w:tc>
        <w:tc>
          <w:tcPr>
            <w:tcW w:w="1360" w:type="dxa"/>
            <w:tcBorders>
              <w:top w:val="nil"/>
              <w:left w:val="nil"/>
              <w:bottom w:val="single" w:sz="8" w:space="0" w:color="auto"/>
              <w:right w:val="single" w:sz="8" w:space="0" w:color="auto"/>
            </w:tcBorders>
            <w:shd w:val="clear" w:color="auto" w:fill="auto"/>
            <w:vAlign w:val="center"/>
            <w:hideMark/>
          </w:tcPr>
          <w:p w14:paraId="07FA61C4" w14:textId="77777777" w:rsidR="00A45217" w:rsidRPr="00642DC2" w:rsidRDefault="00A45217" w:rsidP="00575850">
            <w:pPr>
              <w:rPr>
                <w:color w:val="000000"/>
                <w:lang w:val="en-GB" w:eastAsia="en-GB"/>
              </w:rPr>
            </w:pPr>
            <w:r w:rsidRPr="00642DC2">
              <w:rPr>
                <w:color w:val="000000" w:themeColor="text1"/>
                <w:spacing w:val="-4"/>
                <w:lang w:eastAsia="en-GB"/>
              </w:rPr>
              <w:t> </w:t>
            </w:r>
          </w:p>
        </w:tc>
        <w:tc>
          <w:tcPr>
            <w:tcW w:w="1475" w:type="dxa"/>
            <w:tcBorders>
              <w:top w:val="nil"/>
              <w:left w:val="nil"/>
              <w:bottom w:val="single" w:sz="8" w:space="0" w:color="auto"/>
              <w:right w:val="single" w:sz="8" w:space="0" w:color="auto"/>
            </w:tcBorders>
            <w:shd w:val="clear" w:color="auto" w:fill="auto"/>
            <w:vAlign w:val="center"/>
            <w:hideMark/>
          </w:tcPr>
          <w:p w14:paraId="2B854E1B" w14:textId="77777777" w:rsidR="00A45217" w:rsidRPr="00642DC2" w:rsidRDefault="00A45217" w:rsidP="00575850">
            <w:pPr>
              <w:rPr>
                <w:color w:val="000000"/>
                <w:lang w:val="en-GB" w:eastAsia="en-GB"/>
              </w:rPr>
            </w:pPr>
            <w:r w:rsidRPr="00642DC2">
              <w:rPr>
                <w:color w:val="000000" w:themeColor="text1"/>
                <w:spacing w:val="-4"/>
                <w:lang w:eastAsia="en-GB"/>
              </w:rPr>
              <w:t> </w:t>
            </w:r>
          </w:p>
        </w:tc>
      </w:tr>
    </w:tbl>
    <w:p w14:paraId="40DD2ABA" w14:textId="77777777" w:rsidR="005B4A5F" w:rsidRPr="0079295C" w:rsidRDefault="005B4A5F" w:rsidP="001D5093">
      <w:pPr>
        <w:pStyle w:val="Header"/>
        <w:pBdr>
          <w:bottom w:val="none" w:sz="0" w:space="0" w:color="auto"/>
        </w:pBdr>
        <w:rPr>
          <w:sz w:val="24"/>
          <w:szCs w:val="24"/>
        </w:rPr>
      </w:pPr>
    </w:p>
    <w:p w14:paraId="7FBCF629" w14:textId="77777777" w:rsidR="005B4A5F" w:rsidRPr="0079295C" w:rsidRDefault="005B4A5F" w:rsidP="002C0937">
      <w:pPr>
        <w:suppressAutoHyphens/>
        <w:rPr>
          <w:rStyle w:val="Table"/>
          <w:rFonts w:ascii="Times New Roman" w:hAnsi="Times New Roman"/>
          <w:spacing w:val="-2"/>
          <w:sz w:val="24"/>
          <w:szCs w:val="24"/>
        </w:rPr>
      </w:pPr>
      <w:bookmarkStart w:id="733" w:name="_Toc437950084"/>
      <w:bookmarkStart w:id="734" w:name="_Toc437951063"/>
      <w:r w:rsidRPr="0079295C">
        <w:rPr>
          <w:rStyle w:val="Table"/>
          <w:rFonts w:ascii="Times New Roman" w:hAnsi="Times New Roman"/>
          <w:spacing w:val="-2"/>
          <w:sz w:val="24"/>
          <w:szCs w:val="24"/>
        </w:rPr>
        <w:t>Attached</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are</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copies</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of</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financial</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statements</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(balance</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sheets,</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including</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all</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related</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notes,</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and</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income</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statements)</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for</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the</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years</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required</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above</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complying</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with</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the</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following</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conditions:</w:t>
      </w:r>
      <w:bookmarkEnd w:id="730"/>
      <w:bookmarkEnd w:id="731"/>
      <w:bookmarkEnd w:id="732"/>
      <w:bookmarkEnd w:id="733"/>
      <w:bookmarkEnd w:id="734"/>
    </w:p>
    <w:p w14:paraId="0F3C85DF" w14:textId="77777777" w:rsidR="005B4A5F" w:rsidRPr="0079295C" w:rsidRDefault="005B4A5F" w:rsidP="00387E02">
      <w:pPr>
        <w:pStyle w:val="ListParagraph"/>
        <w:numPr>
          <w:ilvl w:val="0"/>
          <w:numId w:val="166"/>
        </w:numPr>
        <w:suppressAutoHyphens/>
        <w:spacing w:after="120"/>
        <w:ind w:left="714" w:right="-11" w:hanging="357"/>
        <w:contextualSpacing w:val="0"/>
        <w:rPr>
          <w:rStyle w:val="Table"/>
          <w:rFonts w:ascii="Times New Roman" w:hAnsi="Times New Roman"/>
          <w:spacing w:val="-2"/>
          <w:sz w:val="24"/>
          <w:szCs w:val="24"/>
        </w:rPr>
      </w:pPr>
      <w:bookmarkStart w:id="735" w:name="_Toc437950085"/>
      <w:bookmarkStart w:id="736" w:name="_Toc437951064"/>
      <w:bookmarkStart w:id="737" w:name="_Toc498849277"/>
      <w:bookmarkStart w:id="738" w:name="_Toc498850116"/>
      <w:bookmarkStart w:id="739" w:name="_Toc498851721"/>
      <w:r w:rsidRPr="0079295C">
        <w:rPr>
          <w:rStyle w:val="Table"/>
          <w:rFonts w:ascii="Times New Roman" w:hAnsi="Times New Roman"/>
          <w:spacing w:val="-2"/>
          <w:sz w:val="24"/>
          <w:szCs w:val="24"/>
        </w:rPr>
        <w:t>Must</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reflect</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the</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financial</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situation</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of</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the</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Bidder</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or</w:t>
      </w:r>
      <w:r w:rsidR="007E703B" w:rsidRPr="0079295C">
        <w:rPr>
          <w:rStyle w:val="Table"/>
          <w:rFonts w:ascii="Times New Roman" w:hAnsi="Times New Roman"/>
          <w:spacing w:val="-2"/>
          <w:sz w:val="24"/>
          <w:szCs w:val="24"/>
        </w:rPr>
        <w:t xml:space="preserve"> </w:t>
      </w:r>
      <w:r w:rsidR="0045771F" w:rsidRPr="0079295C">
        <w:rPr>
          <w:rStyle w:val="Table"/>
          <w:rFonts w:ascii="Times New Roman" w:hAnsi="Times New Roman"/>
          <w:spacing w:val="-2"/>
          <w:sz w:val="24"/>
          <w:szCs w:val="24"/>
        </w:rPr>
        <w:t>member</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to</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a</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JV,</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and</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not</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sister</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or</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parent</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companies</w:t>
      </w:r>
      <w:bookmarkEnd w:id="735"/>
      <w:bookmarkEnd w:id="736"/>
      <w:bookmarkEnd w:id="737"/>
      <w:bookmarkEnd w:id="738"/>
      <w:bookmarkEnd w:id="739"/>
    </w:p>
    <w:p w14:paraId="1FE882F9" w14:textId="77777777" w:rsidR="005B4A5F" w:rsidRPr="0079295C" w:rsidRDefault="005B4A5F" w:rsidP="00387E02">
      <w:pPr>
        <w:pStyle w:val="ListParagraph"/>
        <w:numPr>
          <w:ilvl w:val="0"/>
          <w:numId w:val="166"/>
        </w:numPr>
        <w:suppressAutoHyphens/>
        <w:spacing w:after="120"/>
        <w:ind w:left="714" w:right="-11" w:hanging="357"/>
        <w:contextualSpacing w:val="0"/>
        <w:rPr>
          <w:rStyle w:val="Table"/>
          <w:rFonts w:ascii="Times New Roman" w:hAnsi="Times New Roman"/>
          <w:spacing w:val="-2"/>
          <w:sz w:val="24"/>
          <w:szCs w:val="24"/>
        </w:rPr>
      </w:pPr>
      <w:bookmarkStart w:id="740" w:name="_Toc437950086"/>
      <w:bookmarkStart w:id="741" w:name="_Toc437951065"/>
      <w:bookmarkStart w:id="742" w:name="_Toc498849278"/>
      <w:bookmarkStart w:id="743" w:name="_Toc498850117"/>
      <w:bookmarkStart w:id="744" w:name="_Toc498851722"/>
      <w:r w:rsidRPr="0079295C">
        <w:rPr>
          <w:rStyle w:val="Table"/>
          <w:rFonts w:ascii="Times New Roman" w:hAnsi="Times New Roman"/>
          <w:spacing w:val="-2"/>
          <w:sz w:val="24"/>
          <w:szCs w:val="24"/>
        </w:rPr>
        <w:t>Historic</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financial</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statements</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must</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be</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audited</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by</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a</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certified</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accountant</w:t>
      </w:r>
      <w:bookmarkEnd w:id="740"/>
      <w:bookmarkEnd w:id="741"/>
      <w:bookmarkEnd w:id="742"/>
      <w:bookmarkEnd w:id="743"/>
      <w:bookmarkEnd w:id="744"/>
    </w:p>
    <w:p w14:paraId="35F53E75" w14:textId="77777777" w:rsidR="005B4A5F" w:rsidRPr="0079295C" w:rsidRDefault="005B4A5F" w:rsidP="00387E02">
      <w:pPr>
        <w:pStyle w:val="ListParagraph"/>
        <w:numPr>
          <w:ilvl w:val="0"/>
          <w:numId w:val="166"/>
        </w:numPr>
        <w:suppressAutoHyphens/>
        <w:spacing w:after="120"/>
        <w:ind w:left="714" w:right="-11" w:hanging="357"/>
        <w:contextualSpacing w:val="0"/>
        <w:rPr>
          <w:rStyle w:val="Table"/>
          <w:rFonts w:ascii="Times New Roman" w:hAnsi="Times New Roman"/>
          <w:spacing w:val="-2"/>
          <w:sz w:val="24"/>
          <w:szCs w:val="24"/>
        </w:rPr>
      </w:pPr>
      <w:bookmarkStart w:id="745" w:name="_Toc437950087"/>
      <w:bookmarkStart w:id="746" w:name="_Toc437951066"/>
      <w:bookmarkStart w:id="747" w:name="_Toc498849279"/>
      <w:bookmarkStart w:id="748" w:name="_Toc498850118"/>
      <w:bookmarkStart w:id="749" w:name="_Toc498851723"/>
      <w:r w:rsidRPr="0079295C">
        <w:rPr>
          <w:rStyle w:val="Table"/>
          <w:rFonts w:ascii="Times New Roman" w:hAnsi="Times New Roman"/>
          <w:spacing w:val="-2"/>
          <w:sz w:val="24"/>
          <w:szCs w:val="24"/>
        </w:rPr>
        <w:lastRenderedPageBreak/>
        <w:t>Historic</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financial</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statements</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must</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be</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complete,</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including</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all</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notes</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to</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the</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financial</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statements</w:t>
      </w:r>
      <w:bookmarkEnd w:id="745"/>
      <w:bookmarkEnd w:id="746"/>
      <w:bookmarkEnd w:id="747"/>
      <w:bookmarkEnd w:id="748"/>
      <w:bookmarkEnd w:id="749"/>
    </w:p>
    <w:p w14:paraId="1C69EA98" w14:textId="77777777" w:rsidR="005B4A5F" w:rsidRPr="0079295C" w:rsidRDefault="005B4A5F" w:rsidP="00387E02">
      <w:pPr>
        <w:pStyle w:val="ListParagraph"/>
        <w:numPr>
          <w:ilvl w:val="0"/>
          <w:numId w:val="166"/>
        </w:numPr>
        <w:suppressAutoHyphens/>
        <w:spacing w:after="120"/>
        <w:ind w:left="714" w:right="-11" w:hanging="357"/>
        <w:contextualSpacing w:val="0"/>
        <w:rPr>
          <w:rStyle w:val="Table"/>
          <w:rFonts w:ascii="Times New Roman" w:hAnsi="Times New Roman"/>
          <w:spacing w:val="-2"/>
          <w:sz w:val="24"/>
          <w:szCs w:val="24"/>
        </w:rPr>
      </w:pPr>
      <w:bookmarkStart w:id="750" w:name="_Toc437950088"/>
      <w:bookmarkStart w:id="751" w:name="_Toc437951067"/>
      <w:bookmarkStart w:id="752" w:name="_Toc498849280"/>
      <w:bookmarkStart w:id="753" w:name="_Toc498850119"/>
      <w:bookmarkStart w:id="754" w:name="_Toc498851724"/>
      <w:r w:rsidRPr="0079295C">
        <w:rPr>
          <w:rStyle w:val="Table"/>
          <w:rFonts w:ascii="Times New Roman" w:hAnsi="Times New Roman"/>
          <w:spacing w:val="-2"/>
          <w:sz w:val="24"/>
          <w:szCs w:val="24"/>
        </w:rPr>
        <w:t>Historic</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financial</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statements</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must</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correspond</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to</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accounting</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periods</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already</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completed</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and</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audited</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(no</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statements</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for</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partial</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periods</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shall</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be</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requested</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or</w:t>
      </w:r>
      <w:r w:rsidR="007E703B" w:rsidRPr="0079295C">
        <w:rPr>
          <w:rStyle w:val="Table"/>
          <w:rFonts w:ascii="Times New Roman" w:hAnsi="Times New Roman"/>
          <w:spacing w:val="-2"/>
          <w:sz w:val="24"/>
          <w:szCs w:val="24"/>
        </w:rPr>
        <w:t xml:space="preserve"> </w:t>
      </w:r>
      <w:r w:rsidRPr="0079295C">
        <w:rPr>
          <w:rStyle w:val="Table"/>
          <w:rFonts w:ascii="Times New Roman" w:hAnsi="Times New Roman"/>
          <w:spacing w:val="-2"/>
          <w:sz w:val="24"/>
          <w:szCs w:val="24"/>
        </w:rPr>
        <w:t>accepted)</w:t>
      </w:r>
      <w:bookmarkEnd w:id="750"/>
      <w:bookmarkEnd w:id="751"/>
      <w:bookmarkEnd w:id="752"/>
      <w:bookmarkEnd w:id="753"/>
      <w:bookmarkEnd w:id="754"/>
    </w:p>
    <w:p w14:paraId="265985C3" w14:textId="77777777" w:rsidR="005B4A5F" w:rsidRPr="00166F92" w:rsidRDefault="005B4A5F" w:rsidP="001D5093"/>
    <w:p w14:paraId="536D5AB0" w14:textId="77777777" w:rsidR="005B4A5F" w:rsidRPr="00166F92" w:rsidRDefault="005B4A5F" w:rsidP="001D5093">
      <w:pPr>
        <w:jc w:val="center"/>
      </w:pPr>
    </w:p>
    <w:p w14:paraId="253CEB67" w14:textId="77777777" w:rsidR="004C6D5F" w:rsidRPr="00166F92" w:rsidRDefault="004C6D5F" w:rsidP="001D5093">
      <w:pPr>
        <w:jc w:val="left"/>
      </w:pPr>
      <w:r w:rsidRPr="00166F92">
        <w:br w:type="page"/>
      </w:r>
    </w:p>
    <w:p w14:paraId="2D1FA39D" w14:textId="77777777" w:rsidR="005B4A5F" w:rsidRPr="0079295C" w:rsidRDefault="005B4A5F" w:rsidP="0079295C">
      <w:pPr>
        <w:jc w:val="center"/>
        <w:rPr>
          <w:b/>
          <w:bCs/>
          <w:sz w:val="36"/>
          <w:szCs w:val="36"/>
        </w:rPr>
      </w:pPr>
      <w:bookmarkStart w:id="755" w:name="_Toc498849282"/>
      <w:bookmarkStart w:id="756" w:name="_Toc498850121"/>
      <w:bookmarkStart w:id="757" w:name="_Toc498851726"/>
      <w:bookmarkStart w:id="758" w:name="_Toc4390861"/>
      <w:bookmarkStart w:id="759" w:name="_Toc4405766"/>
      <w:bookmarkStart w:id="760" w:name="_Toc23215169"/>
      <w:bookmarkEnd w:id="755"/>
      <w:bookmarkEnd w:id="756"/>
      <w:bookmarkEnd w:id="757"/>
      <w:r w:rsidRPr="0079295C">
        <w:rPr>
          <w:b/>
          <w:bCs/>
          <w:sz w:val="36"/>
          <w:szCs w:val="36"/>
        </w:rPr>
        <w:lastRenderedPageBreak/>
        <w:t>Form</w:t>
      </w:r>
      <w:r w:rsidR="007E703B" w:rsidRPr="0079295C">
        <w:rPr>
          <w:b/>
          <w:bCs/>
          <w:sz w:val="36"/>
          <w:szCs w:val="36"/>
        </w:rPr>
        <w:t xml:space="preserve"> </w:t>
      </w:r>
      <w:r w:rsidRPr="0079295C">
        <w:rPr>
          <w:b/>
          <w:bCs/>
          <w:sz w:val="36"/>
          <w:szCs w:val="36"/>
        </w:rPr>
        <w:t>FIN</w:t>
      </w:r>
      <w:r w:rsidR="007E703B" w:rsidRPr="0079295C">
        <w:rPr>
          <w:b/>
          <w:bCs/>
          <w:sz w:val="36"/>
          <w:szCs w:val="36"/>
        </w:rPr>
        <w:t xml:space="preserve"> </w:t>
      </w:r>
      <w:r w:rsidRPr="0079295C">
        <w:rPr>
          <w:b/>
          <w:bCs/>
          <w:sz w:val="36"/>
          <w:szCs w:val="36"/>
        </w:rPr>
        <w:t>–</w:t>
      </w:r>
      <w:r w:rsidR="007E703B" w:rsidRPr="0079295C">
        <w:rPr>
          <w:b/>
          <w:bCs/>
          <w:sz w:val="36"/>
          <w:szCs w:val="36"/>
        </w:rPr>
        <w:t xml:space="preserve"> </w:t>
      </w:r>
      <w:r w:rsidRPr="0079295C">
        <w:rPr>
          <w:b/>
          <w:bCs/>
          <w:sz w:val="36"/>
          <w:szCs w:val="36"/>
        </w:rPr>
        <w:t>3.2</w:t>
      </w:r>
      <w:bookmarkEnd w:id="758"/>
      <w:bookmarkEnd w:id="759"/>
      <w:bookmarkEnd w:id="760"/>
    </w:p>
    <w:p w14:paraId="31D485AB" w14:textId="77777777" w:rsidR="005B4A5F" w:rsidRPr="0079295C" w:rsidRDefault="005B4A5F" w:rsidP="0079295C">
      <w:pPr>
        <w:jc w:val="center"/>
        <w:rPr>
          <w:b/>
          <w:bCs/>
          <w:sz w:val="36"/>
          <w:szCs w:val="36"/>
        </w:rPr>
      </w:pPr>
      <w:bookmarkStart w:id="761" w:name="_Toc437968894"/>
      <w:bookmarkStart w:id="762" w:name="_Toc23302382"/>
      <w:bookmarkStart w:id="763" w:name="_Toc125871314"/>
      <w:bookmarkStart w:id="764" w:name="_Toc197236050"/>
      <w:r w:rsidRPr="0079295C">
        <w:rPr>
          <w:b/>
          <w:bCs/>
          <w:sz w:val="36"/>
          <w:szCs w:val="36"/>
        </w:rPr>
        <w:t>Average</w:t>
      </w:r>
      <w:r w:rsidR="007E703B" w:rsidRPr="0079295C">
        <w:rPr>
          <w:b/>
          <w:bCs/>
          <w:sz w:val="36"/>
          <w:szCs w:val="36"/>
        </w:rPr>
        <w:t xml:space="preserve"> </w:t>
      </w:r>
      <w:r w:rsidRPr="0079295C">
        <w:rPr>
          <w:b/>
          <w:bCs/>
          <w:sz w:val="36"/>
          <w:szCs w:val="36"/>
        </w:rPr>
        <w:t>Annual</w:t>
      </w:r>
      <w:r w:rsidR="007E703B" w:rsidRPr="0079295C">
        <w:rPr>
          <w:b/>
          <w:bCs/>
          <w:sz w:val="36"/>
          <w:szCs w:val="36"/>
        </w:rPr>
        <w:t xml:space="preserve"> </w:t>
      </w:r>
      <w:r w:rsidRPr="0079295C">
        <w:rPr>
          <w:b/>
          <w:bCs/>
          <w:sz w:val="36"/>
          <w:szCs w:val="36"/>
        </w:rPr>
        <w:t>Turnover</w:t>
      </w:r>
      <w:bookmarkEnd w:id="761"/>
      <w:bookmarkEnd w:id="762"/>
      <w:bookmarkEnd w:id="763"/>
      <w:bookmarkEnd w:id="764"/>
    </w:p>
    <w:p w14:paraId="79D4944C" w14:textId="77777777" w:rsidR="00D10EFB" w:rsidRDefault="005B4A5F" w:rsidP="001D5093">
      <w:pPr>
        <w:tabs>
          <w:tab w:val="right" w:pos="9000"/>
          <w:tab w:val="right" w:pos="9630"/>
        </w:tabs>
      </w:pPr>
      <w:r w:rsidRPr="00166F92">
        <w:t>Bidder’s</w:t>
      </w:r>
      <w:r w:rsidR="007E703B" w:rsidRPr="00166F92">
        <w:t xml:space="preserve"> </w:t>
      </w:r>
      <w:r w:rsidRPr="00166F92">
        <w:t>Legal</w:t>
      </w:r>
      <w:r w:rsidR="007E703B" w:rsidRPr="00166F92">
        <w:t xml:space="preserve"> </w:t>
      </w:r>
      <w:r w:rsidRPr="00166F92">
        <w:t>Name:</w:t>
      </w:r>
      <w:r w:rsidR="007E703B" w:rsidRPr="00166F92">
        <w:t xml:space="preserve">  </w:t>
      </w:r>
      <w:r w:rsidRPr="00166F92">
        <w:t>___________________________</w:t>
      </w:r>
      <w:r w:rsidR="007E703B" w:rsidRPr="00166F92">
        <w:t xml:space="preserve">     </w:t>
      </w:r>
      <w:r w:rsidRPr="00166F92">
        <w:tab/>
      </w:r>
    </w:p>
    <w:p w14:paraId="4118BD79" w14:textId="60C17C90" w:rsidR="005B4A5F" w:rsidRPr="00166F92" w:rsidRDefault="005B4A5F" w:rsidP="001D5093">
      <w:pPr>
        <w:tabs>
          <w:tab w:val="right" w:pos="9000"/>
          <w:tab w:val="right" w:pos="9630"/>
        </w:tabs>
      </w:pPr>
      <w:r w:rsidRPr="00166F92">
        <w:t>Date:</w:t>
      </w:r>
      <w:r w:rsidR="007E703B" w:rsidRPr="00166F92">
        <w:t xml:space="preserve">  </w:t>
      </w:r>
      <w:r w:rsidRPr="00166F92">
        <w:t>_____________________</w:t>
      </w:r>
    </w:p>
    <w:p w14:paraId="17EE9C6A" w14:textId="77777777" w:rsidR="00D10EFB" w:rsidRDefault="005B4A5F" w:rsidP="001D5093">
      <w:pPr>
        <w:tabs>
          <w:tab w:val="right" w:pos="9000"/>
          <w:tab w:val="right" w:pos="9630"/>
        </w:tabs>
      </w:pPr>
      <w:r w:rsidRPr="00166F92">
        <w:rPr>
          <w:spacing w:val="-2"/>
        </w:rPr>
        <w:t>JV</w:t>
      </w:r>
      <w:r w:rsidR="00A479EB" w:rsidRPr="00166F92">
        <w:rPr>
          <w:spacing w:val="-2"/>
        </w:rPr>
        <w:t xml:space="preserve"> </w:t>
      </w:r>
      <w:r w:rsidR="0045771F" w:rsidRPr="00166F92">
        <w:rPr>
          <w:spacing w:val="-2"/>
        </w:rPr>
        <w:t>Member</w:t>
      </w:r>
      <w:r w:rsidR="007E703B" w:rsidRPr="00166F92">
        <w:rPr>
          <w:spacing w:val="-2"/>
        </w:rPr>
        <w:t xml:space="preserve"> </w:t>
      </w:r>
      <w:r w:rsidRPr="00166F92">
        <w:rPr>
          <w:spacing w:val="-2"/>
        </w:rPr>
        <w:t>Legal</w:t>
      </w:r>
      <w:r w:rsidR="007E703B" w:rsidRPr="00166F92">
        <w:rPr>
          <w:spacing w:val="-2"/>
        </w:rPr>
        <w:t xml:space="preserve"> </w:t>
      </w:r>
      <w:r w:rsidRPr="00166F92">
        <w:rPr>
          <w:spacing w:val="-2"/>
        </w:rPr>
        <w:t>Name:</w:t>
      </w:r>
      <w:r w:rsidR="007E703B" w:rsidRPr="00166F92">
        <w:rPr>
          <w:spacing w:val="-2"/>
        </w:rPr>
        <w:t xml:space="preserve"> </w:t>
      </w:r>
      <w:r w:rsidRPr="00166F92">
        <w:rPr>
          <w:spacing w:val="-2"/>
        </w:rPr>
        <w:t>____________________________</w:t>
      </w:r>
      <w:r w:rsidRPr="00166F92">
        <w:tab/>
      </w:r>
    </w:p>
    <w:p w14:paraId="6D29A851" w14:textId="6B4A2EB4" w:rsidR="005B4A5F" w:rsidRPr="00166F92" w:rsidRDefault="005B4A5F" w:rsidP="001D5093">
      <w:pPr>
        <w:tabs>
          <w:tab w:val="right" w:pos="9000"/>
          <w:tab w:val="right" w:pos="9630"/>
        </w:tabs>
      </w:pPr>
      <w:r w:rsidRPr="00166F92">
        <w:t>RFB</w:t>
      </w:r>
      <w:r w:rsidR="007E703B" w:rsidRPr="00166F92">
        <w:t xml:space="preserve"> </w:t>
      </w:r>
      <w:r w:rsidRPr="00166F92">
        <w:t>No.:</w:t>
      </w:r>
      <w:r w:rsidR="007E703B" w:rsidRPr="00166F92">
        <w:t xml:space="preserve">  </w:t>
      </w:r>
      <w:r w:rsidRPr="00166F92">
        <w:t>__________________</w:t>
      </w:r>
      <w:r w:rsidR="007E703B" w:rsidRPr="00166F92">
        <w:t xml:space="preserve">   </w:t>
      </w:r>
    </w:p>
    <w:p w14:paraId="722B11B3" w14:textId="77777777" w:rsidR="005B4A5F" w:rsidRPr="00166F92" w:rsidRDefault="005B4A5F" w:rsidP="001D5093">
      <w:pPr>
        <w:tabs>
          <w:tab w:val="right" w:pos="9000"/>
          <w:tab w:val="right" w:pos="9630"/>
        </w:tabs>
      </w:pPr>
      <w:r w:rsidRPr="00166F92">
        <w:rPr>
          <w:i/>
        </w:rPr>
        <w:tab/>
      </w:r>
      <w:r w:rsidRPr="00166F92">
        <w:t>Page</w:t>
      </w:r>
      <w:r w:rsidR="007E703B" w:rsidRPr="00166F92">
        <w:t xml:space="preserve"> </w:t>
      </w:r>
      <w:r w:rsidRPr="00166F92">
        <w:t>_______</w:t>
      </w:r>
      <w:r w:rsidR="007E703B" w:rsidRPr="00166F92">
        <w:t xml:space="preserve"> </w:t>
      </w:r>
      <w:r w:rsidRPr="00166F92">
        <w:t>of</w:t>
      </w:r>
      <w:r w:rsidR="007E703B" w:rsidRPr="00166F92">
        <w:t xml:space="preserve"> </w:t>
      </w:r>
      <w:r w:rsidRPr="00166F92">
        <w:t>_______</w:t>
      </w:r>
      <w:r w:rsidR="007E703B" w:rsidRPr="00166F92">
        <w:t xml:space="preserve"> </w:t>
      </w:r>
      <w:r w:rsidRPr="00166F92">
        <w:t>pages</w:t>
      </w:r>
    </w:p>
    <w:p w14:paraId="7952FDFB" w14:textId="77777777" w:rsidR="005B4A5F" w:rsidRPr="00166F92" w:rsidRDefault="005B4A5F" w:rsidP="001D5093">
      <w:pPr>
        <w:suppressAutoHyphens/>
        <w:rPr>
          <w:spacing w:val="-2"/>
        </w:rPr>
      </w:pPr>
    </w:p>
    <w:tbl>
      <w:tblPr>
        <w:tblW w:w="9270" w:type="dxa"/>
        <w:jc w:val="center"/>
        <w:tblLayout w:type="fixed"/>
        <w:tblCellMar>
          <w:left w:w="72" w:type="dxa"/>
          <w:right w:w="72" w:type="dxa"/>
        </w:tblCellMar>
        <w:tblLook w:val="0000" w:firstRow="0" w:lastRow="0" w:firstColumn="0" w:lastColumn="0" w:noHBand="0" w:noVBand="0"/>
      </w:tblPr>
      <w:tblGrid>
        <w:gridCol w:w="1494"/>
        <w:gridCol w:w="5166"/>
        <w:gridCol w:w="2610"/>
      </w:tblGrid>
      <w:tr w:rsidR="005B4A5F" w:rsidRPr="00166F92" w14:paraId="45F2C16C" w14:textId="77777777" w:rsidTr="00F35BE0">
        <w:trPr>
          <w:cantSplit/>
          <w:jc w:val="center"/>
        </w:trPr>
        <w:tc>
          <w:tcPr>
            <w:tcW w:w="9270" w:type="dxa"/>
            <w:gridSpan w:val="3"/>
            <w:tcBorders>
              <w:top w:val="single" w:sz="6" w:space="0" w:color="auto"/>
              <w:left w:val="single" w:sz="6" w:space="0" w:color="auto"/>
              <w:bottom w:val="single" w:sz="6" w:space="0" w:color="auto"/>
              <w:right w:val="single" w:sz="6" w:space="0" w:color="auto"/>
            </w:tcBorders>
          </w:tcPr>
          <w:p w14:paraId="7FE66D0E" w14:textId="77777777" w:rsidR="005B4A5F" w:rsidRPr="00166F92" w:rsidRDefault="005B4A5F">
            <w:pPr>
              <w:pStyle w:val="BodyText"/>
              <w:jc w:val="center"/>
              <w:rPr>
                <w:b/>
              </w:rPr>
            </w:pPr>
            <w:r w:rsidRPr="00166F92">
              <w:rPr>
                <w:b/>
              </w:rPr>
              <w:t>Annual</w:t>
            </w:r>
            <w:r w:rsidR="007E703B" w:rsidRPr="00166F92">
              <w:rPr>
                <w:b/>
              </w:rPr>
              <w:t xml:space="preserve"> </w:t>
            </w:r>
            <w:r w:rsidRPr="00166F92">
              <w:rPr>
                <w:b/>
              </w:rPr>
              <w:t>turnover</w:t>
            </w:r>
            <w:r w:rsidR="007E703B" w:rsidRPr="00166F92">
              <w:rPr>
                <w:b/>
              </w:rPr>
              <w:t xml:space="preserve"> </w:t>
            </w:r>
            <w:r w:rsidRPr="00166F92">
              <w:rPr>
                <w:b/>
              </w:rPr>
              <w:t>data</w:t>
            </w:r>
            <w:r w:rsidR="007E703B" w:rsidRPr="00166F92">
              <w:rPr>
                <w:b/>
              </w:rPr>
              <w:t xml:space="preserve">  </w:t>
            </w:r>
          </w:p>
        </w:tc>
      </w:tr>
      <w:tr w:rsidR="005B4A5F" w:rsidRPr="00166F92" w14:paraId="7DA9E3D9" w14:textId="77777777" w:rsidTr="00F35BE0">
        <w:trPr>
          <w:cantSplit/>
          <w:jc w:val="center"/>
        </w:trPr>
        <w:tc>
          <w:tcPr>
            <w:tcW w:w="1494" w:type="dxa"/>
            <w:tcBorders>
              <w:top w:val="single" w:sz="6" w:space="0" w:color="auto"/>
              <w:left w:val="single" w:sz="6" w:space="0" w:color="auto"/>
            </w:tcBorders>
          </w:tcPr>
          <w:p w14:paraId="0CF33882" w14:textId="77777777" w:rsidR="005B4A5F" w:rsidRPr="00166F92" w:rsidRDefault="005B4A5F" w:rsidP="001D5093">
            <w:pPr>
              <w:pStyle w:val="BodyText"/>
              <w:jc w:val="center"/>
            </w:pPr>
            <w:r w:rsidRPr="00166F92">
              <w:t>Year</w:t>
            </w:r>
          </w:p>
        </w:tc>
        <w:tc>
          <w:tcPr>
            <w:tcW w:w="5166" w:type="dxa"/>
            <w:tcBorders>
              <w:top w:val="single" w:sz="6" w:space="0" w:color="auto"/>
              <w:left w:val="single" w:sz="6" w:space="0" w:color="auto"/>
            </w:tcBorders>
          </w:tcPr>
          <w:p w14:paraId="69CB98C2" w14:textId="77777777" w:rsidR="005B4A5F" w:rsidRPr="00166F92" w:rsidRDefault="005B4A5F" w:rsidP="001D5093">
            <w:pPr>
              <w:pStyle w:val="BodyText"/>
              <w:jc w:val="center"/>
            </w:pPr>
            <w:r w:rsidRPr="00166F92">
              <w:t>Amount</w:t>
            </w:r>
            <w:r w:rsidR="007E703B" w:rsidRPr="00166F92">
              <w:t xml:space="preserve"> </w:t>
            </w:r>
            <w:r w:rsidRPr="00166F92">
              <w:t>and</w:t>
            </w:r>
            <w:r w:rsidR="007E703B" w:rsidRPr="00166F92">
              <w:t xml:space="preserve"> </w:t>
            </w:r>
            <w:r w:rsidRPr="00166F92">
              <w:t>Currency</w:t>
            </w:r>
          </w:p>
        </w:tc>
        <w:tc>
          <w:tcPr>
            <w:tcW w:w="2610" w:type="dxa"/>
            <w:tcBorders>
              <w:top w:val="single" w:sz="6" w:space="0" w:color="auto"/>
              <w:left w:val="single" w:sz="6" w:space="0" w:color="auto"/>
              <w:right w:val="single" w:sz="6" w:space="0" w:color="auto"/>
            </w:tcBorders>
          </w:tcPr>
          <w:p w14:paraId="42B039E5" w14:textId="77777777" w:rsidR="005B4A5F" w:rsidRPr="00166F92" w:rsidRDefault="005B4A5F" w:rsidP="001D5093">
            <w:pPr>
              <w:pStyle w:val="BodyText"/>
              <w:jc w:val="center"/>
            </w:pPr>
            <w:r w:rsidRPr="00166F92">
              <w:t>US$</w:t>
            </w:r>
            <w:r w:rsidR="007E703B" w:rsidRPr="00166F92">
              <w:t xml:space="preserve"> </w:t>
            </w:r>
            <w:r w:rsidRPr="00166F92">
              <w:t>equivalent</w:t>
            </w:r>
          </w:p>
        </w:tc>
      </w:tr>
      <w:tr w:rsidR="005B4A5F" w:rsidRPr="00166F92" w14:paraId="167B9ED0" w14:textId="77777777" w:rsidTr="00F35BE0">
        <w:trPr>
          <w:cantSplit/>
          <w:jc w:val="center"/>
        </w:trPr>
        <w:tc>
          <w:tcPr>
            <w:tcW w:w="1494" w:type="dxa"/>
            <w:tcBorders>
              <w:top w:val="single" w:sz="6" w:space="0" w:color="auto"/>
              <w:left w:val="single" w:sz="6" w:space="0" w:color="auto"/>
            </w:tcBorders>
          </w:tcPr>
          <w:p w14:paraId="7996FDFB" w14:textId="77777777" w:rsidR="005B4A5F" w:rsidRPr="00166F92" w:rsidRDefault="005B4A5F" w:rsidP="001D5093">
            <w:pPr>
              <w:pStyle w:val="BodyText"/>
            </w:pPr>
          </w:p>
        </w:tc>
        <w:tc>
          <w:tcPr>
            <w:tcW w:w="5166" w:type="dxa"/>
            <w:tcBorders>
              <w:top w:val="single" w:sz="6" w:space="0" w:color="auto"/>
              <w:left w:val="single" w:sz="6" w:space="0" w:color="auto"/>
            </w:tcBorders>
          </w:tcPr>
          <w:p w14:paraId="309A73A8" w14:textId="77777777" w:rsidR="005B4A5F" w:rsidRPr="00166F92" w:rsidRDefault="007E703B" w:rsidP="001D5093">
            <w:pPr>
              <w:pStyle w:val="BodyText"/>
              <w:spacing w:before="60" w:after="60"/>
            </w:pPr>
            <w:r w:rsidRPr="00166F92">
              <w:t xml:space="preserve"> </w:t>
            </w:r>
            <w:r w:rsidR="005B4A5F" w:rsidRPr="00166F92">
              <w:t>_________________________________________</w:t>
            </w:r>
          </w:p>
        </w:tc>
        <w:tc>
          <w:tcPr>
            <w:tcW w:w="2610" w:type="dxa"/>
            <w:tcBorders>
              <w:top w:val="single" w:sz="6" w:space="0" w:color="auto"/>
              <w:left w:val="single" w:sz="6" w:space="0" w:color="auto"/>
              <w:right w:val="single" w:sz="6" w:space="0" w:color="auto"/>
            </w:tcBorders>
          </w:tcPr>
          <w:p w14:paraId="3053B60B" w14:textId="77777777" w:rsidR="005B4A5F" w:rsidRPr="00166F92" w:rsidRDefault="005B4A5F" w:rsidP="001D5093">
            <w:pPr>
              <w:pStyle w:val="BodyText"/>
              <w:spacing w:before="60" w:after="60"/>
            </w:pPr>
            <w:r w:rsidRPr="00166F92">
              <w:t>____________________</w:t>
            </w:r>
          </w:p>
        </w:tc>
      </w:tr>
      <w:tr w:rsidR="005B4A5F" w:rsidRPr="00166F92" w14:paraId="43AC3435" w14:textId="77777777" w:rsidTr="00F35BE0">
        <w:trPr>
          <w:cantSplit/>
          <w:jc w:val="center"/>
        </w:trPr>
        <w:tc>
          <w:tcPr>
            <w:tcW w:w="1494" w:type="dxa"/>
            <w:tcBorders>
              <w:top w:val="single" w:sz="6" w:space="0" w:color="auto"/>
              <w:left w:val="single" w:sz="6" w:space="0" w:color="auto"/>
            </w:tcBorders>
          </w:tcPr>
          <w:p w14:paraId="1F884ABC" w14:textId="77777777" w:rsidR="005B4A5F" w:rsidRPr="00166F92" w:rsidRDefault="005B4A5F" w:rsidP="001D5093">
            <w:pPr>
              <w:pStyle w:val="BodyText"/>
            </w:pPr>
          </w:p>
        </w:tc>
        <w:tc>
          <w:tcPr>
            <w:tcW w:w="5166" w:type="dxa"/>
            <w:tcBorders>
              <w:top w:val="single" w:sz="6" w:space="0" w:color="auto"/>
              <w:left w:val="single" w:sz="6" w:space="0" w:color="auto"/>
            </w:tcBorders>
          </w:tcPr>
          <w:p w14:paraId="4AA7D87A" w14:textId="77777777" w:rsidR="005B4A5F" w:rsidRPr="00166F92" w:rsidRDefault="007E703B" w:rsidP="001D5093">
            <w:pPr>
              <w:pStyle w:val="BodyText"/>
              <w:spacing w:before="60" w:after="60"/>
            </w:pPr>
            <w:r w:rsidRPr="00166F92">
              <w:t xml:space="preserve"> </w:t>
            </w:r>
            <w:r w:rsidR="005B4A5F" w:rsidRPr="00166F92">
              <w:t>_________________________________________</w:t>
            </w:r>
          </w:p>
        </w:tc>
        <w:tc>
          <w:tcPr>
            <w:tcW w:w="2610" w:type="dxa"/>
            <w:tcBorders>
              <w:top w:val="single" w:sz="6" w:space="0" w:color="auto"/>
              <w:left w:val="single" w:sz="6" w:space="0" w:color="auto"/>
              <w:right w:val="single" w:sz="6" w:space="0" w:color="auto"/>
            </w:tcBorders>
          </w:tcPr>
          <w:p w14:paraId="2428936B" w14:textId="77777777" w:rsidR="005B4A5F" w:rsidRPr="00166F92" w:rsidRDefault="005B4A5F" w:rsidP="001D5093">
            <w:pPr>
              <w:pStyle w:val="BodyText"/>
              <w:spacing w:before="60" w:after="60"/>
            </w:pPr>
            <w:r w:rsidRPr="00166F92">
              <w:t>____________________</w:t>
            </w:r>
          </w:p>
        </w:tc>
      </w:tr>
      <w:tr w:rsidR="005B4A5F" w:rsidRPr="00166F92" w14:paraId="65134361" w14:textId="77777777" w:rsidTr="00F35BE0">
        <w:trPr>
          <w:cantSplit/>
          <w:jc w:val="center"/>
        </w:trPr>
        <w:tc>
          <w:tcPr>
            <w:tcW w:w="1494" w:type="dxa"/>
            <w:tcBorders>
              <w:top w:val="single" w:sz="6" w:space="0" w:color="auto"/>
              <w:left w:val="single" w:sz="6" w:space="0" w:color="auto"/>
            </w:tcBorders>
          </w:tcPr>
          <w:p w14:paraId="405BA1E8" w14:textId="77777777" w:rsidR="005B4A5F" w:rsidRPr="00166F92" w:rsidRDefault="005B4A5F" w:rsidP="001D5093">
            <w:pPr>
              <w:pStyle w:val="BodyText"/>
            </w:pPr>
          </w:p>
        </w:tc>
        <w:tc>
          <w:tcPr>
            <w:tcW w:w="5166" w:type="dxa"/>
            <w:tcBorders>
              <w:top w:val="single" w:sz="6" w:space="0" w:color="auto"/>
              <w:left w:val="single" w:sz="6" w:space="0" w:color="auto"/>
            </w:tcBorders>
          </w:tcPr>
          <w:p w14:paraId="165F1428" w14:textId="77777777" w:rsidR="005B4A5F" w:rsidRPr="00166F92" w:rsidRDefault="007E703B" w:rsidP="001D5093">
            <w:pPr>
              <w:pStyle w:val="BodyText"/>
              <w:spacing w:before="60" w:after="60"/>
            </w:pPr>
            <w:r w:rsidRPr="00166F92">
              <w:t xml:space="preserve"> </w:t>
            </w:r>
            <w:r w:rsidR="005B4A5F" w:rsidRPr="00166F92">
              <w:t>_________________________________________</w:t>
            </w:r>
          </w:p>
        </w:tc>
        <w:tc>
          <w:tcPr>
            <w:tcW w:w="2610" w:type="dxa"/>
            <w:tcBorders>
              <w:top w:val="single" w:sz="6" w:space="0" w:color="auto"/>
              <w:left w:val="single" w:sz="6" w:space="0" w:color="auto"/>
              <w:right w:val="single" w:sz="6" w:space="0" w:color="auto"/>
            </w:tcBorders>
          </w:tcPr>
          <w:p w14:paraId="5894F1F6" w14:textId="77777777" w:rsidR="005B4A5F" w:rsidRPr="00166F92" w:rsidRDefault="005B4A5F" w:rsidP="001D5093">
            <w:pPr>
              <w:pStyle w:val="BodyText"/>
              <w:spacing w:before="60" w:after="60"/>
            </w:pPr>
            <w:r w:rsidRPr="00166F92">
              <w:t>____________________</w:t>
            </w:r>
          </w:p>
        </w:tc>
      </w:tr>
      <w:tr w:rsidR="005B4A5F" w:rsidRPr="00166F92" w14:paraId="35B70FE9" w14:textId="77777777" w:rsidTr="00F35BE0">
        <w:trPr>
          <w:cantSplit/>
          <w:jc w:val="center"/>
        </w:trPr>
        <w:tc>
          <w:tcPr>
            <w:tcW w:w="1494" w:type="dxa"/>
            <w:tcBorders>
              <w:top w:val="single" w:sz="6" w:space="0" w:color="auto"/>
              <w:left w:val="single" w:sz="6" w:space="0" w:color="auto"/>
            </w:tcBorders>
          </w:tcPr>
          <w:p w14:paraId="2F0CD85A" w14:textId="77777777" w:rsidR="005B4A5F" w:rsidRPr="00166F92" w:rsidRDefault="005B4A5F" w:rsidP="001D5093">
            <w:pPr>
              <w:pStyle w:val="BodyText"/>
            </w:pPr>
          </w:p>
        </w:tc>
        <w:tc>
          <w:tcPr>
            <w:tcW w:w="5166" w:type="dxa"/>
            <w:tcBorders>
              <w:top w:val="single" w:sz="6" w:space="0" w:color="auto"/>
              <w:left w:val="single" w:sz="6" w:space="0" w:color="auto"/>
            </w:tcBorders>
          </w:tcPr>
          <w:p w14:paraId="1AD4AEB1" w14:textId="77777777" w:rsidR="005B4A5F" w:rsidRPr="00166F92" w:rsidRDefault="007E703B" w:rsidP="001D5093">
            <w:pPr>
              <w:pStyle w:val="BodyText"/>
              <w:spacing w:before="60" w:after="60"/>
            </w:pPr>
            <w:r w:rsidRPr="00166F92">
              <w:t xml:space="preserve"> </w:t>
            </w:r>
            <w:r w:rsidR="005B4A5F" w:rsidRPr="00166F92">
              <w:t>_________________________________________</w:t>
            </w:r>
          </w:p>
        </w:tc>
        <w:tc>
          <w:tcPr>
            <w:tcW w:w="2610" w:type="dxa"/>
            <w:tcBorders>
              <w:top w:val="single" w:sz="6" w:space="0" w:color="auto"/>
              <w:left w:val="single" w:sz="6" w:space="0" w:color="auto"/>
              <w:right w:val="single" w:sz="6" w:space="0" w:color="auto"/>
            </w:tcBorders>
          </w:tcPr>
          <w:p w14:paraId="6C3E8667" w14:textId="77777777" w:rsidR="005B4A5F" w:rsidRPr="00166F92" w:rsidRDefault="005B4A5F" w:rsidP="001D5093">
            <w:pPr>
              <w:pStyle w:val="BodyText"/>
              <w:spacing w:before="60" w:after="60"/>
            </w:pPr>
            <w:r w:rsidRPr="00166F92">
              <w:t>____________________</w:t>
            </w:r>
          </w:p>
        </w:tc>
      </w:tr>
      <w:tr w:rsidR="005B4A5F" w:rsidRPr="00166F92" w14:paraId="562481FB" w14:textId="77777777" w:rsidTr="00F35BE0">
        <w:trPr>
          <w:cantSplit/>
          <w:jc w:val="center"/>
        </w:trPr>
        <w:tc>
          <w:tcPr>
            <w:tcW w:w="1494" w:type="dxa"/>
            <w:tcBorders>
              <w:top w:val="single" w:sz="6" w:space="0" w:color="auto"/>
              <w:left w:val="single" w:sz="6" w:space="0" w:color="auto"/>
            </w:tcBorders>
          </w:tcPr>
          <w:p w14:paraId="4AEA261A" w14:textId="77777777" w:rsidR="005B4A5F" w:rsidRPr="00166F92" w:rsidRDefault="005B4A5F" w:rsidP="001D5093">
            <w:pPr>
              <w:pStyle w:val="BodyText"/>
            </w:pPr>
          </w:p>
        </w:tc>
        <w:tc>
          <w:tcPr>
            <w:tcW w:w="5166" w:type="dxa"/>
            <w:tcBorders>
              <w:top w:val="single" w:sz="6" w:space="0" w:color="auto"/>
              <w:left w:val="single" w:sz="6" w:space="0" w:color="auto"/>
            </w:tcBorders>
          </w:tcPr>
          <w:p w14:paraId="13C47FBA" w14:textId="77777777" w:rsidR="005B4A5F" w:rsidRPr="00166F92" w:rsidRDefault="007E703B" w:rsidP="001D5093">
            <w:pPr>
              <w:pStyle w:val="BodyText"/>
              <w:spacing w:before="60" w:after="60"/>
            </w:pPr>
            <w:r w:rsidRPr="00166F92">
              <w:t xml:space="preserve"> </w:t>
            </w:r>
            <w:r w:rsidR="005B4A5F" w:rsidRPr="00166F92">
              <w:t>_________________________________________</w:t>
            </w:r>
          </w:p>
        </w:tc>
        <w:tc>
          <w:tcPr>
            <w:tcW w:w="2610" w:type="dxa"/>
            <w:tcBorders>
              <w:top w:val="single" w:sz="6" w:space="0" w:color="auto"/>
              <w:left w:val="single" w:sz="6" w:space="0" w:color="auto"/>
              <w:right w:val="single" w:sz="6" w:space="0" w:color="auto"/>
            </w:tcBorders>
          </w:tcPr>
          <w:p w14:paraId="7464B299" w14:textId="77777777" w:rsidR="005B4A5F" w:rsidRPr="00166F92" w:rsidRDefault="005B4A5F" w:rsidP="001D5093">
            <w:pPr>
              <w:pStyle w:val="BodyText"/>
              <w:spacing w:before="60" w:after="60"/>
            </w:pPr>
            <w:r w:rsidRPr="00166F92">
              <w:t>____________________</w:t>
            </w:r>
          </w:p>
        </w:tc>
      </w:tr>
      <w:tr w:rsidR="005B4A5F" w:rsidRPr="00166F92" w14:paraId="5A11486B" w14:textId="77777777" w:rsidTr="00F35BE0">
        <w:trPr>
          <w:cantSplit/>
          <w:jc w:val="center"/>
        </w:trPr>
        <w:tc>
          <w:tcPr>
            <w:tcW w:w="1494" w:type="dxa"/>
            <w:tcBorders>
              <w:top w:val="single" w:sz="6" w:space="0" w:color="auto"/>
              <w:left w:val="single" w:sz="6" w:space="0" w:color="auto"/>
              <w:bottom w:val="single" w:sz="6" w:space="0" w:color="auto"/>
            </w:tcBorders>
          </w:tcPr>
          <w:p w14:paraId="519B5153" w14:textId="77777777" w:rsidR="005B4A5F" w:rsidRPr="00166F92" w:rsidRDefault="005B4A5F">
            <w:pPr>
              <w:pStyle w:val="BodyText"/>
              <w:spacing w:before="40" w:after="40"/>
              <w:jc w:val="left"/>
            </w:pPr>
            <w:r w:rsidRPr="00166F92">
              <w:t>*Average</w:t>
            </w:r>
            <w:r w:rsidR="007E703B" w:rsidRPr="00166F92">
              <w:t xml:space="preserve"> </w:t>
            </w:r>
            <w:r w:rsidRPr="00166F92">
              <w:t>Annual</w:t>
            </w:r>
            <w:r w:rsidR="007E703B" w:rsidRPr="00166F92">
              <w:t xml:space="preserve"> </w:t>
            </w:r>
            <w:r w:rsidRPr="00166F92">
              <w:t>Turnover</w:t>
            </w:r>
          </w:p>
        </w:tc>
        <w:tc>
          <w:tcPr>
            <w:tcW w:w="5166" w:type="dxa"/>
            <w:tcBorders>
              <w:top w:val="single" w:sz="6" w:space="0" w:color="auto"/>
              <w:left w:val="single" w:sz="6" w:space="0" w:color="auto"/>
              <w:bottom w:val="single" w:sz="6" w:space="0" w:color="auto"/>
            </w:tcBorders>
          </w:tcPr>
          <w:p w14:paraId="4E8BC082" w14:textId="77777777" w:rsidR="005B4A5F" w:rsidRPr="00166F92" w:rsidRDefault="007E703B" w:rsidP="001D5093">
            <w:pPr>
              <w:pStyle w:val="BodyText"/>
              <w:spacing w:before="60" w:after="60"/>
            </w:pPr>
            <w:r w:rsidRPr="00166F92">
              <w:t xml:space="preserve"> </w:t>
            </w:r>
            <w:r w:rsidR="005B4A5F" w:rsidRPr="00166F92">
              <w:t>_________________________________________</w:t>
            </w:r>
          </w:p>
        </w:tc>
        <w:tc>
          <w:tcPr>
            <w:tcW w:w="2610" w:type="dxa"/>
            <w:tcBorders>
              <w:top w:val="single" w:sz="6" w:space="0" w:color="auto"/>
              <w:left w:val="single" w:sz="6" w:space="0" w:color="auto"/>
              <w:bottom w:val="single" w:sz="6" w:space="0" w:color="auto"/>
              <w:right w:val="single" w:sz="6" w:space="0" w:color="auto"/>
            </w:tcBorders>
          </w:tcPr>
          <w:p w14:paraId="62650F85" w14:textId="77777777" w:rsidR="005B4A5F" w:rsidRPr="00166F92" w:rsidRDefault="005B4A5F" w:rsidP="001D5093">
            <w:pPr>
              <w:pStyle w:val="BodyText"/>
              <w:spacing w:before="60" w:after="60"/>
            </w:pPr>
            <w:r w:rsidRPr="00166F92">
              <w:t>____________________</w:t>
            </w:r>
          </w:p>
        </w:tc>
      </w:tr>
    </w:tbl>
    <w:p w14:paraId="6414084F" w14:textId="77777777" w:rsidR="005B4A5F" w:rsidRPr="00166F92" w:rsidRDefault="005B4A5F" w:rsidP="001D5093"/>
    <w:p w14:paraId="6F8FBDED" w14:textId="77777777" w:rsidR="005B4A5F" w:rsidRPr="00166F92" w:rsidRDefault="005B4A5F" w:rsidP="001D5093">
      <w:bookmarkStart w:id="765" w:name="_Hlt125954115"/>
      <w:bookmarkStart w:id="766" w:name="_Toc4390862"/>
      <w:bookmarkStart w:id="767" w:name="_Toc4405767"/>
      <w:bookmarkStart w:id="768" w:name="_Toc23215170"/>
      <w:bookmarkStart w:id="769" w:name="_Toc125954068"/>
      <w:bookmarkEnd w:id="765"/>
      <w:r w:rsidRPr="00166F92">
        <w:t>*Average</w:t>
      </w:r>
      <w:r w:rsidR="007E703B" w:rsidRPr="00166F92">
        <w:t xml:space="preserve"> </w:t>
      </w:r>
      <w:r w:rsidRPr="00166F92">
        <w:t>annual</w:t>
      </w:r>
      <w:r w:rsidR="007E703B" w:rsidRPr="00166F92">
        <w:t xml:space="preserve"> </w:t>
      </w:r>
      <w:r w:rsidRPr="00166F92">
        <w:t>turnover</w:t>
      </w:r>
      <w:r w:rsidR="007E703B" w:rsidRPr="00166F92">
        <w:t xml:space="preserve"> </w:t>
      </w:r>
      <w:r w:rsidRPr="00166F92">
        <w:t>calculated</w:t>
      </w:r>
      <w:r w:rsidR="007E703B" w:rsidRPr="00166F92">
        <w:t xml:space="preserve"> </w:t>
      </w:r>
      <w:r w:rsidRPr="00166F92">
        <w:t>as</w:t>
      </w:r>
      <w:r w:rsidR="007E703B" w:rsidRPr="00166F92">
        <w:t xml:space="preserve"> </w:t>
      </w:r>
      <w:r w:rsidRPr="00166F92">
        <w:t>total</w:t>
      </w:r>
      <w:r w:rsidR="007E703B" w:rsidRPr="00166F92">
        <w:t xml:space="preserve"> </w:t>
      </w:r>
      <w:r w:rsidRPr="00166F92">
        <w:t>certified</w:t>
      </w:r>
      <w:r w:rsidR="007E703B" w:rsidRPr="00166F92">
        <w:t xml:space="preserve"> </w:t>
      </w:r>
      <w:r w:rsidRPr="00166F92">
        <w:t>payments</w:t>
      </w:r>
      <w:r w:rsidR="007E703B" w:rsidRPr="00166F92">
        <w:t xml:space="preserve"> </w:t>
      </w:r>
      <w:r w:rsidRPr="00166F92">
        <w:t>received</w:t>
      </w:r>
      <w:r w:rsidR="007E703B" w:rsidRPr="00166F92">
        <w:t xml:space="preserve"> </w:t>
      </w:r>
      <w:r w:rsidRPr="00166F92">
        <w:t>for</w:t>
      </w:r>
      <w:r w:rsidR="007E703B" w:rsidRPr="00166F92">
        <w:t xml:space="preserve"> </w:t>
      </w:r>
      <w:r w:rsidRPr="00166F92">
        <w:t>work</w:t>
      </w:r>
      <w:r w:rsidR="007E703B" w:rsidRPr="00166F92">
        <w:t xml:space="preserve"> </w:t>
      </w:r>
      <w:r w:rsidRPr="00166F92">
        <w:t>in</w:t>
      </w:r>
      <w:r w:rsidR="007E703B" w:rsidRPr="00166F92">
        <w:t xml:space="preserve"> </w:t>
      </w:r>
      <w:r w:rsidRPr="00166F92">
        <w:t>progress</w:t>
      </w:r>
      <w:r w:rsidR="007E703B" w:rsidRPr="00166F92">
        <w:t xml:space="preserve"> </w:t>
      </w:r>
      <w:r w:rsidRPr="00166F92">
        <w:t>or</w:t>
      </w:r>
      <w:r w:rsidR="007E703B" w:rsidRPr="00166F92">
        <w:t xml:space="preserve"> </w:t>
      </w:r>
      <w:r w:rsidRPr="00166F92">
        <w:t>completed,</w:t>
      </w:r>
      <w:r w:rsidR="007E703B" w:rsidRPr="00166F92">
        <w:t xml:space="preserve"> </w:t>
      </w:r>
      <w:r w:rsidRPr="00166F92">
        <w:t>divided</w:t>
      </w:r>
      <w:r w:rsidR="007E703B" w:rsidRPr="00166F92">
        <w:t xml:space="preserve"> </w:t>
      </w:r>
      <w:r w:rsidRPr="00166F92">
        <w:t>by</w:t>
      </w:r>
      <w:r w:rsidR="007E703B" w:rsidRPr="00166F92">
        <w:t xml:space="preserve"> </w:t>
      </w:r>
      <w:r w:rsidRPr="00166F92">
        <w:t>the</w:t>
      </w:r>
      <w:r w:rsidR="007E703B" w:rsidRPr="00166F92">
        <w:t xml:space="preserve"> </w:t>
      </w:r>
      <w:r w:rsidRPr="00166F92">
        <w:t>number</w:t>
      </w:r>
      <w:r w:rsidR="007E703B" w:rsidRPr="00166F92">
        <w:t xml:space="preserve"> </w:t>
      </w:r>
      <w:r w:rsidRPr="00166F92">
        <w:t>of</w:t>
      </w:r>
      <w:r w:rsidR="007E703B" w:rsidRPr="00166F92">
        <w:t xml:space="preserve"> </w:t>
      </w:r>
      <w:r w:rsidRPr="00166F92">
        <w:t>years</w:t>
      </w:r>
      <w:r w:rsidR="007E703B" w:rsidRPr="00166F92">
        <w:t xml:space="preserve"> </w:t>
      </w:r>
      <w:r w:rsidRPr="00166F92">
        <w:t>specified</w:t>
      </w:r>
      <w:r w:rsidR="007E703B" w:rsidRPr="00166F92">
        <w:t xml:space="preserve"> </w:t>
      </w:r>
      <w:r w:rsidRPr="00166F92">
        <w:t>in</w:t>
      </w:r>
      <w:r w:rsidR="007E703B" w:rsidRPr="00166F92">
        <w:t xml:space="preserve"> </w:t>
      </w:r>
      <w:r w:rsidRPr="00166F92">
        <w:t>Section</w:t>
      </w:r>
      <w:r w:rsidR="007E703B" w:rsidRPr="00166F92">
        <w:t xml:space="preserve"> </w:t>
      </w:r>
      <w:r w:rsidRPr="00166F92">
        <w:t>III,</w:t>
      </w:r>
      <w:r w:rsidR="007E703B" w:rsidRPr="00166F92">
        <w:t xml:space="preserve"> </w:t>
      </w:r>
      <w:r w:rsidRPr="00166F92">
        <w:t>Evaluation</w:t>
      </w:r>
      <w:r w:rsidR="007E703B" w:rsidRPr="00166F92">
        <w:t xml:space="preserve"> </w:t>
      </w:r>
      <w:r w:rsidRPr="00166F92">
        <w:t>Criteria,</w:t>
      </w:r>
      <w:r w:rsidR="007E703B" w:rsidRPr="00166F92">
        <w:t xml:space="preserve"> </w:t>
      </w:r>
      <w:r w:rsidRPr="00166F92">
        <w:t>Sub-Factor</w:t>
      </w:r>
      <w:r w:rsidR="007E703B" w:rsidRPr="00166F92">
        <w:t xml:space="preserve"> </w:t>
      </w:r>
      <w:r w:rsidRPr="00166F92">
        <w:t>2.3.2.</w:t>
      </w:r>
      <w:bookmarkEnd w:id="766"/>
      <w:bookmarkEnd w:id="767"/>
      <w:bookmarkEnd w:id="768"/>
      <w:bookmarkEnd w:id="769"/>
    </w:p>
    <w:p w14:paraId="78761745" w14:textId="77777777" w:rsidR="005B4A5F" w:rsidRPr="00166F92" w:rsidRDefault="005B4A5F" w:rsidP="001D5093">
      <w:pPr>
        <w:pStyle w:val="Subtitle"/>
        <w:jc w:val="left"/>
        <w:rPr>
          <w:b w:val="0"/>
          <w:sz w:val="24"/>
        </w:rPr>
      </w:pPr>
    </w:p>
    <w:p w14:paraId="65679ABD" w14:textId="77777777" w:rsidR="005B4A5F" w:rsidRPr="0079295C" w:rsidRDefault="005B4A5F" w:rsidP="0079295C">
      <w:pPr>
        <w:jc w:val="center"/>
        <w:rPr>
          <w:b/>
          <w:bCs/>
          <w:sz w:val="36"/>
          <w:szCs w:val="36"/>
        </w:rPr>
      </w:pPr>
      <w:r w:rsidRPr="00166F92">
        <w:rPr>
          <w:sz w:val="28"/>
        </w:rPr>
        <w:br w:type="page"/>
      </w:r>
      <w:r w:rsidRPr="0079295C">
        <w:rPr>
          <w:b/>
          <w:bCs/>
          <w:sz w:val="36"/>
          <w:szCs w:val="36"/>
        </w:rPr>
        <w:lastRenderedPageBreak/>
        <w:t>Form</w:t>
      </w:r>
      <w:r w:rsidR="007E703B" w:rsidRPr="0079295C">
        <w:rPr>
          <w:b/>
          <w:bCs/>
          <w:sz w:val="36"/>
          <w:szCs w:val="36"/>
        </w:rPr>
        <w:t xml:space="preserve"> </w:t>
      </w:r>
      <w:r w:rsidRPr="0079295C">
        <w:rPr>
          <w:b/>
          <w:bCs/>
          <w:sz w:val="36"/>
          <w:szCs w:val="36"/>
        </w:rPr>
        <w:t>FIN3.3</w:t>
      </w:r>
      <w:bookmarkEnd w:id="717"/>
    </w:p>
    <w:p w14:paraId="52A83B6C" w14:textId="77777777" w:rsidR="005B4A5F" w:rsidRPr="0079295C" w:rsidRDefault="005B4A5F" w:rsidP="0079295C">
      <w:pPr>
        <w:jc w:val="center"/>
        <w:rPr>
          <w:bCs/>
          <w:sz w:val="36"/>
          <w:szCs w:val="36"/>
        </w:rPr>
      </w:pPr>
      <w:bookmarkStart w:id="770" w:name="_Hlt41971668"/>
      <w:bookmarkStart w:id="771" w:name="_Hlt41971698"/>
      <w:bookmarkStart w:id="772" w:name="_Toc437968895"/>
      <w:bookmarkStart w:id="773" w:name="_Toc41971549"/>
      <w:bookmarkStart w:id="774" w:name="_Toc125871315"/>
      <w:bookmarkStart w:id="775" w:name="_Toc197236051"/>
      <w:bookmarkEnd w:id="770"/>
      <w:bookmarkEnd w:id="771"/>
      <w:r w:rsidRPr="0079295C">
        <w:rPr>
          <w:b/>
          <w:bCs/>
          <w:sz w:val="36"/>
          <w:szCs w:val="36"/>
        </w:rPr>
        <w:t>Financial</w:t>
      </w:r>
      <w:r w:rsidR="007E703B" w:rsidRPr="0079295C">
        <w:rPr>
          <w:b/>
          <w:bCs/>
          <w:sz w:val="36"/>
          <w:szCs w:val="36"/>
        </w:rPr>
        <w:t xml:space="preserve"> </w:t>
      </w:r>
      <w:r w:rsidRPr="0079295C">
        <w:rPr>
          <w:b/>
          <w:bCs/>
          <w:sz w:val="36"/>
          <w:szCs w:val="36"/>
        </w:rPr>
        <w:t>Resources</w:t>
      </w:r>
      <w:bookmarkEnd w:id="772"/>
      <w:bookmarkEnd w:id="773"/>
      <w:bookmarkEnd w:id="774"/>
      <w:bookmarkEnd w:id="775"/>
    </w:p>
    <w:p w14:paraId="1AFC7441" w14:textId="77777777" w:rsidR="005B4A5F" w:rsidRPr="00712F26" w:rsidRDefault="005B4A5F" w:rsidP="001D5093">
      <w:pPr>
        <w:suppressAutoHyphens/>
        <w:spacing w:after="180"/>
        <w:rPr>
          <w:rStyle w:val="Table"/>
          <w:rFonts w:ascii="Times New Roman" w:hAnsi="Times New Roman"/>
          <w:spacing w:val="-2"/>
          <w:sz w:val="24"/>
        </w:rPr>
      </w:pPr>
      <w:r w:rsidRPr="00712F26">
        <w:rPr>
          <w:rStyle w:val="Table"/>
          <w:rFonts w:ascii="Times New Roman" w:hAnsi="Times New Roman"/>
          <w:spacing w:val="-2"/>
          <w:sz w:val="24"/>
        </w:rPr>
        <w:t>Specify</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proposed</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sources</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of</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financing,</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such</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as</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liquid</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assets,</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unencumbered</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real</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assets,</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lines</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of</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credit,</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and</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other</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financial</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means,</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net</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of</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current</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commitments,</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available</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to</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meet</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the</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total</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cash</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flow</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demands</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of</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the</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subject</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contract</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or</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contracts</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as</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indicated</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in</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Section</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III,</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Evaluation</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and</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Qualification</w:t>
      </w:r>
      <w:r w:rsidR="007E703B" w:rsidRPr="00712F26">
        <w:rPr>
          <w:rStyle w:val="Table"/>
          <w:rFonts w:ascii="Times New Roman" w:hAnsi="Times New Roman"/>
          <w:spacing w:val="-2"/>
          <w:sz w:val="24"/>
        </w:rPr>
        <w:t xml:space="preserve"> </w:t>
      </w:r>
      <w:r w:rsidRPr="00712F26">
        <w:rPr>
          <w:rStyle w:val="Table"/>
          <w:rFonts w:ascii="Times New Roman" w:hAnsi="Times New Roman"/>
          <w:spacing w:val="-2"/>
          <w:sz w:val="24"/>
        </w:rPr>
        <w:t>Criteria</w:t>
      </w:r>
    </w:p>
    <w:tbl>
      <w:tblPr>
        <w:tblW w:w="9090" w:type="dxa"/>
        <w:tblInd w:w="72" w:type="dxa"/>
        <w:tblLayout w:type="fixed"/>
        <w:tblCellMar>
          <w:left w:w="72" w:type="dxa"/>
          <w:right w:w="72" w:type="dxa"/>
        </w:tblCellMar>
        <w:tblLook w:val="0000" w:firstRow="0" w:lastRow="0" w:firstColumn="0" w:lastColumn="0" w:noHBand="0" w:noVBand="0"/>
      </w:tblPr>
      <w:tblGrid>
        <w:gridCol w:w="6300"/>
        <w:gridCol w:w="2790"/>
      </w:tblGrid>
      <w:tr w:rsidR="005B4A5F" w:rsidRPr="00712F26" w14:paraId="4E5F71A1" w14:textId="77777777" w:rsidTr="001A740D">
        <w:trPr>
          <w:cantSplit/>
          <w:trHeight w:val="454"/>
        </w:trPr>
        <w:tc>
          <w:tcPr>
            <w:tcW w:w="6300" w:type="dxa"/>
            <w:tcBorders>
              <w:top w:val="single" w:sz="6" w:space="0" w:color="auto"/>
              <w:left w:val="single" w:sz="6" w:space="0" w:color="auto"/>
            </w:tcBorders>
            <w:vAlign w:val="center"/>
          </w:tcPr>
          <w:p w14:paraId="6204A92B" w14:textId="77777777" w:rsidR="005B4A5F" w:rsidRPr="00712F26" w:rsidRDefault="005B4A5F">
            <w:pPr>
              <w:suppressAutoHyphens/>
              <w:spacing w:after="71"/>
              <w:jc w:val="center"/>
              <w:rPr>
                <w:rStyle w:val="Table"/>
                <w:rFonts w:ascii="Times New Roman" w:hAnsi="Times New Roman"/>
                <w:b/>
                <w:spacing w:val="-2"/>
                <w:sz w:val="24"/>
              </w:rPr>
            </w:pPr>
            <w:r w:rsidRPr="00712F26">
              <w:rPr>
                <w:rStyle w:val="Table"/>
                <w:rFonts w:ascii="Times New Roman" w:hAnsi="Times New Roman"/>
                <w:b/>
                <w:spacing w:val="-2"/>
                <w:sz w:val="24"/>
              </w:rPr>
              <w:t>Source</w:t>
            </w:r>
            <w:r w:rsidR="007E703B" w:rsidRPr="00712F26">
              <w:rPr>
                <w:rStyle w:val="Table"/>
                <w:rFonts w:ascii="Times New Roman" w:hAnsi="Times New Roman"/>
                <w:b/>
                <w:spacing w:val="-2"/>
                <w:sz w:val="24"/>
              </w:rPr>
              <w:t xml:space="preserve"> </w:t>
            </w:r>
            <w:r w:rsidRPr="00712F26">
              <w:rPr>
                <w:rStyle w:val="Table"/>
                <w:rFonts w:ascii="Times New Roman" w:hAnsi="Times New Roman"/>
                <w:b/>
                <w:spacing w:val="-2"/>
                <w:sz w:val="24"/>
              </w:rPr>
              <w:t>of</w:t>
            </w:r>
            <w:r w:rsidR="007E703B" w:rsidRPr="00712F26">
              <w:rPr>
                <w:rStyle w:val="Table"/>
                <w:rFonts w:ascii="Times New Roman" w:hAnsi="Times New Roman"/>
                <w:b/>
                <w:spacing w:val="-2"/>
                <w:sz w:val="24"/>
              </w:rPr>
              <w:t xml:space="preserve"> </w:t>
            </w:r>
            <w:r w:rsidRPr="00712F26">
              <w:rPr>
                <w:rStyle w:val="Table"/>
                <w:rFonts w:ascii="Times New Roman" w:hAnsi="Times New Roman"/>
                <w:b/>
                <w:spacing w:val="-2"/>
                <w:sz w:val="24"/>
              </w:rPr>
              <w:t>financing</w:t>
            </w:r>
          </w:p>
        </w:tc>
        <w:tc>
          <w:tcPr>
            <w:tcW w:w="2790" w:type="dxa"/>
            <w:tcBorders>
              <w:top w:val="single" w:sz="6" w:space="0" w:color="auto"/>
              <w:left w:val="single" w:sz="6" w:space="0" w:color="auto"/>
              <w:right w:val="single" w:sz="6" w:space="0" w:color="auto"/>
            </w:tcBorders>
            <w:vAlign w:val="center"/>
          </w:tcPr>
          <w:p w14:paraId="67DAC25E" w14:textId="77777777" w:rsidR="005B4A5F" w:rsidRPr="00712F26" w:rsidRDefault="005B4A5F">
            <w:pPr>
              <w:suppressAutoHyphens/>
              <w:spacing w:after="71"/>
              <w:jc w:val="center"/>
              <w:rPr>
                <w:rStyle w:val="Table"/>
                <w:rFonts w:ascii="Times New Roman" w:hAnsi="Times New Roman"/>
                <w:b/>
                <w:spacing w:val="-2"/>
                <w:sz w:val="24"/>
              </w:rPr>
            </w:pPr>
            <w:r w:rsidRPr="00712F26">
              <w:rPr>
                <w:rStyle w:val="Table"/>
                <w:rFonts w:ascii="Times New Roman" w:hAnsi="Times New Roman"/>
                <w:b/>
                <w:spacing w:val="-2"/>
                <w:sz w:val="24"/>
              </w:rPr>
              <w:t>Amount</w:t>
            </w:r>
            <w:r w:rsidR="007E703B" w:rsidRPr="00712F26">
              <w:rPr>
                <w:rStyle w:val="Table"/>
                <w:rFonts w:ascii="Times New Roman" w:hAnsi="Times New Roman"/>
                <w:b/>
                <w:spacing w:val="-2"/>
                <w:sz w:val="24"/>
              </w:rPr>
              <w:t xml:space="preserve"> </w:t>
            </w:r>
            <w:r w:rsidRPr="00712F26">
              <w:rPr>
                <w:rStyle w:val="Table"/>
                <w:rFonts w:ascii="Times New Roman" w:hAnsi="Times New Roman"/>
                <w:b/>
                <w:spacing w:val="-2"/>
                <w:sz w:val="24"/>
              </w:rPr>
              <w:t>(US$</w:t>
            </w:r>
            <w:r w:rsidR="007E703B" w:rsidRPr="00712F26">
              <w:rPr>
                <w:rStyle w:val="Table"/>
                <w:rFonts w:ascii="Times New Roman" w:hAnsi="Times New Roman"/>
                <w:b/>
                <w:spacing w:val="-2"/>
                <w:sz w:val="24"/>
              </w:rPr>
              <w:t xml:space="preserve"> </w:t>
            </w:r>
            <w:r w:rsidRPr="00712F26">
              <w:rPr>
                <w:rStyle w:val="Table"/>
                <w:rFonts w:ascii="Times New Roman" w:hAnsi="Times New Roman"/>
                <w:b/>
                <w:spacing w:val="-2"/>
                <w:sz w:val="24"/>
              </w:rPr>
              <w:t>equivalent)</w:t>
            </w:r>
          </w:p>
        </w:tc>
      </w:tr>
      <w:tr w:rsidR="004B277E" w:rsidRPr="00712F26" w14:paraId="1A1470E4" w14:textId="77777777" w:rsidTr="00F35BE0">
        <w:trPr>
          <w:cantSplit/>
        </w:trPr>
        <w:tc>
          <w:tcPr>
            <w:tcW w:w="6300" w:type="dxa"/>
            <w:tcBorders>
              <w:top w:val="single" w:sz="6" w:space="0" w:color="auto"/>
              <w:left w:val="single" w:sz="6" w:space="0" w:color="auto"/>
            </w:tcBorders>
          </w:tcPr>
          <w:p w14:paraId="44CFBE5E" w14:textId="659C2513" w:rsidR="004B277E" w:rsidRPr="00712F26" w:rsidRDefault="004B277E" w:rsidP="004B277E">
            <w:pPr>
              <w:suppressAutoHyphens/>
              <w:spacing w:after="71"/>
              <w:rPr>
                <w:rStyle w:val="Table"/>
                <w:rFonts w:ascii="Times New Roman" w:hAnsi="Times New Roman"/>
                <w:spacing w:val="-2"/>
                <w:sz w:val="22"/>
              </w:rPr>
            </w:pPr>
            <w:r>
              <w:rPr>
                <w:rStyle w:val="Table"/>
                <w:rFonts w:ascii="Times New Roman" w:hAnsi="Times New Roman"/>
                <w:spacing w:val="-2"/>
                <w:sz w:val="22"/>
              </w:rPr>
              <w:t>1. Working Capital (to be taken from 1. Financial Data)</w:t>
            </w:r>
          </w:p>
        </w:tc>
        <w:tc>
          <w:tcPr>
            <w:tcW w:w="2790" w:type="dxa"/>
            <w:tcBorders>
              <w:top w:val="single" w:sz="6" w:space="0" w:color="auto"/>
              <w:left w:val="single" w:sz="6" w:space="0" w:color="auto"/>
              <w:right w:val="single" w:sz="6" w:space="0" w:color="auto"/>
            </w:tcBorders>
          </w:tcPr>
          <w:p w14:paraId="70C6EA39" w14:textId="77777777" w:rsidR="004B277E" w:rsidRPr="00712F26" w:rsidRDefault="004B277E" w:rsidP="004B277E">
            <w:pPr>
              <w:suppressAutoHyphens/>
              <w:spacing w:after="71"/>
              <w:rPr>
                <w:rStyle w:val="Table"/>
                <w:rFonts w:ascii="Times New Roman" w:hAnsi="Times New Roman"/>
                <w:spacing w:val="-2"/>
                <w:sz w:val="22"/>
              </w:rPr>
            </w:pPr>
          </w:p>
        </w:tc>
      </w:tr>
      <w:tr w:rsidR="004B277E" w:rsidRPr="00712F26" w14:paraId="6DBEC41E" w14:textId="77777777" w:rsidTr="00F35BE0">
        <w:trPr>
          <w:cantSplit/>
        </w:trPr>
        <w:tc>
          <w:tcPr>
            <w:tcW w:w="6300" w:type="dxa"/>
            <w:tcBorders>
              <w:top w:val="single" w:sz="6" w:space="0" w:color="auto"/>
              <w:left w:val="single" w:sz="6" w:space="0" w:color="auto"/>
            </w:tcBorders>
          </w:tcPr>
          <w:p w14:paraId="0FFA6195" w14:textId="7043E9E6" w:rsidR="004B277E" w:rsidRPr="00712F26" w:rsidRDefault="004B277E" w:rsidP="004B277E">
            <w:pPr>
              <w:suppressAutoHyphens/>
              <w:spacing w:after="71"/>
              <w:rPr>
                <w:rStyle w:val="Table"/>
                <w:rFonts w:ascii="Times New Roman" w:hAnsi="Times New Roman"/>
                <w:spacing w:val="-2"/>
                <w:sz w:val="22"/>
              </w:rPr>
            </w:pPr>
            <w:r w:rsidRPr="00166F92">
              <w:rPr>
                <w:rStyle w:val="Table"/>
                <w:rFonts w:ascii="Times New Roman" w:hAnsi="Times New Roman"/>
                <w:spacing w:val="-2"/>
                <w:sz w:val="22"/>
              </w:rPr>
              <w:t>2.</w:t>
            </w:r>
            <w:r>
              <w:rPr>
                <w:rStyle w:val="Table"/>
                <w:rFonts w:ascii="Times New Roman" w:hAnsi="Times New Roman"/>
                <w:spacing w:val="-2"/>
                <w:sz w:val="22"/>
              </w:rPr>
              <w:t xml:space="preserve"> Line of credit</w:t>
            </w:r>
          </w:p>
        </w:tc>
        <w:tc>
          <w:tcPr>
            <w:tcW w:w="2790" w:type="dxa"/>
            <w:tcBorders>
              <w:top w:val="single" w:sz="6" w:space="0" w:color="auto"/>
              <w:left w:val="single" w:sz="6" w:space="0" w:color="auto"/>
              <w:right w:val="single" w:sz="6" w:space="0" w:color="auto"/>
            </w:tcBorders>
          </w:tcPr>
          <w:p w14:paraId="137E4236" w14:textId="77777777" w:rsidR="004B277E" w:rsidRPr="00712F26" w:rsidRDefault="004B277E" w:rsidP="004B277E">
            <w:pPr>
              <w:suppressAutoHyphens/>
              <w:spacing w:after="71"/>
              <w:rPr>
                <w:rStyle w:val="Table"/>
                <w:rFonts w:ascii="Times New Roman" w:hAnsi="Times New Roman"/>
                <w:spacing w:val="-2"/>
                <w:sz w:val="22"/>
              </w:rPr>
            </w:pPr>
          </w:p>
        </w:tc>
      </w:tr>
      <w:tr w:rsidR="004B277E" w:rsidRPr="00712F26" w14:paraId="33B4871D" w14:textId="77777777" w:rsidTr="00F35BE0">
        <w:trPr>
          <w:cantSplit/>
        </w:trPr>
        <w:tc>
          <w:tcPr>
            <w:tcW w:w="6300" w:type="dxa"/>
            <w:tcBorders>
              <w:top w:val="single" w:sz="6" w:space="0" w:color="auto"/>
              <w:left w:val="single" w:sz="6" w:space="0" w:color="auto"/>
            </w:tcBorders>
          </w:tcPr>
          <w:p w14:paraId="015CF96B" w14:textId="383FA37C" w:rsidR="004B277E" w:rsidRPr="00712F26" w:rsidRDefault="004B277E" w:rsidP="004B277E">
            <w:pPr>
              <w:suppressAutoHyphens/>
              <w:rPr>
                <w:rStyle w:val="Table"/>
                <w:rFonts w:ascii="Times New Roman" w:hAnsi="Times New Roman"/>
                <w:spacing w:val="-2"/>
                <w:sz w:val="22"/>
              </w:rPr>
            </w:pPr>
            <w:r w:rsidRPr="00166F92">
              <w:rPr>
                <w:rStyle w:val="Table"/>
                <w:rFonts w:ascii="Times New Roman" w:hAnsi="Times New Roman"/>
                <w:spacing w:val="-2"/>
                <w:sz w:val="22"/>
              </w:rPr>
              <w:t>3.</w:t>
            </w:r>
            <w:r>
              <w:rPr>
                <w:rStyle w:val="Table"/>
                <w:rFonts w:ascii="Times New Roman" w:hAnsi="Times New Roman"/>
                <w:spacing w:val="-2"/>
                <w:sz w:val="22"/>
              </w:rPr>
              <w:t xml:space="preserve"> Liquid assets</w:t>
            </w:r>
          </w:p>
        </w:tc>
        <w:tc>
          <w:tcPr>
            <w:tcW w:w="2790" w:type="dxa"/>
            <w:tcBorders>
              <w:top w:val="single" w:sz="6" w:space="0" w:color="auto"/>
              <w:left w:val="single" w:sz="6" w:space="0" w:color="auto"/>
              <w:right w:val="single" w:sz="6" w:space="0" w:color="auto"/>
            </w:tcBorders>
          </w:tcPr>
          <w:p w14:paraId="66D926DB" w14:textId="77777777" w:rsidR="004B277E" w:rsidRPr="00712F26" w:rsidRDefault="004B277E" w:rsidP="004B277E">
            <w:pPr>
              <w:suppressAutoHyphens/>
              <w:spacing w:after="71"/>
              <w:rPr>
                <w:rStyle w:val="Table"/>
                <w:rFonts w:ascii="Times New Roman" w:hAnsi="Times New Roman"/>
                <w:spacing w:val="-2"/>
                <w:sz w:val="22"/>
              </w:rPr>
            </w:pPr>
          </w:p>
        </w:tc>
      </w:tr>
      <w:tr w:rsidR="004B277E" w:rsidRPr="00712F26" w14:paraId="6ED44660" w14:textId="77777777" w:rsidTr="00F35BE0">
        <w:trPr>
          <w:cantSplit/>
        </w:trPr>
        <w:tc>
          <w:tcPr>
            <w:tcW w:w="6300" w:type="dxa"/>
            <w:tcBorders>
              <w:top w:val="single" w:sz="6" w:space="0" w:color="auto"/>
              <w:left w:val="single" w:sz="6" w:space="0" w:color="auto"/>
            </w:tcBorders>
          </w:tcPr>
          <w:p w14:paraId="7E369FE0" w14:textId="7C6F8BA8" w:rsidR="004B277E" w:rsidRPr="00712F26" w:rsidRDefault="004B277E" w:rsidP="004B277E">
            <w:pPr>
              <w:suppressAutoHyphens/>
              <w:rPr>
                <w:rStyle w:val="Table"/>
                <w:rFonts w:ascii="Times New Roman" w:hAnsi="Times New Roman"/>
                <w:spacing w:val="-2"/>
                <w:sz w:val="22"/>
              </w:rPr>
            </w:pPr>
            <w:r w:rsidRPr="00166F92">
              <w:rPr>
                <w:rStyle w:val="Table"/>
                <w:rFonts w:ascii="Times New Roman" w:hAnsi="Times New Roman"/>
                <w:spacing w:val="-2"/>
                <w:sz w:val="22"/>
              </w:rPr>
              <w:t>4.</w:t>
            </w:r>
            <w:r>
              <w:rPr>
                <w:rStyle w:val="Table"/>
                <w:rFonts w:ascii="Times New Roman" w:hAnsi="Times New Roman"/>
                <w:spacing w:val="-2"/>
                <w:sz w:val="22"/>
              </w:rPr>
              <w:t xml:space="preserve"> Unencumbered real assets</w:t>
            </w:r>
          </w:p>
        </w:tc>
        <w:tc>
          <w:tcPr>
            <w:tcW w:w="2790" w:type="dxa"/>
            <w:tcBorders>
              <w:top w:val="single" w:sz="6" w:space="0" w:color="auto"/>
              <w:left w:val="single" w:sz="6" w:space="0" w:color="auto"/>
              <w:right w:val="single" w:sz="6" w:space="0" w:color="auto"/>
            </w:tcBorders>
          </w:tcPr>
          <w:p w14:paraId="10A0406D" w14:textId="77777777" w:rsidR="004B277E" w:rsidRPr="00712F26" w:rsidRDefault="004B277E" w:rsidP="004B277E">
            <w:pPr>
              <w:suppressAutoHyphens/>
              <w:spacing w:after="71"/>
              <w:rPr>
                <w:rStyle w:val="Table"/>
                <w:rFonts w:ascii="Times New Roman" w:hAnsi="Times New Roman"/>
                <w:spacing w:val="-2"/>
                <w:sz w:val="22"/>
              </w:rPr>
            </w:pPr>
          </w:p>
        </w:tc>
      </w:tr>
      <w:tr w:rsidR="004B277E" w:rsidRPr="00712F26" w14:paraId="017B5964" w14:textId="77777777" w:rsidTr="00F35BE0">
        <w:trPr>
          <w:cantSplit/>
        </w:trPr>
        <w:tc>
          <w:tcPr>
            <w:tcW w:w="6300" w:type="dxa"/>
            <w:tcBorders>
              <w:top w:val="single" w:sz="6" w:space="0" w:color="auto"/>
              <w:left w:val="single" w:sz="6" w:space="0" w:color="auto"/>
            </w:tcBorders>
          </w:tcPr>
          <w:p w14:paraId="4374A437" w14:textId="21F103B2" w:rsidR="004B277E" w:rsidRPr="00712F26" w:rsidRDefault="004B277E" w:rsidP="004B277E">
            <w:pPr>
              <w:suppressAutoHyphens/>
              <w:spacing w:after="71"/>
              <w:rPr>
                <w:rStyle w:val="Table"/>
                <w:rFonts w:ascii="Times New Roman" w:hAnsi="Times New Roman"/>
                <w:spacing w:val="-2"/>
                <w:sz w:val="22"/>
              </w:rPr>
            </w:pPr>
            <w:r>
              <w:rPr>
                <w:rStyle w:val="Table"/>
                <w:rFonts w:ascii="Times New Roman" w:hAnsi="Times New Roman"/>
                <w:spacing w:val="-2"/>
                <w:sz w:val="22"/>
              </w:rPr>
              <w:t>Others</w:t>
            </w:r>
          </w:p>
        </w:tc>
        <w:tc>
          <w:tcPr>
            <w:tcW w:w="2790" w:type="dxa"/>
            <w:tcBorders>
              <w:top w:val="single" w:sz="6" w:space="0" w:color="auto"/>
              <w:left w:val="single" w:sz="6" w:space="0" w:color="auto"/>
              <w:right w:val="single" w:sz="6" w:space="0" w:color="auto"/>
            </w:tcBorders>
          </w:tcPr>
          <w:p w14:paraId="6CCCA24D" w14:textId="77777777" w:rsidR="004B277E" w:rsidRPr="00712F26" w:rsidRDefault="004B277E" w:rsidP="004B277E">
            <w:pPr>
              <w:suppressAutoHyphens/>
              <w:spacing w:after="71"/>
              <w:rPr>
                <w:rStyle w:val="Table"/>
                <w:rFonts w:ascii="Times New Roman" w:hAnsi="Times New Roman"/>
                <w:spacing w:val="-2"/>
                <w:sz w:val="22"/>
              </w:rPr>
            </w:pPr>
          </w:p>
        </w:tc>
      </w:tr>
      <w:tr w:rsidR="004B277E" w:rsidRPr="00166F92" w14:paraId="1A0D0997" w14:textId="77777777" w:rsidTr="00F35BE0">
        <w:trPr>
          <w:cantSplit/>
        </w:trPr>
        <w:tc>
          <w:tcPr>
            <w:tcW w:w="6300" w:type="dxa"/>
            <w:tcBorders>
              <w:top w:val="single" w:sz="6" w:space="0" w:color="auto"/>
              <w:left w:val="single" w:sz="6" w:space="0" w:color="auto"/>
              <w:bottom w:val="single" w:sz="6" w:space="0" w:color="auto"/>
            </w:tcBorders>
          </w:tcPr>
          <w:p w14:paraId="2FA5BCD3" w14:textId="2864F474" w:rsidR="004B277E" w:rsidRPr="00166F92" w:rsidRDefault="004B277E" w:rsidP="004B277E">
            <w:pPr>
              <w:suppressAutoHyphens/>
              <w:spacing w:after="71"/>
              <w:rPr>
                <w:rStyle w:val="Table"/>
                <w:rFonts w:ascii="Times New Roman" w:hAnsi="Times New Roman"/>
                <w:spacing w:val="-2"/>
                <w:sz w:val="22"/>
              </w:rPr>
            </w:pPr>
            <w:r w:rsidRPr="00E2614B">
              <w:rPr>
                <w:rStyle w:val="Table"/>
                <w:rFonts w:ascii="Times New Roman" w:hAnsi="Times New Roman"/>
                <w:spacing w:val="-2"/>
                <w:sz w:val="22"/>
              </w:rPr>
              <w:t>Total</w:t>
            </w:r>
          </w:p>
        </w:tc>
        <w:tc>
          <w:tcPr>
            <w:tcW w:w="2790" w:type="dxa"/>
            <w:tcBorders>
              <w:top w:val="single" w:sz="6" w:space="0" w:color="auto"/>
              <w:left w:val="single" w:sz="6" w:space="0" w:color="auto"/>
              <w:bottom w:val="single" w:sz="6" w:space="0" w:color="auto"/>
              <w:right w:val="single" w:sz="6" w:space="0" w:color="auto"/>
            </w:tcBorders>
          </w:tcPr>
          <w:p w14:paraId="0449B0B7" w14:textId="77777777" w:rsidR="004B277E" w:rsidRPr="00166F92" w:rsidRDefault="004B277E" w:rsidP="004B277E">
            <w:pPr>
              <w:suppressAutoHyphens/>
              <w:spacing w:after="71"/>
              <w:rPr>
                <w:rStyle w:val="Table"/>
                <w:rFonts w:ascii="Times New Roman" w:hAnsi="Times New Roman"/>
                <w:spacing w:val="-2"/>
                <w:sz w:val="22"/>
              </w:rPr>
            </w:pPr>
          </w:p>
        </w:tc>
      </w:tr>
    </w:tbl>
    <w:p w14:paraId="0135A6AC" w14:textId="77777777" w:rsidR="005B4A5F" w:rsidRPr="00166F92" w:rsidRDefault="005B4A5F" w:rsidP="001D5093">
      <w:pPr>
        <w:spacing w:after="120"/>
        <w:jc w:val="center"/>
        <w:rPr>
          <w:b/>
          <w:sz w:val="36"/>
        </w:rPr>
      </w:pPr>
      <w:bookmarkStart w:id="776" w:name="_Toc498849283"/>
      <w:bookmarkStart w:id="777" w:name="_Toc498850123"/>
      <w:bookmarkStart w:id="778" w:name="_Toc498851728"/>
    </w:p>
    <w:p w14:paraId="68EA62D6" w14:textId="77777777" w:rsidR="00C03186" w:rsidRPr="00CE52DA" w:rsidRDefault="00C03186" w:rsidP="00C03186">
      <w:pPr>
        <w:pStyle w:val="Style11"/>
        <w:spacing w:line="240" w:lineRule="auto"/>
        <w:jc w:val="both"/>
        <w:rPr>
          <w:spacing w:val="-2"/>
        </w:rPr>
      </w:pPr>
      <w:r w:rsidRPr="00CE52DA">
        <w:rPr>
          <w:spacing w:val="-2"/>
        </w:rPr>
        <w:t>The above sources of finance indicated shall be supported with proof of documents, including but not limited to:</w:t>
      </w:r>
    </w:p>
    <w:p w14:paraId="2FA020D1" w14:textId="2211FE77" w:rsidR="00C03186" w:rsidRPr="00CE52DA" w:rsidRDefault="00C03186" w:rsidP="00C03186">
      <w:pPr>
        <w:pStyle w:val="Style11"/>
        <w:numPr>
          <w:ilvl w:val="0"/>
          <w:numId w:val="276"/>
        </w:numPr>
        <w:spacing w:after="120" w:line="240" w:lineRule="auto"/>
        <w:ind w:left="538" w:right="0" w:hanging="357"/>
        <w:jc w:val="both"/>
        <w:rPr>
          <w:spacing w:val="-2"/>
        </w:rPr>
      </w:pPr>
      <w:r w:rsidRPr="00CE52DA">
        <w:rPr>
          <w:spacing w:val="-2"/>
        </w:rPr>
        <w:t>auditor certificate certifying all the sources of finance</w:t>
      </w:r>
      <w:r>
        <w:rPr>
          <w:spacing w:val="-2"/>
        </w:rPr>
        <w:t xml:space="preserve"> or</w:t>
      </w:r>
    </w:p>
    <w:p w14:paraId="2D17C147" w14:textId="34316D28" w:rsidR="00C03186" w:rsidRPr="00CE52DA" w:rsidRDefault="00C03186" w:rsidP="00C03186">
      <w:pPr>
        <w:pStyle w:val="Style11"/>
        <w:numPr>
          <w:ilvl w:val="0"/>
          <w:numId w:val="276"/>
        </w:numPr>
        <w:spacing w:after="120" w:line="240" w:lineRule="auto"/>
        <w:ind w:left="538" w:right="0" w:hanging="357"/>
        <w:jc w:val="both"/>
        <w:rPr>
          <w:spacing w:val="-2"/>
        </w:rPr>
      </w:pPr>
      <w:r w:rsidRPr="00CE52DA">
        <w:rPr>
          <w:spacing w:val="-2"/>
        </w:rPr>
        <w:t>letter from the bank issuing line of credit</w:t>
      </w:r>
      <w:r>
        <w:rPr>
          <w:spacing w:val="-2"/>
        </w:rPr>
        <w:t xml:space="preserve"> or</w:t>
      </w:r>
    </w:p>
    <w:p w14:paraId="035E98FD" w14:textId="1C941527" w:rsidR="00C03186" w:rsidRPr="00CE52DA" w:rsidRDefault="00C03186" w:rsidP="00C03186">
      <w:pPr>
        <w:pStyle w:val="Style11"/>
        <w:numPr>
          <w:ilvl w:val="0"/>
          <w:numId w:val="276"/>
        </w:numPr>
        <w:spacing w:after="120" w:line="240" w:lineRule="auto"/>
        <w:ind w:left="538" w:right="0" w:hanging="357"/>
        <w:jc w:val="both"/>
        <w:rPr>
          <w:spacing w:val="-2"/>
        </w:rPr>
      </w:pPr>
      <w:r w:rsidRPr="00CE52DA">
        <w:rPr>
          <w:spacing w:val="-2"/>
        </w:rPr>
        <w:t>letter from the bank declaring no encumbrances, no credit claims, no liens for unencumbered real assets</w:t>
      </w:r>
      <w:r>
        <w:rPr>
          <w:spacing w:val="-2"/>
        </w:rPr>
        <w:t xml:space="preserve"> or </w:t>
      </w:r>
    </w:p>
    <w:p w14:paraId="5F1FCD5E" w14:textId="77777777" w:rsidR="00C03186" w:rsidRPr="00712F26" w:rsidRDefault="00C03186" w:rsidP="00C03186">
      <w:pPr>
        <w:pStyle w:val="Style11"/>
        <w:numPr>
          <w:ilvl w:val="0"/>
          <w:numId w:val="276"/>
        </w:numPr>
        <w:spacing w:after="120" w:line="240" w:lineRule="auto"/>
        <w:ind w:left="538" w:right="0" w:hanging="357"/>
        <w:jc w:val="both"/>
        <w:rPr>
          <w:spacing w:val="-2"/>
        </w:rPr>
      </w:pPr>
      <w:r w:rsidRPr="00712F26">
        <w:rPr>
          <w:spacing w:val="-2"/>
        </w:rPr>
        <w:t>references to the financial statements pursuant Section III, Qualifications Criteria and Requirements</w:t>
      </w:r>
      <w:r w:rsidRPr="00712F26">
        <w:rPr>
          <w:spacing w:val="-5"/>
        </w:rPr>
        <w:t xml:space="preserve">, </w:t>
      </w:r>
      <w:r w:rsidRPr="00712F26">
        <w:rPr>
          <w:spacing w:val="-7"/>
        </w:rPr>
        <w:t>Sub-factor 3.1 for any other financial means</w:t>
      </w:r>
    </w:p>
    <w:p w14:paraId="315AA0D8" w14:textId="77777777" w:rsidR="00C03186" w:rsidRDefault="00C03186" w:rsidP="00FA2350">
      <w:pPr>
        <w:jc w:val="left"/>
      </w:pPr>
    </w:p>
    <w:p w14:paraId="0247CC89" w14:textId="0F6F068A" w:rsidR="005B4A5F" w:rsidRPr="0079295C" w:rsidRDefault="005B4A5F" w:rsidP="0079295C">
      <w:pPr>
        <w:jc w:val="center"/>
        <w:rPr>
          <w:b/>
          <w:bCs/>
          <w:sz w:val="36"/>
          <w:szCs w:val="36"/>
        </w:rPr>
      </w:pPr>
      <w:r w:rsidRPr="00C03186">
        <w:br w:type="page"/>
      </w:r>
      <w:bookmarkEnd w:id="776"/>
      <w:bookmarkEnd w:id="777"/>
      <w:bookmarkEnd w:id="778"/>
      <w:r w:rsidRPr="0079295C">
        <w:rPr>
          <w:b/>
          <w:bCs/>
          <w:sz w:val="36"/>
          <w:szCs w:val="36"/>
        </w:rPr>
        <w:lastRenderedPageBreak/>
        <w:t>Form</w:t>
      </w:r>
      <w:r w:rsidR="007E703B" w:rsidRPr="0079295C">
        <w:rPr>
          <w:b/>
          <w:bCs/>
          <w:sz w:val="36"/>
          <w:szCs w:val="36"/>
        </w:rPr>
        <w:t xml:space="preserve"> </w:t>
      </w:r>
      <w:r w:rsidRPr="0079295C">
        <w:rPr>
          <w:b/>
          <w:bCs/>
          <w:sz w:val="36"/>
          <w:szCs w:val="36"/>
        </w:rPr>
        <w:t>EXP</w:t>
      </w:r>
      <w:r w:rsidR="007E703B" w:rsidRPr="0079295C">
        <w:rPr>
          <w:b/>
          <w:bCs/>
          <w:sz w:val="36"/>
          <w:szCs w:val="36"/>
        </w:rPr>
        <w:t xml:space="preserve"> </w:t>
      </w:r>
      <w:r w:rsidRPr="0079295C">
        <w:rPr>
          <w:b/>
          <w:bCs/>
          <w:sz w:val="36"/>
          <w:szCs w:val="36"/>
        </w:rPr>
        <w:t>4.1</w:t>
      </w:r>
      <w:bookmarkStart w:id="779" w:name="_Hlt214942346"/>
      <w:bookmarkEnd w:id="779"/>
    </w:p>
    <w:p w14:paraId="177E5227" w14:textId="77777777" w:rsidR="00E878CB" w:rsidRPr="0079295C" w:rsidRDefault="005B4A5F" w:rsidP="0079295C">
      <w:pPr>
        <w:jc w:val="center"/>
        <w:rPr>
          <w:b/>
          <w:bCs/>
          <w:sz w:val="36"/>
          <w:szCs w:val="36"/>
        </w:rPr>
      </w:pPr>
      <w:bookmarkStart w:id="780" w:name="_Toc437968896"/>
      <w:bookmarkStart w:id="781" w:name="_Toc197236052"/>
      <w:r w:rsidRPr="0079295C">
        <w:rPr>
          <w:b/>
          <w:bCs/>
          <w:sz w:val="36"/>
          <w:szCs w:val="36"/>
        </w:rPr>
        <w:t>Experience</w:t>
      </w:r>
      <w:r w:rsidR="007E703B" w:rsidRPr="0079295C">
        <w:rPr>
          <w:b/>
          <w:bCs/>
          <w:sz w:val="36"/>
          <w:szCs w:val="36"/>
        </w:rPr>
        <w:t xml:space="preserve"> </w:t>
      </w:r>
      <w:bookmarkStart w:id="782" w:name="_Toc498847218"/>
      <w:bookmarkStart w:id="783" w:name="_Toc498850124"/>
      <w:bookmarkStart w:id="784" w:name="_Toc498851729"/>
      <w:bookmarkStart w:id="785" w:name="_Toc499021797"/>
      <w:bookmarkStart w:id="786" w:name="_Toc499023480"/>
      <w:bookmarkStart w:id="787" w:name="_Toc501529962"/>
      <w:bookmarkStart w:id="788" w:name="_Toc23302383"/>
      <w:bookmarkStart w:id="789" w:name="_Toc125871316"/>
    </w:p>
    <w:p w14:paraId="642271DA" w14:textId="77777777" w:rsidR="005B4A5F" w:rsidRPr="00166F92" w:rsidRDefault="005B4A5F" w:rsidP="001D5093">
      <w:pPr>
        <w:pStyle w:val="S4-Heading2"/>
      </w:pPr>
      <w:bookmarkStart w:id="790" w:name="_Toc93483810"/>
      <w:r w:rsidRPr="00166F92">
        <w:t>General</w:t>
      </w:r>
      <w:r w:rsidR="007E703B" w:rsidRPr="00166F92">
        <w:t xml:space="preserve"> </w:t>
      </w:r>
      <w:r w:rsidRPr="00166F92">
        <w:t>Experience</w:t>
      </w:r>
      <w:bookmarkEnd w:id="780"/>
      <w:bookmarkEnd w:id="781"/>
      <w:bookmarkEnd w:id="782"/>
      <w:bookmarkEnd w:id="783"/>
      <w:bookmarkEnd w:id="784"/>
      <w:bookmarkEnd w:id="785"/>
      <w:bookmarkEnd w:id="786"/>
      <w:bookmarkEnd w:id="787"/>
      <w:bookmarkEnd w:id="788"/>
      <w:bookmarkEnd w:id="789"/>
      <w:bookmarkEnd w:id="790"/>
    </w:p>
    <w:p w14:paraId="50387EE4" w14:textId="77777777" w:rsidR="00024256" w:rsidRDefault="005B4A5F" w:rsidP="001D5093">
      <w:pPr>
        <w:tabs>
          <w:tab w:val="right" w:pos="9000"/>
          <w:tab w:val="right" w:pos="9630"/>
        </w:tabs>
        <w:ind w:right="162"/>
      </w:pPr>
      <w:r w:rsidRPr="00166F92">
        <w:t>Bidder’s</w:t>
      </w:r>
      <w:r w:rsidR="007E703B" w:rsidRPr="00166F92">
        <w:t xml:space="preserve"> </w:t>
      </w:r>
      <w:r w:rsidRPr="00166F92">
        <w:t>Legal</w:t>
      </w:r>
      <w:r w:rsidR="007E703B" w:rsidRPr="00166F92">
        <w:t xml:space="preserve"> </w:t>
      </w:r>
      <w:r w:rsidRPr="00166F92">
        <w:t>Name:</w:t>
      </w:r>
      <w:r w:rsidR="007E703B" w:rsidRPr="00166F92">
        <w:t xml:space="preserve">  </w:t>
      </w:r>
      <w:r w:rsidRPr="00166F92">
        <w:t>____________________________</w:t>
      </w:r>
      <w:r w:rsidR="007E703B" w:rsidRPr="00166F92">
        <w:t xml:space="preserve">     </w:t>
      </w:r>
      <w:r w:rsidRPr="00166F92">
        <w:tab/>
      </w:r>
    </w:p>
    <w:p w14:paraId="187694EC" w14:textId="2767B286" w:rsidR="005B4A5F" w:rsidRPr="00166F92" w:rsidRDefault="005B4A5F" w:rsidP="001D5093">
      <w:pPr>
        <w:tabs>
          <w:tab w:val="right" w:pos="9000"/>
          <w:tab w:val="right" w:pos="9630"/>
        </w:tabs>
        <w:ind w:right="162"/>
      </w:pPr>
      <w:r w:rsidRPr="00166F92">
        <w:t>Date:</w:t>
      </w:r>
      <w:r w:rsidR="007E703B" w:rsidRPr="00166F92">
        <w:t xml:space="preserve">  </w:t>
      </w:r>
      <w:r w:rsidRPr="00166F92">
        <w:t>_____________________</w:t>
      </w:r>
    </w:p>
    <w:p w14:paraId="2E34B79E" w14:textId="77777777" w:rsidR="00024256" w:rsidRDefault="005B4A5F" w:rsidP="001D5093">
      <w:pPr>
        <w:tabs>
          <w:tab w:val="right" w:pos="9000"/>
        </w:tabs>
        <w:jc w:val="left"/>
      </w:pPr>
      <w:r w:rsidRPr="00166F92">
        <w:rPr>
          <w:spacing w:val="-2"/>
        </w:rPr>
        <w:t>JV</w:t>
      </w:r>
      <w:r w:rsidR="00A479EB" w:rsidRPr="00166F92">
        <w:rPr>
          <w:spacing w:val="-2"/>
        </w:rPr>
        <w:t xml:space="preserve"> </w:t>
      </w:r>
      <w:r w:rsidR="0045771F" w:rsidRPr="00166F92">
        <w:rPr>
          <w:spacing w:val="-2"/>
        </w:rPr>
        <w:t>Member</w:t>
      </w:r>
      <w:r w:rsidR="007E703B" w:rsidRPr="00166F92">
        <w:rPr>
          <w:spacing w:val="-2"/>
        </w:rPr>
        <w:t xml:space="preserve"> </w:t>
      </w:r>
      <w:r w:rsidRPr="00166F92">
        <w:rPr>
          <w:spacing w:val="-2"/>
        </w:rPr>
        <w:t>Legal</w:t>
      </w:r>
      <w:r w:rsidR="007E703B" w:rsidRPr="00166F92">
        <w:rPr>
          <w:spacing w:val="-2"/>
        </w:rPr>
        <w:t xml:space="preserve"> </w:t>
      </w:r>
      <w:r w:rsidRPr="00166F92">
        <w:rPr>
          <w:spacing w:val="-2"/>
        </w:rPr>
        <w:t>Name:</w:t>
      </w:r>
      <w:r w:rsidR="007E703B" w:rsidRPr="00166F92">
        <w:rPr>
          <w:spacing w:val="-2"/>
        </w:rPr>
        <w:t xml:space="preserve">  </w:t>
      </w:r>
      <w:r w:rsidRPr="00166F92">
        <w:rPr>
          <w:spacing w:val="-2"/>
        </w:rPr>
        <w:t>____________________________</w:t>
      </w:r>
      <w:r w:rsidRPr="00166F92">
        <w:tab/>
      </w:r>
    </w:p>
    <w:p w14:paraId="183BDFED" w14:textId="48A64869" w:rsidR="005B4A5F" w:rsidRPr="00166F92" w:rsidRDefault="005B4A5F" w:rsidP="001D5093">
      <w:pPr>
        <w:tabs>
          <w:tab w:val="right" w:pos="9000"/>
        </w:tabs>
        <w:jc w:val="left"/>
      </w:pPr>
      <w:r w:rsidRPr="00166F92">
        <w:t>RFB</w:t>
      </w:r>
      <w:r w:rsidR="007E703B" w:rsidRPr="00166F92">
        <w:t xml:space="preserve"> </w:t>
      </w:r>
      <w:r w:rsidRPr="00166F92">
        <w:t>No.:</w:t>
      </w:r>
      <w:r w:rsidR="007E703B" w:rsidRPr="00166F92">
        <w:t xml:space="preserve">  </w:t>
      </w:r>
      <w:r w:rsidRPr="00166F92">
        <w:t>__________________</w:t>
      </w:r>
    </w:p>
    <w:p w14:paraId="4C0A57CC" w14:textId="77777777" w:rsidR="005B4A5F" w:rsidRPr="00166F92" w:rsidRDefault="005B4A5F" w:rsidP="001D5093">
      <w:pPr>
        <w:tabs>
          <w:tab w:val="right" w:pos="9000"/>
          <w:tab w:val="right" w:pos="9630"/>
        </w:tabs>
      </w:pPr>
      <w:r w:rsidRPr="00166F92">
        <w:tab/>
        <w:t>Page</w:t>
      </w:r>
      <w:r w:rsidR="007E703B" w:rsidRPr="00166F92">
        <w:t xml:space="preserve"> </w:t>
      </w:r>
      <w:r w:rsidRPr="00166F92">
        <w:t>_______</w:t>
      </w:r>
      <w:r w:rsidR="007E703B" w:rsidRPr="00166F92">
        <w:t xml:space="preserve"> </w:t>
      </w:r>
      <w:r w:rsidRPr="00166F92">
        <w:t>of</w:t>
      </w:r>
      <w:r w:rsidR="007E703B" w:rsidRPr="00166F92">
        <w:t xml:space="preserve"> </w:t>
      </w:r>
      <w:r w:rsidRPr="00166F92">
        <w:t>_______</w:t>
      </w:r>
      <w:r w:rsidR="007E703B" w:rsidRPr="00166F92">
        <w:t xml:space="preserve"> </w:t>
      </w:r>
      <w:r w:rsidRPr="00166F92">
        <w:t>pages</w:t>
      </w:r>
    </w:p>
    <w:p w14:paraId="43D6F8A3" w14:textId="77777777" w:rsidR="005B4A5F" w:rsidRPr="00166F92" w:rsidRDefault="005B4A5F" w:rsidP="001D5093">
      <w:pPr>
        <w:pStyle w:val="Outline"/>
        <w:suppressAutoHyphens/>
        <w:spacing w:before="0"/>
        <w:rPr>
          <w:spacing w:val="-2"/>
          <w:kern w:val="0"/>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168"/>
        <w:gridCol w:w="4772"/>
        <w:gridCol w:w="1260"/>
      </w:tblGrid>
      <w:tr w:rsidR="005B4A5F" w:rsidRPr="00166F92" w14:paraId="28ED86D5" w14:textId="77777777" w:rsidTr="002E338E">
        <w:trPr>
          <w:cantSplit/>
          <w:trHeight w:val="440"/>
          <w:tblHeader/>
        </w:trPr>
        <w:tc>
          <w:tcPr>
            <w:tcW w:w="1080" w:type="dxa"/>
            <w:vAlign w:val="center"/>
          </w:tcPr>
          <w:p w14:paraId="290D62A7" w14:textId="77777777" w:rsidR="005B4A5F" w:rsidRPr="00166F92" w:rsidRDefault="005B4A5F" w:rsidP="001D5093">
            <w:pPr>
              <w:suppressAutoHyphens/>
              <w:jc w:val="center"/>
              <w:rPr>
                <w:b/>
                <w:spacing w:val="-2"/>
              </w:rPr>
            </w:pPr>
            <w:r w:rsidRPr="00166F92">
              <w:rPr>
                <w:b/>
                <w:spacing w:val="-2"/>
              </w:rPr>
              <w:t>Starting</w:t>
            </w:r>
            <w:r w:rsidR="007E703B" w:rsidRPr="00166F92">
              <w:rPr>
                <w:b/>
                <w:spacing w:val="-2"/>
              </w:rPr>
              <w:t xml:space="preserve"> </w:t>
            </w:r>
            <w:r w:rsidRPr="00166F92">
              <w:rPr>
                <w:b/>
                <w:spacing w:val="-2"/>
              </w:rPr>
              <w:t>Month</w:t>
            </w:r>
            <w:r w:rsidR="007E703B" w:rsidRPr="00166F92">
              <w:rPr>
                <w:b/>
                <w:spacing w:val="-2"/>
              </w:rPr>
              <w:t xml:space="preserve"> </w:t>
            </w:r>
            <w:r w:rsidRPr="00166F92">
              <w:rPr>
                <w:b/>
                <w:spacing w:val="-2"/>
              </w:rPr>
              <w:t>/</w:t>
            </w:r>
            <w:r w:rsidR="007E703B" w:rsidRPr="00166F92">
              <w:rPr>
                <w:b/>
                <w:spacing w:val="-2"/>
              </w:rPr>
              <w:t xml:space="preserve"> </w:t>
            </w:r>
            <w:r w:rsidRPr="00166F92">
              <w:rPr>
                <w:b/>
                <w:spacing w:val="-2"/>
              </w:rPr>
              <w:t>Year</w:t>
            </w:r>
          </w:p>
        </w:tc>
        <w:tc>
          <w:tcPr>
            <w:tcW w:w="1170" w:type="dxa"/>
            <w:vAlign w:val="center"/>
          </w:tcPr>
          <w:p w14:paraId="018E678E" w14:textId="77777777" w:rsidR="005B4A5F" w:rsidRPr="00166F92" w:rsidRDefault="005B4A5F" w:rsidP="001D5093">
            <w:pPr>
              <w:suppressAutoHyphens/>
              <w:jc w:val="center"/>
              <w:rPr>
                <w:b/>
                <w:spacing w:val="-2"/>
              </w:rPr>
            </w:pPr>
            <w:r w:rsidRPr="00166F92">
              <w:rPr>
                <w:b/>
                <w:spacing w:val="-2"/>
              </w:rPr>
              <w:t>Ending</w:t>
            </w:r>
            <w:r w:rsidR="007E703B" w:rsidRPr="00166F92">
              <w:rPr>
                <w:b/>
                <w:spacing w:val="-2"/>
              </w:rPr>
              <w:t xml:space="preserve"> </w:t>
            </w:r>
            <w:r w:rsidRPr="00166F92">
              <w:rPr>
                <w:b/>
                <w:spacing w:val="-2"/>
              </w:rPr>
              <w:t>Month</w:t>
            </w:r>
            <w:r w:rsidR="007E703B" w:rsidRPr="00166F92">
              <w:rPr>
                <w:b/>
                <w:spacing w:val="-2"/>
              </w:rPr>
              <w:t xml:space="preserve"> </w:t>
            </w:r>
            <w:r w:rsidRPr="00166F92">
              <w:rPr>
                <w:b/>
                <w:spacing w:val="-2"/>
              </w:rPr>
              <w:t>/</w:t>
            </w:r>
            <w:r w:rsidR="007E703B" w:rsidRPr="00166F92">
              <w:rPr>
                <w:b/>
                <w:spacing w:val="-2"/>
              </w:rPr>
              <w:t xml:space="preserve"> </w:t>
            </w:r>
            <w:r w:rsidRPr="00166F92">
              <w:rPr>
                <w:b/>
                <w:spacing w:val="-2"/>
              </w:rPr>
              <w:t>Year</w:t>
            </w:r>
          </w:p>
        </w:tc>
        <w:tc>
          <w:tcPr>
            <w:tcW w:w="1168" w:type="dxa"/>
            <w:vAlign w:val="center"/>
          </w:tcPr>
          <w:p w14:paraId="4F275F9E" w14:textId="77777777" w:rsidR="005B4A5F" w:rsidRPr="00166F92" w:rsidRDefault="005B4A5F" w:rsidP="001D5093">
            <w:pPr>
              <w:suppressAutoHyphens/>
              <w:jc w:val="center"/>
              <w:rPr>
                <w:b/>
                <w:spacing w:val="-2"/>
              </w:rPr>
            </w:pPr>
          </w:p>
          <w:p w14:paraId="348C109C" w14:textId="77777777" w:rsidR="005B4A5F" w:rsidRPr="00166F92" w:rsidRDefault="007E703B" w:rsidP="001D5093">
            <w:pPr>
              <w:suppressAutoHyphens/>
              <w:jc w:val="center"/>
              <w:rPr>
                <w:b/>
                <w:spacing w:val="-2"/>
              </w:rPr>
            </w:pPr>
            <w:r w:rsidRPr="00166F92">
              <w:rPr>
                <w:b/>
                <w:spacing w:val="-2"/>
              </w:rPr>
              <w:t xml:space="preserve"> </w:t>
            </w:r>
            <w:r w:rsidR="005B4A5F" w:rsidRPr="00166F92">
              <w:rPr>
                <w:b/>
                <w:spacing w:val="-2"/>
              </w:rPr>
              <w:t>Years*</w:t>
            </w:r>
            <w:r w:rsidRPr="00166F92">
              <w:rPr>
                <w:b/>
                <w:spacing w:val="-2"/>
              </w:rPr>
              <w:t xml:space="preserve"> </w:t>
            </w:r>
          </w:p>
        </w:tc>
        <w:tc>
          <w:tcPr>
            <w:tcW w:w="4772" w:type="dxa"/>
            <w:vAlign w:val="center"/>
          </w:tcPr>
          <w:p w14:paraId="7C65F84D" w14:textId="77777777" w:rsidR="005B4A5F" w:rsidRPr="00166F92" w:rsidRDefault="005B4A5F" w:rsidP="001D5093">
            <w:pPr>
              <w:suppressAutoHyphens/>
              <w:spacing w:before="120"/>
              <w:jc w:val="center"/>
              <w:rPr>
                <w:b/>
                <w:spacing w:val="-2"/>
              </w:rPr>
            </w:pPr>
            <w:r w:rsidRPr="00166F92">
              <w:rPr>
                <w:b/>
                <w:spacing w:val="-2"/>
              </w:rPr>
              <w:t>Contract</w:t>
            </w:r>
            <w:r w:rsidR="007E703B" w:rsidRPr="00166F92">
              <w:rPr>
                <w:b/>
                <w:spacing w:val="-2"/>
              </w:rPr>
              <w:t xml:space="preserve"> </w:t>
            </w:r>
            <w:r w:rsidRPr="00166F92">
              <w:rPr>
                <w:b/>
                <w:spacing w:val="-2"/>
              </w:rPr>
              <w:t>Identification</w:t>
            </w:r>
            <w:r w:rsidR="007E703B" w:rsidRPr="00166F92">
              <w:rPr>
                <w:b/>
                <w:spacing w:val="-2"/>
              </w:rPr>
              <w:t xml:space="preserve"> </w:t>
            </w:r>
          </w:p>
          <w:p w14:paraId="6EF394AF" w14:textId="77777777" w:rsidR="005B4A5F" w:rsidRPr="00166F92" w:rsidRDefault="005B4A5F" w:rsidP="001D5093">
            <w:pPr>
              <w:suppressAutoHyphens/>
              <w:spacing w:before="120"/>
              <w:jc w:val="center"/>
              <w:rPr>
                <w:b/>
                <w:spacing w:val="-2"/>
              </w:rPr>
            </w:pPr>
          </w:p>
        </w:tc>
        <w:tc>
          <w:tcPr>
            <w:tcW w:w="1260" w:type="dxa"/>
            <w:vAlign w:val="center"/>
          </w:tcPr>
          <w:p w14:paraId="119C0160" w14:textId="77777777" w:rsidR="005B4A5F" w:rsidRPr="00166F92" w:rsidRDefault="005B4A5F" w:rsidP="001D5093">
            <w:pPr>
              <w:suppressAutoHyphens/>
              <w:spacing w:before="120"/>
              <w:jc w:val="center"/>
              <w:rPr>
                <w:b/>
                <w:spacing w:val="-2"/>
              </w:rPr>
            </w:pPr>
            <w:r w:rsidRPr="00166F92">
              <w:rPr>
                <w:b/>
                <w:spacing w:val="-2"/>
              </w:rPr>
              <w:t>Role</w:t>
            </w:r>
            <w:r w:rsidR="007E703B" w:rsidRPr="00166F92">
              <w:rPr>
                <w:b/>
                <w:spacing w:val="-2"/>
              </w:rPr>
              <w:t xml:space="preserve"> </w:t>
            </w:r>
            <w:r w:rsidRPr="00166F92">
              <w:rPr>
                <w:b/>
                <w:spacing w:val="-2"/>
              </w:rPr>
              <w:t>of</w:t>
            </w:r>
            <w:r w:rsidR="007E703B" w:rsidRPr="00166F92">
              <w:rPr>
                <w:b/>
                <w:spacing w:val="-2"/>
              </w:rPr>
              <w:t xml:space="preserve"> </w:t>
            </w:r>
            <w:r w:rsidRPr="00166F92">
              <w:rPr>
                <w:b/>
                <w:spacing w:val="-2"/>
              </w:rPr>
              <w:t>Bidder</w:t>
            </w:r>
          </w:p>
        </w:tc>
      </w:tr>
      <w:tr w:rsidR="005B4A5F" w:rsidRPr="00166F92" w14:paraId="2A476743" w14:textId="77777777" w:rsidTr="002E338E">
        <w:trPr>
          <w:cantSplit/>
        </w:trPr>
        <w:tc>
          <w:tcPr>
            <w:tcW w:w="1080" w:type="dxa"/>
          </w:tcPr>
          <w:p w14:paraId="3B5A73BE" w14:textId="77777777" w:rsidR="005B4A5F" w:rsidRPr="00166F92" w:rsidRDefault="005B4A5F" w:rsidP="001D5093">
            <w:pPr>
              <w:suppressAutoHyphens/>
              <w:jc w:val="left"/>
              <w:rPr>
                <w:spacing w:val="-2"/>
                <w:sz w:val="22"/>
              </w:rPr>
            </w:pPr>
          </w:p>
          <w:p w14:paraId="18171C1D" w14:textId="77777777" w:rsidR="005B4A5F" w:rsidRPr="00166F92" w:rsidRDefault="005B4A5F" w:rsidP="001D5093">
            <w:pPr>
              <w:suppressAutoHyphens/>
              <w:jc w:val="left"/>
              <w:rPr>
                <w:spacing w:val="-2"/>
                <w:sz w:val="22"/>
              </w:rPr>
            </w:pPr>
            <w:r w:rsidRPr="00166F92">
              <w:rPr>
                <w:spacing w:val="-2"/>
                <w:sz w:val="22"/>
              </w:rPr>
              <w:t>______</w:t>
            </w:r>
          </w:p>
        </w:tc>
        <w:tc>
          <w:tcPr>
            <w:tcW w:w="1170" w:type="dxa"/>
          </w:tcPr>
          <w:p w14:paraId="499E4114" w14:textId="77777777" w:rsidR="005B4A5F" w:rsidRPr="00166F92" w:rsidRDefault="005B4A5F" w:rsidP="001D5093">
            <w:pPr>
              <w:suppressAutoHyphens/>
              <w:jc w:val="left"/>
              <w:rPr>
                <w:spacing w:val="-2"/>
                <w:sz w:val="22"/>
              </w:rPr>
            </w:pPr>
          </w:p>
          <w:p w14:paraId="57336D1D" w14:textId="77777777" w:rsidR="005B4A5F" w:rsidRPr="00166F92" w:rsidRDefault="005B4A5F" w:rsidP="001D5093">
            <w:pPr>
              <w:suppressAutoHyphens/>
              <w:jc w:val="left"/>
              <w:rPr>
                <w:spacing w:val="-2"/>
                <w:sz w:val="22"/>
              </w:rPr>
            </w:pPr>
            <w:r w:rsidRPr="00166F92">
              <w:rPr>
                <w:spacing w:val="-2"/>
                <w:sz w:val="22"/>
              </w:rPr>
              <w:t>______</w:t>
            </w:r>
          </w:p>
        </w:tc>
        <w:tc>
          <w:tcPr>
            <w:tcW w:w="1168" w:type="dxa"/>
          </w:tcPr>
          <w:p w14:paraId="6AEDCAFF" w14:textId="77777777" w:rsidR="005B4A5F" w:rsidRPr="00166F92" w:rsidRDefault="005B4A5F" w:rsidP="001D5093">
            <w:pPr>
              <w:suppressAutoHyphens/>
              <w:jc w:val="left"/>
              <w:rPr>
                <w:spacing w:val="-2"/>
                <w:sz w:val="22"/>
              </w:rPr>
            </w:pPr>
          </w:p>
        </w:tc>
        <w:tc>
          <w:tcPr>
            <w:tcW w:w="4772" w:type="dxa"/>
          </w:tcPr>
          <w:p w14:paraId="3F919432" w14:textId="77777777" w:rsidR="005B4A5F" w:rsidRPr="00166F92" w:rsidRDefault="005B4A5F" w:rsidP="001D5093">
            <w:pPr>
              <w:suppressAutoHyphens/>
              <w:jc w:val="left"/>
              <w:rPr>
                <w:spacing w:val="-2"/>
                <w:sz w:val="22"/>
              </w:rPr>
            </w:pPr>
            <w:r w:rsidRPr="00166F92">
              <w:rPr>
                <w:spacing w:val="-2"/>
                <w:sz w:val="22"/>
              </w:rPr>
              <w:t>Contract</w:t>
            </w:r>
            <w:r w:rsidR="007E703B" w:rsidRPr="00166F92">
              <w:rPr>
                <w:spacing w:val="-2"/>
                <w:sz w:val="22"/>
              </w:rPr>
              <w:t xml:space="preserve"> </w:t>
            </w:r>
            <w:r w:rsidRPr="00166F92">
              <w:rPr>
                <w:spacing w:val="-2"/>
                <w:sz w:val="22"/>
              </w:rPr>
              <w:t>name:</w:t>
            </w:r>
          </w:p>
          <w:p w14:paraId="4EEF09DF" w14:textId="77777777" w:rsidR="005B4A5F" w:rsidRPr="00166F92" w:rsidRDefault="005B4A5F" w:rsidP="001D5093">
            <w:pPr>
              <w:suppressAutoHyphens/>
              <w:jc w:val="left"/>
              <w:rPr>
                <w:spacing w:val="-2"/>
                <w:sz w:val="22"/>
              </w:rPr>
            </w:pPr>
            <w:r w:rsidRPr="00166F92">
              <w:rPr>
                <w:spacing w:val="-2"/>
                <w:sz w:val="22"/>
              </w:rPr>
              <w:t>Brief</w:t>
            </w:r>
            <w:r w:rsidR="007E703B" w:rsidRPr="00166F92">
              <w:rPr>
                <w:spacing w:val="-2"/>
                <w:sz w:val="22"/>
              </w:rPr>
              <w:t xml:space="preserve"> </w:t>
            </w:r>
            <w:r w:rsidRPr="00166F92">
              <w:rPr>
                <w:spacing w:val="-2"/>
                <w:sz w:val="22"/>
              </w:rPr>
              <w:t>Description</w:t>
            </w:r>
            <w:r w:rsidR="007E703B" w:rsidRPr="00166F92">
              <w:rPr>
                <w:spacing w:val="-2"/>
                <w:sz w:val="22"/>
              </w:rPr>
              <w:t xml:space="preserve"> </w:t>
            </w:r>
            <w:r w:rsidRPr="00166F92">
              <w:rPr>
                <w:spacing w:val="-2"/>
                <w:sz w:val="22"/>
              </w:rPr>
              <w:t>of</w:t>
            </w:r>
            <w:r w:rsidR="007E703B" w:rsidRPr="00166F92">
              <w:rPr>
                <w:spacing w:val="-2"/>
                <w:sz w:val="22"/>
              </w:rPr>
              <w:t xml:space="preserve"> </w:t>
            </w:r>
            <w:r w:rsidRPr="00166F92">
              <w:rPr>
                <w:spacing w:val="-2"/>
                <w:sz w:val="22"/>
              </w:rPr>
              <w:t>the</w:t>
            </w:r>
            <w:r w:rsidR="007E703B" w:rsidRPr="00166F92">
              <w:rPr>
                <w:spacing w:val="-2"/>
                <w:sz w:val="22"/>
              </w:rPr>
              <w:t xml:space="preserve"> </w:t>
            </w:r>
            <w:r w:rsidR="00486A43">
              <w:rPr>
                <w:spacing w:val="-2"/>
                <w:sz w:val="22"/>
              </w:rPr>
              <w:t xml:space="preserve"> Contract</w:t>
            </w:r>
            <w:r w:rsidR="00A43CBE">
              <w:rPr>
                <w:spacing w:val="-2"/>
                <w:sz w:val="22"/>
              </w:rPr>
              <w:t xml:space="preserve"> </w:t>
            </w:r>
            <w:r w:rsidRPr="00166F92">
              <w:rPr>
                <w:spacing w:val="-2"/>
                <w:sz w:val="22"/>
              </w:rPr>
              <w:t>performed</w:t>
            </w:r>
            <w:r w:rsidR="007E703B" w:rsidRPr="00166F92">
              <w:rPr>
                <w:spacing w:val="-2"/>
                <w:sz w:val="22"/>
              </w:rPr>
              <w:t xml:space="preserve"> </w:t>
            </w:r>
            <w:r w:rsidRPr="00166F92">
              <w:rPr>
                <w:spacing w:val="-2"/>
                <w:sz w:val="22"/>
              </w:rPr>
              <w:t>by</w:t>
            </w:r>
            <w:r w:rsidR="007E703B" w:rsidRPr="00166F92">
              <w:rPr>
                <w:spacing w:val="-2"/>
                <w:sz w:val="22"/>
              </w:rPr>
              <w:t xml:space="preserve"> </w:t>
            </w:r>
            <w:r w:rsidRPr="00166F92">
              <w:rPr>
                <w:spacing w:val="-2"/>
                <w:sz w:val="22"/>
              </w:rPr>
              <w:t>the</w:t>
            </w:r>
            <w:r w:rsidR="007E703B" w:rsidRPr="00166F92">
              <w:rPr>
                <w:spacing w:val="-2"/>
                <w:sz w:val="22"/>
              </w:rPr>
              <w:t xml:space="preserve"> </w:t>
            </w:r>
            <w:r w:rsidRPr="00166F92">
              <w:rPr>
                <w:spacing w:val="-2"/>
                <w:sz w:val="22"/>
              </w:rPr>
              <w:t>Bidder:</w:t>
            </w:r>
          </w:p>
          <w:p w14:paraId="435A8355" w14:textId="77777777" w:rsidR="005B4A5F" w:rsidRPr="00166F92" w:rsidRDefault="005B4A5F" w:rsidP="001D5093">
            <w:pPr>
              <w:suppressAutoHyphens/>
              <w:jc w:val="left"/>
              <w:rPr>
                <w:spacing w:val="-2"/>
                <w:sz w:val="22"/>
              </w:rPr>
            </w:pPr>
            <w:r w:rsidRPr="00166F92">
              <w:rPr>
                <w:spacing w:val="-2"/>
                <w:sz w:val="22"/>
              </w:rPr>
              <w:t>Name</w:t>
            </w:r>
            <w:r w:rsidR="007E703B" w:rsidRPr="00166F92">
              <w:rPr>
                <w:spacing w:val="-2"/>
                <w:sz w:val="22"/>
              </w:rPr>
              <w:t xml:space="preserve"> </w:t>
            </w:r>
            <w:r w:rsidRPr="00166F92">
              <w:rPr>
                <w:spacing w:val="-2"/>
                <w:sz w:val="22"/>
              </w:rPr>
              <w:t>of</w:t>
            </w:r>
            <w:r w:rsidR="007E703B" w:rsidRPr="00166F92">
              <w:rPr>
                <w:spacing w:val="-2"/>
                <w:sz w:val="22"/>
              </w:rPr>
              <w:t xml:space="preserve"> </w:t>
            </w:r>
            <w:r w:rsidRPr="00166F92">
              <w:rPr>
                <w:spacing w:val="-2"/>
                <w:sz w:val="22"/>
              </w:rPr>
              <w:t>Employer:</w:t>
            </w:r>
          </w:p>
          <w:p w14:paraId="026D2D1F" w14:textId="77777777" w:rsidR="005B4A5F" w:rsidRPr="00166F92" w:rsidRDefault="005B4A5F" w:rsidP="001D5093">
            <w:pPr>
              <w:suppressAutoHyphens/>
              <w:jc w:val="left"/>
              <w:rPr>
                <w:spacing w:val="-2"/>
                <w:sz w:val="22"/>
              </w:rPr>
            </w:pPr>
            <w:r w:rsidRPr="00166F92">
              <w:rPr>
                <w:spacing w:val="-2"/>
                <w:sz w:val="22"/>
              </w:rPr>
              <w:t>Address:</w:t>
            </w:r>
          </w:p>
        </w:tc>
        <w:tc>
          <w:tcPr>
            <w:tcW w:w="1260" w:type="dxa"/>
          </w:tcPr>
          <w:p w14:paraId="3168BE8D" w14:textId="77777777" w:rsidR="005B4A5F" w:rsidRPr="00166F92" w:rsidRDefault="005B4A5F" w:rsidP="001D5093">
            <w:pPr>
              <w:suppressAutoHyphens/>
              <w:jc w:val="left"/>
              <w:rPr>
                <w:spacing w:val="-2"/>
                <w:sz w:val="22"/>
              </w:rPr>
            </w:pPr>
          </w:p>
          <w:p w14:paraId="1A62FB39" w14:textId="77777777" w:rsidR="005B4A5F" w:rsidRPr="00166F92" w:rsidRDefault="005B4A5F" w:rsidP="001D5093">
            <w:pPr>
              <w:suppressAutoHyphens/>
              <w:jc w:val="left"/>
              <w:rPr>
                <w:spacing w:val="-2"/>
                <w:sz w:val="22"/>
              </w:rPr>
            </w:pPr>
            <w:r w:rsidRPr="00166F92">
              <w:rPr>
                <w:spacing w:val="-2"/>
                <w:sz w:val="22"/>
              </w:rPr>
              <w:t>_________</w:t>
            </w:r>
          </w:p>
          <w:p w14:paraId="624C7593" w14:textId="77777777" w:rsidR="005B4A5F" w:rsidRPr="00166F92" w:rsidRDefault="005B4A5F" w:rsidP="001D5093">
            <w:pPr>
              <w:suppressAutoHyphens/>
              <w:jc w:val="left"/>
              <w:rPr>
                <w:spacing w:val="-2"/>
                <w:sz w:val="22"/>
              </w:rPr>
            </w:pPr>
          </w:p>
        </w:tc>
      </w:tr>
      <w:tr w:rsidR="005B4A5F" w:rsidRPr="00166F92" w14:paraId="732FA369" w14:textId="77777777" w:rsidTr="002E338E">
        <w:trPr>
          <w:cantSplit/>
        </w:trPr>
        <w:tc>
          <w:tcPr>
            <w:tcW w:w="1080" w:type="dxa"/>
          </w:tcPr>
          <w:p w14:paraId="10514D89" w14:textId="77777777" w:rsidR="005B4A5F" w:rsidRPr="00166F92" w:rsidRDefault="005B4A5F" w:rsidP="001D5093">
            <w:pPr>
              <w:suppressAutoHyphens/>
              <w:jc w:val="left"/>
              <w:rPr>
                <w:spacing w:val="-2"/>
                <w:sz w:val="22"/>
              </w:rPr>
            </w:pPr>
          </w:p>
          <w:p w14:paraId="1A182C3B" w14:textId="77777777" w:rsidR="005B4A5F" w:rsidRPr="00166F92" w:rsidRDefault="005B4A5F" w:rsidP="001D5093">
            <w:pPr>
              <w:suppressAutoHyphens/>
              <w:jc w:val="left"/>
              <w:rPr>
                <w:spacing w:val="-2"/>
                <w:sz w:val="22"/>
              </w:rPr>
            </w:pPr>
            <w:r w:rsidRPr="00166F92">
              <w:rPr>
                <w:spacing w:val="-2"/>
                <w:sz w:val="22"/>
              </w:rPr>
              <w:t>______</w:t>
            </w:r>
          </w:p>
        </w:tc>
        <w:tc>
          <w:tcPr>
            <w:tcW w:w="1170" w:type="dxa"/>
          </w:tcPr>
          <w:p w14:paraId="2C659466" w14:textId="77777777" w:rsidR="005B4A5F" w:rsidRPr="00166F92" w:rsidRDefault="005B4A5F" w:rsidP="001D5093">
            <w:pPr>
              <w:suppressAutoHyphens/>
              <w:jc w:val="left"/>
              <w:rPr>
                <w:spacing w:val="-2"/>
                <w:sz w:val="22"/>
              </w:rPr>
            </w:pPr>
          </w:p>
          <w:p w14:paraId="4FFAD309" w14:textId="77777777" w:rsidR="005B4A5F" w:rsidRPr="00166F92" w:rsidRDefault="005B4A5F" w:rsidP="001D5093">
            <w:pPr>
              <w:suppressAutoHyphens/>
              <w:jc w:val="left"/>
              <w:rPr>
                <w:spacing w:val="-2"/>
                <w:sz w:val="22"/>
              </w:rPr>
            </w:pPr>
            <w:r w:rsidRPr="00166F92">
              <w:rPr>
                <w:spacing w:val="-2"/>
                <w:sz w:val="22"/>
              </w:rPr>
              <w:t>______</w:t>
            </w:r>
          </w:p>
        </w:tc>
        <w:tc>
          <w:tcPr>
            <w:tcW w:w="1168" w:type="dxa"/>
          </w:tcPr>
          <w:p w14:paraId="647EF322" w14:textId="77777777" w:rsidR="005B4A5F" w:rsidRPr="00166F92" w:rsidRDefault="005B4A5F" w:rsidP="001D5093">
            <w:pPr>
              <w:suppressAutoHyphens/>
              <w:jc w:val="left"/>
              <w:rPr>
                <w:spacing w:val="-2"/>
                <w:sz w:val="22"/>
              </w:rPr>
            </w:pPr>
          </w:p>
        </w:tc>
        <w:tc>
          <w:tcPr>
            <w:tcW w:w="4772" w:type="dxa"/>
          </w:tcPr>
          <w:p w14:paraId="75424AA5" w14:textId="77777777" w:rsidR="005B4A5F" w:rsidRPr="00166F92" w:rsidRDefault="005B4A5F" w:rsidP="001D5093">
            <w:pPr>
              <w:suppressAutoHyphens/>
              <w:jc w:val="left"/>
              <w:rPr>
                <w:spacing w:val="-2"/>
                <w:sz w:val="22"/>
              </w:rPr>
            </w:pPr>
            <w:r w:rsidRPr="00166F92">
              <w:rPr>
                <w:spacing w:val="-2"/>
                <w:sz w:val="22"/>
              </w:rPr>
              <w:t>Contract</w:t>
            </w:r>
            <w:r w:rsidR="007E703B" w:rsidRPr="00166F92">
              <w:rPr>
                <w:spacing w:val="-2"/>
                <w:sz w:val="22"/>
              </w:rPr>
              <w:t xml:space="preserve"> </w:t>
            </w:r>
            <w:r w:rsidRPr="00166F92">
              <w:rPr>
                <w:spacing w:val="-2"/>
                <w:sz w:val="22"/>
              </w:rPr>
              <w:t>name:</w:t>
            </w:r>
          </w:p>
          <w:p w14:paraId="0B36A058" w14:textId="77777777" w:rsidR="005B4A5F" w:rsidRPr="00166F92" w:rsidRDefault="005B4A5F" w:rsidP="001D5093">
            <w:pPr>
              <w:suppressAutoHyphens/>
              <w:jc w:val="left"/>
              <w:rPr>
                <w:spacing w:val="-2"/>
                <w:sz w:val="22"/>
              </w:rPr>
            </w:pPr>
            <w:r w:rsidRPr="00166F92">
              <w:rPr>
                <w:spacing w:val="-2"/>
                <w:sz w:val="22"/>
              </w:rPr>
              <w:t>Brief</w:t>
            </w:r>
            <w:r w:rsidR="007E703B" w:rsidRPr="00166F92">
              <w:rPr>
                <w:spacing w:val="-2"/>
                <w:sz w:val="22"/>
              </w:rPr>
              <w:t xml:space="preserve"> </w:t>
            </w:r>
            <w:r w:rsidRPr="00166F92">
              <w:rPr>
                <w:spacing w:val="-2"/>
                <w:sz w:val="22"/>
              </w:rPr>
              <w:t>Description</w:t>
            </w:r>
            <w:r w:rsidR="007E703B" w:rsidRPr="00166F92">
              <w:rPr>
                <w:spacing w:val="-2"/>
                <w:sz w:val="22"/>
              </w:rPr>
              <w:t xml:space="preserve"> </w:t>
            </w:r>
            <w:r w:rsidRPr="00166F92">
              <w:rPr>
                <w:spacing w:val="-2"/>
                <w:sz w:val="22"/>
              </w:rPr>
              <w:t>of</w:t>
            </w:r>
            <w:r w:rsidR="007E703B" w:rsidRPr="00166F92">
              <w:rPr>
                <w:spacing w:val="-2"/>
                <w:sz w:val="22"/>
              </w:rPr>
              <w:t xml:space="preserve"> </w:t>
            </w:r>
            <w:r w:rsidRPr="00166F92">
              <w:rPr>
                <w:spacing w:val="-2"/>
                <w:sz w:val="22"/>
              </w:rPr>
              <w:t>the</w:t>
            </w:r>
            <w:r w:rsidR="007E703B" w:rsidRPr="00166F92">
              <w:rPr>
                <w:spacing w:val="-2"/>
                <w:sz w:val="22"/>
              </w:rPr>
              <w:t xml:space="preserve"> </w:t>
            </w:r>
            <w:r w:rsidR="00486A43">
              <w:rPr>
                <w:spacing w:val="-2"/>
                <w:sz w:val="22"/>
              </w:rPr>
              <w:t xml:space="preserve"> Contract</w:t>
            </w:r>
            <w:r w:rsidR="00A43CBE">
              <w:rPr>
                <w:spacing w:val="-2"/>
                <w:sz w:val="22"/>
              </w:rPr>
              <w:t xml:space="preserve"> </w:t>
            </w:r>
            <w:r w:rsidR="00A43CBE" w:rsidRPr="00166F92">
              <w:rPr>
                <w:spacing w:val="-2"/>
                <w:sz w:val="22"/>
              </w:rPr>
              <w:t xml:space="preserve"> </w:t>
            </w:r>
            <w:r w:rsidRPr="00166F92">
              <w:rPr>
                <w:spacing w:val="-2"/>
                <w:sz w:val="22"/>
              </w:rPr>
              <w:t>performed</w:t>
            </w:r>
            <w:r w:rsidR="007E703B" w:rsidRPr="00166F92">
              <w:rPr>
                <w:spacing w:val="-2"/>
                <w:sz w:val="22"/>
              </w:rPr>
              <w:t xml:space="preserve"> </w:t>
            </w:r>
            <w:r w:rsidRPr="00166F92">
              <w:rPr>
                <w:spacing w:val="-2"/>
                <w:sz w:val="22"/>
              </w:rPr>
              <w:t>by</w:t>
            </w:r>
            <w:r w:rsidR="007E703B" w:rsidRPr="00166F92">
              <w:rPr>
                <w:spacing w:val="-2"/>
                <w:sz w:val="22"/>
              </w:rPr>
              <w:t xml:space="preserve"> </w:t>
            </w:r>
            <w:r w:rsidRPr="00166F92">
              <w:rPr>
                <w:spacing w:val="-2"/>
                <w:sz w:val="22"/>
              </w:rPr>
              <w:t>the</w:t>
            </w:r>
            <w:r w:rsidR="007E703B" w:rsidRPr="00166F92">
              <w:rPr>
                <w:spacing w:val="-2"/>
                <w:sz w:val="22"/>
              </w:rPr>
              <w:t xml:space="preserve"> </w:t>
            </w:r>
            <w:r w:rsidRPr="00166F92">
              <w:rPr>
                <w:spacing w:val="-2"/>
                <w:sz w:val="22"/>
              </w:rPr>
              <w:t>Bidder:</w:t>
            </w:r>
          </w:p>
          <w:p w14:paraId="49B201F2" w14:textId="77777777" w:rsidR="005B4A5F" w:rsidRPr="00166F92" w:rsidRDefault="005B4A5F" w:rsidP="001D5093">
            <w:pPr>
              <w:suppressAutoHyphens/>
              <w:jc w:val="left"/>
              <w:rPr>
                <w:spacing w:val="-2"/>
                <w:sz w:val="22"/>
              </w:rPr>
            </w:pPr>
            <w:r w:rsidRPr="00166F92">
              <w:rPr>
                <w:spacing w:val="-2"/>
                <w:sz w:val="22"/>
              </w:rPr>
              <w:t>Name</w:t>
            </w:r>
            <w:r w:rsidR="007E703B" w:rsidRPr="00166F92">
              <w:rPr>
                <w:spacing w:val="-2"/>
                <w:sz w:val="22"/>
              </w:rPr>
              <w:t xml:space="preserve"> </w:t>
            </w:r>
            <w:r w:rsidRPr="00166F92">
              <w:rPr>
                <w:spacing w:val="-2"/>
                <w:sz w:val="22"/>
              </w:rPr>
              <w:t>of</w:t>
            </w:r>
            <w:r w:rsidR="007E703B" w:rsidRPr="00166F92">
              <w:rPr>
                <w:spacing w:val="-2"/>
                <w:sz w:val="22"/>
              </w:rPr>
              <w:t xml:space="preserve"> </w:t>
            </w:r>
            <w:r w:rsidRPr="00166F92">
              <w:rPr>
                <w:spacing w:val="-2"/>
                <w:sz w:val="22"/>
              </w:rPr>
              <w:t>Employer:</w:t>
            </w:r>
          </w:p>
          <w:p w14:paraId="4D0180AC" w14:textId="77777777" w:rsidR="005B4A5F" w:rsidRPr="00166F92" w:rsidRDefault="005B4A5F" w:rsidP="001D5093">
            <w:pPr>
              <w:suppressAutoHyphens/>
              <w:jc w:val="left"/>
              <w:rPr>
                <w:spacing w:val="-2"/>
                <w:sz w:val="22"/>
              </w:rPr>
            </w:pPr>
            <w:r w:rsidRPr="00166F92">
              <w:rPr>
                <w:spacing w:val="-2"/>
                <w:sz w:val="22"/>
              </w:rPr>
              <w:t>Address:</w:t>
            </w:r>
          </w:p>
        </w:tc>
        <w:tc>
          <w:tcPr>
            <w:tcW w:w="1260" w:type="dxa"/>
          </w:tcPr>
          <w:p w14:paraId="4DB22591" w14:textId="77777777" w:rsidR="005B4A5F" w:rsidRPr="00166F92" w:rsidRDefault="005B4A5F" w:rsidP="001D5093">
            <w:pPr>
              <w:suppressAutoHyphens/>
              <w:jc w:val="left"/>
              <w:rPr>
                <w:spacing w:val="-2"/>
                <w:sz w:val="22"/>
              </w:rPr>
            </w:pPr>
          </w:p>
          <w:p w14:paraId="465818C5" w14:textId="77777777" w:rsidR="005B4A5F" w:rsidRPr="00166F92" w:rsidRDefault="005B4A5F" w:rsidP="001D5093">
            <w:pPr>
              <w:suppressAutoHyphens/>
              <w:jc w:val="left"/>
              <w:rPr>
                <w:spacing w:val="-2"/>
                <w:sz w:val="22"/>
              </w:rPr>
            </w:pPr>
            <w:r w:rsidRPr="00166F92">
              <w:rPr>
                <w:spacing w:val="-2"/>
                <w:sz w:val="22"/>
              </w:rPr>
              <w:t>_________</w:t>
            </w:r>
          </w:p>
          <w:p w14:paraId="3CBB2964" w14:textId="77777777" w:rsidR="005B4A5F" w:rsidRPr="00166F92" w:rsidRDefault="005B4A5F" w:rsidP="001D5093">
            <w:pPr>
              <w:suppressAutoHyphens/>
              <w:jc w:val="left"/>
              <w:rPr>
                <w:spacing w:val="-2"/>
                <w:sz w:val="22"/>
              </w:rPr>
            </w:pPr>
          </w:p>
        </w:tc>
      </w:tr>
      <w:tr w:rsidR="005B4A5F" w:rsidRPr="00166F92" w14:paraId="6A901111" w14:textId="77777777" w:rsidTr="002E338E">
        <w:trPr>
          <w:cantSplit/>
        </w:trPr>
        <w:tc>
          <w:tcPr>
            <w:tcW w:w="1080" w:type="dxa"/>
          </w:tcPr>
          <w:p w14:paraId="059CFB4B" w14:textId="77777777" w:rsidR="005B4A5F" w:rsidRPr="00166F92" w:rsidRDefault="005B4A5F" w:rsidP="001D5093">
            <w:pPr>
              <w:suppressAutoHyphens/>
              <w:jc w:val="left"/>
              <w:rPr>
                <w:spacing w:val="-2"/>
                <w:sz w:val="22"/>
              </w:rPr>
            </w:pPr>
          </w:p>
          <w:p w14:paraId="7261215E" w14:textId="77777777" w:rsidR="005B4A5F" w:rsidRPr="00166F92" w:rsidRDefault="005B4A5F" w:rsidP="001D5093">
            <w:pPr>
              <w:suppressAutoHyphens/>
              <w:jc w:val="left"/>
              <w:rPr>
                <w:spacing w:val="-2"/>
                <w:sz w:val="22"/>
              </w:rPr>
            </w:pPr>
            <w:r w:rsidRPr="00166F92">
              <w:rPr>
                <w:spacing w:val="-2"/>
                <w:sz w:val="22"/>
              </w:rPr>
              <w:t>______</w:t>
            </w:r>
          </w:p>
        </w:tc>
        <w:tc>
          <w:tcPr>
            <w:tcW w:w="1170" w:type="dxa"/>
          </w:tcPr>
          <w:p w14:paraId="134A0B09" w14:textId="77777777" w:rsidR="005B4A5F" w:rsidRPr="00166F92" w:rsidRDefault="005B4A5F" w:rsidP="001D5093">
            <w:pPr>
              <w:suppressAutoHyphens/>
              <w:jc w:val="left"/>
              <w:rPr>
                <w:spacing w:val="-2"/>
                <w:sz w:val="22"/>
              </w:rPr>
            </w:pPr>
          </w:p>
          <w:p w14:paraId="1A9623BA" w14:textId="77777777" w:rsidR="005B4A5F" w:rsidRPr="00166F92" w:rsidRDefault="005B4A5F" w:rsidP="001D5093">
            <w:pPr>
              <w:suppressAutoHyphens/>
              <w:jc w:val="left"/>
              <w:rPr>
                <w:spacing w:val="-2"/>
                <w:sz w:val="22"/>
              </w:rPr>
            </w:pPr>
            <w:r w:rsidRPr="00166F92">
              <w:rPr>
                <w:spacing w:val="-2"/>
                <w:sz w:val="22"/>
              </w:rPr>
              <w:t>______</w:t>
            </w:r>
          </w:p>
        </w:tc>
        <w:tc>
          <w:tcPr>
            <w:tcW w:w="1168" w:type="dxa"/>
          </w:tcPr>
          <w:p w14:paraId="0CE546AD" w14:textId="77777777" w:rsidR="005B4A5F" w:rsidRPr="00166F92" w:rsidRDefault="005B4A5F" w:rsidP="001D5093">
            <w:pPr>
              <w:suppressAutoHyphens/>
              <w:jc w:val="left"/>
              <w:rPr>
                <w:spacing w:val="-2"/>
                <w:sz w:val="22"/>
              </w:rPr>
            </w:pPr>
          </w:p>
        </w:tc>
        <w:tc>
          <w:tcPr>
            <w:tcW w:w="4772" w:type="dxa"/>
          </w:tcPr>
          <w:p w14:paraId="52D525DA" w14:textId="77777777" w:rsidR="005B4A5F" w:rsidRPr="00166F92" w:rsidRDefault="005B4A5F" w:rsidP="001D5093">
            <w:pPr>
              <w:suppressAutoHyphens/>
              <w:jc w:val="left"/>
              <w:rPr>
                <w:spacing w:val="-2"/>
                <w:sz w:val="22"/>
              </w:rPr>
            </w:pPr>
            <w:r w:rsidRPr="00166F92">
              <w:rPr>
                <w:spacing w:val="-2"/>
                <w:sz w:val="22"/>
              </w:rPr>
              <w:t>Contract</w:t>
            </w:r>
            <w:r w:rsidR="007E703B" w:rsidRPr="00166F92">
              <w:rPr>
                <w:spacing w:val="-2"/>
                <w:sz w:val="22"/>
              </w:rPr>
              <w:t xml:space="preserve"> </w:t>
            </w:r>
            <w:r w:rsidRPr="00166F92">
              <w:rPr>
                <w:spacing w:val="-2"/>
                <w:sz w:val="22"/>
              </w:rPr>
              <w:t>name:</w:t>
            </w:r>
          </w:p>
          <w:p w14:paraId="5619EF37" w14:textId="77777777" w:rsidR="005B4A5F" w:rsidRPr="00166F92" w:rsidRDefault="005B4A5F" w:rsidP="001D5093">
            <w:pPr>
              <w:suppressAutoHyphens/>
              <w:jc w:val="left"/>
              <w:rPr>
                <w:spacing w:val="-2"/>
                <w:sz w:val="22"/>
              </w:rPr>
            </w:pPr>
            <w:r w:rsidRPr="00166F92">
              <w:rPr>
                <w:spacing w:val="-2"/>
                <w:sz w:val="22"/>
              </w:rPr>
              <w:t>Brief</w:t>
            </w:r>
            <w:r w:rsidR="007E703B" w:rsidRPr="00166F92">
              <w:rPr>
                <w:spacing w:val="-2"/>
                <w:sz w:val="22"/>
              </w:rPr>
              <w:t xml:space="preserve"> </w:t>
            </w:r>
            <w:r w:rsidRPr="00166F92">
              <w:rPr>
                <w:spacing w:val="-2"/>
                <w:sz w:val="22"/>
              </w:rPr>
              <w:t>Description</w:t>
            </w:r>
            <w:r w:rsidR="007E703B" w:rsidRPr="00166F92">
              <w:rPr>
                <w:spacing w:val="-2"/>
                <w:sz w:val="22"/>
              </w:rPr>
              <w:t xml:space="preserve"> </w:t>
            </w:r>
            <w:r w:rsidRPr="00166F92">
              <w:rPr>
                <w:spacing w:val="-2"/>
                <w:sz w:val="22"/>
              </w:rPr>
              <w:t>of</w:t>
            </w:r>
            <w:r w:rsidR="007E703B" w:rsidRPr="00166F92">
              <w:rPr>
                <w:spacing w:val="-2"/>
                <w:sz w:val="22"/>
              </w:rPr>
              <w:t xml:space="preserve"> </w:t>
            </w:r>
            <w:r w:rsidRPr="00166F92">
              <w:rPr>
                <w:spacing w:val="-2"/>
                <w:sz w:val="22"/>
              </w:rPr>
              <w:t>the</w:t>
            </w:r>
            <w:r w:rsidR="007E703B" w:rsidRPr="00166F92">
              <w:rPr>
                <w:spacing w:val="-2"/>
                <w:sz w:val="22"/>
              </w:rPr>
              <w:t xml:space="preserve"> </w:t>
            </w:r>
            <w:r w:rsidR="00486A43">
              <w:rPr>
                <w:spacing w:val="-2"/>
                <w:sz w:val="22"/>
              </w:rPr>
              <w:t xml:space="preserve">  Contract</w:t>
            </w:r>
            <w:r w:rsidR="00A43CBE">
              <w:rPr>
                <w:spacing w:val="-2"/>
                <w:sz w:val="22"/>
              </w:rPr>
              <w:t xml:space="preserve"> </w:t>
            </w:r>
            <w:r w:rsidRPr="00166F92">
              <w:rPr>
                <w:spacing w:val="-2"/>
                <w:sz w:val="22"/>
              </w:rPr>
              <w:t>performed</w:t>
            </w:r>
            <w:r w:rsidR="007E703B" w:rsidRPr="00166F92">
              <w:rPr>
                <w:spacing w:val="-2"/>
                <w:sz w:val="22"/>
              </w:rPr>
              <w:t xml:space="preserve"> </w:t>
            </w:r>
            <w:r w:rsidRPr="00166F92">
              <w:rPr>
                <w:spacing w:val="-2"/>
                <w:sz w:val="22"/>
              </w:rPr>
              <w:t>by</w:t>
            </w:r>
            <w:r w:rsidR="007E703B" w:rsidRPr="00166F92">
              <w:rPr>
                <w:spacing w:val="-2"/>
                <w:sz w:val="22"/>
              </w:rPr>
              <w:t xml:space="preserve"> </w:t>
            </w:r>
            <w:r w:rsidRPr="00166F92">
              <w:rPr>
                <w:spacing w:val="-2"/>
                <w:sz w:val="22"/>
              </w:rPr>
              <w:t>the</w:t>
            </w:r>
            <w:r w:rsidR="007E703B" w:rsidRPr="00166F92">
              <w:rPr>
                <w:spacing w:val="-2"/>
                <w:sz w:val="22"/>
              </w:rPr>
              <w:t xml:space="preserve"> </w:t>
            </w:r>
            <w:r w:rsidRPr="00166F92">
              <w:rPr>
                <w:spacing w:val="-2"/>
                <w:sz w:val="22"/>
              </w:rPr>
              <w:t>Bidder:</w:t>
            </w:r>
          </w:p>
          <w:p w14:paraId="3BFAF4B6" w14:textId="77777777" w:rsidR="005B4A5F" w:rsidRPr="00166F92" w:rsidRDefault="005B4A5F" w:rsidP="001D5093">
            <w:pPr>
              <w:suppressAutoHyphens/>
              <w:jc w:val="left"/>
              <w:rPr>
                <w:spacing w:val="-2"/>
                <w:sz w:val="22"/>
              </w:rPr>
            </w:pPr>
            <w:r w:rsidRPr="00166F92">
              <w:rPr>
                <w:spacing w:val="-2"/>
                <w:sz w:val="22"/>
              </w:rPr>
              <w:t>Name</w:t>
            </w:r>
            <w:r w:rsidR="007E703B" w:rsidRPr="00166F92">
              <w:rPr>
                <w:spacing w:val="-2"/>
                <w:sz w:val="22"/>
              </w:rPr>
              <w:t xml:space="preserve"> </w:t>
            </w:r>
            <w:r w:rsidRPr="00166F92">
              <w:rPr>
                <w:spacing w:val="-2"/>
                <w:sz w:val="22"/>
              </w:rPr>
              <w:t>of</w:t>
            </w:r>
            <w:r w:rsidR="007E703B" w:rsidRPr="00166F92">
              <w:rPr>
                <w:spacing w:val="-2"/>
                <w:sz w:val="22"/>
              </w:rPr>
              <w:t xml:space="preserve"> </w:t>
            </w:r>
            <w:r w:rsidRPr="00166F92">
              <w:rPr>
                <w:spacing w:val="-2"/>
                <w:sz w:val="22"/>
              </w:rPr>
              <w:t>Employer:</w:t>
            </w:r>
          </w:p>
          <w:p w14:paraId="258ABAE4" w14:textId="77777777" w:rsidR="005B4A5F" w:rsidRPr="00166F92" w:rsidRDefault="005B4A5F" w:rsidP="001D5093">
            <w:pPr>
              <w:suppressAutoHyphens/>
              <w:jc w:val="left"/>
              <w:rPr>
                <w:spacing w:val="-2"/>
                <w:sz w:val="22"/>
              </w:rPr>
            </w:pPr>
            <w:r w:rsidRPr="00166F92">
              <w:rPr>
                <w:spacing w:val="-2"/>
                <w:sz w:val="22"/>
              </w:rPr>
              <w:t>Address:</w:t>
            </w:r>
          </w:p>
        </w:tc>
        <w:tc>
          <w:tcPr>
            <w:tcW w:w="1260" w:type="dxa"/>
          </w:tcPr>
          <w:p w14:paraId="56308F53" w14:textId="77777777" w:rsidR="005B4A5F" w:rsidRPr="00166F92" w:rsidRDefault="005B4A5F" w:rsidP="001D5093">
            <w:pPr>
              <w:suppressAutoHyphens/>
              <w:jc w:val="left"/>
              <w:rPr>
                <w:spacing w:val="-2"/>
                <w:sz w:val="22"/>
              </w:rPr>
            </w:pPr>
          </w:p>
          <w:p w14:paraId="1FF73C78" w14:textId="77777777" w:rsidR="005B4A5F" w:rsidRPr="00166F92" w:rsidRDefault="005B4A5F" w:rsidP="001D5093">
            <w:pPr>
              <w:suppressAutoHyphens/>
              <w:jc w:val="left"/>
              <w:rPr>
                <w:spacing w:val="-2"/>
                <w:sz w:val="22"/>
              </w:rPr>
            </w:pPr>
            <w:r w:rsidRPr="00166F92">
              <w:rPr>
                <w:spacing w:val="-2"/>
                <w:sz w:val="22"/>
              </w:rPr>
              <w:t>_________</w:t>
            </w:r>
          </w:p>
          <w:p w14:paraId="6AD78ED9" w14:textId="77777777" w:rsidR="005B4A5F" w:rsidRPr="00166F92" w:rsidRDefault="005B4A5F" w:rsidP="001D5093">
            <w:pPr>
              <w:suppressAutoHyphens/>
              <w:jc w:val="left"/>
              <w:rPr>
                <w:spacing w:val="-2"/>
                <w:sz w:val="22"/>
              </w:rPr>
            </w:pPr>
          </w:p>
        </w:tc>
      </w:tr>
      <w:tr w:rsidR="005B4A5F" w:rsidRPr="00166F92" w14:paraId="0A3043D7" w14:textId="77777777" w:rsidTr="002E338E">
        <w:trPr>
          <w:cantSplit/>
        </w:trPr>
        <w:tc>
          <w:tcPr>
            <w:tcW w:w="1080" w:type="dxa"/>
          </w:tcPr>
          <w:p w14:paraId="33EBAB4B" w14:textId="77777777" w:rsidR="005B4A5F" w:rsidRPr="00166F92" w:rsidRDefault="005B4A5F" w:rsidP="001D5093">
            <w:pPr>
              <w:suppressAutoHyphens/>
              <w:jc w:val="left"/>
              <w:rPr>
                <w:spacing w:val="-2"/>
                <w:sz w:val="22"/>
              </w:rPr>
            </w:pPr>
          </w:p>
          <w:p w14:paraId="73172838" w14:textId="77777777" w:rsidR="005B4A5F" w:rsidRPr="00166F92" w:rsidRDefault="005B4A5F" w:rsidP="001D5093">
            <w:pPr>
              <w:suppressAutoHyphens/>
              <w:jc w:val="left"/>
              <w:rPr>
                <w:spacing w:val="-2"/>
                <w:sz w:val="22"/>
              </w:rPr>
            </w:pPr>
            <w:r w:rsidRPr="00166F92">
              <w:rPr>
                <w:spacing w:val="-2"/>
                <w:sz w:val="22"/>
              </w:rPr>
              <w:t>______</w:t>
            </w:r>
          </w:p>
        </w:tc>
        <w:tc>
          <w:tcPr>
            <w:tcW w:w="1170" w:type="dxa"/>
          </w:tcPr>
          <w:p w14:paraId="5A6EF397" w14:textId="77777777" w:rsidR="005B4A5F" w:rsidRPr="00166F92" w:rsidRDefault="005B4A5F" w:rsidP="001D5093">
            <w:pPr>
              <w:suppressAutoHyphens/>
              <w:jc w:val="left"/>
              <w:rPr>
                <w:spacing w:val="-2"/>
                <w:sz w:val="22"/>
              </w:rPr>
            </w:pPr>
          </w:p>
          <w:p w14:paraId="6D83BC72" w14:textId="77777777" w:rsidR="005B4A5F" w:rsidRPr="00166F92" w:rsidRDefault="005B4A5F" w:rsidP="001D5093">
            <w:pPr>
              <w:suppressAutoHyphens/>
              <w:jc w:val="left"/>
              <w:rPr>
                <w:spacing w:val="-2"/>
                <w:sz w:val="22"/>
              </w:rPr>
            </w:pPr>
            <w:r w:rsidRPr="00166F92">
              <w:rPr>
                <w:spacing w:val="-2"/>
                <w:sz w:val="22"/>
              </w:rPr>
              <w:t>______</w:t>
            </w:r>
          </w:p>
        </w:tc>
        <w:tc>
          <w:tcPr>
            <w:tcW w:w="1168" w:type="dxa"/>
          </w:tcPr>
          <w:p w14:paraId="71E16463" w14:textId="77777777" w:rsidR="005B4A5F" w:rsidRPr="00166F92" w:rsidRDefault="005B4A5F" w:rsidP="001D5093">
            <w:pPr>
              <w:suppressAutoHyphens/>
              <w:jc w:val="left"/>
              <w:rPr>
                <w:spacing w:val="-2"/>
                <w:sz w:val="22"/>
              </w:rPr>
            </w:pPr>
          </w:p>
        </w:tc>
        <w:tc>
          <w:tcPr>
            <w:tcW w:w="4772" w:type="dxa"/>
          </w:tcPr>
          <w:p w14:paraId="6ED51748" w14:textId="77777777" w:rsidR="005B4A5F" w:rsidRPr="00166F92" w:rsidRDefault="005B4A5F" w:rsidP="001D5093">
            <w:pPr>
              <w:suppressAutoHyphens/>
              <w:jc w:val="left"/>
              <w:rPr>
                <w:spacing w:val="-2"/>
                <w:sz w:val="22"/>
              </w:rPr>
            </w:pPr>
            <w:r w:rsidRPr="00166F92">
              <w:rPr>
                <w:spacing w:val="-2"/>
                <w:sz w:val="22"/>
              </w:rPr>
              <w:t>Contract</w:t>
            </w:r>
            <w:r w:rsidR="007E703B" w:rsidRPr="00166F92">
              <w:rPr>
                <w:spacing w:val="-2"/>
                <w:sz w:val="22"/>
              </w:rPr>
              <w:t xml:space="preserve"> </w:t>
            </w:r>
            <w:r w:rsidRPr="00166F92">
              <w:rPr>
                <w:spacing w:val="-2"/>
                <w:sz w:val="22"/>
              </w:rPr>
              <w:t>name:</w:t>
            </w:r>
          </w:p>
          <w:p w14:paraId="7FEB25F4" w14:textId="77777777" w:rsidR="005B4A5F" w:rsidRPr="00166F92" w:rsidRDefault="005B4A5F" w:rsidP="001D5093">
            <w:pPr>
              <w:suppressAutoHyphens/>
              <w:jc w:val="left"/>
              <w:rPr>
                <w:spacing w:val="-2"/>
                <w:sz w:val="22"/>
              </w:rPr>
            </w:pPr>
            <w:r w:rsidRPr="00166F92">
              <w:rPr>
                <w:spacing w:val="-2"/>
                <w:sz w:val="22"/>
              </w:rPr>
              <w:t>Brief</w:t>
            </w:r>
            <w:r w:rsidR="007E703B" w:rsidRPr="00166F92">
              <w:rPr>
                <w:spacing w:val="-2"/>
                <w:sz w:val="22"/>
              </w:rPr>
              <w:t xml:space="preserve"> </w:t>
            </w:r>
            <w:r w:rsidRPr="00166F92">
              <w:rPr>
                <w:spacing w:val="-2"/>
                <w:sz w:val="22"/>
              </w:rPr>
              <w:t>Description</w:t>
            </w:r>
            <w:r w:rsidR="007E703B" w:rsidRPr="00166F92">
              <w:rPr>
                <w:spacing w:val="-2"/>
                <w:sz w:val="22"/>
              </w:rPr>
              <w:t xml:space="preserve"> </w:t>
            </w:r>
            <w:r w:rsidRPr="00166F92">
              <w:rPr>
                <w:spacing w:val="-2"/>
                <w:sz w:val="22"/>
              </w:rPr>
              <w:t>of</w:t>
            </w:r>
            <w:r w:rsidR="007E703B" w:rsidRPr="00166F92">
              <w:rPr>
                <w:spacing w:val="-2"/>
                <w:sz w:val="22"/>
              </w:rPr>
              <w:t xml:space="preserve"> </w:t>
            </w:r>
            <w:r w:rsidRPr="00166F92">
              <w:rPr>
                <w:spacing w:val="-2"/>
                <w:sz w:val="22"/>
              </w:rPr>
              <w:t>the</w:t>
            </w:r>
            <w:r w:rsidR="007E703B" w:rsidRPr="00166F92">
              <w:rPr>
                <w:spacing w:val="-2"/>
                <w:sz w:val="22"/>
              </w:rPr>
              <w:t xml:space="preserve"> </w:t>
            </w:r>
            <w:r w:rsidR="00486A43">
              <w:rPr>
                <w:spacing w:val="-2"/>
                <w:sz w:val="22"/>
              </w:rPr>
              <w:t xml:space="preserve"> Contract </w:t>
            </w:r>
            <w:r w:rsidRPr="00166F92">
              <w:rPr>
                <w:spacing w:val="-2"/>
                <w:sz w:val="22"/>
              </w:rPr>
              <w:t>performed</w:t>
            </w:r>
            <w:r w:rsidR="007E703B" w:rsidRPr="00166F92">
              <w:rPr>
                <w:spacing w:val="-2"/>
                <w:sz w:val="22"/>
              </w:rPr>
              <w:t xml:space="preserve"> </w:t>
            </w:r>
            <w:r w:rsidRPr="00166F92">
              <w:rPr>
                <w:spacing w:val="-2"/>
                <w:sz w:val="22"/>
              </w:rPr>
              <w:t>by</w:t>
            </w:r>
            <w:r w:rsidR="007E703B" w:rsidRPr="00166F92">
              <w:rPr>
                <w:spacing w:val="-2"/>
                <w:sz w:val="22"/>
              </w:rPr>
              <w:t xml:space="preserve"> </w:t>
            </w:r>
            <w:r w:rsidRPr="00166F92">
              <w:rPr>
                <w:spacing w:val="-2"/>
                <w:sz w:val="22"/>
              </w:rPr>
              <w:t>the</w:t>
            </w:r>
            <w:r w:rsidR="007E703B" w:rsidRPr="00166F92">
              <w:rPr>
                <w:spacing w:val="-2"/>
                <w:sz w:val="22"/>
              </w:rPr>
              <w:t xml:space="preserve"> </w:t>
            </w:r>
            <w:r w:rsidRPr="00166F92">
              <w:rPr>
                <w:spacing w:val="-2"/>
                <w:sz w:val="22"/>
              </w:rPr>
              <w:t>Bidder:</w:t>
            </w:r>
          </w:p>
          <w:p w14:paraId="7B1C0B21" w14:textId="77777777" w:rsidR="005B4A5F" w:rsidRPr="00166F92" w:rsidRDefault="005B4A5F" w:rsidP="001D5093">
            <w:pPr>
              <w:suppressAutoHyphens/>
              <w:jc w:val="left"/>
              <w:rPr>
                <w:spacing w:val="-2"/>
                <w:sz w:val="22"/>
              </w:rPr>
            </w:pPr>
            <w:r w:rsidRPr="00166F92">
              <w:rPr>
                <w:spacing w:val="-2"/>
                <w:sz w:val="22"/>
              </w:rPr>
              <w:t>Name</w:t>
            </w:r>
            <w:r w:rsidR="007E703B" w:rsidRPr="00166F92">
              <w:rPr>
                <w:spacing w:val="-2"/>
                <w:sz w:val="22"/>
              </w:rPr>
              <w:t xml:space="preserve"> </w:t>
            </w:r>
            <w:r w:rsidRPr="00166F92">
              <w:rPr>
                <w:spacing w:val="-2"/>
                <w:sz w:val="22"/>
              </w:rPr>
              <w:t>of</w:t>
            </w:r>
            <w:r w:rsidR="007E703B" w:rsidRPr="00166F92">
              <w:rPr>
                <w:spacing w:val="-2"/>
                <w:sz w:val="22"/>
              </w:rPr>
              <w:t xml:space="preserve"> </w:t>
            </w:r>
            <w:r w:rsidRPr="00166F92">
              <w:rPr>
                <w:spacing w:val="-2"/>
                <w:sz w:val="22"/>
              </w:rPr>
              <w:t>Employer:</w:t>
            </w:r>
          </w:p>
          <w:p w14:paraId="7DE3FD2D" w14:textId="77777777" w:rsidR="005B4A5F" w:rsidRPr="00166F92" w:rsidRDefault="005B4A5F" w:rsidP="001D5093">
            <w:pPr>
              <w:suppressAutoHyphens/>
              <w:jc w:val="left"/>
              <w:rPr>
                <w:spacing w:val="-2"/>
                <w:sz w:val="22"/>
              </w:rPr>
            </w:pPr>
            <w:r w:rsidRPr="00166F92">
              <w:rPr>
                <w:spacing w:val="-2"/>
                <w:sz w:val="22"/>
              </w:rPr>
              <w:t>Address:</w:t>
            </w:r>
          </w:p>
        </w:tc>
        <w:tc>
          <w:tcPr>
            <w:tcW w:w="1260" w:type="dxa"/>
          </w:tcPr>
          <w:p w14:paraId="2E74A1DB" w14:textId="77777777" w:rsidR="005B4A5F" w:rsidRPr="00166F92" w:rsidRDefault="005B4A5F" w:rsidP="001D5093">
            <w:pPr>
              <w:suppressAutoHyphens/>
              <w:jc w:val="left"/>
              <w:rPr>
                <w:spacing w:val="-2"/>
                <w:sz w:val="22"/>
              </w:rPr>
            </w:pPr>
          </w:p>
          <w:p w14:paraId="4B7227CC" w14:textId="77777777" w:rsidR="005B4A5F" w:rsidRPr="00166F92" w:rsidRDefault="005B4A5F" w:rsidP="001D5093">
            <w:pPr>
              <w:suppressAutoHyphens/>
              <w:jc w:val="left"/>
              <w:rPr>
                <w:spacing w:val="-2"/>
                <w:sz w:val="22"/>
              </w:rPr>
            </w:pPr>
            <w:r w:rsidRPr="00166F92">
              <w:rPr>
                <w:spacing w:val="-2"/>
                <w:sz w:val="22"/>
              </w:rPr>
              <w:t>_________</w:t>
            </w:r>
          </w:p>
          <w:p w14:paraId="756DA3C2" w14:textId="77777777" w:rsidR="005B4A5F" w:rsidRPr="00166F92" w:rsidRDefault="005B4A5F" w:rsidP="001D5093">
            <w:pPr>
              <w:suppressAutoHyphens/>
              <w:jc w:val="left"/>
              <w:rPr>
                <w:spacing w:val="-2"/>
                <w:sz w:val="22"/>
              </w:rPr>
            </w:pPr>
          </w:p>
        </w:tc>
      </w:tr>
      <w:tr w:rsidR="005B4A5F" w:rsidRPr="00166F92" w14:paraId="22C94596" w14:textId="77777777" w:rsidTr="002E338E">
        <w:trPr>
          <w:cantSplit/>
        </w:trPr>
        <w:tc>
          <w:tcPr>
            <w:tcW w:w="1080" w:type="dxa"/>
          </w:tcPr>
          <w:p w14:paraId="78A7340B" w14:textId="77777777" w:rsidR="005B4A5F" w:rsidRPr="00166F92" w:rsidRDefault="005B4A5F" w:rsidP="001D5093">
            <w:pPr>
              <w:suppressAutoHyphens/>
              <w:jc w:val="left"/>
              <w:rPr>
                <w:spacing w:val="-2"/>
                <w:sz w:val="22"/>
              </w:rPr>
            </w:pPr>
          </w:p>
          <w:p w14:paraId="418478E4" w14:textId="77777777" w:rsidR="005B4A5F" w:rsidRPr="00166F92" w:rsidRDefault="005B4A5F" w:rsidP="001D5093">
            <w:pPr>
              <w:suppressAutoHyphens/>
              <w:jc w:val="left"/>
              <w:rPr>
                <w:spacing w:val="-2"/>
                <w:sz w:val="22"/>
              </w:rPr>
            </w:pPr>
            <w:r w:rsidRPr="00166F92">
              <w:rPr>
                <w:spacing w:val="-2"/>
                <w:sz w:val="22"/>
              </w:rPr>
              <w:t>______</w:t>
            </w:r>
          </w:p>
        </w:tc>
        <w:tc>
          <w:tcPr>
            <w:tcW w:w="1170" w:type="dxa"/>
          </w:tcPr>
          <w:p w14:paraId="121E9614" w14:textId="77777777" w:rsidR="005B4A5F" w:rsidRPr="00166F92" w:rsidRDefault="005B4A5F" w:rsidP="001D5093">
            <w:pPr>
              <w:suppressAutoHyphens/>
              <w:jc w:val="left"/>
              <w:rPr>
                <w:spacing w:val="-2"/>
                <w:sz w:val="22"/>
              </w:rPr>
            </w:pPr>
          </w:p>
          <w:p w14:paraId="3A70292D" w14:textId="77777777" w:rsidR="005B4A5F" w:rsidRPr="00166F92" w:rsidRDefault="005B4A5F" w:rsidP="001D5093">
            <w:pPr>
              <w:suppressAutoHyphens/>
              <w:jc w:val="left"/>
              <w:rPr>
                <w:spacing w:val="-2"/>
                <w:sz w:val="22"/>
              </w:rPr>
            </w:pPr>
            <w:r w:rsidRPr="00166F92">
              <w:rPr>
                <w:spacing w:val="-2"/>
                <w:sz w:val="22"/>
              </w:rPr>
              <w:t>______</w:t>
            </w:r>
          </w:p>
        </w:tc>
        <w:tc>
          <w:tcPr>
            <w:tcW w:w="1168" w:type="dxa"/>
          </w:tcPr>
          <w:p w14:paraId="7BE867C1" w14:textId="77777777" w:rsidR="005B4A5F" w:rsidRPr="00166F92" w:rsidRDefault="005B4A5F" w:rsidP="001D5093">
            <w:pPr>
              <w:suppressAutoHyphens/>
              <w:jc w:val="left"/>
              <w:rPr>
                <w:spacing w:val="-2"/>
                <w:sz w:val="22"/>
              </w:rPr>
            </w:pPr>
          </w:p>
        </w:tc>
        <w:tc>
          <w:tcPr>
            <w:tcW w:w="4772" w:type="dxa"/>
          </w:tcPr>
          <w:p w14:paraId="1DE15119" w14:textId="77777777" w:rsidR="005B4A5F" w:rsidRPr="00166F92" w:rsidRDefault="005B4A5F" w:rsidP="001D5093">
            <w:pPr>
              <w:suppressAutoHyphens/>
              <w:jc w:val="left"/>
              <w:rPr>
                <w:spacing w:val="-2"/>
                <w:sz w:val="22"/>
              </w:rPr>
            </w:pPr>
            <w:r w:rsidRPr="00166F92">
              <w:rPr>
                <w:spacing w:val="-2"/>
                <w:sz w:val="22"/>
              </w:rPr>
              <w:t>Contract</w:t>
            </w:r>
            <w:r w:rsidR="007E703B" w:rsidRPr="00166F92">
              <w:rPr>
                <w:spacing w:val="-2"/>
                <w:sz w:val="22"/>
              </w:rPr>
              <w:t xml:space="preserve"> </w:t>
            </w:r>
            <w:r w:rsidRPr="00166F92">
              <w:rPr>
                <w:spacing w:val="-2"/>
                <w:sz w:val="22"/>
              </w:rPr>
              <w:t>name:</w:t>
            </w:r>
          </w:p>
          <w:p w14:paraId="67F0FAD4" w14:textId="77777777" w:rsidR="005B4A5F" w:rsidRPr="00166F92" w:rsidRDefault="005B4A5F" w:rsidP="001D5093">
            <w:pPr>
              <w:suppressAutoHyphens/>
              <w:jc w:val="left"/>
              <w:rPr>
                <w:spacing w:val="-2"/>
                <w:sz w:val="22"/>
              </w:rPr>
            </w:pPr>
            <w:r w:rsidRPr="00166F92">
              <w:rPr>
                <w:spacing w:val="-2"/>
                <w:sz w:val="22"/>
              </w:rPr>
              <w:t>Brief</w:t>
            </w:r>
            <w:r w:rsidR="007E703B" w:rsidRPr="00166F92">
              <w:rPr>
                <w:spacing w:val="-2"/>
                <w:sz w:val="22"/>
              </w:rPr>
              <w:t xml:space="preserve"> </w:t>
            </w:r>
            <w:r w:rsidRPr="00166F92">
              <w:rPr>
                <w:spacing w:val="-2"/>
                <w:sz w:val="22"/>
              </w:rPr>
              <w:t>Description</w:t>
            </w:r>
            <w:r w:rsidR="007E703B" w:rsidRPr="00166F92">
              <w:rPr>
                <w:spacing w:val="-2"/>
                <w:sz w:val="22"/>
              </w:rPr>
              <w:t xml:space="preserve"> </w:t>
            </w:r>
            <w:r w:rsidRPr="00166F92">
              <w:rPr>
                <w:spacing w:val="-2"/>
                <w:sz w:val="22"/>
              </w:rPr>
              <w:t>of</w:t>
            </w:r>
            <w:r w:rsidR="007E703B" w:rsidRPr="00166F92">
              <w:rPr>
                <w:spacing w:val="-2"/>
                <w:sz w:val="22"/>
              </w:rPr>
              <w:t xml:space="preserve"> </w:t>
            </w:r>
            <w:r w:rsidRPr="00166F92">
              <w:rPr>
                <w:spacing w:val="-2"/>
                <w:sz w:val="22"/>
              </w:rPr>
              <w:t>the</w:t>
            </w:r>
            <w:r w:rsidR="007E703B" w:rsidRPr="00166F92">
              <w:rPr>
                <w:spacing w:val="-2"/>
                <w:sz w:val="22"/>
              </w:rPr>
              <w:t xml:space="preserve"> </w:t>
            </w:r>
            <w:r w:rsidR="00486A43">
              <w:rPr>
                <w:spacing w:val="-2"/>
                <w:sz w:val="22"/>
              </w:rPr>
              <w:t xml:space="preserve">  Contract</w:t>
            </w:r>
            <w:r w:rsidR="00A43CBE">
              <w:rPr>
                <w:spacing w:val="-2"/>
                <w:sz w:val="22"/>
              </w:rPr>
              <w:t xml:space="preserve"> </w:t>
            </w:r>
            <w:r w:rsidR="00A43CBE" w:rsidRPr="00166F92">
              <w:rPr>
                <w:spacing w:val="-2"/>
                <w:sz w:val="22"/>
              </w:rPr>
              <w:t xml:space="preserve"> </w:t>
            </w:r>
            <w:r w:rsidRPr="00166F92">
              <w:rPr>
                <w:spacing w:val="-2"/>
                <w:sz w:val="22"/>
              </w:rPr>
              <w:t>performed</w:t>
            </w:r>
            <w:r w:rsidR="007E703B" w:rsidRPr="00166F92">
              <w:rPr>
                <w:spacing w:val="-2"/>
                <w:sz w:val="22"/>
              </w:rPr>
              <w:t xml:space="preserve"> </w:t>
            </w:r>
            <w:r w:rsidRPr="00166F92">
              <w:rPr>
                <w:spacing w:val="-2"/>
                <w:sz w:val="22"/>
              </w:rPr>
              <w:t>by</w:t>
            </w:r>
            <w:r w:rsidR="007E703B" w:rsidRPr="00166F92">
              <w:rPr>
                <w:spacing w:val="-2"/>
                <w:sz w:val="22"/>
              </w:rPr>
              <w:t xml:space="preserve"> </w:t>
            </w:r>
            <w:r w:rsidRPr="00166F92">
              <w:rPr>
                <w:spacing w:val="-2"/>
                <w:sz w:val="22"/>
              </w:rPr>
              <w:t>the</w:t>
            </w:r>
            <w:r w:rsidR="007E703B" w:rsidRPr="00166F92">
              <w:rPr>
                <w:spacing w:val="-2"/>
                <w:sz w:val="22"/>
              </w:rPr>
              <w:t xml:space="preserve"> </w:t>
            </w:r>
            <w:r w:rsidRPr="00166F92">
              <w:rPr>
                <w:spacing w:val="-2"/>
                <w:sz w:val="22"/>
              </w:rPr>
              <w:t>Bidder:</w:t>
            </w:r>
          </w:p>
          <w:p w14:paraId="22D3938C" w14:textId="77777777" w:rsidR="005B4A5F" w:rsidRPr="00166F92" w:rsidRDefault="005B4A5F" w:rsidP="001D5093">
            <w:pPr>
              <w:suppressAutoHyphens/>
              <w:jc w:val="left"/>
              <w:rPr>
                <w:spacing w:val="-2"/>
                <w:sz w:val="22"/>
              </w:rPr>
            </w:pPr>
            <w:r w:rsidRPr="00166F92">
              <w:rPr>
                <w:spacing w:val="-2"/>
                <w:sz w:val="22"/>
              </w:rPr>
              <w:t>Name</w:t>
            </w:r>
            <w:r w:rsidR="007E703B" w:rsidRPr="00166F92">
              <w:rPr>
                <w:spacing w:val="-2"/>
                <w:sz w:val="22"/>
              </w:rPr>
              <w:t xml:space="preserve"> </w:t>
            </w:r>
            <w:r w:rsidRPr="00166F92">
              <w:rPr>
                <w:spacing w:val="-2"/>
                <w:sz w:val="22"/>
              </w:rPr>
              <w:t>of</w:t>
            </w:r>
            <w:r w:rsidR="007E703B" w:rsidRPr="00166F92">
              <w:rPr>
                <w:spacing w:val="-2"/>
                <w:sz w:val="22"/>
              </w:rPr>
              <w:t xml:space="preserve"> </w:t>
            </w:r>
            <w:r w:rsidRPr="00166F92">
              <w:rPr>
                <w:spacing w:val="-2"/>
                <w:sz w:val="22"/>
              </w:rPr>
              <w:t>Employer:</w:t>
            </w:r>
          </w:p>
          <w:p w14:paraId="29D0375B" w14:textId="77777777" w:rsidR="005B4A5F" w:rsidRPr="00166F92" w:rsidRDefault="005B4A5F" w:rsidP="001D5093">
            <w:pPr>
              <w:suppressAutoHyphens/>
              <w:jc w:val="left"/>
              <w:rPr>
                <w:spacing w:val="-2"/>
                <w:sz w:val="22"/>
              </w:rPr>
            </w:pPr>
            <w:r w:rsidRPr="00166F92">
              <w:rPr>
                <w:spacing w:val="-2"/>
                <w:sz w:val="22"/>
              </w:rPr>
              <w:t>Address:</w:t>
            </w:r>
          </w:p>
        </w:tc>
        <w:tc>
          <w:tcPr>
            <w:tcW w:w="1260" w:type="dxa"/>
          </w:tcPr>
          <w:p w14:paraId="33E85B33" w14:textId="77777777" w:rsidR="005B4A5F" w:rsidRPr="00166F92" w:rsidRDefault="005B4A5F" w:rsidP="001D5093">
            <w:pPr>
              <w:suppressAutoHyphens/>
              <w:jc w:val="left"/>
              <w:rPr>
                <w:spacing w:val="-2"/>
                <w:sz w:val="22"/>
              </w:rPr>
            </w:pPr>
          </w:p>
          <w:p w14:paraId="73FF95C1" w14:textId="77777777" w:rsidR="005B4A5F" w:rsidRPr="00166F92" w:rsidRDefault="005B4A5F" w:rsidP="001D5093">
            <w:pPr>
              <w:suppressAutoHyphens/>
              <w:jc w:val="left"/>
              <w:rPr>
                <w:spacing w:val="-2"/>
                <w:sz w:val="22"/>
              </w:rPr>
            </w:pPr>
            <w:r w:rsidRPr="00166F92">
              <w:rPr>
                <w:spacing w:val="-2"/>
                <w:sz w:val="22"/>
              </w:rPr>
              <w:t>_________</w:t>
            </w:r>
          </w:p>
          <w:p w14:paraId="2F211256" w14:textId="77777777" w:rsidR="005B4A5F" w:rsidRPr="00166F92" w:rsidRDefault="005B4A5F" w:rsidP="001D5093">
            <w:pPr>
              <w:suppressAutoHyphens/>
              <w:jc w:val="left"/>
              <w:rPr>
                <w:spacing w:val="-2"/>
                <w:sz w:val="22"/>
              </w:rPr>
            </w:pPr>
          </w:p>
        </w:tc>
      </w:tr>
      <w:tr w:rsidR="005B4A5F" w:rsidRPr="00166F92" w14:paraId="127B3F51" w14:textId="77777777" w:rsidTr="002E338E">
        <w:trPr>
          <w:cantSplit/>
        </w:trPr>
        <w:tc>
          <w:tcPr>
            <w:tcW w:w="1080" w:type="dxa"/>
          </w:tcPr>
          <w:p w14:paraId="1E7F44E4" w14:textId="77777777" w:rsidR="005B4A5F" w:rsidRPr="00166F92" w:rsidRDefault="005B4A5F" w:rsidP="001D5093">
            <w:pPr>
              <w:suppressAutoHyphens/>
              <w:jc w:val="left"/>
              <w:rPr>
                <w:spacing w:val="-2"/>
                <w:sz w:val="22"/>
              </w:rPr>
            </w:pPr>
          </w:p>
          <w:p w14:paraId="1382978D" w14:textId="77777777" w:rsidR="005B4A5F" w:rsidRPr="00166F92" w:rsidRDefault="005B4A5F" w:rsidP="001D5093">
            <w:pPr>
              <w:suppressAutoHyphens/>
              <w:jc w:val="left"/>
              <w:rPr>
                <w:spacing w:val="-2"/>
                <w:sz w:val="22"/>
              </w:rPr>
            </w:pPr>
            <w:r w:rsidRPr="00166F92">
              <w:rPr>
                <w:spacing w:val="-2"/>
                <w:sz w:val="22"/>
              </w:rPr>
              <w:t>______</w:t>
            </w:r>
          </w:p>
        </w:tc>
        <w:tc>
          <w:tcPr>
            <w:tcW w:w="1170" w:type="dxa"/>
          </w:tcPr>
          <w:p w14:paraId="13FCC2F5" w14:textId="77777777" w:rsidR="005B4A5F" w:rsidRPr="00166F92" w:rsidRDefault="005B4A5F" w:rsidP="001D5093">
            <w:pPr>
              <w:suppressAutoHyphens/>
              <w:jc w:val="left"/>
              <w:rPr>
                <w:spacing w:val="-2"/>
                <w:sz w:val="22"/>
              </w:rPr>
            </w:pPr>
          </w:p>
          <w:p w14:paraId="62CFF676" w14:textId="77777777" w:rsidR="005B4A5F" w:rsidRPr="00166F92" w:rsidRDefault="005B4A5F" w:rsidP="001D5093">
            <w:pPr>
              <w:suppressAutoHyphens/>
              <w:jc w:val="left"/>
              <w:rPr>
                <w:spacing w:val="-2"/>
                <w:sz w:val="22"/>
              </w:rPr>
            </w:pPr>
            <w:r w:rsidRPr="00166F92">
              <w:rPr>
                <w:spacing w:val="-2"/>
                <w:sz w:val="22"/>
              </w:rPr>
              <w:t>______</w:t>
            </w:r>
          </w:p>
        </w:tc>
        <w:tc>
          <w:tcPr>
            <w:tcW w:w="1168" w:type="dxa"/>
          </w:tcPr>
          <w:p w14:paraId="5F2EF551" w14:textId="77777777" w:rsidR="005B4A5F" w:rsidRPr="00166F92" w:rsidRDefault="005B4A5F" w:rsidP="001D5093">
            <w:pPr>
              <w:suppressAutoHyphens/>
              <w:jc w:val="left"/>
              <w:rPr>
                <w:spacing w:val="-2"/>
                <w:sz w:val="22"/>
              </w:rPr>
            </w:pPr>
          </w:p>
        </w:tc>
        <w:tc>
          <w:tcPr>
            <w:tcW w:w="4772" w:type="dxa"/>
          </w:tcPr>
          <w:p w14:paraId="27860636" w14:textId="77777777" w:rsidR="005B4A5F" w:rsidRPr="00166F92" w:rsidRDefault="005B4A5F" w:rsidP="001D5093">
            <w:pPr>
              <w:suppressAutoHyphens/>
              <w:jc w:val="left"/>
              <w:rPr>
                <w:spacing w:val="-2"/>
                <w:sz w:val="22"/>
              </w:rPr>
            </w:pPr>
            <w:r w:rsidRPr="00166F92">
              <w:rPr>
                <w:spacing w:val="-2"/>
                <w:sz w:val="22"/>
              </w:rPr>
              <w:t>Contract</w:t>
            </w:r>
            <w:r w:rsidR="007E703B" w:rsidRPr="00166F92">
              <w:rPr>
                <w:spacing w:val="-2"/>
                <w:sz w:val="22"/>
              </w:rPr>
              <w:t xml:space="preserve"> </w:t>
            </w:r>
            <w:r w:rsidRPr="00166F92">
              <w:rPr>
                <w:spacing w:val="-2"/>
                <w:sz w:val="22"/>
              </w:rPr>
              <w:t>name:</w:t>
            </w:r>
          </w:p>
          <w:p w14:paraId="5BA8FAAA" w14:textId="77777777" w:rsidR="005B4A5F" w:rsidRPr="00166F92" w:rsidRDefault="005B4A5F" w:rsidP="001D5093">
            <w:pPr>
              <w:suppressAutoHyphens/>
              <w:jc w:val="left"/>
              <w:rPr>
                <w:spacing w:val="-2"/>
                <w:sz w:val="22"/>
              </w:rPr>
            </w:pPr>
            <w:r w:rsidRPr="00166F92">
              <w:rPr>
                <w:spacing w:val="-2"/>
                <w:sz w:val="22"/>
              </w:rPr>
              <w:t>Brief</w:t>
            </w:r>
            <w:r w:rsidR="007E703B" w:rsidRPr="00166F92">
              <w:rPr>
                <w:spacing w:val="-2"/>
                <w:sz w:val="22"/>
              </w:rPr>
              <w:t xml:space="preserve"> </w:t>
            </w:r>
            <w:r w:rsidRPr="00166F92">
              <w:rPr>
                <w:spacing w:val="-2"/>
                <w:sz w:val="22"/>
              </w:rPr>
              <w:t>Description</w:t>
            </w:r>
            <w:r w:rsidR="007E703B" w:rsidRPr="00166F92">
              <w:rPr>
                <w:spacing w:val="-2"/>
                <w:sz w:val="22"/>
              </w:rPr>
              <w:t xml:space="preserve"> </w:t>
            </w:r>
            <w:r w:rsidRPr="00166F92">
              <w:rPr>
                <w:spacing w:val="-2"/>
                <w:sz w:val="22"/>
              </w:rPr>
              <w:t>of</w:t>
            </w:r>
            <w:r w:rsidR="007E703B" w:rsidRPr="00166F92">
              <w:rPr>
                <w:spacing w:val="-2"/>
                <w:sz w:val="22"/>
              </w:rPr>
              <w:t xml:space="preserve"> </w:t>
            </w:r>
            <w:r w:rsidRPr="00166F92">
              <w:rPr>
                <w:spacing w:val="-2"/>
                <w:sz w:val="22"/>
              </w:rPr>
              <w:t>the</w:t>
            </w:r>
            <w:r w:rsidR="007E703B" w:rsidRPr="00166F92">
              <w:rPr>
                <w:spacing w:val="-2"/>
                <w:sz w:val="22"/>
              </w:rPr>
              <w:t xml:space="preserve"> </w:t>
            </w:r>
            <w:r w:rsidR="00486A43">
              <w:rPr>
                <w:spacing w:val="-2"/>
                <w:sz w:val="22"/>
              </w:rPr>
              <w:t xml:space="preserve">  Contract </w:t>
            </w:r>
            <w:r w:rsidR="00A43CBE">
              <w:rPr>
                <w:spacing w:val="-2"/>
                <w:sz w:val="22"/>
              </w:rPr>
              <w:t xml:space="preserve"> </w:t>
            </w:r>
            <w:r w:rsidR="00A43CBE" w:rsidRPr="00166F92">
              <w:rPr>
                <w:spacing w:val="-2"/>
                <w:sz w:val="22"/>
              </w:rPr>
              <w:t xml:space="preserve"> </w:t>
            </w:r>
            <w:r w:rsidRPr="00166F92">
              <w:rPr>
                <w:spacing w:val="-2"/>
                <w:sz w:val="22"/>
              </w:rPr>
              <w:t>performed</w:t>
            </w:r>
            <w:r w:rsidR="007E703B" w:rsidRPr="00166F92">
              <w:rPr>
                <w:spacing w:val="-2"/>
                <w:sz w:val="22"/>
              </w:rPr>
              <w:t xml:space="preserve"> </w:t>
            </w:r>
            <w:r w:rsidRPr="00166F92">
              <w:rPr>
                <w:spacing w:val="-2"/>
                <w:sz w:val="22"/>
              </w:rPr>
              <w:t>by</w:t>
            </w:r>
            <w:r w:rsidR="007E703B" w:rsidRPr="00166F92">
              <w:rPr>
                <w:spacing w:val="-2"/>
                <w:sz w:val="22"/>
              </w:rPr>
              <w:t xml:space="preserve"> </w:t>
            </w:r>
            <w:r w:rsidRPr="00166F92">
              <w:rPr>
                <w:spacing w:val="-2"/>
                <w:sz w:val="22"/>
              </w:rPr>
              <w:t>the</w:t>
            </w:r>
            <w:r w:rsidR="007E703B" w:rsidRPr="00166F92">
              <w:rPr>
                <w:spacing w:val="-2"/>
                <w:sz w:val="22"/>
              </w:rPr>
              <w:t xml:space="preserve"> </w:t>
            </w:r>
            <w:r w:rsidRPr="00166F92">
              <w:rPr>
                <w:spacing w:val="-2"/>
                <w:sz w:val="22"/>
              </w:rPr>
              <w:t>Bidder:</w:t>
            </w:r>
          </w:p>
          <w:p w14:paraId="7CA53CAC" w14:textId="77777777" w:rsidR="005B4A5F" w:rsidRPr="00166F92" w:rsidRDefault="005B4A5F" w:rsidP="001D5093">
            <w:pPr>
              <w:suppressAutoHyphens/>
              <w:jc w:val="left"/>
              <w:rPr>
                <w:spacing w:val="-2"/>
                <w:sz w:val="22"/>
              </w:rPr>
            </w:pPr>
            <w:r w:rsidRPr="00166F92">
              <w:rPr>
                <w:spacing w:val="-2"/>
                <w:sz w:val="22"/>
              </w:rPr>
              <w:t>Name</w:t>
            </w:r>
            <w:r w:rsidR="007E703B" w:rsidRPr="00166F92">
              <w:rPr>
                <w:spacing w:val="-2"/>
                <w:sz w:val="22"/>
              </w:rPr>
              <w:t xml:space="preserve"> </w:t>
            </w:r>
            <w:r w:rsidRPr="00166F92">
              <w:rPr>
                <w:spacing w:val="-2"/>
                <w:sz w:val="22"/>
              </w:rPr>
              <w:t>of</w:t>
            </w:r>
            <w:r w:rsidR="007E703B" w:rsidRPr="00166F92">
              <w:rPr>
                <w:spacing w:val="-2"/>
                <w:sz w:val="22"/>
              </w:rPr>
              <w:t xml:space="preserve"> </w:t>
            </w:r>
            <w:r w:rsidRPr="00166F92">
              <w:rPr>
                <w:spacing w:val="-2"/>
                <w:sz w:val="22"/>
              </w:rPr>
              <w:t>Employer:</w:t>
            </w:r>
          </w:p>
          <w:p w14:paraId="6A15886B" w14:textId="77777777" w:rsidR="005B4A5F" w:rsidRPr="00166F92" w:rsidRDefault="005B4A5F" w:rsidP="001D5093">
            <w:pPr>
              <w:suppressAutoHyphens/>
              <w:jc w:val="left"/>
              <w:rPr>
                <w:spacing w:val="-2"/>
                <w:sz w:val="22"/>
              </w:rPr>
            </w:pPr>
            <w:r w:rsidRPr="00166F92">
              <w:rPr>
                <w:spacing w:val="-2"/>
                <w:sz w:val="22"/>
              </w:rPr>
              <w:t>Address:</w:t>
            </w:r>
          </w:p>
        </w:tc>
        <w:tc>
          <w:tcPr>
            <w:tcW w:w="1260" w:type="dxa"/>
          </w:tcPr>
          <w:p w14:paraId="571F6D7A" w14:textId="77777777" w:rsidR="005B4A5F" w:rsidRPr="00166F92" w:rsidRDefault="005B4A5F" w:rsidP="001D5093">
            <w:pPr>
              <w:suppressAutoHyphens/>
              <w:jc w:val="left"/>
              <w:rPr>
                <w:spacing w:val="-2"/>
                <w:sz w:val="22"/>
              </w:rPr>
            </w:pPr>
          </w:p>
          <w:p w14:paraId="6BB7BDC8" w14:textId="77777777" w:rsidR="005B4A5F" w:rsidRPr="00166F92" w:rsidRDefault="005B4A5F" w:rsidP="001D5093">
            <w:pPr>
              <w:suppressAutoHyphens/>
              <w:jc w:val="left"/>
              <w:rPr>
                <w:spacing w:val="-2"/>
                <w:sz w:val="22"/>
              </w:rPr>
            </w:pPr>
            <w:r w:rsidRPr="00166F92">
              <w:rPr>
                <w:spacing w:val="-2"/>
                <w:sz w:val="22"/>
              </w:rPr>
              <w:t>_________</w:t>
            </w:r>
          </w:p>
          <w:p w14:paraId="02F8810B" w14:textId="77777777" w:rsidR="005B4A5F" w:rsidRPr="00166F92" w:rsidRDefault="005B4A5F" w:rsidP="001D5093">
            <w:pPr>
              <w:suppressAutoHyphens/>
              <w:jc w:val="left"/>
              <w:rPr>
                <w:spacing w:val="-2"/>
                <w:sz w:val="22"/>
              </w:rPr>
            </w:pPr>
          </w:p>
        </w:tc>
      </w:tr>
    </w:tbl>
    <w:p w14:paraId="1D38C260" w14:textId="77777777" w:rsidR="005B4A5F" w:rsidRPr="00166F92" w:rsidRDefault="005B4A5F" w:rsidP="001D5093">
      <w:pPr>
        <w:suppressAutoHyphens/>
        <w:jc w:val="left"/>
        <w:rPr>
          <w:spacing w:val="-2"/>
        </w:rPr>
      </w:pPr>
    </w:p>
    <w:p w14:paraId="25858CFB" w14:textId="77777777" w:rsidR="005B4A5F" w:rsidRPr="00166F92" w:rsidRDefault="005B4A5F" w:rsidP="001D5093">
      <w:pPr>
        <w:pStyle w:val="Outline"/>
        <w:suppressAutoHyphens/>
        <w:spacing w:before="0"/>
        <w:rPr>
          <w:iCs/>
        </w:rPr>
      </w:pPr>
      <w:r w:rsidRPr="00166F92">
        <w:rPr>
          <w:kern w:val="0"/>
        </w:rPr>
        <w:t>*List</w:t>
      </w:r>
      <w:r w:rsidR="007E703B" w:rsidRPr="00166F92">
        <w:rPr>
          <w:kern w:val="0"/>
        </w:rPr>
        <w:t xml:space="preserve"> </w:t>
      </w:r>
      <w:r w:rsidRPr="00166F92">
        <w:rPr>
          <w:kern w:val="0"/>
        </w:rPr>
        <w:t>calendar</w:t>
      </w:r>
      <w:r w:rsidR="007E703B" w:rsidRPr="00166F92">
        <w:rPr>
          <w:kern w:val="0"/>
        </w:rPr>
        <w:t xml:space="preserve"> </w:t>
      </w:r>
      <w:r w:rsidRPr="00166F92">
        <w:rPr>
          <w:kern w:val="0"/>
        </w:rPr>
        <w:t>year</w:t>
      </w:r>
      <w:r w:rsidR="007E703B" w:rsidRPr="00166F92">
        <w:rPr>
          <w:kern w:val="0"/>
        </w:rPr>
        <w:t xml:space="preserve"> </w:t>
      </w:r>
      <w:r w:rsidRPr="00166F92">
        <w:rPr>
          <w:kern w:val="0"/>
        </w:rPr>
        <w:t>for</w:t>
      </w:r>
      <w:r w:rsidR="007E703B" w:rsidRPr="00166F92">
        <w:rPr>
          <w:kern w:val="0"/>
        </w:rPr>
        <w:t xml:space="preserve"> </w:t>
      </w:r>
      <w:r w:rsidRPr="00166F92">
        <w:rPr>
          <w:kern w:val="0"/>
        </w:rPr>
        <w:t>years</w:t>
      </w:r>
      <w:r w:rsidR="007E703B" w:rsidRPr="00166F92">
        <w:rPr>
          <w:kern w:val="0"/>
        </w:rPr>
        <w:t xml:space="preserve"> </w:t>
      </w:r>
      <w:r w:rsidRPr="00166F92">
        <w:rPr>
          <w:kern w:val="0"/>
        </w:rPr>
        <w:t>with</w:t>
      </w:r>
      <w:r w:rsidR="007E703B" w:rsidRPr="00166F92">
        <w:rPr>
          <w:kern w:val="0"/>
        </w:rPr>
        <w:t xml:space="preserve"> </w:t>
      </w:r>
      <w:r w:rsidRPr="00166F92">
        <w:rPr>
          <w:kern w:val="0"/>
        </w:rPr>
        <w:t>contracts</w:t>
      </w:r>
      <w:r w:rsidR="007E703B" w:rsidRPr="00166F92">
        <w:rPr>
          <w:kern w:val="0"/>
        </w:rPr>
        <w:t xml:space="preserve"> </w:t>
      </w:r>
      <w:r w:rsidRPr="00166F92">
        <w:rPr>
          <w:kern w:val="0"/>
        </w:rPr>
        <w:t>with</w:t>
      </w:r>
      <w:r w:rsidR="007E703B" w:rsidRPr="00166F92">
        <w:rPr>
          <w:kern w:val="0"/>
        </w:rPr>
        <w:t xml:space="preserve"> </w:t>
      </w:r>
      <w:r w:rsidRPr="00166F92">
        <w:rPr>
          <w:kern w:val="0"/>
        </w:rPr>
        <w:t>at</w:t>
      </w:r>
      <w:r w:rsidR="007E703B" w:rsidRPr="00166F92">
        <w:rPr>
          <w:kern w:val="0"/>
        </w:rPr>
        <w:t xml:space="preserve"> </w:t>
      </w:r>
      <w:r w:rsidRPr="00166F92">
        <w:rPr>
          <w:kern w:val="0"/>
        </w:rPr>
        <w:t>least</w:t>
      </w:r>
      <w:r w:rsidR="007E703B" w:rsidRPr="00166F92">
        <w:rPr>
          <w:kern w:val="0"/>
        </w:rPr>
        <w:t xml:space="preserve"> </w:t>
      </w:r>
      <w:r w:rsidRPr="00166F92">
        <w:rPr>
          <w:kern w:val="0"/>
        </w:rPr>
        <w:t>nine</w:t>
      </w:r>
      <w:r w:rsidR="007E703B" w:rsidRPr="00166F92">
        <w:rPr>
          <w:kern w:val="0"/>
        </w:rPr>
        <w:t xml:space="preserve"> </w:t>
      </w:r>
      <w:r w:rsidRPr="00166F92">
        <w:rPr>
          <w:kern w:val="0"/>
        </w:rPr>
        <w:t>(9)</w:t>
      </w:r>
      <w:r w:rsidR="007E703B" w:rsidRPr="00166F92">
        <w:rPr>
          <w:kern w:val="0"/>
        </w:rPr>
        <w:t xml:space="preserve"> </w:t>
      </w:r>
      <w:r w:rsidRPr="00166F92">
        <w:rPr>
          <w:kern w:val="0"/>
        </w:rPr>
        <w:t>months</w:t>
      </w:r>
      <w:r w:rsidR="007E703B" w:rsidRPr="00166F92">
        <w:rPr>
          <w:kern w:val="0"/>
        </w:rPr>
        <w:t xml:space="preserve"> </w:t>
      </w:r>
      <w:r w:rsidRPr="00166F92">
        <w:rPr>
          <w:kern w:val="0"/>
        </w:rPr>
        <w:t>activity</w:t>
      </w:r>
      <w:r w:rsidR="007E703B" w:rsidRPr="00166F92">
        <w:rPr>
          <w:kern w:val="0"/>
        </w:rPr>
        <w:t xml:space="preserve"> </w:t>
      </w:r>
      <w:r w:rsidRPr="00166F92">
        <w:rPr>
          <w:kern w:val="0"/>
        </w:rPr>
        <w:t>per</w:t>
      </w:r>
      <w:r w:rsidR="007E703B" w:rsidRPr="00166F92">
        <w:rPr>
          <w:kern w:val="0"/>
        </w:rPr>
        <w:t xml:space="preserve"> </w:t>
      </w:r>
      <w:r w:rsidRPr="00166F92">
        <w:rPr>
          <w:kern w:val="0"/>
        </w:rPr>
        <w:t>year</w:t>
      </w:r>
      <w:r w:rsidR="007E703B" w:rsidRPr="00166F92">
        <w:rPr>
          <w:kern w:val="0"/>
        </w:rPr>
        <w:t xml:space="preserve"> </w:t>
      </w:r>
      <w:r w:rsidRPr="00166F92">
        <w:rPr>
          <w:kern w:val="0"/>
        </w:rPr>
        <w:t>starting</w:t>
      </w:r>
      <w:r w:rsidR="007E703B" w:rsidRPr="00166F92">
        <w:rPr>
          <w:kern w:val="0"/>
        </w:rPr>
        <w:t xml:space="preserve"> </w:t>
      </w:r>
      <w:r w:rsidRPr="00166F92">
        <w:rPr>
          <w:kern w:val="0"/>
        </w:rPr>
        <w:t>with</w:t>
      </w:r>
      <w:r w:rsidR="007E703B" w:rsidRPr="00166F92">
        <w:rPr>
          <w:kern w:val="0"/>
        </w:rPr>
        <w:t xml:space="preserve"> </w:t>
      </w:r>
      <w:r w:rsidRPr="00166F92">
        <w:rPr>
          <w:kern w:val="0"/>
        </w:rPr>
        <w:t>the</w:t>
      </w:r>
      <w:r w:rsidR="007E703B" w:rsidRPr="00166F92">
        <w:rPr>
          <w:kern w:val="0"/>
        </w:rPr>
        <w:t xml:space="preserve"> </w:t>
      </w:r>
      <w:r w:rsidRPr="00166F92">
        <w:rPr>
          <w:kern w:val="0"/>
        </w:rPr>
        <w:t>earliest</w:t>
      </w:r>
      <w:r w:rsidR="007E703B" w:rsidRPr="00166F92">
        <w:rPr>
          <w:kern w:val="0"/>
        </w:rPr>
        <w:t xml:space="preserve"> </w:t>
      </w:r>
      <w:r w:rsidRPr="00166F92">
        <w:rPr>
          <w:kern w:val="0"/>
        </w:rPr>
        <w:t>year</w:t>
      </w:r>
      <w:r w:rsidRPr="00166F92">
        <w:rPr>
          <w:kern w:val="0"/>
        </w:rPr>
        <w:br w:type="page"/>
      </w:r>
    </w:p>
    <w:p w14:paraId="3B481BFE" w14:textId="77777777" w:rsidR="005E5C50" w:rsidRDefault="005E5C50" w:rsidP="001D5093">
      <w:pPr>
        <w:jc w:val="center"/>
        <w:rPr>
          <w:b/>
        </w:rPr>
        <w:sectPr w:rsidR="005E5C50" w:rsidSect="001A740D">
          <w:headerReference w:type="even" r:id="rId77"/>
          <w:headerReference w:type="default" r:id="rId78"/>
          <w:footerReference w:type="even" r:id="rId79"/>
          <w:footerReference w:type="default" r:id="rId80"/>
          <w:headerReference w:type="first" r:id="rId81"/>
          <w:pgSz w:w="11906" w:h="16838" w:code="9"/>
          <w:pgMar w:top="1440" w:right="1440" w:bottom="1276" w:left="1800" w:header="720" w:footer="720" w:gutter="0"/>
          <w:cols w:space="720"/>
          <w:docGrid w:linePitch="326"/>
        </w:sectPr>
      </w:pPr>
      <w:bookmarkStart w:id="791" w:name="_Toc498849284"/>
      <w:bookmarkStart w:id="792" w:name="_Toc498850126"/>
      <w:bookmarkStart w:id="793" w:name="_Toc498851731"/>
    </w:p>
    <w:p w14:paraId="0F7E4431" w14:textId="713C8F08" w:rsidR="005B4A5F" w:rsidRPr="0079295C" w:rsidRDefault="005B4A5F" w:rsidP="0079295C">
      <w:pPr>
        <w:jc w:val="center"/>
        <w:rPr>
          <w:b/>
          <w:bCs/>
          <w:sz w:val="36"/>
          <w:szCs w:val="36"/>
        </w:rPr>
      </w:pPr>
      <w:r w:rsidRPr="0079295C">
        <w:rPr>
          <w:b/>
          <w:bCs/>
          <w:sz w:val="36"/>
          <w:szCs w:val="36"/>
        </w:rPr>
        <w:lastRenderedPageBreak/>
        <w:t>Form</w:t>
      </w:r>
      <w:r w:rsidR="007E703B" w:rsidRPr="0079295C">
        <w:rPr>
          <w:b/>
          <w:bCs/>
          <w:sz w:val="36"/>
          <w:szCs w:val="36"/>
        </w:rPr>
        <w:t xml:space="preserve"> </w:t>
      </w:r>
      <w:r w:rsidRPr="0079295C">
        <w:rPr>
          <w:b/>
          <w:bCs/>
          <w:sz w:val="36"/>
          <w:szCs w:val="36"/>
        </w:rPr>
        <w:t>EXP</w:t>
      </w:r>
      <w:r w:rsidR="007E703B" w:rsidRPr="0079295C">
        <w:rPr>
          <w:b/>
          <w:bCs/>
          <w:sz w:val="36"/>
          <w:szCs w:val="36"/>
        </w:rPr>
        <w:t xml:space="preserve"> </w:t>
      </w:r>
      <w:r w:rsidRPr="0079295C">
        <w:rPr>
          <w:b/>
          <w:bCs/>
          <w:sz w:val="36"/>
          <w:szCs w:val="36"/>
        </w:rPr>
        <w:t>–4.</w:t>
      </w:r>
      <w:bookmarkEnd w:id="791"/>
      <w:bookmarkEnd w:id="792"/>
      <w:bookmarkEnd w:id="793"/>
      <w:r w:rsidRPr="0079295C">
        <w:rPr>
          <w:b/>
          <w:bCs/>
          <w:sz w:val="36"/>
          <w:szCs w:val="36"/>
        </w:rPr>
        <w:t>2(a)</w:t>
      </w:r>
    </w:p>
    <w:p w14:paraId="7A0AB874" w14:textId="77777777" w:rsidR="005B4A5F" w:rsidRPr="00166F92" w:rsidRDefault="005B4A5F" w:rsidP="0079295C">
      <w:pPr>
        <w:jc w:val="center"/>
      </w:pPr>
      <w:bookmarkStart w:id="794" w:name="_Toc437968897"/>
      <w:bookmarkStart w:id="795" w:name="_Toc498847220"/>
      <w:bookmarkStart w:id="796" w:name="_Toc498850127"/>
      <w:bookmarkStart w:id="797" w:name="_Toc498851732"/>
      <w:bookmarkStart w:id="798" w:name="_Toc499021799"/>
      <w:bookmarkStart w:id="799" w:name="_Toc499023482"/>
      <w:bookmarkStart w:id="800" w:name="_Toc501529964"/>
      <w:bookmarkStart w:id="801" w:name="_Toc23302384"/>
      <w:bookmarkStart w:id="802" w:name="_Toc125871317"/>
      <w:bookmarkStart w:id="803" w:name="_Toc197236053"/>
      <w:r w:rsidRPr="0079295C">
        <w:rPr>
          <w:b/>
          <w:bCs/>
          <w:sz w:val="36"/>
          <w:szCs w:val="36"/>
        </w:rPr>
        <w:t>Specific</w:t>
      </w:r>
      <w:r w:rsidR="007E703B" w:rsidRPr="0079295C">
        <w:rPr>
          <w:b/>
          <w:bCs/>
          <w:sz w:val="36"/>
          <w:szCs w:val="36"/>
        </w:rPr>
        <w:t xml:space="preserve"> </w:t>
      </w:r>
      <w:r w:rsidRPr="0079295C">
        <w:rPr>
          <w:b/>
          <w:bCs/>
          <w:sz w:val="36"/>
          <w:szCs w:val="36"/>
        </w:rPr>
        <w:t>Experience</w:t>
      </w:r>
      <w:bookmarkEnd w:id="794"/>
      <w:bookmarkEnd w:id="795"/>
      <w:bookmarkEnd w:id="796"/>
      <w:bookmarkEnd w:id="797"/>
      <w:bookmarkEnd w:id="798"/>
      <w:bookmarkEnd w:id="799"/>
      <w:bookmarkEnd w:id="800"/>
      <w:bookmarkEnd w:id="801"/>
      <w:bookmarkEnd w:id="802"/>
      <w:bookmarkEnd w:id="803"/>
    </w:p>
    <w:p w14:paraId="1B239B08" w14:textId="77777777" w:rsidR="00024256" w:rsidRDefault="005B4A5F" w:rsidP="001D5093">
      <w:pPr>
        <w:tabs>
          <w:tab w:val="right" w:pos="9000"/>
        </w:tabs>
      </w:pPr>
      <w:r w:rsidRPr="00166F92">
        <w:t>Bidder’s</w:t>
      </w:r>
      <w:r w:rsidR="007E703B" w:rsidRPr="00166F92">
        <w:t xml:space="preserve"> </w:t>
      </w:r>
      <w:r w:rsidRPr="00166F92">
        <w:t>Legal</w:t>
      </w:r>
      <w:r w:rsidR="007E703B" w:rsidRPr="00166F92">
        <w:t xml:space="preserve"> </w:t>
      </w:r>
      <w:r w:rsidRPr="00166F92">
        <w:t>Name:</w:t>
      </w:r>
      <w:r w:rsidR="007E703B" w:rsidRPr="00166F92">
        <w:t xml:space="preserve">  </w:t>
      </w:r>
      <w:r w:rsidRPr="00166F92">
        <w:t>___________________________</w:t>
      </w:r>
      <w:r w:rsidR="007E703B" w:rsidRPr="00166F92">
        <w:t xml:space="preserve">     </w:t>
      </w:r>
      <w:r w:rsidRPr="00166F92">
        <w:tab/>
      </w:r>
    </w:p>
    <w:p w14:paraId="0853443D" w14:textId="3774E936" w:rsidR="005B4A5F" w:rsidRPr="00166F92" w:rsidRDefault="005B4A5F" w:rsidP="001D5093">
      <w:pPr>
        <w:tabs>
          <w:tab w:val="right" w:pos="9000"/>
        </w:tabs>
      </w:pPr>
      <w:r w:rsidRPr="00166F92">
        <w:t>Date:</w:t>
      </w:r>
      <w:r w:rsidR="007E703B" w:rsidRPr="00166F92">
        <w:t xml:space="preserve">  </w:t>
      </w:r>
      <w:r w:rsidRPr="00166F92">
        <w:t>_____________________</w:t>
      </w:r>
    </w:p>
    <w:p w14:paraId="3BEC4B11" w14:textId="77777777" w:rsidR="00024256" w:rsidRDefault="005B4A5F" w:rsidP="001D5093">
      <w:pPr>
        <w:tabs>
          <w:tab w:val="right" w:pos="9000"/>
        </w:tabs>
      </w:pPr>
      <w:r w:rsidRPr="00166F92">
        <w:rPr>
          <w:spacing w:val="-2"/>
        </w:rPr>
        <w:t>JV</w:t>
      </w:r>
      <w:r w:rsidR="00A479EB" w:rsidRPr="00166F92">
        <w:rPr>
          <w:spacing w:val="-2"/>
        </w:rPr>
        <w:t xml:space="preserve"> </w:t>
      </w:r>
      <w:r w:rsidR="0045771F" w:rsidRPr="00166F92">
        <w:rPr>
          <w:spacing w:val="-2"/>
        </w:rPr>
        <w:t>Member</w:t>
      </w:r>
      <w:r w:rsidR="007E703B" w:rsidRPr="00166F92">
        <w:rPr>
          <w:spacing w:val="-2"/>
        </w:rPr>
        <w:t xml:space="preserve"> </w:t>
      </w:r>
      <w:r w:rsidRPr="00166F92">
        <w:rPr>
          <w:spacing w:val="-2"/>
        </w:rPr>
        <w:t>Legal</w:t>
      </w:r>
      <w:r w:rsidR="007E703B" w:rsidRPr="00166F92">
        <w:rPr>
          <w:spacing w:val="-2"/>
        </w:rPr>
        <w:t xml:space="preserve"> </w:t>
      </w:r>
      <w:r w:rsidRPr="00166F92">
        <w:rPr>
          <w:spacing w:val="-2"/>
        </w:rPr>
        <w:t>Name:</w:t>
      </w:r>
      <w:r w:rsidR="007E703B" w:rsidRPr="00166F92">
        <w:rPr>
          <w:spacing w:val="-2"/>
        </w:rPr>
        <w:t xml:space="preserve"> </w:t>
      </w:r>
      <w:r w:rsidRPr="00166F92">
        <w:rPr>
          <w:spacing w:val="-2"/>
        </w:rPr>
        <w:t>_________________________</w:t>
      </w:r>
      <w:r w:rsidRPr="00166F92">
        <w:tab/>
      </w:r>
    </w:p>
    <w:p w14:paraId="7D6D82A4" w14:textId="3FFF304A" w:rsidR="005B4A5F" w:rsidRPr="00166F92" w:rsidRDefault="005B4A5F" w:rsidP="001D5093">
      <w:pPr>
        <w:tabs>
          <w:tab w:val="right" w:pos="9000"/>
        </w:tabs>
      </w:pPr>
      <w:r w:rsidRPr="00166F92">
        <w:t>RFB</w:t>
      </w:r>
      <w:r w:rsidR="007E703B" w:rsidRPr="00166F92">
        <w:t xml:space="preserve"> </w:t>
      </w:r>
      <w:r w:rsidRPr="00166F92">
        <w:t>No.:</w:t>
      </w:r>
      <w:r w:rsidR="007E703B" w:rsidRPr="00166F92">
        <w:t xml:space="preserve">  </w:t>
      </w:r>
      <w:r w:rsidRPr="00166F92">
        <w:t>__________________</w:t>
      </w:r>
      <w:r w:rsidR="007E703B" w:rsidRPr="00166F92">
        <w:t xml:space="preserve">   </w:t>
      </w:r>
    </w:p>
    <w:p w14:paraId="6D39CD67" w14:textId="77777777" w:rsidR="005B4A5F" w:rsidRPr="00166F92" w:rsidRDefault="005B4A5F" w:rsidP="001D5093">
      <w:pPr>
        <w:pStyle w:val="Outline"/>
        <w:tabs>
          <w:tab w:val="right" w:pos="9000"/>
        </w:tabs>
        <w:suppressAutoHyphens/>
        <w:spacing w:before="120"/>
      </w:pPr>
      <w:r w:rsidRPr="00166F92">
        <w:tab/>
        <w:t>Page</w:t>
      </w:r>
      <w:r w:rsidR="007E703B" w:rsidRPr="00166F92">
        <w:t xml:space="preserve"> </w:t>
      </w:r>
      <w:r w:rsidRPr="00166F92">
        <w:t>_______</w:t>
      </w:r>
      <w:r w:rsidR="007E703B" w:rsidRPr="00166F92">
        <w:t xml:space="preserve"> </w:t>
      </w:r>
      <w:r w:rsidRPr="00166F92">
        <w:t>of</w:t>
      </w:r>
      <w:r w:rsidR="007E703B" w:rsidRPr="00166F92">
        <w:t xml:space="preserve"> </w:t>
      </w:r>
      <w:r w:rsidRPr="00166F92">
        <w:t>_______</w:t>
      </w:r>
      <w:r w:rsidR="007E703B" w:rsidRPr="00166F92">
        <w:t xml:space="preserve"> </w:t>
      </w:r>
      <w:r w:rsidRPr="00166F92">
        <w:t>pages</w:t>
      </w:r>
    </w:p>
    <w:p w14:paraId="5D89E420" w14:textId="77777777" w:rsidR="005B4A5F" w:rsidRPr="00166F92" w:rsidRDefault="005B4A5F" w:rsidP="001D5093">
      <w:pPr>
        <w:pStyle w:val="Outline"/>
        <w:suppressAutoHyphens/>
        <w:spacing w:before="120"/>
        <w:rPr>
          <w:spacing w:val="-2"/>
          <w:kern w:val="0"/>
        </w:rPr>
      </w:pPr>
    </w:p>
    <w:tbl>
      <w:tblPr>
        <w:tblW w:w="9945" w:type="dxa"/>
        <w:jc w:val="center"/>
        <w:tblLayout w:type="fixed"/>
        <w:tblCellMar>
          <w:left w:w="72" w:type="dxa"/>
          <w:right w:w="72" w:type="dxa"/>
        </w:tblCellMar>
        <w:tblLook w:val="0000" w:firstRow="0" w:lastRow="0" w:firstColumn="0" w:lastColumn="0" w:noHBand="0" w:noVBand="0"/>
      </w:tblPr>
      <w:tblGrid>
        <w:gridCol w:w="3693"/>
        <w:gridCol w:w="1559"/>
        <w:gridCol w:w="437"/>
        <w:gridCol w:w="1122"/>
        <w:gridCol w:w="1433"/>
        <w:gridCol w:w="1701"/>
      </w:tblGrid>
      <w:tr w:rsidR="00363A06" w:rsidRPr="00166F92" w14:paraId="3F0B9C6E" w14:textId="77777777" w:rsidTr="002E338E">
        <w:trPr>
          <w:cantSplit/>
          <w:tblHeader/>
          <w:jc w:val="center"/>
        </w:trPr>
        <w:tc>
          <w:tcPr>
            <w:tcW w:w="3693" w:type="dxa"/>
            <w:tcBorders>
              <w:top w:val="single" w:sz="6" w:space="0" w:color="auto"/>
              <w:left w:val="single" w:sz="6" w:space="0" w:color="auto"/>
              <w:bottom w:val="single" w:sz="6" w:space="0" w:color="auto"/>
              <w:right w:val="single" w:sz="6" w:space="0" w:color="auto"/>
            </w:tcBorders>
          </w:tcPr>
          <w:p w14:paraId="0E017545" w14:textId="77777777" w:rsidR="00363A06" w:rsidRPr="00166F92" w:rsidRDefault="00363A06" w:rsidP="001D5093">
            <w:pPr>
              <w:suppressAutoHyphens/>
              <w:spacing w:before="60" w:after="60"/>
              <w:jc w:val="left"/>
              <w:rPr>
                <w:b/>
                <w:spacing w:val="-2"/>
                <w:szCs w:val="24"/>
              </w:rPr>
            </w:pPr>
            <w:r w:rsidRPr="00166F92">
              <w:rPr>
                <w:b/>
                <w:spacing w:val="-2"/>
                <w:szCs w:val="24"/>
              </w:rPr>
              <w:t>Similar Contract Number:  ___ of ___ required.</w:t>
            </w:r>
          </w:p>
        </w:tc>
        <w:tc>
          <w:tcPr>
            <w:tcW w:w="1996" w:type="dxa"/>
            <w:gridSpan w:val="2"/>
            <w:tcBorders>
              <w:top w:val="single" w:sz="6" w:space="0" w:color="auto"/>
              <w:left w:val="single" w:sz="6" w:space="0" w:color="auto"/>
              <w:bottom w:val="single" w:sz="6" w:space="0" w:color="auto"/>
              <w:right w:val="single" w:sz="6" w:space="0" w:color="auto"/>
            </w:tcBorders>
          </w:tcPr>
          <w:p w14:paraId="6401FAD2" w14:textId="77777777" w:rsidR="00363A06" w:rsidRPr="00166F92" w:rsidRDefault="00363A06" w:rsidP="001D5093">
            <w:pPr>
              <w:suppressAutoHyphens/>
              <w:spacing w:before="60" w:after="60"/>
              <w:jc w:val="center"/>
              <w:rPr>
                <w:b/>
                <w:spacing w:val="-2"/>
                <w:szCs w:val="24"/>
              </w:rPr>
            </w:pPr>
          </w:p>
        </w:tc>
        <w:tc>
          <w:tcPr>
            <w:tcW w:w="4256" w:type="dxa"/>
            <w:gridSpan w:val="3"/>
            <w:tcBorders>
              <w:top w:val="single" w:sz="6" w:space="0" w:color="auto"/>
              <w:left w:val="single" w:sz="6" w:space="0" w:color="auto"/>
              <w:bottom w:val="single" w:sz="6" w:space="0" w:color="auto"/>
              <w:right w:val="single" w:sz="6" w:space="0" w:color="auto"/>
            </w:tcBorders>
          </w:tcPr>
          <w:p w14:paraId="68FCA324" w14:textId="67CAA3FC" w:rsidR="00363A06" w:rsidRPr="00166F92" w:rsidRDefault="00363A06" w:rsidP="001D5093">
            <w:pPr>
              <w:suppressAutoHyphens/>
              <w:spacing w:before="60" w:after="60"/>
              <w:jc w:val="center"/>
              <w:rPr>
                <w:b/>
                <w:spacing w:val="-2"/>
                <w:szCs w:val="24"/>
              </w:rPr>
            </w:pPr>
            <w:r w:rsidRPr="00166F92">
              <w:rPr>
                <w:b/>
                <w:spacing w:val="-2"/>
                <w:szCs w:val="24"/>
              </w:rPr>
              <w:t>Information</w:t>
            </w:r>
          </w:p>
        </w:tc>
      </w:tr>
      <w:tr w:rsidR="00363A06" w:rsidRPr="00166F92" w14:paraId="59702969" w14:textId="77777777" w:rsidTr="002E338E">
        <w:trPr>
          <w:cantSplit/>
          <w:jc w:val="center"/>
        </w:trPr>
        <w:tc>
          <w:tcPr>
            <w:tcW w:w="3693" w:type="dxa"/>
            <w:tcBorders>
              <w:top w:val="single" w:sz="6" w:space="0" w:color="auto"/>
              <w:left w:val="single" w:sz="6" w:space="0" w:color="auto"/>
              <w:bottom w:val="single" w:sz="6" w:space="0" w:color="auto"/>
              <w:right w:val="single" w:sz="6" w:space="0" w:color="auto"/>
            </w:tcBorders>
          </w:tcPr>
          <w:p w14:paraId="3B7D0792" w14:textId="77777777" w:rsidR="00363A06" w:rsidRPr="00166F92" w:rsidRDefault="00363A06" w:rsidP="001D5093">
            <w:pPr>
              <w:pStyle w:val="BodyText"/>
              <w:spacing w:before="60" w:after="60"/>
            </w:pPr>
            <w:r w:rsidRPr="00166F92">
              <w:t>Contract Identification</w:t>
            </w:r>
          </w:p>
        </w:tc>
        <w:tc>
          <w:tcPr>
            <w:tcW w:w="1996" w:type="dxa"/>
            <w:gridSpan w:val="2"/>
            <w:tcBorders>
              <w:top w:val="single" w:sz="6" w:space="0" w:color="auto"/>
              <w:left w:val="single" w:sz="6" w:space="0" w:color="auto"/>
              <w:bottom w:val="single" w:sz="6" w:space="0" w:color="auto"/>
              <w:right w:val="single" w:sz="6" w:space="0" w:color="auto"/>
            </w:tcBorders>
          </w:tcPr>
          <w:p w14:paraId="15089784" w14:textId="77777777" w:rsidR="00363A06" w:rsidRPr="00166F92" w:rsidRDefault="00363A06" w:rsidP="001D5093">
            <w:pPr>
              <w:pStyle w:val="BodyText"/>
              <w:spacing w:before="60" w:after="60"/>
            </w:pPr>
          </w:p>
        </w:tc>
        <w:tc>
          <w:tcPr>
            <w:tcW w:w="4256" w:type="dxa"/>
            <w:gridSpan w:val="3"/>
            <w:tcBorders>
              <w:top w:val="single" w:sz="6" w:space="0" w:color="auto"/>
              <w:left w:val="single" w:sz="6" w:space="0" w:color="auto"/>
              <w:bottom w:val="single" w:sz="6" w:space="0" w:color="auto"/>
              <w:right w:val="single" w:sz="6" w:space="0" w:color="auto"/>
            </w:tcBorders>
          </w:tcPr>
          <w:p w14:paraId="46983D30" w14:textId="3CB3BDC3" w:rsidR="00363A06" w:rsidRPr="00166F92" w:rsidRDefault="00363A06" w:rsidP="001D5093">
            <w:pPr>
              <w:pStyle w:val="BodyText"/>
              <w:spacing w:before="60" w:after="60"/>
            </w:pPr>
            <w:r w:rsidRPr="00166F92">
              <w:t>__________________________________</w:t>
            </w:r>
          </w:p>
        </w:tc>
      </w:tr>
      <w:tr w:rsidR="00363A06" w:rsidRPr="00166F92" w14:paraId="1DF6994E" w14:textId="77777777" w:rsidTr="002E338E">
        <w:trPr>
          <w:cantSplit/>
          <w:jc w:val="center"/>
        </w:trPr>
        <w:tc>
          <w:tcPr>
            <w:tcW w:w="3693" w:type="dxa"/>
            <w:tcBorders>
              <w:top w:val="single" w:sz="6" w:space="0" w:color="auto"/>
              <w:left w:val="single" w:sz="6" w:space="0" w:color="auto"/>
              <w:bottom w:val="single" w:sz="6" w:space="0" w:color="auto"/>
              <w:right w:val="single" w:sz="6" w:space="0" w:color="auto"/>
            </w:tcBorders>
          </w:tcPr>
          <w:p w14:paraId="3EF18C38" w14:textId="77777777" w:rsidR="00363A06" w:rsidRPr="00166F92" w:rsidRDefault="00363A06" w:rsidP="001D5093">
            <w:pPr>
              <w:pStyle w:val="BodyText"/>
              <w:spacing w:before="60" w:after="60"/>
            </w:pPr>
            <w:r w:rsidRPr="00166F92">
              <w:t xml:space="preserve">Award date </w:t>
            </w:r>
          </w:p>
          <w:p w14:paraId="539D0979" w14:textId="77777777" w:rsidR="00363A06" w:rsidRPr="00166F92" w:rsidRDefault="00363A06" w:rsidP="001D5093">
            <w:pPr>
              <w:pStyle w:val="BodyText"/>
              <w:spacing w:before="60" w:after="60"/>
            </w:pPr>
            <w:r w:rsidRPr="00166F92">
              <w:t>Completion date</w:t>
            </w:r>
          </w:p>
        </w:tc>
        <w:tc>
          <w:tcPr>
            <w:tcW w:w="1996" w:type="dxa"/>
            <w:gridSpan w:val="2"/>
            <w:tcBorders>
              <w:top w:val="single" w:sz="6" w:space="0" w:color="auto"/>
              <w:left w:val="nil"/>
              <w:bottom w:val="single" w:sz="6" w:space="0" w:color="auto"/>
              <w:right w:val="nil"/>
            </w:tcBorders>
          </w:tcPr>
          <w:p w14:paraId="50761CD1" w14:textId="77777777" w:rsidR="00363A06" w:rsidRPr="00166F92" w:rsidRDefault="00363A06" w:rsidP="001D5093">
            <w:pPr>
              <w:pStyle w:val="BodyText"/>
              <w:spacing w:before="60" w:after="60"/>
            </w:pPr>
          </w:p>
        </w:tc>
        <w:tc>
          <w:tcPr>
            <w:tcW w:w="4256" w:type="dxa"/>
            <w:gridSpan w:val="3"/>
            <w:tcBorders>
              <w:top w:val="single" w:sz="6" w:space="0" w:color="auto"/>
              <w:left w:val="nil"/>
              <w:bottom w:val="single" w:sz="6" w:space="0" w:color="auto"/>
              <w:right w:val="single" w:sz="6" w:space="0" w:color="auto"/>
            </w:tcBorders>
          </w:tcPr>
          <w:p w14:paraId="4A814B96" w14:textId="4459F178" w:rsidR="00363A06" w:rsidRPr="00166F92" w:rsidRDefault="00363A06" w:rsidP="001D5093">
            <w:pPr>
              <w:pStyle w:val="BodyText"/>
              <w:spacing w:before="60" w:after="60"/>
            </w:pPr>
            <w:r w:rsidRPr="00166F92">
              <w:t>__________________________________</w:t>
            </w:r>
          </w:p>
          <w:p w14:paraId="5D3D9128" w14:textId="295F6EB1" w:rsidR="00363A06" w:rsidRPr="00166F92" w:rsidRDefault="00363A06" w:rsidP="001D5093">
            <w:pPr>
              <w:pStyle w:val="BodyText"/>
              <w:spacing w:before="60" w:after="60"/>
            </w:pPr>
            <w:r w:rsidRPr="00166F92">
              <w:t>__________________________________</w:t>
            </w:r>
          </w:p>
        </w:tc>
      </w:tr>
      <w:tr w:rsidR="00363A06" w:rsidRPr="00166F92" w14:paraId="52C86464" w14:textId="77777777" w:rsidTr="002E338E">
        <w:trPr>
          <w:cantSplit/>
          <w:trHeight w:val="435"/>
          <w:jc w:val="center"/>
        </w:trPr>
        <w:tc>
          <w:tcPr>
            <w:tcW w:w="3693" w:type="dxa"/>
            <w:tcBorders>
              <w:top w:val="single" w:sz="6" w:space="0" w:color="auto"/>
              <w:left w:val="single" w:sz="6" w:space="0" w:color="auto"/>
              <w:bottom w:val="single" w:sz="6" w:space="0" w:color="auto"/>
              <w:right w:val="single" w:sz="6" w:space="0" w:color="auto"/>
            </w:tcBorders>
          </w:tcPr>
          <w:p w14:paraId="1863FCC9" w14:textId="77777777" w:rsidR="00363A06" w:rsidRPr="00166F92" w:rsidRDefault="00363A06" w:rsidP="001D5093">
            <w:pPr>
              <w:pStyle w:val="BodyText"/>
              <w:spacing w:before="60" w:after="60"/>
            </w:pPr>
          </w:p>
        </w:tc>
        <w:tc>
          <w:tcPr>
            <w:tcW w:w="1996" w:type="dxa"/>
            <w:gridSpan w:val="2"/>
            <w:tcBorders>
              <w:top w:val="single" w:sz="6" w:space="0" w:color="auto"/>
              <w:left w:val="nil"/>
              <w:bottom w:val="single" w:sz="6" w:space="0" w:color="auto"/>
              <w:right w:val="nil"/>
            </w:tcBorders>
          </w:tcPr>
          <w:p w14:paraId="4C954526" w14:textId="77777777" w:rsidR="00363A06" w:rsidRPr="00166F92" w:rsidRDefault="00363A06" w:rsidP="001D5093">
            <w:pPr>
              <w:pStyle w:val="BodyText"/>
              <w:spacing w:before="60" w:after="60"/>
            </w:pPr>
          </w:p>
        </w:tc>
        <w:tc>
          <w:tcPr>
            <w:tcW w:w="4256" w:type="dxa"/>
            <w:gridSpan w:val="3"/>
            <w:tcBorders>
              <w:top w:val="single" w:sz="6" w:space="0" w:color="auto"/>
              <w:left w:val="nil"/>
              <w:bottom w:val="single" w:sz="6" w:space="0" w:color="auto"/>
              <w:right w:val="single" w:sz="4" w:space="0" w:color="auto"/>
            </w:tcBorders>
          </w:tcPr>
          <w:p w14:paraId="4EE56E61" w14:textId="5E3C5BA9" w:rsidR="00363A06" w:rsidRPr="00166F92" w:rsidRDefault="00363A06" w:rsidP="001D5093">
            <w:pPr>
              <w:pStyle w:val="BodyText"/>
              <w:spacing w:before="60" w:after="60"/>
            </w:pPr>
          </w:p>
        </w:tc>
      </w:tr>
      <w:tr w:rsidR="00363A06" w:rsidRPr="00166F92" w14:paraId="5A655285" w14:textId="77777777" w:rsidTr="002E338E">
        <w:trPr>
          <w:cantSplit/>
          <w:jc w:val="center"/>
        </w:trPr>
        <w:tc>
          <w:tcPr>
            <w:tcW w:w="3693" w:type="dxa"/>
            <w:tcBorders>
              <w:top w:val="single" w:sz="6" w:space="0" w:color="auto"/>
              <w:left w:val="single" w:sz="6" w:space="0" w:color="auto"/>
              <w:bottom w:val="single" w:sz="6" w:space="0" w:color="auto"/>
              <w:right w:val="single" w:sz="6" w:space="0" w:color="auto"/>
            </w:tcBorders>
          </w:tcPr>
          <w:p w14:paraId="6CC03268" w14:textId="77777777" w:rsidR="00363A06" w:rsidRPr="00166F92" w:rsidRDefault="00363A06" w:rsidP="001D5093">
            <w:pPr>
              <w:suppressAutoHyphens/>
              <w:spacing w:before="60" w:after="60"/>
              <w:rPr>
                <w:spacing w:val="-2"/>
              </w:rPr>
            </w:pPr>
            <w:r w:rsidRPr="00166F92">
              <w:rPr>
                <w:spacing w:val="-2"/>
              </w:rPr>
              <w:t>Role in Contract</w:t>
            </w:r>
          </w:p>
        </w:tc>
        <w:tc>
          <w:tcPr>
            <w:tcW w:w="1559" w:type="dxa"/>
            <w:tcBorders>
              <w:top w:val="single" w:sz="6" w:space="0" w:color="auto"/>
              <w:left w:val="nil"/>
              <w:bottom w:val="single" w:sz="6" w:space="0" w:color="auto"/>
              <w:right w:val="single" w:sz="6" w:space="0" w:color="auto"/>
            </w:tcBorders>
          </w:tcPr>
          <w:p w14:paraId="78D77562" w14:textId="54D94847" w:rsidR="00363A06" w:rsidRDefault="00363A06" w:rsidP="001D5093">
            <w:pPr>
              <w:spacing w:before="60" w:after="60"/>
              <w:jc w:val="center"/>
            </w:pPr>
            <w:r>
              <w:t xml:space="preserve">Prime </w:t>
            </w:r>
            <w:r w:rsidRPr="00166F92">
              <w:t xml:space="preserve">Contractor </w:t>
            </w:r>
          </w:p>
          <w:p w14:paraId="245AB712" w14:textId="77D9C7EB" w:rsidR="00363A06" w:rsidRPr="00166F92" w:rsidRDefault="00363A06" w:rsidP="001D5093">
            <w:pPr>
              <w:spacing w:before="60" w:after="60"/>
              <w:jc w:val="center"/>
              <w:rPr>
                <w:sz w:val="36"/>
              </w:rPr>
            </w:pPr>
            <w:r w:rsidRPr="003261FD">
              <w:rPr>
                <w:rFonts w:ascii="Wingdings" w:eastAsia="Wingdings" w:hAnsi="Wingdings" w:cs="Wingdings"/>
                <w:color w:val="000000" w:themeColor="text1"/>
                <w:spacing w:val="-2"/>
              </w:rPr>
              <w:t></w:t>
            </w:r>
          </w:p>
        </w:tc>
        <w:tc>
          <w:tcPr>
            <w:tcW w:w="1559" w:type="dxa"/>
            <w:gridSpan w:val="2"/>
            <w:tcBorders>
              <w:top w:val="single" w:sz="6" w:space="0" w:color="auto"/>
              <w:left w:val="nil"/>
              <w:bottom w:val="single" w:sz="6" w:space="0" w:color="auto"/>
              <w:right w:val="single" w:sz="4" w:space="0" w:color="auto"/>
            </w:tcBorders>
          </w:tcPr>
          <w:p w14:paraId="0BD83446" w14:textId="77777777" w:rsidR="00363A06" w:rsidRPr="003261FD" w:rsidRDefault="00363A06" w:rsidP="00363A06">
            <w:pPr>
              <w:spacing w:before="40" w:after="40"/>
              <w:ind w:right="250"/>
              <w:jc w:val="center"/>
              <w:rPr>
                <w:rFonts w:ascii="MS Mincho" w:eastAsia="MS Mincho" w:hAnsi="MS Mincho" w:cs="MS Mincho"/>
                <w:color w:val="000000" w:themeColor="text1"/>
                <w:spacing w:val="-2"/>
              </w:rPr>
            </w:pPr>
            <w:r w:rsidRPr="003261FD">
              <w:rPr>
                <w:bCs/>
                <w:color w:val="000000" w:themeColor="text1"/>
                <w:spacing w:val="-4"/>
              </w:rPr>
              <w:t xml:space="preserve">Member in </w:t>
            </w:r>
            <w:r w:rsidRPr="003261FD">
              <w:rPr>
                <w:bCs/>
                <w:color w:val="000000" w:themeColor="text1"/>
                <w:spacing w:val="-4"/>
              </w:rPr>
              <w:br/>
              <w:t>JV</w:t>
            </w:r>
            <w:r w:rsidRPr="003261FD">
              <w:rPr>
                <w:rFonts w:ascii="MS Mincho" w:eastAsia="MS Mincho" w:hAnsi="MS Mincho" w:cs="MS Mincho"/>
                <w:color w:val="000000" w:themeColor="text1"/>
                <w:spacing w:val="-2"/>
              </w:rPr>
              <w:t xml:space="preserve"> </w:t>
            </w:r>
          </w:p>
          <w:p w14:paraId="03F85CFA" w14:textId="30A052B6" w:rsidR="00363A06" w:rsidRPr="00166F92" w:rsidDel="004A78A9" w:rsidRDefault="00363A06" w:rsidP="00753005">
            <w:pPr>
              <w:spacing w:before="60" w:after="60"/>
              <w:rPr>
                <w:rFonts w:ascii="Symbol" w:eastAsia="Symbol" w:hAnsi="Symbol" w:cs="Symbol"/>
                <w:sz w:val="36"/>
              </w:rPr>
            </w:pPr>
            <w:r>
              <w:rPr>
                <w:rFonts w:ascii="Wingdings" w:eastAsia="Wingdings" w:hAnsi="Wingdings" w:cs="Wingdings"/>
                <w:color w:val="000000" w:themeColor="text1"/>
                <w:spacing w:val="-2"/>
              </w:rPr>
              <w:t></w:t>
            </w:r>
            <w:r>
              <w:rPr>
                <w:rFonts w:ascii="Wingdings" w:eastAsia="Wingdings" w:hAnsi="Wingdings" w:cs="Wingdings"/>
                <w:color w:val="000000" w:themeColor="text1"/>
                <w:spacing w:val="-2"/>
              </w:rPr>
              <w:t></w:t>
            </w:r>
            <w:r w:rsidRPr="003261FD">
              <w:rPr>
                <w:rFonts w:ascii="Wingdings" w:eastAsia="Wingdings" w:hAnsi="Wingdings" w:cs="Wingdings"/>
                <w:color w:val="000000" w:themeColor="text1"/>
                <w:spacing w:val="-2"/>
              </w:rPr>
              <w:t></w:t>
            </w:r>
          </w:p>
        </w:tc>
        <w:tc>
          <w:tcPr>
            <w:tcW w:w="1433" w:type="dxa"/>
            <w:tcBorders>
              <w:top w:val="single" w:sz="6" w:space="0" w:color="auto"/>
              <w:left w:val="single" w:sz="4" w:space="0" w:color="auto"/>
              <w:bottom w:val="single" w:sz="6" w:space="0" w:color="auto"/>
              <w:right w:val="single" w:sz="6" w:space="0" w:color="auto"/>
            </w:tcBorders>
          </w:tcPr>
          <w:p w14:paraId="3D60C69F" w14:textId="33911A51" w:rsidR="00363A06" w:rsidRDefault="00363A06" w:rsidP="001D5093">
            <w:pPr>
              <w:spacing w:before="60" w:after="60"/>
              <w:jc w:val="center"/>
            </w:pPr>
            <w:r w:rsidRPr="00166F92">
              <w:t>Management Contractor</w:t>
            </w:r>
          </w:p>
          <w:p w14:paraId="472DE79C" w14:textId="44B096BB" w:rsidR="00363A06" w:rsidRPr="00166F92" w:rsidRDefault="00363A06" w:rsidP="001D5093">
            <w:pPr>
              <w:spacing w:before="60" w:after="60"/>
              <w:jc w:val="center"/>
              <w:rPr>
                <w:spacing w:val="-2"/>
                <w:sz w:val="36"/>
              </w:rPr>
            </w:pPr>
            <w:r w:rsidRPr="003261FD">
              <w:rPr>
                <w:rFonts w:ascii="Wingdings" w:eastAsia="Wingdings" w:hAnsi="Wingdings" w:cs="Wingdings"/>
                <w:color w:val="000000" w:themeColor="text1"/>
                <w:spacing w:val="-2"/>
              </w:rPr>
              <w:t></w:t>
            </w:r>
          </w:p>
        </w:tc>
        <w:tc>
          <w:tcPr>
            <w:tcW w:w="1701" w:type="dxa"/>
            <w:tcBorders>
              <w:top w:val="single" w:sz="6" w:space="0" w:color="auto"/>
              <w:left w:val="single" w:sz="6" w:space="0" w:color="auto"/>
              <w:bottom w:val="single" w:sz="6" w:space="0" w:color="auto"/>
              <w:right w:val="single" w:sz="6" w:space="0" w:color="auto"/>
            </w:tcBorders>
          </w:tcPr>
          <w:p w14:paraId="471B1CBF" w14:textId="1ED1EBD0" w:rsidR="00363A06" w:rsidRPr="00166F92" w:rsidRDefault="00363A06" w:rsidP="00753005">
            <w:pPr>
              <w:spacing w:before="60" w:after="60"/>
            </w:pPr>
            <w:r w:rsidRPr="00166F92">
              <w:t>Subcontractor</w:t>
            </w:r>
          </w:p>
          <w:p w14:paraId="762A9364" w14:textId="70C8D89A" w:rsidR="00363A06" w:rsidRPr="00166F92" w:rsidRDefault="00363A06" w:rsidP="001D5093">
            <w:pPr>
              <w:spacing w:before="60" w:after="60"/>
              <w:jc w:val="center"/>
              <w:rPr>
                <w:spacing w:val="-2"/>
                <w:sz w:val="36"/>
              </w:rPr>
            </w:pPr>
            <w:r w:rsidRPr="003261FD">
              <w:rPr>
                <w:rFonts w:ascii="Wingdings" w:eastAsia="Wingdings" w:hAnsi="Wingdings" w:cs="Wingdings"/>
                <w:color w:val="000000" w:themeColor="text1"/>
                <w:spacing w:val="-2"/>
              </w:rPr>
              <w:t></w:t>
            </w:r>
          </w:p>
        </w:tc>
      </w:tr>
      <w:tr w:rsidR="00F45D6B" w:rsidRPr="00166F92" w14:paraId="4C8D0FB5" w14:textId="77777777" w:rsidTr="002E338E">
        <w:trPr>
          <w:cantSplit/>
          <w:jc w:val="center"/>
        </w:trPr>
        <w:tc>
          <w:tcPr>
            <w:tcW w:w="3693" w:type="dxa"/>
            <w:tcBorders>
              <w:top w:val="single" w:sz="6" w:space="0" w:color="auto"/>
              <w:left w:val="single" w:sz="6" w:space="0" w:color="auto"/>
              <w:bottom w:val="single" w:sz="6" w:space="0" w:color="auto"/>
              <w:right w:val="single" w:sz="6" w:space="0" w:color="auto"/>
            </w:tcBorders>
          </w:tcPr>
          <w:p w14:paraId="7C1BA76F" w14:textId="77777777" w:rsidR="00F45D6B" w:rsidRPr="00166F92" w:rsidRDefault="00F45D6B" w:rsidP="001D5093">
            <w:pPr>
              <w:pStyle w:val="BodyText"/>
              <w:spacing w:before="60" w:after="60"/>
            </w:pPr>
            <w:r w:rsidRPr="00166F92">
              <w:t>Total contract amount</w:t>
            </w:r>
          </w:p>
        </w:tc>
        <w:tc>
          <w:tcPr>
            <w:tcW w:w="6252" w:type="dxa"/>
            <w:gridSpan w:val="5"/>
            <w:tcBorders>
              <w:top w:val="single" w:sz="6" w:space="0" w:color="auto"/>
              <w:left w:val="nil"/>
              <w:bottom w:val="single" w:sz="6" w:space="0" w:color="auto"/>
              <w:right w:val="single" w:sz="6" w:space="0" w:color="auto"/>
            </w:tcBorders>
          </w:tcPr>
          <w:p w14:paraId="4C574F61" w14:textId="4BEF02E6" w:rsidR="00F45D6B" w:rsidRPr="00166F92" w:rsidRDefault="00F77941" w:rsidP="00C73F92">
            <w:pPr>
              <w:pStyle w:val="BodyText"/>
              <w:spacing w:before="60" w:after="60"/>
            </w:pPr>
            <w:r>
              <w:t xml:space="preserve">                                                                          </w:t>
            </w:r>
            <w:r w:rsidR="00F45D6B" w:rsidRPr="00166F92">
              <w:t>US$__________</w:t>
            </w:r>
          </w:p>
        </w:tc>
      </w:tr>
      <w:tr w:rsidR="00363A06" w:rsidRPr="00166F92" w14:paraId="1F823A30" w14:textId="77777777" w:rsidTr="002E338E">
        <w:trPr>
          <w:cantSplit/>
          <w:jc w:val="center"/>
        </w:trPr>
        <w:tc>
          <w:tcPr>
            <w:tcW w:w="3693" w:type="dxa"/>
            <w:tcBorders>
              <w:top w:val="single" w:sz="6" w:space="0" w:color="auto"/>
              <w:left w:val="single" w:sz="6" w:space="0" w:color="auto"/>
              <w:bottom w:val="single" w:sz="6" w:space="0" w:color="auto"/>
              <w:right w:val="single" w:sz="6" w:space="0" w:color="auto"/>
            </w:tcBorders>
          </w:tcPr>
          <w:p w14:paraId="5AA079EE" w14:textId="77777777" w:rsidR="00363A06" w:rsidRPr="00166F92" w:rsidRDefault="00363A06" w:rsidP="001D5093">
            <w:pPr>
              <w:pStyle w:val="BodyText"/>
              <w:spacing w:before="60" w:after="60"/>
            </w:pPr>
            <w:r w:rsidRPr="00166F92">
              <w:t>If member in a JV or subcontractor, specify participation of total contract amount</w:t>
            </w:r>
          </w:p>
        </w:tc>
        <w:tc>
          <w:tcPr>
            <w:tcW w:w="1559" w:type="dxa"/>
            <w:tcBorders>
              <w:top w:val="single" w:sz="6" w:space="0" w:color="auto"/>
              <w:left w:val="nil"/>
              <w:bottom w:val="single" w:sz="6" w:space="0" w:color="auto"/>
              <w:right w:val="single" w:sz="6" w:space="0" w:color="auto"/>
            </w:tcBorders>
          </w:tcPr>
          <w:p w14:paraId="59727DDF" w14:textId="77777777" w:rsidR="00363A06" w:rsidRPr="00166F92" w:rsidRDefault="00363A06" w:rsidP="001D5093">
            <w:pPr>
              <w:pStyle w:val="BodyText"/>
              <w:spacing w:before="60" w:after="60"/>
            </w:pPr>
          </w:p>
          <w:p w14:paraId="1853A8C2" w14:textId="77777777" w:rsidR="00363A06" w:rsidRPr="00166F92" w:rsidRDefault="00363A06" w:rsidP="001D5093">
            <w:pPr>
              <w:pStyle w:val="BodyText"/>
              <w:spacing w:before="60" w:after="60"/>
            </w:pPr>
            <w:r w:rsidRPr="00166F92">
              <w:t>__________%</w:t>
            </w:r>
          </w:p>
        </w:tc>
        <w:tc>
          <w:tcPr>
            <w:tcW w:w="1559" w:type="dxa"/>
            <w:gridSpan w:val="2"/>
            <w:tcBorders>
              <w:top w:val="single" w:sz="6" w:space="0" w:color="auto"/>
              <w:left w:val="single" w:sz="6" w:space="0" w:color="auto"/>
              <w:bottom w:val="single" w:sz="6" w:space="0" w:color="auto"/>
              <w:right w:val="single" w:sz="6" w:space="0" w:color="auto"/>
            </w:tcBorders>
          </w:tcPr>
          <w:p w14:paraId="3927FC7C" w14:textId="77777777" w:rsidR="00363A06" w:rsidRPr="00166F92" w:rsidRDefault="00363A06" w:rsidP="001D5093">
            <w:pPr>
              <w:pStyle w:val="BodyText"/>
              <w:spacing w:before="60" w:after="60"/>
            </w:pPr>
          </w:p>
        </w:tc>
        <w:tc>
          <w:tcPr>
            <w:tcW w:w="1433" w:type="dxa"/>
            <w:tcBorders>
              <w:top w:val="single" w:sz="6" w:space="0" w:color="auto"/>
              <w:left w:val="single" w:sz="6" w:space="0" w:color="auto"/>
              <w:bottom w:val="single" w:sz="6" w:space="0" w:color="auto"/>
              <w:right w:val="single" w:sz="6" w:space="0" w:color="auto"/>
            </w:tcBorders>
          </w:tcPr>
          <w:p w14:paraId="5C7DDEA9" w14:textId="3011E26B" w:rsidR="00363A06" w:rsidRPr="00166F92" w:rsidRDefault="00363A06" w:rsidP="001D5093">
            <w:pPr>
              <w:pStyle w:val="BodyText"/>
              <w:spacing w:before="60" w:after="60"/>
            </w:pPr>
          </w:p>
          <w:p w14:paraId="63D3DE79" w14:textId="64C2B7BC" w:rsidR="00363A06" w:rsidRPr="00166F92" w:rsidRDefault="00363A06" w:rsidP="001D5093">
            <w:pPr>
              <w:pStyle w:val="BodyText"/>
              <w:spacing w:before="60" w:after="60"/>
            </w:pPr>
            <w:r w:rsidRPr="00166F92">
              <w:t>__________</w:t>
            </w:r>
          </w:p>
        </w:tc>
        <w:tc>
          <w:tcPr>
            <w:tcW w:w="1701" w:type="dxa"/>
            <w:tcBorders>
              <w:top w:val="single" w:sz="6" w:space="0" w:color="auto"/>
              <w:left w:val="single" w:sz="6" w:space="0" w:color="auto"/>
              <w:bottom w:val="single" w:sz="6" w:space="0" w:color="auto"/>
              <w:right w:val="single" w:sz="6" w:space="0" w:color="auto"/>
            </w:tcBorders>
          </w:tcPr>
          <w:p w14:paraId="520AA312" w14:textId="77777777" w:rsidR="00363A06" w:rsidRPr="00166F92" w:rsidRDefault="00363A06" w:rsidP="001D5093">
            <w:pPr>
              <w:pStyle w:val="BodyText"/>
              <w:spacing w:before="60" w:after="60"/>
            </w:pPr>
          </w:p>
          <w:p w14:paraId="7D1EBE94" w14:textId="77777777" w:rsidR="00363A06" w:rsidRPr="00166F92" w:rsidRDefault="00363A06" w:rsidP="001D5093">
            <w:pPr>
              <w:pStyle w:val="BodyText"/>
              <w:spacing w:before="60" w:after="60"/>
            </w:pPr>
            <w:r w:rsidRPr="00166F92">
              <w:t>US$_______</w:t>
            </w:r>
          </w:p>
        </w:tc>
      </w:tr>
      <w:tr w:rsidR="00363A06" w:rsidRPr="00166F92" w14:paraId="1004D40F" w14:textId="77777777" w:rsidTr="002E338E">
        <w:trPr>
          <w:cantSplit/>
          <w:jc w:val="center"/>
        </w:trPr>
        <w:tc>
          <w:tcPr>
            <w:tcW w:w="3693" w:type="dxa"/>
            <w:tcBorders>
              <w:top w:val="single" w:sz="6" w:space="0" w:color="auto"/>
              <w:left w:val="single" w:sz="6" w:space="0" w:color="auto"/>
              <w:bottom w:val="single" w:sz="6" w:space="0" w:color="auto"/>
              <w:right w:val="single" w:sz="6" w:space="0" w:color="auto"/>
            </w:tcBorders>
          </w:tcPr>
          <w:p w14:paraId="61FF182E" w14:textId="77777777" w:rsidR="00363A06" w:rsidRPr="00166F92" w:rsidRDefault="00363A06" w:rsidP="001D5093">
            <w:pPr>
              <w:pStyle w:val="BodyText"/>
              <w:spacing w:before="60" w:after="60"/>
            </w:pPr>
            <w:r w:rsidRPr="00166F92">
              <w:t>Employer’s Name:</w:t>
            </w:r>
          </w:p>
        </w:tc>
        <w:tc>
          <w:tcPr>
            <w:tcW w:w="1996" w:type="dxa"/>
            <w:gridSpan w:val="2"/>
            <w:tcBorders>
              <w:top w:val="single" w:sz="6" w:space="0" w:color="auto"/>
              <w:left w:val="nil"/>
              <w:bottom w:val="single" w:sz="6" w:space="0" w:color="auto"/>
              <w:right w:val="nil"/>
            </w:tcBorders>
          </w:tcPr>
          <w:p w14:paraId="0AC3181B" w14:textId="77777777" w:rsidR="00363A06" w:rsidRPr="00166F92" w:rsidRDefault="00363A06" w:rsidP="001D5093">
            <w:pPr>
              <w:pStyle w:val="BodyText"/>
              <w:spacing w:before="60" w:after="60"/>
            </w:pPr>
          </w:p>
        </w:tc>
        <w:tc>
          <w:tcPr>
            <w:tcW w:w="4256" w:type="dxa"/>
            <w:gridSpan w:val="3"/>
            <w:tcBorders>
              <w:top w:val="single" w:sz="6" w:space="0" w:color="auto"/>
              <w:left w:val="nil"/>
              <w:bottom w:val="single" w:sz="6" w:space="0" w:color="auto"/>
              <w:right w:val="single" w:sz="6" w:space="0" w:color="auto"/>
            </w:tcBorders>
          </w:tcPr>
          <w:p w14:paraId="124F8743" w14:textId="00F0B896" w:rsidR="00363A06" w:rsidRPr="00166F92" w:rsidRDefault="00363A06" w:rsidP="001D5093">
            <w:pPr>
              <w:pStyle w:val="BodyText"/>
              <w:spacing w:before="60" w:after="60"/>
            </w:pPr>
            <w:r w:rsidRPr="00166F92">
              <w:t>_________________________________</w:t>
            </w:r>
          </w:p>
        </w:tc>
      </w:tr>
      <w:tr w:rsidR="00363A06" w:rsidRPr="00166F92" w14:paraId="3201CFDA" w14:textId="77777777" w:rsidTr="002E338E">
        <w:trPr>
          <w:cantSplit/>
          <w:jc w:val="center"/>
        </w:trPr>
        <w:tc>
          <w:tcPr>
            <w:tcW w:w="3693" w:type="dxa"/>
            <w:tcBorders>
              <w:top w:val="single" w:sz="6" w:space="0" w:color="auto"/>
              <w:left w:val="single" w:sz="6" w:space="0" w:color="auto"/>
              <w:bottom w:val="single" w:sz="6" w:space="0" w:color="auto"/>
              <w:right w:val="single" w:sz="6" w:space="0" w:color="auto"/>
            </w:tcBorders>
          </w:tcPr>
          <w:p w14:paraId="2447F833" w14:textId="77777777" w:rsidR="00363A06" w:rsidRPr="00166F92" w:rsidRDefault="00363A06" w:rsidP="001D5093">
            <w:pPr>
              <w:pStyle w:val="BodyText"/>
              <w:spacing w:before="60" w:after="60"/>
            </w:pPr>
            <w:r w:rsidRPr="00166F92">
              <w:t>Address:</w:t>
            </w:r>
          </w:p>
          <w:p w14:paraId="78099191" w14:textId="77777777" w:rsidR="00363A06" w:rsidRPr="00166F92" w:rsidRDefault="00363A06" w:rsidP="001D5093">
            <w:pPr>
              <w:pStyle w:val="BodyText"/>
              <w:spacing w:before="60" w:after="60"/>
            </w:pPr>
          </w:p>
          <w:p w14:paraId="22226E19" w14:textId="77777777" w:rsidR="00363A06" w:rsidRPr="00166F92" w:rsidRDefault="00363A06" w:rsidP="001D5093">
            <w:pPr>
              <w:pStyle w:val="BodyText"/>
              <w:spacing w:before="60" w:after="60"/>
            </w:pPr>
            <w:r w:rsidRPr="00166F92">
              <w:t>Telephone/fax number:</w:t>
            </w:r>
          </w:p>
          <w:p w14:paraId="1DE689D4" w14:textId="77777777" w:rsidR="00363A06" w:rsidRPr="00166F92" w:rsidRDefault="00363A06" w:rsidP="001D5093">
            <w:pPr>
              <w:pStyle w:val="BodyText"/>
              <w:spacing w:before="60" w:after="60"/>
            </w:pPr>
            <w:r w:rsidRPr="00166F92">
              <w:t>E-mail:</w:t>
            </w:r>
          </w:p>
        </w:tc>
        <w:tc>
          <w:tcPr>
            <w:tcW w:w="1996" w:type="dxa"/>
            <w:gridSpan w:val="2"/>
            <w:tcBorders>
              <w:top w:val="single" w:sz="6" w:space="0" w:color="auto"/>
              <w:left w:val="nil"/>
              <w:bottom w:val="single" w:sz="6" w:space="0" w:color="auto"/>
              <w:right w:val="nil"/>
            </w:tcBorders>
          </w:tcPr>
          <w:p w14:paraId="4E84532D" w14:textId="77777777" w:rsidR="00363A06" w:rsidRPr="00166F92" w:rsidRDefault="00363A06" w:rsidP="001D5093">
            <w:pPr>
              <w:pStyle w:val="BodyText"/>
              <w:spacing w:before="60" w:after="60"/>
            </w:pPr>
          </w:p>
        </w:tc>
        <w:tc>
          <w:tcPr>
            <w:tcW w:w="4256" w:type="dxa"/>
            <w:gridSpan w:val="3"/>
            <w:tcBorders>
              <w:top w:val="single" w:sz="6" w:space="0" w:color="auto"/>
              <w:left w:val="nil"/>
              <w:bottom w:val="single" w:sz="6" w:space="0" w:color="auto"/>
              <w:right w:val="single" w:sz="6" w:space="0" w:color="auto"/>
            </w:tcBorders>
          </w:tcPr>
          <w:p w14:paraId="30424E34" w14:textId="2D1B517F" w:rsidR="00363A06" w:rsidRPr="00166F92" w:rsidRDefault="00363A06" w:rsidP="001D5093">
            <w:pPr>
              <w:pStyle w:val="BodyText"/>
              <w:spacing w:before="60" w:after="60"/>
            </w:pPr>
            <w:r w:rsidRPr="00166F92">
              <w:t>_________________________________</w:t>
            </w:r>
          </w:p>
          <w:p w14:paraId="7ABEDF9A" w14:textId="6320D692" w:rsidR="00363A06" w:rsidRPr="00166F92" w:rsidRDefault="00363A06" w:rsidP="001D5093">
            <w:pPr>
              <w:pStyle w:val="BodyText"/>
              <w:spacing w:before="60" w:after="60"/>
            </w:pPr>
            <w:r w:rsidRPr="00166F92">
              <w:t>_________________________________</w:t>
            </w:r>
          </w:p>
          <w:p w14:paraId="0795186D" w14:textId="1BCA9AA1" w:rsidR="00363A06" w:rsidRPr="00166F92" w:rsidRDefault="00363A06" w:rsidP="001D5093">
            <w:pPr>
              <w:pStyle w:val="BodyText"/>
              <w:spacing w:before="60" w:after="60"/>
            </w:pPr>
            <w:r w:rsidRPr="00166F92">
              <w:t>_________________________________</w:t>
            </w:r>
          </w:p>
          <w:p w14:paraId="7DD6BC46" w14:textId="14D3D2A4" w:rsidR="00363A06" w:rsidRPr="00166F92" w:rsidRDefault="00363A06" w:rsidP="001D5093">
            <w:pPr>
              <w:pStyle w:val="BodyText"/>
              <w:spacing w:before="60" w:after="60"/>
            </w:pPr>
            <w:r w:rsidRPr="00166F92">
              <w:t>_________________________________</w:t>
            </w:r>
          </w:p>
        </w:tc>
      </w:tr>
    </w:tbl>
    <w:p w14:paraId="6C8D905F" w14:textId="77777777" w:rsidR="005B4A5F" w:rsidRPr="009B4CBD" w:rsidRDefault="005B4A5F" w:rsidP="009B4CBD">
      <w:pPr>
        <w:jc w:val="center"/>
        <w:rPr>
          <w:b/>
          <w:bCs/>
          <w:sz w:val="36"/>
          <w:szCs w:val="36"/>
        </w:rPr>
      </w:pPr>
      <w:bookmarkStart w:id="804" w:name="_Toc498849285"/>
      <w:bookmarkStart w:id="805" w:name="_Toc498850128"/>
      <w:bookmarkStart w:id="806" w:name="_Toc498851733"/>
      <w:r w:rsidRPr="00166F92">
        <w:br w:type="page"/>
      </w:r>
      <w:r w:rsidRPr="009B4CBD">
        <w:rPr>
          <w:b/>
          <w:bCs/>
          <w:sz w:val="36"/>
          <w:szCs w:val="36"/>
        </w:rPr>
        <w:lastRenderedPageBreak/>
        <w:t>Form</w:t>
      </w:r>
      <w:r w:rsidR="007E703B" w:rsidRPr="009B4CBD">
        <w:rPr>
          <w:b/>
          <w:bCs/>
          <w:sz w:val="36"/>
          <w:szCs w:val="36"/>
        </w:rPr>
        <w:t xml:space="preserve"> </w:t>
      </w:r>
      <w:r w:rsidRPr="009B4CBD">
        <w:rPr>
          <w:b/>
          <w:bCs/>
          <w:sz w:val="36"/>
          <w:szCs w:val="36"/>
        </w:rPr>
        <w:t>EXP</w:t>
      </w:r>
      <w:r w:rsidR="007E703B" w:rsidRPr="009B4CBD">
        <w:rPr>
          <w:b/>
          <w:bCs/>
          <w:sz w:val="36"/>
          <w:szCs w:val="36"/>
        </w:rPr>
        <w:t xml:space="preserve"> </w:t>
      </w:r>
      <w:r w:rsidRPr="009B4CBD">
        <w:rPr>
          <w:b/>
          <w:bCs/>
          <w:sz w:val="36"/>
          <w:szCs w:val="36"/>
        </w:rPr>
        <w:t>–4.2(a)</w:t>
      </w:r>
      <w:r w:rsidR="007E703B" w:rsidRPr="009B4CBD">
        <w:rPr>
          <w:b/>
          <w:bCs/>
          <w:sz w:val="36"/>
          <w:szCs w:val="36"/>
        </w:rPr>
        <w:t xml:space="preserve"> </w:t>
      </w:r>
      <w:r w:rsidRPr="009B4CBD">
        <w:rPr>
          <w:b/>
          <w:bCs/>
          <w:sz w:val="36"/>
          <w:szCs w:val="36"/>
        </w:rPr>
        <w:t>(cont.)</w:t>
      </w:r>
      <w:bookmarkEnd w:id="804"/>
      <w:bookmarkEnd w:id="805"/>
      <w:bookmarkEnd w:id="806"/>
    </w:p>
    <w:p w14:paraId="0DE88DFE" w14:textId="77777777" w:rsidR="005B4A5F" w:rsidRPr="009B4CBD" w:rsidRDefault="005B4A5F" w:rsidP="009B4CBD">
      <w:pPr>
        <w:jc w:val="center"/>
        <w:rPr>
          <w:b/>
          <w:bCs/>
          <w:sz w:val="36"/>
          <w:szCs w:val="36"/>
        </w:rPr>
      </w:pPr>
      <w:bookmarkStart w:id="807" w:name="_Toc498847221"/>
      <w:bookmarkStart w:id="808" w:name="_Toc498850129"/>
      <w:bookmarkStart w:id="809" w:name="_Toc498851734"/>
      <w:bookmarkStart w:id="810" w:name="_Toc499021800"/>
      <w:bookmarkStart w:id="811" w:name="_Toc499023483"/>
      <w:bookmarkStart w:id="812" w:name="_Toc501529965"/>
      <w:r w:rsidRPr="009B4CBD">
        <w:rPr>
          <w:b/>
          <w:bCs/>
          <w:sz w:val="36"/>
          <w:szCs w:val="36"/>
        </w:rPr>
        <w:t>Specific</w:t>
      </w:r>
      <w:r w:rsidR="007E703B" w:rsidRPr="009B4CBD">
        <w:rPr>
          <w:b/>
          <w:bCs/>
          <w:sz w:val="36"/>
          <w:szCs w:val="36"/>
        </w:rPr>
        <w:t xml:space="preserve"> </w:t>
      </w:r>
      <w:r w:rsidRPr="009B4CBD">
        <w:rPr>
          <w:b/>
          <w:bCs/>
          <w:sz w:val="36"/>
          <w:szCs w:val="36"/>
        </w:rPr>
        <w:t>Experience</w:t>
      </w:r>
      <w:bookmarkEnd w:id="807"/>
      <w:bookmarkEnd w:id="808"/>
      <w:bookmarkEnd w:id="809"/>
      <w:bookmarkEnd w:id="810"/>
      <w:bookmarkEnd w:id="811"/>
      <w:r w:rsidR="007E703B" w:rsidRPr="009B4CBD">
        <w:rPr>
          <w:b/>
          <w:bCs/>
          <w:sz w:val="36"/>
          <w:szCs w:val="36"/>
        </w:rPr>
        <w:t xml:space="preserve"> </w:t>
      </w:r>
      <w:r w:rsidRPr="009B4CBD">
        <w:rPr>
          <w:b/>
          <w:bCs/>
          <w:sz w:val="36"/>
          <w:szCs w:val="36"/>
        </w:rPr>
        <w:t>(cont.)</w:t>
      </w:r>
      <w:bookmarkEnd w:id="812"/>
    </w:p>
    <w:p w14:paraId="2D9BF7F5" w14:textId="77777777" w:rsidR="005B4A5F" w:rsidRPr="00166F92" w:rsidRDefault="005B4A5F" w:rsidP="001D5093">
      <w:pPr>
        <w:tabs>
          <w:tab w:val="right" w:pos="9000"/>
          <w:tab w:val="right" w:pos="9630"/>
        </w:tabs>
      </w:pPr>
      <w:r w:rsidRPr="00166F92">
        <w:t>Bidder’s</w:t>
      </w:r>
      <w:r w:rsidR="007E703B" w:rsidRPr="00166F92">
        <w:t xml:space="preserve"> </w:t>
      </w:r>
      <w:r w:rsidRPr="00166F92">
        <w:t>Legal</w:t>
      </w:r>
      <w:r w:rsidR="007E703B" w:rsidRPr="00166F92">
        <w:t xml:space="preserve"> </w:t>
      </w:r>
      <w:r w:rsidRPr="00166F92">
        <w:t>Name:</w:t>
      </w:r>
      <w:r w:rsidR="007E703B" w:rsidRPr="00166F92">
        <w:t xml:space="preserve">  </w:t>
      </w:r>
      <w:r w:rsidRPr="00166F92">
        <w:t>___________________________</w:t>
      </w:r>
      <w:r w:rsidR="007E703B" w:rsidRPr="00166F92">
        <w:t xml:space="preserve">     </w:t>
      </w:r>
      <w:r w:rsidRPr="00166F92">
        <w:tab/>
        <w:t>Page</w:t>
      </w:r>
      <w:r w:rsidR="007E703B" w:rsidRPr="00166F92">
        <w:t xml:space="preserve"> </w:t>
      </w:r>
      <w:r w:rsidRPr="00166F92">
        <w:t>_______</w:t>
      </w:r>
      <w:r w:rsidR="007E703B" w:rsidRPr="00166F92">
        <w:t xml:space="preserve"> </w:t>
      </w:r>
      <w:r w:rsidRPr="00166F92">
        <w:t>of</w:t>
      </w:r>
      <w:r w:rsidR="007E703B" w:rsidRPr="00166F92">
        <w:t xml:space="preserve"> </w:t>
      </w:r>
      <w:r w:rsidRPr="00166F92">
        <w:t>_______</w:t>
      </w:r>
      <w:r w:rsidR="007E703B" w:rsidRPr="00166F92">
        <w:t xml:space="preserve"> </w:t>
      </w:r>
      <w:r w:rsidRPr="00166F92">
        <w:t>pages</w:t>
      </w:r>
    </w:p>
    <w:p w14:paraId="53842BB3" w14:textId="77777777" w:rsidR="005B4A5F" w:rsidRPr="00166F92" w:rsidRDefault="005B4A5F" w:rsidP="001D5093">
      <w:pPr>
        <w:tabs>
          <w:tab w:val="right" w:pos="9630"/>
        </w:tabs>
        <w:ind w:right="162"/>
      </w:pPr>
      <w:r w:rsidRPr="00166F92">
        <w:rPr>
          <w:spacing w:val="-2"/>
        </w:rPr>
        <w:t>JV</w:t>
      </w:r>
      <w:r w:rsidR="00152D0E" w:rsidRPr="00166F92">
        <w:rPr>
          <w:spacing w:val="-2"/>
        </w:rPr>
        <w:t xml:space="preserve"> </w:t>
      </w:r>
      <w:r w:rsidR="0045771F" w:rsidRPr="00166F92">
        <w:rPr>
          <w:spacing w:val="-2"/>
        </w:rPr>
        <w:t>Member</w:t>
      </w:r>
      <w:r w:rsidR="007E703B" w:rsidRPr="00166F92">
        <w:rPr>
          <w:spacing w:val="-2"/>
        </w:rPr>
        <w:t xml:space="preserve"> </w:t>
      </w:r>
      <w:r w:rsidRPr="00166F92">
        <w:rPr>
          <w:spacing w:val="-2"/>
        </w:rPr>
        <w:t>Legal</w:t>
      </w:r>
      <w:r w:rsidR="007E703B" w:rsidRPr="00166F92">
        <w:rPr>
          <w:spacing w:val="-2"/>
        </w:rPr>
        <w:t xml:space="preserve"> </w:t>
      </w:r>
      <w:r w:rsidRPr="00166F92">
        <w:rPr>
          <w:spacing w:val="-2"/>
        </w:rPr>
        <w:t>Name:</w:t>
      </w:r>
      <w:r w:rsidR="007E703B" w:rsidRPr="00166F92">
        <w:rPr>
          <w:spacing w:val="-2"/>
        </w:rPr>
        <w:t xml:space="preserve">  </w:t>
      </w:r>
      <w:r w:rsidRPr="00166F92">
        <w:rPr>
          <w:spacing w:val="-2"/>
        </w:rPr>
        <w:t>___________________________</w:t>
      </w:r>
    </w:p>
    <w:p w14:paraId="108D46A0" w14:textId="77777777" w:rsidR="005B4A5F" w:rsidRPr="00166F92" w:rsidRDefault="005B4A5F" w:rsidP="001D5093">
      <w:pPr>
        <w:jc w:val="left"/>
      </w:pPr>
    </w:p>
    <w:tbl>
      <w:tblPr>
        <w:tblW w:w="9312" w:type="dxa"/>
        <w:tblInd w:w="-150" w:type="dxa"/>
        <w:tblLayout w:type="fixed"/>
        <w:tblCellMar>
          <w:left w:w="72" w:type="dxa"/>
          <w:right w:w="72" w:type="dxa"/>
        </w:tblCellMar>
        <w:tblLook w:val="0000" w:firstRow="0" w:lastRow="0" w:firstColumn="0" w:lastColumn="0" w:noHBand="0" w:noVBand="0"/>
      </w:tblPr>
      <w:tblGrid>
        <w:gridCol w:w="4434"/>
        <w:gridCol w:w="4878"/>
      </w:tblGrid>
      <w:tr w:rsidR="005B4A5F" w:rsidRPr="00166F92" w14:paraId="155138BF" w14:textId="77777777" w:rsidTr="002E338E">
        <w:trPr>
          <w:cantSplit/>
          <w:tblHeader/>
        </w:trPr>
        <w:tc>
          <w:tcPr>
            <w:tcW w:w="4434" w:type="dxa"/>
            <w:tcBorders>
              <w:top w:val="single" w:sz="6" w:space="0" w:color="auto"/>
              <w:left w:val="single" w:sz="6" w:space="0" w:color="auto"/>
              <w:bottom w:val="single" w:sz="4" w:space="0" w:color="auto"/>
              <w:right w:val="single" w:sz="4" w:space="0" w:color="auto"/>
            </w:tcBorders>
          </w:tcPr>
          <w:p w14:paraId="16DB1E60" w14:textId="77777777" w:rsidR="005B4A5F" w:rsidRPr="00166F92" w:rsidRDefault="005B4A5F" w:rsidP="001D5093">
            <w:pPr>
              <w:suppressAutoHyphens/>
              <w:spacing w:before="120"/>
              <w:jc w:val="left"/>
              <w:rPr>
                <w:b/>
                <w:spacing w:val="-2"/>
                <w:szCs w:val="24"/>
              </w:rPr>
            </w:pPr>
            <w:r w:rsidRPr="00166F92">
              <w:rPr>
                <w:b/>
                <w:spacing w:val="-2"/>
                <w:szCs w:val="24"/>
              </w:rPr>
              <w:t>Similar</w:t>
            </w:r>
            <w:r w:rsidR="007E703B" w:rsidRPr="00166F92">
              <w:rPr>
                <w:b/>
                <w:spacing w:val="-2"/>
                <w:szCs w:val="24"/>
              </w:rPr>
              <w:t xml:space="preserve"> </w:t>
            </w:r>
            <w:r w:rsidRPr="00166F92">
              <w:rPr>
                <w:b/>
                <w:spacing w:val="-2"/>
                <w:szCs w:val="24"/>
              </w:rPr>
              <w:t>Contract</w:t>
            </w:r>
            <w:r w:rsidR="007E703B" w:rsidRPr="00166F92">
              <w:rPr>
                <w:b/>
                <w:spacing w:val="-2"/>
                <w:szCs w:val="24"/>
              </w:rPr>
              <w:t xml:space="preserve"> </w:t>
            </w:r>
            <w:r w:rsidRPr="00166F92">
              <w:rPr>
                <w:b/>
                <w:spacing w:val="-2"/>
                <w:szCs w:val="24"/>
              </w:rPr>
              <w:t>No.</w:t>
            </w:r>
            <w:r w:rsidR="007E703B" w:rsidRPr="00166F92">
              <w:rPr>
                <w:b/>
                <w:spacing w:val="-2"/>
                <w:szCs w:val="24"/>
              </w:rPr>
              <w:t xml:space="preserve"> </w:t>
            </w:r>
            <w:r w:rsidRPr="00166F92">
              <w:rPr>
                <w:b/>
                <w:spacing w:val="-2"/>
                <w:szCs w:val="24"/>
              </w:rPr>
              <w:t>__[insert</w:t>
            </w:r>
            <w:r w:rsidR="007E703B" w:rsidRPr="00166F92">
              <w:rPr>
                <w:b/>
                <w:spacing w:val="-2"/>
                <w:szCs w:val="24"/>
              </w:rPr>
              <w:t xml:space="preserve"> </w:t>
            </w:r>
            <w:r w:rsidRPr="00166F92">
              <w:rPr>
                <w:b/>
                <w:spacing w:val="-2"/>
                <w:szCs w:val="24"/>
              </w:rPr>
              <w:t>specific</w:t>
            </w:r>
            <w:r w:rsidR="007E703B" w:rsidRPr="00166F92">
              <w:rPr>
                <w:b/>
                <w:spacing w:val="-2"/>
                <w:szCs w:val="24"/>
              </w:rPr>
              <w:t xml:space="preserve"> </w:t>
            </w:r>
            <w:r w:rsidRPr="00166F92">
              <w:rPr>
                <w:b/>
                <w:spacing w:val="-2"/>
                <w:szCs w:val="24"/>
              </w:rPr>
              <w:t>number]</w:t>
            </w:r>
            <w:r w:rsidR="007E703B" w:rsidRPr="00166F92">
              <w:rPr>
                <w:b/>
                <w:spacing w:val="-2"/>
                <w:szCs w:val="24"/>
              </w:rPr>
              <w:t xml:space="preserve"> </w:t>
            </w:r>
            <w:r w:rsidRPr="00166F92">
              <w:rPr>
                <w:b/>
                <w:spacing w:val="-2"/>
                <w:szCs w:val="24"/>
              </w:rPr>
              <w:t>of</w:t>
            </w:r>
            <w:r w:rsidR="007E703B" w:rsidRPr="00166F92">
              <w:rPr>
                <w:b/>
                <w:spacing w:val="-2"/>
                <w:szCs w:val="24"/>
              </w:rPr>
              <w:t xml:space="preserve"> </w:t>
            </w:r>
            <w:r w:rsidRPr="00166F92">
              <w:rPr>
                <w:b/>
                <w:spacing w:val="-2"/>
                <w:szCs w:val="24"/>
              </w:rPr>
              <w:t>[total</w:t>
            </w:r>
            <w:r w:rsidR="007E703B" w:rsidRPr="00166F92">
              <w:rPr>
                <w:b/>
                <w:spacing w:val="-2"/>
                <w:szCs w:val="24"/>
              </w:rPr>
              <w:t xml:space="preserve"> </w:t>
            </w:r>
            <w:r w:rsidRPr="00166F92">
              <w:rPr>
                <w:b/>
                <w:spacing w:val="-2"/>
                <w:szCs w:val="24"/>
              </w:rPr>
              <w:t>number</w:t>
            </w:r>
            <w:r w:rsidR="007E703B" w:rsidRPr="00166F92">
              <w:rPr>
                <w:b/>
                <w:spacing w:val="-2"/>
                <w:szCs w:val="24"/>
              </w:rPr>
              <w:t xml:space="preserve"> </w:t>
            </w:r>
            <w:r w:rsidRPr="00166F92">
              <w:rPr>
                <w:b/>
                <w:spacing w:val="-2"/>
                <w:szCs w:val="24"/>
              </w:rPr>
              <w:t>of</w:t>
            </w:r>
            <w:r w:rsidR="007E703B" w:rsidRPr="00166F92">
              <w:rPr>
                <w:b/>
                <w:spacing w:val="-2"/>
                <w:szCs w:val="24"/>
              </w:rPr>
              <w:t xml:space="preserve"> </w:t>
            </w:r>
            <w:r w:rsidRPr="00166F92">
              <w:rPr>
                <w:b/>
                <w:spacing w:val="-2"/>
                <w:szCs w:val="24"/>
              </w:rPr>
              <w:t>contracts]</w:t>
            </w:r>
            <w:r w:rsidR="007E703B" w:rsidRPr="00166F92">
              <w:rPr>
                <w:b/>
                <w:spacing w:val="-2"/>
                <w:szCs w:val="24"/>
              </w:rPr>
              <w:t xml:space="preserve"> </w:t>
            </w:r>
            <w:r w:rsidRPr="00166F92">
              <w:rPr>
                <w:b/>
                <w:spacing w:val="-2"/>
                <w:szCs w:val="24"/>
              </w:rPr>
              <w:t>___</w:t>
            </w:r>
            <w:r w:rsidR="007E703B" w:rsidRPr="00166F92">
              <w:rPr>
                <w:b/>
                <w:spacing w:val="-2"/>
                <w:szCs w:val="24"/>
              </w:rPr>
              <w:t xml:space="preserve"> </w:t>
            </w:r>
            <w:r w:rsidRPr="00166F92">
              <w:rPr>
                <w:b/>
                <w:spacing w:val="-2"/>
                <w:szCs w:val="24"/>
              </w:rPr>
              <w:t>required</w:t>
            </w:r>
          </w:p>
        </w:tc>
        <w:tc>
          <w:tcPr>
            <w:tcW w:w="4878" w:type="dxa"/>
            <w:tcBorders>
              <w:top w:val="single" w:sz="6" w:space="0" w:color="auto"/>
              <w:left w:val="single" w:sz="4" w:space="0" w:color="auto"/>
              <w:bottom w:val="single" w:sz="4" w:space="0" w:color="auto"/>
              <w:right w:val="single" w:sz="6" w:space="0" w:color="auto"/>
            </w:tcBorders>
          </w:tcPr>
          <w:p w14:paraId="6F290FD4" w14:textId="77777777" w:rsidR="005B4A5F" w:rsidRPr="00166F92" w:rsidRDefault="005B4A5F" w:rsidP="001D5093">
            <w:pPr>
              <w:suppressAutoHyphens/>
              <w:spacing w:before="240"/>
              <w:ind w:left="288"/>
              <w:jc w:val="center"/>
              <w:rPr>
                <w:b/>
                <w:spacing w:val="-2"/>
                <w:szCs w:val="24"/>
              </w:rPr>
            </w:pPr>
            <w:r w:rsidRPr="00166F92">
              <w:rPr>
                <w:b/>
                <w:spacing w:val="-2"/>
                <w:szCs w:val="24"/>
              </w:rPr>
              <w:t>Information</w:t>
            </w:r>
          </w:p>
        </w:tc>
      </w:tr>
      <w:tr w:rsidR="005B4A5F" w:rsidRPr="00166F92" w14:paraId="1E7A19E6" w14:textId="77777777" w:rsidTr="002E338E">
        <w:trPr>
          <w:cantSplit/>
          <w:trHeight w:val="699"/>
        </w:trPr>
        <w:tc>
          <w:tcPr>
            <w:tcW w:w="4434" w:type="dxa"/>
            <w:tcBorders>
              <w:top w:val="single" w:sz="4" w:space="0" w:color="auto"/>
              <w:left w:val="single" w:sz="6" w:space="0" w:color="auto"/>
              <w:bottom w:val="single" w:sz="4" w:space="0" w:color="auto"/>
            </w:tcBorders>
          </w:tcPr>
          <w:p w14:paraId="67FAAD42" w14:textId="77777777" w:rsidR="005B4A5F" w:rsidRPr="00166F92" w:rsidRDefault="005B4A5F" w:rsidP="001D5093">
            <w:pPr>
              <w:keepNext/>
              <w:spacing w:before="40"/>
              <w:rPr>
                <w:spacing w:val="-2"/>
              </w:rPr>
            </w:pPr>
            <w:r w:rsidRPr="00166F92">
              <w:t>Description</w:t>
            </w:r>
            <w:r w:rsidR="007E703B" w:rsidRPr="00166F92">
              <w:t xml:space="preserve"> </w:t>
            </w:r>
            <w:r w:rsidRPr="00166F92">
              <w:t>of</w:t>
            </w:r>
            <w:r w:rsidR="007E703B" w:rsidRPr="00166F92">
              <w:t xml:space="preserve"> </w:t>
            </w:r>
            <w:r w:rsidRPr="00166F92">
              <w:t>the</w:t>
            </w:r>
            <w:r w:rsidR="007E703B" w:rsidRPr="00166F92">
              <w:t xml:space="preserve"> </w:t>
            </w:r>
            <w:r w:rsidRPr="00166F92">
              <w:t>similarity</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Sub-Factor</w:t>
            </w:r>
            <w:r w:rsidR="007E703B" w:rsidRPr="00166F92">
              <w:t xml:space="preserve"> </w:t>
            </w:r>
            <w:r w:rsidRPr="00166F92">
              <w:t>4.2a)</w:t>
            </w:r>
            <w:r w:rsidR="007E703B" w:rsidRPr="00166F92">
              <w:t xml:space="preserve"> </w:t>
            </w:r>
            <w:r w:rsidRPr="00166F92">
              <w:t>of</w:t>
            </w:r>
            <w:r w:rsidR="007E703B" w:rsidRPr="00166F92">
              <w:t xml:space="preserve"> </w:t>
            </w:r>
            <w:r w:rsidRPr="00166F92">
              <w:t>Section</w:t>
            </w:r>
            <w:r w:rsidR="007E703B" w:rsidRPr="00166F92">
              <w:t xml:space="preserve"> </w:t>
            </w:r>
            <w:r w:rsidRPr="00166F92">
              <w:t>III:</w:t>
            </w:r>
          </w:p>
        </w:tc>
        <w:tc>
          <w:tcPr>
            <w:tcW w:w="4878" w:type="dxa"/>
            <w:tcBorders>
              <w:top w:val="single" w:sz="4" w:space="0" w:color="auto"/>
              <w:left w:val="single" w:sz="4" w:space="0" w:color="auto"/>
              <w:bottom w:val="single" w:sz="4" w:space="0" w:color="auto"/>
              <w:right w:val="single" w:sz="6" w:space="0" w:color="auto"/>
            </w:tcBorders>
          </w:tcPr>
          <w:p w14:paraId="16D5ADD2" w14:textId="77777777" w:rsidR="005B4A5F" w:rsidRPr="00166F92" w:rsidRDefault="005B4A5F" w:rsidP="001D5093">
            <w:pPr>
              <w:rPr>
                <w:spacing w:val="-2"/>
              </w:rPr>
            </w:pPr>
          </w:p>
        </w:tc>
      </w:tr>
      <w:tr w:rsidR="005B4A5F" w:rsidRPr="00166F92" w14:paraId="01E4CC9D" w14:textId="77777777" w:rsidTr="002E338E">
        <w:trPr>
          <w:cantSplit/>
          <w:trHeight w:val="699"/>
        </w:trPr>
        <w:tc>
          <w:tcPr>
            <w:tcW w:w="4434" w:type="dxa"/>
            <w:tcBorders>
              <w:top w:val="single" w:sz="4" w:space="0" w:color="auto"/>
              <w:left w:val="single" w:sz="6" w:space="0" w:color="auto"/>
              <w:bottom w:val="single" w:sz="4" w:space="0" w:color="auto"/>
            </w:tcBorders>
          </w:tcPr>
          <w:p w14:paraId="4D404068" w14:textId="77777777" w:rsidR="005B4A5F" w:rsidRPr="00166F92" w:rsidRDefault="005B4A5F" w:rsidP="001D5093">
            <w:pPr>
              <w:pStyle w:val="List"/>
              <w:tabs>
                <w:tab w:val="left" w:pos="864"/>
                <w:tab w:val="num" w:pos="936"/>
              </w:tabs>
              <w:ind w:left="936" w:hanging="360"/>
            </w:pPr>
            <w:r w:rsidRPr="00166F92">
              <w:t>Amount</w:t>
            </w:r>
          </w:p>
        </w:tc>
        <w:tc>
          <w:tcPr>
            <w:tcW w:w="4878" w:type="dxa"/>
            <w:tcBorders>
              <w:top w:val="single" w:sz="4" w:space="0" w:color="auto"/>
              <w:left w:val="single" w:sz="4" w:space="0" w:color="auto"/>
              <w:bottom w:val="single" w:sz="4" w:space="0" w:color="auto"/>
              <w:right w:val="single" w:sz="6" w:space="0" w:color="auto"/>
            </w:tcBorders>
          </w:tcPr>
          <w:p w14:paraId="34F3A3EF" w14:textId="77777777" w:rsidR="005B4A5F" w:rsidRPr="00166F92" w:rsidRDefault="005B4A5F" w:rsidP="001D5093">
            <w:pPr>
              <w:spacing w:before="120"/>
              <w:rPr>
                <w:spacing w:val="-2"/>
              </w:rPr>
            </w:pPr>
            <w:r w:rsidRPr="00166F92">
              <w:rPr>
                <w:spacing w:val="-2"/>
              </w:rPr>
              <w:t>_________________________________</w:t>
            </w:r>
          </w:p>
        </w:tc>
      </w:tr>
      <w:tr w:rsidR="005B4A5F" w:rsidRPr="00166F92" w14:paraId="084C81F3" w14:textId="77777777" w:rsidTr="002E338E">
        <w:trPr>
          <w:cantSplit/>
          <w:trHeight w:val="699"/>
        </w:trPr>
        <w:tc>
          <w:tcPr>
            <w:tcW w:w="4434" w:type="dxa"/>
            <w:tcBorders>
              <w:top w:val="single" w:sz="4" w:space="0" w:color="auto"/>
              <w:left w:val="single" w:sz="6" w:space="0" w:color="auto"/>
              <w:bottom w:val="single" w:sz="4" w:space="0" w:color="auto"/>
            </w:tcBorders>
          </w:tcPr>
          <w:p w14:paraId="418A4CC5" w14:textId="77777777" w:rsidR="005B4A5F" w:rsidRPr="00166F92" w:rsidRDefault="005B4A5F" w:rsidP="001D5093">
            <w:pPr>
              <w:pStyle w:val="List"/>
              <w:tabs>
                <w:tab w:val="left" w:pos="864"/>
                <w:tab w:val="num" w:pos="936"/>
              </w:tabs>
              <w:ind w:left="936" w:hanging="360"/>
              <w:rPr>
                <w:spacing w:val="-2"/>
              </w:rPr>
            </w:pPr>
            <w:r w:rsidRPr="00166F92">
              <w:t>Physical</w:t>
            </w:r>
            <w:r w:rsidR="007E703B" w:rsidRPr="00166F92">
              <w:t xml:space="preserve"> </w:t>
            </w:r>
            <w:r w:rsidRPr="00166F92">
              <w:t>size</w:t>
            </w:r>
          </w:p>
        </w:tc>
        <w:tc>
          <w:tcPr>
            <w:tcW w:w="4878" w:type="dxa"/>
            <w:tcBorders>
              <w:top w:val="single" w:sz="4" w:space="0" w:color="auto"/>
              <w:left w:val="single" w:sz="4" w:space="0" w:color="auto"/>
              <w:bottom w:val="single" w:sz="4" w:space="0" w:color="auto"/>
              <w:right w:val="single" w:sz="6" w:space="0" w:color="auto"/>
            </w:tcBorders>
          </w:tcPr>
          <w:p w14:paraId="71B00213" w14:textId="77777777" w:rsidR="005B4A5F" w:rsidRPr="00166F92" w:rsidRDefault="005B4A5F" w:rsidP="001D5093">
            <w:pPr>
              <w:spacing w:before="120"/>
              <w:rPr>
                <w:spacing w:val="-2"/>
              </w:rPr>
            </w:pPr>
            <w:r w:rsidRPr="00166F92">
              <w:rPr>
                <w:spacing w:val="-2"/>
              </w:rPr>
              <w:t>_________________________________</w:t>
            </w:r>
          </w:p>
        </w:tc>
      </w:tr>
      <w:tr w:rsidR="005B4A5F" w:rsidRPr="00166F92" w14:paraId="3F2348A0" w14:textId="77777777" w:rsidTr="002E338E">
        <w:trPr>
          <w:cantSplit/>
          <w:trHeight w:val="699"/>
        </w:trPr>
        <w:tc>
          <w:tcPr>
            <w:tcW w:w="4434" w:type="dxa"/>
            <w:tcBorders>
              <w:top w:val="single" w:sz="4" w:space="0" w:color="auto"/>
              <w:left w:val="single" w:sz="6" w:space="0" w:color="auto"/>
              <w:bottom w:val="single" w:sz="4" w:space="0" w:color="auto"/>
            </w:tcBorders>
          </w:tcPr>
          <w:p w14:paraId="7A22023E" w14:textId="77777777" w:rsidR="005B4A5F" w:rsidRPr="00166F92" w:rsidRDefault="005B4A5F" w:rsidP="001D5093">
            <w:pPr>
              <w:pStyle w:val="List"/>
              <w:tabs>
                <w:tab w:val="left" w:pos="864"/>
                <w:tab w:val="num" w:pos="936"/>
              </w:tabs>
              <w:ind w:left="936" w:hanging="360"/>
              <w:rPr>
                <w:spacing w:val="-2"/>
              </w:rPr>
            </w:pPr>
            <w:r w:rsidRPr="00166F92">
              <w:t>Complexity</w:t>
            </w:r>
          </w:p>
        </w:tc>
        <w:tc>
          <w:tcPr>
            <w:tcW w:w="4878" w:type="dxa"/>
            <w:tcBorders>
              <w:top w:val="single" w:sz="4" w:space="0" w:color="auto"/>
              <w:left w:val="single" w:sz="4" w:space="0" w:color="auto"/>
              <w:bottom w:val="single" w:sz="4" w:space="0" w:color="auto"/>
              <w:right w:val="single" w:sz="6" w:space="0" w:color="auto"/>
            </w:tcBorders>
          </w:tcPr>
          <w:p w14:paraId="05BD02DB" w14:textId="77777777" w:rsidR="005B4A5F" w:rsidRPr="00166F92" w:rsidRDefault="005B4A5F" w:rsidP="001D5093">
            <w:pPr>
              <w:spacing w:before="120"/>
              <w:rPr>
                <w:spacing w:val="-2"/>
              </w:rPr>
            </w:pPr>
            <w:r w:rsidRPr="00166F92">
              <w:rPr>
                <w:spacing w:val="-2"/>
              </w:rPr>
              <w:t>_________________________________</w:t>
            </w:r>
          </w:p>
        </w:tc>
      </w:tr>
      <w:tr w:rsidR="005B4A5F" w:rsidRPr="00166F92" w14:paraId="21AF98BB" w14:textId="77777777" w:rsidTr="002E338E">
        <w:trPr>
          <w:cantSplit/>
          <w:trHeight w:val="699"/>
        </w:trPr>
        <w:tc>
          <w:tcPr>
            <w:tcW w:w="4434" w:type="dxa"/>
            <w:tcBorders>
              <w:top w:val="single" w:sz="4" w:space="0" w:color="auto"/>
              <w:left w:val="single" w:sz="6" w:space="0" w:color="auto"/>
              <w:bottom w:val="single" w:sz="4" w:space="0" w:color="auto"/>
            </w:tcBorders>
          </w:tcPr>
          <w:p w14:paraId="47A5FD63" w14:textId="77777777" w:rsidR="005B4A5F" w:rsidRPr="00166F92" w:rsidRDefault="005B4A5F" w:rsidP="001D5093">
            <w:pPr>
              <w:pStyle w:val="List"/>
              <w:tabs>
                <w:tab w:val="left" w:pos="864"/>
                <w:tab w:val="num" w:pos="936"/>
              </w:tabs>
              <w:ind w:left="936" w:hanging="360"/>
              <w:rPr>
                <w:spacing w:val="-2"/>
              </w:rPr>
            </w:pPr>
            <w:r w:rsidRPr="00166F92">
              <w:rPr>
                <w:spacing w:val="-2"/>
              </w:rPr>
              <w:t>Methods/Technology</w:t>
            </w:r>
          </w:p>
        </w:tc>
        <w:tc>
          <w:tcPr>
            <w:tcW w:w="4878" w:type="dxa"/>
            <w:tcBorders>
              <w:top w:val="single" w:sz="4" w:space="0" w:color="auto"/>
              <w:left w:val="single" w:sz="4" w:space="0" w:color="auto"/>
              <w:bottom w:val="single" w:sz="4" w:space="0" w:color="auto"/>
              <w:right w:val="single" w:sz="6" w:space="0" w:color="auto"/>
            </w:tcBorders>
          </w:tcPr>
          <w:p w14:paraId="45F6A1F2" w14:textId="77777777" w:rsidR="005B4A5F" w:rsidRPr="00166F92" w:rsidRDefault="005B4A5F" w:rsidP="001D5093">
            <w:pPr>
              <w:spacing w:before="120"/>
              <w:rPr>
                <w:spacing w:val="-2"/>
              </w:rPr>
            </w:pPr>
            <w:r w:rsidRPr="00166F92">
              <w:rPr>
                <w:spacing w:val="-2"/>
              </w:rPr>
              <w:t>_________________________________</w:t>
            </w:r>
          </w:p>
        </w:tc>
      </w:tr>
      <w:tr w:rsidR="005B4A5F" w:rsidRPr="00166F92" w14:paraId="659E964D" w14:textId="77777777" w:rsidTr="002E338E">
        <w:trPr>
          <w:cantSplit/>
          <w:trHeight w:val="699"/>
        </w:trPr>
        <w:tc>
          <w:tcPr>
            <w:tcW w:w="4434" w:type="dxa"/>
            <w:tcBorders>
              <w:top w:val="single" w:sz="4" w:space="0" w:color="auto"/>
              <w:left w:val="single" w:sz="6" w:space="0" w:color="auto"/>
              <w:bottom w:val="single" w:sz="4" w:space="0" w:color="auto"/>
            </w:tcBorders>
          </w:tcPr>
          <w:p w14:paraId="68831346" w14:textId="77777777" w:rsidR="005B4A5F" w:rsidRPr="00166F92" w:rsidRDefault="005B4A5F" w:rsidP="001D5093">
            <w:pPr>
              <w:pStyle w:val="List"/>
              <w:tabs>
                <w:tab w:val="left" w:pos="864"/>
                <w:tab w:val="num" w:pos="936"/>
              </w:tabs>
              <w:ind w:left="936" w:hanging="360"/>
              <w:rPr>
                <w:spacing w:val="-2"/>
              </w:rPr>
            </w:pPr>
            <w:r w:rsidRPr="00166F92">
              <w:rPr>
                <w:spacing w:val="-2"/>
              </w:rPr>
              <w:t>Physical</w:t>
            </w:r>
            <w:r w:rsidR="007E703B" w:rsidRPr="00166F92">
              <w:rPr>
                <w:spacing w:val="-2"/>
              </w:rPr>
              <w:t xml:space="preserve"> </w:t>
            </w:r>
            <w:r w:rsidRPr="00166F92">
              <w:rPr>
                <w:spacing w:val="-2"/>
              </w:rPr>
              <w:t>Production</w:t>
            </w:r>
            <w:r w:rsidR="007E703B" w:rsidRPr="00166F92">
              <w:rPr>
                <w:spacing w:val="-2"/>
              </w:rPr>
              <w:t xml:space="preserve"> </w:t>
            </w:r>
            <w:r w:rsidRPr="00166F92">
              <w:rPr>
                <w:spacing w:val="-2"/>
              </w:rPr>
              <w:t>Rate</w:t>
            </w:r>
          </w:p>
          <w:p w14:paraId="0787605D" w14:textId="77777777" w:rsidR="005B4A5F" w:rsidRPr="00166F92" w:rsidRDefault="005B4A5F" w:rsidP="001D5093"/>
        </w:tc>
        <w:tc>
          <w:tcPr>
            <w:tcW w:w="4878" w:type="dxa"/>
            <w:tcBorders>
              <w:top w:val="single" w:sz="4" w:space="0" w:color="auto"/>
              <w:left w:val="single" w:sz="4" w:space="0" w:color="auto"/>
              <w:bottom w:val="single" w:sz="4" w:space="0" w:color="auto"/>
              <w:right w:val="single" w:sz="6" w:space="0" w:color="auto"/>
            </w:tcBorders>
          </w:tcPr>
          <w:p w14:paraId="6F8893E4" w14:textId="77777777" w:rsidR="005B4A5F" w:rsidRPr="00166F92" w:rsidRDefault="005B4A5F" w:rsidP="001D5093">
            <w:pPr>
              <w:spacing w:before="120"/>
              <w:rPr>
                <w:spacing w:val="-2"/>
              </w:rPr>
            </w:pPr>
            <w:r w:rsidRPr="00166F92">
              <w:rPr>
                <w:spacing w:val="-2"/>
              </w:rPr>
              <w:t>_________________________________</w:t>
            </w:r>
          </w:p>
        </w:tc>
      </w:tr>
    </w:tbl>
    <w:p w14:paraId="0FF8E736" w14:textId="77777777" w:rsidR="005B4A5F" w:rsidRPr="00166F92" w:rsidRDefault="005B4A5F" w:rsidP="001D5093">
      <w:pPr>
        <w:jc w:val="left"/>
      </w:pPr>
    </w:p>
    <w:p w14:paraId="5ACAB0EC" w14:textId="77777777" w:rsidR="005B4A5F" w:rsidRPr="00166F92" w:rsidRDefault="005B4A5F" w:rsidP="001D5093"/>
    <w:p w14:paraId="2CF23151" w14:textId="77777777" w:rsidR="005B4A5F" w:rsidRPr="00166F92" w:rsidRDefault="005B4A5F" w:rsidP="001D5093"/>
    <w:p w14:paraId="625AB343" w14:textId="77777777" w:rsidR="005B4A5F" w:rsidRPr="009B4CBD" w:rsidRDefault="005B4A5F" w:rsidP="009B4CBD">
      <w:pPr>
        <w:jc w:val="center"/>
        <w:rPr>
          <w:b/>
          <w:bCs/>
          <w:sz w:val="36"/>
          <w:szCs w:val="36"/>
        </w:rPr>
      </w:pPr>
      <w:r w:rsidRPr="00166F92">
        <w:br w:type="page"/>
      </w:r>
      <w:r w:rsidRPr="009B4CBD">
        <w:rPr>
          <w:b/>
          <w:bCs/>
          <w:sz w:val="36"/>
          <w:szCs w:val="36"/>
        </w:rPr>
        <w:lastRenderedPageBreak/>
        <w:t>Form</w:t>
      </w:r>
      <w:r w:rsidR="007E703B" w:rsidRPr="009B4CBD">
        <w:rPr>
          <w:b/>
          <w:bCs/>
          <w:sz w:val="36"/>
          <w:szCs w:val="36"/>
        </w:rPr>
        <w:t xml:space="preserve"> </w:t>
      </w:r>
      <w:r w:rsidRPr="009B4CBD">
        <w:rPr>
          <w:b/>
          <w:bCs/>
          <w:sz w:val="36"/>
          <w:szCs w:val="36"/>
        </w:rPr>
        <w:t>EXP</w:t>
      </w:r>
      <w:r w:rsidR="007E703B" w:rsidRPr="009B4CBD">
        <w:rPr>
          <w:b/>
          <w:bCs/>
          <w:sz w:val="36"/>
          <w:szCs w:val="36"/>
        </w:rPr>
        <w:t xml:space="preserve"> </w:t>
      </w:r>
      <w:r w:rsidRPr="009B4CBD">
        <w:rPr>
          <w:b/>
          <w:bCs/>
          <w:sz w:val="36"/>
          <w:szCs w:val="36"/>
        </w:rPr>
        <w:t>–4.2(b)</w:t>
      </w:r>
    </w:p>
    <w:p w14:paraId="4C9BEC14" w14:textId="77777777" w:rsidR="005B4A5F" w:rsidRPr="009B4CBD" w:rsidRDefault="005B4A5F" w:rsidP="009B4CBD">
      <w:pPr>
        <w:jc w:val="center"/>
        <w:rPr>
          <w:b/>
          <w:bCs/>
          <w:sz w:val="36"/>
          <w:szCs w:val="36"/>
        </w:rPr>
      </w:pPr>
      <w:bookmarkStart w:id="813" w:name="_Toc437968898"/>
      <w:bookmarkStart w:id="814" w:name="_Toc23302385"/>
      <w:bookmarkStart w:id="815" w:name="_Toc125871318"/>
      <w:bookmarkStart w:id="816" w:name="_Toc197236054"/>
      <w:r w:rsidRPr="009B4CBD">
        <w:rPr>
          <w:b/>
          <w:bCs/>
          <w:sz w:val="36"/>
          <w:szCs w:val="36"/>
        </w:rPr>
        <w:t>Specific</w:t>
      </w:r>
      <w:r w:rsidR="007E703B" w:rsidRPr="009B4CBD">
        <w:rPr>
          <w:b/>
          <w:bCs/>
          <w:sz w:val="36"/>
          <w:szCs w:val="36"/>
        </w:rPr>
        <w:t xml:space="preserve"> </w:t>
      </w:r>
      <w:r w:rsidRPr="009B4CBD">
        <w:rPr>
          <w:b/>
          <w:bCs/>
          <w:sz w:val="36"/>
          <w:szCs w:val="36"/>
        </w:rPr>
        <w:t>Experience</w:t>
      </w:r>
      <w:r w:rsidR="007E703B" w:rsidRPr="009B4CBD">
        <w:rPr>
          <w:b/>
          <w:bCs/>
          <w:sz w:val="36"/>
          <w:szCs w:val="36"/>
        </w:rPr>
        <w:t xml:space="preserve"> </w:t>
      </w:r>
      <w:r w:rsidRPr="009B4CBD">
        <w:rPr>
          <w:b/>
          <w:bCs/>
          <w:sz w:val="36"/>
          <w:szCs w:val="36"/>
        </w:rPr>
        <w:t>in</w:t>
      </w:r>
      <w:r w:rsidR="007E703B" w:rsidRPr="009B4CBD">
        <w:rPr>
          <w:b/>
          <w:bCs/>
          <w:sz w:val="36"/>
          <w:szCs w:val="36"/>
        </w:rPr>
        <w:t xml:space="preserve"> </w:t>
      </w:r>
      <w:r w:rsidRPr="009B4CBD">
        <w:rPr>
          <w:b/>
          <w:bCs/>
          <w:sz w:val="36"/>
          <w:szCs w:val="36"/>
        </w:rPr>
        <w:t>Key</w:t>
      </w:r>
      <w:r w:rsidR="007E703B" w:rsidRPr="009B4CBD">
        <w:rPr>
          <w:b/>
          <w:bCs/>
          <w:sz w:val="36"/>
          <w:szCs w:val="36"/>
        </w:rPr>
        <w:t xml:space="preserve"> </w:t>
      </w:r>
      <w:r w:rsidRPr="009B4CBD">
        <w:rPr>
          <w:b/>
          <w:bCs/>
          <w:sz w:val="36"/>
          <w:szCs w:val="36"/>
        </w:rPr>
        <w:t>Activities</w:t>
      </w:r>
      <w:bookmarkEnd w:id="813"/>
      <w:bookmarkEnd w:id="814"/>
      <w:bookmarkEnd w:id="815"/>
      <w:bookmarkEnd w:id="816"/>
    </w:p>
    <w:p w14:paraId="1F0CB3DF" w14:textId="77777777" w:rsidR="00D11172" w:rsidRDefault="005B4A5F" w:rsidP="00B5453A">
      <w:pPr>
        <w:tabs>
          <w:tab w:val="right" w:pos="9000"/>
        </w:tabs>
      </w:pPr>
      <w:r w:rsidRPr="00166F92">
        <w:t>Bidder’s</w:t>
      </w:r>
      <w:r w:rsidR="007E703B" w:rsidRPr="00166F92">
        <w:t xml:space="preserve"> </w:t>
      </w:r>
      <w:r w:rsidRPr="00166F92">
        <w:t>Legal</w:t>
      </w:r>
      <w:r w:rsidR="007E703B" w:rsidRPr="00166F92">
        <w:t xml:space="preserve"> </w:t>
      </w:r>
      <w:r w:rsidRPr="00166F92">
        <w:t>Name:</w:t>
      </w:r>
      <w:r w:rsidR="007E703B" w:rsidRPr="00166F92">
        <w:t xml:space="preserve">  </w:t>
      </w:r>
      <w:r w:rsidRPr="00166F92">
        <w:t>___________________________</w:t>
      </w:r>
      <w:r w:rsidR="007E703B" w:rsidRPr="00166F92">
        <w:t xml:space="preserve">     </w:t>
      </w:r>
    </w:p>
    <w:p w14:paraId="14BC93D5" w14:textId="7ED3D12D" w:rsidR="005B4A5F" w:rsidRPr="00166F92" w:rsidRDefault="005B4A5F" w:rsidP="00B5453A">
      <w:pPr>
        <w:tabs>
          <w:tab w:val="right" w:pos="9000"/>
        </w:tabs>
      </w:pPr>
      <w:r w:rsidRPr="00166F92">
        <w:t>Date:</w:t>
      </w:r>
      <w:r w:rsidR="007E703B" w:rsidRPr="00166F92">
        <w:t xml:space="preserve">  </w:t>
      </w:r>
      <w:r w:rsidRPr="00166F92">
        <w:t>___________________</w:t>
      </w:r>
    </w:p>
    <w:p w14:paraId="212F0130" w14:textId="77777777" w:rsidR="00D11172" w:rsidRDefault="005B4A5F" w:rsidP="001D5093">
      <w:pPr>
        <w:tabs>
          <w:tab w:val="right" w:pos="9000"/>
          <w:tab w:val="right" w:pos="9630"/>
        </w:tabs>
      </w:pPr>
      <w:r w:rsidRPr="00166F92">
        <w:rPr>
          <w:spacing w:val="-2"/>
        </w:rPr>
        <w:t>JV</w:t>
      </w:r>
      <w:r w:rsidR="00152D0E" w:rsidRPr="00166F92">
        <w:rPr>
          <w:spacing w:val="-2"/>
        </w:rPr>
        <w:t xml:space="preserve"> </w:t>
      </w:r>
      <w:r w:rsidR="0045771F" w:rsidRPr="00166F92">
        <w:rPr>
          <w:spacing w:val="-2"/>
        </w:rPr>
        <w:t>Member</w:t>
      </w:r>
      <w:r w:rsidR="007E703B" w:rsidRPr="00166F92">
        <w:rPr>
          <w:spacing w:val="-2"/>
        </w:rPr>
        <w:t xml:space="preserve"> </w:t>
      </w:r>
      <w:r w:rsidRPr="00166F92">
        <w:rPr>
          <w:spacing w:val="-2"/>
        </w:rPr>
        <w:t>Legal</w:t>
      </w:r>
      <w:r w:rsidR="007E703B" w:rsidRPr="00166F92">
        <w:rPr>
          <w:spacing w:val="-2"/>
        </w:rPr>
        <w:t xml:space="preserve"> </w:t>
      </w:r>
      <w:r w:rsidRPr="00166F92">
        <w:rPr>
          <w:spacing w:val="-2"/>
        </w:rPr>
        <w:t>Name:</w:t>
      </w:r>
      <w:r w:rsidR="007E703B" w:rsidRPr="00166F92">
        <w:rPr>
          <w:spacing w:val="-2"/>
        </w:rPr>
        <w:t xml:space="preserve"> </w:t>
      </w:r>
      <w:r w:rsidRPr="00166F92">
        <w:rPr>
          <w:spacing w:val="-2"/>
        </w:rPr>
        <w:t>_________________________</w:t>
      </w:r>
      <w:r w:rsidRPr="00166F92">
        <w:tab/>
      </w:r>
    </w:p>
    <w:p w14:paraId="218020AE" w14:textId="455D23B0" w:rsidR="005B4A5F" w:rsidRPr="00166F92" w:rsidRDefault="005B4A5F" w:rsidP="001D5093">
      <w:pPr>
        <w:tabs>
          <w:tab w:val="right" w:pos="9000"/>
          <w:tab w:val="right" w:pos="9630"/>
        </w:tabs>
      </w:pPr>
      <w:r w:rsidRPr="00166F92">
        <w:t>RFB</w:t>
      </w:r>
      <w:r w:rsidR="00152D0E" w:rsidRPr="00166F92">
        <w:t xml:space="preserve"> </w:t>
      </w:r>
      <w:r w:rsidRPr="00166F92">
        <w:t>No.:</w:t>
      </w:r>
      <w:r w:rsidR="007E703B" w:rsidRPr="00166F92">
        <w:t xml:space="preserve">  </w:t>
      </w:r>
      <w:r w:rsidRPr="00166F92">
        <w:t>__________________</w:t>
      </w:r>
      <w:r w:rsidR="007E703B" w:rsidRPr="00166F92">
        <w:t xml:space="preserve">   </w:t>
      </w:r>
    </w:p>
    <w:p w14:paraId="69281A2C" w14:textId="77777777" w:rsidR="00D11172" w:rsidRDefault="005B4A5F" w:rsidP="001D5093">
      <w:pPr>
        <w:tabs>
          <w:tab w:val="right" w:pos="9000"/>
          <w:tab w:val="right" w:pos="9630"/>
        </w:tabs>
      </w:pPr>
      <w:r w:rsidRPr="00166F92">
        <w:t>Subcontractor’s</w:t>
      </w:r>
      <w:r w:rsidR="007E703B" w:rsidRPr="00166F92">
        <w:t xml:space="preserve"> </w:t>
      </w:r>
      <w:r w:rsidRPr="00166F92">
        <w:t>Legal</w:t>
      </w:r>
      <w:r w:rsidR="007E703B" w:rsidRPr="00166F92">
        <w:t xml:space="preserve"> </w:t>
      </w:r>
      <w:r w:rsidRPr="00166F92">
        <w:t>Name:</w:t>
      </w:r>
      <w:r w:rsidR="007E703B" w:rsidRPr="00166F92">
        <w:t xml:space="preserve"> </w:t>
      </w:r>
      <w:r w:rsidRPr="00166F92">
        <w:t>______________</w:t>
      </w:r>
      <w:r w:rsidRPr="00166F92">
        <w:tab/>
      </w:r>
    </w:p>
    <w:p w14:paraId="4B7285EE" w14:textId="234D57A5" w:rsidR="005B4A5F" w:rsidRPr="00166F92" w:rsidRDefault="005B4A5F" w:rsidP="00BB32A2">
      <w:pPr>
        <w:tabs>
          <w:tab w:val="right" w:pos="9000"/>
          <w:tab w:val="right" w:pos="9630"/>
        </w:tabs>
        <w:jc w:val="right"/>
      </w:pPr>
      <w:r w:rsidRPr="00166F92">
        <w:t>Page</w:t>
      </w:r>
      <w:r w:rsidR="007E703B" w:rsidRPr="00166F92">
        <w:t xml:space="preserve"> </w:t>
      </w:r>
      <w:r w:rsidRPr="00166F92">
        <w:t>_______</w:t>
      </w:r>
      <w:r w:rsidR="007E703B" w:rsidRPr="00166F92">
        <w:t xml:space="preserve"> </w:t>
      </w:r>
      <w:r w:rsidRPr="00166F92">
        <w:t>of</w:t>
      </w:r>
      <w:r w:rsidR="007E703B" w:rsidRPr="00166F92">
        <w:t xml:space="preserve"> </w:t>
      </w:r>
      <w:r w:rsidRPr="00166F92">
        <w:t>_______</w:t>
      </w:r>
      <w:r w:rsidR="007E703B" w:rsidRPr="00166F92">
        <w:t xml:space="preserve"> </w:t>
      </w:r>
      <w:r w:rsidRPr="00166F92">
        <w:t>pages</w:t>
      </w:r>
    </w:p>
    <w:p w14:paraId="0388E9AF" w14:textId="77777777" w:rsidR="005B4A5F" w:rsidRPr="00166F92" w:rsidRDefault="005B4A5F" w:rsidP="00374536">
      <w:pPr>
        <w:pStyle w:val="Outline"/>
        <w:suppressAutoHyphens/>
        <w:spacing w:before="120"/>
        <w:rPr>
          <w:spacing w:val="-2"/>
          <w:kern w:val="0"/>
        </w:rPr>
      </w:pPr>
    </w:p>
    <w:tbl>
      <w:tblPr>
        <w:tblW w:w="9190" w:type="dxa"/>
        <w:tblInd w:w="72" w:type="dxa"/>
        <w:tblLayout w:type="fixed"/>
        <w:tblCellMar>
          <w:left w:w="72" w:type="dxa"/>
          <w:right w:w="72" w:type="dxa"/>
        </w:tblCellMar>
        <w:tblLook w:val="0000" w:firstRow="0" w:lastRow="0" w:firstColumn="0" w:lastColumn="0" w:noHBand="0" w:noVBand="0"/>
      </w:tblPr>
      <w:tblGrid>
        <w:gridCol w:w="4212"/>
        <w:gridCol w:w="1548"/>
        <w:gridCol w:w="1710"/>
        <w:gridCol w:w="1720"/>
      </w:tblGrid>
      <w:tr w:rsidR="005B4A5F" w:rsidRPr="00166F92" w14:paraId="3A09C542" w14:textId="77777777" w:rsidTr="00753005">
        <w:trPr>
          <w:cantSplit/>
          <w:tblHeader/>
        </w:trPr>
        <w:tc>
          <w:tcPr>
            <w:tcW w:w="4212" w:type="dxa"/>
            <w:tcBorders>
              <w:top w:val="single" w:sz="6" w:space="0" w:color="auto"/>
              <w:left w:val="single" w:sz="6" w:space="0" w:color="auto"/>
              <w:bottom w:val="single" w:sz="6" w:space="0" w:color="auto"/>
              <w:right w:val="single" w:sz="6" w:space="0" w:color="auto"/>
            </w:tcBorders>
          </w:tcPr>
          <w:p w14:paraId="36799978" w14:textId="77777777" w:rsidR="005B4A5F" w:rsidRPr="00166F92" w:rsidRDefault="005B4A5F" w:rsidP="001D5093">
            <w:pPr>
              <w:suppressAutoHyphens/>
              <w:spacing w:before="60" w:after="60"/>
              <w:jc w:val="left"/>
              <w:rPr>
                <w:b/>
                <w:spacing w:val="-2"/>
                <w:szCs w:val="24"/>
              </w:rPr>
            </w:pPr>
          </w:p>
        </w:tc>
        <w:tc>
          <w:tcPr>
            <w:tcW w:w="4978" w:type="dxa"/>
            <w:gridSpan w:val="3"/>
            <w:tcBorders>
              <w:top w:val="single" w:sz="6" w:space="0" w:color="auto"/>
              <w:left w:val="single" w:sz="6" w:space="0" w:color="auto"/>
              <w:bottom w:val="single" w:sz="6" w:space="0" w:color="auto"/>
              <w:right w:val="single" w:sz="6" w:space="0" w:color="auto"/>
            </w:tcBorders>
          </w:tcPr>
          <w:p w14:paraId="72016197" w14:textId="77777777" w:rsidR="005B4A5F" w:rsidRPr="00166F92" w:rsidRDefault="005B4A5F" w:rsidP="001D5093">
            <w:pPr>
              <w:suppressAutoHyphens/>
              <w:spacing w:before="60" w:after="60"/>
              <w:jc w:val="center"/>
              <w:rPr>
                <w:b/>
                <w:spacing w:val="-2"/>
                <w:szCs w:val="24"/>
              </w:rPr>
            </w:pPr>
            <w:r w:rsidRPr="00166F92">
              <w:rPr>
                <w:b/>
                <w:spacing w:val="-2"/>
                <w:szCs w:val="24"/>
              </w:rPr>
              <w:t>Information</w:t>
            </w:r>
          </w:p>
        </w:tc>
      </w:tr>
      <w:tr w:rsidR="005B4A5F" w:rsidRPr="00166F92" w14:paraId="248B96C8" w14:textId="77777777" w:rsidTr="00753005">
        <w:trPr>
          <w:cantSplit/>
        </w:trPr>
        <w:tc>
          <w:tcPr>
            <w:tcW w:w="4212" w:type="dxa"/>
            <w:tcBorders>
              <w:top w:val="single" w:sz="6" w:space="0" w:color="auto"/>
              <w:left w:val="single" w:sz="6" w:space="0" w:color="auto"/>
              <w:bottom w:val="single" w:sz="6" w:space="0" w:color="auto"/>
              <w:right w:val="single" w:sz="6" w:space="0" w:color="auto"/>
            </w:tcBorders>
          </w:tcPr>
          <w:p w14:paraId="23E141EE" w14:textId="77777777" w:rsidR="005B4A5F" w:rsidRPr="00166F92" w:rsidRDefault="005B4A5F" w:rsidP="001D5093">
            <w:pPr>
              <w:pStyle w:val="BodyText"/>
              <w:spacing w:before="60" w:after="60"/>
            </w:pPr>
            <w:r w:rsidRPr="00166F92">
              <w:t>Contract</w:t>
            </w:r>
            <w:r w:rsidR="007E703B" w:rsidRPr="00166F92">
              <w:t xml:space="preserve"> </w:t>
            </w:r>
            <w:r w:rsidRPr="00166F92">
              <w:t>Identification</w:t>
            </w:r>
          </w:p>
        </w:tc>
        <w:tc>
          <w:tcPr>
            <w:tcW w:w="4978" w:type="dxa"/>
            <w:gridSpan w:val="3"/>
            <w:tcBorders>
              <w:top w:val="single" w:sz="6" w:space="0" w:color="auto"/>
              <w:left w:val="single" w:sz="6" w:space="0" w:color="auto"/>
              <w:bottom w:val="single" w:sz="6" w:space="0" w:color="auto"/>
              <w:right w:val="single" w:sz="6" w:space="0" w:color="auto"/>
            </w:tcBorders>
          </w:tcPr>
          <w:p w14:paraId="13AB0FD8" w14:textId="21E9DE46" w:rsidR="005B4A5F" w:rsidRPr="00166F92" w:rsidRDefault="005B4A5F" w:rsidP="001D5093">
            <w:pPr>
              <w:pStyle w:val="BodyText"/>
              <w:spacing w:before="60" w:after="60"/>
            </w:pPr>
          </w:p>
        </w:tc>
      </w:tr>
      <w:tr w:rsidR="005B4A5F" w:rsidRPr="00166F92" w14:paraId="45BBB485" w14:textId="77777777" w:rsidTr="00753005">
        <w:trPr>
          <w:cantSplit/>
        </w:trPr>
        <w:tc>
          <w:tcPr>
            <w:tcW w:w="4212" w:type="dxa"/>
            <w:tcBorders>
              <w:top w:val="single" w:sz="6" w:space="0" w:color="auto"/>
              <w:left w:val="single" w:sz="6" w:space="0" w:color="auto"/>
              <w:bottom w:val="single" w:sz="6" w:space="0" w:color="auto"/>
              <w:right w:val="single" w:sz="6" w:space="0" w:color="auto"/>
            </w:tcBorders>
          </w:tcPr>
          <w:p w14:paraId="1A242ACF" w14:textId="77777777" w:rsidR="005B4A5F" w:rsidRPr="00166F92" w:rsidRDefault="005B4A5F" w:rsidP="001D5093">
            <w:pPr>
              <w:pStyle w:val="BodyText"/>
              <w:spacing w:before="60" w:after="60"/>
            </w:pPr>
            <w:r w:rsidRPr="00166F92">
              <w:t>Award</w:t>
            </w:r>
            <w:r w:rsidR="007E703B" w:rsidRPr="00166F92">
              <w:t xml:space="preserve"> </w:t>
            </w:r>
            <w:r w:rsidRPr="00166F92">
              <w:t>date</w:t>
            </w:r>
            <w:r w:rsidR="007E703B" w:rsidRPr="00166F92">
              <w:t xml:space="preserve"> </w:t>
            </w:r>
          </w:p>
          <w:p w14:paraId="788B0ADB" w14:textId="77777777" w:rsidR="005B4A5F" w:rsidRPr="00166F92" w:rsidRDefault="005B4A5F" w:rsidP="001D5093">
            <w:pPr>
              <w:pStyle w:val="BodyText"/>
              <w:spacing w:before="60" w:after="60"/>
            </w:pPr>
            <w:r w:rsidRPr="00166F92">
              <w:t>Completion</w:t>
            </w:r>
            <w:r w:rsidR="007E703B" w:rsidRPr="00166F92">
              <w:t xml:space="preserve"> </w:t>
            </w:r>
            <w:r w:rsidRPr="00166F92">
              <w:t>date</w:t>
            </w:r>
          </w:p>
        </w:tc>
        <w:tc>
          <w:tcPr>
            <w:tcW w:w="4978" w:type="dxa"/>
            <w:gridSpan w:val="3"/>
            <w:tcBorders>
              <w:top w:val="single" w:sz="6" w:space="0" w:color="auto"/>
              <w:left w:val="nil"/>
              <w:bottom w:val="single" w:sz="6" w:space="0" w:color="auto"/>
              <w:right w:val="single" w:sz="6" w:space="0" w:color="auto"/>
            </w:tcBorders>
          </w:tcPr>
          <w:p w14:paraId="092C7497" w14:textId="77777777" w:rsidR="005B4A5F" w:rsidRPr="00166F92" w:rsidRDefault="005B4A5F" w:rsidP="001D5093">
            <w:pPr>
              <w:pStyle w:val="BodyText"/>
              <w:spacing w:before="60" w:after="60"/>
            </w:pPr>
            <w:r w:rsidRPr="00166F92">
              <w:t>_______________________________________</w:t>
            </w:r>
          </w:p>
          <w:p w14:paraId="0981703E" w14:textId="77777777" w:rsidR="005B4A5F" w:rsidRPr="00166F92" w:rsidRDefault="005B4A5F" w:rsidP="001D5093">
            <w:pPr>
              <w:pStyle w:val="BodyText"/>
              <w:spacing w:before="60" w:after="60"/>
            </w:pPr>
            <w:r w:rsidRPr="00166F92">
              <w:t>_______________________________________</w:t>
            </w:r>
          </w:p>
        </w:tc>
      </w:tr>
      <w:tr w:rsidR="005B4A5F" w:rsidRPr="00166F92" w14:paraId="20DABD94" w14:textId="77777777" w:rsidTr="00753005">
        <w:trPr>
          <w:cantSplit/>
        </w:trPr>
        <w:tc>
          <w:tcPr>
            <w:tcW w:w="4212" w:type="dxa"/>
            <w:tcBorders>
              <w:top w:val="single" w:sz="6" w:space="0" w:color="auto"/>
              <w:left w:val="single" w:sz="6" w:space="0" w:color="auto"/>
              <w:bottom w:val="single" w:sz="6" w:space="0" w:color="auto"/>
              <w:right w:val="single" w:sz="6" w:space="0" w:color="auto"/>
            </w:tcBorders>
          </w:tcPr>
          <w:p w14:paraId="4D091C6C" w14:textId="77777777" w:rsidR="005B4A5F" w:rsidRPr="00166F92" w:rsidRDefault="005B4A5F" w:rsidP="001D5093">
            <w:pPr>
              <w:suppressAutoHyphens/>
              <w:spacing w:before="60" w:after="60"/>
              <w:rPr>
                <w:spacing w:val="-2"/>
              </w:rPr>
            </w:pPr>
            <w:r w:rsidRPr="00166F92">
              <w:rPr>
                <w:spacing w:val="-2"/>
              </w:rPr>
              <w:t>Role</w:t>
            </w:r>
            <w:r w:rsidR="007E703B" w:rsidRPr="00166F92">
              <w:rPr>
                <w:spacing w:val="-2"/>
              </w:rPr>
              <w:t xml:space="preserve"> </w:t>
            </w:r>
            <w:r w:rsidRPr="00166F92">
              <w:rPr>
                <w:spacing w:val="-2"/>
              </w:rPr>
              <w:t>in</w:t>
            </w:r>
            <w:r w:rsidR="007E703B" w:rsidRPr="00166F92">
              <w:rPr>
                <w:spacing w:val="-2"/>
              </w:rPr>
              <w:t xml:space="preserve"> </w:t>
            </w:r>
            <w:r w:rsidRPr="00166F92">
              <w:rPr>
                <w:spacing w:val="-2"/>
              </w:rPr>
              <w:t>Contract</w:t>
            </w:r>
          </w:p>
        </w:tc>
        <w:tc>
          <w:tcPr>
            <w:tcW w:w="1548" w:type="dxa"/>
            <w:tcBorders>
              <w:top w:val="single" w:sz="6" w:space="0" w:color="auto"/>
              <w:left w:val="nil"/>
              <w:bottom w:val="single" w:sz="6" w:space="0" w:color="auto"/>
              <w:right w:val="single" w:sz="6" w:space="0" w:color="auto"/>
            </w:tcBorders>
          </w:tcPr>
          <w:p w14:paraId="392654E0" w14:textId="6EFD5810" w:rsidR="005B4A5F" w:rsidRDefault="00363A06" w:rsidP="00363A06">
            <w:pPr>
              <w:spacing w:before="60" w:after="60"/>
            </w:pPr>
            <w:r>
              <w:t xml:space="preserve">Prime </w:t>
            </w:r>
            <w:r w:rsidR="005B4A5F" w:rsidRPr="00166F92">
              <w:t>Contractor</w:t>
            </w:r>
            <w:r w:rsidR="007E703B" w:rsidRPr="00166F92">
              <w:t xml:space="preserve"> </w:t>
            </w:r>
          </w:p>
          <w:p w14:paraId="7194275C" w14:textId="0E92F3CA" w:rsidR="00363A06" w:rsidRPr="00166F92" w:rsidRDefault="00363A06" w:rsidP="00753005">
            <w:pPr>
              <w:spacing w:before="60" w:after="60"/>
              <w:rPr>
                <w:sz w:val="36"/>
              </w:rPr>
            </w:pPr>
            <w:r w:rsidRPr="003261FD">
              <w:rPr>
                <w:rFonts w:ascii="Wingdings" w:eastAsia="Wingdings" w:hAnsi="Wingdings" w:cs="Wingdings"/>
                <w:color w:val="000000" w:themeColor="text1"/>
                <w:spacing w:val="-2"/>
              </w:rPr>
              <w:t></w:t>
            </w:r>
          </w:p>
        </w:tc>
        <w:tc>
          <w:tcPr>
            <w:tcW w:w="1710" w:type="dxa"/>
            <w:tcBorders>
              <w:top w:val="single" w:sz="6" w:space="0" w:color="auto"/>
              <w:left w:val="nil"/>
              <w:bottom w:val="single" w:sz="6" w:space="0" w:color="auto"/>
              <w:right w:val="single" w:sz="6" w:space="0" w:color="auto"/>
            </w:tcBorders>
          </w:tcPr>
          <w:p w14:paraId="310BFA3A" w14:textId="0BAC3F3E" w:rsidR="00363A06" w:rsidRDefault="005B4A5F" w:rsidP="00363A06">
            <w:pPr>
              <w:spacing w:before="60" w:after="60"/>
            </w:pPr>
            <w:r w:rsidRPr="00166F92">
              <w:t>Management</w:t>
            </w:r>
            <w:r w:rsidR="007E703B" w:rsidRPr="00166F92">
              <w:t xml:space="preserve"> </w:t>
            </w:r>
            <w:r w:rsidRPr="00166F92">
              <w:t>Contractor</w:t>
            </w:r>
          </w:p>
          <w:p w14:paraId="5BB6E33D" w14:textId="6A0DDE09" w:rsidR="005B4A5F" w:rsidRPr="00166F92" w:rsidRDefault="00363A06" w:rsidP="00753005">
            <w:pPr>
              <w:spacing w:before="60" w:after="60"/>
              <w:rPr>
                <w:spacing w:val="-2"/>
                <w:sz w:val="36"/>
              </w:rPr>
            </w:pPr>
            <w:r w:rsidRPr="003261FD">
              <w:rPr>
                <w:rFonts w:ascii="Wingdings" w:eastAsia="Wingdings" w:hAnsi="Wingdings" w:cs="Wingdings"/>
                <w:color w:val="000000" w:themeColor="text1"/>
                <w:spacing w:val="-2"/>
              </w:rPr>
              <w:t></w:t>
            </w:r>
          </w:p>
        </w:tc>
        <w:tc>
          <w:tcPr>
            <w:tcW w:w="1720" w:type="dxa"/>
            <w:tcBorders>
              <w:top w:val="single" w:sz="6" w:space="0" w:color="auto"/>
              <w:left w:val="single" w:sz="6" w:space="0" w:color="auto"/>
              <w:bottom w:val="single" w:sz="6" w:space="0" w:color="auto"/>
              <w:right w:val="single" w:sz="6" w:space="0" w:color="auto"/>
            </w:tcBorders>
          </w:tcPr>
          <w:p w14:paraId="02EB4FEB" w14:textId="6A02F0CF" w:rsidR="00F938D1" w:rsidRDefault="00F938D1" w:rsidP="001D5093">
            <w:pPr>
              <w:spacing w:before="60" w:after="60"/>
              <w:jc w:val="center"/>
              <w:rPr>
                <w:rFonts w:ascii="Symbol" w:eastAsia="Symbol" w:hAnsi="Symbol" w:cs="Symbol"/>
                <w:sz w:val="36"/>
              </w:rPr>
            </w:pPr>
          </w:p>
          <w:p w14:paraId="12388DE1" w14:textId="7F8DEDDE" w:rsidR="005B4A5F" w:rsidRDefault="005B4A5F" w:rsidP="001D5093">
            <w:pPr>
              <w:spacing w:before="60" w:after="60"/>
              <w:jc w:val="center"/>
            </w:pPr>
            <w:r w:rsidRPr="00166F92">
              <w:t>Subcontractor</w:t>
            </w:r>
          </w:p>
          <w:p w14:paraId="04E28389" w14:textId="00DCD2C6" w:rsidR="00363A06" w:rsidRPr="00166F92" w:rsidRDefault="00363A06" w:rsidP="001D5093">
            <w:pPr>
              <w:spacing w:before="60" w:after="60"/>
              <w:jc w:val="center"/>
            </w:pPr>
            <w:r w:rsidRPr="003261FD">
              <w:rPr>
                <w:rFonts w:ascii="Wingdings" w:eastAsia="Wingdings" w:hAnsi="Wingdings" w:cs="Wingdings"/>
                <w:color w:val="000000" w:themeColor="text1"/>
                <w:spacing w:val="-2"/>
              </w:rPr>
              <w:t></w:t>
            </w:r>
          </w:p>
          <w:p w14:paraId="1EA7A7BD" w14:textId="77777777" w:rsidR="005B4A5F" w:rsidRPr="00166F92" w:rsidRDefault="005B4A5F" w:rsidP="001D5093">
            <w:pPr>
              <w:spacing w:before="60" w:after="60"/>
              <w:jc w:val="center"/>
              <w:rPr>
                <w:spacing w:val="-2"/>
                <w:sz w:val="36"/>
              </w:rPr>
            </w:pPr>
          </w:p>
        </w:tc>
      </w:tr>
      <w:tr w:rsidR="00F938D1" w:rsidRPr="00166F92" w14:paraId="3A4FBF9B" w14:textId="77777777" w:rsidTr="00E342FA">
        <w:trPr>
          <w:cantSplit/>
        </w:trPr>
        <w:tc>
          <w:tcPr>
            <w:tcW w:w="4212" w:type="dxa"/>
            <w:tcBorders>
              <w:top w:val="single" w:sz="6" w:space="0" w:color="auto"/>
              <w:left w:val="single" w:sz="6" w:space="0" w:color="auto"/>
              <w:bottom w:val="single" w:sz="6" w:space="0" w:color="auto"/>
              <w:right w:val="single" w:sz="6" w:space="0" w:color="auto"/>
            </w:tcBorders>
          </w:tcPr>
          <w:p w14:paraId="02A787EC" w14:textId="77777777" w:rsidR="00F938D1" w:rsidRPr="00166F92" w:rsidRDefault="00F938D1" w:rsidP="001D5093">
            <w:pPr>
              <w:pStyle w:val="BodyText"/>
              <w:spacing w:before="60" w:after="60"/>
            </w:pPr>
            <w:r w:rsidRPr="00166F92">
              <w:t>Total contract amount</w:t>
            </w:r>
          </w:p>
        </w:tc>
        <w:tc>
          <w:tcPr>
            <w:tcW w:w="4978" w:type="dxa"/>
            <w:gridSpan w:val="3"/>
            <w:tcBorders>
              <w:top w:val="single" w:sz="6" w:space="0" w:color="auto"/>
              <w:left w:val="nil"/>
              <w:bottom w:val="single" w:sz="6" w:space="0" w:color="auto"/>
              <w:right w:val="single" w:sz="6" w:space="0" w:color="auto"/>
            </w:tcBorders>
          </w:tcPr>
          <w:p w14:paraId="1C2B0AF3" w14:textId="6B4DC776" w:rsidR="00F938D1" w:rsidRPr="00166F92" w:rsidRDefault="00F938D1" w:rsidP="00B5453A">
            <w:pPr>
              <w:pStyle w:val="BodyText"/>
              <w:spacing w:before="60" w:after="60"/>
            </w:pPr>
            <w:r w:rsidRPr="00166F92">
              <w:t>US$</w:t>
            </w:r>
          </w:p>
        </w:tc>
      </w:tr>
      <w:tr w:rsidR="005B4A5F" w:rsidRPr="00166F92" w14:paraId="499E17F2" w14:textId="77777777" w:rsidTr="00753005">
        <w:trPr>
          <w:cantSplit/>
        </w:trPr>
        <w:tc>
          <w:tcPr>
            <w:tcW w:w="4212" w:type="dxa"/>
            <w:tcBorders>
              <w:top w:val="single" w:sz="6" w:space="0" w:color="auto"/>
              <w:left w:val="single" w:sz="6" w:space="0" w:color="auto"/>
              <w:bottom w:val="single" w:sz="6" w:space="0" w:color="auto"/>
              <w:right w:val="single" w:sz="6" w:space="0" w:color="auto"/>
            </w:tcBorders>
          </w:tcPr>
          <w:p w14:paraId="2076610C" w14:textId="77777777" w:rsidR="005B4A5F" w:rsidRPr="00166F92" w:rsidRDefault="005B4A5F" w:rsidP="001D5093">
            <w:pPr>
              <w:pStyle w:val="BodyText"/>
              <w:spacing w:before="60" w:after="60"/>
            </w:pPr>
            <w:r w:rsidRPr="00166F92">
              <w:t>If</w:t>
            </w:r>
            <w:r w:rsidR="007E703B" w:rsidRPr="00166F92">
              <w:t xml:space="preserve"> </w:t>
            </w:r>
            <w:r w:rsidR="0045771F" w:rsidRPr="00166F92">
              <w:t>member</w:t>
            </w:r>
            <w:r w:rsidR="007E703B" w:rsidRPr="00166F92">
              <w:t xml:space="preserve"> </w:t>
            </w:r>
            <w:r w:rsidRPr="00166F92">
              <w:t>in</w:t>
            </w:r>
            <w:r w:rsidR="007E703B" w:rsidRPr="00166F92">
              <w:t xml:space="preserve"> </w:t>
            </w:r>
            <w:r w:rsidRPr="00166F92">
              <w:t>a</w:t>
            </w:r>
            <w:r w:rsidR="007E703B" w:rsidRPr="00166F92">
              <w:t xml:space="preserve"> </w:t>
            </w:r>
            <w:r w:rsidRPr="00166F92">
              <w:t>JV</w:t>
            </w:r>
            <w:r w:rsidR="007E703B" w:rsidRPr="00166F92">
              <w:t xml:space="preserve"> </w:t>
            </w:r>
            <w:r w:rsidRPr="00166F92">
              <w:t>or</w:t>
            </w:r>
            <w:r w:rsidR="007E703B" w:rsidRPr="00166F92">
              <w:t xml:space="preserve"> </w:t>
            </w:r>
            <w:r w:rsidRPr="00166F92">
              <w:t>subcontractor,</w:t>
            </w:r>
            <w:r w:rsidR="007E703B" w:rsidRPr="00166F92">
              <w:t xml:space="preserve"> </w:t>
            </w:r>
            <w:r w:rsidRPr="00166F92">
              <w:t>specify</w:t>
            </w:r>
            <w:r w:rsidR="007E703B" w:rsidRPr="00166F92">
              <w:t xml:space="preserve"> </w:t>
            </w:r>
            <w:r w:rsidRPr="00166F92">
              <w:t>participation</w:t>
            </w:r>
            <w:r w:rsidR="007E703B" w:rsidRPr="00166F92">
              <w:t xml:space="preserve"> </w:t>
            </w:r>
            <w:r w:rsidRPr="00166F92">
              <w:t>of</w:t>
            </w:r>
            <w:r w:rsidR="007E703B" w:rsidRPr="00166F92">
              <w:t xml:space="preserve"> </w:t>
            </w:r>
            <w:r w:rsidRPr="00166F92">
              <w:t>total</w:t>
            </w:r>
            <w:r w:rsidR="007E703B" w:rsidRPr="00166F92">
              <w:t xml:space="preserve"> </w:t>
            </w:r>
            <w:r w:rsidRPr="00166F92">
              <w:t>contract</w:t>
            </w:r>
            <w:r w:rsidR="007E703B" w:rsidRPr="00166F92">
              <w:t xml:space="preserve"> </w:t>
            </w:r>
            <w:r w:rsidRPr="00166F92">
              <w:t>amount</w:t>
            </w:r>
          </w:p>
        </w:tc>
        <w:tc>
          <w:tcPr>
            <w:tcW w:w="1548" w:type="dxa"/>
            <w:tcBorders>
              <w:top w:val="single" w:sz="6" w:space="0" w:color="auto"/>
              <w:left w:val="nil"/>
              <w:bottom w:val="single" w:sz="6" w:space="0" w:color="auto"/>
              <w:right w:val="single" w:sz="6" w:space="0" w:color="auto"/>
            </w:tcBorders>
          </w:tcPr>
          <w:p w14:paraId="7875C4A0" w14:textId="77777777" w:rsidR="005B4A5F" w:rsidRPr="00166F92" w:rsidRDefault="005B4A5F" w:rsidP="001D5093">
            <w:pPr>
              <w:pStyle w:val="BodyText"/>
              <w:spacing w:before="60" w:after="60"/>
            </w:pPr>
          </w:p>
          <w:p w14:paraId="590521F7" w14:textId="77777777" w:rsidR="005B4A5F" w:rsidRPr="00166F92" w:rsidRDefault="005B4A5F" w:rsidP="001D5093">
            <w:pPr>
              <w:pStyle w:val="BodyText"/>
              <w:spacing w:before="60" w:after="60"/>
            </w:pPr>
            <w:r w:rsidRPr="00166F92">
              <w:t>__________%</w:t>
            </w:r>
          </w:p>
        </w:tc>
        <w:tc>
          <w:tcPr>
            <w:tcW w:w="1710" w:type="dxa"/>
            <w:tcBorders>
              <w:top w:val="single" w:sz="6" w:space="0" w:color="auto"/>
              <w:left w:val="single" w:sz="6" w:space="0" w:color="auto"/>
              <w:bottom w:val="single" w:sz="6" w:space="0" w:color="auto"/>
              <w:right w:val="single" w:sz="6" w:space="0" w:color="auto"/>
            </w:tcBorders>
          </w:tcPr>
          <w:p w14:paraId="34F4D3AD" w14:textId="77777777" w:rsidR="005B4A5F" w:rsidRPr="00166F92" w:rsidRDefault="005B4A5F" w:rsidP="001D5093">
            <w:pPr>
              <w:pStyle w:val="BodyText"/>
              <w:spacing w:before="60" w:after="60"/>
            </w:pPr>
          </w:p>
          <w:p w14:paraId="2F69709C" w14:textId="77777777" w:rsidR="005B4A5F" w:rsidRPr="00166F92" w:rsidRDefault="005B4A5F" w:rsidP="001D5093">
            <w:pPr>
              <w:pStyle w:val="BodyText"/>
              <w:spacing w:before="60" w:after="60"/>
            </w:pPr>
            <w:r w:rsidRPr="00166F92">
              <w:t>_____________</w:t>
            </w:r>
          </w:p>
        </w:tc>
        <w:tc>
          <w:tcPr>
            <w:tcW w:w="1720" w:type="dxa"/>
            <w:tcBorders>
              <w:top w:val="single" w:sz="6" w:space="0" w:color="auto"/>
              <w:left w:val="single" w:sz="6" w:space="0" w:color="auto"/>
              <w:bottom w:val="single" w:sz="6" w:space="0" w:color="auto"/>
              <w:right w:val="single" w:sz="6" w:space="0" w:color="auto"/>
            </w:tcBorders>
          </w:tcPr>
          <w:p w14:paraId="7B11E590" w14:textId="77777777" w:rsidR="005B4A5F" w:rsidRPr="00166F92" w:rsidRDefault="005B4A5F" w:rsidP="001D5093">
            <w:pPr>
              <w:pStyle w:val="BodyText"/>
              <w:spacing w:before="60" w:after="60"/>
            </w:pPr>
          </w:p>
          <w:p w14:paraId="78A0BDCB" w14:textId="77777777" w:rsidR="005B4A5F" w:rsidRPr="00166F92" w:rsidRDefault="005B4A5F" w:rsidP="001D5093">
            <w:pPr>
              <w:pStyle w:val="BodyText"/>
              <w:spacing w:before="60" w:after="60"/>
            </w:pPr>
            <w:r w:rsidRPr="00166F92">
              <w:t>US$________</w:t>
            </w:r>
          </w:p>
        </w:tc>
      </w:tr>
      <w:tr w:rsidR="005B4A5F" w:rsidRPr="00166F92" w14:paraId="611D6E59" w14:textId="77777777" w:rsidTr="00753005">
        <w:trPr>
          <w:cantSplit/>
        </w:trPr>
        <w:tc>
          <w:tcPr>
            <w:tcW w:w="4212" w:type="dxa"/>
            <w:tcBorders>
              <w:top w:val="single" w:sz="6" w:space="0" w:color="auto"/>
              <w:left w:val="single" w:sz="6" w:space="0" w:color="auto"/>
              <w:bottom w:val="single" w:sz="6" w:space="0" w:color="auto"/>
              <w:right w:val="single" w:sz="6" w:space="0" w:color="auto"/>
            </w:tcBorders>
          </w:tcPr>
          <w:p w14:paraId="51097ADA" w14:textId="77777777" w:rsidR="005B4A5F" w:rsidRPr="00166F92" w:rsidRDefault="005B4A5F" w:rsidP="001D5093">
            <w:pPr>
              <w:pStyle w:val="BodyText"/>
              <w:spacing w:before="60" w:after="60"/>
            </w:pPr>
            <w:r w:rsidRPr="00166F92">
              <w:t>Employer’s</w:t>
            </w:r>
            <w:r w:rsidR="007E703B" w:rsidRPr="00166F92">
              <w:t xml:space="preserve"> </w:t>
            </w:r>
            <w:r w:rsidRPr="00166F92">
              <w:t>Name:</w:t>
            </w:r>
          </w:p>
        </w:tc>
        <w:tc>
          <w:tcPr>
            <w:tcW w:w="4978" w:type="dxa"/>
            <w:gridSpan w:val="3"/>
            <w:tcBorders>
              <w:top w:val="single" w:sz="6" w:space="0" w:color="auto"/>
              <w:left w:val="nil"/>
              <w:bottom w:val="single" w:sz="6" w:space="0" w:color="auto"/>
              <w:right w:val="single" w:sz="6" w:space="0" w:color="auto"/>
            </w:tcBorders>
          </w:tcPr>
          <w:p w14:paraId="73BAD229" w14:textId="77777777" w:rsidR="005B4A5F" w:rsidRPr="00166F92" w:rsidRDefault="005B4A5F" w:rsidP="001D5093">
            <w:pPr>
              <w:pStyle w:val="BodyText"/>
              <w:spacing w:before="60" w:after="60"/>
            </w:pPr>
            <w:r w:rsidRPr="00166F92">
              <w:t>_______________________________________</w:t>
            </w:r>
          </w:p>
        </w:tc>
      </w:tr>
      <w:tr w:rsidR="005B4A5F" w:rsidRPr="00166F92" w14:paraId="6F0E54ED" w14:textId="77777777" w:rsidTr="00753005">
        <w:trPr>
          <w:cantSplit/>
        </w:trPr>
        <w:tc>
          <w:tcPr>
            <w:tcW w:w="4212" w:type="dxa"/>
            <w:tcBorders>
              <w:top w:val="single" w:sz="6" w:space="0" w:color="auto"/>
              <w:left w:val="single" w:sz="6" w:space="0" w:color="auto"/>
              <w:bottom w:val="single" w:sz="6" w:space="0" w:color="auto"/>
              <w:right w:val="single" w:sz="6" w:space="0" w:color="auto"/>
            </w:tcBorders>
          </w:tcPr>
          <w:p w14:paraId="411F251F" w14:textId="77777777" w:rsidR="005B4A5F" w:rsidRPr="00166F92" w:rsidRDefault="005B4A5F" w:rsidP="001D5093">
            <w:pPr>
              <w:pStyle w:val="BodyText"/>
              <w:spacing w:before="60" w:after="60"/>
            </w:pPr>
            <w:r w:rsidRPr="00166F92">
              <w:t>Address:</w:t>
            </w:r>
          </w:p>
          <w:p w14:paraId="62DFF977" w14:textId="77777777" w:rsidR="005B4A5F" w:rsidRPr="00166F92" w:rsidRDefault="005B4A5F" w:rsidP="001D5093">
            <w:pPr>
              <w:pStyle w:val="BodyText"/>
              <w:spacing w:before="60" w:after="60"/>
            </w:pPr>
          </w:p>
          <w:p w14:paraId="457236F4" w14:textId="77777777" w:rsidR="005B4A5F" w:rsidRPr="00166F92" w:rsidRDefault="005B4A5F" w:rsidP="001D5093">
            <w:pPr>
              <w:pStyle w:val="BodyText"/>
              <w:spacing w:before="60" w:after="60"/>
            </w:pPr>
            <w:r w:rsidRPr="00166F92">
              <w:t>Telephone/fax</w:t>
            </w:r>
            <w:r w:rsidR="007E703B" w:rsidRPr="00166F92">
              <w:t xml:space="preserve"> </w:t>
            </w:r>
            <w:r w:rsidRPr="00166F92">
              <w:t>number:</w:t>
            </w:r>
          </w:p>
          <w:p w14:paraId="49B2F79F" w14:textId="77777777" w:rsidR="005B4A5F" w:rsidRPr="00166F92" w:rsidRDefault="005B4A5F" w:rsidP="001D5093">
            <w:pPr>
              <w:pStyle w:val="BodyText"/>
              <w:spacing w:before="60" w:after="60"/>
            </w:pPr>
            <w:r w:rsidRPr="00166F92">
              <w:t>E-mail:</w:t>
            </w:r>
          </w:p>
        </w:tc>
        <w:tc>
          <w:tcPr>
            <w:tcW w:w="4978" w:type="dxa"/>
            <w:gridSpan w:val="3"/>
            <w:tcBorders>
              <w:top w:val="single" w:sz="6" w:space="0" w:color="auto"/>
              <w:left w:val="nil"/>
              <w:bottom w:val="single" w:sz="6" w:space="0" w:color="auto"/>
              <w:right w:val="single" w:sz="6" w:space="0" w:color="auto"/>
            </w:tcBorders>
          </w:tcPr>
          <w:p w14:paraId="71D26573" w14:textId="77777777" w:rsidR="005B4A5F" w:rsidRPr="00166F92" w:rsidRDefault="005B4A5F" w:rsidP="001D5093">
            <w:pPr>
              <w:pStyle w:val="BodyText"/>
              <w:spacing w:before="60" w:after="60"/>
            </w:pPr>
            <w:r w:rsidRPr="00166F92">
              <w:t>_______________________________________</w:t>
            </w:r>
          </w:p>
          <w:p w14:paraId="2F8AF30D" w14:textId="77777777" w:rsidR="005B4A5F" w:rsidRPr="00166F92" w:rsidRDefault="005B4A5F" w:rsidP="001D5093">
            <w:pPr>
              <w:pStyle w:val="BodyText"/>
              <w:spacing w:before="60" w:after="60"/>
            </w:pPr>
            <w:r w:rsidRPr="00166F92">
              <w:t>_______________________________________</w:t>
            </w:r>
          </w:p>
          <w:p w14:paraId="009B0062" w14:textId="77777777" w:rsidR="005B4A5F" w:rsidRPr="00166F92" w:rsidRDefault="005B4A5F" w:rsidP="001D5093">
            <w:pPr>
              <w:pStyle w:val="BodyText"/>
              <w:spacing w:before="60" w:after="60"/>
            </w:pPr>
            <w:r w:rsidRPr="00166F92">
              <w:t>_______________________________________</w:t>
            </w:r>
          </w:p>
          <w:p w14:paraId="556A6E17" w14:textId="77777777" w:rsidR="005B4A5F" w:rsidRPr="00166F92" w:rsidRDefault="005B4A5F" w:rsidP="001D5093">
            <w:pPr>
              <w:pStyle w:val="BodyText"/>
              <w:spacing w:before="60" w:after="60"/>
            </w:pPr>
            <w:r w:rsidRPr="00166F92">
              <w:t>_______________________________________</w:t>
            </w:r>
          </w:p>
        </w:tc>
      </w:tr>
    </w:tbl>
    <w:p w14:paraId="1EAEA516" w14:textId="77777777" w:rsidR="005B4A5F" w:rsidRPr="009B4CBD" w:rsidRDefault="005B4A5F" w:rsidP="009B4CBD">
      <w:pPr>
        <w:jc w:val="center"/>
        <w:rPr>
          <w:b/>
          <w:bCs/>
          <w:sz w:val="36"/>
          <w:szCs w:val="36"/>
        </w:rPr>
      </w:pPr>
      <w:r w:rsidRPr="00166F92">
        <w:br w:type="page"/>
      </w:r>
      <w:bookmarkStart w:id="817" w:name="_Hlk19885763"/>
      <w:r w:rsidRPr="009B4CBD">
        <w:rPr>
          <w:b/>
          <w:bCs/>
          <w:sz w:val="36"/>
          <w:szCs w:val="36"/>
        </w:rPr>
        <w:lastRenderedPageBreak/>
        <w:t>Form</w:t>
      </w:r>
      <w:r w:rsidR="007E703B" w:rsidRPr="009B4CBD">
        <w:rPr>
          <w:b/>
          <w:bCs/>
          <w:sz w:val="36"/>
          <w:szCs w:val="36"/>
        </w:rPr>
        <w:t xml:space="preserve"> </w:t>
      </w:r>
      <w:r w:rsidRPr="009B4CBD">
        <w:rPr>
          <w:b/>
          <w:bCs/>
          <w:sz w:val="36"/>
          <w:szCs w:val="36"/>
        </w:rPr>
        <w:t>EXP</w:t>
      </w:r>
      <w:r w:rsidR="007E703B" w:rsidRPr="009B4CBD">
        <w:rPr>
          <w:b/>
          <w:bCs/>
          <w:sz w:val="36"/>
          <w:szCs w:val="36"/>
        </w:rPr>
        <w:t xml:space="preserve"> </w:t>
      </w:r>
      <w:r w:rsidRPr="009B4CBD">
        <w:rPr>
          <w:b/>
          <w:bCs/>
          <w:sz w:val="36"/>
          <w:szCs w:val="36"/>
        </w:rPr>
        <w:t>–4.2</w:t>
      </w:r>
      <w:r w:rsidR="007E703B" w:rsidRPr="009B4CBD">
        <w:rPr>
          <w:b/>
          <w:bCs/>
          <w:sz w:val="36"/>
          <w:szCs w:val="36"/>
        </w:rPr>
        <w:t xml:space="preserve"> </w:t>
      </w:r>
      <w:r w:rsidRPr="009B4CBD">
        <w:rPr>
          <w:b/>
          <w:bCs/>
          <w:sz w:val="36"/>
          <w:szCs w:val="36"/>
        </w:rPr>
        <w:t>(b)(cont.)</w:t>
      </w:r>
    </w:p>
    <w:p w14:paraId="2D001269" w14:textId="77777777" w:rsidR="005B4A5F" w:rsidRPr="009B4CBD" w:rsidRDefault="005B4A5F" w:rsidP="009B4CBD">
      <w:pPr>
        <w:jc w:val="center"/>
        <w:rPr>
          <w:b/>
          <w:bCs/>
          <w:sz w:val="36"/>
          <w:szCs w:val="36"/>
        </w:rPr>
      </w:pPr>
      <w:r w:rsidRPr="009B4CBD">
        <w:rPr>
          <w:b/>
          <w:bCs/>
          <w:sz w:val="36"/>
          <w:szCs w:val="36"/>
        </w:rPr>
        <w:t>Specific</w:t>
      </w:r>
      <w:r w:rsidR="007E703B" w:rsidRPr="009B4CBD">
        <w:rPr>
          <w:b/>
          <w:bCs/>
          <w:sz w:val="36"/>
          <w:szCs w:val="36"/>
        </w:rPr>
        <w:t xml:space="preserve"> </w:t>
      </w:r>
      <w:r w:rsidRPr="009B4CBD">
        <w:rPr>
          <w:b/>
          <w:bCs/>
          <w:sz w:val="36"/>
          <w:szCs w:val="36"/>
        </w:rPr>
        <w:t>Experience</w:t>
      </w:r>
      <w:r w:rsidR="007E703B" w:rsidRPr="009B4CBD">
        <w:rPr>
          <w:b/>
          <w:bCs/>
          <w:sz w:val="36"/>
          <w:szCs w:val="36"/>
        </w:rPr>
        <w:t xml:space="preserve"> </w:t>
      </w:r>
      <w:r w:rsidRPr="009B4CBD">
        <w:rPr>
          <w:b/>
          <w:bCs/>
          <w:sz w:val="36"/>
          <w:szCs w:val="36"/>
        </w:rPr>
        <w:t>in</w:t>
      </w:r>
      <w:r w:rsidR="007E703B" w:rsidRPr="009B4CBD">
        <w:rPr>
          <w:b/>
          <w:bCs/>
          <w:sz w:val="36"/>
          <w:szCs w:val="36"/>
        </w:rPr>
        <w:t xml:space="preserve"> </w:t>
      </w:r>
      <w:r w:rsidRPr="009B4CBD">
        <w:rPr>
          <w:b/>
          <w:bCs/>
          <w:sz w:val="36"/>
          <w:szCs w:val="36"/>
        </w:rPr>
        <w:t>Key</w:t>
      </w:r>
      <w:r w:rsidR="007E703B" w:rsidRPr="009B4CBD">
        <w:rPr>
          <w:b/>
          <w:bCs/>
          <w:sz w:val="36"/>
          <w:szCs w:val="36"/>
        </w:rPr>
        <w:t xml:space="preserve"> </w:t>
      </w:r>
      <w:r w:rsidRPr="009B4CBD">
        <w:rPr>
          <w:b/>
          <w:bCs/>
          <w:sz w:val="36"/>
          <w:szCs w:val="36"/>
        </w:rPr>
        <w:t>Activities</w:t>
      </w:r>
      <w:r w:rsidR="007E703B" w:rsidRPr="009B4CBD">
        <w:rPr>
          <w:b/>
          <w:bCs/>
          <w:sz w:val="36"/>
          <w:szCs w:val="36"/>
        </w:rPr>
        <w:t xml:space="preserve"> </w:t>
      </w:r>
      <w:r w:rsidRPr="009B4CBD">
        <w:rPr>
          <w:b/>
          <w:bCs/>
          <w:sz w:val="36"/>
          <w:szCs w:val="36"/>
        </w:rPr>
        <w:t>(cont.)</w:t>
      </w:r>
    </w:p>
    <w:p w14:paraId="76CF22AE" w14:textId="35421C02" w:rsidR="005B4A5F" w:rsidRPr="00166F92" w:rsidRDefault="005B4A5F" w:rsidP="00B5453A">
      <w:pPr>
        <w:tabs>
          <w:tab w:val="right" w:pos="9000"/>
        </w:tabs>
      </w:pPr>
      <w:r w:rsidRPr="00166F92">
        <w:t>Bidder’s</w:t>
      </w:r>
      <w:r w:rsidR="007E703B" w:rsidRPr="00166F92">
        <w:t xml:space="preserve"> </w:t>
      </w:r>
      <w:r w:rsidRPr="00166F92">
        <w:t>Legal</w:t>
      </w:r>
      <w:r w:rsidR="007E703B" w:rsidRPr="00166F92">
        <w:t xml:space="preserve"> </w:t>
      </w:r>
      <w:r w:rsidRPr="00166F92">
        <w:t>Name:</w:t>
      </w:r>
      <w:r w:rsidR="007E703B" w:rsidRPr="00166F92">
        <w:t xml:space="preserve">  </w:t>
      </w:r>
      <w:r w:rsidRPr="00166F92">
        <w:t>___________________________</w:t>
      </w:r>
      <w:r w:rsidR="007E703B" w:rsidRPr="00166F92">
        <w:t xml:space="preserve">     </w:t>
      </w:r>
      <w:r w:rsidRPr="00166F92">
        <w:tab/>
        <w:t>Page</w:t>
      </w:r>
      <w:r w:rsidR="007E703B" w:rsidRPr="00166F92">
        <w:t xml:space="preserve"> </w:t>
      </w:r>
      <w:r w:rsidRPr="00166F92">
        <w:t>_____</w:t>
      </w:r>
      <w:r w:rsidR="007E703B" w:rsidRPr="00166F92">
        <w:t xml:space="preserve"> </w:t>
      </w:r>
      <w:r w:rsidRPr="00166F92">
        <w:t>of</w:t>
      </w:r>
      <w:r w:rsidR="007E703B" w:rsidRPr="00166F92">
        <w:t xml:space="preserve"> </w:t>
      </w:r>
      <w:r w:rsidRPr="00166F92">
        <w:t>_____</w:t>
      </w:r>
      <w:r w:rsidR="007E703B" w:rsidRPr="00166F92">
        <w:t xml:space="preserve"> </w:t>
      </w:r>
      <w:r w:rsidRPr="00166F92">
        <w:t>pages</w:t>
      </w:r>
    </w:p>
    <w:p w14:paraId="03725391" w14:textId="77777777" w:rsidR="005B4A5F" w:rsidRPr="00166F92" w:rsidRDefault="005B4A5F" w:rsidP="001D5093">
      <w:pPr>
        <w:tabs>
          <w:tab w:val="right" w:pos="9630"/>
        </w:tabs>
        <w:ind w:right="162"/>
      </w:pPr>
      <w:r w:rsidRPr="00166F92">
        <w:rPr>
          <w:spacing w:val="-2"/>
        </w:rPr>
        <w:t>JV</w:t>
      </w:r>
      <w:r w:rsidR="00152D0E" w:rsidRPr="00166F92">
        <w:rPr>
          <w:spacing w:val="-2"/>
        </w:rPr>
        <w:t xml:space="preserve"> </w:t>
      </w:r>
      <w:r w:rsidR="0045771F" w:rsidRPr="00166F92">
        <w:rPr>
          <w:spacing w:val="-2"/>
        </w:rPr>
        <w:t>Member</w:t>
      </w:r>
      <w:r w:rsidR="007E703B" w:rsidRPr="00166F92">
        <w:rPr>
          <w:spacing w:val="-2"/>
        </w:rPr>
        <w:t xml:space="preserve"> </w:t>
      </w:r>
      <w:r w:rsidRPr="00166F92">
        <w:rPr>
          <w:spacing w:val="-2"/>
        </w:rPr>
        <w:t>Legal</w:t>
      </w:r>
      <w:r w:rsidR="007E703B" w:rsidRPr="00166F92">
        <w:rPr>
          <w:spacing w:val="-2"/>
        </w:rPr>
        <w:t xml:space="preserve"> </w:t>
      </w:r>
      <w:r w:rsidRPr="00166F92">
        <w:rPr>
          <w:spacing w:val="-2"/>
        </w:rPr>
        <w:t>Name:</w:t>
      </w:r>
      <w:r w:rsidR="007E703B" w:rsidRPr="00166F92">
        <w:rPr>
          <w:spacing w:val="-2"/>
        </w:rPr>
        <w:t xml:space="preserve">  </w:t>
      </w:r>
      <w:r w:rsidRPr="00166F92">
        <w:rPr>
          <w:spacing w:val="-2"/>
        </w:rPr>
        <w:t>___________________________</w:t>
      </w:r>
    </w:p>
    <w:p w14:paraId="53FC99F2" w14:textId="77777777" w:rsidR="005B4A5F" w:rsidRPr="00166F92" w:rsidRDefault="005B4A5F" w:rsidP="001D5093">
      <w:pPr>
        <w:tabs>
          <w:tab w:val="right" w:pos="9630"/>
        </w:tabs>
        <w:ind w:right="162"/>
      </w:pPr>
      <w:r w:rsidRPr="00166F92">
        <w:rPr>
          <w:spacing w:val="-2"/>
        </w:rPr>
        <w:t>Subcontractor’s</w:t>
      </w:r>
      <w:r w:rsidR="007E703B" w:rsidRPr="00166F92">
        <w:rPr>
          <w:spacing w:val="-2"/>
        </w:rPr>
        <w:t xml:space="preserve"> </w:t>
      </w:r>
      <w:r w:rsidRPr="00166F92">
        <w:rPr>
          <w:spacing w:val="-2"/>
        </w:rPr>
        <w:t>Legal</w:t>
      </w:r>
      <w:r w:rsidR="007E703B" w:rsidRPr="00166F92">
        <w:rPr>
          <w:spacing w:val="-2"/>
        </w:rPr>
        <w:t xml:space="preserve"> </w:t>
      </w:r>
      <w:r w:rsidRPr="00166F92">
        <w:rPr>
          <w:spacing w:val="-2"/>
        </w:rPr>
        <w:t>Name:</w:t>
      </w:r>
      <w:r w:rsidR="007E703B" w:rsidRPr="00166F92">
        <w:rPr>
          <w:spacing w:val="-2"/>
        </w:rPr>
        <w:t xml:space="preserve"> </w:t>
      </w:r>
      <w:r w:rsidRPr="00166F92">
        <w:rPr>
          <w:spacing w:val="-2"/>
        </w:rPr>
        <w:t>__________________________</w:t>
      </w:r>
    </w:p>
    <w:p w14:paraId="1CAAC291" w14:textId="77777777" w:rsidR="005B4A5F" w:rsidRPr="00166F92" w:rsidRDefault="005B4A5F" w:rsidP="001D5093">
      <w:pPr>
        <w:jc w:val="left"/>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5B4A5F" w:rsidRPr="00166F92" w14:paraId="5A229C27" w14:textId="77777777" w:rsidTr="00F35BE0">
        <w:trPr>
          <w:cantSplit/>
          <w:tblHeader/>
        </w:trPr>
        <w:tc>
          <w:tcPr>
            <w:tcW w:w="4212" w:type="dxa"/>
            <w:tcBorders>
              <w:top w:val="single" w:sz="6" w:space="0" w:color="auto"/>
              <w:left w:val="single" w:sz="6" w:space="0" w:color="auto"/>
              <w:bottom w:val="single" w:sz="4" w:space="0" w:color="auto"/>
              <w:right w:val="single" w:sz="4" w:space="0" w:color="auto"/>
            </w:tcBorders>
          </w:tcPr>
          <w:p w14:paraId="5DF6EC7F" w14:textId="1BC25D53" w:rsidR="005B4A5F" w:rsidRPr="00166F92" w:rsidRDefault="00B5453A" w:rsidP="001D5093">
            <w:pPr>
              <w:suppressAutoHyphens/>
              <w:spacing w:before="120"/>
              <w:rPr>
                <w:b/>
                <w:spacing w:val="-2"/>
                <w:szCs w:val="24"/>
              </w:rPr>
            </w:pPr>
            <w:r w:rsidRPr="00B5453A">
              <w:rPr>
                <w:b/>
                <w:bCs/>
              </w:rPr>
              <w:t>Description of the key activities in accordance with Sub-Factor 4.2b) of Section III:</w:t>
            </w:r>
          </w:p>
        </w:tc>
        <w:tc>
          <w:tcPr>
            <w:tcW w:w="4878" w:type="dxa"/>
            <w:tcBorders>
              <w:top w:val="single" w:sz="6" w:space="0" w:color="auto"/>
              <w:left w:val="single" w:sz="4" w:space="0" w:color="auto"/>
              <w:bottom w:val="single" w:sz="4" w:space="0" w:color="auto"/>
              <w:right w:val="single" w:sz="6" w:space="0" w:color="auto"/>
            </w:tcBorders>
          </w:tcPr>
          <w:p w14:paraId="64DBAA56" w14:textId="77777777" w:rsidR="005B4A5F" w:rsidRPr="00166F92" w:rsidRDefault="005B4A5F" w:rsidP="001D5093">
            <w:pPr>
              <w:suppressAutoHyphens/>
              <w:spacing w:before="240"/>
              <w:ind w:left="288"/>
              <w:jc w:val="center"/>
              <w:rPr>
                <w:b/>
                <w:spacing w:val="-2"/>
                <w:szCs w:val="24"/>
              </w:rPr>
            </w:pPr>
            <w:r w:rsidRPr="00166F92">
              <w:rPr>
                <w:b/>
                <w:spacing w:val="-2"/>
                <w:szCs w:val="24"/>
              </w:rPr>
              <w:t>Information</w:t>
            </w:r>
          </w:p>
        </w:tc>
      </w:tr>
      <w:tr w:rsidR="005B4A5F" w:rsidRPr="00166F92" w14:paraId="3F617752" w14:textId="77777777" w:rsidTr="00F35BE0">
        <w:trPr>
          <w:cantSplit/>
          <w:trHeight w:val="699"/>
        </w:trPr>
        <w:tc>
          <w:tcPr>
            <w:tcW w:w="4212" w:type="dxa"/>
            <w:tcBorders>
              <w:top w:val="single" w:sz="4" w:space="0" w:color="auto"/>
              <w:left w:val="single" w:sz="6" w:space="0" w:color="auto"/>
              <w:bottom w:val="single" w:sz="4" w:space="0" w:color="auto"/>
            </w:tcBorders>
          </w:tcPr>
          <w:p w14:paraId="0888CCF6" w14:textId="0A82F77F" w:rsidR="005B4A5F" w:rsidRPr="00166F92" w:rsidRDefault="00B5453A" w:rsidP="00B5453A">
            <w:pPr>
              <w:keepNext/>
              <w:spacing w:before="40"/>
            </w:pPr>
            <w:r w:rsidRPr="00B5453A">
              <w:t>Experience as a prime contractor, joint venture member, management contractor or sub-contractor of having successfully completed Design, Engineering, Procurement, Construction, Installation, Testing and Commissioning of communications architecture and energy management system. (EMS) to maximize renewable energy use in at least 01 (one) isolated network with a peak load exceeding 500 KW.</w:t>
            </w:r>
          </w:p>
        </w:tc>
        <w:tc>
          <w:tcPr>
            <w:tcW w:w="4878" w:type="dxa"/>
            <w:tcBorders>
              <w:top w:val="single" w:sz="4" w:space="0" w:color="auto"/>
              <w:left w:val="single" w:sz="4" w:space="0" w:color="auto"/>
              <w:bottom w:val="single" w:sz="4" w:space="0" w:color="auto"/>
              <w:right w:val="single" w:sz="6" w:space="0" w:color="auto"/>
            </w:tcBorders>
          </w:tcPr>
          <w:p w14:paraId="032BB8E9" w14:textId="77777777" w:rsidR="005B4A5F" w:rsidRPr="00166F92" w:rsidRDefault="005B4A5F" w:rsidP="001D5093">
            <w:pPr>
              <w:spacing w:before="120"/>
              <w:rPr>
                <w:spacing w:val="-2"/>
              </w:rPr>
            </w:pPr>
          </w:p>
        </w:tc>
      </w:tr>
      <w:bookmarkEnd w:id="817"/>
    </w:tbl>
    <w:p w14:paraId="6117D001" w14:textId="77777777" w:rsidR="005B4A5F" w:rsidRDefault="005B4A5F" w:rsidP="001D5093"/>
    <w:p w14:paraId="6993AD59" w14:textId="77777777" w:rsidR="00D6190A" w:rsidRDefault="00D6190A">
      <w:r>
        <w:br w:type="page"/>
      </w:r>
    </w:p>
    <w:p w14:paraId="57F2112B" w14:textId="77777777" w:rsidR="00DB5A77" w:rsidRPr="009B4CBD" w:rsidRDefault="00DB5A77" w:rsidP="009B4CBD">
      <w:pPr>
        <w:jc w:val="center"/>
        <w:rPr>
          <w:b/>
          <w:bCs/>
          <w:sz w:val="36"/>
          <w:szCs w:val="36"/>
        </w:rPr>
      </w:pPr>
      <w:r w:rsidRPr="009B4CBD">
        <w:rPr>
          <w:b/>
          <w:bCs/>
          <w:sz w:val="36"/>
          <w:szCs w:val="36"/>
        </w:rPr>
        <w:lastRenderedPageBreak/>
        <w:t>Form EXP –4.2(c)</w:t>
      </w:r>
    </w:p>
    <w:p w14:paraId="7C898B7D" w14:textId="77777777" w:rsidR="00DB5A77" w:rsidRPr="009B4CBD" w:rsidRDefault="00DB5A77" w:rsidP="004F20BF">
      <w:pPr>
        <w:jc w:val="center"/>
        <w:rPr>
          <w:b/>
          <w:bCs/>
          <w:sz w:val="36"/>
          <w:szCs w:val="36"/>
        </w:rPr>
      </w:pPr>
      <w:r w:rsidRPr="009B4CBD">
        <w:rPr>
          <w:b/>
          <w:bCs/>
          <w:sz w:val="36"/>
          <w:szCs w:val="36"/>
        </w:rPr>
        <w:t>Specific Experience in Managing ES aspects</w:t>
      </w:r>
    </w:p>
    <w:p w14:paraId="43B937B1" w14:textId="77777777" w:rsidR="00DB5A77" w:rsidRPr="00166F92" w:rsidRDefault="00DB5A77" w:rsidP="00DB5A77">
      <w:pPr>
        <w:tabs>
          <w:tab w:val="right" w:pos="9000"/>
        </w:tabs>
      </w:pPr>
      <w:r w:rsidRPr="00166F92">
        <w:t xml:space="preserve">Bidder’s Legal Name:  ___________________________     </w:t>
      </w:r>
      <w:r w:rsidRPr="00166F92">
        <w:tab/>
        <w:t>Date:  _____________________</w:t>
      </w:r>
    </w:p>
    <w:p w14:paraId="339A4FC0" w14:textId="77777777" w:rsidR="00DB5A77" w:rsidRPr="00166F92" w:rsidRDefault="00DB5A77" w:rsidP="00DB5A77">
      <w:pPr>
        <w:tabs>
          <w:tab w:val="right" w:pos="9000"/>
          <w:tab w:val="right" w:pos="9630"/>
        </w:tabs>
      </w:pPr>
      <w:r w:rsidRPr="00166F92">
        <w:rPr>
          <w:spacing w:val="-2"/>
        </w:rPr>
        <w:t>JV Member Legal Name: _________________________</w:t>
      </w:r>
      <w:r w:rsidRPr="00166F92">
        <w:tab/>
        <w:t xml:space="preserve">RFB No.:  __________________   </w:t>
      </w:r>
    </w:p>
    <w:p w14:paraId="41F25968" w14:textId="77777777" w:rsidR="00DB5A77" w:rsidRPr="00166F92" w:rsidRDefault="00DB5A77" w:rsidP="00DB5A77">
      <w:pPr>
        <w:tabs>
          <w:tab w:val="right" w:pos="9000"/>
          <w:tab w:val="right" w:pos="9630"/>
        </w:tabs>
      </w:pPr>
      <w:r w:rsidRPr="00166F92">
        <w:t>Subcontractor’s Legal Name: ______________</w:t>
      </w:r>
      <w:r w:rsidRPr="00166F92">
        <w:tab/>
        <w:t>Page _______ of _______ pages</w:t>
      </w:r>
    </w:p>
    <w:p w14:paraId="095CD0C3" w14:textId="77777777" w:rsidR="00DB5A77" w:rsidRPr="004F20BF" w:rsidRDefault="00DB5A77" w:rsidP="0021677F">
      <w:pPr>
        <w:pStyle w:val="ListParagraph"/>
        <w:numPr>
          <w:ilvl w:val="3"/>
          <w:numId w:val="21"/>
        </w:numPr>
        <w:spacing w:before="40" w:after="40"/>
        <w:ind w:left="360" w:right="0"/>
        <w:rPr>
          <w:bCs/>
          <w:iCs/>
          <w:color w:val="000000" w:themeColor="text1"/>
          <w:spacing w:val="-2"/>
        </w:rPr>
      </w:pPr>
      <w:r w:rsidRPr="004F20BF">
        <w:rPr>
          <w:bCs/>
          <w:color w:val="000000" w:themeColor="text1"/>
          <w:spacing w:val="-2"/>
        </w:rPr>
        <w:t xml:space="preserve">Key </w:t>
      </w:r>
      <w:r w:rsidRPr="004F20BF">
        <w:rPr>
          <w:bCs/>
          <w:color w:val="000000" w:themeColor="text1"/>
          <w:spacing w:val="4"/>
        </w:rPr>
        <w:t xml:space="preserve">Requirement no 1 in accordance with 4.2 (c): </w:t>
      </w:r>
      <w:r w:rsidRPr="004F20BF">
        <w:rPr>
          <w:bCs/>
          <w:iCs/>
          <w:color w:val="000000" w:themeColor="text1"/>
          <w:spacing w:val="2"/>
        </w:rPr>
        <w:t>__</w:t>
      </w:r>
    </w:p>
    <w:p w14:paraId="48C1847C" w14:textId="77777777" w:rsidR="00DB5A77" w:rsidRPr="003C161C" w:rsidRDefault="00DB5A77" w:rsidP="00DB5A77">
      <w:pPr>
        <w:pStyle w:val="ListParagraph"/>
        <w:spacing w:before="40" w:after="40"/>
        <w:ind w:left="360" w:right="0"/>
        <w:rPr>
          <w:bCs/>
          <w:iCs/>
          <w:color w:val="000000" w:themeColor="text1"/>
          <w:spacing w:val="-2"/>
        </w:rPr>
      </w:pPr>
      <w:r w:rsidRPr="003C161C">
        <w:rPr>
          <w:bCs/>
          <w:iCs/>
          <w:color w:val="000000" w:themeColor="text1"/>
          <w:spacing w:val="2"/>
        </w:rPr>
        <w:t>____________________</w:t>
      </w:r>
    </w:p>
    <w:tbl>
      <w:tblPr>
        <w:tblW w:w="9354" w:type="dxa"/>
        <w:tblInd w:w="3" w:type="dxa"/>
        <w:tblLayout w:type="fixed"/>
        <w:tblCellMar>
          <w:left w:w="0" w:type="dxa"/>
          <w:right w:w="0" w:type="dxa"/>
        </w:tblCellMar>
        <w:tblLook w:val="0000" w:firstRow="0" w:lastRow="0" w:firstColumn="0" w:lastColumn="0" w:noHBand="0" w:noVBand="0"/>
      </w:tblPr>
      <w:tblGrid>
        <w:gridCol w:w="3835"/>
        <w:gridCol w:w="1385"/>
        <w:gridCol w:w="1440"/>
        <w:gridCol w:w="1350"/>
        <w:gridCol w:w="1344"/>
      </w:tblGrid>
      <w:tr w:rsidR="00DB5A77" w:rsidRPr="003261FD" w14:paraId="15551749" w14:textId="77777777" w:rsidTr="00BA1877">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43045300" w14:textId="77777777" w:rsidR="00DB5A77" w:rsidRPr="003C161C" w:rsidRDefault="00DB5A77" w:rsidP="00BA1877">
            <w:pPr>
              <w:spacing w:before="40" w:after="40"/>
              <w:ind w:left="43"/>
              <w:rPr>
                <w:bCs/>
                <w:color w:val="000000" w:themeColor="text1"/>
                <w:spacing w:val="-8"/>
                <w:sz w:val="22"/>
                <w:szCs w:val="22"/>
              </w:rPr>
            </w:pPr>
            <w:r w:rsidRPr="003C161C">
              <w:rPr>
                <w:bCs/>
                <w:color w:val="000000" w:themeColor="text1"/>
                <w:spacing w:val="-8"/>
                <w:sz w:val="22"/>
                <w:szCs w:val="22"/>
              </w:rPr>
              <w:t>Contract Identification</w:t>
            </w:r>
          </w:p>
        </w:tc>
        <w:tc>
          <w:tcPr>
            <w:tcW w:w="5519" w:type="dxa"/>
            <w:gridSpan w:val="4"/>
            <w:tcBorders>
              <w:top w:val="single" w:sz="2" w:space="0" w:color="auto"/>
              <w:left w:val="single" w:sz="2" w:space="0" w:color="auto"/>
              <w:bottom w:val="single" w:sz="2" w:space="0" w:color="auto"/>
              <w:right w:val="single" w:sz="2" w:space="0" w:color="auto"/>
            </w:tcBorders>
          </w:tcPr>
          <w:p w14:paraId="17F10B8E" w14:textId="77777777" w:rsidR="00DB5A77" w:rsidRPr="003261FD" w:rsidRDefault="00DB5A77" w:rsidP="00BA1877">
            <w:pPr>
              <w:spacing w:before="40" w:after="40"/>
              <w:ind w:left="284"/>
              <w:rPr>
                <w:bCs/>
                <w:i/>
                <w:iCs/>
                <w:color w:val="000000" w:themeColor="text1"/>
                <w:spacing w:val="2"/>
                <w:sz w:val="22"/>
                <w:szCs w:val="22"/>
              </w:rPr>
            </w:pPr>
          </w:p>
        </w:tc>
      </w:tr>
      <w:tr w:rsidR="00DB5A77" w:rsidRPr="003261FD" w14:paraId="05A4CD12" w14:textId="77777777" w:rsidTr="00BA1877">
        <w:trPr>
          <w:trHeight w:hRule="exact" w:val="408"/>
        </w:trPr>
        <w:tc>
          <w:tcPr>
            <w:tcW w:w="3835" w:type="dxa"/>
            <w:tcBorders>
              <w:top w:val="single" w:sz="2" w:space="0" w:color="auto"/>
              <w:left w:val="single" w:sz="2" w:space="0" w:color="auto"/>
              <w:bottom w:val="single" w:sz="2" w:space="0" w:color="auto"/>
              <w:right w:val="single" w:sz="2" w:space="0" w:color="auto"/>
            </w:tcBorders>
          </w:tcPr>
          <w:p w14:paraId="7C6B170B" w14:textId="77777777" w:rsidR="00DB5A77" w:rsidRPr="003C161C" w:rsidRDefault="00DB5A77" w:rsidP="00BA1877">
            <w:pPr>
              <w:spacing w:before="40" w:after="40"/>
              <w:ind w:left="43"/>
              <w:rPr>
                <w:bCs/>
                <w:color w:val="000000" w:themeColor="text1"/>
                <w:spacing w:val="-10"/>
                <w:sz w:val="22"/>
                <w:szCs w:val="22"/>
              </w:rPr>
            </w:pPr>
            <w:r w:rsidRPr="003C161C">
              <w:rPr>
                <w:bCs/>
                <w:color w:val="000000" w:themeColor="text1"/>
                <w:spacing w:val="-10"/>
                <w:sz w:val="22"/>
                <w:szCs w:val="22"/>
              </w:rPr>
              <w:t>Award date</w:t>
            </w:r>
          </w:p>
        </w:tc>
        <w:tc>
          <w:tcPr>
            <w:tcW w:w="5519" w:type="dxa"/>
            <w:gridSpan w:val="4"/>
            <w:tcBorders>
              <w:top w:val="single" w:sz="2" w:space="0" w:color="auto"/>
              <w:left w:val="single" w:sz="2" w:space="0" w:color="auto"/>
              <w:bottom w:val="single" w:sz="2" w:space="0" w:color="auto"/>
              <w:right w:val="single" w:sz="2" w:space="0" w:color="auto"/>
            </w:tcBorders>
          </w:tcPr>
          <w:p w14:paraId="336004CC" w14:textId="77777777" w:rsidR="00DB5A77" w:rsidRPr="003261FD" w:rsidRDefault="00DB5A77" w:rsidP="00BA1877">
            <w:pPr>
              <w:spacing w:before="40" w:after="40"/>
              <w:ind w:left="164"/>
              <w:rPr>
                <w:bCs/>
                <w:i/>
                <w:iCs/>
                <w:color w:val="000000" w:themeColor="text1"/>
                <w:spacing w:val="2"/>
                <w:sz w:val="22"/>
                <w:szCs w:val="22"/>
              </w:rPr>
            </w:pPr>
          </w:p>
        </w:tc>
      </w:tr>
      <w:tr w:rsidR="00DB5A77" w:rsidRPr="003261FD" w14:paraId="7B85803F" w14:textId="77777777" w:rsidTr="00BA1877">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1E5BDF8B" w14:textId="77777777" w:rsidR="00DB5A77" w:rsidRPr="003C161C" w:rsidRDefault="00DB5A77" w:rsidP="00BA1877">
            <w:pPr>
              <w:spacing w:before="40" w:after="40"/>
              <w:ind w:left="43"/>
              <w:rPr>
                <w:bCs/>
                <w:color w:val="000000" w:themeColor="text1"/>
                <w:spacing w:val="-2"/>
                <w:sz w:val="22"/>
                <w:szCs w:val="22"/>
              </w:rPr>
            </w:pPr>
            <w:r w:rsidRPr="003C161C">
              <w:rPr>
                <w:bCs/>
                <w:color w:val="000000" w:themeColor="text1"/>
                <w:spacing w:val="-2"/>
                <w:sz w:val="22"/>
                <w:szCs w:val="22"/>
              </w:rPr>
              <w:t>Completion date</w:t>
            </w:r>
          </w:p>
        </w:tc>
        <w:tc>
          <w:tcPr>
            <w:tcW w:w="5519" w:type="dxa"/>
            <w:gridSpan w:val="4"/>
            <w:tcBorders>
              <w:top w:val="single" w:sz="2" w:space="0" w:color="auto"/>
              <w:left w:val="single" w:sz="2" w:space="0" w:color="auto"/>
              <w:bottom w:val="single" w:sz="2" w:space="0" w:color="auto"/>
              <w:right w:val="single" w:sz="2" w:space="0" w:color="auto"/>
            </w:tcBorders>
          </w:tcPr>
          <w:p w14:paraId="459B8D38" w14:textId="77777777" w:rsidR="00DB5A77" w:rsidRPr="003261FD" w:rsidRDefault="00DB5A77" w:rsidP="00BA1877">
            <w:pPr>
              <w:spacing w:before="40" w:after="40"/>
              <w:ind w:left="164"/>
              <w:rPr>
                <w:bCs/>
                <w:i/>
                <w:iCs/>
                <w:color w:val="000000" w:themeColor="text1"/>
                <w:spacing w:val="2"/>
                <w:sz w:val="22"/>
                <w:szCs w:val="22"/>
              </w:rPr>
            </w:pPr>
          </w:p>
        </w:tc>
      </w:tr>
      <w:tr w:rsidR="00DB5A77" w:rsidRPr="003261FD" w14:paraId="0B6E1616" w14:textId="77777777" w:rsidTr="00BA1877">
        <w:trPr>
          <w:trHeight w:hRule="exact" w:val="1109"/>
        </w:trPr>
        <w:tc>
          <w:tcPr>
            <w:tcW w:w="3835" w:type="dxa"/>
            <w:tcBorders>
              <w:top w:val="single" w:sz="2" w:space="0" w:color="auto"/>
              <w:left w:val="single" w:sz="2" w:space="0" w:color="auto"/>
              <w:bottom w:val="single" w:sz="2" w:space="0" w:color="auto"/>
              <w:right w:val="single" w:sz="2" w:space="0" w:color="auto"/>
            </w:tcBorders>
          </w:tcPr>
          <w:p w14:paraId="4B95E819" w14:textId="77777777" w:rsidR="00DB5A77" w:rsidRPr="003C161C" w:rsidRDefault="00DB5A77" w:rsidP="00BA1877">
            <w:pPr>
              <w:spacing w:before="40" w:after="40"/>
              <w:ind w:left="43"/>
              <w:rPr>
                <w:bCs/>
                <w:color w:val="000000" w:themeColor="text1"/>
                <w:spacing w:val="-2"/>
                <w:sz w:val="22"/>
                <w:szCs w:val="22"/>
              </w:rPr>
            </w:pPr>
            <w:r w:rsidRPr="003C161C">
              <w:rPr>
                <w:bCs/>
                <w:color w:val="000000" w:themeColor="text1"/>
                <w:spacing w:val="-2"/>
                <w:sz w:val="22"/>
                <w:szCs w:val="22"/>
              </w:rPr>
              <w:t>Role in Contract</w:t>
            </w:r>
          </w:p>
          <w:p w14:paraId="50F5E09F" w14:textId="77777777" w:rsidR="00DB5A77" w:rsidRPr="003C161C" w:rsidRDefault="00DB5A77" w:rsidP="00BA1877">
            <w:pPr>
              <w:spacing w:before="40" w:after="40"/>
              <w:ind w:left="30"/>
              <w:rPr>
                <w:bCs/>
                <w:i/>
                <w:iCs/>
                <w:color w:val="000000" w:themeColor="text1"/>
                <w:spacing w:val="2"/>
                <w:sz w:val="22"/>
                <w:szCs w:val="22"/>
              </w:rPr>
            </w:pPr>
          </w:p>
        </w:tc>
        <w:tc>
          <w:tcPr>
            <w:tcW w:w="1385" w:type="dxa"/>
            <w:tcBorders>
              <w:top w:val="single" w:sz="2" w:space="0" w:color="auto"/>
              <w:left w:val="single" w:sz="2" w:space="0" w:color="auto"/>
              <w:bottom w:val="single" w:sz="2" w:space="0" w:color="auto"/>
              <w:right w:val="single" w:sz="2" w:space="0" w:color="auto"/>
            </w:tcBorders>
            <w:vAlign w:val="center"/>
          </w:tcPr>
          <w:p w14:paraId="03B70FED" w14:textId="77777777" w:rsidR="00DB5A77" w:rsidRPr="003261FD" w:rsidRDefault="00DB5A77" w:rsidP="00BA1877">
            <w:pPr>
              <w:spacing w:before="40" w:after="40"/>
              <w:ind w:right="250"/>
              <w:jc w:val="center"/>
              <w:rPr>
                <w:bCs/>
                <w:color w:val="000000" w:themeColor="text1"/>
                <w:spacing w:val="-4"/>
              </w:rPr>
            </w:pPr>
            <w:r w:rsidRPr="003261FD">
              <w:rPr>
                <w:bCs/>
                <w:color w:val="000000" w:themeColor="text1"/>
                <w:spacing w:val="-4"/>
              </w:rPr>
              <w:t>Prime Contractor</w:t>
            </w:r>
          </w:p>
          <w:p w14:paraId="20EABA9C" w14:textId="77777777" w:rsidR="00DB5A77" w:rsidRPr="003261FD" w:rsidRDefault="00DB5A77" w:rsidP="00BA1877">
            <w:pPr>
              <w:spacing w:before="40" w:after="40"/>
              <w:ind w:right="250"/>
              <w:jc w:val="center"/>
              <w:rPr>
                <w:bCs/>
                <w:color w:val="000000" w:themeColor="text1"/>
                <w:spacing w:val="-4"/>
              </w:rPr>
            </w:pPr>
            <w:r w:rsidRPr="003261FD">
              <w:rPr>
                <w:rFonts w:ascii="Wingdings" w:eastAsia="Wingdings" w:hAnsi="Wingdings" w:cs="Wingdings"/>
                <w:color w:val="000000" w:themeColor="text1"/>
                <w:spacing w:val="-2"/>
              </w:rPr>
              <w:t></w:t>
            </w:r>
          </w:p>
        </w:tc>
        <w:tc>
          <w:tcPr>
            <w:tcW w:w="1440" w:type="dxa"/>
            <w:tcBorders>
              <w:top w:val="single" w:sz="2" w:space="0" w:color="auto"/>
              <w:left w:val="single" w:sz="2" w:space="0" w:color="auto"/>
              <w:bottom w:val="single" w:sz="2" w:space="0" w:color="auto"/>
              <w:right w:val="single" w:sz="2" w:space="0" w:color="auto"/>
            </w:tcBorders>
            <w:vAlign w:val="center"/>
          </w:tcPr>
          <w:p w14:paraId="6805BF65" w14:textId="77777777" w:rsidR="00DB5A77" w:rsidRPr="003261FD" w:rsidRDefault="00DB5A77" w:rsidP="00BA1877">
            <w:pPr>
              <w:spacing w:before="40" w:after="40"/>
              <w:ind w:right="250"/>
              <w:jc w:val="center"/>
              <w:rPr>
                <w:rFonts w:ascii="MS Mincho" w:eastAsia="MS Mincho" w:hAnsi="MS Mincho" w:cs="MS Mincho"/>
                <w:color w:val="000000" w:themeColor="text1"/>
                <w:spacing w:val="-2"/>
              </w:rPr>
            </w:pPr>
            <w:r w:rsidRPr="003261FD">
              <w:rPr>
                <w:bCs/>
                <w:color w:val="000000" w:themeColor="text1"/>
                <w:spacing w:val="-4"/>
              </w:rPr>
              <w:t xml:space="preserve">Member in </w:t>
            </w:r>
            <w:r w:rsidRPr="003261FD">
              <w:rPr>
                <w:bCs/>
                <w:color w:val="000000" w:themeColor="text1"/>
                <w:spacing w:val="-4"/>
              </w:rPr>
              <w:br/>
              <w:t>JV</w:t>
            </w:r>
            <w:r w:rsidRPr="003261FD">
              <w:rPr>
                <w:rFonts w:ascii="MS Mincho" w:eastAsia="MS Mincho" w:hAnsi="MS Mincho" w:cs="MS Mincho"/>
                <w:color w:val="000000" w:themeColor="text1"/>
                <w:spacing w:val="-2"/>
              </w:rPr>
              <w:t xml:space="preserve"> </w:t>
            </w:r>
          </w:p>
          <w:p w14:paraId="3F8C85E5" w14:textId="77777777" w:rsidR="00DB5A77" w:rsidRPr="003261FD" w:rsidRDefault="00DB5A77" w:rsidP="00BA1877">
            <w:pPr>
              <w:spacing w:before="40" w:after="40"/>
              <w:ind w:right="250"/>
              <w:jc w:val="center"/>
              <w:rPr>
                <w:bCs/>
                <w:color w:val="000000" w:themeColor="text1"/>
                <w:spacing w:val="-4"/>
              </w:rPr>
            </w:pPr>
            <w:r w:rsidRPr="003261FD">
              <w:rPr>
                <w:rFonts w:ascii="Wingdings" w:eastAsia="Wingdings" w:hAnsi="Wingdings" w:cs="Wingdings"/>
                <w:color w:val="000000" w:themeColor="text1"/>
                <w:spacing w:val="-2"/>
              </w:rPr>
              <w:t></w:t>
            </w:r>
          </w:p>
        </w:tc>
        <w:tc>
          <w:tcPr>
            <w:tcW w:w="1350" w:type="dxa"/>
            <w:tcBorders>
              <w:top w:val="single" w:sz="2" w:space="0" w:color="auto"/>
              <w:left w:val="single" w:sz="2" w:space="0" w:color="auto"/>
              <w:bottom w:val="single" w:sz="2" w:space="0" w:color="auto"/>
              <w:right w:val="single" w:sz="2" w:space="0" w:color="auto"/>
            </w:tcBorders>
            <w:vAlign w:val="center"/>
          </w:tcPr>
          <w:p w14:paraId="0CF973DE" w14:textId="77777777" w:rsidR="00DB5A77" w:rsidRPr="003261FD" w:rsidRDefault="00DB5A77" w:rsidP="00BA1877">
            <w:pPr>
              <w:spacing w:before="40" w:after="40"/>
              <w:jc w:val="center"/>
              <w:rPr>
                <w:bCs/>
                <w:color w:val="000000" w:themeColor="text1"/>
                <w:spacing w:val="-4"/>
              </w:rPr>
            </w:pPr>
            <w:r w:rsidRPr="003261FD">
              <w:rPr>
                <w:bCs/>
                <w:color w:val="000000" w:themeColor="text1"/>
                <w:spacing w:val="-4"/>
              </w:rPr>
              <w:t>Management Contractor</w:t>
            </w:r>
          </w:p>
          <w:p w14:paraId="58DEBEAC" w14:textId="77777777" w:rsidR="00DB5A77" w:rsidRPr="003261FD" w:rsidRDefault="00DB5A77" w:rsidP="00BA1877">
            <w:pPr>
              <w:spacing w:before="40" w:after="40"/>
              <w:jc w:val="center"/>
              <w:rPr>
                <w:bCs/>
                <w:color w:val="000000" w:themeColor="text1"/>
                <w:spacing w:val="-4"/>
              </w:rPr>
            </w:pPr>
            <w:r w:rsidRPr="003261FD">
              <w:rPr>
                <w:rFonts w:ascii="Wingdings" w:eastAsia="Wingdings" w:hAnsi="Wingdings" w:cs="Wingdings"/>
                <w:color w:val="000000" w:themeColor="text1"/>
                <w:spacing w:val="-2"/>
              </w:rPr>
              <w:t></w:t>
            </w:r>
          </w:p>
        </w:tc>
        <w:tc>
          <w:tcPr>
            <w:tcW w:w="1344" w:type="dxa"/>
            <w:tcBorders>
              <w:top w:val="single" w:sz="2" w:space="0" w:color="auto"/>
              <w:left w:val="single" w:sz="2" w:space="0" w:color="auto"/>
              <w:bottom w:val="single" w:sz="2" w:space="0" w:color="auto"/>
              <w:right w:val="single" w:sz="2" w:space="0" w:color="auto"/>
            </w:tcBorders>
            <w:vAlign w:val="center"/>
          </w:tcPr>
          <w:p w14:paraId="7445C112" w14:textId="77777777" w:rsidR="00DB5A77" w:rsidRPr="003261FD" w:rsidRDefault="00DB5A77" w:rsidP="00BA1877">
            <w:pPr>
              <w:spacing w:before="40" w:after="40"/>
              <w:jc w:val="center"/>
              <w:rPr>
                <w:bCs/>
                <w:color w:val="000000" w:themeColor="text1"/>
                <w:spacing w:val="-4"/>
              </w:rPr>
            </w:pPr>
            <w:r>
              <w:rPr>
                <w:bCs/>
                <w:color w:val="000000" w:themeColor="text1"/>
                <w:spacing w:val="-4"/>
              </w:rPr>
              <w:t>Subcontractor</w:t>
            </w:r>
            <w:r w:rsidRPr="003261FD">
              <w:rPr>
                <w:bCs/>
                <w:color w:val="000000" w:themeColor="text1"/>
                <w:spacing w:val="-4"/>
              </w:rPr>
              <w:t xml:space="preserve"> </w:t>
            </w:r>
          </w:p>
          <w:p w14:paraId="330CC1A8" w14:textId="77777777" w:rsidR="00DB5A77" w:rsidRPr="003261FD" w:rsidRDefault="00DB5A77" w:rsidP="00BA1877">
            <w:pPr>
              <w:spacing w:before="40" w:after="40"/>
              <w:jc w:val="center"/>
              <w:rPr>
                <w:bCs/>
                <w:color w:val="000000" w:themeColor="text1"/>
                <w:spacing w:val="-4"/>
              </w:rPr>
            </w:pPr>
            <w:r w:rsidRPr="003261FD">
              <w:rPr>
                <w:rFonts w:ascii="Wingdings" w:eastAsia="Wingdings" w:hAnsi="Wingdings" w:cs="Wingdings"/>
                <w:color w:val="000000" w:themeColor="text1"/>
                <w:spacing w:val="-2"/>
              </w:rPr>
              <w:t></w:t>
            </w:r>
          </w:p>
        </w:tc>
      </w:tr>
      <w:tr w:rsidR="00F77941" w:rsidRPr="003261FD" w14:paraId="557384DC" w14:textId="77777777" w:rsidTr="00E342FA">
        <w:trPr>
          <w:trHeight w:val="877"/>
        </w:trPr>
        <w:tc>
          <w:tcPr>
            <w:tcW w:w="3835" w:type="dxa"/>
            <w:tcBorders>
              <w:top w:val="single" w:sz="2" w:space="0" w:color="auto"/>
              <w:left w:val="single" w:sz="2" w:space="0" w:color="auto"/>
              <w:bottom w:val="single" w:sz="2" w:space="0" w:color="auto"/>
              <w:right w:val="single" w:sz="2" w:space="0" w:color="auto"/>
            </w:tcBorders>
          </w:tcPr>
          <w:p w14:paraId="19520B7B" w14:textId="77777777" w:rsidR="00F77941" w:rsidRPr="003C161C" w:rsidRDefault="00F77941" w:rsidP="00753005">
            <w:pPr>
              <w:spacing w:before="40" w:after="40"/>
              <w:ind w:left="43"/>
              <w:rPr>
                <w:bCs/>
                <w:color w:val="000000" w:themeColor="text1"/>
                <w:spacing w:val="-11"/>
                <w:sz w:val="22"/>
                <w:szCs w:val="22"/>
              </w:rPr>
            </w:pPr>
            <w:r w:rsidRPr="00753005">
              <w:rPr>
                <w:bCs/>
                <w:color w:val="000000" w:themeColor="text1"/>
                <w:spacing w:val="-2"/>
                <w:sz w:val="22"/>
                <w:szCs w:val="22"/>
              </w:rPr>
              <w:t>Total Contract Amount</w:t>
            </w:r>
          </w:p>
        </w:tc>
        <w:tc>
          <w:tcPr>
            <w:tcW w:w="5519" w:type="dxa"/>
            <w:gridSpan w:val="4"/>
            <w:tcBorders>
              <w:top w:val="single" w:sz="2" w:space="0" w:color="auto"/>
              <w:left w:val="single" w:sz="2" w:space="0" w:color="auto"/>
              <w:bottom w:val="single" w:sz="2" w:space="0" w:color="auto"/>
              <w:right w:val="single" w:sz="2" w:space="0" w:color="auto"/>
            </w:tcBorders>
            <w:vAlign w:val="center"/>
          </w:tcPr>
          <w:p w14:paraId="414D81A6" w14:textId="5C63604A" w:rsidR="00F77941" w:rsidRPr="003261FD" w:rsidRDefault="00F77941" w:rsidP="00753005">
            <w:pPr>
              <w:spacing w:before="40" w:after="40"/>
              <w:ind w:left="31" w:right="67"/>
              <w:jc w:val="center"/>
              <w:rPr>
                <w:bCs/>
                <w:i/>
                <w:iCs/>
                <w:color w:val="000000" w:themeColor="text1"/>
                <w:spacing w:val="2"/>
                <w:sz w:val="22"/>
                <w:szCs w:val="22"/>
              </w:rPr>
            </w:pPr>
            <w:r>
              <w:rPr>
                <w:bCs/>
                <w:color w:val="000000" w:themeColor="text1"/>
                <w:spacing w:val="-2"/>
                <w:sz w:val="22"/>
                <w:szCs w:val="22"/>
              </w:rPr>
              <w:t xml:space="preserve">                                                          </w:t>
            </w:r>
            <w:r w:rsidRPr="003261FD">
              <w:rPr>
                <w:bCs/>
                <w:color w:val="000000" w:themeColor="text1"/>
                <w:spacing w:val="-2"/>
                <w:sz w:val="22"/>
                <w:szCs w:val="22"/>
              </w:rPr>
              <w:t xml:space="preserve">US$ </w:t>
            </w:r>
            <w:r>
              <w:rPr>
                <w:bCs/>
                <w:color w:val="000000" w:themeColor="text1"/>
                <w:spacing w:val="-2"/>
                <w:sz w:val="22"/>
                <w:szCs w:val="22"/>
              </w:rPr>
              <w:t>____________</w:t>
            </w:r>
          </w:p>
        </w:tc>
      </w:tr>
      <w:tr w:rsidR="00DB5A77" w:rsidRPr="003261FD" w14:paraId="7A46A5D8" w14:textId="77777777" w:rsidTr="00BA1877">
        <w:trPr>
          <w:trHeight w:val="877"/>
        </w:trPr>
        <w:tc>
          <w:tcPr>
            <w:tcW w:w="3835" w:type="dxa"/>
            <w:tcBorders>
              <w:top w:val="single" w:sz="2" w:space="0" w:color="auto"/>
              <w:left w:val="single" w:sz="2" w:space="0" w:color="auto"/>
              <w:bottom w:val="single" w:sz="2" w:space="0" w:color="auto"/>
              <w:right w:val="single" w:sz="2" w:space="0" w:color="auto"/>
            </w:tcBorders>
          </w:tcPr>
          <w:p w14:paraId="4BBCD7AB" w14:textId="77777777" w:rsidR="00DB5A77" w:rsidRPr="003C161C" w:rsidRDefault="00DB5A77" w:rsidP="00753005">
            <w:pPr>
              <w:spacing w:before="40" w:after="40"/>
              <w:ind w:left="43"/>
              <w:rPr>
                <w:bCs/>
                <w:color w:val="000000" w:themeColor="text1"/>
                <w:spacing w:val="-11"/>
                <w:sz w:val="22"/>
                <w:szCs w:val="22"/>
              </w:rPr>
            </w:pPr>
            <w:r w:rsidRPr="00753005">
              <w:rPr>
                <w:bCs/>
                <w:color w:val="000000" w:themeColor="text1"/>
                <w:spacing w:val="-2"/>
                <w:sz w:val="22"/>
                <w:szCs w:val="22"/>
              </w:rPr>
              <w:t>Details of relevant experience</w:t>
            </w:r>
          </w:p>
        </w:tc>
        <w:tc>
          <w:tcPr>
            <w:tcW w:w="5519" w:type="dxa"/>
            <w:gridSpan w:val="4"/>
            <w:tcBorders>
              <w:top w:val="single" w:sz="2" w:space="0" w:color="auto"/>
              <w:left w:val="single" w:sz="2" w:space="0" w:color="auto"/>
              <w:bottom w:val="single" w:sz="2" w:space="0" w:color="auto"/>
              <w:right w:val="single" w:sz="2" w:space="0" w:color="auto"/>
            </w:tcBorders>
            <w:vAlign w:val="center"/>
          </w:tcPr>
          <w:p w14:paraId="26AA9C9B" w14:textId="77777777" w:rsidR="00DB5A77" w:rsidRPr="003261FD" w:rsidRDefault="00DB5A77" w:rsidP="00BA1877">
            <w:pPr>
              <w:spacing w:before="40" w:after="40"/>
              <w:ind w:left="31" w:right="67"/>
              <w:rPr>
                <w:bCs/>
                <w:color w:val="000000" w:themeColor="text1"/>
                <w:spacing w:val="-2"/>
                <w:sz w:val="22"/>
                <w:szCs w:val="22"/>
              </w:rPr>
            </w:pPr>
          </w:p>
        </w:tc>
      </w:tr>
    </w:tbl>
    <w:p w14:paraId="035550E0" w14:textId="77777777" w:rsidR="00DB5A77" w:rsidRPr="003C161C" w:rsidRDefault="00DB5A77" w:rsidP="0021677F">
      <w:pPr>
        <w:pStyle w:val="ListParagraph"/>
        <w:numPr>
          <w:ilvl w:val="3"/>
          <w:numId w:val="21"/>
        </w:numPr>
        <w:spacing w:before="120" w:after="120"/>
        <w:ind w:left="360" w:right="0"/>
        <w:contextualSpacing w:val="0"/>
        <w:rPr>
          <w:bCs/>
          <w:i/>
          <w:iCs/>
          <w:color w:val="000000" w:themeColor="text1"/>
          <w:spacing w:val="-2"/>
        </w:rPr>
      </w:pPr>
      <w:r w:rsidRPr="003C161C">
        <w:rPr>
          <w:bCs/>
          <w:color w:val="000000" w:themeColor="text1"/>
          <w:spacing w:val="-2"/>
        </w:rPr>
        <w:t xml:space="preserve">Key </w:t>
      </w:r>
      <w:r w:rsidRPr="003C161C">
        <w:rPr>
          <w:bCs/>
          <w:color w:val="000000" w:themeColor="text1"/>
          <w:spacing w:val="4"/>
        </w:rPr>
        <w:t xml:space="preserve">Requirement no </w:t>
      </w:r>
      <w:r>
        <w:rPr>
          <w:bCs/>
          <w:color w:val="000000" w:themeColor="text1"/>
          <w:spacing w:val="4"/>
        </w:rPr>
        <w:t>2</w:t>
      </w:r>
      <w:r w:rsidRPr="003C161C">
        <w:rPr>
          <w:bCs/>
          <w:color w:val="000000" w:themeColor="text1"/>
          <w:spacing w:val="4"/>
        </w:rPr>
        <w:t xml:space="preserve"> in accordance with 4.2 (c): </w:t>
      </w:r>
      <w:r w:rsidRPr="003C161C">
        <w:rPr>
          <w:bCs/>
          <w:i/>
          <w:iCs/>
          <w:color w:val="000000" w:themeColor="text1"/>
          <w:spacing w:val="2"/>
        </w:rPr>
        <w:t>______________________</w:t>
      </w:r>
    </w:p>
    <w:p w14:paraId="7B0C4929" w14:textId="77777777" w:rsidR="00DB5A77" w:rsidRPr="003C161C" w:rsidRDefault="00DB5A77" w:rsidP="0021677F">
      <w:pPr>
        <w:pStyle w:val="ListParagraph"/>
        <w:numPr>
          <w:ilvl w:val="3"/>
          <w:numId w:val="21"/>
        </w:numPr>
        <w:spacing w:before="120" w:after="120"/>
        <w:ind w:left="360" w:right="0"/>
        <w:contextualSpacing w:val="0"/>
        <w:rPr>
          <w:bCs/>
          <w:i/>
          <w:iCs/>
          <w:color w:val="000000" w:themeColor="text1"/>
          <w:spacing w:val="-2"/>
        </w:rPr>
      </w:pPr>
      <w:r w:rsidRPr="003C161C">
        <w:rPr>
          <w:bCs/>
          <w:color w:val="000000" w:themeColor="text1"/>
          <w:spacing w:val="-2"/>
        </w:rPr>
        <w:t xml:space="preserve">Key </w:t>
      </w:r>
      <w:r w:rsidRPr="003C161C">
        <w:rPr>
          <w:bCs/>
          <w:color w:val="000000" w:themeColor="text1"/>
          <w:spacing w:val="4"/>
        </w:rPr>
        <w:t xml:space="preserve">Requirement no </w:t>
      </w:r>
      <w:r>
        <w:rPr>
          <w:bCs/>
          <w:color w:val="000000" w:themeColor="text1"/>
          <w:spacing w:val="4"/>
        </w:rPr>
        <w:t>3</w:t>
      </w:r>
      <w:r w:rsidRPr="003C161C">
        <w:rPr>
          <w:bCs/>
          <w:color w:val="000000" w:themeColor="text1"/>
          <w:spacing w:val="4"/>
        </w:rPr>
        <w:t xml:space="preserve"> in accordance with 4.2 (c): </w:t>
      </w:r>
      <w:r w:rsidRPr="003C161C">
        <w:rPr>
          <w:bCs/>
          <w:i/>
          <w:iCs/>
          <w:color w:val="000000" w:themeColor="text1"/>
          <w:spacing w:val="2"/>
        </w:rPr>
        <w:t>______________________</w:t>
      </w:r>
    </w:p>
    <w:p w14:paraId="215F950C" w14:textId="77777777" w:rsidR="00D6190A" w:rsidRDefault="00D6190A" w:rsidP="00DB5A77">
      <w:pPr>
        <w:pStyle w:val="SectionVHeader"/>
      </w:pPr>
    </w:p>
    <w:p w14:paraId="6AE5AE2C" w14:textId="77777777" w:rsidR="00D6190A" w:rsidRDefault="00D6190A" w:rsidP="001D5093">
      <w:pPr>
        <w:pStyle w:val="SectionVHeader"/>
      </w:pPr>
    </w:p>
    <w:p w14:paraId="0857AC66" w14:textId="77777777" w:rsidR="005B4A5F" w:rsidRPr="00166F92" w:rsidRDefault="005B4A5F" w:rsidP="001D5093">
      <w:pPr>
        <w:pStyle w:val="SectionVHeader"/>
      </w:pPr>
      <w:r w:rsidRPr="00166F92">
        <w:br w:type="page"/>
      </w:r>
    </w:p>
    <w:p w14:paraId="267D7370" w14:textId="77777777" w:rsidR="005B4A5F" w:rsidRPr="00166F92" w:rsidRDefault="005B4A5F" w:rsidP="001D5093">
      <w:pPr>
        <w:pStyle w:val="S4-header1"/>
      </w:pPr>
      <w:bookmarkStart w:id="818" w:name="_Toc437968899"/>
      <w:bookmarkStart w:id="819" w:name="_Toc93483811"/>
      <w:r w:rsidRPr="00166F92">
        <w:lastRenderedPageBreak/>
        <w:t>Form</w:t>
      </w:r>
      <w:r w:rsidR="007E703B" w:rsidRPr="00166F92">
        <w:t xml:space="preserve"> </w:t>
      </w:r>
      <w:r w:rsidRPr="00166F92">
        <w:t>of</w:t>
      </w:r>
      <w:r w:rsidR="007E703B" w:rsidRPr="00166F92">
        <w:t xml:space="preserve"> </w:t>
      </w:r>
      <w:r w:rsidRPr="00166F92">
        <w:t>Bid</w:t>
      </w:r>
      <w:r w:rsidR="007E703B" w:rsidRPr="00166F92">
        <w:t xml:space="preserve"> </w:t>
      </w:r>
      <w:r w:rsidRPr="00166F92">
        <w:t>Security</w:t>
      </w:r>
      <w:bookmarkEnd w:id="818"/>
      <w:bookmarkEnd w:id="819"/>
    </w:p>
    <w:p w14:paraId="35C253E0" w14:textId="77777777" w:rsidR="00AE644D" w:rsidRPr="00166F92" w:rsidRDefault="00AE644D" w:rsidP="001D5093">
      <w:pPr>
        <w:pStyle w:val="S4-Heading2"/>
        <w:rPr>
          <w:noProof/>
        </w:rPr>
      </w:pPr>
      <w:bookmarkStart w:id="820" w:name="_Toc463858680"/>
      <w:bookmarkStart w:id="821" w:name="_Toc347230626"/>
      <w:bookmarkStart w:id="822" w:name="_Toc442521496"/>
      <w:bookmarkStart w:id="823" w:name="_Toc93483812"/>
      <w:r w:rsidRPr="00166F92">
        <w:rPr>
          <w:noProof/>
        </w:rPr>
        <w:t>Form</w:t>
      </w:r>
      <w:r w:rsidR="007E703B" w:rsidRPr="00166F92">
        <w:rPr>
          <w:noProof/>
        </w:rPr>
        <w:t xml:space="preserve"> </w:t>
      </w:r>
      <w:r w:rsidRPr="00166F92">
        <w:rPr>
          <w:noProof/>
        </w:rPr>
        <w:t>of</w:t>
      </w:r>
      <w:r w:rsidR="007E703B" w:rsidRPr="00166F92">
        <w:rPr>
          <w:noProof/>
        </w:rPr>
        <w:t xml:space="preserve"> </w:t>
      </w:r>
      <w:r w:rsidRPr="00166F92">
        <w:rPr>
          <w:noProof/>
        </w:rPr>
        <w:t>Bid</w:t>
      </w:r>
      <w:r w:rsidR="007E703B" w:rsidRPr="00166F92">
        <w:rPr>
          <w:noProof/>
        </w:rPr>
        <w:t xml:space="preserve"> </w:t>
      </w:r>
      <w:r w:rsidRPr="00166F92">
        <w:rPr>
          <w:noProof/>
        </w:rPr>
        <w:t>Security</w:t>
      </w:r>
      <w:bookmarkEnd w:id="820"/>
      <w:bookmarkEnd w:id="821"/>
      <w:r w:rsidR="007E703B" w:rsidRPr="00166F92">
        <w:rPr>
          <w:noProof/>
        </w:rPr>
        <w:t xml:space="preserve"> </w:t>
      </w:r>
      <w:r w:rsidRPr="00166F92">
        <w:rPr>
          <w:noProof/>
        </w:rPr>
        <w:t>–</w:t>
      </w:r>
      <w:r w:rsidR="007E703B" w:rsidRPr="00166F92">
        <w:rPr>
          <w:noProof/>
        </w:rPr>
        <w:t xml:space="preserve"> </w:t>
      </w:r>
      <w:r w:rsidRPr="00166F92">
        <w:rPr>
          <w:noProof/>
        </w:rPr>
        <w:t>Bank</w:t>
      </w:r>
      <w:r w:rsidR="007E703B" w:rsidRPr="00166F92">
        <w:rPr>
          <w:noProof/>
        </w:rPr>
        <w:t xml:space="preserve"> </w:t>
      </w:r>
      <w:r w:rsidRPr="00166F92">
        <w:rPr>
          <w:noProof/>
        </w:rPr>
        <w:t>Guarantee</w:t>
      </w:r>
      <w:bookmarkEnd w:id="822"/>
      <w:bookmarkEnd w:id="823"/>
    </w:p>
    <w:p w14:paraId="7B187716" w14:textId="77777777" w:rsidR="00AE644D" w:rsidRPr="00166F92" w:rsidRDefault="00AE644D" w:rsidP="001D5093">
      <w:pPr>
        <w:spacing w:after="0"/>
        <w:ind w:right="0"/>
        <w:jc w:val="center"/>
        <w:rPr>
          <w:noProof/>
        </w:rPr>
      </w:pPr>
    </w:p>
    <w:p w14:paraId="749D8877" w14:textId="77777777" w:rsidR="00AE644D" w:rsidRPr="00166F92" w:rsidRDefault="00AE644D" w:rsidP="001D5093">
      <w:pPr>
        <w:spacing w:after="0"/>
        <w:ind w:right="0"/>
        <w:rPr>
          <w:i/>
          <w:iCs/>
          <w:noProof/>
        </w:rPr>
      </w:pPr>
      <w:r w:rsidRPr="00166F92">
        <w:rPr>
          <w:i/>
          <w:iCs/>
          <w:noProof/>
        </w:rPr>
        <w:t>[The</w:t>
      </w:r>
      <w:r w:rsidR="007E703B" w:rsidRPr="00166F92">
        <w:rPr>
          <w:i/>
          <w:iCs/>
          <w:noProof/>
        </w:rPr>
        <w:t xml:space="preserve"> </w:t>
      </w:r>
      <w:r w:rsidRPr="00166F92">
        <w:rPr>
          <w:i/>
          <w:iCs/>
          <w:noProof/>
        </w:rPr>
        <w:t>bank</w:t>
      </w:r>
      <w:r w:rsidR="007E703B" w:rsidRPr="00166F92">
        <w:rPr>
          <w:i/>
          <w:iCs/>
          <w:noProof/>
        </w:rPr>
        <w:t xml:space="preserve"> </w:t>
      </w:r>
      <w:r w:rsidRPr="00166F92">
        <w:rPr>
          <w:i/>
          <w:iCs/>
          <w:noProof/>
        </w:rPr>
        <w:t>shall</w:t>
      </w:r>
      <w:r w:rsidR="007E703B" w:rsidRPr="00166F92">
        <w:rPr>
          <w:i/>
          <w:iCs/>
          <w:noProof/>
        </w:rPr>
        <w:t xml:space="preserve"> </w:t>
      </w:r>
      <w:r w:rsidRPr="00166F92">
        <w:rPr>
          <w:i/>
          <w:iCs/>
          <w:noProof/>
        </w:rPr>
        <w:t>fill</w:t>
      </w:r>
      <w:r w:rsidR="007E703B" w:rsidRPr="00166F92">
        <w:rPr>
          <w:i/>
          <w:iCs/>
          <w:noProof/>
        </w:rPr>
        <w:t xml:space="preserve"> </w:t>
      </w:r>
      <w:r w:rsidRPr="00166F92">
        <w:rPr>
          <w:i/>
          <w:iCs/>
          <w:noProof/>
        </w:rPr>
        <w:t>in</w:t>
      </w:r>
      <w:r w:rsidR="007E703B" w:rsidRPr="00166F92">
        <w:rPr>
          <w:i/>
          <w:iCs/>
          <w:noProof/>
        </w:rPr>
        <w:t xml:space="preserve"> </w:t>
      </w:r>
      <w:r w:rsidRPr="00166F92">
        <w:rPr>
          <w:i/>
          <w:iCs/>
          <w:noProof/>
        </w:rPr>
        <w:t>this</w:t>
      </w:r>
      <w:r w:rsidR="007E703B" w:rsidRPr="00166F92">
        <w:rPr>
          <w:i/>
          <w:iCs/>
          <w:noProof/>
        </w:rPr>
        <w:t xml:space="preserve"> </w:t>
      </w:r>
      <w:r w:rsidRPr="00166F92">
        <w:rPr>
          <w:i/>
          <w:iCs/>
          <w:noProof/>
        </w:rPr>
        <w:t>Bank</w:t>
      </w:r>
      <w:r w:rsidR="007E703B" w:rsidRPr="00166F92">
        <w:rPr>
          <w:i/>
          <w:iCs/>
          <w:noProof/>
        </w:rPr>
        <w:t xml:space="preserve"> </w:t>
      </w:r>
      <w:r w:rsidRPr="00166F92">
        <w:rPr>
          <w:i/>
          <w:iCs/>
          <w:noProof/>
        </w:rPr>
        <w:t>Guarantee</w:t>
      </w:r>
      <w:r w:rsidR="007E703B" w:rsidRPr="00166F92">
        <w:rPr>
          <w:i/>
          <w:iCs/>
          <w:noProof/>
        </w:rPr>
        <w:t xml:space="preserve"> </w:t>
      </w:r>
      <w:r w:rsidRPr="00166F92">
        <w:rPr>
          <w:i/>
          <w:iCs/>
          <w:noProof/>
        </w:rPr>
        <w:t>Form</w:t>
      </w:r>
      <w:r w:rsidR="007E703B" w:rsidRPr="00166F92">
        <w:rPr>
          <w:i/>
          <w:iCs/>
          <w:noProof/>
        </w:rPr>
        <w:t xml:space="preserve"> </w:t>
      </w:r>
      <w:r w:rsidRPr="00166F92">
        <w:rPr>
          <w:i/>
          <w:iCs/>
          <w:noProof/>
        </w:rPr>
        <w:t>in</w:t>
      </w:r>
      <w:r w:rsidR="007E703B" w:rsidRPr="00166F92">
        <w:rPr>
          <w:i/>
          <w:iCs/>
          <w:noProof/>
        </w:rPr>
        <w:t xml:space="preserve"> </w:t>
      </w:r>
      <w:r w:rsidRPr="00166F92">
        <w:rPr>
          <w:i/>
          <w:iCs/>
          <w:noProof/>
        </w:rPr>
        <w:t>accordance</w:t>
      </w:r>
      <w:r w:rsidR="007E703B" w:rsidRPr="00166F92">
        <w:rPr>
          <w:i/>
          <w:iCs/>
          <w:noProof/>
        </w:rPr>
        <w:t xml:space="preserve"> </w:t>
      </w:r>
      <w:r w:rsidRPr="00166F92">
        <w:rPr>
          <w:i/>
          <w:iCs/>
          <w:noProof/>
        </w:rPr>
        <w:t>with</w:t>
      </w:r>
      <w:r w:rsidR="007E703B" w:rsidRPr="00166F92">
        <w:rPr>
          <w:i/>
          <w:iCs/>
          <w:noProof/>
        </w:rPr>
        <w:t xml:space="preserve"> </w:t>
      </w:r>
      <w:r w:rsidRPr="00166F92">
        <w:rPr>
          <w:i/>
          <w:iCs/>
          <w:noProof/>
        </w:rPr>
        <w:t>the</w:t>
      </w:r>
      <w:r w:rsidR="007E703B" w:rsidRPr="00166F92">
        <w:rPr>
          <w:i/>
          <w:iCs/>
          <w:noProof/>
        </w:rPr>
        <w:t xml:space="preserve"> </w:t>
      </w:r>
      <w:r w:rsidRPr="00166F92">
        <w:rPr>
          <w:i/>
          <w:iCs/>
          <w:noProof/>
        </w:rPr>
        <w:t>instructions</w:t>
      </w:r>
      <w:r w:rsidR="007E703B" w:rsidRPr="00166F92">
        <w:rPr>
          <w:i/>
          <w:iCs/>
          <w:noProof/>
        </w:rPr>
        <w:t xml:space="preserve"> </w:t>
      </w:r>
      <w:r w:rsidRPr="00166F92">
        <w:rPr>
          <w:i/>
          <w:iCs/>
          <w:noProof/>
        </w:rPr>
        <w:t>indicated.]</w:t>
      </w:r>
    </w:p>
    <w:p w14:paraId="5A8938A3" w14:textId="77777777" w:rsidR="00AE644D" w:rsidRPr="00166F92" w:rsidRDefault="00AE644D" w:rsidP="001D5093">
      <w:pPr>
        <w:spacing w:after="0"/>
        <w:ind w:right="0"/>
        <w:rPr>
          <w:i/>
          <w:iCs/>
          <w:noProof/>
        </w:rPr>
      </w:pPr>
    </w:p>
    <w:p w14:paraId="5D4EA559" w14:textId="77777777" w:rsidR="00AE644D" w:rsidRPr="00166F92" w:rsidRDefault="00AE644D" w:rsidP="001D5093">
      <w:pPr>
        <w:spacing w:before="100" w:beforeAutospacing="1" w:after="100" w:afterAutospacing="1"/>
        <w:ind w:right="0"/>
        <w:jc w:val="left"/>
        <w:rPr>
          <w:rFonts w:eastAsia="Arial Unicode MS"/>
          <w:i/>
          <w:iCs/>
          <w:noProof/>
          <w:szCs w:val="24"/>
        </w:rPr>
      </w:pPr>
      <w:r w:rsidRPr="00166F92">
        <w:rPr>
          <w:rFonts w:eastAsia="Arial Unicode MS"/>
          <w:i/>
          <w:iCs/>
          <w:noProof/>
          <w:szCs w:val="24"/>
        </w:rPr>
        <w:t>[Guarantor</w:t>
      </w:r>
      <w:r w:rsidR="007E703B" w:rsidRPr="00166F92">
        <w:rPr>
          <w:rFonts w:eastAsia="Arial Unicode MS"/>
          <w:i/>
          <w:iCs/>
          <w:noProof/>
          <w:szCs w:val="24"/>
        </w:rPr>
        <w:t xml:space="preserve"> </w:t>
      </w:r>
      <w:r w:rsidRPr="00166F92">
        <w:rPr>
          <w:rFonts w:eastAsia="Arial Unicode MS"/>
          <w:i/>
          <w:iCs/>
          <w:noProof/>
          <w:szCs w:val="24"/>
        </w:rPr>
        <w:t>letterhead</w:t>
      </w:r>
      <w:r w:rsidR="007E703B" w:rsidRPr="00166F92">
        <w:rPr>
          <w:rFonts w:eastAsia="Arial Unicode MS"/>
          <w:i/>
          <w:iCs/>
          <w:noProof/>
          <w:szCs w:val="24"/>
        </w:rPr>
        <w:t xml:space="preserve"> </w:t>
      </w:r>
      <w:r w:rsidRPr="00166F92">
        <w:rPr>
          <w:rFonts w:eastAsia="Arial Unicode MS"/>
          <w:i/>
          <w:iCs/>
          <w:noProof/>
          <w:szCs w:val="24"/>
        </w:rPr>
        <w:t>or</w:t>
      </w:r>
      <w:r w:rsidR="007E703B" w:rsidRPr="00166F92">
        <w:rPr>
          <w:rFonts w:eastAsia="Arial Unicode MS"/>
          <w:i/>
          <w:iCs/>
          <w:noProof/>
          <w:szCs w:val="24"/>
        </w:rPr>
        <w:t xml:space="preserve"> </w:t>
      </w:r>
      <w:r w:rsidRPr="00166F92">
        <w:rPr>
          <w:rFonts w:eastAsia="Arial Unicode MS"/>
          <w:i/>
          <w:iCs/>
          <w:noProof/>
          <w:szCs w:val="24"/>
        </w:rPr>
        <w:t>SWIFT</w:t>
      </w:r>
      <w:r w:rsidR="007E703B" w:rsidRPr="00166F92">
        <w:rPr>
          <w:rFonts w:eastAsia="Arial Unicode MS"/>
          <w:i/>
          <w:iCs/>
          <w:noProof/>
          <w:szCs w:val="24"/>
        </w:rPr>
        <w:t xml:space="preserve"> </w:t>
      </w:r>
      <w:r w:rsidRPr="00166F92">
        <w:rPr>
          <w:rFonts w:eastAsia="Arial Unicode MS"/>
          <w:i/>
          <w:iCs/>
          <w:noProof/>
          <w:szCs w:val="24"/>
        </w:rPr>
        <w:t>identifier</w:t>
      </w:r>
      <w:r w:rsidR="007E703B" w:rsidRPr="00166F92">
        <w:rPr>
          <w:rFonts w:eastAsia="Arial Unicode MS"/>
          <w:i/>
          <w:iCs/>
          <w:noProof/>
          <w:szCs w:val="24"/>
        </w:rPr>
        <w:t xml:space="preserve"> </w:t>
      </w:r>
      <w:r w:rsidRPr="00166F92">
        <w:rPr>
          <w:rFonts w:eastAsia="Arial Unicode MS"/>
          <w:i/>
          <w:iCs/>
          <w:noProof/>
          <w:szCs w:val="24"/>
        </w:rPr>
        <w:t>code]</w:t>
      </w:r>
    </w:p>
    <w:p w14:paraId="2D2A22E5" w14:textId="72A54876" w:rsidR="00AE644D" w:rsidRPr="00062C25" w:rsidRDefault="00AE644D" w:rsidP="001D5093">
      <w:pPr>
        <w:spacing w:before="100" w:beforeAutospacing="1" w:after="100" w:afterAutospacing="1"/>
        <w:ind w:right="0"/>
        <w:jc w:val="left"/>
        <w:rPr>
          <w:rFonts w:eastAsia="Arial Unicode MS" w:cs="Times New Roman Bold"/>
          <w:noProof/>
          <w:szCs w:val="24"/>
        </w:rPr>
      </w:pPr>
      <w:r w:rsidRPr="00166F92">
        <w:rPr>
          <w:rFonts w:eastAsia="Arial Unicode MS" w:cs="Times New Roman Bold"/>
          <w:b/>
          <w:noProof/>
          <w:szCs w:val="24"/>
        </w:rPr>
        <w:t>Beneficiary:</w:t>
      </w:r>
      <w:r w:rsidR="007E703B" w:rsidRPr="00166F92">
        <w:rPr>
          <w:rFonts w:eastAsia="Arial Unicode MS" w:cs="Times New Roman Bold"/>
          <w:b/>
          <w:noProof/>
          <w:szCs w:val="24"/>
        </w:rPr>
        <w:t xml:space="preserve">  </w:t>
      </w:r>
      <w:r w:rsidR="005617AF" w:rsidRPr="00062C25">
        <w:rPr>
          <w:rFonts w:eastAsia="Arial Unicode MS"/>
          <w:b/>
          <w:bCs/>
          <w:noProof/>
          <w:szCs w:val="24"/>
        </w:rPr>
        <w:t>Ministry of Finance, Male’ , Republic of Maldives</w:t>
      </w:r>
    </w:p>
    <w:p w14:paraId="448983AF" w14:textId="77777777" w:rsidR="00AE644D" w:rsidRPr="00166F92" w:rsidRDefault="00AE644D" w:rsidP="001D5093">
      <w:pPr>
        <w:spacing w:before="100" w:beforeAutospacing="1" w:after="100" w:afterAutospacing="1"/>
        <w:ind w:right="0"/>
        <w:jc w:val="left"/>
        <w:rPr>
          <w:rFonts w:eastAsia="Arial Unicode MS" w:cs="Times New Roman Bold"/>
          <w:noProof/>
          <w:szCs w:val="24"/>
        </w:rPr>
      </w:pPr>
      <w:r w:rsidRPr="00166F92">
        <w:rPr>
          <w:rFonts w:eastAsia="Arial Unicode MS" w:cs="Times New Roman Bold"/>
          <w:b/>
          <w:noProof/>
          <w:szCs w:val="24"/>
        </w:rPr>
        <w:t>RFB</w:t>
      </w:r>
      <w:r w:rsidR="007E703B" w:rsidRPr="00166F92">
        <w:rPr>
          <w:rFonts w:eastAsia="Arial Unicode MS" w:cs="Times New Roman Bold"/>
          <w:b/>
          <w:noProof/>
          <w:szCs w:val="24"/>
        </w:rPr>
        <w:t xml:space="preserve"> </w:t>
      </w:r>
      <w:r w:rsidRPr="00166F92">
        <w:rPr>
          <w:rFonts w:eastAsia="Arial Unicode MS" w:cs="Times New Roman Bold"/>
          <w:b/>
          <w:noProof/>
          <w:szCs w:val="24"/>
        </w:rPr>
        <w:t>No.:</w:t>
      </w:r>
      <w:r w:rsidRPr="00166F92">
        <w:rPr>
          <w:rFonts w:eastAsia="Arial Unicode MS"/>
          <w:i/>
          <w:iCs/>
          <w:noProof/>
          <w:szCs w:val="24"/>
        </w:rPr>
        <w:t>[Employer</w:t>
      </w:r>
      <w:r w:rsidR="007E703B" w:rsidRPr="00166F92">
        <w:rPr>
          <w:rFonts w:eastAsia="Arial Unicode MS"/>
          <w:i/>
          <w:iCs/>
          <w:noProof/>
          <w:szCs w:val="24"/>
        </w:rPr>
        <w:t xml:space="preserve"> </w:t>
      </w:r>
      <w:r w:rsidRPr="00166F92">
        <w:rPr>
          <w:rFonts w:eastAsia="Arial Unicode MS"/>
          <w:i/>
          <w:iCs/>
          <w:noProof/>
          <w:szCs w:val="24"/>
        </w:rPr>
        <w:t>to</w:t>
      </w:r>
      <w:r w:rsidR="007E703B" w:rsidRPr="00166F92">
        <w:rPr>
          <w:rFonts w:eastAsia="Arial Unicode MS"/>
          <w:i/>
          <w:iCs/>
          <w:noProof/>
          <w:szCs w:val="24"/>
        </w:rPr>
        <w:t xml:space="preserve"> </w:t>
      </w:r>
      <w:r w:rsidRPr="00166F92">
        <w:rPr>
          <w:rFonts w:eastAsia="Arial Unicode MS"/>
          <w:i/>
          <w:iCs/>
          <w:noProof/>
          <w:szCs w:val="24"/>
        </w:rPr>
        <w:t>insert</w:t>
      </w:r>
      <w:r w:rsidR="007E703B" w:rsidRPr="00166F92">
        <w:rPr>
          <w:rFonts w:eastAsia="Arial Unicode MS"/>
          <w:i/>
          <w:iCs/>
          <w:noProof/>
          <w:szCs w:val="24"/>
        </w:rPr>
        <w:t xml:space="preserve"> </w:t>
      </w:r>
      <w:r w:rsidRPr="00166F92">
        <w:rPr>
          <w:rFonts w:eastAsia="Arial Unicode MS"/>
          <w:i/>
          <w:iCs/>
          <w:noProof/>
          <w:szCs w:val="24"/>
        </w:rPr>
        <w:t>reference</w:t>
      </w:r>
      <w:r w:rsidR="007E703B" w:rsidRPr="00166F92">
        <w:rPr>
          <w:rFonts w:eastAsia="Arial Unicode MS"/>
          <w:i/>
          <w:iCs/>
          <w:noProof/>
          <w:szCs w:val="24"/>
        </w:rPr>
        <w:t xml:space="preserve"> </w:t>
      </w:r>
      <w:r w:rsidRPr="00166F92">
        <w:rPr>
          <w:rFonts w:eastAsia="Arial Unicode MS"/>
          <w:i/>
          <w:iCs/>
          <w:noProof/>
          <w:szCs w:val="24"/>
        </w:rPr>
        <w:t>number</w:t>
      </w:r>
      <w:r w:rsidR="007E703B" w:rsidRPr="00166F92">
        <w:rPr>
          <w:rFonts w:eastAsia="Arial Unicode MS"/>
          <w:i/>
          <w:iCs/>
          <w:noProof/>
          <w:szCs w:val="24"/>
        </w:rPr>
        <w:t xml:space="preserve"> </w:t>
      </w:r>
      <w:r w:rsidRPr="00166F92">
        <w:rPr>
          <w:rFonts w:eastAsia="Arial Unicode MS"/>
          <w:i/>
          <w:iCs/>
          <w:noProof/>
          <w:szCs w:val="24"/>
        </w:rPr>
        <w:t>for</w:t>
      </w:r>
      <w:r w:rsidR="007E703B" w:rsidRPr="00166F92">
        <w:rPr>
          <w:rFonts w:eastAsia="Arial Unicode MS"/>
          <w:i/>
          <w:iCs/>
          <w:noProof/>
          <w:szCs w:val="24"/>
        </w:rPr>
        <w:t xml:space="preserve"> </w:t>
      </w:r>
      <w:r w:rsidRPr="00166F92">
        <w:rPr>
          <w:rFonts w:eastAsia="Arial Unicode MS"/>
          <w:i/>
          <w:iCs/>
          <w:noProof/>
          <w:szCs w:val="24"/>
        </w:rPr>
        <w:t>the</w:t>
      </w:r>
      <w:r w:rsidR="007E703B" w:rsidRPr="00166F92">
        <w:rPr>
          <w:rFonts w:eastAsia="Arial Unicode MS"/>
          <w:i/>
          <w:iCs/>
          <w:noProof/>
          <w:szCs w:val="24"/>
        </w:rPr>
        <w:t xml:space="preserve"> </w:t>
      </w:r>
      <w:r w:rsidRPr="00166F92">
        <w:rPr>
          <w:rFonts w:eastAsia="Arial Unicode MS"/>
          <w:i/>
          <w:iCs/>
          <w:noProof/>
          <w:szCs w:val="24"/>
        </w:rPr>
        <w:t>Request</w:t>
      </w:r>
      <w:r w:rsidR="007E703B" w:rsidRPr="00166F92">
        <w:rPr>
          <w:rFonts w:eastAsia="Arial Unicode MS"/>
          <w:i/>
          <w:iCs/>
          <w:noProof/>
          <w:szCs w:val="24"/>
        </w:rPr>
        <w:t xml:space="preserve"> </w:t>
      </w:r>
      <w:r w:rsidRPr="00166F92">
        <w:rPr>
          <w:rFonts w:eastAsia="Arial Unicode MS"/>
          <w:i/>
          <w:iCs/>
          <w:noProof/>
          <w:szCs w:val="24"/>
        </w:rPr>
        <w:t>for</w:t>
      </w:r>
      <w:r w:rsidR="007E703B" w:rsidRPr="00166F92">
        <w:rPr>
          <w:rFonts w:eastAsia="Arial Unicode MS"/>
          <w:i/>
          <w:iCs/>
          <w:noProof/>
          <w:szCs w:val="24"/>
        </w:rPr>
        <w:t xml:space="preserve"> </w:t>
      </w:r>
      <w:r w:rsidRPr="00166F92">
        <w:rPr>
          <w:rFonts w:eastAsia="Arial Unicode MS"/>
          <w:i/>
          <w:iCs/>
          <w:noProof/>
          <w:szCs w:val="24"/>
        </w:rPr>
        <w:t>Bids]</w:t>
      </w:r>
    </w:p>
    <w:p w14:paraId="5509761F" w14:textId="77777777" w:rsidR="00AE644D" w:rsidRPr="00166F92" w:rsidRDefault="00AE644D" w:rsidP="001D5093">
      <w:pPr>
        <w:spacing w:before="100" w:beforeAutospacing="1" w:after="100" w:afterAutospacing="1"/>
        <w:ind w:right="0"/>
        <w:jc w:val="left"/>
        <w:rPr>
          <w:rFonts w:eastAsia="Arial Unicode MS" w:cs="Times New Roman Bold"/>
          <w:noProof/>
          <w:szCs w:val="24"/>
        </w:rPr>
      </w:pPr>
      <w:r w:rsidRPr="00166F92">
        <w:rPr>
          <w:rFonts w:eastAsia="Arial Unicode MS" w:cs="Times New Roman Bold"/>
          <w:b/>
          <w:noProof/>
          <w:szCs w:val="24"/>
        </w:rPr>
        <w:t>Date:</w:t>
      </w:r>
      <w:r w:rsidRPr="00166F92">
        <w:rPr>
          <w:rFonts w:eastAsia="Arial Unicode MS"/>
          <w:i/>
          <w:iCs/>
          <w:noProof/>
          <w:szCs w:val="24"/>
        </w:rPr>
        <w:t>[Insert</w:t>
      </w:r>
      <w:r w:rsidR="007E703B" w:rsidRPr="00166F92">
        <w:rPr>
          <w:rFonts w:eastAsia="Arial Unicode MS"/>
          <w:i/>
          <w:iCs/>
          <w:noProof/>
          <w:szCs w:val="24"/>
        </w:rPr>
        <w:t xml:space="preserve"> </w:t>
      </w:r>
      <w:r w:rsidRPr="00166F92">
        <w:rPr>
          <w:rFonts w:eastAsia="Arial Unicode MS"/>
          <w:i/>
          <w:iCs/>
          <w:noProof/>
          <w:szCs w:val="24"/>
        </w:rPr>
        <w:t>date</w:t>
      </w:r>
      <w:r w:rsidR="007E703B" w:rsidRPr="00166F92">
        <w:rPr>
          <w:rFonts w:eastAsia="Arial Unicode MS"/>
          <w:i/>
          <w:iCs/>
          <w:noProof/>
          <w:szCs w:val="24"/>
        </w:rPr>
        <w:t xml:space="preserve"> </w:t>
      </w:r>
      <w:r w:rsidRPr="00166F92">
        <w:rPr>
          <w:rFonts w:eastAsia="Arial Unicode MS"/>
          <w:i/>
          <w:iCs/>
          <w:noProof/>
          <w:szCs w:val="24"/>
        </w:rPr>
        <w:t>of</w:t>
      </w:r>
      <w:r w:rsidR="007E703B" w:rsidRPr="00166F92">
        <w:rPr>
          <w:rFonts w:eastAsia="Arial Unicode MS"/>
          <w:i/>
          <w:iCs/>
          <w:noProof/>
          <w:szCs w:val="24"/>
        </w:rPr>
        <w:t xml:space="preserve"> </w:t>
      </w:r>
      <w:r w:rsidRPr="00166F92">
        <w:rPr>
          <w:rFonts w:eastAsia="Arial Unicode MS"/>
          <w:i/>
          <w:iCs/>
          <w:noProof/>
          <w:szCs w:val="24"/>
        </w:rPr>
        <w:t>issue]</w:t>
      </w:r>
    </w:p>
    <w:p w14:paraId="6705711B" w14:textId="77777777" w:rsidR="00AE644D" w:rsidRPr="00166F92" w:rsidRDefault="00AE644D" w:rsidP="001D5093">
      <w:pPr>
        <w:spacing w:before="100" w:beforeAutospacing="1" w:after="100" w:afterAutospacing="1"/>
        <w:ind w:right="0"/>
        <w:jc w:val="left"/>
        <w:rPr>
          <w:rFonts w:eastAsia="Arial Unicode MS" w:cs="Times New Roman Bold"/>
          <w:i/>
          <w:noProof/>
          <w:szCs w:val="24"/>
        </w:rPr>
      </w:pPr>
      <w:r w:rsidRPr="00166F92">
        <w:rPr>
          <w:rFonts w:eastAsia="Arial Unicode MS" w:cs="Times New Roman Bold"/>
          <w:b/>
          <w:noProof/>
          <w:szCs w:val="24"/>
        </w:rPr>
        <w:t>BID</w:t>
      </w:r>
      <w:r w:rsidR="007E703B" w:rsidRPr="00166F92">
        <w:rPr>
          <w:rFonts w:eastAsia="Arial Unicode MS" w:cs="Times New Roman Bold"/>
          <w:b/>
          <w:noProof/>
          <w:szCs w:val="24"/>
        </w:rPr>
        <w:t xml:space="preserve"> </w:t>
      </w:r>
      <w:r w:rsidRPr="00166F92">
        <w:rPr>
          <w:rFonts w:eastAsia="Arial Unicode MS" w:cs="Times New Roman Bold"/>
          <w:b/>
          <w:noProof/>
          <w:szCs w:val="24"/>
        </w:rPr>
        <w:t>GUARANTEE</w:t>
      </w:r>
      <w:r w:rsidR="007E703B" w:rsidRPr="00166F92">
        <w:rPr>
          <w:rFonts w:eastAsia="Arial Unicode MS" w:cs="Times New Roman Bold"/>
          <w:b/>
          <w:noProof/>
          <w:szCs w:val="24"/>
        </w:rPr>
        <w:t xml:space="preserve"> </w:t>
      </w:r>
      <w:r w:rsidRPr="00166F92">
        <w:rPr>
          <w:rFonts w:eastAsia="Arial Unicode MS" w:cs="Times New Roman Bold"/>
          <w:b/>
          <w:noProof/>
          <w:szCs w:val="24"/>
        </w:rPr>
        <w:t>No.:</w:t>
      </w:r>
      <w:r w:rsidRPr="00166F92">
        <w:rPr>
          <w:rFonts w:eastAsia="Arial Unicode MS"/>
          <w:i/>
          <w:iCs/>
          <w:noProof/>
          <w:szCs w:val="24"/>
        </w:rPr>
        <w:t>[Insert</w:t>
      </w:r>
      <w:r w:rsidR="007E703B" w:rsidRPr="00166F92">
        <w:rPr>
          <w:rFonts w:eastAsia="Arial Unicode MS"/>
          <w:i/>
          <w:iCs/>
          <w:noProof/>
          <w:szCs w:val="24"/>
        </w:rPr>
        <w:t xml:space="preserve"> </w:t>
      </w:r>
      <w:r w:rsidRPr="00166F92">
        <w:rPr>
          <w:rFonts w:eastAsia="Arial Unicode MS"/>
          <w:i/>
          <w:iCs/>
          <w:noProof/>
          <w:szCs w:val="24"/>
        </w:rPr>
        <w:t>guarantee</w:t>
      </w:r>
      <w:r w:rsidR="007E703B" w:rsidRPr="00166F92">
        <w:rPr>
          <w:rFonts w:eastAsia="Arial Unicode MS"/>
          <w:i/>
          <w:iCs/>
          <w:noProof/>
          <w:szCs w:val="24"/>
        </w:rPr>
        <w:t xml:space="preserve"> </w:t>
      </w:r>
      <w:r w:rsidRPr="00166F92">
        <w:rPr>
          <w:rFonts w:eastAsia="Arial Unicode MS"/>
          <w:i/>
          <w:iCs/>
          <w:noProof/>
          <w:szCs w:val="24"/>
        </w:rPr>
        <w:t>reference</w:t>
      </w:r>
      <w:r w:rsidR="007E703B" w:rsidRPr="00166F92">
        <w:rPr>
          <w:rFonts w:eastAsia="Arial Unicode MS"/>
          <w:i/>
          <w:iCs/>
          <w:noProof/>
          <w:szCs w:val="24"/>
        </w:rPr>
        <w:t xml:space="preserve"> </w:t>
      </w:r>
      <w:r w:rsidRPr="00166F92">
        <w:rPr>
          <w:rFonts w:eastAsia="Arial Unicode MS"/>
          <w:i/>
          <w:iCs/>
          <w:noProof/>
          <w:szCs w:val="24"/>
        </w:rPr>
        <w:t>number]</w:t>
      </w:r>
    </w:p>
    <w:p w14:paraId="56D0FD96" w14:textId="77777777" w:rsidR="00AE644D" w:rsidRPr="00166F92" w:rsidRDefault="00AE644D" w:rsidP="001D5093">
      <w:pPr>
        <w:spacing w:before="100" w:beforeAutospacing="1" w:after="100" w:afterAutospacing="1"/>
        <w:ind w:right="0"/>
        <w:jc w:val="left"/>
        <w:rPr>
          <w:rFonts w:eastAsia="Arial Unicode MS"/>
          <w:i/>
          <w:iCs/>
          <w:noProof/>
          <w:szCs w:val="24"/>
        </w:rPr>
      </w:pPr>
      <w:r w:rsidRPr="00166F92">
        <w:rPr>
          <w:rFonts w:eastAsia="Arial Unicode MS"/>
          <w:b/>
          <w:bCs/>
          <w:noProof/>
          <w:szCs w:val="24"/>
        </w:rPr>
        <w:t>Guarantor:</w:t>
      </w:r>
      <w:r w:rsidR="007E703B" w:rsidRPr="00166F92">
        <w:rPr>
          <w:rFonts w:eastAsia="Arial Unicode MS"/>
          <w:b/>
          <w:bCs/>
          <w:noProof/>
          <w:szCs w:val="24"/>
        </w:rPr>
        <w:t xml:space="preserve">  </w:t>
      </w:r>
      <w:r w:rsidRPr="00166F92">
        <w:rPr>
          <w:rFonts w:eastAsia="Arial Unicode MS"/>
          <w:i/>
          <w:iCs/>
          <w:noProof/>
          <w:szCs w:val="24"/>
        </w:rPr>
        <w:t>[Insert</w:t>
      </w:r>
      <w:r w:rsidR="007E703B" w:rsidRPr="00166F92">
        <w:rPr>
          <w:rFonts w:eastAsia="Arial Unicode MS"/>
          <w:i/>
          <w:iCs/>
          <w:noProof/>
          <w:szCs w:val="24"/>
        </w:rPr>
        <w:t xml:space="preserve"> </w:t>
      </w:r>
      <w:r w:rsidRPr="00166F92">
        <w:rPr>
          <w:rFonts w:eastAsia="Arial Unicode MS"/>
          <w:i/>
          <w:iCs/>
          <w:noProof/>
          <w:szCs w:val="24"/>
        </w:rPr>
        <w:t>name</w:t>
      </w:r>
      <w:r w:rsidR="007E703B" w:rsidRPr="00166F92">
        <w:rPr>
          <w:rFonts w:eastAsia="Arial Unicode MS"/>
          <w:i/>
          <w:iCs/>
          <w:noProof/>
          <w:szCs w:val="24"/>
        </w:rPr>
        <w:t xml:space="preserve"> </w:t>
      </w:r>
      <w:r w:rsidRPr="00166F92">
        <w:rPr>
          <w:rFonts w:eastAsia="Arial Unicode MS"/>
          <w:i/>
          <w:iCs/>
          <w:noProof/>
          <w:szCs w:val="24"/>
        </w:rPr>
        <w:t>and</w:t>
      </w:r>
      <w:r w:rsidR="007E703B" w:rsidRPr="00166F92">
        <w:rPr>
          <w:rFonts w:eastAsia="Arial Unicode MS"/>
          <w:i/>
          <w:iCs/>
          <w:noProof/>
          <w:szCs w:val="24"/>
        </w:rPr>
        <w:t xml:space="preserve"> </w:t>
      </w:r>
      <w:r w:rsidRPr="00166F92">
        <w:rPr>
          <w:rFonts w:eastAsia="Arial Unicode MS"/>
          <w:i/>
          <w:iCs/>
          <w:noProof/>
          <w:szCs w:val="24"/>
        </w:rPr>
        <w:t>address</w:t>
      </w:r>
      <w:r w:rsidR="007E703B" w:rsidRPr="00166F92">
        <w:rPr>
          <w:rFonts w:eastAsia="Arial Unicode MS"/>
          <w:i/>
          <w:iCs/>
          <w:noProof/>
          <w:szCs w:val="24"/>
        </w:rPr>
        <w:t xml:space="preserve"> </w:t>
      </w:r>
      <w:r w:rsidRPr="00166F92">
        <w:rPr>
          <w:rFonts w:eastAsia="Arial Unicode MS"/>
          <w:i/>
          <w:iCs/>
          <w:noProof/>
          <w:szCs w:val="24"/>
        </w:rPr>
        <w:t>of</w:t>
      </w:r>
      <w:r w:rsidR="007E703B" w:rsidRPr="00166F92">
        <w:rPr>
          <w:rFonts w:eastAsia="Arial Unicode MS"/>
          <w:i/>
          <w:iCs/>
          <w:noProof/>
          <w:szCs w:val="24"/>
        </w:rPr>
        <w:t xml:space="preserve"> </w:t>
      </w:r>
      <w:r w:rsidRPr="00166F92">
        <w:rPr>
          <w:rFonts w:eastAsia="Arial Unicode MS"/>
          <w:i/>
          <w:iCs/>
          <w:noProof/>
          <w:szCs w:val="24"/>
        </w:rPr>
        <w:t>place</w:t>
      </w:r>
      <w:r w:rsidR="007E703B" w:rsidRPr="00166F92">
        <w:rPr>
          <w:rFonts w:eastAsia="Arial Unicode MS"/>
          <w:i/>
          <w:iCs/>
          <w:noProof/>
          <w:szCs w:val="24"/>
        </w:rPr>
        <w:t xml:space="preserve"> </w:t>
      </w:r>
      <w:r w:rsidRPr="00166F92">
        <w:rPr>
          <w:rFonts w:eastAsia="Arial Unicode MS"/>
          <w:i/>
          <w:iCs/>
          <w:noProof/>
          <w:szCs w:val="24"/>
        </w:rPr>
        <w:t>of</w:t>
      </w:r>
      <w:r w:rsidR="007E703B" w:rsidRPr="00166F92">
        <w:rPr>
          <w:rFonts w:eastAsia="Arial Unicode MS"/>
          <w:i/>
          <w:iCs/>
          <w:noProof/>
          <w:szCs w:val="24"/>
        </w:rPr>
        <w:t xml:space="preserve"> </w:t>
      </w:r>
      <w:r w:rsidRPr="00166F92">
        <w:rPr>
          <w:rFonts w:eastAsia="Arial Unicode MS"/>
          <w:i/>
          <w:iCs/>
          <w:noProof/>
          <w:szCs w:val="24"/>
        </w:rPr>
        <w:t>issue,</w:t>
      </w:r>
      <w:r w:rsidR="007E703B" w:rsidRPr="00166F92">
        <w:rPr>
          <w:rFonts w:eastAsia="Arial Unicode MS"/>
          <w:i/>
          <w:iCs/>
          <w:noProof/>
          <w:szCs w:val="24"/>
        </w:rPr>
        <w:t xml:space="preserve"> </w:t>
      </w:r>
      <w:r w:rsidRPr="00166F92">
        <w:rPr>
          <w:rFonts w:eastAsia="Arial Unicode MS"/>
          <w:i/>
          <w:iCs/>
          <w:noProof/>
          <w:szCs w:val="24"/>
        </w:rPr>
        <w:t>unless</w:t>
      </w:r>
      <w:r w:rsidR="007E703B" w:rsidRPr="00166F92">
        <w:rPr>
          <w:rFonts w:eastAsia="Arial Unicode MS"/>
          <w:i/>
          <w:iCs/>
          <w:noProof/>
          <w:szCs w:val="24"/>
        </w:rPr>
        <w:t xml:space="preserve"> </w:t>
      </w:r>
      <w:r w:rsidRPr="00166F92">
        <w:rPr>
          <w:rFonts w:eastAsia="Arial Unicode MS"/>
          <w:i/>
          <w:iCs/>
          <w:noProof/>
          <w:szCs w:val="24"/>
        </w:rPr>
        <w:t>indicated</w:t>
      </w:r>
      <w:r w:rsidR="007E703B" w:rsidRPr="00166F92">
        <w:rPr>
          <w:rFonts w:eastAsia="Arial Unicode MS"/>
          <w:i/>
          <w:iCs/>
          <w:noProof/>
          <w:szCs w:val="24"/>
        </w:rPr>
        <w:t xml:space="preserve"> </w:t>
      </w:r>
      <w:r w:rsidRPr="00166F92">
        <w:rPr>
          <w:rFonts w:eastAsia="Arial Unicode MS"/>
          <w:i/>
          <w:iCs/>
          <w:noProof/>
          <w:szCs w:val="24"/>
        </w:rPr>
        <w:t>in</w:t>
      </w:r>
      <w:r w:rsidR="007E703B" w:rsidRPr="00166F92">
        <w:rPr>
          <w:rFonts w:eastAsia="Arial Unicode MS"/>
          <w:i/>
          <w:iCs/>
          <w:noProof/>
          <w:szCs w:val="24"/>
        </w:rPr>
        <w:t xml:space="preserve"> </w:t>
      </w:r>
      <w:r w:rsidRPr="00166F92">
        <w:rPr>
          <w:rFonts w:eastAsia="Arial Unicode MS"/>
          <w:i/>
          <w:iCs/>
          <w:noProof/>
          <w:szCs w:val="24"/>
        </w:rPr>
        <w:t>the</w:t>
      </w:r>
      <w:r w:rsidR="007E703B" w:rsidRPr="00166F92">
        <w:rPr>
          <w:rFonts w:eastAsia="Arial Unicode MS"/>
          <w:i/>
          <w:iCs/>
          <w:noProof/>
          <w:szCs w:val="24"/>
        </w:rPr>
        <w:t xml:space="preserve"> </w:t>
      </w:r>
      <w:r w:rsidRPr="00166F92">
        <w:rPr>
          <w:rFonts w:eastAsia="Arial Unicode MS"/>
          <w:i/>
          <w:iCs/>
          <w:noProof/>
          <w:szCs w:val="24"/>
        </w:rPr>
        <w:t>letterhead]</w:t>
      </w:r>
    </w:p>
    <w:p w14:paraId="2A9D4919" w14:textId="77777777" w:rsidR="00AE644D" w:rsidRPr="00166F92" w:rsidRDefault="00AE644D" w:rsidP="001D5093">
      <w:pPr>
        <w:spacing w:before="100" w:beforeAutospacing="1" w:after="100" w:afterAutospacing="1"/>
        <w:ind w:right="0"/>
        <w:rPr>
          <w:rFonts w:eastAsia="Arial Unicode MS" w:cs="Times New Roman Bold"/>
          <w:noProof/>
          <w:szCs w:val="24"/>
        </w:rPr>
      </w:pPr>
      <w:r w:rsidRPr="00166F92">
        <w:rPr>
          <w:rFonts w:eastAsia="Arial Unicode MS" w:cs="Times New Roman Bold"/>
          <w:noProof/>
          <w:szCs w:val="24"/>
        </w:rPr>
        <w:t>We</w:t>
      </w:r>
      <w:r w:rsidR="007E703B" w:rsidRPr="00166F92">
        <w:rPr>
          <w:rFonts w:eastAsia="Arial Unicode MS" w:cs="Times New Roman Bold"/>
          <w:noProof/>
          <w:szCs w:val="24"/>
        </w:rPr>
        <w:t xml:space="preserve"> </w:t>
      </w:r>
      <w:r w:rsidRPr="00166F92">
        <w:rPr>
          <w:rFonts w:eastAsia="Arial Unicode MS" w:cs="Times New Roman Bold"/>
          <w:noProof/>
          <w:szCs w:val="24"/>
        </w:rPr>
        <w:t>have</w:t>
      </w:r>
      <w:r w:rsidR="007E703B" w:rsidRPr="00166F92">
        <w:rPr>
          <w:rFonts w:eastAsia="Arial Unicode MS" w:cs="Times New Roman Bold"/>
          <w:noProof/>
          <w:szCs w:val="24"/>
        </w:rPr>
        <w:t xml:space="preserve"> </w:t>
      </w:r>
      <w:r w:rsidRPr="00166F92">
        <w:rPr>
          <w:rFonts w:eastAsia="Arial Unicode MS" w:cs="Times New Roman Bold"/>
          <w:noProof/>
          <w:szCs w:val="24"/>
        </w:rPr>
        <w:t>been</w:t>
      </w:r>
      <w:r w:rsidR="007E703B" w:rsidRPr="00166F92">
        <w:rPr>
          <w:rFonts w:eastAsia="Arial Unicode MS" w:cs="Times New Roman Bold"/>
          <w:noProof/>
          <w:szCs w:val="24"/>
        </w:rPr>
        <w:t xml:space="preserve"> </w:t>
      </w:r>
      <w:r w:rsidRPr="00166F92">
        <w:rPr>
          <w:rFonts w:eastAsia="Arial Unicode MS" w:cs="Times New Roman Bold"/>
          <w:noProof/>
          <w:szCs w:val="24"/>
        </w:rPr>
        <w:t>informed</w:t>
      </w:r>
      <w:r w:rsidR="007E703B" w:rsidRPr="00166F92">
        <w:rPr>
          <w:rFonts w:eastAsia="Arial Unicode MS" w:cs="Times New Roman Bold"/>
          <w:noProof/>
          <w:szCs w:val="24"/>
        </w:rPr>
        <w:t xml:space="preserve"> </w:t>
      </w:r>
      <w:r w:rsidRPr="00166F92">
        <w:rPr>
          <w:rFonts w:eastAsia="Arial Unicode MS" w:cs="Times New Roman Bold"/>
          <w:noProof/>
          <w:szCs w:val="24"/>
        </w:rPr>
        <w:t>that</w:t>
      </w:r>
      <w:r w:rsidR="007E703B" w:rsidRPr="00166F92">
        <w:rPr>
          <w:rFonts w:eastAsia="Arial Unicode MS" w:cs="Times New Roman Bold"/>
          <w:noProof/>
          <w:szCs w:val="24"/>
        </w:rPr>
        <w:t xml:space="preserve"> </w:t>
      </w:r>
      <w:r w:rsidRPr="00166F92">
        <w:rPr>
          <w:rFonts w:eastAsia="Arial Unicode MS"/>
          <w:noProof/>
          <w:szCs w:val="24"/>
        </w:rPr>
        <w:t>______</w:t>
      </w:r>
      <w:r w:rsidR="007E703B" w:rsidRPr="00166F92">
        <w:rPr>
          <w:rFonts w:eastAsia="Arial Unicode MS"/>
          <w:noProof/>
          <w:szCs w:val="24"/>
        </w:rPr>
        <w:t xml:space="preserve"> </w:t>
      </w:r>
      <w:r w:rsidRPr="00166F92">
        <w:rPr>
          <w:rFonts w:eastAsia="Arial Unicode MS"/>
          <w:i/>
          <w:iCs/>
          <w:noProof/>
          <w:szCs w:val="24"/>
        </w:rPr>
        <w:t>[insert</w:t>
      </w:r>
      <w:r w:rsidR="007E703B" w:rsidRPr="00166F92">
        <w:rPr>
          <w:rFonts w:eastAsia="Arial Unicode MS"/>
          <w:i/>
          <w:iCs/>
          <w:noProof/>
          <w:szCs w:val="24"/>
        </w:rPr>
        <w:t xml:space="preserve"> </w:t>
      </w:r>
      <w:r w:rsidRPr="00166F92">
        <w:rPr>
          <w:rFonts w:eastAsia="Arial Unicode MS"/>
          <w:i/>
          <w:iCs/>
          <w:noProof/>
          <w:szCs w:val="24"/>
        </w:rPr>
        <w:t>name</w:t>
      </w:r>
      <w:r w:rsidR="007E703B" w:rsidRPr="00166F92">
        <w:rPr>
          <w:rFonts w:eastAsia="Arial Unicode MS"/>
          <w:i/>
          <w:iCs/>
          <w:noProof/>
          <w:szCs w:val="24"/>
        </w:rPr>
        <w:t xml:space="preserve"> </w:t>
      </w:r>
      <w:r w:rsidRPr="00166F92">
        <w:rPr>
          <w:rFonts w:eastAsia="Arial Unicode MS"/>
          <w:i/>
          <w:iCs/>
          <w:noProof/>
          <w:szCs w:val="24"/>
        </w:rPr>
        <w:t>of</w:t>
      </w:r>
      <w:r w:rsidR="007E703B" w:rsidRPr="00166F92">
        <w:rPr>
          <w:rFonts w:eastAsia="Arial Unicode MS"/>
          <w:i/>
          <w:iCs/>
          <w:noProof/>
          <w:szCs w:val="24"/>
        </w:rPr>
        <w:t xml:space="preserve"> </w:t>
      </w:r>
      <w:r w:rsidRPr="00166F92">
        <w:rPr>
          <w:rFonts w:eastAsia="Arial Unicode MS"/>
          <w:i/>
          <w:iCs/>
          <w:noProof/>
          <w:szCs w:val="24"/>
        </w:rPr>
        <w:t>the</w:t>
      </w:r>
      <w:r w:rsidR="007E703B" w:rsidRPr="00166F92">
        <w:rPr>
          <w:rFonts w:eastAsia="Arial Unicode MS"/>
          <w:i/>
          <w:iCs/>
          <w:noProof/>
          <w:szCs w:val="24"/>
        </w:rPr>
        <w:t xml:space="preserve"> </w:t>
      </w:r>
      <w:r w:rsidRPr="00166F92">
        <w:rPr>
          <w:rFonts w:eastAsia="Arial Unicode MS"/>
          <w:i/>
          <w:iCs/>
          <w:noProof/>
          <w:szCs w:val="24"/>
        </w:rPr>
        <w:t>Bidder,</w:t>
      </w:r>
      <w:r w:rsidR="007E703B" w:rsidRPr="00166F92">
        <w:rPr>
          <w:rFonts w:eastAsia="Arial Unicode MS"/>
          <w:i/>
          <w:iCs/>
          <w:noProof/>
          <w:szCs w:val="24"/>
        </w:rPr>
        <w:t xml:space="preserve"> </w:t>
      </w:r>
      <w:r w:rsidRPr="00166F92">
        <w:rPr>
          <w:rFonts w:eastAsia="Arial Unicode MS"/>
          <w:i/>
          <w:iCs/>
          <w:noProof/>
          <w:szCs w:val="24"/>
        </w:rPr>
        <w:t>which</w:t>
      </w:r>
      <w:r w:rsidR="007E703B" w:rsidRPr="00166F92">
        <w:rPr>
          <w:rFonts w:eastAsia="Arial Unicode MS"/>
          <w:i/>
          <w:iCs/>
          <w:noProof/>
          <w:szCs w:val="24"/>
        </w:rPr>
        <w:t xml:space="preserve"> </w:t>
      </w:r>
      <w:r w:rsidRPr="00166F92">
        <w:rPr>
          <w:rFonts w:eastAsia="Arial Unicode MS"/>
          <w:i/>
          <w:iCs/>
          <w:noProof/>
          <w:szCs w:val="24"/>
        </w:rPr>
        <w:t>in</w:t>
      </w:r>
      <w:r w:rsidR="007E703B" w:rsidRPr="00166F92">
        <w:rPr>
          <w:rFonts w:eastAsia="Arial Unicode MS"/>
          <w:i/>
          <w:iCs/>
          <w:noProof/>
          <w:szCs w:val="24"/>
        </w:rPr>
        <w:t xml:space="preserve"> </w:t>
      </w:r>
      <w:r w:rsidRPr="00166F92">
        <w:rPr>
          <w:rFonts w:eastAsia="Arial Unicode MS"/>
          <w:i/>
          <w:iCs/>
          <w:noProof/>
          <w:szCs w:val="24"/>
        </w:rPr>
        <w:t>the</w:t>
      </w:r>
      <w:r w:rsidR="007E703B" w:rsidRPr="00166F92">
        <w:rPr>
          <w:rFonts w:eastAsia="Arial Unicode MS"/>
          <w:i/>
          <w:iCs/>
          <w:noProof/>
          <w:szCs w:val="24"/>
        </w:rPr>
        <w:t xml:space="preserve"> </w:t>
      </w:r>
      <w:r w:rsidRPr="00166F92">
        <w:rPr>
          <w:rFonts w:eastAsia="Arial Unicode MS"/>
          <w:i/>
          <w:iCs/>
          <w:noProof/>
          <w:szCs w:val="24"/>
        </w:rPr>
        <w:t>case</w:t>
      </w:r>
      <w:r w:rsidR="007E703B" w:rsidRPr="00166F92">
        <w:rPr>
          <w:rFonts w:eastAsia="Arial Unicode MS"/>
          <w:i/>
          <w:iCs/>
          <w:noProof/>
          <w:szCs w:val="24"/>
        </w:rPr>
        <w:t xml:space="preserve"> </w:t>
      </w:r>
      <w:r w:rsidRPr="00166F92">
        <w:rPr>
          <w:rFonts w:eastAsia="Arial Unicode MS"/>
          <w:i/>
          <w:iCs/>
          <w:noProof/>
          <w:szCs w:val="24"/>
        </w:rPr>
        <w:t>of</w:t>
      </w:r>
      <w:r w:rsidR="007E703B" w:rsidRPr="00166F92">
        <w:rPr>
          <w:rFonts w:eastAsia="Arial Unicode MS"/>
          <w:i/>
          <w:iCs/>
          <w:noProof/>
          <w:szCs w:val="24"/>
        </w:rPr>
        <w:t xml:space="preserve"> </w:t>
      </w:r>
      <w:r w:rsidRPr="00166F92">
        <w:rPr>
          <w:rFonts w:eastAsia="Arial Unicode MS"/>
          <w:i/>
          <w:iCs/>
          <w:noProof/>
          <w:szCs w:val="24"/>
        </w:rPr>
        <w:t>a</w:t>
      </w:r>
      <w:r w:rsidR="007E703B" w:rsidRPr="00166F92">
        <w:rPr>
          <w:rFonts w:eastAsia="Arial Unicode MS"/>
          <w:i/>
          <w:iCs/>
          <w:noProof/>
          <w:szCs w:val="24"/>
        </w:rPr>
        <w:t xml:space="preserve"> </w:t>
      </w:r>
      <w:r w:rsidRPr="00166F92">
        <w:rPr>
          <w:rFonts w:eastAsia="Arial Unicode MS"/>
          <w:i/>
          <w:iCs/>
          <w:noProof/>
          <w:szCs w:val="24"/>
        </w:rPr>
        <w:t>joint</w:t>
      </w:r>
      <w:r w:rsidR="007E703B" w:rsidRPr="00166F92">
        <w:rPr>
          <w:rFonts w:eastAsia="Arial Unicode MS"/>
          <w:i/>
          <w:iCs/>
          <w:noProof/>
          <w:szCs w:val="24"/>
        </w:rPr>
        <w:t xml:space="preserve"> </w:t>
      </w:r>
      <w:r w:rsidRPr="00166F92">
        <w:rPr>
          <w:rFonts w:eastAsia="Arial Unicode MS"/>
          <w:i/>
          <w:iCs/>
          <w:noProof/>
          <w:szCs w:val="24"/>
        </w:rPr>
        <w:t>venture</w:t>
      </w:r>
      <w:r w:rsidR="007E703B" w:rsidRPr="00166F92">
        <w:rPr>
          <w:rFonts w:eastAsia="Arial Unicode MS"/>
          <w:i/>
          <w:iCs/>
          <w:noProof/>
          <w:szCs w:val="24"/>
        </w:rPr>
        <w:t xml:space="preserve"> </w:t>
      </w:r>
      <w:r w:rsidRPr="00166F92">
        <w:rPr>
          <w:rFonts w:eastAsia="Arial Unicode MS"/>
          <w:i/>
          <w:iCs/>
          <w:noProof/>
          <w:szCs w:val="24"/>
        </w:rPr>
        <w:t>shall</w:t>
      </w:r>
      <w:r w:rsidR="007E703B" w:rsidRPr="00166F92">
        <w:rPr>
          <w:rFonts w:eastAsia="Arial Unicode MS"/>
          <w:i/>
          <w:iCs/>
          <w:noProof/>
          <w:szCs w:val="24"/>
        </w:rPr>
        <w:t xml:space="preserve"> </w:t>
      </w:r>
      <w:r w:rsidRPr="00166F92">
        <w:rPr>
          <w:rFonts w:eastAsia="Arial Unicode MS"/>
          <w:i/>
          <w:iCs/>
          <w:noProof/>
          <w:szCs w:val="24"/>
        </w:rPr>
        <w:t>be</w:t>
      </w:r>
      <w:r w:rsidR="007E703B" w:rsidRPr="00166F92">
        <w:rPr>
          <w:rFonts w:eastAsia="Arial Unicode MS"/>
          <w:i/>
          <w:iCs/>
          <w:noProof/>
          <w:szCs w:val="24"/>
        </w:rPr>
        <w:t xml:space="preserve"> </w:t>
      </w:r>
      <w:r w:rsidRPr="00166F92">
        <w:rPr>
          <w:rFonts w:eastAsia="Arial Unicode MS"/>
          <w:i/>
          <w:iCs/>
          <w:noProof/>
          <w:szCs w:val="24"/>
        </w:rPr>
        <w:t>the</w:t>
      </w:r>
      <w:r w:rsidR="007E703B" w:rsidRPr="00166F92">
        <w:rPr>
          <w:rFonts w:eastAsia="Arial Unicode MS"/>
          <w:i/>
          <w:iCs/>
          <w:noProof/>
          <w:szCs w:val="24"/>
        </w:rPr>
        <w:t xml:space="preserve"> </w:t>
      </w:r>
      <w:r w:rsidRPr="00166F92">
        <w:rPr>
          <w:rFonts w:eastAsia="Arial Unicode MS"/>
          <w:i/>
          <w:iCs/>
          <w:noProof/>
          <w:szCs w:val="24"/>
        </w:rPr>
        <w:t>name</w:t>
      </w:r>
      <w:r w:rsidR="007E703B" w:rsidRPr="00166F92">
        <w:rPr>
          <w:rFonts w:eastAsia="Arial Unicode MS"/>
          <w:i/>
          <w:iCs/>
          <w:noProof/>
          <w:szCs w:val="24"/>
        </w:rPr>
        <w:t xml:space="preserve"> </w:t>
      </w:r>
      <w:r w:rsidRPr="00166F92">
        <w:rPr>
          <w:rFonts w:eastAsia="Arial Unicode MS"/>
          <w:i/>
          <w:iCs/>
          <w:noProof/>
          <w:szCs w:val="24"/>
        </w:rPr>
        <w:t>of</w:t>
      </w:r>
      <w:r w:rsidR="007E703B" w:rsidRPr="00166F92">
        <w:rPr>
          <w:rFonts w:eastAsia="Arial Unicode MS"/>
          <w:i/>
          <w:iCs/>
          <w:noProof/>
          <w:szCs w:val="24"/>
        </w:rPr>
        <w:t xml:space="preserve"> </w:t>
      </w:r>
      <w:r w:rsidRPr="00166F92">
        <w:rPr>
          <w:rFonts w:eastAsia="Arial Unicode MS"/>
          <w:i/>
          <w:iCs/>
          <w:noProof/>
          <w:szCs w:val="24"/>
        </w:rPr>
        <w:t>the</w:t>
      </w:r>
      <w:r w:rsidR="007E703B" w:rsidRPr="00166F92">
        <w:rPr>
          <w:rFonts w:eastAsia="Arial Unicode MS"/>
          <w:i/>
          <w:iCs/>
          <w:noProof/>
          <w:szCs w:val="24"/>
        </w:rPr>
        <w:t xml:space="preserve"> </w:t>
      </w:r>
      <w:r w:rsidRPr="00166F92">
        <w:rPr>
          <w:rFonts w:eastAsia="Arial Unicode MS"/>
          <w:i/>
          <w:iCs/>
          <w:noProof/>
          <w:szCs w:val="24"/>
        </w:rPr>
        <w:t>joint</w:t>
      </w:r>
      <w:r w:rsidR="007E703B" w:rsidRPr="00166F92">
        <w:rPr>
          <w:rFonts w:eastAsia="Arial Unicode MS"/>
          <w:i/>
          <w:iCs/>
          <w:noProof/>
          <w:szCs w:val="24"/>
        </w:rPr>
        <w:t xml:space="preserve"> </w:t>
      </w:r>
      <w:r w:rsidRPr="00166F92">
        <w:rPr>
          <w:rFonts w:eastAsia="Arial Unicode MS"/>
          <w:i/>
          <w:iCs/>
          <w:noProof/>
          <w:szCs w:val="24"/>
        </w:rPr>
        <w:t>venture</w:t>
      </w:r>
      <w:r w:rsidR="007E703B" w:rsidRPr="00166F92">
        <w:rPr>
          <w:rFonts w:eastAsia="Arial Unicode MS"/>
          <w:i/>
          <w:iCs/>
          <w:noProof/>
          <w:szCs w:val="24"/>
        </w:rPr>
        <w:t xml:space="preserve"> </w:t>
      </w:r>
      <w:r w:rsidRPr="00166F92">
        <w:rPr>
          <w:rFonts w:eastAsia="Arial Unicode MS"/>
          <w:i/>
          <w:iCs/>
          <w:noProof/>
          <w:szCs w:val="24"/>
        </w:rPr>
        <w:t>(whether</w:t>
      </w:r>
      <w:r w:rsidR="007E703B" w:rsidRPr="00166F92">
        <w:rPr>
          <w:rFonts w:eastAsia="Arial Unicode MS"/>
          <w:i/>
          <w:iCs/>
          <w:noProof/>
          <w:szCs w:val="24"/>
        </w:rPr>
        <w:t xml:space="preserve"> </w:t>
      </w:r>
      <w:r w:rsidRPr="00166F92">
        <w:rPr>
          <w:rFonts w:eastAsia="Arial Unicode MS"/>
          <w:i/>
          <w:iCs/>
          <w:noProof/>
          <w:szCs w:val="24"/>
        </w:rPr>
        <w:t>legally</w:t>
      </w:r>
      <w:r w:rsidR="007E703B" w:rsidRPr="00166F92">
        <w:rPr>
          <w:rFonts w:eastAsia="Arial Unicode MS"/>
          <w:i/>
          <w:iCs/>
          <w:noProof/>
          <w:szCs w:val="24"/>
        </w:rPr>
        <w:t xml:space="preserve"> </w:t>
      </w:r>
      <w:r w:rsidRPr="00166F92">
        <w:rPr>
          <w:rFonts w:eastAsia="Arial Unicode MS"/>
          <w:i/>
          <w:iCs/>
          <w:noProof/>
          <w:szCs w:val="24"/>
        </w:rPr>
        <w:t>constituted</w:t>
      </w:r>
      <w:r w:rsidR="007E703B" w:rsidRPr="00166F92">
        <w:rPr>
          <w:rFonts w:eastAsia="Arial Unicode MS"/>
          <w:i/>
          <w:iCs/>
          <w:noProof/>
          <w:szCs w:val="24"/>
        </w:rPr>
        <w:t xml:space="preserve"> </w:t>
      </w:r>
      <w:r w:rsidRPr="00166F92">
        <w:rPr>
          <w:rFonts w:eastAsia="Arial Unicode MS"/>
          <w:i/>
          <w:iCs/>
          <w:noProof/>
          <w:szCs w:val="24"/>
        </w:rPr>
        <w:t>or</w:t>
      </w:r>
      <w:r w:rsidR="007E703B" w:rsidRPr="00166F92">
        <w:rPr>
          <w:rFonts w:eastAsia="Arial Unicode MS"/>
          <w:i/>
          <w:iCs/>
          <w:noProof/>
          <w:szCs w:val="24"/>
        </w:rPr>
        <w:t xml:space="preserve"> </w:t>
      </w:r>
      <w:r w:rsidRPr="00166F92">
        <w:rPr>
          <w:rFonts w:eastAsia="Arial Unicode MS"/>
          <w:i/>
          <w:iCs/>
          <w:noProof/>
          <w:szCs w:val="24"/>
        </w:rPr>
        <w:t>prospective)</w:t>
      </w:r>
      <w:r w:rsidR="007E703B" w:rsidRPr="00166F92">
        <w:rPr>
          <w:rFonts w:eastAsia="Arial Unicode MS"/>
          <w:i/>
          <w:iCs/>
          <w:noProof/>
          <w:szCs w:val="24"/>
        </w:rPr>
        <w:t xml:space="preserve"> </w:t>
      </w:r>
      <w:r w:rsidRPr="00166F92">
        <w:rPr>
          <w:rFonts w:eastAsia="Arial Unicode MS"/>
          <w:i/>
          <w:iCs/>
          <w:noProof/>
          <w:szCs w:val="24"/>
        </w:rPr>
        <w:t>or</w:t>
      </w:r>
      <w:r w:rsidR="007E703B" w:rsidRPr="00166F92">
        <w:rPr>
          <w:rFonts w:eastAsia="Arial Unicode MS"/>
          <w:i/>
          <w:iCs/>
          <w:noProof/>
          <w:szCs w:val="24"/>
        </w:rPr>
        <w:t xml:space="preserve"> </w:t>
      </w:r>
      <w:r w:rsidRPr="00166F92">
        <w:rPr>
          <w:rFonts w:eastAsia="Arial Unicode MS"/>
          <w:i/>
          <w:iCs/>
          <w:noProof/>
          <w:szCs w:val="24"/>
        </w:rPr>
        <w:t>the</w:t>
      </w:r>
      <w:r w:rsidR="007E703B" w:rsidRPr="00166F92">
        <w:rPr>
          <w:rFonts w:eastAsia="Arial Unicode MS"/>
          <w:i/>
          <w:iCs/>
          <w:noProof/>
          <w:szCs w:val="24"/>
        </w:rPr>
        <w:t xml:space="preserve"> </w:t>
      </w:r>
      <w:r w:rsidRPr="00166F92">
        <w:rPr>
          <w:rFonts w:eastAsia="Arial Unicode MS"/>
          <w:i/>
          <w:iCs/>
          <w:noProof/>
          <w:szCs w:val="24"/>
        </w:rPr>
        <w:t>names</w:t>
      </w:r>
      <w:r w:rsidR="007E703B" w:rsidRPr="00166F92">
        <w:rPr>
          <w:rFonts w:eastAsia="Arial Unicode MS"/>
          <w:i/>
          <w:iCs/>
          <w:noProof/>
          <w:szCs w:val="24"/>
        </w:rPr>
        <w:t xml:space="preserve"> </w:t>
      </w:r>
      <w:r w:rsidRPr="00166F92">
        <w:rPr>
          <w:rFonts w:eastAsia="Arial Unicode MS"/>
          <w:i/>
          <w:iCs/>
          <w:noProof/>
          <w:szCs w:val="24"/>
        </w:rPr>
        <w:t>of</w:t>
      </w:r>
      <w:r w:rsidR="007E703B" w:rsidRPr="00166F92">
        <w:rPr>
          <w:rFonts w:eastAsia="Arial Unicode MS"/>
          <w:i/>
          <w:iCs/>
          <w:noProof/>
          <w:szCs w:val="24"/>
        </w:rPr>
        <w:t xml:space="preserve"> </w:t>
      </w:r>
      <w:r w:rsidRPr="00166F92">
        <w:rPr>
          <w:rFonts w:eastAsia="Arial Unicode MS"/>
          <w:i/>
          <w:iCs/>
          <w:noProof/>
          <w:szCs w:val="24"/>
        </w:rPr>
        <w:t>all</w:t>
      </w:r>
      <w:r w:rsidR="007E703B" w:rsidRPr="00166F92">
        <w:rPr>
          <w:rFonts w:eastAsia="Arial Unicode MS"/>
          <w:i/>
          <w:iCs/>
          <w:noProof/>
          <w:szCs w:val="24"/>
        </w:rPr>
        <w:t xml:space="preserve"> </w:t>
      </w:r>
      <w:r w:rsidRPr="00166F92">
        <w:rPr>
          <w:rFonts w:eastAsia="Arial Unicode MS"/>
          <w:i/>
          <w:iCs/>
          <w:noProof/>
          <w:szCs w:val="24"/>
        </w:rPr>
        <w:t>members</w:t>
      </w:r>
      <w:r w:rsidR="007E703B" w:rsidRPr="00166F92">
        <w:rPr>
          <w:rFonts w:eastAsia="Arial Unicode MS"/>
          <w:i/>
          <w:iCs/>
          <w:noProof/>
          <w:szCs w:val="24"/>
        </w:rPr>
        <w:t xml:space="preserve"> </w:t>
      </w:r>
      <w:r w:rsidRPr="00166F92">
        <w:rPr>
          <w:rFonts w:eastAsia="Arial Unicode MS"/>
          <w:i/>
          <w:iCs/>
          <w:noProof/>
          <w:szCs w:val="24"/>
        </w:rPr>
        <w:t>thereof]</w:t>
      </w:r>
      <w:r w:rsidRPr="00166F92">
        <w:rPr>
          <w:rFonts w:eastAsia="Arial Unicode MS" w:cs="Times New Roman Bold"/>
          <w:noProof/>
          <w:szCs w:val="24"/>
        </w:rPr>
        <w:t>(hereinafter</w:t>
      </w:r>
      <w:r w:rsidR="007E703B" w:rsidRPr="00166F92">
        <w:rPr>
          <w:rFonts w:eastAsia="Arial Unicode MS" w:cs="Times New Roman Bold"/>
          <w:noProof/>
          <w:szCs w:val="24"/>
        </w:rPr>
        <w:t xml:space="preserve"> </w:t>
      </w:r>
      <w:r w:rsidRPr="00166F92">
        <w:rPr>
          <w:rFonts w:eastAsia="Arial Unicode MS" w:cs="Times New Roman Bold"/>
          <w:noProof/>
          <w:szCs w:val="24"/>
        </w:rPr>
        <w:t>called</w:t>
      </w:r>
      <w:r w:rsidR="007E703B" w:rsidRPr="00166F92">
        <w:rPr>
          <w:rFonts w:eastAsia="Arial Unicode MS" w:cs="Times New Roman Bold"/>
          <w:noProof/>
          <w:szCs w:val="24"/>
        </w:rPr>
        <w:t xml:space="preserve"> </w:t>
      </w:r>
      <w:r w:rsidRPr="00166F92">
        <w:rPr>
          <w:rFonts w:eastAsia="Arial Unicode MS"/>
          <w:noProof/>
          <w:szCs w:val="24"/>
        </w:rPr>
        <w:t>"</w:t>
      </w:r>
      <w:r w:rsidRPr="00166F92">
        <w:rPr>
          <w:rFonts w:eastAsia="Arial Unicode MS" w:cs="Times New Roman Bold"/>
          <w:noProof/>
          <w:szCs w:val="24"/>
        </w:rPr>
        <w:t>the</w:t>
      </w:r>
      <w:r w:rsidR="007E703B" w:rsidRPr="00166F92">
        <w:rPr>
          <w:rFonts w:eastAsia="Arial Unicode MS" w:cs="Times New Roman Bold"/>
          <w:noProof/>
          <w:szCs w:val="24"/>
        </w:rPr>
        <w:t xml:space="preserve"> </w:t>
      </w:r>
      <w:r w:rsidRPr="00166F92">
        <w:rPr>
          <w:rFonts w:eastAsia="Arial Unicode MS"/>
          <w:noProof/>
          <w:szCs w:val="24"/>
        </w:rPr>
        <w:t>Applicant")</w:t>
      </w:r>
      <w:r w:rsidR="007E703B" w:rsidRPr="00166F92">
        <w:rPr>
          <w:rFonts w:eastAsia="Arial Unicode MS" w:cs="Times New Roman Bold"/>
          <w:noProof/>
          <w:szCs w:val="24"/>
        </w:rPr>
        <w:t xml:space="preserve"> </w:t>
      </w:r>
      <w:r w:rsidRPr="00166F92">
        <w:rPr>
          <w:rFonts w:eastAsia="Arial Unicode MS" w:cs="Times New Roman Bold"/>
          <w:noProof/>
          <w:szCs w:val="24"/>
        </w:rPr>
        <w:t>has</w:t>
      </w:r>
      <w:r w:rsidR="007E703B" w:rsidRPr="00166F92">
        <w:rPr>
          <w:rFonts w:eastAsia="Arial Unicode MS" w:cs="Times New Roman Bold"/>
          <w:noProof/>
          <w:szCs w:val="24"/>
        </w:rPr>
        <w:t xml:space="preserve"> </w:t>
      </w:r>
      <w:r w:rsidRPr="00166F92">
        <w:rPr>
          <w:rFonts w:eastAsia="Arial Unicode MS" w:cs="Times New Roman Bold"/>
          <w:noProof/>
          <w:szCs w:val="24"/>
        </w:rPr>
        <w:t>submitted</w:t>
      </w:r>
      <w:r w:rsidR="007E703B" w:rsidRPr="00166F92">
        <w:rPr>
          <w:rFonts w:eastAsia="Arial Unicode MS" w:cs="Times New Roman Bold"/>
          <w:noProof/>
          <w:szCs w:val="24"/>
        </w:rPr>
        <w:t xml:space="preserve"> </w:t>
      </w:r>
      <w:r w:rsidRPr="00166F92">
        <w:rPr>
          <w:rFonts w:eastAsia="Arial Unicode MS"/>
          <w:noProof/>
          <w:szCs w:val="24"/>
        </w:rPr>
        <w:t>or</w:t>
      </w:r>
      <w:r w:rsidR="007E703B" w:rsidRPr="00166F92">
        <w:rPr>
          <w:rFonts w:eastAsia="Arial Unicode MS"/>
          <w:noProof/>
          <w:szCs w:val="24"/>
        </w:rPr>
        <w:t xml:space="preserve"> </w:t>
      </w:r>
      <w:r w:rsidRPr="00166F92">
        <w:rPr>
          <w:rFonts w:eastAsia="Arial Unicode MS"/>
          <w:noProof/>
          <w:szCs w:val="24"/>
        </w:rPr>
        <w:t>will</w:t>
      </w:r>
      <w:r w:rsidR="007E703B" w:rsidRPr="00166F92">
        <w:rPr>
          <w:rFonts w:eastAsia="Arial Unicode MS"/>
          <w:noProof/>
          <w:szCs w:val="24"/>
        </w:rPr>
        <w:t xml:space="preserve"> </w:t>
      </w:r>
      <w:r w:rsidRPr="00166F92">
        <w:rPr>
          <w:rFonts w:eastAsia="Arial Unicode MS"/>
          <w:noProof/>
          <w:szCs w:val="24"/>
        </w:rPr>
        <w:t>submit</w:t>
      </w:r>
      <w:r w:rsidR="007E703B" w:rsidRPr="00166F92">
        <w:rPr>
          <w:rFonts w:eastAsia="Arial Unicode MS"/>
          <w:noProof/>
          <w:szCs w:val="24"/>
        </w:rPr>
        <w:t xml:space="preserve"> </w:t>
      </w:r>
      <w:r w:rsidRPr="00166F92">
        <w:rPr>
          <w:rFonts w:eastAsia="Arial Unicode MS"/>
          <w:noProof/>
          <w:szCs w:val="24"/>
        </w:rPr>
        <w:t>to</w:t>
      </w:r>
      <w:r w:rsidR="007E703B" w:rsidRPr="00166F92">
        <w:rPr>
          <w:rFonts w:eastAsia="Arial Unicode MS"/>
          <w:noProof/>
          <w:szCs w:val="24"/>
        </w:rPr>
        <w:t xml:space="preserve"> </w:t>
      </w:r>
      <w:r w:rsidRPr="00166F92">
        <w:rPr>
          <w:rFonts w:eastAsia="Arial Unicode MS"/>
          <w:noProof/>
          <w:szCs w:val="24"/>
        </w:rPr>
        <w:t>the</w:t>
      </w:r>
      <w:r w:rsidR="007E703B" w:rsidRPr="00166F92">
        <w:rPr>
          <w:rFonts w:eastAsia="Arial Unicode MS"/>
          <w:noProof/>
          <w:szCs w:val="24"/>
        </w:rPr>
        <w:t xml:space="preserve"> </w:t>
      </w:r>
      <w:r w:rsidRPr="00166F92">
        <w:rPr>
          <w:rFonts w:eastAsia="Arial Unicode MS"/>
          <w:noProof/>
          <w:szCs w:val="24"/>
        </w:rPr>
        <w:t>Beneficiary</w:t>
      </w:r>
      <w:r w:rsidR="007E703B" w:rsidRPr="00166F92">
        <w:rPr>
          <w:rFonts w:eastAsia="Arial Unicode MS" w:cs="Times New Roman Bold"/>
          <w:noProof/>
          <w:szCs w:val="24"/>
        </w:rPr>
        <w:t xml:space="preserve"> </w:t>
      </w:r>
      <w:r w:rsidRPr="00166F92">
        <w:rPr>
          <w:rFonts w:eastAsia="Arial Unicode MS" w:cs="Times New Roman Bold"/>
          <w:noProof/>
          <w:szCs w:val="24"/>
        </w:rPr>
        <w:t>its</w:t>
      </w:r>
      <w:r w:rsidR="007E703B" w:rsidRPr="00166F92">
        <w:rPr>
          <w:rFonts w:eastAsia="Arial Unicode MS" w:cs="Times New Roman Bold"/>
          <w:noProof/>
          <w:szCs w:val="24"/>
        </w:rPr>
        <w:t xml:space="preserve"> </w:t>
      </w:r>
      <w:r w:rsidRPr="00166F92">
        <w:rPr>
          <w:rFonts w:eastAsia="Arial Unicode MS" w:cs="Times New Roman Bold"/>
          <w:noProof/>
          <w:szCs w:val="24"/>
        </w:rPr>
        <w:t>Bid</w:t>
      </w:r>
      <w:r w:rsidR="007E703B" w:rsidRPr="00166F92">
        <w:rPr>
          <w:rFonts w:eastAsia="Arial Unicode MS" w:cs="Times New Roman Bold"/>
          <w:noProof/>
          <w:szCs w:val="24"/>
        </w:rPr>
        <w:t xml:space="preserve"> </w:t>
      </w:r>
      <w:r w:rsidRPr="00166F92">
        <w:rPr>
          <w:rFonts w:eastAsia="Arial Unicode MS" w:cs="Times New Roman Bold"/>
          <w:noProof/>
          <w:szCs w:val="24"/>
        </w:rPr>
        <w:t>(hereinafter</w:t>
      </w:r>
      <w:r w:rsidR="007E703B" w:rsidRPr="00166F92">
        <w:rPr>
          <w:rFonts w:eastAsia="Arial Unicode MS" w:cs="Times New Roman Bold"/>
          <w:noProof/>
          <w:szCs w:val="24"/>
        </w:rPr>
        <w:t xml:space="preserve"> </w:t>
      </w:r>
      <w:r w:rsidRPr="00166F92">
        <w:rPr>
          <w:rFonts w:eastAsia="Arial Unicode MS" w:cs="Times New Roman Bold"/>
          <w:noProof/>
          <w:szCs w:val="24"/>
        </w:rPr>
        <w:t>called</w:t>
      </w:r>
      <w:r w:rsidR="007E703B" w:rsidRPr="00166F92">
        <w:rPr>
          <w:rFonts w:eastAsia="Arial Unicode MS" w:cs="Times New Roman Bold"/>
          <w:noProof/>
          <w:szCs w:val="24"/>
        </w:rPr>
        <w:t xml:space="preserve"> </w:t>
      </w:r>
      <w:r w:rsidRPr="00166F92">
        <w:rPr>
          <w:rFonts w:eastAsia="Arial Unicode MS"/>
          <w:noProof/>
          <w:szCs w:val="24"/>
        </w:rPr>
        <w:t>"</w:t>
      </w:r>
      <w:r w:rsidRPr="00166F92">
        <w:rPr>
          <w:rFonts w:eastAsia="Arial Unicode MS" w:cs="Times New Roman Bold"/>
          <w:noProof/>
          <w:szCs w:val="24"/>
        </w:rPr>
        <w:t>the</w:t>
      </w:r>
      <w:r w:rsidR="007E703B" w:rsidRPr="00166F92">
        <w:rPr>
          <w:rFonts w:eastAsia="Arial Unicode MS" w:cs="Times New Roman Bold"/>
          <w:noProof/>
          <w:szCs w:val="24"/>
        </w:rPr>
        <w:t xml:space="preserve"> </w:t>
      </w:r>
      <w:r w:rsidRPr="00166F92">
        <w:rPr>
          <w:rFonts w:eastAsia="Arial Unicode MS" w:cs="Times New Roman Bold"/>
          <w:noProof/>
          <w:szCs w:val="24"/>
        </w:rPr>
        <w:t>Bid</w:t>
      </w:r>
      <w:r w:rsidRPr="00166F92">
        <w:rPr>
          <w:rFonts w:eastAsia="Arial Unicode MS"/>
          <w:noProof/>
          <w:szCs w:val="24"/>
        </w:rPr>
        <w:t>")</w:t>
      </w:r>
      <w:r w:rsidR="007E703B" w:rsidRPr="00166F92">
        <w:rPr>
          <w:rFonts w:eastAsia="Arial Unicode MS" w:cs="Times New Roman Bold"/>
          <w:noProof/>
          <w:szCs w:val="24"/>
        </w:rPr>
        <w:t xml:space="preserve"> </w:t>
      </w:r>
      <w:r w:rsidRPr="00166F92">
        <w:rPr>
          <w:rFonts w:eastAsia="Arial Unicode MS" w:cs="Times New Roman Bold"/>
          <w:noProof/>
          <w:szCs w:val="24"/>
        </w:rPr>
        <w:t>for</w:t>
      </w:r>
      <w:r w:rsidR="007E703B" w:rsidRPr="00166F92">
        <w:rPr>
          <w:rFonts w:eastAsia="Arial Unicode MS" w:cs="Times New Roman Bold"/>
          <w:noProof/>
          <w:szCs w:val="24"/>
        </w:rPr>
        <w:t xml:space="preserve"> </w:t>
      </w:r>
      <w:r w:rsidRPr="00166F92">
        <w:rPr>
          <w:rFonts w:eastAsia="Arial Unicode MS" w:cs="Times New Roman Bold"/>
          <w:noProof/>
          <w:szCs w:val="24"/>
        </w:rPr>
        <w:t>the</w:t>
      </w:r>
      <w:r w:rsidR="007E703B" w:rsidRPr="00166F92">
        <w:rPr>
          <w:rFonts w:eastAsia="Arial Unicode MS" w:cs="Times New Roman Bold"/>
          <w:noProof/>
          <w:szCs w:val="24"/>
        </w:rPr>
        <w:t xml:space="preserve"> </w:t>
      </w:r>
      <w:r w:rsidRPr="00166F92">
        <w:rPr>
          <w:rFonts w:eastAsia="Arial Unicode MS" w:cs="Times New Roman Bold"/>
          <w:noProof/>
          <w:szCs w:val="24"/>
        </w:rPr>
        <w:t>execution</w:t>
      </w:r>
      <w:r w:rsidR="007E703B" w:rsidRPr="00166F92">
        <w:rPr>
          <w:rFonts w:eastAsia="Arial Unicode MS" w:cs="Times New Roman Bold"/>
          <w:noProof/>
          <w:szCs w:val="24"/>
        </w:rPr>
        <w:t xml:space="preserve"> </w:t>
      </w:r>
      <w:r w:rsidRPr="00166F92">
        <w:rPr>
          <w:rFonts w:eastAsia="Arial Unicode MS" w:cs="Times New Roman Bold"/>
          <w:noProof/>
          <w:szCs w:val="24"/>
        </w:rPr>
        <w:t>of</w:t>
      </w:r>
      <w:r w:rsidR="007E703B" w:rsidRPr="00166F92">
        <w:rPr>
          <w:rFonts w:eastAsia="Arial Unicode MS" w:cs="Times New Roman Bold"/>
          <w:noProof/>
          <w:szCs w:val="24"/>
        </w:rPr>
        <w:t xml:space="preserve"> </w:t>
      </w:r>
      <w:r w:rsidRPr="00166F92">
        <w:rPr>
          <w:rFonts w:eastAsia="Arial Unicode MS" w:cs="Times New Roman Bold"/>
          <w:noProof/>
          <w:szCs w:val="24"/>
        </w:rPr>
        <w:t>________________</w:t>
      </w:r>
      <w:r w:rsidR="007E703B" w:rsidRPr="00166F92">
        <w:rPr>
          <w:rFonts w:eastAsia="Arial Unicode MS" w:cs="Times New Roman Bold"/>
          <w:noProof/>
          <w:szCs w:val="24"/>
        </w:rPr>
        <w:t xml:space="preserve"> </w:t>
      </w:r>
      <w:r w:rsidRPr="00166F92">
        <w:rPr>
          <w:rFonts w:eastAsia="Arial Unicode MS" w:cs="Times New Roman Bold"/>
          <w:noProof/>
          <w:szCs w:val="24"/>
        </w:rPr>
        <w:t>under</w:t>
      </w:r>
      <w:r w:rsidR="007E703B" w:rsidRPr="00166F92">
        <w:rPr>
          <w:rFonts w:eastAsia="Arial Unicode MS" w:cs="Times New Roman Bold"/>
          <w:noProof/>
          <w:szCs w:val="24"/>
        </w:rPr>
        <w:t xml:space="preserve"> </w:t>
      </w:r>
      <w:r w:rsidRPr="00166F92">
        <w:rPr>
          <w:rFonts w:eastAsia="Arial Unicode MS" w:cs="Times New Roman Bold"/>
          <w:szCs w:val="24"/>
        </w:rPr>
        <w:t>RFB</w:t>
      </w:r>
      <w:r w:rsidR="007E703B" w:rsidRPr="00166F92">
        <w:rPr>
          <w:rFonts w:eastAsia="Arial Unicode MS" w:cs="Times New Roman Bold"/>
          <w:szCs w:val="24"/>
        </w:rPr>
        <w:t xml:space="preserve"> </w:t>
      </w:r>
      <w:r w:rsidRPr="00166F92">
        <w:rPr>
          <w:rFonts w:eastAsia="Arial Unicode MS" w:cs="Times New Roman Bold"/>
          <w:szCs w:val="24"/>
        </w:rPr>
        <w:t>No.</w:t>
      </w:r>
      <w:r w:rsidR="007E703B" w:rsidRPr="00166F92">
        <w:rPr>
          <w:rFonts w:eastAsia="Arial Unicode MS" w:cs="Times New Roman Bold"/>
          <w:szCs w:val="24"/>
        </w:rPr>
        <w:t xml:space="preserve"> </w:t>
      </w:r>
      <w:r w:rsidRPr="00166F92">
        <w:rPr>
          <w:rFonts w:eastAsia="Arial Unicode MS" w:cs="Times New Roman Bold"/>
          <w:szCs w:val="24"/>
        </w:rPr>
        <w:t>____________</w:t>
      </w:r>
    </w:p>
    <w:p w14:paraId="6F0A033E" w14:textId="77777777" w:rsidR="00AE644D" w:rsidRPr="00166F92" w:rsidRDefault="00AE644D" w:rsidP="001D5093">
      <w:pPr>
        <w:spacing w:before="100" w:beforeAutospacing="1" w:after="100" w:afterAutospacing="1"/>
        <w:ind w:right="0"/>
        <w:rPr>
          <w:rFonts w:eastAsia="Arial Unicode MS" w:cs="Times New Roman Bold"/>
          <w:noProof/>
          <w:szCs w:val="24"/>
        </w:rPr>
      </w:pPr>
      <w:r w:rsidRPr="00166F92">
        <w:rPr>
          <w:rFonts w:eastAsia="Arial Unicode MS" w:cs="Times New Roman Bold"/>
          <w:noProof/>
          <w:szCs w:val="24"/>
        </w:rPr>
        <w:t>Furthermore,</w:t>
      </w:r>
      <w:r w:rsidR="007E703B" w:rsidRPr="00166F92">
        <w:rPr>
          <w:rFonts w:eastAsia="Arial Unicode MS" w:cs="Times New Roman Bold"/>
          <w:noProof/>
          <w:szCs w:val="24"/>
        </w:rPr>
        <w:t xml:space="preserve"> </w:t>
      </w:r>
      <w:r w:rsidRPr="00166F92">
        <w:rPr>
          <w:rFonts w:eastAsia="Arial Unicode MS" w:cs="Times New Roman Bold"/>
          <w:noProof/>
          <w:szCs w:val="24"/>
        </w:rPr>
        <w:t>we</w:t>
      </w:r>
      <w:r w:rsidR="007E703B" w:rsidRPr="00166F92">
        <w:rPr>
          <w:rFonts w:eastAsia="Arial Unicode MS" w:cs="Times New Roman Bold"/>
          <w:noProof/>
          <w:szCs w:val="24"/>
        </w:rPr>
        <w:t xml:space="preserve"> </w:t>
      </w:r>
      <w:r w:rsidRPr="00166F92">
        <w:rPr>
          <w:rFonts w:eastAsia="Arial Unicode MS" w:cs="Times New Roman Bold"/>
          <w:noProof/>
          <w:szCs w:val="24"/>
        </w:rPr>
        <w:t>understand</w:t>
      </w:r>
      <w:r w:rsidR="007E703B" w:rsidRPr="00166F92">
        <w:rPr>
          <w:rFonts w:eastAsia="Arial Unicode MS" w:cs="Times New Roman Bold"/>
          <w:noProof/>
          <w:szCs w:val="24"/>
        </w:rPr>
        <w:t xml:space="preserve"> </w:t>
      </w:r>
      <w:r w:rsidRPr="00166F92">
        <w:rPr>
          <w:rFonts w:eastAsia="Arial Unicode MS" w:cs="Times New Roman Bold"/>
          <w:noProof/>
          <w:szCs w:val="24"/>
        </w:rPr>
        <w:t>that,</w:t>
      </w:r>
      <w:r w:rsidR="007E703B" w:rsidRPr="00166F92">
        <w:rPr>
          <w:rFonts w:eastAsia="Arial Unicode MS" w:cs="Times New Roman Bold"/>
          <w:noProof/>
          <w:szCs w:val="24"/>
        </w:rPr>
        <w:t xml:space="preserve"> </w:t>
      </w:r>
      <w:r w:rsidRPr="00166F92">
        <w:rPr>
          <w:rFonts w:eastAsia="Arial Unicode MS" w:cs="Times New Roman Bold"/>
          <w:noProof/>
          <w:szCs w:val="24"/>
        </w:rPr>
        <w:t>according</w:t>
      </w:r>
      <w:r w:rsidR="007E703B" w:rsidRPr="00166F92">
        <w:rPr>
          <w:rFonts w:eastAsia="Arial Unicode MS" w:cs="Times New Roman Bold"/>
          <w:noProof/>
          <w:szCs w:val="24"/>
        </w:rPr>
        <w:t xml:space="preserve"> </w:t>
      </w:r>
      <w:r w:rsidRPr="00166F92">
        <w:rPr>
          <w:rFonts w:eastAsia="Arial Unicode MS" w:cs="Times New Roman Bold"/>
          <w:noProof/>
          <w:szCs w:val="24"/>
        </w:rPr>
        <w:t>to</w:t>
      </w:r>
      <w:r w:rsidR="007E703B" w:rsidRPr="00166F92">
        <w:rPr>
          <w:rFonts w:eastAsia="Arial Unicode MS" w:cs="Times New Roman Bold"/>
          <w:noProof/>
          <w:szCs w:val="24"/>
        </w:rPr>
        <w:t xml:space="preserve"> </w:t>
      </w:r>
      <w:r w:rsidRPr="00166F92">
        <w:rPr>
          <w:rFonts w:eastAsia="Arial Unicode MS"/>
          <w:noProof/>
          <w:szCs w:val="24"/>
        </w:rPr>
        <w:t>the</w:t>
      </w:r>
      <w:r w:rsidR="007E703B" w:rsidRPr="00166F92">
        <w:rPr>
          <w:rFonts w:eastAsia="Arial Unicode MS"/>
          <w:noProof/>
          <w:szCs w:val="24"/>
        </w:rPr>
        <w:t xml:space="preserve"> </w:t>
      </w:r>
      <w:r w:rsidRPr="00166F92">
        <w:rPr>
          <w:rFonts w:eastAsia="Arial Unicode MS"/>
          <w:noProof/>
          <w:szCs w:val="24"/>
        </w:rPr>
        <w:t>Beneficiary’s</w:t>
      </w:r>
      <w:r w:rsidR="007E703B" w:rsidRPr="00166F92">
        <w:rPr>
          <w:rFonts w:eastAsia="Arial Unicode MS" w:cs="Times New Roman Bold"/>
          <w:noProof/>
          <w:szCs w:val="24"/>
        </w:rPr>
        <w:t xml:space="preserve"> </w:t>
      </w:r>
      <w:r w:rsidRPr="00166F92">
        <w:rPr>
          <w:rFonts w:eastAsia="Arial Unicode MS" w:cs="Times New Roman Bold"/>
          <w:noProof/>
          <w:szCs w:val="24"/>
        </w:rPr>
        <w:t>conditions,</w:t>
      </w:r>
      <w:r w:rsidR="007E703B" w:rsidRPr="00166F92">
        <w:rPr>
          <w:rFonts w:eastAsia="Arial Unicode MS" w:cs="Times New Roman Bold"/>
          <w:noProof/>
          <w:szCs w:val="24"/>
        </w:rPr>
        <w:t xml:space="preserve"> </w:t>
      </w:r>
      <w:r w:rsidRPr="00166F92">
        <w:rPr>
          <w:rFonts w:eastAsia="Arial Unicode MS" w:cs="Times New Roman Bold"/>
          <w:noProof/>
          <w:szCs w:val="24"/>
        </w:rPr>
        <w:t>Bids</w:t>
      </w:r>
      <w:r w:rsidR="007E703B" w:rsidRPr="00166F92">
        <w:rPr>
          <w:rFonts w:eastAsia="Arial Unicode MS" w:cs="Times New Roman Bold"/>
          <w:noProof/>
          <w:szCs w:val="24"/>
        </w:rPr>
        <w:t xml:space="preserve"> </w:t>
      </w:r>
      <w:r w:rsidRPr="00166F92">
        <w:rPr>
          <w:rFonts w:eastAsia="Arial Unicode MS" w:cs="Times New Roman Bold"/>
          <w:noProof/>
          <w:szCs w:val="24"/>
        </w:rPr>
        <w:t>must</w:t>
      </w:r>
      <w:r w:rsidR="007E703B" w:rsidRPr="00166F92">
        <w:rPr>
          <w:rFonts w:eastAsia="Arial Unicode MS" w:cs="Times New Roman Bold"/>
          <w:noProof/>
          <w:szCs w:val="24"/>
        </w:rPr>
        <w:t xml:space="preserve"> </w:t>
      </w:r>
      <w:r w:rsidRPr="00166F92">
        <w:rPr>
          <w:rFonts w:eastAsia="Arial Unicode MS" w:cs="Times New Roman Bold"/>
          <w:noProof/>
          <w:szCs w:val="24"/>
        </w:rPr>
        <w:t>be</w:t>
      </w:r>
      <w:r w:rsidR="007E703B" w:rsidRPr="00166F92">
        <w:rPr>
          <w:rFonts w:eastAsia="Arial Unicode MS" w:cs="Times New Roman Bold"/>
          <w:noProof/>
          <w:szCs w:val="24"/>
        </w:rPr>
        <w:t xml:space="preserve"> </w:t>
      </w:r>
      <w:r w:rsidRPr="00166F92">
        <w:rPr>
          <w:rFonts w:eastAsia="Arial Unicode MS" w:cs="Times New Roman Bold"/>
          <w:noProof/>
          <w:szCs w:val="24"/>
        </w:rPr>
        <w:t>supported</w:t>
      </w:r>
      <w:r w:rsidR="007E703B" w:rsidRPr="00166F92">
        <w:rPr>
          <w:rFonts w:eastAsia="Arial Unicode MS" w:cs="Times New Roman Bold"/>
          <w:noProof/>
          <w:szCs w:val="24"/>
        </w:rPr>
        <w:t xml:space="preserve"> </w:t>
      </w:r>
      <w:r w:rsidRPr="00166F92">
        <w:rPr>
          <w:rFonts w:eastAsia="Arial Unicode MS" w:cs="Times New Roman Bold"/>
          <w:noProof/>
          <w:szCs w:val="24"/>
        </w:rPr>
        <w:t>by</w:t>
      </w:r>
      <w:r w:rsidR="007E703B" w:rsidRPr="00166F92">
        <w:rPr>
          <w:rFonts w:eastAsia="Arial Unicode MS" w:cs="Times New Roman Bold"/>
          <w:noProof/>
          <w:szCs w:val="24"/>
        </w:rPr>
        <w:t xml:space="preserve"> </w:t>
      </w:r>
      <w:r w:rsidRPr="00166F92">
        <w:rPr>
          <w:rFonts w:eastAsia="Arial Unicode MS" w:cs="Times New Roman Bold"/>
          <w:noProof/>
          <w:szCs w:val="24"/>
        </w:rPr>
        <w:t>a</w:t>
      </w:r>
      <w:r w:rsidR="007E703B" w:rsidRPr="00166F92">
        <w:rPr>
          <w:rFonts w:eastAsia="Arial Unicode MS" w:cs="Times New Roman Bold"/>
          <w:noProof/>
          <w:szCs w:val="24"/>
        </w:rPr>
        <w:t xml:space="preserve"> </w:t>
      </w:r>
      <w:r w:rsidRPr="00166F92">
        <w:rPr>
          <w:rFonts w:eastAsia="Arial Unicode MS" w:cs="Times New Roman Bold"/>
          <w:noProof/>
          <w:szCs w:val="24"/>
        </w:rPr>
        <w:t>Bid</w:t>
      </w:r>
      <w:r w:rsidR="007E703B" w:rsidRPr="00166F92">
        <w:rPr>
          <w:rFonts w:eastAsia="Arial Unicode MS" w:cs="Times New Roman Bold"/>
          <w:noProof/>
          <w:szCs w:val="24"/>
        </w:rPr>
        <w:t xml:space="preserve"> </w:t>
      </w:r>
      <w:r w:rsidRPr="00166F92">
        <w:rPr>
          <w:rFonts w:eastAsia="Arial Unicode MS" w:cs="Times New Roman Bold"/>
          <w:noProof/>
          <w:szCs w:val="24"/>
        </w:rPr>
        <w:t>guarantee.</w:t>
      </w:r>
    </w:p>
    <w:p w14:paraId="6E2B6672" w14:textId="77777777" w:rsidR="00AE644D" w:rsidRPr="00166F92" w:rsidRDefault="00AE644D" w:rsidP="001D5093">
      <w:pPr>
        <w:spacing w:before="100" w:beforeAutospacing="1" w:after="100" w:afterAutospacing="1"/>
        <w:ind w:right="0"/>
        <w:rPr>
          <w:rFonts w:eastAsia="Arial Unicode MS" w:cs="Times New Roman Bold"/>
          <w:noProof/>
          <w:szCs w:val="24"/>
        </w:rPr>
      </w:pPr>
      <w:r w:rsidRPr="00166F92">
        <w:rPr>
          <w:rFonts w:eastAsia="Arial Unicode MS" w:cs="Times New Roman Bold"/>
          <w:noProof/>
          <w:szCs w:val="24"/>
        </w:rPr>
        <w:t>At</w:t>
      </w:r>
      <w:r w:rsidR="007E703B" w:rsidRPr="00166F92">
        <w:rPr>
          <w:rFonts w:eastAsia="Arial Unicode MS" w:cs="Times New Roman Bold"/>
          <w:noProof/>
          <w:szCs w:val="24"/>
        </w:rPr>
        <w:t xml:space="preserve"> </w:t>
      </w:r>
      <w:r w:rsidRPr="00166F92">
        <w:rPr>
          <w:rFonts w:eastAsia="Arial Unicode MS" w:cs="Times New Roman Bold"/>
          <w:noProof/>
          <w:szCs w:val="24"/>
        </w:rPr>
        <w:t>the</w:t>
      </w:r>
      <w:r w:rsidR="007E703B" w:rsidRPr="00166F92">
        <w:rPr>
          <w:rFonts w:eastAsia="Arial Unicode MS" w:cs="Times New Roman Bold"/>
          <w:noProof/>
          <w:szCs w:val="24"/>
        </w:rPr>
        <w:t xml:space="preserve"> </w:t>
      </w:r>
      <w:r w:rsidRPr="00166F92">
        <w:rPr>
          <w:rFonts w:eastAsia="Arial Unicode MS" w:cs="Times New Roman Bold"/>
          <w:noProof/>
          <w:szCs w:val="24"/>
        </w:rPr>
        <w:t>request</w:t>
      </w:r>
      <w:r w:rsidR="007E703B" w:rsidRPr="00166F92">
        <w:rPr>
          <w:rFonts w:eastAsia="Arial Unicode MS" w:cs="Times New Roman Bold"/>
          <w:noProof/>
          <w:szCs w:val="24"/>
        </w:rPr>
        <w:t xml:space="preserve"> </w:t>
      </w:r>
      <w:r w:rsidRPr="00166F92">
        <w:rPr>
          <w:rFonts w:eastAsia="Arial Unicode MS" w:cs="Times New Roman Bold"/>
          <w:noProof/>
          <w:szCs w:val="24"/>
        </w:rPr>
        <w:t>of</w:t>
      </w:r>
      <w:r w:rsidR="007E703B" w:rsidRPr="00166F92">
        <w:rPr>
          <w:rFonts w:eastAsia="Arial Unicode MS" w:cs="Times New Roman Bold"/>
          <w:noProof/>
          <w:szCs w:val="24"/>
        </w:rPr>
        <w:t xml:space="preserve"> </w:t>
      </w:r>
      <w:r w:rsidRPr="00166F92">
        <w:rPr>
          <w:rFonts w:eastAsia="Arial Unicode MS" w:cs="Times New Roman Bold"/>
          <w:noProof/>
          <w:szCs w:val="24"/>
        </w:rPr>
        <w:t>the</w:t>
      </w:r>
      <w:r w:rsidR="007E703B" w:rsidRPr="00166F92">
        <w:rPr>
          <w:rFonts w:eastAsia="Arial Unicode MS" w:cs="Times New Roman Bold"/>
          <w:noProof/>
          <w:szCs w:val="24"/>
        </w:rPr>
        <w:t xml:space="preserve"> </w:t>
      </w:r>
      <w:r w:rsidRPr="00166F92">
        <w:rPr>
          <w:rFonts w:eastAsia="Arial Unicode MS"/>
          <w:noProof/>
          <w:szCs w:val="24"/>
        </w:rPr>
        <w:t>Applicant</w:t>
      </w:r>
      <w:r w:rsidRPr="00166F92">
        <w:rPr>
          <w:rFonts w:eastAsia="Arial Unicode MS" w:cs="Times New Roman Bold"/>
          <w:noProof/>
          <w:szCs w:val="24"/>
        </w:rPr>
        <w:t>,</w:t>
      </w:r>
      <w:r w:rsidR="007E703B" w:rsidRPr="00166F92">
        <w:rPr>
          <w:rFonts w:eastAsia="Arial Unicode MS" w:cs="Times New Roman Bold"/>
          <w:noProof/>
          <w:szCs w:val="24"/>
        </w:rPr>
        <w:t xml:space="preserve"> </w:t>
      </w:r>
      <w:r w:rsidRPr="00166F92">
        <w:rPr>
          <w:rFonts w:eastAsia="Arial Unicode MS" w:cs="Times New Roman Bold"/>
          <w:noProof/>
          <w:szCs w:val="24"/>
        </w:rPr>
        <w:t>we</w:t>
      </w:r>
      <w:r w:rsidRPr="00166F92">
        <w:rPr>
          <w:rFonts w:eastAsia="Arial Unicode MS"/>
          <w:noProof/>
          <w:szCs w:val="24"/>
        </w:rPr>
        <w:t>,</w:t>
      </w:r>
      <w:r w:rsidR="007E703B" w:rsidRPr="00166F92">
        <w:rPr>
          <w:rFonts w:eastAsia="Arial Unicode MS"/>
          <w:noProof/>
          <w:szCs w:val="24"/>
        </w:rPr>
        <w:t xml:space="preserve"> </w:t>
      </w:r>
      <w:r w:rsidRPr="00166F92">
        <w:rPr>
          <w:rFonts w:eastAsia="Arial Unicode MS"/>
          <w:noProof/>
          <w:szCs w:val="24"/>
        </w:rPr>
        <w:t>as</w:t>
      </w:r>
      <w:r w:rsidR="007E703B" w:rsidRPr="00166F92">
        <w:rPr>
          <w:rFonts w:eastAsia="Arial Unicode MS"/>
          <w:noProof/>
          <w:szCs w:val="24"/>
        </w:rPr>
        <w:t xml:space="preserve"> </w:t>
      </w:r>
      <w:r w:rsidRPr="00166F92">
        <w:rPr>
          <w:rFonts w:eastAsia="Arial Unicode MS"/>
          <w:noProof/>
          <w:szCs w:val="24"/>
        </w:rPr>
        <w:t>Guarantor,</w:t>
      </w:r>
      <w:r w:rsidR="007E703B" w:rsidRPr="00166F92">
        <w:rPr>
          <w:rFonts w:eastAsia="Arial Unicode MS" w:cs="Times New Roman Bold"/>
          <w:noProof/>
          <w:szCs w:val="24"/>
        </w:rPr>
        <w:t xml:space="preserve"> </w:t>
      </w:r>
      <w:r w:rsidRPr="00166F92">
        <w:rPr>
          <w:rFonts w:eastAsia="Arial Unicode MS" w:cs="Times New Roman Bold"/>
          <w:noProof/>
          <w:szCs w:val="24"/>
        </w:rPr>
        <w:t>hereby</w:t>
      </w:r>
      <w:r w:rsidR="007E703B" w:rsidRPr="00166F92">
        <w:rPr>
          <w:rFonts w:eastAsia="Arial Unicode MS" w:cs="Times New Roman Bold"/>
          <w:noProof/>
          <w:szCs w:val="24"/>
        </w:rPr>
        <w:t xml:space="preserve"> </w:t>
      </w:r>
      <w:r w:rsidRPr="00166F92">
        <w:rPr>
          <w:rFonts w:eastAsia="Arial Unicode MS" w:cs="Times New Roman Bold"/>
          <w:noProof/>
          <w:szCs w:val="24"/>
        </w:rPr>
        <w:t>irrevocably</w:t>
      </w:r>
      <w:r w:rsidR="007E703B" w:rsidRPr="00166F92">
        <w:rPr>
          <w:rFonts w:eastAsia="Arial Unicode MS" w:cs="Times New Roman Bold"/>
          <w:noProof/>
          <w:szCs w:val="24"/>
        </w:rPr>
        <w:t xml:space="preserve"> </w:t>
      </w:r>
      <w:r w:rsidRPr="00166F92">
        <w:rPr>
          <w:rFonts w:eastAsia="Arial Unicode MS" w:cs="Times New Roman Bold"/>
          <w:noProof/>
          <w:szCs w:val="24"/>
        </w:rPr>
        <w:t>undertake</w:t>
      </w:r>
      <w:r w:rsidR="007E703B" w:rsidRPr="00166F92">
        <w:rPr>
          <w:rFonts w:eastAsia="Arial Unicode MS" w:cs="Times New Roman Bold"/>
          <w:noProof/>
          <w:szCs w:val="24"/>
        </w:rPr>
        <w:t xml:space="preserve"> </w:t>
      </w:r>
      <w:r w:rsidRPr="00166F92">
        <w:rPr>
          <w:rFonts w:eastAsia="Arial Unicode MS" w:cs="Times New Roman Bold"/>
          <w:noProof/>
          <w:szCs w:val="24"/>
        </w:rPr>
        <w:t>to</w:t>
      </w:r>
      <w:r w:rsidR="007E703B" w:rsidRPr="00166F92">
        <w:rPr>
          <w:rFonts w:eastAsia="Arial Unicode MS" w:cs="Times New Roman Bold"/>
          <w:noProof/>
          <w:szCs w:val="24"/>
        </w:rPr>
        <w:t xml:space="preserve"> </w:t>
      </w:r>
      <w:r w:rsidRPr="00166F92">
        <w:rPr>
          <w:rFonts w:eastAsia="Arial Unicode MS" w:cs="Times New Roman Bold"/>
          <w:noProof/>
          <w:szCs w:val="24"/>
        </w:rPr>
        <w:t>pay</w:t>
      </w:r>
      <w:r w:rsidR="007E703B" w:rsidRPr="00166F92">
        <w:rPr>
          <w:rFonts w:eastAsia="Arial Unicode MS" w:cs="Times New Roman Bold"/>
          <w:noProof/>
          <w:szCs w:val="24"/>
        </w:rPr>
        <w:t xml:space="preserve"> </w:t>
      </w:r>
      <w:r w:rsidRPr="00166F92">
        <w:rPr>
          <w:rFonts w:eastAsia="Arial Unicode MS"/>
          <w:noProof/>
          <w:szCs w:val="24"/>
        </w:rPr>
        <w:t>the</w:t>
      </w:r>
      <w:r w:rsidR="007E703B" w:rsidRPr="00166F92">
        <w:rPr>
          <w:rFonts w:eastAsia="Arial Unicode MS"/>
          <w:noProof/>
          <w:szCs w:val="24"/>
        </w:rPr>
        <w:t xml:space="preserve"> </w:t>
      </w:r>
      <w:r w:rsidRPr="00166F92">
        <w:rPr>
          <w:rFonts w:eastAsia="Arial Unicode MS"/>
          <w:noProof/>
          <w:szCs w:val="24"/>
        </w:rPr>
        <w:t>Beneficiary</w:t>
      </w:r>
      <w:r w:rsidR="007E703B" w:rsidRPr="00166F92">
        <w:rPr>
          <w:rFonts w:eastAsia="Arial Unicode MS" w:cs="Times New Roman Bold"/>
          <w:noProof/>
          <w:szCs w:val="24"/>
        </w:rPr>
        <w:t xml:space="preserve"> </w:t>
      </w:r>
      <w:r w:rsidRPr="00166F92">
        <w:rPr>
          <w:rFonts w:eastAsia="Arial Unicode MS" w:cs="Times New Roman Bold"/>
          <w:noProof/>
          <w:szCs w:val="24"/>
        </w:rPr>
        <w:t>any</w:t>
      </w:r>
      <w:r w:rsidR="007E703B" w:rsidRPr="00166F92">
        <w:rPr>
          <w:rFonts w:eastAsia="Arial Unicode MS" w:cs="Times New Roman Bold"/>
          <w:noProof/>
          <w:szCs w:val="24"/>
        </w:rPr>
        <w:t xml:space="preserve"> </w:t>
      </w:r>
      <w:r w:rsidRPr="00166F92">
        <w:rPr>
          <w:rFonts w:eastAsia="Arial Unicode MS" w:cs="Times New Roman Bold"/>
          <w:noProof/>
          <w:szCs w:val="24"/>
        </w:rPr>
        <w:t>sum</w:t>
      </w:r>
      <w:r w:rsidR="007E703B" w:rsidRPr="00166F92">
        <w:rPr>
          <w:rFonts w:eastAsia="Arial Unicode MS" w:cs="Times New Roman Bold"/>
          <w:noProof/>
          <w:szCs w:val="24"/>
        </w:rPr>
        <w:t xml:space="preserve"> </w:t>
      </w:r>
      <w:r w:rsidRPr="00166F92">
        <w:rPr>
          <w:rFonts w:eastAsia="Arial Unicode MS" w:cs="Times New Roman Bold"/>
          <w:noProof/>
          <w:szCs w:val="24"/>
        </w:rPr>
        <w:t>or</w:t>
      </w:r>
      <w:r w:rsidR="007E703B" w:rsidRPr="00166F92">
        <w:rPr>
          <w:rFonts w:eastAsia="Arial Unicode MS" w:cs="Times New Roman Bold"/>
          <w:noProof/>
          <w:szCs w:val="24"/>
        </w:rPr>
        <w:t xml:space="preserve"> </w:t>
      </w:r>
      <w:r w:rsidRPr="00166F92">
        <w:rPr>
          <w:rFonts w:eastAsia="Arial Unicode MS" w:cs="Times New Roman Bold"/>
          <w:noProof/>
          <w:szCs w:val="24"/>
        </w:rPr>
        <w:t>sums</w:t>
      </w:r>
      <w:r w:rsidR="007E703B" w:rsidRPr="00166F92">
        <w:rPr>
          <w:rFonts w:eastAsia="Arial Unicode MS" w:cs="Times New Roman Bold"/>
          <w:noProof/>
          <w:szCs w:val="24"/>
        </w:rPr>
        <w:t xml:space="preserve"> </w:t>
      </w:r>
      <w:r w:rsidRPr="00166F92">
        <w:rPr>
          <w:rFonts w:eastAsia="Arial Unicode MS" w:cs="Times New Roman Bold"/>
          <w:noProof/>
          <w:szCs w:val="24"/>
        </w:rPr>
        <w:t>not</w:t>
      </w:r>
      <w:r w:rsidR="007E703B" w:rsidRPr="00166F92">
        <w:rPr>
          <w:rFonts w:eastAsia="Arial Unicode MS" w:cs="Times New Roman Bold"/>
          <w:noProof/>
          <w:szCs w:val="24"/>
        </w:rPr>
        <w:t xml:space="preserve"> </w:t>
      </w:r>
      <w:r w:rsidRPr="00166F92">
        <w:rPr>
          <w:rFonts w:eastAsia="Arial Unicode MS" w:cs="Times New Roman Bold"/>
          <w:noProof/>
          <w:szCs w:val="24"/>
        </w:rPr>
        <w:t>exceeding</w:t>
      </w:r>
      <w:r w:rsidR="007E703B" w:rsidRPr="00166F92">
        <w:rPr>
          <w:rFonts w:eastAsia="Arial Unicode MS" w:cs="Times New Roman Bold"/>
          <w:noProof/>
          <w:szCs w:val="24"/>
        </w:rPr>
        <w:t xml:space="preserve"> </w:t>
      </w:r>
      <w:r w:rsidRPr="00166F92">
        <w:rPr>
          <w:rFonts w:eastAsia="Arial Unicode MS" w:cs="Times New Roman Bold"/>
          <w:noProof/>
          <w:szCs w:val="24"/>
        </w:rPr>
        <w:t>in</w:t>
      </w:r>
      <w:r w:rsidR="007E703B" w:rsidRPr="00166F92">
        <w:rPr>
          <w:rFonts w:eastAsia="Arial Unicode MS" w:cs="Times New Roman Bold"/>
          <w:noProof/>
          <w:szCs w:val="24"/>
        </w:rPr>
        <w:t xml:space="preserve"> </w:t>
      </w:r>
      <w:r w:rsidRPr="00166F92">
        <w:rPr>
          <w:rFonts w:eastAsia="Arial Unicode MS" w:cs="Times New Roman Bold"/>
          <w:noProof/>
          <w:szCs w:val="24"/>
        </w:rPr>
        <w:t>total</w:t>
      </w:r>
      <w:r w:rsidR="007E703B" w:rsidRPr="00166F92">
        <w:rPr>
          <w:rFonts w:eastAsia="Arial Unicode MS" w:cs="Times New Roman Bold"/>
          <w:noProof/>
          <w:szCs w:val="24"/>
        </w:rPr>
        <w:t xml:space="preserve"> </w:t>
      </w:r>
      <w:r w:rsidRPr="00166F92">
        <w:rPr>
          <w:rFonts w:eastAsia="Arial Unicode MS" w:cs="Times New Roman Bold"/>
          <w:noProof/>
          <w:szCs w:val="24"/>
        </w:rPr>
        <w:t>an</w:t>
      </w:r>
      <w:r w:rsidR="007E703B" w:rsidRPr="00166F92">
        <w:rPr>
          <w:rFonts w:eastAsia="Arial Unicode MS" w:cs="Times New Roman Bold"/>
          <w:noProof/>
          <w:szCs w:val="24"/>
        </w:rPr>
        <w:t xml:space="preserve"> </w:t>
      </w:r>
      <w:r w:rsidRPr="00166F92">
        <w:rPr>
          <w:rFonts w:eastAsia="Arial Unicode MS" w:cs="Times New Roman Bold"/>
          <w:noProof/>
          <w:szCs w:val="24"/>
        </w:rPr>
        <w:t>amount</w:t>
      </w:r>
      <w:r w:rsidR="007E703B" w:rsidRPr="00166F92">
        <w:rPr>
          <w:rFonts w:eastAsia="Arial Unicode MS" w:cs="Times New Roman Bold"/>
          <w:noProof/>
          <w:szCs w:val="24"/>
        </w:rPr>
        <w:t xml:space="preserve"> </w:t>
      </w:r>
      <w:r w:rsidRPr="00166F92">
        <w:rPr>
          <w:rFonts w:eastAsia="Arial Unicode MS" w:cs="Times New Roman Bold"/>
          <w:noProof/>
          <w:szCs w:val="24"/>
        </w:rPr>
        <w:t>of</w:t>
      </w:r>
      <w:r w:rsidR="007E703B" w:rsidRPr="00166F92">
        <w:rPr>
          <w:rFonts w:eastAsia="Arial Unicode MS" w:cs="Times New Roman Bold"/>
          <w:noProof/>
          <w:szCs w:val="24"/>
        </w:rPr>
        <w:t xml:space="preserve"> </w:t>
      </w:r>
      <w:r w:rsidRPr="00166F92">
        <w:rPr>
          <w:rFonts w:eastAsia="Arial Unicode MS" w:cs="Times New Roman Bold"/>
          <w:noProof/>
          <w:szCs w:val="24"/>
        </w:rPr>
        <w:t>___________</w:t>
      </w:r>
      <w:r w:rsidR="007E703B" w:rsidRPr="00166F92">
        <w:rPr>
          <w:rFonts w:eastAsia="Arial Unicode MS" w:cs="Times New Roman Bold"/>
          <w:noProof/>
          <w:szCs w:val="24"/>
        </w:rPr>
        <w:t xml:space="preserve"> </w:t>
      </w:r>
      <w:r w:rsidRPr="00166F92">
        <w:rPr>
          <w:rFonts w:eastAsia="Arial Unicode MS" w:cs="Times New Roman Bold"/>
          <w:noProof/>
          <w:szCs w:val="24"/>
        </w:rPr>
        <w:t>(____________)</w:t>
      </w:r>
      <w:r w:rsidR="007E703B" w:rsidRPr="00166F92">
        <w:rPr>
          <w:rFonts w:eastAsia="Arial Unicode MS" w:cs="Times New Roman Bold"/>
          <w:noProof/>
          <w:szCs w:val="24"/>
        </w:rPr>
        <w:t xml:space="preserve"> </w:t>
      </w:r>
      <w:r w:rsidRPr="00166F92">
        <w:rPr>
          <w:rFonts w:eastAsia="Arial Unicode MS" w:cs="Times New Roman Bold"/>
          <w:noProof/>
          <w:szCs w:val="24"/>
        </w:rPr>
        <w:t>upon</w:t>
      </w:r>
      <w:r w:rsidR="007E703B" w:rsidRPr="00166F92">
        <w:rPr>
          <w:rFonts w:eastAsia="Arial Unicode MS" w:cs="Times New Roman Bold"/>
          <w:noProof/>
          <w:szCs w:val="24"/>
        </w:rPr>
        <w:t xml:space="preserve"> </w:t>
      </w:r>
      <w:r w:rsidRPr="00166F92">
        <w:rPr>
          <w:rFonts w:eastAsia="Arial Unicode MS" w:cs="Times New Roman Bold"/>
          <w:noProof/>
          <w:szCs w:val="24"/>
        </w:rPr>
        <w:t>receipt</w:t>
      </w:r>
      <w:r w:rsidR="007E703B" w:rsidRPr="00166F92">
        <w:rPr>
          <w:rFonts w:eastAsia="Arial Unicode MS" w:cs="Times New Roman Bold"/>
          <w:noProof/>
          <w:szCs w:val="24"/>
        </w:rPr>
        <w:t xml:space="preserve"> </w:t>
      </w:r>
      <w:r w:rsidRPr="00166F92">
        <w:rPr>
          <w:rFonts w:eastAsia="Arial Unicode MS" w:cs="Times New Roman Bold"/>
          <w:noProof/>
          <w:szCs w:val="24"/>
        </w:rPr>
        <w:t>by</w:t>
      </w:r>
      <w:r w:rsidR="007E703B" w:rsidRPr="00166F92">
        <w:rPr>
          <w:rFonts w:eastAsia="Arial Unicode MS" w:cs="Times New Roman Bold"/>
          <w:noProof/>
          <w:szCs w:val="24"/>
        </w:rPr>
        <w:t xml:space="preserve"> </w:t>
      </w:r>
      <w:r w:rsidRPr="00166F92">
        <w:rPr>
          <w:rFonts w:eastAsia="Arial Unicode MS" w:cs="Times New Roman Bold"/>
          <w:noProof/>
          <w:szCs w:val="24"/>
        </w:rPr>
        <w:t>us</w:t>
      </w:r>
      <w:r w:rsidR="007E703B" w:rsidRPr="00166F92">
        <w:rPr>
          <w:rFonts w:eastAsia="Arial Unicode MS" w:cs="Times New Roman Bold"/>
          <w:noProof/>
          <w:szCs w:val="24"/>
        </w:rPr>
        <w:t xml:space="preserve"> </w:t>
      </w:r>
      <w:r w:rsidRPr="00166F92">
        <w:rPr>
          <w:rFonts w:eastAsia="Arial Unicode MS" w:cs="Times New Roman Bold"/>
          <w:noProof/>
          <w:szCs w:val="24"/>
        </w:rPr>
        <w:t>of</w:t>
      </w:r>
      <w:r w:rsidR="007E703B" w:rsidRPr="00166F92">
        <w:rPr>
          <w:rFonts w:eastAsia="Arial Unicode MS" w:cs="Times New Roman Bold"/>
          <w:noProof/>
          <w:szCs w:val="24"/>
        </w:rPr>
        <w:t xml:space="preserve"> </w:t>
      </w:r>
      <w:r w:rsidRPr="00166F92">
        <w:rPr>
          <w:rFonts w:eastAsia="Arial Unicode MS"/>
          <w:noProof/>
          <w:szCs w:val="24"/>
        </w:rPr>
        <w:t>the</w:t>
      </w:r>
      <w:r w:rsidR="007E703B" w:rsidRPr="00166F92">
        <w:rPr>
          <w:rFonts w:eastAsia="Arial Unicode MS"/>
          <w:noProof/>
          <w:szCs w:val="24"/>
        </w:rPr>
        <w:t xml:space="preserve"> </w:t>
      </w:r>
      <w:r w:rsidRPr="00166F92">
        <w:rPr>
          <w:rFonts w:eastAsia="Arial Unicode MS"/>
          <w:noProof/>
          <w:szCs w:val="24"/>
        </w:rPr>
        <w:t>Beneficiary’s</w:t>
      </w:r>
      <w:r w:rsidR="007E703B" w:rsidRPr="00166F92">
        <w:rPr>
          <w:rFonts w:eastAsia="Arial Unicode MS"/>
          <w:noProof/>
          <w:szCs w:val="24"/>
        </w:rPr>
        <w:t xml:space="preserve"> </w:t>
      </w:r>
      <w:r w:rsidRPr="00166F92">
        <w:rPr>
          <w:rFonts w:eastAsia="Arial Unicode MS"/>
          <w:noProof/>
          <w:szCs w:val="24"/>
        </w:rPr>
        <w:t>complying</w:t>
      </w:r>
      <w:r w:rsidR="007E703B" w:rsidRPr="00166F92">
        <w:rPr>
          <w:rFonts w:eastAsia="Arial Unicode MS" w:cs="Times New Roman Bold"/>
          <w:noProof/>
          <w:szCs w:val="24"/>
        </w:rPr>
        <w:t xml:space="preserve"> </w:t>
      </w:r>
      <w:r w:rsidRPr="00166F92">
        <w:rPr>
          <w:rFonts w:eastAsia="Arial Unicode MS" w:cs="Times New Roman Bold"/>
          <w:noProof/>
          <w:szCs w:val="24"/>
        </w:rPr>
        <w:t>demand</w:t>
      </w:r>
      <w:r w:rsidRPr="00166F92">
        <w:rPr>
          <w:rFonts w:eastAsia="Arial Unicode MS"/>
          <w:noProof/>
          <w:szCs w:val="24"/>
        </w:rPr>
        <w:t>,</w:t>
      </w:r>
      <w:r w:rsidR="007E703B" w:rsidRPr="00166F92">
        <w:rPr>
          <w:rFonts w:eastAsia="Arial Unicode MS"/>
          <w:noProof/>
          <w:szCs w:val="24"/>
        </w:rPr>
        <w:t xml:space="preserve"> </w:t>
      </w:r>
      <w:r w:rsidRPr="00166F92">
        <w:rPr>
          <w:rFonts w:eastAsia="Arial Unicode MS"/>
          <w:noProof/>
          <w:szCs w:val="24"/>
        </w:rPr>
        <w:t>supported</w:t>
      </w:r>
      <w:r w:rsidR="007E703B" w:rsidRPr="00166F92">
        <w:rPr>
          <w:rFonts w:eastAsia="Arial Unicode MS" w:cs="Times New Roman Bold"/>
          <w:noProof/>
          <w:szCs w:val="24"/>
        </w:rPr>
        <w:t xml:space="preserve"> </w:t>
      </w:r>
      <w:r w:rsidRPr="00166F92">
        <w:rPr>
          <w:rFonts w:eastAsia="Arial Unicode MS" w:cs="Times New Roman Bold"/>
          <w:noProof/>
          <w:szCs w:val="24"/>
        </w:rPr>
        <w:t>by</w:t>
      </w:r>
      <w:r w:rsidR="007E703B" w:rsidRPr="00166F92">
        <w:rPr>
          <w:rFonts w:eastAsia="Arial Unicode MS" w:cs="Times New Roman Bold"/>
          <w:noProof/>
          <w:szCs w:val="24"/>
        </w:rPr>
        <w:t xml:space="preserve"> </w:t>
      </w:r>
      <w:r w:rsidRPr="00166F92">
        <w:rPr>
          <w:rFonts w:eastAsia="Arial Unicode MS"/>
          <w:noProof/>
          <w:szCs w:val="24"/>
        </w:rPr>
        <w:t>the</w:t>
      </w:r>
      <w:r w:rsidR="007E703B" w:rsidRPr="00166F92">
        <w:rPr>
          <w:rFonts w:eastAsia="Arial Unicode MS"/>
          <w:noProof/>
          <w:szCs w:val="24"/>
        </w:rPr>
        <w:t xml:space="preserve"> </w:t>
      </w:r>
      <w:r w:rsidRPr="00166F92">
        <w:rPr>
          <w:rFonts w:eastAsia="Arial Unicode MS"/>
          <w:noProof/>
          <w:szCs w:val="24"/>
        </w:rPr>
        <w:t>Beneficiary’s</w:t>
      </w:r>
      <w:r w:rsidR="007E703B" w:rsidRPr="00166F92">
        <w:rPr>
          <w:rFonts w:eastAsia="Arial Unicode MS" w:cs="Times New Roman Bold"/>
          <w:noProof/>
          <w:szCs w:val="24"/>
        </w:rPr>
        <w:t xml:space="preserve"> </w:t>
      </w:r>
      <w:r w:rsidRPr="00166F92">
        <w:rPr>
          <w:rFonts w:eastAsia="Arial Unicode MS" w:cs="Times New Roman Bold"/>
          <w:noProof/>
          <w:szCs w:val="24"/>
        </w:rPr>
        <w:t>statement</w:t>
      </w:r>
      <w:r w:rsidRPr="00166F92">
        <w:rPr>
          <w:rFonts w:eastAsia="Arial Unicode MS"/>
          <w:noProof/>
          <w:szCs w:val="24"/>
        </w:rPr>
        <w:t>,</w:t>
      </w:r>
      <w:r w:rsidR="007E703B" w:rsidRPr="00166F92">
        <w:rPr>
          <w:rFonts w:eastAsia="Arial Unicode MS"/>
          <w:noProof/>
          <w:szCs w:val="24"/>
        </w:rPr>
        <w:t xml:space="preserve"> </w:t>
      </w:r>
      <w:r w:rsidRPr="00166F92">
        <w:rPr>
          <w:rFonts w:eastAsia="Arial Unicode MS"/>
          <w:noProof/>
          <w:szCs w:val="24"/>
        </w:rPr>
        <w:t>whether</w:t>
      </w:r>
      <w:r w:rsidR="007E703B" w:rsidRPr="00166F92">
        <w:rPr>
          <w:rFonts w:eastAsia="Arial Unicode MS"/>
          <w:noProof/>
          <w:szCs w:val="24"/>
        </w:rPr>
        <w:t xml:space="preserve"> </w:t>
      </w:r>
      <w:r w:rsidRPr="00166F92">
        <w:rPr>
          <w:rFonts w:eastAsia="Arial Unicode MS"/>
          <w:noProof/>
          <w:szCs w:val="24"/>
        </w:rPr>
        <w:t>in</w:t>
      </w:r>
      <w:r w:rsidR="007E703B" w:rsidRPr="00166F92">
        <w:rPr>
          <w:rFonts w:eastAsia="Arial Unicode MS"/>
          <w:noProof/>
          <w:szCs w:val="24"/>
        </w:rPr>
        <w:t xml:space="preserve"> </w:t>
      </w:r>
      <w:r w:rsidRPr="00166F92">
        <w:rPr>
          <w:rFonts w:eastAsia="Arial Unicode MS"/>
          <w:noProof/>
          <w:szCs w:val="24"/>
        </w:rPr>
        <w:t>the</w:t>
      </w:r>
      <w:r w:rsidR="007E703B" w:rsidRPr="00166F92">
        <w:rPr>
          <w:rFonts w:eastAsia="Arial Unicode MS"/>
          <w:noProof/>
          <w:szCs w:val="24"/>
        </w:rPr>
        <w:t xml:space="preserve"> </w:t>
      </w:r>
      <w:r w:rsidRPr="00166F92">
        <w:rPr>
          <w:rFonts w:eastAsia="Arial Unicode MS"/>
          <w:noProof/>
          <w:szCs w:val="24"/>
        </w:rPr>
        <w:t>demand</w:t>
      </w:r>
      <w:r w:rsidR="007E703B" w:rsidRPr="00166F92">
        <w:rPr>
          <w:rFonts w:eastAsia="Arial Unicode MS"/>
          <w:noProof/>
          <w:szCs w:val="24"/>
        </w:rPr>
        <w:t xml:space="preserve"> </w:t>
      </w:r>
      <w:r w:rsidRPr="00166F92">
        <w:rPr>
          <w:rFonts w:eastAsia="Arial Unicode MS"/>
          <w:noProof/>
          <w:szCs w:val="24"/>
        </w:rPr>
        <w:t>itself</w:t>
      </w:r>
      <w:r w:rsidR="007E703B" w:rsidRPr="00166F92">
        <w:rPr>
          <w:rFonts w:eastAsia="Arial Unicode MS"/>
          <w:noProof/>
          <w:szCs w:val="24"/>
        </w:rPr>
        <w:t xml:space="preserve"> </w:t>
      </w:r>
      <w:r w:rsidRPr="00166F92">
        <w:rPr>
          <w:rFonts w:eastAsia="Arial Unicode MS"/>
          <w:noProof/>
          <w:szCs w:val="24"/>
        </w:rPr>
        <w:t>or</w:t>
      </w:r>
      <w:r w:rsidR="007E703B" w:rsidRPr="00166F92">
        <w:rPr>
          <w:rFonts w:eastAsia="Arial Unicode MS"/>
          <w:noProof/>
          <w:szCs w:val="24"/>
        </w:rPr>
        <w:t xml:space="preserve"> </w:t>
      </w:r>
      <w:r w:rsidRPr="00166F92">
        <w:rPr>
          <w:rFonts w:eastAsia="Arial Unicode MS"/>
          <w:noProof/>
          <w:szCs w:val="24"/>
        </w:rPr>
        <w:t>a</w:t>
      </w:r>
      <w:r w:rsidR="007E703B" w:rsidRPr="00166F92">
        <w:rPr>
          <w:rFonts w:eastAsia="Arial Unicode MS"/>
          <w:noProof/>
          <w:szCs w:val="24"/>
        </w:rPr>
        <w:t xml:space="preserve"> </w:t>
      </w:r>
      <w:r w:rsidRPr="00166F92">
        <w:rPr>
          <w:rFonts w:eastAsia="Arial Unicode MS"/>
          <w:noProof/>
          <w:szCs w:val="24"/>
        </w:rPr>
        <w:t>separate</w:t>
      </w:r>
      <w:r w:rsidR="007E703B" w:rsidRPr="00166F92">
        <w:rPr>
          <w:rFonts w:eastAsia="Arial Unicode MS"/>
          <w:noProof/>
          <w:szCs w:val="24"/>
        </w:rPr>
        <w:t xml:space="preserve"> </w:t>
      </w:r>
      <w:r w:rsidRPr="00166F92">
        <w:rPr>
          <w:rFonts w:eastAsia="Arial Unicode MS"/>
          <w:noProof/>
          <w:szCs w:val="24"/>
        </w:rPr>
        <w:t>signed</w:t>
      </w:r>
      <w:r w:rsidR="007E703B" w:rsidRPr="00166F92">
        <w:rPr>
          <w:rFonts w:eastAsia="Arial Unicode MS"/>
          <w:noProof/>
          <w:szCs w:val="24"/>
        </w:rPr>
        <w:t xml:space="preserve"> </w:t>
      </w:r>
      <w:r w:rsidRPr="00166F92">
        <w:rPr>
          <w:rFonts w:eastAsia="Arial Unicode MS"/>
          <w:noProof/>
          <w:szCs w:val="24"/>
        </w:rPr>
        <w:t>document</w:t>
      </w:r>
      <w:r w:rsidR="007E703B" w:rsidRPr="00166F92">
        <w:rPr>
          <w:rFonts w:eastAsia="Arial Unicode MS"/>
          <w:noProof/>
          <w:szCs w:val="24"/>
        </w:rPr>
        <w:t xml:space="preserve"> </w:t>
      </w:r>
      <w:r w:rsidRPr="00166F92">
        <w:rPr>
          <w:rFonts w:eastAsia="Arial Unicode MS"/>
          <w:noProof/>
          <w:szCs w:val="24"/>
        </w:rPr>
        <w:t>accompanying</w:t>
      </w:r>
      <w:r w:rsidR="007E703B" w:rsidRPr="00166F92">
        <w:rPr>
          <w:rFonts w:eastAsia="Arial Unicode MS"/>
          <w:noProof/>
          <w:szCs w:val="24"/>
        </w:rPr>
        <w:t xml:space="preserve"> </w:t>
      </w:r>
      <w:r w:rsidRPr="00166F92">
        <w:rPr>
          <w:rFonts w:eastAsia="Arial Unicode MS"/>
          <w:noProof/>
          <w:szCs w:val="24"/>
        </w:rPr>
        <w:t>or</w:t>
      </w:r>
      <w:r w:rsidR="007E703B" w:rsidRPr="00166F92">
        <w:rPr>
          <w:rFonts w:eastAsia="Arial Unicode MS"/>
          <w:noProof/>
          <w:szCs w:val="24"/>
        </w:rPr>
        <w:t xml:space="preserve"> </w:t>
      </w:r>
      <w:r w:rsidRPr="00166F92">
        <w:rPr>
          <w:rFonts w:eastAsia="Arial Unicode MS"/>
          <w:noProof/>
          <w:szCs w:val="24"/>
        </w:rPr>
        <w:t>identifying</w:t>
      </w:r>
      <w:r w:rsidR="007E703B" w:rsidRPr="00166F92">
        <w:rPr>
          <w:rFonts w:eastAsia="Arial Unicode MS"/>
          <w:noProof/>
          <w:szCs w:val="24"/>
        </w:rPr>
        <w:t xml:space="preserve"> </w:t>
      </w:r>
      <w:r w:rsidRPr="00166F92">
        <w:rPr>
          <w:rFonts w:eastAsia="Arial Unicode MS"/>
          <w:noProof/>
          <w:szCs w:val="24"/>
        </w:rPr>
        <w:t>the</w:t>
      </w:r>
      <w:r w:rsidR="007E703B" w:rsidRPr="00166F92">
        <w:rPr>
          <w:rFonts w:eastAsia="Arial Unicode MS"/>
          <w:noProof/>
          <w:szCs w:val="24"/>
        </w:rPr>
        <w:t xml:space="preserve"> </w:t>
      </w:r>
      <w:r w:rsidRPr="00166F92">
        <w:rPr>
          <w:rFonts w:eastAsia="Arial Unicode MS"/>
          <w:noProof/>
          <w:szCs w:val="24"/>
        </w:rPr>
        <w:t>demand,</w:t>
      </w:r>
      <w:r w:rsidR="007E703B" w:rsidRPr="00166F92">
        <w:rPr>
          <w:rFonts w:eastAsia="Arial Unicode MS" w:cs="Times New Roman Bold"/>
          <w:noProof/>
          <w:szCs w:val="24"/>
        </w:rPr>
        <w:t xml:space="preserve"> </w:t>
      </w:r>
      <w:r w:rsidRPr="00166F92">
        <w:rPr>
          <w:rFonts w:eastAsia="Arial Unicode MS" w:cs="Times New Roman Bold"/>
          <w:noProof/>
          <w:szCs w:val="24"/>
        </w:rPr>
        <w:t>stating</w:t>
      </w:r>
      <w:r w:rsidR="007E703B" w:rsidRPr="00166F92">
        <w:rPr>
          <w:rFonts w:eastAsia="Arial Unicode MS" w:cs="Times New Roman Bold"/>
          <w:noProof/>
          <w:szCs w:val="24"/>
        </w:rPr>
        <w:t xml:space="preserve"> </w:t>
      </w:r>
      <w:r w:rsidRPr="00166F92">
        <w:rPr>
          <w:rFonts w:eastAsia="Arial Unicode MS" w:cs="Times New Roman Bold"/>
          <w:noProof/>
          <w:szCs w:val="24"/>
        </w:rPr>
        <w:t>that</w:t>
      </w:r>
      <w:r w:rsidR="007E703B" w:rsidRPr="00166F92">
        <w:rPr>
          <w:rFonts w:eastAsia="Arial Unicode MS" w:cs="Times New Roman Bold"/>
          <w:noProof/>
          <w:szCs w:val="24"/>
        </w:rPr>
        <w:t xml:space="preserve"> </w:t>
      </w:r>
      <w:r w:rsidRPr="00166F92">
        <w:rPr>
          <w:rFonts w:eastAsia="Arial Unicode MS"/>
          <w:noProof/>
          <w:szCs w:val="24"/>
        </w:rPr>
        <w:t>either</w:t>
      </w:r>
      <w:r w:rsidR="007E703B" w:rsidRPr="00166F92">
        <w:rPr>
          <w:rFonts w:eastAsia="Arial Unicode MS"/>
          <w:noProof/>
          <w:szCs w:val="24"/>
        </w:rPr>
        <w:t xml:space="preserve"> </w:t>
      </w:r>
      <w:r w:rsidRPr="00166F92">
        <w:rPr>
          <w:rFonts w:eastAsia="Arial Unicode MS"/>
          <w:noProof/>
          <w:szCs w:val="24"/>
        </w:rPr>
        <w:t>the</w:t>
      </w:r>
      <w:r w:rsidR="007E703B" w:rsidRPr="00166F92">
        <w:rPr>
          <w:rFonts w:eastAsia="Arial Unicode MS"/>
          <w:noProof/>
          <w:szCs w:val="24"/>
        </w:rPr>
        <w:t xml:space="preserve"> </w:t>
      </w:r>
      <w:r w:rsidRPr="00166F92">
        <w:rPr>
          <w:rFonts w:eastAsia="Arial Unicode MS"/>
          <w:noProof/>
          <w:szCs w:val="24"/>
        </w:rPr>
        <w:t>Bidder</w:t>
      </w:r>
      <w:r w:rsidRPr="00166F92">
        <w:rPr>
          <w:rFonts w:eastAsia="Arial Unicode MS" w:cs="Times New Roman Bold"/>
          <w:noProof/>
          <w:szCs w:val="24"/>
        </w:rPr>
        <w:t>:</w:t>
      </w:r>
    </w:p>
    <w:p w14:paraId="1206063F" w14:textId="77777777" w:rsidR="00AE644D" w:rsidRPr="00166F92" w:rsidRDefault="00AE644D" w:rsidP="001D5093">
      <w:pPr>
        <w:tabs>
          <w:tab w:val="left" w:pos="540"/>
        </w:tabs>
        <w:spacing w:before="100" w:beforeAutospacing="1" w:after="100" w:afterAutospacing="1"/>
        <w:ind w:left="540" w:right="0" w:hanging="540"/>
        <w:rPr>
          <w:rFonts w:eastAsia="Arial Unicode MS" w:cs="Times New Roman Bold"/>
          <w:noProof/>
          <w:szCs w:val="24"/>
        </w:rPr>
      </w:pPr>
      <w:r w:rsidRPr="00166F92">
        <w:rPr>
          <w:rFonts w:eastAsia="Arial Unicode MS" w:cs="Times New Roman Bold"/>
          <w:noProof/>
          <w:szCs w:val="24"/>
        </w:rPr>
        <w:t>(a)</w:t>
      </w:r>
      <w:r w:rsidR="007E703B" w:rsidRPr="00166F92">
        <w:rPr>
          <w:rFonts w:eastAsia="Arial Unicode MS" w:cs="Times New Roman Bold"/>
          <w:noProof/>
          <w:szCs w:val="24"/>
        </w:rPr>
        <w:t xml:space="preserve"> </w:t>
      </w:r>
      <w:r w:rsidRPr="00166F92">
        <w:rPr>
          <w:rFonts w:eastAsia="Arial Unicode MS" w:cs="Times New Roman Bold"/>
          <w:noProof/>
          <w:szCs w:val="24"/>
        </w:rPr>
        <w:tab/>
        <w:t>has</w:t>
      </w:r>
      <w:r w:rsidR="007E703B" w:rsidRPr="00166F92">
        <w:rPr>
          <w:rFonts w:eastAsia="Arial Unicode MS" w:cs="Times New Roman Bold"/>
          <w:noProof/>
          <w:szCs w:val="24"/>
        </w:rPr>
        <w:t xml:space="preserve"> </w:t>
      </w:r>
      <w:r w:rsidRPr="00166F92">
        <w:rPr>
          <w:rFonts w:eastAsia="Arial Unicode MS" w:cs="Times New Roman Bold"/>
          <w:noProof/>
          <w:szCs w:val="24"/>
        </w:rPr>
        <w:t>withdrawn</w:t>
      </w:r>
      <w:r w:rsidR="007E703B" w:rsidRPr="00166F92">
        <w:rPr>
          <w:rFonts w:eastAsia="Arial Unicode MS" w:cs="Times New Roman Bold"/>
          <w:noProof/>
          <w:szCs w:val="24"/>
        </w:rPr>
        <w:t xml:space="preserve"> </w:t>
      </w:r>
      <w:r w:rsidRPr="00166F92">
        <w:rPr>
          <w:rFonts w:eastAsia="Arial Unicode MS" w:cs="Times New Roman Bold"/>
          <w:noProof/>
          <w:szCs w:val="24"/>
        </w:rPr>
        <w:t>its</w:t>
      </w:r>
      <w:r w:rsidR="007E703B" w:rsidRPr="00166F92">
        <w:rPr>
          <w:rFonts w:eastAsia="Arial Unicode MS" w:cs="Times New Roman Bold"/>
          <w:noProof/>
          <w:szCs w:val="24"/>
        </w:rPr>
        <w:t xml:space="preserve"> </w:t>
      </w:r>
      <w:r w:rsidRPr="00166F92">
        <w:rPr>
          <w:rFonts w:eastAsia="Arial Unicode MS" w:cs="Times New Roman Bold"/>
          <w:noProof/>
          <w:szCs w:val="24"/>
        </w:rPr>
        <w:t>Bid</w:t>
      </w:r>
      <w:r w:rsidR="007E703B" w:rsidRPr="00166F92">
        <w:rPr>
          <w:rFonts w:eastAsia="Arial Unicode MS" w:cs="Times New Roman Bold"/>
          <w:noProof/>
          <w:szCs w:val="24"/>
        </w:rPr>
        <w:t xml:space="preserve"> </w:t>
      </w:r>
      <w:r w:rsidR="007307FC">
        <w:rPr>
          <w:rFonts w:eastAsia="Arial Unicode MS" w:cs="Times New Roman Bold"/>
          <w:noProof/>
          <w:szCs w:val="24"/>
        </w:rPr>
        <w:t xml:space="preserve">prior to the </w:t>
      </w:r>
      <w:r w:rsidRPr="00166F92">
        <w:rPr>
          <w:rFonts w:eastAsia="Arial Unicode MS" w:cs="Times New Roman Bold"/>
          <w:noProof/>
          <w:szCs w:val="24"/>
        </w:rPr>
        <w:t>Bid</w:t>
      </w:r>
      <w:r w:rsidR="007E703B" w:rsidRPr="00166F92">
        <w:rPr>
          <w:rFonts w:eastAsia="Arial Unicode MS" w:cs="Times New Roman Bold"/>
          <w:noProof/>
          <w:szCs w:val="24"/>
        </w:rPr>
        <w:t xml:space="preserve"> </w:t>
      </w:r>
      <w:r w:rsidRPr="00166F92">
        <w:rPr>
          <w:rFonts w:eastAsia="Arial Unicode MS" w:cs="Times New Roman Bold"/>
          <w:noProof/>
          <w:szCs w:val="24"/>
        </w:rPr>
        <w:t>validity</w:t>
      </w:r>
      <w:r w:rsidR="007E703B" w:rsidRPr="00166F92">
        <w:rPr>
          <w:rFonts w:eastAsia="Arial Unicode MS" w:cs="Times New Roman Bold"/>
          <w:noProof/>
          <w:szCs w:val="24"/>
        </w:rPr>
        <w:t xml:space="preserve"> </w:t>
      </w:r>
      <w:r w:rsidR="008E391F">
        <w:rPr>
          <w:rFonts w:eastAsia="Arial Unicode MS" w:cs="Times New Roman Bold"/>
          <w:noProof/>
          <w:szCs w:val="24"/>
        </w:rPr>
        <w:t xml:space="preserve">expiry date </w:t>
      </w:r>
      <w:r w:rsidRPr="00166F92">
        <w:rPr>
          <w:rFonts w:eastAsia="Arial Unicode MS"/>
          <w:noProof/>
          <w:szCs w:val="24"/>
        </w:rPr>
        <w:t>set</w:t>
      </w:r>
      <w:r w:rsidR="007E703B" w:rsidRPr="00166F92">
        <w:rPr>
          <w:rFonts w:eastAsia="Arial Unicode MS"/>
          <w:noProof/>
          <w:szCs w:val="24"/>
        </w:rPr>
        <w:t xml:space="preserve"> </w:t>
      </w:r>
      <w:r w:rsidRPr="00166F92">
        <w:rPr>
          <w:rFonts w:eastAsia="Arial Unicode MS"/>
          <w:noProof/>
          <w:szCs w:val="24"/>
        </w:rPr>
        <w:t>forth</w:t>
      </w:r>
      <w:r w:rsidR="007E703B" w:rsidRPr="00166F92">
        <w:rPr>
          <w:rFonts w:eastAsia="Arial Unicode MS"/>
          <w:noProof/>
          <w:szCs w:val="24"/>
        </w:rPr>
        <w:t xml:space="preserve"> </w:t>
      </w:r>
      <w:r w:rsidR="008E391F" w:rsidRPr="003261FD">
        <w:rPr>
          <w:color w:val="000000" w:themeColor="text1"/>
        </w:rPr>
        <w:t>in the Applicant’s Letter of Bid, or any exten</w:t>
      </w:r>
      <w:r w:rsidR="008E391F">
        <w:rPr>
          <w:color w:val="000000" w:themeColor="text1"/>
        </w:rPr>
        <w:t xml:space="preserve">ded date </w:t>
      </w:r>
      <w:r w:rsidR="008E391F" w:rsidRPr="003261FD">
        <w:rPr>
          <w:color w:val="000000" w:themeColor="text1"/>
        </w:rPr>
        <w:t>provided by the Applicant</w:t>
      </w:r>
      <w:r w:rsidRPr="00166F92">
        <w:rPr>
          <w:rFonts w:eastAsia="Arial Unicode MS" w:cs="Times New Roman Bold"/>
          <w:noProof/>
          <w:szCs w:val="24"/>
        </w:rPr>
        <w:t>;</w:t>
      </w:r>
      <w:r w:rsidR="007E703B" w:rsidRPr="00166F92">
        <w:rPr>
          <w:rFonts w:eastAsia="Arial Unicode MS" w:cs="Times New Roman Bold"/>
          <w:noProof/>
          <w:szCs w:val="24"/>
        </w:rPr>
        <w:t xml:space="preserve"> </w:t>
      </w:r>
      <w:r w:rsidRPr="00166F92">
        <w:rPr>
          <w:rFonts w:eastAsia="Arial Unicode MS" w:cs="Times New Roman Bold"/>
          <w:noProof/>
          <w:szCs w:val="24"/>
        </w:rPr>
        <w:t>or</w:t>
      </w:r>
    </w:p>
    <w:p w14:paraId="0C2A68D8" w14:textId="77777777" w:rsidR="00AE644D" w:rsidRPr="00166F92" w:rsidRDefault="00AE644D" w:rsidP="001D5093">
      <w:pPr>
        <w:tabs>
          <w:tab w:val="left" w:pos="540"/>
        </w:tabs>
        <w:spacing w:beforeAutospacing="1" w:after="0" w:afterAutospacing="1"/>
        <w:ind w:left="540" w:right="0" w:hanging="540"/>
        <w:rPr>
          <w:rFonts w:eastAsia="Arial Unicode MS" w:cs="Times New Roman Bold"/>
          <w:noProof/>
          <w:szCs w:val="24"/>
        </w:rPr>
      </w:pPr>
      <w:r w:rsidRPr="00166F92">
        <w:rPr>
          <w:rFonts w:eastAsia="Arial Unicode MS" w:cs="Times New Roman Bold"/>
          <w:noProof/>
          <w:szCs w:val="24"/>
        </w:rPr>
        <w:t>(b)</w:t>
      </w:r>
      <w:r w:rsidR="007E703B" w:rsidRPr="00166F92">
        <w:rPr>
          <w:rFonts w:eastAsia="Arial Unicode MS" w:cs="Times New Roman Bold"/>
          <w:noProof/>
          <w:szCs w:val="24"/>
        </w:rPr>
        <w:t xml:space="preserve"> </w:t>
      </w:r>
      <w:r w:rsidRPr="00166F92">
        <w:rPr>
          <w:rFonts w:eastAsia="Arial Unicode MS" w:cs="Times New Roman Bold"/>
          <w:noProof/>
          <w:szCs w:val="24"/>
        </w:rPr>
        <w:tab/>
        <w:t>having</w:t>
      </w:r>
      <w:r w:rsidR="007E703B" w:rsidRPr="00166F92">
        <w:rPr>
          <w:rFonts w:eastAsia="Arial Unicode MS" w:cs="Times New Roman Bold"/>
          <w:noProof/>
          <w:szCs w:val="24"/>
        </w:rPr>
        <w:t xml:space="preserve"> </w:t>
      </w:r>
      <w:r w:rsidRPr="00166F92">
        <w:rPr>
          <w:rFonts w:eastAsia="Arial Unicode MS" w:cs="Times New Roman Bold"/>
          <w:noProof/>
          <w:szCs w:val="24"/>
        </w:rPr>
        <w:t>been</w:t>
      </w:r>
      <w:r w:rsidR="007E703B" w:rsidRPr="00166F92">
        <w:rPr>
          <w:rFonts w:eastAsia="Arial Unicode MS" w:cs="Times New Roman Bold"/>
          <w:noProof/>
          <w:szCs w:val="24"/>
        </w:rPr>
        <w:t xml:space="preserve"> </w:t>
      </w:r>
      <w:r w:rsidRPr="00166F92">
        <w:rPr>
          <w:rFonts w:eastAsia="Arial Unicode MS" w:cs="Times New Roman Bold"/>
          <w:noProof/>
          <w:szCs w:val="24"/>
        </w:rPr>
        <w:t>notified</w:t>
      </w:r>
      <w:r w:rsidR="007E703B" w:rsidRPr="00166F92">
        <w:rPr>
          <w:rFonts w:eastAsia="Arial Unicode MS" w:cs="Times New Roman Bold"/>
          <w:noProof/>
          <w:szCs w:val="24"/>
        </w:rPr>
        <w:t xml:space="preserve"> </w:t>
      </w:r>
      <w:r w:rsidRPr="00166F92">
        <w:rPr>
          <w:rFonts w:eastAsia="Arial Unicode MS" w:cs="Times New Roman Bold"/>
          <w:noProof/>
          <w:szCs w:val="24"/>
        </w:rPr>
        <w:t>of</w:t>
      </w:r>
      <w:r w:rsidR="007E703B" w:rsidRPr="00166F92">
        <w:rPr>
          <w:rFonts w:eastAsia="Arial Unicode MS" w:cs="Times New Roman Bold"/>
          <w:noProof/>
          <w:szCs w:val="24"/>
        </w:rPr>
        <w:t xml:space="preserve"> </w:t>
      </w:r>
      <w:r w:rsidRPr="00166F92">
        <w:rPr>
          <w:rFonts w:eastAsia="Arial Unicode MS" w:cs="Times New Roman Bold"/>
          <w:noProof/>
          <w:szCs w:val="24"/>
        </w:rPr>
        <w:t>the</w:t>
      </w:r>
      <w:r w:rsidR="007E703B" w:rsidRPr="00166F92">
        <w:rPr>
          <w:rFonts w:eastAsia="Arial Unicode MS" w:cs="Times New Roman Bold"/>
          <w:noProof/>
          <w:szCs w:val="24"/>
        </w:rPr>
        <w:t xml:space="preserve"> </w:t>
      </w:r>
      <w:r w:rsidRPr="00166F92">
        <w:rPr>
          <w:rFonts w:eastAsia="Arial Unicode MS" w:cs="Times New Roman Bold"/>
          <w:noProof/>
          <w:szCs w:val="24"/>
        </w:rPr>
        <w:t>acceptance</w:t>
      </w:r>
      <w:r w:rsidR="007E703B" w:rsidRPr="00166F92">
        <w:rPr>
          <w:rFonts w:eastAsia="Arial Unicode MS" w:cs="Times New Roman Bold"/>
          <w:noProof/>
          <w:szCs w:val="24"/>
        </w:rPr>
        <w:t xml:space="preserve"> </w:t>
      </w:r>
      <w:r w:rsidRPr="00166F92">
        <w:rPr>
          <w:rFonts w:eastAsia="Arial Unicode MS" w:cs="Times New Roman Bold"/>
          <w:noProof/>
          <w:szCs w:val="24"/>
        </w:rPr>
        <w:t>of</w:t>
      </w:r>
      <w:r w:rsidR="007E703B" w:rsidRPr="00166F92">
        <w:rPr>
          <w:rFonts w:eastAsia="Arial Unicode MS" w:cs="Times New Roman Bold"/>
          <w:noProof/>
          <w:szCs w:val="24"/>
        </w:rPr>
        <w:t xml:space="preserve"> </w:t>
      </w:r>
      <w:r w:rsidRPr="00166F92">
        <w:rPr>
          <w:rFonts w:eastAsia="Arial Unicode MS" w:cs="Times New Roman Bold"/>
          <w:noProof/>
          <w:szCs w:val="24"/>
        </w:rPr>
        <w:t>its</w:t>
      </w:r>
      <w:r w:rsidR="007E703B" w:rsidRPr="00166F92">
        <w:rPr>
          <w:rFonts w:eastAsia="Arial Unicode MS" w:cs="Times New Roman Bold"/>
          <w:noProof/>
          <w:szCs w:val="24"/>
        </w:rPr>
        <w:t xml:space="preserve"> </w:t>
      </w:r>
      <w:r w:rsidRPr="00166F92">
        <w:rPr>
          <w:rFonts w:eastAsia="Arial Unicode MS" w:cs="Times New Roman Bold"/>
          <w:noProof/>
          <w:szCs w:val="24"/>
        </w:rPr>
        <w:t>Bid</w:t>
      </w:r>
      <w:r w:rsidR="007E703B" w:rsidRPr="00166F92">
        <w:rPr>
          <w:rFonts w:eastAsia="Arial Unicode MS" w:cs="Times New Roman Bold"/>
          <w:noProof/>
          <w:szCs w:val="24"/>
        </w:rPr>
        <w:t xml:space="preserve"> </w:t>
      </w:r>
      <w:r w:rsidRPr="00166F92">
        <w:rPr>
          <w:rFonts w:eastAsia="Arial Unicode MS" w:cs="Times New Roman Bold"/>
          <w:noProof/>
          <w:szCs w:val="24"/>
        </w:rPr>
        <w:t>by</w:t>
      </w:r>
      <w:r w:rsidR="007E703B" w:rsidRPr="00166F92">
        <w:rPr>
          <w:rFonts w:eastAsia="Arial Unicode MS" w:cs="Times New Roman Bold"/>
          <w:noProof/>
          <w:szCs w:val="24"/>
        </w:rPr>
        <w:t xml:space="preserve"> </w:t>
      </w:r>
      <w:r w:rsidRPr="00166F92">
        <w:rPr>
          <w:rFonts w:eastAsia="Arial Unicode MS" w:cs="Times New Roman Bold"/>
          <w:noProof/>
          <w:szCs w:val="24"/>
        </w:rPr>
        <w:t>the</w:t>
      </w:r>
      <w:r w:rsidR="007E703B" w:rsidRPr="00166F92">
        <w:rPr>
          <w:rFonts w:eastAsia="Arial Unicode MS" w:cs="Times New Roman Bold"/>
          <w:noProof/>
          <w:szCs w:val="24"/>
        </w:rPr>
        <w:t xml:space="preserve"> </w:t>
      </w:r>
      <w:r w:rsidRPr="00166F92">
        <w:rPr>
          <w:rFonts w:eastAsia="Arial Unicode MS"/>
          <w:noProof/>
          <w:szCs w:val="24"/>
        </w:rPr>
        <w:t>Beneficiary</w:t>
      </w:r>
      <w:r w:rsidR="007E703B" w:rsidRPr="00166F92">
        <w:rPr>
          <w:rFonts w:eastAsia="Arial Unicode MS" w:cs="Times New Roman Bold"/>
          <w:noProof/>
          <w:szCs w:val="24"/>
        </w:rPr>
        <w:t xml:space="preserve"> </w:t>
      </w:r>
      <w:bookmarkStart w:id="824" w:name="_Hlk27228000"/>
      <w:r w:rsidR="009A1F7A">
        <w:rPr>
          <w:color w:val="000000" w:themeColor="text1"/>
        </w:rPr>
        <w:t xml:space="preserve">prior to the expiry date of </w:t>
      </w:r>
      <w:r w:rsidR="009A1F7A" w:rsidRPr="003261FD">
        <w:rPr>
          <w:color w:val="000000" w:themeColor="text1"/>
        </w:rPr>
        <w:t xml:space="preserve">the Bid </w:t>
      </w:r>
      <w:r w:rsidR="0041302C">
        <w:rPr>
          <w:color w:val="000000" w:themeColor="text1"/>
        </w:rPr>
        <w:t>v</w:t>
      </w:r>
      <w:r w:rsidR="009A1F7A" w:rsidRPr="003261FD">
        <w:rPr>
          <w:color w:val="000000" w:themeColor="text1"/>
        </w:rPr>
        <w:t>alidity</w:t>
      </w:r>
      <w:r w:rsidR="009A1F7A" w:rsidRPr="00166F92" w:rsidDel="009A1F7A">
        <w:rPr>
          <w:rFonts w:eastAsia="Arial Unicode MS" w:cs="Times New Roman Bold"/>
          <w:noProof/>
          <w:szCs w:val="24"/>
        </w:rPr>
        <w:t xml:space="preserve"> </w:t>
      </w:r>
      <w:bookmarkEnd w:id="824"/>
      <w:r w:rsidRPr="00166F92">
        <w:rPr>
          <w:rFonts w:eastAsia="Arial Unicode MS"/>
          <w:noProof/>
          <w:szCs w:val="24"/>
        </w:rPr>
        <w:t>or</w:t>
      </w:r>
      <w:r w:rsidR="007E703B" w:rsidRPr="00166F92">
        <w:rPr>
          <w:rFonts w:eastAsia="Arial Unicode MS"/>
          <w:noProof/>
          <w:szCs w:val="24"/>
        </w:rPr>
        <w:t xml:space="preserve"> </w:t>
      </w:r>
      <w:r w:rsidRPr="00166F92">
        <w:rPr>
          <w:rFonts w:eastAsia="Arial Unicode MS"/>
          <w:noProof/>
          <w:szCs w:val="24"/>
        </w:rPr>
        <w:t>any</w:t>
      </w:r>
      <w:r w:rsidR="007E703B" w:rsidRPr="00166F92">
        <w:rPr>
          <w:rFonts w:eastAsia="Arial Unicode MS"/>
          <w:noProof/>
          <w:szCs w:val="24"/>
        </w:rPr>
        <w:t xml:space="preserve"> </w:t>
      </w:r>
      <w:r w:rsidRPr="00166F92">
        <w:rPr>
          <w:rFonts w:eastAsia="Arial Unicode MS"/>
          <w:noProof/>
          <w:szCs w:val="24"/>
        </w:rPr>
        <w:t>extension</w:t>
      </w:r>
      <w:r w:rsidR="007E703B" w:rsidRPr="00166F92">
        <w:rPr>
          <w:rFonts w:eastAsia="Arial Unicode MS"/>
          <w:noProof/>
          <w:szCs w:val="24"/>
        </w:rPr>
        <w:t xml:space="preserve"> </w:t>
      </w:r>
      <w:r w:rsidRPr="00166F92">
        <w:rPr>
          <w:rFonts w:eastAsia="Arial Unicode MS"/>
          <w:noProof/>
          <w:szCs w:val="24"/>
        </w:rPr>
        <w:t>thereto</w:t>
      </w:r>
      <w:r w:rsidR="007E703B" w:rsidRPr="00166F92">
        <w:rPr>
          <w:rFonts w:eastAsia="Arial Unicode MS"/>
          <w:noProof/>
          <w:szCs w:val="24"/>
        </w:rPr>
        <w:t xml:space="preserve"> </w:t>
      </w:r>
      <w:r w:rsidRPr="00166F92">
        <w:rPr>
          <w:rFonts w:eastAsia="Arial Unicode MS"/>
          <w:noProof/>
          <w:szCs w:val="24"/>
        </w:rPr>
        <w:t>provided</w:t>
      </w:r>
      <w:r w:rsidR="007E703B" w:rsidRPr="00166F92">
        <w:rPr>
          <w:rFonts w:eastAsia="Arial Unicode MS"/>
          <w:noProof/>
          <w:szCs w:val="24"/>
        </w:rPr>
        <w:t xml:space="preserve"> </w:t>
      </w:r>
      <w:r w:rsidRPr="00166F92">
        <w:rPr>
          <w:rFonts w:eastAsia="Arial Unicode MS"/>
          <w:noProof/>
          <w:szCs w:val="24"/>
        </w:rPr>
        <w:t>by</w:t>
      </w:r>
      <w:r w:rsidR="007E703B" w:rsidRPr="00166F92">
        <w:rPr>
          <w:rFonts w:eastAsia="Arial Unicode MS"/>
          <w:noProof/>
          <w:szCs w:val="24"/>
        </w:rPr>
        <w:t xml:space="preserve"> </w:t>
      </w:r>
      <w:r w:rsidRPr="00166F92">
        <w:rPr>
          <w:rFonts w:eastAsia="Arial Unicode MS"/>
          <w:noProof/>
          <w:szCs w:val="24"/>
        </w:rPr>
        <w:t>the</w:t>
      </w:r>
      <w:r w:rsidR="007E703B" w:rsidRPr="00166F92">
        <w:rPr>
          <w:rFonts w:eastAsia="Arial Unicode MS"/>
          <w:noProof/>
          <w:szCs w:val="24"/>
        </w:rPr>
        <w:t xml:space="preserve"> </w:t>
      </w:r>
      <w:r w:rsidRPr="00166F92">
        <w:rPr>
          <w:rFonts w:eastAsia="Arial Unicode MS"/>
          <w:noProof/>
          <w:szCs w:val="24"/>
        </w:rPr>
        <w:t>Applicant</w:t>
      </w:r>
      <w:r w:rsidRPr="00166F92">
        <w:rPr>
          <w:rFonts w:eastAsia="Arial Unicode MS" w:cs="Times New Roman Bold"/>
          <w:noProof/>
          <w:szCs w:val="24"/>
        </w:rPr>
        <w:t>,</w:t>
      </w:r>
      <w:r w:rsidR="007E703B" w:rsidRPr="00166F92">
        <w:rPr>
          <w:rFonts w:eastAsia="Arial Unicode MS" w:cs="Times New Roman Bold"/>
          <w:noProof/>
          <w:szCs w:val="24"/>
        </w:rPr>
        <w:t xml:space="preserve"> </w:t>
      </w:r>
      <w:r w:rsidRPr="00166F92">
        <w:rPr>
          <w:rFonts w:eastAsia="Arial Unicode MS" w:cs="Times New Roman Bold"/>
          <w:noProof/>
          <w:szCs w:val="24"/>
        </w:rPr>
        <w:t>(i)</w:t>
      </w:r>
      <w:r w:rsidR="007E703B" w:rsidRPr="00166F92">
        <w:rPr>
          <w:rFonts w:eastAsia="Arial Unicode MS" w:cs="Times New Roman Bold"/>
          <w:noProof/>
          <w:szCs w:val="24"/>
        </w:rPr>
        <w:t xml:space="preserve"> </w:t>
      </w:r>
      <w:r w:rsidRPr="00166F92">
        <w:rPr>
          <w:rFonts w:eastAsia="Arial Unicode MS"/>
          <w:noProof/>
          <w:szCs w:val="24"/>
        </w:rPr>
        <w:t>has</w:t>
      </w:r>
      <w:r w:rsidR="007E703B" w:rsidRPr="00166F92">
        <w:rPr>
          <w:rFonts w:eastAsia="Arial Unicode MS"/>
          <w:noProof/>
          <w:szCs w:val="24"/>
        </w:rPr>
        <w:t xml:space="preserve"> </w:t>
      </w:r>
      <w:r w:rsidRPr="00166F92">
        <w:rPr>
          <w:rFonts w:eastAsia="Arial Unicode MS"/>
          <w:noProof/>
          <w:szCs w:val="24"/>
        </w:rPr>
        <w:t>failed</w:t>
      </w:r>
      <w:r w:rsidR="007E703B" w:rsidRPr="00166F92">
        <w:rPr>
          <w:rFonts w:eastAsia="Arial Unicode MS" w:cs="Times New Roman Bold"/>
          <w:noProof/>
          <w:szCs w:val="24"/>
        </w:rPr>
        <w:t xml:space="preserve"> </w:t>
      </w:r>
      <w:r w:rsidRPr="00166F92">
        <w:rPr>
          <w:rFonts w:eastAsia="Arial Unicode MS" w:cs="Times New Roman Bold"/>
          <w:noProof/>
          <w:szCs w:val="24"/>
        </w:rPr>
        <w:t>to</w:t>
      </w:r>
      <w:r w:rsidR="007E703B" w:rsidRPr="00166F92">
        <w:rPr>
          <w:rFonts w:eastAsia="Arial Unicode MS" w:cs="Times New Roman Bold"/>
          <w:noProof/>
          <w:szCs w:val="24"/>
        </w:rPr>
        <w:t xml:space="preserve"> </w:t>
      </w:r>
      <w:r w:rsidRPr="00166F92">
        <w:rPr>
          <w:rFonts w:eastAsia="Arial Unicode MS" w:cs="Times New Roman Bold"/>
          <w:noProof/>
          <w:szCs w:val="24"/>
        </w:rPr>
        <w:t>execute</w:t>
      </w:r>
      <w:r w:rsidR="007E703B" w:rsidRPr="00166F92">
        <w:rPr>
          <w:rFonts w:eastAsia="Arial Unicode MS" w:cs="Times New Roman Bold"/>
          <w:noProof/>
          <w:szCs w:val="24"/>
        </w:rPr>
        <w:t xml:space="preserve"> </w:t>
      </w:r>
      <w:r w:rsidRPr="00166F92">
        <w:rPr>
          <w:rFonts w:eastAsia="Arial Unicode MS" w:cs="Times New Roman Bold"/>
          <w:noProof/>
          <w:szCs w:val="24"/>
        </w:rPr>
        <w:t>the</w:t>
      </w:r>
      <w:r w:rsidR="007E703B" w:rsidRPr="00166F92">
        <w:rPr>
          <w:rFonts w:eastAsia="Arial Unicode MS" w:cs="Times New Roman Bold"/>
          <w:noProof/>
          <w:szCs w:val="24"/>
        </w:rPr>
        <w:t xml:space="preserve"> </w:t>
      </w:r>
      <w:r w:rsidRPr="00166F92">
        <w:rPr>
          <w:rFonts w:eastAsia="Arial Unicode MS"/>
          <w:noProof/>
          <w:szCs w:val="24"/>
        </w:rPr>
        <w:t>Contract</w:t>
      </w:r>
      <w:r w:rsidR="007E703B" w:rsidRPr="00166F92">
        <w:rPr>
          <w:rFonts w:eastAsia="Arial Unicode MS"/>
          <w:noProof/>
          <w:szCs w:val="24"/>
        </w:rPr>
        <w:t xml:space="preserve"> </w:t>
      </w:r>
      <w:r w:rsidRPr="00166F92">
        <w:rPr>
          <w:rFonts w:eastAsia="Arial Unicode MS" w:cs="Times New Roman Bold"/>
          <w:szCs w:val="24"/>
        </w:rPr>
        <w:t>A</w:t>
      </w:r>
      <w:r w:rsidRPr="00166F92">
        <w:rPr>
          <w:rFonts w:eastAsia="Arial Unicode MS"/>
          <w:noProof/>
          <w:szCs w:val="24"/>
        </w:rPr>
        <w:t>greement</w:t>
      </w:r>
      <w:r w:rsidRPr="00166F92">
        <w:rPr>
          <w:rFonts w:eastAsia="Arial Unicode MS" w:cs="Times New Roman Bold"/>
          <w:noProof/>
          <w:szCs w:val="24"/>
        </w:rPr>
        <w:t>,</w:t>
      </w:r>
      <w:r w:rsidR="007E703B" w:rsidRPr="00166F92">
        <w:rPr>
          <w:rFonts w:eastAsia="Arial Unicode MS" w:cs="Times New Roman Bold"/>
          <w:noProof/>
          <w:szCs w:val="24"/>
        </w:rPr>
        <w:t xml:space="preserve"> </w:t>
      </w:r>
      <w:r w:rsidRPr="00166F92">
        <w:rPr>
          <w:rFonts w:eastAsia="Arial Unicode MS" w:cs="Times New Roman Bold"/>
          <w:noProof/>
          <w:szCs w:val="24"/>
        </w:rPr>
        <w:t>or</w:t>
      </w:r>
      <w:r w:rsidR="007E703B" w:rsidRPr="00166F92">
        <w:rPr>
          <w:rFonts w:eastAsia="Arial Unicode MS" w:cs="Times New Roman Bold"/>
          <w:noProof/>
          <w:szCs w:val="24"/>
        </w:rPr>
        <w:t xml:space="preserve"> </w:t>
      </w:r>
      <w:r w:rsidRPr="00166F92">
        <w:rPr>
          <w:rFonts w:eastAsia="Arial Unicode MS" w:cs="Times New Roman Bold"/>
          <w:noProof/>
          <w:szCs w:val="24"/>
        </w:rPr>
        <w:t>(ii)</w:t>
      </w:r>
      <w:r w:rsidR="007E703B" w:rsidRPr="00166F92">
        <w:rPr>
          <w:rFonts w:eastAsia="Arial Unicode MS" w:cs="Times New Roman Bold"/>
          <w:noProof/>
          <w:szCs w:val="24"/>
        </w:rPr>
        <w:t xml:space="preserve"> </w:t>
      </w:r>
      <w:r w:rsidRPr="00166F92">
        <w:rPr>
          <w:rFonts w:eastAsia="Arial Unicode MS"/>
          <w:noProof/>
          <w:szCs w:val="24"/>
        </w:rPr>
        <w:t>has</w:t>
      </w:r>
      <w:r w:rsidR="007E703B" w:rsidRPr="00166F92">
        <w:rPr>
          <w:rFonts w:eastAsia="Arial Unicode MS"/>
          <w:noProof/>
          <w:szCs w:val="24"/>
        </w:rPr>
        <w:t xml:space="preserve"> </w:t>
      </w:r>
      <w:r w:rsidRPr="00166F92">
        <w:rPr>
          <w:rFonts w:eastAsia="Arial Unicode MS"/>
          <w:noProof/>
          <w:szCs w:val="24"/>
        </w:rPr>
        <w:t>failed</w:t>
      </w:r>
      <w:r w:rsidR="007E703B" w:rsidRPr="00166F92">
        <w:rPr>
          <w:rFonts w:eastAsia="Arial Unicode MS" w:cs="Times New Roman Bold"/>
          <w:noProof/>
          <w:szCs w:val="24"/>
        </w:rPr>
        <w:t xml:space="preserve"> </w:t>
      </w:r>
      <w:r w:rsidRPr="00166F92">
        <w:rPr>
          <w:rFonts w:eastAsia="Arial Unicode MS" w:cs="Times New Roman Bold"/>
          <w:noProof/>
          <w:szCs w:val="24"/>
        </w:rPr>
        <w:t>to</w:t>
      </w:r>
      <w:r w:rsidR="007E703B" w:rsidRPr="00166F92">
        <w:rPr>
          <w:rFonts w:eastAsia="Arial Unicode MS" w:cs="Times New Roman Bold"/>
          <w:noProof/>
          <w:szCs w:val="24"/>
        </w:rPr>
        <w:t xml:space="preserve"> </w:t>
      </w:r>
      <w:r w:rsidRPr="00166F92">
        <w:rPr>
          <w:rFonts w:eastAsia="Arial Unicode MS" w:cs="Times New Roman Bold"/>
          <w:noProof/>
          <w:szCs w:val="24"/>
        </w:rPr>
        <w:t>furnish</w:t>
      </w:r>
      <w:r w:rsidR="007E703B" w:rsidRPr="00166F92">
        <w:rPr>
          <w:rFonts w:eastAsia="Arial Unicode MS" w:cs="Times New Roman Bold"/>
          <w:noProof/>
          <w:szCs w:val="24"/>
        </w:rPr>
        <w:t xml:space="preserve"> </w:t>
      </w:r>
      <w:r w:rsidRPr="00166F92">
        <w:rPr>
          <w:rFonts w:eastAsia="Arial Unicode MS" w:cs="Times New Roman Bold"/>
          <w:noProof/>
          <w:szCs w:val="24"/>
        </w:rPr>
        <w:t>the</w:t>
      </w:r>
      <w:r w:rsidR="007E703B" w:rsidRPr="00166F92">
        <w:rPr>
          <w:rFonts w:eastAsia="Arial Unicode MS" w:cs="Times New Roman Bold"/>
          <w:noProof/>
          <w:szCs w:val="24"/>
        </w:rPr>
        <w:t xml:space="preserve"> </w:t>
      </w:r>
      <w:r w:rsidRPr="00166F92">
        <w:rPr>
          <w:rFonts w:eastAsia="Arial Unicode MS" w:cs="Times New Roman Bold"/>
          <w:noProof/>
          <w:szCs w:val="24"/>
        </w:rPr>
        <w:t>Performance</w:t>
      </w:r>
      <w:r w:rsidR="007E703B" w:rsidRPr="00166F92">
        <w:rPr>
          <w:rFonts w:eastAsia="Arial Unicode MS" w:cs="Times New Roman Bold"/>
          <w:noProof/>
          <w:szCs w:val="24"/>
        </w:rPr>
        <w:t xml:space="preserve"> </w:t>
      </w:r>
      <w:r w:rsidRPr="00166F92">
        <w:rPr>
          <w:rFonts w:eastAsia="Arial Unicode MS" w:cs="Times New Roman Bold"/>
          <w:noProof/>
          <w:szCs w:val="24"/>
        </w:rPr>
        <w:t>Security,</w:t>
      </w:r>
      <w:r w:rsidR="007E703B" w:rsidRPr="00166F92">
        <w:rPr>
          <w:rFonts w:eastAsia="Arial Unicode MS" w:cs="Times New Roman Bold"/>
          <w:noProof/>
          <w:szCs w:val="24"/>
        </w:rPr>
        <w:t xml:space="preserve"> </w:t>
      </w:r>
      <w:r w:rsidRPr="00166F92">
        <w:rPr>
          <w:rFonts w:eastAsia="Arial Unicode MS" w:cs="Times New Roman Bold"/>
          <w:noProof/>
          <w:szCs w:val="24"/>
        </w:rPr>
        <w:t>in</w:t>
      </w:r>
      <w:r w:rsidR="007E703B" w:rsidRPr="00166F92">
        <w:rPr>
          <w:rFonts w:eastAsia="Arial Unicode MS" w:cs="Times New Roman Bold"/>
          <w:noProof/>
          <w:szCs w:val="24"/>
        </w:rPr>
        <w:t xml:space="preserve"> </w:t>
      </w:r>
      <w:r w:rsidRPr="00166F92">
        <w:rPr>
          <w:rFonts w:eastAsia="Arial Unicode MS" w:cs="Times New Roman Bold"/>
          <w:noProof/>
          <w:szCs w:val="24"/>
        </w:rPr>
        <w:t>accordance</w:t>
      </w:r>
      <w:r w:rsidR="007E703B" w:rsidRPr="00166F92">
        <w:rPr>
          <w:rFonts w:eastAsia="Arial Unicode MS" w:cs="Times New Roman Bold"/>
          <w:noProof/>
          <w:szCs w:val="24"/>
        </w:rPr>
        <w:t xml:space="preserve"> </w:t>
      </w:r>
      <w:r w:rsidRPr="00166F92">
        <w:rPr>
          <w:rFonts w:eastAsia="Arial Unicode MS" w:cs="Times New Roman Bold"/>
          <w:noProof/>
          <w:szCs w:val="24"/>
        </w:rPr>
        <w:t>with</w:t>
      </w:r>
      <w:r w:rsidR="007E703B" w:rsidRPr="00166F92">
        <w:rPr>
          <w:rFonts w:eastAsia="Arial Unicode MS" w:cs="Times New Roman Bold"/>
          <w:noProof/>
          <w:szCs w:val="24"/>
        </w:rPr>
        <w:t xml:space="preserve"> </w:t>
      </w:r>
      <w:r w:rsidRPr="00166F92">
        <w:rPr>
          <w:rFonts w:eastAsia="Arial Unicode MS" w:cs="Times New Roman Bold"/>
          <w:noProof/>
          <w:szCs w:val="24"/>
        </w:rPr>
        <w:t>the</w:t>
      </w:r>
      <w:r w:rsidR="007E703B" w:rsidRPr="00166F92">
        <w:rPr>
          <w:rFonts w:eastAsia="Arial Unicode MS" w:cs="Times New Roman Bold"/>
          <w:noProof/>
          <w:szCs w:val="24"/>
        </w:rPr>
        <w:t xml:space="preserve"> </w:t>
      </w:r>
      <w:r w:rsidRPr="00166F92">
        <w:rPr>
          <w:rFonts w:eastAsia="Arial Unicode MS"/>
          <w:noProof/>
          <w:szCs w:val="24"/>
        </w:rPr>
        <w:t>Instructions</w:t>
      </w:r>
      <w:r w:rsidR="007E703B" w:rsidRPr="00166F92">
        <w:rPr>
          <w:rFonts w:eastAsia="Arial Unicode MS"/>
          <w:noProof/>
          <w:szCs w:val="24"/>
        </w:rPr>
        <w:t xml:space="preserve"> </w:t>
      </w:r>
      <w:r w:rsidRPr="00166F92">
        <w:rPr>
          <w:rFonts w:eastAsia="Arial Unicode MS"/>
          <w:noProof/>
          <w:szCs w:val="24"/>
        </w:rPr>
        <w:t>to</w:t>
      </w:r>
      <w:r w:rsidR="007E703B" w:rsidRPr="00166F92">
        <w:rPr>
          <w:rFonts w:eastAsia="Arial Unicode MS"/>
          <w:noProof/>
          <w:szCs w:val="24"/>
        </w:rPr>
        <w:t xml:space="preserve"> </w:t>
      </w:r>
      <w:r w:rsidRPr="00166F92">
        <w:rPr>
          <w:rFonts w:eastAsia="Arial Unicode MS"/>
          <w:noProof/>
          <w:szCs w:val="24"/>
        </w:rPr>
        <w:t>Bidders</w:t>
      </w:r>
      <w:r w:rsidR="007E703B" w:rsidRPr="00166F92">
        <w:rPr>
          <w:rFonts w:eastAsia="Arial Unicode MS"/>
          <w:noProof/>
          <w:szCs w:val="24"/>
        </w:rPr>
        <w:t xml:space="preserve"> </w:t>
      </w:r>
      <w:r w:rsidRPr="00166F92">
        <w:rPr>
          <w:rFonts w:eastAsia="Arial Unicode MS"/>
          <w:noProof/>
          <w:szCs w:val="24"/>
        </w:rPr>
        <w:t>(“</w:t>
      </w:r>
      <w:r w:rsidRPr="00166F92">
        <w:rPr>
          <w:rFonts w:eastAsia="Arial Unicode MS" w:cs="Times New Roman Bold"/>
          <w:noProof/>
          <w:szCs w:val="24"/>
        </w:rPr>
        <w:t>ITB</w:t>
      </w:r>
      <w:r w:rsidRPr="00166F92">
        <w:rPr>
          <w:rFonts w:eastAsia="Arial Unicode MS"/>
          <w:noProof/>
          <w:szCs w:val="24"/>
        </w:rPr>
        <w:t>”)</w:t>
      </w:r>
      <w:r w:rsidR="007E703B" w:rsidRPr="00166F92">
        <w:rPr>
          <w:rFonts w:eastAsia="Arial Unicode MS"/>
          <w:noProof/>
          <w:szCs w:val="24"/>
        </w:rPr>
        <w:t xml:space="preserve"> </w:t>
      </w:r>
      <w:r w:rsidRPr="00166F92">
        <w:rPr>
          <w:rFonts w:eastAsia="Arial Unicode MS"/>
          <w:noProof/>
          <w:szCs w:val="24"/>
        </w:rPr>
        <w:t>of</w:t>
      </w:r>
      <w:r w:rsidR="007E703B" w:rsidRPr="00166F92">
        <w:rPr>
          <w:rFonts w:eastAsia="Arial Unicode MS"/>
          <w:noProof/>
          <w:szCs w:val="24"/>
        </w:rPr>
        <w:t xml:space="preserve"> </w:t>
      </w:r>
      <w:r w:rsidRPr="00166F92">
        <w:rPr>
          <w:rFonts w:eastAsia="Arial Unicode MS"/>
          <w:noProof/>
          <w:szCs w:val="24"/>
        </w:rPr>
        <w:t>the</w:t>
      </w:r>
      <w:r w:rsidR="007E703B" w:rsidRPr="00166F92">
        <w:rPr>
          <w:rFonts w:eastAsia="Arial Unicode MS"/>
          <w:noProof/>
          <w:szCs w:val="24"/>
        </w:rPr>
        <w:t xml:space="preserve"> </w:t>
      </w:r>
      <w:r w:rsidRPr="00166F92">
        <w:rPr>
          <w:rFonts w:eastAsia="Arial Unicode MS"/>
          <w:noProof/>
          <w:szCs w:val="24"/>
        </w:rPr>
        <w:t>Beneficiary’s</w:t>
      </w:r>
      <w:r w:rsidR="007E703B" w:rsidRPr="00166F92">
        <w:rPr>
          <w:rFonts w:eastAsia="Arial Unicode MS"/>
          <w:noProof/>
          <w:szCs w:val="24"/>
        </w:rPr>
        <w:t xml:space="preserve"> </w:t>
      </w:r>
      <w:r w:rsidR="00D71DAF" w:rsidRPr="00166F92">
        <w:rPr>
          <w:rFonts w:eastAsia="Arial Unicode MS"/>
          <w:noProof/>
          <w:szCs w:val="24"/>
        </w:rPr>
        <w:t>bidding document</w:t>
      </w:r>
      <w:r w:rsidRPr="00166F92">
        <w:rPr>
          <w:rFonts w:eastAsia="Arial Unicode MS" w:cs="Times New Roman Bold"/>
          <w:noProof/>
          <w:szCs w:val="24"/>
        </w:rPr>
        <w:t>.</w:t>
      </w:r>
    </w:p>
    <w:p w14:paraId="5204E4A9" w14:textId="49F73CE9" w:rsidR="00AE644D" w:rsidRPr="00166F92" w:rsidRDefault="00AE644D" w:rsidP="008516FF">
      <w:pPr>
        <w:spacing w:before="100" w:beforeAutospacing="1" w:after="100" w:afterAutospacing="1"/>
        <w:ind w:right="0"/>
        <w:rPr>
          <w:rFonts w:eastAsia="Arial Unicode MS" w:cs="Times New Roman Bold"/>
          <w:noProof/>
          <w:szCs w:val="24"/>
        </w:rPr>
      </w:pPr>
      <w:r w:rsidRPr="00166F92">
        <w:rPr>
          <w:rFonts w:eastAsia="Arial Unicode MS" w:cs="Times New Roman Bold"/>
          <w:noProof/>
          <w:szCs w:val="24"/>
        </w:rPr>
        <w:t>This</w:t>
      </w:r>
      <w:r w:rsidR="007E703B" w:rsidRPr="00166F92">
        <w:rPr>
          <w:rFonts w:eastAsia="Arial Unicode MS" w:cs="Times New Roman Bold"/>
          <w:noProof/>
          <w:szCs w:val="24"/>
        </w:rPr>
        <w:t xml:space="preserve"> </w:t>
      </w:r>
      <w:r w:rsidRPr="00166F92">
        <w:rPr>
          <w:rFonts w:eastAsia="Arial Unicode MS" w:cs="Times New Roman Bold"/>
          <w:noProof/>
          <w:szCs w:val="24"/>
        </w:rPr>
        <w:t>guarantee</w:t>
      </w:r>
      <w:r w:rsidR="007E703B" w:rsidRPr="00166F92">
        <w:rPr>
          <w:rFonts w:eastAsia="Arial Unicode MS" w:cs="Times New Roman Bold"/>
          <w:noProof/>
          <w:szCs w:val="24"/>
        </w:rPr>
        <w:t xml:space="preserve"> </w:t>
      </w:r>
      <w:r w:rsidRPr="00166F92">
        <w:rPr>
          <w:rFonts w:eastAsia="Arial Unicode MS" w:cs="Times New Roman Bold"/>
          <w:noProof/>
          <w:szCs w:val="24"/>
        </w:rPr>
        <w:t>will</w:t>
      </w:r>
      <w:r w:rsidR="007E703B" w:rsidRPr="00166F92">
        <w:rPr>
          <w:rFonts w:eastAsia="Arial Unicode MS" w:cs="Times New Roman Bold"/>
          <w:noProof/>
          <w:szCs w:val="24"/>
        </w:rPr>
        <w:t xml:space="preserve"> </w:t>
      </w:r>
      <w:r w:rsidRPr="00166F92">
        <w:rPr>
          <w:rFonts w:eastAsia="Arial Unicode MS" w:cs="Times New Roman Bold"/>
          <w:noProof/>
          <w:szCs w:val="24"/>
        </w:rPr>
        <w:t>expire:</w:t>
      </w:r>
      <w:r w:rsidR="007E703B" w:rsidRPr="00166F92">
        <w:rPr>
          <w:rFonts w:eastAsia="Arial Unicode MS" w:cs="Times New Roman Bold"/>
          <w:noProof/>
          <w:szCs w:val="24"/>
        </w:rPr>
        <w:t xml:space="preserve"> </w:t>
      </w:r>
      <w:r w:rsidRPr="00166F92">
        <w:rPr>
          <w:rFonts w:eastAsia="Arial Unicode MS" w:cs="Times New Roman Bold"/>
          <w:noProof/>
          <w:szCs w:val="24"/>
        </w:rPr>
        <w:t>(a)</w:t>
      </w:r>
      <w:r w:rsidR="007E703B" w:rsidRPr="00166F92">
        <w:rPr>
          <w:rFonts w:eastAsia="Arial Unicode MS" w:cs="Times New Roman Bold"/>
          <w:noProof/>
          <w:szCs w:val="24"/>
        </w:rPr>
        <w:t xml:space="preserve"> </w:t>
      </w:r>
      <w:r w:rsidRPr="00166F92">
        <w:rPr>
          <w:rFonts w:eastAsia="Arial Unicode MS" w:cs="Times New Roman Bold"/>
          <w:noProof/>
          <w:szCs w:val="24"/>
        </w:rPr>
        <w:t>if</w:t>
      </w:r>
      <w:r w:rsidR="007E703B" w:rsidRPr="00166F92">
        <w:rPr>
          <w:rFonts w:eastAsia="Arial Unicode MS" w:cs="Times New Roman Bold"/>
          <w:noProof/>
          <w:szCs w:val="24"/>
        </w:rPr>
        <w:t xml:space="preserve"> </w:t>
      </w:r>
      <w:r w:rsidRPr="00166F92">
        <w:rPr>
          <w:rFonts w:eastAsia="Arial Unicode MS" w:cs="Times New Roman Bold"/>
          <w:noProof/>
          <w:szCs w:val="24"/>
        </w:rPr>
        <w:t>the</w:t>
      </w:r>
      <w:r w:rsidR="007E703B" w:rsidRPr="00166F92">
        <w:rPr>
          <w:rFonts w:eastAsia="Arial Unicode MS" w:cs="Times New Roman Bold"/>
          <w:noProof/>
          <w:szCs w:val="24"/>
        </w:rPr>
        <w:t xml:space="preserve"> </w:t>
      </w:r>
      <w:r w:rsidRPr="00166F92">
        <w:rPr>
          <w:rFonts w:eastAsia="Arial Unicode MS"/>
          <w:noProof/>
          <w:szCs w:val="24"/>
        </w:rPr>
        <w:t>Applicant</w:t>
      </w:r>
      <w:r w:rsidR="007E703B" w:rsidRPr="00166F92">
        <w:rPr>
          <w:rFonts w:eastAsia="Arial Unicode MS" w:cs="Times New Roman Bold"/>
          <w:noProof/>
          <w:szCs w:val="24"/>
        </w:rPr>
        <w:t xml:space="preserve"> </w:t>
      </w:r>
      <w:r w:rsidRPr="00166F92">
        <w:rPr>
          <w:rFonts w:eastAsia="Arial Unicode MS" w:cs="Times New Roman Bold"/>
          <w:noProof/>
          <w:szCs w:val="24"/>
        </w:rPr>
        <w:t>is</w:t>
      </w:r>
      <w:r w:rsidR="007E703B" w:rsidRPr="00166F92">
        <w:rPr>
          <w:rFonts w:eastAsia="Arial Unicode MS" w:cs="Times New Roman Bold"/>
          <w:noProof/>
          <w:szCs w:val="24"/>
        </w:rPr>
        <w:t xml:space="preserve"> </w:t>
      </w:r>
      <w:r w:rsidRPr="00166F92">
        <w:rPr>
          <w:rFonts w:eastAsia="Arial Unicode MS" w:cs="Times New Roman Bold"/>
          <w:noProof/>
          <w:szCs w:val="24"/>
        </w:rPr>
        <w:t>the</w:t>
      </w:r>
      <w:r w:rsidR="007E703B" w:rsidRPr="00166F92">
        <w:rPr>
          <w:rFonts w:eastAsia="Arial Unicode MS" w:cs="Times New Roman Bold"/>
          <w:noProof/>
          <w:szCs w:val="24"/>
        </w:rPr>
        <w:t xml:space="preserve"> </w:t>
      </w:r>
      <w:r w:rsidRPr="00166F92">
        <w:rPr>
          <w:rFonts w:eastAsia="Arial Unicode MS" w:cs="Times New Roman Bold"/>
          <w:noProof/>
          <w:szCs w:val="24"/>
        </w:rPr>
        <w:t>successful</w:t>
      </w:r>
      <w:r w:rsidR="007E703B" w:rsidRPr="00166F92">
        <w:rPr>
          <w:rFonts w:eastAsia="Arial Unicode MS" w:cs="Times New Roman Bold"/>
          <w:noProof/>
          <w:szCs w:val="24"/>
        </w:rPr>
        <w:t xml:space="preserve"> </w:t>
      </w:r>
      <w:r w:rsidRPr="00166F92">
        <w:rPr>
          <w:rFonts w:eastAsia="Arial Unicode MS"/>
          <w:noProof/>
          <w:szCs w:val="24"/>
        </w:rPr>
        <w:t>Bidder</w:t>
      </w:r>
      <w:r w:rsidRPr="00166F92">
        <w:rPr>
          <w:rFonts w:eastAsia="Arial Unicode MS" w:cs="Times New Roman Bold"/>
          <w:noProof/>
          <w:szCs w:val="24"/>
        </w:rPr>
        <w:t>,</w:t>
      </w:r>
      <w:r w:rsidR="007E703B" w:rsidRPr="00166F92">
        <w:rPr>
          <w:rFonts w:eastAsia="Arial Unicode MS" w:cs="Times New Roman Bold"/>
          <w:noProof/>
          <w:szCs w:val="24"/>
        </w:rPr>
        <w:t xml:space="preserve"> </w:t>
      </w:r>
      <w:r w:rsidRPr="00166F92">
        <w:rPr>
          <w:rFonts w:eastAsia="Arial Unicode MS" w:cs="Times New Roman Bold"/>
          <w:noProof/>
          <w:szCs w:val="24"/>
        </w:rPr>
        <w:t>upon</w:t>
      </w:r>
      <w:r w:rsidR="007E703B" w:rsidRPr="00166F92">
        <w:rPr>
          <w:rFonts w:eastAsia="Arial Unicode MS" w:cs="Times New Roman Bold"/>
          <w:noProof/>
          <w:szCs w:val="24"/>
        </w:rPr>
        <w:t xml:space="preserve"> </w:t>
      </w:r>
      <w:r w:rsidRPr="00166F92">
        <w:rPr>
          <w:rFonts w:eastAsia="Arial Unicode MS" w:cs="Times New Roman Bold"/>
          <w:noProof/>
          <w:szCs w:val="24"/>
        </w:rPr>
        <w:t>our</w:t>
      </w:r>
      <w:r w:rsidR="007E703B" w:rsidRPr="00166F92">
        <w:rPr>
          <w:rFonts w:eastAsia="Arial Unicode MS" w:cs="Times New Roman Bold"/>
          <w:noProof/>
          <w:szCs w:val="24"/>
        </w:rPr>
        <w:t xml:space="preserve"> </w:t>
      </w:r>
      <w:r w:rsidRPr="00166F92">
        <w:rPr>
          <w:rFonts w:eastAsia="Arial Unicode MS" w:cs="Times New Roman Bold"/>
          <w:noProof/>
          <w:szCs w:val="24"/>
        </w:rPr>
        <w:t>receipt</w:t>
      </w:r>
      <w:r w:rsidR="007E703B" w:rsidRPr="00166F92">
        <w:rPr>
          <w:rFonts w:eastAsia="Arial Unicode MS" w:cs="Times New Roman Bold"/>
          <w:noProof/>
          <w:szCs w:val="24"/>
        </w:rPr>
        <w:t xml:space="preserve"> </w:t>
      </w:r>
      <w:r w:rsidRPr="00166F92">
        <w:rPr>
          <w:rFonts w:eastAsia="Arial Unicode MS" w:cs="Times New Roman Bold"/>
          <w:noProof/>
          <w:szCs w:val="24"/>
        </w:rPr>
        <w:t>of</w:t>
      </w:r>
      <w:r w:rsidR="007E703B" w:rsidRPr="00166F92">
        <w:rPr>
          <w:rFonts w:eastAsia="Arial Unicode MS" w:cs="Times New Roman Bold"/>
          <w:noProof/>
          <w:szCs w:val="24"/>
        </w:rPr>
        <w:t xml:space="preserve"> </w:t>
      </w:r>
      <w:r w:rsidRPr="00166F92">
        <w:rPr>
          <w:rFonts w:eastAsia="Arial Unicode MS" w:cs="Times New Roman Bold"/>
          <w:noProof/>
          <w:szCs w:val="24"/>
        </w:rPr>
        <w:t>copies</w:t>
      </w:r>
      <w:r w:rsidR="007E703B" w:rsidRPr="00166F92">
        <w:rPr>
          <w:rFonts w:eastAsia="Arial Unicode MS" w:cs="Times New Roman Bold"/>
          <w:noProof/>
          <w:szCs w:val="24"/>
        </w:rPr>
        <w:t xml:space="preserve"> </w:t>
      </w:r>
      <w:r w:rsidRPr="00166F92">
        <w:rPr>
          <w:rFonts w:eastAsia="Arial Unicode MS" w:cs="Times New Roman Bold"/>
          <w:noProof/>
          <w:szCs w:val="24"/>
        </w:rPr>
        <w:t>of</w:t>
      </w:r>
      <w:r w:rsidR="007E703B" w:rsidRPr="00166F92">
        <w:rPr>
          <w:rFonts w:eastAsia="Arial Unicode MS" w:cs="Times New Roman Bold"/>
          <w:noProof/>
          <w:szCs w:val="24"/>
        </w:rPr>
        <w:t xml:space="preserve"> </w:t>
      </w:r>
      <w:r w:rsidRPr="00166F92">
        <w:rPr>
          <w:rFonts w:eastAsia="Arial Unicode MS" w:cs="Times New Roman Bold"/>
          <w:noProof/>
          <w:szCs w:val="24"/>
        </w:rPr>
        <w:t>the</w:t>
      </w:r>
      <w:r w:rsidR="007E703B" w:rsidRPr="00166F92">
        <w:rPr>
          <w:rFonts w:eastAsia="Arial Unicode MS" w:cs="Times New Roman Bold"/>
          <w:noProof/>
          <w:szCs w:val="24"/>
        </w:rPr>
        <w:t xml:space="preserve"> </w:t>
      </w:r>
      <w:r w:rsidRPr="00166F92">
        <w:rPr>
          <w:rFonts w:eastAsia="Arial Unicode MS" w:cs="Times New Roman Bold"/>
          <w:noProof/>
          <w:szCs w:val="24"/>
        </w:rPr>
        <w:t>contract</w:t>
      </w:r>
      <w:r w:rsidR="007E703B" w:rsidRPr="00166F92">
        <w:rPr>
          <w:rFonts w:eastAsia="Arial Unicode MS" w:cs="Times New Roman Bold"/>
          <w:noProof/>
          <w:szCs w:val="24"/>
        </w:rPr>
        <w:t xml:space="preserve"> </w:t>
      </w:r>
      <w:r w:rsidRPr="00166F92">
        <w:rPr>
          <w:rFonts w:eastAsia="Arial Unicode MS"/>
          <w:noProof/>
          <w:szCs w:val="24"/>
        </w:rPr>
        <w:t>agreement</w:t>
      </w:r>
      <w:r w:rsidR="007E703B" w:rsidRPr="00166F92">
        <w:rPr>
          <w:rFonts w:eastAsia="Arial Unicode MS"/>
          <w:noProof/>
          <w:szCs w:val="24"/>
        </w:rPr>
        <w:t xml:space="preserve"> </w:t>
      </w:r>
      <w:r w:rsidRPr="00166F92">
        <w:rPr>
          <w:rFonts w:eastAsia="Arial Unicode MS" w:cs="Times New Roman Bold"/>
          <w:noProof/>
          <w:szCs w:val="24"/>
        </w:rPr>
        <w:t>signed</w:t>
      </w:r>
      <w:r w:rsidR="007E703B" w:rsidRPr="00166F92">
        <w:rPr>
          <w:rFonts w:eastAsia="Arial Unicode MS" w:cs="Times New Roman Bold"/>
          <w:noProof/>
          <w:szCs w:val="24"/>
        </w:rPr>
        <w:t xml:space="preserve"> </w:t>
      </w:r>
      <w:r w:rsidRPr="00166F92">
        <w:rPr>
          <w:rFonts w:eastAsia="Arial Unicode MS" w:cs="Times New Roman Bold"/>
          <w:noProof/>
          <w:szCs w:val="24"/>
        </w:rPr>
        <w:t>by</w:t>
      </w:r>
      <w:r w:rsidR="007E703B" w:rsidRPr="00166F92">
        <w:rPr>
          <w:rFonts w:eastAsia="Arial Unicode MS" w:cs="Times New Roman Bold"/>
          <w:noProof/>
          <w:szCs w:val="24"/>
        </w:rPr>
        <w:t xml:space="preserve"> </w:t>
      </w:r>
      <w:r w:rsidRPr="00166F92">
        <w:rPr>
          <w:rFonts w:eastAsia="Arial Unicode MS" w:cs="Times New Roman Bold"/>
          <w:noProof/>
          <w:szCs w:val="24"/>
        </w:rPr>
        <w:t>the</w:t>
      </w:r>
      <w:r w:rsidR="007E703B" w:rsidRPr="00166F92">
        <w:rPr>
          <w:rFonts w:eastAsia="Arial Unicode MS" w:cs="Times New Roman Bold"/>
          <w:noProof/>
          <w:szCs w:val="24"/>
        </w:rPr>
        <w:t xml:space="preserve"> </w:t>
      </w:r>
      <w:r w:rsidRPr="00166F92">
        <w:rPr>
          <w:rFonts w:eastAsia="Arial Unicode MS"/>
          <w:noProof/>
          <w:szCs w:val="24"/>
        </w:rPr>
        <w:t>Applicant</w:t>
      </w:r>
      <w:r w:rsidR="007E703B" w:rsidRPr="00166F92">
        <w:rPr>
          <w:rFonts w:eastAsia="Arial Unicode MS" w:cs="Times New Roman Bold"/>
          <w:noProof/>
          <w:szCs w:val="24"/>
        </w:rPr>
        <w:t xml:space="preserve"> </w:t>
      </w:r>
      <w:r w:rsidRPr="00166F92">
        <w:rPr>
          <w:rFonts w:eastAsia="Arial Unicode MS" w:cs="Times New Roman Bold"/>
          <w:noProof/>
          <w:szCs w:val="24"/>
        </w:rPr>
        <w:t>and</w:t>
      </w:r>
      <w:r w:rsidR="007E703B" w:rsidRPr="00166F92">
        <w:rPr>
          <w:rFonts w:eastAsia="Arial Unicode MS" w:cs="Times New Roman Bold"/>
          <w:noProof/>
          <w:szCs w:val="24"/>
        </w:rPr>
        <w:t xml:space="preserve"> </w:t>
      </w:r>
      <w:r w:rsidRPr="00166F92">
        <w:rPr>
          <w:rFonts w:eastAsia="Arial Unicode MS" w:cs="Times New Roman Bold"/>
          <w:noProof/>
          <w:szCs w:val="24"/>
        </w:rPr>
        <w:t>the</w:t>
      </w:r>
      <w:r w:rsidR="007E703B" w:rsidRPr="00166F92">
        <w:rPr>
          <w:rFonts w:eastAsia="Arial Unicode MS" w:cs="Times New Roman Bold"/>
          <w:noProof/>
          <w:szCs w:val="24"/>
        </w:rPr>
        <w:t xml:space="preserve"> </w:t>
      </w:r>
      <w:r w:rsidRPr="00166F92">
        <w:rPr>
          <w:rFonts w:eastAsia="Arial Unicode MS" w:cs="Times New Roman Bold"/>
          <w:noProof/>
          <w:szCs w:val="24"/>
        </w:rPr>
        <w:t>Performance</w:t>
      </w:r>
      <w:r w:rsidR="007E703B" w:rsidRPr="00166F92">
        <w:rPr>
          <w:rFonts w:eastAsia="Arial Unicode MS" w:cs="Times New Roman Bold"/>
          <w:noProof/>
          <w:szCs w:val="24"/>
        </w:rPr>
        <w:t xml:space="preserve"> </w:t>
      </w:r>
      <w:r w:rsidRPr="00166F92">
        <w:rPr>
          <w:rFonts w:eastAsia="Arial Unicode MS" w:cs="Times New Roman Bold"/>
          <w:noProof/>
          <w:szCs w:val="24"/>
        </w:rPr>
        <w:t>Security</w:t>
      </w:r>
      <w:r w:rsidR="007E703B" w:rsidRPr="00166F92">
        <w:rPr>
          <w:rFonts w:eastAsia="Arial Unicode MS" w:cs="Times New Roman Bold"/>
          <w:noProof/>
          <w:szCs w:val="24"/>
        </w:rPr>
        <w:t xml:space="preserve"> </w:t>
      </w:r>
      <w:r w:rsidRPr="00166F92">
        <w:rPr>
          <w:rFonts w:eastAsia="Arial Unicode MS" w:cs="Times New Roman Bold"/>
          <w:noProof/>
          <w:szCs w:val="24"/>
        </w:rPr>
        <w:t>issued</w:t>
      </w:r>
      <w:r w:rsidR="007E703B" w:rsidRPr="00166F92">
        <w:rPr>
          <w:rFonts w:eastAsia="Arial Unicode MS" w:cs="Times New Roman Bold"/>
          <w:noProof/>
          <w:szCs w:val="24"/>
        </w:rPr>
        <w:t xml:space="preserve"> </w:t>
      </w:r>
      <w:r w:rsidRPr="00166F92">
        <w:rPr>
          <w:rFonts w:eastAsia="Arial Unicode MS" w:cs="Times New Roman Bold"/>
          <w:noProof/>
          <w:szCs w:val="24"/>
        </w:rPr>
        <w:t>to</w:t>
      </w:r>
      <w:r w:rsidR="007E703B" w:rsidRPr="00166F92">
        <w:rPr>
          <w:rFonts w:eastAsia="Arial Unicode MS" w:cs="Times New Roman Bold"/>
          <w:noProof/>
          <w:szCs w:val="24"/>
        </w:rPr>
        <w:t xml:space="preserve"> </w:t>
      </w:r>
      <w:r w:rsidRPr="00166F92">
        <w:rPr>
          <w:rFonts w:eastAsia="Arial Unicode MS"/>
          <w:noProof/>
          <w:szCs w:val="24"/>
        </w:rPr>
        <w:t>the</w:t>
      </w:r>
      <w:r w:rsidR="007E703B" w:rsidRPr="00166F92">
        <w:rPr>
          <w:rFonts w:eastAsia="Arial Unicode MS"/>
          <w:noProof/>
          <w:szCs w:val="24"/>
        </w:rPr>
        <w:t xml:space="preserve"> </w:t>
      </w:r>
      <w:r w:rsidRPr="00166F92">
        <w:rPr>
          <w:rFonts w:eastAsia="Arial Unicode MS"/>
          <w:noProof/>
          <w:szCs w:val="24"/>
        </w:rPr>
        <w:t>Beneficiary</w:t>
      </w:r>
      <w:r w:rsidR="007E703B" w:rsidRPr="00166F92">
        <w:rPr>
          <w:rFonts w:eastAsia="Arial Unicode MS"/>
          <w:noProof/>
          <w:szCs w:val="24"/>
        </w:rPr>
        <w:t xml:space="preserve"> </w:t>
      </w:r>
      <w:r w:rsidRPr="00166F92">
        <w:rPr>
          <w:rFonts w:eastAsia="Arial Unicode MS"/>
          <w:noProof/>
          <w:szCs w:val="24"/>
        </w:rPr>
        <w:t>in</w:t>
      </w:r>
      <w:r w:rsidR="007E703B" w:rsidRPr="00166F92">
        <w:rPr>
          <w:rFonts w:eastAsia="Arial Unicode MS"/>
          <w:noProof/>
          <w:szCs w:val="24"/>
        </w:rPr>
        <w:t xml:space="preserve"> </w:t>
      </w:r>
      <w:r w:rsidRPr="00166F92">
        <w:rPr>
          <w:rFonts w:eastAsia="Arial Unicode MS"/>
          <w:noProof/>
          <w:szCs w:val="24"/>
        </w:rPr>
        <w:t>relation</w:t>
      </w:r>
      <w:r w:rsidR="007E703B" w:rsidRPr="00166F92">
        <w:rPr>
          <w:rFonts w:eastAsia="Arial Unicode MS"/>
          <w:noProof/>
          <w:szCs w:val="24"/>
        </w:rPr>
        <w:t xml:space="preserve"> </w:t>
      </w:r>
      <w:r w:rsidRPr="00166F92">
        <w:rPr>
          <w:rFonts w:eastAsia="Arial Unicode MS"/>
          <w:noProof/>
          <w:szCs w:val="24"/>
        </w:rPr>
        <w:t>to</w:t>
      </w:r>
      <w:r w:rsidR="007E703B" w:rsidRPr="00166F92">
        <w:rPr>
          <w:rFonts w:eastAsia="Arial Unicode MS"/>
          <w:noProof/>
          <w:szCs w:val="24"/>
        </w:rPr>
        <w:t xml:space="preserve"> </w:t>
      </w:r>
      <w:r w:rsidRPr="00166F92">
        <w:rPr>
          <w:rFonts w:eastAsia="Arial Unicode MS"/>
          <w:noProof/>
          <w:szCs w:val="24"/>
        </w:rPr>
        <w:t>such</w:t>
      </w:r>
      <w:r w:rsidR="007E703B" w:rsidRPr="00166F92">
        <w:rPr>
          <w:rFonts w:eastAsia="Arial Unicode MS"/>
          <w:noProof/>
          <w:szCs w:val="24"/>
        </w:rPr>
        <w:t xml:space="preserve"> </w:t>
      </w:r>
      <w:r w:rsidRPr="00166F92">
        <w:rPr>
          <w:rFonts w:eastAsia="Arial Unicode MS"/>
          <w:noProof/>
          <w:szCs w:val="24"/>
        </w:rPr>
        <w:t>contract</w:t>
      </w:r>
      <w:r w:rsidR="007E703B" w:rsidRPr="00166F92">
        <w:rPr>
          <w:rFonts w:eastAsia="Arial Unicode MS"/>
          <w:noProof/>
          <w:szCs w:val="24"/>
        </w:rPr>
        <w:t xml:space="preserve"> </w:t>
      </w:r>
      <w:r w:rsidRPr="00166F92">
        <w:rPr>
          <w:rFonts w:eastAsia="Arial Unicode MS"/>
          <w:noProof/>
          <w:szCs w:val="24"/>
        </w:rPr>
        <w:t>agreement;</w:t>
      </w:r>
      <w:r w:rsidR="007E703B" w:rsidRPr="00166F92">
        <w:rPr>
          <w:rFonts w:eastAsia="Arial Unicode MS"/>
          <w:noProof/>
          <w:szCs w:val="24"/>
        </w:rPr>
        <w:t xml:space="preserve"> </w:t>
      </w:r>
      <w:r w:rsidRPr="00166F92">
        <w:rPr>
          <w:rFonts w:eastAsia="Arial Unicode MS"/>
          <w:noProof/>
          <w:szCs w:val="24"/>
        </w:rPr>
        <w:t>or</w:t>
      </w:r>
      <w:r w:rsidR="007E703B" w:rsidRPr="00166F92">
        <w:rPr>
          <w:rFonts w:eastAsia="Arial Unicode MS"/>
          <w:noProof/>
          <w:szCs w:val="24"/>
        </w:rPr>
        <w:t xml:space="preserve"> </w:t>
      </w:r>
      <w:r w:rsidRPr="00166F92">
        <w:rPr>
          <w:rFonts w:eastAsia="Arial Unicode MS" w:cs="Times New Roman Bold"/>
          <w:noProof/>
          <w:szCs w:val="24"/>
        </w:rPr>
        <w:t>(b)</w:t>
      </w:r>
      <w:r w:rsidR="007E703B" w:rsidRPr="00166F92">
        <w:rPr>
          <w:rFonts w:eastAsia="Arial Unicode MS" w:cs="Times New Roman Bold"/>
          <w:noProof/>
          <w:szCs w:val="24"/>
        </w:rPr>
        <w:t xml:space="preserve"> </w:t>
      </w:r>
      <w:r w:rsidRPr="00166F92">
        <w:rPr>
          <w:rFonts w:eastAsia="Arial Unicode MS" w:cs="Times New Roman Bold"/>
          <w:noProof/>
          <w:szCs w:val="24"/>
        </w:rPr>
        <w:t>if</w:t>
      </w:r>
      <w:r w:rsidR="007E703B" w:rsidRPr="00166F92">
        <w:rPr>
          <w:rFonts w:eastAsia="Arial Unicode MS" w:cs="Times New Roman Bold"/>
          <w:noProof/>
          <w:szCs w:val="24"/>
        </w:rPr>
        <w:t xml:space="preserve"> </w:t>
      </w:r>
      <w:r w:rsidRPr="00166F92">
        <w:rPr>
          <w:rFonts w:eastAsia="Arial Unicode MS" w:cs="Times New Roman Bold"/>
          <w:noProof/>
          <w:szCs w:val="24"/>
        </w:rPr>
        <w:t>the</w:t>
      </w:r>
      <w:r w:rsidR="007E703B" w:rsidRPr="00166F92">
        <w:rPr>
          <w:rFonts w:eastAsia="Arial Unicode MS" w:cs="Times New Roman Bold"/>
          <w:noProof/>
          <w:szCs w:val="24"/>
        </w:rPr>
        <w:t xml:space="preserve"> </w:t>
      </w:r>
      <w:r w:rsidRPr="00166F92">
        <w:rPr>
          <w:rFonts w:eastAsia="Arial Unicode MS"/>
          <w:noProof/>
          <w:szCs w:val="24"/>
        </w:rPr>
        <w:t>Applicant</w:t>
      </w:r>
      <w:r w:rsidRPr="00166F92">
        <w:rPr>
          <w:rFonts w:eastAsia="Arial Unicode MS" w:cs="Times New Roman Bold"/>
          <w:noProof/>
          <w:szCs w:val="24"/>
        </w:rPr>
        <w:t>is</w:t>
      </w:r>
      <w:r w:rsidR="007E703B" w:rsidRPr="00166F92">
        <w:rPr>
          <w:rFonts w:eastAsia="Arial Unicode MS" w:cs="Times New Roman Bold"/>
          <w:noProof/>
          <w:szCs w:val="24"/>
        </w:rPr>
        <w:t xml:space="preserve"> </w:t>
      </w:r>
      <w:r w:rsidRPr="00166F92">
        <w:rPr>
          <w:rFonts w:eastAsia="Arial Unicode MS" w:cs="Times New Roman Bold"/>
          <w:noProof/>
          <w:szCs w:val="24"/>
        </w:rPr>
        <w:lastRenderedPageBreak/>
        <w:t>not</w:t>
      </w:r>
      <w:r w:rsidR="007E703B" w:rsidRPr="00166F92">
        <w:rPr>
          <w:rFonts w:eastAsia="Arial Unicode MS" w:cs="Times New Roman Bold"/>
          <w:noProof/>
          <w:szCs w:val="24"/>
        </w:rPr>
        <w:t xml:space="preserve"> </w:t>
      </w:r>
      <w:r w:rsidRPr="00166F92">
        <w:rPr>
          <w:rFonts w:eastAsia="Arial Unicode MS" w:cs="Times New Roman Bold"/>
          <w:noProof/>
          <w:szCs w:val="24"/>
        </w:rPr>
        <w:t>the</w:t>
      </w:r>
      <w:r w:rsidR="007E703B" w:rsidRPr="00166F92">
        <w:rPr>
          <w:rFonts w:eastAsia="Arial Unicode MS" w:cs="Times New Roman Bold"/>
          <w:noProof/>
          <w:szCs w:val="24"/>
        </w:rPr>
        <w:t xml:space="preserve"> </w:t>
      </w:r>
      <w:r w:rsidRPr="00166F92">
        <w:rPr>
          <w:rFonts w:eastAsia="Arial Unicode MS" w:cs="Times New Roman Bold"/>
          <w:noProof/>
          <w:szCs w:val="24"/>
        </w:rPr>
        <w:t>successful</w:t>
      </w:r>
      <w:r w:rsidR="007E703B" w:rsidRPr="00166F92">
        <w:rPr>
          <w:rFonts w:eastAsia="Arial Unicode MS" w:cs="Times New Roman Bold"/>
          <w:noProof/>
          <w:szCs w:val="24"/>
        </w:rPr>
        <w:t xml:space="preserve"> </w:t>
      </w:r>
      <w:r w:rsidRPr="00166F92">
        <w:rPr>
          <w:rFonts w:eastAsia="Arial Unicode MS"/>
          <w:noProof/>
          <w:szCs w:val="24"/>
        </w:rPr>
        <w:t>B</w:t>
      </w:r>
      <w:r w:rsidRPr="00166F92">
        <w:rPr>
          <w:rFonts w:eastAsia="Arial Unicode MS" w:cs="Times New Roman Bold"/>
          <w:noProof/>
          <w:szCs w:val="24"/>
        </w:rPr>
        <w:t>idder,</w:t>
      </w:r>
      <w:r w:rsidR="007E703B" w:rsidRPr="00166F92">
        <w:rPr>
          <w:rFonts w:eastAsia="Arial Unicode MS" w:cs="Times New Roman Bold"/>
          <w:noProof/>
          <w:szCs w:val="24"/>
        </w:rPr>
        <w:t xml:space="preserve"> </w:t>
      </w:r>
      <w:r w:rsidRPr="00166F92">
        <w:rPr>
          <w:rFonts w:eastAsia="Arial Unicode MS" w:cs="Times New Roman Bold"/>
          <w:noProof/>
          <w:szCs w:val="24"/>
        </w:rPr>
        <w:t>upon</w:t>
      </w:r>
      <w:r w:rsidR="007E703B" w:rsidRPr="00166F92">
        <w:rPr>
          <w:rFonts w:eastAsia="Arial Unicode MS" w:cs="Times New Roman Bold"/>
          <w:noProof/>
          <w:szCs w:val="24"/>
        </w:rPr>
        <w:t xml:space="preserve"> </w:t>
      </w:r>
      <w:r w:rsidRPr="00166F92">
        <w:rPr>
          <w:rFonts w:eastAsia="Arial Unicode MS" w:cs="Times New Roman Bold"/>
          <w:noProof/>
          <w:szCs w:val="24"/>
        </w:rPr>
        <w:t>the</w:t>
      </w:r>
      <w:r w:rsidR="007E703B" w:rsidRPr="00166F92">
        <w:rPr>
          <w:rFonts w:eastAsia="Arial Unicode MS" w:cs="Times New Roman Bold"/>
          <w:noProof/>
          <w:szCs w:val="24"/>
        </w:rPr>
        <w:t xml:space="preserve"> </w:t>
      </w:r>
      <w:r w:rsidRPr="00166F92">
        <w:rPr>
          <w:rFonts w:eastAsia="Arial Unicode MS" w:cs="Times New Roman Bold"/>
          <w:noProof/>
          <w:szCs w:val="24"/>
        </w:rPr>
        <w:t>earlier</w:t>
      </w:r>
      <w:r w:rsidR="007E703B" w:rsidRPr="00166F92">
        <w:rPr>
          <w:rFonts w:eastAsia="Arial Unicode MS" w:cs="Times New Roman Bold"/>
          <w:noProof/>
          <w:szCs w:val="24"/>
        </w:rPr>
        <w:t xml:space="preserve"> </w:t>
      </w:r>
      <w:r w:rsidRPr="00166F92">
        <w:rPr>
          <w:rFonts w:eastAsia="Arial Unicode MS" w:cs="Times New Roman Bold"/>
          <w:noProof/>
          <w:szCs w:val="24"/>
        </w:rPr>
        <w:t>of</w:t>
      </w:r>
      <w:r w:rsidR="007E703B" w:rsidRPr="00166F92">
        <w:rPr>
          <w:rFonts w:eastAsia="Arial Unicode MS" w:cs="Times New Roman Bold"/>
          <w:noProof/>
          <w:szCs w:val="24"/>
        </w:rPr>
        <w:t xml:space="preserve"> </w:t>
      </w:r>
      <w:r w:rsidRPr="00166F92">
        <w:rPr>
          <w:rFonts w:eastAsia="Arial Unicode MS" w:cs="Times New Roman Bold"/>
          <w:noProof/>
          <w:szCs w:val="24"/>
        </w:rPr>
        <w:t>(i)</w:t>
      </w:r>
      <w:r w:rsidR="007E703B" w:rsidRPr="00166F92">
        <w:rPr>
          <w:rFonts w:eastAsia="Arial Unicode MS" w:cs="Times New Roman Bold"/>
          <w:noProof/>
          <w:szCs w:val="24"/>
        </w:rPr>
        <w:t xml:space="preserve"> </w:t>
      </w:r>
      <w:r w:rsidRPr="00166F92">
        <w:rPr>
          <w:rFonts w:eastAsia="Arial Unicode MS" w:cs="Times New Roman Bold"/>
          <w:noProof/>
          <w:szCs w:val="24"/>
        </w:rPr>
        <w:t>our</w:t>
      </w:r>
      <w:r w:rsidR="007E703B" w:rsidRPr="00166F92">
        <w:rPr>
          <w:rFonts w:eastAsia="Arial Unicode MS" w:cs="Times New Roman Bold"/>
          <w:noProof/>
          <w:szCs w:val="24"/>
        </w:rPr>
        <w:t xml:space="preserve"> </w:t>
      </w:r>
      <w:r w:rsidRPr="00166F92">
        <w:rPr>
          <w:rFonts w:eastAsia="Arial Unicode MS" w:cs="Times New Roman Bold"/>
          <w:noProof/>
          <w:szCs w:val="24"/>
        </w:rPr>
        <w:t>receipt</w:t>
      </w:r>
      <w:r w:rsidR="007E703B" w:rsidRPr="00166F92">
        <w:rPr>
          <w:rFonts w:eastAsia="Arial Unicode MS" w:cs="Times New Roman Bold"/>
          <w:noProof/>
          <w:szCs w:val="24"/>
        </w:rPr>
        <w:t xml:space="preserve"> </w:t>
      </w:r>
      <w:r w:rsidRPr="00166F92">
        <w:rPr>
          <w:rFonts w:eastAsia="Arial Unicode MS" w:cs="Times New Roman Bold"/>
          <w:noProof/>
          <w:szCs w:val="24"/>
        </w:rPr>
        <w:t>of</w:t>
      </w:r>
      <w:r w:rsidR="007E703B" w:rsidRPr="00166F92">
        <w:rPr>
          <w:rFonts w:eastAsia="Arial Unicode MS" w:cs="Times New Roman Bold"/>
          <w:noProof/>
          <w:szCs w:val="24"/>
        </w:rPr>
        <w:t xml:space="preserve"> </w:t>
      </w:r>
      <w:r w:rsidRPr="00166F92">
        <w:rPr>
          <w:rFonts w:eastAsia="Arial Unicode MS" w:cs="Times New Roman Bold"/>
          <w:noProof/>
          <w:szCs w:val="24"/>
        </w:rPr>
        <w:t>a</w:t>
      </w:r>
      <w:r w:rsidR="007E703B" w:rsidRPr="00166F92">
        <w:rPr>
          <w:rFonts w:eastAsia="Arial Unicode MS" w:cs="Times New Roman Bold"/>
          <w:noProof/>
          <w:szCs w:val="24"/>
        </w:rPr>
        <w:t xml:space="preserve"> </w:t>
      </w:r>
      <w:r w:rsidRPr="00166F92">
        <w:rPr>
          <w:rFonts w:eastAsia="Arial Unicode MS" w:cs="Times New Roman Bold"/>
          <w:noProof/>
          <w:szCs w:val="24"/>
        </w:rPr>
        <w:t>copy</w:t>
      </w:r>
      <w:r w:rsidR="007E703B" w:rsidRPr="00166F92">
        <w:rPr>
          <w:rFonts w:eastAsia="Arial Unicode MS" w:cs="Times New Roman Bold"/>
          <w:noProof/>
          <w:szCs w:val="24"/>
        </w:rPr>
        <w:t xml:space="preserve"> </w:t>
      </w:r>
      <w:r w:rsidRPr="00166F92">
        <w:rPr>
          <w:rFonts w:eastAsia="Arial Unicode MS"/>
          <w:noProof/>
          <w:szCs w:val="24"/>
        </w:rPr>
        <w:t>of</w:t>
      </w:r>
      <w:r w:rsidR="007E703B" w:rsidRPr="00166F92">
        <w:rPr>
          <w:rFonts w:eastAsia="Arial Unicode MS"/>
          <w:noProof/>
          <w:szCs w:val="24"/>
        </w:rPr>
        <w:t xml:space="preserve"> </w:t>
      </w:r>
      <w:r w:rsidRPr="00166F92">
        <w:rPr>
          <w:rFonts w:eastAsia="Arial Unicode MS"/>
          <w:noProof/>
          <w:szCs w:val="24"/>
        </w:rPr>
        <w:t>the</w:t>
      </w:r>
      <w:r w:rsidR="007E703B" w:rsidRPr="00166F92">
        <w:rPr>
          <w:rFonts w:eastAsia="Arial Unicode MS"/>
          <w:noProof/>
          <w:szCs w:val="24"/>
        </w:rPr>
        <w:t xml:space="preserve"> </w:t>
      </w:r>
      <w:r w:rsidRPr="00166F92">
        <w:rPr>
          <w:rFonts w:eastAsia="Arial Unicode MS"/>
          <w:noProof/>
          <w:szCs w:val="24"/>
        </w:rPr>
        <w:t>Beneficiary’s</w:t>
      </w:r>
      <w:r w:rsidR="007E703B" w:rsidRPr="00166F92">
        <w:rPr>
          <w:rFonts w:eastAsia="Arial Unicode MS" w:cs="Times New Roman Bold"/>
          <w:noProof/>
          <w:szCs w:val="24"/>
        </w:rPr>
        <w:t xml:space="preserve"> </w:t>
      </w:r>
      <w:r w:rsidRPr="00166F92">
        <w:rPr>
          <w:rFonts w:eastAsia="Arial Unicode MS" w:cs="Times New Roman Bold"/>
          <w:noProof/>
          <w:szCs w:val="24"/>
        </w:rPr>
        <w:t>notification</w:t>
      </w:r>
      <w:r w:rsidR="007E703B" w:rsidRPr="00166F92">
        <w:rPr>
          <w:rFonts w:eastAsia="Arial Unicode MS" w:cs="Times New Roman Bold"/>
          <w:noProof/>
          <w:szCs w:val="24"/>
        </w:rPr>
        <w:t xml:space="preserve"> </w:t>
      </w:r>
      <w:r w:rsidRPr="00166F92">
        <w:rPr>
          <w:rFonts w:eastAsia="Arial Unicode MS" w:cs="Times New Roman Bold"/>
          <w:noProof/>
          <w:szCs w:val="24"/>
        </w:rPr>
        <w:t>to</w:t>
      </w:r>
      <w:r w:rsidR="007E703B" w:rsidRPr="00166F92">
        <w:rPr>
          <w:rFonts w:eastAsia="Arial Unicode MS" w:cs="Times New Roman Bold"/>
          <w:noProof/>
          <w:szCs w:val="24"/>
        </w:rPr>
        <w:t xml:space="preserve"> </w:t>
      </w:r>
      <w:r w:rsidRPr="00166F92">
        <w:rPr>
          <w:rFonts w:eastAsia="Arial Unicode MS" w:cs="Times New Roman Bold"/>
          <w:noProof/>
          <w:szCs w:val="24"/>
        </w:rPr>
        <w:t>the</w:t>
      </w:r>
      <w:r w:rsidR="007E703B" w:rsidRPr="00166F92">
        <w:rPr>
          <w:rFonts w:eastAsia="Arial Unicode MS" w:cs="Times New Roman Bold"/>
          <w:noProof/>
          <w:szCs w:val="24"/>
        </w:rPr>
        <w:t xml:space="preserve"> </w:t>
      </w:r>
      <w:r w:rsidRPr="00166F92">
        <w:rPr>
          <w:rFonts w:eastAsia="Arial Unicode MS"/>
          <w:noProof/>
          <w:szCs w:val="24"/>
        </w:rPr>
        <w:t>Applicant</w:t>
      </w:r>
      <w:r w:rsidR="00152D0E" w:rsidRPr="00166F92">
        <w:rPr>
          <w:rFonts w:eastAsia="Arial Unicode MS"/>
          <w:noProof/>
          <w:szCs w:val="24"/>
        </w:rPr>
        <w:t xml:space="preserve"> </w:t>
      </w:r>
      <w:r w:rsidRPr="00166F92">
        <w:rPr>
          <w:rFonts w:eastAsia="Arial Unicode MS" w:cs="Times New Roman Bold"/>
          <w:noProof/>
          <w:szCs w:val="24"/>
        </w:rPr>
        <w:t>of</w:t>
      </w:r>
      <w:r w:rsidR="007E703B" w:rsidRPr="00166F92">
        <w:rPr>
          <w:rFonts w:eastAsia="Arial Unicode MS" w:cs="Times New Roman Bold"/>
          <w:noProof/>
          <w:szCs w:val="24"/>
        </w:rPr>
        <w:t xml:space="preserve"> </w:t>
      </w:r>
      <w:r w:rsidRPr="00166F92">
        <w:rPr>
          <w:rFonts w:eastAsia="Arial Unicode MS" w:cs="Times New Roman Bold"/>
          <w:noProof/>
          <w:szCs w:val="24"/>
        </w:rPr>
        <w:t>the</w:t>
      </w:r>
      <w:r w:rsidR="007E703B" w:rsidRPr="00166F92">
        <w:rPr>
          <w:rFonts w:eastAsia="Arial Unicode MS" w:cs="Times New Roman Bold"/>
          <w:noProof/>
          <w:szCs w:val="24"/>
        </w:rPr>
        <w:t xml:space="preserve"> </w:t>
      </w:r>
      <w:r w:rsidRPr="00166F92">
        <w:rPr>
          <w:rFonts w:eastAsia="Arial Unicode MS"/>
          <w:noProof/>
          <w:szCs w:val="24"/>
        </w:rPr>
        <w:t>results</w:t>
      </w:r>
      <w:r w:rsidR="007E703B" w:rsidRPr="00166F92">
        <w:rPr>
          <w:rFonts w:eastAsia="Arial Unicode MS" w:cs="Times New Roman Bold"/>
          <w:noProof/>
          <w:szCs w:val="24"/>
        </w:rPr>
        <w:t xml:space="preserve"> </w:t>
      </w:r>
      <w:r w:rsidRPr="00166F92">
        <w:rPr>
          <w:rFonts w:eastAsia="Arial Unicode MS" w:cs="Times New Roman Bold"/>
          <w:noProof/>
          <w:szCs w:val="24"/>
        </w:rPr>
        <w:t>of</w:t>
      </w:r>
      <w:r w:rsidR="007E703B" w:rsidRPr="00166F92">
        <w:rPr>
          <w:rFonts w:eastAsia="Arial Unicode MS" w:cs="Times New Roman Bold"/>
          <w:noProof/>
          <w:szCs w:val="24"/>
        </w:rPr>
        <w:t xml:space="preserve"> </w:t>
      </w:r>
      <w:r w:rsidRPr="00166F92">
        <w:rPr>
          <w:rFonts w:eastAsia="Arial Unicode MS" w:cs="Times New Roman Bold"/>
          <w:noProof/>
          <w:szCs w:val="24"/>
        </w:rPr>
        <w:t>the</w:t>
      </w:r>
      <w:r w:rsidR="007E703B" w:rsidRPr="00166F92">
        <w:rPr>
          <w:rFonts w:eastAsia="Arial Unicode MS" w:cs="Times New Roman Bold"/>
          <w:noProof/>
          <w:szCs w:val="24"/>
        </w:rPr>
        <w:t xml:space="preserve"> </w:t>
      </w:r>
      <w:r w:rsidRPr="00166F92">
        <w:rPr>
          <w:rFonts w:eastAsia="Arial Unicode MS"/>
          <w:noProof/>
          <w:szCs w:val="24"/>
        </w:rPr>
        <w:t>Bidding</w:t>
      </w:r>
      <w:r w:rsidR="007E703B" w:rsidRPr="00166F92">
        <w:rPr>
          <w:rFonts w:eastAsia="Arial Unicode MS"/>
          <w:noProof/>
          <w:szCs w:val="24"/>
        </w:rPr>
        <w:t xml:space="preserve"> </w:t>
      </w:r>
      <w:r w:rsidRPr="00166F92">
        <w:rPr>
          <w:rFonts w:eastAsia="Arial Unicode MS"/>
          <w:noProof/>
          <w:szCs w:val="24"/>
        </w:rPr>
        <w:t>process</w:t>
      </w:r>
      <w:r w:rsidRPr="00166F92">
        <w:rPr>
          <w:rFonts w:eastAsia="Arial Unicode MS" w:cs="Times New Roman Bold"/>
          <w:noProof/>
          <w:szCs w:val="24"/>
        </w:rPr>
        <w:t>;</w:t>
      </w:r>
      <w:r w:rsidR="007E703B" w:rsidRPr="00166F92">
        <w:rPr>
          <w:rFonts w:eastAsia="Arial Unicode MS" w:cs="Times New Roman Bold"/>
          <w:noProof/>
          <w:szCs w:val="24"/>
        </w:rPr>
        <w:t xml:space="preserve"> </w:t>
      </w:r>
      <w:r w:rsidRPr="00166F92">
        <w:rPr>
          <w:rFonts w:eastAsia="Arial Unicode MS" w:cs="Times New Roman Bold"/>
          <w:noProof/>
          <w:szCs w:val="24"/>
        </w:rPr>
        <w:t>or</w:t>
      </w:r>
      <w:r w:rsidR="007E703B" w:rsidRPr="00166F92">
        <w:rPr>
          <w:rFonts w:eastAsia="Arial Unicode MS" w:cs="Times New Roman Bold"/>
          <w:noProof/>
          <w:szCs w:val="24"/>
        </w:rPr>
        <w:t xml:space="preserve"> </w:t>
      </w:r>
      <w:r w:rsidRPr="00166F92">
        <w:rPr>
          <w:rFonts w:eastAsia="Arial Unicode MS" w:cs="Times New Roman Bold"/>
          <w:noProof/>
          <w:szCs w:val="24"/>
        </w:rPr>
        <w:t>(ii)</w:t>
      </w:r>
      <w:r w:rsidR="009802BE">
        <w:rPr>
          <w:rFonts w:eastAsia="Arial Unicode MS" w:cs="Times New Roman Bold"/>
          <w:noProof/>
          <w:szCs w:val="24"/>
        </w:rPr>
        <w:t xml:space="preserve"> </w:t>
      </w:r>
      <w:r w:rsidRPr="00166F92">
        <w:rPr>
          <w:rFonts w:eastAsia="Arial Unicode MS" w:cs="Times New Roman Bold"/>
          <w:noProof/>
          <w:szCs w:val="24"/>
        </w:rPr>
        <w:t>twenty-eight</w:t>
      </w:r>
      <w:r w:rsidR="007E703B" w:rsidRPr="00166F92">
        <w:rPr>
          <w:rFonts w:eastAsia="Arial Unicode MS" w:cs="Times New Roman Bold"/>
          <w:noProof/>
          <w:szCs w:val="24"/>
        </w:rPr>
        <w:t xml:space="preserve"> </w:t>
      </w:r>
      <w:r w:rsidRPr="00166F92">
        <w:rPr>
          <w:rFonts w:eastAsia="Arial Unicode MS" w:cs="Times New Roman Bold"/>
          <w:noProof/>
          <w:szCs w:val="24"/>
        </w:rPr>
        <w:t>days</w:t>
      </w:r>
      <w:r w:rsidR="007E703B" w:rsidRPr="00166F92">
        <w:rPr>
          <w:rFonts w:eastAsia="Arial Unicode MS" w:cs="Times New Roman Bold"/>
          <w:noProof/>
          <w:szCs w:val="24"/>
        </w:rPr>
        <w:t xml:space="preserve"> </w:t>
      </w:r>
      <w:r w:rsidRPr="00166F92">
        <w:rPr>
          <w:rFonts w:eastAsia="Arial Unicode MS" w:cs="Times New Roman Bold"/>
          <w:noProof/>
          <w:szCs w:val="24"/>
        </w:rPr>
        <w:t>after</w:t>
      </w:r>
      <w:r w:rsidR="007E703B" w:rsidRPr="00166F92">
        <w:rPr>
          <w:rFonts w:eastAsia="Arial Unicode MS" w:cs="Times New Roman Bold"/>
          <w:noProof/>
          <w:szCs w:val="24"/>
        </w:rPr>
        <w:t xml:space="preserve"> </w:t>
      </w:r>
      <w:r w:rsidRPr="00166F92">
        <w:rPr>
          <w:rFonts w:eastAsia="Arial Unicode MS" w:cs="Times New Roman Bold"/>
          <w:noProof/>
          <w:szCs w:val="24"/>
        </w:rPr>
        <w:t>the</w:t>
      </w:r>
      <w:r w:rsidR="007E703B" w:rsidRPr="00166F92">
        <w:rPr>
          <w:rFonts w:eastAsia="Arial Unicode MS" w:cs="Times New Roman Bold"/>
          <w:noProof/>
          <w:szCs w:val="24"/>
        </w:rPr>
        <w:t xml:space="preserve"> </w:t>
      </w:r>
      <w:r w:rsidR="00336F66">
        <w:rPr>
          <w:rFonts w:eastAsia="Arial Unicode MS"/>
          <w:noProof/>
          <w:szCs w:val="24"/>
        </w:rPr>
        <w:t xml:space="preserve">expiry date </w:t>
      </w:r>
      <w:r w:rsidRPr="00166F92">
        <w:rPr>
          <w:rFonts w:eastAsia="Arial Unicode MS" w:cs="Times New Roman Bold"/>
          <w:noProof/>
          <w:szCs w:val="24"/>
        </w:rPr>
        <w:t>of</w:t>
      </w:r>
      <w:r w:rsidR="007E703B" w:rsidRPr="00166F92">
        <w:rPr>
          <w:rFonts w:eastAsia="Arial Unicode MS" w:cs="Times New Roman Bold"/>
          <w:noProof/>
          <w:szCs w:val="24"/>
        </w:rPr>
        <w:t xml:space="preserve"> </w:t>
      </w:r>
      <w:r w:rsidRPr="00166F92">
        <w:rPr>
          <w:rFonts w:eastAsia="Arial Unicode MS" w:cs="Times New Roman Bold"/>
          <w:noProof/>
          <w:szCs w:val="24"/>
        </w:rPr>
        <w:t>the</w:t>
      </w:r>
      <w:r w:rsidR="007E703B" w:rsidRPr="00166F92">
        <w:rPr>
          <w:rFonts w:eastAsia="Arial Unicode MS" w:cs="Times New Roman Bold"/>
          <w:noProof/>
          <w:szCs w:val="24"/>
        </w:rPr>
        <w:t xml:space="preserve"> </w:t>
      </w:r>
      <w:r w:rsidRPr="00166F92">
        <w:rPr>
          <w:rFonts w:eastAsia="Arial Unicode MS"/>
          <w:noProof/>
          <w:szCs w:val="24"/>
        </w:rPr>
        <w:t>Bid</w:t>
      </w:r>
      <w:r w:rsidR="007E703B" w:rsidRPr="00166F92">
        <w:rPr>
          <w:rFonts w:eastAsia="Arial Unicode MS"/>
          <w:noProof/>
          <w:szCs w:val="24"/>
        </w:rPr>
        <w:t xml:space="preserve"> </w:t>
      </w:r>
      <w:r w:rsidR="00336F66">
        <w:rPr>
          <w:rFonts w:eastAsia="Arial Unicode MS"/>
          <w:noProof/>
          <w:szCs w:val="24"/>
        </w:rPr>
        <w:t>v</w:t>
      </w:r>
      <w:r w:rsidRPr="00166F92">
        <w:rPr>
          <w:rFonts w:eastAsia="Arial Unicode MS"/>
          <w:noProof/>
          <w:szCs w:val="24"/>
        </w:rPr>
        <w:t>alidity.</w:t>
      </w:r>
      <w:r w:rsidR="007E703B" w:rsidRPr="00166F92">
        <w:rPr>
          <w:rFonts w:eastAsia="Arial Unicode MS"/>
          <w:noProof/>
          <w:szCs w:val="24"/>
        </w:rPr>
        <w:t xml:space="preserve"> </w:t>
      </w:r>
    </w:p>
    <w:p w14:paraId="20C4F818" w14:textId="77777777" w:rsidR="00AE644D" w:rsidRPr="00166F92" w:rsidRDefault="00AE644D" w:rsidP="001D5093">
      <w:pPr>
        <w:spacing w:beforeAutospacing="1" w:after="0" w:afterAutospacing="1"/>
        <w:ind w:right="0"/>
        <w:rPr>
          <w:rFonts w:eastAsia="Arial Unicode MS" w:cs="Times New Roman Bold"/>
          <w:noProof/>
          <w:szCs w:val="24"/>
        </w:rPr>
      </w:pPr>
      <w:r w:rsidRPr="00166F92">
        <w:rPr>
          <w:rFonts w:eastAsia="Arial Unicode MS" w:cs="Times New Roman Bold"/>
          <w:noProof/>
          <w:szCs w:val="24"/>
        </w:rPr>
        <w:t>Consequently,</w:t>
      </w:r>
      <w:r w:rsidR="007E703B" w:rsidRPr="00166F92">
        <w:rPr>
          <w:rFonts w:eastAsia="Arial Unicode MS" w:cs="Times New Roman Bold"/>
          <w:noProof/>
          <w:szCs w:val="24"/>
        </w:rPr>
        <w:t xml:space="preserve"> </w:t>
      </w:r>
      <w:r w:rsidRPr="00166F92">
        <w:rPr>
          <w:rFonts w:eastAsia="Arial Unicode MS" w:cs="Times New Roman Bold"/>
          <w:noProof/>
          <w:szCs w:val="24"/>
        </w:rPr>
        <w:t>any</w:t>
      </w:r>
      <w:r w:rsidR="007E703B" w:rsidRPr="00166F92">
        <w:rPr>
          <w:rFonts w:eastAsia="Arial Unicode MS" w:cs="Times New Roman Bold"/>
          <w:noProof/>
          <w:szCs w:val="24"/>
        </w:rPr>
        <w:t xml:space="preserve"> </w:t>
      </w:r>
      <w:r w:rsidRPr="00166F92">
        <w:rPr>
          <w:rFonts w:eastAsia="Arial Unicode MS" w:cs="Times New Roman Bold"/>
          <w:noProof/>
          <w:szCs w:val="24"/>
        </w:rPr>
        <w:t>demand</w:t>
      </w:r>
      <w:r w:rsidR="007E703B" w:rsidRPr="00166F92">
        <w:rPr>
          <w:rFonts w:eastAsia="Arial Unicode MS" w:cs="Times New Roman Bold"/>
          <w:noProof/>
          <w:szCs w:val="24"/>
        </w:rPr>
        <w:t xml:space="preserve"> </w:t>
      </w:r>
      <w:r w:rsidRPr="00166F92">
        <w:rPr>
          <w:rFonts w:eastAsia="Arial Unicode MS" w:cs="Times New Roman Bold"/>
          <w:noProof/>
          <w:szCs w:val="24"/>
        </w:rPr>
        <w:t>for</w:t>
      </w:r>
      <w:r w:rsidR="007E703B" w:rsidRPr="00166F92">
        <w:rPr>
          <w:rFonts w:eastAsia="Arial Unicode MS" w:cs="Times New Roman Bold"/>
          <w:noProof/>
          <w:szCs w:val="24"/>
        </w:rPr>
        <w:t xml:space="preserve"> </w:t>
      </w:r>
      <w:r w:rsidRPr="00166F92">
        <w:rPr>
          <w:rFonts w:eastAsia="Arial Unicode MS" w:cs="Times New Roman Bold"/>
          <w:noProof/>
          <w:szCs w:val="24"/>
        </w:rPr>
        <w:t>payment</w:t>
      </w:r>
      <w:r w:rsidR="007E703B" w:rsidRPr="00166F92">
        <w:rPr>
          <w:rFonts w:eastAsia="Arial Unicode MS" w:cs="Times New Roman Bold"/>
          <w:noProof/>
          <w:szCs w:val="24"/>
        </w:rPr>
        <w:t xml:space="preserve"> </w:t>
      </w:r>
      <w:r w:rsidRPr="00166F92">
        <w:rPr>
          <w:rFonts w:eastAsia="Arial Unicode MS" w:cs="Times New Roman Bold"/>
          <w:noProof/>
          <w:szCs w:val="24"/>
        </w:rPr>
        <w:t>under</w:t>
      </w:r>
      <w:r w:rsidR="007E703B" w:rsidRPr="00166F92">
        <w:rPr>
          <w:rFonts w:eastAsia="Arial Unicode MS" w:cs="Times New Roman Bold"/>
          <w:noProof/>
          <w:szCs w:val="24"/>
        </w:rPr>
        <w:t xml:space="preserve"> </w:t>
      </w:r>
      <w:r w:rsidRPr="00166F92">
        <w:rPr>
          <w:rFonts w:eastAsia="Arial Unicode MS" w:cs="Times New Roman Bold"/>
          <w:noProof/>
          <w:szCs w:val="24"/>
        </w:rPr>
        <w:t>this</w:t>
      </w:r>
      <w:r w:rsidR="007E703B" w:rsidRPr="00166F92">
        <w:rPr>
          <w:rFonts w:eastAsia="Arial Unicode MS" w:cs="Times New Roman Bold"/>
          <w:noProof/>
          <w:szCs w:val="24"/>
        </w:rPr>
        <w:t xml:space="preserve"> </w:t>
      </w:r>
      <w:r w:rsidRPr="00166F92">
        <w:rPr>
          <w:rFonts w:eastAsia="Arial Unicode MS" w:cs="Times New Roman Bold"/>
          <w:noProof/>
          <w:szCs w:val="24"/>
        </w:rPr>
        <w:t>guarantee</w:t>
      </w:r>
      <w:r w:rsidR="007E703B" w:rsidRPr="00166F92">
        <w:rPr>
          <w:rFonts w:eastAsia="Arial Unicode MS" w:cs="Times New Roman Bold"/>
          <w:noProof/>
          <w:szCs w:val="24"/>
        </w:rPr>
        <w:t xml:space="preserve"> </w:t>
      </w:r>
      <w:r w:rsidRPr="00166F92">
        <w:rPr>
          <w:rFonts w:eastAsia="Arial Unicode MS" w:cs="Times New Roman Bold"/>
          <w:noProof/>
          <w:szCs w:val="24"/>
        </w:rPr>
        <w:t>must</w:t>
      </w:r>
      <w:r w:rsidR="007E703B" w:rsidRPr="00166F92">
        <w:rPr>
          <w:rFonts w:eastAsia="Arial Unicode MS" w:cs="Times New Roman Bold"/>
          <w:noProof/>
          <w:szCs w:val="24"/>
        </w:rPr>
        <w:t xml:space="preserve"> </w:t>
      </w:r>
      <w:r w:rsidRPr="00166F92">
        <w:rPr>
          <w:rFonts w:eastAsia="Arial Unicode MS" w:cs="Times New Roman Bold"/>
          <w:noProof/>
          <w:szCs w:val="24"/>
        </w:rPr>
        <w:t>be</w:t>
      </w:r>
      <w:r w:rsidR="007E703B" w:rsidRPr="00166F92">
        <w:rPr>
          <w:rFonts w:eastAsia="Arial Unicode MS" w:cs="Times New Roman Bold"/>
          <w:noProof/>
          <w:szCs w:val="24"/>
        </w:rPr>
        <w:t xml:space="preserve"> </w:t>
      </w:r>
      <w:r w:rsidRPr="00166F92">
        <w:rPr>
          <w:rFonts w:eastAsia="Arial Unicode MS" w:cs="Times New Roman Bold"/>
          <w:noProof/>
          <w:szCs w:val="24"/>
        </w:rPr>
        <w:t>received</w:t>
      </w:r>
      <w:r w:rsidR="007E703B" w:rsidRPr="00166F92">
        <w:rPr>
          <w:rFonts w:eastAsia="Arial Unicode MS" w:cs="Times New Roman Bold"/>
          <w:noProof/>
          <w:szCs w:val="24"/>
        </w:rPr>
        <w:t xml:space="preserve"> </w:t>
      </w:r>
      <w:r w:rsidRPr="00166F92">
        <w:rPr>
          <w:rFonts w:eastAsia="Arial Unicode MS" w:cs="Times New Roman Bold"/>
          <w:noProof/>
          <w:szCs w:val="24"/>
        </w:rPr>
        <w:t>by</w:t>
      </w:r>
      <w:r w:rsidR="007E703B" w:rsidRPr="00166F92">
        <w:rPr>
          <w:rFonts w:eastAsia="Arial Unicode MS" w:cs="Times New Roman Bold"/>
          <w:noProof/>
          <w:szCs w:val="24"/>
        </w:rPr>
        <w:t xml:space="preserve"> </w:t>
      </w:r>
      <w:r w:rsidRPr="00166F92">
        <w:rPr>
          <w:rFonts w:eastAsia="Arial Unicode MS" w:cs="Times New Roman Bold"/>
          <w:noProof/>
          <w:szCs w:val="24"/>
        </w:rPr>
        <w:t>us</w:t>
      </w:r>
      <w:r w:rsidR="007E703B" w:rsidRPr="00166F92">
        <w:rPr>
          <w:rFonts w:eastAsia="Arial Unicode MS" w:cs="Times New Roman Bold"/>
          <w:noProof/>
          <w:szCs w:val="24"/>
        </w:rPr>
        <w:t xml:space="preserve"> </w:t>
      </w:r>
      <w:r w:rsidRPr="00166F92">
        <w:rPr>
          <w:rFonts w:eastAsia="Arial Unicode MS" w:cs="Times New Roman Bold"/>
          <w:noProof/>
          <w:szCs w:val="24"/>
        </w:rPr>
        <w:t>at</w:t>
      </w:r>
      <w:r w:rsidR="007E703B" w:rsidRPr="00166F92">
        <w:rPr>
          <w:rFonts w:eastAsia="Arial Unicode MS" w:cs="Times New Roman Bold"/>
          <w:noProof/>
          <w:szCs w:val="24"/>
        </w:rPr>
        <w:t xml:space="preserve"> </w:t>
      </w:r>
      <w:r w:rsidRPr="00166F92">
        <w:rPr>
          <w:rFonts w:eastAsia="Arial Unicode MS" w:cs="Times New Roman Bold"/>
          <w:noProof/>
          <w:szCs w:val="24"/>
        </w:rPr>
        <w:t>the</w:t>
      </w:r>
      <w:r w:rsidR="007E703B" w:rsidRPr="00166F92">
        <w:rPr>
          <w:rFonts w:eastAsia="Arial Unicode MS" w:cs="Times New Roman Bold"/>
          <w:noProof/>
          <w:szCs w:val="24"/>
        </w:rPr>
        <w:t xml:space="preserve"> </w:t>
      </w:r>
      <w:r w:rsidRPr="00166F92">
        <w:rPr>
          <w:rFonts w:eastAsia="Arial Unicode MS" w:cs="Times New Roman Bold"/>
          <w:noProof/>
          <w:szCs w:val="24"/>
        </w:rPr>
        <w:t>office</w:t>
      </w:r>
      <w:r w:rsidR="007E703B" w:rsidRPr="00166F92">
        <w:rPr>
          <w:rFonts w:eastAsia="Arial Unicode MS" w:cs="Times New Roman Bold"/>
          <w:noProof/>
          <w:szCs w:val="24"/>
        </w:rPr>
        <w:t xml:space="preserve"> </w:t>
      </w:r>
      <w:r w:rsidRPr="00166F92">
        <w:rPr>
          <w:rFonts w:eastAsia="Arial Unicode MS"/>
          <w:noProof/>
          <w:szCs w:val="24"/>
        </w:rPr>
        <w:t>indicated</w:t>
      </w:r>
      <w:r w:rsidR="007E703B" w:rsidRPr="00166F92">
        <w:rPr>
          <w:rFonts w:eastAsia="Arial Unicode MS"/>
          <w:noProof/>
          <w:szCs w:val="24"/>
        </w:rPr>
        <w:t xml:space="preserve"> </w:t>
      </w:r>
      <w:r w:rsidRPr="00166F92">
        <w:rPr>
          <w:rFonts w:eastAsia="Arial Unicode MS"/>
          <w:noProof/>
          <w:szCs w:val="24"/>
        </w:rPr>
        <w:t>above</w:t>
      </w:r>
      <w:r w:rsidR="007E703B" w:rsidRPr="00166F92">
        <w:rPr>
          <w:rFonts w:eastAsia="Arial Unicode MS"/>
          <w:noProof/>
          <w:szCs w:val="24"/>
        </w:rPr>
        <w:t xml:space="preserve"> </w:t>
      </w:r>
      <w:r w:rsidRPr="00166F92">
        <w:rPr>
          <w:rFonts w:eastAsia="Arial Unicode MS" w:cs="Times New Roman Bold"/>
          <w:noProof/>
          <w:szCs w:val="24"/>
        </w:rPr>
        <w:t>on</w:t>
      </w:r>
      <w:r w:rsidR="007E703B" w:rsidRPr="00166F92">
        <w:rPr>
          <w:rFonts w:eastAsia="Arial Unicode MS" w:cs="Times New Roman Bold"/>
          <w:noProof/>
          <w:szCs w:val="24"/>
        </w:rPr>
        <w:t xml:space="preserve"> </w:t>
      </w:r>
      <w:r w:rsidRPr="00166F92">
        <w:rPr>
          <w:rFonts w:eastAsia="Arial Unicode MS" w:cs="Times New Roman Bold"/>
          <w:noProof/>
          <w:szCs w:val="24"/>
        </w:rPr>
        <w:t>or</w:t>
      </w:r>
      <w:r w:rsidR="007E703B" w:rsidRPr="00166F92">
        <w:rPr>
          <w:rFonts w:eastAsia="Arial Unicode MS" w:cs="Times New Roman Bold"/>
          <w:noProof/>
          <w:szCs w:val="24"/>
        </w:rPr>
        <w:t xml:space="preserve"> </w:t>
      </w:r>
      <w:r w:rsidRPr="00166F92">
        <w:rPr>
          <w:rFonts w:eastAsia="Arial Unicode MS" w:cs="Times New Roman Bold"/>
          <w:noProof/>
          <w:szCs w:val="24"/>
        </w:rPr>
        <w:t>before</w:t>
      </w:r>
      <w:r w:rsidR="007E703B" w:rsidRPr="00166F92">
        <w:rPr>
          <w:rFonts w:eastAsia="Arial Unicode MS" w:cs="Times New Roman Bold"/>
          <w:noProof/>
          <w:szCs w:val="24"/>
        </w:rPr>
        <w:t xml:space="preserve"> </w:t>
      </w:r>
      <w:r w:rsidRPr="00166F92">
        <w:rPr>
          <w:rFonts w:eastAsia="Arial Unicode MS" w:cs="Times New Roman Bold"/>
          <w:noProof/>
          <w:szCs w:val="24"/>
        </w:rPr>
        <w:t>that</w:t>
      </w:r>
      <w:r w:rsidR="007E703B" w:rsidRPr="00166F92">
        <w:rPr>
          <w:rFonts w:eastAsia="Arial Unicode MS" w:cs="Times New Roman Bold"/>
          <w:noProof/>
          <w:szCs w:val="24"/>
        </w:rPr>
        <w:t xml:space="preserve"> </w:t>
      </w:r>
      <w:r w:rsidRPr="00166F92">
        <w:rPr>
          <w:rFonts w:eastAsia="Arial Unicode MS" w:cs="Times New Roman Bold"/>
          <w:noProof/>
          <w:szCs w:val="24"/>
        </w:rPr>
        <w:t>date.</w:t>
      </w:r>
    </w:p>
    <w:p w14:paraId="3F6E7C3F" w14:textId="77777777" w:rsidR="00AE644D" w:rsidRPr="00166F92" w:rsidRDefault="00AE644D" w:rsidP="001D5093">
      <w:pPr>
        <w:spacing w:beforeAutospacing="1" w:after="0" w:afterAutospacing="1"/>
        <w:ind w:right="0"/>
        <w:jc w:val="left"/>
        <w:rPr>
          <w:rFonts w:eastAsia="Arial Unicode MS" w:cs="Times New Roman Bold"/>
          <w:noProof/>
          <w:szCs w:val="24"/>
        </w:rPr>
      </w:pPr>
      <w:r w:rsidRPr="00166F92">
        <w:rPr>
          <w:rFonts w:eastAsia="Arial Unicode MS" w:cs="Times New Roman Bold"/>
          <w:noProof/>
          <w:szCs w:val="24"/>
        </w:rPr>
        <w:t>This</w:t>
      </w:r>
      <w:r w:rsidR="007E703B" w:rsidRPr="00166F92">
        <w:rPr>
          <w:rFonts w:eastAsia="Arial Unicode MS" w:cs="Times New Roman Bold"/>
          <w:noProof/>
          <w:szCs w:val="24"/>
        </w:rPr>
        <w:t xml:space="preserve"> </w:t>
      </w:r>
      <w:r w:rsidRPr="00166F92">
        <w:rPr>
          <w:rFonts w:eastAsia="Arial Unicode MS" w:cs="Times New Roman Bold"/>
          <w:noProof/>
          <w:szCs w:val="24"/>
        </w:rPr>
        <w:t>guarantee</w:t>
      </w:r>
      <w:r w:rsidR="007E703B" w:rsidRPr="00166F92">
        <w:rPr>
          <w:rFonts w:eastAsia="Arial Unicode MS" w:cs="Times New Roman Bold"/>
          <w:noProof/>
          <w:szCs w:val="24"/>
        </w:rPr>
        <w:t xml:space="preserve"> </w:t>
      </w:r>
      <w:r w:rsidRPr="00166F92">
        <w:rPr>
          <w:rFonts w:eastAsia="Arial Unicode MS" w:cs="Times New Roman Bold"/>
          <w:noProof/>
          <w:szCs w:val="24"/>
        </w:rPr>
        <w:t>is</w:t>
      </w:r>
      <w:r w:rsidR="007E703B" w:rsidRPr="00166F92">
        <w:rPr>
          <w:rFonts w:eastAsia="Arial Unicode MS" w:cs="Times New Roman Bold"/>
          <w:noProof/>
          <w:szCs w:val="24"/>
        </w:rPr>
        <w:t xml:space="preserve"> </w:t>
      </w:r>
      <w:r w:rsidRPr="00166F92">
        <w:rPr>
          <w:rFonts w:eastAsia="Arial Unicode MS" w:cs="Times New Roman Bold"/>
          <w:noProof/>
          <w:szCs w:val="24"/>
        </w:rPr>
        <w:t>subject</w:t>
      </w:r>
      <w:r w:rsidR="007E703B" w:rsidRPr="00166F92">
        <w:rPr>
          <w:rFonts w:eastAsia="Arial Unicode MS" w:cs="Times New Roman Bold"/>
          <w:noProof/>
          <w:szCs w:val="24"/>
        </w:rPr>
        <w:t xml:space="preserve"> </w:t>
      </w:r>
      <w:r w:rsidRPr="00166F92">
        <w:rPr>
          <w:rFonts w:eastAsia="Arial Unicode MS" w:cs="Times New Roman Bold"/>
          <w:noProof/>
          <w:szCs w:val="24"/>
        </w:rPr>
        <w:t>to</w:t>
      </w:r>
      <w:r w:rsidR="007E703B" w:rsidRPr="00166F92">
        <w:rPr>
          <w:rFonts w:eastAsia="Arial Unicode MS" w:cs="Times New Roman Bold"/>
          <w:noProof/>
          <w:szCs w:val="24"/>
        </w:rPr>
        <w:t xml:space="preserve"> </w:t>
      </w:r>
      <w:r w:rsidRPr="00166F92">
        <w:rPr>
          <w:rFonts w:eastAsia="Arial Unicode MS" w:cs="Times New Roman Bold"/>
          <w:noProof/>
          <w:szCs w:val="24"/>
        </w:rPr>
        <w:t>the</w:t>
      </w:r>
      <w:r w:rsidR="007E703B" w:rsidRPr="00166F92">
        <w:rPr>
          <w:rFonts w:eastAsia="Arial Unicode MS" w:cs="Times New Roman Bold"/>
          <w:noProof/>
          <w:szCs w:val="24"/>
        </w:rPr>
        <w:t xml:space="preserve"> </w:t>
      </w:r>
      <w:r w:rsidRPr="00166F92">
        <w:rPr>
          <w:rFonts w:eastAsia="Arial Unicode MS" w:cs="Times New Roman Bold"/>
          <w:noProof/>
          <w:szCs w:val="24"/>
        </w:rPr>
        <w:t>Uniform</w:t>
      </w:r>
      <w:r w:rsidR="007E703B" w:rsidRPr="00166F92">
        <w:rPr>
          <w:rFonts w:eastAsia="Arial Unicode MS" w:cs="Times New Roman Bold"/>
          <w:noProof/>
          <w:szCs w:val="24"/>
        </w:rPr>
        <w:t xml:space="preserve"> </w:t>
      </w:r>
      <w:r w:rsidRPr="00166F92">
        <w:rPr>
          <w:rFonts w:eastAsia="Arial Unicode MS" w:cs="Times New Roman Bold"/>
          <w:noProof/>
          <w:szCs w:val="24"/>
        </w:rPr>
        <w:t>Rules</w:t>
      </w:r>
      <w:r w:rsidR="007E703B" w:rsidRPr="00166F92">
        <w:rPr>
          <w:rFonts w:eastAsia="Arial Unicode MS" w:cs="Times New Roman Bold"/>
          <w:noProof/>
          <w:szCs w:val="24"/>
        </w:rPr>
        <w:t xml:space="preserve"> </w:t>
      </w:r>
      <w:r w:rsidRPr="00166F92">
        <w:rPr>
          <w:rFonts w:eastAsia="Arial Unicode MS" w:cs="Times New Roman Bold"/>
          <w:noProof/>
          <w:szCs w:val="24"/>
        </w:rPr>
        <w:t>for</w:t>
      </w:r>
      <w:r w:rsidR="007E703B" w:rsidRPr="00166F92">
        <w:rPr>
          <w:rFonts w:eastAsia="Arial Unicode MS" w:cs="Times New Roman Bold"/>
          <w:noProof/>
          <w:szCs w:val="24"/>
        </w:rPr>
        <w:t xml:space="preserve"> </w:t>
      </w:r>
      <w:r w:rsidRPr="00166F92">
        <w:rPr>
          <w:rFonts w:eastAsia="Arial Unicode MS" w:cs="Times New Roman Bold"/>
          <w:noProof/>
          <w:szCs w:val="24"/>
        </w:rPr>
        <w:t>Demand</w:t>
      </w:r>
      <w:r w:rsidR="007E703B" w:rsidRPr="00166F92">
        <w:rPr>
          <w:rFonts w:eastAsia="Arial Unicode MS" w:cs="Times New Roman Bold"/>
          <w:noProof/>
          <w:szCs w:val="24"/>
        </w:rPr>
        <w:t xml:space="preserve"> </w:t>
      </w:r>
      <w:r w:rsidRPr="00166F92">
        <w:rPr>
          <w:rFonts w:eastAsia="Arial Unicode MS" w:cs="Times New Roman Bold"/>
          <w:noProof/>
          <w:szCs w:val="24"/>
        </w:rPr>
        <w:t>Guarantees</w:t>
      </w:r>
      <w:r w:rsidR="007E703B" w:rsidRPr="00166F92">
        <w:rPr>
          <w:rFonts w:eastAsia="Arial Unicode MS"/>
          <w:noProof/>
          <w:szCs w:val="24"/>
        </w:rPr>
        <w:t xml:space="preserve"> </w:t>
      </w:r>
      <w:r w:rsidRPr="00166F92">
        <w:rPr>
          <w:rFonts w:eastAsia="Arial Unicode MS"/>
          <w:noProof/>
          <w:szCs w:val="24"/>
        </w:rPr>
        <w:t>(URDG)</w:t>
      </w:r>
      <w:r w:rsidR="007E703B" w:rsidRPr="00166F92">
        <w:rPr>
          <w:rFonts w:eastAsia="Arial Unicode MS"/>
          <w:noProof/>
          <w:szCs w:val="24"/>
        </w:rPr>
        <w:t xml:space="preserve"> </w:t>
      </w:r>
      <w:r w:rsidRPr="00166F92">
        <w:rPr>
          <w:rFonts w:eastAsia="Arial Unicode MS"/>
          <w:noProof/>
          <w:szCs w:val="24"/>
        </w:rPr>
        <w:t>2010</w:t>
      </w:r>
      <w:r w:rsidR="007E703B" w:rsidRPr="00166F92">
        <w:rPr>
          <w:rFonts w:eastAsia="Arial Unicode MS"/>
          <w:noProof/>
          <w:szCs w:val="24"/>
        </w:rPr>
        <w:t xml:space="preserve"> </w:t>
      </w:r>
      <w:r w:rsidRPr="00166F92">
        <w:rPr>
          <w:rFonts w:eastAsia="Arial Unicode MS"/>
          <w:noProof/>
          <w:szCs w:val="24"/>
        </w:rPr>
        <w:t>Revision</w:t>
      </w:r>
      <w:r w:rsidRPr="00166F92">
        <w:rPr>
          <w:rFonts w:eastAsia="Arial Unicode MS" w:cs="Times New Roman Bold"/>
          <w:noProof/>
          <w:szCs w:val="24"/>
        </w:rPr>
        <w:t>,</w:t>
      </w:r>
      <w:r w:rsidR="007E703B" w:rsidRPr="00166F92">
        <w:rPr>
          <w:rFonts w:eastAsia="Arial Unicode MS" w:cs="Times New Roman Bold"/>
          <w:noProof/>
          <w:szCs w:val="24"/>
        </w:rPr>
        <w:t xml:space="preserve"> </w:t>
      </w:r>
      <w:r w:rsidRPr="00166F92">
        <w:rPr>
          <w:rFonts w:eastAsia="Arial Unicode MS" w:cs="Times New Roman Bold"/>
          <w:noProof/>
          <w:szCs w:val="24"/>
        </w:rPr>
        <w:t>ICC</w:t>
      </w:r>
      <w:r w:rsidR="007E703B" w:rsidRPr="00166F92">
        <w:rPr>
          <w:rFonts w:eastAsia="Arial Unicode MS" w:cs="Times New Roman Bold"/>
          <w:noProof/>
          <w:szCs w:val="24"/>
        </w:rPr>
        <w:t xml:space="preserve"> </w:t>
      </w:r>
      <w:r w:rsidRPr="00166F92">
        <w:rPr>
          <w:rFonts w:eastAsia="Arial Unicode MS" w:cs="Times New Roman Bold"/>
          <w:noProof/>
          <w:szCs w:val="24"/>
        </w:rPr>
        <w:t>Publication</w:t>
      </w:r>
      <w:r w:rsidR="007E703B" w:rsidRPr="00166F92">
        <w:rPr>
          <w:rFonts w:eastAsia="Arial Unicode MS" w:cs="Times New Roman Bold"/>
          <w:noProof/>
          <w:szCs w:val="24"/>
        </w:rPr>
        <w:t xml:space="preserve"> </w:t>
      </w:r>
      <w:r w:rsidRPr="00166F92">
        <w:rPr>
          <w:rFonts w:eastAsia="Arial Unicode MS" w:cs="Times New Roman Bold"/>
          <w:noProof/>
          <w:szCs w:val="24"/>
        </w:rPr>
        <w:t>No.</w:t>
      </w:r>
      <w:r w:rsidR="007E703B" w:rsidRPr="00166F92">
        <w:rPr>
          <w:rFonts w:eastAsia="Arial Unicode MS" w:cs="Times New Roman Bold"/>
          <w:noProof/>
          <w:szCs w:val="24"/>
        </w:rPr>
        <w:t xml:space="preserve"> </w:t>
      </w:r>
      <w:r w:rsidRPr="00166F92">
        <w:rPr>
          <w:rFonts w:eastAsia="Arial Unicode MS"/>
          <w:noProof/>
          <w:szCs w:val="24"/>
        </w:rPr>
        <w:t>7</w:t>
      </w:r>
      <w:r w:rsidRPr="00166F92">
        <w:rPr>
          <w:rFonts w:eastAsia="Arial Unicode MS" w:cs="Times New Roman Bold"/>
          <w:noProof/>
          <w:szCs w:val="24"/>
        </w:rPr>
        <w:t>58.</w:t>
      </w:r>
    </w:p>
    <w:p w14:paraId="0CA15A53" w14:textId="77777777" w:rsidR="00AE644D" w:rsidRPr="00166F92" w:rsidRDefault="00AE644D" w:rsidP="001D5093">
      <w:pPr>
        <w:spacing w:beforeAutospacing="1" w:after="0" w:afterAutospacing="1"/>
        <w:ind w:right="0"/>
        <w:jc w:val="left"/>
        <w:rPr>
          <w:rFonts w:eastAsia="Arial Unicode MS" w:cs="Times New Roman Bold"/>
          <w:noProof/>
          <w:szCs w:val="24"/>
        </w:rPr>
      </w:pPr>
    </w:p>
    <w:p w14:paraId="2512E909" w14:textId="77777777" w:rsidR="00AE644D" w:rsidRPr="00166F92" w:rsidRDefault="00AE644D" w:rsidP="001D5093">
      <w:pPr>
        <w:spacing w:beforeAutospacing="1" w:after="0" w:afterAutospacing="1"/>
        <w:ind w:right="0"/>
        <w:jc w:val="left"/>
        <w:rPr>
          <w:rFonts w:eastAsia="Arial Unicode MS" w:cs="Times New Roman Bold"/>
          <w:b/>
          <w:noProof/>
          <w:szCs w:val="24"/>
        </w:rPr>
      </w:pPr>
      <w:r w:rsidRPr="00166F92">
        <w:rPr>
          <w:rFonts w:eastAsia="Arial Unicode MS" w:cs="Times New Roman Bold"/>
          <w:b/>
          <w:noProof/>
          <w:szCs w:val="24"/>
        </w:rPr>
        <w:t>_____________________________</w:t>
      </w:r>
    </w:p>
    <w:p w14:paraId="6182D1AA" w14:textId="77777777" w:rsidR="00AE644D" w:rsidRPr="00166F92" w:rsidRDefault="00AE644D" w:rsidP="001D5093">
      <w:pPr>
        <w:spacing w:beforeAutospacing="1" w:after="0" w:afterAutospacing="1"/>
        <w:ind w:right="0"/>
        <w:jc w:val="left"/>
        <w:rPr>
          <w:rFonts w:eastAsia="Arial Unicode MS"/>
          <w:i/>
          <w:iCs/>
          <w:noProof/>
          <w:szCs w:val="24"/>
        </w:rPr>
      </w:pPr>
      <w:r w:rsidRPr="00166F92">
        <w:rPr>
          <w:rFonts w:eastAsia="Arial Unicode MS" w:cs="Times New Roman Bold"/>
          <w:i/>
          <w:noProof/>
          <w:szCs w:val="24"/>
        </w:rPr>
        <w:t>[</w:t>
      </w:r>
      <w:r w:rsidRPr="00166F92">
        <w:rPr>
          <w:rFonts w:eastAsia="Arial Unicode MS"/>
          <w:i/>
          <w:iCs/>
          <w:noProof/>
          <w:szCs w:val="24"/>
        </w:rPr>
        <w:t>S</w:t>
      </w:r>
      <w:r w:rsidRPr="00166F92">
        <w:rPr>
          <w:rFonts w:eastAsia="Arial Unicode MS" w:cs="Times New Roman Bold"/>
          <w:i/>
          <w:noProof/>
          <w:szCs w:val="24"/>
        </w:rPr>
        <w:t>ignature(s)]</w:t>
      </w:r>
    </w:p>
    <w:p w14:paraId="72B246F7" w14:textId="77777777" w:rsidR="00AE644D" w:rsidRPr="00166F92" w:rsidRDefault="00AE644D" w:rsidP="001D5093">
      <w:pPr>
        <w:spacing w:beforeAutospacing="1" w:after="0" w:afterAutospacing="1"/>
        <w:ind w:right="0"/>
        <w:jc w:val="left"/>
        <w:rPr>
          <w:rFonts w:eastAsia="Arial Unicode MS"/>
          <w:b/>
          <w:bCs/>
          <w:i/>
          <w:iCs/>
          <w:noProof/>
          <w:szCs w:val="24"/>
        </w:rPr>
      </w:pPr>
      <w:r w:rsidRPr="00166F92">
        <w:rPr>
          <w:rFonts w:eastAsia="Arial Unicode MS"/>
          <w:b/>
          <w:bCs/>
          <w:i/>
          <w:iCs/>
          <w:noProof/>
          <w:szCs w:val="24"/>
        </w:rPr>
        <w:t>Note:</w:t>
      </w:r>
      <w:r w:rsidR="007E703B" w:rsidRPr="00166F92">
        <w:rPr>
          <w:rFonts w:eastAsia="Arial Unicode MS"/>
          <w:b/>
          <w:bCs/>
          <w:i/>
          <w:iCs/>
          <w:noProof/>
          <w:szCs w:val="24"/>
        </w:rPr>
        <w:t xml:space="preserve">  </w:t>
      </w:r>
      <w:r w:rsidRPr="00166F92">
        <w:rPr>
          <w:rFonts w:eastAsia="Arial Unicode MS"/>
          <w:b/>
          <w:bCs/>
          <w:i/>
          <w:iCs/>
          <w:noProof/>
          <w:szCs w:val="24"/>
        </w:rPr>
        <w:t>All</w:t>
      </w:r>
      <w:r w:rsidR="007E703B" w:rsidRPr="00166F92">
        <w:rPr>
          <w:rFonts w:eastAsia="Arial Unicode MS"/>
          <w:b/>
          <w:bCs/>
          <w:i/>
          <w:iCs/>
          <w:noProof/>
          <w:szCs w:val="24"/>
        </w:rPr>
        <w:t xml:space="preserve"> </w:t>
      </w:r>
      <w:r w:rsidRPr="00166F92">
        <w:rPr>
          <w:rFonts w:eastAsia="Arial Unicode MS"/>
          <w:b/>
          <w:bCs/>
          <w:i/>
          <w:iCs/>
          <w:noProof/>
          <w:szCs w:val="24"/>
        </w:rPr>
        <w:t>italicized</w:t>
      </w:r>
      <w:r w:rsidR="007E703B" w:rsidRPr="00166F92">
        <w:rPr>
          <w:rFonts w:eastAsia="Arial Unicode MS"/>
          <w:b/>
          <w:bCs/>
          <w:i/>
          <w:iCs/>
          <w:noProof/>
          <w:szCs w:val="24"/>
        </w:rPr>
        <w:t xml:space="preserve"> </w:t>
      </w:r>
      <w:r w:rsidRPr="00166F92">
        <w:rPr>
          <w:rFonts w:eastAsia="Arial Unicode MS"/>
          <w:b/>
          <w:bCs/>
          <w:i/>
          <w:iCs/>
          <w:noProof/>
          <w:szCs w:val="24"/>
        </w:rPr>
        <w:t>text</w:t>
      </w:r>
      <w:r w:rsidR="007E703B" w:rsidRPr="00166F92">
        <w:rPr>
          <w:rFonts w:eastAsia="Arial Unicode MS"/>
          <w:b/>
          <w:bCs/>
          <w:i/>
          <w:iCs/>
          <w:noProof/>
          <w:szCs w:val="24"/>
        </w:rPr>
        <w:t xml:space="preserve"> </w:t>
      </w:r>
      <w:r w:rsidRPr="00166F92">
        <w:rPr>
          <w:rFonts w:eastAsia="Arial Unicode MS"/>
          <w:b/>
          <w:bCs/>
          <w:i/>
          <w:iCs/>
          <w:noProof/>
          <w:szCs w:val="24"/>
        </w:rPr>
        <w:t>is</w:t>
      </w:r>
      <w:r w:rsidR="007E703B" w:rsidRPr="00166F92">
        <w:rPr>
          <w:rFonts w:eastAsia="Arial Unicode MS"/>
          <w:b/>
          <w:bCs/>
          <w:i/>
          <w:iCs/>
          <w:noProof/>
          <w:szCs w:val="24"/>
        </w:rPr>
        <w:t xml:space="preserve"> </w:t>
      </w:r>
      <w:r w:rsidRPr="00166F92">
        <w:rPr>
          <w:rFonts w:eastAsia="Arial Unicode MS"/>
          <w:b/>
          <w:bCs/>
          <w:i/>
          <w:iCs/>
          <w:noProof/>
          <w:szCs w:val="24"/>
        </w:rPr>
        <w:t>for</w:t>
      </w:r>
      <w:r w:rsidR="007E703B" w:rsidRPr="00166F92">
        <w:rPr>
          <w:rFonts w:eastAsia="Arial Unicode MS"/>
          <w:b/>
          <w:bCs/>
          <w:i/>
          <w:iCs/>
          <w:noProof/>
          <w:szCs w:val="24"/>
        </w:rPr>
        <w:t xml:space="preserve"> </w:t>
      </w:r>
      <w:r w:rsidRPr="00166F92">
        <w:rPr>
          <w:rFonts w:eastAsia="Arial Unicode MS"/>
          <w:b/>
          <w:bCs/>
          <w:i/>
          <w:iCs/>
          <w:noProof/>
          <w:szCs w:val="24"/>
        </w:rPr>
        <w:t>use</w:t>
      </w:r>
      <w:r w:rsidR="007E703B" w:rsidRPr="00166F92">
        <w:rPr>
          <w:rFonts w:eastAsia="Arial Unicode MS"/>
          <w:b/>
          <w:bCs/>
          <w:i/>
          <w:iCs/>
          <w:noProof/>
          <w:szCs w:val="24"/>
        </w:rPr>
        <w:t xml:space="preserve"> </w:t>
      </w:r>
      <w:r w:rsidRPr="00166F92">
        <w:rPr>
          <w:rFonts w:eastAsia="Arial Unicode MS"/>
          <w:b/>
          <w:bCs/>
          <w:i/>
          <w:iCs/>
          <w:noProof/>
          <w:szCs w:val="24"/>
        </w:rPr>
        <w:t>in</w:t>
      </w:r>
      <w:r w:rsidR="007E703B" w:rsidRPr="00166F92">
        <w:rPr>
          <w:rFonts w:eastAsia="Arial Unicode MS"/>
          <w:b/>
          <w:bCs/>
          <w:i/>
          <w:iCs/>
          <w:noProof/>
          <w:szCs w:val="24"/>
        </w:rPr>
        <w:t xml:space="preserve"> </w:t>
      </w:r>
      <w:r w:rsidRPr="00166F92">
        <w:rPr>
          <w:rFonts w:eastAsia="Arial Unicode MS"/>
          <w:b/>
          <w:bCs/>
          <w:i/>
          <w:iCs/>
          <w:noProof/>
          <w:szCs w:val="24"/>
        </w:rPr>
        <w:t>preparing</w:t>
      </w:r>
      <w:r w:rsidR="007E703B" w:rsidRPr="00166F92">
        <w:rPr>
          <w:rFonts w:eastAsia="Arial Unicode MS"/>
          <w:b/>
          <w:bCs/>
          <w:i/>
          <w:iCs/>
          <w:noProof/>
          <w:szCs w:val="24"/>
        </w:rPr>
        <w:t xml:space="preserve"> </w:t>
      </w:r>
      <w:r w:rsidRPr="00166F92">
        <w:rPr>
          <w:rFonts w:eastAsia="Arial Unicode MS"/>
          <w:b/>
          <w:bCs/>
          <w:i/>
          <w:iCs/>
          <w:noProof/>
          <w:szCs w:val="24"/>
        </w:rPr>
        <w:t>this</w:t>
      </w:r>
      <w:r w:rsidR="007E703B" w:rsidRPr="00166F92">
        <w:rPr>
          <w:rFonts w:eastAsia="Arial Unicode MS"/>
          <w:b/>
          <w:bCs/>
          <w:i/>
          <w:iCs/>
          <w:noProof/>
          <w:szCs w:val="24"/>
        </w:rPr>
        <w:t xml:space="preserve"> </w:t>
      </w:r>
      <w:r w:rsidRPr="00166F92">
        <w:rPr>
          <w:rFonts w:eastAsia="Arial Unicode MS"/>
          <w:b/>
          <w:bCs/>
          <w:i/>
          <w:iCs/>
          <w:noProof/>
          <w:szCs w:val="24"/>
        </w:rPr>
        <w:t>form</w:t>
      </w:r>
      <w:r w:rsidR="007E703B" w:rsidRPr="00166F92">
        <w:rPr>
          <w:rFonts w:eastAsia="Arial Unicode MS"/>
          <w:b/>
          <w:bCs/>
          <w:i/>
          <w:iCs/>
          <w:noProof/>
          <w:szCs w:val="24"/>
        </w:rPr>
        <w:t xml:space="preserve"> </w:t>
      </w:r>
      <w:r w:rsidRPr="00166F92">
        <w:rPr>
          <w:rFonts w:eastAsia="Arial Unicode MS"/>
          <w:b/>
          <w:bCs/>
          <w:i/>
          <w:iCs/>
          <w:noProof/>
          <w:szCs w:val="24"/>
        </w:rPr>
        <w:t>and</w:t>
      </w:r>
      <w:r w:rsidR="007E703B" w:rsidRPr="00166F92">
        <w:rPr>
          <w:rFonts w:eastAsia="Arial Unicode MS"/>
          <w:b/>
          <w:bCs/>
          <w:i/>
          <w:iCs/>
          <w:noProof/>
          <w:szCs w:val="24"/>
        </w:rPr>
        <w:t xml:space="preserve"> </w:t>
      </w:r>
      <w:r w:rsidRPr="00166F92">
        <w:rPr>
          <w:rFonts w:eastAsia="Arial Unicode MS"/>
          <w:b/>
          <w:bCs/>
          <w:i/>
          <w:iCs/>
          <w:noProof/>
          <w:szCs w:val="24"/>
        </w:rPr>
        <w:t>shall</w:t>
      </w:r>
      <w:r w:rsidR="007E703B" w:rsidRPr="00166F92">
        <w:rPr>
          <w:rFonts w:eastAsia="Arial Unicode MS"/>
          <w:b/>
          <w:bCs/>
          <w:i/>
          <w:iCs/>
          <w:noProof/>
          <w:szCs w:val="24"/>
        </w:rPr>
        <w:t xml:space="preserve"> </w:t>
      </w:r>
      <w:r w:rsidRPr="00166F92">
        <w:rPr>
          <w:rFonts w:eastAsia="Arial Unicode MS"/>
          <w:b/>
          <w:bCs/>
          <w:i/>
          <w:iCs/>
          <w:noProof/>
          <w:szCs w:val="24"/>
        </w:rPr>
        <w:t>be</w:t>
      </w:r>
      <w:r w:rsidR="007E703B" w:rsidRPr="00166F92">
        <w:rPr>
          <w:rFonts w:eastAsia="Arial Unicode MS"/>
          <w:b/>
          <w:bCs/>
          <w:i/>
          <w:iCs/>
          <w:noProof/>
          <w:szCs w:val="24"/>
        </w:rPr>
        <w:t xml:space="preserve"> </w:t>
      </w:r>
      <w:r w:rsidRPr="00166F92">
        <w:rPr>
          <w:rFonts w:eastAsia="Arial Unicode MS"/>
          <w:b/>
          <w:bCs/>
          <w:i/>
          <w:iCs/>
          <w:noProof/>
          <w:szCs w:val="24"/>
        </w:rPr>
        <w:t>deleted</w:t>
      </w:r>
      <w:r w:rsidR="007E703B" w:rsidRPr="00166F92">
        <w:rPr>
          <w:rFonts w:eastAsia="Arial Unicode MS"/>
          <w:b/>
          <w:bCs/>
          <w:i/>
          <w:iCs/>
          <w:noProof/>
          <w:szCs w:val="24"/>
        </w:rPr>
        <w:t xml:space="preserve"> </w:t>
      </w:r>
      <w:r w:rsidRPr="00166F92">
        <w:rPr>
          <w:rFonts w:eastAsia="Arial Unicode MS"/>
          <w:b/>
          <w:bCs/>
          <w:i/>
          <w:iCs/>
          <w:noProof/>
          <w:szCs w:val="24"/>
        </w:rPr>
        <w:t>from</w:t>
      </w:r>
      <w:r w:rsidR="007E703B" w:rsidRPr="00166F92">
        <w:rPr>
          <w:rFonts w:eastAsia="Arial Unicode MS"/>
          <w:b/>
          <w:bCs/>
          <w:i/>
          <w:iCs/>
          <w:noProof/>
          <w:szCs w:val="24"/>
        </w:rPr>
        <w:t xml:space="preserve"> </w:t>
      </w:r>
      <w:r w:rsidRPr="00166F92">
        <w:rPr>
          <w:rFonts w:eastAsia="Arial Unicode MS"/>
          <w:b/>
          <w:bCs/>
          <w:i/>
          <w:iCs/>
          <w:noProof/>
          <w:szCs w:val="24"/>
        </w:rPr>
        <w:t>the</w:t>
      </w:r>
      <w:r w:rsidR="007E703B" w:rsidRPr="00166F92">
        <w:rPr>
          <w:rFonts w:eastAsia="Arial Unicode MS"/>
          <w:b/>
          <w:bCs/>
          <w:i/>
          <w:iCs/>
          <w:noProof/>
          <w:szCs w:val="24"/>
        </w:rPr>
        <w:t xml:space="preserve"> </w:t>
      </w:r>
      <w:r w:rsidRPr="00166F92">
        <w:rPr>
          <w:rFonts w:eastAsia="Arial Unicode MS"/>
          <w:b/>
          <w:bCs/>
          <w:i/>
          <w:iCs/>
          <w:noProof/>
          <w:szCs w:val="24"/>
        </w:rPr>
        <w:t>final</w:t>
      </w:r>
      <w:r w:rsidR="007E703B" w:rsidRPr="00166F92">
        <w:rPr>
          <w:rFonts w:eastAsia="Arial Unicode MS"/>
          <w:b/>
          <w:bCs/>
          <w:i/>
          <w:iCs/>
          <w:noProof/>
          <w:szCs w:val="24"/>
        </w:rPr>
        <w:t xml:space="preserve"> </w:t>
      </w:r>
      <w:r w:rsidRPr="00166F92">
        <w:rPr>
          <w:rFonts w:eastAsia="Arial Unicode MS"/>
          <w:b/>
          <w:bCs/>
          <w:i/>
          <w:iCs/>
          <w:noProof/>
          <w:szCs w:val="24"/>
        </w:rPr>
        <w:t>product.</w:t>
      </w:r>
    </w:p>
    <w:p w14:paraId="3C595443" w14:textId="77777777" w:rsidR="005B4A5F" w:rsidRPr="00166F92" w:rsidRDefault="00AE644D" w:rsidP="001D5093">
      <w:pPr>
        <w:jc w:val="left"/>
        <w:rPr>
          <w:b/>
          <w:iCs/>
          <w:sz w:val="36"/>
        </w:rPr>
      </w:pPr>
      <w:r w:rsidRPr="00166F92">
        <w:rPr>
          <w:rStyle w:val="Table"/>
          <w:rFonts w:ascii="Times New Roman" w:hAnsi="Times New Roman"/>
          <w:spacing w:val="-2"/>
        </w:rPr>
        <w:br w:type="page"/>
      </w:r>
    </w:p>
    <w:p w14:paraId="32CCD004" w14:textId="302F3BD6" w:rsidR="005B4A5F" w:rsidRPr="00166F92" w:rsidRDefault="005B4A5F" w:rsidP="001D5093">
      <w:pPr>
        <w:pStyle w:val="S4-header1"/>
      </w:pPr>
      <w:bookmarkStart w:id="825" w:name="_Hlt197236115"/>
      <w:bookmarkStart w:id="826" w:name="_Toc437968902"/>
      <w:bookmarkStart w:id="827" w:name="_Toc125871322"/>
      <w:bookmarkStart w:id="828" w:name="_Toc197236058"/>
      <w:bookmarkStart w:id="829" w:name="_Toc68319426"/>
      <w:bookmarkStart w:id="830" w:name="_Toc93483813"/>
      <w:bookmarkStart w:id="831" w:name="_Toc438266926"/>
      <w:bookmarkStart w:id="832" w:name="_Toc438267900"/>
      <w:bookmarkStart w:id="833" w:name="_Toc438366668"/>
      <w:bookmarkEnd w:id="825"/>
      <w:r w:rsidRPr="00166F92">
        <w:lastRenderedPageBreak/>
        <w:t>Manufact</w:t>
      </w:r>
      <w:bookmarkStart w:id="834" w:name="_Hlt68319318"/>
      <w:bookmarkEnd w:id="834"/>
      <w:r w:rsidRPr="00166F92">
        <w:t>urer’s</w:t>
      </w:r>
      <w:r w:rsidR="007E703B" w:rsidRPr="00166F92">
        <w:t xml:space="preserve"> </w:t>
      </w:r>
      <w:r w:rsidRPr="00166F92">
        <w:t>Authorization</w:t>
      </w:r>
      <w:bookmarkEnd w:id="826"/>
      <w:bookmarkEnd w:id="827"/>
      <w:bookmarkEnd w:id="828"/>
      <w:bookmarkEnd w:id="829"/>
      <w:bookmarkEnd w:id="830"/>
    </w:p>
    <w:p w14:paraId="7655078F" w14:textId="77777777" w:rsidR="005B4A5F" w:rsidRPr="00166F92" w:rsidRDefault="005B4A5F" w:rsidP="001D5093">
      <w:pPr>
        <w:rPr>
          <w:sz w:val="36"/>
        </w:rPr>
      </w:pPr>
    </w:p>
    <w:p w14:paraId="370FFE8C" w14:textId="77777777" w:rsidR="005B4A5F" w:rsidRPr="00166F92" w:rsidRDefault="005B4A5F" w:rsidP="001D5093">
      <w:pPr>
        <w:ind w:left="720" w:hanging="720"/>
        <w:jc w:val="right"/>
      </w:pPr>
      <w:r w:rsidRPr="00166F92">
        <w:t>Date:</w:t>
      </w:r>
      <w:r w:rsidR="007E703B" w:rsidRPr="00166F92">
        <w:t xml:space="preserve"> </w:t>
      </w:r>
      <w:r w:rsidRPr="00166F92">
        <w:rPr>
          <w:i/>
        </w:rPr>
        <w:t>__________________</w:t>
      </w:r>
    </w:p>
    <w:p w14:paraId="7BA5159A" w14:textId="77777777" w:rsidR="005B4A5F" w:rsidRPr="00166F92" w:rsidRDefault="005B4A5F" w:rsidP="001D5093">
      <w:pPr>
        <w:ind w:left="720" w:hanging="720"/>
        <w:jc w:val="right"/>
      </w:pPr>
      <w:r w:rsidRPr="00166F92">
        <w:t>RFB</w:t>
      </w:r>
      <w:r w:rsidR="007E703B" w:rsidRPr="00166F92">
        <w:t xml:space="preserve"> </w:t>
      </w:r>
      <w:r w:rsidRPr="00166F92">
        <w:t>No.:</w:t>
      </w:r>
      <w:r w:rsidR="007E703B" w:rsidRPr="00166F92">
        <w:t xml:space="preserve"> </w:t>
      </w:r>
      <w:r w:rsidRPr="00166F92">
        <w:rPr>
          <w:i/>
        </w:rPr>
        <w:t>_________________</w:t>
      </w:r>
    </w:p>
    <w:p w14:paraId="073A9F7F" w14:textId="77777777" w:rsidR="005B4A5F" w:rsidRPr="00166F92" w:rsidRDefault="005B4A5F" w:rsidP="001D5093">
      <w:r w:rsidRPr="00166F92">
        <w:t>To:</w:t>
      </w:r>
      <w:r w:rsidR="007E703B" w:rsidRPr="00166F92">
        <w:t xml:space="preserve">  </w:t>
      </w:r>
      <w:r w:rsidRPr="00166F92">
        <w:rPr>
          <w:i/>
        </w:rPr>
        <w:t>________________________</w:t>
      </w:r>
    </w:p>
    <w:p w14:paraId="6F058A00" w14:textId="77777777" w:rsidR="005B4A5F" w:rsidRPr="00166F92" w:rsidRDefault="005B4A5F" w:rsidP="001D5093">
      <w:r w:rsidRPr="00166F92">
        <w:t>WHEREAS</w:t>
      </w:r>
    </w:p>
    <w:p w14:paraId="428C0B0D" w14:textId="77777777" w:rsidR="005B4A5F" w:rsidRPr="00166F92" w:rsidRDefault="005B4A5F" w:rsidP="001D5093"/>
    <w:p w14:paraId="1190BEAD" w14:textId="77777777" w:rsidR="005B4A5F" w:rsidRPr="00166F92" w:rsidRDefault="005B4A5F" w:rsidP="001D5093">
      <w:r w:rsidRPr="00166F92">
        <w:t>We</w:t>
      </w:r>
      <w:r w:rsidR="007E703B" w:rsidRPr="00166F92">
        <w:t xml:space="preserve"> </w:t>
      </w:r>
      <w:r w:rsidRPr="00166F92">
        <w:rPr>
          <w:i/>
        </w:rPr>
        <w:t>___________________,</w:t>
      </w:r>
      <w:r w:rsidR="007E703B" w:rsidRPr="00166F92">
        <w:t xml:space="preserve"> </w:t>
      </w:r>
      <w:r w:rsidRPr="00166F92">
        <w:t>who</w:t>
      </w:r>
      <w:r w:rsidR="007E703B" w:rsidRPr="00166F92">
        <w:t xml:space="preserve"> </w:t>
      </w:r>
      <w:r w:rsidRPr="00166F92">
        <w:t>are</w:t>
      </w:r>
      <w:r w:rsidR="007E703B" w:rsidRPr="00166F92">
        <w:t xml:space="preserve"> </w:t>
      </w:r>
      <w:r w:rsidRPr="00166F92">
        <w:t>official</w:t>
      </w:r>
      <w:r w:rsidR="007E703B" w:rsidRPr="00166F92">
        <w:t xml:space="preserve"> </w:t>
      </w:r>
      <w:r w:rsidRPr="00166F92">
        <w:t>manufacturers</w:t>
      </w:r>
      <w:r w:rsidR="007E703B" w:rsidRPr="00166F92">
        <w:t xml:space="preserve"> </w:t>
      </w:r>
      <w:r w:rsidRPr="00166F92">
        <w:t>of</w:t>
      </w:r>
      <w:r w:rsidRPr="00166F92">
        <w:rPr>
          <w:i/>
        </w:rPr>
        <w:t>____________________,</w:t>
      </w:r>
      <w:r w:rsidR="007E703B" w:rsidRPr="00166F92">
        <w:t xml:space="preserve"> </w:t>
      </w:r>
      <w:r w:rsidRPr="00166F92">
        <w:t>having</w:t>
      </w:r>
      <w:r w:rsidR="007E703B" w:rsidRPr="00166F92">
        <w:t xml:space="preserve"> </w:t>
      </w:r>
      <w:r w:rsidRPr="00166F92">
        <w:t>factories</w:t>
      </w:r>
      <w:r w:rsidR="007E703B" w:rsidRPr="00166F92">
        <w:t xml:space="preserve"> </w:t>
      </w:r>
      <w:r w:rsidRPr="00166F92">
        <w:t>at</w:t>
      </w:r>
      <w:r w:rsidR="007E703B" w:rsidRPr="00166F92">
        <w:t xml:space="preserve"> </w:t>
      </w:r>
      <w:r w:rsidRPr="00166F92">
        <w:t>_____________________,</w:t>
      </w:r>
      <w:r w:rsidR="007E703B" w:rsidRPr="00166F92">
        <w:t xml:space="preserve"> </w:t>
      </w:r>
      <w:r w:rsidRPr="00166F92">
        <w:t>do</w:t>
      </w:r>
      <w:r w:rsidR="007E703B" w:rsidRPr="00166F92">
        <w:t xml:space="preserve"> </w:t>
      </w:r>
      <w:r w:rsidRPr="00166F92">
        <w:t>hereby</w:t>
      </w:r>
      <w:r w:rsidR="007E703B" w:rsidRPr="00166F92">
        <w:t xml:space="preserve"> </w:t>
      </w:r>
      <w:r w:rsidRPr="00166F92">
        <w:t>authorize</w:t>
      </w:r>
      <w:r w:rsidR="007E703B" w:rsidRPr="00166F92">
        <w:t xml:space="preserve"> </w:t>
      </w:r>
      <w:r w:rsidRPr="00166F92">
        <w:rPr>
          <w:i/>
        </w:rPr>
        <w:t>______________________</w:t>
      </w:r>
      <w:r w:rsidR="007E703B" w:rsidRPr="00166F92">
        <w:rPr>
          <w:i/>
        </w:rPr>
        <w:t xml:space="preserve"> </w:t>
      </w:r>
      <w:r w:rsidRPr="00166F92">
        <w:t>to</w:t>
      </w:r>
      <w:r w:rsidR="007E703B" w:rsidRPr="00166F92">
        <w:t xml:space="preserve"> </w:t>
      </w:r>
      <w:r w:rsidRPr="00166F92">
        <w:t>submit</w:t>
      </w:r>
      <w:r w:rsidR="007E703B" w:rsidRPr="00166F92">
        <w:t xml:space="preserve"> </w:t>
      </w:r>
      <w:r w:rsidRPr="00166F92">
        <w:t>a</w:t>
      </w:r>
      <w:r w:rsidR="007E703B" w:rsidRPr="00166F92">
        <w:t xml:space="preserve"> </w:t>
      </w:r>
      <w:r w:rsidR="006A7A5A" w:rsidRPr="00166F92">
        <w:t>B</w:t>
      </w:r>
      <w:r w:rsidR="001312E1" w:rsidRPr="00166F92">
        <w:t>id</w:t>
      </w:r>
      <w:r w:rsidR="007E703B" w:rsidRPr="00166F92">
        <w:t xml:space="preserve"> </w:t>
      </w:r>
      <w:r w:rsidRPr="00166F92">
        <w:t>the</w:t>
      </w:r>
      <w:r w:rsidR="007E703B" w:rsidRPr="00166F92">
        <w:t xml:space="preserve"> </w:t>
      </w:r>
      <w:r w:rsidRPr="00166F92">
        <w:t>purpose</w:t>
      </w:r>
      <w:r w:rsidR="007E703B" w:rsidRPr="00166F92">
        <w:t xml:space="preserve"> </w:t>
      </w:r>
      <w:r w:rsidRPr="00166F92">
        <w:t>of</w:t>
      </w:r>
      <w:r w:rsidR="007E703B" w:rsidRPr="00166F92">
        <w:t xml:space="preserve"> </w:t>
      </w:r>
      <w:r w:rsidRPr="00166F92">
        <w:t>which</w:t>
      </w:r>
      <w:r w:rsidR="007E703B" w:rsidRPr="00166F92">
        <w:t xml:space="preserve"> </w:t>
      </w:r>
      <w:r w:rsidRPr="00166F92">
        <w:t>is</w:t>
      </w:r>
      <w:r w:rsidR="007E703B" w:rsidRPr="00166F92">
        <w:t xml:space="preserve"> </w:t>
      </w:r>
      <w:r w:rsidRPr="00166F92">
        <w:t>to</w:t>
      </w:r>
      <w:r w:rsidR="007E703B" w:rsidRPr="00166F92">
        <w:t xml:space="preserve"> </w:t>
      </w:r>
      <w:r w:rsidRPr="00166F92">
        <w:t>provide</w:t>
      </w:r>
      <w:r w:rsidR="007E703B" w:rsidRPr="00166F92">
        <w:t xml:space="preserve"> </w:t>
      </w:r>
      <w:r w:rsidRPr="00166F92">
        <w:t>the</w:t>
      </w:r>
      <w:r w:rsidR="007E703B" w:rsidRPr="00166F92">
        <w:t xml:space="preserve"> </w:t>
      </w:r>
      <w:r w:rsidRPr="00166F92">
        <w:t>following</w:t>
      </w:r>
      <w:r w:rsidR="007E703B" w:rsidRPr="00166F92">
        <w:t xml:space="preserve"> </w:t>
      </w:r>
      <w:r w:rsidRPr="00166F92">
        <w:t>goods,</w:t>
      </w:r>
      <w:r w:rsidR="007E703B" w:rsidRPr="00166F92">
        <w:t xml:space="preserve"> </w:t>
      </w:r>
      <w:r w:rsidRPr="00166F92">
        <w:t>manufactured</w:t>
      </w:r>
      <w:r w:rsidR="007E703B" w:rsidRPr="00166F92">
        <w:t xml:space="preserve"> </w:t>
      </w:r>
      <w:r w:rsidRPr="00166F92">
        <w:t>by</w:t>
      </w:r>
      <w:r w:rsidR="007E703B" w:rsidRPr="00166F92">
        <w:t xml:space="preserve"> </w:t>
      </w:r>
      <w:r w:rsidRPr="00166F92">
        <w:rPr>
          <w:iCs/>
        </w:rPr>
        <w:t>us</w:t>
      </w:r>
      <w:r w:rsidR="007E703B" w:rsidRPr="00166F92">
        <w:rPr>
          <w:iCs/>
        </w:rPr>
        <w:t xml:space="preserve"> </w:t>
      </w:r>
      <w:r w:rsidRPr="00166F92">
        <w:rPr>
          <w:i/>
        </w:rPr>
        <w:t>_______________________,</w:t>
      </w:r>
      <w:r w:rsidR="007E703B" w:rsidRPr="00166F92">
        <w:t xml:space="preserve"> </w:t>
      </w:r>
      <w:r w:rsidRPr="00166F92">
        <w:t>and</w:t>
      </w:r>
      <w:r w:rsidR="007E703B" w:rsidRPr="00166F92">
        <w:t xml:space="preserve"> </w:t>
      </w:r>
      <w:r w:rsidRPr="00166F92">
        <w:t>to</w:t>
      </w:r>
      <w:r w:rsidR="007E703B" w:rsidRPr="00166F92">
        <w:t xml:space="preserve"> </w:t>
      </w:r>
      <w:r w:rsidRPr="00166F92">
        <w:t>subsequently</w:t>
      </w:r>
      <w:r w:rsidR="007E703B" w:rsidRPr="00166F92">
        <w:t xml:space="preserve"> </w:t>
      </w:r>
      <w:r w:rsidRPr="00166F92">
        <w:t>negotiate</w:t>
      </w:r>
      <w:r w:rsidR="007E703B" w:rsidRPr="00166F92">
        <w:t xml:space="preserve"> </w:t>
      </w:r>
      <w:r w:rsidRPr="00166F92">
        <w:t>and</w:t>
      </w:r>
      <w:r w:rsidR="007E703B" w:rsidRPr="00166F92">
        <w:t xml:space="preserve"> </w:t>
      </w:r>
      <w:r w:rsidRPr="00166F92">
        <w:t>sign</w:t>
      </w:r>
      <w:r w:rsidR="007E703B" w:rsidRPr="00166F92">
        <w:t xml:space="preserve"> </w:t>
      </w:r>
      <w:r w:rsidRPr="00166F92">
        <w:t>the</w:t>
      </w:r>
      <w:r w:rsidR="007E703B" w:rsidRPr="00166F92">
        <w:t xml:space="preserve"> </w:t>
      </w:r>
      <w:r w:rsidRPr="00166F92">
        <w:t>Contract.</w:t>
      </w:r>
    </w:p>
    <w:p w14:paraId="78EFBB3A" w14:textId="77777777" w:rsidR="005B4A5F" w:rsidRPr="00166F92" w:rsidRDefault="005B4A5F" w:rsidP="001D5093"/>
    <w:p w14:paraId="1FEE8BBF" w14:textId="77777777" w:rsidR="005B4A5F" w:rsidRPr="00166F92" w:rsidRDefault="005B4A5F" w:rsidP="001D5093">
      <w:r w:rsidRPr="00166F92">
        <w:t>We</w:t>
      </w:r>
      <w:r w:rsidR="007E703B" w:rsidRPr="00166F92">
        <w:t xml:space="preserve"> </w:t>
      </w:r>
      <w:r w:rsidRPr="00166F92">
        <w:t>hereby</w:t>
      </w:r>
      <w:r w:rsidR="007E703B" w:rsidRPr="00166F92">
        <w:t xml:space="preserve"> </w:t>
      </w:r>
      <w:r w:rsidRPr="00166F92">
        <w:t>extend</w:t>
      </w:r>
      <w:r w:rsidR="007E703B" w:rsidRPr="00166F92">
        <w:t xml:space="preserve"> </w:t>
      </w:r>
      <w:r w:rsidRPr="00166F92">
        <w:t>our</w:t>
      </w:r>
      <w:r w:rsidR="007E703B" w:rsidRPr="00166F92">
        <w:t xml:space="preserve"> </w:t>
      </w:r>
      <w:r w:rsidRPr="00166F92">
        <w:t>full</w:t>
      </w:r>
      <w:r w:rsidR="007E703B" w:rsidRPr="00166F92">
        <w:t xml:space="preserve"> </w:t>
      </w:r>
      <w:r w:rsidRPr="00166F92">
        <w:t>guarantee</w:t>
      </w:r>
      <w:r w:rsidR="007E703B" w:rsidRPr="00166F92">
        <w:t xml:space="preserve"> </w:t>
      </w:r>
      <w:r w:rsidRPr="00166F92">
        <w:t>and</w:t>
      </w:r>
      <w:r w:rsidR="007E703B" w:rsidRPr="00166F92">
        <w:t xml:space="preserve"> </w:t>
      </w:r>
      <w:r w:rsidRPr="00166F92">
        <w:t>warranty</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Clause</w:t>
      </w:r>
      <w:r w:rsidR="007E703B" w:rsidRPr="00166F92">
        <w:t xml:space="preserve"> </w:t>
      </w:r>
      <w:r w:rsidRPr="00166F92">
        <w:t>27</w:t>
      </w:r>
      <w:r w:rsidR="007E703B" w:rsidRPr="00166F92">
        <w:t xml:space="preserve"> </w:t>
      </w:r>
      <w:r w:rsidRPr="00166F92">
        <w:t>of</w:t>
      </w:r>
      <w:r w:rsidR="007E703B" w:rsidRPr="00166F92">
        <w:t xml:space="preserve"> </w:t>
      </w:r>
      <w:r w:rsidRPr="00166F92">
        <w:t>the</w:t>
      </w:r>
      <w:r w:rsidR="007E703B" w:rsidRPr="00166F92">
        <w:t xml:space="preserve"> </w:t>
      </w:r>
      <w:r w:rsidRPr="00166F92">
        <w:t>General</w:t>
      </w:r>
      <w:r w:rsidR="007E703B" w:rsidRPr="00166F92">
        <w:t xml:space="preserve"> </w:t>
      </w:r>
      <w:r w:rsidRPr="00166F92">
        <w:t>Conditions,</w:t>
      </w:r>
      <w:r w:rsidR="007E703B" w:rsidRPr="00166F92">
        <w:t xml:space="preserve"> </w:t>
      </w:r>
      <w:r w:rsidRPr="00166F92">
        <w:t>with</w:t>
      </w:r>
      <w:r w:rsidR="007E703B" w:rsidRPr="00166F92">
        <w:t xml:space="preserve"> </w:t>
      </w:r>
      <w:r w:rsidRPr="00166F92">
        <w:t>respect</w:t>
      </w:r>
      <w:r w:rsidR="007E703B" w:rsidRPr="00166F92">
        <w:t xml:space="preserve"> </w:t>
      </w:r>
      <w:r w:rsidRPr="00166F92">
        <w:t>to</w:t>
      </w:r>
      <w:r w:rsidR="007E703B" w:rsidRPr="00166F92">
        <w:t xml:space="preserve"> </w:t>
      </w:r>
      <w:r w:rsidRPr="00166F92">
        <w:t>the</w:t>
      </w:r>
      <w:r w:rsidR="007E703B" w:rsidRPr="00166F92">
        <w:t xml:space="preserve"> </w:t>
      </w:r>
      <w:r w:rsidRPr="00166F92">
        <w:t>goods</w:t>
      </w:r>
      <w:r w:rsidR="007E703B" w:rsidRPr="00166F92">
        <w:t xml:space="preserve"> </w:t>
      </w:r>
      <w:r w:rsidRPr="00166F92">
        <w:t>offered</w:t>
      </w:r>
      <w:r w:rsidR="007E703B" w:rsidRPr="00166F92">
        <w:t xml:space="preserve"> </w:t>
      </w:r>
      <w:r w:rsidRPr="00166F92">
        <w:t>by</w:t>
      </w:r>
      <w:r w:rsidR="007E703B" w:rsidRPr="00166F92">
        <w:t xml:space="preserve"> </w:t>
      </w:r>
      <w:r w:rsidRPr="00166F92">
        <w:t>the</w:t>
      </w:r>
      <w:r w:rsidR="007E703B" w:rsidRPr="00166F92">
        <w:t xml:space="preserve"> </w:t>
      </w:r>
      <w:r w:rsidRPr="00166F92">
        <w:t>above</w:t>
      </w:r>
      <w:r w:rsidR="007E703B" w:rsidRPr="00166F92">
        <w:t xml:space="preserve"> </w:t>
      </w:r>
      <w:r w:rsidRPr="00166F92">
        <w:t>firm.</w:t>
      </w:r>
    </w:p>
    <w:p w14:paraId="1D73D29D" w14:textId="77777777" w:rsidR="005B4A5F" w:rsidRPr="00166F92" w:rsidRDefault="005B4A5F" w:rsidP="001D5093"/>
    <w:p w14:paraId="7F639BA9" w14:textId="77777777" w:rsidR="005B4A5F" w:rsidRPr="00166F92" w:rsidRDefault="005B4A5F" w:rsidP="001D5093">
      <w:r w:rsidRPr="00166F92">
        <w:t>Signed:</w:t>
      </w:r>
      <w:r w:rsidR="007E703B" w:rsidRPr="00166F92">
        <w:t xml:space="preserve"> </w:t>
      </w:r>
      <w:r w:rsidRPr="00166F92">
        <w:rPr>
          <w:i/>
          <w:iCs/>
        </w:rPr>
        <w:t>_______________________________________</w:t>
      </w:r>
    </w:p>
    <w:p w14:paraId="2B579F4D" w14:textId="77777777" w:rsidR="005B4A5F" w:rsidRPr="00166F92" w:rsidRDefault="005B4A5F" w:rsidP="001D5093"/>
    <w:p w14:paraId="5B871F05" w14:textId="77777777" w:rsidR="005B4A5F" w:rsidRPr="00166F92" w:rsidRDefault="005B4A5F" w:rsidP="001D5093"/>
    <w:p w14:paraId="69BDD8AF" w14:textId="77777777" w:rsidR="005B4A5F" w:rsidRPr="00166F92" w:rsidRDefault="005B4A5F" w:rsidP="001D5093">
      <w:r w:rsidRPr="00166F92">
        <w:t>Name:</w:t>
      </w:r>
      <w:r w:rsidR="007E703B" w:rsidRPr="00166F92">
        <w:t xml:space="preserve"> </w:t>
      </w:r>
      <w:r w:rsidRPr="00166F92">
        <w:rPr>
          <w:i/>
          <w:iCs/>
        </w:rPr>
        <w:t>______________________________________</w:t>
      </w:r>
      <w:r w:rsidRPr="00166F92">
        <w:tab/>
      </w:r>
    </w:p>
    <w:p w14:paraId="332E918F" w14:textId="77777777" w:rsidR="005B4A5F" w:rsidRPr="00166F92" w:rsidRDefault="005B4A5F" w:rsidP="001D5093"/>
    <w:p w14:paraId="1C92E894" w14:textId="77777777" w:rsidR="005B4A5F" w:rsidRPr="00166F92" w:rsidRDefault="005B4A5F" w:rsidP="001D5093">
      <w:r w:rsidRPr="00166F92">
        <w:t>Title:</w:t>
      </w:r>
      <w:r w:rsidRPr="00166F92">
        <w:rPr>
          <w:i/>
          <w:iCs/>
        </w:rPr>
        <w:t>______________________________________</w:t>
      </w:r>
    </w:p>
    <w:p w14:paraId="4AF13022" w14:textId="77777777" w:rsidR="005B4A5F" w:rsidRPr="00166F92" w:rsidRDefault="005B4A5F" w:rsidP="001D5093"/>
    <w:p w14:paraId="21D0754D" w14:textId="77777777" w:rsidR="005B4A5F" w:rsidRPr="00166F92" w:rsidRDefault="005B4A5F" w:rsidP="001D5093">
      <w:pPr>
        <w:jc w:val="left"/>
      </w:pPr>
      <w:r w:rsidRPr="00166F92">
        <w:t>Duly</w:t>
      </w:r>
      <w:r w:rsidR="007E703B" w:rsidRPr="00166F92">
        <w:t xml:space="preserve"> </w:t>
      </w:r>
      <w:r w:rsidRPr="00166F92">
        <w:t>authorized</w:t>
      </w:r>
      <w:r w:rsidR="007E703B" w:rsidRPr="00166F92">
        <w:t xml:space="preserve"> </w:t>
      </w:r>
      <w:r w:rsidRPr="00166F92">
        <w:t>to</w:t>
      </w:r>
      <w:r w:rsidR="007E703B" w:rsidRPr="00166F92">
        <w:t xml:space="preserve"> </w:t>
      </w:r>
      <w:r w:rsidRPr="00166F92">
        <w:t>sign</w:t>
      </w:r>
      <w:r w:rsidR="007E703B" w:rsidRPr="00166F92">
        <w:t xml:space="preserve"> </w:t>
      </w:r>
      <w:r w:rsidRPr="00166F92">
        <w:t>this</w:t>
      </w:r>
      <w:r w:rsidR="007E703B" w:rsidRPr="00166F92">
        <w:t xml:space="preserve"> </w:t>
      </w:r>
      <w:r w:rsidRPr="00166F92">
        <w:t>Authorization</w:t>
      </w:r>
      <w:r w:rsidR="007E703B" w:rsidRPr="00166F92">
        <w:t xml:space="preserve"> </w:t>
      </w:r>
      <w:r w:rsidRPr="00166F92">
        <w:t>on</w:t>
      </w:r>
      <w:r w:rsidR="007E703B" w:rsidRPr="00166F92">
        <w:t xml:space="preserve"> </w:t>
      </w:r>
      <w:r w:rsidRPr="00166F92">
        <w:t>behalf</w:t>
      </w:r>
      <w:r w:rsidR="007E703B" w:rsidRPr="00166F92">
        <w:t xml:space="preserve"> </w:t>
      </w:r>
      <w:r w:rsidRPr="00166F92">
        <w:t>of:</w:t>
      </w:r>
      <w:r w:rsidR="007E703B" w:rsidRPr="00166F92">
        <w:t xml:space="preserve"> </w:t>
      </w:r>
      <w:r w:rsidRPr="00166F92">
        <w:rPr>
          <w:i/>
          <w:iCs/>
        </w:rPr>
        <w:t>______________________________________</w:t>
      </w:r>
    </w:p>
    <w:p w14:paraId="5530C27E" w14:textId="77777777" w:rsidR="005B4A5F" w:rsidRPr="00166F92" w:rsidRDefault="005B4A5F" w:rsidP="001D5093"/>
    <w:p w14:paraId="4AA24C77" w14:textId="77777777" w:rsidR="001409DE" w:rsidRPr="00166F92" w:rsidRDefault="005B4A5F" w:rsidP="001D5093">
      <w:r w:rsidRPr="00166F92">
        <w:t>Dated</w:t>
      </w:r>
      <w:r w:rsidR="007E703B" w:rsidRPr="00166F92">
        <w:t xml:space="preserve"> </w:t>
      </w:r>
      <w:r w:rsidRPr="00166F92">
        <w:t>on</w:t>
      </w:r>
      <w:r w:rsidR="007E703B" w:rsidRPr="00166F92">
        <w:t xml:space="preserve"> </w:t>
      </w:r>
      <w:r w:rsidRPr="00166F92">
        <w:t>____________</w:t>
      </w:r>
      <w:r w:rsidR="007E703B" w:rsidRPr="00166F92">
        <w:t xml:space="preserve"> </w:t>
      </w:r>
      <w:r w:rsidRPr="00166F92">
        <w:t>day</w:t>
      </w:r>
      <w:r w:rsidR="007E703B" w:rsidRPr="00166F92">
        <w:t xml:space="preserve"> </w:t>
      </w:r>
      <w:r w:rsidRPr="00166F92">
        <w:t>of</w:t>
      </w:r>
      <w:r w:rsidR="007E703B" w:rsidRPr="00166F92">
        <w:t xml:space="preserve"> </w:t>
      </w:r>
      <w:r w:rsidRPr="00166F92">
        <w:t>__________________,</w:t>
      </w:r>
      <w:r w:rsidR="007E703B" w:rsidRPr="00166F92">
        <w:t xml:space="preserve"> </w:t>
      </w:r>
      <w:r w:rsidRPr="00166F92">
        <w:t>_______</w:t>
      </w:r>
      <w:r w:rsidR="007E703B" w:rsidRPr="00166F92">
        <w:t xml:space="preserve"> </w:t>
      </w:r>
    </w:p>
    <w:p w14:paraId="4F5C5243" w14:textId="77777777" w:rsidR="001409DE" w:rsidRPr="00166F92" w:rsidRDefault="001409DE" w:rsidP="001D5093">
      <w:pPr>
        <w:sectPr w:rsidR="001409DE" w:rsidRPr="00166F92" w:rsidSect="001A740D">
          <w:pgSz w:w="11906" w:h="16838" w:code="9"/>
          <w:pgMar w:top="1440" w:right="1440" w:bottom="1440" w:left="1800" w:header="720" w:footer="720" w:gutter="0"/>
          <w:cols w:space="720"/>
          <w:docGrid w:linePitch="326"/>
        </w:sectPr>
      </w:pPr>
    </w:p>
    <w:p w14:paraId="7F8D7D82" w14:textId="77777777" w:rsidR="005B4A5F" w:rsidRPr="00166F92" w:rsidRDefault="005B4A5F" w:rsidP="001D5093">
      <w:pPr>
        <w:pStyle w:val="SectionHeadings"/>
      </w:pPr>
      <w:bookmarkStart w:id="835" w:name="_Hlt158620726"/>
      <w:bookmarkStart w:id="836" w:name="_Toc433184866"/>
      <w:bookmarkStart w:id="837" w:name="_Toc41971245"/>
      <w:bookmarkStart w:id="838" w:name="_Toc125954069"/>
      <w:bookmarkStart w:id="839" w:name="_Toc197840924"/>
      <w:bookmarkStart w:id="840" w:name="_Toc85975452"/>
      <w:bookmarkEnd w:id="835"/>
      <w:r w:rsidRPr="00166F92">
        <w:lastRenderedPageBreak/>
        <w:t>Section</w:t>
      </w:r>
      <w:r w:rsidR="007E703B" w:rsidRPr="00166F92">
        <w:t xml:space="preserve"> </w:t>
      </w:r>
      <w:r w:rsidRPr="00166F92">
        <w:t>V</w:t>
      </w:r>
      <w:r w:rsidR="007E703B" w:rsidRPr="00166F92">
        <w:t xml:space="preserve"> </w:t>
      </w:r>
      <w:r w:rsidR="00593E62" w:rsidRPr="00166F92">
        <w:t>-</w:t>
      </w:r>
      <w:r w:rsidR="00E9708A" w:rsidRPr="00166F92">
        <w:t xml:space="preserve"> </w:t>
      </w:r>
      <w:r w:rsidRPr="00166F92">
        <w:t>Eligible</w:t>
      </w:r>
      <w:r w:rsidR="007E703B" w:rsidRPr="00166F92">
        <w:t xml:space="preserve"> </w:t>
      </w:r>
      <w:r w:rsidRPr="00166F92">
        <w:t>Countries</w:t>
      </w:r>
      <w:bookmarkEnd w:id="831"/>
      <w:bookmarkEnd w:id="832"/>
      <w:bookmarkEnd w:id="833"/>
      <w:bookmarkEnd w:id="836"/>
      <w:bookmarkEnd w:id="837"/>
      <w:bookmarkEnd w:id="838"/>
      <w:bookmarkEnd w:id="839"/>
      <w:bookmarkEnd w:id="840"/>
    </w:p>
    <w:p w14:paraId="7214D66A" w14:textId="77777777" w:rsidR="005B4A5F" w:rsidRPr="00166F92" w:rsidRDefault="005B4A5F" w:rsidP="001D5093">
      <w:pPr>
        <w:jc w:val="center"/>
        <w:rPr>
          <w:b/>
        </w:rPr>
      </w:pPr>
    </w:p>
    <w:p w14:paraId="247299D2" w14:textId="0AA0BBE3" w:rsidR="005B4A5F" w:rsidRPr="00166F92" w:rsidRDefault="005B4A5F" w:rsidP="001D5093">
      <w:pPr>
        <w:jc w:val="center"/>
        <w:rPr>
          <w:b/>
        </w:rPr>
      </w:pPr>
      <w:r w:rsidRPr="00166F92">
        <w:rPr>
          <w:b/>
        </w:rPr>
        <w:t>Eligibility</w:t>
      </w:r>
      <w:r w:rsidR="007E703B" w:rsidRPr="00166F92">
        <w:rPr>
          <w:b/>
        </w:rPr>
        <w:t xml:space="preserve"> </w:t>
      </w:r>
      <w:r w:rsidRPr="00166F92">
        <w:rPr>
          <w:b/>
        </w:rPr>
        <w:t>for</w:t>
      </w:r>
      <w:r w:rsidR="007E703B" w:rsidRPr="00166F92">
        <w:rPr>
          <w:b/>
        </w:rPr>
        <w:t xml:space="preserve"> </w:t>
      </w:r>
      <w:r w:rsidRPr="00166F92">
        <w:rPr>
          <w:b/>
        </w:rPr>
        <w:t>the</w:t>
      </w:r>
      <w:r w:rsidR="007E703B" w:rsidRPr="00166F92">
        <w:rPr>
          <w:b/>
        </w:rPr>
        <w:t xml:space="preserve"> </w:t>
      </w:r>
      <w:r w:rsidRPr="00166F92">
        <w:rPr>
          <w:b/>
        </w:rPr>
        <w:t>Provision</w:t>
      </w:r>
      <w:r w:rsidR="007E703B" w:rsidRPr="00166F92">
        <w:rPr>
          <w:b/>
        </w:rPr>
        <w:t xml:space="preserve"> </w:t>
      </w:r>
      <w:r w:rsidRPr="00166F92">
        <w:rPr>
          <w:b/>
        </w:rPr>
        <w:t>of</w:t>
      </w:r>
      <w:r w:rsidR="007E703B" w:rsidRPr="00166F92">
        <w:rPr>
          <w:b/>
        </w:rPr>
        <w:t xml:space="preserve"> </w:t>
      </w:r>
      <w:r w:rsidRPr="00166F92">
        <w:rPr>
          <w:b/>
        </w:rPr>
        <w:t>Goods,</w:t>
      </w:r>
      <w:r w:rsidR="007E703B" w:rsidRPr="00166F92">
        <w:rPr>
          <w:b/>
        </w:rPr>
        <w:t xml:space="preserve"> </w:t>
      </w:r>
      <w:r w:rsidRPr="00166F92">
        <w:rPr>
          <w:b/>
        </w:rPr>
        <w:t>Works</w:t>
      </w:r>
      <w:r w:rsidR="007E703B" w:rsidRPr="00166F92">
        <w:rPr>
          <w:b/>
        </w:rPr>
        <w:t xml:space="preserve"> </w:t>
      </w:r>
      <w:r w:rsidRPr="00166F92">
        <w:rPr>
          <w:b/>
        </w:rPr>
        <w:t>and</w:t>
      </w:r>
      <w:r w:rsidR="007E703B" w:rsidRPr="00166F92">
        <w:rPr>
          <w:b/>
        </w:rPr>
        <w:t xml:space="preserve"> </w:t>
      </w:r>
      <w:r w:rsidR="004C36E9" w:rsidRPr="00166F92">
        <w:rPr>
          <w:b/>
        </w:rPr>
        <w:t>Non-Consulting</w:t>
      </w:r>
      <w:r w:rsidR="007E703B" w:rsidRPr="00166F92">
        <w:rPr>
          <w:b/>
        </w:rPr>
        <w:t xml:space="preserve"> </w:t>
      </w:r>
      <w:r w:rsidRPr="00166F92">
        <w:rPr>
          <w:b/>
        </w:rPr>
        <w:t>Services</w:t>
      </w:r>
      <w:r w:rsidR="007E703B" w:rsidRPr="00166F92">
        <w:rPr>
          <w:b/>
        </w:rPr>
        <w:t xml:space="preserve"> </w:t>
      </w:r>
      <w:r w:rsidRPr="00166F92">
        <w:rPr>
          <w:b/>
        </w:rPr>
        <w:t>in</w:t>
      </w:r>
      <w:r w:rsidR="007E703B" w:rsidRPr="00166F92">
        <w:rPr>
          <w:b/>
        </w:rPr>
        <w:t xml:space="preserve"> </w:t>
      </w:r>
      <w:r w:rsidRPr="00166F92">
        <w:rPr>
          <w:b/>
        </w:rPr>
        <w:br/>
        <w:t>Bank-Financed</w:t>
      </w:r>
      <w:r w:rsidR="007E703B" w:rsidRPr="00166F92">
        <w:rPr>
          <w:b/>
        </w:rPr>
        <w:t xml:space="preserve"> </w:t>
      </w:r>
      <w:r w:rsidRPr="00166F92">
        <w:rPr>
          <w:b/>
        </w:rPr>
        <w:t>Procurement</w:t>
      </w:r>
    </w:p>
    <w:p w14:paraId="5B83C3C3" w14:textId="77777777" w:rsidR="005B4A5F" w:rsidRPr="00166F92" w:rsidRDefault="005B4A5F" w:rsidP="001D5093">
      <w:pPr>
        <w:jc w:val="center"/>
      </w:pPr>
    </w:p>
    <w:p w14:paraId="68F9EBB3" w14:textId="77777777" w:rsidR="005B4A5F" w:rsidRPr="00166F92" w:rsidRDefault="005B4A5F" w:rsidP="001D5093">
      <w:pPr>
        <w:pStyle w:val="BodyTextIndent2"/>
        <w:ind w:left="0" w:firstLine="0"/>
        <w:jc w:val="left"/>
      </w:pPr>
      <w:r w:rsidRPr="00166F92">
        <w:t>In</w:t>
      </w:r>
      <w:r w:rsidR="007E703B" w:rsidRPr="00166F92">
        <w:t xml:space="preserve"> </w:t>
      </w:r>
      <w:r w:rsidRPr="00166F92">
        <w:t>reference</w:t>
      </w:r>
      <w:r w:rsidR="007E703B" w:rsidRPr="00166F92">
        <w:t xml:space="preserve"> </w:t>
      </w:r>
      <w:r w:rsidRPr="00166F92">
        <w:t>to</w:t>
      </w:r>
      <w:r w:rsidR="007E703B" w:rsidRPr="00166F92">
        <w:t xml:space="preserve"> </w:t>
      </w:r>
      <w:r w:rsidRPr="00166F92">
        <w:t>ITB</w:t>
      </w:r>
      <w:r w:rsidR="007E703B" w:rsidRPr="00166F92">
        <w:t xml:space="preserve"> </w:t>
      </w:r>
      <w:r w:rsidRPr="00166F92">
        <w:t>4.</w:t>
      </w:r>
      <w:r w:rsidR="00AE2D39" w:rsidRPr="00166F92">
        <w:t>8</w:t>
      </w:r>
      <w:r w:rsidR="007E703B" w:rsidRPr="00166F92">
        <w:t xml:space="preserve"> </w:t>
      </w:r>
      <w:r w:rsidRPr="00166F92">
        <w:t>and</w:t>
      </w:r>
      <w:r w:rsidR="007E703B" w:rsidRPr="00166F92">
        <w:t xml:space="preserve"> </w:t>
      </w:r>
      <w:r w:rsidRPr="00166F92">
        <w:t>5.1,</w:t>
      </w:r>
      <w:r w:rsidR="007E703B" w:rsidRPr="00166F92">
        <w:t xml:space="preserve"> </w:t>
      </w:r>
      <w:r w:rsidRPr="00166F92">
        <w:t>for</w:t>
      </w:r>
      <w:r w:rsidR="007E703B" w:rsidRPr="00166F92">
        <w:t xml:space="preserve"> </w:t>
      </w:r>
      <w:r w:rsidRPr="00166F92">
        <w:t>the</w:t>
      </w:r>
      <w:r w:rsidR="007E703B" w:rsidRPr="00166F92">
        <w:t xml:space="preserve"> </w:t>
      </w:r>
      <w:r w:rsidRPr="00166F92">
        <w:t>information</w:t>
      </w:r>
      <w:r w:rsidR="007E703B" w:rsidRPr="00166F92">
        <w:t xml:space="preserve"> </w:t>
      </w:r>
      <w:r w:rsidRPr="00166F92">
        <w:t>of</w:t>
      </w:r>
      <w:r w:rsidR="007E703B" w:rsidRPr="00166F92">
        <w:t xml:space="preserve"> </w:t>
      </w:r>
      <w:r w:rsidRPr="00166F92">
        <w:t>the</w:t>
      </w:r>
      <w:r w:rsidR="007E703B" w:rsidRPr="00166F92">
        <w:t xml:space="preserve"> </w:t>
      </w:r>
      <w:r w:rsidRPr="00166F92">
        <w:t>Bidders,</w:t>
      </w:r>
      <w:r w:rsidR="007E703B" w:rsidRPr="00166F92">
        <w:t xml:space="preserve"> </w:t>
      </w:r>
      <w:r w:rsidRPr="00166F92">
        <w:t>at</w:t>
      </w:r>
      <w:r w:rsidR="007E703B" w:rsidRPr="00166F92">
        <w:t xml:space="preserve"> </w:t>
      </w:r>
      <w:r w:rsidRPr="00166F92">
        <w:t>the</w:t>
      </w:r>
      <w:r w:rsidR="007E703B" w:rsidRPr="00166F92">
        <w:t xml:space="preserve"> </w:t>
      </w:r>
      <w:r w:rsidRPr="00166F92">
        <w:t>present</w:t>
      </w:r>
      <w:r w:rsidR="007E703B" w:rsidRPr="00166F92">
        <w:t xml:space="preserve"> </w:t>
      </w:r>
      <w:r w:rsidRPr="00166F92">
        <w:t>time</w:t>
      </w:r>
      <w:r w:rsidR="007E703B" w:rsidRPr="00166F92">
        <w:t xml:space="preserve"> </w:t>
      </w:r>
      <w:r w:rsidRPr="00166F92">
        <w:t>firms,</w:t>
      </w:r>
      <w:r w:rsidR="007E703B" w:rsidRPr="00166F92">
        <w:t xml:space="preserve"> </w:t>
      </w:r>
      <w:r w:rsidRPr="00166F92">
        <w:t>goods</w:t>
      </w:r>
      <w:r w:rsidR="007E703B" w:rsidRPr="00166F92">
        <w:t xml:space="preserve"> </w:t>
      </w:r>
      <w:r w:rsidRPr="00166F92">
        <w:t>and</w:t>
      </w:r>
      <w:r w:rsidR="007E703B" w:rsidRPr="00166F92">
        <w:t xml:space="preserve"> </w:t>
      </w:r>
      <w:r w:rsidRPr="00166F92">
        <w:t>services</w:t>
      </w:r>
      <w:r w:rsidR="007E703B" w:rsidRPr="00166F92">
        <w:t xml:space="preserve"> </w:t>
      </w:r>
      <w:r w:rsidRPr="00166F92">
        <w:t>from</w:t>
      </w:r>
      <w:r w:rsidR="007E703B" w:rsidRPr="00166F92">
        <w:t xml:space="preserve"> </w:t>
      </w:r>
      <w:r w:rsidRPr="00166F92">
        <w:t>the</w:t>
      </w:r>
      <w:r w:rsidR="007E703B" w:rsidRPr="00166F92">
        <w:t xml:space="preserve"> </w:t>
      </w:r>
      <w:r w:rsidRPr="00166F92">
        <w:t>following</w:t>
      </w:r>
      <w:r w:rsidR="007E703B" w:rsidRPr="00166F92">
        <w:t xml:space="preserve"> </w:t>
      </w:r>
      <w:r w:rsidRPr="00166F92">
        <w:t>countries</w:t>
      </w:r>
      <w:r w:rsidR="007E703B" w:rsidRPr="00166F92">
        <w:t xml:space="preserve"> </w:t>
      </w:r>
      <w:r w:rsidRPr="00166F92">
        <w:t>are</w:t>
      </w:r>
      <w:r w:rsidR="007E703B" w:rsidRPr="00166F92">
        <w:t xml:space="preserve"> </w:t>
      </w:r>
      <w:r w:rsidRPr="00166F92">
        <w:t>excluded</w:t>
      </w:r>
      <w:r w:rsidR="007E703B" w:rsidRPr="00166F92">
        <w:t xml:space="preserve"> </w:t>
      </w:r>
      <w:r w:rsidRPr="00166F92">
        <w:t>from</w:t>
      </w:r>
      <w:r w:rsidR="007E703B" w:rsidRPr="00166F92">
        <w:t xml:space="preserve"> </w:t>
      </w:r>
      <w:r w:rsidRPr="00166F92">
        <w:t>this</w:t>
      </w:r>
      <w:r w:rsidR="007E703B" w:rsidRPr="00166F92">
        <w:t xml:space="preserve"> </w:t>
      </w:r>
      <w:r w:rsidR="007C4512" w:rsidRPr="00166F92">
        <w:t>Bidding</w:t>
      </w:r>
      <w:r w:rsidR="007E703B" w:rsidRPr="00166F92">
        <w:t xml:space="preserve"> </w:t>
      </w:r>
      <w:r w:rsidRPr="00166F92">
        <w:t>process:</w:t>
      </w:r>
    </w:p>
    <w:p w14:paraId="56D42664" w14:textId="77777777" w:rsidR="005B4A5F" w:rsidRPr="00166F92" w:rsidRDefault="005B4A5F" w:rsidP="001D5093">
      <w:pPr>
        <w:pStyle w:val="BodyTextIndent"/>
        <w:ind w:left="1440" w:hanging="720"/>
        <w:jc w:val="left"/>
      </w:pPr>
    </w:p>
    <w:p w14:paraId="23D1A78A" w14:textId="77777777" w:rsidR="005B4A5F" w:rsidRPr="00166F92" w:rsidRDefault="005B4A5F" w:rsidP="001D5093">
      <w:pPr>
        <w:tabs>
          <w:tab w:val="left" w:pos="1440"/>
        </w:tabs>
        <w:ind w:left="720"/>
        <w:jc w:val="left"/>
        <w:rPr>
          <w:spacing w:val="-2"/>
        </w:rPr>
      </w:pPr>
    </w:p>
    <w:p w14:paraId="3D153179" w14:textId="30B699A8" w:rsidR="005B4A5F" w:rsidRPr="00166F92" w:rsidRDefault="005B4A5F" w:rsidP="001D5093">
      <w:pPr>
        <w:tabs>
          <w:tab w:val="left" w:pos="1440"/>
        </w:tabs>
        <w:jc w:val="left"/>
        <w:rPr>
          <w:i/>
          <w:iCs/>
          <w:spacing w:val="-4"/>
        </w:rPr>
      </w:pPr>
      <w:r w:rsidRPr="00166F92">
        <w:rPr>
          <w:spacing w:val="-2"/>
        </w:rPr>
        <w:t>Under</w:t>
      </w:r>
      <w:r w:rsidR="007E703B" w:rsidRPr="00166F92">
        <w:rPr>
          <w:spacing w:val="-2"/>
        </w:rPr>
        <w:t xml:space="preserve"> </w:t>
      </w:r>
      <w:r w:rsidRPr="00166F92">
        <w:rPr>
          <w:spacing w:val="-2"/>
        </w:rPr>
        <w:t>ITB</w:t>
      </w:r>
      <w:r w:rsidR="007E703B" w:rsidRPr="00166F92">
        <w:rPr>
          <w:spacing w:val="-2"/>
        </w:rPr>
        <w:t xml:space="preserve"> </w:t>
      </w:r>
      <w:r w:rsidRPr="00166F92">
        <w:rPr>
          <w:spacing w:val="-2"/>
        </w:rPr>
        <w:t>4.8</w:t>
      </w:r>
      <w:r w:rsidR="007E703B" w:rsidRPr="00166F92">
        <w:rPr>
          <w:spacing w:val="-2"/>
        </w:rPr>
        <w:t xml:space="preserve"> </w:t>
      </w:r>
      <w:r w:rsidRPr="00166F92">
        <w:rPr>
          <w:spacing w:val="-2"/>
        </w:rPr>
        <w:t>(a)</w:t>
      </w:r>
      <w:r w:rsidR="007E703B" w:rsidRPr="00166F92">
        <w:rPr>
          <w:spacing w:val="-2"/>
        </w:rPr>
        <w:t xml:space="preserve"> </w:t>
      </w:r>
      <w:r w:rsidRPr="00166F92">
        <w:rPr>
          <w:spacing w:val="-2"/>
        </w:rPr>
        <w:t>and</w:t>
      </w:r>
      <w:r w:rsidR="007E703B" w:rsidRPr="00166F92">
        <w:rPr>
          <w:spacing w:val="-2"/>
        </w:rPr>
        <w:t xml:space="preserve"> </w:t>
      </w:r>
      <w:r w:rsidRPr="00166F92">
        <w:rPr>
          <w:spacing w:val="-2"/>
        </w:rPr>
        <w:t>5.1</w:t>
      </w:r>
      <w:r w:rsidR="008516FF">
        <w:rPr>
          <w:spacing w:val="-2"/>
        </w:rPr>
        <w:t xml:space="preserve">: </w:t>
      </w:r>
      <w:r w:rsidR="008516FF" w:rsidRPr="008516FF">
        <w:rPr>
          <w:b/>
          <w:bCs/>
          <w:spacing w:val="-2"/>
        </w:rPr>
        <w:t>None</w:t>
      </w:r>
    </w:p>
    <w:p w14:paraId="7117CEB6" w14:textId="77777777" w:rsidR="005B4A5F" w:rsidRPr="00166F92" w:rsidRDefault="005B4A5F" w:rsidP="001D5093">
      <w:pPr>
        <w:tabs>
          <w:tab w:val="left" w:pos="1440"/>
        </w:tabs>
        <w:jc w:val="left"/>
        <w:rPr>
          <w:i/>
          <w:iCs/>
          <w:spacing w:val="-4"/>
        </w:rPr>
      </w:pPr>
    </w:p>
    <w:p w14:paraId="39622191" w14:textId="5B0AB57E" w:rsidR="000A7561" w:rsidRPr="00166F92" w:rsidRDefault="005B4A5F" w:rsidP="001D5093">
      <w:r w:rsidRPr="00166F92">
        <w:rPr>
          <w:spacing w:val="-7"/>
        </w:rPr>
        <w:t>Under</w:t>
      </w:r>
      <w:r w:rsidR="007E703B" w:rsidRPr="00166F92">
        <w:rPr>
          <w:spacing w:val="-7"/>
        </w:rPr>
        <w:t xml:space="preserve"> </w:t>
      </w:r>
      <w:r w:rsidRPr="00166F92">
        <w:rPr>
          <w:spacing w:val="-7"/>
        </w:rPr>
        <w:t>ITB</w:t>
      </w:r>
      <w:r w:rsidR="007E703B" w:rsidRPr="00166F92">
        <w:rPr>
          <w:spacing w:val="-7"/>
        </w:rPr>
        <w:t xml:space="preserve"> </w:t>
      </w:r>
      <w:r w:rsidRPr="00166F92">
        <w:rPr>
          <w:spacing w:val="-7"/>
        </w:rPr>
        <w:t>4.8</w:t>
      </w:r>
      <w:r w:rsidR="007E703B" w:rsidRPr="00166F92">
        <w:rPr>
          <w:spacing w:val="-7"/>
        </w:rPr>
        <w:t xml:space="preserve"> </w:t>
      </w:r>
      <w:r w:rsidRPr="00166F92">
        <w:rPr>
          <w:spacing w:val="-7"/>
        </w:rPr>
        <w:t>(b)</w:t>
      </w:r>
      <w:r w:rsidR="00152D0E" w:rsidRPr="00166F92">
        <w:rPr>
          <w:spacing w:val="-7"/>
        </w:rPr>
        <w:t xml:space="preserve"> </w:t>
      </w:r>
      <w:r w:rsidRPr="00166F92">
        <w:rPr>
          <w:spacing w:val="-7"/>
        </w:rPr>
        <w:t>and</w:t>
      </w:r>
      <w:r w:rsidR="007E703B" w:rsidRPr="00166F92">
        <w:rPr>
          <w:spacing w:val="-7"/>
        </w:rPr>
        <w:t xml:space="preserve"> </w:t>
      </w:r>
      <w:r w:rsidRPr="00166F92">
        <w:rPr>
          <w:spacing w:val="-7"/>
        </w:rPr>
        <w:t>5.1:</w:t>
      </w:r>
      <w:r w:rsidR="008516FF">
        <w:rPr>
          <w:spacing w:val="-7"/>
        </w:rPr>
        <w:t xml:space="preserve"> </w:t>
      </w:r>
      <w:bookmarkStart w:id="841" w:name="_Toc347227544"/>
      <w:bookmarkStart w:id="842" w:name="_Toc436903900"/>
      <w:r w:rsidR="008516FF" w:rsidRPr="008516FF">
        <w:rPr>
          <w:b/>
          <w:bCs/>
          <w:iCs/>
        </w:rPr>
        <w:t>None</w:t>
      </w:r>
    </w:p>
    <w:p w14:paraId="04AE7E7D" w14:textId="77777777" w:rsidR="00BB4652" w:rsidRPr="00166F92" w:rsidRDefault="001409DE" w:rsidP="001D5093">
      <w:pPr>
        <w:rPr>
          <w:b/>
        </w:rPr>
        <w:sectPr w:rsidR="00BB4652" w:rsidRPr="00166F92" w:rsidSect="001A740D">
          <w:headerReference w:type="even" r:id="rId82"/>
          <w:headerReference w:type="default" r:id="rId83"/>
          <w:footerReference w:type="even" r:id="rId84"/>
          <w:footerReference w:type="default" r:id="rId85"/>
          <w:headerReference w:type="first" r:id="rId86"/>
          <w:type w:val="oddPage"/>
          <w:pgSz w:w="11906" w:h="16838" w:code="9"/>
          <w:pgMar w:top="1440" w:right="1440" w:bottom="1440" w:left="1800" w:header="720" w:footer="720" w:gutter="0"/>
          <w:cols w:space="720"/>
          <w:docGrid w:linePitch="326"/>
        </w:sectPr>
      </w:pPr>
      <w:r w:rsidRPr="00166F92">
        <w:br/>
      </w:r>
    </w:p>
    <w:p w14:paraId="3537277A" w14:textId="77777777" w:rsidR="00F07D31" w:rsidRPr="00166F92" w:rsidRDefault="006A7A5A" w:rsidP="005E129A">
      <w:pPr>
        <w:pStyle w:val="SectionHeadings"/>
        <w:spacing w:after="120"/>
      </w:pPr>
      <w:bookmarkStart w:id="843" w:name="_Toc85975453"/>
      <w:r w:rsidRPr="00166F92">
        <w:lastRenderedPageBreak/>
        <w:t>Section</w:t>
      </w:r>
      <w:r w:rsidR="007E703B" w:rsidRPr="00166F92">
        <w:t xml:space="preserve"> </w:t>
      </w:r>
      <w:r w:rsidRPr="00166F92">
        <w:t>VI</w:t>
      </w:r>
      <w:bookmarkStart w:id="844" w:name="_Toc436903901"/>
      <w:r w:rsidR="007E703B" w:rsidRPr="00166F92">
        <w:t xml:space="preserve"> </w:t>
      </w:r>
      <w:r w:rsidRPr="00166F92">
        <w:t>-</w:t>
      </w:r>
      <w:r w:rsidR="007E703B" w:rsidRPr="00166F92">
        <w:t xml:space="preserve"> </w:t>
      </w:r>
      <w:r w:rsidRPr="00166F92">
        <w:t>Fraud</w:t>
      </w:r>
      <w:r w:rsidR="007E703B" w:rsidRPr="00166F92">
        <w:t xml:space="preserve"> </w:t>
      </w:r>
      <w:r w:rsidRPr="00166F92">
        <w:t>and</w:t>
      </w:r>
      <w:r w:rsidR="007E703B" w:rsidRPr="00166F92">
        <w:t xml:space="preserve"> </w:t>
      </w:r>
      <w:r w:rsidRPr="00166F92">
        <w:t>Corruption</w:t>
      </w:r>
      <w:bookmarkEnd w:id="843"/>
      <w:bookmarkEnd w:id="844"/>
    </w:p>
    <w:bookmarkEnd w:id="841"/>
    <w:bookmarkEnd w:id="842"/>
    <w:p w14:paraId="29599FAD" w14:textId="77777777" w:rsidR="004C4EF7" w:rsidRPr="00166F92" w:rsidRDefault="004C4EF7" w:rsidP="0021677F">
      <w:pPr>
        <w:numPr>
          <w:ilvl w:val="0"/>
          <w:numId w:val="91"/>
        </w:numPr>
        <w:spacing w:after="160" w:line="259" w:lineRule="auto"/>
        <w:ind w:left="360" w:right="0"/>
        <w:contextualSpacing/>
        <w:rPr>
          <w:rFonts w:eastAsiaTheme="minorHAnsi"/>
          <w:b/>
        </w:rPr>
      </w:pPr>
      <w:r w:rsidRPr="00166F92">
        <w:rPr>
          <w:rFonts w:eastAsiaTheme="minorHAnsi"/>
          <w:b/>
        </w:rPr>
        <w:t>Purpose</w:t>
      </w:r>
    </w:p>
    <w:p w14:paraId="6E4F87BC" w14:textId="77777777" w:rsidR="004C4EF7" w:rsidRPr="00166F92" w:rsidRDefault="004C4EF7" w:rsidP="0021677F">
      <w:pPr>
        <w:pStyle w:val="ListParagraph"/>
        <w:numPr>
          <w:ilvl w:val="1"/>
          <w:numId w:val="91"/>
        </w:numPr>
        <w:spacing w:after="160" w:line="259" w:lineRule="auto"/>
        <w:ind w:left="360" w:right="0"/>
        <w:jc w:val="both"/>
        <w:rPr>
          <w:rFonts w:eastAsiaTheme="minorHAnsi"/>
        </w:rPr>
      </w:pPr>
      <w:r w:rsidRPr="00166F92">
        <w:rPr>
          <w:rFonts w:eastAsiaTheme="minorHAnsi"/>
        </w:rPr>
        <w:t>The Bank’s Anti-Corruption Guidelines and this annex apply with respect to procurement under Bank Investment Project Financing operations.</w:t>
      </w:r>
    </w:p>
    <w:p w14:paraId="7C1739F8" w14:textId="77777777" w:rsidR="004C4EF7" w:rsidRPr="00166F92" w:rsidRDefault="004C4EF7" w:rsidP="0021677F">
      <w:pPr>
        <w:numPr>
          <w:ilvl w:val="0"/>
          <w:numId w:val="91"/>
        </w:numPr>
        <w:spacing w:after="160" w:line="259" w:lineRule="auto"/>
        <w:ind w:left="360" w:right="0"/>
        <w:contextualSpacing/>
        <w:rPr>
          <w:rFonts w:eastAsiaTheme="minorHAnsi"/>
          <w:b/>
        </w:rPr>
      </w:pPr>
      <w:r w:rsidRPr="00166F92">
        <w:rPr>
          <w:rFonts w:eastAsiaTheme="minorHAnsi"/>
          <w:b/>
        </w:rPr>
        <w:t>Requirements</w:t>
      </w:r>
    </w:p>
    <w:p w14:paraId="2217D6E8" w14:textId="77777777" w:rsidR="004C4EF7" w:rsidRPr="00166F92" w:rsidRDefault="004C4EF7" w:rsidP="0021677F">
      <w:pPr>
        <w:pStyle w:val="ListParagraph"/>
        <w:numPr>
          <w:ilvl w:val="0"/>
          <w:numId w:val="95"/>
        </w:numPr>
        <w:autoSpaceDE w:val="0"/>
        <w:autoSpaceDN w:val="0"/>
        <w:adjustRightInd w:val="0"/>
        <w:spacing w:after="120"/>
        <w:ind w:right="0"/>
        <w:jc w:val="both"/>
        <w:rPr>
          <w:rFonts w:eastAsiaTheme="minorHAnsi"/>
        </w:rPr>
      </w:pPr>
      <w:r w:rsidRPr="00166F92">
        <w:rPr>
          <w:rFonts w:eastAsiaTheme="minorHAnsi"/>
          <w:color w:val="000000"/>
        </w:rPr>
        <w:t>The Bank requires that Borrowers (including beneficiaries of Bank financing); bidders</w:t>
      </w:r>
      <w:r w:rsidR="00F33DB7" w:rsidRPr="00166F92">
        <w:rPr>
          <w:rFonts w:eastAsiaTheme="minorHAnsi"/>
          <w:color w:val="000000"/>
        </w:rPr>
        <w:t xml:space="preserve"> (applicants/proposers)</w:t>
      </w:r>
      <w:r w:rsidRPr="00166F92">
        <w:rPr>
          <w:rFonts w:eastAsiaTheme="minorHAnsi"/>
          <w:color w:val="000000"/>
        </w:rPr>
        <w:t>,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079C46D8" w14:textId="77777777" w:rsidR="004C4EF7" w:rsidRPr="00166F92" w:rsidRDefault="004C4EF7" w:rsidP="001D5093">
      <w:pPr>
        <w:pStyle w:val="ListParagraph"/>
        <w:autoSpaceDE w:val="0"/>
        <w:autoSpaceDN w:val="0"/>
        <w:adjustRightInd w:val="0"/>
        <w:spacing w:after="120"/>
        <w:ind w:left="360"/>
        <w:jc w:val="both"/>
        <w:rPr>
          <w:rFonts w:eastAsiaTheme="minorHAnsi"/>
        </w:rPr>
      </w:pPr>
    </w:p>
    <w:p w14:paraId="115687AA" w14:textId="77777777" w:rsidR="004C4EF7" w:rsidRPr="00166F92" w:rsidRDefault="004C4EF7" w:rsidP="0021677F">
      <w:pPr>
        <w:pStyle w:val="ListParagraph"/>
        <w:numPr>
          <w:ilvl w:val="0"/>
          <w:numId w:val="95"/>
        </w:numPr>
        <w:autoSpaceDE w:val="0"/>
        <w:autoSpaceDN w:val="0"/>
        <w:adjustRightInd w:val="0"/>
        <w:spacing w:after="120"/>
        <w:ind w:right="0"/>
        <w:jc w:val="both"/>
        <w:rPr>
          <w:rFonts w:eastAsiaTheme="minorHAnsi"/>
        </w:rPr>
      </w:pPr>
      <w:r w:rsidRPr="00166F92">
        <w:rPr>
          <w:rFonts w:eastAsiaTheme="minorHAnsi"/>
        </w:rPr>
        <w:t>To this end, the Bank:</w:t>
      </w:r>
    </w:p>
    <w:p w14:paraId="3F9F4B44" w14:textId="77777777" w:rsidR="004C4EF7" w:rsidRPr="00166F92" w:rsidRDefault="004C4EF7" w:rsidP="0021677F">
      <w:pPr>
        <w:numPr>
          <w:ilvl w:val="0"/>
          <w:numId w:val="92"/>
        </w:numPr>
        <w:autoSpaceDE w:val="0"/>
        <w:autoSpaceDN w:val="0"/>
        <w:adjustRightInd w:val="0"/>
        <w:spacing w:after="120" w:line="259" w:lineRule="auto"/>
        <w:ind w:left="810" w:right="0"/>
        <w:rPr>
          <w:rFonts w:eastAsiaTheme="minorHAnsi"/>
          <w:color w:val="000000"/>
        </w:rPr>
      </w:pPr>
      <w:r w:rsidRPr="00166F92">
        <w:rPr>
          <w:rFonts w:eastAsiaTheme="minorHAnsi"/>
          <w:color w:val="000000"/>
        </w:rPr>
        <w:t>Defines, for the purposes of this provision, the terms set forth below as follows:</w:t>
      </w:r>
    </w:p>
    <w:p w14:paraId="5D17469E" w14:textId="77777777" w:rsidR="004C4EF7" w:rsidRPr="00166F92" w:rsidRDefault="004C4EF7" w:rsidP="0021677F">
      <w:pPr>
        <w:numPr>
          <w:ilvl w:val="0"/>
          <w:numId w:val="93"/>
        </w:numPr>
        <w:autoSpaceDE w:val="0"/>
        <w:autoSpaceDN w:val="0"/>
        <w:adjustRightInd w:val="0"/>
        <w:spacing w:after="120" w:line="259" w:lineRule="auto"/>
        <w:ind w:left="1170" w:right="0" w:hanging="180"/>
        <w:rPr>
          <w:rFonts w:eastAsiaTheme="minorHAnsi"/>
          <w:color w:val="000000"/>
        </w:rPr>
      </w:pPr>
      <w:r w:rsidRPr="00166F92">
        <w:rPr>
          <w:rFonts w:eastAsiaTheme="minorHAnsi"/>
          <w:color w:val="000000"/>
        </w:rPr>
        <w:t>“corrupt practice” is the offering, giving, receiving, or soliciting, directly or indirectly, of anything of value to influence improperly the actions of another party;</w:t>
      </w:r>
    </w:p>
    <w:p w14:paraId="60FD1036" w14:textId="77777777" w:rsidR="004C4EF7" w:rsidRPr="00166F92" w:rsidRDefault="004C4EF7" w:rsidP="0021677F">
      <w:pPr>
        <w:numPr>
          <w:ilvl w:val="0"/>
          <w:numId w:val="93"/>
        </w:numPr>
        <w:autoSpaceDE w:val="0"/>
        <w:autoSpaceDN w:val="0"/>
        <w:adjustRightInd w:val="0"/>
        <w:spacing w:after="120" w:line="259" w:lineRule="auto"/>
        <w:ind w:left="1170" w:right="0" w:hanging="180"/>
        <w:rPr>
          <w:rFonts w:eastAsiaTheme="minorHAnsi"/>
          <w:color w:val="000000"/>
        </w:rPr>
      </w:pPr>
      <w:r w:rsidRPr="00166F92">
        <w:rPr>
          <w:rFonts w:eastAsiaTheme="minorHAnsi"/>
          <w:color w:val="000000"/>
        </w:rPr>
        <w:t>“fraudulent practice” is any act or omission, including misrepresentation, that knowingly or recklessly misleads, or attempts to mislead, a party to obtain financial or other benefit or to avoid an obligation;</w:t>
      </w:r>
    </w:p>
    <w:p w14:paraId="6763C846" w14:textId="77777777" w:rsidR="004C4EF7" w:rsidRPr="00166F92" w:rsidRDefault="004C4EF7" w:rsidP="0021677F">
      <w:pPr>
        <w:numPr>
          <w:ilvl w:val="0"/>
          <w:numId w:val="93"/>
        </w:numPr>
        <w:autoSpaceDE w:val="0"/>
        <w:autoSpaceDN w:val="0"/>
        <w:adjustRightInd w:val="0"/>
        <w:spacing w:after="120" w:line="259" w:lineRule="auto"/>
        <w:ind w:left="1170" w:right="0" w:hanging="180"/>
        <w:rPr>
          <w:rFonts w:eastAsiaTheme="minorHAnsi"/>
          <w:color w:val="000000"/>
        </w:rPr>
      </w:pPr>
      <w:r w:rsidRPr="00166F92">
        <w:rPr>
          <w:rFonts w:eastAsiaTheme="minorHAnsi"/>
          <w:color w:val="000000"/>
        </w:rPr>
        <w:t>“collusive practice” is an arrangement between two or more parties designed to achieve an improper purpose, including to influence improperly the actions of another party;</w:t>
      </w:r>
    </w:p>
    <w:p w14:paraId="7A070B67" w14:textId="77777777" w:rsidR="004C4EF7" w:rsidRPr="00166F92" w:rsidRDefault="004C4EF7" w:rsidP="0021677F">
      <w:pPr>
        <w:numPr>
          <w:ilvl w:val="0"/>
          <w:numId w:val="93"/>
        </w:numPr>
        <w:autoSpaceDE w:val="0"/>
        <w:autoSpaceDN w:val="0"/>
        <w:adjustRightInd w:val="0"/>
        <w:spacing w:after="120" w:line="259" w:lineRule="auto"/>
        <w:ind w:left="1170" w:right="0" w:hanging="180"/>
        <w:rPr>
          <w:rFonts w:eastAsiaTheme="minorHAnsi"/>
          <w:color w:val="000000"/>
        </w:rPr>
      </w:pPr>
      <w:r w:rsidRPr="00166F92">
        <w:rPr>
          <w:rFonts w:eastAsiaTheme="minorHAnsi"/>
          <w:color w:val="000000"/>
        </w:rPr>
        <w:t>“coercive practice” is impairing or harming, or threatening to impair or harm, directly or indirectly, any party or the property of the party to influence improperly the actions of a party;</w:t>
      </w:r>
    </w:p>
    <w:p w14:paraId="7B4D76C9" w14:textId="77777777" w:rsidR="004C4EF7" w:rsidRPr="00166F92" w:rsidRDefault="004C4EF7" w:rsidP="0021677F">
      <w:pPr>
        <w:numPr>
          <w:ilvl w:val="0"/>
          <w:numId w:val="93"/>
        </w:numPr>
        <w:autoSpaceDE w:val="0"/>
        <w:autoSpaceDN w:val="0"/>
        <w:adjustRightInd w:val="0"/>
        <w:spacing w:after="120" w:line="259" w:lineRule="auto"/>
        <w:ind w:left="1170" w:right="0" w:hanging="180"/>
        <w:rPr>
          <w:rFonts w:eastAsiaTheme="minorHAnsi"/>
          <w:color w:val="000000"/>
        </w:rPr>
      </w:pPr>
      <w:r w:rsidRPr="00166F92">
        <w:rPr>
          <w:rFonts w:eastAsiaTheme="minorHAnsi"/>
          <w:color w:val="000000"/>
        </w:rPr>
        <w:t>“obstructive practice” is:</w:t>
      </w:r>
    </w:p>
    <w:p w14:paraId="65D2ED56" w14:textId="77777777" w:rsidR="004C4EF7" w:rsidRPr="00166F92" w:rsidRDefault="004C4EF7" w:rsidP="0021677F">
      <w:pPr>
        <w:numPr>
          <w:ilvl w:val="0"/>
          <w:numId w:val="94"/>
        </w:numPr>
        <w:autoSpaceDE w:val="0"/>
        <w:autoSpaceDN w:val="0"/>
        <w:adjustRightInd w:val="0"/>
        <w:spacing w:after="120" w:line="259" w:lineRule="auto"/>
        <w:ind w:left="1800" w:right="0" w:hanging="540"/>
        <w:rPr>
          <w:rFonts w:eastAsiaTheme="minorHAnsi"/>
          <w:color w:val="000000"/>
        </w:rPr>
      </w:pPr>
      <w:r w:rsidRPr="00166F92">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67E7E0DE" w14:textId="77777777" w:rsidR="004C4EF7" w:rsidRPr="00166F92" w:rsidRDefault="004C4EF7" w:rsidP="0021677F">
      <w:pPr>
        <w:numPr>
          <w:ilvl w:val="0"/>
          <w:numId w:val="94"/>
        </w:numPr>
        <w:autoSpaceDE w:val="0"/>
        <w:autoSpaceDN w:val="0"/>
        <w:adjustRightInd w:val="0"/>
        <w:spacing w:after="120" w:line="259" w:lineRule="auto"/>
        <w:ind w:left="1800" w:right="0" w:hanging="540"/>
        <w:rPr>
          <w:rFonts w:eastAsiaTheme="minorHAnsi"/>
          <w:color w:val="000000"/>
        </w:rPr>
      </w:pPr>
      <w:r w:rsidRPr="00166F92">
        <w:rPr>
          <w:rFonts w:eastAsiaTheme="minorHAnsi"/>
          <w:color w:val="000000"/>
        </w:rPr>
        <w:t>acts intended to materially impede the exercise of the Bank’s inspection and audit rights provided for under paragraph 2.2 e. below.</w:t>
      </w:r>
    </w:p>
    <w:p w14:paraId="45AAA2AE" w14:textId="77777777" w:rsidR="004C4EF7" w:rsidRPr="00166F92" w:rsidRDefault="004C4EF7" w:rsidP="0021677F">
      <w:pPr>
        <w:numPr>
          <w:ilvl w:val="0"/>
          <w:numId w:val="92"/>
        </w:numPr>
        <w:autoSpaceDE w:val="0"/>
        <w:autoSpaceDN w:val="0"/>
        <w:adjustRightInd w:val="0"/>
        <w:spacing w:line="259" w:lineRule="auto"/>
        <w:ind w:left="810" w:right="0"/>
        <w:rPr>
          <w:rFonts w:eastAsiaTheme="minorHAnsi"/>
          <w:color w:val="000000"/>
        </w:rPr>
      </w:pPr>
      <w:r w:rsidRPr="00166F92">
        <w:rPr>
          <w:rFonts w:eastAsiaTheme="minorHAnsi"/>
          <w:color w:val="000000"/>
        </w:rPr>
        <w:t xml:space="preserve">Rejects a proposal for award if the Bank determines that the firm or individual recommended for award, any of its personnel, or its agents, or its sub-consultants, sub-contractors, service providers, suppliers and/ or their employees, has, directly </w:t>
      </w:r>
      <w:r w:rsidRPr="00166F92">
        <w:rPr>
          <w:rFonts w:eastAsiaTheme="minorHAnsi"/>
          <w:color w:val="000000"/>
        </w:rPr>
        <w:lastRenderedPageBreak/>
        <w:t>or indirectly, engaged in corrupt, fraudulent, collusive, coercive, or obstructive practices in competing for the contract in question;</w:t>
      </w:r>
    </w:p>
    <w:p w14:paraId="3E2FB49E" w14:textId="77777777" w:rsidR="004C4EF7" w:rsidRPr="00166F92" w:rsidRDefault="004C4EF7" w:rsidP="0021677F">
      <w:pPr>
        <w:numPr>
          <w:ilvl w:val="0"/>
          <w:numId w:val="92"/>
        </w:numPr>
        <w:autoSpaceDE w:val="0"/>
        <w:autoSpaceDN w:val="0"/>
        <w:adjustRightInd w:val="0"/>
        <w:spacing w:after="120" w:line="259" w:lineRule="auto"/>
        <w:ind w:left="810" w:right="0"/>
        <w:rPr>
          <w:rFonts w:eastAsiaTheme="minorHAnsi"/>
          <w:color w:val="000000"/>
        </w:rPr>
      </w:pPr>
      <w:r w:rsidRPr="00166F92">
        <w:rPr>
          <w:rFonts w:eastAsiaTheme="minorHAnsi"/>
          <w:color w:val="000000"/>
        </w:rPr>
        <w:t xml:space="preserve">In addition to the legal remedies set out in the relevant Legal Agreement, may take other appropriate actions, including declaring </w:t>
      </w:r>
      <w:proofErr w:type="spellStart"/>
      <w:r w:rsidRPr="00166F92">
        <w:rPr>
          <w:rFonts w:eastAsiaTheme="minorHAnsi"/>
          <w:color w:val="000000"/>
        </w:rPr>
        <w:t>misprocurement</w:t>
      </w:r>
      <w:proofErr w:type="spellEnd"/>
      <w:r w:rsidRPr="00166F92">
        <w:rPr>
          <w:rFonts w:eastAsiaTheme="minorHAnsi"/>
          <w:color w:val="000000"/>
        </w:rP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4730EF35" w14:textId="77777777" w:rsidR="004C4EF7" w:rsidRPr="00166F92" w:rsidRDefault="00EA7B7B" w:rsidP="0021677F">
      <w:pPr>
        <w:numPr>
          <w:ilvl w:val="0"/>
          <w:numId w:val="92"/>
        </w:numPr>
        <w:autoSpaceDE w:val="0"/>
        <w:autoSpaceDN w:val="0"/>
        <w:adjustRightInd w:val="0"/>
        <w:spacing w:after="120" w:line="259" w:lineRule="auto"/>
        <w:ind w:left="810" w:right="0"/>
        <w:rPr>
          <w:rFonts w:eastAsiaTheme="minorHAnsi"/>
          <w:color w:val="000000"/>
        </w:rPr>
      </w:pPr>
      <w:r w:rsidRPr="00166F92">
        <w:rPr>
          <w:rFonts w:eastAsiaTheme="minorHAnsi"/>
          <w:color w:val="000000"/>
        </w:rPr>
        <w:t>Pursuant to the Bank’s Anti- Corruption Guidelines and i</w:t>
      </w:r>
      <w:r w:rsidR="004C4EF7" w:rsidRPr="00166F92">
        <w:rPr>
          <w:rFonts w:eastAsiaTheme="minorHAnsi"/>
          <w:color w:val="000000"/>
        </w:rPr>
        <w:t>n accordance with the Bank’s prevailing sanctions policies and procedures, may sanction a firm or individual, either indefinitely or for a stated period of time, including by publicly declaring such firm or individual ineligible (</w:t>
      </w:r>
      <w:proofErr w:type="spellStart"/>
      <w:r w:rsidR="004C4EF7" w:rsidRPr="00166F92">
        <w:rPr>
          <w:rFonts w:eastAsiaTheme="minorHAnsi"/>
          <w:color w:val="000000"/>
        </w:rPr>
        <w:t>i</w:t>
      </w:r>
      <w:proofErr w:type="spellEnd"/>
      <w:r w:rsidR="004C4EF7" w:rsidRPr="00166F92">
        <w:rPr>
          <w:rFonts w:eastAsiaTheme="minorHAnsi"/>
          <w:color w:val="000000"/>
        </w:rPr>
        <w:t>) to be awarded or otherwise benefit from a Bank-financed contract, financially or in any other manner;</w:t>
      </w:r>
      <w:r w:rsidR="004C4EF7" w:rsidRPr="00166F92">
        <w:rPr>
          <w:rFonts w:eastAsiaTheme="minorHAnsi"/>
          <w:vertAlign w:val="superscript"/>
        </w:rPr>
        <w:footnoteReference w:id="15"/>
      </w:r>
      <w:r w:rsidR="004C4EF7" w:rsidRPr="00166F92">
        <w:rPr>
          <w:rFonts w:eastAsiaTheme="minorHAnsi"/>
          <w:color w:val="000000"/>
        </w:rPr>
        <w:t xml:space="preserve"> (ii) to be a nominated</w:t>
      </w:r>
      <w:r w:rsidR="004C4EF7" w:rsidRPr="00166F92">
        <w:rPr>
          <w:rFonts w:eastAsiaTheme="minorHAnsi"/>
          <w:vertAlign w:val="superscript"/>
        </w:rPr>
        <w:footnoteReference w:id="16"/>
      </w:r>
      <w:r w:rsidR="004C4EF7" w:rsidRPr="00166F92">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3B55ADFA" w14:textId="77777777" w:rsidR="004C4EF7" w:rsidRPr="00166F92" w:rsidRDefault="004C4EF7" w:rsidP="0021677F">
      <w:pPr>
        <w:numPr>
          <w:ilvl w:val="0"/>
          <w:numId w:val="92"/>
        </w:numPr>
        <w:autoSpaceDE w:val="0"/>
        <w:autoSpaceDN w:val="0"/>
        <w:adjustRightInd w:val="0"/>
        <w:spacing w:after="120" w:line="259" w:lineRule="auto"/>
        <w:ind w:left="810" w:right="0"/>
        <w:rPr>
          <w:rFonts w:eastAsiaTheme="minorHAnsi"/>
          <w:color w:val="000000"/>
        </w:rPr>
      </w:pPr>
      <w:r w:rsidRPr="00166F92">
        <w:rPr>
          <w:rFonts w:eastAsiaTheme="minorHAnsi"/>
          <w:color w:val="000000"/>
        </w:rPr>
        <w:t>Requires that a clause be included in bidding/request for proposals documents and in contracts financed by a Bank loan, requiring (</w:t>
      </w:r>
      <w:proofErr w:type="spellStart"/>
      <w:r w:rsidRPr="00166F92">
        <w:rPr>
          <w:rFonts w:eastAsiaTheme="minorHAnsi"/>
          <w:color w:val="000000"/>
        </w:rPr>
        <w:t>i</w:t>
      </w:r>
      <w:proofErr w:type="spellEnd"/>
      <w:r w:rsidRPr="00166F92">
        <w:rPr>
          <w:rFonts w:eastAsiaTheme="minorHAnsi"/>
          <w:color w:val="000000"/>
        </w:rPr>
        <w:t>) bidders</w:t>
      </w:r>
      <w:r w:rsidR="00F33DB7" w:rsidRPr="00166F92">
        <w:rPr>
          <w:rFonts w:eastAsiaTheme="minorHAnsi"/>
          <w:color w:val="000000"/>
        </w:rPr>
        <w:t xml:space="preserve"> (applicants/proposers)</w:t>
      </w:r>
      <w:r w:rsidRPr="00166F92">
        <w:rPr>
          <w:rFonts w:eastAsiaTheme="minorHAnsi"/>
          <w:color w:val="000000"/>
        </w:rPr>
        <w:t>, consultants, contractors, and suppliers, and their sub-contractors, sub-consultants, service providers, suppliers, agents personnel, permit the Bank to inspect</w:t>
      </w:r>
      <w:r w:rsidRPr="00166F92">
        <w:rPr>
          <w:rStyle w:val="FootnoteReference"/>
          <w:rFonts w:eastAsiaTheme="minorHAnsi"/>
          <w:color w:val="000000"/>
        </w:rPr>
        <w:footnoteReference w:id="17"/>
      </w:r>
      <w:r w:rsidRPr="00166F92">
        <w:rPr>
          <w:rFonts w:eastAsiaTheme="minorHAnsi"/>
          <w:color w:val="000000"/>
        </w:rPr>
        <w:t xml:space="preserve"> all accounts, records and other documents relating to the </w:t>
      </w:r>
      <w:r w:rsidR="00F33DB7" w:rsidRPr="00166F92">
        <w:rPr>
          <w:rFonts w:eastAsiaTheme="minorHAnsi"/>
          <w:color w:val="000000"/>
        </w:rPr>
        <w:t>procurement process, selection and/or contract execution</w:t>
      </w:r>
      <w:r w:rsidRPr="00166F92">
        <w:rPr>
          <w:rFonts w:eastAsiaTheme="minorHAnsi"/>
          <w:color w:val="000000"/>
        </w:rPr>
        <w:t>, and to have them audited by auditors appointed by the Bank.</w:t>
      </w:r>
    </w:p>
    <w:p w14:paraId="610034F9" w14:textId="77777777" w:rsidR="00A53CE8" w:rsidRPr="00166F92" w:rsidRDefault="00A53CE8" w:rsidP="001D5093">
      <w:pPr>
        <w:spacing w:after="240"/>
        <w:ind w:left="630" w:right="0" w:hanging="720"/>
        <w:outlineLvl w:val="5"/>
        <w:rPr>
          <w:b/>
          <w:bCs/>
        </w:rPr>
        <w:sectPr w:rsidR="00A53CE8" w:rsidRPr="00166F92" w:rsidSect="001A740D">
          <w:headerReference w:type="even" r:id="rId87"/>
          <w:headerReference w:type="default" r:id="rId88"/>
          <w:footerReference w:type="even" r:id="rId89"/>
          <w:headerReference w:type="first" r:id="rId90"/>
          <w:footerReference w:type="first" r:id="rId91"/>
          <w:footnotePr>
            <w:numRestart w:val="eachSect"/>
          </w:footnotePr>
          <w:type w:val="oddPage"/>
          <w:pgSz w:w="11906" w:h="16838" w:code="9"/>
          <w:pgMar w:top="1440" w:right="1440" w:bottom="1440" w:left="1800" w:header="720" w:footer="720" w:gutter="0"/>
          <w:cols w:space="720"/>
          <w:titlePg/>
          <w:docGrid w:linePitch="326"/>
        </w:sectPr>
      </w:pPr>
    </w:p>
    <w:p w14:paraId="7AC4711B" w14:textId="77777777" w:rsidR="006A5199" w:rsidRDefault="006A5199">
      <w:pPr>
        <w:pStyle w:val="Part1"/>
      </w:pPr>
      <w:bookmarkStart w:id="845" w:name="_Hlt125777464"/>
      <w:bookmarkStart w:id="846" w:name="_Hlt158621145"/>
      <w:bookmarkStart w:id="847" w:name="_Toc438529602"/>
      <w:bookmarkStart w:id="848" w:name="_Toc438725758"/>
      <w:bookmarkStart w:id="849" w:name="_Toc438817753"/>
      <w:bookmarkStart w:id="850" w:name="_Toc438954447"/>
      <w:bookmarkStart w:id="851" w:name="_Toc461939622"/>
      <w:bookmarkStart w:id="852" w:name="_Toc433184868"/>
      <w:bookmarkStart w:id="853" w:name="_Toc125954070"/>
      <w:bookmarkStart w:id="854" w:name="_Toc197840925"/>
      <w:bookmarkStart w:id="855" w:name="_Toc85975455"/>
      <w:bookmarkEnd w:id="845"/>
      <w:bookmarkEnd w:id="846"/>
    </w:p>
    <w:p w14:paraId="3CC11BDA" w14:textId="77777777" w:rsidR="00891BBA" w:rsidRDefault="00891BBA">
      <w:pPr>
        <w:pStyle w:val="Part1"/>
      </w:pPr>
    </w:p>
    <w:p w14:paraId="250838C6" w14:textId="77777777" w:rsidR="00891BBA" w:rsidRDefault="00891BBA">
      <w:pPr>
        <w:pStyle w:val="Part1"/>
      </w:pPr>
    </w:p>
    <w:p w14:paraId="3147185E" w14:textId="171C241E" w:rsidR="00891BBA" w:rsidRDefault="00891BBA">
      <w:pPr>
        <w:pStyle w:val="Part1"/>
      </w:pPr>
    </w:p>
    <w:p w14:paraId="2DA2409B" w14:textId="77777777" w:rsidR="006059BB" w:rsidRDefault="006059BB">
      <w:pPr>
        <w:pStyle w:val="Part1"/>
      </w:pPr>
    </w:p>
    <w:p w14:paraId="06C08073" w14:textId="77777777" w:rsidR="00891BBA" w:rsidRDefault="00891BBA">
      <w:pPr>
        <w:pStyle w:val="Part1"/>
      </w:pPr>
    </w:p>
    <w:p w14:paraId="54CC82FD" w14:textId="77777777" w:rsidR="00891BBA" w:rsidRDefault="00891BBA">
      <w:pPr>
        <w:pStyle w:val="Part1"/>
      </w:pPr>
    </w:p>
    <w:p w14:paraId="5FFD1689" w14:textId="220C8163" w:rsidR="00F07D31" w:rsidRPr="00575850" w:rsidRDefault="005B4A5F">
      <w:pPr>
        <w:pStyle w:val="Part1"/>
        <w:rPr>
          <w:color w:val="auto"/>
        </w:rPr>
      </w:pPr>
      <w:r w:rsidRPr="00575850">
        <w:rPr>
          <w:color w:val="auto"/>
        </w:rPr>
        <w:t>PART</w:t>
      </w:r>
      <w:r w:rsidR="007E703B" w:rsidRPr="00575850">
        <w:rPr>
          <w:color w:val="auto"/>
        </w:rPr>
        <w:t xml:space="preserve"> </w:t>
      </w:r>
      <w:r w:rsidRPr="00575850">
        <w:rPr>
          <w:color w:val="auto"/>
        </w:rPr>
        <w:t>2</w:t>
      </w:r>
      <w:r w:rsidR="007E703B" w:rsidRPr="00575850">
        <w:rPr>
          <w:color w:val="auto"/>
        </w:rPr>
        <w:t xml:space="preserve"> </w:t>
      </w:r>
      <w:r w:rsidR="00E9708A" w:rsidRPr="00575850">
        <w:rPr>
          <w:color w:val="auto"/>
        </w:rPr>
        <w:t xml:space="preserve">- </w:t>
      </w:r>
      <w:r w:rsidRPr="00575850">
        <w:rPr>
          <w:color w:val="auto"/>
        </w:rPr>
        <w:t>Employer’s</w:t>
      </w:r>
      <w:r w:rsidR="007E703B" w:rsidRPr="00575850">
        <w:rPr>
          <w:color w:val="auto"/>
        </w:rPr>
        <w:t xml:space="preserve"> </w:t>
      </w:r>
      <w:r w:rsidRPr="00575850">
        <w:rPr>
          <w:color w:val="auto"/>
        </w:rPr>
        <w:t>Requirement</w:t>
      </w:r>
      <w:bookmarkEnd w:id="847"/>
      <w:bookmarkEnd w:id="848"/>
      <w:bookmarkEnd w:id="849"/>
      <w:bookmarkEnd w:id="850"/>
      <w:bookmarkEnd w:id="851"/>
      <w:r w:rsidRPr="00575850">
        <w:rPr>
          <w:color w:val="auto"/>
        </w:rPr>
        <w:t>s</w:t>
      </w:r>
      <w:bookmarkEnd w:id="852"/>
      <w:bookmarkEnd w:id="853"/>
      <w:bookmarkEnd w:id="854"/>
      <w:bookmarkEnd w:id="855"/>
    </w:p>
    <w:p w14:paraId="0B567D0F" w14:textId="77777777" w:rsidR="00BE226F" w:rsidRPr="00575850" w:rsidRDefault="00BE226F" w:rsidP="001D5093">
      <w:pPr>
        <w:rPr>
          <w:b/>
          <w:sz w:val="32"/>
        </w:rPr>
        <w:sectPr w:rsidR="00BE226F" w:rsidRPr="00575850" w:rsidSect="001A740D">
          <w:headerReference w:type="even" r:id="rId92"/>
          <w:headerReference w:type="default" r:id="rId93"/>
          <w:headerReference w:type="first" r:id="rId94"/>
          <w:type w:val="oddPage"/>
          <w:pgSz w:w="11906" w:h="16838" w:code="9"/>
          <w:pgMar w:top="1440" w:right="1440" w:bottom="1440" w:left="1800" w:header="720" w:footer="720" w:gutter="0"/>
          <w:cols w:space="720"/>
          <w:titlePg/>
          <w:docGrid w:linePitch="326"/>
        </w:sectPr>
      </w:pPr>
    </w:p>
    <w:tbl>
      <w:tblPr>
        <w:tblW w:w="9198" w:type="dxa"/>
        <w:tblLayout w:type="fixed"/>
        <w:tblLook w:val="0000" w:firstRow="0" w:lastRow="0" w:firstColumn="0" w:lastColumn="0" w:noHBand="0" w:noVBand="0"/>
      </w:tblPr>
      <w:tblGrid>
        <w:gridCol w:w="9198"/>
      </w:tblGrid>
      <w:tr w:rsidR="005B4A5F" w:rsidRPr="00166F92" w14:paraId="2CB85964" w14:textId="77777777" w:rsidTr="00A53CE8">
        <w:trPr>
          <w:trHeight w:val="800"/>
        </w:trPr>
        <w:tc>
          <w:tcPr>
            <w:tcW w:w="9198" w:type="dxa"/>
            <w:vAlign w:val="center"/>
          </w:tcPr>
          <w:p w14:paraId="10086286" w14:textId="77777777" w:rsidR="005B4A5F" w:rsidRPr="00166F92" w:rsidRDefault="005B4A5F" w:rsidP="001D5093">
            <w:pPr>
              <w:pStyle w:val="SectionHeadings"/>
            </w:pPr>
            <w:bookmarkStart w:id="856" w:name="_Toc438954449"/>
            <w:bookmarkStart w:id="857" w:name="_Toc433184869"/>
            <w:bookmarkStart w:id="858" w:name="_Toc41971246"/>
            <w:bookmarkStart w:id="859" w:name="_Toc125954071"/>
            <w:bookmarkStart w:id="860" w:name="_Toc197840926"/>
            <w:bookmarkStart w:id="861" w:name="_Toc85975456"/>
            <w:bookmarkStart w:id="862" w:name="b"/>
            <w:r w:rsidRPr="00166F92">
              <w:lastRenderedPageBreak/>
              <w:t>Section</w:t>
            </w:r>
            <w:r w:rsidR="007E703B" w:rsidRPr="00166F92">
              <w:t xml:space="preserve"> </w:t>
            </w:r>
            <w:r w:rsidRPr="00166F92">
              <w:t>VII</w:t>
            </w:r>
            <w:bookmarkEnd w:id="856"/>
            <w:r w:rsidR="007E703B" w:rsidRPr="00166F92">
              <w:t xml:space="preserve"> </w:t>
            </w:r>
            <w:r w:rsidR="00593E62" w:rsidRPr="00166F92">
              <w:t>-</w:t>
            </w:r>
            <w:r w:rsidR="00731614" w:rsidRPr="00166F92">
              <w:t xml:space="preserve"> </w:t>
            </w:r>
            <w:r w:rsidRPr="00166F92">
              <w:t>Employer’s</w:t>
            </w:r>
            <w:r w:rsidR="007E703B" w:rsidRPr="00166F92">
              <w:t xml:space="preserve"> </w:t>
            </w:r>
            <w:r w:rsidRPr="00166F92">
              <w:t>Requirements</w:t>
            </w:r>
            <w:bookmarkEnd w:id="857"/>
            <w:bookmarkEnd w:id="858"/>
            <w:bookmarkEnd w:id="859"/>
            <w:bookmarkEnd w:id="860"/>
            <w:bookmarkEnd w:id="861"/>
          </w:p>
        </w:tc>
      </w:tr>
    </w:tbl>
    <w:p w14:paraId="30BAC113" w14:textId="77777777" w:rsidR="005B4A5F" w:rsidRPr="00E92247" w:rsidRDefault="005B4A5F" w:rsidP="00E92247">
      <w:pPr>
        <w:jc w:val="center"/>
        <w:rPr>
          <w:b/>
          <w:bCs/>
          <w:sz w:val="32"/>
          <w:szCs w:val="32"/>
        </w:rPr>
      </w:pPr>
      <w:bookmarkStart w:id="863" w:name="_Toc437950089"/>
      <w:bookmarkStart w:id="864" w:name="_Toc437950865"/>
      <w:bookmarkStart w:id="865" w:name="_Toc437951068"/>
      <w:r w:rsidRPr="00E92247">
        <w:rPr>
          <w:b/>
          <w:bCs/>
          <w:sz w:val="32"/>
          <w:szCs w:val="32"/>
        </w:rPr>
        <w:t>Contents</w:t>
      </w:r>
      <w:bookmarkEnd w:id="863"/>
      <w:bookmarkEnd w:id="864"/>
      <w:bookmarkEnd w:id="865"/>
    </w:p>
    <w:bookmarkStart w:id="866" w:name="_Hlt125874163"/>
    <w:bookmarkStart w:id="867" w:name="_Toc85975793"/>
    <w:bookmarkStart w:id="868" w:name="_Toc466464319"/>
    <w:bookmarkStart w:id="869" w:name="_Hlk27229257"/>
    <w:bookmarkEnd w:id="866"/>
    <w:p w14:paraId="6DAEF9E1" w14:textId="1299E15B" w:rsidR="004C36E9" w:rsidRDefault="00D61869">
      <w:pPr>
        <w:pStyle w:val="TOC1"/>
        <w:rPr>
          <w:rFonts w:asciiTheme="minorHAnsi" w:eastAsiaTheme="minorEastAsia" w:hAnsiTheme="minorHAnsi" w:cstheme="minorBidi"/>
          <w:b w:val="0"/>
          <w:iCs w:val="0"/>
          <w:sz w:val="22"/>
          <w:szCs w:val="22"/>
          <w:lang w:val="en-GB" w:eastAsia="en-GB"/>
        </w:rPr>
      </w:pPr>
      <w:r>
        <w:fldChar w:fldCharType="begin"/>
      </w:r>
      <w:r>
        <w:instrText xml:space="preserve"> TOC \h \z \t "Heading 1,2,Heading 2,3,Title,1" </w:instrText>
      </w:r>
      <w:r>
        <w:fldChar w:fldCharType="separate"/>
      </w:r>
      <w:hyperlink w:anchor="_Toc95113518" w:history="1">
        <w:r w:rsidR="004C36E9" w:rsidRPr="00151597">
          <w:rPr>
            <w:rStyle w:val="Hyperlink"/>
          </w:rPr>
          <w:t>Scope of Supply of Plant and Installation Services by the Contractor</w:t>
        </w:r>
        <w:r w:rsidR="004C36E9">
          <w:rPr>
            <w:webHidden/>
          </w:rPr>
          <w:tab/>
        </w:r>
        <w:r w:rsidR="004C36E9">
          <w:rPr>
            <w:webHidden/>
          </w:rPr>
          <w:fldChar w:fldCharType="begin"/>
        </w:r>
        <w:r w:rsidR="004C36E9">
          <w:rPr>
            <w:webHidden/>
          </w:rPr>
          <w:instrText xml:space="preserve"> PAGEREF _Toc95113518 \h </w:instrText>
        </w:r>
        <w:r w:rsidR="004C36E9">
          <w:rPr>
            <w:webHidden/>
          </w:rPr>
        </w:r>
        <w:r w:rsidR="004C36E9">
          <w:rPr>
            <w:webHidden/>
          </w:rPr>
          <w:fldChar w:fldCharType="separate"/>
        </w:r>
        <w:r w:rsidR="000977AA">
          <w:rPr>
            <w:webHidden/>
          </w:rPr>
          <w:t>148</w:t>
        </w:r>
        <w:r w:rsidR="004C36E9">
          <w:rPr>
            <w:webHidden/>
          </w:rPr>
          <w:fldChar w:fldCharType="end"/>
        </w:r>
      </w:hyperlink>
    </w:p>
    <w:p w14:paraId="6CB50EE4" w14:textId="70CA076C" w:rsidR="004C36E9" w:rsidRDefault="00882424">
      <w:pPr>
        <w:pStyle w:val="TOC2"/>
        <w:rPr>
          <w:rFonts w:asciiTheme="minorHAnsi" w:eastAsiaTheme="minorEastAsia" w:hAnsiTheme="minorHAnsi" w:cstheme="minorBidi"/>
          <w:noProof/>
          <w:sz w:val="22"/>
          <w:lang w:val="en-GB" w:eastAsia="en-GB"/>
        </w:rPr>
      </w:pPr>
      <w:hyperlink w:anchor="_Toc95113519" w:history="1">
        <w:r w:rsidR="004C36E9" w:rsidRPr="00151597">
          <w:rPr>
            <w:rStyle w:val="Hyperlink"/>
            <w:noProof/>
          </w:rPr>
          <w:t>1</w:t>
        </w:r>
        <w:r w:rsidR="004C36E9">
          <w:rPr>
            <w:rFonts w:asciiTheme="minorHAnsi" w:eastAsiaTheme="minorEastAsia" w:hAnsiTheme="minorHAnsi" w:cstheme="minorBidi"/>
            <w:noProof/>
            <w:sz w:val="22"/>
            <w:lang w:val="en-GB" w:eastAsia="en-GB"/>
          </w:rPr>
          <w:tab/>
        </w:r>
        <w:r w:rsidR="004C36E9" w:rsidRPr="00151597">
          <w:rPr>
            <w:rStyle w:val="Hyperlink"/>
            <w:noProof/>
          </w:rPr>
          <w:t>Description of the Works</w:t>
        </w:r>
        <w:r w:rsidR="004C36E9">
          <w:rPr>
            <w:noProof/>
            <w:webHidden/>
          </w:rPr>
          <w:tab/>
        </w:r>
        <w:r w:rsidR="004C36E9">
          <w:rPr>
            <w:noProof/>
            <w:webHidden/>
          </w:rPr>
          <w:fldChar w:fldCharType="begin"/>
        </w:r>
        <w:r w:rsidR="004C36E9">
          <w:rPr>
            <w:noProof/>
            <w:webHidden/>
          </w:rPr>
          <w:instrText xml:space="preserve"> PAGEREF _Toc95113519 \h </w:instrText>
        </w:r>
        <w:r w:rsidR="004C36E9">
          <w:rPr>
            <w:noProof/>
            <w:webHidden/>
          </w:rPr>
        </w:r>
        <w:r w:rsidR="004C36E9">
          <w:rPr>
            <w:noProof/>
            <w:webHidden/>
          </w:rPr>
          <w:fldChar w:fldCharType="separate"/>
        </w:r>
        <w:r w:rsidR="000977AA">
          <w:rPr>
            <w:noProof/>
            <w:webHidden/>
          </w:rPr>
          <w:t>149</w:t>
        </w:r>
        <w:r w:rsidR="004C36E9">
          <w:rPr>
            <w:noProof/>
            <w:webHidden/>
          </w:rPr>
          <w:fldChar w:fldCharType="end"/>
        </w:r>
      </w:hyperlink>
    </w:p>
    <w:p w14:paraId="79093F3B" w14:textId="3745BA67" w:rsidR="004C36E9" w:rsidRDefault="00882424">
      <w:pPr>
        <w:pStyle w:val="TOC3"/>
        <w:rPr>
          <w:rFonts w:asciiTheme="minorHAnsi" w:eastAsiaTheme="minorEastAsia" w:hAnsiTheme="minorHAnsi" w:cstheme="minorBidi"/>
          <w:b w:val="0"/>
          <w:noProof/>
          <w:lang w:val="en-GB" w:eastAsia="en-GB"/>
        </w:rPr>
      </w:pPr>
      <w:hyperlink w:anchor="_Toc95113520" w:history="1">
        <w:r w:rsidR="004C36E9" w:rsidRPr="00151597">
          <w:rPr>
            <w:rStyle w:val="Hyperlink"/>
            <w:noProof/>
          </w:rPr>
          <w:t>1.1</w:t>
        </w:r>
        <w:r w:rsidR="004C36E9">
          <w:rPr>
            <w:rFonts w:asciiTheme="minorHAnsi" w:eastAsiaTheme="minorEastAsia" w:hAnsiTheme="minorHAnsi" w:cstheme="minorBidi"/>
            <w:b w:val="0"/>
            <w:noProof/>
            <w:lang w:val="en-GB" w:eastAsia="en-GB"/>
          </w:rPr>
          <w:tab/>
        </w:r>
        <w:r w:rsidR="004C36E9" w:rsidRPr="00151597">
          <w:rPr>
            <w:rStyle w:val="Hyperlink"/>
            <w:noProof/>
          </w:rPr>
          <w:t>Country and Project Overview</w:t>
        </w:r>
        <w:r w:rsidR="004C36E9">
          <w:rPr>
            <w:noProof/>
            <w:webHidden/>
          </w:rPr>
          <w:tab/>
        </w:r>
        <w:r w:rsidR="004C36E9">
          <w:rPr>
            <w:noProof/>
            <w:webHidden/>
          </w:rPr>
          <w:fldChar w:fldCharType="begin"/>
        </w:r>
        <w:r w:rsidR="004C36E9">
          <w:rPr>
            <w:noProof/>
            <w:webHidden/>
          </w:rPr>
          <w:instrText xml:space="preserve"> PAGEREF _Toc95113520 \h </w:instrText>
        </w:r>
        <w:r w:rsidR="004C36E9">
          <w:rPr>
            <w:noProof/>
            <w:webHidden/>
          </w:rPr>
        </w:r>
        <w:r w:rsidR="004C36E9">
          <w:rPr>
            <w:noProof/>
            <w:webHidden/>
          </w:rPr>
          <w:fldChar w:fldCharType="separate"/>
        </w:r>
        <w:r w:rsidR="000977AA">
          <w:rPr>
            <w:noProof/>
            <w:webHidden/>
          </w:rPr>
          <w:t>149</w:t>
        </w:r>
        <w:r w:rsidR="004C36E9">
          <w:rPr>
            <w:noProof/>
            <w:webHidden/>
          </w:rPr>
          <w:fldChar w:fldCharType="end"/>
        </w:r>
      </w:hyperlink>
    </w:p>
    <w:p w14:paraId="72CBA4C1" w14:textId="4BF3F3C7" w:rsidR="004C36E9" w:rsidRDefault="00882424">
      <w:pPr>
        <w:pStyle w:val="TOC3"/>
        <w:rPr>
          <w:rFonts w:asciiTheme="minorHAnsi" w:eastAsiaTheme="minorEastAsia" w:hAnsiTheme="minorHAnsi" w:cstheme="minorBidi"/>
          <w:b w:val="0"/>
          <w:noProof/>
          <w:lang w:val="en-GB" w:eastAsia="en-GB"/>
        </w:rPr>
      </w:pPr>
      <w:hyperlink w:anchor="_Toc95113521" w:history="1">
        <w:r w:rsidR="004C36E9" w:rsidRPr="00151597">
          <w:rPr>
            <w:rStyle w:val="Hyperlink"/>
            <w:noProof/>
          </w:rPr>
          <w:t>1.2</w:t>
        </w:r>
        <w:r w:rsidR="004C36E9">
          <w:rPr>
            <w:rFonts w:asciiTheme="minorHAnsi" w:eastAsiaTheme="minorEastAsia" w:hAnsiTheme="minorHAnsi" w:cstheme="minorBidi"/>
            <w:b w:val="0"/>
            <w:noProof/>
            <w:lang w:val="en-GB" w:eastAsia="en-GB"/>
          </w:rPr>
          <w:tab/>
        </w:r>
        <w:r w:rsidR="004C36E9" w:rsidRPr="00151597">
          <w:rPr>
            <w:rStyle w:val="Hyperlink"/>
            <w:noProof/>
          </w:rPr>
          <w:t>General requirements and description of works</w:t>
        </w:r>
        <w:r w:rsidR="004C36E9">
          <w:rPr>
            <w:noProof/>
            <w:webHidden/>
          </w:rPr>
          <w:tab/>
        </w:r>
        <w:r w:rsidR="004C36E9">
          <w:rPr>
            <w:noProof/>
            <w:webHidden/>
          </w:rPr>
          <w:fldChar w:fldCharType="begin"/>
        </w:r>
        <w:r w:rsidR="004C36E9">
          <w:rPr>
            <w:noProof/>
            <w:webHidden/>
          </w:rPr>
          <w:instrText xml:space="preserve"> PAGEREF _Toc95113521 \h </w:instrText>
        </w:r>
        <w:r w:rsidR="004C36E9">
          <w:rPr>
            <w:noProof/>
            <w:webHidden/>
          </w:rPr>
        </w:r>
        <w:r w:rsidR="004C36E9">
          <w:rPr>
            <w:noProof/>
            <w:webHidden/>
          </w:rPr>
          <w:fldChar w:fldCharType="separate"/>
        </w:r>
        <w:r w:rsidR="000977AA">
          <w:rPr>
            <w:noProof/>
            <w:webHidden/>
          </w:rPr>
          <w:t>150</w:t>
        </w:r>
        <w:r w:rsidR="004C36E9">
          <w:rPr>
            <w:noProof/>
            <w:webHidden/>
          </w:rPr>
          <w:fldChar w:fldCharType="end"/>
        </w:r>
      </w:hyperlink>
    </w:p>
    <w:p w14:paraId="097C76BA" w14:textId="5C3E6C2A" w:rsidR="004C36E9" w:rsidRDefault="00882424">
      <w:pPr>
        <w:pStyle w:val="TOC3"/>
        <w:rPr>
          <w:rFonts w:asciiTheme="minorHAnsi" w:eastAsiaTheme="minorEastAsia" w:hAnsiTheme="minorHAnsi" w:cstheme="minorBidi"/>
          <w:b w:val="0"/>
          <w:noProof/>
          <w:lang w:val="en-GB" w:eastAsia="en-GB"/>
        </w:rPr>
      </w:pPr>
      <w:hyperlink w:anchor="_Toc95113522" w:history="1">
        <w:r w:rsidR="004C36E9" w:rsidRPr="00151597">
          <w:rPr>
            <w:rStyle w:val="Hyperlink"/>
            <w:rFonts w:ascii="Calibri Light" w:eastAsia="Calibri Light" w:hAnsi="Calibri Light" w:cs="Calibri Light"/>
            <w:bCs/>
            <w:noProof/>
          </w:rPr>
          <w:t>1.2.1        Standards and codes</w:t>
        </w:r>
        <w:r w:rsidR="004C36E9">
          <w:rPr>
            <w:noProof/>
            <w:webHidden/>
          </w:rPr>
          <w:tab/>
        </w:r>
        <w:r w:rsidR="004C36E9">
          <w:rPr>
            <w:noProof/>
            <w:webHidden/>
          </w:rPr>
          <w:fldChar w:fldCharType="begin"/>
        </w:r>
        <w:r w:rsidR="004C36E9">
          <w:rPr>
            <w:noProof/>
            <w:webHidden/>
          </w:rPr>
          <w:instrText xml:space="preserve"> PAGEREF _Toc95113522 \h </w:instrText>
        </w:r>
        <w:r w:rsidR="004C36E9">
          <w:rPr>
            <w:noProof/>
            <w:webHidden/>
          </w:rPr>
        </w:r>
        <w:r w:rsidR="004C36E9">
          <w:rPr>
            <w:noProof/>
            <w:webHidden/>
          </w:rPr>
          <w:fldChar w:fldCharType="separate"/>
        </w:r>
        <w:r w:rsidR="000977AA">
          <w:rPr>
            <w:noProof/>
            <w:webHidden/>
          </w:rPr>
          <w:t>150</w:t>
        </w:r>
        <w:r w:rsidR="004C36E9">
          <w:rPr>
            <w:noProof/>
            <w:webHidden/>
          </w:rPr>
          <w:fldChar w:fldCharType="end"/>
        </w:r>
      </w:hyperlink>
    </w:p>
    <w:p w14:paraId="06E385BB" w14:textId="6166D50D" w:rsidR="004C36E9" w:rsidRDefault="00882424">
      <w:pPr>
        <w:pStyle w:val="TOC3"/>
        <w:rPr>
          <w:rFonts w:asciiTheme="minorHAnsi" w:eastAsiaTheme="minorEastAsia" w:hAnsiTheme="minorHAnsi" w:cstheme="minorBidi"/>
          <w:b w:val="0"/>
          <w:noProof/>
          <w:lang w:val="en-GB" w:eastAsia="en-GB"/>
        </w:rPr>
      </w:pPr>
      <w:hyperlink w:anchor="_Toc95113523" w:history="1">
        <w:r w:rsidR="004C36E9" w:rsidRPr="00151597">
          <w:rPr>
            <w:rStyle w:val="Hyperlink"/>
            <w:rFonts w:ascii="Calibri Light" w:eastAsia="Calibri Light" w:hAnsi="Calibri Light" w:cs="Calibri Light"/>
            <w:bCs/>
            <w:noProof/>
          </w:rPr>
          <w:t>1.2.2        Scope of Project</w:t>
        </w:r>
        <w:r w:rsidR="004C36E9">
          <w:rPr>
            <w:noProof/>
            <w:webHidden/>
          </w:rPr>
          <w:tab/>
        </w:r>
        <w:r w:rsidR="004C36E9">
          <w:rPr>
            <w:noProof/>
            <w:webHidden/>
          </w:rPr>
          <w:fldChar w:fldCharType="begin"/>
        </w:r>
        <w:r w:rsidR="004C36E9">
          <w:rPr>
            <w:noProof/>
            <w:webHidden/>
          </w:rPr>
          <w:instrText xml:space="preserve"> PAGEREF _Toc95113523 \h </w:instrText>
        </w:r>
        <w:r w:rsidR="004C36E9">
          <w:rPr>
            <w:noProof/>
            <w:webHidden/>
          </w:rPr>
        </w:r>
        <w:r w:rsidR="004C36E9">
          <w:rPr>
            <w:noProof/>
            <w:webHidden/>
          </w:rPr>
          <w:fldChar w:fldCharType="separate"/>
        </w:r>
        <w:r w:rsidR="000977AA">
          <w:rPr>
            <w:noProof/>
            <w:webHidden/>
          </w:rPr>
          <w:t>150</w:t>
        </w:r>
        <w:r w:rsidR="004C36E9">
          <w:rPr>
            <w:noProof/>
            <w:webHidden/>
          </w:rPr>
          <w:fldChar w:fldCharType="end"/>
        </w:r>
      </w:hyperlink>
    </w:p>
    <w:p w14:paraId="618E0756" w14:textId="747D7FD0" w:rsidR="004C36E9" w:rsidRDefault="00882424">
      <w:pPr>
        <w:pStyle w:val="TOC2"/>
        <w:rPr>
          <w:rFonts w:asciiTheme="minorHAnsi" w:eastAsiaTheme="minorEastAsia" w:hAnsiTheme="minorHAnsi" w:cstheme="minorBidi"/>
          <w:noProof/>
          <w:sz w:val="22"/>
          <w:lang w:val="en-GB" w:eastAsia="en-GB"/>
        </w:rPr>
      </w:pPr>
      <w:hyperlink w:anchor="_Toc95113524" w:history="1">
        <w:r w:rsidR="004C36E9" w:rsidRPr="00151597">
          <w:rPr>
            <w:rStyle w:val="Hyperlink"/>
            <w:noProof/>
          </w:rPr>
          <w:t>2</w:t>
        </w:r>
        <w:r w:rsidR="004C36E9">
          <w:rPr>
            <w:rFonts w:asciiTheme="minorHAnsi" w:eastAsiaTheme="minorEastAsia" w:hAnsiTheme="minorHAnsi" w:cstheme="minorBidi"/>
            <w:noProof/>
            <w:sz w:val="22"/>
            <w:lang w:val="en-GB" w:eastAsia="en-GB"/>
          </w:rPr>
          <w:tab/>
        </w:r>
        <w:r w:rsidR="004C36E9" w:rsidRPr="00151597">
          <w:rPr>
            <w:rStyle w:val="Hyperlink"/>
            <w:noProof/>
          </w:rPr>
          <w:t>Specification</w:t>
        </w:r>
        <w:r w:rsidR="004C36E9">
          <w:rPr>
            <w:noProof/>
            <w:webHidden/>
          </w:rPr>
          <w:tab/>
        </w:r>
        <w:r w:rsidR="004C36E9">
          <w:rPr>
            <w:noProof/>
            <w:webHidden/>
          </w:rPr>
          <w:fldChar w:fldCharType="begin"/>
        </w:r>
        <w:r w:rsidR="004C36E9">
          <w:rPr>
            <w:noProof/>
            <w:webHidden/>
          </w:rPr>
          <w:instrText xml:space="preserve"> PAGEREF _Toc95113524 \h </w:instrText>
        </w:r>
        <w:r w:rsidR="004C36E9">
          <w:rPr>
            <w:noProof/>
            <w:webHidden/>
          </w:rPr>
        </w:r>
        <w:r w:rsidR="004C36E9">
          <w:rPr>
            <w:noProof/>
            <w:webHidden/>
          </w:rPr>
          <w:fldChar w:fldCharType="separate"/>
        </w:r>
        <w:r w:rsidR="000977AA">
          <w:rPr>
            <w:noProof/>
            <w:webHidden/>
          </w:rPr>
          <w:t>153</w:t>
        </w:r>
        <w:r w:rsidR="004C36E9">
          <w:rPr>
            <w:noProof/>
            <w:webHidden/>
          </w:rPr>
          <w:fldChar w:fldCharType="end"/>
        </w:r>
      </w:hyperlink>
    </w:p>
    <w:p w14:paraId="20BC551F" w14:textId="6776206D" w:rsidR="004C36E9" w:rsidRDefault="00882424">
      <w:pPr>
        <w:pStyle w:val="TOC3"/>
        <w:rPr>
          <w:rFonts w:asciiTheme="minorHAnsi" w:eastAsiaTheme="minorEastAsia" w:hAnsiTheme="minorHAnsi" w:cstheme="minorBidi"/>
          <w:b w:val="0"/>
          <w:noProof/>
          <w:lang w:val="en-GB" w:eastAsia="en-GB"/>
        </w:rPr>
      </w:pPr>
      <w:hyperlink w:anchor="_Toc95113525" w:history="1">
        <w:r w:rsidR="004C36E9" w:rsidRPr="00151597">
          <w:rPr>
            <w:rStyle w:val="Hyperlink"/>
            <w:noProof/>
          </w:rPr>
          <w:t>2.1</w:t>
        </w:r>
        <w:r w:rsidR="004C36E9">
          <w:rPr>
            <w:rFonts w:asciiTheme="minorHAnsi" w:eastAsiaTheme="minorEastAsia" w:hAnsiTheme="minorHAnsi" w:cstheme="minorBidi"/>
            <w:b w:val="0"/>
            <w:noProof/>
            <w:lang w:val="en-GB" w:eastAsia="en-GB"/>
          </w:rPr>
          <w:tab/>
        </w:r>
        <w:r w:rsidR="004C36E9" w:rsidRPr="00151597">
          <w:rPr>
            <w:rStyle w:val="Hyperlink"/>
            <w:noProof/>
          </w:rPr>
          <w:t>Detailed specifications</w:t>
        </w:r>
        <w:r w:rsidR="004C36E9">
          <w:rPr>
            <w:noProof/>
            <w:webHidden/>
          </w:rPr>
          <w:tab/>
        </w:r>
        <w:r w:rsidR="004C36E9">
          <w:rPr>
            <w:noProof/>
            <w:webHidden/>
          </w:rPr>
          <w:fldChar w:fldCharType="begin"/>
        </w:r>
        <w:r w:rsidR="004C36E9">
          <w:rPr>
            <w:noProof/>
            <w:webHidden/>
          </w:rPr>
          <w:instrText xml:space="preserve"> PAGEREF _Toc95113525 \h </w:instrText>
        </w:r>
        <w:r w:rsidR="004C36E9">
          <w:rPr>
            <w:noProof/>
            <w:webHidden/>
          </w:rPr>
        </w:r>
        <w:r w:rsidR="004C36E9">
          <w:rPr>
            <w:noProof/>
            <w:webHidden/>
          </w:rPr>
          <w:fldChar w:fldCharType="separate"/>
        </w:r>
        <w:r w:rsidR="000977AA">
          <w:rPr>
            <w:noProof/>
            <w:webHidden/>
          </w:rPr>
          <w:t>153</w:t>
        </w:r>
        <w:r w:rsidR="004C36E9">
          <w:rPr>
            <w:noProof/>
            <w:webHidden/>
          </w:rPr>
          <w:fldChar w:fldCharType="end"/>
        </w:r>
      </w:hyperlink>
    </w:p>
    <w:p w14:paraId="741A48CC" w14:textId="2015B38E" w:rsidR="004C36E9" w:rsidRDefault="00882424">
      <w:pPr>
        <w:pStyle w:val="TOC3"/>
        <w:rPr>
          <w:rFonts w:asciiTheme="minorHAnsi" w:eastAsiaTheme="minorEastAsia" w:hAnsiTheme="minorHAnsi" w:cstheme="minorBidi"/>
          <w:b w:val="0"/>
          <w:noProof/>
          <w:lang w:val="en-GB" w:eastAsia="en-GB"/>
        </w:rPr>
      </w:pPr>
      <w:hyperlink w:anchor="_Toc95113526" w:history="1">
        <w:r w:rsidR="004C36E9" w:rsidRPr="00151597">
          <w:rPr>
            <w:rStyle w:val="Hyperlink"/>
            <w:noProof/>
          </w:rPr>
          <w:t>2.2</w:t>
        </w:r>
        <w:r w:rsidR="004C36E9">
          <w:rPr>
            <w:rFonts w:asciiTheme="minorHAnsi" w:eastAsiaTheme="minorEastAsia" w:hAnsiTheme="minorHAnsi" w:cstheme="minorBidi"/>
            <w:b w:val="0"/>
            <w:noProof/>
            <w:lang w:val="en-GB" w:eastAsia="en-GB"/>
          </w:rPr>
          <w:tab/>
        </w:r>
        <w:r w:rsidR="004C36E9" w:rsidRPr="00151597">
          <w:rPr>
            <w:rStyle w:val="Hyperlink"/>
            <w:noProof/>
          </w:rPr>
          <w:t>Division of responsibilities matrix</w:t>
        </w:r>
        <w:r w:rsidR="004C36E9">
          <w:rPr>
            <w:noProof/>
            <w:webHidden/>
          </w:rPr>
          <w:tab/>
        </w:r>
        <w:r w:rsidR="004C36E9">
          <w:rPr>
            <w:noProof/>
            <w:webHidden/>
          </w:rPr>
          <w:fldChar w:fldCharType="begin"/>
        </w:r>
        <w:r w:rsidR="004C36E9">
          <w:rPr>
            <w:noProof/>
            <w:webHidden/>
          </w:rPr>
          <w:instrText xml:space="preserve"> PAGEREF _Toc95113526 \h </w:instrText>
        </w:r>
        <w:r w:rsidR="004C36E9">
          <w:rPr>
            <w:noProof/>
            <w:webHidden/>
          </w:rPr>
        </w:r>
        <w:r w:rsidR="004C36E9">
          <w:rPr>
            <w:noProof/>
            <w:webHidden/>
          </w:rPr>
          <w:fldChar w:fldCharType="separate"/>
        </w:r>
        <w:r w:rsidR="000977AA">
          <w:rPr>
            <w:noProof/>
            <w:webHidden/>
          </w:rPr>
          <w:t>153</w:t>
        </w:r>
        <w:r w:rsidR="004C36E9">
          <w:rPr>
            <w:noProof/>
            <w:webHidden/>
          </w:rPr>
          <w:fldChar w:fldCharType="end"/>
        </w:r>
      </w:hyperlink>
    </w:p>
    <w:p w14:paraId="2F679F57" w14:textId="44AED36D" w:rsidR="004C36E9" w:rsidRDefault="00882424">
      <w:pPr>
        <w:pStyle w:val="TOC3"/>
        <w:rPr>
          <w:rFonts w:asciiTheme="minorHAnsi" w:eastAsiaTheme="minorEastAsia" w:hAnsiTheme="minorHAnsi" w:cstheme="minorBidi"/>
          <w:b w:val="0"/>
          <w:noProof/>
          <w:lang w:val="en-GB" w:eastAsia="en-GB"/>
        </w:rPr>
      </w:pPr>
      <w:hyperlink w:anchor="_Toc95113527" w:history="1">
        <w:r w:rsidR="004C36E9" w:rsidRPr="00151597">
          <w:rPr>
            <w:rStyle w:val="Hyperlink"/>
            <w:noProof/>
          </w:rPr>
          <w:t>2.3</w:t>
        </w:r>
        <w:r w:rsidR="004C36E9">
          <w:rPr>
            <w:rFonts w:asciiTheme="minorHAnsi" w:eastAsiaTheme="minorEastAsia" w:hAnsiTheme="minorHAnsi" w:cstheme="minorBidi"/>
            <w:b w:val="0"/>
            <w:noProof/>
            <w:lang w:val="en-GB" w:eastAsia="en-GB"/>
          </w:rPr>
          <w:tab/>
        </w:r>
        <w:r w:rsidR="004C36E9" w:rsidRPr="00151597">
          <w:rPr>
            <w:rStyle w:val="Hyperlink"/>
            <w:noProof/>
          </w:rPr>
          <w:t>Engineering</w:t>
        </w:r>
        <w:r w:rsidR="004C36E9">
          <w:rPr>
            <w:noProof/>
            <w:webHidden/>
          </w:rPr>
          <w:tab/>
        </w:r>
        <w:r w:rsidR="004C36E9">
          <w:rPr>
            <w:noProof/>
            <w:webHidden/>
          </w:rPr>
          <w:fldChar w:fldCharType="begin"/>
        </w:r>
        <w:r w:rsidR="004C36E9">
          <w:rPr>
            <w:noProof/>
            <w:webHidden/>
          </w:rPr>
          <w:instrText xml:space="preserve"> PAGEREF _Toc95113527 \h </w:instrText>
        </w:r>
        <w:r w:rsidR="004C36E9">
          <w:rPr>
            <w:noProof/>
            <w:webHidden/>
          </w:rPr>
        </w:r>
        <w:r w:rsidR="004C36E9">
          <w:rPr>
            <w:noProof/>
            <w:webHidden/>
          </w:rPr>
          <w:fldChar w:fldCharType="separate"/>
        </w:r>
        <w:r w:rsidR="000977AA">
          <w:rPr>
            <w:noProof/>
            <w:webHidden/>
          </w:rPr>
          <w:t>156</w:t>
        </w:r>
        <w:r w:rsidR="004C36E9">
          <w:rPr>
            <w:noProof/>
            <w:webHidden/>
          </w:rPr>
          <w:fldChar w:fldCharType="end"/>
        </w:r>
      </w:hyperlink>
    </w:p>
    <w:p w14:paraId="35588F5E" w14:textId="3371F2BE" w:rsidR="004C36E9" w:rsidRDefault="00882424">
      <w:pPr>
        <w:pStyle w:val="TOC3"/>
        <w:rPr>
          <w:rFonts w:asciiTheme="minorHAnsi" w:eastAsiaTheme="minorEastAsia" w:hAnsiTheme="minorHAnsi" w:cstheme="minorBidi"/>
          <w:b w:val="0"/>
          <w:noProof/>
          <w:lang w:val="en-GB" w:eastAsia="en-GB"/>
        </w:rPr>
      </w:pPr>
      <w:hyperlink w:anchor="_Toc95113528" w:history="1">
        <w:r w:rsidR="004C36E9" w:rsidRPr="00151597">
          <w:rPr>
            <w:rStyle w:val="Hyperlink"/>
            <w:noProof/>
          </w:rPr>
          <w:t>2.4</w:t>
        </w:r>
        <w:r w:rsidR="004C36E9">
          <w:rPr>
            <w:rFonts w:asciiTheme="minorHAnsi" w:eastAsiaTheme="minorEastAsia" w:hAnsiTheme="minorHAnsi" w:cstheme="minorBidi"/>
            <w:b w:val="0"/>
            <w:noProof/>
            <w:lang w:val="en-GB" w:eastAsia="en-GB"/>
          </w:rPr>
          <w:tab/>
        </w:r>
        <w:r w:rsidR="004C36E9" w:rsidRPr="00151597">
          <w:rPr>
            <w:rStyle w:val="Hyperlink"/>
            <w:noProof/>
          </w:rPr>
          <w:t>Procurement</w:t>
        </w:r>
        <w:r w:rsidR="004C36E9">
          <w:rPr>
            <w:noProof/>
            <w:webHidden/>
          </w:rPr>
          <w:tab/>
        </w:r>
        <w:r w:rsidR="004C36E9">
          <w:rPr>
            <w:noProof/>
            <w:webHidden/>
          </w:rPr>
          <w:fldChar w:fldCharType="begin"/>
        </w:r>
        <w:r w:rsidR="004C36E9">
          <w:rPr>
            <w:noProof/>
            <w:webHidden/>
          </w:rPr>
          <w:instrText xml:space="preserve"> PAGEREF _Toc95113528 \h </w:instrText>
        </w:r>
        <w:r w:rsidR="004C36E9">
          <w:rPr>
            <w:noProof/>
            <w:webHidden/>
          </w:rPr>
        </w:r>
        <w:r w:rsidR="004C36E9">
          <w:rPr>
            <w:noProof/>
            <w:webHidden/>
          </w:rPr>
          <w:fldChar w:fldCharType="separate"/>
        </w:r>
        <w:r w:rsidR="000977AA">
          <w:rPr>
            <w:noProof/>
            <w:webHidden/>
          </w:rPr>
          <w:t>156</w:t>
        </w:r>
        <w:r w:rsidR="004C36E9">
          <w:rPr>
            <w:noProof/>
            <w:webHidden/>
          </w:rPr>
          <w:fldChar w:fldCharType="end"/>
        </w:r>
      </w:hyperlink>
    </w:p>
    <w:p w14:paraId="2180DCEC" w14:textId="2CEE196E" w:rsidR="004C36E9" w:rsidRDefault="00882424">
      <w:pPr>
        <w:pStyle w:val="TOC3"/>
        <w:rPr>
          <w:rFonts w:asciiTheme="minorHAnsi" w:eastAsiaTheme="minorEastAsia" w:hAnsiTheme="minorHAnsi" w:cstheme="minorBidi"/>
          <w:b w:val="0"/>
          <w:noProof/>
          <w:lang w:val="en-GB" w:eastAsia="en-GB"/>
        </w:rPr>
      </w:pPr>
      <w:hyperlink w:anchor="_Toc95113529" w:history="1">
        <w:r w:rsidR="004C36E9" w:rsidRPr="00151597">
          <w:rPr>
            <w:rStyle w:val="Hyperlink"/>
            <w:noProof/>
          </w:rPr>
          <w:t>2.5</w:t>
        </w:r>
        <w:r w:rsidR="004C36E9">
          <w:rPr>
            <w:rFonts w:asciiTheme="minorHAnsi" w:eastAsiaTheme="minorEastAsia" w:hAnsiTheme="minorHAnsi" w:cstheme="minorBidi"/>
            <w:b w:val="0"/>
            <w:noProof/>
            <w:lang w:val="en-GB" w:eastAsia="en-GB"/>
          </w:rPr>
          <w:tab/>
        </w:r>
        <w:r w:rsidR="004C36E9" w:rsidRPr="00151597">
          <w:rPr>
            <w:rStyle w:val="Hyperlink"/>
            <w:noProof/>
          </w:rPr>
          <w:t>Construction</w:t>
        </w:r>
        <w:r w:rsidR="004C36E9">
          <w:rPr>
            <w:noProof/>
            <w:webHidden/>
          </w:rPr>
          <w:tab/>
        </w:r>
        <w:r w:rsidR="004C36E9">
          <w:rPr>
            <w:noProof/>
            <w:webHidden/>
          </w:rPr>
          <w:fldChar w:fldCharType="begin"/>
        </w:r>
        <w:r w:rsidR="004C36E9">
          <w:rPr>
            <w:noProof/>
            <w:webHidden/>
          </w:rPr>
          <w:instrText xml:space="preserve"> PAGEREF _Toc95113529 \h </w:instrText>
        </w:r>
        <w:r w:rsidR="004C36E9">
          <w:rPr>
            <w:noProof/>
            <w:webHidden/>
          </w:rPr>
        </w:r>
        <w:r w:rsidR="004C36E9">
          <w:rPr>
            <w:noProof/>
            <w:webHidden/>
          </w:rPr>
          <w:fldChar w:fldCharType="separate"/>
        </w:r>
        <w:r w:rsidR="000977AA">
          <w:rPr>
            <w:noProof/>
            <w:webHidden/>
          </w:rPr>
          <w:t>157</w:t>
        </w:r>
        <w:r w:rsidR="004C36E9">
          <w:rPr>
            <w:noProof/>
            <w:webHidden/>
          </w:rPr>
          <w:fldChar w:fldCharType="end"/>
        </w:r>
      </w:hyperlink>
    </w:p>
    <w:p w14:paraId="67A8000E" w14:textId="00CD6637" w:rsidR="004C36E9" w:rsidRDefault="00882424">
      <w:pPr>
        <w:pStyle w:val="TOC3"/>
        <w:rPr>
          <w:rFonts w:asciiTheme="minorHAnsi" w:eastAsiaTheme="minorEastAsia" w:hAnsiTheme="minorHAnsi" w:cstheme="minorBidi"/>
          <w:b w:val="0"/>
          <w:noProof/>
          <w:lang w:val="en-GB" w:eastAsia="en-GB"/>
        </w:rPr>
      </w:pPr>
      <w:hyperlink w:anchor="_Toc95113530" w:history="1">
        <w:r w:rsidR="004C36E9" w:rsidRPr="00151597">
          <w:rPr>
            <w:rStyle w:val="Hyperlink"/>
            <w:noProof/>
          </w:rPr>
          <w:t>2.6</w:t>
        </w:r>
        <w:r w:rsidR="004C36E9">
          <w:rPr>
            <w:rFonts w:asciiTheme="minorHAnsi" w:eastAsiaTheme="minorEastAsia" w:hAnsiTheme="minorHAnsi" w:cstheme="minorBidi"/>
            <w:b w:val="0"/>
            <w:noProof/>
            <w:lang w:val="en-GB" w:eastAsia="en-GB"/>
          </w:rPr>
          <w:tab/>
        </w:r>
        <w:r w:rsidR="004C36E9" w:rsidRPr="00151597">
          <w:rPr>
            <w:rStyle w:val="Hyperlink"/>
            <w:noProof/>
          </w:rPr>
          <w:t>Commissioning</w:t>
        </w:r>
        <w:r w:rsidR="004C36E9">
          <w:rPr>
            <w:noProof/>
            <w:webHidden/>
          </w:rPr>
          <w:tab/>
        </w:r>
        <w:r w:rsidR="004C36E9">
          <w:rPr>
            <w:noProof/>
            <w:webHidden/>
          </w:rPr>
          <w:fldChar w:fldCharType="begin"/>
        </w:r>
        <w:r w:rsidR="004C36E9">
          <w:rPr>
            <w:noProof/>
            <w:webHidden/>
          </w:rPr>
          <w:instrText xml:space="preserve"> PAGEREF _Toc95113530 \h </w:instrText>
        </w:r>
        <w:r w:rsidR="004C36E9">
          <w:rPr>
            <w:noProof/>
            <w:webHidden/>
          </w:rPr>
        </w:r>
        <w:r w:rsidR="004C36E9">
          <w:rPr>
            <w:noProof/>
            <w:webHidden/>
          </w:rPr>
          <w:fldChar w:fldCharType="separate"/>
        </w:r>
        <w:r w:rsidR="000977AA">
          <w:rPr>
            <w:noProof/>
            <w:webHidden/>
          </w:rPr>
          <w:t>157</w:t>
        </w:r>
        <w:r w:rsidR="004C36E9">
          <w:rPr>
            <w:noProof/>
            <w:webHidden/>
          </w:rPr>
          <w:fldChar w:fldCharType="end"/>
        </w:r>
      </w:hyperlink>
    </w:p>
    <w:p w14:paraId="33170D60" w14:textId="6E57CE90" w:rsidR="004C36E9" w:rsidRDefault="00882424">
      <w:pPr>
        <w:pStyle w:val="TOC3"/>
        <w:rPr>
          <w:rFonts w:asciiTheme="minorHAnsi" w:eastAsiaTheme="minorEastAsia" w:hAnsiTheme="minorHAnsi" w:cstheme="minorBidi"/>
          <w:b w:val="0"/>
          <w:noProof/>
          <w:lang w:val="en-GB" w:eastAsia="en-GB"/>
        </w:rPr>
      </w:pPr>
      <w:hyperlink w:anchor="_Toc95113531" w:history="1">
        <w:r w:rsidR="004C36E9" w:rsidRPr="00151597">
          <w:rPr>
            <w:rStyle w:val="Hyperlink"/>
            <w:noProof/>
          </w:rPr>
          <w:t>2.7</w:t>
        </w:r>
        <w:r w:rsidR="004C36E9">
          <w:rPr>
            <w:rFonts w:asciiTheme="minorHAnsi" w:eastAsiaTheme="minorEastAsia" w:hAnsiTheme="minorHAnsi" w:cstheme="minorBidi"/>
            <w:b w:val="0"/>
            <w:noProof/>
            <w:lang w:val="en-GB" w:eastAsia="en-GB"/>
          </w:rPr>
          <w:tab/>
        </w:r>
        <w:r w:rsidR="004C36E9" w:rsidRPr="00151597">
          <w:rPr>
            <w:rStyle w:val="Hyperlink"/>
            <w:noProof/>
          </w:rPr>
          <w:t>Operations and maintenance</w:t>
        </w:r>
        <w:r w:rsidR="004C36E9">
          <w:rPr>
            <w:noProof/>
            <w:webHidden/>
          </w:rPr>
          <w:tab/>
        </w:r>
        <w:r w:rsidR="004C36E9">
          <w:rPr>
            <w:noProof/>
            <w:webHidden/>
          </w:rPr>
          <w:fldChar w:fldCharType="begin"/>
        </w:r>
        <w:r w:rsidR="004C36E9">
          <w:rPr>
            <w:noProof/>
            <w:webHidden/>
          </w:rPr>
          <w:instrText xml:space="preserve"> PAGEREF _Toc95113531 \h </w:instrText>
        </w:r>
        <w:r w:rsidR="004C36E9">
          <w:rPr>
            <w:noProof/>
            <w:webHidden/>
          </w:rPr>
        </w:r>
        <w:r w:rsidR="004C36E9">
          <w:rPr>
            <w:noProof/>
            <w:webHidden/>
          </w:rPr>
          <w:fldChar w:fldCharType="separate"/>
        </w:r>
        <w:r w:rsidR="000977AA">
          <w:rPr>
            <w:noProof/>
            <w:webHidden/>
          </w:rPr>
          <w:t>157</w:t>
        </w:r>
        <w:r w:rsidR="004C36E9">
          <w:rPr>
            <w:noProof/>
            <w:webHidden/>
          </w:rPr>
          <w:fldChar w:fldCharType="end"/>
        </w:r>
      </w:hyperlink>
    </w:p>
    <w:p w14:paraId="1668F21F" w14:textId="3BC9D416" w:rsidR="004C36E9" w:rsidRDefault="00882424">
      <w:pPr>
        <w:pStyle w:val="TOC3"/>
        <w:rPr>
          <w:rFonts w:asciiTheme="minorHAnsi" w:eastAsiaTheme="minorEastAsia" w:hAnsiTheme="minorHAnsi" w:cstheme="minorBidi"/>
          <w:b w:val="0"/>
          <w:noProof/>
          <w:lang w:val="en-GB" w:eastAsia="en-GB"/>
        </w:rPr>
      </w:pPr>
      <w:hyperlink w:anchor="_Toc95113532" w:history="1">
        <w:r w:rsidR="004C36E9" w:rsidRPr="00151597">
          <w:rPr>
            <w:rStyle w:val="Hyperlink"/>
            <w:noProof/>
          </w:rPr>
          <w:t>2.8</w:t>
        </w:r>
        <w:r w:rsidR="004C36E9">
          <w:rPr>
            <w:rFonts w:asciiTheme="minorHAnsi" w:eastAsiaTheme="minorEastAsia" w:hAnsiTheme="minorHAnsi" w:cstheme="minorBidi"/>
            <w:b w:val="0"/>
            <w:noProof/>
            <w:lang w:val="en-GB" w:eastAsia="en-GB"/>
          </w:rPr>
          <w:tab/>
        </w:r>
        <w:r w:rsidR="004C36E9" w:rsidRPr="00151597">
          <w:rPr>
            <w:rStyle w:val="Hyperlink"/>
            <w:noProof/>
          </w:rPr>
          <w:t>Battery Limits</w:t>
        </w:r>
        <w:r w:rsidR="004C36E9">
          <w:rPr>
            <w:noProof/>
            <w:webHidden/>
          </w:rPr>
          <w:tab/>
        </w:r>
        <w:r w:rsidR="004C36E9">
          <w:rPr>
            <w:noProof/>
            <w:webHidden/>
          </w:rPr>
          <w:fldChar w:fldCharType="begin"/>
        </w:r>
        <w:r w:rsidR="004C36E9">
          <w:rPr>
            <w:noProof/>
            <w:webHidden/>
          </w:rPr>
          <w:instrText xml:space="preserve"> PAGEREF _Toc95113532 \h </w:instrText>
        </w:r>
        <w:r w:rsidR="004C36E9">
          <w:rPr>
            <w:noProof/>
            <w:webHidden/>
          </w:rPr>
        </w:r>
        <w:r w:rsidR="004C36E9">
          <w:rPr>
            <w:noProof/>
            <w:webHidden/>
          </w:rPr>
          <w:fldChar w:fldCharType="separate"/>
        </w:r>
        <w:r w:rsidR="000977AA">
          <w:rPr>
            <w:noProof/>
            <w:webHidden/>
          </w:rPr>
          <w:t>158</w:t>
        </w:r>
        <w:r w:rsidR="004C36E9">
          <w:rPr>
            <w:noProof/>
            <w:webHidden/>
          </w:rPr>
          <w:fldChar w:fldCharType="end"/>
        </w:r>
      </w:hyperlink>
    </w:p>
    <w:p w14:paraId="531D455C" w14:textId="748C41A9" w:rsidR="004C36E9" w:rsidRDefault="00882424">
      <w:pPr>
        <w:pStyle w:val="TOC3"/>
        <w:rPr>
          <w:rFonts w:asciiTheme="minorHAnsi" w:eastAsiaTheme="minorEastAsia" w:hAnsiTheme="minorHAnsi" w:cstheme="minorBidi"/>
          <w:b w:val="0"/>
          <w:noProof/>
          <w:lang w:val="en-GB" w:eastAsia="en-GB"/>
        </w:rPr>
      </w:pPr>
      <w:hyperlink w:anchor="_Toc95113533" w:history="1">
        <w:r w:rsidR="004C36E9" w:rsidRPr="00151597">
          <w:rPr>
            <w:rStyle w:val="Hyperlink"/>
            <w:noProof/>
          </w:rPr>
          <w:t>2.9</w:t>
        </w:r>
        <w:r w:rsidR="004C36E9">
          <w:rPr>
            <w:rFonts w:asciiTheme="minorHAnsi" w:eastAsiaTheme="minorEastAsia" w:hAnsiTheme="minorHAnsi" w:cstheme="minorBidi"/>
            <w:b w:val="0"/>
            <w:noProof/>
            <w:lang w:val="en-GB" w:eastAsia="en-GB"/>
          </w:rPr>
          <w:tab/>
        </w:r>
        <w:r w:rsidR="004C36E9" w:rsidRPr="00151597">
          <w:rPr>
            <w:rStyle w:val="Hyperlink"/>
            <w:noProof/>
          </w:rPr>
          <w:t>Employer Provided Items</w:t>
        </w:r>
        <w:r w:rsidR="004C36E9">
          <w:rPr>
            <w:noProof/>
            <w:webHidden/>
          </w:rPr>
          <w:tab/>
        </w:r>
        <w:r w:rsidR="004C36E9">
          <w:rPr>
            <w:noProof/>
            <w:webHidden/>
          </w:rPr>
          <w:fldChar w:fldCharType="begin"/>
        </w:r>
        <w:r w:rsidR="004C36E9">
          <w:rPr>
            <w:noProof/>
            <w:webHidden/>
          </w:rPr>
          <w:instrText xml:space="preserve"> PAGEREF _Toc95113533 \h </w:instrText>
        </w:r>
        <w:r w:rsidR="004C36E9">
          <w:rPr>
            <w:noProof/>
            <w:webHidden/>
          </w:rPr>
        </w:r>
        <w:r w:rsidR="004C36E9">
          <w:rPr>
            <w:noProof/>
            <w:webHidden/>
          </w:rPr>
          <w:fldChar w:fldCharType="separate"/>
        </w:r>
        <w:r w:rsidR="000977AA">
          <w:rPr>
            <w:noProof/>
            <w:webHidden/>
          </w:rPr>
          <w:t>158</w:t>
        </w:r>
        <w:r w:rsidR="004C36E9">
          <w:rPr>
            <w:noProof/>
            <w:webHidden/>
          </w:rPr>
          <w:fldChar w:fldCharType="end"/>
        </w:r>
      </w:hyperlink>
    </w:p>
    <w:p w14:paraId="24FAB9CF" w14:textId="3392655F" w:rsidR="004C36E9" w:rsidRDefault="00882424">
      <w:pPr>
        <w:pStyle w:val="TOC3"/>
        <w:rPr>
          <w:rFonts w:asciiTheme="minorHAnsi" w:eastAsiaTheme="minorEastAsia" w:hAnsiTheme="minorHAnsi" w:cstheme="minorBidi"/>
          <w:b w:val="0"/>
          <w:noProof/>
          <w:lang w:val="en-GB" w:eastAsia="en-GB"/>
        </w:rPr>
      </w:pPr>
      <w:hyperlink w:anchor="_Toc95113534" w:history="1">
        <w:r w:rsidR="004C36E9" w:rsidRPr="00151597">
          <w:rPr>
            <w:rStyle w:val="Hyperlink"/>
            <w:noProof/>
          </w:rPr>
          <w:t>2.10</w:t>
        </w:r>
        <w:r w:rsidR="004C36E9">
          <w:rPr>
            <w:rFonts w:asciiTheme="minorHAnsi" w:eastAsiaTheme="minorEastAsia" w:hAnsiTheme="minorHAnsi" w:cstheme="minorBidi"/>
            <w:b w:val="0"/>
            <w:noProof/>
            <w:lang w:val="en-GB" w:eastAsia="en-GB"/>
          </w:rPr>
          <w:tab/>
        </w:r>
        <w:r w:rsidR="004C36E9" w:rsidRPr="00151597">
          <w:rPr>
            <w:rStyle w:val="Hyperlink"/>
            <w:noProof/>
          </w:rPr>
          <w:t>Permits, Certificates, Licenses, Registrations and Approvals</w:t>
        </w:r>
        <w:r w:rsidR="004C36E9">
          <w:rPr>
            <w:noProof/>
            <w:webHidden/>
          </w:rPr>
          <w:tab/>
        </w:r>
        <w:r w:rsidR="004C36E9">
          <w:rPr>
            <w:noProof/>
            <w:webHidden/>
          </w:rPr>
          <w:fldChar w:fldCharType="begin"/>
        </w:r>
        <w:r w:rsidR="004C36E9">
          <w:rPr>
            <w:noProof/>
            <w:webHidden/>
          </w:rPr>
          <w:instrText xml:space="preserve"> PAGEREF _Toc95113534 \h </w:instrText>
        </w:r>
        <w:r w:rsidR="004C36E9">
          <w:rPr>
            <w:noProof/>
            <w:webHidden/>
          </w:rPr>
        </w:r>
        <w:r w:rsidR="004C36E9">
          <w:rPr>
            <w:noProof/>
            <w:webHidden/>
          </w:rPr>
          <w:fldChar w:fldCharType="separate"/>
        </w:r>
        <w:r w:rsidR="000977AA">
          <w:rPr>
            <w:noProof/>
            <w:webHidden/>
          </w:rPr>
          <w:t>159</w:t>
        </w:r>
        <w:r w:rsidR="004C36E9">
          <w:rPr>
            <w:noProof/>
            <w:webHidden/>
          </w:rPr>
          <w:fldChar w:fldCharType="end"/>
        </w:r>
      </w:hyperlink>
    </w:p>
    <w:p w14:paraId="41B6F671" w14:textId="6305E3EA" w:rsidR="004C36E9" w:rsidRDefault="00882424">
      <w:pPr>
        <w:pStyle w:val="TOC3"/>
        <w:rPr>
          <w:rFonts w:asciiTheme="minorHAnsi" w:eastAsiaTheme="minorEastAsia" w:hAnsiTheme="minorHAnsi" w:cstheme="minorBidi"/>
          <w:b w:val="0"/>
          <w:noProof/>
          <w:lang w:val="en-GB" w:eastAsia="en-GB"/>
        </w:rPr>
      </w:pPr>
      <w:hyperlink w:anchor="_Toc95113535" w:history="1">
        <w:r w:rsidR="004C36E9" w:rsidRPr="00151597">
          <w:rPr>
            <w:rStyle w:val="Hyperlink"/>
            <w:noProof/>
          </w:rPr>
          <w:t>2.11</w:t>
        </w:r>
        <w:r w:rsidR="004C36E9">
          <w:rPr>
            <w:rFonts w:asciiTheme="minorHAnsi" w:eastAsiaTheme="minorEastAsia" w:hAnsiTheme="minorHAnsi" w:cstheme="minorBidi"/>
            <w:b w:val="0"/>
            <w:noProof/>
            <w:lang w:val="en-GB" w:eastAsia="en-GB"/>
          </w:rPr>
          <w:tab/>
        </w:r>
        <w:r w:rsidR="004C36E9" w:rsidRPr="00151597">
          <w:rPr>
            <w:rStyle w:val="Hyperlink"/>
            <w:noProof/>
          </w:rPr>
          <w:t>Indicative equipment requirements</w:t>
        </w:r>
        <w:r w:rsidR="004C36E9">
          <w:rPr>
            <w:noProof/>
            <w:webHidden/>
          </w:rPr>
          <w:tab/>
        </w:r>
        <w:r w:rsidR="004C36E9">
          <w:rPr>
            <w:noProof/>
            <w:webHidden/>
          </w:rPr>
          <w:fldChar w:fldCharType="begin"/>
        </w:r>
        <w:r w:rsidR="004C36E9">
          <w:rPr>
            <w:noProof/>
            <w:webHidden/>
          </w:rPr>
          <w:instrText xml:space="preserve"> PAGEREF _Toc95113535 \h </w:instrText>
        </w:r>
        <w:r w:rsidR="004C36E9">
          <w:rPr>
            <w:noProof/>
            <w:webHidden/>
          </w:rPr>
        </w:r>
        <w:r w:rsidR="004C36E9">
          <w:rPr>
            <w:noProof/>
            <w:webHidden/>
          </w:rPr>
          <w:fldChar w:fldCharType="separate"/>
        </w:r>
        <w:r w:rsidR="000977AA">
          <w:rPr>
            <w:noProof/>
            <w:webHidden/>
          </w:rPr>
          <w:t>159</w:t>
        </w:r>
        <w:r w:rsidR="004C36E9">
          <w:rPr>
            <w:noProof/>
            <w:webHidden/>
          </w:rPr>
          <w:fldChar w:fldCharType="end"/>
        </w:r>
      </w:hyperlink>
    </w:p>
    <w:p w14:paraId="23192864" w14:textId="0F6D5DA7" w:rsidR="004C36E9" w:rsidRDefault="00882424">
      <w:pPr>
        <w:pStyle w:val="TOC3"/>
        <w:rPr>
          <w:rFonts w:asciiTheme="minorHAnsi" w:eastAsiaTheme="minorEastAsia" w:hAnsiTheme="minorHAnsi" w:cstheme="minorBidi"/>
          <w:b w:val="0"/>
          <w:noProof/>
          <w:lang w:val="en-GB" w:eastAsia="en-GB"/>
        </w:rPr>
      </w:pPr>
      <w:hyperlink w:anchor="_Toc95113536" w:history="1">
        <w:r w:rsidR="004C36E9" w:rsidRPr="00151597">
          <w:rPr>
            <w:rStyle w:val="Hyperlink"/>
            <w:noProof/>
          </w:rPr>
          <w:t>2.12</w:t>
        </w:r>
        <w:r w:rsidR="004C36E9">
          <w:rPr>
            <w:rFonts w:asciiTheme="minorHAnsi" w:eastAsiaTheme="minorEastAsia" w:hAnsiTheme="minorHAnsi" w:cstheme="minorBidi"/>
            <w:b w:val="0"/>
            <w:noProof/>
            <w:lang w:val="en-GB" w:eastAsia="en-GB"/>
          </w:rPr>
          <w:tab/>
        </w:r>
        <w:r w:rsidR="004C36E9" w:rsidRPr="00151597">
          <w:rPr>
            <w:rStyle w:val="Hyperlink"/>
            <w:noProof/>
          </w:rPr>
          <w:t>Functional Guarantees</w:t>
        </w:r>
        <w:r w:rsidR="004C36E9">
          <w:rPr>
            <w:noProof/>
            <w:webHidden/>
          </w:rPr>
          <w:tab/>
        </w:r>
        <w:r w:rsidR="004C36E9">
          <w:rPr>
            <w:noProof/>
            <w:webHidden/>
          </w:rPr>
          <w:fldChar w:fldCharType="begin"/>
        </w:r>
        <w:r w:rsidR="004C36E9">
          <w:rPr>
            <w:noProof/>
            <w:webHidden/>
          </w:rPr>
          <w:instrText xml:space="preserve"> PAGEREF _Toc95113536 \h </w:instrText>
        </w:r>
        <w:r w:rsidR="004C36E9">
          <w:rPr>
            <w:noProof/>
            <w:webHidden/>
          </w:rPr>
        </w:r>
        <w:r w:rsidR="004C36E9">
          <w:rPr>
            <w:noProof/>
            <w:webHidden/>
          </w:rPr>
          <w:fldChar w:fldCharType="separate"/>
        </w:r>
        <w:r w:rsidR="000977AA">
          <w:rPr>
            <w:noProof/>
            <w:webHidden/>
          </w:rPr>
          <w:t>162</w:t>
        </w:r>
        <w:r w:rsidR="004C36E9">
          <w:rPr>
            <w:noProof/>
            <w:webHidden/>
          </w:rPr>
          <w:fldChar w:fldCharType="end"/>
        </w:r>
      </w:hyperlink>
    </w:p>
    <w:p w14:paraId="172F47EB" w14:textId="4DF87EFA" w:rsidR="004C36E9" w:rsidRDefault="00882424">
      <w:pPr>
        <w:pStyle w:val="TOC3"/>
        <w:rPr>
          <w:rFonts w:asciiTheme="minorHAnsi" w:eastAsiaTheme="minorEastAsia" w:hAnsiTheme="minorHAnsi" w:cstheme="minorBidi"/>
          <w:b w:val="0"/>
          <w:noProof/>
          <w:lang w:val="en-GB" w:eastAsia="en-GB"/>
        </w:rPr>
      </w:pPr>
      <w:hyperlink w:anchor="_Toc95113537" w:history="1">
        <w:r w:rsidR="004C36E9" w:rsidRPr="00151597">
          <w:rPr>
            <w:rStyle w:val="Hyperlink"/>
            <w:noProof/>
          </w:rPr>
          <w:t>2.13</w:t>
        </w:r>
        <w:r w:rsidR="004C36E9">
          <w:rPr>
            <w:rFonts w:asciiTheme="minorHAnsi" w:eastAsiaTheme="minorEastAsia" w:hAnsiTheme="minorHAnsi" w:cstheme="minorBidi"/>
            <w:b w:val="0"/>
            <w:noProof/>
            <w:lang w:val="en-GB" w:eastAsia="en-GB"/>
          </w:rPr>
          <w:tab/>
        </w:r>
        <w:r w:rsidR="004C36E9" w:rsidRPr="00151597">
          <w:rPr>
            <w:rStyle w:val="Hyperlink"/>
            <w:noProof/>
          </w:rPr>
          <w:t>Project management and delivery requirements</w:t>
        </w:r>
        <w:r w:rsidR="004C36E9">
          <w:rPr>
            <w:noProof/>
            <w:webHidden/>
          </w:rPr>
          <w:tab/>
        </w:r>
        <w:r w:rsidR="004C36E9">
          <w:rPr>
            <w:noProof/>
            <w:webHidden/>
          </w:rPr>
          <w:fldChar w:fldCharType="begin"/>
        </w:r>
        <w:r w:rsidR="004C36E9">
          <w:rPr>
            <w:noProof/>
            <w:webHidden/>
          </w:rPr>
          <w:instrText xml:space="preserve"> PAGEREF _Toc95113537 \h </w:instrText>
        </w:r>
        <w:r w:rsidR="004C36E9">
          <w:rPr>
            <w:noProof/>
            <w:webHidden/>
          </w:rPr>
        </w:r>
        <w:r w:rsidR="004C36E9">
          <w:rPr>
            <w:noProof/>
            <w:webHidden/>
          </w:rPr>
          <w:fldChar w:fldCharType="separate"/>
        </w:r>
        <w:r w:rsidR="000977AA">
          <w:rPr>
            <w:noProof/>
            <w:webHidden/>
          </w:rPr>
          <w:t>163</w:t>
        </w:r>
        <w:r w:rsidR="004C36E9">
          <w:rPr>
            <w:noProof/>
            <w:webHidden/>
          </w:rPr>
          <w:fldChar w:fldCharType="end"/>
        </w:r>
      </w:hyperlink>
    </w:p>
    <w:p w14:paraId="0BE6AFB5" w14:textId="23852209" w:rsidR="004C36E9" w:rsidRDefault="00882424">
      <w:pPr>
        <w:pStyle w:val="TOC2"/>
        <w:rPr>
          <w:rFonts w:asciiTheme="minorHAnsi" w:eastAsiaTheme="minorEastAsia" w:hAnsiTheme="minorHAnsi" w:cstheme="minorBidi"/>
          <w:noProof/>
          <w:sz w:val="22"/>
          <w:lang w:val="en-GB" w:eastAsia="en-GB"/>
        </w:rPr>
      </w:pPr>
      <w:hyperlink w:anchor="_Toc95113538" w:history="1">
        <w:r w:rsidR="004C36E9" w:rsidRPr="00151597">
          <w:rPr>
            <w:rStyle w:val="Hyperlink"/>
            <w:noProof/>
          </w:rPr>
          <w:t>3</w:t>
        </w:r>
        <w:r w:rsidR="004C36E9">
          <w:rPr>
            <w:rFonts w:asciiTheme="minorHAnsi" w:eastAsiaTheme="minorEastAsia" w:hAnsiTheme="minorHAnsi" w:cstheme="minorBidi"/>
            <w:noProof/>
            <w:sz w:val="22"/>
            <w:lang w:val="en-GB" w:eastAsia="en-GB"/>
          </w:rPr>
          <w:tab/>
        </w:r>
        <w:r w:rsidR="004C36E9" w:rsidRPr="00151597">
          <w:rPr>
            <w:rStyle w:val="Hyperlink"/>
            <w:noProof/>
          </w:rPr>
          <w:t>Implementation Period</w:t>
        </w:r>
        <w:r w:rsidR="004C36E9">
          <w:rPr>
            <w:noProof/>
            <w:webHidden/>
          </w:rPr>
          <w:tab/>
        </w:r>
        <w:r w:rsidR="004C36E9">
          <w:rPr>
            <w:noProof/>
            <w:webHidden/>
          </w:rPr>
          <w:fldChar w:fldCharType="begin"/>
        </w:r>
        <w:r w:rsidR="004C36E9">
          <w:rPr>
            <w:noProof/>
            <w:webHidden/>
          </w:rPr>
          <w:instrText xml:space="preserve"> PAGEREF _Toc95113538 \h </w:instrText>
        </w:r>
        <w:r w:rsidR="004C36E9">
          <w:rPr>
            <w:noProof/>
            <w:webHidden/>
          </w:rPr>
        </w:r>
        <w:r w:rsidR="004C36E9">
          <w:rPr>
            <w:noProof/>
            <w:webHidden/>
          </w:rPr>
          <w:fldChar w:fldCharType="separate"/>
        </w:r>
        <w:r w:rsidR="000977AA">
          <w:rPr>
            <w:noProof/>
            <w:webHidden/>
          </w:rPr>
          <w:t>164</w:t>
        </w:r>
        <w:r w:rsidR="004C36E9">
          <w:rPr>
            <w:noProof/>
            <w:webHidden/>
          </w:rPr>
          <w:fldChar w:fldCharType="end"/>
        </w:r>
      </w:hyperlink>
    </w:p>
    <w:p w14:paraId="2BEF621C" w14:textId="116B3687" w:rsidR="004C36E9" w:rsidRDefault="00882424">
      <w:pPr>
        <w:pStyle w:val="TOC2"/>
        <w:rPr>
          <w:rFonts w:asciiTheme="minorHAnsi" w:eastAsiaTheme="minorEastAsia" w:hAnsiTheme="minorHAnsi" w:cstheme="minorBidi"/>
          <w:noProof/>
          <w:sz w:val="22"/>
          <w:lang w:val="en-GB" w:eastAsia="en-GB"/>
        </w:rPr>
      </w:pPr>
      <w:hyperlink w:anchor="_Toc95113539" w:history="1">
        <w:r w:rsidR="004C36E9" w:rsidRPr="00151597">
          <w:rPr>
            <w:rStyle w:val="Hyperlink"/>
            <w:noProof/>
          </w:rPr>
          <w:t>4</w:t>
        </w:r>
        <w:r w:rsidR="004C36E9">
          <w:rPr>
            <w:rFonts w:asciiTheme="minorHAnsi" w:eastAsiaTheme="minorEastAsia" w:hAnsiTheme="minorHAnsi" w:cstheme="minorBidi"/>
            <w:noProof/>
            <w:sz w:val="22"/>
            <w:lang w:val="en-GB" w:eastAsia="en-GB"/>
          </w:rPr>
          <w:tab/>
        </w:r>
        <w:r w:rsidR="004C36E9" w:rsidRPr="00151597">
          <w:rPr>
            <w:rStyle w:val="Hyperlink"/>
            <w:noProof/>
          </w:rPr>
          <w:t>Site and Other Data</w:t>
        </w:r>
        <w:r w:rsidR="004C36E9">
          <w:rPr>
            <w:noProof/>
            <w:webHidden/>
          </w:rPr>
          <w:tab/>
        </w:r>
        <w:r w:rsidR="004C36E9">
          <w:rPr>
            <w:noProof/>
            <w:webHidden/>
          </w:rPr>
          <w:fldChar w:fldCharType="begin"/>
        </w:r>
        <w:r w:rsidR="004C36E9">
          <w:rPr>
            <w:noProof/>
            <w:webHidden/>
          </w:rPr>
          <w:instrText xml:space="preserve"> PAGEREF _Toc95113539 \h </w:instrText>
        </w:r>
        <w:r w:rsidR="004C36E9">
          <w:rPr>
            <w:noProof/>
            <w:webHidden/>
          </w:rPr>
        </w:r>
        <w:r w:rsidR="004C36E9">
          <w:rPr>
            <w:noProof/>
            <w:webHidden/>
          </w:rPr>
          <w:fldChar w:fldCharType="separate"/>
        </w:r>
        <w:r w:rsidR="000977AA">
          <w:rPr>
            <w:noProof/>
            <w:webHidden/>
          </w:rPr>
          <w:t>165</w:t>
        </w:r>
        <w:r w:rsidR="004C36E9">
          <w:rPr>
            <w:noProof/>
            <w:webHidden/>
          </w:rPr>
          <w:fldChar w:fldCharType="end"/>
        </w:r>
      </w:hyperlink>
    </w:p>
    <w:p w14:paraId="19939E39" w14:textId="76E122B6" w:rsidR="004C36E9" w:rsidRDefault="00882424">
      <w:pPr>
        <w:pStyle w:val="TOC2"/>
        <w:rPr>
          <w:rFonts w:asciiTheme="minorHAnsi" w:eastAsiaTheme="minorEastAsia" w:hAnsiTheme="minorHAnsi" w:cstheme="minorBidi"/>
          <w:noProof/>
          <w:sz w:val="22"/>
          <w:lang w:val="en-GB" w:eastAsia="en-GB"/>
        </w:rPr>
      </w:pPr>
      <w:hyperlink w:anchor="_Toc95113540" w:history="1">
        <w:r w:rsidR="004C36E9" w:rsidRPr="00151597">
          <w:rPr>
            <w:rStyle w:val="Hyperlink"/>
            <w:rFonts w:eastAsia="Calibri Light"/>
            <w:noProof/>
          </w:rPr>
          <w:t>5</w:t>
        </w:r>
        <w:r w:rsidR="004C36E9">
          <w:rPr>
            <w:rFonts w:asciiTheme="minorHAnsi" w:eastAsiaTheme="minorEastAsia" w:hAnsiTheme="minorHAnsi" w:cstheme="minorBidi"/>
            <w:noProof/>
            <w:sz w:val="22"/>
            <w:lang w:val="en-GB" w:eastAsia="en-GB"/>
          </w:rPr>
          <w:tab/>
        </w:r>
        <w:r w:rsidR="004C36E9" w:rsidRPr="00151597">
          <w:rPr>
            <w:rStyle w:val="Hyperlink"/>
            <w:rFonts w:eastAsia="Calibri Light"/>
            <w:noProof/>
          </w:rPr>
          <w:t>Contractor’s Representative and Key Personnel</w:t>
        </w:r>
        <w:r w:rsidR="004C36E9">
          <w:rPr>
            <w:noProof/>
            <w:webHidden/>
          </w:rPr>
          <w:tab/>
        </w:r>
        <w:r w:rsidR="004C36E9">
          <w:rPr>
            <w:noProof/>
            <w:webHidden/>
          </w:rPr>
          <w:fldChar w:fldCharType="begin"/>
        </w:r>
        <w:r w:rsidR="004C36E9">
          <w:rPr>
            <w:noProof/>
            <w:webHidden/>
          </w:rPr>
          <w:instrText xml:space="preserve"> PAGEREF _Toc95113540 \h </w:instrText>
        </w:r>
        <w:r w:rsidR="004C36E9">
          <w:rPr>
            <w:noProof/>
            <w:webHidden/>
          </w:rPr>
        </w:r>
        <w:r w:rsidR="004C36E9">
          <w:rPr>
            <w:noProof/>
            <w:webHidden/>
          </w:rPr>
          <w:fldChar w:fldCharType="separate"/>
        </w:r>
        <w:r w:rsidR="000977AA">
          <w:rPr>
            <w:noProof/>
            <w:webHidden/>
          </w:rPr>
          <w:t>166</w:t>
        </w:r>
        <w:r w:rsidR="004C36E9">
          <w:rPr>
            <w:noProof/>
            <w:webHidden/>
          </w:rPr>
          <w:fldChar w:fldCharType="end"/>
        </w:r>
      </w:hyperlink>
    </w:p>
    <w:p w14:paraId="4F29A036" w14:textId="5B8997BA" w:rsidR="004C36E9" w:rsidRDefault="00882424">
      <w:pPr>
        <w:pStyle w:val="TOC1"/>
        <w:rPr>
          <w:rFonts w:asciiTheme="minorHAnsi" w:eastAsiaTheme="minorEastAsia" w:hAnsiTheme="minorHAnsi" w:cstheme="minorBidi"/>
          <w:b w:val="0"/>
          <w:iCs w:val="0"/>
          <w:sz w:val="22"/>
          <w:szCs w:val="22"/>
          <w:lang w:val="en-GB" w:eastAsia="en-GB"/>
        </w:rPr>
      </w:pPr>
      <w:hyperlink w:anchor="_Toc95113541" w:history="1">
        <w:r w:rsidR="004C36E9" w:rsidRPr="00151597">
          <w:rPr>
            <w:rStyle w:val="Hyperlink"/>
          </w:rPr>
          <w:t>Appendix A – General and Electrical requirements</w:t>
        </w:r>
        <w:r w:rsidR="004C36E9">
          <w:rPr>
            <w:webHidden/>
          </w:rPr>
          <w:tab/>
        </w:r>
        <w:r w:rsidR="004C36E9">
          <w:rPr>
            <w:webHidden/>
          </w:rPr>
          <w:fldChar w:fldCharType="begin"/>
        </w:r>
        <w:r w:rsidR="004C36E9">
          <w:rPr>
            <w:webHidden/>
          </w:rPr>
          <w:instrText xml:space="preserve"> PAGEREF _Toc95113541 \h </w:instrText>
        </w:r>
        <w:r w:rsidR="004C36E9">
          <w:rPr>
            <w:webHidden/>
          </w:rPr>
        </w:r>
        <w:r w:rsidR="004C36E9">
          <w:rPr>
            <w:webHidden/>
          </w:rPr>
          <w:fldChar w:fldCharType="separate"/>
        </w:r>
        <w:r w:rsidR="000977AA">
          <w:rPr>
            <w:webHidden/>
          </w:rPr>
          <w:t>167</w:t>
        </w:r>
        <w:r w:rsidR="004C36E9">
          <w:rPr>
            <w:webHidden/>
          </w:rPr>
          <w:fldChar w:fldCharType="end"/>
        </w:r>
      </w:hyperlink>
    </w:p>
    <w:p w14:paraId="0AF4179B" w14:textId="24418AE4" w:rsidR="004C36E9" w:rsidRDefault="00882424">
      <w:pPr>
        <w:pStyle w:val="TOC2"/>
        <w:rPr>
          <w:rFonts w:asciiTheme="minorHAnsi" w:eastAsiaTheme="minorEastAsia" w:hAnsiTheme="minorHAnsi" w:cstheme="minorBidi"/>
          <w:noProof/>
          <w:sz w:val="22"/>
          <w:lang w:val="en-GB" w:eastAsia="en-GB"/>
        </w:rPr>
      </w:pPr>
      <w:hyperlink w:anchor="_Toc95113542" w:history="1">
        <w:r w:rsidR="004C36E9" w:rsidRPr="00151597">
          <w:rPr>
            <w:rStyle w:val="Hyperlink"/>
            <w:noProof/>
          </w:rPr>
          <w:t>1</w:t>
        </w:r>
        <w:r w:rsidR="004C36E9">
          <w:rPr>
            <w:rFonts w:asciiTheme="minorHAnsi" w:eastAsiaTheme="minorEastAsia" w:hAnsiTheme="minorHAnsi" w:cstheme="minorBidi"/>
            <w:noProof/>
            <w:sz w:val="22"/>
            <w:lang w:val="en-GB" w:eastAsia="en-GB"/>
          </w:rPr>
          <w:tab/>
        </w:r>
        <w:r w:rsidR="004C36E9" w:rsidRPr="00151597">
          <w:rPr>
            <w:rStyle w:val="Hyperlink"/>
            <w:noProof/>
          </w:rPr>
          <w:t>Relationship to other parts of the Employer Requirements</w:t>
        </w:r>
        <w:r w:rsidR="004C36E9">
          <w:rPr>
            <w:noProof/>
            <w:webHidden/>
          </w:rPr>
          <w:tab/>
        </w:r>
        <w:r w:rsidR="004C36E9">
          <w:rPr>
            <w:noProof/>
            <w:webHidden/>
          </w:rPr>
          <w:fldChar w:fldCharType="begin"/>
        </w:r>
        <w:r w:rsidR="004C36E9">
          <w:rPr>
            <w:noProof/>
            <w:webHidden/>
          </w:rPr>
          <w:instrText xml:space="preserve"> PAGEREF _Toc95113542 \h </w:instrText>
        </w:r>
        <w:r w:rsidR="004C36E9">
          <w:rPr>
            <w:noProof/>
            <w:webHidden/>
          </w:rPr>
        </w:r>
        <w:r w:rsidR="004C36E9">
          <w:rPr>
            <w:noProof/>
            <w:webHidden/>
          </w:rPr>
          <w:fldChar w:fldCharType="separate"/>
        </w:r>
        <w:r w:rsidR="000977AA">
          <w:rPr>
            <w:noProof/>
            <w:webHidden/>
          </w:rPr>
          <w:t>168</w:t>
        </w:r>
        <w:r w:rsidR="004C36E9">
          <w:rPr>
            <w:noProof/>
            <w:webHidden/>
          </w:rPr>
          <w:fldChar w:fldCharType="end"/>
        </w:r>
      </w:hyperlink>
    </w:p>
    <w:p w14:paraId="513A3C92" w14:textId="442D76AF" w:rsidR="004C36E9" w:rsidRDefault="00882424">
      <w:pPr>
        <w:pStyle w:val="TOC2"/>
        <w:rPr>
          <w:rFonts w:asciiTheme="minorHAnsi" w:eastAsiaTheme="minorEastAsia" w:hAnsiTheme="minorHAnsi" w:cstheme="minorBidi"/>
          <w:noProof/>
          <w:sz w:val="22"/>
          <w:lang w:val="en-GB" w:eastAsia="en-GB"/>
        </w:rPr>
      </w:pPr>
      <w:hyperlink w:anchor="_Toc95113543" w:history="1">
        <w:r w:rsidR="004C36E9" w:rsidRPr="00151597">
          <w:rPr>
            <w:rStyle w:val="Hyperlink"/>
            <w:noProof/>
          </w:rPr>
          <w:t>2</w:t>
        </w:r>
        <w:r w:rsidR="004C36E9">
          <w:rPr>
            <w:rFonts w:asciiTheme="minorHAnsi" w:eastAsiaTheme="minorEastAsia" w:hAnsiTheme="minorHAnsi" w:cstheme="minorBidi"/>
            <w:noProof/>
            <w:sz w:val="22"/>
            <w:lang w:val="en-GB" w:eastAsia="en-GB"/>
          </w:rPr>
          <w:tab/>
        </w:r>
        <w:r w:rsidR="004C36E9" w:rsidRPr="00151597">
          <w:rPr>
            <w:rStyle w:val="Hyperlink"/>
            <w:noProof/>
          </w:rPr>
          <w:t>Definitions</w:t>
        </w:r>
        <w:r w:rsidR="004C36E9">
          <w:rPr>
            <w:noProof/>
            <w:webHidden/>
          </w:rPr>
          <w:tab/>
        </w:r>
        <w:r w:rsidR="004C36E9">
          <w:rPr>
            <w:noProof/>
            <w:webHidden/>
          </w:rPr>
          <w:fldChar w:fldCharType="begin"/>
        </w:r>
        <w:r w:rsidR="004C36E9">
          <w:rPr>
            <w:noProof/>
            <w:webHidden/>
          </w:rPr>
          <w:instrText xml:space="preserve"> PAGEREF _Toc95113543 \h </w:instrText>
        </w:r>
        <w:r w:rsidR="004C36E9">
          <w:rPr>
            <w:noProof/>
            <w:webHidden/>
          </w:rPr>
        </w:r>
        <w:r w:rsidR="004C36E9">
          <w:rPr>
            <w:noProof/>
            <w:webHidden/>
          </w:rPr>
          <w:fldChar w:fldCharType="separate"/>
        </w:r>
        <w:r w:rsidR="000977AA">
          <w:rPr>
            <w:noProof/>
            <w:webHidden/>
          </w:rPr>
          <w:t>169</w:t>
        </w:r>
        <w:r w:rsidR="004C36E9">
          <w:rPr>
            <w:noProof/>
            <w:webHidden/>
          </w:rPr>
          <w:fldChar w:fldCharType="end"/>
        </w:r>
      </w:hyperlink>
    </w:p>
    <w:p w14:paraId="42328DC6" w14:textId="66F32C83" w:rsidR="004C36E9" w:rsidRDefault="00882424">
      <w:pPr>
        <w:pStyle w:val="TOC2"/>
        <w:rPr>
          <w:rFonts w:asciiTheme="minorHAnsi" w:eastAsiaTheme="minorEastAsia" w:hAnsiTheme="minorHAnsi" w:cstheme="minorBidi"/>
          <w:noProof/>
          <w:sz w:val="22"/>
          <w:lang w:val="en-GB" w:eastAsia="en-GB"/>
        </w:rPr>
      </w:pPr>
      <w:hyperlink w:anchor="_Toc95113544" w:history="1">
        <w:r w:rsidR="004C36E9" w:rsidRPr="00151597">
          <w:rPr>
            <w:rStyle w:val="Hyperlink"/>
            <w:noProof/>
          </w:rPr>
          <w:t>3</w:t>
        </w:r>
        <w:r w:rsidR="004C36E9">
          <w:rPr>
            <w:rFonts w:asciiTheme="minorHAnsi" w:eastAsiaTheme="minorEastAsia" w:hAnsiTheme="minorHAnsi" w:cstheme="minorBidi"/>
            <w:noProof/>
            <w:sz w:val="22"/>
            <w:lang w:val="en-GB" w:eastAsia="en-GB"/>
          </w:rPr>
          <w:tab/>
        </w:r>
        <w:r w:rsidR="004C36E9" w:rsidRPr="00151597">
          <w:rPr>
            <w:rStyle w:val="Hyperlink"/>
            <w:noProof/>
          </w:rPr>
          <w:t>Standards</w:t>
        </w:r>
        <w:r w:rsidR="004C36E9">
          <w:rPr>
            <w:noProof/>
            <w:webHidden/>
          </w:rPr>
          <w:tab/>
        </w:r>
        <w:r w:rsidR="004C36E9">
          <w:rPr>
            <w:noProof/>
            <w:webHidden/>
          </w:rPr>
          <w:fldChar w:fldCharType="begin"/>
        </w:r>
        <w:r w:rsidR="004C36E9">
          <w:rPr>
            <w:noProof/>
            <w:webHidden/>
          </w:rPr>
          <w:instrText xml:space="preserve"> PAGEREF _Toc95113544 \h </w:instrText>
        </w:r>
        <w:r w:rsidR="004C36E9">
          <w:rPr>
            <w:noProof/>
            <w:webHidden/>
          </w:rPr>
        </w:r>
        <w:r w:rsidR="004C36E9">
          <w:rPr>
            <w:noProof/>
            <w:webHidden/>
          </w:rPr>
          <w:fldChar w:fldCharType="separate"/>
        </w:r>
        <w:r w:rsidR="000977AA">
          <w:rPr>
            <w:noProof/>
            <w:webHidden/>
          </w:rPr>
          <w:t>170</w:t>
        </w:r>
        <w:r w:rsidR="004C36E9">
          <w:rPr>
            <w:noProof/>
            <w:webHidden/>
          </w:rPr>
          <w:fldChar w:fldCharType="end"/>
        </w:r>
      </w:hyperlink>
    </w:p>
    <w:p w14:paraId="2875AB84" w14:textId="7C725C24" w:rsidR="004C36E9" w:rsidRDefault="00882424">
      <w:pPr>
        <w:pStyle w:val="TOC2"/>
        <w:rPr>
          <w:rFonts w:asciiTheme="minorHAnsi" w:eastAsiaTheme="minorEastAsia" w:hAnsiTheme="minorHAnsi" w:cstheme="minorBidi"/>
          <w:noProof/>
          <w:sz w:val="22"/>
          <w:lang w:val="en-GB" w:eastAsia="en-GB"/>
        </w:rPr>
      </w:pPr>
      <w:hyperlink w:anchor="_Toc95113545" w:history="1">
        <w:r w:rsidR="004C36E9" w:rsidRPr="00151597">
          <w:rPr>
            <w:rStyle w:val="Hyperlink"/>
            <w:noProof/>
          </w:rPr>
          <w:t>4</w:t>
        </w:r>
        <w:r w:rsidR="004C36E9">
          <w:rPr>
            <w:rFonts w:asciiTheme="minorHAnsi" w:eastAsiaTheme="minorEastAsia" w:hAnsiTheme="minorHAnsi" w:cstheme="minorBidi"/>
            <w:noProof/>
            <w:sz w:val="22"/>
            <w:lang w:val="en-GB" w:eastAsia="en-GB"/>
          </w:rPr>
          <w:tab/>
        </w:r>
        <w:r w:rsidR="004C36E9" w:rsidRPr="00151597">
          <w:rPr>
            <w:rStyle w:val="Hyperlink"/>
            <w:noProof/>
          </w:rPr>
          <w:t>Language and units</w:t>
        </w:r>
        <w:r w:rsidR="004C36E9">
          <w:rPr>
            <w:noProof/>
            <w:webHidden/>
          </w:rPr>
          <w:tab/>
        </w:r>
        <w:r w:rsidR="004C36E9">
          <w:rPr>
            <w:noProof/>
            <w:webHidden/>
          </w:rPr>
          <w:fldChar w:fldCharType="begin"/>
        </w:r>
        <w:r w:rsidR="004C36E9">
          <w:rPr>
            <w:noProof/>
            <w:webHidden/>
          </w:rPr>
          <w:instrText xml:space="preserve"> PAGEREF _Toc95113545 \h </w:instrText>
        </w:r>
        <w:r w:rsidR="004C36E9">
          <w:rPr>
            <w:noProof/>
            <w:webHidden/>
          </w:rPr>
        </w:r>
        <w:r w:rsidR="004C36E9">
          <w:rPr>
            <w:noProof/>
            <w:webHidden/>
          </w:rPr>
          <w:fldChar w:fldCharType="separate"/>
        </w:r>
        <w:r w:rsidR="000977AA">
          <w:rPr>
            <w:noProof/>
            <w:webHidden/>
          </w:rPr>
          <w:t>172</w:t>
        </w:r>
        <w:r w:rsidR="004C36E9">
          <w:rPr>
            <w:noProof/>
            <w:webHidden/>
          </w:rPr>
          <w:fldChar w:fldCharType="end"/>
        </w:r>
      </w:hyperlink>
    </w:p>
    <w:p w14:paraId="45419E7A" w14:textId="73AE4693" w:rsidR="004C36E9" w:rsidRDefault="00882424">
      <w:pPr>
        <w:pStyle w:val="TOC3"/>
        <w:rPr>
          <w:rFonts w:asciiTheme="minorHAnsi" w:eastAsiaTheme="minorEastAsia" w:hAnsiTheme="minorHAnsi" w:cstheme="minorBidi"/>
          <w:b w:val="0"/>
          <w:noProof/>
          <w:lang w:val="en-GB" w:eastAsia="en-GB"/>
        </w:rPr>
      </w:pPr>
      <w:hyperlink w:anchor="_Toc95113546" w:history="1">
        <w:r w:rsidR="004C36E9" w:rsidRPr="00151597">
          <w:rPr>
            <w:rStyle w:val="Hyperlink"/>
            <w:noProof/>
          </w:rPr>
          <w:t>4.1</w:t>
        </w:r>
        <w:r w:rsidR="004C36E9">
          <w:rPr>
            <w:rFonts w:asciiTheme="minorHAnsi" w:eastAsiaTheme="minorEastAsia" w:hAnsiTheme="minorHAnsi" w:cstheme="minorBidi"/>
            <w:b w:val="0"/>
            <w:noProof/>
            <w:lang w:val="en-GB" w:eastAsia="en-GB"/>
          </w:rPr>
          <w:tab/>
        </w:r>
        <w:r w:rsidR="004C36E9" w:rsidRPr="00151597">
          <w:rPr>
            <w:rStyle w:val="Hyperlink"/>
            <w:noProof/>
          </w:rPr>
          <w:t>Language</w:t>
        </w:r>
        <w:r w:rsidR="004C36E9">
          <w:rPr>
            <w:noProof/>
            <w:webHidden/>
          </w:rPr>
          <w:tab/>
        </w:r>
        <w:r w:rsidR="004C36E9">
          <w:rPr>
            <w:noProof/>
            <w:webHidden/>
          </w:rPr>
          <w:fldChar w:fldCharType="begin"/>
        </w:r>
        <w:r w:rsidR="004C36E9">
          <w:rPr>
            <w:noProof/>
            <w:webHidden/>
          </w:rPr>
          <w:instrText xml:space="preserve"> PAGEREF _Toc95113546 \h </w:instrText>
        </w:r>
        <w:r w:rsidR="004C36E9">
          <w:rPr>
            <w:noProof/>
            <w:webHidden/>
          </w:rPr>
        </w:r>
        <w:r w:rsidR="004C36E9">
          <w:rPr>
            <w:noProof/>
            <w:webHidden/>
          </w:rPr>
          <w:fldChar w:fldCharType="separate"/>
        </w:r>
        <w:r w:rsidR="000977AA">
          <w:rPr>
            <w:noProof/>
            <w:webHidden/>
          </w:rPr>
          <w:t>172</w:t>
        </w:r>
        <w:r w:rsidR="004C36E9">
          <w:rPr>
            <w:noProof/>
            <w:webHidden/>
          </w:rPr>
          <w:fldChar w:fldCharType="end"/>
        </w:r>
      </w:hyperlink>
    </w:p>
    <w:p w14:paraId="016978A7" w14:textId="5D069F8C" w:rsidR="004C36E9" w:rsidRDefault="00882424">
      <w:pPr>
        <w:pStyle w:val="TOC3"/>
        <w:rPr>
          <w:rFonts w:asciiTheme="minorHAnsi" w:eastAsiaTheme="minorEastAsia" w:hAnsiTheme="minorHAnsi" w:cstheme="minorBidi"/>
          <w:b w:val="0"/>
          <w:noProof/>
          <w:lang w:val="en-GB" w:eastAsia="en-GB"/>
        </w:rPr>
      </w:pPr>
      <w:hyperlink w:anchor="_Toc95113547" w:history="1">
        <w:r w:rsidR="004C36E9" w:rsidRPr="00151597">
          <w:rPr>
            <w:rStyle w:val="Hyperlink"/>
            <w:noProof/>
          </w:rPr>
          <w:t>4.2</w:t>
        </w:r>
        <w:r w:rsidR="004C36E9">
          <w:rPr>
            <w:rFonts w:asciiTheme="minorHAnsi" w:eastAsiaTheme="minorEastAsia" w:hAnsiTheme="minorHAnsi" w:cstheme="minorBidi"/>
            <w:b w:val="0"/>
            <w:noProof/>
            <w:lang w:val="en-GB" w:eastAsia="en-GB"/>
          </w:rPr>
          <w:tab/>
        </w:r>
        <w:r w:rsidR="004C36E9" w:rsidRPr="00151597">
          <w:rPr>
            <w:rStyle w:val="Hyperlink"/>
            <w:noProof/>
          </w:rPr>
          <w:t>Units of</w:t>
        </w:r>
        <w:r w:rsidR="004C36E9" w:rsidRPr="00151597">
          <w:rPr>
            <w:rStyle w:val="Hyperlink"/>
            <w:noProof/>
            <w:spacing w:val="-3"/>
          </w:rPr>
          <w:t xml:space="preserve"> </w:t>
        </w:r>
        <w:r w:rsidR="004C36E9" w:rsidRPr="00151597">
          <w:rPr>
            <w:rStyle w:val="Hyperlink"/>
            <w:noProof/>
          </w:rPr>
          <w:t>Measurement</w:t>
        </w:r>
        <w:r w:rsidR="004C36E9">
          <w:rPr>
            <w:noProof/>
            <w:webHidden/>
          </w:rPr>
          <w:tab/>
        </w:r>
        <w:r w:rsidR="004C36E9">
          <w:rPr>
            <w:noProof/>
            <w:webHidden/>
          </w:rPr>
          <w:fldChar w:fldCharType="begin"/>
        </w:r>
        <w:r w:rsidR="004C36E9">
          <w:rPr>
            <w:noProof/>
            <w:webHidden/>
          </w:rPr>
          <w:instrText xml:space="preserve"> PAGEREF _Toc95113547 \h </w:instrText>
        </w:r>
        <w:r w:rsidR="004C36E9">
          <w:rPr>
            <w:noProof/>
            <w:webHidden/>
          </w:rPr>
        </w:r>
        <w:r w:rsidR="004C36E9">
          <w:rPr>
            <w:noProof/>
            <w:webHidden/>
          </w:rPr>
          <w:fldChar w:fldCharType="separate"/>
        </w:r>
        <w:r w:rsidR="000977AA">
          <w:rPr>
            <w:noProof/>
            <w:webHidden/>
          </w:rPr>
          <w:t>172</w:t>
        </w:r>
        <w:r w:rsidR="004C36E9">
          <w:rPr>
            <w:noProof/>
            <w:webHidden/>
          </w:rPr>
          <w:fldChar w:fldCharType="end"/>
        </w:r>
      </w:hyperlink>
    </w:p>
    <w:p w14:paraId="46465956" w14:textId="0A740038" w:rsidR="004C36E9" w:rsidRDefault="00882424">
      <w:pPr>
        <w:pStyle w:val="TOC2"/>
        <w:rPr>
          <w:rFonts w:asciiTheme="minorHAnsi" w:eastAsiaTheme="minorEastAsia" w:hAnsiTheme="minorHAnsi" w:cstheme="minorBidi"/>
          <w:noProof/>
          <w:sz w:val="22"/>
          <w:lang w:val="en-GB" w:eastAsia="en-GB"/>
        </w:rPr>
      </w:pPr>
      <w:hyperlink w:anchor="_Toc95113548" w:history="1">
        <w:r w:rsidR="004C36E9" w:rsidRPr="00151597">
          <w:rPr>
            <w:rStyle w:val="Hyperlink"/>
            <w:noProof/>
          </w:rPr>
          <w:t>5</w:t>
        </w:r>
        <w:r w:rsidR="004C36E9">
          <w:rPr>
            <w:rFonts w:asciiTheme="minorHAnsi" w:eastAsiaTheme="minorEastAsia" w:hAnsiTheme="minorHAnsi" w:cstheme="minorBidi"/>
            <w:noProof/>
            <w:sz w:val="22"/>
            <w:lang w:val="en-GB" w:eastAsia="en-GB"/>
          </w:rPr>
          <w:tab/>
        </w:r>
        <w:r w:rsidR="004C36E9" w:rsidRPr="00151597">
          <w:rPr>
            <w:rStyle w:val="Hyperlink"/>
            <w:noProof/>
          </w:rPr>
          <w:t>Site requirements</w:t>
        </w:r>
        <w:r w:rsidR="004C36E9">
          <w:rPr>
            <w:noProof/>
            <w:webHidden/>
          </w:rPr>
          <w:tab/>
        </w:r>
        <w:r w:rsidR="004C36E9">
          <w:rPr>
            <w:noProof/>
            <w:webHidden/>
          </w:rPr>
          <w:fldChar w:fldCharType="begin"/>
        </w:r>
        <w:r w:rsidR="004C36E9">
          <w:rPr>
            <w:noProof/>
            <w:webHidden/>
          </w:rPr>
          <w:instrText xml:space="preserve"> PAGEREF _Toc95113548 \h </w:instrText>
        </w:r>
        <w:r w:rsidR="004C36E9">
          <w:rPr>
            <w:noProof/>
            <w:webHidden/>
          </w:rPr>
        </w:r>
        <w:r w:rsidR="004C36E9">
          <w:rPr>
            <w:noProof/>
            <w:webHidden/>
          </w:rPr>
          <w:fldChar w:fldCharType="separate"/>
        </w:r>
        <w:r w:rsidR="000977AA">
          <w:rPr>
            <w:noProof/>
            <w:webHidden/>
          </w:rPr>
          <w:t>173</w:t>
        </w:r>
        <w:r w:rsidR="004C36E9">
          <w:rPr>
            <w:noProof/>
            <w:webHidden/>
          </w:rPr>
          <w:fldChar w:fldCharType="end"/>
        </w:r>
      </w:hyperlink>
    </w:p>
    <w:p w14:paraId="13DE1AB4" w14:textId="6EBAC948" w:rsidR="004C36E9" w:rsidRDefault="00882424">
      <w:pPr>
        <w:pStyle w:val="TOC3"/>
        <w:rPr>
          <w:rFonts w:asciiTheme="minorHAnsi" w:eastAsiaTheme="minorEastAsia" w:hAnsiTheme="minorHAnsi" w:cstheme="minorBidi"/>
          <w:b w:val="0"/>
          <w:noProof/>
          <w:lang w:val="en-GB" w:eastAsia="en-GB"/>
        </w:rPr>
      </w:pPr>
      <w:hyperlink w:anchor="_Toc95113549" w:history="1">
        <w:r w:rsidR="004C36E9" w:rsidRPr="00151597">
          <w:rPr>
            <w:rStyle w:val="Hyperlink"/>
            <w:noProof/>
          </w:rPr>
          <w:t>5.1</w:t>
        </w:r>
        <w:r w:rsidR="004C36E9">
          <w:rPr>
            <w:rFonts w:asciiTheme="minorHAnsi" w:eastAsiaTheme="minorEastAsia" w:hAnsiTheme="minorHAnsi" w:cstheme="minorBidi"/>
            <w:b w:val="0"/>
            <w:noProof/>
            <w:lang w:val="en-GB" w:eastAsia="en-GB"/>
          </w:rPr>
          <w:tab/>
        </w:r>
        <w:r w:rsidR="004C36E9" w:rsidRPr="00151597">
          <w:rPr>
            <w:rStyle w:val="Hyperlink"/>
            <w:noProof/>
          </w:rPr>
          <w:t>Work</w:t>
        </w:r>
        <w:r w:rsidR="004C36E9" w:rsidRPr="00151597">
          <w:rPr>
            <w:rStyle w:val="Hyperlink"/>
            <w:noProof/>
            <w:spacing w:val="-2"/>
          </w:rPr>
          <w:t xml:space="preserve"> </w:t>
        </w:r>
        <w:r w:rsidR="004C36E9" w:rsidRPr="00151597">
          <w:rPr>
            <w:rStyle w:val="Hyperlink"/>
            <w:noProof/>
          </w:rPr>
          <w:t>Practices</w:t>
        </w:r>
        <w:r w:rsidR="004C36E9">
          <w:rPr>
            <w:noProof/>
            <w:webHidden/>
          </w:rPr>
          <w:tab/>
        </w:r>
        <w:r w:rsidR="004C36E9">
          <w:rPr>
            <w:noProof/>
            <w:webHidden/>
          </w:rPr>
          <w:fldChar w:fldCharType="begin"/>
        </w:r>
        <w:r w:rsidR="004C36E9">
          <w:rPr>
            <w:noProof/>
            <w:webHidden/>
          </w:rPr>
          <w:instrText xml:space="preserve"> PAGEREF _Toc95113549 \h </w:instrText>
        </w:r>
        <w:r w:rsidR="004C36E9">
          <w:rPr>
            <w:noProof/>
            <w:webHidden/>
          </w:rPr>
        </w:r>
        <w:r w:rsidR="004C36E9">
          <w:rPr>
            <w:noProof/>
            <w:webHidden/>
          </w:rPr>
          <w:fldChar w:fldCharType="separate"/>
        </w:r>
        <w:r w:rsidR="000977AA">
          <w:rPr>
            <w:noProof/>
            <w:webHidden/>
          </w:rPr>
          <w:t>173</w:t>
        </w:r>
        <w:r w:rsidR="004C36E9">
          <w:rPr>
            <w:noProof/>
            <w:webHidden/>
          </w:rPr>
          <w:fldChar w:fldCharType="end"/>
        </w:r>
      </w:hyperlink>
    </w:p>
    <w:p w14:paraId="4AB31DE4" w14:textId="48C7CE2B" w:rsidR="004C36E9" w:rsidRDefault="00882424">
      <w:pPr>
        <w:pStyle w:val="TOC3"/>
        <w:rPr>
          <w:rFonts w:asciiTheme="minorHAnsi" w:eastAsiaTheme="minorEastAsia" w:hAnsiTheme="minorHAnsi" w:cstheme="minorBidi"/>
          <w:b w:val="0"/>
          <w:noProof/>
          <w:lang w:val="en-GB" w:eastAsia="en-GB"/>
        </w:rPr>
      </w:pPr>
      <w:hyperlink w:anchor="_Toc95113550" w:history="1">
        <w:r w:rsidR="004C36E9" w:rsidRPr="00151597">
          <w:rPr>
            <w:rStyle w:val="Hyperlink"/>
            <w:noProof/>
          </w:rPr>
          <w:t>5.2</w:t>
        </w:r>
        <w:r w:rsidR="004C36E9">
          <w:rPr>
            <w:rFonts w:asciiTheme="minorHAnsi" w:eastAsiaTheme="minorEastAsia" w:hAnsiTheme="minorHAnsi" w:cstheme="minorBidi"/>
            <w:b w:val="0"/>
            <w:noProof/>
            <w:lang w:val="en-GB" w:eastAsia="en-GB"/>
          </w:rPr>
          <w:tab/>
        </w:r>
        <w:r w:rsidR="004C36E9" w:rsidRPr="00151597">
          <w:rPr>
            <w:rStyle w:val="Hyperlink"/>
            <w:noProof/>
          </w:rPr>
          <w:t>Miscellaneous requirements</w:t>
        </w:r>
        <w:r w:rsidR="004C36E9">
          <w:rPr>
            <w:noProof/>
            <w:webHidden/>
          </w:rPr>
          <w:tab/>
        </w:r>
        <w:r w:rsidR="004C36E9">
          <w:rPr>
            <w:noProof/>
            <w:webHidden/>
          </w:rPr>
          <w:fldChar w:fldCharType="begin"/>
        </w:r>
        <w:r w:rsidR="004C36E9">
          <w:rPr>
            <w:noProof/>
            <w:webHidden/>
          </w:rPr>
          <w:instrText xml:space="preserve"> PAGEREF _Toc95113550 \h </w:instrText>
        </w:r>
        <w:r w:rsidR="004C36E9">
          <w:rPr>
            <w:noProof/>
            <w:webHidden/>
          </w:rPr>
        </w:r>
        <w:r w:rsidR="004C36E9">
          <w:rPr>
            <w:noProof/>
            <w:webHidden/>
          </w:rPr>
          <w:fldChar w:fldCharType="separate"/>
        </w:r>
        <w:r w:rsidR="000977AA">
          <w:rPr>
            <w:noProof/>
            <w:webHidden/>
          </w:rPr>
          <w:t>175</w:t>
        </w:r>
        <w:r w:rsidR="004C36E9">
          <w:rPr>
            <w:noProof/>
            <w:webHidden/>
          </w:rPr>
          <w:fldChar w:fldCharType="end"/>
        </w:r>
      </w:hyperlink>
    </w:p>
    <w:p w14:paraId="548E9E00" w14:textId="2933924A" w:rsidR="004C36E9" w:rsidRDefault="00882424">
      <w:pPr>
        <w:pStyle w:val="TOC2"/>
        <w:rPr>
          <w:rFonts w:asciiTheme="minorHAnsi" w:eastAsiaTheme="minorEastAsia" w:hAnsiTheme="minorHAnsi" w:cstheme="minorBidi"/>
          <w:noProof/>
          <w:sz w:val="22"/>
          <w:lang w:val="en-GB" w:eastAsia="en-GB"/>
        </w:rPr>
      </w:pPr>
      <w:hyperlink w:anchor="_Toc95113551" w:history="1">
        <w:r w:rsidR="004C36E9" w:rsidRPr="00151597">
          <w:rPr>
            <w:rStyle w:val="Hyperlink"/>
            <w:noProof/>
          </w:rPr>
          <w:t>6</w:t>
        </w:r>
        <w:r w:rsidR="004C36E9">
          <w:rPr>
            <w:rFonts w:asciiTheme="minorHAnsi" w:eastAsiaTheme="minorEastAsia" w:hAnsiTheme="minorHAnsi" w:cstheme="minorBidi"/>
            <w:noProof/>
            <w:sz w:val="22"/>
            <w:lang w:val="en-GB" w:eastAsia="en-GB"/>
          </w:rPr>
          <w:tab/>
        </w:r>
        <w:r w:rsidR="004C36E9" w:rsidRPr="00151597">
          <w:rPr>
            <w:rStyle w:val="Hyperlink"/>
            <w:noProof/>
          </w:rPr>
          <w:t>Reporting, documentation, and meetings</w:t>
        </w:r>
        <w:r w:rsidR="004C36E9">
          <w:rPr>
            <w:noProof/>
            <w:webHidden/>
          </w:rPr>
          <w:tab/>
        </w:r>
        <w:r w:rsidR="004C36E9">
          <w:rPr>
            <w:noProof/>
            <w:webHidden/>
          </w:rPr>
          <w:fldChar w:fldCharType="begin"/>
        </w:r>
        <w:r w:rsidR="004C36E9">
          <w:rPr>
            <w:noProof/>
            <w:webHidden/>
          </w:rPr>
          <w:instrText xml:space="preserve"> PAGEREF _Toc95113551 \h </w:instrText>
        </w:r>
        <w:r w:rsidR="004C36E9">
          <w:rPr>
            <w:noProof/>
            <w:webHidden/>
          </w:rPr>
        </w:r>
        <w:r w:rsidR="004C36E9">
          <w:rPr>
            <w:noProof/>
            <w:webHidden/>
          </w:rPr>
          <w:fldChar w:fldCharType="separate"/>
        </w:r>
        <w:r w:rsidR="000977AA">
          <w:rPr>
            <w:noProof/>
            <w:webHidden/>
          </w:rPr>
          <w:t>179</w:t>
        </w:r>
        <w:r w:rsidR="004C36E9">
          <w:rPr>
            <w:noProof/>
            <w:webHidden/>
          </w:rPr>
          <w:fldChar w:fldCharType="end"/>
        </w:r>
      </w:hyperlink>
    </w:p>
    <w:p w14:paraId="7E504E99" w14:textId="58B4548B" w:rsidR="004C36E9" w:rsidRDefault="00882424">
      <w:pPr>
        <w:pStyle w:val="TOC3"/>
        <w:rPr>
          <w:rFonts w:asciiTheme="minorHAnsi" w:eastAsiaTheme="minorEastAsia" w:hAnsiTheme="minorHAnsi" w:cstheme="minorBidi"/>
          <w:b w:val="0"/>
          <w:noProof/>
          <w:lang w:val="en-GB" w:eastAsia="en-GB"/>
        </w:rPr>
      </w:pPr>
      <w:hyperlink w:anchor="_Toc95113552" w:history="1">
        <w:r w:rsidR="004C36E9" w:rsidRPr="00151597">
          <w:rPr>
            <w:rStyle w:val="Hyperlink"/>
            <w:noProof/>
          </w:rPr>
          <w:t>6.1</w:t>
        </w:r>
        <w:r w:rsidR="004C36E9">
          <w:rPr>
            <w:rFonts w:asciiTheme="minorHAnsi" w:eastAsiaTheme="minorEastAsia" w:hAnsiTheme="minorHAnsi" w:cstheme="minorBidi"/>
            <w:b w:val="0"/>
            <w:noProof/>
            <w:lang w:val="en-GB" w:eastAsia="en-GB"/>
          </w:rPr>
          <w:tab/>
        </w:r>
        <w:r w:rsidR="004C36E9" w:rsidRPr="00151597">
          <w:rPr>
            <w:rStyle w:val="Hyperlink"/>
            <w:noProof/>
          </w:rPr>
          <w:t>Management plans</w:t>
        </w:r>
        <w:r w:rsidR="004C36E9">
          <w:rPr>
            <w:noProof/>
            <w:webHidden/>
          </w:rPr>
          <w:tab/>
        </w:r>
        <w:r w:rsidR="004C36E9">
          <w:rPr>
            <w:noProof/>
            <w:webHidden/>
          </w:rPr>
          <w:fldChar w:fldCharType="begin"/>
        </w:r>
        <w:r w:rsidR="004C36E9">
          <w:rPr>
            <w:noProof/>
            <w:webHidden/>
          </w:rPr>
          <w:instrText xml:space="preserve"> PAGEREF _Toc95113552 \h </w:instrText>
        </w:r>
        <w:r w:rsidR="004C36E9">
          <w:rPr>
            <w:noProof/>
            <w:webHidden/>
          </w:rPr>
        </w:r>
        <w:r w:rsidR="004C36E9">
          <w:rPr>
            <w:noProof/>
            <w:webHidden/>
          </w:rPr>
          <w:fldChar w:fldCharType="separate"/>
        </w:r>
        <w:r w:rsidR="000977AA">
          <w:rPr>
            <w:noProof/>
            <w:webHidden/>
          </w:rPr>
          <w:t>179</w:t>
        </w:r>
        <w:r w:rsidR="004C36E9">
          <w:rPr>
            <w:noProof/>
            <w:webHidden/>
          </w:rPr>
          <w:fldChar w:fldCharType="end"/>
        </w:r>
      </w:hyperlink>
    </w:p>
    <w:p w14:paraId="69E4334C" w14:textId="6D7B541B" w:rsidR="004C36E9" w:rsidRDefault="00882424">
      <w:pPr>
        <w:pStyle w:val="TOC3"/>
        <w:rPr>
          <w:rFonts w:asciiTheme="minorHAnsi" w:eastAsiaTheme="minorEastAsia" w:hAnsiTheme="minorHAnsi" w:cstheme="minorBidi"/>
          <w:b w:val="0"/>
          <w:noProof/>
          <w:lang w:val="en-GB" w:eastAsia="en-GB"/>
        </w:rPr>
      </w:pPr>
      <w:hyperlink w:anchor="_Toc95113553" w:history="1">
        <w:r w:rsidR="004C36E9" w:rsidRPr="00151597">
          <w:rPr>
            <w:rStyle w:val="Hyperlink"/>
            <w:noProof/>
          </w:rPr>
          <w:t>6.2</w:t>
        </w:r>
        <w:r w:rsidR="004C36E9">
          <w:rPr>
            <w:rFonts w:asciiTheme="minorHAnsi" w:eastAsiaTheme="minorEastAsia" w:hAnsiTheme="minorHAnsi" w:cstheme="minorBidi"/>
            <w:b w:val="0"/>
            <w:noProof/>
            <w:lang w:val="en-GB" w:eastAsia="en-GB"/>
          </w:rPr>
          <w:tab/>
        </w:r>
        <w:r w:rsidR="004C36E9" w:rsidRPr="00151597">
          <w:rPr>
            <w:rStyle w:val="Hyperlink"/>
            <w:noProof/>
          </w:rPr>
          <w:t>Document management system</w:t>
        </w:r>
        <w:r w:rsidR="004C36E9">
          <w:rPr>
            <w:noProof/>
            <w:webHidden/>
          </w:rPr>
          <w:tab/>
        </w:r>
        <w:r w:rsidR="004C36E9">
          <w:rPr>
            <w:noProof/>
            <w:webHidden/>
          </w:rPr>
          <w:fldChar w:fldCharType="begin"/>
        </w:r>
        <w:r w:rsidR="004C36E9">
          <w:rPr>
            <w:noProof/>
            <w:webHidden/>
          </w:rPr>
          <w:instrText xml:space="preserve"> PAGEREF _Toc95113553 \h </w:instrText>
        </w:r>
        <w:r w:rsidR="004C36E9">
          <w:rPr>
            <w:noProof/>
            <w:webHidden/>
          </w:rPr>
        </w:r>
        <w:r w:rsidR="004C36E9">
          <w:rPr>
            <w:noProof/>
            <w:webHidden/>
          </w:rPr>
          <w:fldChar w:fldCharType="separate"/>
        </w:r>
        <w:r w:rsidR="000977AA">
          <w:rPr>
            <w:noProof/>
            <w:webHidden/>
          </w:rPr>
          <w:t>182</w:t>
        </w:r>
        <w:r w:rsidR="004C36E9">
          <w:rPr>
            <w:noProof/>
            <w:webHidden/>
          </w:rPr>
          <w:fldChar w:fldCharType="end"/>
        </w:r>
      </w:hyperlink>
    </w:p>
    <w:p w14:paraId="7290E437" w14:textId="239B1A66" w:rsidR="004C36E9" w:rsidRDefault="00882424">
      <w:pPr>
        <w:pStyle w:val="TOC3"/>
        <w:rPr>
          <w:rFonts w:asciiTheme="minorHAnsi" w:eastAsiaTheme="minorEastAsia" w:hAnsiTheme="minorHAnsi" w:cstheme="minorBidi"/>
          <w:b w:val="0"/>
          <w:noProof/>
          <w:lang w:val="en-GB" w:eastAsia="en-GB"/>
        </w:rPr>
      </w:pPr>
      <w:hyperlink w:anchor="_Toc95113554" w:history="1">
        <w:r w:rsidR="004C36E9" w:rsidRPr="00151597">
          <w:rPr>
            <w:rStyle w:val="Hyperlink"/>
            <w:noProof/>
          </w:rPr>
          <w:t>6.3</w:t>
        </w:r>
        <w:r w:rsidR="004C36E9">
          <w:rPr>
            <w:rFonts w:asciiTheme="minorHAnsi" w:eastAsiaTheme="minorEastAsia" w:hAnsiTheme="minorHAnsi" w:cstheme="minorBidi"/>
            <w:b w:val="0"/>
            <w:noProof/>
            <w:lang w:val="en-GB" w:eastAsia="en-GB"/>
          </w:rPr>
          <w:tab/>
        </w:r>
        <w:r w:rsidR="004C36E9" w:rsidRPr="00151597">
          <w:rPr>
            <w:rStyle w:val="Hyperlink"/>
            <w:noProof/>
          </w:rPr>
          <w:t>Documentation deliverables</w:t>
        </w:r>
        <w:r w:rsidR="004C36E9">
          <w:rPr>
            <w:noProof/>
            <w:webHidden/>
          </w:rPr>
          <w:tab/>
        </w:r>
        <w:r w:rsidR="004C36E9">
          <w:rPr>
            <w:noProof/>
            <w:webHidden/>
          </w:rPr>
          <w:fldChar w:fldCharType="begin"/>
        </w:r>
        <w:r w:rsidR="004C36E9">
          <w:rPr>
            <w:noProof/>
            <w:webHidden/>
          </w:rPr>
          <w:instrText xml:space="preserve"> PAGEREF _Toc95113554 \h </w:instrText>
        </w:r>
        <w:r w:rsidR="004C36E9">
          <w:rPr>
            <w:noProof/>
            <w:webHidden/>
          </w:rPr>
        </w:r>
        <w:r w:rsidR="004C36E9">
          <w:rPr>
            <w:noProof/>
            <w:webHidden/>
          </w:rPr>
          <w:fldChar w:fldCharType="separate"/>
        </w:r>
        <w:r w:rsidR="000977AA">
          <w:rPr>
            <w:noProof/>
            <w:webHidden/>
          </w:rPr>
          <w:t>183</w:t>
        </w:r>
        <w:r w:rsidR="004C36E9">
          <w:rPr>
            <w:noProof/>
            <w:webHidden/>
          </w:rPr>
          <w:fldChar w:fldCharType="end"/>
        </w:r>
      </w:hyperlink>
    </w:p>
    <w:p w14:paraId="3B900A9E" w14:textId="7A1A38A7" w:rsidR="004C36E9" w:rsidRDefault="00882424">
      <w:pPr>
        <w:pStyle w:val="TOC3"/>
        <w:rPr>
          <w:rFonts w:asciiTheme="minorHAnsi" w:eastAsiaTheme="minorEastAsia" w:hAnsiTheme="minorHAnsi" w:cstheme="minorBidi"/>
          <w:b w:val="0"/>
          <w:noProof/>
          <w:lang w:val="en-GB" w:eastAsia="en-GB"/>
        </w:rPr>
      </w:pPr>
      <w:hyperlink w:anchor="_Toc95113555" w:history="1">
        <w:r w:rsidR="004C36E9" w:rsidRPr="00151597">
          <w:rPr>
            <w:rStyle w:val="Hyperlink"/>
            <w:noProof/>
          </w:rPr>
          <w:t>6.4</w:t>
        </w:r>
        <w:r w:rsidR="004C36E9">
          <w:rPr>
            <w:rFonts w:asciiTheme="minorHAnsi" w:eastAsiaTheme="minorEastAsia" w:hAnsiTheme="minorHAnsi" w:cstheme="minorBidi"/>
            <w:b w:val="0"/>
            <w:noProof/>
            <w:lang w:val="en-GB" w:eastAsia="en-GB"/>
          </w:rPr>
          <w:tab/>
        </w:r>
        <w:r w:rsidR="004C36E9" w:rsidRPr="00151597">
          <w:rPr>
            <w:rStyle w:val="Hyperlink"/>
            <w:noProof/>
          </w:rPr>
          <w:t>Equipment naming convention and hierarchy</w:t>
        </w:r>
        <w:r w:rsidR="004C36E9">
          <w:rPr>
            <w:noProof/>
            <w:webHidden/>
          </w:rPr>
          <w:tab/>
        </w:r>
        <w:r w:rsidR="004C36E9">
          <w:rPr>
            <w:noProof/>
            <w:webHidden/>
          </w:rPr>
          <w:fldChar w:fldCharType="begin"/>
        </w:r>
        <w:r w:rsidR="004C36E9">
          <w:rPr>
            <w:noProof/>
            <w:webHidden/>
          </w:rPr>
          <w:instrText xml:space="preserve"> PAGEREF _Toc95113555 \h </w:instrText>
        </w:r>
        <w:r w:rsidR="004C36E9">
          <w:rPr>
            <w:noProof/>
            <w:webHidden/>
          </w:rPr>
        </w:r>
        <w:r w:rsidR="004C36E9">
          <w:rPr>
            <w:noProof/>
            <w:webHidden/>
          </w:rPr>
          <w:fldChar w:fldCharType="separate"/>
        </w:r>
        <w:r w:rsidR="000977AA">
          <w:rPr>
            <w:noProof/>
            <w:webHidden/>
          </w:rPr>
          <w:t>188</w:t>
        </w:r>
        <w:r w:rsidR="004C36E9">
          <w:rPr>
            <w:noProof/>
            <w:webHidden/>
          </w:rPr>
          <w:fldChar w:fldCharType="end"/>
        </w:r>
      </w:hyperlink>
    </w:p>
    <w:p w14:paraId="1FF413F6" w14:textId="1B0D6E03" w:rsidR="004C36E9" w:rsidRDefault="00882424">
      <w:pPr>
        <w:pStyle w:val="TOC3"/>
        <w:rPr>
          <w:rFonts w:asciiTheme="minorHAnsi" w:eastAsiaTheme="minorEastAsia" w:hAnsiTheme="minorHAnsi" w:cstheme="minorBidi"/>
          <w:b w:val="0"/>
          <w:noProof/>
          <w:lang w:val="en-GB" w:eastAsia="en-GB"/>
        </w:rPr>
      </w:pPr>
      <w:hyperlink w:anchor="_Toc95113556" w:history="1">
        <w:r w:rsidR="004C36E9" w:rsidRPr="00151597">
          <w:rPr>
            <w:rStyle w:val="Hyperlink"/>
            <w:noProof/>
          </w:rPr>
          <w:t>6.5</w:t>
        </w:r>
        <w:r w:rsidR="004C36E9">
          <w:rPr>
            <w:rFonts w:asciiTheme="minorHAnsi" w:eastAsiaTheme="minorEastAsia" w:hAnsiTheme="minorHAnsi" w:cstheme="minorBidi"/>
            <w:b w:val="0"/>
            <w:noProof/>
            <w:lang w:val="en-GB" w:eastAsia="en-GB"/>
          </w:rPr>
          <w:tab/>
        </w:r>
        <w:r w:rsidR="004C36E9" w:rsidRPr="00151597">
          <w:rPr>
            <w:rStyle w:val="Hyperlink"/>
            <w:noProof/>
          </w:rPr>
          <w:t>Asset register</w:t>
        </w:r>
        <w:r w:rsidR="004C36E9">
          <w:rPr>
            <w:noProof/>
            <w:webHidden/>
          </w:rPr>
          <w:tab/>
        </w:r>
        <w:r w:rsidR="004C36E9">
          <w:rPr>
            <w:noProof/>
            <w:webHidden/>
          </w:rPr>
          <w:fldChar w:fldCharType="begin"/>
        </w:r>
        <w:r w:rsidR="004C36E9">
          <w:rPr>
            <w:noProof/>
            <w:webHidden/>
          </w:rPr>
          <w:instrText xml:space="preserve"> PAGEREF _Toc95113556 \h </w:instrText>
        </w:r>
        <w:r w:rsidR="004C36E9">
          <w:rPr>
            <w:noProof/>
            <w:webHidden/>
          </w:rPr>
        </w:r>
        <w:r w:rsidR="004C36E9">
          <w:rPr>
            <w:noProof/>
            <w:webHidden/>
          </w:rPr>
          <w:fldChar w:fldCharType="separate"/>
        </w:r>
        <w:r w:rsidR="000977AA">
          <w:rPr>
            <w:noProof/>
            <w:webHidden/>
          </w:rPr>
          <w:t>188</w:t>
        </w:r>
        <w:r w:rsidR="004C36E9">
          <w:rPr>
            <w:noProof/>
            <w:webHidden/>
          </w:rPr>
          <w:fldChar w:fldCharType="end"/>
        </w:r>
      </w:hyperlink>
    </w:p>
    <w:p w14:paraId="71AE7F8F" w14:textId="1C295A08" w:rsidR="004C36E9" w:rsidRDefault="00882424">
      <w:pPr>
        <w:pStyle w:val="TOC3"/>
        <w:rPr>
          <w:rFonts w:asciiTheme="minorHAnsi" w:eastAsiaTheme="minorEastAsia" w:hAnsiTheme="minorHAnsi" w:cstheme="minorBidi"/>
          <w:b w:val="0"/>
          <w:noProof/>
          <w:lang w:val="en-GB" w:eastAsia="en-GB"/>
        </w:rPr>
      </w:pPr>
      <w:hyperlink w:anchor="_Toc95113557" w:history="1">
        <w:r w:rsidR="004C36E9" w:rsidRPr="00151597">
          <w:rPr>
            <w:rStyle w:val="Hyperlink"/>
            <w:noProof/>
          </w:rPr>
          <w:t>6.6</w:t>
        </w:r>
        <w:r w:rsidR="004C36E9">
          <w:rPr>
            <w:rFonts w:asciiTheme="minorHAnsi" w:eastAsiaTheme="minorEastAsia" w:hAnsiTheme="minorHAnsi" w:cstheme="minorBidi"/>
            <w:b w:val="0"/>
            <w:noProof/>
            <w:lang w:val="en-GB" w:eastAsia="en-GB"/>
          </w:rPr>
          <w:tab/>
        </w:r>
        <w:r w:rsidR="004C36E9" w:rsidRPr="00151597">
          <w:rPr>
            <w:rStyle w:val="Hyperlink"/>
            <w:noProof/>
          </w:rPr>
          <w:t>Meetings</w:t>
        </w:r>
        <w:r w:rsidR="004C36E9">
          <w:rPr>
            <w:noProof/>
            <w:webHidden/>
          </w:rPr>
          <w:tab/>
        </w:r>
        <w:r w:rsidR="004C36E9">
          <w:rPr>
            <w:noProof/>
            <w:webHidden/>
          </w:rPr>
          <w:fldChar w:fldCharType="begin"/>
        </w:r>
        <w:r w:rsidR="004C36E9">
          <w:rPr>
            <w:noProof/>
            <w:webHidden/>
          </w:rPr>
          <w:instrText xml:space="preserve"> PAGEREF _Toc95113557 \h </w:instrText>
        </w:r>
        <w:r w:rsidR="004C36E9">
          <w:rPr>
            <w:noProof/>
            <w:webHidden/>
          </w:rPr>
        </w:r>
        <w:r w:rsidR="004C36E9">
          <w:rPr>
            <w:noProof/>
            <w:webHidden/>
          </w:rPr>
          <w:fldChar w:fldCharType="separate"/>
        </w:r>
        <w:r w:rsidR="000977AA">
          <w:rPr>
            <w:noProof/>
            <w:webHidden/>
          </w:rPr>
          <w:t>188</w:t>
        </w:r>
        <w:r w:rsidR="004C36E9">
          <w:rPr>
            <w:noProof/>
            <w:webHidden/>
          </w:rPr>
          <w:fldChar w:fldCharType="end"/>
        </w:r>
      </w:hyperlink>
    </w:p>
    <w:p w14:paraId="4E607DD2" w14:textId="4B6EDFAB" w:rsidR="004C36E9" w:rsidRDefault="00882424">
      <w:pPr>
        <w:pStyle w:val="TOC2"/>
        <w:rPr>
          <w:rFonts w:asciiTheme="minorHAnsi" w:eastAsiaTheme="minorEastAsia" w:hAnsiTheme="minorHAnsi" w:cstheme="minorBidi"/>
          <w:noProof/>
          <w:sz w:val="22"/>
          <w:lang w:val="en-GB" w:eastAsia="en-GB"/>
        </w:rPr>
      </w:pPr>
      <w:hyperlink w:anchor="_Toc95113558" w:history="1">
        <w:r w:rsidR="004C36E9" w:rsidRPr="00151597">
          <w:rPr>
            <w:rStyle w:val="Hyperlink"/>
            <w:noProof/>
          </w:rPr>
          <w:t>7</w:t>
        </w:r>
        <w:r w:rsidR="004C36E9">
          <w:rPr>
            <w:rFonts w:asciiTheme="minorHAnsi" w:eastAsiaTheme="minorEastAsia" w:hAnsiTheme="minorHAnsi" w:cstheme="minorBidi"/>
            <w:noProof/>
            <w:sz w:val="22"/>
            <w:lang w:val="en-GB" w:eastAsia="en-GB"/>
          </w:rPr>
          <w:tab/>
        </w:r>
        <w:r w:rsidR="004C36E9" w:rsidRPr="00151597">
          <w:rPr>
            <w:rStyle w:val="Hyperlink"/>
            <w:noProof/>
          </w:rPr>
          <w:t>Training and capacity building</w:t>
        </w:r>
        <w:r w:rsidR="004C36E9">
          <w:rPr>
            <w:noProof/>
            <w:webHidden/>
          </w:rPr>
          <w:tab/>
        </w:r>
        <w:r w:rsidR="004C36E9">
          <w:rPr>
            <w:noProof/>
            <w:webHidden/>
          </w:rPr>
          <w:fldChar w:fldCharType="begin"/>
        </w:r>
        <w:r w:rsidR="004C36E9">
          <w:rPr>
            <w:noProof/>
            <w:webHidden/>
          </w:rPr>
          <w:instrText xml:space="preserve"> PAGEREF _Toc95113558 \h </w:instrText>
        </w:r>
        <w:r w:rsidR="004C36E9">
          <w:rPr>
            <w:noProof/>
            <w:webHidden/>
          </w:rPr>
        </w:r>
        <w:r w:rsidR="004C36E9">
          <w:rPr>
            <w:noProof/>
            <w:webHidden/>
          </w:rPr>
          <w:fldChar w:fldCharType="separate"/>
        </w:r>
        <w:r w:rsidR="000977AA">
          <w:rPr>
            <w:noProof/>
            <w:webHidden/>
          </w:rPr>
          <w:t>190</w:t>
        </w:r>
        <w:r w:rsidR="004C36E9">
          <w:rPr>
            <w:noProof/>
            <w:webHidden/>
          </w:rPr>
          <w:fldChar w:fldCharType="end"/>
        </w:r>
      </w:hyperlink>
    </w:p>
    <w:p w14:paraId="66C7B847" w14:textId="2233CDAA" w:rsidR="004C36E9" w:rsidRDefault="00882424">
      <w:pPr>
        <w:pStyle w:val="TOC3"/>
        <w:rPr>
          <w:rFonts w:asciiTheme="minorHAnsi" w:eastAsiaTheme="minorEastAsia" w:hAnsiTheme="minorHAnsi" w:cstheme="minorBidi"/>
          <w:b w:val="0"/>
          <w:noProof/>
          <w:lang w:val="en-GB" w:eastAsia="en-GB"/>
        </w:rPr>
      </w:pPr>
      <w:hyperlink w:anchor="_Toc95113559" w:history="1">
        <w:r w:rsidR="004C36E9" w:rsidRPr="00151597">
          <w:rPr>
            <w:rStyle w:val="Hyperlink"/>
            <w:noProof/>
          </w:rPr>
          <w:t>7.1</w:t>
        </w:r>
        <w:r w:rsidR="004C36E9">
          <w:rPr>
            <w:rFonts w:asciiTheme="minorHAnsi" w:eastAsiaTheme="minorEastAsia" w:hAnsiTheme="minorHAnsi" w:cstheme="minorBidi"/>
            <w:b w:val="0"/>
            <w:noProof/>
            <w:lang w:val="en-GB" w:eastAsia="en-GB"/>
          </w:rPr>
          <w:tab/>
        </w:r>
        <w:r w:rsidR="004C36E9" w:rsidRPr="00151597">
          <w:rPr>
            <w:rStyle w:val="Hyperlink"/>
            <w:noProof/>
          </w:rPr>
          <w:t>Emergency response</w:t>
        </w:r>
        <w:r w:rsidR="004C36E9">
          <w:rPr>
            <w:noProof/>
            <w:webHidden/>
          </w:rPr>
          <w:tab/>
        </w:r>
        <w:r w:rsidR="004C36E9">
          <w:rPr>
            <w:noProof/>
            <w:webHidden/>
          </w:rPr>
          <w:fldChar w:fldCharType="begin"/>
        </w:r>
        <w:r w:rsidR="004C36E9">
          <w:rPr>
            <w:noProof/>
            <w:webHidden/>
          </w:rPr>
          <w:instrText xml:space="preserve"> PAGEREF _Toc95113559 \h </w:instrText>
        </w:r>
        <w:r w:rsidR="004C36E9">
          <w:rPr>
            <w:noProof/>
            <w:webHidden/>
          </w:rPr>
        </w:r>
        <w:r w:rsidR="004C36E9">
          <w:rPr>
            <w:noProof/>
            <w:webHidden/>
          </w:rPr>
          <w:fldChar w:fldCharType="separate"/>
        </w:r>
        <w:r w:rsidR="000977AA">
          <w:rPr>
            <w:noProof/>
            <w:webHidden/>
          </w:rPr>
          <w:t>190</w:t>
        </w:r>
        <w:r w:rsidR="004C36E9">
          <w:rPr>
            <w:noProof/>
            <w:webHidden/>
          </w:rPr>
          <w:fldChar w:fldCharType="end"/>
        </w:r>
      </w:hyperlink>
    </w:p>
    <w:p w14:paraId="16F57794" w14:textId="314D7EF3" w:rsidR="004C36E9" w:rsidRDefault="00882424">
      <w:pPr>
        <w:pStyle w:val="TOC3"/>
        <w:rPr>
          <w:rFonts w:asciiTheme="minorHAnsi" w:eastAsiaTheme="minorEastAsia" w:hAnsiTheme="minorHAnsi" w:cstheme="minorBidi"/>
          <w:b w:val="0"/>
          <w:noProof/>
          <w:lang w:val="en-GB" w:eastAsia="en-GB"/>
        </w:rPr>
      </w:pPr>
      <w:hyperlink w:anchor="_Toc95113560" w:history="1">
        <w:r w:rsidR="004C36E9" w:rsidRPr="00151597">
          <w:rPr>
            <w:rStyle w:val="Hyperlink"/>
            <w:noProof/>
          </w:rPr>
          <w:t>7.2</w:t>
        </w:r>
        <w:r w:rsidR="004C36E9">
          <w:rPr>
            <w:rFonts w:asciiTheme="minorHAnsi" w:eastAsiaTheme="minorEastAsia" w:hAnsiTheme="minorHAnsi" w:cstheme="minorBidi"/>
            <w:b w:val="0"/>
            <w:noProof/>
            <w:lang w:val="en-GB" w:eastAsia="en-GB"/>
          </w:rPr>
          <w:tab/>
        </w:r>
        <w:r w:rsidR="004C36E9" w:rsidRPr="00151597">
          <w:rPr>
            <w:rStyle w:val="Hyperlink"/>
            <w:noProof/>
          </w:rPr>
          <w:t>BESS operations</w:t>
        </w:r>
        <w:r w:rsidR="004C36E9">
          <w:rPr>
            <w:noProof/>
            <w:webHidden/>
          </w:rPr>
          <w:tab/>
        </w:r>
        <w:r w:rsidR="004C36E9">
          <w:rPr>
            <w:noProof/>
            <w:webHidden/>
          </w:rPr>
          <w:fldChar w:fldCharType="begin"/>
        </w:r>
        <w:r w:rsidR="004C36E9">
          <w:rPr>
            <w:noProof/>
            <w:webHidden/>
          </w:rPr>
          <w:instrText xml:space="preserve"> PAGEREF _Toc95113560 \h </w:instrText>
        </w:r>
        <w:r w:rsidR="004C36E9">
          <w:rPr>
            <w:noProof/>
            <w:webHidden/>
          </w:rPr>
        </w:r>
        <w:r w:rsidR="004C36E9">
          <w:rPr>
            <w:noProof/>
            <w:webHidden/>
          </w:rPr>
          <w:fldChar w:fldCharType="separate"/>
        </w:r>
        <w:r w:rsidR="000977AA">
          <w:rPr>
            <w:noProof/>
            <w:webHidden/>
          </w:rPr>
          <w:t>190</w:t>
        </w:r>
        <w:r w:rsidR="004C36E9">
          <w:rPr>
            <w:noProof/>
            <w:webHidden/>
          </w:rPr>
          <w:fldChar w:fldCharType="end"/>
        </w:r>
      </w:hyperlink>
    </w:p>
    <w:p w14:paraId="61F91EF0" w14:textId="37D64AA0" w:rsidR="004C36E9" w:rsidRDefault="00882424">
      <w:pPr>
        <w:pStyle w:val="TOC2"/>
        <w:rPr>
          <w:rFonts w:asciiTheme="minorHAnsi" w:eastAsiaTheme="minorEastAsia" w:hAnsiTheme="minorHAnsi" w:cstheme="minorBidi"/>
          <w:noProof/>
          <w:sz w:val="22"/>
          <w:lang w:val="en-GB" w:eastAsia="en-GB"/>
        </w:rPr>
      </w:pPr>
      <w:hyperlink w:anchor="_Toc95113561" w:history="1">
        <w:r w:rsidR="004C36E9" w:rsidRPr="00151597">
          <w:rPr>
            <w:rStyle w:val="Hyperlink"/>
            <w:noProof/>
          </w:rPr>
          <w:t>8</w:t>
        </w:r>
        <w:r w:rsidR="004C36E9">
          <w:rPr>
            <w:rFonts w:asciiTheme="minorHAnsi" w:eastAsiaTheme="minorEastAsia" w:hAnsiTheme="minorHAnsi" w:cstheme="minorBidi"/>
            <w:noProof/>
            <w:sz w:val="22"/>
            <w:lang w:val="en-GB" w:eastAsia="en-GB"/>
          </w:rPr>
          <w:tab/>
        </w:r>
        <w:r w:rsidR="004C36E9" w:rsidRPr="00151597">
          <w:rPr>
            <w:rStyle w:val="Hyperlink"/>
            <w:noProof/>
          </w:rPr>
          <w:t>Environmental and Social Risk</w:t>
        </w:r>
        <w:r w:rsidR="004C36E9">
          <w:rPr>
            <w:noProof/>
            <w:webHidden/>
          </w:rPr>
          <w:tab/>
        </w:r>
        <w:r w:rsidR="004C36E9">
          <w:rPr>
            <w:noProof/>
            <w:webHidden/>
          </w:rPr>
          <w:fldChar w:fldCharType="begin"/>
        </w:r>
        <w:r w:rsidR="004C36E9">
          <w:rPr>
            <w:noProof/>
            <w:webHidden/>
          </w:rPr>
          <w:instrText xml:space="preserve"> PAGEREF _Toc95113561 \h </w:instrText>
        </w:r>
        <w:r w:rsidR="004C36E9">
          <w:rPr>
            <w:noProof/>
            <w:webHidden/>
          </w:rPr>
        </w:r>
        <w:r w:rsidR="004C36E9">
          <w:rPr>
            <w:noProof/>
            <w:webHidden/>
          </w:rPr>
          <w:fldChar w:fldCharType="separate"/>
        </w:r>
        <w:r w:rsidR="000977AA">
          <w:rPr>
            <w:noProof/>
            <w:webHidden/>
          </w:rPr>
          <w:t>191</w:t>
        </w:r>
        <w:r w:rsidR="004C36E9">
          <w:rPr>
            <w:noProof/>
            <w:webHidden/>
          </w:rPr>
          <w:fldChar w:fldCharType="end"/>
        </w:r>
      </w:hyperlink>
    </w:p>
    <w:p w14:paraId="2D24C38B" w14:textId="30989879" w:rsidR="004C36E9" w:rsidRDefault="00882424">
      <w:pPr>
        <w:pStyle w:val="TOC2"/>
        <w:rPr>
          <w:rFonts w:asciiTheme="minorHAnsi" w:eastAsiaTheme="minorEastAsia" w:hAnsiTheme="minorHAnsi" w:cstheme="minorBidi"/>
          <w:noProof/>
          <w:sz w:val="22"/>
          <w:lang w:val="en-GB" w:eastAsia="en-GB"/>
        </w:rPr>
      </w:pPr>
      <w:hyperlink w:anchor="_Toc95113562" w:history="1">
        <w:r w:rsidR="004C36E9" w:rsidRPr="00151597">
          <w:rPr>
            <w:rStyle w:val="Hyperlink"/>
            <w:noProof/>
          </w:rPr>
          <w:t>9</w:t>
        </w:r>
        <w:r w:rsidR="004C36E9">
          <w:rPr>
            <w:rFonts w:asciiTheme="minorHAnsi" w:eastAsiaTheme="minorEastAsia" w:hAnsiTheme="minorHAnsi" w:cstheme="minorBidi"/>
            <w:noProof/>
            <w:sz w:val="22"/>
            <w:lang w:val="en-GB" w:eastAsia="en-GB"/>
          </w:rPr>
          <w:tab/>
        </w:r>
        <w:r w:rsidR="004C36E9" w:rsidRPr="00151597">
          <w:rPr>
            <w:rStyle w:val="Hyperlink"/>
            <w:noProof/>
          </w:rPr>
          <w:t>Equipment requirements</w:t>
        </w:r>
        <w:r w:rsidR="004C36E9">
          <w:rPr>
            <w:noProof/>
            <w:webHidden/>
          </w:rPr>
          <w:tab/>
        </w:r>
        <w:r w:rsidR="004C36E9">
          <w:rPr>
            <w:noProof/>
            <w:webHidden/>
          </w:rPr>
          <w:fldChar w:fldCharType="begin"/>
        </w:r>
        <w:r w:rsidR="004C36E9">
          <w:rPr>
            <w:noProof/>
            <w:webHidden/>
          </w:rPr>
          <w:instrText xml:space="preserve"> PAGEREF _Toc95113562 \h </w:instrText>
        </w:r>
        <w:r w:rsidR="004C36E9">
          <w:rPr>
            <w:noProof/>
            <w:webHidden/>
          </w:rPr>
        </w:r>
        <w:r w:rsidR="004C36E9">
          <w:rPr>
            <w:noProof/>
            <w:webHidden/>
          </w:rPr>
          <w:fldChar w:fldCharType="separate"/>
        </w:r>
        <w:r w:rsidR="000977AA">
          <w:rPr>
            <w:noProof/>
            <w:webHidden/>
          </w:rPr>
          <w:t>192</w:t>
        </w:r>
        <w:r w:rsidR="004C36E9">
          <w:rPr>
            <w:noProof/>
            <w:webHidden/>
          </w:rPr>
          <w:fldChar w:fldCharType="end"/>
        </w:r>
      </w:hyperlink>
    </w:p>
    <w:p w14:paraId="766E639D" w14:textId="4506BE2E" w:rsidR="004C36E9" w:rsidRDefault="00882424">
      <w:pPr>
        <w:pStyle w:val="TOC3"/>
        <w:rPr>
          <w:rFonts w:asciiTheme="minorHAnsi" w:eastAsiaTheme="minorEastAsia" w:hAnsiTheme="minorHAnsi" w:cstheme="minorBidi"/>
          <w:b w:val="0"/>
          <w:noProof/>
          <w:lang w:val="en-GB" w:eastAsia="en-GB"/>
        </w:rPr>
      </w:pPr>
      <w:hyperlink w:anchor="_Toc95113563" w:history="1">
        <w:r w:rsidR="004C36E9" w:rsidRPr="00151597">
          <w:rPr>
            <w:rStyle w:val="Hyperlink"/>
            <w:noProof/>
          </w:rPr>
          <w:t>9.1</w:t>
        </w:r>
        <w:r w:rsidR="004C36E9">
          <w:rPr>
            <w:rFonts w:asciiTheme="minorHAnsi" w:eastAsiaTheme="minorEastAsia" w:hAnsiTheme="minorHAnsi" w:cstheme="minorBidi"/>
            <w:b w:val="0"/>
            <w:noProof/>
            <w:lang w:val="en-GB" w:eastAsia="en-GB"/>
          </w:rPr>
          <w:tab/>
        </w:r>
        <w:r w:rsidR="004C36E9" w:rsidRPr="00151597">
          <w:rPr>
            <w:rStyle w:val="Hyperlink"/>
            <w:noProof/>
          </w:rPr>
          <w:t>Design life</w:t>
        </w:r>
        <w:r w:rsidR="004C36E9">
          <w:rPr>
            <w:noProof/>
            <w:webHidden/>
          </w:rPr>
          <w:tab/>
        </w:r>
        <w:r w:rsidR="004C36E9">
          <w:rPr>
            <w:noProof/>
            <w:webHidden/>
          </w:rPr>
          <w:fldChar w:fldCharType="begin"/>
        </w:r>
        <w:r w:rsidR="004C36E9">
          <w:rPr>
            <w:noProof/>
            <w:webHidden/>
          </w:rPr>
          <w:instrText xml:space="preserve"> PAGEREF _Toc95113563 \h </w:instrText>
        </w:r>
        <w:r w:rsidR="004C36E9">
          <w:rPr>
            <w:noProof/>
            <w:webHidden/>
          </w:rPr>
        </w:r>
        <w:r w:rsidR="004C36E9">
          <w:rPr>
            <w:noProof/>
            <w:webHidden/>
          </w:rPr>
          <w:fldChar w:fldCharType="separate"/>
        </w:r>
        <w:r w:rsidR="000977AA">
          <w:rPr>
            <w:noProof/>
            <w:webHidden/>
          </w:rPr>
          <w:t>192</w:t>
        </w:r>
        <w:r w:rsidR="004C36E9">
          <w:rPr>
            <w:noProof/>
            <w:webHidden/>
          </w:rPr>
          <w:fldChar w:fldCharType="end"/>
        </w:r>
      </w:hyperlink>
    </w:p>
    <w:p w14:paraId="03F0801D" w14:textId="4EA8A02B" w:rsidR="004C36E9" w:rsidRDefault="00882424">
      <w:pPr>
        <w:pStyle w:val="TOC3"/>
        <w:rPr>
          <w:rFonts w:asciiTheme="minorHAnsi" w:eastAsiaTheme="minorEastAsia" w:hAnsiTheme="minorHAnsi" w:cstheme="minorBidi"/>
          <w:b w:val="0"/>
          <w:noProof/>
          <w:lang w:val="en-GB" w:eastAsia="en-GB"/>
        </w:rPr>
      </w:pPr>
      <w:hyperlink w:anchor="_Toc95113564" w:history="1">
        <w:r w:rsidR="004C36E9" w:rsidRPr="00151597">
          <w:rPr>
            <w:rStyle w:val="Hyperlink"/>
            <w:noProof/>
          </w:rPr>
          <w:t>9.2</w:t>
        </w:r>
        <w:r w:rsidR="004C36E9">
          <w:rPr>
            <w:rFonts w:asciiTheme="minorHAnsi" w:eastAsiaTheme="minorEastAsia" w:hAnsiTheme="minorHAnsi" w:cstheme="minorBidi"/>
            <w:b w:val="0"/>
            <w:noProof/>
            <w:lang w:val="en-GB" w:eastAsia="en-GB"/>
          </w:rPr>
          <w:tab/>
        </w:r>
        <w:r w:rsidR="004C36E9" w:rsidRPr="00151597">
          <w:rPr>
            <w:rStyle w:val="Hyperlink"/>
            <w:noProof/>
          </w:rPr>
          <w:t>PLCs, Control systems, cabinets and junction boxes</w:t>
        </w:r>
        <w:r w:rsidR="004C36E9">
          <w:rPr>
            <w:noProof/>
            <w:webHidden/>
          </w:rPr>
          <w:tab/>
        </w:r>
        <w:r w:rsidR="004C36E9">
          <w:rPr>
            <w:noProof/>
            <w:webHidden/>
          </w:rPr>
          <w:fldChar w:fldCharType="begin"/>
        </w:r>
        <w:r w:rsidR="004C36E9">
          <w:rPr>
            <w:noProof/>
            <w:webHidden/>
          </w:rPr>
          <w:instrText xml:space="preserve"> PAGEREF _Toc95113564 \h </w:instrText>
        </w:r>
        <w:r w:rsidR="004C36E9">
          <w:rPr>
            <w:noProof/>
            <w:webHidden/>
          </w:rPr>
        </w:r>
        <w:r w:rsidR="004C36E9">
          <w:rPr>
            <w:noProof/>
            <w:webHidden/>
          </w:rPr>
          <w:fldChar w:fldCharType="separate"/>
        </w:r>
        <w:r w:rsidR="000977AA">
          <w:rPr>
            <w:noProof/>
            <w:webHidden/>
          </w:rPr>
          <w:t>192</w:t>
        </w:r>
        <w:r w:rsidR="004C36E9">
          <w:rPr>
            <w:noProof/>
            <w:webHidden/>
          </w:rPr>
          <w:fldChar w:fldCharType="end"/>
        </w:r>
      </w:hyperlink>
    </w:p>
    <w:p w14:paraId="3C6F9899" w14:textId="711884E5" w:rsidR="004C36E9" w:rsidRDefault="00882424">
      <w:pPr>
        <w:pStyle w:val="TOC3"/>
        <w:rPr>
          <w:rFonts w:asciiTheme="minorHAnsi" w:eastAsiaTheme="minorEastAsia" w:hAnsiTheme="minorHAnsi" w:cstheme="minorBidi"/>
          <w:b w:val="0"/>
          <w:noProof/>
          <w:lang w:val="en-GB" w:eastAsia="en-GB"/>
        </w:rPr>
      </w:pPr>
      <w:hyperlink w:anchor="_Toc95113565" w:history="1">
        <w:r w:rsidR="004C36E9" w:rsidRPr="00151597">
          <w:rPr>
            <w:rStyle w:val="Hyperlink"/>
            <w:noProof/>
          </w:rPr>
          <w:t>9.3</w:t>
        </w:r>
        <w:r w:rsidR="004C36E9">
          <w:rPr>
            <w:rFonts w:asciiTheme="minorHAnsi" w:eastAsiaTheme="minorEastAsia" w:hAnsiTheme="minorHAnsi" w:cstheme="minorBidi"/>
            <w:b w:val="0"/>
            <w:noProof/>
            <w:lang w:val="en-GB" w:eastAsia="en-GB"/>
          </w:rPr>
          <w:tab/>
        </w:r>
        <w:r w:rsidR="004C36E9" w:rsidRPr="00151597">
          <w:rPr>
            <w:rStyle w:val="Hyperlink"/>
            <w:noProof/>
          </w:rPr>
          <w:t>Switchgear</w:t>
        </w:r>
        <w:r w:rsidR="004C36E9">
          <w:rPr>
            <w:noProof/>
            <w:webHidden/>
          </w:rPr>
          <w:tab/>
        </w:r>
        <w:r w:rsidR="004C36E9">
          <w:rPr>
            <w:noProof/>
            <w:webHidden/>
          </w:rPr>
          <w:fldChar w:fldCharType="begin"/>
        </w:r>
        <w:r w:rsidR="004C36E9">
          <w:rPr>
            <w:noProof/>
            <w:webHidden/>
          </w:rPr>
          <w:instrText xml:space="preserve"> PAGEREF _Toc95113565 \h </w:instrText>
        </w:r>
        <w:r w:rsidR="004C36E9">
          <w:rPr>
            <w:noProof/>
            <w:webHidden/>
          </w:rPr>
        </w:r>
        <w:r w:rsidR="004C36E9">
          <w:rPr>
            <w:noProof/>
            <w:webHidden/>
          </w:rPr>
          <w:fldChar w:fldCharType="separate"/>
        </w:r>
        <w:r w:rsidR="000977AA">
          <w:rPr>
            <w:noProof/>
            <w:webHidden/>
          </w:rPr>
          <w:t>195</w:t>
        </w:r>
        <w:r w:rsidR="004C36E9">
          <w:rPr>
            <w:noProof/>
            <w:webHidden/>
          </w:rPr>
          <w:fldChar w:fldCharType="end"/>
        </w:r>
      </w:hyperlink>
    </w:p>
    <w:p w14:paraId="203E0B0A" w14:textId="62370EBF" w:rsidR="004C36E9" w:rsidRDefault="00882424">
      <w:pPr>
        <w:pStyle w:val="TOC3"/>
        <w:rPr>
          <w:rFonts w:asciiTheme="minorHAnsi" w:eastAsiaTheme="minorEastAsia" w:hAnsiTheme="minorHAnsi" w:cstheme="minorBidi"/>
          <w:b w:val="0"/>
          <w:noProof/>
          <w:lang w:val="en-GB" w:eastAsia="en-GB"/>
        </w:rPr>
      </w:pPr>
      <w:hyperlink w:anchor="_Toc95113566" w:history="1">
        <w:r w:rsidR="004C36E9" w:rsidRPr="00151597">
          <w:rPr>
            <w:rStyle w:val="Hyperlink"/>
            <w:noProof/>
          </w:rPr>
          <w:t>9.4</w:t>
        </w:r>
        <w:r w:rsidR="004C36E9">
          <w:rPr>
            <w:rFonts w:asciiTheme="minorHAnsi" w:eastAsiaTheme="minorEastAsia" w:hAnsiTheme="minorHAnsi" w:cstheme="minorBidi"/>
            <w:b w:val="0"/>
            <w:noProof/>
            <w:lang w:val="en-GB" w:eastAsia="en-GB"/>
          </w:rPr>
          <w:tab/>
        </w:r>
        <w:r w:rsidR="004C36E9" w:rsidRPr="00151597">
          <w:rPr>
            <w:rStyle w:val="Hyperlink"/>
            <w:noProof/>
          </w:rPr>
          <w:t>Metering</w:t>
        </w:r>
        <w:r w:rsidR="004C36E9">
          <w:rPr>
            <w:noProof/>
            <w:webHidden/>
          </w:rPr>
          <w:tab/>
        </w:r>
        <w:r w:rsidR="004C36E9">
          <w:rPr>
            <w:noProof/>
            <w:webHidden/>
          </w:rPr>
          <w:fldChar w:fldCharType="begin"/>
        </w:r>
        <w:r w:rsidR="004C36E9">
          <w:rPr>
            <w:noProof/>
            <w:webHidden/>
          </w:rPr>
          <w:instrText xml:space="preserve"> PAGEREF _Toc95113566 \h </w:instrText>
        </w:r>
        <w:r w:rsidR="004C36E9">
          <w:rPr>
            <w:noProof/>
            <w:webHidden/>
          </w:rPr>
        </w:r>
        <w:r w:rsidR="004C36E9">
          <w:rPr>
            <w:noProof/>
            <w:webHidden/>
          </w:rPr>
          <w:fldChar w:fldCharType="separate"/>
        </w:r>
        <w:r w:rsidR="000977AA">
          <w:rPr>
            <w:noProof/>
            <w:webHidden/>
          </w:rPr>
          <w:t>197</w:t>
        </w:r>
        <w:r w:rsidR="004C36E9">
          <w:rPr>
            <w:noProof/>
            <w:webHidden/>
          </w:rPr>
          <w:fldChar w:fldCharType="end"/>
        </w:r>
      </w:hyperlink>
    </w:p>
    <w:p w14:paraId="073A2FDD" w14:textId="5ADF59DD" w:rsidR="004C36E9" w:rsidRDefault="00882424">
      <w:pPr>
        <w:pStyle w:val="TOC3"/>
        <w:rPr>
          <w:rFonts w:asciiTheme="minorHAnsi" w:eastAsiaTheme="minorEastAsia" w:hAnsiTheme="minorHAnsi" w:cstheme="minorBidi"/>
          <w:b w:val="0"/>
          <w:noProof/>
          <w:lang w:val="en-GB" w:eastAsia="en-GB"/>
        </w:rPr>
      </w:pPr>
      <w:hyperlink w:anchor="_Toc95113567" w:history="1">
        <w:r w:rsidR="004C36E9" w:rsidRPr="00151597">
          <w:rPr>
            <w:rStyle w:val="Hyperlink"/>
            <w:noProof/>
          </w:rPr>
          <w:t>9.5</w:t>
        </w:r>
        <w:r w:rsidR="004C36E9">
          <w:rPr>
            <w:rFonts w:asciiTheme="minorHAnsi" w:eastAsiaTheme="minorEastAsia" w:hAnsiTheme="minorHAnsi" w:cstheme="minorBidi"/>
            <w:b w:val="0"/>
            <w:noProof/>
            <w:lang w:val="en-GB" w:eastAsia="en-GB"/>
          </w:rPr>
          <w:tab/>
        </w:r>
        <w:r w:rsidR="004C36E9" w:rsidRPr="00151597">
          <w:rPr>
            <w:rStyle w:val="Hyperlink"/>
            <w:noProof/>
          </w:rPr>
          <w:t>Step-up Transformer</w:t>
        </w:r>
        <w:r w:rsidR="004C36E9">
          <w:rPr>
            <w:noProof/>
            <w:webHidden/>
          </w:rPr>
          <w:tab/>
        </w:r>
        <w:r w:rsidR="004C36E9">
          <w:rPr>
            <w:noProof/>
            <w:webHidden/>
          </w:rPr>
          <w:fldChar w:fldCharType="begin"/>
        </w:r>
        <w:r w:rsidR="004C36E9">
          <w:rPr>
            <w:noProof/>
            <w:webHidden/>
          </w:rPr>
          <w:instrText xml:space="preserve"> PAGEREF _Toc95113567 \h </w:instrText>
        </w:r>
        <w:r w:rsidR="004C36E9">
          <w:rPr>
            <w:noProof/>
            <w:webHidden/>
          </w:rPr>
        </w:r>
        <w:r w:rsidR="004C36E9">
          <w:rPr>
            <w:noProof/>
            <w:webHidden/>
          </w:rPr>
          <w:fldChar w:fldCharType="separate"/>
        </w:r>
        <w:r w:rsidR="000977AA">
          <w:rPr>
            <w:noProof/>
            <w:webHidden/>
          </w:rPr>
          <w:t>199</w:t>
        </w:r>
        <w:r w:rsidR="004C36E9">
          <w:rPr>
            <w:noProof/>
            <w:webHidden/>
          </w:rPr>
          <w:fldChar w:fldCharType="end"/>
        </w:r>
      </w:hyperlink>
    </w:p>
    <w:p w14:paraId="5E4AF1B9" w14:textId="741C457B" w:rsidR="004C36E9" w:rsidRDefault="00882424">
      <w:pPr>
        <w:pStyle w:val="TOC3"/>
        <w:rPr>
          <w:rFonts w:asciiTheme="minorHAnsi" w:eastAsiaTheme="minorEastAsia" w:hAnsiTheme="minorHAnsi" w:cstheme="minorBidi"/>
          <w:b w:val="0"/>
          <w:noProof/>
          <w:lang w:val="en-GB" w:eastAsia="en-GB"/>
        </w:rPr>
      </w:pPr>
      <w:hyperlink w:anchor="_Toc95113568" w:history="1">
        <w:r w:rsidR="004C36E9" w:rsidRPr="00151597">
          <w:rPr>
            <w:rStyle w:val="Hyperlink"/>
            <w:noProof/>
          </w:rPr>
          <w:t>9.6</w:t>
        </w:r>
        <w:r w:rsidR="004C36E9">
          <w:rPr>
            <w:rFonts w:asciiTheme="minorHAnsi" w:eastAsiaTheme="minorEastAsia" w:hAnsiTheme="minorHAnsi" w:cstheme="minorBidi"/>
            <w:b w:val="0"/>
            <w:noProof/>
            <w:lang w:val="en-GB" w:eastAsia="en-GB"/>
          </w:rPr>
          <w:tab/>
        </w:r>
        <w:r w:rsidR="004C36E9" w:rsidRPr="00151597">
          <w:rPr>
            <w:rStyle w:val="Hyperlink"/>
            <w:noProof/>
          </w:rPr>
          <w:t>Environmental Protection</w:t>
        </w:r>
        <w:r w:rsidR="004C36E9">
          <w:rPr>
            <w:noProof/>
            <w:webHidden/>
          </w:rPr>
          <w:tab/>
        </w:r>
        <w:r w:rsidR="004C36E9">
          <w:rPr>
            <w:noProof/>
            <w:webHidden/>
          </w:rPr>
          <w:fldChar w:fldCharType="begin"/>
        </w:r>
        <w:r w:rsidR="004C36E9">
          <w:rPr>
            <w:noProof/>
            <w:webHidden/>
          </w:rPr>
          <w:instrText xml:space="preserve"> PAGEREF _Toc95113568 \h </w:instrText>
        </w:r>
        <w:r w:rsidR="004C36E9">
          <w:rPr>
            <w:noProof/>
            <w:webHidden/>
          </w:rPr>
        </w:r>
        <w:r w:rsidR="004C36E9">
          <w:rPr>
            <w:noProof/>
            <w:webHidden/>
          </w:rPr>
          <w:fldChar w:fldCharType="separate"/>
        </w:r>
        <w:r w:rsidR="000977AA">
          <w:rPr>
            <w:noProof/>
            <w:webHidden/>
          </w:rPr>
          <w:t>200</w:t>
        </w:r>
        <w:r w:rsidR="004C36E9">
          <w:rPr>
            <w:noProof/>
            <w:webHidden/>
          </w:rPr>
          <w:fldChar w:fldCharType="end"/>
        </w:r>
      </w:hyperlink>
    </w:p>
    <w:p w14:paraId="7C282823" w14:textId="243377A9" w:rsidR="004C36E9" w:rsidRDefault="00882424">
      <w:pPr>
        <w:pStyle w:val="TOC3"/>
        <w:rPr>
          <w:rFonts w:asciiTheme="minorHAnsi" w:eastAsiaTheme="minorEastAsia" w:hAnsiTheme="minorHAnsi" w:cstheme="minorBidi"/>
          <w:b w:val="0"/>
          <w:noProof/>
          <w:lang w:val="en-GB" w:eastAsia="en-GB"/>
        </w:rPr>
      </w:pPr>
      <w:hyperlink w:anchor="_Toc95113569" w:history="1">
        <w:r w:rsidR="004C36E9" w:rsidRPr="00151597">
          <w:rPr>
            <w:rStyle w:val="Hyperlink"/>
            <w:noProof/>
          </w:rPr>
          <w:t>9.7</w:t>
        </w:r>
        <w:r w:rsidR="004C36E9">
          <w:rPr>
            <w:rFonts w:asciiTheme="minorHAnsi" w:eastAsiaTheme="minorEastAsia" w:hAnsiTheme="minorHAnsi" w:cstheme="minorBidi"/>
            <w:b w:val="0"/>
            <w:noProof/>
            <w:lang w:val="en-GB" w:eastAsia="en-GB"/>
          </w:rPr>
          <w:tab/>
        </w:r>
        <w:r w:rsidR="004C36E9" w:rsidRPr="00151597">
          <w:rPr>
            <w:rStyle w:val="Hyperlink"/>
            <w:noProof/>
          </w:rPr>
          <w:t>Protection</w:t>
        </w:r>
        <w:r w:rsidR="004C36E9">
          <w:rPr>
            <w:noProof/>
            <w:webHidden/>
          </w:rPr>
          <w:tab/>
        </w:r>
        <w:r w:rsidR="004C36E9">
          <w:rPr>
            <w:noProof/>
            <w:webHidden/>
          </w:rPr>
          <w:fldChar w:fldCharType="begin"/>
        </w:r>
        <w:r w:rsidR="004C36E9">
          <w:rPr>
            <w:noProof/>
            <w:webHidden/>
          </w:rPr>
          <w:instrText xml:space="preserve"> PAGEREF _Toc95113569 \h </w:instrText>
        </w:r>
        <w:r w:rsidR="004C36E9">
          <w:rPr>
            <w:noProof/>
            <w:webHidden/>
          </w:rPr>
        </w:r>
        <w:r w:rsidR="004C36E9">
          <w:rPr>
            <w:noProof/>
            <w:webHidden/>
          </w:rPr>
          <w:fldChar w:fldCharType="separate"/>
        </w:r>
        <w:r w:rsidR="000977AA">
          <w:rPr>
            <w:noProof/>
            <w:webHidden/>
          </w:rPr>
          <w:t>201</w:t>
        </w:r>
        <w:r w:rsidR="004C36E9">
          <w:rPr>
            <w:noProof/>
            <w:webHidden/>
          </w:rPr>
          <w:fldChar w:fldCharType="end"/>
        </w:r>
      </w:hyperlink>
    </w:p>
    <w:p w14:paraId="2B98B011" w14:textId="56391F3A" w:rsidR="004C36E9" w:rsidRDefault="00882424">
      <w:pPr>
        <w:pStyle w:val="TOC3"/>
        <w:rPr>
          <w:rFonts w:asciiTheme="minorHAnsi" w:eastAsiaTheme="minorEastAsia" w:hAnsiTheme="minorHAnsi" w:cstheme="minorBidi"/>
          <w:b w:val="0"/>
          <w:noProof/>
          <w:lang w:val="en-GB" w:eastAsia="en-GB"/>
        </w:rPr>
      </w:pPr>
      <w:hyperlink w:anchor="_Toc95113570" w:history="1">
        <w:r w:rsidR="004C36E9" w:rsidRPr="00151597">
          <w:rPr>
            <w:rStyle w:val="Hyperlink"/>
            <w:noProof/>
          </w:rPr>
          <w:t>9.8</w:t>
        </w:r>
        <w:r w:rsidR="004C36E9">
          <w:rPr>
            <w:rFonts w:asciiTheme="minorHAnsi" w:eastAsiaTheme="minorEastAsia" w:hAnsiTheme="minorHAnsi" w:cstheme="minorBidi"/>
            <w:b w:val="0"/>
            <w:noProof/>
            <w:lang w:val="en-GB" w:eastAsia="en-GB"/>
          </w:rPr>
          <w:tab/>
        </w:r>
        <w:r w:rsidR="004C36E9" w:rsidRPr="00151597">
          <w:rPr>
            <w:rStyle w:val="Hyperlink"/>
            <w:noProof/>
          </w:rPr>
          <w:t>Earthing</w:t>
        </w:r>
        <w:r w:rsidR="004C36E9">
          <w:rPr>
            <w:noProof/>
            <w:webHidden/>
          </w:rPr>
          <w:tab/>
        </w:r>
        <w:r w:rsidR="004C36E9">
          <w:rPr>
            <w:noProof/>
            <w:webHidden/>
          </w:rPr>
          <w:fldChar w:fldCharType="begin"/>
        </w:r>
        <w:r w:rsidR="004C36E9">
          <w:rPr>
            <w:noProof/>
            <w:webHidden/>
          </w:rPr>
          <w:instrText xml:space="preserve"> PAGEREF _Toc95113570 \h </w:instrText>
        </w:r>
        <w:r w:rsidR="004C36E9">
          <w:rPr>
            <w:noProof/>
            <w:webHidden/>
          </w:rPr>
        </w:r>
        <w:r w:rsidR="004C36E9">
          <w:rPr>
            <w:noProof/>
            <w:webHidden/>
          </w:rPr>
          <w:fldChar w:fldCharType="separate"/>
        </w:r>
        <w:r w:rsidR="000977AA">
          <w:rPr>
            <w:noProof/>
            <w:webHidden/>
          </w:rPr>
          <w:t>201</w:t>
        </w:r>
        <w:r w:rsidR="004C36E9">
          <w:rPr>
            <w:noProof/>
            <w:webHidden/>
          </w:rPr>
          <w:fldChar w:fldCharType="end"/>
        </w:r>
      </w:hyperlink>
    </w:p>
    <w:p w14:paraId="1BA73EA4" w14:textId="26B9589C" w:rsidR="004C36E9" w:rsidRDefault="00882424">
      <w:pPr>
        <w:pStyle w:val="TOC3"/>
        <w:rPr>
          <w:rFonts w:asciiTheme="minorHAnsi" w:eastAsiaTheme="minorEastAsia" w:hAnsiTheme="minorHAnsi" w:cstheme="minorBidi"/>
          <w:b w:val="0"/>
          <w:noProof/>
          <w:lang w:val="en-GB" w:eastAsia="en-GB"/>
        </w:rPr>
      </w:pPr>
      <w:hyperlink w:anchor="_Toc95113571" w:history="1">
        <w:r w:rsidR="004C36E9" w:rsidRPr="00151597">
          <w:rPr>
            <w:rStyle w:val="Hyperlink"/>
            <w:noProof/>
          </w:rPr>
          <w:t>9.9</w:t>
        </w:r>
        <w:r w:rsidR="004C36E9">
          <w:rPr>
            <w:rFonts w:asciiTheme="minorHAnsi" w:eastAsiaTheme="minorEastAsia" w:hAnsiTheme="minorHAnsi" w:cstheme="minorBidi"/>
            <w:b w:val="0"/>
            <w:noProof/>
            <w:lang w:val="en-GB" w:eastAsia="en-GB"/>
          </w:rPr>
          <w:tab/>
        </w:r>
        <w:r w:rsidR="004C36E9" w:rsidRPr="00151597">
          <w:rPr>
            <w:rStyle w:val="Hyperlink"/>
            <w:noProof/>
          </w:rPr>
          <w:t>Cabling and cable management</w:t>
        </w:r>
        <w:r w:rsidR="004C36E9">
          <w:rPr>
            <w:noProof/>
            <w:webHidden/>
          </w:rPr>
          <w:tab/>
        </w:r>
        <w:r w:rsidR="004C36E9">
          <w:rPr>
            <w:noProof/>
            <w:webHidden/>
          </w:rPr>
          <w:fldChar w:fldCharType="begin"/>
        </w:r>
        <w:r w:rsidR="004C36E9">
          <w:rPr>
            <w:noProof/>
            <w:webHidden/>
          </w:rPr>
          <w:instrText xml:space="preserve"> PAGEREF _Toc95113571 \h </w:instrText>
        </w:r>
        <w:r w:rsidR="004C36E9">
          <w:rPr>
            <w:noProof/>
            <w:webHidden/>
          </w:rPr>
        </w:r>
        <w:r w:rsidR="004C36E9">
          <w:rPr>
            <w:noProof/>
            <w:webHidden/>
          </w:rPr>
          <w:fldChar w:fldCharType="separate"/>
        </w:r>
        <w:r w:rsidR="000977AA">
          <w:rPr>
            <w:noProof/>
            <w:webHidden/>
          </w:rPr>
          <w:t>202</w:t>
        </w:r>
        <w:r w:rsidR="004C36E9">
          <w:rPr>
            <w:noProof/>
            <w:webHidden/>
          </w:rPr>
          <w:fldChar w:fldCharType="end"/>
        </w:r>
      </w:hyperlink>
    </w:p>
    <w:p w14:paraId="7A1AD179" w14:textId="3872D62A" w:rsidR="004C36E9" w:rsidRDefault="00882424">
      <w:pPr>
        <w:pStyle w:val="TOC3"/>
        <w:rPr>
          <w:rFonts w:asciiTheme="minorHAnsi" w:eastAsiaTheme="minorEastAsia" w:hAnsiTheme="minorHAnsi" w:cstheme="minorBidi"/>
          <w:b w:val="0"/>
          <w:noProof/>
          <w:lang w:val="en-GB" w:eastAsia="en-GB"/>
        </w:rPr>
      </w:pPr>
      <w:hyperlink w:anchor="_Toc95113572" w:history="1">
        <w:r w:rsidR="004C36E9" w:rsidRPr="00151597">
          <w:rPr>
            <w:rStyle w:val="Hyperlink"/>
            <w:noProof/>
          </w:rPr>
          <w:t>9.10</w:t>
        </w:r>
        <w:r w:rsidR="004C36E9">
          <w:rPr>
            <w:rFonts w:asciiTheme="minorHAnsi" w:eastAsiaTheme="minorEastAsia" w:hAnsiTheme="minorHAnsi" w:cstheme="minorBidi"/>
            <w:b w:val="0"/>
            <w:noProof/>
            <w:lang w:val="en-GB" w:eastAsia="en-GB"/>
          </w:rPr>
          <w:tab/>
        </w:r>
        <w:r w:rsidR="004C36E9" w:rsidRPr="00151597">
          <w:rPr>
            <w:rStyle w:val="Hyperlink"/>
            <w:noProof/>
          </w:rPr>
          <w:t>Fixings and fasteners</w:t>
        </w:r>
        <w:r w:rsidR="004C36E9">
          <w:rPr>
            <w:noProof/>
            <w:webHidden/>
          </w:rPr>
          <w:tab/>
        </w:r>
        <w:r w:rsidR="004C36E9">
          <w:rPr>
            <w:noProof/>
            <w:webHidden/>
          </w:rPr>
          <w:fldChar w:fldCharType="begin"/>
        </w:r>
        <w:r w:rsidR="004C36E9">
          <w:rPr>
            <w:noProof/>
            <w:webHidden/>
          </w:rPr>
          <w:instrText xml:space="preserve"> PAGEREF _Toc95113572 \h </w:instrText>
        </w:r>
        <w:r w:rsidR="004C36E9">
          <w:rPr>
            <w:noProof/>
            <w:webHidden/>
          </w:rPr>
        </w:r>
        <w:r w:rsidR="004C36E9">
          <w:rPr>
            <w:noProof/>
            <w:webHidden/>
          </w:rPr>
          <w:fldChar w:fldCharType="separate"/>
        </w:r>
        <w:r w:rsidR="000977AA">
          <w:rPr>
            <w:noProof/>
            <w:webHidden/>
          </w:rPr>
          <w:t>202</w:t>
        </w:r>
        <w:r w:rsidR="004C36E9">
          <w:rPr>
            <w:noProof/>
            <w:webHidden/>
          </w:rPr>
          <w:fldChar w:fldCharType="end"/>
        </w:r>
      </w:hyperlink>
    </w:p>
    <w:p w14:paraId="71E2FC20" w14:textId="0E20B6F2" w:rsidR="004C36E9" w:rsidRDefault="00882424">
      <w:pPr>
        <w:pStyle w:val="TOC3"/>
        <w:rPr>
          <w:rFonts w:asciiTheme="minorHAnsi" w:eastAsiaTheme="minorEastAsia" w:hAnsiTheme="minorHAnsi" w:cstheme="minorBidi"/>
          <w:b w:val="0"/>
          <w:noProof/>
          <w:lang w:val="en-GB" w:eastAsia="en-GB"/>
        </w:rPr>
      </w:pPr>
      <w:hyperlink w:anchor="_Toc95113573" w:history="1">
        <w:r w:rsidR="004C36E9" w:rsidRPr="00151597">
          <w:rPr>
            <w:rStyle w:val="Hyperlink"/>
            <w:noProof/>
          </w:rPr>
          <w:t>9.11</w:t>
        </w:r>
        <w:r w:rsidR="004C36E9">
          <w:rPr>
            <w:rFonts w:asciiTheme="minorHAnsi" w:eastAsiaTheme="minorEastAsia" w:hAnsiTheme="minorHAnsi" w:cstheme="minorBidi"/>
            <w:b w:val="0"/>
            <w:noProof/>
            <w:lang w:val="en-GB" w:eastAsia="en-GB"/>
          </w:rPr>
          <w:tab/>
        </w:r>
        <w:r w:rsidR="004C36E9" w:rsidRPr="00151597">
          <w:rPr>
            <w:rStyle w:val="Hyperlink"/>
            <w:noProof/>
          </w:rPr>
          <w:t>DC Combiner panels</w:t>
        </w:r>
        <w:r w:rsidR="004C36E9">
          <w:rPr>
            <w:noProof/>
            <w:webHidden/>
          </w:rPr>
          <w:tab/>
        </w:r>
        <w:r w:rsidR="004C36E9">
          <w:rPr>
            <w:noProof/>
            <w:webHidden/>
          </w:rPr>
          <w:fldChar w:fldCharType="begin"/>
        </w:r>
        <w:r w:rsidR="004C36E9">
          <w:rPr>
            <w:noProof/>
            <w:webHidden/>
          </w:rPr>
          <w:instrText xml:space="preserve"> PAGEREF _Toc95113573 \h </w:instrText>
        </w:r>
        <w:r w:rsidR="004C36E9">
          <w:rPr>
            <w:noProof/>
            <w:webHidden/>
          </w:rPr>
        </w:r>
        <w:r w:rsidR="004C36E9">
          <w:rPr>
            <w:noProof/>
            <w:webHidden/>
          </w:rPr>
          <w:fldChar w:fldCharType="separate"/>
        </w:r>
        <w:r w:rsidR="000977AA">
          <w:rPr>
            <w:noProof/>
            <w:webHidden/>
          </w:rPr>
          <w:t>203</w:t>
        </w:r>
        <w:r w:rsidR="004C36E9">
          <w:rPr>
            <w:noProof/>
            <w:webHidden/>
          </w:rPr>
          <w:fldChar w:fldCharType="end"/>
        </w:r>
      </w:hyperlink>
    </w:p>
    <w:p w14:paraId="2BEF4A7E" w14:textId="48BEED73" w:rsidR="004C36E9" w:rsidRDefault="00882424">
      <w:pPr>
        <w:pStyle w:val="TOC2"/>
        <w:rPr>
          <w:rFonts w:asciiTheme="minorHAnsi" w:eastAsiaTheme="minorEastAsia" w:hAnsiTheme="minorHAnsi" w:cstheme="minorBidi"/>
          <w:noProof/>
          <w:sz w:val="22"/>
          <w:lang w:val="en-GB" w:eastAsia="en-GB"/>
        </w:rPr>
      </w:pPr>
      <w:hyperlink w:anchor="_Toc95113574" w:history="1">
        <w:r w:rsidR="004C36E9" w:rsidRPr="00151597">
          <w:rPr>
            <w:rStyle w:val="Hyperlink"/>
            <w:noProof/>
          </w:rPr>
          <w:t>10</w:t>
        </w:r>
        <w:r w:rsidR="004C36E9">
          <w:rPr>
            <w:rFonts w:asciiTheme="minorHAnsi" w:eastAsiaTheme="minorEastAsia" w:hAnsiTheme="minorHAnsi" w:cstheme="minorBidi"/>
            <w:noProof/>
            <w:sz w:val="22"/>
            <w:lang w:val="en-GB" w:eastAsia="en-GB"/>
          </w:rPr>
          <w:tab/>
        </w:r>
        <w:r w:rsidR="004C36E9" w:rsidRPr="00151597">
          <w:rPr>
            <w:rStyle w:val="Hyperlink"/>
            <w:noProof/>
          </w:rPr>
          <w:t>Civil and structural works requirements</w:t>
        </w:r>
        <w:r w:rsidR="004C36E9">
          <w:rPr>
            <w:noProof/>
            <w:webHidden/>
          </w:rPr>
          <w:tab/>
        </w:r>
        <w:r w:rsidR="004C36E9">
          <w:rPr>
            <w:noProof/>
            <w:webHidden/>
          </w:rPr>
          <w:fldChar w:fldCharType="begin"/>
        </w:r>
        <w:r w:rsidR="004C36E9">
          <w:rPr>
            <w:noProof/>
            <w:webHidden/>
          </w:rPr>
          <w:instrText xml:space="preserve"> PAGEREF _Toc95113574 \h </w:instrText>
        </w:r>
        <w:r w:rsidR="004C36E9">
          <w:rPr>
            <w:noProof/>
            <w:webHidden/>
          </w:rPr>
        </w:r>
        <w:r w:rsidR="004C36E9">
          <w:rPr>
            <w:noProof/>
            <w:webHidden/>
          </w:rPr>
          <w:fldChar w:fldCharType="separate"/>
        </w:r>
        <w:r w:rsidR="000977AA">
          <w:rPr>
            <w:noProof/>
            <w:webHidden/>
          </w:rPr>
          <w:t>205</w:t>
        </w:r>
        <w:r w:rsidR="004C36E9">
          <w:rPr>
            <w:noProof/>
            <w:webHidden/>
          </w:rPr>
          <w:fldChar w:fldCharType="end"/>
        </w:r>
      </w:hyperlink>
    </w:p>
    <w:p w14:paraId="160988C9" w14:textId="505688FC" w:rsidR="004C36E9" w:rsidRDefault="00882424">
      <w:pPr>
        <w:pStyle w:val="TOC3"/>
        <w:rPr>
          <w:rFonts w:asciiTheme="minorHAnsi" w:eastAsiaTheme="minorEastAsia" w:hAnsiTheme="minorHAnsi" w:cstheme="minorBidi"/>
          <w:b w:val="0"/>
          <w:noProof/>
          <w:lang w:val="en-GB" w:eastAsia="en-GB"/>
        </w:rPr>
      </w:pPr>
      <w:hyperlink w:anchor="_Toc95113575" w:history="1">
        <w:r w:rsidR="004C36E9" w:rsidRPr="00151597">
          <w:rPr>
            <w:rStyle w:val="Hyperlink"/>
            <w:noProof/>
          </w:rPr>
          <w:t>10.1</w:t>
        </w:r>
        <w:r w:rsidR="004C36E9">
          <w:rPr>
            <w:rFonts w:asciiTheme="minorHAnsi" w:eastAsiaTheme="minorEastAsia" w:hAnsiTheme="minorHAnsi" w:cstheme="minorBidi"/>
            <w:b w:val="0"/>
            <w:noProof/>
            <w:lang w:val="en-GB" w:eastAsia="en-GB"/>
          </w:rPr>
          <w:tab/>
        </w:r>
        <w:r w:rsidR="004C36E9" w:rsidRPr="00151597">
          <w:rPr>
            <w:rStyle w:val="Hyperlink"/>
            <w:noProof/>
          </w:rPr>
          <w:t>Service conditions</w:t>
        </w:r>
        <w:r w:rsidR="004C36E9">
          <w:rPr>
            <w:noProof/>
            <w:webHidden/>
          </w:rPr>
          <w:tab/>
        </w:r>
        <w:r w:rsidR="004C36E9">
          <w:rPr>
            <w:noProof/>
            <w:webHidden/>
          </w:rPr>
          <w:fldChar w:fldCharType="begin"/>
        </w:r>
        <w:r w:rsidR="004C36E9">
          <w:rPr>
            <w:noProof/>
            <w:webHidden/>
          </w:rPr>
          <w:instrText xml:space="preserve"> PAGEREF _Toc95113575 \h </w:instrText>
        </w:r>
        <w:r w:rsidR="004C36E9">
          <w:rPr>
            <w:noProof/>
            <w:webHidden/>
          </w:rPr>
        </w:r>
        <w:r w:rsidR="004C36E9">
          <w:rPr>
            <w:noProof/>
            <w:webHidden/>
          </w:rPr>
          <w:fldChar w:fldCharType="separate"/>
        </w:r>
        <w:r w:rsidR="000977AA">
          <w:rPr>
            <w:noProof/>
            <w:webHidden/>
          </w:rPr>
          <w:t>205</w:t>
        </w:r>
        <w:r w:rsidR="004C36E9">
          <w:rPr>
            <w:noProof/>
            <w:webHidden/>
          </w:rPr>
          <w:fldChar w:fldCharType="end"/>
        </w:r>
      </w:hyperlink>
    </w:p>
    <w:p w14:paraId="06D145AA" w14:textId="71335575" w:rsidR="004C36E9" w:rsidRDefault="00882424">
      <w:pPr>
        <w:pStyle w:val="TOC3"/>
        <w:rPr>
          <w:rFonts w:asciiTheme="minorHAnsi" w:eastAsiaTheme="minorEastAsia" w:hAnsiTheme="minorHAnsi" w:cstheme="minorBidi"/>
          <w:b w:val="0"/>
          <w:noProof/>
          <w:lang w:val="en-GB" w:eastAsia="en-GB"/>
        </w:rPr>
      </w:pPr>
      <w:hyperlink w:anchor="_Toc95113576" w:history="1">
        <w:r w:rsidR="004C36E9" w:rsidRPr="00151597">
          <w:rPr>
            <w:rStyle w:val="Hyperlink"/>
            <w:noProof/>
          </w:rPr>
          <w:t>10.2</w:t>
        </w:r>
        <w:r w:rsidR="004C36E9">
          <w:rPr>
            <w:rFonts w:asciiTheme="minorHAnsi" w:eastAsiaTheme="minorEastAsia" w:hAnsiTheme="minorHAnsi" w:cstheme="minorBidi"/>
            <w:b w:val="0"/>
            <w:noProof/>
            <w:lang w:val="en-GB" w:eastAsia="en-GB"/>
          </w:rPr>
          <w:tab/>
        </w:r>
        <w:r w:rsidR="004C36E9" w:rsidRPr="00151597">
          <w:rPr>
            <w:rStyle w:val="Hyperlink"/>
            <w:noProof/>
          </w:rPr>
          <w:t>Scope of civil works</w:t>
        </w:r>
        <w:r w:rsidR="004C36E9">
          <w:rPr>
            <w:noProof/>
            <w:webHidden/>
          </w:rPr>
          <w:tab/>
        </w:r>
        <w:r w:rsidR="004C36E9">
          <w:rPr>
            <w:noProof/>
            <w:webHidden/>
          </w:rPr>
          <w:fldChar w:fldCharType="begin"/>
        </w:r>
        <w:r w:rsidR="004C36E9">
          <w:rPr>
            <w:noProof/>
            <w:webHidden/>
          </w:rPr>
          <w:instrText xml:space="preserve"> PAGEREF _Toc95113576 \h </w:instrText>
        </w:r>
        <w:r w:rsidR="004C36E9">
          <w:rPr>
            <w:noProof/>
            <w:webHidden/>
          </w:rPr>
        </w:r>
        <w:r w:rsidR="004C36E9">
          <w:rPr>
            <w:noProof/>
            <w:webHidden/>
          </w:rPr>
          <w:fldChar w:fldCharType="separate"/>
        </w:r>
        <w:r w:rsidR="000977AA">
          <w:rPr>
            <w:noProof/>
            <w:webHidden/>
          </w:rPr>
          <w:t>206</w:t>
        </w:r>
        <w:r w:rsidR="004C36E9">
          <w:rPr>
            <w:noProof/>
            <w:webHidden/>
          </w:rPr>
          <w:fldChar w:fldCharType="end"/>
        </w:r>
      </w:hyperlink>
    </w:p>
    <w:p w14:paraId="256A388A" w14:textId="2E2AE5C3" w:rsidR="004C36E9" w:rsidRDefault="00882424">
      <w:pPr>
        <w:pStyle w:val="TOC3"/>
        <w:rPr>
          <w:rFonts w:asciiTheme="minorHAnsi" w:eastAsiaTheme="minorEastAsia" w:hAnsiTheme="minorHAnsi" w:cstheme="minorBidi"/>
          <w:b w:val="0"/>
          <w:noProof/>
          <w:lang w:val="en-GB" w:eastAsia="en-GB"/>
        </w:rPr>
      </w:pPr>
      <w:hyperlink w:anchor="_Toc95113577" w:history="1">
        <w:r w:rsidR="004C36E9" w:rsidRPr="00151597">
          <w:rPr>
            <w:rStyle w:val="Hyperlink"/>
            <w:noProof/>
          </w:rPr>
          <w:t>10.3</w:t>
        </w:r>
        <w:r w:rsidR="004C36E9">
          <w:rPr>
            <w:rFonts w:asciiTheme="minorHAnsi" w:eastAsiaTheme="minorEastAsia" w:hAnsiTheme="minorHAnsi" w:cstheme="minorBidi"/>
            <w:b w:val="0"/>
            <w:noProof/>
            <w:lang w:val="en-GB" w:eastAsia="en-GB"/>
          </w:rPr>
          <w:tab/>
        </w:r>
        <w:r w:rsidR="004C36E9" w:rsidRPr="00151597">
          <w:rPr>
            <w:rStyle w:val="Hyperlink"/>
            <w:noProof/>
          </w:rPr>
          <w:t>Civil works requirements</w:t>
        </w:r>
        <w:r w:rsidR="004C36E9">
          <w:rPr>
            <w:noProof/>
            <w:webHidden/>
          </w:rPr>
          <w:tab/>
        </w:r>
        <w:r w:rsidR="004C36E9">
          <w:rPr>
            <w:noProof/>
            <w:webHidden/>
          </w:rPr>
          <w:fldChar w:fldCharType="begin"/>
        </w:r>
        <w:r w:rsidR="004C36E9">
          <w:rPr>
            <w:noProof/>
            <w:webHidden/>
          </w:rPr>
          <w:instrText xml:space="preserve"> PAGEREF _Toc95113577 \h </w:instrText>
        </w:r>
        <w:r w:rsidR="004C36E9">
          <w:rPr>
            <w:noProof/>
            <w:webHidden/>
          </w:rPr>
        </w:r>
        <w:r w:rsidR="004C36E9">
          <w:rPr>
            <w:noProof/>
            <w:webHidden/>
          </w:rPr>
          <w:fldChar w:fldCharType="separate"/>
        </w:r>
        <w:r w:rsidR="000977AA">
          <w:rPr>
            <w:noProof/>
            <w:webHidden/>
          </w:rPr>
          <w:t>206</w:t>
        </w:r>
        <w:r w:rsidR="004C36E9">
          <w:rPr>
            <w:noProof/>
            <w:webHidden/>
          </w:rPr>
          <w:fldChar w:fldCharType="end"/>
        </w:r>
      </w:hyperlink>
    </w:p>
    <w:p w14:paraId="7707DF4B" w14:textId="7CF72619" w:rsidR="004C36E9" w:rsidRDefault="00882424">
      <w:pPr>
        <w:pStyle w:val="TOC3"/>
        <w:rPr>
          <w:rFonts w:asciiTheme="minorHAnsi" w:eastAsiaTheme="minorEastAsia" w:hAnsiTheme="minorHAnsi" w:cstheme="minorBidi"/>
          <w:b w:val="0"/>
          <w:noProof/>
          <w:lang w:val="en-GB" w:eastAsia="en-GB"/>
        </w:rPr>
      </w:pPr>
      <w:hyperlink w:anchor="_Toc95113578" w:history="1">
        <w:r w:rsidR="004C36E9" w:rsidRPr="00151597">
          <w:rPr>
            <w:rStyle w:val="Hyperlink"/>
            <w:noProof/>
          </w:rPr>
          <w:t>10.4</w:t>
        </w:r>
        <w:r w:rsidR="004C36E9">
          <w:rPr>
            <w:rFonts w:asciiTheme="minorHAnsi" w:eastAsiaTheme="minorEastAsia" w:hAnsiTheme="minorHAnsi" w:cstheme="minorBidi"/>
            <w:b w:val="0"/>
            <w:noProof/>
            <w:lang w:val="en-GB" w:eastAsia="en-GB"/>
          </w:rPr>
          <w:tab/>
        </w:r>
        <w:r w:rsidR="004C36E9" w:rsidRPr="00151597">
          <w:rPr>
            <w:rStyle w:val="Hyperlink"/>
            <w:noProof/>
          </w:rPr>
          <w:t>Scope of structural works</w:t>
        </w:r>
        <w:r w:rsidR="004C36E9">
          <w:rPr>
            <w:noProof/>
            <w:webHidden/>
          </w:rPr>
          <w:tab/>
        </w:r>
        <w:r w:rsidR="004C36E9">
          <w:rPr>
            <w:noProof/>
            <w:webHidden/>
          </w:rPr>
          <w:fldChar w:fldCharType="begin"/>
        </w:r>
        <w:r w:rsidR="004C36E9">
          <w:rPr>
            <w:noProof/>
            <w:webHidden/>
          </w:rPr>
          <w:instrText xml:space="preserve"> PAGEREF _Toc95113578 \h </w:instrText>
        </w:r>
        <w:r w:rsidR="004C36E9">
          <w:rPr>
            <w:noProof/>
            <w:webHidden/>
          </w:rPr>
        </w:r>
        <w:r w:rsidR="004C36E9">
          <w:rPr>
            <w:noProof/>
            <w:webHidden/>
          </w:rPr>
          <w:fldChar w:fldCharType="separate"/>
        </w:r>
        <w:r w:rsidR="000977AA">
          <w:rPr>
            <w:noProof/>
            <w:webHidden/>
          </w:rPr>
          <w:t>206</w:t>
        </w:r>
        <w:r w:rsidR="004C36E9">
          <w:rPr>
            <w:noProof/>
            <w:webHidden/>
          </w:rPr>
          <w:fldChar w:fldCharType="end"/>
        </w:r>
      </w:hyperlink>
    </w:p>
    <w:p w14:paraId="040E464C" w14:textId="589CBE21" w:rsidR="004C36E9" w:rsidRDefault="00882424">
      <w:pPr>
        <w:pStyle w:val="TOC3"/>
        <w:rPr>
          <w:rFonts w:asciiTheme="minorHAnsi" w:eastAsiaTheme="minorEastAsia" w:hAnsiTheme="minorHAnsi" w:cstheme="minorBidi"/>
          <w:b w:val="0"/>
          <w:noProof/>
          <w:lang w:val="en-GB" w:eastAsia="en-GB"/>
        </w:rPr>
      </w:pPr>
      <w:hyperlink w:anchor="_Toc95113579" w:history="1">
        <w:r w:rsidR="004C36E9" w:rsidRPr="00151597">
          <w:rPr>
            <w:rStyle w:val="Hyperlink"/>
            <w:noProof/>
          </w:rPr>
          <w:t>10.5</w:t>
        </w:r>
        <w:r w:rsidR="004C36E9">
          <w:rPr>
            <w:rFonts w:asciiTheme="minorHAnsi" w:eastAsiaTheme="minorEastAsia" w:hAnsiTheme="minorHAnsi" w:cstheme="minorBidi"/>
            <w:b w:val="0"/>
            <w:noProof/>
            <w:lang w:val="en-GB" w:eastAsia="en-GB"/>
          </w:rPr>
          <w:tab/>
        </w:r>
        <w:r w:rsidR="004C36E9" w:rsidRPr="00151597">
          <w:rPr>
            <w:rStyle w:val="Hyperlink"/>
            <w:noProof/>
          </w:rPr>
          <w:t>Requirements of structural works</w:t>
        </w:r>
        <w:r w:rsidR="004C36E9">
          <w:rPr>
            <w:noProof/>
            <w:webHidden/>
          </w:rPr>
          <w:tab/>
        </w:r>
        <w:r w:rsidR="004C36E9">
          <w:rPr>
            <w:noProof/>
            <w:webHidden/>
          </w:rPr>
          <w:fldChar w:fldCharType="begin"/>
        </w:r>
        <w:r w:rsidR="004C36E9">
          <w:rPr>
            <w:noProof/>
            <w:webHidden/>
          </w:rPr>
          <w:instrText xml:space="preserve"> PAGEREF _Toc95113579 \h </w:instrText>
        </w:r>
        <w:r w:rsidR="004C36E9">
          <w:rPr>
            <w:noProof/>
            <w:webHidden/>
          </w:rPr>
        </w:r>
        <w:r w:rsidR="004C36E9">
          <w:rPr>
            <w:noProof/>
            <w:webHidden/>
          </w:rPr>
          <w:fldChar w:fldCharType="separate"/>
        </w:r>
        <w:r w:rsidR="000977AA">
          <w:rPr>
            <w:noProof/>
            <w:webHidden/>
          </w:rPr>
          <w:t>207</w:t>
        </w:r>
        <w:r w:rsidR="004C36E9">
          <w:rPr>
            <w:noProof/>
            <w:webHidden/>
          </w:rPr>
          <w:fldChar w:fldCharType="end"/>
        </w:r>
      </w:hyperlink>
    </w:p>
    <w:p w14:paraId="32AB8370" w14:textId="23899344" w:rsidR="004C36E9" w:rsidRDefault="00882424">
      <w:pPr>
        <w:pStyle w:val="TOC2"/>
        <w:rPr>
          <w:rFonts w:asciiTheme="minorHAnsi" w:eastAsiaTheme="minorEastAsia" w:hAnsiTheme="minorHAnsi" w:cstheme="minorBidi"/>
          <w:noProof/>
          <w:sz w:val="22"/>
          <w:lang w:val="en-GB" w:eastAsia="en-GB"/>
        </w:rPr>
      </w:pPr>
      <w:hyperlink w:anchor="_Toc95113580" w:history="1">
        <w:r w:rsidR="004C36E9" w:rsidRPr="00151597">
          <w:rPr>
            <w:rStyle w:val="Hyperlink"/>
            <w:noProof/>
          </w:rPr>
          <w:t>11</w:t>
        </w:r>
        <w:r w:rsidR="004C36E9">
          <w:rPr>
            <w:rFonts w:asciiTheme="minorHAnsi" w:eastAsiaTheme="minorEastAsia" w:hAnsiTheme="minorHAnsi" w:cstheme="minorBidi"/>
            <w:noProof/>
            <w:sz w:val="22"/>
            <w:lang w:val="en-GB" w:eastAsia="en-GB"/>
          </w:rPr>
          <w:tab/>
        </w:r>
        <w:r w:rsidR="004C36E9" w:rsidRPr="00151597">
          <w:rPr>
            <w:rStyle w:val="Hyperlink"/>
            <w:noProof/>
          </w:rPr>
          <w:t>Engineering studies</w:t>
        </w:r>
        <w:r w:rsidR="004C36E9">
          <w:rPr>
            <w:noProof/>
            <w:webHidden/>
          </w:rPr>
          <w:tab/>
        </w:r>
        <w:r w:rsidR="004C36E9">
          <w:rPr>
            <w:noProof/>
            <w:webHidden/>
          </w:rPr>
          <w:fldChar w:fldCharType="begin"/>
        </w:r>
        <w:r w:rsidR="004C36E9">
          <w:rPr>
            <w:noProof/>
            <w:webHidden/>
          </w:rPr>
          <w:instrText xml:space="preserve"> PAGEREF _Toc95113580 \h </w:instrText>
        </w:r>
        <w:r w:rsidR="004C36E9">
          <w:rPr>
            <w:noProof/>
            <w:webHidden/>
          </w:rPr>
        </w:r>
        <w:r w:rsidR="004C36E9">
          <w:rPr>
            <w:noProof/>
            <w:webHidden/>
          </w:rPr>
          <w:fldChar w:fldCharType="separate"/>
        </w:r>
        <w:r w:rsidR="000977AA">
          <w:rPr>
            <w:noProof/>
            <w:webHidden/>
          </w:rPr>
          <w:t>208</w:t>
        </w:r>
        <w:r w:rsidR="004C36E9">
          <w:rPr>
            <w:noProof/>
            <w:webHidden/>
          </w:rPr>
          <w:fldChar w:fldCharType="end"/>
        </w:r>
      </w:hyperlink>
    </w:p>
    <w:p w14:paraId="78DE3182" w14:textId="7FC4BE7D" w:rsidR="004C36E9" w:rsidRDefault="00882424">
      <w:pPr>
        <w:pStyle w:val="TOC2"/>
        <w:rPr>
          <w:rFonts w:asciiTheme="minorHAnsi" w:eastAsiaTheme="minorEastAsia" w:hAnsiTheme="minorHAnsi" w:cstheme="minorBidi"/>
          <w:noProof/>
          <w:sz w:val="22"/>
          <w:lang w:val="en-GB" w:eastAsia="en-GB"/>
        </w:rPr>
      </w:pPr>
      <w:hyperlink w:anchor="_Toc95113581" w:history="1">
        <w:r w:rsidR="004C36E9" w:rsidRPr="00151597">
          <w:rPr>
            <w:rStyle w:val="Hyperlink"/>
            <w:noProof/>
          </w:rPr>
          <w:t>12</w:t>
        </w:r>
        <w:r w:rsidR="004C36E9">
          <w:rPr>
            <w:rFonts w:asciiTheme="minorHAnsi" w:eastAsiaTheme="minorEastAsia" w:hAnsiTheme="minorHAnsi" w:cstheme="minorBidi"/>
            <w:noProof/>
            <w:sz w:val="22"/>
            <w:lang w:val="en-GB" w:eastAsia="en-GB"/>
          </w:rPr>
          <w:tab/>
        </w:r>
        <w:r w:rsidR="004C36E9" w:rsidRPr="00151597">
          <w:rPr>
            <w:rStyle w:val="Hyperlink"/>
            <w:noProof/>
          </w:rPr>
          <w:t>Quality control</w:t>
        </w:r>
        <w:r w:rsidR="004C36E9">
          <w:rPr>
            <w:noProof/>
            <w:webHidden/>
          </w:rPr>
          <w:tab/>
        </w:r>
        <w:r w:rsidR="004C36E9">
          <w:rPr>
            <w:noProof/>
            <w:webHidden/>
          </w:rPr>
          <w:fldChar w:fldCharType="begin"/>
        </w:r>
        <w:r w:rsidR="004C36E9">
          <w:rPr>
            <w:noProof/>
            <w:webHidden/>
          </w:rPr>
          <w:instrText xml:space="preserve"> PAGEREF _Toc95113581 \h </w:instrText>
        </w:r>
        <w:r w:rsidR="004C36E9">
          <w:rPr>
            <w:noProof/>
            <w:webHidden/>
          </w:rPr>
        </w:r>
        <w:r w:rsidR="004C36E9">
          <w:rPr>
            <w:noProof/>
            <w:webHidden/>
          </w:rPr>
          <w:fldChar w:fldCharType="separate"/>
        </w:r>
        <w:r w:rsidR="000977AA">
          <w:rPr>
            <w:noProof/>
            <w:webHidden/>
          </w:rPr>
          <w:t>210</w:t>
        </w:r>
        <w:r w:rsidR="004C36E9">
          <w:rPr>
            <w:noProof/>
            <w:webHidden/>
          </w:rPr>
          <w:fldChar w:fldCharType="end"/>
        </w:r>
      </w:hyperlink>
    </w:p>
    <w:p w14:paraId="7F1E2F8D" w14:textId="7F09F755" w:rsidR="004C36E9" w:rsidRDefault="00882424">
      <w:pPr>
        <w:pStyle w:val="TOC3"/>
        <w:rPr>
          <w:rFonts w:asciiTheme="minorHAnsi" w:eastAsiaTheme="minorEastAsia" w:hAnsiTheme="minorHAnsi" w:cstheme="minorBidi"/>
          <w:b w:val="0"/>
          <w:noProof/>
          <w:lang w:val="en-GB" w:eastAsia="en-GB"/>
        </w:rPr>
      </w:pPr>
      <w:hyperlink w:anchor="_Toc95113582" w:history="1">
        <w:r w:rsidR="004C36E9" w:rsidRPr="00151597">
          <w:rPr>
            <w:rStyle w:val="Hyperlink"/>
            <w:noProof/>
          </w:rPr>
          <w:t>12.1</w:t>
        </w:r>
        <w:r w:rsidR="004C36E9">
          <w:rPr>
            <w:rFonts w:asciiTheme="minorHAnsi" w:eastAsiaTheme="minorEastAsia" w:hAnsiTheme="minorHAnsi" w:cstheme="minorBidi"/>
            <w:b w:val="0"/>
            <w:noProof/>
            <w:lang w:val="en-GB" w:eastAsia="en-GB"/>
          </w:rPr>
          <w:tab/>
        </w:r>
        <w:r w:rsidR="004C36E9" w:rsidRPr="00151597">
          <w:rPr>
            <w:rStyle w:val="Hyperlink"/>
            <w:noProof/>
          </w:rPr>
          <w:t>Witness and Hold Points</w:t>
        </w:r>
        <w:r w:rsidR="004C36E9">
          <w:rPr>
            <w:noProof/>
            <w:webHidden/>
          </w:rPr>
          <w:tab/>
        </w:r>
        <w:r w:rsidR="004C36E9">
          <w:rPr>
            <w:noProof/>
            <w:webHidden/>
          </w:rPr>
          <w:fldChar w:fldCharType="begin"/>
        </w:r>
        <w:r w:rsidR="004C36E9">
          <w:rPr>
            <w:noProof/>
            <w:webHidden/>
          </w:rPr>
          <w:instrText xml:space="preserve"> PAGEREF _Toc95113582 \h </w:instrText>
        </w:r>
        <w:r w:rsidR="004C36E9">
          <w:rPr>
            <w:noProof/>
            <w:webHidden/>
          </w:rPr>
        </w:r>
        <w:r w:rsidR="004C36E9">
          <w:rPr>
            <w:noProof/>
            <w:webHidden/>
          </w:rPr>
          <w:fldChar w:fldCharType="separate"/>
        </w:r>
        <w:r w:rsidR="000977AA">
          <w:rPr>
            <w:noProof/>
            <w:webHidden/>
          </w:rPr>
          <w:t>210</w:t>
        </w:r>
        <w:r w:rsidR="004C36E9">
          <w:rPr>
            <w:noProof/>
            <w:webHidden/>
          </w:rPr>
          <w:fldChar w:fldCharType="end"/>
        </w:r>
      </w:hyperlink>
    </w:p>
    <w:p w14:paraId="441320A5" w14:textId="25895347" w:rsidR="004C36E9" w:rsidRDefault="00882424">
      <w:pPr>
        <w:pStyle w:val="TOC3"/>
        <w:rPr>
          <w:rFonts w:asciiTheme="minorHAnsi" w:eastAsiaTheme="minorEastAsia" w:hAnsiTheme="minorHAnsi" w:cstheme="minorBidi"/>
          <w:b w:val="0"/>
          <w:noProof/>
          <w:lang w:val="en-GB" w:eastAsia="en-GB"/>
        </w:rPr>
      </w:pPr>
      <w:hyperlink w:anchor="_Toc95113583" w:history="1">
        <w:r w:rsidR="004C36E9" w:rsidRPr="00151597">
          <w:rPr>
            <w:rStyle w:val="Hyperlink"/>
            <w:noProof/>
          </w:rPr>
          <w:t>12.2</w:t>
        </w:r>
        <w:r w:rsidR="004C36E9">
          <w:rPr>
            <w:rFonts w:asciiTheme="minorHAnsi" w:eastAsiaTheme="minorEastAsia" w:hAnsiTheme="minorHAnsi" w:cstheme="minorBidi"/>
            <w:b w:val="0"/>
            <w:noProof/>
            <w:lang w:val="en-GB" w:eastAsia="en-GB"/>
          </w:rPr>
          <w:tab/>
        </w:r>
        <w:r w:rsidR="004C36E9" w:rsidRPr="00151597">
          <w:rPr>
            <w:rStyle w:val="Hyperlink"/>
            <w:noProof/>
          </w:rPr>
          <w:t>Inspection and testing</w:t>
        </w:r>
        <w:r w:rsidR="004C36E9">
          <w:rPr>
            <w:noProof/>
            <w:webHidden/>
          </w:rPr>
          <w:tab/>
        </w:r>
        <w:r w:rsidR="004C36E9">
          <w:rPr>
            <w:noProof/>
            <w:webHidden/>
          </w:rPr>
          <w:fldChar w:fldCharType="begin"/>
        </w:r>
        <w:r w:rsidR="004C36E9">
          <w:rPr>
            <w:noProof/>
            <w:webHidden/>
          </w:rPr>
          <w:instrText xml:space="preserve"> PAGEREF _Toc95113583 \h </w:instrText>
        </w:r>
        <w:r w:rsidR="004C36E9">
          <w:rPr>
            <w:noProof/>
            <w:webHidden/>
          </w:rPr>
        </w:r>
        <w:r w:rsidR="004C36E9">
          <w:rPr>
            <w:noProof/>
            <w:webHidden/>
          </w:rPr>
          <w:fldChar w:fldCharType="separate"/>
        </w:r>
        <w:r w:rsidR="000977AA">
          <w:rPr>
            <w:noProof/>
            <w:webHidden/>
          </w:rPr>
          <w:t>210</w:t>
        </w:r>
        <w:r w:rsidR="004C36E9">
          <w:rPr>
            <w:noProof/>
            <w:webHidden/>
          </w:rPr>
          <w:fldChar w:fldCharType="end"/>
        </w:r>
      </w:hyperlink>
    </w:p>
    <w:p w14:paraId="2CD82D7D" w14:textId="323307A0" w:rsidR="004C36E9" w:rsidRDefault="00882424">
      <w:pPr>
        <w:pStyle w:val="TOC2"/>
        <w:rPr>
          <w:rFonts w:asciiTheme="minorHAnsi" w:eastAsiaTheme="minorEastAsia" w:hAnsiTheme="minorHAnsi" w:cstheme="minorBidi"/>
          <w:noProof/>
          <w:sz w:val="22"/>
          <w:lang w:val="en-GB" w:eastAsia="en-GB"/>
        </w:rPr>
      </w:pPr>
      <w:hyperlink w:anchor="_Toc95113584" w:history="1">
        <w:r w:rsidR="004C36E9" w:rsidRPr="00151597">
          <w:rPr>
            <w:rStyle w:val="Hyperlink"/>
            <w:noProof/>
          </w:rPr>
          <w:t>13</w:t>
        </w:r>
        <w:r w:rsidR="004C36E9">
          <w:rPr>
            <w:rFonts w:asciiTheme="minorHAnsi" w:eastAsiaTheme="minorEastAsia" w:hAnsiTheme="minorHAnsi" w:cstheme="minorBidi"/>
            <w:noProof/>
            <w:sz w:val="22"/>
            <w:lang w:val="en-GB" w:eastAsia="en-GB"/>
          </w:rPr>
          <w:tab/>
        </w:r>
        <w:r w:rsidR="004C36E9" w:rsidRPr="00151597">
          <w:rPr>
            <w:rStyle w:val="Hyperlink"/>
            <w:noProof/>
          </w:rPr>
          <w:t>Warranty requirements</w:t>
        </w:r>
        <w:r w:rsidR="004C36E9">
          <w:rPr>
            <w:noProof/>
            <w:webHidden/>
          </w:rPr>
          <w:tab/>
        </w:r>
        <w:r w:rsidR="004C36E9">
          <w:rPr>
            <w:noProof/>
            <w:webHidden/>
          </w:rPr>
          <w:fldChar w:fldCharType="begin"/>
        </w:r>
        <w:r w:rsidR="004C36E9">
          <w:rPr>
            <w:noProof/>
            <w:webHidden/>
          </w:rPr>
          <w:instrText xml:space="preserve"> PAGEREF _Toc95113584 \h </w:instrText>
        </w:r>
        <w:r w:rsidR="004C36E9">
          <w:rPr>
            <w:noProof/>
            <w:webHidden/>
          </w:rPr>
        </w:r>
        <w:r w:rsidR="004C36E9">
          <w:rPr>
            <w:noProof/>
            <w:webHidden/>
          </w:rPr>
          <w:fldChar w:fldCharType="separate"/>
        </w:r>
        <w:r w:rsidR="000977AA">
          <w:rPr>
            <w:noProof/>
            <w:webHidden/>
          </w:rPr>
          <w:t>218</w:t>
        </w:r>
        <w:r w:rsidR="004C36E9">
          <w:rPr>
            <w:noProof/>
            <w:webHidden/>
          </w:rPr>
          <w:fldChar w:fldCharType="end"/>
        </w:r>
      </w:hyperlink>
    </w:p>
    <w:p w14:paraId="7C55DC30" w14:textId="3E95D61A" w:rsidR="004C36E9" w:rsidRDefault="00882424">
      <w:pPr>
        <w:pStyle w:val="TOC2"/>
        <w:rPr>
          <w:rFonts w:asciiTheme="minorHAnsi" w:eastAsiaTheme="minorEastAsia" w:hAnsiTheme="minorHAnsi" w:cstheme="minorBidi"/>
          <w:noProof/>
          <w:sz w:val="22"/>
          <w:lang w:val="en-GB" w:eastAsia="en-GB"/>
        </w:rPr>
      </w:pPr>
      <w:hyperlink w:anchor="_Toc95113585" w:history="1">
        <w:r w:rsidR="004C36E9" w:rsidRPr="00151597">
          <w:rPr>
            <w:rStyle w:val="Hyperlink"/>
            <w:noProof/>
          </w:rPr>
          <w:t>14</w:t>
        </w:r>
        <w:r w:rsidR="004C36E9">
          <w:rPr>
            <w:rFonts w:asciiTheme="minorHAnsi" w:eastAsiaTheme="minorEastAsia" w:hAnsiTheme="minorHAnsi" w:cstheme="minorBidi"/>
            <w:noProof/>
            <w:sz w:val="22"/>
            <w:lang w:val="en-GB" w:eastAsia="en-GB"/>
          </w:rPr>
          <w:tab/>
        </w:r>
        <w:r w:rsidR="004C36E9" w:rsidRPr="00151597">
          <w:rPr>
            <w:rStyle w:val="Hyperlink"/>
            <w:noProof/>
          </w:rPr>
          <w:t>Remote commissioning</w:t>
        </w:r>
        <w:r w:rsidR="004C36E9">
          <w:rPr>
            <w:noProof/>
            <w:webHidden/>
          </w:rPr>
          <w:tab/>
        </w:r>
        <w:r w:rsidR="004C36E9">
          <w:rPr>
            <w:noProof/>
            <w:webHidden/>
          </w:rPr>
          <w:fldChar w:fldCharType="begin"/>
        </w:r>
        <w:r w:rsidR="004C36E9">
          <w:rPr>
            <w:noProof/>
            <w:webHidden/>
          </w:rPr>
          <w:instrText xml:space="preserve"> PAGEREF _Toc95113585 \h </w:instrText>
        </w:r>
        <w:r w:rsidR="004C36E9">
          <w:rPr>
            <w:noProof/>
            <w:webHidden/>
          </w:rPr>
        </w:r>
        <w:r w:rsidR="004C36E9">
          <w:rPr>
            <w:noProof/>
            <w:webHidden/>
          </w:rPr>
          <w:fldChar w:fldCharType="separate"/>
        </w:r>
        <w:r w:rsidR="000977AA">
          <w:rPr>
            <w:noProof/>
            <w:webHidden/>
          </w:rPr>
          <w:t>219</w:t>
        </w:r>
        <w:r w:rsidR="004C36E9">
          <w:rPr>
            <w:noProof/>
            <w:webHidden/>
          </w:rPr>
          <w:fldChar w:fldCharType="end"/>
        </w:r>
      </w:hyperlink>
    </w:p>
    <w:p w14:paraId="04ED1E18" w14:textId="56C5E6BD" w:rsidR="004C36E9" w:rsidRDefault="00882424">
      <w:pPr>
        <w:pStyle w:val="TOC1"/>
        <w:rPr>
          <w:rFonts w:asciiTheme="minorHAnsi" w:eastAsiaTheme="minorEastAsia" w:hAnsiTheme="minorHAnsi" w:cstheme="minorBidi"/>
          <w:b w:val="0"/>
          <w:iCs w:val="0"/>
          <w:sz w:val="22"/>
          <w:szCs w:val="22"/>
          <w:lang w:val="en-GB" w:eastAsia="en-GB"/>
        </w:rPr>
      </w:pPr>
      <w:hyperlink w:anchor="_Toc95113586" w:history="1">
        <w:r w:rsidR="004C36E9" w:rsidRPr="00151597">
          <w:rPr>
            <w:rStyle w:val="Hyperlink"/>
          </w:rPr>
          <w:t>Appendix B – Battery Energy Storage System (BESS) requirements</w:t>
        </w:r>
        <w:r w:rsidR="004C36E9">
          <w:rPr>
            <w:webHidden/>
          </w:rPr>
          <w:tab/>
        </w:r>
        <w:r w:rsidR="004C36E9">
          <w:rPr>
            <w:webHidden/>
          </w:rPr>
          <w:fldChar w:fldCharType="begin"/>
        </w:r>
        <w:r w:rsidR="004C36E9">
          <w:rPr>
            <w:webHidden/>
          </w:rPr>
          <w:instrText xml:space="preserve"> PAGEREF _Toc95113586 \h </w:instrText>
        </w:r>
        <w:r w:rsidR="004C36E9">
          <w:rPr>
            <w:webHidden/>
          </w:rPr>
        </w:r>
        <w:r w:rsidR="004C36E9">
          <w:rPr>
            <w:webHidden/>
          </w:rPr>
          <w:fldChar w:fldCharType="separate"/>
        </w:r>
        <w:r w:rsidR="000977AA">
          <w:rPr>
            <w:webHidden/>
          </w:rPr>
          <w:t>220</w:t>
        </w:r>
        <w:r w:rsidR="004C36E9">
          <w:rPr>
            <w:webHidden/>
          </w:rPr>
          <w:fldChar w:fldCharType="end"/>
        </w:r>
      </w:hyperlink>
    </w:p>
    <w:p w14:paraId="17A82D8D" w14:textId="6B0BFAD6" w:rsidR="004C36E9" w:rsidRDefault="00882424">
      <w:pPr>
        <w:pStyle w:val="TOC2"/>
        <w:rPr>
          <w:rFonts w:asciiTheme="minorHAnsi" w:eastAsiaTheme="minorEastAsia" w:hAnsiTheme="minorHAnsi" w:cstheme="minorBidi"/>
          <w:noProof/>
          <w:sz w:val="22"/>
          <w:lang w:val="en-GB" w:eastAsia="en-GB"/>
        </w:rPr>
      </w:pPr>
      <w:hyperlink w:anchor="_Toc95113587" w:history="1">
        <w:r w:rsidR="004C36E9" w:rsidRPr="00151597">
          <w:rPr>
            <w:rStyle w:val="Hyperlink"/>
            <w:noProof/>
          </w:rPr>
          <w:t>1</w:t>
        </w:r>
        <w:r w:rsidR="004C36E9">
          <w:rPr>
            <w:rFonts w:asciiTheme="minorHAnsi" w:eastAsiaTheme="minorEastAsia" w:hAnsiTheme="minorHAnsi" w:cstheme="minorBidi"/>
            <w:noProof/>
            <w:sz w:val="22"/>
            <w:lang w:val="en-GB" w:eastAsia="en-GB"/>
          </w:rPr>
          <w:tab/>
        </w:r>
        <w:r w:rsidR="004C36E9" w:rsidRPr="00151597">
          <w:rPr>
            <w:rStyle w:val="Hyperlink"/>
            <w:noProof/>
          </w:rPr>
          <w:t>Relationship to other parts of the Employer Requirements</w:t>
        </w:r>
        <w:r w:rsidR="004C36E9">
          <w:rPr>
            <w:noProof/>
            <w:webHidden/>
          </w:rPr>
          <w:tab/>
        </w:r>
        <w:r w:rsidR="004C36E9">
          <w:rPr>
            <w:noProof/>
            <w:webHidden/>
          </w:rPr>
          <w:fldChar w:fldCharType="begin"/>
        </w:r>
        <w:r w:rsidR="004C36E9">
          <w:rPr>
            <w:noProof/>
            <w:webHidden/>
          </w:rPr>
          <w:instrText xml:space="preserve"> PAGEREF _Toc95113587 \h </w:instrText>
        </w:r>
        <w:r w:rsidR="004C36E9">
          <w:rPr>
            <w:noProof/>
            <w:webHidden/>
          </w:rPr>
        </w:r>
        <w:r w:rsidR="004C36E9">
          <w:rPr>
            <w:noProof/>
            <w:webHidden/>
          </w:rPr>
          <w:fldChar w:fldCharType="separate"/>
        </w:r>
        <w:r w:rsidR="000977AA">
          <w:rPr>
            <w:noProof/>
            <w:webHidden/>
          </w:rPr>
          <w:t>221</w:t>
        </w:r>
        <w:r w:rsidR="004C36E9">
          <w:rPr>
            <w:noProof/>
            <w:webHidden/>
          </w:rPr>
          <w:fldChar w:fldCharType="end"/>
        </w:r>
      </w:hyperlink>
    </w:p>
    <w:p w14:paraId="29E841DB" w14:textId="1060EE0F" w:rsidR="004C36E9" w:rsidRDefault="00882424">
      <w:pPr>
        <w:pStyle w:val="TOC2"/>
        <w:rPr>
          <w:rFonts w:asciiTheme="minorHAnsi" w:eastAsiaTheme="minorEastAsia" w:hAnsiTheme="minorHAnsi" w:cstheme="minorBidi"/>
          <w:noProof/>
          <w:sz w:val="22"/>
          <w:lang w:val="en-GB" w:eastAsia="en-GB"/>
        </w:rPr>
      </w:pPr>
      <w:hyperlink w:anchor="_Toc95113588" w:history="1">
        <w:r w:rsidR="004C36E9" w:rsidRPr="00151597">
          <w:rPr>
            <w:rStyle w:val="Hyperlink"/>
            <w:noProof/>
          </w:rPr>
          <w:t>2</w:t>
        </w:r>
        <w:r w:rsidR="004C36E9">
          <w:rPr>
            <w:rFonts w:asciiTheme="minorHAnsi" w:eastAsiaTheme="minorEastAsia" w:hAnsiTheme="minorHAnsi" w:cstheme="minorBidi"/>
            <w:noProof/>
            <w:sz w:val="22"/>
            <w:lang w:val="en-GB" w:eastAsia="en-GB"/>
          </w:rPr>
          <w:tab/>
        </w:r>
        <w:r w:rsidR="004C36E9" w:rsidRPr="00151597">
          <w:rPr>
            <w:rStyle w:val="Hyperlink"/>
            <w:noProof/>
          </w:rPr>
          <w:t>Definitions</w:t>
        </w:r>
        <w:r w:rsidR="004C36E9">
          <w:rPr>
            <w:noProof/>
            <w:webHidden/>
          </w:rPr>
          <w:tab/>
        </w:r>
        <w:r w:rsidR="004C36E9">
          <w:rPr>
            <w:noProof/>
            <w:webHidden/>
          </w:rPr>
          <w:fldChar w:fldCharType="begin"/>
        </w:r>
        <w:r w:rsidR="004C36E9">
          <w:rPr>
            <w:noProof/>
            <w:webHidden/>
          </w:rPr>
          <w:instrText xml:space="preserve"> PAGEREF _Toc95113588 \h </w:instrText>
        </w:r>
        <w:r w:rsidR="004C36E9">
          <w:rPr>
            <w:noProof/>
            <w:webHidden/>
          </w:rPr>
        </w:r>
        <w:r w:rsidR="004C36E9">
          <w:rPr>
            <w:noProof/>
            <w:webHidden/>
          </w:rPr>
          <w:fldChar w:fldCharType="separate"/>
        </w:r>
        <w:r w:rsidR="000977AA">
          <w:rPr>
            <w:noProof/>
            <w:webHidden/>
          </w:rPr>
          <w:t>222</w:t>
        </w:r>
        <w:r w:rsidR="004C36E9">
          <w:rPr>
            <w:noProof/>
            <w:webHidden/>
          </w:rPr>
          <w:fldChar w:fldCharType="end"/>
        </w:r>
      </w:hyperlink>
    </w:p>
    <w:p w14:paraId="4E333AE9" w14:textId="23F3CDF0" w:rsidR="004C36E9" w:rsidRDefault="00882424">
      <w:pPr>
        <w:pStyle w:val="TOC2"/>
        <w:rPr>
          <w:rFonts w:asciiTheme="minorHAnsi" w:eastAsiaTheme="minorEastAsia" w:hAnsiTheme="minorHAnsi" w:cstheme="minorBidi"/>
          <w:noProof/>
          <w:sz w:val="22"/>
          <w:lang w:val="en-GB" w:eastAsia="en-GB"/>
        </w:rPr>
      </w:pPr>
      <w:hyperlink w:anchor="_Toc95113589" w:history="1">
        <w:r w:rsidR="004C36E9" w:rsidRPr="00151597">
          <w:rPr>
            <w:rStyle w:val="Hyperlink"/>
            <w:noProof/>
          </w:rPr>
          <w:t>3</w:t>
        </w:r>
        <w:r w:rsidR="004C36E9">
          <w:rPr>
            <w:rFonts w:asciiTheme="minorHAnsi" w:eastAsiaTheme="minorEastAsia" w:hAnsiTheme="minorHAnsi" w:cstheme="minorBidi"/>
            <w:noProof/>
            <w:sz w:val="22"/>
            <w:lang w:val="en-GB" w:eastAsia="en-GB"/>
          </w:rPr>
          <w:tab/>
        </w:r>
        <w:r w:rsidR="004C36E9" w:rsidRPr="00151597">
          <w:rPr>
            <w:rStyle w:val="Hyperlink"/>
            <w:noProof/>
          </w:rPr>
          <w:t>Standards</w:t>
        </w:r>
        <w:r w:rsidR="004C36E9">
          <w:rPr>
            <w:noProof/>
            <w:webHidden/>
          </w:rPr>
          <w:tab/>
        </w:r>
        <w:r w:rsidR="004C36E9">
          <w:rPr>
            <w:noProof/>
            <w:webHidden/>
          </w:rPr>
          <w:fldChar w:fldCharType="begin"/>
        </w:r>
        <w:r w:rsidR="004C36E9">
          <w:rPr>
            <w:noProof/>
            <w:webHidden/>
          </w:rPr>
          <w:instrText xml:space="preserve"> PAGEREF _Toc95113589 \h </w:instrText>
        </w:r>
        <w:r w:rsidR="004C36E9">
          <w:rPr>
            <w:noProof/>
            <w:webHidden/>
          </w:rPr>
        </w:r>
        <w:r w:rsidR="004C36E9">
          <w:rPr>
            <w:noProof/>
            <w:webHidden/>
          </w:rPr>
          <w:fldChar w:fldCharType="separate"/>
        </w:r>
        <w:r w:rsidR="000977AA">
          <w:rPr>
            <w:noProof/>
            <w:webHidden/>
          </w:rPr>
          <w:t>224</w:t>
        </w:r>
        <w:r w:rsidR="004C36E9">
          <w:rPr>
            <w:noProof/>
            <w:webHidden/>
          </w:rPr>
          <w:fldChar w:fldCharType="end"/>
        </w:r>
      </w:hyperlink>
    </w:p>
    <w:p w14:paraId="1E67DA02" w14:textId="633C26C1" w:rsidR="004C36E9" w:rsidRDefault="00882424">
      <w:pPr>
        <w:pStyle w:val="TOC2"/>
        <w:rPr>
          <w:rFonts w:asciiTheme="minorHAnsi" w:eastAsiaTheme="minorEastAsia" w:hAnsiTheme="minorHAnsi" w:cstheme="minorBidi"/>
          <w:noProof/>
          <w:sz w:val="22"/>
          <w:lang w:val="en-GB" w:eastAsia="en-GB"/>
        </w:rPr>
      </w:pPr>
      <w:hyperlink w:anchor="_Toc95113590" w:history="1">
        <w:r w:rsidR="004C36E9" w:rsidRPr="00151597">
          <w:rPr>
            <w:rStyle w:val="Hyperlink"/>
            <w:noProof/>
          </w:rPr>
          <w:t>4</w:t>
        </w:r>
        <w:r w:rsidR="004C36E9">
          <w:rPr>
            <w:rFonts w:asciiTheme="minorHAnsi" w:eastAsiaTheme="minorEastAsia" w:hAnsiTheme="minorHAnsi" w:cstheme="minorBidi"/>
            <w:noProof/>
            <w:sz w:val="22"/>
            <w:lang w:val="en-GB" w:eastAsia="en-GB"/>
          </w:rPr>
          <w:tab/>
        </w:r>
        <w:r w:rsidR="004C36E9" w:rsidRPr="00151597">
          <w:rPr>
            <w:rStyle w:val="Hyperlink"/>
            <w:noProof/>
          </w:rPr>
          <w:t>Intended Purpose</w:t>
        </w:r>
        <w:r w:rsidR="004C36E9">
          <w:rPr>
            <w:noProof/>
            <w:webHidden/>
          </w:rPr>
          <w:tab/>
        </w:r>
        <w:r w:rsidR="004C36E9">
          <w:rPr>
            <w:noProof/>
            <w:webHidden/>
          </w:rPr>
          <w:fldChar w:fldCharType="begin"/>
        </w:r>
        <w:r w:rsidR="004C36E9">
          <w:rPr>
            <w:noProof/>
            <w:webHidden/>
          </w:rPr>
          <w:instrText xml:space="preserve"> PAGEREF _Toc95113590 \h </w:instrText>
        </w:r>
        <w:r w:rsidR="004C36E9">
          <w:rPr>
            <w:noProof/>
            <w:webHidden/>
          </w:rPr>
        </w:r>
        <w:r w:rsidR="004C36E9">
          <w:rPr>
            <w:noProof/>
            <w:webHidden/>
          </w:rPr>
          <w:fldChar w:fldCharType="separate"/>
        </w:r>
        <w:r w:rsidR="000977AA">
          <w:rPr>
            <w:noProof/>
            <w:webHidden/>
          </w:rPr>
          <w:t>226</w:t>
        </w:r>
        <w:r w:rsidR="004C36E9">
          <w:rPr>
            <w:noProof/>
            <w:webHidden/>
          </w:rPr>
          <w:fldChar w:fldCharType="end"/>
        </w:r>
      </w:hyperlink>
    </w:p>
    <w:p w14:paraId="11233EA5" w14:textId="58E3C950" w:rsidR="004C36E9" w:rsidRDefault="00882424">
      <w:pPr>
        <w:pStyle w:val="TOC3"/>
        <w:rPr>
          <w:rFonts w:asciiTheme="minorHAnsi" w:eastAsiaTheme="minorEastAsia" w:hAnsiTheme="minorHAnsi" w:cstheme="minorBidi"/>
          <w:b w:val="0"/>
          <w:noProof/>
          <w:lang w:val="en-GB" w:eastAsia="en-GB"/>
        </w:rPr>
      </w:pPr>
      <w:hyperlink w:anchor="_Toc95113591" w:history="1">
        <w:r w:rsidR="004C36E9" w:rsidRPr="00151597">
          <w:rPr>
            <w:rStyle w:val="Hyperlink"/>
            <w:noProof/>
          </w:rPr>
          <w:t>4.1</w:t>
        </w:r>
        <w:r w:rsidR="004C36E9">
          <w:rPr>
            <w:rFonts w:asciiTheme="minorHAnsi" w:eastAsiaTheme="minorEastAsia" w:hAnsiTheme="minorHAnsi" w:cstheme="minorBidi"/>
            <w:b w:val="0"/>
            <w:noProof/>
            <w:lang w:val="en-GB" w:eastAsia="en-GB"/>
          </w:rPr>
          <w:tab/>
        </w:r>
        <w:r w:rsidR="004C36E9" w:rsidRPr="00151597">
          <w:rPr>
            <w:rStyle w:val="Hyperlink"/>
            <w:noProof/>
          </w:rPr>
          <w:t>Key performance requirements</w:t>
        </w:r>
        <w:r w:rsidR="004C36E9">
          <w:rPr>
            <w:noProof/>
            <w:webHidden/>
          </w:rPr>
          <w:tab/>
        </w:r>
        <w:r w:rsidR="004C36E9">
          <w:rPr>
            <w:noProof/>
            <w:webHidden/>
          </w:rPr>
          <w:fldChar w:fldCharType="begin"/>
        </w:r>
        <w:r w:rsidR="004C36E9">
          <w:rPr>
            <w:noProof/>
            <w:webHidden/>
          </w:rPr>
          <w:instrText xml:space="preserve"> PAGEREF _Toc95113591 \h </w:instrText>
        </w:r>
        <w:r w:rsidR="004C36E9">
          <w:rPr>
            <w:noProof/>
            <w:webHidden/>
          </w:rPr>
        </w:r>
        <w:r w:rsidR="004C36E9">
          <w:rPr>
            <w:noProof/>
            <w:webHidden/>
          </w:rPr>
          <w:fldChar w:fldCharType="separate"/>
        </w:r>
        <w:r w:rsidR="000977AA">
          <w:rPr>
            <w:noProof/>
            <w:webHidden/>
          </w:rPr>
          <w:t>226</w:t>
        </w:r>
        <w:r w:rsidR="004C36E9">
          <w:rPr>
            <w:noProof/>
            <w:webHidden/>
          </w:rPr>
          <w:fldChar w:fldCharType="end"/>
        </w:r>
      </w:hyperlink>
    </w:p>
    <w:p w14:paraId="1026F119" w14:textId="1025BF5E" w:rsidR="004C36E9" w:rsidRDefault="00882424">
      <w:pPr>
        <w:pStyle w:val="TOC3"/>
        <w:rPr>
          <w:rFonts w:asciiTheme="minorHAnsi" w:eastAsiaTheme="minorEastAsia" w:hAnsiTheme="minorHAnsi" w:cstheme="minorBidi"/>
          <w:b w:val="0"/>
          <w:noProof/>
          <w:lang w:val="en-GB" w:eastAsia="en-GB"/>
        </w:rPr>
      </w:pPr>
      <w:hyperlink w:anchor="_Toc95113592" w:history="1">
        <w:r w:rsidR="004C36E9" w:rsidRPr="00151597">
          <w:rPr>
            <w:rStyle w:val="Hyperlink"/>
            <w:noProof/>
          </w:rPr>
          <w:t>4.2</w:t>
        </w:r>
        <w:r w:rsidR="004C36E9">
          <w:rPr>
            <w:rFonts w:asciiTheme="minorHAnsi" w:eastAsiaTheme="minorEastAsia" w:hAnsiTheme="minorHAnsi" w:cstheme="minorBidi"/>
            <w:b w:val="0"/>
            <w:noProof/>
            <w:lang w:val="en-GB" w:eastAsia="en-GB"/>
          </w:rPr>
          <w:tab/>
        </w:r>
        <w:r w:rsidR="004C36E9" w:rsidRPr="00151597">
          <w:rPr>
            <w:rStyle w:val="Hyperlink"/>
            <w:noProof/>
          </w:rPr>
          <w:t>Functionality</w:t>
        </w:r>
        <w:r w:rsidR="004C36E9">
          <w:rPr>
            <w:noProof/>
            <w:webHidden/>
          </w:rPr>
          <w:tab/>
        </w:r>
        <w:r w:rsidR="004C36E9">
          <w:rPr>
            <w:noProof/>
            <w:webHidden/>
          </w:rPr>
          <w:fldChar w:fldCharType="begin"/>
        </w:r>
        <w:r w:rsidR="004C36E9">
          <w:rPr>
            <w:noProof/>
            <w:webHidden/>
          </w:rPr>
          <w:instrText xml:space="preserve"> PAGEREF _Toc95113592 \h </w:instrText>
        </w:r>
        <w:r w:rsidR="004C36E9">
          <w:rPr>
            <w:noProof/>
            <w:webHidden/>
          </w:rPr>
        </w:r>
        <w:r w:rsidR="004C36E9">
          <w:rPr>
            <w:noProof/>
            <w:webHidden/>
          </w:rPr>
          <w:fldChar w:fldCharType="separate"/>
        </w:r>
        <w:r w:rsidR="000977AA">
          <w:rPr>
            <w:noProof/>
            <w:webHidden/>
          </w:rPr>
          <w:t>226</w:t>
        </w:r>
        <w:r w:rsidR="004C36E9">
          <w:rPr>
            <w:noProof/>
            <w:webHidden/>
          </w:rPr>
          <w:fldChar w:fldCharType="end"/>
        </w:r>
      </w:hyperlink>
    </w:p>
    <w:p w14:paraId="40FC058D" w14:textId="7DFF1DE4" w:rsidR="004C36E9" w:rsidRDefault="00882424">
      <w:pPr>
        <w:pStyle w:val="TOC3"/>
        <w:rPr>
          <w:rFonts w:asciiTheme="minorHAnsi" w:eastAsiaTheme="minorEastAsia" w:hAnsiTheme="minorHAnsi" w:cstheme="minorBidi"/>
          <w:b w:val="0"/>
          <w:noProof/>
          <w:lang w:val="en-GB" w:eastAsia="en-GB"/>
        </w:rPr>
      </w:pPr>
      <w:hyperlink w:anchor="_Toc95113593" w:history="1">
        <w:r w:rsidR="004C36E9" w:rsidRPr="00151597">
          <w:rPr>
            <w:rStyle w:val="Hyperlink"/>
            <w:noProof/>
          </w:rPr>
          <w:t>4.3</w:t>
        </w:r>
        <w:r w:rsidR="004C36E9">
          <w:rPr>
            <w:rFonts w:asciiTheme="minorHAnsi" w:eastAsiaTheme="minorEastAsia" w:hAnsiTheme="minorHAnsi" w:cstheme="minorBidi"/>
            <w:b w:val="0"/>
            <w:noProof/>
            <w:lang w:val="en-GB" w:eastAsia="en-GB"/>
          </w:rPr>
          <w:tab/>
        </w:r>
        <w:r w:rsidR="004C36E9" w:rsidRPr="00151597">
          <w:rPr>
            <w:rStyle w:val="Hyperlink"/>
            <w:noProof/>
          </w:rPr>
          <w:t>Duty cycle</w:t>
        </w:r>
        <w:r w:rsidR="004C36E9">
          <w:rPr>
            <w:noProof/>
            <w:webHidden/>
          </w:rPr>
          <w:tab/>
        </w:r>
        <w:r w:rsidR="004C36E9">
          <w:rPr>
            <w:noProof/>
            <w:webHidden/>
          </w:rPr>
          <w:fldChar w:fldCharType="begin"/>
        </w:r>
        <w:r w:rsidR="004C36E9">
          <w:rPr>
            <w:noProof/>
            <w:webHidden/>
          </w:rPr>
          <w:instrText xml:space="preserve"> PAGEREF _Toc95113593 \h </w:instrText>
        </w:r>
        <w:r w:rsidR="004C36E9">
          <w:rPr>
            <w:noProof/>
            <w:webHidden/>
          </w:rPr>
        </w:r>
        <w:r w:rsidR="004C36E9">
          <w:rPr>
            <w:noProof/>
            <w:webHidden/>
          </w:rPr>
          <w:fldChar w:fldCharType="separate"/>
        </w:r>
        <w:r w:rsidR="000977AA">
          <w:rPr>
            <w:noProof/>
            <w:webHidden/>
          </w:rPr>
          <w:t>228</w:t>
        </w:r>
        <w:r w:rsidR="004C36E9">
          <w:rPr>
            <w:noProof/>
            <w:webHidden/>
          </w:rPr>
          <w:fldChar w:fldCharType="end"/>
        </w:r>
      </w:hyperlink>
    </w:p>
    <w:p w14:paraId="1F6DD847" w14:textId="65579C7F" w:rsidR="004C36E9" w:rsidRDefault="00882424">
      <w:pPr>
        <w:pStyle w:val="TOC3"/>
        <w:rPr>
          <w:rFonts w:asciiTheme="minorHAnsi" w:eastAsiaTheme="minorEastAsia" w:hAnsiTheme="minorHAnsi" w:cstheme="minorBidi"/>
          <w:b w:val="0"/>
          <w:noProof/>
          <w:lang w:val="en-GB" w:eastAsia="en-GB"/>
        </w:rPr>
      </w:pPr>
      <w:hyperlink w:anchor="_Toc95113594" w:history="1">
        <w:r w:rsidR="004C36E9" w:rsidRPr="00151597">
          <w:rPr>
            <w:rStyle w:val="Hyperlink"/>
            <w:noProof/>
          </w:rPr>
          <w:t>4.4</w:t>
        </w:r>
        <w:r w:rsidR="004C36E9">
          <w:rPr>
            <w:rFonts w:asciiTheme="minorHAnsi" w:eastAsiaTheme="minorEastAsia" w:hAnsiTheme="minorHAnsi" w:cstheme="minorBidi"/>
            <w:b w:val="0"/>
            <w:noProof/>
            <w:lang w:val="en-GB" w:eastAsia="en-GB"/>
          </w:rPr>
          <w:tab/>
        </w:r>
        <w:r w:rsidR="004C36E9" w:rsidRPr="00151597">
          <w:rPr>
            <w:rStyle w:val="Hyperlink"/>
            <w:noProof/>
          </w:rPr>
          <w:t>Expected service life</w:t>
        </w:r>
        <w:r w:rsidR="004C36E9">
          <w:rPr>
            <w:noProof/>
            <w:webHidden/>
          </w:rPr>
          <w:tab/>
        </w:r>
        <w:r w:rsidR="004C36E9">
          <w:rPr>
            <w:noProof/>
            <w:webHidden/>
          </w:rPr>
          <w:fldChar w:fldCharType="begin"/>
        </w:r>
        <w:r w:rsidR="004C36E9">
          <w:rPr>
            <w:noProof/>
            <w:webHidden/>
          </w:rPr>
          <w:instrText xml:space="preserve"> PAGEREF _Toc95113594 \h </w:instrText>
        </w:r>
        <w:r w:rsidR="004C36E9">
          <w:rPr>
            <w:noProof/>
            <w:webHidden/>
          </w:rPr>
        </w:r>
        <w:r w:rsidR="004C36E9">
          <w:rPr>
            <w:noProof/>
            <w:webHidden/>
          </w:rPr>
          <w:fldChar w:fldCharType="separate"/>
        </w:r>
        <w:r w:rsidR="000977AA">
          <w:rPr>
            <w:noProof/>
            <w:webHidden/>
          </w:rPr>
          <w:t>229</w:t>
        </w:r>
        <w:r w:rsidR="004C36E9">
          <w:rPr>
            <w:noProof/>
            <w:webHidden/>
          </w:rPr>
          <w:fldChar w:fldCharType="end"/>
        </w:r>
      </w:hyperlink>
    </w:p>
    <w:p w14:paraId="540EDE67" w14:textId="558CDCB5" w:rsidR="004C36E9" w:rsidRDefault="00882424">
      <w:pPr>
        <w:pStyle w:val="TOC3"/>
        <w:rPr>
          <w:rFonts w:asciiTheme="minorHAnsi" w:eastAsiaTheme="minorEastAsia" w:hAnsiTheme="minorHAnsi" w:cstheme="minorBidi"/>
          <w:b w:val="0"/>
          <w:noProof/>
          <w:lang w:val="en-GB" w:eastAsia="en-GB"/>
        </w:rPr>
      </w:pPr>
      <w:hyperlink w:anchor="_Toc95113595" w:history="1">
        <w:r w:rsidR="004C36E9" w:rsidRPr="00151597">
          <w:rPr>
            <w:rStyle w:val="Hyperlink"/>
            <w:noProof/>
          </w:rPr>
          <w:t>4.5</w:t>
        </w:r>
        <w:r w:rsidR="004C36E9">
          <w:rPr>
            <w:rFonts w:asciiTheme="minorHAnsi" w:eastAsiaTheme="minorEastAsia" w:hAnsiTheme="minorHAnsi" w:cstheme="minorBidi"/>
            <w:b w:val="0"/>
            <w:noProof/>
            <w:lang w:val="en-GB" w:eastAsia="en-GB"/>
          </w:rPr>
          <w:tab/>
        </w:r>
        <w:r w:rsidR="004C36E9" w:rsidRPr="00151597">
          <w:rPr>
            <w:rStyle w:val="Hyperlink"/>
            <w:noProof/>
          </w:rPr>
          <w:t>Robustness to failure</w:t>
        </w:r>
        <w:r w:rsidR="004C36E9">
          <w:rPr>
            <w:noProof/>
            <w:webHidden/>
          </w:rPr>
          <w:tab/>
        </w:r>
        <w:r w:rsidR="004C36E9">
          <w:rPr>
            <w:noProof/>
            <w:webHidden/>
          </w:rPr>
          <w:fldChar w:fldCharType="begin"/>
        </w:r>
        <w:r w:rsidR="004C36E9">
          <w:rPr>
            <w:noProof/>
            <w:webHidden/>
          </w:rPr>
          <w:instrText xml:space="preserve"> PAGEREF _Toc95113595 \h </w:instrText>
        </w:r>
        <w:r w:rsidR="004C36E9">
          <w:rPr>
            <w:noProof/>
            <w:webHidden/>
          </w:rPr>
        </w:r>
        <w:r w:rsidR="004C36E9">
          <w:rPr>
            <w:noProof/>
            <w:webHidden/>
          </w:rPr>
          <w:fldChar w:fldCharType="separate"/>
        </w:r>
        <w:r w:rsidR="000977AA">
          <w:rPr>
            <w:noProof/>
            <w:webHidden/>
          </w:rPr>
          <w:t>229</w:t>
        </w:r>
        <w:r w:rsidR="004C36E9">
          <w:rPr>
            <w:noProof/>
            <w:webHidden/>
          </w:rPr>
          <w:fldChar w:fldCharType="end"/>
        </w:r>
      </w:hyperlink>
    </w:p>
    <w:p w14:paraId="5977019D" w14:textId="35BAC8DB" w:rsidR="004C36E9" w:rsidRDefault="00882424">
      <w:pPr>
        <w:pStyle w:val="TOC2"/>
        <w:rPr>
          <w:rFonts w:asciiTheme="minorHAnsi" w:eastAsiaTheme="minorEastAsia" w:hAnsiTheme="minorHAnsi" w:cstheme="minorBidi"/>
          <w:noProof/>
          <w:sz w:val="22"/>
          <w:lang w:val="en-GB" w:eastAsia="en-GB"/>
        </w:rPr>
      </w:pPr>
      <w:hyperlink w:anchor="_Toc95113596" w:history="1">
        <w:r w:rsidR="004C36E9" w:rsidRPr="00151597">
          <w:rPr>
            <w:rStyle w:val="Hyperlink"/>
            <w:noProof/>
          </w:rPr>
          <w:t>5</w:t>
        </w:r>
        <w:r w:rsidR="004C36E9">
          <w:rPr>
            <w:rFonts w:asciiTheme="minorHAnsi" w:eastAsiaTheme="minorEastAsia" w:hAnsiTheme="minorHAnsi" w:cstheme="minorBidi"/>
            <w:noProof/>
            <w:sz w:val="22"/>
            <w:lang w:val="en-GB" w:eastAsia="en-GB"/>
          </w:rPr>
          <w:tab/>
        </w:r>
        <w:r w:rsidR="004C36E9" w:rsidRPr="00151597">
          <w:rPr>
            <w:rStyle w:val="Hyperlink"/>
            <w:noProof/>
          </w:rPr>
          <w:t>Scope of work</w:t>
        </w:r>
        <w:r w:rsidR="004C36E9">
          <w:rPr>
            <w:noProof/>
            <w:webHidden/>
          </w:rPr>
          <w:tab/>
        </w:r>
        <w:r w:rsidR="004C36E9">
          <w:rPr>
            <w:noProof/>
            <w:webHidden/>
          </w:rPr>
          <w:fldChar w:fldCharType="begin"/>
        </w:r>
        <w:r w:rsidR="004C36E9">
          <w:rPr>
            <w:noProof/>
            <w:webHidden/>
          </w:rPr>
          <w:instrText xml:space="preserve"> PAGEREF _Toc95113596 \h </w:instrText>
        </w:r>
        <w:r w:rsidR="004C36E9">
          <w:rPr>
            <w:noProof/>
            <w:webHidden/>
          </w:rPr>
        </w:r>
        <w:r w:rsidR="004C36E9">
          <w:rPr>
            <w:noProof/>
            <w:webHidden/>
          </w:rPr>
          <w:fldChar w:fldCharType="separate"/>
        </w:r>
        <w:r w:rsidR="000977AA">
          <w:rPr>
            <w:noProof/>
            <w:webHidden/>
          </w:rPr>
          <w:t>230</w:t>
        </w:r>
        <w:r w:rsidR="004C36E9">
          <w:rPr>
            <w:noProof/>
            <w:webHidden/>
          </w:rPr>
          <w:fldChar w:fldCharType="end"/>
        </w:r>
      </w:hyperlink>
    </w:p>
    <w:p w14:paraId="4585C8F7" w14:textId="1021F932" w:rsidR="004C36E9" w:rsidRDefault="00882424">
      <w:pPr>
        <w:pStyle w:val="TOC2"/>
        <w:rPr>
          <w:rFonts w:asciiTheme="minorHAnsi" w:eastAsiaTheme="minorEastAsia" w:hAnsiTheme="minorHAnsi" w:cstheme="minorBidi"/>
          <w:noProof/>
          <w:sz w:val="22"/>
          <w:lang w:val="en-GB" w:eastAsia="en-GB"/>
        </w:rPr>
      </w:pPr>
      <w:hyperlink w:anchor="_Toc95113597" w:history="1">
        <w:r w:rsidR="004C36E9" w:rsidRPr="00151597">
          <w:rPr>
            <w:rStyle w:val="Hyperlink"/>
            <w:noProof/>
          </w:rPr>
          <w:t>6</w:t>
        </w:r>
        <w:r w:rsidR="004C36E9">
          <w:rPr>
            <w:rFonts w:asciiTheme="minorHAnsi" w:eastAsiaTheme="minorEastAsia" w:hAnsiTheme="minorHAnsi" w:cstheme="minorBidi"/>
            <w:noProof/>
            <w:sz w:val="22"/>
            <w:lang w:val="en-GB" w:eastAsia="en-GB"/>
          </w:rPr>
          <w:tab/>
        </w:r>
        <w:r w:rsidR="004C36E9" w:rsidRPr="00151597">
          <w:rPr>
            <w:rStyle w:val="Hyperlink"/>
            <w:noProof/>
          </w:rPr>
          <w:t>Architecture</w:t>
        </w:r>
        <w:r w:rsidR="004C36E9">
          <w:rPr>
            <w:noProof/>
            <w:webHidden/>
          </w:rPr>
          <w:tab/>
        </w:r>
        <w:r w:rsidR="004C36E9">
          <w:rPr>
            <w:noProof/>
            <w:webHidden/>
          </w:rPr>
          <w:fldChar w:fldCharType="begin"/>
        </w:r>
        <w:r w:rsidR="004C36E9">
          <w:rPr>
            <w:noProof/>
            <w:webHidden/>
          </w:rPr>
          <w:instrText xml:space="preserve"> PAGEREF _Toc95113597 \h </w:instrText>
        </w:r>
        <w:r w:rsidR="004C36E9">
          <w:rPr>
            <w:noProof/>
            <w:webHidden/>
          </w:rPr>
        </w:r>
        <w:r w:rsidR="004C36E9">
          <w:rPr>
            <w:noProof/>
            <w:webHidden/>
          </w:rPr>
          <w:fldChar w:fldCharType="separate"/>
        </w:r>
        <w:r w:rsidR="000977AA">
          <w:rPr>
            <w:noProof/>
            <w:webHidden/>
          </w:rPr>
          <w:t>232</w:t>
        </w:r>
        <w:r w:rsidR="004C36E9">
          <w:rPr>
            <w:noProof/>
            <w:webHidden/>
          </w:rPr>
          <w:fldChar w:fldCharType="end"/>
        </w:r>
      </w:hyperlink>
    </w:p>
    <w:p w14:paraId="387B78E8" w14:textId="76AD39F9" w:rsidR="004C36E9" w:rsidRDefault="00882424">
      <w:pPr>
        <w:pStyle w:val="TOC3"/>
        <w:rPr>
          <w:rFonts w:asciiTheme="minorHAnsi" w:eastAsiaTheme="minorEastAsia" w:hAnsiTheme="minorHAnsi" w:cstheme="minorBidi"/>
          <w:b w:val="0"/>
          <w:noProof/>
          <w:lang w:val="en-GB" w:eastAsia="en-GB"/>
        </w:rPr>
      </w:pPr>
      <w:hyperlink w:anchor="_Toc95113598" w:history="1">
        <w:r w:rsidR="004C36E9" w:rsidRPr="00151597">
          <w:rPr>
            <w:rStyle w:val="Hyperlink"/>
            <w:noProof/>
            <w:lang w:eastAsia="en-AU"/>
          </w:rPr>
          <w:t>6.1</w:t>
        </w:r>
        <w:r w:rsidR="004C36E9">
          <w:rPr>
            <w:rFonts w:asciiTheme="minorHAnsi" w:eastAsiaTheme="minorEastAsia" w:hAnsiTheme="minorHAnsi" w:cstheme="minorBidi"/>
            <w:b w:val="0"/>
            <w:noProof/>
            <w:lang w:val="en-GB" w:eastAsia="en-GB"/>
          </w:rPr>
          <w:tab/>
        </w:r>
        <w:r w:rsidR="004C36E9" w:rsidRPr="00151597">
          <w:rPr>
            <w:rStyle w:val="Hyperlink"/>
            <w:noProof/>
            <w:lang w:eastAsia="en-AU"/>
          </w:rPr>
          <w:t>Point of Connection (POC) arrangement</w:t>
        </w:r>
        <w:r w:rsidR="004C36E9">
          <w:rPr>
            <w:noProof/>
            <w:webHidden/>
          </w:rPr>
          <w:tab/>
        </w:r>
        <w:r w:rsidR="004C36E9">
          <w:rPr>
            <w:noProof/>
            <w:webHidden/>
          </w:rPr>
          <w:fldChar w:fldCharType="begin"/>
        </w:r>
        <w:r w:rsidR="004C36E9">
          <w:rPr>
            <w:noProof/>
            <w:webHidden/>
          </w:rPr>
          <w:instrText xml:space="preserve"> PAGEREF _Toc95113598 \h </w:instrText>
        </w:r>
        <w:r w:rsidR="004C36E9">
          <w:rPr>
            <w:noProof/>
            <w:webHidden/>
          </w:rPr>
        </w:r>
        <w:r w:rsidR="004C36E9">
          <w:rPr>
            <w:noProof/>
            <w:webHidden/>
          </w:rPr>
          <w:fldChar w:fldCharType="separate"/>
        </w:r>
        <w:r w:rsidR="000977AA">
          <w:rPr>
            <w:noProof/>
            <w:webHidden/>
          </w:rPr>
          <w:t>232</w:t>
        </w:r>
        <w:r w:rsidR="004C36E9">
          <w:rPr>
            <w:noProof/>
            <w:webHidden/>
          </w:rPr>
          <w:fldChar w:fldCharType="end"/>
        </w:r>
      </w:hyperlink>
    </w:p>
    <w:p w14:paraId="73DA3990" w14:textId="09F16944" w:rsidR="004C36E9" w:rsidRDefault="00882424">
      <w:pPr>
        <w:pStyle w:val="TOC3"/>
        <w:rPr>
          <w:rFonts w:asciiTheme="minorHAnsi" w:eastAsiaTheme="minorEastAsia" w:hAnsiTheme="minorHAnsi" w:cstheme="minorBidi"/>
          <w:b w:val="0"/>
          <w:noProof/>
          <w:lang w:val="en-GB" w:eastAsia="en-GB"/>
        </w:rPr>
      </w:pPr>
      <w:hyperlink w:anchor="_Toc95113599" w:history="1">
        <w:r w:rsidR="004C36E9" w:rsidRPr="00151597">
          <w:rPr>
            <w:rStyle w:val="Hyperlink"/>
            <w:noProof/>
          </w:rPr>
          <w:t>6.2</w:t>
        </w:r>
        <w:r w:rsidR="004C36E9">
          <w:rPr>
            <w:rFonts w:asciiTheme="minorHAnsi" w:eastAsiaTheme="minorEastAsia" w:hAnsiTheme="minorHAnsi" w:cstheme="minorBidi"/>
            <w:b w:val="0"/>
            <w:noProof/>
            <w:lang w:val="en-GB" w:eastAsia="en-GB"/>
          </w:rPr>
          <w:tab/>
        </w:r>
        <w:r w:rsidR="004C36E9" w:rsidRPr="00151597">
          <w:rPr>
            <w:rStyle w:val="Hyperlink"/>
            <w:noProof/>
          </w:rPr>
          <w:t>Communications interface</w:t>
        </w:r>
        <w:r w:rsidR="004C36E9">
          <w:rPr>
            <w:noProof/>
            <w:webHidden/>
          </w:rPr>
          <w:tab/>
        </w:r>
        <w:r w:rsidR="004C36E9">
          <w:rPr>
            <w:noProof/>
            <w:webHidden/>
          </w:rPr>
          <w:fldChar w:fldCharType="begin"/>
        </w:r>
        <w:r w:rsidR="004C36E9">
          <w:rPr>
            <w:noProof/>
            <w:webHidden/>
          </w:rPr>
          <w:instrText xml:space="preserve"> PAGEREF _Toc95113599 \h </w:instrText>
        </w:r>
        <w:r w:rsidR="004C36E9">
          <w:rPr>
            <w:noProof/>
            <w:webHidden/>
          </w:rPr>
        </w:r>
        <w:r w:rsidR="004C36E9">
          <w:rPr>
            <w:noProof/>
            <w:webHidden/>
          </w:rPr>
          <w:fldChar w:fldCharType="separate"/>
        </w:r>
        <w:r w:rsidR="000977AA">
          <w:rPr>
            <w:noProof/>
            <w:webHidden/>
          </w:rPr>
          <w:t>233</w:t>
        </w:r>
        <w:r w:rsidR="004C36E9">
          <w:rPr>
            <w:noProof/>
            <w:webHidden/>
          </w:rPr>
          <w:fldChar w:fldCharType="end"/>
        </w:r>
      </w:hyperlink>
    </w:p>
    <w:p w14:paraId="15DF4EFD" w14:textId="3949F001" w:rsidR="004C36E9" w:rsidRDefault="00882424">
      <w:pPr>
        <w:pStyle w:val="TOC2"/>
        <w:rPr>
          <w:rFonts w:asciiTheme="minorHAnsi" w:eastAsiaTheme="minorEastAsia" w:hAnsiTheme="minorHAnsi" w:cstheme="minorBidi"/>
          <w:noProof/>
          <w:sz w:val="22"/>
          <w:lang w:val="en-GB" w:eastAsia="en-GB"/>
        </w:rPr>
      </w:pPr>
      <w:hyperlink w:anchor="_Toc95113600" w:history="1">
        <w:r w:rsidR="004C36E9" w:rsidRPr="00151597">
          <w:rPr>
            <w:rStyle w:val="Hyperlink"/>
            <w:noProof/>
          </w:rPr>
          <w:t>7</w:t>
        </w:r>
        <w:r w:rsidR="004C36E9">
          <w:rPr>
            <w:rFonts w:asciiTheme="minorHAnsi" w:eastAsiaTheme="minorEastAsia" w:hAnsiTheme="minorHAnsi" w:cstheme="minorBidi"/>
            <w:noProof/>
            <w:sz w:val="22"/>
            <w:lang w:val="en-GB" w:eastAsia="en-GB"/>
          </w:rPr>
          <w:tab/>
        </w:r>
        <w:r w:rsidR="004C36E9" w:rsidRPr="00151597">
          <w:rPr>
            <w:rStyle w:val="Hyperlink"/>
            <w:noProof/>
          </w:rPr>
          <w:t>Physical and installation requirements</w:t>
        </w:r>
        <w:r w:rsidR="004C36E9">
          <w:rPr>
            <w:noProof/>
            <w:webHidden/>
          </w:rPr>
          <w:tab/>
        </w:r>
        <w:r w:rsidR="004C36E9">
          <w:rPr>
            <w:noProof/>
            <w:webHidden/>
          </w:rPr>
          <w:fldChar w:fldCharType="begin"/>
        </w:r>
        <w:r w:rsidR="004C36E9">
          <w:rPr>
            <w:noProof/>
            <w:webHidden/>
          </w:rPr>
          <w:instrText xml:space="preserve"> PAGEREF _Toc95113600 \h </w:instrText>
        </w:r>
        <w:r w:rsidR="004C36E9">
          <w:rPr>
            <w:noProof/>
            <w:webHidden/>
          </w:rPr>
        </w:r>
        <w:r w:rsidR="004C36E9">
          <w:rPr>
            <w:noProof/>
            <w:webHidden/>
          </w:rPr>
          <w:fldChar w:fldCharType="separate"/>
        </w:r>
        <w:r w:rsidR="000977AA">
          <w:rPr>
            <w:noProof/>
            <w:webHidden/>
          </w:rPr>
          <w:t>235</w:t>
        </w:r>
        <w:r w:rsidR="004C36E9">
          <w:rPr>
            <w:noProof/>
            <w:webHidden/>
          </w:rPr>
          <w:fldChar w:fldCharType="end"/>
        </w:r>
      </w:hyperlink>
    </w:p>
    <w:p w14:paraId="32E5F52F" w14:textId="7B5EEB57" w:rsidR="004C36E9" w:rsidRDefault="00882424">
      <w:pPr>
        <w:pStyle w:val="TOC3"/>
        <w:rPr>
          <w:rFonts w:asciiTheme="minorHAnsi" w:eastAsiaTheme="minorEastAsia" w:hAnsiTheme="minorHAnsi" w:cstheme="minorBidi"/>
          <w:b w:val="0"/>
          <w:noProof/>
          <w:lang w:val="en-GB" w:eastAsia="en-GB"/>
        </w:rPr>
      </w:pPr>
      <w:hyperlink w:anchor="_Toc95113601" w:history="1">
        <w:r w:rsidR="004C36E9" w:rsidRPr="00151597">
          <w:rPr>
            <w:rStyle w:val="Hyperlink"/>
            <w:noProof/>
          </w:rPr>
          <w:t>7.1</w:t>
        </w:r>
        <w:r w:rsidR="004C36E9">
          <w:rPr>
            <w:rFonts w:asciiTheme="minorHAnsi" w:eastAsiaTheme="minorEastAsia" w:hAnsiTheme="minorHAnsi" w:cstheme="minorBidi"/>
            <w:b w:val="0"/>
            <w:noProof/>
            <w:lang w:val="en-GB" w:eastAsia="en-GB"/>
          </w:rPr>
          <w:tab/>
        </w:r>
        <w:r w:rsidR="004C36E9" w:rsidRPr="00151597">
          <w:rPr>
            <w:rStyle w:val="Hyperlink"/>
            <w:noProof/>
          </w:rPr>
          <w:t>Design life and workmanship</w:t>
        </w:r>
        <w:r w:rsidR="004C36E9">
          <w:rPr>
            <w:noProof/>
            <w:webHidden/>
          </w:rPr>
          <w:tab/>
        </w:r>
        <w:r w:rsidR="004C36E9">
          <w:rPr>
            <w:noProof/>
            <w:webHidden/>
          </w:rPr>
          <w:fldChar w:fldCharType="begin"/>
        </w:r>
        <w:r w:rsidR="004C36E9">
          <w:rPr>
            <w:noProof/>
            <w:webHidden/>
          </w:rPr>
          <w:instrText xml:space="preserve"> PAGEREF _Toc95113601 \h </w:instrText>
        </w:r>
        <w:r w:rsidR="004C36E9">
          <w:rPr>
            <w:noProof/>
            <w:webHidden/>
          </w:rPr>
        </w:r>
        <w:r w:rsidR="004C36E9">
          <w:rPr>
            <w:noProof/>
            <w:webHidden/>
          </w:rPr>
          <w:fldChar w:fldCharType="separate"/>
        </w:r>
        <w:r w:rsidR="000977AA">
          <w:rPr>
            <w:noProof/>
            <w:webHidden/>
          </w:rPr>
          <w:t>235</w:t>
        </w:r>
        <w:r w:rsidR="004C36E9">
          <w:rPr>
            <w:noProof/>
            <w:webHidden/>
          </w:rPr>
          <w:fldChar w:fldCharType="end"/>
        </w:r>
      </w:hyperlink>
    </w:p>
    <w:p w14:paraId="3AFBEB89" w14:textId="146D3C6F" w:rsidR="004C36E9" w:rsidRDefault="00882424">
      <w:pPr>
        <w:pStyle w:val="TOC3"/>
        <w:rPr>
          <w:rFonts w:asciiTheme="minorHAnsi" w:eastAsiaTheme="minorEastAsia" w:hAnsiTheme="minorHAnsi" w:cstheme="minorBidi"/>
          <w:b w:val="0"/>
          <w:noProof/>
          <w:lang w:val="en-GB" w:eastAsia="en-GB"/>
        </w:rPr>
      </w:pPr>
      <w:hyperlink w:anchor="_Toc95113602" w:history="1">
        <w:r w:rsidR="004C36E9" w:rsidRPr="00151597">
          <w:rPr>
            <w:rStyle w:val="Hyperlink"/>
            <w:noProof/>
          </w:rPr>
          <w:t>7.2</w:t>
        </w:r>
        <w:r w:rsidR="004C36E9">
          <w:rPr>
            <w:rFonts w:asciiTheme="minorHAnsi" w:eastAsiaTheme="minorEastAsia" w:hAnsiTheme="minorHAnsi" w:cstheme="minorBidi"/>
            <w:b w:val="0"/>
            <w:noProof/>
            <w:lang w:val="en-GB" w:eastAsia="en-GB"/>
          </w:rPr>
          <w:tab/>
        </w:r>
        <w:r w:rsidR="004C36E9" w:rsidRPr="00151597">
          <w:rPr>
            <w:rStyle w:val="Hyperlink"/>
            <w:noProof/>
          </w:rPr>
          <w:t>Service conditions</w:t>
        </w:r>
        <w:r w:rsidR="004C36E9">
          <w:rPr>
            <w:noProof/>
            <w:webHidden/>
          </w:rPr>
          <w:tab/>
        </w:r>
        <w:r w:rsidR="004C36E9">
          <w:rPr>
            <w:noProof/>
            <w:webHidden/>
          </w:rPr>
          <w:fldChar w:fldCharType="begin"/>
        </w:r>
        <w:r w:rsidR="004C36E9">
          <w:rPr>
            <w:noProof/>
            <w:webHidden/>
          </w:rPr>
          <w:instrText xml:space="preserve"> PAGEREF _Toc95113602 \h </w:instrText>
        </w:r>
        <w:r w:rsidR="004C36E9">
          <w:rPr>
            <w:noProof/>
            <w:webHidden/>
          </w:rPr>
        </w:r>
        <w:r w:rsidR="004C36E9">
          <w:rPr>
            <w:noProof/>
            <w:webHidden/>
          </w:rPr>
          <w:fldChar w:fldCharType="separate"/>
        </w:r>
        <w:r w:rsidR="000977AA">
          <w:rPr>
            <w:noProof/>
            <w:webHidden/>
          </w:rPr>
          <w:t>235</w:t>
        </w:r>
        <w:r w:rsidR="004C36E9">
          <w:rPr>
            <w:noProof/>
            <w:webHidden/>
          </w:rPr>
          <w:fldChar w:fldCharType="end"/>
        </w:r>
      </w:hyperlink>
    </w:p>
    <w:p w14:paraId="6D87A9FA" w14:textId="464FFB4E" w:rsidR="004C36E9" w:rsidRDefault="00882424">
      <w:pPr>
        <w:pStyle w:val="TOC3"/>
        <w:rPr>
          <w:rFonts w:asciiTheme="minorHAnsi" w:eastAsiaTheme="minorEastAsia" w:hAnsiTheme="minorHAnsi" w:cstheme="minorBidi"/>
          <w:b w:val="0"/>
          <w:noProof/>
          <w:lang w:val="en-GB" w:eastAsia="en-GB"/>
        </w:rPr>
      </w:pPr>
      <w:hyperlink w:anchor="_Toc95113603" w:history="1">
        <w:r w:rsidR="004C36E9" w:rsidRPr="00151597">
          <w:rPr>
            <w:rStyle w:val="Hyperlink"/>
            <w:noProof/>
          </w:rPr>
          <w:t>7.3</w:t>
        </w:r>
        <w:r w:rsidR="004C36E9">
          <w:rPr>
            <w:rFonts w:asciiTheme="minorHAnsi" w:eastAsiaTheme="minorEastAsia" w:hAnsiTheme="minorHAnsi" w:cstheme="minorBidi"/>
            <w:b w:val="0"/>
            <w:noProof/>
            <w:lang w:val="en-GB" w:eastAsia="en-GB"/>
          </w:rPr>
          <w:tab/>
        </w:r>
        <w:r w:rsidR="004C36E9" w:rsidRPr="00151597">
          <w:rPr>
            <w:rStyle w:val="Hyperlink"/>
            <w:noProof/>
          </w:rPr>
          <w:t>Heating, ventilation and air-conditioning</w:t>
        </w:r>
        <w:r w:rsidR="004C36E9">
          <w:rPr>
            <w:noProof/>
            <w:webHidden/>
          </w:rPr>
          <w:tab/>
        </w:r>
        <w:r w:rsidR="004C36E9">
          <w:rPr>
            <w:noProof/>
            <w:webHidden/>
          </w:rPr>
          <w:fldChar w:fldCharType="begin"/>
        </w:r>
        <w:r w:rsidR="004C36E9">
          <w:rPr>
            <w:noProof/>
            <w:webHidden/>
          </w:rPr>
          <w:instrText xml:space="preserve"> PAGEREF _Toc95113603 \h </w:instrText>
        </w:r>
        <w:r w:rsidR="004C36E9">
          <w:rPr>
            <w:noProof/>
            <w:webHidden/>
          </w:rPr>
        </w:r>
        <w:r w:rsidR="004C36E9">
          <w:rPr>
            <w:noProof/>
            <w:webHidden/>
          </w:rPr>
          <w:fldChar w:fldCharType="separate"/>
        </w:r>
        <w:r w:rsidR="000977AA">
          <w:rPr>
            <w:noProof/>
            <w:webHidden/>
          </w:rPr>
          <w:t>236</w:t>
        </w:r>
        <w:r w:rsidR="004C36E9">
          <w:rPr>
            <w:noProof/>
            <w:webHidden/>
          </w:rPr>
          <w:fldChar w:fldCharType="end"/>
        </w:r>
      </w:hyperlink>
    </w:p>
    <w:p w14:paraId="0890D967" w14:textId="1B1F4158" w:rsidR="004C36E9" w:rsidRDefault="00882424">
      <w:pPr>
        <w:pStyle w:val="TOC3"/>
        <w:rPr>
          <w:rFonts w:asciiTheme="minorHAnsi" w:eastAsiaTheme="minorEastAsia" w:hAnsiTheme="minorHAnsi" w:cstheme="minorBidi"/>
          <w:b w:val="0"/>
          <w:noProof/>
          <w:lang w:val="en-GB" w:eastAsia="en-GB"/>
        </w:rPr>
      </w:pPr>
      <w:hyperlink w:anchor="_Toc95113604" w:history="1">
        <w:r w:rsidR="004C36E9" w:rsidRPr="00151597">
          <w:rPr>
            <w:rStyle w:val="Hyperlink"/>
            <w:noProof/>
          </w:rPr>
          <w:t>7.4</w:t>
        </w:r>
        <w:r w:rsidR="004C36E9">
          <w:rPr>
            <w:rFonts w:asciiTheme="minorHAnsi" w:eastAsiaTheme="minorEastAsia" w:hAnsiTheme="minorHAnsi" w:cstheme="minorBidi"/>
            <w:b w:val="0"/>
            <w:noProof/>
            <w:lang w:val="en-GB" w:eastAsia="en-GB"/>
          </w:rPr>
          <w:tab/>
        </w:r>
        <w:r w:rsidR="004C36E9" w:rsidRPr="00151597">
          <w:rPr>
            <w:rStyle w:val="Hyperlink"/>
            <w:noProof/>
          </w:rPr>
          <w:t>Miscellaneous requirements</w:t>
        </w:r>
        <w:r w:rsidR="004C36E9">
          <w:rPr>
            <w:noProof/>
            <w:webHidden/>
          </w:rPr>
          <w:tab/>
        </w:r>
        <w:r w:rsidR="004C36E9">
          <w:rPr>
            <w:noProof/>
            <w:webHidden/>
          </w:rPr>
          <w:fldChar w:fldCharType="begin"/>
        </w:r>
        <w:r w:rsidR="004C36E9">
          <w:rPr>
            <w:noProof/>
            <w:webHidden/>
          </w:rPr>
          <w:instrText xml:space="preserve"> PAGEREF _Toc95113604 \h </w:instrText>
        </w:r>
        <w:r w:rsidR="004C36E9">
          <w:rPr>
            <w:noProof/>
            <w:webHidden/>
          </w:rPr>
        </w:r>
        <w:r w:rsidR="004C36E9">
          <w:rPr>
            <w:noProof/>
            <w:webHidden/>
          </w:rPr>
          <w:fldChar w:fldCharType="separate"/>
        </w:r>
        <w:r w:rsidR="000977AA">
          <w:rPr>
            <w:noProof/>
            <w:webHidden/>
          </w:rPr>
          <w:t>237</w:t>
        </w:r>
        <w:r w:rsidR="004C36E9">
          <w:rPr>
            <w:noProof/>
            <w:webHidden/>
          </w:rPr>
          <w:fldChar w:fldCharType="end"/>
        </w:r>
      </w:hyperlink>
    </w:p>
    <w:p w14:paraId="37F10861" w14:textId="2BB26513" w:rsidR="004C36E9" w:rsidRDefault="00882424">
      <w:pPr>
        <w:pStyle w:val="TOC3"/>
        <w:rPr>
          <w:rFonts w:asciiTheme="minorHAnsi" w:eastAsiaTheme="minorEastAsia" w:hAnsiTheme="minorHAnsi" w:cstheme="minorBidi"/>
          <w:b w:val="0"/>
          <w:noProof/>
          <w:lang w:val="en-GB" w:eastAsia="en-GB"/>
        </w:rPr>
      </w:pPr>
      <w:hyperlink w:anchor="_Toc95113605" w:history="1">
        <w:r w:rsidR="004C36E9" w:rsidRPr="00151597">
          <w:rPr>
            <w:rStyle w:val="Hyperlink"/>
            <w:noProof/>
          </w:rPr>
          <w:t>7.5</w:t>
        </w:r>
        <w:r w:rsidR="004C36E9">
          <w:rPr>
            <w:rFonts w:asciiTheme="minorHAnsi" w:eastAsiaTheme="minorEastAsia" w:hAnsiTheme="minorHAnsi" w:cstheme="minorBidi"/>
            <w:b w:val="0"/>
            <w:noProof/>
            <w:lang w:val="en-GB" w:eastAsia="en-GB"/>
          </w:rPr>
          <w:tab/>
        </w:r>
        <w:r w:rsidR="004C36E9" w:rsidRPr="00151597">
          <w:rPr>
            <w:rStyle w:val="Hyperlink"/>
            <w:noProof/>
          </w:rPr>
          <w:t>Human machine interface</w:t>
        </w:r>
        <w:r w:rsidR="004C36E9">
          <w:rPr>
            <w:noProof/>
            <w:webHidden/>
          </w:rPr>
          <w:tab/>
        </w:r>
        <w:r w:rsidR="004C36E9">
          <w:rPr>
            <w:noProof/>
            <w:webHidden/>
          </w:rPr>
          <w:fldChar w:fldCharType="begin"/>
        </w:r>
        <w:r w:rsidR="004C36E9">
          <w:rPr>
            <w:noProof/>
            <w:webHidden/>
          </w:rPr>
          <w:instrText xml:space="preserve"> PAGEREF _Toc95113605 \h </w:instrText>
        </w:r>
        <w:r w:rsidR="004C36E9">
          <w:rPr>
            <w:noProof/>
            <w:webHidden/>
          </w:rPr>
        </w:r>
        <w:r w:rsidR="004C36E9">
          <w:rPr>
            <w:noProof/>
            <w:webHidden/>
          </w:rPr>
          <w:fldChar w:fldCharType="separate"/>
        </w:r>
        <w:r w:rsidR="000977AA">
          <w:rPr>
            <w:noProof/>
            <w:webHidden/>
          </w:rPr>
          <w:t>238</w:t>
        </w:r>
        <w:r w:rsidR="004C36E9">
          <w:rPr>
            <w:noProof/>
            <w:webHidden/>
          </w:rPr>
          <w:fldChar w:fldCharType="end"/>
        </w:r>
      </w:hyperlink>
    </w:p>
    <w:p w14:paraId="34DB416A" w14:textId="21673328" w:rsidR="004C36E9" w:rsidRDefault="00882424">
      <w:pPr>
        <w:pStyle w:val="TOC3"/>
        <w:rPr>
          <w:rFonts w:asciiTheme="minorHAnsi" w:eastAsiaTheme="minorEastAsia" w:hAnsiTheme="minorHAnsi" w:cstheme="minorBidi"/>
          <w:b w:val="0"/>
          <w:noProof/>
          <w:lang w:val="en-GB" w:eastAsia="en-GB"/>
        </w:rPr>
      </w:pPr>
      <w:hyperlink w:anchor="_Toc95113606" w:history="1">
        <w:r w:rsidR="004C36E9" w:rsidRPr="00151597">
          <w:rPr>
            <w:rStyle w:val="Hyperlink"/>
            <w:noProof/>
          </w:rPr>
          <w:t>7.6</w:t>
        </w:r>
        <w:r w:rsidR="004C36E9">
          <w:rPr>
            <w:rFonts w:asciiTheme="minorHAnsi" w:eastAsiaTheme="minorEastAsia" w:hAnsiTheme="minorHAnsi" w:cstheme="minorBidi"/>
            <w:b w:val="0"/>
            <w:noProof/>
            <w:lang w:val="en-GB" w:eastAsia="en-GB"/>
          </w:rPr>
          <w:tab/>
        </w:r>
        <w:r w:rsidR="004C36E9" w:rsidRPr="00151597">
          <w:rPr>
            <w:rStyle w:val="Hyperlink"/>
            <w:noProof/>
          </w:rPr>
          <w:t>Operation and maintenance</w:t>
        </w:r>
        <w:r w:rsidR="004C36E9">
          <w:rPr>
            <w:noProof/>
            <w:webHidden/>
          </w:rPr>
          <w:tab/>
        </w:r>
        <w:r w:rsidR="004C36E9">
          <w:rPr>
            <w:noProof/>
            <w:webHidden/>
          </w:rPr>
          <w:fldChar w:fldCharType="begin"/>
        </w:r>
        <w:r w:rsidR="004C36E9">
          <w:rPr>
            <w:noProof/>
            <w:webHidden/>
          </w:rPr>
          <w:instrText xml:space="preserve"> PAGEREF _Toc95113606 \h </w:instrText>
        </w:r>
        <w:r w:rsidR="004C36E9">
          <w:rPr>
            <w:noProof/>
            <w:webHidden/>
          </w:rPr>
        </w:r>
        <w:r w:rsidR="004C36E9">
          <w:rPr>
            <w:noProof/>
            <w:webHidden/>
          </w:rPr>
          <w:fldChar w:fldCharType="separate"/>
        </w:r>
        <w:r w:rsidR="000977AA">
          <w:rPr>
            <w:noProof/>
            <w:webHidden/>
          </w:rPr>
          <w:t>239</w:t>
        </w:r>
        <w:r w:rsidR="004C36E9">
          <w:rPr>
            <w:noProof/>
            <w:webHidden/>
          </w:rPr>
          <w:fldChar w:fldCharType="end"/>
        </w:r>
      </w:hyperlink>
    </w:p>
    <w:p w14:paraId="5A69409F" w14:textId="31C632CF" w:rsidR="004C36E9" w:rsidRDefault="00882424">
      <w:pPr>
        <w:pStyle w:val="TOC3"/>
        <w:rPr>
          <w:rFonts w:asciiTheme="minorHAnsi" w:eastAsiaTheme="minorEastAsia" w:hAnsiTheme="minorHAnsi" w:cstheme="minorBidi"/>
          <w:b w:val="0"/>
          <w:noProof/>
          <w:lang w:val="en-GB" w:eastAsia="en-GB"/>
        </w:rPr>
      </w:pPr>
      <w:hyperlink w:anchor="_Toc95113607" w:history="1">
        <w:r w:rsidR="004C36E9" w:rsidRPr="00151597">
          <w:rPr>
            <w:rStyle w:val="Hyperlink"/>
            <w:noProof/>
          </w:rPr>
          <w:t>7.7</w:t>
        </w:r>
        <w:r w:rsidR="004C36E9">
          <w:rPr>
            <w:rFonts w:asciiTheme="minorHAnsi" w:eastAsiaTheme="minorEastAsia" w:hAnsiTheme="minorHAnsi" w:cstheme="minorBidi"/>
            <w:b w:val="0"/>
            <w:noProof/>
            <w:lang w:val="en-GB" w:eastAsia="en-GB"/>
          </w:rPr>
          <w:tab/>
        </w:r>
        <w:r w:rsidR="004C36E9" w:rsidRPr="00151597">
          <w:rPr>
            <w:rStyle w:val="Hyperlink"/>
            <w:noProof/>
          </w:rPr>
          <w:t>Spares and tools</w:t>
        </w:r>
        <w:r w:rsidR="004C36E9">
          <w:rPr>
            <w:noProof/>
            <w:webHidden/>
          </w:rPr>
          <w:tab/>
        </w:r>
        <w:r w:rsidR="004C36E9">
          <w:rPr>
            <w:noProof/>
            <w:webHidden/>
          </w:rPr>
          <w:fldChar w:fldCharType="begin"/>
        </w:r>
        <w:r w:rsidR="004C36E9">
          <w:rPr>
            <w:noProof/>
            <w:webHidden/>
          </w:rPr>
          <w:instrText xml:space="preserve"> PAGEREF _Toc95113607 \h </w:instrText>
        </w:r>
        <w:r w:rsidR="004C36E9">
          <w:rPr>
            <w:noProof/>
            <w:webHidden/>
          </w:rPr>
        </w:r>
        <w:r w:rsidR="004C36E9">
          <w:rPr>
            <w:noProof/>
            <w:webHidden/>
          </w:rPr>
          <w:fldChar w:fldCharType="separate"/>
        </w:r>
        <w:r w:rsidR="000977AA">
          <w:rPr>
            <w:noProof/>
            <w:webHidden/>
          </w:rPr>
          <w:t>239</w:t>
        </w:r>
        <w:r w:rsidR="004C36E9">
          <w:rPr>
            <w:noProof/>
            <w:webHidden/>
          </w:rPr>
          <w:fldChar w:fldCharType="end"/>
        </w:r>
      </w:hyperlink>
    </w:p>
    <w:p w14:paraId="12E0E7AF" w14:textId="3226DBBD" w:rsidR="004C36E9" w:rsidRDefault="00882424">
      <w:pPr>
        <w:pStyle w:val="TOC3"/>
        <w:rPr>
          <w:rFonts w:asciiTheme="minorHAnsi" w:eastAsiaTheme="minorEastAsia" w:hAnsiTheme="minorHAnsi" w:cstheme="minorBidi"/>
          <w:b w:val="0"/>
          <w:noProof/>
          <w:lang w:val="en-GB" w:eastAsia="en-GB"/>
        </w:rPr>
      </w:pPr>
      <w:hyperlink w:anchor="_Toc95113608" w:history="1">
        <w:r w:rsidR="004C36E9" w:rsidRPr="00151597">
          <w:rPr>
            <w:rStyle w:val="Hyperlink"/>
            <w:noProof/>
          </w:rPr>
          <w:t>7.8</w:t>
        </w:r>
        <w:r w:rsidR="004C36E9">
          <w:rPr>
            <w:rFonts w:asciiTheme="minorHAnsi" w:eastAsiaTheme="minorEastAsia" w:hAnsiTheme="minorHAnsi" w:cstheme="minorBidi"/>
            <w:b w:val="0"/>
            <w:noProof/>
            <w:lang w:val="en-GB" w:eastAsia="en-GB"/>
          </w:rPr>
          <w:tab/>
        </w:r>
        <w:r w:rsidR="004C36E9" w:rsidRPr="00151597">
          <w:rPr>
            <w:rStyle w:val="Hyperlink"/>
            <w:noProof/>
          </w:rPr>
          <w:t>Fire safety</w:t>
        </w:r>
        <w:r w:rsidR="004C36E9">
          <w:rPr>
            <w:noProof/>
            <w:webHidden/>
          </w:rPr>
          <w:tab/>
        </w:r>
        <w:r w:rsidR="004C36E9">
          <w:rPr>
            <w:noProof/>
            <w:webHidden/>
          </w:rPr>
          <w:fldChar w:fldCharType="begin"/>
        </w:r>
        <w:r w:rsidR="004C36E9">
          <w:rPr>
            <w:noProof/>
            <w:webHidden/>
          </w:rPr>
          <w:instrText xml:space="preserve"> PAGEREF _Toc95113608 \h </w:instrText>
        </w:r>
        <w:r w:rsidR="004C36E9">
          <w:rPr>
            <w:noProof/>
            <w:webHidden/>
          </w:rPr>
        </w:r>
        <w:r w:rsidR="004C36E9">
          <w:rPr>
            <w:noProof/>
            <w:webHidden/>
          </w:rPr>
          <w:fldChar w:fldCharType="separate"/>
        </w:r>
        <w:r w:rsidR="000977AA">
          <w:rPr>
            <w:noProof/>
            <w:webHidden/>
          </w:rPr>
          <w:t>240</w:t>
        </w:r>
        <w:r w:rsidR="004C36E9">
          <w:rPr>
            <w:noProof/>
            <w:webHidden/>
          </w:rPr>
          <w:fldChar w:fldCharType="end"/>
        </w:r>
      </w:hyperlink>
    </w:p>
    <w:p w14:paraId="5924E8D5" w14:textId="07EE1048" w:rsidR="004C36E9" w:rsidRDefault="00882424">
      <w:pPr>
        <w:pStyle w:val="TOC2"/>
        <w:rPr>
          <w:rFonts w:asciiTheme="minorHAnsi" w:eastAsiaTheme="minorEastAsia" w:hAnsiTheme="minorHAnsi" w:cstheme="minorBidi"/>
          <w:noProof/>
          <w:sz w:val="22"/>
          <w:lang w:val="en-GB" w:eastAsia="en-GB"/>
        </w:rPr>
      </w:pPr>
      <w:hyperlink w:anchor="_Toc95113609" w:history="1">
        <w:r w:rsidR="004C36E9" w:rsidRPr="00151597">
          <w:rPr>
            <w:rStyle w:val="Hyperlink"/>
            <w:noProof/>
          </w:rPr>
          <w:t>8</w:t>
        </w:r>
        <w:r w:rsidR="004C36E9">
          <w:rPr>
            <w:rFonts w:asciiTheme="minorHAnsi" w:eastAsiaTheme="minorEastAsia" w:hAnsiTheme="minorHAnsi" w:cstheme="minorBidi"/>
            <w:noProof/>
            <w:sz w:val="22"/>
            <w:lang w:val="en-GB" w:eastAsia="en-GB"/>
          </w:rPr>
          <w:tab/>
        </w:r>
        <w:r w:rsidR="004C36E9" w:rsidRPr="00151597">
          <w:rPr>
            <w:rStyle w:val="Hyperlink"/>
            <w:noProof/>
          </w:rPr>
          <w:t>Performance requirements</w:t>
        </w:r>
        <w:r w:rsidR="004C36E9">
          <w:rPr>
            <w:noProof/>
            <w:webHidden/>
          </w:rPr>
          <w:tab/>
        </w:r>
        <w:r w:rsidR="004C36E9">
          <w:rPr>
            <w:noProof/>
            <w:webHidden/>
          </w:rPr>
          <w:fldChar w:fldCharType="begin"/>
        </w:r>
        <w:r w:rsidR="004C36E9">
          <w:rPr>
            <w:noProof/>
            <w:webHidden/>
          </w:rPr>
          <w:instrText xml:space="preserve"> PAGEREF _Toc95113609 \h </w:instrText>
        </w:r>
        <w:r w:rsidR="004C36E9">
          <w:rPr>
            <w:noProof/>
            <w:webHidden/>
          </w:rPr>
        </w:r>
        <w:r w:rsidR="004C36E9">
          <w:rPr>
            <w:noProof/>
            <w:webHidden/>
          </w:rPr>
          <w:fldChar w:fldCharType="separate"/>
        </w:r>
        <w:r w:rsidR="000977AA">
          <w:rPr>
            <w:noProof/>
            <w:webHidden/>
          </w:rPr>
          <w:t>241</w:t>
        </w:r>
        <w:r w:rsidR="004C36E9">
          <w:rPr>
            <w:noProof/>
            <w:webHidden/>
          </w:rPr>
          <w:fldChar w:fldCharType="end"/>
        </w:r>
      </w:hyperlink>
    </w:p>
    <w:p w14:paraId="78051F6C" w14:textId="5DC4B131" w:rsidR="004C36E9" w:rsidRDefault="00882424">
      <w:pPr>
        <w:pStyle w:val="TOC3"/>
        <w:rPr>
          <w:rFonts w:asciiTheme="minorHAnsi" w:eastAsiaTheme="minorEastAsia" w:hAnsiTheme="minorHAnsi" w:cstheme="minorBidi"/>
          <w:b w:val="0"/>
          <w:noProof/>
          <w:lang w:val="en-GB" w:eastAsia="en-GB"/>
        </w:rPr>
      </w:pPr>
      <w:hyperlink w:anchor="_Toc95113610" w:history="1">
        <w:r w:rsidR="004C36E9" w:rsidRPr="00151597">
          <w:rPr>
            <w:rStyle w:val="Hyperlink"/>
            <w:noProof/>
          </w:rPr>
          <w:t>8.1</w:t>
        </w:r>
        <w:r w:rsidR="004C36E9">
          <w:rPr>
            <w:rFonts w:asciiTheme="minorHAnsi" w:eastAsiaTheme="minorEastAsia" w:hAnsiTheme="minorHAnsi" w:cstheme="minorBidi"/>
            <w:b w:val="0"/>
            <w:noProof/>
            <w:lang w:val="en-GB" w:eastAsia="en-GB"/>
          </w:rPr>
          <w:tab/>
        </w:r>
        <w:r w:rsidR="004C36E9" w:rsidRPr="00151597">
          <w:rPr>
            <w:rStyle w:val="Hyperlink"/>
            <w:noProof/>
          </w:rPr>
          <w:t>Metering point</w:t>
        </w:r>
        <w:r w:rsidR="004C36E9">
          <w:rPr>
            <w:noProof/>
            <w:webHidden/>
          </w:rPr>
          <w:tab/>
        </w:r>
        <w:r w:rsidR="004C36E9">
          <w:rPr>
            <w:noProof/>
            <w:webHidden/>
          </w:rPr>
          <w:fldChar w:fldCharType="begin"/>
        </w:r>
        <w:r w:rsidR="004C36E9">
          <w:rPr>
            <w:noProof/>
            <w:webHidden/>
          </w:rPr>
          <w:instrText xml:space="preserve"> PAGEREF _Toc95113610 \h </w:instrText>
        </w:r>
        <w:r w:rsidR="004C36E9">
          <w:rPr>
            <w:noProof/>
            <w:webHidden/>
          </w:rPr>
        </w:r>
        <w:r w:rsidR="004C36E9">
          <w:rPr>
            <w:noProof/>
            <w:webHidden/>
          </w:rPr>
          <w:fldChar w:fldCharType="separate"/>
        </w:r>
        <w:r w:rsidR="000977AA">
          <w:rPr>
            <w:noProof/>
            <w:webHidden/>
          </w:rPr>
          <w:t>241</w:t>
        </w:r>
        <w:r w:rsidR="004C36E9">
          <w:rPr>
            <w:noProof/>
            <w:webHidden/>
          </w:rPr>
          <w:fldChar w:fldCharType="end"/>
        </w:r>
      </w:hyperlink>
    </w:p>
    <w:p w14:paraId="77936F96" w14:textId="56A0A274" w:rsidR="004C36E9" w:rsidRDefault="00882424">
      <w:pPr>
        <w:pStyle w:val="TOC3"/>
        <w:rPr>
          <w:rFonts w:asciiTheme="minorHAnsi" w:eastAsiaTheme="minorEastAsia" w:hAnsiTheme="minorHAnsi" w:cstheme="minorBidi"/>
          <w:b w:val="0"/>
          <w:noProof/>
          <w:lang w:val="en-GB" w:eastAsia="en-GB"/>
        </w:rPr>
      </w:pPr>
      <w:hyperlink w:anchor="_Toc95113611" w:history="1">
        <w:r w:rsidR="004C36E9" w:rsidRPr="00151597">
          <w:rPr>
            <w:rStyle w:val="Hyperlink"/>
            <w:noProof/>
          </w:rPr>
          <w:t>8.2</w:t>
        </w:r>
        <w:r w:rsidR="004C36E9">
          <w:rPr>
            <w:rFonts w:asciiTheme="minorHAnsi" w:eastAsiaTheme="minorEastAsia" w:hAnsiTheme="minorHAnsi" w:cstheme="minorBidi"/>
            <w:b w:val="0"/>
            <w:noProof/>
            <w:lang w:val="en-GB" w:eastAsia="en-GB"/>
          </w:rPr>
          <w:tab/>
        </w:r>
        <w:r w:rsidR="004C36E9" w:rsidRPr="00151597">
          <w:rPr>
            <w:rStyle w:val="Hyperlink"/>
            <w:noProof/>
          </w:rPr>
          <w:t>Power</w:t>
        </w:r>
        <w:r w:rsidR="004C36E9">
          <w:rPr>
            <w:noProof/>
            <w:webHidden/>
          </w:rPr>
          <w:tab/>
        </w:r>
        <w:r w:rsidR="004C36E9">
          <w:rPr>
            <w:noProof/>
            <w:webHidden/>
          </w:rPr>
          <w:fldChar w:fldCharType="begin"/>
        </w:r>
        <w:r w:rsidR="004C36E9">
          <w:rPr>
            <w:noProof/>
            <w:webHidden/>
          </w:rPr>
          <w:instrText xml:space="preserve"> PAGEREF _Toc95113611 \h </w:instrText>
        </w:r>
        <w:r w:rsidR="004C36E9">
          <w:rPr>
            <w:noProof/>
            <w:webHidden/>
          </w:rPr>
        </w:r>
        <w:r w:rsidR="004C36E9">
          <w:rPr>
            <w:noProof/>
            <w:webHidden/>
          </w:rPr>
          <w:fldChar w:fldCharType="separate"/>
        </w:r>
        <w:r w:rsidR="000977AA">
          <w:rPr>
            <w:noProof/>
            <w:webHidden/>
          </w:rPr>
          <w:t>241</w:t>
        </w:r>
        <w:r w:rsidR="004C36E9">
          <w:rPr>
            <w:noProof/>
            <w:webHidden/>
          </w:rPr>
          <w:fldChar w:fldCharType="end"/>
        </w:r>
      </w:hyperlink>
    </w:p>
    <w:p w14:paraId="6E2CC959" w14:textId="6F972297" w:rsidR="004C36E9" w:rsidRDefault="00882424">
      <w:pPr>
        <w:pStyle w:val="TOC3"/>
        <w:rPr>
          <w:rFonts w:asciiTheme="minorHAnsi" w:eastAsiaTheme="minorEastAsia" w:hAnsiTheme="minorHAnsi" w:cstheme="minorBidi"/>
          <w:b w:val="0"/>
          <w:noProof/>
          <w:lang w:val="en-GB" w:eastAsia="en-GB"/>
        </w:rPr>
      </w:pPr>
      <w:hyperlink w:anchor="_Toc95113612" w:history="1">
        <w:r w:rsidR="004C36E9" w:rsidRPr="00151597">
          <w:rPr>
            <w:rStyle w:val="Hyperlink"/>
            <w:noProof/>
          </w:rPr>
          <w:t>8.3</w:t>
        </w:r>
        <w:r w:rsidR="004C36E9">
          <w:rPr>
            <w:rFonts w:asciiTheme="minorHAnsi" w:eastAsiaTheme="minorEastAsia" w:hAnsiTheme="minorHAnsi" w:cstheme="minorBidi"/>
            <w:b w:val="0"/>
            <w:noProof/>
            <w:lang w:val="en-GB" w:eastAsia="en-GB"/>
          </w:rPr>
          <w:tab/>
        </w:r>
        <w:r w:rsidR="004C36E9" w:rsidRPr="00151597">
          <w:rPr>
            <w:rStyle w:val="Hyperlink"/>
            <w:noProof/>
          </w:rPr>
          <w:t>Power System models</w:t>
        </w:r>
        <w:r w:rsidR="004C36E9">
          <w:rPr>
            <w:noProof/>
            <w:webHidden/>
          </w:rPr>
          <w:tab/>
        </w:r>
        <w:r w:rsidR="004C36E9">
          <w:rPr>
            <w:noProof/>
            <w:webHidden/>
          </w:rPr>
          <w:fldChar w:fldCharType="begin"/>
        </w:r>
        <w:r w:rsidR="004C36E9">
          <w:rPr>
            <w:noProof/>
            <w:webHidden/>
          </w:rPr>
          <w:instrText xml:space="preserve"> PAGEREF _Toc95113612 \h </w:instrText>
        </w:r>
        <w:r w:rsidR="004C36E9">
          <w:rPr>
            <w:noProof/>
            <w:webHidden/>
          </w:rPr>
        </w:r>
        <w:r w:rsidR="004C36E9">
          <w:rPr>
            <w:noProof/>
            <w:webHidden/>
          </w:rPr>
          <w:fldChar w:fldCharType="separate"/>
        </w:r>
        <w:r w:rsidR="000977AA">
          <w:rPr>
            <w:noProof/>
            <w:webHidden/>
          </w:rPr>
          <w:t>243</w:t>
        </w:r>
        <w:r w:rsidR="004C36E9">
          <w:rPr>
            <w:noProof/>
            <w:webHidden/>
          </w:rPr>
          <w:fldChar w:fldCharType="end"/>
        </w:r>
      </w:hyperlink>
    </w:p>
    <w:p w14:paraId="47353EE9" w14:textId="4D29688C" w:rsidR="004C36E9" w:rsidRDefault="00882424">
      <w:pPr>
        <w:pStyle w:val="TOC3"/>
        <w:rPr>
          <w:rFonts w:asciiTheme="minorHAnsi" w:eastAsiaTheme="minorEastAsia" w:hAnsiTheme="minorHAnsi" w:cstheme="minorBidi"/>
          <w:b w:val="0"/>
          <w:noProof/>
          <w:lang w:val="en-GB" w:eastAsia="en-GB"/>
        </w:rPr>
      </w:pPr>
      <w:hyperlink w:anchor="_Toc95113613" w:history="1">
        <w:r w:rsidR="004C36E9" w:rsidRPr="00151597">
          <w:rPr>
            <w:rStyle w:val="Hyperlink"/>
            <w:noProof/>
          </w:rPr>
          <w:t>8.4</w:t>
        </w:r>
        <w:r w:rsidR="004C36E9">
          <w:rPr>
            <w:rFonts w:asciiTheme="minorHAnsi" w:eastAsiaTheme="minorEastAsia" w:hAnsiTheme="minorHAnsi" w:cstheme="minorBidi"/>
            <w:b w:val="0"/>
            <w:noProof/>
            <w:lang w:val="en-GB" w:eastAsia="en-GB"/>
          </w:rPr>
          <w:tab/>
        </w:r>
        <w:r w:rsidR="004C36E9" w:rsidRPr="00151597">
          <w:rPr>
            <w:rStyle w:val="Hyperlink"/>
            <w:noProof/>
          </w:rPr>
          <w:t>Energy storage</w:t>
        </w:r>
        <w:r w:rsidR="004C36E9">
          <w:rPr>
            <w:noProof/>
            <w:webHidden/>
          </w:rPr>
          <w:tab/>
        </w:r>
        <w:r w:rsidR="004C36E9">
          <w:rPr>
            <w:noProof/>
            <w:webHidden/>
          </w:rPr>
          <w:fldChar w:fldCharType="begin"/>
        </w:r>
        <w:r w:rsidR="004C36E9">
          <w:rPr>
            <w:noProof/>
            <w:webHidden/>
          </w:rPr>
          <w:instrText xml:space="preserve"> PAGEREF _Toc95113613 \h </w:instrText>
        </w:r>
        <w:r w:rsidR="004C36E9">
          <w:rPr>
            <w:noProof/>
            <w:webHidden/>
          </w:rPr>
        </w:r>
        <w:r w:rsidR="004C36E9">
          <w:rPr>
            <w:noProof/>
            <w:webHidden/>
          </w:rPr>
          <w:fldChar w:fldCharType="separate"/>
        </w:r>
        <w:r w:rsidR="000977AA">
          <w:rPr>
            <w:noProof/>
            <w:webHidden/>
          </w:rPr>
          <w:t>243</w:t>
        </w:r>
        <w:r w:rsidR="004C36E9">
          <w:rPr>
            <w:noProof/>
            <w:webHidden/>
          </w:rPr>
          <w:fldChar w:fldCharType="end"/>
        </w:r>
      </w:hyperlink>
    </w:p>
    <w:p w14:paraId="60BB59EB" w14:textId="39658585" w:rsidR="004C36E9" w:rsidRDefault="00882424">
      <w:pPr>
        <w:pStyle w:val="TOC3"/>
        <w:rPr>
          <w:rFonts w:asciiTheme="minorHAnsi" w:eastAsiaTheme="minorEastAsia" w:hAnsiTheme="minorHAnsi" w:cstheme="minorBidi"/>
          <w:b w:val="0"/>
          <w:noProof/>
          <w:lang w:val="en-GB" w:eastAsia="en-GB"/>
        </w:rPr>
      </w:pPr>
      <w:hyperlink w:anchor="_Toc95113614" w:history="1">
        <w:r w:rsidR="004C36E9" w:rsidRPr="00151597">
          <w:rPr>
            <w:rStyle w:val="Hyperlink"/>
            <w:noProof/>
          </w:rPr>
          <w:t>8.5</w:t>
        </w:r>
        <w:r w:rsidR="004C36E9">
          <w:rPr>
            <w:rFonts w:asciiTheme="minorHAnsi" w:eastAsiaTheme="minorEastAsia" w:hAnsiTheme="minorHAnsi" w:cstheme="minorBidi"/>
            <w:b w:val="0"/>
            <w:noProof/>
            <w:lang w:val="en-GB" w:eastAsia="en-GB"/>
          </w:rPr>
          <w:tab/>
        </w:r>
        <w:r w:rsidR="004C36E9" w:rsidRPr="00151597">
          <w:rPr>
            <w:rStyle w:val="Hyperlink"/>
            <w:noProof/>
          </w:rPr>
          <w:t>Roundtrip efficiency</w:t>
        </w:r>
        <w:r w:rsidR="004C36E9">
          <w:rPr>
            <w:noProof/>
            <w:webHidden/>
          </w:rPr>
          <w:tab/>
        </w:r>
        <w:r w:rsidR="004C36E9">
          <w:rPr>
            <w:noProof/>
            <w:webHidden/>
          </w:rPr>
          <w:fldChar w:fldCharType="begin"/>
        </w:r>
        <w:r w:rsidR="004C36E9">
          <w:rPr>
            <w:noProof/>
            <w:webHidden/>
          </w:rPr>
          <w:instrText xml:space="preserve"> PAGEREF _Toc95113614 \h </w:instrText>
        </w:r>
        <w:r w:rsidR="004C36E9">
          <w:rPr>
            <w:noProof/>
            <w:webHidden/>
          </w:rPr>
        </w:r>
        <w:r w:rsidR="004C36E9">
          <w:rPr>
            <w:noProof/>
            <w:webHidden/>
          </w:rPr>
          <w:fldChar w:fldCharType="separate"/>
        </w:r>
        <w:r w:rsidR="000977AA">
          <w:rPr>
            <w:noProof/>
            <w:webHidden/>
          </w:rPr>
          <w:t>244</w:t>
        </w:r>
        <w:r w:rsidR="004C36E9">
          <w:rPr>
            <w:noProof/>
            <w:webHidden/>
          </w:rPr>
          <w:fldChar w:fldCharType="end"/>
        </w:r>
      </w:hyperlink>
    </w:p>
    <w:p w14:paraId="0E756E15" w14:textId="1432B274" w:rsidR="004C36E9" w:rsidRDefault="00882424">
      <w:pPr>
        <w:pStyle w:val="TOC3"/>
        <w:rPr>
          <w:rFonts w:asciiTheme="minorHAnsi" w:eastAsiaTheme="minorEastAsia" w:hAnsiTheme="minorHAnsi" w:cstheme="minorBidi"/>
          <w:b w:val="0"/>
          <w:noProof/>
          <w:lang w:val="en-GB" w:eastAsia="en-GB"/>
        </w:rPr>
      </w:pPr>
      <w:hyperlink w:anchor="_Toc95113615" w:history="1">
        <w:r w:rsidR="004C36E9" w:rsidRPr="00151597">
          <w:rPr>
            <w:rStyle w:val="Hyperlink"/>
            <w:noProof/>
          </w:rPr>
          <w:t>8.6</w:t>
        </w:r>
        <w:r w:rsidR="004C36E9">
          <w:rPr>
            <w:rFonts w:asciiTheme="minorHAnsi" w:eastAsiaTheme="minorEastAsia" w:hAnsiTheme="minorHAnsi" w:cstheme="minorBidi"/>
            <w:b w:val="0"/>
            <w:noProof/>
            <w:lang w:val="en-GB" w:eastAsia="en-GB"/>
          </w:rPr>
          <w:tab/>
        </w:r>
        <w:r w:rsidR="004C36E9" w:rsidRPr="00151597">
          <w:rPr>
            <w:rStyle w:val="Hyperlink"/>
            <w:noProof/>
          </w:rPr>
          <w:t>Transitions</w:t>
        </w:r>
        <w:r w:rsidR="004C36E9">
          <w:rPr>
            <w:noProof/>
            <w:webHidden/>
          </w:rPr>
          <w:tab/>
        </w:r>
        <w:r w:rsidR="004C36E9">
          <w:rPr>
            <w:noProof/>
            <w:webHidden/>
          </w:rPr>
          <w:fldChar w:fldCharType="begin"/>
        </w:r>
        <w:r w:rsidR="004C36E9">
          <w:rPr>
            <w:noProof/>
            <w:webHidden/>
          </w:rPr>
          <w:instrText xml:space="preserve"> PAGEREF _Toc95113615 \h </w:instrText>
        </w:r>
        <w:r w:rsidR="004C36E9">
          <w:rPr>
            <w:noProof/>
            <w:webHidden/>
          </w:rPr>
        </w:r>
        <w:r w:rsidR="004C36E9">
          <w:rPr>
            <w:noProof/>
            <w:webHidden/>
          </w:rPr>
          <w:fldChar w:fldCharType="separate"/>
        </w:r>
        <w:r w:rsidR="000977AA">
          <w:rPr>
            <w:noProof/>
            <w:webHidden/>
          </w:rPr>
          <w:t>244</w:t>
        </w:r>
        <w:r w:rsidR="004C36E9">
          <w:rPr>
            <w:noProof/>
            <w:webHidden/>
          </w:rPr>
          <w:fldChar w:fldCharType="end"/>
        </w:r>
      </w:hyperlink>
    </w:p>
    <w:p w14:paraId="4A0CC9B6" w14:textId="05C666C9" w:rsidR="004C36E9" w:rsidRDefault="00882424">
      <w:pPr>
        <w:pStyle w:val="TOC3"/>
        <w:rPr>
          <w:rFonts w:asciiTheme="minorHAnsi" w:eastAsiaTheme="minorEastAsia" w:hAnsiTheme="minorHAnsi" w:cstheme="minorBidi"/>
          <w:b w:val="0"/>
          <w:noProof/>
          <w:lang w:val="en-GB" w:eastAsia="en-GB"/>
        </w:rPr>
      </w:pPr>
      <w:hyperlink w:anchor="_Toc95113616" w:history="1">
        <w:r w:rsidR="004C36E9" w:rsidRPr="00151597">
          <w:rPr>
            <w:rStyle w:val="Hyperlink"/>
            <w:noProof/>
          </w:rPr>
          <w:t>8.7</w:t>
        </w:r>
        <w:r w:rsidR="004C36E9">
          <w:rPr>
            <w:rFonts w:asciiTheme="minorHAnsi" w:eastAsiaTheme="minorEastAsia" w:hAnsiTheme="minorHAnsi" w:cstheme="minorBidi"/>
            <w:b w:val="0"/>
            <w:noProof/>
            <w:lang w:val="en-GB" w:eastAsia="en-GB"/>
          </w:rPr>
          <w:tab/>
        </w:r>
        <w:r w:rsidR="004C36E9" w:rsidRPr="00151597">
          <w:rPr>
            <w:rStyle w:val="Hyperlink"/>
            <w:noProof/>
          </w:rPr>
          <w:t>Frequency withstand capability</w:t>
        </w:r>
        <w:r w:rsidR="004C36E9">
          <w:rPr>
            <w:noProof/>
            <w:webHidden/>
          </w:rPr>
          <w:tab/>
        </w:r>
        <w:r w:rsidR="004C36E9">
          <w:rPr>
            <w:noProof/>
            <w:webHidden/>
          </w:rPr>
          <w:fldChar w:fldCharType="begin"/>
        </w:r>
        <w:r w:rsidR="004C36E9">
          <w:rPr>
            <w:noProof/>
            <w:webHidden/>
          </w:rPr>
          <w:instrText xml:space="preserve"> PAGEREF _Toc95113616 \h </w:instrText>
        </w:r>
        <w:r w:rsidR="004C36E9">
          <w:rPr>
            <w:noProof/>
            <w:webHidden/>
          </w:rPr>
        </w:r>
        <w:r w:rsidR="004C36E9">
          <w:rPr>
            <w:noProof/>
            <w:webHidden/>
          </w:rPr>
          <w:fldChar w:fldCharType="separate"/>
        </w:r>
        <w:r w:rsidR="000977AA">
          <w:rPr>
            <w:noProof/>
            <w:webHidden/>
          </w:rPr>
          <w:t>244</w:t>
        </w:r>
        <w:r w:rsidR="004C36E9">
          <w:rPr>
            <w:noProof/>
            <w:webHidden/>
          </w:rPr>
          <w:fldChar w:fldCharType="end"/>
        </w:r>
      </w:hyperlink>
    </w:p>
    <w:p w14:paraId="67A319CA" w14:textId="72CB6456" w:rsidR="004C36E9" w:rsidRDefault="00882424">
      <w:pPr>
        <w:pStyle w:val="TOC3"/>
        <w:rPr>
          <w:rFonts w:asciiTheme="minorHAnsi" w:eastAsiaTheme="minorEastAsia" w:hAnsiTheme="minorHAnsi" w:cstheme="minorBidi"/>
          <w:b w:val="0"/>
          <w:noProof/>
          <w:lang w:val="en-GB" w:eastAsia="en-GB"/>
        </w:rPr>
      </w:pPr>
      <w:hyperlink w:anchor="_Toc95113617" w:history="1">
        <w:r w:rsidR="004C36E9" w:rsidRPr="00151597">
          <w:rPr>
            <w:rStyle w:val="Hyperlink"/>
            <w:noProof/>
          </w:rPr>
          <w:t>8.8</w:t>
        </w:r>
        <w:r w:rsidR="004C36E9">
          <w:rPr>
            <w:rFonts w:asciiTheme="minorHAnsi" w:eastAsiaTheme="minorEastAsia" w:hAnsiTheme="minorHAnsi" w:cstheme="minorBidi"/>
            <w:b w:val="0"/>
            <w:noProof/>
            <w:lang w:val="en-GB" w:eastAsia="en-GB"/>
          </w:rPr>
          <w:tab/>
        </w:r>
        <w:r w:rsidR="004C36E9" w:rsidRPr="00151597">
          <w:rPr>
            <w:rStyle w:val="Hyperlink"/>
            <w:noProof/>
          </w:rPr>
          <w:t>Power quality</w:t>
        </w:r>
        <w:r w:rsidR="004C36E9">
          <w:rPr>
            <w:noProof/>
            <w:webHidden/>
          </w:rPr>
          <w:tab/>
        </w:r>
        <w:r w:rsidR="004C36E9">
          <w:rPr>
            <w:noProof/>
            <w:webHidden/>
          </w:rPr>
          <w:fldChar w:fldCharType="begin"/>
        </w:r>
        <w:r w:rsidR="004C36E9">
          <w:rPr>
            <w:noProof/>
            <w:webHidden/>
          </w:rPr>
          <w:instrText xml:space="preserve"> PAGEREF _Toc95113617 \h </w:instrText>
        </w:r>
        <w:r w:rsidR="004C36E9">
          <w:rPr>
            <w:noProof/>
            <w:webHidden/>
          </w:rPr>
        </w:r>
        <w:r w:rsidR="004C36E9">
          <w:rPr>
            <w:noProof/>
            <w:webHidden/>
          </w:rPr>
          <w:fldChar w:fldCharType="separate"/>
        </w:r>
        <w:r w:rsidR="000977AA">
          <w:rPr>
            <w:noProof/>
            <w:webHidden/>
          </w:rPr>
          <w:t>245</w:t>
        </w:r>
        <w:r w:rsidR="004C36E9">
          <w:rPr>
            <w:noProof/>
            <w:webHidden/>
          </w:rPr>
          <w:fldChar w:fldCharType="end"/>
        </w:r>
      </w:hyperlink>
    </w:p>
    <w:p w14:paraId="77214FF1" w14:textId="32A2D7D1" w:rsidR="004C36E9" w:rsidRDefault="00882424">
      <w:pPr>
        <w:pStyle w:val="TOC3"/>
        <w:rPr>
          <w:rFonts w:asciiTheme="minorHAnsi" w:eastAsiaTheme="minorEastAsia" w:hAnsiTheme="minorHAnsi" w:cstheme="minorBidi"/>
          <w:b w:val="0"/>
          <w:noProof/>
          <w:lang w:val="en-GB" w:eastAsia="en-GB"/>
        </w:rPr>
      </w:pPr>
      <w:hyperlink w:anchor="_Toc95113618" w:history="1">
        <w:r w:rsidR="004C36E9" w:rsidRPr="00151597">
          <w:rPr>
            <w:rStyle w:val="Hyperlink"/>
            <w:noProof/>
          </w:rPr>
          <w:t>8.9</w:t>
        </w:r>
        <w:r w:rsidR="004C36E9">
          <w:rPr>
            <w:rFonts w:asciiTheme="minorHAnsi" w:eastAsiaTheme="minorEastAsia" w:hAnsiTheme="minorHAnsi" w:cstheme="minorBidi"/>
            <w:b w:val="0"/>
            <w:noProof/>
            <w:lang w:val="en-GB" w:eastAsia="en-GB"/>
          </w:rPr>
          <w:tab/>
        </w:r>
        <w:r w:rsidR="004C36E9" w:rsidRPr="00151597">
          <w:rPr>
            <w:rStyle w:val="Hyperlink"/>
            <w:noProof/>
          </w:rPr>
          <w:t>Self-discharge</w:t>
        </w:r>
        <w:r w:rsidR="004C36E9">
          <w:rPr>
            <w:noProof/>
            <w:webHidden/>
          </w:rPr>
          <w:tab/>
        </w:r>
        <w:r w:rsidR="004C36E9">
          <w:rPr>
            <w:noProof/>
            <w:webHidden/>
          </w:rPr>
          <w:fldChar w:fldCharType="begin"/>
        </w:r>
        <w:r w:rsidR="004C36E9">
          <w:rPr>
            <w:noProof/>
            <w:webHidden/>
          </w:rPr>
          <w:instrText xml:space="preserve"> PAGEREF _Toc95113618 \h </w:instrText>
        </w:r>
        <w:r w:rsidR="004C36E9">
          <w:rPr>
            <w:noProof/>
            <w:webHidden/>
          </w:rPr>
        </w:r>
        <w:r w:rsidR="004C36E9">
          <w:rPr>
            <w:noProof/>
            <w:webHidden/>
          </w:rPr>
          <w:fldChar w:fldCharType="separate"/>
        </w:r>
        <w:r w:rsidR="000977AA">
          <w:rPr>
            <w:noProof/>
            <w:webHidden/>
          </w:rPr>
          <w:t>245</w:t>
        </w:r>
        <w:r w:rsidR="004C36E9">
          <w:rPr>
            <w:noProof/>
            <w:webHidden/>
          </w:rPr>
          <w:fldChar w:fldCharType="end"/>
        </w:r>
      </w:hyperlink>
    </w:p>
    <w:p w14:paraId="5404D087" w14:textId="69C0BACF" w:rsidR="004C36E9" w:rsidRDefault="00882424">
      <w:pPr>
        <w:pStyle w:val="TOC2"/>
        <w:rPr>
          <w:rFonts w:asciiTheme="minorHAnsi" w:eastAsiaTheme="minorEastAsia" w:hAnsiTheme="minorHAnsi" w:cstheme="minorBidi"/>
          <w:noProof/>
          <w:sz w:val="22"/>
          <w:lang w:val="en-GB" w:eastAsia="en-GB"/>
        </w:rPr>
      </w:pPr>
      <w:hyperlink w:anchor="_Toc95113619" w:history="1">
        <w:r w:rsidR="004C36E9" w:rsidRPr="00151597">
          <w:rPr>
            <w:rStyle w:val="Hyperlink"/>
            <w:noProof/>
          </w:rPr>
          <w:t>9</w:t>
        </w:r>
        <w:r w:rsidR="004C36E9">
          <w:rPr>
            <w:rFonts w:asciiTheme="minorHAnsi" w:eastAsiaTheme="minorEastAsia" w:hAnsiTheme="minorHAnsi" w:cstheme="minorBidi"/>
            <w:noProof/>
            <w:sz w:val="22"/>
            <w:lang w:val="en-GB" w:eastAsia="en-GB"/>
          </w:rPr>
          <w:tab/>
        </w:r>
        <w:r w:rsidR="004C36E9" w:rsidRPr="00151597">
          <w:rPr>
            <w:rStyle w:val="Hyperlink"/>
            <w:noProof/>
          </w:rPr>
          <w:t>Equipment Requirements</w:t>
        </w:r>
        <w:r w:rsidR="004C36E9">
          <w:rPr>
            <w:noProof/>
            <w:webHidden/>
          </w:rPr>
          <w:tab/>
        </w:r>
        <w:r w:rsidR="004C36E9">
          <w:rPr>
            <w:noProof/>
            <w:webHidden/>
          </w:rPr>
          <w:fldChar w:fldCharType="begin"/>
        </w:r>
        <w:r w:rsidR="004C36E9">
          <w:rPr>
            <w:noProof/>
            <w:webHidden/>
          </w:rPr>
          <w:instrText xml:space="preserve"> PAGEREF _Toc95113619 \h </w:instrText>
        </w:r>
        <w:r w:rsidR="004C36E9">
          <w:rPr>
            <w:noProof/>
            <w:webHidden/>
          </w:rPr>
        </w:r>
        <w:r w:rsidR="004C36E9">
          <w:rPr>
            <w:noProof/>
            <w:webHidden/>
          </w:rPr>
          <w:fldChar w:fldCharType="separate"/>
        </w:r>
        <w:r w:rsidR="000977AA">
          <w:rPr>
            <w:noProof/>
            <w:webHidden/>
          </w:rPr>
          <w:t>246</w:t>
        </w:r>
        <w:r w:rsidR="004C36E9">
          <w:rPr>
            <w:noProof/>
            <w:webHidden/>
          </w:rPr>
          <w:fldChar w:fldCharType="end"/>
        </w:r>
      </w:hyperlink>
    </w:p>
    <w:p w14:paraId="57C0AE2C" w14:textId="15D611A2" w:rsidR="004C36E9" w:rsidRDefault="00882424">
      <w:pPr>
        <w:pStyle w:val="TOC3"/>
        <w:rPr>
          <w:rFonts w:asciiTheme="minorHAnsi" w:eastAsiaTheme="minorEastAsia" w:hAnsiTheme="minorHAnsi" w:cstheme="minorBidi"/>
          <w:b w:val="0"/>
          <w:noProof/>
          <w:lang w:val="en-GB" w:eastAsia="en-GB"/>
        </w:rPr>
      </w:pPr>
      <w:hyperlink w:anchor="_Toc95113620" w:history="1">
        <w:r w:rsidR="004C36E9" w:rsidRPr="00151597">
          <w:rPr>
            <w:rStyle w:val="Hyperlink"/>
            <w:noProof/>
          </w:rPr>
          <w:t>9.1</w:t>
        </w:r>
        <w:r w:rsidR="004C36E9">
          <w:rPr>
            <w:rFonts w:asciiTheme="minorHAnsi" w:eastAsiaTheme="minorEastAsia" w:hAnsiTheme="minorHAnsi" w:cstheme="minorBidi"/>
            <w:b w:val="0"/>
            <w:noProof/>
            <w:lang w:val="en-GB" w:eastAsia="en-GB"/>
          </w:rPr>
          <w:tab/>
        </w:r>
        <w:r w:rsidR="004C36E9" w:rsidRPr="00151597">
          <w:rPr>
            <w:rStyle w:val="Hyperlink"/>
            <w:noProof/>
          </w:rPr>
          <w:t>Compatibility</w:t>
        </w:r>
        <w:r w:rsidR="004C36E9">
          <w:rPr>
            <w:noProof/>
            <w:webHidden/>
          </w:rPr>
          <w:tab/>
        </w:r>
        <w:r w:rsidR="004C36E9">
          <w:rPr>
            <w:noProof/>
            <w:webHidden/>
          </w:rPr>
          <w:fldChar w:fldCharType="begin"/>
        </w:r>
        <w:r w:rsidR="004C36E9">
          <w:rPr>
            <w:noProof/>
            <w:webHidden/>
          </w:rPr>
          <w:instrText xml:space="preserve"> PAGEREF _Toc95113620 \h </w:instrText>
        </w:r>
        <w:r w:rsidR="004C36E9">
          <w:rPr>
            <w:noProof/>
            <w:webHidden/>
          </w:rPr>
        </w:r>
        <w:r w:rsidR="004C36E9">
          <w:rPr>
            <w:noProof/>
            <w:webHidden/>
          </w:rPr>
          <w:fldChar w:fldCharType="separate"/>
        </w:r>
        <w:r w:rsidR="000977AA">
          <w:rPr>
            <w:noProof/>
            <w:webHidden/>
          </w:rPr>
          <w:t>246</w:t>
        </w:r>
        <w:r w:rsidR="004C36E9">
          <w:rPr>
            <w:noProof/>
            <w:webHidden/>
          </w:rPr>
          <w:fldChar w:fldCharType="end"/>
        </w:r>
      </w:hyperlink>
    </w:p>
    <w:p w14:paraId="15E6B3BD" w14:textId="55EAF4AA" w:rsidR="004C36E9" w:rsidRDefault="00882424">
      <w:pPr>
        <w:pStyle w:val="TOC3"/>
        <w:rPr>
          <w:rFonts w:asciiTheme="minorHAnsi" w:eastAsiaTheme="minorEastAsia" w:hAnsiTheme="minorHAnsi" w:cstheme="minorBidi"/>
          <w:b w:val="0"/>
          <w:noProof/>
          <w:lang w:val="en-GB" w:eastAsia="en-GB"/>
        </w:rPr>
      </w:pPr>
      <w:hyperlink w:anchor="_Toc95113621" w:history="1">
        <w:r w:rsidR="004C36E9" w:rsidRPr="00151597">
          <w:rPr>
            <w:rStyle w:val="Hyperlink"/>
            <w:noProof/>
          </w:rPr>
          <w:t>9.2</w:t>
        </w:r>
        <w:r w:rsidR="004C36E9">
          <w:rPr>
            <w:rFonts w:asciiTheme="minorHAnsi" w:eastAsiaTheme="minorEastAsia" w:hAnsiTheme="minorHAnsi" w:cstheme="minorBidi"/>
            <w:b w:val="0"/>
            <w:noProof/>
            <w:lang w:val="en-GB" w:eastAsia="en-GB"/>
          </w:rPr>
          <w:tab/>
        </w:r>
        <w:r w:rsidR="004C36E9" w:rsidRPr="00151597">
          <w:rPr>
            <w:rStyle w:val="Hyperlink"/>
            <w:noProof/>
          </w:rPr>
          <w:t>Battery modules</w:t>
        </w:r>
        <w:r w:rsidR="004C36E9">
          <w:rPr>
            <w:noProof/>
            <w:webHidden/>
          </w:rPr>
          <w:tab/>
        </w:r>
        <w:r w:rsidR="004C36E9">
          <w:rPr>
            <w:noProof/>
            <w:webHidden/>
          </w:rPr>
          <w:fldChar w:fldCharType="begin"/>
        </w:r>
        <w:r w:rsidR="004C36E9">
          <w:rPr>
            <w:noProof/>
            <w:webHidden/>
          </w:rPr>
          <w:instrText xml:space="preserve"> PAGEREF _Toc95113621 \h </w:instrText>
        </w:r>
        <w:r w:rsidR="004C36E9">
          <w:rPr>
            <w:noProof/>
            <w:webHidden/>
          </w:rPr>
        </w:r>
        <w:r w:rsidR="004C36E9">
          <w:rPr>
            <w:noProof/>
            <w:webHidden/>
          </w:rPr>
          <w:fldChar w:fldCharType="separate"/>
        </w:r>
        <w:r w:rsidR="000977AA">
          <w:rPr>
            <w:noProof/>
            <w:webHidden/>
          </w:rPr>
          <w:t>246</w:t>
        </w:r>
        <w:r w:rsidR="004C36E9">
          <w:rPr>
            <w:noProof/>
            <w:webHidden/>
          </w:rPr>
          <w:fldChar w:fldCharType="end"/>
        </w:r>
      </w:hyperlink>
    </w:p>
    <w:p w14:paraId="4E8A26C3" w14:textId="23A89018" w:rsidR="004C36E9" w:rsidRDefault="00882424">
      <w:pPr>
        <w:pStyle w:val="TOC3"/>
        <w:rPr>
          <w:rFonts w:asciiTheme="minorHAnsi" w:eastAsiaTheme="minorEastAsia" w:hAnsiTheme="minorHAnsi" w:cstheme="minorBidi"/>
          <w:b w:val="0"/>
          <w:noProof/>
          <w:lang w:val="en-GB" w:eastAsia="en-GB"/>
        </w:rPr>
      </w:pPr>
      <w:hyperlink w:anchor="_Toc95113622" w:history="1">
        <w:r w:rsidR="004C36E9" w:rsidRPr="00151597">
          <w:rPr>
            <w:rStyle w:val="Hyperlink"/>
            <w:noProof/>
          </w:rPr>
          <w:t>9.3</w:t>
        </w:r>
        <w:r w:rsidR="004C36E9">
          <w:rPr>
            <w:rFonts w:asciiTheme="minorHAnsi" w:eastAsiaTheme="minorEastAsia" w:hAnsiTheme="minorHAnsi" w:cstheme="minorBidi"/>
            <w:b w:val="0"/>
            <w:noProof/>
            <w:lang w:val="en-GB" w:eastAsia="en-GB"/>
          </w:rPr>
          <w:tab/>
        </w:r>
        <w:r w:rsidR="004C36E9" w:rsidRPr="00151597">
          <w:rPr>
            <w:rStyle w:val="Hyperlink"/>
            <w:noProof/>
          </w:rPr>
          <w:t>Power conversion units</w:t>
        </w:r>
        <w:r w:rsidR="004C36E9">
          <w:rPr>
            <w:noProof/>
            <w:webHidden/>
          </w:rPr>
          <w:tab/>
        </w:r>
        <w:r w:rsidR="004C36E9">
          <w:rPr>
            <w:noProof/>
            <w:webHidden/>
          </w:rPr>
          <w:fldChar w:fldCharType="begin"/>
        </w:r>
        <w:r w:rsidR="004C36E9">
          <w:rPr>
            <w:noProof/>
            <w:webHidden/>
          </w:rPr>
          <w:instrText xml:space="preserve"> PAGEREF _Toc95113622 \h </w:instrText>
        </w:r>
        <w:r w:rsidR="004C36E9">
          <w:rPr>
            <w:noProof/>
            <w:webHidden/>
          </w:rPr>
        </w:r>
        <w:r w:rsidR="004C36E9">
          <w:rPr>
            <w:noProof/>
            <w:webHidden/>
          </w:rPr>
          <w:fldChar w:fldCharType="separate"/>
        </w:r>
        <w:r w:rsidR="000977AA">
          <w:rPr>
            <w:noProof/>
            <w:webHidden/>
          </w:rPr>
          <w:t>246</w:t>
        </w:r>
        <w:r w:rsidR="004C36E9">
          <w:rPr>
            <w:noProof/>
            <w:webHidden/>
          </w:rPr>
          <w:fldChar w:fldCharType="end"/>
        </w:r>
      </w:hyperlink>
    </w:p>
    <w:p w14:paraId="24FDDD29" w14:textId="4282BBB1" w:rsidR="004C36E9" w:rsidRDefault="00882424">
      <w:pPr>
        <w:pStyle w:val="TOC2"/>
        <w:rPr>
          <w:rFonts w:asciiTheme="minorHAnsi" w:eastAsiaTheme="minorEastAsia" w:hAnsiTheme="minorHAnsi" w:cstheme="minorBidi"/>
          <w:noProof/>
          <w:sz w:val="22"/>
          <w:lang w:val="en-GB" w:eastAsia="en-GB"/>
        </w:rPr>
      </w:pPr>
      <w:hyperlink w:anchor="_Toc95113623" w:history="1">
        <w:r w:rsidR="004C36E9" w:rsidRPr="00151597">
          <w:rPr>
            <w:rStyle w:val="Hyperlink"/>
            <w:noProof/>
          </w:rPr>
          <w:t>10</w:t>
        </w:r>
        <w:r w:rsidR="004C36E9">
          <w:rPr>
            <w:rFonts w:asciiTheme="minorHAnsi" w:eastAsiaTheme="minorEastAsia" w:hAnsiTheme="minorHAnsi" w:cstheme="minorBidi"/>
            <w:noProof/>
            <w:sz w:val="22"/>
            <w:lang w:val="en-GB" w:eastAsia="en-GB"/>
          </w:rPr>
          <w:tab/>
        </w:r>
        <w:r w:rsidR="004C36E9" w:rsidRPr="00151597">
          <w:rPr>
            <w:rStyle w:val="Hyperlink"/>
            <w:noProof/>
          </w:rPr>
          <w:t>Environmental risk</w:t>
        </w:r>
        <w:r w:rsidR="004C36E9">
          <w:rPr>
            <w:noProof/>
            <w:webHidden/>
          </w:rPr>
          <w:tab/>
        </w:r>
        <w:r w:rsidR="004C36E9">
          <w:rPr>
            <w:noProof/>
            <w:webHidden/>
          </w:rPr>
          <w:fldChar w:fldCharType="begin"/>
        </w:r>
        <w:r w:rsidR="004C36E9">
          <w:rPr>
            <w:noProof/>
            <w:webHidden/>
          </w:rPr>
          <w:instrText xml:space="preserve"> PAGEREF _Toc95113623 \h </w:instrText>
        </w:r>
        <w:r w:rsidR="004C36E9">
          <w:rPr>
            <w:noProof/>
            <w:webHidden/>
          </w:rPr>
        </w:r>
        <w:r w:rsidR="004C36E9">
          <w:rPr>
            <w:noProof/>
            <w:webHidden/>
          </w:rPr>
          <w:fldChar w:fldCharType="separate"/>
        </w:r>
        <w:r w:rsidR="000977AA">
          <w:rPr>
            <w:noProof/>
            <w:webHidden/>
          </w:rPr>
          <w:t>248</w:t>
        </w:r>
        <w:r w:rsidR="004C36E9">
          <w:rPr>
            <w:noProof/>
            <w:webHidden/>
          </w:rPr>
          <w:fldChar w:fldCharType="end"/>
        </w:r>
      </w:hyperlink>
    </w:p>
    <w:p w14:paraId="3A1A2AF6" w14:textId="10A4BD27" w:rsidR="004C36E9" w:rsidRDefault="00882424">
      <w:pPr>
        <w:pStyle w:val="TOC2"/>
        <w:rPr>
          <w:rFonts w:asciiTheme="minorHAnsi" w:eastAsiaTheme="minorEastAsia" w:hAnsiTheme="minorHAnsi" w:cstheme="minorBidi"/>
          <w:noProof/>
          <w:sz w:val="22"/>
          <w:lang w:val="en-GB" w:eastAsia="en-GB"/>
        </w:rPr>
      </w:pPr>
      <w:hyperlink w:anchor="_Toc95113624" w:history="1">
        <w:r w:rsidR="004C36E9" w:rsidRPr="00151597">
          <w:rPr>
            <w:rStyle w:val="Hyperlink"/>
            <w:noProof/>
          </w:rPr>
          <w:t>11</w:t>
        </w:r>
        <w:r w:rsidR="004C36E9">
          <w:rPr>
            <w:rFonts w:asciiTheme="minorHAnsi" w:eastAsiaTheme="minorEastAsia" w:hAnsiTheme="minorHAnsi" w:cstheme="minorBidi"/>
            <w:noProof/>
            <w:sz w:val="22"/>
            <w:lang w:val="en-GB" w:eastAsia="en-GB"/>
          </w:rPr>
          <w:tab/>
        </w:r>
        <w:r w:rsidR="004C36E9" w:rsidRPr="00151597">
          <w:rPr>
            <w:rStyle w:val="Hyperlink"/>
            <w:noProof/>
          </w:rPr>
          <w:t>Safety and risk mitigation requirements</w:t>
        </w:r>
        <w:r w:rsidR="004C36E9">
          <w:rPr>
            <w:noProof/>
            <w:webHidden/>
          </w:rPr>
          <w:tab/>
        </w:r>
        <w:r w:rsidR="004C36E9">
          <w:rPr>
            <w:noProof/>
            <w:webHidden/>
          </w:rPr>
          <w:fldChar w:fldCharType="begin"/>
        </w:r>
        <w:r w:rsidR="004C36E9">
          <w:rPr>
            <w:noProof/>
            <w:webHidden/>
          </w:rPr>
          <w:instrText xml:space="preserve"> PAGEREF _Toc95113624 \h </w:instrText>
        </w:r>
        <w:r w:rsidR="004C36E9">
          <w:rPr>
            <w:noProof/>
            <w:webHidden/>
          </w:rPr>
        </w:r>
        <w:r w:rsidR="004C36E9">
          <w:rPr>
            <w:noProof/>
            <w:webHidden/>
          </w:rPr>
          <w:fldChar w:fldCharType="separate"/>
        </w:r>
        <w:r w:rsidR="000977AA">
          <w:rPr>
            <w:noProof/>
            <w:webHidden/>
          </w:rPr>
          <w:t>249</w:t>
        </w:r>
        <w:r w:rsidR="004C36E9">
          <w:rPr>
            <w:noProof/>
            <w:webHidden/>
          </w:rPr>
          <w:fldChar w:fldCharType="end"/>
        </w:r>
      </w:hyperlink>
    </w:p>
    <w:p w14:paraId="18EEFAA2" w14:textId="65FAE8E3" w:rsidR="004C36E9" w:rsidRDefault="00882424">
      <w:pPr>
        <w:pStyle w:val="TOC3"/>
        <w:rPr>
          <w:rFonts w:asciiTheme="minorHAnsi" w:eastAsiaTheme="minorEastAsia" w:hAnsiTheme="minorHAnsi" w:cstheme="minorBidi"/>
          <w:b w:val="0"/>
          <w:noProof/>
          <w:lang w:val="en-GB" w:eastAsia="en-GB"/>
        </w:rPr>
      </w:pPr>
      <w:hyperlink w:anchor="_Toc95113625" w:history="1">
        <w:r w:rsidR="004C36E9" w:rsidRPr="00151597">
          <w:rPr>
            <w:rStyle w:val="Hyperlink"/>
            <w:noProof/>
          </w:rPr>
          <w:t>11.2</w:t>
        </w:r>
        <w:r w:rsidR="004C36E9">
          <w:rPr>
            <w:rFonts w:asciiTheme="minorHAnsi" w:eastAsiaTheme="minorEastAsia" w:hAnsiTheme="minorHAnsi" w:cstheme="minorBidi"/>
            <w:b w:val="0"/>
            <w:noProof/>
            <w:lang w:val="en-GB" w:eastAsia="en-GB"/>
          </w:rPr>
          <w:tab/>
        </w:r>
        <w:r w:rsidR="004C36E9" w:rsidRPr="00151597">
          <w:rPr>
            <w:rStyle w:val="Hyperlink"/>
            <w:noProof/>
          </w:rPr>
          <w:t>Additional requirements</w:t>
        </w:r>
        <w:r w:rsidR="004C36E9">
          <w:rPr>
            <w:noProof/>
            <w:webHidden/>
          </w:rPr>
          <w:tab/>
        </w:r>
        <w:r w:rsidR="004C36E9">
          <w:rPr>
            <w:noProof/>
            <w:webHidden/>
          </w:rPr>
          <w:fldChar w:fldCharType="begin"/>
        </w:r>
        <w:r w:rsidR="004C36E9">
          <w:rPr>
            <w:noProof/>
            <w:webHidden/>
          </w:rPr>
          <w:instrText xml:space="preserve"> PAGEREF _Toc95113625 \h </w:instrText>
        </w:r>
        <w:r w:rsidR="004C36E9">
          <w:rPr>
            <w:noProof/>
            <w:webHidden/>
          </w:rPr>
        </w:r>
        <w:r w:rsidR="004C36E9">
          <w:rPr>
            <w:noProof/>
            <w:webHidden/>
          </w:rPr>
          <w:fldChar w:fldCharType="separate"/>
        </w:r>
        <w:r w:rsidR="000977AA">
          <w:rPr>
            <w:noProof/>
            <w:webHidden/>
          </w:rPr>
          <w:t>249</w:t>
        </w:r>
        <w:r w:rsidR="004C36E9">
          <w:rPr>
            <w:noProof/>
            <w:webHidden/>
          </w:rPr>
          <w:fldChar w:fldCharType="end"/>
        </w:r>
      </w:hyperlink>
    </w:p>
    <w:p w14:paraId="2311D578" w14:textId="59AB755E" w:rsidR="004C36E9" w:rsidRDefault="00882424">
      <w:pPr>
        <w:pStyle w:val="TOC2"/>
        <w:rPr>
          <w:rFonts w:asciiTheme="minorHAnsi" w:eastAsiaTheme="minorEastAsia" w:hAnsiTheme="minorHAnsi" w:cstheme="minorBidi"/>
          <w:noProof/>
          <w:sz w:val="22"/>
          <w:lang w:val="en-GB" w:eastAsia="en-GB"/>
        </w:rPr>
      </w:pPr>
      <w:hyperlink w:anchor="_Toc95113626" w:history="1">
        <w:r w:rsidR="004C36E9" w:rsidRPr="00151597">
          <w:rPr>
            <w:rStyle w:val="Hyperlink"/>
            <w:noProof/>
          </w:rPr>
          <w:t>12</w:t>
        </w:r>
        <w:r w:rsidR="004C36E9">
          <w:rPr>
            <w:rFonts w:asciiTheme="minorHAnsi" w:eastAsiaTheme="minorEastAsia" w:hAnsiTheme="minorHAnsi" w:cstheme="minorBidi"/>
            <w:noProof/>
            <w:sz w:val="22"/>
            <w:lang w:val="en-GB" w:eastAsia="en-GB"/>
          </w:rPr>
          <w:tab/>
        </w:r>
        <w:r w:rsidR="004C36E9" w:rsidRPr="00151597">
          <w:rPr>
            <w:rStyle w:val="Hyperlink"/>
            <w:noProof/>
          </w:rPr>
          <w:t>Inspection and testing</w:t>
        </w:r>
        <w:r w:rsidR="004C36E9">
          <w:rPr>
            <w:noProof/>
            <w:webHidden/>
          </w:rPr>
          <w:tab/>
        </w:r>
        <w:r w:rsidR="004C36E9">
          <w:rPr>
            <w:noProof/>
            <w:webHidden/>
          </w:rPr>
          <w:fldChar w:fldCharType="begin"/>
        </w:r>
        <w:r w:rsidR="004C36E9">
          <w:rPr>
            <w:noProof/>
            <w:webHidden/>
          </w:rPr>
          <w:instrText xml:space="preserve"> PAGEREF _Toc95113626 \h </w:instrText>
        </w:r>
        <w:r w:rsidR="004C36E9">
          <w:rPr>
            <w:noProof/>
            <w:webHidden/>
          </w:rPr>
        </w:r>
        <w:r w:rsidR="004C36E9">
          <w:rPr>
            <w:noProof/>
            <w:webHidden/>
          </w:rPr>
          <w:fldChar w:fldCharType="separate"/>
        </w:r>
        <w:r w:rsidR="000977AA">
          <w:rPr>
            <w:noProof/>
            <w:webHidden/>
          </w:rPr>
          <w:t>252</w:t>
        </w:r>
        <w:r w:rsidR="004C36E9">
          <w:rPr>
            <w:noProof/>
            <w:webHidden/>
          </w:rPr>
          <w:fldChar w:fldCharType="end"/>
        </w:r>
      </w:hyperlink>
    </w:p>
    <w:p w14:paraId="7E373468" w14:textId="3AA674E5" w:rsidR="004C36E9" w:rsidRDefault="00882424">
      <w:pPr>
        <w:pStyle w:val="TOC3"/>
        <w:rPr>
          <w:rFonts w:asciiTheme="minorHAnsi" w:eastAsiaTheme="minorEastAsia" w:hAnsiTheme="minorHAnsi" w:cstheme="minorBidi"/>
          <w:b w:val="0"/>
          <w:noProof/>
          <w:lang w:val="en-GB" w:eastAsia="en-GB"/>
        </w:rPr>
      </w:pPr>
      <w:hyperlink w:anchor="_Toc95113627" w:history="1">
        <w:r w:rsidR="004C36E9" w:rsidRPr="00151597">
          <w:rPr>
            <w:rStyle w:val="Hyperlink"/>
            <w:noProof/>
          </w:rPr>
          <w:t>12.1</w:t>
        </w:r>
        <w:r w:rsidR="004C36E9">
          <w:rPr>
            <w:rFonts w:asciiTheme="minorHAnsi" w:eastAsiaTheme="minorEastAsia" w:hAnsiTheme="minorHAnsi" w:cstheme="minorBidi"/>
            <w:b w:val="0"/>
            <w:noProof/>
            <w:lang w:val="en-GB" w:eastAsia="en-GB"/>
          </w:rPr>
          <w:tab/>
        </w:r>
        <w:r w:rsidR="004C36E9" w:rsidRPr="00151597">
          <w:rPr>
            <w:rStyle w:val="Hyperlink"/>
            <w:noProof/>
          </w:rPr>
          <w:t>Factory acceptance tests (FAT)</w:t>
        </w:r>
        <w:r w:rsidR="004C36E9">
          <w:rPr>
            <w:noProof/>
            <w:webHidden/>
          </w:rPr>
          <w:tab/>
        </w:r>
        <w:r w:rsidR="004C36E9">
          <w:rPr>
            <w:noProof/>
            <w:webHidden/>
          </w:rPr>
          <w:fldChar w:fldCharType="begin"/>
        </w:r>
        <w:r w:rsidR="004C36E9">
          <w:rPr>
            <w:noProof/>
            <w:webHidden/>
          </w:rPr>
          <w:instrText xml:space="preserve"> PAGEREF _Toc95113627 \h </w:instrText>
        </w:r>
        <w:r w:rsidR="004C36E9">
          <w:rPr>
            <w:noProof/>
            <w:webHidden/>
          </w:rPr>
        </w:r>
        <w:r w:rsidR="004C36E9">
          <w:rPr>
            <w:noProof/>
            <w:webHidden/>
          </w:rPr>
          <w:fldChar w:fldCharType="separate"/>
        </w:r>
        <w:r w:rsidR="000977AA">
          <w:rPr>
            <w:noProof/>
            <w:webHidden/>
          </w:rPr>
          <w:t>252</w:t>
        </w:r>
        <w:r w:rsidR="004C36E9">
          <w:rPr>
            <w:noProof/>
            <w:webHidden/>
          </w:rPr>
          <w:fldChar w:fldCharType="end"/>
        </w:r>
      </w:hyperlink>
    </w:p>
    <w:p w14:paraId="26E2757D" w14:textId="764F89F0" w:rsidR="004C36E9" w:rsidRDefault="00882424">
      <w:pPr>
        <w:pStyle w:val="TOC3"/>
        <w:rPr>
          <w:rFonts w:asciiTheme="minorHAnsi" w:eastAsiaTheme="minorEastAsia" w:hAnsiTheme="minorHAnsi" w:cstheme="minorBidi"/>
          <w:b w:val="0"/>
          <w:noProof/>
          <w:lang w:val="en-GB" w:eastAsia="en-GB"/>
        </w:rPr>
      </w:pPr>
      <w:hyperlink w:anchor="_Toc95113628" w:history="1">
        <w:r w:rsidR="004C36E9" w:rsidRPr="00151597">
          <w:rPr>
            <w:rStyle w:val="Hyperlink"/>
            <w:noProof/>
          </w:rPr>
          <w:t>12.2</w:t>
        </w:r>
        <w:r w:rsidR="004C36E9">
          <w:rPr>
            <w:rFonts w:asciiTheme="minorHAnsi" w:eastAsiaTheme="minorEastAsia" w:hAnsiTheme="minorHAnsi" w:cstheme="minorBidi"/>
            <w:b w:val="0"/>
            <w:noProof/>
            <w:lang w:val="en-GB" w:eastAsia="en-GB"/>
          </w:rPr>
          <w:tab/>
        </w:r>
        <w:r w:rsidR="004C36E9" w:rsidRPr="00151597">
          <w:rPr>
            <w:rStyle w:val="Hyperlink"/>
            <w:noProof/>
          </w:rPr>
          <w:t>Site acceptance tests (SAT)</w:t>
        </w:r>
        <w:r w:rsidR="004C36E9">
          <w:rPr>
            <w:noProof/>
            <w:webHidden/>
          </w:rPr>
          <w:tab/>
        </w:r>
        <w:r w:rsidR="004C36E9">
          <w:rPr>
            <w:noProof/>
            <w:webHidden/>
          </w:rPr>
          <w:fldChar w:fldCharType="begin"/>
        </w:r>
        <w:r w:rsidR="004C36E9">
          <w:rPr>
            <w:noProof/>
            <w:webHidden/>
          </w:rPr>
          <w:instrText xml:space="preserve"> PAGEREF _Toc95113628 \h </w:instrText>
        </w:r>
        <w:r w:rsidR="004C36E9">
          <w:rPr>
            <w:noProof/>
            <w:webHidden/>
          </w:rPr>
        </w:r>
        <w:r w:rsidR="004C36E9">
          <w:rPr>
            <w:noProof/>
            <w:webHidden/>
          </w:rPr>
          <w:fldChar w:fldCharType="separate"/>
        </w:r>
        <w:r w:rsidR="000977AA">
          <w:rPr>
            <w:noProof/>
            <w:webHidden/>
          </w:rPr>
          <w:t>252</w:t>
        </w:r>
        <w:r w:rsidR="004C36E9">
          <w:rPr>
            <w:noProof/>
            <w:webHidden/>
          </w:rPr>
          <w:fldChar w:fldCharType="end"/>
        </w:r>
      </w:hyperlink>
    </w:p>
    <w:p w14:paraId="58C2120D" w14:textId="158B8A0B" w:rsidR="004C36E9" w:rsidRDefault="00882424">
      <w:pPr>
        <w:pStyle w:val="TOC2"/>
        <w:rPr>
          <w:rFonts w:asciiTheme="minorHAnsi" w:eastAsiaTheme="minorEastAsia" w:hAnsiTheme="minorHAnsi" w:cstheme="minorBidi"/>
          <w:noProof/>
          <w:sz w:val="22"/>
          <w:lang w:val="en-GB" w:eastAsia="en-GB"/>
        </w:rPr>
      </w:pPr>
      <w:hyperlink w:anchor="_Toc95113629" w:history="1">
        <w:r w:rsidR="004C36E9" w:rsidRPr="00151597">
          <w:rPr>
            <w:rStyle w:val="Hyperlink"/>
            <w:noProof/>
          </w:rPr>
          <w:t>13</w:t>
        </w:r>
        <w:r w:rsidR="004C36E9">
          <w:rPr>
            <w:rFonts w:asciiTheme="minorHAnsi" w:eastAsiaTheme="minorEastAsia" w:hAnsiTheme="minorHAnsi" w:cstheme="minorBidi"/>
            <w:noProof/>
            <w:sz w:val="22"/>
            <w:lang w:val="en-GB" w:eastAsia="en-GB"/>
          </w:rPr>
          <w:tab/>
        </w:r>
        <w:r w:rsidR="004C36E9" w:rsidRPr="00151597">
          <w:rPr>
            <w:rStyle w:val="Hyperlink"/>
            <w:noProof/>
          </w:rPr>
          <w:t>Warranty requirements</w:t>
        </w:r>
        <w:r w:rsidR="004C36E9">
          <w:rPr>
            <w:noProof/>
            <w:webHidden/>
          </w:rPr>
          <w:tab/>
        </w:r>
        <w:r w:rsidR="004C36E9">
          <w:rPr>
            <w:noProof/>
            <w:webHidden/>
          </w:rPr>
          <w:fldChar w:fldCharType="begin"/>
        </w:r>
        <w:r w:rsidR="004C36E9">
          <w:rPr>
            <w:noProof/>
            <w:webHidden/>
          </w:rPr>
          <w:instrText xml:space="preserve"> PAGEREF _Toc95113629 \h </w:instrText>
        </w:r>
        <w:r w:rsidR="004C36E9">
          <w:rPr>
            <w:noProof/>
            <w:webHidden/>
          </w:rPr>
        </w:r>
        <w:r w:rsidR="004C36E9">
          <w:rPr>
            <w:noProof/>
            <w:webHidden/>
          </w:rPr>
          <w:fldChar w:fldCharType="separate"/>
        </w:r>
        <w:r w:rsidR="000977AA">
          <w:rPr>
            <w:noProof/>
            <w:webHidden/>
          </w:rPr>
          <w:t>254</w:t>
        </w:r>
        <w:r w:rsidR="004C36E9">
          <w:rPr>
            <w:noProof/>
            <w:webHidden/>
          </w:rPr>
          <w:fldChar w:fldCharType="end"/>
        </w:r>
      </w:hyperlink>
    </w:p>
    <w:p w14:paraId="283B6E2A" w14:textId="751F4C96" w:rsidR="004C36E9" w:rsidRDefault="00882424">
      <w:pPr>
        <w:pStyle w:val="TOC2"/>
        <w:rPr>
          <w:rFonts w:asciiTheme="minorHAnsi" w:eastAsiaTheme="minorEastAsia" w:hAnsiTheme="minorHAnsi" w:cstheme="minorBidi"/>
          <w:noProof/>
          <w:sz w:val="22"/>
          <w:lang w:val="en-GB" w:eastAsia="en-GB"/>
        </w:rPr>
      </w:pPr>
      <w:hyperlink w:anchor="_Toc95113630" w:history="1">
        <w:r w:rsidR="004C36E9" w:rsidRPr="00151597">
          <w:rPr>
            <w:rStyle w:val="Hyperlink"/>
            <w:noProof/>
          </w:rPr>
          <w:t>14</w:t>
        </w:r>
        <w:r w:rsidR="004C36E9">
          <w:rPr>
            <w:rFonts w:asciiTheme="minorHAnsi" w:eastAsiaTheme="minorEastAsia" w:hAnsiTheme="minorHAnsi" w:cstheme="minorBidi"/>
            <w:noProof/>
            <w:sz w:val="22"/>
            <w:lang w:val="en-GB" w:eastAsia="en-GB"/>
          </w:rPr>
          <w:tab/>
        </w:r>
        <w:r w:rsidR="004C36E9" w:rsidRPr="00151597">
          <w:rPr>
            <w:rStyle w:val="Hyperlink"/>
            <w:noProof/>
            <w:lang w:eastAsia="en-AU"/>
          </w:rPr>
          <w:t xml:space="preserve">Capacity </w:t>
        </w:r>
        <w:r w:rsidR="004C36E9" w:rsidRPr="00151597">
          <w:rPr>
            <w:rStyle w:val="Hyperlink"/>
            <w:noProof/>
          </w:rPr>
          <w:t>guarantee tests</w:t>
        </w:r>
        <w:r w:rsidR="004C36E9">
          <w:rPr>
            <w:noProof/>
            <w:webHidden/>
          </w:rPr>
          <w:tab/>
        </w:r>
        <w:r w:rsidR="004C36E9">
          <w:rPr>
            <w:noProof/>
            <w:webHidden/>
          </w:rPr>
          <w:fldChar w:fldCharType="begin"/>
        </w:r>
        <w:r w:rsidR="004C36E9">
          <w:rPr>
            <w:noProof/>
            <w:webHidden/>
          </w:rPr>
          <w:instrText xml:space="preserve"> PAGEREF _Toc95113630 \h </w:instrText>
        </w:r>
        <w:r w:rsidR="004C36E9">
          <w:rPr>
            <w:noProof/>
            <w:webHidden/>
          </w:rPr>
        </w:r>
        <w:r w:rsidR="004C36E9">
          <w:rPr>
            <w:noProof/>
            <w:webHidden/>
          </w:rPr>
          <w:fldChar w:fldCharType="separate"/>
        </w:r>
        <w:r w:rsidR="000977AA">
          <w:rPr>
            <w:noProof/>
            <w:webHidden/>
          </w:rPr>
          <w:t>255</w:t>
        </w:r>
        <w:r w:rsidR="004C36E9">
          <w:rPr>
            <w:noProof/>
            <w:webHidden/>
          </w:rPr>
          <w:fldChar w:fldCharType="end"/>
        </w:r>
      </w:hyperlink>
    </w:p>
    <w:p w14:paraId="0AFE1B40" w14:textId="7B940D59" w:rsidR="004C36E9" w:rsidRDefault="00882424">
      <w:pPr>
        <w:pStyle w:val="TOC1"/>
        <w:rPr>
          <w:rFonts w:asciiTheme="minorHAnsi" w:eastAsiaTheme="minorEastAsia" w:hAnsiTheme="minorHAnsi" w:cstheme="minorBidi"/>
          <w:b w:val="0"/>
          <w:iCs w:val="0"/>
          <w:sz w:val="22"/>
          <w:szCs w:val="22"/>
          <w:lang w:val="en-GB" w:eastAsia="en-GB"/>
        </w:rPr>
      </w:pPr>
      <w:hyperlink w:anchor="_Toc95113631" w:history="1">
        <w:r w:rsidR="004C36E9" w:rsidRPr="00151597">
          <w:rPr>
            <w:rStyle w:val="Hyperlink"/>
          </w:rPr>
          <w:t>Appendix C – Energy Management System (EMS) requirements</w:t>
        </w:r>
        <w:r w:rsidR="004C36E9">
          <w:rPr>
            <w:webHidden/>
          </w:rPr>
          <w:tab/>
        </w:r>
        <w:r w:rsidR="004C36E9">
          <w:rPr>
            <w:webHidden/>
          </w:rPr>
          <w:fldChar w:fldCharType="begin"/>
        </w:r>
        <w:r w:rsidR="004C36E9">
          <w:rPr>
            <w:webHidden/>
          </w:rPr>
          <w:instrText xml:space="preserve"> PAGEREF _Toc95113631 \h </w:instrText>
        </w:r>
        <w:r w:rsidR="004C36E9">
          <w:rPr>
            <w:webHidden/>
          </w:rPr>
        </w:r>
        <w:r w:rsidR="004C36E9">
          <w:rPr>
            <w:webHidden/>
          </w:rPr>
          <w:fldChar w:fldCharType="separate"/>
        </w:r>
        <w:r w:rsidR="000977AA">
          <w:rPr>
            <w:webHidden/>
          </w:rPr>
          <w:t>257</w:t>
        </w:r>
        <w:r w:rsidR="004C36E9">
          <w:rPr>
            <w:webHidden/>
          </w:rPr>
          <w:fldChar w:fldCharType="end"/>
        </w:r>
      </w:hyperlink>
    </w:p>
    <w:p w14:paraId="51681F7F" w14:textId="62960060" w:rsidR="004C36E9" w:rsidRDefault="00882424">
      <w:pPr>
        <w:pStyle w:val="TOC2"/>
        <w:rPr>
          <w:rFonts w:asciiTheme="minorHAnsi" w:eastAsiaTheme="minorEastAsia" w:hAnsiTheme="minorHAnsi" w:cstheme="minorBidi"/>
          <w:noProof/>
          <w:sz w:val="22"/>
          <w:lang w:val="en-GB" w:eastAsia="en-GB"/>
        </w:rPr>
      </w:pPr>
      <w:hyperlink w:anchor="_Toc95113632" w:history="1">
        <w:r w:rsidR="004C36E9" w:rsidRPr="00151597">
          <w:rPr>
            <w:rStyle w:val="Hyperlink"/>
            <w:noProof/>
          </w:rPr>
          <w:t>1</w:t>
        </w:r>
        <w:r w:rsidR="004C36E9">
          <w:rPr>
            <w:rFonts w:asciiTheme="minorHAnsi" w:eastAsiaTheme="minorEastAsia" w:hAnsiTheme="minorHAnsi" w:cstheme="minorBidi"/>
            <w:noProof/>
            <w:sz w:val="22"/>
            <w:lang w:val="en-GB" w:eastAsia="en-GB"/>
          </w:rPr>
          <w:tab/>
        </w:r>
        <w:r w:rsidR="004C36E9" w:rsidRPr="00151597">
          <w:rPr>
            <w:rStyle w:val="Hyperlink"/>
            <w:noProof/>
          </w:rPr>
          <w:t>Relationship to other parts of the Employer Requirements</w:t>
        </w:r>
        <w:r w:rsidR="004C36E9">
          <w:rPr>
            <w:noProof/>
            <w:webHidden/>
          </w:rPr>
          <w:tab/>
        </w:r>
        <w:r w:rsidR="004C36E9">
          <w:rPr>
            <w:noProof/>
            <w:webHidden/>
          </w:rPr>
          <w:fldChar w:fldCharType="begin"/>
        </w:r>
        <w:r w:rsidR="004C36E9">
          <w:rPr>
            <w:noProof/>
            <w:webHidden/>
          </w:rPr>
          <w:instrText xml:space="preserve"> PAGEREF _Toc95113632 \h </w:instrText>
        </w:r>
        <w:r w:rsidR="004C36E9">
          <w:rPr>
            <w:noProof/>
            <w:webHidden/>
          </w:rPr>
        </w:r>
        <w:r w:rsidR="004C36E9">
          <w:rPr>
            <w:noProof/>
            <w:webHidden/>
          </w:rPr>
          <w:fldChar w:fldCharType="separate"/>
        </w:r>
        <w:r w:rsidR="000977AA">
          <w:rPr>
            <w:noProof/>
            <w:webHidden/>
          </w:rPr>
          <w:t>258</w:t>
        </w:r>
        <w:r w:rsidR="004C36E9">
          <w:rPr>
            <w:noProof/>
            <w:webHidden/>
          </w:rPr>
          <w:fldChar w:fldCharType="end"/>
        </w:r>
      </w:hyperlink>
    </w:p>
    <w:p w14:paraId="228D1C49" w14:textId="294455E8" w:rsidR="004C36E9" w:rsidRDefault="00882424">
      <w:pPr>
        <w:pStyle w:val="TOC2"/>
        <w:rPr>
          <w:rFonts w:asciiTheme="minorHAnsi" w:eastAsiaTheme="minorEastAsia" w:hAnsiTheme="minorHAnsi" w:cstheme="minorBidi"/>
          <w:noProof/>
          <w:sz w:val="22"/>
          <w:lang w:val="en-GB" w:eastAsia="en-GB"/>
        </w:rPr>
      </w:pPr>
      <w:hyperlink w:anchor="_Toc95113633" w:history="1">
        <w:r w:rsidR="004C36E9" w:rsidRPr="00151597">
          <w:rPr>
            <w:rStyle w:val="Hyperlink"/>
            <w:noProof/>
          </w:rPr>
          <w:t>2</w:t>
        </w:r>
        <w:r w:rsidR="004C36E9">
          <w:rPr>
            <w:rFonts w:asciiTheme="minorHAnsi" w:eastAsiaTheme="minorEastAsia" w:hAnsiTheme="minorHAnsi" w:cstheme="minorBidi"/>
            <w:noProof/>
            <w:sz w:val="22"/>
            <w:lang w:val="en-GB" w:eastAsia="en-GB"/>
          </w:rPr>
          <w:tab/>
        </w:r>
        <w:r w:rsidR="004C36E9" w:rsidRPr="00151597">
          <w:rPr>
            <w:rStyle w:val="Hyperlink"/>
            <w:noProof/>
          </w:rPr>
          <w:t>Intended Purpose</w:t>
        </w:r>
        <w:r w:rsidR="004C36E9">
          <w:rPr>
            <w:noProof/>
            <w:webHidden/>
          </w:rPr>
          <w:tab/>
        </w:r>
        <w:r w:rsidR="004C36E9">
          <w:rPr>
            <w:noProof/>
            <w:webHidden/>
          </w:rPr>
          <w:fldChar w:fldCharType="begin"/>
        </w:r>
        <w:r w:rsidR="004C36E9">
          <w:rPr>
            <w:noProof/>
            <w:webHidden/>
          </w:rPr>
          <w:instrText xml:space="preserve"> PAGEREF _Toc95113633 \h </w:instrText>
        </w:r>
        <w:r w:rsidR="004C36E9">
          <w:rPr>
            <w:noProof/>
            <w:webHidden/>
          </w:rPr>
        </w:r>
        <w:r w:rsidR="004C36E9">
          <w:rPr>
            <w:noProof/>
            <w:webHidden/>
          </w:rPr>
          <w:fldChar w:fldCharType="separate"/>
        </w:r>
        <w:r w:rsidR="000977AA">
          <w:rPr>
            <w:noProof/>
            <w:webHidden/>
          </w:rPr>
          <w:t>259</w:t>
        </w:r>
        <w:r w:rsidR="004C36E9">
          <w:rPr>
            <w:noProof/>
            <w:webHidden/>
          </w:rPr>
          <w:fldChar w:fldCharType="end"/>
        </w:r>
      </w:hyperlink>
    </w:p>
    <w:p w14:paraId="1A82EB7F" w14:textId="4EDDF517" w:rsidR="004C36E9" w:rsidRDefault="00882424">
      <w:pPr>
        <w:pStyle w:val="TOC3"/>
        <w:rPr>
          <w:rFonts w:asciiTheme="minorHAnsi" w:eastAsiaTheme="minorEastAsia" w:hAnsiTheme="minorHAnsi" w:cstheme="minorBidi"/>
          <w:b w:val="0"/>
          <w:noProof/>
          <w:lang w:val="en-GB" w:eastAsia="en-GB"/>
        </w:rPr>
      </w:pPr>
      <w:hyperlink w:anchor="_Toc95113634" w:history="1">
        <w:r w:rsidR="004C36E9" w:rsidRPr="00151597">
          <w:rPr>
            <w:rStyle w:val="Hyperlink"/>
            <w:noProof/>
          </w:rPr>
          <w:t>2.1</w:t>
        </w:r>
        <w:r w:rsidR="004C36E9">
          <w:rPr>
            <w:rFonts w:asciiTheme="minorHAnsi" w:eastAsiaTheme="minorEastAsia" w:hAnsiTheme="minorHAnsi" w:cstheme="minorBidi"/>
            <w:b w:val="0"/>
            <w:noProof/>
            <w:lang w:val="en-GB" w:eastAsia="en-GB"/>
          </w:rPr>
          <w:tab/>
        </w:r>
        <w:r w:rsidR="004C36E9" w:rsidRPr="00151597">
          <w:rPr>
            <w:rStyle w:val="Hyperlink"/>
            <w:noProof/>
          </w:rPr>
          <w:t>Operation</w:t>
        </w:r>
        <w:r w:rsidR="004C36E9">
          <w:rPr>
            <w:noProof/>
            <w:webHidden/>
          </w:rPr>
          <w:tab/>
        </w:r>
        <w:r w:rsidR="004C36E9">
          <w:rPr>
            <w:noProof/>
            <w:webHidden/>
          </w:rPr>
          <w:fldChar w:fldCharType="begin"/>
        </w:r>
        <w:r w:rsidR="004C36E9">
          <w:rPr>
            <w:noProof/>
            <w:webHidden/>
          </w:rPr>
          <w:instrText xml:space="preserve"> PAGEREF _Toc95113634 \h </w:instrText>
        </w:r>
        <w:r w:rsidR="004C36E9">
          <w:rPr>
            <w:noProof/>
            <w:webHidden/>
          </w:rPr>
        </w:r>
        <w:r w:rsidR="004C36E9">
          <w:rPr>
            <w:noProof/>
            <w:webHidden/>
          </w:rPr>
          <w:fldChar w:fldCharType="separate"/>
        </w:r>
        <w:r w:rsidR="000977AA">
          <w:rPr>
            <w:noProof/>
            <w:webHidden/>
          </w:rPr>
          <w:t>260</w:t>
        </w:r>
        <w:r w:rsidR="004C36E9">
          <w:rPr>
            <w:noProof/>
            <w:webHidden/>
          </w:rPr>
          <w:fldChar w:fldCharType="end"/>
        </w:r>
      </w:hyperlink>
    </w:p>
    <w:p w14:paraId="2B912BD9" w14:textId="7393249F" w:rsidR="004C36E9" w:rsidRDefault="00882424">
      <w:pPr>
        <w:pStyle w:val="TOC3"/>
        <w:rPr>
          <w:rFonts w:asciiTheme="minorHAnsi" w:eastAsiaTheme="minorEastAsia" w:hAnsiTheme="minorHAnsi" w:cstheme="minorBidi"/>
          <w:b w:val="0"/>
          <w:noProof/>
          <w:lang w:val="en-GB" w:eastAsia="en-GB"/>
        </w:rPr>
      </w:pPr>
      <w:hyperlink w:anchor="_Toc95113635" w:history="1">
        <w:r w:rsidR="004C36E9" w:rsidRPr="00151597">
          <w:rPr>
            <w:rStyle w:val="Hyperlink"/>
            <w:noProof/>
          </w:rPr>
          <w:t>2.2</w:t>
        </w:r>
        <w:r w:rsidR="004C36E9">
          <w:rPr>
            <w:rFonts w:asciiTheme="minorHAnsi" w:eastAsiaTheme="minorEastAsia" w:hAnsiTheme="minorHAnsi" w:cstheme="minorBidi"/>
            <w:b w:val="0"/>
            <w:noProof/>
            <w:lang w:val="en-GB" w:eastAsia="en-GB"/>
          </w:rPr>
          <w:tab/>
        </w:r>
        <w:r w:rsidR="004C36E9" w:rsidRPr="00151597">
          <w:rPr>
            <w:rStyle w:val="Hyperlink"/>
            <w:noProof/>
          </w:rPr>
          <w:t>Robustness to failure</w:t>
        </w:r>
        <w:r w:rsidR="004C36E9">
          <w:rPr>
            <w:noProof/>
            <w:webHidden/>
          </w:rPr>
          <w:tab/>
        </w:r>
        <w:r w:rsidR="004C36E9">
          <w:rPr>
            <w:noProof/>
            <w:webHidden/>
          </w:rPr>
          <w:fldChar w:fldCharType="begin"/>
        </w:r>
        <w:r w:rsidR="004C36E9">
          <w:rPr>
            <w:noProof/>
            <w:webHidden/>
          </w:rPr>
          <w:instrText xml:space="preserve"> PAGEREF _Toc95113635 \h </w:instrText>
        </w:r>
        <w:r w:rsidR="004C36E9">
          <w:rPr>
            <w:noProof/>
            <w:webHidden/>
          </w:rPr>
        </w:r>
        <w:r w:rsidR="004C36E9">
          <w:rPr>
            <w:noProof/>
            <w:webHidden/>
          </w:rPr>
          <w:fldChar w:fldCharType="separate"/>
        </w:r>
        <w:r w:rsidR="000977AA">
          <w:rPr>
            <w:noProof/>
            <w:webHidden/>
          </w:rPr>
          <w:t>260</w:t>
        </w:r>
        <w:r w:rsidR="004C36E9">
          <w:rPr>
            <w:noProof/>
            <w:webHidden/>
          </w:rPr>
          <w:fldChar w:fldCharType="end"/>
        </w:r>
      </w:hyperlink>
    </w:p>
    <w:p w14:paraId="7B4BECF5" w14:textId="2A7B866E" w:rsidR="004C36E9" w:rsidRDefault="00882424">
      <w:pPr>
        <w:pStyle w:val="TOC3"/>
        <w:rPr>
          <w:rFonts w:asciiTheme="minorHAnsi" w:eastAsiaTheme="minorEastAsia" w:hAnsiTheme="minorHAnsi" w:cstheme="minorBidi"/>
          <w:b w:val="0"/>
          <w:noProof/>
          <w:lang w:val="en-GB" w:eastAsia="en-GB"/>
        </w:rPr>
      </w:pPr>
      <w:hyperlink w:anchor="_Toc95113636" w:history="1">
        <w:r w:rsidR="004C36E9" w:rsidRPr="00151597">
          <w:rPr>
            <w:rStyle w:val="Hyperlink"/>
            <w:noProof/>
          </w:rPr>
          <w:t>2.3</w:t>
        </w:r>
        <w:r w:rsidR="004C36E9">
          <w:rPr>
            <w:rFonts w:asciiTheme="minorHAnsi" w:eastAsiaTheme="minorEastAsia" w:hAnsiTheme="minorHAnsi" w:cstheme="minorBidi"/>
            <w:b w:val="0"/>
            <w:noProof/>
            <w:lang w:val="en-GB" w:eastAsia="en-GB"/>
          </w:rPr>
          <w:tab/>
        </w:r>
        <w:r w:rsidR="004C36E9" w:rsidRPr="00151597">
          <w:rPr>
            <w:rStyle w:val="Hyperlink"/>
            <w:noProof/>
          </w:rPr>
          <w:t>Compatibility for future operations</w:t>
        </w:r>
        <w:r w:rsidR="004C36E9">
          <w:rPr>
            <w:noProof/>
            <w:webHidden/>
          </w:rPr>
          <w:tab/>
        </w:r>
        <w:r w:rsidR="004C36E9">
          <w:rPr>
            <w:noProof/>
            <w:webHidden/>
          </w:rPr>
          <w:fldChar w:fldCharType="begin"/>
        </w:r>
        <w:r w:rsidR="004C36E9">
          <w:rPr>
            <w:noProof/>
            <w:webHidden/>
          </w:rPr>
          <w:instrText xml:space="preserve"> PAGEREF _Toc95113636 \h </w:instrText>
        </w:r>
        <w:r w:rsidR="004C36E9">
          <w:rPr>
            <w:noProof/>
            <w:webHidden/>
          </w:rPr>
        </w:r>
        <w:r w:rsidR="004C36E9">
          <w:rPr>
            <w:noProof/>
            <w:webHidden/>
          </w:rPr>
          <w:fldChar w:fldCharType="separate"/>
        </w:r>
        <w:r w:rsidR="000977AA">
          <w:rPr>
            <w:noProof/>
            <w:webHidden/>
          </w:rPr>
          <w:t>261</w:t>
        </w:r>
        <w:r w:rsidR="004C36E9">
          <w:rPr>
            <w:noProof/>
            <w:webHidden/>
          </w:rPr>
          <w:fldChar w:fldCharType="end"/>
        </w:r>
      </w:hyperlink>
    </w:p>
    <w:p w14:paraId="2ACE7DFF" w14:textId="51429BDC" w:rsidR="004C36E9" w:rsidRDefault="00882424">
      <w:pPr>
        <w:pStyle w:val="TOC2"/>
        <w:rPr>
          <w:rFonts w:asciiTheme="minorHAnsi" w:eastAsiaTheme="minorEastAsia" w:hAnsiTheme="minorHAnsi" w:cstheme="minorBidi"/>
          <w:noProof/>
          <w:sz w:val="22"/>
          <w:lang w:val="en-GB" w:eastAsia="en-GB"/>
        </w:rPr>
      </w:pPr>
      <w:hyperlink w:anchor="_Toc95113637" w:history="1">
        <w:r w:rsidR="004C36E9" w:rsidRPr="00151597">
          <w:rPr>
            <w:rStyle w:val="Hyperlink"/>
            <w:noProof/>
          </w:rPr>
          <w:t>3</w:t>
        </w:r>
        <w:r w:rsidR="004C36E9">
          <w:rPr>
            <w:rFonts w:asciiTheme="minorHAnsi" w:eastAsiaTheme="minorEastAsia" w:hAnsiTheme="minorHAnsi" w:cstheme="minorBidi"/>
            <w:noProof/>
            <w:sz w:val="22"/>
            <w:lang w:val="en-GB" w:eastAsia="en-GB"/>
          </w:rPr>
          <w:tab/>
        </w:r>
        <w:r w:rsidR="004C36E9" w:rsidRPr="00151597">
          <w:rPr>
            <w:rStyle w:val="Hyperlink"/>
            <w:noProof/>
          </w:rPr>
          <w:t>Scope of work</w:t>
        </w:r>
        <w:r w:rsidR="004C36E9">
          <w:rPr>
            <w:noProof/>
            <w:webHidden/>
          </w:rPr>
          <w:tab/>
        </w:r>
        <w:r w:rsidR="004C36E9">
          <w:rPr>
            <w:noProof/>
            <w:webHidden/>
          </w:rPr>
          <w:fldChar w:fldCharType="begin"/>
        </w:r>
        <w:r w:rsidR="004C36E9">
          <w:rPr>
            <w:noProof/>
            <w:webHidden/>
          </w:rPr>
          <w:instrText xml:space="preserve"> PAGEREF _Toc95113637 \h </w:instrText>
        </w:r>
        <w:r w:rsidR="004C36E9">
          <w:rPr>
            <w:noProof/>
            <w:webHidden/>
          </w:rPr>
        </w:r>
        <w:r w:rsidR="004C36E9">
          <w:rPr>
            <w:noProof/>
            <w:webHidden/>
          </w:rPr>
          <w:fldChar w:fldCharType="separate"/>
        </w:r>
        <w:r w:rsidR="000977AA">
          <w:rPr>
            <w:noProof/>
            <w:webHidden/>
          </w:rPr>
          <w:t>262</w:t>
        </w:r>
        <w:r w:rsidR="004C36E9">
          <w:rPr>
            <w:noProof/>
            <w:webHidden/>
          </w:rPr>
          <w:fldChar w:fldCharType="end"/>
        </w:r>
      </w:hyperlink>
    </w:p>
    <w:p w14:paraId="4EC47761" w14:textId="652B3A8C" w:rsidR="004C36E9" w:rsidRDefault="00882424">
      <w:pPr>
        <w:pStyle w:val="TOC2"/>
        <w:rPr>
          <w:rFonts w:asciiTheme="minorHAnsi" w:eastAsiaTheme="minorEastAsia" w:hAnsiTheme="minorHAnsi" w:cstheme="minorBidi"/>
          <w:noProof/>
          <w:sz w:val="22"/>
          <w:lang w:val="en-GB" w:eastAsia="en-GB"/>
        </w:rPr>
      </w:pPr>
      <w:hyperlink w:anchor="_Toc95113638" w:history="1">
        <w:r w:rsidR="004C36E9" w:rsidRPr="00151597">
          <w:rPr>
            <w:rStyle w:val="Hyperlink"/>
            <w:noProof/>
          </w:rPr>
          <w:t>4</w:t>
        </w:r>
        <w:r w:rsidR="004C36E9">
          <w:rPr>
            <w:rFonts w:asciiTheme="minorHAnsi" w:eastAsiaTheme="minorEastAsia" w:hAnsiTheme="minorHAnsi" w:cstheme="minorBidi"/>
            <w:noProof/>
            <w:sz w:val="22"/>
            <w:lang w:val="en-GB" w:eastAsia="en-GB"/>
          </w:rPr>
          <w:tab/>
        </w:r>
        <w:r w:rsidR="004C36E9" w:rsidRPr="00151597">
          <w:rPr>
            <w:rStyle w:val="Hyperlink"/>
            <w:noProof/>
          </w:rPr>
          <w:t>Safety, reliability and power quality requirements</w:t>
        </w:r>
        <w:r w:rsidR="004C36E9">
          <w:rPr>
            <w:noProof/>
            <w:webHidden/>
          </w:rPr>
          <w:tab/>
        </w:r>
        <w:r w:rsidR="004C36E9">
          <w:rPr>
            <w:noProof/>
            <w:webHidden/>
          </w:rPr>
          <w:fldChar w:fldCharType="begin"/>
        </w:r>
        <w:r w:rsidR="004C36E9">
          <w:rPr>
            <w:noProof/>
            <w:webHidden/>
          </w:rPr>
          <w:instrText xml:space="preserve"> PAGEREF _Toc95113638 \h </w:instrText>
        </w:r>
        <w:r w:rsidR="004C36E9">
          <w:rPr>
            <w:noProof/>
            <w:webHidden/>
          </w:rPr>
        </w:r>
        <w:r w:rsidR="004C36E9">
          <w:rPr>
            <w:noProof/>
            <w:webHidden/>
          </w:rPr>
          <w:fldChar w:fldCharType="separate"/>
        </w:r>
        <w:r w:rsidR="000977AA">
          <w:rPr>
            <w:noProof/>
            <w:webHidden/>
          </w:rPr>
          <w:t>263</w:t>
        </w:r>
        <w:r w:rsidR="004C36E9">
          <w:rPr>
            <w:noProof/>
            <w:webHidden/>
          </w:rPr>
          <w:fldChar w:fldCharType="end"/>
        </w:r>
      </w:hyperlink>
    </w:p>
    <w:p w14:paraId="6224929D" w14:textId="1C725E45" w:rsidR="004C36E9" w:rsidRDefault="00882424">
      <w:pPr>
        <w:pStyle w:val="TOC3"/>
        <w:rPr>
          <w:rFonts w:asciiTheme="minorHAnsi" w:eastAsiaTheme="minorEastAsia" w:hAnsiTheme="minorHAnsi" w:cstheme="minorBidi"/>
          <w:b w:val="0"/>
          <w:noProof/>
          <w:lang w:val="en-GB" w:eastAsia="en-GB"/>
        </w:rPr>
      </w:pPr>
      <w:hyperlink w:anchor="_Toc95113639" w:history="1">
        <w:r w:rsidR="004C36E9" w:rsidRPr="00151597">
          <w:rPr>
            <w:rStyle w:val="Hyperlink"/>
            <w:noProof/>
          </w:rPr>
          <w:t>4.1</w:t>
        </w:r>
        <w:r w:rsidR="004C36E9">
          <w:rPr>
            <w:rFonts w:asciiTheme="minorHAnsi" w:eastAsiaTheme="minorEastAsia" w:hAnsiTheme="minorHAnsi" w:cstheme="minorBidi"/>
            <w:b w:val="0"/>
            <w:noProof/>
            <w:lang w:val="en-GB" w:eastAsia="en-GB"/>
          </w:rPr>
          <w:tab/>
        </w:r>
        <w:r w:rsidR="004C36E9" w:rsidRPr="00151597">
          <w:rPr>
            <w:rStyle w:val="Hyperlink"/>
            <w:noProof/>
          </w:rPr>
          <w:t>Safety</w:t>
        </w:r>
        <w:r w:rsidR="004C36E9">
          <w:rPr>
            <w:noProof/>
            <w:webHidden/>
          </w:rPr>
          <w:tab/>
        </w:r>
        <w:r w:rsidR="004C36E9">
          <w:rPr>
            <w:noProof/>
            <w:webHidden/>
          </w:rPr>
          <w:fldChar w:fldCharType="begin"/>
        </w:r>
        <w:r w:rsidR="004C36E9">
          <w:rPr>
            <w:noProof/>
            <w:webHidden/>
          </w:rPr>
          <w:instrText xml:space="preserve"> PAGEREF _Toc95113639 \h </w:instrText>
        </w:r>
        <w:r w:rsidR="004C36E9">
          <w:rPr>
            <w:noProof/>
            <w:webHidden/>
          </w:rPr>
        </w:r>
        <w:r w:rsidR="004C36E9">
          <w:rPr>
            <w:noProof/>
            <w:webHidden/>
          </w:rPr>
          <w:fldChar w:fldCharType="separate"/>
        </w:r>
        <w:r w:rsidR="000977AA">
          <w:rPr>
            <w:noProof/>
            <w:webHidden/>
          </w:rPr>
          <w:t>263</w:t>
        </w:r>
        <w:r w:rsidR="004C36E9">
          <w:rPr>
            <w:noProof/>
            <w:webHidden/>
          </w:rPr>
          <w:fldChar w:fldCharType="end"/>
        </w:r>
      </w:hyperlink>
    </w:p>
    <w:p w14:paraId="30196ABA" w14:textId="45451522" w:rsidR="004C36E9" w:rsidRDefault="00882424">
      <w:pPr>
        <w:pStyle w:val="TOC3"/>
        <w:rPr>
          <w:rFonts w:asciiTheme="minorHAnsi" w:eastAsiaTheme="minorEastAsia" w:hAnsiTheme="minorHAnsi" w:cstheme="minorBidi"/>
          <w:b w:val="0"/>
          <w:noProof/>
          <w:lang w:val="en-GB" w:eastAsia="en-GB"/>
        </w:rPr>
      </w:pPr>
      <w:hyperlink w:anchor="_Toc95113640" w:history="1">
        <w:r w:rsidR="004C36E9" w:rsidRPr="00151597">
          <w:rPr>
            <w:rStyle w:val="Hyperlink"/>
            <w:noProof/>
          </w:rPr>
          <w:t>4.2</w:t>
        </w:r>
        <w:r w:rsidR="004C36E9">
          <w:rPr>
            <w:rFonts w:asciiTheme="minorHAnsi" w:eastAsiaTheme="minorEastAsia" w:hAnsiTheme="minorHAnsi" w:cstheme="minorBidi"/>
            <w:b w:val="0"/>
            <w:noProof/>
            <w:lang w:val="en-GB" w:eastAsia="en-GB"/>
          </w:rPr>
          <w:tab/>
        </w:r>
        <w:r w:rsidR="004C36E9" w:rsidRPr="00151597">
          <w:rPr>
            <w:rStyle w:val="Hyperlink"/>
            <w:noProof/>
          </w:rPr>
          <w:t>Reliability</w:t>
        </w:r>
        <w:r w:rsidR="004C36E9">
          <w:rPr>
            <w:noProof/>
            <w:webHidden/>
          </w:rPr>
          <w:tab/>
        </w:r>
        <w:r w:rsidR="004C36E9">
          <w:rPr>
            <w:noProof/>
            <w:webHidden/>
          </w:rPr>
          <w:fldChar w:fldCharType="begin"/>
        </w:r>
        <w:r w:rsidR="004C36E9">
          <w:rPr>
            <w:noProof/>
            <w:webHidden/>
          </w:rPr>
          <w:instrText xml:space="preserve"> PAGEREF _Toc95113640 \h </w:instrText>
        </w:r>
        <w:r w:rsidR="004C36E9">
          <w:rPr>
            <w:noProof/>
            <w:webHidden/>
          </w:rPr>
        </w:r>
        <w:r w:rsidR="004C36E9">
          <w:rPr>
            <w:noProof/>
            <w:webHidden/>
          </w:rPr>
          <w:fldChar w:fldCharType="separate"/>
        </w:r>
        <w:r w:rsidR="000977AA">
          <w:rPr>
            <w:noProof/>
            <w:webHidden/>
          </w:rPr>
          <w:t>263</w:t>
        </w:r>
        <w:r w:rsidR="004C36E9">
          <w:rPr>
            <w:noProof/>
            <w:webHidden/>
          </w:rPr>
          <w:fldChar w:fldCharType="end"/>
        </w:r>
      </w:hyperlink>
    </w:p>
    <w:p w14:paraId="5A20254E" w14:textId="2A0147F0" w:rsidR="004C36E9" w:rsidRDefault="00882424">
      <w:pPr>
        <w:pStyle w:val="TOC3"/>
        <w:rPr>
          <w:rFonts w:asciiTheme="minorHAnsi" w:eastAsiaTheme="minorEastAsia" w:hAnsiTheme="minorHAnsi" w:cstheme="minorBidi"/>
          <w:b w:val="0"/>
          <w:noProof/>
          <w:lang w:val="en-GB" w:eastAsia="en-GB"/>
        </w:rPr>
      </w:pPr>
      <w:hyperlink w:anchor="_Toc95113641" w:history="1">
        <w:r w:rsidR="004C36E9" w:rsidRPr="00151597">
          <w:rPr>
            <w:rStyle w:val="Hyperlink"/>
            <w:noProof/>
          </w:rPr>
          <w:t>4.3</w:t>
        </w:r>
        <w:r w:rsidR="004C36E9">
          <w:rPr>
            <w:rFonts w:asciiTheme="minorHAnsi" w:eastAsiaTheme="minorEastAsia" w:hAnsiTheme="minorHAnsi" w:cstheme="minorBidi"/>
            <w:b w:val="0"/>
            <w:noProof/>
            <w:lang w:val="en-GB" w:eastAsia="en-GB"/>
          </w:rPr>
          <w:tab/>
        </w:r>
        <w:r w:rsidR="004C36E9" w:rsidRPr="00151597">
          <w:rPr>
            <w:rStyle w:val="Hyperlink"/>
            <w:noProof/>
          </w:rPr>
          <w:t>Power quality requirements</w:t>
        </w:r>
        <w:r w:rsidR="004C36E9">
          <w:rPr>
            <w:noProof/>
            <w:webHidden/>
          </w:rPr>
          <w:tab/>
        </w:r>
        <w:r w:rsidR="004C36E9">
          <w:rPr>
            <w:noProof/>
            <w:webHidden/>
          </w:rPr>
          <w:fldChar w:fldCharType="begin"/>
        </w:r>
        <w:r w:rsidR="004C36E9">
          <w:rPr>
            <w:noProof/>
            <w:webHidden/>
          </w:rPr>
          <w:instrText xml:space="preserve"> PAGEREF _Toc95113641 \h </w:instrText>
        </w:r>
        <w:r w:rsidR="004C36E9">
          <w:rPr>
            <w:noProof/>
            <w:webHidden/>
          </w:rPr>
        </w:r>
        <w:r w:rsidR="004C36E9">
          <w:rPr>
            <w:noProof/>
            <w:webHidden/>
          </w:rPr>
          <w:fldChar w:fldCharType="separate"/>
        </w:r>
        <w:r w:rsidR="000977AA">
          <w:rPr>
            <w:noProof/>
            <w:webHidden/>
          </w:rPr>
          <w:t>264</w:t>
        </w:r>
        <w:r w:rsidR="004C36E9">
          <w:rPr>
            <w:noProof/>
            <w:webHidden/>
          </w:rPr>
          <w:fldChar w:fldCharType="end"/>
        </w:r>
      </w:hyperlink>
    </w:p>
    <w:p w14:paraId="1E4402F8" w14:textId="1FA610F1" w:rsidR="004C36E9" w:rsidRDefault="00882424">
      <w:pPr>
        <w:pStyle w:val="TOC2"/>
        <w:rPr>
          <w:rFonts w:asciiTheme="minorHAnsi" w:eastAsiaTheme="minorEastAsia" w:hAnsiTheme="minorHAnsi" w:cstheme="minorBidi"/>
          <w:noProof/>
          <w:sz w:val="22"/>
          <w:lang w:val="en-GB" w:eastAsia="en-GB"/>
        </w:rPr>
      </w:pPr>
      <w:hyperlink w:anchor="_Toc95113642" w:history="1">
        <w:r w:rsidR="004C36E9" w:rsidRPr="00151597">
          <w:rPr>
            <w:rStyle w:val="Hyperlink"/>
            <w:noProof/>
          </w:rPr>
          <w:t>5</w:t>
        </w:r>
        <w:r w:rsidR="004C36E9">
          <w:rPr>
            <w:rFonts w:asciiTheme="minorHAnsi" w:eastAsiaTheme="minorEastAsia" w:hAnsiTheme="minorHAnsi" w:cstheme="minorBidi"/>
            <w:noProof/>
            <w:sz w:val="22"/>
            <w:lang w:val="en-GB" w:eastAsia="en-GB"/>
          </w:rPr>
          <w:tab/>
        </w:r>
        <w:r w:rsidR="004C36E9" w:rsidRPr="00151597">
          <w:rPr>
            <w:rStyle w:val="Hyperlink"/>
            <w:noProof/>
          </w:rPr>
          <w:t>System states</w:t>
        </w:r>
        <w:r w:rsidR="004C36E9">
          <w:rPr>
            <w:noProof/>
            <w:webHidden/>
          </w:rPr>
          <w:tab/>
        </w:r>
        <w:r w:rsidR="004C36E9">
          <w:rPr>
            <w:noProof/>
            <w:webHidden/>
          </w:rPr>
          <w:fldChar w:fldCharType="begin"/>
        </w:r>
        <w:r w:rsidR="004C36E9">
          <w:rPr>
            <w:noProof/>
            <w:webHidden/>
          </w:rPr>
          <w:instrText xml:space="preserve"> PAGEREF _Toc95113642 \h </w:instrText>
        </w:r>
        <w:r w:rsidR="004C36E9">
          <w:rPr>
            <w:noProof/>
            <w:webHidden/>
          </w:rPr>
        </w:r>
        <w:r w:rsidR="004C36E9">
          <w:rPr>
            <w:noProof/>
            <w:webHidden/>
          </w:rPr>
          <w:fldChar w:fldCharType="separate"/>
        </w:r>
        <w:r w:rsidR="000977AA">
          <w:rPr>
            <w:noProof/>
            <w:webHidden/>
          </w:rPr>
          <w:t>265</w:t>
        </w:r>
        <w:r w:rsidR="004C36E9">
          <w:rPr>
            <w:noProof/>
            <w:webHidden/>
          </w:rPr>
          <w:fldChar w:fldCharType="end"/>
        </w:r>
      </w:hyperlink>
    </w:p>
    <w:p w14:paraId="3232B192" w14:textId="214F7532" w:rsidR="004C36E9" w:rsidRDefault="00882424">
      <w:pPr>
        <w:pStyle w:val="TOC2"/>
        <w:rPr>
          <w:rFonts w:asciiTheme="minorHAnsi" w:eastAsiaTheme="minorEastAsia" w:hAnsiTheme="minorHAnsi" w:cstheme="minorBidi"/>
          <w:noProof/>
          <w:sz w:val="22"/>
          <w:lang w:val="en-GB" w:eastAsia="en-GB"/>
        </w:rPr>
      </w:pPr>
      <w:hyperlink w:anchor="_Toc95113643" w:history="1">
        <w:r w:rsidR="004C36E9" w:rsidRPr="00151597">
          <w:rPr>
            <w:rStyle w:val="Hyperlink"/>
            <w:noProof/>
          </w:rPr>
          <w:t>6</w:t>
        </w:r>
        <w:r w:rsidR="004C36E9">
          <w:rPr>
            <w:rFonts w:asciiTheme="minorHAnsi" w:eastAsiaTheme="minorEastAsia" w:hAnsiTheme="minorHAnsi" w:cstheme="minorBidi"/>
            <w:noProof/>
            <w:sz w:val="22"/>
            <w:lang w:val="en-GB" w:eastAsia="en-GB"/>
          </w:rPr>
          <w:tab/>
        </w:r>
        <w:r w:rsidR="004C36E9" w:rsidRPr="00151597">
          <w:rPr>
            <w:rStyle w:val="Hyperlink"/>
            <w:noProof/>
          </w:rPr>
          <w:t>Performance requirements</w:t>
        </w:r>
        <w:r w:rsidR="004C36E9">
          <w:rPr>
            <w:noProof/>
            <w:webHidden/>
          </w:rPr>
          <w:tab/>
        </w:r>
        <w:r w:rsidR="004C36E9">
          <w:rPr>
            <w:noProof/>
            <w:webHidden/>
          </w:rPr>
          <w:fldChar w:fldCharType="begin"/>
        </w:r>
        <w:r w:rsidR="004C36E9">
          <w:rPr>
            <w:noProof/>
            <w:webHidden/>
          </w:rPr>
          <w:instrText xml:space="preserve"> PAGEREF _Toc95113643 \h </w:instrText>
        </w:r>
        <w:r w:rsidR="004C36E9">
          <w:rPr>
            <w:noProof/>
            <w:webHidden/>
          </w:rPr>
        </w:r>
        <w:r w:rsidR="004C36E9">
          <w:rPr>
            <w:noProof/>
            <w:webHidden/>
          </w:rPr>
          <w:fldChar w:fldCharType="separate"/>
        </w:r>
        <w:r w:rsidR="000977AA">
          <w:rPr>
            <w:noProof/>
            <w:webHidden/>
          </w:rPr>
          <w:t>267</w:t>
        </w:r>
        <w:r w:rsidR="004C36E9">
          <w:rPr>
            <w:noProof/>
            <w:webHidden/>
          </w:rPr>
          <w:fldChar w:fldCharType="end"/>
        </w:r>
      </w:hyperlink>
    </w:p>
    <w:p w14:paraId="5DD300D5" w14:textId="0EDAF45A" w:rsidR="004C36E9" w:rsidRDefault="00882424">
      <w:pPr>
        <w:pStyle w:val="TOC3"/>
        <w:rPr>
          <w:rFonts w:asciiTheme="minorHAnsi" w:eastAsiaTheme="minorEastAsia" w:hAnsiTheme="minorHAnsi" w:cstheme="minorBidi"/>
          <w:b w:val="0"/>
          <w:noProof/>
          <w:lang w:val="en-GB" w:eastAsia="en-GB"/>
        </w:rPr>
      </w:pPr>
      <w:hyperlink w:anchor="_Toc95113644" w:history="1">
        <w:r w:rsidR="004C36E9" w:rsidRPr="00151597">
          <w:rPr>
            <w:rStyle w:val="Hyperlink"/>
            <w:noProof/>
          </w:rPr>
          <w:t>6.1</w:t>
        </w:r>
        <w:r w:rsidR="004C36E9">
          <w:rPr>
            <w:rFonts w:asciiTheme="minorHAnsi" w:eastAsiaTheme="minorEastAsia" w:hAnsiTheme="minorHAnsi" w:cstheme="minorBidi"/>
            <w:b w:val="0"/>
            <w:noProof/>
            <w:lang w:val="en-GB" w:eastAsia="en-GB"/>
          </w:rPr>
          <w:tab/>
        </w:r>
        <w:r w:rsidR="004C36E9" w:rsidRPr="00151597">
          <w:rPr>
            <w:rStyle w:val="Hyperlink"/>
            <w:noProof/>
          </w:rPr>
          <w:t>Ramp rate control</w:t>
        </w:r>
        <w:r w:rsidR="004C36E9">
          <w:rPr>
            <w:noProof/>
            <w:webHidden/>
          </w:rPr>
          <w:tab/>
        </w:r>
        <w:r w:rsidR="004C36E9">
          <w:rPr>
            <w:noProof/>
            <w:webHidden/>
          </w:rPr>
          <w:fldChar w:fldCharType="begin"/>
        </w:r>
        <w:r w:rsidR="004C36E9">
          <w:rPr>
            <w:noProof/>
            <w:webHidden/>
          </w:rPr>
          <w:instrText xml:space="preserve"> PAGEREF _Toc95113644 \h </w:instrText>
        </w:r>
        <w:r w:rsidR="004C36E9">
          <w:rPr>
            <w:noProof/>
            <w:webHidden/>
          </w:rPr>
        </w:r>
        <w:r w:rsidR="004C36E9">
          <w:rPr>
            <w:noProof/>
            <w:webHidden/>
          </w:rPr>
          <w:fldChar w:fldCharType="separate"/>
        </w:r>
        <w:r w:rsidR="000977AA">
          <w:rPr>
            <w:noProof/>
            <w:webHidden/>
          </w:rPr>
          <w:t>267</w:t>
        </w:r>
        <w:r w:rsidR="004C36E9">
          <w:rPr>
            <w:noProof/>
            <w:webHidden/>
          </w:rPr>
          <w:fldChar w:fldCharType="end"/>
        </w:r>
      </w:hyperlink>
    </w:p>
    <w:p w14:paraId="02D3E092" w14:textId="36791159" w:rsidR="004C36E9" w:rsidRDefault="00882424">
      <w:pPr>
        <w:pStyle w:val="TOC2"/>
        <w:rPr>
          <w:rFonts w:asciiTheme="minorHAnsi" w:eastAsiaTheme="minorEastAsia" w:hAnsiTheme="minorHAnsi" w:cstheme="minorBidi"/>
          <w:noProof/>
          <w:sz w:val="22"/>
          <w:lang w:val="en-GB" w:eastAsia="en-GB"/>
        </w:rPr>
      </w:pPr>
      <w:hyperlink w:anchor="_Toc95113645" w:history="1">
        <w:r w:rsidR="004C36E9" w:rsidRPr="00151597">
          <w:rPr>
            <w:rStyle w:val="Hyperlink"/>
            <w:noProof/>
          </w:rPr>
          <w:t>7</w:t>
        </w:r>
        <w:r w:rsidR="004C36E9">
          <w:rPr>
            <w:rFonts w:asciiTheme="minorHAnsi" w:eastAsiaTheme="minorEastAsia" w:hAnsiTheme="minorHAnsi" w:cstheme="minorBidi"/>
            <w:noProof/>
            <w:sz w:val="22"/>
            <w:lang w:val="en-GB" w:eastAsia="en-GB"/>
          </w:rPr>
          <w:tab/>
        </w:r>
        <w:r w:rsidR="004C36E9" w:rsidRPr="00151597">
          <w:rPr>
            <w:rStyle w:val="Hyperlink"/>
            <w:noProof/>
          </w:rPr>
          <w:t>Interfaces</w:t>
        </w:r>
        <w:r w:rsidR="004C36E9">
          <w:rPr>
            <w:noProof/>
            <w:webHidden/>
          </w:rPr>
          <w:tab/>
        </w:r>
        <w:r w:rsidR="004C36E9">
          <w:rPr>
            <w:noProof/>
            <w:webHidden/>
          </w:rPr>
          <w:fldChar w:fldCharType="begin"/>
        </w:r>
        <w:r w:rsidR="004C36E9">
          <w:rPr>
            <w:noProof/>
            <w:webHidden/>
          </w:rPr>
          <w:instrText xml:space="preserve"> PAGEREF _Toc95113645 \h </w:instrText>
        </w:r>
        <w:r w:rsidR="004C36E9">
          <w:rPr>
            <w:noProof/>
            <w:webHidden/>
          </w:rPr>
        </w:r>
        <w:r w:rsidR="004C36E9">
          <w:rPr>
            <w:noProof/>
            <w:webHidden/>
          </w:rPr>
          <w:fldChar w:fldCharType="separate"/>
        </w:r>
        <w:r w:rsidR="000977AA">
          <w:rPr>
            <w:noProof/>
            <w:webHidden/>
          </w:rPr>
          <w:t>268</w:t>
        </w:r>
        <w:r w:rsidR="004C36E9">
          <w:rPr>
            <w:noProof/>
            <w:webHidden/>
          </w:rPr>
          <w:fldChar w:fldCharType="end"/>
        </w:r>
      </w:hyperlink>
    </w:p>
    <w:p w14:paraId="155AF7D1" w14:textId="2A20FF64" w:rsidR="004C36E9" w:rsidRDefault="00882424">
      <w:pPr>
        <w:pStyle w:val="TOC3"/>
        <w:rPr>
          <w:rFonts w:asciiTheme="minorHAnsi" w:eastAsiaTheme="minorEastAsia" w:hAnsiTheme="minorHAnsi" w:cstheme="minorBidi"/>
          <w:b w:val="0"/>
          <w:noProof/>
          <w:lang w:val="en-GB" w:eastAsia="en-GB"/>
        </w:rPr>
      </w:pPr>
      <w:hyperlink w:anchor="_Toc95113646" w:history="1">
        <w:r w:rsidR="004C36E9" w:rsidRPr="00151597">
          <w:rPr>
            <w:rStyle w:val="Hyperlink"/>
            <w:noProof/>
          </w:rPr>
          <w:t>7.1</w:t>
        </w:r>
        <w:r w:rsidR="004C36E9">
          <w:rPr>
            <w:rFonts w:asciiTheme="minorHAnsi" w:eastAsiaTheme="minorEastAsia" w:hAnsiTheme="minorHAnsi" w:cstheme="minorBidi"/>
            <w:b w:val="0"/>
            <w:noProof/>
            <w:lang w:val="en-GB" w:eastAsia="en-GB"/>
          </w:rPr>
          <w:tab/>
        </w:r>
        <w:r w:rsidR="004C36E9" w:rsidRPr="00151597">
          <w:rPr>
            <w:rStyle w:val="Hyperlink"/>
            <w:noProof/>
          </w:rPr>
          <w:t>Thermal generation</w:t>
        </w:r>
        <w:r w:rsidR="004C36E9">
          <w:rPr>
            <w:noProof/>
            <w:webHidden/>
          </w:rPr>
          <w:tab/>
        </w:r>
        <w:r w:rsidR="004C36E9">
          <w:rPr>
            <w:noProof/>
            <w:webHidden/>
          </w:rPr>
          <w:fldChar w:fldCharType="begin"/>
        </w:r>
        <w:r w:rsidR="004C36E9">
          <w:rPr>
            <w:noProof/>
            <w:webHidden/>
          </w:rPr>
          <w:instrText xml:space="preserve"> PAGEREF _Toc95113646 \h </w:instrText>
        </w:r>
        <w:r w:rsidR="004C36E9">
          <w:rPr>
            <w:noProof/>
            <w:webHidden/>
          </w:rPr>
        </w:r>
        <w:r w:rsidR="004C36E9">
          <w:rPr>
            <w:noProof/>
            <w:webHidden/>
          </w:rPr>
          <w:fldChar w:fldCharType="separate"/>
        </w:r>
        <w:r w:rsidR="000977AA">
          <w:rPr>
            <w:noProof/>
            <w:webHidden/>
          </w:rPr>
          <w:t>268</w:t>
        </w:r>
        <w:r w:rsidR="004C36E9">
          <w:rPr>
            <w:noProof/>
            <w:webHidden/>
          </w:rPr>
          <w:fldChar w:fldCharType="end"/>
        </w:r>
      </w:hyperlink>
    </w:p>
    <w:p w14:paraId="5DE1B7EF" w14:textId="45F7259D" w:rsidR="004C36E9" w:rsidRDefault="00882424">
      <w:pPr>
        <w:pStyle w:val="TOC3"/>
        <w:rPr>
          <w:rFonts w:asciiTheme="minorHAnsi" w:eastAsiaTheme="minorEastAsia" w:hAnsiTheme="minorHAnsi" w:cstheme="minorBidi"/>
          <w:b w:val="0"/>
          <w:noProof/>
          <w:lang w:val="en-GB" w:eastAsia="en-GB"/>
        </w:rPr>
      </w:pPr>
      <w:hyperlink w:anchor="_Toc95113647" w:history="1">
        <w:r w:rsidR="004C36E9" w:rsidRPr="00151597">
          <w:rPr>
            <w:rStyle w:val="Hyperlink"/>
            <w:noProof/>
          </w:rPr>
          <w:t>7.2</w:t>
        </w:r>
        <w:r w:rsidR="004C36E9">
          <w:rPr>
            <w:rFonts w:asciiTheme="minorHAnsi" w:eastAsiaTheme="minorEastAsia" w:hAnsiTheme="minorHAnsi" w:cstheme="minorBidi"/>
            <w:b w:val="0"/>
            <w:noProof/>
            <w:lang w:val="en-GB" w:eastAsia="en-GB"/>
          </w:rPr>
          <w:tab/>
        </w:r>
        <w:r w:rsidR="004C36E9" w:rsidRPr="00151597">
          <w:rPr>
            <w:rStyle w:val="Hyperlink"/>
            <w:noProof/>
          </w:rPr>
          <w:t>BESS and Solar PV</w:t>
        </w:r>
        <w:r w:rsidR="004C36E9">
          <w:rPr>
            <w:noProof/>
            <w:webHidden/>
          </w:rPr>
          <w:tab/>
        </w:r>
        <w:r w:rsidR="004C36E9">
          <w:rPr>
            <w:noProof/>
            <w:webHidden/>
          </w:rPr>
          <w:fldChar w:fldCharType="begin"/>
        </w:r>
        <w:r w:rsidR="004C36E9">
          <w:rPr>
            <w:noProof/>
            <w:webHidden/>
          </w:rPr>
          <w:instrText xml:space="preserve"> PAGEREF _Toc95113647 \h </w:instrText>
        </w:r>
        <w:r w:rsidR="004C36E9">
          <w:rPr>
            <w:noProof/>
            <w:webHidden/>
          </w:rPr>
        </w:r>
        <w:r w:rsidR="004C36E9">
          <w:rPr>
            <w:noProof/>
            <w:webHidden/>
          </w:rPr>
          <w:fldChar w:fldCharType="separate"/>
        </w:r>
        <w:r w:rsidR="000977AA">
          <w:rPr>
            <w:noProof/>
            <w:webHidden/>
          </w:rPr>
          <w:t>268</w:t>
        </w:r>
        <w:r w:rsidR="004C36E9">
          <w:rPr>
            <w:noProof/>
            <w:webHidden/>
          </w:rPr>
          <w:fldChar w:fldCharType="end"/>
        </w:r>
      </w:hyperlink>
    </w:p>
    <w:p w14:paraId="375A46B5" w14:textId="5E4FEC8E" w:rsidR="004C36E9" w:rsidRDefault="00882424">
      <w:pPr>
        <w:pStyle w:val="TOC3"/>
        <w:rPr>
          <w:rFonts w:asciiTheme="minorHAnsi" w:eastAsiaTheme="minorEastAsia" w:hAnsiTheme="minorHAnsi" w:cstheme="minorBidi"/>
          <w:b w:val="0"/>
          <w:noProof/>
          <w:lang w:val="en-GB" w:eastAsia="en-GB"/>
        </w:rPr>
      </w:pPr>
      <w:hyperlink w:anchor="_Toc95113648" w:history="1">
        <w:r w:rsidR="004C36E9" w:rsidRPr="00151597">
          <w:rPr>
            <w:rStyle w:val="Hyperlink"/>
            <w:noProof/>
          </w:rPr>
          <w:t>7.3</w:t>
        </w:r>
        <w:r w:rsidR="004C36E9">
          <w:rPr>
            <w:rFonts w:asciiTheme="minorHAnsi" w:eastAsiaTheme="minorEastAsia" w:hAnsiTheme="minorHAnsi" w:cstheme="minorBidi"/>
            <w:b w:val="0"/>
            <w:noProof/>
            <w:lang w:val="en-GB" w:eastAsia="en-GB"/>
          </w:rPr>
          <w:tab/>
        </w:r>
        <w:r w:rsidR="004C36E9" w:rsidRPr="00151597">
          <w:rPr>
            <w:rStyle w:val="Hyperlink"/>
            <w:noProof/>
          </w:rPr>
          <w:t>Data and parameter lists</w:t>
        </w:r>
        <w:r w:rsidR="004C36E9">
          <w:rPr>
            <w:noProof/>
            <w:webHidden/>
          </w:rPr>
          <w:tab/>
        </w:r>
        <w:r w:rsidR="004C36E9">
          <w:rPr>
            <w:noProof/>
            <w:webHidden/>
          </w:rPr>
          <w:fldChar w:fldCharType="begin"/>
        </w:r>
        <w:r w:rsidR="004C36E9">
          <w:rPr>
            <w:noProof/>
            <w:webHidden/>
          </w:rPr>
          <w:instrText xml:space="preserve"> PAGEREF _Toc95113648 \h </w:instrText>
        </w:r>
        <w:r w:rsidR="004C36E9">
          <w:rPr>
            <w:noProof/>
            <w:webHidden/>
          </w:rPr>
        </w:r>
        <w:r w:rsidR="004C36E9">
          <w:rPr>
            <w:noProof/>
            <w:webHidden/>
          </w:rPr>
          <w:fldChar w:fldCharType="separate"/>
        </w:r>
        <w:r w:rsidR="000977AA">
          <w:rPr>
            <w:noProof/>
            <w:webHidden/>
          </w:rPr>
          <w:t>268</w:t>
        </w:r>
        <w:r w:rsidR="004C36E9">
          <w:rPr>
            <w:noProof/>
            <w:webHidden/>
          </w:rPr>
          <w:fldChar w:fldCharType="end"/>
        </w:r>
      </w:hyperlink>
    </w:p>
    <w:p w14:paraId="1D576366" w14:textId="29E6CA74" w:rsidR="004C36E9" w:rsidRDefault="00882424">
      <w:pPr>
        <w:pStyle w:val="TOC2"/>
        <w:rPr>
          <w:rFonts w:asciiTheme="minorHAnsi" w:eastAsiaTheme="minorEastAsia" w:hAnsiTheme="minorHAnsi" w:cstheme="minorBidi"/>
          <w:noProof/>
          <w:sz w:val="22"/>
          <w:lang w:val="en-GB" w:eastAsia="en-GB"/>
        </w:rPr>
      </w:pPr>
      <w:hyperlink w:anchor="_Toc95113649" w:history="1">
        <w:r w:rsidR="004C36E9" w:rsidRPr="00151597">
          <w:rPr>
            <w:rStyle w:val="Hyperlink"/>
            <w:noProof/>
          </w:rPr>
          <w:t>8</w:t>
        </w:r>
        <w:r w:rsidR="004C36E9">
          <w:rPr>
            <w:rFonts w:asciiTheme="minorHAnsi" w:eastAsiaTheme="minorEastAsia" w:hAnsiTheme="minorHAnsi" w:cstheme="minorBidi"/>
            <w:noProof/>
            <w:sz w:val="22"/>
            <w:lang w:val="en-GB" w:eastAsia="en-GB"/>
          </w:rPr>
          <w:tab/>
        </w:r>
        <w:r w:rsidR="004C36E9" w:rsidRPr="00151597">
          <w:rPr>
            <w:rStyle w:val="Hyperlink"/>
            <w:noProof/>
          </w:rPr>
          <w:t>Physical and installation requirements</w:t>
        </w:r>
        <w:r w:rsidR="004C36E9">
          <w:rPr>
            <w:noProof/>
            <w:webHidden/>
          </w:rPr>
          <w:tab/>
        </w:r>
        <w:r w:rsidR="004C36E9">
          <w:rPr>
            <w:noProof/>
            <w:webHidden/>
          </w:rPr>
          <w:fldChar w:fldCharType="begin"/>
        </w:r>
        <w:r w:rsidR="004C36E9">
          <w:rPr>
            <w:noProof/>
            <w:webHidden/>
          </w:rPr>
          <w:instrText xml:space="preserve"> PAGEREF _Toc95113649 \h </w:instrText>
        </w:r>
        <w:r w:rsidR="004C36E9">
          <w:rPr>
            <w:noProof/>
            <w:webHidden/>
          </w:rPr>
        </w:r>
        <w:r w:rsidR="004C36E9">
          <w:rPr>
            <w:noProof/>
            <w:webHidden/>
          </w:rPr>
          <w:fldChar w:fldCharType="separate"/>
        </w:r>
        <w:r w:rsidR="000977AA">
          <w:rPr>
            <w:noProof/>
            <w:webHidden/>
          </w:rPr>
          <w:t>270</w:t>
        </w:r>
        <w:r w:rsidR="004C36E9">
          <w:rPr>
            <w:noProof/>
            <w:webHidden/>
          </w:rPr>
          <w:fldChar w:fldCharType="end"/>
        </w:r>
      </w:hyperlink>
    </w:p>
    <w:p w14:paraId="3C8D0B22" w14:textId="6C69CFDA" w:rsidR="004C36E9" w:rsidRDefault="00882424">
      <w:pPr>
        <w:pStyle w:val="TOC3"/>
        <w:rPr>
          <w:rFonts w:asciiTheme="minorHAnsi" w:eastAsiaTheme="minorEastAsia" w:hAnsiTheme="minorHAnsi" w:cstheme="minorBidi"/>
          <w:b w:val="0"/>
          <w:noProof/>
          <w:lang w:val="en-GB" w:eastAsia="en-GB"/>
        </w:rPr>
      </w:pPr>
      <w:hyperlink w:anchor="_Toc95113650" w:history="1">
        <w:r w:rsidR="004C36E9" w:rsidRPr="00151597">
          <w:rPr>
            <w:rStyle w:val="Hyperlink"/>
            <w:noProof/>
          </w:rPr>
          <w:t>8.1</w:t>
        </w:r>
        <w:r w:rsidR="004C36E9">
          <w:rPr>
            <w:rFonts w:asciiTheme="minorHAnsi" w:eastAsiaTheme="minorEastAsia" w:hAnsiTheme="minorHAnsi" w:cstheme="minorBidi"/>
            <w:b w:val="0"/>
            <w:noProof/>
            <w:lang w:val="en-GB" w:eastAsia="en-GB"/>
          </w:rPr>
          <w:tab/>
        </w:r>
        <w:r w:rsidR="004C36E9" w:rsidRPr="00151597">
          <w:rPr>
            <w:rStyle w:val="Hyperlink"/>
            <w:noProof/>
          </w:rPr>
          <w:t>Design life and workmanship</w:t>
        </w:r>
        <w:r w:rsidR="004C36E9">
          <w:rPr>
            <w:noProof/>
            <w:webHidden/>
          </w:rPr>
          <w:tab/>
        </w:r>
        <w:r w:rsidR="004C36E9">
          <w:rPr>
            <w:noProof/>
            <w:webHidden/>
          </w:rPr>
          <w:fldChar w:fldCharType="begin"/>
        </w:r>
        <w:r w:rsidR="004C36E9">
          <w:rPr>
            <w:noProof/>
            <w:webHidden/>
          </w:rPr>
          <w:instrText xml:space="preserve"> PAGEREF _Toc95113650 \h </w:instrText>
        </w:r>
        <w:r w:rsidR="004C36E9">
          <w:rPr>
            <w:noProof/>
            <w:webHidden/>
          </w:rPr>
        </w:r>
        <w:r w:rsidR="004C36E9">
          <w:rPr>
            <w:noProof/>
            <w:webHidden/>
          </w:rPr>
          <w:fldChar w:fldCharType="separate"/>
        </w:r>
        <w:r w:rsidR="000977AA">
          <w:rPr>
            <w:noProof/>
            <w:webHidden/>
          </w:rPr>
          <w:t>270</w:t>
        </w:r>
        <w:r w:rsidR="004C36E9">
          <w:rPr>
            <w:noProof/>
            <w:webHidden/>
          </w:rPr>
          <w:fldChar w:fldCharType="end"/>
        </w:r>
      </w:hyperlink>
    </w:p>
    <w:p w14:paraId="09F0F158" w14:textId="6D1EC1B4" w:rsidR="004C36E9" w:rsidRDefault="00882424">
      <w:pPr>
        <w:pStyle w:val="TOC3"/>
        <w:rPr>
          <w:rFonts w:asciiTheme="minorHAnsi" w:eastAsiaTheme="minorEastAsia" w:hAnsiTheme="minorHAnsi" w:cstheme="minorBidi"/>
          <w:b w:val="0"/>
          <w:noProof/>
          <w:lang w:val="en-GB" w:eastAsia="en-GB"/>
        </w:rPr>
      </w:pPr>
      <w:hyperlink w:anchor="_Toc95113651" w:history="1">
        <w:r w:rsidR="004C36E9" w:rsidRPr="00151597">
          <w:rPr>
            <w:rStyle w:val="Hyperlink"/>
            <w:noProof/>
          </w:rPr>
          <w:t>8.2</w:t>
        </w:r>
        <w:r w:rsidR="004C36E9">
          <w:rPr>
            <w:rFonts w:asciiTheme="minorHAnsi" w:eastAsiaTheme="minorEastAsia" w:hAnsiTheme="minorHAnsi" w:cstheme="minorBidi"/>
            <w:b w:val="0"/>
            <w:noProof/>
            <w:lang w:val="en-GB" w:eastAsia="en-GB"/>
          </w:rPr>
          <w:tab/>
        </w:r>
        <w:r w:rsidR="004C36E9" w:rsidRPr="00151597">
          <w:rPr>
            <w:rStyle w:val="Hyperlink"/>
            <w:noProof/>
          </w:rPr>
          <w:t>Installation</w:t>
        </w:r>
        <w:r w:rsidR="004C36E9">
          <w:rPr>
            <w:noProof/>
            <w:webHidden/>
          </w:rPr>
          <w:tab/>
        </w:r>
        <w:r w:rsidR="004C36E9">
          <w:rPr>
            <w:noProof/>
            <w:webHidden/>
          </w:rPr>
          <w:fldChar w:fldCharType="begin"/>
        </w:r>
        <w:r w:rsidR="004C36E9">
          <w:rPr>
            <w:noProof/>
            <w:webHidden/>
          </w:rPr>
          <w:instrText xml:space="preserve"> PAGEREF _Toc95113651 \h </w:instrText>
        </w:r>
        <w:r w:rsidR="004C36E9">
          <w:rPr>
            <w:noProof/>
            <w:webHidden/>
          </w:rPr>
        </w:r>
        <w:r w:rsidR="004C36E9">
          <w:rPr>
            <w:noProof/>
            <w:webHidden/>
          </w:rPr>
          <w:fldChar w:fldCharType="separate"/>
        </w:r>
        <w:r w:rsidR="000977AA">
          <w:rPr>
            <w:noProof/>
            <w:webHidden/>
          </w:rPr>
          <w:t>270</w:t>
        </w:r>
        <w:r w:rsidR="004C36E9">
          <w:rPr>
            <w:noProof/>
            <w:webHidden/>
          </w:rPr>
          <w:fldChar w:fldCharType="end"/>
        </w:r>
      </w:hyperlink>
    </w:p>
    <w:p w14:paraId="7B677636" w14:textId="44B26009" w:rsidR="004C36E9" w:rsidRDefault="00882424">
      <w:pPr>
        <w:pStyle w:val="TOC3"/>
        <w:rPr>
          <w:rFonts w:asciiTheme="minorHAnsi" w:eastAsiaTheme="minorEastAsia" w:hAnsiTheme="minorHAnsi" w:cstheme="minorBidi"/>
          <w:b w:val="0"/>
          <w:noProof/>
          <w:lang w:val="en-GB" w:eastAsia="en-GB"/>
        </w:rPr>
      </w:pPr>
      <w:hyperlink w:anchor="_Toc95113652" w:history="1">
        <w:r w:rsidR="004C36E9" w:rsidRPr="00151597">
          <w:rPr>
            <w:rStyle w:val="Hyperlink"/>
            <w:noProof/>
          </w:rPr>
          <w:t>8.3</w:t>
        </w:r>
        <w:r w:rsidR="004C36E9">
          <w:rPr>
            <w:rFonts w:asciiTheme="minorHAnsi" w:eastAsiaTheme="minorEastAsia" w:hAnsiTheme="minorHAnsi" w:cstheme="minorBidi"/>
            <w:b w:val="0"/>
            <w:noProof/>
            <w:lang w:val="en-GB" w:eastAsia="en-GB"/>
          </w:rPr>
          <w:tab/>
        </w:r>
        <w:r w:rsidR="004C36E9" w:rsidRPr="00151597">
          <w:rPr>
            <w:rStyle w:val="Hyperlink"/>
            <w:noProof/>
          </w:rPr>
          <w:t>Equipment</w:t>
        </w:r>
        <w:r w:rsidR="004C36E9">
          <w:rPr>
            <w:noProof/>
            <w:webHidden/>
          </w:rPr>
          <w:tab/>
        </w:r>
        <w:r w:rsidR="004C36E9">
          <w:rPr>
            <w:noProof/>
            <w:webHidden/>
          </w:rPr>
          <w:fldChar w:fldCharType="begin"/>
        </w:r>
        <w:r w:rsidR="004C36E9">
          <w:rPr>
            <w:noProof/>
            <w:webHidden/>
          </w:rPr>
          <w:instrText xml:space="preserve"> PAGEREF _Toc95113652 \h </w:instrText>
        </w:r>
        <w:r w:rsidR="004C36E9">
          <w:rPr>
            <w:noProof/>
            <w:webHidden/>
          </w:rPr>
        </w:r>
        <w:r w:rsidR="004C36E9">
          <w:rPr>
            <w:noProof/>
            <w:webHidden/>
          </w:rPr>
          <w:fldChar w:fldCharType="separate"/>
        </w:r>
        <w:r w:rsidR="000977AA">
          <w:rPr>
            <w:noProof/>
            <w:webHidden/>
          </w:rPr>
          <w:t>270</w:t>
        </w:r>
        <w:r w:rsidR="004C36E9">
          <w:rPr>
            <w:noProof/>
            <w:webHidden/>
          </w:rPr>
          <w:fldChar w:fldCharType="end"/>
        </w:r>
      </w:hyperlink>
    </w:p>
    <w:p w14:paraId="4B2EED21" w14:textId="4E0BF013" w:rsidR="004C36E9" w:rsidRDefault="00882424">
      <w:pPr>
        <w:pStyle w:val="TOC3"/>
        <w:rPr>
          <w:rFonts w:asciiTheme="minorHAnsi" w:eastAsiaTheme="minorEastAsia" w:hAnsiTheme="minorHAnsi" w:cstheme="minorBidi"/>
          <w:b w:val="0"/>
          <w:noProof/>
          <w:lang w:val="en-GB" w:eastAsia="en-GB"/>
        </w:rPr>
      </w:pPr>
      <w:hyperlink w:anchor="_Toc95113653" w:history="1">
        <w:r w:rsidR="004C36E9" w:rsidRPr="00151597">
          <w:rPr>
            <w:rStyle w:val="Hyperlink"/>
            <w:noProof/>
          </w:rPr>
          <w:t>8.4</w:t>
        </w:r>
        <w:r w:rsidR="004C36E9">
          <w:rPr>
            <w:rFonts w:asciiTheme="minorHAnsi" w:eastAsiaTheme="minorEastAsia" w:hAnsiTheme="minorHAnsi" w:cstheme="minorBidi"/>
            <w:b w:val="0"/>
            <w:noProof/>
            <w:lang w:val="en-GB" w:eastAsia="en-GB"/>
          </w:rPr>
          <w:tab/>
        </w:r>
        <w:r w:rsidR="004C36E9" w:rsidRPr="00151597">
          <w:rPr>
            <w:rStyle w:val="Hyperlink"/>
            <w:noProof/>
          </w:rPr>
          <w:t>Human machine interface</w:t>
        </w:r>
        <w:r w:rsidR="004C36E9">
          <w:rPr>
            <w:noProof/>
            <w:webHidden/>
          </w:rPr>
          <w:tab/>
        </w:r>
        <w:r w:rsidR="004C36E9">
          <w:rPr>
            <w:noProof/>
            <w:webHidden/>
          </w:rPr>
          <w:fldChar w:fldCharType="begin"/>
        </w:r>
        <w:r w:rsidR="004C36E9">
          <w:rPr>
            <w:noProof/>
            <w:webHidden/>
          </w:rPr>
          <w:instrText xml:space="preserve"> PAGEREF _Toc95113653 \h </w:instrText>
        </w:r>
        <w:r w:rsidR="004C36E9">
          <w:rPr>
            <w:noProof/>
            <w:webHidden/>
          </w:rPr>
        </w:r>
        <w:r w:rsidR="004C36E9">
          <w:rPr>
            <w:noProof/>
            <w:webHidden/>
          </w:rPr>
          <w:fldChar w:fldCharType="separate"/>
        </w:r>
        <w:r w:rsidR="000977AA">
          <w:rPr>
            <w:noProof/>
            <w:webHidden/>
          </w:rPr>
          <w:t>271</w:t>
        </w:r>
        <w:r w:rsidR="004C36E9">
          <w:rPr>
            <w:noProof/>
            <w:webHidden/>
          </w:rPr>
          <w:fldChar w:fldCharType="end"/>
        </w:r>
      </w:hyperlink>
    </w:p>
    <w:p w14:paraId="624BDA09" w14:textId="6A6B551E" w:rsidR="004C36E9" w:rsidRDefault="00882424">
      <w:pPr>
        <w:pStyle w:val="TOC3"/>
        <w:rPr>
          <w:rFonts w:asciiTheme="minorHAnsi" w:eastAsiaTheme="minorEastAsia" w:hAnsiTheme="minorHAnsi" w:cstheme="minorBidi"/>
          <w:b w:val="0"/>
          <w:noProof/>
          <w:lang w:val="en-GB" w:eastAsia="en-GB"/>
        </w:rPr>
      </w:pPr>
      <w:hyperlink w:anchor="_Toc95113654" w:history="1">
        <w:r w:rsidR="004C36E9" w:rsidRPr="00151597">
          <w:rPr>
            <w:rStyle w:val="Hyperlink"/>
            <w:noProof/>
          </w:rPr>
          <w:t>8.5</w:t>
        </w:r>
        <w:r w:rsidR="004C36E9">
          <w:rPr>
            <w:rFonts w:asciiTheme="minorHAnsi" w:eastAsiaTheme="minorEastAsia" w:hAnsiTheme="minorHAnsi" w:cstheme="minorBidi"/>
            <w:b w:val="0"/>
            <w:noProof/>
            <w:lang w:val="en-GB" w:eastAsia="en-GB"/>
          </w:rPr>
          <w:tab/>
        </w:r>
        <w:r w:rsidR="004C36E9" w:rsidRPr="00151597">
          <w:rPr>
            <w:rStyle w:val="Hyperlink"/>
            <w:noProof/>
          </w:rPr>
          <w:t>Operation and maintenance</w:t>
        </w:r>
        <w:r w:rsidR="004C36E9">
          <w:rPr>
            <w:noProof/>
            <w:webHidden/>
          </w:rPr>
          <w:tab/>
        </w:r>
        <w:r w:rsidR="004C36E9">
          <w:rPr>
            <w:noProof/>
            <w:webHidden/>
          </w:rPr>
          <w:fldChar w:fldCharType="begin"/>
        </w:r>
        <w:r w:rsidR="004C36E9">
          <w:rPr>
            <w:noProof/>
            <w:webHidden/>
          </w:rPr>
          <w:instrText xml:space="preserve"> PAGEREF _Toc95113654 \h </w:instrText>
        </w:r>
        <w:r w:rsidR="004C36E9">
          <w:rPr>
            <w:noProof/>
            <w:webHidden/>
          </w:rPr>
        </w:r>
        <w:r w:rsidR="004C36E9">
          <w:rPr>
            <w:noProof/>
            <w:webHidden/>
          </w:rPr>
          <w:fldChar w:fldCharType="separate"/>
        </w:r>
        <w:r w:rsidR="000977AA">
          <w:rPr>
            <w:noProof/>
            <w:webHidden/>
          </w:rPr>
          <w:t>271</w:t>
        </w:r>
        <w:r w:rsidR="004C36E9">
          <w:rPr>
            <w:noProof/>
            <w:webHidden/>
          </w:rPr>
          <w:fldChar w:fldCharType="end"/>
        </w:r>
      </w:hyperlink>
    </w:p>
    <w:p w14:paraId="12F87D50" w14:textId="3E2D4F8F" w:rsidR="004C36E9" w:rsidRDefault="00882424">
      <w:pPr>
        <w:pStyle w:val="TOC3"/>
        <w:rPr>
          <w:rFonts w:asciiTheme="minorHAnsi" w:eastAsiaTheme="minorEastAsia" w:hAnsiTheme="minorHAnsi" w:cstheme="minorBidi"/>
          <w:b w:val="0"/>
          <w:noProof/>
          <w:lang w:val="en-GB" w:eastAsia="en-GB"/>
        </w:rPr>
      </w:pPr>
      <w:hyperlink w:anchor="_Toc95113655" w:history="1">
        <w:r w:rsidR="004C36E9" w:rsidRPr="00151597">
          <w:rPr>
            <w:rStyle w:val="Hyperlink"/>
            <w:noProof/>
          </w:rPr>
          <w:t>8.6</w:t>
        </w:r>
        <w:r w:rsidR="004C36E9">
          <w:rPr>
            <w:rFonts w:asciiTheme="minorHAnsi" w:eastAsiaTheme="minorEastAsia" w:hAnsiTheme="minorHAnsi" w:cstheme="minorBidi"/>
            <w:b w:val="0"/>
            <w:noProof/>
            <w:lang w:val="en-GB" w:eastAsia="en-GB"/>
          </w:rPr>
          <w:tab/>
        </w:r>
        <w:r w:rsidR="004C36E9" w:rsidRPr="00151597">
          <w:rPr>
            <w:rStyle w:val="Hyperlink"/>
            <w:noProof/>
          </w:rPr>
          <w:t>Spares and tools</w:t>
        </w:r>
        <w:r w:rsidR="004C36E9">
          <w:rPr>
            <w:noProof/>
            <w:webHidden/>
          </w:rPr>
          <w:tab/>
        </w:r>
        <w:r w:rsidR="004C36E9">
          <w:rPr>
            <w:noProof/>
            <w:webHidden/>
          </w:rPr>
          <w:fldChar w:fldCharType="begin"/>
        </w:r>
        <w:r w:rsidR="004C36E9">
          <w:rPr>
            <w:noProof/>
            <w:webHidden/>
          </w:rPr>
          <w:instrText xml:space="preserve"> PAGEREF _Toc95113655 \h </w:instrText>
        </w:r>
        <w:r w:rsidR="004C36E9">
          <w:rPr>
            <w:noProof/>
            <w:webHidden/>
          </w:rPr>
        </w:r>
        <w:r w:rsidR="004C36E9">
          <w:rPr>
            <w:noProof/>
            <w:webHidden/>
          </w:rPr>
          <w:fldChar w:fldCharType="separate"/>
        </w:r>
        <w:r w:rsidR="000977AA">
          <w:rPr>
            <w:noProof/>
            <w:webHidden/>
          </w:rPr>
          <w:t>271</w:t>
        </w:r>
        <w:r w:rsidR="004C36E9">
          <w:rPr>
            <w:noProof/>
            <w:webHidden/>
          </w:rPr>
          <w:fldChar w:fldCharType="end"/>
        </w:r>
      </w:hyperlink>
    </w:p>
    <w:p w14:paraId="61EC2B12" w14:textId="44BB35C9" w:rsidR="004C36E9" w:rsidRDefault="00882424">
      <w:pPr>
        <w:pStyle w:val="TOC2"/>
        <w:rPr>
          <w:rFonts w:asciiTheme="minorHAnsi" w:eastAsiaTheme="minorEastAsia" w:hAnsiTheme="minorHAnsi" w:cstheme="minorBidi"/>
          <w:noProof/>
          <w:sz w:val="22"/>
          <w:lang w:val="en-GB" w:eastAsia="en-GB"/>
        </w:rPr>
      </w:pPr>
      <w:hyperlink w:anchor="_Toc95113656" w:history="1">
        <w:r w:rsidR="004C36E9" w:rsidRPr="00151597">
          <w:rPr>
            <w:rStyle w:val="Hyperlink"/>
            <w:noProof/>
          </w:rPr>
          <w:t>9</w:t>
        </w:r>
        <w:r w:rsidR="004C36E9">
          <w:rPr>
            <w:rFonts w:asciiTheme="minorHAnsi" w:eastAsiaTheme="minorEastAsia" w:hAnsiTheme="minorHAnsi" w:cstheme="minorBidi"/>
            <w:noProof/>
            <w:sz w:val="22"/>
            <w:lang w:val="en-GB" w:eastAsia="en-GB"/>
          </w:rPr>
          <w:tab/>
        </w:r>
        <w:r w:rsidR="004C36E9" w:rsidRPr="00151597">
          <w:rPr>
            <w:rStyle w:val="Hyperlink"/>
            <w:noProof/>
          </w:rPr>
          <w:t>Quality management</w:t>
        </w:r>
        <w:r w:rsidR="004C36E9">
          <w:rPr>
            <w:noProof/>
            <w:webHidden/>
          </w:rPr>
          <w:tab/>
        </w:r>
        <w:r w:rsidR="004C36E9">
          <w:rPr>
            <w:noProof/>
            <w:webHidden/>
          </w:rPr>
          <w:fldChar w:fldCharType="begin"/>
        </w:r>
        <w:r w:rsidR="004C36E9">
          <w:rPr>
            <w:noProof/>
            <w:webHidden/>
          </w:rPr>
          <w:instrText xml:space="preserve"> PAGEREF _Toc95113656 \h </w:instrText>
        </w:r>
        <w:r w:rsidR="004C36E9">
          <w:rPr>
            <w:noProof/>
            <w:webHidden/>
          </w:rPr>
        </w:r>
        <w:r w:rsidR="004C36E9">
          <w:rPr>
            <w:noProof/>
            <w:webHidden/>
          </w:rPr>
          <w:fldChar w:fldCharType="separate"/>
        </w:r>
        <w:r w:rsidR="000977AA">
          <w:rPr>
            <w:noProof/>
            <w:webHidden/>
          </w:rPr>
          <w:t>273</w:t>
        </w:r>
        <w:r w:rsidR="004C36E9">
          <w:rPr>
            <w:noProof/>
            <w:webHidden/>
          </w:rPr>
          <w:fldChar w:fldCharType="end"/>
        </w:r>
      </w:hyperlink>
    </w:p>
    <w:p w14:paraId="3C3D368B" w14:textId="12A07FA2" w:rsidR="004C36E9" w:rsidRDefault="00882424">
      <w:pPr>
        <w:pStyle w:val="TOC3"/>
        <w:rPr>
          <w:rFonts w:asciiTheme="minorHAnsi" w:eastAsiaTheme="minorEastAsia" w:hAnsiTheme="minorHAnsi" w:cstheme="minorBidi"/>
          <w:b w:val="0"/>
          <w:noProof/>
          <w:lang w:val="en-GB" w:eastAsia="en-GB"/>
        </w:rPr>
      </w:pPr>
      <w:hyperlink w:anchor="_Toc95113657" w:history="1">
        <w:r w:rsidR="004C36E9" w:rsidRPr="00151597">
          <w:rPr>
            <w:rStyle w:val="Hyperlink"/>
            <w:noProof/>
          </w:rPr>
          <w:t>9.1</w:t>
        </w:r>
        <w:r w:rsidR="004C36E9">
          <w:rPr>
            <w:rFonts w:asciiTheme="minorHAnsi" w:eastAsiaTheme="minorEastAsia" w:hAnsiTheme="minorHAnsi" w:cstheme="minorBidi"/>
            <w:b w:val="0"/>
            <w:noProof/>
            <w:lang w:val="en-GB" w:eastAsia="en-GB"/>
          </w:rPr>
          <w:tab/>
        </w:r>
        <w:r w:rsidR="004C36E9" w:rsidRPr="00151597">
          <w:rPr>
            <w:rStyle w:val="Hyperlink"/>
            <w:noProof/>
          </w:rPr>
          <w:t>Inspection and testing</w:t>
        </w:r>
        <w:r w:rsidR="004C36E9">
          <w:rPr>
            <w:noProof/>
            <w:webHidden/>
          </w:rPr>
          <w:tab/>
        </w:r>
        <w:r w:rsidR="004C36E9">
          <w:rPr>
            <w:noProof/>
            <w:webHidden/>
          </w:rPr>
          <w:fldChar w:fldCharType="begin"/>
        </w:r>
        <w:r w:rsidR="004C36E9">
          <w:rPr>
            <w:noProof/>
            <w:webHidden/>
          </w:rPr>
          <w:instrText xml:space="preserve"> PAGEREF _Toc95113657 \h </w:instrText>
        </w:r>
        <w:r w:rsidR="004C36E9">
          <w:rPr>
            <w:noProof/>
            <w:webHidden/>
          </w:rPr>
        </w:r>
        <w:r w:rsidR="004C36E9">
          <w:rPr>
            <w:noProof/>
            <w:webHidden/>
          </w:rPr>
          <w:fldChar w:fldCharType="separate"/>
        </w:r>
        <w:r w:rsidR="000977AA">
          <w:rPr>
            <w:noProof/>
            <w:webHidden/>
          </w:rPr>
          <w:t>273</w:t>
        </w:r>
        <w:r w:rsidR="004C36E9">
          <w:rPr>
            <w:noProof/>
            <w:webHidden/>
          </w:rPr>
          <w:fldChar w:fldCharType="end"/>
        </w:r>
      </w:hyperlink>
    </w:p>
    <w:p w14:paraId="136246A5" w14:textId="528ABB46" w:rsidR="004C36E9" w:rsidRDefault="00882424">
      <w:pPr>
        <w:pStyle w:val="TOC2"/>
        <w:rPr>
          <w:rFonts w:asciiTheme="minorHAnsi" w:eastAsiaTheme="minorEastAsia" w:hAnsiTheme="minorHAnsi" w:cstheme="minorBidi"/>
          <w:noProof/>
          <w:sz w:val="22"/>
          <w:lang w:val="en-GB" w:eastAsia="en-GB"/>
        </w:rPr>
      </w:pPr>
      <w:hyperlink w:anchor="_Toc95113658" w:history="1">
        <w:r w:rsidR="004C36E9" w:rsidRPr="00151597">
          <w:rPr>
            <w:rStyle w:val="Hyperlink"/>
            <w:noProof/>
          </w:rPr>
          <w:t>10</w:t>
        </w:r>
        <w:r w:rsidR="004C36E9">
          <w:rPr>
            <w:rFonts w:asciiTheme="minorHAnsi" w:eastAsiaTheme="minorEastAsia" w:hAnsiTheme="minorHAnsi" w:cstheme="minorBidi"/>
            <w:noProof/>
            <w:sz w:val="22"/>
            <w:lang w:val="en-GB" w:eastAsia="en-GB"/>
          </w:rPr>
          <w:tab/>
        </w:r>
        <w:r w:rsidR="004C36E9" w:rsidRPr="00151597">
          <w:rPr>
            <w:rStyle w:val="Hyperlink"/>
            <w:noProof/>
          </w:rPr>
          <w:t>Performance test</w:t>
        </w:r>
        <w:r w:rsidR="004C36E9">
          <w:rPr>
            <w:noProof/>
            <w:webHidden/>
          </w:rPr>
          <w:tab/>
        </w:r>
        <w:r w:rsidR="004C36E9">
          <w:rPr>
            <w:noProof/>
            <w:webHidden/>
          </w:rPr>
          <w:fldChar w:fldCharType="begin"/>
        </w:r>
        <w:r w:rsidR="004C36E9">
          <w:rPr>
            <w:noProof/>
            <w:webHidden/>
          </w:rPr>
          <w:instrText xml:space="preserve"> PAGEREF _Toc95113658 \h </w:instrText>
        </w:r>
        <w:r w:rsidR="004C36E9">
          <w:rPr>
            <w:noProof/>
            <w:webHidden/>
          </w:rPr>
        </w:r>
        <w:r w:rsidR="004C36E9">
          <w:rPr>
            <w:noProof/>
            <w:webHidden/>
          </w:rPr>
          <w:fldChar w:fldCharType="separate"/>
        </w:r>
        <w:r w:rsidR="000977AA">
          <w:rPr>
            <w:noProof/>
            <w:webHidden/>
          </w:rPr>
          <w:t>275</w:t>
        </w:r>
        <w:r w:rsidR="004C36E9">
          <w:rPr>
            <w:noProof/>
            <w:webHidden/>
          </w:rPr>
          <w:fldChar w:fldCharType="end"/>
        </w:r>
      </w:hyperlink>
    </w:p>
    <w:p w14:paraId="3C3CDABE" w14:textId="2B93FE6D" w:rsidR="004C36E9" w:rsidRDefault="00882424">
      <w:pPr>
        <w:pStyle w:val="TOC1"/>
        <w:rPr>
          <w:rFonts w:asciiTheme="minorHAnsi" w:eastAsiaTheme="minorEastAsia" w:hAnsiTheme="minorHAnsi" w:cstheme="minorBidi"/>
          <w:b w:val="0"/>
          <w:iCs w:val="0"/>
          <w:sz w:val="22"/>
          <w:szCs w:val="22"/>
          <w:lang w:val="en-GB" w:eastAsia="en-GB"/>
        </w:rPr>
      </w:pPr>
      <w:hyperlink w:anchor="_Toc95113659" w:history="1">
        <w:r w:rsidR="004C36E9" w:rsidRPr="00151597">
          <w:rPr>
            <w:rStyle w:val="Hyperlink"/>
          </w:rPr>
          <w:t>Appendix D – Battery Energy Storage System (BESS) and Energy Management System (EMS) Operation and Maintenance Requirements</w:t>
        </w:r>
        <w:r w:rsidR="004C36E9">
          <w:rPr>
            <w:webHidden/>
          </w:rPr>
          <w:tab/>
        </w:r>
        <w:r w:rsidR="004C36E9">
          <w:rPr>
            <w:webHidden/>
          </w:rPr>
          <w:fldChar w:fldCharType="begin"/>
        </w:r>
        <w:r w:rsidR="004C36E9">
          <w:rPr>
            <w:webHidden/>
          </w:rPr>
          <w:instrText xml:space="preserve"> PAGEREF _Toc95113659 \h </w:instrText>
        </w:r>
        <w:r w:rsidR="004C36E9">
          <w:rPr>
            <w:webHidden/>
          </w:rPr>
        </w:r>
        <w:r w:rsidR="004C36E9">
          <w:rPr>
            <w:webHidden/>
          </w:rPr>
          <w:fldChar w:fldCharType="separate"/>
        </w:r>
        <w:r w:rsidR="000977AA">
          <w:rPr>
            <w:webHidden/>
          </w:rPr>
          <w:t>277</w:t>
        </w:r>
        <w:r w:rsidR="004C36E9">
          <w:rPr>
            <w:webHidden/>
          </w:rPr>
          <w:fldChar w:fldCharType="end"/>
        </w:r>
      </w:hyperlink>
    </w:p>
    <w:p w14:paraId="05A08AB6" w14:textId="44396911" w:rsidR="004C36E9" w:rsidRDefault="00882424">
      <w:pPr>
        <w:pStyle w:val="TOC2"/>
        <w:rPr>
          <w:rFonts w:asciiTheme="minorHAnsi" w:eastAsiaTheme="minorEastAsia" w:hAnsiTheme="minorHAnsi" w:cstheme="minorBidi"/>
          <w:noProof/>
          <w:sz w:val="22"/>
          <w:lang w:val="en-GB" w:eastAsia="en-GB"/>
        </w:rPr>
      </w:pPr>
      <w:hyperlink w:anchor="_Toc95113660" w:history="1">
        <w:r w:rsidR="004C36E9" w:rsidRPr="00151597">
          <w:rPr>
            <w:rStyle w:val="Hyperlink"/>
            <w:noProof/>
          </w:rPr>
          <w:t>1</w:t>
        </w:r>
        <w:r w:rsidR="004C36E9">
          <w:rPr>
            <w:rFonts w:asciiTheme="minorHAnsi" w:eastAsiaTheme="minorEastAsia" w:hAnsiTheme="minorHAnsi" w:cstheme="minorBidi"/>
            <w:noProof/>
            <w:sz w:val="22"/>
            <w:lang w:val="en-GB" w:eastAsia="en-GB"/>
          </w:rPr>
          <w:tab/>
        </w:r>
        <w:r w:rsidR="004C36E9" w:rsidRPr="00151597">
          <w:rPr>
            <w:rStyle w:val="Hyperlink"/>
            <w:noProof/>
          </w:rPr>
          <w:t>Standards</w:t>
        </w:r>
        <w:r w:rsidR="004C36E9">
          <w:rPr>
            <w:noProof/>
            <w:webHidden/>
          </w:rPr>
          <w:tab/>
        </w:r>
        <w:r w:rsidR="004C36E9">
          <w:rPr>
            <w:noProof/>
            <w:webHidden/>
          </w:rPr>
          <w:fldChar w:fldCharType="begin"/>
        </w:r>
        <w:r w:rsidR="004C36E9">
          <w:rPr>
            <w:noProof/>
            <w:webHidden/>
          </w:rPr>
          <w:instrText xml:space="preserve"> PAGEREF _Toc95113660 \h </w:instrText>
        </w:r>
        <w:r w:rsidR="004C36E9">
          <w:rPr>
            <w:noProof/>
            <w:webHidden/>
          </w:rPr>
        </w:r>
        <w:r w:rsidR="004C36E9">
          <w:rPr>
            <w:noProof/>
            <w:webHidden/>
          </w:rPr>
          <w:fldChar w:fldCharType="separate"/>
        </w:r>
        <w:r w:rsidR="000977AA">
          <w:rPr>
            <w:noProof/>
            <w:webHidden/>
          </w:rPr>
          <w:t>278</w:t>
        </w:r>
        <w:r w:rsidR="004C36E9">
          <w:rPr>
            <w:noProof/>
            <w:webHidden/>
          </w:rPr>
          <w:fldChar w:fldCharType="end"/>
        </w:r>
      </w:hyperlink>
    </w:p>
    <w:p w14:paraId="7AF619DE" w14:textId="0589D14C" w:rsidR="004C36E9" w:rsidRDefault="00882424">
      <w:pPr>
        <w:pStyle w:val="TOC2"/>
        <w:rPr>
          <w:rFonts w:asciiTheme="minorHAnsi" w:eastAsiaTheme="minorEastAsia" w:hAnsiTheme="minorHAnsi" w:cstheme="minorBidi"/>
          <w:noProof/>
          <w:sz w:val="22"/>
          <w:lang w:val="en-GB" w:eastAsia="en-GB"/>
        </w:rPr>
      </w:pPr>
      <w:hyperlink w:anchor="_Toc95113661" w:history="1">
        <w:r w:rsidR="004C36E9" w:rsidRPr="00151597">
          <w:rPr>
            <w:rStyle w:val="Hyperlink"/>
            <w:noProof/>
          </w:rPr>
          <w:t>2</w:t>
        </w:r>
        <w:r w:rsidR="004C36E9">
          <w:rPr>
            <w:rFonts w:asciiTheme="minorHAnsi" w:eastAsiaTheme="minorEastAsia" w:hAnsiTheme="minorHAnsi" w:cstheme="minorBidi"/>
            <w:noProof/>
            <w:sz w:val="22"/>
            <w:lang w:val="en-GB" w:eastAsia="en-GB"/>
          </w:rPr>
          <w:tab/>
        </w:r>
        <w:r w:rsidR="004C36E9" w:rsidRPr="00151597">
          <w:rPr>
            <w:rStyle w:val="Hyperlink"/>
            <w:noProof/>
          </w:rPr>
          <w:t>Operations and Maintenance</w:t>
        </w:r>
        <w:r w:rsidR="004C36E9">
          <w:rPr>
            <w:noProof/>
            <w:webHidden/>
          </w:rPr>
          <w:tab/>
        </w:r>
        <w:r w:rsidR="004C36E9">
          <w:rPr>
            <w:noProof/>
            <w:webHidden/>
          </w:rPr>
          <w:fldChar w:fldCharType="begin"/>
        </w:r>
        <w:r w:rsidR="004C36E9">
          <w:rPr>
            <w:noProof/>
            <w:webHidden/>
          </w:rPr>
          <w:instrText xml:space="preserve"> PAGEREF _Toc95113661 \h </w:instrText>
        </w:r>
        <w:r w:rsidR="004C36E9">
          <w:rPr>
            <w:noProof/>
            <w:webHidden/>
          </w:rPr>
        </w:r>
        <w:r w:rsidR="004C36E9">
          <w:rPr>
            <w:noProof/>
            <w:webHidden/>
          </w:rPr>
          <w:fldChar w:fldCharType="separate"/>
        </w:r>
        <w:r w:rsidR="000977AA">
          <w:rPr>
            <w:noProof/>
            <w:webHidden/>
          </w:rPr>
          <w:t>279</w:t>
        </w:r>
        <w:r w:rsidR="004C36E9">
          <w:rPr>
            <w:noProof/>
            <w:webHidden/>
          </w:rPr>
          <w:fldChar w:fldCharType="end"/>
        </w:r>
      </w:hyperlink>
    </w:p>
    <w:p w14:paraId="4E4B4ADD" w14:textId="0FD3399D" w:rsidR="004C36E9" w:rsidRDefault="00882424">
      <w:pPr>
        <w:pStyle w:val="TOC3"/>
        <w:rPr>
          <w:rFonts w:asciiTheme="minorHAnsi" w:eastAsiaTheme="minorEastAsia" w:hAnsiTheme="minorHAnsi" w:cstheme="minorBidi"/>
          <w:b w:val="0"/>
          <w:noProof/>
          <w:lang w:val="en-GB" w:eastAsia="en-GB"/>
        </w:rPr>
      </w:pPr>
      <w:hyperlink w:anchor="_Toc95113662" w:history="1">
        <w:r w:rsidR="004C36E9" w:rsidRPr="00151597">
          <w:rPr>
            <w:rStyle w:val="Hyperlink"/>
            <w:noProof/>
          </w:rPr>
          <w:t>2.1</w:t>
        </w:r>
        <w:r w:rsidR="004C36E9">
          <w:rPr>
            <w:rFonts w:asciiTheme="minorHAnsi" w:eastAsiaTheme="minorEastAsia" w:hAnsiTheme="minorHAnsi" w:cstheme="minorBidi"/>
            <w:b w:val="0"/>
            <w:noProof/>
            <w:lang w:val="en-GB" w:eastAsia="en-GB"/>
          </w:rPr>
          <w:tab/>
        </w:r>
        <w:r w:rsidR="004C36E9" w:rsidRPr="00151597">
          <w:rPr>
            <w:rStyle w:val="Hyperlink"/>
            <w:noProof/>
          </w:rPr>
          <w:t>Duration of support</w:t>
        </w:r>
        <w:r w:rsidR="004C36E9">
          <w:rPr>
            <w:noProof/>
            <w:webHidden/>
          </w:rPr>
          <w:tab/>
        </w:r>
        <w:r w:rsidR="004C36E9">
          <w:rPr>
            <w:noProof/>
            <w:webHidden/>
          </w:rPr>
          <w:fldChar w:fldCharType="begin"/>
        </w:r>
        <w:r w:rsidR="004C36E9">
          <w:rPr>
            <w:noProof/>
            <w:webHidden/>
          </w:rPr>
          <w:instrText xml:space="preserve"> PAGEREF _Toc95113662 \h </w:instrText>
        </w:r>
        <w:r w:rsidR="004C36E9">
          <w:rPr>
            <w:noProof/>
            <w:webHidden/>
          </w:rPr>
        </w:r>
        <w:r w:rsidR="004C36E9">
          <w:rPr>
            <w:noProof/>
            <w:webHidden/>
          </w:rPr>
          <w:fldChar w:fldCharType="separate"/>
        </w:r>
        <w:r w:rsidR="000977AA">
          <w:rPr>
            <w:noProof/>
            <w:webHidden/>
          </w:rPr>
          <w:t>280</w:t>
        </w:r>
        <w:r w:rsidR="004C36E9">
          <w:rPr>
            <w:noProof/>
            <w:webHidden/>
          </w:rPr>
          <w:fldChar w:fldCharType="end"/>
        </w:r>
      </w:hyperlink>
    </w:p>
    <w:p w14:paraId="3983EBCF" w14:textId="3CDDC5BF" w:rsidR="004C36E9" w:rsidRDefault="00882424">
      <w:pPr>
        <w:pStyle w:val="TOC3"/>
        <w:rPr>
          <w:rFonts w:asciiTheme="minorHAnsi" w:eastAsiaTheme="minorEastAsia" w:hAnsiTheme="minorHAnsi" w:cstheme="minorBidi"/>
          <w:b w:val="0"/>
          <w:noProof/>
          <w:lang w:val="en-GB" w:eastAsia="en-GB"/>
        </w:rPr>
      </w:pPr>
      <w:hyperlink w:anchor="_Toc95113663" w:history="1">
        <w:r w:rsidR="004C36E9" w:rsidRPr="00151597">
          <w:rPr>
            <w:rStyle w:val="Hyperlink"/>
            <w:noProof/>
          </w:rPr>
          <w:t>2.2</w:t>
        </w:r>
        <w:r w:rsidR="004C36E9">
          <w:rPr>
            <w:rFonts w:asciiTheme="minorHAnsi" w:eastAsiaTheme="minorEastAsia" w:hAnsiTheme="minorHAnsi" w:cstheme="minorBidi"/>
            <w:b w:val="0"/>
            <w:noProof/>
            <w:lang w:val="en-GB" w:eastAsia="en-GB"/>
          </w:rPr>
          <w:tab/>
        </w:r>
        <w:r w:rsidR="004C36E9" w:rsidRPr="00151597">
          <w:rPr>
            <w:rStyle w:val="Hyperlink"/>
            <w:noProof/>
          </w:rPr>
          <w:t>Indicative support requirements</w:t>
        </w:r>
        <w:r w:rsidR="004C36E9">
          <w:rPr>
            <w:noProof/>
            <w:webHidden/>
          </w:rPr>
          <w:tab/>
        </w:r>
        <w:r w:rsidR="004C36E9">
          <w:rPr>
            <w:noProof/>
            <w:webHidden/>
          </w:rPr>
          <w:fldChar w:fldCharType="begin"/>
        </w:r>
        <w:r w:rsidR="004C36E9">
          <w:rPr>
            <w:noProof/>
            <w:webHidden/>
          </w:rPr>
          <w:instrText xml:space="preserve"> PAGEREF _Toc95113663 \h </w:instrText>
        </w:r>
        <w:r w:rsidR="004C36E9">
          <w:rPr>
            <w:noProof/>
            <w:webHidden/>
          </w:rPr>
        </w:r>
        <w:r w:rsidR="004C36E9">
          <w:rPr>
            <w:noProof/>
            <w:webHidden/>
          </w:rPr>
          <w:fldChar w:fldCharType="separate"/>
        </w:r>
        <w:r w:rsidR="000977AA">
          <w:rPr>
            <w:noProof/>
            <w:webHidden/>
          </w:rPr>
          <w:t>281</w:t>
        </w:r>
        <w:r w:rsidR="004C36E9">
          <w:rPr>
            <w:noProof/>
            <w:webHidden/>
          </w:rPr>
          <w:fldChar w:fldCharType="end"/>
        </w:r>
      </w:hyperlink>
    </w:p>
    <w:p w14:paraId="14FA30C7" w14:textId="1E2381F9" w:rsidR="004C36E9" w:rsidRDefault="00882424">
      <w:pPr>
        <w:pStyle w:val="TOC2"/>
        <w:rPr>
          <w:rFonts w:asciiTheme="minorHAnsi" w:eastAsiaTheme="minorEastAsia" w:hAnsiTheme="minorHAnsi" w:cstheme="minorBidi"/>
          <w:noProof/>
          <w:sz w:val="22"/>
          <w:lang w:val="en-GB" w:eastAsia="en-GB"/>
        </w:rPr>
      </w:pPr>
      <w:hyperlink w:anchor="_Toc95113664" w:history="1">
        <w:r w:rsidR="004C36E9" w:rsidRPr="00151597">
          <w:rPr>
            <w:rStyle w:val="Hyperlink"/>
            <w:noProof/>
          </w:rPr>
          <w:t>3</w:t>
        </w:r>
        <w:r w:rsidR="004C36E9">
          <w:rPr>
            <w:rFonts w:asciiTheme="minorHAnsi" w:eastAsiaTheme="minorEastAsia" w:hAnsiTheme="minorHAnsi" w:cstheme="minorBidi"/>
            <w:noProof/>
            <w:sz w:val="22"/>
            <w:lang w:val="en-GB" w:eastAsia="en-GB"/>
          </w:rPr>
          <w:tab/>
        </w:r>
        <w:r w:rsidR="004C36E9" w:rsidRPr="00151597">
          <w:rPr>
            <w:rStyle w:val="Hyperlink"/>
            <w:noProof/>
          </w:rPr>
          <w:t>Asset Management Plan</w:t>
        </w:r>
        <w:r w:rsidR="004C36E9">
          <w:rPr>
            <w:noProof/>
            <w:webHidden/>
          </w:rPr>
          <w:tab/>
        </w:r>
        <w:r w:rsidR="004C36E9">
          <w:rPr>
            <w:noProof/>
            <w:webHidden/>
          </w:rPr>
          <w:fldChar w:fldCharType="begin"/>
        </w:r>
        <w:r w:rsidR="004C36E9">
          <w:rPr>
            <w:noProof/>
            <w:webHidden/>
          </w:rPr>
          <w:instrText xml:space="preserve"> PAGEREF _Toc95113664 \h </w:instrText>
        </w:r>
        <w:r w:rsidR="004C36E9">
          <w:rPr>
            <w:noProof/>
            <w:webHidden/>
          </w:rPr>
        </w:r>
        <w:r w:rsidR="004C36E9">
          <w:rPr>
            <w:noProof/>
            <w:webHidden/>
          </w:rPr>
          <w:fldChar w:fldCharType="separate"/>
        </w:r>
        <w:r w:rsidR="000977AA">
          <w:rPr>
            <w:noProof/>
            <w:webHidden/>
          </w:rPr>
          <w:t>285</w:t>
        </w:r>
        <w:r w:rsidR="004C36E9">
          <w:rPr>
            <w:noProof/>
            <w:webHidden/>
          </w:rPr>
          <w:fldChar w:fldCharType="end"/>
        </w:r>
      </w:hyperlink>
    </w:p>
    <w:p w14:paraId="5D2E0E32" w14:textId="0971F0E9" w:rsidR="004C36E9" w:rsidRDefault="00882424">
      <w:pPr>
        <w:pStyle w:val="TOC1"/>
        <w:rPr>
          <w:rFonts w:asciiTheme="minorHAnsi" w:eastAsiaTheme="minorEastAsia" w:hAnsiTheme="minorHAnsi" w:cstheme="minorBidi"/>
          <w:b w:val="0"/>
          <w:iCs w:val="0"/>
          <w:sz w:val="22"/>
          <w:szCs w:val="22"/>
          <w:lang w:val="en-GB" w:eastAsia="en-GB"/>
        </w:rPr>
      </w:pPr>
      <w:hyperlink w:anchor="_Toc95113665" w:history="1">
        <w:r w:rsidR="004C36E9" w:rsidRPr="00151597">
          <w:rPr>
            <w:rStyle w:val="Hyperlink"/>
          </w:rPr>
          <w:t>Appendix E – Project Site Specific Details</w:t>
        </w:r>
        <w:r w:rsidR="004C36E9">
          <w:rPr>
            <w:webHidden/>
          </w:rPr>
          <w:tab/>
        </w:r>
        <w:r w:rsidR="004C36E9">
          <w:rPr>
            <w:webHidden/>
          </w:rPr>
          <w:fldChar w:fldCharType="begin"/>
        </w:r>
        <w:r w:rsidR="004C36E9">
          <w:rPr>
            <w:webHidden/>
          </w:rPr>
          <w:instrText xml:space="preserve"> PAGEREF _Toc95113665 \h </w:instrText>
        </w:r>
        <w:r w:rsidR="004C36E9">
          <w:rPr>
            <w:webHidden/>
          </w:rPr>
        </w:r>
        <w:r w:rsidR="004C36E9">
          <w:rPr>
            <w:webHidden/>
          </w:rPr>
          <w:fldChar w:fldCharType="separate"/>
        </w:r>
        <w:r w:rsidR="000977AA">
          <w:rPr>
            <w:webHidden/>
          </w:rPr>
          <w:t>294</w:t>
        </w:r>
        <w:r w:rsidR="004C36E9">
          <w:rPr>
            <w:webHidden/>
          </w:rPr>
          <w:fldChar w:fldCharType="end"/>
        </w:r>
      </w:hyperlink>
    </w:p>
    <w:p w14:paraId="4AE36E14" w14:textId="27A4F3D9" w:rsidR="004C36E9" w:rsidRDefault="00882424">
      <w:pPr>
        <w:pStyle w:val="TOC1"/>
        <w:rPr>
          <w:rFonts w:asciiTheme="minorHAnsi" w:eastAsiaTheme="minorEastAsia" w:hAnsiTheme="minorHAnsi" w:cstheme="minorBidi"/>
          <w:b w:val="0"/>
          <w:iCs w:val="0"/>
          <w:sz w:val="22"/>
          <w:szCs w:val="22"/>
          <w:lang w:val="en-GB" w:eastAsia="en-GB"/>
        </w:rPr>
      </w:pPr>
      <w:hyperlink w:anchor="_Toc95113666" w:history="1">
        <w:r w:rsidR="004C36E9" w:rsidRPr="00151597">
          <w:rPr>
            <w:rStyle w:val="Hyperlink"/>
          </w:rPr>
          <w:t>Appendix F - Environmental and Social Safeguards Requirements</w:t>
        </w:r>
        <w:r w:rsidR="004C36E9">
          <w:rPr>
            <w:webHidden/>
          </w:rPr>
          <w:tab/>
        </w:r>
        <w:r w:rsidR="004C36E9">
          <w:rPr>
            <w:webHidden/>
          </w:rPr>
          <w:fldChar w:fldCharType="begin"/>
        </w:r>
        <w:r w:rsidR="004C36E9">
          <w:rPr>
            <w:webHidden/>
          </w:rPr>
          <w:instrText xml:space="preserve"> PAGEREF _Toc95113666 \h </w:instrText>
        </w:r>
        <w:r w:rsidR="004C36E9">
          <w:rPr>
            <w:webHidden/>
          </w:rPr>
        </w:r>
        <w:r w:rsidR="004C36E9">
          <w:rPr>
            <w:webHidden/>
          </w:rPr>
          <w:fldChar w:fldCharType="separate"/>
        </w:r>
        <w:r w:rsidR="000977AA">
          <w:rPr>
            <w:webHidden/>
          </w:rPr>
          <w:t>295</w:t>
        </w:r>
        <w:r w:rsidR="004C36E9">
          <w:rPr>
            <w:webHidden/>
          </w:rPr>
          <w:fldChar w:fldCharType="end"/>
        </w:r>
      </w:hyperlink>
    </w:p>
    <w:p w14:paraId="1202CDE9" w14:textId="669A418A" w:rsidR="004C36E9" w:rsidRDefault="00882424">
      <w:pPr>
        <w:pStyle w:val="TOC1"/>
        <w:rPr>
          <w:rFonts w:asciiTheme="minorHAnsi" w:eastAsiaTheme="minorEastAsia" w:hAnsiTheme="minorHAnsi" w:cstheme="minorBidi"/>
          <w:b w:val="0"/>
          <w:iCs w:val="0"/>
          <w:sz w:val="22"/>
          <w:szCs w:val="22"/>
          <w:lang w:val="en-GB" w:eastAsia="en-GB"/>
        </w:rPr>
      </w:pPr>
      <w:hyperlink w:anchor="_Toc95113667" w:history="1">
        <w:r w:rsidR="004C36E9" w:rsidRPr="00151597">
          <w:rPr>
            <w:rStyle w:val="Hyperlink"/>
          </w:rPr>
          <w:t>Forms and Procedures</w:t>
        </w:r>
        <w:r w:rsidR="004C36E9">
          <w:rPr>
            <w:webHidden/>
          </w:rPr>
          <w:tab/>
        </w:r>
        <w:r w:rsidR="004C36E9">
          <w:rPr>
            <w:webHidden/>
          </w:rPr>
          <w:fldChar w:fldCharType="begin"/>
        </w:r>
        <w:r w:rsidR="004C36E9">
          <w:rPr>
            <w:webHidden/>
          </w:rPr>
          <w:instrText xml:space="preserve"> PAGEREF _Toc95113667 \h </w:instrText>
        </w:r>
        <w:r w:rsidR="004C36E9">
          <w:rPr>
            <w:webHidden/>
          </w:rPr>
        </w:r>
        <w:r w:rsidR="004C36E9">
          <w:rPr>
            <w:webHidden/>
          </w:rPr>
          <w:fldChar w:fldCharType="separate"/>
        </w:r>
        <w:r w:rsidR="000977AA">
          <w:rPr>
            <w:webHidden/>
          </w:rPr>
          <w:t>303</w:t>
        </w:r>
        <w:r w:rsidR="004C36E9">
          <w:rPr>
            <w:webHidden/>
          </w:rPr>
          <w:fldChar w:fldCharType="end"/>
        </w:r>
      </w:hyperlink>
    </w:p>
    <w:p w14:paraId="48D1376D" w14:textId="29A658F2" w:rsidR="00FF5EE9" w:rsidRPr="00D61869" w:rsidRDefault="00D61869" w:rsidP="00D61869">
      <w:pPr>
        <w:pStyle w:val="TOC2"/>
        <w:ind w:left="0"/>
        <w:rPr>
          <w:rFonts w:asciiTheme="minorHAnsi" w:eastAsiaTheme="minorEastAsia" w:hAnsiTheme="minorHAnsi" w:cstheme="minorBidi"/>
          <w:noProof/>
          <w:sz w:val="22"/>
          <w:lang w:val="en-GB" w:eastAsia="en-GB"/>
        </w:rPr>
      </w:pPr>
      <w:r>
        <w:fldChar w:fldCharType="end"/>
      </w:r>
      <w:r w:rsidR="00FF5EE9">
        <w:br w:type="page"/>
      </w:r>
    </w:p>
    <w:p w14:paraId="4CD2DE3B" w14:textId="61A9C401" w:rsidR="002D6E5C" w:rsidRPr="00FF5EE9" w:rsidRDefault="002D6E5C" w:rsidP="00FF5EE9">
      <w:pPr>
        <w:pStyle w:val="Title"/>
      </w:pPr>
      <w:bookmarkStart w:id="870" w:name="_Toc95113518"/>
      <w:r w:rsidRPr="00FF5EE9">
        <w:lastRenderedPageBreak/>
        <w:t>Scope of Supply of Plant and Installation Services by the Contractor</w:t>
      </w:r>
      <w:bookmarkEnd w:id="867"/>
      <w:bookmarkEnd w:id="870"/>
    </w:p>
    <w:p w14:paraId="50A448D0" w14:textId="56A26E21" w:rsidR="002D6E5C" w:rsidRPr="00D87669" w:rsidRDefault="002D6E5C" w:rsidP="00D87669">
      <w:pPr>
        <w:pStyle w:val="Heading1"/>
        <w:numPr>
          <w:ilvl w:val="0"/>
          <w:numId w:val="237"/>
        </w:numPr>
        <w:rPr>
          <w:sz w:val="40"/>
          <w:szCs w:val="40"/>
        </w:rPr>
      </w:pPr>
      <w:bookmarkStart w:id="871" w:name="_Toc95113519"/>
      <w:r w:rsidRPr="00D87669">
        <w:rPr>
          <w:sz w:val="40"/>
          <w:szCs w:val="40"/>
        </w:rPr>
        <w:lastRenderedPageBreak/>
        <w:t>Description of the Works</w:t>
      </w:r>
      <w:bookmarkEnd w:id="871"/>
      <w:r w:rsidRPr="00D87669">
        <w:rPr>
          <w:sz w:val="40"/>
          <w:szCs w:val="40"/>
        </w:rPr>
        <w:t xml:space="preserve">  </w:t>
      </w:r>
    </w:p>
    <w:p w14:paraId="1097E391" w14:textId="77777777" w:rsidR="00B47AEE" w:rsidRDefault="00B47AEE" w:rsidP="00B47AEE">
      <w:pPr>
        <w:pStyle w:val="Heading2"/>
        <w:keepNext/>
        <w:keepLines/>
        <w:numPr>
          <w:ilvl w:val="0"/>
          <w:numId w:val="0"/>
        </w:numPr>
        <w:tabs>
          <w:tab w:val="clear" w:pos="619"/>
        </w:tabs>
        <w:spacing w:before="40" w:after="0" w:line="259" w:lineRule="auto"/>
        <w:ind w:left="576" w:right="0"/>
        <w:jc w:val="left"/>
      </w:pPr>
    </w:p>
    <w:p w14:paraId="498A2310" w14:textId="4E222FFD" w:rsidR="002D6E5C" w:rsidRPr="001B061C" w:rsidRDefault="002D6E5C" w:rsidP="001B061C">
      <w:pPr>
        <w:pStyle w:val="Heading2"/>
        <w:keepNext/>
        <w:keepLines/>
        <w:numPr>
          <w:ilvl w:val="1"/>
          <w:numId w:val="168"/>
        </w:numPr>
        <w:tabs>
          <w:tab w:val="clear" w:pos="619"/>
        </w:tabs>
        <w:spacing w:before="40" w:after="0" w:line="259" w:lineRule="auto"/>
        <w:ind w:right="0"/>
        <w:jc w:val="left"/>
      </w:pPr>
      <w:bookmarkStart w:id="872" w:name="_Toc95113520"/>
      <w:r w:rsidRPr="001B061C">
        <w:t>Country and Project Overview</w:t>
      </w:r>
      <w:bookmarkEnd w:id="872"/>
      <w:r w:rsidRPr="001B061C">
        <w:t xml:space="preserve"> </w:t>
      </w:r>
    </w:p>
    <w:p w14:paraId="041839CC" w14:textId="77777777" w:rsidR="001B061C" w:rsidRDefault="001B061C" w:rsidP="002D6E5C">
      <w:pPr>
        <w:spacing w:line="257" w:lineRule="auto"/>
        <w:rPr>
          <w:rFonts w:ascii="Calibri" w:eastAsia="Calibri" w:hAnsi="Calibri" w:cs="Calibri"/>
          <w:sz w:val="22"/>
          <w:szCs w:val="22"/>
        </w:rPr>
      </w:pPr>
    </w:p>
    <w:p w14:paraId="536FEBF0" w14:textId="3D29B52C" w:rsidR="002D6E5C" w:rsidRPr="00FB7ABF" w:rsidRDefault="002D6E5C" w:rsidP="002D6E5C">
      <w:pPr>
        <w:spacing w:line="257" w:lineRule="auto"/>
        <w:rPr>
          <w:rFonts w:asciiTheme="majorBidi" w:hAnsiTheme="majorBidi" w:cstheme="majorBidi"/>
          <w:szCs w:val="24"/>
        </w:rPr>
      </w:pPr>
      <w:r w:rsidRPr="00FB7ABF">
        <w:rPr>
          <w:rFonts w:asciiTheme="majorBidi" w:eastAsia="Calibri" w:hAnsiTheme="majorBidi" w:cstheme="majorBidi"/>
          <w:szCs w:val="24"/>
        </w:rPr>
        <w:t>The Republic of Maldives is a South Asian island country, located southwest of Sri Lanka and India. It is comprised of 1,192 coral islands grouped into 26 geographical atolls, spreading over an area of 115,300 km2 and occupying a total land area of 224 km2. Maldives is recognized as an upper middle-income economy by the World Bank with a GDP growth rate of 8.1% in 2018</w:t>
      </w:r>
    </w:p>
    <w:p w14:paraId="07BB28D6" w14:textId="77777777" w:rsidR="002D6E5C" w:rsidRPr="00FB7ABF" w:rsidRDefault="002D6E5C" w:rsidP="002D6E5C">
      <w:pPr>
        <w:spacing w:line="257" w:lineRule="auto"/>
        <w:rPr>
          <w:rFonts w:asciiTheme="majorBidi" w:hAnsiTheme="majorBidi" w:cstheme="majorBidi"/>
          <w:szCs w:val="24"/>
        </w:rPr>
      </w:pPr>
      <w:r w:rsidRPr="00FB7ABF">
        <w:rPr>
          <w:rFonts w:asciiTheme="majorBidi" w:eastAsia="Calibri" w:hAnsiTheme="majorBidi" w:cstheme="majorBidi"/>
          <w:szCs w:val="24"/>
        </w:rPr>
        <w:t xml:space="preserve">Out of the total 1,192 islands, 187 are inhabited, 123 are self-contained tourist resorts and 128 are used for other industrial and commercial activities. The current population of Maldives is 543,088. The dispersed nature of the islands requires each island to have a separate power generation and distribution system. The powerhouses are operated mainly by three utility companies namely, State Electric Company Limited (STELCO), FENAKA Corporation Ltd. (FENAKA) and Male’ Water and Sewerage Company Pvt. Ltd. (MWSC). </w:t>
      </w:r>
    </w:p>
    <w:p w14:paraId="321A5AA2" w14:textId="77777777" w:rsidR="002D6E5C" w:rsidRPr="00FB7ABF" w:rsidRDefault="002D6E5C" w:rsidP="002D6E5C">
      <w:pPr>
        <w:spacing w:line="257" w:lineRule="auto"/>
        <w:rPr>
          <w:rFonts w:asciiTheme="majorBidi" w:hAnsiTheme="majorBidi" w:cstheme="majorBidi"/>
          <w:szCs w:val="24"/>
        </w:rPr>
      </w:pPr>
      <w:r w:rsidRPr="00FB7ABF">
        <w:rPr>
          <w:rFonts w:asciiTheme="majorBidi" w:eastAsia="Calibri" w:hAnsiTheme="majorBidi" w:cstheme="majorBidi"/>
          <w:szCs w:val="24"/>
        </w:rPr>
        <w:t xml:space="preserve">Maldives achieved universal access to electricity in 2008, with 24 hours electricity service in all inhabited islands and resorts in the country. However, with no conventional fuel source, the country relies on imported diesel for electricity production and is seeking to overcome its economic and environmental burdens by adopting to renewable based power generation methods, specifically solar PV. </w:t>
      </w:r>
    </w:p>
    <w:p w14:paraId="3813B7DE" w14:textId="77777777" w:rsidR="002D6E5C" w:rsidRPr="00FB7ABF" w:rsidRDefault="002D6E5C" w:rsidP="002D6E5C">
      <w:pPr>
        <w:spacing w:line="257" w:lineRule="auto"/>
        <w:rPr>
          <w:rFonts w:asciiTheme="majorBidi" w:hAnsiTheme="majorBidi" w:cstheme="majorBidi"/>
          <w:szCs w:val="24"/>
        </w:rPr>
      </w:pPr>
      <w:r w:rsidRPr="00FB7ABF">
        <w:rPr>
          <w:rFonts w:asciiTheme="majorBidi" w:eastAsia="Calibri" w:hAnsiTheme="majorBidi" w:cstheme="majorBidi"/>
          <w:szCs w:val="24"/>
        </w:rPr>
        <w:t>Renewable energy supportive policies and programs of the Maldivian Government has set PV growth on an upward trend over the past decade. The installed solar PV capacity has reached 21.52 MW in 2019 from 1.64MW in 2009. The National Strategic Action Plan (2019-2023) (SAP) sets targets to further increase the share of renewable energy by 20% compared to 2018 levels and in order to meet this target and beyond, the Ministry of Environment, Climate Change and Technology aims to increase the share of renewable energy to 70% of the national energy mix by 2030. Currently the energy from renewables make only 4% of the national energy mix and significant growth is anticipated for the Maldives energy sector with an approximate doubling of energy demand forecasted for many of the project islands over the next 10 years.</w:t>
      </w:r>
    </w:p>
    <w:p w14:paraId="67819045" w14:textId="77777777" w:rsidR="002D6E5C" w:rsidRPr="00FB7ABF" w:rsidRDefault="002D6E5C" w:rsidP="002D6E5C">
      <w:pPr>
        <w:spacing w:line="257" w:lineRule="auto"/>
        <w:rPr>
          <w:rFonts w:asciiTheme="majorBidi" w:hAnsiTheme="majorBidi" w:cstheme="majorBidi"/>
          <w:szCs w:val="24"/>
        </w:rPr>
      </w:pPr>
      <w:r w:rsidRPr="00FB7ABF">
        <w:rPr>
          <w:rFonts w:asciiTheme="majorBidi" w:eastAsia="Calibri" w:hAnsiTheme="majorBidi" w:cstheme="majorBidi"/>
          <w:szCs w:val="24"/>
        </w:rPr>
        <w:t>Developing renewable energy projects through private sector financing is an attractive way for Maldives to accelerate the development of renewable energy. Support from World Bank Group (WBG) has made tremendous contributions to improve the renewable energy investment climate in Maldives for the private sector. Through technical assistances and financial leverages delivered under the World Bank’s Accelerating Sustainable Private Investment in Renewable Energy (ASPIRE) project (ongoing since December 2014) two rounds of solar PV IPP bids with a total generation capacity of 6.5MW has been complete and PPA tariffs has reduced substantially for these two consecutive bids with the trend expected to continue. Prequalification of eligible bidders for the third phase of ASPIRE is ongoing which includes 11 MW of solar PV installations across various islands.</w:t>
      </w:r>
    </w:p>
    <w:p w14:paraId="708891FD" w14:textId="77777777" w:rsidR="002D6E5C" w:rsidRPr="00FB7ABF" w:rsidRDefault="002D6E5C" w:rsidP="002D6E5C">
      <w:pPr>
        <w:spacing w:line="257" w:lineRule="auto"/>
        <w:rPr>
          <w:rFonts w:asciiTheme="majorBidi" w:hAnsiTheme="majorBidi" w:cstheme="majorBidi"/>
          <w:szCs w:val="24"/>
        </w:rPr>
      </w:pPr>
      <w:r w:rsidRPr="00FB7ABF">
        <w:rPr>
          <w:rFonts w:asciiTheme="majorBidi" w:eastAsia="Calibri" w:hAnsiTheme="majorBidi" w:cstheme="majorBidi"/>
          <w:szCs w:val="24"/>
        </w:rPr>
        <w:t xml:space="preserve">The current RE targets for Maldives require a high penetration of Variable Renewable Energy (VRE) in the island grids, thus modernizing and upgrading of the existing grid </w:t>
      </w:r>
      <w:r w:rsidRPr="00FB7ABF">
        <w:rPr>
          <w:rFonts w:asciiTheme="majorBidi" w:eastAsia="Calibri" w:hAnsiTheme="majorBidi" w:cstheme="majorBidi"/>
          <w:szCs w:val="24"/>
        </w:rPr>
        <w:lastRenderedPageBreak/>
        <w:t>infrastructures are needed along with complementing technology options for energy storage. Building on the efforts of the ASPIRE initiative, during December 2020 WB has approved a second project, i.e. Accelerating Renewable Energy Integration and Sustainable Energy (ARISE) project to further accelerate the energy transition occurring in Maldives and support a sustainable post COVID-19 recovery.</w:t>
      </w:r>
    </w:p>
    <w:p w14:paraId="42557878" w14:textId="77777777" w:rsidR="002D6E5C" w:rsidRPr="00FB7ABF" w:rsidRDefault="002D6E5C" w:rsidP="002D6E5C">
      <w:pPr>
        <w:spacing w:line="257" w:lineRule="auto"/>
        <w:rPr>
          <w:rFonts w:asciiTheme="majorBidi" w:hAnsiTheme="majorBidi" w:cstheme="majorBidi"/>
          <w:szCs w:val="24"/>
        </w:rPr>
      </w:pPr>
      <w:r w:rsidRPr="00FB7ABF">
        <w:rPr>
          <w:rFonts w:asciiTheme="majorBidi" w:eastAsia="Calibri" w:hAnsiTheme="majorBidi" w:cstheme="majorBidi"/>
          <w:szCs w:val="24"/>
        </w:rPr>
        <w:t xml:space="preserve">The development objective of the ARISE project is to increase the generation capacity from renewable energy sources and facilitate the integration of VRE in the mini grids of Maldives islands. The ARISE project includes a target of bringing in 36 MW new solar PV installations with an estimated cumulative 50MWh of Battery Energy Storage Systems (BESS), and grid infrastructure upgrades. </w:t>
      </w:r>
    </w:p>
    <w:p w14:paraId="63FB5A40" w14:textId="25928A0B" w:rsidR="002D6E5C" w:rsidRPr="00FB7ABF" w:rsidRDefault="002D6E5C" w:rsidP="002D6E5C">
      <w:pPr>
        <w:spacing w:line="257" w:lineRule="auto"/>
        <w:rPr>
          <w:rFonts w:asciiTheme="majorBidi" w:eastAsia="Calibri" w:hAnsiTheme="majorBidi" w:cstheme="majorBidi"/>
          <w:szCs w:val="24"/>
        </w:rPr>
      </w:pPr>
      <w:r w:rsidRPr="00FB7ABF">
        <w:rPr>
          <w:rFonts w:asciiTheme="majorBidi" w:eastAsia="Calibri" w:hAnsiTheme="majorBidi" w:cstheme="majorBidi"/>
          <w:szCs w:val="24"/>
        </w:rPr>
        <w:t>The works will draw on a mix of loan and grant financing mobilized under the ARISE project. The funding for the BESS component of ARISE is through a US$ 23 million concessional loan allocated from Clean Technology Fund. The BESS procurement covered by this prequalification will support grids where solar PV is deployed under ASPIRE Phase III (11 MW) and first two phases of ARISE (10 MW Floating PV and another 11-14 MW land-based PV installations).</w:t>
      </w:r>
    </w:p>
    <w:p w14:paraId="01C69B79" w14:textId="77777777" w:rsidR="00FB7ABF" w:rsidRDefault="00FB7ABF" w:rsidP="002D6E5C">
      <w:pPr>
        <w:spacing w:line="257" w:lineRule="auto"/>
      </w:pPr>
    </w:p>
    <w:p w14:paraId="3CC22E1B" w14:textId="55AE8F94" w:rsidR="002D6E5C" w:rsidRPr="001B061C" w:rsidRDefault="002D6E5C" w:rsidP="001B061C">
      <w:pPr>
        <w:pStyle w:val="Heading2"/>
        <w:keepNext/>
        <w:keepLines/>
        <w:numPr>
          <w:ilvl w:val="1"/>
          <w:numId w:val="168"/>
        </w:numPr>
        <w:tabs>
          <w:tab w:val="clear" w:pos="619"/>
        </w:tabs>
        <w:spacing w:before="40" w:after="0" w:line="259" w:lineRule="auto"/>
        <w:ind w:right="0"/>
        <w:jc w:val="left"/>
      </w:pPr>
      <w:bookmarkStart w:id="873" w:name="_Toc95113521"/>
      <w:r w:rsidRPr="001B061C">
        <w:t>General requirements and description of works</w:t>
      </w:r>
      <w:bookmarkEnd w:id="873"/>
      <w:r w:rsidRPr="001B061C">
        <w:t xml:space="preserve"> </w:t>
      </w:r>
    </w:p>
    <w:p w14:paraId="00B11C2D" w14:textId="77777777" w:rsidR="00FB7ABF" w:rsidRDefault="00FB7ABF" w:rsidP="002D6E5C">
      <w:pPr>
        <w:spacing w:line="257" w:lineRule="auto"/>
        <w:rPr>
          <w:rFonts w:ascii="Calibri" w:eastAsia="Calibri" w:hAnsi="Calibri" w:cs="Calibri"/>
          <w:sz w:val="22"/>
          <w:szCs w:val="22"/>
        </w:rPr>
      </w:pPr>
    </w:p>
    <w:p w14:paraId="006F8805" w14:textId="1914EDBB" w:rsidR="002D6E5C" w:rsidRPr="00015CA7" w:rsidRDefault="002D6E5C" w:rsidP="002D6E5C">
      <w:pPr>
        <w:spacing w:line="257" w:lineRule="auto"/>
        <w:rPr>
          <w:rFonts w:asciiTheme="majorBidi" w:eastAsia="Calibri" w:hAnsiTheme="majorBidi" w:cstheme="majorBidi"/>
          <w:szCs w:val="24"/>
        </w:rPr>
      </w:pPr>
      <w:r w:rsidRPr="00FB7ABF">
        <w:rPr>
          <w:rFonts w:asciiTheme="majorBidi" w:eastAsia="Calibri" w:hAnsiTheme="majorBidi" w:cstheme="majorBidi"/>
          <w:szCs w:val="24"/>
        </w:rPr>
        <w:t>The works related to this Contract is for delivering (</w:t>
      </w:r>
      <w:r w:rsidR="008315D3" w:rsidRPr="008315D3">
        <w:rPr>
          <w:rFonts w:asciiTheme="majorBidi" w:eastAsia="Calibri" w:hAnsiTheme="majorBidi" w:cstheme="majorBidi"/>
          <w:szCs w:val="24"/>
        </w:rPr>
        <w:t>design, supply, installation and commissioning</w:t>
      </w:r>
      <w:r w:rsidRPr="00FB7ABF">
        <w:rPr>
          <w:rFonts w:asciiTheme="majorBidi" w:eastAsia="Calibri" w:hAnsiTheme="majorBidi" w:cstheme="majorBidi"/>
          <w:szCs w:val="24"/>
        </w:rPr>
        <w:t xml:space="preserve">) BESS and Energy Management Systems (EMS) to achieve effective operation of solar PV diesel hybrid power systems in the selected island grids. </w:t>
      </w:r>
    </w:p>
    <w:p w14:paraId="51C1E2DC" w14:textId="77777777" w:rsidR="002D6E5C" w:rsidRPr="00015CA7" w:rsidRDefault="002D6E5C" w:rsidP="002D6E5C">
      <w:pPr>
        <w:spacing w:line="257" w:lineRule="auto"/>
        <w:rPr>
          <w:rFonts w:asciiTheme="majorBidi" w:eastAsia="Calibri" w:hAnsiTheme="majorBidi" w:cstheme="majorBidi"/>
          <w:szCs w:val="24"/>
        </w:rPr>
      </w:pPr>
      <w:r w:rsidRPr="00FB7ABF">
        <w:rPr>
          <w:rFonts w:asciiTheme="majorBidi" w:eastAsia="Calibri" w:hAnsiTheme="majorBidi" w:cstheme="majorBidi"/>
          <w:szCs w:val="24"/>
        </w:rPr>
        <w:t xml:space="preserve">The BESS herein referred to includes energy storage units (batteries), Battery Management Systems (BMS), power conversion systems (for integrating the DC energy from the batteries to the connection point of the grid), cabling and any other Balance of Systems (BOS) for the integration of energy from the batteries. </w:t>
      </w:r>
    </w:p>
    <w:p w14:paraId="1628F0DC" w14:textId="77777777" w:rsidR="002D6E5C" w:rsidRPr="00015CA7" w:rsidRDefault="002D6E5C" w:rsidP="002D6E5C">
      <w:pPr>
        <w:spacing w:line="257" w:lineRule="auto"/>
        <w:rPr>
          <w:rFonts w:asciiTheme="majorBidi" w:eastAsia="Calibri" w:hAnsiTheme="majorBidi" w:cstheme="majorBidi"/>
          <w:szCs w:val="24"/>
        </w:rPr>
      </w:pPr>
      <w:r w:rsidRPr="00FB7ABF">
        <w:rPr>
          <w:rFonts w:asciiTheme="majorBidi" w:eastAsia="Calibri" w:hAnsiTheme="majorBidi" w:cstheme="majorBidi"/>
          <w:szCs w:val="24"/>
        </w:rPr>
        <w:t xml:space="preserve">The EMS herein referred to include a stand-alone control panel with communications interfaces for monitoring status of all grid connected generators (BESS, Solar PV, and diesel), network and load conditions. The EMS shall determine the optimal dispatch of generators based on the system state and issue mode, dispatch and scheduling commands to generators (and potentially trigger load shedding of feeders). The EMS includes an operator workstation with Human Machine Interface and link to a centralized SCADA. </w:t>
      </w:r>
    </w:p>
    <w:p w14:paraId="3BACEC2F" w14:textId="77777777" w:rsidR="002D6E5C" w:rsidRPr="00DC4E1B" w:rsidRDefault="002D6E5C" w:rsidP="00DC4E1B">
      <w:pPr>
        <w:pStyle w:val="Heading2"/>
        <w:numPr>
          <w:ilvl w:val="0"/>
          <w:numId w:val="0"/>
        </w:numPr>
        <w:jc w:val="left"/>
        <w:rPr>
          <w:rFonts w:ascii="Calibri Light" w:eastAsia="Calibri Light" w:hAnsi="Calibri Light" w:cs="Calibri Light"/>
          <w:bCs/>
          <w:color w:val="2F5496" w:themeColor="accent5" w:themeShade="BF"/>
          <w:sz w:val="26"/>
          <w:szCs w:val="26"/>
        </w:rPr>
      </w:pPr>
      <w:bookmarkStart w:id="874" w:name="_Toc95113522"/>
      <w:r w:rsidRPr="00DC4E1B">
        <w:rPr>
          <w:rFonts w:ascii="Calibri Light" w:eastAsia="Calibri Light" w:hAnsi="Calibri Light" w:cs="Calibri Light"/>
          <w:bCs/>
          <w:color w:val="2F5496" w:themeColor="accent5" w:themeShade="BF"/>
          <w:sz w:val="26"/>
          <w:szCs w:val="26"/>
        </w:rPr>
        <w:t>1.2.1        Standards and codes</w:t>
      </w:r>
      <w:bookmarkEnd w:id="874"/>
    </w:p>
    <w:p w14:paraId="73ED8CC1" w14:textId="77777777" w:rsidR="002D6E5C" w:rsidRPr="00FB7ABF" w:rsidRDefault="002D6E5C" w:rsidP="002D6E5C">
      <w:pPr>
        <w:spacing w:line="257" w:lineRule="auto"/>
        <w:rPr>
          <w:rFonts w:asciiTheme="majorBidi" w:hAnsiTheme="majorBidi" w:cstheme="majorBidi"/>
          <w:szCs w:val="24"/>
        </w:rPr>
      </w:pPr>
      <w:r w:rsidRPr="00FB7ABF">
        <w:rPr>
          <w:rFonts w:asciiTheme="majorBidi" w:eastAsia="Calibri" w:hAnsiTheme="majorBidi" w:cstheme="majorBidi"/>
          <w:szCs w:val="24"/>
        </w:rPr>
        <w:t>The equipment installation and electrical works under the contract must be carried out in accordance with the latest revisions and amendments of relevant IEC standards as in force in Maldives. Furthermore, the installations must comply with the technical requirements prescribed by the Utility Regulatory Authority (URA) as well as any other laws or regulations of Maldives.</w:t>
      </w:r>
    </w:p>
    <w:p w14:paraId="7B3DC577" w14:textId="77777777" w:rsidR="002D6E5C" w:rsidRPr="00FB7ABF" w:rsidRDefault="002D6E5C" w:rsidP="002D6E5C">
      <w:pPr>
        <w:spacing w:line="257" w:lineRule="auto"/>
        <w:rPr>
          <w:rFonts w:asciiTheme="majorBidi" w:hAnsiTheme="majorBidi" w:cstheme="majorBidi"/>
          <w:szCs w:val="24"/>
        </w:rPr>
      </w:pPr>
      <w:r w:rsidRPr="00FB7ABF">
        <w:rPr>
          <w:rFonts w:asciiTheme="majorBidi" w:eastAsia="Calibri" w:hAnsiTheme="majorBidi" w:cstheme="majorBidi"/>
          <w:szCs w:val="24"/>
        </w:rPr>
        <w:t xml:space="preserve">Further details are included in Section 1.3 Specifications. </w:t>
      </w:r>
    </w:p>
    <w:p w14:paraId="0BCD6217" w14:textId="77777777" w:rsidR="002D6E5C" w:rsidRPr="00DC4E1B" w:rsidRDefault="002D6E5C" w:rsidP="00DC4E1B">
      <w:pPr>
        <w:pStyle w:val="Heading2"/>
        <w:numPr>
          <w:ilvl w:val="0"/>
          <w:numId w:val="0"/>
        </w:numPr>
        <w:jc w:val="left"/>
        <w:rPr>
          <w:rFonts w:ascii="Calibri Light" w:eastAsia="Calibri Light" w:hAnsi="Calibri Light" w:cs="Calibri Light"/>
          <w:bCs/>
          <w:color w:val="2F5496" w:themeColor="accent5" w:themeShade="BF"/>
          <w:sz w:val="26"/>
          <w:szCs w:val="26"/>
        </w:rPr>
      </w:pPr>
      <w:bookmarkStart w:id="875" w:name="_Toc95113523"/>
      <w:r w:rsidRPr="00DC4E1B">
        <w:rPr>
          <w:rFonts w:ascii="Calibri Light" w:eastAsia="Calibri Light" w:hAnsi="Calibri Light" w:cs="Calibri Light"/>
          <w:bCs/>
          <w:color w:val="2F5496" w:themeColor="accent5" w:themeShade="BF"/>
          <w:sz w:val="26"/>
          <w:szCs w:val="26"/>
        </w:rPr>
        <w:t>1.2.2        Scope of Project</w:t>
      </w:r>
      <w:bookmarkEnd w:id="875"/>
    </w:p>
    <w:p w14:paraId="6138C992" w14:textId="77777777" w:rsidR="002D6E5C" w:rsidRPr="00FB7ABF" w:rsidRDefault="002D6E5C" w:rsidP="002D6E5C">
      <w:pPr>
        <w:spacing w:line="257" w:lineRule="auto"/>
        <w:rPr>
          <w:rFonts w:asciiTheme="majorBidi" w:hAnsiTheme="majorBidi" w:cstheme="majorBidi"/>
          <w:szCs w:val="24"/>
        </w:rPr>
      </w:pPr>
      <w:r w:rsidRPr="00FB7ABF">
        <w:rPr>
          <w:rFonts w:asciiTheme="majorBidi" w:eastAsia="Calibri" w:hAnsiTheme="majorBidi" w:cstheme="majorBidi"/>
          <w:szCs w:val="24"/>
        </w:rPr>
        <w:lastRenderedPageBreak/>
        <w:t>Scope of Project and requirements included in this section is to provide a general understanding of the nature of work to be delivered under the contract. Detailed specifications are included in Section 1.3 Specifications.</w:t>
      </w:r>
    </w:p>
    <w:p w14:paraId="5A99CF3D" w14:textId="77777777" w:rsidR="002D6E5C" w:rsidRPr="00FB7ABF" w:rsidRDefault="002D6E5C" w:rsidP="0021677F">
      <w:pPr>
        <w:pStyle w:val="ListParagraph"/>
        <w:numPr>
          <w:ilvl w:val="0"/>
          <w:numId w:val="165"/>
        </w:numPr>
        <w:rPr>
          <w:rFonts w:asciiTheme="majorBidi" w:eastAsiaTheme="minorEastAsia" w:hAnsiTheme="majorBidi" w:cstheme="majorBidi"/>
          <w:szCs w:val="24"/>
        </w:rPr>
      </w:pPr>
      <w:r w:rsidRPr="00FB7ABF">
        <w:rPr>
          <w:rFonts w:asciiTheme="majorBidi" w:eastAsiaTheme="minorEastAsia" w:hAnsiTheme="majorBidi" w:cstheme="majorBidi"/>
          <w:szCs w:val="24"/>
        </w:rPr>
        <w:t xml:space="preserve">Design and supply of BESS along with EMS. Carry out comprehensive factory acceptance tests (FAT) on all equipment. </w:t>
      </w:r>
    </w:p>
    <w:p w14:paraId="59B031E6" w14:textId="77777777" w:rsidR="002D6E5C" w:rsidRPr="00FB7ABF" w:rsidRDefault="002D6E5C" w:rsidP="0021677F">
      <w:pPr>
        <w:pStyle w:val="ListParagraph"/>
        <w:numPr>
          <w:ilvl w:val="0"/>
          <w:numId w:val="165"/>
        </w:numPr>
        <w:rPr>
          <w:rFonts w:asciiTheme="majorBidi" w:eastAsiaTheme="minorEastAsia" w:hAnsiTheme="majorBidi" w:cstheme="majorBidi"/>
          <w:szCs w:val="24"/>
        </w:rPr>
      </w:pPr>
      <w:r w:rsidRPr="00FB7ABF">
        <w:rPr>
          <w:rFonts w:asciiTheme="majorBidi" w:eastAsiaTheme="minorEastAsia" w:hAnsiTheme="majorBidi" w:cstheme="majorBidi"/>
          <w:szCs w:val="24"/>
        </w:rPr>
        <w:t xml:space="preserve">Logistics and delivery of all equipment to the installation site. </w:t>
      </w:r>
    </w:p>
    <w:p w14:paraId="57771D1E" w14:textId="77777777" w:rsidR="002D6E5C" w:rsidRPr="00FB7ABF" w:rsidRDefault="002D6E5C" w:rsidP="0021677F">
      <w:pPr>
        <w:pStyle w:val="ListParagraph"/>
        <w:numPr>
          <w:ilvl w:val="0"/>
          <w:numId w:val="165"/>
        </w:numPr>
        <w:rPr>
          <w:rFonts w:asciiTheme="majorBidi" w:eastAsiaTheme="minorEastAsia" w:hAnsiTheme="majorBidi" w:cstheme="majorBidi"/>
          <w:szCs w:val="24"/>
        </w:rPr>
      </w:pPr>
      <w:r w:rsidRPr="00FB7ABF">
        <w:rPr>
          <w:rFonts w:asciiTheme="majorBidi" w:eastAsiaTheme="minorEastAsia" w:hAnsiTheme="majorBidi" w:cstheme="majorBidi"/>
          <w:szCs w:val="24"/>
        </w:rPr>
        <w:t>Construction site management including site supervision, site monitoring and security, connection of amenities such as power, water etc. required for construction purposes (if necessary).</w:t>
      </w:r>
    </w:p>
    <w:p w14:paraId="0FA4FC91" w14:textId="77777777" w:rsidR="002D6E5C" w:rsidRPr="00FB7ABF" w:rsidRDefault="002D6E5C" w:rsidP="0021677F">
      <w:pPr>
        <w:pStyle w:val="ListParagraph"/>
        <w:numPr>
          <w:ilvl w:val="0"/>
          <w:numId w:val="165"/>
        </w:numPr>
        <w:rPr>
          <w:rFonts w:asciiTheme="majorBidi" w:eastAsiaTheme="minorEastAsia" w:hAnsiTheme="majorBidi" w:cstheme="majorBidi"/>
          <w:szCs w:val="24"/>
        </w:rPr>
      </w:pPr>
      <w:r w:rsidRPr="00FB7ABF">
        <w:rPr>
          <w:rFonts w:asciiTheme="majorBidi" w:eastAsiaTheme="minorEastAsia" w:hAnsiTheme="majorBidi" w:cstheme="majorBidi"/>
          <w:szCs w:val="24"/>
        </w:rPr>
        <w:t xml:space="preserve">Preparatory and permanent civil works for BESS and EMS installation on site where needed. This includes but is not limited to setting up construction site fencing, site levelling and foundation for batteries and transformers, making cable trenches and pathways for safely routing the power cables from battery to grid connection points, permanent fencing and locking of the installation sites if the BESS site is in an area publicly accessible. </w:t>
      </w:r>
    </w:p>
    <w:p w14:paraId="4779F309" w14:textId="7EFC7031" w:rsidR="002D6E5C" w:rsidRPr="00FB7ABF" w:rsidRDefault="002D6E5C" w:rsidP="0021677F">
      <w:pPr>
        <w:pStyle w:val="ListParagraph"/>
        <w:numPr>
          <w:ilvl w:val="0"/>
          <w:numId w:val="165"/>
        </w:numPr>
        <w:rPr>
          <w:rFonts w:asciiTheme="majorBidi" w:eastAsiaTheme="minorEastAsia" w:hAnsiTheme="majorBidi" w:cstheme="majorBidi"/>
          <w:szCs w:val="24"/>
        </w:rPr>
      </w:pPr>
      <w:r w:rsidRPr="00FB7ABF">
        <w:rPr>
          <w:rFonts w:asciiTheme="majorBidi" w:eastAsiaTheme="minorEastAsia" w:hAnsiTheme="majorBidi" w:cstheme="majorBidi"/>
          <w:szCs w:val="24"/>
        </w:rPr>
        <w:t xml:space="preserve">System assembly and electrical installation works including earthing and other electrical safety measures as needed for batteries, power converting units (inverting units, transformers), safety devices and any BOS and grid integration of the BESS. This includes comprehensive design, modelling and test to be conducted by the Contractor. </w:t>
      </w:r>
    </w:p>
    <w:p w14:paraId="2C6D6821" w14:textId="77777777" w:rsidR="002D6E5C" w:rsidRPr="00FB7ABF" w:rsidRDefault="002D6E5C" w:rsidP="0021677F">
      <w:pPr>
        <w:pStyle w:val="ListParagraph"/>
        <w:numPr>
          <w:ilvl w:val="0"/>
          <w:numId w:val="165"/>
        </w:numPr>
        <w:rPr>
          <w:rFonts w:asciiTheme="majorBidi" w:eastAsiaTheme="minorEastAsia" w:hAnsiTheme="majorBidi" w:cstheme="majorBidi"/>
          <w:szCs w:val="24"/>
        </w:rPr>
      </w:pPr>
      <w:r w:rsidRPr="00FB7ABF">
        <w:rPr>
          <w:rFonts w:asciiTheme="majorBidi" w:eastAsiaTheme="minorEastAsia" w:hAnsiTheme="majorBidi" w:cstheme="majorBidi"/>
          <w:szCs w:val="24"/>
        </w:rPr>
        <w:t>Installation of communication devices and setup of communication architecture for interfacing of BMS, PV communication devices, generator controllers, feeder load shedding devices etc. to the EMS and its integration to a central SCADA, and in coordination with operators of other generators where required. The BMS and EMS shall be programmed to maintain safe operation of batteries and provide various operational strategies specified. The BMS and EMS are to be programmed to achieve efficient operation of existing diesel generators, allow maximal feed in of renewable power while maintaining grid stability and to achieve grid forming batteries in instances needed. EMS functional requirements, including equipment to interface with, command instructions available for lower level controllers, operating configurations of generation equipment that it must manage, performance requirements for maximizing instantaneous use of VRE and application of the BESS for spinning reserve. Furthermore, an Human-Machine Interface (HMI)shall be installed for operators to communicate with the control system and monitor the power system and its components.</w:t>
      </w:r>
    </w:p>
    <w:p w14:paraId="7C4074E1" w14:textId="165FA2FA" w:rsidR="002D6E5C" w:rsidRPr="00015CA7" w:rsidRDefault="002D6E5C" w:rsidP="0021677F">
      <w:pPr>
        <w:pStyle w:val="ListParagraph"/>
        <w:numPr>
          <w:ilvl w:val="1"/>
          <w:numId w:val="165"/>
        </w:numPr>
        <w:rPr>
          <w:rFonts w:asciiTheme="majorBidi" w:eastAsiaTheme="minorEastAsia" w:hAnsiTheme="majorBidi" w:cstheme="majorBidi"/>
          <w:szCs w:val="24"/>
        </w:rPr>
      </w:pPr>
      <w:r w:rsidRPr="00015CA7">
        <w:rPr>
          <w:rFonts w:asciiTheme="majorBidi" w:eastAsiaTheme="minorEastAsia" w:hAnsiTheme="majorBidi" w:cstheme="majorBidi"/>
          <w:szCs w:val="24"/>
        </w:rPr>
        <w:t xml:space="preserve">Some networks (currently 4 of 20) have existing or proposed solar generators incorporating local energy storage and a micro-grid controller. In such situations, the EMS will form the master controller for the network and must be capable of interfacing with and issuing dispatch instructions to other micro-grid controllers. Contractor will be required to complete interfacing to other micro-grid controllers in cooperation with the suppliers of these systems. Alternatively, Contractor may elect to make redundant the existing micro-grid controller and interface the EMS directly to existing solar and energy storage. </w:t>
      </w:r>
    </w:p>
    <w:p w14:paraId="4FD0D319" w14:textId="77777777" w:rsidR="002D6E5C" w:rsidRPr="00FB7ABF" w:rsidRDefault="002D6E5C" w:rsidP="0021677F">
      <w:pPr>
        <w:pStyle w:val="ListParagraph"/>
        <w:numPr>
          <w:ilvl w:val="0"/>
          <w:numId w:val="165"/>
        </w:numPr>
        <w:rPr>
          <w:rFonts w:asciiTheme="majorBidi" w:eastAsiaTheme="minorEastAsia" w:hAnsiTheme="majorBidi" w:cstheme="majorBidi"/>
          <w:szCs w:val="24"/>
        </w:rPr>
      </w:pPr>
      <w:r w:rsidRPr="00FB7ABF">
        <w:rPr>
          <w:rFonts w:asciiTheme="majorBidi" w:eastAsiaTheme="minorEastAsia" w:hAnsiTheme="majorBidi" w:cstheme="majorBidi"/>
          <w:szCs w:val="24"/>
        </w:rPr>
        <w:t xml:space="preserve">Design, installation, programming and commissioning of HVAC systems, fire mitigation and safety etc. in compliance to the safety standards specified by the Employer  </w:t>
      </w:r>
    </w:p>
    <w:p w14:paraId="193F4D90" w14:textId="77777777" w:rsidR="002D6E5C" w:rsidRPr="00FB7ABF" w:rsidRDefault="002D6E5C" w:rsidP="0021677F">
      <w:pPr>
        <w:pStyle w:val="ListParagraph"/>
        <w:numPr>
          <w:ilvl w:val="0"/>
          <w:numId w:val="165"/>
        </w:numPr>
        <w:rPr>
          <w:rFonts w:asciiTheme="majorBidi" w:eastAsiaTheme="minorEastAsia" w:hAnsiTheme="majorBidi" w:cstheme="majorBidi"/>
          <w:szCs w:val="24"/>
        </w:rPr>
      </w:pPr>
      <w:r w:rsidRPr="00FB7ABF">
        <w:rPr>
          <w:rFonts w:asciiTheme="majorBidi" w:eastAsiaTheme="minorEastAsia" w:hAnsiTheme="majorBidi" w:cstheme="majorBidi"/>
          <w:szCs w:val="24"/>
        </w:rPr>
        <w:t xml:space="preserve">Conduct testing at component level and system level upon installation and ensure that all performance parameters are met to the satisfaction of the Employer. Also, </w:t>
      </w:r>
      <w:r w:rsidRPr="00FB7ABF">
        <w:rPr>
          <w:rFonts w:asciiTheme="majorBidi" w:eastAsiaTheme="minorEastAsia" w:hAnsiTheme="majorBidi" w:cstheme="majorBidi"/>
          <w:szCs w:val="24"/>
        </w:rPr>
        <w:lastRenderedPageBreak/>
        <w:t xml:space="preserve">as part of assuring quality control and functional compliance of the equipment selected for the product, the contractor shall conduct all factory and site tests as per the specifications and produce documents of proof as required. </w:t>
      </w:r>
    </w:p>
    <w:p w14:paraId="2C8F3ADF" w14:textId="77777777" w:rsidR="002D6E5C" w:rsidRPr="00FB7ABF" w:rsidRDefault="002D6E5C" w:rsidP="0021677F">
      <w:pPr>
        <w:pStyle w:val="ListParagraph"/>
        <w:numPr>
          <w:ilvl w:val="0"/>
          <w:numId w:val="165"/>
        </w:numPr>
        <w:rPr>
          <w:rFonts w:asciiTheme="majorBidi" w:eastAsiaTheme="minorEastAsia" w:hAnsiTheme="majorBidi" w:cstheme="majorBidi"/>
          <w:szCs w:val="24"/>
        </w:rPr>
      </w:pPr>
      <w:r w:rsidRPr="00FB7ABF">
        <w:rPr>
          <w:rFonts w:asciiTheme="majorBidi" w:eastAsiaTheme="minorEastAsia" w:hAnsiTheme="majorBidi" w:cstheme="majorBidi"/>
          <w:szCs w:val="24"/>
        </w:rPr>
        <w:t xml:space="preserve">Commissioning of the systems with testing at integrated level and ensure successful operation of the system as per the operational configuration required for the hybrid system. All tests and final checks along with the documents to be submitted for acceptance of the system shall be met for system commissioning to be declared. </w:t>
      </w:r>
    </w:p>
    <w:p w14:paraId="0DD24146" w14:textId="77777777" w:rsidR="002D6E5C" w:rsidRPr="00FB7ABF" w:rsidRDefault="002D6E5C" w:rsidP="0021677F">
      <w:pPr>
        <w:pStyle w:val="ListParagraph"/>
        <w:numPr>
          <w:ilvl w:val="0"/>
          <w:numId w:val="165"/>
        </w:numPr>
        <w:rPr>
          <w:rFonts w:asciiTheme="majorBidi" w:eastAsiaTheme="minorEastAsia" w:hAnsiTheme="majorBidi" w:cstheme="majorBidi"/>
          <w:szCs w:val="24"/>
        </w:rPr>
      </w:pPr>
      <w:r w:rsidRPr="00FB7ABF">
        <w:rPr>
          <w:rFonts w:asciiTheme="majorBidi" w:eastAsiaTheme="minorEastAsia" w:hAnsiTheme="majorBidi" w:cstheme="majorBidi"/>
          <w:szCs w:val="24"/>
        </w:rPr>
        <w:t>Perform O&amp;M activities for a specified 2 year period, along with providing and maintaining spares and consumables.</w:t>
      </w:r>
    </w:p>
    <w:p w14:paraId="561EE01D" w14:textId="77777777" w:rsidR="002D6E5C" w:rsidRPr="00FB7ABF" w:rsidRDefault="002D6E5C" w:rsidP="0021677F">
      <w:pPr>
        <w:pStyle w:val="ListParagraph"/>
        <w:numPr>
          <w:ilvl w:val="0"/>
          <w:numId w:val="165"/>
        </w:numPr>
        <w:rPr>
          <w:rFonts w:asciiTheme="majorBidi" w:eastAsiaTheme="minorEastAsia" w:hAnsiTheme="majorBidi" w:cstheme="majorBidi"/>
          <w:szCs w:val="24"/>
        </w:rPr>
      </w:pPr>
      <w:r w:rsidRPr="00FB7ABF">
        <w:rPr>
          <w:rFonts w:asciiTheme="majorBidi" w:eastAsiaTheme="minorEastAsia" w:hAnsiTheme="majorBidi" w:cstheme="majorBidi"/>
          <w:szCs w:val="24"/>
        </w:rPr>
        <w:t xml:space="preserve">Providing training and ensure plant operators are equipped with the knowledge and skill necessary for effectively operating systems and to conduct maintenance of the system and components. </w:t>
      </w:r>
    </w:p>
    <w:p w14:paraId="79888F86" w14:textId="77777777" w:rsidR="002D6E5C" w:rsidRPr="00FB7ABF" w:rsidRDefault="002D6E5C" w:rsidP="0021677F">
      <w:pPr>
        <w:pStyle w:val="ListParagraph"/>
        <w:numPr>
          <w:ilvl w:val="0"/>
          <w:numId w:val="165"/>
        </w:numPr>
        <w:rPr>
          <w:rFonts w:asciiTheme="majorBidi" w:eastAsiaTheme="minorEastAsia" w:hAnsiTheme="majorBidi" w:cstheme="majorBidi"/>
          <w:szCs w:val="24"/>
        </w:rPr>
      </w:pPr>
      <w:r w:rsidRPr="00FB7ABF">
        <w:rPr>
          <w:rFonts w:asciiTheme="majorBidi" w:eastAsiaTheme="minorEastAsia" w:hAnsiTheme="majorBidi" w:cstheme="majorBidi"/>
          <w:szCs w:val="24"/>
        </w:rPr>
        <w:t>Provide options for recycling of the batteries at the end life through an approach such as entering into a recycling program from the manufacturer.</w:t>
      </w:r>
    </w:p>
    <w:p w14:paraId="4BD8770D" w14:textId="77777777" w:rsidR="002D6E5C" w:rsidRPr="00D87669" w:rsidRDefault="002D6E5C" w:rsidP="00D87669">
      <w:pPr>
        <w:pStyle w:val="Heading1"/>
        <w:numPr>
          <w:ilvl w:val="0"/>
          <w:numId w:val="237"/>
        </w:numPr>
        <w:rPr>
          <w:sz w:val="40"/>
          <w:szCs w:val="40"/>
        </w:rPr>
      </w:pPr>
      <w:bookmarkStart w:id="876" w:name="_Toc436551310"/>
      <w:bookmarkStart w:id="877" w:name="_Toc190498779"/>
      <w:bookmarkStart w:id="878" w:name="_Toc437951495"/>
      <w:bookmarkStart w:id="879" w:name="_Toc437951923"/>
      <w:bookmarkStart w:id="880" w:name="_Toc23233012"/>
      <w:bookmarkStart w:id="881" w:name="_Toc23238061"/>
      <w:bookmarkStart w:id="882" w:name="_Toc41971552"/>
      <w:bookmarkStart w:id="883" w:name="_Toc125874275"/>
      <w:bookmarkStart w:id="884" w:name="_Toc190498604"/>
      <w:bookmarkStart w:id="885" w:name="_Toc85975794"/>
      <w:bookmarkStart w:id="886" w:name="_Toc95113524"/>
      <w:r w:rsidRPr="00D87669">
        <w:rPr>
          <w:sz w:val="40"/>
          <w:szCs w:val="40"/>
        </w:rPr>
        <w:lastRenderedPageBreak/>
        <w:t>Specification</w:t>
      </w:r>
      <w:bookmarkEnd w:id="876"/>
      <w:bookmarkEnd w:id="877"/>
      <w:bookmarkEnd w:id="878"/>
      <w:bookmarkEnd w:id="879"/>
      <w:bookmarkEnd w:id="880"/>
      <w:bookmarkEnd w:id="881"/>
      <w:bookmarkEnd w:id="882"/>
      <w:bookmarkEnd w:id="883"/>
      <w:bookmarkEnd w:id="884"/>
      <w:bookmarkEnd w:id="885"/>
      <w:bookmarkEnd w:id="886"/>
    </w:p>
    <w:p w14:paraId="487D9768" w14:textId="77777777" w:rsidR="00DC4E1B" w:rsidRDefault="00DC4E1B" w:rsidP="00DC4E1B">
      <w:pPr>
        <w:pStyle w:val="Heading2"/>
        <w:numPr>
          <w:ilvl w:val="0"/>
          <w:numId w:val="0"/>
        </w:numPr>
        <w:jc w:val="left"/>
        <w:rPr>
          <w:rFonts w:ascii="Calibri Light" w:eastAsia="Calibri Light" w:hAnsi="Calibri Light" w:cs="Calibri Light"/>
          <w:bCs/>
          <w:color w:val="2F5496" w:themeColor="accent5" w:themeShade="BF"/>
          <w:sz w:val="26"/>
          <w:szCs w:val="26"/>
        </w:rPr>
      </w:pPr>
    </w:p>
    <w:p w14:paraId="4A5C096F" w14:textId="2CFCF91A" w:rsidR="002D6E5C" w:rsidRPr="001B061C" w:rsidRDefault="002D6E5C" w:rsidP="001B061C">
      <w:pPr>
        <w:pStyle w:val="Heading2"/>
        <w:keepNext/>
        <w:keepLines/>
        <w:numPr>
          <w:ilvl w:val="1"/>
          <w:numId w:val="168"/>
        </w:numPr>
        <w:tabs>
          <w:tab w:val="clear" w:pos="619"/>
        </w:tabs>
        <w:spacing w:before="40" w:after="0" w:line="259" w:lineRule="auto"/>
        <w:ind w:right="0"/>
        <w:jc w:val="left"/>
      </w:pPr>
      <w:bookmarkStart w:id="887" w:name="_Toc95113525"/>
      <w:r w:rsidRPr="001B061C">
        <w:t>Detailed specifications</w:t>
      </w:r>
      <w:bookmarkEnd w:id="887"/>
      <w:r w:rsidRPr="001B061C">
        <w:t xml:space="preserve"> </w:t>
      </w:r>
    </w:p>
    <w:p w14:paraId="4CFE6244" w14:textId="77777777" w:rsidR="00361F19" w:rsidRDefault="00361F19" w:rsidP="002D6E5C">
      <w:pPr>
        <w:spacing w:after="240" w:line="257" w:lineRule="auto"/>
        <w:rPr>
          <w:rFonts w:ascii="Calibri" w:eastAsia="Calibri" w:hAnsi="Calibri" w:cs="Calibri"/>
          <w:sz w:val="22"/>
          <w:szCs w:val="22"/>
        </w:rPr>
      </w:pPr>
    </w:p>
    <w:p w14:paraId="47E2CDC0" w14:textId="45C5B6B0" w:rsidR="002D6E5C" w:rsidRPr="00361F19" w:rsidRDefault="002D6E5C" w:rsidP="002D6E5C">
      <w:pPr>
        <w:spacing w:after="240" w:line="257" w:lineRule="auto"/>
        <w:rPr>
          <w:rFonts w:asciiTheme="majorBidi" w:hAnsiTheme="majorBidi" w:cstheme="majorBidi"/>
          <w:szCs w:val="24"/>
        </w:rPr>
      </w:pPr>
      <w:r w:rsidRPr="00361F19">
        <w:rPr>
          <w:rFonts w:asciiTheme="majorBidi" w:eastAsia="Calibri" w:hAnsiTheme="majorBidi" w:cstheme="majorBidi"/>
          <w:szCs w:val="24"/>
        </w:rPr>
        <w:t xml:space="preserve">Detailed specifications for this project are included in the following Appendices. </w:t>
      </w:r>
    </w:p>
    <w:p w14:paraId="62FC2433" w14:textId="77777777" w:rsidR="002D6E5C" w:rsidRPr="00015CA7" w:rsidRDefault="002D6E5C" w:rsidP="0021677F">
      <w:pPr>
        <w:pStyle w:val="ListParagraph"/>
        <w:numPr>
          <w:ilvl w:val="0"/>
          <w:numId w:val="164"/>
        </w:numPr>
        <w:spacing w:after="240"/>
        <w:rPr>
          <w:rFonts w:asciiTheme="majorBidi" w:hAnsiTheme="majorBidi" w:cstheme="majorBidi"/>
          <w:szCs w:val="24"/>
        </w:rPr>
      </w:pPr>
      <w:r w:rsidRPr="00015CA7">
        <w:rPr>
          <w:rFonts w:asciiTheme="majorBidi" w:hAnsiTheme="majorBidi" w:cstheme="majorBidi"/>
          <w:szCs w:val="24"/>
        </w:rPr>
        <w:t>Appendix A – General and Electrical</w:t>
      </w:r>
    </w:p>
    <w:p w14:paraId="7E05B67A" w14:textId="77777777" w:rsidR="002D6E5C" w:rsidRPr="00015CA7" w:rsidRDefault="002D6E5C" w:rsidP="0021677F">
      <w:pPr>
        <w:pStyle w:val="ListParagraph"/>
        <w:numPr>
          <w:ilvl w:val="1"/>
          <w:numId w:val="164"/>
        </w:numPr>
        <w:spacing w:after="240"/>
        <w:rPr>
          <w:rFonts w:asciiTheme="majorBidi" w:hAnsiTheme="majorBidi" w:cstheme="majorBidi"/>
          <w:szCs w:val="24"/>
        </w:rPr>
      </w:pPr>
      <w:r w:rsidRPr="00015CA7">
        <w:rPr>
          <w:rFonts w:asciiTheme="majorBidi" w:hAnsiTheme="majorBidi" w:cstheme="majorBidi"/>
          <w:szCs w:val="24"/>
        </w:rPr>
        <w:t>This specifies the electrical standards applicable to all equipment, as well as general provisions for work practices, studies, document submission, and management of project, design, and quality.</w:t>
      </w:r>
    </w:p>
    <w:p w14:paraId="3C36737C" w14:textId="77777777" w:rsidR="002D6E5C" w:rsidRPr="00015CA7" w:rsidRDefault="002D6E5C" w:rsidP="0021677F">
      <w:pPr>
        <w:pStyle w:val="ListParagraph"/>
        <w:numPr>
          <w:ilvl w:val="0"/>
          <w:numId w:val="164"/>
        </w:numPr>
        <w:spacing w:after="240"/>
        <w:rPr>
          <w:rFonts w:asciiTheme="majorBidi" w:hAnsiTheme="majorBidi" w:cstheme="majorBidi"/>
          <w:szCs w:val="24"/>
        </w:rPr>
      </w:pPr>
      <w:r w:rsidRPr="00015CA7">
        <w:rPr>
          <w:rFonts w:asciiTheme="majorBidi" w:hAnsiTheme="majorBidi" w:cstheme="majorBidi"/>
          <w:szCs w:val="24"/>
        </w:rPr>
        <w:t>Appendix B – Battery Energy Storage System (BESS):</w:t>
      </w:r>
    </w:p>
    <w:p w14:paraId="0FF93DFB" w14:textId="77777777" w:rsidR="002D6E5C" w:rsidRPr="00015CA7" w:rsidRDefault="002D6E5C" w:rsidP="0021677F">
      <w:pPr>
        <w:pStyle w:val="ListParagraph"/>
        <w:numPr>
          <w:ilvl w:val="1"/>
          <w:numId w:val="164"/>
        </w:numPr>
        <w:spacing w:after="240"/>
        <w:rPr>
          <w:rFonts w:asciiTheme="majorBidi" w:hAnsiTheme="majorBidi" w:cstheme="majorBidi"/>
          <w:szCs w:val="24"/>
        </w:rPr>
      </w:pPr>
      <w:r w:rsidRPr="00015CA7">
        <w:rPr>
          <w:rFonts w:asciiTheme="majorBidi" w:hAnsiTheme="majorBidi" w:cstheme="majorBidi"/>
          <w:szCs w:val="24"/>
        </w:rPr>
        <w:t xml:space="preserve">This document provides key technical and functional requirements of the Battery Energy Storage System (BESS). </w:t>
      </w:r>
    </w:p>
    <w:p w14:paraId="67CB892B" w14:textId="77777777" w:rsidR="002D6E5C" w:rsidRPr="00015CA7" w:rsidRDefault="002D6E5C" w:rsidP="0021677F">
      <w:pPr>
        <w:pStyle w:val="ListParagraph"/>
        <w:numPr>
          <w:ilvl w:val="0"/>
          <w:numId w:val="164"/>
        </w:numPr>
        <w:spacing w:after="240"/>
        <w:rPr>
          <w:rFonts w:asciiTheme="majorBidi" w:hAnsiTheme="majorBidi" w:cstheme="majorBidi"/>
          <w:szCs w:val="24"/>
        </w:rPr>
      </w:pPr>
      <w:r w:rsidRPr="00015CA7">
        <w:rPr>
          <w:rFonts w:asciiTheme="majorBidi" w:hAnsiTheme="majorBidi" w:cstheme="majorBidi"/>
          <w:szCs w:val="24"/>
        </w:rPr>
        <w:t>Appendix C – Energy Management System:</w:t>
      </w:r>
    </w:p>
    <w:p w14:paraId="065A1F4D" w14:textId="77777777" w:rsidR="002D6E5C" w:rsidRPr="00015CA7" w:rsidRDefault="002D6E5C" w:rsidP="0021677F">
      <w:pPr>
        <w:pStyle w:val="ListParagraph"/>
        <w:numPr>
          <w:ilvl w:val="1"/>
          <w:numId w:val="164"/>
        </w:numPr>
        <w:spacing w:after="240"/>
        <w:rPr>
          <w:rFonts w:asciiTheme="majorBidi" w:hAnsiTheme="majorBidi" w:cstheme="majorBidi"/>
          <w:szCs w:val="24"/>
        </w:rPr>
      </w:pPr>
      <w:r w:rsidRPr="00015CA7">
        <w:rPr>
          <w:rFonts w:asciiTheme="majorBidi" w:hAnsiTheme="majorBidi" w:cstheme="majorBidi"/>
          <w:szCs w:val="24"/>
        </w:rPr>
        <w:t xml:space="preserve">This document provides key technical and functional requirements of the Energy Management System (EMS) that must be provided independent of the BESS to provide system wide generation dispatch management. </w:t>
      </w:r>
    </w:p>
    <w:p w14:paraId="4A6F76EF" w14:textId="77777777" w:rsidR="002D6E5C" w:rsidRPr="00015CA7" w:rsidRDefault="002D6E5C" w:rsidP="0021677F">
      <w:pPr>
        <w:pStyle w:val="ListParagraph"/>
        <w:numPr>
          <w:ilvl w:val="0"/>
          <w:numId w:val="164"/>
        </w:numPr>
        <w:spacing w:after="240"/>
        <w:rPr>
          <w:rFonts w:asciiTheme="majorBidi" w:hAnsiTheme="majorBidi" w:cstheme="majorBidi"/>
          <w:szCs w:val="24"/>
        </w:rPr>
      </w:pPr>
      <w:r w:rsidRPr="00015CA7">
        <w:rPr>
          <w:rFonts w:asciiTheme="majorBidi" w:hAnsiTheme="majorBidi" w:cstheme="majorBidi"/>
          <w:szCs w:val="24"/>
        </w:rPr>
        <w:t>Appendix D – Operations and maintenance:</w:t>
      </w:r>
    </w:p>
    <w:p w14:paraId="31327DE0" w14:textId="52F0D136" w:rsidR="002D6E5C" w:rsidRPr="00015CA7" w:rsidRDefault="002D6E5C" w:rsidP="0021677F">
      <w:pPr>
        <w:pStyle w:val="ListParagraph"/>
        <w:numPr>
          <w:ilvl w:val="1"/>
          <w:numId w:val="164"/>
        </w:numPr>
        <w:spacing w:after="240"/>
        <w:rPr>
          <w:rFonts w:asciiTheme="majorBidi" w:hAnsiTheme="majorBidi" w:cstheme="majorBidi"/>
          <w:szCs w:val="24"/>
        </w:rPr>
      </w:pPr>
      <w:r w:rsidRPr="00015CA7">
        <w:rPr>
          <w:rFonts w:asciiTheme="majorBidi" w:hAnsiTheme="majorBidi" w:cstheme="majorBidi"/>
          <w:szCs w:val="24"/>
        </w:rPr>
        <w:t xml:space="preserve">This document provides key technical and functional requirements of the </w:t>
      </w:r>
      <w:r w:rsidR="00961A75" w:rsidRPr="00961A75">
        <w:rPr>
          <w:rFonts w:asciiTheme="majorBidi" w:hAnsiTheme="majorBidi" w:cstheme="majorBidi"/>
          <w:szCs w:val="24"/>
        </w:rPr>
        <w:t>Battery Energy Storage System (BESS) and Energy Management System (EMS) Operation and Maintenance Requirements</w:t>
      </w:r>
      <w:r w:rsidRPr="00015CA7">
        <w:rPr>
          <w:rFonts w:asciiTheme="majorBidi" w:hAnsiTheme="majorBidi" w:cstheme="majorBidi"/>
          <w:szCs w:val="24"/>
        </w:rPr>
        <w:t xml:space="preserve">. </w:t>
      </w:r>
    </w:p>
    <w:p w14:paraId="7913C60D" w14:textId="77777777" w:rsidR="002D6E5C" w:rsidRPr="00015CA7" w:rsidRDefault="002D6E5C" w:rsidP="0021677F">
      <w:pPr>
        <w:pStyle w:val="ListParagraph"/>
        <w:numPr>
          <w:ilvl w:val="0"/>
          <w:numId w:val="164"/>
        </w:numPr>
        <w:spacing w:after="240"/>
        <w:rPr>
          <w:rFonts w:asciiTheme="majorBidi" w:hAnsiTheme="majorBidi" w:cstheme="majorBidi"/>
          <w:szCs w:val="24"/>
        </w:rPr>
      </w:pPr>
      <w:r w:rsidRPr="00015CA7">
        <w:rPr>
          <w:rFonts w:asciiTheme="majorBidi" w:hAnsiTheme="majorBidi" w:cstheme="majorBidi"/>
          <w:szCs w:val="24"/>
        </w:rPr>
        <w:t>Appendix E – Project Site Specific Details:</w:t>
      </w:r>
    </w:p>
    <w:p w14:paraId="06A1CC19" w14:textId="77777777" w:rsidR="002D6E5C" w:rsidRPr="00015CA7" w:rsidRDefault="002D6E5C" w:rsidP="0021677F">
      <w:pPr>
        <w:pStyle w:val="ListParagraph"/>
        <w:numPr>
          <w:ilvl w:val="1"/>
          <w:numId w:val="164"/>
        </w:numPr>
        <w:spacing w:after="240"/>
        <w:rPr>
          <w:rFonts w:asciiTheme="majorBidi" w:hAnsiTheme="majorBidi" w:cstheme="majorBidi"/>
          <w:szCs w:val="24"/>
        </w:rPr>
      </w:pPr>
      <w:r w:rsidRPr="00015CA7">
        <w:rPr>
          <w:rFonts w:asciiTheme="majorBidi" w:hAnsiTheme="majorBidi" w:cstheme="majorBidi"/>
          <w:szCs w:val="24"/>
        </w:rPr>
        <w:t>This document includes a range of reliance and supplementary information relevant to the project.</w:t>
      </w:r>
    </w:p>
    <w:p w14:paraId="081F99CD" w14:textId="77777777" w:rsidR="002D6E5C" w:rsidRPr="00015CA7" w:rsidRDefault="002D6E5C" w:rsidP="0021677F">
      <w:pPr>
        <w:pStyle w:val="ListParagraph"/>
        <w:numPr>
          <w:ilvl w:val="0"/>
          <w:numId w:val="164"/>
        </w:numPr>
        <w:spacing w:after="240"/>
        <w:rPr>
          <w:rFonts w:asciiTheme="majorBidi" w:hAnsiTheme="majorBidi" w:cstheme="majorBidi"/>
          <w:szCs w:val="24"/>
        </w:rPr>
      </w:pPr>
      <w:r w:rsidRPr="00015CA7">
        <w:rPr>
          <w:rFonts w:asciiTheme="majorBidi" w:hAnsiTheme="majorBidi" w:cstheme="majorBidi"/>
          <w:szCs w:val="24"/>
        </w:rPr>
        <w:t>Appendix F – Environmental and Social Requirements:</w:t>
      </w:r>
    </w:p>
    <w:p w14:paraId="3F5C0239" w14:textId="52C8A86A" w:rsidR="002D6E5C" w:rsidRPr="002D1278" w:rsidRDefault="002D1278" w:rsidP="002D1278">
      <w:pPr>
        <w:pStyle w:val="ListBullet"/>
        <w:numPr>
          <w:ilvl w:val="1"/>
          <w:numId w:val="164"/>
        </w:numPr>
        <w:rPr>
          <w:rFonts w:asciiTheme="majorBidi" w:hAnsiTheme="majorBidi" w:cstheme="majorBidi"/>
          <w:color w:val="7B7B7B" w:themeColor="accent3" w:themeShade="BF"/>
        </w:rPr>
      </w:pPr>
      <w:r w:rsidRPr="006A7745">
        <w:rPr>
          <w:rFonts w:asciiTheme="majorBidi" w:hAnsiTheme="majorBidi" w:cstheme="majorBidi"/>
          <w:sz w:val="24"/>
        </w:rPr>
        <w:t xml:space="preserve">This </w:t>
      </w:r>
      <w:r>
        <w:rPr>
          <w:rFonts w:asciiTheme="majorBidi" w:hAnsiTheme="majorBidi" w:cstheme="majorBidi"/>
          <w:sz w:val="24"/>
        </w:rPr>
        <w:t>appendix provides the environmental social safeguards requirements and reference is made to relevant safeguards documents of the project.</w:t>
      </w:r>
    </w:p>
    <w:p w14:paraId="76F1CF49" w14:textId="77777777" w:rsidR="002D1278" w:rsidRPr="002D1278" w:rsidRDefault="002D1278" w:rsidP="002D1278">
      <w:pPr>
        <w:pStyle w:val="ListBullet"/>
        <w:numPr>
          <w:ilvl w:val="0"/>
          <w:numId w:val="0"/>
        </w:numPr>
        <w:ind w:left="1440"/>
        <w:rPr>
          <w:rFonts w:asciiTheme="majorBidi" w:hAnsiTheme="majorBidi" w:cstheme="majorBidi"/>
          <w:color w:val="7B7B7B" w:themeColor="accent3" w:themeShade="BF"/>
        </w:rPr>
      </w:pPr>
    </w:p>
    <w:p w14:paraId="47CE19C0" w14:textId="560CACDC" w:rsidR="002D6E5C" w:rsidRDefault="002D6E5C" w:rsidP="002D6E5C">
      <w:pPr>
        <w:spacing w:after="240" w:line="257" w:lineRule="auto"/>
        <w:rPr>
          <w:rFonts w:asciiTheme="majorBidi" w:eastAsia="Calibri" w:hAnsiTheme="majorBidi" w:cstheme="majorBidi"/>
          <w:szCs w:val="24"/>
        </w:rPr>
      </w:pPr>
      <w:r w:rsidRPr="00361F19">
        <w:rPr>
          <w:rFonts w:asciiTheme="majorBidi" w:eastAsia="Calibri" w:hAnsiTheme="majorBidi" w:cstheme="majorBidi"/>
          <w:szCs w:val="24"/>
        </w:rPr>
        <w:t>Where any conflict arises between this document, and the Appendices, or between any of the appendices, the more onerous requirement shall apply unless otherwise agreed by the Employer.</w:t>
      </w:r>
    </w:p>
    <w:p w14:paraId="3F504BD0" w14:textId="77777777" w:rsidR="00361F19" w:rsidRPr="00361F19" w:rsidRDefault="00361F19" w:rsidP="002D6E5C">
      <w:pPr>
        <w:spacing w:after="240" w:line="257" w:lineRule="auto"/>
        <w:rPr>
          <w:rFonts w:asciiTheme="majorBidi" w:hAnsiTheme="majorBidi" w:cstheme="majorBidi"/>
          <w:szCs w:val="24"/>
        </w:rPr>
      </w:pPr>
    </w:p>
    <w:p w14:paraId="48BEBACF" w14:textId="7FED182F" w:rsidR="002D6E5C" w:rsidRPr="004C61D5" w:rsidRDefault="002D6E5C" w:rsidP="001B061C">
      <w:pPr>
        <w:pStyle w:val="Heading2"/>
        <w:keepNext/>
        <w:keepLines/>
        <w:numPr>
          <w:ilvl w:val="1"/>
          <w:numId w:val="168"/>
        </w:numPr>
        <w:tabs>
          <w:tab w:val="clear" w:pos="619"/>
        </w:tabs>
        <w:spacing w:before="40" w:after="0" w:line="259" w:lineRule="auto"/>
        <w:ind w:right="0"/>
        <w:jc w:val="left"/>
      </w:pPr>
      <w:bookmarkStart w:id="888" w:name="_Toc95113526"/>
      <w:r w:rsidRPr="001B061C">
        <w:t>Division of responsibilities matrix</w:t>
      </w:r>
      <w:bookmarkEnd w:id="888"/>
    </w:p>
    <w:p w14:paraId="75A0D0D2" w14:textId="77777777" w:rsidR="00361F19" w:rsidRDefault="00361F19" w:rsidP="002D6E5C">
      <w:pPr>
        <w:spacing w:after="240" w:line="257" w:lineRule="auto"/>
        <w:rPr>
          <w:rFonts w:ascii="Calibri" w:eastAsia="Calibri" w:hAnsi="Calibri" w:cs="Calibri"/>
          <w:sz w:val="22"/>
          <w:szCs w:val="22"/>
        </w:rPr>
      </w:pPr>
    </w:p>
    <w:p w14:paraId="58116BCB" w14:textId="0BBD7715" w:rsidR="002D6E5C" w:rsidRDefault="002D6E5C" w:rsidP="002D6E5C">
      <w:pPr>
        <w:spacing w:after="240" w:line="257" w:lineRule="auto"/>
        <w:rPr>
          <w:rFonts w:asciiTheme="majorBidi" w:eastAsia="Calibri" w:hAnsiTheme="majorBidi" w:cstheme="majorBidi"/>
          <w:szCs w:val="24"/>
        </w:rPr>
      </w:pPr>
      <w:r w:rsidRPr="00361F19">
        <w:rPr>
          <w:rFonts w:asciiTheme="majorBidi" w:eastAsia="Calibri" w:hAnsiTheme="majorBidi" w:cstheme="majorBidi"/>
          <w:szCs w:val="24"/>
        </w:rPr>
        <w:t>The following tables set out the division of responsibilities. Please note that where responsibility is not ‘Contractor’ Contractor’s inputs may still be required. Any requirements to deliver the project that are not explicitly listed below (or elsewhere in this Employer Requirements) are Contractor’s responsibility.</w:t>
      </w:r>
    </w:p>
    <w:p w14:paraId="7E8E0557" w14:textId="77777777" w:rsidR="00015CA7" w:rsidRPr="00361F19" w:rsidRDefault="00015CA7" w:rsidP="002D6E5C">
      <w:pPr>
        <w:spacing w:after="240" w:line="257" w:lineRule="auto"/>
        <w:rPr>
          <w:rFonts w:asciiTheme="majorBidi" w:hAnsiTheme="majorBidi" w:cstheme="majorBidi"/>
          <w:szCs w:val="24"/>
        </w:rPr>
      </w:pPr>
    </w:p>
    <w:tbl>
      <w:tblPr>
        <w:tblW w:w="8940" w:type="dxa"/>
        <w:tblInd w:w="135" w:type="dxa"/>
        <w:tblLayout w:type="fixed"/>
        <w:tblLook w:val="01E0" w:firstRow="1" w:lastRow="1" w:firstColumn="1" w:lastColumn="1" w:noHBand="0" w:noVBand="0"/>
      </w:tblPr>
      <w:tblGrid>
        <w:gridCol w:w="564"/>
        <w:gridCol w:w="3119"/>
        <w:gridCol w:w="1327"/>
        <w:gridCol w:w="1140"/>
        <w:gridCol w:w="1140"/>
        <w:gridCol w:w="1650"/>
      </w:tblGrid>
      <w:tr w:rsidR="002D6E5C" w:rsidRPr="00361F19" w14:paraId="7C3DAA7F" w14:textId="77777777" w:rsidTr="00015CA7">
        <w:trPr>
          <w:trHeight w:val="36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61275C"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b/>
                <w:bCs/>
                <w:szCs w:val="24"/>
              </w:rPr>
              <w:lastRenderedPageBreak/>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2FBB61"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b/>
                <w:bCs/>
                <w:szCs w:val="24"/>
              </w:rPr>
              <w:t>Description</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345299"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b/>
                <w:bCs/>
                <w:szCs w:val="24"/>
              </w:rPr>
              <w:t xml:space="preserve">Employer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51BA08"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b/>
                <w:bCs/>
                <w:szCs w:val="24"/>
              </w:rPr>
              <w:t>Utility</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5AA7E3"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b/>
                <w:bCs/>
                <w:szCs w:val="24"/>
              </w:rPr>
              <w:t>Contractor</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E78747"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b/>
                <w:bCs/>
                <w:szCs w:val="24"/>
              </w:rPr>
              <w:t>Notes</w:t>
            </w:r>
          </w:p>
        </w:tc>
      </w:tr>
      <w:tr w:rsidR="002D6E5C" w:rsidRPr="00361F19" w14:paraId="164EB514"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C2C624"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384499" w14:textId="06E19021" w:rsidR="002D6E5C" w:rsidRPr="00361F19" w:rsidRDefault="002D6E5C" w:rsidP="00FC0CD6">
            <w:pPr>
              <w:spacing w:line="259" w:lineRule="auto"/>
              <w:rPr>
                <w:rFonts w:asciiTheme="majorBidi" w:eastAsia="Calibri" w:hAnsiTheme="majorBidi" w:cstheme="majorBidi"/>
                <w:szCs w:val="24"/>
              </w:rPr>
            </w:pPr>
            <w:r w:rsidRPr="00361F19">
              <w:rPr>
                <w:rFonts w:asciiTheme="majorBidi" w:eastAsia="Calibri" w:hAnsiTheme="majorBidi" w:cstheme="majorBidi"/>
                <w:szCs w:val="24"/>
              </w:rPr>
              <w:t>Environmental and social screening reports</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AC5C2D"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5905D7"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41B443"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AD6029"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Contractor to update</w:t>
            </w:r>
          </w:p>
        </w:tc>
      </w:tr>
      <w:tr w:rsidR="002D6E5C" w:rsidRPr="00361F19" w14:paraId="65BA6F67"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856BE0"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884AC6" w14:textId="1662EC1A"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Environment and social code of practice </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A980B9"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BBF72D"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063524"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Yes </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317DF8" w14:textId="77777777" w:rsidR="002D6E5C" w:rsidRPr="00361F19" w:rsidRDefault="002D6E5C" w:rsidP="002D6E5C">
            <w:pPr>
              <w:rPr>
                <w:rFonts w:asciiTheme="majorBidi" w:eastAsia="Calibri" w:hAnsiTheme="majorBidi" w:cstheme="majorBidi"/>
                <w:szCs w:val="24"/>
              </w:rPr>
            </w:pPr>
            <w:r w:rsidRPr="00361F19">
              <w:rPr>
                <w:rFonts w:asciiTheme="majorBidi" w:eastAsia="Calibri" w:hAnsiTheme="majorBidi" w:cstheme="majorBidi"/>
                <w:szCs w:val="24"/>
              </w:rPr>
              <w:t xml:space="preserve"> Contractor to update</w:t>
            </w:r>
          </w:p>
        </w:tc>
      </w:tr>
      <w:tr w:rsidR="002D6E5C" w:rsidRPr="00361F19" w14:paraId="5640AE3F"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50BA3B"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52DEC"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Land agreements</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BF6AF5"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772A00"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93000B"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7568C1"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50E9D837" w14:textId="77777777" w:rsidTr="00015CA7">
        <w:trPr>
          <w:trHeight w:val="6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698F1E"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A4186A"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Site Survey </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495BEC" w14:textId="6C086F0F" w:rsidR="002D6E5C" w:rsidRPr="00361F19" w:rsidRDefault="002D6E5C" w:rsidP="002D6E5C">
            <w:pPr>
              <w:jc w:val="center"/>
              <w:rPr>
                <w:rFonts w:asciiTheme="majorBidi" w:hAnsiTheme="majorBidi" w:cstheme="majorBidi"/>
                <w:szCs w:val="24"/>
              </w:rPr>
            </w:pP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58362A"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22C365"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AEE73E"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436DF851"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1893A5"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E4E1D4"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Geotechnical Survey</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B86765" w14:textId="77777777" w:rsidR="002D6E5C" w:rsidRPr="00361F19" w:rsidRDefault="002D6E5C" w:rsidP="002D6E5C">
            <w:pPr>
              <w:rPr>
                <w:rFonts w:asciiTheme="majorBidi" w:hAnsiTheme="majorBidi" w:cstheme="majorBidi"/>
                <w:szCs w:val="24"/>
              </w:rPr>
            </w:pP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635E51"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260DFD"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F35E1A"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15D7D605"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DC126A"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BB684A"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Permits and licenses</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9CBB6C"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Assist</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CEDE3A"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Assist</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300F31"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C3A683"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53162083"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3A3CE9"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3F67E0"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Design, technical studies</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80BCD1"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D8597E"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EE201F"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532DF0"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677316D2"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EA10A4"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8D2F42"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Inspection and test </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5ABBFD"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EA978E"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C4D05D"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7A7F51"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5FE61C90"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3F72AC"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1EF80B"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HV Submission</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1E8360"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A301B9"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85D5D2"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68BB4C"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3B0E1C24"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E2A4DE"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DBA959"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Site Offices &amp; temporary facilities</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FC86DC"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CE835C"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92274E"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FAAEBB"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If required</w:t>
            </w:r>
          </w:p>
        </w:tc>
      </w:tr>
      <w:tr w:rsidR="002D6E5C" w:rsidRPr="00361F19" w14:paraId="10047B44"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5A739C" w14:textId="77777777" w:rsidR="002D6E5C" w:rsidRPr="00361F19" w:rsidRDefault="002D6E5C" w:rsidP="002D6E5C">
            <w:pPr>
              <w:rPr>
                <w:rFonts w:asciiTheme="majorBidi" w:eastAsia="Calibri" w:hAnsiTheme="majorBidi" w:cstheme="majorBidi"/>
                <w:szCs w:val="24"/>
              </w:rPr>
            </w:pP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11FC0A" w14:textId="77777777" w:rsidR="002D6E5C" w:rsidRPr="00361F19" w:rsidRDefault="002D6E5C" w:rsidP="002D6E5C">
            <w:pPr>
              <w:rPr>
                <w:rFonts w:asciiTheme="majorBidi" w:eastAsia="Calibri" w:hAnsiTheme="majorBidi" w:cstheme="majorBidi"/>
                <w:szCs w:val="24"/>
              </w:rPr>
            </w:pPr>
            <w:r w:rsidRPr="00361F19">
              <w:rPr>
                <w:rFonts w:asciiTheme="majorBidi" w:eastAsia="Calibri" w:hAnsiTheme="majorBidi" w:cstheme="majorBidi"/>
                <w:szCs w:val="24"/>
              </w:rPr>
              <w:t xml:space="preserve">Contractors temporary site (material storage) </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FEF9B4" w14:textId="77777777" w:rsidR="002D6E5C" w:rsidRPr="00361F19" w:rsidRDefault="002D6E5C" w:rsidP="002D6E5C">
            <w:pPr>
              <w:jc w:val="center"/>
              <w:rPr>
                <w:rFonts w:asciiTheme="majorBidi" w:eastAsia="Calibri" w:hAnsiTheme="majorBidi" w:cstheme="majorBidi"/>
                <w:szCs w:val="24"/>
              </w:rPr>
            </w:pP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BE41B6" w14:textId="77777777" w:rsidR="002D6E5C" w:rsidRPr="00361F19" w:rsidRDefault="002D6E5C" w:rsidP="002D6E5C">
            <w:pPr>
              <w:jc w:val="center"/>
              <w:rPr>
                <w:rFonts w:asciiTheme="majorBidi" w:eastAsia="Calibri" w:hAnsiTheme="majorBidi" w:cstheme="majorBidi"/>
                <w:szCs w:val="24"/>
              </w:rPr>
            </w:pP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EBBC5A" w14:textId="77777777" w:rsidR="002D6E5C" w:rsidRPr="00361F19" w:rsidRDefault="002D6E5C" w:rsidP="002D6E5C">
            <w:pPr>
              <w:jc w:val="center"/>
              <w:rPr>
                <w:rFonts w:asciiTheme="majorBidi" w:eastAsia="Calibr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A5D5B6" w14:textId="77777777" w:rsidR="002D6E5C" w:rsidRPr="00361F19" w:rsidRDefault="002D6E5C" w:rsidP="002D6E5C">
            <w:pPr>
              <w:rPr>
                <w:rFonts w:asciiTheme="majorBidi" w:eastAsia="Calibri" w:hAnsiTheme="majorBidi" w:cstheme="majorBidi"/>
                <w:szCs w:val="24"/>
              </w:rPr>
            </w:pPr>
          </w:p>
        </w:tc>
      </w:tr>
      <w:tr w:rsidR="002D6E5C" w:rsidRPr="00361F19" w14:paraId="28AA7D4E"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7DB33D"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51DB1E"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Internet (temporary services)</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4FCAF7"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2A40FE"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0C3341"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171C6F"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4473AB0F"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95EEE8"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FB1565"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Accommodation </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7098BD"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A0445A"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6B2BA6"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76825B"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22326E6D"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763BA9"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DB9ABC"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Select Fill / Excavated Fill</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CBFE0F"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DE3E2B"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03E4B8"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6A2C4E"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390FB8EF"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4B8536"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423DF6"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Waste Disposal</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4FDBF0"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B54A4C"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F023B8"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972913"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092B7EEE"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368C68"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B5349E"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Dust Suppression</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B06C23"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315348"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54BF75"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41BE3A"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If required</w:t>
            </w:r>
          </w:p>
        </w:tc>
      </w:tr>
      <w:tr w:rsidR="002D6E5C" w:rsidRPr="00361F19" w14:paraId="7308D9F9"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B12B5A"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D9130E"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Site Clearing, Grubbing</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BCE77C"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09735C"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9B7F2B"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6A59EF"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6C2C1AEF"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9F0F7B"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21BC6C"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Internal Roads</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4653CC"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09ADC6"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5C57A7"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9B6986"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If required</w:t>
            </w:r>
          </w:p>
        </w:tc>
      </w:tr>
      <w:tr w:rsidR="002D6E5C" w:rsidRPr="00361F19" w14:paraId="392ACBFB"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123A2F"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4F048D"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Access Roads</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6E6937"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C75492"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044CF7"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097719"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N/A – use existing roads</w:t>
            </w:r>
          </w:p>
        </w:tc>
      </w:tr>
      <w:tr w:rsidR="002D6E5C" w:rsidRPr="00361F19" w14:paraId="6F5BC9EA"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E0241E"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D654C2"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Laydown</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7E89B7"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761941"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Assist</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B3C268"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35E9EC"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7031B384"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5E0547"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FD4497"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Site Grading, cut and fill</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3D3FDA"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C776B9"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225998"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D3F383"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2D3BE9A4"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C0C15E"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C71B13"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Equipment shipping</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667F45"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2D4BF6"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C80AAA"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4DDD9F"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4E5D1257"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7EF9FD"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494EB5"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Equipment land transport and cranage</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5D2987"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0F0D97"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8922C4"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07628F"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2E4ACF81"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958053"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68DF7E"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Staff flights and land transport</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52E1D4"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AE61FF"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F267A1"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7E45DB"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605F2EF2"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0765C1"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D74114" w14:textId="77777777" w:rsidR="002D6E5C" w:rsidRPr="00361F19" w:rsidRDefault="002D6E5C" w:rsidP="002D6E5C">
            <w:pPr>
              <w:rPr>
                <w:rFonts w:asciiTheme="majorBidi" w:hAnsiTheme="majorBidi" w:cstheme="majorBidi"/>
                <w:szCs w:val="24"/>
              </w:rPr>
            </w:pPr>
            <w:proofErr w:type="spellStart"/>
            <w:r w:rsidRPr="00361F19">
              <w:rPr>
                <w:rFonts w:asciiTheme="majorBidi" w:eastAsia="Calibri" w:hAnsiTheme="majorBidi" w:cstheme="majorBidi"/>
                <w:szCs w:val="24"/>
              </w:rPr>
              <w:t>Mobilisation</w:t>
            </w:r>
            <w:proofErr w:type="spellEnd"/>
            <w:r w:rsidRPr="00361F19">
              <w:rPr>
                <w:rFonts w:asciiTheme="majorBidi" w:eastAsia="Calibri" w:hAnsiTheme="majorBidi" w:cstheme="majorBidi"/>
                <w:szCs w:val="24"/>
              </w:rPr>
              <w:t xml:space="preserve"> &amp; </w:t>
            </w:r>
            <w:proofErr w:type="spellStart"/>
            <w:r w:rsidRPr="00361F19">
              <w:rPr>
                <w:rFonts w:asciiTheme="majorBidi" w:eastAsia="Calibri" w:hAnsiTheme="majorBidi" w:cstheme="majorBidi"/>
                <w:szCs w:val="24"/>
              </w:rPr>
              <w:t>Demobilisation</w:t>
            </w:r>
            <w:proofErr w:type="spellEnd"/>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E87D4B"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1BAF10"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17ECBA"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E17556"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530A4DBC"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98D76D"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lastRenderedPageBreak/>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8D3E74"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Aggregate and Concrete</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A1910E"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46804F"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B50F58"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1A8918"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498BCE60"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551457"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FA2EC9"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Trench bedding sand</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E1C56A"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5F38AA"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0DC4B4"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3FD2EE"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4DA189A5"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791185"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A1CA39"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Management Plans and documentation</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D7BB4F"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398DEF"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06C133"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2E7DEB"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32E4145A"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2A60B9"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CD749E"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OEM Equipment</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FFC250"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CE6D13"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3B4EF6"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512423"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4DE227A1"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ED9F07"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FAC3AF"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Site surveying /pegging</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31D907"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5FD42F"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5BE577"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7EF0A2"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1EFA1870"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172ED7"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6CE8C4"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Site clean-up</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2A6804"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E53FDE"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CFD607"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52B518"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07E2AE21"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88356F"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76DEBB"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Labelling</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4B8C10"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4943BD"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B8824D"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6B993E"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0F0DC293"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3EC9DC"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D2B44B"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As-Built drawings and documentation</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5B8400"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E3DD45"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ACA823"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BB1B28"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1898ECBF"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EE2A64"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DCFF84"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Testing and Commissioning Reports</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4345D7"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DB2F9B"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BE39BA"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B98E67"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007A3223"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BF2172"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72E5E2"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Spare Parts</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E9F648"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99E035"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3AFFA2"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6DD467"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397BF939"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E21D76"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913346" w14:textId="77777777" w:rsidR="002D6E5C" w:rsidRPr="00361F19" w:rsidRDefault="002D6E5C" w:rsidP="002D6E5C">
            <w:pPr>
              <w:rPr>
                <w:rFonts w:asciiTheme="majorBidi" w:hAnsiTheme="majorBidi" w:cstheme="majorBidi"/>
                <w:szCs w:val="24"/>
              </w:rPr>
            </w:pPr>
            <w:proofErr w:type="spellStart"/>
            <w:r w:rsidRPr="00361F19">
              <w:rPr>
                <w:rFonts w:asciiTheme="majorBidi" w:eastAsia="Calibri" w:hAnsiTheme="majorBidi" w:cstheme="majorBidi"/>
                <w:szCs w:val="24"/>
              </w:rPr>
              <w:t>Perimetral</w:t>
            </w:r>
            <w:proofErr w:type="spellEnd"/>
            <w:r w:rsidRPr="00361F19">
              <w:rPr>
                <w:rFonts w:asciiTheme="majorBidi" w:eastAsia="Calibri" w:hAnsiTheme="majorBidi" w:cstheme="majorBidi"/>
                <w:szCs w:val="24"/>
              </w:rPr>
              <w:t xml:space="preserve"> Fence</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68F01B"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CFF008"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3853E6"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F7837C" w14:textId="77777777" w:rsidR="002D6E5C" w:rsidRPr="00361F19" w:rsidRDefault="002D6E5C" w:rsidP="002D6E5C">
            <w:pPr>
              <w:rPr>
                <w:rFonts w:asciiTheme="majorBidi" w:eastAsia="Calibri" w:hAnsiTheme="majorBidi" w:cstheme="majorBidi"/>
                <w:szCs w:val="24"/>
              </w:rPr>
            </w:pPr>
            <w:r w:rsidRPr="00361F19">
              <w:rPr>
                <w:rFonts w:asciiTheme="majorBidi" w:eastAsia="Calibri" w:hAnsiTheme="majorBidi" w:cstheme="majorBidi"/>
                <w:szCs w:val="24"/>
              </w:rPr>
              <w:t xml:space="preserve"> If required</w:t>
            </w:r>
          </w:p>
        </w:tc>
      </w:tr>
      <w:tr w:rsidR="002D6E5C" w:rsidRPr="00361F19" w14:paraId="16148E07"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14DCFE"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6EDB96"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Steel Gates</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EABEC5"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A544AA"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47F0F9"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F43150" w14:textId="77777777" w:rsidR="002D6E5C" w:rsidRPr="00361F19" w:rsidRDefault="002D6E5C" w:rsidP="002D6E5C">
            <w:pPr>
              <w:rPr>
                <w:rFonts w:asciiTheme="majorBidi" w:eastAsia="Calibri" w:hAnsiTheme="majorBidi" w:cstheme="majorBidi"/>
                <w:szCs w:val="24"/>
              </w:rPr>
            </w:pPr>
            <w:r w:rsidRPr="00361F19">
              <w:rPr>
                <w:rFonts w:asciiTheme="majorBidi" w:eastAsia="Calibri" w:hAnsiTheme="majorBidi" w:cstheme="majorBidi"/>
                <w:szCs w:val="24"/>
              </w:rPr>
              <w:t xml:space="preserve"> If required</w:t>
            </w:r>
          </w:p>
        </w:tc>
      </w:tr>
      <w:tr w:rsidR="002D6E5C" w:rsidRPr="00361F19" w14:paraId="5DD11C67"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9957D2"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CACC62"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Earthing and lightning protection</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0FB52C"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A656A3"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569C94"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C1D33A"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39702F76"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3B8E6F"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D40B33"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Energy management system </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BE52F4"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815A04"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674390"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97CBBE"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43CA78AC"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D98A07"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90DEF2"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Communications Cabinet in Power Station</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C5D0CB"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E7BE5C"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7E9541"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30C38B"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4B277E" w:rsidRPr="00361F19" w14:paraId="4FAB8F66"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843BC5" w14:textId="77777777" w:rsidR="004B277E" w:rsidRPr="00361F19" w:rsidRDefault="004B277E" w:rsidP="004B277E">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F5D3DF" w14:textId="7B96D9E2" w:rsidR="004B277E" w:rsidRPr="00361F19" w:rsidRDefault="004B277E" w:rsidP="004B277E">
            <w:pPr>
              <w:rPr>
                <w:rFonts w:asciiTheme="majorBidi" w:hAnsiTheme="majorBidi" w:cstheme="majorBidi"/>
                <w:szCs w:val="24"/>
              </w:rPr>
            </w:pPr>
            <w:proofErr w:type="spellStart"/>
            <w:r w:rsidRPr="00361F19">
              <w:rPr>
                <w:rFonts w:asciiTheme="majorBidi" w:eastAsia="Calibri" w:hAnsiTheme="majorBidi" w:cstheme="majorBidi"/>
                <w:szCs w:val="24"/>
              </w:rPr>
              <w:t>Centralised</w:t>
            </w:r>
            <w:proofErr w:type="spellEnd"/>
            <w:r w:rsidRPr="00361F19">
              <w:rPr>
                <w:rFonts w:asciiTheme="majorBidi" w:eastAsia="Calibri" w:hAnsiTheme="majorBidi" w:cstheme="majorBidi"/>
                <w:szCs w:val="24"/>
              </w:rPr>
              <w:t xml:space="preserve"> SCADA</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CE1404" w14:textId="6531A810" w:rsidR="004B277E" w:rsidRPr="00361F19" w:rsidRDefault="004B277E" w:rsidP="004B277E">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E2969F" w14:textId="3D095C7B" w:rsidR="004B277E" w:rsidRPr="00361F19" w:rsidRDefault="004B277E" w:rsidP="004B277E">
            <w:pPr>
              <w:jc w:val="center"/>
              <w:rPr>
                <w:rFonts w:asciiTheme="majorBidi" w:hAnsiTheme="majorBidi" w:cstheme="majorBidi"/>
                <w:szCs w:val="24"/>
              </w:rPr>
            </w:pPr>
            <w:r>
              <w:rPr>
                <w:rFonts w:asciiTheme="majorBidi" w:eastAsia="Calibri" w:hAnsiTheme="majorBidi" w:cstheme="majorBidi"/>
                <w:szCs w:val="24"/>
              </w:rPr>
              <w:t>Provide</w:t>
            </w: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B9424F" w14:textId="2B2DBF64" w:rsidR="004B277E" w:rsidRPr="00361F19" w:rsidRDefault="004B277E" w:rsidP="004B277E">
            <w:pPr>
              <w:jc w:val="center"/>
              <w:rPr>
                <w:rFonts w:asciiTheme="majorBidi" w:hAnsiTheme="majorBidi" w:cstheme="majorBidi"/>
                <w:szCs w:val="24"/>
              </w:rPr>
            </w:pPr>
            <w:r>
              <w:rPr>
                <w:rFonts w:asciiTheme="majorBidi" w:eastAsia="Calibri" w:hAnsiTheme="majorBidi" w:cstheme="majorBidi"/>
                <w:szCs w:val="24"/>
              </w:rPr>
              <w:t>Interface to</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317D95" w14:textId="1514179A" w:rsidR="004B277E" w:rsidRPr="00361F19" w:rsidRDefault="004B277E" w:rsidP="004B277E">
            <w:pPr>
              <w:rPr>
                <w:rFonts w:asciiTheme="majorBidi" w:hAnsiTheme="majorBidi" w:cstheme="majorBidi"/>
                <w:szCs w:val="24"/>
              </w:rPr>
            </w:pPr>
            <w:r>
              <w:rPr>
                <w:rFonts w:asciiTheme="majorBidi" w:eastAsia="Calibri" w:hAnsiTheme="majorBidi" w:cstheme="majorBidi"/>
                <w:szCs w:val="24"/>
              </w:rPr>
              <w:t>Contractor to interface each island to existing FENAKA SCADA</w:t>
            </w:r>
            <w:r w:rsidRPr="00361F19">
              <w:rPr>
                <w:rFonts w:asciiTheme="majorBidi" w:eastAsia="Calibri" w:hAnsiTheme="majorBidi" w:cstheme="majorBidi"/>
                <w:szCs w:val="24"/>
              </w:rPr>
              <w:t xml:space="preserve"> </w:t>
            </w:r>
          </w:p>
        </w:tc>
      </w:tr>
      <w:tr w:rsidR="004B277E" w:rsidRPr="00361F19" w14:paraId="41451588"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2E8E84" w14:textId="77777777" w:rsidR="004B277E" w:rsidRPr="00361F19" w:rsidRDefault="004B277E" w:rsidP="004B277E">
            <w:pPr>
              <w:rPr>
                <w:rFonts w:asciiTheme="majorBidi" w:eastAsia="Calibri" w:hAnsiTheme="majorBidi" w:cstheme="majorBidi"/>
                <w:szCs w:val="24"/>
              </w:rPr>
            </w:pP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1E0CC9" w14:textId="51D89B06" w:rsidR="004B277E" w:rsidRPr="00361F19" w:rsidRDefault="004B277E" w:rsidP="004B277E">
            <w:pPr>
              <w:rPr>
                <w:rFonts w:asciiTheme="majorBidi" w:eastAsia="Calibri" w:hAnsiTheme="majorBidi" w:cstheme="majorBidi"/>
                <w:szCs w:val="24"/>
              </w:rPr>
            </w:pPr>
            <w:r>
              <w:rPr>
                <w:rFonts w:asciiTheme="majorBidi" w:eastAsia="Calibri" w:hAnsiTheme="majorBidi" w:cstheme="majorBidi"/>
                <w:szCs w:val="24"/>
              </w:rPr>
              <w:t xml:space="preserve">Interface to solar PV plants and grid </w:t>
            </w:r>
            <w:r w:rsidRPr="001F462D">
              <w:rPr>
                <w:rFonts w:asciiTheme="majorBidi" w:eastAsia="Calibri" w:hAnsiTheme="majorBidi" w:cstheme="majorBidi"/>
                <w:szCs w:val="24"/>
              </w:rPr>
              <w:t>intelligent electronic devices</w:t>
            </w:r>
            <w:r>
              <w:rPr>
                <w:rFonts w:asciiTheme="majorBidi" w:eastAsia="Calibri" w:hAnsiTheme="majorBidi" w:cstheme="majorBidi"/>
                <w:szCs w:val="24"/>
              </w:rPr>
              <w:t xml:space="preserve"> (RMU protection) </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DD42A6" w14:textId="7DC02319" w:rsidR="004B277E" w:rsidRPr="00361F19" w:rsidRDefault="004B277E" w:rsidP="004B277E">
            <w:pPr>
              <w:jc w:val="center"/>
              <w:rPr>
                <w:rFonts w:asciiTheme="majorBidi" w:eastAsia="Calibri" w:hAnsiTheme="majorBidi" w:cstheme="majorBidi"/>
                <w:szCs w:val="24"/>
              </w:rPr>
            </w:pPr>
            <w:r>
              <w:rPr>
                <w:rFonts w:asciiTheme="majorBidi" w:eastAsia="Calibri" w:hAnsiTheme="majorBidi" w:cstheme="majorBidi"/>
                <w:szCs w:val="24"/>
              </w:rPr>
              <w:t>Physical</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52CD05" w14:textId="77777777" w:rsidR="004B277E" w:rsidRPr="00361F19" w:rsidRDefault="004B277E" w:rsidP="004B277E">
            <w:pPr>
              <w:jc w:val="center"/>
              <w:rPr>
                <w:rFonts w:asciiTheme="majorBidi" w:eastAsia="Calibri" w:hAnsiTheme="majorBidi" w:cstheme="majorBidi"/>
                <w:szCs w:val="24"/>
              </w:rPr>
            </w:pP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901640" w14:textId="4F0F61D4" w:rsidR="004B277E" w:rsidRPr="00361F19" w:rsidRDefault="004B277E" w:rsidP="004B277E">
            <w:pPr>
              <w:jc w:val="center"/>
              <w:rPr>
                <w:rFonts w:asciiTheme="majorBidi" w:eastAsia="Calibri" w:hAnsiTheme="majorBidi" w:cstheme="majorBidi"/>
                <w:szCs w:val="24"/>
              </w:rPr>
            </w:pPr>
            <w:r>
              <w:rPr>
                <w:rFonts w:asciiTheme="majorBidi" w:eastAsia="Calibri" w:hAnsiTheme="majorBidi" w:cstheme="majorBidi"/>
                <w:szCs w:val="24"/>
              </w:rPr>
              <w:t>Data</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B2827F" w14:textId="1C28E3A6" w:rsidR="004B277E" w:rsidRPr="00361F19" w:rsidRDefault="004B277E" w:rsidP="004B277E">
            <w:pPr>
              <w:rPr>
                <w:rFonts w:asciiTheme="majorBidi" w:eastAsia="Calibri" w:hAnsiTheme="majorBidi" w:cstheme="majorBidi"/>
                <w:szCs w:val="24"/>
              </w:rPr>
            </w:pPr>
            <w:r>
              <w:rPr>
                <w:rFonts w:asciiTheme="majorBidi" w:eastAsia="Calibri" w:hAnsiTheme="majorBidi" w:cstheme="majorBidi"/>
                <w:szCs w:val="24"/>
              </w:rPr>
              <w:t>Employer will engage others to install solar PV and grid. Contractor to test and confirm all interfaces.</w:t>
            </w:r>
          </w:p>
        </w:tc>
      </w:tr>
      <w:tr w:rsidR="002D6E5C" w:rsidRPr="00361F19" w14:paraId="6D6ADE84"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A926D5"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4366A4"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Meteorological stations</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C549F7"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B35EE6"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4C730D"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E676DD"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636FCB4E"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E74CD0"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7A9FE7"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Commissioning</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5540AD"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9F0BEF"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99968E"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31B168"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3BD01C74"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D75816"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5B1B49"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b/>
                <w:bCs/>
                <w:szCs w:val="24"/>
              </w:rPr>
              <w:t>Procurement</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328A74"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F629D5"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AF91DD"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7BC20D"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1DFB68D8"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E05CAB"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4FCD62"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Electrical Cabling</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870A75"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A90D09"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65E6A4"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4DE949"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4E99EFA4"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F1D958"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lastRenderedPageBreak/>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2BEB9E"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Battery modules and racks, including all OEM supporting hardware and software</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FB06C1"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3F0BB4"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B0E051"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9A5ACB"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00FF5B1D"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8B54E0"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43D73D"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DC Combiner Box</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A50C09"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CBB40C"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C71717"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CD81F4"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6E9BB0CD"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572978"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DEDACE"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Battery enclosures</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7CD997"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B45E02"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8738A3"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948AC0"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495048B9"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DAAC7F"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186014"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Battery Inverter </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2A8DDE"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917D1A"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79273C"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E30C00"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5C1029AA"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02AA30"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47CA22"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Battery Transformer</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2233E6"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2DC537"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F38D79"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872129"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1D05E8A2"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1B3DB0"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1A8E75"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Battery Switchgear</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D812B8"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52EC32"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3BFB5A"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268695"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If required</w:t>
            </w:r>
          </w:p>
        </w:tc>
      </w:tr>
      <w:tr w:rsidR="002D6E5C" w:rsidRPr="00361F19" w14:paraId="4BA5E8C1"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BA54EA"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58421E"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Battery System Freight</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ED39B7"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CBD987"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64E4C9"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A9DD91"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1A2B27DB"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DF0F4D"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5AD8FD"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Fire Protection System</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43177D"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E8C504"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DB038B"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23C435"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2493B8B3"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A4C71E"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77731C"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HVAC</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87CF44"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27323B"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BEC2B3"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400886"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44AB63D0"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217176"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0A8BD0"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Control and communications cabling</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A2A37E"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671F6C"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2D3572"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682DA1"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0283F947"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20F2CF"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0FDDA5"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Control and communications racks and power supply</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B6D2E3"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C54766"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50F456"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BA70BD"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0A327B0D"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FEBA83"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460365"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Workstation, routers, media converters, server / local historian</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FCEEF8"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685931"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327003"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FFFA4F"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533DEC6A"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A746BD"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519029"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Energy management system</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144405"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824677"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D6041E"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68D846"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r w:rsidR="002D6E5C" w:rsidRPr="00361F19" w14:paraId="7F4A3C26" w14:textId="77777777" w:rsidTr="00015CA7">
        <w:trPr>
          <w:trHeight w:val="210"/>
        </w:trPr>
        <w:tc>
          <w:tcPr>
            <w:tcW w:w="56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A3896F"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c>
          <w:tcPr>
            <w:tcW w:w="3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DC2284"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Sensors, meters, instrumentation</w:t>
            </w:r>
          </w:p>
        </w:tc>
        <w:tc>
          <w:tcPr>
            <w:tcW w:w="13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250ED3"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B68B93"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152E7D" w14:textId="77777777" w:rsidR="002D6E5C" w:rsidRPr="00361F19" w:rsidRDefault="002D6E5C" w:rsidP="002D6E5C">
            <w:pPr>
              <w:jc w:val="center"/>
              <w:rPr>
                <w:rFonts w:asciiTheme="majorBidi" w:hAnsiTheme="majorBidi" w:cstheme="majorBidi"/>
                <w:szCs w:val="24"/>
              </w:rPr>
            </w:pPr>
            <w:r w:rsidRPr="00361F19">
              <w:rPr>
                <w:rFonts w:asciiTheme="majorBidi" w:eastAsia="Calibri" w:hAnsiTheme="majorBidi" w:cstheme="majorBidi"/>
                <w:szCs w:val="24"/>
              </w:rPr>
              <w:t>Yes</w:t>
            </w:r>
          </w:p>
        </w:tc>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A55212" w14:textId="77777777" w:rsidR="002D6E5C" w:rsidRPr="00361F19" w:rsidRDefault="002D6E5C" w:rsidP="002D6E5C">
            <w:pPr>
              <w:rPr>
                <w:rFonts w:asciiTheme="majorBidi" w:hAnsiTheme="majorBidi" w:cstheme="majorBidi"/>
                <w:szCs w:val="24"/>
              </w:rPr>
            </w:pPr>
            <w:r w:rsidRPr="00361F19">
              <w:rPr>
                <w:rFonts w:asciiTheme="majorBidi" w:eastAsia="Calibri" w:hAnsiTheme="majorBidi" w:cstheme="majorBidi"/>
                <w:szCs w:val="24"/>
              </w:rPr>
              <w:t xml:space="preserve"> </w:t>
            </w:r>
          </w:p>
        </w:tc>
      </w:tr>
    </w:tbl>
    <w:p w14:paraId="5DF2862C" w14:textId="77777777" w:rsidR="002D6E5C" w:rsidRPr="004C61D5" w:rsidRDefault="002D6E5C" w:rsidP="002D6E5C">
      <w:pPr>
        <w:spacing w:after="240" w:line="257" w:lineRule="auto"/>
      </w:pPr>
      <w:r w:rsidRPr="5C03CB1F">
        <w:rPr>
          <w:rFonts w:ascii="Calibri" w:eastAsia="Calibri" w:hAnsi="Calibri" w:cs="Calibri"/>
          <w:sz w:val="22"/>
          <w:szCs w:val="22"/>
        </w:rPr>
        <w:t xml:space="preserve"> </w:t>
      </w:r>
    </w:p>
    <w:p w14:paraId="3C12364D" w14:textId="76FC1AB4" w:rsidR="002D6E5C" w:rsidRPr="001B061C" w:rsidRDefault="002D6E5C" w:rsidP="001B061C">
      <w:pPr>
        <w:pStyle w:val="Heading2"/>
        <w:keepNext/>
        <w:keepLines/>
        <w:numPr>
          <w:ilvl w:val="1"/>
          <w:numId w:val="168"/>
        </w:numPr>
        <w:tabs>
          <w:tab w:val="clear" w:pos="619"/>
        </w:tabs>
        <w:spacing w:before="40" w:after="0" w:line="259" w:lineRule="auto"/>
        <w:ind w:right="0"/>
        <w:jc w:val="left"/>
      </w:pPr>
      <w:bookmarkStart w:id="889" w:name="_Toc95113527"/>
      <w:r w:rsidRPr="001B061C">
        <w:t>Engineering</w:t>
      </w:r>
      <w:bookmarkEnd w:id="889"/>
    </w:p>
    <w:p w14:paraId="55B76074" w14:textId="77777777" w:rsidR="00361F19" w:rsidRDefault="00361F19" w:rsidP="002D6E5C">
      <w:pPr>
        <w:spacing w:after="240" w:line="257" w:lineRule="auto"/>
        <w:rPr>
          <w:rFonts w:ascii="Calibri" w:eastAsia="Calibri" w:hAnsi="Calibri" w:cs="Calibri"/>
          <w:sz w:val="22"/>
          <w:szCs w:val="22"/>
        </w:rPr>
      </w:pPr>
    </w:p>
    <w:p w14:paraId="21BA0C87" w14:textId="154F8C93" w:rsidR="002D6E5C" w:rsidRPr="00361F19" w:rsidRDefault="002D6E5C" w:rsidP="002D6E5C">
      <w:pPr>
        <w:spacing w:after="240" w:line="257" w:lineRule="auto"/>
        <w:rPr>
          <w:rFonts w:asciiTheme="majorBidi" w:eastAsia="Calibri" w:hAnsiTheme="majorBidi" w:cstheme="majorBidi"/>
          <w:szCs w:val="24"/>
        </w:rPr>
      </w:pPr>
      <w:r w:rsidRPr="00361F19">
        <w:rPr>
          <w:rFonts w:asciiTheme="majorBidi" w:eastAsia="Calibri" w:hAnsiTheme="majorBidi" w:cstheme="majorBidi"/>
          <w:szCs w:val="24"/>
        </w:rPr>
        <w:t xml:space="preserve">The Contractor shall design and engineer the works in accordance with the Contract, including this Employer’s Requirements and the Detailed Specifications in Section </w:t>
      </w:r>
      <w:r w:rsidR="008F18D4">
        <w:rPr>
          <w:rFonts w:asciiTheme="majorBidi" w:eastAsia="Calibri" w:hAnsiTheme="majorBidi" w:cstheme="majorBidi"/>
          <w:szCs w:val="24"/>
        </w:rPr>
        <w:t>2.1</w:t>
      </w:r>
      <w:r w:rsidRPr="00361F19">
        <w:rPr>
          <w:rFonts w:asciiTheme="majorBidi" w:eastAsia="Calibri" w:hAnsiTheme="majorBidi" w:cstheme="majorBidi"/>
          <w:szCs w:val="24"/>
        </w:rPr>
        <w:t>.</w:t>
      </w:r>
    </w:p>
    <w:p w14:paraId="5706CBE1" w14:textId="77777777" w:rsidR="00361F19" w:rsidRPr="004C61D5" w:rsidRDefault="00361F19" w:rsidP="002D6E5C">
      <w:pPr>
        <w:spacing w:after="240" w:line="257" w:lineRule="auto"/>
      </w:pPr>
    </w:p>
    <w:p w14:paraId="797F67BD" w14:textId="3AC86BED" w:rsidR="002D6E5C" w:rsidRPr="001B061C" w:rsidRDefault="002D6E5C" w:rsidP="001B061C">
      <w:pPr>
        <w:pStyle w:val="Heading2"/>
        <w:keepNext/>
        <w:keepLines/>
        <w:numPr>
          <w:ilvl w:val="1"/>
          <w:numId w:val="168"/>
        </w:numPr>
        <w:tabs>
          <w:tab w:val="clear" w:pos="619"/>
        </w:tabs>
        <w:spacing w:before="40" w:after="0" w:line="259" w:lineRule="auto"/>
        <w:ind w:right="0"/>
        <w:jc w:val="left"/>
      </w:pPr>
      <w:bookmarkStart w:id="890" w:name="_Toc95113528"/>
      <w:r w:rsidRPr="001B061C">
        <w:t>Procurement</w:t>
      </w:r>
      <w:bookmarkEnd w:id="890"/>
    </w:p>
    <w:p w14:paraId="1D6A0F2C" w14:textId="77777777" w:rsidR="00361F19" w:rsidRDefault="00361F19" w:rsidP="002D6E5C">
      <w:pPr>
        <w:spacing w:after="240" w:line="257" w:lineRule="auto"/>
        <w:rPr>
          <w:rFonts w:ascii="Calibri" w:eastAsia="Calibri" w:hAnsi="Calibri" w:cs="Calibri"/>
          <w:sz w:val="22"/>
          <w:szCs w:val="22"/>
        </w:rPr>
      </w:pPr>
    </w:p>
    <w:p w14:paraId="27BBAF8E" w14:textId="08D4C881" w:rsidR="002D6E5C" w:rsidRPr="00361F19" w:rsidRDefault="002D6E5C" w:rsidP="002D6E5C">
      <w:pPr>
        <w:spacing w:after="240" w:line="257" w:lineRule="auto"/>
        <w:rPr>
          <w:rFonts w:asciiTheme="majorBidi" w:eastAsia="Calibri" w:hAnsiTheme="majorBidi" w:cstheme="majorBidi"/>
          <w:szCs w:val="24"/>
        </w:rPr>
      </w:pPr>
      <w:r w:rsidRPr="00361F19">
        <w:rPr>
          <w:rFonts w:asciiTheme="majorBidi" w:eastAsia="Calibri" w:hAnsiTheme="majorBidi" w:cstheme="majorBidi"/>
          <w:szCs w:val="24"/>
        </w:rPr>
        <w:t xml:space="preserve">The Contractor is to procure all items necessary for its scope of works. The Contractor is to provide a comprehensive Bill of Materials in its reporting to the Employer and detail the status of procurement and delivery within each report. </w:t>
      </w:r>
    </w:p>
    <w:p w14:paraId="661CB535" w14:textId="77777777" w:rsidR="00361F19" w:rsidRPr="004C61D5" w:rsidRDefault="00361F19" w:rsidP="002D6E5C">
      <w:pPr>
        <w:spacing w:after="240" w:line="257" w:lineRule="auto"/>
      </w:pPr>
    </w:p>
    <w:p w14:paraId="664A91A8" w14:textId="2813CA1F" w:rsidR="002D6E5C" w:rsidRPr="001B061C" w:rsidRDefault="002D6E5C" w:rsidP="001B061C">
      <w:pPr>
        <w:pStyle w:val="Heading2"/>
        <w:keepNext/>
        <w:keepLines/>
        <w:numPr>
          <w:ilvl w:val="1"/>
          <w:numId w:val="168"/>
        </w:numPr>
        <w:tabs>
          <w:tab w:val="clear" w:pos="619"/>
        </w:tabs>
        <w:spacing w:before="40" w:after="0" w:line="259" w:lineRule="auto"/>
        <w:ind w:right="0"/>
        <w:jc w:val="left"/>
      </w:pPr>
      <w:bookmarkStart w:id="891" w:name="_Toc95113529"/>
      <w:r w:rsidRPr="001B061C">
        <w:lastRenderedPageBreak/>
        <w:t>Construction</w:t>
      </w:r>
      <w:bookmarkEnd w:id="891"/>
    </w:p>
    <w:p w14:paraId="74551F13" w14:textId="77777777" w:rsidR="00361F19" w:rsidRDefault="00361F19" w:rsidP="002D6E5C">
      <w:pPr>
        <w:spacing w:after="240" w:line="257" w:lineRule="auto"/>
        <w:rPr>
          <w:rFonts w:ascii="Calibri" w:eastAsia="Calibri" w:hAnsi="Calibri" w:cs="Calibri"/>
          <w:sz w:val="22"/>
          <w:szCs w:val="22"/>
        </w:rPr>
      </w:pPr>
    </w:p>
    <w:p w14:paraId="55C2C747" w14:textId="7660A2DE" w:rsidR="002D6E5C" w:rsidRPr="00361F19" w:rsidRDefault="002D6E5C" w:rsidP="002D6E5C">
      <w:pPr>
        <w:spacing w:after="240" w:line="257" w:lineRule="auto"/>
        <w:rPr>
          <w:rFonts w:asciiTheme="majorBidi" w:eastAsia="Calibri" w:hAnsiTheme="majorBidi" w:cstheme="majorBidi"/>
          <w:szCs w:val="24"/>
        </w:rPr>
      </w:pPr>
      <w:r w:rsidRPr="00361F19">
        <w:rPr>
          <w:rFonts w:asciiTheme="majorBidi" w:eastAsia="Calibri" w:hAnsiTheme="majorBidi" w:cstheme="majorBidi"/>
          <w:szCs w:val="24"/>
        </w:rPr>
        <w:t xml:space="preserve">The Contractor is required to carry out all construction activities (as per the division of responsibilities matrix) to prepare the site, install and connect the equipment, and ensure it is in a fit and sound state ready for </w:t>
      </w:r>
      <w:proofErr w:type="spellStart"/>
      <w:r w:rsidRPr="00361F19">
        <w:rPr>
          <w:rFonts w:asciiTheme="majorBidi" w:eastAsia="Calibri" w:hAnsiTheme="majorBidi" w:cstheme="majorBidi"/>
          <w:szCs w:val="24"/>
        </w:rPr>
        <w:t>energisation</w:t>
      </w:r>
      <w:proofErr w:type="spellEnd"/>
      <w:r w:rsidRPr="00361F19">
        <w:rPr>
          <w:rFonts w:asciiTheme="majorBidi" w:eastAsia="Calibri" w:hAnsiTheme="majorBidi" w:cstheme="majorBidi"/>
          <w:szCs w:val="24"/>
        </w:rPr>
        <w:t>. Construction planning and activities must give due consideration to the requirements of working on remote islands with limited resources.</w:t>
      </w:r>
    </w:p>
    <w:p w14:paraId="2C63C231" w14:textId="77777777" w:rsidR="002D6E5C" w:rsidRPr="00361F19" w:rsidRDefault="002D6E5C" w:rsidP="002D6E5C">
      <w:pPr>
        <w:spacing w:after="240" w:line="257" w:lineRule="auto"/>
        <w:rPr>
          <w:rFonts w:asciiTheme="majorBidi" w:eastAsia="Calibri" w:hAnsiTheme="majorBidi" w:cstheme="majorBidi"/>
          <w:szCs w:val="24"/>
        </w:rPr>
      </w:pPr>
      <w:r w:rsidRPr="00361F19">
        <w:rPr>
          <w:rFonts w:asciiTheme="majorBidi" w:eastAsia="Calibri" w:hAnsiTheme="majorBidi" w:cstheme="majorBidi"/>
          <w:szCs w:val="24"/>
        </w:rPr>
        <w:t>Contractor is required to liaise with the Employer’s staff for connection and all necessary pre-commissioning tests of electrical and communications interfaces.</w:t>
      </w:r>
    </w:p>
    <w:p w14:paraId="0A1D8BA6" w14:textId="6B8BC9D3" w:rsidR="002D6E5C" w:rsidRDefault="002D6E5C" w:rsidP="002D6E5C">
      <w:pPr>
        <w:spacing w:after="240" w:line="257" w:lineRule="auto"/>
        <w:rPr>
          <w:rFonts w:asciiTheme="majorBidi" w:eastAsia="Calibri" w:hAnsiTheme="majorBidi" w:cstheme="majorBidi"/>
          <w:szCs w:val="24"/>
        </w:rPr>
      </w:pPr>
      <w:r w:rsidRPr="00361F19">
        <w:rPr>
          <w:rFonts w:asciiTheme="majorBidi" w:eastAsia="Calibri" w:hAnsiTheme="majorBidi" w:cstheme="majorBidi"/>
          <w:szCs w:val="24"/>
        </w:rPr>
        <w:t>Further details on Construction requirements are included in the Technical Specifications.</w:t>
      </w:r>
    </w:p>
    <w:p w14:paraId="6CCAA4AD" w14:textId="77777777" w:rsidR="00361F19" w:rsidRPr="00361F19" w:rsidRDefault="00361F19" w:rsidP="002D6E5C">
      <w:pPr>
        <w:spacing w:after="240" w:line="257" w:lineRule="auto"/>
        <w:rPr>
          <w:rFonts w:asciiTheme="majorBidi" w:eastAsia="Calibri" w:hAnsiTheme="majorBidi" w:cstheme="majorBidi"/>
          <w:szCs w:val="24"/>
        </w:rPr>
      </w:pPr>
    </w:p>
    <w:p w14:paraId="2A831B79" w14:textId="187DACC3" w:rsidR="002D6E5C" w:rsidRPr="001B061C" w:rsidRDefault="002D6E5C" w:rsidP="001B061C">
      <w:pPr>
        <w:pStyle w:val="Heading2"/>
        <w:keepNext/>
        <w:keepLines/>
        <w:numPr>
          <w:ilvl w:val="1"/>
          <w:numId w:val="168"/>
        </w:numPr>
        <w:tabs>
          <w:tab w:val="clear" w:pos="619"/>
        </w:tabs>
        <w:spacing w:before="40" w:after="0" w:line="259" w:lineRule="auto"/>
        <w:ind w:right="0"/>
        <w:jc w:val="left"/>
      </w:pPr>
      <w:bookmarkStart w:id="892" w:name="_Toc95113530"/>
      <w:r w:rsidRPr="001B061C">
        <w:t>Commissioning</w:t>
      </w:r>
      <w:bookmarkEnd w:id="892"/>
    </w:p>
    <w:p w14:paraId="20592F70" w14:textId="77777777" w:rsidR="00361F19" w:rsidRPr="00361F19" w:rsidRDefault="00361F19" w:rsidP="002D6E5C">
      <w:pPr>
        <w:spacing w:after="240" w:line="257" w:lineRule="auto"/>
        <w:rPr>
          <w:rFonts w:asciiTheme="majorBidi" w:eastAsia="Calibri" w:hAnsiTheme="majorBidi" w:cstheme="majorBidi"/>
          <w:szCs w:val="24"/>
        </w:rPr>
      </w:pPr>
    </w:p>
    <w:p w14:paraId="02C1C555" w14:textId="351C78F5" w:rsidR="002D6E5C" w:rsidRPr="00361F19" w:rsidRDefault="002D6E5C" w:rsidP="002D6E5C">
      <w:pPr>
        <w:spacing w:after="240" w:line="257" w:lineRule="auto"/>
        <w:rPr>
          <w:rFonts w:asciiTheme="majorBidi" w:eastAsia="Calibri" w:hAnsiTheme="majorBidi" w:cstheme="majorBidi"/>
          <w:szCs w:val="24"/>
        </w:rPr>
      </w:pPr>
      <w:r w:rsidRPr="00361F19">
        <w:rPr>
          <w:rFonts w:asciiTheme="majorBidi" w:eastAsia="Calibri" w:hAnsiTheme="majorBidi" w:cstheme="majorBidi"/>
          <w:szCs w:val="24"/>
        </w:rPr>
        <w:t>The Contractor shall prepare a comprehensive commissioning plan. In cooperation with the Employer, the Contractor shall liven the plant in accordance with the commissioning plan. The Contractor shall carry out necessary tests, including performance tests of equipment and provide a detailed commissioning report.</w:t>
      </w:r>
    </w:p>
    <w:p w14:paraId="5EBBEF38" w14:textId="76D79783" w:rsidR="002D6E5C" w:rsidRDefault="002D6E5C" w:rsidP="002D6E5C">
      <w:pPr>
        <w:spacing w:after="240" w:line="257" w:lineRule="auto"/>
        <w:rPr>
          <w:rFonts w:asciiTheme="majorBidi" w:eastAsia="Calibri" w:hAnsiTheme="majorBidi" w:cstheme="majorBidi"/>
          <w:szCs w:val="24"/>
        </w:rPr>
      </w:pPr>
      <w:r w:rsidRPr="00361F19">
        <w:rPr>
          <w:rFonts w:asciiTheme="majorBidi" w:eastAsia="Calibri" w:hAnsiTheme="majorBidi" w:cstheme="majorBidi"/>
          <w:szCs w:val="24"/>
        </w:rPr>
        <w:t>Further details on Commissioning requirements are included in the Detailed Specifications in Section 1.3.</w:t>
      </w:r>
    </w:p>
    <w:p w14:paraId="47DC64BD" w14:textId="77777777" w:rsidR="00361F19" w:rsidRPr="00361F19" w:rsidRDefault="00361F19" w:rsidP="002D6E5C">
      <w:pPr>
        <w:spacing w:after="240" w:line="257" w:lineRule="auto"/>
        <w:rPr>
          <w:rFonts w:asciiTheme="majorBidi" w:eastAsia="Calibri" w:hAnsiTheme="majorBidi" w:cstheme="majorBidi"/>
          <w:szCs w:val="24"/>
        </w:rPr>
      </w:pPr>
    </w:p>
    <w:p w14:paraId="6AD53107" w14:textId="18278669" w:rsidR="002D6E5C" w:rsidRPr="001B061C" w:rsidRDefault="002D6E5C" w:rsidP="001B061C">
      <w:pPr>
        <w:pStyle w:val="Heading2"/>
        <w:keepNext/>
        <w:keepLines/>
        <w:numPr>
          <w:ilvl w:val="1"/>
          <w:numId w:val="168"/>
        </w:numPr>
        <w:tabs>
          <w:tab w:val="clear" w:pos="619"/>
        </w:tabs>
        <w:spacing w:before="40" w:after="0" w:line="259" w:lineRule="auto"/>
        <w:ind w:right="0"/>
        <w:jc w:val="left"/>
      </w:pPr>
      <w:bookmarkStart w:id="893" w:name="_Toc95113531"/>
      <w:r w:rsidRPr="001B061C">
        <w:t>Operations and maintenance</w:t>
      </w:r>
      <w:bookmarkEnd w:id="893"/>
    </w:p>
    <w:p w14:paraId="56446019" w14:textId="77777777" w:rsidR="00361F19" w:rsidRDefault="00361F19" w:rsidP="002D6E5C">
      <w:pPr>
        <w:spacing w:after="240" w:line="257" w:lineRule="auto"/>
        <w:rPr>
          <w:rFonts w:ascii="Calibri" w:eastAsia="Calibri" w:hAnsi="Calibri" w:cs="Calibri"/>
          <w:sz w:val="22"/>
          <w:szCs w:val="22"/>
        </w:rPr>
      </w:pPr>
    </w:p>
    <w:p w14:paraId="0FC6C9CA" w14:textId="12E51C9B" w:rsidR="002D6E5C" w:rsidRPr="00361F19" w:rsidRDefault="002D6E5C" w:rsidP="002D6E5C">
      <w:pPr>
        <w:spacing w:after="240" w:line="257" w:lineRule="auto"/>
        <w:rPr>
          <w:rFonts w:asciiTheme="majorBidi" w:eastAsia="Calibri" w:hAnsiTheme="majorBidi" w:cstheme="majorBidi"/>
          <w:szCs w:val="24"/>
        </w:rPr>
      </w:pPr>
      <w:r w:rsidRPr="00361F19">
        <w:rPr>
          <w:rFonts w:asciiTheme="majorBidi" w:eastAsia="Calibri" w:hAnsiTheme="majorBidi" w:cstheme="majorBidi"/>
          <w:szCs w:val="24"/>
        </w:rPr>
        <w:t xml:space="preserve">The Contractor shall provide comprehensive operations and maintenance manuals, procedures, data sheets, as-built drawings other information as required in the Detailed Specifications in Section </w:t>
      </w:r>
      <w:r w:rsidR="00F75D46">
        <w:rPr>
          <w:rFonts w:asciiTheme="majorBidi" w:eastAsia="Calibri" w:hAnsiTheme="majorBidi" w:cstheme="majorBidi"/>
          <w:szCs w:val="24"/>
        </w:rPr>
        <w:t>2.1</w:t>
      </w:r>
      <w:r w:rsidRPr="00361F19">
        <w:rPr>
          <w:rFonts w:asciiTheme="majorBidi" w:eastAsia="Calibri" w:hAnsiTheme="majorBidi" w:cstheme="majorBidi"/>
          <w:szCs w:val="24"/>
        </w:rPr>
        <w:t xml:space="preserve">. </w:t>
      </w:r>
    </w:p>
    <w:p w14:paraId="583801C1" w14:textId="77777777" w:rsidR="002D6E5C" w:rsidRPr="00361F19" w:rsidRDefault="002D6E5C" w:rsidP="002D6E5C">
      <w:pPr>
        <w:spacing w:after="240" w:line="257" w:lineRule="auto"/>
        <w:rPr>
          <w:rFonts w:asciiTheme="majorBidi" w:eastAsia="Calibri" w:hAnsiTheme="majorBidi" w:cstheme="majorBidi"/>
          <w:szCs w:val="24"/>
        </w:rPr>
      </w:pPr>
      <w:r w:rsidRPr="00361F19">
        <w:rPr>
          <w:rFonts w:asciiTheme="majorBidi" w:eastAsia="Calibri" w:hAnsiTheme="majorBidi" w:cstheme="majorBidi"/>
          <w:szCs w:val="24"/>
        </w:rPr>
        <w:t xml:space="preserve">The Contractor will be required to operate the plant for a period prior to hand-over to the Employer for a 2 year period. Contractor shall also include OEM technical support (to support diagnosis and rectification of issues, as well as minor system modifications) for the BESS and EMS for corresponding periods. </w:t>
      </w:r>
    </w:p>
    <w:p w14:paraId="77A82BDE" w14:textId="77777777" w:rsidR="002D6E5C" w:rsidRPr="00361F19" w:rsidRDefault="002D6E5C" w:rsidP="002D6E5C">
      <w:pPr>
        <w:spacing w:after="240" w:line="257" w:lineRule="auto"/>
        <w:rPr>
          <w:rFonts w:asciiTheme="majorBidi" w:eastAsia="Calibri" w:hAnsiTheme="majorBidi" w:cstheme="majorBidi"/>
          <w:szCs w:val="24"/>
        </w:rPr>
      </w:pPr>
      <w:r w:rsidRPr="00361F19">
        <w:rPr>
          <w:rFonts w:asciiTheme="majorBidi" w:eastAsia="Calibri" w:hAnsiTheme="majorBidi" w:cstheme="majorBidi"/>
          <w:szCs w:val="24"/>
        </w:rPr>
        <w:t>During hand-over, Contractor shall:</w:t>
      </w:r>
    </w:p>
    <w:p w14:paraId="09A7CCED" w14:textId="77777777" w:rsidR="002D6E5C" w:rsidRPr="00361F19" w:rsidRDefault="002D6E5C" w:rsidP="0021677F">
      <w:pPr>
        <w:pStyle w:val="ListParagraph"/>
        <w:numPr>
          <w:ilvl w:val="0"/>
          <w:numId w:val="163"/>
        </w:numPr>
        <w:spacing w:after="240"/>
        <w:rPr>
          <w:rFonts w:asciiTheme="majorBidi" w:hAnsiTheme="majorBidi" w:cstheme="majorBidi"/>
          <w:szCs w:val="24"/>
        </w:rPr>
      </w:pPr>
      <w:r w:rsidRPr="00361F19">
        <w:rPr>
          <w:rFonts w:asciiTheme="majorBidi" w:hAnsiTheme="majorBidi" w:cstheme="majorBidi"/>
          <w:szCs w:val="24"/>
        </w:rPr>
        <w:t xml:space="preserve">Offer a period of 12 months (included within the O&amp;M period) working side by side with the Employer’s staff and providing instruction on all operational matters that arise. </w:t>
      </w:r>
    </w:p>
    <w:p w14:paraId="056D5B85" w14:textId="77777777" w:rsidR="002D6E5C" w:rsidRPr="00361F19" w:rsidRDefault="002D6E5C" w:rsidP="0021677F">
      <w:pPr>
        <w:pStyle w:val="ListParagraph"/>
        <w:numPr>
          <w:ilvl w:val="0"/>
          <w:numId w:val="163"/>
        </w:numPr>
        <w:spacing w:after="240"/>
        <w:rPr>
          <w:rFonts w:asciiTheme="majorBidi" w:hAnsiTheme="majorBidi" w:cstheme="majorBidi"/>
          <w:szCs w:val="24"/>
        </w:rPr>
      </w:pPr>
      <w:r w:rsidRPr="00361F19">
        <w:rPr>
          <w:rFonts w:asciiTheme="majorBidi" w:hAnsiTheme="majorBidi" w:cstheme="majorBidi"/>
          <w:szCs w:val="24"/>
        </w:rPr>
        <w:lastRenderedPageBreak/>
        <w:t>Provide dedicated training to fully instruct the Employer’s staff in operation and maintenance of the plant. This shall include hands on training and testing of the trainees.</w:t>
      </w:r>
    </w:p>
    <w:p w14:paraId="4F5CB25D" w14:textId="77777777" w:rsidR="002D6E5C" w:rsidRPr="00361F19" w:rsidRDefault="002D6E5C" w:rsidP="0021677F">
      <w:pPr>
        <w:pStyle w:val="ListParagraph"/>
        <w:numPr>
          <w:ilvl w:val="0"/>
          <w:numId w:val="163"/>
        </w:numPr>
        <w:spacing w:after="240"/>
        <w:rPr>
          <w:rFonts w:asciiTheme="majorBidi" w:hAnsiTheme="majorBidi" w:cstheme="majorBidi"/>
          <w:szCs w:val="24"/>
        </w:rPr>
      </w:pPr>
      <w:r w:rsidRPr="00361F19">
        <w:rPr>
          <w:rFonts w:asciiTheme="majorBidi" w:hAnsiTheme="majorBidi" w:cstheme="majorBidi"/>
          <w:szCs w:val="24"/>
        </w:rPr>
        <w:t xml:space="preserve">All manuals, documents, materials, spares, tools, etc. as required under the Contract must be </w:t>
      </w:r>
      <w:proofErr w:type="spellStart"/>
      <w:r w:rsidRPr="00361F19">
        <w:rPr>
          <w:rFonts w:asciiTheme="majorBidi" w:hAnsiTheme="majorBidi" w:cstheme="majorBidi"/>
          <w:szCs w:val="24"/>
        </w:rPr>
        <w:t>itemised</w:t>
      </w:r>
      <w:proofErr w:type="spellEnd"/>
      <w:r w:rsidRPr="00361F19">
        <w:rPr>
          <w:rFonts w:asciiTheme="majorBidi" w:hAnsiTheme="majorBidi" w:cstheme="majorBidi"/>
          <w:szCs w:val="24"/>
        </w:rPr>
        <w:t xml:space="preserve"> and inventoried and provided to the Employer’s staff. </w:t>
      </w:r>
    </w:p>
    <w:p w14:paraId="32338AB4" w14:textId="16CC69CB" w:rsidR="002D6E5C" w:rsidRDefault="002D6E5C" w:rsidP="002D6E5C">
      <w:pPr>
        <w:spacing w:after="240" w:line="257" w:lineRule="auto"/>
        <w:rPr>
          <w:rFonts w:asciiTheme="majorBidi" w:eastAsia="Calibri" w:hAnsiTheme="majorBidi" w:cstheme="majorBidi"/>
          <w:szCs w:val="24"/>
        </w:rPr>
      </w:pPr>
      <w:r w:rsidRPr="00361F19">
        <w:rPr>
          <w:rFonts w:asciiTheme="majorBidi" w:eastAsia="Calibri" w:hAnsiTheme="majorBidi" w:cstheme="majorBidi"/>
          <w:szCs w:val="24"/>
        </w:rPr>
        <w:t>Further details of the operations and maintenance period, training and handover are included in Appendix D – Operations and Maintenance.</w:t>
      </w:r>
    </w:p>
    <w:p w14:paraId="3B0342A6" w14:textId="6A19F285" w:rsidR="00361F19" w:rsidRDefault="00361F19" w:rsidP="002D6E5C">
      <w:pPr>
        <w:spacing w:after="240" w:line="257" w:lineRule="auto"/>
        <w:rPr>
          <w:rFonts w:asciiTheme="majorBidi" w:hAnsiTheme="majorBidi" w:cstheme="majorBidi"/>
          <w:szCs w:val="24"/>
        </w:rPr>
      </w:pPr>
    </w:p>
    <w:p w14:paraId="0079C99D" w14:textId="4CB38474" w:rsidR="00015CA7" w:rsidRDefault="00015CA7" w:rsidP="002D6E5C">
      <w:pPr>
        <w:spacing w:after="240" w:line="257" w:lineRule="auto"/>
        <w:rPr>
          <w:rFonts w:asciiTheme="majorBidi" w:hAnsiTheme="majorBidi" w:cstheme="majorBidi"/>
          <w:szCs w:val="24"/>
        </w:rPr>
      </w:pPr>
    </w:p>
    <w:p w14:paraId="1DED3441" w14:textId="77777777" w:rsidR="00015CA7" w:rsidRPr="00361F19" w:rsidRDefault="00015CA7" w:rsidP="002D6E5C">
      <w:pPr>
        <w:spacing w:after="240" w:line="257" w:lineRule="auto"/>
        <w:rPr>
          <w:rFonts w:asciiTheme="majorBidi" w:hAnsiTheme="majorBidi" w:cstheme="majorBidi"/>
          <w:szCs w:val="24"/>
        </w:rPr>
      </w:pPr>
    </w:p>
    <w:p w14:paraId="7E5CEAF6" w14:textId="31975CB5" w:rsidR="002D6E5C" w:rsidRPr="001B061C" w:rsidRDefault="002D6E5C" w:rsidP="001B061C">
      <w:pPr>
        <w:pStyle w:val="Heading2"/>
        <w:keepNext/>
        <w:keepLines/>
        <w:numPr>
          <w:ilvl w:val="1"/>
          <w:numId w:val="168"/>
        </w:numPr>
        <w:tabs>
          <w:tab w:val="clear" w:pos="619"/>
        </w:tabs>
        <w:spacing w:before="40" w:after="0" w:line="259" w:lineRule="auto"/>
        <w:ind w:right="0"/>
        <w:jc w:val="left"/>
      </w:pPr>
      <w:bookmarkStart w:id="894" w:name="_Toc95113532"/>
      <w:r w:rsidRPr="001B061C">
        <w:t>Battery Limits</w:t>
      </w:r>
      <w:bookmarkEnd w:id="894"/>
    </w:p>
    <w:p w14:paraId="0C8382ED" w14:textId="77777777" w:rsidR="00361F19" w:rsidRDefault="00361F19" w:rsidP="002D6E5C">
      <w:pPr>
        <w:spacing w:after="240" w:line="257" w:lineRule="auto"/>
        <w:rPr>
          <w:rFonts w:ascii="Calibri" w:eastAsia="Calibri" w:hAnsi="Calibri" w:cs="Calibri"/>
          <w:sz w:val="22"/>
          <w:szCs w:val="22"/>
        </w:rPr>
      </w:pPr>
    </w:p>
    <w:p w14:paraId="4DAEDBD3" w14:textId="0720B319" w:rsidR="002D6E5C" w:rsidRPr="00361F19" w:rsidRDefault="002D6E5C" w:rsidP="00361F19">
      <w:pPr>
        <w:spacing w:after="240" w:line="257" w:lineRule="auto"/>
        <w:rPr>
          <w:rFonts w:asciiTheme="majorBidi" w:hAnsiTheme="majorBidi" w:cstheme="majorBidi"/>
          <w:szCs w:val="24"/>
        </w:rPr>
      </w:pPr>
      <w:r w:rsidRPr="00361F19">
        <w:rPr>
          <w:rFonts w:asciiTheme="majorBidi" w:eastAsia="Calibri" w:hAnsiTheme="majorBidi" w:cstheme="majorBidi"/>
          <w:szCs w:val="24"/>
        </w:rPr>
        <w:t>The project battery limits are:</w:t>
      </w:r>
    </w:p>
    <w:p w14:paraId="4833FC40" w14:textId="77777777" w:rsidR="002D6E5C" w:rsidRPr="00361F19" w:rsidRDefault="002D6E5C" w:rsidP="00361F19">
      <w:pPr>
        <w:pStyle w:val="ListParagraph"/>
        <w:numPr>
          <w:ilvl w:val="0"/>
          <w:numId w:val="162"/>
        </w:numPr>
        <w:spacing w:after="240"/>
        <w:jc w:val="both"/>
        <w:rPr>
          <w:rFonts w:asciiTheme="majorBidi" w:hAnsiTheme="majorBidi" w:cstheme="majorBidi"/>
          <w:szCs w:val="24"/>
        </w:rPr>
      </w:pPr>
      <w:r w:rsidRPr="00361F19">
        <w:rPr>
          <w:rFonts w:asciiTheme="majorBidi" w:hAnsiTheme="majorBidi" w:cstheme="majorBidi"/>
          <w:szCs w:val="24"/>
        </w:rPr>
        <w:t>The physical limits of:</w:t>
      </w:r>
    </w:p>
    <w:p w14:paraId="0D6111D9" w14:textId="77777777" w:rsidR="002D6E5C" w:rsidRPr="00361F19" w:rsidRDefault="002D6E5C" w:rsidP="00361F19">
      <w:pPr>
        <w:pStyle w:val="ListParagraph"/>
        <w:numPr>
          <w:ilvl w:val="1"/>
          <w:numId w:val="162"/>
        </w:numPr>
        <w:spacing w:after="240"/>
        <w:jc w:val="both"/>
        <w:rPr>
          <w:rFonts w:asciiTheme="majorBidi" w:hAnsiTheme="majorBidi" w:cstheme="majorBidi"/>
          <w:szCs w:val="24"/>
        </w:rPr>
      </w:pPr>
      <w:r w:rsidRPr="00361F19">
        <w:rPr>
          <w:rFonts w:asciiTheme="majorBidi" w:hAnsiTheme="majorBidi" w:cstheme="majorBidi"/>
          <w:szCs w:val="24"/>
        </w:rPr>
        <w:t>The specified BESS envelope adjacent to the thermal power station, including any defined cable routes</w:t>
      </w:r>
    </w:p>
    <w:p w14:paraId="5FF66934" w14:textId="77777777" w:rsidR="002D6E5C" w:rsidRPr="00361F19" w:rsidRDefault="002D6E5C" w:rsidP="00361F19">
      <w:pPr>
        <w:pStyle w:val="ListParagraph"/>
        <w:numPr>
          <w:ilvl w:val="1"/>
          <w:numId w:val="162"/>
        </w:numPr>
        <w:spacing w:after="240"/>
        <w:jc w:val="both"/>
        <w:rPr>
          <w:rFonts w:asciiTheme="majorBidi" w:hAnsiTheme="majorBidi" w:cstheme="majorBidi"/>
          <w:szCs w:val="24"/>
        </w:rPr>
      </w:pPr>
      <w:r w:rsidRPr="00361F19">
        <w:rPr>
          <w:rFonts w:asciiTheme="majorBidi" w:hAnsiTheme="majorBidi" w:cstheme="majorBidi"/>
          <w:szCs w:val="24"/>
        </w:rPr>
        <w:t xml:space="preserve">The physical space designated at each power station for installation of communication rack(s) and EMS </w:t>
      </w:r>
    </w:p>
    <w:p w14:paraId="0B2ED2A6" w14:textId="77777777" w:rsidR="002D6E5C" w:rsidRPr="00361F19" w:rsidRDefault="002D6E5C" w:rsidP="00361F19">
      <w:pPr>
        <w:pStyle w:val="ListParagraph"/>
        <w:numPr>
          <w:ilvl w:val="0"/>
          <w:numId w:val="162"/>
        </w:numPr>
        <w:spacing w:after="240"/>
        <w:jc w:val="both"/>
        <w:rPr>
          <w:rFonts w:asciiTheme="majorBidi" w:hAnsiTheme="majorBidi" w:cstheme="majorBidi"/>
          <w:szCs w:val="24"/>
        </w:rPr>
      </w:pPr>
      <w:r w:rsidRPr="00361F19">
        <w:rPr>
          <w:rFonts w:asciiTheme="majorBidi" w:hAnsiTheme="majorBidi" w:cstheme="majorBidi"/>
          <w:szCs w:val="24"/>
        </w:rPr>
        <w:t>The electrical interface:</w:t>
      </w:r>
    </w:p>
    <w:p w14:paraId="1E53ED38" w14:textId="77777777" w:rsidR="002D6E5C" w:rsidRPr="00361F19" w:rsidRDefault="002D6E5C" w:rsidP="00361F19">
      <w:pPr>
        <w:pStyle w:val="ListParagraph"/>
        <w:numPr>
          <w:ilvl w:val="1"/>
          <w:numId w:val="162"/>
        </w:numPr>
        <w:spacing w:after="240"/>
        <w:jc w:val="both"/>
        <w:rPr>
          <w:rFonts w:asciiTheme="majorBidi" w:hAnsiTheme="majorBidi" w:cstheme="majorBidi"/>
          <w:szCs w:val="24"/>
        </w:rPr>
      </w:pPr>
      <w:r w:rsidRPr="00361F19">
        <w:rPr>
          <w:rFonts w:asciiTheme="majorBidi" w:hAnsiTheme="majorBidi" w:cstheme="majorBidi"/>
          <w:szCs w:val="24"/>
        </w:rPr>
        <w:t>The point of connection, being the circuit breakers provided on the 11 kV or 415 V (as relevant) thermal power station bus (Contractor to terminate)</w:t>
      </w:r>
    </w:p>
    <w:p w14:paraId="14C038B1" w14:textId="77777777" w:rsidR="002D6E5C" w:rsidRPr="00361F19" w:rsidRDefault="002D6E5C" w:rsidP="00361F19">
      <w:pPr>
        <w:pStyle w:val="ListParagraph"/>
        <w:numPr>
          <w:ilvl w:val="0"/>
          <w:numId w:val="162"/>
        </w:numPr>
        <w:spacing w:after="240"/>
        <w:jc w:val="both"/>
        <w:rPr>
          <w:rFonts w:asciiTheme="majorBidi" w:hAnsiTheme="majorBidi" w:cstheme="majorBidi"/>
          <w:szCs w:val="24"/>
        </w:rPr>
      </w:pPr>
      <w:r w:rsidRPr="00361F19">
        <w:rPr>
          <w:rFonts w:asciiTheme="majorBidi" w:hAnsiTheme="majorBidi" w:cstheme="majorBidi"/>
          <w:szCs w:val="24"/>
        </w:rPr>
        <w:t>The communications interface:</w:t>
      </w:r>
    </w:p>
    <w:p w14:paraId="2D4B8C62" w14:textId="77777777" w:rsidR="002D6E5C" w:rsidRPr="00361F19" w:rsidRDefault="002D6E5C" w:rsidP="00361F19">
      <w:pPr>
        <w:pStyle w:val="ListParagraph"/>
        <w:numPr>
          <w:ilvl w:val="1"/>
          <w:numId w:val="162"/>
        </w:numPr>
        <w:spacing w:after="240"/>
        <w:jc w:val="both"/>
        <w:rPr>
          <w:rFonts w:asciiTheme="majorBidi" w:hAnsiTheme="majorBidi" w:cstheme="majorBidi"/>
          <w:szCs w:val="24"/>
        </w:rPr>
      </w:pPr>
      <w:r w:rsidRPr="00361F19">
        <w:rPr>
          <w:rFonts w:asciiTheme="majorBidi" w:hAnsiTheme="majorBidi" w:cstheme="majorBidi"/>
          <w:szCs w:val="24"/>
        </w:rPr>
        <w:t>The existing communications ports on the deep sea electronics diesel master controllers</w:t>
      </w:r>
    </w:p>
    <w:p w14:paraId="46555A47" w14:textId="77777777" w:rsidR="002D6E5C" w:rsidRPr="00361F19" w:rsidRDefault="002D6E5C" w:rsidP="00361F19">
      <w:pPr>
        <w:pStyle w:val="ListParagraph"/>
        <w:numPr>
          <w:ilvl w:val="1"/>
          <w:numId w:val="162"/>
        </w:numPr>
        <w:spacing w:after="240"/>
        <w:jc w:val="both"/>
        <w:rPr>
          <w:rFonts w:asciiTheme="majorBidi" w:hAnsiTheme="majorBidi" w:cstheme="majorBidi"/>
          <w:szCs w:val="24"/>
        </w:rPr>
      </w:pPr>
      <w:r w:rsidRPr="00361F19">
        <w:rPr>
          <w:rFonts w:asciiTheme="majorBidi" w:hAnsiTheme="majorBidi" w:cstheme="majorBidi"/>
          <w:szCs w:val="24"/>
        </w:rPr>
        <w:t xml:space="preserve">The </w:t>
      </w:r>
      <w:proofErr w:type="spellStart"/>
      <w:r w:rsidRPr="00361F19">
        <w:rPr>
          <w:rFonts w:asciiTheme="majorBidi" w:hAnsiTheme="majorBidi" w:cstheme="majorBidi"/>
          <w:szCs w:val="24"/>
        </w:rPr>
        <w:t>fibre</w:t>
      </w:r>
      <w:proofErr w:type="spellEnd"/>
      <w:r w:rsidRPr="00361F19">
        <w:rPr>
          <w:rFonts w:asciiTheme="majorBidi" w:hAnsiTheme="majorBidi" w:cstheme="majorBidi"/>
          <w:szCs w:val="24"/>
        </w:rPr>
        <w:t xml:space="preserve"> optic cables (installed by others) to remote solar PV plant (termination by Contractor)</w:t>
      </w:r>
    </w:p>
    <w:p w14:paraId="537524FE" w14:textId="77777777" w:rsidR="002D6E5C" w:rsidRPr="00361F19" w:rsidRDefault="002D6E5C" w:rsidP="00361F19">
      <w:pPr>
        <w:pStyle w:val="ListParagraph"/>
        <w:numPr>
          <w:ilvl w:val="1"/>
          <w:numId w:val="162"/>
        </w:numPr>
        <w:spacing w:after="240"/>
        <w:jc w:val="both"/>
        <w:rPr>
          <w:rFonts w:asciiTheme="majorBidi" w:hAnsiTheme="majorBidi" w:cstheme="majorBidi"/>
          <w:szCs w:val="24"/>
        </w:rPr>
      </w:pPr>
      <w:r w:rsidRPr="00361F19">
        <w:rPr>
          <w:rFonts w:asciiTheme="majorBidi" w:hAnsiTheme="majorBidi" w:cstheme="majorBidi"/>
          <w:szCs w:val="24"/>
        </w:rPr>
        <w:t>The radio link to remote solar PV plant (ethernet interface to Contractor’s plant)</w:t>
      </w:r>
    </w:p>
    <w:p w14:paraId="5018FDE3" w14:textId="2C428475" w:rsidR="002D6E5C" w:rsidRDefault="002D6E5C" w:rsidP="00361F19">
      <w:pPr>
        <w:pStyle w:val="ListParagraph"/>
        <w:numPr>
          <w:ilvl w:val="1"/>
          <w:numId w:val="162"/>
        </w:numPr>
        <w:spacing w:after="240"/>
        <w:jc w:val="both"/>
        <w:rPr>
          <w:rFonts w:asciiTheme="majorBidi" w:hAnsiTheme="majorBidi" w:cstheme="majorBidi"/>
          <w:szCs w:val="24"/>
        </w:rPr>
      </w:pPr>
      <w:r w:rsidRPr="00361F19">
        <w:rPr>
          <w:rFonts w:asciiTheme="majorBidi" w:hAnsiTheme="majorBidi" w:cstheme="majorBidi"/>
          <w:szCs w:val="24"/>
        </w:rPr>
        <w:t>Third party internet service provider (internet connection point to be provided by Contractor).</w:t>
      </w:r>
    </w:p>
    <w:p w14:paraId="0EE0457D" w14:textId="77777777" w:rsidR="00361F19" w:rsidRPr="00361F19" w:rsidRDefault="00361F19" w:rsidP="00361F19">
      <w:pPr>
        <w:pStyle w:val="ListParagraph"/>
        <w:spacing w:after="240"/>
        <w:ind w:left="1440"/>
        <w:jc w:val="both"/>
        <w:rPr>
          <w:rFonts w:asciiTheme="majorBidi" w:hAnsiTheme="majorBidi" w:cstheme="majorBidi"/>
          <w:szCs w:val="24"/>
        </w:rPr>
      </w:pPr>
    </w:p>
    <w:p w14:paraId="69D0D098" w14:textId="4CD67CBD" w:rsidR="002D6E5C" w:rsidRPr="001B061C" w:rsidRDefault="002D6E5C" w:rsidP="001B061C">
      <w:pPr>
        <w:pStyle w:val="Heading2"/>
        <w:keepNext/>
        <w:keepLines/>
        <w:numPr>
          <w:ilvl w:val="1"/>
          <w:numId w:val="168"/>
        </w:numPr>
        <w:tabs>
          <w:tab w:val="clear" w:pos="619"/>
        </w:tabs>
        <w:spacing w:before="40" w:after="0" w:line="259" w:lineRule="auto"/>
        <w:ind w:right="0"/>
        <w:jc w:val="left"/>
      </w:pPr>
      <w:bookmarkStart w:id="895" w:name="_Toc95113533"/>
      <w:r w:rsidRPr="001B061C">
        <w:t>Employer Provided Items</w:t>
      </w:r>
      <w:bookmarkEnd w:id="895"/>
    </w:p>
    <w:p w14:paraId="48792DB2" w14:textId="77777777" w:rsidR="00361F19" w:rsidRPr="00361F19" w:rsidRDefault="00361F19" w:rsidP="002D6E5C">
      <w:pPr>
        <w:spacing w:after="240" w:line="257" w:lineRule="auto"/>
        <w:rPr>
          <w:rFonts w:asciiTheme="majorBidi" w:eastAsia="Calibri" w:hAnsiTheme="majorBidi" w:cstheme="majorBidi"/>
          <w:szCs w:val="24"/>
        </w:rPr>
      </w:pPr>
    </w:p>
    <w:p w14:paraId="0ADF3CFA" w14:textId="6BDAEA84" w:rsidR="002D6E5C" w:rsidRPr="00361F19" w:rsidRDefault="002D6E5C" w:rsidP="002D6E5C">
      <w:pPr>
        <w:spacing w:after="240" w:line="257" w:lineRule="auto"/>
        <w:rPr>
          <w:rFonts w:asciiTheme="majorBidi" w:eastAsia="Calibri" w:hAnsiTheme="majorBidi" w:cstheme="majorBidi"/>
          <w:szCs w:val="24"/>
        </w:rPr>
      </w:pPr>
      <w:r w:rsidRPr="00361F19">
        <w:rPr>
          <w:rFonts w:asciiTheme="majorBidi" w:eastAsia="Calibri" w:hAnsiTheme="majorBidi" w:cstheme="majorBidi"/>
          <w:szCs w:val="24"/>
        </w:rPr>
        <w:t>The Employer shall provide any items or support as defined in the division of responsibilities matrix.</w:t>
      </w:r>
    </w:p>
    <w:p w14:paraId="4863B686" w14:textId="77777777" w:rsidR="00361F19" w:rsidRPr="004C61D5" w:rsidRDefault="00361F19" w:rsidP="002D6E5C">
      <w:pPr>
        <w:spacing w:after="240" w:line="257" w:lineRule="auto"/>
      </w:pPr>
    </w:p>
    <w:p w14:paraId="3132E98F" w14:textId="3A8BE0FD" w:rsidR="002D6E5C" w:rsidRPr="001B061C" w:rsidRDefault="002D6E5C" w:rsidP="001B061C">
      <w:pPr>
        <w:pStyle w:val="Heading2"/>
        <w:keepNext/>
        <w:keepLines/>
        <w:numPr>
          <w:ilvl w:val="1"/>
          <w:numId w:val="168"/>
        </w:numPr>
        <w:tabs>
          <w:tab w:val="clear" w:pos="619"/>
        </w:tabs>
        <w:spacing w:before="40" w:after="0" w:line="259" w:lineRule="auto"/>
        <w:ind w:right="0"/>
        <w:jc w:val="left"/>
      </w:pPr>
      <w:bookmarkStart w:id="896" w:name="_Toc95113534"/>
      <w:r w:rsidRPr="001B061C">
        <w:lastRenderedPageBreak/>
        <w:t>Permits, Certificates, Licenses, Registrations and Approvals</w:t>
      </w:r>
      <w:bookmarkEnd w:id="896"/>
    </w:p>
    <w:p w14:paraId="33D256E2" w14:textId="77777777" w:rsidR="00361F19" w:rsidRDefault="00361F19" w:rsidP="002D6E5C">
      <w:pPr>
        <w:spacing w:after="240" w:line="257" w:lineRule="auto"/>
        <w:rPr>
          <w:rFonts w:ascii="Calibri" w:eastAsia="Calibri" w:hAnsi="Calibri" w:cs="Calibri"/>
          <w:sz w:val="22"/>
          <w:szCs w:val="22"/>
        </w:rPr>
      </w:pPr>
    </w:p>
    <w:p w14:paraId="0936E945" w14:textId="275BD9EB" w:rsidR="002D6E5C" w:rsidRPr="00361F19" w:rsidRDefault="002D6E5C" w:rsidP="002D6E5C">
      <w:pPr>
        <w:spacing w:after="240" w:line="257" w:lineRule="auto"/>
        <w:rPr>
          <w:rFonts w:asciiTheme="majorBidi" w:eastAsia="Calibri" w:hAnsiTheme="majorBidi" w:cstheme="majorBidi"/>
          <w:szCs w:val="24"/>
        </w:rPr>
      </w:pPr>
      <w:r w:rsidRPr="00361F19">
        <w:rPr>
          <w:rFonts w:asciiTheme="majorBidi" w:eastAsia="Calibri" w:hAnsiTheme="majorBidi" w:cstheme="majorBidi"/>
          <w:szCs w:val="24"/>
        </w:rPr>
        <w:t xml:space="preserve">The Contractor shall identify, make allowance for, and secure all necessary permits, certificates, licenses, registrations and approvals required for the project. </w:t>
      </w:r>
    </w:p>
    <w:p w14:paraId="09C3E098" w14:textId="77777777" w:rsidR="00361F19" w:rsidRPr="004C61D5" w:rsidRDefault="00361F19" w:rsidP="002D6E5C">
      <w:pPr>
        <w:spacing w:after="240" w:line="257" w:lineRule="auto"/>
      </w:pPr>
    </w:p>
    <w:p w14:paraId="1A9FB923" w14:textId="6B83E21B" w:rsidR="002D6E5C" w:rsidRPr="001B061C" w:rsidRDefault="002D6E5C" w:rsidP="001B061C">
      <w:pPr>
        <w:pStyle w:val="Heading2"/>
        <w:keepNext/>
        <w:keepLines/>
        <w:numPr>
          <w:ilvl w:val="1"/>
          <w:numId w:val="168"/>
        </w:numPr>
        <w:tabs>
          <w:tab w:val="clear" w:pos="619"/>
        </w:tabs>
        <w:spacing w:before="40" w:after="0" w:line="259" w:lineRule="auto"/>
        <w:ind w:right="0"/>
        <w:jc w:val="left"/>
      </w:pPr>
      <w:bookmarkStart w:id="897" w:name="_Toc95113535"/>
      <w:r w:rsidRPr="001B061C">
        <w:t>Indicative equipment requirements</w:t>
      </w:r>
      <w:bookmarkEnd w:id="897"/>
    </w:p>
    <w:p w14:paraId="5DFA1802" w14:textId="77777777" w:rsidR="00361F19" w:rsidRDefault="00361F19" w:rsidP="002D6E5C">
      <w:pPr>
        <w:spacing w:after="240" w:line="257" w:lineRule="auto"/>
        <w:rPr>
          <w:rFonts w:ascii="Calibri" w:eastAsia="Calibri" w:hAnsi="Calibri" w:cs="Calibri"/>
          <w:sz w:val="22"/>
          <w:szCs w:val="22"/>
        </w:rPr>
      </w:pPr>
    </w:p>
    <w:p w14:paraId="7C8E289C" w14:textId="3D862304" w:rsidR="002D6E5C" w:rsidRPr="00361F19" w:rsidRDefault="002D6E5C" w:rsidP="002D6E5C">
      <w:pPr>
        <w:spacing w:after="240" w:line="257" w:lineRule="auto"/>
        <w:rPr>
          <w:rFonts w:asciiTheme="majorBidi" w:eastAsia="Calibri" w:hAnsiTheme="majorBidi" w:cstheme="majorBidi"/>
          <w:szCs w:val="24"/>
        </w:rPr>
      </w:pPr>
      <w:r w:rsidRPr="00361F19">
        <w:rPr>
          <w:rFonts w:asciiTheme="majorBidi" w:eastAsia="Calibri" w:hAnsiTheme="majorBidi" w:cstheme="majorBidi"/>
          <w:szCs w:val="24"/>
        </w:rPr>
        <w:t>The Contractor must determine the required equipment to meet this specification. The following table provides an indication of the expected equipment only:</w:t>
      </w:r>
    </w:p>
    <w:p w14:paraId="05004A8E" w14:textId="3EDA323B" w:rsidR="002D6E5C" w:rsidRPr="004C61D5" w:rsidRDefault="004B277E" w:rsidP="0041347F">
      <w:pPr>
        <w:spacing w:after="240" w:line="257" w:lineRule="auto"/>
      </w:pPr>
      <w:r>
        <w:rPr>
          <w:rFonts w:ascii="Calibri" w:eastAsia="Calibri" w:hAnsi="Calibri" w:cs="Calibri"/>
          <w:b/>
          <w:bCs/>
          <w:sz w:val="22"/>
          <w:szCs w:val="22"/>
        </w:rPr>
        <w:t>Lot</w:t>
      </w:r>
      <w:r w:rsidRPr="5C03CB1F">
        <w:rPr>
          <w:rFonts w:ascii="Calibri" w:eastAsia="Calibri" w:hAnsi="Calibri" w:cs="Calibri"/>
          <w:b/>
          <w:bCs/>
          <w:sz w:val="22"/>
          <w:szCs w:val="22"/>
        </w:rPr>
        <w:t xml:space="preserve"> </w:t>
      </w:r>
      <w:r w:rsidR="002D6E5C" w:rsidRPr="5C03CB1F">
        <w:rPr>
          <w:rFonts w:ascii="Calibri" w:eastAsia="Calibri" w:hAnsi="Calibri" w:cs="Calibri"/>
          <w:b/>
          <w:bCs/>
          <w:sz w:val="22"/>
          <w:szCs w:val="22"/>
        </w:rPr>
        <w:t>1</w:t>
      </w:r>
    </w:p>
    <w:tbl>
      <w:tblPr>
        <w:tblStyle w:val="TableGrid"/>
        <w:tblW w:w="9001" w:type="dxa"/>
        <w:tblLayout w:type="fixed"/>
        <w:tblLook w:val="04A0" w:firstRow="1" w:lastRow="0" w:firstColumn="1" w:lastColumn="0" w:noHBand="0" w:noVBand="1"/>
      </w:tblPr>
      <w:tblGrid>
        <w:gridCol w:w="2117"/>
        <w:gridCol w:w="850"/>
        <w:gridCol w:w="851"/>
        <w:gridCol w:w="708"/>
        <w:gridCol w:w="993"/>
        <w:gridCol w:w="992"/>
        <w:gridCol w:w="1134"/>
        <w:gridCol w:w="1356"/>
      </w:tblGrid>
      <w:tr w:rsidR="002D6E5C" w:rsidRPr="00D95CFE" w14:paraId="27593373" w14:textId="77777777" w:rsidTr="00D5205C">
        <w:trPr>
          <w:trHeight w:val="375"/>
        </w:trPr>
        <w:tc>
          <w:tcPr>
            <w:tcW w:w="2117" w:type="dxa"/>
            <w:tcBorders>
              <w:top w:val="single" w:sz="8" w:space="0" w:color="auto"/>
              <w:left w:val="single" w:sz="8" w:space="0" w:color="auto"/>
              <w:bottom w:val="single" w:sz="8" w:space="0" w:color="auto"/>
              <w:right w:val="single" w:sz="8" w:space="0" w:color="auto"/>
            </w:tcBorders>
          </w:tcPr>
          <w:p w14:paraId="7738CA8D" w14:textId="77777777" w:rsidR="002D6E5C" w:rsidRPr="00D95CFE" w:rsidRDefault="002D6E5C" w:rsidP="002D6E5C">
            <w:pPr>
              <w:jc w:val="left"/>
              <w:rPr>
                <w:rFonts w:asciiTheme="majorBidi" w:hAnsiTheme="majorBidi" w:cstheme="majorBidi"/>
                <w:szCs w:val="24"/>
              </w:rPr>
            </w:pPr>
            <w:r w:rsidRPr="00D95CFE">
              <w:rPr>
                <w:rFonts w:asciiTheme="majorBidi" w:eastAsia="Calibri" w:hAnsiTheme="majorBidi" w:cstheme="majorBidi"/>
                <w:szCs w:val="24"/>
              </w:rPr>
              <w:t>Island</w:t>
            </w:r>
          </w:p>
        </w:tc>
        <w:tc>
          <w:tcPr>
            <w:tcW w:w="850" w:type="dxa"/>
            <w:tcBorders>
              <w:top w:val="single" w:sz="8" w:space="0" w:color="auto"/>
              <w:left w:val="single" w:sz="8" w:space="0" w:color="auto"/>
              <w:bottom w:val="single" w:sz="8" w:space="0" w:color="auto"/>
              <w:right w:val="single" w:sz="8" w:space="0" w:color="auto"/>
            </w:tcBorders>
          </w:tcPr>
          <w:p w14:paraId="58BF806D" w14:textId="55D98137" w:rsidR="002D6E5C" w:rsidRPr="00D95CFE" w:rsidRDefault="002D6E5C" w:rsidP="002D6E5C">
            <w:pPr>
              <w:rPr>
                <w:rFonts w:asciiTheme="majorBidi" w:eastAsia="Calibri" w:hAnsiTheme="majorBidi" w:cstheme="majorBidi"/>
                <w:szCs w:val="24"/>
              </w:rPr>
            </w:pPr>
            <w:r w:rsidRPr="00D95CFE">
              <w:rPr>
                <w:rFonts w:asciiTheme="majorBidi" w:eastAsia="Calibri" w:hAnsiTheme="majorBidi" w:cstheme="majorBidi"/>
                <w:szCs w:val="24"/>
              </w:rPr>
              <w:t>Addu</w:t>
            </w:r>
            <w:r w:rsidR="00301ABB">
              <w:rPr>
                <w:rFonts w:asciiTheme="majorBidi" w:eastAsia="Calibri" w:hAnsiTheme="majorBidi" w:cstheme="majorBidi"/>
                <w:szCs w:val="24"/>
              </w:rPr>
              <w:t>-mainland</w:t>
            </w:r>
          </w:p>
        </w:tc>
        <w:tc>
          <w:tcPr>
            <w:tcW w:w="851" w:type="dxa"/>
            <w:tcBorders>
              <w:top w:val="single" w:sz="8" w:space="0" w:color="auto"/>
              <w:left w:val="single" w:sz="8" w:space="0" w:color="auto"/>
              <w:bottom w:val="single" w:sz="8" w:space="0" w:color="auto"/>
              <w:right w:val="single" w:sz="8" w:space="0" w:color="auto"/>
            </w:tcBorders>
          </w:tcPr>
          <w:p w14:paraId="45AEC384" w14:textId="77777777" w:rsidR="002D6E5C" w:rsidRPr="00D95CFE" w:rsidRDefault="002D6E5C" w:rsidP="002D6E5C">
            <w:pPr>
              <w:rPr>
                <w:rFonts w:asciiTheme="majorBidi" w:eastAsia="Calibri" w:hAnsiTheme="majorBidi" w:cstheme="majorBidi"/>
                <w:szCs w:val="24"/>
              </w:rPr>
            </w:pPr>
            <w:proofErr w:type="spellStart"/>
            <w:r w:rsidRPr="00D95CFE">
              <w:rPr>
                <w:rFonts w:asciiTheme="majorBidi" w:eastAsia="Calibri" w:hAnsiTheme="majorBidi" w:cstheme="majorBidi"/>
                <w:szCs w:val="24"/>
              </w:rPr>
              <w:t>Hulhumeedhoo</w:t>
            </w:r>
            <w:proofErr w:type="spellEnd"/>
          </w:p>
        </w:tc>
        <w:tc>
          <w:tcPr>
            <w:tcW w:w="708" w:type="dxa"/>
            <w:tcBorders>
              <w:top w:val="single" w:sz="8" w:space="0" w:color="auto"/>
              <w:left w:val="single" w:sz="8" w:space="0" w:color="auto"/>
              <w:bottom w:val="single" w:sz="8" w:space="0" w:color="auto"/>
              <w:right w:val="single" w:sz="8" w:space="0" w:color="auto"/>
            </w:tcBorders>
          </w:tcPr>
          <w:p w14:paraId="5C8F8AB3" w14:textId="77777777" w:rsidR="002D6E5C" w:rsidRPr="00D95CFE" w:rsidRDefault="002D6E5C" w:rsidP="002D6E5C">
            <w:pPr>
              <w:rPr>
                <w:rFonts w:asciiTheme="majorBidi" w:eastAsia="Calibri" w:hAnsiTheme="majorBidi" w:cstheme="majorBidi"/>
                <w:szCs w:val="24"/>
              </w:rPr>
            </w:pPr>
            <w:proofErr w:type="spellStart"/>
            <w:r w:rsidRPr="00D95CFE">
              <w:rPr>
                <w:rFonts w:asciiTheme="majorBidi" w:eastAsia="Calibri" w:hAnsiTheme="majorBidi" w:cstheme="majorBidi"/>
                <w:szCs w:val="24"/>
              </w:rPr>
              <w:t>Fuvahmulah</w:t>
            </w:r>
            <w:proofErr w:type="spellEnd"/>
          </w:p>
        </w:tc>
        <w:tc>
          <w:tcPr>
            <w:tcW w:w="993" w:type="dxa"/>
            <w:tcBorders>
              <w:top w:val="single" w:sz="8" w:space="0" w:color="auto"/>
              <w:left w:val="single" w:sz="8" w:space="0" w:color="auto"/>
              <w:bottom w:val="single" w:sz="8" w:space="0" w:color="auto"/>
              <w:right w:val="single" w:sz="8" w:space="0" w:color="auto"/>
            </w:tcBorders>
          </w:tcPr>
          <w:p w14:paraId="09C8D683" w14:textId="77777777" w:rsidR="002D6E5C" w:rsidRPr="00D95CFE" w:rsidRDefault="002D6E5C" w:rsidP="002D6E5C">
            <w:pPr>
              <w:rPr>
                <w:rFonts w:asciiTheme="majorBidi" w:eastAsia="Calibri" w:hAnsiTheme="majorBidi" w:cstheme="majorBidi"/>
                <w:szCs w:val="24"/>
              </w:rPr>
            </w:pPr>
            <w:proofErr w:type="spellStart"/>
            <w:r w:rsidRPr="00D95CFE">
              <w:rPr>
                <w:rFonts w:asciiTheme="majorBidi" w:eastAsia="Calibri" w:hAnsiTheme="majorBidi" w:cstheme="majorBidi"/>
                <w:szCs w:val="24"/>
              </w:rPr>
              <w:t>Thinadhoo</w:t>
            </w:r>
            <w:proofErr w:type="spellEnd"/>
          </w:p>
        </w:tc>
        <w:tc>
          <w:tcPr>
            <w:tcW w:w="992" w:type="dxa"/>
            <w:tcBorders>
              <w:top w:val="single" w:sz="8" w:space="0" w:color="auto"/>
              <w:left w:val="single" w:sz="8" w:space="0" w:color="auto"/>
              <w:bottom w:val="single" w:sz="8" w:space="0" w:color="auto"/>
              <w:right w:val="single" w:sz="8" w:space="0" w:color="auto"/>
            </w:tcBorders>
          </w:tcPr>
          <w:p w14:paraId="78DA1F20" w14:textId="77777777" w:rsidR="002D6E5C" w:rsidRPr="00D95CFE" w:rsidRDefault="002D6E5C" w:rsidP="002D6E5C">
            <w:pPr>
              <w:rPr>
                <w:rFonts w:asciiTheme="majorBidi" w:eastAsia="Calibri" w:hAnsiTheme="majorBidi" w:cstheme="majorBidi"/>
                <w:szCs w:val="24"/>
              </w:rPr>
            </w:pPr>
            <w:proofErr w:type="spellStart"/>
            <w:r w:rsidRPr="00D95CFE">
              <w:rPr>
                <w:rFonts w:asciiTheme="majorBidi" w:eastAsia="Calibri" w:hAnsiTheme="majorBidi" w:cstheme="majorBidi"/>
                <w:szCs w:val="24"/>
              </w:rPr>
              <w:t>Hinnavaru</w:t>
            </w:r>
            <w:proofErr w:type="spellEnd"/>
          </w:p>
        </w:tc>
        <w:tc>
          <w:tcPr>
            <w:tcW w:w="1134" w:type="dxa"/>
            <w:tcBorders>
              <w:top w:val="single" w:sz="8" w:space="0" w:color="auto"/>
              <w:left w:val="single" w:sz="8" w:space="0" w:color="auto"/>
              <w:bottom w:val="single" w:sz="8" w:space="0" w:color="auto"/>
              <w:right w:val="single" w:sz="8" w:space="0" w:color="auto"/>
            </w:tcBorders>
          </w:tcPr>
          <w:p w14:paraId="62E91006" w14:textId="77777777" w:rsidR="002D6E5C" w:rsidRPr="00D95CFE" w:rsidRDefault="002D6E5C" w:rsidP="002D6E5C">
            <w:pPr>
              <w:rPr>
                <w:rFonts w:asciiTheme="majorBidi" w:eastAsia="Calibri" w:hAnsiTheme="majorBidi" w:cstheme="majorBidi"/>
                <w:szCs w:val="24"/>
              </w:rPr>
            </w:pPr>
            <w:proofErr w:type="spellStart"/>
            <w:r w:rsidRPr="00D95CFE">
              <w:rPr>
                <w:rFonts w:asciiTheme="majorBidi" w:eastAsia="Calibri" w:hAnsiTheme="majorBidi" w:cstheme="majorBidi"/>
                <w:szCs w:val="24"/>
              </w:rPr>
              <w:t>Eydhafushi</w:t>
            </w:r>
            <w:proofErr w:type="spellEnd"/>
          </w:p>
        </w:tc>
        <w:tc>
          <w:tcPr>
            <w:tcW w:w="1356" w:type="dxa"/>
            <w:tcBorders>
              <w:top w:val="single" w:sz="8" w:space="0" w:color="auto"/>
              <w:left w:val="single" w:sz="8" w:space="0" w:color="auto"/>
              <w:bottom w:val="single" w:sz="8" w:space="0" w:color="auto"/>
              <w:right w:val="single" w:sz="8" w:space="0" w:color="auto"/>
            </w:tcBorders>
          </w:tcPr>
          <w:p w14:paraId="2218AAB2" w14:textId="77777777" w:rsidR="002D6E5C" w:rsidRPr="00D95CFE" w:rsidRDefault="002D6E5C" w:rsidP="002D6E5C">
            <w:pPr>
              <w:rPr>
                <w:rFonts w:asciiTheme="majorBidi" w:eastAsia="Calibri" w:hAnsiTheme="majorBidi" w:cstheme="majorBidi"/>
                <w:szCs w:val="24"/>
              </w:rPr>
            </w:pPr>
            <w:proofErr w:type="spellStart"/>
            <w:r w:rsidRPr="00D95CFE">
              <w:rPr>
                <w:rFonts w:asciiTheme="majorBidi" w:eastAsia="Calibri" w:hAnsiTheme="majorBidi" w:cstheme="majorBidi"/>
                <w:szCs w:val="24"/>
              </w:rPr>
              <w:t>Kulhudhuffushi</w:t>
            </w:r>
            <w:proofErr w:type="spellEnd"/>
          </w:p>
        </w:tc>
      </w:tr>
      <w:tr w:rsidR="002D6E5C" w:rsidRPr="00D95CFE" w14:paraId="42CDC1F2" w14:textId="77777777" w:rsidTr="00D5205C">
        <w:trPr>
          <w:trHeight w:val="525"/>
        </w:trPr>
        <w:tc>
          <w:tcPr>
            <w:tcW w:w="2117" w:type="dxa"/>
            <w:tcBorders>
              <w:top w:val="single" w:sz="8" w:space="0" w:color="auto"/>
              <w:left w:val="single" w:sz="8" w:space="0" w:color="auto"/>
              <w:bottom w:val="single" w:sz="8" w:space="0" w:color="auto"/>
              <w:right w:val="single" w:sz="8" w:space="0" w:color="auto"/>
            </w:tcBorders>
          </w:tcPr>
          <w:p w14:paraId="241792E1" w14:textId="77777777" w:rsidR="002D6E5C" w:rsidRPr="00D95CFE" w:rsidRDefault="002D6E5C" w:rsidP="002D6E5C">
            <w:pPr>
              <w:jc w:val="left"/>
              <w:rPr>
                <w:rFonts w:asciiTheme="majorBidi" w:hAnsiTheme="majorBidi" w:cstheme="majorBidi"/>
                <w:szCs w:val="24"/>
              </w:rPr>
            </w:pPr>
            <w:r w:rsidRPr="00D95CFE">
              <w:rPr>
                <w:rFonts w:asciiTheme="majorBidi" w:eastAsia="Calibri" w:hAnsiTheme="majorBidi" w:cstheme="majorBidi"/>
                <w:szCs w:val="24"/>
              </w:rPr>
              <w:t>Atoll</w:t>
            </w:r>
          </w:p>
        </w:tc>
        <w:tc>
          <w:tcPr>
            <w:tcW w:w="850" w:type="dxa"/>
            <w:tcBorders>
              <w:top w:val="single" w:sz="8" w:space="0" w:color="auto"/>
              <w:left w:val="single" w:sz="8" w:space="0" w:color="auto"/>
              <w:bottom w:val="single" w:sz="8" w:space="0" w:color="auto"/>
              <w:right w:val="single" w:sz="8" w:space="0" w:color="auto"/>
            </w:tcBorders>
          </w:tcPr>
          <w:p w14:paraId="376A7BE2" w14:textId="77777777" w:rsidR="002D6E5C" w:rsidRPr="00D95CFE" w:rsidRDefault="002D6E5C" w:rsidP="002D6E5C">
            <w:pPr>
              <w:rPr>
                <w:rFonts w:asciiTheme="majorBidi" w:eastAsia="Calibri" w:hAnsiTheme="majorBidi" w:cstheme="majorBidi"/>
                <w:szCs w:val="24"/>
              </w:rPr>
            </w:pPr>
            <w:r w:rsidRPr="00D95CFE">
              <w:rPr>
                <w:rFonts w:asciiTheme="majorBidi" w:eastAsia="Calibri" w:hAnsiTheme="majorBidi" w:cstheme="majorBidi"/>
                <w:szCs w:val="24"/>
              </w:rPr>
              <w:t>Seenu</w:t>
            </w:r>
          </w:p>
        </w:tc>
        <w:tc>
          <w:tcPr>
            <w:tcW w:w="851" w:type="dxa"/>
            <w:tcBorders>
              <w:top w:val="single" w:sz="8" w:space="0" w:color="auto"/>
              <w:left w:val="single" w:sz="8" w:space="0" w:color="auto"/>
              <w:bottom w:val="single" w:sz="8" w:space="0" w:color="auto"/>
              <w:right w:val="single" w:sz="8" w:space="0" w:color="auto"/>
            </w:tcBorders>
          </w:tcPr>
          <w:p w14:paraId="0B1F6525" w14:textId="77777777" w:rsidR="002D6E5C" w:rsidRPr="00D95CFE" w:rsidRDefault="002D6E5C" w:rsidP="002D6E5C">
            <w:pPr>
              <w:rPr>
                <w:rFonts w:asciiTheme="majorBidi" w:eastAsia="Calibri" w:hAnsiTheme="majorBidi" w:cstheme="majorBidi"/>
                <w:szCs w:val="24"/>
              </w:rPr>
            </w:pPr>
            <w:r w:rsidRPr="00D95CFE">
              <w:rPr>
                <w:rFonts w:asciiTheme="majorBidi" w:eastAsia="Calibri" w:hAnsiTheme="majorBidi" w:cstheme="majorBidi"/>
                <w:szCs w:val="24"/>
              </w:rPr>
              <w:t>Seenu</w:t>
            </w:r>
          </w:p>
        </w:tc>
        <w:tc>
          <w:tcPr>
            <w:tcW w:w="708" w:type="dxa"/>
            <w:tcBorders>
              <w:top w:val="single" w:sz="8" w:space="0" w:color="auto"/>
              <w:left w:val="single" w:sz="8" w:space="0" w:color="auto"/>
              <w:bottom w:val="single" w:sz="8" w:space="0" w:color="auto"/>
              <w:right w:val="single" w:sz="8" w:space="0" w:color="auto"/>
            </w:tcBorders>
          </w:tcPr>
          <w:p w14:paraId="4E780053" w14:textId="77777777" w:rsidR="002D6E5C" w:rsidRPr="00D95CFE" w:rsidRDefault="002D6E5C" w:rsidP="002D6E5C">
            <w:pPr>
              <w:rPr>
                <w:rFonts w:asciiTheme="majorBidi" w:eastAsia="Calibri" w:hAnsiTheme="majorBidi" w:cstheme="majorBidi"/>
                <w:szCs w:val="24"/>
              </w:rPr>
            </w:pPr>
            <w:proofErr w:type="spellStart"/>
            <w:r w:rsidRPr="00D95CFE">
              <w:rPr>
                <w:rFonts w:asciiTheme="majorBidi" w:eastAsia="Calibri" w:hAnsiTheme="majorBidi" w:cstheme="majorBidi"/>
                <w:szCs w:val="24"/>
              </w:rPr>
              <w:t>Gnaviyani</w:t>
            </w:r>
            <w:proofErr w:type="spellEnd"/>
          </w:p>
        </w:tc>
        <w:tc>
          <w:tcPr>
            <w:tcW w:w="993" w:type="dxa"/>
            <w:tcBorders>
              <w:top w:val="single" w:sz="8" w:space="0" w:color="auto"/>
              <w:left w:val="single" w:sz="8" w:space="0" w:color="auto"/>
              <w:bottom w:val="single" w:sz="8" w:space="0" w:color="auto"/>
              <w:right w:val="single" w:sz="8" w:space="0" w:color="auto"/>
            </w:tcBorders>
          </w:tcPr>
          <w:p w14:paraId="6CB15FB8" w14:textId="77777777" w:rsidR="002D6E5C" w:rsidRPr="00D95CFE" w:rsidRDefault="002D6E5C" w:rsidP="002D6E5C">
            <w:pPr>
              <w:rPr>
                <w:rFonts w:asciiTheme="majorBidi" w:eastAsia="Calibri" w:hAnsiTheme="majorBidi" w:cstheme="majorBidi"/>
                <w:szCs w:val="24"/>
              </w:rPr>
            </w:pPr>
            <w:proofErr w:type="spellStart"/>
            <w:r w:rsidRPr="00D95CFE">
              <w:rPr>
                <w:rFonts w:asciiTheme="majorBidi" w:eastAsia="Calibri" w:hAnsiTheme="majorBidi" w:cstheme="majorBidi"/>
                <w:szCs w:val="24"/>
              </w:rPr>
              <w:t>Gaafu</w:t>
            </w:r>
            <w:proofErr w:type="spellEnd"/>
            <w:r w:rsidRPr="00D95CFE">
              <w:rPr>
                <w:rFonts w:asciiTheme="majorBidi" w:eastAsia="Calibri" w:hAnsiTheme="majorBidi" w:cstheme="majorBidi"/>
                <w:szCs w:val="24"/>
              </w:rPr>
              <w:t xml:space="preserve"> </w:t>
            </w:r>
            <w:proofErr w:type="spellStart"/>
            <w:r w:rsidRPr="00D95CFE">
              <w:rPr>
                <w:rFonts w:asciiTheme="majorBidi" w:eastAsia="Calibri" w:hAnsiTheme="majorBidi" w:cstheme="majorBidi"/>
                <w:szCs w:val="24"/>
              </w:rPr>
              <w:t>Dhaalu</w:t>
            </w:r>
            <w:proofErr w:type="spellEnd"/>
          </w:p>
        </w:tc>
        <w:tc>
          <w:tcPr>
            <w:tcW w:w="992" w:type="dxa"/>
            <w:tcBorders>
              <w:top w:val="single" w:sz="8" w:space="0" w:color="auto"/>
              <w:left w:val="single" w:sz="8" w:space="0" w:color="auto"/>
              <w:bottom w:val="single" w:sz="8" w:space="0" w:color="auto"/>
              <w:right w:val="single" w:sz="8" w:space="0" w:color="auto"/>
            </w:tcBorders>
          </w:tcPr>
          <w:p w14:paraId="6BB20170" w14:textId="77777777" w:rsidR="002D6E5C" w:rsidRPr="00D95CFE" w:rsidRDefault="002D6E5C" w:rsidP="002D6E5C">
            <w:pPr>
              <w:rPr>
                <w:rFonts w:asciiTheme="majorBidi" w:eastAsia="Calibri" w:hAnsiTheme="majorBidi" w:cstheme="majorBidi"/>
                <w:szCs w:val="24"/>
              </w:rPr>
            </w:pPr>
            <w:proofErr w:type="spellStart"/>
            <w:r w:rsidRPr="00D95CFE">
              <w:rPr>
                <w:rFonts w:asciiTheme="majorBidi" w:eastAsia="Calibri" w:hAnsiTheme="majorBidi" w:cstheme="majorBidi"/>
                <w:szCs w:val="24"/>
              </w:rPr>
              <w:t>Lhaviyani</w:t>
            </w:r>
            <w:proofErr w:type="spellEnd"/>
          </w:p>
        </w:tc>
        <w:tc>
          <w:tcPr>
            <w:tcW w:w="1134" w:type="dxa"/>
            <w:tcBorders>
              <w:top w:val="single" w:sz="8" w:space="0" w:color="auto"/>
              <w:left w:val="single" w:sz="8" w:space="0" w:color="auto"/>
              <w:bottom w:val="single" w:sz="8" w:space="0" w:color="auto"/>
              <w:right w:val="single" w:sz="8" w:space="0" w:color="auto"/>
            </w:tcBorders>
          </w:tcPr>
          <w:p w14:paraId="26EE1F99" w14:textId="77777777" w:rsidR="002D6E5C" w:rsidRPr="00D95CFE" w:rsidRDefault="002D6E5C" w:rsidP="002D6E5C">
            <w:pPr>
              <w:rPr>
                <w:rFonts w:asciiTheme="majorBidi" w:eastAsia="Calibri" w:hAnsiTheme="majorBidi" w:cstheme="majorBidi"/>
                <w:szCs w:val="24"/>
              </w:rPr>
            </w:pPr>
            <w:r w:rsidRPr="00D95CFE">
              <w:rPr>
                <w:rFonts w:asciiTheme="majorBidi" w:eastAsia="Calibri" w:hAnsiTheme="majorBidi" w:cstheme="majorBidi"/>
                <w:szCs w:val="24"/>
              </w:rPr>
              <w:t>Baa</w:t>
            </w:r>
          </w:p>
        </w:tc>
        <w:tc>
          <w:tcPr>
            <w:tcW w:w="1356" w:type="dxa"/>
            <w:tcBorders>
              <w:top w:val="single" w:sz="8" w:space="0" w:color="auto"/>
              <w:left w:val="single" w:sz="8" w:space="0" w:color="auto"/>
              <w:bottom w:val="single" w:sz="8" w:space="0" w:color="auto"/>
              <w:right w:val="single" w:sz="8" w:space="0" w:color="auto"/>
            </w:tcBorders>
          </w:tcPr>
          <w:p w14:paraId="183EF871" w14:textId="77777777" w:rsidR="002D6E5C" w:rsidRPr="00D95CFE" w:rsidRDefault="002D6E5C" w:rsidP="002D6E5C">
            <w:pPr>
              <w:rPr>
                <w:rFonts w:asciiTheme="majorBidi" w:eastAsia="Calibri" w:hAnsiTheme="majorBidi" w:cstheme="majorBidi"/>
                <w:szCs w:val="24"/>
              </w:rPr>
            </w:pPr>
            <w:proofErr w:type="spellStart"/>
            <w:r w:rsidRPr="00D95CFE">
              <w:rPr>
                <w:rFonts w:asciiTheme="majorBidi" w:eastAsia="Calibri" w:hAnsiTheme="majorBidi" w:cstheme="majorBidi"/>
                <w:szCs w:val="24"/>
              </w:rPr>
              <w:t>Haa</w:t>
            </w:r>
            <w:proofErr w:type="spellEnd"/>
            <w:r w:rsidRPr="00D95CFE">
              <w:rPr>
                <w:rFonts w:asciiTheme="majorBidi" w:eastAsia="Calibri" w:hAnsiTheme="majorBidi" w:cstheme="majorBidi"/>
                <w:szCs w:val="24"/>
              </w:rPr>
              <w:t xml:space="preserve"> </w:t>
            </w:r>
            <w:proofErr w:type="spellStart"/>
            <w:r w:rsidRPr="00D95CFE">
              <w:rPr>
                <w:rFonts w:asciiTheme="majorBidi" w:eastAsia="Calibri" w:hAnsiTheme="majorBidi" w:cstheme="majorBidi"/>
                <w:szCs w:val="24"/>
              </w:rPr>
              <w:t>Dhaalu</w:t>
            </w:r>
            <w:proofErr w:type="spellEnd"/>
          </w:p>
        </w:tc>
      </w:tr>
      <w:tr w:rsidR="002D6E5C" w:rsidRPr="00D95CFE" w14:paraId="35B35C50" w14:textId="77777777" w:rsidTr="00D5205C">
        <w:trPr>
          <w:trHeight w:val="855"/>
        </w:trPr>
        <w:tc>
          <w:tcPr>
            <w:tcW w:w="2117" w:type="dxa"/>
            <w:tcBorders>
              <w:top w:val="single" w:sz="8" w:space="0" w:color="auto"/>
              <w:left w:val="single" w:sz="8" w:space="0" w:color="auto"/>
              <w:bottom w:val="single" w:sz="8" w:space="0" w:color="auto"/>
              <w:right w:val="single" w:sz="8" w:space="0" w:color="auto"/>
            </w:tcBorders>
          </w:tcPr>
          <w:p w14:paraId="6A9631E9" w14:textId="77777777" w:rsidR="002D6E5C" w:rsidRPr="00D95CFE" w:rsidRDefault="002D6E5C" w:rsidP="002D6E5C">
            <w:pPr>
              <w:jc w:val="left"/>
              <w:rPr>
                <w:rFonts w:asciiTheme="majorBidi" w:hAnsiTheme="majorBidi" w:cstheme="majorBidi"/>
                <w:szCs w:val="24"/>
              </w:rPr>
            </w:pPr>
            <w:r w:rsidRPr="00D95CFE">
              <w:rPr>
                <w:rFonts w:asciiTheme="majorBidi" w:eastAsia="Calibri" w:hAnsiTheme="majorBidi" w:cstheme="majorBidi"/>
                <w:szCs w:val="24"/>
              </w:rPr>
              <w:t>Electrical cable to point of connection</w:t>
            </w:r>
          </w:p>
        </w:tc>
        <w:tc>
          <w:tcPr>
            <w:tcW w:w="6884" w:type="dxa"/>
            <w:gridSpan w:val="7"/>
            <w:tcBorders>
              <w:top w:val="single" w:sz="8" w:space="0" w:color="auto"/>
              <w:left w:val="single" w:sz="8" w:space="0" w:color="auto"/>
              <w:bottom w:val="single" w:sz="8" w:space="0" w:color="auto"/>
              <w:right w:val="single" w:sz="8" w:space="0" w:color="auto"/>
            </w:tcBorders>
          </w:tcPr>
          <w:p w14:paraId="1F059F0C" w14:textId="77777777" w:rsidR="002D6E5C" w:rsidRPr="00D95CFE" w:rsidRDefault="002D6E5C" w:rsidP="002D6E5C">
            <w:pPr>
              <w:jc w:val="center"/>
              <w:rPr>
                <w:rFonts w:asciiTheme="majorBidi" w:eastAsia="Calibri" w:hAnsiTheme="majorBidi" w:cstheme="majorBidi"/>
                <w:szCs w:val="24"/>
              </w:rPr>
            </w:pPr>
            <w:r w:rsidRPr="00D95CFE">
              <w:rPr>
                <w:rFonts w:asciiTheme="majorBidi" w:eastAsia="Calibri" w:hAnsiTheme="majorBidi" w:cstheme="majorBidi"/>
                <w:szCs w:val="24"/>
              </w:rPr>
              <w:t>Y (&lt;50 m)</w:t>
            </w:r>
          </w:p>
        </w:tc>
      </w:tr>
      <w:tr w:rsidR="002D6E5C" w:rsidRPr="00D95CFE" w14:paraId="6EA13EB8" w14:textId="77777777" w:rsidTr="00D5205C">
        <w:trPr>
          <w:trHeight w:val="810"/>
        </w:trPr>
        <w:tc>
          <w:tcPr>
            <w:tcW w:w="2117" w:type="dxa"/>
            <w:tcBorders>
              <w:top w:val="single" w:sz="8" w:space="0" w:color="auto"/>
              <w:left w:val="single" w:sz="8" w:space="0" w:color="auto"/>
              <w:bottom w:val="single" w:sz="8" w:space="0" w:color="auto"/>
              <w:right w:val="single" w:sz="8" w:space="0" w:color="auto"/>
            </w:tcBorders>
          </w:tcPr>
          <w:p w14:paraId="3CE93172" w14:textId="77777777" w:rsidR="002D6E5C" w:rsidRPr="00D95CFE" w:rsidRDefault="002D6E5C" w:rsidP="002D6E5C">
            <w:pPr>
              <w:jc w:val="left"/>
              <w:rPr>
                <w:rFonts w:asciiTheme="majorBidi" w:hAnsiTheme="majorBidi" w:cstheme="majorBidi"/>
                <w:szCs w:val="24"/>
              </w:rPr>
            </w:pPr>
            <w:r w:rsidRPr="00D95CFE">
              <w:rPr>
                <w:rFonts w:asciiTheme="majorBidi" w:eastAsia="Calibri" w:hAnsiTheme="majorBidi" w:cstheme="majorBidi"/>
                <w:szCs w:val="24"/>
              </w:rPr>
              <w:t>Voltage at point of connection (kV)</w:t>
            </w:r>
          </w:p>
        </w:tc>
        <w:tc>
          <w:tcPr>
            <w:tcW w:w="6884" w:type="dxa"/>
            <w:gridSpan w:val="7"/>
            <w:tcBorders>
              <w:top w:val="single" w:sz="8" w:space="0" w:color="auto"/>
              <w:left w:val="single" w:sz="8" w:space="0" w:color="auto"/>
              <w:bottom w:val="single" w:sz="8" w:space="0" w:color="auto"/>
              <w:right w:val="single" w:sz="8" w:space="0" w:color="auto"/>
            </w:tcBorders>
          </w:tcPr>
          <w:p w14:paraId="591AA7B9" w14:textId="77777777" w:rsidR="002D6E5C" w:rsidRPr="00D95CFE" w:rsidRDefault="002D6E5C" w:rsidP="002D6E5C">
            <w:pPr>
              <w:jc w:val="center"/>
              <w:rPr>
                <w:rFonts w:asciiTheme="majorBidi" w:eastAsia="Calibri" w:hAnsiTheme="majorBidi" w:cstheme="majorBidi"/>
                <w:szCs w:val="24"/>
              </w:rPr>
            </w:pPr>
            <w:r w:rsidRPr="00D95CFE">
              <w:rPr>
                <w:rFonts w:asciiTheme="majorBidi" w:eastAsia="Calibri" w:hAnsiTheme="majorBidi" w:cstheme="majorBidi"/>
                <w:szCs w:val="24"/>
              </w:rPr>
              <w:t>11</w:t>
            </w:r>
          </w:p>
        </w:tc>
      </w:tr>
      <w:tr w:rsidR="002D6E5C" w:rsidRPr="00D95CFE" w14:paraId="635CC6B4" w14:textId="77777777" w:rsidTr="00D5205C">
        <w:trPr>
          <w:trHeight w:val="420"/>
        </w:trPr>
        <w:tc>
          <w:tcPr>
            <w:tcW w:w="2117" w:type="dxa"/>
            <w:tcBorders>
              <w:top w:val="single" w:sz="8" w:space="0" w:color="auto"/>
              <w:left w:val="single" w:sz="8" w:space="0" w:color="auto"/>
              <w:bottom w:val="single" w:sz="8" w:space="0" w:color="auto"/>
              <w:right w:val="single" w:sz="8" w:space="0" w:color="auto"/>
            </w:tcBorders>
          </w:tcPr>
          <w:p w14:paraId="3AF002DE" w14:textId="77777777" w:rsidR="002D6E5C" w:rsidRPr="00D95CFE" w:rsidRDefault="002D6E5C" w:rsidP="002D6E5C">
            <w:pPr>
              <w:jc w:val="left"/>
              <w:rPr>
                <w:rFonts w:asciiTheme="majorBidi" w:eastAsia="Calibri" w:hAnsiTheme="majorBidi" w:cstheme="majorBidi"/>
                <w:szCs w:val="24"/>
              </w:rPr>
            </w:pPr>
            <w:r w:rsidRPr="00D95CFE">
              <w:rPr>
                <w:rFonts w:asciiTheme="majorBidi" w:eastAsia="Calibri" w:hAnsiTheme="majorBidi" w:cstheme="majorBidi"/>
                <w:szCs w:val="24"/>
              </w:rPr>
              <w:t>Step-up transformer</w:t>
            </w:r>
          </w:p>
        </w:tc>
        <w:tc>
          <w:tcPr>
            <w:tcW w:w="6884" w:type="dxa"/>
            <w:gridSpan w:val="7"/>
            <w:tcBorders>
              <w:top w:val="single" w:sz="8" w:space="0" w:color="auto"/>
              <w:left w:val="single" w:sz="8" w:space="0" w:color="auto"/>
              <w:bottom w:val="single" w:sz="8" w:space="0" w:color="auto"/>
              <w:right w:val="single" w:sz="8" w:space="0" w:color="auto"/>
            </w:tcBorders>
          </w:tcPr>
          <w:p w14:paraId="24AAD963" w14:textId="77777777" w:rsidR="002D6E5C" w:rsidRPr="00D95CFE" w:rsidRDefault="002D6E5C" w:rsidP="002D6E5C">
            <w:pPr>
              <w:jc w:val="center"/>
              <w:rPr>
                <w:rFonts w:asciiTheme="majorBidi" w:eastAsia="Calibri" w:hAnsiTheme="majorBidi" w:cstheme="majorBidi"/>
                <w:szCs w:val="24"/>
              </w:rPr>
            </w:pPr>
            <w:r w:rsidRPr="00D95CFE">
              <w:rPr>
                <w:rFonts w:asciiTheme="majorBidi" w:eastAsia="Calibri" w:hAnsiTheme="majorBidi" w:cstheme="majorBidi"/>
                <w:szCs w:val="24"/>
              </w:rPr>
              <w:t xml:space="preserve">Required. </w:t>
            </w:r>
          </w:p>
          <w:p w14:paraId="49628388" w14:textId="77777777" w:rsidR="002D6E5C" w:rsidRPr="00D95CFE" w:rsidRDefault="002D6E5C" w:rsidP="002D6E5C">
            <w:pPr>
              <w:jc w:val="center"/>
              <w:rPr>
                <w:rFonts w:asciiTheme="majorBidi" w:eastAsia="Calibri" w:hAnsiTheme="majorBidi" w:cstheme="majorBidi"/>
                <w:szCs w:val="24"/>
              </w:rPr>
            </w:pPr>
            <w:r w:rsidRPr="00D95CFE">
              <w:rPr>
                <w:rFonts w:asciiTheme="majorBidi" w:eastAsia="Calibri" w:hAnsiTheme="majorBidi" w:cstheme="majorBidi"/>
                <w:szCs w:val="24"/>
              </w:rPr>
              <w:t xml:space="preserve">Rating to allow full required output of BESS under continuous and overload conditions. </w:t>
            </w:r>
          </w:p>
        </w:tc>
      </w:tr>
      <w:tr w:rsidR="002D6E5C" w:rsidRPr="00D95CFE" w14:paraId="4DDB75A7" w14:textId="77777777" w:rsidTr="00D5205C">
        <w:trPr>
          <w:trHeight w:val="300"/>
        </w:trPr>
        <w:tc>
          <w:tcPr>
            <w:tcW w:w="2117" w:type="dxa"/>
            <w:tcBorders>
              <w:top w:val="single" w:sz="8" w:space="0" w:color="auto"/>
              <w:left w:val="single" w:sz="8" w:space="0" w:color="auto"/>
              <w:bottom w:val="single" w:sz="8" w:space="0" w:color="auto"/>
              <w:right w:val="single" w:sz="8" w:space="0" w:color="auto"/>
            </w:tcBorders>
          </w:tcPr>
          <w:p w14:paraId="793FE079" w14:textId="77777777" w:rsidR="002D6E5C" w:rsidRPr="00D95CFE" w:rsidRDefault="002D6E5C" w:rsidP="002D6E5C">
            <w:pPr>
              <w:jc w:val="left"/>
              <w:rPr>
                <w:rFonts w:asciiTheme="majorBidi" w:hAnsiTheme="majorBidi" w:cstheme="majorBidi"/>
                <w:szCs w:val="24"/>
              </w:rPr>
            </w:pPr>
            <w:r w:rsidRPr="00D95CFE">
              <w:rPr>
                <w:rFonts w:asciiTheme="majorBidi" w:eastAsia="Calibri" w:hAnsiTheme="majorBidi" w:cstheme="majorBidi"/>
                <w:szCs w:val="24"/>
              </w:rPr>
              <w:t>BESS Inverter (MVA)</w:t>
            </w:r>
          </w:p>
          <w:p w14:paraId="2293702E" w14:textId="77777777" w:rsidR="002D6E5C" w:rsidRPr="00D95CFE" w:rsidRDefault="002D6E5C" w:rsidP="002D6E5C">
            <w:pPr>
              <w:jc w:val="left"/>
              <w:rPr>
                <w:rFonts w:asciiTheme="majorBidi" w:hAnsiTheme="majorBidi" w:cstheme="majorBidi"/>
                <w:szCs w:val="24"/>
              </w:rPr>
            </w:pPr>
            <w:r w:rsidRPr="00D95CFE">
              <w:rPr>
                <w:rFonts w:asciiTheme="majorBidi" w:eastAsia="Calibri" w:hAnsiTheme="majorBidi" w:cstheme="majorBidi"/>
                <w:b/>
                <w:bCs/>
                <w:szCs w:val="24"/>
              </w:rPr>
              <w:t>(mandatory minimum)</w:t>
            </w:r>
          </w:p>
        </w:tc>
        <w:tc>
          <w:tcPr>
            <w:tcW w:w="850" w:type="dxa"/>
            <w:tcBorders>
              <w:top w:val="single" w:sz="8" w:space="0" w:color="auto"/>
              <w:left w:val="single" w:sz="8" w:space="0" w:color="auto"/>
              <w:bottom w:val="single" w:sz="8" w:space="0" w:color="auto"/>
              <w:right w:val="single" w:sz="8" w:space="0" w:color="auto"/>
            </w:tcBorders>
          </w:tcPr>
          <w:p w14:paraId="0D434FAF" w14:textId="77777777" w:rsidR="002D6E5C" w:rsidRPr="00D95CFE" w:rsidRDefault="002D6E5C" w:rsidP="00D5205C">
            <w:pPr>
              <w:jc w:val="center"/>
              <w:rPr>
                <w:rFonts w:asciiTheme="majorBidi" w:eastAsia="Calibri" w:hAnsiTheme="majorBidi" w:cstheme="majorBidi"/>
                <w:szCs w:val="24"/>
              </w:rPr>
            </w:pPr>
            <w:r w:rsidRPr="00D95CFE">
              <w:rPr>
                <w:rFonts w:asciiTheme="majorBidi" w:eastAsia="Calibri" w:hAnsiTheme="majorBidi" w:cstheme="majorBidi"/>
                <w:szCs w:val="24"/>
              </w:rPr>
              <w:t>13.4</w:t>
            </w:r>
          </w:p>
        </w:tc>
        <w:tc>
          <w:tcPr>
            <w:tcW w:w="851" w:type="dxa"/>
            <w:tcBorders>
              <w:top w:val="nil"/>
              <w:left w:val="single" w:sz="8" w:space="0" w:color="auto"/>
              <w:bottom w:val="single" w:sz="8" w:space="0" w:color="auto"/>
              <w:right w:val="single" w:sz="8" w:space="0" w:color="auto"/>
            </w:tcBorders>
          </w:tcPr>
          <w:p w14:paraId="6A549E2D" w14:textId="77777777" w:rsidR="002D6E5C" w:rsidRPr="00D95CFE" w:rsidRDefault="002D6E5C" w:rsidP="00D5205C">
            <w:pPr>
              <w:jc w:val="center"/>
              <w:rPr>
                <w:rFonts w:asciiTheme="majorBidi" w:eastAsia="Calibri" w:hAnsiTheme="majorBidi" w:cstheme="majorBidi"/>
                <w:szCs w:val="24"/>
              </w:rPr>
            </w:pPr>
            <w:r w:rsidRPr="00D95CFE">
              <w:rPr>
                <w:rFonts w:asciiTheme="majorBidi" w:eastAsia="Calibri" w:hAnsiTheme="majorBidi" w:cstheme="majorBidi"/>
                <w:szCs w:val="24"/>
              </w:rPr>
              <w:t>2.2</w:t>
            </w:r>
          </w:p>
        </w:tc>
        <w:tc>
          <w:tcPr>
            <w:tcW w:w="708" w:type="dxa"/>
            <w:tcBorders>
              <w:top w:val="nil"/>
              <w:left w:val="single" w:sz="8" w:space="0" w:color="auto"/>
              <w:bottom w:val="single" w:sz="8" w:space="0" w:color="auto"/>
              <w:right w:val="single" w:sz="8" w:space="0" w:color="auto"/>
            </w:tcBorders>
          </w:tcPr>
          <w:p w14:paraId="4B4507A1" w14:textId="77777777" w:rsidR="002D6E5C" w:rsidRPr="00D95CFE" w:rsidRDefault="002D6E5C" w:rsidP="00D5205C">
            <w:pPr>
              <w:jc w:val="center"/>
              <w:rPr>
                <w:rFonts w:asciiTheme="majorBidi" w:eastAsia="Calibri" w:hAnsiTheme="majorBidi" w:cstheme="majorBidi"/>
                <w:szCs w:val="24"/>
              </w:rPr>
            </w:pPr>
            <w:r w:rsidRPr="00D95CFE">
              <w:rPr>
                <w:rFonts w:asciiTheme="majorBidi" w:eastAsia="Calibri" w:hAnsiTheme="majorBidi" w:cstheme="majorBidi"/>
                <w:szCs w:val="24"/>
              </w:rPr>
              <w:t>2.2</w:t>
            </w:r>
          </w:p>
        </w:tc>
        <w:tc>
          <w:tcPr>
            <w:tcW w:w="993" w:type="dxa"/>
            <w:tcBorders>
              <w:top w:val="nil"/>
              <w:left w:val="single" w:sz="8" w:space="0" w:color="auto"/>
              <w:bottom w:val="single" w:sz="8" w:space="0" w:color="auto"/>
              <w:right w:val="single" w:sz="8" w:space="0" w:color="auto"/>
            </w:tcBorders>
          </w:tcPr>
          <w:p w14:paraId="324278D1" w14:textId="77777777" w:rsidR="002D6E5C" w:rsidRPr="00D95CFE" w:rsidRDefault="002D6E5C" w:rsidP="00D5205C">
            <w:pPr>
              <w:jc w:val="center"/>
              <w:rPr>
                <w:rFonts w:asciiTheme="majorBidi" w:eastAsia="Calibri" w:hAnsiTheme="majorBidi" w:cstheme="majorBidi"/>
                <w:szCs w:val="24"/>
              </w:rPr>
            </w:pPr>
            <w:r w:rsidRPr="00D95CFE">
              <w:rPr>
                <w:rFonts w:asciiTheme="majorBidi" w:eastAsia="Calibri" w:hAnsiTheme="majorBidi" w:cstheme="majorBidi"/>
                <w:szCs w:val="24"/>
              </w:rPr>
              <w:t>2.8</w:t>
            </w:r>
          </w:p>
        </w:tc>
        <w:tc>
          <w:tcPr>
            <w:tcW w:w="992" w:type="dxa"/>
            <w:tcBorders>
              <w:top w:val="nil"/>
              <w:left w:val="single" w:sz="8" w:space="0" w:color="auto"/>
              <w:bottom w:val="single" w:sz="8" w:space="0" w:color="auto"/>
              <w:right w:val="single" w:sz="8" w:space="0" w:color="auto"/>
            </w:tcBorders>
          </w:tcPr>
          <w:p w14:paraId="3B21AEC9" w14:textId="77777777" w:rsidR="002D6E5C" w:rsidRPr="00D95CFE" w:rsidRDefault="002D6E5C" w:rsidP="00D5205C">
            <w:pPr>
              <w:jc w:val="center"/>
              <w:rPr>
                <w:rFonts w:asciiTheme="majorBidi" w:eastAsia="Calibri" w:hAnsiTheme="majorBidi" w:cstheme="majorBidi"/>
                <w:szCs w:val="24"/>
              </w:rPr>
            </w:pPr>
            <w:r w:rsidRPr="00D95CFE">
              <w:rPr>
                <w:rFonts w:asciiTheme="majorBidi" w:eastAsia="Calibri" w:hAnsiTheme="majorBidi" w:cstheme="majorBidi"/>
                <w:szCs w:val="24"/>
              </w:rPr>
              <w:t>1.1</w:t>
            </w:r>
          </w:p>
        </w:tc>
        <w:tc>
          <w:tcPr>
            <w:tcW w:w="1134" w:type="dxa"/>
            <w:tcBorders>
              <w:top w:val="nil"/>
              <w:left w:val="single" w:sz="8" w:space="0" w:color="auto"/>
              <w:bottom w:val="single" w:sz="8" w:space="0" w:color="auto"/>
              <w:right w:val="single" w:sz="8" w:space="0" w:color="auto"/>
            </w:tcBorders>
          </w:tcPr>
          <w:p w14:paraId="163B2C17" w14:textId="77777777" w:rsidR="002D6E5C" w:rsidRPr="00D95CFE" w:rsidRDefault="002D6E5C" w:rsidP="00D5205C">
            <w:pPr>
              <w:jc w:val="center"/>
              <w:rPr>
                <w:rFonts w:asciiTheme="majorBidi" w:eastAsia="Calibri" w:hAnsiTheme="majorBidi" w:cstheme="majorBidi"/>
                <w:szCs w:val="24"/>
              </w:rPr>
            </w:pPr>
            <w:r w:rsidRPr="00D95CFE">
              <w:rPr>
                <w:rFonts w:asciiTheme="majorBidi" w:eastAsia="Calibri" w:hAnsiTheme="majorBidi" w:cstheme="majorBidi"/>
                <w:szCs w:val="24"/>
              </w:rPr>
              <w:t>1.7</w:t>
            </w:r>
          </w:p>
        </w:tc>
        <w:tc>
          <w:tcPr>
            <w:tcW w:w="1356" w:type="dxa"/>
            <w:tcBorders>
              <w:top w:val="nil"/>
              <w:left w:val="single" w:sz="8" w:space="0" w:color="auto"/>
              <w:bottom w:val="single" w:sz="8" w:space="0" w:color="auto"/>
              <w:right w:val="single" w:sz="8" w:space="0" w:color="auto"/>
            </w:tcBorders>
          </w:tcPr>
          <w:p w14:paraId="77172460" w14:textId="77777777" w:rsidR="002D6E5C" w:rsidRPr="00D95CFE" w:rsidRDefault="002D6E5C" w:rsidP="00D5205C">
            <w:pPr>
              <w:jc w:val="center"/>
              <w:rPr>
                <w:rFonts w:asciiTheme="majorBidi" w:eastAsia="Calibri" w:hAnsiTheme="majorBidi" w:cstheme="majorBidi"/>
                <w:szCs w:val="24"/>
              </w:rPr>
            </w:pPr>
            <w:r w:rsidRPr="00D95CFE">
              <w:rPr>
                <w:rFonts w:asciiTheme="majorBidi" w:eastAsia="Calibri" w:hAnsiTheme="majorBidi" w:cstheme="majorBidi"/>
                <w:szCs w:val="24"/>
              </w:rPr>
              <w:t>2.22</w:t>
            </w:r>
          </w:p>
        </w:tc>
      </w:tr>
      <w:tr w:rsidR="002D6E5C" w:rsidRPr="00D95CFE" w14:paraId="2EB0ACB8" w14:textId="77777777" w:rsidTr="00D5205C">
        <w:trPr>
          <w:trHeight w:val="1110"/>
        </w:trPr>
        <w:tc>
          <w:tcPr>
            <w:tcW w:w="2117" w:type="dxa"/>
            <w:tcBorders>
              <w:top w:val="single" w:sz="8" w:space="0" w:color="auto"/>
              <w:left w:val="single" w:sz="8" w:space="0" w:color="auto"/>
              <w:bottom w:val="single" w:sz="8" w:space="0" w:color="auto"/>
              <w:right w:val="single" w:sz="8" w:space="0" w:color="auto"/>
            </w:tcBorders>
          </w:tcPr>
          <w:p w14:paraId="773D6E64" w14:textId="77777777" w:rsidR="002D6E5C" w:rsidRPr="00D95CFE" w:rsidRDefault="002D6E5C" w:rsidP="002D6E5C">
            <w:pPr>
              <w:jc w:val="left"/>
              <w:rPr>
                <w:rFonts w:asciiTheme="majorBidi" w:hAnsiTheme="majorBidi" w:cstheme="majorBidi"/>
                <w:szCs w:val="24"/>
              </w:rPr>
            </w:pPr>
            <w:r w:rsidRPr="00D95CFE">
              <w:rPr>
                <w:rFonts w:asciiTheme="majorBidi" w:eastAsia="Calibri" w:hAnsiTheme="majorBidi" w:cstheme="majorBidi"/>
                <w:szCs w:val="24"/>
              </w:rPr>
              <w:t xml:space="preserve">BESS AC Continuous Power (MW) </w:t>
            </w:r>
            <w:r w:rsidRPr="00D95CFE">
              <w:rPr>
                <w:rFonts w:asciiTheme="majorBidi" w:eastAsia="Calibri" w:hAnsiTheme="majorBidi" w:cstheme="majorBidi"/>
                <w:b/>
                <w:bCs/>
                <w:szCs w:val="24"/>
              </w:rPr>
              <w:t>(mandatory minimum)</w:t>
            </w:r>
          </w:p>
        </w:tc>
        <w:tc>
          <w:tcPr>
            <w:tcW w:w="850" w:type="dxa"/>
            <w:tcBorders>
              <w:top w:val="single" w:sz="8" w:space="0" w:color="auto"/>
              <w:left w:val="single" w:sz="8" w:space="0" w:color="auto"/>
              <w:bottom w:val="single" w:sz="8" w:space="0" w:color="auto"/>
              <w:right w:val="single" w:sz="8" w:space="0" w:color="auto"/>
            </w:tcBorders>
          </w:tcPr>
          <w:p w14:paraId="0AC0F3A8" w14:textId="77777777" w:rsidR="002D6E5C" w:rsidRPr="00D95CFE" w:rsidRDefault="002D6E5C" w:rsidP="00D5205C">
            <w:pPr>
              <w:jc w:val="center"/>
              <w:rPr>
                <w:rFonts w:asciiTheme="majorBidi" w:eastAsia="Calibri" w:hAnsiTheme="majorBidi" w:cstheme="majorBidi"/>
                <w:szCs w:val="24"/>
              </w:rPr>
            </w:pPr>
            <w:r w:rsidRPr="00D95CFE">
              <w:rPr>
                <w:rFonts w:asciiTheme="majorBidi" w:eastAsia="Calibri" w:hAnsiTheme="majorBidi" w:cstheme="majorBidi"/>
                <w:szCs w:val="24"/>
              </w:rPr>
              <w:t>12</w:t>
            </w:r>
          </w:p>
        </w:tc>
        <w:tc>
          <w:tcPr>
            <w:tcW w:w="851" w:type="dxa"/>
            <w:tcBorders>
              <w:top w:val="single" w:sz="8" w:space="0" w:color="auto"/>
              <w:left w:val="single" w:sz="8" w:space="0" w:color="auto"/>
              <w:bottom w:val="single" w:sz="8" w:space="0" w:color="auto"/>
              <w:right w:val="single" w:sz="8" w:space="0" w:color="auto"/>
            </w:tcBorders>
          </w:tcPr>
          <w:p w14:paraId="27503B4A" w14:textId="77777777" w:rsidR="002D6E5C" w:rsidRPr="00D95CFE" w:rsidRDefault="002D6E5C" w:rsidP="00D5205C">
            <w:pPr>
              <w:jc w:val="center"/>
              <w:rPr>
                <w:rFonts w:asciiTheme="majorBidi" w:eastAsia="Calibri" w:hAnsiTheme="majorBidi" w:cstheme="majorBidi"/>
                <w:szCs w:val="24"/>
              </w:rPr>
            </w:pPr>
            <w:r w:rsidRPr="00D95CFE">
              <w:rPr>
                <w:rFonts w:asciiTheme="majorBidi" w:eastAsia="Calibri" w:hAnsiTheme="majorBidi" w:cstheme="majorBidi"/>
                <w:szCs w:val="24"/>
              </w:rPr>
              <w:t>2</w:t>
            </w:r>
          </w:p>
        </w:tc>
        <w:tc>
          <w:tcPr>
            <w:tcW w:w="708" w:type="dxa"/>
            <w:tcBorders>
              <w:top w:val="single" w:sz="8" w:space="0" w:color="auto"/>
              <w:left w:val="single" w:sz="8" w:space="0" w:color="auto"/>
              <w:bottom w:val="single" w:sz="8" w:space="0" w:color="auto"/>
              <w:right w:val="single" w:sz="8" w:space="0" w:color="auto"/>
            </w:tcBorders>
          </w:tcPr>
          <w:p w14:paraId="4BFF55C2" w14:textId="77777777" w:rsidR="002D6E5C" w:rsidRPr="00D95CFE" w:rsidRDefault="002D6E5C" w:rsidP="00D5205C">
            <w:pPr>
              <w:jc w:val="center"/>
              <w:rPr>
                <w:rFonts w:asciiTheme="majorBidi" w:eastAsia="Calibri" w:hAnsiTheme="majorBidi" w:cstheme="majorBidi"/>
                <w:szCs w:val="24"/>
              </w:rPr>
            </w:pPr>
            <w:r w:rsidRPr="00D95CFE">
              <w:rPr>
                <w:rFonts w:asciiTheme="majorBidi" w:eastAsia="Calibri" w:hAnsiTheme="majorBidi" w:cstheme="majorBidi"/>
                <w:szCs w:val="24"/>
              </w:rPr>
              <w:t>2</w:t>
            </w:r>
          </w:p>
        </w:tc>
        <w:tc>
          <w:tcPr>
            <w:tcW w:w="993" w:type="dxa"/>
            <w:tcBorders>
              <w:top w:val="single" w:sz="8" w:space="0" w:color="auto"/>
              <w:left w:val="single" w:sz="8" w:space="0" w:color="auto"/>
              <w:bottom w:val="single" w:sz="8" w:space="0" w:color="auto"/>
              <w:right w:val="single" w:sz="8" w:space="0" w:color="auto"/>
            </w:tcBorders>
          </w:tcPr>
          <w:p w14:paraId="1D89BF15" w14:textId="77777777" w:rsidR="002D6E5C" w:rsidRPr="00D95CFE" w:rsidRDefault="002D6E5C" w:rsidP="00D5205C">
            <w:pPr>
              <w:jc w:val="center"/>
              <w:rPr>
                <w:rFonts w:asciiTheme="majorBidi" w:eastAsia="Calibri" w:hAnsiTheme="majorBidi" w:cstheme="majorBidi"/>
                <w:szCs w:val="24"/>
              </w:rPr>
            </w:pPr>
            <w:r w:rsidRPr="00D95CFE">
              <w:rPr>
                <w:rFonts w:asciiTheme="majorBidi" w:eastAsia="Calibri" w:hAnsiTheme="majorBidi" w:cstheme="majorBidi"/>
                <w:szCs w:val="24"/>
              </w:rPr>
              <w:t>2.5</w:t>
            </w:r>
          </w:p>
        </w:tc>
        <w:tc>
          <w:tcPr>
            <w:tcW w:w="992" w:type="dxa"/>
            <w:tcBorders>
              <w:top w:val="single" w:sz="8" w:space="0" w:color="auto"/>
              <w:left w:val="single" w:sz="8" w:space="0" w:color="auto"/>
              <w:bottom w:val="single" w:sz="8" w:space="0" w:color="auto"/>
              <w:right w:val="single" w:sz="8" w:space="0" w:color="auto"/>
            </w:tcBorders>
          </w:tcPr>
          <w:p w14:paraId="487446AB" w14:textId="77777777" w:rsidR="002D6E5C" w:rsidRPr="00D95CFE" w:rsidRDefault="002D6E5C" w:rsidP="00D5205C">
            <w:pPr>
              <w:jc w:val="center"/>
              <w:rPr>
                <w:rFonts w:asciiTheme="majorBidi" w:eastAsia="Calibri" w:hAnsiTheme="majorBidi" w:cstheme="majorBidi"/>
                <w:szCs w:val="24"/>
              </w:rPr>
            </w:pPr>
            <w:r w:rsidRPr="00D95CFE">
              <w:rPr>
                <w:rFonts w:asciiTheme="majorBidi" w:eastAsia="Calibri" w:hAnsiTheme="majorBidi" w:cstheme="majorBidi"/>
                <w:szCs w:val="24"/>
              </w:rPr>
              <w:t>1</w:t>
            </w:r>
          </w:p>
        </w:tc>
        <w:tc>
          <w:tcPr>
            <w:tcW w:w="1134" w:type="dxa"/>
            <w:tcBorders>
              <w:top w:val="single" w:sz="8" w:space="0" w:color="auto"/>
              <w:left w:val="single" w:sz="8" w:space="0" w:color="auto"/>
              <w:bottom w:val="single" w:sz="8" w:space="0" w:color="auto"/>
              <w:right w:val="single" w:sz="8" w:space="0" w:color="auto"/>
            </w:tcBorders>
          </w:tcPr>
          <w:p w14:paraId="2FC7F73F" w14:textId="77777777" w:rsidR="002D6E5C" w:rsidRPr="00D95CFE" w:rsidRDefault="002D6E5C" w:rsidP="00D5205C">
            <w:pPr>
              <w:jc w:val="center"/>
              <w:rPr>
                <w:rFonts w:asciiTheme="majorBidi" w:eastAsia="Calibri" w:hAnsiTheme="majorBidi" w:cstheme="majorBidi"/>
                <w:szCs w:val="24"/>
              </w:rPr>
            </w:pPr>
            <w:r w:rsidRPr="00D95CFE">
              <w:rPr>
                <w:rFonts w:asciiTheme="majorBidi" w:eastAsia="Calibri" w:hAnsiTheme="majorBidi" w:cstheme="majorBidi"/>
                <w:szCs w:val="24"/>
              </w:rPr>
              <w:t>1.5</w:t>
            </w:r>
          </w:p>
        </w:tc>
        <w:tc>
          <w:tcPr>
            <w:tcW w:w="1356" w:type="dxa"/>
            <w:tcBorders>
              <w:top w:val="single" w:sz="8" w:space="0" w:color="auto"/>
              <w:left w:val="single" w:sz="8" w:space="0" w:color="auto"/>
              <w:bottom w:val="single" w:sz="8" w:space="0" w:color="auto"/>
              <w:right w:val="single" w:sz="8" w:space="0" w:color="auto"/>
            </w:tcBorders>
          </w:tcPr>
          <w:p w14:paraId="2564FFA9" w14:textId="77777777" w:rsidR="002D6E5C" w:rsidRPr="00D95CFE" w:rsidRDefault="002D6E5C" w:rsidP="00D5205C">
            <w:pPr>
              <w:jc w:val="center"/>
              <w:rPr>
                <w:rFonts w:asciiTheme="majorBidi" w:eastAsia="Calibri" w:hAnsiTheme="majorBidi" w:cstheme="majorBidi"/>
                <w:szCs w:val="24"/>
              </w:rPr>
            </w:pPr>
            <w:r w:rsidRPr="00D95CFE">
              <w:rPr>
                <w:rFonts w:asciiTheme="majorBidi" w:eastAsia="Calibri" w:hAnsiTheme="majorBidi" w:cstheme="majorBidi"/>
                <w:szCs w:val="24"/>
              </w:rPr>
              <w:t>2</w:t>
            </w:r>
          </w:p>
        </w:tc>
      </w:tr>
      <w:tr w:rsidR="002D6E5C" w:rsidRPr="00D95CFE" w14:paraId="0CB8C873" w14:textId="77777777" w:rsidTr="00D5205C">
        <w:trPr>
          <w:trHeight w:val="735"/>
        </w:trPr>
        <w:tc>
          <w:tcPr>
            <w:tcW w:w="2117" w:type="dxa"/>
            <w:tcBorders>
              <w:top w:val="single" w:sz="8" w:space="0" w:color="auto"/>
              <w:left w:val="single" w:sz="8" w:space="0" w:color="auto"/>
              <w:bottom w:val="single" w:sz="8" w:space="0" w:color="auto"/>
              <w:right w:val="single" w:sz="8" w:space="0" w:color="auto"/>
            </w:tcBorders>
          </w:tcPr>
          <w:p w14:paraId="4ADEDCC5" w14:textId="7A872013" w:rsidR="002D6E5C" w:rsidRPr="00D95CFE" w:rsidRDefault="002D6E5C" w:rsidP="002D6E5C">
            <w:pPr>
              <w:jc w:val="left"/>
              <w:rPr>
                <w:rFonts w:asciiTheme="majorBidi" w:hAnsiTheme="majorBidi" w:cstheme="majorBidi"/>
                <w:szCs w:val="24"/>
              </w:rPr>
            </w:pPr>
            <w:r w:rsidRPr="00D95CFE">
              <w:rPr>
                <w:rFonts w:asciiTheme="majorBidi" w:eastAsia="Calibri" w:hAnsiTheme="majorBidi" w:cstheme="majorBidi"/>
                <w:szCs w:val="24"/>
              </w:rPr>
              <w:t>BESS DC Energy Storage (</w:t>
            </w:r>
            <w:r w:rsidR="00E30858">
              <w:rPr>
                <w:rFonts w:asciiTheme="majorBidi" w:eastAsia="Calibri" w:hAnsiTheme="majorBidi" w:cstheme="majorBidi"/>
                <w:szCs w:val="24"/>
              </w:rPr>
              <w:t>M</w:t>
            </w:r>
            <w:r w:rsidR="00E30858" w:rsidRPr="00D95CFE">
              <w:rPr>
                <w:rFonts w:asciiTheme="majorBidi" w:eastAsia="Calibri" w:hAnsiTheme="majorBidi" w:cstheme="majorBidi"/>
                <w:szCs w:val="24"/>
              </w:rPr>
              <w:t>Wh</w:t>
            </w:r>
            <w:r w:rsidRPr="00D95CFE">
              <w:rPr>
                <w:rFonts w:asciiTheme="majorBidi" w:eastAsia="Calibri" w:hAnsiTheme="majorBidi" w:cstheme="majorBidi"/>
                <w:szCs w:val="24"/>
              </w:rPr>
              <w:t>)</w:t>
            </w:r>
          </w:p>
        </w:tc>
        <w:tc>
          <w:tcPr>
            <w:tcW w:w="850" w:type="dxa"/>
            <w:tcBorders>
              <w:top w:val="single" w:sz="8" w:space="0" w:color="auto"/>
              <w:left w:val="single" w:sz="8" w:space="0" w:color="auto"/>
              <w:bottom w:val="single" w:sz="8" w:space="0" w:color="auto"/>
              <w:right w:val="single" w:sz="8" w:space="0" w:color="auto"/>
            </w:tcBorders>
          </w:tcPr>
          <w:p w14:paraId="62C847CF" w14:textId="77777777" w:rsidR="002D6E5C" w:rsidRPr="00D95CFE" w:rsidRDefault="002D6E5C" w:rsidP="00D5205C">
            <w:pPr>
              <w:jc w:val="center"/>
              <w:rPr>
                <w:rFonts w:asciiTheme="majorBidi" w:eastAsia="Calibri" w:hAnsiTheme="majorBidi" w:cstheme="majorBidi"/>
                <w:szCs w:val="24"/>
              </w:rPr>
            </w:pPr>
            <w:r w:rsidRPr="00D95CFE">
              <w:rPr>
                <w:rFonts w:asciiTheme="majorBidi" w:eastAsia="Calibri" w:hAnsiTheme="majorBidi" w:cstheme="majorBidi"/>
                <w:szCs w:val="24"/>
              </w:rPr>
              <w:t>12</w:t>
            </w:r>
          </w:p>
        </w:tc>
        <w:tc>
          <w:tcPr>
            <w:tcW w:w="851" w:type="dxa"/>
            <w:tcBorders>
              <w:top w:val="single" w:sz="8" w:space="0" w:color="auto"/>
              <w:left w:val="single" w:sz="8" w:space="0" w:color="auto"/>
              <w:bottom w:val="single" w:sz="8" w:space="0" w:color="auto"/>
              <w:right w:val="single" w:sz="8" w:space="0" w:color="auto"/>
            </w:tcBorders>
          </w:tcPr>
          <w:p w14:paraId="3877ACA9" w14:textId="77777777" w:rsidR="002D6E5C" w:rsidRPr="00D95CFE" w:rsidRDefault="002D6E5C" w:rsidP="00D5205C">
            <w:pPr>
              <w:jc w:val="center"/>
              <w:rPr>
                <w:rFonts w:asciiTheme="majorBidi" w:eastAsia="Calibri" w:hAnsiTheme="majorBidi" w:cstheme="majorBidi"/>
                <w:szCs w:val="24"/>
              </w:rPr>
            </w:pPr>
            <w:r w:rsidRPr="00D95CFE">
              <w:rPr>
                <w:rFonts w:asciiTheme="majorBidi" w:eastAsia="Calibri" w:hAnsiTheme="majorBidi" w:cstheme="majorBidi"/>
                <w:szCs w:val="24"/>
              </w:rPr>
              <w:t>2</w:t>
            </w:r>
          </w:p>
        </w:tc>
        <w:tc>
          <w:tcPr>
            <w:tcW w:w="708" w:type="dxa"/>
            <w:tcBorders>
              <w:top w:val="single" w:sz="8" w:space="0" w:color="auto"/>
              <w:left w:val="single" w:sz="8" w:space="0" w:color="auto"/>
              <w:bottom w:val="single" w:sz="8" w:space="0" w:color="auto"/>
              <w:right w:val="single" w:sz="8" w:space="0" w:color="auto"/>
            </w:tcBorders>
          </w:tcPr>
          <w:p w14:paraId="6227AEC7" w14:textId="77777777" w:rsidR="002D6E5C" w:rsidRPr="00D95CFE" w:rsidRDefault="002D6E5C" w:rsidP="00D5205C">
            <w:pPr>
              <w:jc w:val="center"/>
              <w:rPr>
                <w:rFonts w:asciiTheme="majorBidi" w:eastAsia="Calibri" w:hAnsiTheme="majorBidi" w:cstheme="majorBidi"/>
                <w:szCs w:val="24"/>
              </w:rPr>
            </w:pPr>
            <w:r w:rsidRPr="00D95CFE">
              <w:rPr>
                <w:rFonts w:asciiTheme="majorBidi" w:eastAsia="Calibri" w:hAnsiTheme="majorBidi" w:cstheme="majorBidi"/>
                <w:szCs w:val="24"/>
              </w:rPr>
              <w:t>2</w:t>
            </w:r>
          </w:p>
        </w:tc>
        <w:tc>
          <w:tcPr>
            <w:tcW w:w="993" w:type="dxa"/>
            <w:tcBorders>
              <w:top w:val="single" w:sz="8" w:space="0" w:color="auto"/>
              <w:left w:val="single" w:sz="8" w:space="0" w:color="auto"/>
              <w:bottom w:val="single" w:sz="8" w:space="0" w:color="auto"/>
              <w:right w:val="single" w:sz="8" w:space="0" w:color="auto"/>
            </w:tcBorders>
          </w:tcPr>
          <w:p w14:paraId="2768EAE7" w14:textId="77777777" w:rsidR="002D6E5C" w:rsidRPr="00D95CFE" w:rsidRDefault="002D6E5C" w:rsidP="00D5205C">
            <w:pPr>
              <w:jc w:val="center"/>
              <w:rPr>
                <w:rFonts w:asciiTheme="majorBidi" w:eastAsia="Calibri" w:hAnsiTheme="majorBidi" w:cstheme="majorBidi"/>
                <w:szCs w:val="24"/>
              </w:rPr>
            </w:pPr>
            <w:r w:rsidRPr="00D95CFE">
              <w:rPr>
                <w:rFonts w:asciiTheme="majorBidi" w:eastAsia="Calibri" w:hAnsiTheme="majorBidi" w:cstheme="majorBidi"/>
                <w:szCs w:val="24"/>
              </w:rPr>
              <w:t>2.5</w:t>
            </w:r>
          </w:p>
        </w:tc>
        <w:tc>
          <w:tcPr>
            <w:tcW w:w="992" w:type="dxa"/>
            <w:tcBorders>
              <w:top w:val="single" w:sz="8" w:space="0" w:color="auto"/>
              <w:left w:val="single" w:sz="8" w:space="0" w:color="auto"/>
              <w:bottom w:val="single" w:sz="8" w:space="0" w:color="auto"/>
              <w:right w:val="single" w:sz="8" w:space="0" w:color="auto"/>
            </w:tcBorders>
          </w:tcPr>
          <w:p w14:paraId="7F0854E4" w14:textId="77777777" w:rsidR="002D6E5C" w:rsidRPr="00D95CFE" w:rsidRDefault="002D6E5C" w:rsidP="00D5205C">
            <w:pPr>
              <w:jc w:val="center"/>
              <w:rPr>
                <w:rFonts w:asciiTheme="majorBidi" w:eastAsia="Calibri" w:hAnsiTheme="majorBidi" w:cstheme="majorBidi"/>
                <w:szCs w:val="24"/>
              </w:rPr>
            </w:pPr>
            <w:r w:rsidRPr="00D95CFE">
              <w:rPr>
                <w:rFonts w:asciiTheme="majorBidi" w:eastAsia="Calibri" w:hAnsiTheme="majorBidi" w:cstheme="majorBidi"/>
                <w:szCs w:val="24"/>
              </w:rPr>
              <w:t>1</w:t>
            </w:r>
          </w:p>
        </w:tc>
        <w:tc>
          <w:tcPr>
            <w:tcW w:w="1134" w:type="dxa"/>
            <w:tcBorders>
              <w:top w:val="single" w:sz="8" w:space="0" w:color="auto"/>
              <w:left w:val="single" w:sz="8" w:space="0" w:color="auto"/>
              <w:bottom w:val="single" w:sz="8" w:space="0" w:color="auto"/>
              <w:right w:val="single" w:sz="8" w:space="0" w:color="auto"/>
            </w:tcBorders>
          </w:tcPr>
          <w:p w14:paraId="7DAD98C6" w14:textId="77777777" w:rsidR="002D6E5C" w:rsidRPr="00D95CFE" w:rsidRDefault="002D6E5C" w:rsidP="00D5205C">
            <w:pPr>
              <w:jc w:val="center"/>
              <w:rPr>
                <w:rFonts w:asciiTheme="majorBidi" w:eastAsia="Calibri" w:hAnsiTheme="majorBidi" w:cstheme="majorBidi"/>
                <w:szCs w:val="24"/>
              </w:rPr>
            </w:pPr>
            <w:r w:rsidRPr="00D95CFE">
              <w:rPr>
                <w:rFonts w:asciiTheme="majorBidi" w:eastAsia="Calibri" w:hAnsiTheme="majorBidi" w:cstheme="majorBidi"/>
                <w:szCs w:val="24"/>
              </w:rPr>
              <w:t>1.5</w:t>
            </w:r>
          </w:p>
        </w:tc>
        <w:tc>
          <w:tcPr>
            <w:tcW w:w="1356" w:type="dxa"/>
            <w:tcBorders>
              <w:top w:val="single" w:sz="8" w:space="0" w:color="auto"/>
              <w:left w:val="single" w:sz="8" w:space="0" w:color="auto"/>
              <w:bottom w:val="single" w:sz="8" w:space="0" w:color="auto"/>
              <w:right w:val="single" w:sz="8" w:space="0" w:color="auto"/>
            </w:tcBorders>
          </w:tcPr>
          <w:p w14:paraId="07CADE24" w14:textId="77777777" w:rsidR="002D6E5C" w:rsidRPr="00D95CFE" w:rsidRDefault="002D6E5C" w:rsidP="00D5205C">
            <w:pPr>
              <w:jc w:val="center"/>
              <w:rPr>
                <w:rFonts w:asciiTheme="majorBidi" w:eastAsia="Calibri" w:hAnsiTheme="majorBidi" w:cstheme="majorBidi"/>
                <w:szCs w:val="24"/>
              </w:rPr>
            </w:pPr>
            <w:r w:rsidRPr="00D95CFE">
              <w:rPr>
                <w:rFonts w:asciiTheme="majorBidi" w:eastAsia="Calibri" w:hAnsiTheme="majorBidi" w:cstheme="majorBidi"/>
                <w:szCs w:val="24"/>
              </w:rPr>
              <w:t>2</w:t>
            </w:r>
          </w:p>
        </w:tc>
      </w:tr>
      <w:tr w:rsidR="002D6E5C" w:rsidRPr="00D95CFE" w14:paraId="550B3F23" w14:textId="77777777" w:rsidTr="00D5205C">
        <w:trPr>
          <w:trHeight w:val="75"/>
        </w:trPr>
        <w:tc>
          <w:tcPr>
            <w:tcW w:w="2117" w:type="dxa"/>
            <w:tcBorders>
              <w:top w:val="single" w:sz="8" w:space="0" w:color="auto"/>
              <w:left w:val="single" w:sz="8" w:space="0" w:color="auto"/>
              <w:bottom w:val="single" w:sz="8" w:space="0" w:color="auto"/>
              <w:right w:val="single" w:sz="8" w:space="0" w:color="auto"/>
            </w:tcBorders>
          </w:tcPr>
          <w:p w14:paraId="27EE8E30" w14:textId="77777777" w:rsidR="002D6E5C" w:rsidRPr="00D95CFE" w:rsidRDefault="002D6E5C" w:rsidP="002D6E5C">
            <w:pPr>
              <w:jc w:val="left"/>
              <w:rPr>
                <w:rFonts w:asciiTheme="majorBidi" w:hAnsiTheme="majorBidi" w:cstheme="majorBidi"/>
                <w:szCs w:val="24"/>
              </w:rPr>
            </w:pPr>
            <w:r w:rsidRPr="00D95CFE">
              <w:rPr>
                <w:rFonts w:asciiTheme="majorBidi" w:eastAsia="Calibri" w:hAnsiTheme="majorBidi" w:cstheme="majorBidi"/>
                <w:szCs w:val="24"/>
              </w:rPr>
              <w:t>BESS BMS</w:t>
            </w:r>
          </w:p>
        </w:tc>
        <w:tc>
          <w:tcPr>
            <w:tcW w:w="6884" w:type="dxa"/>
            <w:gridSpan w:val="7"/>
            <w:tcBorders>
              <w:top w:val="single" w:sz="8" w:space="0" w:color="auto"/>
              <w:left w:val="single" w:sz="8" w:space="0" w:color="auto"/>
              <w:bottom w:val="single" w:sz="8" w:space="0" w:color="auto"/>
              <w:right w:val="single" w:sz="8" w:space="0" w:color="auto"/>
            </w:tcBorders>
          </w:tcPr>
          <w:p w14:paraId="05D199F0" w14:textId="77777777" w:rsidR="002D6E5C" w:rsidRPr="00D95CFE" w:rsidRDefault="002D6E5C" w:rsidP="002D6E5C">
            <w:pPr>
              <w:jc w:val="center"/>
              <w:rPr>
                <w:rFonts w:asciiTheme="majorBidi" w:eastAsia="Calibri" w:hAnsiTheme="majorBidi" w:cstheme="majorBidi"/>
                <w:szCs w:val="24"/>
              </w:rPr>
            </w:pPr>
            <w:r w:rsidRPr="00D95CFE">
              <w:rPr>
                <w:rFonts w:asciiTheme="majorBidi" w:eastAsia="Calibri" w:hAnsiTheme="majorBidi" w:cstheme="majorBidi"/>
                <w:szCs w:val="24"/>
              </w:rPr>
              <w:t>Y</w:t>
            </w:r>
          </w:p>
        </w:tc>
      </w:tr>
      <w:tr w:rsidR="002D6E5C" w:rsidRPr="00D95CFE" w14:paraId="232A1881" w14:textId="77777777" w:rsidTr="00D5205C">
        <w:trPr>
          <w:trHeight w:val="405"/>
        </w:trPr>
        <w:tc>
          <w:tcPr>
            <w:tcW w:w="2117" w:type="dxa"/>
            <w:tcBorders>
              <w:top w:val="single" w:sz="8" w:space="0" w:color="auto"/>
              <w:left w:val="single" w:sz="8" w:space="0" w:color="auto"/>
              <w:bottom w:val="single" w:sz="8" w:space="0" w:color="auto"/>
              <w:right w:val="single" w:sz="8" w:space="0" w:color="auto"/>
            </w:tcBorders>
          </w:tcPr>
          <w:p w14:paraId="2B820F56" w14:textId="77777777" w:rsidR="002D6E5C" w:rsidRPr="00D95CFE" w:rsidRDefault="002D6E5C" w:rsidP="002D6E5C">
            <w:pPr>
              <w:jc w:val="left"/>
              <w:rPr>
                <w:rFonts w:asciiTheme="majorBidi" w:hAnsiTheme="majorBidi" w:cstheme="majorBidi"/>
                <w:szCs w:val="24"/>
              </w:rPr>
            </w:pPr>
            <w:r w:rsidRPr="00D95CFE">
              <w:rPr>
                <w:rFonts w:asciiTheme="majorBidi" w:eastAsia="Calibri" w:hAnsiTheme="majorBidi" w:cstheme="majorBidi"/>
                <w:szCs w:val="24"/>
              </w:rPr>
              <w:lastRenderedPageBreak/>
              <w:t>BESS local HMI panel and e-stops</w:t>
            </w:r>
          </w:p>
        </w:tc>
        <w:tc>
          <w:tcPr>
            <w:tcW w:w="6884" w:type="dxa"/>
            <w:gridSpan w:val="7"/>
            <w:tcBorders>
              <w:top w:val="single" w:sz="8" w:space="0" w:color="auto"/>
              <w:left w:val="single" w:sz="8" w:space="0" w:color="auto"/>
              <w:bottom w:val="single" w:sz="8" w:space="0" w:color="auto"/>
              <w:right w:val="single" w:sz="8" w:space="0" w:color="auto"/>
            </w:tcBorders>
          </w:tcPr>
          <w:p w14:paraId="3793261E" w14:textId="77777777" w:rsidR="002D6E5C" w:rsidRPr="00D95CFE" w:rsidRDefault="002D6E5C" w:rsidP="002D6E5C">
            <w:pPr>
              <w:jc w:val="center"/>
              <w:rPr>
                <w:rFonts w:asciiTheme="majorBidi" w:eastAsia="Calibri" w:hAnsiTheme="majorBidi" w:cstheme="majorBidi"/>
                <w:szCs w:val="24"/>
              </w:rPr>
            </w:pPr>
            <w:r w:rsidRPr="00D95CFE">
              <w:rPr>
                <w:rFonts w:asciiTheme="majorBidi" w:eastAsia="Calibri" w:hAnsiTheme="majorBidi" w:cstheme="majorBidi"/>
                <w:szCs w:val="24"/>
              </w:rPr>
              <w:t>Y</w:t>
            </w:r>
          </w:p>
        </w:tc>
      </w:tr>
      <w:tr w:rsidR="002D6E5C" w:rsidRPr="00D95CFE" w14:paraId="4B671EC4" w14:textId="77777777" w:rsidTr="00D5205C">
        <w:trPr>
          <w:trHeight w:val="285"/>
        </w:trPr>
        <w:tc>
          <w:tcPr>
            <w:tcW w:w="2117" w:type="dxa"/>
            <w:tcBorders>
              <w:top w:val="single" w:sz="8" w:space="0" w:color="auto"/>
              <w:left w:val="single" w:sz="8" w:space="0" w:color="auto"/>
              <w:bottom w:val="single" w:sz="8" w:space="0" w:color="auto"/>
              <w:right w:val="single" w:sz="8" w:space="0" w:color="auto"/>
            </w:tcBorders>
          </w:tcPr>
          <w:p w14:paraId="20FACAE8" w14:textId="77777777" w:rsidR="002D6E5C" w:rsidRPr="00D95CFE" w:rsidRDefault="002D6E5C" w:rsidP="002D6E5C">
            <w:pPr>
              <w:jc w:val="left"/>
              <w:rPr>
                <w:rFonts w:asciiTheme="majorBidi" w:hAnsiTheme="majorBidi" w:cstheme="majorBidi"/>
                <w:szCs w:val="24"/>
              </w:rPr>
            </w:pPr>
            <w:r w:rsidRPr="00D95CFE">
              <w:rPr>
                <w:rFonts w:asciiTheme="majorBidi" w:eastAsia="Calibri" w:hAnsiTheme="majorBidi" w:cstheme="majorBidi"/>
                <w:szCs w:val="24"/>
              </w:rPr>
              <w:t>Workstation with HMI</w:t>
            </w:r>
          </w:p>
        </w:tc>
        <w:tc>
          <w:tcPr>
            <w:tcW w:w="6884" w:type="dxa"/>
            <w:gridSpan w:val="7"/>
            <w:tcBorders>
              <w:top w:val="single" w:sz="8" w:space="0" w:color="auto"/>
              <w:left w:val="single" w:sz="8" w:space="0" w:color="auto"/>
              <w:bottom w:val="single" w:sz="8" w:space="0" w:color="auto"/>
              <w:right w:val="single" w:sz="8" w:space="0" w:color="auto"/>
            </w:tcBorders>
          </w:tcPr>
          <w:p w14:paraId="5046E90B" w14:textId="77777777" w:rsidR="002D6E5C" w:rsidRPr="00D95CFE" w:rsidRDefault="002D6E5C" w:rsidP="002D6E5C">
            <w:pPr>
              <w:jc w:val="center"/>
              <w:rPr>
                <w:rFonts w:asciiTheme="majorBidi" w:eastAsia="Calibri" w:hAnsiTheme="majorBidi" w:cstheme="majorBidi"/>
                <w:szCs w:val="24"/>
              </w:rPr>
            </w:pPr>
            <w:r w:rsidRPr="00D95CFE">
              <w:rPr>
                <w:rFonts w:asciiTheme="majorBidi" w:eastAsia="Calibri" w:hAnsiTheme="majorBidi" w:cstheme="majorBidi"/>
                <w:szCs w:val="24"/>
              </w:rPr>
              <w:t>Y</w:t>
            </w:r>
          </w:p>
        </w:tc>
      </w:tr>
      <w:tr w:rsidR="002D6E5C" w:rsidRPr="00D95CFE" w14:paraId="3D34C35B" w14:textId="77777777" w:rsidTr="00D5205C">
        <w:trPr>
          <w:trHeight w:val="540"/>
        </w:trPr>
        <w:tc>
          <w:tcPr>
            <w:tcW w:w="2117" w:type="dxa"/>
            <w:tcBorders>
              <w:top w:val="single" w:sz="8" w:space="0" w:color="auto"/>
              <w:left w:val="single" w:sz="8" w:space="0" w:color="auto"/>
              <w:bottom w:val="single" w:sz="8" w:space="0" w:color="auto"/>
              <w:right w:val="single" w:sz="8" w:space="0" w:color="auto"/>
            </w:tcBorders>
          </w:tcPr>
          <w:p w14:paraId="4E1421E4" w14:textId="77777777" w:rsidR="002D6E5C" w:rsidRPr="00D95CFE" w:rsidRDefault="002D6E5C" w:rsidP="002D6E5C">
            <w:pPr>
              <w:jc w:val="left"/>
              <w:rPr>
                <w:rFonts w:asciiTheme="majorBidi" w:hAnsiTheme="majorBidi" w:cstheme="majorBidi"/>
                <w:szCs w:val="24"/>
              </w:rPr>
            </w:pPr>
            <w:r w:rsidRPr="00D95CFE">
              <w:rPr>
                <w:rFonts w:asciiTheme="majorBidi" w:eastAsia="Calibri" w:hAnsiTheme="majorBidi" w:cstheme="majorBidi"/>
                <w:szCs w:val="24"/>
              </w:rPr>
              <w:t>Communications and control panel</w:t>
            </w:r>
          </w:p>
        </w:tc>
        <w:tc>
          <w:tcPr>
            <w:tcW w:w="6884" w:type="dxa"/>
            <w:gridSpan w:val="7"/>
            <w:tcBorders>
              <w:top w:val="single" w:sz="8" w:space="0" w:color="auto"/>
              <w:left w:val="single" w:sz="8" w:space="0" w:color="auto"/>
              <w:bottom w:val="single" w:sz="8" w:space="0" w:color="auto"/>
              <w:right w:val="single" w:sz="8" w:space="0" w:color="auto"/>
            </w:tcBorders>
          </w:tcPr>
          <w:p w14:paraId="7564F5C0" w14:textId="77777777" w:rsidR="002D6E5C" w:rsidRPr="00D95CFE" w:rsidRDefault="002D6E5C" w:rsidP="002D6E5C">
            <w:pPr>
              <w:jc w:val="center"/>
              <w:rPr>
                <w:rFonts w:asciiTheme="majorBidi" w:eastAsia="Calibri" w:hAnsiTheme="majorBidi" w:cstheme="majorBidi"/>
                <w:szCs w:val="24"/>
              </w:rPr>
            </w:pPr>
            <w:r w:rsidRPr="00D95CFE">
              <w:rPr>
                <w:rFonts w:asciiTheme="majorBidi" w:eastAsia="Calibri" w:hAnsiTheme="majorBidi" w:cstheme="majorBidi"/>
                <w:szCs w:val="24"/>
              </w:rPr>
              <w:t>Y</w:t>
            </w:r>
          </w:p>
        </w:tc>
      </w:tr>
      <w:tr w:rsidR="002D6E5C" w:rsidRPr="00D95CFE" w14:paraId="7EB71E85" w14:textId="77777777" w:rsidTr="00D5205C">
        <w:trPr>
          <w:trHeight w:val="705"/>
        </w:trPr>
        <w:tc>
          <w:tcPr>
            <w:tcW w:w="2117" w:type="dxa"/>
            <w:tcBorders>
              <w:top w:val="single" w:sz="8" w:space="0" w:color="auto"/>
              <w:left w:val="single" w:sz="8" w:space="0" w:color="auto"/>
              <w:bottom w:val="single" w:sz="8" w:space="0" w:color="auto"/>
              <w:right w:val="single" w:sz="8" w:space="0" w:color="auto"/>
            </w:tcBorders>
          </w:tcPr>
          <w:p w14:paraId="2C375699" w14:textId="77777777" w:rsidR="002D6E5C" w:rsidRPr="00D95CFE" w:rsidRDefault="002D6E5C" w:rsidP="002D6E5C">
            <w:pPr>
              <w:jc w:val="left"/>
              <w:rPr>
                <w:rFonts w:asciiTheme="majorBidi" w:hAnsiTheme="majorBidi" w:cstheme="majorBidi"/>
                <w:szCs w:val="24"/>
              </w:rPr>
            </w:pPr>
            <w:r w:rsidRPr="00D95CFE">
              <w:rPr>
                <w:rFonts w:asciiTheme="majorBidi" w:eastAsia="Calibri" w:hAnsiTheme="majorBidi" w:cstheme="majorBidi"/>
                <w:szCs w:val="24"/>
              </w:rPr>
              <w:t>EMS and integration requirements</w:t>
            </w:r>
          </w:p>
        </w:tc>
        <w:tc>
          <w:tcPr>
            <w:tcW w:w="6884" w:type="dxa"/>
            <w:gridSpan w:val="7"/>
            <w:tcBorders>
              <w:top w:val="single" w:sz="8" w:space="0" w:color="auto"/>
              <w:left w:val="single" w:sz="8" w:space="0" w:color="auto"/>
              <w:bottom w:val="single" w:sz="8" w:space="0" w:color="auto"/>
              <w:right w:val="single" w:sz="8" w:space="0" w:color="auto"/>
            </w:tcBorders>
          </w:tcPr>
          <w:p w14:paraId="6201EB92" w14:textId="77777777" w:rsidR="002D6E5C" w:rsidRPr="00D95CFE" w:rsidRDefault="002D6E5C" w:rsidP="002D6E5C">
            <w:pPr>
              <w:jc w:val="center"/>
              <w:rPr>
                <w:rFonts w:asciiTheme="majorBidi" w:eastAsia="Calibri" w:hAnsiTheme="majorBidi" w:cstheme="majorBidi"/>
                <w:szCs w:val="24"/>
              </w:rPr>
            </w:pPr>
            <w:r w:rsidRPr="00D95CFE">
              <w:rPr>
                <w:rFonts w:asciiTheme="majorBidi" w:eastAsia="Calibri" w:hAnsiTheme="majorBidi" w:cstheme="majorBidi"/>
                <w:szCs w:val="24"/>
              </w:rPr>
              <w:t>Y</w:t>
            </w:r>
          </w:p>
        </w:tc>
      </w:tr>
    </w:tbl>
    <w:p w14:paraId="521AD664" w14:textId="77777777" w:rsidR="002D6E5C" w:rsidRPr="004C61D5" w:rsidRDefault="002D6E5C" w:rsidP="002D6E5C">
      <w:pPr>
        <w:spacing w:after="240" w:line="257" w:lineRule="auto"/>
      </w:pPr>
      <w:r w:rsidRPr="3BEB0723">
        <w:rPr>
          <w:rFonts w:ascii="Calibri" w:eastAsia="Calibri" w:hAnsi="Calibri" w:cs="Calibri"/>
          <w:sz w:val="22"/>
          <w:szCs w:val="22"/>
        </w:rPr>
        <w:t xml:space="preserve"> </w:t>
      </w:r>
    </w:p>
    <w:p w14:paraId="07964308" w14:textId="4C7FB878" w:rsidR="00301ABB" w:rsidRDefault="00301ABB" w:rsidP="002D6E5C">
      <w:pPr>
        <w:spacing w:after="240" w:line="257" w:lineRule="auto"/>
        <w:rPr>
          <w:rFonts w:ascii="Calibri" w:eastAsia="Calibri" w:hAnsi="Calibri" w:cs="Calibri"/>
          <w:b/>
          <w:bCs/>
          <w:sz w:val="22"/>
          <w:szCs w:val="22"/>
        </w:rPr>
      </w:pPr>
    </w:p>
    <w:p w14:paraId="5AD4C136" w14:textId="77777777" w:rsidR="00D16C2B" w:rsidRDefault="00D16C2B" w:rsidP="002D6E5C">
      <w:pPr>
        <w:spacing w:after="240" w:line="257" w:lineRule="auto"/>
        <w:rPr>
          <w:rFonts w:ascii="Calibri" w:eastAsia="Calibri" w:hAnsi="Calibri" w:cs="Calibri"/>
          <w:b/>
          <w:bCs/>
          <w:sz w:val="22"/>
          <w:szCs w:val="22"/>
        </w:rPr>
      </w:pPr>
    </w:p>
    <w:p w14:paraId="1ECE1F45" w14:textId="53C5DF9E" w:rsidR="002D6E5C" w:rsidRPr="004C61D5" w:rsidRDefault="004B277E" w:rsidP="002D6E5C">
      <w:pPr>
        <w:spacing w:after="240" w:line="257" w:lineRule="auto"/>
      </w:pPr>
      <w:r>
        <w:rPr>
          <w:rFonts w:ascii="Calibri" w:eastAsia="Calibri" w:hAnsi="Calibri" w:cs="Calibri"/>
          <w:b/>
          <w:bCs/>
          <w:sz w:val="22"/>
          <w:szCs w:val="22"/>
        </w:rPr>
        <w:t>Lot</w:t>
      </w:r>
      <w:r w:rsidRPr="5C03CB1F">
        <w:rPr>
          <w:rFonts w:ascii="Calibri" w:eastAsia="Calibri" w:hAnsi="Calibri" w:cs="Calibri"/>
          <w:b/>
          <w:bCs/>
          <w:sz w:val="22"/>
          <w:szCs w:val="22"/>
        </w:rPr>
        <w:t xml:space="preserve"> </w:t>
      </w:r>
      <w:r w:rsidR="002D6E5C" w:rsidRPr="5C03CB1F">
        <w:rPr>
          <w:rFonts w:ascii="Calibri" w:eastAsia="Calibri" w:hAnsi="Calibri" w:cs="Calibri"/>
          <w:b/>
          <w:bCs/>
          <w:sz w:val="22"/>
          <w:szCs w:val="22"/>
        </w:rPr>
        <w:t>2</w:t>
      </w:r>
    </w:p>
    <w:tbl>
      <w:tblPr>
        <w:tblStyle w:val="TableGrid"/>
        <w:tblW w:w="8999" w:type="dxa"/>
        <w:tblLayout w:type="fixed"/>
        <w:tblLook w:val="04A0" w:firstRow="1" w:lastRow="0" w:firstColumn="1" w:lastColumn="0" w:noHBand="0" w:noVBand="1"/>
      </w:tblPr>
      <w:tblGrid>
        <w:gridCol w:w="2117"/>
        <w:gridCol w:w="708"/>
        <w:gridCol w:w="1134"/>
        <w:gridCol w:w="1843"/>
        <w:gridCol w:w="992"/>
        <w:gridCol w:w="1134"/>
        <w:gridCol w:w="1058"/>
        <w:gridCol w:w="13"/>
      </w:tblGrid>
      <w:tr w:rsidR="002D6E5C" w:rsidRPr="001A3929" w14:paraId="01F64A82" w14:textId="77777777" w:rsidTr="00D5205C">
        <w:trPr>
          <w:gridAfter w:val="1"/>
          <w:wAfter w:w="13" w:type="dxa"/>
          <w:trHeight w:val="405"/>
        </w:trPr>
        <w:tc>
          <w:tcPr>
            <w:tcW w:w="2117" w:type="dxa"/>
            <w:tcBorders>
              <w:top w:val="single" w:sz="8" w:space="0" w:color="auto"/>
              <w:left w:val="single" w:sz="8" w:space="0" w:color="auto"/>
              <w:bottom w:val="single" w:sz="8" w:space="0" w:color="auto"/>
              <w:right w:val="single" w:sz="8" w:space="0" w:color="auto"/>
            </w:tcBorders>
          </w:tcPr>
          <w:p w14:paraId="64925A81" w14:textId="77777777" w:rsidR="002D6E5C" w:rsidRPr="001A3929" w:rsidRDefault="002D6E5C" w:rsidP="002D6E5C">
            <w:pPr>
              <w:rPr>
                <w:rFonts w:asciiTheme="majorBidi" w:hAnsiTheme="majorBidi" w:cstheme="majorBidi"/>
                <w:szCs w:val="24"/>
              </w:rPr>
            </w:pPr>
            <w:r w:rsidRPr="001A3929">
              <w:rPr>
                <w:rFonts w:asciiTheme="majorBidi" w:eastAsia="Calibri" w:hAnsiTheme="majorBidi" w:cstheme="majorBidi"/>
                <w:szCs w:val="24"/>
              </w:rPr>
              <w:t>Island</w:t>
            </w:r>
          </w:p>
        </w:tc>
        <w:tc>
          <w:tcPr>
            <w:tcW w:w="708" w:type="dxa"/>
            <w:tcBorders>
              <w:top w:val="single" w:sz="8" w:space="0" w:color="auto"/>
              <w:left w:val="single" w:sz="8" w:space="0" w:color="auto"/>
              <w:bottom w:val="single" w:sz="8" w:space="0" w:color="auto"/>
              <w:right w:val="single" w:sz="8" w:space="0" w:color="auto"/>
            </w:tcBorders>
          </w:tcPr>
          <w:p w14:paraId="5DA6E8CB" w14:textId="77777777" w:rsidR="002D6E5C" w:rsidRPr="001A3929" w:rsidRDefault="002D6E5C" w:rsidP="002D6E5C">
            <w:pPr>
              <w:rPr>
                <w:rFonts w:asciiTheme="majorBidi" w:hAnsiTheme="majorBidi" w:cstheme="majorBidi"/>
                <w:szCs w:val="24"/>
              </w:rPr>
            </w:pPr>
            <w:proofErr w:type="spellStart"/>
            <w:r w:rsidRPr="001A3929">
              <w:rPr>
                <w:rFonts w:asciiTheme="majorBidi" w:eastAsia="Calibri" w:hAnsiTheme="majorBidi" w:cstheme="majorBidi"/>
                <w:szCs w:val="24"/>
              </w:rPr>
              <w:t>Fonadhoo</w:t>
            </w:r>
            <w:proofErr w:type="spellEnd"/>
            <w:r w:rsidRPr="001A3929">
              <w:rPr>
                <w:rFonts w:asciiTheme="majorBidi" w:eastAsia="Calibri" w:hAnsiTheme="majorBidi" w:cstheme="majorBidi"/>
                <w:szCs w:val="24"/>
              </w:rPr>
              <w:t xml:space="preserve"> </w:t>
            </w:r>
          </w:p>
        </w:tc>
        <w:tc>
          <w:tcPr>
            <w:tcW w:w="1134" w:type="dxa"/>
            <w:tcBorders>
              <w:top w:val="single" w:sz="8" w:space="0" w:color="auto"/>
              <w:left w:val="single" w:sz="8" w:space="0" w:color="auto"/>
              <w:bottom w:val="single" w:sz="8" w:space="0" w:color="auto"/>
              <w:right w:val="single" w:sz="8" w:space="0" w:color="auto"/>
            </w:tcBorders>
          </w:tcPr>
          <w:p w14:paraId="673D9D18" w14:textId="77777777" w:rsidR="002D6E5C" w:rsidRPr="001A3929" w:rsidRDefault="002D6E5C" w:rsidP="002D6E5C">
            <w:pPr>
              <w:rPr>
                <w:rFonts w:asciiTheme="majorBidi" w:hAnsiTheme="majorBidi" w:cstheme="majorBidi"/>
                <w:szCs w:val="24"/>
              </w:rPr>
            </w:pPr>
            <w:r w:rsidRPr="001A3929">
              <w:rPr>
                <w:rFonts w:asciiTheme="majorBidi" w:eastAsia="Calibri" w:hAnsiTheme="majorBidi" w:cstheme="majorBidi"/>
                <w:szCs w:val="24"/>
              </w:rPr>
              <w:t xml:space="preserve">Gan </w:t>
            </w:r>
          </w:p>
        </w:tc>
        <w:tc>
          <w:tcPr>
            <w:tcW w:w="1843" w:type="dxa"/>
            <w:tcBorders>
              <w:top w:val="single" w:sz="8" w:space="0" w:color="auto"/>
              <w:left w:val="single" w:sz="8" w:space="0" w:color="auto"/>
              <w:bottom w:val="single" w:sz="8" w:space="0" w:color="auto"/>
              <w:right w:val="single" w:sz="8" w:space="0" w:color="auto"/>
            </w:tcBorders>
          </w:tcPr>
          <w:p w14:paraId="41C08A65" w14:textId="77777777" w:rsidR="002D6E5C" w:rsidRPr="001A3929" w:rsidRDefault="002D6E5C" w:rsidP="002D6E5C">
            <w:pPr>
              <w:rPr>
                <w:rFonts w:asciiTheme="majorBidi" w:hAnsiTheme="majorBidi" w:cstheme="majorBidi"/>
                <w:szCs w:val="24"/>
              </w:rPr>
            </w:pPr>
            <w:proofErr w:type="spellStart"/>
            <w:r w:rsidRPr="001A3929">
              <w:rPr>
                <w:rFonts w:asciiTheme="majorBidi" w:eastAsia="Calibri" w:hAnsiTheme="majorBidi" w:cstheme="majorBidi"/>
                <w:szCs w:val="24"/>
              </w:rPr>
              <w:t>Dhanbidhoo</w:t>
            </w:r>
            <w:proofErr w:type="spellEnd"/>
            <w:r w:rsidRPr="001A3929">
              <w:rPr>
                <w:rFonts w:asciiTheme="majorBidi" w:eastAsia="Calibri" w:hAnsiTheme="majorBidi" w:cstheme="majorBidi"/>
                <w:szCs w:val="24"/>
              </w:rPr>
              <w:t xml:space="preserve">, </w:t>
            </w:r>
            <w:proofErr w:type="spellStart"/>
            <w:r w:rsidRPr="001A3929">
              <w:rPr>
                <w:rFonts w:asciiTheme="majorBidi" w:eastAsia="Calibri" w:hAnsiTheme="majorBidi" w:cstheme="majorBidi"/>
                <w:szCs w:val="24"/>
              </w:rPr>
              <w:t>Isdhoo</w:t>
            </w:r>
            <w:proofErr w:type="spellEnd"/>
            <w:r w:rsidRPr="001A3929">
              <w:rPr>
                <w:rFonts w:asciiTheme="majorBidi" w:eastAsia="Calibri" w:hAnsiTheme="majorBidi" w:cstheme="majorBidi"/>
                <w:szCs w:val="24"/>
              </w:rPr>
              <w:t xml:space="preserve">, </w:t>
            </w:r>
            <w:proofErr w:type="spellStart"/>
            <w:r w:rsidRPr="001A3929">
              <w:rPr>
                <w:rFonts w:asciiTheme="majorBidi" w:eastAsia="Calibri" w:hAnsiTheme="majorBidi" w:cstheme="majorBidi"/>
                <w:szCs w:val="24"/>
              </w:rPr>
              <w:t>Kalaidhoo</w:t>
            </w:r>
            <w:proofErr w:type="spellEnd"/>
          </w:p>
        </w:tc>
        <w:tc>
          <w:tcPr>
            <w:tcW w:w="992" w:type="dxa"/>
            <w:tcBorders>
              <w:top w:val="single" w:sz="8" w:space="0" w:color="auto"/>
              <w:left w:val="single" w:sz="8" w:space="0" w:color="auto"/>
              <w:bottom w:val="single" w:sz="8" w:space="0" w:color="auto"/>
              <w:right w:val="single" w:sz="8" w:space="0" w:color="auto"/>
            </w:tcBorders>
          </w:tcPr>
          <w:p w14:paraId="128A1505" w14:textId="77777777" w:rsidR="002D6E5C" w:rsidRPr="001A3929" w:rsidRDefault="002D6E5C" w:rsidP="002D6E5C">
            <w:pPr>
              <w:rPr>
                <w:rFonts w:asciiTheme="majorBidi" w:hAnsiTheme="majorBidi" w:cstheme="majorBidi"/>
                <w:szCs w:val="24"/>
              </w:rPr>
            </w:pPr>
            <w:proofErr w:type="spellStart"/>
            <w:r w:rsidRPr="001A3929">
              <w:rPr>
                <w:rFonts w:asciiTheme="majorBidi" w:eastAsia="Calibri" w:hAnsiTheme="majorBidi" w:cstheme="majorBidi"/>
                <w:szCs w:val="24"/>
              </w:rPr>
              <w:t>Maabaidhoo</w:t>
            </w:r>
            <w:proofErr w:type="spellEnd"/>
          </w:p>
        </w:tc>
        <w:tc>
          <w:tcPr>
            <w:tcW w:w="1134" w:type="dxa"/>
            <w:tcBorders>
              <w:top w:val="single" w:sz="8" w:space="0" w:color="auto"/>
              <w:left w:val="single" w:sz="8" w:space="0" w:color="auto"/>
              <w:bottom w:val="single" w:sz="8" w:space="0" w:color="auto"/>
              <w:right w:val="single" w:sz="8" w:space="0" w:color="auto"/>
            </w:tcBorders>
          </w:tcPr>
          <w:p w14:paraId="56550980" w14:textId="77777777" w:rsidR="002D6E5C" w:rsidRPr="001A3929" w:rsidRDefault="002D6E5C" w:rsidP="002D6E5C">
            <w:pPr>
              <w:rPr>
                <w:rFonts w:asciiTheme="majorBidi" w:hAnsiTheme="majorBidi" w:cstheme="majorBidi"/>
                <w:szCs w:val="24"/>
              </w:rPr>
            </w:pPr>
            <w:proofErr w:type="spellStart"/>
            <w:r w:rsidRPr="001A3929">
              <w:rPr>
                <w:rFonts w:asciiTheme="majorBidi" w:eastAsia="Calibri" w:hAnsiTheme="majorBidi" w:cstheme="majorBidi"/>
                <w:szCs w:val="24"/>
              </w:rPr>
              <w:t>Maamendhoo</w:t>
            </w:r>
            <w:proofErr w:type="spellEnd"/>
          </w:p>
        </w:tc>
        <w:tc>
          <w:tcPr>
            <w:tcW w:w="1058" w:type="dxa"/>
            <w:tcBorders>
              <w:top w:val="single" w:sz="8" w:space="0" w:color="auto"/>
              <w:left w:val="single" w:sz="8" w:space="0" w:color="auto"/>
              <w:bottom w:val="single" w:sz="8" w:space="0" w:color="auto"/>
              <w:right w:val="single" w:sz="8" w:space="0" w:color="auto"/>
            </w:tcBorders>
          </w:tcPr>
          <w:p w14:paraId="175A658B" w14:textId="77777777" w:rsidR="002D6E5C" w:rsidRPr="001A3929" w:rsidRDefault="002D6E5C" w:rsidP="002D6E5C">
            <w:pPr>
              <w:rPr>
                <w:rFonts w:asciiTheme="majorBidi" w:hAnsiTheme="majorBidi" w:cstheme="majorBidi"/>
                <w:szCs w:val="24"/>
              </w:rPr>
            </w:pPr>
            <w:proofErr w:type="spellStart"/>
            <w:r w:rsidRPr="001A3929">
              <w:rPr>
                <w:rFonts w:asciiTheme="majorBidi" w:eastAsia="Calibri" w:hAnsiTheme="majorBidi" w:cstheme="majorBidi"/>
                <w:szCs w:val="24"/>
              </w:rPr>
              <w:t>Kunahandhoo</w:t>
            </w:r>
            <w:proofErr w:type="spellEnd"/>
          </w:p>
        </w:tc>
      </w:tr>
      <w:tr w:rsidR="002D6E5C" w:rsidRPr="001A3929" w14:paraId="617B46E9" w14:textId="77777777" w:rsidTr="00D5205C">
        <w:trPr>
          <w:trHeight w:val="390"/>
        </w:trPr>
        <w:tc>
          <w:tcPr>
            <w:tcW w:w="2117" w:type="dxa"/>
            <w:tcBorders>
              <w:top w:val="single" w:sz="8" w:space="0" w:color="auto"/>
              <w:left w:val="single" w:sz="8" w:space="0" w:color="auto"/>
              <w:bottom w:val="single" w:sz="8" w:space="0" w:color="auto"/>
              <w:right w:val="single" w:sz="8" w:space="0" w:color="auto"/>
            </w:tcBorders>
          </w:tcPr>
          <w:p w14:paraId="60951BDD" w14:textId="77777777" w:rsidR="002D6E5C" w:rsidRPr="001A3929" w:rsidRDefault="002D6E5C" w:rsidP="002D6E5C">
            <w:pPr>
              <w:jc w:val="left"/>
              <w:rPr>
                <w:rFonts w:asciiTheme="majorBidi" w:eastAsia="Calibri" w:hAnsiTheme="majorBidi" w:cstheme="majorBidi"/>
                <w:szCs w:val="24"/>
              </w:rPr>
            </w:pPr>
            <w:r w:rsidRPr="001A3929">
              <w:rPr>
                <w:rFonts w:asciiTheme="majorBidi" w:eastAsia="Calibri" w:hAnsiTheme="majorBidi" w:cstheme="majorBidi"/>
                <w:szCs w:val="24"/>
              </w:rPr>
              <w:t>Atoll</w:t>
            </w:r>
          </w:p>
        </w:tc>
        <w:tc>
          <w:tcPr>
            <w:tcW w:w="6882" w:type="dxa"/>
            <w:gridSpan w:val="7"/>
            <w:tcBorders>
              <w:top w:val="single" w:sz="8" w:space="0" w:color="auto"/>
              <w:left w:val="single" w:sz="8" w:space="0" w:color="auto"/>
              <w:bottom w:val="single" w:sz="8" w:space="0" w:color="auto"/>
              <w:right w:val="single" w:sz="8" w:space="0" w:color="auto"/>
            </w:tcBorders>
          </w:tcPr>
          <w:p w14:paraId="535AE7CB" w14:textId="77777777" w:rsidR="002D6E5C" w:rsidRPr="001A3929" w:rsidRDefault="002D6E5C" w:rsidP="002D6E5C">
            <w:pPr>
              <w:jc w:val="center"/>
              <w:rPr>
                <w:rFonts w:asciiTheme="majorBidi" w:hAnsiTheme="majorBidi" w:cstheme="majorBidi"/>
                <w:szCs w:val="24"/>
              </w:rPr>
            </w:pPr>
            <w:proofErr w:type="spellStart"/>
            <w:r w:rsidRPr="001A3929">
              <w:rPr>
                <w:rFonts w:asciiTheme="majorBidi" w:eastAsia="Calibri" w:hAnsiTheme="majorBidi" w:cstheme="majorBidi"/>
                <w:szCs w:val="24"/>
              </w:rPr>
              <w:t>Laamu</w:t>
            </w:r>
            <w:proofErr w:type="spellEnd"/>
          </w:p>
        </w:tc>
      </w:tr>
      <w:tr w:rsidR="002D6E5C" w:rsidRPr="001A3929" w14:paraId="17CF4263" w14:textId="77777777" w:rsidTr="00D5205C">
        <w:trPr>
          <w:gridAfter w:val="1"/>
          <w:wAfter w:w="13" w:type="dxa"/>
          <w:trHeight w:val="1215"/>
        </w:trPr>
        <w:tc>
          <w:tcPr>
            <w:tcW w:w="2117" w:type="dxa"/>
            <w:tcBorders>
              <w:top w:val="single" w:sz="8" w:space="0" w:color="auto"/>
              <w:left w:val="single" w:sz="8" w:space="0" w:color="auto"/>
              <w:bottom w:val="single" w:sz="8" w:space="0" w:color="auto"/>
              <w:right w:val="single" w:sz="8" w:space="0" w:color="auto"/>
            </w:tcBorders>
          </w:tcPr>
          <w:p w14:paraId="515C55A0" w14:textId="77777777" w:rsidR="002D6E5C" w:rsidRPr="001A3929" w:rsidRDefault="002D6E5C" w:rsidP="002D6E5C">
            <w:pPr>
              <w:jc w:val="left"/>
              <w:rPr>
                <w:rFonts w:asciiTheme="majorBidi" w:eastAsia="Calibri" w:hAnsiTheme="majorBidi" w:cstheme="majorBidi"/>
                <w:szCs w:val="24"/>
              </w:rPr>
            </w:pPr>
            <w:r w:rsidRPr="001A3929">
              <w:rPr>
                <w:rFonts w:asciiTheme="majorBidi" w:eastAsia="Calibri" w:hAnsiTheme="majorBidi" w:cstheme="majorBidi"/>
                <w:szCs w:val="24"/>
              </w:rPr>
              <w:t>Electrical cable to point of connection</w:t>
            </w:r>
          </w:p>
        </w:tc>
        <w:tc>
          <w:tcPr>
            <w:tcW w:w="708" w:type="dxa"/>
            <w:tcBorders>
              <w:top w:val="single" w:sz="8" w:space="0" w:color="auto"/>
              <w:left w:val="single" w:sz="8" w:space="0" w:color="auto"/>
              <w:bottom w:val="single" w:sz="8" w:space="0" w:color="auto"/>
              <w:right w:val="single" w:sz="8" w:space="0" w:color="auto"/>
            </w:tcBorders>
          </w:tcPr>
          <w:p w14:paraId="5E4DB410" w14:textId="77777777" w:rsidR="002D6E5C" w:rsidRPr="001A3929" w:rsidRDefault="002D6E5C" w:rsidP="002D6E5C">
            <w:pPr>
              <w:rPr>
                <w:rFonts w:asciiTheme="majorBidi" w:hAnsiTheme="majorBidi" w:cstheme="majorBidi"/>
                <w:szCs w:val="24"/>
              </w:rPr>
            </w:pPr>
            <w:r w:rsidRPr="001A3929">
              <w:rPr>
                <w:rFonts w:asciiTheme="majorBidi" w:eastAsia="Calibri" w:hAnsiTheme="majorBidi" w:cstheme="majorBidi"/>
                <w:szCs w:val="24"/>
              </w:rPr>
              <w:t>&lt;50m</w:t>
            </w:r>
          </w:p>
        </w:tc>
        <w:tc>
          <w:tcPr>
            <w:tcW w:w="1134" w:type="dxa"/>
            <w:tcBorders>
              <w:top w:val="nil"/>
              <w:left w:val="single" w:sz="8" w:space="0" w:color="auto"/>
              <w:bottom w:val="single" w:sz="8" w:space="0" w:color="auto"/>
              <w:right w:val="single" w:sz="8" w:space="0" w:color="auto"/>
            </w:tcBorders>
          </w:tcPr>
          <w:p w14:paraId="6601BAF4" w14:textId="77777777" w:rsidR="002D6E5C" w:rsidRPr="001A3929" w:rsidRDefault="002D6E5C" w:rsidP="002D6E5C">
            <w:pPr>
              <w:rPr>
                <w:rFonts w:asciiTheme="majorBidi" w:hAnsiTheme="majorBidi" w:cstheme="majorBidi"/>
                <w:szCs w:val="24"/>
              </w:rPr>
            </w:pPr>
            <w:r w:rsidRPr="001A3929">
              <w:rPr>
                <w:rFonts w:asciiTheme="majorBidi" w:eastAsia="Calibri" w:hAnsiTheme="majorBidi" w:cstheme="majorBidi"/>
                <w:szCs w:val="24"/>
              </w:rPr>
              <w:t>&lt;50m</w:t>
            </w:r>
          </w:p>
        </w:tc>
        <w:tc>
          <w:tcPr>
            <w:tcW w:w="1843" w:type="dxa"/>
            <w:tcBorders>
              <w:top w:val="nil"/>
              <w:left w:val="single" w:sz="8" w:space="0" w:color="auto"/>
              <w:bottom w:val="single" w:sz="8" w:space="0" w:color="auto"/>
              <w:right w:val="single" w:sz="8" w:space="0" w:color="auto"/>
            </w:tcBorders>
          </w:tcPr>
          <w:p w14:paraId="6B6E071E" w14:textId="77777777" w:rsidR="002D6E5C" w:rsidRPr="001A3929" w:rsidRDefault="002D6E5C" w:rsidP="002D6E5C">
            <w:pPr>
              <w:rPr>
                <w:rFonts w:asciiTheme="majorBidi" w:hAnsiTheme="majorBidi" w:cstheme="majorBidi"/>
                <w:szCs w:val="24"/>
              </w:rPr>
            </w:pPr>
            <w:r w:rsidRPr="001A3929">
              <w:rPr>
                <w:rFonts w:asciiTheme="majorBidi" w:eastAsia="Calibri" w:hAnsiTheme="majorBidi" w:cstheme="majorBidi"/>
                <w:szCs w:val="24"/>
              </w:rPr>
              <w:t>&lt;50m</w:t>
            </w:r>
          </w:p>
        </w:tc>
        <w:tc>
          <w:tcPr>
            <w:tcW w:w="992" w:type="dxa"/>
            <w:tcBorders>
              <w:top w:val="nil"/>
              <w:left w:val="single" w:sz="8" w:space="0" w:color="auto"/>
              <w:bottom w:val="single" w:sz="8" w:space="0" w:color="auto"/>
              <w:right w:val="single" w:sz="8" w:space="0" w:color="auto"/>
            </w:tcBorders>
          </w:tcPr>
          <w:p w14:paraId="7713F9FD" w14:textId="77777777" w:rsidR="002D6E5C" w:rsidRPr="001A3929" w:rsidRDefault="002D6E5C" w:rsidP="002D6E5C">
            <w:pPr>
              <w:rPr>
                <w:rFonts w:asciiTheme="majorBidi" w:hAnsiTheme="majorBidi" w:cstheme="majorBidi"/>
                <w:szCs w:val="24"/>
              </w:rPr>
            </w:pPr>
            <w:r w:rsidRPr="001A3929">
              <w:rPr>
                <w:rFonts w:asciiTheme="majorBidi" w:eastAsia="Calibri" w:hAnsiTheme="majorBidi" w:cstheme="majorBidi"/>
                <w:szCs w:val="24"/>
              </w:rPr>
              <w:t>&lt;50m</w:t>
            </w:r>
          </w:p>
        </w:tc>
        <w:tc>
          <w:tcPr>
            <w:tcW w:w="1134" w:type="dxa"/>
            <w:tcBorders>
              <w:top w:val="nil"/>
              <w:left w:val="single" w:sz="8" w:space="0" w:color="auto"/>
              <w:bottom w:val="single" w:sz="8" w:space="0" w:color="auto"/>
              <w:right w:val="single" w:sz="8" w:space="0" w:color="auto"/>
            </w:tcBorders>
          </w:tcPr>
          <w:p w14:paraId="546A54EC" w14:textId="77777777" w:rsidR="002D6E5C" w:rsidRPr="001A3929" w:rsidRDefault="002D6E5C" w:rsidP="002D6E5C">
            <w:pPr>
              <w:rPr>
                <w:rFonts w:asciiTheme="majorBidi" w:hAnsiTheme="majorBidi" w:cstheme="majorBidi"/>
                <w:szCs w:val="24"/>
              </w:rPr>
            </w:pPr>
            <w:r w:rsidRPr="001A3929">
              <w:rPr>
                <w:rFonts w:asciiTheme="majorBidi" w:eastAsia="Calibri" w:hAnsiTheme="majorBidi" w:cstheme="majorBidi"/>
                <w:szCs w:val="24"/>
              </w:rPr>
              <w:t>&lt;50m</w:t>
            </w:r>
          </w:p>
        </w:tc>
        <w:tc>
          <w:tcPr>
            <w:tcW w:w="1058" w:type="dxa"/>
            <w:tcBorders>
              <w:top w:val="nil"/>
              <w:left w:val="single" w:sz="8" w:space="0" w:color="auto"/>
              <w:bottom w:val="single" w:sz="8" w:space="0" w:color="auto"/>
              <w:right w:val="single" w:sz="8" w:space="0" w:color="auto"/>
            </w:tcBorders>
          </w:tcPr>
          <w:p w14:paraId="0E48BEE0" w14:textId="77777777" w:rsidR="002D6E5C" w:rsidRPr="001A3929" w:rsidRDefault="002D6E5C" w:rsidP="002D6E5C">
            <w:pPr>
              <w:rPr>
                <w:rFonts w:asciiTheme="majorBidi" w:hAnsiTheme="majorBidi" w:cstheme="majorBidi"/>
                <w:szCs w:val="24"/>
              </w:rPr>
            </w:pPr>
            <w:r w:rsidRPr="001A3929">
              <w:rPr>
                <w:rFonts w:asciiTheme="majorBidi" w:eastAsia="Calibri" w:hAnsiTheme="majorBidi" w:cstheme="majorBidi"/>
                <w:szCs w:val="24"/>
              </w:rPr>
              <w:t>&lt;50m</w:t>
            </w:r>
          </w:p>
        </w:tc>
      </w:tr>
      <w:tr w:rsidR="002D6E5C" w:rsidRPr="001A3929" w14:paraId="42EF100E" w14:textId="77777777" w:rsidTr="00D5205C">
        <w:trPr>
          <w:gridAfter w:val="1"/>
          <w:wAfter w:w="13" w:type="dxa"/>
          <w:trHeight w:val="600"/>
        </w:trPr>
        <w:tc>
          <w:tcPr>
            <w:tcW w:w="2117" w:type="dxa"/>
            <w:tcBorders>
              <w:top w:val="single" w:sz="8" w:space="0" w:color="auto"/>
              <w:left w:val="single" w:sz="8" w:space="0" w:color="auto"/>
              <w:bottom w:val="single" w:sz="8" w:space="0" w:color="auto"/>
              <w:right w:val="single" w:sz="8" w:space="0" w:color="000000" w:themeColor="text1"/>
            </w:tcBorders>
          </w:tcPr>
          <w:p w14:paraId="05328D7C" w14:textId="77777777" w:rsidR="002D6E5C" w:rsidRPr="001A3929" w:rsidRDefault="002D6E5C" w:rsidP="002D6E5C">
            <w:pPr>
              <w:jc w:val="left"/>
              <w:rPr>
                <w:rFonts w:asciiTheme="majorBidi" w:eastAsia="Calibri" w:hAnsiTheme="majorBidi" w:cstheme="majorBidi"/>
                <w:szCs w:val="24"/>
              </w:rPr>
            </w:pPr>
            <w:r w:rsidRPr="001A3929">
              <w:rPr>
                <w:rFonts w:asciiTheme="majorBidi" w:eastAsia="Calibri" w:hAnsiTheme="majorBidi" w:cstheme="majorBidi"/>
                <w:szCs w:val="24"/>
              </w:rPr>
              <w:t>Voltage at point of connection (kV)</w:t>
            </w:r>
          </w:p>
        </w:tc>
        <w:tc>
          <w:tcPr>
            <w:tcW w:w="3685" w:type="dxa"/>
            <w:gridSpan w:val="3"/>
            <w:tcBorders>
              <w:top w:val="single" w:sz="8" w:space="0" w:color="auto"/>
              <w:left w:val="single" w:sz="8" w:space="0" w:color="000000" w:themeColor="text1"/>
              <w:bottom w:val="single" w:sz="8" w:space="0" w:color="000000" w:themeColor="text1"/>
              <w:right w:val="single" w:sz="8" w:space="0" w:color="000000" w:themeColor="text1"/>
            </w:tcBorders>
          </w:tcPr>
          <w:p w14:paraId="7F6A8664" w14:textId="77777777" w:rsidR="002D6E5C" w:rsidRPr="001A3929" w:rsidRDefault="002D6E5C" w:rsidP="002D6E5C">
            <w:pPr>
              <w:rPr>
                <w:rFonts w:asciiTheme="majorBidi" w:hAnsiTheme="majorBidi" w:cstheme="majorBidi"/>
                <w:szCs w:val="24"/>
              </w:rPr>
            </w:pPr>
            <w:r w:rsidRPr="001A3929">
              <w:rPr>
                <w:rFonts w:asciiTheme="majorBidi" w:eastAsia="Calibri" w:hAnsiTheme="majorBidi" w:cstheme="majorBidi"/>
                <w:szCs w:val="24"/>
              </w:rPr>
              <w:t>11</w:t>
            </w:r>
          </w:p>
        </w:tc>
        <w:tc>
          <w:tcPr>
            <w:tcW w:w="3184" w:type="dxa"/>
            <w:gridSpan w:val="3"/>
            <w:tcBorders>
              <w:top w:val="single" w:sz="8" w:space="0" w:color="auto"/>
              <w:left w:val="single" w:sz="8" w:space="0" w:color="000000" w:themeColor="text1"/>
              <w:bottom w:val="single" w:sz="8" w:space="0" w:color="000000" w:themeColor="text1"/>
              <w:right w:val="single" w:sz="8" w:space="0" w:color="000000" w:themeColor="text1"/>
            </w:tcBorders>
          </w:tcPr>
          <w:p w14:paraId="34B29AF2" w14:textId="77777777" w:rsidR="002D6E5C" w:rsidRPr="001A3929" w:rsidRDefault="002D6E5C" w:rsidP="002D6E5C">
            <w:pPr>
              <w:rPr>
                <w:rFonts w:asciiTheme="majorBidi" w:hAnsiTheme="majorBidi" w:cstheme="majorBidi"/>
                <w:szCs w:val="24"/>
              </w:rPr>
            </w:pPr>
            <w:r w:rsidRPr="001A3929">
              <w:rPr>
                <w:rFonts w:asciiTheme="majorBidi" w:eastAsia="Calibri" w:hAnsiTheme="majorBidi" w:cstheme="majorBidi"/>
                <w:szCs w:val="24"/>
              </w:rPr>
              <w:t>0.4</w:t>
            </w:r>
          </w:p>
        </w:tc>
      </w:tr>
      <w:tr w:rsidR="002D6E5C" w:rsidRPr="001A3929" w14:paraId="599342A8" w14:textId="77777777" w:rsidTr="00D5205C">
        <w:trPr>
          <w:gridAfter w:val="1"/>
          <w:wAfter w:w="13" w:type="dxa"/>
          <w:trHeight w:val="795"/>
        </w:trPr>
        <w:tc>
          <w:tcPr>
            <w:tcW w:w="2117" w:type="dxa"/>
            <w:tcBorders>
              <w:top w:val="single" w:sz="8" w:space="0" w:color="auto"/>
              <w:left w:val="single" w:sz="8" w:space="0" w:color="auto"/>
              <w:bottom w:val="single" w:sz="8" w:space="0" w:color="auto"/>
              <w:right w:val="single" w:sz="8" w:space="0" w:color="000000" w:themeColor="text1"/>
            </w:tcBorders>
          </w:tcPr>
          <w:p w14:paraId="6847B044" w14:textId="77777777" w:rsidR="002D6E5C" w:rsidRPr="001A3929" w:rsidRDefault="002D6E5C" w:rsidP="002D6E5C">
            <w:pPr>
              <w:jc w:val="left"/>
              <w:rPr>
                <w:rFonts w:asciiTheme="majorBidi" w:eastAsia="Calibri" w:hAnsiTheme="majorBidi" w:cstheme="majorBidi"/>
                <w:szCs w:val="24"/>
              </w:rPr>
            </w:pPr>
            <w:r w:rsidRPr="001A3929">
              <w:rPr>
                <w:rFonts w:asciiTheme="majorBidi" w:eastAsia="Calibri" w:hAnsiTheme="majorBidi" w:cstheme="majorBidi"/>
                <w:szCs w:val="24"/>
              </w:rPr>
              <w:t>Step-up transformer</w:t>
            </w:r>
          </w:p>
        </w:tc>
        <w:tc>
          <w:tcPr>
            <w:tcW w:w="3685" w:type="dxa"/>
            <w:gridSpan w:val="3"/>
            <w:tcBorders>
              <w:top w:val="single" w:sz="8" w:space="0" w:color="auto"/>
              <w:left w:val="single" w:sz="8" w:space="0" w:color="000000" w:themeColor="text1"/>
              <w:bottom w:val="single" w:sz="8" w:space="0" w:color="000000" w:themeColor="text1"/>
              <w:right w:val="single" w:sz="8" w:space="0" w:color="000000" w:themeColor="text1"/>
            </w:tcBorders>
          </w:tcPr>
          <w:p w14:paraId="21420FF9" w14:textId="77777777" w:rsidR="002D6E5C" w:rsidRPr="001A3929" w:rsidRDefault="002D6E5C" w:rsidP="002D6E5C">
            <w:pPr>
              <w:jc w:val="center"/>
              <w:rPr>
                <w:rFonts w:asciiTheme="majorBidi" w:eastAsia="Calibri" w:hAnsiTheme="majorBidi" w:cstheme="majorBidi"/>
                <w:szCs w:val="24"/>
              </w:rPr>
            </w:pPr>
            <w:r w:rsidRPr="001A3929">
              <w:rPr>
                <w:rFonts w:asciiTheme="majorBidi" w:eastAsia="Calibri" w:hAnsiTheme="majorBidi" w:cstheme="majorBidi"/>
                <w:szCs w:val="24"/>
              </w:rPr>
              <w:t xml:space="preserve">Required. </w:t>
            </w:r>
          </w:p>
          <w:p w14:paraId="7E6B932D" w14:textId="77777777" w:rsidR="002D6E5C" w:rsidRPr="001A3929" w:rsidRDefault="002D6E5C" w:rsidP="002D6E5C">
            <w:pPr>
              <w:rPr>
                <w:rFonts w:asciiTheme="majorBidi" w:eastAsia="Calibri" w:hAnsiTheme="majorBidi" w:cstheme="majorBidi"/>
                <w:szCs w:val="24"/>
              </w:rPr>
            </w:pPr>
            <w:r w:rsidRPr="001A3929">
              <w:rPr>
                <w:rFonts w:asciiTheme="majorBidi" w:eastAsia="Calibri" w:hAnsiTheme="majorBidi" w:cstheme="majorBidi"/>
                <w:szCs w:val="24"/>
              </w:rPr>
              <w:t>Rating to allow full required output of BESS under continuous and overload conditions.</w:t>
            </w:r>
          </w:p>
        </w:tc>
        <w:tc>
          <w:tcPr>
            <w:tcW w:w="3184" w:type="dxa"/>
            <w:gridSpan w:val="3"/>
            <w:tcBorders>
              <w:top w:val="single" w:sz="8" w:space="0" w:color="auto"/>
              <w:left w:val="single" w:sz="8" w:space="0" w:color="000000" w:themeColor="text1"/>
              <w:bottom w:val="single" w:sz="8" w:space="0" w:color="000000" w:themeColor="text1"/>
              <w:right w:val="single" w:sz="8" w:space="0" w:color="000000" w:themeColor="text1"/>
            </w:tcBorders>
          </w:tcPr>
          <w:p w14:paraId="7FFA2FBD" w14:textId="77777777" w:rsidR="002D6E5C" w:rsidRPr="001A3929" w:rsidRDefault="002D6E5C" w:rsidP="002D6E5C">
            <w:pPr>
              <w:rPr>
                <w:rFonts w:asciiTheme="majorBidi" w:eastAsia="Calibri" w:hAnsiTheme="majorBidi" w:cstheme="majorBidi"/>
                <w:szCs w:val="24"/>
              </w:rPr>
            </w:pPr>
            <w:r w:rsidRPr="001A3929">
              <w:rPr>
                <w:rFonts w:asciiTheme="majorBidi" w:eastAsia="Calibri" w:hAnsiTheme="majorBidi" w:cstheme="majorBidi"/>
                <w:szCs w:val="24"/>
              </w:rPr>
              <w:t xml:space="preserve">Recommended not to include and </w:t>
            </w:r>
            <w:proofErr w:type="spellStart"/>
            <w:r w:rsidRPr="001A3929">
              <w:rPr>
                <w:rFonts w:asciiTheme="majorBidi" w:eastAsia="Calibri" w:hAnsiTheme="majorBidi" w:cstheme="majorBidi"/>
                <w:szCs w:val="24"/>
              </w:rPr>
              <w:t>utilise</w:t>
            </w:r>
            <w:proofErr w:type="spellEnd"/>
            <w:r w:rsidRPr="001A3929">
              <w:rPr>
                <w:rFonts w:asciiTheme="majorBidi" w:eastAsia="Calibri" w:hAnsiTheme="majorBidi" w:cstheme="majorBidi"/>
                <w:szCs w:val="24"/>
              </w:rPr>
              <w:t xml:space="preserve"> BESS inverter output at grid voltage. Contractor may include transformer at its discretion. </w:t>
            </w:r>
          </w:p>
          <w:p w14:paraId="3C065262" w14:textId="77777777" w:rsidR="002D6E5C" w:rsidRPr="001A3929" w:rsidRDefault="002D6E5C" w:rsidP="002D6E5C">
            <w:pPr>
              <w:rPr>
                <w:rFonts w:asciiTheme="majorBidi" w:eastAsia="Calibri" w:hAnsiTheme="majorBidi" w:cstheme="majorBidi"/>
                <w:szCs w:val="24"/>
              </w:rPr>
            </w:pPr>
            <w:r w:rsidRPr="001A3929">
              <w:rPr>
                <w:rFonts w:asciiTheme="majorBidi" w:eastAsia="Calibri" w:hAnsiTheme="majorBidi" w:cstheme="majorBidi"/>
                <w:szCs w:val="24"/>
              </w:rPr>
              <w:t>If transformer is included, rating to allow full required output of BESS under continuous and overload conditions.</w:t>
            </w:r>
          </w:p>
        </w:tc>
      </w:tr>
      <w:tr w:rsidR="00630B7D" w:rsidRPr="001A3929" w14:paraId="5680A51F" w14:textId="77777777" w:rsidTr="00D5205C">
        <w:trPr>
          <w:gridAfter w:val="1"/>
          <w:wAfter w:w="13" w:type="dxa"/>
          <w:trHeight w:val="795"/>
        </w:trPr>
        <w:tc>
          <w:tcPr>
            <w:tcW w:w="2117" w:type="dxa"/>
            <w:tcBorders>
              <w:top w:val="single" w:sz="8" w:space="0" w:color="auto"/>
              <w:left w:val="single" w:sz="8" w:space="0" w:color="auto"/>
              <w:bottom w:val="single" w:sz="8" w:space="0" w:color="auto"/>
              <w:right w:val="single" w:sz="8" w:space="0" w:color="auto"/>
            </w:tcBorders>
          </w:tcPr>
          <w:p w14:paraId="017104B2" w14:textId="77777777" w:rsidR="00630B7D" w:rsidRPr="001A3929" w:rsidRDefault="00630B7D" w:rsidP="00630B7D">
            <w:pPr>
              <w:jc w:val="left"/>
              <w:rPr>
                <w:rFonts w:asciiTheme="majorBidi" w:eastAsia="Calibri" w:hAnsiTheme="majorBidi" w:cstheme="majorBidi"/>
                <w:b/>
                <w:bCs/>
                <w:szCs w:val="24"/>
              </w:rPr>
            </w:pPr>
            <w:r w:rsidRPr="001A3929">
              <w:rPr>
                <w:rFonts w:asciiTheme="majorBidi" w:eastAsia="Calibri" w:hAnsiTheme="majorBidi" w:cstheme="majorBidi"/>
                <w:szCs w:val="24"/>
              </w:rPr>
              <w:t xml:space="preserve">BESS Inverter (MVA) </w:t>
            </w:r>
            <w:r w:rsidRPr="001A3929">
              <w:rPr>
                <w:rFonts w:asciiTheme="majorBidi" w:eastAsia="Calibri" w:hAnsiTheme="majorBidi" w:cstheme="majorBidi"/>
                <w:b/>
                <w:bCs/>
                <w:szCs w:val="24"/>
              </w:rPr>
              <w:t>(mandatory minimum)</w:t>
            </w:r>
          </w:p>
        </w:tc>
        <w:tc>
          <w:tcPr>
            <w:tcW w:w="708" w:type="dxa"/>
            <w:tcBorders>
              <w:top w:val="single" w:sz="8" w:space="0" w:color="auto"/>
              <w:left w:val="single" w:sz="8" w:space="0" w:color="auto"/>
              <w:bottom w:val="single" w:sz="8" w:space="0" w:color="auto"/>
              <w:right w:val="single" w:sz="8" w:space="0" w:color="auto"/>
            </w:tcBorders>
          </w:tcPr>
          <w:p w14:paraId="67CDD616" w14:textId="69209699" w:rsidR="00630B7D" w:rsidRPr="001A3929" w:rsidRDefault="00630B7D" w:rsidP="00630B7D">
            <w:pPr>
              <w:spacing w:line="259" w:lineRule="auto"/>
              <w:rPr>
                <w:rFonts w:asciiTheme="majorBidi" w:eastAsia="Calibri" w:hAnsiTheme="majorBidi" w:cstheme="majorBidi"/>
                <w:szCs w:val="24"/>
              </w:rPr>
            </w:pPr>
            <w:r>
              <w:rPr>
                <w:rFonts w:asciiTheme="majorBidi" w:eastAsia="Calibri" w:hAnsiTheme="majorBidi" w:cstheme="majorBidi"/>
                <w:szCs w:val="24"/>
              </w:rPr>
              <w:t>2.8</w:t>
            </w:r>
          </w:p>
        </w:tc>
        <w:tc>
          <w:tcPr>
            <w:tcW w:w="1134" w:type="dxa"/>
            <w:tcBorders>
              <w:top w:val="single" w:sz="8" w:space="0" w:color="auto"/>
              <w:left w:val="single" w:sz="8" w:space="0" w:color="auto"/>
              <w:bottom w:val="single" w:sz="8" w:space="0" w:color="auto"/>
              <w:right w:val="single" w:sz="8" w:space="0" w:color="auto"/>
            </w:tcBorders>
          </w:tcPr>
          <w:p w14:paraId="5E9AF763" w14:textId="4E555FBA" w:rsidR="00630B7D" w:rsidRPr="001A3929" w:rsidRDefault="00630B7D" w:rsidP="00630B7D">
            <w:pPr>
              <w:rPr>
                <w:rFonts w:asciiTheme="majorBidi" w:hAnsiTheme="majorBidi" w:cstheme="majorBidi"/>
                <w:szCs w:val="24"/>
              </w:rPr>
            </w:pPr>
            <w:r>
              <w:rPr>
                <w:rFonts w:asciiTheme="majorBidi" w:eastAsia="Calibri" w:hAnsiTheme="majorBidi" w:cstheme="majorBidi"/>
                <w:szCs w:val="24"/>
              </w:rPr>
              <w:t>3.</w:t>
            </w:r>
            <w:r w:rsidR="002703DF">
              <w:rPr>
                <w:rFonts w:asciiTheme="majorBidi" w:eastAsia="Calibri" w:hAnsiTheme="majorBidi" w:cstheme="majorBidi"/>
                <w:szCs w:val="24"/>
              </w:rPr>
              <w:t>7</w:t>
            </w:r>
          </w:p>
        </w:tc>
        <w:tc>
          <w:tcPr>
            <w:tcW w:w="1843" w:type="dxa"/>
            <w:tcBorders>
              <w:top w:val="single" w:sz="8" w:space="0" w:color="auto"/>
              <w:left w:val="single" w:sz="8" w:space="0" w:color="auto"/>
              <w:bottom w:val="single" w:sz="8" w:space="0" w:color="auto"/>
              <w:right w:val="single" w:sz="8" w:space="0" w:color="auto"/>
            </w:tcBorders>
          </w:tcPr>
          <w:p w14:paraId="7A117DC2" w14:textId="3C464840" w:rsidR="00630B7D" w:rsidRPr="001A3929" w:rsidRDefault="00630B7D" w:rsidP="00630B7D">
            <w:pPr>
              <w:rPr>
                <w:rFonts w:asciiTheme="majorBidi" w:hAnsiTheme="majorBidi" w:cstheme="majorBidi"/>
                <w:szCs w:val="24"/>
              </w:rPr>
            </w:pPr>
            <w:r>
              <w:rPr>
                <w:rFonts w:asciiTheme="majorBidi" w:eastAsia="Calibri" w:hAnsiTheme="majorBidi" w:cstheme="majorBidi"/>
                <w:szCs w:val="24"/>
              </w:rPr>
              <w:t>1.5</w:t>
            </w:r>
          </w:p>
        </w:tc>
        <w:tc>
          <w:tcPr>
            <w:tcW w:w="992" w:type="dxa"/>
            <w:tcBorders>
              <w:top w:val="single" w:sz="8" w:space="0" w:color="auto"/>
              <w:left w:val="single" w:sz="8" w:space="0" w:color="auto"/>
              <w:bottom w:val="single" w:sz="8" w:space="0" w:color="auto"/>
              <w:right w:val="single" w:sz="8" w:space="0" w:color="auto"/>
            </w:tcBorders>
          </w:tcPr>
          <w:p w14:paraId="0C1271CB" w14:textId="6F4E8561" w:rsidR="00630B7D" w:rsidRPr="001A3929" w:rsidRDefault="00630B7D" w:rsidP="00630B7D">
            <w:pPr>
              <w:rPr>
                <w:rFonts w:asciiTheme="majorBidi" w:hAnsiTheme="majorBidi" w:cstheme="majorBidi"/>
                <w:szCs w:val="24"/>
              </w:rPr>
            </w:pPr>
            <w:r w:rsidRPr="001A3929">
              <w:rPr>
                <w:rFonts w:asciiTheme="majorBidi" w:eastAsia="Calibri" w:hAnsiTheme="majorBidi" w:cstheme="majorBidi"/>
                <w:szCs w:val="24"/>
              </w:rPr>
              <w:t>0.5</w:t>
            </w:r>
          </w:p>
        </w:tc>
        <w:tc>
          <w:tcPr>
            <w:tcW w:w="1134" w:type="dxa"/>
            <w:tcBorders>
              <w:top w:val="single" w:sz="8" w:space="0" w:color="auto"/>
              <w:left w:val="single" w:sz="8" w:space="0" w:color="auto"/>
              <w:bottom w:val="single" w:sz="8" w:space="0" w:color="auto"/>
              <w:right w:val="single" w:sz="8" w:space="0" w:color="auto"/>
            </w:tcBorders>
          </w:tcPr>
          <w:p w14:paraId="3AA42508" w14:textId="325FDB0B" w:rsidR="00630B7D" w:rsidRPr="001A3929" w:rsidRDefault="00630B7D" w:rsidP="00630B7D">
            <w:pPr>
              <w:rPr>
                <w:rFonts w:asciiTheme="majorBidi" w:eastAsia="Calibri" w:hAnsiTheme="majorBidi" w:cstheme="majorBidi"/>
                <w:szCs w:val="24"/>
              </w:rPr>
            </w:pPr>
            <w:r w:rsidRPr="001A3929">
              <w:rPr>
                <w:rFonts w:asciiTheme="majorBidi" w:eastAsia="Calibri" w:hAnsiTheme="majorBidi" w:cstheme="majorBidi"/>
                <w:szCs w:val="24"/>
              </w:rPr>
              <w:t>0.</w:t>
            </w:r>
            <w:r>
              <w:rPr>
                <w:rFonts w:asciiTheme="majorBidi" w:eastAsia="Calibri" w:hAnsiTheme="majorBidi" w:cstheme="majorBidi"/>
                <w:szCs w:val="24"/>
              </w:rPr>
              <w:t>6</w:t>
            </w:r>
          </w:p>
        </w:tc>
        <w:tc>
          <w:tcPr>
            <w:tcW w:w="1058" w:type="dxa"/>
            <w:tcBorders>
              <w:top w:val="single" w:sz="8" w:space="0" w:color="auto"/>
              <w:left w:val="single" w:sz="8" w:space="0" w:color="auto"/>
              <w:bottom w:val="single" w:sz="8" w:space="0" w:color="auto"/>
              <w:right w:val="single" w:sz="8" w:space="0" w:color="auto"/>
            </w:tcBorders>
          </w:tcPr>
          <w:p w14:paraId="462D64CB" w14:textId="48E1AB98" w:rsidR="00630B7D" w:rsidRPr="001A3929" w:rsidRDefault="00630B7D" w:rsidP="00630B7D">
            <w:pPr>
              <w:rPr>
                <w:rFonts w:asciiTheme="majorBidi" w:hAnsiTheme="majorBidi" w:cstheme="majorBidi"/>
                <w:szCs w:val="24"/>
              </w:rPr>
            </w:pPr>
            <w:r>
              <w:rPr>
                <w:rFonts w:asciiTheme="majorBidi" w:eastAsia="Calibri" w:hAnsiTheme="majorBidi" w:cstheme="majorBidi"/>
                <w:szCs w:val="24"/>
              </w:rPr>
              <w:t>0.</w:t>
            </w:r>
            <w:r w:rsidR="00073EBF">
              <w:rPr>
                <w:rFonts w:asciiTheme="majorBidi" w:eastAsia="Calibri" w:hAnsiTheme="majorBidi" w:cstheme="majorBidi"/>
                <w:szCs w:val="24"/>
              </w:rPr>
              <w:t>5</w:t>
            </w:r>
          </w:p>
        </w:tc>
      </w:tr>
      <w:tr w:rsidR="00630B7D" w:rsidRPr="001A3929" w14:paraId="0D8A28C7" w14:textId="77777777" w:rsidTr="00D5205C">
        <w:trPr>
          <w:gridAfter w:val="1"/>
          <w:wAfter w:w="13" w:type="dxa"/>
          <w:trHeight w:val="795"/>
        </w:trPr>
        <w:tc>
          <w:tcPr>
            <w:tcW w:w="2117" w:type="dxa"/>
            <w:tcBorders>
              <w:top w:val="single" w:sz="8" w:space="0" w:color="auto"/>
              <w:left w:val="single" w:sz="8" w:space="0" w:color="auto"/>
              <w:bottom w:val="single" w:sz="8" w:space="0" w:color="auto"/>
              <w:right w:val="single" w:sz="8" w:space="0" w:color="auto"/>
            </w:tcBorders>
          </w:tcPr>
          <w:p w14:paraId="204B8D40" w14:textId="77777777" w:rsidR="00630B7D" w:rsidRPr="001A3929" w:rsidRDefault="00630B7D" w:rsidP="00630B7D">
            <w:pPr>
              <w:jc w:val="left"/>
              <w:rPr>
                <w:rFonts w:asciiTheme="majorBidi" w:eastAsia="Calibri" w:hAnsiTheme="majorBidi" w:cstheme="majorBidi"/>
                <w:b/>
                <w:bCs/>
                <w:szCs w:val="24"/>
              </w:rPr>
            </w:pPr>
            <w:r w:rsidRPr="001A3929">
              <w:rPr>
                <w:rFonts w:asciiTheme="majorBidi" w:eastAsia="Calibri" w:hAnsiTheme="majorBidi" w:cstheme="majorBidi"/>
                <w:szCs w:val="24"/>
              </w:rPr>
              <w:t xml:space="preserve">BESS AC Continuous Power </w:t>
            </w:r>
            <w:r w:rsidRPr="001A3929">
              <w:rPr>
                <w:rFonts w:asciiTheme="majorBidi" w:eastAsia="Calibri" w:hAnsiTheme="majorBidi" w:cstheme="majorBidi"/>
                <w:szCs w:val="24"/>
              </w:rPr>
              <w:lastRenderedPageBreak/>
              <w:t xml:space="preserve">(MW) </w:t>
            </w:r>
            <w:r w:rsidRPr="001A3929">
              <w:rPr>
                <w:rFonts w:asciiTheme="majorBidi" w:eastAsia="Calibri" w:hAnsiTheme="majorBidi" w:cstheme="majorBidi"/>
                <w:b/>
                <w:bCs/>
                <w:szCs w:val="24"/>
              </w:rPr>
              <w:t>(mandatory minimum)</w:t>
            </w:r>
          </w:p>
        </w:tc>
        <w:tc>
          <w:tcPr>
            <w:tcW w:w="708" w:type="dxa"/>
            <w:tcBorders>
              <w:top w:val="single" w:sz="8" w:space="0" w:color="auto"/>
              <w:left w:val="single" w:sz="8" w:space="0" w:color="auto"/>
              <w:bottom w:val="single" w:sz="8" w:space="0" w:color="auto"/>
              <w:right w:val="single" w:sz="8" w:space="0" w:color="auto"/>
            </w:tcBorders>
          </w:tcPr>
          <w:p w14:paraId="0D7694D0" w14:textId="1480B353" w:rsidR="00630B7D" w:rsidRPr="001A3929" w:rsidRDefault="00630B7D" w:rsidP="00630B7D">
            <w:pPr>
              <w:rPr>
                <w:rFonts w:asciiTheme="majorBidi" w:eastAsia="Calibri" w:hAnsiTheme="majorBidi" w:cstheme="majorBidi"/>
                <w:szCs w:val="24"/>
              </w:rPr>
            </w:pPr>
            <w:r>
              <w:rPr>
                <w:rFonts w:asciiTheme="majorBidi" w:eastAsia="Calibri" w:hAnsiTheme="majorBidi" w:cstheme="majorBidi"/>
                <w:szCs w:val="24"/>
              </w:rPr>
              <w:lastRenderedPageBreak/>
              <w:t>2.5</w:t>
            </w:r>
          </w:p>
        </w:tc>
        <w:tc>
          <w:tcPr>
            <w:tcW w:w="1134" w:type="dxa"/>
            <w:tcBorders>
              <w:top w:val="single" w:sz="8" w:space="0" w:color="auto"/>
              <w:left w:val="single" w:sz="8" w:space="0" w:color="auto"/>
              <w:bottom w:val="single" w:sz="8" w:space="0" w:color="auto"/>
              <w:right w:val="single" w:sz="8" w:space="0" w:color="auto"/>
            </w:tcBorders>
          </w:tcPr>
          <w:p w14:paraId="1937AAC2" w14:textId="286C271C" w:rsidR="00630B7D" w:rsidRPr="001A3929" w:rsidRDefault="00630B7D" w:rsidP="00630B7D">
            <w:pPr>
              <w:rPr>
                <w:rFonts w:asciiTheme="majorBidi" w:hAnsiTheme="majorBidi" w:cstheme="majorBidi"/>
                <w:szCs w:val="24"/>
              </w:rPr>
            </w:pPr>
            <w:r>
              <w:rPr>
                <w:rFonts w:asciiTheme="majorBidi" w:eastAsia="Calibri" w:hAnsiTheme="majorBidi" w:cstheme="majorBidi"/>
                <w:szCs w:val="24"/>
              </w:rPr>
              <w:t>3.3</w:t>
            </w:r>
          </w:p>
        </w:tc>
        <w:tc>
          <w:tcPr>
            <w:tcW w:w="1843" w:type="dxa"/>
            <w:tcBorders>
              <w:top w:val="single" w:sz="8" w:space="0" w:color="auto"/>
              <w:left w:val="single" w:sz="8" w:space="0" w:color="auto"/>
              <w:bottom w:val="single" w:sz="8" w:space="0" w:color="auto"/>
              <w:right w:val="single" w:sz="8" w:space="0" w:color="auto"/>
            </w:tcBorders>
          </w:tcPr>
          <w:p w14:paraId="079E9AFD" w14:textId="58251A3D" w:rsidR="00630B7D" w:rsidRPr="001A3929" w:rsidRDefault="00630B7D" w:rsidP="00630B7D">
            <w:pPr>
              <w:rPr>
                <w:rFonts w:asciiTheme="majorBidi" w:hAnsiTheme="majorBidi" w:cstheme="majorBidi"/>
                <w:szCs w:val="24"/>
              </w:rPr>
            </w:pPr>
            <w:r>
              <w:rPr>
                <w:rFonts w:asciiTheme="majorBidi" w:eastAsia="Calibri" w:hAnsiTheme="majorBidi" w:cstheme="majorBidi"/>
                <w:szCs w:val="24"/>
              </w:rPr>
              <w:t>1.3</w:t>
            </w:r>
          </w:p>
        </w:tc>
        <w:tc>
          <w:tcPr>
            <w:tcW w:w="992" w:type="dxa"/>
            <w:tcBorders>
              <w:top w:val="single" w:sz="8" w:space="0" w:color="auto"/>
              <w:left w:val="single" w:sz="8" w:space="0" w:color="auto"/>
              <w:bottom w:val="single" w:sz="8" w:space="0" w:color="auto"/>
              <w:right w:val="single" w:sz="8" w:space="0" w:color="auto"/>
            </w:tcBorders>
          </w:tcPr>
          <w:p w14:paraId="6AAC8C76" w14:textId="226C716D" w:rsidR="00630B7D" w:rsidRPr="001A3929" w:rsidRDefault="00630B7D" w:rsidP="00630B7D">
            <w:pPr>
              <w:rPr>
                <w:rFonts w:asciiTheme="majorBidi" w:eastAsia="Calibri" w:hAnsiTheme="majorBidi" w:cstheme="majorBidi"/>
                <w:szCs w:val="24"/>
              </w:rPr>
            </w:pPr>
            <w:r>
              <w:rPr>
                <w:rFonts w:asciiTheme="majorBidi" w:eastAsia="Calibri" w:hAnsiTheme="majorBidi" w:cstheme="majorBidi"/>
                <w:szCs w:val="24"/>
              </w:rPr>
              <w:t>0.4</w:t>
            </w:r>
          </w:p>
        </w:tc>
        <w:tc>
          <w:tcPr>
            <w:tcW w:w="1134" w:type="dxa"/>
            <w:tcBorders>
              <w:top w:val="single" w:sz="8" w:space="0" w:color="auto"/>
              <w:left w:val="single" w:sz="8" w:space="0" w:color="auto"/>
              <w:bottom w:val="single" w:sz="8" w:space="0" w:color="auto"/>
              <w:right w:val="single" w:sz="8" w:space="0" w:color="auto"/>
            </w:tcBorders>
          </w:tcPr>
          <w:p w14:paraId="78957FAD" w14:textId="35481F37" w:rsidR="00630B7D" w:rsidRPr="001A3929" w:rsidRDefault="00630B7D" w:rsidP="00630B7D">
            <w:pPr>
              <w:rPr>
                <w:rFonts w:asciiTheme="majorBidi" w:hAnsiTheme="majorBidi" w:cstheme="majorBidi"/>
                <w:szCs w:val="24"/>
              </w:rPr>
            </w:pPr>
            <w:r>
              <w:rPr>
                <w:rFonts w:asciiTheme="majorBidi" w:eastAsia="Calibri" w:hAnsiTheme="majorBidi" w:cstheme="majorBidi"/>
                <w:szCs w:val="24"/>
              </w:rPr>
              <w:t>0.5</w:t>
            </w:r>
          </w:p>
        </w:tc>
        <w:tc>
          <w:tcPr>
            <w:tcW w:w="1058" w:type="dxa"/>
            <w:tcBorders>
              <w:top w:val="single" w:sz="8" w:space="0" w:color="auto"/>
              <w:left w:val="single" w:sz="8" w:space="0" w:color="auto"/>
              <w:bottom w:val="single" w:sz="8" w:space="0" w:color="auto"/>
              <w:right w:val="single" w:sz="8" w:space="0" w:color="auto"/>
            </w:tcBorders>
          </w:tcPr>
          <w:p w14:paraId="1A5016DF" w14:textId="48755F74" w:rsidR="00630B7D" w:rsidRPr="001A3929" w:rsidRDefault="00630B7D" w:rsidP="00630B7D">
            <w:pPr>
              <w:rPr>
                <w:rFonts w:asciiTheme="majorBidi" w:hAnsiTheme="majorBidi" w:cstheme="majorBidi"/>
                <w:szCs w:val="24"/>
              </w:rPr>
            </w:pPr>
            <w:r>
              <w:rPr>
                <w:rFonts w:asciiTheme="majorBidi" w:eastAsia="Calibri" w:hAnsiTheme="majorBidi" w:cstheme="majorBidi"/>
                <w:szCs w:val="24"/>
              </w:rPr>
              <w:t>0.</w:t>
            </w:r>
            <w:r w:rsidR="00073EBF">
              <w:rPr>
                <w:rFonts w:asciiTheme="majorBidi" w:eastAsia="Calibri" w:hAnsiTheme="majorBidi" w:cstheme="majorBidi"/>
                <w:szCs w:val="24"/>
              </w:rPr>
              <w:t>4</w:t>
            </w:r>
          </w:p>
        </w:tc>
      </w:tr>
      <w:tr w:rsidR="00630B7D" w:rsidRPr="001A3929" w14:paraId="2334AE29" w14:textId="77777777" w:rsidTr="00D5205C">
        <w:trPr>
          <w:gridAfter w:val="1"/>
          <w:wAfter w:w="13" w:type="dxa"/>
          <w:trHeight w:val="480"/>
        </w:trPr>
        <w:tc>
          <w:tcPr>
            <w:tcW w:w="2117" w:type="dxa"/>
            <w:tcBorders>
              <w:top w:val="single" w:sz="8" w:space="0" w:color="auto"/>
              <w:left w:val="single" w:sz="8" w:space="0" w:color="auto"/>
              <w:bottom w:val="single" w:sz="8" w:space="0" w:color="auto"/>
              <w:right w:val="single" w:sz="8" w:space="0" w:color="auto"/>
            </w:tcBorders>
          </w:tcPr>
          <w:p w14:paraId="084B23E0" w14:textId="2CE67AD4" w:rsidR="00630B7D" w:rsidRPr="001A3929" w:rsidRDefault="00630B7D" w:rsidP="00630B7D">
            <w:pPr>
              <w:jc w:val="left"/>
              <w:rPr>
                <w:rFonts w:asciiTheme="majorBidi" w:eastAsia="Calibri" w:hAnsiTheme="majorBidi" w:cstheme="majorBidi"/>
                <w:szCs w:val="24"/>
              </w:rPr>
            </w:pPr>
            <w:r w:rsidRPr="001A3929">
              <w:rPr>
                <w:rFonts w:asciiTheme="majorBidi" w:eastAsia="Calibri" w:hAnsiTheme="majorBidi" w:cstheme="majorBidi"/>
                <w:szCs w:val="24"/>
              </w:rPr>
              <w:t>BESS DC Energy Storage (</w:t>
            </w:r>
            <w:r>
              <w:rPr>
                <w:rFonts w:asciiTheme="majorBidi" w:eastAsia="Calibri" w:hAnsiTheme="majorBidi" w:cstheme="majorBidi"/>
                <w:szCs w:val="24"/>
              </w:rPr>
              <w:t>M</w:t>
            </w:r>
            <w:r w:rsidRPr="001A3929">
              <w:rPr>
                <w:rFonts w:asciiTheme="majorBidi" w:eastAsia="Calibri" w:hAnsiTheme="majorBidi" w:cstheme="majorBidi"/>
                <w:szCs w:val="24"/>
              </w:rPr>
              <w:t>Wh)</w:t>
            </w:r>
          </w:p>
        </w:tc>
        <w:tc>
          <w:tcPr>
            <w:tcW w:w="708" w:type="dxa"/>
            <w:tcBorders>
              <w:top w:val="single" w:sz="8" w:space="0" w:color="auto"/>
              <w:left w:val="single" w:sz="8" w:space="0" w:color="auto"/>
              <w:bottom w:val="single" w:sz="8" w:space="0" w:color="auto"/>
              <w:right w:val="single" w:sz="8" w:space="0" w:color="auto"/>
            </w:tcBorders>
          </w:tcPr>
          <w:p w14:paraId="45AC0A16" w14:textId="59DBBAB5" w:rsidR="00630B7D" w:rsidRPr="001A3929" w:rsidRDefault="00630B7D" w:rsidP="00630B7D">
            <w:pPr>
              <w:rPr>
                <w:rFonts w:asciiTheme="majorBidi" w:eastAsia="Calibri" w:hAnsiTheme="majorBidi" w:cstheme="majorBidi"/>
                <w:szCs w:val="24"/>
              </w:rPr>
            </w:pPr>
            <w:r>
              <w:rPr>
                <w:rFonts w:asciiTheme="majorBidi" w:eastAsia="Calibri" w:hAnsiTheme="majorBidi" w:cstheme="majorBidi"/>
                <w:szCs w:val="24"/>
              </w:rPr>
              <w:t>2.5</w:t>
            </w:r>
          </w:p>
        </w:tc>
        <w:tc>
          <w:tcPr>
            <w:tcW w:w="1134" w:type="dxa"/>
            <w:tcBorders>
              <w:top w:val="single" w:sz="8" w:space="0" w:color="auto"/>
              <w:left w:val="single" w:sz="8" w:space="0" w:color="auto"/>
              <w:bottom w:val="single" w:sz="8" w:space="0" w:color="auto"/>
              <w:right w:val="single" w:sz="8" w:space="0" w:color="auto"/>
            </w:tcBorders>
          </w:tcPr>
          <w:p w14:paraId="740BD34B" w14:textId="5D969C3A" w:rsidR="00630B7D" w:rsidRPr="001A3929" w:rsidRDefault="00630B7D" w:rsidP="00630B7D">
            <w:pPr>
              <w:rPr>
                <w:rFonts w:asciiTheme="majorBidi" w:hAnsiTheme="majorBidi" w:cstheme="majorBidi"/>
                <w:szCs w:val="24"/>
              </w:rPr>
            </w:pPr>
            <w:r>
              <w:rPr>
                <w:rFonts w:asciiTheme="majorBidi" w:eastAsia="Calibri" w:hAnsiTheme="majorBidi" w:cstheme="majorBidi"/>
                <w:szCs w:val="24"/>
              </w:rPr>
              <w:t>6.6</w:t>
            </w:r>
          </w:p>
        </w:tc>
        <w:tc>
          <w:tcPr>
            <w:tcW w:w="1843" w:type="dxa"/>
            <w:tcBorders>
              <w:top w:val="single" w:sz="8" w:space="0" w:color="auto"/>
              <w:left w:val="single" w:sz="8" w:space="0" w:color="auto"/>
              <w:bottom w:val="single" w:sz="8" w:space="0" w:color="auto"/>
              <w:right w:val="single" w:sz="8" w:space="0" w:color="auto"/>
            </w:tcBorders>
          </w:tcPr>
          <w:p w14:paraId="04B5D445" w14:textId="75F43B2D" w:rsidR="00630B7D" w:rsidRPr="001A3929" w:rsidRDefault="00630B7D" w:rsidP="00630B7D">
            <w:pPr>
              <w:rPr>
                <w:rFonts w:asciiTheme="majorBidi" w:hAnsiTheme="majorBidi" w:cstheme="majorBidi"/>
                <w:szCs w:val="24"/>
              </w:rPr>
            </w:pPr>
            <w:r>
              <w:rPr>
                <w:rFonts w:asciiTheme="majorBidi" w:eastAsia="Calibri" w:hAnsiTheme="majorBidi" w:cstheme="majorBidi"/>
                <w:szCs w:val="24"/>
              </w:rPr>
              <w:t>1.3</w:t>
            </w:r>
          </w:p>
        </w:tc>
        <w:tc>
          <w:tcPr>
            <w:tcW w:w="992" w:type="dxa"/>
            <w:tcBorders>
              <w:top w:val="single" w:sz="8" w:space="0" w:color="auto"/>
              <w:left w:val="single" w:sz="8" w:space="0" w:color="auto"/>
              <w:bottom w:val="single" w:sz="8" w:space="0" w:color="auto"/>
              <w:right w:val="single" w:sz="8" w:space="0" w:color="auto"/>
            </w:tcBorders>
          </w:tcPr>
          <w:p w14:paraId="4E9CFD75" w14:textId="358F32F2" w:rsidR="00630B7D" w:rsidRPr="001A3929" w:rsidRDefault="00630B7D" w:rsidP="00630B7D">
            <w:pPr>
              <w:rPr>
                <w:rFonts w:asciiTheme="majorBidi" w:hAnsiTheme="majorBidi" w:cstheme="majorBidi"/>
                <w:szCs w:val="24"/>
              </w:rPr>
            </w:pPr>
            <w:r>
              <w:rPr>
                <w:rFonts w:asciiTheme="majorBidi" w:eastAsia="Calibri" w:hAnsiTheme="majorBidi" w:cstheme="majorBidi"/>
                <w:szCs w:val="24"/>
              </w:rPr>
              <w:t>0.4</w:t>
            </w:r>
          </w:p>
        </w:tc>
        <w:tc>
          <w:tcPr>
            <w:tcW w:w="1134" w:type="dxa"/>
            <w:tcBorders>
              <w:top w:val="single" w:sz="8" w:space="0" w:color="auto"/>
              <w:left w:val="single" w:sz="8" w:space="0" w:color="auto"/>
              <w:bottom w:val="single" w:sz="8" w:space="0" w:color="auto"/>
              <w:right w:val="single" w:sz="8" w:space="0" w:color="auto"/>
            </w:tcBorders>
          </w:tcPr>
          <w:p w14:paraId="77B459A7" w14:textId="51A242A8" w:rsidR="00630B7D" w:rsidRPr="001A3929" w:rsidRDefault="00630B7D" w:rsidP="00630B7D">
            <w:pPr>
              <w:rPr>
                <w:rFonts w:asciiTheme="majorBidi" w:hAnsiTheme="majorBidi" w:cstheme="majorBidi"/>
                <w:szCs w:val="24"/>
              </w:rPr>
            </w:pPr>
            <w:r>
              <w:rPr>
                <w:rFonts w:asciiTheme="majorBidi" w:eastAsia="Calibri" w:hAnsiTheme="majorBidi" w:cstheme="majorBidi"/>
                <w:szCs w:val="24"/>
              </w:rPr>
              <w:t>0.5</w:t>
            </w:r>
          </w:p>
        </w:tc>
        <w:tc>
          <w:tcPr>
            <w:tcW w:w="1058" w:type="dxa"/>
            <w:tcBorders>
              <w:top w:val="single" w:sz="8" w:space="0" w:color="auto"/>
              <w:left w:val="single" w:sz="8" w:space="0" w:color="auto"/>
              <w:bottom w:val="single" w:sz="8" w:space="0" w:color="auto"/>
              <w:right w:val="single" w:sz="8" w:space="0" w:color="auto"/>
            </w:tcBorders>
          </w:tcPr>
          <w:p w14:paraId="5CE047F0" w14:textId="40833FD8" w:rsidR="00630B7D" w:rsidRPr="001A3929" w:rsidRDefault="00630B7D" w:rsidP="00630B7D">
            <w:pPr>
              <w:rPr>
                <w:rFonts w:asciiTheme="majorBidi" w:hAnsiTheme="majorBidi" w:cstheme="majorBidi"/>
                <w:szCs w:val="24"/>
              </w:rPr>
            </w:pPr>
            <w:r>
              <w:rPr>
                <w:rFonts w:asciiTheme="majorBidi" w:eastAsia="Calibri" w:hAnsiTheme="majorBidi" w:cstheme="majorBidi"/>
                <w:szCs w:val="24"/>
              </w:rPr>
              <w:t>0.</w:t>
            </w:r>
            <w:r w:rsidR="00073EBF">
              <w:rPr>
                <w:rFonts w:asciiTheme="majorBidi" w:eastAsia="Calibri" w:hAnsiTheme="majorBidi" w:cstheme="majorBidi"/>
                <w:szCs w:val="24"/>
              </w:rPr>
              <w:t>4</w:t>
            </w:r>
          </w:p>
        </w:tc>
      </w:tr>
      <w:tr w:rsidR="002D6E5C" w:rsidRPr="001A3929" w14:paraId="2C0290CF" w14:textId="77777777" w:rsidTr="00D5205C">
        <w:trPr>
          <w:trHeight w:val="75"/>
        </w:trPr>
        <w:tc>
          <w:tcPr>
            <w:tcW w:w="2117" w:type="dxa"/>
            <w:tcBorders>
              <w:top w:val="single" w:sz="8" w:space="0" w:color="auto"/>
              <w:left w:val="single" w:sz="8" w:space="0" w:color="auto"/>
              <w:bottom w:val="single" w:sz="8" w:space="0" w:color="auto"/>
              <w:right w:val="single" w:sz="8" w:space="0" w:color="auto"/>
            </w:tcBorders>
          </w:tcPr>
          <w:p w14:paraId="370A2AEB" w14:textId="77777777" w:rsidR="002D6E5C" w:rsidRPr="001A3929" w:rsidRDefault="002D6E5C" w:rsidP="002D6E5C">
            <w:pPr>
              <w:jc w:val="left"/>
              <w:rPr>
                <w:rFonts w:asciiTheme="majorBidi" w:eastAsia="Calibri" w:hAnsiTheme="majorBidi" w:cstheme="majorBidi"/>
                <w:szCs w:val="24"/>
              </w:rPr>
            </w:pPr>
            <w:r w:rsidRPr="001A3929">
              <w:rPr>
                <w:rFonts w:asciiTheme="majorBidi" w:eastAsia="Calibri" w:hAnsiTheme="majorBidi" w:cstheme="majorBidi"/>
                <w:szCs w:val="24"/>
              </w:rPr>
              <w:t>BESS BMS</w:t>
            </w:r>
          </w:p>
        </w:tc>
        <w:tc>
          <w:tcPr>
            <w:tcW w:w="6882" w:type="dxa"/>
            <w:gridSpan w:val="7"/>
            <w:tcBorders>
              <w:top w:val="single" w:sz="8" w:space="0" w:color="auto"/>
              <w:left w:val="single" w:sz="8" w:space="0" w:color="auto"/>
              <w:bottom w:val="single" w:sz="8" w:space="0" w:color="auto"/>
              <w:right w:val="single" w:sz="8" w:space="0" w:color="auto"/>
            </w:tcBorders>
          </w:tcPr>
          <w:p w14:paraId="1C1D52EA" w14:textId="77777777" w:rsidR="002D6E5C" w:rsidRPr="001A3929" w:rsidRDefault="002D6E5C" w:rsidP="002D6E5C">
            <w:pPr>
              <w:jc w:val="center"/>
              <w:rPr>
                <w:rFonts w:asciiTheme="majorBidi" w:hAnsiTheme="majorBidi" w:cstheme="majorBidi"/>
                <w:szCs w:val="24"/>
              </w:rPr>
            </w:pPr>
            <w:r w:rsidRPr="001A3929">
              <w:rPr>
                <w:rFonts w:asciiTheme="majorBidi" w:eastAsia="Calibri" w:hAnsiTheme="majorBidi" w:cstheme="majorBidi"/>
                <w:szCs w:val="24"/>
              </w:rPr>
              <w:t>Y</w:t>
            </w:r>
          </w:p>
        </w:tc>
      </w:tr>
      <w:tr w:rsidR="002D6E5C" w:rsidRPr="001A3929" w14:paraId="57FC9A4E" w14:textId="77777777" w:rsidTr="00D5205C">
        <w:trPr>
          <w:trHeight w:val="705"/>
        </w:trPr>
        <w:tc>
          <w:tcPr>
            <w:tcW w:w="2117" w:type="dxa"/>
            <w:tcBorders>
              <w:top w:val="single" w:sz="8" w:space="0" w:color="auto"/>
              <w:left w:val="single" w:sz="8" w:space="0" w:color="auto"/>
              <w:bottom w:val="single" w:sz="8" w:space="0" w:color="auto"/>
              <w:right w:val="single" w:sz="8" w:space="0" w:color="auto"/>
            </w:tcBorders>
          </w:tcPr>
          <w:p w14:paraId="797A18B5" w14:textId="77777777" w:rsidR="002D6E5C" w:rsidRPr="001A3929" w:rsidRDefault="002D6E5C" w:rsidP="002D6E5C">
            <w:pPr>
              <w:jc w:val="left"/>
              <w:rPr>
                <w:rFonts w:asciiTheme="majorBidi" w:eastAsia="Calibri" w:hAnsiTheme="majorBidi" w:cstheme="majorBidi"/>
                <w:szCs w:val="24"/>
              </w:rPr>
            </w:pPr>
            <w:r w:rsidRPr="001A3929">
              <w:rPr>
                <w:rFonts w:asciiTheme="majorBidi" w:eastAsia="Calibri" w:hAnsiTheme="majorBidi" w:cstheme="majorBidi"/>
                <w:szCs w:val="24"/>
              </w:rPr>
              <w:t>BESS local HMI panel and e-stops</w:t>
            </w:r>
          </w:p>
        </w:tc>
        <w:tc>
          <w:tcPr>
            <w:tcW w:w="6882" w:type="dxa"/>
            <w:gridSpan w:val="7"/>
            <w:tcBorders>
              <w:top w:val="single" w:sz="8" w:space="0" w:color="auto"/>
              <w:left w:val="single" w:sz="8" w:space="0" w:color="auto"/>
              <w:bottom w:val="single" w:sz="8" w:space="0" w:color="auto"/>
              <w:right w:val="single" w:sz="8" w:space="0" w:color="auto"/>
            </w:tcBorders>
          </w:tcPr>
          <w:p w14:paraId="5C12CAD8" w14:textId="77777777" w:rsidR="002D6E5C" w:rsidRPr="001A3929" w:rsidRDefault="002D6E5C" w:rsidP="002D6E5C">
            <w:pPr>
              <w:jc w:val="center"/>
              <w:rPr>
                <w:rFonts w:asciiTheme="majorBidi" w:hAnsiTheme="majorBidi" w:cstheme="majorBidi"/>
                <w:szCs w:val="24"/>
              </w:rPr>
            </w:pPr>
            <w:r w:rsidRPr="001A3929">
              <w:rPr>
                <w:rFonts w:asciiTheme="majorBidi" w:eastAsia="Calibri" w:hAnsiTheme="majorBidi" w:cstheme="majorBidi"/>
                <w:szCs w:val="24"/>
              </w:rPr>
              <w:t>Y</w:t>
            </w:r>
          </w:p>
        </w:tc>
      </w:tr>
      <w:tr w:rsidR="002D6E5C" w:rsidRPr="001A3929" w14:paraId="49C6F725" w14:textId="77777777" w:rsidTr="00D5205C">
        <w:trPr>
          <w:trHeight w:val="315"/>
        </w:trPr>
        <w:tc>
          <w:tcPr>
            <w:tcW w:w="2117" w:type="dxa"/>
            <w:tcBorders>
              <w:top w:val="single" w:sz="8" w:space="0" w:color="auto"/>
              <w:left w:val="single" w:sz="8" w:space="0" w:color="auto"/>
              <w:bottom w:val="single" w:sz="8" w:space="0" w:color="auto"/>
              <w:right w:val="single" w:sz="8" w:space="0" w:color="auto"/>
            </w:tcBorders>
          </w:tcPr>
          <w:p w14:paraId="10B89A60" w14:textId="77777777" w:rsidR="002D6E5C" w:rsidRPr="001A3929" w:rsidRDefault="002D6E5C" w:rsidP="002D6E5C">
            <w:pPr>
              <w:jc w:val="left"/>
              <w:rPr>
                <w:rFonts w:asciiTheme="majorBidi" w:eastAsia="Calibri" w:hAnsiTheme="majorBidi" w:cstheme="majorBidi"/>
                <w:szCs w:val="24"/>
              </w:rPr>
            </w:pPr>
            <w:r w:rsidRPr="001A3929">
              <w:rPr>
                <w:rFonts w:asciiTheme="majorBidi" w:eastAsia="Calibri" w:hAnsiTheme="majorBidi" w:cstheme="majorBidi"/>
                <w:szCs w:val="24"/>
              </w:rPr>
              <w:t>Workstation with HMI</w:t>
            </w:r>
          </w:p>
        </w:tc>
        <w:tc>
          <w:tcPr>
            <w:tcW w:w="6882" w:type="dxa"/>
            <w:gridSpan w:val="7"/>
            <w:tcBorders>
              <w:top w:val="single" w:sz="8" w:space="0" w:color="auto"/>
              <w:left w:val="single" w:sz="8" w:space="0" w:color="auto"/>
              <w:bottom w:val="single" w:sz="8" w:space="0" w:color="auto"/>
              <w:right w:val="single" w:sz="8" w:space="0" w:color="auto"/>
            </w:tcBorders>
          </w:tcPr>
          <w:p w14:paraId="150707E7" w14:textId="77777777" w:rsidR="002D6E5C" w:rsidRPr="001A3929" w:rsidRDefault="002D6E5C" w:rsidP="002D6E5C">
            <w:pPr>
              <w:jc w:val="center"/>
              <w:rPr>
                <w:rFonts w:asciiTheme="majorBidi" w:hAnsiTheme="majorBidi" w:cstheme="majorBidi"/>
                <w:szCs w:val="24"/>
              </w:rPr>
            </w:pPr>
            <w:r w:rsidRPr="001A3929">
              <w:rPr>
                <w:rFonts w:asciiTheme="majorBidi" w:eastAsia="Calibri" w:hAnsiTheme="majorBidi" w:cstheme="majorBidi"/>
                <w:szCs w:val="24"/>
              </w:rPr>
              <w:t>Y</w:t>
            </w:r>
          </w:p>
        </w:tc>
      </w:tr>
      <w:tr w:rsidR="002D6E5C" w:rsidRPr="001A3929" w14:paraId="1FE94A1D" w14:textId="77777777" w:rsidTr="00D5205C">
        <w:trPr>
          <w:trHeight w:val="630"/>
        </w:trPr>
        <w:tc>
          <w:tcPr>
            <w:tcW w:w="2117" w:type="dxa"/>
            <w:tcBorders>
              <w:top w:val="single" w:sz="8" w:space="0" w:color="auto"/>
              <w:left w:val="single" w:sz="8" w:space="0" w:color="auto"/>
              <w:bottom w:val="single" w:sz="8" w:space="0" w:color="auto"/>
              <w:right w:val="single" w:sz="8" w:space="0" w:color="auto"/>
            </w:tcBorders>
          </w:tcPr>
          <w:p w14:paraId="71041231" w14:textId="77777777" w:rsidR="002D6E5C" w:rsidRPr="001A3929" w:rsidRDefault="002D6E5C" w:rsidP="002D6E5C">
            <w:pPr>
              <w:jc w:val="left"/>
              <w:rPr>
                <w:rFonts w:asciiTheme="majorBidi" w:eastAsia="Calibri" w:hAnsiTheme="majorBidi" w:cstheme="majorBidi"/>
                <w:szCs w:val="24"/>
              </w:rPr>
            </w:pPr>
            <w:r w:rsidRPr="001A3929">
              <w:rPr>
                <w:rFonts w:asciiTheme="majorBidi" w:eastAsia="Calibri" w:hAnsiTheme="majorBidi" w:cstheme="majorBidi"/>
                <w:szCs w:val="24"/>
              </w:rPr>
              <w:t>Communications and control panel</w:t>
            </w:r>
          </w:p>
        </w:tc>
        <w:tc>
          <w:tcPr>
            <w:tcW w:w="6882" w:type="dxa"/>
            <w:gridSpan w:val="7"/>
            <w:tcBorders>
              <w:top w:val="single" w:sz="8" w:space="0" w:color="auto"/>
              <w:left w:val="single" w:sz="8" w:space="0" w:color="auto"/>
              <w:bottom w:val="single" w:sz="8" w:space="0" w:color="auto"/>
              <w:right w:val="single" w:sz="8" w:space="0" w:color="auto"/>
            </w:tcBorders>
          </w:tcPr>
          <w:p w14:paraId="443AD424" w14:textId="77777777" w:rsidR="002D6E5C" w:rsidRPr="001A3929" w:rsidRDefault="002D6E5C" w:rsidP="002D6E5C">
            <w:pPr>
              <w:jc w:val="center"/>
              <w:rPr>
                <w:rFonts w:asciiTheme="majorBidi" w:hAnsiTheme="majorBidi" w:cstheme="majorBidi"/>
                <w:szCs w:val="24"/>
              </w:rPr>
            </w:pPr>
            <w:r w:rsidRPr="001A3929">
              <w:rPr>
                <w:rFonts w:asciiTheme="majorBidi" w:eastAsia="Calibri" w:hAnsiTheme="majorBidi" w:cstheme="majorBidi"/>
                <w:szCs w:val="24"/>
              </w:rPr>
              <w:t>Y</w:t>
            </w:r>
          </w:p>
        </w:tc>
      </w:tr>
      <w:tr w:rsidR="002D6E5C" w:rsidRPr="001A3929" w14:paraId="5EE140FA" w14:textId="77777777" w:rsidTr="00D5205C">
        <w:trPr>
          <w:trHeight w:val="1020"/>
        </w:trPr>
        <w:tc>
          <w:tcPr>
            <w:tcW w:w="2117" w:type="dxa"/>
            <w:tcBorders>
              <w:top w:val="single" w:sz="8" w:space="0" w:color="auto"/>
              <w:left w:val="single" w:sz="8" w:space="0" w:color="auto"/>
              <w:bottom w:val="single" w:sz="8" w:space="0" w:color="auto"/>
              <w:right w:val="single" w:sz="8" w:space="0" w:color="auto"/>
            </w:tcBorders>
          </w:tcPr>
          <w:p w14:paraId="53CCF6A0" w14:textId="77777777" w:rsidR="002D6E5C" w:rsidRPr="001A3929" w:rsidRDefault="002D6E5C" w:rsidP="002D6E5C">
            <w:pPr>
              <w:jc w:val="left"/>
              <w:rPr>
                <w:rFonts w:asciiTheme="majorBidi" w:eastAsia="Calibri" w:hAnsiTheme="majorBidi" w:cstheme="majorBidi"/>
                <w:szCs w:val="24"/>
              </w:rPr>
            </w:pPr>
            <w:r w:rsidRPr="001A3929">
              <w:rPr>
                <w:rFonts w:asciiTheme="majorBidi" w:eastAsia="Calibri" w:hAnsiTheme="majorBidi" w:cstheme="majorBidi"/>
                <w:szCs w:val="24"/>
              </w:rPr>
              <w:t>EMS and integration requirements</w:t>
            </w:r>
          </w:p>
        </w:tc>
        <w:tc>
          <w:tcPr>
            <w:tcW w:w="6882" w:type="dxa"/>
            <w:gridSpan w:val="7"/>
            <w:tcBorders>
              <w:top w:val="single" w:sz="8" w:space="0" w:color="auto"/>
              <w:left w:val="single" w:sz="8" w:space="0" w:color="auto"/>
              <w:bottom w:val="single" w:sz="8" w:space="0" w:color="auto"/>
              <w:right w:val="single" w:sz="8" w:space="0" w:color="auto"/>
            </w:tcBorders>
          </w:tcPr>
          <w:p w14:paraId="791E4BE3" w14:textId="77777777" w:rsidR="002D6E5C" w:rsidRPr="001A3929" w:rsidRDefault="002D6E5C" w:rsidP="002D6E5C">
            <w:pPr>
              <w:jc w:val="center"/>
              <w:rPr>
                <w:rFonts w:asciiTheme="majorBidi" w:hAnsiTheme="majorBidi" w:cstheme="majorBidi"/>
                <w:szCs w:val="24"/>
              </w:rPr>
            </w:pPr>
            <w:r w:rsidRPr="001A3929">
              <w:rPr>
                <w:rFonts w:asciiTheme="majorBidi" w:eastAsia="Calibri" w:hAnsiTheme="majorBidi" w:cstheme="majorBidi"/>
                <w:szCs w:val="24"/>
              </w:rPr>
              <w:t>Y</w:t>
            </w:r>
          </w:p>
          <w:p w14:paraId="1A5235A8" w14:textId="77777777" w:rsidR="002D6E5C" w:rsidRPr="001A3929" w:rsidRDefault="002D6E5C" w:rsidP="002D6E5C">
            <w:pPr>
              <w:jc w:val="center"/>
              <w:rPr>
                <w:rFonts w:asciiTheme="majorBidi" w:hAnsiTheme="majorBidi" w:cstheme="majorBidi"/>
                <w:szCs w:val="24"/>
              </w:rPr>
            </w:pPr>
            <w:r w:rsidRPr="001A3929">
              <w:rPr>
                <w:rFonts w:asciiTheme="majorBidi" w:eastAsia="Calibri" w:hAnsiTheme="majorBidi" w:cstheme="majorBidi"/>
                <w:szCs w:val="24"/>
              </w:rPr>
              <w:t xml:space="preserve"> </w:t>
            </w:r>
          </w:p>
        </w:tc>
      </w:tr>
    </w:tbl>
    <w:p w14:paraId="02869396" w14:textId="77777777" w:rsidR="002D6E5C" w:rsidRPr="004C61D5" w:rsidRDefault="002D6E5C" w:rsidP="002D6E5C">
      <w:pPr>
        <w:spacing w:after="240" w:line="257" w:lineRule="auto"/>
      </w:pPr>
      <w:r w:rsidRPr="5C03CB1F">
        <w:rPr>
          <w:rFonts w:ascii="Calibri" w:eastAsia="Calibri" w:hAnsi="Calibri" w:cs="Calibri"/>
          <w:sz w:val="22"/>
          <w:szCs w:val="22"/>
        </w:rPr>
        <w:t xml:space="preserve"> </w:t>
      </w:r>
    </w:p>
    <w:p w14:paraId="321A084E" w14:textId="06351C96" w:rsidR="002D6E5C" w:rsidRPr="004C61D5" w:rsidRDefault="004B277E" w:rsidP="002D6E5C">
      <w:pPr>
        <w:spacing w:after="240" w:line="257" w:lineRule="auto"/>
      </w:pPr>
      <w:r>
        <w:rPr>
          <w:rFonts w:ascii="Calibri" w:eastAsia="Calibri" w:hAnsi="Calibri" w:cs="Calibri"/>
          <w:b/>
          <w:bCs/>
          <w:sz w:val="22"/>
          <w:szCs w:val="22"/>
        </w:rPr>
        <w:t xml:space="preserve">Lot </w:t>
      </w:r>
      <w:r w:rsidRPr="5C03CB1F">
        <w:rPr>
          <w:rFonts w:ascii="Calibri" w:eastAsia="Calibri" w:hAnsi="Calibri" w:cs="Calibri"/>
          <w:b/>
          <w:bCs/>
          <w:sz w:val="22"/>
          <w:szCs w:val="22"/>
        </w:rPr>
        <w:t xml:space="preserve"> </w:t>
      </w:r>
      <w:r w:rsidR="002D6E5C" w:rsidRPr="5C03CB1F">
        <w:rPr>
          <w:rFonts w:ascii="Calibri" w:eastAsia="Calibri" w:hAnsi="Calibri" w:cs="Calibri"/>
          <w:b/>
          <w:bCs/>
          <w:sz w:val="22"/>
          <w:szCs w:val="22"/>
        </w:rPr>
        <w:t>2 (continued)</w:t>
      </w:r>
    </w:p>
    <w:tbl>
      <w:tblPr>
        <w:tblStyle w:val="TableGrid"/>
        <w:tblW w:w="8385" w:type="dxa"/>
        <w:tblLayout w:type="fixed"/>
        <w:tblLook w:val="04A0" w:firstRow="1" w:lastRow="0" w:firstColumn="1" w:lastColumn="0" w:noHBand="0" w:noVBand="1"/>
      </w:tblPr>
      <w:tblGrid>
        <w:gridCol w:w="2117"/>
        <w:gridCol w:w="1275"/>
        <w:gridCol w:w="1276"/>
        <w:gridCol w:w="1276"/>
        <w:gridCol w:w="1276"/>
        <w:gridCol w:w="1165"/>
      </w:tblGrid>
      <w:tr w:rsidR="002D6E5C" w:rsidRPr="001A3929" w14:paraId="322DA54F" w14:textId="77777777" w:rsidTr="00D5205C">
        <w:trPr>
          <w:trHeight w:val="405"/>
        </w:trPr>
        <w:tc>
          <w:tcPr>
            <w:tcW w:w="2117" w:type="dxa"/>
            <w:tcBorders>
              <w:top w:val="single" w:sz="8" w:space="0" w:color="auto"/>
              <w:left w:val="single" w:sz="8" w:space="0" w:color="auto"/>
              <w:bottom w:val="single" w:sz="8" w:space="0" w:color="auto"/>
              <w:right w:val="single" w:sz="8" w:space="0" w:color="auto"/>
            </w:tcBorders>
          </w:tcPr>
          <w:p w14:paraId="2BBD65E3" w14:textId="77777777" w:rsidR="002D6E5C" w:rsidRPr="001A3929" w:rsidRDefault="002D6E5C" w:rsidP="002D6E5C">
            <w:pPr>
              <w:jc w:val="left"/>
              <w:rPr>
                <w:rFonts w:asciiTheme="majorBidi" w:eastAsia="Calibri" w:hAnsiTheme="majorBidi" w:cstheme="majorBidi"/>
                <w:szCs w:val="24"/>
              </w:rPr>
            </w:pPr>
            <w:r w:rsidRPr="001A3929">
              <w:rPr>
                <w:rFonts w:asciiTheme="majorBidi" w:eastAsia="Calibri" w:hAnsiTheme="majorBidi" w:cstheme="majorBidi"/>
                <w:szCs w:val="24"/>
              </w:rPr>
              <w:t>Island</w:t>
            </w:r>
          </w:p>
        </w:tc>
        <w:tc>
          <w:tcPr>
            <w:tcW w:w="1275" w:type="dxa"/>
            <w:tcBorders>
              <w:top w:val="single" w:sz="8" w:space="0" w:color="auto"/>
              <w:left w:val="single" w:sz="8" w:space="0" w:color="auto"/>
              <w:bottom w:val="single" w:sz="8" w:space="0" w:color="auto"/>
              <w:right w:val="single" w:sz="8" w:space="0" w:color="auto"/>
            </w:tcBorders>
          </w:tcPr>
          <w:p w14:paraId="1BFA8F3B" w14:textId="77777777" w:rsidR="002D6E5C" w:rsidRPr="001A3929" w:rsidRDefault="002D6E5C" w:rsidP="002D6E5C">
            <w:pPr>
              <w:rPr>
                <w:rFonts w:asciiTheme="majorBidi" w:hAnsiTheme="majorBidi" w:cstheme="majorBidi"/>
                <w:szCs w:val="24"/>
              </w:rPr>
            </w:pPr>
            <w:proofErr w:type="spellStart"/>
            <w:r w:rsidRPr="001A3929">
              <w:rPr>
                <w:rFonts w:asciiTheme="majorBidi" w:eastAsia="Calibri" w:hAnsiTheme="majorBidi" w:cstheme="majorBidi"/>
                <w:szCs w:val="24"/>
              </w:rPr>
              <w:t>Hithadhoo</w:t>
            </w:r>
            <w:proofErr w:type="spellEnd"/>
          </w:p>
        </w:tc>
        <w:tc>
          <w:tcPr>
            <w:tcW w:w="1276" w:type="dxa"/>
            <w:tcBorders>
              <w:top w:val="single" w:sz="8" w:space="0" w:color="auto"/>
              <w:left w:val="single" w:sz="8" w:space="0" w:color="auto"/>
              <w:bottom w:val="single" w:sz="8" w:space="0" w:color="auto"/>
              <w:right w:val="single" w:sz="8" w:space="0" w:color="auto"/>
            </w:tcBorders>
          </w:tcPr>
          <w:p w14:paraId="76559522" w14:textId="77777777" w:rsidR="002D6E5C" w:rsidRPr="001A3929" w:rsidRDefault="002D6E5C" w:rsidP="002D6E5C">
            <w:pPr>
              <w:rPr>
                <w:rFonts w:asciiTheme="majorBidi" w:hAnsiTheme="majorBidi" w:cstheme="majorBidi"/>
                <w:szCs w:val="24"/>
              </w:rPr>
            </w:pPr>
            <w:proofErr w:type="spellStart"/>
            <w:r w:rsidRPr="001A3929">
              <w:rPr>
                <w:rFonts w:asciiTheme="majorBidi" w:eastAsia="Calibri" w:hAnsiTheme="majorBidi" w:cstheme="majorBidi"/>
                <w:szCs w:val="24"/>
              </w:rPr>
              <w:t>Maavah</w:t>
            </w:r>
            <w:proofErr w:type="spellEnd"/>
          </w:p>
        </w:tc>
        <w:tc>
          <w:tcPr>
            <w:tcW w:w="1276" w:type="dxa"/>
            <w:tcBorders>
              <w:top w:val="single" w:sz="8" w:space="0" w:color="auto"/>
              <w:left w:val="single" w:sz="8" w:space="0" w:color="auto"/>
              <w:bottom w:val="single" w:sz="8" w:space="0" w:color="auto"/>
              <w:right w:val="single" w:sz="8" w:space="0" w:color="auto"/>
            </w:tcBorders>
          </w:tcPr>
          <w:p w14:paraId="4C473D3A" w14:textId="77777777" w:rsidR="002D6E5C" w:rsidRPr="001A3929" w:rsidRDefault="002D6E5C" w:rsidP="002D6E5C">
            <w:pPr>
              <w:rPr>
                <w:rFonts w:asciiTheme="majorBidi" w:hAnsiTheme="majorBidi" w:cstheme="majorBidi"/>
                <w:szCs w:val="24"/>
              </w:rPr>
            </w:pPr>
            <w:proofErr w:type="spellStart"/>
            <w:r w:rsidRPr="001A3929">
              <w:rPr>
                <w:rFonts w:asciiTheme="majorBidi" w:eastAsia="Calibri" w:hAnsiTheme="majorBidi" w:cstheme="majorBidi"/>
                <w:szCs w:val="24"/>
              </w:rPr>
              <w:t>Naifaru</w:t>
            </w:r>
            <w:proofErr w:type="spellEnd"/>
          </w:p>
        </w:tc>
        <w:tc>
          <w:tcPr>
            <w:tcW w:w="1276" w:type="dxa"/>
            <w:tcBorders>
              <w:top w:val="single" w:sz="8" w:space="0" w:color="auto"/>
              <w:left w:val="single" w:sz="8" w:space="0" w:color="auto"/>
              <w:bottom w:val="single" w:sz="8" w:space="0" w:color="auto"/>
              <w:right w:val="single" w:sz="8" w:space="0" w:color="auto"/>
            </w:tcBorders>
          </w:tcPr>
          <w:p w14:paraId="6404A7EB" w14:textId="77777777" w:rsidR="002D6E5C" w:rsidRPr="001A3929" w:rsidRDefault="002D6E5C" w:rsidP="002D6E5C">
            <w:pPr>
              <w:rPr>
                <w:rFonts w:asciiTheme="majorBidi" w:hAnsiTheme="majorBidi" w:cstheme="majorBidi"/>
                <w:szCs w:val="24"/>
              </w:rPr>
            </w:pPr>
            <w:proofErr w:type="spellStart"/>
            <w:r w:rsidRPr="001A3929">
              <w:rPr>
                <w:rFonts w:asciiTheme="majorBidi" w:eastAsia="Calibri" w:hAnsiTheme="majorBidi" w:cstheme="majorBidi"/>
                <w:szCs w:val="24"/>
              </w:rPr>
              <w:t>Villingili</w:t>
            </w:r>
            <w:proofErr w:type="spellEnd"/>
          </w:p>
        </w:tc>
        <w:tc>
          <w:tcPr>
            <w:tcW w:w="1165" w:type="dxa"/>
            <w:tcBorders>
              <w:top w:val="single" w:sz="8" w:space="0" w:color="auto"/>
              <w:left w:val="single" w:sz="8" w:space="0" w:color="auto"/>
              <w:bottom w:val="single" w:sz="8" w:space="0" w:color="auto"/>
              <w:right w:val="single" w:sz="8" w:space="0" w:color="auto"/>
            </w:tcBorders>
          </w:tcPr>
          <w:p w14:paraId="21AAD803" w14:textId="77777777" w:rsidR="002D6E5C" w:rsidRPr="001A3929" w:rsidRDefault="002D6E5C" w:rsidP="002D6E5C">
            <w:pPr>
              <w:rPr>
                <w:rFonts w:asciiTheme="majorBidi" w:hAnsiTheme="majorBidi" w:cstheme="majorBidi"/>
                <w:szCs w:val="24"/>
              </w:rPr>
            </w:pPr>
            <w:proofErr w:type="spellStart"/>
            <w:r w:rsidRPr="001A3929">
              <w:rPr>
                <w:rFonts w:asciiTheme="majorBidi" w:eastAsia="Calibri" w:hAnsiTheme="majorBidi" w:cstheme="majorBidi"/>
                <w:szCs w:val="24"/>
              </w:rPr>
              <w:t>Funadhoo</w:t>
            </w:r>
            <w:proofErr w:type="spellEnd"/>
          </w:p>
        </w:tc>
      </w:tr>
      <w:tr w:rsidR="002D6E5C" w:rsidRPr="001A3929" w14:paraId="709FB961" w14:textId="77777777" w:rsidTr="00D5205C">
        <w:trPr>
          <w:trHeight w:val="330"/>
        </w:trPr>
        <w:tc>
          <w:tcPr>
            <w:tcW w:w="2117" w:type="dxa"/>
            <w:tcBorders>
              <w:top w:val="single" w:sz="8" w:space="0" w:color="auto"/>
              <w:left w:val="single" w:sz="8" w:space="0" w:color="auto"/>
              <w:bottom w:val="single" w:sz="8" w:space="0" w:color="auto"/>
              <w:right w:val="single" w:sz="8" w:space="0" w:color="auto"/>
            </w:tcBorders>
          </w:tcPr>
          <w:p w14:paraId="1C2BA6B6" w14:textId="77777777" w:rsidR="002D6E5C" w:rsidRPr="001A3929" w:rsidRDefault="002D6E5C" w:rsidP="002D6E5C">
            <w:pPr>
              <w:jc w:val="left"/>
              <w:rPr>
                <w:rFonts w:asciiTheme="majorBidi" w:eastAsia="Calibri" w:hAnsiTheme="majorBidi" w:cstheme="majorBidi"/>
                <w:szCs w:val="24"/>
              </w:rPr>
            </w:pPr>
            <w:r w:rsidRPr="001A3929">
              <w:rPr>
                <w:rFonts w:asciiTheme="majorBidi" w:eastAsia="Calibri" w:hAnsiTheme="majorBidi" w:cstheme="majorBidi"/>
                <w:szCs w:val="24"/>
              </w:rPr>
              <w:t>Atoll</w:t>
            </w:r>
          </w:p>
        </w:tc>
        <w:tc>
          <w:tcPr>
            <w:tcW w:w="1275" w:type="dxa"/>
            <w:tcBorders>
              <w:top w:val="single" w:sz="8" w:space="0" w:color="auto"/>
              <w:left w:val="single" w:sz="8" w:space="0" w:color="auto"/>
              <w:bottom w:val="single" w:sz="8" w:space="0" w:color="auto"/>
              <w:right w:val="single" w:sz="8" w:space="0" w:color="auto"/>
            </w:tcBorders>
          </w:tcPr>
          <w:p w14:paraId="51A753E1" w14:textId="77777777" w:rsidR="002D6E5C" w:rsidRPr="001A3929" w:rsidRDefault="002D6E5C" w:rsidP="002D6E5C">
            <w:pPr>
              <w:rPr>
                <w:rFonts w:asciiTheme="majorBidi" w:hAnsiTheme="majorBidi" w:cstheme="majorBidi"/>
                <w:szCs w:val="24"/>
              </w:rPr>
            </w:pPr>
            <w:proofErr w:type="spellStart"/>
            <w:r w:rsidRPr="001A3929">
              <w:rPr>
                <w:rFonts w:asciiTheme="majorBidi" w:eastAsia="Calibri" w:hAnsiTheme="majorBidi" w:cstheme="majorBidi"/>
                <w:szCs w:val="24"/>
              </w:rPr>
              <w:t>Laamu</w:t>
            </w:r>
            <w:proofErr w:type="spellEnd"/>
          </w:p>
        </w:tc>
        <w:tc>
          <w:tcPr>
            <w:tcW w:w="1276" w:type="dxa"/>
            <w:tcBorders>
              <w:top w:val="single" w:sz="8" w:space="0" w:color="auto"/>
              <w:left w:val="single" w:sz="8" w:space="0" w:color="auto"/>
              <w:bottom w:val="single" w:sz="8" w:space="0" w:color="auto"/>
              <w:right w:val="single" w:sz="8" w:space="0" w:color="auto"/>
            </w:tcBorders>
          </w:tcPr>
          <w:p w14:paraId="1B49CEAF" w14:textId="77777777" w:rsidR="002D6E5C" w:rsidRPr="001A3929" w:rsidRDefault="002D6E5C" w:rsidP="002D6E5C">
            <w:pPr>
              <w:rPr>
                <w:rFonts w:asciiTheme="majorBidi" w:hAnsiTheme="majorBidi" w:cstheme="majorBidi"/>
                <w:szCs w:val="24"/>
              </w:rPr>
            </w:pPr>
            <w:proofErr w:type="spellStart"/>
            <w:r w:rsidRPr="001A3929">
              <w:rPr>
                <w:rFonts w:asciiTheme="majorBidi" w:eastAsia="Calibri" w:hAnsiTheme="majorBidi" w:cstheme="majorBidi"/>
                <w:szCs w:val="24"/>
              </w:rPr>
              <w:t>Laamu</w:t>
            </w:r>
            <w:proofErr w:type="spellEnd"/>
          </w:p>
        </w:tc>
        <w:tc>
          <w:tcPr>
            <w:tcW w:w="1276" w:type="dxa"/>
            <w:tcBorders>
              <w:top w:val="single" w:sz="8" w:space="0" w:color="auto"/>
              <w:left w:val="single" w:sz="8" w:space="0" w:color="auto"/>
              <w:bottom w:val="single" w:sz="8" w:space="0" w:color="auto"/>
              <w:right w:val="single" w:sz="8" w:space="0" w:color="auto"/>
            </w:tcBorders>
          </w:tcPr>
          <w:p w14:paraId="798AD148" w14:textId="77777777" w:rsidR="002D6E5C" w:rsidRPr="001A3929" w:rsidRDefault="002D6E5C" w:rsidP="002D6E5C">
            <w:pPr>
              <w:rPr>
                <w:rFonts w:asciiTheme="majorBidi" w:hAnsiTheme="majorBidi" w:cstheme="majorBidi"/>
                <w:szCs w:val="24"/>
              </w:rPr>
            </w:pPr>
            <w:proofErr w:type="spellStart"/>
            <w:r w:rsidRPr="001A3929">
              <w:rPr>
                <w:rFonts w:asciiTheme="majorBidi" w:eastAsia="Calibri" w:hAnsiTheme="majorBidi" w:cstheme="majorBidi"/>
                <w:szCs w:val="24"/>
              </w:rPr>
              <w:t>Lhaviyani</w:t>
            </w:r>
            <w:proofErr w:type="spellEnd"/>
          </w:p>
        </w:tc>
        <w:tc>
          <w:tcPr>
            <w:tcW w:w="1276" w:type="dxa"/>
            <w:tcBorders>
              <w:top w:val="single" w:sz="8" w:space="0" w:color="auto"/>
              <w:left w:val="single" w:sz="8" w:space="0" w:color="auto"/>
              <w:bottom w:val="single" w:sz="8" w:space="0" w:color="auto"/>
              <w:right w:val="single" w:sz="8" w:space="0" w:color="auto"/>
            </w:tcBorders>
          </w:tcPr>
          <w:p w14:paraId="5D8BC2D2" w14:textId="77777777" w:rsidR="002D6E5C" w:rsidRPr="001A3929" w:rsidRDefault="002D6E5C" w:rsidP="002D6E5C">
            <w:pPr>
              <w:rPr>
                <w:rFonts w:asciiTheme="majorBidi" w:hAnsiTheme="majorBidi" w:cstheme="majorBidi"/>
                <w:szCs w:val="24"/>
              </w:rPr>
            </w:pPr>
            <w:proofErr w:type="spellStart"/>
            <w:r w:rsidRPr="001A3929">
              <w:rPr>
                <w:rFonts w:asciiTheme="majorBidi" w:eastAsia="Calibri" w:hAnsiTheme="majorBidi" w:cstheme="majorBidi"/>
                <w:szCs w:val="24"/>
              </w:rPr>
              <w:t>Gaafu</w:t>
            </w:r>
            <w:proofErr w:type="spellEnd"/>
            <w:r w:rsidRPr="001A3929">
              <w:rPr>
                <w:rFonts w:asciiTheme="majorBidi" w:eastAsia="Calibri" w:hAnsiTheme="majorBidi" w:cstheme="majorBidi"/>
                <w:szCs w:val="24"/>
              </w:rPr>
              <w:t xml:space="preserve"> </w:t>
            </w:r>
            <w:proofErr w:type="spellStart"/>
            <w:r w:rsidRPr="001A3929">
              <w:rPr>
                <w:rFonts w:asciiTheme="majorBidi" w:eastAsia="Calibri" w:hAnsiTheme="majorBidi" w:cstheme="majorBidi"/>
                <w:szCs w:val="24"/>
              </w:rPr>
              <w:t>Alif</w:t>
            </w:r>
            <w:proofErr w:type="spellEnd"/>
          </w:p>
        </w:tc>
        <w:tc>
          <w:tcPr>
            <w:tcW w:w="1165" w:type="dxa"/>
            <w:tcBorders>
              <w:top w:val="single" w:sz="8" w:space="0" w:color="auto"/>
              <w:left w:val="single" w:sz="8" w:space="0" w:color="auto"/>
              <w:bottom w:val="single" w:sz="8" w:space="0" w:color="auto"/>
              <w:right w:val="single" w:sz="8" w:space="0" w:color="auto"/>
            </w:tcBorders>
          </w:tcPr>
          <w:p w14:paraId="55BDE24E" w14:textId="77777777" w:rsidR="002D6E5C" w:rsidRPr="001A3929" w:rsidRDefault="002D6E5C" w:rsidP="002D6E5C">
            <w:pPr>
              <w:rPr>
                <w:rFonts w:asciiTheme="majorBidi" w:hAnsiTheme="majorBidi" w:cstheme="majorBidi"/>
                <w:szCs w:val="24"/>
              </w:rPr>
            </w:pPr>
            <w:proofErr w:type="spellStart"/>
            <w:r w:rsidRPr="001A3929">
              <w:rPr>
                <w:rFonts w:asciiTheme="majorBidi" w:eastAsia="Calibri" w:hAnsiTheme="majorBidi" w:cstheme="majorBidi"/>
                <w:szCs w:val="24"/>
              </w:rPr>
              <w:t>Shaviyani</w:t>
            </w:r>
            <w:proofErr w:type="spellEnd"/>
          </w:p>
        </w:tc>
      </w:tr>
      <w:tr w:rsidR="002D6E5C" w:rsidRPr="001A3929" w14:paraId="68ECF451" w14:textId="77777777" w:rsidTr="00D5205C">
        <w:trPr>
          <w:trHeight w:val="870"/>
        </w:trPr>
        <w:tc>
          <w:tcPr>
            <w:tcW w:w="2117" w:type="dxa"/>
            <w:tcBorders>
              <w:top w:val="single" w:sz="8" w:space="0" w:color="auto"/>
              <w:left w:val="single" w:sz="8" w:space="0" w:color="auto"/>
              <w:bottom w:val="single" w:sz="8" w:space="0" w:color="auto"/>
              <w:right w:val="single" w:sz="8" w:space="0" w:color="auto"/>
            </w:tcBorders>
          </w:tcPr>
          <w:p w14:paraId="3A979F6C" w14:textId="77777777" w:rsidR="002D6E5C" w:rsidRPr="001A3929" w:rsidRDefault="002D6E5C" w:rsidP="002D6E5C">
            <w:pPr>
              <w:jc w:val="left"/>
              <w:rPr>
                <w:rFonts w:asciiTheme="majorBidi" w:eastAsia="Calibri" w:hAnsiTheme="majorBidi" w:cstheme="majorBidi"/>
                <w:szCs w:val="24"/>
              </w:rPr>
            </w:pPr>
            <w:r w:rsidRPr="001A3929">
              <w:rPr>
                <w:rFonts w:asciiTheme="majorBidi" w:eastAsia="Calibri" w:hAnsiTheme="majorBidi" w:cstheme="majorBidi"/>
                <w:szCs w:val="24"/>
              </w:rPr>
              <w:t>Electrical cable to point of connection</w:t>
            </w:r>
          </w:p>
        </w:tc>
        <w:tc>
          <w:tcPr>
            <w:tcW w:w="1275" w:type="dxa"/>
            <w:tcBorders>
              <w:top w:val="single" w:sz="8" w:space="0" w:color="auto"/>
              <w:left w:val="single" w:sz="8" w:space="0" w:color="auto"/>
              <w:bottom w:val="single" w:sz="8" w:space="0" w:color="auto"/>
              <w:right w:val="single" w:sz="8" w:space="0" w:color="auto"/>
            </w:tcBorders>
          </w:tcPr>
          <w:p w14:paraId="65CBBC56" w14:textId="77777777" w:rsidR="002D6E5C" w:rsidRPr="001A3929" w:rsidRDefault="002D6E5C" w:rsidP="002D6E5C">
            <w:pPr>
              <w:rPr>
                <w:rFonts w:asciiTheme="majorBidi" w:hAnsiTheme="majorBidi" w:cstheme="majorBidi"/>
                <w:szCs w:val="24"/>
              </w:rPr>
            </w:pPr>
            <w:r w:rsidRPr="001A3929">
              <w:rPr>
                <w:rFonts w:asciiTheme="majorBidi" w:eastAsia="Calibri" w:hAnsiTheme="majorBidi" w:cstheme="majorBidi"/>
                <w:szCs w:val="24"/>
              </w:rPr>
              <w:t>&lt;50m</w:t>
            </w:r>
          </w:p>
        </w:tc>
        <w:tc>
          <w:tcPr>
            <w:tcW w:w="1276" w:type="dxa"/>
            <w:tcBorders>
              <w:top w:val="single" w:sz="8" w:space="0" w:color="auto"/>
              <w:left w:val="single" w:sz="8" w:space="0" w:color="auto"/>
              <w:bottom w:val="single" w:sz="8" w:space="0" w:color="auto"/>
              <w:right w:val="single" w:sz="8" w:space="0" w:color="auto"/>
            </w:tcBorders>
          </w:tcPr>
          <w:p w14:paraId="540521BB" w14:textId="77777777" w:rsidR="002D6E5C" w:rsidRPr="001A3929" w:rsidRDefault="002D6E5C" w:rsidP="002D6E5C">
            <w:pPr>
              <w:rPr>
                <w:rFonts w:asciiTheme="majorBidi" w:hAnsiTheme="majorBidi" w:cstheme="majorBidi"/>
                <w:szCs w:val="24"/>
              </w:rPr>
            </w:pPr>
            <w:r w:rsidRPr="001A3929">
              <w:rPr>
                <w:rFonts w:asciiTheme="majorBidi" w:eastAsia="Calibri" w:hAnsiTheme="majorBidi" w:cstheme="majorBidi"/>
                <w:szCs w:val="24"/>
              </w:rPr>
              <w:t>&lt;50m</w:t>
            </w:r>
          </w:p>
        </w:tc>
        <w:tc>
          <w:tcPr>
            <w:tcW w:w="1276" w:type="dxa"/>
            <w:tcBorders>
              <w:top w:val="single" w:sz="8" w:space="0" w:color="auto"/>
              <w:left w:val="single" w:sz="8" w:space="0" w:color="auto"/>
              <w:bottom w:val="single" w:sz="8" w:space="0" w:color="auto"/>
              <w:right w:val="single" w:sz="8" w:space="0" w:color="auto"/>
            </w:tcBorders>
          </w:tcPr>
          <w:p w14:paraId="63EBF1C0" w14:textId="77777777" w:rsidR="002D6E5C" w:rsidRPr="001A3929" w:rsidRDefault="002D6E5C" w:rsidP="002D6E5C">
            <w:pPr>
              <w:rPr>
                <w:rFonts w:asciiTheme="majorBidi" w:hAnsiTheme="majorBidi" w:cstheme="majorBidi"/>
                <w:szCs w:val="24"/>
              </w:rPr>
            </w:pPr>
            <w:r w:rsidRPr="001A3929">
              <w:rPr>
                <w:rFonts w:asciiTheme="majorBidi" w:eastAsia="Calibri" w:hAnsiTheme="majorBidi" w:cstheme="majorBidi"/>
                <w:szCs w:val="24"/>
              </w:rPr>
              <w:t>&lt;50m</w:t>
            </w:r>
          </w:p>
        </w:tc>
        <w:tc>
          <w:tcPr>
            <w:tcW w:w="1276" w:type="dxa"/>
            <w:tcBorders>
              <w:top w:val="single" w:sz="8" w:space="0" w:color="auto"/>
              <w:left w:val="single" w:sz="8" w:space="0" w:color="auto"/>
              <w:bottom w:val="single" w:sz="8" w:space="0" w:color="auto"/>
              <w:right w:val="single" w:sz="8" w:space="0" w:color="auto"/>
            </w:tcBorders>
          </w:tcPr>
          <w:p w14:paraId="6DA64563" w14:textId="77777777" w:rsidR="002D6E5C" w:rsidRPr="001A3929" w:rsidRDefault="002D6E5C" w:rsidP="002D6E5C">
            <w:pPr>
              <w:rPr>
                <w:rFonts w:asciiTheme="majorBidi" w:hAnsiTheme="majorBidi" w:cstheme="majorBidi"/>
                <w:szCs w:val="24"/>
              </w:rPr>
            </w:pPr>
            <w:r w:rsidRPr="001A3929">
              <w:rPr>
                <w:rFonts w:asciiTheme="majorBidi" w:eastAsia="Calibri" w:hAnsiTheme="majorBidi" w:cstheme="majorBidi"/>
                <w:szCs w:val="24"/>
              </w:rPr>
              <w:t>&lt;50m</w:t>
            </w:r>
          </w:p>
        </w:tc>
        <w:tc>
          <w:tcPr>
            <w:tcW w:w="1165" w:type="dxa"/>
            <w:tcBorders>
              <w:top w:val="single" w:sz="8" w:space="0" w:color="auto"/>
              <w:left w:val="single" w:sz="8" w:space="0" w:color="auto"/>
              <w:bottom w:val="single" w:sz="8" w:space="0" w:color="auto"/>
              <w:right w:val="single" w:sz="8" w:space="0" w:color="auto"/>
            </w:tcBorders>
          </w:tcPr>
          <w:p w14:paraId="1EC0E3B9" w14:textId="77777777" w:rsidR="002D6E5C" w:rsidRPr="001A3929" w:rsidRDefault="002D6E5C" w:rsidP="002D6E5C">
            <w:pPr>
              <w:rPr>
                <w:rFonts w:asciiTheme="majorBidi" w:hAnsiTheme="majorBidi" w:cstheme="majorBidi"/>
                <w:szCs w:val="24"/>
              </w:rPr>
            </w:pPr>
            <w:r w:rsidRPr="001A3929">
              <w:rPr>
                <w:rFonts w:asciiTheme="majorBidi" w:eastAsia="Calibri" w:hAnsiTheme="majorBidi" w:cstheme="majorBidi"/>
                <w:szCs w:val="24"/>
              </w:rPr>
              <w:t>&lt;50m</w:t>
            </w:r>
          </w:p>
        </w:tc>
      </w:tr>
      <w:tr w:rsidR="002D6E5C" w:rsidRPr="001A3929" w14:paraId="05B9D0C5" w14:textId="77777777" w:rsidTr="00D5205C">
        <w:trPr>
          <w:trHeight w:val="795"/>
        </w:trPr>
        <w:tc>
          <w:tcPr>
            <w:tcW w:w="2117" w:type="dxa"/>
            <w:tcBorders>
              <w:top w:val="single" w:sz="8" w:space="0" w:color="auto"/>
              <w:left w:val="single" w:sz="8" w:space="0" w:color="auto"/>
              <w:bottom w:val="single" w:sz="8" w:space="0" w:color="auto"/>
              <w:right w:val="single" w:sz="8" w:space="0" w:color="auto"/>
            </w:tcBorders>
          </w:tcPr>
          <w:p w14:paraId="6565A589" w14:textId="77777777" w:rsidR="002D6E5C" w:rsidRPr="001A3929" w:rsidRDefault="002D6E5C" w:rsidP="002D6E5C">
            <w:pPr>
              <w:jc w:val="left"/>
              <w:rPr>
                <w:rFonts w:asciiTheme="majorBidi" w:eastAsia="Calibri" w:hAnsiTheme="majorBidi" w:cstheme="majorBidi"/>
                <w:szCs w:val="24"/>
              </w:rPr>
            </w:pPr>
            <w:r w:rsidRPr="001A3929">
              <w:rPr>
                <w:rFonts w:asciiTheme="majorBidi" w:eastAsia="Calibri" w:hAnsiTheme="majorBidi" w:cstheme="majorBidi"/>
                <w:szCs w:val="24"/>
              </w:rPr>
              <w:t>Voltage at point of connection (kV)</w:t>
            </w:r>
          </w:p>
        </w:tc>
        <w:tc>
          <w:tcPr>
            <w:tcW w:w="1275" w:type="dxa"/>
            <w:tcBorders>
              <w:top w:val="single" w:sz="8" w:space="0" w:color="auto"/>
              <w:left w:val="single" w:sz="8" w:space="0" w:color="auto"/>
              <w:bottom w:val="single" w:sz="8" w:space="0" w:color="auto"/>
              <w:right w:val="single" w:sz="8" w:space="0" w:color="auto"/>
            </w:tcBorders>
          </w:tcPr>
          <w:p w14:paraId="078C5802" w14:textId="77777777" w:rsidR="002D6E5C" w:rsidRPr="001A3929" w:rsidRDefault="002D6E5C" w:rsidP="002D6E5C">
            <w:pPr>
              <w:rPr>
                <w:rFonts w:asciiTheme="majorBidi" w:hAnsiTheme="majorBidi" w:cstheme="majorBidi"/>
                <w:szCs w:val="24"/>
              </w:rPr>
            </w:pPr>
            <w:r w:rsidRPr="001A3929">
              <w:rPr>
                <w:rFonts w:asciiTheme="majorBidi" w:eastAsia="Calibri" w:hAnsiTheme="majorBidi" w:cstheme="majorBidi"/>
                <w:szCs w:val="24"/>
              </w:rPr>
              <w:t>0.4</w:t>
            </w:r>
          </w:p>
        </w:tc>
        <w:tc>
          <w:tcPr>
            <w:tcW w:w="1276" w:type="dxa"/>
            <w:tcBorders>
              <w:top w:val="single" w:sz="8" w:space="0" w:color="auto"/>
              <w:left w:val="single" w:sz="8" w:space="0" w:color="auto"/>
              <w:bottom w:val="single" w:sz="8" w:space="0" w:color="auto"/>
              <w:right w:val="single" w:sz="8" w:space="0" w:color="auto"/>
            </w:tcBorders>
          </w:tcPr>
          <w:p w14:paraId="2E18F309" w14:textId="77777777" w:rsidR="002D6E5C" w:rsidRPr="001A3929" w:rsidRDefault="002D6E5C" w:rsidP="002D6E5C">
            <w:pPr>
              <w:rPr>
                <w:rFonts w:asciiTheme="majorBidi" w:hAnsiTheme="majorBidi" w:cstheme="majorBidi"/>
                <w:szCs w:val="24"/>
              </w:rPr>
            </w:pPr>
            <w:r w:rsidRPr="001A3929">
              <w:rPr>
                <w:rFonts w:asciiTheme="majorBidi" w:eastAsia="Calibri" w:hAnsiTheme="majorBidi" w:cstheme="majorBidi"/>
                <w:szCs w:val="24"/>
              </w:rPr>
              <w:t>0.4</w:t>
            </w:r>
          </w:p>
        </w:tc>
        <w:tc>
          <w:tcPr>
            <w:tcW w:w="1276" w:type="dxa"/>
            <w:tcBorders>
              <w:top w:val="single" w:sz="8" w:space="0" w:color="auto"/>
              <w:left w:val="single" w:sz="8" w:space="0" w:color="auto"/>
              <w:bottom w:val="single" w:sz="8" w:space="0" w:color="auto"/>
              <w:right w:val="single" w:sz="8" w:space="0" w:color="auto"/>
            </w:tcBorders>
          </w:tcPr>
          <w:p w14:paraId="0E305D7D" w14:textId="77777777" w:rsidR="002D6E5C" w:rsidRPr="001A3929" w:rsidRDefault="002D6E5C" w:rsidP="002D6E5C">
            <w:pPr>
              <w:rPr>
                <w:rFonts w:asciiTheme="majorBidi" w:hAnsiTheme="majorBidi" w:cstheme="majorBidi"/>
                <w:szCs w:val="24"/>
              </w:rPr>
            </w:pPr>
            <w:r w:rsidRPr="001A3929">
              <w:rPr>
                <w:rFonts w:asciiTheme="majorBidi" w:eastAsia="Calibri" w:hAnsiTheme="majorBidi" w:cstheme="majorBidi"/>
                <w:szCs w:val="24"/>
              </w:rPr>
              <w:t>11</w:t>
            </w:r>
          </w:p>
        </w:tc>
        <w:tc>
          <w:tcPr>
            <w:tcW w:w="1276" w:type="dxa"/>
            <w:tcBorders>
              <w:top w:val="single" w:sz="8" w:space="0" w:color="auto"/>
              <w:left w:val="single" w:sz="8" w:space="0" w:color="auto"/>
              <w:bottom w:val="single" w:sz="8" w:space="0" w:color="auto"/>
              <w:right w:val="single" w:sz="8" w:space="0" w:color="auto"/>
            </w:tcBorders>
          </w:tcPr>
          <w:p w14:paraId="707F473E" w14:textId="77777777" w:rsidR="002D6E5C" w:rsidRPr="001A3929" w:rsidRDefault="002D6E5C" w:rsidP="002D6E5C">
            <w:pPr>
              <w:rPr>
                <w:rFonts w:asciiTheme="majorBidi" w:hAnsiTheme="majorBidi" w:cstheme="majorBidi"/>
                <w:szCs w:val="24"/>
              </w:rPr>
            </w:pPr>
            <w:r w:rsidRPr="001A3929">
              <w:rPr>
                <w:rFonts w:asciiTheme="majorBidi" w:eastAsia="Calibri" w:hAnsiTheme="majorBidi" w:cstheme="majorBidi"/>
                <w:szCs w:val="24"/>
              </w:rPr>
              <w:t>11</w:t>
            </w:r>
          </w:p>
        </w:tc>
        <w:tc>
          <w:tcPr>
            <w:tcW w:w="1165" w:type="dxa"/>
            <w:tcBorders>
              <w:top w:val="single" w:sz="8" w:space="0" w:color="auto"/>
              <w:left w:val="single" w:sz="8" w:space="0" w:color="auto"/>
              <w:bottom w:val="single" w:sz="8" w:space="0" w:color="auto"/>
              <w:right w:val="single" w:sz="8" w:space="0" w:color="auto"/>
            </w:tcBorders>
          </w:tcPr>
          <w:p w14:paraId="5DDD16A0" w14:textId="77777777" w:rsidR="002D6E5C" w:rsidRPr="001A3929" w:rsidRDefault="002D6E5C" w:rsidP="002D6E5C">
            <w:pPr>
              <w:rPr>
                <w:rFonts w:asciiTheme="majorBidi" w:hAnsiTheme="majorBidi" w:cstheme="majorBidi"/>
                <w:szCs w:val="24"/>
              </w:rPr>
            </w:pPr>
            <w:r w:rsidRPr="001A3929">
              <w:rPr>
                <w:rFonts w:asciiTheme="majorBidi" w:eastAsia="Calibri" w:hAnsiTheme="majorBidi" w:cstheme="majorBidi"/>
                <w:szCs w:val="24"/>
              </w:rPr>
              <w:t>11</w:t>
            </w:r>
          </w:p>
        </w:tc>
      </w:tr>
      <w:tr w:rsidR="002D6E5C" w:rsidRPr="001A3929" w14:paraId="3320DC00" w14:textId="77777777" w:rsidTr="00D5205C">
        <w:trPr>
          <w:trHeight w:val="2520"/>
        </w:trPr>
        <w:tc>
          <w:tcPr>
            <w:tcW w:w="2117" w:type="dxa"/>
            <w:tcBorders>
              <w:top w:val="single" w:sz="8" w:space="0" w:color="auto"/>
              <w:left w:val="single" w:sz="8" w:space="0" w:color="auto"/>
              <w:bottom w:val="single" w:sz="8" w:space="0" w:color="auto"/>
              <w:right w:val="single" w:sz="8" w:space="0" w:color="000000" w:themeColor="text1"/>
            </w:tcBorders>
          </w:tcPr>
          <w:p w14:paraId="448AC479" w14:textId="77777777" w:rsidR="002D6E5C" w:rsidRPr="001A3929" w:rsidRDefault="002D6E5C" w:rsidP="002D6E5C">
            <w:pPr>
              <w:jc w:val="left"/>
              <w:rPr>
                <w:rFonts w:asciiTheme="majorBidi" w:eastAsia="Calibri" w:hAnsiTheme="majorBidi" w:cstheme="majorBidi"/>
                <w:szCs w:val="24"/>
              </w:rPr>
            </w:pPr>
            <w:r w:rsidRPr="001A3929">
              <w:rPr>
                <w:rFonts w:asciiTheme="majorBidi" w:eastAsia="Calibri" w:hAnsiTheme="majorBidi" w:cstheme="majorBidi"/>
                <w:szCs w:val="24"/>
              </w:rPr>
              <w:t>Step-up transformer</w:t>
            </w:r>
          </w:p>
          <w:p w14:paraId="1AA0248F" w14:textId="77777777" w:rsidR="002D6E5C" w:rsidRPr="001A3929" w:rsidRDefault="002D6E5C" w:rsidP="002D6E5C">
            <w:pPr>
              <w:jc w:val="left"/>
              <w:rPr>
                <w:rFonts w:asciiTheme="majorBidi" w:eastAsia="Calibri" w:hAnsiTheme="majorBidi" w:cstheme="majorBidi"/>
                <w:szCs w:val="24"/>
              </w:rPr>
            </w:pPr>
          </w:p>
        </w:tc>
        <w:tc>
          <w:tcPr>
            <w:tcW w:w="2551" w:type="dxa"/>
            <w:gridSpan w:val="2"/>
            <w:tcBorders>
              <w:top w:val="single" w:sz="8" w:space="0" w:color="auto"/>
              <w:left w:val="single" w:sz="8" w:space="0" w:color="000000" w:themeColor="text1"/>
              <w:bottom w:val="single" w:sz="8" w:space="0" w:color="000000" w:themeColor="text1"/>
              <w:right w:val="single" w:sz="8" w:space="0" w:color="000000" w:themeColor="text1"/>
            </w:tcBorders>
          </w:tcPr>
          <w:p w14:paraId="0CA74A2F" w14:textId="77777777" w:rsidR="002D6E5C" w:rsidRPr="001A3929" w:rsidRDefault="002D6E5C" w:rsidP="002D6E5C">
            <w:pPr>
              <w:rPr>
                <w:rFonts w:asciiTheme="majorBidi" w:eastAsia="Calibri" w:hAnsiTheme="majorBidi" w:cstheme="majorBidi"/>
                <w:szCs w:val="24"/>
              </w:rPr>
            </w:pPr>
            <w:r w:rsidRPr="001A3929">
              <w:rPr>
                <w:rFonts w:asciiTheme="majorBidi" w:eastAsia="Calibri" w:hAnsiTheme="majorBidi" w:cstheme="majorBidi"/>
                <w:szCs w:val="24"/>
              </w:rPr>
              <w:t xml:space="preserve">Recommended not to include and </w:t>
            </w:r>
            <w:proofErr w:type="spellStart"/>
            <w:r w:rsidRPr="001A3929">
              <w:rPr>
                <w:rFonts w:asciiTheme="majorBidi" w:eastAsia="Calibri" w:hAnsiTheme="majorBidi" w:cstheme="majorBidi"/>
                <w:szCs w:val="24"/>
              </w:rPr>
              <w:t>utilise</w:t>
            </w:r>
            <w:proofErr w:type="spellEnd"/>
            <w:r w:rsidRPr="001A3929">
              <w:rPr>
                <w:rFonts w:asciiTheme="majorBidi" w:eastAsia="Calibri" w:hAnsiTheme="majorBidi" w:cstheme="majorBidi"/>
                <w:szCs w:val="24"/>
              </w:rPr>
              <w:t xml:space="preserve"> BESS inverter output at grid voltage. Contractor may include transformer at its discretion. </w:t>
            </w:r>
          </w:p>
          <w:p w14:paraId="08D5A473" w14:textId="77777777" w:rsidR="002D6E5C" w:rsidRPr="001A3929" w:rsidRDefault="002D6E5C" w:rsidP="002D6E5C">
            <w:pPr>
              <w:rPr>
                <w:rFonts w:asciiTheme="majorBidi" w:eastAsia="Calibri" w:hAnsiTheme="majorBidi" w:cstheme="majorBidi"/>
                <w:szCs w:val="24"/>
              </w:rPr>
            </w:pPr>
            <w:r w:rsidRPr="001A3929">
              <w:rPr>
                <w:rFonts w:asciiTheme="majorBidi" w:eastAsia="Calibri" w:hAnsiTheme="majorBidi" w:cstheme="majorBidi"/>
                <w:szCs w:val="24"/>
              </w:rPr>
              <w:t xml:space="preserve">If transformer is included, rating to allow full required output of BESS under continuous and overload </w:t>
            </w:r>
          </w:p>
        </w:tc>
        <w:tc>
          <w:tcPr>
            <w:tcW w:w="3717" w:type="dxa"/>
            <w:gridSpan w:val="3"/>
            <w:tcBorders>
              <w:top w:val="single" w:sz="8" w:space="0" w:color="auto"/>
              <w:left w:val="single" w:sz="8" w:space="0" w:color="000000" w:themeColor="text1"/>
              <w:bottom w:val="single" w:sz="8" w:space="0" w:color="000000" w:themeColor="text1"/>
              <w:right w:val="single" w:sz="8" w:space="0" w:color="000000" w:themeColor="text1"/>
            </w:tcBorders>
          </w:tcPr>
          <w:p w14:paraId="07128C2C" w14:textId="77777777" w:rsidR="002D6E5C" w:rsidRPr="001A3929" w:rsidRDefault="002D6E5C" w:rsidP="002D6E5C">
            <w:pPr>
              <w:jc w:val="center"/>
              <w:rPr>
                <w:rFonts w:asciiTheme="majorBidi" w:eastAsia="Calibri" w:hAnsiTheme="majorBidi" w:cstheme="majorBidi"/>
                <w:szCs w:val="24"/>
              </w:rPr>
            </w:pPr>
            <w:r w:rsidRPr="001A3929">
              <w:rPr>
                <w:rFonts w:asciiTheme="majorBidi" w:eastAsia="Calibri" w:hAnsiTheme="majorBidi" w:cstheme="majorBidi"/>
                <w:szCs w:val="24"/>
              </w:rPr>
              <w:t xml:space="preserve">Required. </w:t>
            </w:r>
          </w:p>
          <w:p w14:paraId="6D9836E5" w14:textId="77777777" w:rsidR="002D6E5C" w:rsidRPr="001A3929" w:rsidRDefault="002D6E5C" w:rsidP="002D6E5C">
            <w:pPr>
              <w:rPr>
                <w:rFonts w:asciiTheme="majorBidi" w:eastAsia="Calibri" w:hAnsiTheme="majorBidi" w:cstheme="majorBidi"/>
                <w:szCs w:val="24"/>
              </w:rPr>
            </w:pPr>
            <w:r w:rsidRPr="001A3929">
              <w:rPr>
                <w:rFonts w:asciiTheme="majorBidi" w:eastAsia="Calibri" w:hAnsiTheme="majorBidi" w:cstheme="majorBidi"/>
                <w:szCs w:val="24"/>
              </w:rPr>
              <w:t>Rating to allow full required output of BESS under continuous and overload conditions.</w:t>
            </w:r>
          </w:p>
          <w:p w14:paraId="037ED0E7" w14:textId="77777777" w:rsidR="002D6E5C" w:rsidRPr="001A3929" w:rsidRDefault="002D6E5C" w:rsidP="002D6E5C">
            <w:pPr>
              <w:rPr>
                <w:rFonts w:asciiTheme="majorBidi" w:eastAsia="Calibri" w:hAnsiTheme="majorBidi" w:cstheme="majorBidi"/>
                <w:szCs w:val="24"/>
              </w:rPr>
            </w:pPr>
          </w:p>
        </w:tc>
      </w:tr>
      <w:tr w:rsidR="008D5B20" w:rsidRPr="001A3929" w14:paraId="7448333A" w14:textId="77777777" w:rsidTr="00D5205C">
        <w:trPr>
          <w:trHeight w:val="795"/>
        </w:trPr>
        <w:tc>
          <w:tcPr>
            <w:tcW w:w="2117" w:type="dxa"/>
            <w:tcBorders>
              <w:top w:val="single" w:sz="8" w:space="0" w:color="auto"/>
              <w:left w:val="single" w:sz="8" w:space="0" w:color="auto"/>
              <w:bottom w:val="single" w:sz="8" w:space="0" w:color="auto"/>
              <w:right w:val="single" w:sz="8" w:space="0" w:color="auto"/>
            </w:tcBorders>
          </w:tcPr>
          <w:p w14:paraId="0EA4BAAE" w14:textId="4352C883" w:rsidR="008D5B20" w:rsidRPr="001A3929" w:rsidRDefault="008D5B20" w:rsidP="008D5B20">
            <w:pPr>
              <w:jc w:val="left"/>
              <w:rPr>
                <w:rFonts w:asciiTheme="majorBidi" w:eastAsia="Calibri" w:hAnsiTheme="majorBidi" w:cstheme="majorBidi"/>
                <w:b/>
                <w:bCs/>
                <w:szCs w:val="24"/>
              </w:rPr>
            </w:pPr>
            <w:r w:rsidRPr="001A3929">
              <w:rPr>
                <w:rFonts w:asciiTheme="majorBidi" w:eastAsia="Calibri" w:hAnsiTheme="majorBidi" w:cstheme="majorBidi"/>
                <w:szCs w:val="24"/>
              </w:rPr>
              <w:t xml:space="preserve">BESS Inverter (MVA) </w:t>
            </w:r>
            <w:r w:rsidRPr="001A3929">
              <w:rPr>
                <w:rFonts w:asciiTheme="majorBidi" w:eastAsia="Calibri" w:hAnsiTheme="majorBidi" w:cstheme="majorBidi"/>
                <w:b/>
                <w:bCs/>
                <w:szCs w:val="24"/>
              </w:rPr>
              <w:t>(mandatory minimum)</w:t>
            </w:r>
          </w:p>
        </w:tc>
        <w:tc>
          <w:tcPr>
            <w:tcW w:w="1275" w:type="dxa"/>
            <w:tcBorders>
              <w:top w:val="single" w:sz="8" w:space="0" w:color="auto"/>
              <w:left w:val="single" w:sz="8" w:space="0" w:color="auto"/>
              <w:bottom w:val="single" w:sz="8" w:space="0" w:color="auto"/>
              <w:right w:val="single" w:sz="8" w:space="0" w:color="auto"/>
            </w:tcBorders>
          </w:tcPr>
          <w:p w14:paraId="609A4E0C" w14:textId="284E590B" w:rsidR="008D5B20" w:rsidRPr="001A3929" w:rsidRDefault="008D5B20" w:rsidP="008D5B20">
            <w:pPr>
              <w:rPr>
                <w:rFonts w:asciiTheme="majorBidi" w:hAnsiTheme="majorBidi" w:cstheme="majorBidi"/>
                <w:szCs w:val="24"/>
              </w:rPr>
            </w:pPr>
            <w:r>
              <w:rPr>
                <w:rFonts w:asciiTheme="majorBidi" w:eastAsia="Calibri" w:hAnsiTheme="majorBidi" w:cstheme="majorBidi"/>
                <w:szCs w:val="24"/>
              </w:rPr>
              <w:t>0.</w:t>
            </w:r>
            <w:r w:rsidR="00073EBF">
              <w:rPr>
                <w:rFonts w:asciiTheme="majorBidi" w:eastAsia="Calibri" w:hAnsiTheme="majorBidi" w:cstheme="majorBidi"/>
                <w:szCs w:val="24"/>
              </w:rPr>
              <w:t>4</w:t>
            </w:r>
          </w:p>
        </w:tc>
        <w:tc>
          <w:tcPr>
            <w:tcW w:w="1276" w:type="dxa"/>
            <w:tcBorders>
              <w:top w:val="single" w:sz="8" w:space="0" w:color="auto"/>
              <w:left w:val="single" w:sz="8" w:space="0" w:color="auto"/>
              <w:bottom w:val="single" w:sz="8" w:space="0" w:color="auto"/>
              <w:right w:val="single" w:sz="8" w:space="0" w:color="auto"/>
            </w:tcBorders>
          </w:tcPr>
          <w:p w14:paraId="1AB0FBFA" w14:textId="60BACF97" w:rsidR="008D5B20" w:rsidRPr="001A3929" w:rsidRDefault="008D5B20" w:rsidP="008D5B20">
            <w:pPr>
              <w:rPr>
                <w:rFonts w:asciiTheme="majorBidi" w:hAnsiTheme="majorBidi" w:cstheme="majorBidi"/>
                <w:szCs w:val="24"/>
              </w:rPr>
            </w:pPr>
            <w:r>
              <w:rPr>
                <w:rFonts w:asciiTheme="majorBidi" w:eastAsia="Calibri" w:hAnsiTheme="majorBidi" w:cstheme="majorBidi"/>
                <w:szCs w:val="24"/>
              </w:rPr>
              <w:t>0.5</w:t>
            </w:r>
          </w:p>
        </w:tc>
        <w:tc>
          <w:tcPr>
            <w:tcW w:w="1276" w:type="dxa"/>
            <w:tcBorders>
              <w:top w:val="single" w:sz="8" w:space="0" w:color="auto"/>
              <w:left w:val="single" w:sz="8" w:space="0" w:color="auto"/>
              <w:bottom w:val="single" w:sz="8" w:space="0" w:color="auto"/>
              <w:right w:val="single" w:sz="8" w:space="0" w:color="auto"/>
            </w:tcBorders>
          </w:tcPr>
          <w:p w14:paraId="12BF6297" w14:textId="77777777" w:rsidR="008D5B20" w:rsidRPr="001A3929" w:rsidRDefault="008D5B20" w:rsidP="008D5B20">
            <w:pPr>
              <w:spacing w:line="259" w:lineRule="auto"/>
              <w:rPr>
                <w:rFonts w:asciiTheme="majorBidi" w:eastAsia="Calibri" w:hAnsiTheme="majorBidi" w:cstheme="majorBidi"/>
                <w:szCs w:val="24"/>
              </w:rPr>
            </w:pPr>
            <w:r w:rsidRPr="001A3929">
              <w:rPr>
                <w:rFonts w:asciiTheme="majorBidi" w:eastAsia="Calibri" w:hAnsiTheme="majorBidi" w:cstheme="majorBidi"/>
                <w:szCs w:val="24"/>
              </w:rPr>
              <w:t>2.2</w:t>
            </w:r>
          </w:p>
        </w:tc>
        <w:tc>
          <w:tcPr>
            <w:tcW w:w="1276" w:type="dxa"/>
            <w:tcBorders>
              <w:top w:val="single" w:sz="8" w:space="0" w:color="auto"/>
              <w:left w:val="single" w:sz="8" w:space="0" w:color="auto"/>
              <w:bottom w:val="single" w:sz="8" w:space="0" w:color="auto"/>
              <w:right w:val="single" w:sz="8" w:space="0" w:color="auto"/>
            </w:tcBorders>
          </w:tcPr>
          <w:p w14:paraId="5335FA3E" w14:textId="79BAB077" w:rsidR="008D5B20" w:rsidRPr="001A3929" w:rsidRDefault="008D5B20" w:rsidP="008D5B20">
            <w:pPr>
              <w:rPr>
                <w:rFonts w:asciiTheme="majorBidi" w:eastAsia="Calibri" w:hAnsiTheme="majorBidi" w:cstheme="majorBidi"/>
                <w:szCs w:val="24"/>
              </w:rPr>
            </w:pPr>
            <w:r>
              <w:rPr>
                <w:rFonts w:asciiTheme="majorBidi" w:eastAsia="Calibri" w:hAnsiTheme="majorBidi" w:cstheme="majorBidi"/>
                <w:szCs w:val="24"/>
              </w:rPr>
              <w:t>1.8</w:t>
            </w:r>
          </w:p>
        </w:tc>
        <w:tc>
          <w:tcPr>
            <w:tcW w:w="1165" w:type="dxa"/>
            <w:tcBorders>
              <w:top w:val="single" w:sz="8" w:space="0" w:color="auto"/>
              <w:left w:val="single" w:sz="8" w:space="0" w:color="auto"/>
              <w:bottom w:val="single" w:sz="8" w:space="0" w:color="auto"/>
              <w:right w:val="single" w:sz="8" w:space="0" w:color="auto"/>
            </w:tcBorders>
          </w:tcPr>
          <w:p w14:paraId="58CE0FFD" w14:textId="77777777" w:rsidR="008D5B20" w:rsidRPr="001A3929" w:rsidRDefault="008D5B20" w:rsidP="008D5B20">
            <w:pPr>
              <w:rPr>
                <w:rFonts w:asciiTheme="majorBidi" w:hAnsiTheme="majorBidi" w:cstheme="majorBidi"/>
                <w:szCs w:val="24"/>
              </w:rPr>
            </w:pPr>
            <w:r w:rsidRPr="001A3929">
              <w:rPr>
                <w:rFonts w:asciiTheme="majorBidi" w:eastAsia="Calibri" w:hAnsiTheme="majorBidi" w:cstheme="majorBidi"/>
                <w:szCs w:val="24"/>
              </w:rPr>
              <w:t>1.3</w:t>
            </w:r>
          </w:p>
        </w:tc>
      </w:tr>
      <w:tr w:rsidR="008D5B20" w:rsidRPr="001A3929" w14:paraId="4D476EAD" w14:textId="77777777" w:rsidTr="00D5205C">
        <w:trPr>
          <w:trHeight w:val="795"/>
        </w:trPr>
        <w:tc>
          <w:tcPr>
            <w:tcW w:w="2117" w:type="dxa"/>
            <w:tcBorders>
              <w:top w:val="single" w:sz="8" w:space="0" w:color="auto"/>
              <w:left w:val="single" w:sz="8" w:space="0" w:color="auto"/>
              <w:bottom w:val="single" w:sz="8" w:space="0" w:color="auto"/>
              <w:right w:val="single" w:sz="8" w:space="0" w:color="auto"/>
            </w:tcBorders>
          </w:tcPr>
          <w:p w14:paraId="10E21B81" w14:textId="77777777" w:rsidR="008D5B20" w:rsidRPr="001A3929" w:rsidRDefault="008D5B20" w:rsidP="008D5B20">
            <w:pPr>
              <w:jc w:val="left"/>
              <w:rPr>
                <w:rFonts w:asciiTheme="majorBidi" w:eastAsia="Calibri" w:hAnsiTheme="majorBidi" w:cstheme="majorBidi"/>
                <w:b/>
                <w:bCs/>
                <w:szCs w:val="24"/>
              </w:rPr>
            </w:pPr>
            <w:r w:rsidRPr="001A3929">
              <w:rPr>
                <w:rFonts w:asciiTheme="majorBidi" w:eastAsia="Calibri" w:hAnsiTheme="majorBidi" w:cstheme="majorBidi"/>
                <w:szCs w:val="24"/>
              </w:rPr>
              <w:lastRenderedPageBreak/>
              <w:t xml:space="preserve">BESS AC Continuous Power (MW) </w:t>
            </w:r>
            <w:r w:rsidRPr="001A3929">
              <w:rPr>
                <w:rFonts w:asciiTheme="majorBidi" w:eastAsia="Calibri" w:hAnsiTheme="majorBidi" w:cstheme="majorBidi"/>
                <w:b/>
                <w:bCs/>
                <w:szCs w:val="24"/>
              </w:rPr>
              <w:t>(mandatory minimum)</w:t>
            </w:r>
          </w:p>
        </w:tc>
        <w:tc>
          <w:tcPr>
            <w:tcW w:w="1275" w:type="dxa"/>
            <w:tcBorders>
              <w:top w:val="single" w:sz="8" w:space="0" w:color="auto"/>
              <w:left w:val="single" w:sz="8" w:space="0" w:color="auto"/>
              <w:bottom w:val="single" w:sz="8" w:space="0" w:color="auto"/>
              <w:right w:val="single" w:sz="8" w:space="0" w:color="auto"/>
            </w:tcBorders>
          </w:tcPr>
          <w:p w14:paraId="4D45D8D6" w14:textId="3D9EA5A9" w:rsidR="008D5B20" w:rsidRPr="001A3929" w:rsidRDefault="008D5B20" w:rsidP="008D5B20">
            <w:pPr>
              <w:rPr>
                <w:rFonts w:asciiTheme="majorBidi" w:hAnsiTheme="majorBidi" w:cstheme="majorBidi"/>
                <w:szCs w:val="24"/>
              </w:rPr>
            </w:pPr>
            <w:r>
              <w:rPr>
                <w:rFonts w:asciiTheme="majorBidi" w:eastAsia="Calibri" w:hAnsiTheme="majorBidi" w:cstheme="majorBidi"/>
                <w:szCs w:val="24"/>
              </w:rPr>
              <w:t>0.</w:t>
            </w:r>
            <w:r w:rsidR="00073EBF">
              <w:rPr>
                <w:rFonts w:asciiTheme="majorBidi" w:eastAsia="Calibri" w:hAnsiTheme="majorBidi" w:cstheme="majorBidi"/>
                <w:szCs w:val="24"/>
              </w:rPr>
              <w:t>3</w:t>
            </w:r>
          </w:p>
        </w:tc>
        <w:tc>
          <w:tcPr>
            <w:tcW w:w="1276" w:type="dxa"/>
            <w:tcBorders>
              <w:top w:val="single" w:sz="8" w:space="0" w:color="auto"/>
              <w:left w:val="single" w:sz="8" w:space="0" w:color="auto"/>
              <w:bottom w:val="single" w:sz="8" w:space="0" w:color="auto"/>
              <w:right w:val="single" w:sz="8" w:space="0" w:color="auto"/>
            </w:tcBorders>
          </w:tcPr>
          <w:p w14:paraId="0B9C73B2" w14:textId="0A462774" w:rsidR="008D5B20" w:rsidRPr="001A3929" w:rsidRDefault="008D5B20" w:rsidP="008D5B20">
            <w:pPr>
              <w:rPr>
                <w:rFonts w:asciiTheme="majorBidi" w:hAnsiTheme="majorBidi" w:cstheme="majorBidi"/>
                <w:szCs w:val="24"/>
              </w:rPr>
            </w:pPr>
            <w:r>
              <w:rPr>
                <w:rFonts w:asciiTheme="majorBidi" w:eastAsia="Calibri" w:hAnsiTheme="majorBidi" w:cstheme="majorBidi"/>
                <w:szCs w:val="24"/>
              </w:rPr>
              <w:t>0.4</w:t>
            </w:r>
          </w:p>
        </w:tc>
        <w:tc>
          <w:tcPr>
            <w:tcW w:w="1276" w:type="dxa"/>
            <w:tcBorders>
              <w:top w:val="single" w:sz="8" w:space="0" w:color="auto"/>
              <w:left w:val="single" w:sz="8" w:space="0" w:color="auto"/>
              <w:bottom w:val="single" w:sz="8" w:space="0" w:color="auto"/>
              <w:right w:val="single" w:sz="8" w:space="0" w:color="auto"/>
            </w:tcBorders>
          </w:tcPr>
          <w:p w14:paraId="0C0F2100" w14:textId="40644590" w:rsidR="008D5B20" w:rsidRPr="001A3929" w:rsidRDefault="008D5B20" w:rsidP="008D5B20">
            <w:pPr>
              <w:spacing w:line="259" w:lineRule="auto"/>
              <w:rPr>
                <w:rFonts w:asciiTheme="majorBidi" w:eastAsia="Calibri" w:hAnsiTheme="majorBidi" w:cstheme="majorBidi"/>
                <w:szCs w:val="24"/>
              </w:rPr>
            </w:pPr>
            <w:r>
              <w:rPr>
                <w:rFonts w:asciiTheme="majorBidi" w:eastAsia="Calibri" w:hAnsiTheme="majorBidi" w:cstheme="majorBidi"/>
                <w:szCs w:val="24"/>
              </w:rPr>
              <w:t>1.9</w:t>
            </w:r>
          </w:p>
        </w:tc>
        <w:tc>
          <w:tcPr>
            <w:tcW w:w="1276" w:type="dxa"/>
            <w:tcBorders>
              <w:top w:val="single" w:sz="8" w:space="0" w:color="auto"/>
              <w:left w:val="single" w:sz="8" w:space="0" w:color="auto"/>
              <w:bottom w:val="single" w:sz="8" w:space="0" w:color="auto"/>
              <w:right w:val="single" w:sz="8" w:space="0" w:color="auto"/>
            </w:tcBorders>
          </w:tcPr>
          <w:p w14:paraId="3B71AC5B" w14:textId="61CD7688" w:rsidR="008D5B20" w:rsidRPr="001A3929" w:rsidRDefault="008D5B20" w:rsidP="008D5B20">
            <w:pPr>
              <w:rPr>
                <w:rFonts w:asciiTheme="majorBidi" w:hAnsiTheme="majorBidi" w:cstheme="majorBidi"/>
                <w:szCs w:val="24"/>
              </w:rPr>
            </w:pPr>
            <w:r w:rsidRPr="001A3929">
              <w:rPr>
                <w:rFonts w:asciiTheme="majorBidi" w:eastAsia="Calibri" w:hAnsiTheme="majorBidi" w:cstheme="majorBidi"/>
                <w:szCs w:val="24"/>
              </w:rPr>
              <w:t>1.</w:t>
            </w:r>
            <w:r>
              <w:rPr>
                <w:rFonts w:asciiTheme="majorBidi" w:eastAsia="Calibri" w:hAnsiTheme="majorBidi" w:cstheme="majorBidi"/>
                <w:szCs w:val="24"/>
              </w:rPr>
              <w:t>6</w:t>
            </w:r>
          </w:p>
        </w:tc>
        <w:tc>
          <w:tcPr>
            <w:tcW w:w="1165" w:type="dxa"/>
            <w:tcBorders>
              <w:top w:val="single" w:sz="8" w:space="0" w:color="auto"/>
              <w:left w:val="single" w:sz="8" w:space="0" w:color="auto"/>
              <w:bottom w:val="single" w:sz="8" w:space="0" w:color="auto"/>
              <w:right w:val="single" w:sz="8" w:space="0" w:color="auto"/>
            </w:tcBorders>
          </w:tcPr>
          <w:p w14:paraId="12EDF11C" w14:textId="77777777" w:rsidR="008D5B20" w:rsidRPr="001A3929" w:rsidRDefault="008D5B20" w:rsidP="008D5B20">
            <w:pPr>
              <w:rPr>
                <w:rFonts w:asciiTheme="majorBidi" w:eastAsia="Calibri" w:hAnsiTheme="majorBidi" w:cstheme="majorBidi"/>
                <w:szCs w:val="24"/>
              </w:rPr>
            </w:pPr>
            <w:r w:rsidRPr="001A3929">
              <w:rPr>
                <w:rFonts w:asciiTheme="majorBidi" w:eastAsia="Calibri" w:hAnsiTheme="majorBidi" w:cstheme="majorBidi"/>
                <w:szCs w:val="24"/>
              </w:rPr>
              <w:t>1.1</w:t>
            </w:r>
          </w:p>
        </w:tc>
      </w:tr>
      <w:tr w:rsidR="008D5B20" w:rsidRPr="001A3929" w14:paraId="1BEF021A" w14:textId="77777777" w:rsidTr="00D5205C">
        <w:trPr>
          <w:trHeight w:val="645"/>
        </w:trPr>
        <w:tc>
          <w:tcPr>
            <w:tcW w:w="2117" w:type="dxa"/>
            <w:tcBorders>
              <w:top w:val="single" w:sz="8" w:space="0" w:color="auto"/>
              <w:left w:val="single" w:sz="8" w:space="0" w:color="auto"/>
              <w:bottom w:val="single" w:sz="8" w:space="0" w:color="auto"/>
              <w:right w:val="single" w:sz="8" w:space="0" w:color="auto"/>
            </w:tcBorders>
          </w:tcPr>
          <w:p w14:paraId="486DC2D5" w14:textId="2102EFA8" w:rsidR="008D5B20" w:rsidRPr="001A3929" w:rsidRDefault="008D5B20" w:rsidP="008D5B20">
            <w:pPr>
              <w:jc w:val="left"/>
              <w:rPr>
                <w:rFonts w:asciiTheme="majorBidi" w:eastAsia="Calibri" w:hAnsiTheme="majorBidi" w:cstheme="majorBidi"/>
                <w:szCs w:val="24"/>
              </w:rPr>
            </w:pPr>
            <w:r w:rsidRPr="001A3929">
              <w:rPr>
                <w:rFonts w:asciiTheme="majorBidi" w:eastAsia="Calibri" w:hAnsiTheme="majorBidi" w:cstheme="majorBidi"/>
                <w:szCs w:val="24"/>
              </w:rPr>
              <w:t>BESS DC Energy Storage (</w:t>
            </w:r>
            <w:r>
              <w:rPr>
                <w:rFonts w:asciiTheme="majorBidi" w:eastAsia="Calibri" w:hAnsiTheme="majorBidi" w:cstheme="majorBidi"/>
                <w:szCs w:val="24"/>
              </w:rPr>
              <w:t>M</w:t>
            </w:r>
            <w:r w:rsidRPr="001A3929">
              <w:rPr>
                <w:rFonts w:asciiTheme="majorBidi" w:eastAsia="Calibri" w:hAnsiTheme="majorBidi" w:cstheme="majorBidi"/>
                <w:szCs w:val="24"/>
              </w:rPr>
              <w:t>Wh)</w:t>
            </w:r>
          </w:p>
        </w:tc>
        <w:tc>
          <w:tcPr>
            <w:tcW w:w="1275" w:type="dxa"/>
            <w:tcBorders>
              <w:top w:val="single" w:sz="8" w:space="0" w:color="auto"/>
              <w:left w:val="single" w:sz="8" w:space="0" w:color="auto"/>
              <w:bottom w:val="single" w:sz="8" w:space="0" w:color="auto"/>
              <w:right w:val="single" w:sz="8" w:space="0" w:color="auto"/>
            </w:tcBorders>
          </w:tcPr>
          <w:p w14:paraId="35D83301" w14:textId="6E849C11" w:rsidR="008D5B20" w:rsidRPr="001A3929" w:rsidRDefault="008D5B20" w:rsidP="008D5B20">
            <w:pPr>
              <w:rPr>
                <w:rFonts w:asciiTheme="majorBidi" w:hAnsiTheme="majorBidi" w:cstheme="majorBidi"/>
                <w:szCs w:val="24"/>
              </w:rPr>
            </w:pPr>
            <w:r>
              <w:rPr>
                <w:rFonts w:asciiTheme="majorBidi" w:eastAsia="Calibri" w:hAnsiTheme="majorBidi" w:cstheme="majorBidi"/>
                <w:szCs w:val="24"/>
              </w:rPr>
              <w:t>0.</w:t>
            </w:r>
            <w:r w:rsidR="00073EBF">
              <w:rPr>
                <w:rFonts w:asciiTheme="majorBidi" w:eastAsia="Calibri" w:hAnsiTheme="majorBidi" w:cstheme="majorBidi"/>
                <w:szCs w:val="24"/>
              </w:rPr>
              <w:t>3</w:t>
            </w:r>
          </w:p>
        </w:tc>
        <w:tc>
          <w:tcPr>
            <w:tcW w:w="1276" w:type="dxa"/>
            <w:tcBorders>
              <w:top w:val="single" w:sz="8" w:space="0" w:color="auto"/>
              <w:left w:val="single" w:sz="8" w:space="0" w:color="auto"/>
              <w:bottom w:val="single" w:sz="8" w:space="0" w:color="auto"/>
              <w:right w:val="single" w:sz="8" w:space="0" w:color="auto"/>
            </w:tcBorders>
          </w:tcPr>
          <w:p w14:paraId="42298E19" w14:textId="7064280B" w:rsidR="008D5B20" w:rsidRPr="001A3929" w:rsidRDefault="008D5B20" w:rsidP="008D5B20">
            <w:pPr>
              <w:rPr>
                <w:rFonts w:asciiTheme="majorBidi" w:hAnsiTheme="majorBidi" w:cstheme="majorBidi"/>
                <w:szCs w:val="24"/>
              </w:rPr>
            </w:pPr>
            <w:r>
              <w:rPr>
                <w:rFonts w:asciiTheme="majorBidi" w:eastAsia="Calibri" w:hAnsiTheme="majorBidi" w:cstheme="majorBidi"/>
                <w:szCs w:val="24"/>
              </w:rPr>
              <w:t>0.4</w:t>
            </w:r>
          </w:p>
        </w:tc>
        <w:tc>
          <w:tcPr>
            <w:tcW w:w="1276" w:type="dxa"/>
            <w:tcBorders>
              <w:top w:val="single" w:sz="8" w:space="0" w:color="auto"/>
              <w:left w:val="single" w:sz="8" w:space="0" w:color="auto"/>
              <w:bottom w:val="single" w:sz="8" w:space="0" w:color="auto"/>
              <w:right w:val="single" w:sz="8" w:space="0" w:color="auto"/>
            </w:tcBorders>
          </w:tcPr>
          <w:p w14:paraId="4F3D1BAA" w14:textId="4D610F2D" w:rsidR="008D5B20" w:rsidRPr="001A3929" w:rsidRDefault="008D5B20" w:rsidP="008D5B20">
            <w:pPr>
              <w:rPr>
                <w:rFonts w:asciiTheme="majorBidi" w:eastAsia="Calibri" w:hAnsiTheme="majorBidi" w:cstheme="majorBidi"/>
                <w:szCs w:val="24"/>
              </w:rPr>
            </w:pPr>
            <w:r>
              <w:rPr>
                <w:rFonts w:asciiTheme="majorBidi" w:eastAsia="Calibri" w:hAnsiTheme="majorBidi" w:cstheme="majorBidi"/>
                <w:szCs w:val="24"/>
              </w:rPr>
              <w:t>1.9</w:t>
            </w:r>
          </w:p>
        </w:tc>
        <w:tc>
          <w:tcPr>
            <w:tcW w:w="1276" w:type="dxa"/>
            <w:tcBorders>
              <w:top w:val="single" w:sz="8" w:space="0" w:color="auto"/>
              <w:left w:val="single" w:sz="8" w:space="0" w:color="auto"/>
              <w:bottom w:val="single" w:sz="8" w:space="0" w:color="auto"/>
              <w:right w:val="single" w:sz="8" w:space="0" w:color="auto"/>
            </w:tcBorders>
          </w:tcPr>
          <w:p w14:paraId="765B26A4" w14:textId="1F9021D1" w:rsidR="008D5B20" w:rsidRPr="001A3929" w:rsidRDefault="008D5B20" w:rsidP="008D5B20">
            <w:pPr>
              <w:rPr>
                <w:rFonts w:asciiTheme="majorBidi" w:hAnsiTheme="majorBidi" w:cstheme="majorBidi"/>
                <w:szCs w:val="24"/>
              </w:rPr>
            </w:pPr>
            <w:r>
              <w:rPr>
                <w:rFonts w:asciiTheme="majorBidi" w:eastAsia="Calibri" w:hAnsiTheme="majorBidi" w:cstheme="majorBidi"/>
                <w:szCs w:val="24"/>
              </w:rPr>
              <w:t>1.6</w:t>
            </w:r>
          </w:p>
        </w:tc>
        <w:tc>
          <w:tcPr>
            <w:tcW w:w="1165" w:type="dxa"/>
            <w:tcBorders>
              <w:top w:val="single" w:sz="8" w:space="0" w:color="auto"/>
              <w:left w:val="single" w:sz="8" w:space="0" w:color="auto"/>
              <w:bottom w:val="single" w:sz="8" w:space="0" w:color="auto"/>
              <w:right w:val="single" w:sz="8" w:space="0" w:color="auto"/>
            </w:tcBorders>
          </w:tcPr>
          <w:p w14:paraId="21E65246" w14:textId="77777777" w:rsidR="008D5B20" w:rsidRPr="001A3929" w:rsidRDefault="008D5B20" w:rsidP="008D5B20">
            <w:pPr>
              <w:rPr>
                <w:rFonts w:asciiTheme="majorBidi" w:eastAsia="Calibri" w:hAnsiTheme="majorBidi" w:cstheme="majorBidi"/>
                <w:szCs w:val="24"/>
              </w:rPr>
            </w:pPr>
            <w:r w:rsidRPr="001A3929">
              <w:rPr>
                <w:rFonts w:asciiTheme="majorBidi" w:eastAsia="Calibri" w:hAnsiTheme="majorBidi" w:cstheme="majorBidi"/>
                <w:szCs w:val="24"/>
              </w:rPr>
              <w:t>1.1</w:t>
            </w:r>
          </w:p>
        </w:tc>
      </w:tr>
      <w:tr w:rsidR="002D6E5C" w:rsidRPr="001A3929" w14:paraId="7FB37598" w14:textId="77777777" w:rsidTr="00D5205C">
        <w:trPr>
          <w:trHeight w:val="75"/>
        </w:trPr>
        <w:tc>
          <w:tcPr>
            <w:tcW w:w="2117" w:type="dxa"/>
            <w:tcBorders>
              <w:top w:val="single" w:sz="8" w:space="0" w:color="auto"/>
              <w:left w:val="single" w:sz="8" w:space="0" w:color="auto"/>
              <w:bottom w:val="single" w:sz="8" w:space="0" w:color="auto"/>
              <w:right w:val="single" w:sz="8" w:space="0" w:color="auto"/>
            </w:tcBorders>
          </w:tcPr>
          <w:p w14:paraId="3B305B8A" w14:textId="77777777" w:rsidR="002D6E5C" w:rsidRPr="001A3929" w:rsidRDefault="002D6E5C" w:rsidP="002D6E5C">
            <w:pPr>
              <w:jc w:val="left"/>
              <w:rPr>
                <w:rFonts w:asciiTheme="majorBidi" w:eastAsia="Calibri" w:hAnsiTheme="majorBidi" w:cstheme="majorBidi"/>
                <w:szCs w:val="24"/>
              </w:rPr>
            </w:pPr>
            <w:r w:rsidRPr="001A3929">
              <w:rPr>
                <w:rFonts w:asciiTheme="majorBidi" w:eastAsia="Calibri" w:hAnsiTheme="majorBidi" w:cstheme="majorBidi"/>
                <w:szCs w:val="24"/>
              </w:rPr>
              <w:t>BESS BMS</w:t>
            </w:r>
          </w:p>
        </w:tc>
        <w:tc>
          <w:tcPr>
            <w:tcW w:w="6268" w:type="dxa"/>
            <w:gridSpan w:val="5"/>
            <w:tcBorders>
              <w:top w:val="single" w:sz="8" w:space="0" w:color="auto"/>
              <w:left w:val="single" w:sz="8" w:space="0" w:color="auto"/>
              <w:bottom w:val="single" w:sz="8" w:space="0" w:color="auto"/>
              <w:right w:val="single" w:sz="8" w:space="0" w:color="auto"/>
            </w:tcBorders>
          </w:tcPr>
          <w:p w14:paraId="49348A89" w14:textId="77777777" w:rsidR="002D6E5C" w:rsidRPr="001A3929" w:rsidRDefault="002D6E5C" w:rsidP="002D6E5C">
            <w:pPr>
              <w:jc w:val="center"/>
              <w:rPr>
                <w:rFonts w:asciiTheme="majorBidi" w:hAnsiTheme="majorBidi" w:cstheme="majorBidi"/>
                <w:szCs w:val="24"/>
              </w:rPr>
            </w:pPr>
            <w:r w:rsidRPr="001A3929">
              <w:rPr>
                <w:rFonts w:asciiTheme="majorBidi" w:eastAsia="Calibri" w:hAnsiTheme="majorBidi" w:cstheme="majorBidi"/>
                <w:szCs w:val="24"/>
              </w:rPr>
              <w:t>Y</w:t>
            </w:r>
          </w:p>
        </w:tc>
      </w:tr>
      <w:tr w:rsidR="002D6E5C" w:rsidRPr="001A3929" w14:paraId="7458F799" w14:textId="77777777" w:rsidTr="00D5205C">
        <w:trPr>
          <w:trHeight w:val="540"/>
        </w:trPr>
        <w:tc>
          <w:tcPr>
            <w:tcW w:w="2117" w:type="dxa"/>
            <w:tcBorders>
              <w:top w:val="single" w:sz="8" w:space="0" w:color="auto"/>
              <w:left w:val="single" w:sz="8" w:space="0" w:color="auto"/>
              <w:bottom w:val="single" w:sz="8" w:space="0" w:color="auto"/>
              <w:right w:val="single" w:sz="8" w:space="0" w:color="auto"/>
            </w:tcBorders>
          </w:tcPr>
          <w:p w14:paraId="22B34188" w14:textId="77777777" w:rsidR="002D6E5C" w:rsidRPr="001A3929" w:rsidRDefault="002D6E5C" w:rsidP="002D6E5C">
            <w:pPr>
              <w:jc w:val="left"/>
              <w:rPr>
                <w:rFonts w:asciiTheme="majorBidi" w:eastAsia="Calibri" w:hAnsiTheme="majorBidi" w:cstheme="majorBidi"/>
                <w:szCs w:val="24"/>
              </w:rPr>
            </w:pPr>
            <w:r w:rsidRPr="001A3929">
              <w:rPr>
                <w:rFonts w:asciiTheme="majorBidi" w:eastAsia="Calibri" w:hAnsiTheme="majorBidi" w:cstheme="majorBidi"/>
                <w:szCs w:val="24"/>
              </w:rPr>
              <w:t>BESS local HMI panel and e-stops</w:t>
            </w:r>
          </w:p>
        </w:tc>
        <w:tc>
          <w:tcPr>
            <w:tcW w:w="6268" w:type="dxa"/>
            <w:gridSpan w:val="5"/>
            <w:tcBorders>
              <w:top w:val="single" w:sz="8" w:space="0" w:color="auto"/>
              <w:left w:val="single" w:sz="8" w:space="0" w:color="auto"/>
              <w:bottom w:val="single" w:sz="8" w:space="0" w:color="auto"/>
              <w:right w:val="single" w:sz="8" w:space="0" w:color="auto"/>
            </w:tcBorders>
          </w:tcPr>
          <w:p w14:paraId="51E5B4E1" w14:textId="77777777" w:rsidR="002D6E5C" w:rsidRPr="001A3929" w:rsidRDefault="002D6E5C" w:rsidP="002D6E5C">
            <w:pPr>
              <w:jc w:val="center"/>
              <w:rPr>
                <w:rFonts w:asciiTheme="majorBidi" w:hAnsiTheme="majorBidi" w:cstheme="majorBidi"/>
                <w:szCs w:val="24"/>
              </w:rPr>
            </w:pPr>
            <w:r w:rsidRPr="001A3929">
              <w:rPr>
                <w:rFonts w:asciiTheme="majorBidi" w:eastAsia="Calibri" w:hAnsiTheme="majorBidi" w:cstheme="majorBidi"/>
                <w:szCs w:val="24"/>
              </w:rPr>
              <w:t>Y</w:t>
            </w:r>
          </w:p>
        </w:tc>
      </w:tr>
      <w:tr w:rsidR="002D6E5C" w:rsidRPr="001A3929" w14:paraId="4DD0FCD6" w14:textId="77777777" w:rsidTr="00D5205C">
        <w:trPr>
          <w:trHeight w:val="255"/>
        </w:trPr>
        <w:tc>
          <w:tcPr>
            <w:tcW w:w="2117" w:type="dxa"/>
            <w:tcBorders>
              <w:top w:val="single" w:sz="8" w:space="0" w:color="auto"/>
              <w:left w:val="single" w:sz="8" w:space="0" w:color="auto"/>
              <w:bottom w:val="single" w:sz="8" w:space="0" w:color="auto"/>
              <w:right w:val="single" w:sz="8" w:space="0" w:color="auto"/>
            </w:tcBorders>
          </w:tcPr>
          <w:p w14:paraId="141F9CF3" w14:textId="77777777" w:rsidR="002D6E5C" w:rsidRPr="001A3929" w:rsidRDefault="002D6E5C" w:rsidP="002D6E5C">
            <w:pPr>
              <w:jc w:val="left"/>
              <w:rPr>
                <w:rFonts w:asciiTheme="majorBidi" w:eastAsia="Calibri" w:hAnsiTheme="majorBidi" w:cstheme="majorBidi"/>
                <w:szCs w:val="24"/>
              </w:rPr>
            </w:pPr>
            <w:r w:rsidRPr="001A3929">
              <w:rPr>
                <w:rFonts w:asciiTheme="majorBidi" w:eastAsia="Calibri" w:hAnsiTheme="majorBidi" w:cstheme="majorBidi"/>
                <w:szCs w:val="24"/>
              </w:rPr>
              <w:t>Workstation with HMI</w:t>
            </w:r>
          </w:p>
        </w:tc>
        <w:tc>
          <w:tcPr>
            <w:tcW w:w="6268" w:type="dxa"/>
            <w:gridSpan w:val="5"/>
            <w:tcBorders>
              <w:top w:val="single" w:sz="8" w:space="0" w:color="auto"/>
              <w:left w:val="single" w:sz="8" w:space="0" w:color="auto"/>
              <w:bottom w:val="single" w:sz="8" w:space="0" w:color="auto"/>
              <w:right w:val="single" w:sz="8" w:space="0" w:color="auto"/>
            </w:tcBorders>
          </w:tcPr>
          <w:p w14:paraId="1BD4CD34" w14:textId="77777777" w:rsidR="002D6E5C" w:rsidRPr="001A3929" w:rsidRDefault="002D6E5C" w:rsidP="002D6E5C">
            <w:pPr>
              <w:jc w:val="center"/>
              <w:rPr>
                <w:rFonts w:asciiTheme="majorBidi" w:hAnsiTheme="majorBidi" w:cstheme="majorBidi"/>
                <w:szCs w:val="24"/>
              </w:rPr>
            </w:pPr>
            <w:r w:rsidRPr="001A3929">
              <w:rPr>
                <w:rFonts w:asciiTheme="majorBidi" w:eastAsia="Calibri" w:hAnsiTheme="majorBidi" w:cstheme="majorBidi"/>
                <w:szCs w:val="24"/>
              </w:rPr>
              <w:t>Y</w:t>
            </w:r>
          </w:p>
        </w:tc>
      </w:tr>
      <w:tr w:rsidR="002D6E5C" w:rsidRPr="001A3929" w14:paraId="57C05F3D" w14:textId="77777777" w:rsidTr="00D5205C">
        <w:trPr>
          <w:trHeight w:val="525"/>
        </w:trPr>
        <w:tc>
          <w:tcPr>
            <w:tcW w:w="2117" w:type="dxa"/>
            <w:tcBorders>
              <w:top w:val="single" w:sz="8" w:space="0" w:color="auto"/>
              <w:left w:val="single" w:sz="8" w:space="0" w:color="auto"/>
              <w:bottom w:val="single" w:sz="8" w:space="0" w:color="auto"/>
              <w:right w:val="single" w:sz="8" w:space="0" w:color="auto"/>
            </w:tcBorders>
          </w:tcPr>
          <w:p w14:paraId="65807961" w14:textId="77777777" w:rsidR="002D6E5C" w:rsidRPr="001A3929" w:rsidRDefault="002D6E5C" w:rsidP="002D6E5C">
            <w:pPr>
              <w:jc w:val="left"/>
              <w:rPr>
                <w:rFonts w:asciiTheme="majorBidi" w:eastAsia="Calibri" w:hAnsiTheme="majorBidi" w:cstheme="majorBidi"/>
                <w:szCs w:val="24"/>
              </w:rPr>
            </w:pPr>
            <w:r w:rsidRPr="001A3929">
              <w:rPr>
                <w:rFonts w:asciiTheme="majorBidi" w:eastAsia="Calibri" w:hAnsiTheme="majorBidi" w:cstheme="majorBidi"/>
                <w:szCs w:val="24"/>
              </w:rPr>
              <w:t>Communications and control panel</w:t>
            </w:r>
          </w:p>
        </w:tc>
        <w:tc>
          <w:tcPr>
            <w:tcW w:w="6268" w:type="dxa"/>
            <w:gridSpan w:val="5"/>
            <w:tcBorders>
              <w:top w:val="single" w:sz="8" w:space="0" w:color="auto"/>
              <w:left w:val="single" w:sz="8" w:space="0" w:color="auto"/>
              <w:bottom w:val="single" w:sz="8" w:space="0" w:color="auto"/>
              <w:right w:val="single" w:sz="8" w:space="0" w:color="auto"/>
            </w:tcBorders>
          </w:tcPr>
          <w:p w14:paraId="0CBD5DB3" w14:textId="77777777" w:rsidR="002D6E5C" w:rsidRPr="001A3929" w:rsidRDefault="002D6E5C" w:rsidP="002D6E5C">
            <w:pPr>
              <w:jc w:val="center"/>
              <w:rPr>
                <w:rFonts w:asciiTheme="majorBidi" w:hAnsiTheme="majorBidi" w:cstheme="majorBidi"/>
                <w:szCs w:val="24"/>
              </w:rPr>
            </w:pPr>
            <w:r w:rsidRPr="001A3929">
              <w:rPr>
                <w:rFonts w:asciiTheme="majorBidi" w:eastAsia="Calibri" w:hAnsiTheme="majorBidi" w:cstheme="majorBidi"/>
                <w:szCs w:val="24"/>
              </w:rPr>
              <w:t>Y</w:t>
            </w:r>
          </w:p>
        </w:tc>
      </w:tr>
      <w:tr w:rsidR="002D6E5C" w:rsidRPr="001A3929" w14:paraId="5CE2C981" w14:textId="77777777" w:rsidTr="00D5205C">
        <w:trPr>
          <w:trHeight w:val="1035"/>
        </w:trPr>
        <w:tc>
          <w:tcPr>
            <w:tcW w:w="2117" w:type="dxa"/>
            <w:tcBorders>
              <w:top w:val="single" w:sz="8" w:space="0" w:color="auto"/>
              <w:left w:val="single" w:sz="8" w:space="0" w:color="auto"/>
              <w:bottom w:val="single" w:sz="8" w:space="0" w:color="auto"/>
              <w:right w:val="single" w:sz="8" w:space="0" w:color="auto"/>
            </w:tcBorders>
          </w:tcPr>
          <w:p w14:paraId="0A127E61" w14:textId="77777777" w:rsidR="002D6E5C" w:rsidRPr="001A3929" w:rsidRDefault="002D6E5C" w:rsidP="002D6E5C">
            <w:pPr>
              <w:jc w:val="left"/>
              <w:rPr>
                <w:rFonts w:asciiTheme="majorBidi" w:eastAsia="Calibri" w:hAnsiTheme="majorBidi" w:cstheme="majorBidi"/>
                <w:szCs w:val="24"/>
              </w:rPr>
            </w:pPr>
            <w:r w:rsidRPr="001A3929">
              <w:rPr>
                <w:rFonts w:asciiTheme="majorBidi" w:eastAsia="Calibri" w:hAnsiTheme="majorBidi" w:cstheme="majorBidi"/>
                <w:szCs w:val="24"/>
              </w:rPr>
              <w:t>EMS and integration requirements</w:t>
            </w:r>
          </w:p>
        </w:tc>
        <w:tc>
          <w:tcPr>
            <w:tcW w:w="6268" w:type="dxa"/>
            <w:gridSpan w:val="5"/>
            <w:tcBorders>
              <w:top w:val="single" w:sz="8" w:space="0" w:color="auto"/>
              <w:left w:val="single" w:sz="8" w:space="0" w:color="auto"/>
              <w:bottom w:val="single" w:sz="8" w:space="0" w:color="auto"/>
              <w:right w:val="single" w:sz="8" w:space="0" w:color="auto"/>
            </w:tcBorders>
          </w:tcPr>
          <w:p w14:paraId="02871334" w14:textId="77777777" w:rsidR="002D6E5C" w:rsidRPr="001A3929" w:rsidRDefault="002D6E5C" w:rsidP="002D6E5C">
            <w:pPr>
              <w:jc w:val="center"/>
              <w:rPr>
                <w:rFonts w:asciiTheme="majorBidi" w:hAnsiTheme="majorBidi" w:cstheme="majorBidi"/>
                <w:szCs w:val="24"/>
              </w:rPr>
            </w:pPr>
            <w:r w:rsidRPr="001A3929">
              <w:rPr>
                <w:rFonts w:asciiTheme="majorBidi" w:eastAsia="Calibri" w:hAnsiTheme="majorBidi" w:cstheme="majorBidi"/>
                <w:szCs w:val="24"/>
              </w:rPr>
              <w:t>Y</w:t>
            </w:r>
          </w:p>
          <w:p w14:paraId="12F85BB4" w14:textId="77777777" w:rsidR="002D6E5C" w:rsidRPr="001A3929" w:rsidRDefault="002D6E5C" w:rsidP="002D6E5C">
            <w:pPr>
              <w:jc w:val="center"/>
              <w:rPr>
                <w:rFonts w:asciiTheme="majorBidi" w:hAnsiTheme="majorBidi" w:cstheme="majorBidi"/>
                <w:szCs w:val="24"/>
              </w:rPr>
            </w:pPr>
            <w:r w:rsidRPr="001A3929">
              <w:rPr>
                <w:rFonts w:asciiTheme="majorBidi" w:eastAsia="Calibri" w:hAnsiTheme="majorBidi" w:cstheme="majorBidi"/>
                <w:szCs w:val="24"/>
              </w:rPr>
              <w:t xml:space="preserve"> </w:t>
            </w:r>
          </w:p>
        </w:tc>
      </w:tr>
    </w:tbl>
    <w:p w14:paraId="035944CA" w14:textId="77777777" w:rsidR="002D6E5C" w:rsidRPr="004C61D5" w:rsidRDefault="002D6E5C" w:rsidP="002D6E5C">
      <w:pPr>
        <w:spacing w:after="240" w:line="257" w:lineRule="auto"/>
      </w:pPr>
      <w:r w:rsidRPr="3BEB0723">
        <w:rPr>
          <w:rFonts w:ascii="Calibri" w:eastAsia="Calibri" w:hAnsi="Calibri" w:cs="Calibri"/>
          <w:sz w:val="22"/>
          <w:szCs w:val="22"/>
        </w:rPr>
        <w:t xml:space="preserve"> </w:t>
      </w:r>
    </w:p>
    <w:p w14:paraId="200C5847" w14:textId="3A29CA2E" w:rsidR="002D6E5C" w:rsidRPr="001B061C" w:rsidRDefault="002D6E5C" w:rsidP="001B061C">
      <w:pPr>
        <w:pStyle w:val="Heading2"/>
        <w:keepNext/>
        <w:keepLines/>
        <w:numPr>
          <w:ilvl w:val="1"/>
          <w:numId w:val="168"/>
        </w:numPr>
        <w:tabs>
          <w:tab w:val="clear" w:pos="619"/>
        </w:tabs>
        <w:spacing w:before="40" w:after="0" w:line="259" w:lineRule="auto"/>
        <w:ind w:right="0"/>
        <w:jc w:val="left"/>
      </w:pPr>
      <w:bookmarkStart w:id="898" w:name="_Toc95113536"/>
      <w:r w:rsidRPr="001B061C">
        <w:t>Functional Guarantees</w:t>
      </w:r>
      <w:bookmarkEnd w:id="898"/>
    </w:p>
    <w:p w14:paraId="1F825455" w14:textId="77777777" w:rsidR="001A3929" w:rsidRDefault="001A3929" w:rsidP="002D6E5C">
      <w:pPr>
        <w:spacing w:after="240" w:line="257" w:lineRule="auto"/>
        <w:rPr>
          <w:rFonts w:ascii="Calibri" w:eastAsia="Calibri" w:hAnsi="Calibri" w:cs="Calibri"/>
          <w:sz w:val="22"/>
          <w:szCs w:val="22"/>
        </w:rPr>
      </w:pPr>
    </w:p>
    <w:p w14:paraId="14A34C59" w14:textId="7E1FA823" w:rsidR="002D6E5C" w:rsidRPr="001A3929" w:rsidRDefault="002D6E5C" w:rsidP="002D6E5C">
      <w:pPr>
        <w:spacing w:after="240" w:line="257" w:lineRule="auto"/>
        <w:rPr>
          <w:rFonts w:asciiTheme="majorBidi" w:eastAsia="Calibri" w:hAnsiTheme="majorBidi" w:cstheme="majorBidi"/>
          <w:szCs w:val="24"/>
        </w:rPr>
      </w:pPr>
      <w:r w:rsidRPr="001A3929">
        <w:rPr>
          <w:rFonts w:asciiTheme="majorBidi" w:eastAsia="Calibri" w:hAnsiTheme="majorBidi" w:cstheme="majorBidi"/>
          <w:szCs w:val="24"/>
        </w:rPr>
        <w:t xml:space="preserve">Following Completion and commencement of operation, the BESS will be subject to a Commissioning test period that </w:t>
      </w:r>
      <w:r w:rsidRPr="00FA2350">
        <w:rPr>
          <w:rFonts w:asciiTheme="majorBidi" w:eastAsia="Calibri" w:hAnsiTheme="majorBidi" w:cstheme="majorBidi"/>
          <w:b/>
          <w:bCs/>
          <w:szCs w:val="24"/>
        </w:rPr>
        <w:t>extends over</w:t>
      </w:r>
      <w:r w:rsidRPr="001A3929">
        <w:rPr>
          <w:rFonts w:asciiTheme="majorBidi" w:eastAsia="Calibri" w:hAnsiTheme="majorBidi" w:cstheme="majorBidi"/>
          <w:szCs w:val="24"/>
        </w:rPr>
        <w:t xml:space="preserve"> </w:t>
      </w:r>
      <w:r w:rsidRPr="00FA2350">
        <w:rPr>
          <w:rFonts w:asciiTheme="majorBidi" w:eastAsia="Calibri" w:hAnsiTheme="majorBidi" w:cstheme="majorBidi"/>
          <w:b/>
          <w:bCs/>
          <w:szCs w:val="24"/>
        </w:rPr>
        <w:t>2 years</w:t>
      </w:r>
      <w:r w:rsidRPr="001A3929">
        <w:rPr>
          <w:rFonts w:asciiTheme="majorBidi" w:eastAsia="Calibri" w:hAnsiTheme="majorBidi" w:cstheme="majorBidi"/>
          <w:szCs w:val="24"/>
        </w:rPr>
        <w:t>.</w:t>
      </w:r>
    </w:p>
    <w:p w14:paraId="57B4C0C8" w14:textId="77777777" w:rsidR="002D6E5C" w:rsidRPr="001A3929" w:rsidRDefault="002D6E5C" w:rsidP="002D6E5C">
      <w:pPr>
        <w:spacing w:after="240" w:line="257" w:lineRule="auto"/>
        <w:rPr>
          <w:rFonts w:asciiTheme="majorBidi" w:hAnsiTheme="majorBidi" w:cstheme="majorBidi"/>
          <w:szCs w:val="24"/>
        </w:rPr>
      </w:pPr>
      <w:r w:rsidRPr="001A3929">
        <w:rPr>
          <w:rFonts w:asciiTheme="majorBidi" w:eastAsia="Calibri" w:hAnsiTheme="majorBidi" w:cstheme="majorBidi"/>
          <w:szCs w:val="24"/>
        </w:rPr>
        <w:t xml:space="preserve">Initially, within 30 days of Completion, the Contractor shall undertake guarantee tests of the Functional Guarantees. Tests are as specified in the Detailed Specifications in Section 1.3. On completion of such tests, and in accordance with the Contract, a </w:t>
      </w:r>
      <w:r w:rsidRPr="001A3929">
        <w:rPr>
          <w:rFonts w:asciiTheme="majorBidi" w:eastAsia="Calibri" w:hAnsiTheme="majorBidi" w:cstheme="majorBidi"/>
          <w:i/>
          <w:iCs/>
          <w:szCs w:val="24"/>
        </w:rPr>
        <w:t>Provisional</w:t>
      </w:r>
      <w:r w:rsidRPr="001A3929">
        <w:rPr>
          <w:rFonts w:asciiTheme="majorBidi" w:eastAsia="Calibri" w:hAnsiTheme="majorBidi" w:cstheme="majorBidi"/>
          <w:szCs w:val="24"/>
        </w:rPr>
        <w:t xml:space="preserve"> Operational Acceptance Certificate may be issued. </w:t>
      </w:r>
    </w:p>
    <w:p w14:paraId="4C549950" w14:textId="3BB1888E" w:rsidR="002D6E5C" w:rsidRPr="001A3929" w:rsidRDefault="002D6E5C" w:rsidP="002D6E5C">
      <w:pPr>
        <w:spacing w:after="240" w:line="257" w:lineRule="auto"/>
        <w:rPr>
          <w:rFonts w:asciiTheme="majorBidi" w:hAnsiTheme="majorBidi" w:cstheme="majorBidi"/>
          <w:szCs w:val="24"/>
        </w:rPr>
      </w:pPr>
      <w:r w:rsidRPr="001A3929">
        <w:rPr>
          <w:rFonts w:asciiTheme="majorBidi" w:eastAsia="Calibri" w:hAnsiTheme="majorBidi" w:cstheme="majorBidi"/>
          <w:szCs w:val="24"/>
        </w:rPr>
        <w:t xml:space="preserve">Subsequently, the Contractor shall repeat the guarantee tests 365 days after completion and at 730 days after completion (or within 30 days of those dates). </w:t>
      </w:r>
      <w:r w:rsidR="00441E77">
        <w:rPr>
          <w:rFonts w:asciiTheme="majorBidi" w:eastAsia="Calibri" w:hAnsiTheme="majorBidi" w:cstheme="majorBidi"/>
          <w:szCs w:val="24"/>
        </w:rPr>
        <w:t>Availability shall be measured on a continuous basis over each 365 day period following completion.</w:t>
      </w:r>
    </w:p>
    <w:p w14:paraId="648A780A" w14:textId="77777777" w:rsidR="002D6E5C" w:rsidRPr="001A3929" w:rsidRDefault="002D6E5C" w:rsidP="002D6E5C">
      <w:pPr>
        <w:spacing w:after="240" w:line="257" w:lineRule="auto"/>
        <w:rPr>
          <w:rFonts w:asciiTheme="majorBidi" w:hAnsiTheme="majorBidi" w:cstheme="majorBidi"/>
          <w:szCs w:val="24"/>
        </w:rPr>
      </w:pPr>
      <w:r w:rsidRPr="001A3929">
        <w:rPr>
          <w:rFonts w:asciiTheme="majorBidi" w:eastAsia="Calibri" w:hAnsiTheme="majorBidi" w:cstheme="majorBidi"/>
          <w:szCs w:val="24"/>
        </w:rPr>
        <w:t>Contractor is responsible for all testing, analysis and reporting.</w:t>
      </w:r>
    </w:p>
    <w:p w14:paraId="2F2BF9A4" w14:textId="77777777" w:rsidR="002D6E5C" w:rsidRPr="001A3929" w:rsidRDefault="002D6E5C" w:rsidP="002D6E5C">
      <w:pPr>
        <w:spacing w:after="240" w:line="257" w:lineRule="auto"/>
        <w:rPr>
          <w:rFonts w:asciiTheme="majorBidi" w:hAnsiTheme="majorBidi" w:cstheme="majorBidi"/>
          <w:szCs w:val="24"/>
        </w:rPr>
      </w:pPr>
      <w:r w:rsidRPr="001A3929">
        <w:rPr>
          <w:rFonts w:asciiTheme="majorBidi" w:eastAsia="Calibri" w:hAnsiTheme="majorBidi" w:cstheme="majorBidi"/>
          <w:szCs w:val="24"/>
        </w:rPr>
        <w:t xml:space="preserve">Functional guarantees are as follows. </w:t>
      </w:r>
    </w:p>
    <w:tbl>
      <w:tblPr>
        <w:tblW w:w="0" w:type="auto"/>
        <w:tblLayout w:type="fixed"/>
        <w:tblLook w:val="04A0" w:firstRow="1" w:lastRow="0" w:firstColumn="1" w:lastColumn="0" w:noHBand="0" w:noVBand="1"/>
      </w:tblPr>
      <w:tblGrid>
        <w:gridCol w:w="2452"/>
        <w:gridCol w:w="969"/>
        <w:gridCol w:w="2114"/>
        <w:gridCol w:w="3465"/>
      </w:tblGrid>
      <w:tr w:rsidR="002D6E5C" w:rsidRPr="001A3929" w14:paraId="4302BDE6" w14:textId="77777777" w:rsidTr="002D6E5C">
        <w:tc>
          <w:tcPr>
            <w:tcW w:w="2452" w:type="dxa"/>
            <w:tcBorders>
              <w:top w:val="single" w:sz="8" w:space="0" w:color="auto"/>
              <w:left w:val="single" w:sz="8" w:space="0" w:color="auto"/>
              <w:bottom w:val="single" w:sz="8" w:space="0" w:color="auto"/>
              <w:right w:val="single" w:sz="8" w:space="0" w:color="auto"/>
            </w:tcBorders>
          </w:tcPr>
          <w:p w14:paraId="4514D288" w14:textId="77777777" w:rsidR="002D6E5C" w:rsidRPr="001A3929" w:rsidRDefault="002D6E5C" w:rsidP="002D6E5C">
            <w:pPr>
              <w:spacing w:line="257" w:lineRule="auto"/>
              <w:rPr>
                <w:rFonts w:asciiTheme="majorBidi" w:hAnsiTheme="majorBidi" w:cstheme="majorBidi"/>
                <w:szCs w:val="24"/>
              </w:rPr>
            </w:pPr>
            <w:r w:rsidRPr="001A3929">
              <w:rPr>
                <w:rFonts w:asciiTheme="majorBidi" w:hAnsiTheme="majorBidi" w:cstheme="majorBidi"/>
                <w:szCs w:val="24"/>
              </w:rPr>
              <w:br/>
            </w:r>
          </w:p>
          <w:p w14:paraId="4ADD8FF6" w14:textId="77777777" w:rsidR="002D6E5C" w:rsidRPr="001A3929" w:rsidRDefault="002D6E5C" w:rsidP="002D6E5C">
            <w:pPr>
              <w:tabs>
                <w:tab w:val="right" w:pos="7254"/>
              </w:tabs>
              <w:spacing w:line="257" w:lineRule="auto"/>
              <w:rPr>
                <w:rFonts w:asciiTheme="majorBidi" w:hAnsiTheme="majorBidi" w:cstheme="majorBidi"/>
                <w:szCs w:val="24"/>
              </w:rPr>
            </w:pPr>
            <w:r w:rsidRPr="001A3929">
              <w:rPr>
                <w:rFonts w:asciiTheme="majorBidi" w:eastAsia="Calibri" w:hAnsiTheme="majorBidi" w:cstheme="majorBidi"/>
                <w:b/>
                <w:bCs/>
                <w:szCs w:val="24"/>
              </w:rPr>
              <w:t>Production measure</w:t>
            </w:r>
          </w:p>
        </w:tc>
        <w:tc>
          <w:tcPr>
            <w:tcW w:w="969" w:type="dxa"/>
            <w:tcBorders>
              <w:top w:val="single" w:sz="8" w:space="0" w:color="auto"/>
              <w:left w:val="single" w:sz="8" w:space="0" w:color="auto"/>
              <w:bottom w:val="single" w:sz="8" w:space="0" w:color="auto"/>
              <w:right w:val="single" w:sz="8" w:space="0" w:color="auto"/>
            </w:tcBorders>
          </w:tcPr>
          <w:p w14:paraId="30E8A111" w14:textId="77777777" w:rsidR="002D6E5C" w:rsidRPr="001A3929" w:rsidRDefault="002D6E5C" w:rsidP="002D6E5C">
            <w:pPr>
              <w:spacing w:line="257" w:lineRule="auto"/>
              <w:rPr>
                <w:rFonts w:asciiTheme="majorBidi" w:hAnsiTheme="majorBidi" w:cstheme="majorBidi"/>
                <w:szCs w:val="24"/>
              </w:rPr>
            </w:pPr>
            <w:r w:rsidRPr="001A3929">
              <w:rPr>
                <w:rFonts w:asciiTheme="majorBidi" w:eastAsia="Calibri" w:hAnsiTheme="majorBidi" w:cstheme="majorBidi"/>
                <w:b/>
                <w:bCs/>
                <w:szCs w:val="24"/>
              </w:rPr>
              <w:t>Unit</w:t>
            </w:r>
          </w:p>
        </w:tc>
        <w:tc>
          <w:tcPr>
            <w:tcW w:w="2114" w:type="dxa"/>
            <w:tcBorders>
              <w:top w:val="single" w:sz="8" w:space="0" w:color="auto"/>
              <w:left w:val="single" w:sz="8" w:space="0" w:color="auto"/>
              <w:bottom w:val="single" w:sz="8" w:space="0" w:color="auto"/>
              <w:right w:val="single" w:sz="8" w:space="0" w:color="auto"/>
            </w:tcBorders>
          </w:tcPr>
          <w:p w14:paraId="6777D4B4" w14:textId="77777777" w:rsidR="002D6E5C" w:rsidRPr="001A3929" w:rsidRDefault="002D6E5C" w:rsidP="002D6E5C">
            <w:pPr>
              <w:spacing w:line="257" w:lineRule="auto"/>
              <w:rPr>
                <w:rFonts w:asciiTheme="majorBidi" w:hAnsiTheme="majorBidi" w:cstheme="majorBidi"/>
                <w:szCs w:val="24"/>
              </w:rPr>
            </w:pPr>
            <w:r w:rsidRPr="001A3929">
              <w:rPr>
                <w:rFonts w:asciiTheme="majorBidi" w:eastAsia="Calibri" w:hAnsiTheme="majorBidi" w:cstheme="majorBidi"/>
                <w:b/>
                <w:bCs/>
                <w:szCs w:val="24"/>
              </w:rPr>
              <w:t xml:space="preserve">Specified level </w:t>
            </w:r>
          </w:p>
        </w:tc>
        <w:tc>
          <w:tcPr>
            <w:tcW w:w="3465" w:type="dxa"/>
            <w:tcBorders>
              <w:top w:val="single" w:sz="8" w:space="0" w:color="auto"/>
              <w:left w:val="single" w:sz="8" w:space="0" w:color="auto"/>
              <w:bottom w:val="single" w:sz="8" w:space="0" w:color="auto"/>
              <w:right w:val="single" w:sz="8" w:space="0" w:color="auto"/>
            </w:tcBorders>
          </w:tcPr>
          <w:p w14:paraId="7B27DAD3" w14:textId="77777777" w:rsidR="002D6E5C" w:rsidRPr="001A3929" w:rsidRDefault="002D6E5C" w:rsidP="002D6E5C">
            <w:pPr>
              <w:spacing w:line="257" w:lineRule="auto"/>
              <w:rPr>
                <w:rFonts w:asciiTheme="majorBidi" w:hAnsiTheme="majorBidi" w:cstheme="majorBidi"/>
                <w:szCs w:val="24"/>
              </w:rPr>
            </w:pPr>
            <w:r w:rsidRPr="001A3929">
              <w:rPr>
                <w:rFonts w:asciiTheme="majorBidi" w:eastAsia="Calibri" w:hAnsiTheme="majorBidi" w:cstheme="majorBidi"/>
                <w:b/>
                <w:bCs/>
                <w:szCs w:val="24"/>
              </w:rPr>
              <w:t>Rate of liquidated damages per 1% or part thereof that the measured performance is below the specified level</w:t>
            </w:r>
          </w:p>
        </w:tc>
      </w:tr>
      <w:tr w:rsidR="002D6E5C" w:rsidRPr="001A3929" w14:paraId="0863B32A" w14:textId="77777777" w:rsidTr="002D6E5C">
        <w:tc>
          <w:tcPr>
            <w:tcW w:w="2452" w:type="dxa"/>
            <w:tcBorders>
              <w:top w:val="single" w:sz="8" w:space="0" w:color="auto"/>
              <w:left w:val="single" w:sz="8" w:space="0" w:color="auto"/>
              <w:bottom w:val="single" w:sz="8" w:space="0" w:color="auto"/>
              <w:right w:val="single" w:sz="8" w:space="0" w:color="auto"/>
            </w:tcBorders>
          </w:tcPr>
          <w:p w14:paraId="5B3BF419" w14:textId="77777777" w:rsidR="002D6E5C" w:rsidRPr="001A3929" w:rsidRDefault="002D6E5C" w:rsidP="002D6E5C">
            <w:pPr>
              <w:tabs>
                <w:tab w:val="right" w:pos="7254"/>
              </w:tabs>
              <w:spacing w:line="257" w:lineRule="auto"/>
              <w:rPr>
                <w:rFonts w:asciiTheme="majorBidi" w:hAnsiTheme="majorBidi" w:cstheme="majorBidi"/>
                <w:szCs w:val="24"/>
              </w:rPr>
            </w:pPr>
            <w:r w:rsidRPr="001A3929">
              <w:rPr>
                <w:rFonts w:asciiTheme="majorBidi" w:eastAsia="Calibri" w:hAnsiTheme="majorBidi" w:cstheme="majorBidi"/>
                <w:szCs w:val="24"/>
              </w:rPr>
              <w:t>1. BESS Service life*</w:t>
            </w:r>
          </w:p>
        </w:tc>
        <w:tc>
          <w:tcPr>
            <w:tcW w:w="969" w:type="dxa"/>
            <w:tcBorders>
              <w:top w:val="single" w:sz="8" w:space="0" w:color="auto"/>
              <w:left w:val="single" w:sz="8" w:space="0" w:color="auto"/>
              <w:bottom w:val="single" w:sz="8" w:space="0" w:color="auto"/>
              <w:right w:val="single" w:sz="8" w:space="0" w:color="auto"/>
            </w:tcBorders>
          </w:tcPr>
          <w:p w14:paraId="2610513B" w14:textId="77777777" w:rsidR="002D6E5C" w:rsidRPr="001A3929" w:rsidRDefault="002D6E5C" w:rsidP="002D6E5C">
            <w:pPr>
              <w:spacing w:line="257" w:lineRule="auto"/>
              <w:rPr>
                <w:rFonts w:asciiTheme="majorBidi" w:hAnsiTheme="majorBidi" w:cstheme="majorBidi"/>
                <w:szCs w:val="24"/>
              </w:rPr>
            </w:pPr>
            <w:r w:rsidRPr="001A3929">
              <w:rPr>
                <w:rFonts w:asciiTheme="majorBidi" w:eastAsia="Calibri" w:hAnsiTheme="majorBidi" w:cstheme="majorBidi"/>
                <w:szCs w:val="24"/>
              </w:rPr>
              <w:t>Years</w:t>
            </w:r>
          </w:p>
        </w:tc>
        <w:tc>
          <w:tcPr>
            <w:tcW w:w="2114" w:type="dxa"/>
            <w:tcBorders>
              <w:top w:val="single" w:sz="8" w:space="0" w:color="auto"/>
              <w:left w:val="single" w:sz="8" w:space="0" w:color="auto"/>
              <w:bottom w:val="single" w:sz="8" w:space="0" w:color="auto"/>
              <w:right w:val="single" w:sz="8" w:space="0" w:color="auto"/>
            </w:tcBorders>
          </w:tcPr>
          <w:p w14:paraId="5B08F85C" w14:textId="77777777" w:rsidR="002D6E5C" w:rsidRPr="001A3929" w:rsidRDefault="002D6E5C" w:rsidP="002D6E5C">
            <w:pPr>
              <w:spacing w:line="257" w:lineRule="auto"/>
              <w:rPr>
                <w:rFonts w:asciiTheme="majorBidi" w:hAnsiTheme="majorBidi" w:cstheme="majorBidi"/>
                <w:szCs w:val="24"/>
              </w:rPr>
            </w:pPr>
            <w:r w:rsidRPr="001A3929">
              <w:rPr>
                <w:rFonts w:asciiTheme="majorBidi" w:eastAsia="Calibri" w:hAnsiTheme="majorBidi" w:cstheme="majorBidi"/>
                <w:szCs w:val="24"/>
              </w:rPr>
              <w:t>10</w:t>
            </w:r>
          </w:p>
        </w:tc>
        <w:tc>
          <w:tcPr>
            <w:tcW w:w="3465" w:type="dxa"/>
            <w:tcBorders>
              <w:top w:val="single" w:sz="8" w:space="0" w:color="auto"/>
              <w:left w:val="single" w:sz="8" w:space="0" w:color="auto"/>
              <w:bottom w:val="single" w:sz="8" w:space="0" w:color="auto"/>
              <w:right w:val="single" w:sz="8" w:space="0" w:color="auto"/>
            </w:tcBorders>
          </w:tcPr>
          <w:p w14:paraId="022CB68B" w14:textId="77777777" w:rsidR="002D6E5C" w:rsidRPr="001A3929" w:rsidRDefault="002D6E5C" w:rsidP="002D6E5C">
            <w:pPr>
              <w:spacing w:line="257" w:lineRule="auto"/>
              <w:rPr>
                <w:rFonts w:asciiTheme="majorBidi" w:hAnsiTheme="majorBidi" w:cstheme="majorBidi"/>
                <w:szCs w:val="24"/>
              </w:rPr>
            </w:pPr>
            <w:r w:rsidRPr="001A3929">
              <w:rPr>
                <w:rFonts w:asciiTheme="majorBidi" w:eastAsia="Calibri" w:hAnsiTheme="majorBidi" w:cstheme="majorBidi"/>
                <w:szCs w:val="24"/>
              </w:rPr>
              <w:t>0.8% of contract sum</w:t>
            </w:r>
          </w:p>
        </w:tc>
      </w:tr>
      <w:tr w:rsidR="002D6E5C" w:rsidRPr="001A3929" w14:paraId="755B6839" w14:textId="77777777" w:rsidTr="002D6E5C">
        <w:tc>
          <w:tcPr>
            <w:tcW w:w="2452" w:type="dxa"/>
            <w:tcBorders>
              <w:top w:val="single" w:sz="8" w:space="0" w:color="auto"/>
              <w:left w:val="single" w:sz="8" w:space="0" w:color="auto"/>
              <w:bottom w:val="single" w:sz="8" w:space="0" w:color="auto"/>
              <w:right w:val="single" w:sz="8" w:space="0" w:color="auto"/>
            </w:tcBorders>
            <w:vAlign w:val="center"/>
          </w:tcPr>
          <w:p w14:paraId="73DCFC5E" w14:textId="77777777" w:rsidR="002D6E5C" w:rsidRPr="001A3929" w:rsidRDefault="002D6E5C" w:rsidP="002D6E5C">
            <w:pPr>
              <w:spacing w:line="257" w:lineRule="auto"/>
              <w:rPr>
                <w:rFonts w:asciiTheme="majorBidi" w:hAnsiTheme="majorBidi" w:cstheme="majorBidi"/>
                <w:szCs w:val="24"/>
              </w:rPr>
            </w:pPr>
            <w:r w:rsidRPr="001A3929">
              <w:rPr>
                <w:rFonts w:asciiTheme="majorBidi" w:eastAsia="Calibri" w:hAnsiTheme="majorBidi" w:cstheme="majorBidi"/>
                <w:color w:val="000000" w:themeColor="text1"/>
                <w:szCs w:val="24"/>
              </w:rPr>
              <w:lastRenderedPageBreak/>
              <w:t>2. Continuous power at point of BESS connection to grid</w:t>
            </w:r>
          </w:p>
        </w:tc>
        <w:tc>
          <w:tcPr>
            <w:tcW w:w="969" w:type="dxa"/>
            <w:tcBorders>
              <w:top w:val="single" w:sz="8" w:space="0" w:color="auto"/>
              <w:left w:val="single" w:sz="8" w:space="0" w:color="auto"/>
              <w:bottom w:val="single" w:sz="8" w:space="0" w:color="auto"/>
              <w:right w:val="single" w:sz="8" w:space="0" w:color="auto"/>
            </w:tcBorders>
          </w:tcPr>
          <w:p w14:paraId="7FCA9620" w14:textId="77777777" w:rsidR="002D6E5C" w:rsidRPr="001A3929" w:rsidRDefault="002D6E5C" w:rsidP="002D6E5C">
            <w:pPr>
              <w:spacing w:line="257" w:lineRule="auto"/>
              <w:rPr>
                <w:rFonts w:asciiTheme="majorBidi" w:hAnsiTheme="majorBidi" w:cstheme="majorBidi"/>
                <w:szCs w:val="24"/>
              </w:rPr>
            </w:pPr>
            <w:r w:rsidRPr="001A3929">
              <w:rPr>
                <w:rFonts w:asciiTheme="majorBidi" w:eastAsia="Calibri" w:hAnsiTheme="majorBidi" w:cstheme="majorBidi"/>
                <w:szCs w:val="24"/>
              </w:rPr>
              <w:t>MW</w:t>
            </w:r>
          </w:p>
        </w:tc>
        <w:tc>
          <w:tcPr>
            <w:tcW w:w="2114" w:type="dxa"/>
            <w:tcBorders>
              <w:top w:val="single" w:sz="8" w:space="0" w:color="auto"/>
              <w:left w:val="single" w:sz="8" w:space="0" w:color="auto"/>
              <w:bottom w:val="single" w:sz="8" w:space="0" w:color="auto"/>
              <w:right w:val="single" w:sz="8" w:space="0" w:color="auto"/>
            </w:tcBorders>
          </w:tcPr>
          <w:p w14:paraId="19EE4196" w14:textId="77777777" w:rsidR="002D6E5C" w:rsidRPr="001A3929" w:rsidRDefault="002D6E5C" w:rsidP="002D6E5C">
            <w:pPr>
              <w:spacing w:line="257" w:lineRule="auto"/>
              <w:rPr>
                <w:rFonts w:asciiTheme="majorBidi" w:eastAsia="Calibri" w:hAnsiTheme="majorBidi" w:cstheme="majorBidi"/>
                <w:szCs w:val="24"/>
              </w:rPr>
            </w:pPr>
            <w:r w:rsidRPr="001A3929">
              <w:rPr>
                <w:rFonts w:asciiTheme="majorBidi" w:eastAsia="Calibri" w:hAnsiTheme="majorBidi" w:cstheme="majorBidi"/>
                <w:szCs w:val="24"/>
              </w:rPr>
              <w:t>Per island – See Section 1.13</w:t>
            </w:r>
          </w:p>
        </w:tc>
        <w:tc>
          <w:tcPr>
            <w:tcW w:w="3465" w:type="dxa"/>
            <w:tcBorders>
              <w:top w:val="single" w:sz="8" w:space="0" w:color="auto"/>
              <w:left w:val="single" w:sz="8" w:space="0" w:color="auto"/>
              <w:bottom w:val="single" w:sz="8" w:space="0" w:color="auto"/>
              <w:right w:val="single" w:sz="8" w:space="0" w:color="auto"/>
            </w:tcBorders>
          </w:tcPr>
          <w:p w14:paraId="6456E9FD" w14:textId="77777777" w:rsidR="002D6E5C" w:rsidRPr="001A3929" w:rsidRDefault="002D6E5C" w:rsidP="002D6E5C">
            <w:pPr>
              <w:spacing w:line="257" w:lineRule="auto"/>
              <w:rPr>
                <w:rFonts w:asciiTheme="majorBidi" w:hAnsiTheme="majorBidi" w:cstheme="majorBidi"/>
                <w:szCs w:val="24"/>
              </w:rPr>
            </w:pPr>
            <w:r w:rsidRPr="001A3929">
              <w:rPr>
                <w:rFonts w:asciiTheme="majorBidi" w:eastAsia="Calibri" w:hAnsiTheme="majorBidi" w:cstheme="majorBidi"/>
                <w:szCs w:val="24"/>
              </w:rPr>
              <w:t>0.8% of contract sum</w:t>
            </w:r>
          </w:p>
        </w:tc>
      </w:tr>
      <w:tr w:rsidR="002D6E5C" w:rsidRPr="001A3929" w14:paraId="1EE96A9D" w14:textId="77777777" w:rsidTr="002D6E5C">
        <w:tc>
          <w:tcPr>
            <w:tcW w:w="2452" w:type="dxa"/>
            <w:tcBorders>
              <w:top w:val="single" w:sz="8" w:space="0" w:color="auto"/>
              <w:left w:val="single" w:sz="8" w:space="0" w:color="auto"/>
              <w:bottom w:val="single" w:sz="8" w:space="0" w:color="auto"/>
              <w:right w:val="single" w:sz="8" w:space="0" w:color="auto"/>
            </w:tcBorders>
            <w:vAlign w:val="center"/>
          </w:tcPr>
          <w:p w14:paraId="4EBA4054" w14:textId="77777777" w:rsidR="002D6E5C" w:rsidRPr="001A3929" w:rsidRDefault="002D6E5C" w:rsidP="002D6E5C">
            <w:pPr>
              <w:spacing w:line="257" w:lineRule="auto"/>
              <w:rPr>
                <w:rFonts w:asciiTheme="majorBidi" w:hAnsiTheme="majorBidi" w:cstheme="majorBidi"/>
                <w:szCs w:val="24"/>
              </w:rPr>
            </w:pPr>
            <w:r w:rsidRPr="001A3929">
              <w:rPr>
                <w:rFonts w:asciiTheme="majorBidi" w:eastAsia="Calibri" w:hAnsiTheme="majorBidi" w:cstheme="majorBidi"/>
                <w:color w:val="000000" w:themeColor="text1"/>
                <w:szCs w:val="24"/>
              </w:rPr>
              <w:t>3. BESS round trip efficiency (%)</w:t>
            </w:r>
          </w:p>
        </w:tc>
        <w:tc>
          <w:tcPr>
            <w:tcW w:w="969" w:type="dxa"/>
            <w:tcBorders>
              <w:top w:val="single" w:sz="8" w:space="0" w:color="auto"/>
              <w:left w:val="single" w:sz="8" w:space="0" w:color="auto"/>
              <w:bottom w:val="single" w:sz="8" w:space="0" w:color="auto"/>
              <w:right w:val="single" w:sz="8" w:space="0" w:color="auto"/>
            </w:tcBorders>
          </w:tcPr>
          <w:p w14:paraId="5A42A676" w14:textId="77777777" w:rsidR="002D6E5C" w:rsidRPr="001A3929" w:rsidRDefault="002D6E5C" w:rsidP="002D6E5C">
            <w:pPr>
              <w:spacing w:line="257" w:lineRule="auto"/>
              <w:rPr>
                <w:rFonts w:asciiTheme="majorBidi" w:hAnsiTheme="majorBidi" w:cstheme="majorBidi"/>
                <w:szCs w:val="24"/>
              </w:rPr>
            </w:pPr>
            <w:r w:rsidRPr="001A3929">
              <w:rPr>
                <w:rFonts w:asciiTheme="majorBidi" w:eastAsia="Calibri" w:hAnsiTheme="majorBidi" w:cstheme="majorBidi"/>
                <w:szCs w:val="24"/>
              </w:rPr>
              <w:t>%</w:t>
            </w:r>
          </w:p>
        </w:tc>
        <w:tc>
          <w:tcPr>
            <w:tcW w:w="2114" w:type="dxa"/>
            <w:tcBorders>
              <w:top w:val="single" w:sz="8" w:space="0" w:color="auto"/>
              <w:left w:val="single" w:sz="8" w:space="0" w:color="auto"/>
              <w:bottom w:val="single" w:sz="8" w:space="0" w:color="auto"/>
              <w:right w:val="single" w:sz="8" w:space="0" w:color="auto"/>
            </w:tcBorders>
          </w:tcPr>
          <w:p w14:paraId="49F8F5CD" w14:textId="77777777" w:rsidR="002D6E5C" w:rsidRPr="001A3929" w:rsidRDefault="002D6E5C" w:rsidP="002D6E5C">
            <w:pPr>
              <w:spacing w:line="257" w:lineRule="auto"/>
              <w:rPr>
                <w:rFonts w:asciiTheme="majorBidi" w:hAnsiTheme="majorBidi" w:cstheme="majorBidi"/>
                <w:szCs w:val="24"/>
              </w:rPr>
            </w:pPr>
            <w:r w:rsidRPr="001A3929">
              <w:rPr>
                <w:rFonts w:asciiTheme="majorBidi" w:eastAsia="Calibri" w:hAnsiTheme="majorBidi" w:cstheme="majorBidi"/>
                <w:szCs w:val="24"/>
              </w:rPr>
              <w:t>88</w:t>
            </w:r>
          </w:p>
        </w:tc>
        <w:tc>
          <w:tcPr>
            <w:tcW w:w="3465" w:type="dxa"/>
            <w:tcBorders>
              <w:top w:val="single" w:sz="8" w:space="0" w:color="auto"/>
              <w:left w:val="single" w:sz="8" w:space="0" w:color="auto"/>
              <w:bottom w:val="single" w:sz="8" w:space="0" w:color="auto"/>
              <w:right w:val="single" w:sz="8" w:space="0" w:color="auto"/>
            </w:tcBorders>
          </w:tcPr>
          <w:p w14:paraId="6EFA99C1" w14:textId="77777777" w:rsidR="002D6E5C" w:rsidRPr="001A3929" w:rsidRDefault="002D6E5C" w:rsidP="002D6E5C">
            <w:pPr>
              <w:spacing w:line="257" w:lineRule="auto"/>
              <w:rPr>
                <w:rFonts w:asciiTheme="majorBidi" w:hAnsiTheme="majorBidi" w:cstheme="majorBidi"/>
                <w:szCs w:val="24"/>
              </w:rPr>
            </w:pPr>
            <w:r w:rsidRPr="001A3929">
              <w:rPr>
                <w:rFonts w:asciiTheme="majorBidi" w:eastAsia="Calibri" w:hAnsiTheme="majorBidi" w:cstheme="majorBidi"/>
                <w:szCs w:val="24"/>
              </w:rPr>
              <w:t>0.2% of contract sum</w:t>
            </w:r>
          </w:p>
        </w:tc>
      </w:tr>
      <w:tr w:rsidR="002D6E5C" w:rsidRPr="001A3929" w14:paraId="7DD0AAC2" w14:textId="77777777" w:rsidTr="002D6E5C">
        <w:tc>
          <w:tcPr>
            <w:tcW w:w="2452" w:type="dxa"/>
            <w:tcBorders>
              <w:top w:val="single" w:sz="8" w:space="0" w:color="auto"/>
              <w:left w:val="single" w:sz="8" w:space="0" w:color="auto"/>
              <w:bottom w:val="single" w:sz="8" w:space="0" w:color="auto"/>
              <w:right w:val="single" w:sz="8" w:space="0" w:color="auto"/>
            </w:tcBorders>
            <w:vAlign w:val="center"/>
          </w:tcPr>
          <w:p w14:paraId="7BABD948" w14:textId="77777777" w:rsidR="002D6E5C" w:rsidRPr="001A3929" w:rsidRDefault="002D6E5C" w:rsidP="002D6E5C">
            <w:pPr>
              <w:spacing w:line="257" w:lineRule="auto"/>
              <w:rPr>
                <w:rFonts w:asciiTheme="majorBidi" w:hAnsiTheme="majorBidi" w:cstheme="majorBidi"/>
                <w:szCs w:val="24"/>
              </w:rPr>
            </w:pPr>
            <w:r w:rsidRPr="001A3929">
              <w:rPr>
                <w:rFonts w:asciiTheme="majorBidi" w:eastAsia="Calibri" w:hAnsiTheme="majorBidi" w:cstheme="majorBidi"/>
                <w:color w:val="000000" w:themeColor="text1"/>
                <w:szCs w:val="24"/>
              </w:rPr>
              <w:t>4. BESS availability (%)</w:t>
            </w:r>
          </w:p>
          <w:p w14:paraId="0ABB8D9B" w14:textId="77777777" w:rsidR="002D6E5C" w:rsidRPr="001A3929" w:rsidRDefault="002D6E5C" w:rsidP="002D6E5C">
            <w:pPr>
              <w:spacing w:line="257" w:lineRule="auto"/>
              <w:rPr>
                <w:rFonts w:asciiTheme="majorBidi" w:hAnsiTheme="majorBidi" w:cstheme="majorBidi"/>
                <w:szCs w:val="24"/>
              </w:rPr>
            </w:pPr>
            <w:r w:rsidRPr="001A3929">
              <w:rPr>
                <w:rFonts w:asciiTheme="majorBidi" w:eastAsia="Calibri" w:hAnsiTheme="majorBidi" w:cstheme="majorBidi"/>
                <w:color w:val="000000" w:themeColor="text1"/>
                <w:szCs w:val="24"/>
              </w:rPr>
              <w:t xml:space="preserve"> </w:t>
            </w:r>
          </w:p>
        </w:tc>
        <w:tc>
          <w:tcPr>
            <w:tcW w:w="969" w:type="dxa"/>
            <w:tcBorders>
              <w:top w:val="single" w:sz="8" w:space="0" w:color="auto"/>
              <w:left w:val="single" w:sz="8" w:space="0" w:color="auto"/>
              <w:bottom w:val="single" w:sz="8" w:space="0" w:color="auto"/>
              <w:right w:val="single" w:sz="8" w:space="0" w:color="auto"/>
            </w:tcBorders>
          </w:tcPr>
          <w:p w14:paraId="58341CE5" w14:textId="77777777" w:rsidR="002D6E5C" w:rsidRPr="001A3929" w:rsidRDefault="002D6E5C" w:rsidP="002D6E5C">
            <w:pPr>
              <w:spacing w:line="257" w:lineRule="auto"/>
              <w:rPr>
                <w:rFonts w:asciiTheme="majorBidi" w:hAnsiTheme="majorBidi" w:cstheme="majorBidi"/>
                <w:szCs w:val="24"/>
              </w:rPr>
            </w:pPr>
            <w:r w:rsidRPr="001A3929">
              <w:rPr>
                <w:rFonts w:asciiTheme="majorBidi" w:eastAsia="Calibri" w:hAnsiTheme="majorBidi" w:cstheme="majorBidi"/>
                <w:szCs w:val="24"/>
              </w:rPr>
              <w:t>%</w:t>
            </w:r>
          </w:p>
        </w:tc>
        <w:tc>
          <w:tcPr>
            <w:tcW w:w="2114" w:type="dxa"/>
            <w:tcBorders>
              <w:top w:val="single" w:sz="8" w:space="0" w:color="auto"/>
              <w:left w:val="single" w:sz="8" w:space="0" w:color="auto"/>
              <w:bottom w:val="single" w:sz="8" w:space="0" w:color="auto"/>
              <w:right w:val="single" w:sz="8" w:space="0" w:color="auto"/>
            </w:tcBorders>
          </w:tcPr>
          <w:p w14:paraId="62454FC3" w14:textId="77777777" w:rsidR="002D6E5C" w:rsidRPr="001A3929" w:rsidRDefault="002D6E5C" w:rsidP="002D6E5C">
            <w:pPr>
              <w:spacing w:line="257" w:lineRule="auto"/>
              <w:rPr>
                <w:rFonts w:asciiTheme="majorBidi" w:hAnsiTheme="majorBidi" w:cstheme="majorBidi"/>
                <w:szCs w:val="24"/>
              </w:rPr>
            </w:pPr>
            <w:r w:rsidRPr="001A3929">
              <w:rPr>
                <w:rFonts w:asciiTheme="majorBidi" w:eastAsia="Calibri" w:hAnsiTheme="majorBidi" w:cstheme="majorBidi"/>
                <w:szCs w:val="24"/>
              </w:rPr>
              <w:t>98</w:t>
            </w:r>
          </w:p>
        </w:tc>
        <w:tc>
          <w:tcPr>
            <w:tcW w:w="3465" w:type="dxa"/>
            <w:tcBorders>
              <w:top w:val="single" w:sz="8" w:space="0" w:color="auto"/>
              <w:left w:val="single" w:sz="8" w:space="0" w:color="auto"/>
              <w:bottom w:val="single" w:sz="8" w:space="0" w:color="auto"/>
              <w:right w:val="single" w:sz="8" w:space="0" w:color="auto"/>
            </w:tcBorders>
          </w:tcPr>
          <w:p w14:paraId="1811CC20" w14:textId="77777777" w:rsidR="002D6E5C" w:rsidRPr="001A3929" w:rsidRDefault="002D6E5C" w:rsidP="002D6E5C">
            <w:pPr>
              <w:spacing w:line="257" w:lineRule="auto"/>
              <w:rPr>
                <w:rFonts w:asciiTheme="majorBidi" w:hAnsiTheme="majorBidi" w:cstheme="majorBidi"/>
                <w:szCs w:val="24"/>
              </w:rPr>
            </w:pPr>
            <w:r w:rsidRPr="001A3929">
              <w:rPr>
                <w:rFonts w:asciiTheme="majorBidi" w:eastAsia="Calibri" w:hAnsiTheme="majorBidi" w:cstheme="majorBidi"/>
                <w:szCs w:val="24"/>
              </w:rPr>
              <w:t>1% of contract sum</w:t>
            </w:r>
          </w:p>
        </w:tc>
      </w:tr>
    </w:tbl>
    <w:p w14:paraId="4933CB16" w14:textId="77777777" w:rsidR="002D6E5C" w:rsidRPr="001A3929" w:rsidRDefault="002D6E5C" w:rsidP="002D6E5C">
      <w:pPr>
        <w:spacing w:after="240" w:line="257" w:lineRule="auto"/>
        <w:rPr>
          <w:rFonts w:asciiTheme="majorBidi" w:eastAsia="Calibri" w:hAnsiTheme="majorBidi" w:cstheme="majorBidi"/>
          <w:szCs w:val="24"/>
        </w:rPr>
      </w:pPr>
      <w:r w:rsidRPr="001A3929">
        <w:rPr>
          <w:rFonts w:asciiTheme="majorBidi" w:eastAsia="Calibri" w:hAnsiTheme="majorBidi" w:cstheme="majorBidi"/>
          <w:szCs w:val="24"/>
        </w:rPr>
        <w:t xml:space="preserve"> *See definition of Service Life in Appendix B. Service Life is the period during which the BESS can meet all performance requirements of this specification. Service life provides a measure of degradation in battery module performance, which will be assessed by comparing performance test results at commissioning and subsequent repeat tests against the Contractor’s design degradation profile. </w:t>
      </w:r>
    </w:p>
    <w:p w14:paraId="6302F982" w14:textId="77777777" w:rsidR="002D6E5C" w:rsidRPr="001A3929" w:rsidRDefault="002D6E5C" w:rsidP="002D6E5C">
      <w:pPr>
        <w:spacing w:after="240" w:line="257" w:lineRule="auto"/>
        <w:rPr>
          <w:rFonts w:asciiTheme="majorBidi" w:eastAsia="Calibri" w:hAnsiTheme="majorBidi" w:cstheme="majorBidi"/>
          <w:szCs w:val="24"/>
        </w:rPr>
      </w:pPr>
      <w:r w:rsidRPr="001A3929">
        <w:rPr>
          <w:rFonts w:asciiTheme="majorBidi" w:eastAsia="Calibri" w:hAnsiTheme="majorBidi" w:cstheme="majorBidi"/>
          <w:szCs w:val="24"/>
        </w:rPr>
        <w:t>Testing and evaluation of the production measures is defined in detail in Appendix B – BESS.</w:t>
      </w:r>
    </w:p>
    <w:p w14:paraId="042AED5C" w14:textId="77777777" w:rsidR="002D6E5C" w:rsidRPr="001A3929" w:rsidRDefault="002D6E5C" w:rsidP="002D6E5C">
      <w:pPr>
        <w:spacing w:after="240" w:line="257" w:lineRule="auto"/>
        <w:rPr>
          <w:rFonts w:asciiTheme="majorBidi" w:hAnsiTheme="majorBidi" w:cstheme="majorBidi"/>
          <w:szCs w:val="24"/>
        </w:rPr>
      </w:pPr>
      <w:r w:rsidRPr="001A3929">
        <w:rPr>
          <w:rFonts w:asciiTheme="majorBidi" w:eastAsia="Calibri" w:hAnsiTheme="majorBidi" w:cstheme="majorBidi"/>
          <w:szCs w:val="24"/>
        </w:rPr>
        <w:t>Performance shall not be less than 90% of the Specified level on any island. Any identified performance below Specified level will be treated as a defect.</w:t>
      </w:r>
    </w:p>
    <w:p w14:paraId="7DE0A2EF" w14:textId="79FB1844" w:rsidR="002D6E5C" w:rsidRPr="001A3929" w:rsidRDefault="002D6E5C" w:rsidP="002D6E5C">
      <w:pPr>
        <w:spacing w:after="240" w:line="257" w:lineRule="auto"/>
        <w:rPr>
          <w:rFonts w:asciiTheme="majorBidi" w:hAnsiTheme="majorBidi" w:cstheme="majorBidi"/>
          <w:szCs w:val="24"/>
        </w:rPr>
      </w:pPr>
      <w:r w:rsidRPr="001A3929">
        <w:rPr>
          <w:rFonts w:asciiTheme="majorBidi" w:eastAsia="Calibri" w:hAnsiTheme="majorBidi" w:cstheme="majorBidi"/>
          <w:szCs w:val="24"/>
        </w:rPr>
        <w:t xml:space="preserve">Performance liquidated damages </w:t>
      </w:r>
      <w:r w:rsidR="00441E77">
        <w:rPr>
          <w:rFonts w:asciiTheme="majorBidi" w:eastAsia="Calibri" w:hAnsiTheme="majorBidi" w:cstheme="majorBidi"/>
          <w:szCs w:val="24"/>
        </w:rPr>
        <w:t xml:space="preserve">for BESS Service Life, Continuous power at point of BESS connection to the grid, and BESS round trip efficiency </w:t>
      </w:r>
      <w:r w:rsidRPr="001A3929">
        <w:rPr>
          <w:rFonts w:asciiTheme="majorBidi" w:eastAsia="Calibri" w:hAnsiTheme="majorBidi" w:cstheme="majorBidi"/>
          <w:szCs w:val="24"/>
        </w:rPr>
        <w:t>are payable as follows:</w:t>
      </w:r>
    </w:p>
    <w:p w14:paraId="2DD793BA" w14:textId="77777777" w:rsidR="002D6E5C" w:rsidRPr="001A3929" w:rsidRDefault="002D6E5C" w:rsidP="0021677F">
      <w:pPr>
        <w:pStyle w:val="ListParagraph"/>
        <w:numPr>
          <w:ilvl w:val="0"/>
          <w:numId w:val="161"/>
        </w:numPr>
        <w:spacing w:after="240"/>
        <w:rPr>
          <w:rFonts w:asciiTheme="majorBidi" w:eastAsiaTheme="minorEastAsia" w:hAnsiTheme="majorBidi" w:cstheme="majorBidi"/>
          <w:szCs w:val="24"/>
        </w:rPr>
      </w:pPr>
      <w:r w:rsidRPr="001A3929">
        <w:rPr>
          <w:rFonts w:asciiTheme="majorBidi" w:eastAsiaTheme="minorEastAsia" w:hAnsiTheme="majorBidi" w:cstheme="majorBidi"/>
          <w:szCs w:val="24"/>
        </w:rPr>
        <w:t xml:space="preserve">For performance below the specified level at the initial test, 10% (equivalent to 1 year of operation) of the liquidated damages amount is payable. </w:t>
      </w:r>
    </w:p>
    <w:p w14:paraId="424B056F" w14:textId="77777777" w:rsidR="002D6E5C" w:rsidRPr="001A3929" w:rsidRDefault="002D6E5C" w:rsidP="0021677F">
      <w:pPr>
        <w:pStyle w:val="ListParagraph"/>
        <w:numPr>
          <w:ilvl w:val="0"/>
          <w:numId w:val="161"/>
        </w:numPr>
        <w:spacing w:after="240"/>
        <w:rPr>
          <w:rFonts w:asciiTheme="majorBidi" w:eastAsiaTheme="minorEastAsia" w:hAnsiTheme="majorBidi" w:cstheme="majorBidi"/>
          <w:szCs w:val="24"/>
        </w:rPr>
      </w:pPr>
      <w:r w:rsidRPr="001A3929">
        <w:rPr>
          <w:rFonts w:asciiTheme="majorBidi" w:eastAsiaTheme="minorEastAsia" w:hAnsiTheme="majorBidi" w:cstheme="majorBidi"/>
          <w:szCs w:val="24"/>
        </w:rPr>
        <w:t>For performance below the specified level at the first subsequent test, 10% (equivalent to 1 year of operation) of the liquidated damages is payable.</w:t>
      </w:r>
    </w:p>
    <w:p w14:paraId="23180BEB" w14:textId="0040BBF6" w:rsidR="00441E77" w:rsidRPr="00FA2350" w:rsidRDefault="002D6E5C" w:rsidP="00441E77">
      <w:pPr>
        <w:pStyle w:val="ListParagraph"/>
        <w:numPr>
          <w:ilvl w:val="0"/>
          <w:numId w:val="161"/>
        </w:numPr>
        <w:spacing w:after="240"/>
        <w:rPr>
          <w:rFonts w:asciiTheme="majorBidi" w:eastAsiaTheme="minorEastAsia" w:hAnsiTheme="majorBidi" w:cstheme="majorBidi"/>
          <w:szCs w:val="24"/>
        </w:rPr>
      </w:pPr>
      <w:r w:rsidRPr="001A3929">
        <w:rPr>
          <w:rFonts w:asciiTheme="majorBidi" w:eastAsiaTheme="minorEastAsia" w:hAnsiTheme="majorBidi" w:cstheme="majorBidi"/>
          <w:szCs w:val="24"/>
        </w:rPr>
        <w:t>For performance below the specified level at the first subsequent test, 80% (equivalent to 8 years of operation) of the liquidated damages is payable.</w:t>
      </w:r>
    </w:p>
    <w:p w14:paraId="06E0D1DA" w14:textId="77777777" w:rsidR="00441E77" w:rsidRDefault="00441E77" w:rsidP="00441E77">
      <w:pPr>
        <w:spacing w:after="240" w:line="257" w:lineRule="auto"/>
        <w:rPr>
          <w:rFonts w:asciiTheme="majorBidi" w:eastAsia="Calibri" w:hAnsiTheme="majorBidi" w:cstheme="majorBidi"/>
          <w:szCs w:val="24"/>
        </w:rPr>
      </w:pPr>
      <w:r w:rsidRPr="001A3929">
        <w:rPr>
          <w:rFonts w:asciiTheme="majorBidi" w:eastAsia="Calibri" w:hAnsiTheme="majorBidi" w:cstheme="majorBidi"/>
          <w:szCs w:val="24"/>
        </w:rPr>
        <w:t xml:space="preserve">Performance liquidated damages </w:t>
      </w:r>
      <w:r>
        <w:rPr>
          <w:rFonts w:asciiTheme="majorBidi" w:eastAsia="Calibri" w:hAnsiTheme="majorBidi" w:cstheme="majorBidi"/>
          <w:szCs w:val="24"/>
        </w:rPr>
        <w:t xml:space="preserve">for BESS availability </w:t>
      </w:r>
      <w:r w:rsidRPr="001A3929">
        <w:rPr>
          <w:rFonts w:asciiTheme="majorBidi" w:eastAsia="Calibri" w:hAnsiTheme="majorBidi" w:cstheme="majorBidi"/>
          <w:szCs w:val="24"/>
        </w:rPr>
        <w:t>are payable as follows:</w:t>
      </w:r>
    </w:p>
    <w:p w14:paraId="79DF5EB3" w14:textId="77777777" w:rsidR="00441E77" w:rsidRPr="001A3929" w:rsidRDefault="00441E77" w:rsidP="00441E77">
      <w:pPr>
        <w:pStyle w:val="ListParagraph"/>
        <w:numPr>
          <w:ilvl w:val="0"/>
          <w:numId w:val="161"/>
        </w:numPr>
        <w:spacing w:after="240"/>
        <w:rPr>
          <w:rFonts w:asciiTheme="majorBidi" w:eastAsiaTheme="minorEastAsia" w:hAnsiTheme="majorBidi" w:cstheme="majorBidi"/>
          <w:szCs w:val="24"/>
        </w:rPr>
      </w:pPr>
      <w:r w:rsidRPr="001A3929">
        <w:rPr>
          <w:rFonts w:asciiTheme="majorBidi" w:eastAsiaTheme="minorEastAsia" w:hAnsiTheme="majorBidi" w:cstheme="majorBidi"/>
          <w:szCs w:val="24"/>
        </w:rPr>
        <w:t xml:space="preserve">For performance below the specified level </w:t>
      </w:r>
      <w:r>
        <w:rPr>
          <w:rFonts w:asciiTheme="majorBidi" w:eastAsiaTheme="minorEastAsia" w:hAnsiTheme="majorBidi" w:cstheme="majorBidi"/>
          <w:szCs w:val="24"/>
        </w:rPr>
        <w:t>averaged over the first 365 days</w:t>
      </w:r>
      <w:r w:rsidRPr="001A3929">
        <w:rPr>
          <w:rFonts w:asciiTheme="majorBidi" w:eastAsiaTheme="minorEastAsia" w:hAnsiTheme="majorBidi" w:cstheme="majorBidi"/>
          <w:szCs w:val="24"/>
        </w:rPr>
        <w:t>, 10% (equivalent to 1 year of operation) of the liquidated damages is payable.</w:t>
      </w:r>
    </w:p>
    <w:p w14:paraId="0940F650" w14:textId="77777777" w:rsidR="00441E77" w:rsidRPr="001A3929" w:rsidRDefault="00441E77" w:rsidP="00441E77">
      <w:pPr>
        <w:pStyle w:val="ListParagraph"/>
        <w:numPr>
          <w:ilvl w:val="0"/>
          <w:numId w:val="161"/>
        </w:numPr>
        <w:spacing w:after="240"/>
        <w:rPr>
          <w:rFonts w:asciiTheme="majorBidi" w:eastAsiaTheme="minorEastAsia" w:hAnsiTheme="majorBidi" w:cstheme="majorBidi"/>
          <w:szCs w:val="24"/>
        </w:rPr>
      </w:pPr>
      <w:r w:rsidRPr="001A3929">
        <w:rPr>
          <w:rFonts w:asciiTheme="majorBidi" w:eastAsiaTheme="minorEastAsia" w:hAnsiTheme="majorBidi" w:cstheme="majorBidi"/>
          <w:szCs w:val="24"/>
        </w:rPr>
        <w:t xml:space="preserve">For performance below the specified level </w:t>
      </w:r>
      <w:r>
        <w:rPr>
          <w:rFonts w:asciiTheme="majorBidi" w:eastAsiaTheme="minorEastAsia" w:hAnsiTheme="majorBidi" w:cstheme="majorBidi"/>
          <w:szCs w:val="24"/>
        </w:rPr>
        <w:t>averaged over the second 365 days</w:t>
      </w:r>
      <w:r w:rsidRPr="001A3929">
        <w:rPr>
          <w:rFonts w:asciiTheme="majorBidi" w:eastAsiaTheme="minorEastAsia" w:hAnsiTheme="majorBidi" w:cstheme="majorBidi"/>
          <w:szCs w:val="24"/>
        </w:rPr>
        <w:t>, 10% (equivalent to 1 year of operation) of the liquidated damages is payable.</w:t>
      </w:r>
    </w:p>
    <w:p w14:paraId="5DBA1E44" w14:textId="77777777" w:rsidR="001A3929" w:rsidRPr="00FA2350" w:rsidRDefault="001A3929" w:rsidP="00FA2350">
      <w:pPr>
        <w:spacing w:after="240"/>
        <w:rPr>
          <w:rFonts w:asciiTheme="majorBidi" w:eastAsiaTheme="minorEastAsia" w:hAnsiTheme="majorBidi" w:cstheme="majorBidi"/>
          <w:szCs w:val="24"/>
        </w:rPr>
      </w:pPr>
    </w:p>
    <w:p w14:paraId="02109BAE" w14:textId="65EA000B" w:rsidR="002D6E5C" w:rsidRPr="001B061C" w:rsidRDefault="002D6E5C" w:rsidP="001B061C">
      <w:pPr>
        <w:pStyle w:val="Heading2"/>
        <w:keepNext/>
        <w:keepLines/>
        <w:numPr>
          <w:ilvl w:val="1"/>
          <w:numId w:val="168"/>
        </w:numPr>
        <w:tabs>
          <w:tab w:val="clear" w:pos="619"/>
        </w:tabs>
        <w:spacing w:before="40" w:after="0" w:line="259" w:lineRule="auto"/>
        <w:ind w:right="0"/>
        <w:jc w:val="left"/>
      </w:pPr>
      <w:bookmarkStart w:id="899" w:name="_Toc95113537"/>
      <w:r w:rsidRPr="001B061C">
        <w:t>Project management and delivery requirements</w:t>
      </w:r>
      <w:bookmarkEnd w:id="899"/>
    </w:p>
    <w:p w14:paraId="4088A78E" w14:textId="77777777" w:rsidR="001A3929" w:rsidRDefault="001A3929" w:rsidP="002D6E5C">
      <w:pPr>
        <w:spacing w:after="240" w:line="257" w:lineRule="auto"/>
        <w:rPr>
          <w:rFonts w:ascii="Calibri" w:eastAsia="Calibri" w:hAnsi="Calibri" w:cs="Calibri"/>
          <w:sz w:val="22"/>
          <w:szCs w:val="22"/>
        </w:rPr>
      </w:pPr>
    </w:p>
    <w:p w14:paraId="52311CA7" w14:textId="4827F902" w:rsidR="002D6E5C" w:rsidRPr="001A3929" w:rsidRDefault="002D6E5C" w:rsidP="002D6E5C">
      <w:pPr>
        <w:spacing w:after="240" w:line="257" w:lineRule="auto"/>
        <w:rPr>
          <w:rFonts w:asciiTheme="majorBidi" w:hAnsiTheme="majorBidi" w:cstheme="majorBidi"/>
          <w:szCs w:val="24"/>
        </w:rPr>
      </w:pPr>
      <w:r w:rsidRPr="001A3929">
        <w:rPr>
          <w:rFonts w:asciiTheme="majorBidi" w:eastAsia="Calibri" w:hAnsiTheme="majorBidi" w:cstheme="majorBidi"/>
          <w:szCs w:val="24"/>
        </w:rPr>
        <w:t>Detailed requirements for project management, including quality and safety management, design processes, testing and commissioning, meetings, and documentation are specified in Appendix A – General and Electrical.</w:t>
      </w:r>
    </w:p>
    <w:p w14:paraId="41252696" w14:textId="7C0AC068" w:rsidR="002D6E5C" w:rsidRPr="00D87669" w:rsidRDefault="002D6E5C" w:rsidP="00D87669">
      <w:pPr>
        <w:pStyle w:val="Heading1"/>
        <w:numPr>
          <w:ilvl w:val="0"/>
          <w:numId w:val="237"/>
        </w:numPr>
        <w:rPr>
          <w:sz w:val="40"/>
          <w:szCs w:val="40"/>
        </w:rPr>
      </w:pPr>
      <w:bookmarkStart w:id="900" w:name="_Toc95113538"/>
      <w:r w:rsidRPr="00D87669">
        <w:rPr>
          <w:sz w:val="40"/>
          <w:szCs w:val="40"/>
        </w:rPr>
        <w:lastRenderedPageBreak/>
        <w:t>Implementation Period</w:t>
      </w:r>
      <w:bookmarkEnd w:id="900"/>
    </w:p>
    <w:p w14:paraId="07CAAA89" w14:textId="77777777" w:rsidR="00DC4E1B" w:rsidRDefault="00DC4E1B" w:rsidP="002D6E5C">
      <w:pPr>
        <w:spacing w:after="240" w:line="257" w:lineRule="auto"/>
        <w:rPr>
          <w:rFonts w:ascii="Calibri" w:eastAsia="Calibri" w:hAnsi="Calibri" w:cs="Calibri"/>
          <w:sz w:val="22"/>
          <w:szCs w:val="22"/>
        </w:rPr>
      </w:pPr>
    </w:p>
    <w:p w14:paraId="494612E5" w14:textId="215CFFB6" w:rsidR="002D6E5C" w:rsidRPr="002D288E" w:rsidRDefault="002D6E5C" w:rsidP="002D6E5C">
      <w:pPr>
        <w:spacing w:after="240" w:line="257" w:lineRule="auto"/>
        <w:rPr>
          <w:rFonts w:asciiTheme="majorBidi" w:hAnsiTheme="majorBidi" w:cstheme="majorBidi"/>
          <w:szCs w:val="24"/>
        </w:rPr>
      </w:pPr>
      <w:r w:rsidRPr="002D288E">
        <w:rPr>
          <w:rFonts w:asciiTheme="majorBidi" w:eastAsia="Calibri" w:hAnsiTheme="majorBidi" w:cstheme="majorBidi"/>
          <w:szCs w:val="24"/>
        </w:rPr>
        <w:t>BESS under this Contract will be delivered in two lots; where lot 1 and lot 2 of BESS will supplement the PV installations under ASPIRE Phase III and ARISE Phase I, Phase II respectively. In order to reliably feed in the energy from these PV systems the BESS are expected to be commissioned and in a fully functional state by the time the PV systems are interfaced with the grid. The implementation schedule is designed to support this requirement.</w:t>
      </w:r>
    </w:p>
    <w:p w14:paraId="2F000D23" w14:textId="4F727382" w:rsidR="002D6E5C" w:rsidRPr="002D288E" w:rsidRDefault="00077FC1" w:rsidP="00077FC1">
      <w:pPr>
        <w:spacing w:after="240" w:line="257" w:lineRule="auto"/>
        <w:rPr>
          <w:rFonts w:asciiTheme="majorBidi" w:hAnsiTheme="majorBidi" w:cstheme="majorBidi"/>
          <w:szCs w:val="24"/>
        </w:rPr>
      </w:pPr>
      <w:r>
        <w:rPr>
          <w:rFonts w:asciiTheme="majorBidi" w:eastAsia="Calibri" w:hAnsiTheme="majorBidi" w:cstheme="majorBidi"/>
          <w:szCs w:val="24"/>
        </w:rPr>
        <w:t>Expected k</w:t>
      </w:r>
      <w:r w:rsidR="002D6E5C" w:rsidRPr="002D288E">
        <w:rPr>
          <w:rFonts w:asciiTheme="majorBidi" w:eastAsia="Calibri" w:hAnsiTheme="majorBidi" w:cstheme="majorBidi"/>
          <w:szCs w:val="24"/>
        </w:rPr>
        <w:t xml:space="preserve">ey </w:t>
      </w:r>
      <w:r>
        <w:rPr>
          <w:rFonts w:asciiTheme="majorBidi" w:eastAsia="Calibri" w:hAnsiTheme="majorBidi" w:cstheme="majorBidi"/>
          <w:szCs w:val="24"/>
        </w:rPr>
        <w:t xml:space="preserve">milestone durations </w:t>
      </w:r>
      <w:r w:rsidR="002D6E5C" w:rsidRPr="002D288E">
        <w:rPr>
          <w:rFonts w:asciiTheme="majorBidi" w:eastAsia="Calibri" w:hAnsiTheme="majorBidi" w:cstheme="majorBidi"/>
          <w:szCs w:val="24"/>
        </w:rPr>
        <w:t xml:space="preserve">are </w:t>
      </w:r>
      <w:r>
        <w:rPr>
          <w:rFonts w:asciiTheme="majorBidi" w:eastAsia="Calibri" w:hAnsiTheme="majorBidi" w:cstheme="majorBidi"/>
          <w:szCs w:val="24"/>
        </w:rPr>
        <w:t>given in the</w:t>
      </w:r>
      <w:r w:rsidR="002D6E5C" w:rsidRPr="002D288E">
        <w:rPr>
          <w:rFonts w:asciiTheme="majorBidi" w:eastAsia="Calibri" w:hAnsiTheme="majorBidi" w:cstheme="majorBidi"/>
          <w:szCs w:val="24"/>
        </w:rPr>
        <w:t xml:space="preserve"> below</w:t>
      </w:r>
      <w:r>
        <w:rPr>
          <w:rFonts w:asciiTheme="majorBidi" w:eastAsia="Calibri" w:hAnsiTheme="majorBidi" w:cstheme="majorBidi"/>
          <w:szCs w:val="24"/>
        </w:rPr>
        <w:t xml:space="preserve"> table</w:t>
      </w:r>
      <w:r w:rsidR="002D6E5C" w:rsidRPr="002D288E">
        <w:rPr>
          <w:rFonts w:asciiTheme="majorBidi" w:eastAsia="Calibri" w:hAnsiTheme="majorBidi" w:cstheme="majorBidi"/>
          <w:szCs w:val="24"/>
        </w:rPr>
        <w:t xml:space="preserve">. </w:t>
      </w:r>
    </w:p>
    <w:tbl>
      <w:tblPr>
        <w:tblStyle w:val="TableGrid"/>
        <w:tblW w:w="0" w:type="auto"/>
        <w:tblLayout w:type="fixed"/>
        <w:tblLook w:val="04A0" w:firstRow="1" w:lastRow="0" w:firstColumn="1" w:lastColumn="0" w:noHBand="0" w:noVBand="1"/>
      </w:tblPr>
      <w:tblGrid>
        <w:gridCol w:w="4526"/>
        <w:gridCol w:w="1560"/>
        <w:gridCol w:w="1701"/>
      </w:tblGrid>
      <w:tr w:rsidR="002D6E5C" w:rsidRPr="002D288E" w14:paraId="5CFC52F8" w14:textId="77777777" w:rsidTr="003873D6">
        <w:tc>
          <w:tcPr>
            <w:tcW w:w="4526" w:type="dxa"/>
            <w:vMerge w:val="restart"/>
          </w:tcPr>
          <w:p w14:paraId="3004C57E" w14:textId="77777777" w:rsidR="002D6E5C" w:rsidRPr="002D288E" w:rsidRDefault="002D6E5C" w:rsidP="002D6E5C">
            <w:pPr>
              <w:rPr>
                <w:rFonts w:asciiTheme="majorBidi" w:hAnsiTheme="majorBidi" w:cstheme="majorBidi"/>
                <w:szCs w:val="24"/>
              </w:rPr>
            </w:pPr>
            <w:r w:rsidRPr="002D288E">
              <w:rPr>
                <w:rFonts w:asciiTheme="majorBidi" w:eastAsia="Calibri" w:hAnsiTheme="majorBidi" w:cstheme="majorBidi"/>
                <w:b/>
                <w:bCs/>
                <w:szCs w:val="24"/>
              </w:rPr>
              <w:t>Milestone</w:t>
            </w:r>
          </w:p>
        </w:tc>
        <w:tc>
          <w:tcPr>
            <w:tcW w:w="3261" w:type="dxa"/>
            <w:gridSpan w:val="2"/>
          </w:tcPr>
          <w:p w14:paraId="42193B14" w14:textId="77777777" w:rsidR="002D6E5C" w:rsidRPr="002D288E" w:rsidRDefault="002D6E5C" w:rsidP="002D6E5C">
            <w:pPr>
              <w:jc w:val="center"/>
              <w:rPr>
                <w:rFonts w:asciiTheme="majorBidi" w:hAnsiTheme="majorBidi" w:cstheme="majorBidi"/>
                <w:szCs w:val="24"/>
              </w:rPr>
            </w:pPr>
            <w:r w:rsidRPr="002D288E">
              <w:rPr>
                <w:rFonts w:asciiTheme="majorBidi" w:eastAsia="Calibri" w:hAnsiTheme="majorBidi" w:cstheme="majorBidi"/>
                <w:b/>
                <w:bCs/>
                <w:szCs w:val="24"/>
              </w:rPr>
              <w:t>Months from Effectiveness</w:t>
            </w:r>
          </w:p>
        </w:tc>
      </w:tr>
      <w:tr w:rsidR="002D6E5C" w:rsidRPr="002D288E" w14:paraId="6548063E" w14:textId="77777777" w:rsidTr="003873D6">
        <w:tc>
          <w:tcPr>
            <w:tcW w:w="4526" w:type="dxa"/>
            <w:vMerge/>
            <w:vAlign w:val="center"/>
          </w:tcPr>
          <w:p w14:paraId="5707D2BA" w14:textId="77777777" w:rsidR="002D6E5C" w:rsidRPr="002D288E" w:rsidRDefault="002D6E5C" w:rsidP="002D6E5C">
            <w:pPr>
              <w:rPr>
                <w:rFonts w:asciiTheme="majorBidi" w:hAnsiTheme="majorBidi" w:cstheme="majorBidi"/>
                <w:szCs w:val="24"/>
              </w:rPr>
            </w:pPr>
          </w:p>
        </w:tc>
        <w:tc>
          <w:tcPr>
            <w:tcW w:w="1560" w:type="dxa"/>
          </w:tcPr>
          <w:p w14:paraId="622C1338" w14:textId="776E1B0D" w:rsidR="002D6E5C" w:rsidRPr="002D288E" w:rsidRDefault="00441E77" w:rsidP="00D5205C">
            <w:pPr>
              <w:jc w:val="center"/>
              <w:rPr>
                <w:rFonts w:asciiTheme="majorBidi" w:hAnsiTheme="majorBidi" w:cstheme="majorBidi"/>
                <w:szCs w:val="24"/>
              </w:rPr>
            </w:pPr>
            <w:r>
              <w:rPr>
                <w:rFonts w:asciiTheme="majorBidi" w:eastAsia="Calibri" w:hAnsiTheme="majorBidi" w:cstheme="majorBidi"/>
                <w:b/>
                <w:bCs/>
                <w:szCs w:val="24"/>
              </w:rPr>
              <w:t>Lot</w:t>
            </w:r>
            <w:r w:rsidRPr="002D288E">
              <w:rPr>
                <w:rFonts w:asciiTheme="majorBidi" w:eastAsia="Calibri" w:hAnsiTheme="majorBidi" w:cstheme="majorBidi"/>
                <w:b/>
                <w:bCs/>
                <w:szCs w:val="24"/>
              </w:rPr>
              <w:t xml:space="preserve"> </w:t>
            </w:r>
            <w:r w:rsidR="002D6E5C" w:rsidRPr="002D288E">
              <w:rPr>
                <w:rFonts w:asciiTheme="majorBidi" w:eastAsia="Calibri" w:hAnsiTheme="majorBidi" w:cstheme="majorBidi"/>
                <w:b/>
                <w:bCs/>
                <w:szCs w:val="24"/>
              </w:rPr>
              <w:t>I</w:t>
            </w:r>
          </w:p>
        </w:tc>
        <w:tc>
          <w:tcPr>
            <w:tcW w:w="1701" w:type="dxa"/>
          </w:tcPr>
          <w:p w14:paraId="4FEA2987" w14:textId="595190D9" w:rsidR="002D6E5C" w:rsidRPr="002D288E" w:rsidRDefault="00441E77" w:rsidP="00D5205C">
            <w:pPr>
              <w:jc w:val="center"/>
              <w:rPr>
                <w:rFonts w:asciiTheme="majorBidi" w:hAnsiTheme="majorBidi" w:cstheme="majorBidi"/>
                <w:szCs w:val="24"/>
              </w:rPr>
            </w:pPr>
            <w:r>
              <w:rPr>
                <w:rFonts w:asciiTheme="majorBidi" w:eastAsia="Calibri" w:hAnsiTheme="majorBidi" w:cstheme="majorBidi"/>
                <w:b/>
                <w:bCs/>
                <w:szCs w:val="24"/>
              </w:rPr>
              <w:t xml:space="preserve">Lot </w:t>
            </w:r>
            <w:r w:rsidR="002D6E5C" w:rsidRPr="002D288E">
              <w:rPr>
                <w:rFonts w:asciiTheme="majorBidi" w:eastAsia="Calibri" w:hAnsiTheme="majorBidi" w:cstheme="majorBidi"/>
                <w:b/>
                <w:bCs/>
                <w:szCs w:val="24"/>
              </w:rPr>
              <w:t>II</w:t>
            </w:r>
          </w:p>
        </w:tc>
      </w:tr>
      <w:tr w:rsidR="002D6E5C" w:rsidRPr="002D288E" w14:paraId="688C0E2A" w14:textId="77777777" w:rsidTr="003873D6">
        <w:tc>
          <w:tcPr>
            <w:tcW w:w="4526" w:type="dxa"/>
          </w:tcPr>
          <w:p w14:paraId="17246F70" w14:textId="77777777" w:rsidR="002D6E5C" w:rsidRPr="002D288E" w:rsidRDefault="002D6E5C" w:rsidP="002D6E5C">
            <w:pPr>
              <w:rPr>
                <w:rFonts w:asciiTheme="majorBidi" w:hAnsiTheme="majorBidi" w:cstheme="majorBidi"/>
                <w:szCs w:val="24"/>
              </w:rPr>
            </w:pPr>
            <w:r w:rsidRPr="002D288E">
              <w:rPr>
                <w:rFonts w:asciiTheme="majorBidi" w:eastAsia="Calibri" w:hAnsiTheme="majorBidi" w:cstheme="majorBidi"/>
                <w:szCs w:val="24"/>
              </w:rPr>
              <w:t>Design – issued for construction</w:t>
            </w:r>
          </w:p>
        </w:tc>
        <w:tc>
          <w:tcPr>
            <w:tcW w:w="1560" w:type="dxa"/>
          </w:tcPr>
          <w:p w14:paraId="6BD3D947" w14:textId="7E65CE70" w:rsidR="002D6E5C" w:rsidRPr="002D288E" w:rsidRDefault="00077FC1" w:rsidP="00D5205C">
            <w:pPr>
              <w:jc w:val="center"/>
              <w:rPr>
                <w:rFonts w:asciiTheme="majorBidi" w:hAnsiTheme="majorBidi" w:cstheme="majorBidi"/>
                <w:szCs w:val="24"/>
              </w:rPr>
            </w:pPr>
            <w:r>
              <w:rPr>
                <w:rFonts w:asciiTheme="majorBidi" w:hAnsiTheme="majorBidi" w:cstheme="majorBidi"/>
                <w:szCs w:val="24"/>
              </w:rPr>
              <w:t>02</w:t>
            </w:r>
          </w:p>
        </w:tc>
        <w:tc>
          <w:tcPr>
            <w:tcW w:w="1701" w:type="dxa"/>
          </w:tcPr>
          <w:p w14:paraId="39435E79" w14:textId="17E363F8" w:rsidR="002D6E5C" w:rsidRPr="002D288E" w:rsidRDefault="00077FC1" w:rsidP="00D5205C">
            <w:pPr>
              <w:jc w:val="center"/>
              <w:rPr>
                <w:rFonts w:asciiTheme="majorBidi" w:hAnsiTheme="majorBidi" w:cstheme="majorBidi"/>
                <w:szCs w:val="24"/>
              </w:rPr>
            </w:pPr>
            <w:r>
              <w:rPr>
                <w:rFonts w:asciiTheme="majorBidi" w:hAnsiTheme="majorBidi" w:cstheme="majorBidi"/>
                <w:szCs w:val="24"/>
              </w:rPr>
              <w:t>02</w:t>
            </w:r>
          </w:p>
        </w:tc>
      </w:tr>
      <w:tr w:rsidR="002D6E5C" w:rsidRPr="002D288E" w14:paraId="53388F91" w14:textId="77777777" w:rsidTr="003873D6">
        <w:tc>
          <w:tcPr>
            <w:tcW w:w="4526" w:type="dxa"/>
          </w:tcPr>
          <w:p w14:paraId="600842AA" w14:textId="77777777" w:rsidR="002D6E5C" w:rsidRPr="002D288E" w:rsidRDefault="002D6E5C" w:rsidP="002D6E5C">
            <w:pPr>
              <w:rPr>
                <w:rFonts w:asciiTheme="majorBidi" w:hAnsiTheme="majorBidi" w:cstheme="majorBidi"/>
                <w:szCs w:val="24"/>
              </w:rPr>
            </w:pPr>
            <w:r w:rsidRPr="002D288E">
              <w:rPr>
                <w:rFonts w:asciiTheme="majorBidi" w:eastAsia="Calibri" w:hAnsiTheme="majorBidi" w:cstheme="majorBidi"/>
                <w:szCs w:val="24"/>
              </w:rPr>
              <w:t>Procurement – main equipment orders placed</w:t>
            </w:r>
          </w:p>
        </w:tc>
        <w:tc>
          <w:tcPr>
            <w:tcW w:w="1560" w:type="dxa"/>
          </w:tcPr>
          <w:p w14:paraId="37F252B1" w14:textId="7AEBD49B" w:rsidR="002D6E5C" w:rsidRPr="002D288E" w:rsidRDefault="00077FC1" w:rsidP="00D5205C">
            <w:pPr>
              <w:jc w:val="center"/>
              <w:rPr>
                <w:rFonts w:asciiTheme="majorBidi" w:hAnsiTheme="majorBidi" w:cstheme="majorBidi"/>
                <w:szCs w:val="24"/>
              </w:rPr>
            </w:pPr>
            <w:r>
              <w:rPr>
                <w:rFonts w:asciiTheme="majorBidi" w:hAnsiTheme="majorBidi" w:cstheme="majorBidi"/>
                <w:szCs w:val="24"/>
              </w:rPr>
              <w:t>03</w:t>
            </w:r>
          </w:p>
        </w:tc>
        <w:tc>
          <w:tcPr>
            <w:tcW w:w="1701" w:type="dxa"/>
          </w:tcPr>
          <w:p w14:paraId="665B2F75" w14:textId="6276EDA8" w:rsidR="002D6E5C" w:rsidRPr="002D288E" w:rsidRDefault="00077FC1" w:rsidP="00D5205C">
            <w:pPr>
              <w:jc w:val="center"/>
              <w:rPr>
                <w:rFonts w:asciiTheme="majorBidi" w:hAnsiTheme="majorBidi" w:cstheme="majorBidi"/>
                <w:szCs w:val="24"/>
              </w:rPr>
            </w:pPr>
            <w:r>
              <w:rPr>
                <w:rFonts w:asciiTheme="majorBidi" w:hAnsiTheme="majorBidi" w:cstheme="majorBidi"/>
                <w:szCs w:val="24"/>
              </w:rPr>
              <w:t>03</w:t>
            </w:r>
          </w:p>
        </w:tc>
      </w:tr>
      <w:tr w:rsidR="002D6E5C" w:rsidRPr="002D288E" w14:paraId="6F88F6B0" w14:textId="77777777" w:rsidTr="003873D6">
        <w:tc>
          <w:tcPr>
            <w:tcW w:w="4526" w:type="dxa"/>
          </w:tcPr>
          <w:p w14:paraId="3BE89561" w14:textId="77777777" w:rsidR="002D6E5C" w:rsidRPr="002D288E" w:rsidRDefault="002D6E5C" w:rsidP="002D6E5C">
            <w:pPr>
              <w:rPr>
                <w:rFonts w:asciiTheme="majorBidi" w:hAnsiTheme="majorBidi" w:cstheme="majorBidi"/>
                <w:szCs w:val="24"/>
              </w:rPr>
            </w:pPr>
            <w:r w:rsidRPr="002D288E">
              <w:rPr>
                <w:rFonts w:asciiTheme="majorBidi" w:eastAsia="Calibri" w:hAnsiTheme="majorBidi" w:cstheme="majorBidi"/>
                <w:szCs w:val="24"/>
              </w:rPr>
              <w:t>Site works commenced</w:t>
            </w:r>
          </w:p>
        </w:tc>
        <w:tc>
          <w:tcPr>
            <w:tcW w:w="1560" w:type="dxa"/>
          </w:tcPr>
          <w:p w14:paraId="64B76CB3" w14:textId="2017B5FF" w:rsidR="002D6E5C" w:rsidRPr="002D288E" w:rsidRDefault="00077FC1" w:rsidP="00D5205C">
            <w:pPr>
              <w:jc w:val="center"/>
              <w:rPr>
                <w:rFonts w:asciiTheme="majorBidi" w:hAnsiTheme="majorBidi" w:cstheme="majorBidi"/>
                <w:szCs w:val="24"/>
              </w:rPr>
            </w:pPr>
            <w:r>
              <w:rPr>
                <w:rFonts w:asciiTheme="majorBidi" w:hAnsiTheme="majorBidi" w:cstheme="majorBidi"/>
                <w:szCs w:val="24"/>
              </w:rPr>
              <w:t>04</w:t>
            </w:r>
          </w:p>
        </w:tc>
        <w:tc>
          <w:tcPr>
            <w:tcW w:w="1701" w:type="dxa"/>
          </w:tcPr>
          <w:p w14:paraId="6BD1ED49" w14:textId="0EED60A6" w:rsidR="002D6E5C" w:rsidRPr="002D288E" w:rsidRDefault="00077FC1" w:rsidP="00D5205C">
            <w:pPr>
              <w:jc w:val="center"/>
              <w:rPr>
                <w:rFonts w:asciiTheme="majorBidi" w:hAnsiTheme="majorBidi" w:cstheme="majorBidi"/>
                <w:szCs w:val="24"/>
              </w:rPr>
            </w:pPr>
            <w:r>
              <w:rPr>
                <w:rFonts w:asciiTheme="majorBidi" w:hAnsiTheme="majorBidi" w:cstheme="majorBidi"/>
                <w:szCs w:val="24"/>
              </w:rPr>
              <w:t>05</w:t>
            </w:r>
          </w:p>
        </w:tc>
      </w:tr>
      <w:tr w:rsidR="002D6E5C" w:rsidRPr="002D288E" w14:paraId="1BBE97FA" w14:textId="77777777" w:rsidTr="003873D6">
        <w:tc>
          <w:tcPr>
            <w:tcW w:w="4526" w:type="dxa"/>
          </w:tcPr>
          <w:p w14:paraId="746CB0CD" w14:textId="77777777" w:rsidR="002D6E5C" w:rsidRPr="002D288E" w:rsidRDefault="002D6E5C" w:rsidP="002D6E5C">
            <w:pPr>
              <w:rPr>
                <w:rFonts w:asciiTheme="majorBidi" w:hAnsiTheme="majorBidi" w:cstheme="majorBidi"/>
                <w:szCs w:val="24"/>
              </w:rPr>
            </w:pPr>
            <w:r w:rsidRPr="002D288E">
              <w:rPr>
                <w:rFonts w:asciiTheme="majorBidi" w:eastAsia="Calibri" w:hAnsiTheme="majorBidi" w:cstheme="majorBidi"/>
                <w:szCs w:val="24"/>
              </w:rPr>
              <w:t>Site works completed</w:t>
            </w:r>
          </w:p>
        </w:tc>
        <w:tc>
          <w:tcPr>
            <w:tcW w:w="1560" w:type="dxa"/>
          </w:tcPr>
          <w:p w14:paraId="08C793D9" w14:textId="4A116321" w:rsidR="002D6E5C" w:rsidRPr="002D288E" w:rsidRDefault="00077FC1" w:rsidP="00D5205C">
            <w:pPr>
              <w:jc w:val="center"/>
              <w:rPr>
                <w:rFonts w:asciiTheme="majorBidi" w:hAnsiTheme="majorBidi" w:cstheme="majorBidi"/>
                <w:szCs w:val="24"/>
              </w:rPr>
            </w:pPr>
            <w:r>
              <w:rPr>
                <w:rFonts w:asciiTheme="majorBidi" w:hAnsiTheme="majorBidi" w:cstheme="majorBidi"/>
                <w:szCs w:val="24"/>
              </w:rPr>
              <w:t>06</w:t>
            </w:r>
          </w:p>
        </w:tc>
        <w:tc>
          <w:tcPr>
            <w:tcW w:w="1701" w:type="dxa"/>
          </w:tcPr>
          <w:p w14:paraId="6B7FAA8B" w14:textId="2514439F" w:rsidR="002D6E5C" w:rsidRPr="002D288E" w:rsidRDefault="00077FC1" w:rsidP="00D5205C">
            <w:pPr>
              <w:jc w:val="center"/>
              <w:rPr>
                <w:rFonts w:asciiTheme="majorBidi" w:hAnsiTheme="majorBidi" w:cstheme="majorBidi"/>
                <w:szCs w:val="24"/>
              </w:rPr>
            </w:pPr>
            <w:r>
              <w:rPr>
                <w:rFonts w:asciiTheme="majorBidi" w:hAnsiTheme="majorBidi" w:cstheme="majorBidi"/>
                <w:szCs w:val="24"/>
              </w:rPr>
              <w:t>07</w:t>
            </w:r>
          </w:p>
        </w:tc>
      </w:tr>
      <w:tr w:rsidR="002D6E5C" w:rsidRPr="002D288E" w14:paraId="5E2368D9" w14:textId="77777777" w:rsidTr="003873D6">
        <w:tc>
          <w:tcPr>
            <w:tcW w:w="4526" w:type="dxa"/>
          </w:tcPr>
          <w:p w14:paraId="79D9007F" w14:textId="77777777" w:rsidR="002D6E5C" w:rsidRPr="002D288E" w:rsidRDefault="002D6E5C" w:rsidP="002D6E5C">
            <w:pPr>
              <w:rPr>
                <w:rFonts w:asciiTheme="majorBidi" w:hAnsiTheme="majorBidi" w:cstheme="majorBidi"/>
                <w:szCs w:val="24"/>
              </w:rPr>
            </w:pPr>
            <w:r w:rsidRPr="002D288E">
              <w:rPr>
                <w:rFonts w:asciiTheme="majorBidi" w:eastAsia="Calibri" w:hAnsiTheme="majorBidi" w:cstheme="majorBidi"/>
                <w:szCs w:val="24"/>
              </w:rPr>
              <w:t>BESS FAT completed</w:t>
            </w:r>
          </w:p>
        </w:tc>
        <w:tc>
          <w:tcPr>
            <w:tcW w:w="1560" w:type="dxa"/>
          </w:tcPr>
          <w:p w14:paraId="14F50E90" w14:textId="6F29F4B2" w:rsidR="002D6E5C" w:rsidRPr="002D288E" w:rsidRDefault="00077FC1" w:rsidP="00D5205C">
            <w:pPr>
              <w:jc w:val="center"/>
              <w:rPr>
                <w:rFonts w:asciiTheme="majorBidi" w:hAnsiTheme="majorBidi" w:cstheme="majorBidi"/>
                <w:szCs w:val="24"/>
              </w:rPr>
            </w:pPr>
            <w:r>
              <w:rPr>
                <w:rFonts w:asciiTheme="majorBidi" w:hAnsiTheme="majorBidi" w:cstheme="majorBidi"/>
                <w:szCs w:val="24"/>
              </w:rPr>
              <w:t>07</w:t>
            </w:r>
          </w:p>
        </w:tc>
        <w:tc>
          <w:tcPr>
            <w:tcW w:w="1701" w:type="dxa"/>
          </w:tcPr>
          <w:p w14:paraId="183C58B2" w14:textId="7639F3FF" w:rsidR="002D6E5C" w:rsidRPr="002D288E" w:rsidRDefault="00077FC1" w:rsidP="00D5205C">
            <w:pPr>
              <w:jc w:val="center"/>
              <w:rPr>
                <w:rFonts w:asciiTheme="majorBidi" w:hAnsiTheme="majorBidi" w:cstheme="majorBidi"/>
                <w:szCs w:val="24"/>
              </w:rPr>
            </w:pPr>
            <w:r>
              <w:rPr>
                <w:rFonts w:asciiTheme="majorBidi" w:hAnsiTheme="majorBidi" w:cstheme="majorBidi"/>
                <w:szCs w:val="24"/>
              </w:rPr>
              <w:t>07</w:t>
            </w:r>
          </w:p>
        </w:tc>
      </w:tr>
      <w:tr w:rsidR="002D6E5C" w:rsidRPr="002D288E" w14:paraId="70415B5F" w14:textId="77777777" w:rsidTr="003873D6">
        <w:tc>
          <w:tcPr>
            <w:tcW w:w="4526" w:type="dxa"/>
          </w:tcPr>
          <w:p w14:paraId="0F7A31EA" w14:textId="77777777" w:rsidR="002D6E5C" w:rsidRPr="002D288E" w:rsidRDefault="002D6E5C" w:rsidP="002D6E5C">
            <w:pPr>
              <w:rPr>
                <w:rFonts w:asciiTheme="majorBidi" w:hAnsiTheme="majorBidi" w:cstheme="majorBidi"/>
                <w:szCs w:val="24"/>
              </w:rPr>
            </w:pPr>
            <w:r w:rsidRPr="002D288E">
              <w:rPr>
                <w:rFonts w:asciiTheme="majorBidi" w:eastAsia="Calibri" w:hAnsiTheme="majorBidi" w:cstheme="majorBidi"/>
                <w:szCs w:val="24"/>
              </w:rPr>
              <w:t>BESS installation commenced</w:t>
            </w:r>
          </w:p>
        </w:tc>
        <w:tc>
          <w:tcPr>
            <w:tcW w:w="1560" w:type="dxa"/>
          </w:tcPr>
          <w:p w14:paraId="5DD992C1" w14:textId="2548F39B" w:rsidR="002D6E5C" w:rsidRPr="002D288E" w:rsidRDefault="00077FC1" w:rsidP="00D5205C">
            <w:pPr>
              <w:jc w:val="center"/>
              <w:rPr>
                <w:rFonts w:asciiTheme="majorBidi" w:hAnsiTheme="majorBidi" w:cstheme="majorBidi"/>
                <w:szCs w:val="24"/>
              </w:rPr>
            </w:pPr>
            <w:r>
              <w:rPr>
                <w:rFonts w:asciiTheme="majorBidi" w:hAnsiTheme="majorBidi" w:cstheme="majorBidi"/>
                <w:szCs w:val="24"/>
              </w:rPr>
              <w:t>08</w:t>
            </w:r>
          </w:p>
        </w:tc>
        <w:tc>
          <w:tcPr>
            <w:tcW w:w="1701" w:type="dxa"/>
          </w:tcPr>
          <w:p w14:paraId="7EDFF184" w14:textId="7F22B951" w:rsidR="002D6E5C" w:rsidRPr="002D288E" w:rsidRDefault="00077FC1" w:rsidP="00D5205C">
            <w:pPr>
              <w:jc w:val="center"/>
              <w:rPr>
                <w:rFonts w:asciiTheme="majorBidi" w:hAnsiTheme="majorBidi" w:cstheme="majorBidi"/>
                <w:szCs w:val="24"/>
              </w:rPr>
            </w:pPr>
            <w:r>
              <w:rPr>
                <w:rFonts w:asciiTheme="majorBidi" w:hAnsiTheme="majorBidi" w:cstheme="majorBidi"/>
                <w:szCs w:val="24"/>
              </w:rPr>
              <w:t>09</w:t>
            </w:r>
          </w:p>
        </w:tc>
      </w:tr>
      <w:tr w:rsidR="002D6E5C" w:rsidRPr="002D288E" w14:paraId="22F2CA47" w14:textId="77777777" w:rsidTr="003873D6">
        <w:tc>
          <w:tcPr>
            <w:tcW w:w="4526" w:type="dxa"/>
          </w:tcPr>
          <w:p w14:paraId="165B469F" w14:textId="77777777" w:rsidR="002D6E5C" w:rsidRPr="002D288E" w:rsidRDefault="002D6E5C" w:rsidP="002D6E5C">
            <w:pPr>
              <w:rPr>
                <w:rFonts w:asciiTheme="majorBidi" w:hAnsiTheme="majorBidi" w:cstheme="majorBidi"/>
                <w:szCs w:val="24"/>
              </w:rPr>
            </w:pPr>
            <w:r w:rsidRPr="002D288E">
              <w:rPr>
                <w:rFonts w:asciiTheme="majorBidi" w:eastAsia="Calibri" w:hAnsiTheme="majorBidi" w:cstheme="majorBidi"/>
                <w:szCs w:val="24"/>
              </w:rPr>
              <w:t>BESS installation complete</w:t>
            </w:r>
          </w:p>
        </w:tc>
        <w:tc>
          <w:tcPr>
            <w:tcW w:w="1560" w:type="dxa"/>
          </w:tcPr>
          <w:p w14:paraId="46B10605" w14:textId="3FEABCF4" w:rsidR="002D6E5C" w:rsidRPr="002D288E" w:rsidRDefault="00077FC1" w:rsidP="00D5205C">
            <w:pPr>
              <w:jc w:val="center"/>
              <w:rPr>
                <w:rFonts w:asciiTheme="majorBidi" w:hAnsiTheme="majorBidi" w:cstheme="majorBidi"/>
                <w:szCs w:val="24"/>
              </w:rPr>
            </w:pPr>
            <w:r>
              <w:rPr>
                <w:rFonts w:asciiTheme="majorBidi" w:hAnsiTheme="majorBidi" w:cstheme="majorBidi"/>
                <w:szCs w:val="24"/>
              </w:rPr>
              <w:t>10</w:t>
            </w:r>
          </w:p>
        </w:tc>
        <w:tc>
          <w:tcPr>
            <w:tcW w:w="1701" w:type="dxa"/>
          </w:tcPr>
          <w:p w14:paraId="1040D9DE" w14:textId="27AD688E" w:rsidR="002D6E5C" w:rsidRPr="002D288E" w:rsidRDefault="00077FC1" w:rsidP="00D5205C">
            <w:pPr>
              <w:jc w:val="center"/>
              <w:rPr>
                <w:rFonts w:asciiTheme="majorBidi" w:hAnsiTheme="majorBidi" w:cstheme="majorBidi"/>
                <w:szCs w:val="24"/>
              </w:rPr>
            </w:pPr>
            <w:r>
              <w:rPr>
                <w:rFonts w:asciiTheme="majorBidi" w:hAnsiTheme="majorBidi" w:cstheme="majorBidi"/>
                <w:szCs w:val="24"/>
              </w:rPr>
              <w:t>11</w:t>
            </w:r>
          </w:p>
        </w:tc>
      </w:tr>
      <w:tr w:rsidR="002D6E5C" w:rsidRPr="002D288E" w14:paraId="1135ADCE" w14:textId="77777777" w:rsidTr="003873D6">
        <w:tc>
          <w:tcPr>
            <w:tcW w:w="4526" w:type="dxa"/>
          </w:tcPr>
          <w:p w14:paraId="5746DB36" w14:textId="77777777" w:rsidR="002D6E5C" w:rsidRPr="002D288E" w:rsidRDefault="002D6E5C" w:rsidP="002D6E5C">
            <w:pPr>
              <w:rPr>
                <w:rFonts w:asciiTheme="majorBidi" w:hAnsiTheme="majorBidi" w:cstheme="majorBidi"/>
                <w:szCs w:val="24"/>
              </w:rPr>
            </w:pPr>
            <w:r w:rsidRPr="002D288E">
              <w:rPr>
                <w:rFonts w:asciiTheme="majorBidi" w:eastAsia="Calibri" w:hAnsiTheme="majorBidi" w:cstheme="majorBidi"/>
                <w:szCs w:val="24"/>
              </w:rPr>
              <w:t>BESS and EMS commissioned</w:t>
            </w:r>
          </w:p>
        </w:tc>
        <w:tc>
          <w:tcPr>
            <w:tcW w:w="1560" w:type="dxa"/>
          </w:tcPr>
          <w:p w14:paraId="54548327" w14:textId="102232CB" w:rsidR="002D6E5C" w:rsidRPr="002D288E" w:rsidRDefault="00077FC1" w:rsidP="00D5205C">
            <w:pPr>
              <w:jc w:val="center"/>
              <w:rPr>
                <w:rFonts w:asciiTheme="majorBidi" w:hAnsiTheme="majorBidi" w:cstheme="majorBidi"/>
                <w:szCs w:val="24"/>
              </w:rPr>
            </w:pPr>
            <w:r>
              <w:rPr>
                <w:rFonts w:asciiTheme="majorBidi" w:hAnsiTheme="majorBidi" w:cstheme="majorBidi"/>
                <w:szCs w:val="24"/>
              </w:rPr>
              <w:t>11</w:t>
            </w:r>
          </w:p>
        </w:tc>
        <w:tc>
          <w:tcPr>
            <w:tcW w:w="1701" w:type="dxa"/>
          </w:tcPr>
          <w:p w14:paraId="49385585" w14:textId="47F0FEF7" w:rsidR="002D6E5C" w:rsidRPr="002D288E" w:rsidRDefault="00077FC1" w:rsidP="00D5205C">
            <w:pPr>
              <w:jc w:val="center"/>
              <w:rPr>
                <w:rFonts w:asciiTheme="majorBidi" w:hAnsiTheme="majorBidi" w:cstheme="majorBidi"/>
                <w:szCs w:val="24"/>
              </w:rPr>
            </w:pPr>
            <w:r>
              <w:rPr>
                <w:rFonts w:asciiTheme="majorBidi" w:hAnsiTheme="majorBidi" w:cstheme="majorBidi"/>
                <w:szCs w:val="24"/>
              </w:rPr>
              <w:t>12</w:t>
            </w:r>
          </w:p>
        </w:tc>
      </w:tr>
    </w:tbl>
    <w:p w14:paraId="2E21ED3B" w14:textId="77777777" w:rsidR="001A3929" w:rsidRPr="002D288E" w:rsidRDefault="001A3929" w:rsidP="002D6E5C">
      <w:pPr>
        <w:spacing w:after="240" w:line="257" w:lineRule="auto"/>
        <w:rPr>
          <w:rFonts w:asciiTheme="majorBidi" w:eastAsia="Calibri" w:hAnsiTheme="majorBidi" w:cstheme="majorBidi"/>
          <w:szCs w:val="24"/>
        </w:rPr>
      </w:pPr>
    </w:p>
    <w:p w14:paraId="53596D2F" w14:textId="5590C6A8" w:rsidR="002D6E5C" w:rsidRPr="002D288E" w:rsidRDefault="002D6E5C" w:rsidP="002D6E5C">
      <w:pPr>
        <w:spacing w:after="240" w:line="257" w:lineRule="auto"/>
        <w:rPr>
          <w:rFonts w:asciiTheme="majorBidi" w:hAnsiTheme="majorBidi" w:cstheme="majorBidi"/>
          <w:szCs w:val="24"/>
        </w:rPr>
      </w:pPr>
      <w:r w:rsidRPr="002D288E">
        <w:rPr>
          <w:rFonts w:asciiTheme="majorBidi" w:eastAsia="Calibri" w:hAnsiTheme="majorBidi" w:cstheme="majorBidi"/>
          <w:szCs w:val="24"/>
        </w:rPr>
        <w:t>Contractor’s monthly reporting must clearly show progress against the above milestones. Any progress delays shall include a detailed explanation, schedule impact assessment, and plan to minimize any effect on subsequent milestones.</w:t>
      </w:r>
    </w:p>
    <w:p w14:paraId="28BE8A81" w14:textId="1A489BCE" w:rsidR="002D6E5C" w:rsidRDefault="00F209C0" w:rsidP="002D6E5C">
      <w:pPr>
        <w:spacing w:after="240" w:line="257" w:lineRule="auto"/>
      </w:pPr>
      <w:r w:rsidRPr="00642DC2">
        <w:t xml:space="preserve">The Contractor’s workflow is expected to include multiple teams working in parallel across </w:t>
      </w:r>
      <w:r>
        <w:t>multiple</w:t>
      </w:r>
      <w:r w:rsidRPr="00642DC2">
        <w:t xml:space="preserve"> islands at any time.</w:t>
      </w:r>
      <w:r>
        <w:t xml:space="preserve"> </w:t>
      </w:r>
      <w:r w:rsidRPr="00642DC2">
        <w:t>Islands shall be commissioned progressively with the intent of minimizing disruption and optimizing the availability of works.</w:t>
      </w:r>
    </w:p>
    <w:p w14:paraId="1243CD72" w14:textId="0624C32C" w:rsidR="00F209C0" w:rsidRPr="00642DC2" w:rsidRDefault="00F209C0" w:rsidP="00F209C0">
      <w:pPr>
        <w:spacing w:before="240" w:after="240"/>
      </w:pPr>
      <w:r w:rsidRPr="00642DC2">
        <w:t>The sequence of work shall be determined in cooperation with the Employer, with the objective of aligning individual island completion dates with the installation of other infrastructure (</w:t>
      </w:r>
      <w:r w:rsidR="00BD2C69">
        <w:t>S</w:t>
      </w:r>
      <w:r w:rsidRPr="00642DC2">
        <w:t xml:space="preserve">olar PV and </w:t>
      </w:r>
      <w:r>
        <w:t>Grid-Upgrading</w:t>
      </w:r>
      <w:r w:rsidRPr="00642DC2">
        <w:t xml:space="preserve">). The Employer shall advise the desired sequencing not more than 1 month from effectiveness. Contractor shall comply with this sequencing. </w:t>
      </w:r>
    </w:p>
    <w:p w14:paraId="6E8DF743" w14:textId="77777777" w:rsidR="00F209C0" w:rsidRPr="004C61D5" w:rsidRDefault="00F209C0" w:rsidP="002D6E5C">
      <w:pPr>
        <w:spacing w:after="240" w:line="257" w:lineRule="auto"/>
        <w:rPr>
          <w:rFonts w:ascii="Calibri" w:eastAsia="Calibri" w:hAnsi="Calibri" w:cs="Calibri"/>
          <w:szCs w:val="24"/>
        </w:rPr>
      </w:pPr>
    </w:p>
    <w:p w14:paraId="30D435F4" w14:textId="3388FA3A" w:rsidR="002D6E5C" w:rsidRPr="00D87669" w:rsidRDefault="002D6E5C" w:rsidP="00D87669">
      <w:pPr>
        <w:pStyle w:val="Heading1"/>
        <w:numPr>
          <w:ilvl w:val="0"/>
          <w:numId w:val="237"/>
        </w:numPr>
        <w:rPr>
          <w:sz w:val="40"/>
          <w:szCs w:val="40"/>
        </w:rPr>
      </w:pPr>
      <w:bookmarkStart w:id="901" w:name="_Toc95113539"/>
      <w:r w:rsidRPr="00D87669">
        <w:rPr>
          <w:sz w:val="40"/>
          <w:szCs w:val="40"/>
        </w:rPr>
        <w:lastRenderedPageBreak/>
        <w:t>Site and Other Data</w:t>
      </w:r>
      <w:bookmarkEnd w:id="901"/>
    </w:p>
    <w:p w14:paraId="7989202D" w14:textId="77777777" w:rsidR="00DC4E1B" w:rsidRDefault="00DC4E1B" w:rsidP="002D6E5C">
      <w:pPr>
        <w:spacing w:after="240" w:line="257" w:lineRule="auto"/>
        <w:rPr>
          <w:rFonts w:ascii="Calibri" w:eastAsia="Calibri" w:hAnsi="Calibri" w:cs="Calibri"/>
          <w:sz w:val="22"/>
          <w:szCs w:val="22"/>
        </w:rPr>
      </w:pPr>
    </w:p>
    <w:p w14:paraId="1CEC03C1" w14:textId="1A6C239C" w:rsidR="002D288E" w:rsidRDefault="002D6E5C" w:rsidP="002D6E5C">
      <w:pPr>
        <w:spacing w:after="240" w:line="257" w:lineRule="auto"/>
        <w:rPr>
          <w:rFonts w:asciiTheme="majorBidi" w:eastAsia="Calibri" w:hAnsiTheme="majorBidi" w:cstheme="majorBidi"/>
          <w:szCs w:val="24"/>
        </w:rPr>
      </w:pPr>
      <w:r w:rsidRPr="004E4167">
        <w:rPr>
          <w:rFonts w:asciiTheme="majorBidi" w:eastAsia="Calibri" w:hAnsiTheme="majorBidi" w:cstheme="majorBidi"/>
          <w:szCs w:val="24"/>
        </w:rPr>
        <w:t>Site data is provided in Appendix E – Site data.</w:t>
      </w:r>
    </w:p>
    <w:p w14:paraId="460086A1" w14:textId="40AC269E" w:rsidR="002D288E" w:rsidRPr="002D288E" w:rsidRDefault="002D288E" w:rsidP="002D288E">
      <w:pPr>
        <w:pStyle w:val="Heading1"/>
        <w:rPr>
          <w:rFonts w:eastAsia="Calibri Light"/>
          <w:sz w:val="40"/>
          <w:szCs w:val="16"/>
        </w:rPr>
      </w:pPr>
      <w:bookmarkStart w:id="902" w:name="_Toc95113540"/>
      <w:bookmarkStart w:id="903" w:name="_Hlk27229333"/>
      <w:r w:rsidRPr="002D288E">
        <w:rPr>
          <w:rFonts w:eastAsia="Calibri Light"/>
          <w:sz w:val="40"/>
          <w:szCs w:val="16"/>
        </w:rPr>
        <w:lastRenderedPageBreak/>
        <w:t>Contractor’s Representative and Key Personnel</w:t>
      </w:r>
      <w:bookmarkEnd w:id="902"/>
    </w:p>
    <w:p w14:paraId="27525D2F" w14:textId="77777777" w:rsidR="002D288E" w:rsidRPr="002D288E" w:rsidRDefault="002D288E" w:rsidP="002D288E"/>
    <w:tbl>
      <w:tblPr>
        <w:tblW w:w="9265" w:type="dxa"/>
        <w:tblInd w:w="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
        <w:gridCol w:w="3058"/>
        <w:gridCol w:w="2744"/>
        <w:gridCol w:w="2563"/>
      </w:tblGrid>
      <w:tr w:rsidR="002D288E" w:rsidRPr="00F70AC0" w14:paraId="0F576E30" w14:textId="77777777" w:rsidTr="00D61869">
        <w:trPr>
          <w:cantSplit/>
        </w:trPr>
        <w:tc>
          <w:tcPr>
            <w:tcW w:w="900" w:type="dxa"/>
            <w:tcBorders>
              <w:top w:val="single" w:sz="12" w:space="0" w:color="auto"/>
              <w:left w:val="single" w:sz="12" w:space="0" w:color="auto"/>
              <w:bottom w:val="single" w:sz="12" w:space="0" w:color="auto"/>
              <w:right w:val="single" w:sz="12" w:space="0" w:color="auto"/>
            </w:tcBorders>
          </w:tcPr>
          <w:bookmarkEnd w:id="903"/>
          <w:p w14:paraId="1D399945" w14:textId="77777777" w:rsidR="002D288E" w:rsidRPr="00F70AC0" w:rsidRDefault="002D288E" w:rsidP="00D61869">
            <w:pPr>
              <w:suppressAutoHyphens/>
              <w:ind w:right="-72"/>
              <w:jc w:val="center"/>
              <w:rPr>
                <w:rFonts w:ascii="Tms Rmn" w:hAnsi="Tms Rmn"/>
                <w:b/>
                <w:noProof/>
              </w:rPr>
            </w:pPr>
            <w:r w:rsidRPr="00F70AC0">
              <w:rPr>
                <w:rFonts w:ascii="Tms Rmn" w:hAnsi="Tms Rmn"/>
                <w:b/>
                <w:noProof/>
              </w:rPr>
              <w:t>Item No.</w:t>
            </w:r>
          </w:p>
        </w:tc>
        <w:tc>
          <w:tcPr>
            <w:tcW w:w="3058" w:type="dxa"/>
            <w:tcBorders>
              <w:top w:val="single" w:sz="12" w:space="0" w:color="auto"/>
              <w:left w:val="single" w:sz="12" w:space="0" w:color="auto"/>
              <w:bottom w:val="single" w:sz="12" w:space="0" w:color="auto"/>
              <w:right w:val="single" w:sz="12" w:space="0" w:color="auto"/>
            </w:tcBorders>
            <w:vAlign w:val="center"/>
          </w:tcPr>
          <w:p w14:paraId="45B9AA2F" w14:textId="77777777" w:rsidR="002D288E" w:rsidRPr="00F70AC0" w:rsidRDefault="002D288E" w:rsidP="00D61869">
            <w:pPr>
              <w:suppressAutoHyphens/>
              <w:ind w:right="-72"/>
              <w:jc w:val="center"/>
              <w:rPr>
                <w:rFonts w:ascii="Tms Rmn" w:hAnsi="Tms Rmn"/>
                <w:b/>
                <w:noProof/>
              </w:rPr>
            </w:pPr>
            <w:r w:rsidRPr="00F70AC0">
              <w:rPr>
                <w:rFonts w:ascii="Tms Rmn" w:hAnsi="Tms Rmn"/>
                <w:b/>
                <w:noProof/>
              </w:rPr>
              <w:t>Position/specialization</w:t>
            </w:r>
          </w:p>
        </w:tc>
        <w:tc>
          <w:tcPr>
            <w:tcW w:w="2744" w:type="dxa"/>
            <w:tcBorders>
              <w:top w:val="single" w:sz="12" w:space="0" w:color="auto"/>
              <w:left w:val="single" w:sz="12" w:space="0" w:color="auto"/>
              <w:bottom w:val="single" w:sz="12" w:space="0" w:color="auto"/>
              <w:right w:val="single" w:sz="12" w:space="0" w:color="auto"/>
            </w:tcBorders>
            <w:vAlign w:val="center"/>
          </w:tcPr>
          <w:p w14:paraId="7EC296CD" w14:textId="77777777" w:rsidR="002D288E" w:rsidRPr="00F70AC0" w:rsidRDefault="002D288E" w:rsidP="00D61869">
            <w:pPr>
              <w:suppressAutoHyphens/>
              <w:ind w:right="-72"/>
              <w:jc w:val="center"/>
              <w:rPr>
                <w:rFonts w:ascii="Tms Rmn" w:hAnsi="Tms Rmn"/>
                <w:b/>
                <w:noProof/>
              </w:rPr>
            </w:pPr>
            <w:r w:rsidRPr="00F70AC0">
              <w:rPr>
                <w:rFonts w:ascii="Tms Rmn" w:hAnsi="Tms Rmn"/>
                <w:b/>
                <w:noProof/>
              </w:rPr>
              <w:t>Relevant academic qualifications</w:t>
            </w:r>
          </w:p>
        </w:tc>
        <w:tc>
          <w:tcPr>
            <w:tcW w:w="2563" w:type="dxa"/>
            <w:tcBorders>
              <w:top w:val="single" w:sz="12" w:space="0" w:color="auto"/>
              <w:left w:val="single" w:sz="12" w:space="0" w:color="auto"/>
              <w:bottom w:val="single" w:sz="12" w:space="0" w:color="auto"/>
              <w:right w:val="single" w:sz="12" w:space="0" w:color="auto"/>
            </w:tcBorders>
          </w:tcPr>
          <w:p w14:paraId="0A202C7D" w14:textId="77777777" w:rsidR="002D288E" w:rsidRPr="00F70AC0" w:rsidRDefault="002D288E" w:rsidP="00D61869">
            <w:pPr>
              <w:suppressAutoHyphens/>
              <w:ind w:right="-72"/>
              <w:jc w:val="center"/>
              <w:rPr>
                <w:rFonts w:ascii="Tms Rmn" w:hAnsi="Tms Rmn"/>
                <w:b/>
                <w:noProof/>
              </w:rPr>
            </w:pPr>
            <w:r w:rsidRPr="00F70AC0">
              <w:rPr>
                <w:rFonts w:ascii="Tms Rmn" w:hAnsi="Tms Rmn"/>
                <w:b/>
                <w:noProof/>
              </w:rPr>
              <w:t>Minimum years of relevant work experience</w:t>
            </w:r>
          </w:p>
        </w:tc>
      </w:tr>
      <w:tr w:rsidR="002D288E" w:rsidRPr="00F70AC0" w14:paraId="7EA61D09" w14:textId="77777777" w:rsidTr="00D61869">
        <w:trPr>
          <w:cantSplit/>
        </w:trPr>
        <w:tc>
          <w:tcPr>
            <w:tcW w:w="900" w:type="dxa"/>
            <w:tcBorders>
              <w:top w:val="single" w:sz="12" w:space="0" w:color="auto"/>
              <w:bottom w:val="single" w:sz="6" w:space="0" w:color="auto"/>
            </w:tcBorders>
          </w:tcPr>
          <w:p w14:paraId="282AD273" w14:textId="77777777" w:rsidR="002D288E" w:rsidRPr="00DB643B" w:rsidRDefault="002D288E" w:rsidP="00D61869">
            <w:pPr>
              <w:suppressAutoHyphens/>
              <w:ind w:right="-72"/>
              <w:jc w:val="center"/>
              <w:rPr>
                <w:bCs/>
                <w:i/>
                <w:noProof/>
                <w:spacing w:val="-2"/>
              </w:rPr>
            </w:pPr>
            <w:r w:rsidRPr="00DB643B">
              <w:rPr>
                <w:i/>
                <w:iCs/>
              </w:rPr>
              <w:t>1</w:t>
            </w:r>
          </w:p>
        </w:tc>
        <w:tc>
          <w:tcPr>
            <w:tcW w:w="3058" w:type="dxa"/>
            <w:tcBorders>
              <w:top w:val="single" w:sz="12" w:space="0" w:color="auto"/>
              <w:bottom w:val="single" w:sz="6" w:space="0" w:color="auto"/>
            </w:tcBorders>
          </w:tcPr>
          <w:p w14:paraId="0DD8434C" w14:textId="77777777" w:rsidR="002D288E" w:rsidRPr="00DB643B" w:rsidRDefault="002D288E" w:rsidP="00D61869">
            <w:pPr>
              <w:suppressAutoHyphens/>
              <w:ind w:right="-72" w:firstLine="3"/>
              <w:jc w:val="left"/>
              <w:rPr>
                <w:bCs/>
                <w:i/>
                <w:noProof/>
                <w:spacing w:val="-2"/>
              </w:rPr>
            </w:pPr>
            <w:r w:rsidRPr="00DB643B">
              <w:t>Contractor’s Representative</w:t>
            </w:r>
          </w:p>
        </w:tc>
        <w:tc>
          <w:tcPr>
            <w:tcW w:w="2744" w:type="dxa"/>
            <w:tcBorders>
              <w:top w:val="single" w:sz="12" w:space="0" w:color="auto"/>
              <w:bottom w:val="single" w:sz="6" w:space="0" w:color="auto"/>
            </w:tcBorders>
          </w:tcPr>
          <w:p w14:paraId="3C9A72F5" w14:textId="77777777" w:rsidR="002D288E" w:rsidRPr="00DB643B" w:rsidRDefault="002D288E" w:rsidP="00D61869">
            <w:pPr>
              <w:suppressAutoHyphens/>
              <w:ind w:left="130" w:right="-72"/>
              <w:jc w:val="left"/>
              <w:rPr>
                <w:i/>
                <w:iCs/>
                <w:noProof/>
                <w:spacing w:val="-2"/>
              </w:rPr>
            </w:pPr>
            <w:r w:rsidRPr="5C03CB1F">
              <w:rPr>
                <w:i/>
                <w:iCs/>
                <w:noProof/>
              </w:rPr>
              <w:t>Certificate or higher in project management</w:t>
            </w:r>
          </w:p>
        </w:tc>
        <w:tc>
          <w:tcPr>
            <w:tcW w:w="2563" w:type="dxa"/>
            <w:tcBorders>
              <w:top w:val="single" w:sz="12" w:space="0" w:color="auto"/>
              <w:bottom w:val="single" w:sz="6" w:space="0" w:color="auto"/>
            </w:tcBorders>
          </w:tcPr>
          <w:p w14:paraId="0C38EB43" w14:textId="77777777" w:rsidR="002D288E" w:rsidRPr="00DB643B" w:rsidRDefault="002D288E" w:rsidP="00D61869">
            <w:pPr>
              <w:suppressAutoHyphens/>
              <w:ind w:left="40" w:right="-72"/>
              <w:jc w:val="left"/>
              <w:rPr>
                <w:i/>
                <w:iCs/>
                <w:noProof/>
                <w:spacing w:val="-2"/>
              </w:rPr>
            </w:pPr>
            <w:r w:rsidRPr="5C03CB1F">
              <w:rPr>
                <w:i/>
                <w:iCs/>
                <w:noProof/>
              </w:rPr>
              <w:t>10</w:t>
            </w:r>
          </w:p>
        </w:tc>
      </w:tr>
      <w:tr w:rsidR="002D288E" w:rsidRPr="00F70AC0" w14:paraId="1DDB376B" w14:textId="77777777" w:rsidTr="00D61869">
        <w:trPr>
          <w:cantSplit/>
        </w:trPr>
        <w:tc>
          <w:tcPr>
            <w:tcW w:w="900" w:type="dxa"/>
          </w:tcPr>
          <w:p w14:paraId="45B4EF36" w14:textId="77777777" w:rsidR="002D288E" w:rsidRPr="00DB643B" w:rsidRDefault="002D288E" w:rsidP="00D61869">
            <w:pPr>
              <w:suppressAutoHyphens/>
              <w:ind w:right="-72"/>
              <w:jc w:val="center"/>
              <w:rPr>
                <w:i/>
                <w:iCs/>
              </w:rPr>
            </w:pPr>
            <w:r>
              <w:rPr>
                <w:i/>
                <w:iCs/>
              </w:rPr>
              <w:t>2.</w:t>
            </w:r>
          </w:p>
        </w:tc>
        <w:tc>
          <w:tcPr>
            <w:tcW w:w="3058" w:type="dxa"/>
          </w:tcPr>
          <w:p w14:paraId="4949B7B8" w14:textId="77777777" w:rsidR="002D288E" w:rsidRPr="00DB643B" w:rsidRDefault="002D288E" w:rsidP="00D61869">
            <w:pPr>
              <w:suppressAutoHyphens/>
              <w:ind w:right="-72" w:firstLine="3"/>
              <w:jc w:val="left"/>
              <w:rPr>
                <w:i/>
                <w:iCs/>
              </w:rPr>
            </w:pPr>
            <w:r w:rsidRPr="5C03CB1F">
              <w:rPr>
                <w:i/>
                <w:iCs/>
              </w:rPr>
              <w:t>Construction Manager</w:t>
            </w:r>
          </w:p>
        </w:tc>
        <w:tc>
          <w:tcPr>
            <w:tcW w:w="2744" w:type="dxa"/>
          </w:tcPr>
          <w:p w14:paraId="2C19E42A" w14:textId="77777777" w:rsidR="002D288E" w:rsidRPr="00DB643B" w:rsidRDefault="002D288E" w:rsidP="00D61869">
            <w:pPr>
              <w:spacing w:line="259" w:lineRule="auto"/>
              <w:ind w:right="-72" w:firstLine="3"/>
              <w:jc w:val="left"/>
              <w:rPr>
                <w:i/>
                <w:iCs/>
                <w:szCs w:val="24"/>
              </w:rPr>
            </w:pPr>
            <w:r w:rsidRPr="5C03CB1F">
              <w:rPr>
                <w:i/>
                <w:iCs/>
              </w:rPr>
              <w:t>Engineering degree or diploma</w:t>
            </w:r>
          </w:p>
        </w:tc>
        <w:tc>
          <w:tcPr>
            <w:tcW w:w="2563" w:type="dxa"/>
          </w:tcPr>
          <w:p w14:paraId="7852DC52" w14:textId="77777777" w:rsidR="002D288E" w:rsidRPr="00DB643B" w:rsidRDefault="002D288E" w:rsidP="00D61869">
            <w:pPr>
              <w:suppressAutoHyphens/>
              <w:ind w:right="-72" w:firstLine="3"/>
              <w:jc w:val="left"/>
              <w:rPr>
                <w:i/>
                <w:iCs/>
              </w:rPr>
            </w:pPr>
            <w:r w:rsidRPr="5C03CB1F">
              <w:rPr>
                <w:i/>
                <w:iCs/>
              </w:rPr>
              <w:t>10</w:t>
            </w:r>
          </w:p>
        </w:tc>
      </w:tr>
      <w:tr w:rsidR="002D288E" w:rsidRPr="00F70AC0" w14:paraId="76FCF2E4" w14:textId="77777777" w:rsidTr="00D61869">
        <w:trPr>
          <w:cantSplit/>
        </w:trPr>
        <w:tc>
          <w:tcPr>
            <w:tcW w:w="900" w:type="dxa"/>
          </w:tcPr>
          <w:p w14:paraId="7DE9C0A2" w14:textId="77777777" w:rsidR="002D288E" w:rsidRPr="004F20BF" w:rsidRDefault="002D288E" w:rsidP="00D61869">
            <w:pPr>
              <w:suppressAutoHyphens/>
              <w:ind w:right="-72"/>
              <w:jc w:val="center"/>
              <w:rPr>
                <w:i/>
                <w:iCs/>
                <w:szCs w:val="24"/>
              </w:rPr>
            </w:pPr>
            <w:r w:rsidRPr="5C03CB1F">
              <w:rPr>
                <w:i/>
                <w:iCs/>
                <w:szCs w:val="24"/>
              </w:rPr>
              <w:t>3.</w:t>
            </w:r>
          </w:p>
        </w:tc>
        <w:tc>
          <w:tcPr>
            <w:tcW w:w="3058" w:type="dxa"/>
          </w:tcPr>
          <w:p w14:paraId="0B9012F9" w14:textId="77777777" w:rsidR="002D288E" w:rsidRDefault="002D288E" w:rsidP="00D61869">
            <w:pPr>
              <w:spacing w:line="259" w:lineRule="auto"/>
              <w:ind w:right="-72" w:firstLine="3"/>
              <w:jc w:val="left"/>
              <w:rPr>
                <w:i/>
                <w:iCs/>
                <w:szCs w:val="24"/>
              </w:rPr>
            </w:pPr>
            <w:r w:rsidRPr="5C03CB1F">
              <w:rPr>
                <w:i/>
                <w:iCs/>
              </w:rPr>
              <w:t>Site Manager A</w:t>
            </w:r>
          </w:p>
        </w:tc>
        <w:tc>
          <w:tcPr>
            <w:tcW w:w="2744" w:type="dxa"/>
          </w:tcPr>
          <w:p w14:paraId="31348159" w14:textId="77777777" w:rsidR="002D288E" w:rsidRPr="00DB643B" w:rsidRDefault="002D288E" w:rsidP="00D61869">
            <w:pPr>
              <w:suppressAutoHyphens/>
              <w:ind w:right="-72" w:firstLine="3"/>
              <w:jc w:val="left"/>
              <w:rPr>
                <w:i/>
                <w:iCs/>
              </w:rPr>
            </w:pPr>
            <w:r w:rsidRPr="5C03CB1F">
              <w:rPr>
                <w:i/>
                <w:iCs/>
              </w:rPr>
              <w:t>N/A</w:t>
            </w:r>
          </w:p>
        </w:tc>
        <w:tc>
          <w:tcPr>
            <w:tcW w:w="2563" w:type="dxa"/>
          </w:tcPr>
          <w:p w14:paraId="4652F139" w14:textId="77777777" w:rsidR="002D288E" w:rsidRPr="00DB643B" w:rsidRDefault="002D288E" w:rsidP="00D61869">
            <w:pPr>
              <w:suppressAutoHyphens/>
              <w:ind w:right="-72" w:firstLine="3"/>
              <w:jc w:val="left"/>
              <w:rPr>
                <w:i/>
                <w:iCs/>
              </w:rPr>
            </w:pPr>
            <w:r w:rsidRPr="5C03CB1F">
              <w:rPr>
                <w:i/>
                <w:iCs/>
              </w:rPr>
              <w:t>10</w:t>
            </w:r>
          </w:p>
        </w:tc>
      </w:tr>
      <w:tr w:rsidR="002D288E" w14:paraId="174317EF" w14:textId="77777777" w:rsidTr="00D61869">
        <w:trPr>
          <w:cantSplit/>
        </w:trPr>
        <w:tc>
          <w:tcPr>
            <w:tcW w:w="900" w:type="dxa"/>
          </w:tcPr>
          <w:p w14:paraId="60FF1734" w14:textId="77777777" w:rsidR="002D288E" w:rsidRDefault="002D288E" w:rsidP="00D61869">
            <w:pPr>
              <w:jc w:val="center"/>
              <w:rPr>
                <w:i/>
                <w:iCs/>
                <w:szCs w:val="24"/>
              </w:rPr>
            </w:pPr>
            <w:r w:rsidRPr="5C03CB1F">
              <w:rPr>
                <w:i/>
                <w:iCs/>
                <w:szCs w:val="24"/>
              </w:rPr>
              <w:t>4.</w:t>
            </w:r>
          </w:p>
        </w:tc>
        <w:tc>
          <w:tcPr>
            <w:tcW w:w="3058" w:type="dxa"/>
          </w:tcPr>
          <w:p w14:paraId="352A01D4" w14:textId="77777777" w:rsidR="002D288E" w:rsidRDefault="002D288E" w:rsidP="00D61869">
            <w:pPr>
              <w:spacing w:line="259" w:lineRule="auto"/>
              <w:jc w:val="left"/>
              <w:rPr>
                <w:i/>
                <w:iCs/>
                <w:szCs w:val="24"/>
              </w:rPr>
            </w:pPr>
            <w:r w:rsidRPr="5C03CB1F">
              <w:rPr>
                <w:i/>
                <w:iCs/>
                <w:szCs w:val="24"/>
              </w:rPr>
              <w:t>Site Manager B</w:t>
            </w:r>
          </w:p>
        </w:tc>
        <w:tc>
          <w:tcPr>
            <w:tcW w:w="2744" w:type="dxa"/>
          </w:tcPr>
          <w:p w14:paraId="2794F6FC" w14:textId="77777777" w:rsidR="002D288E" w:rsidRDefault="002D288E" w:rsidP="00D61869">
            <w:pPr>
              <w:jc w:val="left"/>
              <w:rPr>
                <w:i/>
                <w:iCs/>
                <w:szCs w:val="24"/>
              </w:rPr>
            </w:pPr>
            <w:r w:rsidRPr="5C03CB1F">
              <w:rPr>
                <w:i/>
                <w:iCs/>
                <w:szCs w:val="24"/>
              </w:rPr>
              <w:t>N/A</w:t>
            </w:r>
          </w:p>
        </w:tc>
        <w:tc>
          <w:tcPr>
            <w:tcW w:w="2563" w:type="dxa"/>
          </w:tcPr>
          <w:p w14:paraId="18D3FAA4" w14:textId="77777777" w:rsidR="002D288E" w:rsidRDefault="002D288E" w:rsidP="00D61869">
            <w:pPr>
              <w:jc w:val="left"/>
              <w:rPr>
                <w:i/>
                <w:iCs/>
                <w:szCs w:val="24"/>
              </w:rPr>
            </w:pPr>
            <w:r w:rsidRPr="5C03CB1F">
              <w:rPr>
                <w:i/>
                <w:iCs/>
                <w:szCs w:val="24"/>
              </w:rPr>
              <w:t>10</w:t>
            </w:r>
          </w:p>
        </w:tc>
      </w:tr>
      <w:tr w:rsidR="002D288E" w14:paraId="0466835F" w14:textId="77777777" w:rsidTr="00D61869">
        <w:trPr>
          <w:cantSplit/>
        </w:trPr>
        <w:tc>
          <w:tcPr>
            <w:tcW w:w="900" w:type="dxa"/>
          </w:tcPr>
          <w:p w14:paraId="03F9E1B4" w14:textId="77777777" w:rsidR="002D288E" w:rsidRDefault="002D288E" w:rsidP="00D61869">
            <w:pPr>
              <w:jc w:val="center"/>
              <w:rPr>
                <w:i/>
                <w:iCs/>
                <w:szCs w:val="24"/>
              </w:rPr>
            </w:pPr>
            <w:r w:rsidRPr="5C03CB1F">
              <w:rPr>
                <w:i/>
                <w:iCs/>
                <w:szCs w:val="24"/>
              </w:rPr>
              <w:t>5.</w:t>
            </w:r>
          </w:p>
        </w:tc>
        <w:tc>
          <w:tcPr>
            <w:tcW w:w="3058" w:type="dxa"/>
          </w:tcPr>
          <w:p w14:paraId="24545A82" w14:textId="77777777" w:rsidR="002D288E" w:rsidRDefault="002D288E" w:rsidP="00D61869">
            <w:pPr>
              <w:spacing w:line="259" w:lineRule="auto"/>
              <w:jc w:val="left"/>
              <w:rPr>
                <w:i/>
                <w:iCs/>
                <w:szCs w:val="24"/>
              </w:rPr>
            </w:pPr>
            <w:r w:rsidRPr="5C03CB1F">
              <w:rPr>
                <w:i/>
                <w:iCs/>
                <w:szCs w:val="24"/>
              </w:rPr>
              <w:t>Lead electrical</w:t>
            </w:r>
          </w:p>
        </w:tc>
        <w:tc>
          <w:tcPr>
            <w:tcW w:w="2744" w:type="dxa"/>
          </w:tcPr>
          <w:p w14:paraId="5320F5D5" w14:textId="77777777" w:rsidR="002D288E" w:rsidRDefault="002D288E" w:rsidP="00D61869">
            <w:pPr>
              <w:jc w:val="left"/>
              <w:rPr>
                <w:i/>
                <w:iCs/>
                <w:szCs w:val="24"/>
              </w:rPr>
            </w:pPr>
            <w:r w:rsidRPr="5C03CB1F">
              <w:rPr>
                <w:i/>
                <w:iCs/>
                <w:szCs w:val="24"/>
              </w:rPr>
              <w:t>Electrical engineering degree</w:t>
            </w:r>
          </w:p>
        </w:tc>
        <w:tc>
          <w:tcPr>
            <w:tcW w:w="2563" w:type="dxa"/>
          </w:tcPr>
          <w:p w14:paraId="3283C698" w14:textId="77777777" w:rsidR="002D288E" w:rsidRDefault="002D288E" w:rsidP="00D61869">
            <w:pPr>
              <w:jc w:val="left"/>
              <w:rPr>
                <w:i/>
                <w:iCs/>
                <w:szCs w:val="24"/>
              </w:rPr>
            </w:pPr>
            <w:r w:rsidRPr="5C03CB1F">
              <w:rPr>
                <w:i/>
                <w:iCs/>
                <w:szCs w:val="24"/>
              </w:rPr>
              <w:t>10</w:t>
            </w:r>
          </w:p>
        </w:tc>
      </w:tr>
      <w:tr w:rsidR="002D288E" w14:paraId="1C850E61" w14:textId="77777777" w:rsidTr="00D61869">
        <w:trPr>
          <w:cantSplit/>
        </w:trPr>
        <w:tc>
          <w:tcPr>
            <w:tcW w:w="900" w:type="dxa"/>
          </w:tcPr>
          <w:p w14:paraId="6BCA984B" w14:textId="77777777" w:rsidR="002D288E" w:rsidRDefault="002D288E" w:rsidP="00D61869">
            <w:pPr>
              <w:jc w:val="center"/>
              <w:rPr>
                <w:i/>
                <w:iCs/>
                <w:szCs w:val="24"/>
              </w:rPr>
            </w:pPr>
            <w:r w:rsidRPr="5C03CB1F">
              <w:rPr>
                <w:i/>
                <w:iCs/>
                <w:szCs w:val="24"/>
              </w:rPr>
              <w:t xml:space="preserve">6. </w:t>
            </w:r>
          </w:p>
        </w:tc>
        <w:tc>
          <w:tcPr>
            <w:tcW w:w="3058" w:type="dxa"/>
          </w:tcPr>
          <w:p w14:paraId="56416BB5" w14:textId="77777777" w:rsidR="002D288E" w:rsidRDefault="002D288E" w:rsidP="00D61869">
            <w:pPr>
              <w:spacing w:line="259" w:lineRule="auto"/>
              <w:jc w:val="left"/>
              <w:rPr>
                <w:i/>
                <w:iCs/>
                <w:szCs w:val="24"/>
              </w:rPr>
            </w:pPr>
            <w:r w:rsidRPr="5C03CB1F">
              <w:rPr>
                <w:i/>
                <w:iCs/>
                <w:szCs w:val="24"/>
              </w:rPr>
              <w:t>Lead control</w:t>
            </w:r>
          </w:p>
        </w:tc>
        <w:tc>
          <w:tcPr>
            <w:tcW w:w="2744" w:type="dxa"/>
          </w:tcPr>
          <w:p w14:paraId="26CDDF57" w14:textId="77777777" w:rsidR="002D288E" w:rsidRDefault="002D288E" w:rsidP="00D61869">
            <w:pPr>
              <w:jc w:val="left"/>
              <w:rPr>
                <w:i/>
                <w:iCs/>
                <w:szCs w:val="24"/>
              </w:rPr>
            </w:pPr>
            <w:r w:rsidRPr="5C03CB1F">
              <w:rPr>
                <w:i/>
                <w:iCs/>
                <w:szCs w:val="24"/>
              </w:rPr>
              <w:t>Electrical or control engineering, or related degree</w:t>
            </w:r>
          </w:p>
        </w:tc>
        <w:tc>
          <w:tcPr>
            <w:tcW w:w="2563" w:type="dxa"/>
          </w:tcPr>
          <w:p w14:paraId="42FDC540" w14:textId="77777777" w:rsidR="002D288E" w:rsidRDefault="002D288E" w:rsidP="00D61869">
            <w:pPr>
              <w:jc w:val="left"/>
              <w:rPr>
                <w:i/>
                <w:iCs/>
                <w:szCs w:val="24"/>
              </w:rPr>
            </w:pPr>
            <w:r w:rsidRPr="5C03CB1F">
              <w:rPr>
                <w:i/>
                <w:iCs/>
                <w:szCs w:val="24"/>
              </w:rPr>
              <w:t>5</w:t>
            </w:r>
          </w:p>
        </w:tc>
      </w:tr>
      <w:tr w:rsidR="002D288E" w:rsidRPr="00F70AC0" w14:paraId="162CA4F5" w14:textId="77777777" w:rsidTr="00D61869">
        <w:trPr>
          <w:cantSplit/>
        </w:trPr>
        <w:tc>
          <w:tcPr>
            <w:tcW w:w="900" w:type="dxa"/>
          </w:tcPr>
          <w:p w14:paraId="378568D2" w14:textId="77777777" w:rsidR="002D288E" w:rsidRPr="00DB643B" w:rsidRDefault="002D288E" w:rsidP="00D61869">
            <w:pPr>
              <w:suppressAutoHyphens/>
              <w:ind w:right="-72"/>
              <w:jc w:val="center"/>
              <w:rPr>
                <w:i/>
                <w:iCs/>
              </w:rPr>
            </w:pPr>
            <w:r w:rsidRPr="5C03CB1F">
              <w:rPr>
                <w:i/>
                <w:iCs/>
              </w:rPr>
              <w:t>7.</w:t>
            </w:r>
          </w:p>
        </w:tc>
        <w:tc>
          <w:tcPr>
            <w:tcW w:w="3058" w:type="dxa"/>
          </w:tcPr>
          <w:p w14:paraId="14130201" w14:textId="1089E263" w:rsidR="002D288E" w:rsidRPr="00DB643B" w:rsidRDefault="002D288E" w:rsidP="00D61869">
            <w:pPr>
              <w:suppressAutoHyphens/>
              <w:ind w:right="-72" w:firstLine="3"/>
              <w:jc w:val="left"/>
              <w:rPr>
                <w:i/>
                <w:iCs/>
                <w:spacing w:val="-2"/>
              </w:rPr>
            </w:pPr>
            <w:r w:rsidRPr="5C03CB1F">
              <w:rPr>
                <w:i/>
                <w:iCs/>
              </w:rPr>
              <w:t>Environmental</w:t>
            </w:r>
            <w:r w:rsidR="00907AD5">
              <w:rPr>
                <w:i/>
                <w:iCs/>
              </w:rPr>
              <w:t xml:space="preserve"> and Social Safeguards Officer</w:t>
            </w:r>
          </w:p>
        </w:tc>
        <w:tc>
          <w:tcPr>
            <w:tcW w:w="2744" w:type="dxa"/>
          </w:tcPr>
          <w:p w14:paraId="38409F4E" w14:textId="77777777" w:rsidR="002D288E" w:rsidRPr="00DB643B" w:rsidRDefault="002D288E" w:rsidP="00D61869">
            <w:pPr>
              <w:spacing w:line="259" w:lineRule="auto"/>
              <w:ind w:right="-72" w:firstLine="3"/>
              <w:jc w:val="left"/>
              <w:rPr>
                <w:i/>
                <w:iCs/>
                <w:szCs w:val="24"/>
              </w:rPr>
            </w:pPr>
            <w:r w:rsidRPr="5C03CB1F">
              <w:rPr>
                <w:i/>
                <w:iCs/>
              </w:rPr>
              <w:t>Environmental science or engineering degree</w:t>
            </w:r>
          </w:p>
        </w:tc>
        <w:tc>
          <w:tcPr>
            <w:tcW w:w="2563" w:type="dxa"/>
          </w:tcPr>
          <w:p w14:paraId="222C3CFE" w14:textId="77777777" w:rsidR="002D288E" w:rsidRPr="00DB643B" w:rsidRDefault="002D288E" w:rsidP="00D61869">
            <w:pPr>
              <w:spacing w:line="259" w:lineRule="auto"/>
              <w:ind w:right="-72" w:firstLine="3"/>
              <w:jc w:val="left"/>
              <w:rPr>
                <w:i/>
                <w:iCs/>
                <w:szCs w:val="24"/>
              </w:rPr>
            </w:pPr>
            <w:r w:rsidRPr="5C03CB1F">
              <w:rPr>
                <w:i/>
                <w:iCs/>
              </w:rPr>
              <w:t>5</w:t>
            </w:r>
          </w:p>
        </w:tc>
      </w:tr>
      <w:tr w:rsidR="002D288E" w:rsidRPr="00F70AC0" w14:paraId="1BBA0048" w14:textId="77777777" w:rsidTr="00D61869">
        <w:trPr>
          <w:cantSplit/>
        </w:trPr>
        <w:tc>
          <w:tcPr>
            <w:tcW w:w="900" w:type="dxa"/>
          </w:tcPr>
          <w:p w14:paraId="49C105D3" w14:textId="77777777" w:rsidR="002D288E" w:rsidRPr="00DB643B" w:rsidRDefault="002D288E" w:rsidP="00D61869">
            <w:pPr>
              <w:suppressAutoHyphens/>
              <w:ind w:right="-72"/>
              <w:jc w:val="center"/>
              <w:rPr>
                <w:i/>
                <w:iCs/>
                <w:noProof/>
                <w:spacing w:val="-2"/>
              </w:rPr>
            </w:pPr>
            <w:r w:rsidRPr="5C03CB1F">
              <w:rPr>
                <w:i/>
                <w:iCs/>
              </w:rPr>
              <w:t>8.</w:t>
            </w:r>
          </w:p>
        </w:tc>
        <w:tc>
          <w:tcPr>
            <w:tcW w:w="3058" w:type="dxa"/>
          </w:tcPr>
          <w:p w14:paraId="0D0939AF" w14:textId="77777777" w:rsidR="002D288E" w:rsidRPr="00DB643B" w:rsidRDefault="002D288E" w:rsidP="00D61869">
            <w:pPr>
              <w:suppressAutoHyphens/>
              <w:ind w:right="-72" w:firstLine="3"/>
              <w:jc w:val="left"/>
              <w:rPr>
                <w:i/>
                <w:iCs/>
                <w:noProof/>
                <w:spacing w:val="-2"/>
              </w:rPr>
            </w:pPr>
            <w:r w:rsidRPr="5C03CB1F">
              <w:rPr>
                <w:i/>
                <w:iCs/>
              </w:rPr>
              <w:t>Health and Safety</w:t>
            </w:r>
          </w:p>
        </w:tc>
        <w:tc>
          <w:tcPr>
            <w:tcW w:w="2744" w:type="dxa"/>
          </w:tcPr>
          <w:p w14:paraId="35F6B3BC" w14:textId="77777777" w:rsidR="002D288E" w:rsidRPr="00DB643B" w:rsidRDefault="002D288E" w:rsidP="00D61869">
            <w:pPr>
              <w:suppressAutoHyphens/>
              <w:ind w:left="-14" w:right="-72" w:firstLine="14"/>
              <w:jc w:val="left"/>
              <w:rPr>
                <w:i/>
                <w:iCs/>
                <w:noProof/>
              </w:rPr>
            </w:pPr>
            <w:r w:rsidRPr="5C03CB1F">
              <w:rPr>
                <w:i/>
                <w:iCs/>
                <w:noProof/>
              </w:rPr>
              <w:t>N/A</w:t>
            </w:r>
          </w:p>
        </w:tc>
        <w:tc>
          <w:tcPr>
            <w:tcW w:w="2563" w:type="dxa"/>
          </w:tcPr>
          <w:p w14:paraId="5459FFDF" w14:textId="77777777" w:rsidR="002D288E" w:rsidRPr="00DB643B" w:rsidRDefault="002D288E" w:rsidP="00D61869">
            <w:pPr>
              <w:suppressAutoHyphens/>
              <w:ind w:right="-72" w:firstLine="3"/>
              <w:jc w:val="left"/>
              <w:rPr>
                <w:i/>
                <w:iCs/>
                <w:noProof/>
              </w:rPr>
            </w:pPr>
            <w:r w:rsidRPr="5C03CB1F">
              <w:rPr>
                <w:i/>
                <w:iCs/>
                <w:noProof/>
              </w:rPr>
              <w:t>10</w:t>
            </w:r>
          </w:p>
        </w:tc>
      </w:tr>
    </w:tbl>
    <w:p w14:paraId="6E939C0A" w14:textId="2FD62970" w:rsidR="0041347F" w:rsidRPr="004E4167" w:rsidRDefault="0041347F" w:rsidP="002D288E">
      <w:pPr>
        <w:rPr>
          <w:rFonts w:asciiTheme="majorBidi" w:eastAsia="Calibri" w:hAnsiTheme="majorBidi" w:cstheme="majorBidi"/>
          <w:szCs w:val="24"/>
        </w:rPr>
        <w:sectPr w:rsidR="0041347F" w:rsidRPr="004E4167" w:rsidSect="001A740D">
          <w:headerReference w:type="even" r:id="rId95"/>
          <w:headerReference w:type="default" r:id="rId96"/>
          <w:headerReference w:type="first" r:id="rId97"/>
          <w:type w:val="oddPage"/>
          <w:pgSz w:w="11906" w:h="16838" w:code="9"/>
          <w:pgMar w:top="1440" w:right="1440" w:bottom="1440" w:left="1800" w:header="720" w:footer="720" w:gutter="0"/>
          <w:cols w:space="720"/>
          <w:titlePg/>
          <w:docGrid w:linePitch="326"/>
        </w:sectPr>
      </w:pPr>
    </w:p>
    <w:p w14:paraId="346406F9" w14:textId="77777777" w:rsidR="0041347F" w:rsidRPr="00BF48FC" w:rsidRDefault="0041347F" w:rsidP="0041347F">
      <w:pPr>
        <w:pStyle w:val="Title"/>
      </w:pPr>
      <w:bookmarkStart w:id="904" w:name="_Toc95113541"/>
      <w:r>
        <w:lastRenderedPageBreak/>
        <w:t>Appendix</w:t>
      </w:r>
      <w:r w:rsidRPr="00BF48FC">
        <w:t xml:space="preserve"> </w:t>
      </w:r>
      <w:r>
        <w:t>A</w:t>
      </w:r>
      <w:r w:rsidRPr="00BF48FC">
        <w:t xml:space="preserve"> – </w:t>
      </w:r>
      <w:r>
        <w:t>General and Electrical</w:t>
      </w:r>
      <w:r w:rsidRPr="00BF48FC">
        <w:t xml:space="preserve"> requirements</w:t>
      </w:r>
      <w:bookmarkEnd w:id="904"/>
    </w:p>
    <w:p w14:paraId="7C6C59DE" w14:textId="77777777" w:rsidR="0041347F" w:rsidRPr="00FF5EE9" w:rsidRDefault="0041347F" w:rsidP="00FF5EE9">
      <w:pPr>
        <w:pStyle w:val="Heading1"/>
        <w:numPr>
          <w:ilvl w:val="0"/>
          <w:numId w:val="262"/>
        </w:numPr>
        <w:rPr>
          <w:sz w:val="40"/>
          <w:szCs w:val="40"/>
        </w:rPr>
      </w:pPr>
      <w:bookmarkStart w:id="905" w:name="_Toc95113542"/>
      <w:r w:rsidRPr="00FF5EE9">
        <w:rPr>
          <w:sz w:val="40"/>
          <w:szCs w:val="40"/>
        </w:rPr>
        <w:lastRenderedPageBreak/>
        <w:t>Relationship to other parts of the Employer Requirements</w:t>
      </w:r>
      <w:bookmarkEnd w:id="905"/>
    </w:p>
    <w:p w14:paraId="21FE49A8" w14:textId="77777777" w:rsidR="004E4167" w:rsidRDefault="004E4167" w:rsidP="0041347F">
      <w:pPr>
        <w:pStyle w:val="BodyText"/>
        <w:rPr>
          <w:lang w:eastAsia="en-AU"/>
        </w:rPr>
      </w:pPr>
    </w:p>
    <w:p w14:paraId="63C08A90" w14:textId="5D305373" w:rsidR="0041347F" w:rsidRDefault="0041347F" w:rsidP="0041347F">
      <w:pPr>
        <w:pStyle w:val="BodyText"/>
        <w:rPr>
          <w:lang w:eastAsia="en-AU"/>
        </w:rPr>
      </w:pPr>
      <w:r>
        <w:rPr>
          <w:lang w:eastAsia="en-AU"/>
        </w:rPr>
        <w:t>This part of the Employer Requirements (</w:t>
      </w:r>
      <w:r>
        <w:rPr>
          <w:i/>
          <w:lang w:eastAsia="en-AU"/>
        </w:rPr>
        <w:t>Appendix</w:t>
      </w:r>
      <w:r w:rsidRPr="00A778BB">
        <w:rPr>
          <w:i/>
          <w:lang w:eastAsia="en-AU"/>
        </w:rPr>
        <w:t xml:space="preserve"> </w:t>
      </w:r>
      <w:r>
        <w:rPr>
          <w:i/>
          <w:lang w:eastAsia="en-AU"/>
        </w:rPr>
        <w:t>A</w:t>
      </w:r>
      <w:r w:rsidRPr="00A778BB">
        <w:rPr>
          <w:i/>
          <w:lang w:eastAsia="en-AU"/>
        </w:rPr>
        <w:t xml:space="preserve"> –BESS </w:t>
      </w:r>
      <w:r>
        <w:rPr>
          <w:i/>
          <w:lang w:eastAsia="en-AU"/>
        </w:rPr>
        <w:t>requirements</w:t>
      </w:r>
      <w:r>
        <w:rPr>
          <w:lang w:eastAsia="en-AU"/>
        </w:rPr>
        <w:t xml:space="preserve">), provides key technical requirements for all electrical systems required under this project (including BESS and EMS). It shall be read in conjunction with other parts of the Employer’s Requirements. </w:t>
      </w:r>
    </w:p>
    <w:p w14:paraId="6C90AC52" w14:textId="77777777" w:rsidR="0041347F" w:rsidRDefault="0041347F" w:rsidP="0041347F">
      <w:pPr>
        <w:pStyle w:val="BodyText"/>
        <w:rPr>
          <w:lang w:eastAsia="en-AU"/>
        </w:rPr>
      </w:pPr>
      <w:r>
        <w:rPr>
          <w:lang w:eastAsia="en-AU"/>
        </w:rPr>
        <w:t>In particular, note:</w:t>
      </w:r>
    </w:p>
    <w:p w14:paraId="052FC938" w14:textId="77777777" w:rsidR="0041347F" w:rsidRDefault="0041347F" w:rsidP="00387E02">
      <w:pPr>
        <w:pStyle w:val="BodyText"/>
        <w:numPr>
          <w:ilvl w:val="0"/>
          <w:numId w:val="167"/>
        </w:numPr>
        <w:autoSpaceDE w:val="0"/>
        <w:autoSpaceDN w:val="0"/>
        <w:adjustRightInd w:val="0"/>
        <w:spacing w:before="240" w:after="0"/>
        <w:ind w:right="0"/>
        <w:jc w:val="left"/>
        <w:textAlignment w:val="center"/>
        <w:rPr>
          <w:lang w:eastAsia="en-AU"/>
        </w:rPr>
      </w:pPr>
      <w:r w:rsidRPr="00A778BB">
        <w:rPr>
          <w:i/>
          <w:lang w:eastAsia="en-AU"/>
        </w:rPr>
        <w:t>Employer Requirements</w:t>
      </w:r>
      <w:r>
        <w:rPr>
          <w:lang w:eastAsia="en-AU"/>
        </w:rPr>
        <w:t>:</w:t>
      </w:r>
    </w:p>
    <w:p w14:paraId="15470D89" w14:textId="77777777" w:rsidR="0041347F" w:rsidRDefault="0041347F" w:rsidP="00387E02">
      <w:pPr>
        <w:pStyle w:val="BodyText"/>
        <w:numPr>
          <w:ilvl w:val="1"/>
          <w:numId w:val="167"/>
        </w:numPr>
        <w:autoSpaceDE w:val="0"/>
        <w:autoSpaceDN w:val="0"/>
        <w:adjustRightInd w:val="0"/>
        <w:spacing w:after="0"/>
        <w:ind w:left="1434" w:right="0" w:hanging="357"/>
        <w:jc w:val="left"/>
        <w:textAlignment w:val="center"/>
        <w:rPr>
          <w:lang w:eastAsia="en-AU"/>
        </w:rPr>
      </w:pPr>
      <w:r>
        <w:rPr>
          <w:lang w:eastAsia="en-AU"/>
        </w:rPr>
        <w:t xml:space="preserve">This document provides the necessary overview information on the project scope and general requirements. It also includes summary information on the island specific capacities and requirements. </w:t>
      </w:r>
    </w:p>
    <w:p w14:paraId="61DF1057" w14:textId="77777777" w:rsidR="0041347F" w:rsidRDefault="0041347F" w:rsidP="00387E02">
      <w:pPr>
        <w:pStyle w:val="BodyText"/>
        <w:numPr>
          <w:ilvl w:val="0"/>
          <w:numId w:val="167"/>
        </w:numPr>
        <w:autoSpaceDE w:val="0"/>
        <w:autoSpaceDN w:val="0"/>
        <w:adjustRightInd w:val="0"/>
        <w:spacing w:before="240" w:after="0"/>
        <w:ind w:right="0"/>
        <w:jc w:val="left"/>
        <w:textAlignment w:val="center"/>
        <w:rPr>
          <w:lang w:eastAsia="en-AU"/>
        </w:rPr>
      </w:pPr>
      <w:r>
        <w:rPr>
          <w:i/>
          <w:lang w:eastAsia="en-AU"/>
        </w:rPr>
        <w:t>Appendix B</w:t>
      </w:r>
      <w:r w:rsidRPr="00A778BB">
        <w:rPr>
          <w:i/>
          <w:lang w:eastAsia="en-AU"/>
        </w:rPr>
        <w:t xml:space="preserve"> –</w:t>
      </w:r>
      <w:r>
        <w:rPr>
          <w:i/>
          <w:lang w:eastAsia="en-AU"/>
        </w:rPr>
        <w:t>Battery Energy Storage System (BESS)</w:t>
      </w:r>
      <w:r>
        <w:rPr>
          <w:lang w:eastAsia="en-AU"/>
        </w:rPr>
        <w:t>:</w:t>
      </w:r>
    </w:p>
    <w:p w14:paraId="4582D610" w14:textId="77777777" w:rsidR="0041347F" w:rsidRDefault="0041347F" w:rsidP="00387E02">
      <w:pPr>
        <w:pStyle w:val="ListParagraph"/>
        <w:numPr>
          <w:ilvl w:val="1"/>
          <w:numId w:val="167"/>
        </w:numPr>
        <w:spacing w:after="160" w:line="259" w:lineRule="auto"/>
        <w:ind w:right="0"/>
      </w:pPr>
      <w:r>
        <w:rPr>
          <w:lang w:eastAsia="en-AU"/>
        </w:rPr>
        <w:t xml:space="preserve">This document provides key technical and functional requirements of the Battery Energy Storage System (BESS). </w:t>
      </w:r>
    </w:p>
    <w:p w14:paraId="475AF256" w14:textId="77777777" w:rsidR="0041347F" w:rsidRDefault="0041347F" w:rsidP="00387E02">
      <w:pPr>
        <w:pStyle w:val="BodyText"/>
        <w:numPr>
          <w:ilvl w:val="0"/>
          <w:numId w:val="167"/>
        </w:numPr>
        <w:autoSpaceDE w:val="0"/>
        <w:autoSpaceDN w:val="0"/>
        <w:adjustRightInd w:val="0"/>
        <w:spacing w:before="240" w:after="0"/>
        <w:ind w:right="0"/>
        <w:jc w:val="left"/>
        <w:textAlignment w:val="center"/>
        <w:rPr>
          <w:lang w:eastAsia="en-AU"/>
        </w:rPr>
      </w:pPr>
      <w:r>
        <w:rPr>
          <w:i/>
          <w:lang w:eastAsia="en-AU"/>
        </w:rPr>
        <w:t>Appendix</w:t>
      </w:r>
      <w:r w:rsidRPr="00A778BB">
        <w:rPr>
          <w:i/>
          <w:lang w:eastAsia="en-AU"/>
        </w:rPr>
        <w:t xml:space="preserve"> </w:t>
      </w:r>
      <w:r>
        <w:rPr>
          <w:i/>
          <w:lang w:eastAsia="en-AU"/>
        </w:rPr>
        <w:t>C</w:t>
      </w:r>
      <w:r w:rsidRPr="00A778BB">
        <w:rPr>
          <w:i/>
          <w:lang w:eastAsia="en-AU"/>
        </w:rPr>
        <w:t xml:space="preserve"> –</w:t>
      </w:r>
      <w:r>
        <w:rPr>
          <w:i/>
          <w:lang w:eastAsia="en-AU"/>
        </w:rPr>
        <w:t>Energy Management System</w:t>
      </w:r>
      <w:r>
        <w:rPr>
          <w:lang w:eastAsia="en-AU"/>
        </w:rPr>
        <w:t>:</w:t>
      </w:r>
    </w:p>
    <w:p w14:paraId="070FB4DF" w14:textId="77777777" w:rsidR="0041347F" w:rsidRPr="002038C0" w:rsidRDefault="0041347F" w:rsidP="00387E02">
      <w:pPr>
        <w:pStyle w:val="BodyText"/>
        <w:numPr>
          <w:ilvl w:val="1"/>
          <w:numId w:val="167"/>
        </w:numPr>
        <w:autoSpaceDE w:val="0"/>
        <w:autoSpaceDN w:val="0"/>
        <w:adjustRightInd w:val="0"/>
        <w:spacing w:before="240" w:after="0"/>
        <w:ind w:right="0"/>
        <w:jc w:val="left"/>
        <w:textAlignment w:val="center"/>
        <w:rPr>
          <w:lang w:eastAsia="en-AU"/>
        </w:rPr>
      </w:pPr>
      <w:r>
        <w:rPr>
          <w:lang w:eastAsia="en-AU"/>
        </w:rPr>
        <w:t>This document provides key technical and functional requirements of the Energy Management System (EMS) that must be provided independent of the BESS to provide island wide generation dispatch management.</w:t>
      </w:r>
      <w:r w:rsidRPr="002038C0">
        <w:rPr>
          <w:i/>
          <w:lang w:eastAsia="en-AU"/>
        </w:rPr>
        <w:t xml:space="preserve"> </w:t>
      </w:r>
    </w:p>
    <w:p w14:paraId="009A8A82" w14:textId="77777777" w:rsidR="0041347F" w:rsidRDefault="0041347F" w:rsidP="00387E02">
      <w:pPr>
        <w:pStyle w:val="BodyText"/>
        <w:numPr>
          <w:ilvl w:val="0"/>
          <w:numId w:val="167"/>
        </w:numPr>
        <w:autoSpaceDE w:val="0"/>
        <w:autoSpaceDN w:val="0"/>
        <w:adjustRightInd w:val="0"/>
        <w:spacing w:before="240" w:after="0"/>
        <w:ind w:right="0"/>
        <w:jc w:val="left"/>
        <w:textAlignment w:val="center"/>
        <w:rPr>
          <w:lang w:eastAsia="en-AU"/>
        </w:rPr>
      </w:pPr>
      <w:r>
        <w:rPr>
          <w:i/>
          <w:lang w:eastAsia="en-AU"/>
        </w:rPr>
        <w:t>Appendix D</w:t>
      </w:r>
      <w:r w:rsidRPr="00A778BB">
        <w:rPr>
          <w:i/>
          <w:lang w:eastAsia="en-AU"/>
        </w:rPr>
        <w:t xml:space="preserve"> –</w:t>
      </w:r>
      <w:r>
        <w:rPr>
          <w:i/>
          <w:lang w:eastAsia="en-AU"/>
        </w:rPr>
        <w:t>Operations and Maintenance requirements:</w:t>
      </w:r>
    </w:p>
    <w:p w14:paraId="43C0593F" w14:textId="77777777" w:rsidR="0041347F" w:rsidRDefault="0041347F" w:rsidP="00387E02">
      <w:pPr>
        <w:pStyle w:val="ListParagraph"/>
        <w:numPr>
          <w:ilvl w:val="1"/>
          <w:numId w:val="167"/>
        </w:numPr>
        <w:spacing w:after="160" w:line="259" w:lineRule="auto"/>
        <w:ind w:right="0"/>
      </w:pPr>
      <w:r>
        <w:rPr>
          <w:lang w:eastAsia="en-AU"/>
        </w:rPr>
        <w:t xml:space="preserve">This document provides details of the support that </w:t>
      </w:r>
      <w:proofErr w:type="spellStart"/>
      <w:r>
        <w:rPr>
          <w:lang w:eastAsia="en-AU"/>
        </w:rPr>
        <w:t>Contractor’s</w:t>
      </w:r>
      <w:proofErr w:type="spellEnd"/>
      <w:r>
        <w:rPr>
          <w:lang w:eastAsia="en-AU"/>
        </w:rPr>
        <w:t xml:space="preserve"> are required to provide for the electrical standards and equipment requirements that the Plant must meet. </w:t>
      </w:r>
    </w:p>
    <w:p w14:paraId="452C8C52" w14:textId="77777777" w:rsidR="0041347F" w:rsidRDefault="0041347F" w:rsidP="00387E02">
      <w:pPr>
        <w:pStyle w:val="BodyText"/>
        <w:numPr>
          <w:ilvl w:val="0"/>
          <w:numId w:val="167"/>
        </w:numPr>
        <w:autoSpaceDE w:val="0"/>
        <w:autoSpaceDN w:val="0"/>
        <w:adjustRightInd w:val="0"/>
        <w:spacing w:before="240" w:after="0"/>
        <w:ind w:right="0"/>
        <w:jc w:val="left"/>
        <w:textAlignment w:val="center"/>
        <w:rPr>
          <w:lang w:eastAsia="en-AU"/>
        </w:rPr>
      </w:pPr>
      <w:r>
        <w:rPr>
          <w:i/>
          <w:lang w:eastAsia="en-AU"/>
        </w:rPr>
        <w:t>Appendix E</w:t>
      </w:r>
      <w:r w:rsidRPr="00A778BB">
        <w:rPr>
          <w:i/>
          <w:lang w:eastAsia="en-AU"/>
        </w:rPr>
        <w:t xml:space="preserve"> –</w:t>
      </w:r>
      <w:r>
        <w:rPr>
          <w:i/>
          <w:lang w:eastAsia="en-AU"/>
        </w:rPr>
        <w:t>Project Site Specific Details</w:t>
      </w:r>
      <w:r>
        <w:rPr>
          <w:lang w:eastAsia="en-AU"/>
        </w:rPr>
        <w:t>:</w:t>
      </w:r>
    </w:p>
    <w:p w14:paraId="59100133" w14:textId="77777777" w:rsidR="0041347F" w:rsidRDefault="0041347F" w:rsidP="00387E02">
      <w:pPr>
        <w:pStyle w:val="ListParagraph"/>
        <w:numPr>
          <w:ilvl w:val="1"/>
          <w:numId w:val="167"/>
        </w:numPr>
        <w:spacing w:after="160" w:line="259" w:lineRule="auto"/>
        <w:ind w:right="0"/>
      </w:pPr>
      <w:r>
        <w:rPr>
          <w:lang w:eastAsia="en-AU"/>
        </w:rPr>
        <w:t xml:space="preserve">This document provides details of the requirements at each site. It includes site descriptions and data, capacity requirements, details on existing equipment and infrastructure, details of the point(s) of connection, and other related information for each island. </w:t>
      </w:r>
    </w:p>
    <w:p w14:paraId="560AF271" w14:textId="77777777" w:rsidR="0041347F" w:rsidRDefault="0041347F" w:rsidP="00387E02">
      <w:pPr>
        <w:pStyle w:val="ListParagraph"/>
        <w:numPr>
          <w:ilvl w:val="0"/>
          <w:numId w:val="167"/>
        </w:numPr>
        <w:spacing w:after="160" w:line="259" w:lineRule="auto"/>
        <w:ind w:right="0"/>
      </w:pPr>
      <w:r>
        <w:t>Appendix F – Environmental and Social Requirements:</w:t>
      </w:r>
    </w:p>
    <w:p w14:paraId="4C4E80E9" w14:textId="77777777" w:rsidR="002D1278" w:rsidRPr="00904D9D" w:rsidRDefault="002D1278" w:rsidP="002D1278">
      <w:pPr>
        <w:pStyle w:val="ListBullet"/>
        <w:numPr>
          <w:ilvl w:val="1"/>
          <w:numId w:val="167"/>
        </w:numPr>
        <w:rPr>
          <w:rFonts w:asciiTheme="majorBidi" w:hAnsiTheme="majorBidi" w:cstheme="majorBidi"/>
          <w:color w:val="7B7B7B" w:themeColor="accent3" w:themeShade="BF"/>
        </w:rPr>
      </w:pPr>
      <w:r w:rsidRPr="006A7745">
        <w:rPr>
          <w:rFonts w:asciiTheme="majorBidi" w:hAnsiTheme="majorBidi" w:cstheme="majorBidi"/>
          <w:sz w:val="24"/>
        </w:rPr>
        <w:t xml:space="preserve">This </w:t>
      </w:r>
      <w:r>
        <w:rPr>
          <w:rFonts w:asciiTheme="majorBidi" w:hAnsiTheme="majorBidi" w:cstheme="majorBidi"/>
          <w:sz w:val="24"/>
        </w:rPr>
        <w:t>appendix provides the environmental social safeguards requirements and reference is made to relevant safeguards documents of the project</w:t>
      </w:r>
    </w:p>
    <w:p w14:paraId="7D03CEFC" w14:textId="2BFAB716" w:rsidR="0041347F" w:rsidRDefault="0041347F" w:rsidP="002D1278">
      <w:pPr>
        <w:pStyle w:val="ListParagraph"/>
        <w:spacing w:after="160" w:line="259" w:lineRule="auto"/>
        <w:ind w:left="1440" w:right="0"/>
      </w:pPr>
    </w:p>
    <w:p w14:paraId="16289601" w14:textId="77777777" w:rsidR="0041347F" w:rsidRDefault="0041347F" w:rsidP="0041347F"/>
    <w:p w14:paraId="2E0F72F7" w14:textId="77777777" w:rsidR="0041347F" w:rsidRPr="004E4167" w:rsidRDefault="0041347F" w:rsidP="00647F2D">
      <w:pPr>
        <w:pStyle w:val="Heading1"/>
        <w:rPr>
          <w:sz w:val="40"/>
          <w:szCs w:val="40"/>
        </w:rPr>
      </w:pPr>
      <w:bookmarkStart w:id="906" w:name="_Toc95113543"/>
      <w:r w:rsidRPr="004E4167">
        <w:rPr>
          <w:sz w:val="40"/>
          <w:szCs w:val="40"/>
        </w:rPr>
        <w:lastRenderedPageBreak/>
        <w:t>Definitions</w:t>
      </w:r>
      <w:bookmarkEnd w:id="906"/>
    </w:p>
    <w:p w14:paraId="7CF0C3E7" w14:textId="77777777" w:rsidR="004E4167" w:rsidRDefault="004E4167" w:rsidP="0041347F"/>
    <w:p w14:paraId="21BA35F7" w14:textId="335C7492" w:rsidR="0041347F" w:rsidRDefault="0041347F" w:rsidP="0041347F">
      <w:r>
        <w:t>Unless explicitly stated in this document, or the Employer Requirements, definitions are as per the Standards.</w:t>
      </w:r>
    </w:p>
    <w:p w14:paraId="7FB4FC19" w14:textId="77777777" w:rsidR="0041347F" w:rsidRPr="004E4167" w:rsidRDefault="0041347F" w:rsidP="00647F2D">
      <w:pPr>
        <w:pStyle w:val="Heading1"/>
        <w:rPr>
          <w:sz w:val="40"/>
          <w:szCs w:val="40"/>
        </w:rPr>
      </w:pPr>
      <w:bookmarkStart w:id="907" w:name="_Toc95113544"/>
      <w:r w:rsidRPr="004E4167">
        <w:rPr>
          <w:sz w:val="40"/>
          <w:szCs w:val="40"/>
        </w:rPr>
        <w:lastRenderedPageBreak/>
        <w:t>Standards</w:t>
      </w:r>
      <w:bookmarkEnd w:id="907"/>
    </w:p>
    <w:p w14:paraId="5F59C00B" w14:textId="77777777" w:rsidR="004E4167" w:rsidRDefault="004E4167" w:rsidP="0041347F">
      <w:pPr>
        <w:rPr>
          <w:lang w:eastAsia="en-AU"/>
        </w:rPr>
      </w:pPr>
    </w:p>
    <w:p w14:paraId="5D385433" w14:textId="3B985DF8" w:rsidR="0041347F" w:rsidRPr="00D5205C" w:rsidRDefault="0041347F" w:rsidP="0041347F">
      <w:pPr>
        <w:rPr>
          <w:szCs w:val="24"/>
          <w:lang w:eastAsia="en-AU"/>
        </w:rPr>
      </w:pPr>
      <w:r w:rsidRPr="00D5205C">
        <w:rPr>
          <w:szCs w:val="24"/>
          <w:lang w:eastAsia="en-AU"/>
        </w:rPr>
        <w:t xml:space="preserve">All equipment shall be installed and all work shall be carried out in accordance with statutory requirements of the relevant jurisdiction (including amendments). The primary regulatory requirement for electrical installations in the Maldives is the Electrical Installation Standards of the Utilities Regulatory Authority (URA). </w:t>
      </w:r>
    </w:p>
    <w:p w14:paraId="550311F3" w14:textId="77777777" w:rsidR="0041347F" w:rsidRPr="00D5205C" w:rsidRDefault="0041347F" w:rsidP="0041347F">
      <w:pPr>
        <w:rPr>
          <w:szCs w:val="24"/>
          <w:lang w:eastAsia="en-AU"/>
        </w:rPr>
      </w:pPr>
      <w:r w:rsidRPr="00D5205C">
        <w:rPr>
          <w:szCs w:val="24"/>
          <w:lang w:eastAsia="en-AU"/>
        </w:rPr>
        <w:t xml:space="preserve">The Maldives typically adopts the use of International Electrotechnical Commission (IEC) standards, and International Standards </w:t>
      </w:r>
      <w:proofErr w:type="spellStart"/>
      <w:r w:rsidRPr="00D5205C">
        <w:rPr>
          <w:szCs w:val="24"/>
          <w:lang w:eastAsia="en-AU"/>
        </w:rPr>
        <w:t>Organisation</w:t>
      </w:r>
      <w:proofErr w:type="spellEnd"/>
      <w:r w:rsidRPr="00D5205C">
        <w:rPr>
          <w:szCs w:val="24"/>
          <w:lang w:eastAsia="en-AU"/>
        </w:rPr>
        <w:t xml:space="preserve"> (ISO) standards. Where there is no requirement under the Electrical Installation Standards, all equipment and works supplied under these specifications shall conform to the latest editions of the IEC or ISO standards, or where no IEC or ISO standards, to British Standard (BS), or equivalent national standards as may be approved by the Employer. Such standards include, but are not limited to:</w:t>
      </w:r>
    </w:p>
    <w:p w14:paraId="296D62DD" w14:textId="79AAB8DB" w:rsidR="00D5205C" w:rsidRPr="00D5205C" w:rsidRDefault="0041347F" w:rsidP="00D5205C">
      <w:pPr>
        <w:pStyle w:val="ListBullet"/>
        <w:numPr>
          <w:ilvl w:val="0"/>
          <w:numId w:val="152"/>
        </w:numPr>
        <w:rPr>
          <w:rFonts w:ascii="Times New Roman" w:eastAsiaTheme="minorEastAsia" w:hAnsi="Times New Roman"/>
          <w:sz w:val="24"/>
          <w:lang w:val="en-US"/>
        </w:rPr>
      </w:pPr>
      <w:r w:rsidRPr="00D5205C">
        <w:rPr>
          <w:rFonts w:ascii="Times New Roman" w:hAnsi="Times New Roman"/>
          <w:sz w:val="24"/>
          <w:lang w:val="en-US"/>
        </w:rPr>
        <w:t>IEC 60529: Degree of protection</w:t>
      </w:r>
    </w:p>
    <w:p w14:paraId="408A2A63" w14:textId="258290BD" w:rsidR="00D5205C" w:rsidRPr="00D5205C" w:rsidRDefault="0041347F" w:rsidP="00D5205C">
      <w:pPr>
        <w:pStyle w:val="ListBullet"/>
        <w:numPr>
          <w:ilvl w:val="0"/>
          <w:numId w:val="152"/>
        </w:numPr>
        <w:rPr>
          <w:rFonts w:ascii="Times New Roman" w:hAnsi="Times New Roman"/>
          <w:sz w:val="24"/>
          <w:lang w:val="en-US"/>
        </w:rPr>
      </w:pPr>
      <w:r w:rsidRPr="00D5205C">
        <w:rPr>
          <w:rFonts w:ascii="Times New Roman" w:hAnsi="Times New Roman"/>
          <w:sz w:val="24"/>
          <w:lang w:val="en-US"/>
        </w:rPr>
        <w:t>IEC 62052-11, IEC 62053-21, IEC 62052-22, IEC 62053-23 Electricity metering equipment (AC)</w:t>
      </w:r>
    </w:p>
    <w:p w14:paraId="4A039E58" w14:textId="5862865E" w:rsidR="00D5205C" w:rsidRPr="00D5205C" w:rsidRDefault="0041347F" w:rsidP="00D5205C">
      <w:pPr>
        <w:pStyle w:val="ListBullet"/>
        <w:numPr>
          <w:ilvl w:val="0"/>
          <w:numId w:val="152"/>
        </w:numPr>
        <w:rPr>
          <w:rFonts w:ascii="Times New Roman" w:hAnsi="Times New Roman"/>
          <w:sz w:val="24"/>
          <w:lang w:val="en-US"/>
        </w:rPr>
      </w:pPr>
      <w:r w:rsidRPr="00D5205C">
        <w:rPr>
          <w:rFonts w:ascii="Times New Roman" w:hAnsi="Times New Roman"/>
          <w:sz w:val="24"/>
          <w:lang w:val="en-US"/>
        </w:rPr>
        <w:t xml:space="preserve">IEC 62271-1: Common specifications for alternating current switchgear and </w:t>
      </w:r>
      <w:r w:rsidR="00D5205C" w:rsidRPr="00D5205C">
        <w:rPr>
          <w:rFonts w:ascii="Times New Roman" w:hAnsi="Times New Roman"/>
          <w:sz w:val="24"/>
          <w:lang w:val="en-US"/>
        </w:rPr>
        <w:t>control gear</w:t>
      </w:r>
    </w:p>
    <w:p w14:paraId="08F3FCFB" w14:textId="56C9AA93" w:rsidR="00D5205C" w:rsidRPr="00D5205C" w:rsidRDefault="0041347F" w:rsidP="00D5205C">
      <w:pPr>
        <w:pStyle w:val="ListBullet"/>
        <w:numPr>
          <w:ilvl w:val="0"/>
          <w:numId w:val="152"/>
        </w:numPr>
        <w:rPr>
          <w:rFonts w:ascii="Times New Roman" w:hAnsi="Times New Roman"/>
          <w:sz w:val="24"/>
          <w:lang w:val="en-US"/>
        </w:rPr>
      </w:pPr>
      <w:r w:rsidRPr="00D5205C">
        <w:rPr>
          <w:rFonts w:ascii="Times New Roman" w:hAnsi="Times New Roman"/>
          <w:sz w:val="24"/>
          <w:lang w:val="en-US"/>
        </w:rPr>
        <w:t>IEC 62271-102: HV AC Disconnectors &amp; Earthing Switches</w:t>
      </w:r>
    </w:p>
    <w:p w14:paraId="163C32D8" w14:textId="11A1AEDC" w:rsidR="00D5205C" w:rsidRPr="00D5205C" w:rsidRDefault="0041347F" w:rsidP="00D5205C">
      <w:pPr>
        <w:pStyle w:val="ListBullet"/>
        <w:numPr>
          <w:ilvl w:val="0"/>
          <w:numId w:val="152"/>
        </w:numPr>
        <w:rPr>
          <w:rFonts w:ascii="Times New Roman" w:eastAsiaTheme="minorEastAsia" w:hAnsi="Times New Roman"/>
          <w:sz w:val="24"/>
        </w:rPr>
      </w:pPr>
      <w:r w:rsidRPr="00D5205C">
        <w:rPr>
          <w:rFonts w:ascii="Times New Roman" w:hAnsi="Times New Roman"/>
          <w:sz w:val="24"/>
        </w:rPr>
        <w:t>IEC 62271-103: Switch disconnectors</w:t>
      </w:r>
    </w:p>
    <w:p w14:paraId="4E2DBB67" w14:textId="02BDDF27" w:rsidR="00D5205C" w:rsidRPr="00D5205C" w:rsidRDefault="0041347F" w:rsidP="00D5205C">
      <w:pPr>
        <w:pStyle w:val="ListBullet"/>
        <w:numPr>
          <w:ilvl w:val="0"/>
          <w:numId w:val="152"/>
        </w:numPr>
        <w:rPr>
          <w:rFonts w:ascii="Times New Roman" w:eastAsiaTheme="minorEastAsia" w:hAnsi="Times New Roman"/>
          <w:sz w:val="24"/>
        </w:rPr>
      </w:pPr>
      <w:r w:rsidRPr="00D5205C">
        <w:rPr>
          <w:rFonts w:ascii="Times New Roman" w:hAnsi="Times New Roman"/>
          <w:sz w:val="24"/>
        </w:rPr>
        <w:t>IEC 62271-105: Switch-disconnector/fuse combination</w:t>
      </w:r>
    </w:p>
    <w:p w14:paraId="7952FA46" w14:textId="49269B9B" w:rsidR="00D5205C" w:rsidRPr="00D5205C" w:rsidRDefault="0041347F" w:rsidP="00D5205C">
      <w:pPr>
        <w:pStyle w:val="ListBullet"/>
        <w:numPr>
          <w:ilvl w:val="0"/>
          <w:numId w:val="152"/>
        </w:numPr>
        <w:rPr>
          <w:rFonts w:ascii="Times New Roman" w:eastAsiaTheme="minorEastAsia" w:hAnsi="Times New Roman"/>
          <w:sz w:val="24"/>
        </w:rPr>
      </w:pPr>
      <w:r w:rsidRPr="00D5205C">
        <w:rPr>
          <w:rFonts w:ascii="Times New Roman" w:hAnsi="Times New Roman"/>
          <w:sz w:val="24"/>
        </w:rPr>
        <w:t xml:space="preserve">IEC 62271-106: Vacuum contactors  </w:t>
      </w:r>
    </w:p>
    <w:p w14:paraId="537219CE" w14:textId="692C6B3D" w:rsidR="00D5205C" w:rsidRPr="00D5205C" w:rsidRDefault="0041347F" w:rsidP="00D5205C">
      <w:pPr>
        <w:pStyle w:val="ListBullet"/>
        <w:numPr>
          <w:ilvl w:val="0"/>
          <w:numId w:val="152"/>
        </w:numPr>
        <w:rPr>
          <w:rFonts w:ascii="Times New Roman" w:eastAsiaTheme="minorEastAsia" w:hAnsi="Times New Roman"/>
          <w:sz w:val="24"/>
        </w:rPr>
      </w:pPr>
      <w:r w:rsidRPr="00D5205C">
        <w:rPr>
          <w:rFonts w:ascii="Times New Roman" w:hAnsi="Times New Roman"/>
          <w:sz w:val="24"/>
        </w:rPr>
        <w:t>IEC 62271-200:  metal Enclosed Switchgear &amp; Control Gear</w:t>
      </w:r>
    </w:p>
    <w:p w14:paraId="6C620E60" w14:textId="681B0383" w:rsidR="00D5205C" w:rsidRPr="00D5205C" w:rsidRDefault="0041347F" w:rsidP="00D5205C">
      <w:pPr>
        <w:pStyle w:val="ListBullet"/>
        <w:numPr>
          <w:ilvl w:val="0"/>
          <w:numId w:val="152"/>
        </w:numPr>
        <w:rPr>
          <w:rFonts w:ascii="Times New Roman" w:eastAsiaTheme="minorEastAsia" w:hAnsi="Times New Roman"/>
          <w:sz w:val="24"/>
        </w:rPr>
      </w:pPr>
      <w:r w:rsidRPr="00D5205C">
        <w:rPr>
          <w:rFonts w:ascii="Times New Roman" w:hAnsi="Times New Roman"/>
          <w:sz w:val="24"/>
        </w:rPr>
        <w:t>IEEE 80: Guide for Safety in AC Substation Grounding</w:t>
      </w:r>
    </w:p>
    <w:p w14:paraId="474BCAD0" w14:textId="6F629832" w:rsidR="00D5205C" w:rsidRPr="00D5205C" w:rsidRDefault="0041347F" w:rsidP="00D5205C">
      <w:pPr>
        <w:pStyle w:val="ListBullet"/>
        <w:numPr>
          <w:ilvl w:val="0"/>
          <w:numId w:val="152"/>
        </w:numPr>
        <w:rPr>
          <w:rFonts w:ascii="Times New Roman" w:eastAsiaTheme="minorEastAsia" w:hAnsi="Times New Roman"/>
          <w:sz w:val="24"/>
        </w:rPr>
      </w:pPr>
      <w:r w:rsidRPr="00D5205C">
        <w:rPr>
          <w:rFonts w:ascii="Times New Roman" w:hAnsi="Times New Roman"/>
          <w:sz w:val="24"/>
        </w:rPr>
        <w:t xml:space="preserve">IEEE 81:  IEEE guide for measuring earth resistivity, ground impedance and earth surface potentials of a grounding system </w:t>
      </w:r>
    </w:p>
    <w:p w14:paraId="66C496CB" w14:textId="3475ADAD" w:rsidR="00D5205C" w:rsidRPr="00D5205C" w:rsidRDefault="0041347F" w:rsidP="00D5205C">
      <w:pPr>
        <w:pStyle w:val="ListBullet"/>
        <w:numPr>
          <w:ilvl w:val="0"/>
          <w:numId w:val="152"/>
        </w:numPr>
        <w:rPr>
          <w:rFonts w:ascii="Times New Roman" w:eastAsiaTheme="minorEastAsia" w:hAnsi="Times New Roman"/>
          <w:sz w:val="24"/>
        </w:rPr>
      </w:pPr>
      <w:r w:rsidRPr="00D5205C">
        <w:rPr>
          <w:rFonts w:ascii="Times New Roman" w:hAnsi="Times New Roman"/>
          <w:sz w:val="24"/>
        </w:rPr>
        <w:t>IEC/TR 60479-5: Effects of current on human beings and livestock – Part 5 touch voltage threshold values for physiological effects</w:t>
      </w:r>
    </w:p>
    <w:p w14:paraId="1F806B09" w14:textId="219494E6" w:rsidR="00D5205C" w:rsidRPr="00D5205C" w:rsidRDefault="0041347F" w:rsidP="00D5205C">
      <w:pPr>
        <w:pStyle w:val="ListBullet"/>
        <w:numPr>
          <w:ilvl w:val="0"/>
          <w:numId w:val="152"/>
        </w:numPr>
        <w:rPr>
          <w:rFonts w:ascii="Times New Roman" w:eastAsiaTheme="minorEastAsia" w:hAnsi="Times New Roman"/>
          <w:sz w:val="24"/>
        </w:rPr>
      </w:pPr>
      <w:r w:rsidRPr="00D5205C">
        <w:rPr>
          <w:rFonts w:ascii="Times New Roman" w:hAnsi="Times New Roman"/>
          <w:sz w:val="24"/>
        </w:rPr>
        <w:t>IEC/BS EN 62305 – Protection against lightning – all parts as applicable</w:t>
      </w:r>
    </w:p>
    <w:p w14:paraId="4FB9C587" w14:textId="5C21073B" w:rsidR="00D5205C" w:rsidRPr="00D5205C" w:rsidRDefault="0041347F" w:rsidP="00D5205C">
      <w:pPr>
        <w:pStyle w:val="ListBullet"/>
        <w:numPr>
          <w:ilvl w:val="0"/>
          <w:numId w:val="152"/>
        </w:numPr>
        <w:rPr>
          <w:rFonts w:ascii="Times New Roman" w:eastAsiaTheme="minorEastAsia" w:hAnsi="Times New Roman"/>
          <w:sz w:val="24"/>
        </w:rPr>
      </w:pPr>
      <w:r w:rsidRPr="00D5205C">
        <w:rPr>
          <w:rFonts w:ascii="Times New Roman" w:hAnsi="Times New Roman"/>
          <w:sz w:val="24"/>
        </w:rPr>
        <w:t>EN50160 on voltage characteristics of electricity supplied by public distribution systems</w:t>
      </w:r>
    </w:p>
    <w:p w14:paraId="679470D4" w14:textId="7A1F4DCD" w:rsidR="00D5205C" w:rsidRPr="00D5205C" w:rsidRDefault="0041347F" w:rsidP="00D5205C">
      <w:pPr>
        <w:pStyle w:val="ListBullet"/>
        <w:numPr>
          <w:ilvl w:val="0"/>
          <w:numId w:val="152"/>
        </w:numPr>
        <w:rPr>
          <w:rFonts w:ascii="Times New Roman" w:eastAsiaTheme="minorEastAsia" w:hAnsi="Times New Roman"/>
          <w:sz w:val="24"/>
        </w:rPr>
      </w:pPr>
      <w:r w:rsidRPr="00D5205C">
        <w:rPr>
          <w:rFonts w:ascii="Times New Roman" w:hAnsi="Times New Roman"/>
          <w:sz w:val="24"/>
        </w:rPr>
        <w:t>IEEE519 IEEE Recommended Practice and Requirements for Harmonic Control in Electric Power Systems</w:t>
      </w:r>
    </w:p>
    <w:p w14:paraId="7230FDE3" w14:textId="1DF8BCD7" w:rsidR="00D5205C" w:rsidRPr="00D5205C" w:rsidRDefault="0041347F" w:rsidP="00D5205C">
      <w:pPr>
        <w:pStyle w:val="ListBullet"/>
        <w:numPr>
          <w:ilvl w:val="0"/>
          <w:numId w:val="152"/>
        </w:numPr>
        <w:rPr>
          <w:rFonts w:ascii="Times New Roman" w:eastAsiaTheme="minorEastAsia" w:hAnsi="Times New Roman"/>
          <w:sz w:val="24"/>
        </w:rPr>
      </w:pPr>
      <w:r w:rsidRPr="00D5205C">
        <w:rPr>
          <w:rFonts w:ascii="Times New Roman" w:hAnsi="Times New Roman"/>
          <w:sz w:val="24"/>
        </w:rPr>
        <w:t>IEC 60071: Insulation coordination</w:t>
      </w:r>
    </w:p>
    <w:p w14:paraId="050C1FEC" w14:textId="6A71583F" w:rsidR="00D5205C" w:rsidRPr="00D5205C" w:rsidRDefault="0041347F" w:rsidP="00D5205C">
      <w:pPr>
        <w:pStyle w:val="ListBullet"/>
        <w:numPr>
          <w:ilvl w:val="0"/>
          <w:numId w:val="152"/>
        </w:numPr>
        <w:rPr>
          <w:rFonts w:ascii="Times New Roman" w:eastAsiaTheme="minorEastAsia" w:hAnsi="Times New Roman"/>
          <w:sz w:val="24"/>
        </w:rPr>
      </w:pPr>
      <w:r w:rsidRPr="00D5205C">
        <w:rPr>
          <w:rFonts w:ascii="Times New Roman" w:hAnsi="Times New Roman"/>
          <w:sz w:val="24"/>
        </w:rPr>
        <w:t>IEC 61000: Electromagnetic compatibility (EMC) all parts as applicable</w:t>
      </w:r>
    </w:p>
    <w:p w14:paraId="4889E78B" w14:textId="2FD98A31" w:rsidR="00D5205C" w:rsidRPr="00D5205C" w:rsidRDefault="0041347F" w:rsidP="00D5205C">
      <w:pPr>
        <w:pStyle w:val="ListBullet"/>
        <w:numPr>
          <w:ilvl w:val="0"/>
          <w:numId w:val="152"/>
        </w:numPr>
        <w:rPr>
          <w:rFonts w:ascii="Times New Roman" w:eastAsiaTheme="minorEastAsia" w:hAnsi="Times New Roman"/>
          <w:sz w:val="24"/>
        </w:rPr>
      </w:pPr>
      <w:r w:rsidRPr="00D5205C">
        <w:rPr>
          <w:rFonts w:ascii="Times New Roman" w:hAnsi="Times New Roman"/>
          <w:sz w:val="24"/>
        </w:rPr>
        <w:t>IEC 61869: Instrument transformers – all parts as applicable</w:t>
      </w:r>
    </w:p>
    <w:p w14:paraId="6BCAA746" w14:textId="479751EB" w:rsidR="00D5205C" w:rsidRPr="00D5205C" w:rsidRDefault="0041347F" w:rsidP="00D5205C">
      <w:pPr>
        <w:pStyle w:val="ListBullet"/>
        <w:numPr>
          <w:ilvl w:val="0"/>
          <w:numId w:val="152"/>
        </w:numPr>
        <w:rPr>
          <w:rFonts w:ascii="Times New Roman" w:eastAsiaTheme="minorEastAsia" w:hAnsi="Times New Roman"/>
          <w:sz w:val="24"/>
        </w:rPr>
      </w:pPr>
      <w:r w:rsidRPr="00D5205C">
        <w:rPr>
          <w:rFonts w:ascii="Times New Roman" w:hAnsi="Times New Roman"/>
          <w:sz w:val="24"/>
        </w:rPr>
        <w:t xml:space="preserve">IEC 61936-1: Power installations exceeding 1 kV </w:t>
      </w:r>
      <w:proofErr w:type="spellStart"/>
      <w:r w:rsidRPr="00D5205C">
        <w:rPr>
          <w:rFonts w:ascii="Times New Roman" w:hAnsi="Times New Roman"/>
          <w:sz w:val="24"/>
        </w:rPr>
        <w:t>a.c</w:t>
      </w:r>
      <w:proofErr w:type="spellEnd"/>
      <w:r w:rsidRPr="00D5205C">
        <w:rPr>
          <w:rFonts w:ascii="Times New Roman" w:hAnsi="Times New Roman"/>
          <w:sz w:val="24"/>
        </w:rPr>
        <w:t>. - Part 1: Common rules</w:t>
      </w:r>
    </w:p>
    <w:p w14:paraId="40AC1125" w14:textId="77777777" w:rsidR="0041347F" w:rsidRPr="00D5205C" w:rsidRDefault="0041347F" w:rsidP="00D5205C">
      <w:pPr>
        <w:pStyle w:val="ListBullet"/>
        <w:numPr>
          <w:ilvl w:val="0"/>
          <w:numId w:val="152"/>
        </w:numPr>
        <w:rPr>
          <w:rFonts w:ascii="Times New Roman" w:eastAsiaTheme="minorEastAsia" w:hAnsi="Times New Roman"/>
          <w:sz w:val="24"/>
        </w:rPr>
      </w:pPr>
      <w:r w:rsidRPr="00D5205C">
        <w:rPr>
          <w:rFonts w:ascii="Times New Roman" w:hAnsi="Times New Roman"/>
          <w:sz w:val="24"/>
        </w:rPr>
        <w:t>ENA TS 41-26:  UK Energy Network Association Technical Specification for Distribution Switchgear*</w:t>
      </w:r>
    </w:p>
    <w:p w14:paraId="241A9AC0" w14:textId="77777777" w:rsidR="0041347F" w:rsidRPr="00D5205C" w:rsidRDefault="0041347F" w:rsidP="0041347F">
      <w:pPr>
        <w:pStyle w:val="BodyText"/>
        <w:rPr>
          <w:szCs w:val="24"/>
          <w:lang w:eastAsia="en-AU"/>
        </w:rPr>
      </w:pPr>
      <w:r w:rsidRPr="00D5205C">
        <w:rPr>
          <w:szCs w:val="24"/>
          <w:lang w:eastAsia="en-AU"/>
        </w:rPr>
        <w:lastRenderedPageBreak/>
        <w:t xml:space="preserve">In case the equipment or materials offered from a country where the relevant standards to which the equipment or materials offer better performance or safeguards for the Employer than IEC or BS Specifications, these are acceptable. The Contractor must substantiate any such claims by submitting an independent assessment, by an appropriately qualified person, that identifies differences in the standards and demonstrates the benefit for the Employer. </w:t>
      </w:r>
    </w:p>
    <w:p w14:paraId="2BAF7737" w14:textId="77777777" w:rsidR="0041347F" w:rsidRDefault="0041347F" w:rsidP="0041347F">
      <w:pPr>
        <w:rPr>
          <w:lang w:eastAsia="en-AU"/>
        </w:rPr>
      </w:pPr>
      <w:r w:rsidRPr="00D5205C">
        <w:rPr>
          <w:szCs w:val="24"/>
          <w:lang w:eastAsia="en-AU"/>
        </w:rPr>
        <w:t xml:space="preserve">All listed standards must be complied with unless exception is granted, or noted in these Employer Requirements. If a requirement included in the Employer Requirements exceeds </w:t>
      </w:r>
      <w:r>
        <w:rPr>
          <w:lang w:eastAsia="en-AU"/>
        </w:rPr>
        <w:t>a standard listed, then the requirement within the Employer Requirements shall be adhered to.</w:t>
      </w:r>
    </w:p>
    <w:p w14:paraId="057D4D0E" w14:textId="77777777" w:rsidR="0041347F" w:rsidRPr="007D43F2" w:rsidRDefault="0041347F" w:rsidP="0041347F">
      <w:pPr>
        <w:rPr>
          <w:lang w:eastAsia="en-AU"/>
        </w:rPr>
      </w:pPr>
      <w:r>
        <w:rPr>
          <w:lang w:eastAsia="en-AU"/>
        </w:rPr>
        <w:t>Standard(s) referred to shall mean the current Edition / Revision together with Amendments issued.</w:t>
      </w:r>
    </w:p>
    <w:p w14:paraId="3301BDEC" w14:textId="77777777" w:rsidR="0041347F" w:rsidRPr="00D5205C" w:rsidRDefault="0041347F" w:rsidP="0041347F">
      <w:pPr>
        <w:pStyle w:val="ListBullet"/>
        <w:rPr>
          <w:rFonts w:ascii="Times New Roman" w:hAnsi="Times New Roman"/>
          <w:sz w:val="24"/>
          <w:lang w:val="en-US"/>
        </w:rPr>
      </w:pPr>
      <w:r w:rsidRPr="00D5205C">
        <w:rPr>
          <w:rFonts w:ascii="Times New Roman" w:hAnsi="Times New Roman"/>
          <w:sz w:val="24"/>
        </w:rPr>
        <w:t xml:space="preserve">All installations and materials and cabling shall be in accordance with the </w:t>
      </w:r>
      <w:r w:rsidRPr="00D5205C">
        <w:rPr>
          <w:rFonts w:ascii="Times New Roman" w:hAnsi="Times New Roman"/>
          <w:sz w:val="24"/>
          <w:lang w:val="en-US"/>
        </w:rPr>
        <w:t>IEC 60364 Electrical Installations for Buildings</w:t>
      </w:r>
      <w:r w:rsidRPr="00D5205C">
        <w:rPr>
          <w:rFonts w:ascii="Times New Roman" w:hAnsi="Times New Roman"/>
          <w:sz w:val="24"/>
        </w:rPr>
        <w:t>. All works shall conform to the requirements of the URA.</w:t>
      </w:r>
    </w:p>
    <w:p w14:paraId="64DFC42C" w14:textId="77777777" w:rsidR="0041347F" w:rsidRPr="004E4167" w:rsidRDefault="0041347F" w:rsidP="00647F2D">
      <w:pPr>
        <w:pStyle w:val="Heading1"/>
        <w:rPr>
          <w:sz w:val="40"/>
          <w:szCs w:val="40"/>
        </w:rPr>
      </w:pPr>
      <w:bookmarkStart w:id="908" w:name="_Toc95113545"/>
      <w:r w:rsidRPr="004E4167">
        <w:rPr>
          <w:sz w:val="40"/>
          <w:szCs w:val="40"/>
        </w:rPr>
        <w:lastRenderedPageBreak/>
        <w:t>Language and units</w:t>
      </w:r>
      <w:bookmarkEnd w:id="908"/>
    </w:p>
    <w:p w14:paraId="2368135B" w14:textId="77777777" w:rsidR="004E4167" w:rsidRDefault="004E4167" w:rsidP="004E4167">
      <w:pPr>
        <w:pStyle w:val="Heading2"/>
        <w:keepNext/>
        <w:keepLines/>
        <w:numPr>
          <w:ilvl w:val="0"/>
          <w:numId w:val="0"/>
        </w:numPr>
        <w:tabs>
          <w:tab w:val="clear" w:pos="619"/>
        </w:tabs>
        <w:spacing w:before="40" w:after="0" w:line="259" w:lineRule="auto"/>
        <w:ind w:left="576" w:right="0"/>
        <w:jc w:val="left"/>
      </w:pPr>
      <w:bookmarkStart w:id="909" w:name="_Toc493540921"/>
      <w:bookmarkStart w:id="910" w:name="_Toc493671080"/>
      <w:bookmarkStart w:id="911" w:name="_Toc493673095"/>
    </w:p>
    <w:p w14:paraId="7775CA16" w14:textId="40C01164" w:rsidR="0041347F" w:rsidRPr="00657E35" w:rsidRDefault="0041347F" w:rsidP="00387E02">
      <w:pPr>
        <w:pStyle w:val="Heading2"/>
        <w:keepNext/>
        <w:keepLines/>
        <w:numPr>
          <w:ilvl w:val="1"/>
          <w:numId w:val="168"/>
        </w:numPr>
        <w:tabs>
          <w:tab w:val="clear" w:pos="619"/>
        </w:tabs>
        <w:spacing w:before="40" w:after="0" w:line="259" w:lineRule="auto"/>
        <w:ind w:right="0"/>
        <w:jc w:val="left"/>
      </w:pPr>
      <w:bookmarkStart w:id="912" w:name="_Toc95113546"/>
      <w:r w:rsidRPr="00657E35">
        <w:t>Language</w:t>
      </w:r>
      <w:bookmarkEnd w:id="909"/>
      <w:bookmarkEnd w:id="910"/>
      <w:bookmarkEnd w:id="911"/>
      <w:bookmarkEnd w:id="912"/>
    </w:p>
    <w:p w14:paraId="2C542105" w14:textId="77777777" w:rsidR="004E4167" w:rsidRDefault="004E4167" w:rsidP="0041347F"/>
    <w:p w14:paraId="7CD6A2BA" w14:textId="6ABB3E5B" w:rsidR="0041347F" w:rsidRDefault="0041347F" w:rsidP="0041347F">
      <w:r w:rsidRPr="00657E35">
        <w:t>The English language shall be used on all drawings and in all documents and wherever anything is required by the Contract, to be written, marked, printed or engraved.</w:t>
      </w:r>
    </w:p>
    <w:p w14:paraId="512DB9C6" w14:textId="77777777" w:rsidR="0041347F" w:rsidRPr="00657E35" w:rsidRDefault="0041347F" w:rsidP="0041347F">
      <w:r>
        <w:t>Where noted (typically for operational procedures), documents shall also be produced in, or include, Maldives language.</w:t>
      </w:r>
    </w:p>
    <w:p w14:paraId="7C1AE981" w14:textId="77777777" w:rsidR="004E4167" w:rsidRDefault="004E4167" w:rsidP="004E4167">
      <w:pPr>
        <w:pStyle w:val="Heading2"/>
        <w:keepNext/>
        <w:keepLines/>
        <w:numPr>
          <w:ilvl w:val="0"/>
          <w:numId w:val="0"/>
        </w:numPr>
        <w:tabs>
          <w:tab w:val="clear" w:pos="619"/>
        </w:tabs>
        <w:spacing w:before="40" w:after="0" w:line="259" w:lineRule="auto"/>
        <w:ind w:left="576" w:right="0"/>
        <w:jc w:val="left"/>
      </w:pPr>
      <w:bookmarkStart w:id="913" w:name="_Toc493540922"/>
      <w:bookmarkStart w:id="914" w:name="_Toc493671081"/>
      <w:bookmarkStart w:id="915" w:name="_Toc493673096"/>
    </w:p>
    <w:p w14:paraId="623CB2AD" w14:textId="32838F3D" w:rsidR="0041347F" w:rsidRPr="00657E35" w:rsidRDefault="0041347F" w:rsidP="00387E02">
      <w:pPr>
        <w:pStyle w:val="Heading2"/>
        <w:keepNext/>
        <w:keepLines/>
        <w:numPr>
          <w:ilvl w:val="1"/>
          <w:numId w:val="168"/>
        </w:numPr>
        <w:tabs>
          <w:tab w:val="clear" w:pos="619"/>
        </w:tabs>
        <w:spacing w:before="40" w:after="0" w:line="259" w:lineRule="auto"/>
        <w:ind w:right="0"/>
        <w:jc w:val="left"/>
      </w:pPr>
      <w:bookmarkStart w:id="916" w:name="_Toc95113547"/>
      <w:r w:rsidRPr="00657E35">
        <w:t>Units of</w:t>
      </w:r>
      <w:r w:rsidRPr="00657E35">
        <w:rPr>
          <w:spacing w:val="-3"/>
        </w:rPr>
        <w:t xml:space="preserve"> </w:t>
      </w:r>
      <w:r w:rsidRPr="00657E35">
        <w:t>Measurement</w:t>
      </w:r>
      <w:bookmarkEnd w:id="913"/>
      <w:bookmarkEnd w:id="914"/>
      <w:bookmarkEnd w:id="915"/>
      <w:bookmarkEnd w:id="916"/>
    </w:p>
    <w:p w14:paraId="666768F5" w14:textId="77777777" w:rsidR="004E4167" w:rsidRDefault="004E4167" w:rsidP="0041347F"/>
    <w:p w14:paraId="4D9F7734" w14:textId="2F7CEB9B" w:rsidR="0041347F" w:rsidRPr="00657E35" w:rsidRDefault="0041347F" w:rsidP="0041347F">
      <w:proofErr w:type="spellStart"/>
      <w:r w:rsidRPr="00657E35">
        <w:t>Systeme</w:t>
      </w:r>
      <w:proofErr w:type="spellEnd"/>
      <w:r w:rsidRPr="00657E35">
        <w:t xml:space="preserve"> International </w:t>
      </w:r>
      <w:proofErr w:type="spellStart"/>
      <w:r w:rsidRPr="00657E35">
        <w:t>d’Unites</w:t>
      </w:r>
      <w:proofErr w:type="spellEnd"/>
      <w:r w:rsidRPr="00657E35">
        <w:t xml:space="preserve"> (SI) units shall be used.</w:t>
      </w:r>
    </w:p>
    <w:p w14:paraId="79ACF65B" w14:textId="77777777" w:rsidR="0041347F" w:rsidRPr="0094190B" w:rsidRDefault="0041347F" w:rsidP="0041347F"/>
    <w:p w14:paraId="7B73F38C" w14:textId="77777777" w:rsidR="0041347F" w:rsidRDefault="0041347F" w:rsidP="0041347F"/>
    <w:p w14:paraId="2A5330AE" w14:textId="77777777" w:rsidR="0041347F" w:rsidRDefault="0041347F" w:rsidP="0041347F"/>
    <w:p w14:paraId="547F4F90" w14:textId="77777777" w:rsidR="0041347F" w:rsidRPr="004E4167" w:rsidRDefault="0041347F" w:rsidP="00647F2D">
      <w:pPr>
        <w:pStyle w:val="Heading1"/>
        <w:rPr>
          <w:sz w:val="40"/>
          <w:szCs w:val="40"/>
        </w:rPr>
      </w:pPr>
      <w:bookmarkStart w:id="917" w:name="_Toc95113548"/>
      <w:r w:rsidRPr="004E4167">
        <w:rPr>
          <w:sz w:val="40"/>
          <w:szCs w:val="40"/>
        </w:rPr>
        <w:lastRenderedPageBreak/>
        <w:t>Site requirements</w:t>
      </w:r>
      <w:bookmarkEnd w:id="917"/>
    </w:p>
    <w:p w14:paraId="2F02C295" w14:textId="77777777" w:rsidR="004E4167" w:rsidRDefault="004E4167" w:rsidP="0041347F"/>
    <w:p w14:paraId="331C24AD" w14:textId="4D2C0113" w:rsidR="0041347F" w:rsidRPr="007274C6" w:rsidRDefault="0041347F" w:rsidP="0041347F">
      <w:r>
        <w:t xml:space="preserve">Specific limitations and requirements for work practices are included in the Environmental </w:t>
      </w:r>
      <w:r w:rsidRPr="004C36E9">
        <w:t>and Social Code of Practice (</w:t>
      </w:r>
      <w:hyperlink r:id="rId98" w:history="1">
        <w:r w:rsidR="002D1278" w:rsidRPr="004C36E9">
          <w:rPr>
            <w:rStyle w:val="Hyperlink"/>
          </w:rPr>
          <w:t>20220112-pub-escp-battery-energy-storage-system-installation-arise-project.pdf (environment.gov.mv)</w:t>
        </w:r>
      </w:hyperlink>
      <w:r w:rsidRPr="004C36E9">
        <w:t>). This section sets out general</w:t>
      </w:r>
      <w:r>
        <w:t xml:space="preserve"> expectations for site works.</w:t>
      </w:r>
    </w:p>
    <w:p w14:paraId="5C6B3089" w14:textId="77777777" w:rsidR="004E4167" w:rsidRDefault="004E4167" w:rsidP="004E4167">
      <w:pPr>
        <w:pStyle w:val="Heading2"/>
        <w:keepNext/>
        <w:keepLines/>
        <w:numPr>
          <w:ilvl w:val="0"/>
          <w:numId w:val="0"/>
        </w:numPr>
        <w:tabs>
          <w:tab w:val="clear" w:pos="619"/>
        </w:tabs>
        <w:spacing w:before="40" w:after="0" w:line="259" w:lineRule="auto"/>
        <w:ind w:left="576" w:right="0"/>
        <w:jc w:val="left"/>
      </w:pPr>
      <w:bookmarkStart w:id="918" w:name="_Toc493540924"/>
      <w:bookmarkStart w:id="919" w:name="_Toc493671083"/>
      <w:bookmarkStart w:id="920" w:name="_Toc493673098"/>
    </w:p>
    <w:p w14:paraId="59B7C0C3" w14:textId="17EF8FC5" w:rsidR="0041347F" w:rsidRPr="007274C6" w:rsidRDefault="0041347F" w:rsidP="00387E02">
      <w:pPr>
        <w:pStyle w:val="Heading2"/>
        <w:keepNext/>
        <w:keepLines/>
        <w:numPr>
          <w:ilvl w:val="1"/>
          <w:numId w:val="168"/>
        </w:numPr>
        <w:tabs>
          <w:tab w:val="clear" w:pos="619"/>
        </w:tabs>
        <w:spacing w:before="40" w:after="0" w:line="259" w:lineRule="auto"/>
        <w:ind w:right="0"/>
        <w:jc w:val="left"/>
      </w:pPr>
      <w:bookmarkStart w:id="921" w:name="_Toc95113549"/>
      <w:r w:rsidRPr="007274C6">
        <w:t>Work</w:t>
      </w:r>
      <w:r w:rsidRPr="007274C6">
        <w:rPr>
          <w:spacing w:val="-2"/>
        </w:rPr>
        <w:t xml:space="preserve"> </w:t>
      </w:r>
      <w:r w:rsidRPr="007274C6">
        <w:t>Practices</w:t>
      </w:r>
      <w:bookmarkEnd w:id="918"/>
      <w:bookmarkEnd w:id="919"/>
      <w:bookmarkEnd w:id="920"/>
      <w:bookmarkEnd w:id="921"/>
    </w:p>
    <w:p w14:paraId="713411F3" w14:textId="77777777" w:rsidR="004E4167" w:rsidRDefault="004E4167" w:rsidP="0041347F"/>
    <w:p w14:paraId="796AD05A" w14:textId="1731EBE9" w:rsidR="0041347F" w:rsidRPr="00D5205C" w:rsidRDefault="0041347F" w:rsidP="0041347F">
      <w:pPr>
        <w:rPr>
          <w:szCs w:val="24"/>
        </w:rPr>
      </w:pPr>
      <w:r w:rsidRPr="00D5205C">
        <w:rPr>
          <w:szCs w:val="24"/>
        </w:rPr>
        <w:t>The Contractor will submit a set of work practices applicable to this project along with the general Health and Safety plan before site mobilization. The procedures will be subject to acceptance by the Employer. The procedures shall meet the following requirements.</w:t>
      </w:r>
    </w:p>
    <w:p w14:paraId="11C812E5" w14:textId="77777777" w:rsidR="0041347F" w:rsidRPr="00D5205C" w:rsidRDefault="0041347F" w:rsidP="00387E02">
      <w:pPr>
        <w:pStyle w:val="Heading3"/>
        <w:keepNext/>
        <w:keepLines/>
        <w:numPr>
          <w:ilvl w:val="2"/>
          <w:numId w:val="168"/>
        </w:numPr>
        <w:spacing w:before="40" w:after="0" w:line="259" w:lineRule="auto"/>
        <w:ind w:right="0"/>
        <w:jc w:val="left"/>
        <w:rPr>
          <w:szCs w:val="24"/>
        </w:rPr>
      </w:pPr>
      <w:bookmarkStart w:id="922" w:name="_Toc76687590"/>
      <w:bookmarkStart w:id="923" w:name="_Toc493671084"/>
      <w:bookmarkStart w:id="924" w:name="_Toc493673099"/>
      <w:r w:rsidRPr="00D5205C">
        <w:rPr>
          <w:szCs w:val="24"/>
        </w:rPr>
        <w:t>Site Hours and Roster</w:t>
      </w:r>
      <w:bookmarkEnd w:id="922"/>
    </w:p>
    <w:p w14:paraId="43899AF5" w14:textId="77777777" w:rsidR="0041347F" w:rsidRPr="00D5205C" w:rsidRDefault="0041347F" w:rsidP="0041347F">
      <w:pPr>
        <w:rPr>
          <w:szCs w:val="24"/>
        </w:rPr>
      </w:pPr>
      <w:r w:rsidRPr="00D5205C">
        <w:rPr>
          <w:szCs w:val="24"/>
        </w:rPr>
        <w:t xml:space="preserve">The Contractor may work a rotation for all site-based personnel. No more than 14 days shall be worked straight by any site personnel without days off work. The Contractor will not work more than 12 hours per shift onsite, subject to working hours and exceptions as listed in the Contract. </w:t>
      </w:r>
    </w:p>
    <w:p w14:paraId="110A7296" w14:textId="77777777" w:rsidR="0041347F" w:rsidRPr="00D5205C" w:rsidRDefault="0041347F" w:rsidP="00387E02">
      <w:pPr>
        <w:pStyle w:val="Heading3"/>
        <w:keepNext/>
        <w:keepLines/>
        <w:numPr>
          <w:ilvl w:val="2"/>
          <w:numId w:val="168"/>
        </w:numPr>
        <w:spacing w:before="40" w:after="0" w:line="259" w:lineRule="auto"/>
        <w:ind w:right="0"/>
        <w:jc w:val="left"/>
        <w:rPr>
          <w:szCs w:val="24"/>
        </w:rPr>
      </w:pPr>
      <w:r w:rsidRPr="00D5205C">
        <w:rPr>
          <w:szCs w:val="24"/>
        </w:rPr>
        <w:t>Site Facilities and Temporary Services</w:t>
      </w:r>
      <w:bookmarkEnd w:id="923"/>
      <w:bookmarkEnd w:id="924"/>
    </w:p>
    <w:p w14:paraId="58DAA634" w14:textId="77777777" w:rsidR="0041347F" w:rsidRPr="00D5205C" w:rsidRDefault="0041347F" w:rsidP="0041347F">
      <w:pPr>
        <w:rPr>
          <w:szCs w:val="24"/>
        </w:rPr>
      </w:pPr>
      <w:r w:rsidRPr="00D5205C">
        <w:rPr>
          <w:szCs w:val="24"/>
        </w:rPr>
        <w:t xml:space="preserve">As per division of responsibilities matrix. Contractor to note that any facilities noted in the division of responsibilities matrix are limited to that currently available at the power station area. If the Contractor requires additional facilities, then it shall make allowance for such. </w:t>
      </w:r>
    </w:p>
    <w:p w14:paraId="0DF28DD2" w14:textId="77777777" w:rsidR="0041347F" w:rsidRPr="00D5205C" w:rsidRDefault="0041347F" w:rsidP="00387E02">
      <w:pPr>
        <w:pStyle w:val="Heading3"/>
        <w:keepNext/>
        <w:keepLines/>
        <w:numPr>
          <w:ilvl w:val="2"/>
          <w:numId w:val="168"/>
        </w:numPr>
        <w:spacing w:before="40" w:after="0" w:line="259" w:lineRule="auto"/>
        <w:ind w:right="0"/>
        <w:jc w:val="left"/>
        <w:rPr>
          <w:szCs w:val="24"/>
        </w:rPr>
      </w:pPr>
      <w:bookmarkStart w:id="925" w:name="_Toc76687597"/>
      <w:proofErr w:type="spellStart"/>
      <w:r w:rsidRPr="00D5205C">
        <w:rPr>
          <w:szCs w:val="24"/>
        </w:rPr>
        <w:t>Mobilisation</w:t>
      </w:r>
      <w:proofErr w:type="spellEnd"/>
      <w:r w:rsidRPr="00D5205C">
        <w:rPr>
          <w:szCs w:val="24"/>
        </w:rPr>
        <w:t xml:space="preserve"> &amp; </w:t>
      </w:r>
      <w:proofErr w:type="spellStart"/>
      <w:r w:rsidRPr="00D5205C">
        <w:rPr>
          <w:szCs w:val="24"/>
        </w:rPr>
        <w:t>Demobilisation</w:t>
      </w:r>
      <w:bookmarkEnd w:id="925"/>
      <w:proofErr w:type="spellEnd"/>
    </w:p>
    <w:p w14:paraId="2D3779F9" w14:textId="77777777" w:rsidR="0041347F" w:rsidRPr="00D5205C" w:rsidRDefault="0041347F" w:rsidP="0041347F">
      <w:pPr>
        <w:rPr>
          <w:szCs w:val="24"/>
        </w:rPr>
      </w:pPr>
      <w:proofErr w:type="spellStart"/>
      <w:r w:rsidRPr="00D5205C">
        <w:rPr>
          <w:szCs w:val="24"/>
        </w:rPr>
        <w:t>Mobilisation</w:t>
      </w:r>
      <w:proofErr w:type="spellEnd"/>
      <w:r w:rsidRPr="00D5205C">
        <w:rPr>
          <w:szCs w:val="24"/>
        </w:rPr>
        <w:t xml:space="preserve"> and </w:t>
      </w:r>
      <w:proofErr w:type="spellStart"/>
      <w:r w:rsidRPr="00D5205C">
        <w:rPr>
          <w:szCs w:val="24"/>
        </w:rPr>
        <w:t>demobilisation</w:t>
      </w:r>
      <w:proofErr w:type="spellEnd"/>
      <w:r w:rsidRPr="00D5205C">
        <w:rPr>
          <w:szCs w:val="24"/>
        </w:rPr>
        <w:t xml:space="preserve"> shall include but not be limited to the following:</w:t>
      </w:r>
    </w:p>
    <w:p w14:paraId="444F0047" w14:textId="77777777" w:rsidR="0041347F" w:rsidRPr="00D5205C" w:rsidRDefault="0041347F" w:rsidP="00D5205C">
      <w:pPr>
        <w:ind w:left="720"/>
        <w:rPr>
          <w:szCs w:val="24"/>
        </w:rPr>
      </w:pPr>
      <w:r w:rsidRPr="00D5205C">
        <w:rPr>
          <w:szCs w:val="24"/>
        </w:rPr>
        <w:t>•</w:t>
      </w:r>
      <w:r w:rsidRPr="00D5205C">
        <w:rPr>
          <w:szCs w:val="24"/>
        </w:rPr>
        <w:tab/>
        <w:t>Supply, installation and maintenance of Contractor’s Site office and facilities;</w:t>
      </w:r>
    </w:p>
    <w:p w14:paraId="25CA6DD3" w14:textId="77777777" w:rsidR="0041347F" w:rsidRPr="00D5205C" w:rsidRDefault="0041347F" w:rsidP="00D5205C">
      <w:pPr>
        <w:ind w:left="720"/>
        <w:rPr>
          <w:szCs w:val="24"/>
        </w:rPr>
      </w:pPr>
      <w:r w:rsidRPr="00D5205C">
        <w:rPr>
          <w:szCs w:val="24"/>
        </w:rPr>
        <w:t>•</w:t>
      </w:r>
      <w:r w:rsidRPr="00D5205C">
        <w:rPr>
          <w:szCs w:val="24"/>
        </w:rPr>
        <w:tab/>
      </w:r>
      <w:proofErr w:type="spellStart"/>
      <w:r w:rsidRPr="00D5205C">
        <w:rPr>
          <w:szCs w:val="24"/>
        </w:rPr>
        <w:t>Mobilisation</w:t>
      </w:r>
      <w:proofErr w:type="spellEnd"/>
      <w:r w:rsidRPr="00D5205C">
        <w:rPr>
          <w:szCs w:val="24"/>
        </w:rPr>
        <w:t xml:space="preserve"> of all facilities, construction plant and personnel necessary for the Works; and</w:t>
      </w:r>
    </w:p>
    <w:p w14:paraId="61E3FCCF" w14:textId="77777777" w:rsidR="0041347F" w:rsidRPr="00D5205C" w:rsidRDefault="0041347F" w:rsidP="00D5205C">
      <w:pPr>
        <w:ind w:left="720"/>
        <w:rPr>
          <w:szCs w:val="24"/>
        </w:rPr>
      </w:pPr>
      <w:r w:rsidRPr="00D5205C">
        <w:rPr>
          <w:szCs w:val="24"/>
        </w:rPr>
        <w:t>•</w:t>
      </w:r>
      <w:r w:rsidRPr="00D5205C">
        <w:rPr>
          <w:szCs w:val="24"/>
        </w:rPr>
        <w:tab/>
      </w:r>
      <w:proofErr w:type="spellStart"/>
      <w:r w:rsidRPr="00D5205C">
        <w:rPr>
          <w:szCs w:val="24"/>
        </w:rPr>
        <w:t>Demobilisation</w:t>
      </w:r>
      <w:proofErr w:type="spellEnd"/>
      <w:r w:rsidRPr="00D5205C">
        <w:rPr>
          <w:szCs w:val="24"/>
        </w:rPr>
        <w:t xml:space="preserve"> of all facilities, Plant and Equipment and Contractor’s Personnel from Site, and the rehabilitation of all Temporary Work Sites to the approval of the Employer.</w:t>
      </w:r>
    </w:p>
    <w:p w14:paraId="02668425" w14:textId="77777777" w:rsidR="0041347F" w:rsidRPr="00D5205C" w:rsidRDefault="0041347F" w:rsidP="0041347F">
      <w:pPr>
        <w:rPr>
          <w:szCs w:val="24"/>
        </w:rPr>
      </w:pPr>
      <w:r w:rsidRPr="00D5205C">
        <w:rPr>
          <w:szCs w:val="24"/>
        </w:rPr>
        <w:t xml:space="preserve">The Contractor shall be responsible for the </w:t>
      </w:r>
      <w:proofErr w:type="spellStart"/>
      <w:r w:rsidRPr="00D5205C">
        <w:rPr>
          <w:szCs w:val="24"/>
        </w:rPr>
        <w:t>mobilisation</w:t>
      </w:r>
      <w:proofErr w:type="spellEnd"/>
      <w:r w:rsidRPr="00D5205C">
        <w:rPr>
          <w:szCs w:val="24"/>
        </w:rPr>
        <w:t xml:space="preserve"> of facilities, plant and equipment, and personnel. </w:t>
      </w:r>
    </w:p>
    <w:p w14:paraId="31E824FB" w14:textId="77777777" w:rsidR="0041347F" w:rsidRPr="00D5205C" w:rsidRDefault="0041347F" w:rsidP="00387E02">
      <w:pPr>
        <w:pStyle w:val="Heading3"/>
        <w:keepNext/>
        <w:keepLines/>
        <w:numPr>
          <w:ilvl w:val="2"/>
          <w:numId w:val="168"/>
        </w:numPr>
        <w:spacing w:before="40" w:after="0" w:line="259" w:lineRule="auto"/>
        <w:ind w:right="0"/>
        <w:jc w:val="left"/>
        <w:rPr>
          <w:szCs w:val="24"/>
        </w:rPr>
      </w:pPr>
      <w:r w:rsidRPr="00D5205C">
        <w:rPr>
          <w:szCs w:val="24"/>
        </w:rPr>
        <w:t>Test energy</w:t>
      </w:r>
    </w:p>
    <w:p w14:paraId="31DF8B1A" w14:textId="77777777" w:rsidR="0041347F" w:rsidRPr="00D5205C" w:rsidRDefault="0041347F" w:rsidP="0041347F">
      <w:pPr>
        <w:rPr>
          <w:szCs w:val="24"/>
        </w:rPr>
      </w:pPr>
      <w:r w:rsidRPr="00D5205C">
        <w:rPr>
          <w:szCs w:val="24"/>
        </w:rPr>
        <w:t>Test energy for initial pre-commissioning tests once equipment is connected to the grid will be provided free of charge by the Employer. Subsequent or repeat tests may be subject to electricity consumption charges at standard published tariffs.</w:t>
      </w:r>
    </w:p>
    <w:p w14:paraId="67E82DB9" w14:textId="77777777" w:rsidR="0041347F" w:rsidRPr="00D5205C" w:rsidRDefault="0041347F" w:rsidP="00387E02">
      <w:pPr>
        <w:pStyle w:val="Heading3"/>
        <w:keepNext/>
        <w:keepLines/>
        <w:numPr>
          <w:ilvl w:val="2"/>
          <w:numId w:val="168"/>
        </w:numPr>
        <w:spacing w:before="40" w:after="0" w:line="259" w:lineRule="auto"/>
        <w:ind w:right="0"/>
        <w:jc w:val="left"/>
        <w:rPr>
          <w:szCs w:val="24"/>
        </w:rPr>
      </w:pPr>
      <w:bookmarkStart w:id="926" w:name="_Toc424562729"/>
      <w:bookmarkStart w:id="927" w:name="_Toc493540926"/>
      <w:bookmarkStart w:id="928" w:name="_Toc493671085"/>
      <w:bookmarkStart w:id="929" w:name="_Toc493673100"/>
      <w:r w:rsidRPr="00D5205C">
        <w:rPr>
          <w:szCs w:val="24"/>
        </w:rPr>
        <w:t>Site Access and Vehicle Parking</w:t>
      </w:r>
      <w:bookmarkEnd w:id="926"/>
      <w:bookmarkEnd w:id="927"/>
      <w:bookmarkEnd w:id="928"/>
      <w:bookmarkEnd w:id="929"/>
    </w:p>
    <w:p w14:paraId="512F04C6" w14:textId="77777777" w:rsidR="0041347F" w:rsidRPr="00D5205C" w:rsidRDefault="0041347F" w:rsidP="0041347F">
      <w:pPr>
        <w:rPr>
          <w:szCs w:val="24"/>
        </w:rPr>
      </w:pPr>
      <w:r w:rsidRPr="00D5205C">
        <w:rPr>
          <w:szCs w:val="24"/>
        </w:rPr>
        <w:t xml:space="preserve">The Contractor shall </w:t>
      </w:r>
      <w:proofErr w:type="spellStart"/>
      <w:r w:rsidRPr="00D5205C">
        <w:rPr>
          <w:szCs w:val="24"/>
        </w:rPr>
        <w:t>utilise</w:t>
      </w:r>
      <w:proofErr w:type="spellEnd"/>
      <w:r w:rsidRPr="00D5205C">
        <w:rPr>
          <w:szCs w:val="24"/>
        </w:rPr>
        <w:t xml:space="preserve"> only existing site access and vehicle parking areas, unless by prior approval by the Employer. The Contractor shall liaise with the Employer to ensure that access to the site and the daily business operations of the Employer, community members, and other contractors are not adversely affected. </w:t>
      </w:r>
    </w:p>
    <w:p w14:paraId="13D6EF5B" w14:textId="77777777" w:rsidR="0041347F" w:rsidRPr="00D5205C" w:rsidRDefault="0041347F" w:rsidP="0041347F">
      <w:pPr>
        <w:rPr>
          <w:szCs w:val="24"/>
        </w:rPr>
      </w:pPr>
      <w:r w:rsidRPr="00D5205C">
        <w:rPr>
          <w:szCs w:val="24"/>
        </w:rPr>
        <w:lastRenderedPageBreak/>
        <w:t>Bidders should note that access to the site and parking facilities are very limited, and arrangement of alternative vehicle parking may be necessary.</w:t>
      </w:r>
    </w:p>
    <w:p w14:paraId="37A93E37" w14:textId="77777777" w:rsidR="0041347F" w:rsidRPr="00D5205C" w:rsidRDefault="0041347F" w:rsidP="00387E02">
      <w:pPr>
        <w:pStyle w:val="Heading3"/>
        <w:keepNext/>
        <w:keepLines/>
        <w:numPr>
          <w:ilvl w:val="2"/>
          <w:numId w:val="168"/>
        </w:numPr>
        <w:spacing w:before="40" w:after="0" w:line="259" w:lineRule="auto"/>
        <w:ind w:right="0"/>
        <w:jc w:val="left"/>
        <w:rPr>
          <w:szCs w:val="24"/>
        </w:rPr>
      </w:pPr>
      <w:bookmarkStart w:id="930" w:name="_Toc424562730"/>
      <w:bookmarkStart w:id="931" w:name="_Toc493540927"/>
      <w:bookmarkStart w:id="932" w:name="_Toc493671086"/>
      <w:bookmarkStart w:id="933" w:name="_Toc493673101"/>
      <w:r w:rsidRPr="00D5205C">
        <w:rPr>
          <w:szCs w:val="24"/>
        </w:rPr>
        <w:t>Laydown and Security</w:t>
      </w:r>
      <w:bookmarkEnd w:id="930"/>
      <w:bookmarkEnd w:id="931"/>
      <w:bookmarkEnd w:id="932"/>
      <w:bookmarkEnd w:id="933"/>
    </w:p>
    <w:p w14:paraId="72C49ABF" w14:textId="77777777" w:rsidR="0041347F" w:rsidRPr="00D5205C" w:rsidRDefault="0041347F" w:rsidP="0041347F">
      <w:pPr>
        <w:rPr>
          <w:szCs w:val="24"/>
        </w:rPr>
      </w:pPr>
      <w:r w:rsidRPr="00D5205C">
        <w:rPr>
          <w:szCs w:val="24"/>
        </w:rPr>
        <w:t>The Contractor is permitted to use the specified sites for laydown or equipment storage as may be required. Use of any other areas for laydown, storage, parking, or other such activities is generally not permitted, except by express consent of the Employer.</w:t>
      </w:r>
    </w:p>
    <w:p w14:paraId="7B717843" w14:textId="77777777" w:rsidR="0041347F" w:rsidRPr="00D5205C" w:rsidRDefault="0041347F" w:rsidP="0041347F">
      <w:pPr>
        <w:rPr>
          <w:szCs w:val="24"/>
        </w:rPr>
      </w:pPr>
      <w:r w:rsidRPr="00D5205C">
        <w:rPr>
          <w:rFonts w:eastAsia="Calibri"/>
          <w:color w:val="000000" w:themeColor="text1"/>
          <w:szCs w:val="24"/>
          <w:lang w:val="en-AU"/>
        </w:rPr>
        <w:t xml:space="preserve">In general equipment storage and additional facilities for contractor's workers are at designated temporary sites within the island and equipment storage at the installation site is restricted to the </w:t>
      </w:r>
      <w:proofErr w:type="spellStart"/>
      <w:r w:rsidRPr="00D5205C">
        <w:rPr>
          <w:rFonts w:eastAsia="Calibri"/>
          <w:color w:val="000000" w:themeColor="text1"/>
          <w:szCs w:val="24"/>
          <w:lang w:val="en-AU"/>
        </w:rPr>
        <w:t>equipments</w:t>
      </w:r>
      <w:proofErr w:type="spellEnd"/>
      <w:r w:rsidRPr="00D5205C">
        <w:rPr>
          <w:rFonts w:eastAsia="Calibri"/>
          <w:color w:val="000000" w:themeColor="text1"/>
          <w:szCs w:val="24"/>
          <w:lang w:val="en-AU"/>
        </w:rPr>
        <w:t xml:space="preserve"> and tools needed for immediate works.</w:t>
      </w:r>
    </w:p>
    <w:p w14:paraId="4B1F8B50" w14:textId="77777777" w:rsidR="0041347F" w:rsidRPr="00D5205C" w:rsidRDefault="0041347F" w:rsidP="0041347F">
      <w:pPr>
        <w:rPr>
          <w:szCs w:val="24"/>
        </w:rPr>
      </w:pPr>
      <w:r w:rsidRPr="00D5205C">
        <w:rPr>
          <w:szCs w:val="24"/>
        </w:rPr>
        <w:t xml:space="preserve">The Contractor shall be responsible for the security within the Site of Works.  The Contractor shall be responsible for inspection of any existing security fencing at the site and determining its fitness for purpose. The Contractor shall be responsible for any additional measures, or upgrades and maintenance to the security fencing for the duration of the Contract. </w:t>
      </w:r>
    </w:p>
    <w:p w14:paraId="14306856" w14:textId="77777777" w:rsidR="0041347F" w:rsidRPr="00D5205C" w:rsidRDefault="0041347F" w:rsidP="00387E02">
      <w:pPr>
        <w:pStyle w:val="Heading3"/>
        <w:keepNext/>
        <w:keepLines/>
        <w:numPr>
          <w:ilvl w:val="2"/>
          <w:numId w:val="168"/>
        </w:numPr>
        <w:spacing w:before="40" w:after="0" w:line="259" w:lineRule="auto"/>
        <w:ind w:right="0"/>
        <w:jc w:val="left"/>
        <w:rPr>
          <w:szCs w:val="24"/>
        </w:rPr>
      </w:pPr>
      <w:bookmarkStart w:id="934" w:name="_Toc493540928"/>
      <w:bookmarkStart w:id="935" w:name="_Toc493671087"/>
      <w:bookmarkStart w:id="936" w:name="_Toc493673102"/>
      <w:r w:rsidRPr="00D5205C">
        <w:rPr>
          <w:szCs w:val="24"/>
        </w:rPr>
        <w:t>Site Clean Up</w:t>
      </w:r>
      <w:bookmarkEnd w:id="934"/>
      <w:bookmarkEnd w:id="935"/>
      <w:bookmarkEnd w:id="936"/>
    </w:p>
    <w:p w14:paraId="201F70C7" w14:textId="77777777" w:rsidR="0041347F" w:rsidRPr="00D5205C" w:rsidRDefault="0041347F" w:rsidP="0041347F">
      <w:pPr>
        <w:rPr>
          <w:szCs w:val="24"/>
        </w:rPr>
      </w:pPr>
      <w:r w:rsidRPr="00D5205C">
        <w:rPr>
          <w:szCs w:val="24"/>
        </w:rPr>
        <w:t>The Contractor shall make every effort to keep the Site of Works in a clean and tidy condition for the duration of the Works.  The Contractor shall, from time to time, and on completion of any area of the works or where directed by the Employer, remove rubbish, surplus materials or any other construction debris from such areas as may be attributable to the Work under the Contract and generally leave them in a satisfactory condition and to the approval of the Employer.</w:t>
      </w:r>
    </w:p>
    <w:p w14:paraId="71364B58" w14:textId="77777777" w:rsidR="0041347F" w:rsidRPr="00D5205C" w:rsidRDefault="0041347F" w:rsidP="0041347F">
      <w:pPr>
        <w:rPr>
          <w:szCs w:val="24"/>
        </w:rPr>
      </w:pPr>
      <w:r w:rsidRPr="00D5205C">
        <w:rPr>
          <w:szCs w:val="24"/>
        </w:rPr>
        <w:t>Upon completion of the Works, the Contractor shall remove all rubbish, debris, temporary earthworks or surplus materials from the site of the Works.  The site shall be left in a neat and tidy condition to the satisfaction of the Employer.</w:t>
      </w:r>
    </w:p>
    <w:p w14:paraId="4AF572FE" w14:textId="77777777" w:rsidR="0041347F" w:rsidRPr="00D5205C" w:rsidRDefault="0041347F" w:rsidP="00387E02">
      <w:pPr>
        <w:pStyle w:val="Heading3"/>
        <w:keepNext/>
        <w:keepLines/>
        <w:numPr>
          <w:ilvl w:val="2"/>
          <w:numId w:val="168"/>
        </w:numPr>
        <w:spacing w:before="40" w:after="0" w:line="259" w:lineRule="auto"/>
        <w:ind w:right="0"/>
        <w:jc w:val="left"/>
        <w:rPr>
          <w:szCs w:val="24"/>
        </w:rPr>
      </w:pPr>
      <w:bookmarkStart w:id="937" w:name="_Toc493540929"/>
      <w:bookmarkStart w:id="938" w:name="_Toc493671088"/>
      <w:bookmarkStart w:id="939" w:name="_Toc493673103"/>
      <w:r w:rsidRPr="00D5205C">
        <w:rPr>
          <w:szCs w:val="24"/>
        </w:rPr>
        <w:t>Site Control Measures</w:t>
      </w:r>
      <w:bookmarkEnd w:id="937"/>
      <w:bookmarkEnd w:id="938"/>
      <w:bookmarkEnd w:id="939"/>
    </w:p>
    <w:p w14:paraId="45495636" w14:textId="77777777" w:rsidR="0041347F" w:rsidRPr="00D5205C" w:rsidRDefault="0041347F" w:rsidP="0041347F">
      <w:pPr>
        <w:rPr>
          <w:szCs w:val="24"/>
        </w:rPr>
      </w:pPr>
      <w:r w:rsidRPr="00D5205C">
        <w:rPr>
          <w:szCs w:val="24"/>
        </w:rPr>
        <w:t>The Contractor shall provide for appropriate measures to manage and/or control traffic, water, dust and weed in and around the Site of Works.  Such measures shall be implemented during the entire duration of the Contract, and as specified in these Specifications, shown on the Drawings and/or as deemed necessary by the Contractor for performance of the Contract to the Employer’s satisfaction.</w:t>
      </w:r>
    </w:p>
    <w:p w14:paraId="297D2A96" w14:textId="77777777" w:rsidR="0041347F" w:rsidRPr="00D5205C" w:rsidRDefault="0041347F" w:rsidP="0041347F">
      <w:pPr>
        <w:rPr>
          <w:szCs w:val="24"/>
        </w:rPr>
      </w:pPr>
      <w:r w:rsidRPr="00D5205C">
        <w:rPr>
          <w:szCs w:val="24"/>
        </w:rPr>
        <w:t>In the event of the Contractor failing to comply with its responsibilities under this Clause, the Employer may, without further notice, take such steps as it considers necessary, to provide for the safe passage and safety of traffic or to remove any obstruction or to repair damage, including, if it considers it necessary, the employment of workmen and watchmen to complete work and the cost thereof may be deducted from any monies due to the Contractor under the Contact.</w:t>
      </w:r>
    </w:p>
    <w:p w14:paraId="41D79595" w14:textId="77777777" w:rsidR="0041347F" w:rsidRPr="00D5205C" w:rsidRDefault="0041347F" w:rsidP="00387E02">
      <w:pPr>
        <w:pStyle w:val="Heading3"/>
        <w:keepNext/>
        <w:keepLines/>
        <w:numPr>
          <w:ilvl w:val="2"/>
          <w:numId w:val="168"/>
        </w:numPr>
        <w:spacing w:before="40" w:after="0" w:line="259" w:lineRule="auto"/>
        <w:ind w:right="0"/>
        <w:jc w:val="left"/>
        <w:rPr>
          <w:szCs w:val="24"/>
        </w:rPr>
      </w:pPr>
      <w:bookmarkStart w:id="940" w:name="_Toc493540930"/>
      <w:bookmarkStart w:id="941" w:name="_Toc493671089"/>
      <w:bookmarkStart w:id="942" w:name="_Toc493673104"/>
      <w:r w:rsidRPr="00D5205C">
        <w:rPr>
          <w:szCs w:val="24"/>
        </w:rPr>
        <w:t>Traffic and Exclusion Zones</w:t>
      </w:r>
      <w:bookmarkEnd w:id="940"/>
      <w:bookmarkEnd w:id="941"/>
      <w:bookmarkEnd w:id="942"/>
    </w:p>
    <w:p w14:paraId="06924DD9" w14:textId="77777777" w:rsidR="0041347F" w:rsidRPr="00D5205C" w:rsidRDefault="0041347F" w:rsidP="0041347F">
      <w:pPr>
        <w:rPr>
          <w:szCs w:val="24"/>
        </w:rPr>
      </w:pPr>
      <w:r w:rsidRPr="00D5205C">
        <w:rPr>
          <w:szCs w:val="24"/>
        </w:rPr>
        <w:t>The Contractor shall provide for continuous operation of normal traffic along all roads, pedestrian and vehicular access ways in and around the Site of Works or that are otherwise affected by the Works. The Contractor shall, where necessary, provide side tracks which shall be constructed, sign posted, and maintained to the satisfaction of the road owner and the Employer.</w:t>
      </w:r>
    </w:p>
    <w:p w14:paraId="35C133B5" w14:textId="77777777" w:rsidR="0041347F" w:rsidRPr="00D5205C" w:rsidRDefault="0041347F" w:rsidP="0041347F">
      <w:pPr>
        <w:rPr>
          <w:szCs w:val="24"/>
        </w:rPr>
      </w:pPr>
      <w:r w:rsidRPr="00D5205C">
        <w:rPr>
          <w:szCs w:val="24"/>
        </w:rPr>
        <w:t xml:space="preserve">The Contractor shall erect and maintain exclusion zones beneath and adjacent to all work at heights and shall be responsible for the safety of all pedestrian and vehicular traffic within the Site of Works and any adjacent areas affected by them.  The Contractor shall provide </w:t>
      </w:r>
      <w:r w:rsidRPr="00D5205C">
        <w:rPr>
          <w:szCs w:val="24"/>
        </w:rPr>
        <w:lastRenderedPageBreak/>
        <w:t xml:space="preserve">for all necessary watchmen, lights, barriers, notices and signs, and shall provide and maintain the same to the satisfaction of the road owner and the Employer.  </w:t>
      </w:r>
    </w:p>
    <w:p w14:paraId="4FE9713B" w14:textId="77777777" w:rsidR="0041347F" w:rsidRPr="00D5205C" w:rsidRDefault="0041347F" w:rsidP="0041347F">
      <w:pPr>
        <w:rPr>
          <w:szCs w:val="24"/>
        </w:rPr>
      </w:pPr>
      <w:r w:rsidRPr="00D5205C">
        <w:rPr>
          <w:szCs w:val="24"/>
        </w:rPr>
        <w:t>The Contractor shall not cause obstruction to any road, drain and/or watercourse and shall not break down or remove any gates or fences without prior approval of the Employer.  Where such obstructions or breakages cannot be avoided, the Contractor shall remove such obstruction or repair such breakages, to the satisfaction of the Employer, as soon as possible.</w:t>
      </w:r>
    </w:p>
    <w:p w14:paraId="49A9D367" w14:textId="77777777" w:rsidR="0041347F" w:rsidRPr="00D5205C" w:rsidRDefault="0041347F" w:rsidP="00387E02">
      <w:pPr>
        <w:pStyle w:val="Heading3"/>
        <w:keepNext/>
        <w:keepLines/>
        <w:numPr>
          <w:ilvl w:val="2"/>
          <w:numId w:val="168"/>
        </w:numPr>
        <w:spacing w:before="40" w:after="0" w:line="259" w:lineRule="auto"/>
        <w:ind w:right="0"/>
        <w:jc w:val="left"/>
        <w:rPr>
          <w:szCs w:val="24"/>
        </w:rPr>
      </w:pPr>
      <w:bookmarkStart w:id="943" w:name="_Toc493540931"/>
      <w:bookmarkStart w:id="944" w:name="_Toc493671090"/>
      <w:bookmarkStart w:id="945" w:name="_Toc493673105"/>
      <w:r w:rsidRPr="00D5205C">
        <w:rPr>
          <w:szCs w:val="24"/>
        </w:rPr>
        <w:t>Site Meetings</w:t>
      </w:r>
      <w:bookmarkEnd w:id="943"/>
      <w:bookmarkEnd w:id="944"/>
      <w:bookmarkEnd w:id="945"/>
    </w:p>
    <w:p w14:paraId="131FF0A2" w14:textId="75A17BFA" w:rsidR="0041347F" w:rsidRPr="00D5205C" w:rsidRDefault="0041347F" w:rsidP="0041347F">
      <w:pPr>
        <w:rPr>
          <w:szCs w:val="24"/>
        </w:rPr>
      </w:pPr>
      <w:r w:rsidRPr="00D5205C">
        <w:rPr>
          <w:szCs w:val="24"/>
        </w:rPr>
        <w:t xml:space="preserve">The Contractor shall provide for its relevant staff to attend required meetings with the Employer at the project site or the Employer’s offices for the duration of the Contract. Consideration will be given to remote meetings (teleconference / videoconference) for instances where it can be shown that these will not affect the satisfactory outcomes of the meeting. </w:t>
      </w:r>
    </w:p>
    <w:p w14:paraId="4F1E2AD1" w14:textId="77777777" w:rsidR="004E4167" w:rsidRPr="00657E35" w:rsidRDefault="004E4167" w:rsidP="0041347F"/>
    <w:p w14:paraId="4B5F4500" w14:textId="77777777" w:rsidR="0041347F" w:rsidRDefault="0041347F" w:rsidP="00387E02">
      <w:pPr>
        <w:pStyle w:val="Heading2"/>
        <w:keepNext/>
        <w:keepLines/>
        <w:numPr>
          <w:ilvl w:val="1"/>
          <w:numId w:val="168"/>
        </w:numPr>
        <w:tabs>
          <w:tab w:val="clear" w:pos="619"/>
        </w:tabs>
        <w:spacing w:before="40" w:after="0" w:line="259" w:lineRule="auto"/>
        <w:ind w:right="0"/>
        <w:jc w:val="left"/>
      </w:pPr>
      <w:bookmarkStart w:id="946" w:name="_Toc95113550"/>
      <w:r>
        <w:t>Miscellaneous requirements</w:t>
      </w:r>
      <w:bookmarkEnd w:id="946"/>
    </w:p>
    <w:p w14:paraId="7474DE41" w14:textId="77777777" w:rsidR="004E4167" w:rsidRDefault="004E4167" w:rsidP="004E4167">
      <w:pPr>
        <w:pStyle w:val="Heading3"/>
        <w:keepNext/>
        <w:keepLines/>
        <w:numPr>
          <w:ilvl w:val="0"/>
          <w:numId w:val="0"/>
        </w:numPr>
        <w:spacing w:before="40" w:after="0" w:line="259" w:lineRule="auto"/>
        <w:ind w:left="720" w:right="0"/>
        <w:jc w:val="left"/>
      </w:pPr>
      <w:bookmarkStart w:id="947" w:name="_Toc433694870"/>
    </w:p>
    <w:p w14:paraId="20E6FC26" w14:textId="5D252121" w:rsidR="0041347F" w:rsidRPr="00AC2C47" w:rsidRDefault="0041347F" w:rsidP="00387E02">
      <w:pPr>
        <w:pStyle w:val="Heading3"/>
        <w:keepNext/>
        <w:keepLines/>
        <w:numPr>
          <w:ilvl w:val="2"/>
          <w:numId w:val="168"/>
        </w:numPr>
        <w:spacing w:before="40" w:after="0" w:line="259" w:lineRule="auto"/>
        <w:ind w:right="0"/>
        <w:jc w:val="left"/>
      </w:pPr>
      <w:r w:rsidRPr="00AC2C47">
        <w:t>Contactor’s Personnel Qualifications</w:t>
      </w:r>
      <w:bookmarkEnd w:id="947"/>
    </w:p>
    <w:p w14:paraId="58640DE7" w14:textId="77777777" w:rsidR="0041347F" w:rsidRPr="00B058E1" w:rsidRDefault="0041347F" w:rsidP="0041347F">
      <w:pPr>
        <w:pStyle w:val="BodyText"/>
        <w:spacing w:after="120"/>
      </w:pPr>
      <w:r w:rsidRPr="00B058E1">
        <w:t>Contractor shall provide the names of the nominated Site Supervisor for each site, and other site personnel. The Contractor shall also provide evidence of qualifications, including:</w:t>
      </w:r>
    </w:p>
    <w:p w14:paraId="1176376E" w14:textId="64E6AC06" w:rsidR="0041347F" w:rsidRPr="00B058E1" w:rsidRDefault="0041347F" w:rsidP="00387E02">
      <w:pPr>
        <w:pStyle w:val="BodyText"/>
        <w:numPr>
          <w:ilvl w:val="0"/>
          <w:numId w:val="190"/>
        </w:numPr>
        <w:autoSpaceDE w:val="0"/>
        <w:autoSpaceDN w:val="0"/>
        <w:adjustRightInd w:val="0"/>
        <w:spacing w:before="240" w:after="120"/>
        <w:ind w:right="0"/>
        <w:textAlignment w:val="center"/>
      </w:pPr>
      <w:r w:rsidRPr="00B058E1">
        <w:t xml:space="preserve">Contractor’s general safety induction and </w:t>
      </w:r>
      <w:r w:rsidR="00BB2944" w:rsidRPr="00B058E1">
        <w:t>site-specific</w:t>
      </w:r>
      <w:r w:rsidRPr="00B058E1">
        <w:t xml:space="preserve"> induction</w:t>
      </w:r>
    </w:p>
    <w:p w14:paraId="7F3928A3" w14:textId="77777777" w:rsidR="0041347F" w:rsidRPr="00B058E1" w:rsidRDefault="0041347F" w:rsidP="00387E02">
      <w:pPr>
        <w:pStyle w:val="ListParagraph"/>
        <w:numPr>
          <w:ilvl w:val="0"/>
          <w:numId w:val="190"/>
        </w:numPr>
        <w:autoSpaceDE w:val="0"/>
        <w:autoSpaceDN w:val="0"/>
        <w:adjustRightInd w:val="0"/>
        <w:spacing w:before="120" w:after="120"/>
        <w:ind w:right="0"/>
        <w:jc w:val="both"/>
        <w:textAlignment w:val="center"/>
      </w:pPr>
      <w:r w:rsidRPr="00B058E1">
        <w:t>Formal first aid training, including CPR - must be at least two qualified First Aid personnel on each site</w:t>
      </w:r>
    </w:p>
    <w:p w14:paraId="4ED8DF76" w14:textId="77777777" w:rsidR="0041347F" w:rsidRPr="00B058E1" w:rsidRDefault="0041347F" w:rsidP="00387E02">
      <w:pPr>
        <w:pStyle w:val="ListParagraph"/>
        <w:numPr>
          <w:ilvl w:val="0"/>
          <w:numId w:val="190"/>
        </w:numPr>
        <w:autoSpaceDE w:val="0"/>
        <w:autoSpaceDN w:val="0"/>
        <w:adjustRightInd w:val="0"/>
        <w:spacing w:before="120" w:after="120"/>
        <w:ind w:right="0"/>
        <w:jc w:val="both"/>
        <w:textAlignment w:val="center"/>
      </w:pPr>
      <w:r w:rsidRPr="00B058E1">
        <w:t>Qualification or endorsed training as applicable to work being undertaken, including but not limited to:</w:t>
      </w:r>
    </w:p>
    <w:p w14:paraId="7101A195" w14:textId="77777777" w:rsidR="0041347F" w:rsidRPr="00B058E1" w:rsidRDefault="0041347F" w:rsidP="00387E02">
      <w:pPr>
        <w:pStyle w:val="ListParagraph"/>
        <w:numPr>
          <w:ilvl w:val="1"/>
          <w:numId w:val="190"/>
        </w:numPr>
        <w:autoSpaceDE w:val="0"/>
        <w:autoSpaceDN w:val="0"/>
        <w:adjustRightInd w:val="0"/>
        <w:spacing w:before="120" w:after="120"/>
        <w:ind w:right="0"/>
        <w:jc w:val="both"/>
        <w:textAlignment w:val="center"/>
      </w:pPr>
      <w:r w:rsidRPr="00B058E1">
        <w:t>All LV electrical works by qualified electrician</w:t>
      </w:r>
    </w:p>
    <w:p w14:paraId="66A0CAA9" w14:textId="77777777" w:rsidR="0041347F" w:rsidRDefault="0041347F" w:rsidP="00387E02">
      <w:pPr>
        <w:pStyle w:val="ListParagraph"/>
        <w:numPr>
          <w:ilvl w:val="1"/>
          <w:numId w:val="190"/>
        </w:numPr>
        <w:autoSpaceDE w:val="0"/>
        <w:autoSpaceDN w:val="0"/>
        <w:adjustRightInd w:val="0"/>
        <w:spacing w:before="120" w:after="120"/>
        <w:ind w:right="0"/>
        <w:jc w:val="both"/>
        <w:textAlignment w:val="center"/>
      </w:pPr>
      <w:r w:rsidRPr="00B058E1">
        <w:t>All works on proprietary components to be conducted by personnel meeting OEM requirements</w:t>
      </w:r>
    </w:p>
    <w:p w14:paraId="418BA736" w14:textId="77777777" w:rsidR="0041347F" w:rsidRDefault="0041347F" w:rsidP="00387E02">
      <w:pPr>
        <w:pStyle w:val="ListParagraph"/>
        <w:numPr>
          <w:ilvl w:val="1"/>
          <w:numId w:val="190"/>
        </w:numPr>
        <w:autoSpaceDE w:val="0"/>
        <w:autoSpaceDN w:val="0"/>
        <w:adjustRightInd w:val="0"/>
        <w:spacing w:before="120" w:after="120"/>
        <w:ind w:right="0"/>
        <w:jc w:val="both"/>
        <w:textAlignment w:val="center"/>
      </w:pPr>
      <w:r>
        <w:t>All MV electrical works by personnel with demonstrated experience in installation, termination and jointing of high voltage systems</w:t>
      </w:r>
    </w:p>
    <w:p w14:paraId="259A9916" w14:textId="77777777" w:rsidR="0041347F" w:rsidRDefault="0041347F" w:rsidP="00387E02">
      <w:pPr>
        <w:pStyle w:val="ListParagraph"/>
        <w:numPr>
          <w:ilvl w:val="1"/>
          <w:numId w:val="190"/>
        </w:numPr>
        <w:autoSpaceDE w:val="0"/>
        <w:autoSpaceDN w:val="0"/>
        <w:adjustRightInd w:val="0"/>
        <w:spacing w:before="120" w:after="120"/>
        <w:ind w:right="0"/>
        <w:jc w:val="both"/>
        <w:textAlignment w:val="center"/>
      </w:pPr>
      <w:r>
        <w:t>Earthing works by personnel with demonstrated experience in installation of earthing systems</w:t>
      </w:r>
    </w:p>
    <w:p w14:paraId="36EFABFF" w14:textId="77777777" w:rsidR="0041347F" w:rsidRDefault="0041347F" w:rsidP="00387E02">
      <w:pPr>
        <w:pStyle w:val="ListParagraph"/>
        <w:numPr>
          <w:ilvl w:val="1"/>
          <w:numId w:val="190"/>
        </w:numPr>
        <w:autoSpaceDE w:val="0"/>
        <w:autoSpaceDN w:val="0"/>
        <w:adjustRightInd w:val="0"/>
        <w:spacing w:before="120" w:after="120"/>
        <w:ind w:right="0"/>
        <w:jc w:val="both"/>
        <w:textAlignment w:val="center"/>
      </w:pPr>
      <w:r>
        <w:t xml:space="preserve">Communications installations, including </w:t>
      </w:r>
      <w:proofErr w:type="spellStart"/>
      <w:r>
        <w:t>fibre</w:t>
      </w:r>
      <w:proofErr w:type="spellEnd"/>
      <w:r>
        <w:t xml:space="preserve"> terminations, by trained and experienced technician</w:t>
      </w:r>
    </w:p>
    <w:p w14:paraId="23A628A9" w14:textId="77777777" w:rsidR="0041347F" w:rsidRDefault="0041347F" w:rsidP="0041347F">
      <w:pPr>
        <w:spacing w:before="120" w:after="120"/>
      </w:pPr>
      <w:r>
        <w:t>Contractor’s should refer to URA requirements for work to be completed by or supervised by URA licensed electrical workers.</w:t>
      </w:r>
    </w:p>
    <w:p w14:paraId="387298C3" w14:textId="77777777" w:rsidR="0041347F" w:rsidRPr="00657E35" w:rsidRDefault="0041347F" w:rsidP="00387E02">
      <w:pPr>
        <w:pStyle w:val="Heading3"/>
        <w:keepNext/>
        <w:keepLines/>
        <w:numPr>
          <w:ilvl w:val="2"/>
          <w:numId w:val="168"/>
        </w:numPr>
        <w:spacing w:before="40" w:after="0" w:line="259" w:lineRule="auto"/>
        <w:ind w:right="0"/>
        <w:jc w:val="left"/>
      </w:pPr>
      <w:bookmarkStart w:id="948" w:name="_Toc493671102"/>
      <w:bookmarkStart w:id="949" w:name="_Toc493673117"/>
      <w:r w:rsidRPr="00657E35">
        <w:t>Workmanship and Materials</w:t>
      </w:r>
      <w:bookmarkEnd w:id="948"/>
      <w:bookmarkEnd w:id="949"/>
    </w:p>
    <w:p w14:paraId="1F5B419D" w14:textId="4CB71F0B" w:rsidR="0041347F" w:rsidRPr="00657E35" w:rsidRDefault="0041347F" w:rsidP="0041347F">
      <w:r w:rsidRPr="00657E35">
        <w:t xml:space="preserve">Workmanship shall be of </w:t>
      </w:r>
      <w:r w:rsidR="00BB2944" w:rsidRPr="00657E35">
        <w:t>first-class</w:t>
      </w:r>
      <w:r w:rsidRPr="00657E35">
        <w:t xml:space="preserve"> commercial quality and in accordance with the best shop practice. Like parts shall be interchangeable. Machining of fits on renewable parts shall be accurate and shall be to specified dimensions, so that replacement parts may be readily installed.</w:t>
      </w:r>
    </w:p>
    <w:p w14:paraId="0AF0F689" w14:textId="77777777" w:rsidR="0041347F" w:rsidRPr="00657E35" w:rsidRDefault="0041347F" w:rsidP="0041347F">
      <w:r w:rsidRPr="00657E35">
        <w:t>Unless otherwise specified, materials and components used for the Works specified shall be new and unused. Materials and components shall conform to the standards current at the time of execution of the Agreement.</w:t>
      </w:r>
    </w:p>
    <w:p w14:paraId="592E98B8" w14:textId="77777777" w:rsidR="0041347F" w:rsidRPr="00657E35" w:rsidRDefault="0041347F" w:rsidP="00387E02">
      <w:pPr>
        <w:pStyle w:val="Heading3"/>
        <w:keepNext/>
        <w:keepLines/>
        <w:numPr>
          <w:ilvl w:val="2"/>
          <w:numId w:val="168"/>
        </w:numPr>
        <w:spacing w:before="40" w:after="0" w:line="259" w:lineRule="auto"/>
        <w:ind w:right="0"/>
        <w:jc w:val="left"/>
      </w:pPr>
      <w:bookmarkStart w:id="950" w:name="_Toc493540946"/>
      <w:bookmarkStart w:id="951" w:name="_Toc493671105"/>
      <w:bookmarkStart w:id="952" w:name="_Toc493673120"/>
      <w:r w:rsidRPr="00657E35">
        <w:lastRenderedPageBreak/>
        <w:t>Packing and Shipping</w:t>
      </w:r>
      <w:bookmarkEnd w:id="950"/>
      <w:bookmarkEnd w:id="951"/>
      <w:bookmarkEnd w:id="952"/>
    </w:p>
    <w:p w14:paraId="6BA5B876" w14:textId="77777777" w:rsidR="0041347F" w:rsidRPr="00657E35" w:rsidRDefault="0041347F" w:rsidP="00387E02">
      <w:pPr>
        <w:pStyle w:val="Heading4"/>
        <w:keepNext/>
        <w:keepLines/>
        <w:numPr>
          <w:ilvl w:val="3"/>
          <w:numId w:val="168"/>
        </w:numPr>
        <w:spacing w:before="40" w:after="0" w:line="259" w:lineRule="auto"/>
        <w:ind w:right="0"/>
        <w:jc w:val="left"/>
      </w:pPr>
      <w:bookmarkStart w:id="953" w:name="_Toc493540947"/>
      <w:bookmarkStart w:id="954" w:name="_Toc493671106"/>
      <w:bookmarkStart w:id="955" w:name="_Toc493673121"/>
      <w:r w:rsidRPr="00657E35">
        <w:t>Packing</w:t>
      </w:r>
      <w:bookmarkEnd w:id="953"/>
      <w:bookmarkEnd w:id="954"/>
      <w:bookmarkEnd w:id="955"/>
    </w:p>
    <w:p w14:paraId="4FA27D1A" w14:textId="77777777" w:rsidR="0041347F" w:rsidRPr="00657E35" w:rsidRDefault="0041347F" w:rsidP="0041347F">
      <w:r w:rsidRPr="00657E35">
        <w:t>All items of Plant supplied by the Contractor shall be adequately packed and protected for shipment and outdoor storage at Site.</w:t>
      </w:r>
    </w:p>
    <w:p w14:paraId="27A64090" w14:textId="77777777" w:rsidR="0041347F" w:rsidRPr="00657E35" w:rsidRDefault="0041347F" w:rsidP="0041347F">
      <w:r w:rsidRPr="00657E35">
        <w:t>The Contractor shall ensure that the Plant shall be protected against corrosion, weather damage, condensation, distortion, and damage by vermin and the ingress of foreign matter.</w:t>
      </w:r>
    </w:p>
    <w:p w14:paraId="3007A04B" w14:textId="77777777" w:rsidR="0041347F" w:rsidRPr="00657E35" w:rsidRDefault="0041347F" w:rsidP="0041347F">
      <w:r w:rsidRPr="00657E35">
        <w:t>Packing of any Plant shall comply with the approved shipping preparation and packing procedures and shall include but not be limited to the following:</w:t>
      </w:r>
    </w:p>
    <w:p w14:paraId="2F9D17C4" w14:textId="77777777" w:rsidR="0041347F" w:rsidRPr="00657E35" w:rsidRDefault="0041347F" w:rsidP="00387E02">
      <w:pPr>
        <w:pStyle w:val="ListParagraph"/>
        <w:numPr>
          <w:ilvl w:val="0"/>
          <w:numId w:val="183"/>
        </w:numPr>
        <w:spacing w:after="160" w:line="259" w:lineRule="auto"/>
        <w:ind w:right="0"/>
      </w:pPr>
      <w:r w:rsidRPr="00657E35">
        <w:t>Plant shall be properly</w:t>
      </w:r>
      <w:r w:rsidRPr="00084994">
        <w:rPr>
          <w:spacing w:val="-13"/>
        </w:rPr>
        <w:t xml:space="preserve"> </w:t>
      </w:r>
      <w:r w:rsidRPr="00657E35">
        <w:t>packed.</w:t>
      </w:r>
    </w:p>
    <w:p w14:paraId="38A58EB9" w14:textId="77777777" w:rsidR="0041347F" w:rsidRPr="00657E35" w:rsidRDefault="0041347F" w:rsidP="00387E02">
      <w:pPr>
        <w:pStyle w:val="ListParagraph"/>
        <w:numPr>
          <w:ilvl w:val="0"/>
          <w:numId w:val="183"/>
        </w:numPr>
        <w:spacing w:after="160" w:line="259" w:lineRule="auto"/>
        <w:ind w:right="0"/>
      </w:pPr>
      <w:r w:rsidRPr="00657E35">
        <w:t>Plant shall be shipped in weather proof and watertight containers unless otherwise agreed with the</w:t>
      </w:r>
      <w:r w:rsidRPr="00084994">
        <w:rPr>
          <w:spacing w:val="-2"/>
        </w:rPr>
        <w:t xml:space="preserve"> </w:t>
      </w:r>
      <w:r w:rsidRPr="00657E35">
        <w:t>Employer.</w:t>
      </w:r>
    </w:p>
    <w:p w14:paraId="426124DA" w14:textId="77777777" w:rsidR="0041347F" w:rsidRPr="00657E35" w:rsidRDefault="0041347F" w:rsidP="00387E02">
      <w:pPr>
        <w:pStyle w:val="ListParagraph"/>
        <w:numPr>
          <w:ilvl w:val="0"/>
          <w:numId w:val="183"/>
        </w:numPr>
        <w:spacing w:after="160" w:line="259" w:lineRule="auto"/>
        <w:ind w:right="0"/>
      </w:pPr>
      <w:r w:rsidRPr="00657E35">
        <w:t>Containers, crates or packages shall be checked for defects internally and externally prior to packing.</w:t>
      </w:r>
    </w:p>
    <w:p w14:paraId="23CF8A47" w14:textId="77777777" w:rsidR="0041347F" w:rsidRPr="00657E35" w:rsidRDefault="0041347F" w:rsidP="00387E02">
      <w:pPr>
        <w:pStyle w:val="ListParagraph"/>
        <w:numPr>
          <w:ilvl w:val="0"/>
          <w:numId w:val="183"/>
        </w:numPr>
        <w:spacing w:after="160" w:line="259" w:lineRule="auto"/>
        <w:ind w:right="0"/>
      </w:pPr>
      <w:r w:rsidRPr="00657E35">
        <w:t>Weights and lifting points shall be clearly visible on each</w:t>
      </w:r>
      <w:r w:rsidRPr="00084994">
        <w:rPr>
          <w:spacing w:val="-24"/>
        </w:rPr>
        <w:t xml:space="preserve"> </w:t>
      </w:r>
      <w:r w:rsidRPr="00657E35">
        <w:t>package.</w:t>
      </w:r>
    </w:p>
    <w:p w14:paraId="6BF8796B" w14:textId="77777777" w:rsidR="0041347F" w:rsidRPr="00657E35" w:rsidRDefault="0041347F" w:rsidP="00387E02">
      <w:pPr>
        <w:pStyle w:val="ListParagraph"/>
        <w:numPr>
          <w:ilvl w:val="0"/>
          <w:numId w:val="183"/>
        </w:numPr>
        <w:spacing w:after="160" w:line="259" w:lineRule="auto"/>
        <w:ind w:right="0"/>
      </w:pPr>
      <w:r w:rsidRPr="00657E35">
        <w:t>Plant shall be not wrapped in plastic unless it is coupled with adequate moisture absorbent material, such as silica gel and the</w:t>
      </w:r>
      <w:r w:rsidRPr="00084994">
        <w:rPr>
          <w:spacing w:val="-10"/>
        </w:rPr>
        <w:t xml:space="preserve"> </w:t>
      </w:r>
      <w:r w:rsidRPr="00657E35">
        <w:t>like.</w:t>
      </w:r>
    </w:p>
    <w:p w14:paraId="3656DD7B" w14:textId="77777777" w:rsidR="0041347F" w:rsidRPr="00657E35" w:rsidRDefault="0041347F" w:rsidP="00387E02">
      <w:pPr>
        <w:pStyle w:val="ListParagraph"/>
        <w:numPr>
          <w:ilvl w:val="0"/>
          <w:numId w:val="183"/>
        </w:numPr>
        <w:spacing w:after="160" w:line="259" w:lineRule="auto"/>
        <w:ind w:right="0"/>
      </w:pPr>
      <w:r w:rsidRPr="00657E35">
        <w:t>Bright metal parts shall be greased coated or similar</w:t>
      </w:r>
      <w:r w:rsidRPr="00084994">
        <w:rPr>
          <w:spacing w:val="-38"/>
        </w:rPr>
        <w:t xml:space="preserve"> </w:t>
      </w:r>
      <w:r w:rsidRPr="00657E35">
        <w:t>rust inhibitor applied commensurate with the type of</w:t>
      </w:r>
      <w:r w:rsidRPr="00084994">
        <w:rPr>
          <w:spacing w:val="-10"/>
        </w:rPr>
        <w:t xml:space="preserve"> </w:t>
      </w:r>
      <w:r w:rsidRPr="00657E35">
        <w:t>machinery.</w:t>
      </w:r>
    </w:p>
    <w:p w14:paraId="3D7B88D5" w14:textId="77777777" w:rsidR="0041347F" w:rsidRPr="00657E35" w:rsidRDefault="0041347F" w:rsidP="00387E02">
      <w:pPr>
        <w:pStyle w:val="ListParagraph"/>
        <w:numPr>
          <w:ilvl w:val="0"/>
          <w:numId w:val="183"/>
        </w:numPr>
        <w:spacing w:after="160" w:line="259" w:lineRule="auto"/>
        <w:ind w:right="0"/>
      </w:pPr>
      <w:r w:rsidRPr="00657E35">
        <w:t>Machined surfaces shall be protected with wood blocks or similar approved means and reinforced externally with metal bands or</w:t>
      </w:r>
      <w:r w:rsidRPr="00084994">
        <w:rPr>
          <w:spacing w:val="-15"/>
        </w:rPr>
        <w:t xml:space="preserve"> </w:t>
      </w:r>
      <w:r w:rsidRPr="00657E35">
        <w:t>plates.</w:t>
      </w:r>
    </w:p>
    <w:p w14:paraId="473D225A" w14:textId="77777777" w:rsidR="0041347F" w:rsidRPr="00657E35" w:rsidRDefault="0041347F" w:rsidP="00387E02">
      <w:pPr>
        <w:pStyle w:val="ListParagraph"/>
        <w:numPr>
          <w:ilvl w:val="0"/>
          <w:numId w:val="183"/>
        </w:numPr>
        <w:spacing w:after="160" w:line="259" w:lineRule="auto"/>
        <w:ind w:right="0"/>
      </w:pPr>
      <w:r w:rsidRPr="00657E35">
        <w:t>Exposed threaded joints shall be encased or plugged as</w:t>
      </w:r>
      <w:r w:rsidRPr="00084994">
        <w:rPr>
          <w:spacing w:val="-19"/>
        </w:rPr>
        <w:t xml:space="preserve"> </w:t>
      </w:r>
      <w:r w:rsidRPr="00657E35">
        <w:t>required.</w:t>
      </w:r>
    </w:p>
    <w:p w14:paraId="0F5BC1C5" w14:textId="77777777" w:rsidR="0041347F" w:rsidRPr="00657E35" w:rsidRDefault="0041347F" w:rsidP="0041347F">
      <w:r w:rsidRPr="00657E35">
        <w:t>For imported components, packing material shall comply with import and export regulations. All wood packing in each consignment shall be free from bark and all visible signs of insect and fungal attack at the time of shipment. Furthermore, the importation of packing materials such as second- hand sacking, hays, straw, chaff, rice husks and peat shall be prohibited. The Contractor shall be responsible for obtaining approval of the packing timber and materials before delivery. Packing lists shall state the type of packing used and certify that none of the prohibited material has been included.</w:t>
      </w:r>
    </w:p>
    <w:p w14:paraId="4E256BB2" w14:textId="77777777" w:rsidR="0041347F" w:rsidRDefault="0041347F" w:rsidP="0041347F">
      <w:r w:rsidRPr="00657E35">
        <w:t>The Employer may require to inspect and approve the packing before the items are dispatched but the Contractor shall be entirely responsible for ensuring the packing is suitable for transit and such inspection shall not exonerate the Contractor from any loss or damage to faulty packing.</w:t>
      </w:r>
    </w:p>
    <w:p w14:paraId="0CA1704C" w14:textId="77777777" w:rsidR="0041347F" w:rsidRPr="00657E35" w:rsidRDefault="0041347F" w:rsidP="0041347F">
      <w:r>
        <w:t xml:space="preserve">Waste packing material, and in particular non-biodegradable waste material such as plastic packaging, shall be </w:t>
      </w:r>
      <w:proofErr w:type="spellStart"/>
      <w:r>
        <w:t>minimised</w:t>
      </w:r>
      <w:proofErr w:type="spellEnd"/>
      <w:r>
        <w:t>.</w:t>
      </w:r>
    </w:p>
    <w:p w14:paraId="285DC4EA" w14:textId="77777777" w:rsidR="0041347F" w:rsidRPr="00084994" w:rsidRDefault="0041347F" w:rsidP="00387E02">
      <w:pPr>
        <w:pStyle w:val="Heading4"/>
        <w:keepNext/>
        <w:keepLines/>
        <w:numPr>
          <w:ilvl w:val="3"/>
          <w:numId w:val="168"/>
        </w:numPr>
        <w:spacing w:before="40" w:after="0" w:line="259" w:lineRule="auto"/>
        <w:ind w:right="0"/>
        <w:jc w:val="left"/>
      </w:pPr>
      <w:bookmarkStart w:id="956" w:name="_Toc493540948"/>
      <w:bookmarkStart w:id="957" w:name="_Toc493671107"/>
      <w:bookmarkStart w:id="958" w:name="_Toc493673122"/>
      <w:r w:rsidRPr="00084994">
        <w:t>Unloading and Storage at Site</w:t>
      </w:r>
      <w:bookmarkEnd w:id="956"/>
      <w:bookmarkEnd w:id="957"/>
      <w:bookmarkEnd w:id="958"/>
    </w:p>
    <w:p w14:paraId="30580C6A" w14:textId="77777777" w:rsidR="0041347F" w:rsidRPr="00084994" w:rsidRDefault="0041347F" w:rsidP="0041347F">
      <w:r w:rsidRPr="00084994">
        <w:t>The Contractor shall at Site place the equipment in the Contractor’s storage area in the following manner:</w:t>
      </w:r>
    </w:p>
    <w:p w14:paraId="3CE11C52" w14:textId="77777777" w:rsidR="0041347F" w:rsidRPr="00084994" w:rsidRDefault="0041347F" w:rsidP="00387E02">
      <w:pPr>
        <w:pStyle w:val="ListParagraph"/>
        <w:numPr>
          <w:ilvl w:val="0"/>
          <w:numId w:val="182"/>
        </w:numPr>
        <w:spacing w:after="160" w:line="259" w:lineRule="auto"/>
        <w:ind w:right="0"/>
      </w:pPr>
      <w:r w:rsidRPr="00084994">
        <w:t>Place any containers or any packages in locations as directed by the Employer.</w:t>
      </w:r>
    </w:p>
    <w:p w14:paraId="23083927" w14:textId="77777777" w:rsidR="0041347F" w:rsidRPr="00084994" w:rsidRDefault="0041347F" w:rsidP="00387E02">
      <w:pPr>
        <w:pStyle w:val="ListParagraph"/>
        <w:numPr>
          <w:ilvl w:val="0"/>
          <w:numId w:val="182"/>
        </w:numPr>
        <w:spacing w:after="160" w:line="259" w:lineRule="auto"/>
        <w:ind w:right="0"/>
      </w:pPr>
      <w:r w:rsidRPr="00084994">
        <w:t>Certify that the contents of any container or any package agree with the said packing lists.</w:t>
      </w:r>
    </w:p>
    <w:p w14:paraId="0D854BF6" w14:textId="77777777" w:rsidR="0041347F" w:rsidRPr="00084994" w:rsidRDefault="0041347F" w:rsidP="00387E02">
      <w:pPr>
        <w:pStyle w:val="ListParagraph"/>
        <w:numPr>
          <w:ilvl w:val="0"/>
          <w:numId w:val="182"/>
        </w:numPr>
        <w:spacing w:after="160" w:line="259" w:lineRule="auto"/>
        <w:ind w:right="0"/>
      </w:pPr>
      <w:r w:rsidRPr="00084994">
        <w:t>Remove from Site any unwanted packing debris and any empty containers immediately after completion of unloading at Site.</w:t>
      </w:r>
    </w:p>
    <w:p w14:paraId="4DBFD816" w14:textId="77777777" w:rsidR="0041347F" w:rsidRPr="00657E35" w:rsidRDefault="0041347F" w:rsidP="00387E02">
      <w:pPr>
        <w:pStyle w:val="Heading3"/>
        <w:keepNext/>
        <w:keepLines/>
        <w:numPr>
          <w:ilvl w:val="2"/>
          <w:numId w:val="168"/>
        </w:numPr>
        <w:spacing w:before="40" w:after="0" w:line="259" w:lineRule="auto"/>
        <w:ind w:right="0"/>
        <w:jc w:val="left"/>
      </w:pPr>
      <w:bookmarkStart w:id="959" w:name="_Toc493540949"/>
      <w:bookmarkStart w:id="960" w:name="_Toc493671108"/>
      <w:bookmarkStart w:id="961" w:name="_Toc493673123"/>
      <w:r w:rsidRPr="00657E35">
        <w:lastRenderedPageBreak/>
        <w:t>Existing Works and Underground Services</w:t>
      </w:r>
      <w:bookmarkEnd w:id="959"/>
      <w:bookmarkEnd w:id="960"/>
      <w:bookmarkEnd w:id="961"/>
    </w:p>
    <w:p w14:paraId="53D194EA" w14:textId="77777777" w:rsidR="0041347F" w:rsidRPr="00657E35" w:rsidRDefault="0041347F" w:rsidP="0041347F">
      <w:r w:rsidRPr="00657E35">
        <w:t>The Contractor shall note that the drawings of existing services are incomplete and not accurate. The Contractor shall ascertain the location of any buried services in the vicinity of the Works before commencing construction. If services are identified, then the Contractor shall give notice of this to the Employer at least three (3) working days prior to the commencement of any construction activity that may affect those services(s).</w:t>
      </w:r>
    </w:p>
    <w:p w14:paraId="2A4AB571" w14:textId="77777777" w:rsidR="0041347F" w:rsidRPr="00657E35" w:rsidRDefault="0041347F" w:rsidP="0041347F">
      <w:r w:rsidRPr="00657E35">
        <w:t>The Contractor shall take all reasonable actions and provide all things reasonably necessary to protect and maintain existing services to the satisfaction of the Employer.  In the case of damage occurring to existing services, the Contractor shall immediately report the damage to the Employer.  The cost of the necessary repairs or renewals shall be borne entirely by the Contractor.</w:t>
      </w:r>
    </w:p>
    <w:p w14:paraId="0F1F8120" w14:textId="77777777" w:rsidR="0041347F" w:rsidRPr="00657E35" w:rsidRDefault="0041347F" w:rsidP="0041347F">
      <w:r w:rsidRPr="00657E35">
        <w:t>If it is found to be necessary to alter the location or level of any existing services to conform with the Works, the Contractor shall relocate, redirect or alter any existing services as required to execute the Works and to the satisfaction of the Employer.  This will include altering finished surface levels of existing services.</w:t>
      </w:r>
    </w:p>
    <w:p w14:paraId="46A970A2" w14:textId="77777777" w:rsidR="0041347F" w:rsidRPr="00657E35" w:rsidRDefault="0041347F" w:rsidP="0041347F">
      <w:r w:rsidRPr="00657E35">
        <w:t>If uncharted services are encountered during excavation, the Employer shall be notified before proceeding.</w:t>
      </w:r>
    </w:p>
    <w:p w14:paraId="6D52BFAE" w14:textId="77777777" w:rsidR="0041347F" w:rsidRPr="00657E35" w:rsidRDefault="0041347F" w:rsidP="0041347F">
      <w:r w:rsidRPr="00657E35">
        <w:t>Any connections to live equipment will only be permitted with the consent and under the supervision of the Employer. The Contractor shall notify the Employer prior to carrying out any such work, detailing the method to be employed.</w:t>
      </w:r>
    </w:p>
    <w:p w14:paraId="1A906555" w14:textId="77777777" w:rsidR="0041347F" w:rsidRDefault="0041347F" w:rsidP="0041347F">
      <w:r w:rsidRPr="00657E35">
        <w:t>Any connection requiring statutory or other approvals shall be the Contractor’s responsibility.</w:t>
      </w:r>
    </w:p>
    <w:p w14:paraId="308C2FBE" w14:textId="77777777" w:rsidR="0041347F" w:rsidRPr="00084994" w:rsidRDefault="0041347F" w:rsidP="00387E02">
      <w:pPr>
        <w:pStyle w:val="Heading4"/>
        <w:keepNext/>
        <w:keepLines/>
        <w:numPr>
          <w:ilvl w:val="3"/>
          <w:numId w:val="168"/>
        </w:numPr>
        <w:spacing w:before="40" w:after="0" w:line="259" w:lineRule="auto"/>
        <w:ind w:right="0"/>
        <w:jc w:val="left"/>
      </w:pPr>
      <w:bookmarkStart w:id="962" w:name="_Toc424562735"/>
      <w:bookmarkStart w:id="963" w:name="_Toc493540950"/>
      <w:bookmarkStart w:id="964" w:name="_Toc493671109"/>
      <w:bookmarkStart w:id="965" w:name="_Toc493673124"/>
      <w:r w:rsidRPr="00084994">
        <w:t>Services Shutdown</w:t>
      </w:r>
      <w:bookmarkEnd w:id="962"/>
      <w:bookmarkEnd w:id="963"/>
      <w:bookmarkEnd w:id="964"/>
      <w:bookmarkEnd w:id="965"/>
    </w:p>
    <w:p w14:paraId="0D1058E7" w14:textId="77777777" w:rsidR="0041347F" w:rsidRPr="00657E35" w:rsidRDefault="0041347F" w:rsidP="0041347F">
      <w:r w:rsidRPr="00657E35">
        <w:t xml:space="preserve">Where it is a requirement to temporarily </w:t>
      </w:r>
      <w:proofErr w:type="spellStart"/>
      <w:r w:rsidRPr="00657E35">
        <w:t>shutdown</w:t>
      </w:r>
      <w:proofErr w:type="spellEnd"/>
      <w:r w:rsidRPr="00657E35">
        <w:t xml:space="preserve"> or disconnect services (such as electricity or water) for the completion of the works the Contractor shall notify the Employer at least three (3) days prior. </w:t>
      </w:r>
    </w:p>
    <w:p w14:paraId="472F5755" w14:textId="77777777" w:rsidR="0041347F" w:rsidRPr="00657E35" w:rsidRDefault="0041347F" w:rsidP="0041347F">
      <w:r w:rsidRPr="00657E35">
        <w:t xml:space="preserve">Generally the Contractor will be required to undertake shutdowns outside of normal business hours unless by prior approval by the Employer. </w:t>
      </w:r>
    </w:p>
    <w:p w14:paraId="7E36214E" w14:textId="77777777" w:rsidR="0041347F" w:rsidRPr="00657E35" w:rsidRDefault="0041347F" w:rsidP="0041347F">
      <w:r w:rsidRPr="00657E35">
        <w:t>The Contractor will have been deemed to have included all costs associated with any shutdowns in the agreed Contract Sum.</w:t>
      </w:r>
    </w:p>
    <w:p w14:paraId="7DA8ADD6" w14:textId="77777777" w:rsidR="0041347F" w:rsidRPr="00657E35" w:rsidRDefault="0041347F" w:rsidP="00387E02">
      <w:pPr>
        <w:pStyle w:val="Heading4"/>
        <w:keepNext/>
        <w:keepLines/>
        <w:numPr>
          <w:ilvl w:val="3"/>
          <w:numId w:val="168"/>
        </w:numPr>
        <w:spacing w:before="40" w:after="0" w:line="259" w:lineRule="auto"/>
        <w:ind w:right="0"/>
        <w:jc w:val="left"/>
      </w:pPr>
      <w:bookmarkStart w:id="966" w:name="_Toc493540951"/>
      <w:bookmarkStart w:id="967" w:name="_Toc493671110"/>
      <w:bookmarkStart w:id="968" w:name="_Toc493673125"/>
      <w:r>
        <w:t>MV Switching and Isolations</w:t>
      </w:r>
      <w:bookmarkEnd w:id="966"/>
      <w:bookmarkEnd w:id="967"/>
      <w:bookmarkEnd w:id="968"/>
    </w:p>
    <w:p w14:paraId="4B21D85D" w14:textId="77777777" w:rsidR="0041347F" w:rsidRPr="00657E35" w:rsidRDefault="0041347F" w:rsidP="0041347F">
      <w:r>
        <w:t>The Employer will provide/</w:t>
      </w:r>
      <w:proofErr w:type="spellStart"/>
      <w:r>
        <w:t>organise</w:t>
      </w:r>
      <w:proofErr w:type="spellEnd"/>
      <w:r>
        <w:t xml:space="preserve"> for all MV switching and isolations for equipment connections. The Contractor shall provide a minimum of five (5) working days’ notice for MV equipment isolation requirements.</w:t>
      </w:r>
    </w:p>
    <w:p w14:paraId="6C7637BB" w14:textId="77777777" w:rsidR="0041347F" w:rsidRPr="00657E35" w:rsidRDefault="0041347F" w:rsidP="00387E02">
      <w:pPr>
        <w:pStyle w:val="Heading3"/>
        <w:keepNext/>
        <w:keepLines/>
        <w:numPr>
          <w:ilvl w:val="2"/>
          <w:numId w:val="168"/>
        </w:numPr>
        <w:spacing w:before="40" w:after="0" w:line="259" w:lineRule="auto"/>
        <w:ind w:right="0"/>
        <w:jc w:val="left"/>
      </w:pPr>
      <w:bookmarkStart w:id="969" w:name="_Toc493540952"/>
      <w:bookmarkStart w:id="970" w:name="_Toc493671111"/>
      <w:bookmarkStart w:id="971" w:name="_Toc493673126"/>
      <w:r w:rsidRPr="00657E35">
        <w:t>Structural Integrity</w:t>
      </w:r>
      <w:bookmarkEnd w:id="969"/>
      <w:bookmarkEnd w:id="970"/>
      <w:bookmarkEnd w:id="971"/>
    </w:p>
    <w:p w14:paraId="0E44F9DF" w14:textId="77777777" w:rsidR="0041347F" w:rsidRPr="00657E35" w:rsidRDefault="0041347F" w:rsidP="0041347F">
      <w:r w:rsidRPr="00657E35">
        <w:t xml:space="preserve">The Contractor shall be responsible for ensuring the structural integrity of any </w:t>
      </w:r>
      <w:r>
        <w:t xml:space="preserve">temporary works, and of any </w:t>
      </w:r>
      <w:r w:rsidRPr="00657E35">
        <w:t>existing works</w:t>
      </w:r>
      <w:r>
        <w:t xml:space="preserve"> where impinged upon by new works</w:t>
      </w:r>
      <w:r w:rsidRPr="00657E35">
        <w:t>.</w:t>
      </w:r>
    </w:p>
    <w:p w14:paraId="07329A16" w14:textId="77777777" w:rsidR="0041347F" w:rsidRPr="00657E35" w:rsidRDefault="0041347F" w:rsidP="00387E02">
      <w:pPr>
        <w:pStyle w:val="Heading3"/>
        <w:keepNext/>
        <w:keepLines/>
        <w:numPr>
          <w:ilvl w:val="2"/>
          <w:numId w:val="168"/>
        </w:numPr>
        <w:spacing w:before="40" w:after="0" w:line="259" w:lineRule="auto"/>
        <w:ind w:right="0"/>
        <w:jc w:val="left"/>
      </w:pPr>
      <w:bookmarkStart w:id="972" w:name="_Toc493540953"/>
      <w:bookmarkStart w:id="973" w:name="_Toc493671112"/>
      <w:bookmarkStart w:id="974" w:name="_Toc493673127"/>
      <w:r w:rsidRPr="00657E35">
        <w:t>Hazardous Areas</w:t>
      </w:r>
      <w:bookmarkEnd w:id="972"/>
      <w:bookmarkEnd w:id="973"/>
      <w:bookmarkEnd w:id="974"/>
    </w:p>
    <w:p w14:paraId="3B4DE8B4" w14:textId="77777777" w:rsidR="0041347F" w:rsidRPr="00657E35" w:rsidRDefault="0041347F" w:rsidP="0041347F">
      <w:r w:rsidRPr="00657E35">
        <w:t>No sections of the installation are within hazardous areas or require hazardous equipment ratings.</w:t>
      </w:r>
    </w:p>
    <w:p w14:paraId="36E50966" w14:textId="77777777" w:rsidR="0041347F" w:rsidRPr="00657E35" w:rsidRDefault="0041347F" w:rsidP="00387E02">
      <w:pPr>
        <w:pStyle w:val="Heading3"/>
        <w:keepNext/>
        <w:keepLines/>
        <w:numPr>
          <w:ilvl w:val="2"/>
          <w:numId w:val="168"/>
        </w:numPr>
        <w:spacing w:before="40" w:after="0" w:line="259" w:lineRule="auto"/>
        <w:ind w:right="0"/>
        <w:jc w:val="left"/>
      </w:pPr>
      <w:bookmarkStart w:id="975" w:name="_Toc493540954"/>
      <w:bookmarkStart w:id="976" w:name="_Toc493671113"/>
      <w:bookmarkStart w:id="977" w:name="_Toc493673128"/>
      <w:r w:rsidRPr="00657E35">
        <w:lastRenderedPageBreak/>
        <w:t>Site Clearance and Demolition</w:t>
      </w:r>
      <w:bookmarkEnd w:id="975"/>
      <w:bookmarkEnd w:id="976"/>
      <w:bookmarkEnd w:id="977"/>
    </w:p>
    <w:p w14:paraId="0BA656E3" w14:textId="77777777" w:rsidR="0041347F" w:rsidRPr="00657E35" w:rsidRDefault="0041347F" w:rsidP="0041347F">
      <w:r w:rsidRPr="00657E35">
        <w:t xml:space="preserve">The Contractor shall be responsible for obtaining all site permits or approvals and equipment isolations before commencing clearance of the Works. All equipment isolations will be completed by </w:t>
      </w:r>
      <w:r>
        <w:t xml:space="preserve">Employer’s </w:t>
      </w:r>
      <w:r w:rsidRPr="00657E35">
        <w:t>Power Station staff in conjunction with the Contractor.</w:t>
      </w:r>
    </w:p>
    <w:p w14:paraId="07600B39" w14:textId="77777777" w:rsidR="0041347F" w:rsidRPr="00657E35" w:rsidRDefault="0041347F" w:rsidP="0041347F">
      <w:r w:rsidRPr="00657E35">
        <w:t>The Contractor shall carry out all demolition necessary to complete the Works and shall be responsible for the removal and disposal as directed by the Employer of all demolished and decommissioned equipment.</w:t>
      </w:r>
    </w:p>
    <w:p w14:paraId="0A9B4B7F" w14:textId="77777777" w:rsidR="0041347F" w:rsidRPr="00657E35" w:rsidRDefault="0041347F" w:rsidP="00387E02">
      <w:pPr>
        <w:pStyle w:val="Heading3"/>
        <w:keepNext/>
        <w:keepLines/>
        <w:numPr>
          <w:ilvl w:val="2"/>
          <w:numId w:val="168"/>
        </w:numPr>
        <w:spacing w:before="40" w:after="0" w:line="259" w:lineRule="auto"/>
        <w:ind w:right="0"/>
        <w:jc w:val="left"/>
      </w:pPr>
      <w:bookmarkStart w:id="978" w:name="_Toc493540955"/>
      <w:bookmarkStart w:id="979" w:name="_Toc493671114"/>
      <w:bookmarkStart w:id="980" w:name="_Toc493673129"/>
      <w:r w:rsidRPr="00657E35">
        <w:t>Building Permits</w:t>
      </w:r>
      <w:bookmarkEnd w:id="978"/>
      <w:bookmarkEnd w:id="979"/>
      <w:bookmarkEnd w:id="980"/>
    </w:p>
    <w:p w14:paraId="02AC0D0D" w14:textId="77777777" w:rsidR="0041347F" w:rsidRPr="00657E35" w:rsidRDefault="0041347F" w:rsidP="0041347F">
      <w:r w:rsidRPr="007274C6">
        <w:t xml:space="preserve">The Contractor must obtain the building permits and local council </w:t>
      </w:r>
      <w:proofErr w:type="spellStart"/>
      <w:r w:rsidRPr="007274C6">
        <w:t>authorisation</w:t>
      </w:r>
      <w:proofErr w:type="spellEnd"/>
      <w:r w:rsidRPr="007274C6">
        <w:t xml:space="preserve"> for the new civil structures designed by the Contractor. Contractor must provide all required design inputs and</w:t>
      </w:r>
      <w:r>
        <w:t xml:space="preserve"> documentation to facilitate submission.</w:t>
      </w:r>
    </w:p>
    <w:p w14:paraId="1D7D4AE5" w14:textId="77777777" w:rsidR="0041347F" w:rsidRPr="00657E35" w:rsidRDefault="0041347F" w:rsidP="00387E02">
      <w:pPr>
        <w:pStyle w:val="Heading3"/>
        <w:keepNext/>
        <w:keepLines/>
        <w:numPr>
          <w:ilvl w:val="2"/>
          <w:numId w:val="168"/>
        </w:numPr>
        <w:spacing w:before="40" w:after="0" w:line="259" w:lineRule="auto"/>
        <w:ind w:right="0"/>
        <w:jc w:val="left"/>
      </w:pPr>
      <w:bookmarkStart w:id="981" w:name="_Toc493540956"/>
      <w:bookmarkStart w:id="982" w:name="_Toc493671115"/>
      <w:bookmarkStart w:id="983" w:name="_Toc493673130"/>
      <w:r w:rsidRPr="00657E35">
        <w:t>Site Induction Requirements</w:t>
      </w:r>
      <w:bookmarkEnd w:id="981"/>
      <w:bookmarkEnd w:id="982"/>
      <w:bookmarkEnd w:id="983"/>
    </w:p>
    <w:p w14:paraId="6AAEFC3F" w14:textId="77777777" w:rsidR="0041347F" w:rsidRDefault="0041347F" w:rsidP="0041347F">
      <w:r w:rsidRPr="00657E35">
        <w:t>The Contractor shall be required to comply with all of the site requirements including compliance to all isolation, induction, site safety, first aid, and emergency procedures. The Contractor shall ensure that all site personnel have all of the requisite certification for site.</w:t>
      </w:r>
    </w:p>
    <w:p w14:paraId="560FF18D" w14:textId="77777777" w:rsidR="0041347F" w:rsidRPr="00FE6FB9" w:rsidRDefault="0041347F" w:rsidP="00387E02">
      <w:pPr>
        <w:pStyle w:val="Heading3"/>
        <w:keepNext/>
        <w:keepLines/>
        <w:numPr>
          <w:ilvl w:val="2"/>
          <w:numId w:val="168"/>
        </w:numPr>
        <w:spacing w:before="40" w:after="0" w:line="259" w:lineRule="auto"/>
        <w:ind w:right="0"/>
        <w:jc w:val="left"/>
      </w:pPr>
      <w:bookmarkStart w:id="984" w:name="_Toc493540917"/>
      <w:bookmarkStart w:id="985" w:name="_Toc493671076"/>
      <w:bookmarkStart w:id="986" w:name="_Toc493673091"/>
      <w:r w:rsidRPr="00FE6FB9">
        <w:t>Project information board</w:t>
      </w:r>
      <w:bookmarkEnd w:id="984"/>
      <w:bookmarkEnd w:id="985"/>
      <w:bookmarkEnd w:id="986"/>
    </w:p>
    <w:p w14:paraId="3CB280F2" w14:textId="77777777" w:rsidR="0041347F" w:rsidRDefault="0041347F" w:rsidP="0041347F">
      <w:r>
        <w:t>During construction, Contractor is required to install a temporary project information board, setting out (at a minimum):</w:t>
      </w:r>
    </w:p>
    <w:p w14:paraId="27098BC6" w14:textId="77777777" w:rsidR="0041347F" w:rsidRDefault="0041347F" w:rsidP="00387E02">
      <w:pPr>
        <w:pStyle w:val="ListParagraph"/>
        <w:numPr>
          <w:ilvl w:val="0"/>
          <w:numId w:val="196"/>
        </w:numPr>
        <w:spacing w:after="160" w:line="259" w:lineRule="auto"/>
        <w:ind w:right="0"/>
      </w:pPr>
      <w:r>
        <w:t>Title and brief description of the works being undertaken</w:t>
      </w:r>
    </w:p>
    <w:p w14:paraId="3443E5D3" w14:textId="77777777" w:rsidR="0041347F" w:rsidRDefault="0041347F" w:rsidP="00387E02">
      <w:pPr>
        <w:pStyle w:val="ListParagraph"/>
        <w:numPr>
          <w:ilvl w:val="0"/>
          <w:numId w:val="196"/>
        </w:numPr>
        <w:spacing w:after="160" w:line="259" w:lineRule="auto"/>
        <w:ind w:right="0"/>
      </w:pPr>
      <w:r>
        <w:t>Expected duration of site works</w:t>
      </w:r>
    </w:p>
    <w:p w14:paraId="2BD4A0A7" w14:textId="77777777" w:rsidR="0041347F" w:rsidRDefault="0041347F" w:rsidP="00387E02">
      <w:pPr>
        <w:pStyle w:val="ListParagraph"/>
        <w:numPr>
          <w:ilvl w:val="0"/>
          <w:numId w:val="196"/>
        </w:numPr>
        <w:spacing w:after="160" w:line="259" w:lineRule="auto"/>
        <w:ind w:right="0"/>
      </w:pPr>
      <w:r>
        <w:t>Work hours</w:t>
      </w:r>
    </w:p>
    <w:p w14:paraId="1723E7B5" w14:textId="77777777" w:rsidR="0041347F" w:rsidRDefault="0041347F" w:rsidP="00387E02">
      <w:pPr>
        <w:pStyle w:val="ListParagraph"/>
        <w:numPr>
          <w:ilvl w:val="0"/>
          <w:numId w:val="196"/>
        </w:numPr>
        <w:spacing w:after="160" w:line="259" w:lineRule="auto"/>
        <w:ind w:right="0"/>
      </w:pPr>
      <w:r>
        <w:t>Where to access Grievance Redress Mechanism and other project information</w:t>
      </w:r>
    </w:p>
    <w:p w14:paraId="577CD7B4" w14:textId="77777777" w:rsidR="0041347F" w:rsidRDefault="0041347F" w:rsidP="00387E02">
      <w:pPr>
        <w:pStyle w:val="ListParagraph"/>
        <w:numPr>
          <w:ilvl w:val="0"/>
          <w:numId w:val="196"/>
        </w:numPr>
        <w:spacing w:after="160" w:line="259" w:lineRule="auto"/>
        <w:ind w:right="0"/>
      </w:pPr>
      <w:r>
        <w:t>Any notices of interruptions that may affect local community, such as road closures</w:t>
      </w:r>
    </w:p>
    <w:p w14:paraId="6B6C0322" w14:textId="77777777" w:rsidR="0041347F" w:rsidRDefault="0041347F" w:rsidP="00387E02">
      <w:pPr>
        <w:pStyle w:val="ListParagraph"/>
        <w:numPr>
          <w:ilvl w:val="0"/>
          <w:numId w:val="196"/>
        </w:numPr>
        <w:spacing w:after="160" w:line="259" w:lineRule="auto"/>
        <w:ind w:right="0"/>
      </w:pPr>
      <w:r>
        <w:t>Contact person and phone number(s).</w:t>
      </w:r>
    </w:p>
    <w:p w14:paraId="29C11B06" w14:textId="77777777" w:rsidR="0041347F" w:rsidRDefault="0041347F" w:rsidP="0041347F">
      <w:r w:rsidRPr="00657E35">
        <w:t xml:space="preserve">Contractors are to supply and install a permanent project information board at a prominent location (to be agreed with the Employer) at the project site. This shall be of a material and construction suitable to last at least 10 years in site conditions. The information board shall be approximately 2 m wide by 1 m high. Graphics </w:t>
      </w:r>
      <w:r>
        <w:t xml:space="preserve">to be prepared by the Contractor and approved by </w:t>
      </w:r>
      <w:r w:rsidRPr="00657E35">
        <w:t xml:space="preserve">the Employer </w:t>
      </w:r>
      <w:r>
        <w:t xml:space="preserve">(must be supplied </w:t>
      </w:r>
      <w:r w:rsidRPr="00657E35">
        <w:t>in a readily exchangeable electronic format</w:t>
      </w:r>
      <w:r>
        <w:t>)</w:t>
      </w:r>
      <w:r w:rsidRPr="00657E35">
        <w:t xml:space="preserve">. </w:t>
      </w:r>
      <w:r>
        <w:t>Graphics should depict the installation, show project title, headline system parameters, and key project stakeholder information.</w:t>
      </w:r>
    </w:p>
    <w:p w14:paraId="70368FC4" w14:textId="77777777" w:rsidR="0041347F" w:rsidRPr="00C86740" w:rsidRDefault="0041347F" w:rsidP="00387E02">
      <w:pPr>
        <w:pStyle w:val="Heading3"/>
        <w:keepNext/>
        <w:keepLines/>
        <w:numPr>
          <w:ilvl w:val="2"/>
          <w:numId w:val="168"/>
        </w:numPr>
        <w:spacing w:before="40" w:after="0" w:line="259" w:lineRule="auto"/>
        <w:ind w:right="0"/>
        <w:jc w:val="left"/>
      </w:pPr>
      <w:r>
        <w:t>Community relations</w:t>
      </w:r>
    </w:p>
    <w:p w14:paraId="78364331" w14:textId="77777777" w:rsidR="0041347F" w:rsidRPr="00C86740" w:rsidRDefault="0041347F" w:rsidP="0041347F">
      <w:r w:rsidRPr="00C86740">
        <w:t xml:space="preserve">Contractor will take advice from the </w:t>
      </w:r>
      <w:r>
        <w:t>Employer</w:t>
      </w:r>
      <w:r w:rsidRPr="00C86740">
        <w:t xml:space="preserve">, obtaining a full brief of current situations and establish a plan that will complement the </w:t>
      </w:r>
      <w:r>
        <w:t xml:space="preserve">local culture </w:t>
      </w:r>
      <w:r w:rsidRPr="00C86740">
        <w:t>and leave zero legacy.</w:t>
      </w:r>
    </w:p>
    <w:p w14:paraId="54BCABB5" w14:textId="77777777" w:rsidR="0041347F" w:rsidRPr="00C86740" w:rsidRDefault="0041347F" w:rsidP="0041347F">
      <w:r w:rsidRPr="00C86740">
        <w:t xml:space="preserve">Contractor will be obligated to: </w:t>
      </w:r>
    </w:p>
    <w:p w14:paraId="651410CC" w14:textId="77777777" w:rsidR="0041347F" w:rsidRPr="00C86740" w:rsidRDefault="0041347F" w:rsidP="0041347F">
      <w:r w:rsidRPr="00C86740">
        <w:t>•</w:t>
      </w:r>
      <w:r w:rsidRPr="00C86740">
        <w:tab/>
        <w:t>abide by the local laws and regulations;</w:t>
      </w:r>
    </w:p>
    <w:p w14:paraId="4DD55E57" w14:textId="77777777" w:rsidR="0041347F" w:rsidRPr="00C86740" w:rsidRDefault="0041347F" w:rsidP="0041347F">
      <w:r w:rsidRPr="00C86740">
        <w:t>•</w:t>
      </w:r>
      <w:r w:rsidRPr="00C86740">
        <w:tab/>
      </w:r>
      <w:proofErr w:type="spellStart"/>
      <w:r w:rsidRPr="00C86740">
        <w:t>recognise</w:t>
      </w:r>
      <w:proofErr w:type="spellEnd"/>
      <w:r w:rsidRPr="00C86740">
        <w:t xml:space="preserve"> and respect the culture, values and traditions of those communities; and</w:t>
      </w:r>
    </w:p>
    <w:p w14:paraId="0D910F98" w14:textId="77777777" w:rsidR="0041347F" w:rsidRDefault="0041347F" w:rsidP="0041347F">
      <w:r w:rsidRPr="00C86740">
        <w:t>•</w:t>
      </w:r>
      <w:r w:rsidRPr="00C86740">
        <w:tab/>
        <w:t>behave in a socially responsible manner during both working and after hours.</w:t>
      </w:r>
    </w:p>
    <w:p w14:paraId="110FE17C" w14:textId="77160809" w:rsidR="0041347F" w:rsidRPr="00657E35" w:rsidRDefault="0041347F" w:rsidP="0041347F">
      <w:r>
        <w:t>In all respects, the Contractor must comply with the Environmental and Social Code of Practice (</w:t>
      </w:r>
      <w:hyperlink r:id="rId99" w:history="1">
        <w:r w:rsidR="002D1278">
          <w:rPr>
            <w:rStyle w:val="Hyperlink"/>
          </w:rPr>
          <w:t>20220112-pub-escp-battery-energy-storage-system-installation-arise-project.pdf (environment.gov.mv)</w:t>
        </w:r>
      </w:hyperlink>
      <w:r>
        <w:t>).</w:t>
      </w:r>
    </w:p>
    <w:p w14:paraId="3EC58587" w14:textId="77777777" w:rsidR="0041347F" w:rsidRPr="004E4167" w:rsidRDefault="0041347F" w:rsidP="00647F2D">
      <w:pPr>
        <w:pStyle w:val="Heading1"/>
        <w:rPr>
          <w:sz w:val="40"/>
          <w:szCs w:val="40"/>
        </w:rPr>
      </w:pPr>
      <w:bookmarkStart w:id="987" w:name="_Toc95113551"/>
      <w:r w:rsidRPr="004E4167">
        <w:rPr>
          <w:sz w:val="40"/>
          <w:szCs w:val="40"/>
        </w:rPr>
        <w:lastRenderedPageBreak/>
        <w:t>Reporting, documentation, and meetings</w:t>
      </w:r>
      <w:bookmarkEnd w:id="987"/>
    </w:p>
    <w:p w14:paraId="2AA10C0F" w14:textId="77777777" w:rsidR="004E4167" w:rsidRDefault="004E4167" w:rsidP="0041347F"/>
    <w:p w14:paraId="3AA0606A" w14:textId="427F59B3" w:rsidR="0041347F" w:rsidRPr="00766858" w:rsidRDefault="0041347F" w:rsidP="0041347F">
      <w:r>
        <w:t xml:space="preserve">Documentation required for submission under the implementation stage of the project, including all engineering and test documentation, management plans and studies, progressive reporting and other documentation, is described in this section. </w:t>
      </w:r>
    </w:p>
    <w:p w14:paraId="7CAA2B4E" w14:textId="77777777" w:rsidR="004E4167" w:rsidRDefault="004E4167" w:rsidP="004E4167">
      <w:pPr>
        <w:pStyle w:val="Heading2"/>
        <w:keepNext/>
        <w:keepLines/>
        <w:numPr>
          <w:ilvl w:val="0"/>
          <w:numId w:val="0"/>
        </w:numPr>
        <w:tabs>
          <w:tab w:val="clear" w:pos="619"/>
        </w:tabs>
        <w:spacing w:before="40" w:after="0" w:line="259" w:lineRule="auto"/>
        <w:ind w:left="576" w:right="0"/>
        <w:jc w:val="left"/>
      </w:pPr>
    </w:p>
    <w:p w14:paraId="359F8A37" w14:textId="7F5861BA" w:rsidR="0041347F" w:rsidRDefault="0041347F" w:rsidP="00387E02">
      <w:pPr>
        <w:pStyle w:val="Heading2"/>
        <w:keepNext/>
        <w:keepLines/>
        <w:numPr>
          <w:ilvl w:val="1"/>
          <w:numId w:val="168"/>
        </w:numPr>
        <w:tabs>
          <w:tab w:val="clear" w:pos="619"/>
        </w:tabs>
        <w:spacing w:before="40" w:after="0" w:line="259" w:lineRule="auto"/>
        <w:ind w:right="0"/>
        <w:jc w:val="left"/>
      </w:pPr>
      <w:bookmarkStart w:id="988" w:name="_Toc95113552"/>
      <w:r>
        <w:t>Management plans</w:t>
      </w:r>
      <w:bookmarkEnd w:id="988"/>
    </w:p>
    <w:p w14:paraId="35BC7112" w14:textId="77777777" w:rsidR="004E4167" w:rsidRDefault="004E4167" w:rsidP="004E4167">
      <w:pPr>
        <w:pStyle w:val="Heading3"/>
        <w:keepNext/>
        <w:keepLines/>
        <w:numPr>
          <w:ilvl w:val="0"/>
          <w:numId w:val="0"/>
        </w:numPr>
        <w:spacing w:before="40" w:after="0" w:line="259" w:lineRule="auto"/>
        <w:ind w:left="720" w:right="0"/>
        <w:jc w:val="left"/>
      </w:pPr>
      <w:bookmarkStart w:id="989" w:name="_Toc76687627"/>
    </w:p>
    <w:p w14:paraId="4486334D" w14:textId="274C5097" w:rsidR="0041347F" w:rsidRPr="00801B82" w:rsidRDefault="0041347F" w:rsidP="00387E02">
      <w:pPr>
        <w:pStyle w:val="Heading3"/>
        <w:keepNext/>
        <w:keepLines/>
        <w:numPr>
          <w:ilvl w:val="2"/>
          <w:numId w:val="168"/>
        </w:numPr>
        <w:spacing w:before="40" w:after="0" w:line="259" w:lineRule="auto"/>
        <w:ind w:right="0"/>
        <w:jc w:val="left"/>
      </w:pPr>
      <w:r>
        <w:t>Project execution plan</w:t>
      </w:r>
      <w:r w:rsidRPr="00801B82">
        <w:t xml:space="preserve"> (PEP)</w:t>
      </w:r>
      <w:bookmarkEnd w:id="989"/>
    </w:p>
    <w:p w14:paraId="6B6AEA36" w14:textId="77777777" w:rsidR="0041347F" w:rsidRPr="00801B82" w:rsidRDefault="0041347F" w:rsidP="0041347F">
      <w:r w:rsidRPr="00801B82">
        <w:t xml:space="preserve">The Contractor </w:t>
      </w:r>
      <w:r>
        <w:t xml:space="preserve">shall prepare a Project Execution Plan for the project and </w:t>
      </w:r>
      <w:r w:rsidRPr="00801B82">
        <w:t xml:space="preserve">will comply with the requirements of the Project Execution Plan </w:t>
      </w:r>
      <w:r>
        <w:t xml:space="preserve">upon approval by the Employer. </w:t>
      </w:r>
    </w:p>
    <w:p w14:paraId="7FA80044" w14:textId="77777777" w:rsidR="0041347F" w:rsidRPr="00801B82" w:rsidRDefault="0041347F" w:rsidP="0041347F">
      <w:r>
        <w:t>The PEP shall define in detail the implementation methodology and strategy for delivering the design, procurement, construction and commissioning, successfully in accordance with the requirements of the Employer and the agreed Project objectives.</w:t>
      </w:r>
    </w:p>
    <w:p w14:paraId="6B1F2B35" w14:textId="77777777" w:rsidR="0041347F" w:rsidRPr="00801B82" w:rsidRDefault="0041347F" w:rsidP="0041347F">
      <w:r>
        <w:t xml:space="preserve">The PEP shall provide a roadmap for the effective execution of the project and shall be disseminated to all project team members.  The PEP shall outline the objectives, processes and strategies that will be employed by the Contractor to manage and execute the works and establish the framework to ensure the project expectations and key performance indicators are met.  </w:t>
      </w:r>
    </w:p>
    <w:p w14:paraId="25C98FDC" w14:textId="77777777" w:rsidR="0041347F" w:rsidRDefault="0041347F" w:rsidP="0041347F">
      <w:r>
        <w:t xml:space="preserve">The PEP shall include a work </w:t>
      </w:r>
      <w:proofErr w:type="spellStart"/>
      <w:r>
        <w:t>organisational</w:t>
      </w:r>
      <w:proofErr w:type="spellEnd"/>
      <w:r>
        <w:t xml:space="preserve"> chart and contact details of Contractor representative and site supervisors. A communications matrix shall also be included.</w:t>
      </w:r>
    </w:p>
    <w:p w14:paraId="40A0AB49" w14:textId="77777777" w:rsidR="0041347F" w:rsidRPr="00801B82" w:rsidRDefault="0041347F" w:rsidP="0041347F">
      <w:r w:rsidRPr="00801B82">
        <w:t xml:space="preserve">The PEP shall be the primary document of the suite of documents listed below which apply specifically to the project and which outline the Contractor’s management principles for the project. </w:t>
      </w:r>
    </w:p>
    <w:p w14:paraId="6ED7EA7B" w14:textId="77777777" w:rsidR="0041347F" w:rsidRPr="00801B82" w:rsidRDefault="0041347F" w:rsidP="00387E02">
      <w:pPr>
        <w:pStyle w:val="ListParagraph"/>
        <w:numPr>
          <w:ilvl w:val="0"/>
          <w:numId w:val="207"/>
        </w:numPr>
        <w:spacing w:after="160" w:line="259" w:lineRule="auto"/>
        <w:ind w:right="0"/>
      </w:pPr>
      <w:r w:rsidRPr="00801B82">
        <w:t>Project Execution Plan</w:t>
      </w:r>
    </w:p>
    <w:p w14:paraId="6C4B5E27" w14:textId="77777777" w:rsidR="0041347F" w:rsidRPr="00801B82" w:rsidRDefault="0041347F" w:rsidP="00387E02">
      <w:pPr>
        <w:pStyle w:val="ListParagraph"/>
        <w:numPr>
          <w:ilvl w:val="0"/>
          <w:numId w:val="207"/>
        </w:numPr>
        <w:spacing w:after="160" w:line="259" w:lineRule="auto"/>
        <w:ind w:right="0"/>
      </w:pPr>
      <w:r w:rsidRPr="00801B82">
        <w:t>Construction Safety Management Plan</w:t>
      </w:r>
    </w:p>
    <w:p w14:paraId="2267E68C" w14:textId="77777777" w:rsidR="0041347F" w:rsidRPr="00801B82" w:rsidRDefault="0041347F" w:rsidP="00387E02">
      <w:pPr>
        <w:pStyle w:val="ListParagraph"/>
        <w:numPr>
          <w:ilvl w:val="0"/>
          <w:numId w:val="207"/>
        </w:numPr>
        <w:spacing w:after="160" w:line="259" w:lineRule="auto"/>
        <w:ind w:right="0"/>
      </w:pPr>
      <w:r>
        <w:t xml:space="preserve">Construction </w:t>
      </w:r>
      <w:r w:rsidRPr="00801B82">
        <w:t>Environmental Management Plan</w:t>
      </w:r>
    </w:p>
    <w:p w14:paraId="07043D63" w14:textId="77777777" w:rsidR="0041347F" w:rsidRPr="00801B82" w:rsidRDefault="0041347F" w:rsidP="00387E02">
      <w:pPr>
        <w:pStyle w:val="ListParagraph"/>
        <w:numPr>
          <w:ilvl w:val="0"/>
          <w:numId w:val="207"/>
        </w:numPr>
        <w:spacing w:after="160" w:line="259" w:lineRule="auto"/>
        <w:ind w:right="0"/>
      </w:pPr>
      <w:r w:rsidRPr="00801B82">
        <w:t>Human Resources and Industrial Relations Management Plan</w:t>
      </w:r>
    </w:p>
    <w:p w14:paraId="48B3BF1A" w14:textId="77777777" w:rsidR="0041347F" w:rsidRPr="00801B82" w:rsidRDefault="0041347F" w:rsidP="00387E02">
      <w:pPr>
        <w:pStyle w:val="ListParagraph"/>
        <w:numPr>
          <w:ilvl w:val="0"/>
          <w:numId w:val="207"/>
        </w:numPr>
        <w:spacing w:after="160" w:line="259" w:lineRule="auto"/>
        <w:ind w:right="0"/>
      </w:pPr>
      <w:r w:rsidRPr="00801B82">
        <w:t>Quality Management Plan</w:t>
      </w:r>
    </w:p>
    <w:p w14:paraId="32B734DE" w14:textId="77777777" w:rsidR="0041347F" w:rsidRPr="00801B82" w:rsidRDefault="0041347F" w:rsidP="00387E02">
      <w:pPr>
        <w:pStyle w:val="ListParagraph"/>
        <w:numPr>
          <w:ilvl w:val="0"/>
          <w:numId w:val="207"/>
        </w:numPr>
        <w:spacing w:after="160" w:line="259" w:lineRule="auto"/>
        <w:ind w:right="0"/>
      </w:pPr>
      <w:r w:rsidRPr="00801B82">
        <w:t>Project Controls Plan</w:t>
      </w:r>
    </w:p>
    <w:p w14:paraId="3973FC1F" w14:textId="77777777" w:rsidR="0041347F" w:rsidRPr="008F0924" w:rsidRDefault="0041347F" w:rsidP="00387E02">
      <w:pPr>
        <w:pStyle w:val="ListParagraph"/>
        <w:numPr>
          <w:ilvl w:val="0"/>
          <w:numId w:val="207"/>
        </w:numPr>
        <w:spacing w:after="160" w:line="259" w:lineRule="auto"/>
        <w:ind w:right="0"/>
      </w:pPr>
      <w:r w:rsidRPr="00801B82">
        <w:t>Risk Management Plan</w:t>
      </w:r>
      <w:bookmarkStart w:id="990" w:name="_Toc76687628"/>
    </w:p>
    <w:p w14:paraId="319BF213" w14:textId="77777777" w:rsidR="0041347F" w:rsidRPr="00D613C1" w:rsidRDefault="0041347F" w:rsidP="00387E02">
      <w:pPr>
        <w:pStyle w:val="Heading4"/>
        <w:keepNext/>
        <w:keepLines/>
        <w:numPr>
          <w:ilvl w:val="3"/>
          <w:numId w:val="168"/>
        </w:numPr>
        <w:spacing w:before="40" w:after="0" w:line="259" w:lineRule="auto"/>
        <w:ind w:right="0"/>
        <w:jc w:val="left"/>
      </w:pPr>
      <w:bookmarkStart w:id="991" w:name="_Toc76687624"/>
      <w:r w:rsidRPr="008F0924">
        <w:t>Project Schedule</w:t>
      </w:r>
      <w:bookmarkEnd w:id="991"/>
    </w:p>
    <w:p w14:paraId="46A2A150" w14:textId="77777777" w:rsidR="0041347F" w:rsidRDefault="0041347F" w:rsidP="0041347F">
      <w:r>
        <w:t xml:space="preserve">The Contractor must provide a baseline project schedule for approval of the Employer, and consistent with the required project schedule. </w:t>
      </w:r>
    </w:p>
    <w:p w14:paraId="68134ECE" w14:textId="77777777" w:rsidR="0041347F" w:rsidRDefault="0041347F" w:rsidP="0041347F">
      <w:r>
        <w:t xml:space="preserve">The schedule must be fully resourced, logic linked and follow best industry practice. </w:t>
      </w:r>
    </w:p>
    <w:p w14:paraId="47C31F62" w14:textId="77777777" w:rsidR="0041347F" w:rsidRDefault="0041347F" w:rsidP="0041347F">
      <w:r>
        <w:t>The Contractor must provide progress updates to the approved schedule weekly and monthly.</w:t>
      </w:r>
    </w:p>
    <w:p w14:paraId="2397D7AF" w14:textId="77777777" w:rsidR="0041347F" w:rsidRPr="00C86740" w:rsidRDefault="0041347F" w:rsidP="00387E02">
      <w:pPr>
        <w:pStyle w:val="Heading3"/>
        <w:keepNext/>
        <w:keepLines/>
        <w:numPr>
          <w:ilvl w:val="2"/>
          <w:numId w:val="168"/>
        </w:numPr>
        <w:spacing w:before="40" w:after="0" w:line="259" w:lineRule="auto"/>
        <w:ind w:right="0"/>
        <w:jc w:val="left"/>
      </w:pPr>
      <w:bookmarkStart w:id="992" w:name="_Toc76687574"/>
      <w:bookmarkStart w:id="993" w:name="_Toc76687629"/>
      <w:bookmarkStart w:id="994" w:name="_Toc76687575"/>
      <w:bookmarkStart w:id="995" w:name="_Toc76687630"/>
      <w:bookmarkEnd w:id="990"/>
      <w:bookmarkEnd w:id="992"/>
      <w:bookmarkEnd w:id="993"/>
      <w:bookmarkEnd w:id="994"/>
      <w:bookmarkEnd w:id="995"/>
      <w:r>
        <w:t>Construction safety management plan</w:t>
      </w:r>
    </w:p>
    <w:p w14:paraId="133A0954" w14:textId="77777777" w:rsidR="0041347F" w:rsidRPr="00C86740" w:rsidRDefault="0041347F" w:rsidP="0041347F">
      <w:r w:rsidRPr="00C86740">
        <w:t>Contractor shall perform activities associated with managing, monitoring and controlling health and safety for the services and construction in accordance with its Safety Management Plan.</w:t>
      </w:r>
    </w:p>
    <w:p w14:paraId="34848A32" w14:textId="77777777" w:rsidR="0041347F" w:rsidRPr="00C86740" w:rsidRDefault="0041347F" w:rsidP="0041347F">
      <w:r w:rsidRPr="00C86740">
        <w:lastRenderedPageBreak/>
        <w:t>Contractor’s Safety Management Plan will provide the fundamental basis upon which direction, management and communication by all stakeholders and personnel on the Project are focused to ensure that the Project provides for the following:</w:t>
      </w:r>
    </w:p>
    <w:p w14:paraId="5BB68039" w14:textId="77777777" w:rsidR="0041347F" w:rsidRPr="00C86740" w:rsidRDefault="0041347F" w:rsidP="00387E02">
      <w:pPr>
        <w:pStyle w:val="ListParagraph"/>
        <w:numPr>
          <w:ilvl w:val="0"/>
          <w:numId w:val="208"/>
        </w:numPr>
        <w:spacing w:after="160" w:line="259" w:lineRule="auto"/>
        <w:ind w:right="0"/>
      </w:pPr>
      <w:r w:rsidRPr="00C86740">
        <w:t xml:space="preserve">a safe and healthy working environment; </w:t>
      </w:r>
    </w:p>
    <w:p w14:paraId="0361DF4E" w14:textId="77777777" w:rsidR="0041347F" w:rsidRPr="00C86740" w:rsidRDefault="0041347F" w:rsidP="00387E02">
      <w:pPr>
        <w:pStyle w:val="ListParagraph"/>
        <w:numPr>
          <w:ilvl w:val="0"/>
          <w:numId w:val="208"/>
        </w:numPr>
        <w:spacing w:after="160" w:line="259" w:lineRule="auto"/>
        <w:ind w:right="0"/>
      </w:pPr>
      <w:r w:rsidRPr="00C86740">
        <w:t>safe systems of work;</w:t>
      </w:r>
    </w:p>
    <w:p w14:paraId="5CC06995" w14:textId="77777777" w:rsidR="0041347F" w:rsidRPr="00C86740" w:rsidRDefault="0041347F" w:rsidP="00387E02">
      <w:pPr>
        <w:pStyle w:val="ListParagraph"/>
        <w:numPr>
          <w:ilvl w:val="0"/>
          <w:numId w:val="208"/>
        </w:numPr>
        <w:spacing w:after="160" w:line="259" w:lineRule="auto"/>
        <w:ind w:right="0"/>
      </w:pPr>
      <w:r w:rsidRPr="00C86740">
        <w:t>safe plant, equipment and work practices;</w:t>
      </w:r>
    </w:p>
    <w:p w14:paraId="5C9F6673" w14:textId="77777777" w:rsidR="0041347F" w:rsidRPr="00C86740" w:rsidRDefault="0041347F" w:rsidP="00387E02">
      <w:pPr>
        <w:pStyle w:val="ListParagraph"/>
        <w:numPr>
          <w:ilvl w:val="0"/>
          <w:numId w:val="208"/>
        </w:numPr>
        <w:spacing w:after="160" w:line="259" w:lineRule="auto"/>
        <w:ind w:right="0"/>
      </w:pPr>
      <w:r w:rsidRPr="00C86740">
        <w:t>continuous promotion of HSE initiatives as an integral component of timely project completion; and</w:t>
      </w:r>
    </w:p>
    <w:p w14:paraId="6A2A2423" w14:textId="77777777" w:rsidR="0041347F" w:rsidRPr="00C86740" w:rsidRDefault="0041347F" w:rsidP="00387E02">
      <w:pPr>
        <w:pStyle w:val="ListParagraph"/>
        <w:numPr>
          <w:ilvl w:val="0"/>
          <w:numId w:val="208"/>
        </w:numPr>
        <w:spacing w:after="160" w:line="259" w:lineRule="auto"/>
        <w:ind w:right="0"/>
      </w:pPr>
      <w:r w:rsidRPr="00C86740">
        <w:t xml:space="preserve">HSE awareness </w:t>
      </w:r>
      <w:proofErr w:type="spellStart"/>
      <w:r w:rsidRPr="00C86740">
        <w:t>programmes</w:t>
      </w:r>
      <w:proofErr w:type="spellEnd"/>
      <w:r w:rsidRPr="00C86740">
        <w:t xml:space="preserve">. </w:t>
      </w:r>
    </w:p>
    <w:p w14:paraId="6DB9552A" w14:textId="77777777" w:rsidR="0041347F" w:rsidRPr="005B3FFF" w:rsidRDefault="0041347F" w:rsidP="0041347F">
      <w:r w:rsidRPr="00C86740">
        <w:t xml:space="preserve">A copy of </w:t>
      </w:r>
      <w:r w:rsidRPr="005B3FFF">
        <w:t xml:space="preserve">the Safety Management Plan will be provided to the </w:t>
      </w:r>
      <w:r>
        <w:t>Employer</w:t>
      </w:r>
      <w:r w:rsidRPr="005B3FFF">
        <w:t xml:space="preserve"> within 2 weeks of the execution of contract, or otherwise as agreed between the parties.</w:t>
      </w:r>
    </w:p>
    <w:p w14:paraId="7A050F29" w14:textId="77777777" w:rsidR="0041347F" w:rsidRPr="005B3FFF" w:rsidRDefault="0041347F" w:rsidP="00387E02">
      <w:pPr>
        <w:pStyle w:val="Heading3"/>
        <w:keepNext/>
        <w:keepLines/>
        <w:numPr>
          <w:ilvl w:val="2"/>
          <w:numId w:val="168"/>
        </w:numPr>
        <w:spacing w:before="40" w:after="0" w:line="259" w:lineRule="auto"/>
        <w:ind w:right="0"/>
        <w:jc w:val="left"/>
      </w:pPr>
      <w:r w:rsidRPr="005B3FFF">
        <w:t>Construction environmental management plan (CEMP)</w:t>
      </w:r>
    </w:p>
    <w:p w14:paraId="2F238F1B" w14:textId="77777777" w:rsidR="0041347F" w:rsidRPr="005B3FFF" w:rsidRDefault="0041347F" w:rsidP="0041347F">
      <w:r w:rsidRPr="005B3FFF">
        <w:t>The Contractor shall prepare a CEMP in accordance with the Environmental and Social Requirements, relevant legislation, permit conditions, and generally in accordance with best practice. The CEMP shall include at least:</w:t>
      </w:r>
    </w:p>
    <w:p w14:paraId="0235D85A" w14:textId="77777777" w:rsidR="0041347F" w:rsidRPr="005B3FFF" w:rsidRDefault="0041347F" w:rsidP="00387E02">
      <w:pPr>
        <w:pStyle w:val="ListParagraph"/>
        <w:numPr>
          <w:ilvl w:val="0"/>
          <w:numId w:val="209"/>
        </w:numPr>
        <w:spacing w:after="160" w:line="259" w:lineRule="auto"/>
        <w:ind w:right="0"/>
      </w:pPr>
      <w:r w:rsidRPr="005B3FFF">
        <w:t>Regulatory and other requirements</w:t>
      </w:r>
    </w:p>
    <w:p w14:paraId="66B9AA7E" w14:textId="77777777" w:rsidR="0041347F" w:rsidRPr="005B3FFF" w:rsidRDefault="0041347F" w:rsidP="00387E02">
      <w:pPr>
        <w:pStyle w:val="ListParagraph"/>
        <w:numPr>
          <w:ilvl w:val="0"/>
          <w:numId w:val="209"/>
        </w:numPr>
        <w:spacing w:after="160" w:line="259" w:lineRule="auto"/>
        <w:ind w:right="0"/>
      </w:pPr>
      <w:r w:rsidRPr="005B3FFF">
        <w:t>Division of responsibilities</w:t>
      </w:r>
    </w:p>
    <w:p w14:paraId="7BCE8DA5" w14:textId="77777777" w:rsidR="0041347F" w:rsidRPr="005B3FFF" w:rsidRDefault="0041347F" w:rsidP="00387E02">
      <w:pPr>
        <w:pStyle w:val="ListParagraph"/>
        <w:numPr>
          <w:ilvl w:val="0"/>
          <w:numId w:val="209"/>
        </w:numPr>
        <w:spacing w:after="160" w:line="259" w:lineRule="auto"/>
        <w:ind w:right="0"/>
      </w:pPr>
      <w:r w:rsidRPr="005B3FFF">
        <w:t>Management personnel and contacts</w:t>
      </w:r>
    </w:p>
    <w:p w14:paraId="3E1CFD09" w14:textId="77777777" w:rsidR="0041347F" w:rsidRPr="005B3FFF" w:rsidRDefault="0041347F" w:rsidP="00387E02">
      <w:pPr>
        <w:pStyle w:val="ListParagraph"/>
        <w:numPr>
          <w:ilvl w:val="0"/>
          <w:numId w:val="209"/>
        </w:numPr>
        <w:spacing w:after="160" w:line="259" w:lineRule="auto"/>
        <w:ind w:right="0"/>
      </w:pPr>
      <w:r w:rsidRPr="005B3FFF">
        <w:t>Complaint or disputes process</w:t>
      </w:r>
    </w:p>
    <w:p w14:paraId="7924131D" w14:textId="77777777" w:rsidR="0041347F" w:rsidRPr="005B3FFF" w:rsidRDefault="0041347F" w:rsidP="00387E02">
      <w:pPr>
        <w:pStyle w:val="ListParagraph"/>
        <w:numPr>
          <w:ilvl w:val="0"/>
          <w:numId w:val="209"/>
        </w:numPr>
        <w:spacing w:after="160" w:line="259" w:lineRule="auto"/>
        <w:ind w:right="0"/>
      </w:pPr>
      <w:r w:rsidRPr="005B3FFF">
        <w:t>Subplans for management of each category of environmental impact.</w:t>
      </w:r>
    </w:p>
    <w:p w14:paraId="77FE3F5C" w14:textId="77777777" w:rsidR="0041347F" w:rsidRPr="005B3FFF" w:rsidRDefault="0041347F" w:rsidP="00387E02">
      <w:pPr>
        <w:pStyle w:val="Heading3"/>
        <w:keepNext/>
        <w:keepLines/>
        <w:numPr>
          <w:ilvl w:val="2"/>
          <w:numId w:val="168"/>
        </w:numPr>
        <w:spacing w:before="40" w:after="0" w:line="259" w:lineRule="auto"/>
        <w:ind w:right="0"/>
        <w:jc w:val="left"/>
      </w:pPr>
      <w:r w:rsidRPr="005B3FFF">
        <w:t>Human Resources and Industrial Relations Management Plan</w:t>
      </w:r>
    </w:p>
    <w:p w14:paraId="6FD1A820" w14:textId="77777777" w:rsidR="0041347F" w:rsidRPr="005B3FFF" w:rsidRDefault="0041347F" w:rsidP="0041347F">
      <w:r w:rsidRPr="005B3FFF">
        <w:t>The Contractor shall prepare a Human Resources and Industrial Relations Management Plan in accordance with best practice for work in a remote mine location, and taking into consideration specific requirements of the Contract and this Technical Specification.</w:t>
      </w:r>
    </w:p>
    <w:p w14:paraId="592BCFA1" w14:textId="77777777" w:rsidR="0041347F" w:rsidRPr="005B3FFF" w:rsidRDefault="0041347F" w:rsidP="00387E02">
      <w:pPr>
        <w:pStyle w:val="Heading3"/>
        <w:keepNext/>
        <w:keepLines/>
        <w:numPr>
          <w:ilvl w:val="2"/>
          <w:numId w:val="168"/>
        </w:numPr>
        <w:spacing w:before="40" w:after="0" w:line="259" w:lineRule="auto"/>
        <w:ind w:right="0"/>
        <w:jc w:val="left"/>
      </w:pPr>
      <w:r w:rsidRPr="005B3FFF">
        <w:t>Risk Management Plan</w:t>
      </w:r>
    </w:p>
    <w:p w14:paraId="00C94502" w14:textId="77777777" w:rsidR="0041347F" w:rsidRPr="005B3FFF" w:rsidRDefault="0041347F" w:rsidP="0041347F">
      <w:r w:rsidRPr="005B3FFF">
        <w:t>The Contractor shall prepare a Risk Management Plan, with cross project coverage and coordinating systems and actions under procurement, design, construction, safety, environment, social, operations.</w:t>
      </w:r>
    </w:p>
    <w:p w14:paraId="44691852" w14:textId="77777777" w:rsidR="0041347F" w:rsidRPr="005B3FFF" w:rsidRDefault="0041347F" w:rsidP="00387E02">
      <w:pPr>
        <w:pStyle w:val="Heading3"/>
        <w:keepNext/>
        <w:keepLines/>
        <w:numPr>
          <w:ilvl w:val="2"/>
          <w:numId w:val="168"/>
        </w:numPr>
        <w:spacing w:before="40" w:after="0" w:line="259" w:lineRule="auto"/>
        <w:ind w:right="0"/>
        <w:jc w:val="left"/>
      </w:pPr>
      <w:r w:rsidRPr="005B3FFF">
        <w:t>Regular reporting</w:t>
      </w:r>
    </w:p>
    <w:p w14:paraId="0ED6DD48" w14:textId="77777777" w:rsidR="0041347F" w:rsidRPr="005B3FFF" w:rsidRDefault="0041347F" w:rsidP="0041347F">
      <w:pPr>
        <w:rPr>
          <w:b/>
          <w:bCs/>
        </w:rPr>
      </w:pPr>
      <w:r w:rsidRPr="005B3FFF">
        <w:rPr>
          <w:b/>
          <w:bCs/>
        </w:rPr>
        <w:t>Monthly Report</w:t>
      </w:r>
    </w:p>
    <w:p w14:paraId="63F3C9C7" w14:textId="77777777" w:rsidR="0041347F" w:rsidRPr="005B3FFF" w:rsidRDefault="0041347F" w:rsidP="0041347F">
      <w:r w:rsidRPr="005B3FFF">
        <w:t xml:space="preserve">The Contractor shall establish an agreed template in conjunction with the </w:t>
      </w:r>
      <w:r>
        <w:t>Employer</w:t>
      </w:r>
      <w:r w:rsidRPr="005B3FFF">
        <w:t xml:space="preserve"> for Monthly Reporting which shall include the following:</w:t>
      </w:r>
    </w:p>
    <w:p w14:paraId="1A90C118" w14:textId="77777777" w:rsidR="0041347F" w:rsidRPr="005B3FFF" w:rsidRDefault="0041347F" w:rsidP="00387E02">
      <w:pPr>
        <w:pStyle w:val="ListParagraph"/>
        <w:numPr>
          <w:ilvl w:val="0"/>
          <w:numId w:val="208"/>
        </w:numPr>
        <w:spacing w:after="160" w:line="259" w:lineRule="auto"/>
        <w:ind w:right="0"/>
      </w:pPr>
      <w:r w:rsidRPr="005B3FFF">
        <w:t>Contract program status (planned activities, actual activities achieved), including a 4 week lookahead;</w:t>
      </w:r>
    </w:p>
    <w:p w14:paraId="3E4C7B7A" w14:textId="77777777" w:rsidR="0041347F" w:rsidRPr="005B3FFF" w:rsidRDefault="0041347F" w:rsidP="00387E02">
      <w:pPr>
        <w:pStyle w:val="ListParagraph"/>
        <w:numPr>
          <w:ilvl w:val="0"/>
          <w:numId w:val="208"/>
        </w:numPr>
        <w:spacing w:after="160" w:line="259" w:lineRule="auto"/>
        <w:ind w:right="0"/>
      </w:pPr>
      <w:r w:rsidRPr="005B3FFF">
        <w:t>Milestone Status (planned v actual);</w:t>
      </w:r>
    </w:p>
    <w:p w14:paraId="1729D549" w14:textId="77777777" w:rsidR="0041347F" w:rsidRPr="005B3FFF" w:rsidRDefault="0041347F" w:rsidP="00387E02">
      <w:pPr>
        <w:pStyle w:val="ListParagraph"/>
        <w:numPr>
          <w:ilvl w:val="0"/>
          <w:numId w:val="208"/>
        </w:numPr>
        <w:spacing w:after="160" w:line="259" w:lineRule="auto"/>
        <w:ind w:right="0"/>
      </w:pPr>
      <w:r w:rsidRPr="005B3FFF">
        <w:t xml:space="preserve">Quantity / </w:t>
      </w:r>
      <w:proofErr w:type="spellStart"/>
      <w:r w:rsidRPr="005B3FFF">
        <w:t>Labour</w:t>
      </w:r>
      <w:proofErr w:type="spellEnd"/>
      <w:r w:rsidRPr="005B3FFF">
        <w:t xml:space="preserve"> Hour Report;</w:t>
      </w:r>
    </w:p>
    <w:p w14:paraId="3AE7FC74" w14:textId="77777777" w:rsidR="0041347F" w:rsidRPr="005B3FFF" w:rsidRDefault="0041347F" w:rsidP="00387E02">
      <w:pPr>
        <w:pStyle w:val="ListParagraph"/>
        <w:numPr>
          <w:ilvl w:val="0"/>
          <w:numId w:val="208"/>
        </w:numPr>
        <w:spacing w:after="160" w:line="259" w:lineRule="auto"/>
        <w:ind w:right="0"/>
      </w:pPr>
      <w:r w:rsidRPr="005B3FFF">
        <w:t>Workforce summary;</w:t>
      </w:r>
    </w:p>
    <w:p w14:paraId="70CCCB0D" w14:textId="77777777" w:rsidR="0041347F" w:rsidRDefault="0041347F" w:rsidP="00387E02">
      <w:pPr>
        <w:pStyle w:val="ListParagraph"/>
        <w:numPr>
          <w:ilvl w:val="0"/>
          <w:numId w:val="208"/>
        </w:numPr>
        <w:spacing w:after="160" w:line="259" w:lineRule="auto"/>
        <w:ind w:right="0"/>
      </w:pPr>
      <w:r>
        <w:t>Plant and Equipment Summary;</w:t>
      </w:r>
    </w:p>
    <w:p w14:paraId="7B96948D" w14:textId="77777777" w:rsidR="0041347F" w:rsidRDefault="0041347F" w:rsidP="00387E02">
      <w:pPr>
        <w:pStyle w:val="ListParagraph"/>
        <w:numPr>
          <w:ilvl w:val="0"/>
          <w:numId w:val="208"/>
        </w:numPr>
        <w:spacing w:after="160" w:line="259" w:lineRule="auto"/>
        <w:ind w:right="0"/>
      </w:pPr>
      <w:r>
        <w:t>Early Warning Register;</w:t>
      </w:r>
    </w:p>
    <w:p w14:paraId="5ACDD58A" w14:textId="77777777" w:rsidR="0041347F" w:rsidRDefault="0041347F" w:rsidP="00387E02">
      <w:pPr>
        <w:pStyle w:val="ListParagraph"/>
        <w:numPr>
          <w:ilvl w:val="0"/>
          <w:numId w:val="208"/>
        </w:numPr>
        <w:spacing w:after="160" w:line="259" w:lineRule="auto"/>
        <w:ind w:right="0"/>
      </w:pPr>
      <w:r>
        <w:t>HSE Statistics</w:t>
      </w:r>
    </w:p>
    <w:p w14:paraId="2585F3C3" w14:textId="77777777" w:rsidR="0041347F" w:rsidRDefault="0041347F" w:rsidP="00387E02">
      <w:pPr>
        <w:pStyle w:val="ListParagraph"/>
        <w:numPr>
          <w:ilvl w:val="0"/>
          <w:numId w:val="208"/>
        </w:numPr>
        <w:spacing w:after="160" w:line="259" w:lineRule="auto"/>
        <w:ind w:right="0"/>
      </w:pPr>
      <w:r>
        <w:t>Contract program issued including status (planned activities, actual activities achieved)</w:t>
      </w:r>
      <w:r w:rsidRPr="00424867">
        <w:t xml:space="preserve"> </w:t>
      </w:r>
      <w:r>
        <w:t>in Primavera P6 format;</w:t>
      </w:r>
    </w:p>
    <w:p w14:paraId="1EE55782" w14:textId="77777777" w:rsidR="0041347F" w:rsidRDefault="0041347F" w:rsidP="00387E02">
      <w:pPr>
        <w:pStyle w:val="ListParagraph"/>
        <w:numPr>
          <w:ilvl w:val="0"/>
          <w:numId w:val="208"/>
        </w:numPr>
        <w:spacing w:after="160" w:line="259" w:lineRule="auto"/>
        <w:ind w:right="0"/>
      </w:pPr>
      <w:r>
        <w:lastRenderedPageBreak/>
        <w:t xml:space="preserve">Risk Register; </w:t>
      </w:r>
    </w:p>
    <w:p w14:paraId="5F5ADDA2" w14:textId="77777777" w:rsidR="0041347F" w:rsidRDefault="0041347F" w:rsidP="00387E02">
      <w:pPr>
        <w:pStyle w:val="ListParagraph"/>
        <w:numPr>
          <w:ilvl w:val="0"/>
          <w:numId w:val="208"/>
        </w:numPr>
        <w:spacing w:after="160" w:line="259" w:lineRule="auto"/>
        <w:ind w:right="0"/>
      </w:pPr>
      <w:r>
        <w:t>Issues List;</w:t>
      </w:r>
    </w:p>
    <w:p w14:paraId="3BF56DAA" w14:textId="77777777" w:rsidR="0041347F" w:rsidRDefault="0041347F" w:rsidP="00387E02">
      <w:pPr>
        <w:pStyle w:val="ListParagraph"/>
        <w:numPr>
          <w:ilvl w:val="0"/>
          <w:numId w:val="208"/>
        </w:numPr>
        <w:spacing w:after="160" w:line="259" w:lineRule="auto"/>
        <w:ind w:right="0"/>
      </w:pPr>
      <w:r>
        <w:t>Document Register;</w:t>
      </w:r>
    </w:p>
    <w:p w14:paraId="517CD61E" w14:textId="77777777" w:rsidR="0041347F" w:rsidRDefault="0041347F" w:rsidP="00387E02">
      <w:pPr>
        <w:pStyle w:val="ListParagraph"/>
        <w:numPr>
          <w:ilvl w:val="0"/>
          <w:numId w:val="208"/>
        </w:numPr>
        <w:spacing w:after="160" w:line="259" w:lineRule="auto"/>
        <w:ind w:right="0"/>
      </w:pPr>
      <w:r>
        <w:t>Change/Variation Register;</w:t>
      </w:r>
    </w:p>
    <w:p w14:paraId="3D2F220D" w14:textId="77777777" w:rsidR="0041347F" w:rsidRDefault="0041347F" w:rsidP="00387E02">
      <w:pPr>
        <w:pStyle w:val="ListParagraph"/>
        <w:numPr>
          <w:ilvl w:val="0"/>
          <w:numId w:val="208"/>
        </w:numPr>
        <w:spacing w:after="160" w:line="259" w:lineRule="auto"/>
        <w:ind w:right="0"/>
      </w:pPr>
      <w:r>
        <w:t>EOT Register;</w:t>
      </w:r>
    </w:p>
    <w:p w14:paraId="543A2ECE" w14:textId="77777777" w:rsidR="0041347F" w:rsidRDefault="0041347F" w:rsidP="00387E02">
      <w:pPr>
        <w:pStyle w:val="ListParagraph"/>
        <w:numPr>
          <w:ilvl w:val="0"/>
          <w:numId w:val="208"/>
        </w:numPr>
        <w:spacing w:after="160" w:line="259" w:lineRule="auto"/>
        <w:ind w:right="0"/>
      </w:pPr>
      <w:r>
        <w:t>TQ/RFI Register;</w:t>
      </w:r>
    </w:p>
    <w:p w14:paraId="572265C2" w14:textId="77777777" w:rsidR="0041347F" w:rsidRDefault="0041347F" w:rsidP="00387E02">
      <w:pPr>
        <w:pStyle w:val="ListParagraph"/>
        <w:numPr>
          <w:ilvl w:val="0"/>
          <w:numId w:val="208"/>
        </w:numPr>
        <w:spacing w:after="160" w:line="259" w:lineRule="auto"/>
        <w:ind w:right="0"/>
      </w:pPr>
      <w:r w:rsidRPr="00801B82">
        <w:t xml:space="preserve">Other items as reasonably requested by the </w:t>
      </w:r>
      <w:r>
        <w:t>Employer</w:t>
      </w:r>
      <w:r w:rsidRPr="00801B82">
        <w:t xml:space="preserve">. </w:t>
      </w:r>
    </w:p>
    <w:p w14:paraId="5DA6A3E8" w14:textId="77777777" w:rsidR="0041347F" w:rsidRDefault="0041347F" w:rsidP="0041347F">
      <w:r w:rsidRPr="00801B82">
        <w:t xml:space="preserve">Key personnel from both the </w:t>
      </w:r>
      <w:r>
        <w:t>Employer</w:t>
      </w:r>
      <w:r w:rsidRPr="00801B82">
        <w:t xml:space="preserve"> and the Contractor shall meet once a week to discuss all elements of project execution. The location of these meetings </w:t>
      </w:r>
      <w:r>
        <w:t>may be onsite or remote</w:t>
      </w:r>
      <w:r w:rsidRPr="00801B82">
        <w:t>.</w:t>
      </w:r>
    </w:p>
    <w:p w14:paraId="5CEAF2B7" w14:textId="77777777" w:rsidR="0041347F" w:rsidRPr="00766858" w:rsidRDefault="0041347F" w:rsidP="0041347F"/>
    <w:p w14:paraId="3C6E44DA" w14:textId="77777777" w:rsidR="0041347F" w:rsidRPr="00801B82" w:rsidRDefault="0041347F" w:rsidP="00387E02">
      <w:pPr>
        <w:pStyle w:val="Heading3"/>
        <w:keepNext/>
        <w:keepLines/>
        <w:numPr>
          <w:ilvl w:val="2"/>
          <w:numId w:val="168"/>
        </w:numPr>
        <w:spacing w:before="40" w:after="0" w:line="259" w:lineRule="auto"/>
        <w:ind w:right="0"/>
        <w:jc w:val="left"/>
      </w:pPr>
      <w:r>
        <w:t xml:space="preserve">Quality management plan </w:t>
      </w:r>
      <w:r w:rsidRPr="00801B82">
        <w:t>(QMP)</w:t>
      </w:r>
    </w:p>
    <w:p w14:paraId="6D542806" w14:textId="77777777" w:rsidR="0041347F" w:rsidRPr="00801B82" w:rsidRDefault="0041347F" w:rsidP="0041347F">
      <w:r w:rsidRPr="00801B82">
        <w:t>The Quality Management Plan (QMP) shall define how the Contractor assures itself that its procurement, manufacturing, supply, construction, and installation complies with the requirements of the Contract and addresses all activities relevant to the Works and shall demonstrate how all Work under the Contract performed by the Contractor will conform to the requirements of the Contract.</w:t>
      </w:r>
    </w:p>
    <w:p w14:paraId="50905D4C" w14:textId="77777777" w:rsidR="0041347F" w:rsidRPr="00801B82" w:rsidRDefault="0041347F" w:rsidP="0041347F">
      <w:r w:rsidRPr="00801B82">
        <w:t>The QMP shall be adequate to cover all construction operations, including both onsite and offsite manufacturing, fabrication, assembly and installation works, and shall include the controls to be implemented by the Contractor and its Subcontractors, both directly and indirectly by identifying the Quality System documentation that the Subcontractors are required to produce to meet the Contract requirements.</w:t>
      </w:r>
    </w:p>
    <w:p w14:paraId="4D5814D6" w14:textId="77777777" w:rsidR="0041347F" w:rsidRPr="00801B82" w:rsidRDefault="0041347F" w:rsidP="0041347F">
      <w:r w:rsidRPr="00801B82">
        <w:t>The QMP shall define the documented quality system to be implemented by the Contractor throughout the Works, in accordance with the requirements of ISO 9001, and shall refer to all of the Contractor's relevant procedures and manuals.</w:t>
      </w:r>
    </w:p>
    <w:p w14:paraId="4724229E" w14:textId="77777777" w:rsidR="0041347F" w:rsidRPr="00801B82" w:rsidRDefault="0041347F" w:rsidP="0041347F">
      <w:r w:rsidRPr="00801B82">
        <w:t xml:space="preserve">The QMP shall address the interfaces between the </w:t>
      </w:r>
      <w:r>
        <w:t>Employer</w:t>
      </w:r>
      <w:r w:rsidRPr="00801B82">
        <w:t xml:space="preserve"> and the Contractor and other relevant entities. The QMP shall include an </w:t>
      </w:r>
      <w:proofErr w:type="spellStart"/>
      <w:r w:rsidRPr="00801B82">
        <w:t>organisation</w:t>
      </w:r>
      <w:proofErr w:type="spellEnd"/>
      <w:r w:rsidRPr="00801B82">
        <w:t xml:space="preserve"> chart showing the Contractor's corporate and project organization responsible for managing, performing and verifying the Works. The </w:t>
      </w:r>
      <w:proofErr w:type="spellStart"/>
      <w:r w:rsidRPr="00801B82">
        <w:t>organisation</w:t>
      </w:r>
      <w:proofErr w:type="spellEnd"/>
      <w:r w:rsidRPr="00801B82">
        <w:t xml:space="preserve"> chart shall be supported with a reporting and functional description of the Contractor's project </w:t>
      </w:r>
      <w:proofErr w:type="spellStart"/>
      <w:r w:rsidRPr="00801B82">
        <w:t>organisation</w:t>
      </w:r>
      <w:proofErr w:type="spellEnd"/>
      <w:r w:rsidRPr="00801B82">
        <w:t xml:space="preserve"> and identification of the quality related responsibilities of key positions. </w:t>
      </w:r>
    </w:p>
    <w:p w14:paraId="5050EF2C" w14:textId="77777777" w:rsidR="0041347F" w:rsidRPr="00801B82" w:rsidRDefault="0041347F" w:rsidP="0041347F">
      <w:r w:rsidRPr="00801B82">
        <w:t>The quality management function within the Contractor’s project organization shall be completely independent from the construction and engineering operations to guarantee the independence of the decisions.</w:t>
      </w:r>
    </w:p>
    <w:p w14:paraId="4BF45AC7" w14:textId="77777777" w:rsidR="0041347F" w:rsidRPr="00801B82" w:rsidRDefault="0041347F" w:rsidP="0041347F">
      <w:r w:rsidRPr="00801B82">
        <w:t xml:space="preserve">The QMP shall be developed in accordance with the </w:t>
      </w:r>
      <w:r>
        <w:t>Employer</w:t>
      </w:r>
      <w:r w:rsidRPr="00801B82">
        <w:t xml:space="preserve">’s requirements and in accordance with ISO 9001. </w:t>
      </w:r>
    </w:p>
    <w:p w14:paraId="784B5E6E" w14:textId="77777777" w:rsidR="0041347F" w:rsidRPr="00801B82" w:rsidRDefault="0041347F" w:rsidP="0041347F">
      <w:r w:rsidRPr="00801B82">
        <w:t>The QMP will clearly identify all Inspection and testing requirements related to completion of the Work under the Contract.</w:t>
      </w:r>
    </w:p>
    <w:p w14:paraId="7E728F81" w14:textId="77777777" w:rsidR="0041347F" w:rsidRPr="00801B82" w:rsidRDefault="0041347F" w:rsidP="0041347F">
      <w:r w:rsidRPr="00801B82">
        <w:t xml:space="preserve">The Contractor shall conduct inspection and testing as per the agreed QMP. The Contractor will ensure the </w:t>
      </w:r>
      <w:r>
        <w:t>Employer</w:t>
      </w:r>
      <w:r w:rsidRPr="00801B82">
        <w:t xml:space="preserve"> is invited to attend, prior to commencing any tests for which the </w:t>
      </w:r>
      <w:r>
        <w:t>Employer</w:t>
      </w:r>
      <w:r w:rsidRPr="00801B82">
        <w:t xml:space="preserve"> has an agreed Witness or Hold Point.</w:t>
      </w:r>
    </w:p>
    <w:p w14:paraId="0BF83749" w14:textId="77777777" w:rsidR="0041347F" w:rsidRPr="00801B82" w:rsidRDefault="0041347F" w:rsidP="0041347F">
      <w:r w:rsidRPr="00801B82">
        <w:t xml:space="preserve">The Contractor bears the full risk and liability of proceeding, inclusive of any rework and/or re-performance of the work instructed by the </w:t>
      </w:r>
      <w:r>
        <w:t>Employer</w:t>
      </w:r>
      <w:r w:rsidRPr="00801B82">
        <w:t xml:space="preserve"> due to the Contractor’s non-compliance with this provision.</w:t>
      </w:r>
    </w:p>
    <w:p w14:paraId="4C6DA2E4" w14:textId="77777777" w:rsidR="0041347F" w:rsidRPr="00801B82" w:rsidRDefault="0041347F" w:rsidP="0041347F">
      <w:r w:rsidRPr="00801B82">
        <w:lastRenderedPageBreak/>
        <w:t xml:space="preserve">Waiver of </w:t>
      </w:r>
      <w:r>
        <w:t>Employer</w:t>
      </w:r>
      <w:r w:rsidRPr="00801B82">
        <w:t xml:space="preserve"> attendance at inspections and testing can only be given in writing by the </w:t>
      </w:r>
      <w:r>
        <w:t>Employer</w:t>
      </w:r>
      <w:r w:rsidRPr="00801B82">
        <w:t>.</w:t>
      </w:r>
    </w:p>
    <w:p w14:paraId="250EE796" w14:textId="1A03478D" w:rsidR="0041347F" w:rsidRDefault="0041347F" w:rsidP="0041347F">
      <w:r w:rsidRPr="00801B82">
        <w:t xml:space="preserve">The Contractor shall notify the </w:t>
      </w:r>
      <w:r>
        <w:t>Employer</w:t>
      </w:r>
      <w:r w:rsidRPr="00801B82">
        <w:t xml:space="preserve"> of items requiring inspection and testing. In the event of the </w:t>
      </w:r>
      <w:r>
        <w:t>Employer</w:t>
      </w:r>
      <w:r w:rsidRPr="00801B82">
        <w:t xml:space="preserve">’s </w:t>
      </w:r>
      <w:r w:rsidR="00BB2944" w:rsidRPr="00801B82">
        <w:t>non</w:t>
      </w:r>
      <w:r w:rsidR="00BB2944">
        <w:t>a</w:t>
      </w:r>
      <w:r w:rsidR="00BB2944" w:rsidRPr="00801B82">
        <w:t>ttendance</w:t>
      </w:r>
      <w:r w:rsidRPr="00801B82">
        <w:t xml:space="preserve">, the Contractor shall ensure a comprehensive inspection report is available for review by the </w:t>
      </w:r>
      <w:r>
        <w:t>Employer</w:t>
      </w:r>
      <w:r w:rsidRPr="00801B82">
        <w:t>.</w:t>
      </w:r>
    </w:p>
    <w:p w14:paraId="47D72867" w14:textId="38C55270" w:rsidR="0041347F" w:rsidRPr="00801B82" w:rsidRDefault="0041347F" w:rsidP="0041347F">
      <w:r>
        <w:t xml:space="preserve">Further details of quality control, to be covered under the QMP, are included in Section </w:t>
      </w:r>
      <w:r>
        <w:fldChar w:fldCharType="begin"/>
      </w:r>
      <w:r>
        <w:instrText xml:space="preserve"> REF _Ref76724645 \r \h </w:instrText>
      </w:r>
      <w:r>
        <w:fldChar w:fldCharType="separate"/>
      </w:r>
      <w:r w:rsidR="000977AA">
        <w:rPr>
          <w:b/>
          <w:bCs/>
        </w:rPr>
        <w:t>Error! Reference source not found.</w:t>
      </w:r>
      <w:r>
        <w:fldChar w:fldCharType="end"/>
      </w:r>
      <w:r>
        <w:t>.</w:t>
      </w:r>
    </w:p>
    <w:p w14:paraId="2435D920" w14:textId="77777777" w:rsidR="0041347F" w:rsidRPr="00801B82" w:rsidRDefault="0041347F" w:rsidP="00387E02">
      <w:pPr>
        <w:pStyle w:val="Heading4"/>
        <w:keepNext/>
        <w:keepLines/>
        <w:numPr>
          <w:ilvl w:val="3"/>
          <w:numId w:val="168"/>
        </w:numPr>
        <w:spacing w:before="40" w:after="0" w:line="259" w:lineRule="auto"/>
        <w:ind w:right="0"/>
        <w:jc w:val="left"/>
      </w:pPr>
      <w:bookmarkStart w:id="996" w:name="_Toc76687631"/>
      <w:r w:rsidRPr="00801B82">
        <w:t>Quality Management System</w:t>
      </w:r>
      <w:bookmarkEnd w:id="996"/>
    </w:p>
    <w:p w14:paraId="40D77512" w14:textId="194A8C91" w:rsidR="0041347F" w:rsidRDefault="0041347F" w:rsidP="0041347F">
      <w:r w:rsidRPr="00801B82">
        <w:t>The Contractor will maintain a Quality Management System accredited to ISO 9001 requirements and shall be capable of demonstrating that all the requirements of the Contract and all applicable Laws and applicable codes and standards are being met. Third party certification of assessed capability (i.e. approval to ISO 9001) is not considered a demonstration that the specified Quality Management System (QMS) requirements of the Contract have been met.</w:t>
      </w:r>
    </w:p>
    <w:p w14:paraId="5BFF6606" w14:textId="77777777" w:rsidR="004E4167" w:rsidRPr="00F244D9" w:rsidRDefault="004E4167" w:rsidP="0041347F"/>
    <w:p w14:paraId="24B30237" w14:textId="77777777" w:rsidR="0041347F" w:rsidRDefault="0041347F" w:rsidP="00387E02">
      <w:pPr>
        <w:pStyle w:val="Heading2"/>
        <w:keepNext/>
        <w:keepLines/>
        <w:numPr>
          <w:ilvl w:val="1"/>
          <w:numId w:val="168"/>
        </w:numPr>
        <w:tabs>
          <w:tab w:val="clear" w:pos="619"/>
        </w:tabs>
        <w:spacing w:before="40" w:after="0" w:line="259" w:lineRule="auto"/>
        <w:ind w:right="0"/>
        <w:jc w:val="left"/>
      </w:pPr>
      <w:bookmarkStart w:id="997" w:name="_Toc95113553"/>
      <w:r>
        <w:t>Document management system</w:t>
      </w:r>
      <w:bookmarkEnd w:id="997"/>
    </w:p>
    <w:p w14:paraId="5F6F6FD2" w14:textId="77777777" w:rsidR="004E4167" w:rsidRDefault="004E4167" w:rsidP="0041347F">
      <w:pPr>
        <w:pStyle w:val="ListNumber"/>
        <w:tabs>
          <w:tab w:val="clear" w:pos="360"/>
        </w:tabs>
        <w:ind w:left="0" w:firstLine="0"/>
      </w:pPr>
    </w:p>
    <w:p w14:paraId="0268C72F" w14:textId="6FF9DBBA" w:rsidR="0041347F" w:rsidRPr="00F17083" w:rsidRDefault="0041347F" w:rsidP="0041347F">
      <w:pPr>
        <w:pStyle w:val="ListNumber"/>
        <w:tabs>
          <w:tab w:val="clear" w:pos="360"/>
        </w:tabs>
        <w:ind w:left="0" w:firstLine="0"/>
        <w:rPr>
          <w:rFonts w:asciiTheme="majorBidi" w:hAnsiTheme="majorBidi" w:cstheme="majorBidi"/>
          <w:szCs w:val="24"/>
        </w:rPr>
      </w:pPr>
      <w:r w:rsidRPr="00F17083">
        <w:rPr>
          <w:rFonts w:asciiTheme="majorBidi" w:hAnsiTheme="majorBidi" w:cstheme="majorBidi"/>
          <w:szCs w:val="24"/>
        </w:rPr>
        <w:t>The Contractor is to provide and use a web-based document management system for project document and drawing submissions, and tracking of all information requests and responses, as well as the Employer’s review responses. The selected system must be fit for purpose and is subject to approval of the Employer. A single system is to be implemented project-wide.</w:t>
      </w:r>
    </w:p>
    <w:p w14:paraId="08AE0954" w14:textId="77777777" w:rsidR="0041347F" w:rsidRPr="00F17083" w:rsidRDefault="0041347F" w:rsidP="0041347F">
      <w:pPr>
        <w:pStyle w:val="BodyText"/>
        <w:rPr>
          <w:rFonts w:asciiTheme="majorBidi" w:hAnsiTheme="majorBidi" w:cstheme="majorBidi"/>
          <w:szCs w:val="24"/>
        </w:rPr>
      </w:pPr>
      <w:r w:rsidRPr="00F17083">
        <w:rPr>
          <w:rFonts w:asciiTheme="majorBidi" w:hAnsiTheme="majorBidi" w:cstheme="majorBidi"/>
          <w:szCs w:val="24"/>
        </w:rPr>
        <w:t xml:space="preserve">The Contractor is to ensure the Employer has free access to the system. </w:t>
      </w:r>
    </w:p>
    <w:p w14:paraId="17A8984A" w14:textId="77777777" w:rsidR="0041347F" w:rsidRPr="00F17083" w:rsidRDefault="0041347F" w:rsidP="0041347F">
      <w:pPr>
        <w:rPr>
          <w:rFonts w:asciiTheme="majorBidi" w:hAnsiTheme="majorBidi" w:cstheme="majorBidi"/>
          <w:szCs w:val="24"/>
        </w:rPr>
      </w:pPr>
    </w:p>
    <w:p w14:paraId="39E6FEE7" w14:textId="77777777" w:rsidR="0041347F" w:rsidRPr="00F17083" w:rsidRDefault="0041347F" w:rsidP="0041347F">
      <w:pPr>
        <w:rPr>
          <w:rFonts w:asciiTheme="majorBidi" w:hAnsiTheme="majorBidi" w:cstheme="majorBidi"/>
          <w:szCs w:val="24"/>
        </w:rPr>
      </w:pPr>
      <w:r w:rsidRPr="00F17083">
        <w:rPr>
          <w:rFonts w:asciiTheme="majorBidi" w:hAnsiTheme="majorBidi" w:cstheme="majorBidi"/>
          <w:szCs w:val="24"/>
        </w:rPr>
        <w:t>The system shall maintain a document register which lists all documents and drawings submitted by the Contractor along with:</w:t>
      </w:r>
    </w:p>
    <w:p w14:paraId="6DCDBF11" w14:textId="77777777" w:rsidR="0041347F" w:rsidRPr="00F17083" w:rsidRDefault="0041347F" w:rsidP="00387E02">
      <w:pPr>
        <w:pStyle w:val="ListBullet"/>
        <w:numPr>
          <w:ilvl w:val="0"/>
          <w:numId w:val="210"/>
        </w:numPr>
        <w:spacing w:after="120" w:line="288" w:lineRule="auto"/>
        <w:rPr>
          <w:rFonts w:asciiTheme="majorBidi" w:hAnsiTheme="majorBidi" w:cstheme="majorBidi"/>
          <w:sz w:val="24"/>
        </w:rPr>
      </w:pPr>
      <w:r w:rsidRPr="00F17083">
        <w:rPr>
          <w:rFonts w:asciiTheme="majorBidi" w:hAnsiTheme="majorBidi" w:cstheme="majorBidi"/>
          <w:sz w:val="24"/>
        </w:rPr>
        <w:t>title, document number and revision;</w:t>
      </w:r>
    </w:p>
    <w:p w14:paraId="0927DAED" w14:textId="77777777" w:rsidR="0041347F" w:rsidRPr="00F17083" w:rsidRDefault="0041347F" w:rsidP="00387E02">
      <w:pPr>
        <w:pStyle w:val="ListBullet"/>
        <w:numPr>
          <w:ilvl w:val="0"/>
          <w:numId w:val="210"/>
        </w:numPr>
        <w:spacing w:after="120" w:line="288" w:lineRule="auto"/>
        <w:rPr>
          <w:rFonts w:asciiTheme="majorBidi" w:hAnsiTheme="majorBidi" w:cstheme="majorBidi"/>
          <w:sz w:val="24"/>
        </w:rPr>
      </w:pPr>
      <w:r w:rsidRPr="00F17083">
        <w:rPr>
          <w:rFonts w:asciiTheme="majorBidi" w:hAnsiTheme="majorBidi" w:cstheme="majorBidi"/>
          <w:sz w:val="24"/>
        </w:rPr>
        <w:t>planned issue date for Employer’s review;</w:t>
      </w:r>
    </w:p>
    <w:p w14:paraId="5906715D" w14:textId="77777777" w:rsidR="0041347F" w:rsidRPr="00F17083" w:rsidRDefault="0041347F" w:rsidP="00387E02">
      <w:pPr>
        <w:pStyle w:val="ListBullet"/>
        <w:numPr>
          <w:ilvl w:val="0"/>
          <w:numId w:val="210"/>
        </w:numPr>
        <w:spacing w:after="120" w:line="288" w:lineRule="auto"/>
        <w:rPr>
          <w:rFonts w:asciiTheme="majorBidi" w:hAnsiTheme="majorBidi" w:cstheme="majorBidi"/>
          <w:sz w:val="24"/>
        </w:rPr>
      </w:pPr>
      <w:r w:rsidRPr="00F17083">
        <w:rPr>
          <w:rFonts w:asciiTheme="majorBidi" w:hAnsiTheme="majorBidi" w:cstheme="majorBidi"/>
          <w:sz w:val="24"/>
        </w:rPr>
        <w:t>actual issue date for Employer’s review;</w:t>
      </w:r>
    </w:p>
    <w:p w14:paraId="6737F09F" w14:textId="77777777" w:rsidR="0041347F" w:rsidRPr="00F17083" w:rsidRDefault="0041347F" w:rsidP="00387E02">
      <w:pPr>
        <w:pStyle w:val="ListBullet"/>
        <w:numPr>
          <w:ilvl w:val="0"/>
          <w:numId w:val="210"/>
        </w:numPr>
        <w:spacing w:after="120" w:line="288" w:lineRule="auto"/>
        <w:rPr>
          <w:rFonts w:asciiTheme="majorBidi" w:hAnsiTheme="majorBidi" w:cstheme="majorBidi"/>
          <w:sz w:val="24"/>
        </w:rPr>
      </w:pPr>
      <w:r w:rsidRPr="00F17083">
        <w:rPr>
          <w:rFonts w:asciiTheme="majorBidi" w:hAnsiTheme="majorBidi" w:cstheme="majorBidi"/>
          <w:sz w:val="24"/>
        </w:rPr>
        <w:t xml:space="preserve">review status; and </w:t>
      </w:r>
    </w:p>
    <w:p w14:paraId="6816FCEB" w14:textId="77777777" w:rsidR="0041347F" w:rsidRPr="00F17083" w:rsidRDefault="0041347F" w:rsidP="00387E02">
      <w:pPr>
        <w:pStyle w:val="ListBullet"/>
        <w:numPr>
          <w:ilvl w:val="0"/>
          <w:numId w:val="210"/>
        </w:numPr>
        <w:spacing w:after="120" w:line="288" w:lineRule="auto"/>
        <w:rPr>
          <w:rFonts w:asciiTheme="majorBidi" w:hAnsiTheme="majorBidi" w:cstheme="majorBidi"/>
          <w:sz w:val="24"/>
        </w:rPr>
      </w:pPr>
      <w:r w:rsidRPr="00F17083">
        <w:rPr>
          <w:rFonts w:asciiTheme="majorBidi" w:hAnsiTheme="majorBidi" w:cstheme="majorBidi"/>
          <w:sz w:val="24"/>
        </w:rPr>
        <w:t>actual date of approval.</w:t>
      </w:r>
    </w:p>
    <w:p w14:paraId="54F1B88F" w14:textId="77777777" w:rsidR="0041347F" w:rsidRPr="008B7668" w:rsidRDefault="0041347F" w:rsidP="0041347F">
      <w:pPr>
        <w:pStyle w:val="BodyText"/>
      </w:pPr>
      <w:r w:rsidRPr="008B7668">
        <w:t>All drawings are to be submitted in PDF and native format.</w:t>
      </w:r>
      <w:r>
        <w:t xml:space="preserve"> Naming of all documents and drawings must be sufficient to facilitate sorting by Section, discipline, and other logical </w:t>
      </w:r>
      <w:proofErr w:type="spellStart"/>
      <w:r>
        <w:t>categorisation</w:t>
      </w:r>
      <w:proofErr w:type="spellEnd"/>
      <w:r>
        <w:t>.</w:t>
      </w:r>
    </w:p>
    <w:p w14:paraId="58422315" w14:textId="77777777" w:rsidR="0041347F" w:rsidRDefault="0041347F" w:rsidP="0041347F">
      <w:pPr>
        <w:pStyle w:val="BodyText"/>
      </w:pPr>
      <w:r>
        <w:t>Submissions shall be planned and executed in a coordinated and consolidated manner, meeting the following minimum requirements:</w:t>
      </w:r>
    </w:p>
    <w:p w14:paraId="7C48D45C" w14:textId="77777777" w:rsidR="0041347F" w:rsidRDefault="0041347F" w:rsidP="00387E02">
      <w:pPr>
        <w:pStyle w:val="BodyText"/>
        <w:numPr>
          <w:ilvl w:val="0"/>
          <w:numId w:val="211"/>
        </w:numPr>
        <w:tabs>
          <w:tab w:val="left" w:pos="2268"/>
          <w:tab w:val="left" w:pos="4536"/>
          <w:tab w:val="left" w:pos="6804"/>
          <w:tab w:val="right" w:pos="9638"/>
        </w:tabs>
        <w:spacing w:before="120" w:after="120" w:line="288" w:lineRule="auto"/>
        <w:ind w:right="0"/>
        <w:jc w:val="left"/>
      </w:pPr>
      <w:r>
        <w:t>A planned document and drawing register for design; inspection and test; and manufacturer data shall be provided at commencement of design and updated at least monthly.</w:t>
      </w:r>
    </w:p>
    <w:p w14:paraId="1107D7AB" w14:textId="77777777" w:rsidR="0041347F" w:rsidRDefault="0041347F" w:rsidP="00387E02">
      <w:pPr>
        <w:pStyle w:val="BodyText"/>
        <w:numPr>
          <w:ilvl w:val="0"/>
          <w:numId w:val="211"/>
        </w:numPr>
        <w:tabs>
          <w:tab w:val="left" w:pos="2268"/>
          <w:tab w:val="left" w:pos="4536"/>
          <w:tab w:val="left" w:pos="6804"/>
          <w:tab w:val="right" w:pos="9638"/>
        </w:tabs>
        <w:spacing w:before="120" w:after="120" w:line="288" w:lineRule="auto"/>
        <w:ind w:right="0"/>
        <w:jc w:val="left"/>
      </w:pPr>
      <w:r>
        <w:lastRenderedPageBreak/>
        <w:t>Design submissions at the design submission milestones must include all documents and drawings required for all document categories at the corresponding submission schedule milestone (30% / 80% / IFC), packaged together.</w:t>
      </w:r>
    </w:p>
    <w:p w14:paraId="74E9738A" w14:textId="77777777" w:rsidR="0041347F" w:rsidRDefault="0041347F" w:rsidP="00387E02">
      <w:pPr>
        <w:pStyle w:val="BodyText"/>
        <w:numPr>
          <w:ilvl w:val="0"/>
          <w:numId w:val="211"/>
        </w:numPr>
        <w:tabs>
          <w:tab w:val="left" w:pos="2268"/>
          <w:tab w:val="left" w:pos="4536"/>
          <w:tab w:val="left" w:pos="6804"/>
          <w:tab w:val="right" w:pos="9638"/>
        </w:tabs>
        <w:spacing w:before="120" w:after="120" w:line="288" w:lineRule="auto"/>
        <w:ind w:right="0"/>
        <w:jc w:val="left"/>
      </w:pPr>
      <w:r>
        <w:t>Inspection and test plans shall be consolidated according to upcoming works</w:t>
      </w:r>
    </w:p>
    <w:p w14:paraId="3B026CB8" w14:textId="77777777" w:rsidR="0041347F" w:rsidRDefault="0041347F" w:rsidP="00387E02">
      <w:pPr>
        <w:pStyle w:val="BodyText"/>
        <w:numPr>
          <w:ilvl w:val="0"/>
          <w:numId w:val="211"/>
        </w:numPr>
        <w:tabs>
          <w:tab w:val="left" w:pos="2268"/>
          <w:tab w:val="left" w:pos="4536"/>
          <w:tab w:val="left" w:pos="6804"/>
          <w:tab w:val="right" w:pos="9638"/>
        </w:tabs>
        <w:spacing w:before="120" w:after="120" w:line="288" w:lineRule="auto"/>
        <w:ind w:right="0"/>
        <w:jc w:val="left"/>
      </w:pPr>
      <w:r>
        <w:t>Inspection and test certificates shall be consolidated by island, section of works, progress milestone or similar logical category.</w:t>
      </w:r>
    </w:p>
    <w:p w14:paraId="6711A4C9" w14:textId="77777777" w:rsidR="0041347F" w:rsidRDefault="0041347F" w:rsidP="00387E02">
      <w:pPr>
        <w:pStyle w:val="BodyText"/>
        <w:numPr>
          <w:ilvl w:val="0"/>
          <w:numId w:val="211"/>
        </w:numPr>
        <w:tabs>
          <w:tab w:val="left" w:pos="2268"/>
          <w:tab w:val="left" w:pos="4536"/>
          <w:tab w:val="left" w:pos="6804"/>
          <w:tab w:val="right" w:pos="9638"/>
        </w:tabs>
        <w:spacing w:before="120" w:after="120" w:line="288" w:lineRule="auto"/>
        <w:ind w:right="0"/>
        <w:jc w:val="left"/>
      </w:pPr>
      <w:r>
        <w:t>Manufacturer data records (MDRs), certificates, and factory acceptance test reports shall be consolidated by island, lot, shipment, type, or similar logical category.</w:t>
      </w:r>
    </w:p>
    <w:p w14:paraId="2AEB99F9" w14:textId="77777777" w:rsidR="0041347F" w:rsidRDefault="0041347F" w:rsidP="00387E02">
      <w:pPr>
        <w:pStyle w:val="BodyText"/>
        <w:numPr>
          <w:ilvl w:val="0"/>
          <w:numId w:val="211"/>
        </w:numPr>
        <w:tabs>
          <w:tab w:val="left" w:pos="2268"/>
          <w:tab w:val="left" w:pos="4536"/>
          <w:tab w:val="left" w:pos="6804"/>
          <w:tab w:val="right" w:pos="9638"/>
        </w:tabs>
        <w:spacing w:before="120" w:after="120" w:line="288" w:lineRule="auto"/>
        <w:ind w:right="0"/>
        <w:jc w:val="left"/>
      </w:pPr>
      <w:r>
        <w:t>Minor or occasional individual or small sets of documents and drawings may be submitted separate to the above requirements subject to Employer agreement.</w:t>
      </w:r>
    </w:p>
    <w:p w14:paraId="2B7EAEF7" w14:textId="77777777" w:rsidR="0041347F" w:rsidRPr="008B7668" w:rsidRDefault="0041347F" w:rsidP="0041347F">
      <w:pPr>
        <w:pStyle w:val="BodyText"/>
      </w:pPr>
      <w:r w:rsidRPr="00A72FAC">
        <w:t xml:space="preserve">The Contractor is to provide the </w:t>
      </w:r>
      <w:r>
        <w:t>Employer</w:t>
      </w:r>
      <w:r w:rsidRPr="00A72FAC">
        <w:t xml:space="preserve"> with access to the </w:t>
      </w:r>
      <w:r>
        <w:t>project</w:t>
      </w:r>
      <w:r w:rsidRPr="00A72FAC">
        <w:t xml:space="preserve"> and document management system until completion</w:t>
      </w:r>
      <w:r w:rsidRPr="008B7668">
        <w:t xml:space="preserve"> of the Defects Liability Period.</w:t>
      </w:r>
    </w:p>
    <w:p w14:paraId="360AF47A" w14:textId="5121B1DD" w:rsidR="0041347F" w:rsidRDefault="0041347F" w:rsidP="0041347F">
      <w:pPr>
        <w:pStyle w:val="BodyText"/>
      </w:pPr>
      <w:r w:rsidRPr="008B7668">
        <w:t xml:space="preserve">On completion of Works, the Contractor is to export from the project management system and provide to the </w:t>
      </w:r>
      <w:r>
        <w:t>Employer</w:t>
      </w:r>
      <w:r w:rsidRPr="008B7668">
        <w:t xml:space="preserve"> a full copy of all correspondence, documents and drawings including as-built drawings for all elements of the Project in native format and in PDF format.</w:t>
      </w:r>
      <w:r>
        <w:t xml:space="preserve"> The export shall include a logical document and folder structure, and reference key / table of contents to enable easy location of all elements.</w:t>
      </w:r>
    </w:p>
    <w:p w14:paraId="14B15EAD" w14:textId="77777777" w:rsidR="004E4167" w:rsidRPr="00446296" w:rsidRDefault="004E4167" w:rsidP="0041347F">
      <w:pPr>
        <w:pStyle w:val="BodyText"/>
      </w:pPr>
    </w:p>
    <w:p w14:paraId="5D51AF61" w14:textId="77777777" w:rsidR="0041347F" w:rsidRDefault="0041347F" w:rsidP="00387E02">
      <w:pPr>
        <w:pStyle w:val="Heading2"/>
        <w:keepNext/>
        <w:keepLines/>
        <w:numPr>
          <w:ilvl w:val="1"/>
          <w:numId w:val="168"/>
        </w:numPr>
        <w:tabs>
          <w:tab w:val="clear" w:pos="619"/>
        </w:tabs>
        <w:spacing w:before="40" w:after="0" w:line="259" w:lineRule="auto"/>
        <w:ind w:right="0"/>
        <w:jc w:val="left"/>
      </w:pPr>
      <w:bookmarkStart w:id="998" w:name="_Toc95113554"/>
      <w:r>
        <w:t>Documentation deliverables</w:t>
      </w:r>
      <w:bookmarkEnd w:id="998"/>
    </w:p>
    <w:p w14:paraId="0BB77FB8" w14:textId="77777777" w:rsidR="004E4167" w:rsidRDefault="004E4167" w:rsidP="0041347F">
      <w:pPr>
        <w:rPr>
          <w:sz w:val="20"/>
        </w:rPr>
      </w:pPr>
    </w:p>
    <w:p w14:paraId="21C20BE2" w14:textId="7389E232" w:rsidR="0041347F" w:rsidRPr="004E4167" w:rsidRDefault="0041347F" w:rsidP="0041347F">
      <w:pPr>
        <w:rPr>
          <w:szCs w:val="24"/>
        </w:rPr>
      </w:pPr>
      <w:r w:rsidRPr="004E4167">
        <w:rPr>
          <w:szCs w:val="24"/>
        </w:rPr>
        <w:t>Where noted, documentation to be provided on a per-island basis. Other documents shall include island specific sections where applicable.</w:t>
      </w:r>
    </w:p>
    <w:p w14:paraId="2C4EA94E" w14:textId="19AB6A85" w:rsidR="0041347F" w:rsidRDefault="0041347F" w:rsidP="0041347F">
      <w:r w:rsidRPr="008D7BFF">
        <w:t xml:space="preserve">Where noted, documents are to be provided in Maldives language as well as English. </w:t>
      </w:r>
    </w:p>
    <w:p w14:paraId="60223E64" w14:textId="77777777" w:rsidR="004E4167" w:rsidRPr="008D7BFF" w:rsidRDefault="004E4167" w:rsidP="0041347F"/>
    <w:tbl>
      <w:tblPr>
        <w:tblW w:w="93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5076"/>
        <w:gridCol w:w="1578"/>
        <w:gridCol w:w="788"/>
        <w:gridCol w:w="1099"/>
      </w:tblGrid>
      <w:tr w:rsidR="0041347F" w:rsidRPr="00337E67" w14:paraId="0A9DF98B" w14:textId="77777777" w:rsidTr="00337E67">
        <w:trPr>
          <w:trHeight w:val="113"/>
          <w:tblHeader/>
        </w:trPr>
        <w:tc>
          <w:tcPr>
            <w:tcW w:w="765" w:type="dxa"/>
            <w:shd w:val="clear" w:color="auto" w:fill="auto"/>
            <w:noWrap/>
            <w:vAlign w:val="center"/>
            <w:hideMark/>
          </w:tcPr>
          <w:p w14:paraId="60C1E4C2" w14:textId="77777777" w:rsidR="0041347F" w:rsidRPr="00337E67" w:rsidRDefault="0041347F" w:rsidP="0041347F">
            <w:pPr>
              <w:rPr>
                <w:rFonts w:asciiTheme="majorBidi" w:hAnsiTheme="majorBidi" w:cstheme="majorBidi"/>
                <w:b/>
                <w:bCs/>
                <w:sz w:val="22"/>
                <w:szCs w:val="22"/>
                <w:lang w:eastAsia="en-AU"/>
              </w:rPr>
            </w:pPr>
          </w:p>
        </w:tc>
        <w:tc>
          <w:tcPr>
            <w:tcW w:w="5076" w:type="dxa"/>
            <w:shd w:val="clear" w:color="auto" w:fill="auto"/>
            <w:noWrap/>
            <w:vAlign w:val="center"/>
            <w:hideMark/>
          </w:tcPr>
          <w:p w14:paraId="0971D500" w14:textId="77777777" w:rsidR="0041347F" w:rsidRPr="00337E67" w:rsidRDefault="0041347F" w:rsidP="0041347F">
            <w:pPr>
              <w:rPr>
                <w:rFonts w:asciiTheme="majorBidi" w:hAnsiTheme="majorBidi" w:cstheme="majorBidi"/>
                <w:b/>
                <w:bCs/>
                <w:color w:val="000000"/>
                <w:sz w:val="22"/>
                <w:szCs w:val="22"/>
                <w:lang w:eastAsia="en-AU"/>
              </w:rPr>
            </w:pPr>
            <w:r w:rsidRPr="00337E67">
              <w:rPr>
                <w:rFonts w:asciiTheme="majorBidi" w:hAnsiTheme="majorBidi" w:cstheme="majorBidi"/>
                <w:b/>
                <w:bCs/>
                <w:color w:val="000000"/>
                <w:sz w:val="22"/>
                <w:szCs w:val="22"/>
                <w:lang w:eastAsia="en-AU"/>
              </w:rPr>
              <w:t>Deliverable</w:t>
            </w:r>
          </w:p>
        </w:tc>
        <w:tc>
          <w:tcPr>
            <w:tcW w:w="1578" w:type="dxa"/>
            <w:shd w:val="clear" w:color="auto" w:fill="auto"/>
            <w:vAlign w:val="center"/>
            <w:hideMark/>
          </w:tcPr>
          <w:p w14:paraId="6F051167" w14:textId="77777777" w:rsidR="0041347F" w:rsidRPr="00337E67" w:rsidRDefault="0041347F" w:rsidP="0041347F">
            <w:pPr>
              <w:rPr>
                <w:rFonts w:asciiTheme="majorBidi" w:hAnsiTheme="majorBidi" w:cstheme="majorBidi"/>
                <w:b/>
                <w:bCs/>
                <w:color w:val="000000"/>
                <w:sz w:val="22"/>
                <w:szCs w:val="22"/>
                <w:lang w:eastAsia="en-AU"/>
              </w:rPr>
            </w:pPr>
            <w:r w:rsidRPr="00337E67">
              <w:rPr>
                <w:rFonts w:asciiTheme="majorBidi" w:hAnsiTheme="majorBidi" w:cstheme="majorBidi"/>
                <w:b/>
                <w:bCs/>
                <w:color w:val="000000"/>
                <w:sz w:val="22"/>
                <w:szCs w:val="22"/>
                <w:lang w:eastAsia="en-AU"/>
              </w:rPr>
              <w:t>Typical revisions  (IFU=issued for use; IFC=issued for construction)</w:t>
            </w:r>
          </w:p>
        </w:tc>
        <w:tc>
          <w:tcPr>
            <w:tcW w:w="788" w:type="dxa"/>
            <w:vAlign w:val="center"/>
          </w:tcPr>
          <w:p w14:paraId="3079834C" w14:textId="77777777" w:rsidR="0041347F" w:rsidRPr="00337E67" w:rsidRDefault="0041347F" w:rsidP="0041347F">
            <w:pPr>
              <w:rPr>
                <w:rFonts w:asciiTheme="majorBidi" w:hAnsiTheme="majorBidi" w:cstheme="majorBidi"/>
                <w:b/>
                <w:bCs/>
                <w:color w:val="000000"/>
                <w:sz w:val="22"/>
                <w:szCs w:val="22"/>
                <w:lang w:eastAsia="en-AU"/>
              </w:rPr>
            </w:pPr>
            <w:r w:rsidRPr="00337E67">
              <w:rPr>
                <w:rFonts w:asciiTheme="majorBidi" w:hAnsiTheme="majorBidi" w:cstheme="majorBidi"/>
                <w:b/>
                <w:bCs/>
                <w:color w:val="000000"/>
                <w:sz w:val="22"/>
                <w:szCs w:val="22"/>
                <w:lang w:eastAsia="en-AU"/>
              </w:rPr>
              <w:t>Per island</w:t>
            </w:r>
          </w:p>
        </w:tc>
        <w:tc>
          <w:tcPr>
            <w:tcW w:w="1099" w:type="dxa"/>
            <w:vAlign w:val="center"/>
          </w:tcPr>
          <w:p w14:paraId="40AEBD39" w14:textId="77777777" w:rsidR="0041347F" w:rsidRPr="00337E67" w:rsidRDefault="0041347F" w:rsidP="0041347F">
            <w:pPr>
              <w:rPr>
                <w:rFonts w:asciiTheme="majorBidi" w:hAnsiTheme="majorBidi" w:cstheme="majorBidi"/>
                <w:b/>
                <w:bCs/>
                <w:color w:val="000000"/>
                <w:sz w:val="22"/>
                <w:szCs w:val="22"/>
                <w:lang w:eastAsia="en-AU"/>
              </w:rPr>
            </w:pPr>
            <w:r w:rsidRPr="00337E67">
              <w:rPr>
                <w:rFonts w:asciiTheme="majorBidi" w:hAnsiTheme="majorBidi" w:cstheme="majorBidi"/>
                <w:b/>
                <w:bCs/>
                <w:color w:val="000000"/>
                <w:sz w:val="22"/>
                <w:szCs w:val="22"/>
                <w:lang w:eastAsia="en-AU"/>
              </w:rPr>
              <w:t>Maldives language version</w:t>
            </w:r>
          </w:p>
        </w:tc>
      </w:tr>
      <w:tr w:rsidR="0041347F" w:rsidRPr="00F17083" w14:paraId="5B5BB1AD" w14:textId="77777777" w:rsidTr="00337E67">
        <w:trPr>
          <w:trHeight w:val="113"/>
        </w:trPr>
        <w:tc>
          <w:tcPr>
            <w:tcW w:w="765" w:type="dxa"/>
            <w:shd w:val="clear" w:color="auto" w:fill="auto"/>
            <w:noWrap/>
            <w:vAlign w:val="center"/>
            <w:hideMark/>
          </w:tcPr>
          <w:p w14:paraId="697B080F" w14:textId="77777777" w:rsidR="0041347F" w:rsidRPr="00F17083" w:rsidRDefault="0041347F" w:rsidP="0041347F">
            <w:pPr>
              <w:rPr>
                <w:rFonts w:asciiTheme="majorBidi" w:hAnsiTheme="majorBidi" w:cstheme="majorBidi"/>
                <w:color w:val="000000"/>
                <w:sz w:val="22"/>
                <w:szCs w:val="22"/>
                <w:lang w:eastAsia="en-AU"/>
              </w:rPr>
            </w:pPr>
          </w:p>
        </w:tc>
        <w:tc>
          <w:tcPr>
            <w:tcW w:w="5076" w:type="dxa"/>
            <w:shd w:val="clear" w:color="auto" w:fill="auto"/>
            <w:noWrap/>
            <w:vAlign w:val="center"/>
            <w:hideMark/>
          </w:tcPr>
          <w:p w14:paraId="2FF11AFD" w14:textId="77777777" w:rsidR="0041347F" w:rsidRPr="00F17083" w:rsidRDefault="0041347F" w:rsidP="0041347F">
            <w:pPr>
              <w:rPr>
                <w:rFonts w:asciiTheme="majorBidi" w:hAnsiTheme="majorBidi" w:cstheme="majorBidi"/>
                <w:b/>
                <w:bCs/>
                <w:color w:val="000000"/>
                <w:sz w:val="22"/>
                <w:szCs w:val="22"/>
                <w:lang w:eastAsia="en-AU"/>
              </w:rPr>
            </w:pPr>
            <w:r w:rsidRPr="00F17083">
              <w:rPr>
                <w:rFonts w:asciiTheme="majorBidi" w:hAnsiTheme="majorBidi" w:cstheme="majorBidi"/>
                <w:b/>
                <w:bCs/>
                <w:color w:val="000000"/>
                <w:sz w:val="22"/>
                <w:szCs w:val="22"/>
                <w:lang w:eastAsia="en-AU"/>
              </w:rPr>
              <w:t>Preliminary (within 3 months of commencement)</w:t>
            </w:r>
          </w:p>
        </w:tc>
        <w:tc>
          <w:tcPr>
            <w:tcW w:w="1578" w:type="dxa"/>
            <w:shd w:val="clear" w:color="auto" w:fill="auto"/>
            <w:noWrap/>
            <w:vAlign w:val="center"/>
            <w:hideMark/>
          </w:tcPr>
          <w:p w14:paraId="4FA53932" w14:textId="77777777" w:rsidR="0041347F" w:rsidRPr="00F17083" w:rsidRDefault="0041347F" w:rsidP="0041347F">
            <w:pPr>
              <w:rPr>
                <w:rFonts w:asciiTheme="majorBidi" w:hAnsiTheme="majorBidi" w:cstheme="majorBidi"/>
                <w:b/>
                <w:bCs/>
                <w:color w:val="000000"/>
                <w:sz w:val="22"/>
                <w:szCs w:val="22"/>
                <w:lang w:eastAsia="en-AU"/>
              </w:rPr>
            </w:pPr>
          </w:p>
        </w:tc>
        <w:tc>
          <w:tcPr>
            <w:tcW w:w="788" w:type="dxa"/>
            <w:vAlign w:val="center"/>
          </w:tcPr>
          <w:p w14:paraId="1090127A" w14:textId="77777777" w:rsidR="0041347F" w:rsidRPr="00F17083" w:rsidRDefault="0041347F" w:rsidP="0041347F">
            <w:pPr>
              <w:rPr>
                <w:rFonts w:asciiTheme="majorBidi" w:hAnsiTheme="majorBidi" w:cstheme="majorBidi"/>
                <w:b/>
                <w:bCs/>
                <w:color w:val="000000"/>
                <w:sz w:val="22"/>
                <w:szCs w:val="22"/>
                <w:lang w:eastAsia="en-AU"/>
              </w:rPr>
            </w:pPr>
          </w:p>
        </w:tc>
        <w:tc>
          <w:tcPr>
            <w:tcW w:w="1099" w:type="dxa"/>
            <w:vAlign w:val="center"/>
          </w:tcPr>
          <w:p w14:paraId="02218799" w14:textId="77777777" w:rsidR="0041347F" w:rsidRPr="00F17083" w:rsidRDefault="0041347F" w:rsidP="0041347F">
            <w:pPr>
              <w:rPr>
                <w:rFonts w:asciiTheme="majorBidi" w:hAnsiTheme="majorBidi" w:cstheme="majorBidi"/>
                <w:b/>
                <w:bCs/>
                <w:color w:val="000000"/>
                <w:sz w:val="22"/>
                <w:szCs w:val="22"/>
                <w:lang w:eastAsia="en-AU"/>
              </w:rPr>
            </w:pPr>
          </w:p>
        </w:tc>
      </w:tr>
      <w:tr w:rsidR="0041347F" w:rsidRPr="00F17083" w14:paraId="6D549793" w14:textId="77777777" w:rsidTr="00337E67">
        <w:trPr>
          <w:trHeight w:val="113"/>
        </w:trPr>
        <w:tc>
          <w:tcPr>
            <w:tcW w:w="765" w:type="dxa"/>
            <w:shd w:val="clear" w:color="auto" w:fill="auto"/>
            <w:noWrap/>
            <w:vAlign w:val="center"/>
            <w:hideMark/>
          </w:tcPr>
          <w:p w14:paraId="67BC236C"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1</w:t>
            </w:r>
          </w:p>
        </w:tc>
        <w:tc>
          <w:tcPr>
            <w:tcW w:w="5076" w:type="dxa"/>
            <w:shd w:val="clear" w:color="auto" w:fill="auto"/>
            <w:vAlign w:val="center"/>
            <w:hideMark/>
          </w:tcPr>
          <w:p w14:paraId="37A7D474"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HSE safety management plan (SMP), work method statements, job hazard analysis, safety in design review and emergency evacuation plan.</w:t>
            </w:r>
          </w:p>
        </w:tc>
        <w:tc>
          <w:tcPr>
            <w:tcW w:w="1578" w:type="dxa"/>
            <w:shd w:val="clear" w:color="auto" w:fill="auto"/>
            <w:noWrap/>
            <w:vAlign w:val="center"/>
            <w:hideMark/>
          </w:tcPr>
          <w:p w14:paraId="3C8E4766"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Draft/IFU</w:t>
            </w:r>
          </w:p>
        </w:tc>
        <w:tc>
          <w:tcPr>
            <w:tcW w:w="788" w:type="dxa"/>
            <w:vAlign w:val="center"/>
          </w:tcPr>
          <w:p w14:paraId="3955E50E"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2F410B20"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3FDB5C0A" w14:textId="77777777" w:rsidTr="00337E67">
        <w:trPr>
          <w:trHeight w:val="113"/>
        </w:trPr>
        <w:tc>
          <w:tcPr>
            <w:tcW w:w="765" w:type="dxa"/>
            <w:shd w:val="clear" w:color="auto" w:fill="auto"/>
            <w:noWrap/>
            <w:vAlign w:val="center"/>
            <w:hideMark/>
          </w:tcPr>
          <w:p w14:paraId="6147D125"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2</w:t>
            </w:r>
          </w:p>
        </w:tc>
        <w:tc>
          <w:tcPr>
            <w:tcW w:w="5076" w:type="dxa"/>
            <w:shd w:val="clear" w:color="auto" w:fill="auto"/>
            <w:vAlign w:val="center"/>
            <w:hideMark/>
          </w:tcPr>
          <w:p w14:paraId="1B2F6444"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Drawing and design management plan including document naming and revisions / mark-up systems</w:t>
            </w:r>
          </w:p>
        </w:tc>
        <w:tc>
          <w:tcPr>
            <w:tcW w:w="1578" w:type="dxa"/>
            <w:shd w:val="clear" w:color="auto" w:fill="auto"/>
            <w:noWrap/>
            <w:vAlign w:val="center"/>
            <w:hideMark/>
          </w:tcPr>
          <w:p w14:paraId="042646CB"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Draft/IFU</w:t>
            </w:r>
          </w:p>
        </w:tc>
        <w:tc>
          <w:tcPr>
            <w:tcW w:w="788" w:type="dxa"/>
            <w:vAlign w:val="center"/>
          </w:tcPr>
          <w:p w14:paraId="4B76952A"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1F4547AC"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0109D3D9" w14:textId="77777777" w:rsidTr="00337E67">
        <w:trPr>
          <w:trHeight w:val="113"/>
        </w:trPr>
        <w:tc>
          <w:tcPr>
            <w:tcW w:w="765" w:type="dxa"/>
            <w:shd w:val="clear" w:color="auto" w:fill="auto"/>
            <w:noWrap/>
            <w:vAlign w:val="center"/>
            <w:hideMark/>
          </w:tcPr>
          <w:p w14:paraId="5D66BB35"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3</w:t>
            </w:r>
          </w:p>
        </w:tc>
        <w:tc>
          <w:tcPr>
            <w:tcW w:w="5076" w:type="dxa"/>
            <w:shd w:val="clear" w:color="auto" w:fill="auto"/>
            <w:vAlign w:val="center"/>
            <w:hideMark/>
          </w:tcPr>
          <w:p w14:paraId="4928B659"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Project management plan (PMP)</w:t>
            </w:r>
          </w:p>
        </w:tc>
        <w:tc>
          <w:tcPr>
            <w:tcW w:w="1578" w:type="dxa"/>
            <w:shd w:val="clear" w:color="auto" w:fill="auto"/>
            <w:noWrap/>
            <w:vAlign w:val="center"/>
            <w:hideMark/>
          </w:tcPr>
          <w:p w14:paraId="39E842DC"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Draft/IFU</w:t>
            </w:r>
          </w:p>
        </w:tc>
        <w:tc>
          <w:tcPr>
            <w:tcW w:w="788" w:type="dxa"/>
            <w:vAlign w:val="center"/>
          </w:tcPr>
          <w:p w14:paraId="1E59B330"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723BF3EE"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49838681" w14:textId="77777777" w:rsidTr="00337E67">
        <w:trPr>
          <w:trHeight w:val="113"/>
        </w:trPr>
        <w:tc>
          <w:tcPr>
            <w:tcW w:w="765" w:type="dxa"/>
            <w:shd w:val="clear" w:color="auto" w:fill="auto"/>
            <w:noWrap/>
            <w:vAlign w:val="center"/>
            <w:hideMark/>
          </w:tcPr>
          <w:p w14:paraId="7110CBF9"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lastRenderedPageBreak/>
              <w:t>4</w:t>
            </w:r>
          </w:p>
        </w:tc>
        <w:tc>
          <w:tcPr>
            <w:tcW w:w="5076" w:type="dxa"/>
            <w:shd w:val="clear" w:color="auto" w:fill="auto"/>
            <w:vAlign w:val="center"/>
            <w:hideMark/>
          </w:tcPr>
          <w:p w14:paraId="2C6E0CBD"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Quality Management Plan (QMP) and draft quality assurance manual (QAM)</w:t>
            </w:r>
          </w:p>
        </w:tc>
        <w:tc>
          <w:tcPr>
            <w:tcW w:w="1578" w:type="dxa"/>
            <w:shd w:val="clear" w:color="auto" w:fill="auto"/>
            <w:noWrap/>
            <w:vAlign w:val="center"/>
            <w:hideMark/>
          </w:tcPr>
          <w:p w14:paraId="14EB88A7"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Draft/IFU</w:t>
            </w:r>
          </w:p>
        </w:tc>
        <w:tc>
          <w:tcPr>
            <w:tcW w:w="788" w:type="dxa"/>
            <w:vAlign w:val="center"/>
          </w:tcPr>
          <w:p w14:paraId="2AE627EA"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5A960D27"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436953DE" w14:textId="77777777" w:rsidTr="00337E67">
        <w:trPr>
          <w:trHeight w:val="113"/>
        </w:trPr>
        <w:tc>
          <w:tcPr>
            <w:tcW w:w="765" w:type="dxa"/>
            <w:shd w:val="clear" w:color="auto" w:fill="auto"/>
            <w:noWrap/>
            <w:vAlign w:val="center"/>
            <w:hideMark/>
          </w:tcPr>
          <w:p w14:paraId="55CBEDEF"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5</w:t>
            </w:r>
          </w:p>
        </w:tc>
        <w:tc>
          <w:tcPr>
            <w:tcW w:w="5076" w:type="dxa"/>
            <w:shd w:val="clear" w:color="auto" w:fill="auto"/>
            <w:vAlign w:val="center"/>
            <w:hideMark/>
          </w:tcPr>
          <w:p w14:paraId="0B73D952"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Document register</w:t>
            </w:r>
          </w:p>
        </w:tc>
        <w:tc>
          <w:tcPr>
            <w:tcW w:w="1578" w:type="dxa"/>
            <w:shd w:val="clear" w:color="auto" w:fill="auto"/>
            <w:noWrap/>
            <w:vAlign w:val="center"/>
            <w:hideMark/>
          </w:tcPr>
          <w:p w14:paraId="7664DD0D"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Draft/IFU, update when documents issued</w:t>
            </w:r>
          </w:p>
        </w:tc>
        <w:tc>
          <w:tcPr>
            <w:tcW w:w="788" w:type="dxa"/>
            <w:vAlign w:val="center"/>
          </w:tcPr>
          <w:p w14:paraId="168139C1"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769168AB"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7AF2ADE3" w14:textId="77777777" w:rsidTr="00337E67">
        <w:trPr>
          <w:trHeight w:val="113"/>
        </w:trPr>
        <w:tc>
          <w:tcPr>
            <w:tcW w:w="765" w:type="dxa"/>
            <w:shd w:val="clear" w:color="auto" w:fill="auto"/>
            <w:noWrap/>
            <w:vAlign w:val="center"/>
            <w:hideMark/>
          </w:tcPr>
          <w:p w14:paraId="3AC34D48"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6</w:t>
            </w:r>
          </w:p>
        </w:tc>
        <w:tc>
          <w:tcPr>
            <w:tcW w:w="5076" w:type="dxa"/>
            <w:shd w:val="clear" w:color="auto" w:fill="auto"/>
            <w:vAlign w:val="center"/>
            <w:hideMark/>
          </w:tcPr>
          <w:p w14:paraId="717890A1"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Notification prior to procurement of long lead time items</w:t>
            </w:r>
          </w:p>
        </w:tc>
        <w:tc>
          <w:tcPr>
            <w:tcW w:w="1578" w:type="dxa"/>
            <w:shd w:val="clear" w:color="auto" w:fill="auto"/>
            <w:noWrap/>
            <w:vAlign w:val="center"/>
            <w:hideMark/>
          </w:tcPr>
          <w:p w14:paraId="395169A6"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Draft/IFU</w:t>
            </w:r>
          </w:p>
        </w:tc>
        <w:tc>
          <w:tcPr>
            <w:tcW w:w="788" w:type="dxa"/>
            <w:vAlign w:val="center"/>
          </w:tcPr>
          <w:p w14:paraId="034ED435"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022FB300"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2C4CCB4C" w14:textId="77777777" w:rsidTr="00337E67">
        <w:trPr>
          <w:trHeight w:val="113"/>
        </w:trPr>
        <w:tc>
          <w:tcPr>
            <w:tcW w:w="765" w:type="dxa"/>
            <w:shd w:val="clear" w:color="auto" w:fill="auto"/>
            <w:noWrap/>
            <w:vAlign w:val="center"/>
            <w:hideMark/>
          </w:tcPr>
          <w:p w14:paraId="4B05D8B8"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7</w:t>
            </w:r>
          </w:p>
        </w:tc>
        <w:tc>
          <w:tcPr>
            <w:tcW w:w="5076" w:type="dxa"/>
            <w:shd w:val="clear" w:color="auto" w:fill="auto"/>
            <w:vAlign w:val="center"/>
            <w:hideMark/>
          </w:tcPr>
          <w:p w14:paraId="3A57D566"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Summary / overview of inspection test plan (ITP), inspection test checklists (ITC) and factory acceptance tests (FAT), including matrix of tests</w:t>
            </w:r>
          </w:p>
        </w:tc>
        <w:tc>
          <w:tcPr>
            <w:tcW w:w="1578" w:type="dxa"/>
            <w:shd w:val="clear" w:color="auto" w:fill="auto"/>
            <w:noWrap/>
            <w:vAlign w:val="center"/>
            <w:hideMark/>
          </w:tcPr>
          <w:p w14:paraId="56A279A1"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Draft/IFU</w:t>
            </w:r>
          </w:p>
        </w:tc>
        <w:tc>
          <w:tcPr>
            <w:tcW w:w="788" w:type="dxa"/>
            <w:vAlign w:val="center"/>
          </w:tcPr>
          <w:p w14:paraId="3220EB95"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33FA81A8"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5CBF465C" w14:textId="77777777" w:rsidTr="00337E67">
        <w:trPr>
          <w:trHeight w:val="113"/>
        </w:trPr>
        <w:tc>
          <w:tcPr>
            <w:tcW w:w="765" w:type="dxa"/>
            <w:shd w:val="clear" w:color="auto" w:fill="auto"/>
            <w:noWrap/>
            <w:vAlign w:val="center"/>
          </w:tcPr>
          <w:p w14:paraId="191FDE1B"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themeColor="text1"/>
                <w:sz w:val="22"/>
                <w:szCs w:val="22"/>
                <w:lang w:eastAsia="en-AU"/>
              </w:rPr>
              <w:t>8</w:t>
            </w:r>
          </w:p>
        </w:tc>
        <w:tc>
          <w:tcPr>
            <w:tcW w:w="5076" w:type="dxa"/>
            <w:shd w:val="clear" w:color="auto" w:fill="auto"/>
            <w:vAlign w:val="center"/>
          </w:tcPr>
          <w:p w14:paraId="76986DD3"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themeColor="text1"/>
                <w:sz w:val="22"/>
                <w:szCs w:val="22"/>
                <w:lang w:eastAsia="en-AU"/>
              </w:rPr>
              <w:t>Hazardous material management plan, Emergency response plan, Decommission &amp; disposal plan</w:t>
            </w:r>
          </w:p>
        </w:tc>
        <w:tc>
          <w:tcPr>
            <w:tcW w:w="1578" w:type="dxa"/>
            <w:shd w:val="clear" w:color="auto" w:fill="auto"/>
            <w:noWrap/>
            <w:vAlign w:val="center"/>
          </w:tcPr>
          <w:p w14:paraId="50BA2473" w14:textId="77777777" w:rsidR="0041347F" w:rsidRPr="00F17083" w:rsidRDefault="0041347F" w:rsidP="0041347F">
            <w:pPr>
              <w:rPr>
                <w:rFonts w:asciiTheme="majorBidi" w:hAnsiTheme="majorBidi" w:cstheme="majorBidi"/>
                <w:color w:val="000000"/>
                <w:sz w:val="22"/>
                <w:szCs w:val="22"/>
                <w:lang w:eastAsia="en-AU"/>
              </w:rPr>
            </w:pPr>
          </w:p>
        </w:tc>
        <w:tc>
          <w:tcPr>
            <w:tcW w:w="788" w:type="dxa"/>
            <w:vAlign w:val="center"/>
          </w:tcPr>
          <w:p w14:paraId="10151FBB"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156EF525"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707EC37A" w14:textId="77777777" w:rsidTr="00337E67">
        <w:trPr>
          <w:trHeight w:val="113"/>
        </w:trPr>
        <w:tc>
          <w:tcPr>
            <w:tcW w:w="765" w:type="dxa"/>
            <w:shd w:val="clear" w:color="auto" w:fill="auto"/>
            <w:noWrap/>
            <w:vAlign w:val="center"/>
            <w:hideMark/>
          </w:tcPr>
          <w:p w14:paraId="30FB20EC" w14:textId="77777777" w:rsidR="0041347F" w:rsidRPr="00F17083" w:rsidRDefault="0041347F" w:rsidP="0041347F">
            <w:pPr>
              <w:rPr>
                <w:rFonts w:asciiTheme="majorBidi" w:hAnsiTheme="majorBidi" w:cstheme="majorBidi"/>
                <w:sz w:val="22"/>
                <w:szCs w:val="22"/>
                <w:lang w:eastAsia="en-AU"/>
              </w:rPr>
            </w:pPr>
          </w:p>
        </w:tc>
        <w:tc>
          <w:tcPr>
            <w:tcW w:w="5076" w:type="dxa"/>
            <w:shd w:val="clear" w:color="auto" w:fill="auto"/>
            <w:noWrap/>
            <w:vAlign w:val="center"/>
            <w:hideMark/>
          </w:tcPr>
          <w:p w14:paraId="2D2ACDFC" w14:textId="77777777" w:rsidR="0041347F" w:rsidRPr="00F17083" w:rsidRDefault="0041347F" w:rsidP="0041347F">
            <w:pPr>
              <w:rPr>
                <w:rFonts w:asciiTheme="majorBidi" w:hAnsiTheme="majorBidi" w:cstheme="majorBidi"/>
                <w:sz w:val="22"/>
                <w:szCs w:val="22"/>
                <w:lang w:eastAsia="en-AU"/>
              </w:rPr>
            </w:pPr>
          </w:p>
        </w:tc>
        <w:tc>
          <w:tcPr>
            <w:tcW w:w="1578" w:type="dxa"/>
            <w:shd w:val="clear" w:color="auto" w:fill="auto"/>
            <w:noWrap/>
            <w:vAlign w:val="center"/>
            <w:hideMark/>
          </w:tcPr>
          <w:p w14:paraId="5E2D04A0" w14:textId="77777777" w:rsidR="0041347F" w:rsidRPr="00F17083" w:rsidRDefault="0041347F" w:rsidP="0041347F">
            <w:pPr>
              <w:rPr>
                <w:rFonts w:asciiTheme="majorBidi" w:hAnsiTheme="majorBidi" w:cstheme="majorBidi"/>
                <w:sz w:val="22"/>
                <w:szCs w:val="22"/>
                <w:lang w:eastAsia="en-AU"/>
              </w:rPr>
            </w:pPr>
          </w:p>
        </w:tc>
        <w:tc>
          <w:tcPr>
            <w:tcW w:w="788" w:type="dxa"/>
            <w:vAlign w:val="center"/>
          </w:tcPr>
          <w:p w14:paraId="0017644B" w14:textId="77777777" w:rsidR="0041347F" w:rsidRPr="00F17083" w:rsidRDefault="0041347F" w:rsidP="0041347F">
            <w:pPr>
              <w:rPr>
                <w:rFonts w:asciiTheme="majorBidi" w:hAnsiTheme="majorBidi" w:cstheme="majorBidi"/>
                <w:sz w:val="22"/>
                <w:szCs w:val="22"/>
                <w:lang w:eastAsia="en-AU"/>
              </w:rPr>
            </w:pPr>
          </w:p>
        </w:tc>
        <w:tc>
          <w:tcPr>
            <w:tcW w:w="1099" w:type="dxa"/>
            <w:vAlign w:val="center"/>
          </w:tcPr>
          <w:p w14:paraId="1C6F2F85" w14:textId="77777777" w:rsidR="0041347F" w:rsidRPr="00F17083" w:rsidRDefault="0041347F" w:rsidP="0041347F">
            <w:pPr>
              <w:rPr>
                <w:rFonts w:asciiTheme="majorBidi" w:hAnsiTheme="majorBidi" w:cstheme="majorBidi"/>
                <w:sz w:val="22"/>
                <w:szCs w:val="22"/>
                <w:lang w:eastAsia="en-AU"/>
              </w:rPr>
            </w:pPr>
          </w:p>
        </w:tc>
      </w:tr>
      <w:tr w:rsidR="0041347F" w:rsidRPr="00F17083" w14:paraId="5DB502F7" w14:textId="77777777" w:rsidTr="00337E67">
        <w:trPr>
          <w:trHeight w:val="113"/>
        </w:trPr>
        <w:tc>
          <w:tcPr>
            <w:tcW w:w="765" w:type="dxa"/>
            <w:shd w:val="clear" w:color="auto" w:fill="auto"/>
            <w:noWrap/>
            <w:vAlign w:val="center"/>
            <w:hideMark/>
          </w:tcPr>
          <w:p w14:paraId="4A1E15B5" w14:textId="77777777" w:rsidR="0041347F" w:rsidRPr="00F17083" w:rsidRDefault="0041347F" w:rsidP="0041347F">
            <w:pPr>
              <w:rPr>
                <w:rFonts w:asciiTheme="majorBidi" w:hAnsiTheme="majorBidi" w:cstheme="majorBidi"/>
                <w:sz w:val="22"/>
                <w:szCs w:val="22"/>
                <w:lang w:eastAsia="en-AU"/>
              </w:rPr>
            </w:pPr>
          </w:p>
        </w:tc>
        <w:tc>
          <w:tcPr>
            <w:tcW w:w="5076" w:type="dxa"/>
            <w:shd w:val="clear" w:color="auto" w:fill="auto"/>
            <w:noWrap/>
            <w:vAlign w:val="center"/>
            <w:hideMark/>
          </w:tcPr>
          <w:p w14:paraId="7F339A4A" w14:textId="77777777" w:rsidR="0041347F" w:rsidRPr="00F17083" w:rsidRDefault="0041347F" w:rsidP="0041347F">
            <w:pPr>
              <w:rPr>
                <w:rFonts w:asciiTheme="majorBidi" w:hAnsiTheme="majorBidi" w:cstheme="majorBidi"/>
                <w:b/>
                <w:bCs/>
                <w:color w:val="000000"/>
                <w:sz w:val="22"/>
                <w:szCs w:val="22"/>
                <w:lang w:eastAsia="en-AU"/>
              </w:rPr>
            </w:pPr>
            <w:r w:rsidRPr="00F17083">
              <w:rPr>
                <w:rFonts w:asciiTheme="majorBidi" w:hAnsiTheme="majorBidi" w:cstheme="majorBidi"/>
                <w:b/>
                <w:bCs/>
                <w:color w:val="000000"/>
                <w:sz w:val="22"/>
                <w:szCs w:val="22"/>
                <w:lang w:eastAsia="en-AU"/>
              </w:rPr>
              <w:t>Design</w:t>
            </w:r>
          </w:p>
        </w:tc>
        <w:tc>
          <w:tcPr>
            <w:tcW w:w="1578" w:type="dxa"/>
            <w:shd w:val="clear" w:color="auto" w:fill="auto"/>
            <w:noWrap/>
            <w:vAlign w:val="center"/>
            <w:hideMark/>
          </w:tcPr>
          <w:p w14:paraId="79B30B68" w14:textId="77777777" w:rsidR="0041347F" w:rsidRPr="00F17083" w:rsidRDefault="0041347F" w:rsidP="0041347F">
            <w:pPr>
              <w:rPr>
                <w:rFonts w:asciiTheme="majorBidi" w:hAnsiTheme="majorBidi" w:cstheme="majorBidi"/>
                <w:b/>
                <w:bCs/>
                <w:color w:val="000000"/>
                <w:sz w:val="22"/>
                <w:szCs w:val="22"/>
                <w:lang w:eastAsia="en-AU"/>
              </w:rPr>
            </w:pPr>
          </w:p>
        </w:tc>
        <w:tc>
          <w:tcPr>
            <w:tcW w:w="788" w:type="dxa"/>
            <w:vAlign w:val="center"/>
          </w:tcPr>
          <w:p w14:paraId="64C97ECE" w14:textId="77777777" w:rsidR="0041347F" w:rsidRPr="00F17083" w:rsidRDefault="0041347F" w:rsidP="0041347F">
            <w:pPr>
              <w:rPr>
                <w:rFonts w:asciiTheme="majorBidi" w:hAnsiTheme="majorBidi" w:cstheme="majorBidi"/>
                <w:b/>
                <w:bCs/>
                <w:color w:val="000000"/>
                <w:sz w:val="22"/>
                <w:szCs w:val="22"/>
                <w:lang w:eastAsia="en-AU"/>
              </w:rPr>
            </w:pPr>
          </w:p>
        </w:tc>
        <w:tc>
          <w:tcPr>
            <w:tcW w:w="1099" w:type="dxa"/>
            <w:vAlign w:val="center"/>
          </w:tcPr>
          <w:p w14:paraId="21127F94" w14:textId="77777777" w:rsidR="0041347F" w:rsidRPr="00F17083" w:rsidRDefault="0041347F" w:rsidP="0041347F">
            <w:pPr>
              <w:rPr>
                <w:rFonts w:asciiTheme="majorBidi" w:hAnsiTheme="majorBidi" w:cstheme="majorBidi"/>
                <w:b/>
                <w:bCs/>
                <w:color w:val="000000"/>
                <w:sz w:val="22"/>
                <w:szCs w:val="22"/>
                <w:lang w:eastAsia="en-AU"/>
              </w:rPr>
            </w:pPr>
          </w:p>
        </w:tc>
      </w:tr>
      <w:tr w:rsidR="0041347F" w:rsidRPr="00F17083" w14:paraId="55C80FC0" w14:textId="77777777" w:rsidTr="00337E67">
        <w:trPr>
          <w:trHeight w:val="113"/>
        </w:trPr>
        <w:tc>
          <w:tcPr>
            <w:tcW w:w="765" w:type="dxa"/>
            <w:shd w:val="clear" w:color="auto" w:fill="auto"/>
            <w:noWrap/>
            <w:vAlign w:val="center"/>
            <w:hideMark/>
          </w:tcPr>
          <w:p w14:paraId="043FB266"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1</w:t>
            </w:r>
          </w:p>
        </w:tc>
        <w:tc>
          <w:tcPr>
            <w:tcW w:w="5076" w:type="dxa"/>
            <w:shd w:val="clear" w:color="auto" w:fill="auto"/>
            <w:vAlign w:val="center"/>
            <w:hideMark/>
          </w:tcPr>
          <w:p w14:paraId="1AAB9F6A"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Design drawing package to include, at a minimum:</w:t>
            </w:r>
          </w:p>
        </w:tc>
        <w:tc>
          <w:tcPr>
            <w:tcW w:w="1578" w:type="dxa"/>
            <w:shd w:val="clear" w:color="auto" w:fill="auto"/>
            <w:noWrap/>
            <w:vAlign w:val="center"/>
            <w:hideMark/>
          </w:tcPr>
          <w:p w14:paraId="450F6D5D" w14:textId="77777777" w:rsidR="0041347F" w:rsidRPr="00F17083" w:rsidRDefault="0041347F" w:rsidP="0041347F">
            <w:pPr>
              <w:rPr>
                <w:rFonts w:asciiTheme="majorBidi" w:hAnsiTheme="majorBidi" w:cstheme="majorBidi"/>
                <w:color w:val="000000"/>
                <w:sz w:val="22"/>
                <w:szCs w:val="22"/>
                <w:lang w:eastAsia="en-AU"/>
              </w:rPr>
            </w:pPr>
          </w:p>
        </w:tc>
        <w:tc>
          <w:tcPr>
            <w:tcW w:w="788" w:type="dxa"/>
            <w:vAlign w:val="center"/>
          </w:tcPr>
          <w:p w14:paraId="7BE36A0A"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5E67F8FE"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4730B964" w14:textId="77777777" w:rsidTr="00337E67">
        <w:trPr>
          <w:trHeight w:val="113"/>
        </w:trPr>
        <w:tc>
          <w:tcPr>
            <w:tcW w:w="765" w:type="dxa"/>
            <w:shd w:val="clear" w:color="auto" w:fill="auto"/>
            <w:noWrap/>
            <w:vAlign w:val="center"/>
          </w:tcPr>
          <w:p w14:paraId="77110CAB"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a</w:t>
            </w:r>
          </w:p>
        </w:tc>
        <w:tc>
          <w:tcPr>
            <w:tcW w:w="5076" w:type="dxa"/>
            <w:shd w:val="clear" w:color="auto" w:fill="auto"/>
            <w:vAlign w:val="center"/>
          </w:tcPr>
          <w:p w14:paraId="641FE6BE"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Basis of design report, including as attachments, detailed functional specifications for the BESS and EMS</w:t>
            </w:r>
          </w:p>
        </w:tc>
        <w:tc>
          <w:tcPr>
            <w:tcW w:w="1578" w:type="dxa"/>
            <w:shd w:val="clear" w:color="auto" w:fill="auto"/>
            <w:noWrap/>
            <w:vAlign w:val="center"/>
          </w:tcPr>
          <w:p w14:paraId="36E3F325"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30%/80%/IFC</w:t>
            </w:r>
          </w:p>
        </w:tc>
        <w:tc>
          <w:tcPr>
            <w:tcW w:w="788" w:type="dxa"/>
            <w:vAlign w:val="center"/>
          </w:tcPr>
          <w:p w14:paraId="61F3B066"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5CC330B7"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68ED8658" w14:textId="77777777" w:rsidTr="00337E67">
        <w:trPr>
          <w:trHeight w:val="113"/>
        </w:trPr>
        <w:tc>
          <w:tcPr>
            <w:tcW w:w="765" w:type="dxa"/>
            <w:shd w:val="clear" w:color="auto" w:fill="auto"/>
            <w:noWrap/>
            <w:vAlign w:val="center"/>
            <w:hideMark/>
          </w:tcPr>
          <w:p w14:paraId="33451429"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b</w:t>
            </w:r>
          </w:p>
        </w:tc>
        <w:tc>
          <w:tcPr>
            <w:tcW w:w="5076" w:type="dxa"/>
            <w:shd w:val="clear" w:color="auto" w:fill="auto"/>
            <w:vAlign w:val="center"/>
            <w:hideMark/>
          </w:tcPr>
          <w:p w14:paraId="7C2332C5"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Site layout</w:t>
            </w:r>
          </w:p>
        </w:tc>
        <w:tc>
          <w:tcPr>
            <w:tcW w:w="1578" w:type="dxa"/>
            <w:shd w:val="clear" w:color="auto" w:fill="auto"/>
            <w:noWrap/>
            <w:vAlign w:val="center"/>
            <w:hideMark/>
          </w:tcPr>
          <w:p w14:paraId="6D5FB383"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30%/80%/IFC</w:t>
            </w:r>
          </w:p>
        </w:tc>
        <w:tc>
          <w:tcPr>
            <w:tcW w:w="788" w:type="dxa"/>
            <w:vAlign w:val="center"/>
          </w:tcPr>
          <w:p w14:paraId="0B76A3DA"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61788E07"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0F5E42C4" w14:textId="77777777" w:rsidTr="00337E67">
        <w:trPr>
          <w:trHeight w:val="113"/>
        </w:trPr>
        <w:tc>
          <w:tcPr>
            <w:tcW w:w="765" w:type="dxa"/>
            <w:shd w:val="clear" w:color="auto" w:fill="auto"/>
            <w:noWrap/>
            <w:vAlign w:val="center"/>
            <w:hideMark/>
          </w:tcPr>
          <w:p w14:paraId="7B47DC12"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c</w:t>
            </w:r>
          </w:p>
        </w:tc>
        <w:tc>
          <w:tcPr>
            <w:tcW w:w="5076" w:type="dxa"/>
            <w:shd w:val="clear" w:color="auto" w:fill="auto"/>
            <w:vAlign w:val="center"/>
            <w:hideMark/>
          </w:tcPr>
          <w:p w14:paraId="0ED29348"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Sub-surface works layout</w:t>
            </w:r>
          </w:p>
        </w:tc>
        <w:tc>
          <w:tcPr>
            <w:tcW w:w="1578" w:type="dxa"/>
            <w:shd w:val="clear" w:color="auto" w:fill="auto"/>
            <w:noWrap/>
            <w:vAlign w:val="center"/>
            <w:hideMark/>
          </w:tcPr>
          <w:p w14:paraId="3F68E4A2"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80%/IFC</w:t>
            </w:r>
          </w:p>
        </w:tc>
        <w:tc>
          <w:tcPr>
            <w:tcW w:w="788" w:type="dxa"/>
            <w:vAlign w:val="center"/>
          </w:tcPr>
          <w:p w14:paraId="3617EC86"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4ED9AA12"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4A8C27C7" w14:textId="77777777" w:rsidTr="00337E67">
        <w:trPr>
          <w:trHeight w:val="113"/>
        </w:trPr>
        <w:tc>
          <w:tcPr>
            <w:tcW w:w="765" w:type="dxa"/>
            <w:shd w:val="clear" w:color="auto" w:fill="auto"/>
            <w:noWrap/>
            <w:vAlign w:val="center"/>
            <w:hideMark/>
          </w:tcPr>
          <w:p w14:paraId="2E3424F5"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d</w:t>
            </w:r>
          </w:p>
        </w:tc>
        <w:tc>
          <w:tcPr>
            <w:tcW w:w="5076" w:type="dxa"/>
            <w:shd w:val="clear" w:color="auto" w:fill="auto"/>
            <w:vAlign w:val="center"/>
            <w:hideMark/>
          </w:tcPr>
          <w:p w14:paraId="217A96FC"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 xml:space="preserve">Grading plan for any earthworks </w:t>
            </w:r>
          </w:p>
        </w:tc>
        <w:tc>
          <w:tcPr>
            <w:tcW w:w="1578" w:type="dxa"/>
            <w:shd w:val="clear" w:color="auto" w:fill="auto"/>
            <w:noWrap/>
            <w:vAlign w:val="center"/>
            <w:hideMark/>
          </w:tcPr>
          <w:p w14:paraId="76FEFC10"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30%/80%/IFC</w:t>
            </w:r>
          </w:p>
        </w:tc>
        <w:tc>
          <w:tcPr>
            <w:tcW w:w="788" w:type="dxa"/>
            <w:vAlign w:val="center"/>
          </w:tcPr>
          <w:p w14:paraId="2F18ECB2"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6A3D3E4E"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768E9D4B" w14:textId="77777777" w:rsidTr="00337E67">
        <w:trPr>
          <w:trHeight w:val="113"/>
        </w:trPr>
        <w:tc>
          <w:tcPr>
            <w:tcW w:w="765" w:type="dxa"/>
            <w:shd w:val="clear" w:color="auto" w:fill="auto"/>
            <w:noWrap/>
            <w:vAlign w:val="center"/>
            <w:hideMark/>
          </w:tcPr>
          <w:p w14:paraId="7DDED747"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e</w:t>
            </w:r>
          </w:p>
        </w:tc>
        <w:tc>
          <w:tcPr>
            <w:tcW w:w="5076" w:type="dxa"/>
            <w:shd w:val="clear" w:color="auto" w:fill="auto"/>
            <w:vAlign w:val="center"/>
            <w:hideMark/>
          </w:tcPr>
          <w:p w14:paraId="68F5C4C3"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Site drainage plan, erosion and sediment control plan</w:t>
            </w:r>
          </w:p>
        </w:tc>
        <w:tc>
          <w:tcPr>
            <w:tcW w:w="1578" w:type="dxa"/>
            <w:shd w:val="clear" w:color="auto" w:fill="auto"/>
            <w:noWrap/>
            <w:vAlign w:val="center"/>
            <w:hideMark/>
          </w:tcPr>
          <w:p w14:paraId="378A645A"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80%/IFC</w:t>
            </w:r>
          </w:p>
        </w:tc>
        <w:tc>
          <w:tcPr>
            <w:tcW w:w="788" w:type="dxa"/>
            <w:vAlign w:val="center"/>
          </w:tcPr>
          <w:p w14:paraId="53389FAB"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3E524E32"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2F354B45" w14:textId="77777777" w:rsidTr="00337E67">
        <w:trPr>
          <w:trHeight w:val="113"/>
        </w:trPr>
        <w:tc>
          <w:tcPr>
            <w:tcW w:w="765" w:type="dxa"/>
            <w:shd w:val="clear" w:color="auto" w:fill="auto"/>
            <w:noWrap/>
            <w:vAlign w:val="center"/>
            <w:hideMark/>
          </w:tcPr>
          <w:p w14:paraId="58352AE0"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f</w:t>
            </w:r>
          </w:p>
        </w:tc>
        <w:tc>
          <w:tcPr>
            <w:tcW w:w="5076" w:type="dxa"/>
            <w:shd w:val="clear" w:color="auto" w:fill="auto"/>
            <w:vAlign w:val="center"/>
            <w:hideMark/>
          </w:tcPr>
          <w:p w14:paraId="0ABAAB1F"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 xml:space="preserve">Detailed design and architectural drawings for powerhouse </w:t>
            </w:r>
          </w:p>
        </w:tc>
        <w:tc>
          <w:tcPr>
            <w:tcW w:w="1578" w:type="dxa"/>
            <w:shd w:val="clear" w:color="auto" w:fill="auto"/>
            <w:noWrap/>
            <w:vAlign w:val="center"/>
            <w:hideMark/>
          </w:tcPr>
          <w:p w14:paraId="36436C46"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30%/80%/IFC</w:t>
            </w:r>
          </w:p>
        </w:tc>
        <w:tc>
          <w:tcPr>
            <w:tcW w:w="788" w:type="dxa"/>
            <w:vAlign w:val="center"/>
          </w:tcPr>
          <w:p w14:paraId="539D931E"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5F21CFFF"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55A9CF39" w14:textId="77777777" w:rsidTr="00337E67">
        <w:trPr>
          <w:trHeight w:val="113"/>
        </w:trPr>
        <w:tc>
          <w:tcPr>
            <w:tcW w:w="765" w:type="dxa"/>
            <w:shd w:val="clear" w:color="auto" w:fill="auto"/>
            <w:noWrap/>
            <w:vAlign w:val="center"/>
            <w:hideMark/>
          </w:tcPr>
          <w:p w14:paraId="2A95638B"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g</w:t>
            </w:r>
          </w:p>
        </w:tc>
        <w:tc>
          <w:tcPr>
            <w:tcW w:w="5076" w:type="dxa"/>
            <w:shd w:val="clear" w:color="auto" w:fill="auto"/>
            <w:vAlign w:val="center"/>
            <w:hideMark/>
          </w:tcPr>
          <w:p w14:paraId="40189E4B"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Fencing drawings</w:t>
            </w:r>
          </w:p>
        </w:tc>
        <w:tc>
          <w:tcPr>
            <w:tcW w:w="1578" w:type="dxa"/>
            <w:shd w:val="clear" w:color="auto" w:fill="auto"/>
            <w:noWrap/>
            <w:vAlign w:val="center"/>
            <w:hideMark/>
          </w:tcPr>
          <w:p w14:paraId="0B7D7213"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80%/IFC</w:t>
            </w:r>
          </w:p>
        </w:tc>
        <w:tc>
          <w:tcPr>
            <w:tcW w:w="788" w:type="dxa"/>
            <w:vAlign w:val="center"/>
          </w:tcPr>
          <w:p w14:paraId="668DF9AC"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6FB03338"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144B5184" w14:textId="77777777" w:rsidTr="00337E67">
        <w:trPr>
          <w:trHeight w:val="113"/>
        </w:trPr>
        <w:tc>
          <w:tcPr>
            <w:tcW w:w="765" w:type="dxa"/>
            <w:shd w:val="clear" w:color="auto" w:fill="auto"/>
            <w:noWrap/>
            <w:vAlign w:val="center"/>
            <w:hideMark/>
          </w:tcPr>
          <w:p w14:paraId="6E7F9C7D"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h</w:t>
            </w:r>
          </w:p>
        </w:tc>
        <w:tc>
          <w:tcPr>
            <w:tcW w:w="5076" w:type="dxa"/>
            <w:shd w:val="clear" w:color="auto" w:fill="auto"/>
            <w:vAlign w:val="center"/>
            <w:hideMark/>
          </w:tcPr>
          <w:p w14:paraId="30A35EFF"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 xml:space="preserve">Detailed layout drawings of switchboards and panels and building / </w:t>
            </w:r>
            <w:proofErr w:type="spellStart"/>
            <w:r w:rsidRPr="00F17083">
              <w:rPr>
                <w:rFonts w:asciiTheme="majorBidi" w:eastAsia="Arial" w:hAnsiTheme="majorBidi" w:cstheme="majorBidi"/>
                <w:color w:val="000000"/>
                <w:sz w:val="22"/>
                <w:szCs w:val="22"/>
                <w:lang w:eastAsia="en-AU"/>
              </w:rPr>
              <w:t>switchroom</w:t>
            </w:r>
            <w:proofErr w:type="spellEnd"/>
            <w:r w:rsidRPr="00F17083">
              <w:rPr>
                <w:rFonts w:asciiTheme="majorBidi" w:eastAsia="Arial" w:hAnsiTheme="majorBidi" w:cstheme="majorBidi"/>
                <w:color w:val="000000"/>
                <w:sz w:val="22"/>
                <w:szCs w:val="22"/>
                <w:lang w:eastAsia="en-AU"/>
              </w:rPr>
              <w:t xml:space="preserve"> electrical fit-out</w:t>
            </w:r>
          </w:p>
        </w:tc>
        <w:tc>
          <w:tcPr>
            <w:tcW w:w="1578" w:type="dxa"/>
            <w:shd w:val="clear" w:color="auto" w:fill="auto"/>
            <w:noWrap/>
            <w:vAlign w:val="center"/>
            <w:hideMark/>
          </w:tcPr>
          <w:p w14:paraId="06803295"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80%/IFC</w:t>
            </w:r>
          </w:p>
        </w:tc>
        <w:tc>
          <w:tcPr>
            <w:tcW w:w="788" w:type="dxa"/>
            <w:vAlign w:val="center"/>
          </w:tcPr>
          <w:p w14:paraId="7F213EB7"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396FE259"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0A3EACAE" w14:textId="77777777" w:rsidTr="00337E67">
        <w:trPr>
          <w:trHeight w:val="113"/>
        </w:trPr>
        <w:tc>
          <w:tcPr>
            <w:tcW w:w="765" w:type="dxa"/>
            <w:shd w:val="clear" w:color="auto" w:fill="auto"/>
            <w:noWrap/>
            <w:vAlign w:val="center"/>
            <w:hideMark/>
          </w:tcPr>
          <w:p w14:paraId="2882FEFC" w14:textId="77777777" w:rsidR="0041347F" w:rsidRPr="00F17083" w:rsidRDefault="0041347F" w:rsidP="0041347F">
            <w:pPr>
              <w:rPr>
                <w:rFonts w:asciiTheme="majorBidi" w:hAnsiTheme="majorBidi" w:cstheme="majorBidi"/>
                <w:color w:val="000000"/>
                <w:sz w:val="22"/>
                <w:szCs w:val="22"/>
                <w:lang w:eastAsia="en-AU"/>
              </w:rPr>
            </w:pPr>
            <w:proofErr w:type="spellStart"/>
            <w:r w:rsidRPr="00F17083">
              <w:rPr>
                <w:rFonts w:asciiTheme="majorBidi" w:hAnsiTheme="majorBidi" w:cstheme="majorBidi"/>
                <w:color w:val="000000"/>
                <w:sz w:val="22"/>
                <w:szCs w:val="22"/>
                <w:lang w:eastAsia="en-AU"/>
              </w:rPr>
              <w:t>i</w:t>
            </w:r>
            <w:proofErr w:type="spellEnd"/>
          </w:p>
        </w:tc>
        <w:tc>
          <w:tcPr>
            <w:tcW w:w="5076" w:type="dxa"/>
            <w:shd w:val="clear" w:color="auto" w:fill="auto"/>
            <w:vAlign w:val="center"/>
            <w:hideMark/>
          </w:tcPr>
          <w:p w14:paraId="447CCEB5"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 xml:space="preserve"> AC and DC electrical single line diagrams</w:t>
            </w:r>
          </w:p>
        </w:tc>
        <w:tc>
          <w:tcPr>
            <w:tcW w:w="1578" w:type="dxa"/>
            <w:shd w:val="clear" w:color="auto" w:fill="auto"/>
            <w:noWrap/>
            <w:vAlign w:val="center"/>
            <w:hideMark/>
          </w:tcPr>
          <w:p w14:paraId="0312C256"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30%/80%/IFC</w:t>
            </w:r>
          </w:p>
        </w:tc>
        <w:tc>
          <w:tcPr>
            <w:tcW w:w="788" w:type="dxa"/>
            <w:vAlign w:val="center"/>
          </w:tcPr>
          <w:p w14:paraId="01B602C9"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3E958C93"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78BD889C" w14:textId="77777777" w:rsidTr="00337E67">
        <w:trPr>
          <w:trHeight w:val="113"/>
        </w:trPr>
        <w:tc>
          <w:tcPr>
            <w:tcW w:w="765" w:type="dxa"/>
            <w:shd w:val="clear" w:color="auto" w:fill="auto"/>
            <w:noWrap/>
            <w:vAlign w:val="center"/>
            <w:hideMark/>
          </w:tcPr>
          <w:p w14:paraId="217353C6"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j</w:t>
            </w:r>
          </w:p>
        </w:tc>
        <w:tc>
          <w:tcPr>
            <w:tcW w:w="5076" w:type="dxa"/>
            <w:shd w:val="clear" w:color="auto" w:fill="auto"/>
            <w:vAlign w:val="center"/>
            <w:hideMark/>
          </w:tcPr>
          <w:p w14:paraId="60618E1F"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Electrical schematics of all systems</w:t>
            </w:r>
          </w:p>
        </w:tc>
        <w:tc>
          <w:tcPr>
            <w:tcW w:w="1578" w:type="dxa"/>
            <w:shd w:val="clear" w:color="auto" w:fill="auto"/>
            <w:noWrap/>
            <w:vAlign w:val="center"/>
            <w:hideMark/>
          </w:tcPr>
          <w:p w14:paraId="19962823"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80%/IFC</w:t>
            </w:r>
          </w:p>
        </w:tc>
        <w:tc>
          <w:tcPr>
            <w:tcW w:w="788" w:type="dxa"/>
            <w:vAlign w:val="center"/>
          </w:tcPr>
          <w:p w14:paraId="308E7745"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64826084"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6941CA7E" w14:textId="77777777" w:rsidTr="00337E67">
        <w:trPr>
          <w:trHeight w:val="113"/>
        </w:trPr>
        <w:tc>
          <w:tcPr>
            <w:tcW w:w="765" w:type="dxa"/>
            <w:shd w:val="clear" w:color="auto" w:fill="auto"/>
            <w:noWrap/>
            <w:vAlign w:val="center"/>
            <w:hideMark/>
          </w:tcPr>
          <w:p w14:paraId="1A2EAEA7"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k</w:t>
            </w:r>
          </w:p>
        </w:tc>
        <w:tc>
          <w:tcPr>
            <w:tcW w:w="5076" w:type="dxa"/>
            <w:shd w:val="clear" w:color="auto" w:fill="auto"/>
            <w:vAlign w:val="center"/>
            <w:hideMark/>
          </w:tcPr>
          <w:p w14:paraId="0BEEF864"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 xml:space="preserve"> PV array structural details, including footing and framing designs</w:t>
            </w:r>
          </w:p>
        </w:tc>
        <w:tc>
          <w:tcPr>
            <w:tcW w:w="1578" w:type="dxa"/>
            <w:shd w:val="clear" w:color="auto" w:fill="auto"/>
            <w:noWrap/>
            <w:vAlign w:val="center"/>
            <w:hideMark/>
          </w:tcPr>
          <w:p w14:paraId="69BBBEE3"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30%/80%/IFC</w:t>
            </w:r>
          </w:p>
        </w:tc>
        <w:tc>
          <w:tcPr>
            <w:tcW w:w="788" w:type="dxa"/>
            <w:vAlign w:val="center"/>
          </w:tcPr>
          <w:p w14:paraId="6296EAE5"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52BE4AA0"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709F27AF" w14:textId="77777777" w:rsidTr="00337E67">
        <w:trPr>
          <w:trHeight w:val="113"/>
        </w:trPr>
        <w:tc>
          <w:tcPr>
            <w:tcW w:w="765" w:type="dxa"/>
            <w:shd w:val="clear" w:color="auto" w:fill="auto"/>
            <w:noWrap/>
            <w:vAlign w:val="center"/>
            <w:hideMark/>
          </w:tcPr>
          <w:p w14:paraId="1C0232F8"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l</w:t>
            </w:r>
          </w:p>
        </w:tc>
        <w:tc>
          <w:tcPr>
            <w:tcW w:w="5076" w:type="dxa"/>
            <w:shd w:val="clear" w:color="auto" w:fill="auto"/>
            <w:vAlign w:val="center"/>
            <w:hideMark/>
          </w:tcPr>
          <w:p w14:paraId="1B6A1CDA"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 xml:space="preserve">BESS and </w:t>
            </w:r>
            <w:proofErr w:type="spellStart"/>
            <w:r w:rsidRPr="00F17083">
              <w:rPr>
                <w:rFonts w:asciiTheme="majorBidi" w:eastAsia="Arial" w:hAnsiTheme="majorBidi" w:cstheme="majorBidi"/>
                <w:color w:val="000000"/>
                <w:sz w:val="22"/>
                <w:szCs w:val="22"/>
                <w:lang w:eastAsia="en-AU"/>
              </w:rPr>
              <w:t>switchroom</w:t>
            </w:r>
            <w:proofErr w:type="spellEnd"/>
            <w:r w:rsidRPr="00F17083">
              <w:rPr>
                <w:rFonts w:asciiTheme="majorBidi" w:eastAsia="Arial" w:hAnsiTheme="majorBidi" w:cstheme="majorBidi"/>
                <w:color w:val="000000"/>
                <w:sz w:val="22"/>
                <w:szCs w:val="22"/>
                <w:lang w:eastAsia="en-AU"/>
              </w:rPr>
              <w:t xml:space="preserve"> footing / mounting designs</w:t>
            </w:r>
          </w:p>
        </w:tc>
        <w:tc>
          <w:tcPr>
            <w:tcW w:w="1578" w:type="dxa"/>
            <w:shd w:val="clear" w:color="auto" w:fill="auto"/>
            <w:noWrap/>
            <w:vAlign w:val="center"/>
            <w:hideMark/>
          </w:tcPr>
          <w:p w14:paraId="50E198FB"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30%/80%/IFC</w:t>
            </w:r>
          </w:p>
        </w:tc>
        <w:tc>
          <w:tcPr>
            <w:tcW w:w="788" w:type="dxa"/>
            <w:vAlign w:val="center"/>
          </w:tcPr>
          <w:p w14:paraId="79B6C174"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73286B09"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68FDD3BD" w14:textId="77777777" w:rsidTr="00337E67">
        <w:trPr>
          <w:trHeight w:val="113"/>
        </w:trPr>
        <w:tc>
          <w:tcPr>
            <w:tcW w:w="765" w:type="dxa"/>
            <w:shd w:val="clear" w:color="auto" w:fill="auto"/>
            <w:noWrap/>
            <w:vAlign w:val="center"/>
            <w:hideMark/>
          </w:tcPr>
          <w:p w14:paraId="24C268AD"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m</w:t>
            </w:r>
          </w:p>
        </w:tc>
        <w:tc>
          <w:tcPr>
            <w:tcW w:w="5076" w:type="dxa"/>
            <w:shd w:val="clear" w:color="auto" w:fill="auto"/>
            <w:vAlign w:val="center"/>
            <w:hideMark/>
          </w:tcPr>
          <w:p w14:paraId="51367150"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Protection details</w:t>
            </w:r>
          </w:p>
        </w:tc>
        <w:tc>
          <w:tcPr>
            <w:tcW w:w="1578" w:type="dxa"/>
            <w:shd w:val="clear" w:color="auto" w:fill="auto"/>
            <w:noWrap/>
            <w:vAlign w:val="center"/>
            <w:hideMark/>
          </w:tcPr>
          <w:p w14:paraId="30A5FA4E"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80%/IFC</w:t>
            </w:r>
          </w:p>
        </w:tc>
        <w:tc>
          <w:tcPr>
            <w:tcW w:w="788" w:type="dxa"/>
            <w:vAlign w:val="center"/>
          </w:tcPr>
          <w:p w14:paraId="6A805FEB"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59ECB58D"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7AA0E6D1" w14:textId="77777777" w:rsidTr="00337E67">
        <w:trPr>
          <w:trHeight w:val="113"/>
        </w:trPr>
        <w:tc>
          <w:tcPr>
            <w:tcW w:w="765" w:type="dxa"/>
            <w:shd w:val="clear" w:color="auto" w:fill="auto"/>
            <w:noWrap/>
            <w:vAlign w:val="center"/>
            <w:hideMark/>
          </w:tcPr>
          <w:p w14:paraId="6CB0DA9D"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lastRenderedPageBreak/>
              <w:t>n</w:t>
            </w:r>
          </w:p>
        </w:tc>
        <w:tc>
          <w:tcPr>
            <w:tcW w:w="5076" w:type="dxa"/>
            <w:shd w:val="clear" w:color="auto" w:fill="auto"/>
            <w:vAlign w:val="center"/>
            <w:hideMark/>
          </w:tcPr>
          <w:p w14:paraId="57BFBAE3"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Earthing drawings</w:t>
            </w:r>
          </w:p>
        </w:tc>
        <w:tc>
          <w:tcPr>
            <w:tcW w:w="1578" w:type="dxa"/>
            <w:shd w:val="clear" w:color="auto" w:fill="auto"/>
            <w:noWrap/>
            <w:vAlign w:val="center"/>
            <w:hideMark/>
          </w:tcPr>
          <w:p w14:paraId="7171680F"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30%/80%/IFC</w:t>
            </w:r>
          </w:p>
        </w:tc>
        <w:tc>
          <w:tcPr>
            <w:tcW w:w="788" w:type="dxa"/>
            <w:vAlign w:val="center"/>
          </w:tcPr>
          <w:p w14:paraId="26B2003C"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15BFD025"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773975FB" w14:textId="77777777" w:rsidTr="00337E67">
        <w:trPr>
          <w:trHeight w:val="113"/>
        </w:trPr>
        <w:tc>
          <w:tcPr>
            <w:tcW w:w="765" w:type="dxa"/>
            <w:shd w:val="clear" w:color="auto" w:fill="auto"/>
            <w:noWrap/>
            <w:vAlign w:val="center"/>
            <w:hideMark/>
          </w:tcPr>
          <w:p w14:paraId="09C3D5CB"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o</w:t>
            </w:r>
          </w:p>
        </w:tc>
        <w:tc>
          <w:tcPr>
            <w:tcW w:w="5076" w:type="dxa"/>
            <w:shd w:val="clear" w:color="auto" w:fill="auto"/>
            <w:vAlign w:val="center"/>
            <w:hideMark/>
          </w:tcPr>
          <w:p w14:paraId="38ED7595"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Trench and cable tray section drawings</w:t>
            </w:r>
          </w:p>
        </w:tc>
        <w:tc>
          <w:tcPr>
            <w:tcW w:w="1578" w:type="dxa"/>
            <w:shd w:val="clear" w:color="auto" w:fill="auto"/>
            <w:noWrap/>
            <w:vAlign w:val="center"/>
            <w:hideMark/>
          </w:tcPr>
          <w:p w14:paraId="08C4AEBF"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30%/80%/IFC</w:t>
            </w:r>
          </w:p>
        </w:tc>
        <w:tc>
          <w:tcPr>
            <w:tcW w:w="788" w:type="dxa"/>
            <w:vAlign w:val="center"/>
          </w:tcPr>
          <w:p w14:paraId="7C709226"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05A3C7ED"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4FDCDD56" w14:textId="77777777" w:rsidTr="00337E67">
        <w:trPr>
          <w:trHeight w:val="113"/>
        </w:trPr>
        <w:tc>
          <w:tcPr>
            <w:tcW w:w="765" w:type="dxa"/>
            <w:shd w:val="clear" w:color="auto" w:fill="auto"/>
            <w:noWrap/>
            <w:vAlign w:val="center"/>
            <w:hideMark/>
          </w:tcPr>
          <w:p w14:paraId="727028CC"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p</w:t>
            </w:r>
          </w:p>
        </w:tc>
        <w:tc>
          <w:tcPr>
            <w:tcW w:w="5076" w:type="dxa"/>
            <w:shd w:val="clear" w:color="auto" w:fill="auto"/>
            <w:vAlign w:val="center"/>
            <w:hideMark/>
          </w:tcPr>
          <w:p w14:paraId="53DA1BCF"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Combiner box layout</w:t>
            </w:r>
          </w:p>
        </w:tc>
        <w:tc>
          <w:tcPr>
            <w:tcW w:w="1578" w:type="dxa"/>
            <w:shd w:val="clear" w:color="auto" w:fill="auto"/>
            <w:noWrap/>
            <w:vAlign w:val="center"/>
            <w:hideMark/>
          </w:tcPr>
          <w:p w14:paraId="7169BE38"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80%/IFC</w:t>
            </w:r>
          </w:p>
        </w:tc>
        <w:tc>
          <w:tcPr>
            <w:tcW w:w="788" w:type="dxa"/>
            <w:vAlign w:val="center"/>
          </w:tcPr>
          <w:p w14:paraId="00B36B60"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7E2AED41"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5D5AC993" w14:textId="77777777" w:rsidTr="00337E67">
        <w:trPr>
          <w:trHeight w:val="113"/>
        </w:trPr>
        <w:tc>
          <w:tcPr>
            <w:tcW w:w="765" w:type="dxa"/>
            <w:shd w:val="clear" w:color="auto" w:fill="auto"/>
            <w:noWrap/>
            <w:vAlign w:val="center"/>
            <w:hideMark/>
          </w:tcPr>
          <w:p w14:paraId="672401E2"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q</w:t>
            </w:r>
          </w:p>
        </w:tc>
        <w:tc>
          <w:tcPr>
            <w:tcW w:w="5076" w:type="dxa"/>
            <w:shd w:val="clear" w:color="auto" w:fill="auto"/>
            <w:vAlign w:val="center"/>
            <w:hideMark/>
          </w:tcPr>
          <w:p w14:paraId="6B692C8A"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Details of auxiliary power distribution</w:t>
            </w:r>
          </w:p>
        </w:tc>
        <w:tc>
          <w:tcPr>
            <w:tcW w:w="1578" w:type="dxa"/>
            <w:shd w:val="clear" w:color="auto" w:fill="auto"/>
            <w:noWrap/>
            <w:vAlign w:val="center"/>
            <w:hideMark/>
          </w:tcPr>
          <w:p w14:paraId="3CDEAA7C"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30%/80%/IFC</w:t>
            </w:r>
          </w:p>
        </w:tc>
        <w:tc>
          <w:tcPr>
            <w:tcW w:w="788" w:type="dxa"/>
            <w:vAlign w:val="center"/>
          </w:tcPr>
          <w:p w14:paraId="453F36BB"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25237C0D"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25D3C983" w14:textId="77777777" w:rsidTr="00337E67">
        <w:trPr>
          <w:trHeight w:val="113"/>
        </w:trPr>
        <w:tc>
          <w:tcPr>
            <w:tcW w:w="765" w:type="dxa"/>
            <w:shd w:val="clear" w:color="auto" w:fill="auto"/>
            <w:noWrap/>
            <w:vAlign w:val="center"/>
            <w:hideMark/>
          </w:tcPr>
          <w:p w14:paraId="7EF3F7D9"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r</w:t>
            </w:r>
          </w:p>
        </w:tc>
        <w:tc>
          <w:tcPr>
            <w:tcW w:w="5076" w:type="dxa"/>
            <w:shd w:val="clear" w:color="auto" w:fill="auto"/>
            <w:vAlign w:val="center"/>
            <w:hideMark/>
          </w:tcPr>
          <w:p w14:paraId="70782BCD"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Communications network drawing</w:t>
            </w:r>
          </w:p>
        </w:tc>
        <w:tc>
          <w:tcPr>
            <w:tcW w:w="1578" w:type="dxa"/>
            <w:shd w:val="clear" w:color="auto" w:fill="auto"/>
            <w:noWrap/>
            <w:vAlign w:val="center"/>
            <w:hideMark/>
          </w:tcPr>
          <w:p w14:paraId="4D354DEF"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30%/80%/IFC</w:t>
            </w:r>
          </w:p>
        </w:tc>
        <w:tc>
          <w:tcPr>
            <w:tcW w:w="788" w:type="dxa"/>
            <w:vAlign w:val="center"/>
          </w:tcPr>
          <w:p w14:paraId="10FBAA69"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21C536CB"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7B26EC24" w14:textId="77777777" w:rsidTr="00337E67">
        <w:trPr>
          <w:trHeight w:val="113"/>
        </w:trPr>
        <w:tc>
          <w:tcPr>
            <w:tcW w:w="765" w:type="dxa"/>
            <w:shd w:val="clear" w:color="auto" w:fill="auto"/>
            <w:noWrap/>
            <w:vAlign w:val="center"/>
            <w:hideMark/>
          </w:tcPr>
          <w:p w14:paraId="48E6702B"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s</w:t>
            </w:r>
          </w:p>
        </w:tc>
        <w:tc>
          <w:tcPr>
            <w:tcW w:w="5076" w:type="dxa"/>
            <w:shd w:val="clear" w:color="auto" w:fill="auto"/>
            <w:vAlign w:val="center"/>
            <w:hideMark/>
          </w:tcPr>
          <w:p w14:paraId="4B6A09B2"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Electrical, mechanical and civil Specifications documents, including detailed installation and materials compliance requirements</w:t>
            </w:r>
          </w:p>
        </w:tc>
        <w:tc>
          <w:tcPr>
            <w:tcW w:w="1578" w:type="dxa"/>
            <w:shd w:val="clear" w:color="auto" w:fill="auto"/>
            <w:noWrap/>
            <w:vAlign w:val="center"/>
            <w:hideMark/>
          </w:tcPr>
          <w:p w14:paraId="3E02D6F8"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80%/IFC</w:t>
            </w:r>
          </w:p>
        </w:tc>
        <w:tc>
          <w:tcPr>
            <w:tcW w:w="788" w:type="dxa"/>
            <w:vAlign w:val="center"/>
          </w:tcPr>
          <w:p w14:paraId="0DFDB1C0"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5898DB6E"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24F87F67" w14:textId="77777777" w:rsidTr="00337E67">
        <w:trPr>
          <w:trHeight w:val="113"/>
        </w:trPr>
        <w:tc>
          <w:tcPr>
            <w:tcW w:w="765" w:type="dxa"/>
            <w:shd w:val="clear" w:color="auto" w:fill="auto"/>
            <w:noWrap/>
            <w:vAlign w:val="center"/>
          </w:tcPr>
          <w:p w14:paraId="1F3E1179"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t</w:t>
            </w:r>
          </w:p>
        </w:tc>
        <w:tc>
          <w:tcPr>
            <w:tcW w:w="5076" w:type="dxa"/>
            <w:shd w:val="clear" w:color="auto" w:fill="auto"/>
            <w:vAlign w:val="center"/>
          </w:tcPr>
          <w:p w14:paraId="2B31141E" w14:textId="77777777" w:rsidR="0041347F" w:rsidRPr="00F17083" w:rsidRDefault="0041347F" w:rsidP="0041347F">
            <w:pPr>
              <w:rPr>
                <w:rFonts w:asciiTheme="majorBidi" w:eastAsia="Arial"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Protection single line diagram</w:t>
            </w:r>
          </w:p>
        </w:tc>
        <w:tc>
          <w:tcPr>
            <w:tcW w:w="1578" w:type="dxa"/>
            <w:shd w:val="clear" w:color="auto" w:fill="auto"/>
            <w:noWrap/>
            <w:vAlign w:val="center"/>
          </w:tcPr>
          <w:p w14:paraId="14DD8F7A"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30%/80%/IFC</w:t>
            </w:r>
          </w:p>
        </w:tc>
        <w:tc>
          <w:tcPr>
            <w:tcW w:w="788" w:type="dxa"/>
            <w:vAlign w:val="center"/>
          </w:tcPr>
          <w:p w14:paraId="12D6073A"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37DFEF9F"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0A970505" w14:textId="77777777" w:rsidTr="00337E67">
        <w:trPr>
          <w:trHeight w:val="113"/>
        </w:trPr>
        <w:tc>
          <w:tcPr>
            <w:tcW w:w="765" w:type="dxa"/>
            <w:shd w:val="clear" w:color="auto" w:fill="auto"/>
            <w:noWrap/>
            <w:vAlign w:val="center"/>
            <w:hideMark/>
          </w:tcPr>
          <w:p w14:paraId="6C3C67AF"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2</w:t>
            </w:r>
          </w:p>
        </w:tc>
        <w:tc>
          <w:tcPr>
            <w:tcW w:w="5076" w:type="dxa"/>
            <w:shd w:val="clear" w:color="auto" w:fill="auto"/>
            <w:vAlign w:val="center"/>
            <w:hideMark/>
          </w:tcPr>
          <w:p w14:paraId="64629989"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Equipment schedules for the following, at a minimum</w:t>
            </w:r>
          </w:p>
        </w:tc>
        <w:tc>
          <w:tcPr>
            <w:tcW w:w="1578" w:type="dxa"/>
            <w:shd w:val="clear" w:color="auto" w:fill="auto"/>
            <w:noWrap/>
            <w:vAlign w:val="center"/>
            <w:hideMark/>
          </w:tcPr>
          <w:p w14:paraId="35A90B71"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80%/IFC</w:t>
            </w:r>
          </w:p>
        </w:tc>
        <w:tc>
          <w:tcPr>
            <w:tcW w:w="788" w:type="dxa"/>
            <w:vAlign w:val="center"/>
          </w:tcPr>
          <w:p w14:paraId="3128AC64"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006A56F7"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02C739D6" w14:textId="77777777" w:rsidTr="00337E67">
        <w:trPr>
          <w:trHeight w:val="113"/>
        </w:trPr>
        <w:tc>
          <w:tcPr>
            <w:tcW w:w="765" w:type="dxa"/>
            <w:shd w:val="clear" w:color="auto" w:fill="auto"/>
            <w:noWrap/>
            <w:vAlign w:val="center"/>
            <w:hideMark/>
          </w:tcPr>
          <w:p w14:paraId="5EA848A3"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a</w:t>
            </w:r>
          </w:p>
        </w:tc>
        <w:tc>
          <w:tcPr>
            <w:tcW w:w="5076" w:type="dxa"/>
            <w:shd w:val="clear" w:color="auto" w:fill="auto"/>
            <w:vAlign w:val="center"/>
            <w:hideMark/>
          </w:tcPr>
          <w:p w14:paraId="78F786EA"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battery modules, inverters, racking, junction / combiner boxes</w:t>
            </w:r>
          </w:p>
        </w:tc>
        <w:tc>
          <w:tcPr>
            <w:tcW w:w="1578" w:type="dxa"/>
            <w:shd w:val="clear" w:color="auto" w:fill="auto"/>
            <w:noWrap/>
            <w:vAlign w:val="center"/>
            <w:hideMark/>
          </w:tcPr>
          <w:p w14:paraId="4AFFC488"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80%/IFC</w:t>
            </w:r>
          </w:p>
        </w:tc>
        <w:tc>
          <w:tcPr>
            <w:tcW w:w="788" w:type="dxa"/>
            <w:vAlign w:val="center"/>
          </w:tcPr>
          <w:p w14:paraId="51236342"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55A3AA40"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51D2DB88" w14:textId="77777777" w:rsidTr="00337E67">
        <w:trPr>
          <w:trHeight w:val="113"/>
        </w:trPr>
        <w:tc>
          <w:tcPr>
            <w:tcW w:w="765" w:type="dxa"/>
            <w:shd w:val="clear" w:color="auto" w:fill="auto"/>
            <w:noWrap/>
            <w:vAlign w:val="center"/>
            <w:hideMark/>
          </w:tcPr>
          <w:p w14:paraId="30027F64"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b</w:t>
            </w:r>
          </w:p>
        </w:tc>
        <w:tc>
          <w:tcPr>
            <w:tcW w:w="5076" w:type="dxa"/>
            <w:shd w:val="clear" w:color="auto" w:fill="auto"/>
            <w:vAlign w:val="center"/>
            <w:hideMark/>
          </w:tcPr>
          <w:p w14:paraId="6ADDDF18"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Cable schedule, including terminations</w:t>
            </w:r>
          </w:p>
        </w:tc>
        <w:tc>
          <w:tcPr>
            <w:tcW w:w="1578" w:type="dxa"/>
            <w:shd w:val="clear" w:color="auto" w:fill="auto"/>
            <w:noWrap/>
            <w:vAlign w:val="center"/>
            <w:hideMark/>
          </w:tcPr>
          <w:p w14:paraId="5CC47C4D"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80%/IFC</w:t>
            </w:r>
          </w:p>
        </w:tc>
        <w:tc>
          <w:tcPr>
            <w:tcW w:w="788" w:type="dxa"/>
            <w:vAlign w:val="center"/>
          </w:tcPr>
          <w:p w14:paraId="78E1750E"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7C54872E"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2B46AEFE" w14:textId="77777777" w:rsidTr="00337E67">
        <w:trPr>
          <w:trHeight w:val="113"/>
        </w:trPr>
        <w:tc>
          <w:tcPr>
            <w:tcW w:w="765" w:type="dxa"/>
            <w:shd w:val="clear" w:color="auto" w:fill="auto"/>
            <w:noWrap/>
            <w:vAlign w:val="center"/>
            <w:hideMark/>
          </w:tcPr>
          <w:p w14:paraId="213CD8EF"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c</w:t>
            </w:r>
          </w:p>
        </w:tc>
        <w:tc>
          <w:tcPr>
            <w:tcW w:w="5076" w:type="dxa"/>
            <w:shd w:val="clear" w:color="auto" w:fill="auto"/>
            <w:vAlign w:val="center"/>
            <w:hideMark/>
          </w:tcPr>
          <w:p w14:paraId="365B0B36"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Protection equipment and ratings schedule</w:t>
            </w:r>
          </w:p>
        </w:tc>
        <w:tc>
          <w:tcPr>
            <w:tcW w:w="1578" w:type="dxa"/>
            <w:shd w:val="clear" w:color="auto" w:fill="auto"/>
            <w:noWrap/>
            <w:vAlign w:val="center"/>
            <w:hideMark/>
          </w:tcPr>
          <w:p w14:paraId="5DC9EDE8"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80%/IFC</w:t>
            </w:r>
          </w:p>
        </w:tc>
        <w:tc>
          <w:tcPr>
            <w:tcW w:w="788" w:type="dxa"/>
            <w:vAlign w:val="center"/>
          </w:tcPr>
          <w:p w14:paraId="26B8CE93"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1AD9A975"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57140DA4" w14:textId="77777777" w:rsidTr="00337E67">
        <w:trPr>
          <w:trHeight w:val="113"/>
        </w:trPr>
        <w:tc>
          <w:tcPr>
            <w:tcW w:w="765" w:type="dxa"/>
            <w:shd w:val="clear" w:color="auto" w:fill="auto"/>
            <w:noWrap/>
            <w:vAlign w:val="center"/>
            <w:hideMark/>
          </w:tcPr>
          <w:p w14:paraId="51B416AC"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3</w:t>
            </w:r>
          </w:p>
        </w:tc>
        <w:tc>
          <w:tcPr>
            <w:tcW w:w="5076" w:type="dxa"/>
            <w:shd w:val="clear" w:color="auto" w:fill="auto"/>
            <w:vAlign w:val="center"/>
            <w:hideMark/>
          </w:tcPr>
          <w:p w14:paraId="04D69A82"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Studies:</w:t>
            </w:r>
          </w:p>
        </w:tc>
        <w:tc>
          <w:tcPr>
            <w:tcW w:w="1578" w:type="dxa"/>
            <w:shd w:val="clear" w:color="auto" w:fill="auto"/>
            <w:noWrap/>
            <w:vAlign w:val="center"/>
            <w:hideMark/>
          </w:tcPr>
          <w:p w14:paraId="37F20E6C" w14:textId="77777777" w:rsidR="0041347F" w:rsidRPr="00F17083" w:rsidRDefault="0041347F" w:rsidP="0041347F">
            <w:pPr>
              <w:rPr>
                <w:rFonts w:asciiTheme="majorBidi" w:hAnsiTheme="majorBidi" w:cstheme="majorBidi"/>
                <w:color w:val="000000"/>
                <w:sz w:val="22"/>
                <w:szCs w:val="22"/>
                <w:lang w:eastAsia="en-AU"/>
              </w:rPr>
            </w:pPr>
          </w:p>
        </w:tc>
        <w:tc>
          <w:tcPr>
            <w:tcW w:w="788" w:type="dxa"/>
            <w:vAlign w:val="center"/>
          </w:tcPr>
          <w:p w14:paraId="5C200A9E"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544430E1"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18004892" w14:textId="77777777" w:rsidTr="00337E67">
        <w:trPr>
          <w:trHeight w:val="113"/>
        </w:trPr>
        <w:tc>
          <w:tcPr>
            <w:tcW w:w="765" w:type="dxa"/>
            <w:shd w:val="clear" w:color="auto" w:fill="auto"/>
            <w:noWrap/>
            <w:vAlign w:val="center"/>
          </w:tcPr>
          <w:p w14:paraId="375C279E"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a</w:t>
            </w:r>
          </w:p>
        </w:tc>
        <w:tc>
          <w:tcPr>
            <w:tcW w:w="5076" w:type="dxa"/>
            <w:shd w:val="clear" w:color="auto" w:fill="auto"/>
            <w:vAlign w:val="center"/>
          </w:tcPr>
          <w:p w14:paraId="6568A679" w14:textId="77777777" w:rsidR="0041347F" w:rsidRPr="00F17083" w:rsidRDefault="0041347F" w:rsidP="0041347F">
            <w:pPr>
              <w:rPr>
                <w:rFonts w:asciiTheme="majorBidi" w:eastAsia="Arial"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Power systems studies, including fault scenarios</w:t>
            </w:r>
          </w:p>
        </w:tc>
        <w:tc>
          <w:tcPr>
            <w:tcW w:w="1578" w:type="dxa"/>
            <w:shd w:val="clear" w:color="auto" w:fill="auto"/>
            <w:noWrap/>
            <w:vAlign w:val="center"/>
          </w:tcPr>
          <w:p w14:paraId="7AC75422"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80%</w:t>
            </w:r>
          </w:p>
        </w:tc>
        <w:tc>
          <w:tcPr>
            <w:tcW w:w="788" w:type="dxa"/>
            <w:vAlign w:val="center"/>
          </w:tcPr>
          <w:p w14:paraId="4BF396EF"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5AF22EF5"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3A7EB6F8" w14:textId="77777777" w:rsidTr="00337E67">
        <w:trPr>
          <w:trHeight w:val="113"/>
        </w:trPr>
        <w:tc>
          <w:tcPr>
            <w:tcW w:w="765" w:type="dxa"/>
            <w:shd w:val="clear" w:color="auto" w:fill="auto"/>
            <w:noWrap/>
            <w:vAlign w:val="center"/>
            <w:hideMark/>
          </w:tcPr>
          <w:p w14:paraId="5DECBB2A"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b</w:t>
            </w:r>
          </w:p>
        </w:tc>
        <w:tc>
          <w:tcPr>
            <w:tcW w:w="5076" w:type="dxa"/>
            <w:shd w:val="clear" w:color="auto" w:fill="auto"/>
            <w:vAlign w:val="center"/>
            <w:hideMark/>
          </w:tcPr>
          <w:p w14:paraId="5DD527F4"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 xml:space="preserve"> Protection study</w:t>
            </w:r>
          </w:p>
        </w:tc>
        <w:tc>
          <w:tcPr>
            <w:tcW w:w="1578" w:type="dxa"/>
            <w:shd w:val="clear" w:color="auto" w:fill="auto"/>
            <w:noWrap/>
            <w:vAlign w:val="center"/>
            <w:hideMark/>
          </w:tcPr>
          <w:p w14:paraId="556A927B"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80%</w:t>
            </w:r>
          </w:p>
        </w:tc>
        <w:tc>
          <w:tcPr>
            <w:tcW w:w="788" w:type="dxa"/>
            <w:vAlign w:val="center"/>
          </w:tcPr>
          <w:p w14:paraId="74826687" w14:textId="77777777" w:rsidR="0041347F" w:rsidRPr="00F17083" w:rsidRDefault="0041347F" w:rsidP="0041347F">
            <w:pPr>
              <w:jc w:val="right"/>
              <w:rPr>
                <w:rFonts w:asciiTheme="majorBidi" w:hAnsiTheme="majorBidi" w:cstheme="majorBidi"/>
                <w:color w:val="000000"/>
                <w:sz w:val="22"/>
                <w:szCs w:val="22"/>
                <w:lang w:eastAsia="en-AU"/>
              </w:rPr>
            </w:pPr>
          </w:p>
        </w:tc>
        <w:tc>
          <w:tcPr>
            <w:tcW w:w="1099" w:type="dxa"/>
            <w:vAlign w:val="center"/>
          </w:tcPr>
          <w:p w14:paraId="49A42DD2" w14:textId="77777777" w:rsidR="0041347F" w:rsidRPr="00F17083" w:rsidRDefault="0041347F" w:rsidP="0041347F">
            <w:pPr>
              <w:jc w:val="right"/>
              <w:rPr>
                <w:rFonts w:asciiTheme="majorBidi" w:hAnsiTheme="majorBidi" w:cstheme="majorBidi"/>
                <w:color w:val="000000"/>
                <w:sz w:val="22"/>
                <w:szCs w:val="22"/>
                <w:lang w:eastAsia="en-AU"/>
              </w:rPr>
            </w:pPr>
          </w:p>
        </w:tc>
      </w:tr>
      <w:tr w:rsidR="0041347F" w:rsidRPr="00F17083" w14:paraId="783026DF" w14:textId="77777777" w:rsidTr="00337E67">
        <w:trPr>
          <w:trHeight w:val="113"/>
        </w:trPr>
        <w:tc>
          <w:tcPr>
            <w:tcW w:w="765" w:type="dxa"/>
            <w:shd w:val="clear" w:color="auto" w:fill="auto"/>
            <w:noWrap/>
            <w:vAlign w:val="center"/>
            <w:hideMark/>
          </w:tcPr>
          <w:p w14:paraId="2A3E0E3A"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c</w:t>
            </w:r>
          </w:p>
        </w:tc>
        <w:tc>
          <w:tcPr>
            <w:tcW w:w="5076" w:type="dxa"/>
            <w:shd w:val="clear" w:color="auto" w:fill="auto"/>
            <w:vAlign w:val="center"/>
            <w:hideMark/>
          </w:tcPr>
          <w:p w14:paraId="29B4A183"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Earthing study</w:t>
            </w:r>
          </w:p>
        </w:tc>
        <w:tc>
          <w:tcPr>
            <w:tcW w:w="1578" w:type="dxa"/>
            <w:shd w:val="clear" w:color="auto" w:fill="auto"/>
            <w:noWrap/>
            <w:vAlign w:val="center"/>
            <w:hideMark/>
          </w:tcPr>
          <w:p w14:paraId="11A4DB49"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30%/80%</w:t>
            </w:r>
          </w:p>
        </w:tc>
        <w:tc>
          <w:tcPr>
            <w:tcW w:w="788" w:type="dxa"/>
            <w:vAlign w:val="center"/>
          </w:tcPr>
          <w:p w14:paraId="7C7D37F0"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6AD7E9C5"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0E7057BB" w14:textId="77777777" w:rsidTr="00337E67">
        <w:trPr>
          <w:trHeight w:val="113"/>
        </w:trPr>
        <w:tc>
          <w:tcPr>
            <w:tcW w:w="765" w:type="dxa"/>
            <w:shd w:val="clear" w:color="auto" w:fill="auto"/>
            <w:noWrap/>
            <w:vAlign w:val="center"/>
            <w:hideMark/>
          </w:tcPr>
          <w:p w14:paraId="6A502009"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d</w:t>
            </w:r>
          </w:p>
        </w:tc>
        <w:tc>
          <w:tcPr>
            <w:tcW w:w="5076" w:type="dxa"/>
            <w:shd w:val="clear" w:color="auto" w:fill="auto"/>
            <w:vAlign w:val="center"/>
            <w:hideMark/>
          </w:tcPr>
          <w:p w14:paraId="1EE9F02F"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 xml:space="preserve">Civil and structural engineering reports </w:t>
            </w:r>
          </w:p>
        </w:tc>
        <w:tc>
          <w:tcPr>
            <w:tcW w:w="1578" w:type="dxa"/>
            <w:shd w:val="clear" w:color="auto" w:fill="auto"/>
            <w:noWrap/>
            <w:vAlign w:val="center"/>
            <w:hideMark/>
          </w:tcPr>
          <w:p w14:paraId="0FAFF8AB"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80%</w:t>
            </w:r>
          </w:p>
        </w:tc>
        <w:tc>
          <w:tcPr>
            <w:tcW w:w="788" w:type="dxa"/>
            <w:vAlign w:val="center"/>
          </w:tcPr>
          <w:p w14:paraId="6CE3776F" w14:textId="77777777" w:rsidR="0041347F" w:rsidRPr="00F17083" w:rsidRDefault="0041347F" w:rsidP="0041347F">
            <w:pPr>
              <w:jc w:val="right"/>
              <w:rPr>
                <w:rFonts w:asciiTheme="majorBidi" w:hAnsiTheme="majorBidi" w:cstheme="majorBidi"/>
                <w:color w:val="000000"/>
                <w:sz w:val="22"/>
                <w:szCs w:val="22"/>
                <w:lang w:eastAsia="en-AU"/>
              </w:rPr>
            </w:pPr>
          </w:p>
        </w:tc>
        <w:tc>
          <w:tcPr>
            <w:tcW w:w="1099" w:type="dxa"/>
            <w:vAlign w:val="center"/>
          </w:tcPr>
          <w:p w14:paraId="6D69C9D1" w14:textId="77777777" w:rsidR="0041347F" w:rsidRPr="00F17083" w:rsidRDefault="0041347F" w:rsidP="0041347F">
            <w:pPr>
              <w:jc w:val="right"/>
              <w:rPr>
                <w:rFonts w:asciiTheme="majorBidi" w:hAnsiTheme="majorBidi" w:cstheme="majorBidi"/>
                <w:color w:val="000000"/>
                <w:sz w:val="22"/>
                <w:szCs w:val="22"/>
                <w:lang w:eastAsia="en-AU"/>
              </w:rPr>
            </w:pPr>
          </w:p>
        </w:tc>
      </w:tr>
      <w:tr w:rsidR="0041347F" w:rsidRPr="00F17083" w14:paraId="0CC79E9D" w14:textId="77777777" w:rsidTr="00337E67">
        <w:trPr>
          <w:trHeight w:val="113"/>
        </w:trPr>
        <w:tc>
          <w:tcPr>
            <w:tcW w:w="765" w:type="dxa"/>
            <w:shd w:val="clear" w:color="auto" w:fill="auto"/>
            <w:noWrap/>
            <w:vAlign w:val="center"/>
            <w:hideMark/>
          </w:tcPr>
          <w:p w14:paraId="06E25DB4"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e</w:t>
            </w:r>
          </w:p>
        </w:tc>
        <w:tc>
          <w:tcPr>
            <w:tcW w:w="5076" w:type="dxa"/>
            <w:shd w:val="clear" w:color="auto" w:fill="auto"/>
            <w:vAlign w:val="center"/>
            <w:hideMark/>
          </w:tcPr>
          <w:p w14:paraId="353181C8"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Cable sizing calculations</w:t>
            </w:r>
          </w:p>
        </w:tc>
        <w:tc>
          <w:tcPr>
            <w:tcW w:w="1578" w:type="dxa"/>
            <w:shd w:val="clear" w:color="auto" w:fill="auto"/>
            <w:noWrap/>
            <w:vAlign w:val="center"/>
            <w:hideMark/>
          </w:tcPr>
          <w:p w14:paraId="474CA2C2"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30%/80%/IFC</w:t>
            </w:r>
          </w:p>
        </w:tc>
        <w:tc>
          <w:tcPr>
            <w:tcW w:w="788" w:type="dxa"/>
            <w:vAlign w:val="center"/>
          </w:tcPr>
          <w:p w14:paraId="620CC2CB"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1E99C92E"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2782A4DF" w14:textId="77777777" w:rsidTr="00337E67">
        <w:trPr>
          <w:trHeight w:val="113"/>
        </w:trPr>
        <w:tc>
          <w:tcPr>
            <w:tcW w:w="765" w:type="dxa"/>
            <w:shd w:val="clear" w:color="auto" w:fill="auto"/>
            <w:noWrap/>
            <w:vAlign w:val="center"/>
          </w:tcPr>
          <w:p w14:paraId="611CA9A7"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f</w:t>
            </w:r>
          </w:p>
        </w:tc>
        <w:tc>
          <w:tcPr>
            <w:tcW w:w="5076" w:type="dxa"/>
            <w:shd w:val="clear" w:color="auto" w:fill="auto"/>
            <w:vAlign w:val="center"/>
          </w:tcPr>
          <w:p w14:paraId="23A5437C" w14:textId="77777777" w:rsidR="0041347F" w:rsidRPr="00F17083" w:rsidRDefault="0041347F" w:rsidP="0041347F">
            <w:pPr>
              <w:rPr>
                <w:rFonts w:asciiTheme="majorBidi" w:eastAsia="Arial" w:hAnsiTheme="majorBidi" w:cstheme="majorBidi"/>
                <w:color w:val="000000"/>
                <w:sz w:val="22"/>
                <w:szCs w:val="22"/>
                <w:lang w:eastAsia="en-AU"/>
              </w:rPr>
            </w:pPr>
            <w:r w:rsidRPr="00F17083">
              <w:rPr>
                <w:rFonts w:asciiTheme="majorBidi" w:hAnsiTheme="majorBidi" w:cstheme="majorBidi"/>
                <w:color w:val="000000"/>
                <w:sz w:val="22"/>
                <w:szCs w:val="22"/>
                <w:lang w:eastAsia="en-AU"/>
              </w:rPr>
              <w:t>Arc flash study</w:t>
            </w:r>
          </w:p>
        </w:tc>
        <w:tc>
          <w:tcPr>
            <w:tcW w:w="1578" w:type="dxa"/>
            <w:shd w:val="clear" w:color="auto" w:fill="auto"/>
            <w:noWrap/>
            <w:vAlign w:val="center"/>
          </w:tcPr>
          <w:p w14:paraId="161AC165"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80%</w:t>
            </w:r>
          </w:p>
        </w:tc>
        <w:tc>
          <w:tcPr>
            <w:tcW w:w="788" w:type="dxa"/>
            <w:vAlign w:val="center"/>
          </w:tcPr>
          <w:p w14:paraId="1B79EEE6"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2FCEB1AA"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6D2CCFFD" w14:textId="77777777" w:rsidTr="00337E67">
        <w:trPr>
          <w:trHeight w:val="113"/>
        </w:trPr>
        <w:tc>
          <w:tcPr>
            <w:tcW w:w="765" w:type="dxa"/>
            <w:shd w:val="clear" w:color="auto" w:fill="auto"/>
            <w:noWrap/>
            <w:vAlign w:val="center"/>
          </w:tcPr>
          <w:p w14:paraId="59FBB7E2"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g</w:t>
            </w:r>
          </w:p>
        </w:tc>
        <w:tc>
          <w:tcPr>
            <w:tcW w:w="5076" w:type="dxa"/>
            <w:shd w:val="clear" w:color="auto" w:fill="auto"/>
            <w:vAlign w:val="center"/>
          </w:tcPr>
          <w:p w14:paraId="28CA2DC6" w14:textId="77777777" w:rsidR="0041347F" w:rsidRPr="00F17083" w:rsidRDefault="0041347F" w:rsidP="0041347F">
            <w:pPr>
              <w:rPr>
                <w:rFonts w:asciiTheme="majorBidi" w:eastAsia="Arial" w:hAnsiTheme="majorBidi" w:cstheme="majorBidi"/>
                <w:color w:val="000000"/>
                <w:sz w:val="22"/>
                <w:szCs w:val="22"/>
                <w:lang w:eastAsia="en-AU"/>
              </w:rPr>
            </w:pPr>
            <w:r w:rsidRPr="00F17083">
              <w:rPr>
                <w:rFonts w:asciiTheme="majorBidi" w:hAnsiTheme="majorBidi" w:cstheme="majorBidi"/>
                <w:color w:val="000000"/>
                <w:sz w:val="22"/>
                <w:szCs w:val="22"/>
                <w:lang w:eastAsia="en-AU"/>
              </w:rPr>
              <w:t>Short circuit study</w:t>
            </w:r>
          </w:p>
        </w:tc>
        <w:tc>
          <w:tcPr>
            <w:tcW w:w="1578" w:type="dxa"/>
            <w:shd w:val="clear" w:color="auto" w:fill="auto"/>
            <w:noWrap/>
            <w:vAlign w:val="center"/>
          </w:tcPr>
          <w:p w14:paraId="6F4AC225"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80%</w:t>
            </w:r>
          </w:p>
        </w:tc>
        <w:tc>
          <w:tcPr>
            <w:tcW w:w="788" w:type="dxa"/>
            <w:vAlign w:val="center"/>
          </w:tcPr>
          <w:p w14:paraId="2206EEA5"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7EFDE450"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15E7A2B9" w14:textId="77777777" w:rsidTr="00337E67">
        <w:trPr>
          <w:trHeight w:val="113"/>
        </w:trPr>
        <w:tc>
          <w:tcPr>
            <w:tcW w:w="765" w:type="dxa"/>
            <w:shd w:val="clear" w:color="auto" w:fill="auto"/>
            <w:noWrap/>
            <w:vAlign w:val="center"/>
          </w:tcPr>
          <w:p w14:paraId="6B3411B9"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h</w:t>
            </w:r>
          </w:p>
        </w:tc>
        <w:tc>
          <w:tcPr>
            <w:tcW w:w="5076" w:type="dxa"/>
            <w:shd w:val="clear" w:color="auto" w:fill="auto"/>
            <w:vAlign w:val="center"/>
          </w:tcPr>
          <w:p w14:paraId="4798C6F0"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themeColor="text1"/>
                <w:sz w:val="22"/>
                <w:szCs w:val="22"/>
                <w:lang w:eastAsia="en-AU"/>
              </w:rPr>
              <w:t xml:space="preserve">lightning study </w:t>
            </w:r>
          </w:p>
        </w:tc>
        <w:tc>
          <w:tcPr>
            <w:tcW w:w="1578" w:type="dxa"/>
            <w:shd w:val="clear" w:color="auto" w:fill="auto"/>
            <w:noWrap/>
            <w:vAlign w:val="center"/>
          </w:tcPr>
          <w:p w14:paraId="4B14D235"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80%</w:t>
            </w:r>
          </w:p>
        </w:tc>
        <w:tc>
          <w:tcPr>
            <w:tcW w:w="788" w:type="dxa"/>
            <w:vAlign w:val="center"/>
          </w:tcPr>
          <w:p w14:paraId="78D1201B"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09C99862"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0C664D29" w14:textId="77777777" w:rsidTr="00337E67">
        <w:trPr>
          <w:trHeight w:val="113"/>
        </w:trPr>
        <w:tc>
          <w:tcPr>
            <w:tcW w:w="765" w:type="dxa"/>
            <w:shd w:val="clear" w:color="auto" w:fill="auto"/>
            <w:noWrap/>
            <w:vAlign w:val="center"/>
          </w:tcPr>
          <w:p w14:paraId="725A52BE" w14:textId="77777777" w:rsidR="0041347F" w:rsidRPr="00F17083" w:rsidRDefault="0041347F" w:rsidP="0041347F">
            <w:pPr>
              <w:rPr>
                <w:rFonts w:asciiTheme="majorBidi" w:hAnsiTheme="majorBidi" w:cstheme="majorBidi"/>
                <w:color w:val="000000"/>
                <w:sz w:val="22"/>
                <w:szCs w:val="22"/>
                <w:lang w:eastAsia="en-AU"/>
              </w:rPr>
            </w:pPr>
          </w:p>
        </w:tc>
        <w:tc>
          <w:tcPr>
            <w:tcW w:w="5076" w:type="dxa"/>
            <w:shd w:val="clear" w:color="auto" w:fill="auto"/>
            <w:vAlign w:val="center"/>
          </w:tcPr>
          <w:p w14:paraId="0E25446E" w14:textId="77777777" w:rsidR="0041347F" w:rsidRPr="00F17083" w:rsidRDefault="0041347F" w:rsidP="0041347F">
            <w:pPr>
              <w:rPr>
                <w:rFonts w:asciiTheme="majorBidi" w:eastAsia="Arial" w:hAnsiTheme="majorBidi" w:cstheme="majorBidi"/>
                <w:color w:val="000000"/>
                <w:sz w:val="22"/>
                <w:szCs w:val="22"/>
                <w:lang w:eastAsia="en-AU"/>
              </w:rPr>
            </w:pPr>
          </w:p>
        </w:tc>
        <w:tc>
          <w:tcPr>
            <w:tcW w:w="1578" w:type="dxa"/>
            <w:shd w:val="clear" w:color="auto" w:fill="auto"/>
            <w:noWrap/>
            <w:vAlign w:val="center"/>
          </w:tcPr>
          <w:p w14:paraId="46BED7BF" w14:textId="77777777" w:rsidR="0041347F" w:rsidRPr="00F17083" w:rsidRDefault="0041347F" w:rsidP="0041347F">
            <w:pPr>
              <w:rPr>
                <w:rFonts w:asciiTheme="majorBidi" w:hAnsiTheme="majorBidi" w:cstheme="majorBidi"/>
                <w:color w:val="000000"/>
                <w:sz w:val="22"/>
                <w:szCs w:val="22"/>
                <w:lang w:eastAsia="en-AU"/>
              </w:rPr>
            </w:pPr>
          </w:p>
        </w:tc>
        <w:tc>
          <w:tcPr>
            <w:tcW w:w="788" w:type="dxa"/>
            <w:vAlign w:val="center"/>
          </w:tcPr>
          <w:p w14:paraId="2267A589"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7D4648DD"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6E83B216" w14:textId="77777777" w:rsidTr="00337E67">
        <w:trPr>
          <w:trHeight w:val="113"/>
        </w:trPr>
        <w:tc>
          <w:tcPr>
            <w:tcW w:w="765" w:type="dxa"/>
            <w:shd w:val="clear" w:color="auto" w:fill="auto"/>
            <w:noWrap/>
            <w:vAlign w:val="center"/>
            <w:hideMark/>
          </w:tcPr>
          <w:p w14:paraId="4BAACF92" w14:textId="77777777" w:rsidR="0041347F" w:rsidRPr="00F17083" w:rsidRDefault="0041347F" w:rsidP="0041347F">
            <w:pPr>
              <w:rPr>
                <w:rFonts w:asciiTheme="majorBidi" w:hAnsiTheme="majorBidi" w:cstheme="majorBidi"/>
                <w:sz w:val="22"/>
                <w:szCs w:val="22"/>
                <w:lang w:eastAsia="en-AU"/>
              </w:rPr>
            </w:pPr>
          </w:p>
        </w:tc>
        <w:tc>
          <w:tcPr>
            <w:tcW w:w="5076" w:type="dxa"/>
            <w:shd w:val="clear" w:color="auto" w:fill="auto"/>
            <w:noWrap/>
            <w:vAlign w:val="center"/>
            <w:hideMark/>
          </w:tcPr>
          <w:p w14:paraId="72E9FE49" w14:textId="77777777" w:rsidR="0041347F" w:rsidRPr="00F17083" w:rsidRDefault="0041347F" w:rsidP="0041347F">
            <w:pPr>
              <w:rPr>
                <w:rFonts w:asciiTheme="majorBidi" w:hAnsiTheme="majorBidi" w:cstheme="majorBidi"/>
                <w:sz w:val="22"/>
                <w:szCs w:val="22"/>
                <w:lang w:eastAsia="en-AU"/>
              </w:rPr>
            </w:pPr>
          </w:p>
        </w:tc>
        <w:tc>
          <w:tcPr>
            <w:tcW w:w="1578" w:type="dxa"/>
            <w:shd w:val="clear" w:color="auto" w:fill="auto"/>
            <w:noWrap/>
            <w:vAlign w:val="center"/>
            <w:hideMark/>
          </w:tcPr>
          <w:p w14:paraId="15CD2617" w14:textId="77777777" w:rsidR="0041347F" w:rsidRPr="00F17083" w:rsidRDefault="0041347F" w:rsidP="0041347F">
            <w:pPr>
              <w:rPr>
                <w:rFonts w:asciiTheme="majorBidi" w:hAnsiTheme="majorBidi" w:cstheme="majorBidi"/>
                <w:sz w:val="22"/>
                <w:szCs w:val="22"/>
                <w:lang w:eastAsia="en-AU"/>
              </w:rPr>
            </w:pPr>
          </w:p>
        </w:tc>
        <w:tc>
          <w:tcPr>
            <w:tcW w:w="788" w:type="dxa"/>
            <w:vAlign w:val="center"/>
          </w:tcPr>
          <w:p w14:paraId="7A3B05A9" w14:textId="77777777" w:rsidR="0041347F" w:rsidRPr="00F17083" w:rsidRDefault="0041347F" w:rsidP="0041347F">
            <w:pPr>
              <w:rPr>
                <w:rFonts w:asciiTheme="majorBidi" w:hAnsiTheme="majorBidi" w:cstheme="majorBidi"/>
                <w:sz w:val="22"/>
                <w:szCs w:val="22"/>
                <w:lang w:eastAsia="en-AU"/>
              </w:rPr>
            </w:pPr>
          </w:p>
        </w:tc>
        <w:tc>
          <w:tcPr>
            <w:tcW w:w="1099" w:type="dxa"/>
            <w:vAlign w:val="center"/>
          </w:tcPr>
          <w:p w14:paraId="45552545" w14:textId="77777777" w:rsidR="0041347F" w:rsidRPr="00F17083" w:rsidRDefault="0041347F" w:rsidP="0041347F">
            <w:pPr>
              <w:rPr>
                <w:rFonts w:asciiTheme="majorBidi" w:hAnsiTheme="majorBidi" w:cstheme="majorBidi"/>
                <w:sz w:val="22"/>
                <w:szCs w:val="22"/>
                <w:lang w:eastAsia="en-AU"/>
              </w:rPr>
            </w:pPr>
          </w:p>
        </w:tc>
      </w:tr>
      <w:tr w:rsidR="0041347F" w:rsidRPr="00F17083" w14:paraId="4E8907DF" w14:textId="77777777" w:rsidTr="00337E67">
        <w:trPr>
          <w:trHeight w:val="113"/>
        </w:trPr>
        <w:tc>
          <w:tcPr>
            <w:tcW w:w="765" w:type="dxa"/>
            <w:shd w:val="clear" w:color="auto" w:fill="auto"/>
            <w:noWrap/>
            <w:vAlign w:val="center"/>
            <w:hideMark/>
          </w:tcPr>
          <w:p w14:paraId="4D53F705" w14:textId="77777777" w:rsidR="0041347F" w:rsidRPr="00F17083" w:rsidRDefault="0041347F" w:rsidP="0041347F">
            <w:pPr>
              <w:rPr>
                <w:rFonts w:asciiTheme="majorBidi" w:hAnsiTheme="majorBidi" w:cstheme="majorBidi"/>
                <w:sz w:val="22"/>
                <w:szCs w:val="22"/>
                <w:lang w:eastAsia="en-AU"/>
              </w:rPr>
            </w:pPr>
          </w:p>
        </w:tc>
        <w:tc>
          <w:tcPr>
            <w:tcW w:w="5076" w:type="dxa"/>
            <w:shd w:val="clear" w:color="auto" w:fill="auto"/>
            <w:noWrap/>
            <w:vAlign w:val="center"/>
            <w:hideMark/>
          </w:tcPr>
          <w:p w14:paraId="29384C91" w14:textId="77777777" w:rsidR="0041347F" w:rsidRPr="00F17083" w:rsidRDefault="0041347F" w:rsidP="0041347F">
            <w:pPr>
              <w:rPr>
                <w:rFonts w:asciiTheme="majorBidi" w:hAnsiTheme="majorBidi" w:cstheme="majorBidi"/>
                <w:b/>
                <w:bCs/>
                <w:color w:val="000000"/>
                <w:sz w:val="22"/>
                <w:szCs w:val="22"/>
                <w:lang w:eastAsia="en-AU"/>
              </w:rPr>
            </w:pPr>
            <w:r w:rsidRPr="00F17083">
              <w:rPr>
                <w:rFonts w:asciiTheme="majorBidi" w:hAnsiTheme="majorBidi" w:cstheme="majorBidi"/>
                <w:b/>
                <w:bCs/>
                <w:color w:val="000000"/>
                <w:sz w:val="22"/>
                <w:szCs w:val="22"/>
                <w:lang w:eastAsia="en-AU"/>
              </w:rPr>
              <w:t>Factory</w:t>
            </w:r>
          </w:p>
        </w:tc>
        <w:tc>
          <w:tcPr>
            <w:tcW w:w="1578" w:type="dxa"/>
            <w:shd w:val="clear" w:color="auto" w:fill="auto"/>
            <w:noWrap/>
            <w:vAlign w:val="center"/>
            <w:hideMark/>
          </w:tcPr>
          <w:p w14:paraId="6FDE10AB" w14:textId="77777777" w:rsidR="0041347F" w:rsidRPr="00F17083" w:rsidRDefault="0041347F" w:rsidP="0041347F">
            <w:pPr>
              <w:rPr>
                <w:rFonts w:asciiTheme="majorBidi" w:hAnsiTheme="majorBidi" w:cstheme="majorBidi"/>
                <w:b/>
                <w:bCs/>
                <w:color w:val="000000"/>
                <w:sz w:val="22"/>
                <w:szCs w:val="22"/>
                <w:lang w:eastAsia="en-AU"/>
              </w:rPr>
            </w:pPr>
          </w:p>
        </w:tc>
        <w:tc>
          <w:tcPr>
            <w:tcW w:w="788" w:type="dxa"/>
            <w:vAlign w:val="center"/>
          </w:tcPr>
          <w:p w14:paraId="35326097" w14:textId="77777777" w:rsidR="0041347F" w:rsidRPr="00F17083" w:rsidRDefault="0041347F" w:rsidP="0041347F">
            <w:pPr>
              <w:rPr>
                <w:rFonts w:asciiTheme="majorBidi" w:hAnsiTheme="majorBidi" w:cstheme="majorBidi"/>
                <w:b/>
                <w:bCs/>
                <w:color w:val="000000"/>
                <w:sz w:val="22"/>
                <w:szCs w:val="22"/>
                <w:lang w:eastAsia="en-AU"/>
              </w:rPr>
            </w:pPr>
          </w:p>
        </w:tc>
        <w:tc>
          <w:tcPr>
            <w:tcW w:w="1099" w:type="dxa"/>
            <w:vAlign w:val="center"/>
          </w:tcPr>
          <w:p w14:paraId="68B04D0E" w14:textId="77777777" w:rsidR="0041347F" w:rsidRPr="00F17083" w:rsidRDefault="0041347F" w:rsidP="0041347F">
            <w:pPr>
              <w:rPr>
                <w:rFonts w:asciiTheme="majorBidi" w:hAnsiTheme="majorBidi" w:cstheme="majorBidi"/>
                <w:b/>
                <w:bCs/>
                <w:color w:val="000000"/>
                <w:sz w:val="22"/>
                <w:szCs w:val="22"/>
                <w:lang w:eastAsia="en-AU"/>
              </w:rPr>
            </w:pPr>
          </w:p>
        </w:tc>
      </w:tr>
      <w:tr w:rsidR="0041347F" w:rsidRPr="00F17083" w14:paraId="60D83C68" w14:textId="77777777" w:rsidTr="00337E67">
        <w:trPr>
          <w:trHeight w:val="113"/>
        </w:trPr>
        <w:tc>
          <w:tcPr>
            <w:tcW w:w="765" w:type="dxa"/>
            <w:shd w:val="clear" w:color="auto" w:fill="auto"/>
            <w:noWrap/>
            <w:vAlign w:val="center"/>
            <w:hideMark/>
          </w:tcPr>
          <w:p w14:paraId="79FFE487"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1</w:t>
            </w:r>
          </w:p>
        </w:tc>
        <w:tc>
          <w:tcPr>
            <w:tcW w:w="5076" w:type="dxa"/>
            <w:shd w:val="clear" w:color="auto" w:fill="auto"/>
            <w:vAlign w:val="center"/>
            <w:hideMark/>
          </w:tcPr>
          <w:p w14:paraId="68EF0C2C"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Factory acceptance test report for major equipment</w:t>
            </w:r>
          </w:p>
        </w:tc>
        <w:tc>
          <w:tcPr>
            <w:tcW w:w="1578" w:type="dxa"/>
            <w:shd w:val="clear" w:color="auto" w:fill="auto"/>
            <w:noWrap/>
            <w:vAlign w:val="center"/>
            <w:hideMark/>
          </w:tcPr>
          <w:p w14:paraId="35B2DB03" w14:textId="77777777" w:rsidR="0041347F" w:rsidRPr="00F17083" w:rsidRDefault="0041347F" w:rsidP="0041347F">
            <w:pPr>
              <w:rPr>
                <w:rFonts w:asciiTheme="majorBidi" w:hAnsiTheme="majorBidi" w:cstheme="majorBidi"/>
                <w:color w:val="000000"/>
                <w:sz w:val="22"/>
                <w:szCs w:val="22"/>
                <w:lang w:eastAsia="en-AU"/>
              </w:rPr>
            </w:pPr>
          </w:p>
        </w:tc>
        <w:tc>
          <w:tcPr>
            <w:tcW w:w="788" w:type="dxa"/>
            <w:vAlign w:val="center"/>
          </w:tcPr>
          <w:p w14:paraId="2988D291"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0102BB4D"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5F3067D5" w14:textId="77777777" w:rsidTr="00337E67">
        <w:trPr>
          <w:trHeight w:val="113"/>
        </w:trPr>
        <w:tc>
          <w:tcPr>
            <w:tcW w:w="765" w:type="dxa"/>
            <w:shd w:val="clear" w:color="auto" w:fill="auto"/>
            <w:noWrap/>
            <w:vAlign w:val="center"/>
            <w:hideMark/>
          </w:tcPr>
          <w:p w14:paraId="62924DE7"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2</w:t>
            </w:r>
          </w:p>
        </w:tc>
        <w:tc>
          <w:tcPr>
            <w:tcW w:w="5076" w:type="dxa"/>
            <w:shd w:val="clear" w:color="auto" w:fill="auto"/>
            <w:vAlign w:val="center"/>
            <w:hideMark/>
          </w:tcPr>
          <w:p w14:paraId="21C38058"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Certificates, standards compatibility statements</w:t>
            </w:r>
          </w:p>
        </w:tc>
        <w:tc>
          <w:tcPr>
            <w:tcW w:w="1578" w:type="dxa"/>
            <w:shd w:val="clear" w:color="auto" w:fill="auto"/>
            <w:noWrap/>
            <w:vAlign w:val="center"/>
            <w:hideMark/>
          </w:tcPr>
          <w:p w14:paraId="641F793F" w14:textId="77777777" w:rsidR="0041347F" w:rsidRPr="00F17083" w:rsidRDefault="0041347F" w:rsidP="0041347F">
            <w:pPr>
              <w:rPr>
                <w:rFonts w:asciiTheme="majorBidi" w:hAnsiTheme="majorBidi" w:cstheme="majorBidi"/>
                <w:color w:val="000000"/>
                <w:sz w:val="22"/>
                <w:szCs w:val="22"/>
                <w:lang w:eastAsia="en-AU"/>
              </w:rPr>
            </w:pPr>
          </w:p>
        </w:tc>
        <w:tc>
          <w:tcPr>
            <w:tcW w:w="788" w:type="dxa"/>
            <w:vAlign w:val="center"/>
          </w:tcPr>
          <w:p w14:paraId="267B5874"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64FD2990"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34BD01AF" w14:textId="77777777" w:rsidTr="00337E67">
        <w:trPr>
          <w:trHeight w:val="113"/>
        </w:trPr>
        <w:tc>
          <w:tcPr>
            <w:tcW w:w="765" w:type="dxa"/>
            <w:shd w:val="clear" w:color="auto" w:fill="auto"/>
            <w:noWrap/>
            <w:vAlign w:val="center"/>
            <w:hideMark/>
          </w:tcPr>
          <w:p w14:paraId="5F0C2D25" w14:textId="77777777" w:rsidR="0041347F" w:rsidRPr="00F17083" w:rsidRDefault="0041347F" w:rsidP="0041347F">
            <w:pPr>
              <w:rPr>
                <w:rFonts w:asciiTheme="majorBidi" w:hAnsiTheme="majorBidi" w:cstheme="majorBidi"/>
                <w:sz w:val="22"/>
                <w:szCs w:val="22"/>
                <w:lang w:eastAsia="en-AU"/>
              </w:rPr>
            </w:pPr>
          </w:p>
        </w:tc>
        <w:tc>
          <w:tcPr>
            <w:tcW w:w="5076" w:type="dxa"/>
            <w:shd w:val="clear" w:color="auto" w:fill="auto"/>
            <w:noWrap/>
            <w:vAlign w:val="center"/>
            <w:hideMark/>
          </w:tcPr>
          <w:p w14:paraId="712CCB51" w14:textId="77777777" w:rsidR="0041347F" w:rsidRPr="00F17083" w:rsidRDefault="0041347F" w:rsidP="0041347F">
            <w:pPr>
              <w:rPr>
                <w:rFonts w:asciiTheme="majorBidi" w:hAnsiTheme="majorBidi" w:cstheme="majorBidi"/>
                <w:sz w:val="22"/>
                <w:szCs w:val="22"/>
                <w:lang w:eastAsia="en-AU"/>
              </w:rPr>
            </w:pPr>
          </w:p>
        </w:tc>
        <w:tc>
          <w:tcPr>
            <w:tcW w:w="1578" w:type="dxa"/>
            <w:shd w:val="clear" w:color="auto" w:fill="auto"/>
            <w:noWrap/>
            <w:vAlign w:val="center"/>
            <w:hideMark/>
          </w:tcPr>
          <w:p w14:paraId="5E80CB53" w14:textId="77777777" w:rsidR="0041347F" w:rsidRPr="00F17083" w:rsidRDefault="0041347F" w:rsidP="0041347F">
            <w:pPr>
              <w:rPr>
                <w:rFonts w:asciiTheme="majorBidi" w:hAnsiTheme="majorBidi" w:cstheme="majorBidi"/>
                <w:sz w:val="22"/>
                <w:szCs w:val="22"/>
                <w:lang w:eastAsia="en-AU"/>
              </w:rPr>
            </w:pPr>
          </w:p>
        </w:tc>
        <w:tc>
          <w:tcPr>
            <w:tcW w:w="788" w:type="dxa"/>
            <w:vAlign w:val="center"/>
          </w:tcPr>
          <w:p w14:paraId="0E051462" w14:textId="77777777" w:rsidR="0041347F" w:rsidRPr="00F17083" w:rsidRDefault="0041347F" w:rsidP="0041347F">
            <w:pPr>
              <w:rPr>
                <w:rFonts w:asciiTheme="majorBidi" w:hAnsiTheme="majorBidi" w:cstheme="majorBidi"/>
                <w:sz w:val="22"/>
                <w:szCs w:val="22"/>
                <w:lang w:eastAsia="en-AU"/>
              </w:rPr>
            </w:pPr>
          </w:p>
        </w:tc>
        <w:tc>
          <w:tcPr>
            <w:tcW w:w="1099" w:type="dxa"/>
            <w:vAlign w:val="center"/>
          </w:tcPr>
          <w:p w14:paraId="73EBB649" w14:textId="77777777" w:rsidR="0041347F" w:rsidRPr="00F17083" w:rsidRDefault="0041347F" w:rsidP="0041347F">
            <w:pPr>
              <w:rPr>
                <w:rFonts w:asciiTheme="majorBidi" w:hAnsiTheme="majorBidi" w:cstheme="majorBidi"/>
                <w:sz w:val="22"/>
                <w:szCs w:val="22"/>
                <w:lang w:eastAsia="en-AU"/>
              </w:rPr>
            </w:pPr>
          </w:p>
        </w:tc>
      </w:tr>
      <w:tr w:rsidR="0041347F" w:rsidRPr="00F17083" w14:paraId="0EEEDA3D" w14:textId="77777777" w:rsidTr="00337E67">
        <w:trPr>
          <w:trHeight w:val="113"/>
        </w:trPr>
        <w:tc>
          <w:tcPr>
            <w:tcW w:w="765" w:type="dxa"/>
            <w:shd w:val="clear" w:color="auto" w:fill="auto"/>
            <w:noWrap/>
            <w:vAlign w:val="center"/>
            <w:hideMark/>
          </w:tcPr>
          <w:p w14:paraId="51F67775" w14:textId="77777777" w:rsidR="0041347F" w:rsidRPr="00F17083" w:rsidRDefault="0041347F" w:rsidP="0041347F">
            <w:pPr>
              <w:rPr>
                <w:rFonts w:asciiTheme="majorBidi" w:hAnsiTheme="majorBidi" w:cstheme="majorBidi"/>
                <w:sz w:val="22"/>
                <w:szCs w:val="22"/>
                <w:lang w:eastAsia="en-AU"/>
              </w:rPr>
            </w:pPr>
          </w:p>
        </w:tc>
        <w:tc>
          <w:tcPr>
            <w:tcW w:w="5076" w:type="dxa"/>
            <w:shd w:val="clear" w:color="auto" w:fill="auto"/>
            <w:noWrap/>
            <w:vAlign w:val="center"/>
            <w:hideMark/>
          </w:tcPr>
          <w:p w14:paraId="77519805" w14:textId="77777777" w:rsidR="0041347F" w:rsidRPr="00F17083" w:rsidRDefault="0041347F" w:rsidP="0041347F">
            <w:pPr>
              <w:rPr>
                <w:rFonts w:asciiTheme="majorBidi" w:hAnsiTheme="majorBidi" w:cstheme="majorBidi"/>
                <w:b/>
                <w:bCs/>
                <w:color w:val="000000"/>
                <w:sz w:val="22"/>
                <w:szCs w:val="22"/>
                <w:lang w:eastAsia="en-AU"/>
              </w:rPr>
            </w:pPr>
            <w:r w:rsidRPr="00F17083">
              <w:rPr>
                <w:rFonts w:asciiTheme="majorBidi" w:hAnsiTheme="majorBidi" w:cstheme="majorBidi"/>
                <w:b/>
                <w:bCs/>
                <w:color w:val="000000"/>
                <w:sz w:val="22"/>
                <w:szCs w:val="22"/>
                <w:lang w:eastAsia="en-AU"/>
              </w:rPr>
              <w:t>Prior to site works</w:t>
            </w:r>
          </w:p>
        </w:tc>
        <w:tc>
          <w:tcPr>
            <w:tcW w:w="1578" w:type="dxa"/>
            <w:shd w:val="clear" w:color="auto" w:fill="auto"/>
            <w:noWrap/>
            <w:vAlign w:val="center"/>
            <w:hideMark/>
          </w:tcPr>
          <w:p w14:paraId="1041F3D3" w14:textId="77777777" w:rsidR="0041347F" w:rsidRPr="00F17083" w:rsidRDefault="0041347F" w:rsidP="0041347F">
            <w:pPr>
              <w:rPr>
                <w:rFonts w:asciiTheme="majorBidi" w:hAnsiTheme="majorBidi" w:cstheme="majorBidi"/>
                <w:b/>
                <w:bCs/>
                <w:color w:val="000000"/>
                <w:sz w:val="22"/>
                <w:szCs w:val="22"/>
                <w:lang w:eastAsia="en-AU"/>
              </w:rPr>
            </w:pPr>
          </w:p>
        </w:tc>
        <w:tc>
          <w:tcPr>
            <w:tcW w:w="788" w:type="dxa"/>
            <w:vAlign w:val="center"/>
          </w:tcPr>
          <w:p w14:paraId="4D33B0CE" w14:textId="77777777" w:rsidR="0041347F" w:rsidRPr="00F17083" w:rsidRDefault="0041347F" w:rsidP="0041347F">
            <w:pPr>
              <w:rPr>
                <w:rFonts w:asciiTheme="majorBidi" w:hAnsiTheme="majorBidi" w:cstheme="majorBidi"/>
                <w:b/>
                <w:bCs/>
                <w:color w:val="000000"/>
                <w:sz w:val="22"/>
                <w:szCs w:val="22"/>
                <w:lang w:eastAsia="en-AU"/>
              </w:rPr>
            </w:pPr>
          </w:p>
        </w:tc>
        <w:tc>
          <w:tcPr>
            <w:tcW w:w="1099" w:type="dxa"/>
            <w:vAlign w:val="center"/>
          </w:tcPr>
          <w:p w14:paraId="5312AFCB" w14:textId="77777777" w:rsidR="0041347F" w:rsidRPr="00F17083" w:rsidRDefault="0041347F" w:rsidP="0041347F">
            <w:pPr>
              <w:rPr>
                <w:rFonts w:asciiTheme="majorBidi" w:hAnsiTheme="majorBidi" w:cstheme="majorBidi"/>
                <w:b/>
                <w:bCs/>
                <w:color w:val="000000"/>
                <w:sz w:val="22"/>
                <w:szCs w:val="22"/>
                <w:lang w:eastAsia="en-AU"/>
              </w:rPr>
            </w:pPr>
          </w:p>
        </w:tc>
      </w:tr>
      <w:tr w:rsidR="0041347F" w:rsidRPr="00F17083" w14:paraId="5622E27E" w14:textId="77777777" w:rsidTr="00337E67">
        <w:trPr>
          <w:trHeight w:val="113"/>
        </w:trPr>
        <w:tc>
          <w:tcPr>
            <w:tcW w:w="765" w:type="dxa"/>
            <w:shd w:val="clear" w:color="auto" w:fill="auto"/>
            <w:noWrap/>
            <w:vAlign w:val="center"/>
            <w:hideMark/>
          </w:tcPr>
          <w:p w14:paraId="7C370151" w14:textId="77777777" w:rsidR="0041347F" w:rsidRPr="00F17083" w:rsidRDefault="0041347F" w:rsidP="0041347F">
            <w:pPr>
              <w:spacing w:after="0"/>
              <w:jc w:val="right"/>
              <w:rPr>
                <w:rFonts w:asciiTheme="majorBidi" w:hAnsiTheme="majorBidi" w:cstheme="majorBidi"/>
                <w:color w:val="000000" w:themeColor="text1"/>
                <w:sz w:val="22"/>
                <w:szCs w:val="22"/>
                <w:lang w:eastAsia="en-AU"/>
              </w:rPr>
            </w:pPr>
            <w:r w:rsidRPr="00F17083">
              <w:rPr>
                <w:rFonts w:asciiTheme="majorBidi" w:hAnsiTheme="majorBidi" w:cstheme="majorBidi"/>
                <w:color w:val="000000" w:themeColor="text1"/>
                <w:sz w:val="22"/>
                <w:szCs w:val="22"/>
                <w:lang w:eastAsia="en-AU"/>
              </w:rPr>
              <w:lastRenderedPageBreak/>
              <w:t>1</w:t>
            </w:r>
          </w:p>
        </w:tc>
        <w:tc>
          <w:tcPr>
            <w:tcW w:w="5076" w:type="dxa"/>
            <w:shd w:val="clear" w:color="auto" w:fill="auto"/>
            <w:vAlign w:val="center"/>
            <w:hideMark/>
          </w:tcPr>
          <w:p w14:paraId="653A723D"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ITP and ITC containing, as a minimum, the following information for each significant activity identified in the relevant process:</w:t>
            </w:r>
          </w:p>
        </w:tc>
        <w:tc>
          <w:tcPr>
            <w:tcW w:w="1578" w:type="dxa"/>
            <w:shd w:val="clear" w:color="auto" w:fill="auto"/>
            <w:noWrap/>
            <w:vAlign w:val="center"/>
            <w:hideMark/>
          </w:tcPr>
          <w:p w14:paraId="0E3D8B12"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Draft / IFU</w:t>
            </w:r>
          </w:p>
        </w:tc>
        <w:tc>
          <w:tcPr>
            <w:tcW w:w="788" w:type="dxa"/>
            <w:vAlign w:val="center"/>
          </w:tcPr>
          <w:p w14:paraId="6A0CDD25" w14:textId="77777777" w:rsidR="0041347F" w:rsidRPr="00F17083" w:rsidRDefault="0041347F" w:rsidP="0041347F">
            <w:pPr>
              <w:jc w:val="right"/>
              <w:rPr>
                <w:rFonts w:asciiTheme="majorBidi" w:hAnsiTheme="majorBidi" w:cstheme="majorBidi"/>
                <w:color w:val="000000"/>
                <w:sz w:val="22"/>
                <w:szCs w:val="22"/>
                <w:lang w:eastAsia="en-AU"/>
              </w:rPr>
            </w:pPr>
          </w:p>
        </w:tc>
        <w:tc>
          <w:tcPr>
            <w:tcW w:w="1099" w:type="dxa"/>
            <w:vAlign w:val="center"/>
          </w:tcPr>
          <w:p w14:paraId="0A8CC9B5" w14:textId="77777777" w:rsidR="0041347F" w:rsidRPr="00F17083" w:rsidRDefault="0041347F" w:rsidP="0041347F">
            <w:pPr>
              <w:jc w:val="right"/>
              <w:rPr>
                <w:rFonts w:asciiTheme="majorBidi" w:hAnsiTheme="majorBidi" w:cstheme="majorBidi"/>
                <w:color w:val="000000"/>
                <w:sz w:val="22"/>
                <w:szCs w:val="22"/>
                <w:lang w:eastAsia="en-AU"/>
              </w:rPr>
            </w:pPr>
          </w:p>
        </w:tc>
      </w:tr>
      <w:tr w:rsidR="0041347F" w:rsidRPr="00F17083" w14:paraId="1DABEB2C" w14:textId="77777777" w:rsidTr="00337E67">
        <w:trPr>
          <w:trHeight w:val="113"/>
        </w:trPr>
        <w:tc>
          <w:tcPr>
            <w:tcW w:w="765" w:type="dxa"/>
            <w:shd w:val="clear" w:color="auto" w:fill="auto"/>
            <w:noWrap/>
            <w:vAlign w:val="center"/>
            <w:hideMark/>
          </w:tcPr>
          <w:p w14:paraId="1357EF64"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a</w:t>
            </w:r>
          </w:p>
        </w:tc>
        <w:tc>
          <w:tcPr>
            <w:tcW w:w="5076" w:type="dxa"/>
            <w:shd w:val="clear" w:color="auto" w:fill="auto"/>
            <w:vAlign w:val="center"/>
            <w:hideMark/>
          </w:tcPr>
          <w:p w14:paraId="2F878D38"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Description of activity</w:t>
            </w:r>
          </w:p>
        </w:tc>
        <w:tc>
          <w:tcPr>
            <w:tcW w:w="1578" w:type="dxa"/>
            <w:shd w:val="clear" w:color="auto" w:fill="auto"/>
            <w:noWrap/>
            <w:vAlign w:val="center"/>
            <w:hideMark/>
          </w:tcPr>
          <w:p w14:paraId="7E417887" w14:textId="77777777" w:rsidR="0041347F" w:rsidRPr="00F17083" w:rsidRDefault="0041347F" w:rsidP="0041347F">
            <w:pPr>
              <w:rPr>
                <w:rFonts w:asciiTheme="majorBidi" w:hAnsiTheme="majorBidi" w:cstheme="majorBidi"/>
                <w:color w:val="000000"/>
                <w:sz w:val="22"/>
                <w:szCs w:val="22"/>
                <w:lang w:eastAsia="en-AU"/>
              </w:rPr>
            </w:pPr>
          </w:p>
        </w:tc>
        <w:tc>
          <w:tcPr>
            <w:tcW w:w="788" w:type="dxa"/>
            <w:vAlign w:val="center"/>
          </w:tcPr>
          <w:p w14:paraId="30B9D56B"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643D45CE"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3192CF2F" w14:textId="77777777" w:rsidTr="00337E67">
        <w:trPr>
          <w:trHeight w:val="113"/>
        </w:trPr>
        <w:tc>
          <w:tcPr>
            <w:tcW w:w="765" w:type="dxa"/>
            <w:shd w:val="clear" w:color="auto" w:fill="auto"/>
            <w:noWrap/>
            <w:vAlign w:val="center"/>
            <w:hideMark/>
          </w:tcPr>
          <w:p w14:paraId="6769A9B5"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b</w:t>
            </w:r>
          </w:p>
        </w:tc>
        <w:tc>
          <w:tcPr>
            <w:tcW w:w="5076" w:type="dxa"/>
            <w:shd w:val="clear" w:color="auto" w:fill="auto"/>
            <w:vAlign w:val="center"/>
            <w:hideMark/>
          </w:tcPr>
          <w:p w14:paraId="5BA083D5"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Specification requirements/reference</w:t>
            </w:r>
          </w:p>
        </w:tc>
        <w:tc>
          <w:tcPr>
            <w:tcW w:w="1578" w:type="dxa"/>
            <w:shd w:val="clear" w:color="auto" w:fill="auto"/>
            <w:noWrap/>
            <w:vAlign w:val="center"/>
            <w:hideMark/>
          </w:tcPr>
          <w:p w14:paraId="37EE5E9E" w14:textId="77777777" w:rsidR="0041347F" w:rsidRPr="00F17083" w:rsidRDefault="0041347F" w:rsidP="0041347F">
            <w:pPr>
              <w:rPr>
                <w:rFonts w:asciiTheme="majorBidi" w:hAnsiTheme="majorBidi" w:cstheme="majorBidi"/>
                <w:color w:val="000000"/>
                <w:sz w:val="22"/>
                <w:szCs w:val="22"/>
                <w:lang w:eastAsia="en-AU"/>
              </w:rPr>
            </w:pPr>
          </w:p>
        </w:tc>
        <w:tc>
          <w:tcPr>
            <w:tcW w:w="788" w:type="dxa"/>
            <w:vAlign w:val="center"/>
          </w:tcPr>
          <w:p w14:paraId="4EB09DE0"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68A58957"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18242B4F" w14:textId="77777777" w:rsidTr="00337E67">
        <w:trPr>
          <w:trHeight w:val="113"/>
        </w:trPr>
        <w:tc>
          <w:tcPr>
            <w:tcW w:w="765" w:type="dxa"/>
            <w:shd w:val="clear" w:color="auto" w:fill="auto"/>
            <w:noWrap/>
            <w:vAlign w:val="center"/>
            <w:hideMark/>
          </w:tcPr>
          <w:p w14:paraId="68230C39"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c</w:t>
            </w:r>
          </w:p>
        </w:tc>
        <w:tc>
          <w:tcPr>
            <w:tcW w:w="5076" w:type="dxa"/>
            <w:shd w:val="clear" w:color="auto" w:fill="auto"/>
            <w:vAlign w:val="center"/>
            <w:hideMark/>
          </w:tcPr>
          <w:p w14:paraId="2398D1DB"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Person responsible for activity (title)</w:t>
            </w:r>
          </w:p>
        </w:tc>
        <w:tc>
          <w:tcPr>
            <w:tcW w:w="1578" w:type="dxa"/>
            <w:shd w:val="clear" w:color="auto" w:fill="auto"/>
            <w:noWrap/>
            <w:vAlign w:val="center"/>
            <w:hideMark/>
          </w:tcPr>
          <w:p w14:paraId="38B78EA8" w14:textId="77777777" w:rsidR="0041347F" w:rsidRPr="00F17083" w:rsidRDefault="0041347F" w:rsidP="0041347F">
            <w:pPr>
              <w:rPr>
                <w:rFonts w:asciiTheme="majorBidi" w:hAnsiTheme="majorBidi" w:cstheme="majorBidi"/>
                <w:color w:val="000000"/>
                <w:sz w:val="22"/>
                <w:szCs w:val="22"/>
                <w:lang w:eastAsia="en-AU"/>
              </w:rPr>
            </w:pPr>
          </w:p>
        </w:tc>
        <w:tc>
          <w:tcPr>
            <w:tcW w:w="788" w:type="dxa"/>
            <w:vAlign w:val="center"/>
          </w:tcPr>
          <w:p w14:paraId="74E8A389"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1BD6BD2D"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369938D5" w14:textId="77777777" w:rsidTr="00337E67">
        <w:trPr>
          <w:trHeight w:val="113"/>
        </w:trPr>
        <w:tc>
          <w:tcPr>
            <w:tcW w:w="765" w:type="dxa"/>
            <w:shd w:val="clear" w:color="auto" w:fill="auto"/>
            <w:noWrap/>
            <w:vAlign w:val="center"/>
            <w:hideMark/>
          </w:tcPr>
          <w:p w14:paraId="3E9E45DF"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d</w:t>
            </w:r>
          </w:p>
        </w:tc>
        <w:tc>
          <w:tcPr>
            <w:tcW w:w="5076" w:type="dxa"/>
            <w:shd w:val="clear" w:color="auto" w:fill="auto"/>
            <w:vAlign w:val="center"/>
            <w:hideMark/>
          </w:tcPr>
          <w:p w14:paraId="58EB637D"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Hold Points and Witness Points</w:t>
            </w:r>
          </w:p>
        </w:tc>
        <w:tc>
          <w:tcPr>
            <w:tcW w:w="1578" w:type="dxa"/>
            <w:shd w:val="clear" w:color="auto" w:fill="auto"/>
            <w:noWrap/>
            <w:vAlign w:val="center"/>
            <w:hideMark/>
          </w:tcPr>
          <w:p w14:paraId="59548654" w14:textId="77777777" w:rsidR="0041347F" w:rsidRPr="00F17083" w:rsidRDefault="0041347F" w:rsidP="0041347F">
            <w:pPr>
              <w:rPr>
                <w:rFonts w:asciiTheme="majorBidi" w:hAnsiTheme="majorBidi" w:cstheme="majorBidi"/>
                <w:color w:val="000000"/>
                <w:sz w:val="22"/>
                <w:szCs w:val="22"/>
                <w:lang w:eastAsia="en-AU"/>
              </w:rPr>
            </w:pPr>
          </w:p>
        </w:tc>
        <w:tc>
          <w:tcPr>
            <w:tcW w:w="788" w:type="dxa"/>
            <w:vAlign w:val="center"/>
          </w:tcPr>
          <w:p w14:paraId="1AB22F24"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40C73DC3"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659B9650" w14:textId="77777777" w:rsidTr="00337E67">
        <w:trPr>
          <w:trHeight w:val="113"/>
        </w:trPr>
        <w:tc>
          <w:tcPr>
            <w:tcW w:w="765" w:type="dxa"/>
            <w:shd w:val="clear" w:color="auto" w:fill="auto"/>
            <w:noWrap/>
            <w:vAlign w:val="center"/>
            <w:hideMark/>
          </w:tcPr>
          <w:p w14:paraId="2F2618CC"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e</w:t>
            </w:r>
          </w:p>
        </w:tc>
        <w:tc>
          <w:tcPr>
            <w:tcW w:w="5076" w:type="dxa"/>
            <w:shd w:val="clear" w:color="auto" w:fill="auto"/>
            <w:vAlign w:val="center"/>
            <w:hideMark/>
          </w:tcPr>
          <w:p w14:paraId="639226A5"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Activity checklists</w:t>
            </w:r>
          </w:p>
        </w:tc>
        <w:tc>
          <w:tcPr>
            <w:tcW w:w="1578" w:type="dxa"/>
            <w:shd w:val="clear" w:color="auto" w:fill="auto"/>
            <w:noWrap/>
            <w:vAlign w:val="center"/>
            <w:hideMark/>
          </w:tcPr>
          <w:p w14:paraId="78E16E4A" w14:textId="77777777" w:rsidR="0041347F" w:rsidRPr="00F17083" w:rsidRDefault="0041347F" w:rsidP="0041347F">
            <w:pPr>
              <w:rPr>
                <w:rFonts w:asciiTheme="majorBidi" w:hAnsiTheme="majorBidi" w:cstheme="majorBidi"/>
                <w:color w:val="000000"/>
                <w:sz w:val="22"/>
                <w:szCs w:val="22"/>
                <w:lang w:eastAsia="en-AU"/>
              </w:rPr>
            </w:pPr>
          </w:p>
        </w:tc>
        <w:tc>
          <w:tcPr>
            <w:tcW w:w="788" w:type="dxa"/>
            <w:vAlign w:val="center"/>
          </w:tcPr>
          <w:p w14:paraId="7B5111BA"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70220EB8"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0ABEE6B7" w14:textId="77777777" w:rsidTr="00337E67">
        <w:trPr>
          <w:trHeight w:val="113"/>
        </w:trPr>
        <w:tc>
          <w:tcPr>
            <w:tcW w:w="765" w:type="dxa"/>
            <w:shd w:val="clear" w:color="auto" w:fill="auto"/>
            <w:noWrap/>
            <w:vAlign w:val="center"/>
            <w:hideMark/>
          </w:tcPr>
          <w:p w14:paraId="1CE26371"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f</w:t>
            </w:r>
          </w:p>
        </w:tc>
        <w:tc>
          <w:tcPr>
            <w:tcW w:w="5076" w:type="dxa"/>
            <w:shd w:val="clear" w:color="auto" w:fill="auto"/>
            <w:vAlign w:val="center"/>
            <w:hideMark/>
          </w:tcPr>
          <w:p w14:paraId="340D9A80"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Inspection and test type</w:t>
            </w:r>
          </w:p>
        </w:tc>
        <w:tc>
          <w:tcPr>
            <w:tcW w:w="1578" w:type="dxa"/>
            <w:shd w:val="clear" w:color="auto" w:fill="auto"/>
            <w:noWrap/>
            <w:vAlign w:val="center"/>
            <w:hideMark/>
          </w:tcPr>
          <w:p w14:paraId="08ED000A" w14:textId="77777777" w:rsidR="0041347F" w:rsidRPr="00F17083" w:rsidRDefault="0041347F" w:rsidP="0041347F">
            <w:pPr>
              <w:rPr>
                <w:rFonts w:asciiTheme="majorBidi" w:hAnsiTheme="majorBidi" w:cstheme="majorBidi"/>
                <w:color w:val="000000"/>
                <w:sz w:val="22"/>
                <w:szCs w:val="22"/>
                <w:lang w:eastAsia="en-AU"/>
              </w:rPr>
            </w:pPr>
          </w:p>
        </w:tc>
        <w:tc>
          <w:tcPr>
            <w:tcW w:w="788" w:type="dxa"/>
            <w:vAlign w:val="center"/>
          </w:tcPr>
          <w:p w14:paraId="07272374"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0387C5E0"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45B5ED4A" w14:textId="77777777" w:rsidTr="00337E67">
        <w:trPr>
          <w:trHeight w:val="113"/>
        </w:trPr>
        <w:tc>
          <w:tcPr>
            <w:tcW w:w="765" w:type="dxa"/>
            <w:shd w:val="clear" w:color="auto" w:fill="auto"/>
            <w:noWrap/>
            <w:vAlign w:val="center"/>
            <w:hideMark/>
          </w:tcPr>
          <w:p w14:paraId="58A5A0C5"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g</w:t>
            </w:r>
          </w:p>
        </w:tc>
        <w:tc>
          <w:tcPr>
            <w:tcW w:w="5076" w:type="dxa"/>
            <w:shd w:val="clear" w:color="auto" w:fill="auto"/>
            <w:vAlign w:val="center"/>
            <w:hideMark/>
          </w:tcPr>
          <w:p w14:paraId="6515786F"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Tolerances or other acceptance criteria</w:t>
            </w:r>
          </w:p>
        </w:tc>
        <w:tc>
          <w:tcPr>
            <w:tcW w:w="1578" w:type="dxa"/>
            <w:shd w:val="clear" w:color="auto" w:fill="auto"/>
            <w:noWrap/>
            <w:vAlign w:val="center"/>
            <w:hideMark/>
          </w:tcPr>
          <w:p w14:paraId="03BA367C" w14:textId="77777777" w:rsidR="0041347F" w:rsidRPr="00F17083" w:rsidRDefault="0041347F" w:rsidP="0041347F">
            <w:pPr>
              <w:rPr>
                <w:rFonts w:asciiTheme="majorBidi" w:hAnsiTheme="majorBidi" w:cstheme="majorBidi"/>
                <w:color w:val="000000"/>
                <w:sz w:val="22"/>
                <w:szCs w:val="22"/>
                <w:lang w:eastAsia="en-AU"/>
              </w:rPr>
            </w:pPr>
          </w:p>
        </w:tc>
        <w:tc>
          <w:tcPr>
            <w:tcW w:w="788" w:type="dxa"/>
            <w:vAlign w:val="center"/>
          </w:tcPr>
          <w:p w14:paraId="19C8E5B3"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4B20D5C6"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7A7CEEEB" w14:textId="77777777" w:rsidTr="00337E67">
        <w:trPr>
          <w:trHeight w:val="113"/>
        </w:trPr>
        <w:tc>
          <w:tcPr>
            <w:tcW w:w="765" w:type="dxa"/>
            <w:shd w:val="clear" w:color="auto" w:fill="auto"/>
            <w:noWrap/>
            <w:vAlign w:val="center"/>
            <w:hideMark/>
          </w:tcPr>
          <w:p w14:paraId="6F5CF9FC"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h</w:t>
            </w:r>
          </w:p>
        </w:tc>
        <w:tc>
          <w:tcPr>
            <w:tcW w:w="5076" w:type="dxa"/>
            <w:shd w:val="clear" w:color="auto" w:fill="auto"/>
            <w:vAlign w:val="center"/>
            <w:hideMark/>
          </w:tcPr>
          <w:p w14:paraId="5CEF2B09"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Identification of relevant procedure and quality records</w:t>
            </w:r>
          </w:p>
        </w:tc>
        <w:tc>
          <w:tcPr>
            <w:tcW w:w="1578" w:type="dxa"/>
            <w:shd w:val="clear" w:color="auto" w:fill="auto"/>
            <w:noWrap/>
            <w:vAlign w:val="center"/>
            <w:hideMark/>
          </w:tcPr>
          <w:p w14:paraId="5E52E716" w14:textId="77777777" w:rsidR="0041347F" w:rsidRPr="00F17083" w:rsidRDefault="0041347F" w:rsidP="0041347F">
            <w:pPr>
              <w:rPr>
                <w:rFonts w:asciiTheme="majorBidi" w:hAnsiTheme="majorBidi" w:cstheme="majorBidi"/>
                <w:color w:val="000000"/>
                <w:sz w:val="22"/>
                <w:szCs w:val="22"/>
                <w:lang w:eastAsia="en-AU"/>
              </w:rPr>
            </w:pPr>
          </w:p>
        </w:tc>
        <w:tc>
          <w:tcPr>
            <w:tcW w:w="788" w:type="dxa"/>
            <w:vAlign w:val="center"/>
          </w:tcPr>
          <w:p w14:paraId="2D7829A2"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75E2023E"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008C08D6" w14:textId="77777777" w:rsidTr="00337E67">
        <w:trPr>
          <w:trHeight w:val="113"/>
        </w:trPr>
        <w:tc>
          <w:tcPr>
            <w:tcW w:w="765" w:type="dxa"/>
            <w:shd w:val="clear" w:color="auto" w:fill="auto"/>
            <w:noWrap/>
            <w:vAlign w:val="center"/>
            <w:hideMark/>
          </w:tcPr>
          <w:p w14:paraId="25E6AAE1" w14:textId="77777777" w:rsidR="0041347F" w:rsidRPr="00F17083" w:rsidRDefault="0041347F" w:rsidP="0041347F">
            <w:pPr>
              <w:rPr>
                <w:rFonts w:asciiTheme="majorBidi" w:hAnsiTheme="majorBidi" w:cstheme="majorBidi"/>
                <w:color w:val="000000"/>
                <w:sz w:val="22"/>
                <w:szCs w:val="22"/>
                <w:lang w:eastAsia="en-AU"/>
              </w:rPr>
            </w:pPr>
            <w:proofErr w:type="spellStart"/>
            <w:r w:rsidRPr="00F17083">
              <w:rPr>
                <w:rFonts w:asciiTheme="majorBidi" w:hAnsiTheme="majorBidi" w:cstheme="majorBidi"/>
                <w:color w:val="000000"/>
                <w:sz w:val="22"/>
                <w:szCs w:val="22"/>
                <w:lang w:eastAsia="en-AU"/>
              </w:rPr>
              <w:t>i</w:t>
            </w:r>
            <w:proofErr w:type="spellEnd"/>
          </w:p>
        </w:tc>
        <w:tc>
          <w:tcPr>
            <w:tcW w:w="5076" w:type="dxa"/>
            <w:shd w:val="clear" w:color="auto" w:fill="auto"/>
            <w:vAlign w:val="center"/>
            <w:hideMark/>
          </w:tcPr>
          <w:p w14:paraId="1D3636CF"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Test/inspection frequency</w:t>
            </w:r>
          </w:p>
        </w:tc>
        <w:tc>
          <w:tcPr>
            <w:tcW w:w="1578" w:type="dxa"/>
            <w:shd w:val="clear" w:color="auto" w:fill="auto"/>
            <w:noWrap/>
            <w:vAlign w:val="center"/>
            <w:hideMark/>
          </w:tcPr>
          <w:p w14:paraId="43E15819" w14:textId="77777777" w:rsidR="0041347F" w:rsidRPr="00F17083" w:rsidRDefault="0041347F" w:rsidP="0041347F">
            <w:pPr>
              <w:rPr>
                <w:rFonts w:asciiTheme="majorBidi" w:hAnsiTheme="majorBidi" w:cstheme="majorBidi"/>
                <w:color w:val="000000"/>
                <w:sz w:val="22"/>
                <w:szCs w:val="22"/>
                <w:lang w:eastAsia="en-AU"/>
              </w:rPr>
            </w:pPr>
          </w:p>
        </w:tc>
        <w:tc>
          <w:tcPr>
            <w:tcW w:w="788" w:type="dxa"/>
            <w:vAlign w:val="center"/>
          </w:tcPr>
          <w:p w14:paraId="36FD9A10"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3A0C2FA1"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0B3A6E5D" w14:textId="77777777" w:rsidTr="00337E67">
        <w:trPr>
          <w:trHeight w:val="113"/>
        </w:trPr>
        <w:tc>
          <w:tcPr>
            <w:tcW w:w="765" w:type="dxa"/>
            <w:shd w:val="clear" w:color="auto" w:fill="auto"/>
            <w:noWrap/>
            <w:vAlign w:val="center"/>
            <w:hideMark/>
          </w:tcPr>
          <w:p w14:paraId="173BA8F3"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j</w:t>
            </w:r>
          </w:p>
        </w:tc>
        <w:tc>
          <w:tcPr>
            <w:tcW w:w="5076" w:type="dxa"/>
            <w:shd w:val="clear" w:color="auto" w:fill="auto"/>
            <w:vAlign w:val="center"/>
            <w:hideMark/>
          </w:tcPr>
          <w:p w14:paraId="66CD3663"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 xml:space="preserve"> Work item or work lot identification</w:t>
            </w:r>
          </w:p>
        </w:tc>
        <w:tc>
          <w:tcPr>
            <w:tcW w:w="1578" w:type="dxa"/>
            <w:shd w:val="clear" w:color="auto" w:fill="auto"/>
            <w:noWrap/>
            <w:vAlign w:val="center"/>
            <w:hideMark/>
          </w:tcPr>
          <w:p w14:paraId="69AC5D93" w14:textId="77777777" w:rsidR="0041347F" w:rsidRPr="00F17083" w:rsidRDefault="0041347F" w:rsidP="0041347F">
            <w:pPr>
              <w:rPr>
                <w:rFonts w:asciiTheme="majorBidi" w:hAnsiTheme="majorBidi" w:cstheme="majorBidi"/>
                <w:color w:val="000000"/>
                <w:sz w:val="22"/>
                <w:szCs w:val="22"/>
                <w:lang w:eastAsia="en-AU"/>
              </w:rPr>
            </w:pPr>
          </w:p>
        </w:tc>
        <w:tc>
          <w:tcPr>
            <w:tcW w:w="788" w:type="dxa"/>
            <w:vAlign w:val="center"/>
          </w:tcPr>
          <w:p w14:paraId="148EBE40"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43255BAA"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44203B54" w14:textId="77777777" w:rsidTr="00337E67">
        <w:trPr>
          <w:trHeight w:val="113"/>
        </w:trPr>
        <w:tc>
          <w:tcPr>
            <w:tcW w:w="765" w:type="dxa"/>
            <w:shd w:val="clear" w:color="auto" w:fill="auto"/>
            <w:noWrap/>
            <w:vAlign w:val="center"/>
            <w:hideMark/>
          </w:tcPr>
          <w:p w14:paraId="5BA8A4F3"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k</w:t>
            </w:r>
          </w:p>
        </w:tc>
        <w:tc>
          <w:tcPr>
            <w:tcW w:w="5076" w:type="dxa"/>
            <w:shd w:val="clear" w:color="auto" w:fill="auto"/>
            <w:vAlign w:val="center"/>
            <w:hideMark/>
          </w:tcPr>
          <w:p w14:paraId="6FCCDCD6"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The Employer may request the Contractor to include additional Hold Points or Witness Points and the Contractor must make provision for the Contractor and the Employer to sign off at such points.</w:t>
            </w:r>
          </w:p>
        </w:tc>
        <w:tc>
          <w:tcPr>
            <w:tcW w:w="1578" w:type="dxa"/>
            <w:shd w:val="clear" w:color="auto" w:fill="auto"/>
            <w:noWrap/>
            <w:vAlign w:val="center"/>
            <w:hideMark/>
          </w:tcPr>
          <w:p w14:paraId="2140E06D" w14:textId="77777777" w:rsidR="0041347F" w:rsidRPr="00F17083" w:rsidRDefault="0041347F" w:rsidP="0041347F">
            <w:pPr>
              <w:rPr>
                <w:rFonts w:asciiTheme="majorBidi" w:hAnsiTheme="majorBidi" w:cstheme="majorBidi"/>
                <w:color w:val="000000"/>
                <w:sz w:val="22"/>
                <w:szCs w:val="22"/>
                <w:lang w:eastAsia="en-AU"/>
              </w:rPr>
            </w:pPr>
          </w:p>
        </w:tc>
        <w:tc>
          <w:tcPr>
            <w:tcW w:w="788" w:type="dxa"/>
            <w:vAlign w:val="center"/>
          </w:tcPr>
          <w:p w14:paraId="50EE719D"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668980D4"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2A9C3654" w14:textId="77777777" w:rsidTr="00337E67">
        <w:trPr>
          <w:trHeight w:val="113"/>
        </w:trPr>
        <w:tc>
          <w:tcPr>
            <w:tcW w:w="765" w:type="dxa"/>
            <w:shd w:val="clear" w:color="auto" w:fill="auto"/>
            <w:noWrap/>
            <w:vAlign w:val="center"/>
            <w:hideMark/>
          </w:tcPr>
          <w:p w14:paraId="2390D817"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2</w:t>
            </w:r>
          </w:p>
        </w:tc>
        <w:tc>
          <w:tcPr>
            <w:tcW w:w="5076" w:type="dxa"/>
            <w:shd w:val="clear" w:color="auto" w:fill="auto"/>
            <w:vAlign w:val="center"/>
            <w:hideMark/>
          </w:tcPr>
          <w:p w14:paraId="06BEA447"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Transport and logistics management plan</w:t>
            </w:r>
          </w:p>
        </w:tc>
        <w:tc>
          <w:tcPr>
            <w:tcW w:w="1578" w:type="dxa"/>
            <w:shd w:val="clear" w:color="auto" w:fill="auto"/>
            <w:noWrap/>
            <w:vAlign w:val="center"/>
            <w:hideMark/>
          </w:tcPr>
          <w:p w14:paraId="5AB0FAED"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Draft / IFU</w:t>
            </w:r>
          </w:p>
        </w:tc>
        <w:tc>
          <w:tcPr>
            <w:tcW w:w="788" w:type="dxa"/>
            <w:vAlign w:val="center"/>
          </w:tcPr>
          <w:p w14:paraId="52974CB5"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1166AA34"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355DFC9A" w14:textId="77777777" w:rsidTr="00337E67">
        <w:trPr>
          <w:trHeight w:val="113"/>
        </w:trPr>
        <w:tc>
          <w:tcPr>
            <w:tcW w:w="765" w:type="dxa"/>
            <w:shd w:val="clear" w:color="auto" w:fill="auto"/>
            <w:noWrap/>
            <w:vAlign w:val="center"/>
            <w:hideMark/>
          </w:tcPr>
          <w:p w14:paraId="45DCF926"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3</w:t>
            </w:r>
          </w:p>
        </w:tc>
        <w:tc>
          <w:tcPr>
            <w:tcW w:w="5076" w:type="dxa"/>
            <w:shd w:val="clear" w:color="auto" w:fill="auto"/>
            <w:vAlign w:val="center"/>
            <w:hideMark/>
          </w:tcPr>
          <w:p w14:paraId="494F0F54"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 xml:space="preserve">General safety training plan </w:t>
            </w:r>
          </w:p>
        </w:tc>
        <w:tc>
          <w:tcPr>
            <w:tcW w:w="1578" w:type="dxa"/>
            <w:shd w:val="clear" w:color="auto" w:fill="auto"/>
            <w:noWrap/>
            <w:vAlign w:val="center"/>
            <w:hideMark/>
          </w:tcPr>
          <w:p w14:paraId="790BF243"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Draft / IFU</w:t>
            </w:r>
          </w:p>
        </w:tc>
        <w:tc>
          <w:tcPr>
            <w:tcW w:w="788" w:type="dxa"/>
            <w:vAlign w:val="center"/>
          </w:tcPr>
          <w:p w14:paraId="5A59F1FE"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47A58EA4"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159D5FCA" w14:textId="77777777" w:rsidTr="00337E67">
        <w:trPr>
          <w:trHeight w:val="113"/>
        </w:trPr>
        <w:tc>
          <w:tcPr>
            <w:tcW w:w="765" w:type="dxa"/>
            <w:shd w:val="clear" w:color="auto" w:fill="auto"/>
            <w:noWrap/>
            <w:vAlign w:val="center"/>
            <w:hideMark/>
          </w:tcPr>
          <w:p w14:paraId="71B05D4F"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4</w:t>
            </w:r>
          </w:p>
        </w:tc>
        <w:tc>
          <w:tcPr>
            <w:tcW w:w="5076" w:type="dxa"/>
            <w:shd w:val="clear" w:color="auto" w:fill="auto"/>
            <w:vAlign w:val="center"/>
            <w:hideMark/>
          </w:tcPr>
          <w:p w14:paraId="15F896D7"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Health awareness program plan</w:t>
            </w:r>
          </w:p>
        </w:tc>
        <w:tc>
          <w:tcPr>
            <w:tcW w:w="1578" w:type="dxa"/>
            <w:shd w:val="clear" w:color="auto" w:fill="auto"/>
            <w:noWrap/>
            <w:vAlign w:val="center"/>
            <w:hideMark/>
          </w:tcPr>
          <w:p w14:paraId="7CBF6262"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Draft / IFU</w:t>
            </w:r>
          </w:p>
        </w:tc>
        <w:tc>
          <w:tcPr>
            <w:tcW w:w="788" w:type="dxa"/>
            <w:vAlign w:val="center"/>
          </w:tcPr>
          <w:p w14:paraId="552E5737"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6DD4BE81"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58EB8C73" w14:textId="77777777" w:rsidTr="00337E67">
        <w:trPr>
          <w:trHeight w:val="113"/>
        </w:trPr>
        <w:tc>
          <w:tcPr>
            <w:tcW w:w="765" w:type="dxa"/>
            <w:shd w:val="clear" w:color="auto" w:fill="auto"/>
            <w:noWrap/>
            <w:vAlign w:val="center"/>
            <w:hideMark/>
          </w:tcPr>
          <w:p w14:paraId="517084D9"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5</w:t>
            </w:r>
          </w:p>
        </w:tc>
        <w:tc>
          <w:tcPr>
            <w:tcW w:w="5076" w:type="dxa"/>
            <w:shd w:val="clear" w:color="auto" w:fill="auto"/>
            <w:vAlign w:val="center"/>
            <w:hideMark/>
          </w:tcPr>
          <w:p w14:paraId="64A56913"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themeColor="text1"/>
                <w:sz w:val="22"/>
                <w:szCs w:val="22"/>
                <w:lang w:eastAsia="en-AU"/>
              </w:rPr>
              <w:t xml:space="preserve">Installation method, including construction schedule, site </w:t>
            </w:r>
            <w:proofErr w:type="spellStart"/>
            <w:r w:rsidRPr="00F17083">
              <w:rPr>
                <w:rFonts w:asciiTheme="majorBidi" w:eastAsia="Arial" w:hAnsiTheme="majorBidi" w:cstheme="majorBidi"/>
                <w:color w:val="000000" w:themeColor="text1"/>
                <w:sz w:val="22"/>
                <w:szCs w:val="22"/>
                <w:lang w:eastAsia="en-AU"/>
              </w:rPr>
              <w:t>utilisation</w:t>
            </w:r>
            <w:proofErr w:type="spellEnd"/>
            <w:r w:rsidRPr="00F17083">
              <w:rPr>
                <w:rFonts w:asciiTheme="majorBidi" w:eastAsia="Arial" w:hAnsiTheme="majorBidi" w:cstheme="majorBidi"/>
                <w:color w:val="000000" w:themeColor="text1"/>
                <w:sz w:val="22"/>
                <w:szCs w:val="22"/>
                <w:lang w:eastAsia="en-AU"/>
              </w:rPr>
              <w:t xml:space="preserve"> (laydown areas etc.), logistics, staff facilities (toilets, site office), waste management etc. </w:t>
            </w:r>
          </w:p>
        </w:tc>
        <w:tc>
          <w:tcPr>
            <w:tcW w:w="1578" w:type="dxa"/>
            <w:shd w:val="clear" w:color="auto" w:fill="auto"/>
            <w:noWrap/>
            <w:vAlign w:val="center"/>
            <w:hideMark/>
          </w:tcPr>
          <w:p w14:paraId="38BCDB7D"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Draft / IFU</w:t>
            </w:r>
          </w:p>
        </w:tc>
        <w:tc>
          <w:tcPr>
            <w:tcW w:w="788" w:type="dxa"/>
            <w:vAlign w:val="center"/>
          </w:tcPr>
          <w:p w14:paraId="403D1F3B"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03E3E597"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65046C38" w14:textId="77777777" w:rsidTr="00337E67">
        <w:trPr>
          <w:trHeight w:val="113"/>
        </w:trPr>
        <w:tc>
          <w:tcPr>
            <w:tcW w:w="765" w:type="dxa"/>
            <w:shd w:val="clear" w:color="auto" w:fill="auto"/>
            <w:noWrap/>
            <w:vAlign w:val="center"/>
            <w:hideMark/>
          </w:tcPr>
          <w:p w14:paraId="5F77F343"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6</w:t>
            </w:r>
          </w:p>
        </w:tc>
        <w:tc>
          <w:tcPr>
            <w:tcW w:w="5076" w:type="dxa"/>
            <w:shd w:val="clear" w:color="auto" w:fill="auto"/>
            <w:vAlign w:val="center"/>
            <w:hideMark/>
          </w:tcPr>
          <w:p w14:paraId="17BC493A"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 xml:space="preserve">Construction environmental management plan (CEMP) </w:t>
            </w:r>
          </w:p>
        </w:tc>
        <w:tc>
          <w:tcPr>
            <w:tcW w:w="1578" w:type="dxa"/>
            <w:shd w:val="clear" w:color="auto" w:fill="auto"/>
            <w:noWrap/>
            <w:vAlign w:val="center"/>
            <w:hideMark/>
          </w:tcPr>
          <w:p w14:paraId="2D520186"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Draft / IFU</w:t>
            </w:r>
          </w:p>
        </w:tc>
        <w:tc>
          <w:tcPr>
            <w:tcW w:w="788" w:type="dxa"/>
            <w:vAlign w:val="center"/>
          </w:tcPr>
          <w:p w14:paraId="3E114826"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3809A4CF"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2924B693" w14:textId="77777777" w:rsidTr="00337E67">
        <w:trPr>
          <w:trHeight w:val="113"/>
        </w:trPr>
        <w:tc>
          <w:tcPr>
            <w:tcW w:w="765" w:type="dxa"/>
            <w:shd w:val="clear" w:color="auto" w:fill="auto"/>
            <w:noWrap/>
            <w:vAlign w:val="center"/>
            <w:hideMark/>
          </w:tcPr>
          <w:p w14:paraId="75B88412"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7</w:t>
            </w:r>
          </w:p>
        </w:tc>
        <w:tc>
          <w:tcPr>
            <w:tcW w:w="5076" w:type="dxa"/>
            <w:shd w:val="clear" w:color="auto" w:fill="auto"/>
            <w:vAlign w:val="center"/>
            <w:hideMark/>
          </w:tcPr>
          <w:p w14:paraId="42AF9DAD"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Safety data sheets (SDS) for all substances used on site</w:t>
            </w:r>
          </w:p>
        </w:tc>
        <w:tc>
          <w:tcPr>
            <w:tcW w:w="1578" w:type="dxa"/>
            <w:shd w:val="clear" w:color="auto" w:fill="auto"/>
            <w:noWrap/>
            <w:vAlign w:val="center"/>
            <w:hideMark/>
          </w:tcPr>
          <w:p w14:paraId="6640C87E"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Draft / IFU</w:t>
            </w:r>
          </w:p>
        </w:tc>
        <w:tc>
          <w:tcPr>
            <w:tcW w:w="788" w:type="dxa"/>
            <w:vAlign w:val="center"/>
          </w:tcPr>
          <w:p w14:paraId="5E587106"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01F4D890"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602F1F87" w14:textId="77777777" w:rsidTr="00337E67">
        <w:trPr>
          <w:trHeight w:val="113"/>
        </w:trPr>
        <w:tc>
          <w:tcPr>
            <w:tcW w:w="765" w:type="dxa"/>
            <w:shd w:val="clear" w:color="auto" w:fill="auto"/>
            <w:noWrap/>
            <w:vAlign w:val="center"/>
            <w:hideMark/>
          </w:tcPr>
          <w:p w14:paraId="007CE9F8"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8</w:t>
            </w:r>
          </w:p>
        </w:tc>
        <w:tc>
          <w:tcPr>
            <w:tcW w:w="5076" w:type="dxa"/>
            <w:shd w:val="clear" w:color="auto" w:fill="auto"/>
            <w:vAlign w:val="center"/>
            <w:hideMark/>
          </w:tcPr>
          <w:p w14:paraId="53287AED"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Training and capacity building plan</w:t>
            </w:r>
          </w:p>
        </w:tc>
        <w:tc>
          <w:tcPr>
            <w:tcW w:w="1578" w:type="dxa"/>
            <w:shd w:val="clear" w:color="auto" w:fill="auto"/>
            <w:noWrap/>
            <w:vAlign w:val="center"/>
            <w:hideMark/>
          </w:tcPr>
          <w:p w14:paraId="5300B9E7"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Draft / IFU</w:t>
            </w:r>
          </w:p>
        </w:tc>
        <w:tc>
          <w:tcPr>
            <w:tcW w:w="788" w:type="dxa"/>
            <w:vAlign w:val="center"/>
          </w:tcPr>
          <w:p w14:paraId="5DE8B61F"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439FAFFC"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41F14F29" w14:textId="77777777" w:rsidTr="00337E67">
        <w:trPr>
          <w:trHeight w:val="113"/>
        </w:trPr>
        <w:tc>
          <w:tcPr>
            <w:tcW w:w="765" w:type="dxa"/>
            <w:shd w:val="clear" w:color="auto" w:fill="auto"/>
            <w:noWrap/>
            <w:vAlign w:val="center"/>
            <w:hideMark/>
          </w:tcPr>
          <w:p w14:paraId="0AD954BD" w14:textId="77777777" w:rsidR="0041347F" w:rsidRPr="00F17083" w:rsidRDefault="0041347F" w:rsidP="0041347F">
            <w:pPr>
              <w:jc w:val="right"/>
              <w:rPr>
                <w:rFonts w:asciiTheme="majorBidi" w:hAnsiTheme="majorBidi" w:cstheme="majorBidi"/>
                <w:color w:val="000000" w:themeColor="text1"/>
                <w:sz w:val="22"/>
                <w:szCs w:val="22"/>
                <w:lang w:eastAsia="en-AU"/>
              </w:rPr>
            </w:pPr>
            <w:r w:rsidRPr="00F17083">
              <w:rPr>
                <w:rFonts w:asciiTheme="majorBidi" w:hAnsiTheme="majorBidi" w:cstheme="majorBidi"/>
                <w:color w:val="000000" w:themeColor="text1"/>
                <w:sz w:val="22"/>
                <w:szCs w:val="22"/>
                <w:lang w:eastAsia="en-AU"/>
              </w:rPr>
              <w:t>9</w:t>
            </w:r>
          </w:p>
        </w:tc>
        <w:tc>
          <w:tcPr>
            <w:tcW w:w="5076" w:type="dxa"/>
            <w:shd w:val="clear" w:color="auto" w:fill="auto"/>
            <w:vAlign w:val="center"/>
            <w:hideMark/>
          </w:tcPr>
          <w:p w14:paraId="4E949034" w14:textId="77777777" w:rsidR="0041347F" w:rsidRPr="00F17083" w:rsidRDefault="0041347F" w:rsidP="0041347F">
            <w:pPr>
              <w:rPr>
                <w:rFonts w:asciiTheme="majorBidi" w:eastAsia="Arial" w:hAnsiTheme="majorBidi" w:cstheme="majorBidi"/>
                <w:color w:val="000000" w:themeColor="text1"/>
                <w:sz w:val="22"/>
                <w:szCs w:val="22"/>
                <w:lang w:eastAsia="en-AU"/>
              </w:rPr>
            </w:pPr>
            <w:r w:rsidRPr="00F17083">
              <w:rPr>
                <w:rFonts w:asciiTheme="majorBidi" w:eastAsia="Arial" w:hAnsiTheme="majorBidi" w:cstheme="majorBidi"/>
                <w:color w:val="000000" w:themeColor="text1"/>
                <w:sz w:val="22"/>
                <w:szCs w:val="22"/>
                <w:lang w:eastAsia="en-AU"/>
              </w:rPr>
              <w:t>Commissioning management plan</w:t>
            </w:r>
          </w:p>
        </w:tc>
        <w:tc>
          <w:tcPr>
            <w:tcW w:w="1578" w:type="dxa"/>
            <w:shd w:val="clear" w:color="auto" w:fill="auto"/>
            <w:noWrap/>
            <w:vAlign w:val="center"/>
            <w:hideMark/>
          </w:tcPr>
          <w:p w14:paraId="346D07EA" w14:textId="77777777" w:rsidR="0041347F" w:rsidRPr="00F17083" w:rsidRDefault="0041347F" w:rsidP="0041347F">
            <w:pPr>
              <w:rPr>
                <w:rFonts w:asciiTheme="majorBidi" w:hAnsiTheme="majorBidi" w:cstheme="majorBidi"/>
                <w:color w:val="000000" w:themeColor="text1"/>
                <w:sz w:val="22"/>
                <w:szCs w:val="22"/>
                <w:lang w:eastAsia="en-AU"/>
              </w:rPr>
            </w:pPr>
            <w:r w:rsidRPr="00F17083">
              <w:rPr>
                <w:rFonts w:asciiTheme="majorBidi" w:hAnsiTheme="majorBidi" w:cstheme="majorBidi"/>
                <w:color w:val="000000" w:themeColor="text1"/>
                <w:sz w:val="22"/>
                <w:szCs w:val="22"/>
                <w:lang w:eastAsia="en-AU"/>
              </w:rPr>
              <w:t>Draft / IFU</w:t>
            </w:r>
          </w:p>
        </w:tc>
        <w:tc>
          <w:tcPr>
            <w:tcW w:w="788" w:type="dxa"/>
            <w:vAlign w:val="center"/>
          </w:tcPr>
          <w:p w14:paraId="55D55A7F" w14:textId="77777777" w:rsidR="0041347F" w:rsidRPr="00F17083" w:rsidRDefault="0041347F" w:rsidP="0041347F">
            <w:pPr>
              <w:rPr>
                <w:rFonts w:asciiTheme="majorBidi" w:hAnsiTheme="majorBidi" w:cstheme="majorBidi"/>
                <w:color w:val="000000" w:themeColor="text1"/>
                <w:sz w:val="22"/>
                <w:szCs w:val="22"/>
                <w:lang w:eastAsia="en-AU"/>
              </w:rPr>
            </w:pPr>
          </w:p>
        </w:tc>
        <w:tc>
          <w:tcPr>
            <w:tcW w:w="1099" w:type="dxa"/>
            <w:vAlign w:val="center"/>
          </w:tcPr>
          <w:p w14:paraId="74FDA6B4" w14:textId="77777777" w:rsidR="0041347F" w:rsidRPr="00F17083" w:rsidRDefault="0041347F" w:rsidP="0041347F">
            <w:pPr>
              <w:rPr>
                <w:rFonts w:asciiTheme="majorBidi" w:hAnsiTheme="majorBidi" w:cstheme="majorBidi"/>
                <w:color w:val="000000" w:themeColor="text1"/>
                <w:sz w:val="22"/>
                <w:szCs w:val="22"/>
                <w:lang w:eastAsia="en-AU"/>
              </w:rPr>
            </w:pPr>
          </w:p>
        </w:tc>
      </w:tr>
      <w:tr w:rsidR="0041347F" w:rsidRPr="00F17083" w14:paraId="07B655B1" w14:textId="77777777" w:rsidTr="00337E67">
        <w:trPr>
          <w:trHeight w:val="113"/>
        </w:trPr>
        <w:tc>
          <w:tcPr>
            <w:tcW w:w="765" w:type="dxa"/>
            <w:shd w:val="clear" w:color="auto" w:fill="auto"/>
            <w:noWrap/>
            <w:vAlign w:val="center"/>
            <w:hideMark/>
          </w:tcPr>
          <w:p w14:paraId="6176B6D4" w14:textId="77777777" w:rsidR="0041347F" w:rsidRPr="00F17083" w:rsidRDefault="0041347F" w:rsidP="0041347F">
            <w:pPr>
              <w:rPr>
                <w:rFonts w:asciiTheme="majorBidi" w:hAnsiTheme="majorBidi" w:cstheme="majorBidi"/>
                <w:sz w:val="22"/>
                <w:szCs w:val="22"/>
                <w:lang w:eastAsia="en-AU"/>
              </w:rPr>
            </w:pPr>
          </w:p>
        </w:tc>
        <w:tc>
          <w:tcPr>
            <w:tcW w:w="5076" w:type="dxa"/>
            <w:shd w:val="clear" w:color="auto" w:fill="auto"/>
            <w:noWrap/>
            <w:vAlign w:val="center"/>
            <w:hideMark/>
          </w:tcPr>
          <w:p w14:paraId="2250C22D" w14:textId="77777777" w:rsidR="0041347F" w:rsidRPr="00F17083" w:rsidRDefault="0041347F" w:rsidP="0041347F">
            <w:pPr>
              <w:rPr>
                <w:rFonts w:asciiTheme="majorBidi" w:hAnsiTheme="majorBidi" w:cstheme="majorBidi"/>
                <w:sz w:val="22"/>
                <w:szCs w:val="22"/>
                <w:lang w:eastAsia="en-AU"/>
              </w:rPr>
            </w:pPr>
          </w:p>
        </w:tc>
        <w:tc>
          <w:tcPr>
            <w:tcW w:w="1578" w:type="dxa"/>
            <w:shd w:val="clear" w:color="auto" w:fill="auto"/>
            <w:noWrap/>
            <w:vAlign w:val="center"/>
            <w:hideMark/>
          </w:tcPr>
          <w:p w14:paraId="0F36060D" w14:textId="77777777" w:rsidR="0041347F" w:rsidRPr="00F17083" w:rsidRDefault="0041347F" w:rsidP="0041347F">
            <w:pPr>
              <w:rPr>
                <w:rFonts w:asciiTheme="majorBidi" w:hAnsiTheme="majorBidi" w:cstheme="majorBidi"/>
                <w:sz w:val="22"/>
                <w:szCs w:val="22"/>
                <w:lang w:eastAsia="en-AU"/>
              </w:rPr>
            </w:pPr>
          </w:p>
        </w:tc>
        <w:tc>
          <w:tcPr>
            <w:tcW w:w="788" w:type="dxa"/>
            <w:vAlign w:val="center"/>
          </w:tcPr>
          <w:p w14:paraId="2692E210" w14:textId="77777777" w:rsidR="0041347F" w:rsidRPr="00F17083" w:rsidRDefault="0041347F" w:rsidP="0041347F">
            <w:pPr>
              <w:rPr>
                <w:rFonts w:asciiTheme="majorBidi" w:hAnsiTheme="majorBidi" w:cstheme="majorBidi"/>
                <w:sz w:val="22"/>
                <w:szCs w:val="22"/>
                <w:lang w:eastAsia="en-AU"/>
              </w:rPr>
            </w:pPr>
          </w:p>
        </w:tc>
        <w:tc>
          <w:tcPr>
            <w:tcW w:w="1099" w:type="dxa"/>
            <w:vAlign w:val="center"/>
          </w:tcPr>
          <w:p w14:paraId="6BF74246" w14:textId="77777777" w:rsidR="0041347F" w:rsidRPr="00F17083" w:rsidRDefault="0041347F" w:rsidP="0041347F">
            <w:pPr>
              <w:rPr>
                <w:rFonts w:asciiTheme="majorBidi" w:hAnsiTheme="majorBidi" w:cstheme="majorBidi"/>
                <w:sz w:val="22"/>
                <w:szCs w:val="22"/>
                <w:lang w:eastAsia="en-AU"/>
              </w:rPr>
            </w:pPr>
          </w:p>
        </w:tc>
      </w:tr>
      <w:tr w:rsidR="0041347F" w:rsidRPr="00F17083" w14:paraId="38AF7751" w14:textId="77777777" w:rsidTr="00337E67">
        <w:trPr>
          <w:trHeight w:val="113"/>
        </w:trPr>
        <w:tc>
          <w:tcPr>
            <w:tcW w:w="765" w:type="dxa"/>
            <w:shd w:val="clear" w:color="auto" w:fill="auto"/>
            <w:noWrap/>
            <w:vAlign w:val="center"/>
            <w:hideMark/>
          </w:tcPr>
          <w:p w14:paraId="79022E41" w14:textId="77777777" w:rsidR="0041347F" w:rsidRPr="00F17083" w:rsidRDefault="0041347F" w:rsidP="0041347F">
            <w:pPr>
              <w:rPr>
                <w:rFonts w:asciiTheme="majorBidi" w:hAnsiTheme="majorBidi" w:cstheme="majorBidi"/>
                <w:sz w:val="22"/>
                <w:szCs w:val="22"/>
                <w:lang w:eastAsia="en-AU"/>
              </w:rPr>
            </w:pPr>
          </w:p>
        </w:tc>
        <w:tc>
          <w:tcPr>
            <w:tcW w:w="5076" w:type="dxa"/>
            <w:shd w:val="clear" w:color="auto" w:fill="auto"/>
            <w:noWrap/>
            <w:vAlign w:val="center"/>
            <w:hideMark/>
          </w:tcPr>
          <w:p w14:paraId="63B57457" w14:textId="77777777" w:rsidR="0041347F" w:rsidRPr="00F17083" w:rsidRDefault="0041347F" w:rsidP="0041347F">
            <w:pPr>
              <w:rPr>
                <w:rFonts w:asciiTheme="majorBidi" w:hAnsiTheme="majorBidi" w:cstheme="majorBidi"/>
                <w:b/>
                <w:bCs/>
                <w:color w:val="000000"/>
                <w:sz w:val="22"/>
                <w:szCs w:val="22"/>
                <w:lang w:eastAsia="en-AU"/>
              </w:rPr>
            </w:pPr>
            <w:r w:rsidRPr="00F17083">
              <w:rPr>
                <w:rFonts w:asciiTheme="majorBidi" w:hAnsiTheme="majorBidi" w:cstheme="majorBidi"/>
                <w:b/>
                <w:bCs/>
                <w:color w:val="000000"/>
                <w:sz w:val="22"/>
                <w:szCs w:val="22"/>
                <w:lang w:eastAsia="en-AU"/>
              </w:rPr>
              <w:t>During site works</w:t>
            </w:r>
          </w:p>
        </w:tc>
        <w:tc>
          <w:tcPr>
            <w:tcW w:w="1578" w:type="dxa"/>
            <w:shd w:val="clear" w:color="auto" w:fill="auto"/>
            <w:noWrap/>
            <w:vAlign w:val="center"/>
            <w:hideMark/>
          </w:tcPr>
          <w:p w14:paraId="433D09D8" w14:textId="77777777" w:rsidR="0041347F" w:rsidRPr="00F17083" w:rsidRDefault="0041347F" w:rsidP="0041347F">
            <w:pPr>
              <w:rPr>
                <w:rFonts w:asciiTheme="majorBidi" w:hAnsiTheme="majorBidi" w:cstheme="majorBidi"/>
                <w:b/>
                <w:bCs/>
                <w:color w:val="000000"/>
                <w:sz w:val="22"/>
                <w:szCs w:val="22"/>
                <w:lang w:eastAsia="en-AU"/>
              </w:rPr>
            </w:pPr>
          </w:p>
        </w:tc>
        <w:tc>
          <w:tcPr>
            <w:tcW w:w="788" w:type="dxa"/>
            <w:vAlign w:val="center"/>
          </w:tcPr>
          <w:p w14:paraId="17AF6DF3" w14:textId="77777777" w:rsidR="0041347F" w:rsidRPr="00F17083" w:rsidRDefault="0041347F" w:rsidP="0041347F">
            <w:pPr>
              <w:rPr>
                <w:rFonts w:asciiTheme="majorBidi" w:hAnsiTheme="majorBidi" w:cstheme="majorBidi"/>
                <w:b/>
                <w:bCs/>
                <w:color w:val="000000"/>
                <w:sz w:val="22"/>
                <w:szCs w:val="22"/>
                <w:lang w:eastAsia="en-AU"/>
              </w:rPr>
            </w:pPr>
          </w:p>
        </w:tc>
        <w:tc>
          <w:tcPr>
            <w:tcW w:w="1099" w:type="dxa"/>
            <w:vAlign w:val="center"/>
          </w:tcPr>
          <w:p w14:paraId="4019CBE2" w14:textId="77777777" w:rsidR="0041347F" w:rsidRPr="00F17083" w:rsidRDefault="0041347F" w:rsidP="0041347F">
            <w:pPr>
              <w:rPr>
                <w:rFonts w:asciiTheme="majorBidi" w:hAnsiTheme="majorBidi" w:cstheme="majorBidi"/>
                <w:b/>
                <w:bCs/>
                <w:color w:val="000000"/>
                <w:sz w:val="22"/>
                <w:szCs w:val="22"/>
                <w:lang w:eastAsia="en-AU"/>
              </w:rPr>
            </w:pPr>
          </w:p>
        </w:tc>
      </w:tr>
      <w:tr w:rsidR="0041347F" w:rsidRPr="00F17083" w14:paraId="727F8050" w14:textId="77777777" w:rsidTr="00337E67">
        <w:trPr>
          <w:trHeight w:val="113"/>
        </w:trPr>
        <w:tc>
          <w:tcPr>
            <w:tcW w:w="765" w:type="dxa"/>
            <w:shd w:val="clear" w:color="auto" w:fill="auto"/>
            <w:noWrap/>
            <w:vAlign w:val="center"/>
            <w:hideMark/>
          </w:tcPr>
          <w:p w14:paraId="3E812C94" w14:textId="77777777" w:rsidR="0041347F" w:rsidRPr="00F17083" w:rsidRDefault="0041347F" w:rsidP="0041347F">
            <w:pPr>
              <w:rPr>
                <w:rFonts w:asciiTheme="majorBidi" w:hAnsiTheme="majorBidi" w:cstheme="majorBidi"/>
                <w:sz w:val="22"/>
                <w:szCs w:val="22"/>
              </w:rPr>
            </w:pPr>
            <w:r w:rsidRPr="00F17083">
              <w:rPr>
                <w:rFonts w:asciiTheme="majorBidi" w:hAnsiTheme="majorBidi" w:cstheme="majorBidi"/>
                <w:sz w:val="22"/>
                <w:szCs w:val="22"/>
              </w:rPr>
              <w:t>1</w:t>
            </w:r>
          </w:p>
        </w:tc>
        <w:tc>
          <w:tcPr>
            <w:tcW w:w="5076" w:type="dxa"/>
            <w:shd w:val="clear" w:color="auto" w:fill="auto"/>
            <w:vAlign w:val="center"/>
            <w:hideMark/>
          </w:tcPr>
          <w:p w14:paraId="7C97EE8C" w14:textId="77777777" w:rsidR="0041347F" w:rsidRPr="00F17083" w:rsidRDefault="0041347F" w:rsidP="0041347F">
            <w:pPr>
              <w:rPr>
                <w:rFonts w:asciiTheme="majorBidi" w:hAnsiTheme="majorBidi" w:cstheme="majorBidi"/>
                <w:sz w:val="22"/>
                <w:szCs w:val="22"/>
              </w:rPr>
            </w:pPr>
            <w:r w:rsidRPr="00F17083">
              <w:rPr>
                <w:rFonts w:asciiTheme="majorBidi" w:hAnsiTheme="majorBidi" w:cstheme="majorBidi"/>
                <w:sz w:val="22"/>
                <w:szCs w:val="22"/>
              </w:rPr>
              <w:t>Monthly progress report, including safeguards monitoring</w:t>
            </w:r>
          </w:p>
        </w:tc>
        <w:tc>
          <w:tcPr>
            <w:tcW w:w="1578" w:type="dxa"/>
            <w:shd w:val="clear" w:color="auto" w:fill="auto"/>
            <w:noWrap/>
            <w:vAlign w:val="center"/>
            <w:hideMark/>
          </w:tcPr>
          <w:p w14:paraId="6BA76752" w14:textId="77777777" w:rsidR="0041347F" w:rsidRPr="00F17083" w:rsidRDefault="0041347F" w:rsidP="0041347F">
            <w:pPr>
              <w:rPr>
                <w:rFonts w:asciiTheme="majorBidi" w:hAnsiTheme="majorBidi" w:cstheme="majorBidi"/>
                <w:sz w:val="22"/>
                <w:szCs w:val="22"/>
              </w:rPr>
            </w:pPr>
            <w:r w:rsidRPr="00F17083">
              <w:rPr>
                <w:rFonts w:asciiTheme="majorBidi" w:hAnsiTheme="majorBidi" w:cstheme="majorBidi"/>
                <w:sz w:val="22"/>
                <w:szCs w:val="22"/>
              </w:rPr>
              <w:t>Final</w:t>
            </w:r>
          </w:p>
        </w:tc>
        <w:tc>
          <w:tcPr>
            <w:tcW w:w="788" w:type="dxa"/>
            <w:vAlign w:val="center"/>
          </w:tcPr>
          <w:p w14:paraId="10339560" w14:textId="77777777" w:rsidR="0041347F" w:rsidRPr="00F17083" w:rsidRDefault="0041347F" w:rsidP="0041347F">
            <w:pPr>
              <w:rPr>
                <w:rFonts w:asciiTheme="majorBidi" w:hAnsiTheme="majorBidi" w:cstheme="majorBidi"/>
                <w:sz w:val="22"/>
                <w:szCs w:val="22"/>
              </w:rPr>
            </w:pPr>
          </w:p>
        </w:tc>
        <w:tc>
          <w:tcPr>
            <w:tcW w:w="1099" w:type="dxa"/>
            <w:vAlign w:val="center"/>
          </w:tcPr>
          <w:p w14:paraId="25F63C99" w14:textId="77777777" w:rsidR="0041347F" w:rsidRPr="00F17083" w:rsidRDefault="0041347F" w:rsidP="0041347F">
            <w:pPr>
              <w:rPr>
                <w:rFonts w:asciiTheme="majorBidi" w:hAnsiTheme="majorBidi" w:cstheme="majorBidi"/>
                <w:sz w:val="22"/>
                <w:szCs w:val="22"/>
              </w:rPr>
            </w:pPr>
          </w:p>
        </w:tc>
      </w:tr>
      <w:tr w:rsidR="0041347F" w:rsidRPr="00F17083" w14:paraId="16219DC7" w14:textId="77777777" w:rsidTr="00337E67">
        <w:trPr>
          <w:trHeight w:val="113"/>
        </w:trPr>
        <w:tc>
          <w:tcPr>
            <w:tcW w:w="765" w:type="dxa"/>
            <w:shd w:val="clear" w:color="auto" w:fill="auto"/>
            <w:noWrap/>
            <w:vAlign w:val="center"/>
            <w:hideMark/>
          </w:tcPr>
          <w:p w14:paraId="206A68E3" w14:textId="77777777" w:rsidR="0041347F" w:rsidRPr="00F17083" w:rsidRDefault="0041347F" w:rsidP="0041347F">
            <w:pPr>
              <w:rPr>
                <w:rFonts w:asciiTheme="majorBidi" w:hAnsiTheme="majorBidi" w:cstheme="majorBidi"/>
                <w:sz w:val="22"/>
                <w:szCs w:val="22"/>
              </w:rPr>
            </w:pPr>
            <w:r w:rsidRPr="00F17083">
              <w:rPr>
                <w:rFonts w:asciiTheme="majorBidi" w:hAnsiTheme="majorBidi" w:cstheme="majorBidi"/>
                <w:sz w:val="22"/>
                <w:szCs w:val="22"/>
              </w:rPr>
              <w:t>2</w:t>
            </w:r>
          </w:p>
        </w:tc>
        <w:tc>
          <w:tcPr>
            <w:tcW w:w="5076" w:type="dxa"/>
            <w:shd w:val="clear" w:color="auto" w:fill="auto"/>
            <w:vAlign w:val="center"/>
            <w:hideMark/>
          </w:tcPr>
          <w:p w14:paraId="2D468EA1" w14:textId="77777777" w:rsidR="0041347F" w:rsidRPr="00F17083" w:rsidRDefault="0041347F" w:rsidP="0041347F">
            <w:pPr>
              <w:rPr>
                <w:rFonts w:asciiTheme="majorBidi" w:hAnsiTheme="majorBidi" w:cstheme="majorBidi"/>
                <w:sz w:val="22"/>
                <w:szCs w:val="22"/>
              </w:rPr>
            </w:pPr>
            <w:r w:rsidRPr="00F17083">
              <w:rPr>
                <w:rFonts w:asciiTheme="majorBidi" w:hAnsiTheme="majorBidi" w:cstheme="majorBidi"/>
                <w:sz w:val="22"/>
                <w:szCs w:val="22"/>
              </w:rPr>
              <w:t>Register of entries and exits on site and pre-start meetings</w:t>
            </w:r>
          </w:p>
        </w:tc>
        <w:tc>
          <w:tcPr>
            <w:tcW w:w="1578" w:type="dxa"/>
            <w:shd w:val="clear" w:color="auto" w:fill="auto"/>
            <w:noWrap/>
            <w:vAlign w:val="center"/>
            <w:hideMark/>
          </w:tcPr>
          <w:p w14:paraId="06DA78E1" w14:textId="77777777" w:rsidR="0041347F" w:rsidRPr="00F17083" w:rsidRDefault="0041347F" w:rsidP="0041347F">
            <w:pPr>
              <w:rPr>
                <w:rFonts w:asciiTheme="majorBidi" w:hAnsiTheme="majorBidi" w:cstheme="majorBidi"/>
                <w:sz w:val="22"/>
                <w:szCs w:val="22"/>
              </w:rPr>
            </w:pPr>
            <w:r w:rsidRPr="00F17083">
              <w:rPr>
                <w:rFonts w:asciiTheme="majorBidi" w:hAnsiTheme="majorBidi" w:cstheme="majorBidi"/>
                <w:sz w:val="22"/>
                <w:szCs w:val="22"/>
              </w:rPr>
              <w:t>Final</w:t>
            </w:r>
          </w:p>
        </w:tc>
        <w:tc>
          <w:tcPr>
            <w:tcW w:w="788" w:type="dxa"/>
            <w:vAlign w:val="center"/>
          </w:tcPr>
          <w:p w14:paraId="065C00AC" w14:textId="77777777" w:rsidR="0041347F" w:rsidRPr="00F17083" w:rsidRDefault="0041347F" w:rsidP="0041347F">
            <w:pPr>
              <w:rPr>
                <w:rFonts w:asciiTheme="majorBidi" w:hAnsiTheme="majorBidi" w:cstheme="majorBidi"/>
                <w:sz w:val="22"/>
                <w:szCs w:val="22"/>
              </w:rPr>
            </w:pPr>
            <w:r w:rsidRPr="00F17083">
              <w:rPr>
                <w:rFonts w:asciiTheme="majorBidi" w:hAnsiTheme="majorBidi" w:cstheme="majorBidi"/>
                <w:sz w:val="22"/>
                <w:szCs w:val="22"/>
              </w:rPr>
              <w:t>YES</w:t>
            </w:r>
          </w:p>
        </w:tc>
        <w:tc>
          <w:tcPr>
            <w:tcW w:w="1099" w:type="dxa"/>
            <w:vAlign w:val="center"/>
          </w:tcPr>
          <w:p w14:paraId="12926B0D" w14:textId="77777777" w:rsidR="0041347F" w:rsidRPr="00F17083" w:rsidRDefault="0041347F" w:rsidP="0041347F">
            <w:pPr>
              <w:rPr>
                <w:rFonts w:asciiTheme="majorBidi" w:hAnsiTheme="majorBidi" w:cstheme="majorBidi"/>
                <w:sz w:val="22"/>
                <w:szCs w:val="22"/>
              </w:rPr>
            </w:pPr>
          </w:p>
        </w:tc>
      </w:tr>
      <w:tr w:rsidR="0041347F" w:rsidRPr="00F17083" w14:paraId="1B67ACE4" w14:textId="77777777" w:rsidTr="00337E67">
        <w:trPr>
          <w:trHeight w:val="113"/>
        </w:trPr>
        <w:tc>
          <w:tcPr>
            <w:tcW w:w="765" w:type="dxa"/>
            <w:shd w:val="clear" w:color="auto" w:fill="auto"/>
            <w:noWrap/>
            <w:vAlign w:val="center"/>
            <w:hideMark/>
          </w:tcPr>
          <w:p w14:paraId="22AE9CC8" w14:textId="77777777" w:rsidR="0041347F" w:rsidRPr="00F17083" w:rsidRDefault="0041347F" w:rsidP="0041347F">
            <w:pPr>
              <w:rPr>
                <w:rFonts w:asciiTheme="majorBidi" w:hAnsiTheme="majorBidi" w:cstheme="majorBidi"/>
                <w:sz w:val="22"/>
                <w:szCs w:val="22"/>
              </w:rPr>
            </w:pPr>
            <w:r w:rsidRPr="00F17083">
              <w:rPr>
                <w:rFonts w:asciiTheme="majorBidi" w:hAnsiTheme="majorBidi" w:cstheme="majorBidi"/>
                <w:sz w:val="22"/>
                <w:szCs w:val="22"/>
              </w:rPr>
              <w:lastRenderedPageBreak/>
              <w:t>3</w:t>
            </w:r>
          </w:p>
        </w:tc>
        <w:tc>
          <w:tcPr>
            <w:tcW w:w="5076" w:type="dxa"/>
            <w:shd w:val="clear" w:color="auto" w:fill="auto"/>
            <w:vAlign w:val="center"/>
            <w:hideMark/>
          </w:tcPr>
          <w:p w14:paraId="1FC1750E" w14:textId="77777777" w:rsidR="0041347F" w:rsidRPr="00F17083" w:rsidRDefault="0041347F" w:rsidP="0041347F">
            <w:pPr>
              <w:rPr>
                <w:rFonts w:asciiTheme="majorBidi" w:hAnsiTheme="majorBidi" w:cstheme="majorBidi"/>
                <w:sz w:val="22"/>
                <w:szCs w:val="22"/>
              </w:rPr>
            </w:pPr>
            <w:r w:rsidRPr="00F17083">
              <w:rPr>
                <w:rFonts w:asciiTheme="majorBidi" w:hAnsiTheme="majorBidi" w:cstheme="majorBidi"/>
                <w:sz w:val="22"/>
                <w:szCs w:val="22"/>
              </w:rPr>
              <w:t>Safety incident reporting</w:t>
            </w:r>
          </w:p>
        </w:tc>
        <w:tc>
          <w:tcPr>
            <w:tcW w:w="1578" w:type="dxa"/>
            <w:shd w:val="clear" w:color="auto" w:fill="auto"/>
            <w:noWrap/>
            <w:vAlign w:val="center"/>
            <w:hideMark/>
          </w:tcPr>
          <w:p w14:paraId="5BB4701A" w14:textId="77777777" w:rsidR="0041347F" w:rsidRPr="00F17083" w:rsidRDefault="0041347F" w:rsidP="0041347F">
            <w:pPr>
              <w:rPr>
                <w:rFonts w:asciiTheme="majorBidi" w:hAnsiTheme="majorBidi" w:cstheme="majorBidi"/>
                <w:sz w:val="22"/>
                <w:szCs w:val="22"/>
              </w:rPr>
            </w:pPr>
            <w:r w:rsidRPr="00F17083">
              <w:rPr>
                <w:rFonts w:asciiTheme="majorBidi" w:hAnsiTheme="majorBidi" w:cstheme="majorBidi"/>
                <w:sz w:val="22"/>
                <w:szCs w:val="22"/>
              </w:rPr>
              <w:t>Final</w:t>
            </w:r>
          </w:p>
        </w:tc>
        <w:tc>
          <w:tcPr>
            <w:tcW w:w="788" w:type="dxa"/>
            <w:vAlign w:val="center"/>
          </w:tcPr>
          <w:p w14:paraId="343D835E" w14:textId="77777777" w:rsidR="0041347F" w:rsidRPr="00F17083" w:rsidRDefault="0041347F" w:rsidP="0041347F">
            <w:pPr>
              <w:rPr>
                <w:rFonts w:asciiTheme="majorBidi" w:hAnsiTheme="majorBidi" w:cstheme="majorBidi"/>
                <w:sz w:val="22"/>
                <w:szCs w:val="22"/>
              </w:rPr>
            </w:pPr>
          </w:p>
        </w:tc>
        <w:tc>
          <w:tcPr>
            <w:tcW w:w="1099" w:type="dxa"/>
            <w:vAlign w:val="center"/>
          </w:tcPr>
          <w:p w14:paraId="36E57288" w14:textId="77777777" w:rsidR="0041347F" w:rsidRPr="00F17083" w:rsidRDefault="0041347F" w:rsidP="0041347F">
            <w:pPr>
              <w:rPr>
                <w:rFonts w:asciiTheme="majorBidi" w:hAnsiTheme="majorBidi" w:cstheme="majorBidi"/>
                <w:sz w:val="22"/>
                <w:szCs w:val="22"/>
              </w:rPr>
            </w:pPr>
          </w:p>
        </w:tc>
      </w:tr>
      <w:tr w:rsidR="0041347F" w:rsidRPr="00F17083" w14:paraId="2A813B5B" w14:textId="77777777" w:rsidTr="00337E67">
        <w:trPr>
          <w:trHeight w:val="113"/>
        </w:trPr>
        <w:tc>
          <w:tcPr>
            <w:tcW w:w="765" w:type="dxa"/>
            <w:shd w:val="clear" w:color="auto" w:fill="auto"/>
            <w:noWrap/>
            <w:vAlign w:val="center"/>
            <w:hideMark/>
          </w:tcPr>
          <w:p w14:paraId="7360665D" w14:textId="77777777" w:rsidR="0041347F" w:rsidRPr="00F17083" w:rsidRDefault="0041347F" w:rsidP="0041347F">
            <w:pPr>
              <w:rPr>
                <w:rFonts w:asciiTheme="majorBidi" w:hAnsiTheme="majorBidi" w:cstheme="majorBidi"/>
                <w:sz w:val="22"/>
                <w:szCs w:val="22"/>
              </w:rPr>
            </w:pPr>
            <w:r w:rsidRPr="00F17083">
              <w:rPr>
                <w:rFonts w:asciiTheme="majorBidi" w:hAnsiTheme="majorBidi" w:cstheme="majorBidi"/>
                <w:sz w:val="22"/>
                <w:szCs w:val="22"/>
              </w:rPr>
              <w:t>4</w:t>
            </w:r>
          </w:p>
        </w:tc>
        <w:tc>
          <w:tcPr>
            <w:tcW w:w="5076" w:type="dxa"/>
            <w:shd w:val="clear" w:color="auto" w:fill="auto"/>
            <w:vAlign w:val="center"/>
            <w:hideMark/>
          </w:tcPr>
          <w:p w14:paraId="5443FF2F" w14:textId="77777777" w:rsidR="0041347F" w:rsidRPr="00F17083" w:rsidRDefault="0041347F" w:rsidP="0041347F">
            <w:pPr>
              <w:rPr>
                <w:rFonts w:asciiTheme="majorBidi" w:hAnsiTheme="majorBidi" w:cstheme="majorBidi"/>
                <w:sz w:val="22"/>
                <w:szCs w:val="22"/>
              </w:rPr>
            </w:pPr>
            <w:r w:rsidRPr="00F17083">
              <w:rPr>
                <w:rFonts w:asciiTheme="majorBidi" w:hAnsiTheme="majorBidi" w:cstheme="majorBidi"/>
                <w:sz w:val="22"/>
                <w:szCs w:val="22"/>
              </w:rPr>
              <w:t>Environmental incident reporting</w:t>
            </w:r>
          </w:p>
        </w:tc>
        <w:tc>
          <w:tcPr>
            <w:tcW w:w="1578" w:type="dxa"/>
            <w:shd w:val="clear" w:color="auto" w:fill="auto"/>
            <w:noWrap/>
            <w:vAlign w:val="center"/>
            <w:hideMark/>
          </w:tcPr>
          <w:p w14:paraId="4FA1A296" w14:textId="77777777" w:rsidR="0041347F" w:rsidRPr="00F17083" w:rsidRDefault="0041347F" w:rsidP="0041347F">
            <w:pPr>
              <w:rPr>
                <w:rFonts w:asciiTheme="majorBidi" w:hAnsiTheme="majorBidi" w:cstheme="majorBidi"/>
                <w:sz w:val="22"/>
                <w:szCs w:val="22"/>
              </w:rPr>
            </w:pPr>
            <w:r w:rsidRPr="00F17083">
              <w:rPr>
                <w:rFonts w:asciiTheme="majorBidi" w:hAnsiTheme="majorBidi" w:cstheme="majorBidi"/>
                <w:sz w:val="22"/>
                <w:szCs w:val="22"/>
              </w:rPr>
              <w:t>Final</w:t>
            </w:r>
          </w:p>
        </w:tc>
        <w:tc>
          <w:tcPr>
            <w:tcW w:w="788" w:type="dxa"/>
            <w:vAlign w:val="center"/>
          </w:tcPr>
          <w:p w14:paraId="06E73FA5" w14:textId="77777777" w:rsidR="0041347F" w:rsidRPr="00F17083" w:rsidRDefault="0041347F" w:rsidP="0041347F">
            <w:pPr>
              <w:rPr>
                <w:rFonts w:asciiTheme="majorBidi" w:hAnsiTheme="majorBidi" w:cstheme="majorBidi"/>
                <w:sz w:val="22"/>
                <w:szCs w:val="22"/>
              </w:rPr>
            </w:pPr>
          </w:p>
        </w:tc>
        <w:tc>
          <w:tcPr>
            <w:tcW w:w="1099" w:type="dxa"/>
            <w:vAlign w:val="center"/>
          </w:tcPr>
          <w:p w14:paraId="708146AD" w14:textId="77777777" w:rsidR="0041347F" w:rsidRPr="00F17083" w:rsidRDefault="0041347F" w:rsidP="0041347F">
            <w:pPr>
              <w:rPr>
                <w:rFonts w:asciiTheme="majorBidi" w:hAnsiTheme="majorBidi" w:cstheme="majorBidi"/>
                <w:sz w:val="22"/>
                <w:szCs w:val="22"/>
              </w:rPr>
            </w:pPr>
          </w:p>
        </w:tc>
      </w:tr>
      <w:tr w:rsidR="0041347F" w:rsidRPr="00F17083" w14:paraId="36E6FB2E" w14:textId="77777777" w:rsidTr="00337E67">
        <w:trPr>
          <w:trHeight w:val="113"/>
        </w:trPr>
        <w:tc>
          <w:tcPr>
            <w:tcW w:w="765" w:type="dxa"/>
            <w:shd w:val="clear" w:color="auto" w:fill="auto"/>
            <w:noWrap/>
            <w:vAlign w:val="center"/>
            <w:hideMark/>
          </w:tcPr>
          <w:p w14:paraId="3ACEEA1A" w14:textId="77777777" w:rsidR="0041347F" w:rsidRPr="00F17083" w:rsidRDefault="0041347F" w:rsidP="0041347F">
            <w:pPr>
              <w:rPr>
                <w:rFonts w:asciiTheme="majorBidi" w:hAnsiTheme="majorBidi" w:cstheme="majorBidi"/>
                <w:sz w:val="22"/>
                <w:szCs w:val="22"/>
              </w:rPr>
            </w:pPr>
            <w:r w:rsidRPr="00F17083">
              <w:rPr>
                <w:rFonts w:asciiTheme="majorBidi" w:hAnsiTheme="majorBidi" w:cstheme="majorBidi"/>
                <w:sz w:val="22"/>
                <w:szCs w:val="22"/>
              </w:rPr>
              <w:t>5</w:t>
            </w:r>
          </w:p>
        </w:tc>
        <w:tc>
          <w:tcPr>
            <w:tcW w:w="5076" w:type="dxa"/>
            <w:shd w:val="clear" w:color="auto" w:fill="auto"/>
            <w:noWrap/>
            <w:vAlign w:val="center"/>
            <w:hideMark/>
          </w:tcPr>
          <w:p w14:paraId="2EF7AB55" w14:textId="77777777" w:rsidR="0041347F" w:rsidRPr="00F17083" w:rsidRDefault="0041347F" w:rsidP="0041347F">
            <w:pPr>
              <w:rPr>
                <w:rFonts w:asciiTheme="majorBidi" w:hAnsiTheme="majorBidi" w:cstheme="majorBidi"/>
                <w:sz w:val="22"/>
                <w:szCs w:val="22"/>
              </w:rPr>
            </w:pPr>
            <w:r w:rsidRPr="00F17083">
              <w:rPr>
                <w:rFonts w:asciiTheme="majorBidi" w:hAnsiTheme="majorBidi" w:cstheme="majorBidi"/>
                <w:sz w:val="22"/>
                <w:szCs w:val="22"/>
              </w:rPr>
              <w:t>Completed ITCs and quality documentation</w:t>
            </w:r>
          </w:p>
        </w:tc>
        <w:tc>
          <w:tcPr>
            <w:tcW w:w="1578" w:type="dxa"/>
            <w:shd w:val="clear" w:color="auto" w:fill="auto"/>
            <w:noWrap/>
            <w:vAlign w:val="center"/>
            <w:hideMark/>
          </w:tcPr>
          <w:p w14:paraId="6E74A515" w14:textId="77777777" w:rsidR="0041347F" w:rsidRPr="00F17083" w:rsidRDefault="0041347F" w:rsidP="0041347F">
            <w:pPr>
              <w:rPr>
                <w:rFonts w:asciiTheme="majorBidi" w:hAnsiTheme="majorBidi" w:cstheme="majorBidi"/>
                <w:sz w:val="22"/>
                <w:szCs w:val="22"/>
              </w:rPr>
            </w:pPr>
            <w:r w:rsidRPr="00F17083">
              <w:rPr>
                <w:rFonts w:asciiTheme="majorBidi" w:hAnsiTheme="majorBidi" w:cstheme="majorBidi"/>
                <w:sz w:val="22"/>
                <w:szCs w:val="22"/>
              </w:rPr>
              <w:t>Final</w:t>
            </w:r>
          </w:p>
        </w:tc>
        <w:tc>
          <w:tcPr>
            <w:tcW w:w="788" w:type="dxa"/>
            <w:vAlign w:val="center"/>
          </w:tcPr>
          <w:p w14:paraId="0BEE023B" w14:textId="77777777" w:rsidR="0041347F" w:rsidRPr="00F17083" w:rsidRDefault="0041347F" w:rsidP="0041347F">
            <w:pPr>
              <w:rPr>
                <w:rFonts w:asciiTheme="majorBidi" w:hAnsiTheme="majorBidi" w:cstheme="majorBidi"/>
                <w:sz w:val="22"/>
                <w:szCs w:val="22"/>
              </w:rPr>
            </w:pPr>
            <w:r w:rsidRPr="00F17083">
              <w:rPr>
                <w:rFonts w:asciiTheme="majorBidi" w:hAnsiTheme="majorBidi" w:cstheme="majorBidi"/>
                <w:sz w:val="22"/>
                <w:szCs w:val="22"/>
              </w:rPr>
              <w:t>YES</w:t>
            </w:r>
          </w:p>
        </w:tc>
        <w:tc>
          <w:tcPr>
            <w:tcW w:w="1099" w:type="dxa"/>
            <w:vAlign w:val="center"/>
          </w:tcPr>
          <w:p w14:paraId="44D83E9E" w14:textId="77777777" w:rsidR="0041347F" w:rsidRPr="00F17083" w:rsidRDefault="0041347F" w:rsidP="0041347F">
            <w:pPr>
              <w:rPr>
                <w:rFonts w:asciiTheme="majorBidi" w:hAnsiTheme="majorBidi" w:cstheme="majorBidi"/>
                <w:sz w:val="22"/>
                <w:szCs w:val="22"/>
              </w:rPr>
            </w:pPr>
          </w:p>
        </w:tc>
      </w:tr>
      <w:tr w:rsidR="0041347F" w:rsidRPr="00F17083" w14:paraId="614CFDFA" w14:textId="77777777" w:rsidTr="00337E67">
        <w:trPr>
          <w:trHeight w:val="113"/>
        </w:trPr>
        <w:tc>
          <w:tcPr>
            <w:tcW w:w="765" w:type="dxa"/>
            <w:shd w:val="clear" w:color="auto" w:fill="auto"/>
            <w:noWrap/>
            <w:vAlign w:val="center"/>
            <w:hideMark/>
          </w:tcPr>
          <w:p w14:paraId="563EEE00" w14:textId="77777777" w:rsidR="0041347F" w:rsidRPr="00F17083" w:rsidRDefault="0041347F" w:rsidP="0041347F">
            <w:pPr>
              <w:rPr>
                <w:rFonts w:asciiTheme="majorBidi" w:hAnsiTheme="majorBidi" w:cstheme="majorBidi"/>
                <w:sz w:val="22"/>
                <w:szCs w:val="22"/>
                <w:lang w:eastAsia="en-AU"/>
              </w:rPr>
            </w:pPr>
          </w:p>
        </w:tc>
        <w:tc>
          <w:tcPr>
            <w:tcW w:w="5076" w:type="dxa"/>
            <w:shd w:val="clear" w:color="auto" w:fill="auto"/>
            <w:noWrap/>
            <w:vAlign w:val="center"/>
            <w:hideMark/>
          </w:tcPr>
          <w:p w14:paraId="473D4B1E" w14:textId="77777777" w:rsidR="0041347F" w:rsidRPr="00F17083" w:rsidRDefault="0041347F" w:rsidP="0041347F">
            <w:pPr>
              <w:rPr>
                <w:rFonts w:asciiTheme="majorBidi" w:hAnsiTheme="majorBidi" w:cstheme="majorBidi"/>
                <w:b/>
                <w:bCs/>
                <w:color w:val="000000"/>
                <w:sz w:val="22"/>
                <w:szCs w:val="22"/>
                <w:lang w:eastAsia="en-AU"/>
              </w:rPr>
            </w:pPr>
            <w:r w:rsidRPr="00F17083">
              <w:rPr>
                <w:rFonts w:asciiTheme="majorBidi" w:hAnsiTheme="majorBidi" w:cstheme="majorBidi"/>
                <w:b/>
                <w:bCs/>
                <w:color w:val="000000"/>
                <w:sz w:val="22"/>
                <w:szCs w:val="22"/>
                <w:lang w:eastAsia="en-AU"/>
              </w:rPr>
              <w:t>Prior to Completion</w:t>
            </w:r>
          </w:p>
        </w:tc>
        <w:tc>
          <w:tcPr>
            <w:tcW w:w="1578" w:type="dxa"/>
            <w:shd w:val="clear" w:color="auto" w:fill="auto"/>
            <w:noWrap/>
            <w:vAlign w:val="center"/>
            <w:hideMark/>
          </w:tcPr>
          <w:p w14:paraId="1577A4EE" w14:textId="77777777" w:rsidR="0041347F" w:rsidRPr="00F17083" w:rsidRDefault="0041347F" w:rsidP="0041347F">
            <w:pPr>
              <w:rPr>
                <w:rFonts w:asciiTheme="majorBidi" w:hAnsiTheme="majorBidi" w:cstheme="majorBidi"/>
                <w:b/>
                <w:bCs/>
                <w:color w:val="000000"/>
                <w:sz w:val="22"/>
                <w:szCs w:val="22"/>
                <w:lang w:eastAsia="en-AU"/>
              </w:rPr>
            </w:pPr>
          </w:p>
        </w:tc>
        <w:tc>
          <w:tcPr>
            <w:tcW w:w="788" w:type="dxa"/>
            <w:vAlign w:val="center"/>
          </w:tcPr>
          <w:p w14:paraId="29FEE893" w14:textId="77777777" w:rsidR="0041347F" w:rsidRPr="00F17083" w:rsidRDefault="0041347F" w:rsidP="0041347F">
            <w:pPr>
              <w:rPr>
                <w:rFonts w:asciiTheme="majorBidi" w:hAnsiTheme="majorBidi" w:cstheme="majorBidi"/>
                <w:b/>
                <w:bCs/>
                <w:color w:val="000000"/>
                <w:sz w:val="22"/>
                <w:szCs w:val="22"/>
                <w:lang w:eastAsia="en-AU"/>
              </w:rPr>
            </w:pPr>
          </w:p>
        </w:tc>
        <w:tc>
          <w:tcPr>
            <w:tcW w:w="1099" w:type="dxa"/>
            <w:vAlign w:val="center"/>
          </w:tcPr>
          <w:p w14:paraId="332D0607" w14:textId="77777777" w:rsidR="0041347F" w:rsidRPr="00F17083" w:rsidRDefault="0041347F" w:rsidP="0041347F">
            <w:pPr>
              <w:rPr>
                <w:rFonts w:asciiTheme="majorBidi" w:hAnsiTheme="majorBidi" w:cstheme="majorBidi"/>
                <w:b/>
                <w:bCs/>
                <w:color w:val="000000"/>
                <w:sz w:val="22"/>
                <w:szCs w:val="22"/>
                <w:lang w:eastAsia="en-AU"/>
              </w:rPr>
            </w:pPr>
          </w:p>
        </w:tc>
      </w:tr>
      <w:tr w:rsidR="0041347F" w:rsidRPr="00F17083" w14:paraId="28E08165" w14:textId="77777777" w:rsidTr="00337E67">
        <w:trPr>
          <w:trHeight w:val="113"/>
        </w:trPr>
        <w:tc>
          <w:tcPr>
            <w:tcW w:w="765" w:type="dxa"/>
            <w:shd w:val="clear" w:color="auto" w:fill="auto"/>
            <w:noWrap/>
            <w:vAlign w:val="center"/>
            <w:hideMark/>
          </w:tcPr>
          <w:p w14:paraId="61B84BF1"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1</w:t>
            </w:r>
          </w:p>
        </w:tc>
        <w:tc>
          <w:tcPr>
            <w:tcW w:w="5076" w:type="dxa"/>
            <w:shd w:val="clear" w:color="auto" w:fill="auto"/>
            <w:vAlign w:val="center"/>
            <w:hideMark/>
          </w:tcPr>
          <w:p w14:paraId="76463A82"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 xml:space="preserve"> ‘As Installed’ control system programs, configuration settings, and protection relay settings</w:t>
            </w:r>
          </w:p>
        </w:tc>
        <w:tc>
          <w:tcPr>
            <w:tcW w:w="1578" w:type="dxa"/>
            <w:shd w:val="clear" w:color="auto" w:fill="auto"/>
            <w:noWrap/>
            <w:vAlign w:val="center"/>
            <w:hideMark/>
          </w:tcPr>
          <w:p w14:paraId="7F3F84E2"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Final</w:t>
            </w:r>
          </w:p>
        </w:tc>
        <w:tc>
          <w:tcPr>
            <w:tcW w:w="788" w:type="dxa"/>
            <w:vAlign w:val="center"/>
          </w:tcPr>
          <w:p w14:paraId="42D9D573"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YES</w:t>
            </w:r>
          </w:p>
        </w:tc>
        <w:tc>
          <w:tcPr>
            <w:tcW w:w="1099" w:type="dxa"/>
            <w:vAlign w:val="center"/>
          </w:tcPr>
          <w:p w14:paraId="39DE86A7"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1BE537EA" w14:textId="77777777" w:rsidTr="00337E67">
        <w:trPr>
          <w:trHeight w:val="113"/>
        </w:trPr>
        <w:tc>
          <w:tcPr>
            <w:tcW w:w="765" w:type="dxa"/>
            <w:shd w:val="clear" w:color="auto" w:fill="auto"/>
            <w:noWrap/>
            <w:vAlign w:val="center"/>
            <w:hideMark/>
          </w:tcPr>
          <w:p w14:paraId="47D0D988"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2</w:t>
            </w:r>
          </w:p>
        </w:tc>
        <w:tc>
          <w:tcPr>
            <w:tcW w:w="5076" w:type="dxa"/>
            <w:shd w:val="clear" w:color="auto" w:fill="auto"/>
            <w:vAlign w:val="center"/>
            <w:hideMark/>
          </w:tcPr>
          <w:p w14:paraId="32360814"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Technical data sheets of all major components</w:t>
            </w:r>
          </w:p>
        </w:tc>
        <w:tc>
          <w:tcPr>
            <w:tcW w:w="1578" w:type="dxa"/>
            <w:shd w:val="clear" w:color="auto" w:fill="auto"/>
            <w:noWrap/>
            <w:vAlign w:val="center"/>
            <w:hideMark/>
          </w:tcPr>
          <w:p w14:paraId="5DE0C0A7"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Final</w:t>
            </w:r>
          </w:p>
        </w:tc>
        <w:tc>
          <w:tcPr>
            <w:tcW w:w="788" w:type="dxa"/>
            <w:vAlign w:val="center"/>
          </w:tcPr>
          <w:p w14:paraId="124BBB42"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7E5B9EBA"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549361D2" w14:textId="77777777" w:rsidTr="00337E67">
        <w:trPr>
          <w:trHeight w:val="113"/>
        </w:trPr>
        <w:tc>
          <w:tcPr>
            <w:tcW w:w="765" w:type="dxa"/>
            <w:shd w:val="clear" w:color="auto" w:fill="auto"/>
            <w:noWrap/>
            <w:vAlign w:val="center"/>
            <w:hideMark/>
          </w:tcPr>
          <w:p w14:paraId="439EC6AD"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3</w:t>
            </w:r>
          </w:p>
        </w:tc>
        <w:tc>
          <w:tcPr>
            <w:tcW w:w="5076" w:type="dxa"/>
            <w:shd w:val="clear" w:color="auto" w:fill="auto"/>
            <w:vAlign w:val="center"/>
            <w:hideMark/>
          </w:tcPr>
          <w:p w14:paraId="3D38BD4E"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Manufacturer’s software packages needed for future operation/maintenance.</w:t>
            </w:r>
          </w:p>
        </w:tc>
        <w:tc>
          <w:tcPr>
            <w:tcW w:w="1578" w:type="dxa"/>
            <w:shd w:val="clear" w:color="auto" w:fill="auto"/>
            <w:noWrap/>
            <w:vAlign w:val="center"/>
            <w:hideMark/>
          </w:tcPr>
          <w:p w14:paraId="44C326BD"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Final</w:t>
            </w:r>
          </w:p>
        </w:tc>
        <w:tc>
          <w:tcPr>
            <w:tcW w:w="788" w:type="dxa"/>
            <w:vAlign w:val="center"/>
          </w:tcPr>
          <w:p w14:paraId="0DB1EC7E"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7DCA4A5A"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11C5F88C" w14:textId="77777777" w:rsidTr="00337E67">
        <w:trPr>
          <w:trHeight w:val="113"/>
        </w:trPr>
        <w:tc>
          <w:tcPr>
            <w:tcW w:w="765" w:type="dxa"/>
            <w:shd w:val="clear" w:color="auto" w:fill="auto"/>
            <w:noWrap/>
            <w:vAlign w:val="center"/>
            <w:hideMark/>
          </w:tcPr>
          <w:p w14:paraId="351C8A55"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4</w:t>
            </w:r>
          </w:p>
        </w:tc>
        <w:tc>
          <w:tcPr>
            <w:tcW w:w="5076" w:type="dxa"/>
            <w:shd w:val="clear" w:color="auto" w:fill="auto"/>
            <w:vAlign w:val="center"/>
            <w:hideMark/>
          </w:tcPr>
          <w:p w14:paraId="22F3BEF0"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 xml:space="preserve">Asset register hierarchy </w:t>
            </w:r>
          </w:p>
        </w:tc>
        <w:tc>
          <w:tcPr>
            <w:tcW w:w="1578" w:type="dxa"/>
            <w:shd w:val="clear" w:color="auto" w:fill="auto"/>
            <w:noWrap/>
            <w:vAlign w:val="center"/>
            <w:hideMark/>
          </w:tcPr>
          <w:p w14:paraId="7BF0D1C7"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 xml:space="preserve">Draft </w:t>
            </w:r>
          </w:p>
        </w:tc>
        <w:tc>
          <w:tcPr>
            <w:tcW w:w="788" w:type="dxa"/>
            <w:vAlign w:val="center"/>
          </w:tcPr>
          <w:p w14:paraId="60ACC244"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YES</w:t>
            </w:r>
          </w:p>
        </w:tc>
        <w:tc>
          <w:tcPr>
            <w:tcW w:w="1099" w:type="dxa"/>
            <w:vAlign w:val="center"/>
          </w:tcPr>
          <w:p w14:paraId="5EA59806"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75D691E3" w14:textId="77777777" w:rsidTr="00337E67">
        <w:trPr>
          <w:trHeight w:val="113"/>
        </w:trPr>
        <w:tc>
          <w:tcPr>
            <w:tcW w:w="765" w:type="dxa"/>
            <w:shd w:val="clear" w:color="auto" w:fill="auto"/>
            <w:noWrap/>
            <w:vAlign w:val="center"/>
            <w:hideMark/>
          </w:tcPr>
          <w:p w14:paraId="72DCC895"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5</w:t>
            </w:r>
          </w:p>
        </w:tc>
        <w:tc>
          <w:tcPr>
            <w:tcW w:w="5076" w:type="dxa"/>
            <w:shd w:val="clear" w:color="auto" w:fill="auto"/>
            <w:vAlign w:val="center"/>
            <w:hideMark/>
          </w:tcPr>
          <w:p w14:paraId="1B07DF09"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List of maintenance tools supplied</w:t>
            </w:r>
          </w:p>
        </w:tc>
        <w:tc>
          <w:tcPr>
            <w:tcW w:w="1578" w:type="dxa"/>
            <w:shd w:val="clear" w:color="auto" w:fill="auto"/>
            <w:noWrap/>
            <w:vAlign w:val="center"/>
            <w:hideMark/>
          </w:tcPr>
          <w:p w14:paraId="18042D1F"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Final</w:t>
            </w:r>
          </w:p>
        </w:tc>
        <w:tc>
          <w:tcPr>
            <w:tcW w:w="788" w:type="dxa"/>
            <w:vAlign w:val="center"/>
          </w:tcPr>
          <w:p w14:paraId="7343B15C"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YES</w:t>
            </w:r>
          </w:p>
        </w:tc>
        <w:tc>
          <w:tcPr>
            <w:tcW w:w="1099" w:type="dxa"/>
            <w:vAlign w:val="center"/>
          </w:tcPr>
          <w:p w14:paraId="06F811FC"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388E4775" w14:textId="77777777" w:rsidTr="00337E67">
        <w:trPr>
          <w:trHeight w:val="113"/>
        </w:trPr>
        <w:tc>
          <w:tcPr>
            <w:tcW w:w="765" w:type="dxa"/>
            <w:shd w:val="clear" w:color="auto" w:fill="auto"/>
            <w:noWrap/>
            <w:vAlign w:val="center"/>
            <w:hideMark/>
          </w:tcPr>
          <w:p w14:paraId="43A7AB26"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6</w:t>
            </w:r>
          </w:p>
        </w:tc>
        <w:tc>
          <w:tcPr>
            <w:tcW w:w="5076" w:type="dxa"/>
            <w:shd w:val="clear" w:color="auto" w:fill="auto"/>
            <w:vAlign w:val="center"/>
            <w:hideMark/>
          </w:tcPr>
          <w:p w14:paraId="125DAA0C"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List of other tools Employer should hold</w:t>
            </w:r>
          </w:p>
        </w:tc>
        <w:tc>
          <w:tcPr>
            <w:tcW w:w="1578" w:type="dxa"/>
            <w:shd w:val="clear" w:color="auto" w:fill="auto"/>
            <w:noWrap/>
            <w:vAlign w:val="center"/>
            <w:hideMark/>
          </w:tcPr>
          <w:p w14:paraId="2E514EA6"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Final</w:t>
            </w:r>
          </w:p>
        </w:tc>
        <w:tc>
          <w:tcPr>
            <w:tcW w:w="788" w:type="dxa"/>
            <w:vAlign w:val="center"/>
          </w:tcPr>
          <w:p w14:paraId="00430A4E"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YES</w:t>
            </w:r>
          </w:p>
        </w:tc>
        <w:tc>
          <w:tcPr>
            <w:tcW w:w="1099" w:type="dxa"/>
            <w:vAlign w:val="center"/>
          </w:tcPr>
          <w:p w14:paraId="26EEF734"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26184D80" w14:textId="77777777" w:rsidTr="00337E67">
        <w:trPr>
          <w:trHeight w:val="113"/>
        </w:trPr>
        <w:tc>
          <w:tcPr>
            <w:tcW w:w="765" w:type="dxa"/>
            <w:shd w:val="clear" w:color="auto" w:fill="auto"/>
            <w:noWrap/>
            <w:vAlign w:val="center"/>
            <w:hideMark/>
          </w:tcPr>
          <w:p w14:paraId="455812E5"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7</w:t>
            </w:r>
          </w:p>
        </w:tc>
        <w:tc>
          <w:tcPr>
            <w:tcW w:w="5076" w:type="dxa"/>
            <w:shd w:val="clear" w:color="auto" w:fill="auto"/>
            <w:vAlign w:val="center"/>
            <w:hideMark/>
          </w:tcPr>
          <w:p w14:paraId="5ED9A84B"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List of spare parts and consumables supplied</w:t>
            </w:r>
          </w:p>
        </w:tc>
        <w:tc>
          <w:tcPr>
            <w:tcW w:w="1578" w:type="dxa"/>
            <w:shd w:val="clear" w:color="auto" w:fill="auto"/>
            <w:noWrap/>
            <w:vAlign w:val="center"/>
            <w:hideMark/>
          </w:tcPr>
          <w:p w14:paraId="5F1A1B90"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Final</w:t>
            </w:r>
          </w:p>
        </w:tc>
        <w:tc>
          <w:tcPr>
            <w:tcW w:w="788" w:type="dxa"/>
            <w:vAlign w:val="center"/>
          </w:tcPr>
          <w:p w14:paraId="07A046BF"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YES</w:t>
            </w:r>
          </w:p>
        </w:tc>
        <w:tc>
          <w:tcPr>
            <w:tcW w:w="1099" w:type="dxa"/>
            <w:vAlign w:val="center"/>
          </w:tcPr>
          <w:p w14:paraId="2AC6C24A"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176C0814" w14:textId="77777777" w:rsidTr="00337E67">
        <w:trPr>
          <w:trHeight w:val="113"/>
        </w:trPr>
        <w:tc>
          <w:tcPr>
            <w:tcW w:w="765" w:type="dxa"/>
            <w:shd w:val="clear" w:color="auto" w:fill="auto"/>
            <w:noWrap/>
            <w:vAlign w:val="center"/>
            <w:hideMark/>
          </w:tcPr>
          <w:p w14:paraId="0D61FF52"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8</w:t>
            </w:r>
          </w:p>
        </w:tc>
        <w:tc>
          <w:tcPr>
            <w:tcW w:w="5076" w:type="dxa"/>
            <w:shd w:val="clear" w:color="auto" w:fill="auto"/>
            <w:vAlign w:val="center"/>
            <w:hideMark/>
          </w:tcPr>
          <w:p w14:paraId="038C9BC6"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Signage for standard operational procedures</w:t>
            </w:r>
          </w:p>
        </w:tc>
        <w:tc>
          <w:tcPr>
            <w:tcW w:w="1578" w:type="dxa"/>
            <w:shd w:val="clear" w:color="auto" w:fill="auto"/>
            <w:noWrap/>
            <w:vAlign w:val="center"/>
            <w:hideMark/>
          </w:tcPr>
          <w:p w14:paraId="4440AA22"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Draft / IFU</w:t>
            </w:r>
          </w:p>
        </w:tc>
        <w:tc>
          <w:tcPr>
            <w:tcW w:w="788" w:type="dxa"/>
            <w:vAlign w:val="center"/>
          </w:tcPr>
          <w:p w14:paraId="7FCBC4D2"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YES</w:t>
            </w:r>
          </w:p>
        </w:tc>
        <w:tc>
          <w:tcPr>
            <w:tcW w:w="1099" w:type="dxa"/>
            <w:vAlign w:val="center"/>
          </w:tcPr>
          <w:p w14:paraId="474AB0C3"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YES</w:t>
            </w:r>
          </w:p>
        </w:tc>
      </w:tr>
      <w:tr w:rsidR="0041347F" w:rsidRPr="00F17083" w14:paraId="61CB963A" w14:textId="77777777" w:rsidTr="00337E67">
        <w:trPr>
          <w:trHeight w:val="113"/>
        </w:trPr>
        <w:tc>
          <w:tcPr>
            <w:tcW w:w="765" w:type="dxa"/>
            <w:shd w:val="clear" w:color="auto" w:fill="auto"/>
            <w:noWrap/>
            <w:vAlign w:val="center"/>
            <w:hideMark/>
          </w:tcPr>
          <w:p w14:paraId="267E9593"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9</w:t>
            </w:r>
          </w:p>
        </w:tc>
        <w:tc>
          <w:tcPr>
            <w:tcW w:w="5076" w:type="dxa"/>
            <w:shd w:val="clear" w:color="auto" w:fill="auto"/>
            <w:vAlign w:val="center"/>
            <w:hideMark/>
          </w:tcPr>
          <w:p w14:paraId="613CE59E"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Six hard copies and one soft copy (in a freely printable format) of Operations and Maintenance Manuals of the facilities including all OEM documentation and any required log books</w:t>
            </w:r>
          </w:p>
        </w:tc>
        <w:tc>
          <w:tcPr>
            <w:tcW w:w="1578" w:type="dxa"/>
            <w:shd w:val="clear" w:color="auto" w:fill="auto"/>
            <w:noWrap/>
            <w:vAlign w:val="center"/>
            <w:hideMark/>
          </w:tcPr>
          <w:p w14:paraId="7841C798"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Draft / IFU</w:t>
            </w:r>
          </w:p>
        </w:tc>
        <w:tc>
          <w:tcPr>
            <w:tcW w:w="788" w:type="dxa"/>
            <w:vAlign w:val="center"/>
          </w:tcPr>
          <w:p w14:paraId="0E931353"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YES</w:t>
            </w:r>
          </w:p>
        </w:tc>
        <w:tc>
          <w:tcPr>
            <w:tcW w:w="1099" w:type="dxa"/>
            <w:vAlign w:val="center"/>
          </w:tcPr>
          <w:p w14:paraId="3B59096E" w14:textId="77777777" w:rsidR="0041347F" w:rsidRPr="00F17083" w:rsidRDefault="0041347F" w:rsidP="0041347F">
            <w:pPr>
              <w:rPr>
                <w:rFonts w:asciiTheme="majorBidi" w:hAnsiTheme="majorBidi" w:cstheme="majorBidi"/>
                <w:color w:val="000000"/>
                <w:sz w:val="22"/>
                <w:szCs w:val="22"/>
                <w:highlight w:val="yellow"/>
                <w:lang w:eastAsia="en-AU"/>
              </w:rPr>
            </w:pPr>
          </w:p>
        </w:tc>
      </w:tr>
      <w:tr w:rsidR="0041347F" w:rsidRPr="00F17083" w14:paraId="1B0AECD9" w14:textId="77777777" w:rsidTr="00337E67">
        <w:trPr>
          <w:trHeight w:val="113"/>
        </w:trPr>
        <w:tc>
          <w:tcPr>
            <w:tcW w:w="765" w:type="dxa"/>
            <w:shd w:val="clear" w:color="auto" w:fill="auto"/>
            <w:noWrap/>
            <w:vAlign w:val="center"/>
            <w:hideMark/>
          </w:tcPr>
          <w:p w14:paraId="5A4F2408"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10</w:t>
            </w:r>
          </w:p>
        </w:tc>
        <w:tc>
          <w:tcPr>
            <w:tcW w:w="5076" w:type="dxa"/>
            <w:shd w:val="clear" w:color="auto" w:fill="auto"/>
            <w:vAlign w:val="center"/>
            <w:hideMark/>
          </w:tcPr>
          <w:p w14:paraId="29263581"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Ten year maintenance schedule</w:t>
            </w:r>
          </w:p>
        </w:tc>
        <w:tc>
          <w:tcPr>
            <w:tcW w:w="1578" w:type="dxa"/>
            <w:shd w:val="clear" w:color="auto" w:fill="auto"/>
            <w:noWrap/>
            <w:vAlign w:val="center"/>
            <w:hideMark/>
          </w:tcPr>
          <w:p w14:paraId="39DF4D3C"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Draft / IFU</w:t>
            </w:r>
          </w:p>
        </w:tc>
        <w:tc>
          <w:tcPr>
            <w:tcW w:w="788" w:type="dxa"/>
            <w:vAlign w:val="center"/>
          </w:tcPr>
          <w:p w14:paraId="46A2D98D"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YES</w:t>
            </w:r>
          </w:p>
        </w:tc>
        <w:tc>
          <w:tcPr>
            <w:tcW w:w="1099" w:type="dxa"/>
            <w:vAlign w:val="center"/>
          </w:tcPr>
          <w:p w14:paraId="7080DF7F"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YES</w:t>
            </w:r>
          </w:p>
        </w:tc>
      </w:tr>
      <w:tr w:rsidR="0041347F" w:rsidRPr="00F17083" w14:paraId="535354E0" w14:textId="77777777" w:rsidTr="00337E67">
        <w:trPr>
          <w:trHeight w:val="113"/>
        </w:trPr>
        <w:tc>
          <w:tcPr>
            <w:tcW w:w="765" w:type="dxa"/>
            <w:shd w:val="clear" w:color="auto" w:fill="auto"/>
            <w:noWrap/>
            <w:vAlign w:val="center"/>
            <w:hideMark/>
          </w:tcPr>
          <w:p w14:paraId="0D2CEEEB"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11</w:t>
            </w:r>
          </w:p>
        </w:tc>
        <w:tc>
          <w:tcPr>
            <w:tcW w:w="5076" w:type="dxa"/>
            <w:shd w:val="clear" w:color="auto" w:fill="auto"/>
            <w:vAlign w:val="center"/>
            <w:hideMark/>
          </w:tcPr>
          <w:p w14:paraId="0FD655B0"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Preventative maintenance requirements</w:t>
            </w:r>
          </w:p>
        </w:tc>
        <w:tc>
          <w:tcPr>
            <w:tcW w:w="1578" w:type="dxa"/>
            <w:shd w:val="clear" w:color="auto" w:fill="auto"/>
            <w:noWrap/>
            <w:vAlign w:val="center"/>
            <w:hideMark/>
          </w:tcPr>
          <w:p w14:paraId="2CA1E9C6"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Draft / IFU</w:t>
            </w:r>
          </w:p>
        </w:tc>
        <w:tc>
          <w:tcPr>
            <w:tcW w:w="788" w:type="dxa"/>
            <w:vAlign w:val="center"/>
          </w:tcPr>
          <w:p w14:paraId="5A922A8B"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YES</w:t>
            </w:r>
          </w:p>
        </w:tc>
        <w:tc>
          <w:tcPr>
            <w:tcW w:w="1099" w:type="dxa"/>
            <w:vAlign w:val="center"/>
          </w:tcPr>
          <w:p w14:paraId="3476F9A1"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2A9C1819" w14:textId="77777777" w:rsidTr="00337E67">
        <w:trPr>
          <w:trHeight w:val="113"/>
        </w:trPr>
        <w:tc>
          <w:tcPr>
            <w:tcW w:w="765" w:type="dxa"/>
            <w:shd w:val="clear" w:color="auto" w:fill="auto"/>
            <w:noWrap/>
            <w:vAlign w:val="center"/>
            <w:hideMark/>
          </w:tcPr>
          <w:p w14:paraId="3EEC08D7" w14:textId="77777777" w:rsidR="0041347F" w:rsidRPr="00F17083" w:rsidRDefault="0041347F" w:rsidP="0041347F">
            <w:pPr>
              <w:jc w:val="right"/>
              <w:rPr>
                <w:rFonts w:asciiTheme="majorBidi" w:hAnsiTheme="majorBidi" w:cstheme="majorBidi"/>
                <w:color w:val="000000" w:themeColor="text1"/>
                <w:sz w:val="22"/>
                <w:szCs w:val="22"/>
                <w:lang w:eastAsia="en-AU"/>
              </w:rPr>
            </w:pPr>
            <w:r w:rsidRPr="00F17083">
              <w:rPr>
                <w:rFonts w:asciiTheme="majorBidi" w:hAnsiTheme="majorBidi" w:cstheme="majorBidi"/>
                <w:color w:val="000000" w:themeColor="text1"/>
                <w:sz w:val="22"/>
                <w:szCs w:val="22"/>
                <w:lang w:eastAsia="en-AU"/>
              </w:rPr>
              <w:t>12</w:t>
            </w:r>
          </w:p>
        </w:tc>
        <w:tc>
          <w:tcPr>
            <w:tcW w:w="5076" w:type="dxa"/>
            <w:shd w:val="clear" w:color="auto" w:fill="auto"/>
            <w:vAlign w:val="center"/>
            <w:hideMark/>
          </w:tcPr>
          <w:p w14:paraId="001BF66D" w14:textId="77777777" w:rsidR="0041347F" w:rsidRPr="00F17083" w:rsidRDefault="0041347F" w:rsidP="0041347F">
            <w:pPr>
              <w:rPr>
                <w:rFonts w:asciiTheme="majorBidi" w:eastAsia="Arial" w:hAnsiTheme="majorBidi" w:cstheme="majorBidi"/>
                <w:color w:val="000000" w:themeColor="text1"/>
                <w:sz w:val="22"/>
                <w:szCs w:val="22"/>
                <w:lang w:eastAsia="en-AU"/>
              </w:rPr>
            </w:pPr>
            <w:r w:rsidRPr="00F17083">
              <w:rPr>
                <w:rFonts w:asciiTheme="majorBidi" w:eastAsia="Arial" w:hAnsiTheme="majorBidi" w:cstheme="majorBidi"/>
                <w:color w:val="000000" w:themeColor="text1"/>
                <w:sz w:val="22"/>
                <w:szCs w:val="22"/>
                <w:lang w:eastAsia="en-AU"/>
              </w:rPr>
              <w:t>Asset management plan</w:t>
            </w:r>
          </w:p>
        </w:tc>
        <w:tc>
          <w:tcPr>
            <w:tcW w:w="1578" w:type="dxa"/>
            <w:shd w:val="clear" w:color="auto" w:fill="auto"/>
            <w:noWrap/>
            <w:vAlign w:val="center"/>
            <w:hideMark/>
          </w:tcPr>
          <w:p w14:paraId="4BC970AA" w14:textId="77777777" w:rsidR="0041347F" w:rsidRPr="00F17083" w:rsidRDefault="0041347F" w:rsidP="0041347F">
            <w:pPr>
              <w:rPr>
                <w:rFonts w:asciiTheme="majorBidi" w:hAnsiTheme="majorBidi" w:cstheme="majorBidi"/>
                <w:color w:val="000000" w:themeColor="text1"/>
                <w:sz w:val="22"/>
                <w:szCs w:val="22"/>
                <w:lang w:eastAsia="en-AU"/>
              </w:rPr>
            </w:pPr>
            <w:r w:rsidRPr="00F17083">
              <w:rPr>
                <w:rFonts w:asciiTheme="majorBidi" w:hAnsiTheme="majorBidi" w:cstheme="majorBidi"/>
                <w:color w:val="000000" w:themeColor="text1"/>
                <w:sz w:val="22"/>
                <w:szCs w:val="22"/>
                <w:lang w:eastAsia="en-AU"/>
              </w:rPr>
              <w:t>Draft / IFU</w:t>
            </w:r>
          </w:p>
        </w:tc>
        <w:tc>
          <w:tcPr>
            <w:tcW w:w="788" w:type="dxa"/>
            <w:vAlign w:val="center"/>
          </w:tcPr>
          <w:p w14:paraId="09F40507" w14:textId="77777777" w:rsidR="0041347F" w:rsidRPr="00F17083" w:rsidRDefault="0041347F" w:rsidP="0041347F">
            <w:pPr>
              <w:rPr>
                <w:rFonts w:asciiTheme="majorBidi" w:hAnsiTheme="majorBidi" w:cstheme="majorBidi"/>
                <w:color w:val="000000" w:themeColor="text1"/>
                <w:sz w:val="22"/>
                <w:szCs w:val="22"/>
                <w:lang w:eastAsia="en-AU"/>
              </w:rPr>
            </w:pPr>
            <w:r w:rsidRPr="00F17083">
              <w:rPr>
                <w:rFonts w:asciiTheme="majorBidi" w:hAnsiTheme="majorBidi" w:cstheme="majorBidi"/>
                <w:color w:val="000000" w:themeColor="text1"/>
                <w:sz w:val="22"/>
                <w:szCs w:val="22"/>
                <w:lang w:eastAsia="en-AU"/>
              </w:rPr>
              <w:t>NO</w:t>
            </w:r>
          </w:p>
        </w:tc>
        <w:tc>
          <w:tcPr>
            <w:tcW w:w="1099" w:type="dxa"/>
            <w:vAlign w:val="center"/>
          </w:tcPr>
          <w:p w14:paraId="7171822E" w14:textId="77777777" w:rsidR="0041347F" w:rsidRPr="00F17083" w:rsidRDefault="0041347F" w:rsidP="0041347F">
            <w:pPr>
              <w:rPr>
                <w:rFonts w:asciiTheme="majorBidi" w:hAnsiTheme="majorBidi" w:cstheme="majorBidi"/>
                <w:color w:val="000000" w:themeColor="text1"/>
                <w:sz w:val="22"/>
                <w:szCs w:val="22"/>
                <w:lang w:eastAsia="en-AU"/>
              </w:rPr>
            </w:pPr>
          </w:p>
        </w:tc>
      </w:tr>
      <w:tr w:rsidR="0041347F" w:rsidRPr="00F17083" w14:paraId="63A848EE" w14:textId="77777777" w:rsidTr="00337E67">
        <w:trPr>
          <w:trHeight w:val="113"/>
        </w:trPr>
        <w:tc>
          <w:tcPr>
            <w:tcW w:w="765" w:type="dxa"/>
            <w:shd w:val="clear" w:color="auto" w:fill="auto"/>
            <w:noWrap/>
            <w:vAlign w:val="center"/>
            <w:hideMark/>
          </w:tcPr>
          <w:p w14:paraId="41553473"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themeColor="text1"/>
                <w:sz w:val="22"/>
                <w:szCs w:val="22"/>
                <w:lang w:eastAsia="en-AU"/>
              </w:rPr>
              <w:t>13</w:t>
            </w:r>
          </w:p>
        </w:tc>
        <w:tc>
          <w:tcPr>
            <w:tcW w:w="5076" w:type="dxa"/>
            <w:shd w:val="clear" w:color="auto" w:fill="auto"/>
            <w:vAlign w:val="center"/>
            <w:hideMark/>
          </w:tcPr>
          <w:p w14:paraId="7CC9F08C"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Detailed pre-commissioning and test report</w:t>
            </w:r>
          </w:p>
        </w:tc>
        <w:tc>
          <w:tcPr>
            <w:tcW w:w="1578" w:type="dxa"/>
            <w:shd w:val="clear" w:color="auto" w:fill="auto"/>
            <w:noWrap/>
            <w:vAlign w:val="center"/>
            <w:hideMark/>
          </w:tcPr>
          <w:p w14:paraId="6A1E23B7"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Draft / Final</w:t>
            </w:r>
          </w:p>
        </w:tc>
        <w:tc>
          <w:tcPr>
            <w:tcW w:w="788" w:type="dxa"/>
            <w:vAlign w:val="center"/>
          </w:tcPr>
          <w:p w14:paraId="214D233C"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YES</w:t>
            </w:r>
          </w:p>
        </w:tc>
        <w:tc>
          <w:tcPr>
            <w:tcW w:w="1099" w:type="dxa"/>
            <w:vAlign w:val="center"/>
          </w:tcPr>
          <w:p w14:paraId="274D8306"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7C537AB1" w14:textId="77777777" w:rsidTr="00337E67">
        <w:trPr>
          <w:trHeight w:val="113"/>
        </w:trPr>
        <w:tc>
          <w:tcPr>
            <w:tcW w:w="765" w:type="dxa"/>
            <w:shd w:val="clear" w:color="auto" w:fill="auto"/>
            <w:noWrap/>
            <w:vAlign w:val="center"/>
          </w:tcPr>
          <w:p w14:paraId="4A02C4CD"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themeColor="text1"/>
                <w:sz w:val="22"/>
                <w:szCs w:val="22"/>
                <w:lang w:eastAsia="en-AU"/>
              </w:rPr>
              <w:t>14</w:t>
            </w:r>
          </w:p>
        </w:tc>
        <w:tc>
          <w:tcPr>
            <w:tcW w:w="5076" w:type="dxa"/>
            <w:shd w:val="clear" w:color="auto" w:fill="auto"/>
            <w:vAlign w:val="center"/>
          </w:tcPr>
          <w:p w14:paraId="6744CD5A" w14:textId="77777777" w:rsidR="0041347F" w:rsidRPr="00F17083" w:rsidRDefault="0041347F" w:rsidP="0041347F">
            <w:pPr>
              <w:rPr>
                <w:rFonts w:asciiTheme="majorBidi" w:eastAsia="Arial"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Red line drawings suitable for operation (at handover/completion)</w:t>
            </w:r>
          </w:p>
        </w:tc>
        <w:tc>
          <w:tcPr>
            <w:tcW w:w="1578" w:type="dxa"/>
            <w:shd w:val="clear" w:color="auto" w:fill="auto"/>
            <w:noWrap/>
            <w:vAlign w:val="center"/>
          </w:tcPr>
          <w:p w14:paraId="5586F094"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IFU</w:t>
            </w:r>
          </w:p>
        </w:tc>
        <w:tc>
          <w:tcPr>
            <w:tcW w:w="788" w:type="dxa"/>
            <w:vAlign w:val="center"/>
          </w:tcPr>
          <w:p w14:paraId="34C83369"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7F690E38"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23787195" w14:textId="77777777" w:rsidTr="00337E67">
        <w:trPr>
          <w:trHeight w:val="113"/>
        </w:trPr>
        <w:tc>
          <w:tcPr>
            <w:tcW w:w="765" w:type="dxa"/>
            <w:shd w:val="clear" w:color="auto" w:fill="auto"/>
            <w:noWrap/>
            <w:vAlign w:val="center"/>
          </w:tcPr>
          <w:p w14:paraId="2996DE59"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themeColor="text1"/>
                <w:sz w:val="22"/>
                <w:szCs w:val="22"/>
                <w:lang w:eastAsia="en-AU"/>
              </w:rPr>
              <w:t>15</w:t>
            </w:r>
          </w:p>
        </w:tc>
        <w:tc>
          <w:tcPr>
            <w:tcW w:w="5076" w:type="dxa"/>
            <w:shd w:val="clear" w:color="auto" w:fill="auto"/>
            <w:vAlign w:val="center"/>
          </w:tcPr>
          <w:p w14:paraId="1BDCD486" w14:textId="77777777" w:rsidR="0041347F" w:rsidRPr="00F17083" w:rsidRDefault="0041347F" w:rsidP="0041347F">
            <w:pPr>
              <w:rPr>
                <w:rFonts w:asciiTheme="majorBidi" w:eastAsia="Arial"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 xml:space="preserve">Electrical safety certificate </w:t>
            </w:r>
          </w:p>
        </w:tc>
        <w:tc>
          <w:tcPr>
            <w:tcW w:w="1578" w:type="dxa"/>
            <w:shd w:val="clear" w:color="auto" w:fill="auto"/>
            <w:noWrap/>
            <w:vAlign w:val="center"/>
          </w:tcPr>
          <w:p w14:paraId="01D1EA81"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Preliminary / Final</w:t>
            </w:r>
          </w:p>
        </w:tc>
        <w:tc>
          <w:tcPr>
            <w:tcW w:w="788" w:type="dxa"/>
            <w:vAlign w:val="center"/>
          </w:tcPr>
          <w:p w14:paraId="6D1E17D3"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3684E600"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3E335044" w14:textId="77777777" w:rsidTr="00337E67">
        <w:trPr>
          <w:trHeight w:val="113"/>
        </w:trPr>
        <w:tc>
          <w:tcPr>
            <w:tcW w:w="765" w:type="dxa"/>
            <w:shd w:val="clear" w:color="auto" w:fill="auto"/>
            <w:noWrap/>
            <w:vAlign w:val="center"/>
            <w:hideMark/>
          </w:tcPr>
          <w:p w14:paraId="5EAA23F7" w14:textId="77777777" w:rsidR="0041347F" w:rsidRPr="00F17083" w:rsidRDefault="0041347F" w:rsidP="0041347F">
            <w:pPr>
              <w:rPr>
                <w:rFonts w:asciiTheme="majorBidi" w:hAnsiTheme="majorBidi" w:cstheme="majorBidi"/>
                <w:sz w:val="22"/>
                <w:szCs w:val="22"/>
                <w:lang w:eastAsia="en-AU"/>
              </w:rPr>
            </w:pPr>
          </w:p>
        </w:tc>
        <w:tc>
          <w:tcPr>
            <w:tcW w:w="5076" w:type="dxa"/>
            <w:shd w:val="clear" w:color="auto" w:fill="auto"/>
            <w:noWrap/>
            <w:vAlign w:val="center"/>
            <w:hideMark/>
          </w:tcPr>
          <w:p w14:paraId="40329578" w14:textId="77777777" w:rsidR="0041347F" w:rsidRPr="00F17083" w:rsidRDefault="0041347F" w:rsidP="0041347F">
            <w:pPr>
              <w:rPr>
                <w:rFonts w:asciiTheme="majorBidi" w:hAnsiTheme="majorBidi" w:cstheme="majorBidi"/>
                <w:sz w:val="22"/>
                <w:szCs w:val="22"/>
                <w:lang w:eastAsia="en-AU"/>
              </w:rPr>
            </w:pPr>
          </w:p>
        </w:tc>
        <w:tc>
          <w:tcPr>
            <w:tcW w:w="1578" w:type="dxa"/>
            <w:shd w:val="clear" w:color="auto" w:fill="auto"/>
            <w:noWrap/>
            <w:vAlign w:val="center"/>
            <w:hideMark/>
          </w:tcPr>
          <w:p w14:paraId="6F9CF528" w14:textId="77777777" w:rsidR="0041347F" w:rsidRPr="00F17083" w:rsidRDefault="0041347F" w:rsidP="0041347F">
            <w:pPr>
              <w:rPr>
                <w:rFonts w:asciiTheme="majorBidi" w:hAnsiTheme="majorBidi" w:cstheme="majorBidi"/>
                <w:sz w:val="22"/>
                <w:szCs w:val="22"/>
                <w:lang w:eastAsia="en-AU"/>
              </w:rPr>
            </w:pPr>
          </w:p>
        </w:tc>
        <w:tc>
          <w:tcPr>
            <w:tcW w:w="788" w:type="dxa"/>
            <w:vAlign w:val="center"/>
          </w:tcPr>
          <w:p w14:paraId="7375F431" w14:textId="77777777" w:rsidR="0041347F" w:rsidRPr="00F17083" w:rsidRDefault="0041347F" w:rsidP="0041347F">
            <w:pPr>
              <w:rPr>
                <w:rFonts w:asciiTheme="majorBidi" w:hAnsiTheme="majorBidi" w:cstheme="majorBidi"/>
                <w:sz w:val="22"/>
                <w:szCs w:val="22"/>
                <w:lang w:eastAsia="en-AU"/>
              </w:rPr>
            </w:pPr>
          </w:p>
        </w:tc>
        <w:tc>
          <w:tcPr>
            <w:tcW w:w="1099" w:type="dxa"/>
            <w:vAlign w:val="center"/>
          </w:tcPr>
          <w:p w14:paraId="0F25F4F7" w14:textId="77777777" w:rsidR="0041347F" w:rsidRPr="00F17083" w:rsidRDefault="0041347F" w:rsidP="0041347F">
            <w:pPr>
              <w:rPr>
                <w:rFonts w:asciiTheme="majorBidi" w:hAnsiTheme="majorBidi" w:cstheme="majorBidi"/>
                <w:sz w:val="22"/>
                <w:szCs w:val="22"/>
                <w:lang w:eastAsia="en-AU"/>
              </w:rPr>
            </w:pPr>
          </w:p>
        </w:tc>
      </w:tr>
      <w:tr w:rsidR="0041347F" w:rsidRPr="00F17083" w14:paraId="65A849BD" w14:textId="77777777" w:rsidTr="00337E67">
        <w:trPr>
          <w:trHeight w:val="113"/>
        </w:trPr>
        <w:tc>
          <w:tcPr>
            <w:tcW w:w="765" w:type="dxa"/>
            <w:shd w:val="clear" w:color="auto" w:fill="auto"/>
            <w:noWrap/>
            <w:vAlign w:val="center"/>
            <w:hideMark/>
          </w:tcPr>
          <w:p w14:paraId="519B24CE" w14:textId="77777777" w:rsidR="0041347F" w:rsidRPr="00F17083" w:rsidRDefault="0041347F" w:rsidP="0041347F">
            <w:pPr>
              <w:rPr>
                <w:rFonts w:asciiTheme="majorBidi" w:hAnsiTheme="majorBidi" w:cstheme="majorBidi"/>
                <w:sz w:val="22"/>
                <w:szCs w:val="22"/>
                <w:lang w:eastAsia="en-AU"/>
              </w:rPr>
            </w:pPr>
          </w:p>
        </w:tc>
        <w:tc>
          <w:tcPr>
            <w:tcW w:w="5076" w:type="dxa"/>
            <w:shd w:val="clear" w:color="auto" w:fill="auto"/>
            <w:noWrap/>
            <w:vAlign w:val="center"/>
            <w:hideMark/>
          </w:tcPr>
          <w:p w14:paraId="47DFE673" w14:textId="77777777" w:rsidR="0041347F" w:rsidRPr="00F17083" w:rsidRDefault="0041347F" w:rsidP="0041347F">
            <w:pPr>
              <w:rPr>
                <w:rFonts w:asciiTheme="majorBidi" w:hAnsiTheme="majorBidi" w:cstheme="majorBidi"/>
                <w:b/>
                <w:bCs/>
                <w:color w:val="000000"/>
                <w:sz w:val="22"/>
                <w:szCs w:val="22"/>
                <w:lang w:eastAsia="en-AU"/>
              </w:rPr>
            </w:pPr>
            <w:r w:rsidRPr="00F17083">
              <w:rPr>
                <w:rFonts w:asciiTheme="majorBidi" w:hAnsiTheme="majorBidi" w:cstheme="majorBidi"/>
                <w:b/>
                <w:bCs/>
                <w:color w:val="000000"/>
                <w:sz w:val="22"/>
                <w:szCs w:val="22"/>
                <w:lang w:eastAsia="en-AU"/>
              </w:rPr>
              <w:t xml:space="preserve">Within four (4) months of Completion </w:t>
            </w:r>
          </w:p>
        </w:tc>
        <w:tc>
          <w:tcPr>
            <w:tcW w:w="1578" w:type="dxa"/>
            <w:shd w:val="clear" w:color="auto" w:fill="auto"/>
            <w:noWrap/>
            <w:vAlign w:val="center"/>
            <w:hideMark/>
          </w:tcPr>
          <w:p w14:paraId="7398AE07" w14:textId="77777777" w:rsidR="0041347F" w:rsidRPr="00F17083" w:rsidRDefault="0041347F" w:rsidP="0041347F">
            <w:pPr>
              <w:rPr>
                <w:rFonts w:asciiTheme="majorBidi" w:hAnsiTheme="majorBidi" w:cstheme="majorBidi"/>
                <w:b/>
                <w:bCs/>
                <w:color w:val="000000"/>
                <w:sz w:val="22"/>
                <w:szCs w:val="22"/>
                <w:lang w:eastAsia="en-AU"/>
              </w:rPr>
            </w:pPr>
          </w:p>
        </w:tc>
        <w:tc>
          <w:tcPr>
            <w:tcW w:w="788" w:type="dxa"/>
            <w:vAlign w:val="center"/>
          </w:tcPr>
          <w:p w14:paraId="43594418" w14:textId="77777777" w:rsidR="0041347F" w:rsidRPr="00F17083" w:rsidRDefault="0041347F" w:rsidP="0041347F">
            <w:pPr>
              <w:rPr>
                <w:rFonts w:asciiTheme="majorBidi" w:hAnsiTheme="majorBidi" w:cstheme="majorBidi"/>
                <w:b/>
                <w:bCs/>
                <w:color w:val="000000"/>
                <w:sz w:val="22"/>
                <w:szCs w:val="22"/>
                <w:lang w:eastAsia="en-AU"/>
              </w:rPr>
            </w:pPr>
          </w:p>
        </w:tc>
        <w:tc>
          <w:tcPr>
            <w:tcW w:w="1099" w:type="dxa"/>
            <w:vAlign w:val="center"/>
          </w:tcPr>
          <w:p w14:paraId="529628CE" w14:textId="77777777" w:rsidR="0041347F" w:rsidRPr="00F17083" w:rsidRDefault="0041347F" w:rsidP="0041347F">
            <w:pPr>
              <w:rPr>
                <w:rFonts w:asciiTheme="majorBidi" w:hAnsiTheme="majorBidi" w:cstheme="majorBidi"/>
                <w:b/>
                <w:bCs/>
                <w:color w:val="000000"/>
                <w:sz w:val="22"/>
                <w:szCs w:val="22"/>
                <w:lang w:eastAsia="en-AU"/>
              </w:rPr>
            </w:pPr>
          </w:p>
        </w:tc>
      </w:tr>
      <w:tr w:rsidR="0041347F" w:rsidRPr="00F17083" w14:paraId="707DBBD4" w14:textId="77777777" w:rsidTr="00337E67">
        <w:trPr>
          <w:trHeight w:val="113"/>
        </w:trPr>
        <w:tc>
          <w:tcPr>
            <w:tcW w:w="765" w:type="dxa"/>
            <w:shd w:val="clear" w:color="auto" w:fill="auto"/>
            <w:noWrap/>
            <w:vAlign w:val="center"/>
            <w:hideMark/>
          </w:tcPr>
          <w:p w14:paraId="0421CEE0"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1</w:t>
            </w:r>
          </w:p>
        </w:tc>
        <w:tc>
          <w:tcPr>
            <w:tcW w:w="5076" w:type="dxa"/>
            <w:shd w:val="clear" w:color="auto" w:fill="auto"/>
            <w:vAlign w:val="center"/>
            <w:hideMark/>
          </w:tcPr>
          <w:p w14:paraId="200A1A7A"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Commissioning / Functional guarantee test report</w:t>
            </w:r>
          </w:p>
        </w:tc>
        <w:tc>
          <w:tcPr>
            <w:tcW w:w="1578" w:type="dxa"/>
            <w:shd w:val="clear" w:color="auto" w:fill="auto"/>
            <w:noWrap/>
            <w:vAlign w:val="center"/>
            <w:hideMark/>
          </w:tcPr>
          <w:p w14:paraId="3EA68F84"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Draft / Final</w:t>
            </w:r>
          </w:p>
        </w:tc>
        <w:tc>
          <w:tcPr>
            <w:tcW w:w="788" w:type="dxa"/>
            <w:vAlign w:val="center"/>
          </w:tcPr>
          <w:p w14:paraId="16DC8296"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YES</w:t>
            </w:r>
          </w:p>
        </w:tc>
        <w:tc>
          <w:tcPr>
            <w:tcW w:w="1099" w:type="dxa"/>
            <w:vAlign w:val="center"/>
          </w:tcPr>
          <w:p w14:paraId="248A80D9"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22583676" w14:textId="77777777" w:rsidTr="00337E67">
        <w:trPr>
          <w:trHeight w:val="113"/>
        </w:trPr>
        <w:tc>
          <w:tcPr>
            <w:tcW w:w="765" w:type="dxa"/>
            <w:shd w:val="clear" w:color="auto" w:fill="auto"/>
            <w:noWrap/>
            <w:vAlign w:val="center"/>
            <w:hideMark/>
          </w:tcPr>
          <w:p w14:paraId="229B9A4B"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2</w:t>
            </w:r>
          </w:p>
        </w:tc>
        <w:tc>
          <w:tcPr>
            <w:tcW w:w="5076" w:type="dxa"/>
            <w:shd w:val="clear" w:color="auto" w:fill="auto"/>
            <w:vAlign w:val="center"/>
            <w:hideMark/>
          </w:tcPr>
          <w:p w14:paraId="467B06D6"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 xml:space="preserve">‘As Installed or As-built’ drawings &amp; data sheets (electrical, layout, structural, communications and civil). </w:t>
            </w:r>
          </w:p>
        </w:tc>
        <w:tc>
          <w:tcPr>
            <w:tcW w:w="1578" w:type="dxa"/>
            <w:shd w:val="clear" w:color="auto" w:fill="auto"/>
            <w:noWrap/>
            <w:vAlign w:val="center"/>
            <w:hideMark/>
          </w:tcPr>
          <w:p w14:paraId="78C2268A"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Final</w:t>
            </w:r>
          </w:p>
        </w:tc>
        <w:tc>
          <w:tcPr>
            <w:tcW w:w="788" w:type="dxa"/>
            <w:vAlign w:val="center"/>
          </w:tcPr>
          <w:p w14:paraId="4B4D846D"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YES</w:t>
            </w:r>
          </w:p>
        </w:tc>
        <w:tc>
          <w:tcPr>
            <w:tcW w:w="1099" w:type="dxa"/>
            <w:vAlign w:val="center"/>
          </w:tcPr>
          <w:p w14:paraId="77DE3305"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71A1AB69" w14:textId="77777777" w:rsidTr="00337E67">
        <w:trPr>
          <w:trHeight w:val="113"/>
        </w:trPr>
        <w:tc>
          <w:tcPr>
            <w:tcW w:w="765" w:type="dxa"/>
            <w:shd w:val="clear" w:color="auto" w:fill="auto"/>
            <w:noWrap/>
            <w:vAlign w:val="center"/>
            <w:hideMark/>
          </w:tcPr>
          <w:p w14:paraId="2D2E1938"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3</w:t>
            </w:r>
          </w:p>
        </w:tc>
        <w:tc>
          <w:tcPr>
            <w:tcW w:w="5076" w:type="dxa"/>
            <w:shd w:val="clear" w:color="auto" w:fill="auto"/>
            <w:vAlign w:val="center"/>
            <w:hideMark/>
          </w:tcPr>
          <w:p w14:paraId="5C8A56B4"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Completed asset register</w:t>
            </w:r>
          </w:p>
        </w:tc>
        <w:tc>
          <w:tcPr>
            <w:tcW w:w="1578" w:type="dxa"/>
            <w:shd w:val="clear" w:color="auto" w:fill="auto"/>
            <w:noWrap/>
            <w:vAlign w:val="center"/>
            <w:hideMark/>
          </w:tcPr>
          <w:p w14:paraId="422D1DAB"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Final</w:t>
            </w:r>
          </w:p>
        </w:tc>
        <w:tc>
          <w:tcPr>
            <w:tcW w:w="788" w:type="dxa"/>
            <w:vAlign w:val="center"/>
          </w:tcPr>
          <w:p w14:paraId="57D800A3"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YES</w:t>
            </w:r>
          </w:p>
        </w:tc>
        <w:tc>
          <w:tcPr>
            <w:tcW w:w="1099" w:type="dxa"/>
            <w:vAlign w:val="center"/>
          </w:tcPr>
          <w:p w14:paraId="149D4D0D"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544B34C5" w14:textId="77777777" w:rsidTr="00337E67">
        <w:trPr>
          <w:trHeight w:val="113"/>
        </w:trPr>
        <w:tc>
          <w:tcPr>
            <w:tcW w:w="765" w:type="dxa"/>
            <w:shd w:val="clear" w:color="auto" w:fill="auto"/>
            <w:noWrap/>
            <w:vAlign w:val="center"/>
          </w:tcPr>
          <w:p w14:paraId="6239C41E"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lastRenderedPageBreak/>
              <w:t>4</w:t>
            </w:r>
          </w:p>
        </w:tc>
        <w:tc>
          <w:tcPr>
            <w:tcW w:w="5076" w:type="dxa"/>
            <w:shd w:val="clear" w:color="auto" w:fill="auto"/>
            <w:vAlign w:val="center"/>
          </w:tcPr>
          <w:p w14:paraId="5D259F2B" w14:textId="77777777" w:rsidR="0041347F" w:rsidRPr="00F17083" w:rsidRDefault="0041347F" w:rsidP="0041347F">
            <w:pPr>
              <w:rPr>
                <w:rFonts w:asciiTheme="majorBidi" w:eastAsia="Arial" w:hAnsiTheme="majorBidi" w:cstheme="majorBidi"/>
                <w:color w:val="000000"/>
                <w:sz w:val="22"/>
                <w:szCs w:val="22"/>
                <w:lang w:eastAsia="en-AU"/>
              </w:rPr>
            </w:pPr>
            <w:r w:rsidRPr="00F17083">
              <w:rPr>
                <w:rFonts w:asciiTheme="majorBidi" w:eastAsia="Arial" w:hAnsiTheme="majorBidi" w:cstheme="majorBidi"/>
                <w:color w:val="000000"/>
                <w:sz w:val="22"/>
                <w:szCs w:val="22"/>
                <w:lang w:eastAsia="en-AU"/>
              </w:rPr>
              <w:t>Warranty novation agreements</w:t>
            </w:r>
          </w:p>
        </w:tc>
        <w:tc>
          <w:tcPr>
            <w:tcW w:w="1578" w:type="dxa"/>
            <w:shd w:val="clear" w:color="auto" w:fill="auto"/>
            <w:noWrap/>
            <w:vAlign w:val="center"/>
          </w:tcPr>
          <w:p w14:paraId="07582086"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Draft</w:t>
            </w:r>
          </w:p>
        </w:tc>
        <w:tc>
          <w:tcPr>
            <w:tcW w:w="788" w:type="dxa"/>
            <w:vAlign w:val="center"/>
          </w:tcPr>
          <w:p w14:paraId="5AE4575F"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04F8B52D" w14:textId="77777777" w:rsidR="0041347F" w:rsidRPr="00F17083" w:rsidRDefault="0041347F" w:rsidP="0041347F">
            <w:pPr>
              <w:rPr>
                <w:rFonts w:asciiTheme="majorBidi" w:hAnsiTheme="majorBidi" w:cstheme="majorBidi"/>
                <w:color w:val="000000"/>
                <w:sz w:val="22"/>
                <w:szCs w:val="22"/>
                <w:lang w:eastAsia="en-AU"/>
              </w:rPr>
            </w:pPr>
          </w:p>
        </w:tc>
      </w:tr>
      <w:tr w:rsidR="0041347F" w:rsidRPr="00F17083" w14:paraId="0C30F2DF" w14:textId="77777777" w:rsidTr="00337E67">
        <w:trPr>
          <w:trHeight w:val="113"/>
        </w:trPr>
        <w:tc>
          <w:tcPr>
            <w:tcW w:w="765" w:type="dxa"/>
            <w:shd w:val="clear" w:color="auto" w:fill="auto"/>
            <w:noWrap/>
            <w:vAlign w:val="center"/>
          </w:tcPr>
          <w:p w14:paraId="643456F6" w14:textId="77777777" w:rsidR="0041347F" w:rsidRPr="00F17083" w:rsidRDefault="0041347F" w:rsidP="0041347F">
            <w:pPr>
              <w:jc w:val="right"/>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5</w:t>
            </w:r>
          </w:p>
        </w:tc>
        <w:tc>
          <w:tcPr>
            <w:tcW w:w="5076" w:type="dxa"/>
            <w:shd w:val="clear" w:color="auto" w:fill="auto"/>
            <w:vAlign w:val="center"/>
          </w:tcPr>
          <w:p w14:paraId="46F8FCB3" w14:textId="77777777" w:rsidR="0041347F" w:rsidRPr="00F17083" w:rsidRDefault="0041347F" w:rsidP="0041347F">
            <w:pPr>
              <w:rPr>
                <w:rFonts w:asciiTheme="majorBidi" w:eastAsia="Arial" w:hAnsiTheme="majorBidi" w:cstheme="majorBidi"/>
                <w:color w:val="000000"/>
                <w:sz w:val="22"/>
                <w:szCs w:val="22"/>
                <w:lang w:eastAsia="en-AU"/>
              </w:rPr>
            </w:pPr>
            <w:r w:rsidRPr="00F17083">
              <w:rPr>
                <w:rFonts w:asciiTheme="majorBidi" w:hAnsiTheme="majorBidi" w:cstheme="majorBidi"/>
                <w:sz w:val="22"/>
                <w:szCs w:val="22"/>
              </w:rPr>
              <w:t>Completed ITCs and quality documentation (consolidated package)</w:t>
            </w:r>
          </w:p>
        </w:tc>
        <w:tc>
          <w:tcPr>
            <w:tcW w:w="1578" w:type="dxa"/>
            <w:shd w:val="clear" w:color="auto" w:fill="auto"/>
            <w:noWrap/>
            <w:vAlign w:val="center"/>
          </w:tcPr>
          <w:p w14:paraId="590336FE" w14:textId="77777777" w:rsidR="0041347F" w:rsidRPr="00F17083" w:rsidRDefault="0041347F" w:rsidP="0041347F">
            <w:pPr>
              <w:rPr>
                <w:rFonts w:asciiTheme="majorBidi" w:hAnsiTheme="majorBidi" w:cstheme="majorBidi"/>
                <w:color w:val="000000"/>
                <w:sz w:val="22"/>
                <w:szCs w:val="22"/>
                <w:lang w:eastAsia="en-AU"/>
              </w:rPr>
            </w:pPr>
            <w:r w:rsidRPr="00F17083">
              <w:rPr>
                <w:rFonts w:asciiTheme="majorBidi" w:hAnsiTheme="majorBidi" w:cstheme="majorBidi"/>
                <w:color w:val="000000"/>
                <w:sz w:val="22"/>
                <w:szCs w:val="22"/>
                <w:lang w:eastAsia="en-AU"/>
              </w:rPr>
              <w:t>Final</w:t>
            </w:r>
          </w:p>
        </w:tc>
        <w:tc>
          <w:tcPr>
            <w:tcW w:w="788" w:type="dxa"/>
            <w:vAlign w:val="center"/>
          </w:tcPr>
          <w:p w14:paraId="6B61918D" w14:textId="77777777" w:rsidR="0041347F" w:rsidRPr="00F17083" w:rsidRDefault="0041347F" w:rsidP="0041347F">
            <w:pPr>
              <w:rPr>
                <w:rFonts w:asciiTheme="majorBidi" w:hAnsiTheme="majorBidi" w:cstheme="majorBidi"/>
                <w:color w:val="000000"/>
                <w:sz w:val="22"/>
                <w:szCs w:val="22"/>
                <w:lang w:eastAsia="en-AU"/>
              </w:rPr>
            </w:pPr>
          </w:p>
        </w:tc>
        <w:tc>
          <w:tcPr>
            <w:tcW w:w="1099" w:type="dxa"/>
            <w:vAlign w:val="center"/>
          </w:tcPr>
          <w:p w14:paraId="1919C1EA" w14:textId="77777777" w:rsidR="0041347F" w:rsidRPr="00F17083" w:rsidRDefault="0041347F" w:rsidP="0041347F">
            <w:pPr>
              <w:rPr>
                <w:rFonts w:asciiTheme="majorBidi" w:hAnsiTheme="majorBidi" w:cstheme="majorBidi"/>
                <w:color w:val="000000"/>
                <w:sz w:val="22"/>
                <w:szCs w:val="22"/>
                <w:lang w:eastAsia="en-AU"/>
              </w:rPr>
            </w:pPr>
          </w:p>
        </w:tc>
      </w:tr>
    </w:tbl>
    <w:p w14:paraId="4CE205B7" w14:textId="77777777" w:rsidR="0041347F" w:rsidRDefault="0041347F" w:rsidP="0041347F">
      <w:pPr>
        <w:pStyle w:val="ListParagraph"/>
        <w:rPr>
          <w:rFonts w:ascii="Arial" w:hAnsi="Arial" w:cs="Arial"/>
        </w:rPr>
      </w:pPr>
    </w:p>
    <w:p w14:paraId="160219DF" w14:textId="77777777" w:rsidR="0041347F" w:rsidRDefault="0041347F" w:rsidP="00387E02">
      <w:pPr>
        <w:pStyle w:val="Heading2"/>
        <w:keepNext/>
        <w:keepLines/>
        <w:numPr>
          <w:ilvl w:val="1"/>
          <w:numId w:val="168"/>
        </w:numPr>
        <w:tabs>
          <w:tab w:val="clear" w:pos="619"/>
        </w:tabs>
        <w:spacing w:before="40" w:after="0" w:line="259" w:lineRule="auto"/>
        <w:ind w:right="0"/>
        <w:jc w:val="left"/>
      </w:pPr>
      <w:bookmarkStart w:id="999" w:name="_Toc95113555"/>
      <w:r>
        <w:t>Equipment naming convention and hierarchy</w:t>
      </w:r>
      <w:bookmarkEnd w:id="999"/>
    </w:p>
    <w:p w14:paraId="5680ADB8" w14:textId="77777777" w:rsidR="00F17083" w:rsidRDefault="00F17083" w:rsidP="0041347F"/>
    <w:p w14:paraId="69A73210" w14:textId="3408F3E0" w:rsidR="0041347F" w:rsidRPr="009C3D8E" w:rsidRDefault="0041347F" w:rsidP="0041347F">
      <w:r>
        <w:t>Employer may provide naming convention and hierarchy to apply for drawings and physical tagging of all equipment. If not provided by Employer, Contractor must provide an internally consistent / logical, unique, and easy-to-follow naming convention and apply.</w:t>
      </w:r>
    </w:p>
    <w:p w14:paraId="75FB439D" w14:textId="77777777" w:rsidR="00F17083" w:rsidRDefault="00F17083" w:rsidP="00F17083">
      <w:pPr>
        <w:pStyle w:val="Heading2"/>
        <w:keepNext/>
        <w:keepLines/>
        <w:numPr>
          <w:ilvl w:val="0"/>
          <w:numId w:val="0"/>
        </w:numPr>
        <w:tabs>
          <w:tab w:val="clear" w:pos="619"/>
        </w:tabs>
        <w:spacing w:before="40" w:after="0" w:line="259" w:lineRule="auto"/>
        <w:ind w:left="576" w:right="0"/>
        <w:jc w:val="left"/>
      </w:pPr>
    </w:p>
    <w:p w14:paraId="4E38768A" w14:textId="2195416A" w:rsidR="0041347F" w:rsidRDefault="0041347F" w:rsidP="00387E02">
      <w:pPr>
        <w:pStyle w:val="Heading2"/>
        <w:keepNext/>
        <w:keepLines/>
        <w:numPr>
          <w:ilvl w:val="1"/>
          <w:numId w:val="168"/>
        </w:numPr>
        <w:tabs>
          <w:tab w:val="clear" w:pos="619"/>
        </w:tabs>
        <w:spacing w:before="40" w:after="0" w:line="259" w:lineRule="auto"/>
        <w:ind w:right="0"/>
        <w:jc w:val="left"/>
      </w:pPr>
      <w:bookmarkStart w:id="1000" w:name="_Toc95113556"/>
      <w:r>
        <w:t>Asset register</w:t>
      </w:r>
      <w:bookmarkEnd w:id="1000"/>
    </w:p>
    <w:p w14:paraId="03C77477" w14:textId="77777777" w:rsidR="00F17083" w:rsidRDefault="00F17083" w:rsidP="0041347F"/>
    <w:p w14:paraId="67286718" w14:textId="435DE282" w:rsidR="0041347F" w:rsidRPr="009C3D8E" w:rsidRDefault="0041347F" w:rsidP="0041347F">
      <w:r>
        <w:t>Contractor must provide an asset register that lists all equipment installed, its name, number / tag / designation, reference technical specification, manufacturer, barcode, installed location (GPS referenced). Cable routes shall be surveyed and GPS route included in the register.</w:t>
      </w:r>
    </w:p>
    <w:p w14:paraId="1407F131" w14:textId="77777777" w:rsidR="0041347F" w:rsidRDefault="0041347F" w:rsidP="0041347F"/>
    <w:p w14:paraId="0FBCA6BE" w14:textId="77777777" w:rsidR="0041347F" w:rsidRDefault="0041347F" w:rsidP="00387E02">
      <w:pPr>
        <w:pStyle w:val="Heading2"/>
        <w:keepNext/>
        <w:keepLines/>
        <w:numPr>
          <w:ilvl w:val="1"/>
          <w:numId w:val="168"/>
        </w:numPr>
        <w:tabs>
          <w:tab w:val="clear" w:pos="619"/>
        </w:tabs>
        <w:spacing w:before="40" w:after="0" w:line="259" w:lineRule="auto"/>
        <w:ind w:right="0"/>
        <w:jc w:val="left"/>
      </w:pPr>
      <w:bookmarkStart w:id="1001" w:name="_Toc95113557"/>
      <w:r>
        <w:t>Meetings</w:t>
      </w:r>
      <w:bookmarkEnd w:id="1001"/>
    </w:p>
    <w:p w14:paraId="40E71659" w14:textId="77777777" w:rsidR="00F17083" w:rsidRDefault="00F17083" w:rsidP="0041347F"/>
    <w:p w14:paraId="53557481" w14:textId="15CBA78A" w:rsidR="0041347F" w:rsidRDefault="0041347F" w:rsidP="0041347F">
      <w:r>
        <w:t>The Contractor must allow for the following meetings, at a minimum:</w:t>
      </w:r>
    </w:p>
    <w:tbl>
      <w:tblPr>
        <w:tblStyle w:val="TableGrid"/>
        <w:tblW w:w="0" w:type="auto"/>
        <w:tblLook w:val="04A0" w:firstRow="1" w:lastRow="0" w:firstColumn="1" w:lastColumn="0" w:noHBand="0" w:noVBand="1"/>
      </w:tblPr>
      <w:tblGrid>
        <w:gridCol w:w="4323"/>
        <w:gridCol w:w="4333"/>
      </w:tblGrid>
      <w:tr w:rsidR="0041347F" w:rsidRPr="00155F53" w14:paraId="2E338FE1" w14:textId="77777777" w:rsidTr="004C36E9">
        <w:trPr>
          <w:tblHeader/>
        </w:trPr>
        <w:tc>
          <w:tcPr>
            <w:tcW w:w="4508" w:type="dxa"/>
          </w:tcPr>
          <w:p w14:paraId="10635C85" w14:textId="77777777" w:rsidR="0041347F" w:rsidRPr="00155F53" w:rsidRDefault="0041347F" w:rsidP="0041347F">
            <w:pPr>
              <w:rPr>
                <w:b/>
              </w:rPr>
            </w:pPr>
            <w:r w:rsidRPr="00155F53">
              <w:rPr>
                <w:b/>
              </w:rPr>
              <w:t>Meeting description</w:t>
            </w:r>
          </w:p>
        </w:tc>
        <w:tc>
          <w:tcPr>
            <w:tcW w:w="4508" w:type="dxa"/>
          </w:tcPr>
          <w:p w14:paraId="4EE1241F" w14:textId="77777777" w:rsidR="0041347F" w:rsidRPr="00155F53" w:rsidRDefault="0041347F" w:rsidP="0041347F">
            <w:pPr>
              <w:rPr>
                <w:b/>
              </w:rPr>
            </w:pPr>
            <w:r w:rsidRPr="00155F53">
              <w:rPr>
                <w:b/>
              </w:rPr>
              <w:t>Location</w:t>
            </w:r>
          </w:p>
        </w:tc>
      </w:tr>
      <w:tr w:rsidR="0041347F" w:rsidRPr="00FE6FB9" w14:paraId="70B7F263" w14:textId="77777777" w:rsidTr="0041347F">
        <w:tc>
          <w:tcPr>
            <w:tcW w:w="4508" w:type="dxa"/>
          </w:tcPr>
          <w:p w14:paraId="0B2383AF" w14:textId="77777777" w:rsidR="0041347F" w:rsidRPr="00FE6FB9" w:rsidRDefault="0041347F" w:rsidP="0041347F">
            <w:r w:rsidRPr="00FE6FB9">
              <w:t>Kick-off meeting</w:t>
            </w:r>
          </w:p>
        </w:tc>
        <w:tc>
          <w:tcPr>
            <w:tcW w:w="4508" w:type="dxa"/>
          </w:tcPr>
          <w:p w14:paraId="6C7F74FD" w14:textId="77777777" w:rsidR="0041347F" w:rsidRPr="00FE6FB9" w:rsidRDefault="0041347F" w:rsidP="0041347F">
            <w:r w:rsidRPr="00FE6FB9">
              <w:t>May be video conference or on site</w:t>
            </w:r>
          </w:p>
        </w:tc>
      </w:tr>
      <w:tr w:rsidR="0041347F" w14:paraId="7CB088E7" w14:textId="77777777" w:rsidTr="0041347F">
        <w:tc>
          <w:tcPr>
            <w:tcW w:w="4508" w:type="dxa"/>
          </w:tcPr>
          <w:p w14:paraId="5BDAB022" w14:textId="77777777" w:rsidR="0041347F" w:rsidRDefault="0041347F" w:rsidP="0041347F">
            <w:r>
              <w:t>HAZOPS</w:t>
            </w:r>
          </w:p>
        </w:tc>
        <w:tc>
          <w:tcPr>
            <w:tcW w:w="4508" w:type="dxa"/>
          </w:tcPr>
          <w:p w14:paraId="6FA3DF0A" w14:textId="77777777" w:rsidR="0041347F" w:rsidRDefault="0041347F" w:rsidP="0041347F">
            <w:r>
              <w:t>May be video conference or on site</w:t>
            </w:r>
          </w:p>
        </w:tc>
      </w:tr>
      <w:tr w:rsidR="0041347F" w14:paraId="15613A14" w14:textId="77777777" w:rsidTr="0041347F">
        <w:tc>
          <w:tcPr>
            <w:tcW w:w="4508" w:type="dxa"/>
          </w:tcPr>
          <w:p w14:paraId="1B80F2F1" w14:textId="77777777" w:rsidR="0041347F" w:rsidRDefault="0041347F" w:rsidP="0041347F">
            <w:r>
              <w:t>Safety in design review at 30% design stage</w:t>
            </w:r>
          </w:p>
        </w:tc>
        <w:tc>
          <w:tcPr>
            <w:tcW w:w="4508" w:type="dxa"/>
          </w:tcPr>
          <w:p w14:paraId="3CF4C61E" w14:textId="77777777" w:rsidR="0041347F" w:rsidRDefault="0041347F" w:rsidP="0041347F">
            <w:r>
              <w:t>Video conference</w:t>
            </w:r>
          </w:p>
        </w:tc>
      </w:tr>
      <w:tr w:rsidR="0041347F" w14:paraId="3CBD5306" w14:textId="77777777" w:rsidTr="0041347F">
        <w:tc>
          <w:tcPr>
            <w:tcW w:w="4508" w:type="dxa"/>
          </w:tcPr>
          <w:p w14:paraId="4DFDC830" w14:textId="77777777" w:rsidR="0041347F" w:rsidRDefault="0041347F" w:rsidP="0041347F">
            <w:r>
              <w:t>30% design review meeting</w:t>
            </w:r>
          </w:p>
        </w:tc>
        <w:tc>
          <w:tcPr>
            <w:tcW w:w="4508" w:type="dxa"/>
          </w:tcPr>
          <w:p w14:paraId="1BF5B8C0" w14:textId="77777777" w:rsidR="0041347F" w:rsidRDefault="0041347F" w:rsidP="0041347F">
            <w:r>
              <w:t>Video conference</w:t>
            </w:r>
          </w:p>
        </w:tc>
      </w:tr>
      <w:tr w:rsidR="0041347F" w14:paraId="674AA699" w14:textId="77777777" w:rsidTr="0041347F">
        <w:tc>
          <w:tcPr>
            <w:tcW w:w="4508" w:type="dxa"/>
          </w:tcPr>
          <w:p w14:paraId="4626ECA3" w14:textId="77777777" w:rsidR="0041347F" w:rsidRDefault="0041347F" w:rsidP="0041347F">
            <w:r>
              <w:t>Weekly or fortnightly (as needed) engineering meetings to clarify information or issues arising in the design process</w:t>
            </w:r>
          </w:p>
        </w:tc>
        <w:tc>
          <w:tcPr>
            <w:tcW w:w="4508" w:type="dxa"/>
          </w:tcPr>
          <w:p w14:paraId="5E5112CA" w14:textId="77777777" w:rsidR="0041347F" w:rsidRDefault="0041347F" w:rsidP="0041347F">
            <w:r>
              <w:t>Video conference</w:t>
            </w:r>
          </w:p>
        </w:tc>
      </w:tr>
      <w:tr w:rsidR="0041347F" w14:paraId="61631A9D" w14:textId="77777777" w:rsidTr="0041347F">
        <w:tc>
          <w:tcPr>
            <w:tcW w:w="4508" w:type="dxa"/>
          </w:tcPr>
          <w:p w14:paraId="35E625E8" w14:textId="77777777" w:rsidR="0041347F" w:rsidRDefault="0041347F" w:rsidP="0041347F">
            <w:r>
              <w:t>80% design review meeting</w:t>
            </w:r>
          </w:p>
        </w:tc>
        <w:tc>
          <w:tcPr>
            <w:tcW w:w="4508" w:type="dxa"/>
          </w:tcPr>
          <w:p w14:paraId="59490574" w14:textId="77777777" w:rsidR="0041347F" w:rsidRDefault="0041347F" w:rsidP="0041347F">
            <w:r>
              <w:t>Video conference</w:t>
            </w:r>
          </w:p>
        </w:tc>
      </w:tr>
      <w:tr w:rsidR="0041347F" w14:paraId="6E629967" w14:textId="77777777" w:rsidTr="0041347F">
        <w:tc>
          <w:tcPr>
            <w:tcW w:w="4508" w:type="dxa"/>
          </w:tcPr>
          <w:p w14:paraId="3200F352" w14:textId="77777777" w:rsidR="0041347F" w:rsidRDefault="0041347F" w:rsidP="0041347F">
            <w:r>
              <w:lastRenderedPageBreak/>
              <w:t>Daily / weekly prestart meetings</w:t>
            </w:r>
          </w:p>
        </w:tc>
        <w:tc>
          <w:tcPr>
            <w:tcW w:w="4508" w:type="dxa"/>
          </w:tcPr>
          <w:p w14:paraId="6983550C" w14:textId="77777777" w:rsidR="0041347F" w:rsidRDefault="0041347F" w:rsidP="0041347F">
            <w:r>
              <w:t>On site</w:t>
            </w:r>
          </w:p>
        </w:tc>
      </w:tr>
      <w:tr w:rsidR="0041347F" w14:paraId="6C35B8BD" w14:textId="77777777" w:rsidTr="0041347F">
        <w:tc>
          <w:tcPr>
            <w:tcW w:w="4508" w:type="dxa"/>
          </w:tcPr>
          <w:p w14:paraId="57A401C6" w14:textId="77777777" w:rsidR="0041347F" w:rsidRDefault="0041347F" w:rsidP="0041347F">
            <w:r>
              <w:t>Fortnightly quality meetings during construction to discuss and resolve site issues</w:t>
            </w:r>
          </w:p>
        </w:tc>
        <w:tc>
          <w:tcPr>
            <w:tcW w:w="4508" w:type="dxa"/>
          </w:tcPr>
          <w:p w14:paraId="49E4DE6C" w14:textId="77777777" w:rsidR="0041347F" w:rsidRDefault="0041347F" w:rsidP="0041347F">
            <w:r>
              <w:t>Video conference, including site representative</w:t>
            </w:r>
          </w:p>
        </w:tc>
      </w:tr>
      <w:tr w:rsidR="0041347F" w14:paraId="3E20C900" w14:textId="77777777" w:rsidTr="0041347F">
        <w:tc>
          <w:tcPr>
            <w:tcW w:w="4508" w:type="dxa"/>
          </w:tcPr>
          <w:p w14:paraId="63FD0CE4" w14:textId="77777777" w:rsidR="0041347F" w:rsidRDefault="0041347F" w:rsidP="0041347F">
            <w:r>
              <w:t>Initial training sessions with local staff (minimum 3 days per island)</w:t>
            </w:r>
          </w:p>
        </w:tc>
        <w:tc>
          <w:tcPr>
            <w:tcW w:w="4508" w:type="dxa"/>
          </w:tcPr>
          <w:p w14:paraId="7DE465C2" w14:textId="77777777" w:rsidR="0041347F" w:rsidRDefault="0041347F" w:rsidP="0041347F">
            <w:r>
              <w:t>On site</w:t>
            </w:r>
          </w:p>
        </w:tc>
      </w:tr>
    </w:tbl>
    <w:p w14:paraId="0ACBD2DB" w14:textId="77777777" w:rsidR="0041347F" w:rsidRPr="00DA4565" w:rsidRDefault="0041347F" w:rsidP="0041347F"/>
    <w:p w14:paraId="4864C478" w14:textId="77777777" w:rsidR="0041347F" w:rsidRPr="00F17083" w:rsidRDefault="0041347F" w:rsidP="00647F2D">
      <w:pPr>
        <w:pStyle w:val="Heading1"/>
        <w:rPr>
          <w:sz w:val="40"/>
          <w:szCs w:val="40"/>
        </w:rPr>
      </w:pPr>
      <w:bookmarkStart w:id="1002" w:name="_Toc95113558"/>
      <w:r w:rsidRPr="00F17083">
        <w:rPr>
          <w:sz w:val="40"/>
          <w:szCs w:val="40"/>
        </w:rPr>
        <w:lastRenderedPageBreak/>
        <w:t>Training and capacity building</w:t>
      </w:r>
      <w:bookmarkEnd w:id="1002"/>
    </w:p>
    <w:p w14:paraId="53B26525" w14:textId="77777777" w:rsidR="00F17083" w:rsidRDefault="00F17083" w:rsidP="00F17083">
      <w:pPr>
        <w:pStyle w:val="Heading2"/>
        <w:keepNext/>
        <w:keepLines/>
        <w:numPr>
          <w:ilvl w:val="0"/>
          <w:numId w:val="0"/>
        </w:numPr>
        <w:tabs>
          <w:tab w:val="clear" w:pos="619"/>
        </w:tabs>
        <w:spacing w:before="40" w:after="0" w:line="259" w:lineRule="auto"/>
        <w:ind w:left="576" w:right="0"/>
        <w:jc w:val="left"/>
      </w:pPr>
    </w:p>
    <w:p w14:paraId="5CD2102D" w14:textId="7C513D87" w:rsidR="0041347F" w:rsidRDefault="0041347F" w:rsidP="00387E02">
      <w:pPr>
        <w:pStyle w:val="Heading2"/>
        <w:keepNext/>
        <w:keepLines/>
        <w:numPr>
          <w:ilvl w:val="1"/>
          <w:numId w:val="168"/>
        </w:numPr>
        <w:tabs>
          <w:tab w:val="clear" w:pos="619"/>
        </w:tabs>
        <w:spacing w:before="40" w:after="0" w:line="259" w:lineRule="auto"/>
        <w:ind w:right="0"/>
        <w:jc w:val="left"/>
      </w:pPr>
      <w:bookmarkStart w:id="1003" w:name="_Toc95113559"/>
      <w:r>
        <w:t>Emergency response</w:t>
      </w:r>
      <w:bookmarkEnd w:id="1003"/>
    </w:p>
    <w:p w14:paraId="72389BE5" w14:textId="77777777" w:rsidR="00F17083" w:rsidRDefault="00F17083" w:rsidP="0041347F"/>
    <w:p w14:paraId="01C36D5C" w14:textId="7DDF1514" w:rsidR="0041347F" w:rsidRDefault="0041347F" w:rsidP="0041347F">
      <w:r>
        <w:t>Prior to arrival of BESS on site, the Contractor must provide comprehensive training to power station and emergency services personnel on emergency response procedures for BESS incidents. Training must be developed on the basis of the Contractor’s HAZOPs assessment and BESS fire risk assessment, and in accordance with the ESCP. Refresher training for emergency response shall be held a) at commissioning and b) prior to hand-over of the operations and maintenance to the Employer.</w:t>
      </w:r>
    </w:p>
    <w:p w14:paraId="1D89A795" w14:textId="77777777" w:rsidR="00F17083" w:rsidRDefault="00F17083" w:rsidP="00F17083">
      <w:pPr>
        <w:pStyle w:val="Heading2"/>
        <w:keepNext/>
        <w:keepLines/>
        <w:numPr>
          <w:ilvl w:val="0"/>
          <w:numId w:val="0"/>
        </w:numPr>
        <w:tabs>
          <w:tab w:val="clear" w:pos="619"/>
        </w:tabs>
        <w:spacing w:before="40" w:after="0" w:line="259" w:lineRule="auto"/>
        <w:ind w:left="576" w:right="0"/>
        <w:jc w:val="left"/>
      </w:pPr>
    </w:p>
    <w:p w14:paraId="41472230" w14:textId="00C1954F" w:rsidR="0041347F" w:rsidRDefault="0041347F" w:rsidP="00387E02">
      <w:pPr>
        <w:pStyle w:val="Heading2"/>
        <w:keepNext/>
        <w:keepLines/>
        <w:numPr>
          <w:ilvl w:val="1"/>
          <w:numId w:val="168"/>
        </w:numPr>
        <w:tabs>
          <w:tab w:val="clear" w:pos="619"/>
        </w:tabs>
        <w:spacing w:before="40" w:after="0" w:line="259" w:lineRule="auto"/>
        <w:ind w:right="0"/>
        <w:jc w:val="left"/>
      </w:pPr>
      <w:bookmarkStart w:id="1004" w:name="_Toc95113560"/>
      <w:r>
        <w:t>BESS operations</w:t>
      </w:r>
      <w:bookmarkEnd w:id="1004"/>
    </w:p>
    <w:p w14:paraId="14AB5CF5" w14:textId="77777777" w:rsidR="00F17083" w:rsidRDefault="00F17083" w:rsidP="0041347F"/>
    <w:p w14:paraId="60F75505" w14:textId="44EEB53A" w:rsidR="0041347F" w:rsidRDefault="0041347F" w:rsidP="0041347F">
      <w:r>
        <w:t>The Contractor must provide comprehensive training and capacity building sufficient to enable the Employer’s staff to take over the operations and maintenance tasks for the Plant, following the initial operations and maintenance period that is the responsibility of the Contractor. To this end, the Contractor must supply:</w:t>
      </w:r>
    </w:p>
    <w:p w14:paraId="0B857989" w14:textId="77777777" w:rsidR="0041347F" w:rsidRDefault="0041347F" w:rsidP="00387E02">
      <w:pPr>
        <w:pStyle w:val="ListParagraph"/>
        <w:numPr>
          <w:ilvl w:val="0"/>
          <w:numId w:val="181"/>
        </w:numPr>
        <w:spacing w:after="160" w:line="259" w:lineRule="auto"/>
        <w:ind w:right="0"/>
      </w:pPr>
      <w:r>
        <w:t>A training and capacity building plan, including:</w:t>
      </w:r>
    </w:p>
    <w:p w14:paraId="1A9432A5" w14:textId="77777777" w:rsidR="0041347F" w:rsidRDefault="0041347F" w:rsidP="00387E02">
      <w:pPr>
        <w:pStyle w:val="ListParagraph"/>
        <w:numPr>
          <w:ilvl w:val="1"/>
          <w:numId w:val="181"/>
        </w:numPr>
        <w:spacing w:after="160" w:line="259" w:lineRule="auto"/>
        <w:ind w:right="0"/>
      </w:pPr>
      <w:r>
        <w:t>Plan for initial training sessions with local staff</w:t>
      </w:r>
    </w:p>
    <w:p w14:paraId="4267AE6C" w14:textId="77777777" w:rsidR="0041347F" w:rsidRDefault="0041347F" w:rsidP="00387E02">
      <w:pPr>
        <w:pStyle w:val="ListParagraph"/>
        <w:numPr>
          <w:ilvl w:val="1"/>
          <w:numId w:val="181"/>
        </w:numPr>
        <w:spacing w:after="160" w:line="259" w:lineRule="auto"/>
        <w:ind w:right="0"/>
      </w:pPr>
      <w:r>
        <w:t>Plan for ongoing local staff engagement and capacity building, with transition of responsibilities over O&amp;M period</w:t>
      </w:r>
    </w:p>
    <w:p w14:paraId="1E9B2DD8" w14:textId="77777777" w:rsidR="0041347F" w:rsidRDefault="0041347F" w:rsidP="00387E02">
      <w:pPr>
        <w:pStyle w:val="ListParagraph"/>
        <w:numPr>
          <w:ilvl w:val="1"/>
          <w:numId w:val="181"/>
        </w:numPr>
        <w:spacing w:after="160" w:line="259" w:lineRule="auto"/>
        <w:ind w:right="0"/>
      </w:pPr>
      <w:r>
        <w:t>Matrix of skills and qualifications required, and mapping to existing local staffing with gap analysis</w:t>
      </w:r>
    </w:p>
    <w:p w14:paraId="423A6B52" w14:textId="77777777" w:rsidR="0041347F" w:rsidRDefault="0041347F" w:rsidP="00387E02">
      <w:pPr>
        <w:pStyle w:val="ListParagraph"/>
        <w:numPr>
          <w:ilvl w:val="1"/>
          <w:numId w:val="181"/>
        </w:numPr>
        <w:spacing w:after="160" w:line="259" w:lineRule="auto"/>
        <w:ind w:right="0"/>
      </w:pPr>
      <w:r>
        <w:t>Identification of areas that require specialist OEM training (for instance, to avoid voiding warranty), and options for local staff to receive such training</w:t>
      </w:r>
    </w:p>
    <w:p w14:paraId="5633F6F0" w14:textId="77777777" w:rsidR="0041347F" w:rsidRDefault="0041347F" w:rsidP="00387E02">
      <w:pPr>
        <w:pStyle w:val="ListParagraph"/>
        <w:numPr>
          <w:ilvl w:val="1"/>
          <w:numId w:val="181"/>
        </w:numPr>
        <w:spacing w:after="160" w:line="259" w:lineRule="auto"/>
        <w:ind w:right="0"/>
      </w:pPr>
      <w:r>
        <w:t>Plan for assessment of local staff capability to carry out all O&amp;M tasks prior to end of O&amp;M period.</w:t>
      </w:r>
    </w:p>
    <w:p w14:paraId="22954056" w14:textId="77777777" w:rsidR="0041347F" w:rsidRDefault="0041347F" w:rsidP="00387E02">
      <w:pPr>
        <w:pStyle w:val="ListParagraph"/>
        <w:numPr>
          <w:ilvl w:val="0"/>
          <w:numId w:val="181"/>
        </w:numPr>
        <w:spacing w:after="160" w:line="259" w:lineRule="auto"/>
        <w:ind w:right="0"/>
      </w:pPr>
      <w:r>
        <w:t>Comprehensive operations and maintenance manuals</w:t>
      </w:r>
    </w:p>
    <w:p w14:paraId="52D1F357" w14:textId="77777777" w:rsidR="0041347F" w:rsidRDefault="0041347F" w:rsidP="00387E02">
      <w:pPr>
        <w:pStyle w:val="ListParagraph"/>
        <w:numPr>
          <w:ilvl w:val="0"/>
          <w:numId w:val="180"/>
        </w:numPr>
        <w:spacing w:after="160" w:line="259" w:lineRule="auto"/>
        <w:ind w:right="0"/>
      </w:pPr>
      <w:r>
        <w:t>Equipment data sheets</w:t>
      </w:r>
    </w:p>
    <w:p w14:paraId="5B71311D" w14:textId="0353447A" w:rsidR="0041347F" w:rsidRDefault="00337E67" w:rsidP="00387E02">
      <w:pPr>
        <w:pStyle w:val="ListParagraph"/>
        <w:numPr>
          <w:ilvl w:val="0"/>
          <w:numId w:val="180"/>
        </w:numPr>
        <w:spacing w:after="160" w:line="259" w:lineRule="auto"/>
        <w:ind w:right="0"/>
      </w:pPr>
      <w:r>
        <w:t>10-year</w:t>
      </w:r>
      <w:r w:rsidR="0041347F">
        <w:t xml:space="preserve"> schedule of maintenance</w:t>
      </w:r>
    </w:p>
    <w:p w14:paraId="2075FD94" w14:textId="77777777" w:rsidR="0041347F" w:rsidRDefault="0041347F" w:rsidP="0041347F">
      <w:r>
        <w:t xml:space="preserve">Further details are included in the Operations and Maintenance section of this specification. </w:t>
      </w:r>
    </w:p>
    <w:p w14:paraId="698DDAA6" w14:textId="77777777" w:rsidR="0041347F" w:rsidRDefault="0041347F" w:rsidP="0041347F"/>
    <w:p w14:paraId="020A01E1" w14:textId="462F3D08" w:rsidR="0041347F" w:rsidRPr="00FF5EE9" w:rsidRDefault="0041347F" w:rsidP="00647F2D">
      <w:pPr>
        <w:pStyle w:val="Heading1"/>
        <w:rPr>
          <w:sz w:val="40"/>
          <w:szCs w:val="40"/>
        </w:rPr>
      </w:pPr>
      <w:bookmarkStart w:id="1005" w:name="_Toc95113561"/>
      <w:r w:rsidRPr="00FF5EE9">
        <w:rPr>
          <w:sz w:val="40"/>
          <w:szCs w:val="40"/>
        </w:rPr>
        <w:lastRenderedPageBreak/>
        <w:t xml:space="preserve">Environmental and </w:t>
      </w:r>
      <w:r w:rsidR="00FF5EE9">
        <w:rPr>
          <w:sz w:val="40"/>
          <w:szCs w:val="40"/>
        </w:rPr>
        <w:t>S</w:t>
      </w:r>
      <w:r w:rsidRPr="00FF5EE9">
        <w:rPr>
          <w:sz w:val="40"/>
          <w:szCs w:val="40"/>
        </w:rPr>
        <w:t xml:space="preserve">ocial </w:t>
      </w:r>
      <w:r w:rsidR="00FF5EE9">
        <w:rPr>
          <w:sz w:val="40"/>
          <w:szCs w:val="40"/>
        </w:rPr>
        <w:t>R</w:t>
      </w:r>
      <w:r w:rsidRPr="00FF5EE9">
        <w:rPr>
          <w:sz w:val="40"/>
          <w:szCs w:val="40"/>
        </w:rPr>
        <w:t>isk</w:t>
      </w:r>
      <w:bookmarkEnd w:id="1005"/>
    </w:p>
    <w:p w14:paraId="36C9B5E1" w14:textId="4D512414" w:rsidR="00F17083" w:rsidRDefault="00B54A54" w:rsidP="0041347F">
      <w:r>
        <w:t>Environmental and Social requirements are provided in Appendix F.</w:t>
      </w:r>
    </w:p>
    <w:p w14:paraId="3BCDB221" w14:textId="77777777" w:rsidR="0041347F" w:rsidRDefault="0041347F" w:rsidP="0041347F"/>
    <w:p w14:paraId="5D376D36" w14:textId="77777777" w:rsidR="0041347F" w:rsidRPr="00FF5EE9" w:rsidRDefault="0041347F" w:rsidP="00647F2D">
      <w:pPr>
        <w:pStyle w:val="Heading1"/>
        <w:rPr>
          <w:sz w:val="40"/>
          <w:szCs w:val="16"/>
        </w:rPr>
      </w:pPr>
      <w:bookmarkStart w:id="1006" w:name="_Toc95113562"/>
      <w:bookmarkStart w:id="1007" w:name="_Toc413425616"/>
      <w:r w:rsidRPr="00FF5EE9">
        <w:rPr>
          <w:sz w:val="40"/>
          <w:szCs w:val="16"/>
        </w:rPr>
        <w:lastRenderedPageBreak/>
        <w:t>Equipment requirements</w:t>
      </w:r>
      <w:bookmarkEnd w:id="1006"/>
    </w:p>
    <w:p w14:paraId="5AED9378" w14:textId="77777777" w:rsidR="00F17083" w:rsidRDefault="00F17083" w:rsidP="0041347F">
      <w:pPr>
        <w:pStyle w:val="BodyText"/>
        <w:rPr>
          <w:lang w:eastAsia="en-AU"/>
        </w:rPr>
      </w:pPr>
    </w:p>
    <w:p w14:paraId="32658690" w14:textId="73533A39" w:rsidR="0041347F" w:rsidRDefault="0041347F" w:rsidP="0041347F">
      <w:pPr>
        <w:pStyle w:val="BodyText"/>
        <w:rPr>
          <w:lang w:eastAsia="en-AU"/>
        </w:rPr>
      </w:pPr>
      <w:r w:rsidRPr="7F76D981">
        <w:rPr>
          <w:lang w:eastAsia="en-AU"/>
        </w:rPr>
        <w:t xml:space="preserve">All equipment must be selected to ensure it is suitable for site conditions, reliable, compatible with subsystems and equivalent products, readily serviced, and that spare parts are readily available. To this end, all components must be selected from suppliers continuously servicing utilities in major international markets including Europe and the USA for a minimum of 10 years. Specific products or their product chains must have been offered for at least 5 years, and manufacturers must offer a commitment to support the product for a minimum of 10 years. </w:t>
      </w:r>
    </w:p>
    <w:p w14:paraId="7F6E8675" w14:textId="77777777" w:rsidR="00F17083" w:rsidRDefault="00F17083" w:rsidP="00F17083">
      <w:pPr>
        <w:pStyle w:val="Heading2"/>
        <w:keepNext/>
        <w:keepLines/>
        <w:numPr>
          <w:ilvl w:val="0"/>
          <w:numId w:val="0"/>
        </w:numPr>
        <w:tabs>
          <w:tab w:val="clear" w:pos="619"/>
        </w:tabs>
        <w:spacing w:before="40" w:after="0" w:line="259" w:lineRule="auto"/>
        <w:ind w:left="576" w:right="0"/>
        <w:jc w:val="left"/>
      </w:pPr>
    </w:p>
    <w:p w14:paraId="7BE802E6" w14:textId="673F38AF" w:rsidR="0041347F" w:rsidRDefault="0041347F" w:rsidP="00387E02">
      <w:pPr>
        <w:pStyle w:val="Heading2"/>
        <w:keepNext/>
        <w:keepLines/>
        <w:numPr>
          <w:ilvl w:val="1"/>
          <w:numId w:val="168"/>
        </w:numPr>
        <w:tabs>
          <w:tab w:val="clear" w:pos="619"/>
        </w:tabs>
        <w:spacing w:before="40" w:after="0" w:line="259" w:lineRule="auto"/>
        <w:ind w:right="0"/>
        <w:jc w:val="left"/>
      </w:pPr>
      <w:bookmarkStart w:id="1008" w:name="_Toc95113563"/>
      <w:r>
        <w:t>Design life</w:t>
      </w:r>
      <w:bookmarkEnd w:id="1008"/>
    </w:p>
    <w:p w14:paraId="203577B5" w14:textId="77777777" w:rsidR="00F17083" w:rsidRDefault="00F17083" w:rsidP="0041347F"/>
    <w:p w14:paraId="0EC4216D" w14:textId="4E29447E" w:rsidR="0041347F" w:rsidRDefault="0041347F" w:rsidP="0041347F">
      <w:r>
        <w:t>All equipment shall have a minimum design life of 15 years.</w:t>
      </w:r>
    </w:p>
    <w:p w14:paraId="7007C455" w14:textId="77777777" w:rsidR="00F17083" w:rsidRDefault="00F17083" w:rsidP="00F17083">
      <w:pPr>
        <w:pStyle w:val="Heading2"/>
        <w:keepNext/>
        <w:keepLines/>
        <w:numPr>
          <w:ilvl w:val="0"/>
          <w:numId w:val="0"/>
        </w:numPr>
        <w:tabs>
          <w:tab w:val="clear" w:pos="619"/>
        </w:tabs>
        <w:spacing w:before="40" w:after="0" w:line="259" w:lineRule="auto"/>
        <w:ind w:left="576" w:right="0"/>
        <w:jc w:val="left"/>
      </w:pPr>
      <w:bookmarkStart w:id="1009" w:name="_Toc493673301"/>
    </w:p>
    <w:p w14:paraId="15430D6B" w14:textId="3E3E1DBE" w:rsidR="0041347F" w:rsidRPr="00657E35" w:rsidRDefault="0041347F" w:rsidP="00387E02">
      <w:pPr>
        <w:pStyle w:val="Heading2"/>
        <w:keepNext/>
        <w:keepLines/>
        <w:numPr>
          <w:ilvl w:val="1"/>
          <w:numId w:val="168"/>
        </w:numPr>
        <w:tabs>
          <w:tab w:val="clear" w:pos="619"/>
        </w:tabs>
        <w:spacing w:before="40" w:after="0" w:line="259" w:lineRule="auto"/>
        <w:ind w:right="0"/>
        <w:jc w:val="left"/>
      </w:pPr>
      <w:bookmarkStart w:id="1010" w:name="_Toc95113564"/>
      <w:r>
        <w:t xml:space="preserve">PLCs, </w:t>
      </w:r>
      <w:bookmarkEnd w:id="1009"/>
      <w:r>
        <w:t>Control systems, cabinets and junction boxes</w:t>
      </w:r>
      <w:bookmarkEnd w:id="1010"/>
    </w:p>
    <w:p w14:paraId="31D774BA" w14:textId="77777777" w:rsidR="00F17083" w:rsidRDefault="00F17083" w:rsidP="00F17083">
      <w:pPr>
        <w:pStyle w:val="Heading3"/>
        <w:keepNext/>
        <w:keepLines/>
        <w:numPr>
          <w:ilvl w:val="0"/>
          <w:numId w:val="0"/>
        </w:numPr>
        <w:spacing w:before="40" w:after="0" w:line="259" w:lineRule="auto"/>
        <w:ind w:left="720" w:right="0"/>
        <w:jc w:val="left"/>
      </w:pPr>
      <w:bookmarkStart w:id="1011" w:name="_Toc493541128"/>
      <w:bookmarkStart w:id="1012" w:name="_Toc493671287"/>
      <w:bookmarkStart w:id="1013" w:name="_Toc493673302"/>
    </w:p>
    <w:p w14:paraId="48668BE6" w14:textId="7503E790" w:rsidR="0041347F" w:rsidRPr="00657E35" w:rsidRDefault="0041347F" w:rsidP="00387E02">
      <w:pPr>
        <w:pStyle w:val="Heading3"/>
        <w:keepNext/>
        <w:keepLines/>
        <w:numPr>
          <w:ilvl w:val="2"/>
          <w:numId w:val="168"/>
        </w:numPr>
        <w:spacing w:before="40" w:after="0" w:line="259" w:lineRule="auto"/>
        <w:ind w:right="0"/>
        <w:jc w:val="left"/>
      </w:pPr>
      <w:r>
        <w:t>General</w:t>
      </w:r>
      <w:bookmarkEnd w:id="1011"/>
      <w:bookmarkEnd w:id="1012"/>
      <w:bookmarkEnd w:id="1013"/>
    </w:p>
    <w:p w14:paraId="2111E214" w14:textId="77777777" w:rsidR="0041347F" w:rsidRPr="00657E35" w:rsidRDefault="0041347F" w:rsidP="0041347F">
      <w:r w:rsidRPr="00657E35">
        <w:t xml:space="preserve">If PLCs, Control </w:t>
      </w:r>
      <w:r>
        <w:t xml:space="preserve">systems </w:t>
      </w:r>
      <w:r w:rsidRPr="00657E35">
        <w:t>are installed as part of the Contractor design, then the Contractor shall implement the following design requirements.</w:t>
      </w:r>
    </w:p>
    <w:p w14:paraId="461AE5D8" w14:textId="77777777" w:rsidR="0041347F" w:rsidRPr="004067F9" w:rsidRDefault="0041347F" w:rsidP="00387E02">
      <w:pPr>
        <w:pStyle w:val="Heading3"/>
        <w:keepNext/>
        <w:keepLines/>
        <w:numPr>
          <w:ilvl w:val="2"/>
          <w:numId w:val="168"/>
        </w:numPr>
        <w:spacing w:before="40" w:after="0" w:line="259" w:lineRule="auto"/>
        <w:ind w:right="0"/>
        <w:jc w:val="left"/>
      </w:pPr>
      <w:bookmarkStart w:id="1014" w:name="_Toc493541129"/>
      <w:bookmarkStart w:id="1015" w:name="_Toc493671288"/>
      <w:bookmarkStart w:id="1016" w:name="_Toc493673303"/>
      <w:r>
        <w:t>PLCs / Control Systems</w:t>
      </w:r>
      <w:bookmarkEnd w:id="1014"/>
      <w:bookmarkEnd w:id="1015"/>
      <w:bookmarkEnd w:id="1016"/>
    </w:p>
    <w:p w14:paraId="10F05B60" w14:textId="77777777" w:rsidR="0041347F" w:rsidRPr="00657E35" w:rsidRDefault="0041347F" w:rsidP="0041347F">
      <w:r w:rsidRPr="00657E35">
        <w:t xml:space="preserve">PLCs and Control Systems shall be provided </w:t>
      </w:r>
      <w:r>
        <w:t xml:space="preserve">where necessary </w:t>
      </w:r>
      <w:r w:rsidRPr="00657E35">
        <w:t xml:space="preserve">to monitor, control, display, alarm, and record operation of the </w:t>
      </w:r>
      <w:r>
        <w:t>installation</w:t>
      </w:r>
      <w:r w:rsidRPr="00657E35">
        <w:t>. The PLCs and Control Systems shall fully integrate with the Employers system</w:t>
      </w:r>
      <w:r>
        <w:t>s</w:t>
      </w:r>
      <w:r w:rsidRPr="00657E35">
        <w:t xml:space="preserve"> and incorporate comprehensive system diagnostics to assist in maintenance and trouble-shooting.</w:t>
      </w:r>
    </w:p>
    <w:p w14:paraId="6FEE256C" w14:textId="77777777" w:rsidR="0041347F" w:rsidRDefault="0041347F" w:rsidP="0041347F">
      <w:r w:rsidRPr="00657E35">
        <w:t>PLCs and Control Systems shall include processor modules, power supplies, input/output cards, communication cards or any other specialty cards to provide a fully functioning system. The Processor and I/O bus shall have minimum of 25% spare capacity at the end of the commissioning for future works at the PV site.</w:t>
      </w:r>
    </w:p>
    <w:p w14:paraId="1E1E9F3D" w14:textId="77777777" w:rsidR="0041347F" w:rsidRPr="00657E35" w:rsidRDefault="0041347F" w:rsidP="0041347F">
      <w:r>
        <w:t>PLCs and Control systems are to be installed in cabinets or enclosures as detailed in this section.</w:t>
      </w:r>
    </w:p>
    <w:p w14:paraId="17CFBC82" w14:textId="77777777" w:rsidR="0041347F" w:rsidRPr="00657E35" w:rsidRDefault="0041347F" w:rsidP="00387E02">
      <w:pPr>
        <w:pStyle w:val="Heading3"/>
        <w:keepNext/>
        <w:keepLines/>
        <w:numPr>
          <w:ilvl w:val="2"/>
          <w:numId w:val="168"/>
        </w:numPr>
        <w:spacing w:before="40" w:after="0" w:line="259" w:lineRule="auto"/>
        <w:ind w:right="0"/>
        <w:jc w:val="left"/>
      </w:pPr>
      <w:bookmarkStart w:id="1017" w:name="_Toc493541130"/>
      <w:bookmarkStart w:id="1018" w:name="_Toc493671289"/>
      <w:bookmarkStart w:id="1019" w:name="_Toc493673304"/>
      <w:r>
        <w:t>Cabinet General Requirements</w:t>
      </w:r>
      <w:bookmarkEnd w:id="1017"/>
      <w:bookmarkEnd w:id="1018"/>
      <w:bookmarkEnd w:id="1019"/>
    </w:p>
    <w:p w14:paraId="177F766F" w14:textId="77777777" w:rsidR="0041347F" w:rsidRPr="00657E35" w:rsidRDefault="0041347F" w:rsidP="0041347F">
      <w:r w:rsidRPr="00657E35">
        <w:t>There are two types of cabinets to be used in the Contactor designs;</w:t>
      </w:r>
    </w:p>
    <w:p w14:paraId="0FEF4470" w14:textId="77777777" w:rsidR="0041347F" w:rsidRPr="004067F9" w:rsidRDefault="0041347F" w:rsidP="00387E02">
      <w:pPr>
        <w:pStyle w:val="ListParagraph"/>
        <w:numPr>
          <w:ilvl w:val="0"/>
          <w:numId w:val="174"/>
        </w:numPr>
        <w:spacing w:after="160" w:line="259" w:lineRule="auto"/>
        <w:ind w:right="0"/>
      </w:pPr>
      <w:r w:rsidRPr="004067F9">
        <w:t>PLC / Control Cabinets Indoor Installation - standard cabinet</w:t>
      </w:r>
      <w:r w:rsidRPr="004067F9">
        <w:rPr>
          <w:spacing w:val="-38"/>
        </w:rPr>
        <w:t xml:space="preserve"> </w:t>
      </w:r>
      <w:r w:rsidRPr="004067F9">
        <w:t>designs</w:t>
      </w:r>
    </w:p>
    <w:p w14:paraId="6921346F" w14:textId="77777777" w:rsidR="0041347F" w:rsidRPr="004067F9" w:rsidRDefault="0041347F" w:rsidP="00387E02">
      <w:pPr>
        <w:pStyle w:val="ListParagraph"/>
        <w:numPr>
          <w:ilvl w:val="0"/>
          <w:numId w:val="174"/>
        </w:numPr>
        <w:spacing w:after="160" w:line="259" w:lineRule="auto"/>
        <w:ind w:right="0"/>
      </w:pPr>
      <w:r w:rsidRPr="004067F9">
        <w:t>PLC / Control Cabinets Outdoor Installation - Purpose built stainless steel</w:t>
      </w:r>
      <w:r w:rsidRPr="004067F9">
        <w:rPr>
          <w:spacing w:val="-38"/>
        </w:rPr>
        <w:t xml:space="preserve"> </w:t>
      </w:r>
      <w:r w:rsidRPr="004067F9">
        <w:t>cabinets</w:t>
      </w:r>
    </w:p>
    <w:p w14:paraId="39E5658F" w14:textId="77777777" w:rsidR="0041347F" w:rsidRPr="00657E35" w:rsidRDefault="0041347F" w:rsidP="0041347F">
      <w:r w:rsidRPr="00657E35">
        <w:t xml:space="preserve">These PLC cabinets shall contain PLC components, and their standard I/O connections, as well as the </w:t>
      </w:r>
      <w:proofErr w:type="spellStart"/>
      <w:r w:rsidRPr="00657E35">
        <w:t>fibre</w:t>
      </w:r>
      <w:proofErr w:type="spellEnd"/>
      <w:r w:rsidRPr="00657E35">
        <w:t>, small wiring, AC and DC distribution systems and all of the PLC / control system components.</w:t>
      </w:r>
    </w:p>
    <w:p w14:paraId="3075F39F" w14:textId="77777777" w:rsidR="0041347F" w:rsidRPr="00657E35" w:rsidRDefault="0041347F" w:rsidP="0041347F">
      <w:r w:rsidRPr="00657E35">
        <w:t>The PLC / Control Cabinets scope shall include the following:</w:t>
      </w:r>
    </w:p>
    <w:p w14:paraId="380FD7FB" w14:textId="77777777" w:rsidR="0041347F" w:rsidRPr="00657E35" w:rsidRDefault="0041347F" w:rsidP="00387E02">
      <w:pPr>
        <w:pStyle w:val="ListParagraph"/>
        <w:numPr>
          <w:ilvl w:val="0"/>
          <w:numId w:val="175"/>
        </w:numPr>
        <w:spacing w:after="160" w:line="259" w:lineRule="auto"/>
        <w:ind w:right="0"/>
      </w:pPr>
      <w:r w:rsidRPr="00657E35">
        <w:lastRenderedPageBreak/>
        <w:t>Supply of the PLC cabinets for the installation in accordance with the following specific and common drawings, completely wired with all terminals, and ancillary</w:t>
      </w:r>
      <w:r w:rsidRPr="004067F9">
        <w:rPr>
          <w:spacing w:val="-25"/>
        </w:rPr>
        <w:t xml:space="preserve"> </w:t>
      </w:r>
      <w:r w:rsidRPr="00657E35">
        <w:t>equipment</w:t>
      </w:r>
    </w:p>
    <w:p w14:paraId="52DD7B05" w14:textId="77777777" w:rsidR="0041347F" w:rsidRPr="00657E35" w:rsidRDefault="0041347F" w:rsidP="00387E02">
      <w:pPr>
        <w:pStyle w:val="ListParagraph"/>
        <w:numPr>
          <w:ilvl w:val="0"/>
          <w:numId w:val="175"/>
        </w:numPr>
        <w:spacing w:after="160" w:line="259" w:lineRule="auto"/>
        <w:ind w:right="0"/>
      </w:pPr>
      <w:r w:rsidRPr="00657E35">
        <w:t>Supply and installation of all PLC components, backplanes, connectors, terminators, power supplies and the</w:t>
      </w:r>
      <w:r w:rsidRPr="004067F9">
        <w:rPr>
          <w:spacing w:val="-1"/>
        </w:rPr>
        <w:t xml:space="preserve"> </w:t>
      </w:r>
      <w:r w:rsidRPr="00657E35">
        <w:t>like</w:t>
      </w:r>
    </w:p>
    <w:p w14:paraId="15C5498F" w14:textId="77777777" w:rsidR="0041347F" w:rsidRPr="00657E35" w:rsidRDefault="0041347F" w:rsidP="00387E02">
      <w:pPr>
        <w:pStyle w:val="ListParagraph"/>
        <w:numPr>
          <w:ilvl w:val="0"/>
          <w:numId w:val="175"/>
        </w:numPr>
        <w:spacing w:after="160" w:line="259" w:lineRule="auto"/>
        <w:ind w:right="0"/>
      </w:pPr>
      <w:r w:rsidRPr="00657E35">
        <w:t>Supply and installation of the associated 24Vdc charger, battery, and DC distribution systems</w:t>
      </w:r>
    </w:p>
    <w:p w14:paraId="4CA3A527" w14:textId="77777777" w:rsidR="0041347F" w:rsidRPr="00657E35" w:rsidRDefault="0041347F" w:rsidP="00387E02">
      <w:pPr>
        <w:pStyle w:val="ListParagraph"/>
        <w:numPr>
          <w:ilvl w:val="0"/>
          <w:numId w:val="175"/>
        </w:numPr>
        <w:spacing w:after="160" w:line="259" w:lineRule="auto"/>
        <w:ind w:right="0"/>
      </w:pPr>
      <w:r w:rsidRPr="00657E35">
        <w:t xml:space="preserve">Supply and installation of the associated </w:t>
      </w:r>
      <w:proofErr w:type="spellStart"/>
      <w:r w:rsidRPr="00657E35">
        <w:t>fibre</w:t>
      </w:r>
      <w:proofErr w:type="spellEnd"/>
      <w:r w:rsidRPr="00657E35">
        <w:t xml:space="preserve"> terminations and connection systems, </w:t>
      </w:r>
      <w:proofErr w:type="spellStart"/>
      <w:r w:rsidRPr="00657E35">
        <w:t>fibre</w:t>
      </w:r>
      <w:proofErr w:type="spellEnd"/>
      <w:r w:rsidRPr="00657E35">
        <w:t xml:space="preserve"> patch lead, and </w:t>
      </w:r>
      <w:proofErr w:type="spellStart"/>
      <w:r w:rsidRPr="00657E35">
        <w:t>fibre</w:t>
      </w:r>
      <w:proofErr w:type="spellEnd"/>
      <w:r w:rsidRPr="00657E35">
        <w:t xml:space="preserve"> to copper converters, copper patch leads, network switches and the like</w:t>
      </w:r>
    </w:p>
    <w:p w14:paraId="3D039778" w14:textId="77777777" w:rsidR="0041347F" w:rsidRPr="00657E35" w:rsidRDefault="0041347F" w:rsidP="00387E02">
      <w:pPr>
        <w:pStyle w:val="ListParagraph"/>
        <w:numPr>
          <w:ilvl w:val="0"/>
          <w:numId w:val="175"/>
        </w:numPr>
        <w:spacing w:after="160" w:line="259" w:lineRule="auto"/>
        <w:ind w:right="0"/>
      </w:pPr>
      <w:r w:rsidRPr="00657E35">
        <w:t>Provision of any workshop drawings where the designs are altered from the</w:t>
      </w:r>
      <w:r w:rsidRPr="004067F9">
        <w:rPr>
          <w:spacing w:val="-35"/>
        </w:rPr>
        <w:t xml:space="preserve"> </w:t>
      </w:r>
      <w:r w:rsidRPr="00657E35">
        <w:t>arrangements provided</w:t>
      </w:r>
      <w:r w:rsidRPr="004067F9">
        <w:rPr>
          <w:spacing w:val="-7"/>
        </w:rPr>
        <w:t xml:space="preserve"> </w:t>
      </w:r>
      <w:r w:rsidRPr="00657E35">
        <w:t>herein</w:t>
      </w:r>
    </w:p>
    <w:p w14:paraId="4DD6A950" w14:textId="77777777" w:rsidR="0041347F" w:rsidRPr="00657E35" w:rsidRDefault="0041347F" w:rsidP="00387E02">
      <w:pPr>
        <w:pStyle w:val="ListParagraph"/>
        <w:numPr>
          <w:ilvl w:val="0"/>
          <w:numId w:val="175"/>
        </w:numPr>
        <w:spacing w:after="160" w:line="259" w:lineRule="auto"/>
        <w:ind w:right="0"/>
      </w:pPr>
      <w:r w:rsidRPr="00657E35">
        <w:t>Inspection and testing plans and testing</w:t>
      </w:r>
      <w:r w:rsidRPr="004067F9">
        <w:rPr>
          <w:spacing w:val="-21"/>
        </w:rPr>
        <w:t xml:space="preserve"> </w:t>
      </w:r>
      <w:r w:rsidRPr="00657E35">
        <w:t>documentation</w:t>
      </w:r>
    </w:p>
    <w:p w14:paraId="3F2A5048" w14:textId="77777777" w:rsidR="0041347F" w:rsidRPr="00657E35" w:rsidRDefault="0041347F" w:rsidP="00387E02">
      <w:pPr>
        <w:pStyle w:val="ListParagraph"/>
        <w:numPr>
          <w:ilvl w:val="0"/>
          <w:numId w:val="175"/>
        </w:numPr>
        <w:spacing w:after="160" w:line="259" w:lineRule="auto"/>
        <w:ind w:right="0"/>
      </w:pPr>
      <w:r w:rsidRPr="00657E35">
        <w:t>Assembly at the manufacturer’s works and first</w:t>
      </w:r>
      <w:r w:rsidRPr="004067F9">
        <w:rPr>
          <w:spacing w:val="-9"/>
        </w:rPr>
        <w:t xml:space="preserve"> </w:t>
      </w:r>
      <w:r w:rsidRPr="00657E35">
        <w:t>livening</w:t>
      </w:r>
    </w:p>
    <w:p w14:paraId="5556BB6A" w14:textId="77777777" w:rsidR="0041347F" w:rsidRPr="00657E35" w:rsidRDefault="0041347F" w:rsidP="00387E02">
      <w:pPr>
        <w:pStyle w:val="ListParagraph"/>
        <w:numPr>
          <w:ilvl w:val="0"/>
          <w:numId w:val="175"/>
        </w:numPr>
        <w:spacing w:after="160" w:line="259" w:lineRule="auto"/>
        <w:ind w:right="0"/>
      </w:pPr>
      <w:r w:rsidRPr="00657E35">
        <w:t>Allowance for a hardware Factory Acceptance Test (FAT) at the manufacturer’s works by the Employer and their</w:t>
      </w:r>
      <w:r w:rsidRPr="004067F9">
        <w:rPr>
          <w:spacing w:val="-15"/>
        </w:rPr>
        <w:t xml:space="preserve"> </w:t>
      </w:r>
      <w:r w:rsidRPr="00657E35">
        <w:t>representatives</w:t>
      </w:r>
    </w:p>
    <w:p w14:paraId="7B60A281" w14:textId="77777777" w:rsidR="0041347F" w:rsidRPr="00657E35" w:rsidRDefault="0041347F" w:rsidP="00387E02">
      <w:pPr>
        <w:pStyle w:val="ListParagraph"/>
        <w:numPr>
          <w:ilvl w:val="0"/>
          <w:numId w:val="175"/>
        </w:numPr>
        <w:spacing w:after="160" w:line="259" w:lineRule="auto"/>
        <w:ind w:right="0"/>
      </w:pPr>
      <w:r w:rsidRPr="00657E35">
        <w:t>Delivery to site following acceptance by the Employer of the manufactured</w:t>
      </w:r>
      <w:r w:rsidRPr="004067F9">
        <w:rPr>
          <w:spacing w:val="-24"/>
        </w:rPr>
        <w:t xml:space="preserve"> </w:t>
      </w:r>
      <w:r w:rsidRPr="00657E35">
        <w:t>panels</w:t>
      </w:r>
    </w:p>
    <w:p w14:paraId="45471644" w14:textId="77777777" w:rsidR="0041347F" w:rsidRPr="00657E35" w:rsidRDefault="0041347F" w:rsidP="00387E02">
      <w:pPr>
        <w:pStyle w:val="Heading3"/>
        <w:keepNext/>
        <w:keepLines/>
        <w:numPr>
          <w:ilvl w:val="2"/>
          <w:numId w:val="168"/>
        </w:numPr>
        <w:spacing w:before="40" w:after="0" w:line="259" w:lineRule="auto"/>
        <w:ind w:right="0"/>
        <w:jc w:val="left"/>
      </w:pPr>
      <w:bookmarkStart w:id="1020" w:name="_Toc493541131"/>
      <w:bookmarkStart w:id="1021" w:name="_Toc493671290"/>
      <w:bookmarkStart w:id="1022" w:name="_Toc493673305"/>
      <w:r>
        <w:t>Indoor PLC Cabinets</w:t>
      </w:r>
      <w:bookmarkEnd w:id="1020"/>
      <w:bookmarkEnd w:id="1021"/>
      <w:bookmarkEnd w:id="1022"/>
    </w:p>
    <w:p w14:paraId="532DFBA7" w14:textId="77777777" w:rsidR="0041347F" w:rsidRPr="00657E35" w:rsidRDefault="0041347F" w:rsidP="0041347F">
      <w:r w:rsidRPr="00657E35">
        <w:t>Summary of key component specifications below;</w:t>
      </w:r>
    </w:p>
    <w:p w14:paraId="261C246A" w14:textId="77777777" w:rsidR="0041347F" w:rsidRPr="00657E35" w:rsidRDefault="0041347F" w:rsidP="00387E02">
      <w:pPr>
        <w:pStyle w:val="ListParagraph"/>
        <w:numPr>
          <w:ilvl w:val="0"/>
          <w:numId w:val="178"/>
        </w:numPr>
        <w:spacing w:after="160" w:line="259" w:lineRule="auto"/>
        <w:ind w:right="0"/>
      </w:pPr>
      <w:r w:rsidRPr="00657E35">
        <w:t>Dimensions – As required by Contractor</w:t>
      </w:r>
      <w:r w:rsidRPr="00534118">
        <w:rPr>
          <w:spacing w:val="-12"/>
        </w:rPr>
        <w:t xml:space="preserve"> </w:t>
      </w:r>
      <w:r w:rsidRPr="00657E35">
        <w:t>Design</w:t>
      </w:r>
    </w:p>
    <w:p w14:paraId="20ADBBD2" w14:textId="77777777" w:rsidR="0041347F" w:rsidRPr="00657E35" w:rsidRDefault="0041347F" w:rsidP="00387E02">
      <w:pPr>
        <w:pStyle w:val="ListParagraph"/>
        <w:numPr>
          <w:ilvl w:val="0"/>
          <w:numId w:val="178"/>
        </w:numPr>
        <w:spacing w:after="160" w:line="259" w:lineRule="auto"/>
        <w:ind w:right="0"/>
      </w:pPr>
      <w:proofErr w:type="spellStart"/>
      <w:r w:rsidRPr="00657E35">
        <w:t>Colour</w:t>
      </w:r>
      <w:proofErr w:type="spellEnd"/>
      <w:r w:rsidRPr="00657E35">
        <w:t xml:space="preserve"> – </w:t>
      </w:r>
      <w:r>
        <w:t>L</w:t>
      </w:r>
      <w:r w:rsidRPr="00657E35">
        <w:t>ight</w:t>
      </w:r>
      <w:r w:rsidRPr="00534118">
        <w:rPr>
          <w:spacing w:val="-13"/>
        </w:rPr>
        <w:t xml:space="preserve"> </w:t>
      </w:r>
      <w:r>
        <w:t>grey</w:t>
      </w:r>
    </w:p>
    <w:p w14:paraId="440B1B70" w14:textId="77777777" w:rsidR="0041347F" w:rsidRPr="00657E35" w:rsidRDefault="0041347F" w:rsidP="00387E02">
      <w:pPr>
        <w:pStyle w:val="ListParagraph"/>
        <w:numPr>
          <w:ilvl w:val="0"/>
          <w:numId w:val="178"/>
        </w:numPr>
        <w:spacing w:after="160" w:line="259" w:lineRule="auto"/>
        <w:ind w:right="0"/>
      </w:pPr>
      <w:r w:rsidRPr="00657E35">
        <w:t>Cabinet Rating -</w:t>
      </w:r>
      <w:r w:rsidRPr="00534118">
        <w:rPr>
          <w:spacing w:val="-6"/>
        </w:rPr>
        <w:t xml:space="preserve"> </w:t>
      </w:r>
      <w:r w:rsidRPr="00657E35">
        <w:t>IP55</w:t>
      </w:r>
    </w:p>
    <w:p w14:paraId="792881B5" w14:textId="77777777" w:rsidR="0041347F" w:rsidRPr="00657E35" w:rsidRDefault="0041347F" w:rsidP="00387E02">
      <w:pPr>
        <w:pStyle w:val="ListParagraph"/>
        <w:numPr>
          <w:ilvl w:val="0"/>
          <w:numId w:val="178"/>
        </w:numPr>
        <w:spacing w:after="160" w:line="259" w:lineRule="auto"/>
        <w:ind w:right="0"/>
      </w:pPr>
      <w:r w:rsidRPr="00657E35">
        <w:t>All equipment mounted on a removable painted gear</w:t>
      </w:r>
      <w:r w:rsidRPr="00534118">
        <w:rPr>
          <w:spacing w:val="-23"/>
        </w:rPr>
        <w:t xml:space="preserve"> </w:t>
      </w:r>
      <w:r w:rsidRPr="00657E35">
        <w:t>plate</w:t>
      </w:r>
    </w:p>
    <w:p w14:paraId="2204FDC8" w14:textId="77777777" w:rsidR="0041347F" w:rsidRPr="00657E35" w:rsidRDefault="0041347F" w:rsidP="00387E02">
      <w:pPr>
        <w:pStyle w:val="ListParagraph"/>
        <w:numPr>
          <w:ilvl w:val="0"/>
          <w:numId w:val="178"/>
        </w:numPr>
        <w:spacing w:after="160" w:line="259" w:lineRule="auto"/>
        <w:ind w:right="0"/>
      </w:pPr>
      <w:r w:rsidRPr="00657E35">
        <w:t xml:space="preserve">Full width two piece undrilled </w:t>
      </w:r>
      <w:proofErr w:type="spellStart"/>
      <w:r w:rsidRPr="00657E35">
        <w:t>aluminium</w:t>
      </w:r>
      <w:proofErr w:type="spellEnd"/>
      <w:r w:rsidRPr="00657E35">
        <w:t xml:space="preserve"> gland</w:t>
      </w:r>
      <w:r w:rsidRPr="00534118">
        <w:rPr>
          <w:spacing w:val="-9"/>
        </w:rPr>
        <w:t xml:space="preserve"> </w:t>
      </w:r>
      <w:r w:rsidRPr="00657E35">
        <w:t>plate</w:t>
      </w:r>
    </w:p>
    <w:p w14:paraId="3488B367" w14:textId="77777777" w:rsidR="0041347F" w:rsidRPr="00657E35" w:rsidRDefault="0041347F" w:rsidP="00387E02">
      <w:pPr>
        <w:pStyle w:val="ListParagraph"/>
        <w:numPr>
          <w:ilvl w:val="0"/>
          <w:numId w:val="178"/>
        </w:numPr>
        <w:spacing w:after="160" w:line="259" w:lineRule="auto"/>
        <w:ind w:right="0"/>
      </w:pPr>
      <w:r w:rsidRPr="00657E35">
        <w:t>Plinth for floor mounted</w:t>
      </w:r>
      <w:r w:rsidRPr="00534118">
        <w:rPr>
          <w:spacing w:val="-15"/>
        </w:rPr>
        <w:t xml:space="preserve"> </w:t>
      </w:r>
      <w:r w:rsidRPr="00657E35">
        <w:t>cubicles</w:t>
      </w:r>
    </w:p>
    <w:p w14:paraId="7B5756C6" w14:textId="77777777" w:rsidR="0041347F" w:rsidRPr="00657E35" w:rsidRDefault="0041347F" w:rsidP="00387E02">
      <w:pPr>
        <w:pStyle w:val="ListParagraph"/>
        <w:numPr>
          <w:ilvl w:val="0"/>
          <w:numId w:val="178"/>
        </w:numPr>
        <w:spacing w:after="160" w:line="259" w:lineRule="auto"/>
        <w:ind w:right="0"/>
      </w:pPr>
      <w:r w:rsidRPr="00657E35">
        <w:t>Strengthened backplate or superstructure for wall mounted</w:t>
      </w:r>
      <w:r w:rsidRPr="00534118">
        <w:rPr>
          <w:spacing w:val="-25"/>
        </w:rPr>
        <w:t xml:space="preserve"> </w:t>
      </w:r>
      <w:r w:rsidRPr="00657E35">
        <w:t>units</w:t>
      </w:r>
    </w:p>
    <w:p w14:paraId="60A8DA65" w14:textId="77777777" w:rsidR="0041347F" w:rsidRPr="00657E35" w:rsidRDefault="0041347F" w:rsidP="00387E02">
      <w:pPr>
        <w:pStyle w:val="ListParagraph"/>
        <w:numPr>
          <w:ilvl w:val="0"/>
          <w:numId w:val="178"/>
        </w:numPr>
        <w:spacing w:after="160" w:line="259" w:lineRule="auto"/>
        <w:ind w:right="0"/>
      </w:pPr>
      <w:r w:rsidRPr="00657E35">
        <w:t>Three point securing location lockable doors with lockable operating</w:t>
      </w:r>
      <w:r w:rsidRPr="00534118">
        <w:rPr>
          <w:spacing w:val="-31"/>
        </w:rPr>
        <w:t xml:space="preserve"> </w:t>
      </w:r>
      <w:r w:rsidRPr="00657E35">
        <w:t>handles</w:t>
      </w:r>
    </w:p>
    <w:p w14:paraId="48CF4742" w14:textId="77777777" w:rsidR="0041347F" w:rsidRPr="00657E35" w:rsidRDefault="0041347F" w:rsidP="00387E02">
      <w:pPr>
        <w:pStyle w:val="ListParagraph"/>
        <w:numPr>
          <w:ilvl w:val="0"/>
          <w:numId w:val="178"/>
        </w:numPr>
        <w:spacing w:after="160" w:line="259" w:lineRule="auto"/>
        <w:ind w:right="0"/>
      </w:pPr>
      <w:r w:rsidRPr="00657E35">
        <w:t>Earth bar and copper earth straps to all</w:t>
      </w:r>
      <w:r w:rsidRPr="00534118">
        <w:rPr>
          <w:spacing w:val="-15"/>
        </w:rPr>
        <w:t xml:space="preserve"> </w:t>
      </w:r>
      <w:r w:rsidRPr="00657E35">
        <w:t>doors</w:t>
      </w:r>
    </w:p>
    <w:p w14:paraId="52ED7E66" w14:textId="77777777" w:rsidR="0041347F" w:rsidRPr="00657E35" w:rsidRDefault="0041347F" w:rsidP="00387E02">
      <w:pPr>
        <w:pStyle w:val="ListParagraph"/>
        <w:numPr>
          <w:ilvl w:val="0"/>
          <w:numId w:val="178"/>
        </w:numPr>
        <w:spacing w:after="160" w:line="259" w:lineRule="auto"/>
        <w:ind w:right="0"/>
      </w:pPr>
      <w:r w:rsidRPr="00657E35">
        <w:t>External panel label (</w:t>
      </w:r>
      <w:proofErr w:type="spellStart"/>
      <w:r w:rsidRPr="00657E35">
        <w:t>traffolyte</w:t>
      </w:r>
      <w:proofErr w:type="spellEnd"/>
      <w:r w:rsidRPr="00657E35">
        <w:t xml:space="preserve"> or</w:t>
      </w:r>
      <w:r w:rsidRPr="00534118">
        <w:rPr>
          <w:spacing w:val="-19"/>
        </w:rPr>
        <w:t xml:space="preserve"> </w:t>
      </w:r>
      <w:r w:rsidRPr="00657E35">
        <w:t>similar)</w:t>
      </w:r>
    </w:p>
    <w:p w14:paraId="7C16FD92" w14:textId="77777777" w:rsidR="0041347F" w:rsidRPr="00657E35" w:rsidRDefault="0041347F" w:rsidP="00387E02">
      <w:pPr>
        <w:pStyle w:val="ListParagraph"/>
        <w:numPr>
          <w:ilvl w:val="0"/>
          <w:numId w:val="178"/>
        </w:numPr>
        <w:spacing w:after="160" w:line="259" w:lineRule="auto"/>
        <w:ind w:right="0"/>
      </w:pPr>
      <w:r w:rsidRPr="00657E35">
        <w:t>All internal wiring tinned</w:t>
      </w:r>
      <w:r w:rsidRPr="00534118">
        <w:rPr>
          <w:spacing w:val="-9"/>
        </w:rPr>
        <w:t xml:space="preserve"> </w:t>
      </w:r>
      <w:r w:rsidRPr="00657E35">
        <w:t>copper</w:t>
      </w:r>
    </w:p>
    <w:p w14:paraId="190AC72C" w14:textId="77777777" w:rsidR="0041347F" w:rsidRPr="00657E35" w:rsidRDefault="0041347F" w:rsidP="00387E02">
      <w:pPr>
        <w:pStyle w:val="ListParagraph"/>
        <w:numPr>
          <w:ilvl w:val="0"/>
          <w:numId w:val="178"/>
        </w:numPr>
        <w:spacing w:after="160" w:line="259" w:lineRule="auto"/>
        <w:ind w:right="0"/>
      </w:pPr>
      <w:r w:rsidRPr="00657E35">
        <w:t>All instrument earth bars, phase, neutral and earth bars to be tinned</w:t>
      </w:r>
      <w:r w:rsidRPr="00534118">
        <w:rPr>
          <w:spacing w:val="-23"/>
        </w:rPr>
        <w:t xml:space="preserve"> </w:t>
      </w:r>
      <w:r w:rsidRPr="00657E35">
        <w:t>copper</w:t>
      </w:r>
    </w:p>
    <w:p w14:paraId="4D87A3A6" w14:textId="77777777" w:rsidR="0041347F" w:rsidRPr="00657E35" w:rsidRDefault="0041347F" w:rsidP="00387E02">
      <w:pPr>
        <w:pStyle w:val="ListParagraph"/>
        <w:numPr>
          <w:ilvl w:val="0"/>
          <w:numId w:val="178"/>
        </w:numPr>
        <w:spacing w:after="160" w:line="259" w:lineRule="auto"/>
        <w:ind w:right="0"/>
      </w:pPr>
      <w:r w:rsidRPr="00657E35">
        <w:t>No nickel fittings, nor exposed</w:t>
      </w:r>
      <w:r w:rsidRPr="00534118">
        <w:rPr>
          <w:spacing w:val="-15"/>
        </w:rPr>
        <w:t xml:space="preserve"> </w:t>
      </w:r>
      <w:r w:rsidRPr="00657E35">
        <w:t>copper</w:t>
      </w:r>
    </w:p>
    <w:p w14:paraId="679DE7C7" w14:textId="77777777" w:rsidR="0041347F" w:rsidRPr="00657E35" w:rsidRDefault="0041347F" w:rsidP="00387E02">
      <w:pPr>
        <w:pStyle w:val="ListParagraph"/>
        <w:numPr>
          <w:ilvl w:val="0"/>
          <w:numId w:val="178"/>
        </w:numPr>
        <w:spacing w:after="160" w:line="259" w:lineRule="auto"/>
        <w:ind w:right="0"/>
      </w:pPr>
      <w:r w:rsidRPr="00657E35">
        <w:t>Internal wiring secured in slotted cable PVC</w:t>
      </w:r>
      <w:r w:rsidRPr="00534118">
        <w:rPr>
          <w:spacing w:val="-18"/>
        </w:rPr>
        <w:t xml:space="preserve"> </w:t>
      </w:r>
      <w:proofErr w:type="spellStart"/>
      <w:r w:rsidRPr="00657E35">
        <w:t>trunking</w:t>
      </w:r>
      <w:proofErr w:type="spellEnd"/>
    </w:p>
    <w:p w14:paraId="2FD19A48" w14:textId="77777777" w:rsidR="0041347F" w:rsidRPr="00657E35" w:rsidRDefault="0041347F" w:rsidP="00387E02">
      <w:pPr>
        <w:pStyle w:val="ListParagraph"/>
        <w:numPr>
          <w:ilvl w:val="0"/>
          <w:numId w:val="178"/>
        </w:numPr>
        <w:spacing w:after="160" w:line="259" w:lineRule="auto"/>
        <w:ind w:right="0"/>
      </w:pPr>
      <w:r w:rsidRPr="00657E35">
        <w:t>Plinths;</w:t>
      </w:r>
    </w:p>
    <w:p w14:paraId="17187F98" w14:textId="77777777" w:rsidR="0041347F" w:rsidRPr="00657E35" w:rsidRDefault="0041347F" w:rsidP="00387E02">
      <w:pPr>
        <w:pStyle w:val="ListParagraph"/>
        <w:numPr>
          <w:ilvl w:val="1"/>
          <w:numId w:val="178"/>
        </w:numPr>
        <w:spacing w:after="160" w:line="259" w:lineRule="auto"/>
        <w:ind w:right="0"/>
      </w:pPr>
      <w:r w:rsidRPr="00657E35">
        <w:t>PLC Cabinets – 100mm x 50mm steel channel</w:t>
      </w:r>
      <w:r w:rsidRPr="00534118">
        <w:rPr>
          <w:spacing w:val="-17"/>
        </w:rPr>
        <w:t xml:space="preserve"> </w:t>
      </w:r>
      <w:r w:rsidRPr="00657E35">
        <w:t>(minimum)</w:t>
      </w:r>
    </w:p>
    <w:p w14:paraId="21E3AFFB" w14:textId="77777777" w:rsidR="0041347F" w:rsidRPr="00657E35" w:rsidRDefault="0041347F" w:rsidP="00387E02">
      <w:pPr>
        <w:pStyle w:val="ListParagraph"/>
        <w:numPr>
          <w:ilvl w:val="1"/>
          <w:numId w:val="178"/>
        </w:numPr>
        <w:spacing w:after="160" w:line="259" w:lineRule="auto"/>
        <w:ind w:right="0"/>
      </w:pPr>
      <w:r w:rsidRPr="00657E35">
        <w:t>Gland Plates –</w:t>
      </w:r>
      <w:r w:rsidRPr="00534118">
        <w:rPr>
          <w:spacing w:val="-2"/>
        </w:rPr>
        <w:t xml:space="preserve"> </w:t>
      </w:r>
      <w:proofErr w:type="spellStart"/>
      <w:r w:rsidRPr="00657E35">
        <w:t>Aluminium</w:t>
      </w:r>
      <w:proofErr w:type="spellEnd"/>
    </w:p>
    <w:p w14:paraId="36E2E7C8" w14:textId="77777777" w:rsidR="0041347F" w:rsidRPr="00657E35" w:rsidRDefault="0041347F" w:rsidP="00387E02">
      <w:pPr>
        <w:pStyle w:val="ListParagraph"/>
        <w:numPr>
          <w:ilvl w:val="0"/>
          <w:numId w:val="178"/>
        </w:numPr>
        <w:spacing w:after="160" w:line="259" w:lineRule="auto"/>
        <w:ind w:right="0"/>
      </w:pPr>
      <w:r w:rsidRPr="00657E35">
        <w:t>PLC Cabinets to be complete</w:t>
      </w:r>
      <w:r w:rsidRPr="00534118">
        <w:rPr>
          <w:spacing w:val="-12"/>
        </w:rPr>
        <w:t xml:space="preserve"> </w:t>
      </w:r>
      <w:r w:rsidRPr="00657E35">
        <w:t>with;</w:t>
      </w:r>
    </w:p>
    <w:p w14:paraId="39E2B4F4" w14:textId="77777777" w:rsidR="0041347F" w:rsidRPr="00657E35" w:rsidRDefault="0041347F" w:rsidP="00387E02">
      <w:pPr>
        <w:pStyle w:val="ListParagraph"/>
        <w:numPr>
          <w:ilvl w:val="1"/>
          <w:numId w:val="178"/>
        </w:numPr>
        <w:spacing w:after="160" w:line="259" w:lineRule="auto"/>
        <w:ind w:right="0"/>
      </w:pPr>
      <w:r w:rsidRPr="00657E35">
        <w:t>Internal lights (one per cubicle) operated from door</w:t>
      </w:r>
      <w:r w:rsidRPr="00534118">
        <w:rPr>
          <w:spacing w:val="-26"/>
        </w:rPr>
        <w:t xml:space="preserve"> </w:t>
      </w:r>
      <w:r w:rsidRPr="00657E35">
        <w:t>switches</w:t>
      </w:r>
    </w:p>
    <w:p w14:paraId="4944D18D" w14:textId="77777777" w:rsidR="0041347F" w:rsidRPr="00657E35" w:rsidRDefault="0041347F" w:rsidP="00387E02">
      <w:pPr>
        <w:pStyle w:val="ListParagraph"/>
        <w:numPr>
          <w:ilvl w:val="1"/>
          <w:numId w:val="178"/>
        </w:numPr>
        <w:spacing w:after="160" w:line="259" w:lineRule="auto"/>
        <w:ind w:right="0"/>
      </w:pPr>
      <w:r w:rsidRPr="00657E35">
        <w:t>RCD</w:t>
      </w:r>
      <w:r w:rsidRPr="00534118">
        <w:rPr>
          <w:spacing w:val="-1"/>
        </w:rPr>
        <w:t xml:space="preserve"> </w:t>
      </w:r>
      <w:r w:rsidRPr="00657E35">
        <w:t>GPO</w:t>
      </w:r>
    </w:p>
    <w:p w14:paraId="7027F10D" w14:textId="77777777" w:rsidR="0041347F" w:rsidRPr="00657E35" w:rsidRDefault="0041347F" w:rsidP="00387E02">
      <w:pPr>
        <w:pStyle w:val="ListParagraph"/>
        <w:numPr>
          <w:ilvl w:val="1"/>
          <w:numId w:val="178"/>
        </w:numPr>
        <w:spacing w:after="160" w:line="259" w:lineRule="auto"/>
        <w:ind w:right="0"/>
      </w:pPr>
      <w:r w:rsidRPr="00657E35">
        <w:t>Thermostat and</w:t>
      </w:r>
      <w:r w:rsidRPr="00534118">
        <w:rPr>
          <w:spacing w:val="-8"/>
        </w:rPr>
        <w:t xml:space="preserve"> </w:t>
      </w:r>
      <w:r w:rsidRPr="00657E35">
        <w:t>Heater</w:t>
      </w:r>
    </w:p>
    <w:p w14:paraId="47576FF7" w14:textId="77777777" w:rsidR="0041347F" w:rsidRPr="00657E35" w:rsidRDefault="0041347F" w:rsidP="00387E02">
      <w:pPr>
        <w:pStyle w:val="ListParagraph"/>
        <w:numPr>
          <w:ilvl w:val="0"/>
          <w:numId w:val="178"/>
        </w:numPr>
        <w:spacing w:after="160" w:line="259" w:lineRule="auto"/>
        <w:ind w:right="0"/>
      </w:pPr>
      <w:r w:rsidRPr="00657E35">
        <w:t>Equipment</w:t>
      </w:r>
      <w:r w:rsidRPr="00534118">
        <w:rPr>
          <w:spacing w:val="-5"/>
        </w:rPr>
        <w:t xml:space="preserve"> </w:t>
      </w:r>
      <w:r w:rsidRPr="00657E35">
        <w:t>Labels;</w:t>
      </w:r>
    </w:p>
    <w:p w14:paraId="006F3478" w14:textId="77777777" w:rsidR="0041347F" w:rsidRPr="00657E35" w:rsidRDefault="0041347F" w:rsidP="00387E02">
      <w:pPr>
        <w:pStyle w:val="ListParagraph"/>
        <w:numPr>
          <w:ilvl w:val="1"/>
          <w:numId w:val="178"/>
        </w:numPr>
        <w:spacing w:after="160" w:line="259" w:lineRule="auto"/>
        <w:ind w:right="0"/>
      </w:pPr>
      <w:r w:rsidRPr="00657E35">
        <w:t>All internal equipment to be labelled (PLC, PLC cards, communications equipment, IO termination blocks, monitoring equipment, power supplies etc.) – engraved</w:t>
      </w:r>
      <w:r w:rsidRPr="00534118">
        <w:rPr>
          <w:spacing w:val="-9"/>
        </w:rPr>
        <w:t xml:space="preserve"> </w:t>
      </w:r>
      <w:proofErr w:type="spellStart"/>
      <w:r w:rsidRPr="00657E35">
        <w:t>traffolyte</w:t>
      </w:r>
      <w:proofErr w:type="spellEnd"/>
    </w:p>
    <w:p w14:paraId="453C9BFC" w14:textId="77777777" w:rsidR="0041347F" w:rsidRPr="00534118" w:rsidRDefault="0041347F" w:rsidP="00387E02">
      <w:pPr>
        <w:pStyle w:val="ListParagraph"/>
        <w:numPr>
          <w:ilvl w:val="1"/>
          <w:numId w:val="178"/>
        </w:numPr>
        <w:spacing w:after="160" w:line="259" w:lineRule="auto"/>
        <w:ind w:right="0"/>
        <w:rPr>
          <w:sz w:val="23"/>
        </w:rPr>
      </w:pPr>
      <w:r w:rsidRPr="00657E35">
        <w:lastRenderedPageBreak/>
        <w:t>Exterior labels – engraved stainless</w:t>
      </w:r>
      <w:r w:rsidRPr="00534118">
        <w:rPr>
          <w:spacing w:val="-18"/>
        </w:rPr>
        <w:t xml:space="preserve"> </w:t>
      </w:r>
      <w:r w:rsidRPr="00657E35">
        <w:t>steel</w:t>
      </w:r>
    </w:p>
    <w:p w14:paraId="4138FBD3" w14:textId="77777777" w:rsidR="0041347F" w:rsidRPr="00657E35" w:rsidRDefault="0041347F" w:rsidP="00387E02">
      <w:pPr>
        <w:pStyle w:val="Heading3"/>
        <w:keepNext/>
        <w:keepLines/>
        <w:numPr>
          <w:ilvl w:val="2"/>
          <w:numId w:val="168"/>
        </w:numPr>
        <w:spacing w:before="40" w:after="0" w:line="259" w:lineRule="auto"/>
        <w:ind w:right="0"/>
        <w:jc w:val="left"/>
      </w:pPr>
      <w:bookmarkStart w:id="1023" w:name="_Toc493541132"/>
      <w:bookmarkStart w:id="1024" w:name="_Toc493671291"/>
      <w:bookmarkStart w:id="1025" w:name="_Toc493673306"/>
      <w:r>
        <w:t>Outdoor PLC Cabinets</w:t>
      </w:r>
      <w:bookmarkEnd w:id="1023"/>
      <w:bookmarkEnd w:id="1024"/>
      <w:bookmarkEnd w:id="1025"/>
    </w:p>
    <w:p w14:paraId="42219476" w14:textId="77777777" w:rsidR="0041347F" w:rsidRPr="00657E35" w:rsidRDefault="0041347F" w:rsidP="0041347F">
      <w:r w:rsidRPr="00657E35">
        <w:t>The PLC cabinets are to be purpose built stainless steel cabinets. Summary of key component specifications below;</w:t>
      </w:r>
    </w:p>
    <w:p w14:paraId="1D493F4C" w14:textId="77777777" w:rsidR="0041347F" w:rsidRPr="00534118" w:rsidRDefault="0041347F" w:rsidP="00387E02">
      <w:pPr>
        <w:pStyle w:val="ListParagraph"/>
        <w:numPr>
          <w:ilvl w:val="0"/>
          <w:numId w:val="177"/>
        </w:numPr>
        <w:spacing w:after="160" w:line="259" w:lineRule="auto"/>
        <w:ind w:right="0"/>
      </w:pPr>
      <w:r w:rsidRPr="00534118">
        <w:t>Cabinets – Purpose built, stainless steel</w:t>
      </w:r>
    </w:p>
    <w:p w14:paraId="1E0E0494" w14:textId="77777777" w:rsidR="0041347F" w:rsidRPr="00534118" w:rsidRDefault="0041347F" w:rsidP="00387E02">
      <w:pPr>
        <w:pStyle w:val="ListParagraph"/>
        <w:numPr>
          <w:ilvl w:val="0"/>
          <w:numId w:val="177"/>
        </w:numPr>
        <w:spacing w:after="160" w:line="259" w:lineRule="auto"/>
        <w:ind w:right="0"/>
      </w:pPr>
      <w:r w:rsidRPr="00534118">
        <w:t>Dimensions – As required by Contractor Design</w:t>
      </w:r>
    </w:p>
    <w:p w14:paraId="1AD25D90" w14:textId="77777777" w:rsidR="0041347F" w:rsidRPr="00534118" w:rsidRDefault="0041347F" w:rsidP="00387E02">
      <w:pPr>
        <w:pStyle w:val="ListParagraph"/>
        <w:numPr>
          <w:ilvl w:val="0"/>
          <w:numId w:val="177"/>
        </w:numPr>
        <w:spacing w:after="160" w:line="259" w:lineRule="auto"/>
        <w:ind w:right="0"/>
      </w:pPr>
      <w:r>
        <w:t>Cabinet Rating – IP56</w:t>
      </w:r>
    </w:p>
    <w:p w14:paraId="135C0ED8" w14:textId="77777777" w:rsidR="0041347F" w:rsidRDefault="0041347F" w:rsidP="00387E02">
      <w:pPr>
        <w:pStyle w:val="ListParagraph"/>
        <w:numPr>
          <w:ilvl w:val="0"/>
          <w:numId w:val="177"/>
        </w:numPr>
        <w:spacing w:after="160" w:line="259" w:lineRule="auto"/>
        <w:ind w:right="0"/>
      </w:pPr>
      <w:r>
        <w:t xml:space="preserve">Include </w:t>
      </w:r>
      <w:proofErr w:type="spellStart"/>
      <w:r>
        <w:t>servicable</w:t>
      </w:r>
      <w:proofErr w:type="spellEnd"/>
      <w:r>
        <w:t xml:space="preserve"> desiccant pack or equivalent to protect components for excess humidity  and moisture.</w:t>
      </w:r>
    </w:p>
    <w:p w14:paraId="4DB22A6B" w14:textId="77777777" w:rsidR="0041347F" w:rsidRPr="00534118" w:rsidRDefault="0041347F" w:rsidP="00387E02">
      <w:pPr>
        <w:pStyle w:val="ListParagraph"/>
        <w:numPr>
          <w:ilvl w:val="0"/>
          <w:numId w:val="177"/>
        </w:numPr>
        <w:spacing w:after="160" w:line="259" w:lineRule="auto"/>
        <w:ind w:right="0"/>
      </w:pPr>
      <w:r w:rsidRPr="00534118">
        <w:t>All equipment mounted on a removable painted gear plate</w:t>
      </w:r>
    </w:p>
    <w:p w14:paraId="47121C51" w14:textId="77777777" w:rsidR="0041347F" w:rsidRPr="00534118" w:rsidRDefault="0041347F" w:rsidP="00387E02">
      <w:pPr>
        <w:pStyle w:val="ListParagraph"/>
        <w:numPr>
          <w:ilvl w:val="0"/>
          <w:numId w:val="177"/>
        </w:numPr>
        <w:spacing w:after="160" w:line="259" w:lineRule="auto"/>
        <w:ind w:right="0"/>
      </w:pPr>
      <w:r w:rsidRPr="00534118">
        <w:t xml:space="preserve">Full width two piece undrilled </w:t>
      </w:r>
      <w:proofErr w:type="spellStart"/>
      <w:r w:rsidRPr="00534118">
        <w:t>aluminium</w:t>
      </w:r>
      <w:proofErr w:type="spellEnd"/>
      <w:r w:rsidRPr="00534118">
        <w:t xml:space="preserve"> gland plate</w:t>
      </w:r>
    </w:p>
    <w:p w14:paraId="1CD53A47" w14:textId="77777777" w:rsidR="0041347F" w:rsidRPr="00534118" w:rsidRDefault="0041347F" w:rsidP="00387E02">
      <w:pPr>
        <w:pStyle w:val="ListParagraph"/>
        <w:numPr>
          <w:ilvl w:val="0"/>
          <w:numId w:val="177"/>
        </w:numPr>
        <w:spacing w:after="160" w:line="259" w:lineRule="auto"/>
        <w:ind w:right="0"/>
      </w:pPr>
      <w:r w:rsidRPr="00534118">
        <w:t>Plinth for floor mounted cubicles</w:t>
      </w:r>
    </w:p>
    <w:p w14:paraId="3B296A05" w14:textId="77777777" w:rsidR="0041347F" w:rsidRPr="00534118" w:rsidRDefault="0041347F" w:rsidP="00387E02">
      <w:pPr>
        <w:pStyle w:val="ListParagraph"/>
        <w:numPr>
          <w:ilvl w:val="0"/>
          <w:numId w:val="177"/>
        </w:numPr>
        <w:spacing w:after="160" w:line="259" w:lineRule="auto"/>
        <w:ind w:right="0"/>
      </w:pPr>
      <w:r w:rsidRPr="00534118">
        <w:t>Strengthened backplate or superstructure for wall mounted units</w:t>
      </w:r>
    </w:p>
    <w:p w14:paraId="3ED50C72" w14:textId="77777777" w:rsidR="0041347F" w:rsidRPr="00534118" w:rsidRDefault="0041347F" w:rsidP="00387E02">
      <w:pPr>
        <w:pStyle w:val="ListParagraph"/>
        <w:numPr>
          <w:ilvl w:val="0"/>
          <w:numId w:val="177"/>
        </w:numPr>
        <w:spacing w:after="160" w:line="259" w:lineRule="auto"/>
        <w:ind w:right="0"/>
      </w:pPr>
      <w:r w:rsidRPr="00534118">
        <w:t>Three point securing location lockable doors with lockable operating handles</w:t>
      </w:r>
    </w:p>
    <w:p w14:paraId="0E4B47F6" w14:textId="77777777" w:rsidR="0041347F" w:rsidRPr="00534118" w:rsidRDefault="0041347F" w:rsidP="00387E02">
      <w:pPr>
        <w:pStyle w:val="ListParagraph"/>
        <w:numPr>
          <w:ilvl w:val="0"/>
          <w:numId w:val="177"/>
        </w:numPr>
        <w:spacing w:after="160" w:line="259" w:lineRule="auto"/>
        <w:ind w:right="0"/>
      </w:pPr>
      <w:r w:rsidRPr="00534118">
        <w:t>Earth bar and copper earth straps to all doors</w:t>
      </w:r>
    </w:p>
    <w:p w14:paraId="791453F9" w14:textId="77777777" w:rsidR="0041347F" w:rsidRPr="00534118" w:rsidRDefault="0041347F" w:rsidP="00387E02">
      <w:pPr>
        <w:pStyle w:val="ListParagraph"/>
        <w:numPr>
          <w:ilvl w:val="0"/>
          <w:numId w:val="177"/>
        </w:numPr>
        <w:spacing w:after="160" w:line="259" w:lineRule="auto"/>
        <w:ind w:right="0"/>
      </w:pPr>
      <w:r w:rsidRPr="00534118">
        <w:t>External panel label (</w:t>
      </w:r>
      <w:proofErr w:type="spellStart"/>
      <w:r w:rsidRPr="00534118">
        <w:t>traffolyte</w:t>
      </w:r>
      <w:proofErr w:type="spellEnd"/>
      <w:r w:rsidRPr="00534118">
        <w:t xml:space="preserve"> or similar)</w:t>
      </w:r>
    </w:p>
    <w:p w14:paraId="1BE66CB9" w14:textId="77777777" w:rsidR="0041347F" w:rsidRPr="00534118" w:rsidRDefault="0041347F" w:rsidP="00387E02">
      <w:pPr>
        <w:pStyle w:val="ListParagraph"/>
        <w:numPr>
          <w:ilvl w:val="0"/>
          <w:numId w:val="177"/>
        </w:numPr>
        <w:spacing w:after="160" w:line="259" w:lineRule="auto"/>
        <w:ind w:right="0"/>
      </w:pPr>
      <w:r w:rsidRPr="00534118">
        <w:t>All internal wiring tinned copper</w:t>
      </w:r>
    </w:p>
    <w:p w14:paraId="71E5B305" w14:textId="77777777" w:rsidR="0041347F" w:rsidRPr="00534118" w:rsidRDefault="0041347F" w:rsidP="00387E02">
      <w:pPr>
        <w:pStyle w:val="ListParagraph"/>
        <w:numPr>
          <w:ilvl w:val="0"/>
          <w:numId w:val="177"/>
        </w:numPr>
        <w:spacing w:after="160" w:line="259" w:lineRule="auto"/>
        <w:ind w:right="0"/>
      </w:pPr>
      <w:r w:rsidRPr="00534118">
        <w:t>All instrument earth bars, phase, neutral and earth bars to be tinned copper</w:t>
      </w:r>
    </w:p>
    <w:p w14:paraId="1411C167" w14:textId="77777777" w:rsidR="0041347F" w:rsidRPr="00534118" w:rsidRDefault="0041347F" w:rsidP="00387E02">
      <w:pPr>
        <w:pStyle w:val="ListParagraph"/>
        <w:numPr>
          <w:ilvl w:val="0"/>
          <w:numId w:val="177"/>
        </w:numPr>
        <w:spacing w:after="160" w:line="259" w:lineRule="auto"/>
        <w:ind w:right="0"/>
      </w:pPr>
      <w:r w:rsidRPr="00534118">
        <w:t>No nickel fittings, nor exposed copper</w:t>
      </w:r>
    </w:p>
    <w:p w14:paraId="08354631" w14:textId="77777777" w:rsidR="0041347F" w:rsidRPr="00534118" w:rsidRDefault="0041347F" w:rsidP="00387E02">
      <w:pPr>
        <w:pStyle w:val="ListParagraph"/>
        <w:numPr>
          <w:ilvl w:val="0"/>
          <w:numId w:val="177"/>
        </w:numPr>
        <w:spacing w:after="160" w:line="259" w:lineRule="auto"/>
        <w:ind w:right="0"/>
      </w:pPr>
      <w:r w:rsidRPr="00534118">
        <w:t xml:space="preserve">Internal wiring secured in slotted cable PVC </w:t>
      </w:r>
      <w:proofErr w:type="spellStart"/>
      <w:r w:rsidRPr="00534118">
        <w:t>trunking</w:t>
      </w:r>
      <w:proofErr w:type="spellEnd"/>
    </w:p>
    <w:p w14:paraId="7ED27AFF" w14:textId="77777777" w:rsidR="0041347F" w:rsidRPr="00534118" w:rsidRDefault="0041347F" w:rsidP="00387E02">
      <w:pPr>
        <w:pStyle w:val="ListParagraph"/>
        <w:numPr>
          <w:ilvl w:val="0"/>
          <w:numId w:val="177"/>
        </w:numPr>
        <w:spacing w:after="160" w:line="259" w:lineRule="auto"/>
        <w:ind w:right="0"/>
      </w:pPr>
      <w:r w:rsidRPr="00534118">
        <w:t>Plinths – Integral to cabinet</w:t>
      </w:r>
    </w:p>
    <w:p w14:paraId="6BC5877D" w14:textId="77777777" w:rsidR="0041347F" w:rsidRPr="00534118" w:rsidRDefault="0041347F" w:rsidP="00387E02">
      <w:pPr>
        <w:pStyle w:val="ListParagraph"/>
        <w:numPr>
          <w:ilvl w:val="0"/>
          <w:numId w:val="177"/>
        </w:numPr>
        <w:spacing w:after="160" w:line="259" w:lineRule="auto"/>
        <w:ind w:right="0"/>
      </w:pPr>
      <w:r w:rsidRPr="00534118">
        <w:t xml:space="preserve">Gland Plates – </w:t>
      </w:r>
      <w:proofErr w:type="spellStart"/>
      <w:r w:rsidRPr="00534118">
        <w:t>Aluminium</w:t>
      </w:r>
      <w:proofErr w:type="spellEnd"/>
    </w:p>
    <w:p w14:paraId="13EBB42F" w14:textId="77777777" w:rsidR="0041347F" w:rsidRPr="00534118" w:rsidRDefault="0041347F" w:rsidP="00387E02">
      <w:pPr>
        <w:pStyle w:val="ListParagraph"/>
        <w:numPr>
          <w:ilvl w:val="0"/>
          <w:numId w:val="177"/>
        </w:numPr>
        <w:spacing w:after="160" w:line="259" w:lineRule="auto"/>
        <w:ind w:right="0"/>
      </w:pPr>
      <w:r w:rsidRPr="00534118">
        <w:t>PLC Cabinets to be complete with;</w:t>
      </w:r>
    </w:p>
    <w:p w14:paraId="546C2698" w14:textId="77777777" w:rsidR="0041347F" w:rsidRPr="00534118" w:rsidRDefault="0041347F" w:rsidP="00387E02">
      <w:pPr>
        <w:pStyle w:val="ListParagraph"/>
        <w:numPr>
          <w:ilvl w:val="1"/>
          <w:numId w:val="177"/>
        </w:numPr>
        <w:spacing w:after="160" w:line="259" w:lineRule="auto"/>
        <w:ind w:right="0"/>
      </w:pPr>
      <w:r w:rsidRPr="00534118">
        <w:t>Internal lights (one per cubicle) operated from door switches</w:t>
      </w:r>
    </w:p>
    <w:p w14:paraId="541185E9" w14:textId="77777777" w:rsidR="0041347F" w:rsidRPr="00534118" w:rsidRDefault="0041347F" w:rsidP="00387E02">
      <w:pPr>
        <w:pStyle w:val="ListParagraph"/>
        <w:numPr>
          <w:ilvl w:val="1"/>
          <w:numId w:val="177"/>
        </w:numPr>
        <w:spacing w:after="160" w:line="259" w:lineRule="auto"/>
        <w:ind w:right="0"/>
      </w:pPr>
      <w:r w:rsidRPr="00534118">
        <w:t>RCD GPO</w:t>
      </w:r>
    </w:p>
    <w:p w14:paraId="3F4B1CAD" w14:textId="77777777" w:rsidR="0041347F" w:rsidRPr="00534118" w:rsidRDefault="0041347F" w:rsidP="00387E02">
      <w:pPr>
        <w:pStyle w:val="ListParagraph"/>
        <w:numPr>
          <w:ilvl w:val="1"/>
          <w:numId w:val="177"/>
        </w:numPr>
        <w:spacing w:after="160" w:line="259" w:lineRule="auto"/>
        <w:ind w:right="0"/>
      </w:pPr>
      <w:r w:rsidRPr="00534118">
        <w:t>Thermostat and Heater</w:t>
      </w:r>
    </w:p>
    <w:p w14:paraId="3F97FB4E" w14:textId="77777777" w:rsidR="0041347F" w:rsidRPr="00534118" w:rsidRDefault="0041347F" w:rsidP="00387E02">
      <w:pPr>
        <w:pStyle w:val="ListParagraph"/>
        <w:numPr>
          <w:ilvl w:val="0"/>
          <w:numId w:val="177"/>
        </w:numPr>
        <w:spacing w:after="160" w:line="259" w:lineRule="auto"/>
        <w:ind w:right="0"/>
      </w:pPr>
      <w:r w:rsidRPr="00534118">
        <w:t>Equipment Labels;</w:t>
      </w:r>
    </w:p>
    <w:p w14:paraId="4490ACBD" w14:textId="77777777" w:rsidR="0041347F" w:rsidRPr="00534118" w:rsidRDefault="0041347F" w:rsidP="00387E02">
      <w:pPr>
        <w:pStyle w:val="ListParagraph"/>
        <w:numPr>
          <w:ilvl w:val="1"/>
          <w:numId w:val="177"/>
        </w:numPr>
        <w:spacing w:after="160" w:line="259" w:lineRule="auto"/>
        <w:ind w:right="0"/>
      </w:pPr>
      <w:r w:rsidRPr="00534118">
        <w:t xml:space="preserve">All internal equipment to be labelled (PLC, PLC cards, communications equipment, IO termination blocks, monitoring equipment, power supplies etc.) – engraved </w:t>
      </w:r>
      <w:proofErr w:type="spellStart"/>
      <w:r w:rsidRPr="00534118">
        <w:t>traffolyte</w:t>
      </w:r>
      <w:proofErr w:type="spellEnd"/>
    </w:p>
    <w:p w14:paraId="7D3F9A7C" w14:textId="77777777" w:rsidR="0041347F" w:rsidRPr="00534118" w:rsidRDefault="0041347F" w:rsidP="00387E02">
      <w:pPr>
        <w:pStyle w:val="ListParagraph"/>
        <w:numPr>
          <w:ilvl w:val="1"/>
          <w:numId w:val="177"/>
        </w:numPr>
        <w:spacing w:after="160" w:line="259" w:lineRule="auto"/>
        <w:ind w:right="0"/>
      </w:pPr>
      <w:r w:rsidRPr="00534118">
        <w:t>Exterior labels – engraved stainless steel</w:t>
      </w:r>
    </w:p>
    <w:p w14:paraId="0C16805C" w14:textId="77777777" w:rsidR="0041347F" w:rsidRDefault="0041347F" w:rsidP="0041347F">
      <w:r w:rsidRPr="00657E35">
        <w:t>Factory Acceptance Testing and Client witness testing of all PLC cabinets, Control Cabinets, and the like is to be completed before equipment is sent to site.</w:t>
      </w:r>
    </w:p>
    <w:p w14:paraId="5646FFE5" w14:textId="77777777" w:rsidR="0041347F" w:rsidRPr="00657E35" w:rsidRDefault="0041347F" w:rsidP="00387E02">
      <w:pPr>
        <w:pStyle w:val="Heading3"/>
        <w:keepNext/>
        <w:keepLines/>
        <w:numPr>
          <w:ilvl w:val="2"/>
          <w:numId w:val="168"/>
        </w:numPr>
        <w:spacing w:before="40" w:after="0" w:line="259" w:lineRule="auto"/>
        <w:ind w:right="0"/>
        <w:jc w:val="left"/>
      </w:pPr>
      <w:bookmarkStart w:id="1026" w:name="_Toc493541133"/>
      <w:bookmarkStart w:id="1027" w:name="_Toc493671292"/>
      <w:bookmarkStart w:id="1028" w:name="_Toc493673307"/>
      <w:r>
        <w:t>Junction Boxes</w:t>
      </w:r>
      <w:bookmarkEnd w:id="1026"/>
      <w:bookmarkEnd w:id="1027"/>
      <w:bookmarkEnd w:id="1028"/>
    </w:p>
    <w:p w14:paraId="7CD3D00D" w14:textId="77777777" w:rsidR="0041347F" w:rsidRPr="00657E35" w:rsidRDefault="0041347F" w:rsidP="0041347F">
      <w:r w:rsidRPr="00657E35">
        <w:t>All Junction Boxes shall be manufactured from standard cubicle designs complete with:</w:t>
      </w:r>
    </w:p>
    <w:p w14:paraId="64E17716" w14:textId="77777777" w:rsidR="0041347F" w:rsidRPr="00657E35" w:rsidRDefault="0041347F" w:rsidP="00387E02">
      <w:pPr>
        <w:pStyle w:val="ListParagraph"/>
        <w:numPr>
          <w:ilvl w:val="0"/>
          <w:numId w:val="176"/>
        </w:numPr>
        <w:spacing w:after="160" w:line="259" w:lineRule="auto"/>
        <w:ind w:right="0"/>
      </w:pPr>
      <w:r w:rsidRPr="00657E35">
        <w:t>Original supplier’s surface</w:t>
      </w:r>
      <w:r w:rsidRPr="004067F9">
        <w:rPr>
          <w:spacing w:val="-7"/>
        </w:rPr>
        <w:t xml:space="preserve"> </w:t>
      </w:r>
      <w:r w:rsidRPr="00657E35">
        <w:t>finish</w:t>
      </w:r>
    </w:p>
    <w:p w14:paraId="38A26447" w14:textId="77777777" w:rsidR="0041347F" w:rsidRPr="00657E35" w:rsidRDefault="0041347F" w:rsidP="00387E02">
      <w:pPr>
        <w:pStyle w:val="ListParagraph"/>
        <w:numPr>
          <w:ilvl w:val="0"/>
          <w:numId w:val="176"/>
        </w:numPr>
        <w:spacing w:after="160" w:line="259" w:lineRule="auto"/>
        <w:ind w:right="0"/>
      </w:pPr>
      <w:r w:rsidRPr="00657E35">
        <w:t>IP65 rating minimum for all floor mounted</w:t>
      </w:r>
      <w:r w:rsidRPr="004067F9">
        <w:rPr>
          <w:spacing w:val="-10"/>
        </w:rPr>
        <w:t xml:space="preserve"> </w:t>
      </w:r>
      <w:r w:rsidRPr="00657E35">
        <w:t>cubicles</w:t>
      </w:r>
    </w:p>
    <w:p w14:paraId="48EDD71A" w14:textId="77777777" w:rsidR="0041347F" w:rsidRPr="00657E35" w:rsidRDefault="0041347F" w:rsidP="00387E02">
      <w:pPr>
        <w:pStyle w:val="ListParagraph"/>
        <w:numPr>
          <w:ilvl w:val="0"/>
          <w:numId w:val="176"/>
        </w:numPr>
        <w:spacing w:after="160" w:line="259" w:lineRule="auto"/>
        <w:ind w:right="0"/>
      </w:pPr>
      <w:r w:rsidRPr="00657E35">
        <w:t>IP65 rating minimum for all wall mounted</w:t>
      </w:r>
      <w:r w:rsidRPr="004067F9">
        <w:rPr>
          <w:spacing w:val="-8"/>
        </w:rPr>
        <w:t xml:space="preserve"> </w:t>
      </w:r>
      <w:r w:rsidRPr="00657E35">
        <w:t>cubicles</w:t>
      </w:r>
    </w:p>
    <w:p w14:paraId="6761DC15" w14:textId="77777777" w:rsidR="0041347F" w:rsidRPr="00657E35" w:rsidRDefault="0041347F" w:rsidP="00387E02">
      <w:pPr>
        <w:pStyle w:val="ListParagraph"/>
        <w:numPr>
          <w:ilvl w:val="0"/>
          <w:numId w:val="176"/>
        </w:numPr>
        <w:spacing w:after="160" w:line="259" w:lineRule="auto"/>
        <w:ind w:right="0"/>
      </w:pPr>
      <w:r w:rsidRPr="00657E35">
        <w:t>All equipment mounted on a removable painted gear</w:t>
      </w:r>
      <w:r w:rsidRPr="004067F9">
        <w:rPr>
          <w:spacing w:val="-23"/>
        </w:rPr>
        <w:t xml:space="preserve"> </w:t>
      </w:r>
      <w:r w:rsidRPr="00657E35">
        <w:t>plate</w:t>
      </w:r>
    </w:p>
    <w:p w14:paraId="3044F117" w14:textId="77777777" w:rsidR="0041347F" w:rsidRPr="00657E35" w:rsidRDefault="0041347F" w:rsidP="00387E02">
      <w:pPr>
        <w:pStyle w:val="ListParagraph"/>
        <w:numPr>
          <w:ilvl w:val="0"/>
          <w:numId w:val="176"/>
        </w:numPr>
        <w:spacing w:after="160" w:line="259" w:lineRule="auto"/>
        <w:ind w:right="0"/>
      </w:pPr>
      <w:r w:rsidRPr="00657E35">
        <w:t xml:space="preserve">Full width single piece undrilled </w:t>
      </w:r>
      <w:proofErr w:type="spellStart"/>
      <w:r w:rsidRPr="00657E35">
        <w:t>aluminium</w:t>
      </w:r>
      <w:proofErr w:type="spellEnd"/>
      <w:r w:rsidRPr="00657E35">
        <w:t xml:space="preserve"> gland</w:t>
      </w:r>
      <w:r w:rsidRPr="004067F9">
        <w:rPr>
          <w:spacing w:val="-13"/>
        </w:rPr>
        <w:t xml:space="preserve"> </w:t>
      </w:r>
      <w:r w:rsidRPr="00657E35">
        <w:t>plate</w:t>
      </w:r>
    </w:p>
    <w:p w14:paraId="5FE1C291" w14:textId="77777777" w:rsidR="0041347F" w:rsidRPr="00657E35" w:rsidRDefault="0041347F" w:rsidP="00387E02">
      <w:pPr>
        <w:pStyle w:val="ListParagraph"/>
        <w:numPr>
          <w:ilvl w:val="0"/>
          <w:numId w:val="176"/>
        </w:numPr>
        <w:spacing w:after="160" w:line="259" w:lineRule="auto"/>
        <w:ind w:right="0"/>
      </w:pPr>
      <w:r w:rsidRPr="00657E35">
        <w:t>Plinth for floor mounted</w:t>
      </w:r>
      <w:r w:rsidRPr="004067F9">
        <w:rPr>
          <w:spacing w:val="-15"/>
        </w:rPr>
        <w:t xml:space="preserve"> </w:t>
      </w:r>
      <w:r w:rsidRPr="00657E35">
        <w:t>cubicles</w:t>
      </w:r>
    </w:p>
    <w:p w14:paraId="72F20BE4" w14:textId="77777777" w:rsidR="0041347F" w:rsidRPr="00657E35" w:rsidRDefault="0041347F" w:rsidP="00387E02">
      <w:pPr>
        <w:pStyle w:val="ListParagraph"/>
        <w:numPr>
          <w:ilvl w:val="0"/>
          <w:numId w:val="176"/>
        </w:numPr>
        <w:spacing w:after="160" w:line="259" w:lineRule="auto"/>
        <w:ind w:right="0"/>
      </w:pPr>
      <w:r w:rsidRPr="00657E35">
        <w:t>Strengthened backplate or superstructure for wall mounted</w:t>
      </w:r>
      <w:r w:rsidRPr="004067F9">
        <w:rPr>
          <w:spacing w:val="-25"/>
        </w:rPr>
        <w:t xml:space="preserve"> </w:t>
      </w:r>
      <w:r w:rsidRPr="00657E35">
        <w:t>units</w:t>
      </w:r>
    </w:p>
    <w:p w14:paraId="4ABF1427" w14:textId="77777777" w:rsidR="0041347F" w:rsidRPr="00657E35" w:rsidRDefault="0041347F" w:rsidP="00387E02">
      <w:pPr>
        <w:pStyle w:val="ListParagraph"/>
        <w:numPr>
          <w:ilvl w:val="0"/>
          <w:numId w:val="176"/>
        </w:numPr>
        <w:spacing w:after="160" w:line="259" w:lineRule="auto"/>
        <w:ind w:right="0"/>
      </w:pPr>
      <w:r w:rsidRPr="00657E35">
        <w:t>Three point securing location lockable doors with lockable operating</w:t>
      </w:r>
      <w:r w:rsidRPr="004067F9">
        <w:rPr>
          <w:spacing w:val="-31"/>
        </w:rPr>
        <w:t xml:space="preserve"> </w:t>
      </w:r>
      <w:r w:rsidRPr="00657E35">
        <w:t>handles</w:t>
      </w:r>
    </w:p>
    <w:p w14:paraId="1F74EC6B" w14:textId="77777777" w:rsidR="0041347F" w:rsidRPr="00657E35" w:rsidRDefault="0041347F" w:rsidP="00387E02">
      <w:pPr>
        <w:pStyle w:val="ListParagraph"/>
        <w:numPr>
          <w:ilvl w:val="0"/>
          <w:numId w:val="176"/>
        </w:numPr>
        <w:spacing w:after="160" w:line="259" w:lineRule="auto"/>
        <w:ind w:right="0"/>
      </w:pPr>
      <w:r w:rsidRPr="00657E35">
        <w:lastRenderedPageBreak/>
        <w:t>Earth bar and copper earth straps to all</w:t>
      </w:r>
      <w:r w:rsidRPr="004067F9">
        <w:rPr>
          <w:spacing w:val="-15"/>
        </w:rPr>
        <w:t xml:space="preserve"> </w:t>
      </w:r>
      <w:r w:rsidRPr="00657E35">
        <w:t>doors</w:t>
      </w:r>
    </w:p>
    <w:p w14:paraId="639E8CF3" w14:textId="77777777" w:rsidR="0041347F" w:rsidRPr="00657E35" w:rsidRDefault="0041347F" w:rsidP="00387E02">
      <w:pPr>
        <w:pStyle w:val="ListParagraph"/>
        <w:numPr>
          <w:ilvl w:val="0"/>
          <w:numId w:val="176"/>
        </w:numPr>
        <w:spacing w:after="160" w:line="259" w:lineRule="auto"/>
        <w:ind w:right="0"/>
      </w:pPr>
      <w:r w:rsidRPr="00657E35">
        <w:t>External panel label (</w:t>
      </w:r>
      <w:proofErr w:type="spellStart"/>
      <w:r w:rsidRPr="00657E35">
        <w:t>traffolyte</w:t>
      </w:r>
      <w:proofErr w:type="spellEnd"/>
      <w:r w:rsidRPr="00657E35">
        <w:t xml:space="preserve"> or</w:t>
      </w:r>
      <w:r w:rsidRPr="004067F9">
        <w:rPr>
          <w:spacing w:val="-19"/>
        </w:rPr>
        <w:t xml:space="preserve"> </w:t>
      </w:r>
      <w:r w:rsidRPr="00657E35">
        <w:t>similar)</w:t>
      </w:r>
    </w:p>
    <w:p w14:paraId="54923C70" w14:textId="77777777" w:rsidR="0041347F" w:rsidRPr="00657E35" w:rsidRDefault="0041347F" w:rsidP="00387E02">
      <w:pPr>
        <w:pStyle w:val="ListParagraph"/>
        <w:numPr>
          <w:ilvl w:val="0"/>
          <w:numId w:val="176"/>
        </w:numPr>
        <w:spacing w:after="160" w:line="259" w:lineRule="auto"/>
        <w:ind w:right="0"/>
      </w:pPr>
      <w:r w:rsidRPr="00657E35">
        <w:t>All equipment labelled with schematic item designation (</w:t>
      </w:r>
      <w:proofErr w:type="spellStart"/>
      <w:r w:rsidRPr="00657E35">
        <w:t>traffolyte</w:t>
      </w:r>
      <w:proofErr w:type="spellEnd"/>
      <w:r w:rsidRPr="00657E35">
        <w:t xml:space="preserve"> or</w:t>
      </w:r>
      <w:r w:rsidRPr="004067F9">
        <w:rPr>
          <w:spacing w:val="-22"/>
        </w:rPr>
        <w:t xml:space="preserve"> </w:t>
      </w:r>
      <w:r w:rsidRPr="00657E35">
        <w:t>similar)</w:t>
      </w:r>
    </w:p>
    <w:p w14:paraId="09257FB0" w14:textId="77777777" w:rsidR="0041347F" w:rsidRPr="00657E35" w:rsidRDefault="0041347F" w:rsidP="00387E02">
      <w:pPr>
        <w:pStyle w:val="ListParagraph"/>
        <w:numPr>
          <w:ilvl w:val="0"/>
          <w:numId w:val="176"/>
        </w:numPr>
        <w:spacing w:after="160" w:line="259" w:lineRule="auto"/>
        <w:ind w:right="0"/>
      </w:pPr>
      <w:r w:rsidRPr="00657E35">
        <w:t>All internal wiring tinned</w:t>
      </w:r>
      <w:r w:rsidRPr="004067F9">
        <w:rPr>
          <w:spacing w:val="-9"/>
        </w:rPr>
        <w:t xml:space="preserve"> </w:t>
      </w:r>
      <w:r w:rsidRPr="00657E35">
        <w:t>copper</w:t>
      </w:r>
    </w:p>
    <w:p w14:paraId="7EA04518" w14:textId="77777777" w:rsidR="0041347F" w:rsidRPr="00657E35" w:rsidRDefault="0041347F" w:rsidP="00387E02">
      <w:pPr>
        <w:pStyle w:val="ListParagraph"/>
        <w:numPr>
          <w:ilvl w:val="0"/>
          <w:numId w:val="176"/>
        </w:numPr>
        <w:spacing w:after="160" w:line="259" w:lineRule="auto"/>
        <w:ind w:right="0"/>
      </w:pPr>
      <w:r w:rsidRPr="00657E35">
        <w:t>All instrument earth bars, phase, neutral and earth bars to be tinned</w:t>
      </w:r>
      <w:r w:rsidRPr="004067F9">
        <w:rPr>
          <w:spacing w:val="-23"/>
        </w:rPr>
        <w:t xml:space="preserve"> </w:t>
      </w:r>
      <w:r w:rsidRPr="00657E35">
        <w:t>copper</w:t>
      </w:r>
    </w:p>
    <w:p w14:paraId="6587B8D4" w14:textId="77777777" w:rsidR="0041347F" w:rsidRPr="00657E35" w:rsidRDefault="0041347F" w:rsidP="00387E02">
      <w:pPr>
        <w:pStyle w:val="ListParagraph"/>
        <w:numPr>
          <w:ilvl w:val="0"/>
          <w:numId w:val="176"/>
        </w:numPr>
        <w:spacing w:after="160" w:line="259" w:lineRule="auto"/>
        <w:ind w:right="0"/>
      </w:pPr>
      <w:r w:rsidRPr="00657E35">
        <w:t>No nickel fittings, nor exposed</w:t>
      </w:r>
      <w:r w:rsidRPr="004067F9">
        <w:rPr>
          <w:spacing w:val="-15"/>
        </w:rPr>
        <w:t xml:space="preserve"> </w:t>
      </w:r>
      <w:r w:rsidRPr="00657E35">
        <w:t>copper</w:t>
      </w:r>
    </w:p>
    <w:p w14:paraId="22CA9AD3" w14:textId="77777777" w:rsidR="0041347F" w:rsidRDefault="0041347F" w:rsidP="00387E02">
      <w:pPr>
        <w:pStyle w:val="ListParagraph"/>
        <w:numPr>
          <w:ilvl w:val="0"/>
          <w:numId w:val="176"/>
        </w:numPr>
        <w:spacing w:after="160" w:line="259" w:lineRule="auto"/>
        <w:ind w:right="0"/>
      </w:pPr>
      <w:r w:rsidRPr="00657E35">
        <w:t>Internal wiring secured in slotted cable PVC</w:t>
      </w:r>
      <w:r w:rsidRPr="004067F9">
        <w:rPr>
          <w:spacing w:val="-18"/>
        </w:rPr>
        <w:t xml:space="preserve"> </w:t>
      </w:r>
      <w:proofErr w:type="spellStart"/>
      <w:r w:rsidRPr="00657E35">
        <w:t>trunking</w:t>
      </w:r>
      <w:proofErr w:type="spellEnd"/>
    </w:p>
    <w:p w14:paraId="51A24327" w14:textId="77777777" w:rsidR="0041347F" w:rsidRDefault="0041347F" w:rsidP="00387E02">
      <w:pPr>
        <w:pStyle w:val="Heading2"/>
        <w:keepNext/>
        <w:numPr>
          <w:ilvl w:val="1"/>
          <w:numId w:val="168"/>
        </w:numPr>
        <w:tabs>
          <w:tab w:val="clear" w:pos="619"/>
          <w:tab w:val="num" w:pos="851"/>
        </w:tabs>
        <w:spacing w:before="360" w:after="240"/>
        <w:ind w:left="851" w:right="0" w:hanging="851"/>
        <w:jc w:val="left"/>
      </w:pPr>
      <w:bookmarkStart w:id="1029" w:name="_Toc64459697"/>
      <w:bookmarkStart w:id="1030" w:name="_Toc64463358"/>
      <w:bookmarkStart w:id="1031" w:name="_Toc95113565"/>
      <w:r>
        <w:t>Switchgear</w:t>
      </w:r>
      <w:bookmarkEnd w:id="1029"/>
      <w:bookmarkEnd w:id="1030"/>
      <w:bookmarkEnd w:id="1031"/>
    </w:p>
    <w:p w14:paraId="58F71957" w14:textId="77777777" w:rsidR="0041347F" w:rsidRDefault="0041347F" w:rsidP="00387E02">
      <w:pPr>
        <w:pStyle w:val="Heading3"/>
        <w:keepNext/>
        <w:numPr>
          <w:ilvl w:val="2"/>
          <w:numId w:val="168"/>
        </w:numPr>
        <w:tabs>
          <w:tab w:val="num" w:pos="851"/>
        </w:tabs>
        <w:spacing w:before="360" w:after="240"/>
        <w:ind w:left="851" w:right="0" w:hanging="851"/>
        <w:jc w:val="left"/>
      </w:pPr>
      <w:bookmarkStart w:id="1032" w:name="_Toc64459698"/>
      <w:bookmarkStart w:id="1033" w:name="_Toc64463359"/>
      <w:r>
        <w:t>Nominal system values</w:t>
      </w:r>
      <w:bookmarkEnd w:id="1032"/>
      <w:bookmarkEnd w:id="1033"/>
    </w:p>
    <w:p w14:paraId="1A940735" w14:textId="77777777" w:rsidR="0041347F" w:rsidRDefault="0041347F" w:rsidP="0041347F">
      <w:pPr>
        <w:pStyle w:val="BodyText"/>
        <w:rPr>
          <w:lang w:eastAsia="en-AU"/>
        </w:rPr>
      </w:pPr>
    </w:p>
    <w:tbl>
      <w:tblPr>
        <w:tblStyle w:val="TableHydro"/>
        <w:tblW w:w="0" w:type="auto"/>
        <w:tblLayout w:type="fixed"/>
        <w:tblLook w:val="05E0" w:firstRow="1" w:lastRow="1" w:firstColumn="1" w:lastColumn="1" w:noHBand="0" w:noVBand="1"/>
      </w:tblPr>
      <w:tblGrid>
        <w:gridCol w:w="619"/>
        <w:gridCol w:w="5802"/>
        <w:gridCol w:w="1701"/>
      </w:tblGrid>
      <w:tr w:rsidR="0041347F" w:rsidRPr="00337E67" w14:paraId="6D1DBD75" w14:textId="77777777" w:rsidTr="0041347F">
        <w:trPr>
          <w:cnfStyle w:val="100000000000" w:firstRow="1" w:lastRow="0" w:firstColumn="0" w:lastColumn="0" w:oddVBand="0" w:evenVBand="0" w:oddHBand="0" w:evenHBand="0" w:firstRowFirstColumn="0" w:firstRowLastColumn="0" w:lastRowFirstColumn="0" w:lastRowLastColumn="0"/>
        </w:trPr>
        <w:tc>
          <w:tcPr>
            <w:tcW w:w="619" w:type="dxa"/>
          </w:tcPr>
          <w:p w14:paraId="3BE5459C" w14:textId="77777777" w:rsidR="0041347F" w:rsidRPr="00337E67" w:rsidRDefault="0041347F" w:rsidP="0041347F">
            <w:pPr>
              <w:pStyle w:val="TableHeadings"/>
              <w:rPr>
                <w:rFonts w:asciiTheme="majorBidi" w:hAnsiTheme="majorBidi" w:cstheme="majorBidi"/>
                <w:sz w:val="24"/>
                <w:szCs w:val="24"/>
              </w:rPr>
            </w:pPr>
          </w:p>
        </w:tc>
        <w:tc>
          <w:tcPr>
            <w:tcW w:w="5802" w:type="dxa"/>
          </w:tcPr>
          <w:p w14:paraId="65AC44D7" w14:textId="77777777" w:rsidR="0041347F" w:rsidRPr="00337E67" w:rsidRDefault="0041347F" w:rsidP="0041347F">
            <w:pPr>
              <w:pStyle w:val="TableHeadings"/>
              <w:rPr>
                <w:rFonts w:asciiTheme="majorBidi" w:hAnsiTheme="majorBidi" w:cstheme="majorBidi"/>
                <w:sz w:val="24"/>
                <w:szCs w:val="24"/>
              </w:rPr>
            </w:pPr>
            <w:r w:rsidRPr="00337E67">
              <w:rPr>
                <w:rFonts w:asciiTheme="majorBidi" w:hAnsiTheme="majorBidi" w:cstheme="majorBidi"/>
                <w:sz w:val="24"/>
                <w:szCs w:val="24"/>
              </w:rPr>
              <w:t>Parameter</w:t>
            </w:r>
          </w:p>
        </w:tc>
        <w:tc>
          <w:tcPr>
            <w:tcW w:w="1701" w:type="dxa"/>
          </w:tcPr>
          <w:p w14:paraId="1CD9DDC6" w14:textId="77777777" w:rsidR="0041347F" w:rsidRPr="00337E67" w:rsidRDefault="0041347F" w:rsidP="0041347F">
            <w:pPr>
              <w:pStyle w:val="TableHeadings"/>
              <w:rPr>
                <w:rFonts w:asciiTheme="majorBidi" w:hAnsiTheme="majorBidi" w:cstheme="majorBidi"/>
                <w:sz w:val="24"/>
                <w:szCs w:val="24"/>
              </w:rPr>
            </w:pPr>
            <w:r w:rsidRPr="00337E67">
              <w:rPr>
                <w:rFonts w:asciiTheme="majorBidi" w:hAnsiTheme="majorBidi" w:cstheme="majorBidi"/>
                <w:sz w:val="24"/>
                <w:szCs w:val="24"/>
              </w:rPr>
              <w:t>Value</w:t>
            </w:r>
          </w:p>
        </w:tc>
      </w:tr>
      <w:tr w:rsidR="0041347F" w:rsidRPr="00337E67" w14:paraId="5A1F742E" w14:textId="77777777" w:rsidTr="0041347F">
        <w:tc>
          <w:tcPr>
            <w:tcW w:w="619" w:type="dxa"/>
          </w:tcPr>
          <w:p w14:paraId="28FA2B1D" w14:textId="77777777" w:rsidR="0041347F" w:rsidRPr="00337E67" w:rsidRDefault="0041347F" w:rsidP="0041347F">
            <w:pPr>
              <w:pStyle w:val="TableContents"/>
              <w:rPr>
                <w:rFonts w:asciiTheme="majorBidi" w:hAnsiTheme="majorBidi" w:cstheme="majorBidi"/>
                <w:sz w:val="24"/>
                <w:szCs w:val="24"/>
              </w:rPr>
            </w:pPr>
            <w:r w:rsidRPr="00337E67">
              <w:rPr>
                <w:rFonts w:asciiTheme="majorBidi" w:hAnsiTheme="majorBidi" w:cstheme="majorBidi"/>
                <w:sz w:val="24"/>
                <w:szCs w:val="24"/>
              </w:rPr>
              <w:t>1</w:t>
            </w:r>
          </w:p>
        </w:tc>
        <w:tc>
          <w:tcPr>
            <w:tcW w:w="5802" w:type="dxa"/>
          </w:tcPr>
          <w:p w14:paraId="2054C9E2" w14:textId="77777777" w:rsidR="0041347F" w:rsidRPr="00337E67" w:rsidRDefault="0041347F" w:rsidP="0041347F">
            <w:pPr>
              <w:pStyle w:val="TableContents"/>
              <w:rPr>
                <w:rFonts w:asciiTheme="majorBidi" w:hAnsiTheme="majorBidi" w:cstheme="majorBidi"/>
                <w:sz w:val="24"/>
                <w:szCs w:val="24"/>
              </w:rPr>
            </w:pPr>
            <w:r w:rsidRPr="00337E67">
              <w:rPr>
                <w:rFonts w:asciiTheme="majorBidi" w:hAnsiTheme="majorBidi" w:cstheme="majorBidi"/>
                <w:sz w:val="24"/>
                <w:szCs w:val="24"/>
              </w:rPr>
              <w:t>Nominal System Voltage</w:t>
            </w:r>
          </w:p>
        </w:tc>
        <w:tc>
          <w:tcPr>
            <w:tcW w:w="1701" w:type="dxa"/>
          </w:tcPr>
          <w:p w14:paraId="6FD1AE7A" w14:textId="77777777" w:rsidR="0041347F" w:rsidRPr="00337E67" w:rsidRDefault="0041347F" w:rsidP="0041347F">
            <w:pPr>
              <w:pStyle w:val="TableContents"/>
              <w:rPr>
                <w:rFonts w:asciiTheme="majorBidi" w:hAnsiTheme="majorBidi" w:cstheme="majorBidi"/>
                <w:sz w:val="24"/>
                <w:szCs w:val="24"/>
              </w:rPr>
            </w:pPr>
            <w:r w:rsidRPr="00337E67">
              <w:rPr>
                <w:rFonts w:asciiTheme="majorBidi" w:hAnsiTheme="majorBidi" w:cstheme="majorBidi"/>
                <w:sz w:val="24"/>
                <w:szCs w:val="24"/>
              </w:rPr>
              <w:t>11kV</w:t>
            </w:r>
          </w:p>
        </w:tc>
      </w:tr>
      <w:tr w:rsidR="0041347F" w:rsidRPr="00337E67" w14:paraId="744ABB73" w14:textId="77777777" w:rsidTr="0041347F">
        <w:tc>
          <w:tcPr>
            <w:tcW w:w="619" w:type="dxa"/>
          </w:tcPr>
          <w:p w14:paraId="03B8FE47" w14:textId="77777777" w:rsidR="0041347F" w:rsidRPr="00337E67" w:rsidRDefault="0041347F" w:rsidP="0041347F">
            <w:pPr>
              <w:pStyle w:val="TableContents"/>
              <w:rPr>
                <w:rFonts w:asciiTheme="majorBidi" w:hAnsiTheme="majorBidi" w:cstheme="majorBidi"/>
                <w:sz w:val="24"/>
                <w:szCs w:val="24"/>
              </w:rPr>
            </w:pPr>
            <w:r w:rsidRPr="00337E67">
              <w:rPr>
                <w:rFonts w:asciiTheme="majorBidi" w:hAnsiTheme="majorBidi" w:cstheme="majorBidi"/>
                <w:sz w:val="24"/>
                <w:szCs w:val="24"/>
              </w:rPr>
              <w:t>2</w:t>
            </w:r>
          </w:p>
        </w:tc>
        <w:tc>
          <w:tcPr>
            <w:tcW w:w="5802" w:type="dxa"/>
          </w:tcPr>
          <w:p w14:paraId="6AFF9D0B" w14:textId="77777777" w:rsidR="0041347F" w:rsidRPr="00337E67" w:rsidRDefault="0041347F" w:rsidP="0041347F">
            <w:pPr>
              <w:pStyle w:val="TableContents"/>
              <w:rPr>
                <w:rFonts w:asciiTheme="majorBidi" w:hAnsiTheme="majorBidi" w:cstheme="majorBidi"/>
                <w:sz w:val="24"/>
                <w:szCs w:val="24"/>
              </w:rPr>
            </w:pPr>
            <w:r w:rsidRPr="00337E67">
              <w:rPr>
                <w:rFonts w:asciiTheme="majorBidi" w:hAnsiTheme="majorBidi" w:cstheme="majorBidi"/>
                <w:sz w:val="24"/>
                <w:szCs w:val="24"/>
              </w:rPr>
              <w:t>Maximum Continuous System Voltage</w:t>
            </w:r>
          </w:p>
        </w:tc>
        <w:tc>
          <w:tcPr>
            <w:tcW w:w="1701" w:type="dxa"/>
          </w:tcPr>
          <w:p w14:paraId="6B389220" w14:textId="77777777" w:rsidR="0041347F" w:rsidRPr="00337E67" w:rsidRDefault="0041347F" w:rsidP="0041347F">
            <w:pPr>
              <w:pStyle w:val="TableContents"/>
              <w:rPr>
                <w:rFonts w:asciiTheme="majorBidi" w:hAnsiTheme="majorBidi" w:cstheme="majorBidi"/>
                <w:sz w:val="24"/>
                <w:szCs w:val="24"/>
              </w:rPr>
            </w:pPr>
            <w:r w:rsidRPr="00337E67">
              <w:rPr>
                <w:rFonts w:asciiTheme="majorBidi" w:hAnsiTheme="majorBidi" w:cstheme="majorBidi"/>
                <w:sz w:val="24"/>
                <w:szCs w:val="24"/>
              </w:rPr>
              <w:t>12kV</w:t>
            </w:r>
          </w:p>
        </w:tc>
      </w:tr>
      <w:tr w:rsidR="0041347F" w:rsidRPr="00337E67" w14:paraId="0662A4EF" w14:textId="77777777" w:rsidTr="0041347F">
        <w:tc>
          <w:tcPr>
            <w:tcW w:w="619" w:type="dxa"/>
          </w:tcPr>
          <w:p w14:paraId="72062548" w14:textId="77777777" w:rsidR="0041347F" w:rsidRPr="00337E67" w:rsidRDefault="0041347F" w:rsidP="0041347F">
            <w:pPr>
              <w:pStyle w:val="TableContents"/>
              <w:rPr>
                <w:rFonts w:asciiTheme="majorBidi" w:hAnsiTheme="majorBidi" w:cstheme="majorBidi"/>
                <w:sz w:val="24"/>
                <w:szCs w:val="24"/>
              </w:rPr>
            </w:pPr>
            <w:r w:rsidRPr="00337E67">
              <w:rPr>
                <w:rFonts w:asciiTheme="majorBidi" w:hAnsiTheme="majorBidi" w:cstheme="majorBidi"/>
                <w:sz w:val="24"/>
                <w:szCs w:val="24"/>
              </w:rPr>
              <w:t>3</w:t>
            </w:r>
          </w:p>
        </w:tc>
        <w:tc>
          <w:tcPr>
            <w:tcW w:w="5802" w:type="dxa"/>
          </w:tcPr>
          <w:p w14:paraId="70D13AC2" w14:textId="77777777" w:rsidR="0041347F" w:rsidRPr="00337E67" w:rsidRDefault="0041347F" w:rsidP="0041347F">
            <w:pPr>
              <w:pStyle w:val="TableContents"/>
              <w:rPr>
                <w:rFonts w:asciiTheme="majorBidi" w:hAnsiTheme="majorBidi" w:cstheme="majorBidi"/>
                <w:sz w:val="24"/>
                <w:szCs w:val="24"/>
              </w:rPr>
            </w:pPr>
            <w:r w:rsidRPr="00337E67">
              <w:rPr>
                <w:rFonts w:asciiTheme="majorBidi" w:hAnsiTheme="majorBidi" w:cstheme="majorBidi"/>
                <w:sz w:val="24"/>
                <w:szCs w:val="24"/>
              </w:rPr>
              <w:t>Circuit Breaker Nominal Current (</w:t>
            </w:r>
            <w:proofErr w:type="spellStart"/>
            <w:r w:rsidRPr="00337E67">
              <w:rPr>
                <w:rFonts w:asciiTheme="majorBidi" w:hAnsiTheme="majorBidi" w:cstheme="majorBidi"/>
                <w:sz w:val="24"/>
                <w:szCs w:val="24"/>
              </w:rPr>
              <w:t>Ir</w:t>
            </w:r>
            <w:proofErr w:type="spellEnd"/>
            <w:r w:rsidRPr="00337E67">
              <w:rPr>
                <w:rFonts w:asciiTheme="majorBidi" w:hAnsiTheme="majorBidi" w:cstheme="majorBidi"/>
                <w:sz w:val="24"/>
                <w:szCs w:val="24"/>
              </w:rPr>
              <w:t>)</w:t>
            </w:r>
          </w:p>
        </w:tc>
        <w:tc>
          <w:tcPr>
            <w:tcW w:w="1701" w:type="dxa"/>
          </w:tcPr>
          <w:p w14:paraId="25C80B35" w14:textId="77777777" w:rsidR="0041347F" w:rsidRPr="00337E67" w:rsidRDefault="0041347F" w:rsidP="0041347F">
            <w:pPr>
              <w:pStyle w:val="TableContents"/>
              <w:rPr>
                <w:rFonts w:asciiTheme="majorBidi" w:hAnsiTheme="majorBidi" w:cstheme="majorBidi"/>
                <w:sz w:val="24"/>
                <w:szCs w:val="24"/>
              </w:rPr>
            </w:pPr>
            <w:r w:rsidRPr="00337E67">
              <w:rPr>
                <w:rFonts w:asciiTheme="majorBidi" w:hAnsiTheme="majorBidi" w:cstheme="majorBidi"/>
                <w:sz w:val="24"/>
                <w:szCs w:val="24"/>
              </w:rPr>
              <w:t>200A</w:t>
            </w:r>
          </w:p>
        </w:tc>
      </w:tr>
      <w:tr w:rsidR="0041347F" w:rsidRPr="00337E67" w14:paraId="4DA9AD45" w14:textId="77777777" w:rsidTr="0041347F">
        <w:tc>
          <w:tcPr>
            <w:tcW w:w="619" w:type="dxa"/>
          </w:tcPr>
          <w:p w14:paraId="115E0C8A" w14:textId="77777777" w:rsidR="0041347F" w:rsidRPr="00337E67" w:rsidRDefault="0041347F" w:rsidP="0041347F">
            <w:pPr>
              <w:pStyle w:val="TableContents"/>
              <w:rPr>
                <w:rFonts w:asciiTheme="majorBidi" w:hAnsiTheme="majorBidi" w:cstheme="majorBidi"/>
                <w:sz w:val="24"/>
                <w:szCs w:val="24"/>
              </w:rPr>
            </w:pPr>
            <w:r w:rsidRPr="00337E67">
              <w:rPr>
                <w:rFonts w:asciiTheme="majorBidi" w:hAnsiTheme="majorBidi" w:cstheme="majorBidi"/>
                <w:sz w:val="24"/>
                <w:szCs w:val="24"/>
              </w:rPr>
              <w:t>4</w:t>
            </w:r>
          </w:p>
        </w:tc>
        <w:tc>
          <w:tcPr>
            <w:tcW w:w="5802" w:type="dxa"/>
          </w:tcPr>
          <w:p w14:paraId="6013C7F2" w14:textId="77777777" w:rsidR="0041347F" w:rsidRPr="00337E67" w:rsidRDefault="0041347F" w:rsidP="0041347F">
            <w:pPr>
              <w:pStyle w:val="TableContents"/>
              <w:rPr>
                <w:rFonts w:asciiTheme="majorBidi" w:hAnsiTheme="majorBidi" w:cstheme="majorBidi"/>
                <w:sz w:val="24"/>
                <w:szCs w:val="24"/>
              </w:rPr>
            </w:pPr>
            <w:r w:rsidRPr="00337E67">
              <w:rPr>
                <w:rFonts w:asciiTheme="majorBidi" w:hAnsiTheme="majorBidi" w:cstheme="majorBidi"/>
                <w:sz w:val="24"/>
                <w:szCs w:val="24"/>
              </w:rPr>
              <w:t>Lighting Impulse Withstand Voltage (Up)</w:t>
            </w:r>
          </w:p>
        </w:tc>
        <w:tc>
          <w:tcPr>
            <w:tcW w:w="1701" w:type="dxa"/>
          </w:tcPr>
          <w:p w14:paraId="71EA897E" w14:textId="77777777" w:rsidR="0041347F" w:rsidRPr="00337E67" w:rsidRDefault="0041347F" w:rsidP="0041347F">
            <w:pPr>
              <w:pStyle w:val="TableContents"/>
              <w:rPr>
                <w:rFonts w:asciiTheme="majorBidi" w:hAnsiTheme="majorBidi" w:cstheme="majorBidi"/>
                <w:sz w:val="24"/>
                <w:szCs w:val="24"/>
              </w:rPr>
            </w:pPr>
            <w:r w:rsidRPr="00337E67">
              <w:rPr>
                <w:rFonts w:asciiTheme="majorBidi" w:hAnsiTheme="majorBidi" w:cstheme="majorBidi"/>
                <w:sz w:val="24"/>
                <w:szCs w:val="24"/>
              </w:rPr>
              <w:t>95 kV</w:t>
            </w:r>
          </w:p>
        </w:tc>
      </w:tr>
      <w:tr w:rsidR="0041347F" w:rsidRPr="00337E67" w14:paraId="46573D76" w14:textId="77777777" w:rsidTr="0041347F">
        <w:tc>
          <w:tcPr>
            <w:tcW w:w="619" w:type="dxa"/>
          </w:tcPr>
          <w:p w14:paraId="01690BB5" w14:textId="77777777" w:rsidR="0041347F" w:rsidRPr="00337E67" w:rsidRDefault="0041347F" w:rsidP="0041347F">
            <w:pPr>
              <w:pStyle w:val="TableContents"/>
              <w:rPr>
                <w:rFonts w:asciiTheme="majorBidi" w:hAnsiTheme="majorBidi" w:cstheme="majorBidi"/>
                <w:sz w:val="24"/>
                <w:szCs w:val="24"/>
              </w:rPr>
            </w:pPr>
            <w:r w:rsidRPr="00337E67">
              <w:rPr>
                <w:rFonts w:asciiTheme="majorBidi" w:hAnsiTheme="majorBidi" w:cstheme="majorBidi"/>
                <w:sz w:val="24"/>
                <w:szCs w:val="24"/>
              </w:rPr>
              <w:t>5</w:t>
            </w:r>
          </w:p>
        </w:tc>
        <w:tc>
          <w:tcPr>
            <w:tcW w:w="5802" w:type="dxa"/>
          </w:tcPr>
          <w:p w14:paraId="35F2D7DA" w14:textId="77777777" w:rsidR="0041347F" w:rsidRPr="00337E67" w:rsidRDefault="0041347F" w:rsidP="0041347F">
            <w:pPr>
              <w:pStyle w:val="TableContents"/>
              <w:rPr>
                <w:rFonts w:asciiTheme="majorBidi" w:hAnsiTheme="majorBidi" w:cstheme="majorBidi"/>
                <w:sz w:val="24"/>
                <w:szCs w:val="24"/>
              </w:rPr>
            </w:pPr>
            <w:r w:rsidRPr="00337E67">
              <w:rPr>
                <w:rFonts w:asciiTheme="majorBidi" w:hAnsiTheme="majorBidi" w:cstheme="majorBidi"/>
                <w:sz w:val="24"/>
                <w:szCs w:val="24"/>
              </w:rPr>
              <w:t>Power Frequency Voltage Withstand (</w:t>
            </w:r>
            <w:proofErr w:type="spellStart"/>
            <w:r w:rsidRPr="00337E67">
              <w:rPr>
                <w:rFonts w:asciiTheme="majorBidi" w:hAnsiTheme="majorBidi" w:cstheme="majorBidi"/>
                <w:sz w:val="24"/>
                <w:szCs w:val="24"/>
              </w:rPr>
              <w:t>Ud</w:t>
            </w:r>
            <w:proofErr w:type="spellEnd"/>
            <w:r w:rsidRPr="00337E67">
              <w:rPr>
                <w:rFonts w:asciiTheme="majorBidi" w:hAnsiTheme="majorBidi" w:cstheme="majorBidi"/>
                <w:sz w:val="24"/>
                <w:szCs w:val="24"/>
              </w:rPr>
              <w:t>)</w:t>
            </w:r>
          </w:p>
        </w:tc>
        <w:tc>
          <w:tcPr>
            <w:tcW w:w="1701" w:type="dxa"/>
          </w:tcPr>
          <w:p w14:paraId="404F8968" w14:textId="77777777" w:rsidR="0041347F" w:rsidRPr="00337E67" w:rsidRDefault="0041347F" w:rsidP="0041347F">
            <w:pPr>
              <w:pStyle w:val="TableContents"/>
              <w:rPr>
                <w:rFonts w:asciiTheme="majorBidi" w:hAnsiTheme="majorBidi" w:cstheme="majorBidi"/>
                <w:sz w:val="24"/>
                <w:szCs w:val="24"/>
              </w:rPr>
            </w:pPr>
            <w:r w:rsidRPr="00337E67">
              <w:rPr>
                <w:rFonts w:asciiTheme="majorBidi" w:hAnsiTheme="majorBidi" w:cstheme="majorBidi"/>
                <w:sz w:val="24"/>
                <w:szCs w:val="24"/>
              </w:rPr>
              <w:t>38 kV</w:t>
            </w:r>
          </w:p>
        </w:tc>
      </w:tr>
      <w:tr w:rsidR="0041347F" w:rsidRPr="00337E67" w14:paraId="7D35830B" w14:textId="77777777" w:rsidTr="0041347F">
        <w:tc>
          <w:tcPr>
            <w:tcW w:w="619" w:type="dxa"/>
          </w:tcPr>
          <w:p w14:paraId="1BDDBA2D" w14:textId="77777777" w:rsidR="0041347F" w:rsidRPr="00337E67" w:rsidRDefault="0041347F" w:rsidP="0041347F">
            <w:pPr>
              <w:pStyle w:val="TableContents"/>
              <w:rPr>
                <w:rFonts w:asciiTheme="majorBidi" w:hAnsiTheme="majorBidi" w:cstheme="majorBidi"/>
                <w:sz w:val="24"/>
                <w:szCs w:val="24"/>
              </w:rPr>
            </w:pPr>
            <w:r w:rsidRPr="00337E67">
              <w:rPr>
                <w:rFonts w:asciiTheme="majorBidi" w:hAnsiTheme="majorBidi" w:cstheme="majorBidi"/>
                <w:sz w:val="24"/>
                <w:szCs w:val="24"/>
              </w:rPr>
              <w:t>6</w:t>
            </w:r>
          </w:p>
        </w:tc>
        <w:tc>
          <w:tcPr>
            <w:tcW w:w="5802" w:type="dxa"/>
          </w:tcPr>
          <w:p w14:paraId="243C0FD0" w14:textId="77777777" w:rsidR="0041347F" w:rsidRPr="00337E67" w:rsidRDefault="0041347F" w:rsidP="0041347F">
            <w:pPr>
              <w:pStyle w:val="TableContents"/>
              <w:rPr>
                <w:rFonts w:asciiTheme="majorBidi" w:hAnsiTheme="majorBidi" w:cstheme="majorBidi"/>
                <w:sz w:val="24"/>
                <w:szCs w:val="24"/>
              </w:rPr>
            </w:pPr>
            <w:r w:rsidRPr="00337E67">
              <w:rPr>
                <w:rFonts w:asciiTheme="majorBidi" w:hAnsiTheme="majorBidi" w:cstheme="majorBidi"/>
                <w:sz w:val="24"/>
                <w:szCs w:val="24"/>
              </w:rPr>
              <w:t>System Frequency</w:t>
            </w:r>
          </w:p>
        </w:tc>
        <w:tc>
          <w:tcPr>
            <w:tcW w:w="1701" w:type="dxa"/>
          </w:tcPr>
          <w:p w14:paraId="2F3772A2" w14:textId="77777777" w:rsidR="0041347F" w:rsidRPr="00337E67" w:rsidRDefault="0041347F" w:rsidP="0041347F">
            <w:pPr>
              <w:pStyle w:val="TableContents"/>
              <w:rPr>
                <w:rFonts w:asciiTheme="majorBidi" w:hAnsiTheme="majorBidi" w:cstheme="majorBidi"/>
                <w:sz w:val="24"/>
                <w:szCs w:val="24"/>
              </w:rPr>
            </w:pPr>
            <w:r w:rsidRPr="00337E67">
              <w:rPr>
                <w:rFonts w:asciiTheme="majorBidi" w:hAnsiTheme="majorBidi" w:cstheme="majorBidi"/>
                <w:sz w:val="24"/>
                <w:szCs w:val="24"/>
              </w:rPr>
              <w:t>50 Hz</w:t>
            </w:r>
          </w:p>
        </w:tc>
      </w:tr>
      <w:tr w:rsidR="0041347F" w:rsidRPr="00337E67" w14:paraId="0661F091" w14:textId="77777777" w:rsidTr="0041347F">
        <w:tc>
          <w:tcPr>
            <w:tcW w:w="619" w:type="dxa"/>
          </w:tcPr>
          <w:p w14:paraId="08F1472B" w14:textId="77777777" w:rsidR="0041347F" w:rsidRPr="00337E67" w:rsidRDefault="0041347F" w:rsidP="0041347F">
            <w:pPr>
              <w:pStyle w:val="TableContents"/>
              <w:rPr>
                <w:rFonts w:asciiTheme="majorBidi" w:hAnsiTheme="majorBidi" w:cstheme="majorBidi"/>
                <w:sz w:val="24"/>
                <w:szCs w:val="24"/>
              </w:rPr>
            </w:pPr>
            <w:r w:rsidRPr="00337E67">
              <w:rPr>
                <w:rFonts w:asciiTheme="majorBidi" w:hAnsiTheme="majorBidi" w:cstheme="majorBidi"/>
                <w:sz w:val="24"/>
                <w:szCs w:val="24"/>
              </w:rPr>
              <w:t>7</w:t>
            </w:r>
          </w:p>
        </w:tc>
        <w:tc>
          <w:tcPr>
            <w:tcW w:w="5802" w:type="dxa"/>
          </w:tcPr>
          <w:p w14:paraId="2B43EE00" w14:textId="77777777" w:rsidR="0041347F" w:rsidRPr="00337E67" w:rsidRDefault="0041347F" w:rsidP="0041347F">
            <w:pPr>
              <w:pStyle w:val="TableContents"/>
              <w:rPr>
                <w:rFonts w:asciiTheme="majorBidi" w:hAnsiTheme="majorBidi" w:cstheme="majorBidi"/>
                <w:sz w:val="24"/>
                <w:szCs w:val="24"/>
              </w:rPr>
            </w:pPr>
            <w:r w:rsidRPr="00337E67">
              <w:rPr>
                <w:rFonts w:asciiTheme="majorBidi" w:hAnsiTheme="majorBidi" w:cstheme="majorBidi"/>
                <w:sz w:val="24"/>
                <w:szCs w:val="24"/>
              </w:rPr>
              <w:t>Rated Short Circuit Current</w:t>
            </w:r>
          </w:p>
        </w:tc>
        <w:tc>
          <w:tcPr>
            <w:tcW w:w="1701" w:type="dxa"/>
          </w:tcPr>
          <w:p w14:paraId="680E445F" w14:textId="77777777" w:rsidR="0041347F" w:rsidRPr="00337E67" w:rsidRDefault="0041347F" w:rsidP="0041347F">
            <w:pPr>
              <w:pStyle w:val="TableContents"/>
              <w:rPr>
                <w:rFonts w:asciiTheme="majorBidi" w:hAnsiTheme="majorBidi" w:cstheme="majorBidi"/>
                <w:sz w:val="24"/>
                <w:szCs w:val="24"/>
              </w:rPr>
            </w:pPr>
            <w:r w:rsidRPr="00337E67">
              <w:rPr>
                <w:rFonts w:asciiTheme="majorBidi" w:hAnsiTheme="majorBidi" w:cstheme="majorBidi"/>
                <w:sz w:val="24"/>
                <w:szCs w:val="24"/>
              </w:rPr>
              <w:t>21 kA</w:t>
            </w:r>
          </w:p>
        </w:tc>
      </w:tr>
      <w:tr w:rsidR="0041347F" w:rsidRPr="00337E67" w14:paraId="4B44A64F" w14:textId="77777777" w:rsidTr="0041347F">
        <w:tc>
          <w:tcPr>
            <w:tcW w:w="619" w:type="dxa"/>
          </w:tcPr>
          <w:p w14:paraId="7656AE68" w14:textId="77777777" w:rsidR="0041347F" w:rsidRPr="00337E67" w:rsidRDefault="0041347F" w:rsidP="0041347F">
            <w:pPr>
              <w:pStyle w:val="TableContents"/>
              <w:rPr>
                <w:rFonts w:asciiTheme="majorBidi" w:hAnsiTheme="majorBidi" w:cstheme="majorBidi"/>
                <w:sz w:val="24"/>
                <w:szCs w:val="24"/>
              </w:rPr>
            </w:pPr>
            <w:r w:rsidRPr="00337E67">
              <w:rPr>
                <w:rFonts w:asciiTheme="majorBidi" w:hAnsiTheme="majorBidi" w:cstheme="majorBidi"/>
                <w:sz w:val="24"/>
                <w:szCs w:val="24"/>
              </w:rPr>
              <w:t>8</w:t>
            </w:r>
          </w:p>
        </w:tc>
        <w:tc>
          <w:tcPr>
            <w:tcW w:w="5802" w:type="dxa"/>
          </w:tcPr>
          <w:p w14:paraId="766DD3C6" w14:textId="77777777" w:rsidR="0041347F" w:rsidRPr="00337E67" w:rsidRDefault="0041347F" w:rsidP="0041347F">
            <w:pPr>
              <w:pStyle w:val="TableContents"/>
              <w:rPr>
                <w:rFonts w:asciiTheme="majorBidi" w:hAnsiTheme="majorBidi" w:cstheme="majorBidi"/>
                <w:sz w:val="24"/>
                <w:szCs w:val="24"/>
              </w:rPr>
            </w:pPr>
            <w:r w:rsidRPr="00337E67">
              <w:rPr>
                <w:rFonts w:asciiTheme="majorBidi" w:hAnsiTheme="majorBidi" w:cstheme="majorBidi"/>
                <w:sz w:val="24"/>
                <w:szCs w:val="24"/>
              </w:rPr>
              <w:t>Duration of Short Circuit</w:t>
            </w:r>
          </w:p>
        </w:tc>
        <w:tc>
          <w:tcPr>
            <w:tcW w:w="1701" w:type="dxa"/>
          </w:tcPr>
          <w:p w14:paraId="6E6246D7" w14:textId="77777777" w:rsidR="0041347F" w:rsidRPr="00337E67" w:rsidRDefault="0041347F" w:rsidP="0041347F">
            <w:pPr>
              <w:pStyle w:val="TableContents"/>
              <w:rPr>
                <w:rFonts w:asciiTheme="majorBidi" w:hAnsiTheme="majorBidi" w:cstheme="majorBidi"/>
                <w:sz w:val="24"/>
                <w:szCs w:val="24"/>
              </w:rPr>
            </w:pPr>
            <w:r w:rsidRPr="00337E67">
              <w:rPr>
                <w:rFonts w:asciiTheme="majorBidi" w:hAnsiTheme="majorBidi" w:cstheme="majorBidi"/>
                <w:sz w:val="24"/>
                <w:szCs w:val="24"/>
              </w:rPr>
              <w:t>3s</w:t>
            </w:r>
          </w:p>
        </w:tc>
      </w:tr>
      <w:tr w:rsidR="0041347F" w:rsidRPr="00337E67" w14:paraId="0EF62E66" w14:textId="77777777" w:rsidTr="0041347F">
        <w:tc>
          <w:tcPr>
            <w:tcW w:w="619" w:type="dxa"/>
          </w:tcPr>
          <w:p w14:paraId="23ACF673" w14:textId="77777777" w:rsidR="0041347F" w:rsidRPr="00337E67" w:rsidRDefault="0041347F" w:rsidP="0041347F">
            <w:pPr>
              <w:pStyle w:val="TableContents"/>
              <w:rPr>
                <w:rFonts w:asciiTheme="majorBidi" w:hAnsiTheme="majorBidi" w:cstheme="majorBidi"/>
                <w:sz w:val="24"/>
                <w:szCs w:val="24"/>
              </w:rPr>
            </w:pPr>
            <w:r w:rsidRPr="00337E67">
              <w:rPr>
                <w:rFonts w:asciiTheme="majorBidi" w:hAnsiTheme="majorBidi" w:cstheme="majorBidi"/>
                <w:sz w:val="24"/>
                <w:szCs w:val="24"/>
              </w:rPr>
              <w:t>9</w:t>
            </w:r>
          </w:p>
        </w:tc>
        <w:tc>
          <w:tcPr>
            <w:tcW w:w="5802" w:type="dxa"/>
          </w:tcPr>
          <w:p w14:paraId="3D7753C6" w14:textId="77777777" w:rsidR="0041347F" w:rsidRPr="00337E67" w:rsidRDefault="0041347F" w:rsidP="0041347F">
            <w:pPr>
              <w:pStyle w:val="TableContents"/>
              <w:rPr>
                <w:rFonts w:asciiTheme="majorBidi" w:hAnsiTheme="majorBidi" w:cstheme="majorBidi"/>
                <w:sz w:val="24"/>
                <w:szCs w:val="24"/>
              </w:rPr>
            </w:pPr>
            <w:r w:rsidRPr="00337E67">
              <w:rPr>
                <w:rFonts w:asciiTheme="majorBidi" w:hAnsiTheme="majorBidi" w:cstheme="majorBidi"/>
                <w:sz w:val="24"/>
                <w:szCs w:val="24"/>
              </w:rPr>
              <w:t>Peak making current (Ip)</w:t>
            </w:r>
          </w:p>
        </w:tc>
        <w:tc>
          <w:tcPr>
            <w:tcW w:w="1701" w:type="dxa"/>
          </w:tcPr>
          <w:p w14:paraId="25D59D09" w14:textId="77777777" w:rsidR="0041347F" w:rsidRPr="00337E67" w:rsidRDefault="0041347F" w:rsidP="0041347F">
            <w:pPr>
              <w:pStyle w:val="TableContents"/>
              <w:rPr>
                <w:rFonts w:asciiTheme="majorBidi" w:hAnsiTheme="majorBidi" w:cstheme="majorBidi"/>
                <w:sz w:val="24"/>
                <w:szCs w:val="24"/>
              </w:rPr>
            </w:pPr>
            <w:r w:rsidRPr="00337E67">
              <w:rPr>
                <w:rFonts w:asciiTheme="majorBidi" w:hAnsiTheme="majorBidi" w:cstheme="majorBidi"/>
                <w:sz w:val="24"/>
                <w:szCs w:val="24"/>
              </w:rPr>
              <w:t>53 kA</w:t>
            </w:r>
          </w:p>
        </w:tc>
      </w:tr>
      <w:tr w:rsidR="0041347F" w:rsidRPr="00337E67" w14:paraId="5E10B11B" w14:textId="77777777" w:rsidTr="0041347F">
        <w:tc>
          <w:tcPr>
            <w:tcW w:w="619" w:type="dxa"/>
          </w:tcPr>
          <w:p w14:paraId="155EC783" w14:textId="77777777" w:rsidR="0041347F" w:rsidRPr="00337E67" w:rsidRDefault="0041347F" w:rsidP="0041347F">
            <w:pPr>
              <w:pStyle w:val="TableContents"/>
              <w:rPr>
                <w:rFonts w:asciiTheme="majorBidi" w:hAnsiTheme="majorBidi" w:cstheme="majorBidi"/>
                <w:sz w:val="24"/>
                <w:szCs w:val="24"/>
              </w:rPr>
            </w:pPr>
            <w:r w:rsidRPr="00337E67">
              <w:rPr>
                <w:rFonts w:asciiTheme="majorBidi" w:hAnsiTheme="majorBidi" w:cstheme="majorBidi"/>
                <w:sz w:val="24"/>
                <w:szCs w:val="24"/>
              </w:rPr>
              <w:t>10</w:t>
            </w:r>
          </w:p>
        </w:tc>
        <w:tc>
          <w:tcPr>
            <w:tcW w:w="5802" w:type="dxa"/>
          </w:tcPr>
          <w:p w14:paraId="7018B8DD" w14:textId="77777777" w:rsidR="0041347F" w:rsidRPr="00337E67" w:rsidRDefault="0041347F" w:rsidP="0041347F">
            <w:pPr>
              <w:pStyle w:val="TableContents"/>
              <w:rPr>
                <w:rFonts w:asciiTheme="majorBidi" w:hAnsiTheme="majorBidi" w:cstheme="majorBidi"/>
                <w:sz w:val="24"/>
                <w:szCs w:val="24"/>
              </w:rPr>
            </w:pPr>
            <w:r w:rsidRPr="00337E67">
              <w:rPr>
                <w:rFonts w:asciiTheme="majorBidi" w:hAnsiTheme="majorBidi" w:cstheme="majorBidi"/>
                <w:sz w:val="24"/>
                <w:szCs w:val="24"/>
              </w:rPr>
              <w:t>Time constant</w:t>
            </w:r>
          </w:p>
        </w:tc>
        <w:tc>
          <w:tcPr>
            <w:tcW w:w="1701" w:type="dxa"/>
          </w:tcPr>
          <w:p w14:paraId="7F78F30A" w14:textId="77777777" w:rsidR="0041347F" w:rsidRPr="00337E67" w:rsidRDefault="0041347F" w:rsidP="0041347F">
            <w:pPr>
              <w:pStyle w:val="TableContents"/>
              <w:rPr>
                <w:rFonts w:asciiTheme="majorBidi" w:hAnsiTheme="majorBidi" w:cstheme="majorBidi"/>
                <w:sz w:val="24"/>
                <w:szCs w:val="24"/>
              </w:rPr>
            </w:pPr>
            <w:r w:rsidRPr="00337E67">
              <w:rPr>
                <w:rFonts w:asciiTheme="majorBidi" w:hAnsiTheme="majorBidi" w:cstheme="majorBidi"/>
                <w:sz w:val="24"/>
                <w:szCs w:val="24"/>
              </w:rPr>
              <w:t>&gt; 45ms</w:t>
            </w:r>
          </w:p>
        </w:tc>
      </w:tr>
      <w:tr w:rsidR="0041347F" w:rsidRPr="00337E67" w14:paraId="02DF149B" w14:textId="77777777" w:rsidTr="0041347F">
        <w:trPr>
          <w:cnfStyle w:val="010000000000" w:firstRow="0" w:lastRow="1" w:firstColumn="0" w:lastColumn="0" w:oddVBand="0" w:evenVBand="0" w:oddHBand="0" w:evenHBand="0" w:firstRowFirstColumn="0" w:firstRowLastColumn="0" w:lastRowFirstColumn="0" w:lastRowLastColumn="0"/>
        </w:trPr>
        <w:tc>
          <w:tcPr>
            <w:tcW w:w="619" w:type="dxa"/>
          </w:tcPr>
          <w:p w14:paraId="416736FE" w14:textId="77777777" w:rsidR="0041347F" w:rsidRPr="00337E67" w:rsidRDefault="0041347F" w:rsidP="0041347F">
            <w:pPr>
              <w:pStyle w:val="TableContents"/>
              <w:rPr>
                <w:rFonts w:asciiTheme="majorBidi" w:hAnsiTheme="majorBidi" w:cstheme="majorBidi"/>
                <w:sz w:val="24"/>
                <w:szCs w:val="24"/>
              </w:rPr>
            </w:pPr>
            <w:r w:rsidRPr="00337E67">
              <w:rPr>
                <w:rFonts w:asciiTheme="majorBidi" w:hAnsiTheme="majorBidi" w:cstheme="majorBidi"/>
                <w:sz w:val="24"/>
                <w:szCs w:val="24"/>
              </w:rPr>
              <w:t>11</w:t>
            </w:r>
          </w:p>
        </w:tc>
        <w:tc>
          <w:tcPr>
            <w:tcW w:w="5802" w:type="dxa"/>
          </w:tcPr>
          <w:p w14:paraId="2FB5947A" w14:textId="77777777" w:rsidR="0041347F" w:rsidRPr="00337E67" w:rsidRDefault="0041347F" w:rsidP="0041347F">
            <w:pPr>
              <w:pStyle w:val="TableContents"/>
              <w:rPr>
                <w:rFonts w:asciiTheme="majorBidi" w:hAnsiTheme="majorBidi" w:cstheme="majorBidi"/>
                <w:sz w:val="24"/>
                <w:szCs w:val="24"/>
              </w:rPr>
            </w:pPr>
            <w:r w:rsidRPr="00337E67">
              <w:rPr>
                <w:rFonts w:asciiTheme="majorBidi" w:hAnsiTheme="majorBidi" w:cstheme="majorBidi"/>
                <w:sz w:val="24"/>
                <w:szCs w:val="24"/>
              </w:rPr>
              <w:t>Bus bar and Isolators Nominal current (</w:t>
            </w:r>
            <w:proofErr w:type="spellStart"/>
            <w:r w:rsidRPr="00337E67">
              <w:rPr>
                <w:rFonts w:asciiTheme="majorBidi" w:hAnsiTheme="majorBidi" w:cstheme="majorBidi"/>
                <w:sz w:val="24"/>
                <w:szCs w:val="24"/>
              </w:rPr>
              <w:t>Ir</w:t>
            </w:r>
            <w:proofErr w:type="spellEnd"/>
            <w:r w:rsidRPr="00337E67">
              <w:rPr>
                <w:rFonts w:asciiTheme="majorBidi" w:hAnsiTheme="majorBidi" w:cstheme="majorBidi"/>
                <w:sz w:val="24"/>
                <w:szCs w:val="24"/>
              </w:rPr>
              <w:t>)</w:t>
            </w:r>
          </w:p>
        </w:tc>
        <w:tc>
          <w:tcPr>
            <w:tcW w:w="1701" w:type="dxa"/>
          </w:tcPr>
          <w:p w14:paraId="640DDCDE" w14:textId="77777777" w:rsidR="0041347F" w:rsidRPr="00337E67" w:rsidRDefault="0041347F" w:rsidP="0041347F">
            <w:pPr>
              <w:pStyle w:val="TableContents"/>
              <w:rPr>
                <w:rFonts w:asciiTheme="majorBidi" w:hAnsiTheme="majorBidi" w:cstheme="majorBidi"/>
                <w:sz w:val="24"/>
                <w:szCs w:val="24"/>
              </w:rPr>
            </w:pPr>
            <w:r w:rsidRPr="00337E67">
              <w:rPr>
                <w:rFonts w:asciiTheme="majorBidi" w:hAnsiTheme="majorBidi" w:cstheme="majorBidi"/>
                <w:sz w:val="24"/>
                <w:szCs w:val="24"/>
              </w:rPr>
              <w:t>630A</w:t>
            </w:r>
            <w:r w:rsidRPr="00337E67">
              <w:rPr>
                <w:rStyle w:val="FootnoteReference"/>
                <w:rFonts w:asciiTheme="majorBidi" w:hAnsiTheme="majorBidi" w:cstheme="majorBidi"/>
                <w:sz w:val="24"/>
                <w:szCs w:val="24"/>
              </w:rPr>
              <w:footnoteReference w:id="18"/>
            </w:r>
          </w:p>
        </w:tc>
      </w:tr>
    </w:tbl>
    <w:p w14:paraId="43263DA0" w14:textId="77777777" w:rsidR="0041347F" w:rsidRDefault="0041347F" w:rsidP="00387E02">
      <w:pPr>
        <w:pStyle w:val="Heading3"/>
        <w:keepNext/>
        <w:numPr>
          <w:ilvl w:val="2"/>
          <w:numId w:val="168"/>
        </w:numPr>
        <w:tabs>
          <w:tab w:val="num" w:pos="851"/>
        </w:tabs>
        <w:spacing w:before="360" w:after="240"/>
        <w:ind w:left="851" w:right="0" w:hanging="851"/>
        <w:jc w:val="left"/>
      </w:pPr>
      <w:bookmarkStart w:id="1034" w:name="_Toc63759406"/>
      <w:bookmarkStart w:id="1035" w:name="_Toc63759407"/>
      <w:bookmarkStart w:id="1036" w:name="_Toc64459699"/>
      <w:bookmarkStart w:id="1037" w:name="_Toc64463360"/>
      <w:bookmarkEnd w:id="1034"/>
      <w:bookmarkEnd w:id="1035"/>
      <w:r>
        <w:t>RMU Configuration</w:t>
      </w:r>
      <w:bookmarkEnd w:id="1036"/>
      <w:bookmarkEnd w:id="1037"/>
    </w:p>
    <w:p w14:paraId="2D16E943" w14:textId="77777777" w:rsidR="0041347F" w:rsidRDefault="0041347F" w:rsidP="0041347F">
      <w:pPr>
        <w:pStyle w:val="BodyText"/>
        <w:rPr>
          <w:lang w:eastAsia="en-AU"/>
        </w:rPr>
      </w:pPr>
      <w:r>
        <w:rPr>
          <w:lang w:eastAsia="en-AU"/>
        </w:rPr>
        <w:t>Any RMU shall have the following general configuration, unless otherwise specified:</w:t>
      </w:r>
    </w:p>
    <w:p w14:paraId="62FF7A6B" w14:textId="77777777" w:rsidR="0041347F" w:rsidRDefault="0041347F" w:rsidP="00387E02">
      <w:pPr>
        <w:pStyle w:val="ListParagraph"/>
        <w:numPr>
          <w:ilvl w:val="0"/>
          <w:numId w:val="176"/>
        </w:numPr>
        <w:spacing w:after="160" w:line="259" w:lineRule="auto"/>
        <w:ind w:right="0"/>
      </w:pPr>
      <w:r>
        <w:t>Ring switches: 2</w:t>
      </w:r>
    </w:p>
    <w:p w14:paraId="7E0834DB" w14:textId="77777777" w:rsidR="0041347F" w:rsidRDefault="0041347F" w:rsidP="00387E02">
      <w:pPr>
        <w:pStyle w:val="ListParagraph"/>
        <w:numPr>
          <w:ilvl w:val="0"/>
          <w:numId w:val="176"/>
        </w:numPr>
        <w:spacing w:after="160" w:line="259" w:lineRule="auto"/>
        <w:ind w:right="0"/>
      </w:pPr>
      <w:r>
        <w:t>Circuit breakers: 1</w:t>
      </w:r>
    </w:p>
    <w:p w14:paraId="1BE0BB88" w14:textId="77777777" w:rsidR="0041347F" w:rsidRDefault="0041347F" w:rsidP="0041347F">
      <w:pPr>
        <w:pStyle w:val="BodyText"/>
        <w:rPr>
          <w:lang w:eastAsia="en-AU"/>
        </w:rPr>
      </w:pPr>
      <w:r>
        <w:rPr>
          <w:lang w:eastAsia="en-AU"/>
        </w:rPr>
        <w:t>Enclosure</w:t>
      </w:r>
    </w:p>
    <w:p w14:paraId="1787218E" w14:textId="77777777" w:rsidR="0041347F" w:rsidRDefault="0041347F" w:rsidP="00387E02">
      <w:pPr>
        <w:pStyle w:val="ListParagraph"/>
        <w:numPr>
          <w:ilvl w:val="0"/>
          <w:numId w:val="176"/>
        </w:numPr>
        <w:spacing w:after="160" w:line="259" w:lineRule="auto"/>
        <w:ind w:right="0"/>
      </w:pPr>
      <w:r>
        <w:t>IP Rating: IP65</w:t>
      </w:r>
    </w:p>
    <w:p w14:paraId="361F1390" w14:textId="77777777" w:rsidR="0041347F" w:rsidRDefault="0041347F" w:rsidP="00387E02">
      <w:pPr>
        <w:pStyle w:val="ListParagraph"/>
        <w:numPr>
          <w:ilvl w:val="0"/>
          <w:numId w:val="176"/>
        </w:numPr>
        <w:spacing w:after="160" w:line="259" w:lineRule="auto"/>
        <w:ind w:right="0"/>
      </w:pPr>
      <w:r>
        <w:t>Rain shield: Yes</w:t>
      </w:r>
    </w:p>
    <w:p w14:paraId="613E4005" w14:textId="77777777" w:rsidR="0041347F" w:rsidRDefault="0041347F" w:rsidP="00387E02">
      <w:pPr>
        <w:pStyle w:val="ListParagraph"/>
        <w:numPr>
          <w:ilvl w:val="0"/>
          <w:numId w:val="176"/>
        </w:numPr>
        <w:spacing w:after="160" w:line="259" w:lineRule="auto"/>
        <w:ind w:right="0"/>
      </w:pPr>
      <w:r>
        <w:t>Lifting rings: minimum2, OEM to confirm suitability</w:t>
      </w:r>
    </w:p>
    <w:p w14:paraId="2C2AEF50" w14:textId="77777777" w:rsidR="0041347F" w:rsidRDefault="0041347F" w:rsidP="00387E02">
      <w:pPr>
        <w:pStyle w:val="ListParagraph"/>
        <w:numPr>
          <w:ilvl w:val="0"/>
          <w:numId w:val="176"/>
        </w:numPr>
        <w:spacing w:after="160" w:line="259" w:lineRule="auto"/>
        <w:ind w:right="0"/>
      </w:pPr>
      <w:proofErr w:type="spellStart"/>
      <w:r>
        <w:lastRenderedPageBreak/>
        <w:t>Colour</w:t>
      </w:r>
      <w:proofErr w:type="spellEnd"/>
      <w:r>
        <w:t>: to be specified</w:t>
      </w:r>
    </w:p>
    <w:p w14:paraId="062B8E55" w14:textId="77777777" w:rsidR="0041347F" w:rsidRDefault="0041347F" w:rsidP="00387E02">
      <w:pPr>
        <w:pStyle w:val="ListParagraph"/>
        <w:numPr>
          <w:ilvl w:val="0"/>
          <w:numId w:val="176"/>
        </w:numPr>
        <w:spacing w:after="160" w:line="259" w:lineRule="auto"/>
        <w:ind w:right="0"/>
      </w:pPr>
      <w:r>
        <w:t>Paint:</w:t>
      </w:r>
      <w:r w:rsidRPr="0003574C">
        <w:t xml:space="preserve"> ISO C5 Marine Grade Paint coated enclosures</w:t>
      </w:r>
    </w:p>
    <w:p w14:paraId="5000042E" w14:textId="77777777" w:rsidR="0041347F" w:rsidRDefault="0041347F" w:rsidP="00387E02">
      <w:pPr>
        <w:pStyle w:val="ListParagraph"/>
        <w:numPr>
          <w:ilvl w:val="0"/>
          <w:numId w:val="176"/>
        </w:numPr>
        <w:spacing w:after="160" w:line="259" w:lineRule="auto"/>
        <w:ind w:right="0"/>
      </w:pPr>
      <w:r>
        <w:t xml:space="preserve">Height above ground: Base must be mounted a minimum of 500 mm above the local ground surface to reduce potential for inundation. </w:t>
      </w:r>
    </w:p>
    <w:p w14:paraId="2BAD467C" w14:textId="77777777" w:rsidR="0041347F" w:rsidRDefault="0041347F" w:rsidP="0041347F">
      <w:pPr>
        <w:pStyle w:val="BodyText"/>
        <w:rPr>
          <w:lang w:eastAsia="en-AU"/>
        </w:rPr>
      </w:pPr>
      <w:r>
        <w:rPr>
          <w:lang w:eastAsia="en-AU"/>
        </w:rPr>
        <w:t>Circuit Breakers</w:t>
      </w:r>
    </w:p>
    <w:p w14:paraId="3175BA7F" w14:textId="77777777" w:rsidR="0041347F" w:rsidRDefault="0041347F" w:rsidP="00387E02">
      <w:pPr>
        <w:pStyle w:val="ListParagraph"/>
        <w:numPr>
          <w:ilvl w:val="0"/>
          <w:numId w:val="176"/>
        </w:numPr>
        <w:spacing w:after="160" w:line="259" w:lineRule="auto"/>
        <w:ind w:right="0"/>
      </w:pPr>
      <w:r>
        <w:t>Type: Vacuum</w:t>
      </w:r>
    </w:p>
    <w:p w14:paraId="0C805D80" w14:textId="77777777" w:rsidR="0041347F" w:rsidRDefault="0041347F" w:rsidP="00387E02">
      <w:pPr>
        <w:pStyle w:val="ListParagraph"/>
        <w:numPr>
          <w:ilvl w:val="0"/>
          <w:numId w:val="176"/>
        </w:numPr>
        <w:spacing w:after="160" w:line="259" w:lineRule="auto"/>
        <w:ind w:right="0"/>
      </w:pPr>
      <w:r>
        <w:t>Rated current: 200A</w:t>
      </w:r>
    </w:p>
    <w:p w14:paraId="338FB64A" w14:textId="77777777" w:rsidR="0041347F" w:rsidRDefault="0041347F" w:rsidP="00387E02">
      <w:pPr>
        <w:pStyle w:val="ListParagraph"/>
        <w:numPr>
          <w:ilvl w:val="0"/>
          <w:numId w:val="176"/>
        </w:numPr>
        <w:spacing w:after="160" w:line="259" w:lineRule="auto"/>
        <w:ind w:right="0"/>
      </w:pPr>
      <w:r>
        <w:t>Closing (Motor driven charging): Yes</w:t>
      </w:r>
    </w:p>
    <w:p w14:paraId="2B5116F7" w14:textId="77777777" w:rsidR="0041347F" w:rsidRDefault="0041347F" w:rsidP="00387E02">
      <w:pPr>
        <w:pStyle w:val="ListParagraph"/>
        <w:numPr>
          <w:ilvl w:val="0"/>
          <w:numId w:val="176"/>
        </w:numPr>
        <w:spacing w:after="160" w:line="259" w:lineRule="auto"/>
        <w:ind w:right="0"/>
      </w:pPr>
      <w:r>
        <w:t>Spring recharge after closing: Yes</w:t>
      </w:r>
    </w:p>
    <w:p w14:paraId="60EAD2A7" w14:textId="77777777" w:rsidR="0041347F" w:rsidRDefault="0041347F" w:rsidP="0041347F">
      <w:pPr>
        <w:pStyle w:val="BodyText"/>
        <w:rPr>
          <w:lang w:eastAsia="en-AU"/>
        </w:rPr>
      </w:pPr>
      <w:r>
        <w:rPr>
          <w:lang w:eastAsia="en-AU"/>
        </w:rPr>
        <w:t>Ring Switches</w:t>
      </w:r>
    </w:p>
    <w:p w14:paraId="2BA0311A" w14:textId="77777777" w:rsidR="0041347F" w:rsidRDefault="0041347F" w:rsidP="00387E02">
      <w:pPr>
        <w:pStyle w:val="ListParagraph"/>
        <w:numPr>
          <w:ilvl w:val="0"/>
          <w:numId w:val="176"/>
        </w:numPr>
        <w:spacing w:after="160" w:line="259" w:lineRule="auto"/>
        <w:ind w:right="0"/>
      </w:pPr>
      <w:r>
        <w:t>Remote operation capability: Yes</w:t>
      </w:r>
      <w:r>
        <w:br/>
        <w:t>Safe operating procedures for closure to be established between Contractor and Grid Operator. Grid Operator shall have authority for remote disconnect if required for system safety or stability (dispatch control to be used preferentially).</w:t>
      </w:r>
    </w:p>
    <w:p w14:paraId="3B888385" w14:textId="77777777" w:rsidR="0041347F" w:rsidRDefault="0041347F" w:rsidP="0041347F">
      <w:pPr>
        <w:pStyle w:val="BodyText"/>
        <w:rPr>
          <w:lang w:eastAsia="en-AU"/>
        </w:rPr>
      </w:pPr>
      <w:r>
        <w:rPr>
          <w:lang w:eastAsia="en-AU"/>
        </w:rPr>
        <w:t>Earth Switches</w:t>
      </w:r>
    </w:p>
    <w:p w14:paraId="7F2A4D52" w14:textId="77777777" w:rsidR="0041347F" w:rsidRDefault="0041347F" w:rsidP="00387E02">
      <w:pPr>
        <w:pStyle w:val="ListParagraph"/>
        <w:numPr>
          <w:ilvl w:val="0"/>
          <w:numId w:val="176"/>
        </w:numPr>
        <w:spacing w:after="160" w:line="259" w:lineRule="auto"/>
        <w:ind w:right="0"/>
      </w:pPr>
      <w:r>
        <w:t>Type: Fault making</w:t>
      </w:r>
    </w:p>
    <w:p w14:paraId="14E531FC" w14:textId="77777777" w:rsidR="0041347F" w:rsidRDefault="0041347F" w:rsidP="00387E02">
      <w:pPr>
        <w:pStyle w:val="ListParagraph"/>
        <w:numPr>
          <w:ilvl w:val="0"/>
          <w:numId w:val="176"/>
        </w:numPr>
        <w:spacing w:after="160" w:line="259" w:lineRule="auto"/>
        <w:ind w:right="0"/>
      </w:pPr>
      <w:r>
        <w:t>Making capacity: 40 kA peak</w:t>
      </w:r>
    </w:p>
    <w:p w14:paraId="37BB594E" w14:textId="77777777" w:rsidR="0041347F" w:rsidRDefault="0041347F" w:rsidP="00387E02">
      <w:pPr>
        <w:pStyle w:val="ListParagraph"/>
        <w:numPr>
          <w:ilvl w:val="0"/>
          <w:numId w:val="176"/>
        </w:numPr>
        <w:spacing w:after="160" w:line="259" w:lineRule="auto"/>
        <w:ind w:right="0"/>
      </w:pPr>
      <w:r>
        <w:t>Circuit earth switch interlock: Yes, with associated circuit breaker</w:t>
      </w:r>
    </w:p>
    <w:p w14:paraId="295DC720" w14:textId="77777777" w:rsidR="0041347F" w:rsidRDefault="0041347F" w:rsidP="00387E02">
      <w:pPr>
        <w:pStyle w:val="ListParagraph"/>
        <w:numPr>
          <w:ilvl w:val="0"/>
          <w:numId w:val="176"/>
        </w:numPr>
        <w:spacing w:after="160" w:line="259" w:lineRule="auto"/>
        <w:ind w:right="0"/>
      </w:pPr>
      <w:r>
        <w:t>Remote operation capability: Yes</w:t>
      </w:r>
    </w:p>
    <w:p w14:paraId="0DACDC89" w14:textId="77777777" w:rsidR="0041347F" w:rsidRDefault="0041347F" w:rsidP="0041347F">
      <w:pPr>
        <w:pStyle w:val="BodyText"/>
        <w:rPr>
          <w:lang w:eastAsia="en-AU"/>
        </w:rPr>
      </w:pPr>
      <w:r>
        <w:rPr>
          <w:lang w:eastAsia="en-AU"/>
        </w:rPr>
        <w:t>Feeder CTs &amp; VTs</w:t>
      </w:r>
    </w:p>
    <w:p w14:paraId="3B95394E" w14:textId="77777777" w:rsidR="0041347F" w:rsidRDefault="0041347F" w:rsidP="00387E02">
      <w:pPr>
        <w:pStyle w:val="ListParagraph"/>
        <w:numPr>
          <w:ilvl w:val="0"/>
          <w:numId w:val="176"/>
        </w:numPr>
        <w:spacing w:after="160" w:line="259" w:lineRule="auto"/>
        <w:ind w:right="0"/>
      </w:pPr>
      <w:r>
        <w:t>Contractor to specify</w:t>
      </w:r>
    </w:p>
    <w:p w14:paraId="66C42E64" w14:textId="77777777" w:rsidR="0041347F" w:rsidRDefault="0041347F" w:rsidP="0041347F">
      <w:pPr>
        <w:pStyle w:val="BodyText"/>
        <w:rPr>
          <w:lang w:eastAsia="en-AU"/>
        </w:rPr>
      </w:pPr>
      <w:r>
        <w:rPr>
          <w:lang w:eastAsia="en-AU"/>
        </w:rPr>
        <w:t>Feeder Protection Relay</w:t>
      </w:r>
    </w:p>
    <w:p w14:paraId="0F348FFE" w14:textId="77777777" w:rsidR="0041347F" w:rsidRDefault="0041347F" w:rsidP="00387E02">
      <w:pPr>
        <w:pStyle w:val="ListParagraph"/>
        <w:numPr>
          <w:ilvl w:val="0"/>
          <w:numId w:val="176"/>
        </w:numPr>
        <w:spacing w:after="160" w:line="259" w:lineRule="auto"/>
        <w:ind w:right="0"/>
      </w:pPr>
      <w:r>
        <w:t>Required</w:t>
      </w:r>
    </w:p>
    <w:p w14:paraId="6E84B8B2" w14:textId="47BEDBDB" w:rsidR="0041347F" w:rsidRDefault="0041347F" w:rsidP="00387E02">
      <w:pPr>
        <w:pStyle w:val="ListParagraph"/>
        <w:numPr>
          <w:ilvl w:val="0"/>
          <w:numId w:val="176"/>
        </w:numPr>
        <w:spacing w:after="160" w:line="259" w:lineRule="auto"/>
        <w:ind w:right="0"/>
      </w:pPr>
      <w:r>
        <w:t xml:space="preserve">Functions – as detailed in section </w:t>
      </w:r>
      <w:r>
        <w:fldChar w:fldCharType="begin"/>
      </w:r>
      <w:r>
        <w:instrText xml:space="preserve"> REF _Ref62133741 \w \h  \* MERGEFORMAT </w:instrText>
      </w:r>
      <w:r>
        <w:fldChar w:fldCharType="separate"/>
      </w:r>
      <w:r w:rsidR="000977AA">
        <w:rPr>
          <w:cs/>
        </w:rPr>
        <w:t>‎</w:t>
      </w:r>
      <w:r w:rsidR="000977AA">
        <w:t>9.6</w:t>
      </w:r>
      <w:r>
        <w:fldChar w:fldCharType="end"/>
      </w:r>
      <w:r>
        <w:t xml:space="preserve"> below.</w:t>
      </w:r>
    </w:p>
    <w:p w14:paraId="74AE720E" w14:textId="77777777" w:rsidR="0041347F" w:rsidRDefault="0041347F" w:rsidP="0041347F">
      <w:pPr>
        <w:pStyle w:val="BodyText"/>
        <w:rPr>
          <w:lang w:eastAsia="en-AU"/>
        </w:rPr>
      </w:pPr>
      <w:r>
        <w:rPr>
          <w:lang w:eastAsia="en-AU"/>
        </w:rPr>
        <w:t>Communications interfaces: Modbus TCP/IP</w:t>
      </w:r>
    </w:p>
    <w:p w14:paraId="635A8AC7" w14:textId="77777777" w:rsidR="0041347F" w:rsidRDefault="0041347F" w:rsidP="0041347F">
      <w:pPr>
        <w:pStyle w:val="BodyText"/>
        <w:rPr>
          <w:lang w:eastAsia="en-AU"/>
        </w:rPr>
      </w:pPr>
      <w:r>
        <w:rPr>
          <w:lang w:eastAsia="en-AU"/>
        </w:rPr>
        <w:t>SCADA interface: Modbus TCP/IP</w:t>
      </w:r>
    </w:p>
    <w:p w14:paraId="238AF2B3" w14:textId="77777777" w:rsidR="0041347F" w:rsidRDefault="0041347F" w:rsidP="0041347F">
      <w:pPr>
        <w:pStyle w:val="BodyText"/>
        <w:rPr>
          <w:lang w:eastAsia="en-AU"/>
        </w:rPr>
      </w:pPr>
      <w:r>
        <w:rPr>
          <w:lang w:eastAsia="en-AU"/>
        </w:rPr>
        <w:t>Capacitive Voltage Indication</w:t>
      </w:r>
    </w:p>
    <w:p w14:paraId="248D80EA" w14:textId="77777777" w:rsidR="0041347F" w:rsidRDefault="0041347F" w:rsidP="00387E02">
      <w:pPr>
        <w:pStyle w:val="ListParagraph"/>
        <w:numPr>
          <w:ilvl w:val="0"/>
          <w:numId w:val="176"/>
        </w:numPr>
        <w:spacing w:after="160" w:line="259" w:lineRule="auto"/>
        <w:ind w:right="0"/>
      </w:pPr>
      <w:r>
        <w:t>Required: Yes</w:t>
      </w:r>
    </w:p>
    <w:p w14:paraId="63975A36" w14:textId="77777777" w:rsidR="0041347F" w:rsidRDefault="0041347F" w:rsidP="00387E02">
      <w:pPr>
        <w:pStyle w:val="ListParagraph"/>
        <w:numPr>
          <w:ilvl w:val="0"/>
          <w:numId w:val="176"/>
        </w:numPr>
        <w:spacing w:after="160" w:line="259" w:lineRule="auto"/>
        <w:ind w:right="0"/>
      </w:pPr>
      <w:r>
        <w:t>Electrical interlock: Contractor to specify</w:t>
      </w:r>
    </w:p>
    <w:p w14:paraId="406CB537" w14:textId="77777777" w:rsidR="0041347F" w:rsidRDefault="0041347F" w:rsidP="0041347F">
      <w:pPr>
        <w:pStyle w:val="BodyText"/>
        <w:rPr>
          <w:lang w:eastAsia="en-AU"/>
        </w:rPr>
      </w:pPr>
      <w:r>
        <w:rPr>
          <w:lang w:eastAsia="en-AU"/>
        </w:rPr>
        <w:t>Surge Arrestor</w:t>
      </w:r>
    </w:p>
    <w:p w14:paraId="2570D287" w14:textId="77777777" w:rsidR="0041347F" w:rsidRDefault="0041347F" w:rsidP="00387E02">
      <w:pPr>
        <w:pStyle w:val="ListParagraph"/>
        <w:numPr>
          <w:ilvl w:val="0"/>
          <w:numId w:val="176"/>
        </w:numPr>
        <w:spacing w:after="160" w:line="259" w:lineRule="auto"/>
        <w:ind w:right="0"/>
      </w:pPr>
      <w:r>
        <w:t>Required: Contractor to specify</w:t>
      </w:r>
    </w:p>
    <w:p w14:paraId="74494CD2" w14:textId="77777777" w:rsidR="0041347F" w:rsidRDefault="0041347F" w:rsidP="0041347F">
      <w:pPr>
        <w:pStyle w:val="BodyText"/>
        <w:rPr>
          <w:lang w:eastAsia="en-AU"/>
        </w:rPr>
      </w:pPr>
      <w:r>
        <w:rPr>
          <w:lang w:eastAsia="en-AU"/>
        </w:rPr>
        <w:t>Auxiliary Power</w:t>
      </w:r>
    </w:p>
    <w:p w14:paraId="3B1514F1" w14:textId="77777777" w:rsidR="0041347F" w:rsidRDefault="0041347F" w:rsidP="00387E02">
      <w:pPr>
        <w:pStyle w:val="ListParagraph"/>
        <w:numPr>
          <w:ilvl w:val="0"/>
          <w:numId w:val="176"/>
        </w:numPr>
        <w:spacing w:after="160" w:line="259" w:lineRule="auto"/>
        <w:ind w:right="0"/>
      </w:pPr>
      <w:r>
        <w:t>Required: Yes</w:t>
      </w:r>
    </w:p>
    <w:p w14:paraId="32D136BF" w14:textId="77777777" w:rsidR="0041347F" w:rsidRDefault="0041347F" w:rsidP="00387E02">
      <w:pPr>
        <w:pStyle w:val="ListParagraph"/>
        <w:numPr>
          <w:ilvl w:val="0"/>
          <w:numId w:val="176"/>
        </w:numPr>
        <w:spacing w:after="160" w:line="259" w:lineRule="auto"/>
        <w:ind w:right="0"/>
      </w:pPr>
      <w:r>
        <w:t>Auxiliary equipment AC voltage: 400/230 V AC</w:t>
      </w:r>
    </w:p>
    <w:p w14:paraId="1F2E0505" w14:textId="77777777" w:rsidR="0041347F" w:rsidRDefault="0041347F" w:rsidP="00387E02">
      <w:pPr>
        <w:pStyle w:val="ListParagraph"/>
        <w:numPr>
          <w:ilvl w:val="0"/>
          <w:numId w:val="176"/>
        </w:numPr>
        <w:spacing w:after="160" w:line="259" w:lineRule="auto"/>
        <w:ind w:right="0"/>
      </w:pPr>
      <w:r>
        <w:t>Tripping and closing supply voltage: 110 V DC</w:t>
      </w:r>
    </w:p>
    <w:p w14:paraId="43835D2B" w14:textId="77777777" w:rsidR="0041347F" w:rsidRDefault="0041347F" w:rsidP="00387E02">
      <w:pPr>
        <w:pStyle w:val="ListParagraph"/>
        <w:numPr>
          <w:ilvl w:val="0"/>
          <w:numId w:val="176"/>
        </w:numPr>
        <w:spacing w:after="160" w:line="259" w:lineRule="auto"/>
        <w:ind w:right="0"/>
      </w:pPr>
      <w:r>
        <w:t>Indication supply voltage: 110 V DC</w:t>
      </w:r>
    </w:p>
    <w:p w14:paraId="219A17FC" w14:textId="77777777" w:rsidR="0041347F" w:rsidRDefault="0041347F" w:rsidP="00387E02">
      <w:pPr>
        <w:pStyle w:val="ListParagraph"/>
        <w:numPr>
          <w:ilvl w:val="0"/>
          <w:numId w:val="176"/>
        </w:numPr>
        <w:spacing w:after="160" w:line="259" w:lineRule="auto"/>
        <w:ind w:right="0"/>
      </w:pPr>
      <w:r>
        <w:t>Spring charge motor voltage: 110 V DC</w:t>
      </w:r>
    </w:p>
    <w:p w14:paraId="2F96DE76" w14:textId="77777777" w:rsidR="0041347F" w:rsidRDefault="0041347F" w:rsidP="00387E02">
      <w:pPr>
        <w:pStyle w:val="ListParagraph"/>
        <w:numPr>
          <w:ilvl w:val="0"/>
          <w:numId w:val="176"/>
        </w:numPr>
        <w:spacing w:after="160" w:line="259" w:lineRule="auto"/>
        <w:ind w:right="0"/>
      </w:pPr>
      <w:r>
        <w:lastRenderedPageBreak/>
        <w:t>Alarm supply voltage: 110 V DC</w:t>
      </w:r>
    </w:p>
    <w:p w14:paraId="49E12C62" w14:textId="77777777" w:rsidR="0041347F" w:rsidRDefault="0041347F" w:rsidP="00387E02">
      <w:pPr>
        <w:pStyle w:val="ListParagraph"/>
        <w:numPr>
          <w:ilvl w:val="0"/>
          <w:numId w:val="176"/>
        </w:numPr>
        <w:spacing w:after="160" w:line="259" w:lineRule="auto"/>
        <w:ind w:right="0"/>
      </w:pPr>
      <w:r>
        <w:t>Redundant trip coils: Yes</w:t>
      </w:r>
    </w:p>
    <w:p w14:paraId="5E708B6F" w14:textId="77777777" w:rsidR="0041347F" w:rsidRDefault="0041347F" w:rsidP="00387E02">
      <w:pPr>
        <w:pStyle w:val="ListParagraph"/>
        <w:numPr>
          <w:ilvl w:val="0"/>
          <w:numId w:val="176"/>
        </w:numPr>
        <w:spacing w:after="160" w:line="259" w:lineRule="auto"/>
        <w:ind w:right="0"/>
      </w:pPr>
      <w:r>
        <w:t>Redundant trip supplies: Yes</w:t>
      </w:r>
    </w:p>
    <w:p w14:paraId="1EA20761" w14:textId="77777777" w:rsidR="0041347F" w:rsidRDefault="0041347F" w:rsidP="00387E02">
      <w:pPr>
        <w:pStyle w:val="ListParagraph"/>
        <w:numPr>
          <w:ilvl w:val="0"/>
          <w:numId w:val="176"/>
        </w:numPr>
        <w:spacing w:after="160" w:line="259" w:lineRule="auto"/>
        <w:ind w:right="0"/>
      </w:pPr>
      <w:r>
        <w:t>Load: To be calculated by Contractor</w:t>
      </w:r>
    </w:p>
    <w:p w14:paraId="4901D6D9" w14:textId="77777777" w:rsidR="0041347F" w:rsidRDefault="0041347F" w:rsidP="00387E02">
      <w:pPr>
        <w:pStyle w:val="ListParagraph"/>
        <w:numPr>
          <w:ilvl w:val="0"/>
          <w:numId w:val="176"/>
        </w:numPr>
        <w:spacing w:after="160" w:line="259" w:lineRule="auto"/>
        <w:ind w:right="0"/>
      </w:pPr>
      <w:r>
        <w:t>UPS power: Yes, to comprise of rectifier and battery bank</w:t>
      </w:r>
    </w:p>
    <w:p w14:paraId="669C2F07" w14:textId="77777777" w:rsidR="0041347F" w:rsidRDefault="0041347F" w:rsidP="00387E02">
      <w:pPr>
        <w:pStyle w:val="ListParagraph"/>
        <w:numPr>
          <w:ilvl w:val="0"/>
          <w:numId w:val="176"/>
        </w:numPr>
        <w:spacing w:after="160" w:line="259" w:lineRule="auto"/>
        <w:ind w:right="0"/>
      </w:pPr>
      <w:r>
        <w:t>Backup duration: Minimum 12 hours  without AC supply</w:t>
      </w:r>
    </w:p>
    <w:p w14:paraId="10C50479" w14:textId="77777777" w:rsidR="0041347F" w:rsidRDefault="0041347F" w:rsidP="00387E02">
      <w:pPr>
        <w:pStyle w:val="ListParagraph"/>
        <w:numPr>
          <w:ilvl w:val="0"/>
          <w:numId w:val="176"/>
        </w:numPr>
        <w:spacing w:after="160" w:line="259" w:lineRule="auto"/>
        <w:ind w:right="0"/>
      </w:pPr>
      <w:r>
        <w:t>Redundant DC supplies: required</w:t>
      </w:r>
    </w:p>
    <w:p w14:paraId="71496321" w14:textId="77777777" w:rsidR="0041347F" w:rsidRDefault="0041347F" w:rsidP="0041347F">
      <w:pPr>
        <w:pStyle w:val="BodyText"/>
        <w:rPr>
          <w:lang w:eastAsia="en-AU"/>
        </w:rPr>
      </w:pPr>
      <w:r>
        <w:rPr>
          <w:lang w:eastAsia="en-AU"/>
        </w:rPr>
        <w:t>Metering</w:t>
      </w:r>
    </w:p>
    <w:p w14:paraId="276CECA4" w14:textId="62F7743A" w:rsidR="0041347F" w:rsidRPr="00D630B1" w:rsidRDefault="0041347F" w:rsidP="00387E02">
      <w:pPr>
        <w:pStyle w:val="ListParagraph"/>
        <w:numPr>
          <w:ilvl w:val="0"/>
          <w:numId w:val="176"/>
        </w:numPr>
        <w:spacing w:after="160" w:line="259" w:lineRule="auto"/>
        <w:ind w:right="0"/>
      </w:pPr>
      <w:r>
        <w:t xml:space="preserve">Required: </w:t>
      </w:r>
      <w:proofErr w:type="gramStart"/>
      <w:r>
        <w:t>Yes</w:t>
      </w:r>
      <w:proofErr w:type="gramEnd"/>
      <w:r>
        <w:t xml:space="preserve"> as per section </w:t>
      </w:r>
      <w:r>
        <w:fldChar w:fldCharType="begin"/>
      </w:r>
      <w:r>
        <w:instrText xml:space="preserve"> REF _Ref62134016 \w \h  \* MERGEFORMAT </w:instrText>
      </w:r>
      <w:r>
        <w:fldChar w:fldCharType="separate"/>
      </w:r>
      <w:r w:rsidR="000977AA">
        <w:rPr>
          <w:cs/>
        </w:rPr>
        <w:t>‎</w:t>
      </w:r>
      <w:r w:rsidR="000977AA">
        <w:t>9.4</w:t>
      </w:r>
      <w:r>
        <w:fldChar w:fldCharType="end"/>
      </w:r>
      <w:r>
        <w:t xml:space="preserve"> below</w:t>
      </w:r>
    </w:p>
    <w:p w14:paraId="18BF089A" w14:textId="77777777" w:rsidR="0041347F" w:rsidRDefault="0041347F" w:rsidP="00387E02">
      <w:pPr>
        <w:pStyle w:val="Heading2"/>
        <w:keepNext/>
        <w:numPr>
          <w:ilvl w:val="1"/>
          <w:numId w:val="168"/>
        </w:numPr>
        <w:tabs>
          <w:tab w:val="clear" w:pos="619"/>
          <w:tab w:val="num" w:pos="851"/>
        </w:tabs>
        <w:spacing w:before="360" w:after="240"/>
        <w:ind w:left="851" w:right="0" w:hanging="851"/>
        <w:jc w:val="left"/>
      </w:pPr>
      <w:bookmarkStart w:id="1038" w:name="_Ref62134016"/>
      <w:bookmarkStart w:id="1039" w:name="_Toc64459700"/>
      <w:bookmarkStart w:id="1040" w:name="_Toc64463361"/>
      <w:bookmarkStart w:id="1041" w:name="_Toc95113566"/>
      <w:r>
        <w:t>Metering</w:t>
      </w:r>
      <w:bookmarkEnd w:id="1038"/>
      <w:bookmarkEnd w:id="1039"/>
      <w:bookmarkEnd w:id="1040"/>
      <w:bookmarkEnd w:id="1041"/>
    </w:p>
    <w:p w14:paraId="73B9B82F" w14:textId="77777777" w:rsidR="0041347F" w:rsidRDefault="0041347F" w:rsidP="0041347F">
      <w:pPr>
        <w:ind w:right="61"/>
        <w:rPr>
          <w:rFonts w:cstheme="minorHAnsi"/>
        </w:rPr>
      </w:pPr>
      <w:r w:rsidRPr="00377917">
        <w:rPr>
          <w:rFonts w:cstheme="minorHAnsi"/>
        </w:rPr>
        <w:t xml:space="preserve">All MV </w:t>
      </w:r>
      <w:r>
        <w:rPr>
          <w:rFonts w:cstheme="minorHAnsi"/>
        </w:rPr>
        <w:t xml:space="preserve">sites shall have installed a revenue meter and Power Quality Meter on each feeder at the point of connection to the network. </w:t>
      </w:r>
    </w:p>
    <w:p w14:paraId="36DBE4C7" w14:textId="77777777" w:rsidR="0041347F" w:rsidRDefault="0041347F" w:rsidP="0041347F">
      <w:pPr>
        <w:ind w:right="61"/>
        <w:rPr>
          <w:rFonts w:cstheme="minorHAnsi"/>
        </w:rPr>
      </w:pPr>
      <w:r>
        <w:rPr>
          <w:rFonts w:cstheme="minorHAnsi"/>
        </w:rPr>
        <w:t xml:space="preserve">Revenue Meters and Power Quality Meters shall be fed from separate CT cores. </w:t>
      </w:r>
    </w:p>
    <w:p w14:paraId="2CE469F4" w14:textId="77777777" w:rsidR="0041347F" w:rsidRDefault="0041347F" w:rsidP="0041347F">
      <w:pPr>
        <w:ind w:right="61"/>
        <w:rPr>
          <w:rFonts w:cstheme="minorHAnsi"/>
        </w:rPr>
      </w:pPr>
      <w:r>
        <w:rPr>
          <w:rFonts w:cstheme="minorHAnsi"/>
        </w:rPr>
        <w:t>Revenue Meters and Power Quality Meters may share VT secondary supplies.</w:t>
      </w:r>
    </w:p>
    <w:p w14:paraId="51C1904E" w14:textId="77777777" w:rsidR="0041347F" w:rsidRPr="00377917" w:rsidRDefault="0041347F" w:rsidP="0041347F">
      <w:pPr>
        <w:ind w:right="61"/>
        <w:rPr>
          <w:rFonts w:cstheme="minorHAnsi"/>
        </w:rPr>
      </w:pPr>
      <w:r w:rsidRPr="00377917">
        <w:rPr>
          <w:rFonts w:cstheme="minorHAnsi"/>
        </w:rPr>
        <w:t>All MV metering</w:t>
      </w:r>
      <w:r>
        <w:rPr>
          <w:rFonts w:cstheme="minorHAnsi"/>
        </w:rPr>
        <w:t>, including CTs / VTs used in metering,</w:t>
      </w:r>
      <w:r w:rsidRPr="00377917">
        <w:rPr>
          <w:rFonts w:cstheme="minorHAnsi"/>
        </w:rPr>
        <w:t xml:space="preserve"> shall comply strictly with requirements specified below. </w:t>
      </w:r>
    </w:p>
    <w:p w14:paraId="09C9D1F0" w14:textId="77777777" w:rsidR="0041347F" w:rsidRPr="00686326" w:rsidRDefault="0041347F" w:rsidP="00387E02">
      <w:pPr>
        <w:pStyle w:val="Heading3"/>
        <w:keepNext/>
        <w:numPr>
          <w:ilvl w:val="2"/>
          <w:numId w:val="168"/>
        </w:numPr>
        <w:tabs>
          <w:tab w:val="num" w:pos="851"/>
        </w:tabs>
        <w:spacing w:before="360" w:after="240"/>
        <w:ind w:left="851" w:right="0" w:hanging="851"/>
        <w:jc w:val="left"/>
      </w:pPr>
      <w:bookmarkStart w:id="1042" w:name="_Toc64463362"/>
      <w:r>
        <w:t>Revenue Meters</w:t>
      </w:r>
      <w:bookmarkEnd w:id="1042"/>
    </w:p>
    <w:p w14:paraId="1E87903F"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Revenue meter: Class 0.5</w:t>
      </w:r>
    </w:p>
    <w:p w14:paraId="51B5933B"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 xml:space="preserve">Voltage input </w:t>
      </w:r>
    </w:p>
    <w:p w14:paraId="3DDE302D"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57.7 to 240V</w:t>
      </w:r>
    </w:p>
    <w:p w14:paraId="0FEAFDDA"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Burden IEC 62053-61 compliant</w:t>
      </w:r>
    </w:p>
    <w:p w14:paraId="45193CF5"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Current input</w:t>
      </w:r>
    </w:p>
    <w:p w14:paraId="744455A6"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CT range 1/10A, 5/10A, 5/20A</w:t>
      </w:r>
    </w:p>
    <w:p w14:paraId="7C96A88D"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CT limit 20 x Imax for 0.5 sec</w:t>
      </w:r>
    </w:p>
    <w:p w14:paraId="3ACD351D"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Burden &lt;0.5VA/phase</w:t>
      </w:r>
    </w:p>
    <w:p w14:paraId="6D7B782B"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Frequency 45 to 65Hz</w:t>
      </w:r>
    </w:p>
    <w:p w14:paraId="34BDF345"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Four quadrant metering – 3 elements</w:t>
      </w:r>
    </w:p>
    <w:p w14:paraId="762A7C66"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 xml:space="preserve">Import/Export/Absolute </w:t>
      </w:r>
      <w:proofErr w:type="spellStart"/>
      <w:r w:rsidRPr="00337E67">
        <w:rPr>
          <w:rFonts w:asciiTheme="majorBidi" w:hAnsiTheme="majorBidi" w:cstheme="majorBidi"/>
          <w:sz w:val="24"/>
        </w:rPr>
        <w:t>Wh</w:t>
      </w:r>
      <w:proofErr w:type="spellEnd"/>
      <w:r w:rsidRPr="00337E67">
        <w:rPr>
          <w:rFonts w:asciiTheme="majorBidi" w:hAnsiTheme="majorBidi" w:cstheme="majorBidi"/>
          <w:sz w:val="24"/>
        </w:rPr>
        <w:t xml:space="preserve">, </w:t>
      </w:r>
      <w:proofErr w:type="spellStart"/>
      <w:r w:rsidRPr="00337E67">
        <w:rPr>
          <w:rFonts w:asciiTheme="majorBidi" w:hAnsiTheme="majorBidi" w:cstheme="majorBidi"/>
          <w:sz w:val="24"/>
        </w:rPr>
        <w:t>varh</w:t>
      </w:r>
      <w:proofErr w:type="spellEnd"/>
      <w:r w:rsidRPr="00337E67">
        <w:rPr>
          <w:rFonts w:asciiTheme="majorBidi" w:hAnsiTheme="majorBidi" w:cstheme="majorBidi"/>
          <w:sz w:val="24"/>
        </w:rPr>
        <w:t xml:space="preserve"> and </w:t>
      </w:r>
      <w:proofErr w:type="spellStart"/>
      <w:r w:rsidRPr="00337E67">
        <w:rPr>
          <w:rFonts w:asciiTheme="majorBidi" w:hAnsiTheme="majorBidi" w:cstheme="majorBidi"/>
          <w:sz w:val="24"/>
        </w:rPr>
        <w:t>VAh</w:t>
      </w:r>
      <w:proofErr w:type="spellEnd"/>
    </w:p>
    <w:p w14:paraId="56F34931"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 xml:space="preserve">Fundamental </w:t>
      </w:r>
      <w:proofErr w:type="spellStart"/>
      <w:r w:rsidRPr="00337E67">
        <w:rPr>
          <w:rFonts w:asciiTheme="majorBidi" w:hAnsiTheme="majorBidi" w:cstheme="majorBidi"/>
          <w:sz w:val="24"/>
        </w:rPr>
        <w:t>Wh</w:t>
      </w:r>
      <w:proofErr w:type="spellEnd"/>
    </w:p>
    <w:p w14:paraId="4E4BCB9F"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 xml:space="preserve">Per quadrant </w:t>
      </w:r>
      <w:proofErr w:type="spellStart"/>
      <w:r w:rsidRPr="00337E67">
        <w:rPr>
          <w:rFonts w:asciiTheme="majorBidi" w:hAnsiTheme="majorBidi" w:cstheme="majorBidi"/>
          <w:sz w:val="24"/>
        </w:rPr>
        <w:t>Wh</w:t>
      </w:r>
      <w:proofErr w:type="spellEnd"/>
      <w:r w:rsidRPr="00337E67">
        <w:rPr>
          <w:rFonts w:asciiTheme="majorBidi" w:hAnsiTheme="majorBidi" w:cstheme="majorBidi"/>
          <w:sz w:val="24"/>
        </w:rPr>
        <w:t xml:space="preserve">, </w:t>
      </w:r>
      <w:proofErr w:type="spellStart"/>
      <w:r w:rsidRPr="00337E67">
        <w:rPr>
          <w:rFonts w:asciiTheme="majorBidi" w:hAnsiTheme="majorBidi" w:cstheme="majorBidi"/>
          <w:sz w:val="24"/>
        </w:rPr>
        <w:t>varh</w:t>
      </w:r>
      <w:proofErr w:type="spellEnd"/>
      <w:r w:rsidRPr="00337E67">
        <w:rPr>
          <w:rFonts w:asciiTheme="majorBidi" w:hAnsiTheme="majorBidi" w:cstheme="majorBidi"/>
          <w:sz w:val="24"/>
        </w:rPr>
        <w:t xml:space="preserve"> and </w:t>
      </w:r>
      <w:proofErr w:type="spellStart"/>
      <w:r w:rsidRPr="00337E67">
        <w:rPr>
          <w:rFonts w:asciiTheme="majorBidi" w:hAnsiTheme="majorBidi" w:cstheme="majorBidi"/>
          <w:sz w:val="24"/>
        </w:rPr>
        <w:t>VAh</w:t>
      </w:r>
      <w:proofErr w:type="spellEnd"/>
    </w:p>
    <w:p w14:paraId="4CCF5F0A"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 xml:space="preserve">Phase A,B,C and Total - W, var, VA, </w:t>
      </w:r>
      <w:proofErr w:type="spellStart"/>
      <w:r w:rsidRPr="00337E67">
        <w:rPr>
          <w:rFonts w:asciiTheme="majorBidi" w:hAnsiTheme="majorBidi" w:cstheme="majorBidi"/>
          <w:sz w:val="24"/>
        </w:rPr>
        <w:t>Vrms</w:t>
      </w:r>
      <w:proofErr w:type="spellEnd"/>
      <w:r w:rsidRPr="00337E67">
        <w:rPr>
          <w:rFonts w:asciiTheme="majorBidi" w:hAnsiTheme="majorBidi" w:cstheme="majorBidi"/>
          <w:sz w:val="24"/>
        </w:rPr>
        <w:t xml:space="preserve">, </w:t>
      </w:r>
      <w:proofErr w:type="spellStart"/>
      <w:r w:rsidRPr="00337E67">
        <w:rPr>
          <w:rFonts w:asciiTheme="majorBidi" w:hAnsiTheme="majorBidi" w:cstheme="majorBidi"/>
          <w:sz w:val="24"/>
        </w:rPr>
        <w:t>Irms</w:t>
      </w:r>
      <w:proofErr w:type="spellEnd"/>
    </w:p>
    <w:p w14:paraId="4A7DD906"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Power factor, frequency, phasor angles</w:t>
      </w:r>
    </w:p>
    <w:p w14:paraId="58FBA594"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Communications</w:t>
      </w:r>
    </w:p>
    <w:p w14:paraId="490BF5E8"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Optical ports and RS485 multi drop (2 or 4 wire RJ45 or screw terminals)</w:t>
      </w:r>
    </w:p>
    <w:p w14:paraId="6AE5A8A2"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lastRenderedPageBreak/>
        <w:t>DLMS</w:t>
      </w:r>
    </w:p>
    <w:p w14:paraId="07834983"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MODBUS TCP/IP</w:t>
      </w:r>
    </w:p>
    <w:p w14:paraId="52A7E767"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PQM - Total Harmonic distortion THD</w:t>
      </w:r>
    </w:p>
    <w:p w14:paraId="0E6538D5"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PQM – Unbalance (sequence components)</w:t>
      </w:r>
    </w:p>
    <w:p w14:paraId="5C41F1C2"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 xml:space="preserve">PQM – programmable sag and swell </w:t>
      </w:r>
    </w:p>
    <w:p w14:paraId="68E48A06"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recording to 5 cycle resolution</w:t>
      </w:r>
    </w:p>
    <w:p w14:paraId="228FED43"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record time/date/phase/duration/average and worst excursion</w:t>
      </w:r>
    </w:p>
    <w:p w14:paraId="068DD818"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Load profiling over 5000 days</w:t>
      </w:r>
    </w:p>
    <w:p w14:paraId="0AA7BF67"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Time of use records</w:t>
      </w:r>
    </w:p>
    <w:p w14:paraId="60668C1C"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Tamper detection and alarms</w:t>
      </w:r>
    </w:p>
    <w:p w14:paraId="591A0921"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Conforms to IEC 62052-11, 62053-21, 62052-31, 62053-22, 62053-23, 62053-24</w:t>
      </w:r>
    </w:p>
    <w:p w14:paraId="56DD1399" w14:textId="77777777" w:rsidR="0041347F" w:rsidRPr="00337E67" w:rsidRDefault="0041347F" w:rsidP="00387E02">
      <w:pPr>
        <w:pStyle w:val="Heading3"/>
        <w:keepNext/>
        <w:numPr>
          <w:ilvl w:val="2"/>
          <w:numId w:val="168"/>
        </w:numPr>
        <w:tabs>
          <w:tab w:val="num" w:pos="851"/>
        </w:tabs>
        <w:spacing w:before="360" w:after="240"/>
        <w:ind w:left="851" w:right="0" w:hanging="851"/>
        <w:jc w:val="left"/>
        <w:rPr>
          <w:rFonts w:asciiTheme="majorBidi" w:hAnsiTheme="majorBidi" w:cstheme="majorBidi"/>
          <w:szCs w:val="24"/>
        </w:rPr>
      </w:pPr>
      <w:bookmarkStart w:id="1043" w:name="_Toc64463363"/>
      <w:r w:rsidRPr="00337E67">
        <w:rPr>
          <w:rFonts w:asciiTheme="majorBidi" w:hAnsiTheme="majorBidi" w:cstheme="majorBidi"/>
          <w:szCs w:val="24"/>
        </w:rPr>
        <w:t>Power Quality Meters</w:t>
      </w:r>
      <w:bookmarkEnd w:id="1043"/>
    </w:p>
    <w:p w14:paraId="7A45C1E6"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Power Quantities:</w:t>
      </w:r>
    </w:p>
    <w:p w14:paraId="612C9548"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 xml:space="preserve">All 3-phase configurations. </w:t>
      </w:r>
    </w:p>
    <w:p w14:paraId="0667C766"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Active power [kW], Reactive power [</w:t>
      </w:r>
      <w:proofErr w:type="spellStart"/>
      <w:r w:rsidRPr="00337E67">
        <w:rPr>
          <w:rFonts w:asciiTheme="majorBidi" w:hAnsiTheme="majorBidi" w:cstheme="majorBidi"/>
          <w:sz w:val="24"/>
        </w:rPr>
        <w:t>kVAr</w:t>
      </w:r>
      <w:proofErr w:type="spellEnd"/>
      <w:r w:rsidRPr="00337E67">
        <w:rPr>
          <w:rFonts w:asciiTheme="majorBidi" w:hAnsiTheme="majorBidi" w:cstheme="majorBidi"/>
          <w:sz w:val="24"/>
        </w:rPr>
        <w:t>], Apparent power [kVA], Power Factor and cos phi displacement factor, Active Energy [kWh], Reactive energy [</w:t>
      </w:r>
      <w:proofErr w:type="spellStart"/>
      <w:r w:rsidRPr="00337E67">
        <w:rPr>
          <w:rFonts w:asciiTheme="majorBidi" w:hAnsiTheme="majorBidi" w:cstheme="majorBidi"/>
          <w:sz w:val="24"/>
        </w:rPr>
        <w:t>kVArh</w:t>
      </w:r>
      <w:proofErr w:type="spellEnd"/>
      <w:r w:rsidRPr="00337E67">
        <w:rPr>
          <w:rFonts w:asciiTheme="majorBidi" w:hAnsiTheme="majorBidi" w:cstheme="majorBidi"/>
          <w:sz w:val="24"/>
        </w:rPr>
        <w:t>], Apparent energy [</w:t>
      </w:r>
      <w:proofErr w:type="spellStart"/>
      <w:r w:rsidRPr="00337E67">
        <w:rPr>
          <w:rFonts w:asciiTheme="majorBidi" w:hAnsiTheme="majorBidi" w:cstheme="majorBidi"/>
          <w:sz w:val="24"/>
        </w:rPr>
        <w:t>kVAh</w:t>
      </w:r>
      <w:proofErr w:type="spellEnd"/>
      <w:r w:rsidRPr="00337E67">
        <w:rPr>
          <w:rFonts w:asciiTheme="majorBidi" w:hAnsiTheme="majorBidi" w:cstheme="majorBidi"/>
          <w:sz w:val="24"/>
        </w:rPr>
        <w:t>]</w:t>
      </w:r>
    </w:p>
    <w:p w14:paraId="5659382B"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Energy accuracy class 0.2S (IEC 62053-22)</w:t>
      </w:r>
    </w:p>
    <w:p w14:paraId="37CCB897"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Frequency nominal 50Hz system</w:t>
      </w:r>
    </w:p>
    <w:p w14:paraId="43D25312"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Harmonics data:</w:t>
      </w:r>
    </w:p>
    <w:p w14:paraId="76C9A7B0"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 xml:space="preserve">100 individual harmonics of voltage </w:t>
      </w:r>
    </w:p>
    <w:p w14:paraId="3132F616"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100 individual harmonics of current</w:t>
      </w:r>
    </w:p>
    <w:p w14:paraId="0B177A3E"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Power harmonics  - Harmonic power with direction</w:t>
      </w:r>
    </w:p>
    <w:p w14:paraId="1EB9649B"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 xml:space="preserve">Flicker – Calculate IFL, </w:t>
      </w:r>
      <w:proofErr w:type="spellStart"/>
      <w:r w:rsidRPr="00337E67">
        <w:rPr>
          <w:rFonts w:asciiTheme="majorBidi" w:hAnsiTheme="majorBidi" w:cstheme="majorBidi"/>
          <w:sz w:val="24"/>
        </w:rPr>
        <w:t>Pst</w:t>
      </w:r>
      <w:proofErr w:type="spellEnd"/>
      <w:r w:rsidRPr="00337E67">
        <w:rPr>
          <w:rFonts w:asciiTheme="majorBidi" w:hAnsiTheme="majorBidi" w:cstheme="majorBidi"/>
          <w:sz w:val="24"/>
        </w:rPr>
        <w:t xml:space="preserve"> and </w:t>
      </w:r>
      <w:proofErr w:type="spellStart"/>
      <w:r w:rsidRPr="00337E67">
        <w:rPr>
          <w:rFonts w:asciiTheme="majorBidi" w:hAnsiTheme="majorBidi" w:cstheme="majorBidi"/>
          <w:sz w:val="24"/>
        </w:rPr>
        <w:t>Plt</w:t>
      </w:r>
      <w:proofErr w:type="spellEnd"/>
      <w:r w:rsidRPr="00337E67">
        <w:rPr>
          <w:rFonts w:asciiTheme="majorBidi" w:hAnsiTheme="majorBidi" w:cstheme="majorBidi"/>
          <w:sz w:val="24"/>
        </w:rPr>
        <w:t xml:space="preserve"> to IEC 61000-4-30 Class A</w:t>
      </w:r>
    </w:p>
    <w:p w14:paraId="49555E1B"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Voltage channels</w:t>
      </w:r>
    </w:p>
    <w:p w14:paraId="6B081CCE"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minimum 4</w:t>
      </w:r>
    </w:p>
    <w:p w14:paraId="3145F35D"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resolution 24 bit</w:t>
      </w:r>
    </w:p>
    <w:p w14:paraId="6395F93F"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accuracy 0.1%</w:t>
      </w:r>
    </w:p>
    <w:p w14:paraId="0B87C426"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High speed voltage channels</w:t>
      </w:r>
    </w:p>
    <w:p w14:paraId="727CAC9C"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+/-2.8kV peak level</w:t>
      </w:r>
    </w:p>
    <w:p w14:paraId="33F6CF77"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Detection rate up to 31 000 p/c @50Hz</w:t>
      </w:r>
    </w:p>
    <w:p w14:paraId="1E81C633"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 xml:space="preserve">Current inputs </w:t>
      </w:r>
    </w:p>
    <w:p w14:paraId="739D4E51"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minimum 4 isolated inputs</w:t>
      </w:r>
    </w:p>
    <w:p w14:paraId="74D277AD"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resolution 24 bit</w:t>
      </w:r>
    </w:p>
    <w:p w14:paraId="49462A99"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lastRenderedPageBreak/>
        <w:t>accuracy 0.1%</w:t>
      </w:r>
    </w:p>
    <w:p w14:paraId="23DD0813"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 xml:space="preserve">User configurable Analogue inputs </w:t>
      </w:r>
    </w:p>
    <w:p w14:paraId="718B883B"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minimum 6</w:t>
      </w:r>
    </w:p>
    <w:p w14:paraId="10F63CA4"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voltage or current</w:t>
      </w:r>
    </w:p>
    <w:p w14:paraId="51812722"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 xml:space="preserve">Communication and remote read: </w:t>
      </w:r>
    </w:p>
    <w:p w14:paraId="62C72F19"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Modbus compatible</w:t>
      </w:r>
    </w:p>
    <w:p w14:paraId="0E66B391"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Modbus TCP/IP preferred</w:t>
      </w:r>
    </w:p>
    <w:p w14:paraId="15038138"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Tamper detection and alarm: Yes</w:t>
      </w:r>
    </w:p>
    <w:p w14:paraId="4280F605"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Data logging: Minimum 1 year storage at 30 minute intervals</w:t>
      </w:r>
    </w:p>
    <w:p w14:paraId="686AEBE4"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Battery backup: Yes</w:t>
      </w:r>
    </w:p>
    <w:p w14:paraId="68E86E01"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Display: Configurable</w:t>
      </w:r>
    </w:p>
    <w:p w14:paraId="37D116F2"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Complies with:</w:t>
      </w:r>
    </w:p>
    <w:p w14:paraId="6B6A220B"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EMC: EN 50081-1,2, EN 50082-1,2 Voltage characteristics: EN 50160, EN 61000-2-2, EN 61000-2-12</w:t>
      </w:r>
    </w:p>
    <w:p w14:paraId="61A901EC"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Harmonics: IEC 61000-4-7</w:t>
      </w:r>
    </w:p>
    <w:p w14:paraId="2BBB9360"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Flicker: IEC 61000-4-15</w:t>
      </w:r>
    </w:p>
    <w:p w14:paraId="56119F24"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 xml:space="preserve">Power quality measurement methods: IEC 61000-4-30, Class A </w:t>
      </w:r>
    </w:p>
    <w:p w14:paraId="7D131D0A" w14:textId="77777777" w:rsidR="0041347F" w:rsidRPr="00337E67" w:rsidRDefault="0041347F" w:rsidP="0041347F">
      <w:pPr>
        <w:pStyle w:val="ListBullet2"/>
        <w:rPr>
          <w:rFonts w:asciiTheme="majorBidi" w:hAnsiTheme="majorBidi" w:cstheme="majorBidi"/>
          <w:sz w:val="24"/>
        </w:rPr>
      </w:pPr>
      <w:r w:rsidRPr="00337E67">
        <w:rPr>
          <w:rFonts w:asciiTheme="majorBidi" w:hAnsiTheme="majorBidi" w:cstheme="majorBidi"/>
          <w:sz w:val="24"/>
        </w:rPr>
        <w:t>IEC 62052-11, IEC 62053-21, IEC 62052-22, IEC 62053-23 compliant</w:t>
      </w:r>
    </w:p>
    <w:p w14:paraId="614DF73A" w14:textId="77777777" w:rsidR="0041347F" w:rsidRDefault="0041347F" w:rsidP="00387E02">
      <w:pPr>
        <w:pStyle w:val="Heading2"/>
        <w:keepNext/>
        <w:numPr>
          <w:ilvl w:val="1"/>
          <w:numId w:val="168"/>
        </w:numPr>
        <w:tabs>
          <w:tab w:val="clear" w:pos="619"/>
          <w:tab w:val="num" w:pos="851"/>
        </w:tabs>
        <w:spacing w:before="360" w:after="240"/>
        <w:ind w:left="851" w:right="0" w:hanging="851"/>
        <w:jc w:val="left"/>
      </w:pPr>
      <w:bookmarkStart w:id="1044" w:name="_Toc63759410"/>
      <w:bookmarkStart w:id="1045" w:name="_Toc64459701"/>
      <w:bookmarkStart w:id="1046" w:name="_Toc64463364"/>
      <w:bookmarkStart w:id="1047" w:name="_Toc95113567"/>
      <w:bookmarkEnd w:id="1044"/>
      <w:r>
        <w:t>Step-up Transformer</w:t>
      </w:r>
      <w:bookmarkEnd w:id="1045"/>
      <w:bookmarkEnd w:id="1046"/>
      <w:bookmarkEnd w:id="1047"/>
    </w:p>
    <w:p w14:paraId="071249CF" w14:textId="77777777" w:rsidR="0041347F" w:rsidRDefault="0041347F" w:rsidP="0041347F">
      <w:pPr>
        <w:pStyle w:val="BodyText"/>
        <w:rPr>
          <w:lang w:eastAsia="en-AU"/>
        </w:rPr>
      </w:pPr>
      <w:r>
        <w:rPr>
          <w:lang w:eastAsia="en-AU"/>
        </w:rPr>
        <w:t xml:space="preserve">Step-up transformers shall be rated for inverter source operation and the environment in which each system will operate and shall be provided with protection and monitoring devices such as, but not limited to, pressure relay, oil and winding temperature and oil level. </w:t>
      </w:r>
    </w:p>
    <w:p w14:paraId="63A64697" w14:textId="77777777" w:rsidR="0041347F" w:rsidRDefault="0041347F" w:rsidP="0041347F">
      <w:pPr>
        <w:pStyle w:val="BodyText"/>
        <w:rPr>
          <w:lang w:eastAsia="en-AU"/>
        </w:rPr>
      </w:pPr>
      <w:r>
        <w:rPr>
          <w:lang w:eastAsia="en-AU"/>
        </w:rPr>
        <w:t>Transformers will be sized by the tenderer to accommodate the BESS full load capacity over the full design output, active and reactive power range. An allowance of a 5% capacity shall be added to the final transformer calculation.</w:t>
      </w:r>
    </w:p>
    <w:p w14:paraId="7CEEF820" w14:textId="77777777" w:rsidR="0041347F" w:rsidRDefault="0041347F" w:rsidP="0041347F">
      <w:pPr>
        <w:pStyle w:val="BodyText"/>
        <w:rPr>
          <w:lang w:eastAsia="en-AU"/>
        </w:rPr>
      </w:pPr>
      <w:r>
        <w:rPr>
          <w:lang w:eastAsia="en-AU"/>
        </w:rPr>
        <w:t>Transformers will be provided with off load tap changers. The number and range of taps shall be determined by the tendered during detail design of the site. Tap position indications will be incorporated with site control system for remote monitoring.</w:t>
      </w:r>
    </w:p>
    <w:p w14:paraId="76B1EBB1" w14:textId="77777777" w:rsidR="0041347F" w:rsidRDefault="0041347F" w:rsidP="0041347F">
      <w:pPr>
        <w:pStyle w:val="BodyText"/>
        <w:rPr>
          <w:lang w:eastAsia="en-AU"/>
        </w:rPr>
      </w:pPr>
      <w:r w:rsidRPr="7F76D981">
        <w:rPr>
          <w:lang w:eastAsia="en-AU"/>
        </w:rPr>
        <w:t>It is recommended that the Contractor consider specify the transfer with a capacitive shield to reduce high frequency harmonics injected into the MV side of the transformer and connected cables.</w:t>
      </w:r>
    </w:p>
    <w:p w14:paraId="22ABE01C" w14:textId="77777777" w:rsidR="0041347F" w:rsidRDefault="0041347F" w:rsidP="0041347F">
      <w:pPr>
        <w:pStyle w:val="BodyText"/>
        <w:rPr>
          <w:lang w:eastAsia="en-AU"/>
        </w:rPr>
      </w:pPr>
      <w:r>
        <w:rPr>
          <w:lang w:eastAsia="en-AU"/>
        </w:rPr>
        <w:t xml:space="preserve">Note: Throughout the specification two winding transformers have been referred to as indicative of the requirements for the sites. This specification does not prohibit the use of thee winding transformers. Three winding transformers will be considered where load size and or harmonic constraints would suggest a three winding transformer is the cost-effective solution. </w:t>
      </w:r>
    </w:p>
    <w:p w14:paraId="36C160EC" w14:textId="77777777" w:rsidR="0041347F" w:rsidRDefault="0041347F" w:rsidP="0041347F">
      <w:pPr>
        <w:pStyle w:val="BodyText"/>
        <w:rPr>
          <w:lang w:eastAsia="en-AU"/>
        </w:rPr>
      </w:pPr>
      <w:r>
        <w:rPr>
          <w:lang w:eastAsia="en-AU"/>
        </w:rPr>
        <w:t>Construction Characteristics</w:t>
      </w:r>
    </w:p>
    <w:p w14:paraId="33B013E7"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lastRenderedPageBreak/>
        <w:t>Type: Oil immersed transformer of sealed type construction</w:t>
      </w:r>
    </w:p>
    <w:p w14:paraId="04F85A6A"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 xml:space="preserve">Oil type: Mineral oil </w:t>
      </w:r>
    </w:p>
    <w:p w14:paraId="46B151A6"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Primary insulation level: 12 kV</w:t>
      </w:r>
    </w:p>
    <w:p w14:paraId="1B962F8A"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Primary voltage: 11 kV</w:t>
      </w:r>
    </w:p>
    <w:p w14:paraId="6BAA79A0"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Secondary voltage (no load): TBA</w:t>
      </w:r>
    </w:p>
    <w:p w14:paraId="0608EDAF"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Impedance: Contractor to specify</w:t>
      </w:r>
    </w:p>
    <w:p w14:paraId="1F92FE1C"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 xml:space="preserve">Winding configuration: </w:t>
      </w:r>
      <w:proofErr w:type="spellStart"/>
      <w:r w:rsidRPr="00337E67">
        <w:rPr>
          <w:rFonts w:asciiTheme="majorBidi" w:hAnsiTheme="majorBidi" w:cstheme="majorBidi"/>
          <w:sz w:val="24"/>
        </w:rPr>
        <w:t>Dyn</w:t>
      </w:r>
      <w:proofErr w:type="spellEnd"/>
      <w:r w:rsidRPr="00337E67">
        <w:rPr>
          <w:rFonts w:asciiTheme="majorBidi" w:hAnsiTheme="majorBidi" w:cstheme="majorBidi"/>
          <w:sz w:val="24"/>
        </w:rPr>
        <w:t># (#=contractor to specify)</w:t>
      </w:r>
    </w:p>
    <w:p w14:paraId="652B401A"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 xml:space="preserve">Impulse withstand: 95 </w:t>
      </w:r>
      <w:proofErr w:type="spellStart"/>
      <w:r w:rsidRPr="00337E67">
        <w:rPr>
          <w:rFonts w:asciiTheme="majorBidi" w:hAnsiTheme="majorBidi" w:cstheme="majorBidi"/>
          <w:sz w:val="24"/>
        </w:rPr>
        <w:t>kVpeak</w:t>
      </w:r>
      <w:proofErr w:type="spellEnd"/>
    </w:p>
    <w:p w14:paraId="47470DAC"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 xml:space="preserve">Harmonic K factor: TBA  </w:t>
      </w:r>
    </w:p>
    <w:p w14:paraId="0BE44C5D"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 xml:space="preserve">Power frequency withstand: 38 </w:t>
      </w:r>
      <w:proofErr w:type="spellStart"/>
      <w:r w:rsidRPr="00337E67">
        <w:rPr>
          <w:rFonts w:asciiTheme="majorBidi" w:hAnsiTheme="majorBidi" w:cstheme="majorBidi"/>
          <w:sz w:val="24"/>
        </w:rPr>
        <w:t>kVrms</w:t>
      </w:r>
      <w:proofErr w:type="spellEnd"/>
      <w:r w:rsidRPr="00337E67">
        <w:rPr>
          <w:rFonts w:asciiTheme="majorBidi" w:hAnsiTheme="majorBidi" w:cstheme="majorBidi"/>
          <w:sz w:val="24"/>
        </w:rPr>
        <w:t xml:space="preserve"> </w:t>
      </w:r>
    </w:p>
    <w:p w14:paraId="50524D32"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Frequency: 50 Hz</w:t>
      </w:r>
    </w:p>
    <w:p w14:paraId="006866F6"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Rating: Contractor to specify</w:t>
      </w:r>
    </w:p>
    <w:p w14:paraId="40429F25"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Cooling: ONAN</w:t>
      </w:r>
    </w:p>
    <w:p w14:paraId="56E015A0"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MV connection: Bottom (conduit)</w:t>
      </w:r>
    </w:p>
    <w:p w14:paraId="6DAA726A"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LV connection: Bottom (conduit)</w:t>
      </w:r>
    </w:p>
    <w:p w14:paraId="3EF43DCD"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IP Rating (Enclosure): 56</w:t>
      </w:r>
    </w:p>
    <w:p w14:paraId="3AF3AD87"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Operating temperature: -4°… + 45 °C without de-ratings</w:t>
      </w:r>
    </w:p>
    <w:p w14:paraId="3154D588"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Altitude: &lt; 1000 m</w:t>
      </w:r>
    </w:p>
    <w:p w14:paraId="1E9092CF"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Environmental class: E2</w:t>
      </w:r>
    </w:p>
    <w:p w14:paraId="2B5CBEDB"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Climate class: C1</w:t>
      </w:r>
    </w:p>
    <w:p w14:paraId="20129F1E"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Fire class: F1</w:t>
      </w:r>
    </w:p>
    <w:p w14:paraId="056F0749" w14:textId="77777777" w:rsidR="0041347F" w:rsidRPr="00337E67" w:rsidRDefault="0041347F" w:rsidP="00337E67">
      <w:pPr>
        <w:pStyle w:val="ListBullet"/>
        <w:rPr>
          <w:rFonts w:asciiTheme="majorBidi" w:hAnsiTheme="majorBidi" w:cstheme="majorBidi"/>
          <w:sz w:val="24"/>
        </w:rPr>
      </w:pPr>
      <w:r w:rsidRPr="00337E67">
        <w:rPr>
          <w:rFonts w:asciiTheme="majorBidi" w:hAnsiTheme="majorBidi" w:cstheme="majorBidi"/>
          <w:sz w:val="24"/>
        </w:rPr>
        <w:t>Accessories</w:t>
      </w:r>
    </w:p>
    <w:p w14:paraId="0F7736A4"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Oil and winding temperature monitoring;</w:t>
      </w:r>
    </w:p>
    <w:p w14:paraId="6B77F11D"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Oil level indicator;</w:t>
      </w:r>
    </w:p>
    <w:p w14:paraId="7369E6EF"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Oil drain valve and filler cap;</w:t>
      </w:r>
    </w:p>
    <w:p w14:paraId="40CD5357"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 xml:space="preserve">Ratings plate in English </w:t>
      </w:r>
    </w:p>
    <w:p w14:paraId="2002F578"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4 flat bi-directional rollers</w:t>
      </w:r>
    </w:p>
    <w:p w14:paraId="2C8FAD4C"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2 earthing points</w:t>
      </w:r>
    </w:p>
    <w:p w14:paraId="1EF81900" w14:textId="31A5CF53"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Anti-vibration pads</w:t>
      </w:r>
    </w:p>
    <w:p w14:paraId="410F6F21" w14:textId="77777777" w:rsidR="00F17083" w:rsidRDefault="00F17083" w:rsidP="00F17083">
      <w:pPr>
        <w:pStyle w:val="ListBullet"/>
        <w:numPr>
          <w:ilvl w:val="0"/>
          <w:numId w:val="0"/>
        </w:numPr>
        <w:ind w:left="567"/>
      </w:pPr>
    </w:p>
    <w:p w14:paraId="2EE3C70E" w14:textId="77777777" w:rsidR="0041347F" w:rsidRDefault="0041347F" w:rsidP="00387E02">
      <w:pPr>
        <w:pStyle w:val="Heading2"/>
        <w:keepNext/>
        <w:keepLines/>
        <w:numPr>
          <w:ilvl w:val="1"/>
          <w:numId w:val="168"/>
        </w:numPr>
        <w:tabs>
          <w:tab w:val="clear" w:pos="619"/>
        </w:tabs>
        <w:spacing w:before="40" w:after="0" w:line="259" w:lineRule="auto"/>
        <w:ind w:right="0"/>
        <w:jc w:val="left"/>
      </w:pPr>
      <w:bookmarkStart w:id="1048" w:name="_Toc63759412"/>
      <w:bookmarkStart w:id="1049" w:name="_Toc95113568"/>
      <w:bookmarkStart w:id="1050" w:name="_Ref62133741"/>
      <w:bookmarkStart w:id="1051" w:name="_Toc64459702"/>
      <w:bookmarkStart w:id="1052" w:name="_Toc64463365"/>
      <w:bookmarkEnd w:id="1048"/>
      <w:r>
        <w:t>Environmental Protection</w:t>
      </w:r>
      <w:bookmarkEnd w:id="1049"/>
    </w:p>
    <w:p w14:paraId="60E4B087" w14:textId="77777777" w:rsidR="00F17083" w:rsidRDefault="00F17083" w:rsidP="0041347F">
      <w:pPr>
        <w:pStyle w:val="BodyText"/>
        <w:rPr>
          <w:lang w:eastAsia="en-AU"/>
        </w:rPr>
      </w:pPr>
    </w:p>
    <w:p w14:paraId="73582472" w14:textId="082725E0" w:rsidR="0041347F" w:rsidRDefault="0041347F" w:rsidP="0041347F">
      <w:pPr>
        <w:pStyle w:val="BodyText"/>
        <w:rPr>
          <w:lang w:eastAsia="en-AU"/>
        </w:rPr>
      </w:pPr>
      <w:r>
        <w:rPr>
          <w:lang w:eastAsia="en-AU"/>
        </w:rPr>
        <w:t xml:space="preserve">RMU’s, Transformers and associated auxiliary equipment shall be ground mounted and enclosed in a substation shed for protection against the elements. </w:t>
      </w:r>
    </w:p>
    <w:p w14:paraId="177B2ABE" w14:textId="1DC7E8CE" w:rsidR="0041347F" w:rsidRDefault="0041347F" w:rsidP="0041347F">
      <w:pPr>
        <w:pStyle w:val="BodyText"/>
        <w:rPr>
          <w:lang w:eastAsia="en-AU"/>
        </w:rPr>
      </w:pPr>
      <w:r w:rsidRPr="00C47D96">
        <w:rPr>
          <w:lang w:eastAsia="en-AU"/>
        </w:rPr>
        <w:lastRenderedPageBreak/>
        <w:t xml:space="preserve">Transformers </w:t>
      </w:r>
      <w:r>
        <w:rPr>
          <w:lang w:eastAsia="en-AU"/>
        </w:rPr>
        <w:t xml:space="preserve">shall be </w:t>
      </w:r>
      <w:r w:rsidR="00F17083">
        <w:rPr>
          <w:lang w:eastAsia="en-AU"/>
        </w:rPr>
        <w:t>self-bunded</w:t>
      </w:r>
      <w:r>
        <w:rPr>
          <w:lang w:eastAsia="en-AU"/>
        </w:rPr>
        <w:t>, or bunding may be incorporated within the substation shed floor / foundation design</w:t>
      </w:r>
      <w:r w:rsidRPr="00C47D96">
        <w:rPr>
          <w:lang w:eastAsia="en-AU"/>
        </w:rPr>
        <w:t xml:space="preserve">. </w:t>
      </w:r>
    </w:p>
    <w:p w14:paraId="6B238247" w14:textId="77777777" w:rsidR="0041347F" w:rsidRDefault="0041347F" w:rsidP="0041347F">
      <w:pPr>
        <w:pStyle w:val="BodyText"/>
        <w:rPr>
          <w:lang w:eastAsia="en-AU"/>
        </w:rPr>
      </w:pPr>
      <w:r>
        <w:rPr>
          <w:lang w:eastAsia="en-AU"/>
        </w:rPr>
        <w:t xml:space="preserve">Substation sheds shall provide adequate ventilation and lighting, walkways and access areas will conform to the requirements of </w:t>
      </w:r>
      <w:r w:rsidRPr="00554F8E">
        <w:rPr>
          <w:lang w:eastAsia="en-AU"/>
        </w:rPr>
        <w:t>IEC 61936-1:2010</w:t>
      </w:r>
      <w:r>
        <w:rPr>
          <w:lang w:eastAsia="en-AU"/>
        </w:rPr>
        <w:t>.  Protective barriers are to be installed where approach distances cannot be maintained.</w:t>
      </w:r>
    </w:p>
    <w:p w14:paraId="4C49D408" w14:textId="77777777" w:rsidR="0041347F" w:rsidRDefault="0041347F" w:rsidP="0041347F">
      <w:pPr>
        <w:pStyle w:val="BodyText"/>
        <w:rPr>
          <w:lang w:eastAsia="en-AU"/>
        </w:rPr>
      </w:pPr>
      <w:r>
        <w:rPr>
          <w:lang w:eastAsia="en-AU"/>
        </w:rPr>
        <w:t xml:space="preserve">RMU arc flash exhaust gases to be ducted to external atmosphere through controlled ducting, overhead, rear of floor exits will be permitted. </w:t>
      </w:r>
    </w:p>
    <w:p w14:paraId="475802A9" w14:textId="77777777" w:rsidR="0041347F" w:rsidRDefault="0041347F" w:rsidP="0041347F">
      <w:pPr>
        <w:pStyle w:val="BodyText"/>
        <w:rPr>
          <w:lang w:eastAsia="en-AU"/>
        </w:rPr>
      </w:pPr>
      <w:r>
        <w:rPr>
          <w:lang w:eastAsia="en-AU"/>
        </w:rPr>
        <w:t>Transformer explosion vents to be ducted to external atmosphere.</w:t>
      </w:r>
    </w:p>
    <w:p w14:paraId="166AD960" w14:textId="77777777" w:rsidR="0041347F" w:rsidRDefault="0041347F" w:rsidP="00387E02">
      <w:pPr>
        <w:pStyle w:val="Heading2"/>
        <w:keepNext/>
        <w:numPr>
          <w:ilvl w:val="1"/>
          <w:numId w:val="168"/>
        </w:numPr>
        <w:tabs>
          <w:tab w:val="clear" w:pos="619"/>
          <w:tab w:val="num" w:pos="851"/>
        </w:tabs>
        <w:spacing w:before="360" w:after="240"/>
        <w:ind w:left="851" w:right="0" w:hanging="851"/>
        <w:jc w:val="left"/>
      </w:pPr>
      <w:bookmarkStart w:id="1053" w:name="_Toc95113569"/>
      <w:r>
        <w:t>Protection</w:t>
      </w:r>
      <w:bookmarkEnd w:id="1050"/>
      <w:bookmarkEnd w:id="1051"/>
      <w:bookmarkEnd w:id="1052"/>
      <w:bookmarkEnd w:id="1053"/>
    </w:p>
    <w:p w14:paraId="1C21F266" w14:textId="77777777" w:rsidR="0041347F" w:rsidRPr="00CE5672" w:rsidRDefault="0041347F" w:rsidP="0041347F">
      <w:pPr>
        <w:pStyle w:val="BodyText"/>
        <w:rPr>
          <w:szCs w:val="24"/>
          <w:lang w:eastAsia="en-AU"/>
        </w:rPr>
      </w:pPr>
      <w:r w:rsidRPr="00CE5672">
        <w:rPr>
          <w:szCs w:val="24"/>
          <w:lang w:eastAsia="en-AU"/>
        </w:rPr>
        <w:t xml:space="preserve">Contractor is responsible for protection of the design and implementation of protection systems for the BESS. </w:t>
      </w:r>
    </w:p>
    <w:p w14:paraId="5D5CE136" w14:textId="77777777" w:rsidR="0041347F" w:rsidRPr="00CE5672" w:rsidRDefault="0041347F" w:rsidP="0041347F">
      <w:pPr>
        <w:pStyle w:val="BodyText"/>
        <w:rPr>
          <w:szCs w:val="24"/>
          <w:lang w:eastAsia="en-AU"/>
        </w:rPr>
      </w:pPr>
      <w:r w:rsidRPr="00CE5672">
        <w:rPr>
          <w:szCs w:val="24"/>
          <w:lang w:eastAsia="en-AU"/>
        </w:rPr>
        <w:t xml:space="preserve">For sites where there is an 11 kV connection for the BESS, the Contractor shall connect the MV side of the transformer to a circuit breaker, to be provided by others, on the power station main switchboard. </w:t>
      </w:r>
    </w:p>
    <w:p w14:paraId="4F38AA42" w14:textId="77777777" w:rsidR="0041347F" w:rsidRPr="00CE5672" w:rsidRDefault="0041347F" w:rsidP="0041347F">
      <w:pPr>
        <w:pStyle w:val="BodyText"/>
        <w:rPr>
          <w:szCs w:val="24"/>
          <w:lang w:eastAsia="en-AU"/>
        </w:rPr>
      </w:pPr>
      <w:r w:rsidRPr="00CE5672">
        <w:rPr>
          <w:szCs w:val="24"/>
          <w:lang w:eastAsia="en-AU"/>
        </w:rPr>
        <w:t xml:space="preserve">For sites where there is an 11 kV connection for the BESS, the Contractor shall connect the MV side of the transformer to a circuit breaker, to be provided by others, on the power station main switchboard. </w:t>
      </w:r>
    </w:p>
    <w:p w14:paraId="4BE8976B" w14:textId="77777777" w:rsidR="0041347F" w:rsidRPr="00CE5672" w:rsidRDefault="0041347F" w:rsidP="0041347F">
      <w:pPr>
        <w:pStyle w:val="BodyText"/>
        <w:rPr>
          <w:szCs w:val="24"/>
          <w:lang w:eastAsia="en-AU"/>
        </w:rPr>
      </w:pPr>
      <w:r w:rsidRPr="00CE5672">
        <w:rPr>
          <w:szCs w:val="24"/>
          <w:lang w:eastAsia="en-AU"/>
        </w:rPr>
        <w:t xml:space="preserve">In either case, the circuit breaker on the power station main switchboard will include the following protection: </w:t>
      </w:r>
    </w:p>
    <w:p w14:paraId="3505BDDC" w14:textId="77777777" w:rsidR="0041347F" w:rsidRPr="00CE5672" w:rsidRDefault="0041347F" w:rsidP="0041347F">
      <w:pPr>
        <w:pStyle w:val="ListBullet"/>
        <w:rPr>
          <w:rFonts w:ascii="Times New Roman" w:hAnsi="Times New Roman"/>
          <w:sz w:val="24"/>
        </w:rPr>
      </w:pPr>
      <w:r w:rsidRPr="00CE5672">
        <w:rPr>
          <w:rFonts w:ascii="Times New Roman" w:hAnsi="Times New Roman"/>
          <w:sz w:val="24"/>
        </w:rPr>
        <w:t>50 – Instantaneous overcurrent;</w:t>
      </w:r>
    </w:p>
    <w:p w14:paraId="38518088" w14:textId="03F79B57" w:rsidR="0041347F" w:rsidRDefault="0041347F" w:rsidP="0041347F">
      <w:pPr>
        <w:pStyle w:val="ListBullet"/>
        <w:rPr>
          <w:rFonts w:ascii="Times New Roman" w:hAnsi="Times New Roman"/>
          <w:sz w:val="24"/>
        </w:rPr>
      </w:pPr>
      <w:r w:rsidRPr="00CE5672">
        <w:rPr>
          <w:rFonts w:ascii="Times New Roman" w:hAnsi="Times New Roman"/>
          <w:sz w:val="24"/>
        </w:rPr>
        <w:t>50N – Instantaneous earth fault overcurrent;</w:t>
      </w:r>
    </w:p>
    <w:p w14:paraId="4D0F0C9B" w14:textId="77777777" w:rsidR="008D3E55" w:rsidRPr="00CE5672" w:rsidRDefault="008D3E55" w:rsidP="008D3E55">
      <w:pPr>
        <w:pStyle w:val="ListBullet"/>
        <w:numPr>
          <w:ilvl w:val="0"/>
          <w:numId w:val="0"/>
        </w:numPr>
        <w:ind w:left="567"/>
        <w:rPr>
          <w:rFonts w:ascii="Times New Roman" w:hAnsi="Times New Roman"/>
          <w:sz w:val="24"/>
        </w:rPr>
      </w:pPr>
    </w:p>
    <w:p w14:paraId="29BCB28E" w14:textId="77777777" w:rsidR="0041347F" w:rsidRPr="008D3E55" w:rsidRDefault="0041347F" w:rsidP="0041347F">
      <w:pPr>
        <w:pStyle w:val="BodyText"/>
        <w:rPr>
          <w:szCs w:val="24"/>
          <w:lang w:eastAsia="en-AU"/>
        </w:rPr>
      </w:pPr>
      <w:r w:rsidRPr="008D3E55">
        <w:rPr>
          <w:szCs w:val="24"/>
          <w:lang w:eastAsia="en-AU"/>
        </w:rPr>
        <w:t xml:space="preserve">The Contractor must advise the Employer of any other protection it requires to be implemented at that circuit breaker. </w:t>
      </w:r>
    </w:p>
    <w:p w14:paraId="471AC08F" w14:textId="77777777" w:rsidR="0041347F" w:rsidRDefault="0041347F" w:rsidP="00387E02">
      <w:pPr>
        <w:pStyle w:val="Heading2"/>
        <w:keepNext/>
        <w:numPr>
          <w:ilvl w:val="1"/>
          <w:numId w:val="168"/>
        </w:numPr>
        <w:tabs>
          <w:tab w:val="clear" w:pos="619"/>
          <w:tab w:val="num" w:pos="851"/>
        </w:tabs>
        <w:spacing w:before="360" w:after="240"/>
        <w:ind w:left="851" w:right="0" w:hanging="851"/>
        <w:jc w:val="left"/>
      </w:pPr>
      <w:bookmarkStart w:id="1054" w:name="_Toc64459706"/>
      <w:bookmarkStart w:id="1055" w:name="_Toc64463369"/>
      <w:bookmarkStart w:id="1056" w:name="_Toc95113570"/>
      <w:r>
        <w:t>Earthing</w:t>
      </w:r>
      <w:bookmarkEnd w:id="1054"/>
      <w:bookmarkEnd w:id="1055"/>
      <w:bookmarkEnd w:id="1056"/>
    </w:p>
    <w:p w14:paraId="685A1905" w14:textId="77777777" w:rsidR="0041347F" w:rsidRDefault="0041347F" w:rsidP="0041347F">
      <w:pPr>
        <w:pStyle w:val="BodyText"/>
        <w:rPr>
          <w:rFonts w:asciiTheme="minorHAnsi" w:hAnsiTheme="minorHAnsi" w:cstheme="minorHAnsi"/>
          <w:szCs w:val="22"/>
        </w:rPr>
      </w:pPr>
      <w:r w:rsidRPr="00D05EDF">
        <w:rPr>
          <w:rFonts w:asciiTheme="minorHAnsi" w:hAnsiTheme="minorHAnsi" w:cstheme="minorHAnsi"/>
          <w:szCs w:val="22"/>
        </w:rPr>
        <w:t>The earthing must ensure the safety of all personnel and equipment under all normal and abnormal operating condition</w:t>
      </w:r>
      <w:r>
        <w:rPr>
          <w:rFonts w:asciiTheme="minorHAnsi" w:hAnsiTheme="minorHAnsi" w:cstheme="minorHAnsi"/>
          <w:szCs w:val="22"/>
        </w:rPr>
        <w:t xml:space="preserve">s and all fault conditions. </w:t>
      </w:r>
    </w:p>
    <w:p w14:paraId="637EC44F" w14:textId="1A214AA3" w:rsidR="0041347F" w:rsidRDefault="0041347F" w:rsidP="0041347F">
      <w:pPr>
        <w:pStyle w:val="BodyText"/>
        <w:rPr>
          <w:lang w:eastAsia="en-AU"/>
        </w:rPr>
      </w:pPr>
      <w:r>
        <w:rPr>
          <w:lang w:eastAsia="en-AU"/>
        </w:rPr>
        <w:t xml:space="preserve">General earthing shall be according to the Utility </w:t>
      </w:r>
      <w:r w:rsidR="00337E67">
        <w:rPr>
          <w:lang w:eastAsia="en-AU"/>
        </w:rPr>
        <w:t>Regulatory</w:t>
      </w:r>
      <w:r>
        <w:rPr>
          <w:lang w:eastAsia="en-AU"/>
        </w:rPr>
        <w:t xml:space="preserve"> Authority (URA) Installation Standards and IEC standards as listed in section </w:t>
      </w:r>
      <w:r>
        <w:rPr>
          <w:lang w:eastAsia="en-AU"/>
        </w:rPr>
        <w:fldChar w:fldCharType="begin"/>
      </w:r>
      <w:r>
        <w:rPr>
          <w:lang w:eastAsia="en-AU"/>
        </w:rPr>
        <w:instrText xml:space="preserve"> REF _Ref63335421 \w \p \h </w:instrText>
      </w:r>
      <w:r>
        <w:rPr>
          <w:lang w:eastAsia="en-AU"/>
        </w:rPr>
      </w:r>
      <w:r>
        <w:rPr>
          <w:lang w:eastAsia="en-AU"/>
        </w:rPr>
        <w:fldChar w:fldCharType="separate"/>
      </w:r>
      <w:r w:rsidR="000977AA">
        <w:rPr>
          <w:b/>
          <w:bCs/>
          <w:lang w:eastAsia="en-AU"/>
        </w:rPr>
        <w:t>Error! Reference source not found.</w:t>
      </w:r>
      <w:r>
        <w:rPr>
          <w:lang w:eastAsia="en-AU"/>
        </w:rPr>
        <w:fldChar w:fldCharType="end"/>
      </w:r>
      <w:r>
        <w:rPr>
          <w:lang w:eastAsia="en-AU"/>
        </w:rPr>
        <w:t>, and shall include the following:</w:t>
      </w:r>
    </w:p>
    <w:p w14:paraId="113DEF55"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DC electrical system;</w:t>
      </w:r>
    </w:p>
    <w:p w14:paraId="1013412F"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PCU;</w:t>
      </w:r>
    </w:p>
    <w:p w14:paraId="4DB86F7B"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Transformers and Neutral points;</w:t>
      </w:r>
    </w:p>
    <w:p w14:paraId="37999F7F"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Fencing;</w:t>
      </w:r>
    </w:p>
    <w:p w14:paraId="1B888E80"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Platforms and handrails and</w:t>
      </w:r>
    </w:p>
    <w:p w14:paraId="60CF834A"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Buildings/enclosures.</w:t>
      </w:r>
    </w:p>
    <w:p w14:paraId="13EC8FF8" w14:textId="77777777" w:rsidR="0041347F" w:rsidRPr="00337E67" w:rsidRDefault="0041347F" w:rsidP="0041347F">
      <w:pPr>
        <w:pStyle w:val="MW-Bullet1"/>
        <w:jc w:val="both"/>
        <w:rPr>
          <w:rFonts w:asciiTheme="majorBidi" w:hAnsiTheme="majorBidi" w:cstheme="majorBidi"/>
          <w:sz w:val="24"/>
          <w:szCs w:val="24"/>
        </w:rPr>
      </w:pPr>
      <w:r w:rsidRPr="00337E67">
        <w:rPr>
          <w:rFonts w:asciiTheme="majorBidi" w:hAnsiTheme="majorBidi" w:cstheme="majorBidi"/>
          <w:sz w:val="24"/>
          <w:szCs w:val="24"/>
        </w:rPr>
        <w:lastRenderedPageBreak/>
        <w:t>Particular attention shall be given to:</w:t>
      </w:r>
    </w:p>
    <w:p w14:paraId="755BC7A6"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Achieving low-resistance connections that are resistant to degradation at all locations where grounding conductors or rods are bonded together</w:t>
      </w:r>
    </w:p>
    <w:p w14:paraId="5D073219"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Achieving the best possible contact with earth</w:t>
      </w:r>
    </w:p>
    <w:p w14:paraId="7819E097"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 xml:space="preserve">Verifications through tests that all electrical bonding within the grounding system has been properly affected </w:t>
      </w:r>
    </w:p>
    <w:p w14:paraId="13C9F632" w14:textId="77777777" w:rsidR="0041347F" w:rsidRPr="00337E67" w:rsidRDefault="0041347F" w:rsidP="0041347F">
      <w:pPr>
        <w:pStyle w:val="BodyText"/>
        <w:rPr>
          <w:rFonts w:asciiTheme="majorBidi" w:hAnsiTheme="majorBidi" w:cstheme="majorBidi"/>
          <w:szCs w:val="24"/>
        </w:rPr>
      </w:pPr>
      <w:r w:rsidRPr="00337E67">
        <w:rPr>
          <w:rFonts w:asciiTheme="majorBidi" w:hAnsiTheme="majorBidi" w:cstheme="majorBidi"/>
          <w:szCs w:val="24"/>
        </w:rPr>
        <w:t xml:space="preserve">The design calculations shall include any area of the PV array exposed to step, touch and  transfer potentials induced by earth potential rise, low frequency induction as well as electromagnetic and electric fields for the installation. </w:t>
      </w:r>
    </w:p>
    <w:p w14:paraId="45F6A106" w14:textId="77777777" w:rsidR="0041347F" w:rsidRPr="00337E67" w:rsidRDefault="0041347F" w:rsidP="0041347F">
      <w:pPr>
        <w:pStyle w:val="BodyText"/>
        <w:rPr>
          <w:rFonts w:asciiTheme="majorBidi" w:hAnsiTheme="majorBidi" w:cstheme="majorBidi"/>
          <w:szCs w:val="24"/>
        </w:rPr>
      </w:pPr>
      <w:r w:rsidRPr="00337E67">
        <w:rPr>
          <w:rFonts w:asciiTheme="majorBidi" w:hAnsiTheme="majorBidi" w:cstheme="majorBidi"/>
          <w:szCs w:val="24"/>
        </w:rPr>
        <w:t>The LV/MV transformer earthing design is to use a common LV/MV grid. The design is to take into account:</w:t>
      </w:r>
    </w:p>
    <w:p w14:paraId="218C3A40" w14:textId="77777777"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The touch voltages limits for any local pipes.</w:t>
      </w:r>
    </w:p>
    <w:p w14:paraId="1BA35F47" w14:textId="01DBC07B" w:rsidR="0041347F" w:rsidRPr="00337E67" w:rsidRDefault="0041347F" w:rsidP="0041347F">
      <w:pPr>
        <w:pStyle w:val="ListBullet"/>
        <w:rPr>
          <w:rFonts w:asciiTheme="majorBidi" w:hAnsiTheme="majorBidi" w:cstheme="majorBidi"/>
          <w:sz w:val="24"/>
        </w:rPr>
      </w:pPr>
      <w:r w:rsidRPr="00337E67">
        <w:rPr>
          <w:rFonts w:asciiTheme="majorBidi" w:hAnsiTheme="majorBidi" w:cstheme="majorBidi"/>
          <w:sz w:val="24"/>
        </w:rPr>
        <w:t>The EPR transferred to the power station on an 11 kV earth fault.</w:t>
      </w:r>
    </w:p>
    <w:p w14:paraId="6673D977" w14:textId="77777777" w:rsidR="00F17083" w:rsidRDefault="00F17083" w:rsidP="00F17083">
      <w:pPr>
        <w:pStyle w:val="ListBullet"/>
        <w:numPr>
          <w:ilvl w:val="0"/>
          <w:numId w:val="0"/>
        </w:numPr>
        <w:ind w:left="567"/>
      </w:pPr>
    </w:p>
    <w:p w14:paraId="658AD8D8" w14:textId="77777777" w:rsidR="0041347F" w:rsidRDefault="0041347F" w:rsidP="00387E02">
      <w:pPr>
        <w:pStyle w:val="Heading2"/>
        <w:keepNext/>
        <w:keepLines/>
        <w:numPr>
          <w:ilvl w:val="1"/>
          <w:numId w:val="168"/>
        </w:numPr>
        <w:tabs>
          <w:tab w:val="clear" w:pos="619"/>
        </w:tabs>
        <w:spacing w:before="40" w:after="0" w:line="259" w:lineRule="auto"/>
        <w:ind w:right="0"/>
        <w:jc w:val="left"/>
      </w:pPr>
      <w:bookmarkStart w:id="1057" w:name="_Toc95113571"/>
      <w:r>
        <w:t>Cabling and cable management</w:t>
      </w:r>
      <w:bookmarkEnd w:id="1057"/>
    </w:p>
    <w:p w14:paraId="66787FC0" w14:textId="77777777" w:rsidR="00F17083" w:rsidRDefault="00F17083" w:rsidP="0041347F"/>
    <w:p w14:paraId="1AADBD33" w14:textId="056A9F93" w:rsidR="0041347F" w:rsidRDefault="0041347F" w:rsidP="0041347F">
      <w:r>
        <w:t xml:space="preserve">All cabling to be procured as well as the design methodology and considerations must strictly comply with Sections 3 to 5 of the Utility </w:t>
      </w:r>
      <w:proofErr w:type="spellStart"/>
      <w:r>
        <w:t>Regulator</w:t>
      </w:r>
      <w:proofErr w:type="spellEnd"/>
      <w:r>
        <w:t xml:space="preserve"> Authority (URA) Installation Standards.</w:t>
      </w:r>
    </w:p>
    <w:p w14:paraId="16400221" w14:textId="77777777" w:rsidR="0041347F" w:rsidRDefault="0041347F" w:rsidP="0041347F">
      <w:r>
        <w:t xml:space="preserve">MV cables must be </w:t>
      </w:r>
      <w:r w:rsidRPr="00860825">
        <w:t>3C x Cu/XLPE/SCT/PVC/SWA/PVC , 6.35/11kV to British Standard or IEC 60502.</w:t>
      </w:r>
    </w:p>
    <w:p w14:paraId="309E7319" w14:textId="77777777" w:rsidR="0041347F" w:rsidRDefault="0041347F" w:rsidP="0041347F">
      <w:r>
        <w:t>LV cables must be 4</w:t>
      </w:r>
      <w:r w:rsidRPr="00860825">
        <w:t xml:space="preserve">C x CU/XLPE/SWA/PVC, </w:t>
      </w:r>
      <w:r>
        <w:t>0.6</w:t>
      </w:r>
      <w:r w:rsidRPr="00860825">
        <w:t>/1kV to British Standard or IEC 60502.</w:t>
      </w:r>
    </w:p>
    <w:p w14:paraId="49B24805" w14:textId="77777777" w:rsidR="0041347F" w:rsidRDefault="0041347F" w:rsidP="0041347F">
      <w:r>
        <w:t>Additionally:</w:t>
      </w:r>
    </w:p>
    <w:p w14:paraId="5781BBA9" w14:textId="77777777" w:rsidR="0041347F" w:rsidRPr="00847E46" w:rsidRDefault="0041347F" w:rsidP="00387E02">
      <w:pPr>
        <w:pStyle w:val="ListParagraph"/>
        <w:numPr>
          <w:ilvl w:val="0"/>
          <w:numId w:val="176"/>
        </w:numPr>
        <w:spacing w:after="160" w:line="259" w:lineRule="auto"/>
        <w:ind w:right="0"/>
      </w:pPr>
      <w:r>
        <w:t>Cables shall be labelled at both ends, with permanent labels.</w:t>
      </w:r>
    </w:p>
    <w:p w14:paraId="2709260D" w14:textId="77777777" w:rsidR="0041347F" w:rsidRDefault="0041347F" w:rsidP="00387E02">
      <w:pPr>
        <w:pStyle w:val="ListParagraph"/>
        <w:numPr>
          <w:ilvl w:val="0"/>
          <w:numId w:val="176"/>
        </w:numPr>
        <w:spacing w:after="160" w:line="259" w:lineRule="auto"/>
        <w:ind w:right="0"/>
      </w:pPr>
      <w:r>
        <w:t>Above ground c</w:t>
      </w:r>
      <w:r w:rsidRPr="00847E46">
        <w:t>abling shall be placed and protected such that DC clamp meters can be used to confirm no current flow for safety isolation purposes. No tools shall be required to allow such cable access. Service loops shall be placed in all cables external to the combiner box to allow re-termination if required.</w:t>
      </w:r>
    </w:p>
    <w:p w14:paraId="25058A87" w14:textId="77777777" w:rsidR="0041347F" w:rsidRPr="008834BF" w:rsidRDefault="0041347F" w:rsidP="00387E02">
      <w:pPr>
        <w:pStyle w:val="ListParagraph"/>
        <w:numPr>
          <w:ilvl w:val="0"/>
          <w:numId w:val="176"/>
        </w:numPr>
        <w:spacing w:after="160" w:line="259" w:lineRule="auto"/>
        <w:ind w:right="0"/>
      </w:pPr>
      <w:r w:rsidRPr="008834BF">
        <w:t>All outdoor enclosure cable entries are to be done from the bottom of the enclosure, to prevent water ingress.</w:t>
      </w:r>
    </w:p>
    <w:p w14:paraId="60A033A9" w14:textId="77777777" w:rsidR="0041347F" w:rsidRDefault="0041347F" w:rsidP="00387E02">
      <w:pPr>
        <w:pStyle w:val="ListParagraph"/>
        <w:numPr>
          <w:ilvl w:val="0"/>
          <w:numId w:val="176"/>
        </w:numPr>
        <w:spacing w:after="160" w:line="259" w:lineRule="auto"/>
        <w:ind w:right="0"/>
      </w:pPr>
      <w:r>
        <w:t xml:space="preserve">For underground cables, cable markers shall be installed at each change of direction, road crossing, and every 200 m of straight line length. Cable markers should designate the underground service details, depth, and relevant contact details. Cable markers should be selected to last the design life. Cable markers should be sensitive to the location (for example, flush mounted where they would obstruct other activities) and agreed with the Employer.  </w:t>
      </w:r>
    </w:p>
    <w:p w14:paraId="7CEAB355" w14:textId="37C9CF2E" w:rsidR="0041347F" w:rsidRDefault="0041347F" w:rsidP="00387E02">
      <w:pPr>
        <w:pStyle w:val="ListParagraph"/>
        <w:numPr>
          <w:ilvl w:val="0"/>
          <w:numId w:val="176"/>
        </w:numPr>
        <w:spacing w:after="160" w:line="259" w:lineRule="auto"/>
        <w:ind w:right="0"/>
      </w:pPr>
      <w:bookmarkStart w:id="1058" w:name="_Hlk87038469"/>
      <w:r>
        <w:t>Underground cables shall be protected from damage by vermin. A termite-protection layer</w:t>
      </w:r>
      <w:r w:rsidRPr="008D6332">
        <w:t xml:space="preserve"> shall be included in all underground cables. </w:t>
      </w:r>
      <w:r>
        <w:t>Water blocking shall be included in all 11 kV cables.</w:t>
      </w:r>
    </w:p>
    <w:p w14:paraId="541DD6CD" w14:textId="77777777" w:rsidR="00F17083" w:rsidRDefault="00F17083" w:rsidP="00F17083">
      <w:pPr>
        <w:pStyle w:val="ListParagraph"/>
        <w:spacing w:after="160" w:line="259" w:lineRule="auto"/>
        <w:ind w:right="0"/>
      </w:pPr>
    </w:p>
    <w:p w14:paraId="52EEB505" w14:textId="77777777" w:rsidR="0041347F" w:rsidRDefault="0041347F" w:rsidP="00387E02">
      <w:pPr>
        <w:pStyle w:val="Heading2"/>
        <w:keepNext/>
        <w:keepLines/>
        <w:numPr>
          <w:ilvl w:val="1"/>
          <w:numId w:val="168"/>
        </w:numPr>
        <w:tabs>
          <w:tab w:val="clear" w:pos="619"/>
        </w:tabs>
        <w:spacing w:before="40" w:after="0" w:line="259" w:lineRule="auto"/>
        <w:ind w:right="0"/>
        <w:jc w:val="left"/>
        <w:rPr>
          <w:rFonts w:cstheme="minorBidi"/>
        </w:rPr>
      </w:pPr>
      <w:bookmarkStart w:id="1059" w:name="_Toc95113572"/>
      <w:bookmarkEnd w:id="1058"/>
      <w:r w:rsidRPr="7F76D981">
        <w:rPr>
          <w:rFonts w:cstheme="minorBidi"/>
        </w:rPr>
        <w:lastRenderedPageBreak/>
        <w:t>Fixings and fasteners</w:t>
      </w:r>
      <w:bookmarkEnd w:id="1059"/>
    </w:p>
    <w:p w14:paraId="3EB2D317" w14:textId="77777777" w:rsidR="00F17083" w:rsidRDefault="00F17083" w:rsidP="0041347F"/>
    <w:p w14:paraId="2AA36572" w14:textId="1CCC5C46" w:rsidR="0041347F" w:rsidRDefault="0041347F" w:rsidP="0041347F">
      <w:r>
        <w:t>Any fixings and fasteners should give consideration to corrosion requirements. Dissimilar metals should be avoided and otherwise separated by nylon washers.</w:t>
      </w:r>
    </w:p>
    <w:p w14:paraId="66FCA06D" w14:textId="77777777" w:rsidR="00337E67" w:rsidRPr="005C4CEC" w:rsidRDefault="00337E67" w:rsidP="0041347F"/>
    <w:p w14:paraId="59779E14" w14:textId="77777777" w:rsidR="0041347F" w:rsidRDefault="0041347F" w:rsidP="00387E02">
      <w:pPr>
        <w:pStyle w:val="Heading2"/>
        <w:keepNext/>
        <w:keepLines/>
        <w:numPr>
          <w:ilvl w:val="1"/>
          <w:numId w:val="168"/>
        </w:numPr>
        <w:tabs>
          <w:tab w:val="clear" w:pos="619"/>
        </w:tabs>
        <w:spacing w:before="40" w:after="0" w:line="259" w:lineRule="auto"/>
        <w:ind w:right="0"/>
        <w:jc w:val="left"/>
        <w:rPr>
          <w:rFonts w:cstheme="minorBidi"/>
        </w:rPr>
      </w:pPr>
      <w:bookmarkStart w:id="1060" w:name="_Toc15478269"/>
      <w:bookmarkStart w:id="1061" w:name="_Toc2680783"/>
      <w:bookmarkStart w:id="1062" w:name="_Toc95113573"/>
      <w:bookmarkStart w:id="1063" w:name="_Toc2689667"/>
      <w:r>
        <w:t>DC Combiner</w:t>
      </w:r>
      <w:bookmarkEnd w:id="1060"/>
      <w:bookmarkEnd w:id="1061"/>
      <w:r>
        <w:t xml:space="preserve"> panels</w:t>
      </w:r>
      <w:bookmarkEnd w:id="1062"/>
      <w:r>
        <w:t xml:space="preserve"> </w:t>
      </w:r>
      <w:bookmarkEnd w:id="1063"/>
    </w:p>
    <w:p w14:paraId="09202F36" w14:textId="77777777" w:rsidR="00F17083" w:rsidRDefault="00F17083" w:rsidP="0041347F">
      <w:pPr>
        <w:pStyle w:val="BodyText"/>
        <w:rPr>
          <w:rFonts w:cstheme="minorHAnsi"/>
        </w:rPr>
      </w:pPr>
    </w:p>
    <w:p w14:paraId="5CF85309" w14:textId="6D58F79D" w:rsidR="0041347F" w:rsidRDefault="0041347F" w:rsidP="0041347F">
      <w:pPr>
        <w:pStyle w:val="BodyText"/>
        <w:rPr>
          <w:rFonts w:cstheme="minorHAnsi"/>
        </w:rPr>
      </w:pPr>
      <w:r>
        <w:rPr>
          <w:rFonts w:cstheme="minorHAnsi"/>
        </w:rPr>
        <w:t>If combining multiple DC circuits (output from battery racks</w:t>
      </w:r>
      <w:r w:rsidRPr="00DD1618">
        <w:rPr>
          <w:rFonts w:cstheme="minorHAnsi"/>
        </w:rPr>
        <w:t>) in</w:t>
      </w:r>
      <w:r>
        <w:rPr>
          <w:rFonts w:cstheme="minorHAnsi"/>
        </w:rPr>
        <w:t xml:space="preserve"> parallel for input to PCUs, combiner panels must be used. DC combiner panels shall meet the Standards and conform to the below specifications at a minimum:</w:t>
      </w:r>
    </w:p>
    <w:p w14:paraId="3D965E15" w14:textId="77777777" w:rsidR="0041347F" w:rsidRPr="00F17083" w:rsidRDefault="0041347F" w:rsidP="00387E02">
      <w:pPr>
        <w:pStyle w:val="ListBullet"/>
        <w:numPr>
          <w:ilvl w:val="0"/>
          <w:numId w:val="176"/>
        </w:numPr>
        <w:spacing w:after="120" w:line="288" w:lineRule="auto"/>
        <w:rPr>
          <w:rFonts w:asciiTheme="majorBidi" w:hAnsiTheme="majorBidi" w:cstheme="majorBidi"/>
          <w:sz w:val="24"/>
          <w:szCs w:val="28"/>
        </w:rPr>
      </w:pPr>
      <w:r w:rsidRPr="00F17083">
        <w:rPr>
          <w:rFonts w:asciiTheme="majorBidi" w:hAnsiTheme="majorBidi" w:cstheme="majorBidi"/>
          <w:sz w:val="24"/>
          <w:szCs w:val="28"/>
        </w:rPr>
        <w:t xml:space="preserve">The equipment and components making up each combiner box shall be housed in an enclosure. </w:t>
      </w:r>
    </w:p>
    <w:p w14:paraId="4CA40EFD" w14:textId="77777777" w:rsidR="0041347F" w:rsidRPr="00F17083" w:rsidRDefault="0041347F" w:rsidP="00387E02">
      <w:pPr>
        <w:pStyle w:val="ListBullet"/>
        <w:numPr>
          <w:ilvl w:val="0"/>
          <w:numId w:val="176"/>
        </w:numPr>
        <w:spacing w:after="120" w:line="288" w:lineRule="auto"/>
        <w:rPr>
          <w:rFonts w:asciiTheme="majorBidi" w:hAnsiTheme="majorBidi" w:cstheme="majorBidi"/>
          <w:sz w:val="24"/>
          <w:szCs w:val="28"/>
        </w:rPr>
      </w:pPr>
      <w:r w:rsidRPr="00F17083">
        <w:rPr>
          <w:rFonts w:asciiTheme="majorBidi" w:hAnsiTheme="majorBidi" w:cstheme="majorBidi"/>
          <w:sz w:val="24"/>
          <w:szCs w:val="28"/>
        </w:rPr>
        <w:t>Outdoor combiner panel enclosures must have the following features:</w:t>
      </w:r>
    </w:p>
    <w:p w14:paraId="4CDFE510" w14:textId="77777777" w:rsidR="0041347F" w:rsidRPr="00F17083" w:rsidRDefault="0041347F" w:rsidP="00387E02">
      <w:pPr>
        <w:pStyle w:val="ListBullet"/>
        <w:numPr>
          <w:ilvl w:val="1"/>
          <w:numId w:val="176"/>
        </w:numPr>
        <w:spacing w:after="120" w:line="288" w:lineRule="auto"/>
        <w:rPr>
          <w:rFonts w:asciiTheme="majorBidi" w:hAnsiTheme="majorBidi" w:cstheme="majorBidi"/>
          <w:sz w:val="24"/>
          <w:szCs w:val="28"/>
        </w:rPr>
      </w:pPr>
      <w:r w:rsidRPr="00F17083">
        <w:rPr>
          <w:rFonts w:asciiTheme="majorBidi" w:hAnsiTheme="majorBidi" w:cstheme="majorBidi"/>
          <w:sz w:val="24"/>
          <w:szCs w:val="28"/>
        </w:rPr>
        <w:t>a minimum ingress protection rating of IP65 in accordance with IEC 60529</w:t>
      </w:r>
    </w:p>
    <w:p w14:paraId="446378E5" w14:textId="77777777" w:rsidR="0041347F" w:rsidRPr="00F17083" w:rsidRDefault="0041347F" w:rsidP="00387E02">
      <w:pPr>
        <w:pStyle w:val="ListBullet"/>
        <w:numPr>
          <w:ilvl w:val="1"/>
          <w:numId w:val="176"/>
        </w:numPr>
        <w:spacing w:after="120" w:line="288" w:lineRule="auto"/>
        <w:rPr>
          <w:rFonts w:asciiTheme="majorBidi" w:hAnsiTheme="majorBidi" w:cstheme="majorBidi"/>
          <w:sz w:val="24"/>
          <w:szCs w:val="28"/>
        </w:rPr>
      </w:pPr>
      <w:r w:rsidRPr="00F17083">
        <w:rPr>
          <w:rFonts w:asciiTheme="majorBidi" w:hAnsiTheme="majorBidi" w:cstheme="majorBidi"/>
          <w:sz w:val="24"/>
          <w:szCs w:val="28"/>
        </w:rPr>
        <w:t>an integral key lock or keyed padlock to prevent access to live terminals</w:t>
      </w:r>
    </w:p>
    <w:p w14:paraId="3721BA1D" w14:textId="77777777" w:rsidR="0041347F" w:rsidRPr="00F17083" w:rsidRDefault="0041347F" w:rsidP="00387E02">
      <w:pPr>
        <w:pStyle w:val="ListBullet"/>
        <w:numPr>
          <w:ilvl w:val="1"/>
          <w:numId w:val="176"/>
        </w:numPr>
        <w:spacing w:after="120" w:line="288" w:lineRule="auto"/>
        <w:rPr>
          <w:rFonts w:asciiTheme="majorBidi" w:hAnsiTheme="majorBidi" w:cstheme="majorBidi"/>
          <w:sz w:val="24"/>
          <w:szCs w:val="28"/>
        </w:rPr>
      </w:pPr>
      <w:r w:rsidRPr="00F17083">
        <w:rPr>
          <w:rFonts w:asciiTheme="majorBidi" w:hAnsiTheme="majorBidi" w:cstheme="majorBidi"/>
          <w:sz w:val="24"/>
          <w:szCs w:val="28"/>
        </w:rPr>
        <w:t>UV resistant to suit the environmental conditions and design life of the project</w:t>
      </w:r>
    </w:p>
    <w:p w14:paraId="23EDCAF8" w14:textId="77777777" w:rsidR="0041347F" w:rsidRPr="00F17083" w:rsidRDefault="0041347F" w:rsidP="00387E02">
      <w:pPr>
        <w:pStyle w:val="ListBullet"/>
        <w:numPr>
          <w:ilvl w:val="1"/>
          <w:numId w:val="176"/>
        </w:numPr>
        <w:spacing w:after="120" w:line="288" w:lineRule="auto"/>
        <w:rPr>
          <w:rFonts w:asciiTheme="majorBidi" w:hAnsiTheme="majorBidi" w:cstheme="majorBidi"/>
          <w:sz w:val="24"/>
          <w:szCs w:val="28"/>
        </w:rPr>
      </w:pPr>
      <w:r w:rsidRPr="00F17083">
        <w:rPr>
          <w:rFonts w:asciiTheme="majorBidi" w:hAnsiTheme="majorBidi" w:cstheme="majorBidi"/>
          <w:sz w:val="24"/>
          <w:szCs w:val="28"/>
        </w:rPr>
        <w:t>drainage devices (with a minimum IP66 rating)</w:t>
      </w:r>
    </w:p>
    <w:p w14:paraId="74905D2A" w14:textId="77777777" w:rsidR="0041347F" w:rsidRPr="00F17083" w:rsidRDefault="0041347F" w:rsidP="00387E02">
      <w:pPr>
        <w:pStyle w:val="ListBullet"/>
        <w:numPr>
          <w:ilvl w:val="1"/>
          <w:numId w:val="176"/>
        </w:numPr>
        <w:spacing w:after="120" w:line="288" w:lineRule="auto"/>
        <w:rPr>
          <w:rFonts w:asciiTheme="majorBidi" w:hAnsiTheme="majorBidi" w:cstheme="majorBidi"/>
          <w:sz w:val="24"/>
          <w:szCs w:val="28"/>
        </w:rPr>
      </w:pPr>
      <w:r w:rsidRPr="00F17083">
        <w:rPr>
          <w:rFonts w:asciiTheme="majorBidi" w:hAnsiTheme="majorBidi" w:cstheme="majorBidi"/>
          <w:sz w:val="24"/>
          <w:szCs w:val="28"/>
        </w:rPr>
        <w:t xml:space="preserve">adequately sealed to prevent vermin infestation. </w:t>
      </w:r>
    </w:p>
    <w:p w14:paraId="615302A0" w14:textId="77777777" w:rsidR="0041347F" w:rsidRPr="00F17083" w:rsidRDefault="0041347F" w:rsidP="00387E02">
      <w:pPr>
        <w:pStyle w:val="ListBullet"/>
        <w:numPr>
          <w:ilvl w:val="1"/>
          <w:numId w:val="176"/>
        </w:numPr>
        <w:spacing w:after="120" w:line="288" w:lineRule="auto"/>
        <w:rPr>
          <w:rFonts w:asciiTheme="majorBidi" w:hAnsiTheme="majorBidi" w:cstheme="majorBidi"/>
          <w:sz w:val="24"/>
          <w:szCs w:val="28"/>
        </w:rPr>
      </w:pPr>
      <w:r w:rsidRPr="00F17083">
        <w:rPr>
          <w:rFonts w:asciiTheme="majorBidi" w:hAnsiTheme="majorBidi" w:cstheme="majorBidi"/>
          <w:sz w:val="24"/>
          <w:szCs w:val="28"/>
        </w:rPr>
        <w:t>self-extinguishing and halogen-free</w:t>
      </w:r>
    </w:p>
    <w:p w14:paraId="4898A365" w14:textId="77777777" w:rsidR="0041347F" w:rsidRPr="00F17083" w:rsidRDefault="0041347F" w:rsidP="00387E02">
      <w:pPr>
        <w:pStyle w:val="ListBullet"/>
        <w:numPr>
          <w:ilvl w:val="0"/>
          <w:numId w:val="176"/>
        </w:numPr>
        <w:spacing w:after="120" w:line="288" w:lineRule="auto"/>
        <w:rPr>
          <w:rFonts w:asciiTheme="majorBidi" w:hAnsiTheme="majorBidi" w:cstheme="majorBidi"/>
          <w:sz w:val="24"/>
          <w:szCs w:val="28"/>
        </w:rPr>
      </w:pPr>
      <w:r w:rsidRPr="00F17083">
        <w:rPr>
          <w:rFonts w:asciiTheme="majorBidi" w:hAnsiTheme="majorBidi" w:cstheme="majorBidi"/>
          <w:sz w:val="24"/>
          <w:szCs w:val="28"/>
        </w:rPr>
        <w:t xml:space="preserve">Readily replaceable Surge Protection Devices (SPD) shall be provided in the combiner boxes. </w:t>
      </w:r>
    </w:p>
    <w:p w14:paraId="22C1296B" w14:textId="77777777" w:rsidR="0041347F" w:rsidRPr="00F17083" w:rsidRDefault="0041347F" w:rsidP="00387E02">
      <w:pPr>
        <w:pStyle w:val="ListBullet"/>
        <w:numPr>
          <w:ilvl w:val="0"/>
          <w:numId w:val="176"/>
        </w:numPr>
        <w:spacing w:after="120" w:line="288" w:lineRule="auto"/>
        <w:rPr>
          <w:rFonts w:asciiTheme="majorBidi" w:hAnsiTheme="majorBidi" w:cstheme="majorBidi"/>
          <w:sz w:val="24"/>
          <w:szCs w:val="28"/>
        </w:rPr>
      </w:pPr>
      <w:r w:rsidRPr="00F17083">
        <w:rPr>
          <w:rFonts w:asciiTheme="majorBidi" w:hAnsiTheme="majorBidi" w:cstheme="majorBidi"/>
          <w:sz w:val="24"/>
          <w:szCs w:val="28"/>
        </w:rPr>
        <w:t>Combiner panels and all associated equipment and components shall be rated for the maximum system voltage, and maximum array prospective fault currents as per IEC requirements. Combiner panels inputs and outputs shall each be able to be disconnected by utilising an incorporated disconnect switch.</w:t>
      </w:r>
    </w:p>
    <w:p w14:paraId="675EAB89" w14:textId="77777777" w:rsidR="0041347F" w:rsidRPr="00F17083" w:rsidRDefault="0041347F" w:rsidP="00387E02">
      <w:pPr>
        <w:pStyle w:val="ListBullet"/>
        <w:numPr>
          <w:ilvl w:val="0"/>
          <w:numId w:val="176"/>
        </w:numPr>
        <w:spacing w:after="120" w:line="288" w:lineRule="auto"/>
        <w:rPr>
          <w:rFonts w:asciiTheme="majorBidi" w:hAnsiTheme="majorBidi" w:cstheme="majorBidi"/>
          <w:sz w:val="24"/>
          <w:szCs w:val="28"/>
        </w:rPr>
      </w:pPr>
      <w:r w:rsidRPr="00F17083">
        <w:rPr>
          <w:rFonts w:asciiTheme="majorBidi" w:hAnsiTheme="majorBidi" w:cstheme="majorBidi"/>
          <w:sz w:val="24"/>
          <w:szCs w:val="28"/>
        </w:rPr>
        <w:t>Requirement for fuses or other protection for DC circuits shall be assessed for all fault scenarios and demonstrated for the combined fault current. If used, it shall be possible to change DC circuit fuses without use of specialised tools, and without removing touch-proofing or guarding for the other items within the Combiner panel.  It must also be possible to remove power from the fuse, so that it may be changed to a safe and de-energised state. To achieve this, fuses mounted in the combiner panel shall be mounted in fully enclosed pull out or hinged fuse carriers.</w:t>
      </w:r>
    </w:p>
    <w:p w14:paraId="35E7936B" w14:textId="77777777" w:rsidR="0041347F" w:rsidRPr="00F17083" w:rsidRDefault="0041347F" w:rsidP="00387E02">
      <w:pPr>
        <w:pStyle w:val="ListBullet"/>
        <w:numPr>
          <w:ilvl w:val="0"/>
          <w:numId w:val="176"/>
        </w:numPr>
        <w:spacing w:after="120" w:line="288" w:lineRule="auto"/>
        <w:rPr>
          <w:rFonts w:asciiTheme="majorBidi" w:hAnsiTheme="majorBidi" w:cstheme="majorBidi"/>
          <w:sz w:val="24"/>
          <w:szCs w:val="28"/>
        </w:rPr>
      </w:pPr>
      <w:r w:rsidRPr="00F17083">
        <w:rPr>
          <w:rFonts w:asciiTheme="majorBidi" w:hAnsiTheme="majorBidi" w:cstheme="majorBidi"/>
          <w:sz w:val="24"/>
          <w:szCs w:val="28"/>
        </w:rPr>
        <w:t>A protective transparent cover (Perspex or similar) shall be used to allow visual inspection without accidental contact with live parts inside the combiner box.</w:t>
      </w:r>
    </w:p>
    <w:p w14:paraId="100F31E3" w14:textId="77777777" w:rsidR="0041347F" w:rsidRPr="00F17083" w:rsidRDefault="0041347F" w:rsidP="00387E02">
      <w:pPr>
        <w:pStyle w:val="ListBullet"/>
        <w:numPr>
          <w:ilvl w:val="0"/>
          <w:numId w:val="176"/>
        </w:numPr>
        <w:spacing w:after="120" w:line="288" w:lineRule="auto"/>
        <w:rPr>
          <w:rFonts w:asciiTheme="majorBidi" w:hAnsiTheme="majorBidi" w:cstheme="majorBidi"/>
          <w:sz w:val="24"/>
          <w:szCs w:val="28"/>
        </w:rPr>
      </w:pPr>
      <w:r w:rsidRPr="00F17083">
        <w:rPr>
          <w:rFonts w:asciiTheme="majorBidi" w:hAnsiTheme="majorBidi" w:cstheme="majorBidi"/>
          <w:sz w:val="24"/>
          <w:szCs w:val="28"/>
        </w:rPr>
        <w:lastRenderedPageBreak/>
        <w:t>Combiner Panel shall be labelled. A sign indicating that the main disconnecting device, or individual input devices, does not fully isolate the internal components shall also be provided.</w:t>
      </w:r>
    </w:p>
    <w:p w14:paraId="31F985EA" w14:textId="77777777" w:rsidR="0041347F" w:rsidRPr="00F17083" w:rsidRDefault="0041347F" w:rsidP="00387E02">
      <w:pPr>
        <w:pStyle w:val="ListBullet"/>
        <w:numPr>
          <w:ilvl w:val="0"/>
          <w:numId w:val="176"/>
        </w:numPr>
        <w:spacing w:after="120" w:line="288" w:lineRule="auto"/>
        <w:rPr>
          <w:rFonts w:asciiTheme="majorBidi" w:hAnsiTheme="majorBidi" w:cstheme="majorBidi"/>
          <w:sz w:val="24"/>
          <w:szCs w:val="28"/>
        </w:rPr>
      </w:pPr>
      <w:r w:rsidRPr="00F17083">
        <w:rPr>
          <w:rFonts w:asciiTheme="majorBidi" w:hAnsiTheme="majorBidi" w:cstheme="majorBidi"/>
          <w:sz w:val="24"/>
          <w:szCs w:val="28"/>
        </w:rPr>
        <w:t>The installation must include lightning protection.</w:t>
      </w:r>
    </w:p>
    <w:p w14:paraId="4C93418A" w14:textId="77777777" w:rsidR="0041347F" w:rsidRPr="00F17083" w:rsidRDefault="0041347F" w:rsidP="00647F2D">
      <w:pPr>
        <w:pStyle w:val="Heading1"/>
        <w:rPr>
          <w:sz w:val="40"/>
          <w:szCs w:val="40"/>
        </w:rPr>
      </w:pPr>
      <w:bookmarkStart w:id="1064" w:name="_Toc95113574"/>
      <w:r w:rsidRPr="00F17083">
        <w:rPr>
          <w:sz w:val="40"/>
          <w:szCs w:val="40"/>
        </w:rPr>
        <w:lastRenderedPageBreak/>
        <w:t>Civil and structural works requirements</w:t>
      </w:r>
      <w:bookmarkEnd w:id="1064"/>
    </w:p>
    <w:p w14:paraId="5629239B" w14:textId="77777777" w:rsidR="00F17083" w:rsidRDefault="00F17083" w:rsidP="00F17083">
      <w:pPr>
        <w:pStyle w:val="Heading2"/>
        <w:keepNext/>
        <w:keepLines/>
        <w:numPr>
          <w:ilvl w:val="0"/>
          <w:numId w:val="0"/>
        </w:numPr>
        <w:tabs>
          <w:tab w:val="clear" w:pos="619"/>
        </w:tabs>
        <w:spacing w:before="40" w:after="0" w:line="259" w:lineRule="auto"/>
        <w:ind w:left="576" w:right="0"/>
        <w:jc w:val="left"/>
      </w:pPr>
    </w:p>
    <w:p w14:paraId="48463BAD" w14:textId="69DCC973" w:rsidR="0041347F" w:rsidRDefault="0041347F" w:rsidP="00387E02">
      <w:pPr>
        <w:pStyle w:val="Heading2"/>
        <w:keepNext/>
        <w:keepLines/>
        <w:numPr>
          <w:ilvl w:val="1"/>
          <w:numId w:val="168"/>
        </w:numPr>
        <w:tabs>
          <w:tab w:val="clear" w:pos="619"/>
        </w:tabs>
        <w:spacing w:before="40" w:after="0" w:line="259" w:lineRule="auto"/>
        <w:ind w:right="0"/>
        <w:jc w:val="left"/>
      </w:pPr>
      <w:bookmarkStart w:id="1065" w:name="_Toc95113575"/>
      <w:r>
        <w:t>Service conditions</w:t>
      </w:r>
      <w:bookmarkEnd w:id="1065"/>
    </w:p>
    <w:p w14:paraId="77A4BBCE" w14:textId="77777777" w:rsidR="00F17083" w:rsidRDefault="00F17083" w:rsidP="00F17083">
      <w:pPr>
        <w:pStyle w:val="Heading3"/>
        <w:keepNext/>
        <w:keepLines/>
        <w:numPr>
          <w:ilvl w:val="0"/>
          <w:numId w:val="0"/>
        </w:numPr>
        <w:spacing w:before="40" w:after="0" w:line="259" w:lineRule="auto"/>
        <w:ind w:left="720" w:right="0"/>
        <w:jc w:val="left"/>
      </w:pPr>
    </w:p>
    <w:p w14:paraId="496C2EF1" w14:textId="0347E18E" w:rsidR="0041347F" w:rsidRDefault="0041347F" w:rsidP="00387E02">
      <w:pPr>
        <w:pStyle w:val="Heading3"/>
        <w:keepNext/>
        <w:keepLines/>
        <w:numPr>
          <w:ilvl w:val="2"/>
          <w:numId w:val="168"/>
        </w:numPr>
        <w:spacing w:before="40" w:after="0" w:line="259" w:lineRule="auto"/>
        <w:ind w:right="0"/>
        <w:jc w:val="left"/>
      </w:pPr>
      <w:r>
        <w:t>Corrosion protection requirements</w:t>
      </w:r>
    </w:p>
    <w:p w14:paraId="5651BE3F" w14:textId="77777777" w:rsidR="0041347F" w:rsidRDefault="0041347F" w:rsidP="0041347F">
      <w:pPr>
        <w:rPr>
          <w:rFonts w:cs="Calibri"/>
          <w:bCs/>
          <w:color w:val="000000"/>
        </w:rPr>
      </w:pPr>
      <w:r>
        <w:rPr>
          <w:rFonts w:cs="Calibri"/>
          <w:bCs/>
          <w:color w:val="000000"/>
        </w:rPr>
        <w:t xml:space="preserve">Equipment shall incorporate all necessary passive corrosion protection sufficient to achieve the design life in the site environmental conditions. Local environmental conditions shall be assumed to be at least as corrosive as Category 5M of </w:t>
      </w:r>
      <w:r w:rsidRPr="00E74992">
        <w:rPr>
          <w:rFonts w:cs="Calibri"/>
          <w:bCs/>
          <w:color w:val="000000"/>
        </w:rPr>
        <w:t>ISO 12944-2</w:t>
      </w:r>
      <w:r>
        <w:rPr>
          <w:rFonts w:cs="Calibri"/>
          <w:bCs/>
          <w:color w:val="000000"/>
        </w:rPr>
        <w:t>.</w:t>
      </w:r>
    </w:p>
    <w:p w14:paraId="18FC69E8" w14:textId="77777777" w:rsidR="0041347F" w:rsidRDefault="0041347F" w:rsidP="0041347F">
      <w:pPr>
        <w:rPr>
          <w:rFonts w:cs="Calibri"/>
          <w:bCs/>
          <w:color w:val="000000"/>
        </w:rPr>
      </w:pPr>
      <w:r>
        <w:rPr>
          <w:rFonts w:cs="Calibri"/>
          <w:bCs/>
          <w:color w:val="000000"/>
        </w:rPr>
        <w:t xml:space="preserve">Corrosion protection shall include all internal systems (taking into account levels of atmospheric moisture, salt, dust, </w:t>
      </w:r>
      <w:proofErr w:type="spellStart"/>
      <w:r>
        <w:rPr>
          <w:rFonts w:cs="Calibri"/>
          <w:bCs/>
          <w:color w:val="000000"/>
        </w:rPr>
        <w:t>etc</w:t>
      </w:r>
      <w:proofErr w:type="spellEnd"/>
      <w:r>
        <w:rPr>
          <w:rFonts w:cs="Calibri"/>
          <w:bCs/>
          <w:color w:val="000000"/>
        </w:rPr>
        <w:t xml:space="preserve">). Corrosion protection will not require major maintenance, such as replacement of major components or surface protections (sacrificial materials designed for replacement is acceptable). </w:t>
      </w:r>
      <w:r w:rsidRPr="00BD29AF">
        <w:rPr>
          <w:rFonts w:cs="Calibri"/>
          <w:bCs/>
          <w:color w:val="000000"/>
        </w:rPr>
        <w:t>Electronic equipment should be suitably coated</w:t>
      </w:r>
      <w:r>
        <w:rPr>
          <w:rFonts w:cs="Calibri"/>
          <w:bCs/>
          <w:color w:val="000000"/>
        </w:rPr>
        <w:t xml:space="preserve"> to prevent corrosion</w:t>
      </w:r>
      <w:r w:rsidRPr="00BD29AF">
        <w:rPr>
          <w:rFonts w:cs="Calibri"/>
          <w:bCs/>
          <w:color w:val="000000"/>
        </w:rPr>
        <w:t>.</w:t>
      </w:r>
    </w:p>
    <w:p w14:paraId="267795CA" w14:textId="77777777" w:rsidR="0041347F" w:rsidRPr="00FD64AF" w:rsidRDefault="0041347F" w:rsidP="0041347F">
      <w:r>
        <w:rPr>
          <w:rFonts w:cs="Calibri"/>
          <w:bCs/>
          <w:color w:val="000000"/>
        </w:rPr>
        <w:t>Use of hermetically sealed compartments to achieve corrosion protection shall demonstrate consideration for operations and maintenance requirements, including the effect of opening compartments for maintenance purposes.</w:t>
      </w:r>
    </w:p>
    <w:p w14:paraId="54BA3C2D" w14:textId="77777777" w:rsidR="0041347F" w:rsidRDefault="0041347F" w:rsidP="00387E02">
      <w:pPr>
        <w:pStyle w:val="Heading3"/>
        <w:keepNext/>
        <w:keepLines/>
        <w:numPr>
          <w:ilvl w:val="2"/>
          <w:numId w:val="168"/>
        </w:numPr>
        <w:spacing w:before="40" w:after="0" w:line="259" w:lineRule="auto"/>
        <w:ind w:right="0"/>
        <w:jc w:val="left"/>
      </w:pPr>
      <w:r>
        <w:t>Inundation</w:t>
      </w:r>
    </w:p>
    <w:p w14:paraId="07A3635E" w14:textId="77777777" w:rsidR="0041347F" w:rsidRPr="00C05974" w:rsidRDefault="0041347F" w:rsidP="0041347F">
      <w:r>
        <w:t xml:space="preserve">All equipment shall be designed and </w:t>
      </w:r>
      <w:r w:rsidRPr="007274C6">
        <w:t>mounted to avoid inundation, including during cyclonic storm surge. As part of satisfying this requirement, equipment BESS modular units shall be mounted such that their base is a minimum of 1,000 mm above the</w:t>
      </w:r>
      <w:r>
        <w:t xml:space="preserve"> local natural ground level. </w:t>
      </w:r>
    </w:p>
    <w:p w14:paraId="2227B889" w14:textId="77777777" w:rsidR="0041347F" w:rsidRPr="00917CC7" w:rsidRDefault="0041347F" w:rsidP="00387E02">
      <w:pPr>
        <w:pStyle w:val="Heading3"/>
        <w:keepNext/>
        <w:keepLines/>
        <w:numPr>
          <w:ilvl w:val="2"/>
          <w:numId w:val="168"/>
        </w:numPr>
        <w:spacing w:before="40" w:after="0" w:line="259" w:lineRule="auto"/>
        <w:ind w:right="0"/>
        <w:jc w:val="left"/>
      </w:pPr>
      <w:r>
        <w:t>Geotechnical</w:t>
      </w:r>
    </w:p>
    <w:p w14:paraId="68DF19C3" w14:textId="77777777" w:rsidR="0041347F" w:rsidRPr="00A778BB" w:rsidRDefault="0041347F" w:rsidP="0041347F">
      <w:pPr>
        <w:rPr>
          <w:lang w:eastAsia="en-AU"/>
        </w:rPr>
      </w:pPr>
      <w:r w:rsidRPr="00A778BB">
        <w:rPr>
          <w:lang w:eastAsia="en-AU"/>
        </w:rPr>
        <w:t xml:space="preserve">Geotechnical and soil resistivity data for the site are not available and the </w:t>
      </w:r>
      <w:r>
        <w:rPr>
          <w:lang w:eastAsia="en-AU"/>
        </w:rPr>
        <w:t>C</w:t>
      </w:r>
      <w:r w:rsidRPr="00A778BB">
        <w:rPr>
          <w:lang w:eastAsia="en-AU"/>
        </w:rPr>
        <w:t xml:space="preserve">ontractor is expected to </w:t>
      </w:r>
      <w:r>
        <w:rPr>
          <w:lang w:eastAsia="en-AU"/>
        </w:rPr>
        <w:t xml:space="preserve">make provision for foreseeable circumstances, and </w:t>
      </w:r>
      <w:r w:rsidRPr="00A778BB">
        <w:rPr>
          <w:lang w:eastAsia="en-AU"/>
        </w:rPr>
        <w:t>carry out necessary testing as part of its design</w:t>
      </w:r>
      <w:r>
        <w:rPr>
          <w:lang w:eastAsia="en-AU"/>
        </w:rPr>
        <w:t>.</w:t>
      </w:r>
    </w:p>
    <w:p w14:paraId="51EC3E4E" w14:textId="77777777" w:rsidR="0041347F" w:rsidRDefault="0041347F" w:rsidP="00387E02">
      <w:pPr>
        <w:pStyle w:val="Heading3"/>
        <w:keepNext/>
        <w:keepLines/>
        <w:numPr>
          <w:ilvl w:val="2"/>
          <w:numId w:val="168"/>
        </w:numPr>
        <w:spacing w:before="40" w:after="0" w:line="259" w:lineRule="auto"/>
        <w:ind w:right="0"/>
        <w:jc w:val="left"/>
      </w:pPr>
      <w:r>
        <w:t>Other</w:t>
      </w:r>
    </w:p>
    <w:p w14:paraId="6F1F28D3" w14:textId="77777777" w:rsidR="0041347F" w:rsidRPr="00A778BB" w:rsidRDefault="0041347F" w:rsidP="0041347F">
      <w:pPr>
        <w:spacing w:after="120" w:line="276" w:lineRule="auto"/>
        <w:rPr>
          <w:lang w:eastAsia="en-AU"/>
        </w:rPr>
      </w:pPr>
      <w:r w:rsidRPr="00A778BB">
        <w:rPr>
          <w:lang w:eastAsia="en-AU"/>
        </w:rPr>
        <w:t xml:space="preserve">There are existing concealed and underground services on-site that may not be fully mapped. The Contractor shall undertake its own investigations </w:t>
      </w:r>
      <w:r>
        <w:rPr>
          <w:lang w:eastAsia="en-AU"/>
        </w:rPr>
        <w:t xml:space="preserve">in cooperation with local power station operators </w:t>
      </w:r>
      <w:r w:rsidRPr="00A778BB">
        <w:rPr>
          <w:lang w:eastAsia="en-AU"/>
        </w:rPr>
        <w:t>to confirm.</w:t>
      </w:r>
    </w:p>
    <w:p w14:paraId="196E1579" w14:textId="77777777" w:rsidR="0041347F" w:rsidRPr="00A778BB" w:rsidRDefault="0041347F" w:rsidP="0041347F">
      <w:pPr>
        <w:spacing w:after="120" w:line="276" w:lineRule="auto"/>
        <w:rPr>
          <w:lang w:eastAsia="en-AU"/>
        </w:rPr>
      </w:pPr>
      <w:r w:rsidRPr="00A778BB">
        <w:rPr>
          <w:lang w:eastAsia="en-AU"/>
        </w:rPr>
        <w:t xml:space="preserve">The worksite is critical infrastructure for supply of electricity </w:t>
      </w:r>
      <w:r>
        <w:rPr>
          <w:lang w:eastAsia="en-AU"/>
        </w:rPr>
        <w:t>in each island</w:t>
      </w:r>
      <w:r w:rsidRPr="00A778BB">
        <w:rPr>
          <w:lang w:eastAsia="en-AU"/>
        </w:rPr>
        <w:t>. Any access to the site must not interfere with power station operation unless explicitly agreed with the Employer. The Employer will provide all reasonable access for the Contractor to enter the worksite and undertake work. Contractor will be required to meet minimum training levels, complete permit to work (or similar) procedures and demarcate the worksite. If the Contractor breaches any conditions of this access the access may be revoked until remedied without Contractor recourse.</w:t>
      </w:r>
    </w:p>
    <w:p w14:paraId="2F3A8F4F" w14:textId="05C5C906" w:rsidR="0041347F" w:rsidRDefault="0041347F" w:rsidP="0041347F">
      <w:pPr>
        <w:rPr>
          <w:lang w:eastAsia="en-AU"/>
        </w:rPr>
      </w:pPr>
      <w:r>
        <w:rPr>
          <w:lang w:eastAsia="en-AU"/>
        </w:rPr>
        <w:t xml:space="preserve">The Contractor must ensure that the equipment configuration is appropriate for the site. This includes due consideration of impacts to other activities at the site, such as access to other equipment and safety. </w:t>
      </w:r>
    </w:p>
    <w:p w14:paraId="0FBDA70D" w14:textId="77777777" w:rsidR="00F17083" w:rsidRDefault="00F17083" w:rsidP="0041347F">
      <w:pPr>
        <w:rPr>
          <w:lang w:eastAsia="en-AU"/>
        </w:rPr>
      </w:pPr>
    </w:p>
    <w:p w14:paraId="7498A70F" w14:textId="77777777" w:rsidR="0041347F" w:rsidRDefault="0041347F" w:rsidP="00387E02">
      <w:pPr>
        <w:pStyle w:val="Heading2"/>
        <w:keepNext/>
        <w:keepLines/>
        <w:numPr>
          <w:ilvl w:val="1"/>
          <w:numId w:val="168"/>
        </w:numPr>
        <w:tabs>
          <w:tab w:val="clear" w:pos="619"/>
        </w:tabs>
        <w:spacing w:before="40" w:after="0" w:line="259" w:lineRule="auto"/>
        <w:ind w:right="0"/>
        <w:jc w:val="left"/>
      </w:pPr>
      <w:bookmarkStart w:id="1066" w:name="_Toc95113576"/>
      <w:r>
        <w:lastRenderedPageBreak/>
        <w:t>Scope of civil works</w:t>
      </w:r>
      <w:bookmarkEnd w:id="1066"/>
    </w:p>
    <w:p w14:paraId="15FE7A8A" w14:textId="77777777" w:rsidR="00F17083" w:rsidRDefault="00F17083" w:rsidP="0041347F"/>
    <w:p w14:paraId="1F4DD0BB" w14:textId="79BE5637" w:rsidR="0041347F" w:rsidRDefault="0041347F" w:rsidP="0041347F">
      <w:r>
        <w:t>Under the project, civil works are expected to include:</w:t>
      </w:r>
    </w:p>
    <w:p w14:paraId="074D472A" w14:textId="77777777" w:rsidR="0041347F" w:rsidRDefault="0041347F" w:rsidP="00387E02">
      <w:pPr>
        <w:pStyle w:val="ListParagraph"/>
        <w:numPr>
          <w:ilvl w:val="0"/>
          <w:numId w:val="176"/>
        </w:numPr>
        <w:spacing w:after="160" w:line="259" w:lineRule="auto"/>
        <w:ind w:right="0"/>
      </w:pPr>
      <w:r>
        <w:t>Foundations of the BESS modular units</w:t>
      </w:r>
    </w:p>
    <w:p w14:paraId="3AAFD6B2" w14:textId="77777777" w:rsidR="0041347F" w:rsidRDefault="0041347F" w:rsidP="00387E02">
      <w:pPr>
        <w:pStyle w:val="ListParagraph"/>
        <w:numPr>
          <w:ilvl w:val="0"/>
          <w:numId w:val="176"/>
        </w:numPr>
        <w:spacing w:after="160" w:line="259" w:lineRule="auto"/>
        <w:ind w:right="0"/>
      </w:pPr>
      <w:r>
        <w:t>Foundations of transformers and switchgear</w:t>
      </w:r>
    </w:p>
    <w:p w14:paraId="06CC4C99" w14:textId="77777777" w:rsidR="0041347F" w:rsidRDefault="0041347F" w:rsidP="00387E02">
      <w:pPr>
        <w:pStyle w:val="ListParagraph"/>
        <w:numPr>
          <w:ilvl w:val="0"/>
          <w:numId w:val="176"/>
        </w:numPr>
        <w:spacing w:after="160" w:line="259" w:lineRule="auto"/>
        <w:ind w:right="0"/>
      </w:pPr>
      <w:r>
        <w:t>Site drainage and erosion control</w:t>
      </w:r>
    </w:p>
    <w:p w14:paraId="66A34C91" w14:textId="5EAFABAA" w:rsidR="0041347F" w:rsidRDefault="0041347F" w:rsidP="00387E02">
      <w:pPr>
        <w:pStyle w:val="ListParagraph"/>
        <w:numPr>
          <w:ilvl w:val="0"/>
          <w:numId w:val="176"/>
        </w:numPr>
        <w:spacing w:after="160" w:line="259" w:lineRule="auto"/>
        <w:ind w:right="0"/>
      </w:pPr>
      <w:r>
        <w:t xml:space="preserve">Minor works such as improvement of access ways, or surface </w:t>
      </w:r>
      <w:proofErr w:type="spellStart"/>
      <w:r>
        <w:t>stabilisation</w:t>
      </w:r>
      <w:proofErr w:type="spellEnd"/>
      <w:r>
        <w:t xml:space="preserve"> for carnage in order to support installation of the BESS modular units, transformers and switchgear.</w:t>
      </w:r>
    </w:p>
    <w:p w14:paraId="1459870E" w14:textId="77777777" w:rsidR="00F17083" w:rsidRDefault="00F17083" w:rsidP="00F17083">
      <w:pPr>
        <w:pStyle w:val="ListParagraph"/>
        <w:spacing w:after="160" w:line="259" w:lineRule="auto"/>
        <w:ind w:right="0"/>
      </w:pPr>
    </w:p>
    <w:p w14:paraId="21BD3F5A" w14:textId="77777777" w:rsidR="0041347F" w:rsidRDefault="0041347F" w:rsidP="00387E02">
      <w:pPr>
        <w:pStyle w:val="Heading2"/>
        <w:keepNext/>
        <w:keepLines/>
        <w:numPr>
          <w:ilvl w:val="1"/>
          <w:numId w:val="168"/>
        </w:numPr>
        <w:tabs>
          <w:tab w:val="clear" w:pos="619"/>
        </w:tabs>
        <w:spacing w:before="40" w:after="0" w:line="259" w:lineRule="auto"/>
        <w:ind w:right="0"/>
        <w:jc w:val="left"/>
      </w:pPr>
      <w:bookmarkStart w:id="1067" w:name="_Toc95113577"/>
      <w:r>
        <w:t>Civil works requirements</w:t>
      </w:r>
      <w:bookmarkEnd w:id="1067"/>
    </w:p>
    <w:p w14:paraId="6FE86827" w14:textId="77777777" w:rsidR="00F17083" w:rsidRDefault="00F17083" w:rsidP="0041347F"/>
    <w:p w14:paraId="74343004" w14:textId="499EE5F3" w:rsidR="0041347F" w:rsidRDefault="0041347F" w:rsidP="0041347F">
      <w:r>
        <w:t xml:space="preserve">Civil works requirements shall comply with local regulations, including the Maldives National Building Code Handbook. </w:t>
      </w:r>
    </w:p>
    <w:p w14:paraId="1122FEDE" w14:textId="77777777" w:rsidR="0041347F" w:rsidRDefault="0041347F" w:rsidP="0041347F">
      <w:r>
        <w:t>Concrete shall be specified, and comply with ISO standards, including but not limited to:</w:t>
      </w:r>
    </w:p>
    <w:p w14:paraId="06985668" w14:textId="77777777" w:rsidR="0041347F" w:rsidRDefault="0041347F" w:rsidP="00387E02">
      <w:pPr>
        <w:pStyle w:val="ListParagraph"/>
        <w:numPr>
          <w:ilvl w:val="0"/>
          <w:numId w:val="200"/>
        </w:numPr>
        <w:spacing w:after="160" w:line="259" w:lineRule="auto"/>
        <w:ind w:right="0"/>
      </w:pPr>
      <w:r>
        <w:t>ISO 12439:2010 Mixing water for concrete</w:t>
      </w:r>
    </w:p>
    <w:p w14:paraId="1D377966" w14:textId="77777777" w:rsidR="0041347F" w:rsidRDefault="0041347F" w:rsidP="00387E02">
      <w:pPr>
        <w:pStyle w:val="ListParagraph"/>
        <w:numPr>
          <w:ilvl w:val="0"/>
          <w:numId w:val="200"/>
        </w:numPr>
        <w:spacing w:after="160" w:line="259" w:lineRule="auto"/>
        <w:ind w:right="0"/>
      </w:pPr>
      <w:r>
        <w:t xml:space="preserve">ISO 14824:2012 Grout for prestressing tendons </w:t>
      </w:r>
    </w:p>
    <w:p w14:paraId="7438F892" w14:textId="77777777" w:rsidR="0041347F" w:rsidRDefault="0041347F" w:rsidP="00387E02">
      <w:pPr>
        <w:pStyle w:val="ListParagraph"/>
        <w:numPr>
          <w:ilvl w:val="0"/>
          <w:numId w:val="200"/>
        </w:numPr>
        <w:spacing w:after="160" w:line="259" w:lineRule="auto"/>
        <w:ind w:right="0"/>
      </w:pPr>
      <w:r>
        <w:t>ISO 16204:2012 Durability — Service life design of concrete structures</w:t>
      </w:r>
    </w:p>
    <w:p w14:paraId="48A4F3EC" w14:textId="77777777" w:rsidR="0041347F" w:rsidRDefault="0041347F" w:rsidP="00387E02">
      <w:pPr>
        <w:pStyle w:val="ListParagraph"/>
        <w:numPr>
          <w:ilvl w:val="0"/>
          <w:numId w:val="200"/>
        </w:numPr>
        <w:spacing w:after="160" w:line="259" w:lineRule="auto"/>
        <w:ind w:right="0"/>
      </w:pPr>
      <w:r>
        <w:t>ISO 19595:2017 Natural aggregates for concrete</w:t>
      </w:r>
    </w:p>
    <w:p w14:paraId="7B2E7A60" w14:textId="77777777" w:rsidR="0041347F" w:rsidRDefault="0041347F" w:rsidP="00387E02">
      <w:pPr>
        <w:pStyle w:val="ListParagraph"/>
        <w:numPr>
          <w:ilvl w:val="0"/>
          <w:numId w:val="200"/>
        </w:numPr>
        <w:spacing w:after="160" w:line="259" w:lineRule="auto"/>
        <w:ind w:right="0"/>
      </w:pPr>
      <w:r>
        <w:t>ISO 19596:2017 Admixtures for concrete</w:t>
      </w:r>
    </w:p>
    <w:p w14:paraId="4119A651" w14:textId="77777777" w:rsidR="0041347F" w:rsidRDefault="0041347F" w:rsidP="00387E02">
      <w:pPr>
        <w:pStyle w:val="ListParagraph"/>
        <w:numPr>
          <w:ilvl w:val="0"/>
          <w:numId w:val="200"/>
        </w:numPr>
        <w:spacing w:after="160" w:line="259" w:lineRule="auto"/>
        <w:ind w:right="0"/>
      </w:pPr>
      <w:r>
        <w:t>ISO 22904:2020 Additions for concrete</w:t>
      </w:r>
    </w:p>
    <w:p w14:paraId="100E4B91" w14:textId="77777777" w:rsidR="0041347F" w:rsidRDefault="0041347F" w:rsidP="00387E02">
      <w:pPr>
        <w:pStyle w:val="ListParagraph"/>
        <w:numPr>
          <w:ilvl w:val="0"/>
          <w:numId w:val="200"/>
        </w:numPr>
        <w:spacing w:after="160" w:line="259" w:lineRule="auto"/>
        <w:ind w:right="0"/>
      </w:pPr>
      <w:r>
        <w:t>ISO 22965-1:2007 Concrete — Part 1: Methods of specifying and guidance for the specifier</w:t>
      </w:r>
    </w:p>
    <w:p w14:paraId="0F75C0DC" w14:textId="77777777" w:rsidR="0041347F" w:rsidRDefault="0041347F" w:rsidP="00387E02">
      <w:pPr>
        <w:pStyle w:val="ListParagraph"/>
        <w:numPr>
          <w:ilvl w:val="0"/>
          <w:numId w:val="200"/>
        </w:numPr>
        <w:spacing w:after="160" w:line="259" w:lineRule="auto"/>
        <w:ind w:right="0"/>
      </w:pPr>
      <w:r>
        <w:t>ISO 22965-2:2007 Concrete — Part 2: Specification of constituent materials, production of concrete and compliance of concrete</w:t>
      </w:r>
    </w:p>
    <w:p w14:paraId="337480D4" w14:textId="41F087F2" w:rsidR="0041347F" w:rsidRDefault="0041347F" w:rsidP="00387E02">
      <w:pPr>
        <w:pStyle w:val="ListParagraph"/>
        <w:numPr>
          <w:ilvl w:val="0"/>
          <w:numId w:val="200"/>
        </w:numPr>
        <w:spacing w:after="160" w:line="259" w:lineRule="auto"/>
        <w:ind w:right="0"/>
      </w:pPr>
      <w:r>
        <w:t>ISO 22966:2009 Execution of concrete structures</w:t>
      </w:r>
    </w:p>
    <w:p w14:paraId="439C186B" w14:textId="77777777" w:rsidR="00F17083" w:rsidRDefault="00F17083" w:rsidP="00F17083">
      <w:pPr>
        <w:pStyle w:val="ListParagraph"/>
        <w:spacing w:after="160" w:line="259" w:lineRule="auto"/>
        <w:ind w:right="0"/>
      </w:pPr>
    </w:p>
    <w:p w14:paraId="177F14BE" w14:textId="77777777" w:rsidR="0041347F" w:rsidRDefault="0041347F" w:rsidP="00387E02">
      <w:pPr>
        <w:pStyle w:val="Heading2"/>
        <w:keepNext/>
        <w:keepLines/>
        <w:numPr>
          <w:ilvl w:val="1"/>
          <w:numId w:val="168"/>
        </w:numPr>
        <w:tabs>
          <w:tab w:val="clear" w:pos="619"/>
        </w:tabs>
        <w:spacing w:before="40" w:after="0" w:line="259" w:lineRule="auto"/>
        <w:ind w:right="0"/>
        <w:jc w:val="left"/>
      </w:pPr>
      <w:bookmarkStart w:id="1068" w:name="_Toc95113578"/>
      <w:r>
        <w:t>Scope of structural works</w:t>
      </w:r>
      <w:bookmarkEnd w:id="1068"/>
    </w:p>
    <w:p w14:paraId="7A8FDD3E" w14:textId="77777777" w:rsidR="00F17083" w:rsidRDefault="00F17083" w:rsidP="0041347F"/>
    <w:p w14:paraId="014B7AB2" w14:textId="5661A1FA" w:rsidR="0041347F" w:rsidRDefault="0041347F" w:rsidP="0041347F">
      <w:r>
        <w:t>Under the project, structural works are expected to include:</w:t>
      </w:r>
    </w:p>
    <w:p w14:paraId="47AE9E95" w14:textId="77777777" w:rsidR="0041347F" w:rsidRDefault="0041347F" w:rsidP="00387E02">
      <w:pPr>
        <w:pStyle w:val="ListParagraph"/>
        <w:numPr>
          <w:ilvl w:val="0"/>
          <w:numId w:val="201"/>
        </w:numPr>
        <w:spacing w:after="160" w:line="259" w:lineRule="auto"/>
        <w:ind w:right="0"/>
      </w:pPr>
      <w:r>
        <w:t xml:space="preserve">Fencing, for sites where existing site security fencing is inadequate or not available. </w:t>
      </w:r>
    </w:p>
    <w:p w14:paraId="1106A282" w14:textId="77777777" w:rsidR="0041347F" w:rsidRDefault="0041347F" w:rsidP="00387E02">
      <w:pPr>
        <w:pStyle w:val="ListParagraph"/>
        <w:numPr>
          <w:ilvl w:val="0"/>
          <w:numId w:val="201"/>
        </w:numPr>
        <w:spacing w:after="160" w:line="259" w:lineRule="auto"/>
        <w:ind w:right="0"/>
      </w:pPr>
      <w:r>
        <w:t>Racking, cabinets and enclosures for EMS</w:t>
      </w:r>
    </w:p>
    <w:p w14:paraId="46951524" w14:textId="77777777" w:rsidR="0041347F" w:rsidRDefault="0041347F" w:rsidP="00387E02">
      <w:pPr>
        <w:pStyle w:val="ListParagraph"/>
        <w:numPr>
          <w:ilvl w:val="0"/>
          <w:numId w:val="201"/>
        </w:numPr>
        <w:spacing w:after="160" w:line="259" w:lineRule="auto"/>
        <w:ind w:right="0"/>
      </w:pPr>
      <w:r>
        <w:t>Cable management systems (cable ladders, trays, etc.)</w:t>
      </w:r>
    </w:p>
    <w:p w14:paraId="6058DD98" w14:textId="77777777" w:rsidR="0041347F" w:rsidRDefault="0041347F" w:rsidP="00387E02">
      <w:pPr>
        <w:pStyle w:val="ListParagraph"/>
        <w:numPr>
          <w:ilvl w:val="0"/>
          <w:numId w:val="201"/>
        </w:numPr>
        <w:spacing w:after="160" w:line="259" w:lineRule="auto"/>
        <w:ind w:right="0"/>
      </w:pPr>
      <w:r>
        <w:t>Foundations for BESS modular units (e.g. pile type foundations)</w:t>
      </w:r>
    </w:p>
    <w:p w14:paraId="4C39F00D" w14:textId="2FFA31E5" w:rsidR="0041347F" w:rsidRDefault="0041347F" w:rsidP="00387E02">
      <w:pPr>
        <w:pStyle w:val="ListParagraph"/>
        <w:numPr>
          <w:ilvl w:val="0"/>
          <w:numId w:val="201"/>
        </w:numPr>
        <w:spacing w:after="160" w:line="259" w:lineRule="auto"/>
        <w:ind w:right="0"/>
      </w:pPr>
      <w:r>
        <w:t>Ancillary structures, such as poles for instrumentation, lightning protection, lighting or security.</w:t>
      </w:r>
    </w:p>
    <w:p w14:paraId="2C58E513" w14:textId="77777777" w:rsidR="00F17083" w:rsidRDefault="00F17083" w:rsidP="00F17083">
      <w:pPr>
        <w:pStyle w:val="ListParagraph"/>
        <w:spacing w:after="160" w:line="259" w:lineRule="auto"/>
        <w:ind w:right="0"/>
      </w:pPr>
    </w:p>
    <w:p w14:paraId="65BB08C6" w14:textId="77777777" w:rsidR="0041347F" w:rsidRDefault="0041347F" w:rsidP="00387E02">
      <w:pPr>
        <w:pStyle w:val="Heading2"/>
        <w:keepNext/>
        <w:keepLines/>
        <w:numPr>
          <w:ilvl w:val="1"/>
          <w:numId w:val="168"/>
        </w:numPr>
        <w:tabs>
          <w:tab w:val="clear" w:pos="619"/>
        </w:tabs>
        <w:spacing w:before="40" w:after="0" w:line="259" w:lineRule="auto"/>
        <w:ind w:right="0"/>
        <w:jc w:val="left"/>
      </w:pPr>
      <w:bookmarkStart w:id="1069" w:name="_Toc95113579"/>
      <w:r>
        <w:lastRenderedPageBreak/>
        <w:t>Requirements of structural works</w:t>
      </w:r>
      <w:bookmarkEnd w:id="1069"/>
    </w:p>
    <w:p w14:paraId="12DFD4FA" w14:textId="77777777" w:rsidR="00F17083" w:rsidRDefault="00F17083" w:rsidP="0041347F"/>
    <w:p w14:paraId="534C7CE7" w14:textId="7C27832A" w:rsidR="0041347F" w:rsidRDefault="0041347F" w:rsidP="0041347F">
      <w:r>
        <w:t>Civil works requirements shall comply with local regulations, including the Maldives National Building Code Handbook.</w:t>
      </w:r>
    </w:p>
    <w:p w14:paraId="3860961D" w14:textId="77777777" w:rsidR="0041347F" w:rsidRPr="00FD64AF" w:rsidRDefault="0041347F" w:rsidP="0041347F">
      <w:r>
        <w:t>Wind loadings must consider cyclonic conditions, with wind gusts up to 75 m/s. Earthquake loadings must be considered.</w:t>
      </w:r>
    </w:p>
    <w:p w14:paraId="65C22356" w14:textId="77777777" w:rsidR="0041347F" w:rsidRPr="00337E67" w:rsidRDefault="0041347F" w:rsidP="00647F2D">
      <w:pPr>
        <w:pStyle w:val="Heading1"/>
        <w:rPr>
          <w:sz w:val="40"/>
          <w:szCs w:val="16"/>
        </w:rPr>
      </w:pPr>
      <w:bookmarkStart w:id="1070" w:name="_Toc95113580"/>
      <w:r w:rsidRPr="00337E67">
        <w:rPr>
          <w:sz w:val="40"/>
          <w:szCs w:val="16"/>
        </w:rPr>
        <w:lastRenderedPageBreak/>
        <w:t>Engineering studies</w:t>
      </w:r>
      <w:bookmarkEnd w:id="1070"/>
    </w:p>
    <w:p w14:paraId="0A0877E5" w14:textId="77777777" w:rsidR="00337E67" w:rsidRDefault="00337E67" w:rsidP="0041347F">
      <w:pPr>
        <w:pStyle w:val="BodyText"/>
        <w:rPr>
          <w:lang w:eastAsia="en-AU"/>
        </w:rPr>
      </w:pPr>
    </w:p>
    <w:p w14:paraId="63D27654" w14:textId="04A35BE1" w:rsidR="0041347F" w:rsidRDefault="0041347F" w:rsidP="0041347F">
      <w:pPr>
        <w:pStyle w:val="BodyText"/>
        <w:rPr>
          <w:rFonts w:eastAsiaTheme="minorHAnsi"/>
          <w:lang w:eastAsia="en-AU"/>
        </w:rPr>
      </w:pPr>
      <w:r>
        <w:rPr>
          <w:lang w:eastAsia="en-AU"/>
        </w:rPr>
        <w:t>The design process will produce the following, minimum set, of detail design reports to support the electrical connection design:</w:t>
      </w:r>
    </w:p>
    <w:p w14:paraId="1C12576C" w14:textId="77777777" w:rsidR="0041347F" w:rsidRDefault="0041347F" w:rsidP="00387E02">
      <w:pPr>
        <w:pStyle w:val="ListNumber"/>
        <w:numPr>
          <w:ilvl w:val="0"/>
          <w:numId w:val="191"/>
        </w:numPr>
        <w:spacing w:before="120" w:after="0"/>
        <w:ind w:right="0"/>
        <w:jc w:val="left"/>
      </w:pPr>
      <w:r>
        <w:t>Power system studies including but not limited to the following:</w:t>
      </w:r>
    </w:p>
    <w:p w14:paraId="06B09B16" w14:textId="77777777" w:rsidR="0041347F" w:rsidRDefault="0041347F" w:rsidP="00387E02">
      <w:pPr>
        <w:pStyle w:val="ListNumber2"/>
        <w:numPr>
          <w:ilvl w:val="1"/>
          <w:numId w:val="171"/>
        </w:numPr>
        <w:spacing w:before="120"/>
        <w:contextualSpacing w:val="0"/>
        <w:jc w:val="left"/>
      </w:pPr>
      <w:r>
        <w:t>Short-circuit analysis, minim and maximum fault levels and locations;</w:t>
      </w:r>
    </w:p>
    <w:p w14:paraId="403A4E18" w14:textId="77777777" w:rsidR="0041347F" w:rsidRDefault="0041347F" w:rsidP="00387E02">
      <w:pPr>
        <w:pStyle w:val="ListNumber2"/>
        <w:numPr>
          <w:ilvl w:val="1"/>
          <w:numId w:val="171"/>
        </w:numPr>
        <w:spacing w:before="120"/>
        <w:contextualSpacing w:val="0"/>
        <w:jc w:val="left"/>
      </w:pPr>
      <w:r>
        <w:t>Load flow;</w:t>
      </w:r>
    </w:p>
    <w:p w14:paraId="17D2C3EA" w14:textId="77777777" w:rsidR="0041347F" w:rsidRDefault="0041347F" w:rsidP="00387E02">
      <w:pPr>
        <w:pStyle w:val="ListNumber2"/>
        <w:numPr>
          <w:ilvl w:val="1"/>
          <w:numId w:val="171"/>
        </w:numPr>
        <w:spacing w:before="120"/>
        <w:contextualSpacing w:val="0"/>
        <w:jc w:val="left"/>
      </w:pPr>
      <w:r>
        <w:t>System stability (Voltage &amp; Frequency transients);</w:t>
      </w:r>
    </w:p>
    <w:p w14:paraId="0BB2AFA5" w14:textId="77777777" w:rsidR="0041347F" w:rsidRDefault="0041347F" w:rsidP="00387E02">
      <w:pPr>
        <w:pStyle w:val="ListNumber2"/>
        <w:numPr>
          <w:ilvl w:val="1"/>
          <w:numId w:val="171"/>
        </w:numPr>
        <w:spacing w:before="120"/>
        <w:contextualSpacing w:val="0"/>
        <w:jc w:val="left"/>
      </w:pPr>
      <w:r>
        <w:t>Ramping on/off requirements; and</w:t>
      </w:r>
    </w:p>
    <w:p w14:paraId="6108F2EE" w14:textId="77777777" w:rsidR="0041347F" w:rsidRDefault="0041347F" w:rsidP="00387E02">
      <w:pPr>
        <w:pStyle w:val="ListNumber2"/>
        <w:numPr>
          <w:ilvl w:val="1"/>
          <w:numId w:val="171"/>
        </w:numPr>
        <w:spacing w:before="120"/>
        <w:contextualSpacing w:val="0"/>
        <w:jc w:val="left"/>
      </w:pPr>
      <w:r>
        <w:t>Insulation co-ordination and lightning mitigation</w:t>
      </w:r>
    </w:p>
    <w:p w14:paraId="2F5C71D3" w14:textId="77777777" w:rsidR="0041347F" w:rsidRDefault="0041347F" w:rsidP="00387E02">
      <w:pPr>
        <w:pStyle w:val="ListNumber2"/>
        <w:numPr>
          <w:ilvl w:val="1"/>
          <w:numId w:val="171"/>
        </w:numPr>
        <w:spacing w:before="120"/>
        <w:contextualSpacing w:val="0"/>
        <w:jc w:val="left"/>
      </w:pPr>
      <w:r>
        <w:t>Arc fault levels;</w:t>
      </w:r>
    </w:p>
    <w:p w14:paraId="08876B92" w14:textId="77777777" w:rsidR="0041347F" w:rsidRDefault="0041347F" w:rsidP="00387E02">
      <w:pPr>
        <w:pStyle w:val="ListNumber2"/>
        <w:numPr>
          <w:ilvl w:val="1"/>
          <w:numId w:val="171"/>
        </w:numPr>
        <w:spacing w:before="120"/>
        <w:contextualSpacing w:val="0"/>
        <w:jc w:val="left"/>
      </w:pPr>
      <w:r>
        <w:t>Harmonic response – injection levels to 50</w:t>
      </w:r>
      <w:r>
        <w:rPr>
          <w:vertAlign w:val="superscript"/>
        </w:rPr>
        <w:t>th</w:t>
      </w:r>
      <w:r>
        <w:t xml:space="preserve"> order</w:t>
      </w:r>
    </w:p>
    <w:p w14:paraId="4E367131" w14:textId="77777777" w:rsidR="0041347F" w:rsidRDefault="0041347F" w:rsidP="00387E02">
      <w:pPr>
        <w:pStyle w:val="ListNumber2"/>
        <w:numPr>
          <w:ilvl w:val="1"/>
          <w:numId w:val="171"/>
        </w:numPr>
        <w:spacing w:before="120"/>
        <w:contextualSpacing w:val="0"/>
        <w:jc w:val="left"/>
      </w:pPr>
      <w:r>
        <w:t>Flicker levels</w:t>
      </w:r>
    </w:p>
    <w:p w14:paraId="19A144A3" w14:textId="77777777" w:rsidR="0041347F" w:rsidRDefault="0041347F" w:rsidP="00387E02">
      <w:pPr>
        <w:pStyle w:val="ListNumber"/>
        <w:numPr>
          <w:ilvl w:val="0"/>
          <w:numId w:val="171"/>
        </w:numPr>
        <w:spacing w:before="120" w:after="0"/>
        <w:ind w:right="0"/>
        <w:jc w:val="left"/>
      </w:pPr>
      <w:r>
        <w:t>Protection study that documents:</w:t>
      </w:r>
    </w:p>
    <w:p w14:paraId="5AD2E0E7" w14:textId="77777777" w:rsidR="0041347F" w:rsidRDefault="0041347F" w:rsidP="00387E02">
      <w:pPr>
        <w:pStyle w:val="ListNumber2"/>
        <w:numPr>
          <w:ilvl w:val="1"/>
          <w:numId w:val="171"/>
        </w:numPr>
        <w:spacing w:before="120"/>
        <w:contextualSpacing w:val="0"/>
        <w:jc w:val="left"/>
      </w:pPr>
      <w:r>
        <w:t xml:space="preserve">All protection devices and schemes; </w:t>
      </w:r>
    </w:p>
    <w:p w14:paraId="670AE6E4" w14:textId="77777777" w:rsidR="0041347F" w:rsidRDefault="0041347F" w:rsidP="00387E02">
      <w:pPr>
        <w:pStyle w:val="ListNumber2"/>
        <w:numPr>
          <w:ilvl w:val="1"/>
          <w:numId w:val="171"/>
        </w:numPr>
        <w:spacing w:before="120"/>
        <w:contextualSpacing w:val="0"/>
        <w:jc w:val="left"/>
      </w:pPr>
      <w:r>
        <w:t>Protection coordination with upstream devices;</w:t>
      </w:r>
    </w:p>
    <w:p w14:paraId="2848A507" w14:textId="77777777" w:rsidR="0041347F" w:rsidRDefault="0041347F" w:rsidP="00387E02">
      <w:pPr>
        <w:pStyle w:val="ListNumber2"/>
        <w:numPr>
          <w:ilvl w:val="1"/>
          <w:numId w:val="171"/>
        </w:numPr>
        <w:spacing w:before="120"/>
        <w:contextualSpacing w:val="0"/>
        <w:jc w:val="left"/>
      </w:pPr>
      <w:r>
        <w:t>CT and VT sizing calculations.</w:t>
      </w:r>
    </w:p>
    <w:p w14:paraId="05EFBC1D" w14:textId="77777777" w:rsidR="0041347F" w:rsidRDefault="0041347F" w:rsidP="00387E02">
      <w:pPr>
        <w:pStyle w:val="ListNumber"/>
        <w:numPr>
          <w:ilvl w:val="0"/>
          <w:numId w:val="171"/>
        </w:numPr>
        <w:spacing w:before="120" w:after="0"/>
        <w:ind w:right="0"/>
        <w:jc w:val="left"/>
      </w:pPr>
      <w:r>
        <w:t>Earthing study documenting:</w:t>
      </w:r>
    </w:p>
    <w:p w14:paraId="59104B59" w14:textId="77777777" w:rsidR="0041347F" w:rsidRDefault="0041347F" w:rsidP="00387E02">
      <w:pPr>
        <w:pStyle w:val="ListNumber2"/>
        <w:numPr>
          <w:ilvl w:val="1"/>
          <w:numId w:val="171"/>
        </w:numPr>
        <w:spacing w:before="120"/>
        <w:contextualSpacing w:val="0"/>
        <w:jc w:val="left"/>
      </w:pPr>
      <w:r>
        <w:t>Reporting site resistivity levels</w:t>
      </w:r>
    </w:p>
    <w:p w14:paraId="6127729E" w14:textId="77777777" w:rsidR="0041347F" w:rsidRDefault="0041347F" w:rsidP="00387E02">
      <w:pPr>
        <w:pStyle w:val="ListNumber2"/>
        <w:numPr>
          <w:ilvl w:val="1"/>
          <w:numId w:val="171"/>
        </w:numPr>
        <w:spacing w:before="120"/>
        <w:contextualSpacing w:val="0"/>
        <w:jc w:val="left"/>
      </w:pPr>
      <w:r>
        <w:t>Expected EPR contours at each site</w:t>
      </w:r>
    </w:p>
    <w:p w14:paraId="4164F6B5" w14:textId="77777777" w:rsidR="0041347F" w:rsidRDefault="0041347F" w:rsidP="00387E02">
      <w:pPr>
        <w:pStyle w:val="ListNumber2"/>
        <w:numPr>
          <w:ilvl w:val="1"/>
          <w:numId w:val="171"/>
        </w:numPr>
        <w:spacing w:before="120"/>
        <w:contextualSpacing w:val="0"/>
        <w:jc w:val="left"/>
      </w:pPr>
      <w:r>
        <w:t>Earthing system design methodology</w:t>
      </w:r>
    </w:p>
    <w:p w14:paraId="59595964" w14:textId="77777777" w:rsidR="0041347F" w:rsidRDefault="0041347F" w:rsidP="00387E02">
      <w:pPr>
        <w:pStyle w:val="ListNumber2"/>
        <w:numPr>
          <w:ilvl w:val="1"/>
          <w:numId w:val="171"/>
        </w:numPr>
        <w:spacing w:before="120"/>
        <w:contextualSpacing w:val="0"/>
        <w:jc w:val="left"/>
      </w:pPr>
      <w:r>
        <w:t>Recommend mitigation / grid design</w:t>
      </w:r>
    </w:p>
    <w:p w14:paraId="53C730C9" w14:textId="77777777" w:rsidR="0041347F" w:rsidRDefault="0041347F" w:rsidP="00387E02">
      <w:pPr>
        <w:pStyle w:val="ListNumber"/>
        <w:numPr>
          <w:ilvl w:val="0"/>
          <w:numId w:val="171"/>
        </w:numPr>
        <w:spacing w:before="120" w:after="0"/>
        <w:ind w:right="0"/>
        <w:jc w:val="left"/>
      </w:pPr>
      <w:r>
        <w:t>Cable sizing report documenting:</w:t>
      </w:r>
    </w:p>
    <w:p w14:paraId="1BA77899" w14:textId="77777777" w:rsidR="0041347F" w:rsidRDefault="0041347F" w:rsidP="00387E02">
      <w:pPr>
        <w:pStyle w:val="ListNumber2"/>
        <w:numPr>
          <w:ilvl w:val="1"/>
          <w:numId w:val="171"/>
        </w:numPr>
        <w:spacing w:before="120"/>
        <w:contextualSpacing w:val="0"/>
        <w:jc w:val="left"/>
      </w:pPr>
      <w:r>
        <w:t>Soil thermal resistivity reports</w:t>
      </w:r>
    </w:p>
    <w:p w14:paraId="02CA3670" w14:textId="77777777" w:rsidR="0041347F" w:rsidRDefault="0041347F" w:rsidP="00387E02">
      <w:pPr>
        <w:pStyle w:val="ListNumber2"/>
        <w:numPr>
          <w:ilvl w:val="1"/>
          <w:numId w:val="171"/>
        </w:numPr>
        <w:spacing w:before="120"/>
        <w:contextualSpacing w:val="0"/>
        <w:jc w:val="left"/>
      </w:pPr>
      <w:r>
        <w:t>MV and LV AC cable Sizing calculations (capacity, volt drop, fault capacity, design assumptions, losses etc.)</w:t>
      </w:r>
    </w:p>
    <w:p w14:paraId="22972AA6" w14:textId="77777777" w:rsidR="0041347F" w:rsidRDefault="0041347F" w:rsidP="00387E02">
      <w:pPr>
        <w:pStyle w:val="ListNumber2"/>
        <w:numPr>
          <w:ilvl w:val="1"/>
          <w:numId w:val="171"/>
        </w:numPr>
        <w:spacing w:before="120"/>
        <w:contextualSpacing w:val="0"/>
        <w:jc w:val="left"/>
      </w:pPr>
      <w:r>
        <w:t>DC Cable Sizing calculations (capacity, volt drop, fault capacity, design assumptions, losses etc.)</w:t>
      </w:r>
    </w:p>
    <w:p w14:paraId="1C4BF27C" w14:textId="77777777" w:rsidR="0041347F" w:rsidRDefault="0041347F" w:rsidP="00387E02">
      <w:pPr>
        <w:pStyle w:val="ListNumber2"/>
        <w:numPr>
          <w:ilvl w:val="1"/>
          <w:numId w:val="171"/>
        </w:numPr>
        <w:spacing w:before="120"/>
        <w:contextualSpacing w:val="0"/>
        <w:jc w:val="left"/>
      </w:pPr>
      <w:r>
        <w:t>MV and  LV Cable trench design parameters</w:t>
      </w:r>
    </w:p>
    <w:p w14:paraId="28A230CD" w14:textId="77777777" w:rsidR="0041347F" w:rsidRDefault="0041347F" w:rsidP="00387E02">
      <w:pPr>
        <w:pStyle w:val="ListNumber"/>
        <w:numPr>
          <w:ilvl w:val="0"/>
          <w:numId w:val="171"/>
        </w:numPr>
        <w:spacing w:before="120" w:after="0"/>
        <w:ind w:right="0"/>
        <w:jc w:val="left"/>
      </w:pPr>
      <w:r>
        <w:t>Arc flash study:</w:t>
      </w:r>
    </w:p>
    <w:p w14:paraId="7136F353" w14:textId="77777777" w:rsidR="0041347F" w:rsidRDefault="0041347F" w:rsidP="00387E02">
      <w:pPr>
        <w:pStyle w:val="ListNumber2"/>
        <w:numPr>
          <w:ilvl w:val="1"/>
          <w:numId w:val="171"/>
        </w:numPr>
        <w:spacing w:before="120"/>
        <w:contextualSpacing w:val="0"/>
        <w:jc w:val="left"/>
      </w:pPr>
      <w:r>
        <w:t>AC and DC panels and cabinets shall be subject to arc flash safety assessment and nomination of appropriate PPE</w:t>
      </w:r>
    </w:p>
    <w:p w14:paraId="6421A299" w14:textId="77777777" w:rsidR="0041347F" w:rsidRPr="00847E46" w:rsidRDefault="0041347F" w:rsidP="00387E02">
      <w:pPr>
        <w:pStyle w:val="ListNumber2"/>
        <w:numPr>
          <w:ilvl w:val="1"/>
          <w:numId w:val="171"/>
        </w:numPr>
        <w:spacing w:before="120"/>
        <w:contextualSpacing w:val="0"/>
        <w:jc w:val="left"/>
      </w:pPr>
      <w:r>
        <w:rPr>
          <w:rFonts w:cstheme="minorHAnsi"/>
        </w:rPr>
        <w:t xml:space="preserve">IEEE 1584 is used to establish the incident energy and arc flash boundary for electrical equipment installed. </w:t>
      </w:r>
    </w:p>
    <w:p w14:paraId="7967B3B3" w14:textId="01EC45AA" w:rsidR="0041347F" w:rsidRPr="00337E67" w:rsidRDefault="0041347F" w:rsidP="00387E02">
      <w:pPr>
        <w:pStyle w:val="ListNumber2"/>
        <w:numPr>
          <w:ilvl w:val="1"/>
          <w:numId w:val="171"/>
        </w:numPr>
        <w:spacing w:before="120"/>
        <w:contextualSpacing w:val="0"/>
        <w:jc w:val="left"/>
      </w:pPr>
      <w:r>
        <w:rPr>
          <w:rFonts w:cstheme="minorHAnsi"/>
        </w:rPr>
        <w:t xml:space="preserve">The design shall be such that the arc flash study shows that for operation or any maintenance activities no higher than arc flash PPE category 1 is required for DC circuits as defined in “NFPA70E Table 130.7(C)(15)(b) Arc-Flash </w:t>
      </w:r>
      <w:r>
        <w:rPr>
          <w:rFonts w:cstheme="minorHAnsi"/>
        </w:rPr>
        <w:lastRenderedPageBreak/>
        <w:t xml:space="preserve">PPE Categories for Direct Current (dc) Systems”, and for AC circuits as defined in “NFPA70E </w:t>
      </w:r>
      <w:r>
        <w:t>Table 130.7(C)(15)(a)</w:t>
      </w:r>
      <w:r>
        <w:rPr>
          <w:rFonts w:cstheme="minorHAnsi"/>
        </w:rPr>
        <w:t xml:space="preserve"> Arc-Flash PPE Categories for Alternating Current (ac) Systems”.</w:t>
      </w:r>
    </w:p>
    <w:p w14:paraId="60394A72" w14:textId="77777777" w:rsidR="00337E67" w:rsidRDefault="00337E67" w:rsidP="00337E67">
      <w:pPr>
        <w:pStyle w:val="ListNumber2"/>
        <w:tabs>
          <w:tab w:val="clear" w:pos="720"/>
        </w:tabs>
        <w:spacing w:before="120"/>
        <w:ind w:left="1134" w:firstLine="0"/>
        <w:contextualSpacing w:val="0"/>
        <w:jc w:val="left"/>
      </w:pPr>
    </w:p>
    <w:p w14:paraId="1A65DE5A" w14:textId="2867DC1F" w:rsidR="0041347F" w:rsidRDefault="0041347F" w:rsidP="0041347F">
      <w:r>
        <w:t>Additionally, the design process shall include civil and structural design analysis as required to substantiate the design, comply with local building regulations, and support application for building permits. This must include:</w:t>
      </w:r>
    </w:p>
    <w:p w14:paraId="33745F6A" w14:textId="77777777" w:rsidR="00337E67" w:rsidRDefault="00337E67" w:rsidP="0041347F"/>
    <w:p w14:paraId="510FF424" w14:textId="77777777" w:rsidR="0041347F" w:rsidRDefault="0041347F" w:rsidP="00387E02">
      <w:pPr>
        <w:pStyle w:val="ListNumber"/>
        <w:numPr>
          <w:ilvl w:val="0"/>
          <w:numId w:val="202"/>
        </w:numPr>
        <w:spacing w:before="120" w:after="0"/>
        <w:ind w:right="0"/>
        <w:jc w:val="left"/>
      </w:pPr>
      <w:r>
        <w:t>Applicable standards and evidence of compliance with such standards</w:t>
      </w:r>
    </w:p>
    <w:p w14:paraId="6C15F3EC" w14:textId="77777777" w:rsidR="0041347F" w:rsidRDefault="0041347F" w:rsidP="00387E02">
      <w:pPr>
        <w:pStyle w:val="ListNumber"/>
        <w:numPr>
          <w:ilvl w:val="0"/>
          <w:numId w:val="171"/>
        </w:numPr>
        <w:spacing w:before="120" w:after="0"/>
        <w:ind w:right="0"/>
        <w:jc w:val="left"/>
      </w:pPr>
      <w:r>
        <w:t xml:space="preserve">Static, wind, earthquake, and any other design loading considerations </w:t>
      </w:r>
    </w:p>
    <w:p w14:paraId="213BA5B0" w14:textId="77777777" w:rsidR="0041347F" w:rsidRDefault="0041347F" w:rsidP="00387E02">
      <w:pPr>
        <w:pStyle w:val="ListNumber"/>
        <w:numPr>
          <w:ilvl w:val="0"/>
          <w:numId w:val="171"/>
        </w:numPr>
        <w:spacing w:before="120" w:after="0"/>
        <w:ind w:right="0"/>
        <w:jc w:val="left"/>
      </w:pPr>
      <w:r>
        <w:t>Corrosion protection, rates of degradation</w:t>
      </w:r>
    </w:p>
    <w:p w14:paraId="08501BA5" w14:textId="77777777" w:rsidR="0041347F" w:rsidRDefault="0041347F" w:rsidP="00387E02">
      <w:pPr>
        <w:pStyle w:val="ListNumber"/>
        <w:numPr>
          <w:ilvl w:val="0"/>
          <w:numId w:val="171"/>
        </w:numPr>
        <w:spacing w:before="120" w:after="0"/>
        <w:ind w:right="0"/>
        <w:jc w:val="left"/>
      </w:pPr>
      <w:r>
        <w:t>Application of above to determine main civil and structural design elements</w:t>
      </w:r>
    </w:p>
    <w:p w14:paraId="04414018" w14:textId="77777777" w:rsidR="0041347F" w:rsidRDefault="0041347F" w:rsidP="00387E02">
      <w:pPr>
        <w:pStyle w:val="ListNumber"/>
        <w:numPr>
          <w:ilvl w:val="0"/>
          <w:numId w:val="171"/>
        </w:numPr>
        <w:spacing w:before="120" w:after="0"/>
        <w:ind w:right="0"/>
        <w:jc w:val="left"/>
      </w:pPr>
      <w:r>
        <w:t xml:space="preserve">Application of above to determine material and equipment specifications </w:t>
      </w:r>
    </w:p>
    <w:p w14:paraId="56448034" w14:textId="77777777" w:rsidR="0041347F" w:rsidRPr="00337E67" w:rsidRDefault="0041347F" w:rsidP="00647F2D">
      <w:pPr>
        <w:pStyle w:val="Heading1"/>
        <w:rPr>
          <w:sz w:val="40"/>
          <w:szCs w:val="16"/>
        </w:rPr>
      </w:pPr>
      <w:bookmarkStart w:id="1071" w:name="_Toc413425617"/>
      <w:bookmarkStart w:id="1072" w:name="_Toc95113581"/>
      <w:bookmarkEnd w:id="1007"/>
      <w:r w:rsidRPr="00337E67">
        <w:rPr>
          <w:sz w:val="40"/>
          <w:szCs w:val="16"/>
        </w:rPr>
        <w:lastRenderedPageBreak/>
        <w:t>Quality control</w:t>
      </w:r>
      <w:bookmarkEnd w:id="1071"/>
      <w:bookmarkEnd w:id="1072"/>
    </w:p>
    <w:p w14:paraId="66CC4F58" w14:textId="77777777" w:rsidR="00337E67" w:rsidRDefault="00337E67" w:rsidP="0041347F">
      <w:pPr>
        <w:rPr>
          <w:lang w:eastAsia="en-AU"/>
        </w:rPr>
      </w:pPr>
    </w:p>
    <w:p w14:paraId="1CF74088" w14:textId="127D2A4C" w:rsidR="0041347F" w:rsidRDefault="0041347F" w:rsidP="0041347F">
      <w:pPr>
        <w:rPr>
          <w:lang w:eastAsia="en-AU"/>
        </w:rPr>
      </w:pPr>
      <w:r>
        <w:rPr>
          <w:lang w:eastAsia="en-AU"/>
        </w:rPr>
        <w:t>The Contractor shall provide a Quality Management Plan (QMP) that describes the quality control methods for manufacture of all major equipment and equipment installation and testing. The scope of the QMP shall include:</w:t>
      </w:r>
    </w:p>
    <w:p w14:paraId="54735BA0" w14:textId="77777777" w:rsidR="0041347F" w:rsidRDefault="0041347F" w:rsidP="00387E02">
      <w:pPr>
        <w:pStyle w:val="ListParagraph"/>
        <w:numPr>
          <w:ilvl w:val="0"/>
          <w:numId w:val="173"/>
        </w:numPr>
        <w:spacing w:after="160" w:line="259" w:lineRule="auto"/>
        <w:ind w:right="0"/>
        <w:rPr>
          <w:lang w:eastAsia="en-AU"/>
        </w:rPr>
      </w:pPr>
      <w:r>
        <w:rPr>
          <w:lang w:eastAsia="en-AU"/>
        </w:rPr>
        <w:t xml:space="preserve">Full production chain of quality assurance </w:t>
      </w:r>
    </w:p>
    <w:p w14:paraId="688EE822" w14:textId="77777777" w:rsidR="0041347F" w:rsidRDefault="0041347F" w:rsidP="00387E02">
      <w:pPr>
        <w:pStyle w:val="ListParagraph"/>
        <w:numPr>
          <w:ilvl w:val="0"/>
          <w:numId w:val="173"/>
        </w:numPr>
        <w:spacing w:after="160" w:line="259" w:lineRule="auto"/>
        <w:ind w:right="0"/>
        <w:rPr>
          <w:lang w:eastAsia="en-AU"/>
        </w:rPr>
      </w:pPr>
      <w:r>
        <w:rPr>
          <w:lang w:eastAsia="en-AU"/>
        </w:rPr>
        <w:t xml:space="preserve">Subcontracted works and manufactured components of the project </w:t>
      </w:r>
    </w:p>
    <w:p w14:paraId="4D6C467A" w14:textId="77777777" w:rsidR="0041347F" w:rsidRDefault="0041347F" w:rsidP="00387E02">
      <w:pPr>
        <w:pStyle w:val="ListParagraph"/>
        <w:numPr>
          <w:ilvl w:val="0"/>
          <w:numId w:val="173"/>
        </w:numPr>
        <w:spacing w:after="160" w:line="259" w:lineRule="auto"/>
        <w:ind w:right="0"/>
        <w:rPr>
          <w:lang w:eastAsia="en-AU"/>
        </w:rPr>
      </w:pPr>
      <w:r>
        <w:rPr>
          <w:lang w:eastAsia="en-AU"/>
        </w:rPr>
        <w:t>Comprehensive matrix of testing planned, including FAT, Manufacturer Data Records, and Inspection Test Plans</w:t>
      </w:r>
    </w:p>
    <w:p w14:paraId="4DD8A643" w14:textId="77777777" w:rsidR="0041347F" w:rsidRDefault="0041347F" w:rsidP="00387E02">
      <w:pPr>
        <w:pStyle w:val="ListParagraph"/>
        <w:numPr>
          <w:ilvl w:val="0"/>
          <w:numId w:val="173"/>
        </w:numPr>
        <w:spacing w:after="160" w:line="259" w:lineRule="auto"/>
        <w:ind w:right="0"/>
        <w:rPr>
          <w:lang w:eastAsia="en-AU"/>
        </w:rPr>
      </w:pPr>
      <w:r>
        <w:rPr>
          <w:lang w:eastAsia="en-AU"/>
        </w:rPr>
        <w:t>Inclusion of checks, witnessing and auditing required for quality control</w:t>
      </w:r>
    </w:p>
    <w:p w14:paraId="0B6F406B" w14:textId="77777777" w:rsidR="0041347F" w:rsidRDefault="0041347F" w:rsidP="00387E02">
      <w:pPr>
        <w:pStyle w:val="ListParagraph"/>
        <w:numPr>
          <w:ilvl w:val="0"/>
          <w:numId w:val="173"/>
        </w:numPr>
        <w:spacing w:after="160" w:line="259" w:lineRule="auto"/>
        <w:ind w:right="0"/>
        <w:rPr>
          <w:lang w:eastAsia="en-AU"/>
        </w:rPr>
      </w:pPr>
      <w:r>
        <w:rPr>
          <w:lang w:eastAsia="en-AU"/>
        </w:rPr>
        <w:t>Document management for quality assurance documentation.</w:t>
      </w:r>
    </w:p>
    <w:p w14:paraId="4FB3F75C" w14:textId="77777777" w:rsidR="00337E67" w:rsidRDefault="00337E67" w:rsidP="00337E67">
      <w:pPr>
        <w:pStyle w:val="Heading2"/>
        <w:keepNext/>
        <w:keepLines/>
        <w:numPr>
          <w:ilvl w:val="0"/>
          <w:numId w:val="0"/>
        </w:numPr>
        <w:tabs>
          <w:tab w:val="clear" w:pos="619"/>
        </w:tabs>
        <w:spacing w:before="40" w:after="0" w:line="259" w:lineRule="auto"/>
        <w:ind w:left="576" w:right="0"/>
        <w:jc w:val="left"/>
      </w:pPr>
      <w:bookmarkStart w:id="1073" w:name="_Toc76687632"/>
    </w:p>
    <w:p w14:paraId="460707D0" w14:textId="4B3B7648" w:rsidR="0041347F" w:rsidRDefault="0041347F" w:rsidP="00387E02">
      <w:pPr>
        <w:pStyle w:val="Heading2"/>
        <w:keepNext/>
        <w:keepLines/>
        <w:numPr>
          <w:ilvl w:val="1"/>
          <w:numId w:val="168"/>
        </w:numPr>
        <w:tabs>
          <w:tab w:val="clear" w:pos="619"/>
        </w:tabs>
        <w:spacing w:before="40" w:after="0" w:line="259" w:lineRule="auto"/>
        <w:ind w:right="0"/>
        <w:jc w:val="left"/>
      </w:pPr>
      <w:bookmarkStart w:id="1074" w:name="_Toc95113582"/>
      <w:r>
        <w:t>Witness and Hold Points</w:t>
      </w:r>
      <w:bookmarkEnd w:id="1073"/>
      <w:bookmarkEnd w:id="1074"/>
    </w:p>
    <w:p w14:paraId="4335896A" w14:textId="77777777" w:rsidR="00337E67" w:rsidRPr="00337E67" w:rsidRDefault="00337E67" w:rsidP="00337E67"/>
    <w:p w14:paraId="16C38038" w14:textId="77777777" w:rsidR="0041347F" w:rsidRDefault="0041347F" w:rsidP="0041347F">
      <w:r>
        <w:t xml:space="preserve">The Contractor shall provide all test plans including recommended Hold and Witness points. The Employer shall have the option to review and nominate additional Hold or Witness Points if reasonably required. </w:t>
      </w:r>
    </w:p>
    <w:p w14:paraId="651AAD06" w14:textId="77777777" w:rsidR="0041347F" w:rsidRDefault="0041347F" w:rsidP="0041347F">
      <w:r w:rsidRPr="00C86740">
        <w:t xml:space="preserve">The </w:t>
      </w:r>
      <w:r>
        <w:t>Employer</w:t>
      </w:r>
      <w:r w:rsidRPr="00C86740">
        <w:t xml:space="preserve">’s presence is required at Witness Points. The Contractor may proceed past the point provided the agreed notice of test (written / e-mail / documented notification) is given and the </w:t>
      </w:r>
      <w:r>
        <w:t>Employer</w:t>
      </w:r>
      <w:r w:rsidRPr="00C86740">
        <w:t xml:space="preserve"> elects not to be present at the time of the test. </w:t>
      </w:r>
    </w:p>
    <w:p w14:paraId="4B6CA05C" w14:textId="77777777" w:rsidR="0041347F" w:rsidRPr="00C86740" w:rsidRDefault="0041347F" w:rsidP="00387E02">
      <w:pPr>
        <w:pStyle w:val="Heading3"/>
        <w:keepNext/>
        <w:keepLines/>
        <w:numPr>
          <w:ilvl w:val="2"/>
          <w:numId w:val="168"/>
        </w:numPr>
        <w:spacing w:before="40" w:after="0" w:line="259" w:lineRule="auto"/>
        <w:ind w:right="0"/>
        <w:jc w:val="left"/>
      </w:pPr>
      <w:bookmarkStart w:id="1075" w:name="_Toc76687578"/>
      <w:bookmarkStart w:id="1076" w:name="_Toc76687633"/>
      <w:bookmarkStart w:id="1077" w:name="_Toc76687634"/>
      <w:bookmarkEnd w:id="1075"/>
      <w:bookmarkEnd w:id="1076"/>
      <w:r>
        <w:t>Hold Points</w:t>
      </w:r>
      <w:bookmarkEnd w:id="1077"/>
    </w:p>
    <w:p w14:paraId="2150D9D1" w14:textId="46256EAC" w:rsidR="0041347F" w:rsidRDefault="0041347F" w:rsidP="0041347F">
      <w:r w:rsidRPr="00C86740">
        <w:t xml:space="preserve">Where Hold Points have been identified by the </w:t>
      </w:r>
      <w:r>
        <w:t>Employer</w:t>
      </w:r>
      <w:r w:rsidRPr="00C86740">
        <w:t xml:space="preserve"> in the CDRL, no work is to proceed beyond these points prior to the </w:t>
      </w:r>
      <w:r>
        <w:t>Employer</w:t>
      </w:r>
      <w:r w:rsidRPr="00C86740">
        <w:t xml:space="preserve">’s inspection, and/or prior to the </w:t>
      </w:r>
      <w:r>
        <w:t>Employer</w:t>
      </w:r>
      <w:r w:rsidRPr="00C86740">
        <w:t xml:space="preserve"> providing approval. Waiver of the inspection can only be given in writing by the </w:t>
      </w:r>
      <w:r>
        <w:t>Employer</w:t>
      </w:r>
    </w:p>
    <w:p w14:paraId="251385B1" w14:textId="77777777" w:rsidR="00337E67" w:rsidRDefault="00337E67" w:rsidP="0041347F"/>
    <w:p w14:paraId="35C0EC16" w14:textId="78FC9C88" w:rsidR="0041347F" w:rsidRDefault="0041347F" w:rsidP="00387E02">
      <w:pPr>
        <w:pStyle w:val="Heading2"/>
        <w:keepNext/>
        <w:keepLines/>
        <w:numPr>
          <w:ilvl w:val="1"/>
          <w:numId w:val="168"/>
        </w:numPr>
        <w:tabs>
          <w:tab w:val="clear" w:pos="619"/>
        </w:tabs>
        <w:spacing w:before="40" w:after="0" w:line="259" w:lineRule="auto"/>
        <w:ind w:right="0"/>
        <w:jc w:val="left"/>
      </w:pPr>
      <w:bookmarkStart w:id="1078" w:name="_Toc95113583"/>
      <w:r>
        <w:t>Inspection and testing</w:t>
      </w:r>
      <w:bookmarkEnd w:id="1078"/>
    </w:p>
    <w:p w14:paraId="0E0E0751" w14:textId="77777777" w:rsidR="00337E67" w:rsidRPr="00337E67" w:rsidRDefault="00337E67" w:rsidP="00337E67"/>
    <w:p w14:paraId="452DD492" w14:textId="77777777" w:rsidR="0041347F" w:rsidRDefault="0041347F" w:rsidP="0041347F">
      <w:r>
        <w:t xml:space="preserve">The Employer shall have the option to witness, or appoint a third party to witness, any testing of the BESS or its components. At least 10 days’ notice of planned testing shall be provided. </w:t>
      </w:r>
    </w:p>
    <w:p w14:paraId="0A40B0F2" w14:textId="77777777" w:rsidR="0041347F" w:rsidRPr="00B932EE" w:rsidRDefault="0041347F" w:rsidP="0041347F">
      <w:r>
        <w:t>Inspection and testing shall be planned with due consideration for the limitations on site testing, including resources and disruption of the grid. All efforts shall be made to rigorously confirm product quality and performance prior to shipment to site.</w:t>
      </w:r>
    </w:p>
    <w:p w14:paraId="6ED0E776" w14:textId="77777777" w:rsidR="0041347F" w:rsidRDefault="0041347F" w:rsidP="00387E02">
      <w:pPr>
        <w:pStyle w:val="Heading3"/>
        <w:keepNext/>
        <w:keepLines/>
        <w:numPr>
          <w:ilvl w:val="2"/>
          <w:numId w:val="168"/>
        </w:numPr>
        <w:spacing w:before="40" w:after="0" w:line="259" w:lineRule="auto"/>
        <w:ind w:right="0"/>
        <w:jc w:val="left"/>
      </w:pPr>
      <w:r>
        <w:lastRenderedPageBreak/>
        <w:t>Factory acceptance tests (FAT)</w:t>
      </w:r>
    </w:p>
    <w:p w14:paraId="5F4C98DE" w14:textId="77777777" w:rsidR="0041347F" w:rsidRDefault="0041347F" w:rsidP="0041347F">
      <w:r>
        <w:t>The Employer shall have the option to witness</w:t>
      </w:r>
      <w:r>
        <w:rPr>
          <w:rStyle w:val="FootnoteReference"/>
        </w:rPr>
        <w:footnoteReference w:id="19"/>
      </w:r>
      <w:r>
        <w:t xml:space="preserve">, or appoint a third party to witness, any testing Major component FAT. At least 10 days’ notice of planned testing shall be provided. </w:t>
      </w:r>
    </w:p>
    <w:p w14:paraId="1891785C" w14:textId="77777777" w:rsidR="0041347F" w:rsidRDefault="0041347F" w:rsidP="0041347F">
      <w:r>
        <w:t>Major components shall be subject to FAT including:</w:t>
      </w:r>
    </w:p>
    <w:p w14:paraId="1FC310A1" w14:textId="77777777" w:rsidR="0041347F" w:rsidRDefault="0041347F" w:rsidP="00387E02">
      <w:pPr>
        <w:pStyle w:val="ListParagraph"/>
        <w:numPr>
          <w:ilvl w:val="0"/>
          <w:numId w:val="192"/>
        </w:numPr>
        <w:spacing w:after="120" w:line="276" w:lineRule="auto"/>
        <w:ind w:right="0"/>
      </w:pPr>
      <w:r>
        <w:t>BESS</w:t>
      </w:r>
    </w:p>
    <w:p w14:paraId="1961B49A" w14:textId="77777777" w:rsidR="0041347F" w:rsidRDefault="0041347F" w:rsidP="00387E02">
      <w:pPr>
        <w:pStyle w:val="ListParagraph"/>
        <w:numPr>
          <w:ilvl w:val="0"/>
          <w:numId w:val="192"/>
        </w:numPr>
        <w:spacing w:after="120" w:line="276" w:lineRule="auto"/>
        <w:ind w:right="0"/>
      </w:pPr>
      <w:r>
        <w:t>Transformer</w:t>
      </w:r>
    </w:p>
    <w:p w14:paraId="545A2FB1" w14:textId="77777777" w:rsidR="0041347F" w:rsidRDefault="0041347F" w:rsidP="00387E02">
      <w:pPr>
        <w:pStyle w:val="ListParagraph"/>
        <w:numPr>
          <w:ilvl w:val="0"/>
          <w:numId w:val="192"/>
        </w:numPr>
        <w:spacing w:after="120" w:line="276" w:lineRule="auto"/>
        <w:ind w:right="0"/>
      </w:pPr>
      <w:r>
        <w:t>Switchgear</w:t>
      </w:r>
    </w:p>
    <w:p w14:paraId="22E47889" w14:textId="77777777" w:rsidR="0041347F" w:rsidRDefault="0041347F" w:rsidP="00387E02">
      <w:pPr>
        <w:pStyle w:val="ListParagraph"/>
        <w:numPr>
          <w:ilvl w:val="0"/>
          <w:numId w:val="192"/>
        </w:numPr>
        <w:spacing w:after="120" w:line="276" w:lineRule="auto"/>
        <w:ind w:right="0"/>
      </w:pPr>
      <w:r>
        <w:t>EMS</w:t>
      </w:r>
    </w:p>
    <w:p w14:paraId="31F0F471" w14:textId="77777777" w:rsidR="0041347F" w:rsidRDefault="0041347F" w:rsidP="0041347F">
      <w:pPr>
        <w:rPr>
          <w:lang w:eastAsia="en-AU"/>
        </w:rPr>
      </w:pPr>
      <w:r>
        <w:rPr>
          <w:lang w:eastAsia="en-AU"/>
        </w:rPr>
        <w:t>The FAT shall include pre-</w:t>
      </w:r>
      <w:proofErr w:type="spellStart"/>
      <w:r>
        <w:rPr>
          <w:lang w:eastAsia="en-AU"/>
        </w:rPr>
        <w:t>energisation</w:t>
      </w:r>
      <w:proofErr w:type="spellEnd"/>
      <w:r>
        <w:rPr>
          <w:lang w:eastAsia="en-AU"/>
        </w:rPr>
        <w:t xml:space="preserve"> (cold test) quality control checks including fabrication, installation, connections, electrical safety tests, and subsystem functionality. These shall ensure installation and equipment is as per specification.</w:t>
      </w:r>
    </w:p>
    <w:p w14:paraId="03DE5045" w14:textId="77777777" w:rsidR="0041347F" w:rsidRDefault="0041347F" w:rsidP="0041347F">
      <w:pPr>
        <w:rPr>
          <w:lang w:eastAsia="en-AU"/>
        </w:rPr>
      </w:pPr>
      <w:r>
        <w:rPr>
          <w:lang w:eastAsia="en-AU"/>
        </w:rPr>
        <w:t xml:space="preserve">The FAT shall include </w:t>
      </w:r>
      <w:proofErr w:type="spellStart"/>
      <w:r>
        <w:rPr>
          <w:lang w:eastAsia="en-AU"/>
        </w:rPr>
        <w:t>energised</w:t>
      </w:r>
      <w:proofErr w:type="spellEnd"/>
      <w:r>
        <w:rPr>
          <w:lang w:eastAsia="en-AU"/>
        </w:rPr>
        <w:t xml:space="preserve"> (hot) quality control tests to confirm all operational capabilities and to measure equipment performance in accordance with the functional guarantees.</w:t>
      </w:r>
    </w:p>
    <w:p w14:paraId="02BA29E8" w14:textId="77777777" w:rsidR="0041347F" w:rsidRDefault="0041347F" w:rsidP="0041347F">
      <w:proofErr w:type="spellStart"/>
      <w:r>
        <w:t>Energised</w:t>
      </w:r>
      <w:proofErr w:type="spellEnd"/>
      <w:r>
        <w:t xml:space="preserve"> FAT (for Employer witness) shall not proceed until the Contractor has met the following conditions:</w:t>
      </w:r>
    </w:p>
    <w:p w14:paraId="3AE65DA8" w14:textId="77777777" w:rsidR="0041347F" w:rsidRDefault="0041347F" w:rsidP="00387E02">
      <w:pPr>
        <w:pStyle w:val="ListParagraph"/>
        <w:numPr>
          <w:ilvl w:val="0"/>
          <w:numId w:val="199"/>
        </w:numPr>
        <w:spacing w:after="160" w:line="259" w:lineRule="auto"/>
        <w:ind w:right="0"/>
      </w:pPr>
      <w:r>
        <w:t>FAT Plan, including detailed ITP has been provided and reviewed.</w:t>
      </w:r>
    </w:p>
    <w:p w14:paraId="32A3CE9A" w14:textId="77777777" w:rsidR="0041347F" w:rsidRDefault="0041347F" w:rsidP="00387E02">
      <w:pPr>
        <w:pStyle w:val="ListParagraph"/>
        <w:numPr>
          <w:ilvl w:val="0"/>
          <w:numId w:val="199"/>
        </w:numPr>
        <w:spacing w:after="160" w:line="259" w:lineRule="auto"/>
        <w:ind w:right="0"/>
      </w:pPr>
      <w:r>
        <w:t>No further work is required to complete the build of the equipment, and, excepting packing or other such requirements to make safe the equipment for transport, the equipment is complete and ready for shipment.</w:t>
      </w:r>
    </w:p>
    <w:p w14:paraId="5139A8E2" w14:textId="77777777" w:rsidR="0041347F" w:rsidRDefault="0041347F" w:rsidP="00387E02">
      <w:pPr>
        <w:pStyle w:val="ListParagraph"/>
        <w:numPr>
          <w:ilvl w:val="0"/>
          <w:numId w:val="199"/>
        </w:numPr>
        <w:spacing w:after="160" w:line="259" w:lineRule="auto"/>
        <w:ind w:right="0"/>
      </w:pPr>
      <w:r>
        <w:t>Evidence is submitted to show that all pre-</w:t>
      </w:r>
      <w:proofErr w:type="spellStart"/>
      <w:r>
        <w:t>energisation</w:t>
      </w:r>
      <w:proofErr w:type="spellEnd"/>
      <w:r>
        <w:t xml:space="preserve"> checks are completed satisfactorily, and that the equipment is fully capable of </w:t>
      </w:r>
      <w:proofErr w:type="spellStart"/>
      <w:r>
        <w:t>energisation</w:t>
      </w:r>
      <w:proofErr w:type="spellEnd"/>
      <w:r>
        <w:t>.</w:t>
      </w:r>
    </w:p>
    <w:p w14:paraId="2C10D61F" w14:textId="77777777" w:rsidR="0041347F" w:rsidRDefault="0041347F" w:rsidP="00387E02">
      <w:pPr>
        <w:pStyle w:val="ListParagraph"/>
        <w:numPr>
          <w:ilvl w:val="0"/>
          <w:numId w:val="199"/>
        </w:numPr>
        <w:spacing w:after="160" w:line="259" w:lineRule="auto"/>
        <w:ind w:right="0"/>
      </w:pPr>
      <w:r>
        <w:t>Evidence is submitted to show that all control programming and bench tests of control systems are complete.</w:t>
      </w:r>
    </w:p>
    <w:p w14:paraId="1CF32BF2" w14:textId="77777777" w:rsidR="0041347F" w:rsidRDefault="0041347F" w:rsidP="0041347F">
      <w:r>
        <w:t>The scope of the FAT shall be sufficient to:</w:t>
      </w:r>
    </w:p>
    <w:p w14:paraId="37E99DBC" w14:textId="77777777" w:rsidR="0041347F" w:rsidRDefault="0041347F" w:rsidP="00387E02">
      <w:pPr>
        <w:pStyle w:val="ListParagraph"/>
        <w:numPr>
          <w:ilvl w:val="0"/>
          <w:numId w:val="198"/>
        </w:numPr>
        <w:spacing w:after="120" w:line="276" w:lineRule="auto"/>
        <w:ind w:right="0"/>
      </w:pPr>
      <w:r>
        <w:t>Comprehensively ensure that the equipment operates as agreed in the Employer Requirements</w:t>
      </w:r>
    </w:p>
    <w:p w14:paraId="1854FF54" w14:textId="77777777" w:rsidR="0041347F" w:rsidRDefault="0041347F" w:rsidP="00387E02">
      <w:pPr>
        <w:pStyle w:val="ListParagraph"/>
        <w:numPr>
          <w:ilvl w:val="0"/>
          <w:numId w:val="198"/>
        </w:numPr>
        <w:spacing w:after="120" w:line="276" w:lineRule="auto"/>
        <w:ind w:right="0"/>
      </w:pPr>
      <w:r>
        <w:t>Ensure that the equipment operates as intended</w:t>
      </w:r>
    </w:p>
    <w:p w14:paraId="0FD3FEAD" w14:textId="77777777" w:rsidR="0041347F" w:rsidRDefault="0041347F" w:rsidP="00387E02">
      <w:pPr>
        <w:pStyle w:val="ListParagraph"/>
        <w:numPr>
          <w:ilvl w:val="0"/>
          <w:numId w:val="198"/>
        </w:numPr>
        <w:spacing w:after="120" w:line="276" w:lineRule="auto"/>
        <w:ind w:right="0"/>
      </w:pPr>
      <w:r>
        <w:t>Allow the Employer to observe operation characteristics that may impact integration to the power station</w:t>
      </w:r>
    </w:p>
    <w:p w14:paraId="52DDFF6C" w14:textId="77777777" w:rsidR="0041347F" w:rsidRDefault="0041347F" w:rsidP="0041347F">
      <w:pPr>
        <w:spacing w:after="120" w:line="276" w:lineRule="auto"/>
      </w:pPr>
      <w:r>
        <w:t>Other components and materials shall be subject to end-of-line testing and factory quality control, and be issued with the associated manufacturer data records. This includes:</w:t>
      </w:r>
    </w:p>
    <w:p w14:paraId="299CC480" w14:textId="77777777" w:rsidR="0041347F" w:rsidRDefault="0041347F" w:rsidP="00387E02">
      <w:pPr>
        <w:pStyle w:val="ListParagraph"/>
        <w:numPr>
          <w:ilvl w:val="0"/>
          <w:numId w:val="193"/>
        </w:numPr>
        <w:spacing w:after="120" w:line="276" w:lineRule="auto"/>
        <w:ind w:right="0"/>
      </w:pPr>
      <w:r>
        <w:t xml:space="preserve">Cables (electrical and </w:t>
      </w:r>
      <w:proofErr w:type="spellStart"/>
      <w:r>
        <w:t>fibre</w:t>
      </w:r>
      <w:proofErr w:type="spellEnd"/>
      <w:r>
        <w:t>)</w:t>
      </w:r>
    </w:p>
    <w:p w14:paraId="7E2B3C69" w14:textId="77777777" w:rsidR="0041347F" w:rsidRDefault="0041347F" w:rsidP="00387E02">
      <w:pPr>
        <w:pStyle w:val="ListParagraph"/>
        <w:numPr>
          <w:ilvl w:val="0"/>
          <w:numId w:val="193"/>
        </w:numPr>
        <w:spacing w:after="120" w:line="276" w:lineRule="auto"/>
        <w:ind w:right="0"/>
      </w:pPr>
      <w:r>
        <w:t>Metalwork</w:t>
      </w:r>
    </w:p>
    <w:p w14:paraId="5BB98726" w14:textId="77777777" w:rsidR="0041347F" w:rsidRDefault="0041347F" w:rsidP="00387E02">
      <w:pPr>
        <w:pStyle w:val="ListParagraph"/>
        <w:numPr>
          <w:ilvl w:val="0"/>
          <w:numId w:val="193"/>
        </w:numPr>
        <w:spacing w:after="120" w:line="276" w:lineRule="auto"/>
        <w:ind w:right="0"/>
      </w:pPr>
      <w:r>
        <w:t>Cabinets and enclosures</w:t>
      </w:r>
    </w:p>
    <w:p w14:paraId="77829225" w14:textId="77777777" w:rsidR="0041347F" w:rsidRDefault="0041347F" w:rsidP="00387E02">
      <w:pPr>
        <w:pStyle w:val="ListParagraph"/>
        <w:numPr>
          <w:ilvl w:val="0"/>
          <w:numId w:val="193"/>
        </w:numPr>
        <w:spacing w:after="120" w:line="276" w:lineRule="auto"/>
        <w:ind w:right="0"/>
      </w:pPr>
      <w:r>
        <w:t>PLCs, control, networking and associated equipment</w:t>
      </w:r>
    </w:p>
    <w:p w14:paraId="672D915F" w14:textId="77777777" w:rsidR="0041347F" w:rsidRDefault="0041347F" w:rsidP="00387E02">
      <w:pPr>
        <w:pStyle w:val="Heading3"/>
        <w:keepNext/>
        <w:keepLines/>
        <w:numPr>
          <w:ilvl w:val="2"/>
          <w:numId w:val="168"/>
        </w:numPr>
        <w:spacing w:before="40" w:after="0" w:line="259" w:lineRule="auto"/>
        <w:ind w:right="0"/>
        <w:jc w:val="left"/>
        <w:rPr>
          <w:lang w:eastAsia="en-AU"/>
        </w:rPr>
      </w:pPr>
      <w:r w:rsidRPr="34F565CD">
        <w:rPr>
          <w:lang w:eastAsia="en-AU"/>
        </w:rPr>
        <w:lastRenderedPageBreak/>
        <w:t>Inspection and test plans</w:t>
      </w:r>
    </w:p>
    <w:p w14:paraId="5A2ED422" w14:textId="77777777" w:rsidR="0041347F" w:rsidRPr="00657E35" w:rsidRDefault="0041347F" w:rsidP="0041347F">
      <w:r w:rsidRPr="00657E35">
        <w:t>The Contractor shall prepare an Inspection and Test Plans (ITPs) covering all aspects of the works; these shall be submitted to the Employer for review and approval prior to any Inspection and Testing of the works. The Contractor shall carry out inspection and testing in accordance with the best industry practice and manufacturers</w:t>
      </w:r>
      <w:r w:rsidRPr="00657E35">
        <w:rPr>
          <w:spacing w:val="-22"/>
        </w:rPr>
        <w:t xml:space="preserve"> </w:t>
      </w:r>
      <w:r w:rsidRPr="00657E35">
        <w:t>recommendations.</w:t>
      </w:r>
    </w:p>
    <w:p w14:paraId="518D0866" w14:textId="77777777" w:rsidR="0041347F" w:rsidRDefault="0041347F" w:rsidP="0041347F">
      <w:r>
        <w:t>Commissioning Management Plan. The Contractor must provide the Employer with a Commissioning Management Plan within the timeframe outlined in the CDRL. The Commissioning Management plan must detail the schedule of ITPs and checklists to be provided and the dates on which they will be provided to the Employer.</w:t>
      </w:r>
    </w:p>
    <w:p w14:paraId="2A88080C" w14:textId="77777777" w:rsidR="0041347F" w:rsidRPr="00657E35" w:rsidRDefault="0041347F" w:rsidP="0041347F">
      <w:r w:rsidRPr="00657E35">
        <w:t>The Employer reserves the right to inspect the Works to the extent necessary to satisfy himself that the work conforms to the drawings and specifications and to verify that all the required testing and inspections have been completed to the satisfaction of the Employer and Client Engineers.</w:t>
      </w:r>
    </w:p>
    <w:p w14:paraId="3FA989C7" w14:textId="77777777" w:rsidR="0041347F" w:rsidRPr="00657E35" w:rsidRDefault="0041347F" w:rsidP="0041347F">
      <w:r w:rsidRPr="00657E35">
        <w:t>The Employer may appoint an Inspection Agency to carry out inspection services and to witness and verify tests. The Contractor shall liaise and co-ordinate fully with the Inspector and take all necessary measures to facilitate testing and verification.</w:t>
      </w:r>
    </w:p>
    <w:p w14:paraId="661773D4" w14:textId="77777777" w:rsidR="0041347F" w:rsidRPr="00657E35" w:rsidRDefault="0041347F" w:rsidP="0041347F">
      <w:r w:rsidRPr="00657E35">
        <w:t xml:space="preserve">The ITPs shall clearly define the objectives, any pre-requisites and pass / fail criteria. The pass criteria shall be correct operation. Any failed test shall be </w:t>
      </w:r>
      <w:r>
        <w:t xml:space="preserve">registered as a defect or non-conformance (as applicable) and </w:t>
      </w:r>
      <w:r w:rsidRPr="00657E35">
        <w:t xml:space="preserve">rectified by the Contractor. On the identification of a failed test the Employer reserves the right to halt all further testing until satisfactory remedies have been implemented and recorded. </w:t>
      </w:r>
    </w:p>
    <w:p w14:paraId="2CC3725F" w14:textId="77777777" w:rsidR="0041347F" w:rsidRPr="00657E35" w:rsidRDefault="0041347F" w:rsidP="0041347F">
      <w:r w:rsidRPr="00657E35">
        <w:t>The ITP shall be marked up during testing and each test signed as completed by the Contractor and witnessed by the Employer</w:t>
      </w:r>
      <w:r>
        <w:t xml:space="preserve"> (at its discretion)</w:t>
      </w:r>
      <w:r w:rsidRPr="00657E35">
        <w:t>. A copy of the signed off ITP and related test certificates shall be delivered to the Employer in electronic form at the successful completion of the tests.</w:t>
      </w:r>
    </w:p>
    <w:p w14:paraId="61075EA2" w14:textId="77777777" w:rsidR="0041347F" w:rsidRDefault="0041347F" w:rsidP="0041347F">
      <w:r w:rsidRPr="00657E35">
        <w:t>No testing shall commence before the ITP has been approved by the Employer.</w:t>
      </w:r>
    </w:p>
    <w:p w14:paraId="72C64890" w14:textId="77777777" w:rsidR="0041347F" w:rsidRPr="00657E35" w:rsidRDefault="0041347F" w:rsidP="0041347F">
      <w:r w:rsidRPr="00C86740">
        <w:t xml:space="preserve">ITPs and checklists are to be signed off progressively as work progresses. ITPs and checklists are required to be submitted to the </w:t>
      </w:r>
      <w:r>
        <w:t xml:space="preserve">Employer progressively </w:t>
      </w:r>
      <w:r w:rsidRPr="00C86740">
        <w:t>throughout construction, with test records, completed ITPs and checklists forming part of the verification records for the work and be compiled into the MDR and As-Built documentation.</w:t>
      </w:r>
    </w:p>
    <w:p w14:paraId="3BDAA2BD" w14:textId="77777777" w:rsidR="0041347F" w:rsidRDefault="0041347F" w:rsidP="00387E02">
      <w:pPr>
        <w:pStyle w:val="Heading3"/>
        <w:keepNext/>
        <w:keepLines/>
        <w:numPr>
          <w:ilvl w:val="2"/>
          <w:numId w:val="168"/>
        </w:numPr>
        <w:spacing w:before="40" w:after="0" w:line="259" w:lineRule="auto"/>
        <w:ind w:right="0"/>
        <w:jc w:val="left"/>
      </w:pPr>
      <w:bookmarkStart w:id="1079" w:name="_Toc493541139"/>
      <w:bookmarkStart w:id="1080" w:name="_Toc493671298"/>
      <w:bookmarkStart w:id="1081" w:name="_Toc493673313"/>
      <w:r>
        <w:t>Materials handling</w:t>
      </w:r>
    </w:p>
    <w:p w14:paraId="4DA21230" w14:textId="77777777" w:rsidR="0041347F" w:rsidRDefault="0041347F" w:rsidP="0041347F">
      <w:r>
        <w:t>Quality control must include materials handling procedures. This includes procedures for:</w:t>
      </w:r>
    </w:p>
    <w:p w14:paraId="5DA099FF" w14:textId="77777777" w:rsidR="0041347F" w:rsidRDefault="0041347F" w:rsidP="00387E02">
      <w:pPr>
        <w:pStyle w:val="ListParagraph"/>
        <w:numPr>
          <w:ilvl w:val="0"/>
          <w:numId w:val="206"/>
        </w:numPr>
        <w:spacing w:after="160" w:line="259" w:lineRule="auto"/>
        <w:ind w:right="0"/>
      </w:pPr>
      <w:r>
        <w:t>Inspection prior to shipment and on receipt at site</w:t>
      </w:r>
    </w:p>
    <w:p w14:paraId="7540AE50" w14:textId="77777777" w:rsidR="0041347F" w:rsidRDefault="0041347F" w:rsidP="00387E02">
      <w:pPr>
        <w:pStyle w:val="ListParagraph"/>
        <w:numPr>
          <w:ilvl w:val="0"/>
          <w:numId w:val="206"/>
        </w:numPr>
        <w:spacing w:after="160" w:line="259" w:lineRule="auto"/>
        <w:ind w:right="0"/>
      </w:pPr>
      <w:r>
        <w:t>Transport of equipment, loading and unloading</w:t>
      </w:r>
    </w:p>
    <w:p w14:paraId="4D6C3BBB" w14:textId="77777777" w:rsidR="0041347F" w:rsidRDefault="0041347F" w:rsidP="00387E02">
      <w:pPr>
        <w:pStyle w:val="ListParagraph"/>
        <w:numPr>
          <w:ilvl w:val="0"/>
          <w:numId w:val="206"/>
        </w:numPr>
        <w:spacing w:after="160" w:line="259" w:lineRule="auto"/>
        <w:ind w:right="0"/>
      </w:pPr>
      <w:r>
        <w:t>Storage requirements</w:t>
      </w:r>
    </w:p>
    <w:p w14:paraId="4C3C5AC3" w14:textId="77777777" w:rsidR="0041347F" w:rsidRDefault="0041347F" w:rsidP="00387E02">
      <w:pPr>
        <w:pStyle w:val="ListParagraph"/>
        <w:numPr>
          <w:ilvl w:val="0"/>
          <w:numId w:val="206"/>
        </w:numPr>
        <w:spacing w:after="160" w:line="259" w:lineRule="auto"/>
        <w:ind w:right="0"/>
      </w:pPr>
      <w:r>
        <w:t>Tracking of equipment and storage locations</w:t>
      </w:r>
    </w:p>
    <w:p w14:paraId="4272BEE9" w14:textId="77777777" w:rsidR="0041347F" w:rsidRPr="00EF3B01" w:rsidRDefault="0041347F" w:rsidP="0041347F">
      <w:r>
        <w:t xml:space="preserve">Procedures shall include completion of relevant quality control documentation. </w:t>
      </w:r>
    </w:p>
    <w:p w14:paraId="4712C2D7" w14:textId="77777777" w:rsidR="0041347F" w:rsidRPr="002D2237" w:rsidRDefault="0041347F" w:rsidP="00387E02">
      <w:pPr>
        <w:pStyle w:val="Heading3"/>
        <w:keepNext/>
        <w:keepLines/>
        <w:numPr>
          <w:ilvl w:val="2"/>
          <w:numId w:val="168"/>
        </w:numPr>
        <w:spacing w:before="40" w:after="0" w:line="259" w:lineRule="auto"/>
        <w:ind w:right="0"/>
        <w:jc w:val="left"/>
      </w:pPr>
      <w:r>
        <w:t>Pre-Commissioning Tests</w:t>
      </w:r>
      <w:bookmarkEnd w:id="1079"/>
      <w:bookmarkEnd w:id="1080"/>
      <w:bookmarkEnd w:id="1081"/>
    </w:p>
    <w:p w14:paraId="35C995E9" w14:textId="77777777" w:rsidR="0041347F" w:rsidRPr="00657E35" w:rsidRDefault="0041347F" w:rsidP="0041347F">
      <w:pPr>
        <w:pStyle w:val="BodyText"/>
        <w:spacing w:before="4"/>
        <w:rPr>
          <w:rFonts w:ascii="Arial" w:hAnsi="Arial" w:cs="Arial"/>
          <w:b/>
        </w:rPr>
      </w:pPr>
    </w:p>
    <w:p w14:paraId="1188E364" w14:textId="77777777" w:rsidR="0041347F" w:rsidRPr="002D2237" w:rsidRDefault="0041347F" w:rsidP="00387E02">
      <w:pPr>
        <w:pStyle w:val="Heading4"/>
        <w:keepNext/>
        <w:keepLines/>
        <w:numPr>
          <w:ilvl w:val="3"/>
          <w:numId w:val="168"/>
        </w:numPr>
        <w:spacing w:before="40" w:after="0" w:line="259" w:lineRule="auto"/>
        <w:ind w:right="0"/>
        <w:jc w:val="left"/>
      </w:pPr>
      <w:bookmarkStart w:id="1082" w:name="_Toc493541140"/>
      <w:bookmarkStart w:id="1083" w:name="_Toc493671299"/>
      <w:bookmarkStart w:id="1084" w:name="_Toc493673314"/>
      <w:r>
        <w:t>General</w:t>
      </w:r>
      <w:bookmarkEnd w:id="1082"/>
      <w:bookmarkEnd w:id="1083"/>
      <w:bookmarkEnd w:id="1084"/>
    </w:p>
    <w:p w14:paraId="4B881B57" w14:textId="77777777" w:rsidR="0041347F" w:rsidRPr="00657E35" w:rsidRDefault="0041347F" w:rsidP="0041347F">
      <w:pPr>
        <w:pStyle w:val="BodyText"/>
        <w:spacing w:before="7"/>
        <w:rPr>
          <w:rFonts w:ascii="Arial" w:hAnsi="Arial" w:cs="Arial"/>
          <w:b/>
          <w:sz w:val="21"/>
        </w:rPr>
      </w:pPr>
    </w:p>
    <w:p w14:paraId="3F8DB24C" w14:textId="77E57881" w:rsidR="0041347F" w:rsidRDefault="0041347F" w:rsidP="0041347F">
      <w:r w:rsidRPr="00657E35">
        <w:lastRenderedPageBreak/>
        <w:t xml:space="preserve">The Contractor shall carry out Pre-Commissioning Tests </w:t>
      </w:r>
      <w:r>
        <w:t xml:space="preserve">on-site </w:t>
      </w:r>
      <w:r w:rsidRPr="00657E35">
        <w:t xml:space="preserve">following completion of installation of the </w:t>
      </w:r>
      <w:r>
        <w:t xml:space="preserve">Plant </w:t>
      </w:r>
      <w:r w:rsidRPr="00657E35">
        <w:t>and prior to completion, in accordance with the Contract. The purpose of the Pre-Commissioning</w:t>
      </w:r>
      <w:r>
        <w:t xml:space="preserve"> </w:t>
      </w:r>
      <w:r w:rsidRPr="00657E35">
        <w:t>Tests is to confirm that the installation of the Plant is complete and correct, and in a safe condition for livening and operation.</w:t>
      </w:r>
    </w:p>
    <w:p w14:paraId="394CD444" w14:textId="77777777" w:rsidR="00337E67" w:rsidRPr="00657E35" w:rsidRDefault="00337E67" w:rsidP="0041347F"/>
    <w:p w14:paraId="39FDD158" w14:textId="77777777" w:rsidR="0041347F" w:rsidRPr="00657E35" w:rsidRDefault="0041347F" w:rsidP="00387E02">
      <w:pPr>
        <w:pStyle w:val="Heading4"/>
        <w:keepNext/>
        <w:keepLines/>
        <w:numPr>
          <w:ilvl w:val="3"/>
          <w:numId w:val="168"/>
        </w:numPr>
        <w:spacing w:before="40" w:after="0" w:line="259" w:lineRule="auto"/>
        <w:ind w:right="0"/>
        <w:jc w:val="left"/>
      </w:pPr>
      <w:bookmarkStart w:id="1085" w:name="_Toc493541141"/>
      <w:bookmarkStart w:id="1086" w:name="_Toc493671300"/>
      <w:bookmarkStart w:id="1087" w:name="_Toc493673315"/>
      <w:r w:rsidRPr="002D2237">
        <w:t>Electrical</w:t>
      </w:r>
      <w:r w:rsidRPr="00657E35">
        <w:t xml:space="preserve"> Pre-Commissioning</w:t>
      </w:r>
      <w:r w:rsidRPr="00657E35">
        <w:rPr>
          <w:spacing w:val="-4"/>
        </w:rPr>
        <w:t xml:space="preserve"> </w:t>
      </w:r>
      <w:r w:rsidRPr="00657E35">
        <w:t>Tests</w:t>
      </w:r>
      <w:bookmarkEnd w:id="1085"/>
      <w:bookmarkEnd w:id="1086"/>
      <w:bookmarkEnd w:id="1087"/>
    </w:p>
    <w:p w14:paraId="2CB8276C" w14:textId="77777777" w:rsidR="0041347F" w:rsidRPr="00657E35" w:rsidRDefault="0041347F" w:rsidP="0041347F">
      <w:r w:rsidRPr="00657E35">
        <w:t>The Contractor shall pre-commission all of the electrical works.</w:t>
      </w:r>
    </w:p>
    <w:p w14:paraId="2FCD2D08" w14:textId="77777777" w:rsidR="0041347F" w:rsidRPr="00657E35" w:rsidRDefault="0041347F" w:rsidP="0041347F">
      <w:r w:rsidRPr="00657E35">
        <w:t xml:space="preserve">The Electrical Pre-Commissioning Tests shall include all requisite cold checks, high potential testing, </w:t>
      </w:r>
      <w:proofErr w:type="spellStart"/>
      <w:r w:rsidRPr="00657E35">
        <w:t>meggering</w:t>
      </w:r>
      <w:proofErr w:type="spellEnd"/>
      <w:r w:rsidRPr="00657E35">
        <w:t xml:space="preserve">, phasing, insulation resistance, continuity, point to point termination checks, polarity, phase rotation, protection testing </w:t>
      </w:r>
      <w:r w:rsidRPr="00DD1618">
        <w:t>(including current injection)</w:t>
      </w:r>
      <w:r>
        <w:t xml:space="preserve"> </w:t>
      </w:r>
      <w:r w:rsidRPr="00657E35">
        <w:t>and functional operation of all devices and controls.</w:t>
      </w:r>
    </w:p>
    <w:p w14:paraId="6D455ABA" w14:textId="77777777" w:rsidR="0041347F" w:rsidRPr="00657E35" w:rsidRDefault="0041347F" w:rsidP="0041347F">
      <w:r w:rsidRPr="00657E35">
        <w:t>The Contractor shall provide all suitably calibrated test equipment to perform all pre- commissioning and post livening tests and suitably qualified and experienced personnel to provide the testing.</w:t>
      </w:r>
    </w:p>
    <w:p w14:paraId="18B69512" w14:textId="77777777" w:rsidR="0041347F" w:rsidRPr="00657E35" w:rsidRDefault="0041347F" w:rsidP="0041347F">
      <w:r w:rsidRPr="00657E35">
        <w:t>The Contractor shall provide detailed test sheets for the commissioning of each protection and metering type. The Employer test sheets shall be limited to an overall check sheet encompassing all checks suitable for sign off before livening.</w:t>
      </w:r>
    </w:p>
    <w:p w14:paraId="2F81A4FD" w14:textId="77777777" w:rsidR="0041347F" w:rsidRPr="00657E35" w:rsidRDefault="0041347F" w:rsidP="0041347F">
      <w:r w:rsidRPr="00657E35">
        <w:t>No item of plant shall be livened until clearance is obtained from the Employer, at which time the necessary warning notice in accordance with safety procedures shall be attached to the relevant circuit switch or isolator, and where appropriate, to the plant item itself.</w:t>
      </w:r>
    </w:p>
    <w:p w14:paraId="1BA34266" w14:textId="537801A7" w:rsidR="0041347F" w:rsidRDefault="0041347F" w:rsidP="0041347F">
      <w:r>
        <w:t>In addition to any testing required under local regulations, t</w:t>
      </w:r>
      <w:r w:rsidRPr="00657E35">
        <w:t>he Electrical Pre-Commissioning Tests shall include but not be limited to the following:</w:t>
      </w:r>
    </w:p>
    <w:p w14:paraId="3DE4526A" w14:textId="77777777" w:rsidR="00337E67" w:rsidRPr="00657E35" w:rsidRDefault="00337E67" w:rsidP="0041347F"/>
    <w:p w14:paraId="6136F747" w14:textId="77777777" w:rsidR="0041347F" w:rsidRPr="00657E35" w:rsidRDefault="0041347F" w:rsidP="00387E02">
      <w:pPr>
        <w:pStyle w:val="Heading4"/>
        <w:keepNext/>
        <w:keepLines/>
        <w:numPr>
          <w:ilvl w:val="3"/>
          <w:numId w:val="168"/>
        </w:numPr>
        <w:spacing w:before="40" w:after="0" w:line="259" w:lineRule="auto"/>
        <w:ind w:right="0"/>
        <w:jc w:val="left"/>
      </w:pPr>
      <w:bookmarkStart w:id="1088" w:name="_Toc493541142"/>
      <w:bookmarkStart w:id="1089" w:name="_Toc493671301"/>
      <w:bookmarkStart w:id="1090" w:name="_Toc493673316"/>
      <w:r w:rsidRPr="00657E35">
        <w:t>Visual</w:t>
      </w:r>
      <w:r w:rsidRPr="00657E35">
        <w:rPr>
          <w:spacing w:val="1"/>
        </w:rPr>
        <w:t xml:space="preserve"> </w:t>
      </w:r>
      <w:r w:rsidRPr="00657E35">
        <w:t>Inspections</w:t>
      </w:r>
      <w:bookmarkEnd w:id="1088"/>
      <w:bookmarkEnd w:id="1089"/>
      <w:bookmarkEnd w:id="1090"/>
    </w:p>
    <w:p w14:paraId="2436A890" w14:textId="77777777" w:rsidR="0041347F" w:rsidRPr="00657E35" w:rsidRDefault="0041347F" w:rsidP="0041347F">
      <w:r w:rsidRPr="00657E35">
        <w:t>Visual inspections shall include:</w:t>
      </w:r>
    </w:p>
    <w:p w14:paraId="5FED6E48" w14:textId="77777777" w:rsidR="0041347F" w:rsidRPr="00657E35" w:rsidRDefault="0041347F" w:rsidP="00387E02">
      <w:pPr>
        <w:pStyle w:val="ListParagraph"/>
        <w:numPr>
          <w:ilvl w:val="0"/>
          <w:numId w:val="184"/>
        </w:numPr>
        <w:spacing w:after="160" w:line="259" w:lineRule="auto"/>
        <w:ind w:right="0"/>
      </w:pPr>
      <w:r w:rsidRPr="00657E35">
        <w:t>Checking plant for conformity with specifications</w:t>
      </w:r>
    </w:p>
    <w:p w14:paraId="32ACB56C" w14:textId="77777777" w:rsidR="0041347F" w:rsidRPr="00657E35" w:rsidRDefault="0041347F" w:rsidP="00387E02">
      <w:pPr>
        <w:pStyle w:val="ListParagraph"/>
        <w:numPr>
          <w:ilvl w:val="0"/>
          <w:numId w:val="184"/>
        </w:numPr>
        <w:spacing w:after="160" w:line="259" w:lineRule="auto"/>
        <w:ind w:right="0"/>
      </w:pPr>
      <w:r w:rsidRPr="00657E35">
        <w:t>Removal of packing or protective materials from instruments, equipment and devices</w:t>
      </w:r>
    </w:p>
    <w:p w14:paraId="26B8ADFA" w14:textId="77777777" w:rsidR="0041347F" w:rsidRPr="00657E35" w:rsidRDefault="0041347F" w:rsidP="00387E02">
      <w:pPr>
        <w:pStyle w:val="ListParagraph"/>
        <w:numPr>
          <w:ilvl w:val="0"/>
          <w:numId w:val="184"/>
        </w:numPr>
        <w:spacing w:after="160" w:line="259" w:lineRule="auto"/>
        <w:ind w:right="0"/>
      </w:pPr>
      <w:r w:rsidRPr="00657E35">
        <w:t>Systems complete “component count”</w:t>
      </w:r>
    </w:p>
    <w:p w14:paraId="15F71D13" w14:textId="77777777" w:rsidR="0041347F" w:rsidRPr="00657E35" w:rsidRDefault="0041347F" w:rsidP="00387E02">
      <w:pPr>
        <w:pStyle w:val="ListParagraph"/>
        <w:numPr>
          <w:ilvl w:val="0"/>
          <w:numId w:val="184"/>
        </w:numPr>
        <w:spacing w:after="160" w:line="259" w:lineRule="auto"/>
        <w:ind w:right="0"/>
      </w:pPr>
      <w:r w:rsidRPr="00657E35">
        <w:t>Switches, fuses and ancillary equipment correctly labelled and set to appropriate current ratings</w:t>
      </w:r>
    </w:p>
    <w:p w14:paraId="44231FCB" w14:textId="77777777" w:rsidR="0041347F" w:rsidRPr="00657E35" w:rsidRDefault="0041347F" w:rsidP="00387E02">
      <w:pPr>
        <w:pStyle w:val="ListParagraph"/>
        <w:numPr>
          <w:ilvl w:val="0"/>
          <w:numId w:val="184"/>
        </w:numPr>
        <w:spacing w:after="160" w:line="259" w:lineRule="auto"/>
        <w:ind w:right="0"/>
      </w:pPr>
      <w:r w:rsidRPr="00657E35">
        <w:t>Checking all fasteners, fittings, supports, alignments and clearances</w:t>
      </w:r>
    </w:p>
    <w:p w14:paraId="128789F0" w14:textId="77777777" w:rsidR="0041347F" w:rsidRPr="00657E35" w:rsidRDefault="0041347F" w:rsidP="00387E02">
      <w:pPr>
        <w:pStyle w:val="ListParagraph"/>
        <w:numPr>
          <w:ilvl w:val="0"/>
          <w:numId w:val="184"/>
        </w:numPr>
        <w:spacing w:after="160" w:line="259" w:lineRule="auto"/>
        <w:ind w:right="0"/>
      </w:pPr>
      <w:r w:rsidRPr="00657E35">
        <w:t>Checking rotation direction of all drives</w:t>
      </w:r>
    </w:p>
    <w:p w14:paraId="74C371D5" w14:textId="77777777" w:rsidR="0041347F" w:rsidRPr="00657E35" w:rsidRDefault="0041347F" w:rsidP="00387E02">
      <w:pPr>
        <w:pStyle w:val="ListParagraph"/>
        <w:numPr>
          <w:ilvl w:val="0"/>
          <w:numId w:val="184"/>
        </w:numPr>
        <w:spacing w:after="160" w:line="259" w:lineRule="auto"/>
        <w:ind w:right="0"/>
      </w:pPr>
      <w:r w:rsidRPr="00657E35">
        <w:t>Checking of all earthing</w:t>
      </w:r>
    </w:p>
    <w:p w14:paraId="08F2FAAF" w14:textId="3E0167B6" w:rsidR="0041347F" w:rsidRDefault="0041347F" w:rsidP="00387E02">
      <w:pPr>
        <w:pStyle w:val="ListParagraph"/>
        <w:numPr>
          <w:ilvl w:val="0"/>
          <w:numId w:val="184"/>
        </w:numPr>
        <w:spacing w:after="160" w:line="259" w:lineRule="auto"/>
        <w:ind w:right="0"/>
      </w:pPr>
      <w:r w:rsidRPr="00657E35">
        <w:t>Electrical systems certified for compliance with the relevant standards</w:t>
      </w:r>
    </w:p>
    <w:p w14:paraId="56F48BC8" w14:textId="77777777" w:rsidR="00337E67" w:rsidRPr="00657E35" w:rsidRDefault="00337E67" w:rsidP="00337E67">
      <w:pPr>
        <w:pStyle w:val="ListParagraph"/>
        <w:spacing w:after="160" w:line="259" w:lineRule="auto"/>
        <w:ind w:right="0"/>
      </w:pPr>
    </w:p>
    <w:p w14:paraId="6C87BA41" w14:textId="77777777" w:rsidR="0041347F" w:rsidRPr="00657E35" w:rsidRDefault="0041347F" w:rsidP="00387E02">
      <w:pPr>
        <w:pStyle w:val="Heading5"/>
        <w:keepNext/>
        <w:keepLines/>
        <w:numPr>
          <w:ilvl w:val="4"/>
          <w:numId w:val="168"/>
        </w:numPr>
        <w:tabs>
          <w:tab w:val="clear" w:pos="810"/>
        </w:tabs>
        <w:spacing w:before="40" w:after="0" w:line="259" w:lineRule="auto"/>
        <w:ind w:right="0"/>
      </w:pPr>
      <w:bookmarkStart w:id="1091" w:name="_Toc493541143"/>
      <w:bookmarkStart w:id="1092" w:name="_Toc493671302"/>
      <w:bookmarkStart w:id="1093" w:name="_Toc493673317"/>
      <w:r>
        <w:t>Switchgear</w:t>
      </w:r>
      <w:bookmarkEnd w:id="1091"/>
      <w:bookmarkEnd w:id="1092"/>
      <w:bookmarkEnd w:id="1093"/>
    </w:p>
    <w:p w14:paraId="7E8EAE3A" w14:textId="77777777" w:rsidR="0041347F" w:rsidRPr="00657E35" w:rsidRDefault="0041347F" w:rsidP="0041347F">
      <w:r w:rsidRPr="00657E35">
        <w:t>Tests to be carried out on the switchgear shall include, but not be limited to the following:</w:t>
      </w:r>
    </w:p>
    <w:p w14:paraId="42BED19E" w14:textId="77777777" w:rsidR="0041347F" w:rsidRPr="00657E35" w:rsidRDefault="0041347F" w:rsidP="00387E02">
      <w:pPr>
        <w:pStyle w:val="ListParagraph"/>
        <w:numPr>
          <w:ilvl w:val="0"/>
          <w:numId w:val="185"/>
        </w:numPr>
        <w:spacing w:after="160" w:line="259" w:lineRule="auto"/>
        <w:ind w:right="0"/>
      </w:pPr>
      <w:r w:rsidRPr="00657E35">
        <w:t>High potential tests on busbars, including metal enclosed bus, and</w:t>
      </w:r>
      <w:r w:rsidRPr="002D2237">
        <w:rPr>
          <w:spacing w:val="-28"/>
        </w:rPr>
        <w:t xml:space="preserve"> </w:t>
      </w:r>
      <w:r w:rsidRPr="00657E35">
        <w:t>switchgear</w:t>
      </w:r>
    </w:p>
    <w:p w14:paraId="2D7C7FA1" w14:textId="77777777" w:rsidR="0041347F" w:rsidRPr="00657E35" w:rsidRDefault="0041347F" w:rsidP="00387E02">
      <w:pPr>
        <w:pStyle w:val="ListParagraph"/>
        <w:numPr>
          <w:ilvl w:val="0"/>
          <w:numId w:val="185"/>
        </w:numPr>
        <w:spacing w:after="160" w:line="259" w:lineRule="auto"/>
        <w:ind w:right="0"/>
      </w:pPr>
      <w:r w:rsidRPr="00657E35">
        <w:t>Contact resistance measurements of joints in bus and cable</w:t>
      </w:r>
      <w:r w:rsidRPr="002D2237">
        <w:rPr>
          <w:spacing w:val="-27"/>
        </w:rPr>
        <w:t xml:space="preserve"> </w:t>
      </w:r>
      <w:r w:rsidRPr="00657E35">
        <w:t>connections</w:t>
      </w:r>
    </w:p>
    <w:p w14:paraId="1C39062D" w14:textId="77777777" w:rsidR="0041347F" w:rsidRPr="00657E35" w:rsidRDefault="0041347F" w:rsidP="00387E02">
      <w:pPr>
        <w:pStyle w:val="ListParagraph"/>
        <w:numPr>
          <w:ilvl w:val="0"/>
          <w:numId w:val="185"/>
        </w:numPr>
        <w:spacing w:after="160" w:line="259" w:lineRule="auto"/>
        <w:ind w:right="0"/>
      </w:pPr>
      <w:r w:rsidRPr="00657E35">
        <w:t>Mechanical</w:t>
      </w:r>
      <w:r w:rsidRPr="002D2237">
        <w:rPr>
          <w:spacing w:val="-8"/>
        </w:rPr>
        <w:t xml:space="preserve"> </w:t>
      </w:r>
      <w:r w:rsidRPr="00657E35">
        <w:t>tests</w:t>
      </w:r>
    </w:p>
    <w:p w14:paraId="52AEB926" w14:textId="77777777" w:rsidR="0041347F" w:rsidRPr="00657E35" w:rsidRDefault="0041347F" w:rsidP="00387E02">
      <w:pPr>
        <w:pStyle w:val="ListParagraph"/>
        <w:numPr>
          <w:ilvl w:val="0"/>
          <w:numId w:val="185"/>
        </w:numPr>
        <w:spacing w:after="160" w:line="259" w:lineRule="auto"/>
        <w:ind w:right="0"/>
      </w:pPr>
      <w:r w:rsidRPr="00657E35">
        <w:lastRenderedPageBreak/>
        <w:t>Point-to-point wiring continuity checks on all low voltage circuits to confirm that the final connections agree with the panel wiring</w:t>
      </w:r>
      <w:r w:rsidRPr="002D2237">
        <w:rPr>
          <w:spacing w:val="-8"/>
        </w:rPr>
        <w:t xml:space="preserve"> </w:t>
      </w:r>
      <w:r w:rsidRPr="00657E35">
        <w:t>diagrams</w:t>
      </w:r>
    </w:p>
    <w:p w14:paraId="1401C79D" w14:textId="77777777" w:rsidR="0041347F" w:rsidRPr="00657E35" w:rsidRDefault="0041347F" w:rsidP="00387E02">
      <w:pPr>
        <w:pStyle w:val="ListParagraph"/>
        <w:numPr>
          <w:ilvl w:val="0"/>
          <w:numId w:val="185"/>
        </w:numPr>
        <w:spacing w:after="160" w:line="259" w:lineRule="auto"/>
        <w:ind w:right="0"/>
      </w:pPr>
      <w:proofErr w:type="spellStart"/>
      <w:r w:rsidRPr="00657E35">
        <w:t>Meggering</w:t>
      </w:r>
      <w:proofErr w:type="spellEnd"/>
      <w:r w:rsidRPr="00657E35">
        <w:t xml:space="preserve"> at the appropriate voltage of all high voltage</w:t>
      </w:r>
      <w:r w:rsidRPr="002D2237">
        <w:rPr>
          <w:spacing w:val="-18"/>
        </w:rPr>
        <w:t xml:space="preserve"> </w:t>
      </w:r>
      <w:r w:rsidRPr="00657E35">
        <w:t>circuits</w:t>
      </w:r>
    </w:p>
    <w:p w14:paraId="23539F97" w14:textId="77777777" w:rsidR="0041347F" w:rsidRPr="00657E35" w:rsidRDefault="0041347F" w:rsidP="00387E02">
      <w:pPr>
        <w:pStyle w:val="ListParagraph"/>
        <w:numPr>
          <w:ilvl w:val="0"/>
          <w:numId w:val="185"/>
        </w:numPr>
        <w:spacing w:after="160" w:line="259" w:lineRule="auto"/>
        <w:ind w:right="0"/>
      </w:pPr>
      <w:r w:rsidRPr="00657E35">
        <w:t>Energizing of all low voltage</w:t>
      </w:r>
      <w:r w:rsidRPr="002D2237">
        <w:rPr>
          <w:spacing w:val="-8"/>
        </w:rPr>
        <w:t xml:space="preserve"> </w:t>
      </w:r>
      <w:r w:rsidRPr="00657E35">
        <w:t>circuits</w:t>
      </w:r>
    </w:p>
    <w:p w14:paraId="5A1E1741" w14:textId="7EA34940" w:rsidR="0041347F" w:rsidRDefault="0041347F" w:rsidP="00387E02">
      <w:pPr>
        <w:pStyle w:val="ListParagraph"/>
        <w:numPr>
          <w:ilvl w:val="0"/>
          <w:numId w:val="185"/>
        </w:numPr>
        <w:spacing w:after="160" w:line="259" w:lineRule="auto"/>
        <w:ind w:right="0"/>
      </w:pPr>
      <w:r w:rsidRPr="00657E35">
        <w:t>Functional testing of all equipment including</w:t>
      </w:r>
      <w:r w:rsidRPr="002D2237">
        <w:rPr>
          <w:spacing w:val="-12"/>
        </w:rPr>
        <w:t xml:space="preserve"> </w:t>
      </w:r>
      <w:r w:rsidRPr="00657E35">
        <w:t>interlocks</w:t>
      </w:r>
    </w:p>
    <w:p w14:paraId="593E1508" w14:textId="77777777" w:rsidR="00337E67" w:rsidRPr="00657E35" w:rsidRDefault="00337E67" w:rsidP="00337E67">
      <w:pPr>
        <w:pStyle w:val="ListParagraph"/>
        <w:spacing w:after="160" w:line="259" w:lineRule="auto"/>
        <w:ind w:right="0"/>
      </w:pPr>
    </w:p>
    <w:p w14:paraId="4F6F09AE" w14:textId="77777777" w:rsidR="0041347F" w:rsidRPr="00657E35" w:rsidRDefault="0041347F" w:rsidP="00387E02">
      <w:pPr>
        <w:pStyle w:val="Heading5"/>
        <w:keepNext/>
        <w:keepLines/>
        <w:numPr>
          <w:ilvl w:val="4"/>
          <w:numId w:val="168"/>
        </w:numPr>
        <w:tabs>
          <w:tab w:val="clear" w:pos="810"/>
        </w:tabs>
        <w:spacing w:before="40" w:after="0" w:line="259" w:lineRule="auto"/>
        <w:ind w:right="0"/>
      </w:pPr>
      <w:bookmarkStart w:id="1094" w:name="_Toc493541144"/>
      <w:bookmarkStart w:id="1095" w:name="_Toc493671303"/>
      <w:bookmarkStart w:id="1096" w:name="_Toc493673318"/>
      <w:r>
        <w:t>Motors:</w:t>
      </w:r>
      <w:bookmarkEnd w:id="1094"/>
      <w:bookmarkEnd w:id="1095"/>
      <w:bookmarkEnd w:id="1096"/>
    </w:p>
    <w:p w14:paraId="4EC0C80F" w14:textId="77777777" w:rsidR="0041347F" w:rsidRPr="00657E35" w:rsidRDefault="0041347F" w:rsidP="0041347F">
      <w:r w:rsidRPr="00657E35">
        <w:t>Motor tests shall include;</w:t>
      </w:r>
    </w:p>
    <w:p w14:paraId="54C7B6CC" w14:textId="77777777" w:rsidR="0041347F" w:rsidRPr="00657E35" w:rsidRDefault="0041347F" w:rsidP="00387E02">
      <w:pPr>
        <w:pStyle w:val="ListParagraph"/>
        <w:numPr>
          <w:ilvl w:val="0"/>
          <w:numId w:val="186"/>
        </w:numPr>
        <w:spacing w:after="160" w:line="259" w:lineRule="auto"/>
        <w:ind w:right="0"/>
      </w:pPr>
      <w:r w:rsidRPr="00657E35">
        <w:t>Insulation resistance</w:t>
      </w:r>
      <w:r w:rsidRPr="002D2237">
        <w:rPr>
          <w:spacing w:val="-11"/>
        </w:rPr>
        <w:t xml:space="preserve"> </w:t>
      </w:r>
      <w:r w:rsidRPr="00657E35">
        <w:t>measurement</w:t>
      </w:r>
    </w:p>
    <w:p w14:paraId="0CBC97AA" w14:textId="77777777" w:rsidR="0041347F" w:rsidRPr="00657E35" w:rsidRDefault="0041347F" w:rsidP="00387E02">
      <w:pPr>
        <w:pStyle w:val="ListParagraph"/>
        <w:numPr>
          <w:ilvl w:val="0"/>
          <w:numId w:val="186"/>
        </w:numPr>
        <w:spacing w:after="160" w:line="259" w:lineRule="auto"/>
        <w:ind w:right="0"/>
      </w:pPr>
      <w:r w:rsidRPr="00657E35">
        <w:t>Phase rotation</w:t>
      </w:r>
      <w:r w:rsidRPr="002D2237">
        <w:rPr>
          <w:spacing w:val="-7"/>
        </w:rPr>
        <w:t xml:space="preserve"> </w:t>
      </w:r>
      <w:r w:rsidRPr="00657E35">
        <w:t>check</w:t>
      </w:r>
    </w:p>
    <w:p w14:paraId="3A130949" w14:textId="77777777" w:rsidR="0041347F" w:rsidRPr="00657E35" w:rsidRDefault="0041347F" w:rsidP="00387E02">
      <w:pPr>
        <w:pStyle w:val="ListParagraph"/>
        <w:numPr>
          <w:ilvl w:val="0"/>
          <w:numId w:val="186"/>
        </w:numPr>
        <w:spacing w:after="160" w:line="259" w:lineRule="auto"/>
        <w:ind w:right="0"/>
      </w:pPr>
      <w:r w:rsidRPr="00657E35">
        <w:t>Vibration</w:t>
      </w:r>
    </w:p>
    <w:p w14:paraId="0757F5A9" w14:textId="77777777" w:rsidR="0041347F" w:rsidRPr="00657E35" w:rsidRDefault="0041347F" w:rsidP="00387E02">
      <w:pPr>
        <w:pStyle w:val="ListParagraph"/>
        <w:numPr>
          <w:ilvl w:val="0"/>
          <w:numId w:val="186"/>
        </w:numPr>
        <w:spacing w:after="160" w:line="259" w:lineRule="auto"/>
        <w:ind w:right="0"/>
      </w:pPr>
      <w:r w:rsidRPr="00657E35">
        <w:t>Shaft</w:t>
      </w:r>
      <w:r w:rsidRPr="002D2237">
        <w:rPr>
          <w:spacing w:val="-5"/>
        </w:rPr>
        <w:t xml:space="preserve"> </w:t>
      </w:r>
      <w:r w:rsidRPr="00657E35">
        <w:t>Alignment</w:t>
      </w:r>
    </w:p>
    <w:p w14:paraId="54781A74" w14:textId="77777777" w:rsidR="0041347F" w:rsidRPr="00657E35" w:rsidRDefault="0041347F" w:rsidP="00387E02">
      <w:pPr>
        <w:pStyle w:val="Heading5"/>
        <w:keepNext/>
        <w:keepLines/>
        <w:numPr>
          <w:ilvl w:val="4"/>
          <w:numId w:val="168"/>
        </w:numPr>
        <w:tabs>
          <w:tab w:val="clear" w:pos="810"/>
        </w:tabs>
        <w:spacing w:before="40" w:after="0" w:line="259" w:lineRule="auto"/>
        <w:ind w:right="0"/>
      </w:pPr>
      <w:bookmarkStart w:id="1097" w:name="_Toc493541145"/>
      <w:bookmarkStart w:id="1098" w:name="_Toc493671304"/>
      <w:bookmarkStart w:id="1099" w:name="_Toc493673319"/>
      <w:r>
        <w:t>Medium / High Voltage Cables</w:t>
      </w:r>
      <w:bookmarkEnd w:id="1097"/>
      <w:bookmarkEnd w:id="1098"/>
      <w:bookmarkEnd w:id="1099"/>
    </w:p>
    <w:p w14:paraId="1E9BA79D" w14:textId="77777777" w:rsidR="0041347F" w:rsidRPr="00657E35" w:rsidRDefault="0041347F" w:rsidP="0041347F">
      <w:r w:rsidRPr="00657E35">
        <w:t>All high voltage cables shall be tested for:</w:t>
      </w:r>
    </w:p>
    <w:p w14:paraId="5479F2D9" w14:textId="77777777" w:rsidR="0041347F" w:rsidRPr="00657E35" w:rsidRDefault="0041347F" w:rsidP="00387E02">
      <w:pPr>
        <w:pStyle w:val="ListParagraph"/>
        <w:numPr>
          <w:ilvl w:val="0"/>
          <w:numId w:val="187"/>
        </w:numPr>
        <w:spacing w:after="160" w:line="259" w:lineRule="auto"/>
        <w:ind w:right="0"/>
      </w:pPr>
      <w:r w:rsidRPr="00657E35">
        <w:t>Continuity</w:t>
      </w:r>
    </w:p>
    <w:p w14:paraId="65664D3D" w14:textId="77777777" w:rsidR="0041347F" w:rsidRPr="00657E35" w:rsidRDefault="0041347F" w:rsidP="00387E02">
      <w:pPr>
        <w:pStyle w:val="ListParagraph"/>
        <w:numPr>
          <w:ilvl w:val="0"/>
          <w:numId w:val="187"/>
        </w:numPr>
        <w:spacing w:after="160" w:line="259" w:lineRule="auto"/>
        <w:ind w:right="0"/>
      </w:pPr>
      <w:r w:rsidRPr="00657E35">
        <w:t>Ductor testing of</w:t>
      </w:r>
      <w:r w:rsidRPr="002D2237">
        <w:rPr>
          <w:spacing w:val="-7"/>
        </w:rPr>
        <w:t xml:space="preserve"> </w:t>
      </w:r>
      <w:r w:rsidRPr="00657E35">
        <w:t>terminations</w:t>
      </w:r>
    </w:p>
    <w:p w14:paraId="20AE1845" w14:textId="77777777" w:rsidR="0041347F" w:rsidRPr="00657E35" w:rsidRDefault="0041347F" w:rsidP="00387E02">
      <w:pPr>
        <w:pStyle w:val="ListParagraph"/>
        <w:numPr>
          <w:ilvl w:val="0"/>
          <w:numId w:val="187"/>
        </w:numPr>
        <w:spacing w:after="160" w:line="259" w:lineRule="auto"/>
        <w:ind w:right="0"/>
      </w:pPr>
      <w:r w:rsidRPr="00657E35">
        <w:t>Pressure tests (High voltage AC</w:t>
      </w:r>
      <w:r w:rsidRPr="002D2237">
        <w:rPr>
          <w:spacing w:val="-11"/>
        </w:rPr>
        <w:t xml:space="preserve"> </w:t>
      </w:r>
      <w:r w:rsidRPr="00657E35">
        <w:t>only)</w:t>
      </w:r>
    </w:p>
    <w:p w14:paraId="51E5D340" w14:textId="77777777" w:rsidR="0041347F" w:rsidRPr="00657E35" w:rsidRDefault="0041347F" w:rsidP="00387E02">
      <w:pPr>
        <w:pStyle w:val="ListParagraph"/>
        <w:numPr>
          <w:ilvl w:val="0"/>
          <w:numId w:val="187"/>
        </w:numPr>
        <w:spacing w:after="160" w:line="259" w:lineRule="auto"/>
        <w:ind w:right="0"/>
      </w:pPr>
      <w:r w:rsidRPr="00657E35">
        <w:t>Correct</w:t>
      </w:r>
      <w:r w:rsidRPr="002D2237">
        <w:rPr>
          <w:spacing w:val="-6"/>
        </w:rPr>
        <w:t xml:space="preserve"> </w:t>
      </w:r>
      <w:r w:rsidRPr="00657E35">
        <w:t>phasing</w:t>
      </w:r>
    </w:p>
    <w:p w14:paraId="78E62353" w14:textId="77777777" w:rsidR="0041347F" w:rsidRPr="00657E35" w:rsidRDefault="0041347F" w:rsidP="00387E02">
      <w:pPr>
        <w:pStyle w:val="ListParagraph"/>
        <w:numPr>
          <w:ilvl w:val="0"/>
          <w:numId w:val="187"/>
        </w:numPr>
        <w:spacing w:after="160" w:line="259" w:lineRule="auto"/>
        <w:ind w:right="0"/>
      </w:pPr>
      <w:r w:rsidRPr="00657E35">
        <w:t>Labelling</w:t>
      </w:r>
    </w:p>
    <w:p w14:paraId="2FE628A1" w14:textId="77777777" w:rsidR="0041347F" w:rsidRPr="00657E35" w:rsidRDefault="0041347F" w:rsidP="00387E02">
      <w:pPr>
        <w:pStyle w:val="ListParagraph"/>
        <w:numPr>
          <w:ilvl w:val="0"/>
          <w:numId w:val="187"/>
        </w:numPr>
        <w:spacing w:after="160" w:line="259" w:lineRule="auto"/>
        <w:ind w:right="0"/>
      </w:pPr>
      <w:r w:rsidRPr="00657E35">
        <w:t>High voltage terminations shall be included in the test</w:t>
      </w:r>
      <w:r w:rsidRPr="002D2237">
        <w:rPr>
          <w:spacing w:val="-12"/>
        </w:rPr>
        <w:t xml:space="preserve"> </w:t>
      </w:r>
      <w:r w:rsidRPr="00657E35">
        <w:t>circuit.</w:t>
      </w:r>
    </w:p>
    <w:p w14:paraId="2BB17D89" w14:textId="77777777" w:rsidR="0041347F" w:rsidRPr="00657E35" w:rsidRDefault="0041347F" w:rsidP="00387E02">
      <w:pPr>
        <w:pStyle w:val="Heading5"/>
        <w:keepNext/>
        <w:keepLines/>
        <w:numPr>
          <w:ilvl w:val="4"/>
          <w:numId w:val="168"/>
        </w:numPr>
        <w:tabs>
          <w:tab w:val="clear" w:pos="810"/>
        </w:tabs>
        <w:spacing w:before="40" w:after="0" w:line="259" w:lineRule="auto"/>
        <w:ind w:right="0"/>
      </w:pPr>
      <w:bookmarkStart w:id="1100" w:name="_Toc493541146"/>
      <w:bookmarkStart w:id="1101" w:name="_Toc493671305"/>
      <w:bookmarkStart w:id="1102" w:name="_Toc493673320"/>
      <w:r>
        <w:t>Control and Instrument Cables</w:t>
      </w:r>
      <w:bookmarkEnd w:id="1100"/>
      <w:bookmarkEnd w:id="1101"/>
      <w:bookmarkEnd w:id="1102"/>
    </w:p>
    <w:p w14:paraId="5329AA77" w14:textId="77777777" w:rsidR="0041347F" w:rsidRPr="00657E35" w:rsidRDefault="0041347F" w:rsidP="0041347F">
      <w:pPr>
        <w:pStyle w:val="BodyText"/>
        <w:spacing w:before="7"/>
        <w:rPr>
          <w:rFonts w:ascii="Arial" w:hAnsi="Arial" w:cs="Arial"/>
          <w:b/>
          <w:sz w:val="21"/>
        </w:rPr>
      </w:pPr>
    </w:p>
    <w:p w14:paraId="007D6BD4" w14:textId="77777777" w:rsidR="0041347F" w:rsidRPr="00657E35" w:rsidRDefault="0041347F" w:rsidP="0041347F">
      <w:r w:rsidRPr="00657E35">
        <w:t>Control and instrument cables shall be tested for:</w:t>
      </w:r>
    </w:p>
    <w:p w14:paraId="669E5A43" w14:textId="77777777" w:rsidR="0041347F" w:rsidRPr="00657E35" w:rsidRDefault="0041347F" w:rsidP="00387E02">
      <w:pPr>
        <w:pStyle w:val="ListParagraph"/>
        <w:numPr>
          <w:ilvl w:val="0"/>
          <w:numId w:val="189"/>
        </w:numPr>
        <w:spacing w:after="160" w:line="259" w:lineRule="auto"/>
        <w:ind w:right="0"/>
      </w:pPr>
      <w:r w:rsidRPr="00657E35">
        <w:t>Continuity</w:t>
      </w:r>
    </w:p>
    <w:p w14:paraId="63F9A9A9" w14:textId="77777777" w:rsidR="0041347F" w:rsidRPr="00657E35" w:rsidRDefault="0041347F" w:rsidP="00387E02">
      <w:pPr>
        <w:pStyle w:val="ListParagraph"/>
        <w:numPr>
          <w:ilvl w:val="0"/>
          <w:numId w:val="189"/>
        </w:numPr>
        <w:spacing w:after="160" w:line="259" w:lineRule="auto"/>
        <w:ind w:right="0"/>
      </w:pPr>
      <w:r w:rsidRPr="00657E35">
        <w:t>Labelling</w:t>
      </w:r>
    </w:p>
    <w:p w14:paraId="7BEE9E38" w14:textId="77777777" w:rsidR="0041347F" w:rsidRPr="00657E35" w:rsidRDefault="0041347F" w:rsidP="00387E02">
      <w:pPr>
        <w:pStyle w:val="ListParagraph"/>
        <w:numPr>
          <w:ilvl w:val="0"/>
          <w:numId w:val="189"/>
        </w:numPr>
        <w:spacing w:after="160" w:line="259" w:lineRule="auto"/>
        <w:ind w:right="0"/>
      </w:pPr>
      <w:r w:rsidRPr="00657E35">
        <w:t>Terminations against</w:t>
      </w:r>
      <w:r w:rsidRPr="002D2237">
        <w:rPr>
          <w:spacing w:val="-11"/>
        </w:rPr>
        <w:t xml:space="preserve"> </w:t>
      </w:r>
      <w:r w:rsidRPr="00657E35">
        <w:t>schematics</w:t>
      </w:r>
    </w:p>
    <w:p w14:paraId="0C38C4C8" w14:textId="77777777" w:rsidR="0041347F" w:rsidRPr="000864A2" w:rsidRDefault="0041347F" w:rsidP="00387E02">
      <w:pPr>
        <w:pStyle w:val="ListParagraph"/>
        <w:numPr>
          <w:ilvl w:val="0"/>
          <w:numId w:val="189"/>
        </w:numPr>
        <w:spacing w:after="160" w:line="259" w:lineRule="auto"/>
        <w:ind w:right="0"/>
      </w:pPr>
      <w:r w:rsidRPr="00657E35">
        <w:t>Removal against</w:t>
      </w:r>
      <w:r w:rsidRPr="002D2237">
        <w:rPr>
          <w:spacing w:val="-8"/>
        </w:rPr>
        <w:t xml:space="preserve"> </w:t>
      </w:r>
      <w:r w:rsidRPr="00657E35">
        <w:t>schematics</w:t>
      </w:r>
    </w:p>
    <w:p w14:paraId="78E1D8A3" w14:textId="77777777" w:rsidR="0041347F" w:rsidRPr="00657E35" w:rsidRDefault="0041347F" w:rsidP="00387E02">
      <w:pPr>
        <w:pStyle w:val="Heading5"/>
        <w:keepNext/>
        <w:keepLines/>
        <w:numPr>
          <w:ilvl w:val="4"/>
          <w:numId w:val="168"/>
        </w:numPr>
        <w:tabs>
          <w:tab w:val="clear" w:pos="810"/>
        </w:tabs>
        <w:spacing w:before="40" w:after="0" w:line="259" w:lineRule="auto"/>
        <w:ind w:right="0"/>
      </w:pPr>
      <w:bookmarkStart w:id="1103" w:name="_Toc493541147"/>
      <w:bookmarkStart w:id="1104" w:name="_Toc493671306"/>
      <w:bookmarkStart w:id="1105" w:name="_Toc493673321"/>
      <w:r>
        <w:t>Low Voltage Cables</w:t>
      </w:r>
      <w:bookmarkEnd w:id="1103"/>
      <w:bookmarkEnd w:id="1104"/>
      <w:bookmarkEnd w:id="1105"/>
    </w:p>
    <w:p w14:paraId="0B40D6F6" w14:textId="77777777" w:rsidR="0041347F" w:rsidRPr="00657E35" w:rsidRDefault="0041347F" w:rsidP="0041347F">
      <w:pPr>
        <w:pStyle w:val="BodyText"/>
        <w:spacing w:before="7"/>
        <w:rPr>
          <w:rFonts w:ascii="Arial" w:hAnsi="Arial" w:cs="Arial"/>
          <w:b/>
          <w:sz w:val="21"/>
        </w:rPr>
      </w:pPr>
    </w:p>
    <w:p w14:paraId="518344A7" w14:textId="77777777" w:rsidR="0041347F" w:rsidRPr="00657E35" w:rsidRDefault="0041347F" w:rsidP="0041347F">
      <w:r w:rsidRPr="00657E35">
        <w:t>Low Voltage cables shall be tested for:</w:t>
      </w:r>
    </w:p>
    <w:p w14:paraId="33ED97BB" w14:textId="77777777" w:rsidR="0041347F" w:rsidRPr="00657E35" w:rsidRDefault="0041347F" w:rsidP="00387E02">
      <w:pPr>
        <w:pStyle w:val="ListParagraph"/>
        <w:numPr>
          <w:ilvl w:val="0"/>
          <w:numId w:val="188"/>
        </w:numPr>
        <w:spacing w:after="160" w:line="259" w:lineRule="auto"/>
        <w:ind w:right="0"/>
      </w:pPr>
      <w:r w:rsidRPr="00657E35">
        <w:t>Continuity</w:t>
      </w:r>
    </w:p>
    <w:p w14:paraId="3CE2AB57" w14:textId="77777777" w:rsidR="0041347F" w:rsidRPr="00657E35" w:rsidRDefault="0041347F" w:rsidP="00387E02">
      <w:pPr>
        <w:pStyle w:val="ListParagraph"/>
        <w:numPr>
          <w:ilvl w:val="0"/>
          <w:numId w:val="188"/>
        </w:numPr>
        <w:spacing w:after="160" w:line="259" w:lineRule="auto"/>
        <w:ind w:right="0"/>
      </w:pPr>
      <w:r w:rsidRPr="00657E35">
        <w:t>Insulation</w:t>
      </w:r>
      <w:r w:rsidRPr="002D2237">
        <w:rPr>
          <w:spacing w:val="-8"/>
        </w:rPr>
        <w:t xml:space="preserve"> </w:t>
      </w:r>
      <w:r w:rsidRPr="00657E35">
        <w:t>resistance</w:t>
      </w:r>
    </w:p>
    <w:p w14:paraId="5ED3EA3E" w14:textId="77777777" w:rsidR="0041347F" w:rsidRPr="00657E35" w:rsidRDefault="0041347F" w:rsidP="00387E02">
      <w:pPr>
        <w:pStyle w:val="ListParagraph"/>
        <w:numPr>
          <w:ilvl w:val="0"/>
          <w:numId w:val="188"/>
        </w:numPr>
        <w:spacing w:after="160" w:line="259" w:lineRule="auto"/>
        <w:ind w:right="0"/>
      </w:pPr>
      <w:r w:rsidRPr="00657E35">
        <w:t>Labelling</w:t>
      </w:r>
    </w:p>
    <w:p w14:paraId="02CE2ADD" w14:textId="77777777" w:rsidR="0041347F" w:rsidRPr="000864A2" w:rsidRDefault="0041347F" w:rsidP="00387E02">
      <w:pPr>
        <w:pStyle w:val="ListParagraph"/>
        <w:numPr>
          <w:ilvl w:val="0"/>
          <w:numId w:val="188"/>
        </w:numPr>
        <w:spacing w:after="160" w:line="259" w:lineRule="auto"/>
        <w:ind w:right="0"/>
      </w:pPr>
      <w:r w:rsidRPr="00657E35">
        <w:t>Terminations against</w:t>
      </w:r>
      <w:r w:rsidRPr="002D2237">
        <w:rPr>
          <w:spacing w:val="-10"/>
        </w:rPr>
        <w:t xml:space="preserve"> </w:t>
      </w:r>
      <w:r w:rsidRPr="00657E35">
        <w:t>schematics</w:t>
      </w:r>
    </w:p>
    <w:p w14:paraId="3A4F07B3" w14:textId="77777777" w:rsidR="0041347F" w:rsidRPr="00657E35" w:rsidRDefault="0041347F" w:rsidP="00387E02">
      <w:pPr>
        <w:pStyle w:val="Heading5"/>
        <w:keepNext/>
        <w:keepLines/>
        <w:numPr>
          <w:ilvl w:val="4"/>
          <w:numId w:val="168"/>
        </w:numPr>
        <w:tabs>
          <w:tab w:val="clear" w:pos="810"/>
        </w:tabs>
        <w:spacing w:before="40" w:after="0" w:line="259" w:lineRule="auto"/>
        <w:ind w:right="0"/>
      </w:pPr>
      <w:bookmarkStart w:id="1106" w:name="_Toc493541148"/>
      <w:bookmarkStart w:id="1107" w:name="_Toc493671307"/>
      <w:bookmarkStart w:id="1108" w:name="_Toc493673322"/>
      <w:r>
        <w:t>Earthing</w:t>
      </w:r>
      <w:bookmarkEnd w:id="1106"/>
      <w:bookmarkEnd w:id="1107"/>
      <w:bookmarkEnd w:id="1108"/>
    </w:p>
    <w:p w14:paraId="04E72657" w14:textId="77777777" w:rsidR="0041347F" w:rsidRPr="00657E35" w:rsidRDefault="0041347F" w:rsidP="0041347F">
      <w:r w:rsidRPr="00657E35">
        <w:t xml:space="preserve">Conductivity tests of the system and earthing resistance tests shall be performed at points throughout the system before any electrical equipment is </w:t>
      </w:r>
      <w:proofErr w:type="spellStart"/>
      <w:r w:rsidRPr="00657E35">
        <w:t>energised</w:t>
      </w:r>
      <w:proofErr w:type="spellEnd"/>
      <w:r w:rsidRPr="00657E35">
        <w:t xml:space="preserve"> from the permanent source of power.</w:t>
      </w:r>
    </w:p>
    <w:p w14:paraId="32B68696" w14:textId="77777777" w:rsidR="0041347F" w:rsidRPr="00657E35" w:rsidRDefault="0041347F" w:rsidP="0041347F">
      <w:r w:rsidRPr="00657E35">
        <w:lastRenderedPageBreak/>
        <w:t>The commissioning testing of the earthing system will include performance testing, continuity testing and visual inspection for design compliance. The objectives of the testing will be to:</w:t>
      </w:r>
    </w:p>
    <w:p w14:paraId="1F55FE10" w14:textId="77777777" w:rsidR="0041347F" w:rsidRPr="00E400F4" w:rsidRDefault="0041347F" w:rsidP="00387E02">
      <w:pPr>
        <w:pStyle w:val="ListNumber"/>
        <w:numPr>
          <w:ilvl w:val="0"/>
          <w:numId w:val="203"/>
        </w:numPr>
        <w:spacing w:before="120" w:after="0"/>
        <w:ind w:right="0"/>
        <w:jc w:val="left"/>
      </w:pPr>
      <w:r w:rsidRPr="00E400F4">
        <w:t>Verify the safety performance installed earthing system in accordance with URA Electrical Installation Requirements, IEEE 80 - Guide for Safety in AC Substation Grounding, and other relevant standards codes, guides and legal</w:t>
      </w:r>
      <w:r w:rsidRPr="00E400F4">
        <w:rPr>
          <w:spacing w:val="-25"/>
        </w:rPr>
        <w:t xml:space="preserve"> </w:t>
      </w:r>
      <w:r w:rsidRPr="00E400F4">
        <w:t>requirements;</w:t>
      </w:r>
    </w:p>
    <w:p w14:paraId="41006FEC" w14:textId="77777777" w:rsidR="0041347F" w:rsidRPr="00E400F4" w:rsidRDefault="0041347F" w:rsidP="00387E02">
      <w:pPr>
        <w:pStyle w:val="ListNumber"/>
        <w:numPr>
          <w:ilvl w:val="0"/>
          <w:numId w:val="171"/>
        </w:numPr>
        <w:spacing w:before="120" w:after="0"/>
        <w:ind w:right="0"/>
        <w:jc w:val="left"/>
      </w:pPr>
      <w:r w:rsidRPr="00E400F4">
        <w:t>Establish bench marks for the earthing system performance for future audits by simulated earth fault current injection tests to determine earth grid voltage rise, step and touch voltages and earthing system impedances;</w:t>
      </w:r>
      <w:r w:rsidRPr="00E400F4">
        <w:rPr>
          <w:spacing w:val="-14"/>
        </w:rPr>
        <w:t xml:space="preserve"> </w:t>
      </w:r>
      <w:r w:rsidRPr="00E400F4">
        <w:t>and</w:t>
      </w:r>
    </w:p>
    <w:p w14:paraId="48D28ED8" w14:textId="77777777" w:rsidR="0041347F" w:rsidRPr="00E400F4" w:rsidRDefault="0041347F" w:rsidP="00387E02">
      <w:pPr>
        <w:pStyle w:val="ListNumber"/>
        <w:numPr>
          <w:ilvl w:val="0"/>
          <w:numId w:val="171"/>
        </w:numPr>
        <w:spacing w:before="120" w:after="0"/>
        <w:ind w:right="0"/>
        <w:jc w:val="left"/>
      </w:pPr>
      <w:r w:rsidRPr="00E400F4">
        <w:t>Report on the condition of the earthing systems in terms of compliance with the design, standards and to provide a statement of compliance or non-compliance. The intent of the report is to provide a comprehensive assessment of the condition and performance of the earthing systems and provide sufficient information such that remedial action can be arranged based on the recommendations provided in the</w:t>
      </w:r>
      <w:r w:rsidRPr="00E400F4">
        <w:rPr>
          <w:spacing w:val="-25"/>
        </w:rPr>
        <w:t xml:space="preserve"> </w:t>
      </w:r>
      <w:r w:rsidRPr="00E400F4">
        <w:t>report.</w:t>
      </w:r>
    </w:p>
    <w:p w14:paraId="50BED3B4" w14:textId="77777777" w:rsidR="0041347F" w:rsidRPr="00657E35" w:rsidRDefault="0041347F" w:rsidP="0041347F">
      <w:r w:rsidRPr="00657E35">
        <w:t xml:space="preserve">The performance testing shall use the off-frequency </w:t>
      </w:r>
      <w:r>
        <w:t>current injection test</w:t>
      </w:r>
      <w:r w:rsidRPr="00657E35">
        <w:t xml:space="preserve"> to perform the following testing:</w:t>
      </w:r>
    </w:p>
    <w:p w14:paraId="43CC750F" w14:textId="77777777" w:rsidR="0041347F" w:rsidRPr="00E400F4" w:rsidRDefault="0041347F" w:rsidP="00387E02">
      <w:pPr>
        <w:pStyle w:val="ListParagraph"/>
        <w:numPr>
          <w:ilvl w:val="0"/>
          <w:numId w:val="204"/>
        </w:numPr>
        <w:spacing w:after="160" w:line="259" w:lineRule="auto"/>
        <w:ind w:right="0"/>
      </w:pPr>
      <w:r w:rsidRPr="00E400F4">
        <w:t>Earth grid voltage rise</w:t>
      </w:r>
      <w:r w:rsidRPr="00E400F4">
        <w:rPr>
          <w:spacing w:val="-7"/>
        </w:rPr>
        <w:t xml:space="preserve"> </w:t>
      </w:r>
      <w:r w:rsidRPr="00E400F4">
        <w:t>(EGVR)</w:t>
      </w:r>
    </w:p>
    <w:p w14:paraId="15B3A408" w14:textId="77777777" w:rsidR="0041347F" w:rsidRPr="00E400F4" w:rsidRDefault="0041347F" w:rsidP="00387E02">
      <w:pPr>
        <w:pStyle w:val="ListParagraph"/>
        <w:numPr>
          <w:ilvl w:val="0"/>
          <w:numId w:val="204"/>
        </w:numPr>
        <w:spacing w:after="160" w:line="259" w:lineRule="auto"/>
        <w:ind w:right="0"/>
      </w:pPr>
      <w:r w:rsidRPr="00E400F4">
        <w:t>Fault current</w:t>
      </w:r>
      <w:r w:rsidRPr="00E400F4">
        <w:rPr>
          <w:spacing w:val="-5"/>
        </w:rPr>
        <w:t xml:space="preserve"> </w:t>
      </w:r>
      <w:r w:rsidRPr="00E400F4">
        <w:t>distribution</w:t>
      </w:r>
    </w:p>
    <w:p w14:paraId="27A889BE" w14:textId="77777777" w:rsidR="0041347F" w:rsidRPr="00E400F4" w:rsidRDefault="0041347F" w:rsidP="00387E02">
      <w:pPr>
        <w:pStyle w:val="ListParagraph"/>
        <w:numPr>
          <w:ilvl w:val="0"/>
          <w:numId w:val="204"/>
        </w:numPr>
        <w:spacing w:after="160" w:line="259" w:lineRule="auto"/>
        <w:ind w:right="0"/>
      </w:pPr>
      <w:r w:rsidRPr="00E400F4">
        <w:t>Earthing system and earth grid</w:t>
      </w:r>
      <w:r w:rsidRPr="00E400F4">
        <w:rPr>
          <w:spacing w:val="-10"/>
        </w:rPr>
        <w:t xml:space="preserve"> </w:t>
      </w:r>
      <w:r w:rsidRPr="00E400F4">
        <w:t>impedances</w:t>
      </w:r>
    </w:p>
    <w:p w14:paraId="07B918C4" w14:textId="77777777" w:rsidR="0041347F" w:rsidRPr="00E400F4" w:rsidRDefault="0041347F" w:rsidP="00387E02">
      <w:pPr>
        <w:pStyle w:val="ListParagraph"/>
        <w:numPr>
          <w:ilvl w:val="0"/>
          <w:numId w:val="204"/>
        </w:numPr>
        <w:spacing w:after="160" w:line="259" w:lineRule="auto"/>
        <w:ind w:right="0"/>
      </w:pPr>
      <w:r w:rsidRPr="00E400F4">
        <w:t xml:space="preserve">Earth potential rise (EPR) voltage profiles </w:t>
      </w:r>
    </w:p>
    <w:p w14:paraId="62F7C967" w14:textId="77777777" w:rsidR="0041347F" w:rsidRPr="00E400F4" w:rsidRDefault="0041347F" w:rsidP="00387E02">
      <w:pPr>
        <w:pStyle w:val="ListParagraph"/>
        <w:numPr>
          <w:ilvl w:val="0"/>
          <w:numId w:val="204"/>
        </w:numPr>
        <w:spacing w:after="160" w:line="259" w:lineRule="auto"/>
        <w:ind w:right="0"/>
      </w:pPr>
      <w:r w:rsidRPr="00E400F4">
        <w:t>Prospective touch and step potentials at relevant locations inside and outside the</w:t>
      </w:r>
      <w:r w:rsidRPr="00E400F4">
        <w:rPr>
          <w:spacing w:val="-34"/>
        </w:rPr>
        <w:t xml:space="preserve"> </w:t>
      </w:r>
      <w:r w:rsidRPr="00E400F4">
        <w:t>substation</w:t>
      </w:r>
    </w:p>
    <w:p w14:paraId="56F66915" w14:textId="77777777" w:rsidR="0041347F" w:rsidRPr="00E400F4" w:rsidRDefault="0041347F" w:rsidP="00387E02">
      <w:pPr>
        <w:pStyle w:val="ListParagraph"/>
        <w:numPr>
          <w:ilvl w:val="0"/>
          <w:numId w:val="204"/>
        </w:numPr>
        <w:spacing w:after="160" w:line="259" w:lineRule="auto"/>
        <w:ind w:right="0"/>
      </w:pPr>
      <w:r w:rsidRPr="00E400F4">
        <w:t>Transfer potentials around the</w:t>
      </w:r>
      <w:r w:rsidRPr="00E400F4">
        <w:rPr>
          <w:spacing w:val="-17"/>
        </w:rPr>
        <w:t xml:space="preserve"> </w:t>
      </w:r>
      <w:r w:rsidRPr="00E400F4">
        <w:t>substation</w:t>
      </w:r>
    </w:p>
    <w:p w14:paraId="462A1D5A" w14:textId="77777777" w:rsidR="0041347F" w:rsidRPr="00657E35" w:rsidRDefault="0041347F" w:rsidP="0041347F">
      <w:r w:rsidRPr="00657E35">
        <w:t>Physical inspection of the earthing system shall include inspection of the earthing system to determine condition and compliance to design (conductor size, material, connections).</w:t>
      </w:r>
    </w:p>
    <w:p w14:paraId="58B4CD8D" w14:textId="77777777" w:rsidR="0041347F" w:rsidRPr="00657E35" w:rsidRDefault="0041347F" w:rsidP="0041347F">
      <w:r w:rsidRPr="00657E35">
        <w:t>The Contractor shall carry out electrical continuity measurements on the earthing system, to a specific reference point(s), to determine whether plant equipment is adequately earthed in compliance with design and relevant standards.</w:t>
      </w:r>
    </w:p>
    <w:p w14:paraId="2B3E7B7B" w14:textId="77777777" w:rsidR="0041347F" w:rsidRPr="00126264" w:rsidRDefault="0041347F" w:rsidP="00387E02">
      <w:pPr>
        <w:pStyle w:val="Heading5"/>
        <w:keepNext/>
        <w:keepLines/>
        <w:numPr>
          <w:ilvl w:val="4"/>
          <w:numId w:val="168"/>
        </w:numPr>
        <w:tabs>
          <w:tab w:val="clear" w:pos="810"/>
        </w:tabs>
        <w:spacing w:before="40" w:after="0" w:line="259" w:lineRule="auto"/>
        <w:ind w:right="0"/>
      </w:pPr>
      <w:bookmarkStart w:id="1109" w:name="_Toc493541149"/>
      <w:bookmarkStart w:id="1110" w:name="_Toc493671308"/>
      <w:bookmarkStart w:id="1111" w:name="_Toc493673323"/>
      <w:proofErr w:type="spellStart"/>
      <w:r>
        <w:t>Fibre</w:t>
      </w:r>
      <w:proofErr w:type="spellEnd"/>
      <w:r>
        <w:t xml:space="preserve"> Cables</w:t>
      </w:r>
      <w:bookmarkEnd w:id="1109"/>
      <w:bookmarkEnd w:id="1110"/>
      <w:bookmarkEnd w:id="1111"/>
    </w:p>
    <w:p w14:paraId="1713EEAF" w14:textId="77777777" w:rsidR="0041347F" w:rsidRPr="00657E35" w:rsidRDefault="0041347F" w:rsidP="0041347F">
      <w:proofErr w:type="spellStart"/>
      <w:r w:rsidRPr="00657E35">
        <w:t>Fibre</w:t>
      </w:r>
      <w:proofErr w:type="spellEnd"/>
      <w:r w:rsidRPr="00657E35">
        <w:t xml:space="preserve"> cables shall be tested for:</w:t>
      </w:r>
    </w:p>
    <w:p w14:paraId="72B8709C" w14:textId="77777777" w:rsidR="0041347F" w:rsidRPr="00657E35" w:rsidRDefault="0041347F" w:rsidP="00387E02">
      <w:pPr>
        <w:pStyle w:val="ListParagraph"/>
        <w:numPr>
          <w:ilvl w:val="0"/>
          <w:numId w:val="194"/>
        </w:numPr>
        <w:spacing w:after="160" w:line="259" w:lineRule="auto"/>
        <w:ind w:right="0"/>
      </w:pPr>
      <w:r w:rsidRPr="00657E35">
        <w:t>Optical Time Domain Reflectometer (OTDR) Tests, all cores in both</w:t>
      </w:r>
      <w:r w:rsidRPr="00303F43">
        <w:rPr>
          <w:spacing w:val="-20"/>
        </w:rPr>
        <w:t xml:space="preserve"> </w:t>
      </w:r>
      <w:r w:rsidRPr="00657E35">
        <w:t>directions;</w:t>
      </w:r>
    </w:p>
    <w:p w14:paraId="28C503FD" w14:textId="77777777" w:rsidR="0041347F" w:rsidRPr="00657E35" w:rsidRDefault="0041347F" w:rsidP="00387E02">
      <w:pPr>
        <w:pStyle w:val="ListParagraph"/>
        <w:numPr>
          <w:ilvl w:val="0"/>
          <w:numId w:val="194"/>
        </w:numPr>
        <w:spacing w:after="160" w:line="259" w:lineRule="auto"/>
        <w:ind w:right="0"/>
      </w:pPr>
      <w:r w:rsidRPr="00657E35">
        <w:t xml:space="preserve">Single Mode </w:t>
      </w:r>
      <w:proofErr w:type="spellStart"/>
      <w:r w:rsidRPr="00657E35">
        <w:t>Fibres</w:t>
      </w:r>
      <w:proofErr w:type="spellEnd"/>
      <w:r w:rsidRPr="00657E35">
        <w:t>: 1310nm and</w:t>
      </w:r>
      <w:r w:rsidRPr="00303F43">
        <w:rPr>
          <w:spacing w:val="-8"/>
        </w:rPr>
        <w:t xml:space="preserve"> </w:t>
      </w:r>
      <w:r w:rsidRPr="00657E35">
        <w:t>1550nm</w:t>
      </w:r>
    </w:p>
    <w:p w14:paraId="2936C95E" w14:textId="77777777" w:rsidR="0041347F" w:rsidRPr="00657E35" w:rsidRDefault="0041347F" w:rsidP="00387E02">
      <w:pPr>
        <w:pStyle w:val="ListParagraph"/>
        <w:numPr>
          <w:ilvl w:val="0"/>
          <w:numId w:val="194"/>
        </w:numPr>
        <w:spacing w:after="160" w:line="259" w:lineRule="auto"/>
        <w:ind w:right="0"/>
      </w:pPr>
      <w:r w:rsidRPr="00657E35">
        <w:t xml:space="preserve">Multimode </w:t>
      </w:r>
      <w:proofErr w:type="spellStart"/>
      <w:r w:rsidRPr="00657E35">
        <w:t>Fibres</w:t>
      </w:r>
      <w:proofErr w:type="spellEnd"/>
      <w:r w:rsidRPr="00657E35">
        <w:t>: 850nm and</w:t>
      </w:r>
      <w:r w:rsidRPr="00303F43">
        <w:rPr>
          <w:spacing w:val="-10"/>
        </w:rPr>
        <w:t xml:space="preserve"> </w:t>
      </w:r>
      <w:r w:rsidRPr="00657E35">
        <w:t>1300nm</w:t>
      </w:r>
    </w:p>
    <w:p w14:paraId="35D7E76D" w14:textId="77777777" w:rsidR="0041347F" w:rsidRPr="00657E35" w:rsidRDefault="0041347F" w:rsidP="00387E02">
      <w:pPr>
        <w:pStyle w:val="ListParagraph"/>
        <w:numPr>
          <w:ilvl w:val="0"/>
          <w:numId w:val="194"/>
        </w:numPr>
        <w:spacing w:after="160" w:line="259" w:lineRule="auto"/>
        <w:ind w:right="0"/>
      </w:pPr>
      <w:r w:rsidRPr="00657E35">
        <w:t>Insertion loss</w:t>
      </w:r>
      <w:r w:rsidRPr="00303F43">
        <w:rPr>
          <w:spacing w:val="-7"/>
        </w:rPr>
        <w:t xml:space="preserve"> </w:t>
      </w:r>
      <w:r w:rsidRPr="00657E35">
        <w:t>tests</w:t>
      </w:r>
    </w:p>
    <w:p w14:paraId="36D616FE" w14:textId="77777777" w:rsidR="0041347F" w:rsidRPr="00657E35" w:rsidRDefault="0041347F" w:rsidP="00387E02">
      <w:pPr>
        <w:pStyle w:val="ListParagraph"/>
        <w:numPr>
          <w:ilvl w:val="0"/>
          <w:numId w:val="194"/>
        </w:numPr>
        <w:spacing w:after="160" w:line="259" w:lineRule="auto"/>
        <w:ind w:right="0"/>
      </w:pPr>
      <w:r w:rsidRPr="00657E35">
        <w:t>Labelling</w:t>
      </w:r>
    </w:p>
    <w:p w14:paraId="4E3CD24F" w14:textId="77777777" w:rsidR="0041347F" w:rsidRPr="00657E35" w:rsidRDefault="0041347F" w:rsidP="00387E02">
      <w:pPr>
        <w:pStyle w:val="ListParagraph"/>
        <w:numPr>
          <w:ilvl w:val="0"/>
          <w:numId w:val="194"/>
        </w:numPr>
        <w:spacing w:after="160" w:line="259" w:lineRule="auto"/>
        <w:ind w:right="0"/>
      </w:pPr>
      <w:r w:rsidRPr="00657E35">
        <w:t>Terminations against</w:t>
      </w:r>
      <w:r w:rsidRPr="00303F43">
        <w:rPr>
          <w:spacing w:val="-10"/>
        </w:rPr>
        <w:t xml:space="preserve"> </w:t>
      </w:r>
      <w:r w:rsidRPr="00657E35">
        <w:t>schematics</w:t>
      </w:r>
    </w:p>
    <w:p w14:paraId="0E5CF7D8" w14:textId="77777777" w:rsidR="0041347F" w:rsidRPr="00657E35" w:rsidRDefault="0041347F" w:rsidP="0041347F">
      <w:pPr>
        <w:pStyle w:val="BodyText"/>
        <w:spacing w:before="6"/>
        <w:rPr>
          <w:rFonts w:ascii="Arial" w:hAnsi="Arial" w:cs="Arial"/>
          <w:sz w:val="21"/>
        </w:rPr>
      </w:pPr>
    </w:p>
    <w:p w14:paraId="1F9CD676" w14:textId="77777777" w:rsidR="0041347F" w:rsidRPr="00126264" w:rsidRDefault="0041347F" w:rsidP="00387E02">
      <w:pPr>
        <w:pStyle w:val="Heading5"/>
        <w:keepNext/>
        <w:keepLines/>
        <w:numPr>
          <w:ilvl w:val="4"/>
          <w:numId w:val="168"/>
        </w:numPr>
        <w:tabs>
          <w:tab w:val="clear" w:pos="810"/>
        </w:tabs>
        <w:spacing w:before="40" w:after="0" w:line="259" w:lineRule="auto"/>
        <w:ind w:right="0"/>
      </w:pPr>
      <w:bookmarkStart w:id="1112" w:name="_Toc493541150"/>
      <w:bookmarkStart w:id="1113" w:name="_Toc493671309"/>
      <w:bookmarkStart w:id="1114" w:name="_Toc493673324"/>
      <w:r>
        <w:t>Protection Equipment</w:t>
      </w:r>
      <w:bookmarkEnd w:id="1112"/>
      <w:bookmarkEnd w:id="1113"/>
      <w:bookmarkEnd w:id="1114"/>
    </w:p>
    <w:p w14:paraId="5EDC4129" w14:textId="77777777" w:rsidR="0041347F" w:rsidRPr="00657E35" w:rsidRDefault="0041347F" w:rsidP="0041347F">
      <w:pPr>
        <w:pStyle w:val="BodyText"/>
        <w:spacing w:before="5"/>
        <w:rPr>
          <w:rFonts w:ascii="Arial" w:hAnsi="Arial" w:cs="Arial"/>
          <w:b/>
          <w:sz w:val="21"/>
        </w:rPr>
      </w:pPr>
    </w:p>
    <w:p w14:paraId="42BCA8FF" w14:textId="77777777" w:rsidR="0041347F" w:rsidRDefault="0041347F" w:rsidP="0041347F">
      <w:r w:rsidRPr="00657E35">
        <w:t>All protection items shall be checked for the necessary protections associated with the protection of cables/ transformers/ and motor generator sets.</w:t>
      </w:r>
    </w:p>
    <w:p w14:paraId="5AAC1614" w14:textId="77777777" w:rsidR="0041347F" w:rsidRPr="00657E35" w:rsidRDefault="0041347F" w:rsidP="0041347F">
      <w:r>
        <w:lastRenderedPageBreak/>
        <w:t>Secondary injection testing of protection relays is required.</w:t>
      </w:r>
    </w:p>
    <w:p w14:paraId="16D7D622" w14:textId="77777777" w:rsidR="0041347F" w:rsidRPr="00126264" w:rsidRDefault="0041347F" w:rsidP="00387E02">
      <w:pPr>
        <w:pStyle w:val="Heading5"/>
        <w:keepNext/>
        <w:keepLines/>
        <w:numPr>
          <w:ilvl w:val="4"/>
          <w:numId w:val="168"/>
        </w:numPr>
        <w:tabs>
          <w:tab w:val="clear" w:pos="810"/>
        </w:tabs>
        <w:spacing w:before="40" w:after="0" w:line="259" w:lineRule="auto"/>
        <w:ind w:right="0"/>
      </w:pPr>
      <w:bookmarkStart w:id="1115" w:name="_Toc493541151"/>
      <w:bookmarkStart w:id="1116" w:name="_Toc493671310"/>
      <w:bookmarkStart w:id="1117" w:name="_Toc493673325"/>
      <w:r>
        <w:t>Instrumentation</w:t>
      </w:r>
      <w:bookmarkEnd w:id="1115"/>
      <w:bookmarkEnd w:id="1116"/>
      <w:bookmarkEnd w:id="1117"/>
    </w:p>
    <w:p w14:paraId="713E9A29" w14:textId="77777777" w:rsidR="0041347F" w:rsidRPr="00657E35" w:rsidRDefault="0041347F" w:rsidP="0041347F">
      <w:pPr>
        <w:pStyle w:val="BodyText"/>
        <w:spacing w:before="5"/>
        <w:rPr>
          <w:rFonts w:ascii="Arial" w:hAnsi="Arial" w:cs="Arial"/>
          <w:b/>
          <w:sz w:val="21"/>
        </w:rPr>
      </w:pPr>
    </w:p>
    <w:p w14:paraId="09ACFF80" w14:textId="77777777" w:rsidR="0041347F" w:rsidRPr="00657E35" w:rsidRDefault="0041347F" w:rsidP="0041347F">
      <w:r w:rsidRPr="00657E35">
        <w:t>All instrument items shall be field calibrated and a calibration certificate shall be provided for each instrument.</w:t>
      </w:r>
    </w:p>
    <w:p w14:paraId="4CD2747E" w14:textId="77777777" w:rsidR="0041347F" w:rsidRPr="00657E35" w:rsidRDefault="0041347F" w:rsidP="0041347F">
      <w:r w:rsidRPr="00657E35">
        <w:t>Instrumentation shall be tested where applicable for;</w:t>
      </w:r>
    </w:p>
    <w:p w14:paraId="40CBD8F2" w14:textId="77777777" w:rsidR="0041347F" w:rsidRPr="00657E35" w:rsidRDefault="0041347F" w:rsidP="0041347F">
      <w:pPr>
        <w:pStyle w:val="BodyText"/>
        <w:spacing w:before="8"/>
        <w:rPr>
          <w:rFonts w:ascii="Arial" w:hAnsi="Arial" w:cs="Arial"/>
          <w:sz w:val="21"/>
        </w:rPr>
      </w:pPr>
    </w:p>
    <w:p w14:paraId="674E8737" w14:textId="77777777" w:rsidR="0041347F" w:rsidRPr="00657E35" w:rsidRDefault="0041347F" w:rsidP="00387E02">
      <w:pPr>
        <w:pStyle w:val="ListParagraph"/>
        <w:numPr>
          <w:ilvl w:val="0"/>
          <w:numId w:val="195"/>
        </w:numPr>
        <w:spacing w:after="160" w:line="259" w:lineRule="auto"/>
        <w:ind w:right="0"/>
      </w:pPr>
      <w:r w:rsidRPr="00657E35">
        <w:t>Full loop test using primary signal injection, i.e. temperature, pressure, flow</w:t>
      </w:r>
      <w:r w:rsidRPr="00303F43">
        <w:rPr>
          <w:spacing w:val="-20"/>
        </w:rPr>
        <w:t xml:space="preserve"> </w:t>
      </w:r>
      <w:r w:rsidRPr="00657E35">
        <w:t>etc.</w:t>
      </w:r>
    </w:p>
    <w:p w14:paraId="4AA637E0" w14:textId="77777777" w:rsidR="0041347F" w:rsidRPr="00657E35" w:rsidRDefault="0041347F" w:rsidP="00387E02">
      <w:pPr>
        <w:pStyle w:val="ListParagraph"/>
        <w:numPr>
          <w:ilvl w:val="0"/>
          <w:numId w:val="195"/>
        </w:numPr>
        <w:spacing w:after="160" w:line="259" w:lineRule="auto"/>
        <w:ind w:right="0"/>
      </w:pPr>
      <w:r w:rsidRPr="00657E35">
        <w:t>Check of the complete measurement/display from instrument to HMI for correct display including value and unit of measure and alarm</w:t>
      </w:r>
      <w:r w:rsidRPr="00303F43">
        <w:rPr>
          <w:spacing w:val="-13"/>
        </w:rPr>
        <w:t xml:space="preserve"> </w:t>
      </w:r>
      <w:r w:rsidRPr="00657E35">
        <w:t>points</w:t>
      </w:r>
    </w:p>
    <w:p w14:paraId="65BA5F9E" w14:textId="77777777" w:rsidR="0041347F" w:rsidRPr="00657E35" w:rsidRDefault="0041347F" w:rsidP="0041347F">
      <w:r w:rsidRPr="00657E35">
        <w:t>The Contractor shall liaise with the Employer to carry out the above, and provide comprehensive calibration reports and testing check lists for each instrument.</w:t>
      </w:r>
    </w:p>
    <w:p w14:paraId="39F32909" w14:textId="77777777" w:rsidR="0041347F" w:rsidRDefault="0041347F" w:rsidP="00387E02">
      <w:pPr>
        <w:pStyle w:val="Heading3"/>
        <w:keepNext/>
        <w:keepLines/>
        <w:numPr>
          <w:ilvl w:val="2"/>
          <w:numId w:val="168"/>
        </w:numPr>
        <w:spacing w:before="40" w:after="0" w:line="259" w:lineRule="auto"/>
        <w:ind w:right="0"/>
        <w:jc w:val="left"/>
      </w:pPr>
      <w:bookmarkStart w:id="1118" w:name="_Toc458000236"/>
      <w:bookmarkStart w:id="1119" w:name="_Toc458000548"/>
      <w:bookmarkStart w:id="1120" w:name="_Toc458000813"/>
      <w:bookmarkStart w:id="1121" w:name="_Toc458000237"/>
      <w:bookmarkStart w:id="1122" w:name="_Toc458000549"/>
      <w:bookmarkStart w:id="1123" w:name="_Toc458000814"/>
      <w:bookmarkStart w:id="1124" w:name="_Toc458000238"/>
      <w:bookmarkStart w:id="1125" w:name="_Toc458000550"/>
      <w:bookmarkStart w:id="1126" w:name="_Toc458000815"/>
      <w:bookmarkStart w:id="1127" w:name="_Toc493541152"/>
      <w:bookmarkStart w:id="1128" w:name="_Toc493671311"/>
      <w:bookmarkStart w:id="1129" w:name="_Toc493673326"/>
      <w:bookmarkEnd w:id="1118"/>
      <w:bookmarkEnd w:id="1119"/>
      <w:bookmarkEnd w:id="1120"/>
      <w:bookmarkEnd w:id="1121"/>
      <w:bookmarkEnd w:id="1122"/>
      <w:bookmarkEnd w:id="1123"/>
      <w:bookmarkEnd w:id="1124"/>
      <w:bookmarkEnd w:id="1125"/>
      <w:bookmarkEnd w:id="1126"/>
      <w:r>
        <w:t>Mechanical, Civil and Structural pre-commissioning tests</w:t>
      </w:r>
    </w:p>
    <w:p w14:paraId="407A02AE" w14:textId="77777777" w:rsidR="0041347F" w:rsidRPr="00657E35" w:rsidRDefault="0041347F" w:rsidP="0041347F">
      <w:r w:rsidRPr="00657E35">
        <w:t xml:space="preserve">The Contractor shall pre-commission all of the </w:t>
      </w:r>
      <w:r>
        <w:t>Mechanical, Civil and Structural</w:t>
      </w:r>
      <w:r w:rsidRPr="00657E35">
        <w:t xml:space="preserve"> works.</w:t>
      </w:r>
    </w:p>
    <w:p w14:paraId="23C5A0D5" w14:textId="77777777" w:rsidR="0041347F" w:rsidRDefault="0041347F" w:rsidP="0041347F">
      <w:r w:rsidRPr="00657E35">
        <w:t xml:space="preserve">The </w:t>
      </w:r>
      <w:r>
        <w:t>Mechanical, Civil and Structural</w:t>
      </w:r>
      <w:r w:rsidRPr="00657E35">
        <w:t xml:space="preserve"> Pre-Commissioning Tests shall include all requisite checks</w:t>
      </w:r>
      <w:r>
        <w:t xml:space="preserve"> to ensure that the condition of works is sound and in accordance with the design. </w:t>
      </w:r>
    </w:p>
    <w:p w14:paraId="6FB7DA20" w14:textId="77777777" w:rsidR="0041347F" w:rsidRPr="00657E35" w:rsidRDefault="0041347F" w:rsidP="0041347F"/>
    <w:p w14:paraId="7B37FA27" w14:textId="77777777" w:rsidR="0041347F" w:rsidRPr="00657E35" w:rsidRDefault="0041347F" w:rsidP="00387E02">
      <w:pPr>
        <w:pStyle w:val="Heading5"/>
        <w:keepNext/>
        <w:keepLines/>
        <w:numPr>
          <w:ilvl w:val="4"/>
          <w:numId w:val="168"/>
        </w:numPr>
        <w:tabs>
          <w:tab w:val="clear" w:pos="810"/>
        </w:tabs>
        <w:spacing w:before="40" w:after="0" w:line="259" w:lineRule="auto"/>
        <w:ind w:right="0"/>
      </w:pPr>
      <w:r w:rsidRPr="00657E35">
        <w:t>Visual</w:t>
      </w:r>
      <w:r w:rsidRPr="00657E35">
        <w:rPr>
          <w:spacing w:val="1"/>
        </w:rPr>
        <w:t xml:space="preserve"> </w:t>
      </w:r>
      <w:r w:rsidRPr="00657E35">
        <w:t>Inspections</w:t>
      </w:r>
    </w:p>
    <w:p w14:paraId="2D84A62D" w14:textId="77777777" w:rsidR="0041347F" w:rsidRPr="00657E35" w:rsidRDefault="0041347F" w:rsidP="0041347F">
      <w:pPr>
        <w:pStyle w:val="BodyText"/>
        <w:spacing w:before="5"/>
        <w:rPr>
          <w:rFonts w:ascii="Arial" w:hAnsi="Arial" w:cs="Arial"/>
          <w:b/>
          <w:sz w:val="21"/>
        </w:rPr>
      </w:pPr>
    </w:p>
    <w:p w14:paraId="54E7D780" w14:textId="77777777" w:rsidR="0041347F" w:rsidRPr="00657E35" w:rsidRDefault="0041347F" w:rsidP="0041347F">
      <w:r w:rsidRPr="00657E35">
        <w:t>Visual inspections shall include:</w:t>
      </w:r>
    </w:p>
    <w:p w14:paraId="5D432A75" w14:textId="77777777" w:rsidR="0041347F" w:rsidRDefault="0041347F" w:rsidP="00387E02">
      <w:pPr>
        <w:pStyle w:val="ListParagraph"/>
        <w:numPr>
          <w:ilvl w:val="0"/>
          <w:numId w:val="184"/>
        </w:numPr>
        <w:spacing w:after="160" w:line="259" w:lineRule="auto"/>
        <w:ind w:right="0"/>
      </w:pPr>
      <w:r>
        <w:t>Site survey to confirm installation at correct location and elevation in accordance with design</w:t>
      </w:r>
    </w:p>
    <w:p w14:paraId="74C0A5FD" w14:textId="77777777" w:rsidR="0041347F" w:rsidRPr="00657E35" w:rsidRDefault="0041347F" w:rsidP="00387E02">
      <w:pPr>
        <w:pStyle w:val="ListParagraph"/>
        <w:numPr>
          <w:ilvl w:val="0"/>
          <w:numId w:val="184"/>
        </w:numPr>
        <w:spacing w:after="160" w:line="259" w:lineRule="auto"/>
        <w:ind w:right="0"/>
      </w:pPr>
      <w:r w:rsidRPr="00657E35">
        <w:t xml:space="preserve">Checking plant for conformity with </w:t>
      </w:r>
      <w:r>
        <w:t xml:space="preserve">standards and </w:t>
      </w:r>
      <w:r w:rsidRPr="00657E35">
        <w:t>specifications</w:t>
      </w:r>
      <w:r>
        <w:t>, including materials, finishes, dimensions, connections, compaction</w:t>
      </w:r>
    </w:p>
    <w:p w14:paraId="1DACD2CC" w14:textId="77777777" w:rsidR="0041347F" w:rsidRPr="00657E35" w:rsidRDefault="0041347F" w:rsidP="00387E02">
      <w:pPr>
        <w:pStyle w:val="ListParagraph"/>
        <w:numPr>
          <w:ilvl w:val="0"/>
          <w:numId w:val="184"/>
        </w:numPr>
        <w:spacing w:after="160" w:line="259" w:lineRule="auto"/>
        <w:ind w:right="0"/>
      </w:pPr>
      <w:r w:rsidRPr="00657E35">
        <w:t>Checking all fasteners, fittings, supports, alignments and clearances</w:t>
      </w:r>
    </w:p>
    <w:p w14:paraId="0A1FA791" w14:textId="77777777" w:rsidR="0041347F" w:rsidRDefault="0041347F" w:rsidP="00387E02">
      <w:pPr>
        <w:pStyle w:val="ListParagraph"/>
        <w:numPr>
          <w:ilvl w:val="0"/>
          <w:numId w:val="184"/>
        </w:numPr>
        <w:spacing w:after="160" w:line="259" w:lineRule="auto"/>
        <w:ind w:right="0"/>
      </w:pPr>
      <w:r>
        <w:t xml:space="preserve">Checking for any evident damage, scratches, </w:t>
      </w:r>
      <w:proofErr w:type="spellStart"/>
      <w:r>
        <w:t>discolouration</w:t>
      </w:r>
      <w:proofErr w:type="spellEnd"/>
      <w:r>
        <w:t>, corrosion, burrs, holes or other such defects</w:t>
      </w:r>
    </w:p>
    <w:p w14:paraId="7B6C15C7" w14:textId="77777777" w:rsidR="0041347F" w:rsidRDefault="0041347F" w:rsidP="00387E02">
      <w:pPr>
        <w:pStyle w:val="ListParagraph"/>
        <w:numPr>
          <w:ilvl w:val="0"/>
          <w:numId w:val="184"/>
        </w:numPr>
        <w:spacing w:after="160" w:line="259" w:lineRule="auto"/>
        <w:ind w:right="0"/>
      </w:pPr>
      <w:r>
        <w:t>Checking for any safety risks</w:t>
      </w:r>
    </w:p>
    <w:p w14:paraId="7C8C64A8" w14:textId="77777777" w:rsidR="0041347F" w:rsidRDefault="0041347F" w:rsidP="00387E02">
      <w:pPr>
        <w:pStyle w:val="ListParagraph"/>
        <w:numPr>
          <w:ilvl w:val="0"/>
          <w:numId w:val="184"/>
        </w:numPr>
        <w:spacing w:after="160" w:line="259" w:lineRule="auto"/>
        <w:ind w:right="0"/>
      </w:pPr>
      <w:r>
        <w:t>Checking that Plant is accessible and operable, and tasks as set out in the Operations and Maintenance plan can be carried out</w:t>
      </w:r>
    </w:p>
    <w:p w14:paraId="30FE7A7E" w14:textId="77777777" w:rsidR="0041347F" w:rsidRDefault="0041347F" w:rsidP="00387E02">
      <w:pPr>
        <w:pStyle w:val="ListParagraph"/>
        <w:numPr>
          <w:ilvl w:val="0"/>
          <w:numId w:val="184"/>
        </w:numPr>
        <w:spacing w:after="160" w:line="259" w:lineRule="auto"/>
        <w:ind w:right="0"/>
      </w:pPr>
      <w:r>
        <w:t>Required operating documentation is available on site</w:t>
      </w:r>
    </w:p>
    <w:p w14:paraId="2DADF82F" w14:textId="77777777" w:rsidR="0041347F" w:rsidRDefault="0041347F" w:rsidP="00387E02">
      <w:pPr>
        <w:pStyle w:val="ListParagraph"/>
        <w:numPr>
          <w:ilvl w:val="0"/>
          <w:numId w:val="184"/>
        </w:numPr>
        <w:spacing w:after="160" w:line="259" w:lineRule="auto"/>
        <w:ind w:right="0"/>
      </w:pPr>
      <w:r>
        <w:t xml:space="preserve">All spares and tools provided and stored </w:t>
      </w:r>
    </w:p>
    <w:p w14:paraId="0616F6B3" w14:textId="77777777" w:rsidR="0041347F" w:rsidRDefault="0041347F" w:rsidP="00387E02">
      <w:pPr>
        <w:pStyle w:val="ListParagraph"/>
        <w:numPr>
          <w:ilvl w:val="0"/>
          <w:numId w:val="184"/>
        </w:numPr>
        <w:spacing w:after="160" w:line="259" w:lineRule="auto"/>
        <w:ind w:right="0"/>
      </w:pPr>
      <w:r>
        <w:t>Any operating procedures, labels and other signage are in place</w:t>
      </w:r>
    </w:p>
    <w:p w14:paraId="3A02D96A" w14:textId="77777777" w:rsidR="0041347F" w:rsidRDefault="0041347F" w:rsidP="00387E02">
      <w:pPr>
        <w:pStyle w:val="ListParagraph"/>
        <w:numPr>
          <w:ilvl w:val="0"/>
          <w:numId w:val="184"/>
        </w:numPr>
        <w:spacing w:after="160" w:line="259" w:lineRule="auto"/>
        <w:ind w:right="0"/>
      </w:pPr>
      <w:r>
        <w:t>Checking for proper function of drainage and erosion controls</w:t>
      </w:r>
    </w:p>
    <w:p w14:paraId="1A5B8DAE" w14:textId="77777777" w:rsidR="0041347F" w:rsidRPr="00657E35" w:rsidRDefault="0041347F" w:rsidP="00387E02">
      <w:pPr>
        <w:pStyle w:val="ListParagraph"/>
        <w:numPr>
          <w:ilvl w:val="0"/>
          <w:numId w:val="184"/>
        </w:numPr>
        <w:spacing w:after="160" w:line="259" w:lineRule="auto"/>
        <w:ind w:right="0"/>
      </w:pPr>
      <w:r>
        <w:t xml:space="preserve">Any revegetation and permanent erosion control measures are in place. </w:t>
      </w:r>
    </w:p>
    <w:p w14:paraId="4556FB57" w14:textId="77777777" w:rsidR="0041347F" w:rsidRDefault="0041347F" w:rsidP="00387E02">
      <w:pPr>
        <w:pStyle w:val="Heading5"/>
        <w:keepNext/>
        <w:keepLines/>
        <w:numPr>
          <w:ilvl w:val="4"/>
          <w:numId w:val="168"/>
        </w:numPr>
        <w:tabs>
          <w:tab w:val="clear" w:pos="810"/>
        </w:tabs>
        <w:spacing w:before="40" w:after="0" w:line="259" w:lineRule="auto"/>
        <w:ind w:right="0"/>
      </w:pPr>
      <w:r>
        <w:t>Materials tests</w:t>
      </w:r>
    </w:p>
    <w:p w14:paraId="34F51C1C" w14:textId="77777777" w:rsidR="0041347F" w:rsidRDefault="0041347F" w:rsidP="0041347F">
      <w:r>
        <w:t>All materials tests, including Manufacturer Data Records and site testing for locally acquired materials, shall be compiled and available.</w:t>
      </w:r>
    </w:p>
    <w:p w14:paraId="3A444067" w14:textId="77777777" w:rsidR="0041347F" w:rsidRPr="00657E35" w:rsidRDefault="0041347F" w:rsidP="00387E02">
      <w:pPr>
        <w:pStyle w:val="Heading5"/>
        <w:keepNext/>
        <w:keepLines/>
        <w:numPr>
          <w:ilvl w:val="4"/>
          <w:numId w:val="168"/>
        </w:numPr>
        <w:tabs>
          <w:tab w:val="clear" w:pos="810"/>
        </w:tabs>
        <w:spacing w:before="40" w:after="0" w:line="259" w:lineRule="auto"/>
        <w:ind w:right="0"/>
      </w:pPr>
      <w:r>
        <w:lastRenderedPageBreak/>
        <w:t>Third party Inspections</w:t>
      </w:r>
    </w:p>
    <w:p w14:paraId="67678E46" w14:textId="77777777" w:rsidR="0041347F" w:rsidRPr="000A2E1C" w:rsidRDefault="0041347F" w:rsidP="0041347F">
      <w:r>
        <w:t xml:space="preserve">The Contractor is required to engage an appropriately qualified third party to inspect and certify compliance of Mechanical, Civil and Structural works with local regulations. </w:t>
      </w:r>
    </w:p>
    <w:p w14:paraId="0ACA11FD" w14:textId="77777777" w:rsidR="0041347F" w:rsidRPr="00657E35" w:rsidRDefault="0041347F" w:rsidP="00387E02">
      <w:pPr>
        <w:pStyle w:val="Heading3"/>
        <w:keepNext/>
        <w:keepLines/>
        <w:numPr>
          <w:ilvl w:val="2"/>
          <w:numId w:val="168"/>
        </w:numPr>
        <w:spacing w:before="40" w:after="0" w:line="259" w:lineRule="auto"/>
        <w:ind w:right="0"/>
        <w:jc w:val="left"/>
      </w:pPr>
      <w:r>
        <w:t>Livening</w:t>
      </w:r>
      <w:bookmarkEnd w:id="1127"/>
      <w:bookmarkEnd w:id="1128"/>
      <w:bookmarkEnd w:id="1129"/>
    </w:p>
    <w:p w14:paraId="0520C25F" w14:textId="77777777" w:rsidR="0041347F" w:rsidRPr="00657E35" w:rsidRDefault="0041347F" w:rsidP="0041347F">
      <w:r w:rsidRPr="00657E35">
        <w:t>The Inspections and Tests shall be deemed to have been completed when the Contractor has obtained from the Employer written verification that the said Inspections and Tests have been completed and passed in accordance with the Contract and that the Plant is ready for the commencement of the commissioning and livening.</w:t>
      </w:r>
    </w:p>
    <w:p w14:paraId="54CD7779" w14:textId="77777777" w:rsidR="0041347F" w:rsidRDefault="0041347F" w:rsidP="0041347F">
      <w:r>
        <w:t>The Contractor shall provide a detailed plan for livening equipment. This shall be provided in accordance with the network operator’s standard practices, and the following requirements:</w:t>
      </w:r>
    </w:p>
    <w:p w14:paraId="696D494D" w14:textId="77777777" w:rsidR="0041347F" w:rsidRDefault="0041347F" w:rsidP="00387E02">
      <w:pPr>
        <w:pStyle w:val="ListParagraph"/>
        <w:numPr>
          <w:ilvl w:val="0"/>
          <w:numId w:val="197"/>
        </w:numPr>
        <w:spacing w:after="160" w:line="259" w:lineRule="auto"/>
        <w:ind w:right="0"/>
      </w:pPr>
      <w:r>
        <w:t>Provided at least two weeks ahead of planned livening</w:t>
      </w:r>
    </w:p>
    <w:p w14:paraId="20A201D7" w14:textId="77777777" w:rsidR="0041347F" w:rsidRDefault="0041347F" w:rsidP="00387E02">
      <w:pPr>
        <w:pStyle w:val="ListParagraph"/>
        <w:numPr>
          <w:ilvl w:val="0"/>
          <w:numId w:val="197"/>
        </w:numPr>
        <w:spacing w:after="160" w:line="259" w:lineRule="auto"/>
        <w:ind w:right="0"/>
      </w:pPr>
      <w:r>
        <w:t>Planned date, time of commencement</w:t>
      </w:r>
    </w:p>
    <w:p w14:paraId="022D5A0B" w14:textId="77777777" w:rsidR="0041347F" w:rsidRDefault="0041347F" w:rsidP="00387E02">
      <w:pPr>
        <w:pStyle w:val="ListParagraph"/>
        <w:numPr>
          <w:ilvl w:val="0"/>
          <w:numId w:val="197"/>
        </w:numPr>
        <w:spacing w:after="160" w:line="259" w:lineRule="auto"/>
        <w:ind w:right="0"/>
      </w:pPr>
      <w:r>
        <w:t>Expected date, time and duration for any outage</w:t>
      </w:r>
    </w:p>
    <w:p w14:paraId="20E40FAC" w14:textId="77777777" w:rsidR="0041347F" w:rsidRDefault="0041347F" w:rsidP="00387E02">
      <w:pPr>
        <w:pStyle w:val="ListParagraph"/>
        <w:numPr>
          <w:ilvl w:val="0"/>
          <w:numId w:val="197"/>
        </w:numPr>
        <w:spacing w:after="160" w:line="259" w:lineRule="auto"/>
        <w:ind w:right="0"/>
      </w:pPr>
      <w:r>
        <w:t>List of necessary pre-conditions for livening, including pre-commissioning test results submitted</w:t>
      </w:r>
    </w:p>
    <w:p w14:paraId="6839EB63" w14:textId="77777777" w:rsidR="0041347F" w:rsidRDefault="0041347F" w:rsidP="00387E02">
      <w:pPr>
        <w:pStyle w:val="ListParagraph"/>
        <w:numPr>
          <w:ilvl w:val="0"/>
          <w:numId w:val="197"/>
        </w:numPr>
        <w:spacing w:after="160" w:line="259" w:lineRule="auto"/>
        <w:ind w:right="0"/>
      </w:pPr>
      <w:r>
        <w:t>Detailed steps and schedule for the livening process, including allocations of responsibilities, necessary checks and confirmations prior to each operation</w:t>
      </w:r>
    </w:p>
    <w:p w14:paraId="110824C3" w14:textId="77777777" w:rsidR="0041347F" w:rsidRDefault="0041347F" w:rsidP="00387E02">
      <w:pPr>
        <w:pStyle w:val="ListParagraph"/>
        <w:numPr>
          <w:ilvl w:val="0"/>
          <w:numId w:val="197"/>
        </w:numPr>
        <w:spacing w:after="160" w:line="259" w:lineRule="auto"/>
        <w:ind w:right="0"/>
      </w:pPr>
      <w:r>
        <w:t>Required actions from the network operator</w:t>
      </w:r>
    </w:p>
    <w:p w14:paraId="0077009F" w14:textId="77777777" w:rsidR="0041347F" w:rsidRDefault="0041347F" w:rsidP="00387E02">
      <w:pPr>
        <w:pStyle w:val="ListParagraph"/>
        <w:numPr>
          <w:ilvl w:val="0"/>
          <w:numId w:val="197"/>
        </w:numPr>
        <w:spacing w:after="160" w:line="259" w:lineRule="auto"/>
        <w:ind w:right="0"/>
      </w:pPr>
      <w:r>
        <w:t>Contingency plans</w:t>
      </w:r>
    </w:p>
    <w:p w14:paraId="705F7494" w14:textId="77777777" w:rsidR="0041347F" w:rsidRDefault="0041347F" w:rsidP="00387E02">
      <w:pPr>
        <w:pStyle w:val="ListParagraph"/>
        <w:numPr>
          <w:ilvl w:val="0"/>
          <w:numId w:val="197"/>
        </w:numPr>
        <w:spacing w:after="160" w:line="259" w:lineRule="auto"/>
        <w:ind w:right="0"/>
      </w:pPr>
      <w:r>
        <w:t>Risk assessment appropriate to the task</w:t>
      </w:r>
    </w:p>
    <w:p w14:paraId="1908410A" w14:textId="77777777" w:rsidR="0041347F" w:rsidRPr="00657E35" w:rsidRDefault="0041347F" w:rsidP="0041347F">
      <w:r>
        <w:t xml:space="preserve">Checks during livening shall include operation of all essential services and system communications. </w:t>
      </w:r>
    </w:p>
    <w:p w14:paraId="6CB3D19B" w14:textId="77777777" w:rsidR="0041347F" w:rsidRPr="00657E35" w:rsidRDefault="0041347F" w:rsidP="0041347F">
      <w:r w:rsidRPr="00657E35">
        <w:t xml:space="preserve">All checks </w:t>
      </w:r>
      <w:r>
        <w:t xml:space="preserve">during livening </w:t>
      </w:r>
      <w:r w:rsidRPr="00657E35">
        <w:t xml:space="preserve">shall be accompanied by the necessary check sheets. Documentation shall be provided in accordance with the </w:t>
      </w:r>
      <w:r>
        <w:t xml:space="preserve">network operator’s standard procedures. </w:t>
      </w:r>
    </w:p>
    <w:p w14:paraId="497D1142" w14:textId="77777777" w:rsidR="0041347F" w:rsidRPr="00657E35" w:rsidRDefault="0041347F" w:rsidP="00387E02">
      <w:pPr>
        <w:pStyle w:val="Heading3"/>
        <w:keepNext/>
        <w:keepLines/>
        <w:numPr>
          <w:ilvl w:val="2"/>
          <w:numId w:val="168"/>
        </w:numPr>
        <w:spacing w:before="40" w:after="0" w:line="259" w:lineRule="auto"/>
        <w:ind w:right="0"/>
        <w:jc w:val="left"/>
      </w:pPr>
      <w:bookmarkStart w:id="1130" w:name="_Toc458000553"/>
      <w:bookmarkStart w:id="1131" w:name="_Toc458000817"/>
      <w:bookmarkStart w:id="1132" w:name="_Toc458000241"/>
      <w:bookmarkStart w:id="1133" w:name="_Toc458000554"/>
      <w:bookmarkStart w:id="1134" w:name="_Toc458000818"/>
      <w:bookmarkStart w:id="1135" w:name="_Toc458000242"/>
      <w:bookmarkStart w:id="1136" w:name="_Toc458000555"/>
      <w:bookmarkStart w:id="1137" w:name="_Toc458000819"/>
      <w:bookmarkStart w:id="1138" w:name="_Toc458000243"/>
      <w:bookmarkStart w:id="1139" w:name="_Toc458000556"/>
      <w:bookmarkStart w:id="1140" w:name="_Toc458000820"/>
      <w:bookmarkStart w:id="1141" w:name="_Toc458000244"/>
      <w:bookmarkStart w:id="1142" w:name="_Toc458000557"/>
      <w:bookmarkStart w:id="1143" w:name="_Toc458000821"/>
      <w:bookmarkStart w:id="1144" w:name="_Toc458000245"/>
      <w:bookmarkStart w:id="1145" w:name="_Toc458000558"/>
      <w:bookmarkStart w:id="1146" w:name="_Toc458000822"/>
      <w:bookmarkStart w:id="1147" w:name="_Toc458000246"/>
      <w:bookmarkStart w:id="1148" w:name="_Toc458000559"/>
      <w:bookmarkStart w:id="1149" w:name="_Toc458000823"/>
      <w:bookmarkStart w:id="1150" w:name="_Toc493541153"/>
      <w:bookmarkStart w:id="1151" w:name="_Toc493671312"/>
      <w:bookmarkStart w:id="1152" w:name="_Toc493673327"/>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r>
        <w:t>Hand Over</w:t>
      </w:r>
      <w:bookmarkEnd w:id="1150"/>
      <w:bookmarkEnd w:id="1151"/>
      <w:bookmarkEnd w:id="1152"/>
    </w:p>
    <w:p w14:paraId="5E0BE4D2" w14:textId="77777777" w:rsidR="0041347F" w:rsidRDefault="0041347F" w:rsidP="0041347F">
      <w:r>
        <w:t xml:space="preserve">Following successful livening, and the Plant operating as specified, and subject to completion of required training and (if relevant), the initial operations and maintenance period where the Contractor has responsibility for operation of the Plant, the Contractor may hand-over the Plant for operation to the Employer. Conduct of functional guarantee testing as required under the contract shall be undertaken by the Contractor in cooperation with the network operator. This may be undertaken prior to hand over, or the Employer will hand back operation of the Plant for the purpose of functional guarantee testing. </w:t>
      </w:r>
    </w:p>
    <w:p w14:paraId="09562FF3" w14:textId="77777777" w:rsidR="0041347F" w:rsidRPr="00657E35" w:rsidRDefault="0041347F" w:rsidP="0041347F">
      <w:r w:rsidRPr="00657E35">
        <w:t>The Contractor shall provide to the Employer signed and dated reproducible copies of Reports, Red Lined As Built Drawings / Schedules and Inspection Test Sheets / Plans clearly showing the extent to which Inspections and Tests have been completed and the result of such inspection and testing.</w:t>
      </w:r>
      <w:r>
        <w:t xml:space="preserve"> T</w:t>
      </w:r>
      <w:r w:rsidRPr="00657E35">
        <w:t>he Contractor</w:t>
      </w:r>
      <w:r>
        <w:t xml:space="preserve"> must sign </w:t>
      </w:r>
      <w:r w:rsidRPr="00657E35">
        <w:t>supplied check lists.</w:t>
      </w:r>
    </w:p>
    <w:p w14:paraId="4A7A20B8" w14:textId="77777777" w:rsidR="0041347F" w:rsidRPr="00657E35" w:rsidRDefault="0041347F" w:rsidP="0041347F">
      <w:r w:rsidRPr="00657E35">
        <w:t>Handover documentation to include all operator and maintenance training, and higher level site engineer training on the equipment supplied.</w:t>
      </w:r>
    </w:p>
    <w:p w14:paraId="4A460976" w14:textId="77777777" w:rsidR="0041347F" w:rsidRDefault="0041347F" w:rsidP="00647F2D">
      <w:pPr>
        <w:pStyle w:val="Heading1"/>
      </w:pPr>
      <w:bookmarkStart w:id="1153" w:name="_Toc95113584"/>
      <w:bookmarkStart w:id="1154" w:name="_Ref64323590"/>
      <w:bookmarkStart w:id="1155" w:name="_Toc64459716"/>
      <w:bookmarkStart w:id="1156" w:name="_Toc64463382"/>
      <w:r>
        <w:lastRenderedPageBreak/>
        <w:t>Warranty requirements</w:t>
      </w:r>
      <w:bookmarkEnd w:id="1153"/>
    </w:p>
    <w:p w14:paraId="1BEB94C7" w14:textId="77777777" w:rsidR="00337E67" w:rsidRDefault="00337E67" w:rsidP="0041347F"/>
    <w:p w14:paraId="7BE5CCCE" w14:textId="3DB9CC9E" w:rsidR="0041347F" w:rsidRPr="000235BE" w:rsidRDefault="0041347F" w:rsidP="0041347F">
      <w:r>
        <w:t xml:space="preserve">In addition to the Contractors obligations during defect liability period (DLP) and extended defects liability period (EDLP), the Contractor is also required to offer to assign all OEM warranties to the Employer. Novation of the warranty shall retain all warranty features available to the Contractor. </w:t>
      </w:r>
    </w:p>
    <w:p w14:paraId="39EEEBFA" w14:textId="77777777" w:rsidR="0041347F" w:rsidRDefault="0041347F" w:rsidP="0041347F">
      <w:r>
        <w:t xml:space="preserve">OEM warranties should apply for the maximum period offered by the OEM, and shall be a minimum of the following: </w:t>
      </w:r>
    </w:p>
    <w:p w14:paraId="1DDFBA74" w14:textId="77777777" w:rsidR="0041347F" w:rsidRDefault="0041347F" w:rsidP="00387E02">
      <w:pPr>
        <w:pStyle w:val="ListParagraph"/>
        <w:numPr>
          <w:ilvl w:val="0"/>
          <w:numId w:val="172"/>
        </w:numPr>
        <w:spacing w:after="160" w:line="259" w:lineRule="auto"/>
        <w:ind w:right="0"/>
      </w:pPr>
      <w:r>
        <w:t xml:space="preserve">The BESS modular units (all components, excluding inverter): 10 years </w:t>
      </w:r>
    </w:p>
    <w:p w14:paraId="2B00A572" w14:textId="77777777" w:rsidR="0041347F" w:rsidRDefault="0041347F" w:rsidP="00387E02">
      <w:pPr>
        <w:pStyle w:val="ListParagraph"/>
        <w:numPr>
          <w:ilvl w:val="1"/>
          <w:numId w:val="172"/>
        </w:numPr>
        <w:spacing w:after="160" w:line="259" w:lineRule="auto"/>
        <w:ind w:right="0"/>
      </w:pPr>
      <w:r>
        <w:t>Option to extend BESS warranty to 15 years (subject to operations and maintenance of BESS within specification)</w:t>
      </w:r>
    </w:p>
    <w:p w14:paraId="52D7CDD2" w14:textId="77777777" w:rsidR="0041347F" w:rsidRDefault="0041347F" w:rsidP="00387E02">
      <w:pPr>
        <w:pStyle w:val="ListParagraph"/>
        <w:numPr>
          <w:ilvl w:val="0"/>
          <w:numId w:val="172"/>
        </w:numPr>
        <w:spacing w:after="160" w:line="259" w:lineRule="auto"/>
        <w:ind w:right="0"/>
      </w:pPr>
      <w:r>
        <w:t>Inverter: 5 years</w:t>
      </w:r>
    </w:p>
    <w:p w14:paraId="3BFFCF1A" w14:textId="77777777" w:rsidR="0041347F" w:rsidRDefault="0041347F" w:rsidP="00387E02">
      <w:pPr>
        <w:pStyle w:val="ListParagraph"/>
        <w:numPr>
          <w:ilvl w:val="1"/>
          <w:numId w:val="172"/>
        </w:numPr>
        <w:spacing w:after="160" w:line="259" w:lineRule="auto"/>
        <w:ind w:right="0"/>
      </w:pPr>
      <w:r>
        <w:t>Option to extend inverter warranty to 10 years (subject to operations and maintenance of inverter within specification)</w:t>
      </w:r>
    </w:p>
    <w:p w14:paraId="5FB8DBCE" w14:textId="77777777" w:rsidR="0041347F" w:rsidRDefault="0041347F" w:rsidP="00387E02">
      <w:pPr>
        <w:pStyle w:val="ListParagraph"/>
        <w:numPr>
          <w:ilvl w:val="0"/>
          <w:numId w:val="172"/>
        </w:numPr>
        <w:spacing w:after="160" w:line="259" w:lineRule="auto"/>
        <w:ind w:right="0"/>
      </w:pPr>
      <w:r>
        <w:t>Transformer: 5 years</w:t>
      </w:r>
    </w:p>
    <w:p w14:paraId="51D552FD" w14:textId="77777777" w:rsidR="0041347F" w:rsidRDefault="0041347F" w:rsidP="00387E02">
      <w:pPr>
        <w:pStyle w:val="ListParagraph"/>
        <w:numPr>
          <w:ilvl w:val="0"/>
          <w:numId w:val="172"/>
        </w:numPr>
        <w:spacing w:after="160" w:line="259" w:lineRule="auto"/>
        <w:ind w:right="0"/>
      </w:pPr>
      <w:r>
        <w:t>Switchgear: 5 years</w:t>
      </w:r>
    </w:p>
    <w:p w14:paraId="7FDD95FD" w14:textId="77777777" w:rsidR="0041347F" w:rsidRDefault="0041347F" w:rsidP="00387E02">
      <w:pPr>
        <w:pStyle w:val="ListParagraph"/>
        <w:numPr>
          <w:ilvl w:val="0"/>
          <w:numId w:val="172"/>
        </w:numPr>
        <w:spacing w:after="160" w:line="259" w:lineRule="auto"/>
        <w:ind w:right="0"/>
      </w:pPr>
      <w:r>
        <w:t>Cables: 5 years</w:t>
      </w:r>
    </w:p>
    <w:p w14:paraId="72D00231" w14:textId="77777777" w:rsidR="0041347F" w:rsidRDefault="0041347F" w:rsidP="00387E02">
      <w:pPr>
        <w:pStyle w:val="ListParagraph"/>
        <w:numPr>
          <w:ilvl w:val="0"/>
          <w:numId w:val="172"/>
        </w:numPr>
        <w:spacing w:after="160" w:line="259" w:lineRule="auto"/>
        <w:ind w:right="0"/>
      </w:pPr>
      <w:r>
        <w:t>EMS hardware: 2 years</w:t>
      </w:r>
    </w:p>
    <w:p w14:paraId="30F11899" w14:textId="77777777" w:rsidR="0041347F" w:rsidRDefault="0041347F" w:rsidP="00387E02">
      <w:pPr>
        <w:pStyle w:val="ListParagraph"/>
        <w:numPr>
          <w:ilvl w:val="0"/>
          <w:numId w:val="172"/>
        </w:numPr>
        <w:spacing w:after="160" w:line="259" w:lineRule="auto"/>
        <w:ind w:right="0"/>
      </w:pPr>
      <w:r>
        <w:t>Other equipment: 2 years</w:t>
      </w:r>
    </w:p>
    <w:bookmarkEnd w:id="1154"/>
    <w:bookmarkEnd w:id="1155"/>
    <w:bookmarkEnd w:id="1156"/>
    <w:p w14:paraId="2C4976BB" w14:textId="77777777" w:rsidR="0041347F" w:rsidRPr="00523AE4" w:rsidRDefault="0041347F" w:rsidP="0041347F">
      <w:r>
        <w:t>Further details are included in Appendix B and D.</w:t>
      </w:r>
    </w:p>
    <w:p w14:paraId="195CB2E9" w14:textId="57481BAA" w:rsidR="0041347F" w:rsidRDefault="0041347F" w:rsidP="0041347F">
      <w:r>
        <w:t xml:space="preserve">Upon placement of orders for the above equipment Contractor must provide a letter from the OEM stating that the OEM has no objection to a novation of the warranty to the Employer after the specified </w:t>
      </w:r>
      <w:r w:rsidR="002E1997">
        <w:t>2-year</w:t>
      </w:r>
      <w:r>
        <w:t xml:space="preserve"> operations and maintenance period, or at any other time after Completion on request of the Employer. </w:t>
      </w:r>
    </w:p>
    <w:p w14:paraId="1448595B" w14:textId="77777777" w:rsidR="0041347F" w:rsidRDefault="0041347F" w:rsidP="0041347F">
      <w:r>
        <w:t>All manufacturers for the above equipment manufacturer must hold current certification for compliance with ISO 9001, ISO 14001 and ISO 18001.</w:t>
      </w:r>
    </w:p>
    <w:p w14:paraId="3698C131" w14:textId="77777777" w:rsidR="0041347F" w:rsidRDefault="0041347F" w:rsidP="0041347F"/>
    <w:p w14:paraId="1D383312" w14:textId="77777777" w:rsidR="0041347F" w:rsidRPr="00D67FFE" w:rsidRDefault="0041347F" w:rsidP="00647F2D">
      <w:pPr>
        <w:pStyle w:val="Heading1"/>
      </w:pPr>
      <w:bookmarkStart w:id="1157" w:name="_Toc95113585"/>
      <w:r>
        <w:lastRenderedPageBreak/>
        <w:t>Remote commissioning</w:t>
      </w:r>
      <w:bookmarkEnd w:id="1157"/>
    </w:p>
    <w:p w14:paraId="11C8EBE0" w14:textId="77777777" w:rsidR="00337E67" w:rsidRDefault="00337E67" w:rsidP="0041347F"/>
    <w:p w14:paraId="100BEAD8" w14:textId="37B765CB" w:rsidR="0041347F" w:rsidRDefault="0041347F" w:rsidP="0041347F">
      <w:r w:rsidRPr="00D67FFE">
        <w:t xml:space="preserve">The Contractor must have procedures available to commission the BESS and EMS (and any other specialty OEM hardware) without limitation on the availability of specialist personnel for physical travel. That is, in the event of border closures (irrespective of change of law) or unavailability of flights, or other such restriction, commissioning of specialist equipment shall be able to continue to schedule using remote commissioning processes. </w:t>
      </w:r>
    </w:p>
    <w:p w14:paraId="475CB82D" w14:textId="77777777" w:rsidR="0096000A" w:rsidRDefault="0096000A" w:rsidP="002D6E5C">
      <w:pPr>
        <w:spacing w:after="240" w:line="257" w:lineRule="auto"/>
        <w:sectPr w:rsidR="0096000A" w:rsidSect="0041347F">
          <w:pgSz w:w="11906" w:h="16838" w:code="9"/>
          <w:pgMar w:top="1440" w:right="1440" w:bottom="1440" w:left="1800" w:header="720" w:footer="720" w:gutter="0"/>
          <w:cols w:space="720"/>
          <w:titlePg/>
          <w:docGrid w:linePitch="326"/>
        </w:sectPr>
      </w:pPr>
    </w:p>
    <w:p w14:paraId="1D1F8BD5" w14:textId="77777777" w:rsidR="00C544E9" w:rsidRPr="00BF48FC" w:rsidRDefault="00C544E9" w:rsidP="00C544E9">
      <w:pPr>
        <w:pStyle w:val="Title"/>
      </w:pPr>
      <w:bookmarkStart w:id="1158" w:name="_Toc95113586"/>
      <w:r>
        <w:lastRenderedPageBreak/>
        <w:t>Appendix</w:t>
      </w:r>
      <w:r w:rsidRPr="00BF48FC">
        <w:t xml:space="preserve"> </w:t>
      </w:r>
      <w:r>
        <w:t>B</w:t>
      </w:r>
      <w:r w:rsidRPr="00BF48FC">
        <w:t xml:space="preserve"> – Battery Energy Storage System (BESS) requirements</w:t>
      </w:r>
      <w:bookmarkEnd w:id="1158"/>
    </w:p>
    <w:p w14:paraId="5E443A40" w14:textId="77777777" w:rsidR="00C544E9" w:rsidRPr="00337E67" w:rsidRDefault="00C544E9" w:rsidP="00387E02">
      <w:pPr>
        <w:pStyle w:val="Heading1"/>
        <w:numPr>
          <w:ilvl w:val="0"/>
          <w:numId w:val="236"/>
        </w:numPr>
        <w:rPr>
          <w:sz w:val="40"/>
          <w:szCs w:val="16"/>
        </w:rPr>
      </w:pPr>
      <w:bookmarkStart w:id="1159" w:name="_Toc95113587"/>
      <w:r w:rsidRPr="00337E67">
        <w:rPr>
          <w:sz w:val="40"/>
          <w:szCs w:val="16"/>
        </w:rPr>
        <w:lastRenderedPageBreak/>
        <w:t>Relationship to other parts of the Employer Requirements</w:t>
      </w:r>
      <w:bookmarkEnd w:id="1159"/>
    </w:p>
    <w:p w14:paraId="793FC047" w14:textId="77777777" w:rsidR="00337E67" w:rsidRDefault="00337E67" w:rsidP="00C544E9">
      <w:pPr>
        <w:pStyle w:val="BodyText"/>
        <w:rPr>
          <w:lang w:eastAsia="en-AU"/>
        </w:rPr>
      </w:pPr>
    </w:p>
    <w:p w14:paraId="7A7B9B36" w14:textId="640D9CA8" w:rsidR="00C544E9" w:rsidRDefault="00C544E9" w:rsidP="00C544E9">
      <w:pPr>
        <w:pStyle w:val="BodyText"/>
        <w:rPr>
          <w:lang w:eastAsia="en-AU"/>
        </w:rPr>
      </w:pPr>
      <w:r>
        <w:rPr>
          <w:lang w:eastAsia="en-AU"/>
        </w:rPr>
        <w:t>This part of the Employer Requirements (</w:t>
      </w:r>
      <w:r>
        <w:rPr>
          <w:i/>
          <w:lang w:eastAsia="en-AU"/>
        </w:rPr>
        <w:t>Appendix</w:t>
      </w:r>
      <w:r w:rsidRPr="00A778BB">
        <w:rPr>
          <w:i/>
          <w:lang w:eastAsia="en-AU"/>
        </w:rPr>
        <w:t xml:space="preserve"> B –BESS </w:t>
      </w:r>
      <w:r>
        <w:rPr>
          <w:i/>
          <w:lang w:eastAsia="en-AU"/>
        </w:rPr>
        <w:t>requirements</w:t>
      </w:r>
      <w:r>
        <w:rPr>
          <w:lang w:eastAsia="en-AU"/>
        </w:rPr>
        <w:t>), provides key technical requirements for the</w:t>
      </w:r>
      <w:r w:rsidRPr="007609B1">
        <w:rPr>
          <w:lang w:eastAsia="en-AU"/>
        </w:rPr>
        <w:t xml:space="preserve"> </w:t>
      </w:r>
      <w:r>
        <w:rPr>
          <w:lang w:eastAsia="en-AU"/>
        </w:rPr>
        <w:t>BESS units required under this project. It shall be read in conjunction with other parts of the Employer’s Requirements. All parts of the Employer’s Requirements are applicable to BESS equipment and shall not be read in isolation.</w:t>
      </w:r>
    </w:p>
    <w:p w14:paraId="72FE7162" w14:textId="77777777" w:rsidR="00C544E9" w:rsidRDefault="00C544E9" w:rsidP="00C544E9">
      <w:pPr>
        <w:pStyle w:val="BodyText"/>
        <w:rPr>
          <w:lang w:eastAsia="en-AU"/>
        </w:rPr>
      </w:pPr>
      <w:r>
        <w:rPr>
          <w:lang w:eastAsia="en-AU"/>
        </w:rPr>
        <w:t>In particular, note:</w:t>
      </w:r>
    </w:p>
    <w:p w14:paraId="2650A5BA" w14:textId="77777777" w:rsidR="00C544E9" w:rsidRDefault="00C544E9" w:rsidP="00387E02">
      <w:pPr>
        <w:pStyle w:val="BodyText"/>
        <w:numPr>
          <w:ilvl w:val="0"/>
          <w:numId w:val="167"/>
        </w:numPr>
        <w:autoSpaceDE w:val="0"/>
        <w:autoSpaceDN w:val="0"/>
        <w:adjustRightInd w:val="0"/>
        <w:spacing w:before="240" w:after="0"/>
        <w:ind w:right="0"/>
        <w:jc w:val="left"/>
        <w:textAlignment w:val="center"/>
        <w:rPr>
          <w:lang w:eastAsia="en-AU"/>
        </w:rPr>
      </w:pPr>
      <w:r w:rsidRPr="00A778BB">
        <w:rPr>
          <w:i/>
          <w:lang w:eastAsia="en-AU"/>
        </w:rPr>
        <w:t>Employer Requirements</w:t>
      </w:r>
      <w:r>
        <w:rPr>
          <w:lang w:eastAsia="en-AU"/>
        </w:rPr>
        <w:t>:</w:t>
      </w:r>
    </w:p>
    <w:p w14:paraId="7EF2A469" w14:textId="77777777" w:rsidR="00C544E9" w:rsidRDefault="00C544E9" w:rsidP="00387E02">
      <w:pPr>
        <w:pStyle w:val="BodyText"/>
        <w:numPr>
          <w:ilvl w:val="1"/>
          <w:numId w:val="167"/>
        </w:numPr>
        <w:autoSpaceDE w:val="0"/>
        <w:autoSpaceDN w:val="0"/>
        <w:adjustRightInd w:val="0"/>
        <w:spacing w:after="0"/>
        <w:ind w:left="1434" w:right="0" w:hanging="357"/>
        <w:jc w:val="left"/>
        <w:textAlignment w:val="center"/>
        <w:rPr>
          <w:lang w:eastAsia="en-AU"/>
        </w:rPr>
      </w:pPr>
      <w:r>
        <w:rPr>
          <w:lang w:eastAsia="en-AU"/>
        </w:rPr>
        <w:t xml:space="preserve">This document provides the necessary overview information on the project scope and general requirements. It also includes summary information on the island specific capacities and requirements. </w:t>
      </w:r>
    </w:p>
    <w:p w14:paraId="3D9A5A2A" w14:textId="77777777" w:rsidR="00C544E9" w:rsidRDefault="00C544E9" w:rsidP="00387E02">
      <w:pPr>
        <w:pStyle w:val="BodyText"/>
        <w:numPr>
          <w:ilvl w:val="0"/>
          <w:numId w:val="167"/>
        </w:numPr>
        <w:autoSpaceDE w:val="0"/>
        <w:autoSpaceDN w:val="0"/>
        <w:adjustRightInd w:val="0"/>
        <w:spacing w:before="240" w:after="0"/>
        <w:ind w:right="0"/>
        <w:jc w:val="left"/>
        <w:textAlignment w:val="center"/>
        <w:rPr>
          <w:lang w:eastAsia="en-AU"/>
        </w:rPr>
      </w:pPr>
      <w:r>
        <w:rPr>
          <w:i/>
          <w:lang w:eastAsia="en-AU"/>
        </w:rPr>
        <w:t>Appendix</w:t>
      </w:r>
      <w:r w:rsidRPr="00A778BB">
        <w:rPr>
          <w:i/>
          <w:lang w:eastAsia="en-AU"/>
        </w:rPr>
        <w:t xml:space="preserve"> A –General and Electrical</w:t>
      </w:r>
      <w:r>
        <w:rPr>
          <w:lang w:eastAsia="en-AU"/>
        </w:rPr>
        <w:t>:</w:t>
      </w:r>
    </w:p>
    <w:p w14:paraId="6581C736" w14:textId="77777777" w:rsidR="00C544E9" w:rsidRDefault="00C544E9" w:rsidP="00387E02">
      <w:pPr>
        <w:pStyle w:val="ListParagraph"/>
        <w:numPr>
          <w:ilvl w:val="1"/>
          <w:numId w:val="167"/>
        </w:numPr>
        <w:spacing w:after="160" w:line="259" w:lineRule="auto"/>
        <w:ind w:right="0"/>
      </w:pPr>
      <w:r>
        <w:rPr>
          <w:lang w:eastAsia="en-AU"/>
        </w:rPr>
        <w:t xml:space="preserve">This document provides details of the electrical standards and equipment requirements that the Plant must meet. </w:t>
      </w:r>
    </w:p>
    <w:p w14:paraId="3EC4472C" w14:textId="77777777" w:rsidR="00C544E9" w:rsidRDefault="00C544E9" w:rsidP="00387E02">
      <w:pPr>
        <w:pStyle w:val="BodyText"/>
        <w:numPr>
          <w:ilvl w:val="0"/>
          <w:numId w:val="167"/>
        </w:numPr>
        <w:autoSpaceDE w:val="0"/>
        <w:autoSpaceDN w:val="0"/>
        <w:adjustRightInd w:val="0"/>
        <w:spacing w:before="240" w:after="0"/>
        <w:ind w:right="0"/>
        <w:jc w:val="left"/>
        <w:textAlignment w:val="center"/>
        <w:rPr>
          <w:lang w:eastAsia="en-AU"/>
        </w:rPr>
      </w:pPr>
      <w:r>
        <w:rPr>
          <w:i/>
          <w:lang w:eastAsia="en-AU"/>
        </w:rPr>
        <w:t>Appendix</w:t>
      </w:r>
      <w:r w:rsidRPr="00A778BB">
        <w:rPr>
          <w:i/>
          <w:lang w:eastAsia="en-AU"/>
        </w:rPr>
        <w:t xml:space="preserve"> </w:t>
      </w:r>
      <w:r>
        <w:rPr>
          <w:i/>
          <w:lang w:eastAsia="en-AU"/>
        </w:rPr>
        <w:t>C</w:t>
      </w:r>
      <w:r w:rsidRPr="00A778BB">
        <w:rPr>
          <w:i/>
          <w:lang w:eastAsia="en-AU"/>
        </w:rPr>
        <w:t xml:space="preserve"> –</w:t>
      </w:r>
      <w:r>
        <w:rPr>
          <w:i/>
          <w:lang w:eastAsia="en-AU"/>
        </w:rPr>
        <w:t>Energy Management System</w:t>
      </w:r>
      <w:r>
        <w:rPr>
          <w:lang w:eastAsia="en-AU"/>
        </w:rPr>
        <w:t>:</w:t>
      </w:r>
    </w:p>
    <w:p w14:paraId="0AEB33B0" w14:textId="77777777" w:rsidR="00C544E9" w:rsidRPr="002038C0" w:rsidRDefault="00C544E9" w:rsidP="00387E02">
      <w:pPr>
        <w:pStyle w:val="BodyText"/>
        <w:numPr>
          <w:ilvl w:val="1"/>
          <w:numId w:val="167"/>
        </w:numPr>
        <w:autoSpaceDE w:val="0"/>
        <w:autoSpaceDN w:val="0"/>
        <w:adjustRightInd w:val="0"/>
        <w:spacing w:before="240" w:after="0"/>
        <w:ind w:right="0"/>
        <w:jc w:val="left"/>
        <w:textAlignment w:val="center"/>
        <w:rPr>
          <w:lang w:eastAsia="en-AU"/>
        </w:rPr>
      </w:pPr>
      <w:r>
        <w:rPr>
          <w:lang w:eastAsia="en-AU"/>
        </w:rPr>
        <w:t>This document provides key technical and functional requirements of the Energy Management System (EMS) that must be provided independent of the BESS to provide island wide generation dispatch management.</w:t>
      </w:r>
      <w:r w:rsidRPr="002038C0">
        <w:rPr>
          <w:i/>
          <w:lang w:eastAsia="en-AU"/>
        </w:rPr>
        <w:t xml:space="preserve"> </w:t>
      </w:r>
    </w:p>
    <w:p w14:paraId="7C2A8C19" w14:textId="77777777" w:rsidR="00C544E9" w:rsidRDefault="00C544E9" w:rsidP="00387E02">
      <w:pPr>
        <w:pStyle w:val="BodyText"/>
        <w:numPr>
          <w:ilvl w:val="0"/>
          <w:numId w:val="167"/>
        </w:numPr>
        <w:autoSpaceDE w:val="0"/>
        <w:autoSpaceDN w:val="0"/>
        <w:adjustRightInd w:val="0"/>
        <w:spacing w:before="240" w:after="0"/>
        <w:ind w:right="0"/>
        <w:jc w:val="left"/>
        <w:textAlignment w:val="center"/>
        <w:rPr>
          <w:lang w:eastAsia="en-AU"/>
        </w:rPr>
      </w:pPr>
      <w:r>
        <w:rPr>
          <w:i/>
          <w:lang w:eastAsia="en-AU"/>
        </w:rPr>
        <w:t>Appendix D</w:t>
      </w:r>
      <w:r w:rsidRPr="00A778BB">
        <w:rPr>
          <w:i/>
          <w:lang w:eastAsia="en-AU"/>
        </w:rPr>
        <w:t xml:space="preserve"> –</w:t>
      </w:r>
      <w:r>
        <w:rPr>
          <w:i/>
          <w:lang w:eastAsia="en-AU"/>
        </w:rPr>
        <w:t>Operations and Maintenance requirements:</w:t>
      </w:r>
    </w:p>
    <w:p w14:paraId="074D9EE2" w14:textId="77777777" w:rsidR="00C544E9" w:rsidRDefault="00C544E9" w:rsidP="00387E02">
      <w:pPr>
        <w:pStyle w:val="ListParagraph"/>
        <w:numPr>
          <w:ilvl w:val="1"/>
          <w:numId w:val="167"/>
        </w:numPr>
        <w:spacing w:after="160" w:line="259" w:lineRule="auto"/>
        <w:ind w:right="0"/>
      </w:pPr>
      <w:r>
        <w:rPr>
          <w:lang w:eastAsia="en-AU"/>
        </w:rPr>
        <w:t xml:space="preserve">This document provides details of the support that Contractors are required to provide for the electrical standards and equipment requirements that the Plant must meet. </w:t>
      </w:r>
    </w:p>
    <w:p w14:paraId="47D50B0F" w14:textId="77777777" w:rsidR="00C544E9" w:rsidRDefault="00C544E9" w:rsidP="00387E02">
      <w:pPr>
        <w:pStyle w:val="BodyText"/>
        <w:numPr>
          <w:ilvl w:val="0"/>
          <w:numId w:val="167"/>
        </w:numPr>
        <w:autoSpaceDE w:val="0"/>
        <w:autoSpaceDN w:val="0"/>
        <w:adjustRightInd w:val="0"/>
        <w:spacing w:before="240" w:after="0"/>
        <w:ind w:right="0"/>
        <w:jc w:val="left"/>
        <w:textAlignment w:val="center"/>
        <w:rPr>
          <w:lang w:eastAsia="en-AU"/>
        </w:rPr>
      </w:pPr>
      <w:r>
        <w:rPr>
          <w:i/>
          <w:lang w:eastAsia="en-AU"/>
        </w:rPr>
        <w:t>Appendix E</w:t>
      </w:r>
      <w:r w:rsidRPr="00A778BB">
        <w:rPr>
          <w:i/>
          <w:lang w:eastAsia="en-AU"/>
        </w:rPr>
        <w:t xml:space="preserve"> –</w:t>
      </w:r>
      <w:r>
        <w:rPr>
          <w:i/>
          <w:lang w:eastAsia="en-AU"/>
        </w:rPr>
        <w:t>Project Site Specific Details</w:t>
      </w:r>
      <w:r>
        <w:rPr>
          <w:lang w:eastAsia="en-AU"/>
        </w:rPr>
        <w:t>:</w:t>
      </w:r>
    </w:p>
    <w:p w14:paraId="531618D0" w14:textId="77777777" w:rsidR="00C544E9" w:rsidRDefault="00C544E9" w:rsidP="00387E02">
      <w:pPr>
        <w:pStyle w:val="ListParagraph"/>
        <w:numPr>
          <w:ilvl w:val="1"/>
          <w:numId w:val="167"/>
        </w:numPr>
        <w:spacing w:after="160" w:line="259" w:lineRule="auto"/>
        <w:ind w:right="0"/>
      </w:pPr>
      <w:r>
        <w:rPr>
          <w:lang w:eastAsia="en-AU"/>
        </w:rPr>
        <w:t xml:space="preserve">This document provides details of the requirements at each site. It includes site descriptions and data, capacity requirements, details on existing equipment and infrastructure, details of the point(s) of connection, and other related information for each island. </w:t>
      </w:r>
    </w:p>
    <w:p w14:paraId="11C2BFA7" w14:textId="77777777" w:rsidR="00C544E9" w:rsidRDefault="00C544E9" w:rsidP="00387E02">
      <w:pPr>
        <w:pStyle w:val="ListParagraph"/>
        <w:numPr>
          <w:ilvl w:val="0"/>
          <w:numId w:val="167"/>
        </w:numPr>
        <w:spacing w:after="160" w:line="259" w:lineRule="auto"/>
        <w:ind w:right="0"/>
      </w:pPr>
      <w:r>
        <w:t>Appendix F – Environmental and Social Requirements:</w:t>
      </w:r>
    </w:p>
    <w:p w14:paraId="0D201ECA" w14:textId="77777777" w:rsidR="002D1278" w:rsidRPr="00904D9D" w:rsidRDefault="002D1278" w:rsidP="002D1278">
      <w:pPr>
        <w:pStyle w:val="ListBullet"/>
        <w:numPr>
          <w:ilvl w:val="1"/>
          <w:numId w:val="167"/>
        </w:numPr>
        <w:rPr>
          <w:rFonts w:asciiTheme="majorBidi" w:hAnsiTheme="majorBidi" w:cstheme="majorBidi"/>
          <w:color w:val="7B7B7B" w:themeColor="accent3" w:themeShade="BF"/>
        </w:rPr>
      </w:pPr>
      <w:r w:rsidRPr="006A7745">
        <w:rPr>
          <w:rFonts w:asciiTheme="majorBidi" w:hAnsiTheme="majorBidi" w:cstheme="majorBidi"/>
          <w:sz w:val="24"/>
        </w:rPr>
        <w:t xml:space="preserve">This </w:t>
      </w:r>
      <w:r>
        <w:rPr>
          <w:rFonts w:asciiTheme="majorBidi" w:hAnsiTheme="majorBidi" w:cstheme="majorBidi"/>
          <w:sz w:val="24"/>
        </w:rPr>
        <w:t>appendix provides the environmental social safeguards requirements and reference is made to relevant safeguards documents of the project</w:t>
      </w:r>
    </w:p>
    <w:p w14:paraId="773F2635" w14:textId="30A38B34" w:rsidR="00C544E9" w:rsidRDefault="00C544E9" w:rsidP="002D1278">
      <w:pPr>
        <w:pStyle w:val="ListParagraph"/>
        <w:spacing w:after="160" w:line="259" w:lineRule="auto"/>
        <w:ind w:left="1440" w:right="0"/>
      </w:pPr>
    </w:p>
    <w:p w14:paraId="4CA9B677" w14:textId="77777777" w:rsidR="00C544E9" w:rsidRDefault="00C544E9" w:rsidP="00C544E9"/>
    <w:p w14:paraId="25C9CCC6" w14:textId="77777777" w:rsidR="00C544E9" w:rsidRPr="00337E67" w:rsidRDefault="00C544E9" w:rsidP="00647F2D">
      <w:pPr>
        <w:pStyle w:val="Heading1"/>
        <w:rPr>
          <w:sz w:val="40"/>
          <w:szCs w:val="16"/>
        </w:rPr>
      </w:pPr>
      <w:bookmarkStart w:id="1160" w:name="_Toc95113588"/>
      <w:r w:rsidRPr="00337E67">
        <w:rPr>
          <w:sz w:val="40"/>
          <w:szCs w:val="16"/>
        </w:rPr>
        <w:lastRenderedPageBreak/>
        <w:t>Definitions</w:t>
      </w:r>
      <w:bookmarkEnd w:id="1160"/>
    </w:p>
    <w:p w14:paraId="7A83AB77" w14:textId="77777777" w:rsidR="00337E67" w:rsidRDefault="00337E67" w:rsidP="00C544E9"/>
    <w:p w14:paraId="49C17DBA" w14:textId="1DC06F89" w:rsidR="00C544E9" w:rsidRDefault="00C544E9" w:rsidP="00C544E9">
      <w:r>
        <w:t>Unless explicitly stated in this document, or the Employer Requirements, definitions are as per IEC 62933.</w:t>
      </w:r>
    </w:p>
    <w:p w14:paraId="1F013272" w14:textId="77777777" w:rsidR="00C544E9" w:rsidRDefault="00C544E9" w:rsidP="00C544E9"/>
    <w:tbl>
      <w:tblPr>
        <w:tblStyle w:val="TableHydro"/>
        <w:tblW w:w="4875" w:type="pct"/>
        <w:tblInd w:w="113" w:type="dxa"/>
        <w:tblLook w:val="05E0" w:firstRow="1" w:lastRow="1" w:firstColumn="1" w:lastColumn="1" w:noHBand="0" w:noVBand="1"/>
      </w:tblPr>
      <w:tblGrid>
        <w:gridCol w:w="4198"/>
        <w:gridCol w:w="4251"/>
      </w:tblGrid>
      <w:tr w:rsidR="00C544E9" w:rsidRPr="00337E67" w14:paraId="5E6AFB0B" w14:textId="77777777" w:rsidTr="00C544E9">
        <w:trPr>
          <w:cnfStyle w:val="100000000000" w:firstRow="1" w:lastRow="0" w:firstColumn="0" w:lastColumn="0" w:oddVBand="0" w:evenVBand="0" w:oddHBand="0" w:evenHBand="0" w:firstRowFirstColumn="0" w:firstRowLastColumn="0" w:lastRowFirstColumn="0" w:lastRowLastColumn="0"/>
        </w:trPr>
        <w:tc>
          <w:tcPr>
            <w:tcW w:w="4391" w:type="dxa"/>
          </w:tcPr>
          <w:p w14:paraId="0BF90C25" w14:textId="77777777" w:rsidR="00C544E9" w:rsidRPr="00337E67" w:rsidRDefault="00C544E9" w:rsidP="00C544E9">
            <w:pPr>
              <w:pStyle w:val="TableHeadings"/>
              <w:rPr>
                <w:rFonts w:asciiTheme="majorBidi" w:hAnsiTheme="majorBidi" w:cstheme="majorBidi"/>
                <w:sz w:val="24"/>
                <w:szCs w:val="24"/>
              </w:rPr>
            </w:pPr>
            <w:r w:rsidRPr="00337E67">
              <w:rPr>
                <w:rFonts w:asciiTheme="majorBidi" w:hAnsiTheme="majorBidi" w:cstheme="majorBidi"/>
                <w:sz w:val="24"/>
                <w:szCs w:val="24"/>
              </w:rPr>
              <w:t>Acronym</w:t>
            </w:r>
          </w:p>
        </w:tc>
        <w:tc>
          <w:tcPr>
            <w:tcW w:w="4409" w:type="dxa"/>
          </w:tcPr>
          <w:p w14:paraId="6C539AEA" w14:textId="77777777" w:rsidR="00C544E9" w:rsidRPr="00337E67" w:rsidRDefault="00C544E9" w:rsidP="00C544E9">
            <w:pPr>
              <w:pStyle w:val="TableHeadings"/>
              <w:rPr>
                <w:rFonts w:asciiTheme="majorBidi" w:hAnsiTheme="majorBidi" w:cstheme="majorBidi"/>
                <w:sz w:val="24"/>
                <w:szCs w:val="24"/>
              </w:rPr>
            </w:pPr>
            <w:r w:rsidRPr="00337E67">
              <w:rPr>
                <w:rFonts w:asciiTheme="majorBidi" w:hAnsiTheme="majorBidi" w:cstheme="majorBidi"/>
                <w:sz w:val="24"/>
                <w:szCs w:val="24"/>
              </w:rPr>
              <w:t>Definition</w:t>
            </w:r>
          </w:p>
        </w:tc>
      </w:tr>
      <w:tr w:rsidR="00C544E9" w:rsidRPr="00337E67" w14:paraId="6B572955" w14:textId="77777777" w:rsidTr="00C544E9">
        <w:tc>
          <w:tcPr>
            <w:tcW w:w="4391" w:type="dxa"/>
          </w:tcPr>
          <w:p w14:paraId="492DAE89"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AC</w:t>
            </w:r>
          </w:p>
        </w:tc>
        <w:tc>
          <w:tcPr>
            <w:tcW w:w="4409" w:type="dxa"/>
          </w:tcPr>
          <w:p w14:paraId="788D99EE"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Alternating current</w:t>
            </w:r>
          </w:p>
        </w:tc>
      </w:tr>
      <w:tr w:rsidR="00C544E9" w:rsidRPr="00337E67" w14:paraId="21303742" w14:textId="77777777" w:rsidTr="00C544E9">
        <w:tc>
          <w:tcPr>
            <w:tcW w:w="4391" w:type="dxa"/>
          </w:tcPr>
          <w:p w14:paraId="09D9950C"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Aux</w:t>
            </w:r>
          </w:p>
        </w:tc>
        <w:tc>
          <w:tcPr>
            <w:tcW w:w="4409" w:type="dxa"/>
          </w:tcPr>
          <w:p w14:paraId="7B37A7E0"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Auxiliary</w:t>
            </w:r>
          </w:p>
        </w:tc>
      </w:tr>
      <w:tr w:rsidR="00C544E9" w:rsidRPr="00337E67" w14:paraId="1F43CC19" w14:textId="77777777" w:rsidTr="00C544E9">
        <w:tc>
          <w:tcPr>
            <w:tcW w:w="4391" w:type="dxa"/>
          </w:tcPr>
          <w:p w14:paraId="51C4B49E"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BESS</w:t>
            </w:r>
          </w:p>
        </w:tc>
        <w:tc>
          <w:tcPr>
            <w:tcW w:w="4409" w:type="dxa"/>
          </w:tcPr>
          <w:p w14:paraId="025202D8"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Battery energy storage system</w:t>
            </w:r>
          </w:p>
        </w:tc>
      </w:tr>
      <w:tr w:rsidR="00C544E9" w:rsidRPr="00337E67" w14:paraId="64566007" w14:textId="77777777" w:rsidTr="00C544E9">
        <w:tc>
          <w:tcPr>
            <w:tcW w:w="4391" w:type="dxa"/>
          </w:tcPr>
          <w:p w14:paraId="06F99455"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BS</w:t>
            </w:r>
          </w:p>
        </w:tc>
        <w:tc>
          <w:tcPr>
            <w:tcW w:w="4409" w:type="dxa"/>
          </w:tcPr>
          <w:p w14:paraId="2FBC42AB"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lang w:val="en-US"/>
              </w:rPr>
              <w:t>British standard</w:t>
            </w:r>
          </w:p>
        </w:tc>
      </w:tr>
      <w:tr w:rsidR="00C544E9" w:rsidRPr="00337E67" w14:paraId="04EC5979" w14:textId="77777777" w:rsidTr="00C544E9">
        <w:tc>
          <w:tcPr>
            <w:tcW w:w="4391" w:type="dxa"/>
          </w:tcPr>
          <w:p w14:paraId="60AED870"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BMS</w:t>
            </w:r>
          </w:p>
        </w:tc>
        <w:tc>
          <w:tcPr>
            <w:tcW w:w="4409" w:type="dxa"/>
          </w:tcPr>
          <w:p w14:paraId="2EB2301B"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Battery management system</w:t>
            </w:r>
          </w:p>
        </w:tc>
      </w:tr>
      <w:tr w:rsidR="00C544E9" w:rsidRPr="00337E67" w14:paraId="19BA9230" w14:textId="77777777" w:rsidTr="00C544E9">
        <w:tc>
          <w:tcPr>
            <w:tcW w:w="4391" w:type="dxa"/>
          </w:tcPr>
          <w:p w14:paraId="7A312C61"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dBA</w:t>
            </w:r>
          </w:p>
        </w:tc>
        <w:tc>
          <w:tcPr>
            <w:tcW w:w="4409" w:type="dxa"/>
          </w:tcPr>
          <w:p w14:paraId="4B8072A2"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Decibels</w:t>
            </w:r>
          </w:p>
        </w:tc>
      </w:tr>
      <w:tr w:rsidR="00C544E9" w:rsidRPr="00337E67" w14:paraId="78DE8D55" w14:textId="77777777" w:rsidTr="00C544E9">
        <w:tc>
          <w:tcPr>
            <w:tcW w:w="4391" w:type="dxa"/>
          </w:tcPr>
          <w:p w14:paraId="2586ED0B"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DC</w:t>
            </w:r>
          </w:p>
        </w:tc>
        <w:tc>
          <w:tcPr>
            <w:tcW w:w="4409" w:type="dxa"/>
          </w:tcPr>
          <w:p w14:paraId="44407BEA"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Direct current</w:t>
            </w:r>
          </w:p>
        </w:tc>
      </w:tr>
      <w:tr w:rsidR="00C544E9" w:rsidRPr="00337E67" w14:paraId="6DCD52D8" w14:textId="77777777" w:rsidTr="00C544E9">
        <w:tc>
          <w:tcPr>
            <w:tcW w:w="4391" w:type="dxa"/>
          </w:tcPr>
          <w:p w14:paraId="0CE0E11B"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eastAsia="Calibri" w:hAnsiTheme="majorBidi" w:cstheme="majorBidi"/>
                <w:sz w:val="24"/>
                <w:szCs w:val="24"/>
                <w:lang w:val="en-ZA"/>
              </w:rPr>
              <w:t>DHCP</w:t>
            </w:r>
          </w:p>
        </w:tc>
        <w:tc>
          <w:tcPr>
            <w:tcW w:w="4409" w:type="dxa"/>
          </w:tcPr>
          <w:p w14:paraId="2A287997"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Dynamic Host Configuration Protocol</w:t>
            </w:r>
          </w:p>
        </w:tc>
      </w:tr>
      <w:tr w:rsidR="00C544E9" w:rsidRPr="00337E67" w14:paraId="6C67BBF4" w14:textId="77777777" w:rsidTr="00C544E9">
        <w:tc>
          <w:tcPr>
            <w:tcW w:w="4391" w:type="dxa"/>
          </w:tcPr>
          <w:p w14:paraId="78F02320"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EMS</w:t>
            </w:r>
          </w:p>
        </w:tc>
        <w:tc>
          <w:tcPr>
            <w:tcW w:w="4409" w:type="dxa"/>
          </w:tcPr>
          <w:p w14:paraId="2F8069CD"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Energy management system</w:t>
            </w:r>
          </w:p>
        </w:tc>
      </w:tr>
      <w:tr w:rsidR="00C544E9" w:rsidRPr="00337E67" w14:paraId="1ED5BCBD" w14:textId="77777777" w:rsidTr="00C544E9">
        <w:tc>
          <w:tcPr>
            <w:tcW w:w="4391" w:type="dxa"/>
          </w:tcPr>
          <w:p w14:paraId="62A281B7"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EES</w:t>
            </w:r>
          </w:p>
        </w:tc>
        <w:tc>
          <w:tcPr>
            <w:tcW w:w="4409" w:type="dxa"/>
          </w:tcPr>
          <w:p w14:paraId="0F572FE9"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lang w:val="en-US"/>
              </w:rPr>
              <w:t>Electrical Energy Storage</w:t>
            </w:r>
          </w:p>
        </w:tc>
      </w:tr>
      <w:tr w:rsidR="00C544E9" w:rsidRPr="00337E67" w14:paraId="527B78A2" w14:textId="77777777" w:rsidTr="00C544E9">
        <w:tc>
          <w:tcPr>
            <w:tcW w:w="4391" w:type="dxa"/>
          </w:tcPr>
          <w:p w14:paraId="08B64FE4"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IEC</w:t>
            </w:r>
          </w:p>
        </w:tc>
        <w:tc>
          <w:tcPr>
            <w:tcW w:w="4409" w:type="dxa"/>
          </w:tcPr>
          <w:p w14:paraId="55239E44"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International Electrotechnical Commission</w:t>
            </w:r>
          </w:p>
        </w:tc>
      </w:tr>
      <w:tr w:rsidR="00C544E9" w:rsidRPr="00337E67" w14:paraId="0D45DC38" w14:textId="77777777" w:rsidTr="00C544E9">
        <w:tc>
          <w:tcPr>
            <w:tcW w:w="4391" w:type="dxa"/>
          </w:tcPr>
          <w:p w14:paraId="65CFC833"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IP</w:t>
            </w:r>
          </w:p>
        </w:tc>
        <w:tc>
          <w:tcPr>
            <w:tcW w:w="4409" w:type="dxa"/>
          </w:tcPr>
          <w:p w14:paraId="6F403533"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Internet Protocol</w:t>
            </w:r>
          </w:p>
        </w:tc>
      </w:tr>
      <w:tr w:rsidR="00C544E9" w:rsidRPr="00337E67" w14:paraId="2E4A0681" w14:textId="77777777" w:rsidTr="00C544E9">
        <w:tc>
          <w:tcPr>
            <w:tcW w:w="4391" w:type="dxa"/>
          </w:tcPr>
          <w:p w14:paraId="4C1DF908"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IP</w:t>
            </w:r>
          </w:p>
        </w:tc>
        <w:tc>
          <w:tcPr>
            <w:tcW w:w="4409" w:type="dxa"/>
          </w:tcPr>
          <w:p w14:paraId="34E77396"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Ingress protection</w:t>
            </w:r>
          </w:p>
        </w:tc>
      </w:tr>
      <w:tr w:rsidR="00C544E9" w:rsidRPr="00337E67" w14:paraId="112A13E5" w14:textId="77777777" w:rsidTr="00C544E9">
        <w:tc>
          <w:tcPr>
            <w:tcW w:w="4391" w:type="dxa"/>
          </w:tcPr>
          <w:p w14:paraId="68E84180"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ISO</w:t>
            </w:r>
          </w:p>
        </w:tc>
        <w:tc>
          <w:tcPr>
            <w:tcW w:w="4409" w:type="dxa"/>
          </w:tcPr>
          <w:p w14:paraId="3125C602"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International Standards Organisation</w:t>
            </w:r>
          </w:p>
        </w:tc>
      </w:tr>
      <w:tr w:rsidR="00C544E9" w:rsidRPr="00337E67" w14:paraId="2DE5189C" w14:textId="77777777" w:rsidTr="00C544E9">
        <w:tc>
          <w:tcPr>
            <w:tcW w:w="4391" w:type="dxa"/>
          </w:tcPr>
          <w:p w14:paraId="1649F184"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ITP</w:t>
            </w:r>
          </w:p>
        </w:tc>
        <w:tc>
          <w:tcPr>
            <w:tcW w:w="4409" w:type="dxa"/>
          </w:tcPr>
          <w:p w14:paraId="2DC306B5" w14:textId="77777777" w:rsidR="00C544E9" w:rsidRPr="00337E67" w:rsidRDefault="00C544E9" w:rsidP="00C544E9">
            <w:pPr>
              <w:pStyle w:val="TableContents"/>
              <w:rPr>
                <w:rFonts w:asciiTheme="majorBidi" w:hAnsiTheme="majorBidi" w:cstheme="majorBidi"/>
                <w:sz w:val="24"/>
                <w:szCs w:val="24"/>
                <w:lang w:val="en-US"/>
              </w:rPr>
            </w:pPr>
            <w:r w:rsidRPr="00337E67">
              <w:rPr>
                <w:rFonts w:asciiTheme="majorBidi" w:hAnsiTheme="majorBidi" w:cstheme="majorBidi"/>
                <w:sz w:val="24"/>
                <w:szCs w:val="24"/>
              </w:rPr>
              <w:t>Inspection test plans</w:t>
            </w:r>
          </w:p>
        </w:tc>
      </w:tr>
      <w:tr w:rsidR="00C544E9" w:rsidRPr="00337E67" w14:paraId="713F1903" w14:textId="77777777" w:rsidTr="00C544E9">
        <w:tc>
          <w:tcPr>
            <w:tcW w:w="4391" w:type="dxa"/>
          </w:tcPr>
          <w:p w14:paraId="48EDDDC1"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EMC</w:t>
            </w:r>
          </w:p>
        </w:tc>
        <w:tc>
          <w:tcPr>
            <w:tcW w:w="4409" w:type="dxa"/>
          </w:tcPr>
          <w:p w14:paraId="68612115"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lang w:val="en-US"/>
              </w:rPr>
              <w:t>Electromagnetic Compatibility</w:t>
            </w:r>
          </w:p>
        </w:tc>
      </w:tr>
      <w:tr w:rsidR="00C544E9" w:rsidRPr="00337E67" w14:paraId="61242711" w14:textId="77777777" w:rsidTr="00C544E9">
        <w:tc>
          <w:tcPr>
            <w:tcW w:w="4391" w:type="dxa"/>
          </w:tcPr>
          <w:p w14:paraId="1CAF87FF"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GPO</w:t>
            </w:r>
          </w:p>
        </w:tc>
        <w:tc>
          <w:tcPr>
            <w:tcW w:w="4409" w:type="dxa"/>
          </w:tcPr>
          <w:p w14:paraId="1500F783"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General power outlet</w:t>
            </w:r>
          </w:p>
        </w:tc>
      </w:tr>
      <w:tr w:rsidR="00C544E9" w:rsidRPr="00337E67" w14:paraId="66F6022E" w14:textId="77777777" w:rsidTr="00C544E9">
        <w:tc>
          <w:tcPr>
            <w:tcW w:w="4391" w:type="dxa"/>
          </w:tcPr>
          <w:p w14:paraId="42FBA625"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FAT</w:t>
            </w:r>
          </w:p>
        </w:tc>
        <w:tc>
          <w:tcPr>
            <w:tcW w:w="4409" w:type="dxa"/>
          </w:tcPr>
          <w:p w14:paraId="4B21B3A8"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Factory acceptance test</w:t>
            </w:r>
          </w:p>
        </w:tc>
      </w:tr>
      <w:tr w:rsidR="00C544E9" w:rsidRPr="00337E67" w14:paraId="741DD952" w14:textId="77777777" w:rsidTr="00C544E9">
        <w:tc>
          <w:tcPr>
            <w:tcW w:w="4391" w:type="dxa"/>
          </w:tcPr>
          <w:p w14:paraId="06BE89DD"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HMI</w:t>
            </w:r>
          </w:p>
        </w:tc>
        <w:tc>
          <w:tcPr>
            <w:tcW w:w="4409" w:type="dxa"/>
          </w:tcPr>
          <w:p w14:paraId="56BB8D05"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Human-machine interface</w:t>
            </w:r>
          </w:p>
        </w:tc>
      </w:tr>
      <w:tr w:rsidR="00C544E9" w:rsidRPr="00337E67" w14:paraId="0D585ACD" w14:textId="77777777" w:rsidTr="00C544E9">
        <w:tc>
          <w:tcPr>
            <w:tcW w:w="4391" w:type="dxa"/>
          </w:tcPr>
          <w:p w14:paraId="38271D32"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HV</w:t>
            </w:r>
          </w:p>
        </w:tc>
        <w:tc>
          <w:tcPr>
            <w:tcW w:w="4409" w:type="dxa"/>
          </w:tcPr>
          <w:p w14:paraId="4F97CB20"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High voltage</w:t>
            </w:r>
          </w:p>
        </w:tc>
      </w:tr>
      <w:tr w:rsidR="00C544E9" w:rsidRPr="00337E67" w14:paraId="6004BFC4" w14:textId="77777777" w:rsidTr="00C544E9">
        <w:tc>
          <w:tcPr>
            <w:tcW w:w="4391" w:type="dxa"/>
          </w:tcPr>
          <w:p w14:paraId="11A02B97"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HVAC</w:t>
            </w:r>
          </w:p>
        </w:tc>
        <w:tc>
          <w:tcPr>
            <w:tcW w:w="4409" w:type="dxa"/>
          </w:tcPr>
          <w:p w14:paraId="48B4ED69"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Heating, ventilation and air conditioning</w:t>
            </w:r>
          </w:p>
        </w:tc>
      </w:tr>
      <w:tr w:rsidR="00C544E9" w:rsidRPr="00337E67" w14:paraId="4B73B3F1" w14:textId="77777777" w:rsidTr="00C544E9">
        <w:tc>
          <w:tcPr>
            <w:tcW w:w="4391" w:type="dxa"/>
          </w:tcPr>
          <w:p w14:paraId="313DAE40"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LV</w:t>
            </w:r>
          </w:p>
        </w:tc>
        <w:tc>
          <w:tcPr>
            <w:tcW w:w="4409" w:type="dxa"/>
          </w:tcPr>
          <w:p w14:paraId="2652A43E"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Low voltage</w:t>
            </w:r>
          </w:p>
        </w:tc>
      </w:tr>
      <w:tr w:rsidR="00C544E9" w:rsidRPr="00337E67" w14:paraId="45890174" w14:textId="77777777" w:rsidTr="00C544E9">
        <w:tc>
          <w:tcPr>
            <w:tcW w:w="4391" w:type="dxa"/>
          </w:tcPr>
          <w:p w14:paraId="30CB0117"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MV</w:t>
            </w:r>
          </w:p>
        </w:tc>
        <w:tc>
          <w:tcPr>
            <w:tcW w:w="4409" w:type="dxa"/>
          </w:tcPr>
          <w:p w14:paraId="76F58F57"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Medium voltage</w:t>
            </w:r>
          </w:p>
        </w:tc>
      </w:tr>
      <w:tr w:rsidR="00C544E9" w:rsidRPr="00337E67" w14:paraId="04BABA1C" w14:textId="77777777" w:rsidTr="00C544E9">
        <w:tc>
          <w:tcPr>
            <w:tcW w:w="4391" w:type="dxa"/>
          </w:tcPr>
          <w:p w14:paraId="34099AEE"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O&amp;M</w:t>
            </w:r>
          </w:p>
        </w:tc>
        <w:tc>
          <w:tcPr>
            <w:tcW w:w="4409" w:type="dxa"/>
          </w:tcPr>
          <w:p w14:paraId="6F89637E"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Operation and maintenance</w:t>
            </w:r>
          </w:p>
        </w:tc>
      </w:tr>
      <w:tr w:rsidR="00C544E9" w:rsidRPr="00337E67" w14:paraId="14DA1ED6" w14:textId="77777777" w:rsidTr="00C544E9">
        <w:tc>
          <w:tcPr>
            <w:tcW w:w="4391" w:type="dxa"/>
          </w:tcPr>
          <w:p w14:paraId="0A8275DA"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OEM</w:t>
            </w:r>
          </w:p>
        </w:tc>
        <w:tc>
          <w:tcPr>
            <w:tcW w:w="4409" w:type="dxa"/>
          </w:tcPr>
          <w:p w14:paraId="49EFF014"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Original equipment manufacturer</w:t>
            </w:r>
          </w:p>
        </w:tc>
      </w:tr>
      <w:tr w:rsidR="00C544E9" w:rsidRPr="00337E67" w14:paraId="17405BEF" w14:textId="77777777" w:rsidTr="00C544E9">
        <w:tc>
          <w:tcPr>
            <w:tcW w:w="4391" w:type="dxa"/>
          </w:tcPr>
          <w:p w14:paraId="0EDDBCFB"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PC</w:t>
            </w:r>
          </w:p>
        </w:tc>
        <w:tc>
          <w:tcPr>
            <w:tcW w:w="4409" w:type="dxa"/>
          </w:tcPr>
          <w:p w14:paraId="6BA7965D"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Personal computer</w:t>
            </w:r>
          </w:p>
        </w:tc>
      </w:tr>
      <w:tr w:rsidR="00C544E9" w:rsidRPr="00337E67" w14:paraId="65995C74" w14:textId="77777777" w:rsidTr="00C544E9">
        <w:tc>
          <w:tcPr>
            <w:tcW w:w="4391" w:type="dxa"/>
          </w:tcPr>
          <w:p w14:paraId="1B1393E7"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PCU</w:t>
            </w:r>
          </w:p>
        </w:tc>
        <w:tc>
          <w:tcPr>
            <w:tcW w:w="4409" w:type="dxa"/>
          </w:tcPr>
          <w:p w14:paraId="591DC19C"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Power Conversion Unit</w:t>
            </w:r>
          </w:p>
        </w:tc>
      </w:tr>
      <w:tr w:rsidR="00C544E9" w:rsidRPr="00337E67" w14:paraId="3D2FF68B" w14:textId="77777777" w:rsidTr="00C544E9">
        <w:tc>
          <w:tcPr>
            <w:tcW w:w="4391" w:type="dxa"/>
          </w:tcPr>
          <w:p w14:paraId="477CC5BA"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lastRenderedPageBreak/>
              <w:t>POC</w:t>
            </w:r>
          </w:p>
        </w:tc>
        <w:tc>
          <w:tcPr>
            <w:tcW w:w="4409" w:type="dxa"/>
          </w:tcPr>
          <w:p w14:paraId="18BA4684"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Point of Connection</w:t>
            </w:r>
          </w:p>
        </w:tc>
      </w:tr>
      <w:tr w:rsidR="00C544E9" w:rsidRPr="00337E67" w14:paraId="454F8E3C" w14:textId="77777777" w:rsidTr="00C544E9">
        <w:tc>
          <w:tcPr>
            <w:tcW w:w="4391" w:type="dxa"/>
          </w:tcPr>
          <w:p w14:paraId="7411FBFF"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PQ</w:t>
            </w:r>
          </w:p>
        </w:tc>
        <w:tc>
          <w:tcPr>
            <w:tcW w:w="4409" w:type="dxa"/>
          </w:tcPr>
          <w:p w14:paraId="70FD6D1B"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Active and reactive power</w:t>
            </w:r>
          </w:p>
        </w:tc>
      </w:tr>
      <w:tr w:rsidR="00C544E9" w:rsidRPr="00337E67" w14:paraId="12C5F8E9" w14:textId="77777777" w:rsidTr="00C544E9">
        <w:tc>
          <w:tcPr>
            <w:tcW w:w="4391" w:type="dxa"/>
          </w:tcPr>
          <w:p w14:paraId="18105D28"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 xml:space="preserve">PPC </w:t>
            </w:r>
          </w:p>
        </w:tc>
        <w:tc>
          <w:tcPr>
            <w:tcW w:w="4409" w:type="dxa"/>
          </w:tcPr>
          <w:p w14:paraId="46D27457"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 xml:space="preserve"> Power plant controller</w:t>
            </w:r>
          </w:p>
        </w:tc>
      </w:tr>
      <w:tr w:rsidR="00C544E9" w:rsidRPr="00337E67" w14:paraId="64FDA97D" w14:textId="77777777" w:rsidTr="00C544E9">
        <w:tc>
          <w:tcPr>
            <w:tcW w:w="4391" w:type="dxa"/>
          </w:tcPr>
          <w:p w14:paraId="4FEACB2D"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PV</w:t>
            </w:r>
          </w:p>
        </w:tc>
        <w:tc>
          <w:tcPr>
            <w:tcW w:w="4409" w:type="dxa"/>
          </w:tcPr>
          <w:p w14:paraId="7D815097"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Photovoltaic</w:t>
            </w:r>
          </w:p>
        </w:tc>
      </w:tr>
      <w:tr w:rsidR="00C544E9" w:rsidRPr="00337E67" w14:paraId="34439859" w14:textId="77777777" w:rsidTr="00C544E9">
        <w:tc>
          <w:tcPr>
            <w:tcW w:w="4391" w:type="dxa"/>
          </w:tcPr>
          <w:p w14:paraId="725C0B55"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SAT</w:t>
            </w:r>
          </w:p>
        </w:tc>
        <w:tc>
          <w:tcPr>
            <w:tcW w:w="4409" w:type="dxa"/>
          </w:tcPr>
          <w:p w14:paraId="502B9D6F"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Site acceptance test</w:t>
            </w:r>
          </w:p>
        </w:tc>
      </w:tr>
      <w:tr w:rsidR="00C544E9" w:rsidRPr="00337E67" w14:paraId="2175D955" w14:textId="77777777" w:rsidTr="00C544E9">
        <w:tc>
          <w:tcPr>
            <w:tcW w:w="4391" w:type="dxa"/>
          </w:tcPr>
          <w:p w14:paraId="20384CD3"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SCADA</w:t>
            </w:r>
          </w:p>
        </w:tc>
        <w:tc>
          <w:tcPr>
            <w:tcW w:w="4409" w:type="dxa"/>
          </w:tcPr>
          <w:p w14:paraId="2AE800DD"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Supervisory Control and Data Acquisition</w:t>
            </w:r>
          </w:p>
        </w:tc>
      </w:tr>
      <w:tr w:rsidR="00C544E9" w:rsidRPr="00337E67" w14:paraId="5E2F50E3" w14:textId="77777777" w:rsidTr="00C544E9">
        <w:tc>
          <w:tcPr>
            <w:tcW w:w="4391" w:type="dxa"/>
          </w:tcPr>
          <w:p w14:paraId="411F4A73"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eastAsia="Calibri" w:hAnsiTheme="majorBidi" w:cstheme="majorBidi"/>
                <w:sz w:val="24"/>
                <w:szCs w:val="24"/>
                <w:lang w:val="en-ZA"/>
              </w:rPr>
              <w:t>SoC</w:t>
            </w:r>
          </w:p>
        </w:tc>
        <w:tc>
          <w:tcPr>
            <w:tcW w:w="4409" w:type="dxa"/>
          </w:tcPr>
          <w:p w14:paraId="6877FCEF"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State of charge</w:t>
            </w:r>
          </w:p>
        </w:tc>
      </w:tr>
      <w:tr w:rsidR="00C544E9" w:rsidRPr="00337E67" w14:paraId="1841C3E4" w14:textId="77777777" w:rsidTr="00C544E9">
        <w:tc>
          <w:tcPr>
            <w:tcW w:w="4391" w:type="dxa"/>
          </w:tcPr>
          <w:p w14:paraId="583EFC2A"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UPS</w:t>
            </w:r>
          </w:p>
        </w:tc>
        <w:tc>
          <w:tcPr>
            <w:tcW w:w="4409" w:type="dxa"/>
          </w:tcPr>
          <w:p w14:paraId="035CC016"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Uninterruptible power supply</w:t>
            </w:r>
          </w:p>
        </w:tc>
      </w:tr>
      <w:tr w:rsidR="00C544E9" w:rsidRPr="00337E67" w14:paraId="5F8A34E8" w14:textId="77777777" w:rsidTr="00C544E9">
        <w:tc>
          <w:tcPr>
            <w:tcW w:w="4391" w:type="dxa"/>
          </w:tcPr>
          <w:p w14:paraId="2E04C8A3"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TCP</w:t>
            </w:r>
          </w:p>
        </w:tc>
        <w:tc>
          <w:tcPr>
            <w:tcW w:w="4409" w:type="dxa"/>
          </w:tcPr>
          <w:p w14:paraId="0891E1A5"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Transmission control protocol</w:t>
            </w:r>
          </w:p>
        </w:tc>
      </w:tr>
      <w:tr w:rsidR="00C544E9" w:rsidRPr="00337E67" w14:paraId="6CF08413" w14:textId="77777777" w:rsidTr="00C544E9">
        <w:trPr>
          <w:cnfStyle w:val="010000000000" w:firstRow="0" w:lastRow="1" w:firstColumn="0" w:lastColumn="0" w:oddVBand="0" w:evenVBand="0" w:oddHBand="0" w:evenHBand="0" w:firstRowFirstColumn="0" w:firstRowLastColumn="0" w:lastRowFirstColumn="0" w:lastRowLastColumn="0"/>
        </w:trPr>
        <w:tc>
          <w:tcPr>
            <w:tcW w:w="4391" w:type="dxa"/>
          </w:tcPr>
          <w:p w14:paraId="541C8A70"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RMU</w:t>
            </w:r>
          </w:p>
        </w:tc>
        <w:tc>
          <w:tcPr>
            <w:tcW w:w="4409" w:type="dxa"/>
          </w:tcPr>
          <w:p w14:paraId="65F7C294" w14:textId="77777777" w:rsidR="00C544E9" w:rsidRPr="00337E67" w:rsidRDefault="00C544E9" w:rsidP="00C544E9">
            <w:pPr>
              <w:pStyle w:val="TableContents"/>
              <w:rPr>
                <w:rFonts w:asciiTheme="majorBidi" w:hAnsiTheme="majorBidi" w:cstheme="majorBidi"/>
                <w:sz w:val="24"/>
                <w:szCs w:val="24"/>
              </w:rPr>
            </w:pPr>
            <w:r w:rsidRPr="00337E67">
              <w:rPr>
                <w:rFonts w:asciiTheme="majorBidi" w:hAnsiTheme="majorBidi" w:cstheme="majorBidi"/>
                <w:sz w:val="24"/>
                <w:szCs w:val="24"/>
              </w:rPr>
              <w:t>Ring Main Unit</w:t>
            </w:r>
          </w:p>
        </w:tc>
      </w:tr>
    </w:tbl>
    <w:p w14:paraId="6207C4B6" w14:textId="77777777" w:rsidR="00C544E9" w:rsidRDefault="00C544E9" w:rsidP="00C544E9"/>
    <w:p w14:paraId="5F12650A" w14:textId="77777777" w:rsidR="00C544E9" w:rsidRPr="006177D3" w:rsidRDefault="00C544E9" w:rsidP="00647F2D">
      <w:pPr>
        <w:pStyle w:val="Heading1"/>
        <w:rPr>
          <w:sz w:val="40"/>
          <w:szCs w:val="16"/>
        </w:rPr>
      </w:pPr>
      <w:bookmarkStart w:id="1161" w:name="_Toc95113589"/>
      <w:r w:rsidRPr="006177D3">
        <w:rPr>
          <w:sz w:val="40"/>
          <w:szCs w:val="16"/>
        </w:rPr>
        <w:lastRenderedPageBreak/>
        <w:t>Standards</w:t>
      </w:r>
      <w:bookmarkEnd w:id="1161"/>
    </w:p>
    <w:p w14:paraId="026A10B4" w14:textId="77777777" w:rsidR="00337E67" w:rsidRDefault="00337E67" w:rsidP="00C544E9">
      <w:pPr>
        <w:rPr>
          <w:lang w:eastAsia="en-AU"/>
        </w:rPr>
      </w:pPr>
    </w:p>
    <w:p w14:paraId="5FBB1230" w14:textId="2855E620" w:rsidR="00C544E9" w:rsidRDefault="00C544E9" w:rsidP="00C544E9">
      <w:pPr>
        <w:rPr>
          <w:lang w:eastAsia="en-AU"/>
        </w:rPr>
      </w:pPr>
      <w:r>
        <w:rPr>
          <w:lang w:eastAsia="en-AU"/>
        </w:rPr>
        <w:t xml:space="preserve">All equipment shall be installed and all work shall be carried out in accordance with statutory requirements of the relevant jurisdiction (including amendments). </w:t>
      </w:r>
    </w:p>
    <w:p w14:paraId="26B5A84F" w14:textId="77777777" w:rsidR="00C544E9" w:rsidRPr="00651CA2" w:rsidRDefault="00C544E9" w:rsidP="00C544E9">
      <w:pPr>
        <w:rPr>
          <w:lang w:eastAsia="en-AU"/>
        </w:rPr>
      </w:pPr>
      <w:r>
        <w:rPr>
          <w:lang w:eastAsia="en-AU"/>
        </w:rPr>
        <w:t xml:space="preserve">The Maldives typically adopts the use of International Electrotechnical Commission (IEC) standards, and International Standards </w:t>
      </w:r>
      <w:proofErr w:type="spellStart"/>
      <w:r>
        <w:rPr>
          <w:lang w:eastAsia="en-AU"/>
        </w:rPr>
        <w:t>Organisation</w:t>
      </w:r>
      <w:proofErr w:type="spellEnd"/>
      <w:r>
        <w:rPr>
          <w:lang w:eastAsia="en-AU"/>
        </w:rPr>
        <w:t xml:space="preserve"> (ISO) standards. </w:t>
      </w:r>
      <w:r w:rsidRPr="00651CA2">
        <w:rPr>
          <w:lang w:eastAsia="en-AU"/>
        </w:rPr>
        <w:t xml:space="preserve">All equipment supplied under these specifications shall conform to the latest editions of the </w:t>
      </w:r>
      <w:r>
        <w:rPr>
          <w:lang w:eastAsia="en-AU"/>
        </w:rPr>
        <w:t>IEC</w:t>
      </w:r>
      <w:r w:rsidRPr="00651CA2">
        <w:rPr>
          <w:lang w:eastAsia="en-AU"/>
        </w:rPr>
        <w:t xml:space="preserve"> </w:t>
      </w:r>
      <w:r>
        <w:rPr>
          <w:lang w:eastAsia="en-AU"/>
        </w:rPr>
        <w:t xml:space="preserve">or ISO </w:t>
      </w:r>
      <w:r w:rsidRPr="00651CA2">
        <w:rPr>
          <w:lang w:eastAsia="en-AU"/>
        </w:rPr>
        <w:t xml:space="preserve">standards, or where no IEC </w:t>
      </w:r>
      <w:r>
        <w:rPr>
          <w:lang w:eastAsia="en-AU"/>
        </w:rPr>
        <w:t xml:space="preserve">or ISO </w:t>
      </w:r>
      <w:r w:rsidRPr="00651CA2">
        <w:rPr>
          <w:lang w:eastAsia="en-AU"/>
        </w:rPr>
        <w:t xml:space="preserve">standards, to British Standard (BS), or equivalent national standards as may be approved by the </w:t>
      </w:r>
      <w:r>
        <w:rPr>
          <w:lang w:eastAsia="en-AU"/>
        </w:rPr>
        <w:t>Employer</w:t>
      </w:r>
      <w:r w:rsidRPr="00651CA2">
        <w:rPr>
          <w:lang w:eastAsia="en-AU"/>
        </w:rPr>
        <w:t>.</w:t>
      </w:r>
    </w:p>
    <w:p w14:paraId="2206B59E" w14:textId="77777777" w:rsidR="00C544E9" w:rsidRPr="00337E67" w:rsidRDefault="00C544E9" w:rsidP="00C544E9">
      <w:pPr>
        <w:pStyle w:val="ListBullet"/>
        <w:rPr>
          <w:rFonts w:asciiTheme="majorBidi" w:hAnsiTheme="majorBidi" w:cstheme="majorBidi"/>
          <w:sz w:val="24"/>
          <w:lang w:val="en-US"/>
        </w:rPr>
      </w:pPr>
      <w:r w:rsidRPr="00337E67">
        <w:rPr>
          <w:rFonts w:asciiTheme="majorBidi" w:hAnsiTheme="majorBidi" w:cstheme="majorBidi"/>
          <w:sz w:val="24"/>
          <w:lang w:val="en-US"/>
        </w:rPr>
        <w:t>IEC 62933:2018 Electrical Energy Storage (EES) Systems</w:t>
      </w:r>
    </w:p>
    <w:p w14:paraId="76723CD8" w14:textId="77777777" w:rsidR="00C544E9" w:rsidRPr="00337E67" w:rsidRDefault="00C544E9" w:rsidP="00C544E9">
      <w:pPr>
        <w:pStyle w:val="ListBullet"/>
        <w:rPr>
          <w:rFonts w:asciiTheme="majorBidi" w:hAnsiTheme="majorBidi" w:cstheme="majorBidi"/>
          <w:sz w:val="24"/>
          <w:lang w:val="en-US"/>
        </w:rPr>
      </w:pPr>
      <w:r w:rsidRPr="00337E67">
        <w:rPr>
          <w:rFonts w:asciiTheme="majorBidi" w:hAnsiTheme="majorBidi" w:cstheme="majorBidi"/>
          <w:sz w:val="24"/>
          <w:lang w:val="en-US"/>
        </w:rPr>
        <w:t>IEC 62485-5:2020  Safety requirements for secondary batteries and battery installations - Part 5: Safe operation of stationary lithium ion batteries</w:t>
      </w:r>
    </w:p>
    <w:p w14:paraId="1795317E" w14:textId="77777777" w:rsidR="00C544E9" w:rsidRPr="00337E67" w:rsidRDefault="00C544E9" w:rsidP="00C544E9">
      <w:pPr>
        <w:pStyle w:val="ListBullet"/>
        <w:rPr>
          <w:rFonts w:asciiTheme="majorBidi" w:hAnsiTheme="majorBidi" w:cstheme="majorBidi"/>
          <w:sz w:val="24"/>
          <w:lang w:val="en-US"/>
        </w:rPr>
      </w:pPr>
      <w:r w:rsidRPr="00337E67">
        <w:rPr>
          <w:rFonts w:asciiTheme="majorBidi" w:hAnsiTheme="majorBidi" w:cstheme="majorBidi"/>
          <w:sz w:val="24"/>
          <w:lang w:val="en-US"/>
        </w:rPr>
        <w:t>UL 1973:2018 ANSI/CAN/UL Standard for Batteries for Use in Stationary, Vehicle Auxiliary Power and Light Electric Rail (LER) Applications</w:t>
      </w:r>
    </w:p>
    <w:p w14:paraId="51986E89" w14:textId="77777777" w:rsidR="00C544E9" w:rsidRPr="00337E67" w:rsidRDefault="00C544E9" w:rsidP="00C544E9">
      <w:pPr>
        <w:pStyle w:val="ListBullet"/>
        <w:rPr>
          <w:rFonts w:asciiTheme="majorBidi" w:hAnsiTheme="majorBidi" w:cstheme="majorBidi"/>
          <w:sz w:val="24"/>
          <w:lang w:val="en-US"/>
        </w:rPr>
      </w:pPr>
      <w:r w:rsidRPr="00337E67">
        <w:rPr>
          <w:rFonts w:asciiTheme="majorBidi" w:hAnsiTheme="majorBidi" w:cstheme="majorBidi"/>
          <w:sz w:val="24"/>
          <w:lang w:val="en-US"/>
        </w:rPr>
        <w:t>UL 1741: Standard for Inverters, Converters, Controllers and Interconnection System Equipment for Use with Distributed Energy Resources</w:t>
      </w:r>
    </w:p>
    <w:p w14:paraId="5FD56DB6" w14:textId="77777777" w:rsidR="00C544E9" w:rsidRPr="00337E67" w:rsidRDefault="00C544E9" w:rsidP="00C544E9">
      <w:pPr>
        <w:pStyle w:val="ListBullet"/>
        <w:rPr>
          <w:rFonts w:asciiTheme="majorBidi" w:hAnsiTheme="majorBidi" w:cstheme="majorBidi"/>
          <w:sz w:val="24"/>
          <w:lang w:val="en-US"/>
        </w:rPr>
      </w:pPr>
      <w:r w:rsidRPr="00337E67">
        <w:rPr>
          <w:rFonts w:asciiTheme="majorBidi" w:hAnsiTheme="majorBidi" w:cstheme="majorBidi"/>
          <w:sz w:val="24"/>
          <w:lang w:val="en-US"/>
        </w:rPr>
        <w:t>IEC 62619:2017 Secondary cells and batteries containing alkaline or other non-acid electrolytes. Safety requirements for secondary lithium cells and batteries, for use in industrial applications.</w:t>
      </w:r>
    </w:p>
    <w:p w14:paraId="19DEC732" w14:textId="77777777" w:rsidR="00C544E9" w:rsidRPr="00337E67" w:rsidRDefault="00C544E9" w:rsidP="00C544E9">
      <w:pPr>
        <w:pStyle w:val="ListBullet"/>
        <w:rPr>
          <w:rFonts w:asciiTheme="majorBidi" w:hAnsiTheme="majorBidi" w:cstheme="majorBidi"/>
          <w:sz w:val="24"/>
          <w:lang w:val="en-US"/>
        </w:rPr>
      </w:pPr>
      <w:r w:rsidRPr="00337E67">
        <w:rPr>
          <w:rFonts w:asciiTheme="majorBidi" w:hAnsiTheme="majorBidi" w:cstheme="majorBidi"/>
          <w:sz w:val="24"/>
          <w:lang w:val="en-US"/>
        </w:rPr>
        <w:t>IEC 63056:2020 Secondary cells and batteries containing alkaline or other non-acid electrolytes – Safety requirements for secondary lithium cells and batteries for use in electrical energy storage systems.</w:t>
      </w:r>
    </w:p>
    <w:p w14:paraId="128C881B" w14:textId="77777777" w:rsidR="00C544E9" w:rsidRPr="00337E67" w:rsidRDefault="00C544E9" w:rsidP="00C544E9">
      <w:pPr>
        <w:pStyle w:val="ListBullet"/>
        <w:rPr>
          <w:rFonts w:asciiTheme="majorBidi" w:hAnsiTheme="majorBidi" w:cstheme="majorBidi"/>
          <w:sz w:val="24"/>
          <w:lang w:val="en-US"/>
        </w:rPr>
      </w:pPr>
      <w:r w:rsidRPr="00337E67">
        <w:rPr>
          <w:rFonts w:asciiTheme="majorBidi" w:hAnsiTheme="majorBidi" w:cstheme="majorBidi"/>
          <w:sz w:val="24"/>
          <w:lang w:val="en-US"/>
        </w:rPr>
        <w:t>IEC 62109-1:2010 Safety Of Power Converters For Use In Photovoltaic Power Systems</w:t>
      </w:r>
    </w:p>
    <w:p w14:paraId="344E3D77" w14:textId="77777777" w:rsidR="00C544E9" w:rsidRPr="00337E67" w:rsidRDefault="00C544E9" w:rsidP="00C544E9">
      <w:pPr>
        <w:pStyle w:val="ListBullet"/>
        <w:rPr>
          <w:rFonts w:asciiTheme="majorBidi" w:hAnsiTheme="majorBidi" w:cstheme="majorBidi"/>
          <w:sz w:val="24"/>
          <w:lang w:val="en-US"/>
        </w:rPr>
      </w:pPr>
      <w:r w:rsidRPr="00337E67">
        <w:rPr>
          <w:rFonts w:asciiTheme="majorBidi" w:hAnsiTheme="majorBidi" w:cstheme="majorBidi"/>
          <w:sz w:val="24"/>
          <w:lang w:val="en-US"/>
        </w:rPr>
        <w:t>IEC 62477-1:2012 Safety requirements for power electronic converter systems and equipment - Part 1: General</w:t>
      </w:r>
    </w:p>
    <w:p w14:paraId="3898C6E9" w14:textId="77777777" w:rsidR="00C544E9" w:rsidRPr="00337E67" w:rsidRDefault="00C544E9" w:rsidP="00C544E9">
      <w:pPr>
        <w:pStyle w:val="ListBullet"/>
        <w:rPr>
          <w:rFonts w:asciiTheme="majorBidi" w:hAnsiTheme="majorBidi" w:cstheme="majorBidi"/>
          <w:sz w:val="24"/>
          <w:lang w:val="en-US"/>
        </w:rPr>
      </w:pPr>
      <w:r w:rsidRPr="00337E67">
        <w:rPr>
          <w:rFonts w:asciiTheme="majorBidi" w:hAnsiTheme="majorBidi" w:cstheme="majorBidi"/>
          <w:sz w:val="24"/>
          <w:lang w:val="en-US"/>
        </w:rPr>
        <w:t>IEEE 519: 2014 Recommended Practice and Requirements for Harmonic Control in Electric Power Systems</w:t>
      </w:r>
    </w:p>
    <w:p w14:paraId="5813B9D3" w14:textId="77777777" w:rsidR="00C544E9" w:rsidRPr="00337E67" w:rsidRDefault="00C544E9" w:rsidP="00C544E9">
      <w:pPr>
        <w:pStyle w:val="ListBullet"/>
        <w:rPr>
          <w:rFonts w:asciiTheme="majorBidi" w:hAnsiTheme="majorBidi" w:cstheme="majorBidi"/>
          <w:sz w:val="24"/>
          <w:lang w:val="en-US"/>
        </w:rPr>
      </w:pPr>
      <w:r w:rsidRPr="00337E67">
        <w:rPr>
          <w:rFonts w:asciiTheme="majorBidi" w:hAnsiTheme="majorBidi" w:cstheme="majorBidi"/>
          <w:sz w:val="24"/>
          <w:lang w:val="en-US"/>
        </w:rPr>
        <w:t>IEEE 80: 2013 Guide for Safety in AC Substation Grounding</w:t>
      </w:r>
    </w:p>
    <w:p w14:paraId="07CCC40C" w14:textId="77777777" w:rsidR="00C544E9" w:rsidRPr="00337E67" w:rsidRDefault="00C544E9" w:rsidP="00C544E9">
      <w:pPr>
        <w:pStyle w:val="ListBullet"/>
        <w:rPr>
          <w:rFonts w:asciiTheme="majorBidi" w:hAnsiTheme="majorBidi" w:cstheme="majorBidi"/>
          <w:sz w:val="24"/>
          <w:lang w:val="en-US"/>
        </w:rPr>
      </w:pPr>
      <w:r w:rsidRPr="00337E67">
        <w:rPr>
          <w:rFonts w:asciiTheme="majorBidi" w:hAnsiTheme="majorBidi" w:cstheme="majorBidi"/>
          <w:sz w:val="24"/>
          <w:lang w:val="en-US"/>
        </w:rPr>
        <w:t>IEC 61000 Electromagnetic Compatibility (EMC) all parts as applicable</w:t>
      </w:r>
    </w:p>
    <w:p w14:paraId="5589C584" w14:textId="77777777" w:rsidR="00C544E9" w:rsidRPr="00337E67" w:rsidRDefault="00C544E9" w:rsidP="00C544E9">
      <w:pPr>
        <w:pStyle w:val="ListBullet"/>
        <w:rPr>
          <w:rFonts w:asciiTheme="majorBidi" w:hAnsiTheme="majorBidi" w:cstheme="majorBidi"/>
          <w:sz w:val="24"/>
          <w:lang w:val="en-US"/>
        </w:rPr>
      </w:pPr>
      <w:r w:rsidRPr="00337E67">
        <w:rPr>
          <w:rFonts w:asciiTheme="majorBidi" w:hAnsiTheme="majorBidi" w:cstheme="majorBidi"/>
          <w:sz w:val="24"/>
          <w:lang w:val="en-US"/>
        </w:rPr>
        <w:t>ISO 7240 Fire detection and alarm systems </w:t>
      </w:r>
    </w:p>
    <w:p w14:paraId="216B4BE5" w14:textId="77777777" w:rsidR="00C544E9" w:rsidRPr="00337E67" w:rsidRDefault="00C544E9" w:rsidP="00C544E9">
      <w:pPr>
        <w:pStyle w:val="ListBullet"/>
        <w:rPr>
          <w:rFonts w:asciiTheme="majorBidi" w:hAnsiTheme="majorBidi" w:cstheme="majorBidi"/>
          <w:sz w:val="24"/>
          <w:lang w:val="en-US"/>
        </w:rPr>
      </w:pPr>
      <w:r w:rsidRPr="00337E67">
        <w:rPr>
          <w:rFonts w:asciiTheme="majorBidi" w:hAnsiTheme="majorBidi" w:cstheme="majorBidi"/>
          <w:sz w:val="24"/>
          <w:lang w:val="en-US"/>
        </w:rPr>
        <w:t>ISO 14520 Gaseous fire-extinguishing systems — Physical properties and system design</w:t>
      </w:r>
    </w:p>
    <w:p w14:paraId="2C4B5C18" w14:textId="77777777" w:rsidR="00C544E9" w:rsidRPr="00337E67" w:rsidRDefault="00C544E9" w:rsidP="00C544E9">
      <w:pPr>
        <w:pStyle w:val="ListBullet"/>
        <w:rPr>
          <w:rFonts w:asciiTheme="majorBidi" w:hAnsiTheme="majorBidi" w:cstheme="majorBidi"/>
          <w:sz w:val="24"/>
          <w:lang w:val="en-US"/>
        </w:rPr>
      </w:pPr>
      <w:r w:rsidRPr="00337E67">
        <w:rPr>
          <w:rFonts w:asciiTheme="majorBidi" w:hAnsiTheme="majorBidi" w:cstheme="majorBidi"/>
          <w:sz w:val="24"/>
          <w:lang w:val="en-US"/>
        </w:rPr>
        <w:t>ISO 5149-1:2014 Refrigerating systems and heat pumps — Safety and environmental requirements </w:t>
      </w:r>
    </w:p>
    <w:p w14:paraId="6218DEA2" w14:textId="77777777" w:rsidR="00C544E9" w:rsidRPr="00337E67" w:rsidRDefault="00C544E9" w:rsidP="00C544E9">
      <w:pPr>
        <w:pStyle w:val="ListBullet"/>
        <w:rPr>
          <w:rFonts w:asciiTheme="majorBidi" w:hAnsiTheme="majorBidi" w:cstheme="majorBidi"/>
          <w:sz w:val="24"/>
          <w:lang w:val="en-US"/>
        </w:rPr>
      </w:pPr>
      <w:r w:rsidRPr="00337E67">
        <w:rPr>
          <w:rFonts w:asciiTheme="majorBidi" w:hAnsiTheme="majorBidi" w:cstheme="majorBidi"/>
          <w:sz w:val="24"/>
          <w:lang w:val="en-US"/>
        </w:rPr>
        <w:t>IEC 62281:2019 Safety of primary and secondary lithium cells and batteries during transport</w:t>
      </w:r>
    </w:p>
    <w:p w14:paraId="6F21C57D" w14:textId="77777777" w:rsidR="00C544E9" w:rsidRPr="00337E67" w:rsidRDefault="00C544E9" w:rsidP="00C544E9">
      <w:pPr>
        <w:pStyle w:val="ListBullet"/>
        <w:rPr>
          <w:rFonts w:asciiTheme="majorBidi" w:hAnsiTheme="majorBidi" w:cstheme="majorBidi"/>
          <w:sz w:val="24"/>
          <w:lang w:val="en-US"/>
        </w:rPr>
      </w:pPr>
      <w:r w:rsidRPr="00337E67">
        <w:rPr>
          <w:rFonts w:asciiTheme="majorBidi" w:hAnsiTheme="majorBidi" w:cstheme="majorBidi"/>
          <w:sz w:val="24"/>
          <w:lang w:val="en-US"/>
        </w:rPr>
        <w:t xml:space="preserve">IEC 61936 Power installations exceeding 1 kV </w:t>
      </w:r>
      <w:proofErr w:type="spellStart"/>
      <w:r w:rsidRPr="00337E67">
        <w:rPr>
          <w:rFonts w:asciiTheme="majorBidi" w:hAnsiTheme="majorBidi" w:cstheme="majorBidi"/>
          <w:sz w:val="24"/>
          <w:lang w:val="en-US"/>
        </w:rPr>
        <w:t>a.c</w:t>
      </w:r>
      <w:proofErr w:type="spellEnd"/>
      <w:r w:rsidRPr="00337E67">
        <w:rPr>
          <w:rFonts w:asciiTheme="majorBidi" w:hAnsiTheme="majorBidi" w:cstheme="majorBidi"/>
          <w:sz w:val="24"/>
          <w:lang w:val="en-US"/>
        </w:rPr>
        <w:t xml:space="preserve">. and 1,5 kV </w:t>
      </w:r>
      <w:proofErr w:type="spellStart"/>
      <w:r w:rsidRPr="00337E67">
        <w:rPr>
          <w:rFonts w:asciiTheme="majorBidi" w:hAnsiTheme="majorBidi" w:cstheme="majorBidi"/>
          <w:sz w:val="24"/>
          <w:lang w:val="en-US"/>
        </w:rPr>
        <w:t>d.c.</w:t>
      </w:r>
      <w:proofErr w:type="spellEnd"/>
      <w:r w:rsidRPr="00337E67">
        <w:rPr>
          <w:rFonts w:asciiTheme="majorBidi" w:hAnsiTheme="majorBidi" w:cstheme="majorBidi"/>
          <w:sz w:val="24"/>
          <w:lang w:val="en-US"/>
        </w:rPr>
        <w:t xml:space="preserve"> </w:t>
      </w:r>
    </w:p>
    <w:p w14:paraId="7DA2480A" w14:textId="77777777" w:rsidR="00C544E9" w:rsidRPr="00337E67" w:rsidRDefault="00C544E9" w:rsidP="00C544E9">
      <w:pPr>
        <w:pStyle w:val="ListBullet"/>
        <w:rPr>
          <w:rFonts w:asciiTheme="majorBidi" w:hAnsiTheme="majorBidi" w:cstheme="majorBidi"/>
          <w:sz w:val="24"/>
          <w:lang w:val="en-US"/>
        </w:rPr>
      </w:pPr>
      <w:r w:rsidRPr="00337E67">
        <w:rPr>
          <w:rFonts w:asciiTheme="majorBidi" w:hAnsiTheme="majorBidi" w:cstheme="majorBidi"/>
          <w:sz w:val="24"/>
          <w:lang w:val="en-US"/>
        </w:rPr>
        <w:t>IEC 60364 Electrical Installations for Buildings </w:t>
      </w:r>
    </w:p>
    <w:p w14:paraId="55B29CBF" w14:textId="77777777" w:rsidR="00C544E9" w:rsidRDefault="00C544E9" w:rsidP="00C544E9">
      <w:pPr>
        <w:pStyle w:val="BodyText"/>
        <w:rPr>
          <w:lang w:eastAsia="en-AU"/>
        </w:rPr>
      </w:pPr>
      <w:r w:rsidRPr="00651CA2">
        <w:rPr>
          <w:lang w:eastAsia="en-AU"/>
        </w:rPr>
        <w:lastRenderedPageBreak/>
        <w:t xml:space="preserve">In case the equipment or materials offered from a country where the relevant standards to which the equipment or materials </w:t>
      </w:r>
      <w:r>
        <w:rPr>
          <w:lang w:eastAsia="en-AU"/>
        </w:rPr>
        <w:t>offer</w:t>
      </w:r>
      <w:r w:rsidRPr="00651CA2">
        <w:rPr>
          <w:lang w:eastAsia="en-AU"/>
        </w:rPr>
        <w:t xml:space="preserve"> better </w:t>
      </w:r>
      <w:r>
        <w:rPr>
          <w:lang w:eastAsia="en-AU"/>
        </w:rPr>
        <w:t xml:space="preserve">performance or safeguards for the Principal </w:t>
      </w:r>
      <w:r w:rsidRPr="00651CA2">
        <w:rPr>
          <w:lang w:eastAsia="en-AU"/>
        </w:rPr>
        <w:t xml:space="preserve">than IEC or BS Specifications, these are acceptable. </w:t>
      </w:r>
      <w:r>
        <w:rPr>
          <w:lang w:eastAsia="en-AU"/>
        </w:rPr>
        <w:t xml:space="preserve">The Contractor must substantiate any such claims by submitting an independent assessment, by an appropriately qualified person, that identifies differences in the standards and demonstrates the benefit for the Principal. </w:t>
      </w:r>
    </w:p>
    <w:p w14:paraId="403421A1" w14:textId="77777777" w:rsidR="00C544E9" w:rsidRDefault="00C544E9" w:rsidP="00C544E9">
      <w:pPr>
        <w:rPr>
          <w:lang w:eastAsia="en-AU"/>
        </w:rPr>
      </w:pPr>
      <w:r>
        <w:rPr>
          <w:lang w:eastAsia="en-AU"/>
        </w:rPr>
        <w:t>All listed standards must be complied with unless exception is granted, or noted in these Employer Requirements. If a requirement included in the Employer Requirements exceeds a standard listed, then the requirement within the Employer Requirements shall be adhered to.</w:t>
      </w:r>
    </w:p>
    <w:p w14:paraId="2AFAF9F4" w14:textId="77777777" w:rsidR="00C544E9" w:rsidRPr="007D43F2" w:rsidRDefault="00C544E9" w:rsidP="00C544E9">
      <w:pPr>
        <w:rPr>
          <w:lang w:eastAsia="en-AU"/>
        </w:rPr>
      </w:pPr>
      <w:r>
        <w:rPr>
          <w:lang w:eastAsia="en-AU"/>
        </w:rPr>
        <w:t>Standard(s) referred to shall mean the current Edition / Revision together with Amendments issued.</w:t>
      </w:r>
    </w:p>
    <w:p w14:paraId="7953BEA8" w14:textId="77777777" w:rsidR="00C544E9" w:rsidRPr="007D43F2" w:rsidRDefault="00C544E9" w:rsidP="00C544E9">
      <w:pPr>
        <w:rPr>
          <w:lang w:eastAsia="en-AU"/>
        </w:rPr>
      </w:pPr>
      <w:r w:rsidRPr="007D43F2">
        <w:rPr>
          <w:lang w:eastAsia="en-AU"/>
        </w:rPr>
        <w:t>All installations and materials and cabling shall be in accordance with the IEEE Wiring Regulations. All works shall conform to the requirements of the URA.</w:t>
      </w:r>
    </w:p>
    <w:p w14:paraId="1CC63C01" w14:textId="77777777" w:rsidR="00C544E9" w:rsidRPr="00337E67" w:rsidRDefault="00C544E9" w:rsidP="00647F2D">
      <w:pPr>
        <w:pStyle w:val="Heading1"/>
        <w:rPr>
          <w:sz w:val="40"/>
          <w:szCs w:val="16"/>
        </w:rPr>
      </w:pPr>
      <w:bookmarkStart w:id="1162" w:name="_Toc95113590"/>
      <w:r w:rsidRPr="00337E67">
        <w:rPr>
          <w:sz w:val="40"/>
          <w:szCs w:val="16"/>
        </w:rPr>
        <w:lastRenderedPageBreak/>
        <w:t>Intended Purpose</w:t>
      </w:r>
      <w:bookmarkEnd w:id="1162"/>
    </w:p>
    <w:p w14:paraId="7C5EE30A" w14:textId="77777777" w:rsidR="00337E67" w:rsidRDefault="00337E67" w:rsidP="00C544E9">
      <w:pPr>
        <w:rPr>
          <w:lang w:eastAsia="en-AU"/>
        </w:rPr>
      </w:pPr>
    </w:p>
    <w:p w14:paraId="7BF8A756" w14:textId="4E7595E3" w:rsidR="00C544E9" w:rsidRDefault="00C544E9" w:rsidP="00C544E9">
      <w:pPr>
        <w:rPr>
          <w:lang w:eastAsia="en-AU"/>
        </w:rPr>
      </w:pPr>
      <w:r>
        <w:rPr>
          <w:lang w:eastAsia="en-AU"/>
        </w:rPr>
        <w:t xml:space="preserve">This section details the Intended Purpose of the BESS by describing general features and functionality that are required for the BESS to fulfil its role. It </w:t>
      </w:r>
      <w:r w:rsidR="00337E67">
        <w:rPr>
          <w:lang w:eastAsia="en-AU"/>
        </w:rPr>
        <w:t>summarizes</w:t>
      </w:r>
      <w:r>
        <w:rPr>
          <w:lang w:eastAsia="en-AU"/>
        </w:rPr>
        <w:t xml:space="preserve"> requirements, which are specified in more detail subsequently in this document.</w:t>
      </w:r>
    </w:p>
    <w:p w14:paraId="10040F57" w14:textId="77777777" w:rsidR="00337E67" w:rsidRDefault="00337E67" w:rsidP="00C544E9">
      <w:pPr>
        <w:rPr>
          <w:lang w:eastAsia="en-AU"/>
        </w:rPr>
      </w:pPr>
    </w:p>
    <w:p w14:paraId="0D387832" w14:textId="77777777" w:rsidR="00C544E9" w:rsidRDefault="00C544E9" w:rsidP="00387E02">
      <w:pPr>
        <w:pStyle w:val="Heading2"/>
        <w:keepNext/>
        <w:keepLines/>
        <w:numPr>
          <w:ilvl w:val="1"/>
          <w:numId w:val="168"/>
        </w:numPr>
        <w:tabs>
          <w:tab w:val="clear" w:pos="619"/>
        </w:tabs>
        <w:spacing w:before="40" w:after="0" w:line="259" w:lineRule="auto"/>
        <w:ind w:right="0"/>
        <w:jc w:val="left"/>
      </w:pPr>
      <w:bookmarkStart w:id="1163" w:name="_Toc95113591"/>
      <w:r>
        <w:t>Key performance requirements</w:t>
      </w:r>
      <w:bookmarkEnd w:id="1163"/>
    </w:p>
    <w:p w14:paraId="0C831BB9" w14:textId="77777777" w:rsidR="00337E67" w:rsidRDefault="00337E67" w:rsidP="00C544E9">
      <w:pPr>
        <w:rPr>
          <w:lang w:eastAsia="en-AU"/>
        </w:rPr>
      </w:pPr>
    </w:p>
    <w:p w14:paraId="4A67C3A5" w14:textId="06CD4956" w:rsidR="00C544E9" w:rsidRDefault="00C544E9" w:rsidP="00C544E9">
      <w:pPr>
        <w:rPr>
          <w:lang w:eastAsia="en-AU"/>
        </w:rPr>
      </w:pPr>
      <w:r>
        <w:rPr>
          <w:lang w:eastAsia="en-AU"/>
        </w:rPr>
        <w:t>The primary functional requirements for the plant are:</w:t>
      </w:r>
    </w:p>
    <w:p w14:paraId="09C9749A" w14:textId="77777777" w:rsidR="00C544E9" w:rsidRDefault="00C544E9" w:rsidP="00387E02">
      <w:pPr>
        <w:pStyle w:val="ListParagraph"/>
        <w:numPr>
          <w:ilvl w:val="0"/>
          <w:numId w:val="235"/>
        </w:numPr>
        <w:spacing w:after="160" w:line="259" w:lineRule="auto"/>
        <w:ind w:right="0"/>
        <w:rPr>
          <w:lang w:eastAsia="en-AU"/>
        </w:rPr>
      </w:pPr>
      <w:r w:rsidRPr="45BEB139">
        <w:rPr>
          <w:lang w:eastAsia="en-AU"/>
        </w:rPr>
        <w:t>Output of the BESS conversion units (PCUs) must be at 11 kV (may be via external transformer).</w:t>
      </w:r>
    </w:p>
    <w:p w14:paraId="108ADB64" w14:textId="77777777" w:rsidR="00C544E9" w:rsidRDefault="00C544E9" w:rsidP="00387E02">
      <w:pPr>
        <w:pStyle w:val="ListParagraph"/>
        <w:numPr>
          <w:ilvl w:val="0"/>
          <w:numId w:val="235"/>
        </w:numPr>
        <w:spacing w:after="160" w:line="259" w:lineRule="auto"/>
        <w:ind w:right="0"/>
        <w:rPr>
          <w:rFonts w:eastAsiaTheme="minorEastAsia"/>
          <w:lang w:eastAsia="en-AU"/>
        </w:rPr>
      </w:pPr>
      <w:r w:rsidRPr="45BEB139">
        <w:rPr>
          <w:lang w:val="en-AU"/>
        </w:rPr>
        <w:t>Continuous power rating: (functional guarantee)</w:t>
      </w:r>
    </w:p>
    <w:p w14:paraId="3A0F3B95" w14:textId="77777777" w:rsidR="00C544E9" w:rsidRDefault="00C544E9" w:rsidP="00387E02">
      <w:pPr>
        <w:pStyle w:val="ListParagraph"/>
        <w:numPr>
          <w:ilvl w:val="0"/>
          <w:numId w:val="235"/>
        </w:numPr>
        <w:spacing w:after="160" w:line="259" w:lineRule="auto"/>
        <w:ind w:right="0"/>
        <w:rPr>
          <w:rFonts w:eastAsiaTheme="minorEastAsia"/>
        </w:rPr>
      </w:pPr>
      <w:r w:rsidRPr="45BEB139">
        <w:rPr>
          <w:lang w:val="en-AU"/>
        </w:rPr>
        <w:t>Energy storage: As per Employer Requirements Section 1.13.</w:t>
      </w:r>
    </w:p>
    <w:p w14:paraId="756D9C11" w14:textId="77777777" w:rsidR="00C544E9" w:rsidRDefault="00C544E9" w:rsidP="00387E02">
      <w:pPr>
        <w:pStyle w:val="ListParagraph"/>
        <w:numPr>
          <w:ilvl w:val="0"/>
          <w:numId w:val="235"/>
        </w:numPr>
        <w:spacing w:after="160" w:line="259" w:lineRule="auto"/>
        <w:ind w:right="0"/>
        <w:rPr>
          <w:rFonts w:eastAsiaTheme="minorEastAsia"/>
        </w:rPr>
      </w:pPr>
      <w:r w:rsidRPr="45BEB139">
        <w:rPr>
          <w:lang w:val="en-AU"/>
        </w:rPr>
        <w:t>Round trip efficiency: (functional guarantee)</w:t>
      </w:r>
    </w:p>
    <w:p w14:paraId="09092952" w14:textId="77777777" w:rsidR="00C544E9" w:rsidRDefault="00C544E9" w:rsidP="00387E02">
      <w:pPr>
        <w:pStyle w:val="ListParagraph"/>
        <w:numPr>
          <w:ilvl w:val="0"/>
          <w:numId w:val="235"/>
        </w:numPr>
        <w:spacing w:after="160" w:line="259" w:lineRule="auto"/>
        <w:ind w:right="0"/>
        <w:rPr>
          <w:rFonts w:eastAsiaTheme="minorEastAsia"/>
        </w:rPr>
      </w:pPr>
      <w:r w:rsidRPr="45BEB139">
        <w:rPr>
          <w:lang w:val="en-AU"/>
        </w:rPr>
        <w:t>Minimum service life: (functional guarantee)</w:t>
      </w:r>
    </w:p>
    <w:p w14:paraId="3F82ED0E" w14:textId="77777777" w:rsidR="00C544E9" w:rsidRDefault="00C544E9" w:rsidP="00387E02">
      <w:pPr>
        <w:pStyle w:val="ListParagraph"/>
        <w:numPr>
          <w:ilvl w:val="0"/>
          <w:numId w:val="235"/>
        </w:numPr>
        <w:spacing w:after="160" w:line="259" w:lineRule="auto"/>
        <w:ind w:right="0"/>
        <w:rPr>
          <w:rFonts w:eastAsiaTheme="minorEastAsia"/>
        </w:rPr>
      </w:pPr>
      <w:r w:rsidRPr="45BEB139">
        <w:rPr>
          <w:lang w:val="en-AU"/>
        </w:rPr>
        <w:t>Availability: (functional guarantee)</w:t>
      </w:r>
    </w:p>
    <w:p w14:paraId="1CCD09C1" w14:textId="77777777" w:rsidR="00C544E9" w:rsidRDefault="00C544E9" w:rsidP="00387E02">
      <w:pPr>
        <w:pStyle w:val="ListParagraph"/>
        <w:numPr>
          <w:ilvl w:val="0"/>
          <w:numId w:val="235"/>
        </w:numPr>
        <w:spacing w:after="160" w:line="259" w:lineRule="auto"/>
        <w:ind w:right="0"/>
        <w:rPr>
          <w:rFonts w:eastAsiaTheme="minorEastAsia"/>
        </w:rPr>
      </w:pPr>
      <w:r w:rsidRPr="45BEB139">
        <w:rPr>
          <w:lang w:val="en-AU"/>
        </w:rPr>
        <w:t>Minimum design life: 15 years</w:t>
      </w:r>
    </w:p>
    <w:p w14:paraId="00FBF886" w14:textId="1CCB3385" w:rsidR="00C544E9" w:rsidRDefault="00C544E9" w:rsidP="00C544E9">
      <w:pPr>
        <w:rPr>
          <w:lang w:eastAsia="en-AU"/>
        </w:rPr>
      </w:pPr>
      <w:r w:rsidRPr="71A5BC6B">
        <w:rPr>
          <w:lang w:eastAsia="en-AU"/>
        </w:rPr>
        <w:t xml:space="preserve">The BESS shall be installed adjacent to the thermal station. The location and battery limits of the BESS is specified in Part E - Project Site Specific Details. </w:t>
      </w:r>
    </w:p>
    <w:p w14:paraId="3A842858" w14:textId="77777777" w:rsidR="00337E67" w:rsidRDefault="00337E67" w:rsidP="00C544E9">
      <w:pPr>
        <w:rPr>
          <w:lang w:eastAsia="en-AU"/>
        </w:rPr>
      </w:pPr>
    </w:p>
    <w:p w14:paraId="5D79E420" w14:textId="77777777" w:rsidR="00C544E9" w:rsidRDefault="00C544E9" w:rsidP="00387E02">
      <w:pPr>
        <w:pStyle w:val="Heading2"/>
        <w:keepNext/>
        <w:keepLines/>
        <w:numPr>
          <w:ilvl w:val="1"/>
          <w:numId w:val="168"/>
        </w:numPr>
        <w:tabs>
          <w:tab w:val="clear" w:pos="619"/>
        </w:tabs>
        <w:spacing w:before="40" w:after="0" w:line="259" w:lineRule="auto"/>
        <w:ind w:right="0"/>
        <w:jc w:val="left"/>
      </w:pPr>
      <w:bookmarkStart w:id="1164" w:name="_Toc95113592"/>
      <w:r>
        <w:t>Functionality</w:t>
      </w:r>
      <w:bookmarkEnd w:id="1164"/>
    </w:p>
    <w:p w14:paraId="2A84F7EB" w14:textId="77777777" w:rsidR="00337E67" w:rsidRDefault="00337E67" w:rsidP="00C544E9">
      <w:pPr>
        <w:rPr>
          <w:lang w:eastAsia="en-AU"/>
        </w:rPr>
      </w:pPr>
    </w:p>
    <w:p w14:paraId="2831895A" w14:textId="7B0C8631" w:rsidR="00C544E9" w:rsidRDefault="00C544E9" w:rsidP="00C544E9">
      <w:pPr>
        <w:rPr>
          <w:lang w:eastAsia="en-AU"/>
        </w:rPr>
      </w:pPr>
      <w:r>
        <w:rPr>
          <w:lang w:eastAsia="en-AU"/>
        </w:rPr>
        <w:t xml:space="preserve">The BESS is required to provide continuous operation to </w:t>
      </w:r>
      <w:proofErr w:type="spellStart"/>
      <w:r>
        <w:rPr>
          <w:lang w:eastAsia="en-AU"/>
        </w:rPr>
        <w:t>optimise</w:t>
      </w:r>
      <w:proofErr w:type="spellEnd"/>
      <w:r>
        <w:rPr>
          <w:lang w:eastAsia="en-AU"/>
        </w:rPr>
        <w:t xml:space="preserve"> the use of renewable energy generation (primarily solar PV) and enable efficient scheduling of diesel generators in isolated island networks. </w:t>
      </w:r>
    </w:p>
    <w:p w14:paraId="0F6F0BF4" w14:textId="77777777" w:rsidR="00C544E9" w:rsidRDefault="00C544E9" w:rsidP="00C544E9">
      <w:pPr>
        <w:rPr>
          <w:lang w:eastAsia="en-AU"/>
        </w:rPr>
      </w:pPr>
      <w:r>
        <w:rPr>
          <w:lang w:eastAsia="en-AU"/>
        </w:rPr>
        <w:t>To fulfil this functionality, the BESS should have as its primary functionality, the capabilities described for Class A applications in IEC 62933-2, and secondary functionality for Class B applications in IEC 62933-2.</w:t>
      </w:r>
    </w:p>
    <w:p w14:paraId="322A4358" w14:textId="77777777" w:rsidR="00C544E9" w:rsidRDefault="00C544E9" w:rsidP="00387E02">
      <w:pPr>
        <w:pStyle w:val="Heading3"/>
        <w:keepNext/>
        <w:keepLines/>
        <w:numPr>
          <w:ilvl w:val="2"/>
          <w:numId w:val="168"/>
        </w:numPr>
        <w:spacing w:before="40" w:after="0" w:line="259" w:lineRule="auto"/>
        <w:ind w:right="0"/>
        <w:jc w:val="left"/>
        <w:rPr>
          <w:lang w:eastAsia="en-AU"/>
        </w:rPr>
      </w:pPr>
      <w:r w:rsidRPr="71A5BC6B">
        <w:rPr>
          <w:lang w:eastAsia="en-AU"/>
        </w:rPr>
        <w:t>Active and reactive power capabilities</w:t>
      </w:r>
    </w:p>
    <w:p w14:paraId="1A66472F" w14:textId="4911E77F" w:rsidR="00C544E9" w:rsidRPr="004E505D" w:rsidRDefault="00C544E9" w:rsidP="00C544E9">
      <w:pPr>
        <w:rPr>
          <w:lang w:eastAsia="en-AU"/>
        </w:rPr>
      </w:pPr>
      <w:r>
        <w:rPr>
          <w:lang w:eastAsia="en-AU"/>
        </w:rPr>
        <w:t xml:space="preserve">The BESS must be able to supply and absorb active and reactive power at the rates specified in Section </w:t>
      </w:r>
      <w:r>
        <w:rPr>
          <w:lang w:eastAsia="en-AU"/>
        </w:rPr>
        <w:fldChar w:fldCharType="begin"/>
      </w:r>
      <w:r>
        <w:rPr>
          <w:lang w:eastAsia="en-AU"/>
        </w:rPr>
        <w:instrText xml:space="preserve"> REF _Ref73454268 \r \h </w:instrText>
      </w:r>
      <w:r>
        <w:rPr>
          <w:lang w:eastAsia="en-AU"/>
        </w:rPr>
      </w:r>
      <w:r>
        <w:rPr>
          <w:lang w:eastAsia="en-AU"/>
        </w:rPr>
        <w:fldChar w:fldCharType="separate"/>
      </w:r>
      <w:r w:rsidR="000977AA">
        <w:rPr>
          <w:cs/>
          <w:lang w:eastAsia="en-AU"/>
        </w:rPr>
        <w:t>‎</w:t>
      </w:r>
      <w:r w:rsidR="000977AA">
        <w:rPr>
          <w:lang w:eastAsia="en-AU"/>
        </w:rPr>
        <w:t>8</w:t>
      </w:r>
      <w:r>
        <w:rPr>
          <w:lang w:eastAsia="en-AU"/>
        </w:rPr>
        <w:fldChar w:fldCharType="end"/>
      </w:r>
      <w:r>
        <w:rPr>
          <w:lang w:eastAsia="en-AU"/>
        </w:rPr>
        <w:t xml:space="preserve"> of this Appendix. This includes short term overload capacity.</w:t>
      </w:r>
    </w:p>
    <w:p w14:paraId="60C5A319" w14:textId="77777777" w:rsidR="00C544E9" w:rsidRDefault="00C544E9" w:rsidP="00387E02">
      <w:pPr>
        <w:pStyle w:val="Heading3"/>
        <w:keepNext/>
        <w:keepLines/>
        <w:numPr>
          <w:ilvl w:val="2"/>
          <w:numId w:val="168"/>
        </w:numPr>
        <w:spacing w:before="40" w:after="0" w:line="259" w:lineRule="auto"/>
        <w:ind w:right="0"/>
        <w:jc w:val="left"/>
        <w:rPr>
          <w:lang w:eastAsia="en-AU"/>
        </w:rPr>
      </w:pPr>
      <w:r w:rsidRPr="71A5BC6B">
        <w:rPr>
          <w:lang w:eastAsia="en-AU"/>
        </w:rPr>
        <w:t>Energy storage</w:t>
      </w:r>
    </w:p>
    <w:p w14:paraId="190EEBCC" w14:textId="226CF17C" w:rsidR="00C544E9" w:rsidRPr="004E505D" w:rsidRDefault="00C544E9" w:rsidP="00C544E9">
      <w:pPr>
        <w:rPr>
          <w:lang w:eastAsia="en-AU"/>
        </w:rPr>
      </w:pPr>
      <w:r>
        <w:rPr>
          <w:lang w:eastAsia="en-AU"/>
        </w:rPr>
        <w:t xml:space="preserve">The BESS must offer a minimum Energy storage as specified in Section </w:t>
      </w:r>
      <w:r>
        <w:rPr>
          <w:lang w:eastAsia="en-AU"/>
        </w:rPr>
        <w:fldChar w:fldCharType="begin"/>
      </w:r>
      <w:r>
        <w:rPr>
          <w:lang w:eastAsia="en-AU"/>
        </w:rPr>
        <w:instrText xml:space="preserve"> REF _Ref73454268 \r \h </w:instrText>
      </w:r>
      <w:r>
        <w:rPr>
          <w:lang w:eastAsia="en-AU"/>
        </w:rPr>
      </w:r>
      <w:r>
        <w:rPr>
          <w:lang w:eastAsia="en-AU"/>
        </w:rPr>
        <w:fldChar w:fldCharType="separate"/>
      </w:r>
      <w:r w:rsidR="000977AA">
        <w:rPr>
          <w:cs/>
          <w:lang w:eastAsia="en-AU"/>
        </w:rPr>
        <w:t>‎</w:t>
      </w:r>
      <w:r w:rsidR="000977AA">
        <w:rPr>
          <w:lang w:eastAsia="en-AU"/>
        </w:rPr>
        <w:t>8</w:t>
      </w:r>
      <w:r>
        <w:rPr>
          <w:lang w:eastAsia="en-AU"/>
        </w:rPr>
        <w:fldChar w:fldCharType="end"/>
      </w:r>
      <w:r>
        <w:rPr>
          <w:lang w:eastAsia="en-AU"/>
        </w:rPr>
        <w:t xml:space="preserve"> of this Appendix (indicatively 1 hour of storage). </w:t>
      </w:r>
    </w:p>
    <w:p w14:paraId="6C78B24B" w14:textId="77777777" w:rsidR="00C544E9" w:rsidRDefault="00C544E9" w:rsidP="00387E02">
      <w:pPr>
        <w:pStyle w:val="Heading3"/>
        <w:keepNext/>
        <w:keepLines/>
        <w:numPr>
          <w:ilvl w:val="2"/>
          <w:numId w:val="168"/>
        </w:numPr>
        <w:spacing w:before="40" w:after="0" w:line="259" w:lineRule="auto"/>
        <w:ind w:right="0"/>
        <w:jc w:val="left"/>
        <w:rPr>
          <w:lang w:eastAsia="en-AU"/>
        </w:rPr>
      </w:pPr>
      <w:r w:rsidRPr="71A5BC6B">
        <w:rPr>
          <w:lang w:eastAsia="en-AU"/>
        </w:rPr>
        <w:t>Control modes:</w:t>
      </w:r>
    </w:p>
    <w:p w14:paraId="6D5CE87F" w14:textId="77777777" w:rsidR="00C544E9" w:rsidRDefault="00C544E9" w:rsidP="00C544E9">
      <w:pPr>
        <w:rPr>
          <w:lang w:eastAsia="en-AU"/>
        </w:rPr>
      </w:pPr>
      <w:r>
        <w:rPr>
          <w:lang w:eastAsia="en-AU"/>
        </w:rPr>
        <w:t>The BESS must be able to operate in, and seamlessly transition between the following control modes, to the extent allowed by its performance capabilities:</w:t>
      </w:r>
    </w:p>
    <w:p w14:paraId="205036B7" w14:textId="77777777" w:rsidR="00C544E9" w:rsidRDefault="00C544E9" w:rsidP="00387E02">
      <w:pPr>
        <w:pStyle w:val="ListParagraph"/>
        <w:numPr>
          <w:ilvl w:val="0"/>
          <w:numId w:val="217"/>
        </w:numPr>
        <w:spacing w:after="160" w:line="259" w:lineRule="auto"/>
        <w:ind w:right="0"/>
        <w:rPr>
          <w:lang w:eastAsia="en-AU"/>
        </w:rPr>
      </w:pPr>
      <w:r>
        <w:rPr>
          <w:lang w:eastAsia="en-AU"/>
        </w:rPr>
        <w:t>Grid forming (voltage source)</w:t>
      </w:r>
    </w:p>
    <w:p w14:paraId="404FD795" w14:textId="77777777" w:rsidR="00C544E9" w:rsidRDefault="00C544E9" w:rsidP="00387E02">
      <w:pPr>
        <w:pStyle w:val="ListParagraph"/>
        <w:numPr>
          <w:ilvl w:val="1"/>
          <w:numId w:val="217"/>
        </w:numPr>
        <w:spacing w:after="160" w:line="259" w:lineRule="auto"/>
        <w:ind w:left="811" w:right="0" w:hanging="357"/>
        <w:rPr>
          <w:lang w:eastAsia="en-AU"/>
        </w:rPr>
      </w:pPr>
      <w:r>
        <w:rPr>
          <w:lang w:eastAsia="en-AU"/>
        </w:rPr>
        <w:t>Configurable frequency and voltage droop control functions</w:t>
      </w:r>
    </w:p>
    <w:p w14:paraId="520E4572" w14:textId="77777777" w:rsidR="00C544E9" w:rsidRDefault="00C544E9" w:rsidP="00387E02">
      <w:pPr>
        <w:pStyle w:val="ListParagraph"/>
        <w:numPr>
          <w:ilvl w:val="2"/>
          <w:numId w:val="217"/>
        </w:numPr>
        <w:spacing w:after="160" w:line="259" w:lineRule="auto"/>
        <w:ind w:left="1264" w:right="0" w:hanging="357"/>
        <w:rPr>
          <w:lang w:eastAsia="en-AU"/>
        </w:rPr>
      </w:pPr>
      <w:r>
        <w:rPr>
          <w:lang w:eastAsia="en-AU"/>
        </w:rPr>
        <w:lastRenderedPageBreak/>
        <w:t>must be able to use external setpoint signal to apply bias settings for active and reactive power (PQ), or active power / power factor</w:t>
      </w:r>
    </w:p>
    <w:p w14:paraId="088B09D9" w14:textId="77777777" w:rsidR="00C544E9" w:rsidRDefault="00C544E9" w:rsidP="00387E02">
      <w:pPr>
        <w:pStyle w:val="ListParagraph"/>
        <w:numPr>
          <w:ilvl w:val="1"/>
          <w:numId w:val="217"/>
        </w:numPr>
        <w:spacing w:after="160" w:line="259" w:lineRule="auto"/>
        <w:ind w:left="811" w:right="0" w:hanging="357"/>
        <w:rPr>
          <w:lang w:eastAsia="en-AU"/>
        </w:rPr>
      </w:pPr>
      <w:r>
        <w:rPr>
          <w:lang w:eastAsia="en-AU"/>
        </w:rPr>
        <w:t>Isochronous control (</w:t>
      </w:r>
      <w:r w:rsidRPr="000C7AE7">
        <w:rPr>
          <w:i/>
        </w:rPr>
        <w:t xml:space="preserve">The inverter must have the capability to operate in island mode, without </w:t>
      </w:r>
      <w:r>
        <w:rPr>
          <w:i/>
        </w:rPr>
        <w:t>an external</w:t>
      </w:r>
      <w:r w:rsidRPr="000C7AE7">
        <w:rPr>
          <w:i/>
        </w:rPr>
        <w:t xml:space="preserve"> source of voltage and frequency </w:t>
      </w:r>
      <w:r>
        <w:rPr>
          <w:i/>
        </w:rPr>
        <w:t xml:space="preserve">for </w:t>
      </w:r>
      <w:r w:rsidRPr="000C7AE7">
        <w:rPr>
          <w:i/>
        </w:rPr>
        <w:t>reference</w:t>
      </w:r>
      <w:r>
        <w:rPr>
          <w:i/>
        </w:rPr>
        <w:t xml:space="preserve"> and no other synchronous generation online</w:t>
      </w:r>
      <w:r>
        <w:rPr>
          <w:lang w:eastAsia="en-AU"/>
        </w:rPr>
        <w:t>)</w:t>
      </w:r>
    </w:p>
    <w:p w14:paraId="59057EBB" w14:textId="77777777" w:rsidR="00C544E9" w:rsidRDefault="00C544E9" w:rsidP="00387E02">
      <w:pPr>
        <w:pStyle w:val="ListParagraph"/>
        <w:numPr>
          <w:ilvl w:val="0"/>
          <w:numId w:val="217"/>
        </w:numPr>
        <w:spacing w:after="160" w:line="259" w:lineRule="auto"/>
        <w:ind w:right="0"/>
        <w:rPr>
          <w:lang w:eastAsia="en-AU"/>
        </w:rPr>
      </w:pPr>
      <w:r>
        <w:rPr>
          <w:lang w:eastAsia="en-AU"/>
        </w:rPr>
        <w:t>Grid following (current source)</w:t>
      </w:r>
    </w:p>
    <w:p w14:paraId="42DBAEEA" w14:textId="77777777" w:rsidR="00C544E9" w:rsidRDefault="00C544E9" w:rsidP="00387E02">
      <w:pPr>
        <w:pStyle w:val="ListParagraph"/>
        <w:numPr>
          <w:ilvl w:val="1"/>
          <w:numId w:val="217"/>
        </w:numPr>
        <w:spacing w:after="160" w:line="259" w:lineRule="auto"/>
        <w:ind w:left="811" w:right="0" w:hanging="357"/>
        <w:rPr>
          <w:lang w:eastAsia="en-AU"/>
        </w:rPr>
      </w:pPr>
      <w:r>
        <w:rPr>
          <w:lang w:eastAsia="en-AU"/>
        </w:rPr>
        <w:t>PQ and PV mode: BESS must be able to follow external active and reactive power commands</w:t>
      </w:r>
    </w:p>
    <w:p w14:paraId="00D21ED4" w14:textId="77777777" w:rsidR="00C544E9" w:rsidRDefault="00C544E9" w:rsidP="00387E02">
      <w:pPr>
        <w:pStyle w:val="ListParagraph"/>
        <w:numPr>
          <w:ilvl w:val="0"/>
          <w:numId w:val="217"/>
        </w:numPr>
        <w:spacing w:after="160" w:line="259" w:lineRule="auto"/>
        <w:ind w:right="0"/>
        <w:rPr>
          <w:lang w:eastAsia="en-AU"/>
        </w:rPr>
      </w:pPr>
      <w:r>
        <w:rPr>
          <w:lang w:eastAsia="en-AU"/>
        </w:rPr>
        <w:t>Black start capability is not mandatory, but should be included if it is within the capability of the product offered.</w:t>
      </w:r>
    </w:p>
    <w:p w14:paraId="17F55A00" w14:textId="77777777" w:rsidR="00C544E9" w:rsidRDefault="00C544E9" w:rsidP="00C544E9">
      <w:pPr>
        <w:rPr>
          <w:lang w:eastAsia="en-AU"/>
        </w:rPr>
      </w:pPr>
      <w:r>
        <w:rPr>
          <w:lang w:eastAsia="en-AU"/>
        </w:rPr>
        <w:t>The BESS must be able to be configured to automatically and rapidly transition to Grid forming isochronous mode on detection, or notification by the EMS, of a loss of the synchronous generation (islanding event).</w:t>
      </w:r>
    </w:p>
    <w:p w14:paraId="3A8A6135" w14:textId="77777777" w:rsidR="00C544E9" w:rsidRDefault="00C544E9" w:rsidP="00387E02">
      <w:pPr>
        <w:pStyle w:val="Heading4"/>
        <w:keepNext/>
        <w:keepLines/>
        <w:numPr>
          <w:ilvl w:val="3"/>
          <w:numId w:val="168"/>
        </w:numPr>
        <w:spacing w:before="40" w:after="0" w:line="259" w:lineRule="auto"/>
        <w:ind w:right="0"/>
        <w:jc w:val="left"/>
        <w:rPr>
          <w:lang w:eastAsia="en-AU"/>
        </w:rPr>
      </w:pPr>
      <w:r w:rsidRPr="71A5BC6B">
        <w:rPr>
          <w:lang w:eastAsia="en-AU"/>
        </w:rPr>
        <w:t>Secondary control functions</w:t>
      </w:r>
    </w:p>
    <w:p w14:paraId="69BFFDDD" w14:textId="77777777" w:rsidR="00C544E9" w:rsidRDefault="00C544E9" w:rsidP="00C544E9">
      <w:pPr>
        <w:rPr>
          <w:lang w:eastAsia="en-AU"/>
        </w:rPr>
      </w:pPr>
      <w:r>
        <w:rPr>
          <w:lang w:eastAsia="en-AU"/>
        </w:rPr>
        <w:t>Additionally, the BESS control must offer functionality to provide active power ramp-rate control in any of the modes in 4.1.2 to smooth solar PV variability, if provided with a solar PV output signal.</w:t>
      </w:r>
    </w:p>
    <w:p w14:paraId="057AF416" w14:textId="77777777" w:rsidR="00C544E9" w:rsidRDefault="00C544E9" w:rsidP="00387E02">
      <w:pPr>
        <w:pStyle w:val="Heading3"/>
        <w:keepNext/>
        <w:keepLines/>
        <w:numPr>
          <w:ilvl w:val="2"/>
          <w:numId w:val="168"/>
        </w:numPr>
        <w:spacing w:before="40" w:after="0" w:line="259" w:lineRule="auto"/>
        <w:ind w:right="0"/>
        <w:jc w:val="left"/>
        <w:rPr>
          <w:lang w:eastAsia="en-AU"/>
        </w:rPr>
      </w:pPr>
      <w:r w:rsidRPr="71A5BC6B">
        <w:rPr>
          <w:lang w:eastAsia="en-AU"/>
        </w:rPr>
        <w:t>Response time</w:t>
      </w:r>
    </w:p>
    <w:p w14:paraId="58F29994" w14:textId="77777777" w:rsidR="00C544E9" w:rsidRPr="004E505D" w:rsidRDefault="00C544E9" w:rsidP="00C544E9">
      <w:pPr>
        <w:rPr>
          <w:lang w:eastAsia="en-AU"/>
        </w:rPr>
      </w:pPr>
      <w:r>
        <w:rPr>
          <w:lang w:eastAsia="en-AU"/>
        </w:rPr>
        <w:t>When operating in Grid forming mode, the BESS must respond instantaneously (&lt;50ms) to changes in network frequency and voltage. Response to external setpoint signals, and in grid following mode, shall be less than 1s for full scale response.</w:t>
      </w:r>
    </w:p>
    <w:p w14:paraId="6DFA9556" w14:textId="77777777" w:rsidR="00C544E9" w:rsidRDefault="00C544E9" w:rsidP="00387E02">
      <w:pPr>
        <w:pStyle w:val="Heading3"/>
        <w:keepNext/>
        <w:keepLines/>
        <w:numPr>
          <w:ilvl w:val="2"/>
          <w:numId w:val="168"/>
        </w:numPr>
        <w:spacing w:before="40" w:after="0" w:line="259" w:lineRule="auto"/>
        <w:ind w:right="0"/>
        <w:jc w:val="left"/>
        <w:rPr>
          <w:lang w:eastAsia="en-AU"/>
        </w:rPr>
      </w:pPr>
      <w:r w:rsidRPr="71A5BC6B">
        <w:rPr>
          <w:lang w:eastAsia="en-AU"/>
        </w:rPr>
        <w:t>Operating states</w:t>
      </w:r>
    </w:p>
    <w:p w14:paraId="413FE486" w14:textId="77777777" w:rsidR="00C544E9" w:rsidRDefault="00C544E9" w:rsidP="00C544E9">
      <w:pPr>
        <w:rPr>
          <w:lang w:eastAsia="en-AU"/>
        </w:rPr>
      </w:pPr>
      <w:r>
        <w:rPr>
          <w:lang w:eastAsia="en-AU"/>
        </w:rPr>
        <w:t>The BESS must have Operating, Stand-by, and Stopped operating states.</w:t>
      </w:r>
    </w:p>
    <w:p w14:paraId="4B2ED241" w14:textId="77777777" w:rsidR="00C544E9" w:rsidRDefault="00C544E9" w:rsidP="00C544E9">
      <w:pPr>
        <w:rPr>
          <w:lang w:eastAsia="en-AU"/>
        </w:rPr>
      </w:pPr>
      <w:r>
        <w:rPr>
          <w:lang w:eastAsia="en-AU"/>
        </w:rPr>
        <w:t xml:space="preserve">Operating: The BESS must respond to any command or change in grid condition in accordance with its performance requirements and Control modes. </w:t>
      </w:r>
    </w:p>
    <w:p w14:paraId="5E44DED4" w14:textId="77777777" w:rsidR="00C544E9" w:rsidRDefault="00C544E9" w:rsidP="00C544E9">
      <w:pPr>
        <w:rPr>
          <w:lang w:eastAsia="en-AU"/>
        </w:rPr>
      </w:pPr>
      <w:r>
        <w:rPr>
          <w:lang w:eastAsia="en-AU"/>
        </w:rPr>
        <w:t xml:space="preserve">Standby: The BESS is connected, but not supplying or absorbing active or reactive power. It must be able to transition to Operating mode within 1s. The BESS may shutdown some systems for the purpose of reducing energy consumption and/or wear during Standby. </w:t>
      </w:r>
    </w:p>
    <w:p w14:paraId="13255558" w14:textId="77777777" w:rsidR="00C544E9" w:rsidRDefault="00C544E9" w:rsidP="00C544E9">
      <w:pPr>
        <w:rPr>
          <w:lang w:eastAsia="en-AU"/>
        </w:rPr>
      </w:pPr>
      <w:r>
        <w:rPr>
          <w:lang w:eastAsia="en-AU"/>
        </w:rPr>
        <w:t>Stopped: Grid-disconnected and the accumulation subsystem is disconnected from the inverter. Auxiliary subsystems must still be operational, including HVAC and communications. To transition from Stopped to Standby or Operating may include a state where the accumulation subsystem is connected</w:t>
      </w:r>
      <w:r w:rsidRPr="00F919A3">
        <w:rPr>
          <w:lang w:eastAsia="en-AU"/>
        </w:rPr>
        <w:t xml:space="preserve"> </w:t>
      </w:r>
      <w:r>
        <w:rPr>
          <w:lang w:eastAsia="en-AU"/>
        </w:rPr>
        <w:t>first, prior to grid-connection. Transition from Stopped to Standby or Operating must be possible within 2 minutes.</w:t>
      </w:r>
    </w:p>
    <w:p w14:paraId="1A47BAC8" w14:textId="77777777" w:rsidR="00C544E9" w:rsidRDefault="00C544E9" w:rsidP="00387E02">
      <w:pPr>
        <w:pStyle w:val="Heading3"/>
        <w:keepNext/>
        <w:keepLines/>
        <w:numPr>
          <w:ilvl w:val="2"/>
          <w:numId w:val="168"/>
        </w:numPr>
        <w:spacing w:before="40" w:after="0" w:line="259" w:lineRule="auto"/>
        <w:ind w:right="0"/>
        <w:jc w:val="left"/>
        <w:rPr>
          <w:lang w:eastAsia="en-AU"/>
        </w:rPr>
      </w:pPr>
      <w:r w:rsidRPr="71A5BC6B">
        <w:rPr>
          <w:lang w:eastAsia="en-AU"/>
        </w:rPr>
        <w:t>Descriptive</w:t>
      </w:r>
    </w:p>
    <w:p w14:paraId="4CD54BC5" w14:textId="77777777" w:rsidR="00C544E9" w:rsidRDefault="00C544E9" w:rsidP="00C544E9">
      <w:pPr>
        <w:rPr>
          <w:lang w:eastAsia="en-AU"/>
        </w:rPr>
      </w:pPr>
      <w:r>
        <w:rPr>
          <w:lang w:eastAsia="en-AU"/>
        </w:rPr>
        <w:t>The BESS will be installed at, and connected to the power station of a small remote grid. The power station uses diesel generation as the primary source of electric power to supply network loads. Network loads are primarily residential, small to medium commercial customers, and government buildings. Solar PV is being installed as distributed generators of various sizes in the network, and will contribute to the electric power supply.</w:t>
      </w:r>
    </w:p>
    <w:p w14:paraId="2DC8987D" w14:textId="77777777" w:rsidR="00C544E9" w:rsidRDefault="00C544E9" w:rsidP="00C544E9">
      <w:pPr>
        <w:rPr>
          <w:lang w:eastAsia="en-AU"/>
        </w:rPr>
      </w:pPr>
      <w:r>
        <w:rPr>
          <w:lang w:eastAsia="en-AU"/>
        </w:rPr>
        <w:t xml:space="preserve">The BESS is required primarily to ensure system reliability and power quality is maintained with increasing solar PV penetration. To this end, the BESS will be required to provide a reliable source of instantly available active and reactive power to support the grid through abnormal or fault conditions, or unplanned variation in generation output. The BESS is intended to </w:t>
      </w:r>
      <w:proofErr w:type="spellStart"/>
      <w:r>
        <w:rPr>
          <w:lang w:eastAsia="en-AU"/>
        </w:rPr>
        <w:t>maximise</w:t>
      </w:r>
      <w:proofErr w:type="spellEnd"/>
      <w:r>
        <w:rPr>
          <w:lang w:eastAsia="en-AU"/>
        </w:rPr>
        <w:t xml:space="preserve"> solar PV generation direct to load, and must therefore allow a </w:t>
      </w:r>
      <w:r>
        <w:rPr>
          <w:lang w:eastAsia="en-AU"/>
        </w:rPr>
        <w:lastRenderedPageBreak/>
        <w:t>reduction in on-line diesel generator capacity during solar PV generation. It is expected that this capability will also allow less diesel generation capacity online even when there is no solar PV operational.</w:t>
      </w:r>
    </w:p>
    <w:p w14:paraId="038EB7AD" w14:textId="77777777" w:rsidR="00C544E9" w:rsidRPr="001C3E7E" w:rsidRDefault="00C544E9" w:rsidP="00C544E9">
      <w:pPr>
        <w:rPr>
          <w:lang w:eastAsia="en-AU"/>
        </w:rPr>
      </w:pPr>
      <w:r>
        <w:rPr>
          <w:lang w:eastAsia="en-AU"/>
        </w:rPr>
        <w:t xml:space="preserve">The BESS will typically operate with at least one diesel generator online (two will be required to meet redundancy requirements, but only one may be online after a fault). Diesel generator online capacity may be less than grid load (shortfall made up by solar PV and / or BESS). The BESS will contribute with frequency and voltage control, and to fault currents within its capability, but safe operation of the grid will continue to rely on fault current contributions from online diesel </w:t>
      </w:r>
      <w:r w:rsidRPr="001C3E7E">
        <w:rPr>
          <w:lang w:eastAsia="en-AU"/>
        </w:rPr>
        <w:t>generators</w:t>
      </w:r>
      <w:r>
        <w:rPr>
          <w:lang w:eastAsia="en-AU"/>
        </w:rPr>
        <w:t xml:space="preserve"> when operating in this way</w:t>
      </w:r>
      <w:r w:rsidRPr="001C3E7E">
        <w:rPr>
          <w:lang w:eastAsia="en-AU"/>
        </w:rPr>
        <w:t>.</w:t>
      </w:r>
    </w:p>
    <w:p w14:paraId="1529072C" w14:textId="77777777" w:rsidR="00C544E9" w:rsidRPr="001C3E7E" w:rsidRDefault="00C544E9" w:rsidP="00C544E9">
      <w:pPr>
        <w:rPr>
          <w:lang w:eastAsia="en-AU"/>
        </w:rPr>
      </w:pPr>
      <w:r w:rsidRPr="71A5BC6B">
        <w:rPr>
          <w:lang w:eastAsia="en-AU"/>
        </w:rPr>
        <w:t xml:space="preserve">Diesel off operation with the BESS as the isochronous unit is not planned for MV grids, however, the BESS must have the capability to operate in this mode, as there may be instances where it is advantageous. It is not necessarily expected that the BESS will have fault / short circuit current (SCR) capacity to support all solar generation during such events. For LV grids, diesel off operation is will be required as part of normal operations. When operating diesel off, it is </w:t>
      </w:r>
      <w:proofErr w:type="spellStart"/>
      <w:r w:rsidRPr="71A5BC6B">
        <w:rPr>
          <w:lang w:eastAsia="en-AU"/>
        </w:rPr>
        <w:t>recognised</w:t>
      </w:r>
      <w:proofErr w:type="spellEnd"/>
      <w:r w:rsidRPr="71A5BC6B">
        <w:rPr>
          <w:lang w:eastAsia="en-AU"/>
        </w:rPr>
        <w:t xml:space="preserve"> that fault discrimination and provision of SCR for solar may not be possible and BESS contractor shall provide for safe shutdown under fault conditions.</w:t>
      </w:r>
    </w:p>
    <w:p w14:paraId="6204D39C" w14:textId="77777777" w:rsidR="00C544E9" w:rsidRPr="001C3E7E" w:rsidRDefault="00C544E9" w:rsidP="00C544E9">
      <w:pPr>
        <w:rPr>
          <w:lang w:eastAsia="en-AU"/>
        </w:rPr>
      </w:pPr>
      <w:r w:rsidRPr="001C3E7E">
        <w:rPr>
          <w:lang w:eastAsia="en-AU"/>
        </w:rPr>
        <w:t>Islanded grids have very low inertia compared</w:t>
      </w:r>
      <w:r>
        <w:rPr>
          <w:lang w:eastAsia="en-AU"/>
        </w:rPr>
        <w:t xml:space="preserve"> to</w:t>
      </w:r>
      <w:r w:rsidRPr="001C3E7E">
        <w:rPr>
          <w:lang w:eastAsia="en-AU"/>
        </w:rPr>
        <w:t xml:space="preserve"> traditional grids and they can become unbalanced in timeframes of tens of milliseconds. The BESS is required to operate robustly to </w:t>
      </w:r>
      <w:r>
        <w:rPr>
          <w:lang w:eastAsia="en-AU"/>
        </w:rPr>
        <w:t>respond to</w:t>
      </w:r>
      <w:r w:rsidRPr="001C3E7E">
        <w:rPr>
          <w:lang w:eastAsia="en-AU"/>
        </w:rPr>
        <w:t xml:space="preserve"> this characteristic.</w:t>
      </w:r>
    </w:p>
    <w:p w14:paraId="6E370373" w14:textId="4A27BE6C" w:rsidR="00C544E9" w:rsidRDefault="00C544E9" w:rsidP="00C544E9">
      <w:pPr>
        <w:rPr>
          <w:lang w:eastAsia="en-AU"/>
        </w:rPr>
      </w:pPr>
      <w:r w:rsidRPr="001C3E7E">
        <w:rPr>
          <w:lang w:eastAsia="en-AU"/>
        </w:rPr>
        <w:t>The BESS is required, where it does not compromise its primary function</w:t>
      </w:r>
      <w:r>
        <w:rPr>
          <w:rStyle w:val="FootnoteReference"/>
          <w:lang w:eastAsia="en-AU"/>
        </w:rPr>
        <w:footnoteReference w:id="20"/>
      </w:r>
      <w:r w:rsidRPr="001C3E7E">
        <w:rPr>
          <w:lang w:eastAsia="en-AU"/>
        </w:rPr>
        <w:t>, to store excess solar PV energy and later release it to the grid.</w:t>
      </w:r>
      <w:r>
        <w:rPr>
          <w:lang w:eastAsia="en-AU"/>
        </w:rPr>
        <w:t xml:space="preserve"> This will reduce solar spill and increase the overall contribution of renewable energy to the grid. </w:t>
      </w:r>
    </w:p>
    <w:p w14:paraId="71C11D15" w14:textId="77777777" w:rsidR="00337E67" w:rsidRDefault="00337E67" w:rsidP="00C544E9">
      <w:pPr>
        <w:rPr>
          <w:lang w:eastAsia="en-AU"/>
        </w:rPr>
      </w:pPr>
    </w:p>
    <w:p w14:paraId="4F8C55AD" w14:textId="77777777" w:rsidR="00C544E9" w:rsidRDefault="00C544E9" w:rsidP="00387E02">
      <w:pPr>
        <w:pStyle w:val="Heading2"/>
        <w:keepNext/>
        <w:keepLines/>
        <w:numPr>
          <w:ilvl w:val="1"/>
          <w:numId w:val="168"/>
        </w:numPr>
        <w:tabs>
          <w:tab w:val="clear" w:pos="619"/>
        </w:tabs>
        <w:spacing w:before="40" w:after="0" w:line="259" w:lineRule="auto"/>
        <w:ind w:right="0"/>
        <w:jc w:val="left"/>
      </w:pPr>
      <w:bookmarkStart w:id="1165" w:name="_Toc95113593"/>
      <w:r>
        <w:t>Duty cycle</w:t>
      </w:r>
      <w:bookmarkEnd w:id="1165"/>
    </w:p>
    <w:p w14:paraId="5A26C36B" w14:textId="77777777" w:rsidR="00337E67" w:rsidRDefault="00337E67" w:rsidP="00C544E9">
      <w:pPr>
        <w:rPr>
          <w:lang w:eastAsia="en-AU"/>
        </w:rPr>
      </w:pPr>
    </w:p>
    <w:p w14:paraId="55BFB446" w14:textId="1885A565" w:rsidR="00C544E9" w:rsidRDefault="00C544E9" w:rsidP="00C544E9">
      <w:pPr>
        <w:rPr>
          <w:lang w:eastAsia="en-AU"/>
        </w:rPr>
      </w:pPr>
      <w:r>
        <w:rPr>
          <w:lang w:eastAsia="en-AU"/>
        </w:rPr>
        <w:t>The duty cycle of the BESS is heavily dependent on evolving power system conditions. These not only include growing renewable energy generation, but also growing and potentially changing demand profiles and customer equipment. Therefore, this specification requires that the BESS and its warranties robustly achieve the required performance and longevity in a wide range of usage scenarios typical of the intended application.</w:t>
      </w:r>
    </w:p>
    <w:p w14:paraId="3673C6E2" w14:textId="77777777" w:rsidR="00C544E9" w:rsidRDefault="00C544E9" w:rsidP="00C544E9">
      <w:pPr>
        <w:spacing w:after="0"/>
        <w:rPr>
          <w:rFonts w:cs="Calibri"/>
          <w:bCs/>
          <w:color w:val="000000"/>
        </w:rPr>
      </w:pPr>
      <w:r>
        <w:rPr>
          <w:lang w:eastAsia="en-AU"/>
        </w:rPr>
        <w:t xml:space="preserve">The following duty cycle shall be used whenever interpretation of the Employer Requirements refers to a duty cycle. Nevertheless, </w:t>
      </w:r>
      <w:r w:rsidRPr="00A778BB">
        <w:rPr>
          <w:rFonts w:cs="Calibri"/>
          <w:bCs/>
          <w:color w:val="000000"/>
        </w:rPr>
        <w:t>the BESS must be robust to a full range of usage cases</w:t>
      </w:r>
      <w:r>
        <w:rPr>
          <w:rFonts w:cs="Calibri"/>
          <w:bCs/>
          <w:color w:val="000000"/>
        </w:rPr>
        <w:t xml:space="preserve"> including modes of operation, duty cycle, grid support, and </w:t>
      </w:r>
      <w:r w:rsidRPr="00A778BB">
        <w:rPr>
          <w:rFonts w:cs="Calibri"/>
          <w:bCs/>
          <w:color w:val="000000"/>
        </w:rPr>
        <w:t>grid forming</w:t>
      </w:r>
      <w:r>
        <w:rPr>
          <w:rFonts w:cs="Calibri"/>
          <w:bCs/>
          <w:color w:val="000000"/>
        </w:rPr>
        <w:t>, with seamless transition</w:t>
      </w:r>
      <w:r w:rsidRPr="00A778BB">
        <w:rPr>
          <w:rFonts w:cs="Calibri"/>
          <w:bCs/>
          <w:color w:val="000000"/>
        </w:rPr>
        <w:t>.</w:t>
      </w:r>
    </w:p>
    <w:p w14:paraId="12A1A3B2" w14:textId="77777777" w:rsidR="00C544E9" w:rsidRDefault="00C544E9" w:rsidP="00C544E9">
      <w:pPr>
        <w:spacing w:after="0"/>
        <w:rPr>
          <w:rFonts w:cs="Calibri"/>
          <w:bCs/>
          <w:color w:val="000000"/>
        </w:rPr>
      </w:pPr>
    </w:p>
    <w:p w14:paraId="5E11A41A" w14:textId="77777777" w:rsidR="00C544E9" w:rsidRDefault="00C544E9" w:rsidP="00C544E9">
      <w:pPr>
        <w:spacing w:after="0"/>
        <w:rPr>
          <w:rFonts w:cs="Calibri"/>
          <w:bCs/>
          <w:color w:val="000000"/>
        </w:rPr>
      </w:pPr>
      <w:r>
        <w:rPr>
          <w:rFonts w:cs="Calibri"/>
          <w:bCs/>
          <w:color w:val="000000"/>
        </w:rPr>
        <w:t>Duty cycle characteristics:</w:t>
      </w:r>
    </w:p>
    <w:p w14:paraId="65D15B60" w14:textId="77777777" w:rsidR="00C544E9" w:rsidRDefault="00C544E9" w:rsidP="00387E02">
      <w:pPr>
        <w:pStyle w:val="ListParagraph"/>
        <w:numPr>
          <w:ilvl w:val="0"/>
          <w:numId w:val="205"/>
        </w:numPr>
        <w:spacing w:after="0" w:line="259" w:lineRule="auto"/>
        <w:ind w:right="0"/>
        <w:rPr>
          <w:rFonts w:cs="Calibri"/>
          <w:bCs/>
          <w:color w:val="000000"/>
        </w:rPr>
      </w:pPr>
      <w:r>
        <w:rPr>
          <w:rFonts w:cs="Calibri"/>
          <w:bCs/>
          <w:color w:val="000000"/>
        </w:rPr>
        <w:t>Constant power factor of pf=0.92</w:t>
      </w:r>
      <w:r>
        <w:rPr>
          <w:rStyle w:val="FootnoteReference"/>
          <w:rFonts w:cs="Calibri"/>
          <w:bCs/>
          <w:color w:val="000000"/>
        </w:rPr>
        <w:footnoteReference w:id="21"/>
      </w:r>
      <w:r>
        <w:rPr>
          <w:rFonts w:cs="Calibri"/>
          <w:bCs/>
          <w:color w:val="000000"/>
        </w:rPr>
        <w:t xml:space="preserve"> (supply reactive power to the grid)</w:t>
      </w:r>
    </w:p>
    <w:p w14:paraId="2BAB5B3A" w14:textId="77777777" w:rsidR="00C544E9" w:rsidRDefault="00C544E9" w:rsidP="00387E02">
      <w:pPr>
        <w:pStyle w:val="ListParagraph"/>
        <w:numPr>
          <w:ilvl w:val="0"/>
          <w:numId w:val="205"/>
        </w:numPr>
        <w:spacing w:after="0" w:line="259" w:lineRule="auto"/>
        <w:ind w:right="0"/>
        <w:rPr>
          <w:rFonts w:cs="Calibri"/>
          <w:bCs/>
          <w:color w:val="000000"/>
        </w:rPr>
      </w:pPr>
      <w:r>
        <w:rPr>
          <w:rFonts w:cs="Calibri"/>
          <w:bCs/>
          <w:color w:val="000000"/>
        </w:rPr>
        <w:lastRenderedPageBreak/>
        <w:t>Operate grid-forming, in VF mode, with droop control. Active power set points in the duty cycle below are provided as bias to the droop control.</w:t>
      </w:r>
    </w:p>
    <w:p w14:paraId="67D78261" w14:textId="77777777" w:rsidR="00C544E9" w:rsidRDefault="00C544E9" w:rsidP="00387E02">
      <w:pPr>
        <w:pStyle w:val="ListParagraph"/>
        <w:numPr>
          <w:ilvl w:val="0"/>
          <w:numId w:val="205"/>
        </w:numPr>
        <w:spacing w:after="0" w:line="259" w:lineRule="auto"/>
        <w:ind w:right="0"/>
        <w:rPr>
          <w:rFonts w:cs="Calibri"/>
          <w:bCs/>
          <w:color w:val="000000"/>
        </w:rPr>
      </w:pPr>
      <w:r>
        <w:rPr>
          <w:rFonts w:cs="Calibri"/>
          <w:bCs/>
          <w:color w:val="000000"/>
        </w:rPr>
        <w:t>Two typical daily profiles (repeated daily for the operating life) shall be considered (BESS must satisfy both requirements):</w:t>
      </w:r>
    </w:p>
    <w:p w14:paraId="51B1B9ED" w14:textId="77777777" w:rsidR="00C544E9" w:rsidRPr="00137537" w:rsidRDefault="00C544E9" w:rsidP="00387E02">
      <w:pPr>
        <w:pStyle w:val="ListParagraph"/>
        <w:numPr>
          <w:ilvl w:val="1"/>
          <w:numId w:val="205"/>
        </w:numPr>
        <w:spacing w:after="0" w:line="259" w:lineRule="auto"/>
        <w:ind w:right="0"/>
        <w:rPr>
          <w:rFonts w:cs="Calibri"/>
          <w:bCs/>
          <w:color w:val="000000"/>
        </w:rPr>
      </w:pPr>
      <w:r>
        <w:t xml:space="preserve">The charge rate of the sample solar smoothing charge profile shall be as per the attached ‘charge profile.xlsx’ time series. This time series contains 1-second data points for a single day. </w:t>
      </w:r>
    </w:p>
    <w:p w14:paraId="2A368826" w14:textId="77777777" w:rsidR="00C544E9" w:rsidRDefault="00C544E9" w:rsidP="00387E02">
      <w:pPr>
        <w:pStyle w:val="ListParagraph"/>
        <w:numPr>
          <w:ilvl w:val="2"/>
          <w:numId w:val="205"/>
        </w:numPr>
        <w:spacing w:after="0" w:line="259" w:lineRule="auto"/>
        <w:ind w:right="0"/>
        <w:rPr>
          <w:rFonts w:cs="Calibri"/>
          <w:bCs/>
          <w:color w:val="000000"/>
        </w:rPr>
      </w:pPr>
      <w:r>
        <w:rPr>
          <w:rFonts w:cs="Calibri"/>
          <w:bCs/>
          <w:color w:val="000000"/>
        </w:rPr>
        <w:t>Charge or discharge at 60 s overload rate for 60 s may occur at any time in the duty cycle, up to two (2) times per day. Follow by discharge or charge at 20% continuous power to return to previous state of charge.</w:t>
      </w:r>
    </w:p>
    <w:p w14:paraId="0911E57C" w14:textId="77777777" w:rsidR="00C544E9" w:rsidRDefault="00C544E9" w:rsidP="00387E02">
      <w:pPr>
        <w:pStyle w:val="ListParagraph"/>
        <w:numPr>
          <w:ilvl w:val="2"/>
          <w:numId w:val="205"/>
        </w:numPr>
        <w:spacing w:after="0" w:line="259" w:lineRule="auto"/>
        <w:ind w:right="0"/>
        <w:rPr>
          <w:rFonts w:cs="Calibri"/>
          <w:bCs/>
          <w:color w:val="000000"/>
        </w:rPr>
      </w:pPr>
      <w:r>
        <w:rPr>
          <w:rFonts w:cs="Calibri"/>
          <w:bCs/>
          <w:color w:val="000000"/>
        </w:rPr>
        <w:t>Charge or discharge at 1 s overload rate for 60 s may occur at any time in the duty cycle, up to two (2) times per day. Follow by discharge or charge at 20% continuous power to return to previous state of charge.</w:t>
      </w:r>
    </w:p>
    <w:p w14:paraId="0E9D8B0F" w14:textId="77777777" w:rsidR="00C544E9" w:rsidRPr="007A586E" w:rsidRDefault="00C544E9" w:rsidP="00387E02">
      <w:pPr>
        <w:pStyle w:val="ListParagraph"/>
        <w:numPr>
          <w:ilvl w:val="1"/>
          <w:numId w:val="205"/>
        </w:numPr>
        <w:spacing w:after="0" w:line="259" w:lineRule="auto"/>
        <w:ind w:right="0"/>
        <w:rPr>
          <w:rFonts w:cs="Calibri"/>
          <w:bCs/>
          <w:color w:val="000000"/>
        </w:rPr>
      </w:pPr>
      <w:r w:rsidRPr="007A586E">
        <w:rPr>
          <w:bCs/>
        </w:rPr>
        <w:t xml:space="preserve">Total daily discharge is equal to 1 </w:t>
      </w:r>
      <w:proofErr w:type="spellStart"/>
      <w:r w:rsidRPr="007A586E">
        <w:rPr>
          <w:bCs/>
        </w:rPr>
        <w:t>hr</w:t>
      </w:r>
      <w:proofErr w:type="spellEnd"/>
      <w:r w:rsidRPr="007A586E">
        <w:rPr>
          <w:bCs/>
        </w:rPr>
        <w:t xml:space="preserve"> x island specific BESS rated power.</w:t>
      </w:r>
    </w:p>
    <w:p w14:paraId="4CEC7D17" w14:textId="77777777" w:rsidR="00C544E9" w:rsidRPr="00DD3BA6" w:rsidRDefault="00C544E9" w:rsidP="00387E02">
      <w:pPr>
        <w:pStyle w:val="ListParagraph"/>
        <w:numPr>
          <w:ilvl w:val="0"/>
          <w:numId w:val="205"/>
        </w:numPr>
        <w:spacing w:after="0" w:line="259" w:lineRule="auto"/>
        <w:ind w:right="0"/>
        <w:rPr>
          <w:rFonts w:cs="Calibri"/>
          <w:bCs/>
          <w:color w:val="000000"/>
        </w:rPr>
      </w:pPr>
      <w:r w:rsidRPr="00DD3BA6">
        <w:rPr>
          <w:rFonts w:cs="Calibri"/>
          <w:bCs/>
          <w:color w:val="000000"/>
        </w:rPr>
        <w:t xml:space="preserve">Droop control function to be designed for site characteristics, graded faster than </w:t>
      </w:r>
      <w:r>
        <w:rPr>
          <w:rFonts w:cs="Calibri"/>
          <w:bCs/>
          <w:color w:val="000000"/>
        </w:rPr>
        <w:t>diesel</w:t>
      </w:r>
      <w:r w:rsidRPr="00DD3BA6">
        <w:rPr>
          <w:rFonts w:cs="Calibri"/>
          <w:bCs/>
          <w:color w:val="000000"/>
        </w:rPr>
        <w:t xml:space="preserve"> generator response (subject to confirmation during detailed design). However, for the purposes of the Duty Cycle calculation, no additional load associated with frequency control is required.</w:t>
      </w:r>
    </w:p>
    <w:p w14:paraId="2787AF80" w14:textId="77777777" w:rsidR="00C544E9" w:rsidRDefault="00C544E9" w:rsidP="00387E02">
      <w:pPr>
        <w:pStyle w:val="Heading2"/>
        <w:keepNext/>
        <w:numPr>
          <w:ilvl w:val="1"/>
          <w:numId w:val="168"/>
        </w:numPr>
        <w:tabs>
          <w:tab w:val="clear" w:pos="619"/>
          <w:tab w:val="num" w:pos="851"/>
        </w:tabs>
        <w:spacing w:before="360" w:after="240"/>
        <w:ind w:left="851" w:right="0" w:hanging="851"/>
        <w:jc w:val="left"/>
      </w:pPr>
      <w:bookmarkStart w:id="1166" w:name="_Toc95113594"/>
      <w:r>
        <w:t>Expected service life</w:t>
      </w:r>
      <w:bookmarkEnd w:id="1166"/>
    </w:p>
    <w:p w14:paraId="1B649AAB" w14:textId="77777777" w:rsidR="00C544E9" w:rsidRDefault="00C544E9" w:rsidP="00C544E9">
      <w:r>
        <w:t xml:space="preserve">The Expected Service Life of the BESS is </w:t>
      </w:r>
      <w:r w:rsidRPr="00D268AB">
        <w:rPr>
          <w:b/>
        </w:rPr>
        <w:t xml:space="preserve">10 years, or </w:t>
      </w:r>
      <w:r>
        <w:rPr>
          <w:b/>
        </w:rPr>
        <w:t xml:space="preserve">accumulated energy discharge equal to </w:t>
      </w:r>
      <w:r w:rsidRPr="00D268AB">
        <w:rPr>
          <w:b/>
        </w:rPr>
        <w:t xml:space="preserve">3650 </w:t>
      </w:r>
      <w:r>
        <w:rPr>
          <w:b/>
        </w:rPr>
        <w:t xml:space="preserve">x </w:t>
      </w:r>
      <w:r w:rsidRPr="00D268AB">
        <w:rPr>
          <w:b/>
        </w:rPr>
        <w:t>Rated Energy Capacity</w:t>
      </w:r>
      <w:r>
        <w:t xml:space="preserve"> (whichever occurs first). </w:t>
      </w:r>
    </w:p>
    <w:p w14:paraId="7D8E4B70" w14:textId="77777777" w:rsidR="00C544E9" w:rsidRDefault="00C544E9" w:rsidP="00C544E9">
      <w:r>
        <w:t>The BESS must be designed to fully comply with the specification throughout the Expected Service Life.</w:t>
      </w:r>
    </w:p>
    <w:p w14:paraId="56F1062A" w14:textId="1C23D4C3" w:rsidR="00C544E9" w:rsidRDefault="00C544E9" w:rsidP="00C544E9">
      <w:r>
        <w:t xml:space="preserve">There shall be no restriction on use of the BESS by the Employer beyond the Expected Service Life, and within the Design Life, except to the extent that state of health may limit performance, mandate isolation or replacement of battery modules. </w:t>
      </w:r>
    </w:p>
    <w:p w14:paraId="25A5FE1B" w14:textId="77777777" w:rsidR="00337E67" w:rsidRDefault="00337E67" w:rsidP="00C544E9"/>
    <w:p w14:paraId="77866A79" w14:textId="77777777" w:rsidR="00C544E9" w:rsidRDefault="00C544E9" w:rsidP="00387E02">
      <w:pPr>
        <w:pStyle w:val="Heading2"/>
        <w:keepNext/>
        <w:keepLines/>
        <w:numPr>
          <w:ilvl w:val="1"/>
          <w:numId w:val="168"/>
        </w:numPr>
        <w:tabs>
          <w:tab w:val="clear" w:pos="619"/>
        </w:tabs>
        <w:spacing w:before="40" w:after="0" w:line="259" w:lineRule="auto"/>
        <w:ind w:right="0"/>
        <w:jc w:val="left"/>
      </w:pPr>
      <w:bookmarkStart w:id="1167" w:name="_Toc95113595"/>
      <w:r>
        <w:t>Robustness to failure</w:t>
      </w:r>
      <w:bookmarkEnd w:id="1167"/>
    </w:p>
    <w:p w14:paraId="0B95255B" w14:textId="77777777" w:rsidR="00337E67" w:rsidRDefault="00337E67" w:rsidP="00C544E9"/>
    <w:p w14:paraId="7AAF8F67" w14:textId="6C120D4D" w:rsidR="00C544E9" w:rsidRDefault="00C544E9" w:rsidP="00C544E9">
      <w:r>
        <w:t>The BESS must have a modular and redundant design so that failure of any single component shall not reduce capacity by more than 20% (or the 1/ number of indivisible components of one type</w:t>
      </w:r>
      <w:r>
        <w:rPr>
          <w:rStyle w:val="FootnoteReference"/>
        </w:rPr>
        <w:footnoteReference w:id="22"/>
      </w:r>
      <w:r>
        <w:t>, whichever is larger), and so that faulty parts can be replaced through isolation of the local modular component only.</w:t>
      </w:r>
    </w:p>
    <w:p w14:paraId="3C1D4E8A" w14:textId="77777777" w:rsidR="00C544E9" w:rsidRPr="009F60C1" w:rsidRDefault="00C544E9" w:rsidP="00647F2D">
      <w:pPr>
        <w:pStyle w:val="Heading1"/>
        <w:rPr>
          <w:sz w:val="40"/>
          <w:szCs w:val="16"/>
        </w:rPr>
      </w:pPr>
      <w:bookmarkStart w:id="1168" w:name="_Toc95113596"/>
      <w:r w:rsidRPr="009F60C1">
        <w:rPr>
          <w:sz w:val="40"/>
          <w:szCs w:val="16"/>
        </w:rPr>
        <w:lastRenderedPageBreak/>
        <w:t>Scope of work</w:t>
      </w:r>
      <w:bookmarkEnd w:id="1168"/>
    </w:p>
    <w:p w14:paraId="2EBBC398" w14:textId="77777777" w:rsidR="00337E67" w:rsidRDefault="00337E67" w:rsidP="00C544E9">
      <w:pPr>
        <w:rPr>
          <w:lang w:eastAsia="en-AU"/>
        </w:rPr>
      </w:pPr>
    </w:p>
    <w:p w14:paraId="4B5AE22B" w14:textId="73C6DA90" w:rsidR="00C544E9" w:rsidRDefault="00C544E9" w:rsidP="00C544E9">
      <w:pPr>
        <w:rPr>
          <w:lang w:eastAsia="en-AU"/>
        </w:rPr>
      </w:pPr>
      <w:r>
        <w:rPr>
          <w:lang w:eastAsia="en-AU"/>
        </w:rPr>
        <w:t>The Contractor has single responsibility for delivery of the operational BESS. This includes</w:t>
      </w:r>
      <w:r w:rsidRPr="004E6A8F">
        <w:rPr>
          <w:lang w:eastAsia="en-AU"/>
        </w:rPr>
        <w:t xml:space="preserve"> the design, documentation, certification, supply, delivery, installation, testing and commissioning of a </w:t>
      </w:r>
      <w:r>
        <w:rPr>
          <w:lang w:eastAsia="en-AU"/>
        </w:rPr>
        <w:t xml:space="preserve">BESS, including all associated balance of plant, and meeting the functional requirements of this specification. </w:t>
      </w:r>
    </w:p>
    <w:p w14:paraId="78A363E2" w14:textId="77777777" w:rsidR="00C544E9" w:rsidRPr="004E6A8F" w:rsidRDefault="00C544E9" w:rsidP="00C544E9">
      <w:pPr>
        <w:rPr>
          <w:lang w:eastAsia="en-AU"/>
        </w:rPr>
      </w:pPr>
      <w:r w:rsidRPr="004E6A8F">
        <w:rPr>
          <w:lang w:eastAsia="en-AU"/>
        </w:rPr>
        <w:t>The scope shall also include training and capacity building of local staff to operate and maintain the system as well as provide warranties for equipment and workmanship</w:t>
      </w:r>
      <w:r>
        <w:rPr>
          <w:lang w:eastAsia="en-AU"/>
        </w:rPr>
        <w:t>,</w:t>
      </w:r>
      <w:r w:rsidRPr="004E6A8F">
        <w:rPr>
          <w:lang w:eastAsia="en-AU"/>
        </w:rPr>
        <w:t xml:space="preserve"> and performance guarantees and defects liability for the complete system as a whole. </w:t>
      </w:r>
    </w:p>
    <w:p w14:paraId="2F3BD442" w14:textId="77777777" w:rsidR="00C544E9" w:rsidRPr="004E6A8F" w:rsidRDefault="00C544E9" w:rsidP="00C544E9">
      <w:pPr>
        <w:pStyle w:val="BodyText"/>
        <w:rPr>
          <w:lang w:eastAsia="en-AU"/>
        </w:rPr>
      </w:pPr>
      <w:r w:rsidRPr="004E6A8F">
        <w:rPr>
          <w:lang w:eastAsia="en-AU"/>
        </w:rPr>
        <w:t>The works shall include but not be limited to the following:</w:t>
      </w:r>
    </w:p>
    <w:p w14:paraId="254AA4E5" w14:textId="77777777" w:rsidR="00C544E9" w:rsidRPr="004E6A8F" w:rsidRDefault="00C544E9" w:rsidP="00387E02">
      <w:pPr>
        <w:pStyle w:val="BodyText"/>
        <w:numPr>
          <w:ilvl w:val="0"/>
          <w:numId w:val="234"/>
        </w:numPr>
        <w:autoSpaceDE w:val="0"/>
        <w:autoSpaceDN w:val="0"/>
        <w:adjustRightInd w:val="0"/>
        <w:spacing w:after="0"/>
        <w:ind w:right="0"/>
        <w:jc w:val="left"/>
        <w:textAlignment w:val="center"/>
        <w:rPr>
          <w:lang w:eastAsia="en-AU"/>
        </w:rPr>
      </w:pPr>
      <w:r w:rsidRPr="004E6A8F">
        <w:rPr>
          <w:lang w:eastAsia="en-AU"/>
        </w:rPr>
        <w:t xml:space="preserve">Design of </w:t>
      </w:r>
      <w:r>
        <w:rPr>
          <w:lang w:eastAsia="en-AU"/>
        </w:rPr>
        <w:t>the BESS</w:t>
      </w:r>
    </w:p>
    <w:p w14:paraId="3BA4B285" w14:textId="77777777" w:rsidR="00C544E9" w:rsidRPr="004E6A8F" w:rsidRDefault="00C544E9" w:rsidP="00387E02">
      <w:pPr>
        <w:pStyle w:val="BodyText"/>
        <w:numPr>
          <w:ilvl w:val="0"/>
          <w:numId w:val="234"/>
        </w:numPr>
        <w:autoSpaceDE w:val="0"/>
        <w:autoSpaceDN w:val="0"/>
        <w:adjustRightInd w:val="0"/>
        <w:spacing w:after="0"/>
        <w:ind w:right="0"/>
        <w:jc w:val="left"/>
        <w:textAlignment w:val="center"/>
        <w:rPr>
          <w:lang w:eastAsia="en-AU"/>
        </w:rPr>
      </w:pPr>
      <w:r w:rsidRPr="004E6A8F">
        <w:rPr>
          <w:lang w:eastAsia="en-AU"/>
        </w:rPr>
        <w:t xml:space="preserve">Supply and installation of </w:t>
      </w:r>
      <w:r>
        <w:rPr>
          <w:lang w:eastAsia="en-AU"/>
        </w:rPr>
        <w:t xml:space="preserve">BESS </w:t>
      </w:r>
      <w:r w:rsidRPr="004E6A8F">
        <w:rPr>
          <w:lang w:eastAsia="en-AU"/>
        </w:rPr>
        <w:t>including:</w:t>
      </w:r>
    </w:p>
    <w:p w14:paraId="38615D2D" w14:textId="77777777" w:rsidR="00C544E9" w:rsidRDefault="00C544E9" w:rsidP="00387E02">
      <w:pPr>
        <w:pStyle w:val="BodyText"/>
        <w:numPr>
          <w:ilvl w:val="1"/>
          <w:numId w:val="234"/>
        </w:numPr>
        <w:autoSpaceDE w:val="0"/>
        <w:autoSpaceDN w:val="0"/>
        <w:adjustRightInd w:val="0"/>
        <w:spacing w:after="0"/>
        <w:ind w:right="0"/>
        <w:jc w:val="left"/>
        <w:textAlignment w:val="center"/>
        <w:rPr>
          <w:lang w:eastAsia="en-AU"/>
        </w:rPr>
      </w:pPr>
      <w:r>
        <w:rPr>
          <w:lang w:eastAsia="en-AU"/>
        </w:rPr>
        <w:t xml:space="preserve">Battery modules </w:t>
      </w:r>
    </w:p>
    <w:p w14:paraId="0A405E6B" w14:textId="77777777" w:rsidR="00C544E9" w:rsidRDefault="00C544E9" w:rsidP="00387E02">
      <w:pPr>
        <w:pStyle w:val="BodyText"/>
        <w:numPr>
          <w:ilvl w:val="1"/>
          <w:numId w:val="234"/>
        </w:numPr>
        <w:autoSpaceDE w:val="0"/>
        <w:autoSpaceDN w:val="0"/>
        <w:adjustRightInd w:val="0"/>
        <w:spacing w:after="0"/>
        <w:ind w:right="0"/>
        <w:jc w:val="left"/>
        <w:textAlignment w:val="center"/>
        <w:rPr>
          <w:lang w:eastAsia="en-AU"/>
        </w:rPr>
      </w:pPr>
      <w:r>
        <w:rPr>
          <w:lang w:eastAsia="en-AU"/>
        </w:rPr>
        <w:t>Racking and containers</w:t>
      </w:r>
    </w:p>
    <w:p w14:paraId="6272E4E5" w14:textId="77777777" w:rsidR="00C544E9" w:rsidRDefault="00C544E9" w:rsidP="00387E02">
      <w:pPr>
        <w:pStyle w:val="BodyText"/>
        <w:numPr>
          <w:ilvl w:val="1"/>
          <w:numId w:val="234"/>
        </w:numPr>
        <w:autoSpaceDE w:val="0"/>
        <w:autoSpaceDN w:val="0"/>
        <w:adjustRightInd w:val="0"/>
        <w:spacing w:after="0"/>
        <w:ind w:right="0"/>
        <w:jc w:val="left"/>
        <w:textAlignment w:val="center"/>
        <w:rPr>
          <w:lang w:eastAsia="en-AU"/>
        </w:rPr>
      </w:pPr>
      <w:r>
        <w:rPr>
          <w:lang w:eastAsia="en-AU"/>
        </w:rPr>
        <w:t>G</w:t>
      </w:r>
      <w:r w:rsidRPr="004E6A8F">
        <w:rPr>
          <w:lang w:eastAsia="en-AU"/>
        </w:rPr>
        <w:t>rid interactive inverters</w:t>
      </w:r>
    </w:p>
    <w:p w14:paraId="6CC3FD9B" w14:textId="77777777" w:rsidR="00C544E9" w:rsidRPr="004E6A8F" w:rsidRDefault="00C544E9" w:rsidP="00387E02">
      <w:pPr>
        <w:pStyle w:val="BodyText"/>
        <w:numPr>
          <w:ilvl w:val="1"/>
          <w:numId w:val="234"/>
        </w:numPr>
        <w:autoSpaceDE w:val="0"/>
        <w:autoSpaceDN w:val="0"/>
        <w:adjustRightInd w:val="0"/>
        <w:spacing w:after="0"/>
        <w:ind w:right="0"/>
        <w:jc w:val="left"/>
        <w:textAlignment w:val="center"/>
        <w:rPr>
          <w:lang w:eastAsia="en-AU"/>
        </w:rPr>
      </w:pPr>
      <w:r>
        <w:rPr>
          <w:lang w:eastAsia="en-AU"/>
        </w:rPr>
        <w:t>Auxiliary power system</w:t>
      </w:r>
    </w:p>
    <w:p w14:paraId="35E50A09" w14:textId="77777777" w:rsidR="00C544E9" w:rsidRPr="004E6A8F" w:rsidRDefault="00C544E9" w:rsidP="00387E02">
      <w:pPr>
        <w:pStyle w:val="BodyText"/>
        <w:numPr>
          <w:ilvl w:val="1"/>
          <w:numId w:val="234"/>
        </w:numPr>
        <w:autoSpaceDE w:val="0"/>
        <w:autoSpaceDN w:val="0"/>
        <w:adjustRightInd w:val="0"/>
        <w:spacing w:after="0"/>
        <w:ind w:right="0"/>
        <w:jc w:val="left"/>
        <w:textAlignment w:val="center"/>
        <w:rPr>
          <w:lang w:eastAsia="en-AU"/>
        </w:rPr>
      </w:pPr>
      <w:r>
        <w:rPr>
          <w:lang w:eastAsia="en-AU"/>
        </w:rPr>
        <w:t>Step-up transformers</w:t>
      </w:r>
    </w:p>
    <w:p w14:paraId="2EBED64F" w14:textId="77777777" w:rsidR="00C544E9" w:rsidRDefault="00C544E9" w:rsidP="00387E02">
      <w:pPr>
        <w:pStyle w:val="BodyText"/>
        <w:numPr>
          <w:ilvl w:val="1"/>
          <w:numId w:val="234"/>
        </w:numPr>
        <w:autoSpaceDE w:val="0"/>
        <w:autoSpaceDN w:val="0"/>
        <w:adjustRightInd w:val="0"/>
        <w:spacing w:after="0"/>
        <w:ind w:right="0"/>
        <w:jc w:val="left"/>
        <w:textAlignment w:val="center"/>
        <w:rPr>
          <w:lang w:eastAsia="en-AU"/>
        </w:rPr>
      </w:pPr>
      <w:r w:rsidRPr="004E6A8F">
        <w:rPr>
          <w:lang w:eastAsia="en-AU"/>
        </w:rPr>
        <w:t>AC and DC switchgear</w:t>
      </w:r>
    </w:p>
    <w:p w14:paraId="6A3062C6" w14:textId="77777777" w:rsidR="00C544E9" w:rsidRPr="004E6A8F" w:rsidRDefault="00C544E9" w:rsidP="00387E02">
      <w:pPr>
        <w:pStyle w:val="BodyText"/>
        <w:numPr>
          <w:ilvl w:val="1"/>
          <w:numId w:val="234"/>
        </w:numPr>
        <w:autoSpaceDE w:val="0"/>
        <w:autoSpaceDN w:val="0"/>
        <w:adjustRightInd w:val="0"/>
        <w:spacing w:after="0"/>
        <w:ind w:right="0"/>
        <w:jc w:val="left"/>
        <w:textAlignment w:val="center"/>
        <w:rPr>
          <w:lang w:eastAsia="en-AU"/>
        </w:rPr>
      </w:pPr>
      <w:r>
        <w:rPr>
          <w:lang w:eastAsia="en-AU"/>
        </w:rPr>
        <w:t>Control and SCADA interface</w:t>
      </w:r>
    </w:p>
    <w:p w14:paraId="5D4A2A1B" w14:textId="77777777" w:rsidR="00C544E9" w:rsidRDefault="00C544E9" w:rsidP="00387E02">
      <w:pPr>
        <w:pStyle w:val="BodyText"/>
        <w:numPr>
          <w:ilvl w:val="0"/>
          <w:numId w:val="234"/>
        </w:numPr>
        <w:autoSpaceDE w:val="0"/>
        <w:autoSpaceDN w:val="0"/>
        <w:adjustRightInd w:val="0"/>
        <w:spacing w:after="0"/>
        <w:ind w:right="0"/>
        <w:jc w:val="left"/>
        <w:textAlignment w:val="center"/>
        <w:rPr>
          <w:lang w:eastAsia="en-AU"/>
        </w:rPr>
      </w:pPr>
      <w:r w:rsidRPr="004E6A8F">
        <w:rPr>
          <w:lang w:eastAsia="en-AU"/>
        </w:rPr>
        <w:t xml:space="preserve">Supply and installation of </w:t>
      </w:r>
      <w:r>
        <w:rPr>
          <w:lang w:eastAsia="en-AU"/>
        </w:rPr>
        <w:t>footings for PCUs and other hardware as applicable</w:t>
      </w:r>
      <w:r w:rsidRPr="004E6A8F">
        <w:rPr>
          <w:lang w:eastAsia="en-AU"/>
        </w:rPr>
        <w:t>.</w:t>
      </w:r>
    </w:p>
    <w:p w14:paraId="013E4865" w14:textId="77777777" w:rsidR="00C544E9" w:rsidRPr="004E6A8F" w:rsidRDefault="00C544E9" w:rsidP="00387E02">
      <w:pPr>
        <w:pStyle w:val="BodyText"/>
        <w:numPr>
          <w:ilvl w:val="0"/>
          <w:numId w:val="234"/>
        </w:numPr>
        <w:autoSpaceDE w:val="0"/>
        <w:autoSpaceDN w:val="0"/>
        <w:adjustRightInd w:val="0"/>
        <w:spacing w:after="0"/>
        <w:ind w:right="0"/>
        <w:jc w:val="left"/>
        <w:textAlignment w:val="center"/>
        <w:rPr>
          <w:lang w:eastAsia="en-AU"/>
        </w:rPr>
      </w:pPr>
      <w:r>
        <w:rPr>
          <w:lang w:eastAsia="en-AU"/>
        </w:rPr>
        <w:t xml:space="preserve">Installation of drainage, erosion and sediment control measures </w:t>
      </w:r>
    </w:p>
    <w:p w14:paraId="4D6C0476" w14:textId="77777777" w:rsidR="00C544E9" w:rsidRPr="004E6A8F" w:rsidRDefault="00C544E9" w:rsidP="00387E02">
      <w:pPr>
        <w:pStyle w:val="BodyText"/>
        <w:numPr>
          <w:ilvl w:val="0"/>
          <w:numId w:val="234"/>
        </w:numPr>
        <w:autoSpaceDE w:val="0"/>
        <w:autoSpaceDN w:val="0"/>
        <w:adjustRightInd w:val="0"/>
        <w:spacing w:after="0"/>
        <w:ind w:right="0"/>
        <w:jc w:val="left"/>
        <w:textAlignment w:val="center"/>
        <w:rPr>
          <w:lang w:eastAsia="en-AU"/>
        </w:rPr>
      </w:pPr>
      <w:r w:rsidRPr="004E6A8F">
        <w:rPr>
          <w:lang w:eastAsia="en-AU"/>
        </w:rPr>
        <w:t>Supply and installation of switchboards</w:t>
      </w:r>
    </w:p>
    <w:p w14:paraId="43F3FE6E" w14:textId="77777777" w:rsidR="00C544E9" w:rsidRDefault="00C544E9" w:rsidP="00387E02">
      <w:pPr>
        <w:pStyle w:val="BodyText"/>
        <w:numPr>
          <w:ilvl w:val="0"/>
          <w:numId w:val="234"/>
        </w:numPr>
        <w:autoSpaceDE w:val="0"/>
        <w:autoSpaceDN w:val="0"/>
        <w:adjustRightInd w:val="0"/>
        <w:spacing w:after="0"/>
        <w:ind w:right="0"/>
        <w:jc w:val="left"/>
        <w:textAlignment w:val="center"/>
        <w:rPr>
          <w:lang w:eastAsia="en-AU"/>
        </w:rPr>
      </w:pPr>
      <w:r w:rsidRPr="004E6A8F">
        <w:rPr>
          <w:lang w:eastAsia="en-AU"/>
        </w:rPr>
        <w:t>Supply and installation of AC, DC, control and communications cabling.</w:t>
      </w:r>
    </w:p>
    <w:p w14:paraId="0274A5EB" w14:textId="77777777" w:rsidR="00C544E9" w:rsidRPr="00F56746" w:rsidRDefault="00C544E9" w:rsidP="00387E02">
      <w:pPr>
        <w:pStyle w:val="BodyText"/>
        <w:numPr>
          <w:ilvl w:val="0"/>
          <w:numId w:val="234"/>
        </w:numPr>
        <w:autoSpaceDE w:val="0"/>
        <w:autoSpaceDN w:val="0"/>
        <w:adjustRightInd w:val="0"/>
        <w:spacing w:after="0"/>
        <w:ind w:right="0"/>
        <w:jc w:val="left"/>
        <w:textAlignment w:val="center"/>
        <w:rPr>
          <w:lang w:eastAsia="en-AU"/>
        </w:rPr>
      </w:pPr>
      <w:r>
        <w:rPr>
          <w:lang w:eastAsia="en-AU"/>
        </w:rPr>
        <w:t>Supply and installation of 11 kV feeder cable to point of connection and termination at the point of connection</w:t>
      </w:r>
      <w:r w:rsidRPr="00F56746">
        <w:rPr>
          <w:lang w:eastAsia="en-AU"/>
        </w:rPr>
        <w:t>.</w:t>
      </w:r>
    </w:p>
    <w:p w14:paraId="500DE7AF" w14:textId="77777777" w:rsidR="00C544E9" w:rsidRPr="00F56746" w:rsidRDefault="00C544E9" w:rsidP="00387E02">
      <w:pPr>
        <w:pStyle w:val="BodyText"/>
        <w:numPr>
          <w:ilvl w:val="0"/>
          <w:numId w:val="234"/>
        </w:numPr>
        <w:autoSpaceDE w:val="0"/>
        <w:autoSpaceDN w:val="0"/>
        <w:adjustRightInd w:val="0"/>
        <w:spacing w:after="0"/>
        <w:ind w:right="0"/>
        <w:jc w:val="left"/>
        <w:textAlignment w:val="center"/>
        <w:rPr>
          <w:lang w:eastAsia="en-AU"/>
        </w:rPr>
      </w:pPr>
      <w:r w:rsidRPr="00F56746">
        <w:rPr>
          <w:lang w:eastAsia="en-AU"/>
        </w:rPr>
        <w:t>All system lightning and surge protection as required.</w:t>
      </w:r>
    </w:p>
    <w:p w14:paraId="407E1113" w14:textId="77777777" w:rsidR="00C544E9" w:rsidRPr="00F56746" w:rsidRDefault="00C544E9" w:rsidP="00387E02">
      <w:pPr>
        <w:pStyle w:val="BodyText"/>
        <w:numPr>
          <w:ilvl w:val="0"/>
          <w:numId w:val="234"/>
        </w:numPr>
        <w:autoSpaceDE w:val="0"/>
        <w:autoSpaceDN w:val="0"/>
        <w:adjustRightInd w:val="0"/>
        <w:spacing w:after="0"/>
        <w:ind w:right="0"/>
        <w:jc w:val="left"/>
        <w:textAlignment w:val="center"/>
        <w:rPr>
          <w:lang w:eastAsia="en-AU"/>
        </w:rPr>
      </w:pPr>
      <w:r w:rsidRPr="00F56746">
        <w:rPr>
          <w:lang w:eastAsia="en-AU"/>
        </w:rPr>
        <w:t>All system earthing and equipotential bonding as required</w:t>
      </w:r>
      <w:r>
        <w:rPr>
          <w:lang w:eastAsia="en-AU"/>
        </w:rPr>
        <w:t>, including interface to existing earth grids as relevant</w:t>
      </w:r>
      <w:r w:rsidRPr="00F56746">
        <w:rPr>
          <w:lang w:eastAsia="en-AU"/>
        </w:rPr>
        <w:t>.</w:t>
      </w:r>
    </w:p>
    <w:p w14:paraId="3F61D0FB" w14:textId="77777777" w:rsidR="00C544E9" w:rsidRPr="00F56746" w:rsidRDefault="00C544E9" w:rsidP="00387E02">
      <w:pPr>
        <w:pStyle w:val="BodyText"/>
        <w:numPr>
          <w:ilvl w:val="0"/>
          <w:numId w:val="234"/>
        </w:numPr>
        <w:autoSpaceDE w:val="0"/>
        <w:autoSpaceDN w:val="0"/>
        <w:adjustRightInd w:val="0"/>
        <w:spacing w:after="0"/>
        <w:ind w:right="0"/>
        <w:jc w:val="left"/>
        <w:textAlignment w:val="center"/>
        <w:rPr>
          <w:lang w:eastAsia="en-AU"/>
        </w:rPr>
      </w:pPr>
      <w:r w:rsidRPr="00F56746">
        <w:rPr>
          <w:lang w:eastAsia="en-AU"/>
        </w:rPr>
        <w:t>Interface to conduits, ducting or cableways existing or installed under other works packages.</w:t>
      </w:r>
    </w:p>
    <w:p w14:paraId="269B072D" w14:textId="77777777" w:rsidR="00C544E9" w:rsidRDefault="00C544E9" w:rsidP="00387E02">
      <w:pPr>
        <w:pStyle w:val="BodyText"/>
        <w:numPr>
          <w:ilvl w:val="0"/>
          <w:numId w:val="234"/>
        </w:numPr>
        <w:autoSpaceDE w:val="0"/>
        <w:autoSpaceDN w:val="0"/>
        <w:adjustRightInd w:val="0"/>
        <w:spacing w:after="0"/>
        <w:ind w:right="0"/>
        <w:jc w:val="left"/>
        <w:textAlignment w:val="center"/>
        <w:rPr>
          <w:lang w:eastAsia="en-AU"/>
        </w:rPr>
      </w:pPr>
      <w:r w:rsidRPr="00F56746">
        <w:rPr>
          <w:lang w:eastAsia="en-AU"/>
        </w:rPr>
        <w:t xml:space="preserve">Supply and install all cable management equipment, supports, trays, ladder and conduit etc. including trenching, ducting and catenary wires. </w:t>
      </w:r>
    </w:p>
    <w:p w14:paraId="246F0298" w14:textId="77777777" w:rsidR="00C544E9" w:rsidRPr="00F56746" w:rsidRDefault="00C544E9" w:rsidP="00387E02">
      <w:pPr>
        <w:pStyle w:val="BodyText"/>
        <w:numPr>
          <w:ilvl w:val="0"/>
          <w:numId w:val="234"/>
        </w:numPr>
        <w:autoSpaceDE w:val="0"/>
        <w:autoSpaceDN w:val="0"/>
        <w:adjustRightInd w:val="0"/>
        <w:spacing w:after="0"/>
        <w:ind w:right="0"/>
        <w:jc w:val="left"/>
        <w:textAlignment w:val="center"/>
        <w:rPr>
          <w:lang w:eastAsia="en-AU"/>
        </w:rPr>
      </w:pPr>
      <w:r w:rsidRPr="00F56746">
        <w:rPr>
          <w:lang w:eastAsia="en-AU"/>
        </w:rPr>
        <w:t>Provision of data and communications network cabling for interface of new data logging, control and monitoring systems into existing networks as well as provision of a new dedicated internet connection.</w:t>
      </w:r>
    </w:p>
    <w:p w14:paraId="51C3525E" w14:textId="77777777" w:rsidR="00C544E9" w:rsidRPr="00F56746" w:rsidRDefault="00C544E9" w:rsidP="00387E02">
      <w:pPr>
        <w:pStyle w:val="BodyText"/>
        <w:numPr>
          <w:ilvl w:val="0"/>
          <w:numId w:val="234"/>
        </w:numPr>
        <w:autoSpaceDE w:val="0"/>
        <w:autoSpaceDN w:val="0"/>
        <w:adjustRightInd w:val="0"/>
        <w:spacing w:after="0"/>
        <w:ind w:right="0"/>
        <w:jc w:val="left"/>
        <w:textAlignment w:val="center"/>
        <w:rPr>
          <w:lang w:eastAsia="en-AU"/>
        </w:rPr>
      </w:pPr>
      <w:r w:rsidRPr="00F56746">
        <w:rPr>
          <w:lang w:eastAsia="en-AU"/>
        </w:rPr>
        <w:t>Supply, installation and testing of communications cabling, outlets, frames etc.</w:t>
      </w:r>
    </w:p>
    <w:p w14:paraId="4D3BAF1F" w14:textId="77777777" w:rsidR="00C544E9" w:rsidRPr="00F56746" w:rsidRDefault="00C544E9" w:rsidP="00387E02">
      <w:pPr>
        <w:pStyle w:val="BodyText"/>
        <w:numPr>
          <w:ilvl w:val="0"/>
          <w:numId w:val="234"/>
        </w:numPr>
        <w:autoSpaceDE w:val="0"/>
        <w:autoSpaceDN w:val="0"/>
        <w:adjustRightInd w:val="0"/>
        <w:spacing w:after="0"/>
        <w:ind w:right="0"/>
        <w:jc w:val="left"/>
        <w:textAlignment w:val="center"/>
        <w:rPr>
          <w:lang w:eastAsia="en-AU"/>
        </w:rPr>
      </w:pPr>
      <w:r w:rsidRPr="00F56746">
        <w:rPr>
          <w:lang w:eastAsia="en-AU"/>
        </w:rPr>
        <w:t xml:space="preserve">Co-ordination with the </w:t>
      </w:r>
      <w:r>
        <w:rPr>
          <w:lang w:eastAsia="en-AU"/>
        </w:rPr>
        <w:t>site owner for access and coordination of activities.</w:t>
      </w:r>
    </w:p>
    <w:p w14:paraId="05BA2357" w14:textId="77777777" w:rsidR="00C544E9" w:rsidRPr="00F56746" w:rsidRDefault="00C544E9" w:rsidP="00387E02">
      <w:pPr>
        <w:pStyle w:val="BodyText"/>
        <w:numPr>
          <w:ilvl w:val="0"/>
          <w:numId w:val="234"/>
        </w:numPr>
        <w:autoSpaceDE w:val="0"/>
        <w:autoSpaceDN w:val="0"/>
        <w:adjustRightInd w:val="0"/>
        <w:spacing w:after="0"/>
        <w:ind w:right="0"/>
        <w:jc w:val="left"/>
        <w:textAlignment w:val="center"/>
        <w:rPr>
          <w:lang w:eastAsia="en-AU"/>
        </w:rPr>
      </w:pPr>
      <w:r w:rsidRPr="00F56746">
        <w:rPr>
          <w:lang w:eastAsia="en-AU"/>
        </w:rPr>
        <w:t>Co-ordination and liaison with the Employer’s Representative and Owner’s Engineer at the outset and throughout the entirety project.</w:t>
      </w:r>
    </w:p>
    <w:p w14:paraId="50EA635F" w14:textId="77777777" w:rsidR="00C544E9" w:rsidRPr="00F56746" w:rsidRDefault="00C544E9" w:rsidP="00387E02">
      <w:pPr>
        <w:pStyle w:val="BodyText"/>
        <w:numPr>
          <w:ilvl w:val="0"/>
          <w:numId w:val="234"/>
        </w:numPr>
        <w:autoSpaceDE w:val="0"/>
        <w:autoSpaceDN w:val="0"/>
        <w:adjustRightInd w:val="0"/>
        <w:spacing w:after="0"/>
        <w:ind w:right="0"/>
        <w:jc w:val="left"/>
        <w:textAlignment w:val="center"/>
        <w:rPr>
          <w:lang w:eastAsia="en-AU"/>
        </w:rPr>
      </w:pPr>
      <w:r w:rsidRPr="00F56746">
        <w:rPr>
          <w:lang w:eastAsia="en-AU"/>
        </w:rPr>
        <w:t xml:space="preserve">Submission of </w:t>
      </w:r>
      <w:r>
        <w:rPr>
          <w:lang w:eastAsia="en-AU"/>
        </w:rPr>
        <w:t>documentation as per the documentation deliverables list</w:t>
      </w:r>
      <w:r w:rsidRPr="00F56746">
        <w:rPr>
          <w:lang w:eastAsia="en-AU"/>
        </w:rPr>
        <w:t xml:space="preserve">. </w:t>
      </w:r>
    </w:p>
    <w:p w14:paraId="4AF31824" w14:textId="77777777" w:rsidR="00C544E9" w:rsidRDefault="00C544E9" w:rsidP="00387E02">
      <w:pPr>
        <w:pStyle w:val="BodyText"/>
        <w:numPr>
          <w:ilvl w:val="0"/>
          <w:numId w:val="234"/>
        </w:numPr>
        <w:autoSpaceDE w:val="0"/>
        <w:autoSpaceDN w:val="0"/>
        <w:adjustRightInd w:val="0"/>
        <w:spacing w:after="0"/>
        <w:ind w:right="0"/>
        <w:jc w:val="left"/>
        <w:textAlignment w:val="center"/>
        <w:rPr>
          <w:lang w:eastAsia="en-AU"/>
        </w:rPr>
      </w:pPr>
      <w:r w:rsidRPr="00F56746">
        <w:rPr>
          <w:lang w:eastAsia="en-AU"/>
        </w:rPr>
        <w:t xml:space="preserve">Provide training and capacity building of local staff in the operation, maintenance and safety of the system. </w:t>
      </w:r>
    </w:p>
    <w:p w14:paraId="6AF1F4BE" w14:textId="77777777" w:rsidR="00C544E9" w:rsidRPr="00F56746" w:rsidRDefault="00C544E9" w:rsidP="00387E02">
      <w:pPr>
        <w:pStyle w:val="BodyText"/>
        <w:numPr>
          <w:ilvl w:val="0"/>
          <w:numId w:val="234"/>
        </w:numPr>
        <w:autoSpaceDE w:val="0"/>
        <w:autoSpaceDN w:val="0"/>
        <w:adjustRightInd w:val="0"/>
        <w:spacing w:after="0"/>
        <w:ind w:right="0"/>
        <w:jc w:val="left"/>
        <w:textAlignment w:val="center"/>
        <w:rPr>
          <w:lang w:eastAsia="en-AU"/>
        </w:rPr>
      </w:pPr>
      <w:r>
        <w:rPr>
          <w:lang w:eastAsia="en-AU"/>
        </w:rPr>
        <w:t>Installation of all required temporary facilities.</w:t>
      </w:r>
    </w:p>
    <w:p w14:paraId="5F470ACB" w14:textId="77777777" w:rsidR="00C544E9" w:rsidRPr="00F56746" w:rsidRDefault="00C544E9" w:rsidP="00387E02">
      <w:pPr>
        <w:pStyle w:val="BodyText"/>
        <w:numPr>
          <w:ilvl w:val="0"/>
          <w:numId w:val="234"/>
        </w:numPr>
        <w:autoSpaceDE w:val="0"/>
        <w:autoSpaceDN w:val="0"/>
        <w:adjustRightInd w:val="0"/>
        <w:spacing w:after="0"/>
        <w:ind w:right="0"/>
        <w:jc w:val="left"/>
        <w:textAlignment w:val="center"/>
        <w:rPr>
          <w:lang w:eastAsia="en-AU"/>
        </w:rPr>
      </w:pPr>
      <w:r w:rsidRPr="00F56746">
        <w:rPr>
          <w:lang w:eastAsia="en-AU"/>
        </w:rPr>
        <w:t>Supply of all required spares expected for the first 5 years of system operation</w:t>
      </w:r>
      <w:r>
        <w:rPr>
          <w:lang w:eastAsia="en-AU"/>
        </w:rPr>
        <w:t>, including storage cabinet or equivalent (Employer workshop may be used for small volumes of spare parts).</w:t>
      </w:r>
    </w:p>
    <w:p w14:paraId="4375EBA2" w14:textId="77777777" w:rsidR="00C544E9" w:rsidRDefault="00C544E9" w:rsidP="00387E02">
      <w:pPr>
        <w:pStyle w:val="BodyText"/>
        <w:numPr>
          <w:ilvl w:val="0"/>
          <w:numId w:val="234"/>
        </w:numPr>
        <w:autoSpaceDE w:val="0"/>
        <w:autoSpaceDN w:val="0"/>
        <w:adjustRightInd w:val="0"/>
        <w:spacing w:after="0"/>
        <w:ind w:right="0"/>
        <w:jc w:val="left"/>
        <w:textAlignment w:val="center"/>
        <w:rPr>
          <w:lang w:eastAsia="en-AU"/>
        </w:rPr>
      </w:pPr>
      <w:r w:rsidRPr="00F56746">
        <w:rPr>
          <w:lang w:eastAsia="en-AU"/>
        </w:rPr>
        <w:lastRenderedPageBreak/>
        <w:t xml:space="preserve">Supply of a full set of tools required for the maintenance and operation of the system. </w:t>
      </w:r>
    </w:p>
    <w:p w14:paraId="1DDD702F" w14:textId="77777777" w:rsidR="00C544E9" w:rsidRDefault="00C544E9" w:rsidP="00387E02">
      <w:pPr>
        <w:pStyle w:val="BodyText"/>
        <w:numPr>
          <w:ilvl w:val="0"/>
          <w:numId w:val="234"/>
        </w:numPr>
        <w:autoSpaceDE w:val="0"/>
        <w:autoSpaceDN w:val="0"/>
        <w:adjustRightInd w:val="0"/>
        <w:spacing w:after="0"/>
        <w:ind w:right="0"/>
        <w:jc w:val="left"/>
        <w:textAlignment w:val="center"/>
        <w:rPr>
          <w:lang w:eastAsia="en-AU"/>
        </w:rPr>
      </w:pPr>
      <w:r>
        <w:rPr>
          <w:lang w:eastAsia="en-AU"/>
        </w:rPr>
        <w:t>Ensuring compatibility with existing equipment and other plant supplied by the Contractor.</w:t>
      </w:r>
    </w:p>
    <w:p w14:paraId="532575BE" w14:textId="77777777" w:rsidR="00C544E9" w:rsidRPr="006B67B2" w:rsidRDefault="00C544E9" w:rsidP="00C544E9"/>
    <w:p w14:paraId="5F22DC7A" w14:textId="77777777" w:rsidR="00C544E9" w:rsidRPr="009F60C1" w:rsidRDefault="00C544E9" w:rsidP="00647F2D">
      <w:pPr>
        <w:pStyle w:val="Heading1"/>
        <w:rPr>
          <w:sz w:val="40"/>
          <w:szCs w:val="16"/>
        </w:rPr>
      </w:pPr>
      <w:bookmarkStart w:id="1169" w:name="_Toc95113597"/>
      <w:r w:rsidRPr="009F60C1">
        <w:rPr>
          <w:sz w:val="40"/>
          <w:szCs w:val="16"/>
        </w:rPr>
        <w:lastRenderedPageBreak/>
        <w:t>Architecture</w:t>
      </w:r>
      <w:bookmarkEnd w:id="1169"/>
    </w:p>
    <w:p w14:paraId="0C94BCC8" w14:textId="77777777" w:rsidR="00337E67" w:rsidRDefault="00337E67" w:rsidP="00C544E9">
      <w:pPr>
        <w:rPr>
          <w:lang w:eastAsia="en-AU"/>
        </w:rPr>
      </w:pPr>
    </w:p>
    <w:p w14:paraId="57712815" w14:textId="744B6CAA" w:rsidR="00C544E9" w:rsidRDefault="00C544E9" w:rsidP="00C544E9">
      <w:pPr>
        <w:rPr>
          <w:lang w:eastAsia="en-AU"/>
        </w:rPr>
      </w:pPr>
      <w:r>
        <w:rPr>
          <w:lang w:eastAsia="en-AU"/>
        </w:rPr>
        <w:t>The BESS shall use a modular architecture consistent with the IEC 62933-1 description of an “</w:t>
      </w:r>
      <w:r w:rsidRPr="006349F2">
        <w:rPr>
          <w:lang w:eastAsia="en-AU"/>
        </w:rPr>
        <w:t>EES system architecture with one POC type</w:t>
      </w:r>
      <w:r>
        <w:rPr>
          <w:lang w:eastAsia="en-AU"/>
        </w:rPr>
        <w:t>”</w:t>
      </w:r>
      <w:r w:rsidRPr="00352E20">
        <w:rPr>
          <w:lang w:eastAsia="en-AU"/>
        </w:rPr>
        <w:t xml:space="preserve"> </w:t>
      </w:r>
      <w:r>
        <w:rPr>
          <w:lang w:eastAsia="en-AU"/>
        </w:rPr>
        <w:t xml:space="preserve">(auxiliary loads to be supplied by the BESS rather than via separate feed from the thermal power station). That is, each modular unit of the BESS must have this architecture with a single POC and single communications interface. </w:t>
      </w:r>
    </w:p>
    <w:p w14:paraId="2B1B9FD2" w14:textId="77777777" w:rsidR="00C544E9" w:rsidRDefault="00C544E9" w:rsidP="00C544E9">
      <w:pPr>
        <w:rPr>
          <w:lang w:eastAsia="en-AU"/>
        </w:rPr>
      </w:pPr>
      <w:r>
        <w:rPr>
          <w:lang w:eastAsia="en-AU"/>
        </w:rPr>
        <w:t>Where multiple modular BESS units are assembled in order to meet the capacity requirements of a single island, the outputs of each modular BESS unit shall be marshalled to either one (1) or two (2) POC (according to the specifications for each site). Communication interfaces shall also be marshalled to provide a functional common interface point. Multiple modular units at a single island location shall be able to be operated as a single integrated BESS using a redundant plant controller, which may be embedded in the BESS modular units.</w:t>
      </w:r>
    </w:p>
    <w:p w14:paraId="5DCF0E3C" w14:textId="77777777" w:rsidR="00C544E9" w:rsidRDefault="00C544E9" w:rsidP="00C544E9">
      <w:pPr>
        <w:rPr>
          <w:lang w:eastAsia="en-AU"/>
        </w:rPr>
      </w:pPr>
    </w:p>
    <w:p w14:paraId="6B61F08E" w14:textId="77777777" w:rsidR="00C544E9" w:rsidRDefault="00C544E9" w:rsidP="00C544E9">
      <w:pPr>
        <w:rPr>
          <w:lang w:eastAsia="en-AU"/>
        </w:rPr>
      </w:pPr>
      <w:r>
        <w:rPr>
          <w:noProof/>
        </w:rPr>
        <w:drawing>
          <wp:inline distT="0" distB="0" distL="0" distR="0" wp14:anchorId="00C1A4D6" wp14:editId="1FDD6954">
            <wp:extent cx="5731510" cy="244983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lti-bess units.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731510" cy="2449830"/>
                    </a:xfrm>
                    <a:prstGeom prst="rect">
                      <a:avLst/>
                    </a:prstGeom>
                  </pic:spPr>
                </pic:pic>
              </a:graphicData>
            </a:graphic>
          </wp:inline>
        </w:drawing>
      </w:r>
    </w:p>
    <w:p w14:paraId="275672D8" w14:textId="39E7BBB3" w:rsidR="00C544E9" w:rsidRPr="002E1997" w:rsidRDefault="00C544E9" w:rsidP="00C544E9">
      <w:pPr>
        <w:pStyle w:val="Caption"/>
        <w:rPr>
          <w:rFonts w:ascii="Times New Roman" w:hAnsi="Times New Roman"/>
          <w:lang w:eastAsia="en-AU"/>
        </w:rPr>
      </w:pPr>
      <w:r w:rsidRPr="002E1997">
        <w:rPr>
          <w:rFonts w:ascii="Times New Roman" w:hAnsi="Times New Roman"/>
        </w:rPr>
        <w:t xml:space="preserve">Figure </w:t>
      </w:r>
      <w:r w:rsidR="00301ABB" w:rsidRPr="002E1997">
        <w:rPr>
          <w:rFonts w:ascii="Times New Roman" w:hAnsi="Times New Roman"/>
        </w:rPr>
        <w:fldChar w:fldCharType="begin"/>
      </w:r>
      <w:r w:rsidR="00301ABB" w:rsidRPr="002E1997">
        <w:rPr>
          <w:rFonts w:ascii="Times New Roman" w:hAnsi="Times New Roman"/>
        </w:rPr>
        <w:instrText xml:space="preserve"> SEQ Figure \* ARABIC </w:instrText>
      </w:r>
      <w:r w:rsidR="00301ABB" w:rsidRPr="002E1997">
        <w:rPr>
          <w:rFonts w:ascii="Times New Roman" w:hAnsi="Times New Roman"/>
        </w:rPr>
        <w:fldChar w:fldCharType="separate"/>
      </w:r>
      <w:r w:rsidR="000977AA">
        <w:rPr>
          <w:rFonts w:ascii="Times New Roman" w:hAnsi="Times New Roman"/>
          <w:noProof/>
        </w:rPr>
        <w:t>1</w:t>
      </w:r>
      <w:r w:rsidR="00301ABB" w:rsidRPr="002E1997">
        <w:rPr>
          <w:rFonts w:ascii="Times New Roman" w:hAnsi="Times New Roman"/>
          <w:noProof/>
        </w:rPr>
        <w:fldChar w:fldCharType="end"/>
      </w:r>
      <w:r w:rsidRPr="002E1997">
        <w:rPr>
          <w:rFonts w:ascii="Times New Roman" w:hAnsi="Times New Roman"/>
        </w:rPr>
        <w:t xml:space="preserve"> Examples of connection architecture including where multiple BES modular units are required</w:t>
      </w:r>
    </w:p>
    <w:p w14:paraId="44856CD0" w14:textId="77777777" w:rsidR="00337E67" w:rsidRDefault="00337E67" w:rsidP="00337E67">
      <w:pPr>
        <w:pStyle w:val="Heading2"/>
        <w:keepNext/>
        <w:keepLines/>
        <w:numPr>
          <w:ilvl w:val="0"/>
          <w:numId w:val="0"/>
        </w:numPr>
        <w:tabs>
          <w:tab w:val="clear" w:pos="619"/>
        </w:tabs>
        <w:spacing w:before="40" w:after="0" w:line="259" w:lineRule="auto"/>
        <w:ind w:left="576" w:right="0"/>
        <w:jc w:val="left"/>
        <w:rPr>
          <w:lang w:eastAsia="en-AU"/>
        </w:rPr>
      </w:pPr>
    </w:p>
    <w:p w14:paraId="3A809AAA" w14:textId="411B046C" w:rsidR="00C544E9" w:rsidRDefault="00C544E9" w:rsidP="00387E02">
      <w:pPr>
        <w:pStyle w:val="Heading2"/>
        <w:keepNext/>
        <w:keepLines/>
        <w:numPr>
          <w:ilvl w:val="1"/>
          <w:numId w:val="168"/>
        </w:numPr>
        <w:tabs>
          <w:tab w:val="clear" w:pos="619"/>
        </w:tabs>
        <w:spacing w:before="40" w:after="0" w:line="259" w:lineRule="auto"/>
        <w:ind w:right="0"/>
        <w:jc w:val="left"/>
        <w:rPr>
          <w:lang w:eastAsia="en-AU"/>
        </w:rPr>
      </w:pPr>
      <w:bookmarkStart w:id="1170" w:name="_Toc95113598"/>
      <w:r w:rsidRPr="71A5BC6B">
        <w:rPr>
          <w:lang w:eastAsia="en-AU"/>
        </w:rPr>
        <w:t>Point of Connection (POC) arrangement</w:t>
      </w:r>
      <w:bookmarkEnd w:id="1170"/>
    </w:p>
    <w:p w14:paraId="66780584" w14:textId="77777777" w:rsidR="00337E67" w:rsidRDefault="00337E67" w:rsidP="00C544E9">
      <w:pPr>
        <w:rPr>
          <w:lang w:eastAsia="en-AU"/>
        </w:rPr>
      </w:pPr>
    </w:p>
    <w:p w14:paraId="72BA4F8F" w14:textId="4DAC4FA3" w:rsidR="00C544E9" w:rsidRDefault="00C544E9" w:rsidP="00C544E9">
      <w:pPr>
        <w:rPr>
          <w:lang w:eastAsia="en-AU"/>
        </w:rPr>
      </w:pPr>
      <w:r>
        <w:rPr>
          <w:lang w:eastAsia="en-AU"/>
        </w:rPr>
        <w:t xml:space="preserve">The BESS will connect to the existing network at 11 kV via one (1) or two (2) existing circuit breaker(s) (according to the specifications for each site) on the power station 11 kV bus. </w:t>
      </w:r>
    </w:p>
    <w:p w14:paraId="708B1F0D" w14:textId="77777777" w:rsidR="00C544E9" w:rsidRDefault="00C544E9" w:rsidP="00C544E9">
      <w:pPr>
        <w:rPr>
          <w:lang w:eastAsia="en-AU"/>
        </w:rPr>
      </w:pPr>
      <w:r>
        <w:rPr>
          <w:lang w:eastAsia="en-AU"/>
        </w:rPr>
        <w:t xml:space="preserve">BESS modular units must output LV and should </w:t>
      </w:r>
      <w:proofErr w:type="spellStart"/>
      <w:r>
        <w:rPr>
          <w:lang w:eastAsia="en-AU"/>
        </w:rPr>
        <w:t>utilise</w:t>
      </w:r>
      <w:proofErr w:type="spellEnd"/>
      <w:r>
        <w:rPr>
          <w:lang w:eastAsia="en-AU"/>
        </w:rPr>
        <w:t xml:space="preserve"> external transformer(s) to step-up to 11 kV with 11kV breaker either as an RMU or integrated kiosk prior to connection to a circuit breaker (existing, or to be installed by the Contractor as per specifications for each site) on the Power Station bus. </w:t>
      </w:r>
    </w:p>
    <w:p w14:paraId="24332A8A" w14:textId="77777777" w:rsidR="00C544E9" w:rsidRDefault="00C544E9" w:rsidP="00C544E9">
      <w:pPr>
        <w:rPr>
          <w:lang w:eastAsia="en-AU"/>
        </w:rPr>
      </w:pPr>
      <w:r>
        <w:rPr>
          <w:lang w:eastAsia="en-AU"/>
        </w:rPr>
        <w:t>Maximum single transformer size is 6 MVA. Three winding transformers may be used.</w:t>
      </w:r>
    </w:p>
    <w:p w14:paraId="59F3AA80" w14:textId="77777777" w:rsidR="00C544E9" w:rsidRPr="009F6930" w:rsidRDefault="00C544E9" w:rsidP="00387E02">
      <w:pPr>
        <w:pStyle w:val="Heading2"/>
        <w:keepNext/>
        <w:keepLines/>
        <w:numPr>
          <w:ilvl w:val="1"/>
          <w:numId w:val="168"/>
        </w:numPr>
        <w:tabs>
          <w:tab w:val="clear" w:pos="619"/>
        </w:tabs>
        <w:spacing w:before="40" w:after="0" w:line="259" w:lineRule="auto"/>
        <w:ind w:right="0"/>
        <w:jc w:val="left"/>
      </w:pPr>
      <w:bookmarkStart w:id="1171" w:name="_Toc95113599"/>
      <w:r>
        <w:lastRenderedPageBreak/>
        <w:t>Communications interface</w:t>
      </w:r>
      <w:bookmarkEnd w:id="1171"/>
    </w:p>
    <w:p w14:paraId="1C2B8124" w14:textId="77777777" w:rsidR="00337E67" w:rsidRDefault="00337E67" w:rsidP="00C544E9">
      <w:pPr>
        <w:pStyle w:val="BodyText"/>
        <w:rPr>
          <w:rFonts w:eastAsia="Calibri"/>
          <w:lang w:val="en-ZA"/>
        </w:rPr>
      </w:pPr>
    </w:p>
    <w:p w14:paraId="73E0DD71" w14:textId="257888F9" w:rsidR="00C544E9" w:rsidRDefault="00C544E9" w:rsidP="00C544E9">
      <w:pPr>
        <w:pStyle w:val="BodyText"/>
        <w:rPr>
          <w:rFonts w:eastAsia="Calibri"/>
          <w:lang w:val="en-ZA"/>
        </w:rPr>
      </w:pPr>
      <w:r>
        <w:rPr>
          <w:rFonts w:eastAsia="Calibri"/>
          <w:lang w:val="en-ZA"/>
        </w:rPr>
        <w:t xml:space="preserve">To support centralised grid operation and dispatch control, data from the BESS must be available via a router / switch / patch-panel installed with the BESS. The communications connection point must include single mode fibre optic connection to the EMS and Employer SCADA. Communication infrastructure must be installed in a readily accessible panel.  </w:t>
      </w:r>
    </w:p>
    <w:p w14:paraId="149C3C4D" w14:textId="77777777" w:rsidR="00C544E9" w:rsidRDefault="00C544E9" w:rsidP="00C544E9">
      <w:pPr>
        <w:pStyle w:val="BodyText"/>
        <w:rPr>
          <w:rFonts w:eastAsia="Calibri"/>
          <w:lang w:val="en-ZA"/>
        </w:rPr>
      </w:pPr>
      <w:r>
        <w:rPr>
          <w:rFonts w:eastAsia="Calibri"/>
          <w:lang w:val="en-ZA"/>
        </w:rPr>
        <w:t xml:space="preserve">The BESS controller must have a dedicated interface with an external </w:t>
      </w:r>
      <w:r w:rsidRPr="002A3C98">
        <w:rPr>
          <w:rFonts w:eastAsia="Calibri"/>
          <w:lang w:val="en-ZA"/>
        </w:rPr>
        <w:t>port reserved for communication over third-party network</w:t>
      </w:r>
      <w:r>
        <w:rPr>
          <w:rFonts w:eastAsia="Calibri"/>
          <w:lang w:val="en-ZA"/>
        </w:rPr>
        <w:t>s</w:t>
      </w:r>
      <w:r w:rsidRPr="002A3C98">
        <w:rPr>
          <w:rFonts w:eastAsia="Calibri"/>
          <w:lang w:val="en-ZA"/>
        </w:rPr>
        <w:t xml:space="preserve"> via static IP or DHCP</w:t>
      </w:r>
      <w:r>
        <w:rPr>
          <w:rFonts w:eastAsia="Calibri"/>
          <w:lang w:val="en-ZA"/>
        </w:rPr>
        <w:t xml:space="preserve">. </w:t>
      </w:r>
    </w:p>
    <w:p w14:paraId="48C22060" w14:textId="77777777" w:rsidR="00C544E9" w:rsidRDefault="00C544E9" w:rsidP="00C544E9">
      <w:pPr>
        <w:pStyle w:val="BodyText"/>
        <w:rPr>
          <w:rFonts w:eastAsia="Calibri"/>
          <w:lang w:val="en-ZA"/>
        </w:rPr>
      </w:pPr>
      <w:r>
        <w:rPr>
          <w:rFonts w:eastAsia="Calibri"/>
          <w:lang w:val="en-ZA"/>
        </w:rPr>
        <w:t>All communications must be Modbus compliant.</w:t>
      </w:r>
    </w:p>
    <w:p w14:paraId="5A60EAE0" w14:textId="77777777" w:rsidR="00C544E9" w:rsidRDefault="00C544E9" w:rsidP="00C544E9">
      <w:pPr>
        <w:pStyle w:val="BodyText"/>
        <w:rPr>
          <w:rFonts w:eastAsia="Calibri"/>
          <w:lang w:val="en-ZA"/>
        </w:rPr>
      </w:pPr>
      <w:r>
        <w:rPr>
          <w:rFonts w:eastAsia="Calibri"/>
          <w:lang w:val="en-ZA"/>
        </w:rPr>
        <w:t xml:space="preserve">All </w:t>
      </w:r>
      <w:r>
        <w:rPr>
          <w:lang w:eastAsia="en-AU"/>
        </w:rPr>
        <w:t>IO modules shall include 25% spare capacity.</w:t>
      </w:r>
    </w:p>
    <w:p w14:paraId="531F71B5" w14:textId="77777777" w:rsidR="00C544E9" w:rsidRDefault="00C544E9" w:rsidP="00C544E9">
      <w:pPr>
        <w:pStyle w:val="BodyText"/>
        <w:rPr>
          <w:sz w:val="23"/>
          <w:szCs w:val="23"/>
        </w:rPr>
      </w:pPr>
      <w:r>
        <w:rPr>
          <w:sz w:val="23"/>
          <w:szCs w:val="23"/>
        </w:rPr>
        <w:t xml:space="preserve">The following information shall be provided to the grid at a minimum: </w:t>
      </w:r>
    </w:p>
    <w:p w14:paraId="785A20E4" w14:textId="77777777" w:rsidR="00C544E9" w:rsidRDefault="00C544E9" w:rsidP="00387E02">
      <w:pPr>
        <w:pStyle w:val="ListNumber"/>
        <w:numPr>
          <w:ilvl w:val="0"/>
          <w:numId w:val="222"/>
        </w:numPr>
        <w:spacing w:before="120" w:after="0"/>
        <w:ind w:right="0"/>
        <w:jc w:val="left"/>
      </w:pPr>
      <w:r>
        <w:t>Operation status of the BESS plant, including status of all subsystems, consolidated warnings and alarms</w:t>
      </w:r>
    </w:p>
    <w:p w14:paraId="34ACB980" w14:textId="77777777" w:rsidR="00C544E9" w:rsidRDefault="00C544E9" w:rsidP="00387E02">
      <w:pPr>
        <w:pStyle w:val="ListNumber"/>
        <w:numPr>
          <w:ilvl w:val="0"/>
          <w:numId w:val="222"/>
        </w:numPr>
        <w:spacing w:before="120" w:after="0"/>
        <w:ind w:right="0"/>
        <w:jc w:val="left"/>
      </w:pPr>
      <w:r>
        <w:t xml:space="preserve">Voltage at MV busbar of the BESS </w:t>
      </w:r>
    </w:p>
    <w:p w14:paraId="615521EA" w14:textId="77777777" w:rsidR="00C544E9" w:rsidRDefault="00C544E9" w:rsidP="00387E02">
      <w:pPr>
        <w:pStyle w:val="ListNumber"/>
        <w:numPr>
          <w:ilvl w:val="0"/>
          <w:numId w:val="222"/>
        </w:numPr>
        <w:spacing w:before="120" w:after="0"/>
        <w:ind w:right="0"/>
        <w:jc w:val="left"/>
      </w:pPr>
      <w:r>
        <w:t>Active Power, Reactive Power and electric current interchanged at the Metering point</w:t>
      </w:r>
    </w:p>
    <w:p w14:paraId="1A02F39D" w14:textId="77777777" w:rsidR="00C544E9" w:rsidRDefault="00C544E9" w:rsidP="00387E02">
      <w:pPr>
        <w:pStyle w:val="ListNumber"/>
        <w:numPr>
          <w:ilvl w:val="0"/>
          <w:numId w:val="222"/>
        </w:numPr>
        <w:spacing w:before="120" w:after="0"/>
        <w:ind w:right="0"/>
        <w:jc w:val="left"/>
      </w:pPr>
      <w:r>
        <w:t>Status of the MV circuit breaker(s) and isolator switches</w:t>
      </w:r>
    </w:p>
    <w:p w14:paraId="7E488D32" w14:textId="77777777" w:rsidR="00C544E9" w:rsidRDefault="00C544E9" w:rsidP="00387E02">
      <w:pPr>
        <w:pStyle w:val="ListNumber"/>
        <w:numPr>
          <w:ilvl w:val="0"/>
          <w:numId w:val="222"/>
        </w:numPr>
        <w:spacing w:before="120" w:after="0"/>
        <w:ind w:right="0"/>
        <w:jc w:val="left"/>
        <w:rPr>
          <w:rFonts w:eastAsia="Calibri"/>
          <w:lang w:val="en-ZA"/>
        </w:rPr>
      </w:pPr>
      <w:r w:rsidRPr="71A5BC6B">
        <w:rPr>
          <w:rFonts w:eastAsia="Calibri"/>
          <w:lang w:val="en-ZA"/>
        </w:rPr>
        <w:t xml:space="preserve">BESS plant controller default data (including but not limited to relevant BMS and Inverter data, status, alarms, warnings, configuration settings, operating mode, SoC, DC and AC power / voltage / current, temperature). </w:t>
      </w:r>
    </w:p>
    <w:p w14:paraId="405DBC16" w14:textId="77777777" w:rsidR="00C544E9" w:rsidRDefault="00C544E9" w:rsidP="00387E02">
      <w:pPr>
        <w:pStyle w:val="ListNumber"/>
        <w:numPr>
          <w:ilvl w:val="0"/>
          <w:numId w:val="222"/>
        </w:numPr>
        <w:spacing w:before="120" w:after="0"/>
        <w:ind w:right="0"/>
        <w:jc w:val="left"/>
        <w:rPr>
          <w:rFonts w:eastAsia="Calibri"/>
          <w:lang w:val="en-ZA"/>
        </w:rPr>
      </w:pPr>
      <w:r>
        <w:rPr>
          <w:rFonts w:eastAsia="Calibri"/>
          <w:lang w:val="en-ZA"/>
        </w:rPr>
        <w:t>Heartbeat.</w:t>
      </w:r>
    </w:p>
    <w:p w14:paraId="67057AD2" w14:textId="77777777" w:rsidR="00C544E9" w:rsidRDefault="00C544E9" w:rsidP="00C544E9">
      <w:pPr>
        <w:pStyle w:val="ListNumber"/>
        <w:tabs>
          <w:tab w:val="clear" w:pos="360"/>
        </w:tabs>
        <w:ind w:left="0" w:firstLine="0"/>
      </w:pPr>
      <w:r>
        <w:t>Additional indicative data available from the BESS is shown in IEC 62933-3-1, Table 4.</w:t>
      </w:r>
    </w:p>
    <w:p w14:paraId="5845BA88" w14:textId="77777777" w:rsidR="00C544E9" w:rsidRDefault="00C544E9" w:rsidP="00C544E9">
      <w:pPr>
        <w:pStyle w:val="BodyText"/>
        <w:rPr>
          <w:rFonts w:eastAsia="Calibri"/>
          <w:lang w:val="en-ZA"/>
        </w:rPr>
      </w:pPr>
      <w:r>
        <w:rPr>
          <w:rFonts w:eastAsia="Calibri"/>
          <w:lang w:val="en-ZA"/>
        </w:rPr>
        <w:t>The BESS shall receive, acknowledge and act on the following dispatch commands, which may be issued at intervals of 1 s or greater:</w:t>
      </w:r>
    </w:p>
    <w:p w14:paraId="0611D0FF" w14:textId="77777777" w:rsidR="00C544E9" w:rsidRDefault="00C544E9" w:rsidP="00387E02">
      <w:pPr>
        <w:pStyle w:val="ListNumber"/>
        <w:numPr>
          <w:ilvl w:val="0"/>
          <w:numId w:val="223"/>
        </w:numPr>
        <w:spacing w:before="120" w:after="0"/>
        <w:ind w:right="0"/>
        <w:jc w:val="left"/>
      </w:pPr>
      <w:r>
        <w:t>C</w:t>
      </w:r>
      <w:r w:rsidRPr="00F8757E">
        <w:t xml:space="preserve">ontrol </w:t>
      </w:r>
      <w:r>
        <w:t>mode</w:t>
      </w:r>
    </w:p>
    <w:p w14:paraId="748B7517" w14:textId="77777777" w:rsidR="00C544E9" w:rsidRPr="009F6930" w:rsidRDefault="00C544E9" w:rsidP="00387E02">
      <w:pPr>
        <w:pStyle w:val="ListNumber"/>
        <w:numPr>
          <w:ilvl w:val="0"/>
          <w:numId w:val="223"/>
        </w:numPr>
        <w:spacing w:before="120" w:after="0"/>
        <w:ind w:right="0"/>
        <w:jc w:val="left"/>
      </w:pPr>
      <w:r w:rsidRPr="00753DA4">
        <w:rPr>
          <w:bCs/>
        </w:rPr>
        <w:t xml:space="preserve">Active Power </w:t>
      </w:r>
      <w:r>
        <w:rPr>
          <w:bCs/>
        </w:rPr>
        <w:t>setpoint</w:t>
      </w:r>
    </w:p>
    <w:p w14:paraId="2517E4E0" w14:textId="77777777" w:rsidR="00C544E9" w:rsidRPr="00BF3CAC" w:rsidRDefault="00C544E9" w:rsidP="00387E02">
      <w:pPr>
        <w:pStyle w:val="ListNumber"/>
        <w:numPr>
          <w:ilvl w:val="0"/>
          <w:numId w:val="223"/>
        </w:numPr>
        <w:spacing w:before="120" w:after="0"/>
        <w:ind w:right="0"/>
        <w:jc w:val="left"/>
      </w:pPr>
      <w:r>
        <w:rPr>
          <w:bCs/>
        </w:rPr>
        <w:t>Reactive Power setpoint</w:t>
      </w:r>
    </w:p>
    <w:p w14:paraId="20B4200C" w14:textId="77777777" w:rsidR="00C544E9" w:rsidRDefault="00C544E9" w:rsidP="00387E02">
      <w:pPr>
        <w:pStyle w:val="ListNumber"/>
        <w:numPr>
          <w:ilvl w:val="0"/>
          <w:numId w:val="223"/>
        </w:numPr>
        <w:spacing w:before="120" w:after="0"/>
        <w:ind w:right="0"/>
        <w:jc w:val="left"/>
      </w:pPr>
      <w:r>
        <w:t>Shutdown, standby and start commands</w:t>
      </w:r>
    </w:p>
    <w:p w14:paraId="393E2874" w14:textId="77777777" w:rsidR="00C544E9" w:rsidRDefault="00C544E9" w:rsidP="00387E02">
      <w:pPr>
        <w:pStyle w:val="ListNumber"/>
        <w:numPr>
          <w:ilvl w:val="0"/>
          <w:numId w:val="223"/>
        </w:numPr>
        <w:spacing w:before="120" w:after="0"/>
        <w:ind w:right="0"/>
        <w:jc w:val="left"/>
      </w:pPr>
      <w:r>
        <w:t>Transfer of control commands (local and remote, where allowed by safety protocols)</w:t>
      </w:r>
    </w:p>
    <w:p w14:paraId="20A2B78B" w14:textId="77777777" w:rsidR="00C544E9" w:rsidRDefault="00C544E9" w:rsidP="00387E02">
      <w:pPr>
        <w:pStyle w:val="ListNumber"/>
        <w:numPr>
          <w:ilvl w:val="0"/>
          <w:numId w:val="223"/>
        </w:numPr>
        <w:spacing w:before="120" w:after="0"/>
        <w:ind w:right="0"/>
        <w:jc w:val="left"/>
      </w:pPr>
      <w:r>
        <w:t>Start / stop automatic ramp rate control for solar PV</w:t>
      </w:r>
    </w:p>
    <w:p w14:paraId="1D681B53" w14:textId="77777777" w:rsidR="00C544E9" w:rsidRDefault="00C544E9" w:rsidP="00C544E9">
      <w:pPr>
        <w:pStyle w:val="ListNumber"/>
        <w:tabs>
          <w:tab w:val="clear" w:pos="360"/>
        </w:tabs>
        <w:ind w:left="0" w:firstLine="0"/>
      </w:pPr>
      <w:r>
        <w:t>Indicative communications architecture diagram, including remainder of the grid, is shown below:</w:t>
      </w:r>
    </w:p>
    <w:p w14:paraId="3DED1219" w14:textId="77777777" w:rsidR="00C544E9" w:rsidRDefault="00C544E9" w:rsidP="00C544E9">
      <w:pPr>
        <w:pStyle w:val="ListNumber"/>
        <w:tabs>
          <w:tab w:val="clear" w:pos="360"/>
        </w:tabs>
        <w:ind w:left="0" w:firstLine="0"/>
        <w:jc w:val="center"/>
      </w:pPr>
      <w:r>
        <w:rPr>
          <w:noProof/>
        </w:rPr>
        <w:lastRenderedPageBreak/>
        <w:drawing>
          <wp:inline distT="0" distB="0" distL="0" distR="0" wp14:anchorId="0C1E8F37" wp14:editId="0B68EBD7">
            <wp:extent cx="4587809" cy="516674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ldives communication arrangements (1).png"/>
                    <pic:cNvPicPr/>
                  </pic:nvPicPr>
                  <pic:blipFill>
                    <a:blip r:embed="rId101">
                      <a:extLst>
                        <a:ext uri="{28A0092B-C50C-407E-A947-70E740481C1C}">
                          <a14:useLocalDpi xmlns:a14="http://schemas.microsoft.com/office/drawing/2010/main" val="0"/>
                        </a:ext>
                      </a:extLst>
                    </a:blip>
                    <a:stretch>
                      <a:fillRect/>
                    </a:stretch>
                  </pic:blipFill>
                  <pic:spPr>
                    <a:xfrm>
                      <a:off x="0" y="0"/>
                      <a:ext cx="4590339" cy="5169599"/>
                    </a:xfrm>
                    <a:prstGeom prst="rect">
                      <a:avLst/>
                    </a:prstGeom>
                  </pic:spPr>
                </pic:pic>
              </a:graphicData>
            </a:graphic>
          </wp:inline>
        </w:drawing>
      </w:r>
    </w:p>
    <w:p w14:paraId="4ADC25D8" w14:textId="6BED44A1" w:rsidR="00C544E9" w:rsidRPr="002E1997" w:rsidRDefault="00C544E9" w:rsidP="002E1997">
      <w:pPr>
        <w:pStyle w:val="Caption"/>
        <w:rPr>
          <w:rFonts w:ascii="Times New Roman" w:hAnsi="Times New Roman"/>
        </w:rPr>
      </w:pPr>
      <w:r w:rsidRPr="002E1997">
        <w:rPr>
          <w:rFonts w:ascii="Times New Roman" w:hAnsi="Times New Roman"/>
        </w:rPr>
        <w:t xml:space="preserve">Figure </w:t>
      </w:r>
      <w:r w:rsidR="00301ABB" w:rsidRPr="002E1997">
        <w:rPr>
          <w:rFonts w:ascii="Times New Roman" w:hAnsi="Times New Roman"/>
        </w:rPr>
        <w:fldChar w:fldCharType="begin"/>
      </w:r>
      <w:r w:rsidR="00301ABB" w:rsidRPr="002E1997">
        <w:rPr>
          <w:rFonts w:ascii="Times New Roman" w:hAnsi="Times New Roman"/>
        </w:rPr>
        <w:instrText xml:space="preserve"> SEQ Figure \* ARABIC </w:instrText>
      </w:r>
      <w:r w:rsidR="00301ABB" w:rsidRPr="002E1997">
        <w:rPr>
          <w:rFonts w:ascii="Times New Roman" w:hAnsi="Times New Roman"/>
        </w:rPr>
        <w:fldChar w:fldCharType="separate"/>
      </w:r>
      <w:r w:rsidR="000977AA">
        <w:rPr>
          <w:rFonts w:ascii="Times New Roman" w:hAnsi="Times New Roman"/>
          <w:noProof/>
        </w:rPr>
        <w:t>2</w:t>
      </w:r>
      <w:r w:rsidR="00301ABB" w:rsidRPr="002E1997">
        <w:rPr>
          <w:rFonts w:ascii="Times New Roman" w:hAnsi="Times New Roman"/>
        </w:rPr>
        <w:fldChar w:fldCharType="end"/>
      </w:r>
      <w:r w:rsidRPr="002E1997">
        <w:rPr>
          <w:rFonts w:ascii="Times New Roman" w:hAnsi="Times New Roman"/>
        </w:rPr>
        <w:t xml:space="preserve"> Indicative communications architecture</w:t>
      </w:r>
    </w:p>
    <w:p w14:paraId="7AA4A45C" w14:textId="77777777" w:rsidR="00C544E9" w:rsidRDefault="00C544E9" w:rsidP="00C544E9">
      <w:pPr>
        <w:pStyle w:val="ListNumber"/>
        <w:tabs>
          <w:tab w:val="clear" w:pos="360"/>
        </w:tabs>
        <w:ind w:left="0" w:firstLine="0"/>
        <w:jc w:val="center"/>
      </w:pPr>
    </w:p>
    <w:p w14:paraId="194255E9" w14:textId="77777777" w:rsidR="00C544E9" w:rsidRPr="009F60C1" w:rsidRDefault="00C544E9" w:rsidP="00647F2D">
      <w:pPr>
        <w:pStyle w:val="Heading1"/>
        <w:rPr>
          <w:sz w:val="40"/>
          <w:szCs w:val="16"/>
        </w:rPr>
      </w:pPr>
      <w:bookmarkStart w:id="1172" w:name="_Toc95113600"/>
      <w:r w:rsidRPr="009F60C1">
        <w:rPr>
          <w:sz w:val="40"/>
          <w:szCs w:val="16"/>
        </w:rPr>
        <w:lastRenderedPageBreak/>
        <w:t>Physical and installation requirements</w:t>
      </w:r>
      <w:bookmarkEnd w:id="1172"/>
    </w:p>
    <w:p w14:paraId="20E6821F" w14:textId="77777777" w:rsidR="00C544E9" w:rsidRPr="005D6F8F" w:rsidRDefault="00C544E9" w:rsidP="00387E02">
      <w:pPr>
        <w:pStyle w:val="Heading2"/>
        <w:keepNext/>
        <w:numPr>
          <w:ilvl w:val="1"/>
          <w:numId w:val="168"/>
        </w:numPr>
        <w:tabs>
          <w:tab w:val="clear" w:pos="619"/>
          <w:tab w:val="num" w:pos="851"/>
        </w:tabs>
        <w:spacing w:before="360" w:after="240"/>
        <w:ind w:left="851" w:right="0" w:hanging="851"/>
        <w:jc w:val="left"/>
      </w:pPr>
      <w:bookmarkStart w:id="1173" w:name="_Toc95113601"/>
      <w:r>
        <w:t>Design life and workmanship</w:t>
      </w:r>
      <w:bookmarkEnd w:id="1173"/>
    </w:p>
    <w:p w14:paraId="461A94C3" w14:textId="77777777" w:rsidR="00C544E9" w:rsidRDefault="00C544E9" w:rsidP="00C544E9">
      <w:pPr>
        <w:rPr>
          <w:lang w:eastAsia="en-AU"/>
        </w:rPr>
      </w:pPr>
      <w:r>
        <w:rPr>
          <w:lang w:eastAsia="en-AU"/>
        </w:rPr>
        <w:t xml:space="preserve">The Design Life of the BESS must be at least </w:t>
      </w:r>
      <w:r>
        <w:rPr>
          <w:b/>
          <w:lang w:eastAsia="en-AU"/>
        </w:rPr>
        <w:t>15</w:t>
      </w:r>
      <w:r w:rsidRPr="002119AA">
        <w:rPr>
          <w:b/>
          <w:lang w:eastAsia="en-AU"/>
        </w:rPr>
        <w:t xml:space="preserve"> years</w:t>
      </w:r>
      <w:r>
        <w:rPr>
          <w:lang w:eastAsia="en-AU"/>
        </w:rPr>
        <w:t xml:space="preserve">. </w:t>
      </w:r>
    </w:p>
    <w:p w14:paraId="04C9CAD8" w14:textId="77777777" w:rsidR="00C544E9" w:rsidRDefault="00C544E9" w:rsidP="00C544E9">
      <w:pPr>
        <w:rPr>
          <w:lang w:eastAsia="en-AU"/>
        </w:rPr>
      </w:pPr>
      <w:r>
        <w:rPr>
          <w:lang w:eastAsia="en-AU"/>
        </w:rPr>
        <w:t>O&amp;M procedures must list all items that require replacement to achieve this life, including indicative replacement/repair intervals with consideration of site conditions and Duty Cycle.</w:t>
      </w:r>
    </w:p>
    <w:p w14:paraId="4C777751" w14:textId="77777777" w:rsidR="00C544E9" w:rsidRDefault="00C544E9" w:rsidP="00C544E9">
      <w:pPr>
        <w:rPr>
          <w:lang w:eastAsia="en-AU"/>
        </w:rPr>
      </w:pPr>
      <w:r>
        <w:rPr>
          <w:lang w:eastAsia="en-AU"/>
        </w:rPr>
        <w:t xml:space="preserve">The BESS shall be designed and installed such that all components will remain safe, operational, and maintainable for the entire design life using tendered O&amp;M procedures (except where the state of health of battery modules requires their isolation or replacement). </w:t>
      </w:r>
    </w:p>
    <w:p w14:paraId="1E2936C5" w14:textId="77777777" w:rsidR="00C544E9" w:rsidRPr="00CD1DC5" w:rsidRDefault="00C544E9" w:rsidP="00C544E9">
      <w:pPr>
        <w:rPr>
          <w:lang w:eastAsia="en-AU"/>
        </w:rPr>
      </w:pPr>
      <w:r>
        <w:rPr>
          <w:lang w:eastAsia="en-AU"/>
        </w:rPr>
        <w:t>Fits and tolerances shall be given in accordance with ISO Standards. Fits shall be selected for the smooth functioning of the components for the design life.</w:t>
      </w:r>
    </w:p>
    <w:p w14:paraId="2E26DCF7" w14:textId="77777777" w:rsidR="00C544E9" w:rsidRPr="00CD1DC5" w:rsidRDefault="00C544E9" w:rsidP="00C544E9">
      <w:pPr>
        <w:rPr>
          <w:lang w:eastAsia="en-AU"/>
        </w:rPr>
      </w:pPr>
      <w:r>
        <w:rPr>
          <w:lang w:eastAsia="en-AU"/>
        </w:rPr>
        <w:t>Any evidence of corrosion, degradation or leakage during defects liability period will be treated as a defect if it has potential to impact expected life or may introduce O&amp;M challenges or additional work.</w:t>
      </w:r>
    </w:p>
    <w:p w14:paraId="1CC3CD96" w14:textId="77777777" w:rsidR="00337E67" w:rsidRDefault="00337E67" w:rsidP="00337E67">
      <w:pPr>
        <w:pStyle w:val="Heading2"/>
        <w:keepNext/>
        <w:keepLines/>
        <w:numPr>
          <w:ilvl w:val="0"/>
          <w:numId w:val="0"/>
        </w:numPr>
        <w:tabs>
          <w:tab w:val="clear" w:pos="619"/>
        </w:tabs>
        <w:spacing w:before="40" w:after="0" w:line="259" w:lineRule="auto"/>
        <w:ind w:left="576" w:right="0"/>
        <w:jc w:val="left"/>
      </w:pPr>
    </w:p>
    <w:p w14:paraId="23F7A874" w14:textId="4C05FCE5" w:rsidR="00C544E9" w:rsidRPr="00C05974" w:rsidRDefault="00C544E9" w:rsidP="00387E02">
      <w:pPr>
        <w:pStyle w:val="Heading2"/>
        <w:keepNext/>
        <w:keepLines/>
        <w:numPr>
          <w:ilvl w:val="1"/>
          <w:numId w:val="168"/>
        </w:numPr>
        <w:tabs>
          <w:tab w:val="clear" w:pos="619"/>
        </w:tabs>
        <w:spacing w:before="40" w:after="0" w:line="259" w:lineRule="auto"/>
        <w:ind w:right="0"/>
        <w:jc w:val="left"/>
      </w:pPr>
      <w:r>
        <w:t xml:space="preserve"> </w:t>
      </w:r>
      <w:bookmarkStart w:id="1174" w:name="_Toc95113602"/>
      <w:r>
        <w:t>Service conditions</w:t>
      </w:r>
      <w:bookmarkEnd w:id="1174"/>
    </w:p>
    <w:p w14:paraId="4962AB3F" w14:textId="77777777" w:rsidR="00337E67" w:rsidRDefault="00337E67" w:rsidP="00C544E9"/>
    <w:p w14:paraId="6F0630DF" w14:textId="1EB2B8A7" w:rsidR="00C544E9" w:rsidRDefault="00C544E9" w:rsidP="00C544E9">
      <w:r>
        <w:t>The BESS shall be designed for Outdoor operation under Normal Environmental Conditions as per IEC 62933-2 (except that Ambient Air Temperature less than 10</w:t>
      </w:r>
      <w:r w:rsidRPr="71A5BC6B">
        <w:rPr>
          <w:vertAlign w:val="superscript"/>
        </w:rPr>
        <w:t>o</w:t>
      </w:r>
      <w:r>
        <w:t>C need not be considered).</w:t>
      </w:r>
    </w:p>
    <w:p w14:paraId="5B8DC6D5" w14:textId="77777777" w:rsidR="00C544E9" w:rsidRDefault="00C544E9" w:rsidP="00C544E9">
      <w:r>
        <w:t>The BESS may alternatively be installed outdoors, or indoors within the power station building subject to individual site specifications.</w:t>
      </w:r>
    </w:p>
    <w:p w14:paraId="6911C1E7" w14:textId="77777777" w:rsidR="00C544E9" w:rsidRPr="00AD6C37" w:rsidRDefault="00C544E9" w:rsidP="00C544E9">
      <w:r>
        <w:t>The BESS shall be designed for other service conditions as described in IEC 62933-2 and as per this specification (Noting in particular the requirements described in Appendix A and site specific information in Appendix E).</w:t>
      </w:r>
    </w:p>
    <w:p w14:paraId="6948A3AA" w14:textId="77777777" w:rsidR="00C544E9" w:rsidRDefault="00C544E9" w:rsidP="00387E02">
      <w:pPr>
        <w:pStyle w:val="Heading3"/>
        <w:keepNext/>
        <w:keepLines/>
        <w:numPr>
          <w:ilvl w:val="2"/>
          <w:numId w:val="168"/>
        </w:numPr>
        <w:spacing w:before="40" w:after="0" w:line="259" w:lineRule="auto"/>
        <w:ind w:right="0"/>
        <w:jc w:val="left"/>
      </w:pPr>
      <w:r>
        <w:t>Ingress protection</w:t>
      </w:r>
    </w:p>
    <w:p w14:paraId="22BBAE6A" w14:textId="77777777" w:rsidR="00C544E9" w:rsidRPr="00FD64AF" w:rsidRDefault="00C544E9" w:rsidP="00C544E9">
      <w:r>
        <w:t>The BESS modular unit enclosures must be rated for ingress protection (IP) class 65 to IEC 60529.</w:t>
      </w:r>
    </w:p>
    <w:p w14:paraId="151EE370" w14:textId="77777777" w:rsidR="00C544E9" w:rsidRDefault="00C544E9" w:rsidP="00C544E9">
      <w:r>
        <w:t>The BESS modular unit enclosures shall prevent entry by vermin including but not limited to mice, wasps, and termites.</w:t>
      </w:r>
    </w:p>
    <w:p w14:paraId="5D080BBD" w14:textId="77777777" w:rsidR="00C544E9" w:rsidRDefault="00C544E9" w:rsidP="00387E02">
      <w:pPr>
        <w:pStyle w:val="Heading3"/>
        <w:keepNext/>
        <w:keepLines/>
        <w:numPr>
          <w:ilvl w:val="2"/>
          <w:numId w:val="168"/>
        </w:numPr>
        <w:spacing w:before="40" w:after="0" w:line="259" w:lineRule="auto"/>
        <w:ind w:right="0"/>
        <w:jc w:val="left"/>
      </w:pPr>
      <w:r>
        <w:t>Access and egress</w:t>
      </w:r>
    </w:p>
    <w:p w14:paraId="18B73983" w14:textId="77777777" w:rsidR="00C544E9" w:rsidRDefault="00C544E9" w:rsidP="00C544E9">
      <w:r>
        <w:t>BESS installation must include all necessary structures, fixtures, fittings, and other equipment to ensure safe access and egress for lifecycle operations and maintenance requirements at all times (including in wet weather and at night). This includes, but is not limited to:</w:t>
      </w:r>
    </w:p>
    <w:p w14:paraId="482626FD" w14:textId="77777777" w:rsidR="00C544E9" w:rsidRDefault="00C544E9" w:rsidP="00387E02">
      <w:pPr>
        <w:pStyle w:val="ListParagraph"/>
        <w:numPr>
          <w:ilvl w:val="0"/>
          <w:numId w:val="213"/>
        </w:numPr>
        <w:spacing w:after="160" w:line="259" w:lineRule="auto"/>
        <w:ind w:right="0"/>
      </w:pPr>
      <w:r>
        <w:t>External fencing (where applicable depending on other site use / security)</w:t>
      </w:r>
    </w:p>
    <w:p w14:paraId="7AB28DED" w14:textId="77777777" w:rsidR="00C544E9" w:rsidRDefault="00C544E9" w:rsidP="00387E02">
      <w:pPr>
        <w:pStyle w:val="ListParagraph"/>
        <w:numPr>
          <w:ilvl w:val="0"/>
          <w:numId w:val="213"/>
        </w:numPr>
        <w:spacing w:after="160" w:line="259" w:lineRule="auto"/>
        <w:ind w:right="0"/>
      </w:pPr>
      <w:r>
        <w:t>Internal and external lighting</w:t>
      </w:r>
    </w:p>
    <w:p w14:paraId="2EFBAB05" w14:textId="77777777" w:rsidR="00C544E9" w:rsidRDefault="00C544E9" w:rsidP="00387E02">
      <w:pPr>
        <w:pStyle w:val="ListParagraph"/>
        <w:numPr>
          <w:ilvl w:val="0"/>
          <w:numId w:val="213"/>
        </w:numPr>
        <w:spacing w:after="160" w:line="259" w:lineRule="auto"/>
        <w:ind w:right="0"/>
      </w:pPr>
      <w:r>
        <w:t>Platforms, stairs, walkways, awnings</w:t>
      </w:r>
    </w:p>
    <w:p w14:paraId="07DCA447" w14:textId="77777777" w:rsidR="00C544E9" w:rsidRDefault="00C544E9" w:rsidP="00387E02">
      <w:pPr>
        <w:pStyle w:val="ListParagraph"/>
        <w:numPr>
          <w:ilvl w:val="0"/>
          <w:numId w:val="213"/>
        </w:numPr>
        <w:spacing w:after="160" w:line="259" w:lineRule="auto"/>
        <w:ind w:right="0"/>
      </w:pPr>
      <w:r>
        <w:lastRenderedPageBreak/>
        <w:t>Emergency exit(s)</w:t>
      </w:r>
    </w:p>
    <w:p w14:paraId="3696F9E1" w14:textId="77777777" w:rsidR="00C544E9" w:rsidRPr="00AD6C37" w:rsidRDefault="00C544E9" w:rsidP="00387E02">
      <w:pPr>
        <w:pStyle w:val="ListParagraph"/>
        <w:numPr>
          <w:ilvl w:val="1"/>
          <w:numId w:val="213"/>
        </w:numPr>
        <w:spacing w:after="0" w:line="259" w:lineRule="auto"/>
        <w:ind w:right="0"/>
        <w:rPr>
          <w:rFonts w:cs="Calibri"/>
          <w:bCs/>
          <w:color w:val="000000"/>
        </w:rPr>
      </w:pPr>
      <w:r w:rsidRPr="00AD6C37">
        <w:rPr>
          <w:rFonts w:cs="Calibri"/>
          <w:bCs/>
          <w:color w:val="000000"/>
        </w:rPr>
        <w:t xml:space="preserve">Emergency exits must comply with relevant standards. Safety bars will be provided on doors. Floor surface, step dimensions and handrails must provide safe exit. Aisle widths, protrusions into aisles and panel door clearances must provide </w:t>
      </w:r>
      <w:r>
        <w:rPr>
          <w:rFonts w:cs="Calibri"/>
          <w:bCs/>
          <w:color w:val="000000"/>
        </w:rPr>
        <w:t>unobstructed</w:t>
      </w:r>
      <w:r w:rsidRPr="00AD6C37">
        <w:rPr>
          <w:rFonts w:cs="Calibri"/>
          <w:bCs/>
          <w:color w:val="000000"/>
        </w:rPr>
        <w:t xml:space="preserve"> access. Emergency exit lighting must be </w:t>
      </w:r>
      <w:r>
        <w:rPr>
          <w:rFonts w:cs="Calibri"/>
          <w:bCs/>
          <w:color w:val="000000"/>
        </w:rPr>
        <w:t xml:space="preserve">provided and </w:t>
      </w:r>
      <w:r w:rsidRPr="00AD6C37">
        <w:rPr>
          <w:rFonts w:cs="Calibri"/>
          <w:bCs/>
          <w:color w:val="000000"/>
        </w:rPr>
        <w:t>sufficient</w:t>
      </w:r>
      <w:r>
        <w:rPr>
          <w:rFonts w:cs="Calibri"/>
          <w:bCs/>
          <w:color w:val="000000"/>
        </w:rPr>
        <w:t xml:space="preserve"> for emergency egress</w:t>
      </w:r>
      <w:r w:rsidRPr="00AD6C37">
        <w:rPr>
          <w:rFonts w:cs="Calibri"/>
          <w:bCs/>
          <w:color w:val="000000"/>
        </w:rPr>
        <w:t>.</w:t>
      </w:r>
    </w:p>
    <w:p w14:paraId="58FD0E85" w14:textId="77777777" w:rsidR="00C544E9" w:rsidRDefault="00C544E9" w:rsidP="00387E02">
      <w:pPr>
        <w:pStyle w:val="ListParagraph"/>
        <w:numPr>
          <w:ilvl w:val="0"/>
          <w:numId w:val="213"/>
        </w:numPr>
        <w:spacing w:after="120" w:line="276" w:lineRule="auto"/>
        <w:ind w:right="0"/>
        <w:rPr>
          <w:lang w:eastAsia="en-AU"/>
        </w:rPr>
      </w:pPr>
      <w:r w:rsidRPr="00F11154">
        <w:rPr>
          <w:lang w:eastAsia="en-AU"/>
        </w:rPr>
        <w:t>Equipment must be properly designed for arc flash protection, and eliminating exposed live equipment (including within cabinets if they need to be opened without first being isolated).</w:t>
      </w:r>
      <w:r>
        <w:rPr>
          <w:lang w:eastAsia="en-AU"/>
        </w:rPr>
        <w:t xml:space="preserve"> Arc flash study required as per Appendix A – General and Electrical.</w:t>
      </w:r>
    </w:p>
    <w:p w14:paraId="7F22DFBA" w14:textId="77777777" w:rsidR="00C544E9" w:rsidRPr="00F11154" w:rsidRDefault="00C544E9" w:rsidP="00387E02">
      <w:pPr>
        <w:pStyle w:val="ListParagraph"/>
        <w:numPr>
          <w:ilvl w:val="0"/>
          <w:numId w:val="213"/>
        </w:numPr>
        <w:spacing w:after="120" w:line="276" w:lineRule="auto"/>
        <w:ind w:right="0"/>
        <w:rPr>
          <w:lang w:eastAsia="en-AU"/>
        </w:rPr>
      </w:pPr>
      <w:r w:rsidRPr="00205D99">
        <w:rPr>
          <w:lang w:eastAsia="en-AU"/>
        </w:rPr>
        <w:t>Where possible equipment shall be mounted such that working at heights is not required.</w:t>
      </w:r>
    </w:p>
    <w:p w14:paraId="77EDD37C" w14:textId="77777777" w:rsidR="00C544E9" w:rsidRDefault="00C544E9" w:rsidP="00C544E9">
      <w:r>
        <w:t>Installation of the BESS must not limit access or egress to existing infrastructure, except as agreed with the Employer.</w:t>
      </w:r>
    </w:p>
    <w:p w14:paraId="4ADE2E4C" w14:textId="77777777" w:rsidR="00337E67" w:rsidRDefault="00337E67" w:rsidP="00337E67">
      <w:pPr>
        <w:pStyle w:val="Heading2"/>
        <w:keepNext/>
        <w:keepLines/>
        <w:numPr>
          <w:ilvl w:val="0"/>
          <w:numId w:val="0"/>
        </w:numPr>
        <w:tabs>
          <w:tab w:val="clear" w:pos="619"/>
        </w:tabs>
        <w:spacing w:before="40" w:after="0" w:line="259" w:lineRule="auto"/>
        <w:ind w:left="576" w:right="0"/>
        <w:jc w:val="left"/>
      </w:pPr>
    </w:p>
    <w:p w14:paraId="79D7320E" w14:textId="69505BC9" w:rsidR="00C544E9" w:rsidRDefault="00C544E9" w:rsidP="00387E02">
      <w:pPr>
        <w:pStyle w:val="Heading2"/>
        <w:keepNext/>
        <w:keepLines/>
        <w:numPr>
          <w:ilvl w:val="1"/>
          <w:numId w:val="168"/>
        </w:numPr>
        <w:tabs>
          <w:tab w:val="clear" w:pos="619"/>
        </w:tabs>
        <w:spacing w:before="40" w:after="0" w:line="259" w:lineRule="auto"/>
        <w:ind w:right="0"/>
        <w:jc w:val="left"/>
      </w:pPr>
      <w:bookmarkStart w:id="1175" w:name="_Toc95113603"/>
      <w:r>
        <w:t>Heating, ventilation and air-conditioning</w:t>
      </w:r>
      <w:bookmarkEnd w:id="1175"/>
    </w:p>
    <w:p w14:paraId="2E345685" w14:textId="77777777" w:rsidR="00337E67" w:rsidRDefault="00337E67" w:rsidP="00C544E9">
      <w:pPr>
        <w:rPr>
          <w:rFonts w:cs="Calibri"/>
          <w:color w:val="000000" w:themeColor="text1"/>
        </w:rPr>
      </w:pPr>
    </w:p>
    <w:p w14:paraId="4FA84696" w14:textId="48A2F240" w:rsidR="00C544E9" w:rsidRDefault="00C544E9" w:rsidP="00C544E9">
      <w:pPr>
        <w:rPr>
          <w:rFonts w:cs="Calibri"/>
          <w:color w:val="000000"/>
        </w:rPr>
      </w:pPr>
      <w:r w:rsidRPr="71A5BC6B">
        <w:rPr>
          <w:rFonts w:cs="Calibri"/>
          <w:color w:val="000000" w:themeColor="text1"/>
        </w:rPr>
        <w:t>BESS shall include heating, ventilation and air conditioning (HVAC) systems as necessary to allow its operation in satisfaction of the functional requirements.</w:t>
      </w:r>
    </w:p>
    <w:p w14:paraId="05A8B9F1" w14:textId="77777777" w:rsidR="00C544E9" w:rsidRDefault="00C544E9" w:rsidP="00C544E9">
      <w:pPr>
        <w:rPr>
          <w:rFonts w:cs="Calibri"/>
          <w:i/>
          <w:iCs/>
          <w:color w:val="000000" w:themeColor="text1"/>
        </w:rPr>
      </w:pPr>
      <w:r w:rsidRPr="71A5BC6B">
        <w:rPr>
          <w:rFonts w:cs="Calibri"/>
          <w:i/>
          <w:iCs/>
          <w:color w:val="000000" w:themeColor="text1"/>
        </w:rPr>
        <w:t>Contractor’s shall note relatively high humidity, temperature, and saline air content typical of the Maldives. Contractor’s will be expected to demonstrate suitability of all HVAC and passive design to these environmental conditions.</w:t>
      </w:r>
    </w:p>
    <w:p w14:paraId="34F21709" w14:textId="77777777" w:rsidR="00C544E9" w:rsidRDefault="00C544E9" w:rsidP="00C544E9">
      <w:pPr>
        <w:rPr>
          <w:rFonts w:cs="Calibri"/>
          <w:bCs/>
          <w:color w:val="000000"/>
        </w:rPr>
      </w:pPr>
      <w:r>
        <w:rPr>
          <w:rFonts w:cs="Calibri"/>
          <w:bCs/>
          <w:color w:val="000000"/>
        </w:rPr>
        <w:t>For any BESS equipment other than enclosures containing Battery Modules, the HVAC system may include passive design, and must allow continuous operation at full rating in Site Conditions.</w:t>
      </w:r>
    </w:p>
    <w:p w14:paraId="466A8EDC" w14:textId="77777777" w:rsidR="00C544E9" w:rsidRDefault="00C544E9" w:rsidP="00C544E9">
      <w:pPr>
        <w:rPr>
          <w:rFonts w:cs="Calibri"/>
          <w:color w:val="000000"/>
        </w:rPr>
      </w:pPr>
      <w:r w:rsidRPr="71A5BC6B">
        <w:rPr>
          <w:rFonts w:cs="Calibri"/>
          <w:color w:val="000000" w:themeColor="text1"/>
        </w:rPr>
        <w:t xml:space="preserve">For enclosures containing Battery Modules, the enclosure must be a sealed unit and HVAC shall be designed according to the following requirements: </w:t>
      </w:r>
    </w:p>
    <w:p w14:paraId="00F7588E" w14:textId="77777777" w:rsidR="00C544E9" w:rsidRPr="00337E67" w:rsidRDefault="00C544E9" w:rsidP="00387E02">
      <w:pPr>
        <w:pStyle w:val="Numberi"/>
        <w:numPr>
          <w:ilvl w:val="0"/>
          <w:numId w:val="231"/>
        </w:numPr>
        <w:tabs>
          <w:tab w:val="left" w:pos="720"/>
        </w:tabs>
        <w:spacing w:after="100" w:line="220" w:lineRule="atLeast"/>
        <w:rPr>
          <w:rFonts w:asciiTheme="majorBidi" w:hAnsiTheme="majorBidi" w:cstheme="majorBidi"/>
          <w:sz w:val="24"/>
          <w:szCs w:val="24"/>
        </w:rPr>
      </w:pPr>
      <w:r w:rsidRPr="00337E67">
        <w:rPr>
          <w:rFonts w:asciiTheme="majorBidi" w:hAnsiTheme="majorBidi" w:cstheme="majorBidi"/>
          <w:sz w:val="24"/>
          <w:szCs w:val="24"/>
        </w:rPr>
        <w:t>In accordance with the functional requirement for robustness to failure of any single component.</w:t>
      </w:r>
    </w:p>
    <w:p w14:paraId="2C0CEFC4" w14:textId="77777777" w:rsidR="00C544E9" w:rsidRPr="00337E67" w:rsidRDefault="00C544E9" w:rsidP="00387E02">
      <w:pPr>
        <w:pStyle w:val="Numberi"/>
        <w:numPr>
          <w:ilvl w:val="0"/>
          <w:numId w:val="231"/>
        </w:numPr>
        <w:tabs>
          <w:tab w:val="left" w:pos="720"/>
        </w:tabs>
        <w:spacing w:after="100" w:line="220" w:lineRule="atLeast"/>
        <w:rPr>
          <w:rFonts w:asciiTheme="majorBidi" w:hAnsiTheme="majorBidi" w:cstheme="majorBidi"/>
          <w:sz w:val="24"/>
          <w:szCs w:val="24"/>
        </w:rPr>
      </w:pPr>
      <w:r w:rsidRPr="00337E67">
        <w:rPr>
          <w:rFonts w:asciiTheme="majorBidi" w:hAnsiTheme="majorBidi" w:cstheme="majorBidi"/>
          <w:sz w:val="24"/>
          <w:szCs w:val="24"/>
          <w:lang w:eastAsia="en-AU"/>
        </w:rPr>
        <w:t xml:space="preserve">HVAC systems shall be designed to prevent condensation due to internal humidity conditions. In the event of a BESS shutdown where HVAC is deactivated (including for extended periods), design measures shall be included to prevent condensation occurring. </w:t>
      </w:r>
      <w:r w:rsidRPr="00337E67">
        <w:rPr>
          <w:rFonts w:asciiTheme="majorBidi" w:hAnsiTheme="majorBidi" w:cstheme="majorBidi"/>
          <w:sz w:val="24"/>
          <w:szCs w:val="24"/>
        </w:rPr>
        <w:t xml:space="preserve"> </w:t>
      </w:r>
    </w:p>
    <w:p w14:paraId="0757042E" w14:textId="77777777" w:rsidR="00C544E9" w:rsidRPr="00337E67" w:rsidRDefault="00C544E9" w:rsidP="00387E02">
      <w:pPr>
        <w:pStyle w:val="Numberi"/>
        <w:numPr>
          <w:ilvl w:val="0"/>
          <w:numId w:val="231"/>
        </w:numPr>
        <w:tabs>
          <w:tab w:val="left" w:pos="720"/>
        </w:tabs>
        <w:spacing w:after="100" w:line="220" w:lineRule="atLeast"/>
        <w:rPr>
          <w:rFonts w:asciiTheme="majorBidi" w:hAnsiTheme="majorBidi" w:cstheme="majorBidi"/>
          <w:sz w:val="24"/>
          <w:szCs w:val="24"/>
        </w:rPr>
      </w:pPr>
      <w:r w:rsidRPr="00337E67">
        <w:rPr>
          <w:rFonts w:asciiTheme="majorBidi" w:hAnsiTheme="majorBidi" w:cstheme="majorBidi"/>
          <w:sz w:val="24"/>
          <w:szCs w:val="24"/>
        </w:rPr>
        <w:t>Maintain warranty:</w:t>
      </w:r>
    </w:p>
    <w:p w14:paraId="30480CC0" w14:textId="77777777" w:rsidR="00C544E9" w:rsidRPr="00337E67" w:rsidRDefault="00C544E9" w:rsidP="00387E02">
      <w:pPr>
        <w:pStyle w:val="Numberi"/>
        <w:numPr>
          <w:ilvl w:val="1"/>
          <w:numId w:val="231"/>
        </w:numPr>
        <w:tabs>
          <w:tab w:val="left" w:pos="720"/>
        </w:tabs>
        <w:spacing w:after="100" w:line="220" w:lineRule="atLeast"/>
        <w:rPr>
          <w:rFonts w:asciiTheme="majorBidi" w:hAnsiTheme="majorBidi" w:cstheme="majorBidi"/>
          <w:sz w:val="24"/>
          <w:szCs w:val="24"/>
        </w:rPr>
      </w:pPr>
      <w:r w:rsidRPr="00337E67">
        <w:rPr>
          <w:rFonts w:asciiTheme="majorBidi" w:hAnsiTheme="majorBidi" w:cstheme="majorBidi"/>
          <w:sz w:val="24"/>
          <w:szCs w:val="24"/>
        </w:rPr>
        <w:t xml:space="preserve">The HVAC system, operating in conjunction with the PPC and BMS, shall not allow any batteries to operate outside the allowed battery room temperature range (temperature range within which batteries can operate at rated power with no warranty reduction) for any site conditions. </w:t>
      </w:r>
    </w:p>
    <w:p w14:paraId="571DEE23" w14:textId="77777777" w:rsidR="00C544E9" w:rsidRPr="00337E67" w:rsidRDefault="00C544E9" w:rsidP="00387E02">
      <w:pPr>
        <w:pStyle w:val="Numberi"/>
        <w:numPr>
          <w:ilvl w:val="1"/>
          <w:numId w:val="231"/>
        </w:numPr>
        <w:tabs>
          <w:tab w:val="left" w:pos="720"/>
        </w:tabs>
        <w:spacing w:after="100" w:line="220" w:lineRule="atLeast"/>
        <w:rPr>
          <w:rFonts w:asciiTheme="majorBidi" w:hAnsiTheme="majorBidi" w:cstheme="majorBidi"/>
          <w:sz w:val="24"/>
          <w:szCs w:val="24"/>
        </w:rPr>
      </w:pPr>
      <w:r w:rsidRPr="00337E67">
        <w:rPr>
          <w:rFonts w:asciiTheme="majorBidi" w:hAnsiTheme="majorBidi" w:cstheme="majorBidi"/>
          <w:sz w:val="24"/>
          <w:szCs w:val="24"/>
        </w:rPr>
        <w:t xml:space="preserve">The passive design of the BESS must consider HVAC failures, and taking into consideration the function of the PPC and BMS to de-rate or shutdown the BESS in any conditions, must ensure that the batteries do </w:t>
      </w:r>
      <w:r w:rsidRPr="00337E67">
        <w:rPr>
          <w:rFonts w:asciiTheme="majorBidi" w:hAnsiTheme="majorBidi" w:cstheme="majorBidi"/>
          <w:sz w:val="24"/>
          <w:szCs w:val="24"/>
        </w:rPr>
        <w:lastRenderedPageBreak/>
        <w:t xml:space="preserve">not exist in standby or off mode at temperatures outside their warranted temperature range for those states, for any site conditions. </w:t>
      </w:r>
    </w:p>
    <w:p w14:paraId="3245A8BE" w14:textId="77777777" w:rsidR="00C544E9" w:rsidRPr="00337E67" w:rsidRDefault="00C544E9" w:rsidP="00387E02">
      <w:pPr>
        <w:pStyle w:val="Numberi"/>
        <w:numPr>
          <w:ilvl w:val="1"/>
          <w:numId w:val="231"/>
        </w:numPr>
        <w:tabs>
          <w:tab w:val="left" w:pos="720"/>
        </w:tabs>
        <w:spacing w:after="100" w:line="220" w:lineRule="atLeast"/>
        <w:rPr>
          <w:rFonts w:asciiTheme="majorBidi" w:hAnsiTheme="majorBidi" w:cstheme="majorBidi"/>
          <w:sz w:val="24"/>
          <w:szCs w:val="24"/>
        </w:rPr>
      </w:pPr>
      <w:r w:rsidRPr="00337E67">
        <w:rPr>
          <w:rFonts w:asciiTheme="majorBidi" w:hAnsiTheme="majorBidi" w:cstheme="majorBidi"/>
          <w:sz w:val="24"/>
          <w:szCs w:val="24"/>
        </w:rPr>
        <w:t xml:space="preserve">In the event of a containerised solution, with split system reverse cycle air-conditioning for the whole container, the air conditioner must be an industrial quality with partial redundancy such that failure of any component will result in de-rating of the heat load capacity for that container by not more than 40%. </w:t>
      </w:r>
    </w:p>
    <w:p w14:paraId="35675219" w14:textId="77777777" w:rsidR="00C544E9" w:rsidRPr="00337E67" w:rsidRDefault="00C544E9" w:rsidP="00387E02">
      <w:pPr>
        <w:pStyle w:val="Numberi"/>
        <w:numPr>
          <w:ilvl w:val="1"/>
          <w:numId w:val="231"/>
        </w:numPr>
        <w:tabs>
          <w:tab w:val="left" w:pos="720"/>
        </w:tabs>
        <w:spacing w:after="100" w:line="220" w:lineRule="atLeast"/>
        <w:rPr>
          <w:rFonts w:asciiTheme="majorBidi" w:hAnsiTheme="majorBidi" w:cstheme="majorBidi"/>
          <w:sz w:val="24"/>
          <w:szCs w:val="24"/>
        </w:rPr>
      </w:pPr>
      <w:r w:rsidRPr="00337E67">
        <w:rPr>
          <w:rFonts w:asciiTheme="majorBidi" w:hAnsiTheme="majorBidi" w:cstheme="majorBidi"/>
          <w:sz w:val="24"/>
          <w:szCs w:val="24"/>
        </w:rPr>
        <w:t>Any event of any battery experiencing temperature or humidity conditions that reduce OEM Energy Storage warranty by more than 1%, or void the OEM Energy Storage warranty for that battery will require the Contractor to replace that battery module.</w:t>
      </w:r>
    </w:p>
    <w:p w14:paraId="57C55116" w14:textId="77777777" w:rsidR="00C544E9" w:rsidRPr="00337E67" w:rsidRDefault="00C544E9" w:rsidP="00387E02">
      <w:pPr>
        <w:pStyle w:val="Numberi"/>
        <w:numPr>
          <w:ilvl w:val="0"/>
          <w:numId w:val="231"/>
        </w:numPr>
        <w:tabs>
          <w:tab w:val="left" w:pos="720"/>
        </w:tabs>
        <w:spacing w:after="100" w:line="220" w:lineRule="atLeast"/>
        <w:rPr>
          <w:rFonts w:asciiTheme="majorBidi" w:hAnsiTheme="majorBidi" w:cstheme="majorBidi"/>
          <w:sz w:val="24"/>
          <w:szCs w:val="24"/>
        </w:rPr>
      </w:pPr>
      <w:r w:rsidRPr="00337E67">
        <w:rPr>
          <w:rFonts w:asciiTheme="majorBidi" w:hAnsiTheme="majorBidi" w:cstheme="majorBidi"/>
          <w:sz w:val="24"/>
          <w:szCs w:val="24"/>
        </w:rPr>
        <w:t xml:space="preserve">To meet the Availability Guarantee. For the purposes of the Availability Guarantee, any HVAC fault is considered a Failure of the component(s) of the BESS served by that HVAC unit, except in the above case for a containerised solution with split system reverse cycle air-conditioning, in which case the </w:t>
      </w:r>
      <w:proofErr w:type="spellStart"/>
      <w:r w:rsidRPr="00337E67">
        <w:rPr>
          <w:rFonts w:asciiTheme="majorBidi" w:hAnsiTheme="majorBidi" w:cstheme="majorBidi"/>
          <w:sz w:val="24"/>
          <w:szCs w:val="24"/>
        </w:rPr>
        <w:t>derated</w:t>
      </w:r>
      <w:proofErr w:type="spellEnd"/>
      <w:r w:rsidRPr="00337E67">
        <w:rPr>
          <w:rFonts w:asciiTheme="majorBidi" w:hAnsiTheme="majorBidi" w:cstheme="majorBidi"/>
          <w:sz w:val="24"/>
          <w:szCs w:val="24"/>
        </w:rPr>
        <w:t xml:space="preserve"> power may count toward the Availability Guarantee.</w:t>
      </w:r>
    </w:p>
    <w:p w14:paraId="47C4A830" w14:textId="77777777" w:rsidR="00C544E9" w:rsidRPr="00337E67" w:rsidRDefault="00C544E9" w:rsidP="00387E02">
      <w:pPr>
        <w:pStyle w:val="Numberi"/>
        <w:numPr>
          <w:ilvl w:val="0"/>
          <w:numId w:val="231"/>
        </w:numPr>
        <w:tabs>
          <w:tab w:val="left" w:pos="720"/>
        </w:tabs>
        <w:spacing w:after="100" w:line="220" w:lineRule="atLeast"/>
        <w:rPr>
          <w:rFonts w:asciiTheme="majorBidi" w:hAnsiTheme="majorBidi" w:cstheme="majorBidi"/>
          <w:sz w:val="24"/>
          <w:szCs w:val="24"/>
        </w:rPr>
      </w:pPr>
      <w:r w:rsidRPr="00337E67">
        <w:rPr>
          <w:rFonts w:asciiTheme="majorBidi" w:hAnsiTheme="majorBidi" w:cstheme="majorBidi"/>
          <w:sz w:val="24"/>
          <w:szCs w:val="24"/>
        </w:rPr>
        <w:t>The HVAC system, in conjunction with the fire management system, must be robust to external smoke so as not to create spurious alarms.</w:t>
      </w:r>
    </w:p>
    <w:p w14:paraId="5E750231" w14:textId="77777777" w:rsidR="00C544E9" w:rsidRPr="00337E67" w:rsidRDefault="00C544E9" w:rsidP="00387E02">
      <w:pPr>
        <w:pStyle w:val="Numberi"/>
        <w:numPr>
          <w:ilvl w:val="0"/>
          <w:numId w:val="231"/>
        </w:numPr>
        <w:tabs>
          <w:tab w:val="left" w:pos="720"/>
        </w:tabs>
        <w:spacing w:after="100" w:line="220" w:lineRule="atLeast"/>
        <w:rPr>
          <w:rFonts w:asciiTheme="majorBidi" w:hAnsiTheme="majorBidi" w:cstheme="majorBidi"/>
          <w:sz w:val="24"/>
          <w:szCs w:val="24"/>
        </w:rPr>
      </w:pPr>
      <w:r w:rsidRPr="00337E67">
        <w:rPr>
          <w:rFonts w:asciiTheme="majorBidi" w:hAnsiTheme="majorBidi" w:cstheme="majorBidi"/>
          <w:sz w:val="24"/>
          <w:szCs w:val="24"/>
        </w:rPr>
        <w:t xml:space="preserve">O&amp;M plan must show compliance with </w:t>
      </w:r>
      <w:r w:rsidRPr="00337E67">
        <w:rPr>
          <w:rFonts w:asciiTheme="majorBidi" w:hAnsiTheme="majorBidi" w:cstheme="majorBidi"/>
          <w:sz w:val="24"/>
          <w:szCs w:val="24"/>
          <w:lang w:val="en-US"/>
        </w:rPr>
        <w:t>ISO 5149</w:t>
      </w:r>
      <w:r w:rsidRPr="00337E67">
        <w:rPr>
          <w:rFonts w:asciiTheme="majorBidi" w:hAnsiTheme="majorBidi" w:cstheme="majorBidi"/>
          <w:sz w:val="24"/>
          <w:szCs w:val="24"/>
        </w:rPr>
        <w:t>, including consideration of requirements for replacement of coolant while achieving low maintenance costs</w:t>
      </w:r>
    </w:p>
    <w:p w14:paraId="49E1F9F3" w14:textId="77777777" w:rsidR="00C544E9" w:rsidRPr="00337E67" w:rsidRDefault="00C544E9" w:rsidP="00387E02">
      <w:pPr>
        <w:pStyle w:val="Numberi"/>
        <w:numPr>
          <w:ilvl w:val="0"/>
          <w:numId w:val="231"/>
        </w:numPr>
        <w:tabs>
          <w:tab w:val="left" w:pos="720"/>
        </w:tabs>
        <w:spacing w:after="100" w:line="220" w:lineRule="atLeast"/>
        <w:rPr>
          <w:rFonts w:asciiTheme="majorBidi" w:hAnsiTheme="majorBidi" w:cstheme="majorBidi"/>
          <w:sz w:val="24"/>
          <w:szCs w:val="24"/>
        </w:rPr>
      </w:pPr>
      <w:r w:rsidRPr="00337E67">
        <w:rPr>
          <w:rFonts w:asciiTheme="majorBidi" w:hAnsiTheme="majorBidi" w:cstheme="majorBidi"/>
          <w:sz w:val="24"/>
          <w:szCs w:val="24"/>
        </w:rPr>
        <w:t>Any working fluids must be shown to be compliant with Ozone Protection and Synthetic Greenhouse Gas Management Regulations 1995</w:t>
      </w:r>
    </w:p>
    <w:p w14:paraId="7D3ECB8C" w14:textId="77777777" w:rsidR="00C544E9" w:rsidRDefault="00C544E9" w:rsidP="00C544E9">
      <w:pPr>
        <w:ind w:left="360"/>
        <w:rPr>
          <w:color w:val="1F497D"/>
        </w:rPr>
      </w:pPr>
    </w:p>
    <w:p w14:paraId="6D13A5C1" w14:textId="77777777" w:rsidR="00C544E9" w:rsidRDefault="00C544E9" w:rsidP="00C544E9">
      <w:pPr>
        <w:rPr>
          <w:rFonts w:cs="Calibri"/>
          <w:bCs/>
          <w:color w:val="000000"/>
        </w:rPr>
      </w:pPr>
      <w:r>
        <w:rPr>
          <w:rFonts w:cs="Calibri"/>
          <w:bCs/>
          <w:color w:val="000000"/>
        </w:rPr>
        <w:t>Additionally, as part of its design, the Contractor shall demonstrate the suitability of the HVAC system by:</w:t>
      </w:r>
    </w:p>
    <w:p w14:paraId="25CACC89" w14:textId="77777777" w:rsidR="00C544E9" w:rsidRPr="00337E67" w:rsidRDefault="00C544E9" w:rsidP="00387E02">
      <w:pPr>
        <w:pStyle w:val="Numberi"/>
        <w:numPr>
          <w:ilvl w:val="0"/>
          <w:numId w:val="232"/>
        </w:numPr>
        <w:tabs>
          <w:tab w:val="left" w:pos="720"/>
        </w:tabs>
        <w:spacing w:after="100" w:line="220" w:lineRule="atLeast"/>
        <w:rPr>
          <w:rFonts w:asciiTheme="majorBidi" w:hAnsiTheme="majorBidi" w:cstheme="majorBidi"/>
          <w:sz w:val="24"/>
          <w:szCs w:val="24"/>
        </w:rPr>
      </w:pPr>
      <w:r w:rsidRPr="00337E67">
        <w:rPr>
          <w:rFonts w:asciiTheme="majorBidi" w:hAnsiTheme="majorBidi" w:cstheme="majorBidi"/>
          <w:sz w:val="24"/>
          <w:szCs w:val="24"/>
        </w:rPr>
        <w:t>Providing comprehensive HVAC design and modelling.</w:t>
      </w:r>
    </w:p>
    <w:p w14:paraId="70155B24" w14:textId="77777777" w:rsidR="00C544E9" w:rsidRPr="00337E67" w:rsidRDefault="00C544E9" w:rsidP="00387E02">
      <w:pPr>
        <w:pStyle w:val="Numberi"/>
        <w:numPr>
          <w:ilvl w:val="0"/>
          <w:numId w:val="232"/>
        </w:numPr>
        <w:tabs>
          <w:tab w:val="left" w:pos="720"/>
        </w:tabs>
        <w:spacing w:after="100" w:line="220" w:lineRule="atLeast"/>
        <w:rPr>
          <w:rFonts w:asciiTheme="majorBidi" w:hAnsiTheme="majorBidi" w:cstheme="majorBidi"/>
          <w:sz w:val="24"/>
          <w:szCs w:val="24"/>
        </w:rPr>
      </w:pPr>
      <w:r w:rsidRPr="00337E67">
        <w:rPr>
          <w:rFonts w:asciiTheme="majorBidi" w:hAnsiTheme="majorBidi" w:cstheme="majorBidi"/>
          <w:sz w:val="24"/>
          <w:szCs w:val="24"/>
        </w:rPr>
        <w:t>By reference to an existing system of the same or very similar design, provide test data to demonstrate that actual performance matches with design / modelling, including for extremes of Site Conditions.</w:t>
      </w:r>
    </w:p>
    <w:p w14:paraId="7E5656D5" w14:textId="77777777" w:rsidR="00C544E9" w:rsidRPr="00337E67" w:rsidRDefault="00C544E9" w:rsidP="00387E02">
      <w:pPr>
        <w:pStyle w:val="Numberi"/>
        <w:numPr>
          <w:ilvl w:val="0"/>
          <w:numId w:val="232"/>
        </w:numPr>
        <w:tabs>
          <w:tab w:val="left" w:pos="720"/>
        </w:tabs>
        <w:spacing w:after="100" w:line="220" w:lineRule="atLeast"/>
        <w:rPr>
          <w:rFonts w:asciiTheme="majorBidi" w:hAnsiTheme="majorBidi" w:cstheme="majorBidi"/>
          <w:sz w:val="24"/>
          <w:szCs w:val="24"/>
        </w:rPr>
      </w:pPr>
      <w:r w:rsidRPr="00337E67">
        <w:rPr>
          <w:rFonts w:asciiTheme="majorBidi" w:hAnsiTheme="majorBidi" w:cstheme="majorBidi"/>
          <w:sz w:val="24"/>
          <w:szCs w:val="24"/>
        </w:rPr>
        <w:t xml:space="preserve">Demonstrate that any failures in the HVAC system can be rectified by site operators, using the provided tools, manuals, and spare parts. </w:t>
      </w:r>
    </w:p>
    <w:p w14:paraId="514E12CD" w14:textId="77777777" w:rsidR="00C544E9" w:rsidRDefault="00C544E9" w:rsidP="00387E02">
      <w:pPr>
        <w:pStyle w:val="Heading2"/>
        <w:keepNext/>
        <w:numPr>
          <w:ilvl w:val="1"/>
          <w:numId w:val="168"/>
        </w:numPr>
        <w:tabs>
          <w:tab w:val="clear" w:pos="619"/>
          <w:tab w:val="num" w:pos="851"/>
        </w:tabs>
        <w:spacing w:before="360" w:after="240"/>
        <w:ind w:left="851" w:right="0" w:hanging="851"/>
        <w:jc w:val="left"/>
      </w:pPr>
      <w:bookmarkStart w:id="1176" w:name="_Toc95113604"/>
      <w:r>
        <w:t>Miscellaneous requirements</w:t>
      </w:r>
      <w:bookmarkEnd w:id="1176"/>
    </w:p>
    <w:tbl>
      <w:tblPr>
        <w:tblW w:w="490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5"/>
        <w:gridCol w:w="6750"/>
      </w:tblGrid>
      <w:tr w:rsidR="00C544E9" w:rsidRPr="000140BF" w14:paraId="42A69FC3" w14:textId="77777777" w:rsidTr="00C544E9">
        <w:trPr>
          <w:cantSplit/>
          <w:trHeight w:val="425"/>
          <w:tblHeader/>
        </w:trPr>
        <w:tc>
          <w:tcPr>
            <w:tcW w:w="1027" w:type="pct"/>
            <w:shd w:val="clear" w:color="auto" w:fill="auto"/>
            <w:vAlign w:val="center"/>
            <w:hideMark/>
          </w:tcPr>
          <w:p w14:paraId="3B343231" w14:textId="77777777" w:rsidR="00C544E9" w:rsidRPr="000140BF" w:rsidRDefault="00C544E9" w:rsidP="00C544E9">
            <w:pPr>
              <w:spacing w:after="0"/>
              <w:jc w:val="center"/>
              <w:rPr>
                <w:rFonts w:cs="Calibri"/>
                <w:b/>
                <w:bCs/>
                <w:color w:val="000000"/>
              </w:rPr>
            </w:pPr>
            <w:r w:rsidRPr="000140BF">
              <w:rPr>
                <w:rFonts w:cs="Calibri"/>
                <w:b/>
                <w:bCs/>
                <w:color w:val="000000"/>
              </w:rPr>
              <w:t>Item</w:t>
            </w:r>
          </w:p>
        </w:tc>
        <w:tc>
          <w:tcPr>
            <w:tcW w:w="3973" w:type="pct"/>
            <w:shd w:val="clear" w:color="auto" w:fill="auto"/>
            <w:vAlign w:val="center"/>
            <w:hideMark/>
          </w:tcPr>
          <w:p w14:paraId="5C7654F8" w14:textId="77777777" w:rsidR="00C544E9" w:rsidRPr="000140BF" w:rsidRDefault="00C544E9" w:rsidP="00C544E9">
            <w:pPr>
              <w:spacing w:after="0"/>
              <w:jc w:val="center"/>
              <w:rPr>
                <w:rFonts w:cs="Calibri"/>
                <w:b/>
                <w:bCs/>
                <w:color w:val="000000"/>
              </w:rPr>
            </w:pPr>
            <w:r>
              <w:rPr>
                <w:rFonts w:cs="Calibri"/>
                <w:b/>
                <w:bCs/>
                <w:color w:val="000000"/>
              </w:rPr>
              <w:t>R</w:t>
            </w:r>
            <w:r w:rsidRPr="000140BF">
              <w:rPr>
                <w:rFonts w:cs="Calibri"/>
                <w:b/>
                <w:bCs/>
                <w:color w:val="000000"/>
              </w:rPr>
              <w:t>equirement</w:t>
            </w:r>
          </w:p>
        </w:tc>
      </w:tr>
      <w:tr w:rsidR="00C544E9" w:rsidRPr="004E5B8B" w14:paraId="14693BC0" w14:textId="77777777" w:rsidTr="00C544E9">
        <w:trPr>
          <w:cantSplit/>
          <w:trHeight w:val="425"/>
        </w:trPr>
        <w:tc>
          <w:tcPr>
            <w:tcW w:w="1027" w:type="pct"/>
            <w:shd w:val="clear" w:color="auto" w:fill="auto"/>
          </w:tcPr>
          <w:p w14:paraId="0D4BC460" w14:textId="77777777" w:rsidR="00C544E9" w:rsidRPr="004E5B8B" w:rsidRDefault="00C544E9" w:rsidP="00387E02">
            <w:pPr>
              <w:pStyle w:val="ListParagraph"/>
              <w:numPr>
                <w:ilvl w:val="0"/>
                <w:numId w:val="219"/>
              </w:numPr>
              <w:spacing w:after="0" w:line="276" w:lineRule="auto"/>
              <w:ind w:left="459" w:right="0" w:hanging="425"/>
              <w:rPr>
                <w:rFonts w:cs="Calibri"/>
                <w:bCs/>
                <w:color w:val="000000"/>
              </w:rPr>
            </w:pPr>
            <w:r>
              <w:t>Power station access</w:t>
            </w:r>
          </w:p>
        </w:tc>
        <w:tc>
          <w:tcPr>
            <w:tcW w:w="3973" w:type="pct"/>
            <w:shd w:val="clear" w:color="auto" w:fill="auto"/>
            <w:vAlign w:val="center"/>
          </w:tcPr>
          <w:p w14:paraId="2EB943C2" w14:textId="77777777" w:rsidR="00C544E9" w:rsidRPr="004E5B8B" w:rsidRDefault="00C544E9" w:rsidP="00C544E9">
            <w:r>
              <w:t>BESS must not interfere with or reduce access to other nearby equipment or buildings.</w:t>
            </w:r>
            <w:r w:rsidRPr="008E13C8">
              <w:rPr>
                <w:lang w:eastAsia="en-AU"/>
              </w:rPr>
              <w:t xml:space="preserve"> </w:t>
            </w:r>
            <w:r>
              <w:rPr>
                <w:lang w:eastAsia="en-AU"/>
              </w:rPr>
              <w:t>Refinement of the layout will occur during detailed design.</w:t>
            </w:r>
          </w:p>
        </w:tc>
      </w:tr>
      <w:tr w:rsidR="00C544E9" w14:paraId="737A2FB3" w14:textId="77777777" w:rsidTr="00C544E9">
        <w:trPr>
          <w:cantSplit/>
          <w:trHeight w:val="425"/>
        </w:trPr>
        <w:tc>
          <w:tcPr>
            <w:tcW w:w="1027" w:type="pct"/>
            <w:shd w:val="clear" w:color="auto" w:fill="auto"/>
          </w:tcPr>
          <w:p w14:paraId="2425F929" w14:textId="77777777" w:rsidR="00C544E9" w:rsidRPr="007E2B8E" w:rsidRDefault="00C544E9" w:rsidP="00387E02">
            <w:pPr>
              <w:pStyle w:val="ListParagraph"/>
              <w:numPr>
                <w:ilvl w:val="0"/>
                <w:numId w:val="219"/>
              </w:numPr>
              <w:spacing w:after="0" w:line="276" w:lineRule="auto"/>
              <w:ind w:left="459" w:right="0"/>
              <w:rPr>
                <w:rFonts w:cs="Calibri"/>
                <w:bCs/>
                <w:color w:val="000000"/>
              </w:rPr>
            </w:pPr>
            <w:r w:rsidRPr="007E2B8E">
              <w:rPr>
                <w:rFonts w:cs="Calibri"/>
                <w:bCs/>
                <w:color w:val="000000"/>
              </w:rPr>
              <w:t>Security</w:t>
            </w:r>
          </w:p>
        </w:tc>
        <w:tc>
          <w:tcPr>
            <w:tcW w:w="3973" w:type="pct"/>
            <w:shd w:val="clear" w:color="auto" w:fill="auto"/>
            <w:vAlign w:val="center"/>
          </w:tcPr>
          <w:p w14:paraId="5FD46D83" w14:textId="77777777" w:rsidR="00C544E9" w:rsidRDefault="00C544E9" w:rsidP="00C544E9">
            <w:pPr>
              <w:spacing w:after="0"/>
              <w:rPr>
                <w:rFonts w:cs="Calibri"/>
                <w:bCs/>
                <w:color w:val="000000"/>
              </w:rPr>
            </w:pPr>
            <w:r>
              <w:rPr>
                <w:rFonts w:cs="Calibri"/>
                <w:bCs/>
                <w:color w:val="000000"/>
              </w:rPr>
              <w:t xml:space="preserve">The BESS will be able to be secured against </w:t>
            </w:r>
            <w:proofErr w:type="spellStart"/>
            <w:r>
              <w:rPr>
                <w:rFonts w:cs="Calibri"/>
                <w:bCs/>
                <w:color w:val="000000"/>
              </w:rPr>
              <w:t>unauthorised</w:t>
            </w:r>
            <w:proofErr w:type="spellEnd"/>
            <w:r>
              <w:rPr>
                <w:rFonts w:cs="Calibri"/>
                <w:bCs/>
                <w:color w:val="000000"/>
              </w:rPr>
              <w:t xml:space="preserve"> access. Doors shall be lockable using a common key (no padlocks). </w:t>
            </w:r>
          </w:p>
        </w:tc>
      </w:tr>
      <w:tr w:rsidR="00C544E9" w14:paraId="26B75B4C" w14:textId="77777777" w:rsidTr="00C544E9">
        <w:trPr>
          <w:cantSplit/>
          <w:trHeight w:val="425"/>
        </w:trPr>
        <w:tc>
          <w:tcPr>
            <w:tcW w:w="1027" w:type="pct"/>
            <w:shd w:val="clear" w:color="auto" w:fill="auto"/>
          </w:tcPr>
          <w:p w14:paraId="3184E28F" w14:textId="77777777" w:rsidR="00C544E9" w:rsidRPr="007E2B8E" w:rsidRDefault="00C544E9" w:rsidP="00387E02">
            <w:pPr>
              <w:pStyle w:val="ListParagraph"/>
              <w:numPr>
                <w:ilvl w:val="0"/>
                <w:numId w:val="219"/>
              </w:numPr>
              <w:spacing w:after="0" w:line="276" w:lineRule="auto"/>
              <w:ind w:left="459" w:right="0"/>
              <w:rPr>
                <w:rFonts w:cs="Calibri"/>
                <w:bCs/>
                <w:color w:val="000000"/>
              </w:rPr>
            </w:pPr>
            <w:r>
              <w:rPr>
                <w:rFonts w:cs="Calibri"/>
                <w:bCs/>
                <w:color w:val="000000"/>
              </w:rPr>
              <w:t>Noise</w:t>
            </w:r>
          </w:p>
        </w:tc>
        <w:tc>
          <w:tcPr>
            <w:tcW w:w="3973" w:type="pct"/>
            <w:shd w:val="clear" w:color="auto" w:fill="auto"/>
            <w:vAlign w:val="center"/>
          </w:tcPr>
          <w:p w14:paraId="51F45D97" w14:textId="77777777" w:rsidR="00C544E9" w:rsidRDefault="00C544E9" w:rsidP="00C544E9">
            <w:pPr>
              <w:spacing w:after="0"/>
              <w:rPr>
                <w:rFonts w:cs="Calibri"/>
                <w:color w:val="000000"/>
              </w:rPr>
            </w:pPr>
            <w:r w:rsidRPr="004C3BA4">
              <w:rPr>
                <w:lang w:eastAsia="en-AU"/>
              </w:rPr>
              <w:t>Outdoor no</w:t>
            </w:r>
            <w:r>
              <w:rPr>
                <w:lang w:eastAsia="en-AU"/>
              </w:rPr>
              <w:t>ise: &lt; 80 dBA to 2 m.</w:t>
            </w:r>
          </w:p>
        </w:tc>
      </w:tr>
      <w:tr w:rsidR="00C544E9" w14:paraId="77414DF2" w14:textId="77777777" w:rsidTr="00C544E9">
        <w:trPr>
          <w:cantSplit/>
          <w:trHeight w:val="425"/>
        </w:trPr>
        <w:tc>
          <w:tcPr>
            <w:tcW w:w="1027" w:type="pct"/>
            <w:shd w:val="clear" w:color="auto" w:fill="auto"/>
          </w:tcPr>
          <w:p w14:paraId="63364C99" w14:textId="77777777" w:rsidR="00C544E9" w:rsidRPr="007E2B8E" w:rsidRDefault="00C544E9" w:rsidP="00387E02">
            <w:pPr>
              <w:pStyle w:val="ListParagraph"/>
              <w:numPr>
                <w:ilvl w:val="0"/>
                <w:numId w:val="219"/>
              </w:numPr>
              <w:spacing w:after="0" w:line="276" w:lineRule="auto"/>
              <w:ind w:left="459" w:right="0"/>
              <w:rPr>
                <w:rFonts w:cs="Calibri"/>
                <w:bCs/>
                <w:color w:val="000000"/>
              </w:rPr>
            </w:pPr>
            <w:r w:rsidRPr="007E2B8E">
              <w:rPr>
                <w:rFonts w:cs="Calibri"/>
                <w:bCs/>
                <w:color w:val="000000"/>
              </w:rPr>
              <w:lastRenderedPageBreak/>
              <w:t>Materials</w:t>
            </w:r>
          </w:p>
        </w:tc>
        <w:tc>
          <w:tcPr>
            <w:tcW w:w="3973" w:type="pct"/>
            <w:shd w:val="clear" w:color="auto" w:fill="auto"/>
            <w:vAlign w:val="center"/>
          </w:tcPr>
          <w:p w14:paraId="35256931" w14:textId="77777777" w:rsidR="00C544E9" w:rsidRPr="00235C45" w:rsidRDefault="00C544E9" w:rsidP="00C544E9">
            <w:pPr>
              <w:spacing w:after="0"/>
              <w:rPr>
                <w:lang w:eastAsia="en-AU"/>
              </w:rPr>
            </w:pPr>
            <w:r>
              <w:rPr>
                <w:lang w:eastAsia="en-AU"/>
              </w:rPr>
              <w:t>Presence of all hazardous material must be clearly documented. The BESS shall be configured to prevent personal contact of hazardous material or environmental contamination due to hazardous materials. The BESS will include appropriate first aid equipment for contact with hazardous materials. All hazardous material shall have a clear documented method of safe disposal.</w:t>
            </w:r>
          </w:p>
        </w:tc>
      </w:tr>
      <w:tr w:rsidR="00C544E9" w14:paraId="50C17506" w14:textId="77777777" w:rsidTr="00C544E9">
        <w:trPr>
          <w:cantSplit/>
          <w:trHeight w:val="425"/>
        </w:trPr>
        <w:tc>
          <w:tcPr>
            <w:tcW w:w="1027" w:type="pct"/>
            <w:shd w:val="clear" w:color="auto" w:fill="auto"/>
          </w:tcPr>
          <w:p w14:paraId="1F583241" w14:textId="77777777" w:rsidR="00C544E9" w:rsidRPr="007E2B8E" w:rsidRDefault="00C544E9" w:rsidP="00387E02">
            <w:pPr>
              <w:pStyle w:val="ListParagraph"/>
              <w:numPr>
                <w:ilvl w:val="0"/>
                <w:numId w:val="219"/>
              </w:numPr>
              <w:spacing w:after="0" w:line="276" w:lineRule="auto"/>
              <w:ind w:left="459" w:right="0"/>
              <w:rPr>
                <w:rFonts w:cs="Calibri"/>
                <w:bCs/>
                <w:color w:val="000000"/>
              </w:rPr>
            </w:pPr>
            <w:r w:rsidRPr="007E2B8E">
              <w:rPr>
                <w:rFonts w:cs="Calibri"/>
                <w:bCs/>
                <w:color w:val="000000"/>
              </w:rPr>
              <w:t>Fabrication</w:t>
            </w:r>
          </w:p>
        </w:tc>
        <w:tc>
          <w:tcPr>
            <w:tcW w:w="3973" w:type="pct"/>
            <w:shd w:val="clear" w:color="auto" w:fill="auto"/>
            <w:vAlign w:val="center"/>
          </w:tcPr>
          <w:p w14:paraId="158CAC7A" w14:textId="77777777" w:rsidR="00C544E9" w:rsidRDefault="00C544E9" w:rsidP="00C544E9">
            <w:pPr>
              <w:spacing w:after="0"/>
              <w:rPr>
                <w:rFonts w:cs="Calibri"/>
                <w:bCs/>
                <w:color w:val="000000"/>
              </w:rPr>
            </w:pPr>
            <w:r>
              <w:rPr>
                <w:rFonts w:cs="Calibri"/>
                <w:color w:val="000000"/>
              </w:rPr>
              <w:t>Designs shall eliminate any requirements for on-site fabrication and welding.</w:t>
            </w:r>
          </w:p>
        </w:tc>
      </w:tr>
      <w:tr w:rsidR="00C544E9" w14:paraId="62A85B15" w14:textId="77777777" w:rsidTr="00C544E9">
        <w:trPr>
          <w:cantSplit/>
          <w:trHeight w:val="425"/>
        </w:trPr>
        <w:tc>
          <w:tcPr>
            <w:tcW w:w="1027" w:type="pct"/>
            <w:shd w:val="clear" w:color="auto" w:fill="auto"/>
          </w:tcPr>
          <w:p w14:paraId="28B34391" w14:textId="77777777" w:rsidR="00C544E9" w:rsidRPr="007E2B8E" w:rsidRDefault="00C544E9" w:rsidP="00387E02">
            <w:pPr>
              <w:pStyle w:val="ListParagraph"/>
              <w:numPr>
                <w:ilvl w:val="0"/>
                <w:numId w:val="219"/>
              </w:numPr>
              <w:spacing w:after="0" w:line="276" w:lineRule="auto"/>
              <w:ind w:left="459" w:right="0"/>
              <w:rPr>
                <w:rFonts w:cs="Calibri"/>
                <w:bCs/>
                <w:color w:val="000000"/>
              </w:rPr>
            </w:pPr>
            <w:r w:rsidRPr="007E2B8E">
              <w:rPr>
                <w:rFonts w:cs="Calibri"/>
                <w:bCs/>
                <w:color w:val="000000"/>
              </w:rPr>
              <w:t xml:space="preserve">External </w:t>
            </w:r>
            <w:proofErr w:type="spellStart"/>
            <w:r w:rsidRPr="007E2B8E">
              <w:rPr>
                <w:rFonts w:cs="Calibri"/>
                <w:bCs/>
                <w:color w:val="000000"/>
              </w:rPr>
              <w:t>colour</w:t>
            </w:r>
            <w:proofErr w:type="spellEnd"/>
          </w:p>
        </w:tc>
        <w:tc>
          <w:tcPr>
            <w:tcW w:w="3973" w:type="pct"/>
            <w:shd w:val="clear" w:color="auto" w:fill="auto"/>
            <w:vAlign w:val="center"/>
          </w:tcPr>
          <w:p w14:paraId="0033EA18" w14:textId="77777777" w:rsidR="00C544E9" w:rsidRDefault="00C544E9" w:rsidP="00C544E9">
            <w:pPr>
              <w:spacing w:after="0"/>
              <w:rPr>
                <w:rFonts w:cs="Calibri"/>
                <w:bCs/>
                <w:color w:val="000000"/>
              </w:rPr>
            </w:pPr>
            <w:r>
              <w:rPr>
                <w:rFonts w:cs="Calibri"/>
                <w:bCs/>
                <w:color w:val="000000"/>
              </w:rPr>
              <w:t xml:space="preserve">The external </w:t>
            </w:r>
            <w:proofErr w:type="spellStart"/>
            <w:r>
              <w:rPr>
                <w:rFonts w:cs="Calibri"/>
                <w:bCs/>
                <w:color w:val="000000"/>
              </w:rPr>
              <w:t>colour</w:t>
            </w:r>
            <w:proofErr w:type="spellEnd"/>
            <w:r>
              <w:rPr>
                <w:rFonts w:cs="Calibri"/>
                <w:bCs/>
                <w:color w:val="000000"/>
              </w:rPr>
              <w:t xml:space="preserve"> of the BESS shall be agreed with the Employer, taking into account that managing solar heat gain in accordance with the BESS design shall be the overriding factor.</w:t>
            </w:r>
          </w:p>
        </w:tc>
      </w:tr>
      <w:tr w:rsidR="00C544E9" w14:paraId="45319CB2" w14:textId="77777777" w:rsidTr="00C544E9">
        <w:trPr>
          <w:cantSplit/>
          <w:trHeight w:val="425"/>
        </w:trPr>
        <w:tc>
          <w:tcPr>
            <w:tcW w:w="1027" w:type="pct"/>
            <w:shd w:val="clear" w:color="auto" w:fill="auto"/>
          </w:tcPr>
          <w:p w14:paraId="6FBB0F97" w14:textId="77777777" w:rsidR="00C544E9" w:rsidRPr="007E2B8E" w:rsidRDefault="00C544E9" w:rsidP="00387E02">
            <w:pPr>
              <w:pStyle w:val="ListParagraph"/>
              <w:numPr>
                <w:ilvl w:val="0"/>
                <w:numId w:val="219"/>
              </w:numPr>
              <w:spacing w:after="0" w:line="276" w:lineRule="auto"/>
              <w:ind w:left="459" w:right="0"/>
              <w:rPr>
                <w:rFonts w:cs="Calibri"/>
                <w:bCs/>
                <w:color w:val="000000"/>
              </w:rPr>
            </w:pPr>
            <w:r w:rsidRPr="007E2B8E">
              <w:rPr>
                <w:rFonts w:cs="Calibri"/>
                <w:bCs/>
                <w:color w:val="000000"/>
              </w:rPr>
              <w:t>Signage</w:t>
            </w:r>
          </w:p>
        </w:tc>
        <w:tc>
          <w:tcPr>
            <w:tcW w:w="3973" w:type="pct"/>
            <w:shd w:val="clear" w:color="auto" w:fill="auto"/>
            <w:vAlign w:val="center"/>
          </w:tcPr>
          <w:p w14:paraId="76520FB5" w14:textId="77777777" w:rsidR="00C544E9" w:rsidRDefault="00C544E9" w:rsidP="00C544E9">
            <w:pPr>
              <w:spacing w:after="0"/>
              <w:rPr>
                <w:rFonts w:cs="Calibri"/>
                <w:bCs/>
                <w:color w:val="000000"/>
              </w:rPr>
            </w:pPr>
            <w:r>
              <w:rPr>
                <w:rFonts w:cs="Calibri"/>
                <w:bCs/>
                <w:color w:val="000000"/>
              </w:rPr>
              <w:t xml:space="preserve">Safety signage shall be installed in accordance with relevant local, IEC or ISO standards. </w:t>
            </w:r>
          </w:p>
        </w:tc>
      </w:tr>
      <w:tr w:rsidR="00C544E9" w14:paraId="21EAA6A3" w14:textId="77777777" w:rsidTr="00C544E9">
        <w:trPr>
          <w:cantSplit/>
          <w:trHeight w:val="425"/>
        </w:trPr>
        <w:tc>
          <w:tcPr>
            <w:tcW w:w="1027" w:type="pct"/>
            <w:shd w:val="clear" w:color="auto" w:fill="auto"/>
          </w:tcPr>
          <w:p w14:paraId="1B5541F1" w14:textId="77777777" w:rsidR="00C544E9" w:rsidRPr="007E2B8E" w:rsidRDefault="00C544E9" w:rsidP="00387E02">
            <w:pPr>
              <w:pStyle w:val="ListParagraph"/>
              <w:numPr>
                <w:ilvl w:val="0"/>
                <w:numId w:val="219"/>
              </w:numPr>
              <w:spacing w:after="0" w:line="276" w:lineRule="auto"/>
              <w:ind w:left="459" w:right="0"/>
              <w:rPr>
                <w:rFonts w:cs="Calibri"/>
                <w:bCs/>
                <w:color w:val="000000"/>
              </w:rPr>
            </w:pPr>
            <w:r w:rsidRPr="007E2B8E">
              <w:rPr>
                <w:rFonts w:cs="Calibri"/>
                <w:bCs/>
                <w:color w:val="000000"/>
              </w:rPr>
              <w:t>Branding</w:t>
            </w:r>
          </w:p>
        </w:tc>
        <w:tc>
          <w:tcPr>
            <w:tcW w:w="3973" w:type="pct"/>
            <w:shd w:val="clear" w:color="auto" w:fill="auto"/>
            <w:vAlign w:val="center"/>
          </w:tcPr>
          <w:p w14:paraId="30CF75E5" w14:textId="77777777" w:rsidR="00C544E9" w:rsidRDefault="00C544E9" w:rsidP="00C544E9">
            <w:pPr>
              <w:spacing w:after="0"/>
              <w:rPr>
                <w:rFonts w:cs="Calibri"/>
                <w:bCs/>
                <w:color w:val="000000"/>
              </w:rPr>
            </w:pPr>
            <w:r>
              <w:rPr>
                <w:rFonts w:cs="Calibri"/>
                <w:bCs/>
                <w:color w:val="000000"/>
              </w:rPr>
              <w:t>Any branding applied to the BESS or its surroundings requires approval by the Employer. Generally, low profile branding only to identify the supplier / manufacturer of the BESS will be acceptable.</w:t>
            </w:r>
          </w:p>
        </w:tc>
      </w:tr>
      <w:tr w:rsidR="00C544E9" w14:paraId="134A4929" w14:textId="77777777" w:rsidTr="00C544E9">
        <w:trPr>
          <w:cantSplit/>
          <w:trHeight w:val="425"/>
        </w:trPr>
        <w:tc>
          <w:tcPr>
            <w:tcW w:w="1027" w:type="pct"/>
            <w:shd w:val="clear" w:color="auto" w:fill="auto"/>
          </w:tcPr>
          <w:p w14:paraId="420789E4" w14:textId="77777777" w:rsidR="00C544E9" w:rsidRDefault="00C544E9" w:rsidP="00387E02">
            <w:pPr>
              <w:pStyle w:val="ListParagraph"/>
              <w:numPr>
                <w:ilvl w:val="0"/>
                <w:numId w:val="219"/>
              </w:numPr>
              <w:spacing w:after="0" w:line="276" w:lineRule="auto"/>
              <w:ind w:left="459" w:right="0"/>
              <w:rPr>
                <w:rFonts w:cs="Calibri"/>
                <w:bCs/>
                <w:color w:val="000000"/>
              </w:rPr>
            </w:pPr>
            <w:r>
              <w:rPr>
                <w:rFonts w:cs="Calibri"/>
                <w:bCs/>
                <w:color w:val="000000"/>
              </w:rPr>
              <w:t>Height</w:t>
            </w:r>
          </w:p>
        </w:tc>
        <w:tc>
          <w:tcPr>
            <w:tcW w:w="3973" w:type="pct"/>
            <w:shd w:val="clear" w:color="auto" w:fill="auto"/>
            <w:vAlign w:val="center"/>
          </w:tcPr>
          <w:p w14:paraId="3641BF07" w14:textId="77777777" w:rsidR="00C544E9" w:rsidRDefault="00C544E9" w:rsidP="00C544E9">
            <w:pPr>
              <w:spacing w:after="0"/>
              <w:rPr>
                <w:rFonts w:cs="Calibri"/>
                <w:bCs/>
                <w:color w:val="000000"/>
              </w:rPr>
            </w:pPr>
            <w:r>
              <w:rPr>
                <w:rFonts w:cs="Calibri"/>
                <w:bCs/>
                <w:color w:val="000000"/>
              </w:rPr>
              <w:t>The height of the BESS is not to exceed 4.5 m above ground level</w:t>
            </w:r>
          </w:p>
        </w:tc>
      </w:tr>
      <w:tr w:rsidR="00C544E9" w:rsidRPr="000140BF" w14:paraId="49D649E8" w14:textId="77777777" w:rsidTr="00C544E9">
        <w:trPr>
          <w:cantSplit/>
          <w:trHeight w:val="425"/>
        </w:trPr>
        <w:tc>
          <w:tcPr>
            <w:tcW w:w="1027" w:type="pct"/>
            <w:tcBorders>
              <w:top w:val="single" w:sz="4" w:space="0" w:color="auto"/>
              <w:left w:val="single" w:sz="4" w:space="0" w:color="auto"/>
              <w:bottom w:val="single" w:sz="4" w:space="0" w:color="auto"/>
              <w:right w:val="single" w:sz="4" w:space="0" w:color="auto"/>
            </w:tcBorders>
            <w:shd w:val="clear" w:color="auto" w:fill="auto"/>
          </w:tcPr>
          <w:p w14:paraId="23E566AA" w14:textId="77777777" w:rsidR="00C544E9" w:rsidRPr="00D268AB" w:rsidRDefault="00C544E9" w:rsidP="00387E02">
            <w:pPr>
              <w:pStyle w:val="ListParagraph"/>
              <w:numPr>
                <w:ilvl w:val="0"/>
                <w:numId w:val="219"/>
              </w:numPr>
              <w:spacing w:after="0" w:line="276" w:lineRule="auto"/>
              <w:ind w:left="459" w:right="0"/>
              <w:rPr>
                <w:rFonts w:cs="Calibri"/>
                <w:bCs/>
                <w:color w:val="000000"/>
              </w:rPr>
            </w:pPr>
            <w:r w:rsidRPr="00D268AB">
              <w:rPr>
                <w:rFonts w:cs="Calibri"/>
                <w:bCs/>
                <w:color w:val="000000"/>
              </w:rPr>
              <w:t>Emergency stop</w:t>
            </w:r>
          </w:p>
        </w:tc>
        <w:tc>
          <w:tcPr>
            <w:tcW w:w="3973" w:type="pct"/>
            <w:tcBorders>
              <w:top w:val="single" w:sz="4" w:space="0" w:color="auto"/>
              <w:left w:val="single" w:sz="4" w:space="0" w:color="auto"/>
              <w:bottom w:val="single" w:sz="4" w:space="0" w:color="auto"/>
              <w:right w:val="single" w:sz="4" w:space="0" w:color="auto"/>
            </w:tcBorders>
            <w:shd w:val="clear" w:color="auto" w:fill="auto"/>
            <w:vAlign w:val="center"/>
          </w:tcPr>
          <w:p w14:paraId="32A04726" w14:textId="77777777" w:rsidR="00C544E9" w:rsidRPr="00D268AB" w:rsidRDefault="00C544E9" w:rsidP="00C544E9">
            <w:pPr>
              <w:spacing w:after="0"/>
              <w:rPr>
                <w:rFonts w:cs="Calibri"/>
                <w:bCs/>
                <w:color w:val="000000"/>
              </w:rPr>
            </w:pPr>
            <w:r>
              <w:rPr>
                <w:rFonts w:cs="Calibri"/>
                <w:bCs/>
                <w:color w:val="000000"/>
              </w:rPr>
              <w:t>Hard wired and fail-safe</w:t>
            </w:r>
            <w:r w:rsidRPr="00D268AB">
              <w:rPr>
                <w:rFonts w:cs="Calibri"/>
                <w:bCs/>
                <w:color w:val="000000"/>
              </w:rPr>
              <w:t xml:space="preserve"> emergency stops must be included.</w:t>
            </w:r>
          </w:p>
        </w:tc>
      </w:tr>
      <w:tr w:rsidR="00C544E9" w:rsidRPr="000140BF" w14:paraId="5D7E69AD" w14:textId="77777777" w:rsidTr="00C544E9">
        <w:trPr>
          <w:cantSplit/>
          <w:trHeight w:val="425"/>
        </w:trPr>
        <w:tc>
          <w:tcPr>
            <w:tcW w:w="1027" w:type="pct"/>
            <w:tcBorders>
              <w:top w:val="single" w:sz="4" w:space="0" w:color="auto"/>
              <w:left w:val="single" w:sz="4" w:space="0" w:color="auto"/>
              <w:bottom w:val="single" w:sz="4" w:space="0" w:color="auto"/>
              <w:right w:val="single" w:sz="4" w:space="0" w:color="auto"/>
            </w:tcBorders>
            <w:shd w:val="clear" w:color="auto" w:fill="auto"/>
          </w:tcPr>
          <w:p w14:paraId="3CDE1F99" w14:textId="77777777" w:rsidR="00C544E9" w:rsidRDefault="00C544E9" w:rsidP="00387E02">
            <w:pPr>
              <w:pStyle w:val="ListParagraph"/>
              <w:numPr>
                <w:ilvl w:val="0"/>
                <w:numId w:val="219"/>
              </w:numPr>
              <w:spacing w:after="0" w:line="276" w:lineRule="auto"/>
              <w:ind w:left="459" w:right="0"/>
              <w:rPr>
                <w:rFonts w:cs="Calibri"/>
                <w:bCs/>
                <w:color w:val="000000"/>
              </w:rPr>
            </w:pPr>
            <w:r>
              <w:rPr>
                <w:rFonts w:cs="Calibri"/>
                <w:bCs/>
                <w:color w:val="000000"/>
              </w:rPr>
              <w:t>Internet and cloud services</w:t>
            </w:r>
          </w:p>
        </w:tc>
        <w:tc>
          <w:tcPr>
            <w:tcW w:w="3973" w:type="pct"/>
            <w:tcBorders>
              <w:top w:val="single" w:sz="4" w:space="0" w:color="auto"/>
              <w:left w:val="single" w:sz="4" w:space="0" w:color="auto"/>
              <w:bottom w:val="single" w:sz="4" w:space="0" w:color="auto"/>
              <w:right w:val="single" w:sz="4" w:space="0" w:color="auto"/>
            </w:tcBorders>
            <w:shd w:val="clear" w:color="auto" w:fill="auto"/>
            <w:vAlign w:val="center"/>
          </w:tcPr>
          <w:p w14:paraId="306F1403" w14:textId="77777777" w:rsidR="00C544E9" w:rsidRDefault="00C544E9" w:rsidP="00C544E9">
            <w:pPr>
              <w:spacing w:after="0"/>
              <w:rPr>
                <w:rFonts w:cs="Calibri"/>
                <w:bCs/>
                <w:color w:val="000000"/>
              </w:rPr>
            </w:pPr>
            <w:r>
              <w:rPr>
                <w:rFonts w:cs="Calibri"/>
                <w:bCs/>
                <w:color w:val="000000"/>
              </w:rPr>
              <w:t xml:space="preserve">Contractor must provide internet connection for the BESS, in coordination with utility security procedures and access. </w:t>
            </w:r>
          </w:p>
          <w:p w14:paraId="305F925B" w14:textId="77777777" w:rsidR="00C544E9" w:rsidRPr="00D268AB" w:rsidRDefault="00C544E9" w:rsidP="00C544E9">
            <w:pPr>
              <w:spacing w:after="0"/>
              <w:rPr>
                <w:rFonts w:cs="Calibri"/>
                <w:bCs/>
                <w:color w:val="000000"/>
              </w:rPr>
            </w:pPr>
            <w:r w:rsidRPr="00D268AB">
              <w:rPr>
                <w:rFonts w:cs="Calibri"/>
                <w:bCs/>
                <w:color w:val="000000"/>
              </w:rPr>
              <w:t>The BESS must operate with full functionality without any internet connection or cloud based data services.</w:t>
            </w:r>
          </w:p>
        </w:tc>
      </w:tr>
    </w:tbl>
    <w:p w14:paraId="55A8E9AA" w14:textId="77777777" w:rsidR="00C544E9" w:rsidRDefault="00C544E9" w:rsidP="00C544E9"/>
    <w:p w14:paraId="4C18F41A" w14:textId="77777777" w:rsidR="00C544E9" w:rsidRDefault="00C544E9" w:rsidP="00387E02">
      <w:pPr>
        <w:pStyle w:val="Heading2"/>
        <w:keepNext/>
        <w:keepLines/>
        <w:numPr>
          <w:ilvl w:val="1"/>
          <w:numId w:val="168"/>
        </w:numPr>
        <w:tabs>
          <w:tab w:val="clear" w:pos="619"/>
        </w:tabs>
        <w:spacing w:before="40" w:after="0" w:line="259" w:lineRule="auto"/>
        <w:ind w:right="0"/>
        <w:jc w:val="left"/>
      </w:pPr>
      <w:bookmarkStart w:id="1177" w:name="_Toc95113605"/>
      <w:r>
        <w:t>Human machine interface</w:t>
      </w:r>
      <w:bookmarkEnd w:id="1177"/>
    </w:p>
    <w:p w14:paraId="6691D19A" w14:textId="77777777" w:rsidR="00337E67" w:rsidRDefault="00337E67" w:rsidP="00C544E9">
      <w:pPr>
        <w:spacing w:after="0"/>
        <w:rPr>
          <w:rFonts w:cs="Calibri"/>
          <w:color w:val="000000"/>
        </w:rPr>
      </w:pPr>
    </w:p>
    <w:p w14:paraId="74595F03" w14:textId="28E7FAEB" w:rsidR="00C544E9" w:rsidRDefault="00C544E9" w:rsidP="00C544E9">
      <w:pPr>
        <w:spacing w:after="0"/>
        <w:rPr>
          <w:rFonts w:cs="Calibri"/>
          <w:color w:val="000000"/>
        </w:rPr>
      </w:pPr>
      <w:r w:rsidRPr="00A928DD">
        <w:rPr>
          <w:rFonts w:cs="Calibri"/>
          <w:color w:val="000000"/>
        </w:rPr>
        <w:t xml:space="preserve">The BESS shall have a physical HMI located within the BESS envelope in </w:t>
      </w:r>
      <w:r>
        <w:rPr>
          <w:rFonts w:cs="Calibri"/>
          <w:color w:val="000000"/>
        </w:rPr>
        <w:t xml:space="preserve">a </w:t>
      </w:r>
      <w:r w:rsidRPr="00A928DD">
        <w:rPr>
          <w:rFonts w:cs="Calibri"/>
          <w:color w:val="000000"/>
        </w:rPr>
        <w:t xml:space="preserve">position where is it </w:t>
      </w:r>
      <w:r w:rsidRPr="00A928DD">
        <w:t>safe to use while the BESS is in operation</w:t>
      </w:r>
      <w:r w:rsidRPr="00A928DD">
        <w:rPr>
          <w:rFonts w:cs="Calibri"/>
          <w:color w:val="000000"/>
        </w:rPr>
        <w:t>.</w:t>
      </w:r>
      <w:r>
        <w:rPr>
          <w:rFonts w:cs="Calibri"/>
          <w:color w:val="000000"/>
        </w:rPr>
        <w:t xml:space="preserve"> The HMI shall also be available (remote access) on </w:t>
      </w:r>
      <w:r>
        <w:t>a supplied PC installed in the power station control room.</w:t>
      </w:r>
    </w:p>
    <w:p w14:paraId="239EE091" w14:textId="77777777" w:rsidR="00C544E9" w:rsidRDefault="00C544E9" w:rsidP="00C544E9">
      <w:pPr>
        <w:spacing w:before="60" w:after="60"/>
      </w:pPr>
      <w:r>
        <w:t>The BESS HMI must be configured so that the Employer can operate, control and interrogate the BESS at the BESS location (i.e. locally). This includes:</w:t>
      </w:r>
    </w:p>
    <w:p w14:paraId="2119D280" w14:textId="77777777" w:rsidR="00C544E9" w:rsidRDefault="00C544E9" w:rsidP="00387E02">
      <w:pPr>
        <w:pStyle w:val="ListParagraph"/>
        <w:numPr>
          <w:ilvl w:val="0"/>
          <w:numId w:val="218"/>
        </w:numPr>
        <w:spacing w:before="60" w:after="60"/>
        <w:ind w:right="0"/>
      </w:pPr>
      <w:r>
        <w:t>Displaying all detailed alarms</w:t>
      </w:r>
    </w:p>
    <w:p w14:paraId="76AD3856" w14:textId="77777777" w:rsidR="00C544E9" w:rsidRDefault="00C544E9" w:rsidP="00387E02">
      <w:pPr>
        <w:pStyle w:val="ListParagraph"/>
        <w:numPr>
          <w:ilvl w:val="0"/>
          <w:numId w:val="218"/>
        </w:numPr>
        <w:spacing w:before="60" w:after="60"/>
        <w:ind w:right="0"/>
      </w:pPr>
      <w:r>
        <w:t>Displaying BESS system data suitable for operation and fault finding</w:t>
      </w:r>
    </w:p>
    <w:p w14:paraId="6E573227" w14:textId="77777777" w:rsidR="00C544E9" w:rsidRDefault="00C544E9" w:rsidP="00387E02">
      <w:pPr>
        <w:pStyle w:val="ListParagraph"/>
        <w:numPr>
          <w:ilvl w:val="0"/>
          <w:numId w:val="218"/>
        </w:numPr>
        <w:spacing w:before="60" w:after="60"/>
        <w:ind w:right="0"/>
      </w:pPr>
      <w:r>
        <w:t>Locally controlling the BESS, such as providing charge and discharge set points</w:t>
      </w:r>
    </w:p>
    <w:p w14:paraId="222BE633" w14:textId="77777777" w:rsidR="00C544E9" w:rsidRDefault="00C544E9" w:rsidP="00387E02">
      <w:pPr>
        <w:pStyle w:val="ListParagraph"/>
        <w:numPr>
          <w:ilvl w:val="0"/>
          <w:numId w:val="218"/>
        </w:numPr>
        <w:spacing w:before="60" w:after="60"/>
        <w:ind w:right="0"/>
      </w:pPr>
      <w:r>
        <w:t>Locally enter BESS operation modes, such as charge to a target SOC, charge to a string target voltage and cell state of heath checks.</w:t>
      </w:r>
    </w:p>
    <w:p w14:paraId="092AF8E4" w14:textId="77777777" w:rsidR="00C544E9" w:rsidRDefault="00C544E9" w:rsidP="00387E02">
      <w:pPr>
        <w:pStyle w:val="ListParagraph"/>
        <w:numPr>
          <w:ilvl w:val="0"/>
          <w:numId w:val="218"/>
        </w:numPr>
        <w:spacing w:before="60" w:after="60"/>
        <w:ind w:right="0"/>
      </w:pPr>
      <w:r>
        <w:t>Setting configurable parameters, such as adjusting ramp rates</w:t>
      </w:r>
    </w:p>
    <w:p w14:paraId="509AE572" w14:textId="77777777" w:rsidR="00C544E9" w:rsidRDefault="00C544E9" w:rsidP="00387E02">
      <w:pPr>
        <w:pStyle w:val="ListParagraph"/>
        <w:numPr>
          <w:ilvl w:val="0"/>
          <w:numId w:val="218"/>
        </w:numPr>
        <w:spacing w:before="60" w:after="60"/>
        <w:ind w:right="0"/>
      </w:pPr>
      <w:r>
        <w:t>Providing detailed performance and system data logs</w:t>
      </w:r>
    </w:p>
    <w:p w14:paraId="61611D1B" w14:textId="77777777" w:rsidR="00C544E9" w:rsidRDefault="00C544E9" w:rsidP="00C544E9">
      <w:r>
        <w:t xml:space="preserve">The Contractor will provide remote access to the HMI at a separate PC located in the power station control </w:t>
      </w:r>
      <w:proofErr w:type="spellStart"/>
      <w:r>
        <w:t>centre</w:t>
      </w:r>
      <w:proofErr w:type="spellEnd"/>
      <w:r>
        <w:t>.</w:t>
      </w:r>
    </w:p>
    <w:p w14:paraId="65A674B7" w14:textId="77777777" w:rsidR="00C544E9" w:rsidRDefault="00C544E9" w:rsidP="00387E02">
      <w:pPr>
        <w:pStyle w:val="Heading2"/>
        <w:keepNext/>
        <w:numPr>
          <w:ilvl w:val="1"/>
          <w:numId w:val="168"/>
        </w:numPr>
        <w:tabs>
          <w:tab w:val="clear" w:pos="619"/>
          <w:tab w:val="num" w:pos="851"/>
        </w:tabs>
        <w:spacing w:before="360" w:after="240"/>
        <w:ind w:left="851" w:right="0" w:hanging="851"/>
        <w:jc w:val="left"/>
      </w:pPr>
      <w:bookmarkStart w:id="1178" w:name="_Toc95113606"/>
      <w:r>
        <w:lastRenderedPageBreak/>
        <w:t>Operation and maintenance</w:t>
      </w:r>
      <w:bookmarkEnd w:id="1178"/>
    </w:p>
    <w:p w14:paraId="3DD87D80" w14:textId="77777777" w:rsidR="00C544E9" w:rsidRDefault="00C544E9" w:rsidP="00C544E9">
      <w:pPr>
        <w:rPr>
          <w:lang w:eastAsia="en-AU"/>
        </w:rPr>
      </w:pPr>
      <w:r>
        <w:rPr>
          <w:lang w:eastAsia="en-AU"/>
        </w:rPr>
        <w:t>The BESS should be designed to allow for safe and easy maintenance. This should be achieved through adherence to the following principles:</w:t>
      </w:r>
    </w:p>
    <w:p w14:paraId="35537C5B" w14:textId="77777777" w:rsidR="00C544E9" w:rsidRDefault="00C544E9" w:rsidP="00387E02">
      <w:pPr>
        <w:pStyle w:val="ListParagraph"/>
        <w:numPr>
          <w:ilvl w:val="0"/>
          <w:numId w:val="215"/>
        </w:numPr>
        <w:spacing w:after="120" w:line="276" w:lineRule="auto"/>
        <w:ind w:right="0"/>
        <w:rPr>
          <w:lang w:eastAsia="en-AU"/>
        </w:rPr>
      </w:pPr>
      <w:r w:rsidRPr="008630B6">
        <w:rPr>
          <w:lang w:eastAsia="en-AU"/>
        </w:rPr>
        <w:t>Major equipment of the BESS must have plug-and-play capability, allowing for replacement of faulty components by following O&amp;M manuals and without requiring onerous removal of other components for access. It is essential that nearly all maintenance tasks are undertaken without complex procedures, reprogramming, specialist skills or high risk activities. Except in rare circumstances, all components must be replaceable through a standard procedure of shut-down, isolation, disconnection, removal, replacement, reconnection, removal of isolation and start-up.</w:t>
      </w:r>
    </w:p>
    <w:p w14:paraId="5ED67544" w14:textId="77777777" w:rsidR="00C544E9" w:rsidRDefault="00C544E9" w:rsidP="00387E02">
      <w:pPr>
        <w:pStyle w:val="ListParagraph"/>
        <w:numPr>
          <w:ilvl w:val="0"/>
          <w:numId w:val="215"/>
        </w:numPr>
        <w:spacing w:after="120" w:line="276" w:lineRule="auto"/>
        <w:ind w:right="0"/>
        <w:rPr>
          <w:lang w:eastAsia="en-AU"/>
        </w:rPr>
      </w:pPr>
      <w:r>
        <w:rPr>
          <w:lang w:eastAsia="en-AU"/>
        </w:rPr>
        <w:t>As much as possible, the requirement for on-site high level technical expertise should be limited. Maintenance processes must designed for completion by local staff with appropriate training.</w:t>
      </w:r>
    </w:p>
    <w:p w14:paraId="645D931C" w14:textId="77777777" w:rsidR="00C544E9" w:rsidRDefault="00C544E9" w:rsidP="00387E02">
      <w:pPr>
        <w:pStyle w:val="ListParagraph"/>
        <w:numPr>
          <w:ilvl w:val="0"/>
          <w:numId w:val="215"/>
        </w:numPr>
        <w:spacing w:after="120" w:line="276" w:lineRule="auto"/>
        <w:ind w:right="0"/>
        <w:rPr>
          <w:lang w:eastAsia="en-AU"/>
        </w:rPr>
      </w:pPr>
      <w:r>
        <w:rPr>
          <w:lang w:eastAsia="en-AU"/>
        </w:rPr>
        <w:t xml:space="preserve">The BESS should have the capacity to identify all potential warning and fault events and communicate these to Employer SCADA in a standard format over the communications interface and local HMI. </w:t>
      </w:r>
    </w:p>
    <w:p w14:paraId="74E1781A" w14:textId="77777777" w:rsidR="00C544E9" w:rsidRDefault="00C544E9" w:rsidP="00387E02">
      <w:pPr>
        <w:pStyle w:val="ListParagraph"/>
        <w:numPr>
          <w:ilvl w:val="0"/>
          <w:numId w:val="215"/>
        </w:numPr>
        <w:spacing w:after="120" w:line="276" w:lineRule="auto"/>
        <w:ind w:right="0"/>
        <w:rPr>
          <w:lang w:eastAsia="en-AU"/>
        </w:rPr>
      </w:pPr>
      <w:r>
        <w:rPr>
          <w:lang w:eastAsia="en-AU"/>
        </w:rPr>
        <w:t>Troubleshooting and fault rectification processes must be clearly laid out in system operation and maintenance manuals.</w:t>
      </w:r>
    </w:p>
    <w:p w14:paraId="08C982F9" w14:textId="77777777" w:rsidR="00C544E9" w:rsidRDefault="00C544E9" w:rsidP="00387E02">
      <w:pPr>
        <w:pStyle w:val="ListParagraph"/>
        <w:numPr>
          <w:ilvl w:val="0"/>
          <w:numId w:val="215"/>
        </w:numPr>
        <w:spacing w:after="120" w:line="276" w:lineRule="auto"/>
        <w:ind w:right="0"/>
        <w:rPr>
          <w:lang w:eastAsia="en-AU"/>
        </w:rPr>
      </w:pPr>
      <w:r>
        <w:rPr>
          <w:lang w:eastAsia="en-AU"/>
        </w:rPr>
        <w:t>Complete and comprehensive labelling of all electrical components, wiring, and connections to be provided in English, for ready reference to system schematics and electrical drawings. All labels shall be permanent (not stickers).</w:t>
      </w:r>
    </w:p>
    <w:p w14:paraId="35B231F2" w14:textId="77777777" w:rsidR="00C544E9" w:rsidRDefault="00C544E9" w:rsidP="00387E02">
      <w:pPr>
        <w:pStyle w:val="ListParagraph"/>
        <w:numPr>
          <w:ilvl w:val="0"/>
          <w:numId w:val="215"/>
        </w:numPr>
        <w:spacing w:after="120" w:line="276" w:lineRule="auto"/>
        <w:ind w:right="0"/>
        <w:rPr>
          <w:lang w:eastAsia="en-AU"/>
        </w:rPr>
      </w:pPr>
      <w:r>
        <w:rPr>
          <w:lang w:eastAsia="en-AU"/>
        </w:rPr>
        <w:t>Comprehensively support isolation and ‘lock and tag’ procedures.</w:t>
      </w:r>
    </w:p>
    <w:p w14:paraId="1032E031" w14:textId="77777777" w:rsidR="00C544E9" w:rsidRDefault="00C544E9" w:rsidP="00387E02">
      <w:pPr>
        <w:pStyle w:val="ListParagraph"/>
        <w:numPr>
          <w:ilvl w:val="0"/>
          <w:numId w:val="215"/>
        </w:numPr>
        <w:spacing w:after="120" w:line="276" w:lineRule="auto"/>
        <w:ind w:right="0"/>
        <w:rPr>
          <w:lang w:eastAsia="en-AU"/>
        </w:rPr>
      </w:pPr>
      <w:r>
        <w:rPr>
          <w:lang w:eastAsia="en-AU"/>
        </w:rPr>
        <w:t>Appropriate lockable isolation points for all sources of energy.</w:t>
      </w:r>
    </w:p>
    <w:p w14:paraId="0ACF7206" w14:textId="0322DEAF" w:rsidR="00C544E9" w:rsidRDefault="00C544E9" w:rsidP="00C544E9">
      <w:pPr>
        <w:rPr>
          <w:lang w:eastAsia="en-AU"/>
        </w:rPr>
      </w:pPr>
      <w:r>
        <w:rPr>
          <w:lang w:eastAsia="en-AU"/>
        </w:rPr>
        <w:t xml:space="preserve">The BESS, including all sub-systems and components, will present relevant information concerning system status, operation mode and fault events in a format that is well labelled, in English, and is clear and easy to read and interpret by local operators. The BESS shall allow sufficient local operator control for O&amp;M works. This is in addition to SCADA interfaces. All HMI will be located so that it is safe to use and sufficiently accessible for its role.  </w:t>
      </w:r>
    </w:p>
    <w:p w14:paraId="6BC59BF7" w14:textId="77777777" w:rsidR="00337E67" w:rsidRDefault="00337E67" w:rsidP="00C544E9">
      <w:pPr>
        <w:rPr>
          <w:lang w:eastAsia="en-AU"/>
        </w:rPr>
      </w:pPr>
    </w:p>
    <w:p w14:paraId="535608D3" w14:textId="77777777" w:rsidR="00C544E9" w:rsidRDefault="00C544E9" w:rsidP="00387E02">
      <w:pPr>
        <w:pStyle w:val="Heading2"/>
        <w:keepNext/>
        <w:keepLines/>
        <w:numPr>
          <w:ilvl w:val="1"/>
          <w:numId w:val="168"/>
        </w:numPr>
        <w:tabs>
          <w:tab w:val="clear" w:pos="619"/>
        </w:tabs>
        <w:spacing w:before="40" w:after="0" w:line="259" w:lineRule="auto"/>
        <w:ind w:right="0"/>
        <w:jc w:val="left"/>
      </w:pPr>
      <w:bookmarkStart w:id="1179" w:name="_Toc95113607"/>
      <w:bookmarkStart w:id="1180" w:name="_Ref72498966"/>
      <w:r>
        <w:t>Spares and tools</w:t>
      </w:r>
      <w:bookmarkEnd w:id="1179"/>
    </w:p>
    <w:p w14:paraId="0BF3EB14" w14:textId="77777777" w:rsidR="00337E67" w:rsidRDefault="00337E67" w:rsidP="00C544E9">
      <w:pPr>
        <w:rPr>
          <w:lang w:eastAsia="en-AU"/>
        </w:rPr>
      </w:pPr>
    </w:p>
    <w:p w14:paraId="269D6CC8" w14:textId="16FD3C03" w:rsidR="00C544E9" w:rsidRPr="001F3154" w:rsidRDefault="00C544E9" w:rsidP="00C544E9">
      <w:pPr>
        <w:rPr>
          <w:lang w:eastAsia="en-AU"/>
        </w:rPr>
      </w:pPr>
      <w:r>
        <w:rPr>
          <w:lang w:eastAsia="en-AU"/>
        </w:rPr>
        <w:t>Sufficient s</w:t>
      </w:r>
      <w:r w:rsidRPr="001F3154">
        <w:rPr>
          <w:lang w:eastAsia="en-AU"/>
        </w:rPr>
        <w:t xml:space="preserve">pare parts shall be supplied for operation of the BESS </w:t>
      </w:r>
      <w:r>
        <w:rPr>
          <w:lang w:eastAsia="en-AU"/>
        </w:rPr>
        <w:t xml:space="preserve">for the period as required in the Contract. </w:t>
      </w:r>
    </w:p>
    <w:p w14:paraId="0062FE3D" w14:textId="77777777" w:rsidR="00C544E9" w:rsidRDefault="00C544E9" w:rsidP="00C544E9">
      <w:pPr>
        <w:pStyle w:val="BodyText"/>
        <w:rPr>
          <w:lang w:eastAsia="en-AU"/>
        </w:rPr>
      </w:pPr>
      <w:r>
        <w:rPr>
          <w:lang w:eastAsia="en-AU"/>
        </w:rPr>
        <w:t>The Contractor will locally hold a quantity of additional spares during commissioning. These will be selected to prevent long delays during commissioning.</w:t>
      </w:r>
    </w:p>
    <w:p w14:paraId="70C02BDF" w14:textId="77777777" w:rsidR="00C544E9" w:rsidRDefault="00C544E9" w:rsidP="00C544E9">
      <w:pPr>
        <w:pStyle w:val="BodyText"/>
        <w:rPr>
          <w:lang w:eastAsia="en-AU"/>
        </w:rPr>
      </w:pPr>
      <w:r>
        <w:rPr>
          <w:lang w:eastAsia="en-AU"/>
        </w:rPr>
        <w:t xml:space="preserve">All supplied spare parts shall be of same material / workmanship and interchangeable with the corresponding parts of the executed work, protected against corrosion, have identification labels and marked ‘Approved’. Provision shall be made within the BESS enclosure (or a suitable, separate enclosure provided by the Contractor) to store any spare </w:t>
      </w:r>
      <w:r>
        <w:rPr>
          <w:lang w:eastAsia="en-AU"/>
        </w:rPr>
        <w:lastRenderedPageBreak/>
        <w:t>parts that require a controlled environment for adequate longevity, such as spare cell modules.</w:t>
      </w:r>
    </w:p>
    <w:p w14:paraId="175FEF52" w14:textId="77777777" w:rsidR="00C544E9" w:rsidRDefault="00C544E9" w:rsidP="00C544E9">
      <w:pPr>
        <w:pStyle w:val="BodyText"/>
        <w:rPr>
          <w:lang w:eastAsia="en-AU"/>
        </w:rPr>
      </w:pPr>
      <w:r>
        <w:rPr>
          <w:lang w:eastAsia="en-AU"/>
        </w:rPr>
        <w:t>Supplied tools shall be of high quality and fit for purpose. The following tools shall be supplied:</w:t>
      </w:r>
    </w:p>
    <w:p w14:paraId="566CCE77" w14:textId="77777777" w:rsidR="00C544E9" w:rsidRDefault="00C544E9" w:rsidP="00387E02">
      <w:pPr>
        <w:pStyle w:val="BodyText"/>
        <w:numPr>
          <w:ilvl w:val="0"/>
          <w:numId w:val="216"/>
        </w:numPr>
        <w:autoSpaceDE w:val="0"/>
        <w:autoSpaceDN w:val="0"/>
        <w:adjustRightInd w:val="0"/>
        <w:spacing w:after="0"/>
        <w:ind w:right="0"/>
        <w:jc w:val="left"/>
        <w:textAlignment w:val="center"/>
        <w:rPr>
          <w:lang w:eastAsia="en-AU"/>
        </w:rPr>
      </w:pPr>
      <w:r>
        <w:rPr>
          <w:lang w:eastAsia="en-AU"/>
        </w:rPr>
        <w:t>All tools and accessories required for maintenance of the system</w:t>
      </w:r>
    </w:p>
    <w:p w14:paraId="2739957B" w14:textId="77777777" w:rsidR="00C544E9" w:rsidRDefault="00C544E9" w:rsidP="00387E02">
      <w:pPr>
        <w:pStyle w:val="BodyText"/>
        <w:numPr>
          <w:ilvl w:val="0"/>
          <w:numId w:val="216"/>
        </w:numPr>
        <w:autoSpaceDE w:val="0"/>
        <w:autoSpaceDN w:val="0"/>
        <w:adjustRightInd w:val="0"/>
        <w:spacing w:after="0"/>
        <w:ind w:right="0"/>
        <w:jc w:val="left"/>
        <w:textAlignment w:val="center"/>
        <w:rPr>
          <w:lang w:eastAsia="en-AU"/>
        </w:rPr>
      </w:pPr>
      <w:r>
        <w:rPr>
          <w:lang w:eastAsia="en-AU"/>
        </w:rPr>
        <w:t>Any customary and special tools, as well as auxiliary devices</w:t>
      </w:r>
    </w:p>
    <w:p w14:paraId="672858E3" w14:textId="77777777" w:rsidR="00C544E9" w:rsidRDefault="00C544E9" w:rsidP="00387E02">
      <w:pPr>
        <w:pStyle w:val="BodyText"/>
        <w:numPr>
          <w:ilvl w:val="0"/>
          <w:numId w:val="216"/>
        </w:numPr>
        <w:autoSpaceDE w:val="0"/>
        <w:autoSpaceDN w:val="0"/>
        <w:adjustRightInd w:val="0"/>
        <w:spacing w:after="0"/>
        <w:ind w:right="0"/>
        <w:jc w:val="left"/>
        <w:textAlignment w:val="center"/>
        <w:rPr>
          <w:lang w:eastAsia="en-AU"/>
        </w:rPr>
      </w:pPr>
      <w:r>
        <w:rPr>
          <w:lang w:eastAsia="en-AU"/>
        </w:rPr>
        <w:t>Special tools designed and supplied for the project.</w:t>
      </w:r>
    </w:p>
    <w:p w14:paraId="11E6E811" w14:textId="77777777" w:rsidR="00C544E9" w:rsidRDefault="00C544E9" w:rsidP="00C544E9">
      <w:pPr>
        <w:pStyle w:val="BodyText"/>
        <w:rPr>
          <w:lang w:eastAsia="en-AU"/>
        </w:rPr>
      </w:pPr>
    </w:p>
    <w:p w14:paraId="6261815B" w14:textId="77777777" w:rsidR="00C544E9" w:rsidRPr="007002F7" w:rsidRDefault="00C544E9" w:rsidP="00C544E9">
      <w:pPr>
        <w:rPr>
          <w:lang w:eastAsia="en-AU"/>
        </w:rPr>
      </w:pPr>
      <w:r>
        <w:rPr>
          <w:lang w:eastAsia="en-AU"/>
        </w:rPr>
        <w:t>Supplied tools can be used by the Contractor during installation and commissioning, however they must be handed over to the Employer in good working condition with minimal wear and tear.</w:t>
      </w:r>
    </w:p>
    <w:p w14:paraId="51AC6E34" w14:textId="77777777" w:rsidR="00C544E9" w:rsidRDefault="00C544E9" w:rsidP="00C544E9">
      <w:pPr>
        <w:rPr>
          <w:lang w:eastAsia="en-AU"/>
        </w:rPr>
      </w:pPr>
      <w:r>
        <w:rPr>
          <w:lang w:eastAsia="en-AU"/>
        </w:rPr>
        <w:t xml:space="preserve">The Contractor must provide sufficient information so that the Employer can order replacement parts for the BESS as required. Supplied spare parts and tools shall be listed in detail, including, manufacturer, model, part number, </w:t>
      </w:r>
      <w:proofErr w:type="spellStart"/>
      <w:r>
        <w:rPr>
          <w:lang w:eastAsia="en-AU"/>
        </w:rPr>
        <w:t>stockist</w:t>
      </w:r>
      <w:proofErr w:type="spellEnd"/>
      <w:r>
        <w:rPr>
          <w:lang w:eastAsia="en-AU"/>
        </w:rPr>
        <w:t xml:space="preserve">, present cost and typical lead time during the design review stage. </w:t>
      </w:r>
    </w:p>
    <w:p w14:paraId="5F0C9B2D" w14:textId="77777777" w:rsidR="00C544E9" w:rsidRDefault="00C544E9" w:rsidP="00C544E9">
      <w:pPr>
        <w:rPr>
          <w:lang w:eastAsia="en-AU"/>
        </w:rPr>
      </w:pPr>
      <w:r>
        <w:rPr>
          <w:lang w:eastAsia="en-AU"/>
        </w:rPr>
        <w:t xml:space="preserve">The Contractor or equipment OEM shall continually hold, for not less than </w:t>
      </w:r>
      <w:r w:rsidRPr="00331D3B">
        <w:rPr>
          <w:b/>
          <w:lang w:eastAsia="en-AU"/>
        </w:rPr>
        <w:t>10 years</w:t>
      </w:r>
      <w:r>
        <w:rPr>
          <w:b/>
          <w:lang w:eastAsia="en-AU"/>
        </w:rPr>
        <w:t>,</w:t>
      </w:r>
      <w:r>
        <w:rPr>
          <w:lang w:eastAsia="en-AU"/>
        </w:rPr>
        <w:t xml:space="preserve"> all spares that may be required to repair the BESS. </w:t>
      </w:r>
    </w:p>
    <w:p w14:paraId="01AA08D5" w14:textId="278E0348" w:rsidR="00C544E9" w:rsidRDefault="00C544E9" w:rsidP="00C544E9">
      <w:pPr>
        <w:rPr>
          <w:lang w:eastAsia="en-AU"/>
        </w:rPr>
      </w:pPr>
      <w:r w:rsidRPr="71A5BC6B">
        <w:rPr>
          <w:lang w:eastAsia="en-AU"/>
        </w:rPr>
        <w:t xml:space="preserve">If spare parts become discontinued then, at that time and to the maximum extent practical, the Contractor shall either inform of a compatible replacement product or freely release the item’s design detail under irrevocable </w:t>
      </w:r>
      <w:proofErr w:type="spellStart"/>
      <w:r w:rsidRPr="71A5BC6B">
        <w:rPr>
          <w:lang w:eastAsia="en-AU"/>
        </w:rPr>
        <w:t>licence</w:t>
      </w:r>
      <w:proofErr w:type="spellEnd"/>
      <w:r w:rsidRPr="71A5BC6B">
        <w:rPr>
          <w:lang w:eastAsia="en-AU"/>
        </w:rPr>
        <w:t xml:space="preserve"> to Employer so that Employer can have the item(s) fabricated as needed. </w:t>
      </w:r>
    </w:p>
    <w:p w14:paraId="0E20B0A9" w14:textId="77777777" w:rsidR="00337E67" w:rsidRDefault="00337E67" w:rsidP="00C544E9">
      <w:pPr>
        <w:rPr>
          <w:lang w:eastAsia="en-AU"/>
        </w:rPr>
      </w:pPr>
    </w:p>
    <w:p w14:paraId="7321940A" w14:textId="77777777" w:rsidR="00C544E9" w:rsidRDefault="00C544E9" w:rsidP="00387E02">
      <w:pPr>
        <w:pStyle w:val="Heading2"/>
        <w:keepNext/>
        <w:keepLines/>
        <w:numPr>
          <w:ilvl w:val="1"/>
          <w:numId w:val="168"/>
        </w:numPr>
        <w:tabs>
          <w:tab w:val="clear" w:pos="619"/>
        </w:tabs>
        <w:spacing w:before="40" w:after="0" w:line="259" w:lineRule="auto"/>
        <w:ind w:right="0"/>
        <w:jc w:val="left"/>
      </w:pPr>
      <w:bookmarkStart w:id="1181" w:name="_Toc95113608"/>
      <w:r>
        <w:t>Fire safety</w:t>
      </w:r>
      <w:bookmarkEnd w:id="1181"/>
    </w:p>
    <w:p w14:paraId="08F578F7" w14:textId="77777777" w:rsidR="00337E67" w:rsidRDefault="00337E67" w:rsidP="00C544E9">
      <w:pPr>
        <w:rPr>
          <w:lang w:eastAsia="en-AU"/>
        </w:rPr>
      </w:pPr>
    </w:p>
    <w:p w14:paraId="6A393A78" w14:textId="7BF1DE98" w:rsidR="00C544E9" w:rsidRDefault="00C544E9" w:rsidP="00C544E9">
      <w:pPr>
        <w:rPr>
          <w:lang w:eastAsia="en-AU"/>
        </w:rPr>
      </w:pPr>
      <w:r w:rsidRPr="71A5BC6B">
        <w:rPr>
          <w:lang w:eastAsia="en-AU"/>
        </w:rPr>
        <w:t xml:space="preserve">Fire safety requirements are included in Section 11. Contractor shall consider individual site characteristics as part of its fire safety risk assessment and mitigations. </w:t>
      </w:r>
    </w:p>
    <w:p w14:paraId="3084F61F" w14:textId="77777777" w:rsidR="00C544E9" w:rsidRPr="009F60C1" w:rsidRDefault="00C544E9" w:rsidP="00647F2D">
      <w:pPr>
        <w:pStyle w:val="Heading1"/>
        <w:rPr>
          <w:sz w:val="40"/>
          <w:szCs w:val="16"/>
        </w:rPr>
      </w:pPr>
      <w:bookmarkStart w:id="1182" w:name="_Ref73454268"/>
      <w:bookmarkStart w:id="1183" w:name="_Toc95113609"/>
      <w:r w:rsidRPr="009F60C1">
        <w:rPr>
          <w:sz w:val="40"/>
          <w:szCs w:val="16"/>
        </w:rPr>
        <w:lastRenderedPageBreak/>
        <w:t>Performance requirements</w:t>
      </w:r>
      <w:bookmarkEnd w:id="1180"/>
      <w:bookmarkEnd w:id="1182"/>
      <w:bookmarkEnd w:id="1183"/>
    </w:p>
    <w:p w14:paraId="2642C5B5" w14:textId="77777777" w:rsidR="00337E67" w:rsidRDefault="00337E67" w:rsidP="00337E67">
      <w:pPr>
        <w:pStyle w:val="Heading2"/>
        <w:keepNext/>
        <w:keepLines/>
        <w:numPr>
          <w:ilvl w:val="0"/>
          <w:numId w:val="0"/>
        </w:numPr>
        <w:tabs>
          <w:tab w:val="clear" w:pos="619"/>
        </w:tabs>
        <w:spacing w:before="40" w:after="0" w:line="259" w:lineRule="auto"/>
        <w:ind w:left="576" w:right="0"/>
        <w:jc w:val="left"/>
      </w:pPr>
    </w:p>
    <w:p w14:paraId="77E2C5A5" w14:textId="4C2E4611" w:rsidR="00C544E9" w:rsidRDefault="00C544E9" w:rsidP="00387E02">
      <w:pPr>
        <w:pStyle w:val="Heading2"/>
        <w:keepNext/>
        <w:keepLines/>
        <w:numPr>
          <w:ilvl w:val="1"/>
          <w:numId w:val="168"/>
        </w:numPr>
        <w:tabs>
          <w:tab w:val="clear" w:pos="619"/>
        </w:tabs>
        <w:spacing w:before="40" w:after="0" w:line="259" w:lineRule="auto"/>
        <w:ind w:right="0"/>
        <w:jc w:val="left"/>
      </w:pPr>
      <w:bookmarkStart w:id="1184" w:name="_Toc95113610"/>
      <w:r>
        <w:t>Metering point</w:t>
      </w:r>
      <w:bookmarkEnd w:id="1184"/>
    </w:p>
    <w:p w14:paraId="3346F6E6" w14:textId="77777777" w:rsidR="00337E67" w:rsidRDefault="00337E67" w:rsidP="00C544E9"/>
    <w:p w14:paraId="51C54898" w14:textId="6AA767D3" w:rsidR="00C544E9" w:rsidRDefault="00C544E9" w:rsidP="00C544E9">
      <w:r>
        <w:t xml:space="preserve">Metering points must be included at the medium and low voltage side of the BESS transformer. </w:t>
      </w:r>
    </w:p>
    <w:p w14:paraId="187EE097" w14:textId="77777777" w:rsidR="00C544E9" w:rsidRDefault="00C544E9" w:rsidP="00C544E9">
      <w:r>
        <w:t xml:space="preserve">The medium voltage metering point (MV Metering Point) is required to support operation of the BESS, including provision of relevant data to the grid operator. </w:t>
      </w:r>
    </w:p>
    <w:p w14:paraId="567AAD83" w14:textId="77777777" w:rsidR="00C544E9" w:rsidRDefault="00C544E9" w:rsidP="00C544E9">
      <w:r>
        <w:t xml:space="preserve">The low voltage metering point (LV Metering Point) is to be used for measuring and reporting BESS performance against the Performance requirements. </w:t>
      </w:r>
    </w:p>
    <w:p w14:paraId="3B5F5E52" w14:textId="447AA8F3" w:rsidR="00C544E9" w:rsidRDefault="00C544E9" w:rsidP="00C544E9">
      <w:r>
        <w:t>Meter specifications are as specified in Part A – General and Electrical.</w:t>
      </w:r>
    </w:p>
    <w:p w14:paraId="30B0527D" w14:textId="77777777" w:rsidR="00337E67" w:rsidRDefault="00337E67" w:rsidP="00C544E9"/>
    <w:p w14:paraId="54B24090" w14:textId="77777777" w:rsidR="00C544E9" w:rsidRDefault="00C544E9" w:rsidP="00387E02">
      <w:pPr>
        <w:pStyle w:val="Heading2"/>
        <w:keepNext/>
        <w:keepLines/>
        <w:numPr>
          <w:ilvl w:val="1"/>
          <w:numId w:val="168"/>
        </w:numPr>
        <w:tabs>
          <w:tab w:val="clear" w:pos="619"/>
        </w:tabs>
        <w:spacing w:before="40" w:after="0" w:line="259" w:lineRule="auto"/>
        <w:ind w:right="0"/>
        <w:jc w:val="left"/>
      </w:pPr>
      <w:bookmarkStart w:id="1185" w:name="_Toc95113611"/>
      <w:r>
        <w:t>Power</w:t>
      </w:r>
      <w:bookmarkEnd w:id="1185"/>
    </w:p>
    <w:p w14:paraId="36359F23" w14:textId="77777777" w:rsidR="00337E67" w:rsidRDefault="00337E67" w:rsidP="00C544E9"/>
    <w:p w14:paraId="5563A6CF" w14:textId="77594193" w:rsidR="00C544E9" w:rsidRDefault="00C544E9" w:rsidP="00C544E9">
      <w:r>
        <w:t>Active, reactive, and apparent power of the BESS must meet the requirements of this section. Requirements are specified for Rated Power (Continuous operation while the BESS is within its SOC limits), 120% overload for a duration of 60 s, and 140% overload for a duration of 1 s. The requirements are shown in the following diagram.</w:t>
      </w:r>
    </w:p>
    <w:p w14:paraId="6B032C83" w14:textId="77777777" w:rsidR="00C544E9" w:rsidRDefault="00C544E9" w:rsidP="00C544E9">
      <w:pPr>
        <w:jc w:val="center"/>
      </w:pPr>
      <w:r w:rsidRPr="00B87067">
        <w:rPr>
          <w:noProof/>
        </w:rPr>
        <w:drawing>
          <wp:inline distT="0" distB="0" distL="0" distR="0" wp14:anchorId="532C5170" wp14:editId="663D0BF7">
            <wp:extent cx="3697929" cy="318086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703686" cy="3185812"/>
                    </a:xfrm>
                    <a:prstGeom prst="rect">
                      <a:avLst/>
                    </a:prstGeom>
                    <a:noFill/>
                    <a:ln>
                      <a:noFill/>
                    </a:ln>
                  </pic:spPr>
                </pic:pic>
              </a:graphicData>
            </a:graphic>
          </wp:inline>
        </w:drawing>
      </w:r>
    </w:p>
    <w:p w14:paraId="73CF8B35" w14:textId="620896C3" w:rsidR="00C544E9" w:rsidRDefault="00C544E9" w:rsidP="00C544E9">
      <w:pPr>
        <w:pStyle w:val="Caption"/>
        <w:jc w:val="center"/>
        <w:rPr>
          <w:rFonts w:ascii="Times New Roman" w:hAnsi="Times New Roman"/>
        </w:rPr>
      </w:pPr>
      <w:r w:rsidRPr="00D16C2B">
        <w:rPr>
          <w:rFonts w:ascii="Times New Roman" w:hAnsi="Times New Roman"/>
        </w:rPr>
        <w:t xml:space="preserve">Figure </w:t>
      </w:r>
      <w:r w:rsidR="00301ABB" w:rsidRPr="00D16C2B">
        <w:rPr>
          <w:rFonts w:ascii="Times New Roman" w:hAnsi="Times New Roman"/>
        </w:rPr>
        <w:fldChar w:fldCharType="begin"/>
      </w:r>
      <w:r w:rsidR="00301ABB" w:rsidRPr="00D16C2B">
        <w:rPr>
          <w:rFonts w:ascii="Times New Roman" w:hAnsi="Times New Roman"/>
        </w:rPr>
        <w:instrText xml:space="preserve"> SEQ Figure \* ARABIC </w:instrText>
      </w:r>
      <w:r w:rsidR="00301ABB" w:rsidRPr="00D16C2B">
        <w:rPr>
          <w:rFonts w:ascii="Times New Roman" w:hAnsi="Times New Roman"/>
        </w:rPr>
        <w:fldChar w:fldCharType="separate"/>
      </w:r>
      <w:r w:rsidR="000977AA">
        <w:rPr>
          <w:rFonts w:ascii="Times New Roman" w:hAnsi="Times New Roman"/>
          <w:noProof/>
        </w:rPr>
        <w:t>3</w:t>
      </w:r>
      <w:r w:rsidR="00301ABB" w:rsidRPr="00D16C2B">
        <w:rPr>
          <w:rFonts w:ascii="Times New Roman" w:hAnsi="Times New Roman"/>
          <w:noProof/>
        </w:rPr>
        <w:fldChar w:fldCharType="end"/>
      </w:r>
      <w:r w:rsidRPr="00D16C2B">
        <w:rPr>
          <w:rFonts w:ascii="Times New Roman" w:hAnsi="Times New Roman"/>
        </w:rPr>
        <w:t xml:space="preserve"> - Power requirements</w:t>
      </w:r>
    </w:p>
    <w:p w14:paraId="3B2765DF" w14:textId="1EF8DCD9" w:rsidR="00D16C2B" w:rsidRDefault="00D16C2B" w:rsidP="00D16C2B"/>
    <w:p w14:paraId="4C3D36E4" w14:textId="0286C3D8" w:rsidR="00D16C2B" w:rsidRDefault="00D16C2B" w:rsidP="00D16C2B"/>
    <w:p w14:paraId="0713E307" w14:textId="77777777" w:rsidR="00D16C2B" w:rsidRPr="00D16C2B" w:rsidRDefault="00D16C2B" w:rsidP="00D16C2B"/>
    <w:p w14:paraId="7C1C6690" w14:textId="743735A2" w:rsidR="00C544E9" w:rsidRPr="00D16C2B" w:rsidRDefault="00C544E9" w:rsidP="00C544E9">
      <w:pPr>
        <w:pStyle w:val="Caption"/>
        <w:rPr>
          <w:rFonts w:ascii="Times New Roman" w:hAnsi="Times New Roman"/>
        </w:rPr>
      </w:pPr>
      <w:r w:rsidRPr="00D16C2B">
        <w:rPr>
          <w:rFonts w:ascii="Times New Roman" w:hAnsi="Times New Roman"/>
        </w:rPr>
        <w:lastRenderedPageBreak/>
        <w:t xml:space="preserve">Table </w:t>
      </w:r>
      <w:r w:rsidR="00301ABB" w:rsidRPr="00D16C2B">
        <w:rPr>
          <w:rFonts w:ascii="Times New Roman" w:hAnsi="Times New Roman"/>
        </w:rPr>
        <w:fldChar w:fldCharType="begin"/>
      </w:r>
      <w:r w:rsidR="00301ABB" w:rsidRPr="00D16C2B">
        <w:rPr>
          <w:rFonts w:ascii="Times New Roman" w:hAnsi="Times New Roman"/>
        </w:rPr>
        <w:instrText xml:space="preserve"> SEQ Table \* ARABIC </w:instrText>
      </w:r>
      <w:r w:rsidR="00301ABB" w:rsidRPr="00D16C2B">
        <w:rPr>
          <w:rFonts w:ascii="Times New Roman" w:hAnsi="Times New Roman"/>
        </w:rPr>
        <w:fldChar w:fldCharType="separate"/>
      </w:r>
      <w:r w:rsidR="000977AA">
        <w:rPr>
          <w:rFonts w:ascii="Times New Roman" w:hAnsi="Times New Roman"/>
          <w:noProof/>
        </w:rPr>
        <w:t>1</w:t>
      </w:r>
      <w:r w:rsidR="00301ABB" w:rsidRPr="00D16C2B">
        <w:rPr>
          <w:rFonts w:ascii="Times New Roman" w:hAnsi="Times New Roman"/>
          <w:noProof/>
        </w:rPr>
        <w:fldChar w:fldCharType="end"/>
      </w:r>
      <w:r w:rsidRPr="00D16C2B">
        <w:rPr>
          <w:rFonts w:ascii="Times New Roman" w:hAnsi="Times New Roman"/>
        </w:rPr>
        <w:t>- Power requirements</w:t>
      </w:r>
    </w:p>
    <w:tbl>
      <w:tblPr>
        <w:tblStyle w:val="TableGrid"/>
        <w:tblW w:w="0" w:type="auto"/>
        <w:tblLook w:val="04A0" w:firstRow="1" w:lastRow="0" w:firstColumn="1" w:lastColumn="0" w:noHBand="0" w:noVBand="1"/>
      </w:tblPr>
      <w:tblGrid>
        <w:gridCol w:w="2689"/>
        <w:gridCol w:w="5953"/>
      </w:tblGrid>
      <w:tr w:rsidR="00C544E9" w:rsidRPr="00F11154" w14:paraId="61F5C4E1" w14:textId="77777777" w:rsidTr="00C544E9">
        <w:tc>
          <w:tcPr>
            <w:tcW w:w="2689" w:type="dxa"/>
          </w:tcPr>
          <w:p w14:paraId="68979B52" w14:textId="77777777" w:rsidR="00C544E9" w:rsidRPr="00F11154" w:rsidRDefault="00C544E9" w:rsidP="00C544E9">
            <w:pPr>
              <w:rPr>
                <w:b/>
              </w:rPr>
            </w:pPr>
            <w:r w:rsidRPr="00F11154">
              <w:rPr>
                <w:b/>
              </w:rPr>
              <w:t>Duration</w:t>
            </w:r>
          </w:p>
        </w:tc>
        <w:tc>
          <w:tcPr>
            <w:tcW w:w="5953" w:type="dxa"/>
          </w:tcPr>
          <w:p w14:paraId="1B2E801E" w14:textId="77777777" w:rsidR="00C544E9" w:rsidRPr="00F11154" w:rsidRDefault="00C544E9" w:rsidP="00C544E9">
            <w:pPr>
              <w:rPr>
                <w:b/>
              </w:rPr>
            </w:pPr>
            <w:r w:rsidRPr="00F11154">
              <w:rPr>
                <w:b/>
              </w:rPr>
              <w:t>Requirement</w:t>
            </w:r>
          </w:p>
        </w:tc>
      </w:tr>
      <w:tr w:rsidR="00C544E9" w14:paraId="6716198E" w14:textId="77777777" w:rsidTr="00C544E9">
        <w:tc>
          <w:tcPr>
            <w:tcW w:w="2689" w:type="dxa"/>
          </w:tcPr>
          <w:p w14:paraId="2C8EDE9B" w14:textId="5341D965" w:rsidR="00C544E9" w:rsidRDefault="00C544E9" w:rsidP="00C544E9">
            <w:r>
              <w:t xml:space="preserve">Continuous </w:t>
            </w:r>
            <w:r w:rsidR="00D16C2B">
              <w:t xml:space="preserve">                            </w:t>
            </w:r>
            <w:r>
              <w:t>(Rated Power)</w:t>
            </w:r>
          </w:p>
        </w:tc>
        <w:tc>
          <w:tcPr>
            <w:tcW w:w="5953" w:type="dxa"/>
          </w:tcPr>
          <w:p w14:paraId="7FFEA53D" w14:textId="77777777" w:rsidR="00C544E9" w:rsidRDefault="00C544E9" w:rsidP="00C544E9">
            <w:r>
              <w:t>Must provide specified Rated Power (as specified per island) as apparent power. That is, the Rated Power (kW) must be available as apparent Power (kVA) for any power factor.</w:t>
            </w:r>
          </w:p>
        </w:tc>
      </w:tr>
      <w:tr w:rsidR="00C544E9" w14:paraId="38EB43AA" w14:textId="77777777" w:rsidTr="00C544E9">
        <w:tc>
          <w:tcPr>
            <w:tcW w:w="2689" w:type="dxa"/>
          </w:tcPr>
          <w:p w14:paraId="55DF5B4A" w14:textId="77777777" w:rsidR="00C544E9" w:rsidRDefault="00C544E9" w:rsidP="00C544E9">
            <w:r>
              <w:t>60 s</w:t>
            </w:r>
          </w:p>
        </w:tc>
        <w:tc>
          <w:tcPr>
            <w:tcW w:w="5953" w:type="dxa"/>
          </w:tcPr>
          <w:p w14:paraId="74BE05A3" w14:textId="77777777" w:rsidR="00C544E9" w:rsidRDefault="00C544E9" w:rsidP="00C544E9">
            <w:r>
              <w:t>1.2 x Continuous capability in all quadrants</w:t>
            </w:r>
          </w:p>
        </w:tc>
      </w:tr>
      <w:tr w:rsidR="00C544E9" w14:paraId="06DE63C7" w14:textId="77777777" w:rsidTr="00C544E9">
        <w:tc>
          <w:tcPr>
            <w:tcW w:w="2689" w:type="dxa"/>
          </w:tcPr>
          <w:p w14:paraId="348F9791" w14:textId="77777777" w:rsidR="00C544E9" w:rsidRDefault="00C544E9" w:rsidP="00C544E9">
            <w:r>
              <w:t>1 s</w:t>
            </w:r>
          </w:p>
        </w:tc>
        <w:tc>
          <w:tcPr>
            <w:tcW w:w="5953" w:type="dxa"/>
          </w:tcPr>
          <w:p w14:paraId="03B6621B" w14:textId="77777777" w:rsidR="00C544E9" w:rsidRDefault="00C544E9" w:rsidP="00C544E9">
            <w:r>
              <w:t>1.4 x Continuous capability in all quadrants, except that real power need not exceed 60s requirement</w:t>
            </w:r>
          </w:p>
        </w:tc>
      </w:tr>
    </w:tbl>
    <w:p w14:paraId="1CA68517" w14:textId="77777777" w:rsidR="00C544E9" w:rsidRPr="00F11154" w:rsidRDefault="00C544E9" w:rsidP="00C544E9"/>
    <w:p w14:paraId="3B4C74E2" w14:textId="77777777" w:rsidR="00C544E9" w:rsidRDefault="00C544E9" w:rsidP="00C544E9">
      <w:r>
        <w:t>Additionally:</w:t>
      </w:r>
    </w:p>
    <w:p w14:paraId="7F2CDE69" w14:textId="77777777" w:rsidR="00C544E9" w:rsidRDefault="00C544E9" w:rsidP="00387E02">
      <w:pPr>
        <w:pStyle w:val="ListParagraph"/>
        <w:numPr>
          <w:ilvl w:val="0"/>
          <w:numId w:val="224"/>
        </w:numPr>
        <w:spacing w:after="0" w:line="276" w:lineRule="auto"/>
        <w:ind w:right="0"/>
        <w:rPr>
          <w:lang w:eastAsia="en-AU"/>
        </w:rPr>
      </w:pPr>
      <w:r>
        <w:rPr>
          <w:lang w:eastAsia="en-AU"/>
        </w:rPr>
        <w:t>Continuous power must always be available while the BESS is within SoC limits, even following overloads.</w:t>
      </w:r>
    </w:p>
    <w:p w14:paraId="775D59F4" w14:textId="77777777" w:rsidR="00C544E9" w:rsidRDefault="00C544E9" w:rsidP="00387E02">
      <w:pPr>
        <w:pStyle w:val="ListParagraph"/>
        <w:numPr>
          <w:ilvl w:val="0"/>
          <w:numId w:val="224"/>
        </w:numPr>
        <w:spacing w:after="0" w:line="276" w:lineRule="auto"/>
        <w:ind w:right="0"/>
        <w:rPr>
          <w:lang w:eastAsia="en-AU"/>
        </w:rPr>
      </w:pPr>
      <w:r>
        <w:rPr>
          <w:lang w:eastAsia="en-AU"/>
        </w:rPr>
        <w:t>Overload power must always be available and be maintained for at least the set time limit, unless there has been a separate overload within the previous 10 minutes.</w:t>
      </w:r>
    </w:p>
    <w:p w14:paraId="5350D090" w14:textId="77777777" w:rsidR="00C544E9" w:rsidRDefault="00C544E9" w:rsidP="00387E02">
      <w:pPr>
        <w:pStyle w:val="ListParagraph"/>
        <w:numPr>
          <w:ilvl w:val="1"/>
          <w:numId w:val="224"/>
        </w:numPr>
        <w:spacing w:after="0" w:line="276" w:lineRule="auto"/>
        <w:ind w:right="0"/>
        <w:rPr>
          <w:lang w:eastAsia="en-AU"/>
        </w:rPr>
      </w:pPr>
      <w:r>
        <w:rPr>
          <w:lang w:eastAsia="en-AU"/>
        </w:rPr>
        <w:t>Access to intermediate overloads should be offered if supported by the proposed equipment</w:t>
      </w:r>
    </w:p>
    <w:p w14:paraId="5E5E05F1" w14:textId="77777777" w:rsidR="00C544E9" w:rsidRDefault="00C544E9" w:rsidP="00387E02">
      <w:pPr>
        <w:pStyle w:val="ListParagraph"/>
        <w:numPr>
          <w:ilvl w:val="0"/>
          <w:numId w:val="224"/>
        </w:numPr>
        <w:spacing w:after="0" w:line="276" w:lineRule="auto"/>
        <w:ind w:right="0"/>
        <w:rPr>
          <w:rFonts w:cs="Calibri"/>
          <w:bCs/>
          <w:color w:val="000000"/>
        </w:rPr>
      </w:pPr>
      <w:r>
        <w:rPr>
          <w:rFonts w:cs="Calibri"/>
          <w:bCs/>
          <w:color w:val="000000"/>
        </w:rPr>
        <w:t>Fault current capability must be equal to or greater than the 1 s overload requirement.</w:t>
      </w:r>
    </w:p>
    <w:p w14:paraId="5816E264" w14:textId="77777777" w:rsidR="00C544E9" w:rsidRDefault="00C544E9" w:rsidP="00387E02">
      <w:pPr>
        <w:pStyle w:val="Heading3"/>
        <w:keepNext/>
        <w:keepLines/>
        <w:numPr>
          <w:ilvl w:val="2"/>
          <w:numId w:val="168"/>
        </w:numPr>
        <w:spacing w:before="40" w:after="0" w:line="259" w:lineRule="auto"/>
        <w:ind w:right="0"/>
        <w:jc w:val="left"/>
      </w:pPr>
      <w:r>
        <w:t>Operation of the frequency droop curve</w:t>
      </w:r>
    </w:p>
    <w:p w14:paraId="00F7E921" w14:textId="77777777" w:rsidR="00C544E9" w:rsidRPr="00533CDC" w:rsidRDefault="00C544E9" w:rsidP="00C544E9">
      <w:r>
        <w:t>In Grid Forming – Droop mode, the BESS must implement a frequency droop curve as per the following figure:</w:t>
      </w:r>
    </w:p>
    <w:p w14:paraId="41B73F73" w14:textId="77777777" w:rsidR="00C544E9" w:rsidRDefault="00C544E9" w:rsidP="00C544E9">
      <w:pPr>
        <w:jc w:val="center"/>
      </w:pPr>
      <w:r w:rsidRPr="00500F64">
        <w:rPr>
          <w:noProof/>
        </w:rPr>
        <w:drawing>
          <wp:inline distT="0" distB="0" distL="0" distR="0" wp14:anchorId="4F00F5D2" wp14:editId="72E35320">
            <wp:extent cx="5282293" cy="292931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84339" cy="2930454"/>
                    </a:xfrm>
                    <a:prstGeom prst="rect">
                      <a:avLst/>
                    </a:prstGeom>
                    <a:noFill/>
                    <a:ln>
                      <a:noFill/>
                    </a:ln>
                  </pic:spPr>
                </pic:pic>
              </a:graphicData>
            </a:graphic>
          </wp:inline>
        </w:drawing>
      </w:r>
    </w:p>
    <w:p w14:paraId="2E09FBEA" w14:textId="65C570D8" w:rsidR="00C544E9" w:rsidRPr="00D16C2B" w:rsidRDefault="00C544E9" w:rsidP="00C544E9">
      <w:pPr>
        <w:pStyle w:val="Caption"/>
        <w:rPr>
          <w:rFonts w:ascii="Times New Roman" w:hAnsi="Times New Roman"/>
          <w:lang w:eastAsia="en-AU"/>
        </w:rPr>
      </w:pPr>
      <w:r w:rsidRPr="00D16C2B">
        <w:rPr>
          <w:rFonts w:ascii="Times New Roman" w:hAnsi="Times New Roman"/>
        </w:rPr>
        <w:t xml:space="preserve">Figure </w:t>
      </w:r>
      <w:r w:rsidR="00D16C2B">
        <w:rPr>
          <w:rFonts w:ascii="Times New Roman" w:hAnsi="Times New Roman"/>
        </w:rPr>
        <w:t>4</w:t>
      </w:r>
      <w:r w:rsidR="00D16C2B" w:rsidRPr="00D16C2B">
        <w:rPr>
          <w:rFonts w:ascii="Times New Roman" w:hAnsi="Times New Roman"/>
        </w:rPr>
        <w:t xml:space="preserve"> </w:t>
      </w:r>
      <w:r w:rsidRPr="00D16C2B">
        <w:rPr>
          <w:rFonts w:ascii="Times New Roman" w:hAnsi="Times New Roman"/>
        </w:rPr>
        <w:t>Operation of the frequency droop curve</w:t>
      </w:r>
    </w:p>
    <w:p w14:paraId="50121CD8" w14:textId="77777777" w:rsidR="00C544E9" w:rsidRDefault="00C544E9" w:rsidP="00387E02">
      <w:pPr>
        <w:pStyle w:val="Heading3"/>
        <w:keepNext/>
        <w:keepLines/>
        <w:numPr>
          <w:ilvl w:val="2"/>
          <w:numId w:val="168"/>
        </w:numPr>
        <w:spacing w:before="40" w:after="0" w:line="259" w:lineRule="auto"/>
        <w:ind w:right="0"/>
        <w:jc w:val="left"/>
      </w:pPr>
      <w:r>
        <w:t>Operation of the voltage droop curve</w:t>
      </w:r>
    </w:p>
    <w:p w14:paraId="61E96654" w14:textId="77777777" w:rsidR="00C544E9" w:rsidRPr="00533CDC" w:rsidRDefault="00C544E9" w:rsidP="00C544E9">
      <w:r>
        <w:t>In Grid Forming – Droop mode, the BESS must implement a voltage droop curve as per the following figure:</w:t>
      </w:r>
    </w:p>
    <w:p w14:paraId="520798E1" w14:textId="77777777" w:rsidR="00C544E9" w:rsidRDefault="00C544E9" w:rsidP="00C544E9"/>
    <w:p w14:paraId="0880CCF4" w14:textId="77777777" w:rsidR="00C544E9" w:rsidRDefault="00C544E9" w:rsidP="00C544E9">
      <w:pPr>
        <w:jc w:val="center"/>
      </w:pPr>
      <w:r w:rsidRPr="00500F64">
        <w:rPr>
          <w:noProof/>
        </w:rPr>
        <w:drawing>
          <wp:inline distT="0" distB="0" distL="0" distR="0" wp14:anchorId="15F8EAAA" wp14:editId="094F2EF0">
            <wp:extent cx="5222945" cy="336368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24484" cy="3364676"/>
                    </a:xfrm>
                    <a:prstGeom prst="rect">
                      <a:avLst/>
                    </a:prstGeom>
                    <a:noFill/>
                    <a:ln>
                      <a:noFill/>
                    </a:ln>
                  </pic:spPr>
                </pic:pic>
              </a:graphicData>
            </a:graphic>
          </wp:inline>
        </w:drawing>
      </w:r>
    </w:p>
    <w:p w14:paraId="50435E9E" w14:textId="064DBC1D" w:rsidR="00C544E9" w:rsidRPr="00D16C2B" w:rsidRDefault="00C544E9" w:rsidP="00C544E9">
      <w:pPr>
        <w:pStyle w:val="Caption"/>
        <w:rPr>
          <w:rFonts w:ascii="Times New Roman" w:hAnsi="Times New Roman"/>
        </w:rPr>
      </w:pPr>
      <w:r w:rsidRPr="00D16C2B">
        <w:rPr>
          <w:rFonts w:ascii="Times New Roman" w:hAnsi="Times New Roman"/>
        </w:rPr>
        <w:t xml:space="preserve">Figure </w:t>
      </w:r>
      <w:r w:rsidR="00D16C2B">
        <w:rPr>
          <w:rFonts w:ascii="Times New Roman" w:hAnsi="Times New Roman"/>
        </w:rPr>
        <w:t>5</w:t>
      </w:r>
      <w:r w:rsidR="00D16C2B" w:rsidRPr="00D16C2B">
        <w:rPr>
          <w:rFonts w:ascii="Times New Roman" w:hAnsi="Times New Roman"/>
        </w:rPr>
        <w:t xml:space="preserve"> </w:t>
      </w:r>
      <w:r w:rsidRPr="00D16C2B">
        <w:rPr>
          <w:rFonts w:ascii="Times New Roman" w:hAnsi="Times New Roman"/>
        </w:rPr>
        <w:t>Operation of the voltage droop curve</w:t>
      </w:r>
    </w:p>
    <w:p w14:paraId="4391B328" w14:textId="77777777" w:rsidR="00C544E9" w:rsidRDefault="00C544E9" w:rsidP="00387E02">
      <w:pPr>
        <w:pStyle w:val="Heading3"/>
        <w:keepNext/>
        <w:keepLines/>
        <w:numPr>
          <w:ilvl w:val="2"/>
          <w:numId w:val="168"/>
        </w:numPr>
        <w:spacing w:before="40" w:after="0" w:line="259" w:lineRule="auto"/>
        <w:ind w:right="0"/>
        <w:jc w:val="left"/>
      </w:pPr>
      <w:r>
        <w:t>Response time</w:t>
      </w:r>
    </w:p>
    <w:p w14:paraId="4792E49D" w14:textId="77777777" w:rsidR="00C544E9" w:rsidRDefault="00C544E9" w:rsidP="00C544E9">
      <w:r>
        <w:t>Rate of change of active or reactive power up to +/-100 MW/s and +/-100 MVA/s shall be available.</w:t>
      </w:r>
    </w:p>
    <w:p w14:paraId="69594821" w14:textId="77777777" w:rsidR="00C544E9" w:rsidRDefault="00C544E9" w:rsidP="00C544E9">
      <w:r>
        <w:t xml:space="preserve">Step load acceptance response must </w:t>
      </w:r>
      <w:proofErr w:type="spellStart"/>
      <w:r>
        <w:t>stabilise</w:t>
      </w:r>
      <w:proofErr w:type="spellEnd"/>
      <w:r>
        <w:t xml:space="preserve"> within 50 </w:t>
      </w:r>
      <w:proofErr w:type="spellStart"/>
      <w:r>
        <w:t>ms.</w:t>
      </w:r>
      <w:proofErr w:type="spellEnd"/>
    </w:p>
    <w:p w14:paraId="213105D0" w14:textId="6D0AA3DB" w:rsidR="00C544E9" w:rsidRDefault="00C544E9" w:rsidP="00C544E9">
      <w:r>
        <w:t xml:space="preserve">Response to external set-point change must </w:t>
      </w:r>
      <w:proofErr w:type="spellStart"/>
      <w:r>
        <w:t>stabilise</w:t>
      </w:r>
      <w:proofErr w:type="spellEnd"/>
      <w:r>
        <w:t xml:space="preserve"> within 1 s.</w:t>
      </w:r>
    </w:p>
    <w:p w14:paraId="4C3CF4FB" w14:textId="77777777" w:rsidR="009F60C1" w:rsidRDefault="009F60C1" w:rsidP="00C544E9"/>
    <w:p w14:paraId="70B8BEA6" w14:textId="77777777" w:rsidR="00C544E9" w:rsidRPr="007C4A7C" w:rsidRDefault="00C544E9" w:rsidP="00387E02">
      <w:pPr>
        <w:pStyle w:val="Heading2"/>
        <w:keepNext/>
        <w:keepLines/>
        <w:numPr>
          <w:ilvl w:val="1"/>
          <w:numId w:val="168"/>
        </w:numPr>
        <w:tabs>
          <w:tab w:val="clear" w:pos="619"/>
        </w:tabs>
        <w:spacing w:before="40" w:after="0" w:line="259" w:lineRule="auto"/>
        <w:ind w:right="0"/>
        <w:jc w:val="left"/>
      </w:pPr>
      <w:bookmarkStart w:id="1186" w:name="_Toc95113612"/>
      <w:r>
        <w:t>Power System models</w:t>
      </w:r>
      <w:bookmarkEnd w:id="1186"/>
    </w:p>
    <w:p w14:paraId="611B11B7" w14:textId="77777777" w:rsidR="009F60C1" w:rsidRDefault="009F60C1" w:rsidP="00C544E9"/>
    <w:p w14:paraId="7A76C815" w14:textId="598F14BA" w:rsidR="00C544E9" w:rsidRDefault="00C544E9" w:rsidP="00C544E9">
      <w:r>
        <w:t xml:space="preserve">The Contractor must supply a </w:t>
      </w:r>
      <w:proofErr w:type="spellStart"/>
      <w:r>
        <w:t>PowerFactory</w:t>
      </w:r>
      <w:proofErr w:type="spellEnd"/>
      <w:r>
        <w:t xml:space="preserve"> dynamic model of the BESS to the Employer that may be used in future modelling of the power system. Where the Employer has existing network power systems models available, the Contractor shall integrate the BESS model into these network models.</w:t>
      </w:r>
    </w:p>
    <w:p w14:paraId="39E6CF7B" w14:textId="77777777" w:rsidR="00C544E9" w:rsidRDefault="00C544E9" w:rsidP="00C544E9">
      <w:r>
        <w:t>If required, the Contractor must also supply a PSCAD model of the BESS.</w:t>
      </w:r>
    </w:p>
    <w:p w14:paraId="66B27347" w14:textId="668373C4" w:rsidR="00C544E9" w:rsidRDefault="00C544E9" w:rsidP="00C544E9">
      <w:r>
        <w:t>Models must be fully documented.</w:t>
      </w:r>
    </w:p>
    <w:p w14:paraId="5BFD21AF" w14:textId="77777777" w:rsidR="009F60C1" w:rsidRDefault="009F60C1" w:rsidP="00C544E9"/>
    <w:p w14:paraId="66FD6393" w14:textId="77777777" w:rsidR="00C544E9" w:rsidRDefault="00C544E9" w:rsidP="00387E02">
      <w:pPr>
        <w:pStyle w:val="Heading2"/>
        <w:keepNext/>
        <w:keepLines/>
        <w:numPr>
          <w:ilvl w:val="1"/>
          <w:numId w:val="168"/>
        </w:numPr>
        <w:tabs>
          <w:tab w:val="clear" w:pos="619"/>
        </w:tabs>
        <w:spacing w:before="40" w:after="0" w:line="259" w:lineRule="auto"/>
        <w:ind w:right="0"/>
        <w:jc w:val="left"/>
      </w:pPr>
      <w:bookmarkStart w:id="1187" w:name="_Toc95113613"/>
      <w:r>
        <w:t>Energy storage</w:t>
      </w:r>
      <w:bookmarkEnd w:id="1187"/>
    </w:p>
    <w:p w14:paraId="01366D6C" w14:textId="77777777" w:rsidR="009F60C1" w:rsidRDefault="009F60C1" w:rsidP="00C544E9"/>
    <w:p w14:paraId="21E1F71D" w14:textId="19021D9A" w:rsidR="00C544E9" w:rsidRDefault="00C544E9" w:rsidP="00C544E9">
      <w:r>
        <w:t>Rated Energy Storage must meet or exceed the value specified in the Functional Guarantee for Rated Energy Storage</w:t>
      </w:r>
    </w:p>
    <w:p w14:paraId="74D1DEE9" w14:textId="77777777" w:rsidR="00C544E9" w:rsidRDefault="00C544E9" w:rsidP="00C544E9">
      <w:r>
        <w:t>Initial Actual Energy Storage must be at least the Rated Energy Storage.</w:t>
      </w:r>
    </w:p>
    <w:p w14:paraId="32618682" w14:textId="77777777" w:rsidR="00C544E9" w:rsidRDefault="00C544E9" w:rsidP="00387E02">
      <w:pPr>
        <w:pStyle w:val="Heading2"/>
        <w:keepNext/>
        <w:keepLines/>
        <w:numPr>
          <w:ilvl w:val="1"/>
          <w:numId w:val="168"/>
        </w:numPr>
        <w:tabs>
          <w:tab w:val="clear" w:pos="619"/>
        </w:tabs>
        <w:spacing w:before="40" w:after="0" w:line="259" w:lineRule="auto"/>
        <w:ind w:right="0"/>
        <w:jc w:val="left"/>
      </w:pPr>
      <w:bookmarkStart w:id="1188" w:name="_Toc95113614"/>
      <w:r>
        <w:lastRenderedPageBreak/>
        <w:t>Roundtrip efficiency</w:t>
      </w:r>
      <w:bookmarkEnd w:id="1188"/>
    </w:p>
    <w:p w14:paraId="33DF815C" w14:textId="77777777" w:rsidR="009F60C1" w:rsidRDefault="009F60C1" w:rsidP="00C544E9"/>
    <w:p w14:paraId="62663AD1" w14:textId="77777777" w:rsidR="009F60C1" w:rsidRDefault="00C544E9" w:rsidP="00C544E9">
      <w:r>
        <w:t>Shall meet or exceed the value specified in the Functional Guarantee for roundtrip efficiency.</w:t>
      </w:r>
    </w:p>
    <w:p w14:paraId="6271F86D" w14:textId="207277AF" w:rsidR="00C544E9" w:rsidRDefault="00C544E9" w:rsidP="00C544E9">
      <w:r>
        <w:t xml:space="preserve"> </w:t>
      </w:r>
    </w:p>
    <w:p w14:paraId="49544736" w14:textId="77777777" w:rsidR="00C544E9" w:rsidRDefault="00C544E9" w:rsidP="00387E02">
      <w:pPr>
        <w:pStyle w:val="Heading2"/>
        <w:keepNext/>
        <w:keepLines/>
        <w:numPr>
          <w:ilvl w:val="1"/>
          <w:numId w:val="168"/>
        </w:numPr>
        <w:tabs>
          <w:tab w:val="clear" w:pos="619"/>
        </w:tabs>
        <w:spacing w:before="40" w:after="0" w:line="259" w:lineRule="auto"/>
        <w:ind w:right="0"/>
        <w:jc w:val="left"/>
      </w:pPr>
      <w:bookmarkStart w:id="1189" w:name="_Toc95113615"/>
      <w:r>
        <w:t>Transitions</w:t>
      </w:r>
      <w:bookmarkEnd w:id="1189"/>
    </w:p>
    <w:p w14:paraId="0E3535BC" w14:textId="77777777" w:rsidR="009F60C1" w:rsidRDefault="009F60C1" w:rsidP="00C544E9"/>
    <w:p w14:paraId="413CC5BF" w14:textId="06EB5C01" w:rsidR="00C544E9" w:rsidRDefault="00C544E9" w:rsidP="00C544E9">
      <w:r>
        <w:t xml:space="preserve">To avoid </w:t>
      </w:r>
      <w:proofErr w:type="spellStart"/>
      <w:r>
        <w:t>destabilising</w:t>
      </w:r>
      <w:proofErr w:type="spellEnd"/>
      <w:r>
        <w:t xml:space="preserve"> the grid, the BESS must implement gradual transitions of active power in relevant situations, which may include:</w:t>
      </w:r>
    </w:p>
    <w:p w14:paraId="537B1623" w14:textId="77777777" w:rsidR="00C544E9" w:rsidRDefault="00C544E9" w:rsidP="00387E02">
      <w:pPr>
        <w:pStyle w:val="ListParagraph"/>
        <w:numPr>
          <w:ilvl w:val="0"/>
          <w:numId w:val="225"/>
        </w:numPr>
        <w:spacing w:after="160" w:line="259" w:lineRule="auto"/>
        <w:ind w:right="0"/>
      </w:pPr>
      <w:r>
        <w:t>Standby command</w:t>
      </w:r>
    </w:p>
    <w:p w14:paraId="340D302E" w14:textId="77777777" w:rsidR="00C544E9" w:rsidRDefault="00C544E9" w:rsidP="00387E02">
      <w:pPr>
        <w:pStyle w:val="ListParagraph"/>
        <w:numPr>
          <w:ilvl w:val="0"/>
          <w:numId w:val="225"/>
        </w:numPr>
        <w:spacing w:after="160" w:line="259" w:lineRule="auto"/>
        <w:ind w:right="0"/>
      </w:pPr>
      <w:r>
        <w:t>Shutdown command</w:t>
      </w:r>
    </w:p>
    <w:p w14:paraId="78FE2B06" w14:textId="77777777" w:rsidR="00C544E9" w:rsidRDefault="00C544E9" w:rsidP="00387E02">
      <w:pPr>
        <w:pStyle w:val="ListParagraph"/>
        <w:numPr>
          <w:ilvl w:val="0"/>
          <w:numId w:val="225"/>
        </w:numPr>
        <w:spacing w:after="160" w:line="259" w:lineRule="auto"/>
        <w:ind w:right="0"/>
      </w:pPr>
      <w:r>
        <w:t>Loss of communications</w:t>
      </w:r>
    </w:p>
    <w:p w14:paraId="49C58EF9" w14:textId="2A5B1696" w:rsidR="00C544E9" w:rsidRDefault="00C544E9" w:rsidP="00C544E9">
      <w:r>
        <w:t xml:space="preserve">Details of the scenarios, transition rate, and final state shall be determined during design in consultation with grid operators. This will also include determination of the state in which to resume operations following a condition causing a transition. </w:t>
      </w:r>
    </w:p>
    <w:p w14:paraId="037E2F32" w14:textId="77777777" w:rsidR="009F60C1" w:rsidRDefault="009F60C1" w:rsidP="00C544E9"/>
    <w:p w14:paraId="3B0AC1CC" w14:textId="77777777" w:rsidR="00C544E9" w:rsidRPr="003B506E" w:rsidRDefault="00C544E9" w:rsidP="00387E02">
      <w:pPr>
        <w:pStyle w:val="Heading2"/>
        <w:keepNext/>
        <w:keepLines/>
        <w:numPr>
          <w:ilvl w:val="1"/>
          <w:numId w:val="168"/>
        </w:numPr>
        <w:tabs>
          <w:tab w:val="clear" w:pos="619"/>
        </w:tabs>
        <w:spacing w:before="40" w:after="0" w:line="259" w:lineRule="auto"/>
        <w:ind w:right="0"/>
        <w:jc w:val="left"/>
      </w:pPr>
      <w:bookmarkStart w:id="1190" w:name="_Toc64459710"/>
      <w:bookmarkStart w:id="1191" w:name="_Toc64463376"/>
      <w:bookmarkStart w:id="1192" w:name="_Toc95113616"/>
      <w:r w:rsidRPr="71A5BC6B">
        <w:t>Frequency withstand capability</w:t>
      </w:r>
      <w:bookmarkEnd w:id="1190"/>
      <w:bookmarkEnd w:id="1191"/>
      <w:bookmarkEnd w:id="1192"/>
    </w:p>
    <w:p w14:paraId="6636F3E4" w14:textId="77777777" w:rsidR="009F60C1" w:rsidRDefault="009F60C1" w:rsidP="00C544E9">
      <w:pPr>
        <w:pStyle w:val="BodyText"/>
        <w:rPr>
          <w:lang w:eastAsia="en-AU"/>
        </w:rPr>
      </w:pPr>
    </w:p>
    <w:p w14:paraId="26B972B2" w14:textId="1AE53535" w:rsidR="00C544E9" w:rsidRDefault="00C544E9" w:rsidP="00C544E9">
      <w:pPr>
        <w:pStyle w:val="BodyText"/>
        <w:rPr>
          <w:lang w:eastAsia="en-AU"/>
        </w:rPr>
      </w:pPr>
      <w:r>
        <w:rPr>
          <w:lang w:eastAsia="en-AU"/>
        </w:rPr>
        <w:t>Under frequency variations, the BESS must remain connected and fully operational for duration as shown in the following table (minor variations to step points are acceptable).</w:t>
      </w:r>
    </w:p>
    <w:p w14:paraId="3371EA5C" w14:textId="77777777" w:rsidR="00C544E9" w:rsidRDefault="00C544E9" w:rsidP="00C544E9">
      <w:pPr>
        <w:pStyle w:val="BodyText"/>
      </w:pPr>
    </w:p>
    <w:tbl>
      <w:tblPr>
        <w:tblStyle w:val="TableHydro"/>
        <w:tblW w:w="0" w:type="auto"/>
        <w:tblLook w:val="05E0" w:firstRow="1" w:lastRow="1" w:firstColumn="1" w:lastColumn="1" w:noHBand="0" w:noVBand="1"/>
      </w:tblPr>
      <w:tblGrid>
        <w:gridCol w:w="3020"/>
        <w:gridCol w:w="3020"/>
      </w:tblGrid>
      <w:tr w:rsidR="00C544E9" w:rsidRPr="009F60C1" w14:paraId="132D057F" w14:textId="77777777" w:rsidTr="00C544E9">
        <w:trPr>
          <w:cnfStyle w:val="100000000000" w:firstRow="1" w:lastRow="0" w:firstColumn="0" w:lastColumn="0" w:oddVBand="0" w:evenVBand="0" w:oddHBand="0" w:evenHBand="0" w:firstRowFirstColumn="0" w:firstRowLastColumn="0" w:lastRowFirstColumn="0" w:lastRowLastColumn="0"/>
        </w:trPr>
        <w:tc>
          <w:tcPr>
            <w:tcW w:w="3020" w:type="dxa"/>
          </w:tcPr>
          <w:p w14:paraId="3438A124" w14:textId="77777777" w:rsidR="00C544E9" w:rsidRPr="009F60C1" w:rsidRDefault="00C544E9" w:rsidP="00C544E9">
            <w:pPr>
              <w:pStyle w:val="TableHeadings"/>
              <w:rPr>
                <w:rFonts w:asciiTheme="majorBidi" w:hAnsiTheme="majorBidi" w:cstheme="majorBidi"/>
                <w:sz w:val="24"/>
                <w:szCs w:val="24"/>
                <w:lang w:val="en-US"/>
              </w:rPr>
            </w:pPr>
            <w:r w:rsidRPr="009F60C1">
              <w:rPr>
                <w:rFonts w:asciiTheme="majorBidi" w:hAnsiTheme="majorBidi" w:cstheme="majorBidi"/>
                <w:sz w:val="24"/>
                <w:szCs w:val="24"/>
                <w:lang w:val="en-US"/>
              </w:rPr>
              <w:t>Frequency</w:t>
            </w:r>
          </w:p>
        </w:tc>
        <w:tc>
          <w:tcPr>
            <w:tcW w:w="3020" w:type="dxa"/>
          </w:tcPr>
          <w:p w14:paraId="7B8AB41F" w14:textId="77777777" w:rsidR="00C544E9" w:rsidRPr="009F60C1" w:rsidRDefault="00C544E9" w:rsidP="00C544E9">
            <w:pPr>
              <w:pStyle w:val="TableHeadings"/>
              <w:rPr>
                <w:rFonts w:asciiTheme="majorBidi" w:hAnsiTheme="majorBidi" w:cstheme="majorBidi"/>
                <w:sz w:val="24"/>
                <w:szCs w:val="24"/>
                <w:lang w:val="en-US"/>
              </w:rPr>
            </w:pPr>
            <w:r w:rsidRPr="009F60C1">
              <w:rPr>
                <w:rFonts w:asciiTheme="majorBidi" w:hAnsiTheme="majorBidi" w:cstheme="majorBidi"/>
                <w:sz w:val="24"/>
                <w:szCs w:val="24"/>
                <w:lang w:val="en-US"/>
              </w:rPr>
              <w:t>Duration (s)</w:t>
            </w:r>
          </w:p>
        </w:tc>
      </w:tr>
      <w:tr w:rsidR="00C544E9" w:rsidRPr="009F60C1" w14:paraId="74489BF5" w14:textId="77777777" w:rsidTr="00C544E9">
        <w:trPr>
          <w:trHeight w:val="565"/>
        </w:trPr>
        <w:tc>
          <w:tcPr>
            <w:tcW w:w="3020" w:type="dxa"/>
          </w:tcPr>
          <w:p w14:paraId="413892E8"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i/>
                <w:sz w:val="24"/>
                <w:szCs w:val="24"/>
                <w:lang w:val="en-US"/>
              </w:rPr>
              <w:t xml:space="preserve">f </w:t>
            </w:r>
            <w:r w:rsidRPr="009F60C1">
              <w:rPr>
                <w:rFonts w:asciiTheme="majorBidi" w:hAnsiTheme="majorBidi" w:cstheme="majorBidi"/>
                <w:sz w:val="24"/>
                <w:szCs w:val="24"/>
                <w:lang w:val="en-US"/>
              </w:rPr>
              <w:t>&gt;55</w:t>
            </w:r>
          </w:p>
        </w:tc>
        <w:tc>
          <w:tcPr>
            <w:tcW w:w="3020" w:type="dxa"/>
          </w:tcPr>
          <w:p w14:paraId="3268A9D8"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sz w:val="24"/>
                <w:szCs w:val="24"/>
                <w:lang w:val="en-US"/>
              </w:rPr>
              <w:t>Instantaneous disconnection</w:t>
            </w:r>
          </w:p>
        </w:tc>
      </w:tr>
      <w:tr w:rsidR="00C544E9" w:rsidRPr="009F60C1" w14:paraId="773D627E" w14:textId="77777777" w:rsidTr="00C544E9">
        <w:tc>
          <w:tcPr>
            <w:tcW w:w="3020" w:type="dxa"/>
          </w:tcPr>
          <w:p w14:paraId="2093F3B3"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sz w:val="24"/>
                <w:szCs w:val="24"/>
                <w:lang w:val="en-US"/>
              </w:rPr>
              <w:t xml:space="preserve">54&lt; </w:t>
            </w:r>
            <w:r w:rsidRPr="009F60C1">
              <w:rPr>
                <w:rFonts w:asciiTheme="majorBidi" w:hAnsiTheme="majorBidi" w:cstheme="majorBidi"/>
                <w:i/>
                <w:sz w:val="24"/>
                <w:szCs w:val="24"/>
                <w:lang w:val="en-US"/>
              </w:rPr>
              <w:t xml:space="preserve">f </w:t>
            </w:r>
            <w:r w:rsidRPr="009F60C1">
              <w:rPr>
                <w:rFonts w:asciiTheme="majorBidi" w:hAnsiTheme="majorBidi" w:cstheme="majorBidi"/>
                <w:sz w:val="24"/>
                <w:szCs w:val="24"/>
                <w:lang w:val="en-US"/>
              </w:rPr>
              <w:t>≤ 55</w:t>
            </w:r>
          </w:p>
        </w:tc>
        <w:tc>
          <w:tcPr>
            <w:tcW w:w="3020" w:type="dxa"/>
          </w:tcPr>
          <w:p w14:paraId="66F8F0DE"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sz w:val="24"/>
                <w:szCs w:val="24"/>
                <w:lang w:val="en-US"/>
              </w:rPr>
              <w:t xml:space="preserve">1 </w:t>
            </w:r>
          </w:p>
        </w:tc>
      </w:tr>
      <w:tr w:rsidR="00C544E9" w:rsidRPr="009F60C1" w14:paraId="0D52F20E" w14:textId="77777777" w:rsidTr="00C544E9">
        <w:tc>
          <w:tcPr>
            <w:tcW w:w="3020" w:type="dxa"/>
          </w:tcPr>
          <w:p w14:paraId="08F8608E"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sz w:val="24"/>
                <w:szCs w:val="24"/>
                <w:lang w:val="en-US"/>
              </w:rPr>
              <w:t xml:space="preserve">52 &lt; </w:t>
            </w:r>
            <w:r w:rsidRPr="009F60C1">
              <w:rPr>
                <w:rFonts w:asciiTheme="majorBidi" w:hAnsiTheme="majorBidi" w:cstheme="majorBidi"/>
                <w:i/>
                <w:sz w:val="24"/>
                <w:szCs w:val="24"/>
                <w:lang w:val="en-US"/>
              </w:rPr>
              <w:t xml:space="preserve">f </w:t>
            </w:r>
            <w:r w:rsidRPr="009F60C1">
              <w:rPr>
                <w:rFonts w:asciiTheme="majorBidi" w:hAnsiTheme="majorBidi" w:cstheme="majorBidi"/>
                <w:sz w:val="24"/>
                <w:szCs w:val="24"/>
                <w:lang w:val="en-US"/>
              </w:rPr>
              <w:t>≤ 54</w:t>
            </w:r>
          </w:p>
        </w:tc>
        <w:tc>
          <w:tcPr>
            <w:tcW w:w="3020" w:type="dxa"/>
          </w:tcPr>
          <w:p w14:paraId="3B9CE6E7"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sz w:val="24"/>
                <w:szCs w:val="24"/>
                <w:lang w:val="en-US"/>
              </w:rPr>
              <w:t xml:space="preserve">20 </w:t>
            </w:r>
          </w:p>
        </w:tc>
      </w:tr>
      <w:tr w:rsidR="00C544E9" w:rsidRPr="009F60C1" w14:paraId="68CB830F" w14:textId="77777777" w:rsidTr="00C544E9">
        <w:tc>
          <w:tcPr>
            <w:tcW w:w="3020" w:type="dxa"/>
          </w:tcPr>
          <w:p w14:paraId="421CB729"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sz w:val="24"/>
                <w:szCs w:val="24"/>
                <w:lang w:val="en-US"/>
              </w:rPr>
              <w:t xml:space="preserve">51 &lt; </w:t>
            </w:r>
            <w:r w:rsidRPr="009F60C1">
              <w:rPr>
                <w:rFonts w:asciiTheme="majorBidi" w:hAnsiTheme="majorBidi" w:cstheme="majorBidi"/>
                <w:i/>
                <w:sz w:val="24"/>
                <w:szCs w:val="24"/>
                <w:lang w:val="en-US"/>
              </w:rPr>
              <w:t xml:space="preserve">f </w:t>
            </w:r>
            <w:r w:rsidRPr="009F60C1">
              <w:rPr>
                <w:rFonts w:asciiTheme="majorBidi" w:hAnsiTheme="majorBidi" w:cstheme="majorBidi"/>
                <w:sz w:val="24"/>
                <w:szCs w:val="24"/>
                <w:lang w:val="en-US"/>
              </w:rPr>
              <w:t>≤ 52</w:t>
            </w:r>
          </w:p>
        </w:tc>
        <w:tc>
          <w:tcPr>
            <w:tcW w:w="3020" w:type="dxa"/>
          </w:tcPr>
          <w:p w14:paraId="62AB82F3"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sz w:val="24"/>
                <w:szCs w:val="24"/>
                <w:lang w:val="en-US"/>
              </w:rPr>
              <w:t xml:space="preserve">180 </w:t>
            </w:r>
          </w:p>
        </w:tc>
      </w:tr>
      <w:tr w:rsidR="00C544E9" w:rsidRPr="009F60C1" w14:paraId="1114CF92" w14:textId="77777777" w:rsidTr="00C544E9">
        <w:tc>
          <w:tcPr>
            <w:tcW w:w="3020" w:type="dxa"/>
          </w:tcPr>
          <w:p w14:paraId="626FCE08"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sz w:val="24"/>
                <w:szCs w:val="24"/>
                <w:lang w:val="en-US"/>
              </w:rPr>
              <w:t xml:space="preserve">49≤  </w:t>
            </w:r>
            <w:r w:rsidRPr="009F60C1">
              <w:rPr>
                <w:rFonts w:asciiTheme="majorBidi" w:hAnsiTheme="majorBidi" w:cstheme="majorBidi"/>
                <w:i/>
                <w:sz w:val="24"/>
                <w:szCs w:val="24"/>
                <w:lang w:val="en-US"/>
              </w:rPr>
              <w:t xml:space="preserve">f </w:t>
            </w:r>
            <w:r w:rsidRPr="009F60C1">
              <w:rPr>
                <w:rFonts w:asciiTheme="majorBidi" w:hAnsiTheme="majorBidi" w:cstheme="majorBidi"/>
                <w:sz w:val="24"/>
                <w:szCs w:val="24"/>
                <w:lang w:val="en-US"/>
              </w:rPr>
              <w:t>≤ 51</w:t>
            </w:r>
          </w:p>
        </w:tc>
        <w:tc>
          <w:tcPr>
            <w:tcW w:w="3020" w:type="dxa"/>
          </w:tcPr>
          <w:p w14:paraId="76400536"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sz w:val="24"/>
                <w:szCs w:val="24"/>
                <w:lang w:val="en-US"/>
              </w:rPr>
              <w:t>Continuous</w:t>
            </w:r>
          </w:p>
        </w:tc>
      </w:tr>
      <w:tr w:rsidR="00C544E9" w:rsidRPr="009F60C1" w14:paraId="43A71727" w14:textId="77777777" w:rsidTr="00C544E9">
        <w:tc>
          <w:tcPr>
            <w:tcW w:w="3020" w:type="dxa"/>
          </w:tcPr>
          <w:p w14:paraId="666BDDB1"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sz w:val="24"/>
                <w:szCs w:val="24"/>
                <w:lang w:val="en-US"/>
              </w:rPr>
              <w:t xml:space="preserve">49&lt; </w:t>
            </w:r>
            <w:r w:rsidRPr="009F60C1">
              <w:rPr>
                <w:rFonts w:asciiTheme="majorBidi" w:hAnsiTheme="majorBidi" w:cstheme="majorBidi"/>
                <w:i/>
                <w:sz w:val="24"/>
                <w:szCs w:val="24"/>
                <w:lang w:val="en-US"/>
              </w:rPr>
              <w:t xml:space="preserve">f </w:t>
            </w:r>
            <w:r w:rsidRPr="009F60C1">
              <w:rPr>
                <w:rFonts w:asciiTheme="majorBidi" w:hAnsiTheme="majorBidi" w:cstheme="majorBidi"/>
                <w:sz w:val="24"/>
                <w:szCs w:val="24"/>
                <w:lang w:val="en-US"/>
              </w:rPr>
              <w:t>≤ 47.5</w:t>
            </w:r>
          </w:p>
        </w:tc>
        <w:tc>
          <w:tcPr>
            <w:tcW w:w="3020" w:type="dxa"/>
          </w:tcPr>
          <w:p w14:paraId="5324BE58"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sz w:val="24"/>
                <w:szCs w:val="24"/>
                <w:lang w:val="en-US"/>
              </w:rPr>
              <w:t xml:space="preserve">180 </w:t>
            </w:r>
          </w:p>
        </w:tc>
      </w:tr>
      <w:tr w:rsidR="00C544E9" w:rsidRPr="009F60C1" w14:paraId="2B9DF697" w14:textId="77777777" w:rsidTr="00C544E9">
        <w:tc>
          <w:tcPr>
            <w:tcW w:w="3020" w:type="dxa"/>
          </w:tcPr>
          <w:p w14:paraId="7C2FFD32"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sz w:val="24"/>
                <w:szCs w:val="24"/>
                <w:lang w:val="en-US"/>
              </w:rPr>
              <w:t xml:space="preserve">47.5&lt; </w:t>
            </w:r>
            <w:r w:rsidRPr="009F60C1">
              <w:rPr>
                <w:rFonts w:asciiTheme="majorBidi" w:hAnsiTheme="majorBidi" w:cstheme="majorBidi"/>
                <w:i/>
                <w:sz w:val="24"/>
                <w:szCs w:val="24"/>
                <w:lang w:val="en-US"/>
              </w:rPr>
              <w:t xml:space="preserve">f </w:t>
            </w:r>
            <w:r w:rsidRPr="009F60C1">
              <w:rPr>
                <w:rFonts w:asciiTheme="majorBidi" w:hAnsiTheme="majorBidi" w:cstheme="majorBidi"/>
                <w:sz w:val="24"/>
                <w:szCs w:val="24"/>
                <w:lang w:val="en-US"/>
              </w:rPr>
              <w:t>≤ 46</w:t>
            </w:r>
          </w:p>
        </w:tc>
        <w:tc>
          <w:tcPr>
            <w:tcW w:w="3020" w:type="dxa"/>
          </w:tcPr>
          <w:p w14:paraId="581152AF"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sz w:val="24"/>
                <w:szCs w:val="24"/>
                <w:lang w:val="en-US"/>
              </w:rPr>
              <w:t>30 seconds</w:t>
            </w:r>
          </w:p>
        </w:tc>
      </w:tr>
      <w:tr w:rsidR="00C544E9" w:rsidRPr="009F60C1" w14:paraId="4FC4A2CD" w14:textId="77777777" w:rsidTr="00C544E9">
        <w:tc>
          <w:tcPr>
            <w:tcW w:w="3020" w:type="dxa"/>
          </w:tcPr>
          <w:p w14:paraId="6609D1B9"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sz w:val="24"/>
                <w:szCs w:val="24"/>
                <w:lang w:val="en-US"/>
              </w:rPr>
              <w:t xml:space="preserve">46&lt; </w:t>
            </w:r>
            <w:r w:rsidRPr="009F60C1">
              <w:rPr>
                <w:rFonts w:asciiTheme="majorBidi" w:hAnsiTheme="majorBidi" w:cstheme="majorBidi"/>
                <w:i/>
                <w:sz w:val="24"/>
                <w:szCs w:val="24"/>
                <w:lang w:val="en-US"/>
              </w:rPr>
              <w:t xml:space="preserve">f </w:t>
            </w:r>
            <w:r w:rsidRPr="009F60C1">
              <w:rPr>
                <w:rFonts w:asciiTheme="majorBidi" w:hAnsiTheme="majorBidi" w:cstheme="majorBidi"/>
                <w:sz w:val="24"/>
                <w:szCs w:val="24"/>
                <w:lang w:val="en-US"/>
              </w:rPr>
              <w:t>≤ 45</w:t>
            </w:r>
          </w:p>
        </w:tc>
        <w:tc>
          <w:tcPr>
            <w:tcW w:w="3020" w:type="dxa"/>
          </w:tcPr>
          <w:p w14:paraId="21BFA25E"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sz w:val="24"/>
                <w:szCs w:val="24"/>
                <w:lang w:val="en-US"/>
              </w:rPr>
              <w:t>1 second</w:t>
            </w:r>
          </w:p>
        </w:tc>
      </w:tr>
      <w:tr w:rsidR="00C544E9" w:rsidRPr="009F60C1" w14:paraId="3D71FB7F" w14:textId="77777777" w:rsidTr="00C544E9">
        <w:trPr>
          <w:cnfStyle w:val="010000000000" w:firstRow="0" w:lastRow="1" w:firstColumn="0" w:lastColumn="0" w:oddVBand="0" w:evenVBand="0" w:oddHBand="0" w:evenHBand="0" w:firstRowFirstColumn="0" w:firstRowLastColumn="0" w:lastRowFirstColumn="0" w:lastRowLastColumn="0"/>
        </w:trPr>
        <w:tc>
          <w:tcPr>
            <w:tcW w:w="3020" w:type="dxa"/>
          </w:tcPr>
          <w:p w14:paraId="45A66438"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i/>
                <w:sz w:val="24"/>
                <w:szCs w:val="24"/>
                <w:lang w:val="en-US"/>
              </w:rPr>
              <w:t xml:space="preserve">f </w:t>
            </w:r>
            <w:r w:rsidRPr="009F60C1">
              <w:rPr>
                <w:rFonts w:asciiTheme="majorBidi" w:hAnsiTheme="majorBidi" w:cstheme="majorBidi"/>
                <w:sz w:val="24"/>
                <w:szCs w:val="24"/>
                <w:lang w:val="en-US"/>
              </w:rPr>
              <w:t>&lt; 45</w:t>
            </w:r>
          </w:p>
        </w:tc>
        <w:tc>
          <w:tcPr>
            <w:tcW w:w="3020" w:type="dxa"/>
          </w:tcPr>
          <w:p w14:paraId="1B5F98B4"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sz w:val="24"/>
                <w:szCs w:val="24"/>
                <w:lang w:val="en-US"/>
              </w:rPr>
              <w:t>Instantaneous disconnection</w:t>
            </w:r>
          </w:p>
        </w:tc>
      </w:tr>
    </w:tbl>
    <w:p w14:paraId="58CA0343" w14:textId="77777777" w:rsidR="00C544E9" w:rsidRDefault="00C544E9" w:rsidP="00C544E9">
      <w:pPr>
        <w:pStyle w:val="BodyText"/>
      </w:pPr>
      <w:r>
        <w:rPr>
          <w:lang w:eastAsia="en-AU"/>
        </w:rPr>
        <w:t>Ride through settings must be configurable in at least six bands between 45 Hz and 55 Hz.</w:t>
      </w:r>
    </w:p>
    <w:p w14:paraId="58EC1028" w14:textId="77777777" w:rsidR="00C544E9" w:rsidRDefault="00C544E9" w:rsidP="00C544E9">
      <w:pPr>
        <w:pStyle w:val="BodyText"/>
      </w:pPr>
      <w:r>
        <w:rPr>
          <w:lang w:eastAsia="en-AU"/>
        </w:rPr>
        <w:t>If default capability of equipment exceeds this requirement, the default capability must be maintained and accessible to the Employer without restriction.</w:t>
      </w:r>
    </w:p>
    <w:p w14:paraId="7334C12B" w14:textId="77777777" w:rsidR="00C544E9" w:rsidRDefault="00C544E9" w:rsidP="00387E02">
      <w:pPr>
        <w:pStyle w:val="Heading3"/>
        <w:keepNext/>
        <w:numPr>
          <w:ilvl w:val="2"/>
          <w:numId w:val="168"/>
        </w:numPr>
        <w:tabs>
          <w:tab w:val="num" w:pos="851"/>
        </w:tabs>
        <w:spacing w:before="360" w:after="240"/>
        <w:ind w:left="851" w:right="0" w:hanging="851"/>
        <w:jc w:val="left"/>
      </w:pPr>
      <w:bookmarkStart w:id="1193" w:name="_Toc64459711"/>
      <w:bookmarkStart w:id="1194" w:name="_Toc64463377"/>
      <w:r w:rsidRPr="71A5BC6B">
        <w:lastRenderedPageBreak/>
        <w:t>Voltage withstand capability</w:t>
      </w:r>
      <w:bookmarkEnd w:id="1193"/>
      <w:bookmarkEnd w:id="1194"/>
    </w:p>
    <w:p w14:paraId="49E38B60" w14:textId="77777777" w:rsidR="00C544E9" w:rsidRDefault="00C544E9" w:rsidP="00C544E9">
      <w:pPr>
        <w:pStyle w:val="BodyText"/>
        <w:rPr>
          <w:lang w:eastAsia="en-AU"/>
        </w:rPr>
      </w:pPr>
      <w:r>
        <w:rPr>
          <w:lang w:eastAsia="en-AU"/>
        </w:rPr>
        <w:t>For fault events, the BESS must remain connected and fully operational for duration as shown in the following table (minor variations in step points are acceptable):</w:t>
      </w:r>
    </w:p>
    <w:p w14:paraId="3966CC59" w14:textId="77777777" w:rsidR="00C544E9" w:rsidRDefault="00C544E9" w:rsidP="00C544E9">
      <w:pPr>
        <w:pStyle w:val="BodyText"/>
        <w:rPr>
          <w:lang w:eastAsia="en-AU"/>
        </w:rPr>
      </w:pPr>
    </w:p>
    <w:tbl>
      <w:tblPr>
        <w:tblStyle w:val="TableHydro"/>
        <w:tblW w:w="0" w:type="auto"/>
        <w:tblLook w:val="05E0" w:firstRow="1" w:lastRow="1" w:firstColumn="1" w:lastColumn="1" w:noHBand="0" w:noVBand="1"/>
      </w:tblPr>
      <w:tblGrid>
        <w:gridCol w:w="3020"/>
        <w:gridCol w:w="3020"/>
      </w:tblGrid>
      <w:tr w:rsidR="00C544E9" w:rsidRPr="009F60C1" w14:paraId="5FD86B30" w14:textId="77777777" w:rsidTr="00C544E9">
        <w:trPr>
          <w:cnfStyle w:val="100000000000" w:firstRow="1" w:lastRow="0" w:firstColumn="0" w:lastColumn="0" w:oddVBand="0" w:evenVBand="0" w:oddHBand="0" w:evenHBand="0" w:firstRowFirstColumn="0" w:firstRowLastColumn="0" w:lastRowFirstColumn="0" w:lastRowLastColumn="0"/>
        </w:trPr>
        <w:tc>
          <w:tcPr>
            <w:tcW w:w="3020" w:type="dxa"/>
          </w:tcPr>
          <w:p w14:paraId="37BA5071" w14:textId="77777777" w:rsidR="00C544E9" w:rsidRPr="009F60C1" w:rsidRDefault="00C544E9" w:rsidP="00C544E9">
            <w:pPr>
              <w:pStyle w:val="TableHeadings"/>
              <w:rPr>
                <w:rFonts w:asciiTheme="majorBidi" w:hAnsiTheme="majorBidi" w:cstheme="majorBidi"/>
                <w:sz w:val="24"/>
                <w:szCs w:val="24"/>
                <w:lang w:val="en-US"/>
              </w:rPr>
            </w:pPr>
            <w:r w:rsidRPr="009F60C1">
              <w:rPr>
                <w:rFonts w:asciiTheme="majorBidi" w:hAnsiTheme="majorBidi" w:cstheme="majorBidi"/>
                <w:sz w:val="24"/>
                <w:szCs w:val="24"/>
                <w:lang w:val="en-US"/>
              </w:rPr>
              <w:t>Voltage (</w:t>
            </w:r>
            <w:proofErr w:type="spellStart"/>
            <w:r w:rsidRPr="009F60C1">
              <w:rPr>
                <w:rFonts w:asciiTheme="majorBidi" w:hAnsiTheme="majorBidi" w:cstheme="majorBidi"/>
                <w:sz w:val="24"/>
                <w:szCs w:val="24"/>
                <w:lang w:val="en-US"/>
              </w:rPr>
              <w:t>p.u</w:t>
            </w:r>
            <w:proofErr w:type="spellEnd"/>
            <w:r w:rsidRPr="009F60C1">
              <w:rPr>
                <w:rFonts w:asciiTheme="majorBidi" w:hAnsiTheme="majorBidi" w:cstheme="majorBidi"/>
                <w:sz w:val="24"/>
                <w:szCs w:val="24"/>
                <w:lang w:val="en-US"/>
              </w:rPr>
              <w:t>.)</w:t>
            </w:r>
          </w:p>
        </w:tc>
        <w:tc>
          <w:tcPr>
            <w:tcW w:w="3020" w:type="dxa"/>
          </w:tcPr>
          <w:p w14:paraId="01ACDE4A" w14:textId="77777777" w:rsidR="00C544E9" w:rsidRPr="009F60C1" w:rsidRDefault="00C544E9" w:rsidP="00C544E9">
            <w:pPr>
              <w:pStyle w:val="TableHeadings"/>
              <w:rPr>
                <w:rFonts w:asciiTheme="majorBidi" w:hAnsiTheme="majorBidi" w:cstheme="majorBidi"/>
                <w:sz w:val="24"/>
                <w:szCs w:val="24"/>
                <w:lang w:val="en-US"/>
              </w:rPr>
            </w:pPr>
            <w:r w:rsidRPr="009F60C1">
              <w:rPr>
                <w:rFonts w:asciiTheme="majorBidi" w:hAnsiTheme="majorBidi" w:cstheme="majorBidi"/>
                <w:sz w:val="24"/>
                <w:szCs w:val="24"/>
                <w:lang w:val="en-US"/>
              </w:rPr>
              <w:t>Duration (s)</w:t>
            </w:r>
          </w:p>
        </w:tc>
      </w:tr>
      <w:tr w:rsidR="00C544E9" w:rsidRPr="009F60C1" w14:paraId="58E427B4" w14:textId="77777777" w:rsidTr="00C544E9">
        <w:tc>
          <w:tcPr>
            <w:tcW w:w="3020" w:type="dxa"/>
          </w:tcPr>
          <w:p w14:paraId="0C94F406"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i/>
                <w:sz w:val="24"/>
                <w:szCs w:val="24"/>
                <w:lang w:val="en-US"/>
              </w:rPr>
              <w:t>V</w:t>
            </w:r>
            <w:r w:rsidRPr="009F60C1">
              <w:rPr>
                <w:rFonts w:asciiTheme="majorBidi" w:hAnsiTheme="majorBidi" w:cstheme="majorBidi"/>
                <w:sz w:val="24"/>
                <w:szCs w:val="24"/>
                <w:lang w:val="en-US"/>
              </w:rPr>
              <w:t>&gt;1.3</w:t>
            </w:r>
          </w:p>
        </w:tc>
        <w:tc>
          <w:tcPr>
            <w:tcW w:w="3020" w:type="dxa"/>
          </w:tcPr>
          <w:p w14:paraId="49623DA8"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sz w:val="24"/>
                <w:szCs w:val="24"/>
                <w:lang w:val="en-US"/>
              </w:rPr>
              <w:t>Instantaneous disconnection</w:t>
            </w:r>
          </w:p>
        </w:tc>
      </w:tr>
      <w:tr w:rsidR="00C544E9" w:rsidRPr="009F60C1" w14:paraId="59573CDA" w14:textId="77777777" w:rsidTr="00C544E9">
        <w:tc>
          <w:tcPr>
            <w:tcW w:w="3020" w:type="dxa"/>
          </w:tcPr>
          <w:p w14:paraId="43D3FDC8"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sz w:val="24"/>
                <w:szCs w:val="24"/>
                <w:lang w:val="en-US"/>
              </w:rPr>
              <w:t xml:space="preserve">1.15≤  </w:t>
            </w:r>
            <w:r w:rsidRPr="009F60C1">
              <w:rPr>
                <w:rFonts w:asciiTheme="majorBidi" w:hAnsiTheme="majorBidi" w:cstheme="majorBidi"/>
                <w:i/>
                <w:sz w:val="24"/>
                <w:szCs w:val="24"/>
                <w:lang w:val="en-US"/>
              </w:rPr>
              <w:t xml:space="preserve">V </w:t>
            </w:r>
            <w:r w:rsidRPr="009F60C1">
              <w:rPr>
                <w:rFonts w:asciiTheme="majorBidi" w:hAnsiTheme="majorBidi" w:cstheme="majorBidi"/>
                <w:sz w:val="24"/>
                <w:szCs w:val="24"/>
                <w:lang w:val="en-US"/>
              </w:rPr>
              <w:t>≤ 1.2</w:t>
            </w:r>
          </w:p>
        </w:tc>
        <w:tc>
          <w:tcPr>
            <w:tcW w:w="3020" w:type="dxa"/>
          </w:tcPr>
          <w:p w14:paraId="36BBAFE2"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sz w:val="24"/>
                <w:szCs w:val="24"/>
                <w:lang w:val="en-US"/>
              </w:rPr>
              <w:t>0.2</w:t>
            </w:r>
            <w:r w:rsidRPr="009F60C1">
              <w:rPr>
                <w:rFonts w:asciiTheme="majorBidi" w:hAnsiTheme="majorBidi" w:cstheme="majorBidi"/>
                <w:b/>
                <w:sz w:val="24"/>
                <w:szCs w:val="24"/>
                <w:lang w:val="en-US"/>
              </w:rPr>
              <w:t xml:space="preserve"> </w:t>
            </w:r>
          </w:p>
        </w:tc>
      </w:tr>
      <w:tr w:rsidR="00C544E9" w:rsidRPr="009F60C1" w14:paraId="6C061430" w14:textId="77777777" w:rsidTr="00C544E9">
        <w:tc>
          <w:tcPr>
            <w:tcW w:w="3020" w:type="dxa"/>
          </w:tcPr>
          <w:p w14:paraId="02C6698A"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sz w:val="24"/>
                <w:szCs w:val="24"/>
                <w:lang w:val="en-US"/>
              </w:rPr>
              <w:t xml:space="preserve">1.12≤  </w:t>
            </w:r>
            <w:r w:rsidRPr="009F60C1">
              <w:rPr>
                <w:rFonts w:asciiTheme="majorBidi" w:hAnsiTheme="majorBidi" w:cstheme="majorBidi"/>
                <w:i/>
                <w:sz w:val="24"/>
                <w:szCs w:val="24"/>
                <w:lang w:val="en-US"/>
              </w:rPr>
              <w:t xml:space="preserve">V </w:t>
            </w:r>
            <w:r w:rsidRPr="009F60C1">
              <w:rPr>
                <w:rFonts w:asciiTheme="majorBidi" w:hAnsiTheme="majorBidi" w:cstheme="majorBidi"/>
                <w:sz w:val="24"/>
                <w:szCs w:val="24"/>
                <w:lang w:val="en-US"/>
              </w:rPr>
              <w:t>≤ 1.15</w:t>
            </w:r>
          </w:p>
        </w:tc>
        <w:tc>
          <w:tcPr>
            <w:tcW w:w="3020" w:type="dxa"/>
          </w:tcPr>
          <w:p w14:paraId="10CB8DA8"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sz w:val="24"/>
                <w:szCs w:val="24"/>
                <w:lang w:val="en-US"/>
              </w:rPr>
              <w:t>70</w:t>
            </w:r>
            <w:r w:rsidRPr="009F60C1">
              <w:rPr>
                <w:rFonts w:asciiTheme="majorBidi" w:hAnsiTheme="majorBidi" w:cstheme="majorBidi"/>
                <w:b/>
                <w:sz w:val="24"/>
                <w:szCs w:val="24"/>
                <w:lang w:val="en-US"/>
              </w:rPr>
              <w:t xml:space="preserve"> </w:t>
            </w:r>
          </w:p>
        </w:tc>
      </w:tr>
      <w:tr w:rsidR="00C544E9" w:rsidRPr="009F60C1" w14:paraId="28ABC8EB" w14:textId="77777777" w:rsidTr="00C544E9">
        <w:tc>
          <w:tcPr>
            <w:tcW w:w="3020" w:type="dxa"/>
          </w:tcPr>
          <w:p w14:paraId="40416215"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sz w:val="24"/>
                <w:szCs w:val="24"/>
                <w:lang w:val="en-US"/>
              </w:rPr>
              <w:t xml:space="preserve">0.85≤  </w:t>
            </w:r>
            <w:r w:rsidRPr="009F60C1">
              <w:rPr>
                <w:rFonts w:asciiTheme="majorBidi" w:hAnsiTheme="majorBidi" w:cstheme="majorBidi"/>
                <w:i/>
                <w:sz w:val="24"/>
                <w:szCs w:val="24"/>
                <w:lang w:val="en-US"/>
              </w:rPr>
              <w:t xml:space="preserve">V </w:t>
            </w:r>
            <w:r w:rsidRPr="009F60C1">
              <w:rPr>
                <w:rFonts w:asciiTheme="majorBidi" w:hAnsiTheme="majorBidi" w:cstheme="majorBidi"/>
                <w:sz w:val="24"/>
                <w:szCs w:val="24"/>
                <w:lang w:val="en-US"/>
              </w:rPr>
              <w:t>≤ 1.12</w:t>
            </w:r>
          </w:p>
        </w:tc>
        <w:tc>
          <w:tcPr>
            <w:tcW w:w="3020" w:type="dxa"/>
          </w:tcPr>
          <w:p w14:paraId="275CA828"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sz w:val="24"/>
                <w:szCs w:val="24"/>
                <w:lang w:val="en-US"/>
              </w:rPr>
              <w:t>Continuous</w:t>
            </w:r>
          </w:p>
        </w:tc>
      </w:tr>
      <w:tr w:rsidR="00C544E9" w:rsidRPr="009F60C1" w14:paraId="42D1C5FD" w14:textId="77777777" w:rsidTr="00C544E9">
        <w:tc>
          <w:tcPr>
            <w:tcW w:w="3020" w:type="dxa"/>
          </w:tcPr>
          <w:p w14:paraId="6147B6A9"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sz w:val="24"/>
                <w:szCs w:val="24"/>
                <w:lang w:val="en-US"/>
              </w:rPr>
              <w:t xml:space="preserve">0.75&lt; </w:t>
            </w:r>
            <w:r w:rsidRPr="009F60C1">
              <w:rPr>
                <w:rFonts w:asciiTheme="majorBidi" w:hAnsiTheme="majorBidi" w:cstheme="majorBidi"/>
                <w:i/>
                <w:sz w:val="24"/>
                <w:szCs w:val="24"/>
                <w:lang w:val="en-US"/>
              </w:rPr>
              <w:t xml:space="preserve">V </w:t>
            </w:r>
            <w:r w:rsidRPr="009F60C1">
              <w:rPr>
                <w:rFonts w:asciiTheme="majorBidi" w:hAnsiTheme="majorBidi" w:cstheme="majorBidi"/>
                <w:sz w:val="24"/>
                <w:szCs w:val="24"/>
                <w:lang w:val="en-US"/>
              </w:rPr>
              <w:t>≤ 0.85</w:t>
            </w:r>
          </w:p>
        </w:tc>
        <w:tc>
          <w:tcPr>
            <w:tcW w:w="3020" w:type="dxa"/>
          </w:tcPr>
          <w:p w14:paraId="173762B0"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sz w:val="24"/>
                <w:szCs w:val="24"/>
                <w:lang w:val="en-US"/>
              </w:rPr>
              <w:t xml:space="preserve">70 </w:t>
            </w:r>
          </w:p>
        </w:tc>
      </w:tr>
      <w:tr w:rsidR="00C544E9" w:rsidRPr="009F60C1" w14:paraId="13E5312E" w14:textId="77777777" w:rsidTr="00C544E9">
        <w:tc>
          <w:tcPr>
            <w:tcW w:w="3020" w:type="dxa"/>
          </w:tcPr>
          <w:p w14:paraId="04A562C4"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sz w:val="24"/>
                <w:szCs w:val="24"/>
                <w:lang w:val="en-US"/>
              </w:rPr>
              <w:t xml:space="preserve">0.65&lt; </w:t>
            </w:r>
            <w:r w:rsidRPr="009F60C1">
              <w:rPr>
                <w:rFonts w:asciiTheme="majorBidi" w:hAnsiTheme="majorBidi" w:cstheme="majorBidi"/>
                <w:i/>
                <w:sz w:val="24"/>
                <w:szCs w:val="24"/>
                <w:lang w:val="en-US"/>
              </w:rPr>
              <w:t xml:space="preserve">V </w:t>
            </w:r>
            <w:r w:rsidRPr="009F60C1">
              <w:rPr>
                <w:rFonts w:asciiTheme="majorBidi" w:hAnsiTheme="majorBidi" w:cstheme="majorBidi"/>
                <w:sz w:val="24"/>
                <w:szCs w:val="24"/>
                <w:lang w:val="en-US"/>
              </w:rPr>
              <w:t>≤ 0.75</w:t>
            </w:r>
          </w:p>
        </w:tc>
        <w:tc>
          <w:tcPr>
            <w:tcW w:w="3020" w:type="dxa"/>
          </w:tcPr>
          <w:p w14:paraId="57CAA33D"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sz w:val="24"/>
                <w:szCs w:val="24"/>
                <w:lang w:val="en-US"/>
              </w:rPr>
              <w:t xml:space="preserve">15 </w:t>
            </w:r>
          </w:p>
        </w:tc>
      </w:tr>
      <w:tr w:rsidR="00C544E9" w:rsidRPr="009F60C1" w14:paraId="51DB4A42" w14:textId="77777777" w:rsidTr="00C544E9">
        <w:tc>
          <w:tcPr>
            <w:tcW w:w="3020" w:type="dxa"/>
          </w:tcPr>
          <w:p w14:paraId="5A9C7944"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sz w:val="24"/>
                <w:szCs w:val="24"/>
                <w:lang w:val="en-US"/>
              </w:rPr>
              <w:t xml:space="preserve">0.45&lt; </w:t>
            </w:r>
            <w:r w:rsidRPr="009F60C1">
              <w:rPr>
                <w:rFonts w:asciiTheme="majorBidi" w:hAnsiTheme="majorBidi" w:cstheme="majorBidi"/>
                <w:i/>
                <w:sz w:val="24"/>
                <w:szCs w:val="24"/>
                <w:lang w:val="en-US"/>
              </w:rPr>
              <w:t xml:space="preserve">V </w:t>
            </w:r>
            <w:r w:rsidRPr="009F60C1">
              <w:rPr>
                <w:rFonts w:asciiTheme="majorBidi" w:hAnsiTheme="majorBidi" w:cstheme="majorBidi"/>
                <w:sz w:val="24"/>
                <w:szCs w:val="24"/>
                <w:lang w:val="en-US"/>
              </w:rPr>
              <w:t>≤ 0.65</w:t>
            </w:r>
          </w:p>
        </w:tc>
        <w:tc>
          <w:tcPr>
            <w:tcW w:w="3020" w:type="dxa"/>
          </w:tcPr>
          <w:p w14:paraId="3FE51173"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sz w:val="24"/>
                <w:szCs w:val="24"/>
                <w:lang w:val="en-US"/>
              </w:rPr>
              <w:t xml:space="preserve">2 </w:t>
            </w:r>
          </w:p>
        </w:tc>
      </w:tr>
      <w:tr w:rsidR="00C544E9" w:rsidRPr="009F60C1" w14:paraId="5C22ED5E" w14:textId="77777777" w:rsidTr="00C544E9">
        <w:tc>
          <w:tcPr>
            <w:tcW w:w="3020" w:type="dxa"/>
          </w:tcPr>
          <w:p w14:paraId="64BCABE1"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sz w:val="24"/>
                <w:szCs w:val="24"/>
                <w:lang w:val="en-US"/>
              </w:rPr>
              <w:t xml:space="preserve">0.25&lt; </w:t>
            </w:r>
            <w:r w:rsidRPr="009F60C1">
              <w:rPr>
                <w:rFonts w:asciiTheme="majorBidi" w:hAnsiTheme="majorBidi" w:cstheme="majorBidi"/>
                <w:i/>
                <w:sz w:val="24"/>
                <w:szCs w:val="24"/>
                <w:lang w:val="en-US"/>
              </w:rPr>
              <w:t xml:space="preserve">V </w:t>
            </w:r>
            <w:r w:rsidRPr="009F60C1">
              <w:rPr>
                <w:rFonts w:asciiTheme="majorBidi" w:hAnsiTheme="majorBidi" w:cstheme="majorBidi"/>
                <w:sz w:val="24"/>
                <w:szCs w:val="24"/>
                <w:lang w:val="en-US"/>
              </w:rPr>
              <w:t>≤ 0.45</w:t>
            </w:r>
          </w:p>
        </w:tc>
        <w:tc>
          <w:tcPr>
            <w:tcW w:w="3020" w:type="dxa"/>
          </w:tcPr>
          <w:p w14:paraId="351AB1C7"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sz w:val="24"/>
                <w:szCs w:val="24"/>
                <w:lang w:val="en-US"/>
              </w:rPr>
              <w:t xml:space="preserve">0.8 </w:t>
            </w:r>
          </w:p>
        </w:tc>
      </w:tr>
      <w:tr w:rsidR="00C544E9" w:rsidRPr="009F60C1" w14:paraId="5EB7796E" w14:textId="77777777" w:rsidTr="00C544E9">
        <w:trPr>
          <w:cnfStyle w:val="010000000000" w:firstRow="0" w:lastRow="1" w:firstColumn="0" w:lastColumn="0" w:oddVBand="0" w:evenVBand="0" w:oddHBand="0" w:evenHBand="0" w:firstRowFirstColumn="0" w:firstRowLastColumn="0" w:lastRowFirstColumn="0" w:lastRowLastColumn="0"/>
        </w:trPr>
        <w:tc>
          <w:tcPr>
            <w:tcW w:w="3020" w:type="dxa"/>
          </w:tcPr>
          <w:p w14:paraId="42F91354"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i/>
                <w:sz w:val="24"/>
                <w:szCs w:val="24"/>
                <w:lang w:val="en-US"/>
              </w:rPr>
              <w:t xml:space="preserve">V </w:t>
            </w:r>
            <w:r w:rsidRPr="009F60C1">
              <w:rPr>
                <w:rFonts w:asciiTheme="majorBidi" w:hAnsiTheme="majorBidi" w:cstheme="majorBidi"/>
                <w:sz w:val="24"/>
                <w:szCs w:val="24"/>
                <w:lang w:val="en-US"/>
              </w:rPr>
              <w:t>≤ 0.25</w:t>
            </w:r>
          </w:p>
        </w:tc>
        <w:tc>
          <w:tcPr>
            <w:tcW w:w="3020" w:type="dxa"/>
          </w:tcPr>
          <w:p w14:paraId="686751BC" w14:textId="77777777" w:rsidR="00C544E9" w:rsidRPr="009F60C1" w:rsidRDefault="00C544E9" w:rsidP="00C544E9">
            <w:pPr>
              <w:pStyle w:val="TableContents"/>
              <w:rPr>
                <w:rFonts w:asciiTheme="majorBidi" w:hAnsiTheme="majorBidi" w:cstheme="majorBidi"/>
                <w:sz w:val="24"/>
                <w:szCs w:val="24"/>
                <w:lang w:val="en-US"/>
              </w:rPr>
            </w:pPr>
            <w:r w:rsidRPr="009F60C1">
              <w:rPr>
                <w:rFonts w:asciiTheme="majorBidi" w:hAnsiTheme="majorBidi" w:cstheme="majorBidi"/>
                <w:sz w:val="24"/>
                <w:szCs w:val="24"/>
                <w:lang w:val="en-US"/>
              </w:rPr>
              <w:t>0.15</w:t>
            </w:r>
          </w:p>
        </w:tc>
      </w:tr>
    </w:tbl>
    <w:p w14:paraId="3FBA4C86" w14:textId="77777777" w:rsidR="00C544E9" w:rsidRDefault="00C544E9" w:rsidP="00C544E9">
      <w:pPr>
        <w:pStyle w:val="BodyText"/>
        <w:rPr>
          <w:lang w:eastAsia="en-AU"/>
        </w:rPr>
      </w:pPr>
      <w:r>
        <w:rPr>
          <w:lang w:eastAsia="en-AU"/>
        </w:rPr>
        <w:t>If default capability of equipment exceeds this requirement the default capability must be maintained and accessible to the Employer without restriction.</w:t>
      </w:r>
    </w:p>
    <w:p w14:paraId="6916892B" w14:textId="77777777" w:rsidR="00C544E9" w:rsidRDefault="00C544E9" w:rsidP="00C544E9">
      <w:pPr>
        <w:pStyle w:val="BodyText"/>
        <w:rPr>
          <w:lang w:eastAsia="en-AU"/>
        </w:rPr>
      </w:pPr>
      <w:r>
        <w:rPr>
          <w:lang w:eastAsia="en-AU"/>
        </w:rPr>
        <w:t>Ride through settings must be configurable within the above requirements.</w:t>
      </w:r>
    </w:p>
    <w:p w14:paraId="20992451" w14:textId="77777777" w:rsidR="00C544E9" w:rsidRDefault="00C544E9" w:rsidP="00C544E9"/>
    <w:p w14:paraId="2E130E45" w14:textId="77777777" w:rsidR="00C544E9" w:rsidRPr="00AB753E" w:rsidRDefault="00C544E9" w:rsidP="00387E02">
      <w:pPr>
        <w:pStyle w:val="Heading2"/>
        <w:keepNext/>
        <w:keepLines/>
        <w:numPr>
          <w:ilvl w:val="1"/>
          <w:numId w:val="168"/>
        </w:numPr>
        <w:tabs>
          <w:tab w:val="clear" w:pos="619"/>
        </w:tabs>
        <w:spacing w:before="40" w:after="0" w:line="259" w:lineRule="auto"/>
        <w:ind w:right="0"/>
        <w:jc w:val="left"/>
      </w:pPr>
      <w:bookmarkStart w:id="1195" w:name="_Toc95113617"/>
      <w:r>
        <w:t>Power quality</w:t>
      </w:r>
      <w:bookmarkEnd w:id="1195"/>
    </w:p>
    <w:p w14:paraId="2B331A1C" w14:textId="77777777" w:rsidR="009F60C1" w:rsidRDefault="009F60C1" w:rsidP="00C544E9">
      <w:pPr>
        <w:pStyle w:val="BodyText"/>
        <w:rPr>
          <w:lang w:eastAsia="en-AU"/>
        </w:rPr>
      </w:pPr>
    </w:p>
    <w:p w14:paraId="2C17348D" w14:textId="627D5C71" w:rsidR="00C544E9" w:rsidRDefault="00C544E9" w:rsidP="00C544E9">
      <w:pPr>
        <w:pStyle w:val="BodyText"/>
        <w:rPr>
          <w:lang w:eastAsia="en-AU"/>
        </w:rPr>
      </w:pPr>
      <w:r w:rsidRPr="009435AC">
        <w:rPr>
          <w:lang w:eastAsia="en-AU"/>
        </w:rPr>
        <w:t xml:space="preserve">The </w:t>
      </w:r>
      <w:r w:rsidRPr="00AB753E">
        <w:t xml:space="preserve">BESS </w:t>
      </w:r>
      <w:r w:rsidRPr="00AB753E">
        <w:rPr>
          <w:lang w:eastAsia="en-AU"/>
        </w:rPr>
        <w:t>shall</w:t>
      </w:r>
      <w:r w:rsidRPr="00AB753E">
        <w:t xml:space="preserve"> comply with </w:t>
      </w:r>
      <w:r w:rsidRPr="00AB753E">
        <w:rPr>
          <w:lang w:eastAsia="en-AU"/>
        </w:rPr>
        <w:t>IEEE Std. 519-2014 limits for</w:t>
      </w:r>
      <w:r w:rsidRPr="00AB753E">
        <w:t xml:space="preserve"> current </w:t>
      </w:r>
      <w:r w:rsidRPr="00AB753E">
        <w:rPr>
          <w:lang w:eastAsia="en-AU"/>
        </w:rPr>
        <w:t>and voltage emissions</w:t>
      </w:r>
      <w:r w:rsidRPr="00AB753E">
        <w:t xml:space="preserve"> at the </w:t>
      </w:r>
      <w:r w:rsidRPr="00AB753E">
        <w:rPr>
          <w:lang w:eastAsia="en-AU"/>
        </w:rPr>
        <w:t xml:space="preserve">point of </w:t>
      </w:r>
      <w:r w:rsidRPr="00AB753E">
        <w:t>connection</w:t>
      </w:r>
      <w:r w:rsidRPr="00AB753E">
        <w:rPr>
          <w:lang w:eastAsia="en-AU"/>
        </w:rPr>
        <w:t>. In particular, the following limits apply:</w:t>
      </w:r>
    </w:p>
    <w:p w14:paraId="7E5044B2" w14:textId="77777777" w:rsidR="009F60C1" w:rsidRPr="00AB753E" w:rsidRDefault="009F60C1" w:rsidP="00C544E9">
      <w:pPr>
        <w:pStyle w:val="BodyText"/>
      </w:pPr>
    </w:p>
    <w:tbl>
      <w:tblPr>
        <w:tblW w:w="9016"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90"/>
        <w:gridCol w:w="1022"/>
        <w:gridCol w:w="1142"/>
        <w:gridCol w:w="1202"/>
        <w:gridCol w:w="1202"/>
        <w:gridCol w:w="1197"/>
        <w:gridCol w:w="715"/>
      </w:tblGrid>
      <w:tr w:rsidR="00C544E9" w:rsidRPr="00AB753E" w14:paraId="3A422FDD" w14:textId="77777777" w:rsidTr="00C544E9">
        <w:trPr>
          <w:tblCellSpacing w:w="15" w:type="dxa"/>
          <w:jc w:val="center"/>
        </w:trPr>
        <w:tc>
          <w:tcPr>
            <w:tcW w:w="0" w:type="auto"/>
            <w:noWrap/>
            <w:hideMark/>
          </w:tcPr>
          <w:p w14:paraId="1147C3A4" w14:textId="77777777" w:rsidR="00C544E9" w:rsidRPr="00AB753E" w:rsidRDefault="00C544E9" w:rsidP="00C544E9">
            <w:pPr>
              <w:spacing w:before="100" w:beforeAutospacing="1" w:after="100" w:afterAutospacing="1"/>
              <w:rPr>
                <w:szCs w:val="24"/>
                <w:lang w:eastAsia="en-AU"/>
              </w:rPr>
            </w:pPr>
            <w:r w:rsidRPr="00AB753E">
              <w:rPr>
                <w:b/>
                <w:bCs/>
                <w:lang w:eastAsia="en-AU"/>
              </w:rPr>
              <w:t>Order Range (odd harmonics)</w:t>
            </w:r>
          </w:p>
        </w:tc>
        <w:tc>
          <w:tcPr>
            <w:tcW w:w="0" w:type="auto"/>
            <w:noWrap/>
            <w:hideMark/>
          </w:tcPr>
          <w:p w14:paraId="092929D2" w14:textId="77777777" w:rsidR="00C544E9" w:rsidRPr="00AB753E" w:rsidRDefault="00C544E9" w:rsidP="00C544E9">
            <w:pPr>
              <w:spacing w:before="100" w:beforeAutospacing="1" w:after="100" w:afterAutospacing="1"/>
              <w:rPr>
                <w:szCs w:val="24"/>
                <w:lang w:eastAsia="en-AU"/>
              </w:rPr>
            </w:pPr>
            <w:r w:rsidRPr="00AB753E">
              <w:rPr>
                <w:b/>
                <w:bCs/>
                <w:lang w:eastAsia="en-AU"/>
              </w:rPr>
              <w:t>3 ≤ h &lt;11</w:t>
            </w:r>
          </w:p>
        </w:tc>
        <w:tc>
          <w:tcPr>
            <w:tcW w:w="0" w:type="auto"/>
            <w:noWrap/>
            <w:hideMark/>
          </w:tcPr>
          <w:p w14:paraId="0B361C75" w14:textId="77777777" w:rsidR="00C544E9" w:rsidRPr="00AB753E" w:rsidRDefault="00C544E9" w:rsidP="00C544E9">
            <w:pPr>
              <w:spacing w:before="100" w:beforeAutospacing="1" w:after="100" w:afterAutospacing="1"/>
              <w:rPr>
                <w:szCs w:val="24"/>
                <w:lang w:eastAsia="en-AU"/>
              </w:rPr>
            </w:pPr>
            <w:r w:rsidRPr="00AB753E">
              <w:rPr>
                <w:b/>
                <w:bCs/>
                <w:lang w:eastAsia="en-AU"/>
              </w:rPr>
              <w:t xml:space="preserve">11≤ h &lt; 17 </w:t>
            </w:r>
          </w:p>
        </w:tc>
        <w:tc>
          <w:tcPr>
            <w:tcW w:w="0" w:type="auto"/>
            <w:noWrap/>
            <w:hideMark/>
          </w:tcPr>
          <w:p w14:paraId="35EE6CB3" w14:textId="77777777" w:rsidR="00C544E9" w:rsidRPr="00AB753E" w:rsidRDefault="00C544E9" w:rsidP="00C544E9">
            <w:pPr>
              <w:spacing w:before="100" w:beforeAutospacing="1" w:after="100" w:afterAutospacing="1"/>
              <w:rPr>
                <w:szCs w:val="24"/>
                <w:lang w:eastAsia="en-AU"/>
              </w:rPr>
            </w:pPr>
            <w:r w:rsidRPr="00AB753E">
              <w:rPr>
                <w:b/>
                <w:bCs/>
                <w:lang w:eastAsia="en-AU"/>
              </w:rPr>
              <w:t xml:space="preserve">17 ≤ h &lt; 23 </w:t>
            </w:r>
          </w:p>
        </w:tc>
        <w:tc>
          <w:tcPr>
            <w:tcW w:w="0" w:type="auto"/>
            <w:noWrap/>
            <w:hideMark/>
          </w:tcPr>
          <w:p w14:paraId="16CCF1B6" w14:textId="77777777" w:rsidR="00C544E9" w:rsidRPr="00AB753E" w:rsidRDefault="00C544E9" w:rsidP="00C544E9">
            <w:pPr>
              <w:spacing w:before="100" w:beforeAutospacing="1" w:after="100" w:afterAutospacing="1"/>
              <w:rPr>
                <w:szCs w:val="24"/>
                <w:lang w:eastAsia="en-AU"/>
              </w:rPr>
            </w:pPr>
            <w:r w:rsidRPr="00AB753E">
              <w:rPr>
                <w:b/>
                <w:bCs/>
                <w:lang w:eastAsia="en-AU"/>
              </w:rPr>
              <w:t xml:space="preserve">23 ≤ h &lt; 35 </w:t>
            </w:r>
          </w:p>
        </w:tc>
        <w:tc>
          <w:tcPr>
            <w:tcW w:w="0" w:type="auto"/>
            <w:noWrap/>
            <w:hideMark/>
          </w:tcPr>
          <w:p w14:paraId="4F618F0F" w14:textId="77777777" w:rsidR="00C544E9" w:rsidRPr="00AB753E" w:rsidRDefault="00C544E9" w:rsidP="00C544E9">
            <w:pPr>
              <w:spacing w:before="100" w:beforeAutospacing="1" w:after="100" w:afterAutospacing="1"/>
              <w:rPr>
                <w:szCs w:val="24"/>
                <w:lang w:eastAsia="en-AU"/>
              </w:rPr>
            </w:pPr>
            <w:r w:rsidRPr="00AB753E">
              <w:rPr>
                <w:b/>
                <w:bCs/>
                <w:lang w:eastAsia="en-AU"/>
              </w:rPr>
              <w:t xml:space="preserve">35 ≤ h ≤ 50 </w:t>
            </w:r>
          </w:p>
        </w:tc>
        <w:tc>
          <w:tcPr>
            <w:tcW w:w="0" w:type="auto"/>
            <w:noWrap/>
            <w:hideMark/>
          </w:tcPr>
          <w:p w14:paraId="6CBA1846" w14:textId="77777777" w:rsidR="00C544E9" w:rsidRPr="00AB753E" w:rsidRDefault="00C544E9" w:rsidP="00C544E9">
            <w:pPr>
              <w:spacing w:before="100" w:beforeAutospacing="1" w:after="100" w:afterAutospacing="1"/>
              <w:rPr>
                <w:szCs w:val="24"/>
                <w:lang w:eastAsia="en-AU"/>
              </w:rPr>
            </w:pPr>
            <w:r w:rsidRPr="00AB753E">
              <w:rPr>
                <w:b/>
                <w:bCs/>
                <w:lang w:eastAsia="en-AU"/>
              </w:rPr>
              <w:t>TDD</w:t>
            </w:r>
          </w:p>
        </w:tc>
      </w:tr>
      <w:tr w:rsidR="00C544E9" w:rsidRPr="00AB753E" w14:paraId="7B104216" w14:textId="77777777" w:rsidTr="00C544E9">
        <w:trPr>
          <w:tblCellSpacing w:w="15" w:type="dxa"/>
          <w:jc w:val="center"/>
        </w:trPr>
        <w:tc>
          <w:tcPr>
            <w:tcW w:w="0" w:type="auto"/>
            <w:noWrap/>
            <w:hideMark/>
          </w:tcPr>
          <w:p w14:paraId="183303A2" w14:textId="77777777" w:rsidR="00C544E9" w:rsidRPr="00AB753E" w:rsidRDefault="00C544E9" w:rsidP="00C544E9">
            <w:pPr>
              <w:spacing w:before="100" w:beforeAutospacing="1" w:after="100" w:afterAutospacing="1"/>
              <w:rPr>
                <w:szCs w:val="24"/>
                <w:lang w:eastAsia="en-AU"/>
              </w:rPr>
            </w:pPr>
            <w:r w:rsidRPr="00AB753E">
              <w:rPr>
                <w:lang w:eastAsia="en-AU"/>
              </w:rPr>
              <w:t>Percent of BESS Nominal Current (</w:t>
            </w:r>
            <w:r w:rsidRPr="00AB753E">
              <w:rPr>
                <w:i/>
                <w:iCs/>
                <w:lang w:eastAsia="en-AU"/>
              </w:rPr>
              <w:t>I</w:t>
            </w:r>
            <w:r w:rsidRPr="00AB753E">
              <w:rPr>
                <w:i/>
                <w:iCs/>
                <w:vertAlign w:val="subscript"/>
                <w:lang w:eastAsia="en-AU"/>
              </w:rPr>
              <w:t>L</w:t>
            </w:r>
            <w:r w:rsidRPr="00AB753E">
              <w:rPr>
                <w:lang w:eastAsia="en-AU"/>
              </w:rPr>
              <w:t>)</w:t>
            </w:r>
          </w:p>
        </w:tc>
        <w:tc>
          <w:tcPr>
            <w:tcW w:w="0" w:type="auto"/>
            <w:noWrap/>
            <w:hideMark/>
          </w:tcPr>
          <w:p w14:paraId="781F293A" w14:textId="77777777" w:rsidR="00C544E9" w:rsidRPr="00AB753E" w:rsidRDefault="00C544E9" w:rsidP="00C544E9">
            <w:pPr>
              <w:spacing w:before="100" w:beforeAutospacing="1" w:after="100" w:afterAutospacing="1"/>
              <w:rPr>
                <w:szCs w:val="24"/>
                <w:lang w:eastAsia="en-AU"/>
              </w:rPr>
            </w:pPr>
            <w:r w:rsidRPr="00AB753E">
              <w:rPr>
                <w:lang w:eastAsia="en-AU"/>
              </w:rPr>
              <w:t>4.00%</w:t>
            </w:r>
          </w:p>
        </w:tc>
        <w:tc>
          <w:tcPr>
            <w:tcW w:w="0" w:type="auto"/>
            <w:noWrap/>
            <w:hideMark/>
          </w:tcPr>
          <w:p w14:paraId="5E7D8BEE" w14:textId="77777777" w:rsidR="00C544E9" w:rsidRPr="00AB753E" w:rsidRDefault="00C544E9" w:rsidP="00C544E9">
            <w:pPr>
              <w:spacing w:before="100" w:beforeAutospacing="1" w:after="100" w:afterAutospacing="1"/>
              <w:rPr>
                <w:szCs w:val="24"/>
                <w:lang w:eastAsia="en-AU"/>
              </w:rPr>
            </w:pPr>
            <w:r w:rsidRPr="00AB753E">
              <w:rPr>
                <w:lang w:eastAsia="en-AU"/>
              </w:rPr>
              <w:t>2.00%</w:t>
            </w:r>
          </w:p>
        </w:tc>
        <w:tc>
          <w:tcPr>
            <w:tcW w:w="0" w:type="auto"/>
            <w:noWrap/>
            <w:hideMark/>
          </w:tcPr>
          <w:p w14:paraId="116E1F07" w14:textId="77777777" w:rsidR="00C544E9" w:rsidRPr="00AB753E" w:rsidRDefault="00C544E9" w:rsidP="00C544E9">
            <w:pPr>
              <w:spacing w:before="100" w:beforeAutospacing="1" w:after="100" w:afterAutospacing="1"/>
              <w:rPr>
                <w:szCs w:val="24"/>
                <w:lang w:eastAsia="en-AU"/>
              </w:rPr>
            </w:pPr>
            <w:r w:rsidRPr="00AB753E">
              <w:rPr>
                <w:lang w:eastAsia="en-AU"/>
              </w:rPr>
              <w:t>1.50%</w:t>
            </w:r>
          </w:p>
        </w:tc>
        <w:tc>
          <w:tcPr>
            <w:tcW w:w="0" w:type="auto"/>
            <w:noWrap/>
            <w:hideMark/>
          </w:tcPr>
          <w:p w14:paraId="48A902CB" w14:textId="77777777" w:rsidR="00C544E9" w:rsidRPr="00AB753E" w:rsidRDefault="00C544E9" w:rsidP="00C544E9">
            <w:pPr>
              <w:spacing w:before="100" w:beforeAutospacing="1" w:after="100" w:afterAutospacing="1"/>
              <w:rPr>
                <w:szCs w:val="24"/>
                <w:lang w:eastAsia="en-AU"/>
              </w:rPr>
            </w:pPr>
            <w:r w:rsidRPr="00AB753E">
              <w:rPr>
                <w:lang w:eastAsia="en-AU"/>
              </w:rPr>
              <w:t>0.60%</w:t>
            </w:r>
          </w:p>
        </w:tc>
        <w:tc>
          <w:tcPr>
            <w:tcW w:w="0" w:type="auto"/>
            <w:noWrap/>
            <w:hideMark/>
          </w:tcPr>
          <w:p w14:paraId="16DD08E1" w14:textId="77777777" w:rsidR="00C544E9" w:rsidRPr="00AB753E" w:rsidRDefault="00C544E9" w:rsidP="00C544E9">
            <w:pPr>
              <w:spacing w:before="100" w:beforeAutospacing="1" w:after="100" w:afterAutospacing="1"/>
              <w:rPr>
                <w:szCs w:val="24"/>
                <w:lang w:eastAsia="en-AU"/>
              </w:rPr>
            </w:pPr>
            <w:r w:rsidRPr="00AB753E">
              <w:rPr>
                <w:lang w:eastAsia="en-AU"/>
              </w:rPr>
              <w:t>0.30%</w:t>
            </w:r>
          </w:p>
        </w:tc>
        <w:tc>
          <w:tcPr>
            <w:tcW w:w="0" w:type="auto"/>
            <w:noWrap/>
            <w:hideMark/>
          </w:tcPr>
          <w:p w14:paraId="38AA5F21" w14:textId="77777777" w:rsidR="00C544E9" w:rsidRPr="00AB753E" w:rsidRDefault="00C544E9" w:rsidP="00C544E9">
            <w:pPr>
              <w:spacing w:before="100" w:beforeAutospacing="1" w:after="100" w:afterAutospacing="1"/>
              <w:rPr>
                <w:szCs w:val="24"/>
                <w:lang w:eastAsia="en-AU"/>
              </w:rPr>
            </w:pPr>
            <w:r w:rsidRPr="00AB753E">
              <w:rPr>
                <w:lang w:eastAsia="en-AU"/>
              </w:rPr>
              <w:t>5.00%</w:t>
            </w:r>
          </w:p>
        </w:tc>
      </w:tr>
    </w:tbl>
    <w:p w14:paraId="07FFAEE6" w14:textId="77777777" w:rsidR="009F60C1" w:rsidRDefault="009F60C1" w:rsidP="00C544E9">
      <w:pPr>
        <w:rPr>
          <w:lang w:eastAsia="en-AU"/>
        </w:rPr>
      </w:pPr>
    </w:p>
    <w:p w14:paraId="39C442AC" w14:textId="76E55EB4" w:rsidR="00C544E9" w:rsidRDefault="00C544E9" w:rsidP="00C544E9">
      <w:pPr>
        <w:rPr>
          <w:lang w:eastAsia="en-AU"/>
        </w:rPr>
      </w:pPr>
      <w:r w:rsidRPr="00AB753E">
        <w:rPr>
          <w:lang w:eastAsia="en-AU"/>
        </w:rPr>
        <w:t>As part of the required power systems studies under Part A – general and electrical, Contractor must ensure that the harmonic characteristics of the inverter are compatible with other generators and site loads.</w:t>
      </w:r>
    </w:p>
    <w:p w14:paraId="586F2596" w14:textId="77777777" w:rsidR="009F60C1" w:rsidRPr="00AB753E" w:rsidRDefault="009F60C1" w:rsidP="00C544E9">
      <w:pPr>
        <w:rPr>
          <w:lang w:eastAsia="en-AU"/>
        </w:rPr>
      </w:pPr>
    </w:p>
    <w:p w14:paraId="393EA3EA" w14:textId="77777777" w:rsidR="00C544E9" w:rsidRDefault="00C544E9" w:rsidP="00387E02">
      <w:pPr>
        <w:pStyle w:val="Heading2"/>
        <w:keepNext/>
        <w:keepLines/>
        <w:numPr>
          <w:ilvl w:val="1"/>
          <w:numId w:val="168"/>
        </w:numPr>
        <w:tabs>
          <w:tab w:val="clear" w:pos="619"/>
        </w:tabs>
        <w:spacing w:before="40" w:after="0" w:line="259" w:lineRule="auto"/>
        <w:ind w:right="0"/>
        <w:jc w:val="left"/>
      </w:pPr>
      <w:bookmarkStart w:id="1196" w:name="_Toc95113618"/>
      <w:r>
        <w:t>Self-discharge</w:t>
      </w:r>
      <w:bookmarkEnd w:id="1196"/>
    </w:p>
    <w:p w14:paraId="4FD38A57" w14:textId="77777777" w:rsidR="009F60C1" w:rsidRDefault="009F60C1" w:rsidP="00C544E9">
      <w:pPr>
        <w:rPr>
          <w:rFonts w:cs="Calibri"/>
          <w:bCs/>
          <w:color w:val="000000"/>
        </w:rPr>
      </w:pPr>
    </w:p>
    <w:p w14:paraId="33232346" w14:textId="3B01D19F" w:rsidR="00C544E9" w:rsidRPr="00F11154" w:rsidRDefault="00C544E9" w:rsidP="00C544E9">
      <w:r>
        <w:rPr>
          <w:rFonts w:cs="Calibri"/>
          <w:bCs/>
          <w:color w:val="000000"/>
        </w:rPr>
        <w:t>Self-discharge must be a no more than 5 % of storage capacity discharged per month.</w:t>
      </w:r>
    </w:p>
    <w:p w14:paraId="660CF10B" w14:textId="77777777" w:rsidR="00C544E9" w:rsidRPr="009F60C1" w:rsidRDefault="00C544E9" w:rsidP="00647F2D">
      <w:pPr>
        <w:pStyle w:val="Heading1"/>
        <w:rPr>
          <w:sz w:val="40"/>
          <w:szCs w:val="16"/>
        </w:rPr>
      </w:pPr>
      <w:bookmarkStart w:id="1197" w:name="_Toc95113619"/>
      <w:r w:rsidRPr="009F60C1">
        <w:rPr>
          <w:sz w:val="40"/>
          <w:szCs w:val="16"/>
        </w:rPr>
        <w:lastRenderedPageBreak/>
        <w:t>Equipment Requirements</w:t>
      </w:r>
      <w:bookmarkEnd w:id="1197"/>
    </w:p>
    <w:p w14:paraId="1D52DF84" w14:textId="77777777" w:rsidR="009F60C1" w:rsidRDefault="009F60C1" w:rsidP="009F60C1">
      <w:pPr>
        <w:pStyle w:val="Heading2"/>
        <w:keepNext/>
        <w:keepLines/>
        <w:numPr>
          <w:ilvl w:val="0"/>
          <w:numId w:val="0"/>
        </w:numPr>
        <w:tabs>
          <w:tab w:val="clear" w:pos="619"/>
        </w:tabs>
        <w:spacing w:before="40" w:after="0" w:line="259" w:lineRule="auto"/>
        <w:ind w:left="576" w:right="0"/>
        <w:jc w:val="left"/>
      </w:pPr>
    </w:p>
    <w:p w14:paraId="1988312E" w14:textId="016F13AF" w:rsidR="00C544E9" w:rsidRDefault="00C544E9" w:rsidP="00387E02">
      <w:pPr>
        <w:pStyle w:val="Heading2"/>
        <w:keepNext/>
        <w:keepLines/>
        <w:numPr>
          <w:ilvl w:val="1"/>
          <w:numId w:val="168"/>
        </w:numPr>
        <w:tabs>
          <w:tab w:val="clear" w:pos="619"/>
        </w:tabs>
        <w:spacing w:before="40" w:after="0" w:line="259" w:lineRule="auto"/>
        <w:ind w:right="0"/>
        <w:jc w:val="left"/>
      </w:pPr>
      <w:bookmarkStart w:id="1198" w:name="_Toc95113620"/>
      <w:r>
        <w:t>Compatibility</w:t>
      </w:r>
      <w:bookmarkEnd w:id="1198"/>
    </w:p>
    <w:p w14:paraId="6132F8DA" w14:textId="77777777" w:rsidR="009F60C1" w:rsidRDefault="009F60C1" w:rsidP="00C544E9"/>
    <w:p w14:paraId="18D360B2" w14:textId="7B81B306" w:rsidR="00C544E9" w:rsidRDefault="00C544E9" w:rsidP="00C544E9">
      <w:r>
        <w:t>Contractor must provide written statements of compatibility from both the OEM of the Battery modules and the OEM of the PCU, referencing the proposed design capacities and interface, to confirm compatibility under all proposed operating conditions and functions.</w:t>
      </w:r>
    </w:p>
    <w:p w14:paraId="39BDDE06" w14:textId="77777777" w:rsidR="009F60C1" w:rsidRPr="00237329" w:rsidRDefault="009F60C1" w:rsidP="00C544E9"/>
    <w:p w14:paraId="00313BE0" w14:textId="77777777" w:rsidR="00C544E9" w:rsidRDefault="00C544E9" w:rsidP="00387E02">
      <w:pPr>
        <w:pStyle w:val="Heading2"/>
        <w:keepNext/>
        <w:keepLines/>
        <w:numPr>
          <w:ilvl w:val="1"/>
          <w:numId w:val="168"/>
        </w:numPr>
        <w:tabs>
          <w:tab w:val="clear" w:pos="619"/>
        </w:tabs>
        <w:spacing w:before="40" w:after="0" w:line="259" w:lineRule="auto"/>
        <w:ind w:right="0"/>
        <w:jc w:val="left"/>
      </w:pPr>
      <w:bookmarkStart w:id="1199" w:name="_Toc95113621"/>
      <w:r>
        <w:t>Battery modules</w:t>
      </w:r>
      <w:bookmarkEnd w:id="1199"/>
    </w:p>
    <w:p w14:paraId="1BF63CFA" w14:textId="77777777" w:rsidR="009F60C1" w:rsidRDefault="009F60C1" w:rsidP="00C544E9"/>
    <w:p w14:paraId="7BD29E1E" w14:textId="43FB54EF" w:rsidR="00C544E9" w:rsidRPr="00D16C2B" w:rsidRDefault="00C544E9" w:rsidP="00C544E9">
      <w:pPr>
        <w:rPr>
          <w:szCs w:val="24"/>
        </w:rPr>
      </w:pPr>
      <w:r w:rsidRPr="00D16C2B">
        <w:rPr>
          <w:szCs w:val="24"/>
        </w:rPr>
        <w:t>Battery modules, their racking systems, enclosures must comply with the standards. Certifications must be provided for (at a minimum):</w:t>
      </w:r>
    </w:p>
    <w:p w14:paraId="5A08E95F" w14:textId="77777777" w:rsidR="00C544E9" w:rsidRPr="00D16C2B" w:rsidRDefault="00C544E9" w:rsidP="00387E02">
      <w:pPr>
        <w:pStyle w:val="ListBullet2"/>
        <w:numPr>
          <w:ilvl w:val="0"/>
          <w:numId w:val="169"/>
        </w:numPr>
        <w:tabs>
          <w:tab w:val="clear" w:pos="567"/>
          <w:tab w:val="num" w:pos="643"/>
        </w:tabs>
        <w:spacing w:before="0" w:after="160" w:line="259" w:lineRule="auto"/>
        <w:ind w:left="643" w:hanging="360"/>
        <w:contextualSpacing/>
        <w:rPr>
          <w:rFonts w:ascii="Times New Roman" w:hAnsi="Times New Roman"/>
          <w:sz w:val="24"/>
        </w:rPr>
      </w:pPr>
      <w:r w:rsidRPr="00D16C2B">
        <w:rPr>
          <w:rFonts w:ascii="Times New Roman" w:hAnsi="Times New Roman"/>
          <w:sz w:val="24"/>
        </w:rPr>
        <w:t>UL9450A (as part of demonstrating compliance with IEC 62933-5.2)</w:t>
      </w:r>
    </w:p>
    <w:p w14:paraId="22EDCF22" w14:textId="77777777" w:rsidR="00C544E9" w:rsidRPr="00D16C2B" w:rsidRDefault="00C544E9" w:rsidP="00387E02">
      <w:pPr>
        <w:pStyle w:val="ListBullet2"/>
        <w:numPr>
          <w:ilvl w:val="0"/>
          <w:numId w:val="169"/>
        </w:numPr>
        <w:tabs>
          <w:tab w:val="clear" w:pos="567"/>
          <w:tab w:val="num" w:pos="643"/>
        </w:tabs>
        <w:spacing w:before="0" w:after="160" w:line="259" w:lineRule="auto"/>
        <w:ind w:left="643" w:hanging="360"/>
        <w:contextualSpacing/>
        <w:rPr>
          <w:rFonts w:ascii="Times New Roman" w:hAnsi="Times New Roman"/>
          <w:sz w:val="24"/>
        </w:rPr>
      </w:pPr>
      <w:r w:rsidRPr="00D16C2B">
        <w:rPr>
          <w:rFonts w:ascii="Times New Roman" w:hAnsi="Times New Roman"/>
          <w:sz w:val="24"/>
        </w:rPr>
        <w:t>IEC 62619</w:t>
      </w:r>
    </w:p>
    <w:p w14:paraId="18301B3A" w14:textId="77777777" w:rsidR="00C544E9" w:rsidRPr="00D16C2B" w:rsidRDefault="00C544E9" w:rsidP="00387E02">
      <w:pPr>
        <w:pStyle w:val="ListBullet2"/>
        <w:numPr>
          <w:ilvl w:val="0"/>
          <w:numId w:val="169"/>
        </w:numPr>
        <w:tabs>
          <w:tab w:val="clear" w:pos="567"/>
          <w:tab w:val="num" w:pos="643"/>
        </w:tabs>
        <w:spacing w:before="0" w:after="160" w:line="259" w:lineRule="auto"/>
        <w:ind w:left="643" w:hanging="360"/>
        <w:contextualSpacing/>
        <w:rPr>
          <w:rFonts w:ascii="Times New Roman" w:hAnsi="Times New Roman"/>
          <w:sz w:val="24"/>
        </w:rPr>
      </w:pPr>
      <w:r w:rsidRPr="00D16C2B">
        <w:rPr>
          <w:rFonts w:ascii="Times New Roman" w:hAnsi="Times New Roman"/>
          <w:sz w:val="24"/>
        </w:rPr>
        <w:t>IEC 61000-6-2 (safety systems to IEC 61000-6-7)</w:t>
      </w:r>
    </w:p>
    <w:p w14:paraId="08914BAD" w14:textId="508E08BA" w:rsidR="00C544E9" w:rsidRPr="00D16C2B" w:rsidRDefault="00C544E9" w:rsidP="00387E02">
      <w:pPr>
        <w:pStyle w:val="ListBullet2"/>
        <w:numPr>
          <w:ilvl w:val="0"/>
          <w:numId w:val="169"/>
        </w:numPr>
        <w:tabs>
          <w:tab w:val="clear" w:pos="567"/>
          <w:tab w:val="num" w:pos="643"/>
        </w:tabs>
        <w:spacing w:before="0" w:after="160" w:line="259" w:lineRule="auto"/>
        <w:ind w:left="643" w:hanging="360"/>
        <w:contextualSpacing/>
        <w:rPr>
          <w:rFonts w:ascii="Times New Roman" w:hAnsi="Times New Roman"/>
          <w:sz w:val="24"/>
        </w:rPr>
      </w:pPr>
      <w:r w:rsidRPr="00D16C2B">
        <w:rPr>
          <w:rFonts w:ascii="Times New Roman" w:hAnsi="Times New Roman"/>
          <w:sz w:val="24"/>
        </w:rPr>
        <w:t xml:space="preserve">IEC 62281 </w:t>
      </w:r>
    </w:p>
    <w:p w14:paraId="73F1B377" w14:textId="77777777" w:rsidR="009F60C1" w:rsidRPr="00237329" w:rsidRDefault="009F60C1" w:rsidP="009F60C1">
      <w:pPr>
        <w:pStyle w:val="ListBullet2"/>
        <w:numPr>
          <w:ilvl w:val="0"/>
          <w:numId w:val="0"/>
        </w:numPr>
        <w:spacing w:before="0" w:after="160" w:line="259" w:lineRule="auto"/>
        <w:ind w:left="643"/>
        <w:contextualSpacing/>
      </w:pPr>
    </w:p>
    <w:p w14:paraId="4910E9E3" w14:textId="77777777" w:rsidR="00C544E9" w:rsidRDefault="00C544E9" w:rsidP="00387E02">
      <w:pPr>
        <w:pStyle w:val="Heading2"/>
        <w:keepNext/>
        <w:keepLines/>
        <w:numPr>
          <w:ilvl w:val="1"/>
          <w:numId w:val="168"/>
        </w:numPr>
        <w:tabs>
          <w:tab w:val="clear" w:pos="619"/>
        </w:tabs>
        <w:spacing w:before="40" w:after="0" w:line="259" w:lineRule="auto"/>
        <w:ind w:right="0"/>
        <w:jc w:val="left"/>
      </w:pPr>
      <w:bookmarkStart w:id="1200" w:name="_Toc95113622"/>
      <w:r>
        <w:t>Power conversion units</w:t>
      </w:r>
      <w:bookmarkEnd w:id="1200"/>
    </w:p>
    <w:p w14:paraId="0D577D0B" w14:textId="77777777" w:rsidR="009F60C1" w:rsidRDefault="009F60C1" w:rsidP="00C544E9">
      <w:pPr>
        <w:pStyle w:val="BodyText"/>
        <w:rPr>
          <w:rFonts w:cstheme="minorHAnsi"/>
        </w:rPr>
      </w:pPr>
    </w:p>
    <w:p w14:paraId="28E99297" w14:textId="1A7ECBA7" w:rsidR="00C544E9" w:rsidRPr="00D16C2B" w:rsidRDefault="00C544E9" w:rsidP="00C544E9">
      <w:pPr>
        <w:pStyle w:val="BodyText"/>
        <w:rPr>
          <w:szCs w:val="24"/>
        </w:rPr>
      </w:pPr>
      <w:r w:rsidRPr="00D16C2B">
        <w:rPr>
          <w:szCs w:val="24"/>
        </w:rPr>
        <w:t xml:space="preserve">The power conversion units (PCUs) shall convert DC power from the battery modules array to AC power at the required connection voltage. The PCU shall incorporate central inverter, step-up transformer, and switchgear for protection and isolation. </w:t>
      </w:r>
    </w:p>
    <w:p w14:paraId="23A97EA1" w14:textId="77777777" w:rsidR="00C544E9" w:rsidRPr="00D16C2B" w:rsidRDefault="00C544E9" w:rsidP="00C544E9">
      <w:pPr>
        <w:pStyle w:val="BodyText"/>
        <w:rPr>
          <w:szCs w:val="24"/>
        </w:rPr>
      </w:pPr>
      <w:r w:rsidRPr="00D16C2B">
        <w:rPr>
          <w:szCs w:val="24"/>
        </w:rPr>
        <w:t>PCUs shall meet the following requirements:</w:t>
      </w:r>
    </w:p>
    <w:p w14:paraId="386B9CD0" w14:textId="77777777" w:rsidR="00C544E9" w:rsidRPr="00D16C2B" w:rsidRDefault="00C544E9" w:rsidP="00387E02">
      <w:pPr>
        <w:pStyle w:val="ListBullet2"/>
        <w:numPr>
          <w:ilvl w:val="0"/>
          <w:numId w:val="169"/>
        </w:numPr>
        <w:tabs>
          <w:tab w:val="clear" w:pos="567"/>
          <w:tab w:val="num" w:pos="643"/>
        </w:tabs>
        <w:spacing w:before="0" w:after="160" w:line="259" w:lineRule="auto"/>
        <w:ind w:left="643" w:hanging="360"/>
        <w:contextualSpacing/>
        <w:rPr>
          <w:rFonts w:ascii="Times New Roman" w:hAnsi="Times New Roman"/>
          <w:sz w:val="24"/>
        </w:rPr>
      </w:pPr>
      <w:r w:rsidRPr="00D16C2B">
        <w:rPr>
          <w:rFonts w:ascii="Times New Roman" w:hAnsi="Times New Roman"/>
          <w:sz w:val="24"/>
        </w:rPr>
        <w:t>Utilise a standard, modular, industrial PCU product with proven track record in the US or Europe.</w:t>
      </w:r>
    </w:p>
    <w:p w14:paraId="136BA57E" w14:textId="77777777" w:rsidR="00C544E9" w:rsidRPr="00D16C2B" w:rsidRDefault="00C544E9" w:rsidP="00387E02">
      <w:pPr>
        <w:pStyle w:val="ListBullet2"/>
        <w:numPr>
          <w:ilvl w:val="0"/>
          <w:numId w:val="169"/>
        </w:numPr>
        <w:tabs>
          <w:tab w:val="clear" w:pos="567"/>
          <w:tab w:val="num" w:pos="643"/>
        </w:tabs>
        <w:spacing w:before="0" w:after="160" w:line="259" w:lineRule="auto"/>
        <w:ind w:left="643" w:hanging="360"/>
        <w:contextualSpacing/>
        <w:rPr>
          <w:rFonts w:ascii="Times New Roman" w:hAnsi="Times New Roman"/>
          <w:sz w:val="24"/>
        </w:rPr>
      </w:pPr>
      <w:r w:rsidRPr="00D16C2B">
        <w:rPr>
          <w:rFonts w:ascii="Times New Roman" w:hAnsi="Times New Roman"/>
          <w:sz w:val="24"/>
        </w:rPr>
        <w:t xml:space="preserve">Meet the requirements of </w:t>
      </w:r>
      <w:r w:rsidRPr="00D16C2B">
        <w:rPr>
          <w:rFonts w:ascii="Times New Roman" w:hAnsi="Times New Roman"/>
          <w:sz w:val="24"/>
          <w:lang w:val="en-US"/>
        </w:rPr>
        <w:t>IEC 61000-6-2 (safety systems to IEC 61000-6-7)</w:t>
      </w:r>
    </w:p>
    <w:p w14:paraId="23B882A8" w14:textId="77777777" w:rsidR="00C544E9" w:rsidRPr="00D16C2B" w:rsidRDefault="00C544E9" w:rsidP="00387E02">
      <w:pPr>
        <w:pStyle w:val="ListBullet2"/>
        <w:numPr>
          <w:ilvl w:val="0"/>
          <w:numId w:val="169"/>
        </w:numPr>
        <w:tabs>
          <w:tab w:val="clear" w:pos="567"/>
          <w:tab w:val="num" w:pos="643"/>
        </w:tabs>
        <w:spacing w:before="0" w:after="160" w:line="259" w:lineRule="auto"/>
        <w:ind w:left="643" w:hanging="360"/>
        <w:contextualSpacing/>
        <w:rPr>
          <w:rFonts w:ascii="Times New Roman" w:hAnsi="Times New Roman"/>
          <w:sz w:val="24"/>
        </w:rPr>
      </w:pPr>
      <w:r w:rsidRPr="00D16C2B">
        <w:rPr>
          <w:rFonts w:ascii="Times New Roman" w:hAnsi="Times New Roman"/>
          <w:sz w:val="24"/>
        </w:rPr>
        <w:t>Be suitable for outdoor operation in the site conditions. Temperature de-rating, if applicable, shall be considered in the Energy Model.</w:t>
      </w:r>
    </w:p>
    <w:p w14:paraId="78791D20" w14:textId="77777777" w:rsidR="00C544E9" w:rsidRPr="00D16C2B" w:rsidRDefault="00C544E9" w:rsidP="00387E02">
      <w:pPr>
        <w:pStyle w:val="ListBullet2"/>
        <w:numPr>
          <w:ilvl w:val="0"/>
          <w:numId w:val="169"/>
        </w:numPr>
        <w:tabs>
          <w:tab w:val="clear" w:pos="567"/>
          <w:tab w:val="num" w:pos="643"/>
        </w:tabs>
        <w:spacing w:before="0" w:after="160" w:line="259" w:lineRule="auto"/>
        <w:ind w:left="643" w:hanging="360"/>
        <w:contextualSpacing/>
        <w:rPr>
          <w:rFonts w:ascii="Times New Roman" w:hAnsi="Times New Roman"/>
          <w:sz w:val="24"/>
        </w:rPr>
      </w:pPr>
      <w:r w:rsidRPr="00D16C2B">
        <w:rPr>
          <w:rFonts w:ascii="Times New Roman" w:hAnsi="Times New Roman"/>
          <w:sz w:val="24"/>
        </w:rPr>
        <w:t>Include overvoltage AC and DC surge protection devices.</w:t>
      </w:r>
    </w:p>
    <w:p w14:paraId="595F5A5F" w14:textId="77777777" w:rsidR="00C544E9" w:rsidRPr="00D16C2B" w:rsidRDefault="00C544E9" w:rsidP="00387E02">
      <w:pPr>
        <w:pStyle w:val="ListBullet2"/>
        <w:numPr>
          <w:ilvl w:val="0"/>
          <w:numId w:val="169"/>
        </w:numPr>
        <w:tabs>
          <w:tab w:val="clear" w:pos="567"/>
          <w:tab w:val="num" w:pos="643"/>
        </w:tabs>
        <w:spacing w:before="0" w:after="160" w:line="259" w:lineRule="auto"/>
        <w:ind w:left="643" w:hanging="360"/>
        <w:contextualSpacing/>
        <w:rPr>
          <w:rFonts w:ascii="Times New Roman" w:hAnsi="Times New Roman"/>
          <w:sz w:val="24"/>
        </w:rPr>
      </w:pPr>
      <w:r w:rsidRPr="00D16C2B">
        <w:rPr>
          <w:rFonts w:ascii="Times New Roman" w:hAnsi="Times New Roman"/>
          <w:sz w:val="24"/>
        </w:rPr>
        <w:t xml:space="preserve">Include SCADA and communications. </w:t>
      </w:r>
    </w:p>
    <w:p w14:paraId="3A1AD131" w14:textId="77777777" w:rsidR="00C544E9" w:rsidRPr="00D16C2B" w:rsidRDefault="00C544E9" w:rsidP="00387E02">
      <w:pPr>
        <w:pStyle w:val="ListBullet2"/>
        <w:numPr>
          <w:ilvl w:val="0"/>
          <w:numId w:val="169"/>
        </w:numPr>
        <w:tabs>
          <w:tab w:val="clear" w:pos="567"/>
          <w:tab w:val="num" w:pos="643"/>
        </w:tabs>
        <w:spacing w:before="0" w:after="160" w:line="259" w:lineRule="auto"/>
        <w:ind w:left="643" w:hanging="360"/>
        <w:contextualSpacing/>
        <w:rPr>
          <w:rFonts w:ascii="Times New Roman" w:hAnsi="Times New Roman"/>
          <w:sz w:val="24"/>
        </w:rPr>
      </w:pPr>
      <w:r w:rsidRPr="00D16C2B">
        <w:rPr>
          <w:rFonts w:ascii="Times New Roman" w:hAnsi="Times New Roman"/>
          <w:sz w:val="24"/>
        </w:rPr>
        <w:t>Include fire detection and alarm systems, integrated with the SCADA.</w:t>
      </w:r>
    </w:p>
    <w:p w14:paraId="31D8271C" w14:textId="77777777" w:rsidR="00C544E9" w:rsidRPr="00D16C2B" w:rsidRDefault="00C544E9" w:rsidP="00387E02">
      <w:pPr>
        <w:pStyle w:val="ListBullet2"/>
        <w:numPr>
          <w:ilvl w:val="0"/>
          <w:numId w:val="169"/>
        </w:numPr>
        <w:tabs>
          <w:tab w:val="clear" w:pos="567"/>
          <w:tab w:val="num" w:pos="643"/>
        </w:tabs>
        <w:spacing w:before="0" w:after="160" w:line="259" w:lineRule="auto"/>
        <w:ind w:left="643" w:hanging="360"/>
        <w:contextualSpacing/>
        <w:rPr>
          <w:rFonts w:ascii="Times New Roman" w:hAnsi="Times New Roman"/>
          <w:sz w:val="24"/>
        </w:rPr>
      </w:pPr>
      <w:r w:rsidRPr="00D16C2B">
        <w:rPr>
          <w:rFonts w:ascii="Times New Roman" w:hAnsi="Times New Roman"/>
          <w:sz w:val="24"/>
        </w:rPr>
        <w:t>Include auxiliary power for all PCU functions, as well as local ancillary loads such as lighting and met station. Auxiliary transformers shall meet the requirement of IEC 60076.1 and rated for maximum design loads.</w:t>
      </w:r>
    </w:p>
    <w:p w14:paraId="4C611CA3" w14:textId="77777777" w:rsidR="00C544E9" w:rsidRPr="00D16C2B" w:rsidRDefault="00C544E9" w:rsidP="00387E02">
      <w:pPr>
        <w:pStyle w:val="ListBullet2"/>
        <w:numPr>
          <w:ilvl w:val="0"/>
          <w:numId w:val="169"/>
        </w:numPr>
        <w:tabs>
          <w:tab w:val="clear" w:pos="567"/>
          <w:tab w:val="num" w:pos="643"/>
        </w:tabs>
        <w:spacing w:before="0" w:after="160" w:line="259" w:lineRule="auto"/>
        <w:ind w:left="643" w:hanging="360"/>
        <w:contextualSpacing/>
        <w:rPr>
          <w:rFonts w:ascii="Times New Roman" w:hAnsi="Times New Roman"/>
          <w:sz w:val="24"/>
        </w:rPr>
      </w:pPr>
      <w:r w:rsidRPr="00D16C2B">
        <w:rPr>
          <w:rFonts w:ascii="Times New Roman" w:hAnsi="Times New Roman"/>
          <w:sz w:val="24"/>
        </w:rPr>
        <w:t>IP45 (or better) general power outlet (GPO) for small loads.</w:t>
      </w:r>
    </w:p>
    <w:p w14:paraId="44946D49" w14:textId="77777777" w:rsidR="00C544E9" w:rsidRPr="00D16C2B" w:rsidRDefault="00C544E9" w:rsidP="00387E02">
      <w:pPr>
        <w:pStyle w:val="ListBullet2"/>
        <w:numPr>
          <w:ilvl w:val="0"/>
          <w:numId w:val="169"/>
        </w:numPr>
        <w:tabs>
          <w:tab w:val="clear" w:pos="567"/>
          <w:tab w:val="num" w:pos="643"/>
        </w:tabs>
        <w:spacing w:before="0" w:after="160" w:line="259" w:lineRule="auto"/>
        <w:ind w:left="643" w:hanging="360"/>
        <w:contextualSpacing/>
        <w:rPr>
          <w:rFonts w:ascii="Times New Roman" w:hAnsi="Times New Roman"/>
          <w:sz w:val="24"/>
        </w:rPr>
      </w:pPr>
      <w:r w:rsidRPr="00D16C2B">
        <w:rPr>
          <w:rFonts w:ascii="Times New Roman" w:hAnsi="Times New Roman"/>
          <w:sz w:val="24"/>
        </w:rPr>
        <w:t>Integrate earthing with the overall plant earth grid</w:t>
      </w:r>
    </w:p>
    <w:p w14:paraId="0D315BB8" w14:textId="77777777" w:rsidR="00C544E9" w:rsidRPr="00D16C2B" w:rsidRDefault="00C544E9" w:rsidP="00387E02">
      <w:pPr>
        <w:pStyle w:val="ListBullet2"/>
        <w:numPr>
          <w:ilvl w:val="0"/>
          <w:numId w:val="169"/>
        </w:numPr>
        <w:tabs>
          <w:tab w:val="clear" w:pos="567"/>
          <w:tab w:val="num" w:pos="643"/>
        </w:tabs>
        <w:spacing w:before="0" w:after="160" w:line="259" w:lineRule="auto"/>
        <w:ind w:left="643" w:hanging="360"/>
        <w:contextualSpacing/>
        <w:rPr>
          <w:rFonts w:ascii="Times New Roman" w:hAnsi="Times New Roman"/>
          <w:sz w:val="24"/>
        </w:rPr>
      </w:pPr>
      <w:r w:rsidRPr="00D16C2B">
        <w:rPr>
          <w:rFonts w:ascii="Times New Roman" w:hAnsi="Times New Roman"/>
          <w:sz w:val="24"/>
        </w:rPr>
        <w:t>Include safety inter-tripping and inter-locking to ensure safe operation and access to HV Equipment.</w:t>
      </w:r>
    </w:p>
    <w:p w14:paraId="39985F49" w14:textId="77777777" w:rsidR="00C544E9" w:rsidRPr="00D16C2B" w:rsidRDefault="00C544E9" w:rsidP="00387E02">
      <w:pPr>
        <w:pStyle w:val="ListBullet2"/>
        <w:numPr>
          <w:ilvl w:val="0"/>
          <w:numId w:val="169"/>
        </w:numPr>
        <w:tabs>
          <w:tab w:val="clear" w:pos="567"/>
          <w:tab w:val="num" w:pos="643"/>
        </w:tabs>
        <w:spacing w:before="0" w:after="160" w:line="259" w:lineRule="auto"/>
        <w:ind w:left="643" w:hanging="360"/>
        <w:contextualSpacing/>
        <w:rPr>
          <w:rFonts w:ascii="Times New Roman" w:hAnsi="Times New Roman"/>
          <w:sz w:val="24"/>
        </w:rPr>
      </w:pPr>
      <w:r w:rsidRPr="00D16C2B">
        <w:rPr>
          <w:rFonts w:ascii="Times New Roman" w:hAnsi="Times New Roman"/>
          <w:sz w:val="24"/>
        </w:rPr>
        <w:t>Include any bunding requirements for transformer(s).</w:t>
      </w:r>
    </w:p>
    <w:p w14:paraId="258C4B43" w14:textId="77777777" w:rsidR="00C544E9" w:rsidRPr="00D16C2B" w:rsidRDefault="00C544E9" w:rsidP="00387E02">
      <w:pPr>
        <w:pStyle w:val="ListBullet2"/>
        <w:numPr>
          <w:ilvl w:val="0"/>
          <w:numId w:val="169"/>
        </w:numPr>
        <w:tabs>
          <w:tab w:val="clear" w:pos="567"/>
          <w:tab w:val="num" w:pos="643"/>
        </w:tabs>
        <w:spacing w:before="0" w:after="160" w:line="259" w:lineRule="auto"/>
        <w:ind w:left="643" w:hanging="360"/>
        <w:contextualSpacing/>
        <w:rPr>
          <w:rFonts w:ascii="Times New Roman" w:hAnsi="Times New Roman"/>
          <w:sz w:val="24"/>
        </w:rPr>
      </w:pPr>
      <w:r w:rsidRPr="00D16C2B">
        <w:rPr>
          <w:rFonts w:ascii="Times New Roman" w:hAnsi="Times New Roman"/>
          <w:sz w:val="24"/>
        </w:rPr>
        <w:lastRenderedPageBreak/>
        <w:t>Contain a UPS backup system to maintain system critical functions for at least 2 hours. Critical functions including:</w:t>
      </w:r>
    </w:p>
    <w:p w14:paraId="123017B8" w14:textId="77777777" w:rsidR="00C544E9" w:rsidRPr="00D16C2B" w:rsidRDefault="00C544E9" w:rsidP="00387E02">
      <w:pPr>
        <w:pStyle w:val="ListBullet2"/>
        <w:numPr>
          <w:ilvl w:val="0"/>
          <w:numId w:val="169"/>
        </w:numPr>
        <w:tabs>
          <w:tab w:val="clear" w:pos="567"/>
          <w:tab w:val="num" w:pos="1003"/>
        </w:tabs>
        <w:spacing w:before="0" w:after="160" w:line="259" w:lineRule="auto"/>
        <w:ind w:left="1003" w:hanging="360"/>
        <w:contextualSpacing/>
        <w:rPr>
          <w:rFonts w:ascii="Times New Roman" w:hAnsi="Times New Roman"/>
          <w:sz w:val="24"/>
        </w:rPr>
      </w:pPr>
      <w:r w:rsidRPr="00D16C2B">
        <w:rPr>
          <w:rFonts w:ascii="Times New Roman" w:hAnsi="Times New Roman"/>
          <w:sz w:val="24"/>
        </w:rPr>
        <w:t>All sensors and communications equipment</w:t>
      </w:r>
    </w:p>
    <w:p w14:paraId="5A0AA12B" w14:textId="77777777" w:rsidR="00C544E9" w:rsidRPr="00D16C2B" w:rsidRDefault="00C544E9" w:rsidP="00387E02">
      <w:pPr>
        <w:pStyle w:val="ListBullet2"/>
        <w:numPr>
          <w:ilvl w:val="0"/>
          <w:numId w:val="169"/>
        </w:numPr>
        <w:tabs>
          <w:tab w:val="clear" w:pos="567"/>
          <w:tab w:val="num" w:pos="1003"/>
        </w:tabs>
        <w:spacing w:before="0" w:after="160" w:line="259" w:lineRule="auto"/>
        <w:ind w:left="1003" w:hanging="360"/>
        <w:contextualSpacing/>
        <w:rPr>
          <w:rFonts w:ascii="Times New Roman" w:hAnsi="Times New Roman"/>
          <w:sz w:val="24"/>
        </w:rPr>
      </w:pPr>
      <w:r w:rsidRPr="00D16C2B">
        <w:rPr>
          <w:rFonts w:ascii="Times New Roman" w:hAnsi="Times New Roman"/>
          <w:sz w:val="24"/>
        </w:rPr>
        <w:t>Protection and switchgear</w:t>
      </w:r>
    </w:p>
    <w:p w14:paraId="64D5D8B8" w14:textId="77777777" w:rsidR="00C544E9" w:rsidRPr="00D16C2B" w:rsidRDefault="00C544E9" w:rsidP="00387E02">
      <w:pPr>
        <w:pStyle w:val="Heading3"/>
        <w:keepNext/>
        <w:keepLines/>
        <w:numPr>
          <w:ilvl w:val="2"/>
          <w:numId w:val="168"/>
        </w:numPr>
        <w:spacing w:before="40" w:after="0" w:line="259" w:lineRule="auto"/>
        <w:ind w:right="0"/>
        <w:jc w:val="left"/>
        <w:rPr>
          <w:szCs w:val="24"/>
        </w:rPr>
      </w:pPr>
      <w:r w:rsidRPr="00D16C2B">
        <w:rPr>
          <w:szCs w:val="24"/>
        </w:rPr>
        <w:t>Inverters</w:t>
      </w:r>
    </w:p>
    <w:p w14:paraId="7AE7EC79" w14:textId="77777777" w:rsidR="00C544E9" w:rsidRPr="00D16C2B" w:rsidRDefault="00C544E9" w:rsidP="00C544E9">
      <w:pPr>
        <w:rPr>
          <w:szCs w:val="24"/>
        </w:rPr>
      </w:pPr>
      <w:r w:rsidRPr="00D16C2B">
        <w:rPr>
          <w:szCs w:val="24"/>
        </w:rPr>
        <w:t>Inverters shall convert DC to AC power and provide the required safety and grid support functionality. Inverters shall:</w:t>
      </w:r>
    </w:p>
    <w:p w14:paraId="2E67D1CC" w14:textId="77777777" w:rsidR="00C544E9" w:rsidRPr="00D16C2B" w:rsidRDefault="00C544E9" w:rsidP="00387E02">
      <w:pPr>
        <w:pStyle w:val="ListBullet2"/>
        <w:numPr>
          <w:ilvl w:val="0"/>
          <w:numId w:val="169"/>
        </w:numPr>
        <w:tabs>
          <w:tab w:val="clear" w:pos="567"/>
          <w:tab w:val="num" w:pos="643"/>
        </w:tabs>
        <w:spacing w:before="0" w:after="160" w:line="259" w:lineRule="auto"/>
        <w:ind w:left="643" w:hanging="360"/>
        <w:contextualSpacing/>
        <w:rPr>
          <w:rFonts w:ascii="Times New Roman" w:hAnsi="Times New Roman"/>
          <w:sz w:val="24"/>
        </w:rPr>
      </w:pPr>
      <w:r w:rsidRPr="00D16C2B">
        <w:rPr>
          <w:rFonts w:ascii="Times New Roman" w:hAnsi="Times New Roman"/>
          <w:sz w:val="24"/>
        </w:rPr>
        <w:t xml:space="preserve">Meet the requirements of IEC </w:t>
      </w:r>
      <w:r w:rsidRPr="00D16C2B">
        <w:rPr>
          <w:rFonts w:ascii="Times New Roman" w:hAnsi="Times New Roman"/>
          <w:sz w:val="24"/>
          <w:lang w:val="en-US"/>
        </w:rPr>
        <w:t>62477.</w:t>
      </w:r>
    </w:p>
    <w:p w14:paraId="5FE8520E" w14:textId="77777777" w:rsidR="00C544E9" w:rsidRPr="00D16C2B" w:rsidRDefault="00C544E9" w:rsidP="00387E02">
      <w:pPr>
        <w:pStyle w:val="ListBullet2"/>
        <w:numPr>
          <w:ilvl w:val="0"/>
          <w:numId w:val="169"/>
        </w:numPr>
        <w:tabs>
          <w:tab w:val="clear" w:pos="567"/>
          <w:tab w:val="num" w:pos="643"/>
        </w:tabs>
        <w:spacing w:before="0" w:after="160" w:line="259" w:lineRule="auto"/>
        <w:ind w:left="643" w:hanging="360"/>
        <w:contextualSpacing/>
        <w:rPr>
          <w:rFonts w:ascii="Times New Roman" w:hAnsi="Times New Roman"/>
          <w:sz w:val="24"/>
        </w:rPr>
      </w:pPr>
      <w:r w:rsidRPr="00D16C2B">
        <w:rPr>
          <w:rFonts w:ascii="Times New Roman" w:hAnsi="Times New Roman"/>
          <w:sz w:val="24"/>
        </w:rPr>
        <w:t>Be rated to IP65 (minimum).</w:t>
      </w:r>
    </w:p>
    <w:p w14:paraId="6EA0BFD8" w14:textId="77777777" w:rsidR="00C544E9" w:rsidRPr="00D16C2B" w:rsidRDefault="00C544E9" w:rsidP="00387E02">
      <w:pPr>
        <w:pStyle w:val="ListBullet2"/>
        <w:numPr>
          <w:ilvl w:val="0"/>
          <w:numId w:val="169"/>
        </w:numPr>
        <w:tabs>
          <w:tab w:val="clear" w:pos="567"/>
          <w:tab w:val="num" w:pos="643"/>
        </w:tabs>
        <w:spacing w:before="0" w:after="160" w:line="259" w:lineRule="auto"/>
        <w:ind w:left="643" w:hanging="360"/>
        <w:contextualSpacing/>
        <w:rPr>
          <w:rFonts w:ascii="Times New Roman" w:hAnsi="Times New Roman"/>
          <w:sz w:val="24"/>
        </w:rPr>
      </w:pPr>
      <w:r w:rsidRPr="00D16C2B">
        <w:rPr>
          <w:rFonts w:ascii="Times New Roman" w:hAnsi="Times New Roman"/>
          <w:sz w:val="24"/>
        </w:rPr>
        <w:t>Include integrated current, voltage and fault monitoring at DC input terminals.</w:t>
      </w:r>
    </w:p>
    <w:p w14:paraId="27ECBCBA" w14:textId="77777777" w:rsidR="00C544E9" w:rsidRPr="00D16C2B" w:rsidRDefault="00C544E9" w:rsidP="00387E02">
      <w:pPr>
        <w:pStyle w:val="ListBullet2"/>
        <w:numPr>
          <w:ilvl w:val="0"/>
          <w:numId w:val="169"/>
        </w:numPr>
        <w:tabs>
          <w:tab w:val="clear" w:pos="567"/>
          <w:tab w:val="num" w:pos="643"/>
        </w:tabs>
        <w:spacing w:before="0" w:after="160" w:line="259" w:lineRule="auto"/>
        <w:ind w:left="643" w:hanging="360"/>
        <w:contextualSpacing/>
        <w:rPr>
          <w:rFonts w:ascii="Times New Roman" w:hAnsi="Times New Roman"/>
          <w:sz w:val="24"/>
        </w:rPr>
      </w:pPr>
      <w:r w:rsidRPr="00D16C2B">
        <w:rPr>
          <w:rFonts w:ascii="Times New Roman" w:hAnsi="Times New Roman"/>
          <w:sz w:val="24"/>
        </w:rPr>
        <w:t>Include an AC side automatic and remotely operable circuit breaker to protect and isolate the Inverter.</w:t>
      </w:r>
    </w:p>
    <w:p w14:paraId="4010FDC4" w14:textId="77777777" w:rsidR="00C544E9" w:rsidRPr="00D16C2B" w:rsidRDefault="00C544E9" w:rsidP="00387E02">
      <w:pPr>
        <w:pStyle w:val="ListBullet2"/>
        <w:numPr>
          <w:ilvl w:val="0"/>
          <w:numId w:val="169"/>
        </w:numPr>
        <w:tabs>
          <w:tab w:val="clear" w:pos="567"/>
          <w:tab w:val="num" w:pos="643"/>
        </w:tabs>
        <w:spacing w:before="0" w:after="160" w:line="259" w:lineRule="auto"/>
        <w:ind w:left="643" w:hanging="360"/>
        <w:contextualSpacing/>
        <w:rPr>
          <w:rFonts w:ascii="Times New Roman" w:hAnsi="Times New Roman"/>
          <w:sz w:val="24"/>
        </w:rPr>
      </w:pPr>
      <w:r w:rsidRPr="00D16C2B">
        <w:rPr>
          <w:rFonts w:ascii="Times New Roman" w:hAnsi="Times New Roman"/>
          <w:sz w:val="24"/>
        </w:rPr>
        <w:t>Include lockable disconnect switch for main DC power to facilitate maintenance.</w:t>
      </w:r>
    </w:p>
    <w:p w14:paraId="66E42C01" w14:textId="77777777" w:rsidR="00C544E9" w:rsidRPr="00D16C2B" w:rsidRDefault="00C544E9" w:rsidP="00387E02">
      <w:pPr>
        <w:pStyle w:val="ListBullet2"/>
        <w:numPr>
          <w:ilvl w:val="0"/>
          <w:numId w:val="169"/>
        </w:numPr>
        <w:tabs>
          <w:tab w:val="clear" w:pos="567"/>
          <w:tab w:val="num" w:pos="643"/>
        </w:tabs>
        <w:spacing w:before="0" w:after="160" w:line="259" w:lineRule="auto"/>
        <w:ind w:left="643" w:hanging="360"/>
        <w:contextualSpacing/>
        <w:rPr>
          <w:rFonts w:ascii="Times New Roman" w:hAnsi="Times New Roman"/>
          <w:sz w:val="24"/>
        </w:rPr>
      </w:pPr>
      <w:r w:rsidRPr="00D16C2B">
        <w:rPr>
          <w:rFonts w:ascii="Times New Roman" w:hAnsi="Times New Roman"/>
          <w:sz w:val="24"/>
        </w:rPr>
        <w:t>Have peak efficiency shall be greater than 96%, and greater than 93% at rated output.</w:t>
      </w:r>
    </w:p>
    <w:p w14:paraId="5A792077" w14:textId="77777777" w:rsidR="00C544E9" w:rsidRPr="00D16C2B" w:rsidRDefault="00C544E9" w:rsidP="00387E02">
      <w:pPr>
        <w:pStyle w:val="ListBullet2"/>
        <w:numPr>
          <w:ilvl w:val="0"/>
          <w:numId w:val="169"/>
        </w:numPr>
        <w:tabs>
          <w:tab w:val="clear" w:pos="567"/>
          <w:tab w:val="num" w:pos="643"/>
        </w:tabs>
        <w:spacing w:before="0" w:after="160" w:line="259" w:lineRule="auto"/>
        <w:ind w:left="643" w:hanging="360"/>
        <w:contextualSpacing/>
        <w:rPr>
          <w:rFonts w:ascii="Times New Roman" w:hAnsi="Times New Roman"/>
          <w:sz w:val="24"/>
        </w:rPr>
      </w:pPr>
      <w:r w:rsidRPr="00D16C2B">
        <w:rPr>
          <w:rFonts w:ascii="Times New Roman" w:hAnsi="Times New Roman"/>
          <w:sz w:val="24"/>
        </w:rPr>
        <w:t xml:space="preserve">Be capable of external control and automatic grid support functions as described in this specification. </w:t>
      </w:r>
    </w:p>
    <w:p w14:paraId="73DF69F7" w14:textId="77777777" w:rsidR="00C544E9" w:rsidRPr="00D16C2B" w:rsidRDefault="00C544E9" w:rsidP="00387E02">
      <w:pPr>
        <w:pStyle w:val="ListBullet2"/>
        <w:numPr>
          <w:ilvl w:val="0"/>
          <w:numId w:val="169"/>
        </w:numPr>
        <w:tabs>
          <w:tab w:val="clear" w:pos="567"/>
          <w:tab w:val="num" w:pos="643"/>
        </w:tabs>
        <w:spacing w:before="0" w:after="160" w:line="259" w:lineRule="auto"/>
        <w:ind w:left="643" w:hanging="360"/>
        <w:contextualSpacing/>
        <w:rPr>
          <w:rFonts w:ascii="Times New Roman" w:hAnsi="Times New Roman"/>
          <w:sz w:val="24"/>
        </w:rPr>
      </w:pPr>
      <w:r w:rsidRPr="00D16C2B">
        <w:rPr>
          <w:rFonts w:ascii="Times New Roman" w:hAnsi="Times New Roman"/>
          <w:sz w:val="24"/>
        </w:rPr>
        <w:t>Shall use MODBUS TCP communications or similar Ethernet connections compatible with the selected SCADA.</w:t>
      </w:r>
    </w:p>
    <w:p w14:paraId="5CF128C8" w14:textId="77777777" w:rsidR="00C544E9" w:rsidRPr="00D16C2B" w:rsidRDefault="00C544E9" w:rsidP="00387E02">
      <w:pPr>
        <w:pStyle w:val="ListBullet2"/>
        <w:numPr>
          <w:ilvl w:val="0"/>
          <w:numId w:val="169"/>
        </w:numPr>
        <w:tabs>
          <w:tab w:val="clear" w:pos="567"/>
          <w:tab w:val="num" w:pos="643"/>
        </w:tabs>
        <w:spacing w:before="0" w:after="160" w:line="259" w:lineRule="auto"/>
        <w:ind w:left="643" w:hanging="360"/>
        <w:contextualSpacing/>
        <w:rPr>
          <w:rFonts w:ascii="Times New Roman" w:hAnsi="Times New Roman"/>
          <w:sz w:val="24"/>
        </w:rPr>
      </w:pPr>
      <w:r w:rsidRPr="00D16C2B">
        <w:rPr>
          <w:rFonts w:ascii="Times New Roman" w:hAnsi="Times New Roman"/>
          <w:sz w:val="24"/>
        </w:rPr>
        <w:t xml:space="preserve">Have an earthing system compatible with the existing infrastructure earthing design, and integrated into the overall site earth grid design. </w:t>
      </w:r>
    </w:p>
    <w:p w14:paraId="2AB66AD5" w14:textId="77777777" w:rsidR="00C544E9" w:rsidRPr="00D16C2B" w:rsidRDefault="00C544E9" w:rsidP="00387E02">
      <w:pPr>
        <w:pStyle w:val="Heading3"/>
        <w:keepNext/>
        <w:keepLines/>
        <w:numPr>
          <w:ilvl w:val="2"/>
          <w:numId w:val="168"/>
        </w:numPr>
        <w:spacing w:before="40" w:after="0" w:line="259" w:lineRule="auto"/>
        <w:ind w:right="0"/>
        <w:jc w:val="left"/>
        <w:rPr>
          <w:szCs w:val="24"/>
        </w:rPr>
      </w:pPr>
      <w:r w:rsidRPr="00D16C2B">
        <w:rPr>
          <w:szCs w:val="24"/>
        </w:rPr>
        <w:t>Transformers</w:t>
      </w:r>
    </w:p>
    <w:p w14:paraId="332D2F9E" w14:textId="77777777" w:rsidR="00C544E9" w:rsidRPr="00D16C2B" w:rsidRDefault="00C544E9" w:rsidP="00C544E9">
      <w:pPr>
        <w:rPr>
          <w:szCs w:val="24"/>
          <w:lang w:eastAsia="en-AU"/>
        </w:rPr>
      </w:pPr>
      <w:r w:rsidRPr="00D16C2B">
        <w:rPr>
          <w:szCs w:val="24"/>
          <w:lang w:eastAsia="en-AU"/>
        </w:rPr>
        <w:t>Step up transformers for the BESS plant shall be in accordance with Part A – General and Electrical.</w:t>
      </w:r>
    </w:p>
    <w:p w14:paraId="678889C0" w14:textId="77777777" w:rsidR="00C544E9" w:rsidRPr="00D16C2B" w:rsidRDefault="00C544E9" w:rsidP="00387E02">
      <w:pPr>
        <w:pStyle w:val="Heading3"/>
        <w:keepNext/>
        <w:keepLines/>
        <w:numPr>
          <w:ilvl w:val="2"/>
          <w:numId w:val="168"/>
        </w:numPr>
        <w:spacing w:before="40" w:after="0" w:line="259" w:lineRule="auto"/>
        <w:ind w:right="0"/>
        <w:jc w:val="left"/>
        <w:rPr>
          <w:szCs w:val="24"/>
        </w:rPr>
      </w:pPr>
      <w:r w:rsidRPr="00D16C2B">
        <w:rPr>
          <w:szCs w:val="24"/>
        </w:rPr>
        <w:t>Switchgear</w:t>
      </w:r>
    </w:p>
    <w:p w14:paraId="7C198448" w14:textId="77777777" w:rsidR="00C544E9" w:rsidRPr="00D16C2B" w:rsidRDefault="00C544E9" w:rsidP="00C544E9">
      <w:pPr>
        <w:rPr>
          <w:szCs w:val="24"/>
          <w:lang w:eastAsia="en-AU"/>
        </w:rPr>
      </w:pPr>
      <w:r w:rsidRPr="00D16C2B">
        <w:rPr>
          <w:szCs w:val="24"/>
          <w:lang w:eastAsia="en-AU"/>
        </w:rPr>
        <w:t>Switchgear for the BESS plant shall be in accordance with Part A – General and Electrical.</w:t>
      </w:r>
    </w:p>
    <w:p w14:paraId="79F4AFD2" w14:textId="77777777" w:rsidR="00C544E9" w:rsidRPr="009F60C1" w:rsidRDefault="00C544E9" w:rsidP="00647F2D">
      <w:pPr>
        <w:pStyle w:val="Heading1"/>
        <w:rPr>
          <w:sz w:val="40"/>
          <w:szCs w:val="16"/>
        </w:rPr>
      </w:pPr>
      <w:bookmarkStart w:id="1201" w:name="_Toc95113623"/>
      <w:r w:rsidRPr="009F60C1">
        <w:rPr>
          <w:sz w:val="40"/>
          <w:szCs w:val="16"/>
        </w:rPr>
        <w:lastRenderedPageBreak/>
        <w:t>Environmental risk</w:t>
      </w:r>
      <w:bookmarkEnd w:id="1201"/>
    </w:p>
    <w:p w14:paraId="65DB7E3D" w14:textId="77777777" w:rsidR="009F60C1" w:rsidRDefault="009F60C1" w:rsidP="00C544E9"/>
    <w:p w14:paraId="3B09FA42" w14:textId="7064CB63" w:rsidR="00C544E9" w:rsidRDefault="00C544E9" w:rsidP="00C544E9">
      <w:r>
        <w:t xml:space="preserve">The Contractor will be required to demonstrate that the BESS has been subject to a lifecycle environmental risk assessment, and mitigations applied to </w:t>
      </w:r>
      <w:proofErr w:type="spellStart"/>
      <w:r>
        <w:t>minimise</w:t>
      </w:r>
      <w:proofErr w:type="spellEnd"/>
      <w:r>
        <w:t xml:space="preserve"> harm to the environment. As a minimum, “</w:t>
      </w:r>
      <w:r w:rsidRPr="0020304D">
        <w:t>Guidelines for issues from the EES system to the environment</w:t>
      </w:r>
      <w:r>
        <w:t>” under IEC62933-4 shall be addressed.</w:t>
      </w:r>
    </w:p>
    <w:p w14:paraId="08D29045" w14:textId="77777777" w:rsidR="00C544E9" w:rsidRDefault="00C544E9" w:rsidP="00C544E9">
      <w:pPr>
        <w:rPr>
          <w:rFonts w:eastAsia="Arial" w:cstheme="minorHAnsi"/>
        </w:rPr>
      </w:pPr>
      <w:r>
        <w:t xml:space="preserve">Additionally, the Contractor will be required to demonstrate readily available disposal and/or recycling facilities for hazardous materials components of the BESS. Such facilities must be certified as fully compliant with </w:t>
      </w:r>
      <w:r w:rsidRPr="00476DE7">
        <w:rPr>
          <w:rFonts w:eastAsia="Arial" w:cstheme="minorHAnsi"/>
        </w:rPr>
        <w:t xml:space="preserve">international standards for environmental management ISO 14000. The plan must show that multiple disposal facilities are readily accessible and offer certification that they will accept the proposed BESS </w:t>
      </w:r>
      <w:r>
        <w:rPr>
          <w:rFonts w:eastAsia="Arial" w:cstheme="minorHAnsi"/>
        </w:rPr>
        <w:t xml:space="preserve">battery </w:t>
      </w:r>
      <w:r w:rsidRPr="00476DE7">
        <w:rPr>
          <w:rFonts w:eastAsia="Arial" w:cstheme="minorHAnsi"/>
        </w:rPr>
        <w:t>module</w:t>
      </w:r>
      <w:r>
        <w:rPr>
          <w:rFonts w:eastAsia="Arial" w:cstheme="minorHAnsi"/>
        </w:rPr>
        <w:t>s.</w:t>
      </w:r>
    </w:p>
    <w:p w14:paraId="10F555D3" w14:textId="77777777" w:rsidR="00C544E9" w:rsidRPr="009F60C1" w:rsidRDefault="00C544E9" w:rsidP="00647F2D">
      <w:pPr>
        <w:pStyle w:val="Heading1"/>
        <w:rPr>
          <w:sz w:val="40"/>
          <w:szCs w:val="16"/>
        </w:rPr>
      </w:pPr>
      <w:bookmarkStart w:id="1202" w:name="_Toc95113624"/>
      <w:r w:rsidRPr="009F60C1">
        <w:rPr>
          <w:sz w:val="40"/>
          <w:szCs w:val="16"/>
        </w:rPr>
        <w:lastRenderedPageBreak/>
        <w:t>Safety and risk mitigation requirements</w:t>
      </w:r>
      <w:bookmarkEnd w:id="1202"/>
    </w:p>
    <w:p w14:paraId="3E4AB7F7" w14:textId="77777777" w:rsidR="009F60C1" w:rsidRDefault="009F60C1" w:rsidP="00C544E9"/>
    <w:p w14:paraId="2EEA4051" w14:textId="3086CBF1" w:rsidR="00C544E9" w:rsidRPr="0065354E" w:rsidRDefault="00C544E9" w:rsidP="00C544E9">
      <w:r w:rsidRPr="0065354E">
        <w:t>The BESS must be able to demonstrate substantial conformance with requirements of IEC 62933-5.2.</w:t>
      </w:r>
    </w:p>
    <w:p w14:paraId="6BB233E5" w14:textId="77777777" w:rsidR="00C544E9" w:rsidRPr="0065354E" w:rsidRDefault="00C544E9" w:rsidP="00C544E9">
      <w:r w:rsidRPr="0065354E">
        <w:t xml:space="preserve">Under IEC 62933-5.2, the following </w:t>
      </w:r>
      <w:proofErr w:type="spellStart"/>
      <w:r w:rsidRPr="0065354E">
        <w:t>categorisation</w:t>
      </w:r>
      <w:proofErr w:type="spellEnd"/>
      <w:r w:rsidRPr="0065354E">
        <w:t xml:space="preserve"> shall be used:</w:t>
      </w:r>
    </w:p>
    <w:p w14:paraId="2E7DDB8B" w14:textId="77777777" w:rsidR="00C544E9" w:rsidRPr="0065354E" w:rsidRDefault="00C544E9" w:rsidP="00387E02">
      <w:pPr>
        <w:pStyle w:val="ListParagraph"/>
        <w:numPr>
          <w:ilvl w:val="0"/>
          <w:numId w:val="228"/>
        </w:numPr>
        <w:spacing w:after="160" w:line="259" w:lineRule="auto"/>
        <w:ind w:right="0"/>
      </w:pPr>
      <w:r w:rsidRPr="0065354E">
        <w:t>POC voltage: V-H (High: V &gt; 1 kV AC or 1,5 kV DC)</w:t>
      </w:r>
    </w:p>
    <w:p w14:paraId="2D5C2702" w14:textId="77777777" w:rsidR="00C544E9" w:rsidRPr="0065354E" w:rsidRDefault="00C544E9" w:rsidP="00387E02">
      <w:pPr>
        <w:pStyle w:val="ListParagraph"/>
        <w:numPr>
          <w:ilvl w:val="0"/>
          <w:numId w:val="228"/>
        </w:numPr>
        <w:spacing w:after="160" w:line="259" w:lineRule="auto"/>
        <w:ind w:right="0"/>
      </w:pPr>
      <w:r w:rsidRPr="0065354E">
        <w:t>Energy Capacity: E-L (Not small: E &gt; 20kWh)</w:t>
      </w:r>
    </w:p>
    <w:p w14:paraId="43514474" w14:textId="77777777" w:rsidR="00C544E9" w:rsidRPr="0065354E" w:rsidRDefault="00C544E9" w:rsidP="00387E02">
      <w:pPr>
        <w:pStyle w:val="ListParagraph"/>
        <w:numPr>
          <w:ilvl w:val="0"/>
          <w:numId w:val="228"/>
        </w:numPr>
        <w:spacing w:after="160" w:line="259" w:lineRule="auto"/>
        <w:ind w:right="0"/>
      </w:pPr>
      <w:r w:rsidRPr="0065354E">
        <w:t>Site Occupancy: S-O (Occupied site)</w:t>
      </w:r>
    </w:p>
    <w:p w14:paraId="1FBBEFFB" w14:textId="77777777" w:rsidR="00C544E9" w:rsidRPr="0065354E" w:rsidRDefault="00C544E9" w:rsidP="00387E02">
      <w:pPr>
        <w:pStyle w:val="ListParagraph"/>
        <w:numPr>
          <w:ilvl w:val="0"/>
          <w:numId w:val="228"/>
        </w:numPr>
        <w:spacing w:after="160" w:line="259" w:lineRule="auto"/>
        <w:ind w:right="0"/>
      </w:pPr>
      <w:r w:rsidRPr="0065354E">
        <w:t>Chemistry: C-A (BESS using non-aqueous electrolyte battery (e.g. Li-based)</w:t>
      </w:r>
    </w:p>
    <w:p w14:paraId="07F241DC" w14:textId="77777777" w:rsidR="00C544E9" w:rsidRPr="0065354E" w:rsidRDefault="00C544E9" w:rsidP="00387E02">
      <w:pPr>
        <w:pStyle w:val="Heading3"/>
        <w:keepNext/>
        <w:keepLines/>
        <w:numPr>
          <w:ilvl w:val="2"/>
          <w:numId w:val="168"/>
        </w:numPr>
        <w:spacing w:before="40" w:after="0" w:line="259" w:lineRule="auto"/>
        <w:ind w:right="0"/>
        <w:jc w:val="left"/>
      </w:pPr>
      <w:r w:rsidRPr="0065354E">
        <w:t>Fire and explosion</w:t>
      </w:r>
    </w:p>
    <w:p w14:paraId="73D547F2" w14:textId="32D69C7D" w:rsidR="00C544E9" w:rsidRPr="0065354E" w:rsidRDefault="00C544E9" w:rsidP="00C544E9">
      <w:r w:rsidRPr="0065354E">
        <w:t xml:space="preserve">The BESS will operate in a remote location with very high reliability requirements. Any fire or explosion is likely to have severe consequences for site operations. Best practice mitigation measures must be implemented in respect of these risks. </w:t>
      </w:r>
    </w:p>
    <w:p w14:paraId="6E3E4525" w14:textId="77777777" w:rsidR="009F60C1" w:rsidRDefault="009F60C1" w:rsidP="00C544E9"/>
    <w:p w14:paraId="58360380" w14:textId="77777777" w:rsidR="00C544E9" w:rsidRDefault="00C544E9" w:rsidP="00387E02">
      <w:pPr>
        <w:pStyle w:val="Heading2"/>
        <w:keepNext/>
        <w:keepLines/>
        <w:numPr>
          <w:ilvl w:val="1"/>
          <w:numId w:val="168"/>
        </w:numPr>
        <w:tabs>
          <w:tab w:val="clear" w:pos="619"/>
        </w:tabs>
        <w:spacing w:before="40" w:after="0" w:line="259" w:lineRule="auto"/>
        <w:ind w:right="0"/>
        <w:jc w:val="left"/>
      </w:pPr>
      <w:bookmarkStart w:id="1203" w:name="_Toc95113625"/>
      <w:r>
        <w:t>Additional requirements</w:t>
      </w:r>
      <w:bookmarkEnd w:id="1203"/>
    </w:p>
    <w:p w14:paraId="2FEF8A97" w14:textId="77777777" w:rsidR="009F60C1" w:rsidRDefault="009F60C1" w:rsidP="00C544E9"/>
    <w:p w14:paraId="2B31379E" w14:textId="65EF7F32" w:rsidR="00C544E9" w:rsidRPr="0065354E" w:rsidRDefault="00C544E9" w:rsidP="00C544E9">
      <w:pPr>
        <w:rPr>
          <w:szCs w:val="24"/>
        </w:rPr>
      </w:pPr>
      <w:r w:rsidRPr="0065354E">
        <w:rPr>
          <w:szCs w:val="24"/>
        </w:rPr>
        <w:t>In addition to requirements under IEC 62933-5.2, the following requirements must be met.</w:t>
      </w:r>
    </w:p>
    <w:p w14:paraId="1A2F7461" w14:textId="77777777" w:rsidR="00C544E9" w:rsidRPr="0065354E" w:rsidRDefault="00C544E9" w:rsidP="00C544E9">
      <w:pPr>
        <w:rPr>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7"/>
        <w:gridCol w:w="6729"/>
      </w:tblGrid>
      <w:tr w:rsidR="00C544E9" w:rsidRPr="0065354E" w14:paraId="48FB7948" w14:textId="77777777" w:rsidTr="00C544E9">
        <w:trPr>
          <w:cantSplit/>
          <w:trHeight w:val="425"/>
        </w:trPr>
        <w:tc>
          <w:tcPr>
            <w:tcW w:w="1113" w:type="pct"/>
            <w:tcBorders>
              <w:top w:val="single" w:sz="4" w:space="0" w:color="auto"/>
              <w:left w:val="single" w:sz="4" w:space="0" w:color="auto"/>
              <w:bottom w:val="single" w:sz="4" w:space="0" w:color="auto"/>
              <w:right w:val="single" w:sz="4" w:space="0" w:color="auto"/>
            </w:tcBorders>
            <w:shd w:val="clear" w:color="auto" w:fill="auto"/>
          </w:tcPr>
          <w:p w14:paraId="299067C2" w14:textId="77777777" w:rsidR="00C544E9" w:rsidRPr="0065354E" w:rsidRDefault="00C544E9" w:rsidP="00387E02">
            <w:pPr>
              <w:pStyle w:val="ListParagraph"/>
              <w:numPr>
                <w:ilvl w:val="0"/>
                <w:numId w:val="230"/>
              </w:numPr>
              <w:spacing w:after="0" w:line="276" w:lineRule="auto"/>
              <w:ind w:right="0"/>
              <w:rPr>
                <w:bCs/>
                <w:color w:val="000000"/>
                <w:szCs w:val="24"/>
              </w:rPr>
            </w:pPr>
            <w:r w:rsidRPr="0065354E">
              <w:rPr>
                <w:bCs/>
                <w:color w:val="000000"/>
                <w:szCs w:val="24"/>
              </w:rPr>
              <w:t>Faults</w:t>
            </w:r>
          </w:p>
        </w:tc>
        <w:tc>
          <w:tcPr>
            <w:tcW w:w="3887" w:type="pct"/>
            <w:tcBorders>
              <w:top w:val="single" w:sz="4" w:space="0" w:color="auto"/>
              <w:left w:val="single" w:sz="4" w:space="0" w:color="auto"/>
              <w:bottom w:val="single" w:sz="4" w:space="0" w:color="auto"/>
              <w:right w:val="single" w:sz="4" w:space="0" w:color="auto"/>
            </w:tcBorders>
            <w:shd w:val="clear" w:color="auto" w:fill="auto"/>
            <w:vAlign w:val="center"/>
          </w:tcPr>
          <w:p w14:paraId="23E951FF" w14:textId="77777777" w:rsidR="00C544E9" w:rsidRPr="0065354E" w:rsidRDefault="00C544E9" w:rsidP="00C544E9">
            <w:pPr>
              <w:spacing w:after="0"/>
              <w:rPr>
                <w:bCs/>
                <w:color w:val="000000"/>
                <w:szCs w:val="24"/>
              </w:rPr>
            </w:pPr>
            <w:r w:rsidRPr="0065354E">
              <w:rPr>
                <w:bCs/>
                <w:color w:val="000000"/>
                <w:szCs w:val="24"/>
              </w:rPr>
              <w:t xml:space="preserve">The BESS shall detect and isolate all credible faults or hazardous conditions that may affect safety, security or result in asset damage. The BESS shall activate any internal systems that are intended to reduce severity (e.g. fire suppression). </w:t>
            </w:r>
          </w:p>
        </w:tc>
      </w:tr>
      <w:tr w:rsidR="00C544E9" w:rsidRPr="0065354E" w14:paraId="79287E14" w14:textId="77777777" w:rsidTr="00C544E9">
        <w:trPr>
          <w:cantSplit/>
          <w:trHeight w:val="425"/>
        </w:trPr>
        <w:tc>
          <w:tcPr>
            <w:tcW w:w="1113" w:type="pct"/>
            <w:tcBorders>
              <w:top w:val="single" w:sz="4" w:space="0" w:color="auto"/>
              <w:left w:val="single" w:sz="4" w:space="0" w:color="auto"/>
              <w:bottom w:val="single" w:sz="4" w:space="0" w:color="auto"/>
              <w:right w:val="single" w:sz="4" w:space="0" w:color="auto"/>
            </w:tcBorders>
            <w:shd w:val="clear" w:color="auto" w:fill="auto"/>
          </w:tcPr>
          <w:p w14:paraId="72688A3B" w14:textId="77777777" w:rsidR="00C544E9" w:rsidRPr="0065354E" w:rsidRDefault="00C544E9" w:rsidP="00387E02">
            <w:pPr>
              <w:pStyle w:val="ListParagraph"/>
              <w:numPr>
                <w:ilvl w:val="0"/>
                <w:numId w:val="230"/>
              </w:numPr>
              <w:spacing w:after="0" w:line="276" w:lineRule="auto"/>
              <w:ind w:right="0"/>
              <w:rPr>
                <w:bCs/>
                <w:color w:val="000000"/>
                <w:szCs w:val="24"/>
              </w:rPr>
            </w:pPr>
            <w:r w:rsidRPr="0065354E">
              <w:rPr>
                <w:bCs/>
                <w:color w:val="000000"/>
                <w:szCs w:val="24"/>
              </w:rPr>
              <w:t>Protection response</w:t>
            </w:r>
          </w:p>
        </w:tc>
        <w:tc>
          <w:tcPr>
            <w:tcW w:w="3887" w:type="pct"/>
            <w:tcBorders>
              <w:top w:val="single" w:sz="4" w:space="0" w:color="auto"/>
              <w:left w:val="single" w:sz="4" w:space="0" w:color="auto"/>
              <w:bottom w:val="single" w:sz="4" w:space="0" w:color="auto"/>
              <w:right w:val="single" w:sz="4" w:space="0" w:color="auto"/>
            </w:tcBorders>
            <w:shd w:val="clear" w:color="auto" w:fill="auto"/>
            <w:vAlign w:val="center"/>
          </w:tcPr>
          <w:p w14:paraId="2F8BF9C9" w14:textId="77777777" w:rsidR="00C544E9" w:rsidRPr="0065354E" w:rsidRDefault="00C544E9" w:rsidP="00C544E9">
            <w:pPr>
              <w:spacing w:after="0"/>
              <w:rPr>
                <w:bCs/>
                <w:color w:val="000000"/>
                <w:szCs w:val="24"/>
              </w:rPr>
            </w:pPr>
            <w:r w:rsidRPr="0065354E">
              <w:rPr>
                <w:bCs/>
                <w:color w:val="000000"/>
                <w:szCs w:val="24"/>
              </w:rPr>
              <w:t>The BESS must detect and isolate all credible faults or hazardous conditions that may affect safety, security or result in asset damage. The BESS shall activate any internal systems that are intended to reduce severity (e.g. fire suppression).</w:t>
            </w:r>
          </w:p>
          <w:p w14:paraId="27FA73B4" w14:textId="77777777" w:rsidR="00C544E9" w:rsidRPr="0065354E" w:rsidRDefault="00C544E9" w:rsidP="00C544E9">
            <w:pPr>
              <w:spacing w:after="0"/>
              <w:rPr>
                <w:bCs/>
                <w:color w:val="000000"/>
                <w:szCs w:val="24"/>
              </w:rPr>
            </w:pPr>
            <w:r w:rsidRPr="0065354E">
              <w:rPr>
                <w:bCs/>
                <w:color w:val="000000"/>
                <w:szCs w:val="24"/>
              </w:rPr>
              <w:t>Internal faults should be isolated as close as practical to the affected equipment so that the BESS will still operate without interruption at a reduced capacity if safe to do so (i.e. if a string has a fault, then it is isolated and the BESS continues with the remaining strings).</w:t>
            </w:r>
          </w:p>
          <w:p w14:paraId="4E359881" w14:textId="77777777" w:rsidR="00C544E9" w:rsidRPr="0065354E" w:rsidRDefault="00C544E9" w:rsidP="00C544E9">
            <w:pPr>
              <w:spacing w:after="0"/>
              <w:rPr>
                <w:bCs/>
                <w:color w:val="000000"/>
                <w:szCs w:val="24"/>
              </w:rPr>
            </w:pPr>
            <w:r w:rsidRPr="0065354E">
              <w:rPr>
                <w:bCs/>
                <w:color w:val="000000"/>
                <w:szCs w:val="24"/>
              </w:rPr>
              <w:t>Unpredictable BESS operation will cause power system instability and has considerable potential to cause the entire power system to fail (e.g. black out).</w:t>
            </w:r>
          </w:p>
        </w:tc>
      </w:tr>
      <w:tr w:rsidR="00C544E9" w:rsidRPr="0065354E" w14:paraId="5F975C1E" w14:textId="77777777" w:rsidTr="00C544E9">
        <w:trPr>
          <w:cantSplit/>
          <w:trHeight w:val="425"/>
        </w:trPr>
        <w:tc>
          <w:tcPr>
            <w:tcW w:w="1113" w:type="pct"/>
            <w:tcBorders>
              <w:top w:val="single" w:sz="4" w:space="0" w:color="auto"/>
              <w:left w:val="single" w:sz="4" w:space="0" w:color="auto"/>
              <w:bottom w:val="single" w:sz="4" w:space="0" w:color="auto"/>
              <w:right w:val="single" w:sz="4" w:space="0" w:color="auto"/>
            </w:tcBorders>
            <w:shd w:val="clear" w:color="auto" w:fill="auto"/>
          </w:tcPr>
          <w:p w14:paraId="2179B0B7" w14:textId="77777777" w:rsidR="00C544E9" w:rsidRPr="0065354E" w:rsidRDefault="00C544E9" w:rsidP="00C544E9">
            <w:pPr>
              <w:pStyle w:val="ListParagraph"/>
              <w:spacing w:after="0" w:line="276" w:lineRule="auto"/>
              <w:ind w:hanging="360"/>
              <w:rPr>
                <w:bCs/>
                <w:color w:val="000000"/>
                <w:szCs w:val="24"/>
              </w:rPr>
            </w:pPr>
          </w:p>
        </w:tc>
        <w:tc>
          <w:tcPr>
            <w:tcW w:w="3887" w:type="pct"/>
            <w:tcBorders>
              <w:top w:val="single" w:sz="4" w:space="0" w:color="auto"/>
              <w:left w:val="single" w:sz="4" w:space="0" w:color="auto"/>
              <w:bottom w:val="single" w:sz="4" w:space="0" w:color="auto"/>
              <w:right w:val="single" w:sz="4" w:space="0" w:color="auto"/>
            </w:tcBorders>
            <w:shd w:val="clear" w:color="auto" w:fill="auto"/>
            <w:vAlign w:val="center"/>
          </w:tcPr>
          <w:p w14:paraId="547D223D" w14:textId="77777777" w:rsidR="00C544E9" w:rsidRPr="0065354E" w:rsidRDefault="00C544E9" w:rsidP="00C544E9">
            <w:pPr>
              <w:spacing w:after="0"/>
              <w:rPr>
                <w:bCs/>
                <w:color w:val="000000"/>
                <w:szCs w:val="24"/>
              </w:rPr>
            </w:pPr>
            <w:r w:rsidRPr="0065354E">
              <w:rPr>
                <w:bCs/>
                <w:color w:val="000000"/>
                <w:szCs w:val="24"/>
              </w:rPr>
              <w:t xml:space="preserve">The BESS must be configured so that if an error with the BESS is developing (e.g. equipment over-temperature) the BESS shall notify the power station controller so that the power station controller can command the BESS to idle (i.e. zero charge and discharge) after it has activated additional equipment to ensure the power system will remain stable. This will typically occur within 60 seconds. </w:t>
            </w:r>
          </w:p>
        </w:tc>
      </w:tr>
      <w:tr w:rsidR="00C544E9" w:rsidRPr="0065354E" w14:paraId="09329C20" w14:textId="77777777" w:rsidTr="00C544E9">
        <w:trPr>
          <w:cantSplit/>
          <w:trHeight w:val="425"/>
        </w:trPr>
        <w:tc>
          <w:tcPr>
            <w:tcW w:w="1113" w:type="pct"/>
            <w:tcBorders>
              <w:top w:val="single" w:sz="4" w:space="0" w:color="auto"/>
              <w:left w:val="single" w:sz="4" w:space="0" w:color="auto"/>
              <w:bottom w:val="single" w:sz="4" w:space="0" w:color="auto"/>
              <w:right w:val="single" w:sz="4" w:space="0" w:color="auto"/>
            </w:tcBorders>
            <w:shd w:val="clear" w:color="auto" w:fill="auto"/>
          </w:tcPr>
          <w:p w14:paraId="4CB5E28F" w14:textId="77777777" w:rsidR="00C544E9" w:rsidRPr="0065354E" w:rsidRDefault="00C544E9" w:rsidP="00C544E9">
            <w:pPr>
              <w:pStyle w:val="ListParagraph"/>
              <w:spacing w:after="0" w:line="276" w:lineRule="auto"/>
              <w:ind w:hanging="360"/>
              <w:rPr>
                <w:bCs/>
                <w:color w:val="000000"/>
                <w:szCs w:val="24"/>
              </w:rPr>
            </w:pPr>
          </w:p>
        </w:tc>
        <w:tc>
          <w:tcPr>
            <w:tcW w:w="3887" w:type="pct"/>
            <w:tcBorders>
              <w:top w:val="single" w:sz="4" w:space="0" w:color="auto"/>
              <w:left w:val="single" w:sz="4" w:space="0" w:color="auto"/>
              <w:bottom w:val="single" w:sz="4" w:space="0" w:color="auto"/>
              <w:right w:val="single" w:sz="4" w:space="0" w:color="auto"/>
            </w:tcBorders>
            <w:shd w:val="clear" w:color="auto" w:fill="auto"/>
            <w:vAlign w:val="center"/>
          </w:tcPr>
          <w:p w14:paraId="78C164DB" w14:textId="77777777" w:rsidR="00C544E9" w:rsidRPr="0065354E" w:rsidRDefault="00C544E9" w:rsidP="00387E02">
            <w:pPr>
              <w:pStyle w:val="ListParagraph"/>
              <w:numPr>
                <w:ilvl w:val="0"/>
                <w:numId w:val="214"/>
              </w:numPr>
              <w:spacing w:before="60" w:after="60"/>
              <w:ind w:right="0"/>
              <w:rPr>
                <w:bCs/>
                <w:color w:val="000000"/>
                <w:szCs w:val="24"/>
              </w:rPr>
            </w:pPr>
            <w:r w:rsidRPr="0065354E">
              <w:rPr>
                <w:bCs/>
                <w:color w:val="000000"/>
                <w:szCs w:val="24"/>
              </w:rPr>
              <w:t>If an error occurs that does not have an immediate risk to safety or plant (e.g. power station controller communication loss) then the BESS will:</w:t>
            </w:r>
          </w:p>
          <w:p w14:paraId="2E472EC1" w14:textId="77777777" w:rsidR="00C544E9" w:rsidRPr="0065354E" w:rsidRDefault="00C544E9" w:rsidP="00387E02">
            <w:pPr>
              <w:pStyle w:val="ListParagraph"/>
              <w:numPr>
                <w:ilvl w:val="0"/>
                <w:numId w:val="220"/>
              </w:numPr>
              <w:spacing w:before="60" w:after="60"/>
              <w:ind w:right="0"/>
              <w:rPr>
                <w:bCs/>
                <w:color w:val="000000"/>
                <w:szCs w:val="24"/>
              </w:rPr>
            </w:pPr>
            <w:r w:rsidRPr="0065354E">
              <w:rPr>
                <w:bCs/>
                <w:color w:val="000000"/>
                <w:szCs w:val="24"/>
              </w:rPr>
              <w:t>Send the appropriate fault code to the power station;</w:t>
            </w:r>
          </w:p>
          <w:p w14:paraId="7BD96C10" w14:textId="77777777" w:rsidR="00C544E9" w:rsidRPr="0065354E" w:rsidRDefault="00C544E9" w:rsidP="00387E02">
            <w:pPr>
              <w:pStyle w:val="ListParagraph"/>
              <w:numPr>
                <w:ilvl w:val="0"/>
                <w:numId w:val="220"/>
              </w:numPr>
              <w:spacing w:before="60" w:after="60"/>
              <w:ind w:right="0"/>
              <w:rPr>
                <w:bCs/>
                <w:color w:val="000000"/>
                <w:szCs w:val="24"/>
              </w:rPr>
            </w:pPr>
            <w:r w:rsidRPr="0065354E">
              <w:rPr>
                <w:bCs/>
                <w:color w:val="000000"/>
                <w:szCs w:val="24"/>
              </w:rPr>
              <w:t>Override the power station controller and ramp down in a controlled manner; and</w:t>
            </w:r>
          </w:p>
          <w:p w14:paraId="5F13ACBA" w14:textId="77777777" w:rsidR="00C544E9" w:rsidRPr="0065354E" w:rsidRDefault="00C544E9" w:rsidP="00387E02">
            <w:pPr>
              <w:pStyle w:val="ListParagraph"/>
              <w:numPr>
                <w:ilvl w:val="0"/>
                <w:numId w:val="220"/>
              </w:numPr>
              <w:spacing w:before="60" w:after="60"/>
              <w:ind w:right="0"/>
              <w:rPr>
                <w:bCs/>
                <w:color w:val="000000"/>
                <w:szCs w:val="24"/>
              </w:rPr>
            </w:pPr>
            <w:r w:rsidRPr="0065354E">
              <w:rPr>
                <w:bCs/>
                <w:color w:val="000000"/>
                <w:szCs w:val="24"/>
              </w:rPr>
              <w:t xml:space="preserve">Disconnect, shut down or remain at idle as appropriate.  </w:t>
            </w:r>
          </w:p>
          <w:p w14:paraId="10D652C9" w14:textId="77777777" w:rsidR="00C544E9" w:rsidRPr="0065354E" w:rsidRDefault="00C544E9" w:rsidP="00387E02">
            <w:pPr>
              <w:pStyle w:val="ListParagraph"/>
              <w:numPr>
                <w:ilvl w:val="0"/>
                <w:numId w:val="220"/>
              </w:numPr>
              <w:spacing w:before="60" w:after="60"/>
              <w:ind w:right="0"/>
              <w:rPr>
                <w:bCs/>
                <w:color w:val="000000"/>
                <w:szCs w:val="24"/>
              </w:rPr>
            </w:pPr>
            <w:r w:rsidRPr="0065354E">
              <w:rPr>
                <w:bCs/>
                <w:color w:val="000000"/>
                <w:szCs w:val="24"/>
              </w:rPr>
              <w:t>The ramp rate will be configurable across a wide range.</w:t>
            </w:r>
          </w:p>
        </w:tc>
      </w:tr>
      <w:tr w:rsidR="00C544E9" w:rsidRPr="0065354E" w14:paraId="3F76E320" w14:textId="77777777" w:rsidTr="00C544E9">
        <w:trPr>
          <w:cantSplit/>
          <w:trHeight w:val="425"/>
        </w:trPr>
        <w:tc>
          <w:tcPr>
            <w:tcW w:w="1113" w:type="pct"/>
            <w:tcBorders>
              <w:top w:val="single" w:sz="4" w:space="0" w:color="auto"/>
              <w:left w:val="single" w:sz="4" w:space="0" w:color="auto"/>
              <w:bottom w:val="single" w:sz="4" w:space="0" w:color="auto"/>
              <w:right w:val="single" w:sz="4" w:space="0" w:color="auto"/>
            </w:tcBorders>
            <w:shd w:val="clear" w:color="auto" w:fill="auto"/>
          </w:tcPr>
          <w:p w14:paraId="759C2674" w14:textId="77777777" w:rsidR="00C544E9" w:rsidRPr="0065354E" w:rsidRDefault="00C544E9" w:rsidP="00C544E9">
            <w:pPr>
              <w:pStyle w:val="ListParagraph"/>
              <w:spacing w:after="0" w:line="276" w:lineRule="auto"/>
              <w:ind w:hanging="360"/>
              <w:rPr>
                <w:bCs/>
                <w:color w:val="000000"/>
                <w:szCs w:val="24"/>
              </w:rPr>
            </w:pPr>
          </w:p>
        </w:tc>
        <w:tc>
          <w:tcPr>
            <w:tcW w:w="3887" w:type="pct"/>
            <w:tcBorders>
              <w:top w:val="single" w:sz="4" w:space="0" w:color="auto"/>
              <w:left w:val="single" w:sz="4" w:space="0" w:color="auto"/>
              <w:bottom w:val="single" w:sz="4" w:space="0" w:color="auto"/>
              <w:right w:val="single" w:sz="4" w:space="0" w:color="auto"/>
            </w:tcBorders>
            <w:shd w:val="clear" w:color="auto" w:fill="auto"/>
            <w:vAlign w:val="center"/>
          </w:tcPr>
          <w:p w14:paraId="027C1E24" w14:textId="77777777" w:rsidR="00C544E9" w:rsidRPr="0065354E" w:rsidRDefault="00C544E9" w:rsidP="00387E02">
            <w:pPr>
              <w:pStyle w:val="ListParagraph"/>
              <w:numPr>
                <w:ilvl w:val="0"/>
                <w:numId w:val="214"/>
              </w:numPr>
              <w:spacing w:before="60" w:after="60"/>
              <w:ind w:right="0"/>
              <w:rPr>
                <w:bCs/>
                <w:color w:val="000000"/>
                <w:szCs w:val="24"/>
              </w:rPr>
            </w:pPr>
            <w:r w:rsidRPr="0065354E">
              <w:rPr>
                <w:bCs/>
                <w:color w:val="000000"/>
                <w:szCs w:val="24"/>
              </w:rPr>
              <w:t>In rare circumstances the BESS may have a fault that requires it to trip immediately for safety or to protect plant (e.g. e-stop). In these cases the BESS shall:</w:t>
            </w:r>
          </w:p>
          <w:p w14:paraId="6E9CF110" w14:textId="77777777" w:rsidR="00C544E9" w:rsidRPr="0065354E" w:rsidRDefault="00C544E9" w:rsidP="00387E02">
            <w:pPr>
              <w:pStyle w:val="ListParagraph"/>
              <w:numPr>
                <w:ilvl w:val="0"/>
                <w:numId w:val="221"/>
              </w:numPr>
              <w:spacing w:before="60" w:after="60"/>
              <w:ind w:right="0"/>
              <w:rPr>
                <w:bCs/>
                <w:color w:val="000000"/>
                <w:szCs w:val="24"/>
              </w:rPr>
            </w:pPr>
            <w:r w:rsidRPr="0065354E">
              <w:rPr>
                <w:bCs/>
                <w:color w:val="000000"/>
                <w:szCs w:val="24"/>
              </w:rPr>
              <w:t>Disconnect or shut down as rapidly as possible; and</w:t>
            </w:r>
          </w:p>
          <w:p w14:paraId="15D8F68B" w14:textId="77777777" w:rsidR="00C544E9" w:rsidRPr="0065354E" w:rsidRDefault="00C544E9" w:rsidP="00387E02">
            <w:pPr>
              <w:pStyle w:val="ListParagraph"/>
              <w:numPr>
                <w:ilvl w:val="0"/>
                <w:numId w:val="221"/>
              </w:numPr>
              <w:spacing w:before="60" w:after="60"/>
              <w:ind w:right="0"/>
              <w:rPr>
                <w:bCs/>
                <w:color w:val="000000"/>
                <w:szCs w:val="24"/>
              </w:rPr>
            </w:pPr>
            <w:r w:rsidRPr="0065354E">
              <w:rPr>
                <w:bCs/>
                <w:color w:val="000000"/>
                <w:szCs w:val="24"/>
              </w:rPr>
              <w:t>Send the appropriate fault code to the power station.</w:t>
            </w:r>
          </w:p>
        </w:tc>
      </w:tr>
      <w:tr w:rsidR="00C544E9" w:rsidRPr="0065354E" w14:paraId="5EAD45F6" w14:textId="77777777" w:rsidTr="00C544E9">
        <w:trPr>
          <w:cantSplit/>
          <w:trHeight w:val="425"/>
        </w:trPr>
        <w:tc>
          <w:tcPr>
            <w:tcW w:w="1113" w:type="pct"/>
            <w:tcBorders>
              <w:top w:val="single" w:sz="4" w:space="0" w:color="auto"/>
              <w:left w:val="single" w:sz="4" w:space="0" w:color="auto"/>
              <w:bottom w:val="single" w:sz="4" w:space="0" w:color="auto"/>
              <w:right w:val="single" w:sz="4" w:space="0" w:color="auto"/>
            </w:tcBorders>
            <w:shd w:val="clear" w:color="auto" w:fill="auto"/>
          </w:tcPr>
          <w:p w14:paraId="4EF4180B" w14:textId="77777777" w:rsidR="00C544E9" w:rsidRPr="0065354E" w:rsidRDefault="00C544E9" w:rsidP="00387E02">
            <w:pPr>
              <w:pStyle w:val="ListParagraph"/>
              <w:numPr>
                <w:ilvl w:val="0"/>
                <w:numId w:val="230"/>
              </w:numPr>
              <w:spacing w:after="0" w:line="276" w:lineRule="auto"/>
              <w:ind w:right="0"/>
              <w:rPr>
                <w:bCs/>
                <w:color w:val="000000"/>
                <w:szCs w:val="24"/>
              </w:rPr>
            </w:pPr>
            <w:r w:rsidRPr="0065354E">
              <w:rPr>
                <w:bCs/>
                <w:color w:val="000000"/>
                <w:szCs w:val="24"/>
              </w:rPr>
              <w:t>Fail safe</w:t>
            </w:r>
          </w:p>
        </w:tc>
        <w:tc>
          <w:tcPr>
            <w:tcW w:w="3887" w:type="pct"/>
            <w:tcBorders>
              <w:top w:val="single" w:sz="4" w:space="0" w:color="auto"/>
              <w:left w:val="single" w:sz="4" w:space="0" w:color="auto"/>
              <w:bottom w:val="single" w:sz="4" w:space="0" w:color="auto"/>
              <w:right w:val="single" w:sz="4" w:space="0" w:color="auto"/>
            </w:tcBorders>
            <w:shd w:val="clear" w:color="auto" w:fill="auto"/>
            <w:vAlign w:val="center"/>
          </w:tcPr>
          <w:p w14:paraId="054B3A89" w14:textId="77777777" w:rsidR="00C544E9" w:rsidRPr="0065354E" w:rsidRDefault="00C544E9" w:rsidP="00C544E9">
            <w:pPr>
              <w:spacing w:after="0"/>
              <w:rPr>
                <w:bCs/>
                <w:color w:val="000000"/>
                <w:szCs w:val="24"/>
              </w:rPr>
            </w:pPr>
            <w:r w:rsidRPr="0065354E">
              <w:rPr>
                <w:bCs/>
                <w:color w:val="000000"/>
                <w:szCs w:val="24"/>
              </w:rPr>
              <w:t xml:space="preserve">The BESS design must guarantee safe controlled shutdown (or revert to a safe passive mode if agreed with the Employer) if, without warning, communications to the power station is disconnected or becomes unresponsive or there is a major power system fault such as complete power system outage and loss of all electrical supply. </w:t>
            </w:r>
          </w:p>
          <w:p w14:paraId="321159C2" w14:textId="77777777" w:rsidR="00C544E9" w:rsidRPr="0065354E" w:rsidRDefault="00C544E9" w:rsidP="00C544E9">
            <w:pPr>
              <w:spacing w:after="0"/>
              <w:rPr>
                <w:bCs/>
                <w:color w:val="000000"/>
                <w:szCs w:val="24"/>
              </w:rPr>
            </w:pPr>
            <w:r w:rsidRPr="0065354E">
              <w:rPr>
                <w:bCs/>
                <w:color w:val="000000"/>
                <w:szCs w:val="24"/>
              </w:rPr>
              <w:t>The BESS must be capable of automated restart once communications are restored (subject to restart procedures).</w:t>
            </w:r>
          </w:p>
        </w:tc>
      </w:tr>
      <w:tr w:rsidR="00C544E9" w:rsidRPr="0065354E" w14:paraId="3E8B1D45" w14:textId="77777777" w:rsidTr="00C544E9">
        <w:trPr>
          <w:cantSplit/>
          <w:trHeight w:val="425"/>
        </w:trPr>
        <w:tc>
          <w:tcPr>
            <w:tcW w:w="1113" w:type="pct"/>
            <w:tcBorders>
              <w:top w:val="single" w:sz="4" w:space="0" w:color="auto"/>
              <w:left w:val="single" w:sz="4" w:space="0" w:color="auto"/>
              <w:bottom w:val="single" w:sz="4" w:space="0" w:color="auto"/>
              <w:right w:val="single" w:sz="4" w:space="0" w:color="auto"/>
            </w:tcBorders>
            <w:shd w:val="clear" w:color="auto" w:fill="auto"/>
          </w:tcPr>
          <w:p w14:paraId="3861CA15" w14:textId="77777777" w:rsidR="00C544E9" w:rsidRPr="0065354E" w:rsidRDefault="00C544E9" w:rsidP="00387E02">
            <w:pPr>
              <w:pStyle w:val="ListParagraph"/>
              <w:numPr>
                <w:ilvl w:val="0"/>
                <w:numId w:val="230"/>
              </w:numPr>
              <w:spacing w:after="0" w:line="276" w:lineRule="auto"/>
              <w:ind w:right="0"/>
              <w:rPr>
                <w:bCs/>
                <w:color w:val="000000"/>
                <w:szCs w:val="24"/>
              </w:rPr>
            </w:pPr>
            <w:r w:rsidRPr="0065354E">
              <w:rPr>
                <w:bCs/>
                <w:color w:val="000000"/>
                <w:szCs w:val="24"/>
              </w:rPr>
              <w:t>Uninterruptable power supply (UPS)</w:t>
            </w:r>
          </w:p>
        </w:tc>
        <w:tc>
          <w:tcPr>
            <w:tcW w:w="3887" w:type="pct"/>
            <w:tcBorders>
              <w:top w:val="single" w:sz="4" w:space="0" w:color="auto"/>
              <w:left w:val="single" w:sz="4" w:space="0" w:color="auto"/>
              <w:bottom w:val="single" w:sz="4" w:space="0" w:color="auto"/>
              <w:right w:val="single" w:sz="4" w:space="0" w:color="auto"/>
            </w:tcBorders>
            <w:shd w:val="clear" w:color="auto" w:fill="auto"/>
            <w:vAlign w:val="center"/>
          </w:tcPr>
          <w:p w14:paraId="1A9247B2" w14:textId="77777777" w:rsidR="00C544E9" w:rsidRPr="0065354E" w:rsidRDefault="00C544E9" w:rsidP="00C544E9">
            <w:pPr>
              <w:spacing w:after="0"/>
              <w:rPr>
                <w:bCs/>
                <w:color w:val="000000"/>
                <w:szCs w:val="24"/>
              </w:rPr>
            </w:pPr>
            <w:r w:rsidRPr="0065354E">
              <w:rPr>
                <w:bCs/>
                <w:color w:val="000000"/>
                <w:szCs w:val="24"/>
              </w:rPr>
              <w:t>The BESS must be configured and have sufficient UPS to achieve safe and controlled shutdown from when any supply or electrical connection is lost.</w:t>
            </w:r>
          </w:p>
          <w:p w14:paraId="78D536C0" w14:textId="77777777" w:rsidR="00C544E9" w:rsidRPr="0065354E" w:rsidRDefault="00C544E9" w:rsidP="00C544E9">
            <w:pPr>
              <w:spacing w:after="0"/>
              <w:rPr>
                <w:bCs/>
                <w:color w:val="000000"/>
                <w:szCs w:val="24"/>
              </w:rPr>
            </w:pPr>
            <w:r w:rsidRPr="0065354E">
              <w:rPr>
                <w:bCs/>
                <w:color w:val="000000"/>
                <w:szCs w:val="24"/>
              </w:rPr>
              <w:t>The UPS size will be sufficient to ensure the BESS can restart in a controlled and safe manner, such that no operator intervention is required, for at least 30 minutes</w:t>
            </w:r>
            <w:r w:rsidRPr="0065354E">
              <w:rPr>
                <w:rStyle w:val="FootnoteReference"/>
                <w:bCs/>
                <w:color w:val="000000"/>
                <w:szCs w:val="24"/>
              </w:rPr>
              <w:footnoteReference w:id="23"/>
            </w:r>
            <w:r w:rsidRPr="0065354E">
              <w:rPr>
                <w:bCs/>
                <w:color w:val="000000"/>
                <w:szCs w:val="24"/>
              </w:rPr>
              <w:t xml:space="preserve"> since the major fault if external power is not restored. This includes preventing PLC signals that may unnecessarily trip power system circuit breakers or other undesirable actions.</w:t>
            </w:r>
          </w:p>
          <w:p w14:paraId="26A261B5" w14:textId="77777777" w:rsidR="00C544E9" w:rsidRPr="0065354E" w:rsidRDefault="00C544E9" w:rsidP="00C544E9">
            <w:pPr>
              <w:spacing w:after="0"/>
              <w:rPr>
                <w:bCs/>
                <w:color w:val="000000"/>
                <w:szCs w:val="24"/>
              </w:rPr>
            </w:pPr>
            <w:r w:rsidRPr="0065354E">
              <w:rPr>
                <w:bCs/>
                <w:color w:val="000000"/>
                <w:szCs w:val="24"/>
              </w:rPr>
              <w:t>The UPS shall automatically reconnect to the external power supply when the supply is re-activated. This includes when power is solely supplied by the power station backup diesel generator.</w:t>
            </w:r>
          </w:p>
        </w:tc>
      </w:tr>
      <w:tr w:rsidR="00C544E9" w:rsidRPr="0065354E" w14:paraId="1612281D" w14:textId="77777777" w:rsidTr="00C544E9">
        <w:trPr>
          <w:cantSplit/>
          <w:trHeight w:val="425"/>
        </w:trPr>
        <w:tc>
          <w:tcPr>
            <w:tcW w:w="1113" w:type="pct"/>
            <w:tcBorders>
              <w:top w:val="single" w:sz="4" w:space="0" w:color="auto"/>
              <w:left w:val="single" w:sz="4" w:space="0" w:color="auto"/>
              <w:bottom w:val="single" w:sz="4" w:space="0" w:color="auto"/>
              <w:right w:val="single" w:sz="4" w:space="0" w:color="auto"/>
            </w:tcBorders>
            <w:shd w:val="clear" w:color="auto" w:fill="auto"/>
          </w:tcPr>
          <w:p w14:paraId="79EEA299" w14:textId="77777777" w:rsidR="00C544E9" w:rsidRPr="0065354E" w:rsidRDefault="00C544E9" w:rsidP="00387E02">
            <w:pPr>
              <w:pStyle w:val="ListParagraph"/>
              <w:numPr>
                <w:ilvl w:val="0"/>
                <w:numId w:val="230"/>
              </w:numPr>
              <w:spacing w:after="0" w:line="276" w:lineRule="auto"/>
              <w:ind w:right="0"/>
              <w:rPr>
                <w:bCs/>
                <w:color w:val="000000"/>
                <w:szCs w:val="24"/>
              </w:rPr>
            </w:pPr>
            <w:r w:rsidRPr="0065354E">
              <w:rPr>
                <w:bCs/>
                <w:color w:val="000000"/>
                <w:szCs w:val="24"/>
              </w:rPr>
              <w:t>Surge arrestor</w:t>
            </w:r>
          </w:p>
        </w:tc>
        <w:tc>
          <w:tcPr>
            <w:tcW w:w="3887" w:type="pct"/>
            <w:tcBorders>
              <w:top w:val="single" w:sz="4" w:space="0" w:color="auto"/>
              <w:left w:val="single" w:sz="4" w:space="0" w:color="auto"/>
              <w:bottom w:val="single" w:sz="4" w:space="0" w:color="auto"/>
              <w:right w:val="single" w:sz="4" w:space="0" w:color="auto"/>
            </w:tcBorders>
            <w:shd w:val="clear" w:color="auto" w:fill="auto"/>
            <w:vAlign w:val="center"/>
          </w:tcPr>
          <w:p w14:paraId="52E0D32C" w14:textId="77777777" w:rsidR="00C544E9" w:rsidRPr="0065354E" w:rsidRDefault="00C544E9" w:rsidP="00C544E9">
            <w:pPr>
              <w:spacing w:after="0"/>
              <w:rPr>
                <w:bCs/>
                <w:color w:val="000000"/>
                <w:szCs w:val="24"/>
              </w:rPr>
            </w:pPr>
            <w:r w:rsidRPr="0065354E">
              <w:rPr>
                <w:bCs/>
                <w:color w:val="000000"/>
                <w:szCs w:val="24"/>
              </w:rPr>
              <w:t xml:space="preserve">The BESS must include a surge arrestor between the DC accumulator and inputs of the inverter (unless </w:t>
            </w:r>
          </w:p>
        </w:tc>
      </w:tr>
      <w:tr w:rsidR="00C544E9" w:rsidRPr="0065354E" w14:paraId="0123173D" w14:textId="77777777" w:rsidTr="00C544E9">
        <w:trPr>
          <w:cantSplit/>
          <w:trHeight w:val="425"/>
        </w:trPr>
        <w:tc>
          <w:tcPr>
            <w:tcW w:w="1113" w:type="pct"/>
            <w:tcBorders>
              <w:top w:val="single" w:sz="4" w:space="0" w:color="auto"/>
              <w:left w:val="single" w:sz="4" w:space="0" w:color="auto"/>
              <w:bottom w:val="single" w:sz="4" w:space="0" w:color="auto"/>
              <w:right w:val="single" w:sz="4" w:space="0" w:color="auto"/>
            </w:tcBorders>
            <w:shd w:val="clear" w:color="auto" w:fill="auto"/>
          </w:tcPr>
          <w:p w14:paraId="51998DF1" w14:textId="77777777" w:rsidR="00C544E9" w:rsidRPr="0065354E" w:rsidRDefault="00C544E9" w:rsidP="00387E02">
            <w:pPr>
              <w:pStyle w:val="ListParagraph"/>
              <w:keepNext/>
              <w:keepLines/>
              <w:numPr>
                <w:ilvl w:val="0"/>
                <w:numId w:val="230"/>
              </w:numPr>
              <w:spacing w:after="0" w:line="276" w:lineRule="auto"/>
              <w:ind w:right="0"/>
              <w:rPr>
                <w:bCs/>
                <w:color w:val="000000"/>
                <w:szCs w:val="24"/>
              </w:rPr>
            </w:pPr>
            <w:bookmarkStart w:id="1204" w:name="_Ref399239798"/>
            <w:r w:rsidRPr="0065354E">
              <w:rPr>
                <w:bCs/>
                <w:color w:val="000000"/>
                <w:szCs w:val="24"/>
              </w:rPr>
              <w:lastRenderedPageBreak/>
              <w:t>Local circuit breaker</w:t>
            </w:r>
            <w:bookmarkEnd w:id="1204"/>
          </w:p>
        </w:tc>
        <w:tc>
          <w:tcPr>
            <w:tcW w:w="3887" w:type="pct"/>
            <w:tcBorders>
              <w:top w:val="single" w:sz="4" w:space="0" w:color="auto"/>
              <w:left w:val="single" w:sz="4" w:space="0" w:color="auto"/>
              <w:bottom w:val="single" w:sz="4" w:space="0" w:color="auto"/>
              <w:right w:val="single" w:sz="4" w:space="0" w:color="auto"/>
            </w:tcBorders>
            <w:shd w:val="clear" w:color="auto" w:fill="auto"/>
            <w:vAlign w:val="center"/>
          </w:tcPr>
          <w:p w14:paraId="0AE7333E" w14:textId="77777777" w:rsidR="00C544E9" w:rsidRPr="0065354E" w:rsidRDefault="00C544E9" w:rsidP="00C544E9">
            <w:pPr>
              <w:spacing w:after="0"/>
              <w:rPr>
                <w:bCs/>
                <w:color w:val="000000"/>
                <w:szCs w:val="24"/>
              </w:rPr>
            </w:pPr>
            <w:r w:rsidRPr="0065354E">
              <w:rPr>
                <w:bCs/>
                <w:color w:val="000000"/>
                <w:szCs w:val="24"/>
              </w:rPr>
              <w:t>The BESS shall include electrical protection in the form of circuit breakers on the low voltage side of the transformer suitable for BESS self-protection and isolation.</w:t>
            </w:r>
          </w:p>
          <w:p w14:paraId="62A57915" w14:textId="77777777" w:rsidR="00C544E9" w:rsidRPr="0065354E" w:rsidRDefault="00C544E9" w:rsidP="00C544E9">
            <w:pPr>
              <w:spacing w:after="0"/>
              <w:rPr>
                <w:bCs/>
                <w:color w:val="000000"/>
                <w:szCs w:val="24"/>
              </w:rPr>
            </w:pPr>
            <w:r w:rsidRPr="0065354E">
              <w:rPr>
                <w:bCs/>
                <w:color w:val="000000"/>
                <w:szCs w:val="24"/>
              </w:rPr>
              <w:t>The BESS shall be capable of remote operation of the local circuit breaker, for both connection and disconnection. Remote operation shall include operation via a command issued from the Employer SCADA, and operation via a manual start / stop button (with e-stop capability) located at the BESS site (but away from the immediate location of the local circuit breaker).</w:t>
            </w:r>
          </w:p>
        </w:tc>
      </w:tr>
    </w:tbl>
    <w:p w14:paraId="3A3F3542" w14:textId="77777777" w:rsidR="00C544E9" w:rsidRPr="0065354E" w:rsidRDefault="00C544E9" w:rsidP="00C544E9">
      <w:pPr>
        <w:rPr>
          <w:szCs w:val="24"/>
        </w:rPr>
      </w:pPr>
    </w:p>
    <w:p w14:paraId="25EB045D" w14:textId="77777777" w:rsidR="00C544E9" w:rsidRPr="009F60C1" w:rsidRDefault="00C544E9" w:rsidP="00647F2D">
      <w:pPr>
        <w:pStyle w:val="Heading1"/>
        <w:rPr>
          <w:sz w:val="40"/>
          <w:szCs w:val="16"/>
        </w:rPr>
      </w:pPr>
      <w:bookmarkStart w:id="1205" w:name="_Toc95113626"/>
      <w:r w:rsidRPr="009F60C1">
        <w:rPr>
          <w:sz w:val="40"/>
          <w:szCs w:val="16"/>
        </w:rPr>
        <w:lastRenderedPageBreak/>
        <w:t>Inspection and testing</w:t>
      </w:r>
      <w:bookmarkEnd w:id="1205"/>
    </w:p>
    <w:p w14:paraId="44132B7E" w14:textId="77777777" w:rsidR="00C544E9" w:rsidRDefault="00C544E9" w:rsidP="00387E02">
      <w:pPr>
        <w:pStyle w:val="Heading2"/>
        <w:keepNext/>
        <w:numPr>
          <w:ilvl w:val="1"/>
          <w:numId w:val="168"/>
        </w:numPr>
        <w:tabs>
          <w:tab w:val="clear" w:pos="619"/>
          <w:tab w:val="num" w:pos="851"/>
        </w:tabs>
        <w:spacing w:before="240" w:after="120"/>
        <w:ind w:left="851" w:right="0" w:hanging="851"/>
        <w:jc w:val="left"/>
      </w:pPr>
      <w:bookmarkStart w:id="1206" w:name="_Toc413425618"/>
      <w:bookmarkStart w:id="1207" w:name="_Toc95113627"/>
      <w:r>
        <w:t>Factory acceptance tests (FAT)</w:t>
      </w:r>
      <w:bookmarkEnd w:id="1206"/>
      <w:bookmarkEnd w:id="1207"/>
    </w:p>
    <w:p w14:paraId="74671D29" w14:textId="77777777" w:rsidR="009F60C1" w:rsidRDefault="009F60C1" w:rsidP="00C544E9">
      <w:pPr>
        <w:rPr>
          <w:u w:val="single"/>
          <w:lang w:eastAsia="en-AU"/>
        </w:rPr>
      </w:pPr>
    </w:p>
    <w:p w14:paraId="2E785418" w14:textId="35CF7FD0" w:rsidR="00C544E9" w:rsidRDefault="00C544E9" w:rsidP="00C544E9">
      <w:pPr>
        <w:rPr>
          <w:lang w:eastAsia="en-AU"/>
        </w:rPr>
      </w:pPr>
      <w:r w:rsidRPr="005C2593">
        <w:rPr>
          <w:u w:val="single"/>
          <w:lang w:eastAsia="en-AU"/>
        </w:rPr>
        <w:t xml:space="preserve">The </w:t>
      </w:r>
      <w:r>
        <w:rPr>
          <w:u w:val="single"/>
          <w:lang w:eastAsia="en-AU"/>
        </w:rPr>
        <w:t>BESS</w:t>
      </w:r>
      <w:r w:rsidRPr="005C2593">
        <w:rPr>
          <w:u w:val="single"/>
          <w:lang w:eastAsia="en-AU"/>
        </w:rPr>
        <w:t xml:space="preserve"> shall be subjected to a comprehensive Factory Acceptance Test (FAT) before it is delivered to site</w:t>
      </w:r>
      <w:r w:rsidRPr="005C2593">
        <w:rPr>
          <w:lang w:eastAsia="en-AU"/>
        </w:rPr>
        <w:t xml:space="preserve">. </w:t>
      </w:r>
      <w:r>
        <w:rPr>
          <w:lang w:eastAsia="en-AU"/>
        </w:rPr>
        <w:t>Dispatch from factory (to site) shall not occur until a FAT is completed, a report is submitted and approved by the Employer, and the Employer is satisfied that the testing demonstrates compliance with this Specification.</w:t>
      </w:r>
    </w:p>
    <w:p w14:paraId="593EF5F5" w14:textId="77777777" w:rsidR="00C544E9" w:rsidRDefault="00C544E9" w:rsidP="00C544E9">
      <w:pPr>
        <w:rPr>
          <w:lang w:eastAsia="en-AU"/>
        </w:rPr>
      </w:pPr>
      <w:r>
        <w:rPr>
          <w:lang w:eastAsia="en-AU"/>
        </w:rPr>
        <w:t>Substitution of equipment for testing (such as type testing) may be allowed, but only if the Contractor has adequately demonstrated that the Employer’s intent for FAT is met. If this is offered, the Employer must be satisfied with all FAT departures, the rigor of their justification and the completeness of the tender response. Type testing will be subject to provision of an independent certification for quality assurance. Supplied BESS must be from the same factory and assembly line, and using the same bill of materials as the certified type testing.</w:t>
      </w:r>
    </w:p>
    <w:p w14:paraId="5F6E9EA7" w14:textId="13A48C23" w:rsidR="00C544E9" w:rsidRDefault="00C544E9" w:rsidP="00C544E9">
      <w:pPr>
        <w:rPr>
          <w:lang w:eastAsia="en-AU"/>
        </w:rPr>
      </w:pPr>
      <w:r>
        <w:rPr>
          <w:lang w:eastAsia="en-AU"/>
        </w:rPr>
        <w:t xml:space="preserve">Where more than one BESS modular unit is to be grouped together on an island, the FAT must demonstrate parallel operation of two or more BESS modular units under control of a plant controller. </w:t>
      </w:r>
    </w:p>
    <w:p w14:paraId="2AA0E6EB" w14:textId="77777777" w:rsidR="009F60C1" w:rsidRDefault="009F60C1" w:rsidP="00C544E9">
      <w:pPr>
        <w:rPr>
          <w:lang w:eastAsia="en-AU"/>
        </w:rPr>
      </w:pPr>
    </w:p>
    <w:p w14:paraId="31C96707" w14:textId="77777777" w:rsidR="00C544E9" w:rsidRDefault="00C544E9" w:rsidP="00387E02">
      <w:pPr>
        <w:pStyle w:val="Heading2"/>
        <w:keepNext/>
        <w:numPr>
          <w:ilvl w:val="1"/>
          <w:numId w:val="168"/>
        </w:numPr>
        <w:tabs>
          <w:tab w:val="clear" w:pos="619"/>
          <w:tab w:val="num" w:pos="851"/>
        </w:tabs>
        <w:spacing w:before="240" w:after="120"/>
        <w:ind w:left="851" w:right="0" w:hanging="851"/>
        <w:jc w:val="left"/>
      </w:pPr>
      <w:bookmarkStart w:id="1208" w:name="_Toc413425619"/>
      <w:bookmarkStart w:id="1209" w:name="_Toc95113628"/>
      <w:r>
        <w:t>Site acceptance tests (SAT)</w:t>
      </w:r>
      <w:bookmarkEnd w:id="1208"/>
      <w:bookmarkEnd w:id="1209"/>
    </w:p>
    <w:p w14:paraId="78A41E43" w14:textId="77777777" w:rsidR="009F60C1" w:rsidRDefault="009F60C1" w:rsidP="00C544E9">
      <w:pPr>
        <w:rPr>
          <w:lang w:eastAsia="en-AU"/>
        </w:rPr>
      </w:pPr>
    </w:p>
    <w:p w14:paraId="168242C6" w14:textId="79C794CB" w:rsidR="00C544E9" w:rsidRDefault="00C544E9" w:rsidP="00C544E9">
      <w:r w:rsidRPr="008630B6">
        <w:rPr>
          <w:lang w:eastAsia="en-AU"/>
        </w:rPr>
        <w:t>The Employer requires SAT of the complete BESS. Tests may occur during pre-commissioning, commissioning and functional guarantee test</w:t>
      </w:r>
      <w:r>
        <w:rPr>
          <w:lang w:eastAsia="en-AU"/>
        </w:rPr>
        <w:t xml:space="preserve"> period</w:t>
      </w:r>
      <w:r w:rsidRPr="008630B6">
        <w:rPr>
          <w:lang w:eastAsia="en-AU"/>
        </w:rPr>
        <w:t xml:space="preserve"> as appropriate and agreed.</w:t>
      </w:r>
      <w:r>
        <w:t xml:space="preserve"> </w:t>
      </w:r>
    </w:p>
    <w:p w14:paraId="1E48677F" w14:textId="77777777" w:rsidR="00C544E9" w:rsidRDefault="00C544E9" w:rsidP="00C544E9">
      <w:pPr>
        <w:rPr>
          <w:lang w:eastAsia="en-AU"/>
        </w:rPr>
      </w:pPr>
      <w:r>
        <w:rPr>
          <w:lang w:eastAsia="en-AU"/>
        </w:rPr>
        <w:t xml:space="preserve">The tender response must include a method statement for SAT, including concept </w:t>
      </w:r>
      <w:r>
        <w:t>inspection test plans (ITP)</w:t>
      </w:r>
      <w:r w:rsidRPr="005C2593">
        <w:rPr>
          <w:lang w:eastAsia="en-AU"/>
        </w:rPr>
        <w:t>.</w:t>
      </w:r>
    </w:p>
    <w:p w14:paraId="5AB72423" w14:textId="77777777" w:rsidR="00C544E9" w:rsidRDefault="00C544E9" w:rsidP="00C544E9">
      <w:r>
        <w:t>The Contractor will provide detailed inspection test plans (ITPs) for the Employer to review during detailed design. ITPs must include consideration of the limitations of the power system and associated risks. The Contractor will perform additional tests that the Employer requests where they are reasonable.</w:t>
      </w:r>
      <w:r w:rsidRPr="009C6333">
        <w:t xml:space="preserve"> </w:t>
      </w:r>
      <w:r>
        <w:t>The Employer will reject ITPs that do not comprehensively prove the capability of the BESS against the Employer Requirements, or introduce undue risks to the power station or continuity of power supply. SAT must not proceed until all ITPs are agreed.</w:t>
      </w:r>
    </w:p>
    <w:p w14:paraId="3EF24AFA" w14:textId="77777777" w:rsidR="00C544E9" w:rsidRDefault="00C544E9" w:rsidP="00C544E9">
      <w:r>
        <w:t>The scope of the SAT shall be sufficient to:</w:t>
      </w:r>
    </w:p>
    <w:p w14:paraId="703320C0" w14:textId="77777777" w:rsidR="00C544E9" w:rsidRDefault="00C544E9" w:rsidP="00387E02">
      <w:pPr>
        <w:pStyle w:val="ListParagraph"/>
        <w:numPr>
          <w:ilvl w:val="0"/>
          <w:numId w:val="227"/>
        </w:numPr>
        <w:spacing w:after="120" w:line="276" w:lineRule="auto"/>
        <w:ind w:right="0"/>
      </w:pPr>
      <w:r>
        <w:t>Ensure that the equipment was not damaged in transit</w:t>
      </w:r>
    </w:p>
    <w:p w14:paraId="747C4DF9" w14:textId="77777777" w:rsidR="00C544E9" w:rsidRDefault="00C544E9" w:rsidP="00387E02">
      <w:pPr>
        <w:pStyle w:val="ListParagraph"/>
        <w:numPr>
          <w:ilvl w:val="0"/>
          <w:numId w:val="227"/>
        </w:numPr>
        <w:spacing w:after="120" w:line="276" w:lineRule="auto"/>
        <w:ind w:right="0"/>
      </w:pPr>
      <w:r>
        <w:t>Ensure that the equipment was installed correctly</w:t>
      </w:r>
    </w:p>
    <w:p w14:paraId="5FC83CC5" w14:textId="77777777" w:rsidR="00C544E9" w:rsidRDefault="00C544E9" w:rsidP="00387E02">
      <w:pPr>
        <w:pStyle w:val="ListParagraph"/>
        <w:numPr>
          <w:ilvl w:val="0"/>
          <w:numId w:val="227"/>
        </w:numPr>
        <w:spacing w:after="120" w:line="276" w:lineRule="auto"/>
        <w:ind w:right="0"/>
      </w:pPr>
      <w:r>
        <w:t xml:space="preserve">Complete tests against the Employer Requirements </w:t>
      </w:r>
    </w:p>
    <w:p w14:paraId="1FD04063" w14:textId="77777777" w:rsidR="00C544E9" w:rsidRDefault="00C544E9" w:rsidP="00387E02">
      <w:pPr>
        <w:pStyle w:val="ListParagraph"/>
        <w:numPr>
          <w:ilvl w:val="0"/>
          <w:numId w:val="227"/>
        </w:numPr>
        <w:spacing w:after="120" w:line="276" w:lineRule="auto"/>
        <w:ind w:right="0"/>
      </w:pPr>
      <w:r>
        <w:t>Observe correct BESS operation at the power station for its intended purpose</w:t>
      </w:r>
    </w:p>
    <w:p w14:paraId="1342E23F" w14:textId="77777777" w:rsidR="00C544E9" w:rsidRDefault="00C544E9" w:rsidP="00C544E9">
      <w:pPr>
        <w:rPr>
          <w:lang w:eastAsia="en-AU"/>
        </w:rPr>
      </w:pPr>
      <w:r>
        <w:rPr>
          <w:lang w:eastAsia="en-AU"/>
        </w:rPr>
        <w:t>The Contractor will have sufficient supervision and technical experience on site during SAT to undertake works and to rapidly overcome BESS equipment faults, documentation errors and miscommunications.</w:t>
      </w:r>
    </w:p>
    <w:p w14:paraId="07EE3AEB" w14:textId="77777777" w:rsidR="00C544E9" w:rsidRPr="005C2593" w:rsidRDefault="00C544E9" w:rsidP="00C544E9">
      <w:r w:rsidRPr="005C2593">
        <w:lastRenderedPageBreak/>
        <w:t xml:space="preserve">The </w:t>
      </w:r>
      <w:r>
        <w:t>Contractor should demonstrate a plan that addresses the following limitations of the hybrid mini-grids when compiling the SAT ITP</w:t>
      </w:r>
      <w:r w:rsidRPr="005C2593">
        <w:t>:</w:t>
      </w:r>
    </w:p>
    <w:p w14:paraId="59570D68" w14:textId="77777777" w:rsidR="00C544E9" w:rsidRPr="005C2593" w:rsidRDefault="00C544E9" w:rsidP="00387E02">
      <w:pPr>
        <w:pStyle w:val="ListParagraph"/>
        <w:numPr>
          <w:ilvl w:val="0"/>
          <w:numId w:val="226"/>
        </w:numPr>
        <w:spacing w:after="120" w:line="276" w:lineRule="auto"/>
        <w:ind w:right="0"/>
        <w:rPr>
          <w:lang w:eastAsia="en-AU"/>
        </w:rPr>
      </w:pPr>
      <w:r w:rsidRPr="005C2593">
        <w:t xml:space="preserve">BESS charge and discharge rates are limited by the capacity of the power </w:t>
      </w:r>
      <w:r>
        <w:t>station</w:t>
      </w:r>
      <w:r w:rsidRPr="005C2593">
        <w:t>. High power commands and commands that require rapid changes in power will cause unacceptable power system instability.</w:t>
      </w:r>
    </w:p>
    <w:p w14:paraId="7BAA25EB" w14:textId="77777777" w:rsidR="00C544E9" w:rsidRPr="005C2593" w:rsidRDefault="00C544E9" w:rsidP="00387E02">
      <w:pPr>
        <w:pStyle w:val="ListParagraph"/>
        <w:numPr>
          <w:ilvl w:val="0"/>
          <w:numId w:val="226"/>
        </w:numPr>
        <w:spacing w:after="120" w:line="276" w:lineRule="auto"/>
        <w:ind w:right="0"/>
        <w:rPr>
          <w:lang w:eastAsia="en-AU"/>
        </w:rPr>
      </w:pPr>
      <w:r w:rsidRPr="005C2593">
        <w:t xml:space="preserve">The power </w:t>
      </w:r>
      <w:r>
        <w:t>station</w:t>
      </w:r>
      <w:r w:rsidRPr="005C2593">
        <w:t xml:space="preserve"> must be specially configured to prevent instability</w:t>
      </w:r>
      <w:r>
        <w:t xml:space="preserve"> during specific tests</w:t>
      </w:r>
      <w:r w:rsidRPr="005C2593">
        <w:t>. Factors such as renewable energy generation and system load may prevent appropriate configurations from time to time.</w:t>
      </w:r>
    </w:p>
    <w:p w14:paraId="497DB217" w14:textId="77777777" w:rsidR="00C544E9" w:rsidRPr="005C2593" w:rsidRDefault="00C544E9" w:rsidP="00387E02">
      <w:pPr>
        <w:pStyle w:val="ListParagraph"/>
        <w:numPr>
          <w:ilvl w:val="0"/>
          <w:numId w:val="226"/>
        </w:numPr>
        <w:spacing w:after="120" w:line="276" w:lineRule="auto"/>
        <w:ind w:right="0"/>
        <w:rPr>
          <w:lang w:eastAsia="en-AU"/>
        </w:rPr>
      </w:pPr>
      <w:r w:rsidRPr="005C2593">
        <w:t xml:space="preserve">Most BESS operations are large enough to change the dynamics of the power </w:t>
      </w:r>
      <w:r>
        <w:t>station</w:t>
      </w:r>
      <w:r w:rsidRPr="005C2593">
        <w:t xml:space="preserve"> </w:t>
      </w:r>
      <w:r>
        <w:t>that</w:t>
      </w:r>
      <w:r w:rsidRPr="005C2593">
        <w:t xml:space="preserve"> can affect the validity of many tests.</w:t>
      </w:r>
    </w:p>
    <w:p w14:paraId="7625F0CC" w14:textId="77777777" w:rsidR="00C544E9" w:rsidRPr="005C2593" w:rsidRDefault="00C544E9" w:rsidP="00387E02">
      <w:pPr>
        <w:pStyle w:val="ListParagraph"/>
        <w:numPr>
          <w:ilvl w:val="0"/>
          <w:numId w:val="226"/>
        </w:numPr>
        <w:spacing w:after="120" w:line="276" w:lineRule="auto"/>
        <w:ind w:right="0"/>
        <w:rPr>
          <w:lang w:eastAsia="en-AU"/>
        </w:rPr>
      </w:pPr>
      <w:r w:rsidRPr="005C2593">
        <w:rPr>
          <w:lang w:eastAsia="en-AU"/>
        </w:rPr>
        <w:t>Local manufacturing facilities are limited.</w:t>
      </w:r>
    </w:p>
    <w:p w14:paraId="2893B726" w14:textId="77777777" w:rsidR="00C544E9" w:rsidRPr="005C2593" w:rsidRDefault="00C544E9" w:rsidP="00387E02">
      <w:pPr>
        <w:pStyle w:val="ListParagraph"/>
        <w:numPr>
          <w:ilvl w:val="0"/>
          <w:numId w:val="226"/>
        </w:numPr>
        <w:spacing w:after="120" w:line="276" w:lineRule="auto"/>
        <w:ind w:right="0"/>
        <w:rPr>
          <w:lang w:eastAsia="en-AU"/>
        </w:rPr>
      </w:pPr>
      <w:r w:rsidRPr="005C2593">
        <w:rPr>
          <w:lang w:eastAsia="en-AU"/>
        </w:rPr>
        <w:t>Delivery of equipment can be time consuming.</w:t>
      </w:r>
    </w:p>
    <w:p w14:paraId="45E5FC27" w14:textId="77777777" w:rsidR="00C544E9" w:rsidRDefault="00C544E9" w:rsidP="00387E02">
      <w:pPr>
        <w:pStyle w:val="ListParagraph"/>
        <w:numPr>
          <w:ilvl w:val="0"/>
          <w:numId w:val="226"/>
        </w:numPr>
        <w:spacing w:after="120" w:line="276" w:lineRule="auto"/>
        <w:ind w:right="0"/>
        <w:rPr>
          <w:lang w:eastAsia="en-AU"/>
        </w:rPr>
      </w:pPr>
      <w:r w:rsidRPr="005C2593">
        <w:rPr>
          <w:lang w:eastAsia="en-AU"/>
        </w:rPr>
        <w:t xml:space="preserve">Assembling </w:t>
      </w:r>
      <w:r>
        <w:rPr>
          <w:lang w:eastAsia="en-AU"/>
        </w:rPr>
        <w:t xml:space="preserve">the required </w:t>
      </w:r>
      <w:proofErr w:type="spellStart"/>
      <w:r w:rsidRPr="005C2593">
        <w:rPr>
          <w:lang w:eastAsia="en-AU"/>
        </w:rPr>
        <w:t>specialised</w:t>
      </w:r>
      <w:proofErr w:type="spellEnd"/>
      <w:r w:rsidRPr="005C2593">
        <w:rPr>
          <w:lang w:eastAsia="en-AU"/>
        </w:rPr>
        <w:t xml:space="preserve"> personnel can be difficult</w:t>
      </w:r>
      <w:r>
        <w:rPr>
          <w:lang w:eastAsia="en-AU"/>
        </w:rPr>
        <w:t xml:space="preserve"> at remote sites</w:t>
      </w:r>
      <w:r w:rsidRPr="005C2593">
        <w:rPr>
          <w:lang w:eastAsia="en-AU"/>
        </w:rPr>
        <w:t>. Significant delay and cost can be incurred if the equipment does not function as intended</w:t>
      </w:r>
      <w:r>
        <w:rPr>
          <w:lang w:eastAsia="en-AU"/>
        </w:rPr>
        <w:t xml:space="preserve"> in the agreed timeframes</w:t>
      </w:r>
      <w:r w:rsidRPr="005C2593">
        <w:rPr>
          <w:lang w:eastAsia="en-AU"/>
        </w:rPr>
        <w:t>.</w:t>
      </w:r>
    </w:p>
    <w:p w14:paraId="23074BB9" w14:textId="77777777" w:rsidR="00C544E9" w:rsidRDefault="00C544E9" w:rsidP="00C544E9">
      <w:pPr>
        <w:spacing w:after="120" w:line="276" w:lineRule="auto"/>
        <w:rPr>
          <w:lang w:eastAsia="en-AU"/>
        </w:rPr>
      </w:pPr>
      <w:r>
        <w:rPr>
          <w:lang w:eastAsia="en-AU"/>
        </w:rPr>
        <w:t xml:space="preserve">Interruptions to normal operations of the grid shall be </w:t>
      </w:r>
      <w:proofErr w:type="spellStart"/>
      <w:r>
        <w:rPr>
          <w:lang w:eastAsia="en-AU"/>
        </w:rPr>
        <w:t>minimised</w:t>
      </w:r>
      <w:proofErr w:type="spellEnd"/>
      <w:r>
        <w:rPr>
          <w:lang w:eastAsia="en-AU"/>
        </w:rPr>
        <w:t>, and not more than 8 hours during connection. Testing shall be planned for times that least disrupt customers.</w:t>
      </w:r>
    </w:p>
    <w:p w14:paraId="69F0ACBB" w14:textId="77777777" w:rsidR="00C544E9" w:rsidRPr="009F60C1" w:rsidRDefault="00C544E9" w:rsidP="00647F2D">
      <w:pPr>
        <w:pStyle w:val="Heading1"/>
        <w:rPr>
          <w:sz w:val="40"/>
          <w:szCs w:val="16"/>
        </w:rPr>
      </w:pPr>
      <w:bookmarkStart w:id="1210" w:name="_Toc95113629"/>
      <w:r w:rsidRPr="009F60C1">
        <w:rPr>
          <w:sz w:val="40"/>
          <w:szCs w:val="16"/>
        </w:rPr>
        <w:lastRenderedPageBreak/>
        <w:t>Warranty requirements</w:t>
      </w:r>
      <w:bookmarkEnd w:id="1210"/>
    </w:p>
    <w:p w14:paraId="7B884517" w14:textId="77777777" w:rsidR="009F60C1" w:rsidRDefault="009F60C1" w:rsidP="00C544E9"/>
    <w:p w14:paraId="511F686F" w14:textId="53804949" w:rsidR="00C544E9" w:rsidRPr="000235BE" w:rsidRDefault="00C544E9" w:rsidP="00C544E9">
      <w:r>
        <w:t>Warranties for BESS modular units should have the following features:</w:t>
      </w:r>
    </w:p>
    <w:p w14:paraId="3CF656BF" w14:textId="77777777" w:rsidR="00C544E9" w:rsidRPr="008B0B9C" w:rsidRDefault="00C544E9" w:rsidP="00387E02">
      <w:pPr>
        <w:pStyle w:val="ListParagraph"/>
        <w:numPr>
          <w:ilvl w:val="0"/>
          <w:numId w:val="229"/>
        </w:numPr>
        <w:spacing w:after="160" w:line="259" w:lineRule="auto"/>
        <w:ind w:right="0"/>
        <w:rPr>
          <w:lang w:eastAsia="en-AU"/>
        </w:rPr>
      </w:pPr>
      <w:r w:rsidRPr="008B0B9C">
        <w:rPr>
          <w:lang w:eastAsia="en-AU"/>
        </w:rPr>
        <w:t>Clearly state all usage limitations. These may include:</w:t>
      </w:r>
    </w:p>
    <w:p w14:paraId="516AB0DB" w14:textId="77777777" w:rsidR="00C544E9" w:rsidRPr="008B0B9C" w:rsidRDefault="00C544E9" w:rsidP="00387E02">
      <w:pPr>
        <w:pStyle w:val="ListParagraph"/>
        <w:numPr>
          <w:ilvl w:val="1"/>
          <w:numId w:val="229"/>
        </w:numPr>
        <w:spacing w:after="160" w:line="259" w:lineRule="auto"/>
        <w:ind w:right="0"/>
        <w:rPr>
          <w:lang w:eastAsia="en-AU"/>
        </w:rPr>
      </w:pPr>
      <w:r w:rsidRPr="008B0B9C">
        <w:rPr>
          <w:lang w:eastAsia="en-AU"/>
        </w:rPr>
        <w:t>Maximum energy throughput</w:t>
      </w:r>
    </w:p>
    <w:p w14:paraId="050FA8BD" w14:textId="77777777" w:rsidR="00C544E9" w:rsidRPr="008B0B9C" w:rsidRDefault="00C544E9" w:rsidP="00387E02">
      <w:pPr>
        <w:pStyle w:val="ListParagraph"/>
        <w:numPr>
          <w:ilvl w:val="1"/>
          <w:numId w:val="229"/>
        </w:numPr>
        <w:spacing w:after="160" w:line="259" w:lineRule="auto"/>
        <w:ind w:right="0"/>
        <w:rPr>
          <w:lang w:eastAsia="en-AU"/>
        </w:rPr>
      </w:pPr>
      <w:r w:rsidRPr="008B0B9C">
        <w:rPr>
          <w:lang w:eastAsia="en-AU"/>
        </w:rPr>
        <w:t>Calendar life</w:t>
      </w:r>
    </w:p>
    <w:p w14:paraId="44C912B5" w14:textId="77777777" w:rsidR="00C544E9" w:rsidRPr="008B0B9C" w:rsidRDefault="00C544E9" w:rsidP="00387E02">
      <w:pPr>
        <w:pStyle w:val="ListParagraph"/>
        <w:numPr>
          <w:ilvl w:val="1"/>
          <w:numId w:val="229"/>
        </w:numPr>
        <w:spacing w:after="160" w:line="259" w:lineRule="auto"/>
        <w:ind w:right="0"/>
        <w:rPr>
          <w:lang w:eastAsia="en-AU"/>
        </w:rPr>
      </w:pPr>
      <w:r w:rsidRPr="008B0B9C">
        <w:rPr>
          <w:lang w:eastAsia="en-AU"/>
        </w:rPr>
        <w:t>Maximum number of power overloads</w:t>
      </w:r>
    </w:p>
    <w:p w14:paraId="70DF7E7F" w14:textId="77777777" w:rsidR="00C544E9" w:rsidRPr="008B0B9C" w:rsidRDefault="00C544E9" w:rsidP="00387E02">
      <w:pPr>
        <w:pStyle w:val="ListParagraph"/>
        <w:numPr>
          <w:ilvl w:val="1"/>
          <w:numId w:val="229"/>
        </w:numPr>
        <w:spacing w:after="160" w:line="259" w:lineRule="auto"/>
        <w:ind w:right="0"/>
        <w:rPr>
          <w:lang w:eastAsia="en-AU"/>
        </w:rPr>
      </w:pPr>
      <w:r w:rsidRPr="008B0B9C">
        <w:rPr>
          <w:lang w:eastAsia="en-AU"/>
        </w:rPr>
        <w:t>Time at various SOC</w:t>
      </w:r>
    </w:p>
    <w:p w14:paraId="4904B8AF" w14:textId="77777777" w:rsidR="00C544E9" w:rsidRPr="008B0B9C" w:rsidRDefault="00C544E9" w:rsidP="00387E02">
      <w:pPr>
        <w:pStyle w:val="ListParagraph"/>
        <w:numPr>
          <w:ilvl w:val="0"/>
          <w:numId w:val="229"/>
        </w:numPr>
        <w:spacing w:after="160" w:line="259" w:lineRule="auto"/>
        <w:ind w:right="0"/>
        <w:rPr>
          <w:lang w:eastAsia="en-AU"/>
        </w:rPr>
      </w:pPr>
      <w:r w:rsidRPr="008B0B9C">
        <w:rPr>
          <w:lang w:eastAsia="en-AU"/>
        </w:rPr>
        <w:t>Be immune to any inadequate BESS design (as observed during defects liability period)</w:t>
      </w:r>
    </w:p>
    <w:p w14:paraId="552DF6CD" w14:textId="77777777" w:rsidR="00C544E9" w:rsidRPr="008B0B9C" w:rsidRDefault="00C544E9" w:rsidP="00387E02">
      <w:pPr>
        <w:pStyle w:val="ListParagraph"/>
        <w:numPr>
          <w:ilvl w:val="0"/>
          <w:numId w:val="229"/>
        </w:numPr>
        <w:spacing w:after="160" w:line="259" w:lineRule="auto"/>
        <w:ind w:right="0"/>
        <w:rPr>
          <w:lang w:eastAsia="en-AU"/>
        </w:rPr>
      </w:pPr>
      <w:r w:rsidRPr="008B0B9C">
        <w:rPr>
          <w:lang w:eastAsia="en-AU"/>
        </w:rPr>
        <w:t xml:space="preserve">Be robust to the full range of usage profiles that the </w:t>
      </w:r>
      <w:r>
        <w:rPr>
          <w:lang w:eastAsia="en-AU"/>
        </w:rPr>
        <w:t>BESS</w:t>
      </w:r>
      <w:r w:rsidRPr="008B0B9C">
        <w:rPr>
          <w:lang w:eastAsia="en-AU"/>
        </w:rPr>
        <w:t xml:space="preserve"> may be subject to</w:t>
      </w:r>
    </w:p>
    <w:p w14:paraId="5F61FF85" w14:textId="77777777" w:rsidR="00C544E9" w:rsidRPr="008B0B9C" w:rsidRDefault="00C544E9" w:rsidP="00387E02">
      <w:pPr>
        <w:pStyle w:val="ListParagraph"/>
        <w:numPr>
          <w:ilvl w:val="0"/>
          <w:numId w:val="229"/>
        </w:numPr>
        <w:spacing w:after="160" w:line="259" w:lineRule="auto"/>
        <w:ind w:right="0"/>
        <w:rPr>
          <w:lang w:eastAsia="en-AU"/>
        </w:rPr>
      </w:pPr>
      <w:r w:rsidRPr="008B0B9C">
        <w:rPr>
          <w:lang w:eastAsia="en-AU"/>
        </w:rPr>
        <w:t>Warrant that:</w:t>
      </w:r>
    </w:p>
    <w:p w14:paraId="4D94847B" w14:textId="77777777" w:rsidR="00C544E9" w:rsidRPr="008B0B9C" w:rsidRDefault="00C544E9" w:rsidP="00387E02">
      <w:pPr>
        <w:pStyle w:val="ListParagraph"/>
        <w:numPr>
          <w:ilvl w:val="1"/>
          <w:numId w:val="229"/>
        </w:numPr>
        <w:spacing w:after="160" w:line="259" w:lineRule="auto"/>
        <w:ind w:right="0"/>
        <w:rPr>
          <w:lang w:eastAsia="en-AU"/>
        </w:rPr>
      </w:pPr>
      <w:r w:rsidRPr="008B0B9C">
        <w:rPr>
          <w:lang w:eastAsia="en-AU"/>
        </w:rPr>
        <w:t>Power capability will not reduce</w:t>
      </w:r>
    </w:p>
    <w:p w14:paraId="55AB437D" w14:textId="77777777" w:rsidR="00C544E9" w:rsidRPr="008B0B9C" w:rsidRDefault="00C544E9" w:rsidP="00387E02">
      <w:pPr>
        <w:pStyle w:val="ListParagraph"/>
        <w:numPr>
          <w:ilvl w:val="1"/>
          <w:numId w:val="229"/>
        </w:numPr>
        <w:spacing w:after="160" w:line="259" w:lineRule="auto"/>
        <w:ind w:right="0"/>
        <w:rPr>
          <w:lang w:eastAsia="en-AU"/>
        </w:rPr>
      </w:pPr>
      <w:r w:rsidRPr="008B0B9C">
        <w:rPr>
          <w:lang w:eastAsia="en-AU"/>
        </w:rPr>
        <w:t>Minimum discharge capacity for end of life will be met</w:t>
      </w:r>
    </w:p>
    <w:p w14:paraId="26490653" w14:textId="77777777" w:rsidR="00C544E9" w:rsidRPr="008B0B9C" w:rsidRDefault="00C544E9" w:rsidP="00387E02">
      <w:pPr>
        <w:pStyle w:val="ListParagraph"/>
        <w:numPr>
          <w:ilvl w:val="1"/>
          <w:numId w:val="229"/>
        </w:numPr>
        <w:spacing w:after="160" w:line="259" w:lineRule="auto"/>
        <w:ind w:right="0"/>
        <w:rPr>
          <w:lang w:eastAsia="en-AU"/>
        </w:rPr>
      </w:pPr>
      <w:r w:rsidRPr="008B0B9C">
        <w:rPr>
          <w:lang w:eastAsia="en-AU"/>
        </w:rPr>
        <w:t xml:space="preserve">Fewer than 10 % of cells </w:t>
      </w:r>
      <w:r>
        <w:rPr>
          <w:lang w:eastAsia="en-AU"/>
        </w:rPr>
        <w:t xml:space="preserve">may be </w:t>
      </w:r>
      <w:r w:rsidRPr="008B0B9C">
        <w:rPr>
          <w:lang w:eastAsia="en-AU"/>
        </w:rPr>
        <w:t xml:space="preserve">replaced before end of </w:t>
      </w:r>
      <w:r>
        <w:rPr>
          <w:lang w:eastAsia="en-AU"/>
        </w:rPr>
        <w:t>Expected Service L</w:t>
      </w:r>
      <w:r w:rsidRPr="008B0B9C">
        <w:rPr>
          <w:lang w:eastAsia="en-AU"/>
        </w:rPr>
        <w:t>ife</w:t>
      </w:r>
    </w:p>
    <w:p w14:paraId="5A8477EA" w14:textId="77777777" w:rsidR="00C544E9" w:rsidRPr="008B0B9C" w:rsidRDefault="00C544E9" w:rsidP="00387E02">
      <w:pPr>
        <w:pStyle w:val="ListParagraph"/>
        <w:numPr>
          <w:ilvl w:val="0"/>
          <w:numId w:val="229"/>
        </w:numPr>
        <w:spacing w:after="160" w:line="259" w:lineRule="auto"/>
        <w:ind w:right="0"/>
        <w:rPr>
          <w:lang w:eastAsia="en-AU"/>
        </w:rPr>
      </w:pPr>
      <w:r>
        <w:rPr>
          <w:lang w:eastAsia="en-AU"/>
        </w:rPr>
        <w:t xml:space="preserve">Provide </w:t>
      </w:r>
      <w:r w:rsidRPr="008B0B9C">
        <w:rPr>
          <w:lang w:eastAsia="en-AU"/>
        </w:rPr>
        <w:t xml:space="preserve">for </w:t>
      </w:r>
      <w:r>
        <w:rPr>
          <w:lang w:eastAsia="en-AU"/>
        </w:rPr>
        <w:t>complete</w:t>
      </w:r>
      <w:r w:rsidRPr="008B0B9C">
        <w:rPr>
          <w:lang w:eastAsia="en-AU"/>
        </w:rPr>
        <w:t xml:space="preserve"> replacement of faulty equipment, such that the BE</w:t>
      </w:r>
      <w:r>
        <w:rPr>
          <w:lang w:eastAsia="en-AU"/>
        </w:rPr>
        <w:t>S</w:t>
      </w:r>
      <w:r w:rsidRPr="008B0B9C">
        <w:rPr>
          <w:lang w:eastAsia="en-AU"/>
        </w:rPr>
        <w:t xml:space="preserve">S can continue to operate as designed for </w:t>
      </w:r>
      <w:r>
        <w:rPr>
          <w:lang w:eastAsia="en-AU"/>
        </w:rPr>
        <w:t xml:space="preserve">at least the </w:t>
      </w:r>
      <w:r w:rsidRPr="008B0B9C">
        <w:rPr>
          <w:lang w:eastAsia="en-AU"/>
        </w:rPr>
        <w:t>remainder of warranty period</w:t>
      </w:r>
    </w:p>
    <w:p w14:paraId="26F93D14" w14:textId="77777777" w:rsidR="00C544E9" w:rsidRDefault="00C544E9" w:rsidP="00387E02">
      <w:pPr>
        <w:pStyle w:val="ListParagraph"/>
        <w:numPr>
          <w:ilvl w:val="0"/>
          <w:numId w:val="229"/>
        </w:numPr>
        <w:spacing w:after="160" w:line="259" w:lineRule="auto"/>
        <w:ind w:right="0"/>
      </w:pPr>
      <w:r w:rsidRPr="008B0B9C">
        <w:rPr>
          <w:lang w:eastAsia="en-AU"/>
        </w:rPr>
        <w:t xml:space="preserve">Include shipping, installation and testing costs, with minimal use of Employer </w:t>
      </w:r>
      <w:proofErr w:type="spellStart"/>
      <w:r w:rsidRPr="008B0B9C">
        <w:rPr>
          <w:lang w:eastAsia="en-AU"/>
        </w:rPr>
        <w:t>labour</w:t>
      </w:r>
      <w:proofErr w:type="spellEnd"/>
      <w:r>
        <w:rPr>
          <w:lang w:eastAsia="en-AU"/>
        </w:rPr>
        <w:t>.</w:t>
      </w:r>
    </w:p>
    <w:p w14:paraId="42A8DF6A" w14:textId="77777777" w:rsidR="00C544E9" w:rsidRDefault="00C544E9" w:rsidP="00C544E9"/>
    <w:p w14:paraId="638FB35B" w14:textId="7F76E813" w:rsidR="00C544E9" w:rsidRPr="009F60C1" w:rsidRDefault="00441E77" w:rsidP="00441E77">
      <w:pPr>
        <w:pStyle w:val="Heading1"/>
        <w:rPr>
          <w:sz w:val="40"/>
          <w:szCs w:val="16"/>
        </w:rPr>
      </w:pPr>
      <w:bookmarkStart w:id="1211" w:name="_Toc95113630"/>
      <w:r>
        <w:rPr>
          <w:sz w:val="40"/>
          <w:szCs w:val="16"/>
        </w:rPr>
        <w:lastRenderedPageBreak/>
        <w:t>G</w:t>
      </w:r>
      <w:r w:rsidR="00C544E9" w:rsidRPr="009F60C1">
        <w:rPr>
          <w:sz w:val="40"/>
          <w:szCs w:val="16"/>
        </w:rPr>
        <w:t>uarantee tests</w:t>
      </w:r>
      <w:bookmarkEnd w:id="1211"/>
    </w:p>
    <w:p w14:paraId="228ADB6B" w14:textId="77777777" w:rsidR="009F60C1" w:rsidRDefault="009F60C1" w:rsidP="00C544E9">
      <w:pPr>
        <w:rPr>
          <w:rFonts w:ascii="Calibri" w:eastAsia="Calibri" w:hAnsi="Calibri" w:cs="Calibri"/>
          <w:sz w:val="22"/>
          <w:szCs w:val="22"/>
          <w:lang w:val="en-AU"/>
        </w:rPr>
      </w:pPr>
    </w:p>
    <w:p w14:paraId="1AE09FB3" w14:textId="221E6DDE" w:rsidR="00C544E9" w:rsidRPr="009F60C1" w:rsidRDefault="00C544E9" w:rsidP="00C544E9">
      <w:pPr>
        <w:rPr>
          <w:rFonts w:asciiTheme="majorBidi" w:hAnsiTheme="majorBidi" w:cstheme="majorBidi"/>
          <w:szCs w:val="24"/>
        </w:rPr>
      </w:pPr>
      <w:r w:rsidRPr="009F60C1">
        <w:rPr>
          <w:rFonts w:asciiTheme="majorBidi" w:eastAsia="Calibri" w:hAnsiTheme="majorBidi" w:cstheme="majorBidi"/>
          <w:szCs w:val="24"/>
          <w:lang w:val="en-AU"/>
        </w:rPr>
        <w:t xml:space="preserve">Each of the BESS Functional Guarantees shall be tested using the relevant method from IEC 62933-2. Continuous Power, Energy Storage, and </w:t>
      </w:r>
      <w:r w:rsidR="0065354E" w:rsidRPr="009F60C1">
        <w:rPr>
          <w:rFonts w:asciiTheme="majorBidi" w:eastAsia="Calibri" w:hAnsiTheme="majorBidi" w:cstheme="majorBidi"/>
          <w:szCs w:val="24"/>
          <w:lang w:val="en-AU"/>
        </w:rPr>
        <w:t>Round-Trip</w:t>
      </w:r>
      <w:r w:rsidRPr="009F60C1">
        <w:rPr>
          <w:rFonts w:asciiTheme="majorBidi" w:eastAsia="Calibri" w:hAnsiTheme="majorBidi" w:cstheme="majorBidi"/>
          <w:szCs w:val="24"/>
          <w:lang w:val="en-AU"/>
        </w:rPr>
        <w:t xml:space="preserve"> Efficiency shall be tested as a pre-requisite for Completion. </w:t>
      </w:r>
    </w:p>
    <w:p w14:paraId="365B503F" w14:textId="77777777" w:rsidR="00C544E9" w:rsidRPr="009F60C1" w:rsidRDefault="00C544E9" w:rsidP="00C544E9">
      <w:pPr>
        <w:rPr>
          <w:rFonts w:asciiTheme="majorBidi" w:hAnsiTheme="majorBidi" w:cstheme="majorBidi"/>
          <w:szCs w:val="24"/>
        </w:rPr>
      </w:pPr>
      <w:r w:rsidRPr="009F60C1">
        <w:rPr>
          <w:rFonts w:asciiTheme="majorBidi" w:eastAsia="Calibri" w:hAnsiTheme="majorBidi" w:cstheme="majorBidi"/>
          <w:szCs w:val="24"/>
          <w:lang w:val="en-AU"/>
        </w:rPr>
        <w:t>Service life shall be determined by a repeat of the Energy Storage Test after 1 year of operation, and shall not exceed the BESS battery warranty period. To calculate Service life, ratio of Energy Storage to the energy storage degradation curve provided with the contractor’s bid at completion and after year 1 of operation shall be linearly extrapolated over time. The time at which the product of this ratio and the corresponding energy storage degradation curve provided with the contractor’s bid no longer meets the Functional Guarantee is the expected service life. An example is shown below:</w:t>
      </w:r>
    </w:p>
    <w:p w14:paraId="68225FE5" w14:textId="77777777" w:rsidR="00C544E9" w:rsidRPr="009F60C1" w:rsidRDefault="00C544E9" w:rsidP="00C544E9">
      <w:pPr>
        <w:rPr>
          <w:rFonts w:asciiTheme="majorBidi" w:hAnsiTheme="majorBidi" w:cstheme="majorBidi"/>
          <w:szCs w:val="24"/>
        </w:rPr>
      </w:pPr>
      <w:r w:rsidRPr="009F60C1">
        <w:rPr>
          <w:rFonts w:asciiTheme="majorBidi" w:hAnsiTheme="majorBidi" w:cstheme="majorBidi"/>
          <w:noProof/>
          <w:szCs w:val="24"/>
        </w:rPr>
        <w:drawing>
          <wp:inline distT="0" distB="0" distL="0" distR="0" wp14:anchorId="3DC862FD" wp14:editId="4B8A476C">
            <wp:extent cx="5676900" cy="1513840"/>
            <wp:effectExtent l="0" t="0" r="0" b="0"/>
            <wp:docPr id="422187942" name="Picture 42218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5676900" cy="1513840"/>
                    </a:xfrm>
                    <a:prstGeom prst="rect">
                      <a:avLst/>
                    </a:prstGeom>
                  </pic:spPr>
                </pic:pic>
              </a:graphicData>
            </a:graphic>
          </wp:inline>
        </w:drawing>
      </w:r>
    </w:p>
    <w:p w14:paraId="09C5BA53" w14:textId="77777777" w:rsidR="00C544E9" w:rsidRPr="009F60C1" w:rsidRDefault="00C544E9" w:rsidP="00C544E9">
      <w:pPr>
        <w:rPr>
          <w:rFonts w:asciiTheme="majorBidi" w:hAnsiTheme="majorBidi" w:cstheme="majorBidi"/>
          <w:szCs w:val="24"/>
        </w:rPr>
      </w:pPr>
      <w:r w:rsidRPr="009F60C1">
        <w:rPr>
          <w:rFonts w:asciiTheme="majorBidi" w:eastAsia="Calibri" w:hAnsiTheme="majorBidi" w:cstheme="majorBidi"/>
          <w:szCs w:val="24"/>
          <w:lang w:val="en-AU"/>
        </w:rPr>
        <w:t>In the event of underperformance of the service life guarantee, Contractor may retest after 2 years operation (at its cost) and recalculate expected service life using the same approach. An example is shown below:</w:t>
      </w:r>
    </w:p>
    <w:p w14:paraId="0189A55F" w14:textId="77777777" w:rsidR="00C544E9" w:rsidRPr="009F60C1" w:rsidRDefault="00C544E9" w:rsidP="00C544E9">
      <w:pPr>
        <w:rPr>
          <w:rFonts w:asciiTheme="majorBidi" w:hAnsiTheme="majorBidi" w:cstheme="majorBidi"/>
          <w:szCs w:val="24"/>
        </w:rPr>
      </w:pPr>
      <w:r w:rsidRPr="009F60C1">
        <w:rPr>
          <w:rFonts w:asciiTheme="majorBidi" w:hAnsiTheme="majorBidi" w:cstheme="majorBidi"/>
          <w:noProof/>
          <w:szCs w:val="24"/>
        </w:rPr>
        <w:drawing>
          <wp:inline distT="0" distB="0" distL="0" distR="0" wp14:anchorId="12E2C6F7" wp14:editId="20F7A535">
            <wp:extent cx="5657850" cy="1284803"/>
            <wp:effectExtent l="0" t="0" r="0" b="0"/>
            <wp:docPr id="61776725" name="Picture 61776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5657850" cy="1284803"/>
                    </a:xfrm>
                    <a:prstGeom prst="rect">
                      <a:avLst/>
                    </a:prstGeom>
                  </pic:spPr>
                </pic:pic>
              </a:graphicData>
            </a:graphic>
          </wp:inline>
        </w:drawing>
      </w:r>
    </w:p>
    <w:p w14:paraId="1899EF3A" w14:textId="0FB21EC9" w:rsidR="00C544E9" w:rsidRPr="009F60C1" w:rsidRDefault="00C544E9" w:rsidP="00441E77">
      <w:pPr>
        <w:rPr>
          <w:rFonts w:asciiTheme="majorBidi" w:hAnsiTheme="majorBidi" w:cstheme="majorBidi"/>
          <w:szCs w:val="24"/>
        </w:rPr>
      </w:pPr>
      <w:r w:rsidRPr="009F60C1">
        <w:rPr>
          <w:rFonts w:asciiTheme="majorBidi" w:eastAsia="Calibri" w:hAnsiTheme="majorBidi" w:cstheme="majorBidi"/>
          <w:szCs w:val="24"/>
          <w:lang w:val="en-AU"/>
        </w:rPr>
        <w:t>Measurement tolerance for each of the tests is 1% (of the measured parameter).</w:t>
      </w:r>
    </w:p>
    <w:p w14:paraId="647B4302" w14:textId="3F53BE7D" w:rsidR="00C544E9" w:rsidRPr="009F60C1" w:rsidRDefault="00C544E9" w:rsidP="00441E77">
      <w:pPr>
        <w:rPr>
          <w:rFonts w:asciiTheme="majorBidi" w:hAnsiTheme="majorBidi" w:cstheme="majorBidi"/>
          <w:szCs w:val="24"/>
        </w:rPr>
      </w:pPr>
      <w:r w:rsidRPr="009F60C1">
        <w:rPr>
          <w:rFonts w:asciiTheme="majorBidi" w:eastAsia="Calibri" w:hAnsiTheme="majorBidi" w:cstheme="majorBidi"/>
          <w:szCs w:val="24"/>
          <w:lang w:val="en-AU"/>
        </w:rPr>
        <w:t>Availability is calculated as the percentage of time where the BESS is able to meet all Employer Requirements. To allow for short term part performance, the system shall be deemed to be available if, and only if:</w:t>
      </w:r>
    </w:p>
    <w:p w14:paraId="67C69F3E" w14:textId="77777777" w:rsidR="00C544E9" w:rsidRPr="009F60C1" w:rsidRDefault="00C544E9" w:rsidP="00387E02">
      <w:pPr>
        <w:pStyle w:val="ListParagraph"/>
        <w:numPr>
          <w:ilvl w:val="0"/>
          <w:numId w:val="212"/>
        </w:numPr>
        <w:spacing w:after="160" w:line="259" w:lineRule="auto"/>
        <w:ind w:right="0"/>
        <w:rPr>
          <w:rFonts w:asciiTheme="majorBidi" w:eastAsiaTheme="minorEastAsia" w:hAnsiTheme="majorBidi" w:cstheme="majorBidi"/>
          <w:szCs w:val="24"/>
        </w:rPr>
      </w:pPr>
      <w:r w:rsidRPr="009F60C1">
        <w:rPr>
          <w:rFonts w:asciiTheme="majorBidi" w:hAnsiTheme="majorBidi" w:cstheme="majorBidi"/>
          <w:szCs w:val="24"/>
          <w:lang w:val="en-AU"/>
        </w:rPr>
        <w:t>Rate of charge / discharge &gt; 80% required level</w:t>
      </w:r>
    </w:p>
    <w:p w14:paraId="49D80B41" w14:textId="77777777" w:rsidR="00C544E9" w:rsidRPr="009F60C1" w:rsidRDefault="00C544E9" w:rsidP="00387E02">
      <w:pPr>
        <w:pStyle w:val="ListParagraph"/>
        <w:numPr>
          <w:ilvl w:val="0"/>
          <w:numId w:val="212"/>
        </w:numPr>
        <w:spacing w:after="160" w:line="259" w:lineRule="auto"/>
        <w:ind w:right="0"/>
        <w:rPr>
          <w:rFonts w:asciiTheme="majorBidi" w:eastAsiaTheme="minorEastAsia" w:hAnsiTheme="majorBidi" w:cstheme="majorBidi"/>
          <w:szCs w:val="24"/>
        </w:rPr>
      </w:pPr>
      <w:r w:rsidRPr="009F60C1">
        <w:rPr>
          <w:rFonts w:asciiTheme="majorBidi" w:hAnsiTheme="majorBidi" w:cstheme="majorBidi"/>
          <w:szCs w:val="24"/>
          <w:lang w:val="en-AU"/>
        </w:rPr>
        <w:t>Energy storage &gt; 80% required level</w:t>
      </w:r>
    </w:p>
    <w:p w14:paraId="00348E84" w14:textId="0EDA0725" w:rsidR="00C544E9" w:rsidRPr="009F60C1" w:rsidRDefault="00C544E9" w:rsidP="00C544E9">
      <w:pPr>
        <w:rPr>
          <w:rFonts w:asciiTheme="majorBidi" w:hAnsiTheme="majorBidi" w:cstheme="majorBidi"/>
          <w:szCs w:val="24"/>
        </w:rPr>
      </w:pPr>
      <w:r w:rsidRPr="009F60C1">
        <w:rPr>
          <w:rFonts w:asciiTheme="majorBidi" w:eastAsia="Calibri" w:hAnsiTheme="majorBidi" w:cstheme="majorBidi"/>
          <w:szCs w:val="24"/>
          <w:lang w:val="en-AU"/>
        </w:rPr>
        <w:t>Availability will be determined by BESS self-reporting status, except in cases where this is shown to be inaccurate (either determined through performance tests or operational data)</w:t>
      </w:r>
      <w:r w:rsidR="00441E77">
        <w:rPr>
          <w:rFonts w:asciiTheme="majorBidi" w:eastAsia="Calibri" w:hAnsiTheme="majorBidi" w:cstheme="majorBidi"/>
          <w:szCs w:val="24"/>
          <w:lang w:val="en-AU"/>
        </w:rPr>
        <w:t xml:space="preserve"> and averaged over each 365 day period following Completion</w:t>
      </w:r>
      <w:r w:rsidRPr="009F60C1">
        <w:rPr>
          <w:rFonts w:asciiTheme="majorBidi" w:eastAsia="Calibri" w:hAnsiTheme="majorBidi" w:cstheme="majorBidi"/>
          <w:szCs w:val="24"/>
          <w:lang w:val="en-AU"/>
        </w:rPr>
        <w:t xml:space="preserve">. If compliance with warranty conditions requires idle time for the BESS, the BESS is considered not Available for this period.  </w:t>
      </w:r>
    </w:p>
    <w:p w14:paraId="7B4BFF85" w14:textId="77777777" w:rsidR="00C544E9" w:rsidRPr="009F60C1" w:rsidRDefault="00C544E9" w:rsidP="00C544E9">
      <w:pPr>
        <w:rPr>
          <w:rFonts w:asciiTheme="majorBidi" w:hAnsiTheme="majorBidi" w:cstheme="majorBidi"/>
          <w:szCs w:val="24"/>
        </w:rPr>
      </w:pPr>
      <w:r w:rsidRPr="009F60C1">
        <w:rPr>
          <w:rFonts w:asciiTheme="majorBidi" w:eastAsia="Calibri" w:hAnsiTheme="majorBidi" w:cstheme="majorBidi"/>
          <w:szCs w:val="24"/>
          <w:lang w:val="en-AU"/>
        </w:rPr>
        <w:t xml:space="preserve">Functional guarantee levels and liquidated damages payable per island are as specified in the Employer Requirements. </w:t>
      </w:r>
    </w:p>
    <w:p w14:paraId="13AB8697" w14:textId="2B67FCE2" w:rsidR="00647F2D" w:rsidRDefault="00C544E9" w:rsidP="00C544E9">
      <w:pPr>
        <w:rPr>
          <w:rFonts w:ascii="Calibri" w:eastAsia="Calibri" w:hAnsi="Calibri" w:cs="Calibri"/>
          <w:sz w:val="22"/>
          <w:szCs w:val="22"/>
          <w:lang w:val="en-AU"/>
        </w:rPr>
        <w:sectPr w:rsidR="00647F2D" w:rsidSect="0041347F">
          <w:pgSz w:w="11906" w:h="16838" w:code="9"/>
          <w:pgMar w:top="1440" w:right="1440" w:bottom="1440" w:left="1800" w:header="720" w:footer="720" w:gutter="0"/>
          <w:cols w:space="720"/>
          <w:titlePg/>
          <w:docGrid w:linePitch="326"/>
        </w:sectPr>
      </w:pPr>
      <w:r w:rsidRPr="009F60C1">
        <w:rPr>
          <w:rFonts w:asciiTheme="majorBidi" w:eastAsia="Calibri" w:hAnsiTheme="majorBidi" w:cstheme="majorBidi"/>
          <w:szCs w:val="24"/>
          <w:lang w:val="en-AU"/>
        </w:rPr>
        <w:lastRenderedPageBreak/>
        <w:t xml:space="preserve">In the event of underperformance, Contractor may make adjustments and retest (at its cost). </w:t>
      </w:r>
      <w:r w:rsidR="00441E77">
        <w:rPr>
          <w:rFonts w:asciiTheme="majorBidi" w:eastAsia="Calibri" w:hAnsiTheme="majorBidi" w:cstheme="majorBidi"/>
          <w:szCs w:val="24"/>
          <w:lang w:val="en-AU"/>
        </w:rPr>
        <w:t xml:space="preserve">Any new result will be applied subsequent to the retest only for the purposes of calculating liquated damages. </w:t>
      </w:r>
      <w:r w:rsidRPr="009F60C1">
        <w:rPr>
          <w:rFonts w:asciiTheme="majorBidi" w:eastAsia="Calibri" w:hAnsiTheme="majorBidi" w:cstheme="majorBidi"/>
          <w:szCs w:val="24"/>
          <w:lang w:val="en-AU"/>
        </w:rPr>
        <w:t>Retest will not be grounds for extension of time.</w:t>
      </w:r>
    </w:p>
    <w:p w14:paraId="73F172C0" w14:textId="77777777" w:rsidR="00647F2D" w:rsidRPr="00BF48FC" w:rsidRDefault="00647F2D" w:rsidP="00647F2D">
      <w:pPr>
        <w:pStyle w:val="Title"/>
      </w:pPr>
      <w:bookmarkStart w:id="1212" w:name="_Toc95113631"/>
      <w:r>
        <w:lastRenderedPageBreak/>
        <w:t>Appendix</w:t>
      </w:r>
      <w:r w:rsidRPr="00BF48FC">
        <w:t xml:space="preserve"> </w:t>
      </w:r>
      <w:r>
        <w:t>C</w:t>
      </w:r>
      <w:r w:rsidRPr="00BF48FC">
        <w:t xml:space="preserve"> – </w:t>
      </w:r>
      <w:r>
        <w:t xml:space="preserve">Energy Management System </w:t>
      </w:r>
      <w:r w:rsidRPr="00BF48FC">
        <w:t>(</w:t>
      </w:r>
      <w:r>
        <w:t>EMS</w:t>
      </w:r>
      <w:r w:rsidRPr="00BF48FC">
        <w:t>) requirements</w:t>
      </w:r>
      <w:bookmarkEnd w:id="1212"/>
    </w:p>
    <w:p w14:paraId="10CC2730" w14:textId="77777777" w:rsidR="00647F2D" w:rsidRPr="009F60C1" w:rsidRDefault="00647F2D" w:rsidP="00387E02">
      <w:pPr>
        <w:pStyle w:val="Heading1"/>
        <w:numPr>
          <w:ilvl w:val="0"/>
          <w:numId w:val="253"/>
        </w:numPr>
        <w:rPr>
          <w:sz w:val="40"/>
          <w:szCs w:val="16"/>
        </w:rPr>
      </w:pPr>
      <w:bookmarkStart w:id="1213" w:name="_Toc95113632"/>
      <w:r w:rsidRPr="009F60C1">
        <w:rPr>
          <w:sz w:val="40"/>
          <w:szCs w:val="16"/>
        </w:rPr>
        <w:lastRenderedPageBreak/>
        <w:t>Relationship to other parts of the Employer Requirements</w:t>
      </w:r>
      <w:bookmarkEnd w:id="1213"/>
    </w:p>
    <w:p w14:paraId="42D66818" w14:textId="77777777" w:rsidR="009F60C1" w:rsidRDefault="009F60C1" w:rsidP="00647F2D">
      <w:pPr>
        <w:pStyle w:val="BodyText"/>
        <w:rPr>
          <w:lang w:eastAsia="en-AU"/>
        </w:rPr>
      </w:pPr>
    </w:p>
    <w:p w14:paraId="03082499" w14:textId="44105D41" w:rsidR="00647F2D" w:rsidRDefault="00647F2D" w:rsidP="00647F2D">
      <w:pPr>
        <w:pStyle w:val="BodyText"/>
        <w:rPr>
          <w:lang w:eastAsia="en-AU"/>
        </w:rPr>
      </w:pPr>
      <w:r>
        <w:rPr>
          <w:lang w:eastAsia="en-AU"/>
        </w:rPr>
        <w:t>This part of the Employer Requirements (</w:t>
      </w:r>
      <w:r>
        <w:rPr>
          <w:i/>
          <w:lang w:eastAsia="en-AU"/>
        </w:rPr>
        <w:t>Appendix</w:t>
      </w:r>
      <w:r w:rsidRPr="00A778BB">
        <w:rPr>
          <w:i/>
          <w:lang w:eastAsia="en-AU"/>
        </w:rPr>
        <w:t xml:space="preserve"> </w:t>
      </w:r>
      <w:r>
        <w:rPr>
          <w:i/>
          <w:lang w:eastAsia="en-AU"/>
        </w:rPr>
        <w:t>C</w:t>
      </w:r>
      <w:r w:rsidRPr="00A778BB">
        <w:rPr>
          <w:i/>
          <w:lang w:eastAsia="en-AU"/>
        </w:rPr>
        <w:t xml:space="preserve"> –</w:t>
      </w:r>
      <w:r>
        <w:rPr>
          <w:i/>
          <w:lang w:eastAsia="en-AU"/>
        </w:rPr>
        <w:t xml:space="preserve"> EMS</w:t>
      </w:r>
      <w:r w:rsidRPr="00A778BB">
        <w:rPr>
          <w:i/>
          <w:lang w:eastAsia="en-AU"/>
        </w:rPr>
        <w:t xml:space="preserve"> </w:t>
      </w:r>
      <w:r>
        <w:rPr>
          <w:i/>
          <w:lang w:eastAsia="en-AU"/>
        </w:rPr>
        <w:t>requirements</w:t>
      </w:r>
      <w:r>
        <w:rPr>
          <w:lang w:eastAsia="en-AU"/>
        </w:rPr>
        <w:t>), provides key technical requirements for the</w:t>
      </w:r>
      <w:r w:rsidRPr="007609B1">
        <w:rPr>
          <w:lang w:eastAsia="en-AU"/>
        </w:rPr>
        <w:t xml:space="preserve"> </w:t>
      </w:r>
      <w:r>
        <w:rPr>
          <w:lang w:eastAsia="en-AU"/>
        </w:rPr>
        <w:t>EMS required under this project. It shall be read in conjunction with other parts of the Employer’s Requirements. All parts of the Employer’s Requirements are applicable to EMS equipment and shall not be read in isolation.</w:t>
      </w:r>
    </w:p>
    <w:p w14:paraId="6A70B1FC" w14:textId="77777777" w:rsidR="00647F2D" w:rsidRDefault="00647F2D" w:rsidP="00647F2D">
      <w:pPr>
        <w:pStyle w:val="BodyText"/>
        <w:rPr>
          <w:lang w:eastAsia="en-AU"/>
        </w:rPr>
      </w:pPr>
      <w:r>
        <w:rPr>
          <w:lang w:eastAsia="en-AU"/>
        </w:rPr>
        <w:t>In particular, note:</w:t>
      </w:r>
    </w:p>
    <w:p w14:paraId="0068F76E" w14:textId="77777777" w:rsidR="00647F2D" w:rsidRDefault="00647F2D" w:rsidP="00387E02">
      <w:pPr>
        <w:pStyle w:val="BodyText"/>
        <w:numPr>
          <w:ilvl w:val="0"/>
          <w:numId w:val="167"/>
        </w:numPr>
        <w:autoSpaceDE w:val="0"/>
        <w:autoSpaceDN w:val="0"/>
        <w:adjustRightInd w:val="0"/>
        <w:spacing w:before="240" w:after="0"/>
        <w:ind w:right="0"/>
        <w:jc w:val="left"/>
        <w:textAlignment w:val="center"/>
        <w:rPr>
          <w:lang w:eastAsia="en-AU"/>
        </w:rPr>
      </w:pPr>
      <w:r w:rsidRPr="00A778BB">
        <w:rPr>
          <w:i/>
          <w:lang w:eastAsia="en-AU"/>
        </w:rPr>
        <w:t>Employer Requirements</w:t>
      </w:r>
      <w:r>
        <w:rPr>
          <w:lang w:eastAsia="en-AU"/>
        </w:rPr>
        <w:t>:</w:t>
      </w:r>
    </w:p>
    <w:p w14:paraId="55E8EA23" w14:textId="77777777" w:rsidR="00647F2D" w:rsidRDefault="00647F2D" w:rsidP="00387E02">
      <w:pPr>
        <w:pStyle w:val="BodyText"/>
        <w:numPr>
          <w:ilvl w:val="1"/>
          <w:numId w:val="167"/>
        </w:numPr>
        <w:autoSpaceDE w:val="0"/>
        <w:autoSpaceDN w:val="0"/>
        <w:adjustRightInd w:val="0"/>
        <w:spacing w:after="0"/>
        <w:ind w:left="1434" w:right="0" w:hanging="357"/>
        <w:jc w:val="left"/>
        <w:textAlignment w:val="center"/>
        <w:rPr>
          <w:lang w:eastAsia="en-AU"/>
        </w:rPr>
      </w:pPr>
      <w:r>
        <w:rPr>
          <w:lang w:eastAsia="en-AU"/>
        </w:rPr>
        <w:t xml:space="preserve">This document provides the necessary overview information on the project scope and general requirements. It also includes summary information on the island specific capacities and requirements. </w:t>
      </w:r>
    </w:p>
    <w:p w14:paraId="636B1CE0" w14:textId="77777777" w:rsidR="00647F2D" w:rsidRDefault="00647F2D" w:rsidP="00387E02">
      <w:pPr>
        <w:pStyle w:val="BodyText"/>
        <w:numPr>
          <w:ilvl w:val="0"/>
          <w:numId w:val="167"/>
        </w:numPr>
        <w:autoSpaceDE w:val="0"/>
        <w:autoSpaceDN w:val="0"/>
        <w:adjustRightInd w:val="0"/>
        <w:spacing w:before="240" w:after="0"/>
        <w:ind w:right="0"/>
        <w:jc w:val="left"/>
        <w:textAlignment w:val="center"/>
        <w:rPr>
          <w:lang w:eastAsia="en-AU"/>
        </w:rPr>
      </w:pPr>
      <w:r>
        <w:rPr>
          <w:i/>
          <w:lang w:eastAsia="en-AU"/>
        </w:rPr>
        <w:t>Appendix</w:t>
      </w:r>
      <w:r w:rsidRPr="00A778BB">
        <w:rPr>
          <w:i/>
          <w:lang w:eastAsia="en-AU"/>
        </w:rPr>
        <w:t xml:space="preserve"> A –General and Electrical</w:t>
      </w:r>
      <w:r>
        <w:rPr>
          <w:lang w:eastAsia="en-AU"/>
        </w:rPr>
        <w:t>:</w:t>
      </w:r>
    </w:p>
    <w:p w14:paraId="1F3FB5A3" w14:textId="77777777" w:rsidR="00647F2D" w:rsidRDefault="00647F2D" w:rsidP="00387E02">
      <w:pPr>
        <w:pStyle w:val="ListParagraph"/>
        <w:numPr>
          <w:ilvl w:val="1"/>
          <w:numId w:val="167"/>
        </w:numPr>
        <w:spacing w:after="160" w:line="259" w:lineRule="auto"/>
        <w:ind w:right="0"/>
      </w:pPr>
      <w:r>
        <w:rPr>
          <w:lang w:eastAsia="en-AU"/>
        </w:rPr>
        <w:t xml:space="preserve">This document provides details of the electrical standards and equipment requirements that the Plant must meet. </w:t>
      </w:r>
    </w:p>
    <w:p w14:paraId="6A27F625" w14:textId="77777777" w:rsidR="00647F2D" w:rsidRDefault="00647F2D" w:rsidP="00387E02">
      <w:pPr>
        <w:pStyle w:val="BodyText"/>
        <w:numPr>
          <w:ilvl w:val="0"/>
          <w:numId w:val="167"/>
        </w:numPr>
        <w:autoSpaceDE w:val="0"/>
        <w:autoSpaceDN w:val="0"/>
        <w:adjustRightInd w:val="0"/>
        <w:spacing w:before="240" w:after="0"/>
        <w:ind w:right="0"/>
        <w:jc w:val="left"/>
        <w:textAlignment w:val="center"/>
        <w:rPr>
          <w:lang w:eastAsia="en-AU"/>
        </w:rPr>
      </w:pPr>
      <w:r>
        <w:rPr>
          <w:i/>
          <w:lang w:eastAsia="en-AU"/>
        </w:rPr>
        <w:t>Appendix B</w:t>
      </w:r>
      <w:r w:rsidRPr="00A778BB">
        <w:rPr>
          <w:i/>
          <w:lang w:eastAsia="en-AU"/>
        </w:rPr>
        <w:t xml:space="preserve"> –</w:t>
      </w:r>
      <w:r>
        <w:rPr>
          <w:i/>
          <w:lang w:eastAsia="en-AU"/>
        </w:rPr>
        <w:t>Battery Energy Storage System (BESS)</w:t>
      </w:r>
      <w:r>
        <w:rPr>
          <w:lang w:eastAsia="en-AU"/>
        </w:rPr>
        <w:t>:</w:t>
      </w:r>
    </w:p>
    <w:p w14:paraId="1A1AD1AB" w14:textId="77777777" w:rsidR="00647F2D" w:rsidRDefault="00647F2D" w:rsidP="00387E02">
      <w:pPr>
        <w:pStyle w:val="ListParagraph"/>
        <w:numPr>
          <w:ilvl w:val="1"/>
          <w:numId w:val="167"/>
        </w:numPr>
        <w:spacing w:after="160" w:line="259" w:lineRule="auto"/>
        <w:ind w:right="0"/>
      </w:pPr>
      <w:r>
        <w:rPr>
          <w:lang w:eastAsia="en-AU"/>
        </w:rPr>
        <w:t xml:space="preserve">This document provides key technical and functional requirements of the Battery Energy Storage System (BESS). </w:t>
      </w:r>
    </w:p>
    <w:p w14:paraId="11EA5A00" w14:textId="77777777" w:rsidR="00647F2D" w:rsidRDefault="00647F2D" w:rsidP="00387E02">
      <w:pPr>
        <w:pStyle w:val="BodyText"/>
        <w:numPr>
          <w:ilvl w:val="0"/>
          <w:numId w:val="167"/>
        </w:numPr>
        <w:autoSpaceDE w:val="0"/>
        <w:autoSpaceDN w:val="0"/>
        <w:adjustRightInd w:val="0"/>
        <w:spacing w:before="240" w:after="0"/>
        <w:ind w:right="0"/>
        <w:jc w:val="left"/>
        <w:textAlignment w:val="center"/>
        <w:rPr>
          <w:lang w:eastAsia="en-AU"/>
        </w:rPr>
      </w:pPr>
      <w:r>
        <w:rPr>
          <w:i/>
          <w:lang w:eastAsia="en-AU"/>
        </w:rPr>
        <w:t>Appendix</w:t>
      </w:r>
      <w:r w:rsidRPr="00CA6B96">
        <w:rPr>
          <w:i/>
          <w:lang w:eastAsia="en-AU"/>
        </w:rPr>
        <w:t xml:space="preserve"> D –Operations and Maintenance requirements:</w:t>
      </w:r>
    </w:p>
    <w:p w14:paraId="668B7369" w14:textId="77777777" w:rsidR="00647F2D" w:rsidRDefault="00647F2D" w:rsidP="00387E02">
      <w:pPr>
        <w:pStyle w:val="ListParagraph"/>
        <w:numPr>
          <w:ilvl w:val="1"/>
          <w:numId w:val="167"/>
        </w:numPr>
        <w:spacing w:after="160" w:line="259" w:lineRule="auto"/>
        <w:ind w:right="0"/>
      </w:pPr>
      <w:r>
        <w:rPr>
          <w:lang w:eastAsia="en-AU"/>
        </w:rPr>
        <w:t xml:space="preserve">This document provides details of the support that Contractors are required to provide for the electrical standards and equipment requirements that the Plant must meet. </w:t>
      </w:r>
    </w:p>
    <w:p w14:paraId="0ED772F1" w14:textId="77777777" w:rsidR="00647F2D" w:rsidRDefault="00647F2D" w:rsidP="00387E02">
      <w:pPr>
        <w:pStyle w:val="BodyText"/>
        <w:numPr>
          <w:ilvl w:val="0"/>
          <w:numId w:val="167"/>
        </w:numPr>
        <w:autoSpaceDE w:val="0"/>
        <w:autoSpaceDN w:val="0"/>
        <w:adjustRightInd w:val="0"/>
        <w:spacing w:before="240" w:after="0"/>
        <w:ind w:right="0"/>
        <w:jc w:val="left"/>
        <w:textAlignment w:val="center"/>
        <w:rPr>
          <w:lang w:eastAsia="en-AU"/>
        </w:rPr>
      </w:pPr>
      <w:r>
        <w:rPr>
          <w:i/>
          <w:lang w:eastAsia="en-AU"/>
        </w:rPr>
        <w:t>Appendix E</w:t>
      </w:r>
      <w:r w:rsidRPr="00A778BB">
        <w:rPr>
          <w:i/>
          <w:lang w:eastAsia="en-AU"/>
        </w:rPr>
        <w:t xml:space="preserve"> –</w:t>
      </w:r>
      <w:r>
        <w:rPr>
          <w:i/>
          <w:lang w:eastAsia="en-AU"/>
        </w:rPr>
        <w:t>Project Site Specific Details</w:t>
      </w:r>
      <w:r>
        <w:rPr>
          <w:lang w:eastAsia="en-AU"/>
        </w:rPr>
        <w:t>:</w:t>
      </w:r>
    </w:p>
    <w:p w14:paraId="7A613B53" w14:textId="77777777" w:rsidR="00647F2D" w:rsidRDefault="00647F2D" w:rsidP="00387E02">
      <w:pPr>
        <w:pStyle w:val="ListParagraph"/>
        <w:numPr>
          <w:ilvl w:val="1"/>
          <w:numId w:val="167"/>
        </w:numPr>
        <w:spacing w:after="160" w:line="259" w:lineRule="auto"/>
        <w:ind w:right="0"/>
      </w:pPr>
      <w:r>
        <w:rPr>
          <w:lang w:eastAsia="en-AU"/>
        </w:rPr>
        <w:t xml:space="preserve">This document provides details of the requirements at each site. It includes site descriptions and data, capacity requirements, details on existing equipment and infrastructure, details of the point(s) of connection, and other related information for each island. </w:t>
      </w:r>
    </w:p>
    <w:p w14:paraId="7F2DCCB2" w14:textId="77777777" w:rsidR="00647F2D" w:rsidRDefault="00647F2D" w:rsidP="00387E02">
      <w:pPr>
        <w:pStyle w:val="ListParagraph"/>
        <w:numPr>
          <w:ilvl w:val="0"/>
          <w:numId w:val="167"/>
        </w:numPr>
        <w:spacing w:after="160" w:line="259" w:lineRule="auto"/>
        <w:ind w:right="0"/>
      </w:pPr>
      <w:r>
        <w:t>Appendix F – Environmental and Social Requirements:</w:t>
      </w:r>
    </w:p>
    <w:p w14:paraId="4F0F3BD2" w14:textId="77777777" w:rsidR="002D1278" w:rsidRPr="00904D9D" w:rsidRDefault="002D1278" w:rsidP="002D1278">
      <w:pPr>
        <w:pStyle w:val="ListBullet"/>
        <w:numPr>
          <w:ilvl w:val="1"/>
          <w:numId w:val="167"/>
        </w:numPr>
        <w:rPr>
          <w:rFonts w:asciiTheme="majorBidi" w:hAnsiTheme="majorBidi" w:cstheme="majorBidi"/>
          <w:color w:val="7B7B7B" w:themeColor="accent3" w:themeShade="BF"/>
        </w:rPr>
      </w:pPr>
      <w:r w:rsidRPr="006A7745">
        <w:rPr>
          <w:rFonts w:asciiTheme="majorBidi" w:hAnsiTheme="majorBidi" w:cstheme="majorBidi"/>
          <w:sz w:val="24"/>
        </w:rPr>
        <w:t xml:space="preserve">This </w:t>
      </w:r>
      <w:r>
        <w:rPr>
          <w:rFonts w:asciiTheme="majorBidi" w:hAnsiTheme="majorBidi" w:cstheme="majorBidi"/>
          <w:sz w:val="24"/>
        </w:rPr>
        <w:t>appendix provides the environmental social safeguards requirements and reference is made to relevant safeguards documents of the project</w:t>
      </w:r>
    </w:p>
    <w:p w14:paraId="1B12B816" w14:textId="69CBEB50" w:rsidR="00647F2D" w:rsidRDefault="00647F2D" w:rsidP="002D1278">
      <w:pPr>
        <w:pStyle w:val="ListParagraph"/>
        <w:spacing w:after="160" w:line="259" w:lineRule="auto"/>
        <w:ind w:left="1440" w:right="0"/>
      </w:pPr>
    </w:p>
    <w:p w14:paraId="382CDB5D" w14:textId="77777777" w:rsidR="00647F2D" w:rsidRDefault="00647F2D" w:rsidP="00647F2D"/>
    <w:p w14:paraId="2BE8618B" w14:textId="77777777" w:rsidR="00647F2D" w:rsidRPr="007D43F2" w:rsidRDefault="00647F2D" w:rsidP="00647F2D"/>
    <w:p w14:paraId="0CF2D469" w14:textId="77777777" w:rsidR="00647F2D" w:rsidRPr="009F60C1" w:rsidRDefault="00647F2D" w:rsidP="00647F2D">
      <w:pPr>
        <w:pStyle w:val="Heading1"/>
        <w:rPr>
          <w:sz w:val="40"/>
          <w:szCs w:val="16"/>
        </w:rPr>
      </w:pPr>
      <w:bookmarkStart w:id="1214" w:name="_Toc95113633"/>
      <w:r w:rsidRPr="009F60C1">
        <w:rPr>
          <w:sz w:val="40"/>
          <w:szCs w:val="16"/>
        </w:rPr>
        <w:lastRenderedPageBreak/>
        <w:t>Intended Purpose</w:t>
      </w:r>
      <w:bookmarkEnd w:id="1214"/>
    </w:p>
    <w:p w14:paraId="3FF61CCD" w14:textId="77777777" w:rsidR="009F60C1" w:rsidRDefault="009F60C1" w:rsidP="00647F2D"/>
    <w:p w14:paraId="5ACB7B7D" w14:textId="3664469F" w:rsidR="00647F2D" w:rsidRPr="00EA07F2" w:rsidRDefault="00647F2D" w:rsidP="00647F2D">
      <w:r>
        <w:t xml:space="preserve">The purpose of the Energy Management System (EMS) is to issue schedule, dispatch, and operating mode instructions to the electricity generating subsystems (thermal plant, solar PV plant, and BESS). The instructions must ensure that system safety requirements, reliability, and power quality requirements are maintained, while </w:t>
      </w:r>
      <w:proofErr w:type="spellStart"/>
      <w:r>
        <w:t>minimising</w:t>
      </w:r>
      <w:proofErr w:type="spellEnd"/>
      <w:r>
        <w:t xml:space="preserve"> use of fuel (diesel), </w:t>
      </w:r>
      <w:proofErr w:type="spellStart"/>
      <w:r>
        <w:t>minimising</w:t>
      </w:r>
      <w:proofErr w:type="spellEnd"/>
      <w:r>
        <w:t xml:space="preserve"> generator run-time and starts. </w:t>
      </w:r>
    </w:p>
    <w:p w14:paraId="4B4D3EDB" w14:textId="77777777" w:rsidR="00647F2D" w:rsidRPr="00DC64D2" w:rsidRDefault="00647F2D" w:rsidP="00647F2D">
      <w:pPr>
        <w:tabs>
          <w:tab w:val="left" w:pos="252"/>
        </w:tabs>
        <w:spacing w:before="120" w:after="200"/>
        <w:ind w:left="709"/>
        <w:rPr>
          <w:b/>
          <w:bCs/>
          <w:color w:val="000000"/>
        </w:rPr>
      </w:pPr>
      <w:r w:rsidRPr="00DC64D2">
        <w:rPr>
          <w:b/>
          <w:bCs/>
          <w:color w:val="000000"/>
        </w:rPr>
        <w:t>The EMS must:</w:t>
      </w:r>
    </w:p>
    <w:p w14:paraId="6D71263B" w14:textId="77777777" w:rsidR="00647F2D" w:rsidRPr="00DC64D2" w:rsidRDefault="00647F2D" w:rsidP="00387E02">
      <w:pPr>
        <w:numPr>
          <w:ilvl w:val="0"/>
          <w:numId w:val="239"/>
        </w:numPr>
        <w:spacing w:after="160" w:line="259" w:lineRule="auto"/>
        <w:ind w:right="0"/>
        <w:contextualSpacing/>
        <w:rPr>
          <w:color w:val="000000"/>
        </w:rPr>
      </w:pPr>
      <w:r w:rsidRPr="00DC64D2">
        <w:rPr>
          <w:color w:val="000000"/>
        </w:rPr>
        <w:t>Operate proven and configurable algorithms demonstrating reliable operation of hybrid energy systems of a similar scale, and providing for optimal dispatch of solar PV</w:t>
      </w:r>
      <w:r>
        <w:rPr>
          <w:color w:val="000000"/>
        </w:rPr>
        <w:t>,</w:t>
      </w:r>
      <w:r w:rsidRPr="00DC64D2">
        <w:rPr>
          <w:color w:val="000000"/>
        </w:rPr>
        <w:t xml:space="preserve"> </w:t>
      </w:r>
      <w:r>
        <w:rPr>
          <w:color w:val="000000"/>
        </w:rPr>
        <w:t xml:space="preserve">BESS, and diesel generation </w:t>
      </w:r>
      <w:r w:rsidRPr="00DC64D2">
        <w:rPr>
          <w:color w:val="000000"/>
        </w:rPr>
        <w:t>to minimize cost of energy. Capabilities should include:</w:t>
      </w:r>
    </w:p>
    <w:p w14:paraId="28D49AFF" w14:textId="77777777" w:rsidR="00647F2D" w:rsidRPr="00DC64D2" w:rsidRDefault="00647F2D" w:rsidP="00387E02">
      <w:pPr>
        <w:numPr>
          <w:ilvl w:val="1"/>
          <w:numId w:val="239"/>
        </w:numPr>
        <w:spacing w:after="160" w:line="259" w:lineRule="auto"/>
        <w:ind w:right="0"/>
        <w:contextualSpacing/>
        <w:rPr>
          <w:color w:val="000000"/>
        </w:rPr>
      </w:pPr>
      <w:r w:rsidRPr="00DC64D2">
        <w:rPr>
          <w:color w:val="000000"/>
        </w:rPr>
        <w:t>Capability to adapt BESS SoC limits when load shifting to ensure full grid support functionality at all times</w:t>
      </w:r>
    </w:p>
    <w:p w14:paraId="7F4B0253" w14:textId="77777777" w:rsidR="00647F2D" w:rsidRPr="00DC64D2" w:rsidRDefault="00647F2D" w:rsidP="00387E02">
      <w:pPr>
        <w:numPr>
          <w:ilvl w:val="1"/>
          <w:numId w:val="239"/>
        </w:numPr>
        <w:spacing w:after="160" w:line="259" w:lineRule="auto"/>
        <w:ind w:right="0"/>
        <w:contextualSpacing/>
        <w:rPr>
          <w:color w:val="000000"/>
        </w:rPr>
      </w:pPr>
      <w:r w:rsidRPr="00DC64D2">
        <w:rPr>
          <w:color w:val="000000"/>
        </w:rPr>
        <w:t>Ability to control BESS and solar PV plant under all their intended control modes.</w:t>
      </w:r>
    </w:p>
    <w:p w14:paraId="7BA5143F" w14:textId="77777777" w:rsidR="00647F2D" w:rsidRPr="00DC64D2" w:rsidRDefault="00647F2D" w:rsidP="00387E02">
      <w:pPr>
        <w:numPr>
          <w:ilvl w:val="1"/>
          <w:numId w:val="239"/>
        </w:numPr>
        <w:spacing w:after="160" w:line="259" w:lineRule="auto"/>
        <w:ind w:right="0"/>
        <w:contextualSpacing/>
        <w:rPr>
          <w:color w:val="000000"/>
        </w:rPr>
      </w:pPr>
      <w:r w:rsidRPr="00DC64D2">
        <w:rPr>
          <w:color w:val="000000"/>
        </w:rPr>
        <w:t>Capability to adapt to different configurations of thermal generators (including outages for maintenance) while ensuring redundancy requirements are met.</w:t>
      </w:r>
    </w:p>
    <w:p w14:paraId="0706BCE3" w14:textId="77777777" w:rsidR="00647F2D" w:rsidRPr="00DC64D2" w:rsidRDefault="00647F2D" w:rsidP="00387E02">
      <w:pPr>
        <w:numPr>
          <w:ilvl w:val="1"/>
          <w:numId w:val="239"/>
        </w:numPr>
        <w:spacing w:after="160" w:line="259" w:lineRule="auto"/>
        <w:ind w:right="0"/>
        <w:contextualSpacing/>
        <w:rPr>
          <w:color w:val="000000"/>
        </w:rPr>
      </w:pPr>
      <w:r w:rsidRPr="00DC64D2">
        <w:rPr>
          <w:color w:val="000000"/>
        </w:rPr>
        <w:t>Capability to curtail solar and change solar PV voltage support settings based on grid state</w:t>
      </w:r>
    </w:p>
    <w:p w14:paraId="2888F7A7" w14:textId="77777777" w:rsidR="00647F2D" w:rsidRPr="00DC64D2" w:rsidRDefault="00647F2D" w:rsidP="00387E02">
      <w:pPr>
        <w:numPr>
          <w:ilvl w:val="1"/>
          <w:numId w:val="239"/>
        </w:numPr>
        <w:spacing w:after="160" w:line="259" w:lineRule="auto"/>
        <w:ind w:right="0"/>
        <w:contextualSpacing/>
        <w:rPr>
          <w:color w:val="000000"/>
        </w:rPr>
      </w:pPr>
      <w:r w:rsidRPr="00DC64D2">
        <w:rPr>
          <w:color w:val="000000"/>
        </w:rPr>
        <w:t>Capability to use real-time local irradiance data to estimate capacity of curtailed solar PV and utilize this in dynamically allocating spinning reserve.</w:t>
      </w:r>
    </w:p>
    <w:p w14:paraId="29919B6F" w14:textId="77777777" w:rsidR="00647F2D" w:rsidRPr="00DC64D2" w:rsidRDefault="00647F2D" w:rsidP="00387E02">
      <w:pPr>
        <w:numPr>
          <w:ilvl w:val="1"/>
          <w:numId w:val="239"/>
        </w:numPr>
        <w:spacing w:after="160" w:line="259" w:lineRule="auto"/>
        <w:ind w:right="0"/>
        <w:contextualSpacing/>
        <w:rPr>
          <w:color w:val="000000"/>
        </w:rPr>
      </w:pPr>
      <w:r w:rsidRPr="00DC64D2">
        <w:rPr>
          <w:color w:val="000000"/>
        </w:rPr>
        <w:t>Provision for accommodating typical response times of connected generators to dispatch commands, including start-up of additional thermal generators</w:t>
      </w:r>
    </w:p>
    <w:p w14:paraId="5204BC07" w14:textId="77777777" w:rsidR="00647F2D" w:rsidRPr="00DC64D2" w:rsidRDefault="00647F2D" w:rsidP="00387E02">
      <w:pPr>
        <w:numPr>
          <w:ilvl w:val="1"/>
          <w:numId w:val="239"/>
        </w:numPr>
        <w:spacing w:after="160" w:line="259" w:lineRule="auto"/>
        <w:ind w:right="0"/>
        <w:contextualSpacing/>
        <w:rPr>
          <w:color w:val="000000"/>
        </w:rPr>
      </w:pPr>
      <w:r w:rsidRPr="00DC64D2">
        <w:rPr>
          <w:color w:val="000000"/>
        </w:rPr>
        <w:t>User configurable (</w:t>
      </w:r>
      <w:proofErr w:type="spellStart"/>
      <w:r w:rsidRPr="00DC64D2">
        <w:rPr>
          <w:color w:val="000000"/>
        </w:rPr>
        <w:t>tuneable</w:t>
      </w:r>
      <w:proofErr w:type="spellEnd"/>
      <w:r w:rsidRPr="00DC64D2">
        <w:rPr>
          <w:color w:val="000000"/>
        </w:rPr>
        <w:t>) settings for inputs to dynamic spinning reserve calculation, ramp times, delays, limits, and conditions for state transition.</w:t>
      </w:r>
    </w:p>
    <w:p w14:paraId="1AAE360E" w14:textId="77777777" w:rsidR="00647F2D" w:rsidRDefault="00647F2D" w:rsidP="00387E02">
      <w:pPr>
        <w:numPr>
          <w:ilvl w:val="0"/>
          <w:numId w:val="239"/>
        </w:numPr>
        <w:spacing w:after="160" w:line="259" w:lineRule="auto"/>
        <w:ind w:right="0"/>
        <w:contextualSpacing/>
        <w:rPr>
          <w:color w:val="000000"/>
        </w:rPr>
      </w:pPr>
      <w:r w:rsidRPr="00D933B4">
        <w:rPr>
          <w:color w:val="000000"/>
        </w:rPr>
        <w:t xml:space="preserve">Be </w:t>
      </w:r>
      <w:r>
        <w:rPr>
          <w:color w:val="000000"/>
        </w:rPr>
        <w:t xml:space="preserve">operable </w:t>
      </w:r>
      <w:r w:rsidRPr="00D933B4">
        <w:rPr>
          <w:color w:val="000000"/>
        </w:rPr>
        <w:t xml:space="preserve">as a stand-alone system, </w:t>
      </w:r>
      <w:r>
        <w:rPr>
          <w:color w:val="000000"/>
        </w:rPr>
        <w:t xml:space="preserve">even when the BESS or solar PV is off-line for maintenance. </w:t>
      </w:r>
    </w:p>
    <w:p w14:paraId="285C84F0" w14:textId="77777777" w:rsidR="00647F2D" w:rsidRPr="00D933B4" w:rsidRDefault="00647F2D" w:rsidP="00387E02">
      <w:pPr>
        <w:numPr>
          <w:ilvl w:val="0"/>
          <w:numId w:val="239"/>
        </w:numPr>
        <w:spacing w:after="160" w:line="259" w:lineRule="auto"/>
        <w:ind w:right="0"/>
        <w:contextualSpacing/>
        <w:rPr>
          <w:color w:val="000000"/>
        </w:rPr>
      </w:pPr>
      <w:r>
        <w:rPr>
          <w:color w:val="000000"/>
        </w:rPr>
        <w:t>Be separable, such that the existing thermal power plant can continue to operate if the EMS is off-line.</w:t>
      </w:r>
    </w:p>
    <w:p w14:paraId="0064BA77" w14:textId="77777777" w:rsidR="00647F2D" w:rsidRPr="00D933B4" w:rsidRDefault="00647F2D" w:rsidP="00387E02">
      <w:pPr>
        <w:numPr>
          <w:ilvl w:val="0"/>
          <w:numId w:val="239"/>
        </w:numPr>
        <w:spacing w:after="160" w:line="259" w:lineRule="auto"/>
        <w:ind w:right="0"/>
        <w:contextualSpacing/>
        <w:rPr>
          <w:color w:val="000000"/>
        </w:rPr>
      </w:pPr>
      <w:r w:rsidRPr="00D933B4">
        <w:rPr>
          <w:color w:val="000000"/>
        </w:rPr>
        <w:t xml:space="preserve">Use Modbus </w:t>
      </w:r>
      <w:r>
        <w:rPr>
          <w:color w:val="000000"/>
        </w:rPr>
        <w:t xml:space="preserve">TCP </w:t>
      </w:r>
      <w:r w:rsidRPr="00D933B4">
        <w:rPr>
          <w:color w:val="000000"/>
        </w:rPr>
        <w:t>communications</w:t>
      </w:r>
      <w:r>
        <w:rPr>
          <w:color w:val="000000"/>
        </w:rPr>
        <w:t xml:space="preserve"> and </w:t>
      </w:r>
      <w:proofErr w:type="spellStart"/>
      <w:r>
        <w:rPr>
          <w:color w:val="000000"/>
        </w:rPr>
        <w:t>fibre</w:t>
      </w:r>
      <w:proofErr w:type="spellEnd"/>
      <w:r>
        <w:rPr>
          <w:color w:val="000000"/>
        </w:rPr>
        <w:t xml:space="preserve"> optic connections</w:t>
      </w:r>
    </w:p>
    <w:p w14:paraId="33522173" w14:textId="77777777" w:rsidR="00647F2D" w:rsidRPr="00AF115D" w:rsidRDefault="00647F2D" w:rsidP="00387E02">
      <w:pPr>
        <w:numPr>
          <w:ilvl w:val="0"/>
          <w:numId w:val="239"/>
        </w:numPr>
        <w:spacing w:after="160" w:line="259" w:lineRule="auto"/>
        <w:ind w:right="0"/>
        <w:contextualSpacing/>
        <w:rPr>
          <w:color w:val="000000"/>
        </w:rPr>
      </w:pPr>
      <w:r w:rsidRPr="00D933B4">
        <w:rPr>
          <w:color w:val="000000"/>
        </w:rPr>
        <w:t>Be capable of integrating with Deep Sea diesel generator controllers</w:t>
      </w:r>
      <w:r>
        <w:rPr>
          <w:color w:val="000000"/>
        </w:rPr>
        <w:t>, which FENAKA currently uses to control the diesel generators</w:t>
      </w:r>
      <w:r w:rsidRPr="00AF115D">
        <w:rPr>
          <w:color w:val="000000"/>
        </w:rPr>
        <w:t xml:space="preserve"> </w:t>
      </w:r>
    </w:p>
    <w:p w14:paraId="70DA17C9" w14:textId="77777777" w:rsidR="00647F2D" w:rsidRDefault="00647F2D" w:rsidP="00387E02">
      <w:pPr>
        <w:numPr>
          <w:ilvl w:val="0"/>
          <w:numId w:val="239"/>
        </w:numPr>
        <w:spacing w:after="160" w:line="259" w:lineRule="auto"/>
        <w:ind w:right="0"/>
        <w:contextualSpacing/>
        <w:rPr>
          <w:color w:val="000000"/>
        </w:rPr>
      </w:pPr>
      <w:r w:rsidRPr="00D933B4">
        <w:rPr>
          <w:color w:val="000000"/>
        </w:rPr>
        <w:t xml:space="preserve">Be capable of </w:t>
      </w:r>
      <w:r>
        <w:rPr>
          <w:color w:val="000000"/>
        </w:rPr>
        <w:t>interfacing</w:t>
      </w:r>
      <w:r w:rsidRPr="00D933B4">
        <w:rPr>
          <w:color w:val="000000"/>
        </w:rPr>
        <w:t xml:space="preserve"> with solar PV plant with </w:t>
      </w:r>
      <w:proofErr w:type="spellStart"/>
      <w:r w:rsidRPr="00D933B4">
        <w:rPr>
          <w:color w:val="000000"/>
        </w:rPr>
        <w:t>SunSpec</w:t>
      </w:r>
      <w:proofErr w:type="spellEnd"/>
      <w:r w:rsidRPr="00D933B4">
        <w:rPr>
          <w:color w:val="000000"/>
        </w:rPr>
        <w:t xml:space="preserve"> protocols, and associated switchgear </w:t>
      </w:r>
    </w:p>
    <w:p w14:paraId="79CF6E88" w14:textId="77777777" w:rsidR="00647F2D" w:rsidRDefault="00647F2D" w:rsidP="00387E02">
      <w:pPr>
        <w:numPr>
          <w:ilvl w:val="0"/>
          <w:numId w:val="239"/>
        </w:numPr>
        <w:spacing w:after="160" w:line="259" w:lineRule="auto"/>
        <w:ind w:right="0"/>
        <w:contextualSpacing/>
        <w:rPr>
          <w:color w:val="000000"/>
        </w:rPr>
      </w:pPr>
      <w:r>
        <w:rPr>
          <w:color w:val="000000"/>
        </w:rPr>
        <w:t>Be capable of interfacing with existing centralized SCADA</w:t>
      </w:r>
    </w:p>
    <w:p w14:paraId="25D042A1" w14:textId="77777777" w:rsidR="00647F2D" w:rsidRDefault="00647F2D" w:rsidP="00387E02">
      <w:pPr>
        <w:numPr>
          <w:ilvl w:val="0"/>
          <w:numId w:val="239"/>
        </w:numPr>
        <w:spacing w:after="160" w:line="259" w:lineRule="auto"/>
        <w:ind w:right="0"/>
        <w:contextualSpacing/>
        <w:rPr>
          <w:color w:val="000000"/>
        </w:rPr>
      </w:pPr>
      <w:r>
        <w:rPr>
          <w:color w:val="000000"/>
        </w:rPr>
        <w:t>Be capable of interfacing with remote equipment via optic fiber or 4G communications</w:t>
      </w:r>
    </w:p>
    <w:p w14:paraId="4198F1A1" w14:textId="77777777" w:rsidR="00647F2D" w:rsidRDefault="00647F2D" w:rsidP="00387E02">
      <w:pPr>
        <w:numPr>
          <w:ilvl w:val="0"/>
          <w:numId w:val="239"/>
        </w:numPr>
        <w:spacing w:after="160" w:line="259" w:lineRule="auto"/>
        <w:ind w:right="0"/>
        <w:contextualSpacing/>
        <w:rPr>
          <w:color w:val="000000"/>
        </w:rPr>
      </w:pPr>
      <w:r>
        <w:rPr>
          <w:color w:val="000000"/>
        </w:rPr>
        <w:t xml:space="preserve">Be capable of interfacing with other BESS and micro-grid controllers operating in the network (subject to above expectations on interface and communications, </w:t>
      </w:r>
      <w:r>
        <w:rPr>
          <w:color w:val="000000"/>
        </w:rPr>
        <w:lastRenderedPageBreak/>
        <w:t>and cooperation of the supplier / operator of that equipment); may require definition of a response profile for management of that other equipment</w:t>
      </w:r>
    </w:p>
    <w:p w14:paraId="237A90D8" w14:textId="77777777" w:rsidR="00647F2D" w:rsidRPr="00D933B4" w:rsidRDefault="00647F2D" w:rsidP="00387E02">
      <w:pPr>
        <w:numPr>
          <w:ilvl w:val="0"/>
          <w:numId w:val="239"/>
        </w:numPr>
        <w:spacing w:after="160" w:line="259" w:lineRule="auto"/>
        <w:ind w:right="0"/>
        <w:contextualSpacing/>
        <w:rPr>
          <w:color w:val="000000"/>
        </w:rPr>
      </w:pPr>
      <w:r w:rsidRPr="00D933B4">
        <w:rPr>
          <w:color w:val="000000"/>
        </w:rPr>
        <w:t>Include a HMI, with remote web access capability</w:t>
      </w:r>
      <w:r>
        <w:rPr>
          <w:color w:val="000000"/>
        </w:rPr>
        <w:t>, also accessible on the power station operator workstation</w:t>
      </w:r>
    </w:p>
    <w:p w14:paraId="301382C4" w14:textId="77777777" w:rsidR="00647F2D" w:rsidRPr="00D933B4" w:rsidRDefault="00647F2D" w:rsidP="00387E02">
      <w:pPr>
        <w:numPr>
          <w:ilvl w:val="0"/>
          <w:numId w:val="239"/>
        </w:numPr>
        <w:spacing w:after="160" w:line="259" w:lineRule="auto"/>
        <w:ind w:right="0"/>
        <w:contextualSpacing/>
        <w:rPr>
          <w:color w:val="000000"/>
        </w:rPr>
      </w:pPr>
      <w:r w:rsidRPr="00D933B4">
        <w:rPr>
          <w:color w:val="000000"/>
        </w:rPr>
        <w:t xml:space="preserve">Provide expansion capability to add </w:t>
      </w:r>
      <w:r>
        <w:rPr>
          <w:color w:val="000000"/>
        </w:rPr>
        <w:t xml:space="preserve">or reconfigure </w:t>
      </w:r>
      <w:r w:rsidRPr="00D933B4">
        <w:rPr>
          <w:color w:val="000000"/>
        </w:rPr>
        <w:t>BESS, solar PV</w:t>
      </w:r>
      <w:r>
        <w:rPr>
          <w:color w:val="000000"/>
        </w:rPr>
        <w:t xml:space="preserve">, or thermal </w:t>
      </w:r>
      <w:r w:rsidRPr="00D933B4">
        <w:rPr>
          <w:color w:val="000000"/>
        </w:rPr>
        <w:t>generator</w:t>
      </w:r>
      <w:r>
        <w:rPr>
          <w:color w:val="000000"/>
        </w:rPr>
        <w:t>s</w:t>
      </w:r>
      <w:r w:rsidRPr="00D933B4">
        <w:rPr>
          <w:color w:val="000000"/>
        </w:rPr>
        <w:t xml:space="preserve"> over the EMS life (up to 100% of initial connections as spare)</w:t>
      </w:r>
    </w:p>
    <w:p w14:paraId="778C59F0" w14:textId="77777777" w:rsidR="00647F2D" w:rsidRPr="00416D68" w:rsidRDefault="00647F2D" w:rsidP="00387E02">
      <w:pPr>
        <w:numPr>
          <w:ilvl w:val="0"/>
          <w:numId w:val="239"/>
        </w:numPr>
        <w:spacing w:after="160" w:line="259" w:lineRule="auto"/>
        <w:ind w:right="0"/>
        <w:contextualSpacing/>
        <w:rPr>
          <w:color w:val="000000"/>
        </w:rPr>
      </w:pPr>
      <w:r w:rsidRPr="00416D68">
        <w:rPr>
          <w:color w:val="000000"/>
        </w:rPr>
        <w:t xml:space="preserve">The EMS must provide flexibility for future upgrade requirements. Future upgrade requirements may include addition of new generators or configuration changes in the network, or adopting improvements in available EMS software. EMS vendor will be required to offer product support and support for such requirements (which may include remote support and site visits if needed). EMS vendor will be required to provide fully documented open source code on standard industrial hardware, or other provision to ensure the EMS is not stranded / left unsupported under any circumstance. </w:t>
      </w:r>
    </w:p>
    <w:p w14:paraId="5E6349FE" w14:textId="77777777" w:rsidR="00647F2D" w:rsidRPr="00416D68" w:rsidRDefault="00647F2D" w:rsidP="00647F2D">
      <w:pPr>
        <w:ind w:left="349"/>
        <w:contextualSpacing/>
        <w:rPr>
          <w:color w:val="000000"/>
        </w:rPr>
      </w:pPr>
    </w:p>
    <w:p w14:paraId="221A6E37" w14:textId="77777777" w:rsidR="00647F2D" w:rsidRDefault="00647F2D" w:rsidP="009F60C1">
      <w:pPr>
        <w:pStyle w:val="Heading2"/>
        <w:keepNext/>
        <w:keepLines/>
        <w:numPr>
          <w:ilvl w:val="1"/>
          <w:numId w:val="168"/>
        </w:numPr>
        <w:tabs>
          <w:tab w:val="clear" w:pos="619"/>
        </w:tabs>
        <w:spacing w:before="40" w:after="0" w:line="259" w:lineRule="auto"/>
        <w:ind w:right="0"/>
        <w:jc w:val="left"/>
      </w:pPr>
      <w:bookmarkStart w:id="1215" w:name="_Toc95113634"/>
      <w:r w:rsidRPr="1019D519">
        <w:t>Operation</w:t>
      </w:r>
      <w:bookmarkEnd w:id="1215"/>
    </w:p>
    <w:p w14:paraId="700140D2" w14:textId="77777777" w:rsidR="009F60C1" w:rsidRDefault="009F60C1" w:rsidP="00647F2D">
      <w:pPr>
        <w:rPr>
          <w:lang w:eastAsia="en-AU"/>
        </w:rPr>
      </w:pPr>
    </w:p>
    <w:p w14:paraId="6B02FEC2" w14:textId="33A5858D" w:rsidR="00647F2D" w:rsidRDefault="00647F2D" w:rsidP="00647F2D">
      <w:pPr>
        <w:rPr>
          <w:lang w:eastAsia="en-AU"/>
        </w:rPr>
      </w:pPr>
      <w:r>
        <w:rPr>
          <w:lang w:eastAsia="en-AU"/>
        </w:rPr>
        <w:t>The EMS is intended to be a PLC based dispatch style controller, issuing instructions and updating data input typically on a time scale of 0.2-2s. Response from each sub-system to EMS commands is expected on a similar time scale (except for start of off-line thermal generators, for which approximately 300 s should be allowed). The EMS is not expected to act as a low-level unit controller (operating at millisecond time scale to balance load or respond to system dynamic events) – these functions are expected to be autonomously performed by the subsystems. The EMS and subsystems should be designed and selected accordingly.</w:t>
      </w:r>
    </w:p>
    <w:p w14:paraId="6CF43CF4" w14:textId="77777777" w:rsidR="00647F2D" w:rsidRDefault="00647F2D" w:rsidP="00647F2D">
      <w:pPr>
        <w:rPr>
          <w:lang w:eastAsia="en-AU"/>
        </w:rPr>
      </w:pPr>
      <w:r>
        <w:rPr>
          <w:lang w:eastAsia="en-AU"/>
        </w:rPr>
        <w:t xml:space="preserve">For example, following a thermal generator trip event, the BESS autonomous controller would instantly provide frequency support, exporting active power to compensate. Meanwhile, the EMS would register this event, monitor BESS SoC, adjust curtailment limits on solar PV, and ensure another thermal generator is started (or potentially forecast planned load shedding). </w:t>
      </w:r>
    </w:p>
    <w:p w14:paraId="70D34CCE" w14:textId="77777777" w:rsidR="00647F2D" w:rsidRDefault="00647F2D" w:rsidP="00647F2D">
      <w:r>
        <w:t>The hybrid system is intended to operate primarily as a thermal generation plant supplemented by solar PV energy and BESS grid support. It is intended that the system will not operate without thermal generation, and that the thermal generation will always operate as the isochronous unit. The EMS should be designed on this basis. However:</w:t>
      </w:r>
    </w:p>
    <w:p w14:paraId="753677E3" w14:textId="77777777" w:rsidR="00647F2D" w:rsidRDefault="00647F2D" w:rsidP="00387E02">
      <w:pPr>
        <w:pStyle w:val="ListParagraph"/>
        <w:numPr>
          <w:ilvl w:val="0"/>
          <w:numId w:val="248"/>
        </w:numPr>
        <w:spacing w:after="160" w:line="259" w:lineRule="auto"/>
        <w:ind w:right="0"/>
      </w:pPr>
      <w:r>
        <w:t xml:space="preserve">The EMS should also support (prevent disruption of) operations that do not require the BESS and solar PV plant, including black start (ensuring compatible setting of solar PV and BESS state, mode, or other requirement, including their respective switchgear, and communicating status with the thermal system) </w:t>
      </w:r>
    </w:p>
    <w:p w14:paraId="45A245D0" w14:textId="77777777" w:rsidR="00647F2D" w:rsidRPr="007027C4" w:rsidRDefault="00647F2D" w:rsidP="00387E02">
      <w:pPr>
        <w:pStyle w:val="ListParagraph"/>
        <w:numPr>
          <w:ilvl w:val="0"/>
          <w:numId w:val="248"/>
        </w:numPr>
        <w:spacing w:after="160" w:line="259" w:lineRule="auto"/>
        <w:ind w:right="0"/>
        <w:rPr>
          <w:highlight w:val="lightGray"/>
        </w:rPr>
      </w:pPr>
      <w:r w:rsidRPr="1019D519">
        <w:rPr>
          <w:highlight w:val="lightGray"/>
        </w:rPr>
        <w:t>The EMS shall be configurable to operate in a zero diesel scenario (100% renewables), despite not being the expected normal operation mode.</w:t>
      </w:r>
    </w:p>
    <w:p w14:paraId="53342ED7" w14:textId="77777777" w:rsidR="009F60C1" w:rsidRDefault="009F60C1" w:rsidP="009F60C1">
      <w:pPr>
        <w:pStyle w:val="Heading2"/>
        <w:keepNext/>
        <w:keepLines/>
        <w:numPr>
          <w:ilvl w:val="0"/>
          <w:numId w:val="0"/>
        </w:numPr>
        <w:tabs>
          <w:tab w:val="clear" w:pos="619"/>
        </w:tabs>
        <w:spacing w:before="40" w:after="0" w:line="259" w:lineRule="auto"/>
        <w:ind w:left="576" w:right="0"/>
        <w:jc w:val="left"/>
      </w:pPr>
    </w:p>
    <w:p w14:paraId="7D5D0A42" w14:textId="47A655BE" w:rsidR="00647F2D" w:rsidRDefault="00647F2D" w:rsidP="009F60C1">
      <w:pPr>
        <w:pStyle w:val="Heading2"/>
        <w:keepNext/>
        <w:keepLines/>
        <w:numPr>
          <w:ilvl w:val="1"/>
          <w:numId w:val="168"/>
        </w:numPr>
        <w:tabs>
          <w:tab w:val="clear" w:pos="619"/>
        </w:tabs>
        <w:spacing w:before="40" w:after="0" w:line="259" w:lineRule="auto"/>
        <w:ind w:right="0"/>
        <w:jc w:val="left"/>
      </w:pPr>
      <w:bookmarkStart w:id="1216" w:name="_Toc95113635"/>
      <w:r>
        <w:t>Robustness to failure</w:t>
      </w:r>
      <w:bookmarkEnd w:id="1216"/>
    </w:p>
    <w:p w14:paraId="5A90B7B8" w14:textId="77777777" w:rsidR="009F60C1" w:rsidRDefault="009F60C1" w:rsidP="00647F2D"/>
    <w:p w14:paraId="755F940A" w14:textId="13F5DFA0" w:rsidR="00647F2D" w:rsidRDefault="00647F2D" w:rsidP="00647F2D">
      <w:r>
        <w:lastRenderedPageBreak/>
        <w:t xml:space="preserve">The EMS must </w:t>
      </w:r>
      <w:proofErr w:type="spellStart"/>
      <w:r>
        <w:t>utilise</w:t>
      </w:r>
      <w:proofErr w:type="spellEnd"/>
      <w:r>
        <w:t xml:space="preserve"> high quality, industrial standard equipment including PLCs in compliance with IEC 61131 (or similar with higher quality – to be approved by the employer). Power supplies, cabinets, cables, connections, switches etc. must also be specified for low failure rates and continuous operation for the design life. </w:t>
      </w:r>
    </w:p>
    <w:p w14:paraId="6EBF2C74" w14:textId="7CE4E954" w:rsidR="00647F2D" w:rsidRDefault="00647F2D" w:rsidP="00647F2D">
      <w:r>
        <w:t xml:space="preserve">The EMS is not strictly required to have dual redundancy (2N), unless deemed necessary by the Contractor to meet these specifications. The EMS and subsystem control must, however, implement failsafe actions to ensure controlled and conservative response to all plausible failure modes, including of the EMS. </w:t>
      </w:r>
    </w:p>
    <w:p w14:paraId="74D83366" w14:textId="77777777" w:rsidR="009F60C1" w:rsidRDefault="009F60C1" w:rsidP="00647F2D"/>
    <w:p w14:paraId="371962D7" w14:textId="77777777" w:rsidR="00647F2D" w:rsidRDefault="00647F2D" w:rsidP="009F60C1">
      <w:pPr>
        <w:pStyle w:val="Heading2"/>
        <w:keepNext/>
        <w:keepLines/>
        <w:numPr>
          <w:ilvl w:val="1"/>
          <w:numId w:val="168"/>
        </w:numPr>
        <w:tabs>
          <w:tab w:val="clear" w:pos="619"/>
        </w:tabs>
        <w:spacing w:before="40" w:after="0" w:line="259" w:lineRule="auto"/>
        <w:ind w:right="0"/>
        <w:jc w:val="left"/>
      </w:pPr>
      <w:bookmarkStart w:id="1217" w:name="_Toc95113636"/>
      <w:r>
        <w:t>Compatibility for future operations</w:t>
      </w:r>
      <w:bookmarkEnd w:id="1217"/>
    </w:p>
    <w:p w14:paraId="0D725E8F" w14:textId="77777777" w:rsidR="009F60C1" w:rsidRDefault="009F60C1" w:rsidP="00647F2D"/>
    <w:p w14:paraId="63F19FF4" w14:textId="2538C1DF" w:rsidR="00647F2D" w:rsidRDefault="00647F2D" w:rsidP="00647F2D">
      <w:r>
        <w:t xml:space="preserve">Open source code for all software shall be </w:t>
      </w:r>
      <w:proofErr w:type="spellStart"/>
      <w:r>
        <w:t>utilised</w:t>
      </w:r>
      <w:proofErr w:type="spellEnd"/>
      <w:r>
        <w:t xml:space="preserve"> wherever this option is available. Open source code shall be provided as a deliverable, including documentation.</w:t>
      </w:r>
    </w:p>
    <w:p w14:paraId="47924947" w14:textId="77777777" w:rsidR="00647F2D" w:rsidRDefault="00647F2D" w:rsidP="00647F2D">
      <w:r>
        <w:t xml:space="preserve">If proprietary software is </w:t>
      </w:r>
      <w:proofErr w:type="spellStart"/>
      <w:r>
        <w:t>utilised</w:t>
      </w:r>
      <w:proofErr w:type="spellEnd"/>
      <w:r>
        <w:t>, then in the event that an OEM is unable to meet the required commitment to support any proprietary software needed for operations, then this software must be made available to the Employer in a standard, usable, source code form with documentation such software. Provision to meet this requirement through a third party shall be made in advance (prior to Completion) in the event OEM is unavailable to release software.</w:t>
      </w:r>
    </w:p>
    <w:p w14:paraId="52120960" w14:textId="77777777" w:rsidR="00647F2D" w:rsidRDefault="00647F2D" w:rsidP="00647F2D">
      <w:r>
        <w:t>Contractor shall minimize variation in EMS equipment, software, and configuration across all installations, for ease of operations and maintenance for FENAKA and their staff.</w:t>
      </w:r>
    </w:p>
    <w:p w14:paraId="18FE86E3" w14:textId="77777777" w:rsidR="00647F2D" w:rsidRPr="009F60C1" w:rsidRDefault="00647F2D" w:rsidP="00647F2D">
      <w:pPr>
        <w:pStyle w:val="Heading1"/>
        <w:rPr>
          <w:sz w:val="40"/>
          <w:szCs w:val="16"/>
        </w:rPr>
      </w:pPr>
      <w:bookmarkStart w:id="1218" w:name="_Toc95113637"/>
      <w:r w:rsidRPr="009F60C1">
        <w:rPr>
          <w:sz w:val="40"/>
          <w:szCs w:val="16"/>
        </w:rPr>
        <w:lastRenderedPageBreak/>
        <w:t>Scope of work</w:t>
      </w:r>
      <w:bookmarkEnd w:id="1218"/>
    </w:p>
    <w:p w14:paraId="266D1FDA" w14:textId="77777777" w:rsidR="009F60C1" w:rsidRDefault="009F60C1" w:rsidP="00647F2D">
      <w:pPr>
        <w:rPr>
          <w:lang w:eastAsia="en-AU"/>
        </w:rPr>
      </w:pPr>
    </w:p>
    <w:p w14:paraId="7789723A" w14:textId="77A23F8E" w:rsidR="00647F2D" w:rsidRDefault="00647F2D" w:rsidP="00647F2D">
      <w:pPr>
        <w:rPr>
          <w:lang w:eastAsia="en-AU"/>
        </w:rPr>
      </w:pPr>
      <w:r>
        <w:rPr>
          <w:lang w:eastAsia="en-AU"/>
        </w:rPr>
        <w:t>The Contractor has single responsible for delivery of the operational EMS. This includes</w:t>
      </w:r>
      <w:r w:rsidRPr="004E6A8F">
        <w:rPr>
          <w:lang w:eastAsia="en-AU"/>
        </w:rPr>
        <w:t xml:space="preserve"> the design, documentation, certification, supply, delivery, installation, testing and commissioning of a</w:t>
      </w:r>
      <w:r>
        <w:rPr>
          <w:lang w:eastAsia="en-AU"/>
        </w:rPr>
        <w:t xml:space="preserve">n EMS, including all associated balance of plant, meeting the functional requirements of this specification. </w:t>
      </w:r>
    </w:p>
    <w:p w14:paraId="6EF00B03" w14:textId="77777777" w:rsidR="00647F2D" w:rsidRPr="004E6A8F" w:rsidRDefault="00647F2D" w:rsidP="00647F2D">
      <w:pPr>
        <w:rPr>
          <w:lang w:eastAsia="en-AU"/>
        </w:rPr>
      </w:pPr>
      <w:r w:rsidRPr="004E6A8F">
        <w:rPr>
          <w:lang w:eastAsia="en-AU"/>
        </w:rPr>
        <w:t xml:space="preserve">The scope shall also include training and capacity building of local staff to operate and maintain the system as well as provide warranties for equipment and workmanship and performance guarantees and defects liability for the complete system as a whole. </w:t>
      </w:r>
    </w:p>
    <w:p w14:paraId="09E35A52" w14:textId="77777777" w:rsidR="00647F2D" w:rsidRPr="004E6A8F" w:rsidRDefault="00647F2D" w:rsidP="00647F2D">
      <w:pPr>
        <w:pStyle w:val="BodyText"/>
        <w:rPr>
          <w:lang w:eastAsia="en-AU"/>
        </w:rPr>
      </w:pPr>
      <w:r w:rsidRPr="004E6A8F">
        <w:rPr>
          <w:lang w:eastAsia="en-AU"/>
        </w:rPr>
        <w:t>The works shall include but not be limited to the following:</w:t>
      </w:r>
    </w:p>
    <w:p w14:paraId="720CA260" w14:textId="77777777" w:rsidR="00647F2D" w:rsidRPr="004E6A8F" w:rsidRDefault="00647F2D" w:rsidP="00387E02">
      <w:pPr>
        <w:pStyle w:val="BodyText"/>
        <w:numPr>
          <w:ilvl w:val="0"/>
          <w:numId w:val="234"/>
        </w:numPr>
        <w:autoSpaceDE w:val="0"/>
        <w:autoSpaceDN w:val="0"/>
        <w:adjustRightInd w:val="0"/>
        <w:spacing w:after="0"/>
        <w:ind w:right="0"/>
        <w:jc w:val="left"/>
        <w:textAlignment w:val="center"/>
        <w:rPr>
          <w:lang w:eastAsia="en-AU"/>
        </w:rPr>
      </w:pPr>
      <w:r w:rsidRPr="004E6A8F">
        <w:rPr>
          <w:lang w:eastAsia="en-AU"/>
        </w:rPr>
        <w:t xml:space="preserve">Design of </w:t>
      </w:r>
      <w:r>
        <w:rPr>
          <w:lang w:eastAsia="en-AU"/>
        </w:rPr>
        <w:t>the EMS</w:t>
      </w:r>
    </w:p>
    <w:p w14:paraId="69BE2B9E" w14:textId="77777777" w:rsidR="00647F2D" w:rsidRPr="004E6A8F" w:rsidRDefault="00647F2D" w:rsidP="00387E02">
      <w:pPr>
        <w:pStyle w:val="BodyText"/>
        <w:numPr>
          <w:ilvl w:val="0"/>
          <w:numId w:val="234"/>
        </w:numPr>
        <w:autoSpaceDE w:val="0"/>
        <w:autoSpaceDN w:val="0"/>
        <w:adjustRightInd w:val="0"/>
        <w:spacing w:after="0"/>
        <w:ind w:right="0"/>
        <w:jc w:val="left"/>
        <w:textAlignment w:val="center"/>
        <w:rPr>
          <w:lang w:eastAsia="en-AU"/>
        </w:rPr>
      </w:pPr>
      <w:r w:rsidRPr="004E6A8F">
        <w:rPr>
          <w:lang w:eastAsia="en-AU"/>
        </w:rPr>
        <w:t xml:space="preserve">Supply and installation of </w:t>
      </w:r>
      <w:r>
        <w:rPr>
          <w:lang w:eastAsia="en-AU"/>
        </w:rPr>
        <w:t xml:space="preserve">EMS </w:t>
      </w:r>
      <w:r w:rsidRPr="004E6A8F">
        <w:rPr>
          <w:lang w:eastAsia="en-AU"/>
        </w:rPr>
        <w:t>including:</w:t>
      </w:r>
    </w:p>
    <w:p w14:paraId="3F9C3838" w14:textId="77777777" w:rsidR="00647F2D" w:rsidRDefault="00647F2D" w:rsidP="00387E02">
      <w:pPr>
        <w:pStyle w:val="BodyText"/>
        <w:numPr>
          <w:ilvl w:val="1"/>
          <w:numId w:val="234"/>
        </w:numPr>
        <w:autoSpaceDE w:val="0"/>
        <w:autoSpaceDN w:val="0"/>
        <w:adjustRightInd w:val="0"/>
        <w:spacing w:after="0"/>
        <w:ind w:right="0"/>
        <w:jc w:val="left"/>
        <w:textAlignment w:val="center"/>
        <w:rPr>
          <w:lang w:eastAsia="en-AU"/>
        </w:rPr>
      </w:pPr>
      <w:r>
        <w:rPr>
          <w:lang w:eastAsia="en-AU"/>
        </w:rPr>
        <w:t>PLC(s)</w:t>
      </w:r>
    </w:p>
    <w:p w14:paraId="6725A4CB" w14:textId="77777777" w:rsidR="00647F2D" w:rsidRDefault="00647F2D" w:rsidP="00387E02">
      <w:pPr>
        <w:pStyle w:val="BodyText"/>
        <w:numPr>
          <w:ilvl w:val="1"/>
          <w:numId w:val="234"/>
        </w:numPr>
        <w:autoSpaceDE w:val="0"/>
        <w:autoSpaceDN w:val="0"/>
        <w:adjustRightInd w:val="0"/>
        <w:spacing w:after="0"/>
        <w:ind w:right="0"/>
        <w:jc w:val="left"/>
        <w:textAlignment w:val="center"/>
        <w:rPr>
          <w:lang w:eastAsia="en-AU"/>
        </w:rPr>
      </w:pPr>
      <w:r>
        <w:rPr>
          <w:lang w:eastAsia="en-AU"/>
        </w:rPr>
        <w:t>Software packages to allow plant operators to interrogate (and troubleshoot) the system</w:t>
      </w:r>
    </w:p>
    <w:p w14:paraId="2A2FE187" w14:textId="77777777" w:rsidR="00647F2D" w:rsidRDefault="00647F2D" w:rsidP="00387E02">
      <w:pPr>
        <w:pStyle w:val="BodyText"/>
        <w:numPr>
          <w:ilvl w:val="1"/>
          <w:numId w:val="234"/>
        </w:numPr>
        <w:autoSpaceDE w:val="0"/>
        <w:autoSpaceDN w:val="0"/>
        <w:adjustRightInd w:val="0"/>
        <w:spacing w:after="0"/>
        <w:ind w:right="0"/>
        <w:jc w:val="left"/>
        <w:textAlignment w:val="center"/>
        <w:rPr>
          <w:lang w:eastAsia="en-AU"/>
        </w:rPr>
      </w:pPr>
      <w:r>
        <w:rPr>
          <w:lang w:eastAsia="en-AU"/>
        </w:rPr>
        <w:t>Racking and cabinets</w:t>
      </w:r>
    </w:p>
    <w:p w14:paraId="09EBD376" w14:textId="77777777" w:rsidR="00647F2D" w:rsidRDefault="00647F2D" w:rsidP="00387E02">
      <w:pPr>
        <w:pStyle w:val="BodyText"/>
        <w:numPr>
          <w:ilvl w:val="1"/>
          <w:numId w:val="234"/>
        </w:numPr>
        <w:autoSpaceDE w:val="0"/>
        <w:autoSpaceDN w:val="0"/>
        <w:adjustRightInd w:val="0"/>
        <w:spacing w:after="0"/>
        <w:ind w:right="0"/>
        <w:jc w:val="left"/>
        <w:textAlignment w:val="center"/>
        <w:rPr>
          <w:lang w:eastAsia="en-AU"/>
        </w:rPr>
      </w:pPr>
      <w:r>
        <w:rPr>
          <w:lang w:eastAsia="en-AU"/>
        </w:rPr>
        <w:t>Power supply converters</w:t>
      </w:r>
    </w:p>
    <w:p w14:paraId="371BFA0F" w14:textId="77777777" w:rsidR="00647F2D" w:rsidRDefault="00647F2D" w:rsidP="00387E02">
      <w:pPr>
        <w:pStyle w:val="BodyText"/>
        <w:numPr>
          <w:ilvl w:val="1"/>
          <w:numId w:val="234"/>
        </w:numPr>
        <w:autoSpaceDE w:val="0"/>
        <w:autoSpaceDN w:val="0"/>
        <w:adjustRightInd w:val="0"/>
        <w:spacing w:after="0"/>
        <w:ind w:right="0"/>
        <w:jc w:val="left"/>
        <w:textAlignment w:val="center"/>
        <w:rPr>
          <w:lang w:eastAsia="en-AU"/>
        </w:rPr>
      </w:pPr>
      <w:r>
        <w:rPr>
          <w:lang w:eastAsia="en-AU"/>
        </w:rPr>
        <w:t>Cables and communications and media converters as required</w:t>
      </w:r>
    </w:p>
    <w:p w14:paraId="4754E106" w14:textId="77777777" w:rsidR="00647F2D" w:rsidRDefault="00647F2D" w:rsidP="00387E02">
      <w:pPr>
        <w:pStyle w:val="BodyText"/>
        <w:numPr>
          <w:ilvl w:val="2"/>
          <w:numId w:val="234"/>
        </w:numPr>
        <w:autoSpaceDE w:val="0"/>
        <w:autoSpaceDN w:val="0"/>
        <w:adjustRightInd w:val="0"/>
        <w:spacing w:after="0"/>
        <w:ind w:right="0"/>
        <w:jc w:val="left"/>
        <w:textAlignment w:val="center"/>
        <w:rPr>
          <w:lang w:eastAsia="en-AU"/>
        </w:rPr>
      </w:pPr>
      <w:r>
        <w:rPr>
          <w:lang w:eastAsia="en-AU"/>
        </w:rPr>
        <w:t>All local communications at the power station, including any supporting infrastructure such as power supplies, cabinets, etc. are the responsibility of the Contractor</w:t>
      </w:r>
    </w:p>
    <w:p w14:paraId="1E497946" w14:textId="77777777" w:rsidR="00647F2D" w:rsidRDefault="00647F2D" w:rsidP="00387E02">
      <w:pPr>
        <w:pStyle w:val="BodyText"/>
        <w:numPr>
          <w:ilvl w:val="2"/>
          <w:numId w:val="234"/>
        </w:numPr>
        <w:autoSpaceDE w:val="0"/>
        <w:autoSpaceDN w:val="0"/>
        <w:adjustRightInd w:val="0"/>
        <w:spacing w:after="0"/>
        <w:ind w:right="0"/>
        <w:jc w:val="left"/>
        <w:textAlignment w:val="center"/>
        <w:rPr>
          <w:lang w:eastAsia="en-AU"/>
        </w:rPr>
      </w:pPr>
      <w:r>
        <w:rPr>
          <w:lang w:eastAsia="en-AU"/>
        </w:rPr>
        <w:t xml:space="preserve">Communications to remote solar PV plants will be via </w:t>
      </w:r>
      <w:proofErr w:type="spellStart"/>
      <w:r>
        <w:rPr>
          <w:lang w:eastAsia="en-AU"/>
        </w:rPr>
        <w:t>fibre</w:t>
      </w:r>
      <w:proofErr w:type="spellEnd"/>
      <w:r>
        <w:rPr>
          <w:lang w:eastAsia="en-AU"/>
        </w:rPr>
        <w:t xml:space="preserve"> optic cables, with backup radio communications to a single interface switch and will be provided by others. Contractor is responsible for interfacing to this communications infrastructure.</w:t>
      </w:r>
    </w:p>
    <w:p w14:paraId="03BE40F5" w14:textId="77777777" w:rsidR="00647F2D" w:rsidRDefault="00647F2D" w:rsidP="00387E02">
      <w:pPr>
        <w:pStyle w:val="BodyText"/>
        <w:numPr>
          <w:ilvl w:val="1"/>
          <w:numId w:val="234"/>
        </w:numPr>
        <w:autoSpaceDE w:val="0"/>
        <w:autoSpaceDN w:val="0"/>
        <w:adjustRightInd w:val="0"/>
        <w:spacing w:after="0"/>
        <w:ind w:right="0"/>
        <w:jc w:val="left"/>
        <w:textAlignment w:val="center"/>
        <w:rPr>
          <w:lang w:eastAsia="en-AU"/>
        </w:rPr>
      </w:pPr>
      <w:r>
        <w:rPr>
          <w:lang w:eastAsia="en-AU"/>
        </w:rPr>
        <w:t>Configuration settings and application backup (in native file format)</w:t>
      </w:r>
    </w:p>
    <w:p w14:paraId="34CEB844" w14:textId="77777777" w:rsidR="00647F2D" w:rsidRDefault="00647F2D" w:rsidP="00387E02">
      <w:pPr>
        <w:pStyle w:val="BodyText"/>
        <w:numPr>
          <w:ilvl w:val="0"/>
          <w:numId w:val="234"/>
        </w:numPr>
        <w:autoSpaceDE w:val="0"/>
        <w:autoSpaceDN w:val="0"/>
        <w:adjustRightInd w:val="0"/>
        <w:spacing w:after="0"/>
        <w:ind w:right="0"/>
        <w:jc w:val="left"/>
        <w:textAlignment w:val="center"/>
        <w:rPr>
          <w:lang w:eastAsia="en-AU"/>
        </w:rPr>
      </w:pPr>
      <w:r w:rsidRPr="004E6A8F">
        <w:rPr>
          <w:lang w:eastAsia="en-AU"/>
        </w:rPr>
        <w:t xml:space="preserve">Supply and installation of </w:t>
      </w:r>
      <w:r>
        <w:rPr>
          <w:lang w:eastAsia="en-AU"/>
        </w:rPr>
        <w:t>any required structures, footings, cable management</w:t>
      </w:r>
    </w:p>
    <w:p w14:paraId="797FEA8E" w14:textId="77777777" w:rsidR="00647F2D" w:rsidRPr="00F56746" w:rsidRDefault="00647F2D" w:rsidP="00387E02">
      <w:pPr>
        <w:pStyle w:val="BodyText"/>
        <w:numPr>
          <w:ilvl w:val="0"/>
          <w:numId w:val="234"/>
        </w:numPr>
        <w:autoSpaceDE w:val="0"/>
        <w:autoSpaceDN w:val="0"/>
        <w:adjustRightInd w:val="0"/>
        <w:spacing w:after="0"/>
        <w:ind w:right="0"/>
        <w:jc w:val="left"/>
        <w:textAlignment w:val="center"/>
        <w:rPr>
          <w:lang w:eastAsia="en-AU"/>
        </w:rPr>
      </w:pPr>
      <w:r w:rsidRPr="00F56746">
        <w:rPr>
          <w:lang w:eastAsia="en-AU"/>
        </w:rPr>
        <w:t>All system lightning and surge protection as required.</w:t>
      </w:r>
    </w:p>
    <w:p w14:paraId="3B565255" w14:textId="77777777" w:rsidR="00647F2D" w:rsidRPr="00F56746" w:rsidRDefault="00647F2D" w:rsidP="00387E02">
      <w:pPr>
        <w:pStyle w:val="BodyText"/>
        <w:numPr>
          <w:ilvl w:val="0"/>
          <w:numId w:val="234"/>
        </w:numPr>
        <w:autoSpaceDE w:val="0"/>
        <w:autoSpaceDN w:val="0"/>
        <w:adjustRightInd w:val="0"/>
        <w:spacing w:after="0"/>
        <w:ind w:right="0"/>
        <w:jc w:val="left"/>
        <w:textAlignment w:val="center"/>
        <w:rPr>
          <w:lang w:eastAsia="en-AU"/>
        </w:rPr>
      </w:pPr>
      <w:r w:rsidRPr="00F56746">
        <w:rPr>
          <w:lang w:eastAsia="en-AU"/>
        </w:rPr>
        <w:t>All system earthing and equipotential bonding as required</w:t>
      </w:r>
      <w:r>
        <w:rPr>
          <w:lang w:eastAsia="en-AU"/>
        </w:rPr>
        <w:t>, including interface to existing earth grids as relevant</w:t>
      </w:r>
      <w:r w:rsidRPr="00F56746">
        <w:rPr>
          <w:lang w:eastAsia="en-AU"/>
        </w:rPr>
        <w:t>.</w:t>
      </w:r>
    </w:p>
    <w:p w14:paraId="79A14D62" w14:textId="77777777" w:rsidR="00647F2D" w:rsidRPr="00F56746" w:rsidRDefault="00647F2D" w:rsidP="00387E02">
      <w:pPr>
        <w:pStyle w:val="BodyText"/>
        <w:numPr>
          <w:ilvl w:val="0"/>
          <w:numId w:val="234"/>
        </w:numPr>
        <w:autoSpaceDE w:val="0"/>
        <w:autoSpaceDN w:val="0"/>
        <w:adjustRightInd w:val="0"/>
        <w:spacing w:after="0"/>
        <w:ind w:right="0"/>
        <w:jc w:val="left"/>
        <w:textAlignment w:val="center"/>
        <w:rPr>
          <w:lang w:eastAsia="en-AU"/>
        </w:rPr>
      </w:pPr>
      <w:r w:rsidRPr="00F56746">
        <w:rPr>
          <w:lang w:eastAsia="en-AU"/>
        </w:rPr>
        <w:t xml:space="preserve">Co-ordination with the </w:t>
      </w:r>
      <w:r>
        <w:rPr>
          <w:lang w:eastAsia="en-AU"/>
        </w:rPr>
        <w:t>site owner for access and coordination of activities.</w:t>
      </w:r>
    </w:p>
    <w:p w14:paraId="3C22A5E2" w14:textId="77777777" w:rsidR="00647F2D" w:rsidRPr="00F56746" w:rsidRDefault="00647F2D" w:rsidP="00387E02">
      <w:pPr>
        <w:pStyle w:val="BodyText"/>
        <w:numPr>
          <w:ilvl w:val="0"/>
          <w:numId w:val="234"/>
        </w:numPr>
        <w:autoSpaceDE w:val="0"/>
        <w:autoSpaceDN w:val="0"/>
        <w:adjustRightInd w:val="0"/>
        <w:spacing w:after="0"/>
        <w:ind w:right="0"/>
        <w:jc w:val="left"/>
        <w:textAlignment w:val="center"/>
        <w:rPr>
          <w:lang w:eastAsia="en-AU"/>
        </w:rPr>
      </w:pPr>
      <w:r w:rsidRPr="00F56746">
        <w:rPr>
          <w:lang w:eastAsia="en-AU"/>
        </w:rPr>
        <w:t>Co-ordination and liaison with the Employer’s Representative and Owner’s Engineer at the outset and throughout the entirety project.</w:t>
      </w:r>
    </w:p>
    <w:p w14:paraId="18429D8E" w14:textId="77777777" w:rsidR="00647F2D" w:rsidRPr="00F56746" w:rsidRDefault="00647F2D" w:rsidP="00387E02">
      <w:pPr>
        <w:pStyle w:val="BodyText"/>
        <w:numPr>
          <w:ilvl w:val="0"/>
          <w:numId w:val="234"/>
        </w:numPr>
        <w:autoSpaceDE w:val="0"/>
        <w:autoSpaceDN w:val="0"/>
        <w:adjustRightInd w:val="0"/>
        <w:spacing w:after="0"/>
        <w:ind w:right="0"/>
        <w:jc w:val="left"/>
        <w:textAlignment w:val="center"/>
        <w:rPr>
          <w:lang w:eastAsia="en-AU"/>
        </w:rPr>
      </w:pPr>
      <w:r w:rsidRPr="00F56746">
        <w:rPr>
          <w:lang w:eastAsia="en-AU"/>
        </w:rPr>
        <w:t xml:space="preserve">Submission of </w:t>
      </w:r>
      <w:r>
        <w:rPr>
          <w:lang w:eastAsia="en-AU"/>
        </w:rPr>
        <w:t>documentation as per the documentation deliverables list</w:t>
      </w:r>
      <w:r w:rsidRPr="00F56746">
        <w:rPr>
          <w:lang w:eastAsia="en-AU"/>
        </w:rPr>
        <w:t xml:space="preserve">. </w:t>
      </w:r>
    </w:p>
    <w:p w14:paraId="4EA30AE1" w14:textId="77777777" w:rsidR="00647F2D" w:rsidRDefault="00647F2D" w:rsidP="00387E02">
      <w:pPr>
        <w:pStyle w:val="BodyText"/>
        <w:numPr>
          <w:ilvl w:val="0"/>
          <w:numId w:val="234"/>
        </w:numPr>
        <w:autoSpaceDE w:val="0"/>
        <w:autoSpaceDN w:val="0"/>
        <w:adjustRightInd w:val="0"/>
        <w:spacing w:after="0"/>
        <w:ind w:right="0"/>
        <w:jc w:val="left"/>
        <w:textAlignment w:val="center"/>
        <w:rPr>
          <w:lang w:eastAsia="en-AU"/>
        </w:rPr>
      </w:pPr>
      <w:r w:rsidRPr="00F56746">
        <w:rPr>
          <w:lang w:eastAsia="en-AU"/>
        </w:rPr>
        <w:t xml:space="preserve">Provide training and capacity building of local staff in the operation, maintenance and safety of the system. </w:t>
      </w:r>
    </w:p>
    <w:p w14:paraId="5FE53FB7" w14:textId="77777777" w:rsidR="00647F2D" w:rsidRPr="00F56746" w:rsidRDefault="00647F2D" w:rsidP="00387E02">
      <w:pPr>
        <w:pStyle w:val="BodyText"/>
        <w:numPr>
          <w:ilvl w:val="0"/>
          <w:numId w:val="234"/>
        </w:numPr>
        <w:autoSpaceDE w:val="0"/>
        <w:autoSpaceDN w:val="0"/>
        <w:adjustRightInd w:val="0"/>
        <w:spacing w:after="0"/>
        <w:ind w:right="0"/>
        <w:jc w:val="left"/>
        <w:textAlignment w:val="center"/>
        <w:rPr>
          <w:lang w:eastAsia="en-AU"/>
        </w:rPr>
      </w:pPr>
      <w:r>
        <w:rPr>
          <w:lang w:eastAsia="en-AU"/>
        </w:rPr>
        <w:t>Installation of all required temporary facilities.</w:t>
      </w:r>
    </w:p>
    <w:p w14:paraId="78CA317C" w14:textId="77777777" w:rsidR="00647F2D" w:rsidRPr="00F56746" w:rsidRDefault="00647F2D" w:rsidP="00387E02">
      <w:pPr>
        <w:pStyle w:val="BodyText"/>
        <w:numPr>
          <w:ilvl w:val="0"/>
          <w:numId w:val="234"/>
        </w:numPr>
        <w:autoSpaceDE w:val="0"/>
        <w:autoSpaceDN w:val="0"/>
        <w:adjustRightInd w:val="0"/>
        <w:spacing w:after="0"/>
        <w:ind w:right="0"/>
        <w:jc w:val="left"/>
        <w:textAlignment w:val="center"/>
        <w:rPr>
          <w:lang w:eastAsia="en-AU"/>
        </w:rPr>
      </w:pPr>
      <w:r w:rsidRPr="00F56746">
        <w:rPr>
          <w:lang w:eastAsia="en-AU"/>
        </w:rPr>
        <w:t xml:space="preserve">Supply of all required spares </w:t>
      </w:r>
      <w:r>
        <w:rPr>
          <w:lang w:eastAsia="en-AU"/>
        </w:rPr>
        <w:t>as per the contract, including storage cabinet or equivalent.</w:t>
      </w:r>
    </w:p>
    <w:p w14:paraId="7FD9525C" w14:textId="77777777" w:rsidR="00647F2D" w:rsidRDefault="00647F2D" w:rsidP="00387E02">
      <w:pPr>
        <w:pStyle w:val="BodyText"/>
        <w:numPr>
          <w:ilvl w:val="0"/>
          <w:numId w:val="234"/>
        </w:numPr>
        <w:autoSpaceDE w:val="0"/>
        <w:autoSpaceDN w:val="0"/>
        <w:adjustRightInd w:val="0"/>
        <w:spacing w:after="0"/>
        <w:ind w:right="0"/>
        <w:jc w:val="left"/>
        <w:textAlignment w:val="center"/>
        <w:rPr>
          <w:lang w:eastAsia="en-AU"/>
        </w:rPr>
      </w:pPr>
      <w:r w:rsidRPr="00F56746">
        <w:rPr>
          <w:lang w:eastAsia="en-AU"/>
        </w:rPr>
        <w:t xml:space="preserve">Supply of a full set of tools required for the maintenance and operation of the system. </w:t>
      </w:r>
    </w:p>
    <w:p w14:paraId="4F399E6A" w14:textId="77777777" w:rsidR="00647F2D" w:rsidRDefault="00647F2D" w:rsidP="00387E02">
      <w:pPr>
        <w:pStyle w:val="BodyText"/>
        <w:numPr>
          <w:ilvl w:val="0"/>
          <w:numId w:val="234"/>
        </w:numPr>
        <w:autoSpaceDE w:val="0"/>
        <w:autoSpaceDN w:val="0"/>
        <w:adjustRightInd w:val="0"/>
        <w:spacing w:after="0"/>
        <w:ind w:right="0"/>
        <w:jc w:val="left"/>
        <w:textAlignment w:val="center"/>
        <w:rPr>
          <w:lang w:eastAsia="en-AU"/>
        </w:rPr>
      </w:pPr>
      <w:r w:rsidRPr="1019D519">
        <w:rPr>
          <w:lang w:eastAsia="en-AU"/>
        </w:rPr>
        <w:t>Ensuring compatibility with existing equipment and other plant supplied by the Contractor – especially ensuring that the existing controllers, meters and subsystems are also compatible with the procured equipment.</w:t>
      </w:r>
    </w:p>
    <w:p w14:paraId="707F203F" w14:textId="77777777" w:rsidR="00647F2D" w:rsidRDefault="00647F2D" w:rsidP="00387E02">
      <w:pPr>
        <w:pStyle w:val="BodyText"/>
        <w:numPr>
          <w:ilvl w:val="0"/>
          <w:numId w:val="234"/>
        </w:numPr>
        <w:autoSpaceDE w:val="0"/>
        <w:autoSpaceDN w:val="0"/>
        <w:adjustRightInd w:val="0"/>
        <w:spacing w:after="0"/>
        <w:ind w:right="0"/>
        <w:jc w:val="left"/>
        <w:textAlignment w:val="center"/>
        <w:rPr>
          <w:lang w:eastAsia="en-AU"/>
        </w:rPr>
      </w:pPr>
      <w:r w:rsidRPr="1019D519">
        <w:rPr>
          <w:rFonts w:ascii="Calibri" w:hAnsi="Calibri"/>
          <w:lang w:eastAsia="en-AU"/>
        </w:rPr>
        <w:t>Assess data available from existing plant (diesel generator controller), and ensure that all information required for the effective operation of the EMS is available on the EMS.</w:t>
      </w:r>
    </w:p>
    <w:p w14:paraId="580505A0" w14:textId="77777777" w:rsidR="00647F2D" w:rsidRPr="009F60C1" w:rsidRDefault="00647F2D" w:rsidP="00647F2D">
      <w:pPr>
        <w:pStyle w:val="Heading1"/>
        <w:rPr>
          <w:sz w:val="40"/>
          <w:szCs w:val="16"/>
        </w:rPr>
      </w:pPr>
      <w:bookmarkStart w:id="1219" w:name="_Toc95113638"/>
      <w:r w:rsidRPr="009F60C1">
        <w:rPr>
          <w:sz w:val="40"/>
          <w:szCs w:val="16"/>
        </w:rPr>
        <w:lastRenderedPageBreak/>
        <w:t>Safety, reliability and power quality requirements</w:t>
      </w:r>
      <w:bookmarkEnd w:id="1219"/>
    </w:p>
    <w:p w14:paraId="14B2C350" w14:textId="77777777" w:rsidR="009F60C1" w:rsidRDefault="009F60C1" w:rsidP="00647F2D"/>
    <w:p w14:paraId="53B5A4F7" w14:textId="436BAC03" w:rsidR="00647F2D" w:rsidRDefault="00647F2D" w:rsidP="00647F2D">
      <w:r>
        <w:t xml:space="preserve">Requirements for safety, reliability and power quality take precedence over requirements to </w:t>
      </w:r>
      <w:proofErr w:type="spellStart"/>
      <w:r>
        <w:t>minimise</w:t>
      </w:r>
      <w:proofErr w:type="spellEnd"/>
      <w:r>
        <w:t xml:space="preserve"> fossil fuel use or thermal generator runtime and starts.</w:t>
      </w:r>
    </w:p>
    <w:p w14:paraId="68C30253" w14:textId="77777777" w:rsidR="009F60C1" w:rsidRDefault="009F60C1" w:rsidP="009F60C1">
      <w:pPr>
        <w:pStyle w:val="Heading2"/>
        <w:keepNext/>
        <w:keepLines/>
        <w:numPr>
          <w:ilvl w:val="0"/>
          <w:numId w:val="0"/>
        </w:numPr>
        <w:tabs>
          <w:tab w:val="clear" w:pos="619"/>
        </w:tabs>
        <w:spacing w:before="40" w:after="0" w:line="259" w:lineRule="auto"/>
        <w:ind w:left="576" w:right="0"/>
        <w:jc w:val="left"/>
      </w:pPr>
    </w:p>
    <w:p w14:paraId="7A866966" w14:textId="3773990B" w:rsidR="00647F2D" w:rsidRDefault="00647F2D" w:rsidP="009F60C1">
      <w:pPr>
        <w:pStyle w:val="Heading2"/>
        <w:keepNext/>
        <w:keepLines/>
        <w:numPr>
          <w:ilvl w:val="1"/>
          <w:numId w:val="168"/>
        </w:numPr>
        <w:tabs>
          <w:tab w:val="clear" w:pos="619"/>
        </w:tabs>
        <w:spacing w:before="40" w:after="0" w:line="259" w:lineRule="auto"/>
        <w:ind w:right="0"/>
        <w:jc w:val="left"/>
      </w:pPr>
      <w:bookmarkStart w:id="1220" w:name="_Toc95113639"/>
      <w:r>
        <w:t>Safety</w:t>
      </w:r>
      <w:bookmarkEnd w:id="1220"/>
    </w:p>
    <w:p w14:paraId="711BBBE7" w14:textId="77777777" w:rsidR="009F60C1" w:rsidRDefault="009F60C1" w:rsidP="00647F2D"/>
    <w:p w14:paraId="11866DD0" w14:textId="1C3D275C" w:rsidR="00647F2D" w:rsidRDefault="00647F2D" w:rsidP="00647F2D">
      <w:r>
        <w:t>The EMS, or associated systems monitored by the EMS, must ensure the following requirements are met for operation of the hybrid power system:</w:t>
      </w:r>
    </w:p>
    <w:p w14:paraId="6D2F6C7F" w14:textId="77777777" w:rsidR="00647F2D" w:rsidRDefault="00647F2D" w:rsidP="00387E02">
      <w:pPr>
        <w:pStyle w:val="ListParagraph"/>
        <w:numPr>
          <w:ilvl w:val="0"/>
          <w:numId w:val="247"/>
        </w:numPr>
        <w:spacing w:after="160" w:line="259" w:lineRule="auto"/>
        <w:ind w:right="0"/>
      </w:pPr>
      <w:r>
        <w:t>All sub-system protections and safety systems not compromised or conflicted</w:t>
      </w:r>
    </w:p>
    <w:p w14:paraId="4F623D38" w14:textId="77777777" w:rsidR="00647F2D" w:rsidRDefault="00647F2D" w:rsidP="00387E02">
      <w:pPr>
        <w:pStyle w:val="ListParagraph"/>
        <w:numPr>
          <w:ilvl w:val="0"/>
          <w:numId w:val="247"/>
        </w:numPr>
        <w:spacing w:after="160" w:line="259" w:lineRule="auto"/>
        <w:ind w:right="0"/>
      </w:pPr>
      <w:r>
        <w:t>Safety interlock system for switching, operation, or shutdown of subsystems</w:t>
      </w:r>
    </w:p>
    <w:p w14:paraId="06D37B91" w14:textId="77777777" w:rsidR="00647F2D" w:rsidRDefault="00647F2D" w:rsidP="00387E02">
      <w:pPr>
        <w:pStyle w:val="ListParagraph"/>
        <w:numPr>
          <w:ilvl w:val="0"/>
          <w:numId w:val="247"/>
        </w:numPr>
        <w:spacing w:after="160" w:line="259" w:lineRule="auto"/>
        <w:ind w:right="0"/>
      </w:pPr>
      <w:r>
        <w:t xml:space="preserve">Provision for operator initiated controlled and emergency shutdown </w:t>
      </w:r>
    </w:p>
    <w:p w14:paraId="7A382491" w14:textId="77777777" w:rsidR="00647F2D" w:rsidRDefault="00647F2D" w:rsidP="00387E02">
      <w:pPr>
        <w:pStyle w:val="ListParagraph"/>
        <w:numPr>
          <w:ilvl w:val="0"/>
          <w:numId w:val="247"/>
        </w:numPr>
        <w:spacing w:after="160" w:line="259" w:lineRule="auto"/>
        <w:ind w:right="0"/>
      </w:pPr>
      <w:r>
        <w:t>Provision for safe operation of the EMS, remotely or locally, at any time</w:t>
      </w:r>
    </w:p>
    <w:p w14:paraId="56DFC609" w14:textId="420FB91A" w:rsidR="00647F2D" w:rsidRDefault="00647F2D" w:rsidP="00387E02">
      <w:pPr>
        <w:pStyle w:val="ListParagraph"/>
        <w:numPr>
          <w:ilvl w:val="0"/>
          <w:numId w:val="247"/>
        </w:numPr>
        <w:spacing w:after="160" w:line="259" w:lineRule="auto"/>
        <w:ind w:right="0"/>
      </w:pPr>
      <w:r>
        <w:t>Inclusion of failsafe automatic response where required for various fault scenarios.</w:t>
      </w:r>
    </w:p>
    <w:p w14:paraId="703CF4E2" w14:textId="77777777" w:rsidR="009F60C1" w:rsidRDefault="009F60C1" w:rsidP="009F60C1">
      <w:pPr>
        <w:spacing w:after="160" w:line="259" w:lineRule="auto"/>
        <w:ind w:right="0"/>
      </w:pPr>
    </w:p>
    <w:p w14:paraId="61BD2EBE" w14:textId="77777777" w:rsidR="00647F2D" w:rsidRDefault="00647F2D" w:rsidP="009F60C1">
      <w:pPr>
        <w:pStyle w:val="Heading2"/>
        <w:keepNext/>
        <w:keepLines/>
        <w:numPr>
          <w:ilvl w:val="1"/>
          <w:numId w:val="168"/>
        </w:numPr>
        <w:tabs>
          <w:tab w:val="clear" w:pos="619"/>
        </w:tabs>
        <w:spacing w:before="40" w:after="0" w:line="259" w:lineRule="auto"/>
        <w:ind w:right="0"/>
        <w:jc w:val="left"/>
      </w:pPr>
      <w:bookmarkStart w:id="1221" w:name="_Toc95113640"/>
      <w:r>
        <w:t>Reliability</w:t>
      </w:r>
      <w:bookmarkEnd w:id="1221"/>
    </w:p>
    <w:p w14:paraId="23BD82F6" w14:textId="77777777" w:rsidR="009F60C1" w:rsidRDefault="009F60C1" w:rsidP="00647F2D"/>
    <w:p w14:paraId="31B7294F" w14:textId="2763338D" w:rsidR="00647F2D" w:rsidRDefault="00647F2D" w:rsidP="00647F2D">
      <w:r>
        <w:t>The required system to remain operational under the following contingency events:</w:t>
      </w:r>
    </w:p>
    <w:p w14:paraId="5AB87FF5" w14:textId="77777777" w:rsidR="00647F2D" w:rsidRDefault="00647F2D" w:rsidP="00387E02">
      <w:pPr>
        <w:pStyle w:val="ListParagraph"/>
        <w:numPr>
          <w:ilvl w:val="0"/>
          <w:numId w:val="244"/>
        </w:numPr>
        <w:spacing w:after="160" w:line="259" w:lineRule="auto"/>
        <w:ind w:right="0"/>
      </w:pPr>
      <w:r>
        <w:t>Loss of any single operational generator (single thermal generator, solar PV plant, BESS)</w:t>
      </w:r>
    </w:p>
    <w:p w14:paraId="7311C60C" w14:textId="77777777" w:rsidR="00647F2D" w:rsidRDefault="00647F2D" w:rsidP="00387E02">
      <w:pPr>
        <w:pStyle w:val="ListParagraph"/>
        <w:numPr>
          <w:ilvl w:val="0"/>
          <w:numId w:val="244"/>
        </w:numPr>
        <w:spacing w:after="160" w:line="259" w:lineRule="auto"/>
        <w:ind w:right="0"/>
      </w:pPr>
      <w:r>
        <w:t>Loss of any single feeder</w:t>
      </w:r>
    </w:p>
    <w:p w14:paraId="0BE7B7B8" w14:textId="77777777" w:rsidR="00647F2D" w:rsidRDefault="00647F2D" w:rsidP="00387E02">
      <w:pPr>
        <w:pStyle w:val="ListParagraph"/>
        <w:numPr>
          <w:ilvl w:val="0"/>
          <w:numId w:val="244"/>
        </w:numPr>
        <w:spacing w:after="160" w:line="259" w:lineRule="auto"/>
        <w:ind w:right="0"/>
      </w:pPr>
      <w:r>
        <w:t>80% reduction or increase in solar PV plant output (relative to rated AC capacity) within 10 s</w:t>
      </w:r>
    </w:p>
    <w:p w14:paraId="537FBCF9" w14:textId="77777777" w:rsidR="00647F2D" w:rsidRDefault="00647F2D" w:rsidP="00387E02">
      <w:pPr>
        <w:pStyle w:val="ListParagraph"/>
        <w:numPr>
          <w:ilvl w:val="1"/>
          <w:numId w:val="244"/>
        </w:numPr>
        <w:spacing w:after="160" w:line="259" w:lineRule="auto"/>
        <w:ind w:right="0"/>
      </w:pPr>
      <w:r>
        <w:t>Note that if curtailed below rated AC capacity, proportionally less change applies</w:t>
      </w:r>
    </w:p>
    <w:p w14:paraId="66817FF6" w14:textId="77777777" w:rsidR="00647F2D" w:rsidRDefault="00647F2D" w:rsidP="00387E02">
      <w:pPr>
        <w:pStyle w:val="ListParagraph"/>
        <w:numPr>
          <w:ilvl w:val="0"/>
          <w:numId w:val="244"/>
        </w:numPr>
        <w:spacing w:after="160" w:line="259" w:lineRule="auto"/>
        <w:ind w:right="0"/>
      </w:pPr>
      <w:r>
        <w:t>20% variation in load within 10 s</w:t>
      </w:r>
    </w:p>
    <w:p w14:paraId="1116E29A" w14:textId="77777777" w:rsidR="00647F2D" w:rsidRDefault="00647F2D" w:rsidP="00647F2D">
      <w:r>
        <w:t>Each event shall be considered in isolation, however:</w:t>
      </w:r>
    </w:p>
    <w:p w14:paraId="35FFE671" w14:textId="77777777" w:rsidR="00647F2D" w:rsidRDefault="00647F2D" w:rsidP="00387E02">
      <w:pPr>
        <w:pStyle w:val="ListParagraph"/>
        <w:numPr>
          <w:ilvl w:val="0"/>
          <w:numId w:val="245"/>
        </w:numPr>
        <w:spacing w:after="160" w:line="259" w:lineRule="auto"/>
        <w:ind w:right="0"/>
      </w:pPr>
      <w:r>
        <w:t>System shall be restored and able to respond to a subsequent contingency event within 300 s</w:t>
      </w:r>
    </w:p>
    <w:p w14:paraId="3538553E" w14:textId="77777777" w:rsidR="00647F2D" w:rsidRDefault="00647F2D" w:rsidP="00387E02">
      <w:pPr>
        <w:pStyle w:val="ListParagraph"/>
        <w:numPr>
          <w:ilvl w:val="0"/>
          <w:numId w:val="245"/>
        </w:numPr>
        <w:spacing w:after="160" w:line="259" w:lineRule="auto"/>
        <w:ind w:right="0"/>
      </w:pPr>
      <w:r>
        <w:t xml:space="preserve">In the 300 s immediately following the loss of any single thermal generator, reliability should be maintained with variation in solar PV output of up to 40% (reduced proportionally if solar PV plant output is constrained) or rated AC capacity and 10% of load </w:t>
      </w:r>
    </w:p>
    <w:p w14:paraId="4D2AFD58" w14:textId="77777777" w:rsidR="00647F2D" w:rsidRDefault="00647F2D" w:rsidP="00647F2D">
      <w:r>
        <w:t>Inter-trip operations are not normally expected as part of the EMS, but may be required to be implemented in conjunction with the EMS if required to meet these requirements (for example, trip of a large solar plant if the BESS trips when charging)</w:t>
      </w:r>
    </w:p>
    <w:p w14:paraId="0546004C" w14:textId="77777777" w:rsidR="00647F2D" w:rsidRDefault="00647F2D" w:rsidP="00647F2D">
      <w:r>
        <w:lastRenderedPageBreak/>
        <w:t>It may be assumed that:</w:t>
      </w:r>
    </w:p>
    <w:p w14:paraId="69862997" w14:textId="77777777" w:rsidR="00647F2D" w:rsidRDefault="00647F2D" w:rsidP="00387E02">
      <w:pPr>
        <w:pStyle w:val="ListParagraph"/>
        <w:numPr>
          <w:ilvl w:val="0"/>
          <w:numId w:val="246"/>
        </w:numPr>
        <w:spacing w:after="160" w:line="259" w:lineRule="auto"/>
        <w:ind w:right="0"/>
      </w:pPr>
      <w:r>
        <w:t>An offline thermal generator is available at any time and can be started and fully operational within 300 s.</w:t>
      </w:r>
    </w:p>
    <w:p w14:paraId="5AF678B8" w14:textId="77777777" w:rsidR="00647F2D" w:rsidRDefault="00647F2D" w:rsidP="00387E02">
      <w:pPr>
        <w:pStyle w:val="ListParagraph"/>
        <w:numPr>
          <w:ilvl w:val="0"/>
          <w:numId w:val="246"/>
        </w:numPr>
        <w:spacing w:after="160" w:line="259" w:lineRule="auto"/>
        <w:ind w:right="0"/>
      </w:pPr>
      <w:r>
        <w:t>Minimum load of the thermal generators is 30% rated capacity. Short term lower load may be possible subject to negotiation with Employer and may require subsequent heat run or other mitigation.</w:t>
      </w:r>
    </w:p>
    <w:p w14:paraId="3C821624" w14:textId="77777777" w:rsidR="00647F2D" w:rsidRDefault="00647F2D" w:rsidP="00387E02">
      <w:pPr>
        <w:pStyle w:val="ListParagraph"/>
        <w:numPr>
          <w:ilvl w:val="0"/>
          <w:numId w:val="246"/>
        </w:numPr>
        <w:spacing w:after="160" w:line="259" w:lineRule="auto"/>
        <w:ind w:right="0"/>
      </w:pPr>
      <w:r>
        <w:t>The generators can accept or reject loads (step change) up to 30% of their available capacity each (within the range between minimum load and rated capacity).</w:t>
      </w:r>
    </w:p>
    <w:p w14:paraId="6598411C" w14:textId="31410859" w:rsidR="00647F2D" w:rsidRDefault="00647F2D" w:rsidP="00387E02">
      <w:pPr>
        <w:pStyle w:val="ListParagraph"/>
        <w:numPr>
          <w:ilvl w:val="0"/>
          <w:numId w:val="246"/>
        </w:numPr>
        <w:spacing w:after="160" w:line="259" w:lineRule="auto"/>
        <w:ind w:right="0"/>
      </w:pPr>
      <w:r>
        <w:t xml:space="preserve">The Employer’s SCADA shall act primarily as a remote data access and monitoring system and shall not be relied on for functionality of the island system. </w:t>
      </w:r>
    </w:p>
    <w:p w14:paraId="26EA0631" w14:textId="77777777" w:rsidR="009F60C1" w:rsidRDefault="009F60C1" w:rsidP="009F60C1">
      <w:pPr>
        <w:pStyle w:val="ListParagraph"/>
        <w:spacing w:after="160" w:line="259" w:lineRule="auto"/>
        <w:ind w:left="765" w:right="0"/>
      </w:pPr>
    </w:p>
    <w:p w14:paraId="1D06CDCE" w14:textId="77777777" w:rsidR="00647F2D" w:rsidRDefault="00647F2D" w:rsidP="009F60C1">
      <w:pPr>
        <w:pStyle w:val="Heading2"/>
        <w:keepNext/>
        <w:keepLines/>
        <w:numPr>
          <w:ilvl w:val="1"/>
          <w:numId w:val="168"/>
        </w:numPr>
        <w:tabs>
          <w:tab w:val="clear" w:pos="619"/>
        </w:tabs>
        <w:spacing w:before="40" w:after="0" w:line="259" w:lineRule="auto"/>
        <w:ind w:right="0"/>
        <w:jc w:val="left"/>
      </w:pPr>
      <w:bookmarkStart w:id="1222" w:name="_Toc95113641"/>
      <w:r>
        <w:t>Power quality requirements</w:t>
      </w:r>
      <w:bookmarkEnd w:id="1222"/>
    </w:p>
    <w:p w14:paraId="3A4ABDAA" w14:textId="77777777" w:rsidR="009F60C1" w:rsidRDefault="009F60C1" w:rsidP="00647F2D"/>
    <w:p w14:paraId="29120A44" w14:textId="7AFC40B1" w:rsidR="00647F2D" w:rsidRPr="00A54E2F" w:rsidRDefault="00647F2D" w:rsidP="00647F2D">
      <w:r>
        <w:t>Power quality requirements are generally met by the subsystem requirements. The EMS will, however, be required to set the operating mode of subsystems (e.g. voltage control by solar PV plant) if required for different operating states or conditions. Preferred operating modes are to be determined by the Contractor as part of the system studies required under Appendix A – General and Electrical.</w:t>
      </w:r>
    </w:p>
    <w:p w14:paraId="34208F8C" w14:textId="77777777" w:rsidR="00647F2D" w:rsidRPr="0080161E" w:rsidRDefault="00647F2D" w:rsidP="00647F2D"/>
    <w:p w14:paraId="602FB437" w14:textId="77777777" w:rsidR="00647F2D" w:rsidRPr="009F60C1" w:rsidRDefault="00647F2D" w:rsidP="00647F2D">
      <w:pPr>
        <w:pStyle w:val="Heading1"/>
        <w:rPr>
          <w:sz w:val="40"/>
          <w:szCs w:val="16"/>
        </w:rPr>
      </w:pPr>
      <w:bookmarkStart w:id="1223" w:name="_Toc95113642"/>
      <w:r w:rsidRPr="009F60C1">
        <w:rPr>
          <w:sz w:val="40"/>
          <w:szCs w:val="16"/>
        </w:rPr>
        <w:lastRenderedPageBreak/>
        <w:t>System states</w:t>
      </w:r>
      <w:bookmarkEnd w:id="1223"/>
    </w:p>
    <w:p w14:paraId="19E4B5EF" w14:textId="77777777" w:rsidR="009F60C1" w:rsidRDefault="009F60C1" w:rsidP="00647F2D"/>
    <w:p w14:paraId="21219153" w14:textId="605AE3DE" w:rsidR="00647F2D" w:rsidRDefault="00647F2D" w:rsidP="00647F2D">
      <w:r>
        <w:t xml:space="preserve">The EMS must demonstrate maintenance of the required system safety, reliability and power quality under plausible system states, transitions between system states, and failure modes. </w:t>
      </w:r>
    </w:p>
    <w:p w14:paraId="1FD0F3D9" w14:textId="77777777" w:rsidR="00647F2D" w:rsidRDefault="00647F2D" w:rsidP="00647F2D">
      <w:r>
        <w:t>System states shall include (at least):</w:t>
      </w:r>
    </w:p>
    <w:tbl>
      <w:tblPr>
        <w:tblStyle w:val="TableGrid"/>
        <w:tblW w:w="0" w:type="auto"/>
        <w:tblLook w:val="04A0" w:firstRow="1" w:lastRow="0" w:firstColumn="1" w:lastColumn="0" w:noHBand="0" w:noVBand="1"/>
      </w:tblPr>
      <w:tblGrid>
        <w:gridCol w:w="736"/>
        <w:gridCol w:w="1594"/>
        <w:gridCol w:w="1494"/>
        <w:gridCol w:w="1051"/>
        <w:gridCol w:w="750"/>
        <w:gridCol w:w="3031"/>
      </w:tblGrid>
      <w:tr w:rsidR="00647F2D" w:rsidRPr="00DC64D2" w14:paraId="4EBA7379" w14:textId="77777777" w:rsidTr="00647F2D">
        <w:tc>
          <w:tcPr>
            <w:tcW w:w="692" w:type="dxa"/>
          </w:tcPr>
          <w:p w14:paraId="2E278561" w14:textId="77777777" w:rsidR="00647F2D" w:rsidRPr="00DC64D2" w:rsidRDefault="00647F2D" w:rsidP="00647F2D">
            <w:pPr>
              <w:rPr>
                <w:b/>
              </w:rPr>
            </w:pPr>
            <w:r w:rsidRPr="00DC64D2">
              <w:rPr>
                <w:b/>
              </w:rPr>
              <w:t>State</w:t>
            </w:r>
          </w:p>
        </w:tc>
        <w:tc>
          <w:tcPr>
            <w:tcW w:w="1634" w:type="dxa"/>
          </w:tcPr>
          <w:p w14:paraId="3D34A0E5" w14:textId="77777777" w:rsidR="00647F2D" w:rsidRPr="00DC64D2" w:rsidRDefault="00647F2D" w:rsidP="00647F2D">
            <w:pPr>
              <w:rPr>
                <w:b/>
              </w:rPr>
            </w:pPr>
            <w:r>
              <w:rPr>
                <w:b/>
              </w:rPr>
              <w:t>Diesel g</w:t>
            </w:r>
            <w:r w:rsidRPr="00DC64D2">
              <w:rPr>
                <w:b/>
              </w:rPr>
              <w:t>enerators</w:t>
            </w:r>
          </w:p>
        </w:tc>
        <w:tc>
          <w:tcPr>
            <w:tcW w:w="1546" w:type="dxa"/>
          </w:tcPr>
          <w:p w14:paraId="270D560C" w14:textId="77777777" w:rsidR="00647F2D" w:rsidRPr="00DC64D2" w:rsidRDefault="00647F2D" w:rsidP="00647F2D">
            <w:pPr>
              <w:rPr>
                <w:b/>
              </w:rPr>
            </w:pPr>
            <w:r w:rsidRPr="00DC64D2">
              <w:rPr>
                <w:b/>
              </w:rPr>
              <w:t>Solar PV Plant</w:t>
            </w:r>
            <w:r>
              <w:rPr>
                <w:rStyle w:val="FootnoteReference"/>
                <w:b/>
              </w:rPr>
              <w:footnoteReference w:id="24"/>
            </w:r>
          </w:p>
        </w:tc>
        <w:tc>
          <w:tcPr>
            <w:tcW w:w="1085" w:type="dxa"/>
          </w:tcPr>
          <w:p w14:paraId="45AAD091" w14:textId="77777777" w:rsidR="00647F2D" w:rsidRPr="00DC64D2" w:rsidRDefault="00647F2D" w:rsidP="00647F2D">
            <w:pPr>
              <w:rPr>
                <w:b/>
              </w:rPr>
            </w:pPr>
            <w:r w:rsidRPr="00DC64D2">
              <w:rPr>
                <w:b/>
              </w:rPr>
              <w:t xml:space="preserve">BESS </w:t>
            </w:r>
          </w:p>
        </w:tc>
        <w:tc>
          <w:tcPr>
            <w:tcW w:w="708" w:type="dxa"/>
          </w:tcPr>
          <w:p w14:paraId="45102C15" w14:textId="77777777" w:rsidR="00647F2D" w:rsidRPr="00DC64D2" w:rsidRDefault="00647F2D" w:rsidP="00647F2D">
            <w:pPr>
              <w:rPr>
                <w:b/>
              </w:rPr>
            </w:pPr>
            <w:r w:rsidRPr="00DC64D2">
              <w:rPr>
                <w:b/>
              </w:rPr>
              <w:t>Load</w:t>
            </w:r>
          </w:p>
        </w:tc>
        <w:tc>
          <w:tcPr>
            <w:tcW w:w="3261" w:type="dxa"/>
          </w:tcPr>
          <w:p w14:paraId="18780091" w14:textId="77777777" w:rsidR="00647F2D" w:rsidRPr="00DC64D2" w:rsidRDefault="00647F2D" w:rsidP="00647F2D">
            <w:pPr>
              <w:rPr>
                <w:b/>
              </w:rPr>
            </w:pPr>
            <w:r w:rsidRPr="00DC64D2">
              <w:rPr>
                <w:b/>
              </w:rPr>
              <w:t>Comment</w:t>
            </w:r>
          </w:p>
        </w:tc>
      </w:tr>
      <w:tr w:rsidR="00647F2D" w14:paraId="7B123525" w14:textId="77777777" w:rsidTr="00647F2D">
        <w:tc>
          <w:tcPr>
            <w:tcW w:w="692" w:type="dxa"/>
          </w:tcPr>
          <w:p w14:paraId="61ECB6A8" w14:textId="77777777" w:rsidR="00647F2D" w:rsidRDefault="00647F2D" w:rsidP="00647F2D">
            <w:r>
              <w:t>1</w:t>
            </w:r>
          </w:p>
        </w:tc>
        <w:tc>
          <w:tcPr>
            <w:tcW w:w="1634" w:type="dxa"/>
          </w:tcPr>
          <w:p w14:paraId="512832BB" w14:textId="77777777" w:rsidR="00647F2D" w:rsidRDefault="00647F2D" w:rsidP="00647F2D">
            <w:r>
              <w:t>ON</w:t>
            </w:r>
          </w:p>
        </w:tc>
        <w:tc>
          <w:tcPr>
            <w:tcW w:w="1546" w:type="dxa"/>
          </w:tcPr>
          <w:p w14:paraId="0E2F18C3" w14:textId="77777777" w:rsidR="00647F2D" w:rsidRDefault="00647F2D" w:rsidP="00647F2D">
            <w:r>
              <w:t>ON</w:t>
            </w:r>
          </w:p>
        </w:tc>
        <w:tc>
          <w:tcPr>
            <w:tcW w:w="1085" w:type="dxa"/>
          </w:tcPr>
          <w:p w14:paraId="3FD5A8BD" w14:textId="77777777" w:rsidR="00647F2D" w:rsidRDefault="00647F2D" w:rsidP="00647F2D">
            <w:r>
              <w:t>ON</w:t>
            </w:r>
          </w:p>
        </w:tc>
        <w:tc>
          <w:tcPr>
            <w:tcW w:w="708" w:type="dxa"/>
          </w:tcPr>
          <w:p w14:paraId="02B72179" w14:textId="77777777" w:rsidR="00647F2D" w:rsidRDefault="00647F2D" w:rsidP="00647F2D">
            <w:r>
              <w:t>ON</w:t>
            </w:r>
          </w:p>
        </w:tc>
        <w:tc>
          <w:tcPr>
            <w:tcW w:w="3261" w:type="dxa"/>
          </w:tcPr>
          <w:p w14:paraId="468BC505" w14:textId="77777777" w:rsidR="00647F2D" w:rsidRDefault="00647F2D" w:rsidP="00647F2D"/>
        </w:tc>
      </w:tr>
      <w:tr w:rsidR="00647F2D" w:rsidRPr="005818E8" w14:paraId="3872C8BF" w14:textId="77777777" w:rsidTr="00647F2D">
        <w:tc>
          <w:tcPr>
            <w:tcW w:w="692" w:type="dxa"/>
          </w:tcPr>
          <w:p w14:paraId="048DC59B" w14:textId="77777777" w:rsidR="00647F2D" w:rsidRPr="005818E8" w:rsidRDefault="00647F2D" w:rsidP="00647F2D">
            <w:r w:rsidRPr="005818E8">
              <w:t>2</w:t>
            </w:r>
          </w:p>
        </w:tc>
        <w:tc>
          <w:tcPr>
            <w:tcW w:w="1634" w:type="dxa"/>
          </w:tcPr>
          <w:p w14:paraId="4DE273D8" w14:textId="77777777" w:rsidR="00647F2D" w:rsidRPr="005818E8" w:rsidRDefault="00647F2D" w:rsidP="00647F2D">
            <w:r w:rsidRPr="005818E8">
              <w:t>ON</w:t>
            </w:r>
          </w:p>
        </w:tc>
        <w:tc>
          <w:tcPr>
            <w:tcW w:w="1546" w:type="dxa"/>
          </w:tcPr>
          <w:p w14:paraId="03830994" w14:textId="77777777" w:rsidR="00647F2D" w:rsidRPr="005818E8" w:rsidRDefault="00647F2D" w:rsidP="00647F2D">
            <w:r w:rsidRPr="005818E8">
              <w:t>OFF / NIGHT</w:t>
            </w:r>
            <w:r w:rsidRPr="005818E8">
              <w:rPr>
                <w:rStyle w:val="FootnoteReference"/>
              </w:rPr>
              <w:footnoteReference w:id="25"/>
            </w:r>
          </w:p>
        </w:tc>
        <w:tc>
          <w:tcPr>
            <w:tcW w:w="1085" w:type="dxa"/>
          </w:tcPr>
          <w:p w14:paraId="551319A7" w14:textId="77777777" w:rsidR="00647F2D" w:rsidRPr="005818E8" w:rsidRDefault="00647F2D" w:rsidP="00647F2D">
            <w:r w:rsidRPr="005818E8">
              <w:t>ON</w:t>
            </w:r>
          </w:p>
        </w:tc>
        <w:tc>
          <w:tcPr>
            <w:tcW w:w="708" w:type="dxa"/>
          </w:tcPr>
          <w:p w14:paraId="58CBFFEC" w14:textId="77777777" w:rsidR="00647F2D" w:rsidRPr="005818E8" w:rsidRDefault="00647F2D" w:rsidP="00647F2D">
            <w:r w:rsidRPr="005818E8">
              <w:t>ON</w:t>
            </w:r>
          </w:p>
        </w:tc>
        <w:tc>
          <w:tcPr>
            <w:tcW w:w="3261" w:type="dxa"/>
          </w:tcPr>
          <w:p w14:paraId="2525DBED" w14:textId="77777777" w:rsidR="00647F2D" w:rsidRPr="005818E8" w:rsidRDefault="00647F2D" w:rsidP="00647F2D"/>
        </w:tc>
      </w:tr>
      <w:tr w:rsidR="00647F2D" w:rsidRPr="005818E8" w14:paraId="3BE86B3C" w14:textId="77777777" w:rsidTr="00647F2D">
        <w:tc>
          <w:tcPr>
            <w:tcW w:w="692" w:type="dxa"/>
          </w:tcPr>
          <w:p w14:paraId="268C2353" w14:textId="77777777" w:rsidR="00647F2D" w:rsidRPr="005818E8" w:rsidRDefault="00647F2D" w:rsidP="00647F2D">
            <w:r w:rsidRPr="005818E8">
              <w:t>3</w:t>
            </w:r>
          </w:p>
        </w:tc>
        <w:tc>
          <w:tcPr>
            <w:tcW w:w="1634" w:type="dxa"/>
          </w:tcPr>
          <w:p w14:paraId="6933FC1E" w14:textId="77777777" w:rsidR="00647F2D" w:rsidRPr="005818E8" w:rsidRDefault="00647F2D" w:rsidP="00647F2D">
            <w:r w:rsidRPr="005818E8">
              <w:t>ON</w:t>
            </w:r>
          </w:p>
        </w:tc>
        <w:tc>
          <w:tcPr>
            <w:tcW w:w="1546" w:type="dxa"/>
          </w:tcPr>
          <w:p w14:paraId="0A5C0A5B" w14:textId="77777777" w:rsidR="00647F2D" w:rsidRPr="005818E8" w:rsidRDefault="00647F2D" w:rsidP="00647F2D">
            <w:r w:rsidRPr="005818E8">
              <w:t>ON</w:t>
            </w:r>
          </w:p>
        </w:tc>
        <w:tc>
          <w:tcPr>
            <w:tcW w:w="1085" w:type="dxa"/>
          </w:tcPr>
          <w:p w14:paraId="0805F76A" w14:textId="77777777" w:rsidR="00647F2D" w:rsidRPr="005818E8" w:rsidRDefault="00647F2D" w:rsidP="00647F2D">
            <w:r w:rsidRPr="005818E8">
              <w:t>OFF</w:t>
            </w:r>
          </w:p>
        </w:tc>
        <w:tc>
          <w:tcPr>
            <w:tcW w:w="708" w:type="dxa"/>
          </w:tcPr>
          <w:p w14:paraId="67F15361" w14:textId="77777777" w:rsidR="00647F2D" w:rsidRPr="005818E8" w:rsidRDefault="00647F2D" w:rsidP="00647F2D">
            <w:r w:rsidRPr="005818E8">
              <w:t>ON</w:t>
            </w:r>
          </w:p>
        </w:tc>
        <w:tc>
          <w:tcPr>
            <w:tcW w:w="3261" w:type="dxa"/>
          </w:tcPr>
          <w:p w14:paraId="3018A115" w14:textId="77777777" w:rsidR="00647F2D" w:rsidRPr="005818E8" w:rsidRDefault="00647F2D" w:rsidP="00647F2D"/>
        </w:tc>
      </w:tr>
      <w:tr w:rsidR="00647F2D" w:rsidRPr="005818E8" w14:paraId="06560EF1" w14:textId="77777777" w:rsidTr="00647F2D">
        <w:tc>
          <w:tcPr>
            <w:tcW w:w="692" w:type="dxa"/>
          </w:tcPr>
          <w:p w14:paraId="5E66B702" w14:textId="77777777" w:rsidR="00647F2D" w:rsidRPr="005818E8" w:rsidRDefault="00647F2D" w:rsidP="00647F2D">
            <w:r w:rsidRPr="005818E8">
              <w:t>4</w:t>
            </w:r>
          </w:p>
        </w:tc>
        <w:tc>
          <w:tcPr>
            <w:tcW w:w="1634" w:type="dxa"/>
          </w:tcPr>
          <w:p w14:paraId="2587BC3E" w14:textId="77777777" w:rsidR="00647F2D" w:rsidRPr="005818E8" w:rsidRDefault="00647F2D" w:rsidP="00647F2D">
            <w:r w:rsidRPr="005818E8">
              <w:t>ON</w:t>
            </w:r>
          </w:p>
        </w:tc>
        <w:tc>
          <w:tcPr>
            <w:tcW w:w="1546" w:type="dxa"/>
          </w:tcPr>
          <w:p w14:paraId="634D5B4E" w14:textId="77777777" w:rsidR="00647F2D" w:rsidRPr="005818E8" w:rsidRDefault="00647F2D" w:rsidP="00647F2D">
            <w:r w:rsidRPr="005818E8">
              <w:t>OFF / NIGHT</w:t>
            </w:r>
          </w:p>
        </w:tc>
        <w:tc>
          <w:tcPr>
            <w:tcW w:w="1085" w:type="dxa"/>
          </w:tcPr>
          <w:p w14:paraId="29B4B5CD" w14:textId="77777777" w:rsidR="00647F2D" w:rsidRPr="005818E8" w:rsidRDefault="00647F2D" w:rsidP="00647F2D">
            <w:r w:rsidRPr="005818E8">
              <w:t>OFF</w:t>
            </w:r>
          </w:p>
        </w:tc>
        <w:tc>
          <w:tcPr>
            <w:tcW w:w="708" w:type="dxa"/>
          </w:tcPr>
          <w:p w14:paraId="14AF339F" w14:textId="77777777" w:rsidR="00647F2D" w:rsidRPr="005818E8" w:rsidRDefault="00647F2D" w:rsidP="00647F2D">
            <w:r w:rsidRPr="005818E8">
              <w:t>ON</w:t>
            </w:r>
          </w:p>
        </w:tc>
        <w:tc>
          <w:tcPr>
            <w:tcW w:w="3261" w:type="dxa"/>
          </w:tcPr>
          <w:p w14:paraId="205C0C71" w14:textId="77777777" w:rsidR="00647F2D" w:rsidRPr="005818E8" w:rsidRDefault="00647F2D" w:rsidP="00647F2D"/>
        </w:tc>
      </w:tr>
      <w:tr w:rsidR="00647F2D" w:rsidRPr="005818E8" w14:paraId="6650B0B5" w14:textId="77777777" w:rsidTr="00647F2D">
        <w:tc>
          <w:tcPr>
            <w:tcW w:w="692" w:type="dxa"/>
          </w:tcPr>
          <w:p w14:paraId="2E87D665" w14:textId="77777777" w:rsidR="00647F2D" w:rsidRPr="005818E8" w:rsidRDefault="00647F2D" w:rsidP="00647F2D">
            <w:r w:rsidRPr="005818E8">
              <w:t>5</w:t>
            </w:r>
          </w:p>
        </w:tc>
        <w:tc>
          <w:tcPr>
            <w:tcW w:w="1634" w:type="dxa"/>
          </w:tcPr>
          <w:p w14:paraId="2C38A5ED" w14:textId="77777777" w:rsidR="00647F2D" w:rsidRPr="005818E8" w:rsidRDefault="00647F2D" w:rsidP="00647F2D">
            <w:r w:rsidRPr="005818E8">
              <w:t>OFF</w:t>
            </w:r>
          </w:p>
        </w:tc>
        <w:tc>
          <w:tcPr>
            <w:tcW w:w="1546" w:type="dxa"/>
          </w:tcPr>
          <w:p w14:paraId="144248A5" w14:textId="77777777" w:rsidR="00647F2D" w:rsidRPr="005818E8" w:rsidRDefault="00647F2D" w:rsidP="00647F2D">
            <w:r w:rsidRPr="005818E8">
              <w:t>ON / OFF</w:t>
            </w:r>
          </w:p>
        </w:tc>
        <w:tc>
          <w:tcPr>
            <w:tcW w:w="1085" w:type="dxa"/>
          </w:tcPr>
          <w:p w14:paraId="4DE9A9B9" w14:textId="77777777" w:rsidR="00647F2D" w:rsidRPr="005818E8" w:rsidRDefault="00647F2D" w:rsidP="00647F2D">
            <w:r>
              <w:t>ON</w:t>
            </w:r>
          </w:p>
        </w:tc>
        <w:tc>
          <w:tcPr>
            <w:tcW w:w="708" w:type="dxa"/>
          </w:tcPr>
          <w:p w14:paraId="1820F880" w14:textId="77777777" w:rsidR="00647F2D" w:rsidRPr="005818E8" w:rsidRDefault="00647F2D" w:rsidP="00647F2D">
            <w:r w:rsidRPr="005818E8">
              <w:t>ON</w:t>
            </w:r>
          </w:p>
        </w:tc>
        <w:tc>
          <w:tcPr>
            <w:tcW w:w="3261" w:type="dxa"/>
          </w:tcPr>
          <w:p w14:paraId="43E9F541" w14:textId="77777777" w:rsidR="00647F2D" w:rsidRPr="005818E8" w:rsidRDefault="00647F2D" w:rsidP="00647F2D">
            <w:r>
              <w:t>Selectable options for:</w:t>
            </w:r>
          </w:p>
          <w:p w14:paraId="0172A5A5" w14:textId="77777777" w:rsidR="00647F2D" w:rsidRPr="005818E8" w:rsidRDefault="00647F2D" w:rsidP="00647F2D">
            <w:r>
              <w:t>A) BESS transitions to isochronous mode and forms grid with diesel generators off</w:t>
            </w:r>
          </w:p>
          <w:p w14:paraId="2649550E" w14:textId="77777777" w:rsidR="00647F2D" w:rsidRPr="005818E8" w:rsidRDefault="00647F2D" w:rsidP="00647F2D">
            <w:r>
              <w:t xml:space="preserve">B) Support safe  shutdown </w:t>
            </w:r>
          </w:p>
        </w:tc>
      </w:tr>
      <w:tr w:rsidR="00647F2D" w14:paraId="756E4F64" w14:textId="77777777" w:rsidTr="00647F2D">
        <w:tc>
          <w:tcPr>
            <w:tcW w:w="692" w:type="dxa"/>
          </w:tcPr>
          <w:p w14:paraId="4098050E" w14:textId="77777777" w:rsidR="00647F2D" w:rsidRDefault="00647F2D" w:rsidP="00647F2D">
            <w:r>
              <w:t>6</w:t>
            </w:r>
          </w:p>
        </w:tc>
        <w:tc>
          <w:tcPr>
            <w:tcW w:w="1634" w:type="dxa"/>
          </w:tcPr>
          <w:p w14:paraId="2306BE75" w14:textId="77777777" w:rsidR="00647F2D" w:rsidRDefault="00647F2D" w:rsidP="00647F2D">
            <w:r>
              <w:t>OFF</w:t>
            </w:r>
          </w:p>
        </w:tc>
        <w:tc>
          <w:tcPr>
            <w:tcW w:w="1546" w:type="dxa"/>
          </w:tcPr>
          <w:p w14:paraId="54C55636" w14:textId="77777777" w:rsidR="00647F2D" w:rsidRDefault="00647F2D" w:rsidP="00647F2D">
            <w:r>
              <w:t>ON / OFF</w:t>
            </w:r>
          </w:p>
        </w:tc>
        <w:tc>
          <w:tcPr>
            <w:tcW w:w="1085" w:type="dxa"/>
          </w:tcPr>
          <w:p w14:paraId="318928F0" w14:textId="77777777" w:rsidR="00647F2D" w:rsidRDefault="00647F2D" w:rsidP="00647F2D">
            <w:pPr>
              <w:spacing w:line="259" w:lineRule="auto"/>
            </w:pPr>
            <w:r>
              <w:t>OFF</w:t>
            </w:r>
          </w:p>
        </w:tc>
        <w:tc>
          <w:tcPr>
            <w:tcW w:w="708" w:type="dxa"/>
          </w:tcPr>
          <w:p w14:paraId="75F4586D" w14:textId="77777777" w:rsidR="00647F2D" w:rsidRDefault="00647F2D" w:rsidP="00647F2D">
            <w:pPr>
              <w:spacing w:line="259" w:lineRule="auto"/>
            </w:pPr>
            <w:r>
              <w:t>ON</w:t>
            </w:r>
          </w:p>
        </w:tc>
        <w:tc>
          <w:tcPr>
            <w:tcW w:w="3261" w:type="dxa"/>
          </w:tcPr>
          <w:p w14:paraId="39F13440" w14:textId="77777777" w:rsidR="00647F2D" w:rsidRDefault="00647F2D" w:rsidP="00647F2D">
            <w:r>
              <w:t>Support safe shutdown</w:t>
            </w:r>
          </w:p>
        </w:tc>
      </w:tr>
      <w:tr w:rsidR="00647F2D" w:rsidRPr="005818E8" w14:paraId="0AE470F4" w14:textId="77777777" w:rsidTr="00647F2D">
        <w:tc>
          <w:tcPr>
            <w:tcW w:w="692" w:type="dxa"/>
          </w:tcPr>
          <w:p w14:paraId="23E8AEDC" w14:textId="77777777" w:rsidR="00647F2D" w:rsidRPr="005818E8" w:rsidRDefault="00647F2D" w:rsidP="00647F2D">
            <w:r w:rsidRPr="005818E8">
              <w:t>6</w:t>
            </w:r>
          </w:p>
        </w:tc>
        <w:tc>
          <w:tcPr>
            <w:tcW w:w="1634" w:type="dxa"/>
          </w:tcPr>
          <w:p w14:paraId="3088E765" w14:textId="77777777" w:rsidR="00647F2D" w:rsidRPr="005818E8" w:rsidRDefault="00647F2D" w:rsidP="00647F2D">
            <w:r w:rsidRPr="005818E8">
              <w:t>ON</w:t>
            </w:r>
          </w:p>
        </w:tc>
        <w:tc>
          <w:tcPr>
            <w:tcW w:w="1546" w:type="dxa"/>
          </w:tcPr>
          <w:p w14:paraId="0F21CD62" w14:textId="77777777" w:rsidR="00647F2D" w:rsidRPr="005818E8" w:rsidRDefault="00647F2D" w:rsidP="00647F2D">
            <w:r w:rsidRPr="005818E8">
              <w:t>ON / OFF</w:t>
            </w:r>
          </w:p>
        </w:tc>
        <w:tc>
          <w:tcPr>
            <w:tcW w:w="1085" w:type="dxa"/>
          </w:tcPr>
          <w:p w14:paraId="1ED0EB37" w14:textId="77777777" w:rsidR="00647F2D" w:rsidRPr="005818E8" w:rsidRDefault="00647F2D" w:rsidP="00647F2D">
            <w:r w:rsidRPr="005818E8">
              <w:t>ON / OFF</w:t>
            </w:r>
          </w:p>
        </w:tc>
        <w:tc>
          <w:tcPr>
            <w:tcW w:w="708" w:type="dxa"/>
          </w:tcPr>
          <w:p w14:paraId="4FDC62D0" w14:textId="77777777" w:rsidR="00647F2D" w:rsidRPr="005818E8" w:rsidRDefault="00647F2D" w:rsidP="00647F2D">
            <w:r w:rsidRPr="005818E8">
              <w:t>OFF</w:t>
            </w:r>
          </w:p>
        </w:tc>
        <w:tc>
          <w:tcPr>
            <w:tcW w:w="3261" w:type="dxa"/>
          </w:tcPr>
          <w:p w14:paraId="54C7AA7D" w14:textId="77777777" w:rsidR="00647F2D" w:rsidRPr="005818E8" w:rsidRDefault="00647F2D" w:rsidP="00647F2D">
            <w:r w:rsidRPr="005818E8">
              <w:t xml:space="preserve">Support safe shutdown </w:t>
            </w:r>
          </w:p>
        </w:tc>
      </w:tr>
      <w:tr w:rsidR="00647F2D" w14:paraId="0EA9F3A2" w14:textId="77777777" w:rsidTr="00647F2D">
        <w:tc>
          <w:tcPr>
            <w:tcW w:w="692" w:type="dxa"/>
          </w:tcPr>
          <w:p w14:paraId="78CDF78F" w14:textId="77777777" w:rsidR="00647F2D" w:rsidRPr="005818E8" w:rsidRDefault="00647F2D" w:rsidP="00647F2D">
            <w:r w:rsidRPr="005818E8">
              <w:t>7</w:t>
            </w:r>
          </w:p>
        </w:tc>
        <w:tc>
          <w:tcPr>
            <w:tcW w:w="1634" w:type="dxa"/>
          </w:tcPr>
          <w:p w14:paraId="109F2EA0" w14:textId="77777777" w:rsidR="00647F2D" w:rsidRPr="005818E8" w:rsidRDefault="00647F2D" w:rsidP="00647F2D">
            <w:r w:rsidRPr="005818E8">
              <w:t>OFF</w:t>
            </w:r>
          </w:p>
        </w:tc>
        <w:tc>
          <w:tcPr>
            <w:tcW w:w="1546" w:type="dxa"/>
          </w:tcPr>
          <w:p w14:paraId="45CC6566" w14:textId="77777777" w:rsidR="00647F2D" w:rsidRPr="005818E8" w:rsidRDefault="00647F2D" w:rsidP="00647F2D">
            <w:r w:rsidRPr="005818E8">
              <w:t>OFF</w:t>
            </w:r>
          </w:p>
        </w:tc>
        <w:tc>
          <w:tcPr>
            <w:tcW w:w="1085" w:type="dxa"/>
          </w:tcPr>
          <w:p w14:paraId="4D5AD983" w14:textId="77777777" w:rsidR="00647F2D" w:rsidRPr="005818E8" w:rsidRDefault="00647F2D" w:rsidP="00647F2D">
            <w:r w:rsidRPr="005818E8">
              <w:t>OFF</w:t>
            </w:r>
          </w:p>
        </w:tc>
        <w:tc>
          <w:tcPr>
            <w:tcW w:w="708" w:type="dxa"/>
          </w:tcPr>
          <w:p w14:paraId="3157602A" w14:textId="77777777" w:rsidR="00647F2D" w:rsidRPr="005818E8" w:rsidRDefault="00647F2D" w:rsidP="00647F2D">
            <w:r w:rsidRPr="005818E8">
              <w:t>OFF</w:t>
            </w:r>
          </w:p>
        </w:tc>
        <w:tc>
          <w:tcPr>
            <w:tcW w:w="3261" w:type="dxa"/>
          </w:tcPr>
          <w:p w14:paraId="0011027B" w14:textId="77777777" w:rsidR="00647F2D" w:rsidRPr="005818E8" w:rsidRDefault="00647F2D" w:rsidP="00647F2D">
            <w:r w:rsidRPr="005818E8">
              <w:t xml:space="preserve">Support thermal system to undertake safe black-start (BESS not required for black-start; EMS to ensure no disruption and planned handover). </w:t>
            </w:r>
          </w:p>
          <w:p w14:paraId="2798C648" w14:textId="77777777" w:rsidR="00647F2D" w:rsidRPr="005818E8" w:rsidRDefault="00647F2D" w:rsidP="00647F2D"/>
          <w:p w14:paraId="2AFB8855" w14:textId="77777777" w:rsidR="00647F2D" w:rsidRDefault="00647F2D" w:rsidP="00647F2D"/>
        </w:tc>
      </w:tr>
    </w:tbl>
    <w:p w14:paraId="28F43DA8" w14:textId="77777777" w:rsidR="00647F2D" w:rsidRDefault="00647F2D" w:rsidP="00647F2D"/>
    <w:p w14:paraId="3CEE2B86" w14:textId="77777777" w:rsidR="00647F2D" w:rsidRDefault="00647F2D" w:rsidP="00647F2D">
      <w:r>
        <w:t>Where necessary, sub-states may be used to reflect different load conditions, BESS SoC, or different solar resource conditions / forecast.</w:t>
      </w:r>
    </w:p>
    <w:p w14:paraId="18089730" w14:textId="77777777" w:rsidR="00647F2D" w:rsidRDefault="00647F2D" w:rsidP="00647F2D">
      <w:r>
        <w:lastRenderedPageBreak/>
        <w:t>Under each system state, additional sub-states for failure modes shall be considered. During a failure mode, the intended purpose shall be adhered to the extent possible. Failure modes shall include:</w:t>
      </w:r>
    </w:p>
    <w:p w14:paraId="1C9CC84F" w14:textId="77777777" w:rsidR="00647F2D" w:rsidRDefault="00647F2D" w:rsidP="00387E02">
      <w:pPr>
        <w:pStyle w:val="ListParagraph"/>
        <w:numPr>
          <w:ilvl w:val="0"/>
          <w:numId w:val="240"/>
        </w:numPr>
        <w:spacing w:after="160" w:line="259" w:lineRule="auto"/>
        <w:ind w:right="0"/>
      </w:pPr>
      <w:r>
        <w:t>Action on loss of communications:</w:t>
      </w:r>
    </w:p>
    <w:p w14:paraId="45BD3732" w14:textId="77777777" w:rsidR="00647F2D" w:rsidRDefault="00647F2D" w:rsidP="00387E02">
      <w:pPr>
        <w:pStyle w:val="ListParagraph"/>
        <w:numPr>
          <w:ilvl w:val="1"/>
          <w:numId w:val="240"/>
        </w:numPr>
        <w:spacing w:after="160" w:line="259" w:lineRule="auto"/>
        <w:ind w:right="0"/>
      </w:pPr>
      <w:r>
        <w:t>Specific actions shall be considered for each communication pathway that may experience a loss of communications.</w:t>
      </w:r>
    </w:p>
    <w:p w14:paraId="06FB515C" w14:textId="77777777" w:rsidR="00647F2D" w:rsidRDefault="00647F2D" w:rsidP="00387E02">
      <w:pPr>
        <w:pStyle w:val="ListParagraph"/>
        <w:numPr>
          <w:ilvl w:val="1"/>
          <w:numId w:val="240"/>
        </w:numPr>
        <w:spacing w:after="160" w:line="259" w:lineRule="auto"/>
        <w:ind w:right="0"/>
      </w:pPr>
      <w:r>
        <w:t>Any associated / required automatic response at the subsystem side experiencing loss of communications must be included in the design of the relevant subsystem and made fail-safe.</w:t>
      </w:r>
    </w:p>
    <w:p w14:paraId="726CE1E1" w14:textId="77777777" w:rsidR="00647F2D" w:rsidRDefault="00647F2D" w:rsidP="00387E02">
      <w:pPr>
        <w:pStyle w:val="ListParagraph"/>
        <w:numPr>
          <w:ilvl w:val="0"/>
          <w:numId w:val="240"/>
        </w:numPr>
        <w:spacing w:after="160" w:line="259" w:lineRule="auto"/>
        <w:ind w:right="0"/>
      </w:pPr>
      <w:r>
        <w:t>Action on subsystem alarm or partial functionality:</w:t>
      </w:r>
    </w:p>
    <w:p w14:paraId="56225C10" w14:textId="77777777" w:rsidR="00647F2D" w:rsidRDefault="00647F2D" w:rsidP="00387E02">
      <w:pPr>
        <w:pStyle w:val="ListParagraph"/>
        <w:numPr>
          <w:ilvl w:val="1"/>
          <w:numId w:val="240"/>
        </w:numPr>
        <w:spacing w:after="160" w:line="259" w:lineRule="auto"/>
        <w:ind w:right="0"/>
      </w:pPr>
      <w:r>
        <w:t>Alarm response to be consistent with sub-system design for safe operation.</w:t>
      </w:r>
    </w:p>
    <w:p w14:paraId="7F32BE3B" w14:textId="77777777" w:rsidR="00647F2D" w:rsidRDefault="00647F2D" w:rsidP="00387E02">
      <w:pPr>
        <w:pStyle w:val="ListParagraph"/>
        <w:numPr>
          <w:ilvl w:val="1"/>
          <w:numId w:val="240"/>
        </w:numPr>
        <w:spacing w:after="160" w:line="259" w:lineRule="auto"/>
        <w:ind w:right="0"/>
      </w:pPr>
      <w:r>
        <w:t>To the extent practical, partial functionality shall be dealt with by proportionally reducing contribution of the hybrid sub-systems to the thermal plant operation. Where this is not practical, shutdown of hybrid subsystems may be required.</w:t>
      </w:r>
    </w:p>
    <w:p w14:paraId="58B8D744" w14:textId="77777777" w:rsidR="00647F2D" w:rsidRDefault="00647F2D" w:rsidP="00647F2D">
      <w:r>
        <w:t>Typical action in a failure situation, or in any State other than State 1, may include:</w:t>
      </w:r>
    </w:p>
    <w:p w14:paraId="46273307" w14:textId="77777777" w:rsidR="00647F2D" w:rsidRDefault="00647F2D" w:rsidP="00387E02">
      <w:pPr>
        <w:pStyle w:val="ListParagraph"/>
        <w:numPr>
          <w:ilvl w:val="0"/>
          <w:numId w:val="241"/>
        </w:numPr>
        <w:spacing w:after="160" w:line="259" w:lineRule="auto"/>
        <w:ind w:right="0"/>
      </w:pPr>
      <w:r>
        <w:t>Increase / decrease online thermal generation (by diesel master controller if thermal plant trip)</w:t>
      </w:r>
    </w:p>
    <w:p w14:paraId="68DD7FE3" w14:textId="77777777" w:rsidR="00647F2D" w:rsidRDefault="00647F2D" w:rsidP="00387E02">
      <w:pPr>
        <w:pStyle w:val="ListParagraph"/>
        <w:numPr>
          <w:ilvl w:val="0"/>
          <w:numId w:val="241"/>
        </w:numPr>
        <w:spacing w:after="160" w:line="259" w:lineRule="auto"/>
        <w:ind w:right="0"/>
      </w:pPr>
      <w:r>
        <w:t>Reduce system variability by curtailing solar PV plant</w:t>
      </w:r>
    </w:p>
    <w:p w14:paraId="14801A55" w14:textId="77777777" w:rsidR="00647F2D" w:rsidRDefault="00647F2D" w:rsidP="00387E02">
      <w:pPr>
        <w:pStyle w:val="ListParagraph"/>
        <w:numPr>
          <w:ilvl w:val="0"/>
          <w:numId w:val="241"/>
        </w:numPr>
        <w:spacing w:after="160" w:line="259" w:lineRule="auto"/>
        <w:ind w:right="0"/>
      </w:pPr>
      <w:r>
        <w:t>Alter operating mode and grid support functionality of part of the system</w:t>
      </w:r>
    </w:p>
    <w:p w14:paraId="117EF3D1" w14:textId="77777777" w:rsidR="00647F2D" w:rsidRDefault="00647F2D" w:rsidP="00387E02">
      <w:pPr>
        <w:pStyle w:val="ListParagraph"/>
        <w:numPr>
          <w:ilvl w:val="0"/>
          <w:numId w:val="241"/>
        </w:numPr>
        <w:spacing w:after="160" w:line="259" w:lineRule="auto"/>
        <w:ind w:right="0"/>
      </w:pPr>
      <w:r>
        <w:t>Altering the BESS SoC target and normal operating limits</w:t>
      </w:r>
    </w:p>
    <w:p w14:paraId="4E5C5099" w14:textId="77777777" w:rsidR="00647F2D" w:rsidRDefault="00647F2D" w:rsidP="00387E02">
      <w:pPr>
        <w:pStyle w:val="ListParagraph"/>
        <w:numPr>
          <w:ilvl w:val="0"/>
          <w:numId w:val="241"/>
        </w:numPr>
        <w:spacing w:after="160" w:line="259" w:lineRule="auto"/>
        <w:ind w:right="0"/>
      </w:pPr>
      <w:r>
        <w:t>Controlled shutdown of part / all of the system (note that an under-frequency load shedding scheme is in-place)</w:t>
      </w:r>
    </w:p>
    <w:p w14:paraId="468CD5D9" w14:textId="77777777" w:rsidR="00647F2D" w:rsidRPr="007B3EF5" w:rsidRDefault="00647F2D" w:rsidP="00647F2D">
      <w:r>
        <w:t>Actions on failure modes and state transitions shall be fully described in a cause and effect matrix and/or state diagram.</w:t>
      </w:r>
    </w:p>
    <w:p w14:paraId="23F4BEA0" w14:textId="77777777" w:rsidR="00647F2D" w:rsidRPr="009F60C1" w:rsidRDefault="00647F2D" w:rsidP="00647F2D">
      <w:pPr>
        <w:pStyle w:val="Heading1"/>
        <w:rPr>
          <w:sz w:val="40"/>
          <w:szCs w:val="16"/>
        </w:rPr>
      </w:pPr>
      <w:bookmarkStart w:id="1224" w:name="_Toc95113643"/>
      <w:r w:rsidRPr="009F60C1">
        <w:rPr>
          <w:sz w:val="40"/>
          <w:szCs w:val="16"/>
        </w:rPr>
        <w:lastRenderedPageBreak/>
        <w:t>Performance requirements</w:t>
      </w:r>
      <w:bookmarkEnd w:id="1224"/>
    </w:p>
    <w:p w14:paraId="6B074FAC" w14:textId="77777777" w:rsidR="009F60C1" w:rsidRDefault="009F60C1" w:rsidP="00647F2D"/>
    <w:p w14:paraId="7F41BCF7" w14:textId="76245615" w:rsidR="00647F2D" w:rsidRDefault="00647F2D" w:rsidP="00647F2D">
      <w:r>
        <w:t xml:space="preserve">Within the constraints of safety, reliability, and power quality, the EMS must act to </w:t>
      </w:r>
      <w:proofErr w:type="spellStart"/>
      <w:r>
        <w:t>minimise</w:t>
      </w:r>
      <w:proofErr w:type="spellEnd"/>
      <w:r>
        <w:t>:</w:t>
      </w:r>
    </w:p>
    <w:p w14:paraId="17FB3C74" w14:textId="77777777" w:rsidR="00647F2D" w:rsidRDefault="00647F2D" w:rsidP="00387E02">
      <w:pPr>
        <w:pStyle w:val="ListParagraph"/>
        <w:numPr>
          <w:ilvl w:val="0"/>
          <w:numId w:val="249"/>
        </w:numPr>
        <w:spacing w:after="160" w:line="259" w:lineRule="auto"/>
        <w:ind w:right="0"/>
      </w:pPr>
      <w:r>
        <w:t>the use of fuel within the thermal power station</w:t>
      </w:r>
    </w:p>
    <w:p w14:paraId="1C4AF733" w14:textId="77777777" w:rsidR="00647F2D" w:rsidRDefault="00647F2D" w:rsidP="00387E02">
      <w:pPr>
        <w:pStyle w:val="ListParagraph"/>
        <w:numPr>
          <w:ilvl w:val="0"/>
          <w:numId w:val="249"/>
        </w:numPr>
        <w:spacing w:after="160" w:line="259" w:lineRule="auto"/>
        <w:ind w:right="0"/>
      </w:pPr>
      <w:r>
        <w:t xml:space="preserve">the combined run-time of thermal generators </w:t>
      </w:r>
    </w:p>
    <w:p w14:paraId="02FA16D4" w14:textId="77777777" w:rsidR="00647F2D" w:rsidRDefault="00647F2D" w:rsidP="00387E02">
      <w:pPr>
        <w:pStyle w:val="ListParagraph"/>
        <w:numPr>
          <w:ilvl w:val="0"/>
          <w:numId w:val="249"/>
        </w:numPr>
        <w:spacing w:after="160" w:line="259" w:lineRule="auto"/>
        <w:ind w:right="0"/>
      </w:pPr>
      <w:r>
        <w:t>the number of thermal generator starts</w:t>
      </w:r>
    </w:p>
    <w:p w14:paraId="4F4A7870" w14:textId="77777777" w:rsidR="00647F2D" w:rsidRDefault="00647F2D" w:rsidP="00647F2D">
      <w:r>
        <w:t xml:space="preserve">The first two performance requirements are considered to be generally compatible. However, the third requirement is not generally compatible – more starts (and stops) of thermal generators can reduce fuel use and run-time. Therefore the Contractor shall adopt an approach that provides flexibility in setting of parameters to tune the system for optimal site performance according to the Employer’s priorities which may vary from time to time. </w:t>
      </w:r>
    </w:p>
    <w:p w14:paraId="76FB4E15" w14:textId="77777777" w:rsidR="00647F2D" w:rsidRDefault="00647F2D" w:rsidP="00647F2D">
      <w:r>
        <w:t>Generally, the performance objectives require:</w:t>
      </w:r>
    </w:p>
    <w:p w14:paraId="21EF73F7" w14:textId="77777777" w:rsidR="00647F2D" w:rsidRDefault="00647F2D" w:rsidP="00387E02">
      <w:pPr>
        <w:pStyle w:val="ListParagraph"/>
        <w:numPr>
          <w:ilvl w:val="0"/>
          <w:numId w:val="250"/>
        </w:numPr>
        <w:spacing w:after="160" w:line="259" w:lineRule="auto"/>
        <w:ind w:right="0"/>
      </w:pPr>
      <w:proofErr w:type="spellStart"/>
      <w:r>
        <w:t>Maximise</w:t>
      </w:r>
      <w:proofErr w:type="spellEnd"/>
      <w:r>
        <w:t xml:space="preserve"> solar PV plant generation directly used by the load (without storage)</w:t>
      </w:r>
    </w:p>
    <w:p w14:paraId="7A4099C7" w14:textId="77777777" w:rsidR="00647F2D" w:rsidRDefault="00647F2D" w:rsidP="00387E02">
      <w:pPr>
        <w:pStyle w:val="ListParagraph"/>
        <w:numPr>
          <w:ilvl w:val="0"/>
          <w:numId w:val="250"/>
        </w:numPr>
        <w:spacing w:after="160" w:line="259" w:lineRule="auto"/>
        <w:ind w:right="0"/>
      </w:pPr>
      <w:r>
        <w:t xml:space="preserve">Store excess solar PV plant generation </w:t>
      </w:r>
    </w:p>
    <w:p w14:paraId="1B585956" w14:textId="77777777" w:rsidR="00647F2D" w:rsidRDefault="00647F2D" w:rsidP="00387E02">
      <w:pPr>
        <w:pStyle w:val="ListParagraph"/>
        <w:numPr>
          <w:ilvl w:val="0"/>
          <w:numId w:val="250"/>
        </w:numPr>
        <w:spacing w:after="160" w:line="259" w:lineRule="auto"/>
        <w:ind w:right="0"/>
      </w:pPr>
      <w:proofErr w:type="spellStart"/>
      <w:r>
        <w:t>Utilise</w:t>
      </w:r>
      <w:proofErr w:type="spellEnd"/>
      <w:r>
        <w:t xml:space="preserve"> curtailed solar PV as part of instantaneous spinning reserve</w:t>
      </w:r>
    </w:p>
    <w:p w14:paraId="2767FD67" w14:textId="77777777" w:rsidR="00647F2D" w:rsidRDefault="00647F2D" w:rsidP="00387E02">
      <w:pPr>
        <w:pStyle w:val="ListParagraph"/>
        <w:numPr>
          <w:ilvl w:val="0"/>
          <w:numId w:val="250"/>
        </w:numPr>
        <w:spacing w:after="160" w:line="259" w:lineRule="auto"/>
        <w:ind w:right="0"/>
      </w:pPr>
      <w:r>
        <w:t>Manage BESS SoC within designated target ranges to:</w:t>
      </w:r>
      <w:r>
        <w:tab/>
      </w:r>
    </w:p>
    <w:p w14:paraId="5B7124FE" w14:textId="77777777" w:rsidR="00647F2D" w:rsidRDefault="00647F2D" w:rsidP="00387E02">
      <w:pPr>
        <w:pStyle w:val="ListParagraph"/>
        <w:numPr>
          <w:ilvl w:val="1"/>
          <w:numId w:val="250"/>
        </w:numPr>
        <w:spacing w:after="160" w:line="259" w:lineRule="auto"/>
        <w:ind w:right="0"/>
      </w:pPr>
      <w:r>
        <w:t xml:space="preserve">Reduce number of diesel  generators on-line </w:t>
      </w:r>
    </w:p>
    <w:p w14:paraId="1EA5168B" w14:textId="77777777" w:rsidR="00647F2D" w:rsidRDefault="00647F2D" w:rsidP="00387E02">
      <w:pPr>
        <w:pStyle w:val="ListParagraph"/>
        <w:numPr>
          <w:ilvl w:val="1"/>
          <w:numId w:val="250"/>
        </w:numPr>
        <w:spacing w:after="160" w:line="259" w:lineRule="auto"/>
        <w:ind w:right="0"/>
      </w:pPr>
      <w:r>
        <w:t>Avoid diesel generator stop or start for potentially transient conditions</w:t>
      </w:r>
    </w:p>
    <w:p w14:paraId="3E5E860C" w14:textId="77777777" w:rsidR="00647F2D" w:rsidRDefault="00647F2D" w:rsidP="00387E02">
      <w:pPr>
        <w:pStyle w:val="ListParagraph"/>
        <w:numPr>
          <w:ilvl w:val="0"/>
          <w:numId w:val="250"/>
        </w:numPr>
        <w:spacing w:after="160" w:line="259" w:lineRule="auto"/>
        <w:ind w:right="0"/>
      </w:pPr>
      <w:r>
        <w:t>Run diesel generators for a minimum time (typically 1 hour) after starting</w:t>
      </w:r>
    </w:p>
    <w:p w14:paraId="4B495300" w14:textId="5D3F03DE" w:rsidR="00647F2D" w:rsidRDefault="00647F2D" w:rsidP="00647F2D">
      <w:r>
        <w:t>The EMS should have the capability to adopt situational profiles that reflect different system states or other conditions.</w:t>
      </w:r>
    </w:p>
    <w:p w14:paraId="55843EA1" w14:textId="77777777" w:rsidR="009F60C1" w:rsidRDefault="009F60C1" w:rsidP="00647F2D"/>
    <w:p w14:paraId="5701FC44" w14:textId="77777777" w:rsidR="00647F2D" w:rsidRDefault="00647F2D" w:rsidP="009F60C1">
      <w:pPr>
        <w:pStyle w:val="Heading2"/>
        <w:keepNext/>
        <w:keepLines/>
        <w:numPr>
          <w:ilvl w:val="1"/>
          <w:numId w:val="168"/>
        </w:numPr>
        <w:tabs>
          <w:tab w:val="clear" w:pos="619"/>
        </w:tabs>
        <w:spacing w:before="40" w:after="0" w:line="259" w:lineRule="auto"/>
        <w:ind w:right="0"/>
        <w:jc w:val="left"/>
      </w:pPr>
      <w:bookmarkStart w:id="1225" w:name="_Toc95113644"/>
      <w:r>
        <w:t>Ramp rate control</w:t>
      </w:r>
      <w:bookmarkEnd w:id="1225"/>
    </w:p>
    <w:p w14:paraId="7CF14BAD" w14:textId="77777777" w:rsidR="009F60C1" w:rsidRDefault="009F60C1" w:rsidP="00647F2D"/>
    <w:p w14:paraId="0237B1AC" w14:textId="4D637E4E" w:rsidR="00647F2D" w:rsidRDefault="00647F2D" w:rsidP="00647F2D">
      <w:r>
        <w:t>The BESS is required to include the capability for ramp rate control for solar smoothing. Ramp rate control will typically only be required to be used if:</w:t>
      </w:r>
    </w:p>
    <w:p w14:paraId="2DA7B55A" w14:textId="77777777" w:rsidR="00647F2D" w:rsidRDefault="00647F2D" w:rsidP="00387E02">
      <w:pPr>
        <w:pStyle w:val="ListParagraph"/>
        <w:numPr>
          <w:ilvl w:val="0"/>
          <w:numId w:val="252"/>
        </w:numPr>
        <w:spacing w:after="160" w:line="259" w:lineRule="auto"/>
        <w:ind w:right="0"/>
      </w:pPr>
      <w:r>
        <w:t xml:space="preserve">Thermal generator ramping in response to solar PV ramping introduces maintenance costs to the Employer, which are less than any corresponding wear of the BESS absorbing the ramping. </w:t>
      </w:r>
    </w:p>
    <w:p w14:paraId="15E51B70" w14:textId="77777777" w:rsidR="00647F2D" w:rsidRDefault="00647F2D" w:rsidP="00647F2D">
      <w:r>
        <w:t xml:space="preserve">To allow for this case, the solar PV meter data (active power) shall be available to the BESS to use a signal on which to base its ramp response. The ramp rate limits used by the BESS shall be configurable via the EMS and may only apply in certain conditions (e.g. low number of thermal generators online). </w:t>
      </w:r>
    </w:p>
    <w:p w14:paraId="115A44B9" w14:textId="77777777" w:rsidR="00647F2D" w:rsidRDefault="00647F2D" w:rsidP="00647F2D">
      <w:r>
        <w:t>Notably, if solar ramping exceeds thermal generator capacity for compensatory ramping (technical limit rather than financial impact), the BESS frequency droop response should automatically provide the necessary ramp control.</w:t>
      </w:r>
    </w:p>
    <w:p w14:paraId="4F0B270D" w14:textId="77777777" w:rsidR="00647F2D" w:rsidRPr="00F11154" w:rsidRDefault="00647F2D" w:rsidP="00647F2D"/>
    <w:p w14:paraId="79E60040" w14:textId="77777777" w:rsidR="00647F2D" w:rsidRDefault="00647F2D" w:rsidP="00647F2D"/>
    <w:p w14:paraId="07A491FC" w14:textId="77777777" w:rsidR="00647F2D" w:rsidRPr="009F60C1" w:rsidRDefault="00647F2D" w:rsidP="00647F2D">
      <w:pPr>
        <w:pStyle w:val="Heading1"/>
        <w:rPr>
          <w:sz w:val="40"/>
          <w:szCs w:val="16"/>
        </w:rPr>
      </w:pPr>
      <w:bookmarkStart w:id="1226" w:name="_Toc95113645"/>
      <w:r w:rsidRPr="009F60C1">
        <w:rPr>
          <w:sz w:val="40"/>
          <w:szCs w:val="16"/>
        </w:rPr>
        <w:lastRenderedPageBreak/>
        <w:t>Interfaces</w:t>
      </w:r>
      <w:bookmarkEnd w:id="1226"/>
    </w:p>
    <w:p w14:paraId="5B93383A" w14:textId="77777777" w:rsidR="009F60C1" w:rsidRDefault="009F60C1" w:rsidP="009F60C1">
      <w:pPr>
        <w:pStyle w:val="Heading2"/>
        <w:keepNext/>
        <w:keepLines/>
        <w:numPr>
          <w:ilvl w:val="0"/>
          <w:numId w:val="0"/>
        </w:numPr>
        <w:tabs>
          <w:tab w:val="clear" w:pos="619"/>
        </w:tabs>
        <w:spacing w:before="40" w:after="0" w:line="259" w:lineRule="auto"/>
        <w:ind w:left="576" w:right="0"/>
        <w:jc w:val="left"/>
      </w:pPr>
    </w:p>
    <w:p w14:paraId="4F813867" w14:textId="38C0E80E" w:rsidR="00647F2D" w:rsidRDefault="00647F2D" w:rsidP="009F60C1">
      <w:pPr>
        <w:pStyle w:val="Heading2"/>
        <w:keepNext/>
        <w:keepLines/>
        <w:numPr>
          <w:ilvl w:val="1"/>
          <w:numId w:val="168"/>
        </w:numPr>
        <w:tabs>
          <w:tab w:val="clear" w:pos="619"/>
        </w:tabs>
        <w:spacing w:before="40" w:after="0" w:line="259" w:lineRule="auto"/>
        <w:ind w:right="0"/>
        <w:jc w:val="left"/>
      </w:pPr>
      <w:bookmarkStart w:id="1227" w:name="_Toc95113646"/>
      <w:r>
        <w:t>Thermal generation</w:t>
      </w:r>
      <w:bookmarkEnd w:id="1227"/>
    </w:p>
    <w:p w14:paraId="04DAE5E5" w14:textId="77777777" w:rsidR="009F60C1" w:rsidRDefault="009F60C1" w:rsidP="00647F2D"/>
    <w:p w14:paraId="2B5DA8AD" w14:textId="39E0EC6D" w:rsidR="00647F2D" w:rsidRDefault="00647F2D" w:rsidP="00647F2D">
      <w:pPr>
        <w:rPr>
          <w:rFonts w:cstheme="minorHAnsi"/>
        </w:rPr>
      </w:pPr>
      <w:r>
        <w:t xml:space="preserve">The existing thermal generation system is currently, and shall continue to be fully operational without the EMS. In the thermal generation system, individual generator unit controllers are coordinated by a Deep Sea Electronics parallel generator master controller (model 8610 or 8810). The master controller </w:t>
      </w:r>
      <w:r>
        <w:rPr>
          <w:lang w:eastAsia="en-AU"/>
        </w:rPr>
        <w:t xml:space="preserve">interfaces with generator unit controllers, protection relays and other ancillary equipment in the thermal power station. </w:t>
      </w:r>
      <w:r>
        <w:rPr>
          <w:rFonts w:cstheme="minorHAnsi"/>
        </w:rPr>
        <w:t>The primary responsibility of the generator master controller is to automate the operation of the thermal generation system, coordinating the starting and stopping of thermal generators according to a set of system measurements, namely the system loads and generation supplying power to the points of connection to the 11kV bus. It also ensures parallel operation of the individual generators, such that they operate as a single isochronous generating unit controlling system frequency and voltage.</w:t>
      </w:r>
    </w:p>
    <w:p w14:paraId="431CC5D8" w14:textId="77777777" w:rsidR="00647F2D" w:rsidRDefault="00647F2D" w:rsidP="00647F2D">
      <w:pPr>
        <w:rPr>
          <w:rFonts w:cstheme="minorHAnsi"/>
        </w:rPr>
      </w:pPr>
      <w:r>
        <w:rPr>
          <w:rFonts w:cstheme="minorHAnsi"/>
        </w:rPr>
        <w:t xml:space="preserve">The EMS is required to communicate with the master controller to indirectly influence the scheduling of thermal generators by managing the solar PV plant and BESS active power in order to </w:t>
      </w:r>
      <w:proofErr w:type="spellStart"/>
      <w:r>
        <w:rPr>
          <w:rFonts w:cstheme="minorHAnsi"/>
        </w:rPr>
        <w:t>minimise</w:t>
      </w:r>
      <w:proofErr w:type="spellEnd"/>
      <w:r>
        <w:rPr>
          <w:rFonts w:cstheme="minorHAnsi"/>
        </w:rPr>
        <w:t xml:space="preserve"> the use of fossil fuel. That is, the EMS will not take on the responsibilities of the generator master controller in directly starting, stopping, or parallel operation of thermal generators. Instead, it will monitor the state of the thermal generation system and loads (and solar PV plant and BESS) and will provide indirect inputs to the generator master controller to achieve the optimal outcome in terms of online generators based on the state of the BESS and solar PV plant parameters. </w:t>
      </w:r>
    </w:p>
    <w:p w14:paraId="41DED6DF" w14:textId="77777777" w:rsidR="00647F2D" w:rsidRDefault="00647F2D" w:rsidP="00647F2D">
      <w:pPr>
        <w:rPr>
          <w:rFonts w:cstheme="minorHAnsi"/>
        </w:rPr>
      </w:pPr>
      <w:r>
        <w:rPr>
          <w:rFonts w:cstheme="minorHAnsi"/>
        </w:rPr>
        <w:t>At its cost, the Contractor is required to engage with the generator master controller OEM to determine and design a robust interface approach, endorsed by the OEM.</w:t>
      </w:r>
    </w:p>
    <w:p w14:paraId="1CE5F5F7" w14:textId="297ED49E" w:rsidR="00647F2D" w:rsidRDefault="00647F2D" w:rsidP="00647F2D">
      <w:pPr>
        <w:rPr>
          <w:rFonts w:cstheme="minorHAnsi"/>
        </w:rPr>
      </w:pPr>
      <w:r>
        <w:rPr>
          <w:rFonts w:cstheme="minorHAnsi"/>
        </w:rPr>
        <w:t xml:space="preserve">Any additional control modules, interfaces, or supplementary equipment needed for the generator master controller to accommodate the EMS interface and control strategy shall be provided by the Contractor, and included in their design (including cabinets, power supply, etc.). </w:t>
      </w:r>
    </w:p>
    <w:p w14:paraId="01AF7AC2" w14:textId="77777777" w:rsidR="009F60C1" w:rsidRDefault="009F60C1" w:rsidP="00647F2D">
      <w:pPr>
        <w:rPr>
          <w:rFonts w:cstheme="minorHAnsi"/>
        </w:rPr>
      </w:pPr>
    </w:p>
    <w:p w14:paraId="3D19CD1D" w14:textId="77777777" w:rsidR="00647F2D" w:rsidRDefault="00647F2D" w:rsidP="009F60C1">
      <w:pPr>
        <w:pStyle w:val="Heading2"/>
        <w:keepNext/>
        <w:keepLines/>
        <w:numPr>
          <w:ilvl w:val="1"/>
          <w:numId w:val="168"/>
        </w:numPr>
        <w:tabs>
          <w:tab w:val="clear" w:pos="619"/>
        </w:tabs>
        <w:spacing w:before="40" w:after="0" w:line="259" w:lineRule="auto"/>
        <w:ind w:right="0"/>
        <w:jc w:val="left"/>
      </w:pPr>
      <w:r>
        <w:t xml:space="preserve"> </w:t>
      </w:r>
      <w:bookmarkStart w:id="1228" w:name="_Toc95113647"/>
      <w:r>
        <w:t>BESS and Solar PV</w:t>
      </w:r>
      <w:bookmarkEnd w:id="1228"/>
    </w:p>
    <w:p w14:paraId="1174E8D4" w14:textId="77777777" w:rsidR="009F60C1" w:rsidRDefault="009F60C1" w:rsidP="00647F2D"/>
    <w:p w14:paraId="21DE96D9" w14:textId="44051149" w:rsidR="00647F2D" w:rsidRDefault="00647F2D" w:rsidP="00647F2D">
      <w:r>
        <w:t xml:space="preserve">Interface and operation of the BESS and solar PV shall be determined by the Contractor. </w:t>
      </w:r>
    </w:p>
    <w:p w14:paraId="734DB6FB" w14:textId="4D14C62F" w:rsidR="00647F2D" w:rsidRDefault="00647F2D" w:rsidP="00647F2D">
      <w:r>
        <w:t>Typically both operating mode and power / voltage set-point bias should be provided for control (along with system commands such as start / stop or operation of breakers). Monitoring should include all subsystem parameters, alarms, metering data, protection status, met data, state of charge, etc. as applicable.</w:t>
      </w:r>
    </w:p>
    <w:p w14:paraId="3103E99E" w14:textId="77777777" w:rsidR="009F60C1" w:rsidRDefault="009F60C1" w:rsidP="00647F2D"/>
    <w:p w14:paraId="0771A536" w14:textId="77777777" w:rsidR="00647F2D" w:rsidRDefault="00647F2D" w:rsidP="009F60C1">
      <w:pPr>
        <w:pStyle w:val="Heading2"/>
        <w:keepNext/>
        <w:keepLines/>
        <w:numPr>
          <w:ilvl w:val="1"/>
          <w:numId w:val="168"/>
        </w:numPr>
        <w:tabs>
          <w:tab w:val="clear" w:pos="619"/>
        </w:tabs>
        <w:spacing w:before="40" w:after="0" w:line="259" w:lineRule="auto"/>
        <w:ind w:right="0"/>
        <w:jc w:val="left"/>
      </w:pPr>
      <w:bookmarkStart w:id="1229" w:name="_Toc95113648"/>
      <w:r>
        <w:t>Data and parameter lists</w:t>
      </w:r>
      <w:bookmarkEnd w:id="1229"/>
    </w:p>
    <w:p w14:paraId="18793D79" w14:textId="77777777" w:rsidR="009F60C1" w:rsidRDefault="009F60C1" w:rsidP="00647F2D"/>
    <w:p w14:paraId="2DDBBCFE" w14:textId="7E26257E" w:rsidR="00647F2D" w:rsidRDefault="00647F2D" w:rsidP="00647F2D">
      <w:r>
        <w:t>The Contractor shall provide full parameter lists for:</w:t>
      </w:r>
    </w:p>
    <w:p w14:paraId="61EE34D6" w14:textId="77777777" w:rsidR="00647F2D" w:rsidRDefault="00647F2D" w:rsidP="00387E02">
      <w:pPr>
        <w:pStyle w:val="ListParagraph"/>
        <w:numPr>
          <w:ilvl w:val="0"/>
          <w:numId w:val="242"/>
        </w:numPr>
        <w:spacing w:after="160" w:line="259" w:lineRule="auto"/>
        <w:ind w:right="0"/>
      </w:pPr>
      <w:r>
        <w:lastRenderedPageBreak/>
        <w:t>Input data parameters from thermal plant, BESS, solar PV plant or other (e.g. time signal)</w:t>
      </w:r>
    </w:p>
    <w:p w14:paraId="0A6DEA69" w14:textId="77777777" w:rsidR="00647F2D" w:rsidRDefault="00647F2D" w:rsidP="00387E02">
      <w:pPr>
        <w:pStyle w:val="ListParagraph"/>
        <w:numPr>
          <w:ilvl w:val="0"/>
          <w:numId w:val="242"/>
        </w:numPr>
        <w:spacing w:after="160" w:line="259" w:lineRule="auto"/>
        <w:ind w:right="0"/>
      </w:pPr>
      <w:r>
        <w:t xml:space="preserve">Output data parameters to thermal plant, BESS, solar PV plant or other </w:t>
      </w:r>
    </w:p>
    <w:p w14:paraId="35C66A81" w14:textId="77777777" w:rsidR="00647F2D" w:rsidRDefault="00647F2D" w:rsidP="00387E02">
      <w:pPr>
        <w:pStyle w:val="ListParagraph"/>
        <w:numPr>
          <w:ilvl w:val="0"/>
          <w:numId w:val="242"/>
        </w:numPr>
        <w:spacing w:after="160" w:line="259" w:lineRule="auto"/>
        <w:ind w:right="0"/>
      </w:pPr>
      <w:r>
        <w:t>Configurable parameters governing EMS operation</w:t>
      </w:r>
    </w:p>
    <w:p w14:paraId="17F09EB9" w14:textId="77777777" w:rsidR="00647F2D" w:rsidRDefault="00647F2D" w:rsidP="00647F2D">
      <w:r>
        <w:t>All parameters shall specify:</w:t>
      </w:r>
    </w:p>
    <w:p w14:paraId="0505DA1B" w14:textId="77777777" w:rsidR="00647F2D" w:rsidRDefault="00647F2D" w:rsidP="00387E02">
      <w:pPr>
        <w:pStyle w:val="ListParagraph"/>
        <w:numPr>
          <w:ilvl w:val="0"/>
          <w:numId w:val="243"/>
        </w:numPr>
        <w:spacing w:after="160" w:line="259" w:lineRule="auto"/>
        <w:ind w:right="0"/>
      </w:pPr>
      <w:r>
        <w:t>Data type</w:t>
      </w:r>
    </w:p>
    <w:p w14:paraId="4C8CE871" w14:textId="77777777" w:rsidR="00647F2D" w:rsidRDefault="00647F2D" w:rsidP="00387E02">
      <w:pPr>
        <w:pStyle w:val="ListParagraph"/>
        <w:numPr>
          <w:ilvl w:val="0"/>
          <w:numId w:val="243"/>
        </w:numPr>
        <w:spacing w:after="160" w:line="259" w:lineRule="auto"/>
        <w:ind w:right="0"/>
      </w:pPr>
      <w:r>
        <w:t>Units</w:t>
      </w:r>
    </w:p>
    <w:p w14:paraId="54BE1E73" w14:textId="77777777" w:rsidR="00647F2D" w:rsidRDefault="00647F2D" w:rsidP="00387E02">
      <w:pPr>
        <w:pStyle w:val="ListParagraph"/>
        <w:numPr>
          <w:ilvl w:val="0"/>
          <w:numId w:val="243"/>
        </w:numPr>
        <w:spacing w:after="160" w:line="259" w:lineRule="auto"/>
        <w:ind w:right="0"/>
      </w:pPr>
      <w:r>
        <w:t>Allowable range</w:t>
      </w:r>
    </w:p>
    <w:p w14:paraId="1CA31518" w14:textId="77777777" w:rsidR="00647F2D" w:rsidRDefault="00647F2D" w:rsidP="00647F2D">
      <w:r>
        <w:t>Configurable parameters shall also include:</w:t>
      </w:r>
    </w:p>
    <w:p w14:paraId="376D021A" w14:textId="77777777" w:rsidR="00647F2D" w:rsidRDefault="00647F2D" w:rsidP="00387E02">
      <w:pPr>
        <w:pStyle w:val="ListParagraph"/>
        <w:numPr>
          <w:ilvl w:val="0"/>
          <w:numId w:val="243"/>
        </w:numPr>
        <w:spacing w:after="160" w:line="259" w:lineRule="auto"/>
        <w:ind w:right="0"/>
      </w:pPr>
      <w:r>
        <w:t>Nominal values</w:t>
      </w:r>
    </w:p>
    <w:p w14:paraId="6BF664C0" w14:textId="77777777" w:rsidR="00647F2D" w:rsidRDefault="00647F2D" w:rsidP="00387E02">
      <w:pPr>
        <w:pStyle w:val="ListParagraph"/>
        <w:numPr>
          <w:ilvl w:val="0"/>
          <w:numId w:val="243"/>
        </w:numPr>
        <w:spacing w:after="160" w:line="259" w:lineRule="auto"/>
        <w:ind w:right="0"/>
      </w:pPr>
      <w:r>
        <w:t>Recommended values for non-standard operations if applicable (e.g. system test, conservative contingency operation).</w:t>
      </w:r>
    </w:p>
    <w:p w14:paraId="66841AA0" w14:textId="0AC30840" w:rsidR="00647F2D" w:rsidRDefault="00647F2D" w:rsidP="00647F2D">
      <w:r>
        <w:t xml:space="preserve">The Contractor shall maintain a data archive on an industrial PC with the EMS (see section </w:t>
      </w:r>
      <w:r>
        <w:fldChar w:fldCharType="begin"/>
      </w:r>
      <w:r>
        <w:instrText xml:space="preserve"> REF _Ref76150995 \r \h </w:instrText>
      </w:r>
      <w:r>
        <w:fldChar w:fldCharType="separate"/>
      </w:r>
      <w:r w:rsidR="000977AA">
        <w:rPr>
          <w:cs/>
        </w:rPr>
        <w:t>‎</w:t>
      </w:r>
      <w:r w:rsidR="000977AA">
        <w:t>0</w:t>
      </w:r>
      <w:r>
        <w:fldChar w:fldCharType="end"/>
      </w:r>
      <w:r>
        <w:t>). The Contractor shall also provide all required support to the Employer to configure and test data tables in the Employer’s SCADA, and advise on recommended parameters to archive on the Employer’s historian.</w:t>
      </w:r>
    </w:p>
    <w:p w14:paraId="74FE5625" w14:textId="77777777" w:rsidR="00647F2D" w:rsidRDefault="00647F2D" w:rsidP="00647F2D">
      <w:r>
        <w:t>Capability to generate standard reports on warnings and alarms, as well as basic generation summary data shall be available thought the operator workstation.</w:t>
      </w:r>
    </w:p>
    <w:p w14:paraId="5C3BCA77" w14:textId="77777777" w:rsidR="00647F2D" w:rsidRDefault="00647F2D" w:rsidP="00647F2D">
      <w:pPr>
        <w:pStyle w:val="Caption"/>
        <w:jc w:val="center"/>
        <w:rPr>
          <w:lang w:eastAsia="en-AU"/>
        </w:rPr>
      </w:pPr>
    </w:p>
    <w:p w14:paraId="7CD32F56" w14:textId="77777777" w:rsidR="00647F2D" w:rsidRDefault="00647F2D" w:rsidP="00647F2D">
      <w:pPr>
        <w:pStyle w:val="ListNumber"/>
        <w:tabs>
          <w:tab w:val="clear" w:pos="360"/>
        </w:tabs>
        <w:ind w:left="0" w:firstLine="0"/>
        <w:jc w:val="center"/>
      </w:pPr>
    </w:p>
    <w:p w14:paraId="4CCBFCF6" w14:textId="77777777" w:rsidR="00647F2D" w:rsidRPr="009F60C1" w:rsidRDefault="00647F2D" w:rsidP="00647F2D">
      <w:pPr>
        <w:pStyle w:val="Heading1"/>
        <w:rPr>
          <w:sz w:val="40"/>
          <w:szCs w:val="16"/>
        </w:rPr>
      </w:pPr>
      <w:bookmarkStart w:id="1230" w:name="_Toc95113649"/>
      <w:r w:rsidRPr="009F60C1">
        <w:rPr>
          <w:sz w:val="40"/>
          <w:szCs w:val="16"/>
        </w:rPr>
        <w:lastRenderedPageBreak/>
        <w:t>Physical and installation requirements</w:t>
      </w:r>
      <w:bookmarkEnd w:id="1230"/>
    </w:p>
    <w:p w14:paraId="014E8DBE" w14:textId="77777777" w:rsidR="009F60C1" w:rsidRDefault="009F60C1" w:rsidP="009F60C1">
      <w:pPr>
        <w:pStyle w:val="Heading2"/>
        <w:keepNext/>
        <w:keepLines/>
        <w:numPr>
          <w:ilvl w:val="0"/>
          <w:numId w:val="0"/>
        </w:numPr>
        <w:tabs>
          <w:tab w:val="clear" w:pos="619"/>
        </w:tabs>
        <w:spacing w:before="40" w:after="0" w:line="259" w:lineRule="auto"/>
        <w:ind w:left="576" w:right="0"/>
        <w:jc w:val="left"/>
      </w:pPr>
    </w:p>
    <w:p w14:paraId="48B459FC" w14:textId="30713016" w:rsidR="00647F2D" w:rsidRPr="005D6F8F" w:rsidRDefault="00647F2D" w:rsidP="009F60C1">
      <w:pPr>
        <w:pStyle w:val="Heading2"/>
        <w:keepNext/>
        <w:keepLines/>
        <w:numPr>
          <w:ilvl w:val="1"/>
          <w:numId w:val="168"/>
        </w:numPr>
        <w:tabs>
          <w:tab w:val="clear" w:pos="619"/>
        </w:tabs>
        <w:spacing w:before="40" w:after="0" w:line="259" w:lineRule="auto"/>
        <w:ind w:right="0"/>
        <w:jc w:val="left"/>
      </w:pPr>
      <w:bookmarkStart w:id="1231" w:name="_Toc95113650"/>
      <w:r>
        <w:t>Design life and workmanship</w:t>
      </w:r>
      <w:bookmarkEnd w:id="1231"/>
    </w:p>
    <w:p w14:paraId="4E5CC5EC" w14:textId="77777777" w:rsidR="009F60C1" w:rsidRDefault="009F60C1" w:rsidP="00647F2D">
      <w:pPr>
        <w:rPr>
          <w:lang w:eastAsia="en-AU"/>
        </w:rPr>
      </w:pPr>
    </w:p>
    <w:p w14:paraId="49ECF29C" w14:textId="3DA06C05" w:rsidR="00647F2D" w:rsidRDefault="00647F2D" w:rsidP="00647F2D">
      <w:pPr>
        <w:rPr>
          <w:lang w:eastAsia="en-AU"/>
        </w:rPr>
      </w:pPr>
      <w:r>
        <w:rPr>
          <w:lang w:eastAsia="en-AU"/>
        </w:rPr>
        <w:t xml:space="preserve">The Design Life of the EMS must be at least </w:t>
      </w:r>
      <w:r>
        <w:rPr>
          <w:b/>
          <w:lang w:eastAsia="en-AU"/>
        </w:rPr>
        <w:t>20</w:t>
      </w:r>
      <w:r w:rsidRPr="002119AA">
        <w:rPr>
          <w:b/>
          <w:lang w:eastAsia="en-AU"/>
        </w:rPr>
        <w:t xml:space="preserve"> years</w:t>
      </w:r>
      <w:r>
        <w:rPr>
          <w:lang w:eastAsia="en-AU"/>
        </w:rPr>
        <w:t xml:space="preserve">. </w:t>
      </w:r>
    </w:p>
    <w:p w14:paraId="22243140" w14:textId="77777777" w:rsidR="00647F2D" w:rsidRDefault="00647F2D" w:rsidP="00647F2D">
      <w:pPr>
        <w:rPr>
          <w:lang w:eastAsia="en-AU"/>
        </w:rPr>
      </w:pPr>
      <w:r>
        <w:rPr>
          <w:lang w:eastAsia="en-AU"/>
        </w:rPr>
        <w:t xml:space="preserve">O&amp;M procedures must list all items that may require replacement to achieve this life. </w:t>
      </w:r>
    </w:p>
    <w:p w14:paraId="61823146" w14:textId="77777777" w:rsidR="00647F2D" w:rsidRDefault="00647F2D" w:rsidP="00647F2D">
      <w:pPr>
        <w:rPr>
          <w:lang w:eastAsia="en-AU"/>
        </w:rPr>
      </w:pPr>
      <w:r>
        <w:rPr>
          <w:lang w:eastAsia="en-AU"/>
        </w:rPr>
        <w:t>The EMS shall be designed and installed such that all components will remain safe during the design life.</w:t>
      </w:r>
    </w:p>
    <w:p w14:paraId="22C244F5" w14:textId="77777777" w:rsidR="009F60C1" w:rsidRDefault="009F60C1" w:rsidP="009F60C1">
      <w:pPr>
        <w:pStyle w:val="Heading2"/>
        <w:keepNext/>
        <w:keepLines/>
        <w:numPr>
          <w:ilvl w:val="0"/>
          <w:numId w:val="0"/>
        </w:numPr>
        <w:tabs>
          <w:tab w:val="clear" w:pos="619"/>
        </w:tabs>
        <w:spacing w:before="40" w:after="0" w:line="259" w:lineRule="auto"/>
        <w:ind w:left="576" w:right="0"/>
        <w:jc w:val="left"/>
      </w:pPr>
    </w:p>
    <w:p w14:paraId="5AA94024" w14:textId="5821C653" w:rsidR="00647F2D" w:rsidRDefault="00647F2D" w:rsidP="009F60C1">
      <w:pPr>
        <w:pStyle w:val="Heading2"/>
        <w:keepNext/>
        <w:keepLines/>
        <w:numPr>
          <w:ilvl w:val="1"/>
          <w:numId w:val="168"/>
        </w:numPr>
        <w:tabs>
          <w:tab w:val="clear" w:pos="619"/>
        </w:tabs>
        <w:spacing w:before="40" w:after="0" w:line="259" w:lineRule="auto"/>
        <w:ind w:right="0"/>
        <w:jc w:val="left"/>
      </w:pPr>
      <w:bookmarkStart w:id="1232" w:name="_Toc95113651"/>
      <w:r>
        <w:t>Installation</w:t>
      </w:r>
      <w:bookmarkEnd w:id="1232"/>
    </w:p>
    <w:p w14:paraId="45C09863" w14:textId="77777777" w:rsidR="009F60C1" w:rsidRDefault="009F60C1" w:rsidP="00647F2D"/>
    <w:p w14:paraId="2A0E8CA1" w14:textId="11DC2693" w:rsidR="00647F2D" w:rsidRDefault="00647F2D" w:rsidP="00647F2D">
      <w:r>
        <w:t xml:space="preserve">The EMS shall be installed in a stand-alone cabinet at the power station. It shall use dedicated equipment that does not require replacement should the BESS reach end of life and be replaced. The EMS shall be accessible at any time, independent of the BESS. </w:t>
      </w:r>
    </w:p>
    <w:p w14:paraId="6EDCC1E6" w14:textId="77777777" w:rsidR="009F60C1" w:rsidRDefault="009F60C1" w:rsidP="009F60C1">
      <w:pPr>
        <w:pStyle w:val="Heading2"/>
        <w:keepNext/>
        <w:keepLines/>
        <w:numPr>
          <w:ilvl w:val="0"/>
          <w:numId w:val="0"/>
        </w:numPr>
        <w:tabs>
          <w:tab w:val="clear" w:pos="619"/>
        </w:tabs>
        <w:spacing w:before="40" w:after="0" w:line="259" w:lineRule="auto"/>
        <w:ind w:left="576" w:right="0"/>
        <w:jc w:val="left"/>
      </w:pPr>
    </w:p>
    <w:p w14:paraId="0B35D761" w14:textId="08A2F6A5" w:rsidR="00647F2D" w:rsidRDefault="00647F2D" w:rsidP="009F60C1">
      <w:pPr>
        <w:pStyle w:val="Heading2"/>
        <w:keepNext/>
        <w:keepLines/>
        <w:numPr>
          <w:ilvl w:val="1"/>
          <w:numId w:val="168"/>
        </w:numPr>
        <w:tabs>
          <w:tab w:val="clear" w:pos="619"/>
        </w:tabs>
        <w:spacing w:before="40" w:after="0" w:line="259" w:lineRule="auto"/>
        <w:ind w:right="0"/>
        <w:jc w:val="left"/>
      </w:pPr>
      <w:bookmarkStart w:id="1233" w:name="_Toc95113652"/>
      <w:r>
        <w:t>Equipment</w:t>
      </w:r>
      <w:bookmarkEnd w:id="1233"/>
    </w:p>
    <w:p w14:paraId="4E965972" w14:textId="77777777" w:rsidR="009F60C1" w:rsidRDefault="009F60C1" w:rsidP="009F60C1">
      <w:pPr>
        <w:pStyle w:val="Heading3"/>
        <w:keepNext/>
        <w:keepLines/>
        <w:numPr>
          <w:ilvl w:val="0"/>
          <w:numId w:val="0"/>
        </w:numPr>
        <w:spacing w:before="40" w:after="0" w:line="259" w:lineRule="auto"/>
        <w:ind w:left="720" w:right="0"/>
        <w:jc w:val="left"/>
      </w:pPr>
      <w:bookmarkStart w:id="1234" w:name="_Ref76150995"/>
    </w:p>
    <w:p w14:paraId="2B946461" w14:textId="2B71FA26" w:rsidR="00647F2D" w:rsidRPr="00B43BB8" w:rsidRDefault="00647F2D" w:rsidP="009F60C1">
      <w:pPr>
        <w:pStyle w:val="Heading3"/>
        <w:keepNext/>
        <w:keepLines/>
        <w:numPr>
          <w:ilvl w:val="2"/>
          <w:numId w:val="168"/>
        </w:numPr>
        <w:spacing w:before="40" w:after="0" w:line="259" w:lineRule="auto"/>
        <w:ind w:right="0"/>
        <w:jc w:val="left"/>
      </w:pPr>
      <w:r>
        <w:t>Local server</w:t>
      </w:r>
      <w:bookmarkEnd w:id="1234"/>
    </w:p>
    <w:p w14:paraId="76DBA34B" w14:textId="77777777" w:rsidR="00647F2D" w:rsidRDefault="00647F2D" w:rsidP="00647F2D">
      <w:r>
        <w:t xml:space="preserve">The EMS must include an industrial PC within the EMS cabinet to provide local data logging and remote access to help support detailed investigation of system events and adjustment of configuration parameters if required. </w:t>
      </w:r>
    </w:p>
    <w:p w14:paraId="63146E14" w14:textId="77777777" w:rsidR="00647F2D" w:rsidRDefault="00647F2D" w:rsidP="00647F2D">
      <w:r>
        <w:t>Remote access to the industrial PC via internet connection is required.</w:t>
      </w:r>
    </w:p>
    <w:p w14:paraId="21CFDC98" w14:textId="77777777" w:rsidR="00647F2D" w:rsidRDefault="00647F2D" w:rsidP="009F60C1">
      <w:pPr>
        <w:pStyle w:val="Heading3"/>
        <w:keepNext/>
        <w:keepLines/>
        <w:numPr>
          <w:ilvl w:val="2"/>
          <w:numId w:val="168"/>
        </w:numPr>
        <w:spacing w:before="40" w:after="0" w:line="259" w:lineRule="auto"/>
        <w:ind w:right="0"/>
        <w:jc w:val="left"/>
      </w:pPr>
      <w:r>
        <w:t>Communications</w:t>
      </w:r>
    </w:p>
    <w:p w14:paraId="3E4E7934" w14:textId="77777777" w:rsidR="00647F2D" w:rsidRPr="006C4074" w:rsidRDefault="00647F2D" w:rsidP="00647F2D">
      <w:r w:rsidRPr="006C4074">
        <w:t>All communications must be Modbus TCP compliant.</w:t>
      </w:r>
    </w:p>
    <w:p w14:paraId="638C8C64" w14:textId="77777777" w:rsidR="00647F2D" w:rsidRDefault="00647F2D" w:rsidP="00647F2D">
      <w:r w:rsidRPr="006C4074">
        <w:t xml:space="preserve">All </w:t>
      </w:r>
      <w:r>
        <w:t>IO modules shall include minimum 50% spare capacity.</w:t>
      </w:r>
    </w:p>
    <w:p w14:paraId="21F2C3A1" w14:textId="77777777" w:rsidR="00647F2D" w:rsidRPr="009F60C1" w:rsidRDefault="00647F2D" w:rsidP="009F60C1">
      <w:pPr>
        <w:pStyle w:val="Heading3"/>
        <w:keepNext/>
        <w:keepLines/>
        <w:numPr>
          <w:ilvl w:val="2"/>
          <w:numId w:val="168"/>
        </w:numPr>
        <w:spacing w:before="40" w:after="0" w:line="259" w:lineRule="auto"/>
        <w:ind w:right="0"/>
        <w:jc w:val="left"/>
      </w:pPr>
      <w:r w:rsidRPr="009F60C1">
        <w:t>Internet connection</w:t>
      </w:r>
    </w:p>
    <w:p w14:paraId="7947AF28" w14:textId="77777777" w:rsidR="00647F2D" w:rsidRPr="006C4074" w:rsidRDefault="00647F2D" w:rsidP="00647F2D">
      <w:r>
        <w:t>A local internet connection s</w:t>
      </w:r>
      <w:r w:rsidRPr="006C4074">
        <w:t xml:space="preserve">hall be </w:t>
      </w:r>
      <w:r>
        <w:t xml:space="preserve">provided by the Contractor </w:t>
      </w:r>
      <w:r w:rsidRPr="006C4074">
        <w:t>for remote access. Employer’s security requirements shall be followed.</w:t>
      </w:r>
    </w:p>
    <w:p w14:paraId="4E179029" w14:textId="77777777" w:rsidR="00647F2D" w:rsidRDefault="00647F2D" w:rsidP="00303F74">
      <w:pPr>
        <w:pStyle w:val="Heading3"/>
        <w:keepNext/>
        <w:keepLines/>
        <w:numPr>
          <w:ilvl w:val="2"/>
          <w:numId w:val="168"/>
        </w:numPr>
        <w:spacing w:before="40" w:after="0" w:line="259" w:lineRule="auto"/>
        <w:ind w:right="0"/>
        <w:jc w:val="left"/>
      </w:pPr>
      <w:r>
        <w:t>Ingress protection</w:t>
      </w:r>
    </w:p>
    <w:p w14:paraId="79024DD5" w14:textId="77777777" w:rsidR="00647F2D" w:rsidRPr="00FD64AF" w:rsidRDefault="00647F2D" w:rsidP="00647F2D">
      <w:r>
        <w:t>The EMS cabinet shall be rated for ingress protection (IP) class 65 to IEC 60529.</w:t>
      </w:r>
    </w:p>
    <w:p w14:paraId="6870D585" w14:textId="77777777" w:rsidR="00647F2D" w:rsidRDefault="00647F2D" w:rsidP="00303F74">
      <w:pPr>
        <w:pStyle w:val="Heading3"/>
        <w:keepNext/>
        <w:keepLines/>
        <w:numPr>
          <w:ilvl w:val="2"/>
          <w:numId w:val="168"/>
        </w:numPr>
        <w:spacing w:before="40" w:after="0" w:line="259" w:lineRule="auto"/>
        <w:ind w:right="0"/>
        <w:jc w:val="left"/>
      </w:pPr>
      <w:r>
        <w:t xml:space="preserve">Access </w:t>
      </w:r>
    </w:p>
    <w:p w14:paraId="4BBC33F2" w14:textId="77777777" w:rsidR="00647F2D" w:rsidRDefault="00647F2D" w:rsidP="00647F2D">
      <w:r>
        <w:t xml:space="preserve">EMS cabinet shall be accessible to operations and maintenance personnel without need for PPE or other special equipment (EMS shall not be co-located in DC, LV or MV panel or other location with personnel risk). </w:t>
      </w:r>
    </w:p>
    <w:p w14:paraId="0E21A295" w14:textId="77777777" w:rsidR="00647F2D" w:rsidRDefault="00647F2D" w:rsidP="00647F2D">
      <w:r>
        <w:t>All weather access must be available, including any required lighting, platforms, stairs, awnings etc.</w:t>
      </w:r>
    </w:p>
    <w:p w14:paraId="3B66F589" w14:textId="77777777" w:rsidR="00647F2D" w:rsidRDefault="00647F2D" w:rsidP="00647F2D">
      <w:r>
        <w:t>Location shall not interfere with access to other equipment or buildings.</w:t>
      </w:r>
    </w:p>
    <w:p w14:paraId="77E66694" w14:textId="77777777" w:rsidR="00647F2D" w:rsidRDefault="00647F2D" w:rsidP="00647F2D">
      <w:r>
        <w:lastRenderedPageBreak/>
        <w:t>EMS cabinet shall be lockable using a common key (no padlock).</w:t>
      </w:r>
    </w:p>
    <w:p w14:paraId="5CFA257D" w14:textId="77777777" w:rsidR="00647F2D" w:rsidRDefault="00647F2D" w:rsidP="00303F74">
      <w:pPr>
        <w:pStyle w:val="Heading3"/>
        <w:keepNext/>
        <w:keepLines/>
        <w:numPr>
          <w:ilvl w:val="2"/>
          <w:numId w:val="168"/>
        </w:numPr>
        <w:spacing w:before="40" w:after="0" w:line="259" w:lineRule="auto"/>
        <w:ind w:right="0"/>
        <w:jc w:val="left"/>
      </w:pPr>
      <w:r>
        <w:t>Emergency stop</w:t>
      </w:r>
    </w:p>
    <w:p w14:paraId="037D11A4" w14:textId="6231C670" w:rsidR="00647F2D" w:rsidRDefault="00647F2D" w:rsidP="00647F2D">
      <w:pPr>
        <w:rPr>
          <w:rFonts w:cs="Calibri"/>
          <w:bCs/>
          <w:color w:val="000000"/>
        </w:rPr>
      </w:pPr>
      <w:r>
        <w:t xml:space="preserve">The EMS cabinet must include a </w:t>
      </w:r>
      <w:r>
        <w:rPr>
          <w:rFonts w:cs="Calibri"/>
          <w:bCs/>
          <w:color w:val="000000"/>
        </w:rPr>
        <w:t>hard wired and fail-safe</w:t>
      </w:r>
      <w:r w:rsidRPr="00D268AB">
        <w:rPr>
          <w:rFonts w:cs="Calibri"/>
          <w:bCs/>
          <w:color w:val="000000"/>
        </w:rPr>
        <w:t xml:space="preserve"> emergency stop</w:t>
      </w:r>
      <w:r>
        <w:rPr>
          <w:rFonts w:cs="Calibri"/>
          <w:bCs/>
          <w:color w:val="000000"/>
        </w:rPr>
        <w:t>, unless in proximity to BESS or power station emergency stop.</w:t>
      </w:r>
    </w:p>
    <w:p w14:paraId="2A9697F2" w14:textId="77777777" w:rsidR="00303F74" w:rsidRDefault="00303F74" w:rsidP="00647F2D">
      <w:pPr>
        <w:rPr>
          <w:rFonts w:cs="Calibri"/>
          <w:bCs/>
          <w:color w:val="000000"/>
        </w:rPr>
      </w:pPr>
    </w:p>
    <w:p w14:paraId="701A8343" w14:textId="77777777" w:rsidR="00647F2D" w:rsidRDefault="00647F2D" w:rsidP="00303F74">
      <w:pPr>
        <w:pStyle w:val="Heading2"/>
        <w:keepNext/>
        <w:keepLines/>
        <w:numPr>
          <w:ilvl w:val="1"/>
          <w:numId w:val="168"/>
        </w:numPr>
        <w:tabs>
          <w:tab w:val="clear" w:pos="619"/>
        </w:tabs>
        <w:spacing w:before="40" w:after="0" w:line="259" w:lineRule="auto"/>
        <w:ind w:right="0"/>
        <w:jc w:val="left"/>
      </w:pPr>
      <w:bookmarkStart w:id="1235" w:name="_Toc95113653"/>
      <w:r>
        <w:t>Human machine interface</w:t>
      </w:r>
      <w:bookmarkEnd w:id="1235"/>
    </w:p>
    <w:p w14:paraId="0BB3A50D" w14:textId="77777777" w:rsidR="00303F74" w:rsidRDefault="00303F74" w:rsidP="00647F2D">
      <w:pPr>
        <w:spacing w:after="0"/>
        <w:rPr>
          <w:rFonts w:cs="Calibri"/>
          <w:color w:val="000000" w:themeColor="text1"/>
        </w:rPr>
      </w:pPr>
    </w:p>
    <w:p w14:paraId="442A9481" w14:textId="5F30C5B9" w:rsidR="00647F2D" w:rsidRDefault="00647F2D" w:rsidP="00647F2D">
      <w:pPr>
        <w:spacing w:after="0"/>
      </w:pPr>
      <w:r w:rsidRPr="1019D519">
        <w:rPr>
          <w:rFonts w:cs="Calibri"/>
          <w:color w:val="000000" w:themeColor="text1"/>
        </w:rPr>
        <w:t xml:space="preserve">The EMS shall have a remote access HMI accessible from operator workstation </w:t>
      </w:r>
      <w:r>
        <w:t>in the power station control room and external web-interface (meeting Employer’s security requirements).</w:t>
      </w:r>
    </w:p>
    <w:p w14:paraId="6D1E24B8" w14:textId="77777777" w:rsidR="00303F74" w:rsidRDefault="00303F74" w:rsidP="00647F2D">
      <w:pPr>
        <w:spacing w:after="0"/>
        <w:rPr>
          <w:rFonts w:cs="Calibri"/>
          <w:color w:val="000000"/>
        </w:rPr>
      </w:pPr>
    </w:p>
    <w:p w14:paraId="308FF9BF" w14:textId="77777777" w:rsidR="00647F2D" w:rsidRDefault="00647F2D" w:rsidP="00303F74">
      <w:pPr>
        <w:pStyle w:val="Heading2"/>
        <w:keepNext/>
        <w:keepLines/>
        <w:numPr>
          <w:ilvl w:val="1"/>
          <w:numId w:val="168"/>
        </w:numPr>
        <w:tabs>
          <w:tab w:val="clear" w:pos="619"/>
        </w:tabs>
        <w:spacing w:before="40" w:after="0" w:line="259" w:lineRule="auto"/>
        <w:ind w:right="0"/>
        <w:jc w:val="left"/>
      </w:pPr>
      <w:bookmarkStart w:id="1236" w:name="_Toc95113654"/>
      <w:r>
        <w:t>Operation and maintenance</w:t>
      </w:r>
      <w:bookmarkEnd w:id="1236"/>
    </w:p>
    <w:p w14:paraId="4EEE6475" w14:textId="77777777" w:rsidR="00303F74" w:rsidRDefault="00303F74" w:rsidP="00647F2D">
      <w:pPr>
        <w:rPr>
          <w:lang w:eastAsia="en-AU"/>
        </w:rPr>
      </w:pPr>
    </w:p>
    <w:p w14:paraId="1E6CE8E9" w14:textId="787C2D9A" w:rsidR="00647F2D" w:rsidRDefault="00647F2D" w:rsidP="00647F2D">
      <w:pPr>
        <w:rPr>
          <w:lang w:eastAsia="en-AU"/>
        </w:rPr>
      </w:pPr>
      <w:r>
        <w:rPr>
          <w:lang w:eastAsia="en-AU"/>
        </w:rPr>
        <w:t>The EMS should be designed for minimal maintenance, and safe and easy inspection. This should be achieved through adherence to the following principles:</w:t>
      </w:r>
    </w:p>
    <w:p w14:paraId="532FE1EC" w14:textId="77777777" w:rsidR="00647F2D" w:rsidRDefault="00647F2D" w:rsidP="00FB7ABF">
      <w:pPr>
        <w:pStyle w:val="ListParagraph"/>
        <w:numPr>
          <w:ilvl w:val="0"/>
          <w:numId w:val="261"/>
        </w:numPr>
        <w:spacing w:after="120" w:line="276" w:lineRule="auto"/>
        <w:ind w:right="0"/>
        <w:rPr>
          <w:lang w:eastAsia="en-AU"/>
        </w:rPr>
      </w:pPr>
      <w:r>
        <w:rPr>
          <w:lang w:eastAsia="en-AU"/>
        </w:rPr>
        <w:t xml:space="preserve">Industry standard equipment, hardware, fixings and fittings, cable connections etc. Equipment to have </w:t>
      </w:r>
      <w:r w:rsidRPr="008630B6">
        <w:rPr>
          <w:lang w:eastAsia="en-AU"/>
        </w:rPr>
        <w:t xml:space="preserve">plug-and-play capability, allowing for replacement of faulty components by following O&amp;M manuals. </w:t>
      </w:r>
      <w:r>
        <w:rPr>
          <w:lang w:eastAsia="en-AU"/>
        </w:rPr>
        <w:t xml:space="preserve">Any fault maintenance must be possible without </w:t>
      </w:r>
      <w:r w:rsidRPr="008630B6">
        <w:rPr>
          <w:lang w:eastAsia="en-AU"/>
        </w:rPr>
        <w:t xml:space="preserve">complex procedures, reprogramming, specialist skills or high risk activities. </w:t>
      </w:r>
      <w:r>
        <w:rPr>
          <w:lang w:eastAsia="en-AU"/>
        </w:rPr>
        <w:t>A</w:t>
      </w:r>
      <w:r w:rsidRPr="008630B6">
        <w:rPr>
          <w:lang w:eastAsia="en-AU"/>
        </w:rPr>
        <w:t>ll components must be replaceable through a standard procedure of shut-down, isolation, disconnection, removal, replacement, reconnection, removal of isolation and start-up.</w:t>
      </w:r>
    </w:p>
    <w:p w14:paraId="6EFB0C2C" w14:textId="77777777" w:rsidR="00647F2D" w:rsidRDefault="00647F2D" w:rsidP="00FB7ABF">
      <w:pPr>
        <w:pStyle w:val="ListParagraph"/>
        <w:numPr>
          <w:ilvl w:val="0"/>
          <w:numId w:val="261"/>
        </w:numPr>
        <w:spacing w:after="120" w:line="276" w:lineRule="auto"/>
        <w:ind w:right="0"/>
        <w:rPr>
          <w:lang w:eastAsia="en-AU"/>
        </w:rPr>
      </w:pPr>
      <w:r>
        <w:rPr>
          <w:lang w:eastAsia="en-AU"/>
        </w:rPr>
        <w:t>As much as possible, the requirement for on-site high level technical expertise should be limited. Maintenance processes must designed for completion by local staff with appropriate training.</w:t>
      </w:r>
    </w:p>
    <w:p w14:paraId="300EF456" w14:textId="77777777" w:rsidR="00647F2D" w:rsidRDefault="00647F2D" w:rsidP="00FB7ABF">
      <w:pPr>
        <w:pStyle w:val="ListParagraph"/>
        <w:numPr>
          <w:ilvl w:val="0"/>
          <w:numId w:val="261"/>
        </w:numPr>
        <w:spacing w:after="120" w:line="276" w:lineRule="auto"/>
        <w:ind w:right="0"/>
        <w:rPr>
          <w:lang w:eastAsia="en-AU"/>
        </w:rPr>
      </w:pPr>
      <w:r>
        <w:rPr>
          <w:lang w:eastAsia="en-AU"/>
        </w:rPr>
        <w:t xml:space="preserve">The EMS should have the capacity to identify all potential warning and alarm conditions (including conditions where the subsystems themselves have not experienced a fault or alarm, but where the EMS identifies an increased risk it cannot meet reliability requirements in the short term). Such events shall be communicated to Employer SCADA and local HMI. </w:t>
      </w:r>
    </w:p>
    <w:p w14:paraId="48C066ED" w14:textId="77777777" w:rsidR="00647F2D" w:rsidRDefault="00647F2D" w:rsidP="00FB7ABF">
      <w:pPr>
        <w:pStyle w:val="ListParagraph"/>
        <w:numPr>
          <w:ilvl w:val="0"/>
          <w:numId w:val="261"/>
        </w:numPr>
        <w:spacing w:after="120" w:line="276" w:lineRule="auto"/>
        <w:ind w:right="0"/>
        <w:rPr>
          <w:lang w:eastAsia="en-AU"/>
        </w:rPr>
      </w:pPr>
      <w:r>
        <w:rPr>
          <w:lang w:eastAsia="en-AU"/>
        </w:rPr>
        <w:t>Troubleshooting and fault rectification processes must be clearly laid out in system operation and maintenance manuals.</w:t>
      </w:r>
    </w:p>
    <w:p w14:paraId="18396A37" w14:textId="165D6F69" w:rsidR="00647F2D" w:rsidRDefault="00647F2D" w:rsidP="00FB7ABF">
      <w:pPr>
        <w:pStyle w:val="ListParagraph"/>
        <w:numPr>
          <w:ilvl w:val="0"/>
          <w:numId w:val="261"/>
        </w:numPr>
        <w:spacing w:after="120" w:line="276" w:lineRule="auto"/>
        <w:ind w:right="0"/>
        <w:rPr>
          <w:lang w:eastAsia="en-AU"/>
        </w:rPr>
      </w:pPr>
      <w:r>
        <w:rPr>
          <w:lang w:eastAsia="en-AU"/>
        </w:rPr>
        <w:t>Complete and comprehensive labelling of all electrical components, wiring, and connections to be provided in English, for ready reference to system schematics and electrical drawings. All labels shall be permanent (not stickers).</w:t>
      </w:r>
    </w:p>
    <w:p w14:paraId="1987C1F3" w14:textId="77777777" w:rsidR="00303F74" w:rsidRDefault="00303F74" w:rsidP="00303F74">
      <w:pPr>
        <w:pStyle w:val="ListParagraph"/>
        <w:spacing w:after="120" w:line="276" w:lineRule="auto"/>
        <w:ind w:right="0"/>
        <w:rPr>
          <w:lang w:eastAsia="en-AU"/>
        </w:rPr>
      </w:pPr>
    </w:p>
    <w:p w14:paraId="6DAC8AD5" w14:textId="77777777" w:rsidR="00647F2D" w:rsidRDefault="00647F2D" w:rsidP="00303F74">
      <w:pPr>
        <w:pStyle w:val="Heading2"/>
        <w:keepNext/>
        <w:keepLines/>
        <w:numPr>
          <w:ilvl w:val="1"/>
          <w:numId w:val="168"/>
        </w:numPr>
        <w:tabs>
          <w:tab w:val="clear" w:pos="619"/>
        </w:tabs>
        <w:spacing w:before="40" w:after="0" w:line="259" w:lineRule="auto"/>
        <w:ind w:right="0"/>
        <w:jc w:val="left"/>
      </w:pPr>
      <w:bookmarkStart w:id="1237" w:name="_Toc95113655"/>
      <w:r>
        <w:t>Spares and tools</w:t>
      </w:r>
      <w:bookmarkEnd w:id="1237"/>
    </w:p>
    <w:p w14:paraId="0B4305B4" w14:textId="77777777" w:rsidR="00303F74" w:rsidRDefault="00303F74" w:rsidP="00647F2D">
      <w:pPr>
        <w:rPr>
          <w:lang w:eastAsia="en-AU"/>
        </w:rPr>
      </w:pPr>
    </w:p>
    <w:p w14:paraId="0F56F8D4" w14:textId="0828409A" w:rsidR="00647F2D" w:rsidRDefault="00647F2D" w:rsidP="00647F2D">
      <w:pPr>
        <w:rPr>
          <w:lang w:eastAsia="en-AU"/>
        </w:rPr>
      </w:pPr>
      <w:r>
        <w:rPr>
          <w:lang w:eastAsia="en-AU"/>
        </w:rPr>
        <w:t xml:space="preserve">Unless a dual redundant configuration is implemented (not required), all key parts (that cannot be readily repaired or replaced within 5 days) of the EMS must have spares provided. </w:t>
      </w:r>
      <w:r>
        <w:rPr>
          <w:lang w:eastAsia="en-AU"/>
        </w:rPr>
        <w:lastRenderedPageBreak/>
        <w:t xml:space="preserve">Where applicable, spares must be pre-programmed with the same program and parameters as the operational equivalent. </w:t>
      </w:r>
    </w:p>
    <w:p w14:paraId="1694A2C7" w14:textId="77777777" w:rsidR="00647F2D" w:rsidRDefault="00647F2D" w:rsidP="00647F2D">
      <w:pPr>
        <w:rPr>
          <w:lang w:eastAsia="en-AU"/>
        </w:rPr>
      </w:pPr>
      <w:r>
        <w:rPr>
          <w:lang w:eastAsia="en-AU"/>
        </w:rPr>
        <w:t>All supplied spare parts shall be of same material / workmanship and interchangeable with the corresponding parts of the executed work, protected against corrosion, have identification labels.</w:t>
      </w:r>
    </w:p>
    <w:p w14:paraId="5F3563E3" w14:textId="77777777" w:rsidR="00647F2D" w:rsidRDefault="00647F2D" w:rsidP="00647F2D">
      <w:pPr>
        <w:rPr>
          <w:lang w:eastAsia="en-AU"/>
        </w:rPr>
      </w:pPr>
      <w:r>
        <w:rPr>
          <w:lang w:eastAsia="en-AU"/>
        </w:rPr>
        <w:t>Supplied tools shall be of high quality and fit for purpose. The following tools shall be supplied:</w:t>
      </w:r>
    </w:p>
    <w:p w14:paraId="1E45F321" w14:textId="77777777" w:rsidR="00647F2D" w:rsidRDefault="00647F2D" w:rsidP="00387E02">
      <w:pPr>
        <w:pStyle w:val="ListParagraph"/>
        <w:numPr>
          <w:ilvl w:val="0"/>
          <w:numId w:val="251"/>
        </w:numPr>
        <w:spacing w:after="160" w:line="259" w:lineRule="auto"/>
        <w:ind w:right="0"/>
        <w:rPr>
          <w:lang w:eastAsia="en-AU"/>
        </w:rPr>
      </w:pPr>
      <w:r>
        <w:rPr>
          <w:lang w:eastAsia="en-AU"/>
        </w:rPr>
        <w:t>All tools and accessories required for operation and maintenance of the system, including any special leads, cards, keys, programming devices etc.</w:t>
      </w:r>
    </w:p>
    <w:p w14:paraId="7C8CEF88" w14:textId="77777777" w:rsidR="00647F2D" w:rsidRPr="007002F7" w:rsidRDefault="00647F2D" w:rsidP="00647F2D">
      <w:pPr>
        <w:rPr>
          <w:lang w:eastAsia="en-AU"/>
        </w:rPr>
      </w:pPr>
      <w:r>
        <w:rPr>
          <w:lang w:eastAsia="en-AU"/>
        </w:rPr>
        <w:t>Supplied tools can be used by the Contractor during installation and commissioning, however they must be handed over to the Employer in good working condition with minimal wear and tear.</w:t>
      </w:r>
    </w:p>
    <w:p w14:paraId="45CE3D9A" w14:textId="77777777" w:rsidR="00647F2D" w:rsidRDefault="00647F2D" w:rsidP="00647F2D">
      <w:pPr>
        <w:rPr>
          <w:lang w:eastAsia="en-AU"/>
        </w:rPr>
      </w:pPr>
      <w:r>
        <w:rPr>
          <w:lang w:eastAsia="en-AU"/>
        </w:rPr>
        <w:t xml:space="preserve">The Contractor must provide sufficient information so that the Employer can order replacement parts for the EMS as required. Supplied spare parts and tools shall be listed in detail, including, manufacturer, model, part number, </w:t>
      </w:r>
      <w:proofErr w:type="spellStart"/>
      <w:r>
        <w:rPr>
          <w:lang w:eastAsia="en-AU"/>
        </w:rPr>
        <w:t>stockist</w:t>
      </w:r>
      <w:proofErr w:type="spellEnd"/>
      <w:r>
        <w:rPr>
          <w:lang w:eastAsia="en-AU"/>
        </w:rPr>
        <w:t xml:space="preserve">, present cost and typical lead time during the design review stage. </w:t>
      </w:r>
    </w:p>
    <w:p w14:paraId="141E06E7" w14:textId="77777777" w:rsidR="00647F2D" w:rsidRPr="006177D3" w:rsidRDefault="00647F2D" w:rsidP="00647F2D">
      <w:pPr>
        <w:pStyle w:val="Heading1"/>
        <w:rPr>
          <w:sz w:val="40"/>
          <w:szCs w:val="16"/>
        </w:rPr>
      </w:pPr>
      <w:bookmarkStart w:id="1238" w:name="_Toc95113656"/>
      <w:r w:rsidRPr="006177D3">
        <w:rPr>
          <w:sz w:val="40"/>
          <w:szCs w:val="16"/>
        </w:rPr>
        <w:lastRenderedPageBreak/>
        <w:t>Quality management</w:t>
      </w:r>
      <w:bookmarkEnd w:id="1238"/>
    </w:p>
    <w:p w14:paraId="0DDEC06F" w14:textId="77777777" w:rsidR="006177D3" w:rsidRDefault="006177D3" w:rsidP="00647F2D">
      <w:pPr>
        <w:pStyle w:val="BodyText"/>
      </w:pPr>
    </w:p>
    <w:p w14:paraId="5EFB8A1B" w14:textId="25D8EBE7" w:rsidR="00647F2D" w:rsidRDefault="00647F2D" w:rsidP="00647F2D">
      <w:pPr>
        <w:pStyle w:val="BodyText"/>
      </w:pPr>
      <w:r>
        <w:t>Quality management requirements are as described in Part A – General and Electrical. Specific requirements for quality control of the EMS are addressed here.</w:t>
      </w:r>
    </w:p>
    <w:p w14:paraId="75167861" w14:textId="77777777" w:rsidR="00303F74" w:rsidRDefault="00303F74" w:rsidP="00647F2D">
      <w:pPr>
        <w:pStyle w:val="BodyText"/>
      </w:pPr>
    </w:p>
    <w:p w14:paraId="72EE24DE" w14:textId="77777777" w:rsidR="00647F2D" w:rsidRDefault="00647F2D" w:rsidP="00303F74">
      <w:pPr>
        <w:pStyle w:val="Heading2"/>
        <w:keepNext/>
        <w:keepLines/>
        <w:numPr>
          <w:ilvl w:val="1"/>
          <w:numId w:val="168"/>
        </w:numPr>
        <w:tabs>
          <w:tab w:val="clear" w:pos="619"/>
        </w:tabs>
        <w:spacing w:before="40" w:after="0" w:line="259" w:lineRule="auto"/>
        <w:ind w:right="0"/>
        <w:jc w:val="left"/>
      </w:pPr>
      <w:bookmarkStart w:id="1239" w:name="_Toc95113657"/>
      <w:r>
        <w:t>Inspection and testing</w:t>
      </w:r>
      <w:bookmarkEnd w:id="1239"/>
    </w:p>
    <w:p w14:paraId="3B9D02A4" w14:textId="77777777" w:rsidR="00303F74" w:rsidRDefault="00303F74" w:rsidP="00647F2D"/>
    <w:p w14:paraId="35094A8A" w14:textId="21B86F92" w:rsidR="00647F2D" w:rsidRPr="00346607" w:rsidRDefault="00647F2D" w:rsidP="00647F2D">
      <w:r>
        <w:t>During the design phase, the Contractor is required to provide a comprehensive presentation on the operation of the EMS to the Employer. This shall cover all aspects of the EMS functional description and cause and effect matrix. It shall also demonstrate, using a simulated EMS or demonstration EMS typical operating scenarios and contingency scenarios and EMS response.</w:t>
      </w:r>
    </w:p>
    <w:p w14:paraId="407D6D92" w14:textId="77777777" w:rsidR="00647F2D" w:rsidRDefault="00647F2D" w:rsidP="00303F74">
      <w:pPr>
        <w:pStyle w:val="Heading3"/>
        <w:keepNext/>
        <w:keepLines/>
        <w:numPr>
          <w:ilvl w:val="2"/>
          <w:numId w:val="168"/>
        </w:numPr>
        <w:spacing w:before="40" w:after="0" w:line="259" w:lineRule="auto"/>
        <w:ind w:right="0"/>
        <w:jc w:val="left"/>
      </w:pPr>
      <w:r>
        <w:t>Factory acceptance tests (FAT)</w:t>
      </w:r>
    </w:p>
    <w:p w14:paraId="26E140EC" w14:textId="77777777" w:rsidR="00647F2D" w:rsidRDefault="00647F2D" w:rsidP="00647F2D">
      <w:pPr>
        <w:rPr>
          <w:lang w:eastAsia="en-AU"/>
        </w:rPr>
      </w:pPr>
      <w:r w:rsidRPr="005C2593">
        <w:rPr>
          <w:u w:val="single"/>
          <w:lang w:eastAsia="en-AU"/>
        </w:rPr>
        <w:t xml:space="preserve">The </w:t>
      </w:r>
      <w:r>
        <w:rPr>
          <w:u w:val="single"/>
          <w:lang w:eastAsia="en-AU"/>
        </w:rPr>
        <w:t xml:space="preserve">EMS </w:t>
      </w:r>
      <w:r w:rsidRPr="005C2593">
        <w:rPr>
          <w:u w:val="single"/>
          <w:lang w:eastAsia="en-AU"/>
        </w:rPr>
        <w:t xml:space="preserve">shall be subjected to a comprehensive </w:t>
      </w:r>
      <w:r>
        <w:rPr>
          <w:u w:val="single"/>
          <w:lang w:eastAsia="en-AU"/>
        </w:rPr>
        <w:t>bench test (</w:t>
      </w:r>
      <w:r w:rsidRPr="005C2593">
        <w:rPr>
          <w:u w:val="single"/>
          <w:lang w:eastAsia="en-AU"/>
        </w:rPr>
        <w:t>Factory Acceptance Test (FAT</w:t>
      </w:r>
      <w:r>
        <w:rPr>
          <w:u w:val="single"/>
          <w:lang w:eastAsia="en-AU"/>
        </w:rPr>
        <w:t>)</w:t>
      </w:r>
      <w:r w:rsidRPr="005C2593">
        <w:rPr>
          <w:u w:val="single"/>
          <w:lang w:eastAsia="en-AU"/>
        </w:rPr>
        <w:t xml:space="preserve">) before it is </w:t>
      </w:r>
      <w:r>
        <w:rPr>
          <w:u w:val="single"/>
          <w:lang w:eastAsia="en-AU"/>
        </w:rPr>
        <w:t>installed</w:t>
      </w:r>
      <w:r w:rsidRPr="005C2593">
        <w:rPr>
          <w:lang w:eastAsia="en-AU"/>
        </w:rPr>
        <w:t xml:space="preserve">. </w:t>
      </w:r>
      <w:r>
        <w:rPr>
          <w:lang w:eastAsia="en-AU"/>
        </w:rPr>
        <w:t xml:space="preserve">The bench test shall include simulated or actual elements for each subsystem (thermal generators, solar PV plant and BESS). Any simulated elements must be validated. </w:t>
      </w:r>
    </w:p>
    <w:p w14:paraId="2A847122" w14:textId="77777777" w:rsidR="00647F2D" w:rsidRDefault="00647F2D" w:rsidP="00647F2D">
      <w:pPr>
        <w:rPr>
          <w:lang w:eastAsia="en-AU"/>
        </w:rPr>
      </w:pPr>
      <w:r w:rsidRPr="1019D519">
        <w:rPr>
          <w:lang w:eastAsia="en-AU"/>
        </w:rPr>
        <w:t>Previous ‘type testing’ may be substituted for comprehensive FAT, but a bench-test must still be carried out with selected operating parameters / configuration parameters and sub-system elements to prove site specific suitability prior to installation. In particular, the bench-test should demonstrate:</w:t>
      </w:r>
    </w:p>
    <w:p w14:paraId="35F4DF32" w14:textId="77777777" w:rsidR="00647F2D" w:rsidRDefault="00647F2D" w:rsidP="00387E02">
      <w:pPr>
        <w:pStyle w:val="ListParagraph"/>
        <w:numPr>
          <w:ilvl w:val="0"/>
          <w:numId w:val="238"/>
        </w:numPr>
        <w:spacing w:after="160" w:line="259" w:lineRule="auto"/>
        <w:ind w:right="0"/>
        <w:rPr>
          <w:rFonts w:eastAsiaTheme="minorEastAsia"/>
          <w:lang w:eastAsia="en-AU"/>
        </w:rPr>
      </w:pPr>
      <w:r w:rsidRPr="1019D519">
        <w:rPr>
          <w:lang w:eastAsia="en-AU"/>
        </w:rPr>
        <w:t xml:space="preserve">Communications with the diesel generator master controller and successful selection (start / stop) of diesel generators. </w:t>
      </w:r>
    </w:p>
    <w:p w14:paraId="0E2363B3" w14:textId="77777777" w:rsidR="00647F2D" w:rsidRDefault="00647F2D" w:rsidP="00387E02">
      <w:pPr>
        <w:pStyle w:val="ListParagraph"/>
        <w:numPr>
          <w:ilvl w:val="0"/>
          <w:numId w:val="238"/>
        </w:numPr>
        <w:spacing w:after="160" w:line="259" w:lineRule="auto"/>
        <w:ind w:right="0"/>
        <w:rPr>
          <w:lang w:eastAsia="en-AU"/>
        </w:rPr>
      </w:pPr>
      <w:r w:rsidRPr="1019D519">
        <w:rPr>
          <w:lang w:eastAsia="en-AU"/>
        </w:rPr>
        <w:t xml:space="preserve">Adaption of scheduling to reporting of available diesel generators (for instance if a generator is out of service). </w:t>
      </w:r>
    </w:p>
    <w:p w14:paraId="7EB47808" w14:textId="77777777" w:rsidR="00647F2D" w:rsidRDefault="00647F2D" w:rsidP="00387E02">
      <w:pPr>
        <w:pStyle w:val="ListParagraph"/>
        <w:numPr>
          <w:ilvl w:val="0"/>
          <w:numId w:val="238"/>
        </w:numPr>
        <w:spacing w:after="160" w:line="259" w:lineRule="auto"/>
        <w:ind w:right="0"/>
        <w:rPr>
          <w:lang w:eastAsia="en-AU"/>
        </w:rPr>
      </w:pPr>
      <w:r w:rsidRPr="1019D519">
        <w:rPr>
          <w:lang w:eastAsia="en-AU"/>
        </w:rPr>
        <w:t>Communications with the BESS, enabling selection of any available operating mode, issuing set-points, and response to self-reporting status of BESS.</w:t>
      </w:r>
    </w:p>
    <w:p w14:paraId="6C6DB8F9" w14:textId="77777777" w:rsidR="00647F2D" w:rsidRDefault="00647F2D" w:rsidP="00387E02">
      <w:pPr>
        <w:pStyle w:val="ListParagraph"/>
        <w:numPr>
          <w:ilvl w:val="0"/>
          <w:numId w:val="238"/>
        </w:numPr>
        <w:spacing w:after="160" w:line="259" w:lineRule="auto"/>
        <w:ind w:right="0"/>
        <w:rPr>
          <w:lang w:eastAsia="en-AU"/>
        </w:rPr>
      </w:pPr>
      <w:r w:rsidRPr="1019D519">
        <w:rPr>
          <w:lang w:eastAsia="en-AU"/>
        </w:rPr>
        <w:t xml:space="preserve">Communication with solar PV plant </w:t>
      </w:r>
      <w:proofErr w:type="spellStart"/>
      <w:r w:rsidRPr="1019D519">
        <w:rPr>
          <w:lang w:eastAsia="en-AU"/>
        </w:rPr>
        <w:t>utilising</w:t>
      </w:r>
      <w:proofErr w:type="spellEnd"/>
      <w:r w:rsidRPr="1019D519">
        <w:rPr>
          <w:lang w:eastAsia="en-AU"/>
        </w:rPr>
        <w:t xml:space="preserve"> </w:t>
      </w:r>
      <w:proofErr w:type="spellStart"/>
      <w:r w:rsidRPr="1019D519">
        <w:rPr>
          <w:lang w:eastAsia="en-AU"/>
        </w:rPr>
        <w:t>Sunspec</w:t>
      </w:r>
      <w:proofErr w:type="spellEnd"/>
      <w:r w:rsidRPr="1019D519">
        <w:rPr>
          <w:lang w:eastAsia="en-AU"/>
        </w:rPr>
        <w:t xml:space="preserve"> protocols, issuing curtailment and mode setting commands, and adaption to self-reporting status of solar plant. </w:t>
      </w:r>
    </w:p>
    <w:p w14:paraId="485E2237" w14:textId="77777777" w:rsidR="00647F2D" w:rsidRDefault="00647F2D" w:rsidP="00387E02">
      <w:pPr>
        <w:pStyle w:val="ListParagraph"/>
        <w:numPr>
          <w:ilvl w:val="0"/>
          <w:numId w:val="238"/>
        </w:numPr>
        <w:spacing w:after="160" w:line="259" w:lineRule="auto"/>
        <w:ind w:right="0"/>
        <w:rPr>
          <w:lang w:eastAsia="en-AU"/>
        </w:rPr>
      </w:pPr>
      <w:r w:rsidRPr="1019D519">
        <w:rPr>
          <w:lang w:eastAsia="en-AU"/>
        </w:rPr>
        <w:t>Operation of required interlocks (for example, if manual control of the BESS from the HMI is enabled).</w:t>
      </w:r>
    </w:p>
    <w:p w14:paraId="5E537843" w14:textId="77777777" w:rsidR="00647F2D" w:rsidRDefault="00647F2D" w:rsidP="00387E02">
      <w:pPr>
        <w:pStyle w:val="ListParagraph"/>
        <w:numPr>
          <w:ilvl w:val="0"/>
          <w:numId w:val="238"/>
        </w:numPr>
        <w:spacing w:after="160" w:line="259" w:lineRule="auto"/>
        <w:ind w:right="0"/>
        <w:rPr>
          <w:lang w:eastAsia="en-AU"/>
        </w:rPr>
      </w:pPr>
      <w:r w:rsidRPr="1019D519">
        <w:rPr>
          <w:lang w:eastAsia="en-AU"/>
        </w:rPr>
        <w:t>Transition between operating states.</w:t>
      </w:r>
    </w:p>
    <w:p w14:paraId="43398BD7" w14:textId="77777777" w:rsidR="00647F2D" w:rsidRDefault="00647F2D" w:rsidP="00647F2D">
      <w:pPr>
        <w:rPr>
          <w:lang w:eastAsia="en-AU"/>
        </w:rPr>
      </w:pPr>
      <w:r w:rsidRPr="1019D519">
        <w:rPr>
          <w:lang w:eastAsia="en-AU"/>
        </w:rPr>
        <w:t xml:space="preserve">Testing must demonstrate expected operation (cause and effect) for all operating conditions, warnings and alarms under each system state. </w:t>
      </w:r>
    </w:p>
    <w:p w14:paraId="11B6875B" w14:textId="77777777" w:rsidR="00647F2D" w:rsidRDefault="00647F2D" w:rsidP="00303F74">
      <w:pPr>
        <w:pStyle w:val="Heading3"/>
        <w:keepNext/>
        <w:keepLines/>
        <w:numPr>
          <w:ilvl w:val="2"/>
          <w:numId w:val="168"/>
        </w:numPr>
        <w:spacing w:before="40" w:after="0" w:line="259" w:lineRule="auto"/>
        <w:ind w:right="0"/>
        <w:jc w:val="left"/>
      </w:pPr>
      <w:r>
        <w:t>Inspection and test plan (ITP)</w:t>
      </w:r>
    </w:p>
    <w:p w14:paraId="22737624" w14:textId="77777777" w:rsidR="00647F2D" w:rsidRDefault="00647F2D" w:rsidP="00647F2D">
      <w:pPr>
        <w:rPr>
          <w:lang w:eastAsia="en-AU"/>
        </w:rPr>
      </w:pPr>
      <w:r w:rsidRPr="1019D519">
        <w:rPr>
          <w:lang w:eastAsia="en-AU"/>
        </w:rPr>
        <w:t xml:space="preserve">The Contractor will provide a detailed ITP for installation and site testing of the EMS. Installation is expected to be verified by the OEM. </w:t>
      </w:r>
    </w:p>
    <w:p w14:paraId="428812E0" w14:textId="77777777" w:rsidR="00647F2D" w:rsidRDefault="00647F2D" w:rsidP="00647F2D">
      <w:pPr>
        <w:rPr>
          <w:lang w:eastAsia="en-AU"/>
        </w:rPr>
      </w:pPr>
      <w:r w:rsidRPr="1019D519">
        <w:rPr>
          <w:lang w:eastAsia="en-AU"/>
        </w:rPr>
        <w:t>The Contractor shall prepare a comprehensive commissioning plan for the EMS. The commissioning plan shall progressively verify and bring-online control of each interface plant (BESS, diesel generators, solar PV, Employer SCADA) in a safe manner.</w:t>
      </w:r>
    </w:p>
    <w:p w14:paraId="7949065F" w14:textId="77777777" w:rsidR="00647F2D" w:rsidRDefault="00647F2D" w:rsidP="00647F2D">
      <w:pPr>
        <w:spacing w:after="120" w:line="276" w:lineRule="auto"/>
        <w:rPr>
          <w:lang w:eastAsia="en-AU"/>
        </w:rPr>
      </w:pPr>
      <w:r>
        <w:rPr>
          <w:lang w:eastAsia="en-AU"/>
        </w:rPr>
        <w:lastRenderedPageBreak/>
        <w:t>During installation, the Contractor will provide all necessary support to the Employer to verify system communications and interface to Employer SCADA.</w:t>
      </w:r>
    </w:p>
    <w:p w14:paraId="0186530A" w14:textId="77777777" w:rsidR="00647F2D" w:rsidRPr="00303F74" w:rsidRDefault="00647F2D" w:rsidP="00647F2D">
      <w:pPr>
        <w:pStyle w:val="Heading1"/>
        <w:rPr>
          <w:sz w:val="40"/>
          <w:szCs w:val="16"/>
        </w:rPr>
      </w:pPr>
      <w:bookmarkStart w:id="1240" w:name="_Toc95113658"/>
      <w:r w:rsidRPr="00303F74">
        <w:rPr>
          <w:sz w:val="40"/>
          <w:szCs w:val="16"/>
        </w:rPr>
        <w:lastRenderedPageBreak/>
        <w:t>Performance test</w:t>
      </w:r>
      <w:bookmarkEnd w:id="1240"/>
    </w:p>
    <w:p w14:paraId="3A0083EF" w14:textId="77777777" w:rsidR="00303F74" w:rsidRDefault="00303F74" w:rsidP="00647F2D"/>
    <w:p w14:paraId="192C6919" w14:textId="117B15D0" w:rsidR="00647F2D" w:rsidRDefault="00647F2D" w:rsidP="00647F2D">
      <w:r>
        <w:t>A comprehensive performance test of the EMS in meeting its performance requirements is generally highly complex and not practical without a system model interrogation against operational data. Therefore, performance tests are to be undertaken on a re-analysis basis. The re-analysis requires:</w:t>
      </w:r>
    </w:p>
    <w:p w14:paraId="57C89BFB" w14:textId="77777777" w:rsidR="00647F2D" w:rsidRDefault="00647F2D" w:rsidP="00387E02">
      <w:pPr>
        <w:pStyle w:val="ListParagraph"/>
        <w:numPr>
          <w:ilvl w:val="0"/>
          <w:numId w:val="251"/>
        </w:numPr>
        <w:spacing w:after="160" w:line="259" w:lineRule="auto"/>
        <w:ind w:right="0"/>
      </w:pPr>
      <w:r>
        <w:t>Selection of 10 random instants with the system operating in State 1, including both day and night and loads covering at least 80% of the normal range.</w:t>
      </w:r>
    </w:p>
    <w:p w14:paraId="4614BE7E" w14:textId="77777777" w:rsidR="00647F2D" w:rsidRDefault="00647F2D" w:rsidP="00387E02">
      <w:pPr>
        <w:pStyle w:val="ListParagraph"/>
        <w:numPr>
          <w:ilvl w:val="0"/>
          <w:numId w:val="251"/>
        </w:numPr>
        <w:spacing w:after="160" w:line="259" w:lineRule="auto"/>
        <w:ind w:right="0"/>
      </w:pPr>
      <w:r>
        <w:t>For each instant, list:</w:t>
      </w:r>
    </w:p>
    <w:p w14:paraId="24DCC2E3" w14:textId="77777777" w:rsidR="00647F2D" w:rsidRDefault="00647F2D" w:rsidP="00387E02">
      <w:pPr>
        <w:pStyle w:val="ListParagraph"/>
        <w:numPr>
          <w:ilvl w:val="1"/>
          <w:numId w:val="251"/>
        </w:numPr>
        <w:spacing w:after="160" w:line="259" w:lineRule="auto"/>
        <w:ind w:right="0"/>
      </w:pPr>
      <w:r>
        <w:t>Safety, Reserve and power quality requirements met</w:t>
      </w:r>
    </w:p>
    <w:p w14:paraId="442D5382" w14:textId="77777777" w:rsidR="00647F2D" w:rsidRDefault="00647F2D" w:rsidP="00387E02">
      <w:pPr>
        <w:pStyle w:val="ListParagraph"/>
        <w:numPr>
          <w:ilvl w:val="1"/>
          <w:numId w:val="251"/>
        </w:numPr>
        <w:spacing w:after="160" w:line="259" w:lineRule="auto"/>
        <w:ind w:right="0"/>
      </w:pPr>
      <w:r>
        <w:t>Solar PV direct to load</w:t>
      </w:r>
    </w:p>
    <w:p w14:paraId="19E9824A" w14:textId="77777777" w:rsidR="00647F2D" w:rsidRDefault="00647F2D" w:rsidP="00387E02">
      <w:pPr>
        <w:pStyle w:val="ListParagraph"/>
        <w:numPr>
          <w:ilvl w:val="1"/>
          <w:numId w:val="251"/>
        </w:numPr>
        <w:spacing w:after="160" w:line="259" w:lineRule="auto"/>
        <w:ind w:right="0"/>
      </w:pPr>
      <w:r>
        <w:t>Solar PV being stored</w:t>
      </w:r>
    </w:p>
    <w:p w14:paraId="2E37FF1D" w14:textId="77777777" w:rsidR="00647F2D" w:rsidRDefault="00647F2D" w:rsidP="00387E02">
      <w:pPr>
        <w:pStyle w:val="ListParagraph"/>
        <w:numPr>
          <w:ilvl w:val="1"/>
          <w:numId w:val="251"/>
        </w:numPr>
        <w:spacing w:after="160" w:line="259" w:lineRule="auto"/>
        <w:ind w:right="0"/>
      </w:pPr>
      <w:r>
        <w:t>Stored solar PV to load</w:t>
      </w:r>
    </w:p>
    <w:p w14:paraId="3542D826" w14:textId="77777777" w:rsidR="00647F2D" w:rsidRDefault="00647F2D" w:rsidP="00387E02">
      <w:pPr>
        <w:pStyle w:val="ListParagraph"/>
        <w:numPr>
          <w:ilvl w:val="1"/>
          <w:numId w:val="251"/>
        </w:numPr>
        <w:spacing w:after="160" w:line="259" w:lineRule="auto"/>
        <w:ind w:right="0"/>
      </w:pPr>
      <w:r>
        <w:t>Solar excess energy</w:t>
      </w:r>
    </w:p>
    <w:p w14:paraId="606AF0C3" w14:textId="77777777" w:rsidR="00647F2D" w:rsidRDefault="00647F2D" w:rsidP="00387E02">
      <w:pPr>
        <w:pStyle w:val="ListParagraph"/>
        <w:numPr>
          <w:ilvl w:val="1"/>
          <w:numId w:val="251"/>
        </w:numPr>
        <w:spacing w:after="160" w:line="259" w:lineRule="auto"/>
        <w:ind w:right="0"/>
      </w:pPr>
      <w:r>
        <w:t>Number of thermal generators online, and their average runtime since last start</w:t>
      </w:r>
    </w:p>
    <w:p w14:paraId="01A34335" w14:textId="77777777" w:rsidR="00647F2D" w:rsidRDefault="00647F2D" w:rsidP="00387E02">
      <w:pPr>
        <w:pStyle w:val="ListParagraph"/>
        <w:numPr>
          <w:ilvl w:val="1"/>
          <w:numId w:val="251"/>
        </w:numPr>
        <w:spacing w:after="160" w:line="259" w:lineRule="auto"/>
        <w:ind w:right="0"/>
      </w:pPr>
      <w:r>
        <w:t>Instantaneous fuel consumption</w:t>
      </w:r>
    </w:p>
    <w:p w14:paraId="6F55FDFA" w14:textId="77777777" w:rsidR="00647F2D" w:rsidRDefault="00647F2D" w:rsidP="00387E02">
      <w:pPr>
        <w:pStyle w:val="ListParagraph"/>
        <w:numPr>
          <w:ilvl w:val="0"/>
          <w:numId w:val="251"/>
        </w:numPr>
        <w:spacing w:after="160" w:line="259" w:lineRule="auto"/>
        <w:ind w:right="0"/>
      </w:pPr>
      <w:r>
        <w:t>Estimate, for the same load but without the hybrid plant installed (thermal only system):</w:t>
      </w:r>
    </w:p>
    <w:p w14:paraId="50FD42BA" w14:textId="77777777" w:rsidR="00647F2D" w:rsidRDefault="00647F2D" w:rsidP="00387E02">
      <w:pPr>
        <w:pStyle w:val="ListParagraph"/>
        <w:numPr>
          <w:ilvl w:val="1"/>
          <w:numId w:val="251"/>
        </w:numPr>
        <w:spacing w:after="160" w:line="259" w:lineRule="auto"/>
        <w:ind w:right="0"/>
      </w:pPr>
      <w:r>
        <w:t>Number of thermal generators online, and their average runtime since last start</w:t>
      </w:r>
    </w:p>
    <w:p w14:paraId="1EF5B5F6" w14:textId="77777777" w:rsidR="00647F2D" w:rsidRDefault="00647F2D" w:rsidP="00387E02">
      <w:pPr>
        <w:pStyle w:val="ListParagraph"/>
        <w:numPr>
          <w:ilvl w:val="1"/>
          <w:numId w:val="251"/>
        </w:numPr>
        <w:spacing w:after="160" w:line="259" w:lineRule="auto"/>
        <w:ind w:right="0"/>
      </w:pPr>
      <w:r>
        <w:t>Instantaneous fuel consumption</w:t>
      </w:r>
    </w:p>
    <w:p w14:paraId="5352506B" w14:textId="77777777" w:rsidR="00647F2D" w:rsidRDefault="00647F2D" w:rsidP="00387E02">
      <w:pPr>
        <w:pStyle w:val="ListParagraph"/>
        <w:numPr>
          <w:ilvl w:val="0"/>
          <w:numId w:val="251"/>
        </w:numPr>
        <w:spacing w:after="160" w:line="259" w:lineRule="auto"/>
        <w:ind w:right="0"/>
      </w:pPr>
      <w:r>
        <w:t>Test that they hybrid system provides lower instantaneous fuel consumption, less thermal generators online, and average runtime at least half when compared to the thermal only system. This is intended to provide a coarse check of improved performance.</w:t>
      </w:r>
    </w:p>
    <w:p w14:paraId="17E3FF9A" w14:textId="77777777" w:rsidR="00647F2D" w:rsidRDefault="00647F2D" w:rsidP="00387E02">
      <w:pPr>
        <w:pStyle w:val="ListParagraph"/>
        <w:numPr>
          <w:ilvl w:val="0"/>
          <w:numId w:val="251"/>
        </w:numPr>
        <w:spacing w:after="160" w:line="259" w:lineRule="auto"/>
        <w:ind w:right="0"/>
      </w:pPr>
      <w:r>
        <w:t>Test as follows (using spreadsheet analysis):</w:t>
      </w:r>
    </w:p>
    <w:p w14:paraId="20D16B8C" w14:textId="77777777" w:rsidR="00647F2D" w:rsidRDefault="00647F2D" w:rsidP="00387E02">
      <w:pPr>
        <w:pStyle w:val="ListParagraph"/>
        <w:numPr>
          <w:ilvl w:val="1"/>
          <w:numId w:val="251"/>
        </w:numPr>
        <w:spacing w:after="160" w:line="259" w:lineRule="auto"/>
        <w:ind w:right="0"/>
      </w:pPr>
      <w:r>
        <w:t>Vary BESS SoC, Solar curtailment set-point, and number of thermal generators online within their possible ranges using monte-</w:t>
      </w:r>
      <w:proofErr w:type="spellStart"/>
      <w:r>
        <w:t>carlo</w:t>
      </w:r>
      <w:proofErr w:type="spellEnd"/>
      <w:r>
        <w:t xml:space="preserve"> style parameter set</w:t>
      </w:r>
    </w:p>
    <w:p w14:paraId="1D17A0F8" w14:textId="77777777" w:rsidR="00647F2D" w:rsidRDefault="00647F2D" w:rsidP="00387E02">
      <w:pPr>
        <w:pStyle w:val="ListParagraph"/>
        <w:numPr>
          <w:ilvl w:val="1"/>
          <w:numId w:val="251"/>
        </w:numPr>
        <w:spacing w:after="160" w:line="259" w:lineRule="auto"/>
        <w:ind w:right="0"/>
      </w:pPr>
      <w:r>
        <w:t>Eliminate cases that violate safety, reliability, or power quality requirements</w:t>
      </w:r>
    </w:p>
    <w:p w14:paraId="2E870C08" w14:textId="77777777" w:rsidR="00647F2D" w:rsidRDefault="00647F2D" w:rsidP="00387E02">
      <w:pPr>
        <w:pStyle w:val="ListParagraph"/>
        <w:numPr>
          <w:ilvl w:val="1"/>
          <w:numId w:val="251"/>
        </w:numPr>
        <w:spacing w:after="160" w:line="259" w:lineRule="auto"/>
        <w:ind w:right="0"/>
      </w:pPr>
      <w:r>
        <w:t>Calculate the thermal generator load and estimate fuel consumption for each parameter set</w:t>
      </w:r>
    </w:p>
    <w:p w14:paraId="0DE562C1" w14:textId="77777777" w:rsidR="00647F2D" w:rsidRDefault="00647F2D" w:rsidP="00387E02">
      <w:pPr>
        <w:pStyle w:val="ListParagraph"/>
        <w:numPr>
          <w:ilvl w:val="1"/>
          <w:numId w:val="251"/>
        </w:numPr>
        <w:spacing w:after="160" w:line="259" w:lineRule="auto"/>
        <w:ind w:right="0"/>
      </w:pPr>
      <w:r>
        <w:t>Verify that there are no instances where fuel consumption or number of online thermal generators is less than the measured values. A tolerance equal to 10% of the difference between measured fuel consumption and estimated thermal only fuel consumption is allowed.</w:t>
      </w:r>
    </w:p>
    <w:p w14:paraId="340A4368" w14:textId="77777777" w:rsidR="00647F2D" w:rsidRDefault="00647F2D" w:rsidP="00387E02">
      <w:pPr>
        <w:pStyle w:val="ListParagraph"/>
        <w:numPr>
          <w:ilvl w:val="0"/>
          <w:numId w:val="251"/>
        </w:numPr>
        <w:spacing w:after="160" w:line="259" w:lineRule="auto"/>
        <w:ind w:right="0"/>
      </w:pPr>
      <w:r>
        <w:t xml:space="preserve">In the event the second test is not satisfied, this may be due to prior conditions. Further investigation is allowed to provide a reasonable explanation of prior conditions for sub-optimal instantaneous performance. </w:t>
      </w:r>
    </w:p>
    <w:p w14:paraId="08C8B697" w14:textId="77777777" w:rsidR="00647F2D" w:rsidRDefault="00647F2D" w:rsidP="00647F2D">
      <w:r>
        <w:t>The Contractor may propose alternative performance test which the Employer must consider reasonable.</w:t>
      </w:r>
    </w:p>
    <w:p w14:paraId="17116F1D" w14:textId="77777777" w:rsidR="00647F2D" w:rsidRDefault="00647F2D" w:rsidP="00647F2D">
      <w:r>
        <w:lastRenderedPageBreak/>
        <w:t xml:space="preserve">In the event that performance testing shows that the EMS is not operating optimally, Contractor is required to work with the Employer to tune EMS parameters to improve performance and reassess. </w:t>
      </w:r>
    </w:p>
    <w:p w14:paraId="64FCACEA" w14:textId="77777777" w:rsidR="00647F2D" w:rsidRDefault="00647F2D" w:rsidP="00647F2D">
      <w:pPr>
        <w:sectPr w:rsidR="00647F2D" w:rsidSect="0041347F">
          <w:pgSz w:w="11906" w:h="16838" w:code="9"/>
          <w:pgMar w:top="1440" w:right="1440" w:bottom="1440" w:left="1800" w:header="720" w:footer="720" w:gutter="0"/>
          <w:cols w:space="720"/>
          <w:titlePg/>
          <w:docGrid w:linePitch="326"/>
        </w:sectPr>
      </w:pPr>
      <w:r>
        <w:t>All performance test analysis will be performed by the Contractor for review by the Employer.</w:t>
      </w:r>
    </w:p>
    <w:p w14:paraId="0179E4A8" w14:textId="77777777" w:rsidR="00647F2D" w:rsidRPr="00BF48FC" w:rsidRDefault="00647F2D" w:rsidP="00647F2D">
      <w:pPr>
        <w:pStyle w:val="Title"/>
      </w:pPr>
      <w:bookmarkStart w:id="1241" w:name="_Toc95113659"/>
      <w:r>
        <w:lastRenderedPageBreak/>
        <w:t>Appendix</w:t>
      </w:r>
      <w:r w:rsidRPr="00BF48FC">
        <w:t xml:space="preserve"> </w:t>
      </w:r>
      <w:r>
        <w:t>D</w:t>
      </w:r>
      <w:r w:rsidRPr="00BF48FC">
        <w:t xml:space="preserve"> – Battery Energy Storage System (BESS) </w:t>
      </w:r>
      <w:r>
        <w:t>and Energy Management System (EMS) Operation and Maintenance R</w:t>
      </w:r>
      <w:r w:rsidRPr="00BF48FC">
        <w:t>equirements</w:t>
      </w:r>
      <w:bookmarkEnd w:id="1241"/>
    </w:p>
    <w:p w14:paraId="5E83F90A" w14:textId="77777777" w:rsidR="00303F74" w:rsidRDefault="00303F74" w:rsidP="00647F2D">
      <w:pPr>
        <w:pStyle w:val="BodyText"/>
        <w:rPr>
          <w:lang w:eastAsia="en-AU"/>
        </w:rPr>
      </w:pPr>
    </w:p>
    <w:p w14:paraId="3C45BE66" w14:textId="40D24A94" w:rsidR="00647F2D" w:rsidRDefault="00647F2D" w:rsidP="00647F2D">
      <w:pPr>
        <w:pStyle w:val="BodyText"/>
        <w:rPr>
          <w:lang w:eastAsia="en-AU"/>
        </w:rPr>
      </w:pPr>
      <w:r>
        <w:rPr>
          <w:lang w:eastAsia="en-AU"/>
        </w:rPr>
        <w:t xml:space="preserve">The Appendix D - Battery Energy Storage System (BESS) </w:t>
      </w:r>
      <w:r>
        <w:t xml:space="preserve">and Energy Management System (EMS) </w:t>
      </w:r>
      <w:r>
        <w:rPr>
          <w:lang w:eastAsia="en-AU"/>
        </w:rPr>
        <w:t>Operation and Maintenance Requirements provides key technical requirements for the</w:t>
      </w:r>
      <w:r w:rsidRPr="007609B1">
        <w:rPr>
          <w:lang w:eastAsia="en-AU"/>
        </w:rPr>
        <w:t xml:space="preserve"> </w:t>
      </w:r>
      <w:r>
        <w:rPr>
          <w:lang w:eastAsia="en-AU"/>
        </w:rPr>
        <w:t>BESS units and EMS required under this project. It shall be read in conjunction with other parts of the Employer’s Requirements. All parts of the Employer’s Requirements are applicable to BESS equipment and shall not be read in isolation.</w:t>
      </w:r>
    </w:p>
    <w:p w14:paraId="5AA61FD4" w14:textId="77777777" w:rsidR="00647F2D" w:rsidRDefault="00647F2D" w:rsidP="00647F2D">
      <w:pPr>
        <w:pStyle w:val="BodyText"/>
        <w:rPr>
          <w:lang w:eastAsia="en-AU"/>
        </w:rPr>
      </w:pPr>
      <w:r>
        <w:rPr>
          <w:lang w:eastAsia="en-AU"/>
        </w:rPr>
        <w:t>In particular, note:</w:t>
      </w:r>
    </w:p>
    <w:p w14:paraId="321FE5FA" w14:textId="77777777" w:rsidR="00647F2D" w:rsidRDefault="00647F2D" w:rsidP="00387E02">
      <w:pPr>
        <w:pStyle w:val="BodyText"/>
        <w:numPr>
          <w:ilvl w:val="0"/>
          <w:numId w:val="167"/>
        </w:numPr>
        <w:autoSpaceDE w:val="0"/>
        <w:autoSpaceDN w:val="0"/>
        <w:adjustRightInd w:val="0"/>
        <w:spacing w:before="240" w:after="0"/>
        <w:ind w:right="0"/>
        <w:jc w:val="left"/>
        <w:textAlignment w:val="center"/>
        <w:rPr>
          <w:lang w:eastAsia="en-AU"/>
        </w:rPr>
      </w:pPr>
      <w:r w:rsidRPr="00A778BB">
        <w:rPr>
          <w:i/>
          <w:lang w:eastAsia="en-AU"/>
        </w:rPr>
        <w:t>Employer Requirements</w:t>
      </w:r>
      <w:r>
        <w:rPr>
          <w:lang w:eastAsia="en-AU"/>
        </w:rPr>
        <w:t>:</w:t>
      </w:r>
    </w:p>
    <w:p w14:paraId="0CC6791F" w14:textId="77777777" w:rsidR="00647F2D" w:rsidRDefault="00647F2D" w:rsidP="00387E02">
      <w:pPr>
        <w:pStyle w:val="BodyText"/>
        <w:numPr>
          <w:ilvl w:val="1"/>
          <w:numId w:val="167"/>
        </w:numPr>
        <w:autoSpaceDE w:val="0"/>
        <w:autoSpaceDN w:val="0"/>
        <w:adjustRightInd w:val="0"/>
        <w:spacing w:after="0"/>
        <w:ind w:left="1434" w:right="0" w:hanging="357"/>
        <w:jc w:val="left"/>
        <w:textAlignment w:val="center"/>
        <w:rPr>
          <w:lang w:eastAsia="en-AU"/>
        </w:rPr>
      </w:pPr>
      <w:r>
        <w:rPr>
          <w:lang w:eastAsia="en-AU"/>
        </w:rPr>
        <w:t xml:space="preserve">This document provides the necessary overview information on the project scope and general requirements. It also includes summary information on the island specific capacities and requirements. </w:t>
      </w:r>
    </w:p>
    <w:p w14:paraId="352150CF" w14:textId="77777777" w:rsidR="00647F2D" w:rsidRDefault="00647F2D" w:rsidP="00387E02">
      <w:pPr>
        <w:pStyle w:val="BodyText"/>
        <w:numPr>
          <w:ilvl w:val="0"/>
          <w:numId w:val="167"/>
        </w:numPr>
        <w:autoSpaceDE w:val="0"/>
        <w:autoSpaceDN w:val="0"/>
        <w:adjustRightInd w:val="0"/>
        <w:spacing w:before="240" w:after="0"/>
        <w:ind w:right="0"/>
        <w:jc w:val="left"/>
        <w:textAlignment w:val="center"/>
        <w:rPr>
          <w:lang w:eastAsia="en-AU"/>
        </w:rPr>
      </w:pPr>
      <w:r>
        <w:rPr>
          <w:i/>
          <w:lang w:eastAsia="en-AU"/>
        </w:rPr>
        <w:t>Appendix</w:t>
      </w:r>
      <w:r w:rsidRPr="00A778BB">
        <w:rPr>
          <w:i/>
          <w:lang w:eastAsia="en-AU"/>
        </w:rPr>
        <w:t xml:space="preserve"> A –General and Electrical</w:t>
      </w:r>
      <w:r>
        <w:rPr>
          <w:lang w:eastAsia="en-AU"/>
        </w:rPr>
        <w:t>:</w:t>
      </w:r>
    </w:p>
    <w:p w14:paraId="5A25F807" w14:textId="77777777" w:rsidR="00647F2D" w:rsidRDefault="00647F2D" w:rsidP="00387E02">
      <w:pPr>
        <w:pStyle w:val="ListParagraph"/>
        <w:numPr>
          <w:ilvl w:val="1"/>
          <w:numId w:val="167"/>
        </w:numPr>
        <w:spacing w:after="160" w:line="259" w:lineRule="auto"/>
        <w:ind w:right="0"/>
      </w:pPr>
      <w:r>
        <w:rPr>
          <w:lang w:eastAsia="en-AU"/>
        </w:rPr>
        <w:t xml:space="preserve">This document provides details of the electrical standards and equipment requirements that the Plant must meet. </w:t>
      </w:r>
    </w:p>
    <w:p w14:paraId="7DA914C8" w14:textId="77777777" w:rsidR="00647F2D" w:rsidRDefault="00647F2D" w:rsidP="00387E02">
      <w:pPr>
        <w:pStyle w:val="BodyText"/>
        <w:numPr>
          <w:ilvl w:val="0"/>
          <w:numId w:val="167"/>
        </w:numPr>
        <w:autoSpaceDE w:val="0"/>
        <w:autoSpaceDN w:val="0"/>
        <w:adjustRightInd w:val="0"/>
        <w:spacing w:before="240" w:after="0"/>
        <w:ind w:right="0"/>
        <w:jc w:val="left"/>
        <w:textAlignment w:val="center"/>
        <w:rPr>
          <w:lang w:eastAsia="en-AU"/>
        </w:rPr>
      </w:pPr>
      <w:r>
        <w:rPr>
          <w:i/>
          <w:lang w:eastAsia="en-AU"/>
        </w:rPr>
        <w:t>Appendix B</w:t>
      </w:r>
      <w:r w:rsidRPr="00A778BB">
        <w:rPr>
          <w:i/>
          <w:lang w:eastAsia="en-AU"/>
        </w:rPr>
        <w:t xml:space="preserve"> –</w:t>
      </w:r>
      <w:r>
        <w:rPr>
          <w:i/>
          <w:lang w:eastAsia="en-AU"/>
        </w:rPr>
        <w:t>Battery Energy Storage System (BESS)</w:t>
      </w:r>
      <w:r>
        <w:rPr>
          <w:lang w:eastAsia="en-AU"/>
        </w:rPr>
        <w:t>:</w:t>
      </w:r>
    </w:p>
    <w:p w14:paraId="5A8F409B" w14:textId="77777777" w:rsidR="00647F2D" w:rsidRDefault="00647F2D" w:rsidP="00387E02">
      <w:pPr>
        <w:pStyle w:val="ListParagraph"/>
        <w:numPr>
          <w:ilvl w:val="1"/>
          <w:numId w:val="167"/>
        </w:numPr>
        <w:spacing w:after="160" w:line="259" w:lineRule="auto"/>
        <w:ind w:right="0"/>
      </w:pPr>
      <w:r>
        <w:rPr>
          <w:lang w:eastAsia="en-AU"/>
        </w:rPr>
        <w:t xml:space="preserve">This document provides key technical and functional requirements of the Battery Energy Storage System (BESS). </w:t>
      </w:r>
    </w:p>
    <w:p w14:paraId="44AE4F34" w14:textId="77777777" w:rsidR="00647F2D" w:rsidRDefault="00647F2D" w:rsidP="00387E02">
      <w:pPr>
        <w:pStyle w:val="BodyText"/>
        <w:numPr>
          <w:ilvl w:val="0"/>
          <w:numId w:val="167"/>
        </w:numPr>
        <w:autoSpaceDE w:val="0"/>
        <w:autoSpaceDN w:val="0"/>
        <w:adjustRightInd w:val="0"/>
        <w:spacing w:before="240" w:after="0"/>
        <w:ind w:right="0"/>
        <w:jc w:val="left"/>
        <w:textAlignment w:val="center"/>
        <w:rPr>
          <w:lang w:eastAsia="en-AU"/>
        </w:rPr>
      </w:pPr>
      <w:r>
        <w:rPr>
          <w:i/>
          <w:lang w:eastAsia="en-AU"/>
        </w:rPr>
        <w:t>Appendix</w:t>
      </w:r>
      <w:r w:rsidRPr="00A778BB">
        <w:rPr>
          <w:i/>
          <w:lang w:eastAsia="en-AU"/>
        </w:rPr>
        <w:t xml:space="preserve"> </w:t>
      </w:r>
      <w:r>
        <w:rPr>
          <w:i/>
          <w:lang w:eastAsia="en-AU"/>
        </w:rPr>
        <w:t>C</w:t>
      </w:r>
      <w:r w:rsidRPr="00A778BB">
        <w:rPr>
          <w:i/>
          <w:lang w:eastAsia="en-AU"/>
        </w:rPr>
        <w:t xml:space="preserve"> –</w:t>
      </w:r>
      <w:r>
        <w:rPr>
          <w:i/>
          <w:lang w:eastAsia="en-AU"/>
        </w:rPr>
        <w:t>Energy Management System</w:t>
      </w:r>
      <w:r>
        <w:rPr>
          <w:lang w:eastAsia="en-AU"/>
        </w:rPr>
        <w:t>:</w:t>
      </w:r>
    </w:p>
    <w:p w14:paraId="6E215002" w14:textId="77777777" w:rsidR="00647F2D" w:rsidRPr="002038C0" w:rsidRDefault="00647F2D" w:rsidP="00387E02">
      <w:pPr>
        <w:pStyle w:val="BodyText"/>
        <w:numPr>
          <w:ilvl w:val="1"/>
          <w:numId w:val="167"/>
        </w:numPr>
        <w:autoSpaceDE w:val="0"/>
        <w:autoSpaceDN w:val="0"/>
        <w:adjustRightInd w:val="0"/>
        <w:spacing w:before="240" w:after="0"/>
        <w:ind w:right="0"/>
        <w:jc w:val="left"/>
        <w:textAlignment w:val="center"/>
        <w:rPr>
          <w:lang w:eastAsia="en-AU"/>
        </w:rPr>
      </w:pPr>
      <w:r>
        <w:rPr>
          <w:lang w:eastAsia="en-AU"/>
        </w:rPr>
        <w:t>This document provides key technical and functional requirements of the Energy Management System (EMS) that must be provided independent of the BESS to provide island wide generation dispatch management.</w:t>
      </w:r>
      <w:r w:rsidRPr="002038C0">
        <w:rPr>
          <w:i/>
          <w:lang w:eastAsia="en-AU"/>
        </w:rPr>
        <w:t xml:space="preserve"> </w:t>
      </w:r>
    </w:p>
    <w:p w14:paraId="0F075FEE" w14:textId="77777777" w:rsidR="00647F2D" w:rsidRDefault="00647F2D" w:rsidP="00387E02">
      <w:pPr>
        <w:pStyle w:val="BodyText"/>
        <w:numPr>
          <w:ilvl w:val="0"/>
          <w:numId w:val="167"/>
        </w:numPr>
        <w:autoSpaceDE w:val="0"/>
        <w:autoSpaceDN w:val="0"/>
        <w:adjustRightInd w:val="0"/>
        <w:spacing w:before="240" w:after="0"/>
        <w:ind w:right="0"/>
        <w:jc w:val="left"/>
        <w:textAlignment w:val="center"/>
        <w:rPr>
          <w:lang w:eastAsia="en-AU"/>
        </w:rPr>
      </w:pPr>
      <w:r>
        <w:rPr>
          <w:i/>
          <w:lang w:eastAsia="en-AU"/>
        </w:rPr>
        <w:t>Appendix E</w:t>
      </w:r>
      <w:r w:rsidRPr="00A778BB">
        <w:rPr>
          <w:i/>
          <w:lang w:eastAsia="en-AU"/>
        </w:rPr>
        <w:t xml:space="preserve"> –</w:t>
      </w:r>
      <w:r>
        <w:rPr>
          <w:i/>
          <w:lang w:eastAsia="en-AU"/>
        </w:rPr>
        <w:t>Project Site Specific Details</w:t>
      </w:r>
      <w:r>
        <w:rPr>
          <w:lang w:eastAsia="en-AU"/>
        </w:rPr>
        <w:t>:</w:t>
      </w:r>
    </w:p>
    <w:p w14:paraId="28F7E309" w14:textId="77777777" w:rsidR="00647F2D" w:rsidRDefault="00647F2D" w:rsidP="00387E02">
      <w:pPr>
        <w:pStyle w:val="ListParagraph"/>
        <w:numPr>
          <w:ilvl w:val="1"/>
          <w:numId w:val="167"/>
        </w:numPr>
        <w:spacing w:after="160" w:line="259" w:lineRule="auto"/>
        <w:ind w:right="0"/>
      </w:pPr>
      <w:r>
        <w:rPr>
          <w:lang w:eastAsia="en-AU"/>
        </w:rPr>
        <w:t xml:space="preserve">This document provides details of the requirements at each site. It includes site descriptions and data, capacity requirements, details on existing equipment and infrastructure, details of the point(s) of connection, and other related information for each island. </w:t>
      </w:r>
    </w:p>
    <w:p w14:paraId="48CDA53D" w14:textId="77777777" w:rsidR="00647F2D" w:rsidRDefault="00647F2D" w:rsidP="00647F2D"/>
    <w:p w14:paraId="1448EE41" w14:textId="77777777" w:rsidR="00647F2D" w:rsidRPr="00303F74" w:rsidRDefault="00647F2D" w:rsidP="00387E02">
      <w:pPr>
        <w:pStyle w:val="Heading1"/>
        <w:numPr>
          <w:ilvl w:val="0"/>
          <w:numId w:val="260"/>
        </w:numPr>
        <w:rPr>
          <w:sz w:val="40"/>
          <w:szCs w:val="16"/>
        </w:rPr>
      </w:pPr>
      <w:bookmarkStart w:id="1242" w:name="_Toc95113660"/>
      <w:r w:rsidRPr="00303F74">
        <w:rPr>
          <w:sz w:val="40"/>
          <w:szCs w:val="16"/>
        </w:rPr>
        <w:lastRenderedPageBreak/>
        <w:t>Standards</w:t>
      </w:r>
      <w:bookmarkEnd w:id="1242"/>
    </w:p>
    <w:p w14:paraId="7D2C9C0C" w14:textId="77777777" w:rsidR="00303F74" w:rsidRDefault="00303F74" w:rsidP="00647F2D">
      <w:pPr>
        <w:rPr>
          <w:lang w:eastAsia="en-AU"/>
        </w:rPr>
      </w:pPr>
    </w:p>
    <w:p w14:paraId="4CE8E5F7" w14:textId="07F5D658" w:rsidR="00647F2D" w:rsidRDefault="00647F2D" w:rsidP="00647F2D">
      <w:pPr>
        <w:rPr>
          <w:lang w:eastAsia="en-AU"/>
        </w:rPr>
      </w:pPr>
      <w:r>
        <w:rPr>
          <w:lang w:eastAsia="en-AU"/>
        </w:rPr>
        <w:t>All equipment shall be installed and all work shall be carried out in accordance with statutory requirements of the relevant jurisdiction (including amendments). The following standards are listed to inform and guide.</w:t>
      </w:r>
    </w:p>
    <w:p w14:paraId="1DCB10F8" w14:textId="77777777" w:rsidR="00647F2D" w:rsidRDefault="00647F2D" w:rsidP="00387E02">
      <w:pPr>
        <w:pStyle w:val="ListParagraph"/>
        <w:numPr>
          <w:ilvl w:val="0"/>
          <w:numId w:val="255"/>
        </w:numPr>
        <w:spacing w:after="160" w:line="259" w:lineRule="auto"/>
        <w:ind w:right="0"/>
        <w:rPr>
          <w:lang w:eastAsia="en-AU"/>
        </w:rPr>
      </w:pPr>
      <w:r>
        <w:rPr>
          <w:lang w:eastAsia="en-AU"/>
        </w:rPr>
        <w:t>IEEE Std 2030.2.1-2019 Guide for Design, Operation, and Maintenance of Battery Energy Storage Systems, both Stationary and Mobile, and Applications Integrated with Electric Power Systems</w:t>
      </w:r>
    </w:p>
    <w:p w14:paraId="1256C493" w14:textId="77777777" w:rsidR="00647F2D" w:rsidRDefault="00647F2D" w:rsidP="00387E02">
      <w:pPr>
        <w:pStyle w:val="ListParagraph"/>
        <w:numPr>
          <w:ilvl w:val="0"/>
          <w:numId w:val="255"/>
        </w:numPr>
        <w:spacing w:after="160" w:line="259" w:lineRule="auto"/>
        <w:ind w:right="0"/>
        <w:rPr>
          <w:lang w:eastAsia="en-AU"/>
        </w:rPr>
      </w:pPr>
      <w:r>
        <w:t>IEC 60300.3.14-2005 Dependability management - Application guide - Maintenance and maintenance support</w:t>
      </w:r>
    </w:p>
    <w:p w14:paraId="25C00403" w14:textId="77777777" w:rsidR="00647F2D" w:rsidRDefault="00647F2D" w:rsidP="00387E02">
      <w:pPr>
        <w:pStyle w:val="ListParagraph"/>
        <w:numPr>
          <w:ilvl w:val="0"/>
          <w:numId w:val="255"/>
        </w:numPr>
        <w:spacing w:after="160" w:line="259" w:lineRule="auto"/>
        <w:ind w:right="0"/>
        <w:rPr>
          <w:lang w:eastAsia="en-AU"/>
        </w:rPr>
      </w:pPr>
      <w:r>
        <w:rPr>
          <w:lang w:eastAsia="en-AU"/>
        </w:rPr>
        <w:t xml:space="preserve">ISO 55000:2014, Asset management—Overview, principles and terminology </w:t>
      </w:r>
    </w:p>
    <w:p w14:paraId="52669AF0" w14:textId="77777777" w:rsidR="00647F2D" w:rsidRDefault="00647F2D" w:rsidP="00387E02">
      <w:pPr>
        <w:pStyle w:val="ListParagraph"/>
        <w:numPr>
          <w:ilvl w:val="0"/>
          <w:numId w:val="255"/>
        </w:numPr>
        <w:spacing w:after="160" w:line="259" w:lineRule="auto"/>
        <w:ind w:right="0"/>
        <w:rPr>
          <w:lang w:eastAsia="en-AU"/>
        </w:rPr>
      </w:pPr>
      <w:r>
        <w:rPr>
          <w:lang w:eastAsia="en-AU"/>
        </w:rPr>
        <w:t xml:space="preserve">ISO 55001:2014, Asset management— Management systems—Requirements </w:t>
      </w:r>
    </w:p>
    <w:p w14:paraId="4552DDB3" w14:textId="77777777" w:rsidR="00647F2D" w:rsidRDefault="00647F2D" w:rsidP="00387E02">
      <w:pPr>
        <w:pStyle w:val="ListParagraph"/>
        <w:numPr>
          <w:ilvl w:val="0"/>
          <w:numId w:val="255"/>
        </w:numPr>
        <w:spacing w:after="160" w:line="259" w:lineRule="auto"/>
        <w:ind w:right="0"/>
        <w:rPr>
          <w:lang w:eastAsia="en-AU"/>
        </w:rPr>
      </w:pPr>
      <w:r>
        <w:rPr>
          <w:lang w:eastAsia="en-AU"/>
        </w:rPr>
        <w:t xml:space="preserve">ISO 55002:2014, Asset management— Management systems—Guidelines for the application of AS ISO 55001 </w:t>
      </w:r>
    </w:p>
    <w:p w14:paraId="1710072D" w14:textId="77777777" w:rsidR="00647F2D" w:rsidRPr="006177D3" w:rsidRDefault="00647F2D" w:rsidP="00647F2D">
      <w:pPr>
        <w:pStyle w:val="Heading1"/>
        <w:rPr>
          <w:sz w:val="40"/>
          <w:szCs w:val="16"/>
        </w:rPr>
      </w:pPr>
      <w:bookmarkStart w:id="1243" w:name="_Toc95113661"/>
      <w:r w:rsidRPr="006177D3">
        <w:rPr>
          <w:sz w:val="40"/>
          <w:szCs w:val="16"/>
        </w:rPr>
        <w:lastRenderedPageBreak/>
        <w:t>Operations and Maintenance</w:t>
      </w:r>
      <w:bookmarkEnd w:id="1243"/>
    </w:p>
    <w:p w14:paraId="3B50B168" w14:textId="77777777" w:rsidR="00303F74" w:rsidRDefault="00303F74" w:rsidP="00647F2D"/>
    <w:p w14:paraId="5CF01972" w14:textId="3A8A3174" w:rsidR="00647F2D" w:rsidRDefault="00647F2D" w:rsidP="00441E77">
      <w:r>
        <w:t xml:space="preserve">Post </w:t>
      </w:r>
      <w:r w:rsidR="00441E77">
        <w:t>Completion</w:t>
      </w:r>
      <w:r>
        <w:t xml:space="preserve">, the Contractor will be required to provide operations and maintenance (O&amp;M) support to the Employer, in addition to its Contractual obligations for Defects Liability. A joint responsibility model is proposed. For the specified Duration of Support, Contractor will have full responsibility for specialist operating and maintenance activities of the BESS and EMS. </w:t>
      </w:r>
      <w:r>
        <w:fldChar w:fldCharType="begin"/>
      </w:r>
      <w:r>
        <w:instrText xml:space="preserve"> REF _Ref74783108 \h </w:instrText>
      </w:r>
      <w:r>
        <w:fldChar w:fldCharType="separate"/>
      </w:r>
      <w:r w:rsidR="000977AA" w:rsidRPr="0065354E">
        <w:t xml:space="preserve">Table </w:t>
      </w:r>
      <w:r w:rsidR="000977AA">
        <w:rPr>
          <w:noProof/>
        </w:rPr>
        <w:t>2</w:t>
      </w:r>
      <w:r>
        <w:fldChar w:fldCharType="end"/>
      </w:r>
      <w:r>
        <w:t xml:space="preserve"> below provides Contractor O&amp;M indicative in country support services and duration. </w:t>
      </w:r>
    </w:p>
    <w:p w14:paraId="020D0AED" w14:textId="77777777" w:rsidR="00647F2D" w:rsidRDefault="00647F2D" w:rsidP="00647F2D">
      <w:r>
        <w:t>For the Duration of Support, local (Employer) staff will have responsibility for:</w:t>
      </w:r>
    </w:p>
    <w:p w14:paraId="4968D7C6" w14:textId="77777777" w:rsidR="00647F2D" w:rsidRDefault="00647F2D" w:rsidP="00387E02">
      <w:pPr>
        <w:pStyle w:val="ListParagraph"/>
        <w:numPr>
          <w:ilvl w:val="0"/>
          <w:numId w:val="257"/>
        </w:numPr>
        <w:spacing w:after="160" w:line="259" w:lineRule="auto"/>
        <w:ind w:right="0"/>
      </w:pPr>
      <w:r>
        <w:t>General housekeeping, cleaning and basic site maintenance.</w:t>
      </w:r>
    </w:p>
    <w:p w14:paraId="562AB12E" w14:textId="77777777" w:rsidR="00647F2D" w:rsidRDefault="00647F2D" w:rsidP="00387E02">
      <w:pPr>
        <w:pStyle w:val="ListParagraph"/>
        <w:numPr>
          <w:ilvl w:val="0"/>
          <w:numId w:val="257"/>
        </w:numPr>
        <w:spacing w:after="160" w:line="259" w:lineRule="auto"/>
        <w:ind w:right="0"/>
      </w:pPr>
      <w:r>
        <w:t>All O&amp;M activities for balance of plant (external to BESS and EMS, including, for example any cabling, transformer, switchgear, foundations, fencing, signage etc.).</w:t>
      </w:r>
    </w:p>
    <w:p w14:paraId="3EDC11EB" w14:textId="77777777" w:rsidR="00647F2D" w:rsidRDefault="00647F2D" w:rsidP="00387E02">
      <w:pPr>
        <w:pStyle w:val="ListParagraph"/>
        <w:numPr>
          <w:ilvl w:val="0"/>
          <w:numId w:val="257"/>
        </w:numPr>
        <w:spacing w:after="160" w:line="259" w:lineRule="auto"/>
        <w:ind w:right="0"/>
      </w:pPr>
      <w:r>
        <w:t>Transitioning to include all Contractor O&amp;M activities.</w:t>
      </w:r>
    </w:p>
    <w:p w14:paraId="1BA846E8" w14:textId="77777777" w:rsidR="00647F2D" w:rsidRDefault="00647F2D" w:rsidP="00647F2D">
      <w:r>
        <w:t>The original equipment manufacturer (OEM) will have responsibility for specialist functions of its equipment that cannot reasonably be performed by others due to warranty or proprietary restrictions. OEM costs shall be paid by the Contractor for the Duration of Support. OEM must service the Maldives region, including either ability to send staff to site or train and delegate tasks to Contractor or suitably qualified local staff.</w:t>
      </w:r>
    </w:p>
    <w:p w14:paraId="21B4E04A" w14:textId="77777777" w:rsidR="00647F2D" w:rsidRDefault="00647F2D" w:rsidP="00387E02">
      <w:pPr>
        <w:pStyle w:val="ListParagraph"/>
        <w:numPr>
          <w:ilvl w:val="0"/>
          <w:numId w:val="258"/>
        </w:numPr>
        <w:spacing w:after="160" w:line="259" w:lineRule="auto"/>
        <w:ind w:right="0"/>
      </w:pPr>
      <w:r>
        <w:t>OEM must be available to provide remote support for local technicians to troubleshoot the system in case of system failures or alarms during the BESS life.</w:t>
      </w:r>
    </w:p>
    <w:p w14:paraId="330D3E97" w14:textId="77777777" w:rsidR="00647F2D" w:rsidRDefault="00647F2D" w:rsidP="00387E02">
      <w:pPr>
        <w:pStyle w:val="ListParagraph"/>
        <w:numPr>
          <w:ilvl w:val="0"/>
          <w:numId w:val="258"/>
        </w:numPr>
        <w:spacing w:after="160" w:line="259" w:lineRule="auto"/>
        <w:ind w:right="0"/>
      </w:pPr>
      <w:r>
        <w:t>The OEM must offer to provide a thorough Operations and Maintenance training for the local crew in order to qualify the technicians to do routine inspections, troubleshoot failures and have a sound understanding of the system.</w:t>
      </w:r>
    </w:p>
    <w:p w14:paraId="1E26FA2E" w14:textId="77777777" w:rsidR="00647F2D" w:rsidRDefault="00647F2D" w:rsidP="00647F2D">
      <w:r>
        <w:t>To fulfil its obligations during the specified two year period, Contractor is expected to have at least 1 qualified full-time equivalent staff stationed in the Maldives and able to travel to any of the project islands at short notice.</w:t>
      </w:r>
    </w:p>
    <w:p w14:paraId="7FA53A89" w14:textId="77777777" w:rsidR="00441E77" w:rsidRDefault="00441E77" w:rsidP="00441E77">
      <w:pPr>
        <w:pStyle w:val="Heading2"/>
        <w:keepNext/>
        <w:keepLines/>
        <w:numPr>
          <w:ilvl w:val="2"/>
          <w:numId w:val="168"/>
        </w:numPr>
        <w:tabs>
          <w:tab w:val="clear" w:pos="619"/>
        </w:tabs>
        <w:spacing w:before="40" w:after="0" w:line="259" w:lineRule="auto"/>
        <w:ind w:right="0"/>
        <w:jc w:val="left"/>
      </w:pPr>
      <w:r>
        <w:t>Service Level</w:t>
      </w:r>
    </w:p>
    <w:p w14:paraId="00C3A777" w14:textId="77777777" w:rsidR="00441E77" w:rsidRDefault="00441E77" w:rsidP="00441E77">
      <w:r>
        <w:t>The Functional Guarantee for availability forms part of the service levels required from the Contractor. That is, the O&amp;M support provided by the Contractor should ensure that the availability guarantee is met. Failure to meet the availability guarantee will result in liquidated damages as specified in the Employer Requirements.</w:t>
      </w:r>
    </w:p>
    <w:p w14:paraId="6CFC1FEC" w14:textId="77777777" w:rsidR="00441E77" w:rsidRDefault="00441E77" w:rsidP="00441E77">
      <w:r>
        <w:t xml:space="preserve">Additionally, the following services levels for preventative and corrective maintenance are required: </w:t>
      </w:r>
    </w:p>
    <w:p w14:paraId="1F619A92" w14:textId="77777777" w:rsidR="00441E77" w:rsidRDefault="00441E77" w:rsidP="00441E77">
      <w:pPr>
        <w:pStyle w:val="ListParagraph"/>
        <w:numPr>
          <w:ilvl w:val="0"/>
          <w:numId w:val="258"/>
        </w:numPr>
        <w:spacing w:after="160" w:line="259" w:lineRule="auto"/>
        <w:ind w:right="0"/>
      </w:pPr>
      <w:r w:rsidRPr="00EF4DA6">
        <w:t>Planned Downtime</w:t>
      </w:r>
    </w:p>
    <w:p w14:paraId="7E739F63" w14:textId="77777777" w:rsidR="00441E77" w:rsidRDefault="00441E77" w:rsidP="00441E77">
      <w:pPr>
        <w:pStyle w:val="ListParagraph"/>
        <w:numPr>
          <w:ilvl w:val="1"/>
          <w:numId w:val="258"/>
        </w:numPr>
        <w:spacing w:after="160" w:line="259" w:lineRule="auto"/>
        <w:ind w:right="0"/>
      </w:pPr>
      <w:r>
        <w:t>Proportion of scheduled activities completed within one week of scheduled date &gt;90%</w:t>
      </w:r>
    </w:p>
    <w:p w14:paraId="34B69CB1" w14:textId="77777777" w:rsidR="00441E77" w:rsidRDefault="00441E77" w:rsidP="00441E77">
      <w:pPr>
        <w:pStyle w:val="ListParagraph"/>
        <w:numPr>
          <w:ilvl w:val="0"/>
          <w:numId w:val="258"/>
        </w:numPr>
        <w:spacing w:after="160" w:line="259" w:lineRule="auto"/>
        <w:ind w:right="0"/>
      </w:pPr>
      <w:r w:rsidRPr="00EF4DA6">
        <w:t>Unplanned downtime</w:t>
      </w:r>
    </w:p>
    <w:p w14:paraId="5CA5F25D" w14:textId="77777777" w:rsidR="00441E77" w:rsidRDefault="00441E77" w:rsidP="00441E77">
      <w:pPr>
        <w:pStyle w:val="ListParagraph"/>
        <w:numPr>
          <w:ilvl w:val="1"/>
          <w:numId w:val="258"/>
        </w:numPr>
        <w:spacing w:after="160" w:line="259" w:lineRule="auto"/>
        <w:ind w:right="0"/>
      </w:pPr>
      <w:r>
        <w:t>Proportion of critical faults responded to and rectified within 5 hours &gt;70%</w:t>
      </w:r>
    </w:p>
    <w:p w14:paraId="654FBF3C" w14:textId="77777777" w:rsidR="00441E77" w:rsidRDefault="00441E77" w:rsidP="00441E77">
      <w:pPr>
        <w:pStyle w:val="ListParagraph"/>
        <w:numPr>
          <w:ilvl w:val="1"/>
          <w:numId w:val="258"/>
        </w:numPr>
        <w:spacing w:after="160" w:line="259" w:lineRule="auto"/>
        <w:ind w:right="0"/>
      </w:pPr>
      <w:r>
        <w:t>Proportion of critical faults responded to and rectified within 24 hours &gt;95%</w:t>
      </w:r>
    </w:p>
    <w:p w14:paraId="3F685EC0" w14:textId="77777777" w:rsidR="00441E77" w:rsidRDefault="00441E77" w:rsidP="00441E77">
      <w:pPr>
        <w:pStyle w:val="ListParagraph"/>
        <w:numPr>
          <w:ilvl w:val="0"/>
          <w:numId w:val="258"/>
        </w:numPr>
        <w:spacing w:after="160" w:line="259" w:lineRule="auto"/>
        <w:ind w:right="0"/>
      </w:pPr>
      <w:r>
        <w:lastRenderedPageBreak/>
        <w:t>Other</w:t>
      </w:r>
    </w:p>
    <w:p w14:paraId="2207D28E" w14:textId="77777777" w:rsidR="00441E77" w:rsidRDefault="00441E77" w:rsidP="00441E77">
      <w:pPr>
        <w:pStyle w:val="ListParagraph"/>
        <w:numPr>
          <w:ilvl w:val="1"/>
          <w:numId w:val="258"/>
        </w:numPr>
        <w:spacing w:after="160" w:line="259" w:lineRule="auto"/>
        <w:ind w:right="0"/>
      </w:pPr>
      <w:r>
        <w:t>All w</w:t>
      </w:r>
      <w:r w:rsidRPr="00EF4DA6">
        <w:t>arranty claims</w:t>
      </w:r>
      <w:r>
        <w:t xml:space="preserve"> resolved within 3 months</w:t>
      </w:r>
    </w:p>
    <w:p w14:paraId="21254D28" w14:textId="77777777" w:rsidR="00441E77" w:rsidRPr="00EF4DA6" w:rsidRDefault="00441E77" w:rsidP="00441E77">
      <w:pPr>
        <w:pStyle w:val="ListParagraph"/>
        <w:numPr>
          <w:ilvl w:val="1"/>
          <w:numId w:val="258"/>
        </w:numPr>
        <w:spacing w:after="160" w:line="259" w:lineRule="auto"/>
        <w:ind w:right="0"/>
      </w:pPr>
      <w:r>
        <w:t>Spare parts replaced within 1 month&gt;90%</w:t>
      </w:r>
    </w:p>
    <w:p w14:paraId="2F0DBA85" w14:textId="77777777" w:rsidR="00441E77" w:rsidRDefault="00441E77" w:rsidP="00441E77">
      <w:r>
        <w:t>Contractor must demonstrate that their Asset Management Plan and staffing is capable of delivering the required service level.</w:t>
      </w:r>
    </w:p>
    <w:p w14:paraId="3CB942A1" w14:textId="77777777" w:rsidR="00441E77" w:rsidRPr="002E5FD9" w:rsidRDefault="00441E77" w:rsidP="00441E77">
      <w:r>
        <w:t>Failure to meet required service levels will constitute a defect under the contract.</w:t>
      </w:r>
    </w:p>
    <w:p w14:paraId="2465FC9D" w14:textId="77777777" w:rsidR="00441E77" w:rsidRDefault="00441E77" w:rsidP="00441E77">
      <w:pPr>
        <w:pStyle w:val="Heading2"/>
        <w:keepNext/>
        <w:keepLines/>
        <w:numPr>
          <w:ilvl w:val="2"/>
          <w:numId w:val="168"/>
        </w:numPr>
        <w:tabs>
          <w:tab w:val="clear" w:pos="619"/>
        </w:tabs>
        <w:spacing w:before="40" w:after="0" w:line="259" w:lineRule="auto"/>
        <w:ind w:right="0"/>
        <w:jc w:val="left"/>
      </w:pPr>
      <w:r>
        <w:t>Reporting</w:t>
      </w:r>
    </w:p>
    <w:p w14:paraId="032C4316" w14:textId="77777777" w:rsidR="00441E77" w:rsidRDefault="00441E77" w:rsidP="00647F2D"/>
    <w:p w14:paraId="58586996" w14:textId="77777777" w:rsidR="00647F2D" w:rsidRDefault="00647F2D" w:rsidP="00647F2D">
      <w:r>
        <w:t>The Contractor shall provide a monthly report for the first three months of operation, then subsequent three monthly reports with associated summary data sets as an appendix to support reporting metrics indicating O&amp;M performance. These will included and not limited to:</w:t>
      </w:r>
    </w:p>
    <w:p w14:paraId="52D78625" w14:textId="4C8C54E7" w:rsidR="00647F2D" w:rsidRPr="00EF4DA6" w:rsidRDefault="00647F2D" w:rsidP="00441E77">
      <w:pPr>
        <w:pStyle w:val="ListParagraph"/>
        <w:numPr>
          <w:ilvl w:val="0"/>
          <w:numId w:val="258"/>
        </w:numPr>
        <w:spacing w:after="160" w:line="259" w:lineRule="auto"/>
        <w:ind w:right="0"/>
      </w:pPr>
      <w:r w:rsidRPr="00EF4DA6">
        <w:t>BESS Availability</w:t>
      </w:r>
    </w:p>
    <w:p w14:paraId="31420D70" w14:textId="77777777" w:rsidR="00647F2D" w:rsidRDefault="00647F2D" w:rsidP="00387E02">
      <w:pPr>
        <w:pStyle w:val="ListParagraph"/>
        <w:numPr>
          <w:ilvl w:val="0"/>
          <w:numId w:val="258"/>
        </w:numPr>
        <w:spacing w:after="160" w:line="259" w:lineRule="auto"/>
        <w:ind w:right="0"/>
      </w:pPr>
      <w:r>
        <w:t>O&amp;M cost actual vs. projected</w:t>
      </w:r>
    </w:p>
    <w:p w14:paraId="4E0A4CEA" w14:textId="77777777" w:rsidR="00647F2D" w:rsidRDefault="00647F2D" w:rsidP="00387E02">
      <w:pPr>
        <w:pStyle w:val="ListParagraph"/>
        <w:numPr>
          <w:ilvl w:val="0"/>
          <w:numId w:val="258"/>
        </w:numPr>
        <w:spacing w:after="160" w:line="259" w:lineRule="auto"/>
        <w:ind w:right="0"/>
      </w:pPr>
      <w:r w:rsidRPr="00EF4DA6">
        <w:t>Planned Downtime (</w:t>
      </w:r>
      <w:r>
        <w:t xml:space="preserve">including </w:t>
      </w:r>
      <w:r w:rsidRPr="00EF4DA6">
        <w:t>availability</w:t>
      </w:r>
      <w:r>
        <w:t>/lost revenue</w:t>
      </w:r>
      <w:r w:rsidRPr="00EF4DA6">
        <w:t xml:space="preserve"> impact)</w:t>
      </w:r>
    </w:p>
    <w:p w14:paraId="7C3594EE" w14:textId="77777777" w:rsidR="00647F2D" w:rsidRDefault="00647F2D" w:rsidP="00387E02">
      <w:pPr>
        <w:pStyle w:val="ListParagraph"/>
        <w:numPr>
          <w:ilvl w:val="1"/>
          <w:numId w:val="258"/>
        </w:numPr>
        <w:spacing w:after="160" w:line="259" w:lineRule="auto"/>
        <w:ind w:right="0"/>
      </w:pPr>
      <w:r>
        <w:t>Proportion of scheduled activities completed within one week of scheduled date &gt;90%</w:t>
      </w:r>
    </w:p>
    <w:p w14:paraId="2E9F6C31" w14:textId="77777777" w:rsidR="00647F2D" w:rsidRDefault="00647F2D" w:rsidP="00387E02">
      <w:pPr>
        <w:pStyle w:val="ListParagraph"/>
        <w:numPr>
          <w:ilvl w:val="0"/>
          <w:numId w:val="258"/>
        </w:numPr>
        <w:spacing w:after="160" w:line="259" w:lineRule="auto"/>
        <w:ind w:right="0"/>
      </w:pPr>
      <w:r w:rsidRPr="00EF4DA6">
        <w:t>Unplanned downtime  (</w:t>
      </w:r>
      <w:r>
        <w:t xml:space="preserve">including </w:t>
      </w:r>
      <w:r w:rsidRPr="00EF4DA6">
        <w:t>availability</w:t>
      </w:r>
      <w:r>
        <w:t>/lost revenue</w:t>
      </w:r>
      <w:r w:rsidRPr="00EF4DA6">
        <w:t xml:space="preserve"> impact)</w:t>
      </w:r>
    </w:p>
    <w:p w14:paraId="350665D9" w14:textId="77777777" w:rsidR="00647F2D" w:rsidRDefault="00647F2D" w:rsidP="00387E02">
      <w:pPr>
        <w:pStyle w:val="ListParagraph"/>
        <w:numPr>
          <w:ilvl w:val="1"/>
          <w:numId w:val="258"/>
        </w:numPr>
        <w:spacing w:after="160" w:line="259" w:lineRule="auto"/>
        <w:ind w:right="0"/>
      </w:pPr>
      <w:r>
        <w:t>Maintenance related shutdown overrun</w:t>
      </w:r>
    </w:p>
    <w:p w14:paraId="517E0BB3" w14:textId="77777777" w:rsidR="00647F2D" w:rsidRDefault="00647F2D" w:rsidP="00387E02">
      <w:pPr>
        <w:pStyle w:val="ListParagraph"/>
        <w:numPr>
          <w:ilvl w:val="1"/>
          <w:numId w:val="258"/>
        </w:numPr>
        <w:spacing w:after="160" w:line="259" w:lineRule="auto"/>
        <w:ind w:right="0"/>
      </w:pPr>
      <w:r w:rsidRPr="00EF4DA6">
        <w:t xml:space="preserve">Corrective maintenance summary and </w:t>
      </w:r>
      <w:r>
        <w:t>P</w:t>
      </w:r>
      <w:r w:rsidRPr="00EF4DA6">
        <w:t>areto of faults</w:t>
      </w:r>
    </w:p>
    <w:p w14:paraId="6B93B202" w14:textId="77777777" w:rsidR="00647F2D" w:rsidRDefault="00647F2D" w:rsidP="00387E02">
      <w:pPr>
        <w:pStyle w:val="ListParagraph"/>
        <w:numPr>
          <w:ilvl w:val="1"/>
          <w:numId w:val="258"/>
        </w:numPr>
        <w:spacing w:after="160" w:line="259" w:lineRule="auto"/>
        <w:ind w:right="0"/>
      </w:pPr>
      <w:r>
        <w:t>Proportion of critical faults responded to and rectified within 5 hours &gt;70%</w:t>
      </w:r>
    </w:p>
    <w:p w14:paraId="1C20EAB8" w14:textId="77777777" w:rsidR="00647F2D" w:rsidRDefault="00647F2D" w:rsidP="00387E02">
      <w:pPr>
        <w:pStyle w:val="ListParagraph"/>
        <w:numPr>
          <w:ilvl w:val="1"/>
          <w:numId w:val="258"/>
        </w:numPr>
        <w:spacing w:after="160" w:line="259" w:lineRule="auto"/>
        <w:ind w:right="0"/>
      </w:pPr>
      <w:r>
        <w:t>Proportion of critical faults responded to and rectified within 24 hours &gt;95%</w:t>
      </w:r>
    </w:p>
    <w:p w14:paraId="35D94F37" w14:textId="77777777" w:rsidR="00647F2D" w:rsidRPr="00EF4DA6" w:rsidRDefault="00647F2D" w:rsidP="00387E02">
      <w:pPr>
        <w:pStyle w:val="ListParagraph"/>
        <w:numPr>
          <w:ilvl w:val="1"/>
          <w:numId w:val="258"/>
        </w:numPr>
        <w:spacing w:after="160" w:line="259" w:lineRule="auto"/>
        <w:ind w:right="0"/>
      </w:pPr>
      <w:r w:rsidRPr="00EF4DA6">
        <w:t>Warranty claims</w:t>
      </w:r>
    </w:p>
    <w:p w14:paraId="6CC0B78F" w14:textId="77777777" w:rsidR="00647F2D" w:rsidRPr="00EF4DA6" w:rsidRDefault="00647F2D" w:rsidP="00387E02">
      <w:pPr>
        <w:pStyle w:val="ListParagraph"/>
        <w:numPr>
          <w:ilvl w:val="1"/>
          <w:numId w:val="258"/>
        </w:numPr>
        <w:spacing w:after="160" w:line="259" w:lineRule="auto"/>
        <w:ind w:right="0"/>
      </w:pPr>
      <w:r>
        <w:t xml:space="preserve">Incident reports including </w:t>
      </w:r>
      <w:r w:rsidRPr="00EF4DA6">
        <w:t>lessons learnt</w:t>
      </w:r>
    </w:p>
    <w:p w14:paraId="384EED33" w14:textId="77777777" w:rsidR="00647F2D" w:rsidRDefault="00647F2D" w:rsidP="00387E02">
      <w:pPr>
        <w:pStyle w:val="ListParagraph"/>
        <w:numPr>
          <w:ilvl w:val="0"/>
          <w:numId w:val="258"/>
        </w:numPr>
        <w:spacing w:after="160" w:line="259" w:lineRule="auto"/>
        <w:ind w:right="0"/>
      </w:pPr>
      <w:r>
        <w:t>Reliability summary by subsystem</w:t>
      </w:r>
    </w:p>
    <w:p w14:paraId="46EE87EE" w14:textId="77777777" w:rsidR="00647F2D" w:rsidRPr="00EF4DA6" w:rsidRDefault="00647F2D" w:rsidP="00387E02">
      <w:pPr>
        <w:pStyle w:val="ListParagraph"/>
        <w:numPr>
          <w:ilvl w:val="1"/>
          <w:numId w:val="258"/>
        </w:numPr>
        <w:spacing w:after="160" w:line="259" w:lineRule="auto"/>
        <w:ind w:right="0"/>
      </w:pPr>
      <w:r>
        <w:t>Mean Time Between Failure (</w:t>
      </w:r>
      <w:r w:rsidRPr="00EF4DA6">
        <w:t>MTBF</w:t>
      </w:r>
      <w:r>
        <w:t>)</w:t>
      </w:r>
    </w:p>
    <w:p w14:paraId="47E19D76" w14:textId="77777777" w:rsidR="00647F2D" w:rsidRDefault="00647F2D" w:rsidP="00387E02">
      <w:pPr>
        <w:pStyle w:val="ListParagraph"/>
        <w:numPr>
          <w:ilvl w:val="1"/>
          <w:numId w:val="258"/>
        </w:numPr>
        <w:spacing w:after="160" w:line="259" w:lineRule="auto"/>
        <w:ind w:right="0"/>
      </w:pPr>
      <w:r>
        <w:t>Mean Time to Repair (</w:t>
      </w:r>
      <w:r w:rsidRPr="00EF4DA6">
        <w:t>MTTR</w:t>
      </w:r>
      <w:r>
        <w:t>)</w:t>
      </w:r>
    </w:p>
    <w:p w14:paraId="50010FFF" w14:textId="77777777" w:rsidR="00303F74" w:rsidRDefault="00303F74" w:rsidP="00303F74">
      <w:pPr>
        <w:pStyle w:val="Heading2"/>
        <w:keepNext/>
        <w:keepLines/>
        <w:numPr>
          <w:ilvl w:val="0"/>
          <w:numId w:val="0"/>
        </w:numPr>
        <w:tabs>
          <w:tab w:val="clear" w:pos="619"/>
        </w:tabs>
        <w:spacing w:before="40" w:after="0" w:line="259" w:lineRule="auto"/>
        <w:ind w:left="576" w:right="0"/>
        <w:jc w:val="left"/>
      </w:pPr>
    </w:p>
    <w:p w14:paraId="35629634" w14:textId="5D8EF2AF" w:rsidR="00647F2D" w:rsidRDefault="00647F2D" w:rsidP="00303F74">
      <w:pPr>
        <w:pStyle w:val="Heading2"/>
        <w:keepNext/>
        <w:keepLines/>
        <w:numPr>
          <w:ilvl w:val="1"/>
          <w:numId w:val="168"/>
        </w:numPr>
        <w:tabs>
          <w:tab w:val="clear" w:pos="619"/>
        </w:tabs>
        <w:spacing w:before="40" w:after="0" w:line="259" w:lineRule="auto"/>
        <w:ind w:right="0"/>
        <w:jc w:val="left"/>
      </w:pPr>
      <w:bookmarkStart w:id="1244" w:name="_Toc95113662"/>
      <w:r>
        <w:t>Duration of support</w:t>
      </w:r>
      <w:bookmarkEnd w:id="1244"/>
    </w:p>
    <w:p w14:paraId="59FF5BFC" w14:textId="77777777" w:rsidR="00303F74" w:rsidRDefault="00303F74" w:rsidP="00647F2D"/>
    <w:p w14:paraId="222916AB" w14:textId="53CF7D1B" w:rsidR="00647F2D" w:rsidRDefault="00647F2D" w:rsidP="00647F2D">
      <w:r>
        <w:t>The Contractor shall offer 24 months of Operations and Maintenance. During the first 12 months, the Contractor shall lead all operations and maintenance requirements in this specification, continuously involving and demonstrating requirements to local Employer staff. During the second 12 months, the local Employer staff shall lead activities, working side by side with Contractor staff who will monitor and instruct as required. Over the full period, the Contractor shall have responsibility for Operations and Maintenance, except for deliberate or negligent actions or omissions by Employer staff.</w:t>
      </w:r>
    </w:p>
    <w:p w14:paraId="1D57666E" w14:textId="77777777" w:rsidR="00647F2D" w:rsidRPr="007A7D4C" w:rsidRDefault="00647F2D" w:rsidP="00647F2D">
      <w:r>
        <w:t xml:space="preserve">Nominal period:  </w:t>
      </w:r>
      <w:r w:rsidRPr="007A7D4C">
        <w:t>24 Months</w:t>
      </w:r>
    </w:p>
    <w:p w14:paraId="3D01484D" w14:textId="77777777" w:rsidR="00647F2D" w:rsidRPr="007A7D4C" w:rsidRDefault="00647F2D" w:rsidP="00387E02">
      <w:pPr>
        <w:pStyle w:val="ListParagraph"/>
        <w:numPr>
          <w:ilvl w:val="0"/>
          <w:numId w:val="259"/>
        </w:numPr>
        <w:spacing w:after="160" w:line="259" w:lineRule="auto"/>
        <w:ind w:right="0"/>
      </w:pPr>
      <w:r w:rsidRPr="00862AC4">
        <w:t>12 months contractor led</w:t>
      </w:r>
    </w:p>
    <w:p w14:paraId="753F909B" w14:textId="77777777" w:rsidR="00647F2D" w:rsidRDefault="00647F2D" w:rsidP="00387E02">
      <w:pPr>
        <w:pStyle w:val="ListParagraph"/>
        <w:numPr>
          <w:ilvl w:val="0"/>
          <w:numId w:val="259"/>
        </w:numPr>
        <w:spacing w:after="160" w:line="259" w:lineRule="auto"/>
        <w:ind w:right="0"/>
      </w:pPr>
      <w:r w:rsidRPr="00862AC4">
        <w:lastRenderedPageBreak/>
        <w:t>12 months local staff led with contractor support</w:t>
      </w:r>
    </w:p>
    <w:p w14:paraId="229B73F6" w14:textId="737D38EF" w:rsidR="00647F2D" w:rsidRDefault="00647F2D" w:rsidP="00647F2D">
      <w:r>
        <w:t>Contractor shall make available the option to extend the Duration of Support for a further 12 or 24 months, or to reduce the Duration of Support by 12 months, at rates equivalent to the Nominal period indexed to local inflation.</w:t>
      </w:r>
    </w:p>
    <w:p w14:paraId="25FE0DE8" w14:textId="77777777" w:rsidR="00303F74" w:rsidRDefault="00303F74" w:rsidP="00647F2D"/>
    <w:p w14:paraId="40BC5C57" w14:textId="77777777" w:rsidR="00647F2D" w:rsidRDefault="00647F2D" w:rsidP="00303F74">
      <w:pPr>
        <w:pStyle w:val="Heading2"/>
        <w:keepNext/>
        <w:keepLines/>
        <w:numPr>
          <w:ilvl w:val="1"/>
          <w:numId w:val="168"/>
        </w:numPr>
        <w:tabs>
          <w:tab w:val="clear" w:pos="619"/>
        </w:tabs>
        <w:spacing w:before="40" w:after="0" w:line="259" w:lineRule="auto"/>
        <w:ind w:right="0"/>
        <w:jc w:val="left"/>
      </w:pPr>
      <w:bookmarkStart w:id="1245" w:name="_Toc95113663"/>
      <w:r>
        <w:t>Indicative support requirements</w:t>
      </w:r>
      <w:bookmarkEnd w:id="1245"/>
    </w:p>
    <w:p w14:paraId="1E5711D3" w14:textId="77777777" w:rsidR="00303F74" w:rsidRDefault="00303F74" w:rsidP="00647F2D"/>
    <w:p w14:paraId="152F4362" w14:textId="1E68321C" w:rsidR="00647F2D" w:rsidRPr="00862AC4" w:rsidRDefault="00647F2D" w:rsidP="00647F2D">
      <w:r>
        <w:t xml:space="preserve">Indicative support arrangements are shown below. This will vary as needed based on Contractor’s solution and recommended practice, however, should reflect the functions and objectives shown here. Division of tasks between local and remote shall be determined in cooperation with the Employer to achieve the most efficient approach that fully integrates Employer’s local staff for </w:t>
      </w:r>
    </w:p>
    <w:p w14:paraId="5138CEE8" w14:textId="5960A103" w:rsidR="00647F2D" w:rsidRPr="0065354E" w:rsidRDefault="00647F2D" w:rsidP="00647F2D">
      <w:pPr>
        <w:pStyle w:val="Caption"/>
        <w:keepNext/>
        <w:rPr>
          <w:rFonts w:ascii="Times New Roman" w:hAnsi="Times New Roman"/>
        </w:rPr>
      </w:pPr>
      <w:bookmarkStart w:id="1246" w:name="_Ref74783108"/>
      <w:r w:rsidRPr="0065354E">
        <w:rPr>
          <w:rFonts w:ascii="Times New Roman" w:hAnsi="Times New Roman"/>
        </w:rPr>
        <w:t xml:space="preserve">Table </w:t>
      </w:r>
      <w:r w:rsidR="00301ABB" w:rsidRPr="0065354E">
        <w:rPr>
          <w:rFonts w:ascii="Times New Roman" w:hAnsi="Times New Roman"/>
        </w:rPr>
        <w:fldChar w:fldCharType="begin"/>
      </w:r>
      <w:r w:rsidR="00301ABB" w:rsidRPr="0065354E">
        <w:rPr>
          <w:rFonts w:ascii="Times New Roman" w:hAnsi="Times New Roman"/>
        </w:rPr>
        <w:instrText xml:space="preserve"> SEQ Table \* ARABIC </w:instrText>
      </w:r>
      <w:r w:rsidR="00301ABB" w:rsidRPr="0065354E">
        <w:rPr>
          <w:rFonts w:ascii="Times New Roman" w:hAnsi="Times New Roman"/>
        </w:rPr>
        <w:fldChar w:fldCharType="separate"/>
      </w:r>
      <w:r w:rsidR="000977AA">
        <w:rPr>
          <w:rFonts w:ascii="Times New Roman" w:hAnsi="Times New Roman"/>
          <w:noProof/>
        </w:rPr>
        <w:t>2</w:t>
      </w:r>
      <w:r w:rsidR="00301ABB" w:rsidRPr="0065354E">
        <w:rPr>
          <w:rFonts w:ascii="Times New Roman" w:hAnsi="Times New Roman"/>
          <w:noProof/>
        </w:rPr>
        <w:fldChar w:fldCharType="end"/>
      </w:r>
      <w:bookmarkEnd w:id="1246"/>
      <w:r w:rsidRPr="0065354E">
        <w:rPr>
          <w:rFonts w:ascii="Times New Roman" w:hAnsi="Times New Roman"/>
        </w:rPr>
        <w:t xml:space="preserve"> Contractor O&amp;M indicative requirements</w:t>
      </w:r>
    </w:p>
    <w:tbl>
      <w:tblPr>
        <w:tblW w:w="56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22"/>
        <w:gridCol w:w="2975"/>
        <w:gridCol w:w="2552"/>
        <w:gridCol w:w="2053"/>
      </w:tblGrid>
      <w:tr w:rsidR="0065354E" w:rsidRPr="0065354E" w14:paraId="64315140" w14:textId="77777777" w:rsidTr="0065354E">
        <w:tc>
          <w:tcPr>
            <w:tcW w:w="1094" w:type="pct"/>
          </w:tcPr>
          <w:p w14:paraId="0B667EFD" w14:textId="77777777" w:rsidR="00647F2D" w:rsidRPr="0065354E" w:rsidRDefault="00647F2D" w:rsidP="00647F2D">
            <w:pPr>
              <w:rPr>
                <w:b/>
                <w:szCs w:val="24"/>
              </w:rPr>
            </w:pPr>
            <w:r w:rsidRPr="0065354E">
              <w:rPr>
                <w:b/>
                <w:szCs w:val="24"/>
              </w:rPr>
              <w:t>Service Name</w:t>
            </w:r>
          </w:p>
        </w:tc>
        <w:tc>
          <w:tcPr>
            <w:tcW w:w="1533" w:type="pct"/>
            <w:tcMar>
              <w:top w:w="0" w:type="dxa"/>
              <w:left w:w="108" w:type="dxa"/>
              <w:bottom w:w="0" w:type="dxa"/>
              <w:right w:w="108" w:type="dxa"/>
            </w:tcMar>
            <w:hideMark/>
          </w:tcPr>
          <w:p w14:paraId="7622682E" w14:textId="77777777" w:rsidR="00647F2D" w:rsidRPr="0065354E" w:rsidRDefault="00647F2D" w:rsidP="00647F2D">
            <w:pPr>
              <w:rPr>
                <w:b/>
                <w:szCs w:val="24"/>
              </w:rPr>
            </w:pPr>
            <w:r w:rsidRPr="0065354E">
              <w:rPr>
                <w:b/>
                <w:szCs w:val="24"/>
              </w:rPr>
              <w:t>Service Description</w:t>
            </w:r>
          </w:p>
        </w:tc>
        <w:tc>
          <w:tcPr>
            <w:tcW w:w="1315" w:type="pct"/>
          </w:tcPr>
          <w:p w14:paraId="2103965D" w14:textId="77777777" w:rsidR="00647F2D" w:rsidRPr="0065354E" w:rsidRDefault="00647F2D" w:rsidP="00647F2D">
            <w:pPr>
              <w:rPr>
                <w:b/>
                <w:szCs w:val="24"/>
              </w:rPr>
            </w:pPr>
            <w:r w:rsidRPr="0065354E">
              <w:rPr>
                <w:b/>
                <w:szCs w:val="24"/>
              </w:rPr>
              <w:t>Service Category</w:t>
            </w:r>
          </w:p>
        </w:tc>
        <w:tc>
          <w:tcPr>
            <w:tcW w:w="1058" w:type="pct"/>
            <w:tcMar>
              <w:top w:w="0" w:type="dxa"/>
              <w:left w:w="108" w:type="dxa"/>
              <w:bottom w:w="0" w:type="dxa"/>
              <w:right w:w="108" w:type="dxa"/>
            </w:tcMar>
            <w:hideMark/>
          </w:tcPr>
          <w:p w14:paraId="21AC25C2" w14:textId="77777777" w:rsidR="00647F2D" w:rsidRPr="0065354E" w:rsidRDefault="00647F2D" w:rsidP="00647F2D">
            <w:pPr>
              <w:rPr>
                <w:b/>
                <w:szCs w:val="24"/>
              </w:rPr>
            </w:pPr>
            <w:r w:rsidRPr="0065354E">
              <w:rPr>
                <w:b/>
                <w:szCs w:val="24"/>
              </w:rPr>
              <w:t>Interval</w:t>
            </w:r>
          </w:p>
        </w:tc>
      </w:tr>
      <w:tr w:rsidR="0065354E" w:rsidRPr="0065354E" w14:paraId="5554C134" w14:textId="77777777" w:rsidTr="0065354E">
        <w:tc>
          <w:tcPr>
            <w:tcW w:w="1094" w:type="pct"/>
          </w:tcPr>
          <w:p w14:paraId="5306F2EB" w14:textId="77777777" w:rsidR="00647F2D" w:rsidRPr="0065354E" w:rsidRDefault="00647F2D" w:rsidP="00647F2D">
            <w:pPr>
              <w:rPr>
                <w:szCs w:val="24"/>
              </w:rPr>
            </w:pPr>
            <w:r w:rsidRPr="0065354E">
              <w:rPr>
                <w:szCs w:val="24"/>
              </w:rPr>
              <w:t>Manage Operations</w:t>
            </w:r>
          </w:p>
        </w:tc>
        <w:tc>
          <w:tcPr>
            <w:tcW w:w="1533" w:type="pct"/>
            <w:tcMar>
              <w:top w:w="0" w:type="dxa"/>
              <w:left w:w="108" w:type="dxa"/>
              <w:bottom w:w="0" w:type="dxa"/>
              <w:right w:w="108" w:type="dxa"/>
            </w:tcMar>
            <w:hideMark/>
          </w:tcPr>
          <w:p w14:paraId="4CA20613" w14:textId="77777777" w:rsidR="00647F2D" w:rsidRPr="0065354E" w:rsidRDefault="00647F2D" w:rsidP="00647F2D">
            <w:pPr>
              <w:rPr>
                <w:szCs w:val="24"/>
              </w:rPr>
            </w:pPr>
            <w:r w:rsidRPr="0065354E">
              <w:rPr>
                <w:szCs w:val="24"/>
              </w:rPr>
              <w:t>Daily operations and performance monitoring/record data from all sites.</w:t>
            </w:r>
          </w:p>
        </w:tc>
        <w:tc>
          <w:tcPr>
            <w:tcW w:w="1315" w:type="pct"/>
          </w:tcPr>
          <w:p w14:paraId="7ECFE589" w14:textId="77777777" w:rsidR="00647F2D" w:rsidRPr="0065354E" w:rsidRDefault="00647F2D" w:rsidP="00647F2D">
            <w:pPr>
              <w:rPr>
                <w:szCs w:val="24"/>
              </w:rPr>
            </w:pPr>
            <w:r w:rsidRPr="0065354E">
              <w:rPr>
                <w:szCs w:val="24"/>
              </w:rPr>
              <w:t>Site Management</w:t>
            </w:r>
          </w:p>
        </w:tc>
        <w:tc>
          <w:tcPr>
            <w:tcW w:w="1058" w:type="pct"/>
            <w:tcMar>
              <w:top w:w="0" w:type="dxa"/>
              <w:left w:w="108" w:type="dxa"/>
              <w:bottom w:w="0" w:type="dxa"/>
              <w:right w:w="108" w:type="dxa"/>
            </w:tcMar>
          </w:tcPr>
          <w:p w14:paraId="08A5A26C" w14:textId="77777777" w:rsidR="00647F2D" w:rsidRPr="0065354E" w:rsidRDefault="00647F2D" w:rsidP="00647F2D">
            <w:pPr>
              <w:rPr>
                <w:szCs w:val="24"/>
              </w:rPr>
            </w:pPr>
            <w:r w:rsidRPr="0065354E">
              <w:rPr>
                <w:szCs w:val="24"/>
              </w:rPr>
              <w:t>Ongoing</w:t>
            </w:r>
          </w:p>
        </w:tc>
      </w:tr>
      <w:tr w:rsidR="0065354E" w:rsidRPr="0065354E" w14:paraId="090FFFE3" w14:textId="77777777" w:rsidTr="0065354E">
        <w:tc>
          <w:tcPr>
            <w:tcW w:w="1094" w:type="pct"/>
          </w:tcPr>
          <w:p w14:paraId="2F84DC08" w14:textId="77777777" w:rsidR="00647F2D" w:rsidRPr="0065354E" w:rsidRDefault="00647F2D" w:rsidP="00647F2D">
            <w:pPr>
              <w:rPr>
                <w:szCs w:val="24"/>
              </w:rPr>
            </w:pPr>
            <w:r w:rsidRPr="0065354E">
              <w:rPr>
                <w:szCs w:val="24"/>
              </w:rPr>
              <w:t>Manage Operations</w:t>
            </w:r>
          </w:p>
        </w:tc>
        <w:tc>
          <w:tcPr>
            <w:tcW w:w="1533" w:type="pct"/>
            <w:tcMar>
              <w:top w:w="0" w:type="dxa"/>
              <w:left w:w="108" w:type="dxa"/>
              <w:bottom w:w="0" w:type="dxa"/>
              <w:right w:w="108" w:type="dxa"/>
            </w:tcMar>
          </w:tcPr>
          <w:p w14:paraId="16F9E737" w14:textId="77777777" w:rsidR="00647F2D" w:rsidRPr="0065354E" w:rsidRDefault="00647F2D" w:rsidP="00647F2D">
            <w:pPr>
              <w:rPr>
                <w:szCs w:val="24"/>
              </w:rPr>
            </w:pPr>
            <w:r w:rsidRPr="0065354E">
              <w:rPr>
                <w:szCs w:val="24"/>
              </w:rPr>
              <w:t>Facilitate and execute any required manual changes in configuration or operating mode, including stop/start.</w:t>
            </w:r>
          </w:p>
        </w:tc>
        <w:tc>
          <w:tcPr>
            <w:tcW w:w="1315" w:type="pct"/>
          </w:tcPr>
          <w:p w14:paraId="0C27E753" w14:textId="77777777" w:rsidR="00647F2D" w:rsidRPr="0065354E" w:rsidRDefault="00647F2D" w:rsidP="00647F2D">
            <w:pPr>
              <w:rPr>
                <w:szCs w:val="24"/>
              </w:rPr>
            </w:pPr>
            <w:r w:rsidRPr="0065354E">
              <w:rPr>
                <w:szCs w:val="24"/>
              </w:rPr>
              <w:t>Site Management</w:t>
            </w:r>
          </w:p>
        </w:tc>
        <w:tc>
          <w:tcPr>
            <w:tcW w:w="1058" w:type="pct"/>
            <w:tcMar>
              <w:top w:w="0" w:type="dxa"/>
              <w:left w:w="108" w:type="dxa"/>
              <w:bottom w:w="0" w:type="dxa"/>
              <w:right w:w="108" w:type="dxa"/>
            </w:tcMar>
          </w:tcPr>
          <w:p w14:paraId="71E2136C" w14:textId="77777777" w:rsidR="00647F2D" w:rsidRPr="0065354E" w:rsidRDefault="00647F2D" w:rsidP="00647F2D">
            <w:pPr>
              <w:rPr>
                <w:szCs w:val="24"/>
              </w:rPr>
            </w:pPr>
            <w:r w:rsidRPr="0065354E">
              <w:rPr>
                <w:szCs w:val="24"/>
              </w:rPr>
              <w:t>Ongoing</w:t>
            </w:r>
          </w:p>
        </w:tc>
      </w:tr>
      <w:tr w:rsidR="0065354E" w:rsidRPr="0065354E" w14:paraId="56D44E0E" w14:textId="77777777" w:rsidTr="0065354E">
        <w:tc>
          <w:tcPr>
            <w:tcW w:w="1094" w:type="pct"/>
          </w:tcPr>
          <w:p w14:paraId="45D85F70" w14:textId="77777777" w:rsidR="00647F2D" w:rsidRPr="0065354E" w:rsidRDefault="00647F2D" w:rsidP="00647F2D">
            <w:pPr>
              <w:rPr>
                <w:szCs w:val="24"/>
              </w:rPr>
            </w:pPr>
            <w:r w:rsidRPr="0065354E">
              <w:rPr>
                <w:szCs w:val="24"/>
              </w:rPr>
              <w:t>Manage Operations</w:t>
            </w:r>
          </w:p>
        </w:tc>
        <w:tc>
          <w:tcPr>
            <w:tcW w:w="1533" w:type="pct"/>
            <w:tcMar>
              <w:top w:w="0" w:type="dxa"/>
              <w:left w:w="108" w:type="dxa"/>
              <w:bottom w:w="0" w:type="dxa"/>
              <w:right w:w="108" w:type="dxa"/>
            </w:tcMar>
            <w:hideMark/>
          </w:tcPr>
          <w:p w14:paraId="18D21977" w14:textId="77777777" w:rsidR="00647F2D" w:rsidRPr="0065354E" w:rsidRDefault="00647F2D" w:rsidP="00647F2D">
            <w:pPr>
              <w:rPr>
                <w:szCs w:val="24"/>
              </w:rPr>
            </w:pPr>
            <w:r w:rsidRPr="0065354E">
              <w:rPr>
                <w:szCs w:val="24"/>
              </w:rPr>
              <w:t xml:space="preserve">Reports </w:t>
            </w:r>
            <w:proofErr w:type="spellStart"/>
            <w:r w:rsidRPr="0065354E">
              <w:rPr>
                <w:szCs w:val="24"/>
              </w:rPr>
              <w:t>analysing</w:t>
            </w:r>
            <w:proofErr w:type="spellEnd"/>
            <w:r w:rsidRPr="0065354E">
              <w:rPr>
                <w:szCs w:val="24"/>
              </w:rPr>
              <w:t xml:space="preserve"> performance and degradation of BESS in accordance with AMP:</w:t>
            </w:r>
          </w:p>
          <w:p w14:paraId="4F27B289" w14:textId="655E4901" w:rsidR="00647F2D" w:rsidRPr="0065354E" w:rsidRDefault="00647F2D" w:rsidP="00134CB7">
            <w:pPr>
              <w:pStyle w:val="ListParagraph"/>
              <w:numPr>
                <w:ilvl w:val="0"/>
                <w:numId w:val="256"/>
              </w:numPr>
              <w:spacing w:before="120" w:after="120" w:line="259" w:lineRule="auto"/>
              <w:ind w:right="0"/>
              <w:contextualSpacing w:val="0"/>
              <w:rPr>
                <w:szCs w:val="24"/>
              </w:rPr>
            </w:pPr>
            <w:r w:rsidRPr="0065354E">
              <w:rPr>
                <w:szCs w:val="24"/>
              </w:rPr>
              <w:t xml:space="preserve">Average BESS Availability </w:t>
            </w:r>
          </w:p>
          <w:p w14:paraId="40F91679" w14:textId="77777777" w:rsidR="00647F2D" w:rsidRPr="0065354E" w:rsidRDefault="00647F2D" w:rsidP="00387E02">
            <w:pPr>
              <w:pStyle w:val="ListParagraph"/>
              <w:numPr>
                <w:ilvl w:val="0"/>
                <w:numId w:val="256"/>
              </w:numPr>
              <w:spacing w:before="120" w:after="120" w:line="259" w:lineRule="auto"/>
              <w:ind w:right="0"/>
              <w:contextualSpacing w:val="0"/>
              <w:rPr>
                <w:szCs w:val="24"/>
              </w:rPr>
            </w:pPr>
            <w:r w:rsidRPr="0065354E">
              <w:rPr>
                <w:szCs w:val="24"/>
              </w:rPr>
              <w:t>Total Energy Consumed</w:t>
            </w:r>
          </w:p>
          <w:p w14:paraId="2EDFFE98" w14:textId="77777777" w:rsidR="00647F2D" w:rsidRPr="0065354E" w:rsidRDefault="00647F2D" w:rsidP="00387E02">
            <w:pPr>
              <w:pStyle w:val="ListParagraph"/>
              <w:numPr>
                <w:ilvl w:val="0"/>
                <w:numId w:val="256"/>
              </w:numPr>
              <w:spacing w:before="120" w:after="120" w:line="259" w:lineRule="auto"/>
              <w:ind w:right="0"/>
              <w:contextualSpacing w:val="0"/>
              <w:rPr>
                <w:szCs w:val="24"/>
              </w:rPr>
            </w:pPr>
            <w:r w:rsidRPr="0065354E">
              <w:rPr>
                <w:szCs w:val="24"/>
              </w:rPr>
              <w:t>Total Energy Exported</w:t>
            </w:r>
          </w:p>
          <w:p w14:paraId="6236D081" w14:textId="77777777" w:rsidR="00647F2D" w:rsidRPr="0065354E" w:rsidRDefault="00647F2D" w:rsidP="00387E02">
            <w:pPr>
              <w:pStyle w:val="ListParagraph"/>
              <w:numPr>
                <w:ilvl w:val="0"/>
                <w:numId w:val="256"/>
              </w:numPr>
              <w:spacing w:before="120" w:after="120" w:line="259" w:lineRule="auto"/>
              <w:ind w:right="0"/>
              <w:contextualSpacing w:val="0"/>
              <w:rPr>
                <w:szCs w:val="24"/>
              </w:rPr>
            </w:pPr>
            <w:r w:rsidRPr="0065354E">
              <w:rPr>
                <w:szCs w:val="24"/>
              </w:rPr>
              <w:t>Average auxiliary load and losses (% of MW capacity)</w:t>
            </w:r>
          </w:p>
          <w:p w14:paraId="6BE9C30C" w14:textId="77777777" w:rsidR="00647F2D" w:rsidRPr="0065354E" w:rsidRDefault="00647F2D" w:rsidP="00387E02">
            <w:pPr>
              <w:pStyle w:val="ListParagraph"/>
              <w:numPr>
                <w:ilvl w:val="0"/>
                <w:numId w:val="256"/>
              </w:numPr>
              <w:spacing w:before="120" w:after="120" w:line="259" w:lineRule="auto"/>
              <w:ind w:right="0"/>
              <w:contextualSpacing w:val="0"/>
              <w:rPr>
                <w:szCs w:val="24"/>
              </w:rPr>
            </w:pPr>
            <w:r w:rsidRPr="0065354E">
              <w:rPr>
                <w:szCs w:val="24"/>
              </w:rPr>
              <w:t xml:space="preserve">Number of charge and discharge cycles (per Battery Operating Agreement definition) </w:t>
            </w:r>
          </w:p>
          <w:p w14:paraId="01EC8991" w14:textId="77777777" w:rsidR="00647F2D" w:rsidRPr="0065354E" w:rsidRDefault="00647F2D" w:rsidP="00387E02">
            <w:pPr>
              <w:pStyle w:val="ListParagraph"/>
              <w:numPr>
                <w:ilvl w:val="0"/>
                <w:numId w:val="256"/>
              </w:numPr>
              <w:spacing w:before="120" w:after="120" w:line="259" w:lineRule="auto"/>
              <w:ind w:right="0"/>
              <w:contextualSpacing w:val="0"/>
              <w:rPr>
                <w:szCs w:val="24"/>
              </w:rPr>
            </w:pPr>
            <w:r w:rsidRPr="0065354E">
              <w:rPr>
                <w:szCs w:val="24"/>
              </w:rPr>
              <w:t xml:space="preserve">BESS Health and criticality trends i.e. </w:t>
            </w:r>
            <w:r w:rsidRPr="0065354E">
              <w:rPr>
                <w:szCs w:val="24"/>
              </w:rPr>
              <w:lastRenderedPageBreak/>
              <w:t>position in service life and operational life</w:t>
            </w:r>
          </w:p>
        </w:tc>
        <w:tc>
          <w:tcPr>
            <w:tcW w:w="1315" w:type="pct"/>
          </w:tcPr>
          <w:p w14:paraId="6A6629DC" w14:textId="77777777" w:rsidR="00647F2D" w:rsidRPr="0065354E" w:rsidRDefault="00647F2D" w:rsidP="00647F2D">
            <w:pPr>
              <w:rPr>
                <w:szCs w:val="24"/>
              </w:rPr>
            </w:pPr>
            <w:r w:rsidRPr="0065354E">
              <w:rPr>
                <w:szCs w:val="24"/>
              </w:rPr>
              <w:lastRenderedPageBreak/>
              <w:t>Site Management</w:t>
            </w:r>
          </w:p>
        </w:tc>
        <w:tc>
          <w:tcPr>
            <w:tcW w:w="1058" w:type="pct"/>
            <w:tcMar>
              <w:top w:w="0" w:type="dxa"/>
              <w:left w:w="108" w:type="dxa"/>
              <w:bottom w:w="0" w:type="dxa"/>
              <w:right w:w="108" w:type="dxa"/>
            </w:tcMar>
          </w:tcPr>
          <w:p w14:paraId="6C60C0E0" w14:textId="77777777" w:rsidR="00647F2D" w:rsidRPr="0065354E" w:rsidRDefault="00647F2D" w:rsidP="00647F2D">
            <w:pPr>
              <w:rPr>
                <w:szCs w:val="24"/>
              </w:rPr>
            </w:pPr>
            <w:r w:rsidRPr="0065354E">
              <w:rPr>
                <w:szCs w:val="24"/>
              </w:rPr>
              <w:t>Ongoing</w:t>
            </w:r>
          </w:p>
        </w:tc>
      </w:tr>
      <w:tr w:rsidR="0065354E" w:rsidRPr="0065354E" w14:paraId="67A5E26A" w14:textId="77777777" w:rsidTr="0065354E">
        <w:tc>
          <w:tcPr>
            <w:tcW w:w="1094" w:type="pct"/>
          </w:tcPr>
          <w:p w14:paraId="29C35284" w14:textId="77777777" w:rsidR="00647F2D" w:rsidRPr="0065354E" w:rsidRDefault="00647F2D" w:rsidP="00647F2D">
            <w:pPr>
              <w:rPr>
                <w:szCs w:val="24"/>
              </w:rPr>
            </w:pPr>
            <w:r w:rsidRPr="0065354E">
              <w:rPr>
                <w:szCs w:val="24"/>
              </w:rPr>
              <w:t>Manage Alarms</w:t>
            </w:r>
          </w:p>
        </w:tc>
        <w:tc>
          <w:tcPr>
            <w:tcW w:w="1533" w:type="pct"/>
            <w:tcMar>
              <w:top w:w="0" w:type="dxa"/>
              <w:left w:w="108" w:type="dxa"/>
              <w:bottom w:w="0" w:type="dxa"/>
              <w:right w:w="108" w:type="dxa"/>
            </w:tcMar>
          </w:tcPr>
          <w:p w14:paraId="45416D37" w14:textId="4A382527" w:rsidR="00647F2D" w:rsidRPr="0065354E" w:rsidRDefault="00647F2D" w:rsidP="00647F2D">
            <w:pPr>
              <w:rPr>
                <w:szCs w:val="24"/>
              </w:rPr>
            </w:pPr>
            <w:r w:rsidRPr="0065354E">
              <w:rPr>
                <w:szCs w:val="24"/>
              </w:rPr>
              <w:t xml:space="preserve">Monitor BESS and EMS alarms and </w:t>
            </w:r>
            <w:r w:rsidR="0065354E" w:rsidRPr="0065354E">
              <w:rPr>
                <w:szCs w:val="24"/>
              </w:rPr>
              <w:t>site-specific</w:t>
            </w:r>
            <w:r w:rsidRPr="0065354E">
              <w:rPr>
                <w:szCs w:val="24"/>
              </w:rPr>
              <w:t xml:space="preserve"> alert parameters from Supervision of Monitoring, Information Exchange and Control (MIC) systems for deviations from acceptable levels and alarms.</w:t>
            </w:r>
          </w:p>
        </w:tc>
        <w:tc>
          <w:tcPr>
            <w:tcW w:w="1315" w:type="pct"/>
          </w:tcPr>
          <w:p w14:paraId="7A07B9F5" w14:textId="77777777" w:rsidR="00647F2D" w:rsidRPr="0065354E" w:rsidRDefault="00647F2D" w:rsidP="00647F2D">
            <w:pPr>
              <w:rPr>
                <w:szCs w:val="24"/>
              </w:rPr>
            </w:pPr>
            <w:r w:rsidRPr="0065354E">
              <w:rPr>
                <w:szCs w:val="24"/>
              </w:rPr>
              <w:t>Site Management</w:t>
            </w:r>
          </w:p>
        </w:tc>
        <w:tc>
          <w:tcPr>
            <w:tcW w:w="1058" w:type="pct"/>
            <w:tcMar>
              <w:top w:w="0" w:type="dxa"/>
              <w:left w:w="108" w:type="dxa"/>
              <w:bottom w:w="0" w:type="dxa"/>
              <w:right w:w="108" w:type="dxa"/>
            </w:tcMar>
          </w:tcPr>
          <w:p w14:paraId="1575EA30" w14:textId="77777777" w:rsidR="00647F2D" w:rsidRPr="0065354E" w:rsidRDefault="00647F2D" w:rsidP="00647F2D">
            <w:pPr>
              <w:rPr>
                <w:szCs w:val="24"/>
              </w:rPr>
            </w:pPr>
            <w:r w:rsidRPr="0065354E">
              <w:rPr>
                <w:szCs w:val="24"/>
              </w:rPr>
              <w:t>As needed</w:t>
            </w:r>
          </w:p>
        </w:tc>
      </w:tr>
      <w:tr w:rsidR="0065354E" w:rsidRPr="0065354E" w14:paraId="2D5C8BB4" w14:textId="77777777" w:rsidTr="0065354E">
        <w:tc>
          <w:tcPr>
            <w:tcW w:w="1094" w:type="pct"/>
          </w:tcPr>
          <w:p w14:paraId="61EBF870" w14:textId="77777777" w:rsidR="00647F2D" w:rsidRPr="0065354E" w:rsidRDefault="00647F2D" w:rsidP="00647F2D">
            <w:pPr>
              <w:rPr>
                <w:szCs w:val="24"/>
              </w:rPr>
            </w:pPr>
            <w:bookmarkStart w:id="1247" w:name="_Hlk94607480"/>
            <w:r w:rsidRPr="0065354E">
              <w:rPr>
                <w:szCs w:val="24"/>
              </w:rPr>
              <w:t>Contractor Response</w:t>
            </w:r>
          </w:p>
        </w:tc>
        <w:tc>
          <w:tcPr>
            <w:tcW w:w="1533" w:type="pct"/>
            <w:tcMar>
              <w:top w:w="0" w:type="dxa"/>
              <w:left w:w="108" w:type="dxa"/>
              <w:bottom w:w="0" w:type="dxa"/>
              <w:right w:w="108" w:type="dxa"/>
            </w:tcMar>
          </w:tcPr>
          <w:p w14:paraId="34A6CB29" w14:textId="77777777" w:rsidR="00647F2D" w:rsidRPr="0065354E" w:rsidRDefault="00647F2D" w:rsidP="00647F2D">
            <w:pPr>
              <w:rPr>
                <w:szCs w:val="24"/>
              </w:rPr>
            </w:pPr>
            <w:r w:rsidRPr="0065354E">
              <w:rPr>
                <w:szCs w:val="24"/>
              </w:rPr>
              <w:t>Contractor available by email and phone 24x7x365. Provide first call response service, respond to all breakdowns.</w:t>
            </w:r>
          </w:p>
        </w:tc>
        <w:tc>
          <w:tcPr>
            <w:tcW w:w="1315" w:type="pct"/>
          </w:tcPr>
          <w:p w14:paraId="01B1D608" w14:textId="587DFB54" w:rsidR="00647F2D" w:rsidRDefault="0065354E" w:rsidP="00647F2D">
            <w:pPr>
              <w:rPr>
                <w:szCs w:val="24"/>
              </w:rPr>
            </w:pPr>
            <w:r>
              <w:rPr>
                <w:szCs w:val="24"/>
              </w:rPr>
              <w:t>Emergency Response:</w:t>
            </w:r>
          </w:p>
          <w:p w14:paraId="7DCCC200" w14:textId="0B9865F9" w:rsidR="0065354E" w:rsidRPr="0065354E" w:rsidRDefault="0065354E" w:rsidP="00647F2D">
            <w:pPr>
              <w:rPr>
                <w:szCs w:val="24"/>
              </w:rPr>
            </w:pPr>
            <w:r>
              <w:rPr>
                <w:szCs w:val="24"/>
              </w:rPr>
              <w:t>Blackout of whole island network, disruption to more than 30% of customers/loads, or active safety issue that cannot be isolated (including fire)</w:t>
            </w:r>
          </w:p>
        </w:tc>
        <w:tc>
          <w:tcPr>
            <w:tcW w:w="1058" w:type="pct"/>
            <w:tcMar>
              <w:top w:w="0" w:type="dxa"/>
              <w:left w:w="108" w:type="dxa"/>
              <w:bottom w:w="0" w:type="dxa"/>
              <w:right w:w="108" w:type="dxa"/>
            </w:tcMar>
          </w:tcPr>
          <w:p w14:paraId="333B7F99" w14:textId="77777777" w:rsidR="00647F2D" w:rsidRPr="0065354E" w:rsidRDefault="00647F2D" w:rsidP="00647F2D">
            <w:pPr>
              <w:rPr>
                <w:szCs w:val="24"/>
              </w:rPr>
            </w:pPr>
            <w:r w:rsidRPr="0065354E">
              <w:rPr>
                <w:szCs w:val="24"/>
              </w:rPr>
              <w:t>As needed:</w:t>
            </w:r>
          </w:p>
          <w:p w14:paraId="0C9AE554" w14:textId="77777777" w:rsidR="00647F2D" w:rsidRPr="0065354E" w:rsidRDefault="00647F2D" w:rsidP="00647F2D">
            <w:pPr>
              <w:rPr>
                <w:szCs w:val="24"/>
              </w:rPr>
            </w:pPr>
            <w:r w:rsidRPr="0065354E">
              <w:rPr>
                <w:szCs w:val="24"/>
              </w:rPr>
              <w:t>Attend within 30 minutes major failures of the system, especially those that involve the shutdown and outages of the BESS.</w:t>
            </w:r>
          </w:p>
        </w:tc>
      </w:tr>
      <w:bookmarkEnd w:id="1247"/>
      <w:tr w:rsidR="0065354E" w:rsidRPr="0065354E" w14:paraId="464545CB" w14:textId="77777777" w:rsidTr="0065354E">
        <w:tc>
          <w:tcPr>
            <w:tcW w:w="1094" w:type="pct"/>
          </w:tcPr>
          <w:p w14:paraId="5268371B" w14:textId="77777777" w:rsidR="00647F2D" w:rsidRPr="0065354E" w:rsidRDefault="00647F2D" w:rsidP="00647F2D">
            <w:pPr>
              <w:rPr>
                <w:szCs w:val="24"/>
              </w:rPr>
            </w:pPr>
            <w:r w:rsidRPr="0065354E">
              <w:rPr>
                <w:szCs w:val="24"/>
              </w:rPr>
              <w:t>Contractor Response</w:t>
            </w:r>
          </w:p>
        </w:tc>
        <w:tc>
          <w:tcPr>
            <w:tcW w:w="1533" w:type="pct"/>
            <w:tcMar>
              <w:top w:w="0" w:type="dxa"/>
              <w:left w:w="108" w:type="dxa"/>
              <w:bottom w:w="0" w:type="dxa"/>
              <w:right w:w="108" w:type="dxa"/>
            </w:tcMar>
          </w:tcPr>
          <w:p w14:paraId="0316E1ED" w14:textId="77777777" w:rsidR="00647F2D" w:rsidRPr="0065354E" w:rsidRDefault="00647F2D" w:rsidP="00647F2D">
            <w:pPr>
              <w:rPr>
                <w:szCs w:val="24"/>
              </w:rPr>
            </w:pPr>
            <w:r w:rsidRPr="0065354E">
              <w:rPr>
                <w:szCs w:val="24"/>
              </w:rPr>
              <w:t>Contractor available by email and phone 24x7x365. Respond to all breakdowns.</w:t>
            </w:r>
          </w:p>
        </w:tc>
        <w:tc>
          <w:tcPr>
            <w:tcW w:w="1315" w:type="pct"/>
          </w:tcPr>
          <w:p w14:paraId="1FE5EFC8" w14:textId="77777777" w:rsidR="00647F2D" w:rsidRPr="0065354E" w:rsidRDefault="00647F2D" w:rsidP="00647F2D">
            <w:pPr>
              <w:rPr>
                <w:szCs w:val="24"/>
              </w:rPr>
            </w:pPr>
            <w:r w:rsidRPr="0065354E">
              <w:rPr>
                <w:szCs w:val="24"/>
              </w:rPr>
              <w:t>Breakdown Response: Fault in any subsystem that prevents its operation, and may result in some load reduction (&lt;30%).</w:t>
            </w:r>
          </w:p>
        </w:tc>
        <w:tc>
          <w:tcPr>
            <w:tcW w:w="1058" w:type="pct"/>
            <w:tcMar>
              <w:top w:w="0" w:type="dxa"/>
              <w:left w:w="108" w:type="dxa"/>
              <w:bottom w:w="0" w:type="dxa"/>
              <w:right w:w="108" w:type="dxa"/>
            </w:tcMar>
          </w:tcPr>
          <w:p w14:paraId="532C855A" w14:textId="77777777" w:rsidR="00647F2D" w:rsidRPr="0065354E" w:rsidRDefault="00647F2D" w:rsidP="00647F2D">
            <w:pPr>
              <w:rPr>
                <w:szCs w:val="24"/>
              </w:rPr>
            </w:pPr>
            <w:r w:rsidRPr="0065354E">
              <w:rPr>
                <w:szCs w:val="24"/>
              </w:rPr>
              <w:t>As needed:</w:t>
            </w:r>
          </w:p>
          <w:p w14:paraId="6E04B94A" w14:textId="77777777" w:rsidR="00647F2D" w:rsidRPr="0065354E" w:rsidRDefault="00647F2D" w:rsidP="00647F2D">
            <w:pPr>
              <w:rPr>
                <w:szCs w:val="24"/>
              </w:rPr>
            </w:pPr>
            <w:r w:rsidRPr="0065354E">
              <w:rPr>
                <w:szCs w:val="24"/>
              </w:rPr>
              <w:t>Attend within 8 hours following breakdown of the system, especially those that involve the shutdown and outages of the critical BESS systems.</w:t>
            </w:r>
          </w:p>
        </w:tc>
      </w:tr>
      <w:tr w:rsidR="0065354E" w:rsidRPr="0065354E" w14:paraId="616A7099" w14:textId="77777777" w:rsidTr="0065354E">
        <w:tc>
          <w:tcPr>
            <w:tcW w:w="1094" w:type="pct"/>
          </w:tcPr>
          <w:p w14:paraId="6A93449A" w14:textId="77777777" w:rsidR="00647F2D" w:rsidRPr="0065354E" w:rsidRDefault="00647F2D" w:rsidP="00647F2D">
            <w:pPr>
              <w:rPr>
                <w:szCs w:val="24"/>
              </w:rPr>
            </w:pPr>
            <w:r w:rsidRPr="0065354E">
              <w:rPr>
                <w:szCs w:val="24"/>
              </w:rPr>
              <w:t>Manage Inventory</w:t>
            </w:r>
          </w:p>
        </w:tc>
        <w:tc>
          <w:tcPr>
            <w:tcW w:w="1533" w:type="pct"/>
            <w:tcMar>
              <w:top w:w="0" w:type="dxa"/>
              <w:left w:w="108" w:type="dxa"/>
              <w:bottom w:w="0" w:type="dxa"/>
              <w:right w:w="108" w:type="dxa"/>
            </w:tcMar>
          </w:tcPr>
          <w:p w14:paraId="2EBBA934" w14:textId="77777777" w:rsidR="00647F2D" w:rsidRPr="0065354E" w:rsidRDefault="00647F2D" w:rsidP="00647F2D">
            <w:pPr>
              <w:rPr>
                <w:szCs w:val="24"/>
              </w:rPr>
            </w:pPr>
            <w:r w:rsidRPr="0065354E">
              <w:rPr>
                <w:szCs w:val="24"/>
              </w:rPr>
              <w:t>Manage inventory of spare parts and consumables as per AMP including restocking and associated activities.</w:t>
            </w:r>
          </w:p>
        </w:tc>
        <w:tc>
          <w:tcPr>
            <w:tcW w:w="1315" w:type="pct"/>
          </w:tcPr>
          <w:p w14:paraId="705700E3" w14:textId="77777777" w:rsidR="00647F2D" w:rsidRPr="0065354E" w:rsidRDefault="00647F2D" w:rsidP="00647F2D">
            <w:pPr>
              <w:rPr>
                <w:szCs w:val="24"/>
              </w:rPr>
            </w:pPr>
            <w:r w:rsidRPr="0065354E">
              <w:rPr>
                <w:szCs w:val="24"/>
              </w:rPr>
              <w:t>Inventory Management</w:t>
            </w:r>
          </w:p>
        </w:tc>
        <w:tc>
          <w:tcPr>
            <w:tcW w:w="1058" w:type="pct"/>
            <w:tcMar>
              <w:top w:w="0" w:type="dxa"/>
              <w:left w:w="108" w:type="dxa"/>
              <w:bottom w:w="0" w:type="dxa"/>
              <w:right w:w="108" w:type="dxa"/>
            </w:tcMar>
          </w:tcPr>
          <w:p w14:paraId="54C9EBDD" w14:textId="77777777" w:rsidR="00647F2D" w:rsidRPr="0065354E" w:rsidRDefault="00647F2D" w:rsidP="00647F2D">
            <w:pPr>
              <w:rPr>
                <w:szCs w:val="24"/>
              </w:rPr>
            </w:pPr>
            <w:r w:rsidRPr="0065354E">
              <w:rPr>
                <w:szCs w:val="24"/>
              </w:rPr>
              <w:t>As needed</w:t>
            </w:r>
          </w:p>
        </w:tc>
      </w:tr>
      <w:tr w:rsidR="0065354E" w:rsidRPr="0065354E" w14:paraId="245AF9D3" w14:textId="77777777" w:rsidTr="0065354E">
        <w:tc>
          <w:tcPr>
            <w:tcW w:w="1094" w:type="pct"/>
          </w:tcPr>
          <w:p w14:paraId="4B6E8C53" w14:textId="77777777" w:rsidR="00647F2D" w:rsidRPr="0065354E" w:rsidRDefault="00647F2D" w:rsidP="00647F2D">
            <w:pPr>
              <w:rPr>
                <w:szCs w:val="24"/>
              </w:rPr>
            </w:pPr>
            <w:r w:rsidRPr="0065354E">
              <w:rPr>
                <w:szCs w:val="24"/>
              </w:rPr>
              <w:t>Manage Inventory</w:t>
            </w:r>
          </w:p>
        </w:tc>
        <w:tc>
          <w:tcPr>
            <w:tcW w:w="1533" w:type="pct"/>
            <w:tcMar>
              <w:top w:w="0" w:type="dxa"/>
              <w:left w:w="108" w:type="dxa"/>
              <w:bottom w:w="0" w:type="dxa"/>
              <w:right w:w="108" w:type="dxa"/>
            </w:tcMar>
          </w:tcPr>
          <w:p w14:paraId="6B0A37D2" w14:textId="77777777" w:rsidR="00647F2D" w:rsidRPr="0065354E" w:rsidRDefault="00647F2D" w:rsidP="00647F2D">
            <w:pPr>
              <w:rPr>
                <w:szCs w:val="24"/>
              </w:rPr>
            </w:pPr>
            <w:r w:rsidRPr="0065354E">
              <w:rPr>
                <w:szCs w:val="24"/>
              </w:rPr>
              <w:t>Full inventory stock take and condition inspection.</w:t>
            </w:r>
          </w:p>
        </w:tc>
        <w:tc>
          <w:tcPr>
            <w:tcW w:w="1315" w:type="pct"/>
          </w:tcPr>
          <w:p w14:paraId="020C742B" w14:textId="77777777" w:rsidR="00647F2D" w:rsidRPr="0065354E" w:rsidRDefault="00647F2D" w:rsidP="00647F2D">
            <w:pPr>
              <w:rPr>
                <w:szCs w:val="24"/>
              </w:rPr>
            </w:pPr>
            <w:r w:rsidRPr="0065354E">
              <w:rPr>
                <w:szCs w:val="24"/>
              </w:rPr>
              <w:t>Inventory Management</w:t>
            </w:r>
          </w:p>
        </w:tc>
        <w:tc>
          <w:tcPr>
            <w:tcW w:w="1058" w:type="pct"/>
            <w:tcMar>
              <w:top w:w="0" w:type="dxa"/>
              <w:left w:w="108" w:type="dxa"/>
              <w:bottom w:w="0" w:type="dxa"/>
              <w:right w:w="108" w:type="dxa"/>
            </w:tcMar>
          </w:tcPr>
          <w:p w14:paraId="32D15948" w14:textId="77777777" w:rsidR="00647F2D" w:rsidRPr="0065354E" w:rsidRDefault="00647F2D" w:rsidP="00647F2D">
            <w:pPr>
              <w:rPr>
                <w:szCs w:val="24"/>
              </w:rPr>
            </w:pPr>
            <w:r w:rsidRPr="0065354E">
              <w:rPr>
                <w:szCs w:val="24"/>
              </w:rPr>
              <w:t>Annual</w:t>
            </w:r>
          </w:p>
        </w:tc>
      </w:tr>
      <w:tr w:rsidR="0065354E" w:rsidRPr="0065354E" w14:paraId="6008E354" w14:textId="77777777" w:rsidTr="0065354E">
        <w:tc>
          <w:tcPr>
            <w:tcW w:w="1094" w:type="pct"/>
          </w:tcPr>
          <w:p w14:paraId="512ED5E3" w14:textId="77777777" w:rsidR="00647F2D" w:rsidRPr="0065354E" w:rsidRDefault="00647F2D" w:rsidP="00647F2D">
            <w:pPr>
              <w:rPr>
                <w:szCs w:val="24"/>
              </w:rPr>
            </w:pPr>
            <w:r w:rsidRPr="0065354E">
              <w:rPr>
                <w:szCs w:val="24"/>
              </w:rPr>
              <w:t>Manage Service Package</w:t>
            </w:r>
          </w:p>
        </w:tc>
        <w:tc>
          <w:tcPr>
            <w:tcW w:w="1533" w:type="pct"/>
            <w:tcMar>
              <w:top w:w="0" w:type="dxa"/>
              <w:left w:w="108" w:type="dxa"/>
              <w:bottom w:w="0" w:type="dxa"/>
              <w:right w:w="108" w:type="dxa"/>
            </w:tcMar>
          </w:tcPr>
          <w:p w14:paraId="0CD05530" w14:textId="77777777" w:rsidR="00647F2D" w:rsidRPr="0065354E" w:rsidRDefault="00647F2D" w:rsidP="00647F2D">
            <w:pPr>
              <w:rPr>
                <w:szCs w:val="24"/>
              </w:rPr>
            </w:pPr>
            <w:r w:rsidRPr="0065354E">
              <w:rPr>
                <w:szCs w:val="24"/>
              </w:rPr>
              <w:t xml:space="preserve">Monitoring annual service package. </w:t>
            </w:r>
          </w:p>
        </w:tc>
        <w:tc>
          <w:tcPr>
            <w:tcW w:w="1315" w:type="pct"/>
          </w:tcPr>
          <w:p w14:paraId="2F60BF3F" w14:textId="77777777" w:rsidR="00647F2D" w:rsidRPr="0065354E" w:rsidRDefault="00647F2D" w:rsidP="00647F2D">
            <w:pPr>
              <w:rPr>
                <w:szCs w:val="24"/>
              </w:rPr>
            </w:pPr>
            <w:r w:rsidRPr="0065354E">
              <w:rPr>
                <w:szCs w:val="24"/>
              </w:rPr>
              <w:t>Asset Management</w:t>
            </w:r>
          </w:p>
        </w:tc>
        <w:tc>
          <w:tcPr>
            <w:tcW w:w="1058" w:type="pct"/>
            <w:tcMar>
              <w:top w:w="0" w:type="dxa"/>
              <w:left w:w="108" w:type="dxa"/>
              <w:bottom w:w="0" w:type="dxa"/>
              <w:right w:w="108" w:type="dxa"/>
            </w:tcMar>
          </w:tcPr>
          <w:p w14:paraId="2D959F31" w14:textId="77777777" w:rsidR="00647F2D" w:rsidRPr="0065354E" w:rsidRDefault="00647F2D" w:rsidP="00647F2D">
            <w:pPr>
              <w:rPr>
                <w:szCs w:val="24"/>
              </w:rPr>
            </w:pPr>
            <w:r w:rsidRPr="0065354E">
              <w:rPr>
                <w:szCs w:val="24"/>
              </w:rPr>
              <w:t>On going</w:t>
            </w:r>
          </w:p>
        </w:tc>
      </w:tr>
      <w:tr w:rsidR="0065354E" w:rsidRPr="0065354E" w14:paraId="70808171" w14:textId="77777777" w:rsidTr="0065354E">
        <w:tc>
          <w:tcPr>
            <w:tcW w:w="1094" w:type="pct"/>
          </w:tcPr>
          <w:p w14:paraId="50060720" w14:textId="77777777" w:rsidR="00647F2D" w:rsidRPr="0065354E" w:rsidRDefault="00647F2D" w:rsidP="00647F2D">
            <w:pPr>
              <w:rPr>
                <w:szCs w:val="24"/>
              </w:rPr>
            </w:pPr>
            <w:r w:rsidRPr="0065354E">
              <w:rPr>
                <w:szCs w:val="24"/>
              </w:rPr>
              <w:t>Manage Service Package</w:t>
            </w:r>
          </w:p>
        </w:tc>
        <w:tc>
          <w:tcPr>
            <w:tcW w:w="1533" w:type="pct"/>
            <w:tcMar>
              <w:top w:w="0" w:type="dxa"/>
              <w:left w:w="108" w:type="dxa"/>
              <w:bottom w:w="0" w:type="dxa"/>
              <w:right w:w="108" w:type="dxa"/>
            </w:tcMar>
          </w:tcPr>
          <w:p w14:paraId="124C28E6" w14:textId="77777777" w:rsidR="00647F2D" w:rsidRPr="0065354E" w:rsidRDefault="00647F2D" w:rsidP="00647F2D">
            <w:pPr>
              <w:rPr>
                <w:szCs w:val="24"/>
              </w:rPr>
            </w:pPr>
            <w:r w:rsidRPr="0065354E">
              <w:rPr>
                <w:szCs w:val="24"/>
              </w:rPr>
              <w:t>Manage/supervise/complete the scheduled routine maintenance, repair services and testing activities of the BESS and EMS as per the AMP i.e. test BESS fire suppression system.</w:t>
            </w:r>
          </w:p>
        </w:tc>
        <w:tc>
          <w:tcPr>
            <w:tcW w:w="1315" w:type="pct"/>
          </w:tcPr>
          <w:p w14:paraId="0EC9C3F8" w14:textId="77777777" w:rsidR="00647F2D" w:rsidRPr="0065354E" w:rsidRDefault="00647F2D" w:rsidP="00647F2D">
            <w:pPr>
              <w:rPr>
                <w:szCs w:val="24"/>
              </w:rPr>
            </w:pPr>
            <w:r w:rsidRPr="0065354E">
              <w:rPr>
                <w:szCs w:val="24"/>
              </w:rPr>
              <w:t>Asset Management</w:t>
            </w:r>
          </w:p>
        </w:tc>
        <w:tc>
          <w:tcPr>
            <w:tcW w:w="1058" w:type="pct"/>
            <w:tcMar>
              <w:top w:w="0" w:type="dxa"/>
              <w:left w:w="108" w:type="dxa"/>
              <w:bottom w:w="0" w:type="dxa"/>
              <w:right w:w="108" w:type="dxa"/>
            </w:tcMar>
          </w:tcPr>
          <w:p w14:paraId="6D6FAE59" w14:textId="77777777" w:rsidR="00647F2D" w:rsidRPr="0065354E" w:rsidRDefault="00647F2D" w:rsidP="00647F2D">
            <w:pPr>
              <w:rPr>
                <w:szCs w:val="24"/>
              </w:rPr>
            </w:pPr>
            <w:r w:rsidRPr="0065354E">
              <w:rPr>
                <w:szCs w:val="24"/>
              </w:rPr>
              <w:t>On going</w:t>
            </w:r>
          </w:p>
        </w:tc>
      </w:tr>
      <w:tr w:rsidR="0065354E" w:rsidRPr="0065354E" w14:paraId="687F2541" w14:textId="77777777" w:rsidTr="0065354E">
        <w:tc>
          <w:tcPr>
            <w:tcW w:w="1094" w:type="pct"/>
          </w:tcPr>
          <w:p w14:paraId="0CF2C8A9" w14:textId="77777777" w:rsidR="00647F2D" w:rsidRPr="0065354E" w:rsidRDefault="00647F2D" w:rsidP="00647F2D">
            <w:pPr>
              <w:rPr>
                <w:szCs w:val="24"/>
              </w:rPr>
            </w:pPr>
            <w:r w:rsidRPr="0065354E">
              <w:rPr>
                <w:szCs w:val="24"/>
              </w:rPr>
              <w:lastRenderedPageBreak/>
              <w:t>Manage Preventive services</w:t>
            </w:r>
          </w:p>
        </w:tc>
        <w:tc>
          <w:tcPr>
            <w:tcW w:w="1533" w:type="pct"/>
            <w:tcMar>
              <w:top w:w="0" w:type="dxa"/>
              <w:left w:w="108" w:type="dxa"/>
              <w:bottom w:w="0" w:type="dxa"/>
              <w:right w:w="108" w:type="dxa"/>
            </w:tcMar>
          </w:tcPr>
          <w:p w14:paraId="5908B191" w14:textId="77777777" w:rsidR="00647F2D" w:rsidRPr="0065354E" w:rsidRDefault="00647F2D" w:rsidP="00647F2D">
            <w:pPr>
              <w:rPr>
                <w:szCs w:val="24"/>
              </w:rPr>
            </w:pPr>
            <w:r w:rsidRPr="0065354E">
              <w:rPr>
                <w:szCs w:val="24"/>
              </w:rPr>
              <w:t>Update record with preventive maintenance services and track any problems or warranty issues.</w:t>
            </w:r>
          </w:p>
        </w:tc>
        <w:tc>
          <w:tcPr>
            <w:tcW w:w="1315" w:type="pct"/>
          </w:tcPr>
          <w:p w14:paraId="3D90EE07" w14:textId="77777777" w:rsidR="00647F2D" w:rsidRPr="0065354E" w:rsidRDefault="00647F2D" w:rsidP="00647F2D">
            <w:pPr>
              <w:rPr>
                <w:szCs w:val="24"/>
              </w:rPr>
            </w:pPr>
            <w:r w:rsidRPr="0065354E">
              <w:rPr>
                <w:szCs w:val="24"/>
              </w:rPr>
              <w:t>Asset Management</w:t>
            </w:r>
          </w:p>
        </w:tc>
        <w:tc>
          <w:tcPr>
            <w:tcW w:w="1058" w:type="pct"/>
            <w:tcMar>
              <w:top w:w="0" w:type="dxa"/>
              <w:left w:w="108" w:type="dxa"/>
              <w:bottom w:w="0" w:type="dxa"/>
              <w:right w:w="108" w:type="dxa"/>
            </w:tcMar>
          </w:tcPr>
          <w:p w14:paraId="7C086106" w14:textId="77777777" w:rsidR="00647F2D" w:rsidRPr="0065354E" w:rsidRDefault="00647F2D" w:rsidP="00647F2D">
            <w:pPr>
              <w:rPr>
                <w:szCs w:val="24"/>
              </w:rPr>
            </w:pPr>
            <w:r w:rsidRPr="0065354E">
              <w:rPr>
                <w:szCs w:val="24"/>
              </w:rPr>
              <w:t>Ongoing</w:t>
            </w:r>
          </w:p>
        </w:tc>
      </w:tr>
      <w:tr w:rsidR="0065354E" w:rsidRPr="0065354E" w14:paraId="56310B2C" w14:textId="77777777" w:rsidTr="0065354E">
        <w:tc>
          <w:tcPr>
            <w:tcW w:w="1094" w:type="pct"/>
          </w:tcPr>
          <w:p w14:paraId="70C5150A" w14:textId="77777777" w:rsidR="00647F2D" w:rsidRPr="0065354E" w:rsidRDefault="00647F2D" w:rsidP="00647F2D">
            <w:pPr>
              <w:rPr>
                <w:szCs w:val="24"/>
              </w:rPr>
            </w:pPr>
            <w:r w:rsidRPr="0065354E">
              <w:rPr>
                <w:szCs w:val="24"/>
              </w:rPr>
              <w:t>Manage Service Package</w:t>
            </w:r>
          </w:p>
        </w:tc>
        <w:tc>
          <w:tcPr>
            <w:tcW w:w="1533" w:type="pct"/>
            <w:tcMar>
              <w:top w:w="0" w:type="dxa"/>
              <w:left w:w="108" w:type="dxa"/>
              <w:bottom w:w="0" w:type="dxa"/>
              <w:right w:w="108" w:type="dxa"/>
            </w:tcMar>
          </w:tcPr>
          <w:p w14:paraId="53C50616" w14:textId="77777777" w:rsidR="00647F2D" w:rsidRPr="0065354E" w:rsidRDefault="00647F2D" w:rsidP="00647F2D">
            <w:pPr>
              <w:rPr>
                <w:szCs w:val="24"/>
              </w:rPr>
            </w:pPr>
            <w:r w:rsidRPr="0065354E">
              <w:rPr>
                <w:szCs w:val="24"/>
              </w:rPr>
              <w:t xml:space="preserve">Through the analysis of the maintenance records, </w:t>
            </w:r>
            <w:proofErr w:type="spellStart"/>
            <w:r w:rsidRPr="0065354E">
              <w:rPr>
                <w:szCs w:val="24"/>
              </w:rPr>
              <w:t>organise</w:t>
            </w:r>
            <w:proofErr w:type="spellEnd"/>
            <w:r w:rsidRPr="0065354E">
              <w:rPr>
                <w:szCs w:val="24"/>
              </w:rPr>
              <w:t xml:space="preserve"> next interventions to maintain the physical state of the plant.</w:t>
            </w:r>
          </w:p>
        </w:tc>
        <w:tc>
          <w:tcPr>
            <w:tcW w:w="1315" w:type="pct"/>
          </w:tcPr>
          <w:p w14:paraId="488751BC" w14:textId="77777777" w:rsidR="00647F2D" w:rsidRPr="0065354E" w:rsidRDefault="00647F2D" w:rsidP="00647F2D">
            <w:pPr>
              <w:rPr>
                <w:szCs w:val="24"/>
              </w:rPr>
            </w:pPr>
            <w:r w:rsidRPr="0065354E">
              <w:rPr>
                <w:szCs w:val="24"/>
              </w:rPr>
              <w:t>Asset Management</w:t>
            </w:r>
          </w:p>
        </w:tc>
        <w:tc>
          <w:tcPr>
            <w:tcW w:w="1058" w:type="pct"/>
            <w:tcMar>
              <w:top w:w="0" w:type="dxa"/>
              <w:left w:w="108" w:type="dxa"/>
              <w:bottom w:w="0" w:type="dxa"/>
              <w:right w:w="108" w:type="dxa"/>
            </w:tcMar>
          </w:tcPr>
          <w:p w14:paraId="0A5767AD" w14:textId="77777777" w:rsidR="00647F2D" w:rsidRPr="0065354E" w:rsidRDefault="00647F2D" w:rsidP="00647F2D">
            <w:pPr>
              <w:rPr>
                <w:szCs w:val="24"/>
              </w:rPr>
            </w:pPr>
            <w:r w:rsidRPr="0065354E">
              <w:rPr>
                <w:szCs w:val="24"/>
              </w:rPr>
              <w:t>On going</w:t>
            </w:r>
          </w:p>
        </w:tc>
      </w:tr>
      <w:tr w:rsidR="0065354E" w:rsidRPr="0065354E" w14:paraId="61B79EC5" w14:textId="77777777" w:rsidTr="0065354E">
        <w:tc>
          <w:tcPr>
            <w:tcW w:w="1094" w:type="pct"/>
          </w:tcPr>
          <w:p w14:paraId="32868115" w14:textId="77777777" w:rsidR="00647F2D" w:rsidRPr="0065354E" w:rsidRDefault="00647F2D" w:rsidP="00647F2D">
            <w:pPr>
              <w:rPr>
                <w:szCs w:val="24"/>
              </w:rPr>
            </w:pPr>
            <w:r w:rsidRPr="0065354E">
              <w:rPr>
                <w:szCs w:val="24"/>
              </w:rPr>
              <w:t>Manage O&amp;M Services</w:t>
            </w:r>
          </w:p>
        </w:tc>
        <w:tc>
          <w:tcPr>
            <w:tcW w:w="1533" w:type="pct"/>
            <w:tcMar>
              <w:top w:w="0" w:type="dxa"/>
              <w:left w:w="108" w:type="dxa"/>
              <w:bottom w:w="0" w:type="dxa"/>
              <w:right w:w="108" w:type="dxa"/>
            </w:tcMar>
          </w:tcPr>
          <w:p w14:paraId="6D12E442" w14:textId="77777777" w:rsidR="00647F2D" w:rsidRPr="0065354E" w:rsidRDefault="00647F2D" w:rsidP="00647F2D">
            <w:pPr>
              <w:rPr>
                <w:szCs w:val="24"/>
              </w:rPr>
            </w:pPr>
            <w:r w:rsidRPr="0065354E">
              <w:rPr>
                <w:szCs w:val="24"/>
              </w:rPr>
              <w:t xml:space="preserve">Document all O&amp;M services completed via agreed methodology/within asset management system. </w:t>
            </w:r>
          </w:p>
        </w:tc>
        <w:tc>
          <w:tcPr>
            <w:tcW w:w="1315" w:type="pct"/>
          </w:tcPr>
          <w:p w14:paraId="08CBABD2" w14:textId="77777777" w:rsidR="00647F2D" w:rsidRPr="0065354E" w:rsidRDefault="00647F2D" w:rsidP="00647F2D">
            <w:pPr>
              <w:rPr>
                <w:szCs w:val="24"/>
              </w:rPr>
            </w:pPr>
            <w:r w:rsidRPr="0065354E">
              <w:rPr>
                <w:szCs w:val="24"/>
              </w:rPr>
              <w:t>Asset Management</w:t>
            </w:r>
          </w:p>
        </w:tc>
        <w:tc>
          <w:tcPr>
            <w:tcW w:w="1058" w:type="pct"/>
            <w:tcMar>
              <w:top w:w="0" w:type="dxa"/>
              <w:left w:w="108" w:type="dxa"/>
              <w:bottom w:w="0" w:type="dxa"/>
              <w:right w:w="108" w:type="dxa"/>
            </w:tcMar>
          </w:tcPr>
          <w:p w14:paraId="088B43E0" w14:textId="77777777" w:rsidR="00647F2D" w:rsidRPr="0065354E" w:rsidRDefault="00647F2D" w:rsidP="00647F2D">
            <w:pPr>
              <w:rPr>
                <w:szCs w:val="24"/>
              </w:rPr>
            </w:pPr>
            <w:r w:rsidRPr="0065354E">
              <w:rPr>
                <w:szCs w:val="24"/>
              </w:rPr>
              <w:t>On going</w:t>
            </w:r>
          </w:p>
        </w:tc>
      </w:tr>
      <w:tr w:rsidR="0065354E" w:rsidRPr="0065354E" w14:paraId="7A8E670B" w14:textId="77777777" w:rsidTr="0065354E">
        <w:tc>
          <w:tcPr>
            <w:tcW w:w="1094" w:type="pct"/>
          </w:tcPr>
          <w:p w14:paraId="5C52E6D2" w14:textId="77777777" w:rsidR="00647F2D" w:rsidRPr="0065354E" w:rsidRDefault="00647F2D" w:rsidP="00647F2D">
            <w:pPr>
              <w:rPr>
                <w:szCs w:val="24"/>
              </w:rPr>
            </w:pPr>
            <w:r w:rsidRPr="0065354E">
              <w:rPr>
                <w:szCs w:val="24"/>
              </w:rPr>
              <w:t>Manage O&amp;M Services</w:t>
            </w:r>
          </w:p>
        </w:tc>
        <w:tc>
          <w:tcPr>
            <w:tcW w:w="1533" w:type="pct"/>
            <w:tcMar>
              <w:top w:w="0" w:type="dxa"/>
              <w:left w:w="108" w:type="dxa"/>
              <w:bottom w:w="0" w:type="dxa"/>
              <w:right w:w="108" w:type="dxa"/>
            </w:tcMar>
          </w:tcPr>
          <w:p w14:paraId="736DFEC5" w14:textId="77777777" w:rsidR="00647F2D" w:rsidRPr="0065354E" w:rsidRDefault="00647F2D" w:rsidP="00647F2D">
            <w:pPr>
              <w:rPr>
                <w:szCs w:val="24"/>
              </w:rPr>
            </w:pPr>
            <w:r w:rsidRPr="0065354E">
              <w:rPr>
                <w:szCs w:val="24"/>
              </w:rPr>
              <w:t>Provide O&amp;M report providing asset management data and analysis (as listed earlier), and feedback on O&amp;M activities. Including summary of/feedback on activities led by local staff.</w:t>
            </w:r>
          </w:p>
        </w:tc>
        <w:tc>
          <w:tcPr>
            <w:tcW w:w="1315" w:type="pct"/>
          </w:tcPr>
          <w:p w14:paraId="5DD3CEC4" w14:textId="77777777" w:rsidR="00647F2D" w:rsidRPr="0065354E" w:rsidRDefault="00647F2D" w:rsidP="00647F2D">
            <w:pPr>
              <w:rPr>
                <w:szCs w:val="24"/>
              </w:rPr>
            </w:pPr>
            <w:r w:rsidRPr="0065354E">
              <w:rPr>
                <w:szCs w:val="24"/>
              </w:rPr>
              <w:t>Asset Management</w:t>
            </w:r>
          </w:p>
        </w:tc>
        <w:tc>
          <w:tcPr>
            <w:tcW w:w="1058" w:type="pct"/>
            <w:tcMar>
              <w:top w:w="0" w:type="dxa"/>
              <w:left w:w="108" w:type="dxa"/>
              <w:bottom w:w="0" w:type="dxa"/>
              <w:right w:w="108" w:type="dxa"/>
            </w:tcMar>
          </w:tcPr>
          <w:p w14:paraId="21B01124" w14:textId="77777777" w:rsidR="00647F2D" w:rsidRPr="0065354E" w:rsidRDefault="00647F2D" w:rsidP="00647F2D">
            <w:pPr>
              <w:rPr>
                <w:szCs w:val="24"/>
              </w:rPr>
            </w:pPr>
            <w:r w:rsidRPr="0065354E">
              <w:rPr>
                <w:szCs w:val="24"/>
              </w:rPr>
              <w:t>6 Monthly</w:t>
            </w:r>
          </w:p>
        </w:tc>
      </w:tr>
      <w:tr w:rsidR="0065354E" w:rsidRPr="0065354E" w14:paraId="1085C4DA" w14:textId="77777777" w:rsidTr="0065354E">
        <w:tc>
          <w:tcPr>
            <w:tcW w:w="1094" w:type="pct"/>
          </w:tcPr>
          <w:p w14:paraId="44141073" w14:textId="77777777" w:rsidR="00647F2D" w:rsidRPr="0065354E" w:rsidRDefault="00647F2D" w:rsidP="00647F2D">
            <w:pPr>
              <w:rPr>
                <w:szCs w:val="24"/>
              </w:rPr>
            </w:pPr>
            <w:r w:rsidRPr="0065354E">
              <w:rPr>
                <w:szCs w:val="24"/>
              </w:rPr>
              <w:t xml:space="preserve">Manage documentation </w:t>
            </w:r>
          </w:p>
        </w:tc>
        <w:tc>
          <w:tcPr>
            <w:tcW w:w="1533" w:type="pct"/>
            <w:tcMar>
              <w:top w:w="0" w:type="dxa"/>
              <w:left w:w="108" w:type="dxa"/>
              <w:bottom w:w="0" w:type="dxa"/>
              <w:right w:w="108" w:type="dxa"/>
            </w:tcMar>
          </w:tcPr>
          <w:p w14:paraId="50C7E491" w14:textId="77777777" w:rsidR="00647F2D" w:rsidRPr="0065354E" w:rsidRDefault="00647F2D" w:rsidP="00647F2D">
            <w:pPr>
              <w:rPr>
                <w:szCs w:val="24"/>
              </w:rPr>
            </w:pPr>
            <w:r w:rsidRPr="0065354E">
              <w:rPr>
                <w:szCs w:val="24"/>
              </w:rPr>
              <w:t>Confirm availability and take any measures to secure operating instructions, warranties and performance guarantees, and other project documentation.</w:t>
            </w:r>
          </w:p>
        </w:tc>
        <w:tc>
          <w:tcPr>
            <w:tcW w:w="1315" w:type="pct"/>
          </w:tcPr>
          <w:p w14:paraId="1F9871E2" w14:textId="77777777" w:rsidR="00647F2D" w:rsidRPr="0065354E" w:rsidRDefault="00647F2D" w:rsidP="00647F2D">
            <w:pPr>
              <w:rPr>
                <w:szCs w:val="24"/>
              </w:rPr>
            </w:pPr>
            <w:r w:rsidRPr="0065354E">
              <w:rPr>
                <w:szCs w:val="24"/>
              </w:rPr>
              <w:t>Asset Management</w:t>
            </w:r>
          </w:p>
        </w:tc>
        <w:tc>
          <w:tcPr>
            <w:tcW w:w="1058" w:type="pct"/>
            <w:tcMar>
              <w:top w:w="0" w:type="dxa"/>
              <w:left w:w="108" w:type="dxa"/>
              <w:bottom w:w="0" w:type="dxa"/>
              <w:right w:w="108" w:type="dxa"/>
            </w:tcMar>
          </w:tcPr>
          <w:p w14:paraId="3655B176" w14:textId="77777777" w:rsidR="00647F2D" w:rsidRPr="0065354E" w:rsidRDefault="00647F2D" w:rsidP="00647F2D">
            <w:pPr>
              <w:rPr>
                <w:szCs w:val="24"/>
              </w:rPr>
            </w:pPr>
            <w:r w:rsidRPr="0065354E">
              <w:rPr>
                <w:szCs w:val="24"/>
              </w:rPr>
              <w:t>Annual</w:t>
            </w:r>
          </w:p>
        </w:tc>
      </w:tr>
      <w:tr w:rsidR="0065354E" w:rsidRPr="0065354E" w14:paraId="0658EBC7" w14:textId="77777777" w:rsidTr="0065354E">
        <w:tc>
          <w:tcPr>
            <w:tcW w:w="1094" w:type="pct"/>
          </w:tcPr>
          <w:p w14:paraId="76DD8F85" w14:textId="77777777" w:rsidR="00647F2D" w:rsidRPr="0065354E" w:rsidRDefault="00647F2D" w:rsidP="00647F2D">
            <w:pPr>
              <w:rPr>
                <w:szCs w:val="24"/>
              </w:rPr>
            </w:pPr>
            <w:r w:rsidRPr="0065354E">
              <w:rPr>
                <w:szCs w:val="24"/>
              </w:rPr>
              <w:t>Manage O&amp;M agreements</w:t>
            </w:r>
          </w:p>
        </w:tc>
        <w:tc>
          <w:tcPr>
            <w:tcW w:w="1533" w:type="pct"/>
            <w:tcMar>
              <w:top w:w="0" w:type="dxa"/>
              <w:left w:w="108" w:type="dxa"/>
              <w:bottom w:w="0" w:type="dxa"/>
              <w:right w:w="108" w:type="dxa"/>
            </w:tcMar>
          </w:tcPr>
          <w:p w14:paraId="2CD7E797" w14:textId="77777777" w:rsidR="00647F2D" w:rsidRPr="0065354E" w:rsidRDefault="00647F2D" w:rsidP="00647F2D">
            <w:pPr>
              <w:rPr>
                <w:szCs w:val="24"/>
              </w:rPr>
            </w:pPr>
            <w:r w:rsidRPr="0065354E">
              <w:rPr>
                <w:szCs w:val="24"/>
              </w:rPr>
              <w:t>Review O&amp;M agreements and ensure that services are actually provided</w:t>
            </w:r>
          </w:p>
        </w:tc>
        <w:tc>
          <w:tcPr>
            <w:tcW w:w="1315" w:type="pct"/>
          </w:tcPr>
          <w:p w14:paraId="71DC5283" w14:textId="77777777" w:rsidR="00647F2D" w:rsidRPr="0065354E" w:rsidRDefault="00647F2D" w:rsidP="00647F2D">
            <w:pPr>
              <w:rPr>
                <w:szCs w:val="24"/>
              </w:rPr>
            </w:pPr>
            <w:r w:rsidRPr="0065354E">
              <w:rPr>
                <w:szCs w:val="24"/>
              </w:rPr>
              <w:t>Asset Management</w:t>
            </w:r>
          </w:p>
        </w:tc>
        <w:tc>
          <w:tcPr>
            <w:tcW w:w="1058" w:type="pct"/>
            <w:tcMar>
              <w:top w:w="0" w:type="dxa"/>
              <w:left w:w="108" w:type="dxa"/>
              <w:bottom w:w="0" w:type="dxa"/>
              <w:right w:w="108" w:type="dxa"/>
            </w:tcMar>
          </w:tcPr>
          <w:p w14:paraId="2C565072" w14:textId="77777777" w:rsidR="00647F2D" w:rsidRPr="0065354E" w:rsidRDefault="00647F2D" w:rsidP="00647F2D">
            <w:pPr>
              <w:rPr>
                <w:szCs w:val="24"/>
              </w:rPr>
            </w:pPr>
            <w:r w:rsidRPr="0065354E">
              <w:rPr>
                <w:szCs w:val="24"/>
              </w:rPr>
              <w:t>Quarterly</w:t>
            </w:r>
          </w:p>
        </w:tc>
      </w:tr>
      <w:tr w:rsidR="0065354E" w:rsidRPr="0065354E" w14:paraId="10860C82" w14:textId="77777777" w:rsidTr="0065354E">
        <w:tc>
          <w:tcPr>
            <w:tcW w:w="1094" w:type="pct"/>
          </w:tcPr>
          <w:p w14:paraId="1C59D3EA" w14:textId="77777777" w:rsidR="00647F2D" w:rsidRPr="0065354E" w:rsidRDefault="00647F2D" w:rsidP="00647F2D">
            <w:pPr>
              <w:rPr>
                <w:szCs w:val="24"/>
              </w:rPr>
            </w:pPr>
            <w:r w:rsidRPr="0065354E">
              <w:rPr>
                <w:szCs w:val="24"/>
              </w:rPr>
              <w:t>Meet with site staff</w:t>
            </w:r>
          </w:p>
        </w:tc>
        <w:tc>
          <w:tcPr>
            <w:tcW w:w="1533" w:type="pct"/>
            <w:tcMar>
              <w:top w:w="0" w:type="dxa"/>
              <w:left w:w="108" w:type="dxa"/>
              <w:bottom w:w="0" w:type="dxa"/>
              <w:right w:w="108" w:type="dxa"/>
            </w:tcMar>
          </w:tcPr>
          <w:p w14:paraId="3D236856" w14:textId="77777777" w:rsidR="00647F2D" w:rsidRPr="0065354E" w:rsidRDefault="00647F2D" w:rsidP="00647F2D">
            <w:pPr>
              <w:rPr>
                <w:szCs w:val="24"/>
              </w:rPr>
            </w:pPr>
            <w:r w:rsidRPr="0065354E">
              <w:rPr>
                <w:szCs w:val="24"/>
              </w:rPr>
              <w:t>Cooperate with the owner to ensure the operation and maintenance of the BESS. Meet with key site staff to continue awareness, question any issues and report on findings</w:t>
            </w:r>
          </w:p>
        </w:tc>
        <w:tc>
          <w:tcPr>
            <w:tcW w:w="1315" w:type="pct"/>
          </w:tcPr>
          <w:p w14:paraId="12668B27" w14:textId="77777777" w:rsidR="00647F2D" w:rsidRPr="0065354E" w:rsidRDefault="00647F2D" w:rsidP="00647F2D">
            <w:pPr>
              <w:rPr>
                <w:szCs w:val="24"/>
              </w:rPr>
            </w:pPr>
            <w:r w:rsidRPr="0065354E">
              <w:rPr>
                <w:szCs w:val="24"/>
              </w:rPr>
              <w:t>Site Management</w:t>
            </w:r>
          </w:p>
        </w:tc>
        <w:tc>
          <w:tcPr>
            <w:tcW w:w="1058" w:type="pct"/>
            <w:tcMar>
              <w:top w:w="0" w:type="dxa"/>
              <w:left w:w="108" w:type="dxa"/>
              <w:bottom w:w="0" w:type="dxa"/>
              <w:right w:w="108" w:type="dxa"/>
            </w:tcMar>
          </w:tcPr>
          <w:p w14:paraId="02F51DD4" w14:textId="77777777" w:rsidR="00647F2D" w:rsidRPr="0065354E" w:rsidRDefault="00647F2D" w:rsidP="00647F2D">
            <w:pPr>
              <w:rPr>
                <w:szCs w:val="24"/>
              </w:rPr>
            </w:pPr>
            <w:r w:rsidRPr="0065354E">
              <w:rPr>
                <w:szCs w:val="24"/>
              </w:rPr>
              <w:t>Ongoing</w:t>
            </w:r>
          </w:p>
        </w:tc>
      </w:tr>
      <w:tr w:rsidR="0065354E" w:rsidRPr="0065354E" w14:paraId="1D1DB456" w14:textId="77777777" w:rsidTr="0065354E">
        <w:tc>
          <w:tcPr>
            <w:tcW w:w="1094" w:type="pct"/>
          </w:tcPr>
          <w:p w14:paraId="019A9D71" w14:textId="77777777" w:rsidR="00647F2D" w:rsidRPr="0065354E" w:rsidRDefault="00647F2D" w:rsidP="00647F2D">
            <w:pPr>
              <w:rPr>
                <w:szCs w:val="24"/>
              </w:rPr>
            </w:pPr>
            <w:r w:rsidRPr="0065354E">
              <w:rPr>
                <w:szCs w:val="24"/>
              </w:rPr>
              <w:t>Training</w:t>
            </w:r>
          </w:p>
        </w:tc>
        <w:tc>
          <w:tcPr>
            <w:tcW w:w="1533" w:type="pct"/>
            <w:tcMar>
              <w:top w:w="0" w:type="dxa"/>
              <w:left w:w="108" w:type="dxa"/>
              <w:bottom w:w="0" w:type="dxa"/>
              <w:right w:w="108" w:type="dxa"/>
            </w:tcMar>
          </w:tcPr>
          <w:p w14:paraId="2396A3BC" w14:textId="77777777" w:rsidR="00647F2D" w:rsidRPr="0065354E" w:rsidRDefault="00647F2D" w:rsidP="00647F2D">
            <w:pPr>
              <w:rPr>
                <w:szCs w:val="24"/>
              </w:rPr>
            </w:pPr>
            <w:r w:rsidRPr="0065354E">
              <w:rPr>
                <w:szCs w:val="24"/>
              </w:rPr>
              <w:t>Refresher training with local staff (1 day per island) to ensure plant operators are equipped with knowledge and skill necessary for effectively operating the systems and to conduct maintenance of the system and components.</w:t>
            </w:r>
          </w:p>
        </w:tc>
        <w:tc>
          <w:tcPr>
            <w:tcW w:w="1315" w:type="pct"/>
          </w:tcPr>
          <w:p w14:paraId="6514392A" w14:textId="77777777" w:rsidR="00647F2D" w:rsidRPr="0065354E" w:rsidRDefault="00647F2D" w:rsidP="00647F2D">
            <w:pPr>
              <w:rPr>
                <w:szCs w:val="24"/>
              </w:rPr>
            </w:pPr>
            <w:r w:rsidRPr="0065354E">
              <w:rPr>
                <w:szCs w:val="24"/>
              </w:rPr>
              <w:t>Site Management</w:t>
            </w:r>
          </w:p>
        </w:tc>
        <w:tc>
          <w:tcPr>
            <w:tcW w:w="1058" w:type="pct"/>
            <w:tcMar>
              <w:top w:w="0" w:type="dxa"/>
              <w:left w:w="108" w:type="dxa"/>
              <w:bottom w:w="0" w:type="dxa"/>
              <w:right w:w="108" w:type="dxa"/>
            </w:tcMar>
          </w:tcPr>
          <w:p w14:paraId="53E1EBBE" w14:textId="77777777" w:rsidR="00647F2D" w:rsidRPr="0065354E" w:rsidRDefault="00647F2D" w:rsidP="00647F2D">
            <w:pPr>
              <w:rPr>
                <w:szCs w:val="24"/>
              </w:rPr>
            </w:pPr>
            <w:r w:rsidRPr="0065354E">
              <w:rPr>
                <w:szCs w:val="24"/>
              </w:rPr>
              <w:t>Quarterly</w:t>
            </w:r>
          </w:p>
        </w:tc>
      </w:tr>
      <w:tr w:rsidR="0065354E" w:rsidRPr="0065354E" w14:paraId="67C84225" w14:textId="77777777" w:rsidTr="0065354E">
        <w:tc>
          <w:tcPr>
            <w:tcW w:w="1094" w:type="pct"/>
          </w:tcPr>
          <w:p w14:paraId="179C18B1" w14:textId="77777777" w:rsidR="00647F2D" w:rsidRPr="0065354E" w:rsidRDefault="00647F2D" w:rsidP="00647F2D">
            <w:pPr>
              <w:rPr>
                <w:szCs w:val="24"/>
              </w:rPr>
            </w:pPr>
            <w:r w:rsidRPr="0065354E">
              <w:rPr>
                <w:szCs w:val="24"/>
              </w:rPr>
              <w:lastRenderedPageBreak/>
              <w:t>Insurance</w:t>
            </w:r>
          </w:p>
        </w:tc>
        <w:tc>
          <w:tcPr>
            <w:tcW w:w="1533" w:type="pct"/>
            <w:tcMar>
              <w:top w:w="0" w:type="dxa"/>
              <w:left w:w="108" w:type="dxa"/>
              <w:bottom w:w="0" w:type="dxa"/>
              <w:right w:w="108" w:type="dxa"/>
            </w:tcMar>
          </w:tcPr>
          <w:p w14:paraId="5A6C02C9" w14:textId="77777777" w:rsidR="00647F2D" w:rsidRPr="0065354E" w:rsidRDefault="00647F2D" w:rsidP="00647F2D">
            <w:pPr>
              <w:rPr>
                <w:szCs w:val="24"/>
              </w:rPr>
            </w:pPr>
            <w:r w:rsidRPr="0065354E">
              <w:rPr>
                <w:szCs w:val="24"/>
              </w:rPr>
              <w:t>Contractor to maintain property and third-party liability insurance for the BESS during the specified 2 year O&amp;M period.</w:t>
            </w:r>
          </w:p>
          <w:p w14:paraId="7CB3B39B" w14:textId="77777777" w:rsidR="00647F2D" w:rsidRPr="0065354E" w:rsidRDefault="00647F2D" w:rsidP="00647F2D">
            <w:pPr>
              <w:rPr>
                <w:szCs w:val="24"/>
              </w:rPr>
            </w:pPr>
          </w:p>
          <w:p w14:paraId="14FE324E" w14:textId="77777777" w:rsidR="00647F2D" w:rsidRPr="0065354E" w:rsidRDefault="00647F2D" w:rsidP="00647F2D">
            <w:pPr>
              <w:rPr>
                <w:szCs w:val="24"/>
              </w:rPr>
            </w:pPr>
            <w:r w:rsidRPr="0065354E">
              <w:rPr>
                <w:szCs w:val="24"/>
              </w:rPr>
              <w:t>Prior to handover, Contractor to provide any required information on BESS design, certifications, and operation to Employer’s insurers.</w:t>
            </w:r>
          </w:p>
        </w:tc>
        <w:tc>
          <w:tcPr>
            <w:tcW w:w="1315" w:type="pct"/>
          </w:tcPr>
          <w:p w14:paraId="76DC8A83" w14:textId="77777777" w:rsidR="00647F2D" w:rsidRPr="0065354E" w:rsidRDefault="00647F2D" w:rsidP="00647F2D">
            <w:pPr>
              <w:rPr>
                <w:szCs w:val="24"/>
              </w:rPr>
            </w:pPr>
            <w:r w:rsidRPr="0065354E">
              <w:rPr>
                <w:szCs w:val="24"/>
              </w:rPr>
              <w:t>Insurance</w:t>
            </w:r>
          </w:p>
        </w:tc>
        <w:tc>
          <w:tcPr>
            <w:tcW w:w="1058" w:type="pct"/>
            <w:tcMar>
              <w:top w:w="0" w:type="dxa"/>
              <w:left w:w="108" w:type="dxa"/>
              <w:bottom w:w="0" w:type="dxa"/>
              <w:right w:w="108" w:type="dxa"/>
            </w:tcMar>
          </w:tcPr>
          <w:p w14:paraId="05BABBEE" w14:textId="77777777" w:rsidR="00647F2D" w:rsidRPr="0065354E" w:rsidRDefault="00647F2D" w:rsidP="00647F2D">
            <w:pPr>
              <w:rPr>
                <w:szCs w:val="24"/>
              </w:rPr>
            </w:pPr>
            <w:r w:rsidRPr="0065354E">
              <w:rPr>
                <w:szCs w:val="24"/>
              </w:rPr>
              <w:t>Ongoing</w:t>
            </w:r>
          </w:p>
        </w:tc>
      </w:tr>
    </w:tbl>
    <w:p w14:paraId="089E777C" w14:textId="77777777" w:rsidR="00647F2D" w:rsidRDefault="00647F2D" w:rsidP="00647F2D"/>
    <w:p w14:paraId="425A950E" w14:textId="77777777" w:rsidR="00647F2D" w:rsidRDefault="00647F2D" w:rsidP="00647F2D">
      <w:r>
        <w:t xml:space="preserve"> </w:t>
      </w:r>
    </w:p>
    <w:p w14:paraId="0BE5CCAB" w14:textId="77777777" w:rsidR="00647F2D" w:rsidRPr="00303F74" w:rsidRDefault="00647F2D" w:rsidP="00647F2D">
      <w:pPr>
        <w:pStyle w:val="Heading1"/>
        <w:rPr>
          <w:sz w:val="40"/>
          <w:szCs w:val="16"/>
        </w:rPr>
      </w:pPr>
      <w:bookmarkStart w:id="1248" w:name="_Toc95113664"/>
      <w:r w:rsidRPr="00303F74">
        <w:rPr>
          <w:sz w:val="40"/>
          <w:szCs w:val="16"/>
        </w:rPr>
        <w:lastRenderedPageBreak/>
        <w:t>Asset Management Plan</w:t>
      </w:r>
      <w:bookmarkEnd w:id="1248"/>
    </w:p>
    <w:p w14:paraId="04AC44ED" w14:textId="77777777" w:rsidR="00303F74" w:rsidRDefault="00303F74" w:rsidP="00647F2D">
      <w:pPr>
        <w:spacing w:line="252" w:lineRule="auto"/>
      </w:pPr>
    </w:p>
    <w:p w14:paraId="09E97572" w14:textId="17EFB8CC" w:rsidR="00647F2D" w:rsidRDefault="00647F2D" w:rsidP="00134CB7">
      <w:pPr>
        <w:spacing w:line="252" w:lineRule="auto"/>
      </w:pPr>
      <w:r>
        <w:t xml:space="preserve">The Asset Management Plan should be authored by the </w:t>
      </w:r>
      <w:r w:rsidR="00134CB7">
        <w:t xml:space="preserve">Contractor and shall consider </w:t>
      </w:r>
      <w:proofErr w:type="spellStart"/>
      <w:r w:rsidR="00134CB7">
        <w:t>intput</w:t>
      </w:r>
      <w:proofErr w:type="spellEnd"/>
      <w:r w:rsidR="00134CB7">
        <w:t xml:space="preserve"> from the BESS </w:t>
      </w:r>
      <w:r w:rsidRPr="00611B97">
        <w:t xml:space="preserve">supplier, </w:t>
      </w:r>
      <w:r>
        <w:t xml:space="preserve">in association with the asset owner. If available, it should be aligned with the utility’s Asset Management Policy and Strategic Asset Management Plan (SAMP). The Asset Management Plan (AMP) provides the detail agreed as necessary to achieve the stated </w:t>
      </w:r>
      <w:proofErr w:type="spellStart"/>
      <w:r>
        <w:t>organisational</w:t>
      </w:r>
      <w:proofErr w:type="spellEnd"/>
      <w:r>
        <w:t xml:space="preserve"> business objectives. </w:t>
      </w:r>
    </w:p>
    <w:p w14:paraId="5C4B482A" w14:textId="77777777" w:rsidR="00647F2D" w:rsidRDefault="00647F2D" w:rsidP="00647F2D">
      <w:r>
        <w:t xml:space="preserve">The Asset Management Plan should contain detail to fulfil the following outlined sections provided as guidance. </w:t>
      </w:r>
    </w:p>
    <w:p w14:paraId="4F1C6479" w14:textId="77777777" w:rsidR="00647F2D" w:rsidRDefault="00647F2D" w:rsidP="00387E02">
      <w:pPr>
        <w:pStyle w:val="ListParagraph"/>
        <w:numPr>
          <w:ilvl w:val="0"/>
          <w:numId w:val="254"/>
        </w:numPr>
        <w:spacing w:after="160" w:line="259" w:lineRule="auto"/>
        <w:ind w:right="0"/>
      </w:pPr>
      <w:r>
        <w:t>Executive Summary</w:t>
      </w:r>
    </w:p>
    <w:p w14:paraId="0F476168" w14:textId="77777777" w:rsidR="00647F2D" w:rsidRDefault="00647F2D" w:rsidP="00387E02">
      <w:pPr>
        <w:pStyle w:val="ListParagraph"/>
        <w:numPr>
          <w:ilvl w:val="1"/>
          <w:numId w:val="254"/>
        </w:numPr>
        <w:spacing w:after="160" w:line="259" w:lineRule="auto"/>
        <w:ind w:right="0"/>
      </w:pPr>
      <w:r>
        <w:t>Overview of levels of service.</w:t>
      </w:r>
    </w:p>
    <w:p w14:paraId="40709864" w14:textId="77777777" w:rsidR="00647F2D" w:rsidRDefault="00647F2D" w:rsidP="00387E02">
      <w:pPr>
        <w:pStyle w:val="ListParagraph"/>
        <w:numPr>
          <w:ilvl w:val="1"/>
          <w:numId w:val="254"/>
        </w:numPr>
        <w:spacing w:after="160" w:line="259" w:lineRule="auto"/>
        <w:ind w:right="0"/>
      </w:pPr>
      <w:r>
        <w:t>Growth forecasts.</w:t>
      </w:r>
    </w:p>
    <w:p w14:paraId="3A93045A" w14:textId="77777777" w:rsidR="00647F2D" w:rsidRDefault="00647F2D" w:rsidP="00387E02">
      <w:pPr>
        <w:pStyle w:val="ListParagraph"/>
        <w:numPr>
          <w:ilvl w:val="1"/>
          <w:numId w:val="254"/>
        </w:numPr>
        <w:spacing w:after="160" w:line="259" w:lineRule="auto"/>
        <w:ind w:right="0"/>
      </w:pPr>
      <w:r>
        <w:t>Contribution to total asset base.</w:t>
      </w:r>
    </w:p>
    <w:p w14:paraId="351ACA3C" w14:textId="77777777" w:rsidR="00647F2D" w:rsidRDefault="00647F2D" w:rsidP="00387E02">
      <w:pPr>
        <w:pStyle w:val="ListParagraph"/>
        <w:numPr>
          <w:ilvl w:val="1"/>
          <w:numId w:val="254"/>
        </w:numPr>
        <w:spacing w:after="160" w:line="259" w:lineRule="auto"/>
        <w:ind w:right="0"/>
      </w:pPr>
      <w:r>
        <w:t>Key asset management issues/challenges.</w:t>
      </w:r>
    </w:p>
    <w:p w14:paraId="5FCD3BF5" w14:textId="77777777" w:rsidR="00647F2D" w:rsidRDefault="00647F2D" w:rsidP="00387E02">
      <w:pPr>
        <w:pStyle w:val="ListParagraph"/>
        <w:numPr>
          <w:ilvl w:val="1"/>
          <w:numId w:val="254"/>
        </w:numPr>
        <w:spacing w:after="160" w:line="259" w:lineRule="auto"/>
        <w:ind w:right="0"/>
      </w:pPr>
      <w:r>
        <w:t>Financial forecast.</w:t>
      </w:r>
    </w:p>
    <w:p w14:paraId="5F820FE0" w14:textId="77777777" w:rsidR="00647F2D" w:rsidRDefault="00647F2D" w:rsidP="00387E02">
      <w:pPr>
        <w:pStyle w:val="ListParagraph"/>
        <w:numPr>
          <w:ilvl w:val="0"/>
          <w:numId w:val="254"/>
        </w:numPr>
        <w:spacing w:after="160" w:line="259" w:lineRule="auto"/>
        <w:ind w:right="0"/>
      </w:pPr>
      <w:r>
        <w:t>Definitions/Abbreviations</w:t>
      </w:r>
    </w:p>
    <w:p w14:paraId="1BA7F778" w14:textId="77777777" w:rsidR="00647F2D" w:rsidRDefault="00647F2D" w:rsidP="00387E02">
      <w:pPr>
        <w:pStyle w:val="ListParagraph"/>
        <w:numPr>
          <w:ilvl w:val="0"/>
          <w:numId w:val="254"/>
        </w:numPr>
        <w:spacing w:after="160" w:line="259" w:lineRule="auto"/>
        <w:ind w:right="0"/>
      </w:pPr>
      <w:r>
        <w:t>Purpose</w:t>
      </w:r>
    </w:p>
    <w:p w14:paraId="15CD6A13" w14:textId="77777777" w:rsidR="00647F2D" w:rsidRDefault="00647F2D" w:rsidP="00387E02">
      <w:pPr>
        <w:pStyle w:val="ListParagraph"/>
        <w:numPr>
          <w:ilvl w:val="1"/>
          <w:numId w:val="254"/>
        </w:numPr>
        <w:spacing w:after="160" w:line="259" w:lineRule="auto"/>
        <w:ind w:right="0"/>
      </w:pPr>
      <w:r>
        <w:t xml:space="preserve">Overview of </w:t>
      </w:r>
      <w:r w:rsidRPr="005C10E8">
        <w:t>Asset Management Plan (AMP)</w:t>
      </w:r>
      <w:r>
        <w:t>.</w:t>
      </w:r>
    </w:p>
    <w:p w14:paraId="046B0637" w14:textId="77777777" w:rsidR="00647F2D" w:rsidRDefault="00647F2D" w:rsidP="00387E02">
      <w:pPr>
        <w:pStyle w:val="ListParagraph"/>
        <w:numPr>
          <w:ilvl w:val="1"/>
          <w:numId w:val="254"/>
        </w:numPr>
        <w:spacing w:after="160" w:line="259" w:lineRule="auto"/>
        <w:ind w:right="0"/>
      </w:pPr>
      <w:r>
        <w:t>Define approach and rationale to managing the life cycle activities for the BESS and EMS. For instance:</w:t>
      </w:r>
    </w:p>
    <w:p w14:paraId="18DA1F02" w14:textId="77777777" w:rsidR="00647F2D" w:rsidRDefault="00647F2D" w:rsidP="00387E02">
      <w:pPr>
        <w:pStyle w:val="ListParagraph"/>
        <w:numPr>
          <w:ilvl w:val="2"/>
          <w:numId w:val="254"/>
        </w:numPr>
        <w:spacing w:after="160" w:line="259" w:lineRule="auto"/>
        <w:ind w:right="0"/>
      </w:pPr>
      <w:r>
        <w:t xml:space="preserve">Contractor </w:t>
      </w:r>
      <w:r w:rsidRPr="00FF0AF2">
        <w:t>provide</w:t>
      </w:r>
      <w:r>
        <w:t>s</w:t>
      </w:r>
      <w:r w:rsidRPr="00FF0AF2">
        <w:t xml:space="preserve"> operations and maintenance (O&amp;M) support </w:t>
      </w:r>
      <w:r>
        <w:t>for</w:t>
      </w:r>
      <w:r w:rsidRPr="00FF0AF2">
        <w:t xml:space="preserve"> the </w:t>
      </w:r>
      <w:r>
        <w:t>BESS installation for nominated time period</w:t>
      </w:r>
      <w:r w:rsidRPr="00FF0AF2">
        <w:t>. A joint responsibility model is proposed</w:t>
      </w:r>
      <w:r>
        <w:t>. Contractor has full responsibility for specialist operating and maintenance activities of the BESS and EMS.</w:t>
      </w:r>
    </w:p>
    <w:p w14:paraId="02E45DF5" w14:textId="77777777" w:rsidR="00647F2D" w:rsidRDefault="00647F2D" w:rsidP="00387E02">
      <w:pPr>
        <w:pStyle w:val="ListParagraph"/>
        <w:numPr>
          <w:ilvl w:val="0"/>
          <w:numId w:val="254"/>
        </w:numPr>
        <w:spacing w:after="160" w:line="259" w:lineRule="auto"/>
        <w:ind w:right="0"/>
      </w:pPr>
      <w:r>
        <w:t>Scope and objectives</w:t>
      </w:r>
    </w:p>
    <w:p w14:paraId="0DF52566" w14:textId="77777777" w:rsidR="00647F2D" w:rsidRDefault="00647F2D" w:rsidP="00387E02">
      <w:pPr>
        <w:pStyle w:val="ListParagraph"/>
        <w:numPr>
          <w:ilvl w:val="1"/>
          <w:numId w:val="254"/>
        </w:numPr>
        <w:spacing w:after="160" w:line="259" w:lineRule="auto"/>
        <w:ind w:right="0"/>
      </w:pPr>
      <w:r>
        <w:t>Function i.e.:</w:t>
      </w:r>
    </w:p>
    <w:p w14:paraId="10A85FAD" w14:textId="77777777" w:rsidR="00647F2D" w:rsidRDefault="00647F2D" w:rsidP="00387E02">
      <w:pPr>
        <w:pStyle w:val="ListParagraph"/>
        <w:numPr>
          <w:ilvl w:val="2"/>
          <w:numId w:val="254"/>
        </w:numPr>
        <w:spacing w:after="160" w:line="259" w:lineRule="auto"/>
        <w:ind w:right="0"/>
      </w:pPr>
      <w:r>
        <w:t>Frequency regulation</w:t>
      </w:r>
    </w:p>
    <w:p w14:paraId="266B1B02" w14:textId="77777777" w:rsidR="00647F2D" w:rsidRDefault="00647F2D" w:rsidP="00387E02">
      <w:pPr>
        <w:pStyle w:val="ListParagraph"/>
        <w:numPr>
          <w:ilvl w:val="2"/>
          <w:numId w:val="254"/>
        </w:numPr>
        <w:spacing w:after="160" w:line="259" w:lineRule="auto"/>
        <w:ind w:right="0"/>
      </w:pPr>
      <w:r>
        <w:t>Emergency back-up/black start</w:t>
      </w:r>
    </w:p>
    <w:p w14:paraId="75F7E72D" w14:textId="77777777" w:rsidR="00647F2D" w:rsidRDefault="00647F2D" w:rsidP="00387E02">
      <w:pPr>
        <w:pStyle w:val="ListParagraph"/>
        <w:numPr>
          <w:ilvl w:val="2"/>
          <w:numId w:val="254"/>
        </w:numPr>
        <w:spacing w:after="160" w:line="259" w:lineRule="auto"/>
        <w:ind w:right="0"/>
      </w:pPr>
      <w:r>
        <w:t>Voltage regulation</w:t>
      </w:r>
    </w:p>
    <w:p w14:paraId="426CA62E" w14:textId="77777777" w:rsidR="00647F2D" w:rsidRDefault="00647F2D" w:rsidP="00387E02">
      <w:pPr>
        <w:pStyle w:val="ListParagraph"/>
        <w:numPr>
          <w:ilvl w:val="2"/>
          <w:numId w:val="254"/>
        </w:numPr>
        <w:spacing w:after="160" w:line="259" w:lineRule="auto"/>
        <w:ind w:right="0"/>
      </w:pPr>
      <w:r>
        <w:t>Electric energy time-shift</w:t>
      </w:r>
    </w:p>
    <w:p w14:paraId="5D2FFDDD" w14:textId="77777777" w:rsidR="00647F2D" w:rsidRDefault="00647F2D" w:rsidP="00387E02">
      <w:pPr>
        <w:pStyle w:val="ListParagraph"/>
        <w:numPr>
          <w:ilvl w:val="2"/>
          <w:numId w:val="254"/>
        </w:numPr>
        <w:spacing w:after="160" w:line="259" w:lineRule="auto"/>
        <w:ind w:right="0"/>
      </w:pPr>
      <w:proofErr w:type="spellStart"/>
      <w:r>
        <w:t>Optimisation</w:t>
      </w:r>
      <w:proofErr w:type="spellEnd"/>
      <w:r>
        <w:t xml:space="preserve"> of electric capacity</w:t>
      </w:r>
    </w:p>
    <w:p w14:paraId="152AE83F" w14:textId="77777777" w:rsidR="00647F2D" w:rsidRDefault="00647F2D" w:rsidP="00387E02">
      <w:pPr>
        <w:pStyle w:val="ListParagraph"/>
        <w:numPr>
          <w:ilvl w:val="2"/>
          <w:numId w:val="254"/>
        </w:numPr>
        <w:spacing w:after="160" w:line="259" w:lineRule="auto"/>
        <w:ind w:right="0"/>
      </w:pPr>
      <w:r>
        <w:t>Power quality/electric service reliability improvement</w:t>
      </w:r>
    </w:p>
    <w:p w14:paraId="2A1C6E03" w14:textId="77777777" w:rsidR="00647F2D" w:rsidRDefault="00647F2D" w:rsidP="00387E02">
      <w:pPr>
        <w:pStyle w:val="ListParagraph"/>
        <w:numPr>
          <w:ilvl w:val="1"/>
          <w:numId w:val="254"/>
        </w:numPr>
        <w:spacing w:after="160" w:line="259" w:lineRule="auto"/>
        <w:ind w:right="0"/>
      </w:pPr>
      <w:r w:rsidRPr="00C7541D">
        <w:t>Objectives</w:t>
      </w:r>
      <w:r>
        <w:t xml:space="preserve"> - key project outcomes, specific services and capability </w:t>
      </w:r>
    </w:p>
    <w:p w14:paraId="1FB53A9D" w14:textId="77777777" w:rsidR="00647F2D" w:rsidRDefault="00647F2D" w:rsidP="00387E02">
      <w:pPr>
        <w:pStyle w:val="ListParagraph"/>
        <w:numPr>
          <w:ilvl w:val="2"/>
          <w:numId w:val="254"/>
        </w:numPr>
        <w:spacing w:after="160" w:line="259" w:lineRule="auto"/>
        <w:ind w:right="0"/>
      </w:pPr>
      <w:r>
        <w:t>Meet customer demand</w:t>
      </w:r>
    </w:p>
    <w:p w14:paraId="0696647E" w14:textId="77777777" w:rsidR="00647F2D" w:rsidRDefault="00647F2D" w:rsidP="00387E02">
      <w:pPr>
        <w:pStyle w:val="ListParagraph"/>
        <w:numPr>
          <w:ilvl w:val="2"/>
          <w:numId w:val="254"/>
        </w:numPr>
        <w:spacing w:after="160" w:line="259" w:lineRule="auto"/>
        <w:ind w:right="0"/>
      </w:pPr>
      <w:proofErr w:type="spellStart"/>
      <w:r>
        <w:t>Minimise</w:t>
      </w:r>
      <w:proofErr w:type="spellEnd"/>
      <w:r>
        <w:t xml:space="preserve"> outages and maintain reliability standards </w:t>
      </w:r>
    </w:p>
    <w:p w14:paraId="5299E5E0" w14:textId="77777777" w:rsidR="00647F2D" w:rsidRDefault="00647F2D" w:rsidP="00387E02">
      <w:pPr>
        <w:pStyle w:val="ListParagraph"/>
        <w:numPr>
          <w:ilvl w:val="2"/>
          <w:numId w:val="254"/>
        </w:numPr>
        <w:spacing w:after="160" w:line="259" w:lineRule="auto"/>
        <w:ind w:right="0"/>
      </w:pPr>
      <w:proofErr w:type="spellStart"/>
      <w:r>
        <w:t>Minimise</w:t>
      </w:r>
      <w:proofErr w:type="spellEnd"/>
      <w:r>
        <w:t xml:space="preserve"> diesel generator runtime </w:t>
      </w:r>
    </w:p>
    <w:p w14:paraId="7514B3BD" w14:textId="77777777" w:rsidR="00647F2D" w:rsidRDefault="00647F2D" w:rsidP="00387E02">
      <w:pPr>
        <w:pStyle w:val="ListParagraph"/>
        <w:numPr>
          <w:ilvl w:val="2"/>
          <w:numId w:val="254"/>
        </w:numPr>
        <w:spacing w:after="160" w:line="259" w:lineRule="auto"/>
        <w:ind w:right="0"/>
      </w:pPr>
      <w:proofErr w:type="spellStart"/>
      <w:r>
        <w:t>Minimise</w:t>
      </w:r>
      <w:proofErr w:type="spellEnd"/>
      <w:r>
        <w:t xml:space="preserve"> fuel consumption</w:t>
      </w:r>
    </w:p>
    <w:p w14:paraId="3640530B" w14:textId="77777777" w:rsidR="00647F2D" w:rsidRDefault="00647F2D" w:rsidP="00387E02">
      <w:pPr>
        <w:pStyle w:val="ListParagraph"/>
        <w:numPr>
          <w:ilvl w:val="0"/>
          <w:numId w:val="254"/>
        </w:numPr>
        <w:spacing w:after="160" w:line="259" w:lineRule="auto"/>
        <w:ind w:right="0"/>
      </w:pPr>
      <w:r>
        <w:t>Context</w:t>
      </w:r>
    </w:p>
    <w:p w14:paraId="5CBEB0B9" w14:textId="77777777" w:rsidR="00647F2D" w:rsidRDefault="00647F2D" w:rsidP="00387E02">
      <w:pPr>
        <w:pStyle w:val="ListParagraph"/>
        <w:numPr>
          <w:ilvl w:val="1"/>
          <w:numId w:val="254"/>
        </w:numPr>
        <w:spacing w:after="160" w:line="259" w:lineRule="auto"/>
        <w:ind w:right="0"/>
      </w:pPr>
      <w:r>
        <w:t>Standard asset life for how system is to be operated and operational conditions i.e. temperature.</w:t>
      </w:r>
    </w:p>
    <w:p w14:paraId="1A8EA058" w14:textId="77777777" w:rsidR="00647F2D" w:rsidRDefault="00647F2D" w:rsidP="00387E02">
      <w:pPr>
        <w:pStyle w:val="ListParagraph"/>
        <w:numPr>
          <w:ilvl w:val="1"/>
          <w:numId w:val="254"/>
        </w:numPr>
        <w:spacing w:after="160" w:line="259" w:lineRule="auto"/>
        <w:ind w:right="0"/>
      </w:pPr>
      <w:r>
        <w:t>Boundaries and applicability.</w:t>
      </w:r>
    </w:p>
    <w:p w14:paraId="6CAA2276" w14:textId="77777777" w:rsidR="00647F2D" w:rsidRDefault="00647F2D" w:rsidP="00387E02">
      <w:pPr>
        <w:pStyle w:val="ListParagraph"/>
        <w:numPr>
          <w:ilvl w:val="1"/>
          <w:numId w:val="254"/>
        </w:numPr>
        <w:spacing w:after="160" w:line="259" w:lineRule="auto"/>
        <w:ind w:right="0"/>
      </w:pPr>
      <w:r>
        <w:t>Demands profile and forecast.</w:t>
      </w:r>
    </w:p>
    <w:p w14:paraId="55F9088B" w14:textId="77777777" w:rsidR="00647F2D" w:rsidRDefault="00647F2D" w:rsidP="00387E02">
      <w:pPr>
        <w:pStyle w:val="ListParagraph"/>
        <w:numPr>
          <w:ilvl w:val="1"/>
          <w:numId w:val="254"/>
        </w:numPr>
        <w:spacing w:after="160" w:line="259" w:lineRule="auto"/>
        <w:ind w:right="0"/>
      </w:pPr>
      <w:r>
        <w:t>Compliance.</w:t>
      </w:r>
    </w:p>
    <w:p w14:paraId="4DC9AA1E" w14:textId="77777777" w:rsidR="00647F2D" w:rsidRDefault="00647F2D" w:rsidP="00387E02">
      <w:pPr>
        <w:pStyle w:val="ListParagraph"/>
        <w:numPr>
          <w:ilvl w:val="0"/>
          <w:numId w:val="254"/>
        </w:numPr>
        <w:spacing w:after="160" w:line="259" w:lineRule="auto"/>
        <w:ind w:right="0"/>
      </w:pPr>
      <w:r>
        <w:lastRenderedPageBreak/>
        <w:t>Delivery of Service</w:t>
      </w:r>
    </w:p>
    <w:p w14:paraId="4C9010C6" w14:textId="77777777" w:rsidR="00647F2D" w:rsidRDefault="00647F2D" w:rsidP="00387E02">
      <w:pPr>
        <w:pStyle w:val="ListParagraph"/>
        <w:numPr>
          <w:ilvl w:val="1"/>
          <w:numId w:val="254"/>
        </w:numPr>
        <w:spacing w:after="160" w:line="259" w:lineRule="auto"/>
        <w:ind w:right="0"/>
      </w:pPr>
      <w:r>
        <w:t>Stakeholders.</w:t>
      </w:r>
    </w:p>
    <w:p w14:paraId="4DE04788" w14:textId="77777777" w:rsidR="00647F2D" w:rsidRDefault="00647F2D" w:rsidP="00387E02">
      <w:pPr>
        <w:pStyle w:val="ListParagraph"/>
        <w:numPr>
          <w:ilvl w:val="1"/>
          <w:numId w:val="254"/>
        </w:numPr>
        <w:spacing w:after="160" w:line="259" w:lineRule="auto"/>
        <w:ind w:right="0"/>
      </w:pPr>
      <w:r>
        <w:t>Performance monitoring/indicators (reporting frequency), for example:</w:t>
      </w:r>
    </w:p>
    <w:p w14:paraId="302510D0" w14:textId="77777777" w:rsidR="00647F2D" w:rsidRDefault="00647F2D" w:rsidP="00387E02">
      <w:pPr>
        <w:pStyle w:val="ListParagraph"/>
        <w:numPr>
          <w:ilvl w:val="2"/>
          <w:numId w:val="254"/>
        </w:numPr>
        <w:spacing w:after="160" w:line="259" w:lineRule="auto"/>
        <w:ind w:right="0"/>
      </w:pPr>
      <w:r>
        <w:t>Average BESS Availability</w:t>
      </w:r>
    </w:p>
    <w:p w14:paraId="1902BE54" w14:textId="77777777" w:rsidR="00647F2D" w:rsidRDefault="00647F2D" w:rsidP="00387E02">
      <w:pPr>
        <w:pStyle w:val="ListParagraph"/>
        <w:numPr>
          <w:ilvl w:val="2"/>
          <w:numId w:val="254"/>
        </w:numPr>
        <w:spacing w:after="160" w:line="259" w:lineRule="auto"/>
        <w:ind w:right="0"/>
      </w:pPr>
      <w:r>
        <w:t>Total energy consumed</w:t>
      </w:r>
    </w:p>
    <w:p w14:paraId="194C49ED" w14:textId="77777777" w:rsidR="00647F2D" w:rsidRDefault="00647F2D" w:rsidP="00387E02">
      <w:pPr>
        <w:pStyle w:val="ListParagraph"/>
        <w:numPr>
          <w:ilvl w:val="2"/>
          <w:numId w:val="254"/>
        </w:numPr>
        <w:spacing w:after="160" w:line="259" w:lineRule="auto"/>
        <w:ind w:right="0"/>
      </w:pPr>
      <w:r>
        <w:t>Total energy exported</w:t>
      </w:r>
    </w:p>
    <w:p w14:paraId="1EBCBF6C" w14:textId="77777777" w:rsidR="00647F2D" w:rsidRDefault="00647F2D" w:rsidP="00387E02">
      <w:pPr>
        <w:pStyle w:val="ListParagraph"/>
        <w:numPr>
          <w:ilvl w:val="2"/>
          <w:numId w:val="254"/>
        </w:numPr>
        <w:spacing w:after="160" w:line="259" w:lineRule="auto"/>
        <w:ind w:right="0"/>
      </w:pPr>
      <w:r>
        <w:t>Average auxiliary load and losses (% of MW rated capacity)</w:t>
      </w:r>
    </w:p>
    <w:p w14:paraId="4A086029" w14:textId="77777777" w:rsidR="00647F2D" w:rsidRDefault="00647F2D" w:rsidP="00387E02">
      <w:pPr>
        <w:pStyle w:val="ListParagraph"/>
        <w:numPr>
          <w:ilvl w:val="2"/>
          <w:numId w:val="254"/>
        </w:numPr>
        <w:spacing w:after="160" w:line="259" w:lineRule="auto"/>
        <w:ind w:right="0"/>
      </w:pPr>
      <w:r>
        <w:t>Number of charge and discharge cycles (per Battery Operating Agreement definition)</w:t>
      </w:r>
    </w:p>
    <w:p w14:paraId="3E5DDB23" w14:textId="77777777" w:rsidR="00647F2D" w:rsidRDefault="00647F2D" w:rsidP="00387E02">
      <w:pPr>
        <w:pStyle w:val="ListParagraph"/>
        <w:numPr>
          <w:ilvl w:val="1"/>
          <w:numId w:val="254"/>
        </w:numPr>
        <w:spacing w:after="160" w:line="259" w:lineRule="auto"/>
        <w:ind w:right="0"/>
      </w:pPr>
      <w:r>
        <w:t>Financial</w:t>
      </w:r>
      <w:r w:rsidRPr="00FF0AF2">
        <w:t xml:space="preserve"> </w:t>
      </w:r>
      <w:r>
        <w:t>monitoring/indicators (reporting frequency), for example:</w:t>
      </w:r>
    </w:p>
    <w:p w14:paraId="31ACAA2D" w14:textId="77777777" w:rsidR="00647F2D" w:rsidRDefault="00647F2D" w:rsidP="00387E02">
      <w:pPr>
        <w:pStyle w:val="ListParagraph"/>
        <w:numPr>
          <w:ilvl w:val="2"/>
          <w:numId w:val="254"/>
        </w:numPr>
        <w:spacing w:after="160" w:line="259" w:lineRule="auto"/>
        <w:ind w:right="0"/>
      </w:pPr>
      <w:r>
        <w:t>Reliability (e.g. SAIDI)</w:t>
      </w:r>
    </w:p>
    <w:p w14:paraId="48095FBB" w14:textId="77777777" w:rsidR="00647F2D" w:rsidRDefault="00647F2D" w:rsidP="00387E02">
      <w:pPr>
        <w:pStyle w:val="ListParagraph"/>
        <w:numPr>
          <w:ilvl w:val="2"/>
          <w:numId w:val="254"/>
        </w:numPr>
        <w:spacing w:after="160" w:line="259" w:lineRule="auto"/>
        <w:ind w:right="0"/>
      </w:pPr>
      <w:r>
        <w:t>Fuel savings</w:t>
      </w:r>
    </w:p>
    <w:p w14:paraId="2AAA6B8A" w14:textId="77777777" w:rsidR="00647F2D" w:rsidRDefault="00647F2D" w:rsidP="00387E02">
      <w:pPr>
        <w:pStyle w:val="ListParagraph"/>
        <w:numPr>
          <w:ilvl w:val="2"/>
          <w:numId w:val="254"/>
        </w:numPr>
        <w:spacing w:after="160" w:line="259" w:lineRule="auto"/>
        <w:ind w:right="0"/>
      </w:pPr>
      <w:r>
        <w:t>Generator runtime</w:t>
      </w:r>
    </w:p>
    <w:p w14:paraId="66EC6878" w14:textId="77777777" w:rsidR="00647F2D" w:rsidRDefault="00647F2D" w:rsidP="00387E02">
      <w:pPr>
        <w:pStyle w:val="ListParagraph"/>
        <w:numPr>
          <w:ilvl w:val="1"/>
          <w:numId w:val="254"/>
        </w:numPr>
        <w:spacing w:after="160" w:line="259" w:lineRule="auto"/>
        <w:ind w:right="0"/>
      </w:pPr>
      <w:r>
        <w:t>Health and Safety i.e. non-compliance reporting.</w:t>
      </w:r>
    </w:p>
    <w:p w14:paraId="1670AD8C" w14:textId="77777777" w:rsidR="00647F2D" w:rsidRDefault="00647F2D" w:rsidP="00387E02">
      <w:pPr>
        <w:pStyle w:val="ListParagraph"/>
        <w:numPr>
          <w:ilvl w:val="0"/>
          <w:numId w:val="254"/>
        </w:numPr>
        <w:spacing w:after="160" w:line="259" w:lineRule="auto"/>
        <w:ind w:right="0"/>
      </w:pPr>
      <w:r>
        <w:t>Lifecycle asset management</w:t>
      </w:r>
    </w:p>
    <w:p w14:paraId="7BBE8130" w14:textId="77777777" w:rsidR="00647F2D" w:rsidRDefault="00647F2D" w:rsidP="00387E02">
      <w:pPr>
        <w:pStyle w:val="ListParagraph"/>
        <w:numPr>
          <w:ilvl w:val="1"/>
          <w:numId w:val="254"/>
        </w:numPr>
        <w:spacing w:after="160" w:line="259" w:lineRule="auto"/>
        <w:ind w:right="0"/>
      </w:pPr>
      <w:r>
        <w:t xml:space="preserve">Operational Requirements </w:t>
      </w:r>
    </w:p>
    <w:p w14:paraId="566F0A85" w14:textId="77777777" w:rsidR="00647F2D" w:rsidRDefault="00647F2D" w:rsidP="00387E02">
      <w:pPr>
        <w:pStyle w:val="ListParagraph"/>
        <w:numPr>
          <w:ilvl w:val="2"/>
          <w:numId w:val="254"/>
        </w:numPr>
        <w:spacing w:after="160" w:line="259" w:lineRule="auto"/>
        <w:ind w:right="0"/>
      </w:pPr>
      <w:r>
        <w:t>Roles and responsibilities i.e. normal operations, facility communications, control systems etc.:</w:t>
      </w:r>
    </w:p>
    <w:p w14:paraId="7CF3625C" w14:textId="77777777" w:rsidR="00647F2D" w:rsidRDefault="00647F2D" w:rsidP="00387E02">
      <w:pPr>
        <w:pStyle w:val="ListParagraph"/>
        <w:numPr>
          <w:ilvl w:val="3"/>
          <w:numId w:val="254"/>
        </w:numPr>
        <w:spacing w:after="160" w:line="259" w:lineRule="auto"/>
        <w:ind w:right="0"/>
      </w:pPr>
      <w:r>
        <w:t>Asset owner</w:t>
      </w:r>
    </w:p>
    <w:p w14:paraId="20115FA8" w14:textId="77777777" w:rsidR="00647F2D" w:rsidRDefault="00647F2D" w:rsidP="00387E02">
      <w:pPr>
        <w:pStyle w:val="ListParagraph"/>
        <w:numPr>
          <w:ilvl w:val="3"/>
          <w:numId w:val="254"/>
        </w:numPr>
        <w:spacing w:after="160" w:line="259" w:lineRule="auto"/>
        <w:ind w:right="0"/>
      </w:pPr>
      <w:r>
        <w:t>Asset manager</w:t>
      </w:r>
    </w:p>
    <w:p w14:paraId="558F69CD" w14:textId="77777777" w:rsidR="00647F2D" w:rsidRDefault="00647F2D" w:rsidP="00387E02">
      <w:pPr>
        <w:pStyle w:val="ListParagraph"/>
        <w:numPr>
          <w:ilvl w:val="3"/>
          <w:numId w:val="254"/>
        </w:numPr>
        <w:spacing w:after="160" w:line="259" w:lineRule="auto"/>
        <w:ind w:right="0"/>
      </w:pPr>
      <w:r>
        <w:t>Service providers</w:t>
      </w:r>
    </w:p>
    <w:p w14:paraId="79DAB908" w14:textId="77777777" w:rsidR="00647F2D" w:rsidRDefault="00647F2D" w:rsidP="00387E02">
      <w:pPr>
        <w:pStyle w:val="ListParagraph"/>
        <w:numPr>
          <w:ilvl w:val="2"/>
          <w:numId w:val="254"/>
        </w:numPr>
        <w:spacing w:after="160" w:line="259" w:lineRule="auto"/>
        <w:ind w:right="0"/>
      </w:pPr>
      <w:r>
        <w:t>Responsibility, Accountability, Consulted, Informed (RACI) matrix i.e.:</w:t>
      </w:r>
    </w:p>
    <w:p w14:paraId="56F966C2" w14:textId="77777777" w:rsidR="00647F2D" w:rsidRDefault="00647F2D" w:rsidP="00387E02">
      <w:pPr>
        <w:pStyle w:val="ListParagraph"/>
        <w:numPr>
          <w:ilvl w:val="3"/>
          <w:numId w:val="254"/>
        </w:numPr>
        <w:spacing w:after="160" w:line="259" w:lineRule="auto"/>
        <w:ind w:right="0"/>
      </w:pPr>
      <w:r>
        <w:t>Identifies the person(s) responsible for the performance of the asset(s).</w:t>
      </w:r>
    </w:p>
    <w:p w14:paraId="38E80E3F" w14:textId="77777777" w:rsidR="00647F2D" w:rsidRDefault="00647F2D" w:rsidP="00387E02">
      <w:pPr>
        <w:pStyle w:val="ListParagraph"/>
        <w:numPr>
          <w:ilvl w:val="3"/>
          <w:numId w:val="254"/>
        </w:numPr>
        <w:spacing w:after="160" w:line="259" w:lineRule="auto"/>
        <w:ind w:right="0"/>
      </w:pPr>
      <w:r>
        <w:t xml:space="preserve">Identifies the person(s) responsible for the maintenance of the asset(s), for example: </w:t>
      </w:r>
    </w:p>
    <w:p w14:paraId="397764B3" w14:textId="77777777" w:rsidR="00647F2D" w:rsidRDefault="00647F2D" w:rsidP="00387E02">
      <w:pPr>
        <w:pStyle w:val="ListParagraph"/>
        <w:numPr>
          <w:ilvl w:val="4"/>
          <w:numId w:val="254"/>
        </w:numPr>
        <w:spacing w:after="160" w:line="259" w:lineRule="auto"/>
        <w:ind w:right="0"/>
      </w:pPr>
      <w:r>
        <w:t>C</w:t>
      </w:r>
      <w:r w:rsidRPr="00611B97">
        <w:t>hecks for corrosion or other degradation of individual cells or larger units that could increase fire or hazardous material risks.</w:t>
      </w:r>
    </w:p>
    <w:p w14:paraId="345EEA64" w14:textId="77777777" w:rsidR="00647F2D" w:rsidRDefault="00647F2D" w:rsidP="00387E02">
      <w:pPr>
        <w:pStyle w:val="ListParagraph"/>
        <w:numPr>
          <w:ilvl w:val="3"/>
          <w:numId w:val="254"/>
        </w:numPr>
        <w:spacing w:after="160" w:line="259" w:lineRule="auto"/>
        <w:ind w:right="0"/>
      </w:pPr>
      <w:r>
        <w:t>Contains safety critical roles, for instance:</w:t>
      </w:r>
    </w:p>
    <w:p w14:paraId="3852BD1E" w14:textId="77777777" w:rsidR="00647F2D" w:rsidRDefault="00647F2D" w:rsidP="00387E02">
      <w:pPr>
        <w:pStyle w:val="ListParagraph"/>
        <w:numPr>
          <w:ilvl w:val="4"/>
          <w:numId w:val="254"/>
        </w:numPr>
        <w:spacing w:after="160" w:line="259" w:lineRule="auto"/>
        <w:ind w:right="0"/>
      </w:pPr>
      <w:r>
        <w:t>Conduct a periodic inspection of the general protection functions and all special protection functions of the BESS at different intervals to confirm that the system protections are functional.</w:t>
      </w:r>
      <w:r w:rsidRPr="002B0888">
        <w:rPr>
          <w:rStyle w:val="FootnoteReference"/>
        </w:rPr>
        <w:t xml:space="preserve"> </w:t>
      </w:r>
      <w:r>
        <w:rPr>
          <w:rStyle w:val="FootnoteReference"/>
        </w:rPr>
        <w:footnoteReference w:id="26"/>
      </w:r>
    </w:p>
    <w:p w14:paraId="592E09FA" w14:textId="77777777" w:rsidR="00647F2D" w:rsidRDefault="00647F2D" w:rsidP="00387E02">
      <w:pPr>
        <w:pStyle w:val="ListParagraph"/>
        <w:numPr>
          <w:ilvl w:val="4"/>
          <w:numId w:val="254"/>
        </w:numPr>
        <w:spacing w:after="160" w:line="259" w:lineRule="auto"/>
        <w:ind w:right="0"/>
      </w:pPr>
      <w:r>
        <w:t>Prestart-up safety and operational inspections.</w:t>
      </w:r>
    </w:p>
    <w:p w14:paraId="5641B31B" w14:textId="77777777" w:rsidR="00647F2D" w:rsidRDefault="00647F2D" w:rsidP="00387E02">
      <w:pPr>
        <w:pStyle w:val="ListParagraph"/>
        <w:numPr>
          <w:ilvl w:val="4"/>
          <w:numId w:val="254"/>
        </w:numPr>
        <w:spacing w:after="160" w:line="259" w:lineRule="auto"/>
        <w:ind w:right="0"/>
      </w:pPr>
      <w:r>
        <w:t>C</w:t>
      </w:r>
      <w:r w:rsidRPr="00ED2BAA">
        <w:t xml:space="preserve">lear role responsibility for interaction with first responders </w:t>
      </w:r>
      <w:r>
        <w:t>in the event of a site incident.</w:t>
      </w:r>
    </w:p>
    <w:p w14:paraId="3180F33E" w14:textId="77777777" w:rsidR="00647F2D" w:rsidRDefault="00647F2D" w:rsidP="00387E02">
      <w:pPr>
        <w:pStyle w:val="ListParagraph"/>
        <w:numPr>
          <w:ilvl w:val="4"/>
          <w:numId w:val="254"/>
        </w:numPr>
        <w:spacing w:after="160" w:line="259" w:lineRule="auto"/>
        <w:ind w:right="0"/>
      </w:pPr>
      <w:r>
        <w:t>D</w:t>
      </w:r>
      <w:r w:rsidRPr="00ED2BAA">
        <w:t>efine roles for providing, testing and maintaining an ale</w:t>
      </w:r>
      <w:r>
        <w:t>rt and fire suppression system.</w:t>
      </w:r>
    </w:p>
    <w:p w14:paraId="3B006299" w14:textId="77777777" w:rsidR="00647F2D" w:rsidRDefault="00647F2D" w:rsidP="00387E02">
      <w:pPr>
        <w:pStyle w:val="ListParagraph"/>
        <w:numPr>
          <w:ilvl w:val="2"/>
          <w:numId w:val="254"/>
        </w:numPr>
        <w:spacing w:after="160" w:line="259" w:lineRule="auto"/>
        <w:ind w:right="0"/>
      </w:pPr>
      <w:r>
        <w:t>Operation Procedures:</w:t>
      </w:r>
    </w:p>
    <w:p w14:paraId="18D34F97" w14:textId="77777777" w:rsidR="00647F2D" w:rsidRDefault="00647F2D" w:rsidP="00387E02">
      <w:pPr>
        <w:pStyle w:val="ListParagraph"/>
        <w:numPr>
          <w:ilvl w:val="3"/>
          <w:numId w:val="254"/>
        </w:numPr>
        <w:spacing w:after="160" w:line="259" w:lineRule="auto"/>
        <w:ind w:right="0"/>
      </w:pPr>
      <w:r>
        <w:t>Summary of operational procedures provided in appendix.</w:t>
      </w:r>
    </w:p>
    <w:p w14:paraId="7DA11CAF" w14:textId="77777777" w:rsidR="00647F2D" w:rsidRDefault="00647F2D" w:rsidP="00387E02">
      <w:pPr>
        <w:pStyle w:val="ListParagraph"/>
        <w:numPr>
          <w:ilvl w:val="1"/>
          <w:numId w:val="254"/>
        </w:numPr>
        <w:spacing w:after="160" w:line="259" w:lineRule="auto"/>
        <w:ind w:right="0"/>
      </w:pPr>
      <w:r>
        <w:t>Maintenance Requirements:</w:t>
      </w:r>
    </w:p>
    <w:p w14:paraId="28D654B2" w14:textId="77777777" w:rsidR="00647F2D" w:rsidRDefault="00647F2D" w:rsidP="00387E02">
      <w:pPr>
        <w:pStyle w:val="ListParagraph"/>
        <w:numPr>
          <w:ilvl w:val="2"/>
          <w:numId w:val="254"/>
        </w:numPr>
        <w:spacing w:after="160" w:line="259" w:lineRule="auto"/>
        <w:ind w:right="0"/>
      </w:pPr>
      <w:r>
        <w:lastRenderedPageBreak/>
        <w:t>The maintenance required for a defined anticipated operational mode of the BESS i.e. rate of charging/discharging, amount of energy cycled. Detail of how the maintenance regime should vary if the operation mode varies outside the defined operation mode.</w:t>
      </w:r>
    </w:p>
    <w:p w14:paraId="417BF287" w14:textId="77777777" w:rsidR="00647F2D" w:rsidRDefault="00647F2D" w:rsidP="00387E02">
      <w:pPr>
        <w:pStyle w:val="ListParagraph"/>
        <w:numPr>
          <w:ilvl w:val="2"/>
          <w:numId w:val="254"/>
        </w:numPr>
        <w:spacing w:after="160" w:line="259" w:lineRule="auto"/>
        <w:ind w:right="0"/>
      </w:pPr>
      <w:r>
        <w:t xml:space="preserve">Summary of schedule of preventive maintenance activities such as </w:t>
      </w:r>
      <w:r w:rsidRPr="00611B97">
        <w:t>inspecti</w:t>
      </w:r>
      <w:r>
        <w:t>o</w:t>
      </w:r>
      <w:r w:rsidRPr="00611B97">
        <w:t>n</w:t>
      </w:r>
      <w:r>
        <w:t>s and</w:t>
      </w:r>
      <w:r w:rsidRPr="00611B97">
        <w:t xml:space="preserve"> servicing, </w:t>
      </w:r>
      <w:r>
        <w:t xml:space="preserve">and corrective maintenance activities detailed in appendix. </w:t>
      </w:r>
    </w:p>
    <w:p w14:paraId="4B13F1EB" w14:textId="77777777" w:rsidR="00647F2D" w:rsidRDefault="00647F2D" w:rsidP="00647F2D">
      <w:pPr>
        <w:keepNext/>
        <w:jc w:val="center"/>
      </w:pPr>
      <w:r>
        <w:rPr>
          <w:noProof/>
        </w:rPr>
        <w:drawing>
          <wp:inline distT="0" distB="0" distL="0" distR="0" wp14:anchorId="596FA6EE" wp14:editId="2B63CDBB">
            <wp:extent cx="3448050" cy="2057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48050" cy="2057400"/>
                    </a:xfrm>
                    <a:prstGeom prst="rect">
                      <a:avLst/>
                    </a:prstGeom>
                    <a:noFill/>
                    <a:ln>
                      <a:noFill/>
                    </a:ln>
                  </pic:spPr>
                </pic:pic>
              </a:graphicData>
            </a:graphic>
          </wp:inline>
        </w:drawing>
      </w:r>
    </w:p>
    <w:p w14:paraId="5734AC25" w14:textId="673CC164" w:rsidR="00647F2D" w:rsidRPr="0065354E" w:rsidRDefault="00647F2D" w:rsidP="00647F2D">
      <w:pPr>
        <w:pStyle w:val="Caption"/>
        <w:jc w:val="center"/>
        <w:rPr>
          <w:rFonts w:ascii="Times New Roman" w:hAnsi="Times New Roman"/>
        </w:rPr>
      </w:pPr>
      <w:r w:rsidRPr="0065354E">
        <w:rPr>
          <w:rFonts w:ascii="Times New Roman" w:hAnsi="Times New Roman"/>
        </w:rPr>
        <w:t xml:space="preserve">Figure </w:t>
      </w:r>
      <w:r w:rsidR="0065354E" w:rsidRPr="0065354E">
        <w:rPr>
          <w:rFonts w:ascii="Times New Roman" w:hAnsi="Times New Roman"/>
        </w:rPr>
        <w:t>6</w:t>
      </w:r>
      <w:r w:rsidRPr="0065354E">
        <w:rPr>
          <w:rFonts w:ascii="Times New Roman" w:hAnsi="Times New Roman"/>
        </w:rPr>
        <w:t xml:space="preserve"> Types of maintenance tasks</w:t>
      </w:r>
      <w:r w:rsidRPr="0065354E">
        <w:rPr>
          <w:rStyle w:val="FootnoteReference"/>
          <w:rFonts w:ascii="Times New Roman" w:hAnsi="Times New Roman"/>
        </w:rPr>
        <w:footnoteReference w:id="27"/>
      </w:r>
    </w:p>
    <w:p w14:paraId="1ABCF73D" w14:textId="77777777" w:rsidR="00647F2D" w:rsidRDefault="00647F2D" w:rsidP="00647F2D">
      <w:pPr>
        <w:pStyle w:val="ListParagraph"/>
        <w:ind w:left="2160"/>
      </w:pPr>
    </w:p>
    <w:p w14:paraId="5E6592EF" w14:textId="77777777" w:rsidR="00647F2D" w:rsidRDefault="00647F2D" w:rsidP="00387E02">
      <w:pPr>
        <w:pStyle w:val="ListParagraph"/>
        <w:numPr>
          <w:ilvl w:val="2"/>
          <w:numId w:val="254"/>
        </w:numPr>
        <w:spacing w:after="160" w:line="259" w:lineRule="auto"/>
        <w:ind w:right="0"/>
      </w:pPr>
      <w:r>
        <w:t>Associated lifecycle costs - yearly budget estimates.</w:t>
      </w:r>
    </w:p>
    <w:p w14:paraId="79C2C85E" w14:textId="77777777" w:rsidR="00647F2D" w:rsidRDefault="00647F2D" w:rsidP="00387E02">
      <w:pPr>
        <w:pStyle w:val="ListParagraph"/>
        <w:numPr>
          <w:ilvl w:val="1"/>
          <w:numId w:val="254"/>
        </w:numPr>
        <w:spacing w:after="160" w:line="252" w:lineRule="auto"/>
        <w:ind w:right="0"/>
      </w:pPr>
      <w:r>
        <w:t>Training:</w:t>
      </w:r>
    </w:p>
    <w:p w14:paraId="408DAD6B" w14:textId="77777777" w:rsidR="00647F2D" w:rsidRDefault="00647F2D" w:rsidP="00387E02">
      <w:pPr>
        <w:pStyle w:val="ListParagraph"/>
        <w:numPr>
          <w:ilvl w:val="2"/>
          <w:numId w:val="254"/>
        </w:numPr>
        <w:spacing w:after="160" w:line="252" w:lineRule="auto"/>
        <w:ind w:right="0"/>
      </w:pPr>
      <w:r>
        <w:t>Role description and expected responsibilities.</w:t>
      </w:r>
    </w:p>
    <w:p w14:paraId="1642B1AC" w14:textId="77777777" w:rsidR="00647F2D" w:rsidRDefault="00647F2D" w:rsidP="00387E02">
      <w:pPr>
        <w:pStyle w:val="ListParagraph"/>
        <w:numPr>
          <w:ilvl w:val="2"/>
          <w:numId w:val="254"/>
        </w:numPr>
        <w:spacing w:after="160" w:line="252" w:lineRule="auto"/>
        <w:ind w:right="0"/>
      </w:pPr>
      <w:r>
        <w:t>Expected qualifications.</w:t>
      </w:r>
    </w:p>
    <w:p w14:paraId="17A6D81F" w14:textId="77777777" w:rsidR="00647F2D" w:rsidRDefault="00647F2D" w:rsidP="00387E02">
      <w:pPr>
        <w:pStyle w:val="ListParagraph"/>
        <w:numPr>
          <w:ilvl w:val="2"/>
          <w:numId w:val="254"/>
        </w:numPr>
        <w:spacing w:after="160" w:line="259" w:lineRule="auto"/>
        <w:ind w:right="0"/>
      </w:pPr>
      <w:r>
        <w:t>Personnel and Training Plan summary, detail in appendix.</w:t>
      </w:r>
    </w:p>
    <w:p w14:paraId="76BDDF6C" w14:textId="77777777" w:rsidR="00647F2D" w:rsidRDefault="00647F2D" w:rsidP="00387E02">
      <w:pPr>
        <w:pStyle w:val="ListParagraph"/>
        <w:numPr>
          <w:ilvl w:val="1"/>
          <w:numId w:val="254"/>
        </w:numPr>
        <w:spacing w:after="160" w:line="259" w:lineRule="auto"/>
        <w:ind w:right="0"/>
      </w:pPr>
      <w:r>
        <w:t>Renewal Requirements i.e.:</w:t>
      </w:r>
    </w:p>
    <w:p w14:paraId="6D311AFB" w14:textId="77777777" w:rsidR="00647F2D" w:rsidRDefault="00647F2D" w:rsidP="00387E02">
      <w:pPr>
        <w:pStyle w:val="ListParagraph"/>
        <w:numPr>
          <w:ilvl w:val="2"/>
          <w:numId w:val="254"/>
        </w:numPr>
        <w:spacing w:after="160" w:line="259" w:lineRule="auto"/>
        <w:ind w:right="0"/>
      </w:pPr>
      <w:r>
        <w:t>Age/Cycles.</w:t>
      </w:r>
    </w:p>
    <w:p w14:paraId="0FE50CFE" w14:textId="77777777" w:rsidR="00647F2D" w:rsidRDefault="00647F2D" w:rsidP="00387E02">
      <w:pPr>
        <w:pStyle w:val="ListParagraph"/>
        <w:numPr>
          <w:ilvl w:val="2"/>
          <w:numId w:val="254"/>
        </w:numPr>
        <w:spacing w:after="160" w:line="259" w:lineRule="auto"/>
        <w:ind w:right="0"/>
      </w:pPr>
      <w:r>
        <w:t>Condition based.</w:t>
      </w:r>
    </w:p>
    <w:p w14:paraId="61301ED9" w14:textId="77777777" w:rsidR="00647F2D" w:rsidRDefault="00647F2D" w:rsidP="00387E02">
      <w:pPr>
        <w:pStyle w:val="ListParagraph"/>
        <w:numPr>
          <w:ilvl w:val="1"/>
          <w:numId w:val="254"/>
        </w:numPr>
        <w:spacing w:after="160" w:line="259" w:lineRule="auto"/>
        <w:ind w:right="0"/>
      </w:pPr>
      <w:r>
        <w:t>BESS health and criticality profiles.</w:t>
      </w:r>
    </w:p>
    <w:p w14:paraId="0E1C5BFA" w14:textId="77777777" w:rsidR="00647F2D" w:rsidRDefault="00647F2D" w:rsidP="00387E02">
      <w:pPr>
        <w:pStyle w:val="ListParagraph"/>
        <w:numPr>
          <w:ilvl w:val="1"/>
          <w:numId w:val="254"/>
        </w:numPr>
        <w:spacing w:after="160" w:line="259" w:lineRule="auto"/>
        <w:ind w:right="0"/>
      </w:pPr>
      <w:r>
        <w:t>C</w:t>
      </w:r>
      <w:r w:rsidRPr="00611B97">
        <w:t>onditions under which the system will have met end of warranty, service life, and operational life.</w:t>
      </w:r>
    </w:p>
    <w:p w14:paraId="710143EF" w14:textId="77777777" w:rsidR="00647F2D" w:rsidRDefault="00647F2D" w:rsidP="00387E02">
      <w:pPr>
        <w:pStyle w:val="ListParagraph"/>
        <w:numPr>
          <w:ilvl w:val="1"/>
          <w:numId w:val="254"/>
        </w:numPr>
        <w:spacing w:after="160" w:line="259" w:lineRule="auto"/>
        <w:ind w:right="0"/>
      </w:pPr>
      <w:r>
        <w:t>System additions - storage capacity increase.</w:t>
      </w:r>
    </w:p>
    <w:p w14:paraId="589817EA" w14:textId="77777777" w:rsidR="00647F2D" w:rsidRDefault="00647F2D" w:rsidP="00387E02">
      <w:pPr>
        <w:pStyle w:val="ListParagraph"/>
        <w:numPr>
          <w:ilvl w:val="1"/>
          <w:numId w:val="254"/>
        </w:numPr>
        <w:spacing w:after="160" w:line="259" w:lineRule="auto"/>
        <w:ind w:right="0"/>
      </w:pPr>
      <w:r>
        <w:t>Disposal Requirements.</w:t>
      </w:r>
    </w:p>
    <w:p w14:paraId="5DDA6205" w14:textId="77777777" w:rsidR="00647F2D" w:rsidRDefault="00647F2D" w:rsidP="00387E02">
      <w:pPr>
        <w:pStyle w:val="ListParagraph"/>
        <w:numPr>
          <w:ilvl w:val="0"/>
          <w:numId w:val="254"/>
        </w:numPr>
        <w:spacing w:after="160" w:line="259" w:lineRule="auto"/>
        <w:ind w:right="0"/>
      </w:pPr>
      <w:r>
        <w:t xml:space="preserve">Asset Data </w:t>
      </w:r>
    </w:p>
    <w:p w14:paraId="1DEF36E1" w14:textId="77777777" w:rsidR="00647F2D" w:rsidRDefault="00647F2D" w:rsidP="00387E02">
      <w:pPr>
        <w:pStyle w:val="ListParagraph"/>
        <w:numPr>
          <w:ilvl w:val="1"/>
          <w:numId w:val="254"/>
        </w:numPr>
        <w:spacing w:after="160" w:line="259" w:lineRule="auto"/>
        <w:ind w:right="0"/>
      </w:pPr>
      <w:r>
        <w:t xml:space="preserve">Asset Management System </w:t>
      </w:r>
    </w:p>
    <w:p w14:paraId="7D192024" w14:textId="77777777" w:rsidR="00647F2D" w:rsidRDefault="00647F2D" w:rsidP="00387E02">
      <w:pPr>
        <w:pStyle w:val="ListParagraph"/>
        <w:numPr>
          <w:ilvl w:val="2"/>
          <w:numId w:val="254"/>
        </w:numPr>
        <w:spacing w:after="160" w:line="259" w:lineRule="auto"/>
        <w:ind w:right="0"/>
      </w:pPr>
      <w:r>
        <w:t>Data standards to ensure access to long term usable data.</w:t>
      </w:r>
    </w:p>
    <w:p w14:paraId="47F2ED14" w14:textId="77777777" w:rsidR="00647F2D" w:rsidRDefault="00647F2D" w:rsidP="00387E02">
      <w:pPr>
        <w:pStyle w:val="ListParagraph"/>
        <w:numPr>
          <w:ilvl w:val="2"/>
          <w:numId w:val="254"/>
        </w:numPr>
        <w:spacing w:after="160" w:line="259" w:lineRule="auto"/>
        <w:ind w:right="0"/>
      </w:pPr>
      <w:r>
        <w:t>Identification nomenclature - asset, systems, sub systems.</w:t>
      </w:r>
    </w:p>
    <w:p w14:paraId="4D7DF69A" w14:textId="77777777" w:rsidR="00647F2D" w:rsidRDefault="00647F2D" w:rsidP="00387E02">
      <w:pPr>
        <w:pStyle w:val="ListParagraph"/>
        <w:numPr>
          <w:ilvl w:val="2"/>
          <w:numId w:val="254"/>
        </w:numPr>
        <w:spacing w:after="160" w:line="259" w:lineRule="auto"/>
        <w:ind w:right="0"/>
      </w:pPr>
      <w:r>
        <w:t>Asset major components and attribute data.</w:t>
      </w:r>
    </w:p>
    <w:p w14:paraId="746A3FB8" w14:textId="77777777" w:rsidR="00647F2D" w:rsidRDefault="00647F2D" w:rsidP="00387E02">
      <w:pPr>
        <w:pStyle w:val="ListParagraph"/>
        <w:numPr>
          <w:ilvl w:val="2"/>
          <w:numId w:val="254"/>
        </w:numPr>
        <w:spacing w:after="160" w:line="259" w:lineRule="auto"/>
        <w:ind w:right="0"/>
      </w:pPr>
      <w:r>
        <w:t>Asset maintenance history data.</w:t>
      </w:r>
    </w:p>
    <w:p w14:paraId="2B1B6484" w14:textId="77777777" w:rsidR="00647F2D" w:rsidRDefault="00647F2D" w:rsidP="00387E02">
      <w:pPr>
        <w:pStyle w:val="ListParagraph"/>
        <w:numPr>
          <w:ilvl w:val="2"/>
          <w:numId w:val="254"/>
        </w:numPr>
        <w:spacing w:after="160" w:line="259" w:lineRule="auto"/>
        <w:ind w:right="0"/>
      </w:pPr>
      <w:r>
        <w:t>Comprehensive historical asset condition data.</w:t>
      </w:r>
    </w:p>
    <w:p w14:paraId="54EBDA5E" w14:textId="77777777" w:rsidR="00647F2D" w:rsidRDefault="00647F2D" w:rsidP="00387E02">
      <w:pPr>
        <w:pStyle w:val="ListParagraph"/>
        <w:numPr>
          <w:ilvl w:val="1"/>
          <w:numId w:val="254"/>
        </w:numPr>
        <w:spacing w:after="160" w:line="252" w:lineRule="auto"/>
        <w:ind w:right="0"/>
      </w:pPr>
      <w:r>
        <w:t>Spare parts inventory for all assets/components (included and recommended).</w:t>
      </w:r>
    </w:p>
    <w:p w14:paraId="77252DC0" w14:textId="77777777" w:rsidR="00647F2D" w:rsidRDefault="00647F2D" w:rsidP="00387E02">
      <w:pPr>
        <w:pStyle w:val="ListParagraph"/>
        <w:numPr>
          <w:ilvl w:val="2"/>
          <w:numId w:val="254"/>
        </w:numPr>
        <w:spacing w:after="160" w:line="252" w:lineRule="auto"/>
        <w:ind w:right="0"/>
      </w:pPr>
      <w:r>
        <w:lastRenderedPageBreak/>
        <w:t>For instance and not limited to:</w:t>
      </w:r>
    </w:p>
    <w:p w14:paraId="68590447" w14:textId="77777777" w:rsidR="00647F2D" w:rsidRDefault="00647F2D" w:rsidP="00387E02">
      <w:pPr>
        <w:pStyle w:val="ListParagraph"/>
        <w:numPr>
          <w:ilvl w:val="3"/>
          <w:numId w:val="254"/>
        </w:numPr>
        <w:spacing w:after="160" w:line="252" w:lineRule="auto"/>
        <w:ind w:right="0"/>
      </w:pPr>
      <w:r>
        <w:t>Inverter</w:t>
      </w:r>
    </w:p>
    <w:p w14:paraId="3A05F66E" w14:textId="77777777" w:rsidR="00647F2D" w:rsidRDefault="00647F2D" w:rsidP="00387E02">
      <w:pPr>
        <w:pStyle w:val="ListParagraph"/>
        <w:numPr>
          <w:ilvl w:val="3"/>
          <w:numId w:val="254"/>
        </w:numPr>
        <w:spacing w:after="160" w:line="252" w:lineRule="auto"/>
        <w:ind w:right="0"/>
      </w:pPr>
      <w:r>
        <w:t>Battery interface</w:t>
      </w:r>
    </w:p>
    <w:p w14:paraId="11CB9D40" w14:textId="77777777" w:rsidR="00647F2D" w:rsidRDefault="00647F2D" w:rsidP="00387E02">
      <w:pPr>
        <w:pStyle w:val="ListParagraph"/>
        <w:numPr>
          <w:ilvl w:val="3"/>
          <w:numId w:val="254"/>
        </w:numPr>
        <w:spacing w:after="160" w:line="252" w:lineRule="auto"/>
        <w:ind w:right="0"/>
      </w:pPr>
      <w:r>
        <w:t>Panel</w:t>
      </w:r>
    </w:p>
    <w:p w14:paraId="4B5C5812" w14:textId="77777777" w:rsidR="00647F2D" w:rsidRDefault="00647F2D" w:rsidP="00387E02">
      <w:pPr>
        <w:pStyle w:val="ListParagraph"/>
        <w:numPr>
          <w:ilvl w:val="3"/>
          <w:numId w:val="254"/>
        </w:numPr>
        <w:spacing w:after="160" w:line="252" w:lineRule="auto"/>
        <w:ind w:right="0"/>
      </w:pPr>
      <w:r>
        <w:t>Container spare parts</w:t>
      </w:r>
    </w:p>
    <w:p w14:paraId="30AB90BE" w14:textId="77777777" w:rsidR="00647F2D" w:rsidRDefault="00647F2D" w:rsidP="00387E02">
      <w:pPr>
        <w:pStyle w:val="ListParagraph"/>
        <w:numPr>
          <w:ilvl w:val="3"/>
          <w:numId w:val="254"/>
        </w:numPr>
        <w:spacing w:after="160" w:line="252" w:lineRule="auto"/>
        <w:ind w:right="0"/>
      </w:pPr>
      <w:r>
        <w:t>SCADA system</w:t>
      </w:r>
    </w:p>
    <w:p w14:paraId="40DC9992" w14:textId="77777777" w:rsidR="00647F2D" w:rsidRDefault="00647F2D" w:rsidP="00387E02">
      <w:pPr>
        <w:pStyle w:val="ListParagraph"/>
        <w:numPr>
          <w:ilvl w:val="3"/>
          <w:numId w:val="254"/>
        </w:numPr>
        <w:spacing w:after="160" w:line="252" w:lineRule="auto"/>
        <w:ind w:right="0"/>
      </w:pPr>
      <w:r>
        <w:t>Spare battery modules</w:t>
      </w:r>
    </w:p>
    <w:p w14:paraId="69FC59FE" w14:textId="77777777" w:rsidR="00647F2D" w:rsidRDefault="00647F2D" w:rsidP="00387E02">
      <w:pPr>
        <w:pStyle w:val="ListParagraph"/>
        <w:numPr>
          <w:ilvl w:val="3"/>
          <w:numId w:val="254"/>
        </w:numPr>
        <w:spacing w:after="160" w:line="252" w:lineRule="auto"/>
        <w:ind w:right="0"/>
      </w:pPr>
      <w:r>
        <w:t xml:space="preserve">Climate control </w:t>
      </w:r>
    </w:p>
    <w:p w14:paraId="11154AF4" w14:textId="77777777" w:rsidR="00647F2D" w:rsidRDefault="00647F2D" w:rsidP="00387E02">
      <w:pPr>
        <w:pStyle w:val="ListParagraph"/>
        <w:numPr>
          <w:ilvl w:val="2"/>
          <w:numId w:val="254"/>
        </w:numPr>
        <w:spacing w:after="160" w:line="252" w:lineRule="auto"/>
        <w:ind w:right="0"/>
      </w:pPr>
      <w:r>
        <w:t>Spare Parts strategies i.e. management of battery hot-spares rotation to ensure wear level of the spares is consistent with the active batteries.</w:t>
      </w:r>
    </w:p>
    <w:p w14:paraId="78E938C5" w14:textId="77777777" w:rsidR="00647F2D" w:rsidRDefault="00647F2D" w:rsidP="00387E02">
      <w:pPr>
        <w:pStyle w:val="ListParagraph"/>
        <w:numPr>
          <w:ilvl w:val="2"/>
          <w:numId w:val="254"/>
        </w:numPr>
        <w:spacing w:after="160" w:line="252" w:lineRule="auto"/>
        <w:ind w:right="0"/>
      </w:pPr>
      <w:r>
        <w:t>Spare part identification system, clearly indicate:</w:t>
      </w:r>
    </w:p>
    <w:p w14:paraId="2633DE5F" w14:textId="77777777" w:rsidR="00647F2D" w:rsidRDefault="00647F2D" w:rsidP="00387E02">
      <w:pPr>
        <w:pStyle w:val="ListParagraph"/>
        <w:numPr>
          <w:ilvl w:val="3"/>
          <w:numId w:val="254"/>
        </w:numPr>
        <w:spacing w:after="160" w:line="252" w:lineRule="auto"/>
        <w:ind w:right="0"/>
      </w:pPr>
      <w:r>
        <w:t>Assigned unique inventory code.</w:t>
      </w:r>
    </w:p>
    <w:p w14:paraId="2EE69F48" w14:textId="77777777" w:rsidR="00647F2D" w:rsidRDefault="00647F2D" w:rsidP="00387E02">
      <w:pPr>
        <w:pStyle w:val="ListParagraph"/>
        <w:numPr>
          <w:ilvl w:val="3"/>
          <w:numId w:val="254"/>
        </w:numPr>
        <w:spacing w:after="160" w:line="252" w:lineRule="auto"/>
        <w:ind w:right="0"/>
      </w:pPr>
      <w:r>
        <w:t>The equipment, assembly or sub-assembly it belongs to.</w:t>
      </w:r>
    </w:p>
    <w:p w14:paraId="60794C8B" w14:textId="77777777" w:rsidR="00647F2D" w:rsidRDefault="00647F2D" w:rsidP="00387E02">
      <w:pPr>
        <w:pStyle w:val="ListParagraph"/>
        <w:numPr>
          <w:ilvl w:val="2"/>
          <w:numId w:val="254"/>
        </w:numPr>
        <w:spacing w:after="160" w:line="252" w:lineRule="auto"/>
        <w:ind w:right="0"/>
      </w:pPr>
      <w:r>
        <w:t xml:space="preserve">Spare part inventory list associated detail: </w:t>
      </w:r>
    </w:p>
    <w:p w14:paraId="287A63F6" w14:textId="77777777" w:rsidR="00647F2D" w:rsidRDefault="00647F2D" w:rsidP="00387E02">
      <w:pPr>
        <w:pStyle w:val="ListParagraph"/>
        <w:numPr>
          <w:ilvl w:val="3"/>
          <w:numId w:val="254"/>
        </w:numPr>
        <w:spacing w:after="160" w:line="252" w:lineRule="auto"/>
        <w:ind w:right="0"/>
      </w:pPr>
      <w:r>
        <w:t>Associated attributes list for each spare, for instance and not limited too; parts number, manufacturer, supplier, supplier part number, present cost, model and typical name plate data.</w:t>
      </w:r>
    </w:p>
    <w:p w14:paraId="7A59AAAE" w14:textId="77777777" w:rsidR="00647F2D" w:rsidRDefault="00647F2D" w:rsidP="00387E02">
      <w:pPr>
        <w:pStyle w:val="ListParagraph"/>
        <w:numPr>
          <w:ilvl w:val="3"/>
          <w:numId w:val="254"/>
        </w:numPr>
        <w:spacing w:after="160" w:line="252" w:lineRule="auto"/>
        <w:ind w:right="0"/>
      </w:pPr>
      <w:r>
        <w:t>Minimum and maximum holding levels.</w:t>
      </w:r>
    </w:p>
    <w:p w14:paraId="5CF5DF01" w14:textId="77777777" w:rsidR="00647F2D" w:rsidRDefault="00647F2D" w:rsidP="00387E02">
      <w:pPr>
        <w:pStyle w:val="ListParagraph"/>
        <w:numPr>
          <w:ilvl w:val="3"/>
          <w:numId w:val="254"/>
        </w:numPr>
        <w:spacing w:after="160" w:line="259" w:lineRule="auto"/>
        <w:ind w:right="0"/>
      </w:pPr>
      <w:r>
        <w:t>Lead Times and any associated logistic limitations if applicable, i.e. sea freight only of battery modules due to safety reasons.</w:t>
      </w:r>
    </w:p>
    <w:p w14:paraId="5F7904B3" w14:textId="77777777" w:rsidR="00647F2D" w:rsidRDefault="00647F2D" w:rsidP="00387E02">
      <w:pPr>
        <w:pStyle w:val="ListParagraph"/>
        <w:numPr>
          <w:ilvl w:val="3"/>
          <w:numId w:val="254"/>
        </w:numPr>
        <w:spacing w:after="160" w:line="259" w:lineRule="auto"/>
        <w:ind w:right="0"/>
      </w:pPr>
      <w:r>
        <w:t>Storage conditions such as controlled environment necessary for longevity.</w:t>
      </w:r>
    </w:p>
    <w:p w14:paraId="40B630FA" w14:textId="77777777" w:rsidR="00647F2D" w:rsidRDefault="00647F2D" w:rsidP="00387E02">
      <w:pPr>
        <w:pStyle w:val="ListParagraph"/>
        <w:numPr>
          <w:ilvl w:val="3"/>
          <w:numId w:val="254"/>
        </w:numPr>
        <w:spacing w:after="160" w:line="259" w:lineRule="auto"/>
        <w:ind w:right="0"/>
      </w:pPr>
      <w:r>
        <w:t>Storage location.</w:t>
      </w:r>
    </w:p>
    <w:p w14:paraId="2881BA84" w14:textId="77777777" w:rsidR="00647F2D" w:rsidRDefault="00647F2D" w:rsidP="00387E02">
      <w:pPr>
        <w:pStyle w:val="ListParagraph"/>
        <w:numPr>
          <w:ilvl w:val="1"/>
          <w:numId w:val="254"/>
        </w:numPr>
        <w:spacing w:after="160" w:line="259" w:lineRule="auto"/>
        <w:ind w:right="0"/>
      </w:pPr>
      <w:r>
        <w:t>Inventory of asset associated supplied spares tools including:</w:t>
      </w:r>
    </w:p>
    <w:p w14:paraId="13DD2FAD" w14:textId="77777777" w:rsidR="00647F2D" w:rsidRDefault="00647F2D" w:rsidP="00387E02">
      <w:pPr>
        <w:pStyle w:val="ListParagraph"/>
        <w:numPr>
          <w:ilvl w:val="2"/>
          <w:numId w:val="254"/>
        </w:numPr>
        <w:spacing w:after="160" w:line="259" w:lineRule="auto"/>
        <w:ind w:right="0"/>
      </w:pPr>
      <w:r>
        <w:t>All tools and accessories required for maintenance of the system.</w:t>
      </w:r>
    </w:p>
    <w:p w14:paraId="277AAB88" w14:textId="77777777" w:rsidR="00647F2D" w:rsidRDefault="00647F2D" w:rsidP="00387E02">
      <w:pPr>
        <w:pStyle w:val="ListParagraph"/>
        <w:numPr>
          <w:ilvl w:val="2"/>
          <w:numId w:val="254"/>
        </w:numPr>
        <w:spacing w:after="160" w:line="259" w:lineRule="auto"/>
        <w:ind w:right="0"/>
      </w:pPr>
      <w:r>
        <w:t>Any customary and special tools, as well as auxiliary devices i.e. lifting devices, ropes, etc. necessary for assembly and disassembly of all parts.</w:t>
      </w:r>
    </w:p>
    <w:p w14:paraId="28135647" w14:textId="77777777" w:rsidR="00647F2D" w:rsidRDefault="00647F2D" w:rsidP="00387E02">
      <w:pPr>
        <w:pStyle w:val="ListParagraph"/>
        <w:numPr>
          <w:ilvl w:val="2"/>
          <w:numId w:val="254"/>
        </w:numPr>
        <w:spacing w:after="160" w:line="259" w:lineRule="auto"/>
        <w:ind w:right="0"/>
      </w:pPr>
      <w:r>
        <w:t>Special tools designed and supplied. Assigned unique inventory code and storage location.</w:t>
      </w:r>
    </w:p>
    <w:p w14:paraId="08E19B6B" w14:textId="77777777" w:rsidR="00647F2D" w:rsidRDefault="00647F2D" w:rsidP="00647F2D">
      <w:pPr>
        <w:pStyle w:val="ListParagraph"/>
      </w:pPr>
    </w:p>
    <w:p w14:paraId="5213FF22" w14:textId="77777777" w:rsidR="00647F2D" w:rsidRDefault="00647F2D" w:rsidP="00387E02">
      <w:pPr>
        <w:pStyle w:val="ListParagraph"/>
        <w:numPr>
          <w:ilvl w:val="0"/>
          <w:numId w:val="254"/>
        </w:numPr>
        <w:spacing w:after="160" w:line="259" w:lineRule="auto"/>
        <w:ind w:right="0"/>
      </w:pPr>
      <w:r>
        <w:t>Appendix A - Operational Procedures</w:t>
      </w:r>
    </w:p>
    <w:p w14:paraId="642F9C15" w14:textId="77777777" w:rsidR="00647F2D" w:rsidRDefault="00647F2D" w:rsidP="00387E02">
      <w:pPr>
        <w:pStyle w:val="ListParagraph"/>
        <w:numPr>
          <w:ilvl w:val="1"/>
          <w:numId w:val="254"/>
        </w:numPr>
        <w:spacing w:after="160" w:line="259" w:lineRule="auto"/>
        <w:ind w:right="0"/>
      </w:pPr>
      <w:r>
        <w:t>Include list of all procedures for all tasks applicable to facility. Procedures should include task based risk assessments with controls to mitigate identified unacceptable risks:</w:t>
      </w:r>
    </w:p>
    <w:p w14:paraId="1183BE94" w14:textId="77777777" w:rsidR="00647F2D" w:rsidRDefault="00647F2D" w:rsidP="00387E02">
      <w:pPr>
        <w:pStyle w:val="ListParagraph"/>
        <w:numPr>
          <w:ilvl w:val="2"/>
          <w:numId w:val="254"/>
        </w:numPr>
        <w:spacing w:after="160" w:line="259" w:lineRule="auto"/>
        <w:ind w:right="0"/>
      </w:pPr>
      <w:r>
        <w:t>Typical regular operator duties/routine tasks. For example only, daily operation conditions of BESS and EMS could include tasks such as:</w:t>
      </w:r>
      <w:r>
        <w:rPr>
          <w:rStyle w:val="FootnoteReference"/>
        </w:rPr>
        <w:footnoteReference w:id="28"/>
      </w:r>
    </w:p>
    <w:p w14:paraId="0632EB4B" w14:textId="77777777" w:rsidR="00647F2D" w:rsidRDefault="00647F2D" w:rsidP="00387E02">
      <w:pPr>
        <w:pStyle w:val="ListParagraph"/>
        <w:numPr>
          <w:ilvl w:val="3"/>
          <w:numId w:val="254"/>
        </w:numPr>
        <w:spacing w:after="160" w:line="259" w:lineRule="auto"/>
        <w:ind w:right="0"/>
      </w:pPr>
      <w:r>
        <w:t>Check the communication between Monitoring, Information Exchange and Control (MIC) systems and each sub-system to verify their functioning status.</w:t>
      </w:r>
    </w:p>
    <w:p w14:paraId="6A794036" w14:textId="77777777" w:rsidR="00647F2D" w:rsidRDefault="00647F2D" w:rsidP="00387E02">
      <w:pPr>
        <w:pStyle w:val="ListParagraph"/>
        <w:numPr>
          <w:ilvl w:val="3"/>
          <w:numId w:val="254"/>
        </w:numPr>
        <w:spacing w:after="160" w:line="259" w:lineRule="auto"/>
        <w:ind w:right="0"/>
      </w:pPr>
      <w:r>
        <w:lastRenderedPageBreak/>
        <w:t>Check the communication between MIC system and the upper-level control system to verify their functioning status.</w:t>
      </w:r>
    </w:p>
    <w:p w14:paraId="48A138A6" w14:textId="77777777" w:rsidR="00647F2D" w:rsidRDefault="00647F2D" w:rsidP="00387E02">
      <w:pPr>
        <w:pStyle w:val="ListParagraph"/>
        <w:numPr>
          <w:ilvl w:val="3"/>
          <w:numId w:val="254"/>
        </w:numPr>
        <w:spacing w:after="160" w:line="259" w:lineRule="auto"/>
        <w:ind w:right="0"/>
      </w:pPr>
      <w:r>
        <w:t>Check the alarm and protection actions.</w:t>
      </w:r>
    </w:p>
    <w:p w14:paraId="6C071AC2" w14:textId="77777777" w:rsidR="00647F2D" w:rsidRDefault="00647F2D" w:rsidP="00387E02">
      <w:pPr>
        <w:pStyle w:val="ListParagraph"/>
        <w:numPr>
          <w:ilvl w:val="2"/>
          <w:numId w:val="254"/>
        </w:numPr>
        <w:spacing w:after="160" w:line="259" w:lineRule="auto"/>
        <w:ind w:right="0"/>
      </w:pPr>
      <w:r>
        <w:t>Trouble shooting and fault rectification processes.</w:t>
      </w:r>
    </w:p>
    <w:p w14:paraId="679A783D" w14:textId="77777777" w:rsidR="00647F2D" w:rsidRDefault="00647F2D" w:rsidP="00387E02">
      <w:pPr>
        <w:pStyle w:val="ListParagraph"/>
        <w:numPr>
          <w:ilvl w:val="2"/>
          <w:numId w:val="254"/>
        </w:numPr>
        <w:spacing w:after="160" w:line="259" w:lineRule="auto"/>
        <w:ind w:right="0"/>
      </w:pPr>
      <w:r>
        <w:rPr>
          <w:lang w:eastAsia="en-AU"/>
        </w:rPr>
        <w:t>Comprehensive s</w:t>
      </w:r>
      <w:r w:rsidRPr="008630B6">
        <w:rPr>
          <w:lang w:eastAsia="en-AU"/>
        </w:rPr>
        <w:t>tandard procedure</w:t>
      </w:r>
      <w:r>
        <w:rPr>
          <w:lang w:eastAsia="en-AU"/>
        </w:rPr>
        <w:t>s for</w:t>
      </w:r>
      <w:r w:rsidRPr="008630B6">
        <w:rPr>
          <w:lang w:eastAsia="en-AU"/>
        </w:rPr>
        <w:t xml:space="preserve"> </w:t>
      </w:r>
      <w:r>
        <w:rPr>
          <w:lang w:eastAsia="en-AU"/>
        </w:rPr>
        <w:t xml:space="preserve">low frequency tasks </w:t>
      </w:r>
      <w:r>
        <w:t>i.e. annual maintenance shutdowns, emergency shutdowns,</w:t>
      </w:r>
      <w:r w:rsidRPr="00A93BE2">
        <w:t xml:space="preserve"> </w:t>
      </w:r>
      <w:r>
        <w:t>recommissioning plant</w:t>
      </w:r>
      <w:r w:rsidRPr="008630B6">
        <w:rPr>
          <w:lang w:eastAsia="en-AU"/>
        </w:rPr>
        <w:t xml:space="preserve"> </w:t>
      </w:r>
      <w:r>
        <w:rPr>
          <w:lang w:eastAsia="en-AU"/>
        </w:rPr>
        <w:t>including</w:t>
      </w:r>
      <w:r w:rsidRPr="008630B6">
        <w:rPr>
          <w:lang w:eastAsia="en-AU"/>
        </w:rPr>
        <w:t xml:space="preserve"> isolation, removal of isolation and start-up.</w:t>
      </w:r>
    </w:p>
    <w:p w14:paraId="2C03AE6D" w14:textId="77777777" w:rsidR="00647F2D" w:rsidRDefault="00647F2D" w:rsidP="00387E02">
      <w:pPr>
        <w:pStyle w:val="ListParagraph"/>
        <w:numPr>
          <w:ilvl w:val="2"/>
          <w:numId w:val="254"/>
        </w:numPr>
        <w:spacing w:after="160" w:line="259" w:lineRule="auto"/>
        <w:ind w:right="0"/>
      </w:pPr>
      <w:r>
        <w:t>Operation monitoring procedures i.e. collection, analysis and inspection/analysis of BESS data.</w:t>
      </w:r>
      <w:r>
        <w:rPr>
          <w:rStyle w:val="FootnoteReference"/>
        </w:rPr>
        <w:footnoteReference w:id="29"/>
      </w:r>
    </w:p>
    <w:p w14:paraId="24476583" w14:textId="77777777" w:rsidR="00647F2D" w:rsidRDefault="00647F2D" w:rsidP="00387E02">
      <w:pPr>
        <w:pStyle w:val="ListParagraph"/>
        <w:numPr>
          <w:ilvl w:val="3"/>
          <w:numId w:val="254"/>
        </w:numPr>
        <w:spacing w:after="160" w:line="259" w:lineRule="auto"/>
        <w:ind w:right="0"/>
      </w:pPr>
      <w:r>
        <w:t>System voltage</w:t>
      </w:r>
    </w:p>
    <w:p w14:paraId="620E2B3A" w14:textId="77777777" w:rsidR="00647F2D" w:rsidRDefault="00647F2D" w:rsidP="00387E02">
      <w:pPr>
        <w:pStyle w:val="ListParagraph"/>
        <w:numPr>
          <w:ilvl w:val="3"/>
          <w:numId w:val="254"/>
        </w:numPr>
        <w:spacing w:after="160" w:line="259" w:lineRule="auto"/>
        <w:ind w:right="0"/>
      </w:pPr>
      <w:r>
        <w:t>Energy capacity</w:t>
      </w:r>
    </w:p>
    <w:p w14:paraId="549D4BB3" w14:textId="77777777" w:rsidR="00647F2D" w:rsidRDefault="00647F2D" w:rsidP="00387E02">
      <w:pPr>
        <w:pStyle w:val="ListParagraph"/>
        <w:numPr>
          <w:ilvl w:val="3"/>
          <w:numId w:val="254"/>
        </w:numPr>
        <w:spacing w:after="160" w:line="259" w:lineRule="auto"/>
        <w:ind w:right="0"/>
      </w:pPr>
      <w:r>
        <w:t>SOC</w:t>
      </w:r>
    </w:p>
    <w:p w14:paraId="316E06FE" w14:textId="77777777" w:rsidR="00647F2D" w:rsidRDefault="00647F2D" w:rsidP="00387E02">
      <w:pPr>
        <w:pStyle w:val="ListParagraph"/>
        <w:numPr>
          <w:ilvl w:val="3"/>
          <w:numId w:val="254"/>
        </w:numPr>
        <w:spacing w:after="160" w:line="259" w:lineRule="auto"/>
        <w:ind w:right="0"/>
      </w:pPr>
      <w:r>
        <w:t>SOH</w:t>
      </w:r>
    </w:p>
    <w:p w14:paraId="650F0681" w14:textId="77777777" w:rsidR="00647F2D" w:rsidRDefault="00647F2D" w:rsidP="00387E02">
      <w:pPr>
        <w:pStyle w:val="ListParagraph"/>
        <w:numPr>
          <w:ilvl w:val="2"/>
          <w:numId w:val="254"/>
        </w:numPr>
        <w:spacing w:after="160" w:line="259" w:lineRule="auto"/>
        <w:ind w:right="0"/>
      </w:pPr>
      <w:r>
        <w:t>Inspection for BESS control and regulation functions.</w:t>
      </w:r>
      <w:r>
        <w:rPr>
          <w:rStyle w:val="FootnoteReference"/>
        </w:rPr>
        <w:footnoteReference w:id="30"/>
      </w:r>
    </w:p>
    <w:p w14:paraId="0C79609A" w14:textId="77777777" w:rsidR="00647F2D" w:rsidRDefault="00647F2D" w:rsidP="00387E02">
      <w:pPr>
        <w:pStyle w:val="ListParagraph"/>
        <w:numPr>
          <w:ilvl w:val="3"/>
          <w:numId w:val="254"/>
        </w:numPr>
        <w:spacing w:after="160" w:line="259" w:lineRule="auto"/>
        <w:ind w:right="0"/>
      </w:pPr>
      <w:r>
        <w:t>Routine tests:</w:t>
      </w:r>
    </w:p>
    <w:p w14:paraId="277BB057" w14:textId="77777777" w:rsidR="00647F2D" w:rsidRDefault="00647F2D" w:rsidP="00387E02">
      <w:pPr>
        <w:pStyle w:val="ListParagraph"/>
        <w:numPr>
          <w:ilvl w:val="4"/>
          <w:numId w:val="254"/>
        </w:numPr>
        <w:spacing w:after="160" w:line="259" w:lineRule="auto"/>
        <w:ind w:right="0"/>
      </w:pPr>
      <w:r>
        <w:t>Test the monitoring function.</w:t>
      </w:r>
    </w:p>
    <w:p w14:paraId="4F28BC84" w14:textId="77777777" w:rsidR="00647F2D" w:rsidRDefault="00647F2D" w:rsidP="00387E02">
      <w:pPr>
        <w:pStyle w:val="ListParagraph"/>
        <w:numPr>
          <w:ilvl w:val="4"/>
          <w:numId w:val="254"/>
        </w:numPr>
        <w:spacing w:after="160" w:line="259" w:lineRule="auto"/>
        <w:ind w:right="0"/>
      </w:pPr>
      <w:r>
        <w:t>Inspect and record the operation conditions of functions of BESS such as rated power and energy capacity, charge and discharge characteristics, response time, energy efficiency, etc. under the actual demand.</w:t>
      </w:r>
    </w:p>
    <w:p w14:paraId="68D4F5A8" w14:textId="77777777" w:rsidR="00647F2D" w:rsidRDefault="00647F2D" w:rsidP="00387E02">
      <w:pPr>
        <w:pStyle w:val="ListParagraph"/>
        <w:numPr>
          <w:ilvl w:val="2"/>
          <w:numId w:val="254"/>
        </w:numPr>
        <w:spacing w:after="160" w:line="259" w:lineRule="auto"/>
        <w:ind w:right="0"/>
      </w:pPr>
      <w:r>
        <w:t>Actions for abnormal conditions</w:t>
      </w:r>
    </w:p>
    <w:p w14:paraId="4CE128D7" w14:textId="77777777" w:rsidR="00647F2D" w:rsidRDefault="00647F2D" w:rsidP="00387E02">
      <w:pPr>
        <w:pStyle w:val="ListParagraph"/>
        <w:numPr>
          <w:ilvl w:val="3"/>
          <w:numId w:val="254"/>
        </w:numPr>
        <w:spacing w:after="160" w:line="259" w:lineRule="auto"/>
        <w:ind w:right="0"/>
      </w:pPr>
      <w:r>
        <w:t>Notifications</w:t>
      </w:r>
    </w:p>
    <w:p w14:paraId="74E88EC7" w14:textId="77777777" w:rsidR="00647F2D" w:rsidRDefault="00647F2D" w:rsidP="00387E02">
      <w:pPr>
        <w:pStyle w:val="ListParagraph"/>
        <w:numPr>
          <w:ilvl w:val="3"/>
          <w:numId w:val="254"/>
        </w:numPr>
        <w:spacing w:after="160" w:line="259" w:lineRule="auto"/>
        <w:ind w:right="0"/>
      </w:pPr>
      <w:r>
        <w:t xml:space="preserve">Checks and tests as per OEM procedures </w:t>
      </w:r>
    </w:p>
    <w:p w14:paraId="18BA5DDC" w14:textId="77777777" w:rsidR="00647F2D" w:rsidRDefault="00647F2D" w:rsidP="00387E02">
      <w:pPr>
        <w:pStyle w:val="ListParagraph"/>
        <w:numPr>
          <w:ilvl w:val="2"/>
          <w:numId w:val="254"/>
        </w:numPr>
        <w:spacing w:after="160" w:line="259" w:lineRule="auto"/>
        <w:ind w:right="0"/>
      </w:pPr>
      <w:r>
        <w:t>Pre-start-up safety and operational inspections.</w:t>
      </w:r>
    </w:p>
    <w:p w14:paraId="40AF743F" w14:textId="77777777" w:rsidR="00647F2D" w:rsidRDefault="00647F2D" w:rsidP="00387E02">
      <w:pPr>
        <w:pStyle w:val="ListParagraph"/>
        <w:numPr>
          <w:ilvl w:val="2"/>
          <w:numId w:val="254"/>
        </w:numPr>
        <w:spacing w:after="160" w:line="259" w:lineRule="auto"/>
        <w:ind w:right="0"/>
      </w:pPr>
      <w:r>
        <w:t>Instrumentation and control system documentation.</w:t>
      </w:r>
    </w:p>
    <w:p w14:paraId="260B7EFD" w14:textId="77777777" w:rsidR="00647F2D" w:rsidRDefault="00647F2D" w:rsidP="00387E02">
      <w:pPr>
        <w:pStyle w:val="ListParagraph"/>
        <w:numPr>
          <w:ilvl w:val="2"/>
          <w:numId w:val="254"/>
        </w:numPr>
        <w:spacing w:after="160" w:line="259" w:lineRule="auto"/>
        <w:ind w:right="0"/>
      </w:pPr>
      <w:r>
        <w:t>Test after overhaul and upgrade, in addition to routine tests, function tests such as</w:t>
      </w:r>
      <w:r>
        <w:rPr>
          <w:rStyle w:val="FootnoteReference"/>
        </w:rPr>
        <w:footnoteReference w:id="31"/>
      </w:r>
      <w:r>
        <w:t>:</w:t>
      </w:r>
    </w:p>
    <w:p w14:paraId="22136B2E" w14:textId="77777777" w:rsidR="00647F2D" w:rsidRDefault="00647F2D" w:rsidP="00387E02">
      <w:pPr>
        <w:pStyle w:val="ListParagraph"/>
        <w:numPr>
          <w:ilvl w:val="3"/>
          <w:numId w:val="254"/>
        </w:numPr>
        <w:spacing w:after="160" w:line="259" w:lineRule="auto"/>
        <w:ind w:right="0"/>
      </w:pPr>
      <w:r>
        <w:t>Frequency regulation</w:t>
      </w:r>
    </w:p>
    <w:p w14:paraId="5E03912F" w14:textId="77777777" w:rsidR="00647F2D" w:rsidRDefault="00647F2D" w:rsidP="00387E02">
      <w:pPr>
        <w:pStyle w:val="ListParagraph"/>
        <w:numPr>
          <w:ilvl w:val="3"/>
          <w:numId w:val="254"/>
        </w:numPr>
        <w:spacing w:after="160" w:line="259" w:lineRule="auto"/>
        <w:ind w:right="0"/>
      </w:pPr>
      <w:r>
        <w:t>Emergency back-up/black start</w:t>
      </w:r>
    </w:p>
    <w:p w14:paraId="49E5B13C" w14:textId="77777777" w:rsidR="00647F2D" w:rsidRDefault="00647F2D" w:rsidP="00387E02">
      <w:pPr>
        <w:pStyle w:val="ListParagraph"/>
        <w:numPr>
          <w:ilvl w:val="3"/>
          <w:numId w:val="254"/>
        </w:numPr>
        <w:spacing w:after="160" w:line="259" w:lineRule="auto"/>
        <w:ind w:right="0"/>
      </w:pPr>
      <w:r>
        <w:t>Voltage regulation</w:t>
      </w:r>
    </w:p>
    <w:p w14:paraId="0BCD19A0" w14:textId="77777777" w:rsidR="00647F2D" w:rsidRDefault="00647F2D" w:rsidP="00387E02">
      <w:pPr>
        <w:pStyle w:val="ListParagraph"/>
        <w:numPr>
          <w:ilvl w:val="3"/>
          <w:numId w:val="254"/>
        </w:numPr>
        <w:spacing w:after="160" w:line="259" w:lineRule="auto"/>
        <w:ind w:right="0"/>
      </w:pPr>
      <w:r>
        <w:t>Electric energy time shift</w:t>
      </w:r>
    </w:p>
    <w:p w14:paraId="565CC5E6" w14:textId="77777777" w:rsidR="00647F2D" w:rsidRDefault="00647F2D" w:rsidP="00387E02">
      <w:pPr>
        <w:pStyle w:val="ListParagraph"/>
        <w:numPr>
          <w:ilvl w:val="3"/>
          <w:numId w:val="254"/>
        </w:numPr>
        <w:spacing w:after="160" w:line="259" w:lineRule="auto"/>
        <w:ind w:right="0"/>
      </w:pPr>
      <w:proofErr w:type="spellStart"/>
      <w:r>
        <w:t>Optimisation</w:t>
      </w:r>
      <w:proofErr w:type="spellEnd"/>
      <w:r>
        <w:t xml:space="preserve"> of electric capacity</w:t>
      </w:r>
    </w:p>
    <w:p w14:paraId="4020D9ED" w14:textId="77777777" w:rsidR="00647F2D" w:rsidRDefault="00647F2D" w:rsidP="00387E02">
      <w:pPr>
        <w:pStyle w:val="ListParagraph"/>
        <w:numPr>
          <w:ilvl w:val="3"/>
          <w:numId w:val="254"/>
        </w:numPr>
        <w:spacing w:after="160" w:line="259" w:lineRule="auto"/>
        <w:ind w:right="0"/>
      </w:pPr>
      <w:r>
        <w:t xml:space="preserve">Power quality/electric service reliability improvement </w:t>
      </w:r>
    </w:p>
    <w:p w14:paraId="47553CFA" w14:textId="77777777" w:rsidR="00647F2D" w:rsidRDefault="00647F2D" w:rsidP="00387E02">
      <w:pPr>
        <w:pStyle w:val="ListParagraph"/>
        <w:numPr>
          <w:ilvl w:val="2"/>
          <w:numId w:val="254"/>
        </w:numPr>
        <w:spacing w:after="160" w:line="259" w:lineRule="auto"/>
        <w:ind w:right="0"/>
      </w:pPr>
      <w:r>
        <w:t>Shift change over arrangement and communications process.</w:t>
      </w:r>
    </w:p>
    <w:p w14:paraId="2C112188" w14:textId="77777777" w:rsidR="00647F2D" w:rsidRDefault="00647F2D" w:rsidP="00387E02">
      <w:pPr>
        <w:pStyle w:val="ListParagraph"/>
        <w:numPr>
          <w:ilvl w:val="2"/>
          <w:numId w:val="254"/>
        </w:numPr>
        <w:spacing w:after="160" w:line="259" w:lineRule="auto"/>
        <w:ind w:right="0"/>
      </w:pPr>
      <w:r>
        <w:t>Location of hard and electronic versions of procedures.</w:t>
      </w:r>
    </w:p>
    <w:p w14:paraId="284028A9" w14:textId="77777777" w:rsidR="00647F2D" w:rsidRDefault="00647F2D" w:rsidP="00647F2D">
      <w:pPr>
        <w:pStyle w:val="ListParagraph"/>
        <w:ind w:left="2160"/>
      </w:pPr>
    </w:p>
    <w:p w14:paraId="4064B575" w14:textId="77777777" w:rsidR="00647F2D" w:rsidRDefault="00647F2D" w:rsidP="00387E02">
      <w:pPr>
        <w:pStyle w:val="ListParagraph"/>
        <w:numPr>
          <w:ilvl w:val="0"/>
          <w:numId w:val="254"/>
        </w:numPr>
        <w:spacing w:after="160" w:line="259" w:lineRule="auto"/>
        <w:ind w:right="0"/>
      </w:pPr>
      <w:r>
        <w:t>Appendix B - Maintenance Schedule forecast (for defined lifecycle)</w:t>
      </w:r>
    </w:p>
    <w:p w14:paraId="72923014" w14:textId="77777777" w:rsidR="00647F2D" w:rsidRDefault="00647F2D" w:rsidP="00387E02">
      <w:pPr>
        <w:pStyle w:val="ListParagraph"/>
        <w:numPr>
          <w:ilvl w:val="1"/>
          <w:numId w:val="254"/>
        </w:numPr>
        <w:spacing w:after="160" w:line="259" w:lineRule="auto"/>
        <w:ind w:right="0"/>
      </w:pPr>
      <w:r>
        <w:rPr>
          <w:lang w:eastAsia="en-AU"/>
        </w:rPr>
        <w:lastRenderedPageBreak/>
        <w:t>List all maintenance activities that form the maintenance service plan for the BESS and associated assets/components. For example</w:t>
      </w:r>
      <w:r>
        <w:rPr>
          <w:rStyle w:val="FootnoteReference"/>
        </w:rPr>
        <w:footnoteReference w:id="32"/>
      </w:r>
      <w:r>
        <w:rPr>
          <w:lang w:eastAsia="en-AU"/>
        </w:rPr>
        <w:t>:</w:t>
      </w:r>
    </w:p>
    <w:p w14:paraId="6D4B62A7" w14:textId="77777777" w:rsidR="00647F2D" w:rsidRDefault="00647F2D" w:rsidP="00387E02">
      <w:pPr>
        <w:pStyle w:val="ListParagraph"/>
        <w:numPr>
          <w:ilvl w:val="2"/>
          <w:numId w:val="254"/>
        </w:numPr>
        <w:spacing w:after="160" w:line="259" w:lineRule="auto"/>
        <w:ind w:right="0"/>
      </w:pPr>
      <w:r>
        <w:t xml:space="preserve">Inspect the data collection for voltage, current, temperature and other parameters as well as warning and protection functions to verify their proper functioning. </w:t>
      </w:r>
    </w:p>
    <w:p w14:paraId="00149662" w14:textId="77777777" w:rsidR="00647F2D" w:rsidRDefault="00647F2D" w:rsidP="00387E02">
      <w:pPr>
        <w:pStyle w:val="ListParagraph"/>
        <w:numPr>
          <w:ilvl w:val="2"/>
          <w:numId w:val="254"/>
        </w:numPr>
        <w:spacing w:after="160" w:line="259" w:lineRule="auto"/>
        <w:ind w:right="0"/>
      </w:pPr>
      <w:r>
        <w:t>Inspect the battery pack parameters i.e. total charge/discharge voltage, charge/discharge current, SOC, temperature etc.</w:t>
      </w:r>
    </w:p>
    <w:p w14:paraId="30D9EEDE" w14:textId="77777777" w:rsidR="00647F2D" w:rsidRDefault="00647F2D" w:rsidP="00387E02">
      <w:pPr>
        <w:pStyle w:val="ListParagraph"/>
        <w:numPr>
          <w:ilvl w:val="2"/>
          <w:numId w:val="254"/>
        </w:numPr>
        <w:spacing w:after="160" w:line="259" w:lineRule="auto"/>
        <w:ind w:right="0"/>
      </w:pPr>
      <w:r>
        <w:t>Inspect the communication and executive functions of all high voltage electrical equipment including controllers.</w:t>
      </w:r>
    </w:p>
    <w:p w14:paraId="33AD7625" w14:textId="77777777" w:rsidR="00647F2D" w:rsidRDefault="00647F2D" w:rsidP="00387E02">
      <w:pPr>
        <w:pStyle w:val="ListParagraph"/>
        <w:numPr>
          <w:ilvl w:val="2"/>
          <w:numId w:val="254"/>
        </w:numPr>
        <w:spacing w:after="160" w:line="259" w:lineRule="auto"/>
        <w:ind w:right="0"/>
      </w:pPr>
      <w:r>
        <w:t>Check that BMS trip signal promptly stops high voltage electrical equipment so that batteries are not over discharged.</w:t>
      </w:r>
    </w:p>
    <w:p w14:paraId="209A3319" w14:textId="77777777" w:rsidR="00647F2D" w:rsidRDefault="00647F2D" w:rsidP="00387E02">
      <w:pPr>
        <w:pStyle w:val="ListParagraph"/>
        <w:numPr>
          <w:ilvl w:val="2"/>
          <w:numId w:val="254"/>
        </w:numPr>
        <w:spacing w:after="160" w:line="259" w:lineRule="auto"/>
        <w:ind w:right="0"/>
      </w:pPr>
      <w:r>
        <w:t xml:space="preserve">Check battery pack cells are clean, intact with no deformation from cells or modules. </w:t>
      </w:r>
    </w:p>
    <w:p w14:paraId="56A70EC3" w14:textId="77777777" w:rsidR="00647F2D" w:rsidRDefault="00647F2D" w:rsidP="00387E02">
      <w:pPr>
        <w:pStyle w:val="ListParagraph"/>
        <w:numPr>
          <w:ilvl w:val="2"/>
          <w:numId w:val="254"/>
        </w:numPr>
        <w:spacing w:after="160" w:line="259" w:lineRule="auto"/>
        <w:ind w:right="0"/>
      </w:pPr>
      <w:r>
        <w:t>Inspect discharge protection equipment such as fast acting fuse, dc contactor, relay and switch.</w:t>
      </w:r>
    </w:p>
    <w:p w14:paraId="61EE3005" w14:textId="77777777" w:rsidR="00647F2D" w:rsidRDefault="00647F2D" w:rsidP="00387E02">
      <w:pPr>
        <w:pStyle w:val="ListParagraph"/>
        <w:numPr>
          <w:ilvl w:val="2"/>
          <w:numId w:val="254"/>
        </w:numPr>
        <w:spacing w:after="160" w:line="259" w:lineRule="auto"/>
        <w:ind w:right="0"/>
      </w:pPr>
      <w:r>
        <w:t xml:space="preserve">Check tripping function of battery packs main circuit to confirm functional in case of conditions such as short circuit fault or overcurrent. </w:t>
      </w:r>
    </w:p>
    <w:p w14:paraId="09B52036" w14:textId="77777777" w:rsidR="00647F2D" w:rsidRDefault="00647F2D" w:rsidP="00387E02">
      <w:pPr>
        <w:pStyle w:val="ListParagraph"/>
        <w:numPr>
          <w:ilvl w:val="2"/>
          <w:numId w:val="254"/>
        </w:numPr>
        <w:spacing w:after="160" w:line="259" w:lineRule="auto"/>
        <w:ind w:right="0"/>
      </w:pPr>
      <w:r>
        <w:t>Measure insulation resistance of battery packs to ensure resistance meets the applicable standard and no electric leakage exists.</w:t>
      </w:r>
    </w:p>
    <w:p w14:paraId="04A17CC8" w14:textId="77777777" w:rsidR="00647F2D" w:rsidRDefault="00647F2D" w:rsidP="00387E02">
      <w:pPr>
        <w:pStyle w:val="ListParagraph"/>
        <w:numPr>
          <w:ilvl w:val="2"/>
          <w:numId w:val="254"/>
        </w:numPr>
        <w:spacing w:after="160" w:line="259" w:lineRule="auto"/>
        <w:ind w:right="0"/>
      </w:pPr>
      <w:r>
        <w:t>Measure and record open-circuit voltage of battery modules/cells. Open circuit voltage deviation is generally less than X%.</w:t>
      </w:r>
    </w:p>
    <w:p w14:paraId="423CAADF" w14:textId="77777777" w:rsidR="00647F2D" w:rsidRDefault="00647F2D" w:rsidP="00387E02">
      <w:pPr>
        <w:pStyle w:val="ListParagraph"/>
        <w:numPr>
          <w:ilvl w:val="2"/>
          <w:numId w:val="254"/>
        </w:numPr>
        <w:spacing w:after="160" w:line="259" w:lineRule="auto"/>
        <w:ind w:right="0"/>
      </w:pPr>
      <w:r>
        <w:t>Measure and record internal resistance of cells in system for reference. Deviation of internal resistance between cells should not be more than X% and should not exceed the factory setting value.</w:t>
      </w:r>
    </w:p>
    <w:p w14:paraId="2C73F8EA" w14:textId="77777777" w:rsidR="00647F2D" w:rsidRDefault="00647F2D" w:rsidP="00387E02">
      <w:pPr>
        <w:pStyle w:val="ListParagraph"/>
        <w:numPr>
          <w:ilvl w:val="1"/>
          <w:numId w:val="254"/>
        </w:numPr>
        <w:spacing w:after="160" w:line="259" w:lineRule="auto"/>
        <w:ind w:right="0"/>
      </w:pPr>
      <w:r>
        <w:t>Provide recommended best practice for the BESS components, i.e. for the PCS</w:t>
      </w:r>
      <w:r>
        <w:rPr>
          <w:rStyle w:val="FootnoteReference"/>
        </w:rPr>
        <w:footnoteReference w:id="33"/>
      </w:r>
      <w:r>
        <w:t>:</w:t>
      </w:r>
    </w:p>
    <w:p w14:paraId="782102EB" w14:textId="77777777" w:rsidR="00647F2D" w:rsidRDefault="00647F2D" w:rsidP="00387E02">
      <w:pPr>
        <w:pStyle w:val="ListParagraph"/>
        <w:numPr>
          <w:ilvl w:val="2"/>
          <w:numId w:val="254"/>
        </w:numPr>
        <w:spacing w:after="160" w:line="259" w:lineRule="auto"/>
        <w:ind w:right="0"/>
      </w:pPr>
      <w:r>
        <w:t xml:space="preserve">The set value and device on-line address are not recommended to be changed during operation since this change will cause communication fault between the PCS and other devices. </w:t>
      </w:r>
    </w:p>
    <w:p w14:paraId="2579F060" w14:textId="77777777" w:rsidR="00647F2D" w:rsidRDefault="00647F2D" w:rsidP="00387E02">
      <w:pPr>
        <w:pStyle w:val="ListParagraph"/>
        <w:numPr>
          <w:ilvl w:val="2"/>
          <w:numId w:val="254"/>
        </w:numPr>
        <w:spacing w:after="160" w:line="259" w:lineRule="auto"/>
        <w:ind w:right="0"/>
      </w:pPr>
      <w:r>
        <w:t xml:space="preserve">Attention shall be given to the high voltage terminals during the inspection and handling of the components at the back of BESS devices. Appropriate protection measures shall be taken as the voltages of partial terminals could reach several hundred volts. </w:t>
      </w:r>
    </w:p>
    <w:p w14:paraId="52076838" w14:textId="77777777" w:rsidR="00647F2D" w:rsidRDefault="00647F2D" w:rsidP="00387E02">
      <w:pPr>
        <w:pStyle w:val="ListParagraph"/>
        <w:numPr>
          <w:ilvl w:val="2"/>
          <w:numId w:val="254"/>
        </w:numPr>
        <w:spacing w:after="160" w:line="259" w:lineRule="auto"/>
        <w:ind w:right="0"/>
      </w:pPr>
      <w:r>
        <w:t>When devices are networked with HMI and a remote computer system, precautions should be taken to protect information safety according to cyber protection related requirements.</w:t>
      </w:r>
    </w:p>
    <w:p w14:paraId="013601EB" w14:textId="77777777" w:rsidR="00647F2D" w:rsidRDefault="00647F2D" w:rsidP="00387E02">
      <w:pPr>
        <w:pStyle w:val="ListParagraph"/>
        <w:numPr>
          <w:ilvl w:val="2"/>
          <w:numId w:val="254"/>
        </w:numPr>
        <w:spacing w:after="160" w:line="259" w:lineRule="auto"/>
        <w:ind w:right="0"/>
      </w:pPr>
      <w:r>
        <w:t>Inspect the indicator of the surge arrestor for an action record, which indicates abnormal overvoltage.</w:t>
      </w:r>
    </w:p>
    <w:p w14:paraId="0FF4321F" w14:textId="77777777" w:rsidR="00647F2D" w:rsidRDefault="00647F2D" w:rsidP="00387E02">
      <w:pPr>
        <w:pStyle w:val="ListParagraph"/>
        <w:numPr>
          <w:ilvl w:val="1"/>
          <w:numId w:val="254"/>
        </w:numPr>
        <w:spacing w:after="160" w:line="259" w:lineRule="auto"/>
        <w:ind w:right="0"/>
      </w:pPr>
      <w:r>
        <w:rPr>
          <w:lang w:eastAsia="en-AU"/>
        </w:rPr>
        <w:t>For each maintenance activity within the schedule list all relevant associated information is separated and ordered by the use of columns i.e.:</w:t>
      </w:r>
    </w:p>
    <w:p w14:paraId="26338703" w14:textId="77777777" w:rsidR="00647F2D" w:rsidRDefault="00647F2D" w:rsidP="00387E02">
      <w:pPr>
        <w:pStyle w:val="ListParagraph"/>
        <w:numPr>
          <w:ilvl w:val="2"/>
          <w:numId w:val="254"/>
        </w:numPr>
        <w:spacing w:after="160" w:line="259" w:lineRule="auto"/>
        <w:ind w:right="0"/>
      </w:pPr>
      <w:r>
        <w:t>Routine Code.</w:t>
      </w:r>
    </w:p>
    <w:p w14:paraId="21CF4277" w14:textId="77777777" w:rsidR="00647F2D" w:rsidRDefault="00647F2D" w:rsidP="00387E02">
      <w:pPr>
        <w:pStyle w:val="ListParagraph"/>
        <w:numPr>
          <w:ilvl w:val="2"/>
          <w:numId w:val="254"/>
        </w:numPr>
        <w:spacing w:after="160" w:line="259" w:lineRule="auto"/>
        <w:ind w:right="0"/>
      </w:pPr>
      <w:r>
        <w:lastRenderedPageBreak/>
        <w:t>Routine Name.</w:t>
      </w:r>
    </w:p>
    <w:p w14:paraId="27358C30" w14:textId="77777777" w:rsidR="00647F2D" w:rsidRDefault="00647F2D" w:rsidP="00387E02">
      <w:pPr>
        <w:pStyle w:val="ListParagraph"/>
        <w:numPr>
          <w:ilvl w:val="2"/>
          <w:numId w:val="254"/>
        </w:numPr>
        <w:spacing w:after="160" w:line="259" w:lineRule="auto"/>
        <w:ind w:right="0"/>
      </w:pPr>
      <w:r>
        <w:t>Maintenance Type i.e. preventive, condition based.</w:t>
      </w:r>
    </w:p>
    <w:p w14:paraId="4C4FCB11" w14:textId="77777777" w:rsidR="00647F2D" w:rsidRDefault="00647F2D" w:rsidP="00387E02">
      <w:pPr>
        <w:pStyle w:val="ListParagraph"/>
        <w:numPr>
          <w:ilvl w:val="2"/>
          <w:numId w:val="254"/>
        </w:numPr>
        <w:spacing w:after="160" w:line="259" w:lineRule="auto"/>
        <w:ind w:right="0"/>
      </w:pPr>
      <w:r>
        <w:t xml:space="preserve">Class of work i.e. inspection, test, service &amp; clean, replacement, overhaul. </w:t>
      </w:r>
    </w:p>
    <w:p w14:paraId="2C2E2128" w14:textId="77777777" w:rsidR="00647F2D" w:rsidRDefault="00647F2D" w:rsidP="00387E02">
      <w:pPr>
        <w:pStyle w:val="ListParagraph"/>
        <w:numPr>
          <w:ilvl w:val="2"/>
          <w:numId w:val="254"/>
        </w:numPr>
        <w:spacing w:after="160" w:line="259" w:lineRule="auto"/>
        <w:ind w:right="0"/>
      </w:pPr>
      <w:r>
        <w:t>System.</w:t>
      </w:r>
    </w:p>
    <w:p w14:paraId="00BAD2C1" w14:textId="77777777" w:rsidR="00647F2D" w:rsidRDefault="00647F2D" w:rsidP="00387E02">
      <w:pPr>
        <w:pStyle w:val="ListParagraph"/>
        <w:numPr>
          <w:ilvl w:val="2"/>
          <w:numId w:val="254"/>
        </w:numPr>
        <w:spacing w:after="160" w:line="259" w:lineRule="auto"/>
        <w:ind w:right="0"/>
      </w:pPr>
      <w:r>
        <w:t>Asset.</w:t>
      </w:r>
    </w:p>
    <w:p w14:paraId="1A33D3B6" w14:textId="77777777" w:rsidR="00647F2D" w:rsidRDefault="00647F2D" w:rsidP="00387E02">
      <w:pPr>
        <w:pStyle w:val="ListParagraph"/>
        <w:numPr>
          <w:ilvl w:val="2"/>
          <w:numId w:val="254"/>
        </w:numPr>
        <w:spacing w:after="160" w:line="259" w:lineRule="auto"/>
        <w:ind w:right="0"/>
      </w:pPr>
      <w:r>
        <w:t>Frequency of routine.</w:t>
      </w:r>
    </w:p>
    <w:p w14:paraId="514DBD4A" w14:textId="77777777" w:rsidR="00647F2D" w:rsidRDefault="00647F2D" w:rsidP="00387E02">
      <w:pPr>
        <w:pStyle w:val="ListParagraph"/>
        <w:numPr>
          <w:ilvl w:val="2"/>
          <w:numId w:val="254"/>
        </w:numPr>
        <w:spacing w:after="160" w:line="259" w:lineRule="auto"/>
        <w:ind w:right="0"/>
      </w:pPr>
      <w:r>
        <w:t>Commencement date/next due date.</w:t>
      </w:r>
    </w:p>
    <w:p w14:paraId="2E63B2DD" w14:textId="77777777" w:rsidR="00647F2D" w:rsidRDefault="00647F2D" w:rsidP="00387E02">
      <w:pPr>
        <w:pStyle w:val="ListParagraph"/>
        <w:numPr>
          <w:ilvl w:val="2"/>
          <w:numId w:val="254"/>
        </w:numPr>
        <w:spacing w:after="160" w:line="259" w:lineRule="auto"/>
        <w:ind w:right="0"/>
      </w:pPr>
      <w:r>
        <w:t>Requirement to have asset in service or out of service.</w:t>
      </w:r>
    </w:p>
    <w:p w14:paraId="41D18487" w14:textId="77777777" w:rsidR="00647F2D" w:rsidRDefault="00647F2D" w:rsidP="00387E02">
      <w:pPr>
        <w:pStyle w:val="ListParagraph"/>
        <w:numPr>
          <w:ilvl w:val="2"/>
          <w:numId w:val="254"/>
        </w:numPr>
        <w:spacing w:after="160" w:line="259" w:lineRule="auto"/>
        <w:ind w:right="0"/>
      </w:pPr>
      <w:r>
        <w:t>Resources required i.e. electrician.</w:t>
      </w:r>
    </w:p>
    <w:p w14:paraId="1DD60A62" w14:textId="77777777" w:rsidR="00647F2D" w:rsidRDefault="00647F2D" w:rsidP="00387E02">
      <w:pPr>
        <w:pStyle w:val="ListParagraph"/>
        <w:numPr>
          <w:ilvl w:val="2"/>
          <w:numId w:val="254"/>
        </w:numPr>
        <w:spacing w:after="160" w:line="259" w:lineRule="auto"/>
        <w:ind w:right="0"/>
      </w:pPr>
      <w:r>
        <w:t>Specialist equipment/tools required i.e. scaffold, thermography camera.</w:t>
      </w:r>
    </w:p>
    <w:p w14:paraId="37591530" w14:textId="77777777" w:rsidR="00647F2D" w:rsidRDefault="00647F2D" w:rsidP="00387E02">
      <w:pPr>
        <w:pStyle w:val="ListParagraph"/>
        <w:numPr>
          <w:ilvl w:val="2"/>
          <w:numId w:val="254"/>
        </w:numPr>
        <w:spacing w:after="160" w:line="259" w:lineRule="auto"/>
        <w:ind w:right="0"/>
      </w:pPr>
      <w:r>
        <w:t>Spare parts/consumables.</w:t>
      </w:r>
    </w:p>
    <w:p w14:paraId="6F8EA621" w14:textId="77777777" w:rsidR="00647F2D" w:rsidRDefault="00647F2D" w:rsidP="00387E02">
      <w:pPr>
        <w:pStyle w:val="ListParagraph"/>
        <w:numPr>
          <w:ilvl w:val="1"/>
          <w:numId w:val="254"/>
        </w:numPr>
        <w:spacing w:after="160" w:line="259" w:lineRule="auto"/>
        <w:ind w:right="0"/>
      </w:pPr>
      <w:r>
        <w:t>Budget estimates</w:t>
      </w:r>
    </w:p>
    <w:p w14:paraId="4E883C12" w14:textId="77777777" w:rsidR="00647F2D" w:rsidRDefault="00647F2D" w:rsidP="00647F2D">
      <w:pPr>
        <w:pStyle w:val="ListParagraph"/>
        <w:ind w:left="1440"/>
      </w:pPr>
    </w:p>
    <w:p w14:paraId="5B755096" w14:textId="77777777" w:rsidR="00647F2D" w:rsidRDefault="00647F2D" w:rsidP="00387E02">
      <w:pPr>
        <w:pStyle w:val="ListParagraph"/>
        <w:numPr>
          <w:ilvl w:val="0"/>
          <w:numId w:val="254"/>
        </w:numPr>
        <w:spacing w:after="160" w:line="259" w:lineRule="auto"/>
        <w:ind w:right="0"/>
      </w:pPr>
      <w:r>
        <w:t>Appendix C - Maintenance Plans</w:t>
      </w:r>
    </w:p>
    <w:p w14:paraId="3EA1605C" w14:textId="77777777" w:rsidR="00647F2D" w:rsidRDefault="00647F2D" w:rsidP="00387E02">
      <w:pPr>
        <w:pStyle w:val="ListParagraph"/>
        <w:numPr>
          <w:ilvl w:val="1"/>
          <w:numId w:val="254"/>
        </w:numPr>
        <w:spacing w:after="160" w:line="259" w:lineRule="auto"/>
        <w:ind w:right="0"/>
      </w:pPr>
      <w:r w:rsidRPr="0034525E">
        <w:t xml:space="preserve">As much as possible, the requirement for on-site high level technical expertise should be limited. Maintenance processes </w:t>
      </w:r>
      <w:r>
        <w:t>are intended</w:t>
      </w:r>
      <w:r w:rsidRPr="0034525E">
        <w:t xml:space="preserve"> for completion by </w:t>
      </w:r>
      <w:r>
        <w:t xml:space="preserve">suitably qualified </w:t>
      </w:r>
      <w:r w:rsidRPr="0034525E">
        <w:t>local staff with appropriate training.</w:t>
      </w:r>
    </w:p>
    <w:p w14:paraId="4FFA8968" w14:textId="77777777" w:rsidR="00647F2D" w:rsidRDefault="00647F2D" w:rsidP="00387E02">
      <w:pPr>
        <w:pStyle w:val="ListParagraph"/>
        <w:numPr>
          <w:ilvl w:val="1"/>
          <w:numId w:val="254"/>
        </w:numPr>
        <w:spacing w:after="160" w:line="259" w:lineRule="auto"/>
        <w:ind w:right="0"/>
      </w:pPr>
      <w:r>
        <w:t xml:space="preserve">Maintenance plans to list steps/detail for completing each scheduled maintenance activity. Plans should include activity task based risk assessments with controls to mitigate identified unacceptable risks. For example purposes only </w:t>
      </w:r>
      <w:proofErr w:type="spellStart"/>
      <w:r>
        <w:t>an</w:t>
      </w:r>
      <w:proofErr w:type="spellEnd"/>
      <w:r>
        <w:t xml:space="preserve"> inverter maintenance plan steps could include the following whereby each task is risk assessed</w:t>
      </w:r>
      <w:r>
        <w:rPr>
          <w:rStyle w:val="FootnoteReference"/>
        </w:rPr>
        <w:footnoteReference w:id="34"/>
      </w:r>
      <w:r>
        <w:t>:</w:t>
      </w:r>
    </w:p>
    <w:p w14:paraId="59762868" w14:textId="77777777" w:rsidR="00647F2D" w:rsidRDefault="00647F2D" w:rsidP="00387E02">
      <w:pPr>
        <w:pStyle w:val="ListParagraph"/>
        <w:numPr>
          <w:ilvl w:val="2"/>
          <w:numId w:val="254"/>
        </w:numPr>
        <w:spacing w:after="160" w:line="259" w:lineRule="auto"/>
        <w:ind w:right="0"/>
      </w:pPr>
      <w:r>
        <w:t>Clean and replace the filtering materials in all vent filters of cabinet.</w:t>
      </w:r>
    </w:p>
    <w:p w14:paraId="24F8FE84" w14:textId="77777777" w:rsidR="00647F2D" w:rsidRDefault="00647F2D" w:rsidP="00387E02">
      <w:pPr>
        <w:pStyle w:val="ListParagraph"/>
        <w:numPr>
          <w:ilvl w:val="2"/>
          <w:numId w:val="254"/>
        </w:numPr>
        <w:spacing w:after="160" w:line="259" w:lineRule="auto"/>
        <w:ind w:right="0"/>
      </w:pPr>
      <w:r>
        <w:t>Clean the radiator of power components inside the cabinet.</w:t>
      </w:r>
    </w:p>
    <w:p w14:paraId="7F48D488" w14:textId="77777777" w:rsidR="00647F2D" w:rsidRDefault="00647F2D" w:rsidP="00387E02">
      <w:pPr>
        <w:pStyle w:val="ListParagraph"/>
        <w:numPr>
          <w:ilvl w:val="2"/>
          <w:numId w:val="254"/>
        </w:numPr>
        <w:spacing w:after="160" w:line="259" w:lineRule="auto"/>
        <w:ind w:right="0"/>
      </w:pPr>
      <w:r>
        <w:t>Inspect the inside of the cabinet for dust accumulation, fouling, humidity, and water seepage from outside. Clean the parts and take appropriate remedial measures as required.</w:t>
      </w:r>
    </w:p>
    <w:p w14:paraId="280E69A8" w14:textId="77777777" w:rsidR="00647F2D" w:rsidRDefault="00647F2D" w:rsidP="00387E02">
      <w:pPr>
        <w:pStyle w:val="ListParagraph"/>
        <w:numPr>
          <w:ilvl w:val="2"/>
          <w:numId w:val="254"/>
        </w:numPr>
        <w:spacing w:after="160" w:line="259" w:lineRule="auto"/>
        <w:ind w:right="0"/>
      </w:pPr>
      <w:r>
        <w:t>Inspect all power cable connections for looseness and fasten them as required.</w:t>
      </w:r>
    </w:p>
    <w:p w14:paraId="4BF81C6F" w14:textId="77777777" w:rsidR="00647F2D" w:rsidRDefault="00647F2D" w:rsidP="00387E02">
      <w:pPr>
        <w:pStyle w:val="ListParagraph"/>
        <w:numPr>
          <w:ilvl w:val="2"/>
          <w:numId w:val="254"/>
        </w:numPr>
        <w:spacing w:after="160" w:line="259" w:lineRule="auto"/>
        <w:ind w:right="0"/>
      </w:pPr>
      <w:r>
        <w:t>Inspect connectors and insulation for contamination or deterioration, and replace damaged connectors or eroded contacts as required.</w:t>
      </w:r>
    </w:p>
    <w:p w14:paraId="0867B654" w14:textId="77777777" w:rsidR="00647F2D" w:rsidRDefault="00647F2D" w:rsidP="00387E02">
      <w:pPr>
        <w:pStyle w:val="ListParagraph"/>
        <w:numPr>
          <w:ilvl w:val="2"/>
          <w:numId w:val="254"/>
        </w:numPr>
        <w:spacing w:after="160" w:line="259" w:lineRule="auto"/>
        <w:ind w:right="0"/>
      </w:pPr>
      <w:r>
        <w:t xml:space="preserve">Inspect the warning signs fixed inside and outside the cabinet, and replace them as required. </w:t>
      </w:r>
    </w:p>
    <w:p w14:paraId="0DCA6C7E" w14:textId="77777777" w:rsidR="00647F2D" w:rsidRDefault="00647F2D" w:rsidP="00387E02">
      <w:pPr>
        <w:pStyle w:val="ListParagraph"/>
        <w:numPr>
          <w:ilvl w:val="2"/>
          <w:numId w:val="254"/>
        </w:numPr>
        <w:spacing w:after="160" w:line="259" w:lineRule="auto"/>
        <w:ind w:right="0"/>
      </w:pPr>
      <w:r>
        <w:t>Inspect all the fuses and disconnectors.</w:t>
      </w:r>
    </w:p>
    <w:p w14:paraId="29B0C530" w14:textId="77777777" w:rsidR="00647F2D" w:rsidRDefault="00647F2D" w:rsidP="00387E02">
      <w:pPr>
        <w:pStyle w:val="ListParagraph"/>
        <w:numPr>
          <w:ilvl w:val="2"/>
          <w:numId w:val="254"/>
        </w:numPr>
        <w:spacing w:after="160" w:line="259" w:lineRule="auto"/>
        <w:ind w:right="0"/>
      </w:pPr>
      <w:r>
        <w:t>Perform functional test for the emergency shutdown switch.</w:t>
      </w:r>
    </w:p>
    <w:p w14:paraId="7D898ABD" w14:textId="77777777" w:rsidR="00647F2D" w:rsidRDefault="00647F2D" w:rsidP="00387E02">
      <w:pPr>
        <w:pStyle w:val="ListParagraph"/>
        <w:numPr>
          <w:ilvl w:val="2"/>
          <w:numId w:val="254"/>
        </w:numPr>
        <w:spacing w:after="160" w:line="259" w:lineRule="auto"/>
        <w:ind w:right="0"/>
      </w:pPr>
      <w:r>
        <w:t>Inspect the function of the door handle switch.</w:t>
      </w:r>
    </w:p>
    <w:p w14:paraId="209C7FBB" w14:textId="77777777" w:rsidR="00647F2D" w:rsidRDefault="00647F2D" w:rsidP="00387E02">
      <w:pPr>
        <w:pStyle w:val="ListParagraph"/>
        <w:numPr>
          <w:ilvl w:val="1"/>
          <w:numId w:val="254"/>
        </w:numPr>
        <w:spacing w:after="160" w:line="259" w:lineRule="auto"/>
        <w:ind w:right="0"/>
      </w:pPr>
      <w:r>
        <w:t>Maintenance plans to state acceptable conditions/limits/range as applicable and include corrective steps for unacceptable conditions/out of acceptable limits/range when found.</w:t>
      </w:r>
    </w:p>
    <w:p w14:paraId="2EDCE135" w14:textId="77777777" w:rsidR="00647F2D" w:rsidRDefault="00647F2D" w:rsidP="00387E02">
      <w:pPr>
        <w:pStyle w:val="ListParagraph"/>
        <w:numPr>
          <w:ilvl w:val="1"/>
          <w:numId w:val="254"/>
        </w:numPr>
        <w:spacing w:after="160" w:line="259" w:lineRule="auto"/>
        <w:ind w:right="0"/>
      </w:pPr>
      <w:r>
        <w:rPr>
          <w:lang w:eastAsia="en-AU"/>
        </w:rPr>
        <w:lastRenderedPageBreak/>
        <w:t>Maintenance s</w:t>
      </w:r>
      <w:r w:rsidRPr="008630B6">
        <w:rPr>
          <w:lang w:eastAsia="en-AU"/>
        </w:rPr>
        <w:t>tandard procedure</w:t>
      </w:r>
      <w:r>
        <w:rPr>
          <w:lang w:eastAsia="en-AU"/>
        </w:rPr>
        <w:t>s for</w:t>
      </w:r>
      <w:r w:rsidRPr="008630B6">
        <w:rPr>
          <w:lang w:eastAsia="en-AU"/>
        </w:rPr>
        <w:t xml:space="preserve"> disconnection, rem</w:t>
      </w:r>
      <w:r>
        <w:rPr>
          <w:lang w:eastAsia="en-AU"/>
        </w:rPr>
        <w:t>oval, replacement, reconnection of all major equipment having plug-and-play capability</w:t>
      </w:r>
      <w:r w:rsidRPr="008630B6">
        <w:rPr>
          <w:lang w:eastAsia="en-AU"/>
        </w:rPr>
        <w:t>.</w:t>
      </w:r>
    </w:p>
    <w:p w14:paraId="6AB8718A" w14:textId="77777777" w:rsidR="00647F2D" w:rsidRDefault="00647F2D" w:rsidP="00387E02">
      <w:pPr>
        <w:pStyle w:val="ListParagraph"/>
        <w:numPr>
          <w:ilvl w:val="1"/>
          <w:numId w:val="254"/>
        </w:numPr>
        <w:spacing w:after="160" w:line="259" w:lineRule="auto"/>
        <w:ind w:right="0"/>
      </w:pPr>
      <w:r>
        <w:t>Maintenance procedures for inspections/corrective measures as a result of alarm/protection actions that occur during BESS operation e.g. overvoltage alarm, under voltage alarm, overcurrent alarm, over-temperature alarm.</w:t>
      </w:r>
    </w:p>
    <w:p w14:paraId="40E89951" w14:textId="77777777" w:rsidR="00647F2D" w:rsidRDefault="00647F2D" w:rsidP="00387E02">
      <w:pPr>
        <w:pStyle w:val="ListParagraph"/>
        <w:numPr>
          <w:ilvl w:val="1"/>
          <w:numId w:val="254"/>
        </w:numPr>
        <w:spacing w:after="160" w:line="259" w:lineRule="auto"/>
        <w:ind w:right="0"/>
      </w:pPr>
      <w:r>
        <w:t>Activity detail should include:</w:t>
      </w:r>
    </w:p>
    <w:p w14:paraId="364E9EA1" w14:textId="77777777" w:rsidR="00647F2D" w:rsidRDefault="00647F2D" w:rsidP="00387E02">
      <w:pPr>
        <w:pStyle w:val="ListParagraph"/>
        <w:numPr>
          <w:ilvl w:val="2"/>
          <w:numId w:val="254"/>
        </w:numPr>
        <w:spacing w:after="160" w:line="259" w:lineRule="auto"/>
        <w:ind w:right="0"/>
      </w:pPr>
      <w:r>
        <w:t>Routine Code.</w:t>
      </w:r>
    </w:p>
    <w:p w14:paraId="0128570A" w14:textId="77777777" w:rsidR="00647F2D" w:rsidRDefault="00647F2D" w:rsidP="00387E02">
      <w:pPr>
        <w:pStyle w:val="ListParagraph"/>
        <w:numPr>
          <w:ilvl w:val="2"/>
          <w:numId w:val="254"/>
        </w:numPr>
        <w:spacing w:after="160" w:line="259" w:lineRule="auto"/>
        <w:ind w:right="0"/>
      </w:pPr>
      <w:r>
        <w:t>Routine Name.</w:t>
      </w:r>
    </w:p>
    <w:p w14:paraId="039FD83A" w14:textId="77777777" w:rsidR="00647F2D" w:rsidRDefault="00647F2D" w:rsidP="00387E02">
      <w:pPr>
        <w:pStyle w:val="ListParagraph"/>
        <w:numPr>
          <w:ilvl w:val="2"/>
          <w:numId w:val="254"/>
        </w:numPr>
        <w:spacing w:after="160" w:line="259" w:lineRule="auto"/>
        <w:ind w:right="0"/>
      </w:pPr>
      <w:r>
        <w:t>Description of routine.</w:t>
      </w:r>
    </w:p>
    <w:p w14:paraId="2636E863" w14:textId="77777777" w:rsidR="00647F2D" w:rsidRDefault="00647F2D" w:rsidP="00387E02">
      <w:pPr>
        <w:pStyle w:val="ListParagraph"/>
        <w:numPr>
          <w:ilvl w:val="2"/>
          <w:numId w:val="254"/>
        </w:numPr>
        <w:spacing w:after="160" w:line="259" w:lineRule="auto"/>
        <w:ind w:right="0"/>
      </w:pPr>
      <w:r>
        <w:t>Frequency of routine.</w:t>
      </w:r>
    </w:p>
    <w:p w14:paraId="237DEF99" w14:textId="77777777" w:rsidR="00647F2D" w:rsidRDefault="00647F2D" w:rsidP="00387E02">
      <w:pPr>
        <w:pStyle w:val="ListParagraph"/>
        <w:numPr>
          <w:ilvl w:val="2"/>
          <w:numId w:val="254"/>
        </w:numPr>
        <w:spacing w:after="160" w:line="259" w:lineRule="auto"/>
        <w:ind w:right="0"/>
      </w:pPr>
      <w:r>
        <w:t>Maintenance type i.e. preventive, condition based.</w:t>
      </w:r>
    </w:p>
    <w:p w14:paraId="315D7BAA" w14:textId="77777777" w:rsidR="00647F2D" w:rsidRDefault="00647F2D" w:rsidP="00387E02">
      <w:pPr>
        <w:pStyle w:val="ListParagraph"/>
        <w:numPr>
          <w:ilvl w:val="2"/>
          <w:numId w:val="254"/>
        </w:numPr>
        <w:spacing w:after="160" w:line="259" w:lineRule="auto"/>
        <w:ind w:right="0"/>
      </w:pPr>
      <w:r>
        <w:t xml:space="preserve">Class of work i.e. inspection, test, service &amp; clean, replacement, overhaul. </w:t>
      </w:r>
    </w:p>
    <w:p w14:paraId="6A5DF7FE" w14:textId="77777777" w:rsidR="00647F2D" w:rsidRDefault="00647F2D" w:rsidP="00387E02">
      <w:pPr>
        <w:pStyle w:val="ListParagraph"/>
        <w:numPr>
          <w:ilvl w:val="2"/>
          <w:numId w:val="254"/>
        </w:numPr>
        <w:spacing w:after="160" w:line="259" w:lineRule="auto"/>
        <w:ind w:right="0"/>
      </w:pPr>
      <w:r>
        <w:t>Application i.e. system/asset.</w:t>
      </w:r>
    </w:p>
    <w:p w14:paraId="31FFBB8E" w14:textId="77777777" w:rsidR="00647F2D" w:rsidRDefault="00647F2D" w:rsidP="00387E02">
      <w:pPr>
        <w:pStyle w:val="ListParagraph"/>
        <w:numPr>
          <w:ilvl w:val="2"/>
          <w:numId w:val="254"/>
        </w:numPr>
        <w:spacing w:after="160" w:line="259" w:lineRule="auto"/>
        <w:ind w:right="0"/>
      </w:pPr>
      <w:r>
        <w:t>Resources required i.e. electrician.</w:t>
      </w:r>
    </w:p>
    <w:p w14:paraId="3ACB0483" w14:textId="77777777" w:rsidR="00647F2D" w:rsidRDefault="00647F2D" w:rsidP="00387E02">
      <w:pPr>
        <w:pStyle w:val="ListParagraph"/>
        <w:numPr>
          <w:ilvl w:val="2"/>
          <w:numId w:val="254"/>
        </w:numPr>
        <w:spacing w:after="160" w:line="259" w:lineRule="auto"/>
        <w:ind w:right="0"/>
      </w:pPr>
      <w:r>
        <w:t>Specialist equipment/tools required i.e. scaffold, thermography camera.</w:t>
      </w:r>
    </w:p>
    <w:p w14:paraId="1978EBD6" w14:textId="77777777" w:rsidR="00647F2D" w:rsidRDefault="00647F2D" w:rsidP="00387E02">
      <w:pPr>
        <w:pStyle w:val="ListParagraph"/>
        <w:numPr>
          <w:ilvl w:val="2"/>
          <w:numId w:val="254"/>
        </w:numPr>
        <w:spacing w:after="160" w:line="259" w:lineRule="auto"/>
        <w:ind w:right="0"/>
      </w:pPr>
      <w:r>
        <w:t>Spare parts/consumables.</w:t>
      </w:r>
    </w:p>
    <w:p w14:paraId="4EFC26D7" w14:textId="77777777" w:rsidR="00647F2D" w:rsidRDefault="00647F2D" w:rsidP="00387E02">
      <w:pPr>
        <w:pStyle w:val="ListParagraph"/>
        <w:numPr>
          <w:ilvl w:val="2"/>
          <w:numId w:val="254"/>
        </w:numPr>
        <w:spacing w:after="160" w:line="259" w:lineRule="auto"/>
        <w:ind w:right="0"/>
      </w:pPr>
      <w:r>
        <w:t>Activity steps.</w:t>
      </w:r>
    </w:p>
    <w:p w14:paraId="3A6AE57D" w14:textId="77777777" w:rsidR="00647F2D" w:rsidRDefault="00647F2D" w:rsidP="00647F2D">
      <w:pPr>
        <w:pStyle w:val="ListParagraph"/>
        <w:ind w:left="2160"/>
      </w:pPr>
    </w:p>
    <w:p w14:paraId="31F2CF04" w14:textId="77777777" w:rsidR="00647F2D" w:rsidRDefault="00647F2D" w:rsidP="00387E02">
      <w:pPr>
        <w:pStyle w:val="ListParagraph"/>
        <w:numPr>
          <w:ilvl w:val="0"/>
          <w:numId w:val="254"/>
        </w:numPr>
        <w:spacing w:after="160" w:line="252" w:lineRule="auto"/>
        <w:ind w:right="0"/>
      </w:pPr>
      <w:r>
        <w:t>Appendix D - Personnel and Training Plan:</w:t>
      </w:r>
      <w:r>
        <w:rPr>
          <w:rStyle w:val="FootnoteReference"/>
        </w:rPr>
        <w:footnoteReference w:id="35"/>
      </w:r>
    </w:p>
    <w:p w14:paraId="4AFCA7CA" w14:textId="77777777" w:rsidR="00647F2D" w:rsidRDefault="00647F2D" w:rsidP="00387E02">
      <w:pPr>
        <w:pStyle w:val="ListParagraph"/>
        <w:numPr>
          <w:ilvl w:val="1"/>
          <w:numId w:val="254"/>
        </w:numPr>
        <w:spacing w:after="160" w:line="259" w:lineRule="auto"/>
        <w:ind w:right="0"/>
      </w:pPr>
      <w:r>
        <w:t xml:space="preserve">Consistent with the system design, maintenance concept support equipment and procedures and the available skill levels of maintenance personnel. </w:t>
      </w:r>
    </w:p>
    <w:p w14:paraId="59BDDA55" w14:textId="77777777" w:rsidR="00647F2D" w:rsidRDefault="00647F2D" w:rsidP="00387E02">
      <w:pPr>
        <w:pStyle w:val="ListParagraph"/>
        <w:numPr>
          <w:ilvl w:val="1"/>
          <w:numId w:val="254"/>
        </w:numPr>
        <w:spacing w:after="160" w:line="259" w:lineRule="auto"/>
        <w:ind w:right="0"/>
      </w:pPr>
      <w:r>
        <w:t xml:space="preserve">Personnel training should include both initial and continued training to cover attrition, replacement of personnel and the impact of item changes and modifications. </w:t>
      </w:r>
    </w:p>
    <w:p w14:paraId="636DC292" w14:textId="77777777" w:rsidR="00647F2D" w:rsidRDefault="00647F2D" w:rsidP="00387E02">
      <w:pPr>
        <w:pStyle w:val="ListParagraph"/>
        <w:numPr>
          <w:ilvl w:val="1"/>
          <w:numId w:val="254"/>
        </w:numPr>
        <w:spacing w:after="160" w:line="259" w:lineRule="auto"/>
        <w:ind w:right="0"/>
      </w:pPr>
      <w:r>
        <w:t>Should consist of the following major components:</w:t>
      </w:r>
    </w:p>
    <w:p w14:paraId="04CE5720" w14:textId="77777777" w:rsidR="00647F2D" w:rsidRDefault="00647F2D" w:rsidP="00387E02">
      <w:pPr>
        <w:pStyle w:val="ListParagraph"/>
        <w:numPr>
          <w:ilvl w:val="2"/>
          <w:numId w:val="254"/>
        </w:numPr>
        <w:spacing w:after="160" w:line="259" w:lineRule="auto"/>
        <w:ind w:right="0"/>
      </w:pPr>
      <w:r>
        <w:t xml:space="preserve">A means of </w:t>
      </w:r>
      <w:proofErr w:type="spellStart"/>
      <w:r>
        <w:t>analysing</w:t>
      </w:r>
      <w:proofErr w:type="spellEnd"/>
      <w:r>
        <w:t xml:space="preserve"> the task to identify training needs.</w:t>
      </w:r>
    </w:p>
    <w:p w14:paraId="7AF1124E" w14:textId="77777777" w:rsidR="00647F2D" w:rsidRDefault="00647F2D" w:rsidP="00387E02">
      <w:pPr>
        <w:pStyle w:val="ListParagraph"/>
        <w:numPr>
          <w:ilvl w:val="2"/>
          <w:numId w:val="254"/>
        </w:numPr>
        <w:spacing w:after="160" w:line="259" w:lineRule="auto"/>
        <w:ind w:right="0"/>
      </w:pPr>
      <w:r>
        <w:t>Development of specific training objectives.</w:t>
      </w:r>
    </w:p>
    <w:p w14:paraId="0D583692" w14:textId="77777777" w:rsidR="00647F2D" w:rsidRDefault="00647F2D" w:rsidP="00387E02">
      <w:pPr>
        <w:pStyle w:val="ListParagraph"/>
        <w:numPr>
          <w:ilvl w:val="2"/>
          <w:numId w:val="254"/>
        </w:numPr>
        <w:spacing w:after="160" w:line="259" w:lineRule="auto"/>
        <w:ind w:right="0"/>
      </w:pPr>
      <w:r>
        <w:t>Development of evaluation criteria.</w:t>
      </w:r>
    </w:p>
    <w:p w14:paraId="0C3238D0" w14:textId="77777777" w:rsidR="00647F2D" w:rsidRDefault="00647F2D" w:rsidP="00387E02">
      <w:pPr>
        <w:pStyle w:val="ListParagraph"/>
        <w:numPr>
          <w:ilvl w:val="2"/>
          <w:numId w:val="254"/>
        </w:numPr>
        <w:spacing w:after="160" w:line="259" w:lineRule="auto"/>
        <w:ind w:right="0"/>
      </w:pPr>
      <w:r>
        <w:t>Selection of methods of delivery of instructions.</w:t>
      </w:r>
    </w:p>
    <w:p w14:paraId="7DBA38C2" w14:textId="77777777" w:rsidR="00647F2D" w:rsidRDefault="00647F2D" w:rsidP="00387E02">
      <w:pPr>
        <w:pStyle w:val="ListParagraph"/>
        <w:numPr>
          <w:ilvl w:val="2"/>
          <w:numId w:val="254"/>
        </w:numPr>
        <w:spacing w:after="160" w:line="259" w:lineRule="auto"/>
        <w:ind w:right="0"/>
      </w:pPr>
      <w:r>
        <w:t>Implementation of training.</w:t>
      </w:r>
    </w:p>
    <w:p w14:paraId="6C206954" w14:textId="77777777" w:rsidR="00647F2D" w:rsidRDefault="00647F2D" w:rsidP="00387E02">
      <w:pPr>
        <w:pStyle w:val="ListParagraph"/>
        <w:numPr>
          <w:ilvl w:val="2"/>
          <w:numId w:val="254"/>
        </w:numPr>
        <w:spacing w:after="160" w:line="259" w:lineRule="auto"/>
        <w:ind w:right="0"/>
      </w:pPr>
      <w:r>
        <w:t>Means of assessment of the results of training/competency measurement.</w:t>
      </w:r>
    </w:p>
    <w:p w14:paraId="3275A949" w14:textId="77777777" w:rsidR="00647F2D" w:rsidRDefault="00647F2D" w:rsidP="00387E02">
      <w:pPr>
        <w:pStyle w:val="ListParagraph"/>
        <w:numPr>
          <w:ilvl w:val="2"/>
          <w:numId w:val="254"/>
        </w:numPr>
        <w:spacing w:after="160" w:line="259" w:lineRule="auto"/>
        <w:ind w:right="0"/>
      </w:pPr>
      <w:r>
        <w:t xml:space="preserve">Where elements of maintenance have been delegated to external specialist </w:t>
      </w:r>
      <w:proofErr w:type="spellStart"/>
      <w:r>
        <w:t>organisations</w:t>
      </w:r>
      <w:proofErr w:type="spellEnd"/>
      <w:r>
        <w:t xml:space="preserve"> the training plan should be tailored to address just those elements under the responsibility of the maintainers and any interfaces required with external specialist </w:t>
      </w:r>
      <w:proofErr w:type="spellStart"/>
      <w:r>
        <w:t>organisations</w:t>
      </w:r>
      <w:proofErr w:type="spellEnd"/>
      <w:r>
        <w:t xml:space="preserve">. </w:t>
      </w:r>
    </w:p>
    <w:p w14:paraId="66EC3367" w14:textId="77777777" w:rsidR="00647F2D" w:rsidRDefault="00647F2D" w:rsidP="00387E02">
      <w:pPr>
        <w:pStyle w:val="ListParagraph"/>
        <w:numPr>
          <w:ilvl w:val="1"/>
          <w:numId w:val="254"/>
        </w:numPr>
        <w:spacing w:after="160" w:line="259" w:lineRule="auto"/>
        <w:ind w:right="0"/>
      </w:pPr>
      <w:r>
        <w:t>Should cover the following:</w:t>
      </w:r>
    </w:p>
    <w:p w14:paraId="0E7CE71D" w14:textId="77777777" w:rsidR="00647F2D" w:rsidRDefault="00647F2D" w:rsidP="00387E02">
      <w:pPr>
        <w:pStyle w:val="ListParagraph"/>
        <w:numPr>
          <w:ilvl w:val="2"/>
          <w:numId w:val="254"/>
        </w:numPr>
        <w:spacing w:after="160" w:line="259" w:lineRule="auto"/>
        <w:ind w:right="0"/>
      </w:pPr>
      <w:r>
        <w:t>Operator training - course entry requirements, types of training to be covered and course outline.</w:t>
      </w:r>
    </w:p>
    <w:p w14:paraId="68BAFE34" w14:textId="77777777" w:rsidR="00647F2D" w:rsidRDefault="00647F2D" w:rsidP="00387E02">
      <w:pPr>
        <w:pStyle w:val="ListParagraph"/>
        <w:numPr>
          <w:ilvl w:val="2"/>
          <w:numId w:val="254"/>
        </w:numPr>
        <w:spacing w:after="160" w:line="259" w:lineRule="auto"/>
        <w:ind w:right="0"/>
      </w:pPr>
      <w:r>
        <w:lastRenderedPageBreak/>
        <w:t>Maintenance training of all applicable types of maintenance activities and associated plans, including course entry requirements and brief course outline.</w:t>
      </w:r>
    </w:p>
    <w:p w14:paraId="68B6F358" w14:textId="77777777" w:rsidR="00647F2D" w:rsidRDefault="00647F2D" w:rsidP="00387E02">
      <w:pPr>
        <w:pStyle w:val="ListParagraph"/>
        <w:numPr>
          <w:ilvl w:val="2"/>
          <w:numId w:val="254"/>
        </w:numPr>
        <w:spacing w:after="160" w:line="259" w:lineRule="auto"/>
        <w:ind w:right="0"/>
      </w:pPr>
      <w:r>
        <w:t>Full list of training documentation developed.</w:t>
      </w:r>
    </w:p>
    <w:p w14:paraId="4DA26ABC" w14:textId="77777777" w:rsidR="00647F2D" w:rsidRDefault="00647F2D" w:rsidP="00387E02">
      <w:pPr>
        <w:pStyle w:val="ListParagraph"/>
        <w:numPr>
          <w:ilvl w:val="2"/>
          <w:numId w:val="254"/>
        </w:numPr>
        <w:spacing w:after="160" w:line="259" w:lineRule="auto"/>
        <w:ind w:right="0"/>
      </w:pPr>
      <w:r>
        <w:t xml:space="preserve">Training equipment, devices, aids and data required to support operator and maintenance training activities. </w:t>
      </w:r>
    </w:p>
    <w:p w14:paraId="6AE57A1F" w14:textId="77777777" w:rsidR="00647F2D" w:rsidRDefault="00647F2D" w:rsidP="00387E02">
      <w:pPr>
        <w:pStyle w:val="ListParagraph"/>
        <w:numPr>
          <w:ilvl w:val="2"/>
          <w:numId w:val="254"/>
        </w:numPr>
        <w:spacing w:after="160" w:line="259" w:lineRule="auto"/>
        <w:ind w:right="0"/>
      </w:pPr>
      <w:r>
        <w:t>Training schedule for initial operator and maintenance training.</w:t>
      </w:r>
    </w:p>
    <w:p w14:paraId="008AF093" w14:textId="77777777" w:rsidR="00647F2D" w:rsidRDefault="00647F2D" w:rsidP="00387E02">
      <w:pPr>
        <w:pStyle w:val="ListParagraph"/>
        <w:numPr>
          <w:ilvl w:val="1"/>
          <w:numId w:val="254"/>
        </w:numPr>
        <w:spacing w:after="160" w:line="259" w:lineRule="auto"/>
        <w:ind w:right="0"/>
      </w:pPr>
      <w:r>
        <w:t>Proposed approach for further training throughout the system life cycle.</w:t>
      </w:r>
    </w:p>
    <w:p w14:paraId="6D3BEDDF" w14:textId="77777777" w:rsidR="00647F2D" w:rsidRDefault="00647F2D" w:rsidP="00647F2D">
      <w:pPr>
        <w:pStyle w:val="ListParagraph"/>
        <w:ind w:left="1440"/>
      </w:pPr>
    </w:p>
    <w:p w14:paraId="2F21863D" w14:textId="77777777" w:rsidR="00647F2D" w:rsidRDefault="00647F2D" w:rsidP="00387E02">
      <w:pPr>
        <w:pStyle w:val="ListParagraph"/>
        <w:numPr>
          <w:ilvl w:val="0"/>
          <w:numId w:val="254"/>
        </w:numPr>
        <w:spacing w:after="160" w:line="259" w:lineRule="auto"/>
        <w:ind w:right="0"/>
      </w:pPr>
      <w:r>
        <w:t>Appendix E - Vendor O&amp;M Manuals</w:t>
      </w:r>
    </w:p>
    <w:tbl>
      <w:tblPr>
        <w:tblStyle w:val="TableGrid"/>
        <w:tblW w:w="0" w:type="auto"/>
        <w:tblLook w:val="04A0" w:firstRow="1" w:lastRow="0" w:firstColumn="1" w:lastColumn="0" w:noHBand="0" w:noVBand="1"/>
      </w:tblPr>
      <w:tblGrid>
        <w:gridCol w:w="2129"/>
        <w:gridCol w:w="2196"/>
        <w:gridCol w:w="2303"/>
        <w:gridCol w:w="2028"/>
      </w:tblGrid>
      <w:tr w:rsidR="00647F2D" w14:paraId="106B3D19" w14:textId="77777777" w:rsidTr="00647F2D">
        <w:tc>
          <w:tcPr>
            <w:tcW w:w="2241" w:type="dxa"/>
          </w:tcPr>
          <w:p w14:paraId="3427ABB3" w14:textId="77777777" w:rsidR="00647F2D" w:rsidRDefault="00647F2D" w:rsidP="00647F2D">
            <w:r>
              <w:t>Asset</w:t>
            </w:r>
          </w:p>
        </w:tc>
        <w:tc>
          <w:tcPr>
            <w:tcW w:w="2299" w:type="dxa"/>
          </w:tcPr>
          <w:p w14:paraId="70F2CE30" w14:textId="77777777" w:rsidR="00647F2D" w:rsidRDefault="00647F2D" w:rsidP="00647F2D">
            <w:r>
              <w:t>Vendor</w:t>
            </w:r>
          </w:p>
        </w:tc>
        <w:tc>
          <w:tcPr>
            <w:tcW w:w="2392" w:type="dxa"/>
          </w:tcPr>
          <w:p w14:paraId="2DDCF150" w14:textId="77777777" w:rsidR="00647F2D" w:rsidRDefault="00647F2D" w:rsidP="00647F2D">
            <w:r>
              <w:t>O&amp;M Document Number</w:t>
            </w:r>
          </w:p>
        </w:tc>
        <w:tc>
          <w:tcPr>
            <w:tcW w:w="2084" w:type="dxa"/>
          </w:tcPr>
          <w:p w14:paraId="102256DE" w14:textId="77777777" w:rsidR="00647F2D" w:rsidRDefault="00647F2D" w:rsidP="00647F2D">
            <w:r>
              <w:t>O&amp;M Document Description</w:t>
            </w:r>
          </w:p>
        </w:tc>
      </w:tr>
      <w:tr w:rsidR="00647F2D" w14:paraId="5FD29294" w14:textId="77777777" w:rsidTr="00647F2D">
        <w:tc>
          <w:tcPr>
            <w:tcW w:w="2241" w:type="dxa"/>
          </w:tcPr>
          <w:p w14:paraId="7D138F44" w14:textId="77777777" w:rsidR="00647F2D" w:rsidRDefault="00647F2D" w:rsidP="00647F2D"/>
        </w:tc>
        <w:tc>
          <w:tcPr>
            <w:tcW w:w="2299" w:type="dxa"/>
          </w:tcPr>
          <w:p w14:paraId="726C23D4" w14:textId="77777777" w:rsidR="00647F2D" w:rsidRDefault="00647F2D" w:rsidP="00647F2D"/>
        </w:tc>
        <w:tc>
          <w:tcPr>
            <w:tcW w:w="2392" w:type="dxa"/>
          </w:tcPr>
          <w:p w14:paraId="39A76D3C" w14:textId="77777777" w:rsidR="00647F2D" w:rsidRDefault="00647F2D" w:rsidP="00647F2D"/>
        </w:tc>
        <w:tc>
          <w:tcPr>
            <w:tcW w:w="2084" w:type="dxa"/>
          </w:tcPr>
          <w:p w14:paraId="67165BF4" w14:textId="77777777" w:rsidR="00647F2D" w:rsidRDefault="00647F2D" w:rsidP="00647F2D"/>
        </w:tc>
      </w:tr>
    </w:tbl>
    <w:p w14:paraId="2C4E2A08" w14:textId="77777777" w:rsidR="00647F2D" w:rsidRDefault="00647F2D" w:rsidP="00647F2D"/>
    <w:p w14:paraId="55419203" w14:textId="77777777" w:rsidR="00600641" w:rsidRDefault="00600641">
      <w:pPr>
        <w:rPr>
          <w:b/>
          <w:sz w:val="48"/>
        </w:rPr>
      </w:pPr>
      <w:r>
        <w:br w:type="page"/>
      </w:r>
    </w:p>
    <w:p w14:paraId="6B13C2BF" w14:textId="28656788" w:rsidR="00303F74" w:rsidRPr="00BF48FC" w:rsidRDefault="00303F74" w:rsidP="00303F74">
      <w:pPr>
        <w:pStyle w:val="Title"/>
        <w:jc w:val="both"/>
      </w:pPr>
      <w:bookmarkStart w:id="1249" w:name="_Toc95113665"/>
      <w:r>
        <w:lastRenderedPageBreak/>
        <w:t>Appendix</w:t>
      </w:r>
      <w:r w:rsidRPr="00BF48FC">
        <w:t xml:space="preserve"> </w:t>
      </w:r>
      <w:r>
        <w:t>E</w:t>
      </w:r>
      <w:r w:rsidRPr="00BF48FC">
        <w:t xml:space="preserve"> – </w:t>
      </w:r>
      <w:r w:rsidRPr="00303F74">
        <w:t>Project Site Specific Details</w:t>
      </w:r>
      <w:bookmarkEnd w:id="1249"/>
    </w:p>
    <w:p w14:paraId="4DAF4ED2" w14:textId="1EAF46CC" w:rsidR="00647F2D" w:rsidRDefault="00647F2D" w:rsidP="00303F74">
      <w:pPr>
        <w:spacing w:after="160" w:line="259" w:lineRule="auto"/>
        <w:ind w:right="0"/>
      </w:pPr>
    </w:p>
    <w:p w14:paraId="12E05E1D" w14:textId="5497C3A9" w:rsidR="00647F2D" w:rsidRDefault="00303F74" w:rsidP="00647F2D">
      <w:r w:rsidRPr="00303F74">
        <w:t>This document provides details of the requirements at each site. It includes site descriptions and data, capacity requirements, details on existing equipment and infrastructure, details of the point(s) of connection, and other related information for each island</w:t>
      </w:r>
    </w:p>
    <w:p w14:paraId="5D3A0DE6" w14:textId="173412CA" w:rsidR="006177D3" w:rsidRDefault="006177D3" w:rsidP="00647F2D"/>
    <w:p w14:paraId="2D96798B" w14:textId="0114FA13" w:rsidR="00C544E9" w:rsidRPr="006177D3" w:rsidRDefault="006177D3" w:rsidP="00C544E9">
      <w:pPr>
        <w:rPr>
          <w:b/>
          <w:bCs/>
          <w:sz w:val="28"/>
          <w:szCs w:val="22"/>
        </w:rPr>
      </w:pPr>
      <w:r w:rsidRPr="006177D3">
        <w:rPr>
          <w:b/>
          <w:bCs/>
          <w:sz w:val="28"/>
          <w:szCs w:val="22"/>
        </w:rPr>
        <w:t xml:space="preserve">Supplementary Information Refer: </w:t>
      </w:r>
      <w:hyperlink r:id="rId108" w:history="1">
        <w:r w:rsidR="004A667D">
          <w:rPr>
            <w:rStyle w:val="Hyperlink"/>
          </w:rPr>
          <w:t>ARISE BESS Bid D</w:t>
        </w:r>
        <w:bookmarkStart w:id="1250" w:name="_GoBack"/>
        <w:bookmarkEnd w:id="1250"/>
        <w:r w:rsidR="004A667D">
          <w:rPr>
            <w:rStyle w:val="Hyperlink"/>
          </w:rPr>
          <w:t>ata Room</w:t>
        </w:r>
      </w:hyperlink>
    </w:p>
    <w:p w14:paraId="5826A93B" w14:textId="5C1C5E5B" w:rsidR="002D6E5C" w:rsidRPr="004C61D5" w:rsidRDefault="002D6E5C" w:rsidP="002D6E5C">
      <w:pPr>
        <w:spacing w:after="240" w:line="257" w:lineRule="auto"/>
      </w:pPr>
    </w:p>
    <w:p w14:paraId="0D58F709" w14:textId="77777777" w:rsidR="00761BF6" w:rsidRDefault="00761BF6" w:rsidP="004F20BF">
      <w:pPr>
        <w:pStyle w:val="SPD3EmployersRequirement"/>
        <w:spacing w:after="240"/>
      </w:pPr>
    </w:p>
    <w:p w14:paraId="03A37BB2" w14:textId="77777777" w:rsidR="002D6E5C" w:rsidRDefault="002D6E5C">
      <w:pPr>
        <w:rPr>
          <w:b/>
          <w:sz w:val="36"/>
        </w:rPr>
      </w:pPr>
      <w:r>
        <w:br w:type="page"/>
      </w:r>
    </w:p>
    <w:p w14:paraId="31F05944" w14:textId="13D048D2" w:rsidR="00A61B14" w:rsidRPr="004F20BF" w:rsidRDefault="00303F74" w:rsidP="00303F74">
      <w:pPr>
        <w:pStyle w:val="Title"/>
        <w:jc w:val="both"/>
      </w:pPr>
      <w:bookmarkStart w:id="1251" w:name="_Toc95113666"/>
      <w:r>
        <w:lastRenderedPageBreak/>
        <w:t xml:space="preserve">Appendix F - </w:t>
      </w:r>
      <w:r w:rsidR="00A61B14" w:rsidRPr="004F20BF">
        <w:t xml:space="preserve">Environmental and Social </w:t>
      </w:r>
      <w:bookmarkEnd w:id="868"/>
      <w:r w:rsidR="00B54A54">
        <w:t>Safeguards Requirements</w:t>
      </w:r>
      <w:bookmarkEnd w:id="1251"/>
    </w:p>
    <w:bookmarkEnd w:id="869"/>
    <w:p w14:paraId="04539726" w14:textId="77777777" w:rsidR="00303F74" w:rsidRDefault="00303F74" w:rsidP="0021677F">
      <w:pPr>
        <w:spacing w:before="120" w:after="120"/>
        <w:ind w:right="0"/>
        <w:rPr>
          <w:rFonts w:asciiTheme="minorHAnsi" w:eastAsiaTheme="minorEastAsia" w:hAnsiTheme="minorHAnsi" w:cstheme="minorBidi"/>
          <w:sz w:val="22"/>
          <w:szCs w:val="22"/>
          <w:lang w:val="en-GB"/>
        </w:rPr>
      </w:pPr>
    </w:p>
    <w:p w14:paraId="15FD4438" w14:textId="35DC75A5" w:rsidR="00B54A54" w:rsidRPr="00E54217" w:rsidRDefault="00B54A54" w:rsidP="00B54A54">
      <w:pPr>
        <w:spacing w:before="120" w:after="120"/>
        <w:ind w:right="0"/>
        <w:rPr>
          <w:rFonts w:asciiTheme="majorBidi" w:eastAsiaTheme="minorEastAsia" w:hAnsiTheme="majorBidi" w:cstheme="majorBidi"/>
          <w:szCs w:val="24"/>
          <w:lang w:val="en-GB"/>
        </w:rPr>
      </w:pPr>
      <w:r w:rsidRPr="00E54217">
        <w:rPr>
          <w:rFonts w:asciiTheme="majorBidi" w:eastAsiaTheme="minorEastAsia" w:hAnsiTheme="majorBidi" w:cstheme="majorBidi"/>
          <w:szCs w:val="24"/>
          <w:lang w:val="en-GB"/>
        </w:rPr>
        <w:t xml:space="preserve">The Employer had undertaken EIA screening for BESS from EPA and Environmental and Social Screening from the World Bank.  The </w:t>
      </w:r>
      <w:r>
        <w:rPr>
          <w:rFonts w:asciiTheme="majorBidi" w:eastAsiaTheme="minorEastAsia" w:hAnsiTheme="majorBidi" w:cstheme="majorBidi"/>
          <w:szCs w:val="24"/>
          <w:lang w:val="en-GB"/>
        </w:rPr>
        <w:t xml:space="preserve">Environmental and Social Screening Report (ESSR) </w:t>
      </w:r>
      <w:r w:rsidR="002D1278">
        <w:rPr>
          <w:rFonts w:asciiTheme="majorBidi" w:eastAsiaTheme="minorEastAsia" w:hAnsiTheme="majorBidi" w:cstheme="majorBidi"/>
          <w:szCs w:val="24"/>
          <w:lang w:val="en-GB"/>
        </w:rPr>
        <w:t xml:space="preserve">can be downloaded from the </w:t>
      </w:r>
      <w:r w:rsidR="005E4522">
        <w:rPr>
          <w:rFonts w:asciiTheme="majorBidi" w:eastAsiaTheme="minorEastAsia" w:hAnsiTheme="majorBidi" w:cstheme="majorBidi"/>
          <w:szCs w:val="24"/>
          <w:lang w:val="en-GB"/>
        </w:rPr>
        <w:t xml:space="preserve">link: </w:t>
      </w:r>
      <w:hyperlink r:id="rId109" w:history="1">
        <w:r w:rsidR="005E4522" w:rsidRPr="00310E12">
          <w:rPr>
            <w:rStyle w:val="Hyperlink"/>
          </w:rPr>
          <w:t>www.environment.gov.mv/v2/wp-content/files/publications/20220112-pub-essr-bess-installation-phase1-and-2-arise-project.pdf</w:t>
        </w:r>
      </w:hyperlink>
      <w:r w:rsidR="005E4522">
        <w:t>)</w:t>
      </w:r>
      <w:r w:rsidR="002D1278">
        <w:t xml:space="preserve"> and also is provided in bidder data room</w:t>
      </w:r>
      <w:r w:rsidR="009F772B">
        <w:rPr>
          <w:rFonts w:asciiTheme="majorBidi" w:eastAsiaTheme="minorEastAsia" w:hAnsiTheme="majorBidi" w:cstheme="majorBidi"/>
          <w:szCs w:val="24"/>
          <w:lang w:val="en-GB"/>
        </w:rPr>
        <w:t xml:space="preserve">. </w:t>
      </w:r>
      <w:r w:rsidRPr="00E54217">
        <w:rPr>
          <w:rFonts w:asciiTheme="majorBidi" w:eastAsiaTheme="minorEastAsia" w:hAnsiTheme="majorBidi" w:cstheme="majorBidi"/>
          <w:szCs w:val="24"/>
          <w:lang w:val="en-GB"/>
        </w:rPr>
        <w:t>As per the screening decision, the Contractor is required to comply with the Environmental and Social Code of Practice (ESCP) Battery Energy Storage System Installation Accelerating Renewable Energy Integration and Sustainable Energy (ARISE) project</w:t>
      </w:r>
      <w:r w:rsidR="002D1278">
        <w:rPr>
          <w:rFonts w:asciiTheme="majorBidi" w:eastAsiaTheme="minorEastAsia" w:hAnsiTheme="majorBidi" w:cstheme="majorBidi"/>
          <w:szCs w:val="24"/>
          <w:lang w:val="en-GB"/>
        </w:rPr>
        <w:t xml:space="preserve"> (link: </w:t>
      </w:r>
      <w:hyperlink r:id="rId110" w:history="1">
        <w:r w:rsidR="002D1278">
          <w:rPr>
            <w:rStyle w:val="Hyperlink"/>
          </w:rPr>
          <w:t>20220112-pub-escp-battery-energy-storage-system-installation-arise-project.pdf (environment.gov.mv)</w:t>
        </w:r>
      </w:hyperlink>
      <w:r w:rsidR="002D1278">
        <w:t>)</w:t>
      </w:r>
      <w:r w:rsidRPr="00E54217">
        <w:rPr>
          <w:rFonts w:asciiTheme="majorBidi" w:eastAsiaTheme="minorEastAsia" w:hAnsiTheme="majorBidi" w:cstheme="majorBidi"/>
          <w:szCs w:val="24"/>
          <w:lang w:val="en-GB"/>
        </w:rPr>
        <w:t>.</w:t>
      </w:r>
      <w:r w:rsidR="002D1278">
        <w:rPr>
          <w:rFonts w:asciiTheme="majorBidi" w:eastAsiaTheme="minorEastAsia" w:hAnsiTheme="majorBidi" w:cstheme="majorBidi"/>
          <w:szCs w:val="24"/>
          <w:lang w:val="en-GB"/>
        </w:rPr>
        <w:t xml:space="preserve"> The ESCP is also provided in the bidder data room.</w:t>
      </w:r>
      <w:r w:rsidRPr="00E54217">
        <w:rPr>
          <w:rFonts w:asciiTheme="majorBidi" w:eastAsiaTheme="minorEastAsia" w:hAnsiTheme="majorBidi" w:cstheme="majorBidi"/>
          <w:szCs w:val="24"/>
          <w:lang w:val="en-GB"/>
        </w:rPr>
        <w:t xml:space="preserve"> The ESCP lists several key requirements from the contractor, these are listed below:</w:t>
      </w:r>
    </w:p>
    <w:p w14:paraId="302EE526" w14:textId="77777777" w:rsidR="00B54A54" w:rsidRPr="00E54217" w:rsidRDefault="00B54A54" w:rsidP="00B54A54">
      <w:pPr>
        <w:pStyle w:val="ListParagraph"/>
        <w:numPr>
          <w:ilvl w:val="0"/>
          <w:numId w:val="156"/>
        </w:numPr>
        <w:spacing w:before="120" w:after="120"/>
        <w:ind w:right="0"/>
        <w:jc w:val="both"/>
        <w:rPr>
          <w:rFonts w:asciiTheme="majorBidi" w:eastAsiaTheme="minorEastAsia" w:hAnsiTheme="majorBidi" w:cstheme="majorBidi"/>
          <w:szCs w:val="24"/>
          <w:lang w:val="en-GB"/>
        </w:rPr>
      </w:pPr>
      <w:r w:rsidRPr="00E54217">
        <w:rPr>
          <w:rFonts w:asciiTheme="majorBidi" w:eastAsiaTheme="minorEastAsia" w:hAnsiTheme="majorBidi" w:cstheme="majorBidi"/>
          <w:szCs w:val="24"/>
          <w:lang w:val="en-GB"/>
        </w:rPr>
        <w:t>The Contractor is required to revise the ESCP based on</w:t>
      </w:r>
      <w:r>
        <w:rPr>
          <w:rFonts w:asciiTheme="majorBidi" w:eastAsiaTheme="minorEastAsia" w:hAnsiTheme="majorBidi" w:cstheme="majorBidi"/>
          <w:szCs w:val="24"/>
          <w:lang w:val="en-GB"/>
        </w:rPr>
        <w:t xml:space="preserve"> Occupational, Health and Safety Management Plan (OHSMP),</w:t>
      </w:r>
      <w:r w:rsidRPr="00E54217">
        <w:rPr>
          <w:rFonts w:asciiTheme="majorBidi" w:eastAsiaTheme="minorEastAsia" w:hAnsiTheme="majorBidi" w:cstheme="majorBidi"/>
          <w:szCs w:val="24"/>
          <w:lang w:val="en-GB"/>
        </w:rPr>
        <w:t xml:space="preserve"> Hazard and Operability Study (HAZOP), Emergency Response Plan (ERP), Occupation Safety Management Plan (OSMP), Hazardous Material Management Plan (HMMP), Commissioning Plan (CP), Operations and Maintenance Plan (OMP), Decommissioning Plan (DP) and the Code of Conduct of the Construction workforce and submit to review by Employer within 63 days of notification of award. </w:t>
      </w:r>
    </w:p>
    <w:p w14:paraId="12199D40" w14:textId="3508EF9A" w:rsidR="00B54A54" w:rsidRPr="00E54217" w:rsidRDefault="00B54A54" w:rsidP="00B54A54">
      <w:pPr>
        <w:pStyle w:val="ListParagraph"/>
        <w:numPr>
          <w:ilvl w:val="0"/>
          <w:numId w:val="156"/>
        </w:numPr>
        <w:spacing w:before="120" w:after="120"/>
        <w:ind w:right="0"/>
        <w:jc w:val="both"/>
        <w:rPr>
          <w:rFonts w:asciiTheme="majorBidi" w:eastAsiaTheme="minorEastAsia" w:hAnsiTheme="majorBidi" w:cstheme="majorBidi"/>
          <w:szCs w:val="24"/>
          <w:lang w:val="en-GB"/>
        </w:rPr>
      </w:pPr>
      <w:r w:rsidRPr="00E54217">
        <w:rPr>
          <w:rFonts w:asciiTheme="majorBidi" w:eastAsiaTheme="minorEastAsia" w:hAnsiTheme="majorBidi" w:cstheme="majorBidi"/>
          <w:szCs w:val="24"/>
          <w:lang w:val="en-GB"/>
        </w:rPr>
        <w:t>Develop a Code of Conduct of Construction workforce as per the Labour Management Procedure (LMP)</w:t>
      </w:r>
      <w:r w:rsidR="007305C0">
        <w:rPr>
          <w:rFonts w:asciiTheme="majorBidi" w:eastAsiaTheme="minorEastAsia" w:hAnsiTheme="majorBidi" w:cstheme="majorBidi"/>
          <w:szCs w:val="24"/>
          <w:lang w:val="en-GB"/>
        </w:rPr>
        <w:t xml:space="preserve"> (link: </w:t>
      </w:r>
      <w:hyperlink r:id="rId111" w:history="1">
        <w:proofErr w:type="spellStart"/>
        <w:r w:rsidR="007305C0">
          <w:rPr>
            <w:rStyle w:val="Hyperlink"/>
          </w:rPr>
          <w:t>Labour</w:t>
        </w:r>
        <w:proofErr w:type="spellEnd"/>
        <w:r w:rsidR="007305C0">
          <w:rPr>
            <w:rStyle w:val="Hyperlink"/>
          </w:rPr>
          <w:t xml:space="preserve"> Management Procedures: Accelerating Renewable Energy Integration and Sustainable Energy (ARISE) Project (P172788) (environment.gov.mv)</w:t>
        </w:r>
      </w:hyperlink>
      <w:r w:rsidR="007305C0">
        <w:t>)</w:t>
      </w:r>
      <w:r w:rsidRPr="00E54217">
        <w:rPr>
          <w:rFonts w:asciiTheme="majorBidi" w:eastAsiaTheme="minorEastAsia" w:hAnsiTheme="majorBidi" w:cstheme="majorBidi"/>
          <w:szCs w:val="24"/>
          <w:lang w:val="en-GB"/>
        </w:rPr>
        <w:t xml:space="preserve"> of the project and submit to review by Employer.</w:t>
      </w:r>
    </w:p>
    <w:p w14:paraId="7BB26DCC" w14:textId="77777777" w:rsidR="00B54A54" w:rsidRPr="00E54217" w:rsidRDefault="00B54A54" w:rsidP="00B54A54">
      <w:pPr>
        <w:pStyle w:val="ListParagraph"/>
        <w:numPr>
          <w:ilvl w:val="0"/>
          <w:numId w:val="156"/>
        </w:numPr>
        <w:spacing w:before="120" w:after="120"/>
        <w:ind w:right="0"/>
        <w:jc w:val="both"/>
        <w:rPr>
          <w:rFonts w:asciiTheme="majorBidi" w:eastAsiaTheme="minorEastAsia" w:hAnsiTheme="majorBidi" w:cstheme="majorBidi"/>
          <w:szCs w:val="24"/>
          <w:lang w:val="en-GB"/>
        </w:rPr>
      </w:pPr>
      <w:r w:rsidRPr="00E54217">
        <w:rPr>
          <w:rFonts w:asciiTheme="majorBidi" w:eastAsiaTheme="minorEastAsia" w:hAnsiTheme="majorBidi" w:cstheme="majorBidi"/>
          <w:szCs w:val="24"/>
          <w:lang w:val="en-GB"/>
        </w:rPr>
        <w:t>The Contractor shall follow all the good practices highlighted in Chapter 3 of ESCP.</w:t>
      </w:r>
    </w:p>
    <w:p w14:paraId="072B2B3E" w14:textId="77777777" w:rsidR="00B54A54" w:rsidRPr="00E54217" w:rsidRDefault="00B54A54" w:rsidP="00B54A54">
      <w:pPr>
        <w:pStyle w:val="ListParagraph"/>
        <w:numPr>
          <w:ilvl w:val="0"/>
          <w:numId w:val="156"/>
        </w:numPr>
        <w:spacing w:before="120" w:after="120"/>
        <w:ind w:right="0"/>
        <w:jc w:val="both"/>
        <w:rPr>
          <w:rFonts w:asciiTheme="majorBidi" w:eastAsiaTheme="minorEastAsia" w:hAnsiTheme="majorBidi" w:cstheme="majorBidi"/>
          <w:szCs w:val="24"/>
          <w:lang w:val="en-GB"/>
        </w:rPr>
      </w:pPr>
      <w:r w:rsidRPr="00E54217">
        <w:rPr>
          <w:rFonts w:asciiTheme="majorBidi" w:eastAsiaTheme="minorEastAsia" w:hAnsiTheme="majorBidi" w:cstheme="majorBidi"/>
          <w:szCs w:val="24"/>
          <w:lang w:val="en-GB"/>
        </w:rPr>
        <w:t>The Contractor shall undertake environmental and social monitoring and report to the Ministry as per the monitoring plan outlines in Chapter 4 of ESCP.</w:t>
      </w:r>
    </w:p>
    <w:p w14:paraId="1E268E04" w14:textId="77777777" w:rsidR="00B54A54" w:rsidRPr="00E54217" w:rsidRDefault="00B54A54" w:rsidP="00B54A54">
      <w:pPr>
        <w:pStyle w:val="ListParagraph"/>
        <w:numPr>
          <w:ilvl w:val="0"/>
          <w:numId w:val="156"/>
        </w:numPr>
        <w:spacing w:before="120" w:after="120"/>
        <w:ind w:right="0"/>
        <w:jc w:val="both"/>
        <w:rPr>
          <w:rFonts w:asciiTheme="majorBidi" w:eastAsiaTheme="minorEastAsia" w:hAnsiTheme="majorBidi" w:cstheme="majorBidi"/>
          <w:szCs w:val="24"/>
          <w:lang w:val="en-GB"/>
        </w:rPr>
      </w:pPr>
      <w:r w:rsidRPr="00E54217">
        <w:rPr>
          <w:rFonts w:asciiTheme="majorBidi" w:eastAsiaTheme="minorEastAsia" w:hAnsiTheme="majorBidi" w:cstheme="majorBidi"/>
          <w:szCs w:val="24"/>
          <w:lang w:val="en-GB"/>
        </w:rPr>
        <w:t>The Contractor shall implement the project Grievance Redress Mechanism as highlighted in Annex 7 of ESCP.</w:t>
      </w:r>
    </w:p>
    <w:p w14:paraId="4822F489" w14:textId="77777777" w:rsidR="00B54A54" w:rsidRPr="00E54217" w:rsidRDefault="00B54A54" w:rsidP="00B54A54">
      <w:pPr>
        <w:pStyle w:val="ListParagraph"/>
        <w:numPr>
          <w:ilvl w:val="0"/>
          <w:numId w:val="156"/>
        </w:numPr>
        <w:spacing w:before="120" w:after="120"/>
        <w:ind w:right="0"/>
        <w:jc w:val="both"/>
        <w:rPr>
          <w:rFonts w:asciiTheme="majorBidi" w:eastAsiaTheme="minorEastAsia" w:hAnsiTheme="majorBidi" w:cstheme="majorBidi"/>
          <w:szCs w:val="24"/>
          <w:lang w:val="en-GB"/>
        </w:rPr>
      </w:pPr>
      <w:r w:rsidRPr="00E54217">
        <w:rPr>
          <w:rFonts w:asciiTheme="majorBidi" w:eastAsiaTheme="minorEastAsia" w:hAnsiTheme="majorBidi" w:cstheme="majorBidi"/>
          <w:szCs w:val="24"/>
          <w:lang w:val="en-GB"/>
        </w:rPr>
        <w:t>The Contractor shall implement Workers Grievance Redress Mechanism as highlighted in Annex 7 of ESCP.</w:t>
      </w:r>
    </w:p>
    <w:p w14:paraId="000C17BF" w14:textId="77777777" w:rsidR="00B54A54" w:rsidRPr="00E54217" w:rsidRDefault="00B54A54" w:rsidP="00B54A54">
      <w:pPr>
        <w:pStyle w:val="ListParagraph"/>
        <w:numPr>
          <w:ilvl w:val="0"/>
          <w:numId w:val="156"/>
        </w:numPr>
        <w:spacing w:before="120" w:after="120"/>
        <w:ind w:right="0"/>
        <w:jc w:val="both"/>
        <w:rPr>
          <w:rFonts w:asciiTheme="majorBidi" w:eastAsiaTheme="minorEastAsia" w:hAnsiTheme="majorBidi" w:cstheme="majorBidi"/>
          <w:szCs w:val="24"/>
          <w:lang w:val="en-GB"/>
        </w:rPr>
      </w:pPr>
      <w:r w:rsidRPr="00E54217">
        <w:rPr>
          <w:rFonts w:asciiTheme="majorBidi" w:eastAsiaTheme="minorEastAsia" w:hAnsiTheme="majorBidi" w:cstheme="majorBidi"/>
          <w:szCs w:val="24"/>
          <w:lang w:val="en-GB"/>
        </w:rPr>
        <w:t xml:space="preserve">The Contractor shall undertake all works as per local environmental and social laws and regulations of Maldives. Summary of applicable laws are provided in Annex 6 of ESCP. </w:t>
      </w:r>
    </w:p>
    <w:p w14:paraId="6AF7A40B" w14:textId="3B45D169" w:rsidR="00B54A54" w:rsidRPr="00E54217" w:rsidRDefault="00B54A54" w:rsidP="00B54A54">
      <w:pPr>
        <w:spacing w:before="120" w:after="120"/>
        <w:ind w:right="0"/>
        <w:rPr>
          <w:rFonts w:asciiTheme="majorBidi" w:eastAsiaTheme="minorEastAsia" w:hAnsiTheme="majorBidi" w:cstheme="majorBidi"/>
          <w:szCs w:val="24"/>
          <w:lang w:val="en-GB"/>
        </w:rPr>
      </w:pPr>
      <w:r w:rsidRPr="007305C0">
        <w:rPr>
          <w:rFonts w:asciiTheme="majorBidi" w:eastAsiaTheme="minorEastAsia" w:hAnsiTheme="majorBidi" w:cstheme="majorBidi"/>
          <w:szCs w:val="24"/>
          <w:lang w:val="en-GB"/>
        </w:rPr>
        <w:t>In addition, as per Environmental Social Management Framework (ESMF) (</w:t>
      </w:r>
      <w:hyperlink r:id="rId112" w:history="1">
        <w:r w:rsidR="007305C0" w:rsidRPr="007305C0">
          <w:rPr>
            <w:rStyle w:val="Hyperlink"/>
          </w:rPr>
          <w:t>www.environment.gov.mv/v2/wp-content/files/2020/downloads/20200311-pub-environmental-and-social-management-framework-arise-project.pdf</w:t>
        </w:r>
      </w:hyperlink>
      <w:r w:rsidRPr="007305C0">
        <w:rPr>
          <w:rFonts w:asciiTheme="majorBidi" w:eastAsiaTheme="minorEastAsia" w:hAnsiTheme="majorBidi" w:cstheme="majorBidi"/>
          <w:szCs w:val="24"/>
          <w:lang w:val="en-GB"/>
        </w:rPr>
        <w:t>) of the project the following are required from the Contractor:</w:t>
      </w:r>
    </w:p>
    <w:p w14:paraId="395D39E7" w14:textId="77777777" w:rsidR="00B54A54" w:rsidRDefault="00B54A54" w:rsidP="00B54A54">
      <w:pPr>
        <w:pStyle w:val="ListParagraph"/>
        <w:numPr>
          <w:ilvl w:val="0"/>
          <w:numId w:val="155"/>
        </w:numPr>
        <w:spacing w:line="276" w:lineRule="auto"/>
        <w:jc w:val="both"/>
        <w:rPr>
          <w:rFonts w:asciiTheme="majorBidi" w:eastAsiaTheme="minorEastAsia" w:hAnsiTheme="majorBidi" w:cstheme="majorBidi"/>
          <w:szCs w:val="24"/>
        </w:rPr>
      </w:pPr>
      <w:r w:rsidRPr="00E54217">
        <w:rPr>
          <w:rFonts w:asciiTheme="majorBidi" w:eastAsiaTheme="minorEastAsia" w:hAnsiTheme="majorBidi" w:cstheme="majorBidi"/>
          <w:szCs w:val="24"/>
        </w:rPr>
        <w:t>As per ESMF the contractor needs to prepare the following plans and submit for approval of the Employer.</w:t>
      </w:r>
    </w:p>
    <w:p w14:paraId="4883166E" w14:textId="77777777" w:rsidR="00B54A54" w:rsidRPr="00B0136E" w:rsidRDefault="00B54A54" w:rsidP="00B54A54">
      <w:pPr>
        <w:pStyle w:val="ListParagraph"/>
        <w:numPr>
          <w:ilvl w:val="3"/>
          <w:numId w:val="155"/>
        </w:numPr>
        <w:spacing w:after="160" w:line="276" w:lineRule="auto"/>
        <w:ind w:left="709" w:right="0"/>
        <w:rPr>
          <w:rFonts w:asciiTheme="majorBidi" w:hAnsiTheme="majorBidi" w:cstheme="majorBidi"/>
          <w:b/>
          <w:bCs/>
        </w:rPr>
      </w:pPr>
      <w:r w:rsidRPr="00B0136E">
        <w:rPr>
          <w:rFonts w:asciiTheme="majorBidi" w:hAnsiTheme="majorBidi" w:cstheme="majorBidi"/>
          <w:b/>
          <w:bCs/>
        </w:rPr>
        <w:t>Occupational Health and Safety Management Plan</w:t>
      </w:r>
    </w:p>
    <w:p w14:paraId="68B8F450" w14:textId="160FAB4D" w:rsidR="00B54A54" w:rsidRPr="007305C0" w:rsidRDefault="00B54A54" w:rsidP="007305C0">
      <w:pPr>
        <w:pStyle w:val="ListParagraph"/>
        <w:numPr>
          <w:ilvl w:val="0"/>
          <w:numId w:val="267"/>
        </w:numPr>
        <w:spacing w:after="160" w:line="276" w:lineRule="auto"/>
        <w:ind w:left="993" w:right="0"/>
        <w:rPr>
          <w:rFonts w:asciiTheme="majorBidi" w:hAnsiTheme="majorBidi" w:cstheme="majorBidi"/>
          <w:b/>
          <w:bCs/>
        </w:rPr>
      </w:pPr>
      <w:r>
        <w:rPr>
          <w:rFonts w:asciiTheme="majorBidi" w:hAnsiTheme="majorBidi" w:cstheme="majorBidi"/>
        </w:rPr>
        <w:t xml:space="preserve">Should cover specific actions, procedures that will be undertaken to ensure Occupational Health and Safety during the contract period in line with the </w:t>
      </w:r>
      <w:r>
        <w:rPr>
          <w:rFonts w:asciiTheme="majorBidi" w:hAnsiTheme="majorBidi" w:cstheme="majorBidi"/>
        </w:rPr>
        <w:lastRenderedPageBreak/>
        <w:t xml:space="preserve">Labor Management Procedure (LMP) developed for the project and the Guidelines for Occupational Health and Safety Management of Workers, Communities and Visitors during Construction Works provided in Annex 12 of the ESMF.  </w:t>
      </w:r>
    </w:p>
    <w:p w14:paraId="722B6A88" w14:textId="77777777" w:rsidR="007305C0" w:rsidRPr="007305C0" w:rsidRDefault="007305C0" w:rsidP="007305C0">
      <w:pPr>
        <w:pStyle w:val="ListParagraph"/>
        <w:spacing w:after="160" w:line="276" w:lineRule="auto"/>
        <w:ind w:left="993" w:right="0"/>
        <w:rPr>
          <w:rFonts w:asciiTheme="majorBidi" w:hAnsiTheme="majorBidi" w:cstheme="majorBidi"/>
          <w:b/>
          <w:bCs/>
        </w:rPr>
      </w:pPr>
    </w:p>
    <w:p w14:paraId="60C54EF7" w14:textId="77777777" w:rsidR="00B54A54" w:rsidRPr="00B0136E" w:rsidRDefault="00B54A54" w:rsidP="00B54A54">
      <w:pPr>
        <w:pStyle w:val="ListParagraph"/>
        <w:numPr>
          <w:ilvl w:val="3"/>
          <w:numId w:val="155"/>
        </w:numPr>
        <w:spacing w:line="276" w:lineRule="auto"/>
        <w:ind w:left="851"/>
        <w:rPr>
          <w:rFonts w:asciiTheme="majorBidi" w:eastAsiaTheme="minorEastAsia" w:hAnsiTheme="majorBidi" w:cstheme="majorBidi"/>
          <w:b/>
          <w:bCs/>
          <w:szCs w:val="24"/>
        </w:rPr>
      </w:pPr>
      <w:r w:rsidRPr="00B0136E">
        <w:rPr>
          <w:rFonts w:asciiTheme="majorBidi" w:eastAsiaTheme="minorEastAsia" w:hAnsiTheme="majorBidi" w:cstheme="majorBidi"/>
          <w:b/>
          <w:bCs/>
          <w:szCs w:val="24"/>
        </w:rPr>
        <w:t>Hazardous materials management plan</w:t>
      </w:r>
    </w:p>
    <w:p w14:paraId="0C733346" w14:textId="77777777" w:rsidR="00B54A54" w:rsidRPr="00E54217" w:rsidRDefault="00B54A54" w:rsidP="00B54A54">
      <w:pPr>
        <w:pStyle w:val="ListParagraph"/>
        <w:numPr>
          <w:ilvl w:val="1"/>
          <w:numId w:val="158"/>
        </w:numPr>
        <w:spacing w:line="276" w:lineRule="auto"/>
        <w:ind w:left="1080"/>
        <w:jc w:val="both"/>
        <w:rPr>
          <w:rFonts w:asciiTheme="majorBidi" w:eastAsiaTheme="minorEastAsia" w:hAnsiTheme="majorBidi" w:cstheme="majorBidi"/>
          <w:szCs w:val="24"/>
        </w:rPr>
      </w:pPr>
      <w:r w:rsidRPr="00E54217">
        <w:rPr>
          <w:rFonts w:asciiTheme="majorBidi" w:eastAsiaTheme="minorEastAsia" w:hAnsiTheme="majorBidi" w:cstheme="majorBidi"/>
          <w:szCs w:val="24"/>
        </w:rPr>
        <w:t xml:space="preserve">Safety Data Sheets (SDS) (prepared in accordance with European Chemicals Agency Guidelines, or equivalent international standard) for all potentially hazardous materials included in the BESS or its spares. This shall include but not be limited to: battery cells (including cathode and anode), fire suppression chemicals, and coolants. </w:t>
      </w:r>
    </w:p>
    <w:p w14:paraId="3A82BA3B" w14:textId="77777777" w:rsidR="00B54A54" w:rsidRPr="00E54217" w:rsidRDefault="00B54A54" w:rsidP="00B54A54">
      <w:pPr>
        <w:pStyle w:val="ListParagraph"/>
        <w:numPr>
          <w:ilvl w:val="1"/>
          <w:numId w:val="158"/>
        </w:numPr>
        <w:spacing w:line="276" w:lineRule="auto"/>
        <w:ind w:left="1080"/>
        <w:jc w:val="both"/>
        <w:rPr>
          <w:rFonts w:asciiTheme="majorBidi" w:eastAsiaTheme="minorEastAsia" w:hAnsiTheme="majorBidi" w:cstheme="majorBidi"/>
          <w:szCs w:val="24"/>
        </w:rPr>
      </w:pPr>
      <w:r w:rsidRPr="00E54217">
        <w:rPr>
          <w:rFonts w:asciiTheme="majorBidi" w:eastAsiaTheme="minorEastAsia" w:hAnsiTheme="majorBidi" w:cstheme="majorBidi"/>
          <w:szCs w:val="24"/>
        </w:rPr>
        <w:t>Any Original Equipment Manufacturer (OEM) specifications on installation or handling requirements (for example, special electrical protections on surge protection or earthing) that are not covered in the SDS.</w:t>
      </w:r>
    </w:p>
    <w:p w14:paraId="442F2CF2" w14:textId="77777777" w:rsidR="00B54A54" w:rsidRPr="00E54217" w:rsidRDefault="00B54A54" w:rsidP="00B54A54">
      <w:pPr>
        <w:pStyle w:val="ListParagraph"/>
        <w:numPr>
          <w:ilvl w:val="1"/>
          <w:numId w:val="158"/>
        </w:numPr>
        <w:spacing w:line="276" w:lineRule="auto"/>
        <w:ind w:left="1080"/>
        <w:jc w:val="both"/>
        <w:rPr>
          <w:rFonts w:asciiTheme="majorBidi" w:eastAsiaTheme="minorEastAsia" w:hAnsiTheme="majorBidi" w:cstheme="majorBidi"/>
          <w:szCs w:val="24"/>
        </w:rPr>
      </w:pPr>
      <w:r w:rsidRPr="00E54217">
        <w:rPr>
          <w:rFonts w:asciiTheme="majorBidi" w:eastAsiaTheme="minorEastAsia" w:hAnsiTheme="majorBidi" w:cstheme="majorBidi"/>
          <w:szCs w:val="24"/>
        </w:rPr>
        <w:t>Any OEM advisories pertaining on incidents or incident investigations pertaining to the particular materials supplied.</w:t>
      </w:r>
    </w:p>
    <w:p w14:paraId="60DC0CA4" w14:textId="77777777" w:rsidR="00B54A54" w:rsidRPr="00E54217" w:rsidRDefault="00B54A54" w:rsidP="00B54A54">
      <w:pPr>
        <w:pStyle w:val="ListParagraph"/>
        <w:numPr>
          <w:ilvl w:val="1"/>
          <w:numId w:val="158"/>
        </w:numPr>
        <w:spacing w:line="276" w:lineRule="auto"/>
        <w:ind w:left="1080"/>
        <w:jc w:val="both"/>
        <w:rPr>
          <w:rFonts w:asciiTheme="majorBidi" w:eastAsiaTheme="minorEastAsia" w:hAnsiTheme="majorBidi" w:cstheme="majorBidi"/>
          <w:szCs w:val="24"/>
        </w:rPr>
      </w:pPr>
      <w:r w:rsidRPr="00E54217">
        <w:rPr>
          <w:rFonts w:asciiTheme="majorBidi" w:eastAsiaTheme="minorEastAsia" w:hAnsiTheme="majorBidi" w:cstheme="majorBidi"/>
          <w:szCs w:val="24"/>
        </w:rPr>
        <w:t xml:space="preserve">A project and </w:t>
      </w:r>
      <w:proofErr w:type="gramStart"/>
      <w:r w:rsidRPr="00E54217">
        <w:rPr>
          <w:rFonts w:asciiTheme="majorBidi" w:eastAsiaTheme="minorEastAsia" w:hAnsiTheme="majorBidi" w:cstheme="majorBidi"/>
          <w:szCs w:val="24"/>
        </w:rPr>
        <w:t>site specific</w:t>
      </w:r>
      <w:proofErr w:type="gramEnd"/>
      <w:r w:rsidRPr="00E54217">
        <w:rPr>
          <w:rFonts w:asciiTheme="majorBidi" w:eastAsiaTheme="minorEastAsia" w:hAnsiTheme="majorBidi" w:cstheme="majorBidi"/>
          <w:szCs w:val="24"/>
        </w:rPr>
        <w:t xml:space="preserve"> detailed description for materials handling and logistics, demonstrating compliance with the above documentation. For example, showing that battery modules’ shipping is planned for refrigerated containers (if required by the SDS).</w:t>
      </w:r>
    </w:p>
    <w:p w14:paraId="74DDC96A" w14:textId="77777777" w:rsidR="00B54A54" w:rsidRPr="00E54217" w:rsidRDefault="00B54A54" w:rsidP="00B54A54">
      <w:pPr>
        <w:spacing w:line="276" w:lineRule="auto"/>
        <w:rPr>
          <w:rFonts w:asciiTheme="majorBidi" w:eastAsiaTheme="minorEastAsia" w:hAnsiTheme="majorBidi" w:cstheme="majorBidi"/>
          <w:szCs w:val="24"/>
        </w:rPr>
      </w:pPr>
      <w:r w:rsidRPr="00E54217">
        <w:rPr>
          <w:rFonts w:asciiTheme="majorBidi" w:eastAsiaTheme="minorEastAsia" w:hAnsiTheme="majorBidi" w:cstheme="majorBidi"/>
          <w:szCs w:val="24"/>
        </w:rPr>
        <w:t xml:space="preserve"> </w:t>
      </w:r>
    </w:p>
    <w:p w14:paraId="7B84DF8A" w14:textId="77777777" w:rsidR="00B54A54" w:rsidRPr="00B0136E" w:rsidRDefault="00B54A54" w:rsidP="00B54A54">
      <w:pPr>
        <w:pStyle w:val="ListParagraph"/>
        <w:numPr>
          <w:ilvl w:val="3"/>
          <w:numId w:val="155"/>
        </w:numPr>
        <w:spacing w:line="276" w:lineRule="auto"/>
        <w:ind w:left="1134"/>
        <w:rPr>
          <w:rFonts w:asciiTheme="majorBidi" w:eastAsiaTheme="minorEastAsia" w:hAnsiTheme="majorBidi" w:cstheme="majorBidi"/>
          <w:b/>
          <w:bCs/>
          <w:szCs w:val="24"/>
        </w:rPr>
      </w:pPr>
      <w:r w:rsidRPr="00B0136E">
        <w:rPr>
          <w:rFonts w:asciiTheme="majorBidi" w:eastAsiaTheme="minorEastAsia" w:hAnsiTheme="majorBidi" w:cstheme="majorBidi"/>
          <w:b/>
          <w:bCs/>
          <w:szCs w:val="24"/>
        </w:rPr>
        <w:t>Emergency Response plan</w:t>
      </w:r>
    </w:p>
    <w:p w14:paraId="3380B109" w14:textId="77777777" w:rsidR="00B54A54" w:rsidRPr="00E54217" w:rsidRDefault="00B54A54" w:rsidP="00B54A54">
      <w:pPr>
        <w:pStyle w:val="ListParagraph"/>
        <w:numPr>
          <w:ilvl w:val="1"/>
          <w:numId w:val="157"/>
        </w:numPr>
        <w:spacing w:line="276" w:lineRule="auto"/>
        <w:ind w:left="1080"/>
        <w:jc w:val="both"/>
        <w:rPr>
          <w:rFonts w:asciiTheme="majorBidi" w:eastAsiaTheme="minorEastAsia" w:hAnsiTheme="majorBidi" w:cstheme="majorBidi"/>
          <w:szCs w:val="24"/>
        </w:rPr>
      </w:pPr>
      <w:r w:rsidRPr="00E54217">
        <w:rPr>
          <w:rFonts w:asciiTheme="majorBidi" w:eastAsiaTheme="minorEastAsia" w:hAnsiTheme="majorBidi" w:cstheme="majorBidi"/>
          <w:szCs w:val="24"/>
        </w:rPr>
        <w:t xml:space="preserve">An Emergency Response Plan (ERP) covering safety of equipment on site, medical treatment of workers, response to external events like floods or cyclone, external fires and evacuation procedure should be proposed. This shall cover both construction and operation phase. In </w:t>
      </w:r>
      <w:proofErr w:type="gramStart"/>
      <w:r w:rsidRPr="00E54217">
        <w:rPr>
          <w:rFonts w:asciiTheme="majorBidi" w:eastAsiaTheme="minorEastAsia" w:hAnsiTheme="majorBidi" w:cstheme="majorBidi"/>
          <w:szCs w:val="24"/>
        </w:rPr>
        <w:t>addition</w:t>
      </w:r>
      <w:proofErr w:type="gramEnd"/>
      <w:r w:rsidRPr="00E54217">
        <w:rPr>
          <w:rFonts w:asciiTheme="majorBidi" w:eastAsiaTheme="minorEastAsia" w:hAnsiTheme="majorBidi" w:cstheme="majorBidi"/>
          <w:szCs w:val="24"/>
        </w:rPr>
        <w:t xml:space="preserve"> a detailed Fire Safety Plan (FSP) should be compiled address both construction and operations stages, covering the following:</w:t>
      </w:r>
    </w:p>
    <w:p w14:paraId="6B148281" w14:textId="77777777" w:rsidR="00B54A54" w:rsidRPr="00E54217" w:rsidRDefault="00B54A54" w:rsidP="00B54A54">
      <w:pPr>
        <w:pStyle w:val="ListParagraph"/>
        <w:numPr>
          <w:ilvl w:val="2"/>
          <w:numId w:val="155"/>
        </w:numPr>
        <w:spacing w:line="276" w:lineRule="auto"/>
        <w:jc w:val="both"/>
        <w:rPr>
          <w:rFonts w:asciiTheme="majorBidi" w:eastAsiaTheme="minorEastAsia" w:hAnsiTheme="majorBidi" w:cstheme="majorBidi"/>
          <w:szCs w:val="24"/>
        </w:rPr>
      </w:pPr>
      <w:r w:rsidRPr="00E54217">
        <w:rPr>
          <w:rFonts w:asciiTheme="majorBidi" w:eastAsiaTheme="minorEastAsia" w:hAnsiTheme="majorBidi" w:cstheme="majorBidi"/>
          <w:szCs w:val="24"/>
        </w:rPr>
        <w:t>Fire safety equipment requirements</w:t>
      </w:r>
    </w:p>
    <w:p w14:paraId="0CDF7FB5" w14:textId="77777777" w:rsidR="00B54A54" w:rsidRPr="00E54217" w:rsidRDefault="00B54A54" w:rsidP="00B54A54">
      <w:pPr>
        <w:pStyle w:val="ListParagraph"/>
        <w:numPr>
          <w:ilvl w:val="2"/>
          <w:numId w:val="155"/>
        </w:numPr>
        <w:spacing w:line="276" w:lineRule="auto"/>
        <w:jc w:val="both"/>
        <w:rPr>
          <w:rFonts w:asciiTheme="majorBidi" w:eastAsiaTheme="minorEastAsia" w:hAnsiTheme="majorBidi" w:cstheme="majorBidi"/>
          <w:szCs w:val="24"/>
        </w:rPr>
      </w:pPr>
      <w:r w:rsidRPr="00E54217">
        <w:rPr>
          <w:rFonts w:asciiTheme="majorBidi" w:eastAsiaTheme="minorEastAsia" w:hAnsiTheme="majorBidi" w:cstheme="majorBidi"/>
          <w:szCs w:val="24"/>
        </w:rPr>
        <w:t>Fire safety signage</w:t>
      </w:r>
    </w:p>
    <w:p w14:paraId="75330B82" w14:textId="77777777" w:rsidR="00B54A54" w:rsidRPr="00E54217" w:rsidRDefault="00B54A54" w:rsidP="00B54A54">
      <w:pPr>
        <w:pStyle w:val="ListParagraph"/>
        <w:numPr>
          <w:ilvl w:val="2"/>
          <w:numId w:val="155"/>
        </w:numPr>
        <w:spacing w:line="276" w:lineRule="auto"/>
        <w:jc w:val="both"/>
        <w:rPr>
          <w:rFonts w:asciiTheme="majorBidi" w:eastAsiaTheme="minorEastAsia" w:hAnsiTheme="majorBidi" w:cstheme="majorBidi"/>
          <w:szCs w:val="24"/>
        </w:rPr>
      </w:pPr>
      <w:r w:rsidRPr="00E54217">
        <w:rPr>
          <w:rFonts w:asciiTheme="majorBidi" w:eastAsiaTheme="minorEastAsia" w:hAnsiTheme="majorBidi" w:cstheme="majorBidi"/>
          <w:szCs w:val="24"/>
        </w:rPr>
        <w:t>Procedures in the event of a fire initiated at the container, including shutdown actions, safe distances and evacuation plan, immediate notifications, fire suppression actions (if any) and who is responsible.</w:t>
      </w:r>
    </w:p>
    <w:p w14:paraId="424D6261" w14:textId="77777777" w:rsidR="00B54A54" w:rsidRPr="00E54217" w:rsidRDefault="00B54A54" w:rsidP="00B54A54">
      <w:pPr>
        <w:pStyle w:val="ListParagraph"/>
        <w:numPr>
          <w:ilvl w:val="2"/>
          <w:numId w:val="155"/>
        </w:numPr>
        <w:spacing w:line="276" w:lineRule="auto"/>
        <w:jc w:val="both"/>
        <w:rPr>
          <w:rFonts w:asciiTheme="majorBidi" w:eastAsiaTheme="minorEastAsia" w:hAnsiTheme="majorBidi" w:cstheme="majorBidi"/>
          <w:szCs w:val="24"/>
        </w:rPr>
      </w:pPr>
      <w:r w:rsidRPr="00E54217">
        <w:rPr>
          <w:rFonts w:asciiTheme="majorBidi" w:eastAsiaTheme="minorEastAsia" w:hAnsiTheme="majorBidi" w:cstheme="majorBidi"/>
          <w:szCs w:val="24"/>
        </w:rPr>
        <w:t>Procedures following fire event (when is it safe to approach, how to make site safe, who to contact for further clean-up and disposal or investigation).</w:t>
      </w:r>
    </w:p>
    <w:p w14:paraId="2DC3E94C" w14:textId="77777777" w:rsidR="00B54A54" w:rsidRPr="00E54217" w:rsidRDefault="00B54A54" w:rsidP="00B54A54">
      <w:pPr>
        <w:pStyle w:val="ListParagraph"/>
        <w:numPr>
          <w:ilvl w:val="2"/>
          <w:numId w:val="155"/>
        </w:numPr>
        <w:spacing w:line="276" w:lineRule="auto"/>
        <w:jc w:val="both"/>
        <w:rPr>
          <w:rFonts w:asciiTheme="majorBidi" w:eastAsiaTheme="minorEastAsia" w:hAnsiTheme="majorBidi" w:cstheme="majorBidi"/>
          <w:szCs w:val="24"/>
        </w:rPr>
      </w:pPr>
      <w:r w:rsidRPr="00E54217">
        <w:rPr>
          <w:rFonts w:asciiTheme="majorBidi" w:eastAsiaTheme="minorEastAsia" w:hAnsiTheme="majorBidi" w:cstheme="majorBidi"/>
          <w:szCs w:val="24"/>
        </w:rPr>
        <w:t xml:space="preserve">Procedures for an external fire event that may impact the BESS (for example, fire in adjacent equipment). </w:t>
      </w:r>
    </w:p>
    <w:p w14:paraId="4FD9DC14" w14:textId="77777777" w:rsidR="00B54A54" w:rsidRPr="00E54217" w:rsidRDefault="00B54A54" w:rsidP="00B54A54">
      <w:pPr>
        <w:pStyle w:val="ListParagraph"/>
        <w:numPr>
          <w:ilvl w:val="2"/>
          <w:numId w:val="155"/>
        </w:numPr>
        <w:spacing w:line="276" w:lineRule="auto"/>
        <w:jc w:val="both"/>
        <w:rPr>
          <w:rFonts w:asciiTheme="majorBidi" w:eastAsiaTheme="minorEastAsia" w:hAnsiTheme="majorBidi" w:cstheme="majorBidi"/>
          <w:color w:val="222222"/>
          <w:szCs w:val="24"/>
        </w:rPr>
      </w:pPr>
      <w:r w:rsidRPr="00E54217">
        <w:rPr>
          <w:rFonts w:asciiTheme="majorBidi" w:eastAsiaTheme="minorEastAsia" w:hAnsiTheme="majorBidi" w:cstheme="majorBidi"/>
          <w:color w:val="222222"/>
          <w:szCs w:val="24"/>
        </w:rPr>
        <w:t xml:space="preserve">Mitigation to minimize damage to </w:t>
      </w:r>
      <w:proofErr w:type="spellStart"/>
      <w:r w:rsidRPr="00E54217">
        <w:rPr>
          <w:rFonts w:asciiTheme="majorBidi" w:eastAsiaTheme="minorEastAsia" w:hAnsiTheme="majorBidi" w:cstheme="majorBidi"/>
          <w:color w:val="222222"/>
          <w:szCs w:val="24"/>
        </w:rPr>
        <w:t>neighbouring</w:t>
      </w:r>
      <w:proofErr w:type="spellEnd"/>
      <w:r w:rsidRPr="00E54217">
        <w:rPr>
          <w:rFonts w:asciiTheme="majorBidi" w:eastAsiaTheme="minorEastAsia" w:hAnsiTheme="majorBidi" w:cstheme="majorBidi"/>
          <w:color w:val="222222"/>
          <w:szCs w:val="24"/>
        </w:rPr>
        <w:t xml:space="preserve"> inhabitants focusing on fire, explosion or toxic gas discharge</w:t>
      </w:r>
    </w:p>
    <w:p w14:paraId="73DCD270" w14:textId="77777777" w:rsidR="00B54A54" w:rsidRPr="00E54217" w:rsidRDefault="00B54A54" w:rsidP="00B54A54">
      <w:pPr>
        <w:pStyle w:val="ListParagraph"/>
        <w:numPr>
          <w:ilvl w:val="2"/>
          <w:numId w:val="155"/>
        </w:numPr>
        <w:spacing w:line="276" w:lineRule="auto"/>
        <w:jc w:val="both"/>
        <w:rPr>
          <w:rFonts w:asciiTheme="majorBidi" w:eastAsiaTheme="minorEastAsia" w:hAnsiTheme="majorBidi" w:cstheme="majorBidi"/>
          <w:color w:val="222222"/>
          <w:szCs w:val="24"/>
        </w:rPr>
      </w:pPr>
      <w:r w:rsidRPr="00E54217">
        <w:rPr>
          <w:rFonts w:asciiTheme="majorBidi" w:eastAsiaTheme="minorEastAsia" w:hAnsiTheme="majorBidi" w:cstheme="majorBidi"/>
          <w:color w:val="222222"/>
          <w:szCs w:val="24"/>
        </w:rPr>
        <w:lastRenderedPageBreak/>
        <w:t>Mitigations to minimize impacts on health and safety of workers and the public also include electrical, mechanical, chemical, fire, explosion and gas discharge.</w:t>
      </w:r>
    </w:p>
    <w:p w14:paraId="79821775" w14:textId="77777777" w:rsidR="00B54A54" w:rsidRPr="00E54217" w:rsidRDefault="00B54A54" w:rsidP="00B54A54">
      <w:pPr>
        <w:pStyle w:val="ListParagraph"/>
        <w:numPr>
          <w:ilvl w:val="2"/>
          <w:numId w:val="155"/>
        </w:numPr>
        <w:spacing w:line="276" w:lineRule="auto"/>
        <w:jc w:val="both"/>
        <w:rPr>
          <w:rFonts w:asciiTheme="majorBidi" w:eastAsiaTheme="minorEastAsia" w:hAnsiTheme="majorBidi" w:cstheme="majorBidi"/>
          <w:szCs w:val="24"/>
        </w:rPr>
      </w:pPr>
      <w:r w:rsidRPr="00E54217">
        <w:rPr>
          <w:rFonts w:asciiTheme="majorBidi" w:eastAsiaTheme="minorEastAsia" w:hAnsiTheme="majorBidi" w:cstheme="majorBidi"/>
          <w:szCs w:val="24"/>
        </w:rPr>
        <w:t>Considerations made to reduce risk of fire, toxic emissions and explosions to nearby infrastructure, residences and workers determined through a hazard operability study (HAZOP).</w:t>
      </w:r>
    </w:p>
    <w:p w14:paraId="17CAF14C" w14:textId="06A2E124" w:rsidR="00B54A54" w:rsidRPr="00E54217" w:rsidRDefault="00B54A54" w:rsidP="007305C0">
      <w:pPr>
        <w:spacing w:line="276" w:lineRule="auto"/>
        <w:rPr>
          <w:rFonts w:asciiTheme="majorBidi" w:eastAsiaTheme="minorEastAsia" w:hAnsiTheme="majorBidi" w:cstheme="majorBidi"/>
          <w:color w:val="222222"/>
          <w:szCs w:val="24"/>
        </w:rPr>
      </w:pPr>
      <w:r w:rsidRPr="00E54217">
        <w:rPr>
          <w:rFonts w:asciiTheme="majorBidi" w:eastAsiaTheme="minorEastAsia" w:hAnsiTheme="majorBidi" w:cstheme="majorBidi"/>
          <w:color w:val="222222"/>
          <w:szCs w:val="24"/>
        </w:rPr>
        <w:t xml:space="preserve"> </w:t>
      </w:r>
    </w:p>
    <w:p w14:paraId="5F97B64B" w14:textId="77777777" w:rsidR="00B54A54" w:rsidRPr="00B0136E" w:rsidRDefault="00B54A54" w:rsidP="00B54A54">
      <w:pPr>
        <w:pStyle w:val="ListParagraph"/>
        <w:numPr>
          <w:ilvl w:val="3"/>
          <w:numId w:val="21"/>
        </w:numPr>
        <w:spacing w:line="276" w:lineRule="auto"/>
        <w:ind w:left="1134"/>
        <w:rPr>
          <w:rFonts w:asciiTheme="majorBidi" w:eastAsiaTheme="minorEastAsia" w:hAnsiTheme="majorBidi" w:cstheme="majorBidi"/>
          <w:b/>
          <w:bCs/>
          <w:szCs w:val="24"/>
        </w:rPr>
      </w:pPr>
      <w:r w:rsidRPr="00B0136E">
        <w:rPr>
          <w:rFonts w:asciiTheme="majorBidi" w:eastAsiaTheme="minorEastAsia" w:hAnsiTheme="majorBidi" w:cstheme="majorBidi"/>
          <w:b/>
          <w:bCs/>
          <w:szCs w:val="24"/>
        </w:rPr>
        <w:t>Commissioning Plan</w:t>
      </w:r>
    </w:p>
    <w:p w14:paraId="5A39323D" w14:textId="77777777" w:rsidR="00B54A54" w:rsidRPr="00E54217" w:rsidRDefault="00B54A54" w:rsidP="00B54A54">
      <w:pPr>
        <w:pStyle w:val="ListParagraph"/>
        <w:numPr>
          <w:ilvl w:val="0"/>
          <w:numId w:val="159"/>
        </w:numPr>
        <w:spacing w:line="276" w:lineRule="auto"/>
        <w:ind w:left="1170"/>
        <w:jc w:val="both"/>
        <w:rPr>
          <w:rFonts w:asciiTheme="majorBidi" w:eastAsiaTheme="minorEastAsia" w:hAnsiTheme="majorBidi" w:cstheme="majorBidi"/>
          <w:color w:val="000000" w:themeColor="text1"/>
          <w:szCs w:val="24"/>
        </w:rPr>
      </w:pPr>
      <w:r w:rsidRPr="00E54217">
        <w:rPr>
          <w:rFonts w:asciiTheme="majorBidi" w:eastAsiaTheme="minorEastAsia" w:hAnsiTheme="majorBidi" w:cstheme="majorBidi"/>
          <w:color w:val="000000" w:themeColor="text1"/>
          <w:szCs w:val="24"/>
        </w:rPr>
        <w:t>The Commissioning plan will document the sequence of steps necessary to transition the BESS from a mechanically and electrically complete state, to a fully operational system. The sequence of operations in the Commissioning plan must be constructed to ensure safe commencement of operation. It must also include the following documentation:</w:t>
      </w:r>
    </w:p>
    <w:p w14:paraId="5F492394" w14:textId="77777777" w:rsidR="00B54A54" w:rsidRPr="00E54217" w:rsidRDefault="00B54A54" w:rsidP="00B54A54">
      <w:pPr>
        <w:pStyle w:val="ListParagraph"/>
        <w:numPr>
          <w:ilvl w:val="0"/>
          <w:numId w:val="159"/>
        </w:numPr>
        <w:spacing w:line="276" w:lineRule="auto"/>
        <w:ind w:left="1170"/>
        <w:jc w:val="both"/>
        <w:rPr>
          <w:rFonts w:asciiTheme="majorBidi" w:eastAsiaTheme="minorEastAsia" w:hAnsiTheme="majorBidi" w:cstheme="majorBidi"/>
          <w:color w:val="000000" w:themeColor="text1"/>
          <w:szCs w:val="24"/>
        </w:rPr>
      </w:pPr>
      <w:r w:rsidRPr="00E54217">
        <w:rPr>
          <w:rFonts w:asciiTheme="majorBidi" w:eastAsiaTheme="minorEastAsia" w:hAnsiTheme="majorBidi" w:cstheme="majorBidi"/>
          <w:color w:val="000000" w:themeColor="text1"/>
          <w:szCs w:val="24"/>
        </w:rPr>
        <w:t xml:space="preserve">Verification that all inspection and test plans under pre-commissioning or site acceptance tests are completed, and that all project documentation requirements are in order (including issued for construction (IFC) design documents, any required </w:t>
      </w:r>
      <w:proofErr w:type="gramStart"/>
      <w:r w:rsidRPr="00E54217">
        <w:rPr>
          <w:rFonts w:asciiTheme="majorBidi" w:eastAsiaTheme="minorEastAsia" w:hAnsiTheme="majorBidi" w:cstheme="majorBidi"/>
          <w:color w:val="000000" w:themeColor="text1"/>
          <w:szCs w:val="24"/>
        </w:rPr>
        <w:t>third party</w:t>
      </w:r>
      <w:proofErr w:type="gramEnd"/>
      <w:r w:rsidRPr="00E54217">
        <w:rPr>
          <w:rFonts w:asciiTheme="majorBidi" w:eastAsiaTheme="minorEastAsia" w:hAnsiTheme="majorBidi" w:cstheme="majorBidi"/>
          <w:color w:val="000000" w:themeColor="text1"/>
          <w:szCs w:val="24"/>
        </w:rPr>
        <w:t xml:space="preserve"> certifications such as building permits or electrical safety compliance certificates, factory acceptance test (FAT) reports and Master document registers (MDRs)). The Contractor must confirm that the plant is mechanically and electrically sound and in a fit state to operate.</w:t>
      </w:r>
    </w:p>
    <w:p w14:paraId="13E6C14E" w14:textId="77777777" w:rsidR="00B54A54" w:rsidRPr="00E54217" w:rsidRDefault="00B54A54" w:rsidP="00B54A54">
      <w:pPr>
        <w:pStyle w:val="ListParagraph"/>
        <w:numPr>
          <w:ilvl w:val="0"/>
          <w:numId w:val="159"/>
        </w:numPr>
        <w:spacing w:line="276" w:lineRule="auto"/>
        <w:ind w:left="1170"/>
        <w:jc w:val="both"/>
        <w:rPr>
          <w:rFonts w:asciiTheme="majorBidi" w:eastAsiaTheme="minorEastAsia" w:hAnsiTheme="majorBidi" w:cstheme="majorBidi"/>
          <w:color w:val="000000" w:themeColor="text1"/>
          <w:szCs w:val="24"/>
        </w:rPr>
      </w:pPr>
      <w:r w:rsidRPr="00E54217">
        <w:rPr>
          <w:rFonts w:asciiTheme="majorBidi" w:eastAsiaTheme="minorEastAsia" w:hAnsiTheme="majorBidi" w:cstheme="majorBidi"/>
          <w:color w:val="000000" w:themeColor="text1"/>
          <w:szCs w:val="24"/>
        </w:rPr>
        <w:t xml:space="preserve">Documentation of completed </w:t>
      </w:r>
      <w:r w:rsidRPr="00E54217">
        <w:rPr>
          <w:rFonts w:asciiTheme="majorBidi" w:eastAsiaTheme="minorEastAsia" w:hAnsiTheme="majorBidi" w:cstheme="majorBidi"/>
          <w:b/>
          <w:bCs/>
          <w:color w:val="000000" w:themeColor="text1"/>
          <w:szCs w:val="24"/>
        </w:rPr>
        <w:t>Control Assurance Plan (CAP)</w:t>
      </w:r>
      <w:r w:rsidRPr="00E54217">
        <w:rPr>
          <w:rFonts w:asciiTheme="majorBidi" w:eastAsiaTheme="minorEastAsia" w:hAnsiTheme="majorBidi" w:cstheme="majorBidi"/>
          <w:color w:val="000000" w:themeColor="text1"/>
          <w:szCs w:val="24"/>
        </w:rPr>
        <w:t xml:space="preserve">. Verification that safety critical control points are within compliance. CAP should include accuracy and delay compliance thresholds, recorded values, and testing interval. Simulated out-of-range inputs should be used to verify appropriate input or signal sanitization. The CAP should also stipulate data recording requirements and how stale data is handled for each point.  </w:t>
      </w:r>
    </w:p>
    <w:p w14:paraId="16928D54" w14:textId="77777777" w:rsidR="00B54A54" w:rsidRPr="00E54217" w:rsidRDefault="00B54A54" w:rsidP="00B54A54">
      <w:pPr>
        <w:pStyle w:val="ListParagraph"/>
        <w:numPr>
          <w:ilvl w:val="0"/>
          <w:numId w:val="159"/>
        </w:numPr>
        <w:spacing w:line="276" w:lineRule="auto"/>
        <w:ind w:left="1170"/>
        <w:jc w:val="both"/>
        <w:rPr>
          <w:rFonts w:asciiTheme="majorBidi" w:eastAsiaTheme="minorEastAsia" w:hAnsiTheme="majorBidi" w:cstheme="majorBidi"/>
          <w:color w:val="000000" w:themeColor="text1"/>
          <w:szCs w:val="24"/>
        </w:rPr>
      </w:pPr>
      <w:r w:rsidRPr="00E54217">
        <w:rPr>
          <w:rFonts w:asciiTheme="majorBidi" w:eastAsiaTheme="minorEastAsia" w:hAnsiTheme="majorBidi" w:cstheme="majorBidi"/>
          <w:color w:val="000000" w:themeColor="text1"/>
          <w:szCs w:val="24"/>
        </w:rPr>
        <w:t xml:space="preserve">Documentation of completed </w:t>
      </w:r>
      <w:r w:rsidRPr="00E54217">
        <w:rPr>
          <w:rFonts w:asciiTheme="majorBidi" w:eastAsiaTheme="minorEastAsia" w:hAnsiTheme="majorBidi" w:cstheme="majorBidi"/>
          <w:b/>
          <w:bCs/>
          <w:color w:val="000000" w:themeColor="text1"/>
          <w:szCs w:val="24"/>
        </w:rPr>
        <w:t xml:space="preserve">Measurement Assurance Plan (MAP). </w:t>
      </w:r>
      <w:r w:rsidRPr="00E54217">
        <w:rPr>
          <w:rFonts w:asciiTheme="majorBidi" w:eastAsiaTheme="minorEastAsia" w:hAnsiTheme="majorBidi" w:cstheme="majorBidi"/>
          <w:color w:val="000000" w:themeColor="text1"/>
          <w:szCs w:val="24"/>
        </w:rPr>
        <w:t xml:space="preserve">Verification that safety critical measurements are within compliance. The MAP should include accuracy and delay compliance thresholds, recorded values, and testing interval. Simulated out-of-range measurements should be used to verify appropriate alarms and warnings before operation. MAP should also stipulate data recording requirements and how stale data is handled for each point.  </w:t>
      </w:r>
    </w:p>
    <w:p w14:paraId="0F4487A4" w14:textId="77777777" w:rsidR="00B54A54" w:rsidRPr="00E54217" w:rsidRDefault="00B54A54" w:rsidP="00B54A54">
      <w:pPr>
        <w:pStyle w:val="ListParagraph"/>
        <w:numPr>
          <w:ilvl w:val="0"/>
          <w:numId w:val="159"/>
        </w:numPr>
        <w:spacing w:line="276" w:lineRule="auto"/>
        <w:ind w:left="1170"/>
        <w:jc w:val="both"/>
        <w:rPr>
          <w:rFonts w:asciiTheme="majorBidi" w:eastAsiaTheme="minorEastAsia" w:hAnsiTheme="majorBidi" w:cstheme="majorBidi"/>
          <w:color w:val="000000" w:themeColor="text1"/>
          <w:szCs w:val="24"/>
        </w:rPr>
      </w:pPr>
      <w:r w:rsidRPr="00E54217">
        <w:rPr>
          <w:rFonts w:asciiTheme="majorBidi" w:eastAsiaTheme="minorEastAsia" w:hAnsiTheme="majorBidi" w:cstheme="majorBidi"/>
          <w:color w:val="000000" w:themeColor="text1"/>
          <w:szCs w:val="24"/>
        </w:rPr>
        <w:t>Internal or External Communication Loss. If there is a loss of safety critical measurement or control, the system should gracefully shut down (e.g. loss of temperature measurement). If measurement or control is not safety critical (As determined in the Failure Module Effect Analysis (FMEA) and System Safety Analysis) then the system can continue to operate (e.g. loss of connection to off-site data backup).</w:t>
      </w:r>
    </w:p>
    <w:p w14:paraId="531453ED" w14:textId="77777777" w:rsidR="00B54A54" w:rsidRPr="00E54217" w:rsidRDefault="00B54A54" w:rsidP="00B54A54">
      <w:pPr>
        <w:pStyle w:val="ListParagraph"/>
        <w:numPr>
          <w:ilvl w:val="0"/>
          <w:numId w:val="159"/>
        </w:numPr>
        <w:spacing w:line="276" w:lineRule="auto"/>
        <w:ind w:left="1170"/>
        <w:jc w:val="both"/>
        <w:rPr>
          <w:rFonts w:asciiTheme="majorBidi" w:eastAsiaTheme="minorEastAsia" w:hAnsiTheme="majorBidi" w:cstheme="majorBidi"/>
          <w:color w:val="000000" w:themeColor="text1"/>
          <w:szCs w:val="24"/>
        </w:rPr>
      </w:pPr>
      <w:r w:rsidRPr="00E54217">
        <w:rPr>
          <w:rFonts w:asciiTheme="majorBidi" w:eastAsiaTheme="minorEastAsia" w:hAnsiTheme="majorBidi" w:cstheme="majorBidi"/>
          <w:color w:val="000000" w:themeColor="text1"/>
          <w:szCs w:val="24"/>
        </w:rPr>
        <w:t xml:space="preserve">OEM verification of installation of BESS modules, or proof that commissioning team is fully trained and authorized by OEM to complete installation to OEM requirements. </w:t>
      </w:r>
    </w:p>
    <w:p w14:paraId="4DE49186" w14:textId="77777777" w:rsidR="00B54A54" w:rsidRPr="00E54217" w:rsidRDefault="00B54A54" w:rsidP="00B54A54">
      <w:pPr>
        <w:pStyle w:val="ListParagraph"/>
        <w:numPr>
          <w:ilvl w:val="0"/>
          <w:numId w:val="159"/>
        </w:numPr>
        <w:spacing w:line="276" w:lineRule="auto"/>
        <w:ind w:left="1170"/>
        <w:jc w:val="both"/>
        <w:rPr>
          <w:rFonts w:asciiTheme="majorBidi" w:eastAsiaTheme="minorEastAsia" w:hAnsiTheme="majorBidi" w:cstheme="majorBidi"/>
          <w:color w:val="000000" w:themeColor="text1"/>
          <w:szCs w:val="24"/>
        </w:rPr>
      </w:pPr>
      <w:r w:rsidRPr="00E54217">
        <w:rPr>
          <w:rFonts w:asciiTheme="majorBidi" w:eastAsiaTheme="minorEastAsia" w:hAnsiTheme="majorBidi" w:cstheme="majorBidi"/>
          <w:color w:val="000000" w:themeColor="text1"/>
          <w:szCs w:val="24"/>
        </w:rPr>
        <w:lastRenderedPageBreak/>
        <w:t xml:space="preserve">Ensure comprehensive training of power station staff are provided for emergency situations including simulated emergency drills. </w:t>
      </w:r>
    </w:p>
    <w:p w14:paraId="54AFA722" w14:textId="77777777" w:rsidR="00B54A54" w:rsidRPr="00E54217" w:rsidRDefault="00B54A54" w:rsidP="00B54A54">
      <w:pPr>
        <w:spacing w:line="276" w:lineRule="auto"/>
        <w:rPr>
          <w:rFonts w:asciiTheme="majorBidi" w:eastAsiaTheme="minorEastAsia" w:hAnsiTheme="majorBidi" w:cstheme="majorBidi"/>
          <w:szCs w:val="24"/>
        </w:rPr>
      </w:pPr>
      <w:r w:rsidRPr="00E54217">
        <w:rPr>
          <w:rFonts w:asciiTheme="majorBidi" w:eastAsiaTheme="minorEastAsia" w:hAnsiTheme="majorBidi" w:cstheme="majorBidi"/>
          <w:color w:val="000000" w:themeColor="text1"/>
          <w:szCs w:val="24"/>
        </w:rPr>
        <w:t xml:space="preserve"> </w:t>
      </w:r>
      <w:r w:rsidRPr="00E54217">
        <w:rPr>
          <w:rFonts w:asciiTheme="majorBidi" w:eastAsiaTheme="minorEastAsia" w:hAnsiTheme="majorBidi" w:cstheme="majorBidi"/>
          <w:szCs w:val="24"/>
        </w:rPr>
        <w:t xml:space="preserve"> </w:t>
      </w:r>
    </w:p>
    <w:p w14:paraId="71AB9AF1" w14:textId="77777777" w:rsidR="00B54A54" w:rsidRPr="00B0136E" w:rsidRDefault="00B54A54" w:rsidP="00B54A54">
      <w:pPr>
        <w:pStyle w:val="ListParagraph"/>
        <w:numPr>
          <w:ilvl w:val="3"/>
          <w:numId w:val="21"/>
        </w:numPr>
        <w:spacing w:line="276" w:lineRule="auto"/>
        <w:ind w:left="1134"/>
        <w:rPr>
          <w:rFonts w:asciiTheme="majorBidi" w:eastAsiaTheme="minorEastAsia" w:hAnsiTheme="majorBidi" w:cstheme="majorBidi"/>
          <w:b/>
          <w:bCs/>
          <w:szCs w:val="24"/>
        </w:rPr>
      </w:pPr>
      <w:r w:rsidRPr="00B0136E">
        <w:rPr>
          <w:rFonts w:asciiTheme="majorBidi" w:eastAsiaTheme="minorEastAsia" w:hAnsiTheme="majorBidi" w:cstheme="majorBidi"/>
          <w:b/>
          <w:bCs/>
          <w:szCs w:val="24"/>
        </w:rPr>
        <w:t>Operations and Maintenance Plan</w:t>
      </w:r>
    </w:p>
    <w:p w14:paraId="5F63F65A" w14:textId="77777777" w:rsidR="00B54A54" w:rsidRPr="00B0136E" w:rsidRDefault="00B54A54" w:rsidP="00B54A54">
      <w:pPr>
        <w:pStyle w:val="ListParagraph"/>
        <w:numPr>
          <w:ilvl w:val="0"/>
          <w:numId w:val="268"/>
        </w:numPr>
        <w:spacing w:line="276" w:lineRule="auto"/>
        <w:ind w:left="1276" w:hanging="425"/>
        <w:rPr>
          <w:rFonts w:asciiTheme="majorBidi" w:eastAsiaTheme="minorEastAsia" w:hAnsiTheme="majorBidi" w:cstheme="majorBidi"/>
          <w:color w:val="000000" w:themeColor="text1"/>
          <w:szCs w:val="24"/>
        </w:rPr>
      </w:pPr>
      <w:r w:rsidRPr="00B0136E">
        <w:rPr>
          <w:rFonts w:asciiTheme="majorBidi" w:eastAsiaTheme="minorEastAsia" w:hAnsiTheme="majorBidi" w:cstheme="majorBidi"/>
          <w:color w:val="000000" w:themeColor="text1"/>
          <w:szCs w:val="24"/>
        </w:rPr>
        <w:t>Plans for inspecting, servicing, repair and renovation as well as any addition to the system (e.g. installation of additional storage capacity). Procurement specification should require Energy Storage supplier, developer, or integrator to deliver a complete operation and maintenance manual. This manual should provide instructions for all required operating and maintenance activities, the timing for these activities, and who will perform them. This manual should also include conditions under which the system will have met end of warranty, service life, and operational life. The O&amp;M plan should also detail periodic maintenance checks and scheduled replacement of consumables that local operators should perform including checks for corrosion or other degradation of individual cells or larger units that could increase fire or hazardous material risks.</w:t>
      </w:r>
    </w:p>
    <w:p w14:paraId="18EEBCA1" w14:textId="77777777" w:rsidR="00B54A54" w:rsidRPr="00E54217" w:rsidRDefault="00B54A54" w:rsidP="00B54A54">
      <w:pPr>
        <w:spacing w:line="276" w:lineRule="auto"/>
        <w:rPr>
          <w:rFonts w:asciiTheme="majorBidi" w:eastAsiaTheme="minorEastAsia" w:hAnsiTheme="majorBidi" w:cstheme="majorBidi"/>
          <w:szCs w:val="24"/>
        </w:rPr>
      </w:pPr>
      <w:r w:rsidRPr="00E54217">
        <w:rPr>
          <w:rFonts w:asciiTheme="majorBidi" w:eastAsiaTheme="minorEastAsia" w:hAnsiTheme="majorBidi" w:cstheme="majorBidi"/>
          <w:szCs w:val="24"/>
        </w:rPr>
        <w:t xml:space="preserve"> </w:t>
      </w:r>
    </w:p>
    <w:p w14:paraId="19C72F7A" w14:textId="77777777" w:rsidR="00B54A54" w:rsidRPr="00B0136E" w:rsidRDefault="00B54A54" w:rsidP="00B54A54">
      <w:pPr>
        <w:pStyle w:val="ListParagraph"/>
        <w:numPr>
          <w:ilvl w:val="3"/>
          <w:numId w:val="21"/>
        </w:numPr>
        <w:spacing w:line="276" w:lineRule="auto"/>
        <w:ind w:left="1560"/>
        <w:rPr>
          <w:rFonts w:asciiTheme="majorBidi" w:eastAsiaTheme="minorEastAsia" w:hAnsiTheme="majorBidi" w:cstheme="majorBidi"/>
          <w:b/>
          <w:bCs/>
          <w:color w:val="000000" w:themeColor="text1"/>
          <w:szCs w:val="24"/>
        </w:rPr>
      </w:pPr>
      <w:r w:rsidRPr="00B0136E">
        <w:rPr>
          <w:rFonts w:asciiTheme="majorBidi" w:eastAsiaTheme="minorEastAsia" w:hAnsiTheme="majorBidi" w:cstheme="majorBidi"/>
          <w:b/>
          <w:bCs/>
          <w:color w:val="000000" w:themeColor="text1"/>
          <w:szCs w:val="24"/>
        </w:rPr>
        <w:t>Decommissioning and Disposal plan</w:t>
      </w:r>
    </w:p>
    <w:p w14:paraId="09751DA3" w14:textId="77777777" w:rsidR="00B54A54" w:rsidRPr="00B0136E" w:rsidRDefault="00B54A54" w:rsidP="00B54A54">
      <w:pPr>
        <w:pStyle w:val="ListParagraph"/>
        <w:numPr>
          <w:ilvl w:val="0"/>
          <w:numId w:val="268"/>
        </w:numPr>
        <w:spacing w:line="276" w:lineRule="auto"/>
        <w:ind w:left="1701"/>
        <w:rPr>
          <w:rFonts w:asciiTheme="majorBidi" w:eastAsiaTheme="minorEastAsia" w:hAnsiTheme="majorBidi" w:cstheme="majorBidi"/>
          <w:color w:val="000000" w:themeColor="text1"/>
          <w:szCs w:val="24"/>
        </w:rPr>
      </w:pPr>
      <w:r w:rsidRPr="00B0136E">
        <w:rPr>
          <w:rFonts w:asciiTheme="majorBidi" w:eastAsiaTheme="minorEastAsia" w:hAnsiTheme="majorBidi" w:cstheme="majorBidi"/>
          <w:color w:val="000000" w:themeColor="text1"/>
          <w:szCs w:val="24"/>
        </w:rPr>
        <w:t>After the system has reached the end of its operational life, system has to be decommissioned, disposed of or materials can be recycled. This plan should explain the procedure for decommissioning, including any hazards that may present, as well as the steps to disconnect the system using external automated control systems. The plan should demonstrate a practical plan for removal of battery modules at end of life (including shipment out of country) and disposal at a facility that meets international standards for environmental management ISO 14000. The plan must show that multiple disposal facilities are readily accessible and offer certification that they will accept the proposed BESS module. It should elaborate what costs this will incur, how articles should be packaged for disposal, and the procedure for shipping the materials to the disposal or recycling site.</w:t>
      </w:r>
    </w:p>
    <w:p w14:paraId="6CFEA02C" w14:textId="77777777" w:rsidR="00B54A54" w:rsidRPr="00E54217" w:rsidRDefault="00B54A54" w:rsidP="00B54A54">
      <w:pPr>
        <w:spacing w:line="276" w:lineRule="auto"/>
        <w:rPr>
          <w:rFonts w:asciiTheme="majorBidi" w:eastAsiaTheme="minorEastAsia" w:hAnsiTheme="majorBidi" w:cstheme="majorBidi"/>
          <w:szCs w:val="24"/>
        </w:rPr>
      </w:pPr>
    </w:p>
    <w:p w14:paraId="7F53AD65" w14:textId="77777777" w:rsidR="00B54A54" w:rsidRPr="00E54217" w:rsidRDefault="00B54A54" w:rsidP="00B54A54">
      <w:pPr>
        <w:pStyle w:val="ListParagraph"/>
        <w:numPr>
          <w:ilvl w:val="0"/>
          <w:numId w:val="21"/>
        </w:numPr>
        <w:spacing w:line="276" w:lineRule="auto"/>
        <w:jc w:val="both"/>
        <w:rPr>
          <w:rFonts w:asciiTheme="majorBidi" w:eastAsiaTheme="minorEastAsia" w:hAnsiTheme="majorBidi" w:cstheme="majorBidi"/>
          <w:szCs w:val="24"/>
        </w:rPr>
      </w:pPr>
      <w:r w:rsidRPr="00E54217">
        <w:rPr>
          <w:rFonts w:asciiTheme="majorBidi" w:eastAsiaTheme="minorEastAsia" w:hAnsiTheme="majorBidi" w:cstheme="majorBidi"/>
          <w:szCs w:val="24"/>
        </w:rPr>
        <w:t>The following standards or equivalent will be used to assess that risks have satisfactorily been addressed:</w:t>
      </w:r>
    </w:p>
    <w:tbl>
      <w:tblPr>
        <w:tblStyle w:val="GridTable4-Accent1"/>
        <w:tblW w:w="0" w:type="auto"/>
        <w:tblLook w:val="04A0" w:firstRow="1" w:lastRow="0" w:firstColumn="1" w:lastColumn="0" w:noHBand="0" w:noVBand="1"/>
      </w:tblPr>
      <w:tblGrid>
        <w:gridCol w:w="2894"/>
        <w:gridCol w:w="2891"/>
        <w:gridCol w:w="2861"/>
      </w:tblGrid>
      <w:tr w:rsidR="00B54A54" w:rsidRPr="00E54217" w14:paraId="17E292FF" w14:textId="77777777" w:rsidTr="002D12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Borders>
              <w:top w:val="single" w:sz="8" w:space="0" w:color="4F81BD"/>
              <w:left w:val="single" w:sz="8" w:space="0" w:color="4F81BD"/>
              <w:bottom w:val="single" w:sz="8" w:space="0" w:color="4F81BD"/>
            </w:tcBorders>
            <w:shd w:val="clear" w:color="auto" w:fill="4F81BD"/>
          </w:tcPr>
          <w:p w14:paraId="482FEDCF" w14:textId="77777777" w:rsidR="00B54A54" w:rsidRPr="00E54217" w:rsidRDefault="00B54A54" w:rsidP="002D1278">
            <w:pPr>
              <w:spacing w:line="276" w:lineRule="auto"/>
              <w:rPr>
                <w:rFonts w:asciiTheme="majorBidi" w:eastAsiaTheme="minorEastAsia" w:hAnsiTheme="majorBidi" w:cstheme="majorBidi"/>
                <w:color w:val="000000" w:themeColor="text1"/>
                <w:szCs w:val="24"/>
              </w:rPr>
            </w:pPr>
            <w:r w:rsidRPr="00E54217">
              <w:rPr>
                <w:rFonts w:asciiTheme="majorBidi" w:eastAsiaTheme="minorEastAsia" w:hAnsiTheme="majorBidi" w:cstheme="majorBidi"/>
                <w:color w:val="000000" w:themeColor="text1"/>
                <w:szCs w:val="24"/>
              </w:rPr>
              <w:t>Aspect</w:t>
            </w:r>
          </w:p>
        </w:tc>
        <w:tc>
          <w:tcPr>
            <w:tcW w:w="3000" w:type="dxa"/>
            <w:tcBorders>
              <w:top w:val="single" w:sz="8" w:space="0" w:color="4F81BD"/>
              <w:bottom w:val="single" w:sz="8" w:space="0" w:color="4F81BD"/>
            </w:tcBorders>
            <w:shd w:val="clear" w:color="auto" w:fill="4F81BD"/>
          </w:tcPr>
          <w:p w14:paraId="71C2EA40" w14:textId="77777777" w:rsidR="00B54A54" w:rsidRPr="00E54217" w:rsidRDefault="00B54A54" w:rsidP="002D1278">
            <w:pPr>
              <w:spacing w:line="276" w:lineRule="auto"/>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cstheme="majorBidi"/>
                <w:b w:val="0"/>
                <w:bCs w:val="0"/>
                <w:color w:val="000000" w:themeColor="text1"/>
                <w:szCs w:val="24"/>
              </w:rPr>
            </w:pPr>
            <w:r w:rsidRPr="00E54217">
              <w:rPr>
                <w:rFonts w:asciiTheme="majorBidi" w:eastAsiaTheme="minorEastAsia" w:hAnsiTheme="majorBidi" w:cstheme="majorBidi"/>
                <w:color w:val="000000" w:themeColor="text1"/>
                <w:szCs w:val="24"/>
              </w:rPr>
              <w:t>Requirement</w:t>
            </w:r>
          </w:p>
        </w:tc>
        <w:tc>
          <w:tcPr>
            <w:tcW w:w="3000" w:type="dxa"/>
            <w:tcBorders>
              <w:top w:val="single" w:sz="8" w:space="0" w:color="4F81BD"/>
              <w:bottom w:val="single" w:sz="8" w:space="0" w:color="4F81BD"/>
              <w:right w:val="single" w:sz="8" w:space="0" w:color="4F81BD"/>
            </w:tcBorders>
            <w:shd w:val="clear" w:color="auto" w:fill="4F81BD"/>
          </w:tcPr>
          <w:p w14:paraId="5DA18119" w14:textId="77777777" w:rsidR="00B54A54" w:rsidRPr="00E54217" w:rsidRDefault="00B54A54" w:rsidP="002D1278">
            <w:pPr>
              <w:spacing w:line="276" w:lineRule="auto"/>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cstheme="majorBidi"/>
                <w:b w:val="0"/>
                <w:bCs w:val="0"/>
                <w:color w:val="000000" w:themeColor="text1"/>
                <w:szCs w:val="24"/>
              </w:rPr>
            </w:pPr>
            <w:r w:rsidRPr="00E54217">
              <w:rPr>
                <w:rFonts w:asciiTheme="majorBidi" w:eastAsiaTheme="minorEastAsia" w:hAnsiTheme="majorBidi" w:cstheme="majorBidi"/>
                <w:color w:val="000000" w:themeColor="text1"/>
                <w:szCs w:val="24"/>
              </w:rPr>
              <w:t>Required standards</w:t>
            </w:r>
          </w:p>
        </w:tc>
      </w:tr>
      <w:tr w:rsidR="00B54A54" w:rsidRPr="00E54217" w14:paraId="1CEEF38B" w14:textId="77777777" w:rsidTr="002D1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Borders>
              <w:top w:val="single" w:sz="8" w:space="0" w:color="4F81BD"/>
              <w:left w:val="single" w:sz="8" w:space="0" w:color="95B3D7"/>
              <w:bottom w:val="single" w:sz="8" w:space="0" w:color="95B3D7"/>
              <w:right w:val="single" w:sz="8" w:space="0" w:color="95B3D7"/>
            </w:tcBorders>
            <w:shd w:val="clear" w:color="auto" w:fill="DBE5F1"/>
          </w:tcPr>
          <w:p w14:paraId="6A2DFE3A" w14:textId="77777777" w:rsidR="00B54A54" w:rsidRPr="00E54217" w:rsidRDefault="00B54A54" w:rsidP="002D1278">
            <w:pPr>
              <w:spacing w:line="276" w:lineRule="auto"/>
              <w:rPr>
                <w:rFonts w:asciiTheme="majorBidi" w:eastAsiaTheme="minorEastAsia" w:hAnsiTheme="majorBidi" w:cstheme="majorBidi"/>
                <w:color w:val="000000" w:themeColor="text1"/>
                <w:szCs w:val="24"/>
              </w:rPr>
            </w:pPr>
            <w:r w:rsidRPr="00E54217">
              <w:rPr>
                <w:rFonts w:asciiTheme="majorBidi" w:eastAsiaTheme="minorEastAsia" w:hAnsiTheme="majorBidi" w:cstheme="majorBidi"/>
                <w:color w:val="000000" w:themeColor="text1"/>
                <w:szCs w:val="24"/>
              </w:rPr>
              <w:t>Lithium batteries (cells)</w:t>
            </w:r>
          </w:p>
        </w:tc>
        <w:tc>
          <w:tcPr>
            <w:tcW w:w="3000" w:type="dxa"/>
            <w:tcBorders>
              <w:top w:val="single" w:sz="8" w:space="0" w:color="4F81BD"/>
              <w:left w:val="single" w:sz="8" w:space="0" w:color="95B3D7"/>
              <w:bottom w:val="single" w:sz="8" w:space="0" w:color="95B3D7"/>
              <w:right w:val="single" w:sz="8" w:space="0" w:color="95B3D7"/>
            </w:tcBorders>
            <w:shd w:val="clear" w:color="auto" w:fill="DBE5F1"/>
          </w:tcPr>
          <w:p w14:paraId="017EDCC1" w14:textId="77777777" w:rsidR="00B54A54" w:rsidRPr="00E54217" w:rsidRDefault="00B54A54" w:rsidP="002D1278">
            <w:pPr>
              <w:spacing w:line="276" w:lineRule="auto"/>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color w:val="000000" w:themeColor="text1"/>
                <w:szCs w:val="24"/>
              </w:rPr>
            </w:pPr>
            <w:r w:rsidRPr="00E54217">
              <w:rPr>
                <w:rFonts w:asciiTheme="majorBidi" w:eastAsiaTheme="minorEastAsia" w:hAnsiTheme="majorBidi" w:cstheme="majorBidi"/>
                <w:color w:val="000000" w:themeColor="text1"/>
                <w:szCs w:val="24"/>
              </w:rPr>
              <w:t xml:space="preserve">Remain safe (do not release hazardous waste or risk injury) under normal operations of misuse. Standards should ensure </w:t>
            </w:r>
            <w:r w:rsidRPr="00E54217">
              <w:rPr>
                <w:rFonts w:asciiTheme="majorBidi" w:eastAsiaTheme="minorEastAsia" w:hAnsiTheme="majorBidi" w:cstheme="majorBidi"/>
                <w:color w:val="000000" w:themeColor="text1"/>
                <w:szCs w:val="24"/>
              </w:rPr>
              <w:lastRenderedPageBreak/>
              <w:t xml:space="preserve">battery cells have been subject to testing for a range of normal and adverse conditions without exhibiting runaway thermal </w:t>
            </w:r>
            <w:proofErr w:type="spellStart"/>
            <w:r w:rsidRPr="00E54217">
              <w:rPr>
                <w:rFonts w:asciiTheme="majorBidi" w:eastAsiaTheme="minorEastAsia" w:hAnsiTheme="majorBidi" w:cstheme="majorBidi"/>
                <w:color w:val="000000" w:themeColor="text1"/>
                <w:szCs w:val="24"/>
              </w:rPr>
              <w:t>behaviour</w:t>
            </w:r>
            <w:proofErr w:type="spellEnd"/>
            <w:r w:rsidRPr="00E54217">
              <w:rPr>
                <w:rFonts w:asciiTheme="majorBidi" w:eastAsiaTheme="minorEastAsia" w:hAnsiTheme="majorBidi" w:cstheme="majorBidi"/>
                <w:color w:val="000000" w:themeColor="text1"/>
                <w:szCs w:val="24"/>
              </w:rPr>
              <w:t>.</w:t>
            </w:r>
          </w:p>
        </w:tc>
        <w:tc>
          <w:tcPr>
            <w:tcW w:w="3000" w:type="dxa"/>
            <w:tcBorders>
              <w:top w:val="single" w:sz="8" w:space="0" w:color="4F81BD"/>
              <w:left w:val="single" w:sz="8" w:space="0" w:color="95B3D7"/>
              <w:bottom w:val="single" w:sz="8" w:space="0" w:color="95B3D7"/>
              <w:right w:val="single" w:sz="8" w:space="0" w:color="95B3D7"/>
            </w:tcBorders>
            <w:shd w:val="clear" w:color="auto" w:fill="DBE5F1"/>
          </w:tcPr>
          <w:p w14:paraId="7AE777E1" w14:textId="77777777" w:rsidR="00B54A54" w:rsidRPr="00E54217" w:rsidRDefault="00B54A54" w:rsidP="002D1278">
            <w:pPr>
              <w:spacing w:line="276" w:lineRule="auto"/>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color w:val="000000" w:themeColor="text1"/>
                <w:szCs w:val="24"/>
              </w:rPr>
            </w:pPr>
            <w:r w:rsidRPr="00E54217">
              <w:rPr>
                <w:rFonts w:asciiTheme="majorBidi" w:eastAsiaTheme="minorEastAsia" w:hAnsiTheme="majorBidi" w:cstheme="majorBidi"/>
                <w:color w:val="000000" w:themeColor="text1"/>
                <w:szCs w:val="24"/>
              </w:rPr>
              <w:lastRenderedPageBreak/>
              <w:t>IEC 62133, and IEC 62660 (or UL 1642, UL 1973)</w:t>
            </w:r>
          </w:p>
        </w:tc>
      </w:tr>
      <w:tr w:rsidR="00B54A54" w:rsidRPr="00E54217" w14:paraId="0602E6D6" w14:textId="77777777" w:rsidTr="002D1278">
        <w:tc>
          <w:tcPr>
            <w:cnfStyle w:val="001000000000" w:firstRow="0" w:lastRow="0" w:firstColumn="1" w:lastColumn="0" w:oddVBand="0" w:evenVBand="0" w:oddHBand="0" w:evenHBand="0" w:firstRowFirstColumn="0" w:firstRowLastColumn="0" w:lastRowFirstColumn="0" w:lastRowLastColumn="0"/>
            <w:tcW w:w="3000" w:type="dxa"/>
            <w:tcBorders>
              <w:top w:val="single" w:sz="8" w:space="0" w:color="95B3D7"/>
              <w:left w:val="single" w:sz="8" w:space="0" w:color="95B3D7"/>
              <w:bottom w:val="single" w:sz="8" w:space="0" w:color="95B3D7"/>
              <w:right w:val="single" w:sz="8" w:space="0" w:color="95B3D7"/>
            </w:tcBorders>
          </w:tcPr>
          <w:p w14:paraId="1601E3CE" w14:textId="77777777" w:rsidR="00B54A54" w:rsidRPr="00E54217" w:rsidRDefault="00B54A54" w:rsidP="002D1278">
            <w:pPr>
              <w:spacing w:line="276" w:lineRule="auto"/>
              <w:rPr>
                <w:rFonts w:asciiTheme="majorBidi" w:eastAsiaTheme="minorEastAsia" w:hAnsiTheme="majorBidi" w:cstheme="majorBidi"/>
                <w:color w:val="000000" w:themeColor="text1"/>
                <w:szCs w:val="24"/>
              </w:rPr>
            </w:pPr>
            <w:r w:rsidRPr="00E54217">
              <w:rPr>
                <w:rFonts w:asciiTheme="majorBidi" w:eastAsiaTheme="minorEastAsia" w:hAnsiTheme="majorBidi" w:cstheme="majorBidi"/>
                <w:color w:val="000000" w:themeColor="text1"/>
                <w:szCs w:val="24"/>
              </w:rPr>
              <w:t xml:space="preserve">Inverters </w:t>
            </w:r>
          </w:p>
        </w:tc>
        <w:tc>
          <w:tcPr>
            <w:tcW w:w="3000" w:type="dxa"/>
            <w:tcBorders>
              <w:top w:val="single" w:sz="8" w:space="0" w:color="95B3D7"/>
              <w:left w:val="single" w:sz="8" w:space="0" w:color="95B3D7"/>
              <w:bottom w:val="single" w:sz="8" w:space="0" w:color="95B3D7"/>
              <w:right w:val="single" w:sz="8" w:space="0" w:color="95B3D7"/>
            </w:tcBorders>
          </w:tcPr>
          <w:p w14:paraId="618D142D" w14:textId="77777777" w:rsidR="00B54A54" w:rsidRPr="00E54217" w:rsidRDefault="00B54A54" w:rsidP="002D1278">
            <w:pPr>
              <w:spacing w:line="276" w:lineRule="auto"/>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color w:val="000000" w:themeColor="text1"/>
                <w:szCs w:val="24"/>
              </w:rPr>
            </w:pPr>
            <w:r w:rsidRPr="00E54217">
              <w:rPr>
                <w:rFonts w:asciiTheme="majorBidi" w:eastAsiaTheme="minorEastAsia" w:hAnsiTheme="majorBidi" w:cstheme="majorBidi"/>
                <w:color w:val="000000" w:themeColor="text1"/>
                <w:szCs w:val="24"/>
              </w:rPr>
              <w:t>Electrical safety of equipment, and functionality to support rapid shutdown and related system protection measures</w:t>
            </w:r>
          </w:p>
        </w:tc>
        <w:tc>
          <w:tcPr>
            <w:tcW w:w="3000" w:type="dxa"/>
            <w:tcBorders>
              <w:top w:val="single" w:sz="8" w:space="0" w:color="95B3D7"/>
              <w:left w:val="single" w:sz="8" w:space="0" w:color="95B3D7"/>
              <w:bottom w:val="single" w:sz="8" w:space="0" w:color="95B3D7"/>
              <w:right w:val="single" w:sz="8" w:space="0" w:color="95B3D7"/>
            </w:tcBorders>
          </w:tcPr>
          <w:p w14:paraId="7C4BE0FB" w14:textId="77777777" w:rsidR="00B54A54" w:rsidRPr="00E54217" w:rsidRDefault="00B54A54" w:rsidP="002D1278">
            <w:pPr>
              <w:spacing w:line="276" w:lineRule="auto"/>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color w:val="000000" w:themeColor="text1"/>
                <w:szCs w:val="24"/>
              </w:rPr>
            </w:pPr>
            <w:r w:rsidRPr="00E54217">
              <w:rPr>
                <w:rFonts w:asciiTheme="majorBidi" w:eastAsiaTheme="minorEastAsia" w:hAnsiTheme="majorBidi" w:cstheme="majorBidi"/>
                <w:color w:val="000000" w:themeColor="text1"/>
                <w:szCs w:val="24"/>
              </w:rPr>
              <w:t>IEC 62909-1 (or UL 1741)</w:t>
            </w:r>
          </w:p>
        </w:tc>
      </w:tr>
      <w:tr w:rsidR="00B54A54" w:rsidRPr="00E54217" w14:paraId="1E1367DD" w14:textId="77777777" w:rsidTr="002D1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Borders>
              <w:top w:val="single" w:sz="8" w:space="0" w:color="95B3D7"/>
              <w:left w:val="single" w:sz="8" w:space="0" w:color="95B3D7"/>
              <w:bottom w:val="single" w:sz="8" w:space="0" w:color="95B3D7"/>
              <w:right w:val="single" w:sz="8" w:space="0" w:color="95B3D7"/>
            </w:tcBorders>
            <w:shd w:val="clear" w:color="auto" w:fill="DBE5F1"/>
          </w:tcPr>
          <w:p w14:paraId="385E57B7" w14:textId="77777777" w:rsidR="00B54A54" w:rsidRPr="00E54217" w:rsidRDefault="00B54A54" w:rsidP="002D1278">
            <w:pPr>
              <w:spacing w:line="276" w:lineRule="auto"/>
              <w:rPr>
                <w:rFonts w:asciiTheme="majorBidi" w:eastAsiaTheme="minorEastAsia" w:hAnsiTheme="majorBidi" w:cstheme="majorBidi"/>
                <w:color w:val="000000" w:themeColor="text1"/>
                <w:szCs w:val="24"/>
              </w:rPr>
            </w:pPr>
            <w:r w:rsidRPr="00E54217">
              <w:rPr>
                <w:rFonts w:asciiTheme="majorBidi" w:eastAsiaTheme="minorEastAsia" w:hAnsiTheme="majorBidi" w:cstheme="majorBidi"/>
                <w:color w:val="000000" w:themeColor="text1"/>
                <w:szCs w:val="24"/>
              </w:rPr>
              <w:t>Fire detection and suppression systems</w:t>
            </w:r>
          </w:p>
        </w:tc>
        <w:tc>
          <w:tcPr>
            <w:tcW w:w="3000" w:type="dxa"/>
            <w:tcBorders>
              <w:top w:val="single" w:sz="8" w:space="0" w:color="95B3D7"/>
              <w:left w:val="single" w:sz="8" w:space="0" w:color="95B3D7"/>
              <w:bottom w:val="single" w:sz="8" w:space="0" w:color="95B3D7"/>
              <w:right w:val="single" w:sz="8" w:space="0" w:color="95B3D7"/>
            </w:tcBorders>
            <w:shd w:val="clear" w:color="auto" w:fill="DBE5F1"/>
          </w:tcPr>
          <w:p w14:paraId="1657D542" w14:textId="77777777" w:rsidR="00B54A54" w:rsidRPr="00E54217" w:rsidRDefault="00B54A54" w:rsidP="002D1278">
            <w:pPr>
              <w:spacing w:line="276" w:lineRule="auto"/>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color w:val="000000" w:themeColor="text1"/>
                <w:szCs w:val="24"/>
              </w:rPr>
            </w:pPr>
            <w:r w:rsidRPr="00E54217">
              <w:rPr>
                <w:rFonts w:asciiTheme="majorBidi" w:eastAsiaTheme="minorEastAsia" w:hAnsiTheme="majorBidi" w:cstheme="majorBidi"/>
                <w:color w:val="000000" w:themeColor="text1"/>
                <w:szCs w:val="24"/>
              </w:rPr>
              <w:t>Effectively detect and issue alarms for fire events that may arise in BESS. Ensure safe operation of fire suppression (if included).</w:t>
            </w:r>
          </w:p>
        </w:tc>
        <w:tc>
          <w:tcPr>
            <w:tcW w:w="3000" w:type="dxa"/>
            <w:tcBorders>
              <w:top w:val="single" w:sz="8" w:space="0" w:color="95B3D7"/>
              <w:left w:val="single" w:sz="8" w:space="0" w:color="95B3D7"/>
              <w:bottom w:val="single" w:sz="8" w:space="0" w:color="95B3D7"/>
              <w:right w:val="single" w:sz="8" w:space="0" w:color="95B3D7"/>
            </w:tcBorders>
            <w:shd w:val="clear" w:color="auto" w:fill="DBE5F1"/>
          </w:tcPr>
          <w:p w14:paraId="429D0D48" w14:textId="77777777" w:rsidR="00B54A54" w:rsidRPr="00E54217" w:rsidRDefault="00B54A54" w:rsidP="002D1278">
            <w:pPr>
              <w:spacing w:line="276" w:lineRule="auto"/>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color w:val="000000" w:themeColor="text1"/>
                <w:szCs w:val="24"/>
              </w:rPr>
            </w:pPr>
            <w:r w:rsidRPr="00E54217">
              <w:rPr>
                <w:rFonts w:asciiTheme="majorBidi" w:eastAsiaTheme="minorEastAsia" w:hAnsiTheme="majorBidi" w:cstheme="majorBidi"/>
                <w:color w:val="000000" w:themeColor="text1"/>
                <w:szCs w:val="24"/>
              </w:rPr>
              <w:t>ISO 7240, ISO 14520</w:t>
            </w:r>
          </w:p>
        </w:tc>
      </w:tr>
      <w:tr w:rsidR="00B54A54" w:rsidRPr="00E54217" w14:paraId="63D23683" w14:textId="77777777" w:rsidTr="002D1278">
        <w:trPr>
          <w:trHeight w:val="600"/>
        </w:trPr>
        <w:tc>
          <w:tcPr>
            <w:cnfStyle w:val="001000000000" w:firstRow="0" w:lastRow="0" w:firstColumn="1" w:lastColumn="0" w:oddVBand="0" w:evenVBand="0" w:oddHBand="0" w:evenHBand="0" w:firstRowFirstColumn="0" w:firstRowLastColumn="0" w:lastRowFirstColumn="0" w:lastRowLastColumn="0"/>
            <w:tcW w:w="3000" w:type="dxa"/>
            <w:tcBorders>
              <w:top w:val="single" w:sz="8" w:space="0" w:color="95B3D7"/>
              <w:left w:val="single" w:sz="8" w:space="0" w:color="95B3D7"/>
              <w:bottom w:val="single" w:sz="8" w:space="0" w:color="95B3D7"/>
              <w:right w:val="single" w:sz="8" w:space="0" w:color="95B3D7"/>
            </w:tcBorders>
          </w:tcPr>
          <w:p w14:paraId="6984418E" w14:textId="77777777" w:rsidR="00B54A54" w:rsidRPr="00E54217" w:rsidRDefault="00B54A54" w:rsidP="002D1278">
            <w:pPr>
              <w:spacing w:line="276" w:lineRule="auto"/>
              <w:rPr>
                <w:rFonts w:asciiTheme="majorBidi" w:eastAsiaTheme="minorEastAsia" w:hAnsiTheme="majorBidi" w:cstheme="majorBidi"/>
                <w:color w:val="000000" w:themeColor="text1"/>
                <w:szCs w:val="24"/>
              </w:rPr>
            </w:pPr>
            <w:r w:rsidRPr="00E54217">
              <w:rPr>
                <w:rFonts w:asciiTheme="majorBidi" w:eastAsiaTheme="minorEastAsia" w:hAnsiTheme="majorBidi" w:cstheme="majorBidi"/>
                <w:color w:val="000000" w:themeColor="text1"/>
                <w:szCs w:val="24"/>
              </w:rPr>
              <w:t>Battery energy storage systems</w:t>
            </w:r>
          </w:p>
        </w:tc>
        <w:tc>
          <w:tcPr>
            <w:tcW w:w="3000" w:type="dxa"/>
            <w:tcBorders>
              <w:top w:val="single" w:sz="8" w:space="0" w:color="95B3D7"/>
              <w:left w:val="single" w:sz="8" w:space="0" w:color="95B3D7"/>
              <w:bottom w:val="single" w:sz="8" w:space="0" w:color="95B3D7"/>
              <w:right w:val="single" w:sz="8" w:space="0" w:color="95B3D7"/>
            </w:tcBorders>
          </w:tcPr>
          <w:p w14:paraId="11D3CE3D" w14:textId="77777777" w:rsidR="00B54A54" w:rsidRPr="00E54217" w:rsidRDefault="00B54A54" w:rsidP="002D1278">
            <w:pPr>
              <w:spacing w:line="276" w:lineRule="auto"/>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color w:val="000000" w:themeColor="text1"/>
                <w:szCs w:val="24"/>
              </w:rPr>
            </w:pPr>
            <w:r w:rsidRPr="00E54217">
              <w:rPr>
                <w:rFonts w:asciiTheme="majorBidi" w:eastAsiaTheme="minorEastAsia" w:hAnsiTheme="majorBidi" w:cstheme="majorBidi"/>
                <w:color w:val="000000" w:themeColor="text1"/>
                <w:szCs w:val="24"/>
              </w:rPr>
              <w:t>Provide overarching safety and environmental requirements for integrated systems. Address personnel safety, electrical hazards, essential grid protection functions, fire and explosion safety, hazardous materials, stand-off distances, installation and operation requirements. Include provisions for system level risk assessment and testing.</w:t>
            </w:r>
          </w:p>
        </w:tc>
        <w:tc>
          <w:tcPr>
            <w:tcW w:w="3000" w:type="dxa"/>
            <w:tcBorders>
              <w:top w:val="single" w:sz="8" w:space="0" w:color="95B3D7"/>
              <w:left w:val="single" w:sz="8" w:space="0" w:color="95B3D7"/>
              <w:bottom w:val="single" w:sz="8" w:space="0" w:color="95B3D7"/>
              <w:right w:val="single" w:sz="8" w:space="0" w:color="95B3D7"/>
            </w:tcBorders>
          </w:tcPr>
          <w:p w14:paraId="059BB1FC" w14:textId="77777777" w:rsidR="00B54A54" w:rsidRPr="00E54217" w:rsidRDefault="00B54A54" w:rsidP="002D1278">
            <w:pPr>
              <w:spacing w:line="276" w:lineRule="auto"/>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color w:val="000000" w:themeColor="text1"/>
                <w:szCs w:val="24"/>
              </w:rPr>
            </w:pPr>
            <w:r w:rsidRPr="00E54217">
              <w:rPr>
                <w:rFonts w:asciiTheme="majorBidi" w:eastAsiaTheme="minorEastAsia" w:hAnsiTheme="majorBidi" w:cstheme="majorBidi"/>
                <w:color w:val="000000" w:themeColor="text1"/>
                <w:szCs w:val="24"/>
              </w:rPr>
              <w:t>IEC 62933 (or UL 9540)</w:t>
            </w:r>
          </w:p>
          <w:p w14:paraId="4107D063" w14:textId="77777777" w:rsidR="00B54A54" w:rsidRPr="00E54217" w:rsidRDefault="00B54A54" w:rsidP="002D1278">
            <w:pPr>
              <w:spacing w:line="276" w:lineRule="auto"/>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color w:val="000000" w:themeColor="text1"/>
                <w:szCs w:val="24"/>
              </w:rPr>
            </w:pPr>
            <w:r w:rsidRPr="00E54217">
              <w:rPr>
                <w:rFonts w:asciiTheme="majorBidi" w:eastAsiaTheme="minorEastAsia" w:hAnsiTheme="majorBidi" w:cstheme="majorBidi"/>
                <w:color w:val="000000" w:themeColor="text1"/>
                <w:szCs w:val="24"/>
              </w:rPr>
              <w:t>IEC 92902</w:t>
            </w:r>
          </w:p>
        </w:tc>
      </w:tr>
      <w:tr w:rsidR="00B54A54" w:rsidRPr="00E54217" w14:paraId="317DF620" w14:textId="77777777" w:rsidTr="002D1278">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000" w:type="dxa"/>
            <w:tcBorders>
              <w:top w:val="single" w:sz="8" w:space="0" w:color="95B3D7"/>
              <w:left w:val="single" w:sz="8" w:space="0" w:color="95B3D7"/>
              <w:bottom w:val="single" w:sz="8" w:space="0" w:color="95B3D7"/>
              <w:right w:val="single" w:sz="8" w:space="0" w:color="95B3D7"/>
            </w:tcBorders>
            <w:shd w:val="clear" w:color="auto" w:fill="DBE5F1"/>
          </w:tcPr>
          <w:p w14:paraId="1282238C" w14:textId="77777777" w:rsidR="00B54A54" w:rsidRPr="00E54217" w:rsidRDefault="00B54A54" w:rsidP="002D1278">
            <w:pPr>
              <w:spacing w:line="276" w:lineRule="auto"/>
              <w:rPr>
                <w:rFonts w:asciiTheme="majorBidi" w:eastAsiaTheme="minorEastAsia" w:hAnsiTheme="majorBidi" w:cstheme="majorBidi"/>
                <w:color w:val="000000" w:themeColor="text1"/>
                <w:szCs w:val="24"/>
              </w:rPr>
            </w:pPr>
            <w:r w:rsidRPr="00E54217">
              <w:rPr>
                <w:rFonts w:asciiTheme="majorBidi" w:eastAsiaTheme="minorEastAsia" w:hAnsiTheme="majorBidi" w:cstheme="majorBidi"/>
                <w:color w:val="000000" w:themeColor="text1"/>
                <w:szCs w:val="24"/>
              </w:rPr>
              <w:t>Transport of battery cells from manufacturer to site</w:t>
            </w:r>
          </w:p>
        </w:tc>
        <w:tc>
          <w:tcPr>
            <w:tcW w:w="3000" w:type="dxa"/>
            <w:tcBorders>
              <w:top w:val="single" w:sz="8" w:space="0" w:color="95B3D7"/>
              <w:left w:val="single" w:sz="8" w:space="0" w:color="95B3D7"/>
              <w:bottom w:val="single" w:sz="8" w:space="0" w:color="95B3D7"/>
              <w:right w:val="single" w:sz="8" w:space="0" w:color="95B3D7"/>
            </w:tcBorders>
            <w:shd w:val="clear" w:color="auto" w:fill="DBE5F1"/>
          </w:tcPr>
          <w:p w14:paraId="259A712D" w14:textId="77777777" w:rsidR="00B54A54" w:rsidRPr="00E54217" w:rsidRDefault="00B54A54" w:rsidP="002D1278">
            <w:pPr>
              <w:spacing w:line="276" w:lineRule="auto"/>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color w:val="000000" w:themeColor="text1"/>
                <w:szCs w:val="24"/>
              </w:rPr>
            </w:pPr>
            <w:proofErr w:type="spellStart"/>
            <w:r w:rsidRPr="00E54217">
              <w:rPr>
                <w:rFonts w:asciiTheme="majorBidi" w:eastAsiaTheme="minorEastAsia" w:hAnsiTheme="majorBidi" w:cstheme="majorBidi"/>
                <w:color w:val="000000" w:themeColor="text1"/>
                <w:szCs w:val="24"/>
              </w:rPr>
              <w:t>Minimise</w:t>
            </w:r>
            <w:proofErr w:type="spellEnd"/>
            <w:r w:rsidRPr="00E54217">
              <w:rPr>
                <w:rFonts w:asciiTheme="majorBidi" w:eastAsiaTheme="minorEastAsia" w:hAnsiTheme="majorBidi" w:cstheme="majorBidi"/>
                <w:color w:val="000000" w:themeColor="text1"/>
                <w:szCs w:val="24"/>
              </w:rPr>
              <w:t xml:space="preserve"> risk of electrical hazard, fire, or exposure of hazardous material during transport.</w:t>
            </w:r>
          </w:p>
        </w:tc>
        <w:tc>
          <w:tcPr>
            <w:tcW w:w="3000" w:type="dxa"/>
            <w:tcBorders>
              <w:top w:val="single" w:sz="8" w:space="0" w:color="95B3D7"/>
              <w:left w:val="single" w:sz="8" w:space="0" w:color="95B3D7"/>
              <w:bottom w:val="single" w:sz="8" w:space="0" w:color="95B3D7"/>
              <w:right w:val="single" w:sz="8" w:space="0" w:color="95B3D7"/>
            </w:tcBorders>
            <w:shd w:val="clear" w:color="auto" w:fill="DBE5F1"/>
          </w:tcPr>
          <w:p w14:paraId="30F4917B" w14:textId="77777777" w:rsidR="00B54A54" w:rsidRPr="00E54217" w:rsidRDefault="00B54A54" w:rsidP="002D1278">
            <w:pPr>
              <w:spacing w:line="276" w:lineRule="auto"/>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color w:val="000000" w:themeColor="text1"/>
                <w:szCs w:val="24"/>
              </w:rPr>
            </w:pPr>
            <w:r w:rsidRPr="00E54217">
              <w:rPr>
                <w:rFonts w:asciiTheme="majorBidi" w:eastAsiaTheme="minorEastAsia" w:hAnsiTheme="majorBidi" w:cstheme="majorBidi"/>
                <w:color w:val="000000" w:themeColor="text1"/>
                <w:szCs w:val="24"/>
              </w:rPr>
              <w:t xml:space="preserve">IEC 62281 </w:t>
            </w:r>
          </w:p>
        </w:tc>
      </w:tr>
      <w:tr w:rsidR="00B54A54" w:rsidRPr="00E54217" w14:paraId="6EB9660C" w14:textId="77777777" w:rsidTr="002D1278">
        <w:trPr>
          <w:trHeight w:val="585"/>
        </w:trPr>
        <w:tc>
          <w:tcPr>
            <w:cnfStyle w:val="001000000000" w:firstRow="0" w:lastRow="0" w:firstColumn="1" w:lastColumn="0" w:oddVBand="0" w:evenVBand="0" w:oddHBand="0" w:evenHBand="0" w:firstRowFirstColumn="0" w:firstRowLastColumn="0" w:lastRowFirstColumn="0" w:lastRowLastColumn="0"/>
            <w:tcW w:w="3000" w:type="dxa"/>
            <w:tcBorders>
              <w:top w:val="single" w:sz="8" w:space="0" w:color="95B3D7"/>
              <w:left w:val="single" w:sz="8" w:space="0" w:color="95B3D7"/>
              <w:bottom w:val="single" w:sz="8" w:space="0" w:color="95B3D7"/>
              <w:right w:val="single" w:sz="8" w:space="0" w:color="95B3D7"/>
            </w:tcBorders>
          </w:tcPr>
          <w:p w14:paraId="4857E651" w14:textId="77777777" w:rsidR="00B54A54" w:rsidRPr="00E54217" w:rsidRDefault="00B54A54" w:rsidP="002D1278">
            <w:pPr>
              <w:spacing w:line="276" w:lineRule="auto"/>
              <w:rPr>
                <w:rFonts w:asciiTheme="majorBidi" w:eastAsiaTheme="minorEastAsia" w:hAnsiTheme="majorBidi" w:cstheme="majorBidi"/>
                <w:color w:val="000000" w:themeColor="text1"/>
                <w:szCs w:val="24"/>
              </w:rPr>
            </w:pPr>
            <w:r w:rsidRPr="00E54217">
              <w:rPr>
                <w:rFonts w:asciiTheme="majorBidi" w:eastAsiaTheme="minorEastAsia" w:hAnsiTheme="majorBidi" w:cstheme="majorBidi"/>
                <w:color w:val="000000" w:themeColor="text1"/>
                <w:szCs w:val="24"/>
              </w:rPr>
              <w:t>Access, egress and working space</w:t>
            </w:r>
          </w:p>
        </w:tc>
        <w:tc>
          <w:tcPr>
            <w:tcW w:w="3000" w:type="dxa"/>
            <w:tcBorders>
              <w:top w:val="single" w:sz="8" w:space="0" w:color="95B3D7"/>
              <w:left w:val="single" w:sz="8" w:space="0" w:color="95B3D7"/>
              <w:bottom w:val="single" w:sz="8" w:space="0" w:color="95B3D7"/>
              <w:right w:val="single" w:sz="8" w:space="0" w:color="95B3D7"/>
            </w:tcBorders>
          </w:tcPr>
          <w:p w14:paraId="6F2B9035" w14:textId="77777777" w:rsidR="00B54A54" w:rsidRPr="00E54217" w:rsidRDefault="00B54A54" w:rsidP="002D1278">
            <w:pPr>
              <w:spacing w:line="276" w:lineRule="auto"/>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color w:val="000000" w:themeColor="text1"/>
                <w:szCs w:val="24"/>
              </w:rPr>
            </w:pPr>
            <w:r w:rsidRPr="00E54217">
              <w:rPr>
                <w:rFonts w:asciiTheme="majorBidi" w:eastAsiaTheme="minorEastAsia" w:hAnsiTheme="majorBidi" w:cstheme="majorBidi"/>
                <w:color w:val="000000" w:themeColor="text1"/>
                <w:szCs w:val="24"/>
              </w:rPr>
              <w:t>Ensure adequacy of work spaces, including protection from arc flash or exposure to electrical hazards, unrestricted access to emergency exits, and reduce risk of exposure to fire suppression systems.</w:t>
            </w:r>
          </w:p>
        </w:tc>
        <w:tc>
          <w:tcPr>
            <w:tcW w:w="3000" w:type="dxa"/>
            <w:tcBorders>
              <w:top w:val="single" w:sz="8" w:space="0" w:color="95B3D7"/>
              <w:left w:val="single" w:sz="8" w:space="0" w:color="95B3D7"/>
              <w:bottom w:val="single" w:sz="8" w:space="0" w:color="95B3D7"/>
              <w:right w:val="single" w:sz="8" w:space="0" w:color="95B3D7"/>
            </w:tcBorders>
          </w:tcPr>
          <w:p w14:paraId="754838D6" w14:textId="77777777" w:rsidR="00B54A54" w:rsidRPr="00E54217" w:rsidRDefault="00B54A54" w:rsidP="002D1278">
            <w:pPr>
              <w:spacing w:line="276" w:lineRule="auto"/>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color w:val="000000" w:themeColor="text1"/>
                <w:szCs w:val="24"/>
              </w:rPr>
            </w:pPr>
            <w:r w:rsidRPr="00E54217">
              <w:rPr>
                <w:rFonts w:asciiTheme="majorBidi" w:eastAsiaTheme="minorEastAsia" w:hAnsiTheme="majorBidi" w:cstheme="majorBidi"/>
                <w:color w:val="000000" w:themeColor="text1"/>
                <w:szCs w:val="24"/>
              </w:rPr>
              <w:t>IEC 61936-1</w:t>
            </w:r>
          </w:p>
        </w:tc>
      </w:tr>
    </w:tbl>
    <w:p w14:paraId="598CC162" w14:textId="77777777" w:rsidR="00B54A54" w:rsidRPr="00E54217" w:rsidRDefault="00B54A54" w:rsidP="00B54A54">
      <w:pPr>
        <w:spacing w:line="276" w:lineRule="auto"/>
        <w:rPr>
          <w:rFonts w:asciiTheme="majorBidi" w:eastAsiaTheme="minorEastAsia" w:hAnsiTheme="majorBidi" w:cstheme="majorBidi"/>
          <w:szCs w:val="24"/>
        </w:rPr>
      </w:pPr>
    </w:p>
    <w:p w14:paraId="07E3C384" w14:textId="77777777" w:rsidR="00B54A54" w:rsidRPr="00E54217" w:rsidRDefault="00B54A54" w:rsidP="00B54A54">
      <w:pPr>
        <w:pStyle w:val="ListParagraph"/>
        <w:numPr>
          <w:ilvl w:val="0"/>
          <w:numId w:val="21"/>
        </w:numPr>
        <w:spacing w:line="276" w:lineRule="auto"/>
        <w:jc w:val="both"/>
        <w:rPr>
          <w:rFonts w:asciiTheme="majorBidi" w:eastAsiaTheme="minorEastAsia" w:hAnsiTheme="majorBidi" w:cstheme="majorBidi"/>
          <w:szCs w:val="24"/>
        </w:rPr>
      </w:pPr>
      <w:r w:rsidRPr="00E54217">
        <w:rPr>
          <w:rFonts w:asciiTheme="majorBidi" w:eastAsiaTheme="minorEastAsia" w:hAnsiTheme="majorBidi" w:cstheme="majorBidi"/>
          <w:szCs w:val="24"/>
        </w:rPr>
        <w:lastRenderedPageBreak/>
        <w:t xml:space="preserve">The Contractor should have ISO14001 certification or equivalent. This certification needs to be submitted at the time of bidding.  </w:t>
      </w:r>
    </w:p>
    <w:p w14:paraId="47D05C8B" w14:textId="77777777" w:rsidR="00B54A54" w:rsidRPr="00E54217" w:rsidRDefault="00B54A54" w:rsidP="00B54A54">
      <w:pPr>
        <w:pStyle w:val="ListParagraph"/>
        <w:numPr>
          <w:ilvl w:val="0"/>
          <w:numId w:val="21"/>
        </w:numPr>
        <w:spacing w:line="276" w:lineRule="auto"/>
        <w:jc w:val="both"/>
        <w:rPr>
          <w:rFonts w:asciiTheme="majorBidi" w:eastAsiaTheme="minorEastAsia" w:hAnsiTheme="majorBidi" w:cstheme="majorBidi"/>
          <w:szCs w:val="24"/>
        </w:rPr>
      </w:pPr>
      <w:r w:rsidRPr="00E54217">
        <w:rPr>
          <w:rFonts w:asciiTheme="majorBidi" w:eastAsiaTheme="minorEastAsia" w:hAnsiTheme="majorBidi" w:cstheme="majorBidi"/>
          <w:szCs w:val="24"/>
        </w:rPr>
        <w:t xml:space="preserve">The Contractor shall be responsible to ensure all construction material are sourced from approved sites or licensed commercial vendors. All key environmental parameters such as vibration and noise shall not exceed the limitation imposed by the Environmental Protection agency. </w:t>
      </w:r>
    </w:p>
    <w:p w14:paraId="1F7B262D" w14:textId="77777777" w:rsidR="00B54A54" w:rsidRPr="00E54217" w:rsidRDefault="00B54A54" w:rsidP="00B54A54">
      <w:pPr>
        <w:pStyle w:val="ListParagraph"/>
        <w:numPr>
          <w:ilvl w:val="0"/>
          <w:numId w:val="21"/>
        </w:numPr>
        <w:spacing w:line="276" w:lineRule="auto"/>
        <w:jc w:val="both"/>
        <w:rPr>
          <w:rFonts w:asciiTheme="majorBidi" w:eastAsiaTheme="minorEastAsia" w:hAnsiTheme="majorBidi" w:cstheme="majorBidi"/>
          <w:szCs w:val="24"/>
        </w:rPr>
      </w:pPr>
      <w:r w:rsidRPr="00E54217">
        <w:rPr>
          <w:rFonts w:asciiTheme="majorBidi" w:eastAsiaTheme="minorEastAsia" w:hAnsiTheme="majorBidi" w:cstheme="majorBidi"/>
          <w:szCs w:val="24"/>
        </w:rPr>
        <w:t xml:space="preserve">If the Contractor fails to adhere to the mitigation and monitoring plan to a level acceptable to the Environmental Social Safeguards Specialist or other monitoring Agencies, the Employer will temporarily suspend the work until such time proper mitigation measures and monitoring are implemented.   </w:t>
      </w:r>
    </w:p>
    <w:p w14:paraId="5274527B" w14:textId="77777777" w:rsidR="00B54A54" w:rsidRPr="00E54217" w:rsidRDefault="00B54A54" w:rsidP="00B54A54">
      <w:pPr>
        <w:pStyle w:val="ListParagraph"/>
        <w:numPr>
          <w:ilvl w:val="0"/>
          <w:numId w:val="21"/>
        </w:numPr>
        <w:spacing w:line="276" w:lineRule="auto"/>
        <w:jc w:val="both"/>
        <w:rPr>
          <w:rFonts w:asciiTheme="majorBidi" w:eastAsiaTheme="minorEastAsia" w:hAnsiTheme="majorBidi" w:cstheme="majorBidi"/>
          <w:szCs w:val="24"/>
        </w:rPr>
      </w:pPr>
      <w:r w:rsidRPr="00E54217">
        <w:rPr>
          <w:rFonts w:asciiTheme="majorBidi" w:eastAsiaTheme="minorEastAsia" w:hAnsiTheme="majorBidi" w:cstheme="majorBidi"/>
          <w:szCs w:val="24"/>
        </w:rPr>
        <w:t xml:space="preserve">The contractor should allocate 2.5 percent of the total contract value as Environmental Social Health Safety (ESHS) Performance Security.  </w:t>
      </w:r>
    </w:p>
    <w:p w14:paraId="538D131F" w14:textId="77777777" w:rsidR="00B54A54" w:rsidRPr="00E54217" w:rsidRDefault="00B54A54" w:rsidP="00B54A54">
      <w:pPr>
        <w:pStyle w:val="ListParagraph"/>
        <w:numPr>
          <w:ilvl w:val="0"/>
          <w:numId w:val="21"/>
        </w:numPr>
        <w:spacing w:line="276" w:lineRule="auto"/>
        <w:jc w:val="both"/>
        <w:rPr>
          <w:rFonts w:asciiTheme="majorBidi" w:eastAsiaTheme="minorEastAsia" w:hAnsiTheme="majorBidi" w:cstheme="majorBidi"/>
          <w:szCs w:val="24"/>
        </w:rPr>
      </w:pPr>
      <w:r w:rsidRPr="00E54217">
        <w:rPr>
          <w:rFonts w:asciiTheme="majorBidi" w:eastAsiaTheme="minorEastAsia" w:hAnsiTheme="majorBidi" w:cstheme="majorBidi"/>
          <w:szCs w:val="24"/>
        </w:rPr>
        <w:t xml:space="preserve">If any of the defects identified by the Environmental and Social Safeguards Specialist are not remedied by the Contractor within the time given by the Employer, the Employer will consider the Contractor’s work as non-compliance towards environmental safeguards and necessary remedial action will be undertaken by the Employer through a third party. Further the cost of the third party and 12% (twelve percent) for supervision charges will be deducted from the Contractors Payment or from the ESHS Performance Security. Any additional cost or time incurred due to above will be at contractors’ expense and will not be subjected to extension of time or claim.  </w:t>
      </w:r>
    </w:p>
    <w:p w14:paraId="66236F51" w14:textId="77777777" w:rsidR="00B54A54" w:rsidRPr="00E54217" w:rsidRDefault="00B54A54" w:rsidP="00B54A54">
      <w:pPr>
        <w:pStyle w:val="ListParagraph"/>
        <w:numPr>
          <w:ilvl w:val="0"/>
          <w:numId w:val="21"/>
        </w:numPr>
        <w:spacing w:line="276" w:lineRule="auto"/>
        <w:jc w:val="both"/>
        <w:rPr>
          <w:rFonts w:asciiTheme="majorBidi" w:eastAsiaTheme="minorEastAsia" w:hAnsiTheme="majorBidi" w:cstheme="majorBidi"/>
          <w:szCs w:val="24"/>
        </w:rPr>
      </w:pPr>
      <w:r w:rsidRPr="00E54217">
        <w:rPr>
          <w:rFonts w:asciiTheme="majorBidi" w:eastAsiaTheme="minorEastAsia" w:hAnsiTheme="majorBidi" w:cstheme="majorBidi"/>
          <w:szCs w:val="24"/>
        </w:rPr>
        <w:t xml:space="preserve">The Contractor will be responsible for cleaning up and disposing of all waste materials and rehabilitating (landscaping) all construction sites and work areas so that these can be returned as close as possible to their previous use. This includes the stabilization and landscaping of all of the construction sites. Any borrow pits that were operated by the contractor are to be reshaped and closed. Any contaminated soil must be removed from fuel and oil storage areas. All construction debris is to be removed. Payment will be withheld from the contractor until all of the sites are satisfactorily cleaned, all spoils removed and the sites satisfactorily rehabilitated. The final payment will be released only after confirmation by the Environmental and Social Specialist that the above-mentioned tasks have been completed satisfactorily by the Contractor. </w:t>
      </w:r>
    </w:p>
    <w:p w14:paraId="553BC9D7" w14:textId="3FFA8341" w:rsidR="00B54A54" w:rsidRPr="007305C0" w:rsidRDefault="00B54A54" w:rsidP="007305C0">
      <w:pPr>
        <w:pStyle w:val="ListParagraph"/>
        <w:numPr>
          <w:ilvl w:val="0"/>
          <w:numId w:val="21"/>
        </w:numPr>
        <w:spacing w:line="276" w:lineRule="auto"/>
        <w:jc w:val="both"/>
        <w:rPr>
          <w:rFonts w:asciiTheme="majorBidi" w:hAnsiTheme="majorBidi" w:cstheme="majorBidi"/>
          <w:szCs w:val="24"/>
        </w:rPr>
      </w:pPr>
      <w:r w:rsidRPr="00E54217">
        <w:rPr>
          <w:rFonts w:asciiTheme="majorBidi" w:eastAsiaTheme="minorEastAsia" w:hAnsiTheme="majorBidi" w:cstheme="majorBidi"/>
          <w:szCs w:val="24"/>
        </w:rPr>
        <w:t xml:space="preserve">Any legal penalties in relation to environmental and social non-compliance, imposed by any government agency, related to works undertaken by the contractor due to non-compliance of provisions included in the contract should be borne by the contractor. </w:t>
      </w:r>
      <w:r w:rsidRPr="00E54217">
        <w:rPr>
          <w:rFonts w:asciiTheme="majorBidi" w:hAnsiTheme="majorBidi" w:cstheme="majorBidi"/>
          <w:szCs w:val="24"/>
        </w:rPr>
        <w:t xml:space="preserve"> </w:t>
      </w:r>
    </w:p>
    <w:p w14:paraId="71BB130C" w14:textId="77777777" w:rsidR="00B54A54" w:rsidRPr="00E54217" w:rsidRDefault="00B54A54" w:rsidP="00B54A54">
      <w:pPr>
        <w:spacing w:line="276" w:lineRule="auto"/>
        <w:rPr>
          <w:rFonts w:asciiTheme="majorBidi" w:eastAsiaTheme="minorEastAsia" w:hAnsiTheme="majorBidi" w:cstheme="majorBidi"/>
          <w:szCs w:val="24"/>
        </w:rPr>
      </w:pPr>
      <w:r w:rsidRPr="00E54217">
        <w:rPr>
          <w:rFonts w:asciiTheme="majorBidi" w:eastAsiaTheme="minorEastAsia" w:hAnsiTheme="majorBidi" w:cstheme="majorBidi"/>
          <w:szCs w:val="24"/>
        </w:rPr>
        <w:t xml:space="preserve">In addition, the following should be used as guidance by the contractor: </w:t>
      </w:r>
    </w:p>
    <w:p w14:paraId="30D69A50" w14:textId="77777777" w:rsidR="00B54A54" w:rsidRPr="00E54217" w:rsidRDefault="00B54A54" w:rsidP="00B54A54">
      <w:pPr>
        <w:pStyle w:val="ListParagraph"/>
        <w:numPr>
          <w:ilvl w:val="0"/>
          <w:numId w:val="154"/>
        </w:numPr>
        <w:spacing w:line="276" w:lineRule="auto"/>
        <w:jc w:val="both"/>
        <w:rPr>
          <w:rFonts w:asciiTheme="majorBidi" w:eastAsiaTheme="minorEastAsia" w:hAnsiTheme="majorBidi" w:cstheme="majorBidi"/>
          <w:szCs w:val="24"/>
        </w:rPr>
      </w:pPr>
      <w:r w:rsidRPr="00E54217">
        <w:rPr>
          <w:rFonts w:asciiTheme="majorBidi" w:eastAsiaTheme="minorEastAsia" w:hAnsiTheme="majorBidi" w:cstheme="majorBidi"/>
          <w:szCs w:val="24"/>
        </w:rPr>
        <w:t xml:space="preserve"> “Generic Environmental and Social Management Plan (ESMP) for Management of Environmental and Social Impacts During the Construction/Installation of Solar PV and BESS Systems and Grid Infrastructure” provided in Annex 10 of ESMF (link: </w:t>
      </w:r>
      <w:hyperlink r:id="rId113">
        <w:r w:rsidRPr="00E54217">
          <w:rPr>
            <w:rStyle w:val="Hyperlink"/>
            <w:rFonts w:asciiTheme="majorBidi" w:eastAsiaTheme="minorEastAsia" w:hAnsiTheme="majorBidi" w:cstheme="majorBidi"/>
            <w:szCs w:val="24"/>
          </w:rPr>
          <w:t>https://www.environment.gov.mv/v2/en/download/10026</w:t>
        </w:r>
      </w:hyperlink>
      <w:r w:rsidRPr="00E54217">
        <w:rPr>
          <w:rFonts w:asciiTheme="majorBidi" w:eastAsiaTheme="minorEastAsia" w:hAnsiTheme="majorBidi" w:cstheme="majorBidi"/>
          <w:szCs w:val="24"/>
        </w:rPr>
        <w:t>).</w:t>
      </w:r>
    </w:p>
    <w:p w14:paraId="33EAB8B8" w14:textId="77777777" w:rsidR="00B54A54" w:rsidRPr="00E54217" w:rsidRDefault="00B54A54" w:rsidP="00B54A54">
      <w:pPr>
        <w:pStyle w:val="ListParagraph"/>
        <w:numPr>
          <w:ilvl w:val="0"/>
          <w:numId w:val="154"/>
        </w:numPr>
        <w:spacing w:line="276" w:lineRule="auto"/>
        <w:jc w:val="both"/>
        <w:rPr>
          <w:rFonts w:asciiTheme="majorBidi" w:eastAsiaTheme="minorEastAsia" w:hAnsiTheme="majorBidi" w:cstheme="majorBidi"/>
          <w:szCs w:val="24"/>
        </w:rPr>
      </w:pPr>
      <w:r w:rsidRPr="00E54217">
        <w:rPr>
          <w:rFonts w:asciiTheme="majorBidi" w:eastAsiaTheme="minorEastAsia" w:hAnsiTheme="majorBidi" w:cstheme="majorBidi"/>
          <w:szCs w:val="24"/>
        </w:rPr>
        <w:lastRenderedPageBreak/>
        <w:t xml:space="preserve"> “Standard Guidance on Safety Considerations to be Included in the Implementation of Battery Energy Storage System (BESS) Subprojects as per International Best Practice” provided in Annex 5 of ESMF (link: </w:t>
      </w:r>
      <w:hyperlink r:id="rId114">
        <w:r w:rsidRPr="00E54217">
          <w:rPr>
            <w:rStyle w:val="Hyperlink"/>
            <w:rFonts w:asciiTheme="majorBidi" w:eastAsiaTheme="minorEastAsia" w:hAnsiTheme="majorBidi" w:cstheme="majorBidi"/>
            <w:szCs w:val="24"/>
          </w:rPr>
          <w:t>https://www.environment.gov.mv/v2/en/download/10026</w:t>
        </w:r>
      </w:hyperlink>
      <w:r w:rsidRPr="00E54217">
        <w:rPr>
          <w:rFonts w:asciiTheme="majorBidi" w:eastAsiaTheme="minorEastAsia" w:hAnsiTheme="majorBidi" w:cstheme="majorBidi"/>
          <w:szCs w:val="24"/>
        </w:rPr>
        <w:t>).</w:t>
      </w:r>
    </w:p>
    <w:p w14:paraId="4EBD3386" w14:textId="77777777" w:rsidR="00B54A54" w:rsidRDefault="00B54A54" w:rsidP="00B54A54">
      <w:pPr>
        <w:rPr>
          <w:rFonts w:eastAsia="Arial" w:cstheme="minorHAnsi"/>
        </w:rPr>
      </w:pPr>
    </w:p>
    <w:p w14:paraId="34600AE6" w14:textId="38865F28" w:rsidR="00184F38" w:rsidRDefault="001128F0" w:rsidP="002E338E">
      <w:pPr>
        <w:spacing w:before="120" w:after="120"/>
        <w:rPr>
          <w:rFonts w:asciiTheme="majorBidi" w:hAnsiTheme="majorBidi" w:cstheme="majorBidi"/>
          <w:i/>
          <w:noProof/>
          <w:color w:val="002060"/>
          <w:szCs w:val="24"/>
        </w:rPr>
        <w:sectPr w:rsidR="00184F38" w:rsidSect="0041347F">
          <w:pgSz w:w="11906" w:h="16838" w:code="9"/>
          <w:pgMar w:top="1440" w:right="1440" w:bottom="1440" w:left="1800" w:header="720" w:footer="720" w:gutter="0"/>
          <w:cols w:space="720"/>
          <w:titlePg/>
          <w:docGrid w:linePitch="326"/>
        </w:sectPr>
      </w:pPr>
      <w:r w:rsidRPr="002E338E">
        <w:rPr>
          <w:rFonts w:asciiTheme="majorBidi" w:hAnsiTheme="majorBidi" w:cstheme="majorBidi"/>
          <w:i/>
          <w:noProof/>
          <w:color w:val="002060"/>
          <w:szCs w:val="24"/>
        </w:rPr>
        <w:br w:type="page"/>
      </w:r>
    </w:p>
    <w:p w14:paraId="78469F77" w14:textId="77777777" w:rsidR="007119DA" w:rsidRDefault="005B4A5F" w:rsidP="00D61869">
      <w:pPr>
        <w:pStyle w:val="Title"/>
      </w:pPr>
      <w:bookmarkStart w:id="1252" w:name="_Toc436551311"/>
      <w:bookmarkStart w:id="1253" w:name="_Toc125874276"/>
      <w:bookmarkStart w:id="1254" w:name="_Toc190498605"/>
      <w:bookmarkStart w:id="1255" w:name="_Toc190498780"/>
      <w:bookmarkStart w:id="1256" w:name="_Toc437951496"/>
      <w:bookmarkStart w:id="1257" w:name="_Toc437951924"/>
      <w:bookmarkStart w:id="1258" w:name="_Toc95113667"/>
      <w:r w:rsidRPr="00166F92">
        <w:lastRenderedPageBreak/>
        <w:t>Forms</w:t>
      </w:r>
      <w:r w:rsidR="007E703B" w:rsidRPr="00166F92">
        <w:t xml:space="preserve"> </w:t>
      </w:r>
      <w:r w:rsidRPr="00166F92">
        <w:t>and</w:t>
      </w:r>
      <w:r w:rsidR="007E703B" w:rsidRPr="00166F92">
        <w:t xml:space="preserve"> </w:t>
      </w:r>
      <w:r w:rsidRPr="00166F92">
        <w:t>Procedures</w:t>
      </w:r>
      <w:bookmarkEnd w:id="1252"/>
      <w:bookmarkEnd w:id="1253"/>
      <w:bookmarkEnd w:id="1254"/>
      <w:bookmarkEnd w:id="1255"/>
      <w:bookmarkEnd w:id="1256"/>
      <w:bookmarkEnd w:id="1257"/>
      <w:bookmarkEnd w:id="1258"/>
    </w:p>
    <w:p w14:paraId="3DA2020A" w14:textId="77777777" w:rsidR="007119DA" w:rsidRDefault="007119DA" w:rsidP="007119DA">
      <w:pPr>
        <w:pStyle w:val="SectionVHeader"/>
        <w:spacing w:before="240" w:after="240"/>
        <w:rPr>
          <w:noProof/>
        </w:rPr>
      </w:pPr>
      <w:r>
        <w:br w:type="page"/>
      </w:r>
    </w:p>
    <w:p w14:paraId="0C980D62" w14:textId="77777777" w:rsidR="005B4A5F" w:rsidRPr="00166F92" w:rsidRDefault="005B4A5F" w:rsidP="001D5093">
      <w:pPr>
        <w:pStyle w:val="SectionVII-Heading2"/>
      </w:pPr>
      <w:bookmarkStart w:id="1259" w:name="_Toc190498352"/>
      <w:bookmarkStart w:id="1260" w:name="_Toc190498781"/>
      <w:bookmarkStart w:id="1261" w:name="_Toc437950090"/>
      <w:bookmarkStart w:id="1262" w:name="_Toc437950866"/>
      <w:bookmarkStart w:id="1263" w:name="_Toc437951069"/>
      <w:bookmarkStart w:id="1264" w:name="_Toc437951497"/>
      <w:bookmarkStart w:id="1265" w:name="_Toc437951925"/>
      <w:bookmarkStart w:id="1266" w:name="_Toc190498606"/>
      <w:bookmarkStart w:id="1267" w:name="_Toc93491646"/>
      <w:r w:rsidRPr="00166F92">
        <w:lastRenderedPageBreak/>
        <w:t>Form</w:t>
      </w:r>
      <w:r w:rsidR="007E703B" w:rsidRPr="00166F92">
        <w:t xml:space="preserve"> </w:t>
      </w:r>
      <w:r w:rsidRPr="00166F92">
        <w:t>of</w:t>
      </w:r>
      <w:r w:rsidR="007E703B" w:rsidRPr="00166F92">
        <w:t xml:space="preserve"> </w:t>
      </w:r>
      <w:r w:rsidRPr="00166F92">
        <w:t>Completion</w:t>
      </w:r>
      <w:r w:rsidR="007E703B" w:rsidRPr="00166F92">
        <w:t xml:space="preserve"> </w:t>
      </w:r>
      <w:r w:rsidRPr="00166F92">
        <w:t>Certificate</w:t>
      </w:r>
      <w:bookmarkEnd w:id="1259"/>
      <w:bookmarkEnd w:id="1260"/>
      <w:bookmarkEnd w:id="1261"/>
      <w:bookmarkEnd w:id="1262"/>
      <w:bookmarkEnd w:id="1263"/>
      <w:bookmarkEnd w:id="1264"/>
      <w:bookmarkEnd w:id="1265"/>
      <w:bookmarkEnd w:id="1266"/>
      <w:bookmarkEnd w:id="1267"/>
    </w:p>
    <w:p w14:paraId="404631BB" w14:textId="0314AD42" w:rsidR="005B4A5F" w:rsidRPr="00166F92" w:rsidRDefault="005B4A5F" w:rsidP="00E23A11">
      <w:pPr>
        <w:tabs>
          <w:tab w:val="right" w:pos="6480"/>
          <w:tab w:val="left" w:pos="6660"/>
          <w:tab w:val="left" w:pos="9000"/>
        </w:tabs>
        <w:jc w:val="left"/>
      </w:pPr>
      <w:r w:rsidRPr="00166F92">
        <w:tab/>
        <w:t>Date:</w:t>
      </w:r>
      <w:r w:rsidRPr="00166F92">
        <w:tab/>
      </w:r>
      <w:r w:rsidR="00B27032">
        <w:t>_______________</w:t>
      </w:r>
    </w:p>
    <w:p w14:paraId="5FEEB790" w14:textId="6663304D" w:rsidR="005B4A5F" w:rsidRPr="00166F92" w:rsidRDefault="005B4A5F" w:rsidP="00E23A11">
      <w:pPr>
        <w:tabs>
          <w:tab w:val="right" w:pos="6480"/>
          <w:tab w:val="left" w:pos="6660"/>
          <w:tab w:val="left" w:pos="9000"/>
        </w:tabs>
        <w:jc w:val="left"/>
      </w:pPr>
      <w:r w:rsidRPr="00166F92">
        <w:tab/>
        <w:t>Loan/Credit</w:t>
      </w:r>
      <w:r w:rsidR="007E703B" w:rsidRPr="00166F92">
        <w:t xml:space="preserve"> </w:t>
      </w:r>
      <w:r w:rsidRPr="00166F92">
        <w:t>N</w:t>
      </w:r>
      <w:r w:rsidRPr="00166F92">
        <w:rPr>
          <w:vertAlign w:val="superscript"/>
        </w:rPr>
        <w:t>o</w:t>
      </w:r>
      <w:r w:rsidRPr="00166F92">
        <w:t>:</w:t>
      </w:r>
      <w:r w:rsidRPr="00166F92">
        <w:tab/>
      </w:r>
      <w:r w:rsidR="00B27032">
        <w:t>_______________</w:t>
      </w:r>
    </w:p>
    <w:p w14:paraId="36F068AB" w14:textId="0640D64A" w:rsidR="005B4A5F" w:rsidRPr="00166F92" w:rsidRDefault="005B4A5F" w:rsidP="00E23A11">
      <w:pPr>
        <w:tabs>
          <w:tab w:val="right" w:pos="6480"/>
          <w:tab w:val="left" w:pos="6660"/>
          <w:tab w:val="left" w:pos="9000"/>
        </w:tabs>
        <w:jc w:val="left"/>
      </w:pPr>
      <w:r w:rsidRPr="00166F92">
        <w:tab/>
        <w:t>RFB</w:t>
      </w:r>
      <w:r w:rsidR="007E703B" w:rsidRPr="00166F92">
        <w:t xml:space="preserve"> </w:t>
      </w:r>
      <w:r w:rsidRPr="00166F92">
        <w:t>N</w:t>
      </w:r>
      <w:r w:rsidRPr="00166F92">
        <w:rPr>
          <w:vertAlign w:val="superscript"/>
        </w:rPr>
        <w:t>o</w:t>
      </w:r>
      <w:r w:rsidRPr="00166F92">
        <w:t>:</w:t>
      </w:r>
      <w:r w:rsidRPr="00166F92">
        <w:tab/>
      </w:r>
      <w:r w:rsidR="00B27032">
        <w:t>_______________</w:t>
      </w:r>
    </w:p>
    <w:p w14:paraId="3FEC2B7B" w14:textId="77777777" w:rsidR="005B4A5F" w:rsidRPr="00166F92" w:rsidRDefault="005B4A5F" w:rsidP="001D5093"/>
    <w:p w14:paraId="624CF2D6" w14:textId="77777777" w:rsidR="005B4A5F" w:rsidRPr="00166F92" w:rsidRDefault="005B4A5F" w:rsidP="001D5093">
      <w:r w:rsidRPr="00166F92">
        <w:t>To:</w:t>
      </w:r>
      <w:r w:rsidR="007E703B" w:rsidRPr="00166F92">
        <w:t xml:space="preserve"> </w:t>
      </w:r>
      <w:r w:rsidRPr="00166F92">
        <w:t>_________________________________</w:t>
      </w:r>
    </w:p>
    <w:p w14:paraId="3D0CDDD3" w14:textId="77777777" w:rsidR="005B4A5F" w:rsidRPr="00166F92" w:rsidRDefault="005B4A5F" w:rsidP="001D5093"/>
    <w:p w14:paraId="31A6B893" w14:textId="77777777" w:rsidR="005B4A5F" w:rsidRPr="00166F92" w:rsidRDefault="005B4A5F" w:rsidP="001D5093">
      <w:r w:rsidRPr="00166F92">
        <w:t>Dear</w:t>
      </w:r>
      <w:r w:rsidR="007E703B" w:rsidRPr="00166F92">
        <w:t xml:space="preserve"> </w:t>
      </w:r>
      <w:r w:rsidRPr="00166F92">
        <w:t>Ladies</w:t>
      </w:r>
      <w:r w:rsidR="007E703B" w:rsidRPr="00166F92">
        <w:t xml:space="preserve"> </w:t>
      </w:r>
      <w:r w:rsidRPr="00166F92">
        <w:t>and/or</w:t>
      </w:r>
      <w:r w:rsidR="007E703B" w:rsidRPr="00166F92">
        <w:t xml:space="preserve"> </w:t>
      </w:r>
      <w:r w:rsidRPr="00166F92">
        <w:t>Gentlemen,</w:t>
      </w:r>
    </w:p>
    <w:p w14:paraId="6403BFD5" w14:textId="77777777" w:rsidR="005B4A5F" w:rsidRPr="00166F92" w:rsidRDefault="005B4A5F" w:rsidP="001D5093">
      <w:r w:rsidRPr="00166F92">
        <w:t>Pursuant</w:t>
      </w:r>
      <w:r w:rsidR="007E703B" w:rsidRPr="00166F92">
        <w:t xml:space="preserve"> </w:t>
      </w:r>
      <w:r w:rsidRPr="00166F92">
        <w:t>to</w:t>
      </w:r>
      <w:r w:rsidR="007E703B" w:rsidRPr="00166F92">
        <w:t xml:space="preserve"> </w:t>
      </w:r>
      <w:r w:rsidR="0075078B" w:rsidRPr="00166F92">
        <w:t xml:space="preserve">GCC </w:t>
      </w:r>
      <w:r w:rsidRPr="00166F92">
        <w:t>Clause</w:t>
      </w:r>
      <w:r w:rsidR="007E703B" w:rsidRPr="00166F92">
        <w:t xml:space="preserve"> </w:t>
      </w:r>
      <w:r w:rsidRPr="00166F92">
        <w:t>24</w:t>
      </w:r>
      <w:r w:rsidR="007E703B" w:rsidRPr="00166F92">
        <w:t xml:space="preserve"> </w:t>
      </w:r>
      <w:r w:rsidRPr="00166F92">
        <w:t>(Completion</w:t>
      </w:r>
      <w:r w:rsidR="007E703B" w:rsidRPr="00166F92">
        <w:t xml:space="preserve"> </w:t>
      </w:r>
      <w:r w:rsidRPr="00166F92">
        <w:t>of</w:t>
      </w:r>
      <w:r w:rsidR="007E703B" w:rsidRPr="00166F92">
        <w:t xml:space="preserve"> </w:t>
      </w:r>
      <w:r w:rsidRPr="00166F92">
        <w:t>the</w:t>
      </w:r>
      <w:r w:rsidR="007E703B" w:rsidRPr="00166F92">
        <w:t xml:space="preserve"> </w:t>
      </w:r>
      <w:r w:rsidRPr="00166F92">
        <w:t>Facilities)</w:t>
      </w:r>
      <w:r w:rsidR="007E703B" w:rsidRPr="00166F92">
        <w:t xml:space="preserve"> </w:t>
      </w:r>
      <w:r w:rsidRPr="00166F92">
        <w:t>of</w:t>
      </w:r>
      <w:r w:rsidR="007E703B" w:rsidRPr="00166F92">
        <w:t xml:space="preserve"> </w:t>
      </w:r>
      <w:r w:rsidRPr="00166F92">
        <w:t>the</w:t>
      </w:r>
      <w:r w:rsidR="007E703B" w:rsidRPr="00166F92">
        <w:t xml:space="preserve"> </w:t>
      </w:r>
      <w:r w:rsidRPr="00166F92">
        <w:t>General</w:t>
      </w:r>
      <w:r w:rsidR="007E703B" w:rsidRPr="00166F92">
        <w:t xml:space="preserve"> </w:t>
      </w:r>
      <w:r w:rsidRPr="00166F92">
        <w:t>Conditions</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w:t>
      </w:r>
      <w:r w:rsidR="007E703B" w:rsidRPr="00166F92">
        <w:t xml:space="preserve"> </w:t>
      </w:r>
      <w:r w:rsidRPr="00166F92">
        <w:t>entered</w:t>
      </w:r>
      <w:r w:rsidR="007E703B" w:rsidRPr="00166F92">
        <w:t xml:space="preserve"> </w:t>
      </w:r>
      <w:r w:rsidRPr="00166F92">
        <w:t>into</w:t>
      </w:r>
      <w:r w:rsidR="007E703B" w:rsidRPr="00166F92">
        <w:t xml:space="preserve"> </w:t>
      </w:r>
      <w:r w:rsidRPr="00166F92">
        <w:t>between</w:t>
      </w:r>
      <w:r w:rsidR="007E703B" w:rsidRPr="00166F92">
        <w:t xml:space="preserve"> </w:t>
      </w:r>
      <w:r w:rsidRPr="00166F92">
        <w:t>yourselves</w:t>
      </w:r>
      <w:r w:rsidR="007E703B" w:rsidRPr="00166F92">
        <w:t xml:space="preserve"> </w:t>
      </w:r>
      <w:r w:rsidRPr="00166F92">
        <w:t>and</w:t>
      </w:r>
      <w:r w:rsidR="007E703B" w:rsidRPr="00166F92">
        <w:t xml:space="preserve"> </w:t>
      </w:r>
      <w:r w:rsidRPr="00166F92">
        <w:t>the</w:t>
      </w:r>
      <w:r w:rsidR="007E703B" w:rsidRPr="00166F92">
        <w:t xml:space="preserve"> </w:t>
      </w:r>
      <w:r w:rsidRPr="00166F92">
        <w:t>Employer</w:t>
      </w:r>
      <w:r w:rsidR="007E703B" w:rsidRPr="00166F92">
        <w:t xml:space="preserve"> </w:t>
      </w:r>
      <w:r w:rsidRPr="00166F92">
        <w:t>dated</w:t>
      </w:r>
      <w:r w:rsidR="007E703B" w:rsidRPr="00166F92">
        <w:t xml:space="preserve"> </w:t>
      </w:r>
      <w:r w:rsidRPr="00166F92">
        <w:rPr>
          <w:i/>
          <w:sz w:val="20"/>
        </w:rPr>
        <w:t>_____________</w:t>
      </w:r>
      <w:r w:rsidRPr="00166F92">
        <w:t>,</w:t>
      </w:r>
      <w:r w:rsidR="007E703B" w:rsidRPr="00166F92">
        <w:t xml:space="preserve"> </w:t>
      </w:r>
      <w:r w:rsidRPr="00166F92">
        <w:t>relating</w:t>
      </w:r>
      <w:r w:rsidR="007E703B" w:rsidRPr="00166F92">
        <w:t xml:space="preserve"> </w:t>
      </w:r>
      <w:r w:rsidRPr="00166F92">
        <w:t>to</w:t>
      </w:r>
      <w:r w:rsidR="007E703B" w:rsidRPr="00166F92">
        <w:t xml:space="preserve"> </w:t>
      </w:r>
      <w:r w:rsidRPr="00166F92">
        <w:t>the</w:t>
      </w:r>
      <w:r w:rsidR="007E703B" w:rsidRPr="00166F92">
        <w:t xml:space="preserve"> </w:t>
      </w:r>
      <w:r w:rsidRPr="00166F92">
        <w:rPr>
          <w:i/>
          <w:sz w:val="20"/>
        </w:rPr>
        <w:t>____________________,</w:t>
      </w:r>
      <w:r w:rsidR="007E703B" w:rsidRPr="00166F92">
        <w:rPr>
          <w:i/>
          <w:sz w:val="20"/>
        </w:rPr>
        <w:t xml:space="preserve"> </w:t>
      </w:r>
      <w:r w:rsidR="007E703B" w:rsidRPr="00166F92">
        <w:t xml:space="preserve"> </w:t>
      </w:r>
      <w:r w:rsidRPr="00166F92">
        <w:t>we</w:t>
      </w:r>
      <w:r w:rsidR="007E703B" w:rsidRPr="00166F92">
        <w:t xml:space="preserve"> </w:t>
      </w:r>
      <w:r w:rsidRPr="00166F92">
        <w:t>hereby</w:t>
      </w:r>
      <w:r w:rsidR="007E703B" w:rsidRPr="00166F92">
        <w:t xml:space="preserve"> </w:t>
      </w:r>
      <w:r w:rsidRPr="00166F92">
        <w:t>notify</w:t>
      </w:r>
      <w:r w:rsidR="007E703B" w:rsidRPr="00166F92">
        <w:t xml:space="preserve"> </w:t>
      </w:r>
      <w:r w:rsidRPr="00166F92">
        <w:t>you</w:t>
      </w:r>
      <w:r w:rsidR="007E703B" w:rsidRPr="00166F92">
        <w:t xml:space="preserve"> </w:t>
      </w:r>
      <w:r w:rsidRPr="00166F92">
        <w:t>that</w:t>
      </w:r>
      <w:r w:rsidR="007E703B" w:rsidRPr="00166F92">
        <w:t xml:space="preserve"> </w:t>
      </w:r>
      <w:r w:rsidRPr="00166F92">
        <w:t>the</w:t>
      </w:r>
      <w:r w:rsidR="007E703B" w:rsidRPr="00166F92">
        <w:t xml:space="preserve"> </w:t>
      </w:r>
      <w:r w:rsidRPr="00166F92">
        <w:t>following</w:t>
      </w:r>
      <w:r w:rsidR="007E703B" w:rsidRPr="00166F92">
        <w:t xml:space="preserve"> </w:t>
      </w:r>
      <w:r w:rsidRPr="00166F92">
        <w:t>part(s)</w:t>
      </w:r>
      <w:r w:rsidR="007E703B" w:rsidRPr="00166F92">
        <w:t xml:space="preserve"> </w:t>
      </w:r>
      <w:r w:rsidRPr="00166F92">
        <w:t>of</w:t>
      </w:r>
      <w:r w:rsidR="007E703B" w:rsidRPr="00166F92">
        <w:t xml:space="preserve"> </w:t>
      </w:r>
      <w:r w:rsidRPr="00166F92">
        <w:t>the</w:t>
      </w:r>
      <w:r w:rsidR="007E703B" w:rsidRPr="00166F92">
        <w:t xml:space="preserve"> </w:t>
      </w:r>
      <w:r w:rsidRPr="00166F92">
        <w:t>Facilities</w:t>
      </w:r>
      <w:r w:rsidR="007E703B" w:rsidRPr="00166F92">
        <w:t xml:space="preserve"> </w:t>
      </w:r>
      <w:r w:rsidRPr="00166F92">
        <w:t>was</w:t>
      </w:r>
      <w:r w:rsidR="007E703B" w:rsidRPr="00166F92">
        <w:t xml:space="preserve"> </w:t>
      </w:r>
      <w:r w:rsidRPr="00166F92">
        <w:t>(were)</w:t>
      </w:r>
      <w:r w:rsidR="007E703B" w:rsidRPr="00166F92">
        <w:t xml:space="preserve"> </w:t>
      </w:r>
      <w:r w:rsidRPr="00166F92">
        <w:t>complete</w:t>
      </w:r>
      <w:r w:rsidR="007E703B" w:rsidRPr="00166F92">
        <w:t xml:space="preserve"> </w:t>
      </w:r>
      <w:r w:rsidRPr="00166F92">
        <w:t>on</w:t>
      </w:r>
      <w:r w:rsidR="007E703B" w:rsidRPr="00166F92">
        <w:t xml:space="preserve"> </w:t>
      </w:r>
      <w:r w:rsidRPr="00166F92">
        <w:t>the</w:t>
      </w:r>
      <w:r w:rsidR="007E703B" w:rsidRPr="00166F92">
        <w:t xml:space="preserve"> </w:t>
      </w:r>
      <w:r w:rsidRPr="00166F92">
        <w:t>date</w:t>
      </w:r>
      <w:r w:rsidR="007E703B" w:rsidRPr="00166F92">
        <w:t xml:space="preserve"> </w:t>
      </w:r>
      <w:r w:rsidRPr="00166F92">
        <w:t>specified</w:t>
      </w:r>
      <w:r w:rsidR="007E703B" w:rsidRPr="00166F92">
        <w:t xml:space="preserve"> </w:t>
      </w:r>
      <w:r w:rsidRPr="00166F92">
        <w:t>below,</w:t>
      </w:r>
      <w:r w:rsidR="007E703B" w:rsidRPr="00166F92">
        <w:t xml:space="preserve"> </w:t>
      </w:r>
      <w:r w:rsidRPr="00166F92">
        <w:t>and</w:t>
      </w:r>
      <w:r w:rsidR="007E703B" w:rsidRPr="00166F92">
        <w:t xml:space="preserve"> </w:t>
      </w:r>
      <w:r w:rsidRPr="00166F92">
        <w:t>that,</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the</w:t>
      </w:r>
      <w:r w:rsidR="007E703B" w:rsidRPr="00166F92">
        <w:t xml:space="preserve"> </w:t>
      </w:r>
      <w:r w:rsidRPr="00166F92">
        <w:t>terms</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w:t>
      </w:r>
      <w:r w:rsidR="007E703B" w:rsidRPr="00166F92">
        <w:t xml:space="preserve"> </w:t>
      </w:r>
      <w:r w:rsidRPr="00166F92">
        <w:t>the</w:t>
      </w:r>
      <w:r w:rsidR="007E703B" w:rsidRPr="00166F92">
        <w:t xml:space="preserve"> </w:t>
      </w:r>
      <w:r w:rsidRPr="00166F92">
        <w:t>Employer</w:t>
      </w:r>
      <w:r w:rsidR="007E703B" w:rsidRPr="00166F92">
        <w:t xml:space="preserve"> </w:t>
      </w:r>
      <w:r w:rsidRPr="00166F92">
        <w:t>hereby</w:t>
      </w:r>
      <w:r w:rsidR="007E703B" w:rsidRPr="00166F92">
        <w:t xml:space="preserve"> </w:t>
      </w:r>
      <w:r w:rsidRPr="00166F92">
        <w:t>takes</w:t>
      </w:r>
      <w:r w:rsidR="007E703B" w:rsidRPr="00166F92">
        <w:t xml:space="preserve"> </w:t>
      </w:r>
      <w:r w:rsidRPr="00166F92">
        <w:t>over</w:t>
      </w:r>
      <w:r w:rsidR="007E703B" w:rsidRPr="00166F92">
        <w:t xml:space="preserve"> </w:t>
      </w:r>
      <w:r w:rsidRPr="00166F92">
        <w:t>the</w:t>
      </w:r>
      <w:r w:rsidR="007E703B" w:rsidRPr="00166F92">
        <w:t xml:space="preserve"> </w:t>
      </w:r>
      <w:r w:rsidRPr="00166F92">
        <w:t>said</w:t>
      </w:r>
      <w:r w:rsidR="007E703B" w:rsidRPr="00166F92">
        <w:t xml:space="preserve"> </w:t>
      </w:r>
      <w:r w:rsidRPr="00166F92">
        <w:t>part(s)</w:t>
      </w:r>
      <w:r w:rsidR="007E703B" w:rsidRPr="00166F92">
        <w:t xml:space="preserve"> </w:t>
      </w:r>
      <w:r w:rsidRPr="00166F92">
        <w:t>of</w:t>
      </w:r>
      <w:r w:rsidR="007E703B" w:rsidRPr="00166F92">
        <w:t xml:space="preserve"> </w:t>
      </w:r>
      <w:r w:rsidRPr="00166F92">
        <w:t>the</w:t>
      </w:r>
      <w:r w:rsidR="007E703B" w:rsidRPr="00166F92">
        <w:t xml:space="preserve"> </w:t>
      </w:r>
      <w:r w:rsidRPr="00166F92">
        <w:t>Facilities,</w:t>
      </w:r>
      <w:r w:rsidR="007E703B" w:rsidRPr="00166F92">
        <w:t xml:space="preserve"> </w:t>
      </w:r>
      <w:r w:rsidRPr="00166F92">
        <w:t>together</w:t>
      </w:r>
      <w:r w:rsidR="007E703B" w:rsidRPr="00166F92">
        <w:t xml:space="preserve"> </w:t>
      </w:r>
      <w:r w:rsidRPr="00166F92">
        <w:t>with</w:t>
      </w:r>
      <w:r w:rsidR="007E703B" w:rsidRPr="00166F92">
        <w:t xml:space="preserve"> </w:t>
      </w:r>
      <w:r w:rsidRPr="00166F92">
        <w:t>the</w:t>
      </w:r>
      <w:r w:rsidR="007E703B" w:rsidRPr="00166F92">
        <w:t xml:space="preserve"> </w:t>
      </w:r>
      <w:r w:rsidRPr="00166F92">
        <w:t>responsibility</w:t>
      </w:r>
      <w:r w:rsidR="007E703B" w:rsidRPr="00166F92">
        <w:t xml:space="preserve"> </w:t>
      </w:r>
      <w:r w:rsidRPr="00166F92">
        <w:t>for</w:t>
      </w:r>
      <w:r w:rsidR="007E703B" w:rsidRPr="00166F92">
        <w:t xml:space="preserve"> </w:t>
      </w:r>
      <w:r w:rsidRPr="00166F92">
        <w:t>care</w:t>
      </w:r>
      <w:r w:rsidR="007E703B" w:rsidRPr="00166F92">
        <w:t xml:space="preserve"> </w:t>
      </w:r>
      <w:r w:rsidRPr="00166F92">
        <w:t>and</w:t>
      </w:r>
      <w:r w:rsidR="007E703B" w:rsidRPr="00166F92">
        <w:t xml:space="preserve"> </w:t>
      </w:r>
      <w:r w:rsidRPr="00166F92">
        <w:t>custody</w:t>
      </w:r>
      <w:r w:rsidR="007E703B" w:rsidRPr="00166F92">
        <w:t xml:space="preserve"> </w:t>
      </w:r>
      <w:r w:rsidRPr="00166F92">
        <w:t>and</w:t>
      </w:r>
      <w:r w:rsidR="007E703B" w:rsidRPr="00166F92">
        <w:t xml:space="preserve"> </w:t>
      </w:r>
      <w:r w:rsidRPr="00166F92">
        <w:t>the</w:t>
      </w:r>
      <w:r w:rsidR="007E703B" w:rsidRPr="00166F92">
        <w:t xml:space="preserve"> </w:t>
      </w:r>
      <w:r w:rsidRPr="00166F92">
        <w:t>risk</w:t>
      </w:r>
      <w:r w:rsidR="007E703B" w:rsidRPr="00166F92">
        <w:t xml:space="preserve"> </w:t>
      </w:r>
      <w:r w:rsidRPr="00166F92">
        <w:t>of</w:t>
      </w:r>
      <w:r w:rsidR="007E703B" w:rsidRPr="00166F92">
        <w:t xml:space="preserve"> </w:t>
      </w:r>
      <w:r w:rsidRPr="00166F92">
        <w:t>loss</w:t>
      </w:r>
      <w:r w:rsidR="007E703B" w:rsidRPr="00166F92">
        <w:t xml:space="preserve"> </w:t>
      </w:r>
      <w:r w:rsidRPr="00166F92">
        <w:t>thereof</w:t>
      </w:r>
      <w:r w:rsidR="007E703B" w:rsidRPr="00166F92">
        <w:t xml:space="preserve"> </w:t>
      </w:r>
      <w:r w:rsidRPr="00166F92">
        <w:t>on</w:t>
      </w:r>
      <w:r w:rsidR="007E703B" w:rsidRPr="00166F92">
        <w:t xml:space="preserve"> </w:t>
      </w:r>
      <w:r w:rsidRPr="00166F92">
        <w:t>the</w:t>
      </w:r>
      <w:r w:rsidR="007E703B" w:rsidRPr="00166F92">
        <w:t xml:space="preserve"> </w:t>
      </w:r>
      <w:r w:rsidRPr="00166F92">
        <w:t>date</w:t>
      </w:r>
      <w:r w:rsidR="007E703B" w:rsidRPr="00166F92">
        <w:t xml:space="preserve"> </w:t>
      </w:r>
      <w:r w:rsidRPr="00166F92">
        <w:t>mentioned</w:t>
      </w:r>
      <w:r w:rsidR="007E703B" w:rsidRPr="00166F92">
        <w:t xml:space="preserve"> </w:t>
      </w:r>
      <w:r w:rsidRPr="00166F92">
        <w:t>below.</w:t>
      </w:r>
    </w:p>
    <w:p w14:paraId="7EE345D0" w14:textId="77777777" w:rsidR="005B4A5F" w:rsidRPr="00166F92" w:rsidRDefault="005B4A5F" w:rsidP="001D5093">
      <w:pPr>
        <w:ind w:left="720"/>
      </w:pPr>
      <w:r w:rsidRPr="00166F92">
        <w:t>1.</w:t>
      </w:r>
      <w:r w:rsidRPr="00166F92">
        <w:tab/>
        <w:t>Description</w:t>
      </w:r>
      <w:r w:rsidR="007E703B" w:rsidRPr="00166F92">
        <w:t xml:space="preserve"> </w:t>
      </w:r>
      <w:r w:rsidRPr="00166F92">
        <w:t>of</w:t>
      </w:r>
      <w:r w:rsidR="007E703B" w:rsidRPr="00166F92">
        <w:t xml:space="preserve"> </w:t>
      </w:r>
      <w:r w:rsidRPr="00166F92">
        <w:t>the</w:t>
      </w:r>
      <w:r w:rsidR="007E703B" w:rsidRPr="00166F92">
        <w:t xml:space="preserve"> </w:t>
      </w:r>
      <w:r w:rsidRPr="00166F92">
        <w:t>Facilities</w:t>
      </w:r>
      <w:r w:rsidR="007E703B" w:rsidRPr="00166F92">
        <w:t xml:space="preserve"> </w:t>
      </w:r>
      <w:r w:rsidRPr="00166F92">
        <w:t>or</w:t>
      </w:r>
      <w:r w:rsidR="007E703B" w:rsidRPr="00166F92">
        <w:t xml:space="preserve"> </w:t>
      </w:r>
      <w:r w:rsidRPr="00166F92">
        <w:t>part</w:t>
      </w:r>
      <w:r w:rsidR="007E703B" w:rsidRPr="00166F92">
        <w:t xml:space="preserve"> </w:t>
      </w:r>
      <w:r w:rsidRPr="00166F92">
        <w:t>thereof:</w:t>
      </w:r>
      <w:r w:rsidR="007E703B" w:rsidRPr="00166F92">
        <w:t xml:space="preserve">  </w:t>
      </w:r>
      <w:r w:rsidRPr="00166F92">
        <w:rPr>
          <w:i/>
          <w:sz w:val="20"/>
        </w:rPr>
        <w:t>______________________________</w:t>
      </w:r>
    </w:p>
    <w:p w14:paraId="6FFA2AEE" w14:textId="77777777" w:rsidR="005B4A5F" w:rsidRPr="00166F92" w:rsidRDefault="005B4A5F" w:rsidP="001D5093">
      <w:pPr>
        <w:ind w:left="720"/>
      </w:pPr>
      <w:r w:rsidRPr="00166F92">
        <w:t>2.</w:t>
      </w:r>
      <w:r w:rsidRPr="00166F92">
        <w:tab/>
        <w:t>Date</w:t>
      </w:r>
      <w:r w:rsidR="007E703B" w:rsidRPr="00166F92">
        <w:t xml:space="preserve"> </w:t>
      </w:r>
      <w:r w:rsidRPr="00166F92">
        <w:t>of</w:t>
      </w:r>
      <w:r w:rsidR="007E703B" w:rsidRPr="00166F92">
        <w:t xml:space="preserve"> </w:t>
      </w:r>
      <w:r w:rsidRPr="00166F92">
        <w:t>Completion:</w:t>
      </w:r>
      <w:r w:rsidR="007E703B" w:rsidRPr="00166F92">
        <w:t xml:space="preserve">  </w:t>
      </w:r>
      <w:r w:rsidRPr="00166F92">
        <w:rPr>
          <w:i/>
          <w:sz w:val="20"/>
        </w:rPr>
        <w:t>__________________</w:t>
      </w:r>
    </w:p>
    <w:p w14:paraId="6B4DDBBA" w14:textId="77777777" w:rsidR="005B4A5F" w:rsidRPr="00166F92" w:rsidRDefault="005B4A5F" w:rsidP="001D5093">
      <w:r w:rsidRPr="00166F92">
        <w:t>However,</w:t>
      </w:r>
      <w:r w:rsidR="007E703B" w:rsidRPr="00166F92">
        <w:t xml:space="preserve"> </w:t>
      </w:r>
      <w:r w:rsidRPr="00166F92">
        <w:t>you</w:t>
      </w:r>
      <w:r w:rsidR="007E703B" w:rsidRPr="00166F92">
        <w:t xml:space="preserve"> </w:t>
      </w:r>
      <w:r w:rsidRPr="00166F92">
        <w:t>are</w:t>
      </w:r>
      <w:r w:rsidR="007E703B" w:rsidRPr="00166F92">
        <w:t xml:space="preserve"> </w:t>
      </w:r>
      <w:r w:rsidRPr="00166F92">
        <w:t>required</w:t>
      </w:r>
      <w:r w:rsidR="007E703B" w:rsidRPr="00166F92">
        <w:t xml:space="preserve"> </w:t>
      </w:r>
      <w:r w:rsidRPr="00166F92">
        <w:t>to</w:t>
      </w:r>
      <w:r w:rsidR="007E703B" w:rsidRPr="00166F92">
        <w:t xml:space="preserve"> </w:t>
      </w:r>
      <w:r w:rsidRPr="00166F92">
        <w:t>complete</w:t>
      </w:r>
      <w:r w:rsidR="007E703B" w:rsidRPr="00166F92">
        <w:t xml:space="preserve"> </w:t>
      </w:r>
      <w:r w:rsidRPr="00166F92">
        <w:t>the</w:t>
      </w:r>
      <w:r w:rsidR="007E703B" w:rsidRPr="00166F92">
        <w:t xml:space="preserve"> </w:t>
      </w:r>
      <w:r w:rsidRPr="00166F92">
        <w:t>outstanding</w:t>
      </w:r>
      <w:r w:rsidR="007E703B" w:rsidRPr="00166F92">
        <w:t xml:space="preserve"> </w:t>
      </w:r>
      <w:r w:rsidRPr="00166F92">
        <w:t>items</w:t>
      </w:r>
      <w:r w:rsidR="007E703B" w:rsidRPr="00166F92">
        <w:t xml:space="preserve"> </w:t>
      </w:r>
      <w:r w:rsidRPr="00166F92">
        <w:t>listed</w:t>
      </w:r>
      <w:r w:rsidR="007E703B" w:rsidRPr="00166F92">
        <w:t xml:space="preserve"> </w:t>
      </w:r>
      <w:r w:rsidRPr="00166F92">
        <w:t>in</w:t>
      </w:r>
      <w:r w:rsidR="007E703B" w:rsidRPr="00166F92">
        <w:t xml:space="preserve"> </w:t>
      </w:r>
      <w:r w:rsidRPr="00166F92">
        <w:t>the</w:t>
      </w:r>
      <w:r w:rsidR="007E703B" w:rsidRPr="00166F92">
        <w:t xml:space="preserve"> </w:t>
      </w:r>
      <w:r w:rsidRPr="00166F92">
        <w:t>attachment</w:t>
      </w:r>
      <w:r w:rsidR="007E703B" w:rsidRPr="00166F92">
        <w:t xml:space="preserve"> </w:t>
      </w:r>
      <w:r w:rsidRPr="00166F92">
        <w:t>hereto</w:t>
      </w:r>
      <w:r w:rsidR="007E703B" w:rsidRPr="00166F92">
        <w:t xml:space="preserve"> </w:t>
      </w:r>
      <w:r w:rsidRPr="00166F92">
        <w:t>as</w:t>
      </w:r>
      <w:r w:rsidR="007E703B" w:rsidRPr="00166F92">
        <w:t xml:space="preserve"> </w:t>
      </w:r>
      <w:r w:rsidRPr="00166F92">
        <w:t>soon</w:t>
      </w:r>
      <w:r w:rsidR="007E703B" w:rsidRPr="00166F92">
        <w:t xml:space="preserve"> </w:t>
      </w:r>
      <w:r w:rsidRPr="00166F92">
        <w:t>as</w:t>
      </w:r>
      <w:r w:rsidR="007E703B" w:rsidRPr="00166F92">
        <w:t xml:space="preserve"> </w:t>
      </w:r>
      <w:r w:rsidRPr="00166F92">
        <w:t>practicable.</w:t>
      </w:r>
    </w:p>
    <w:p w14:paraId="24F364BC" w14:textId="77777777" w:rsidR="005B4A5F" w:rsidRPr="00166F92" w:rsidRDefault="005B4A5F" w:rsidP="001D5093"/>
    <w:p w14:paraId="286C4502" w14:textId="77777777" w:rsidR="005B4A5F" w:rsidRPr="00166F92" w:rsidRDefault="005B4A5F" w:rsidP="001D5093">
      <w:r w:rsidRPr="00166F92">
        <w:t>This</w:t>
      </w:r>
      <w:r w:rsidR="007E703B" w:rsidRPr="00166F92">
        <w:t xml:space="preserve"> </w:t>
      </w:r>
      <w:r w:rsidRPr="00166F92">
        <w:t>letter</w:t>
      </w:r>
      <w:r w:rsidR="007E703B" w:rsidRPr="00166F92">
        <w:t xml:space="preserve"> </w:t>
      </w:r>
      <w:r w:rsidRPr="00166F92">
        <w:t>does</w:t>
      </w:r>
      <w:r w:rsidR="007E703B" w:rsidRPr="00166F92">
        <w:t xml:space="preserve"> </w:t>
      </w:r>
      <w:r w:rsidRPr="00166F92">
        <w:t>not</w:t>
      </w:r>
      <w:r w:rsidR="007E703B" w:rsidRPr="00166F92">
        <w:t xml:space="preserve"> </w:t>
      </w:r>
      <w:r w:rsidRPr="00166F92">
        <w:t>relieve</w:t>
      </w:r>
      <w:r w:rsidR="007E703B" w:rsidRPr="00166F92">
        <w:t xml:space="preserve"> </w:t>
      </w:r>
      <w:r w:rsidRPr="00166F92">
        <w:t>you</w:t>
      </w:r>
      <w:r w:rsidR="007E703B" w:rsidRPr="00166F92">
        <w:t xml:space="preserve"> </w:t>
      </w:r>
      <w:r w:rsidRPr="00166F92">
        <w:t>of</w:t>
      </w:r>
      <w:r w:rsidR="007E703B" w:rsidRPr="00166F92">
        <w:t xml:space="preserve"> </w:t>
      </w:r>
      <w:r w:rsidRPr="00166F92">
        <w:t>your</w:t>
      </w:r>
      <w:r w:rsidR="007E703B" w:rsidRPr="00166F92">
        <w:t xml:space="preserve"> </w:t>
      </w:r>
      <w:r w:rsidRPr="00166F92">
        <w:t>obligation</w:t>
      </w:r>
      <w:r w:rsidR="007E703B" w:rsidRPr="00166F92">
        <w:t xml:space="preserve"> </w:t>
      </w:r>
      <w:r w:rsidRPr="00166F92">
        <w:t>to</w:t>
      </w:r>
      <w:r w:rsidR="007E703B" w:rsidRPr="00166F92">
        <w:t xml:space="preserve"> </w:t>
      </w:r>
      <w:r w:rsidRPr="00166F92">
        <w:t>complete</w:t>
      </w:r>
      <w:r w:rsidR="007E703B" w:rsidRPr="00166F92">
        <w:t xml:space="preserve"> </w:t>
      </w:r>
      <w:r w:rsidRPr="00166F92">
        <w:t>the</w:t>
      </w:r>
      <w:r w:rsidR="007E703B" w:rsidRPr="00166F92">
        <w:t xml:space="preserve"> </w:t>
      </w:r>
      <w:r w:rsidRPr="00166F92">
        <w:t>execution</w:t>
      </w:r>
      <w:r w:rsidR="007E703B" w:rsidRPr="00166F92">
        <w:t xml:space="preserve"> </w:t>
      </w:r>
      <w:r w:rsidRPr="00166F92">
        <w:t>of</w:t>
      </w:r>
      <w:r w:rsidR="007E703B" w:rsidRPr="00166F92">
        <w:t xml:space="preserve"> </w:t>
      </w:r>
      <w:r w:rsidRPr="00166F92">
        <w:t>the</w:t>
      </w:r>
      <w:r w:rsidR="007E703B" w:rsidRPr="00166F92">
        <w:t xml:space="preserve"> </w:t>
      </w:r>
      <w:r w:rsidRPr="00166F92">
        <w:t>Facilities</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the</w:t>
      </w:r>
      <w:r w:rsidR="007E703B" w:rsidRPr="00166F92">
        <w:t xml:space="preserve"> </w:t>
      </w:r>
      <w:r w:rsidRPr="00166F92">
        <w:t>Contract</w:t>
      </w:r>
      <w:r w:rsidR="007E703B" w:rsidRPr="00166F92">
        <w:t xml:space="preserve"> </w:t>
      </w:r>
      <w:r w:rsidRPr="00166F92">
        <w:t>nor</w:t>
      </w:r>
      <w:r w:rsidR="007E703B" w:rsidRPr="00166F92">
        <w:t xml:space="preserve"> </w:t>
      </w:r>
      <w:r w:rsidRPr="00166F92">
        <w:t>of</w:t>
      </w:r>
      <w:r w:rsidR="007E703B" w:rsidRPr="00166F92">
        <w:t xml:space="preserve"> </w:t>
      </w:r>
      <w:r w:rsidRPr="00166F92">
        <w:t>your</w:t>
      </w:r>
      <w:r w:rsidR="007E703B" w:rsidRPr="00166F92">
        <w:t xml:space="preserve"> </w:t>
      </w:r>
      <w:r w:rsidRPr="00166F92">
        <w:t>obligations</w:t>
      </w:r>
      <w:r w:rsidR="007E703B" w:rsidRPr="00166F92">
        <w:t xml:space="preserve"> </w:t>
      </w:r>
      <w:r w:rsidRPr="00166F92">
        <w:t>during</w:t>
      </w:r>
      <w:r w:rsidR="007E703B" w:rsidRPr="00166F92">
        <w:t xml:space="preserve"> </w:t>
      </w:r>
      <w:r w:rsidRPr="00166F92">
        <w:t>the</w:t>
      </w:r>
      <w:r w:rsidR="007E703B" w:rsidRPr="00166F92">
        <w:t xml:space="preserve"> </w:t>
      </w:r>
      <w:r w:rsidRPr="00166F92">
        <w:t>Defect</w:t>
      </w:r>
      <w:r w:rsidR="007E703B" w:rsidRPr="00166F92">
        <w:t xml:space="preserve"> </w:t>
      </w:r>
      <w:r w:rsidRPr="00166F92">
        <w:t>Liability</w:t>
      </w:r>
      <w:r w:rsidR="007E703B" w:rsidRPr="00166F92">
        <w:t xml:space="preserve"> </w:t>
      </w:r>
      <w:r w:rsidRPr="00166F92">
        <w:t>Period.</w:t>
      </w:r>
    </w:p>
    <w:p w14:paraId="5CA026DB" w14:textId="77777777" w:rsidR="005B4A5F" w:rsidRPr="00166F92" w:rsidRDefault="005B4A5F" w:rsidP="001D5093"/>
    <w:p w14:paraId="06FF8431" w14:textId="77777777" w:rsidR="005B4A5F" w:rsidRPr="00166F92" w:rsidRDefault="005B4A5F" w:rsidP="001D5093">
      <w:r w:rsidRPr="00166F92">
        <w:t>Very</w:t>
      </w:r>
      <w:r w:rsidR="007E703B" w:rsidRPr="00166F92">
        <w:t xml:space="preserve"> </w:t>
      </w:r>
      <w:r w:rsidRPr="00166F92">
        <w:t>truly</w:t>
      </w:r>
      <w:r w:rsidR="007E703B" w:rsidRPr="00166F92">
        <w:t xml:space="preserve"> </w:t>
      </w:r>
      <w:r w:rsidRPr="00166F92">
        <w:t>yours,</w:t>
      </w:r>
    </w:p>
    <w:p w14:paraId="137EFD1B" w14:textId="77777777" w:rsidR="005B4A5F" w:rsidRPr="00166F92" w:rsidRDefault="005B4A5F" w:rsidP="001D5093"/>
    <w:p w14:paraId="09C0BC38" w14:textId="77777777" w:rsidR="005B4A5F" w:rsidRPr="00166F92" w:rsidRDefault="005B4A5F" w:rsidP="001D5093">
      <w:pPr>
        <w:tabs>
          <w:tab w:val="left" w:pos="7200"/>
        </w:tabs>
      </w:pPr>
      <w:r w:rsidRPr="00166F92">
        <w:rPr>
          <w:u w:val="single"/>
        </w:rPr>
        <w:tab/>
      </w:r>
    </w:p>
    <w:p w14:paraId="420167CA" w14:textId="77777777" w:rsidR="005B4A5F" w:rsidRPr="00166F92" w:rsidRDefault="005B4A5F" w:rsidP="001D5093">
      <w:r w:rsidRPr="00166F92">
        <w:t>Title</w:t>
      </w:r>
    </w:p>
    <w:p w14:paraId="4AF79A1B" w14:textId="77777777" w:rsidR="005B4A5F" w:rsidRPr="00166F92" w:rsidRDefault="005B4A5F" w:rsidP="002E338E">
      <w:pPr>
        <w:jc w:val="center"/>
        <w:rPr>
          <w:caps/>
        </w:rPr>
      </w:pPr>
      <w:r w:rsidRPr="00166F92">
        <w:t>(Project</w:t>
      </w:r>
      <w:r w:rsidR="007E703B" w:rsidRPr="00166F92">
        <w:t xml:space="preserve"> </w:t>
      </w:r>
      <w:r w:rsidRPr="00166F92">
        <w:t>Manager)</w:t>
      </w:r>
      <w:r w:rsidR="00166F92" w:rsidRPr="00166F92">
        <w:t xml:space="preserve"> </w:t>
      </w:r>
      <w:r w:rsidRPr="00166F92">
        <w:br w:type="page"/>
      </w:r>
      <w:bookmarkStart w:id="1268" w:name="_Toc190498353"/>
      <w:bookmarkStart w:id="1269" w:name="_Toc190498782"/>
      <w:bookmarkStart w:id="1270" w:name="_Toc437950091"/>
      <w:bookmarkStart w:id="1271" w:name="_Toc437950867"/>
      <w:bookmarkStart w:id="1272" w:name="_Toc437951070"/>
      <w:bookmarkStart w:id="1273" w:name="_Toc437951498"/>
      <w:bookmarkStart w:id="1274" w:name="_Toc437951926"/>
      <w:bookmarkStart w:id="1275" w:name="_Toc190498607"/>
      <w:r w:rsidRPr="002E338E">
        <w:rPr>
          <w:b/>
          <w:sz w:val="28"/>
        </w:rPr>
        <w:lastRenderedPageBreak/>
        <w:t>Form</w:t>
      </w:r>
      <w:r w:rsidR="007E703B" w:rsidRPr="002E338E">
        <w:rPr>
          <w:b/>
          <w:sz w:val="28"/>
        </w:rPr>
        <w:t xml:space="preserve"> </w:t>
      </w:r>
      <w:r w:rsidRPr="002E338E">
        <w:rPr>
          <w:b/>
          <w:sz w:val="28"/>
        </w:rPr>
        <w:t>of</w:t>
      </w:r>
      <w:r w:rsidR="007E703B" w:rsidRPr="002E338E">
        <w:rPr>
          <w:b/>
          <w:sz w:val="28"/>
        </w:rPr>
        <w:t xml:space="preserve"> </w:t>
      </w:r>
      <w:r w:rsidRPr="002E338E">
        <w:rPr>
          <w:b/>
          <w:sz w:val="28"/>
        </w:rPr>
        <w:t>Operational</w:t>
      </w:r>
      <w:r w:rsidR="007E703B" w:rsidRPr="002E338E">
        <w:rPr>
          <w:b/>
          <w:sz w:val="28"/>
        </w:rPr>
        <w:t xml:space="preserve"> </w:t>
      </w:r>
      <w:r w:rsidRPr="002E338E">
        <w:rPr>
          <w:b/>
          <w:sz w:val="28"/>
        </w:rPr>
        <w:t>Acceptance</w:t>
      </w:r>
      <w:r w:rsidR="007E703B" w:rsidRPr="002E338E">
        <w:rPr>
          <w:b/>
          <w:sz w:val="28"/>
        </w:rPr>
        <w:t xml:space="preserve"> </w:t>
      </w:r>
      <w:r w:rsidRPr="002E338E">
        <w:rPr>
          <w:b/>
          <w:sz w:val="28"/>
        </w:rPr>
        <w:t>Certificate</w:t>
      </w:r>
      <w:bookmarkEnd w:id="1268"/>
      <w:bookmarkEnd w:id="1269"/>
      <w:bookmarkEnd w:id="1270"/>
      <w:bookmarkEnd w:id="1271"/>
      <w:bookmarkEnd w:id="1272"/>
      <w:bookmarkEnd w:id="1273"/>
      <w:bookmarkEnd w:id="1274"/>
      <w:bookmarkEnd w:id="1275"/>
    </w:p>
    <w:p w14:paraId="17DFE2F7" w14:textId="77777777" w:rsidR="005B4A5F" w:rsidRPr="00166F92" w:rsidRDefault="005B4A5F" w:rsidP="001D5093">
      <w:pPr>
        <w:spacing w:line="360" w:lineRule="atLeast"/>
      </w:pPr>
    </w:p>
    <w:p w14:paraId="0312D974" w14:textId="2E837404" w:rsidR="005B4A5F" w:rsidRPr="00166F92" w:rsidRDefault="005B4A5F" w:rsidP="007F46F6">
      <w:pPr>
        <w:tabs>
          <w:tab w:val="right" w:pos="6480"/>
          <w:tab w:val="left" w:pos="6660"/>
          <w:tab w:val="left" w:pos="9000"/>
        </w:tabs>
      </w:pPr>
      <w:r w:rsidRPr="00166F92">
        <w:tab/>
        <w:t>Date:</w:t>
      </w:r>
      <w:r w:rsidRPr="00166F92">
        <w:tab/>
      </w:r>
      <w:r w:rsidR="00642782">
        <w:t>_______________</w:t>
      </w:r>
    </w:p>
    <w:p w14:paraId="052CE1B4" w14:textId="040685EA" w:rsidR="005B4A5F" w:rsidRPr="00166F92" w:rsidRDefault="005B4A5F" w:rsidP="001D5093">
      <w:pPr>
        <w:tabs>
          <w:tab w:val="right" w:pos="6480"/>
          <w:tab w:val="left" w:pos="6660"/>
          <w:tab w:val="left" w:pos="9000"/>
        </w:tabs>
      </w:pPr>
      <w:r w:rsidRPr="00166F92">
        <w:tab/>
        <w:t>Loan/Credit</w:t>
      </w:r>
      <w:r w:rsidR="007E703B" w:rsidRPr="00166F92">
        <w:t xml:space="preserve"> </w:t>
      </w:r>
      <w:r w:rsidRPr="00166F92">
        <w:t>N</w:t>
      </w:r>
      <w:r w:rsidRPr="00166F92">
        <w:rPr>
          <w:vertAlign w:val="superscript"/>
        </w:rPr>
        <w:t>o</w:t>
      </w:r>
      <w:r w:rsidRPr="00166F92">
        <w:t>:</w:t>
      </w:r>
      <w:r w:rsidRPr="00166F92">
        <w:tab/>
      </w:r>
      <w:r w:rsidR="00642782">
        <w:t>_______________</w:t>
      </w:r>
    </w:p>
    <w:p w14:paraId="25DB7077" w14:textId="094C07ED" w:rsidR="005B4A5F" w:rsidRPr="00166F92" w:rsidRDefault="005B4A5F" w:rsidP="001D5093">
      <w:pPr>
        <w:tabs>
          <w:tab w:val="right" w:pos="6480"/>
          <w:tab w:val="left" w:pos="6660"/>
          <w:tab w:val="left" w:pos="9000"/>
        </w:tabs>
      </w:pPr>
      <w:r w:rsidRPr="00166F92">
        <w:tab/>
        <w:t>RFB</w:t>
      </w:r>
      <w:r w:rsidR="007E703B" w:rsidRPr="00166F92">
        <w:t xml:space="preserve"> </w:t>
      </w:r>
      <w:r w:rsidRPr="00166F92">
        <w:t>N</w:t>
      </w:r>
      <w:r w:rsidRPr="00166F92">
        <w:rPr>
          <w:vertAlign w:val="superscript"/>
        </w:rPr>
        <w:t>o</w:t>
      </w:r>
      <w:r w:rsidRPr="00166F92">
        <w:t>:</w:t>
      </w:r>
      <w:r w:rsidRPr="00166F92">
        <w:tab/>
      </w:r>
      <w:r w:rsidR="00642782">
        <w:t>_______________</w:t>
      </w:r>
    </w:p>
    <w:p w14:paraId="6E7646EE" w14:textId="77777777" w:rsidR="005B4A5F" w:rsidRPr="00166F92" w:rsidRDefault="005B4A5F" w:rsidP="001D5093"/>
    <w:p w14:paraId="43FFD8AE" w14:textId="77777777" w:rsidR="005B4A5F" w:rsidRPr="00166F92" w:rsidRDefault="005B4A5F" w:rsidP="001D5093">
      <w:r w:rsidRPr="00166F92">
        <w:t>To:</w:t>
      </w:r>
      <w:r w:rsidR="007E703B" w:rsidRPr="00166F92">
        <w:t xml:space="preserve">  </w:t>
      </w:r>
      <w:r w:rsidRPr="00166F92">
        <w:rPr>
          <w:i/>
          <w:sz w:val="20"/>
        </w:rPr>
        <w:t>________________________________________</w:t>
      </w:r>
    </w:p>
    <w:p w14:paraId="492853AB" w14:textId="77777777" w:rsidR="005B4A5F" w:rsidRPr="00166F92" w:rsidRDefault="005B4A5F" w:rsidP="001D5093"/>
    <w:p w14:paraId="2B1E9366" w14:textId="77777777" w:rsidR="005B4A5F" w:rsidRPr="00166F92" w:rsidRDefault="005B4A5F" w:rsidP="001D5093">
      <w:r w:rsidRPr="00166F92">
        <w:t>Dear</w:t>
      </w:r>
      <w:r w:rsidR="007E703B" w:rsidRPr="00166F92">
        <w:t xml:space="preserve"> </w:t>
      </w:r>
      <w:r w:rsidRPr="00166F92">
        <w:t>Ladies</w:t>
      </w:r>
      <w:r w:rsidR="007E703B" w:rsidRPr="00166F92">
        <w:t xml:space="preserve"> </w:t>
      </w:r>
      <w:r w:rsidRPr="00166F92">
        <w:t>and/or</w:t>
      </w:r>
      <w:r w:rsidR="007E703B" w:rsidRPr="00166F92">
        <w:t xml:space="preserve"> </w:t>
      </w:r>
      <w:r w:rsidRPr="00166F92">
        <w:t>Gentlemen,</w:t>
      </w:r>
    </w:p>
    <w:p w14:paraId="4F098672" w14:textId="77777777" w:rsidR="005B4A5F" w:rsidRPr="00166F92" w:rsidRDefault="005B4A5F" w:rsidP="001D5093"/>
    <w:p w14:paraId="3B77ADD0" w14:textId="77777777" w:rsidR="005B4A5F" w:rsidRPr="00166F92" w:rsidRDefault="005B4A5F" w:rsidP="001D5093">
      <w:r w:rsidRPr="00166F92">
        <w:t>Pursuant</w:t>
      </w:r>
      <w:r w:rsidR="007E703B" w:rsidRPr="00166F92">
        <w:t xml:space="preserve"> </w:t>
      </w:r>
      <w:r w:rsidRPr="00166F92">
        <w:t>to</w:t>
      </w:r>
      <w:r w:rsidR="007E703B" w:rsidRPr="00166F92">
        <w:t xml:space="preserve"> </w:t>
      </w:r>
      <w:r w:rsidR="0075078B" w:rsidRPr="00166F92">
        <w:t xml:space="preserve">GCC </w:t>
      </w:r>
      <w:r w:rsidRPr="00166F92">
        <w:t>Sub-Clause</w:t>
      </w:r>
      <w:r w:rsidR="007E703B" w:rsidRPr="00166F92">
        <w:t xml:space="preserve"> </w:t>
      </w:r>
      <w:r w:rsidRPr="00166F92">
        <w:t>25.3</w:t>
      </w:r>
      <w:r w:rsidR="007E703B" w:rsidRPr="00166F92">
        <w:t xml:space="preserve"> </w:t>
      </w:r>
      <w:r w:rsidRPr="00166F92">
        <w:t>(Operational</w:t>
      </w:r>
      <w:r w:rsidR="007E703B" w:rsidRPr="00166F92">
        <w:t xml:space="preserve"> </w:t>
      </w:r>
      <w:r w:rsidRPr="00166F92">
        <w:t>Acceptance)</w:t>
      </w:r>
      <w:r w:rsidR="007E703B" w:rsidRPr="00166F92">
        <w:t xml:space="preserve"> </w:t>
      </w:r>
      <w:r w:rsidRPr="00166F92">
        <w:t>of</w:t>
      </w:r>
      <w:r w:rsidR="007E703B" w:rsidRPr="00166F92">
        <w:t xml:space="preserve"> </w:t>
      </w:r>
      <w:r w:rsidRPr="00166F92">
        <w:t>the</w:t>
      </w:r>
      <w:r w:rsidR="007E703B" w:rsidRPr="00166F92">
        <w:t xml:space="preserve"> </w:t>
      </w:r>
      <w:r w:rsidRPr="00166F92">
        <w:t>General</w:t>
      </w:r>
      <w:r w:rsidR="007E703B" w:rsidRPr="00166F92">
        <w:t xml:space="preserve"> </w:t>
      </w:r>
      <w:r w:rsidRPr="00166F92">
        <w:t>Conditions</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w:t>
      </w:r>
      <w:r w:rsidR="007E703B" w:rsidRPr="00166F92">
        <w:t xml:space="preserve"> </w:t>
      </w:r>
      <w:r w:rsidRPr="00166F92">
        <w:t>entered</w:t>
      </w:r>
      <w:r w:rsidR="007E703B" w:rsidRPr="00166F92">
        <w:t xml:space="preserve"> </w:t>
      </w:r>
      <w:r w:rsidRPr="00166F92">
        <w:t>into</w:t>
      </w:r>
      <w:r w:rsidR="007E703B" w:rsidRPr="00166F92">
        <w:t xml:space="preserve"> </w:t>
      </w:r>
      <w:r w:rsidRPr="00166F92">
        <w:t>between</w:t>
      </w:r>
      <w:r w:rsidR="007E703B" w:rsidRPr="00166F92">
        <w:t xml:space="preserve"> </w:t>
      </w:r>
      <w:r w:rsidRPr="00166F92">
        <w:t>yourselves</w:t>
      </w:r>
      <w:r w:rsidR="007E703B" w:rsidRPr="00166F92">
        <w:t xml:space="preserve"> </w:t>
      </w:r>
      <w:r w:rsidRPr="00166F92">
        <w:t>and</w:t>
      </w:r>
      <w:r w:rsidR="007E703B" w:rsidRPr="00166F92">
        <w:t xml:space="preserve"> </w:t>
      </w:r>
      <w:r w:rsidRPr="00166F92">
        <w:t>the</w:t>
      </w:r>
      <w:r w:rsidR="007E703B" w:rsidRPr="00166F92">
        <w:t xml:space="preserve"> </w:t>
      </w:r>
      <w:r w:rsidRPr="00166F92">
        <w:t>Employer</w:t>
      </w:r>
      <w:r w:rsidR="007E703B" w:rsidRPr="00166F92">
        <w:t xml:space="preserve"> </w:t>
      </w:r>
      <w:r w:rsidRPr="00166F92">
        <w:t>dated</w:t>
      </w:r>
      <w:r w:rsidR="007E703B" w:rsidRPr="00166F92">
        <w:t xml:space="preserve"> </w:t>
      </w:r>
      <w:r w:rsidRPr="00166F92">
        <w:rPr>
          <w:i/>
          <w:sz w:val="20"/>
        </w:rPr>
        <w:t>_______________</w:t>
      </w:r>
      <w:r w:rsidRPr="00166F92">
        <w:t>,</w:t>
      </w:r>
      <w:r w:rsidR="007E703B" w:rsidRPr="00166F92">
        <w:t xml:space="preserve"> </w:t>
      </w:r>
      <w:r w:rsidRPr="00166F92">
        <w:t>relating</w:t>
      </w:r>
      <w:r w:rsidR="007E703B" w:rsidRPr="00166F92">
        <w:t xml:space="preserve"> </w:t>
      </w:r>
      <w:r w:rsidRPr="00166F92">
        <w:t>to</w:t>
      </w:r>
      <w:r w:rsidR="007E703B" w:rsidRPr="00166F92">
        <w:t xml:space="preserve"> </w:t>
      </w:r>
      <w:r w:rsidRPr="00166F92">
        <w:t>the</w:t>
      </w:r>
      <w:r w:rsidR="007E703B" w:rsidRPr="00166F92">
        <w:t xml:space="preserve"> </w:t>
      </w:r>
      <w:r w:rsidRPr="00166F92">
        <w:rPr>
          <w:i/>
          <w:sz w:val="20"/>
        </w:rPr>
        <w:t>___________________________________</w:t>
      </w:r>
      <w:r w:rsidRPr="00166F92">
        <w:t>,</w:t>
      </w:r>
      <w:r w:rsidR="007E703B" w:rsidRPr="00166F92">
        <w:t xml:space="preserve"> </w:t>
      </w:r>
      <w:r w:rsidRPr="00166F92">
        <w:t>we</w:t>
      </w:r>
      <w:r w:rsidR="007E703B" w:rsidRPr="00166F92">
        <w:t xml:space="preserve"> </w:t>
      </w:r>
      <w:r w:rsidRPr="00166F92">
        <w:t>hereby</w:t>
      </w:r>
      <w:r w:rsidR="007E703B" w:rsidRPr="00166F92">
        <w:t xml:space="preserve"> </w:t>
      </w:r>
      <w:r w:rsidRPr="00166F92">
        <w:t>notify</w:t>
      </w:r>
      <w:r w:rsidR="007E703B" w:rsidRPr="00166F92">
        <w:t xml:space="preserve"> </w:t>
      </w:r>
      <w:r w:rsidRPr="00166F92">
        <w:t>you</w:t>
      </w:r>
      <w:r w:rsidR="007E703B" w:rsidRPr="00166F92">
        <w:t xml:space="preserve"> </w:t>
      </w:r>
      <w:r w:rsidRPr="00166F92">
        <w:t>that</w:t>
      </w:r>
      <w:r w:rsidR="007E703B" w:rsidRPr="00166F92">
        <w:t xml:space="preserve"> </w:t>
      </w:r>
      <w:r w:rsidRPr="00166F92">
        <w:t>the</w:t>
      </w:r>
      <w:r w:rsidR="007E703B" w:rsidRPr="00166F92">
        <w:t xml:space="preserve"> </w:t>
      </w:r>
      <w:r w:rsidRPr="00166F92">
        <w:t>Functional</w:t>
      </w:r>
      <w:r w:rsidR="007E703B" w:rsidRPr="00166F92">
        <w:t xml:space="preserve"> </w:t>
      </w:r>
      <w:r w:rsidRPr="00166F92">
        <w:t>Guarantees</w:t>
      </w:r>
      <w:r w:rsidR="007E703B" w:rsidRPr="00166F92">
        <w:t xml:space="preserve"> </w:t>
      </w:r>
      <w:r w:rsidRPr="00166F92">
        <w:t>of</w:t>
      </w:r>
      <w:r w:rsidR="007E703B" w:rsidRPr="00166F92">
        <w:t xml:space="preserve"> </w:t>
      </w:r>
      <w:r w:rsidRPr="00166F92">
        <w:t>the</w:t>
      </w:r>
      <w:r w:rsidR="007E703B" w:rsidRPr="00166F92">
        <w:t xml:space="preserve"> </w:t>
      </w:r>
      <w:r w:rsidRPr="00166F92">
        <w:t>following</w:t>
      </w:r>
      <w:r w:rsidR="007E703B" w:rsidRPr="00166F92">
        <w:t xml:space="preserve"> </w:t>
      </w:r>
      <w:r w:rsidRPr="00166F92">
        <w:t>part(s)</w:t>
      </w:r>
      <w:r w:rsidR="007E703B" w:rsidRPr="00166F92">
        <w:t xml:space="preserve"> </w:t>
      </w:r>
      <w:r w:rsidRPr="00166F92">
        <w:t>of</w:t>
      </w:r>
      <w:r w:rsidR="007E703B" w:rsidRPr="00166F92">
        <w:t xml:space="preserve"> </w:t>
      </w:r>
      <w:r w:rsidRPr="00166F92">
        <w:t>the</w:t>
      </w:r>
      <w:r w:rsidR="007E703B" w:rsidRPr="00166F92">
        <w:t xml:space="preserve"> </w:t>
      </w:r>
      <w:r w:rsidRPr="00166F92">
        <w:t>Facilities</w:t>
      </w:r>
      <w:r w:rsidR="007E703B" w:rsidRPr="00166F92">
        <w:t xml:space="preserve"> </w:t>
      </w:r>
      <w:r w:rsidRPr="00166F92">
        <w:t>were</w:t>
      </w:r>
      <w:r w:rsidR="007E703B" w:rsidRPr="00166F92">
        <w:t xml:space="preserve"> </w:t>
      </w:r>
      <w:r w:rsidRPr="00166F92">
        <w:t>satisfactorily</w:t>
      </w:r>
      <w:r w:rsidR="007E703B" w:rsidRPr="00166F92">
        <w:t xml:space="preserve"> </w:t>
      </w:r>
      <w:r w:rsidRPr="00166F92">
        <w:t>attained</w:t>
      </w:r>
      <w:r w:rsidR="007E703B" w:rsidRPr="00166F92">
        <w:t xml:space="preserve"> </w:t>
      </w:r>
      <w:r w:rsidRPr="00166F92">
        <w:t>on</w:t>
      </w:r>
      <w:r w:rsidR="007E703B" w:rsidRPr="00166F92">
        <w:t xml:space="preserve"> </w:t>
      </w:r>
      <w:r w:rsidRPr="00166F92">
        <w:t>the</w:t>
      </w:r>
      <w:r w:rsidR="007E703B" w:rsidRPr="00166F92">
        <w:t xml:space="preserve"> </w:t>
      </w:r>
      <w:r w:rsidRPr="00166F92">
        <w:t>date</w:t>
      </w:r>
      <w:r w:rsidR="007E703B" w:rsidRPr="00166F92">
        <w:t xml:space="preserve"> </w:t>
      </w:r>
      <w:r w:rsidRPr="00166F92">
        <w:t>specified</w:t>
      </w:r>
      <w:r w:rsidR="007E703B" w:rsidRPr="00166F92">
        <w:t xml:space="preserve"> </w:t>
      </w:r>
      <w:r w:rsidRPr="00166F92">
        <w:t>below.</w:t>
      </w:r>
      <w:r w:rsidR="007E703B" w:rsidRPr="00166F92">
        <w:t xml:space="preserve">  </w:t>
      </w:r>
    </w:p>
    <w:p w14:paraId="7953DBB3" w14:textId="77777777" w:rsidR="005B4A5F" w:rsidRPr="00166F92" w:rsidRDefault="005B4A5F" w:rsidP="001D5093"/>
    <w:p w14:paraId="21206BBF" w14:textId="77777777" w:rsidR="005B4A5F" w:rsidRPr="00166F92" w:rsidRDefault="005B4A5F" w:rsidP="001D5093">
      <w:pPr>
        <w:ind w:left="720"/>
      </w:pPr>
      <w:r w:rsidRPr="00166F92">
        <w:t>1.</w:t>
      </w:r>
      <w:r w:rsidRPr="00166F92">
        <w:tab/>
        <w:t>Description</w:t>
      </w:r>
      <w:r w:rsidR="007E703B" w:rsidRPr="00166F92">
        <w:t xml:space="preserve"> </w:t>
      </w:r>
      <w:r w:rsidRPr="00166F92">
        <w:t>of</w:t>
      </w:r>
      <w:r w:rsidR="007E703B" w:rsidRPr="00166F92">
        <w:t xml:space="preserve"> </w:t>
      </w:r>
      <w:r w:rsidRPr="00166F92">
        <w:t>the</w:t>
      </w:r>
      <w:r w:rsidR="007E703B" w:rsidRPr="00166F92">
        <w:t xml:space="preserve"> </w:t>
      </w:r>
      <w:r w:rsidRPr="00166F92">
        <w:t>Facilities</w:t>
      </w:r>
      <w:r w:rsidR="007E703B" w:rsidRPr="00166F92">
        <w:t xml:space="preserve"> </w:t>
      </w:r>
      <w:r w:rsidRPr="00166F92">
        <w:t>or</w:t>
      </w:r>
      <w:r w:rsidR="007E703B" w:rsidRPr="00166F92">
        <w:t xml:space="preserve"> </w:t>
      </w:r>
      <w:r w:rsidRPr="00166F92">
        <w:t>part</w:t>
      </w:r>
      <w:r w:rsidR="007E703B" w:rsidRPr="00166F92">
        <w:t xml:space="preserve"> </w:t>
      </w:r>
      <w:r w:rsidRPr="00166F92">
        <w:t>thereof:</w:t>
      </w:r>
      <w:r w:rsidR="007E703B" w:rsidRPr="00166F92">
        <w:t xml:space="preserve">  </w:t>
      </w:r>
      <w:r w:rsidRPr="00166F92">
        <w:rPr>
          <w:i/>
          <w:sz w:val="20"/>
        </w:rPr>
        <w:t>_______________________________</w:t>
      </w:r>
    </w:p>
    <w:p w14:paraId="73D252D4" w14:textId="77777777" w:rsidR="005B4A5F" w:rsidRPr="00166F92" w:rsidRDefault="005B4A5F" w:rsidP="001D5093">
      <w:pPr>
        <w:ind w:left="720"/>
      </w:pPr>
      <w:r w:rsidRPr="00166F92">
        <w:t>2.</w:t>
      </w:r>
      <w:r w:rsidRPr="00166F92">
        <w:tab/>
        <w:t>Date</w:t>
      </w:r>
      <w:r w:rsidR="007E703B" w:rsidRPr="00166F92">
        <w:t xml:space="preserve"> </w:t>
      </w:r>
      <w:r w:rsidRPr="00166F92">
        <w:t>of</w:t>
      </w:r>
      <w:r w:rsidR="007E703B" w:rsidRPr="00166F92">
        <w:t xml:space="preserve"> </w:t>
      </w:r>
      <w:r w:rsidRPr="00166F92">
        <w:t>Operational</w:t>
      </w:r>
      <w:r w:rsidR="007E703B" w:rsidRPr="00166F92">
        <w:t xml:space="preserve"> </w:t>
      </w:r>
      <w:r w:rsidRPr="00166F92">
        <w:t>Acceptance:</w:t>
      </w:r>
      <w:r w:rsidR="007E703B" w:rsidRPr="00166F92">
        <w:t xml:space="preserve">  </w:t>
      </w:r>
      <w:r w:rsidRPr="00166F92">
        <w:rPr>
          <w:i/>
          <w:sz w:val="20"/>
        </w:rPr>
        <w:t>_______________________</w:t>
      </w:r>
    </w:p>
    <w:p w14:paraId="66C0840D" w14:textId="77777777" w:rsidR="005B4A5F" w:rsidRPr="00166F92" w:rsidRDefault="005B4A5F" w:rsidP="001D5093">
      <w:r w:rsidRPr="00166F92">
        <w:t>This</w:t>
      </w:r>
      <w:r w:rsidR="007E703B" w:rsidRPr="00166F92">
        <w:t xml:space="preserve"> </w:t>
      </w:r>
      <w:r w:rsidRPr="00166F92">
        <w:t>letter</w:t>
      </w:r>
      <w:r w:rsidR="007E703B" w:rsidRPr="00166F92">
        <w:t xml:space="preserve"> </w:t>
      </w:r>
      <w:r w:rsidRPr="00166F92">
        <w:t>does</w:t>
      </w:r>
      <w:r w:rsidR="007E703B" w:rsidRPr="00166F92">
        <w:t xml:space="preserve"> </w:t>
      </w:r>
      <w:r w:rsidRPr="00166F92">
        <w:t>not</w:t>
      </w:r>
      <w:r w:rsidR="007E703B" w:rsidRPr="00166F92">
        <w:t xml:space="preserve"> </w:t>
      </w:r>
      <w:r w:rsidRPr="00166F92">
        <w:t>relieve</w:t>
      </w:r>
      <w:r w:rsidR="007E703B" w:rsidRPr="00166F92">
        <w:t xml:space="preserve"> </w:t>
      </w:r>
      <w:r w:rsidRPr="00166F92">
        <w:t>you</w:t>
      </w:r>
      <w:r w:rsidR="007E703B" w:rsidRPr="00166F92">
        <w:t xml:space="preserve"> </w:t>
      </w:r>
      <w:r w:rsidRPr="00166F92">
        <w:t>of</w:t>
      </w:r>
      <w:r w:rsidR="007E703B" w:rsidRPr="00166F92">
        <w:t xml:space="preserve"> </w:t>
      </w:r>
      <w:r w:rsidRPr="00166F92">
        <w:t>your</w:t>
      </w:r>
      <w:r w:rsidR="007E703B" w:rsidRPr="00166F92">
        <w:t xml:space="preserve"> </w:t>
      </w:r>
      <w:r w:rsidRPr="00166F92">
        <w:t>obligation</w:t>
      </w:r>
      <w:r w:rsidR="007E703B" w:rsidRPr="00166F92">
        <w:t xml:space="preserve"> </w:t>
      </w:r>
      <w:r w:rsidRPr="00166F92">
        <w:t>to</w:t>
      </w:r>
      <w:r w:rsidR="007E703B" w:rsidRPr="00166F92">
        <w:t xml:space="preserve"> </w:t>
      </w:r>
      <w:r w:rsidRPr="00166F92">
        <w:t>complete</w:t>
      </w:r>
      <w:r w:rsidR="007E703B" w:rsidRPr="00166F92">
        <w:t xml:space="preserve"> </w:t>
      </w:r>
      <w:r w:rsidRPr="00166F92">
        <w:t>the</w:t>
      </w:r>
      <w:r w:rsidR="007E703B" w:rsidRPr="00166F92">
        <w:t xml:space="preserve"> </w:t>
      </w:r>
      <w:r w:rsidRPr="00166F92">
        <w:t>execution</w:t>
      </w:r>
      <w:r w:rsidR="007E703B" w:rsidRPr="00166F92">
        <w:t xml:space="preserve"> </w:t>
      </w:r>
      <w:r w:rsidRPr="00166F92">
        <w:t>of</w:t>
      </w:r>
      <w:r w:rsidR="007E703B" w:rsidRPr="00166F92">
        <w:t xml:space="preserve"> </w:t>
      </w:r>
      <w:r w:rsidRPr="00166F92">
        <w:t>the</w:t>
      </w:r>
      <w:r w:rsidR="007E703B" w:rsidRPr="00166F92">
        <w:t xml:space="preserve"> </w:t>
      </w:r>
      <w:r w:rsidRPr="00166F92">
        <w:t>Facilities</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the</w:t>
      </w:r>
      <w:r w:rsidR="007E703B" w:rsidRPr="00166F92">
        <w:t xml:space="preserve"> </w:t>
      </w:r>
      <w:r w:rsidRPr="00166F92">
        <w:t>Contract</w:t>
      </w:r>
      <w:r w:rsidR="007E703B" w:rsidRPr="00166F92">
        <w:t xml:space="preserve"> </w:t>
      </w:r>
      <w:r w:rsidRPr="00166F92">
        <w:t>nor</w:t>
      </w:r>
      <w:r w:rsidR="007E703B" w:rsidRPr="00166F92">
        <w:t xml:space="preserve"> </w:t>
      </w:r>
      <w:r w:rsidRPr="00166F92">
        <w:t>of</w:t>
      </w:r>
      <w:r w:rsidR="007E703B" w:rsidRPr="00166F92">
        <w:t xml:space="preserve"> </w:t>
      </w:r>
      <w:r w:rsidRPr="00166F92">
        <w:t>your</w:t>
      </w:r>
      <w:r w:rsidR="007E703B" w:rsidRPr="00166F92">
        <w:t xml:space="preserve"> </w:t>
      </w:r>
      <w:r w:rsidRPr="00166F92">
        <w:t>obligations</w:t>
      </w:r>
      <w:r w:rsidR="007E703B" w:rsidRPr="00166F92">
        <w:t xml:space="preserve"> </w:t>
      </w:r>
      <w:r w:rsidRPr="00166F92">
        <w:t>during</w:t>
      </w:r>
      <w:r w:rsidR="007E703B" w:rsidRPr="00166F92">
        <w:t xml:space="preserve"> </w:t>
      </w:r>
      <w:r w:rsidRPr="00166F92">
        <w:t>the</w:t>
      </w:r>
      <w:r w:rsidR="007E703B" w:rsidRPr="00166F92">
        <w:t xml:space="preserve"> </w:t>
      </w:r>
      <w:r w:rsidRPr="00166F92">
        <w:t>Defect</w:t>
      </w:r>
      <w:r w:rsidR="007E703B" w:rsidRPr="00166F92">
        <w:t xml:space="preserve"> </w:t>
      </w:r>
      <w:r w:rsidRPr="00166F92">
        <w:t>Liability</w:t>
      </w:r>
      <w:r w:rsidR="007E703B" w:rsidRPr="00166F92">
        <w:t xml:space="preserve"> </w:t>
      </w:r>
      <w:r w:rsidRPr="00166F92">
        <w:t>Period.</w:t>
      </w:r>
    </w:p>
    <w:p w14:paraId="0296DC70" w14:textId="77777777" w:rsidR="005B4A5F" w:rsidRPr="00166F92" w:rsidRDefault="005B4A5F" w:rsidP="001D5093"/>
    <w:p w14:paraId="709375DF" w14:textId="77777777" w:rsidR="005B4A5F" w:rsidRPr="00166F92" w:rsidRDefault="005B4A5F" w:rsidP="001D5093">
      <w:r w:rsidRPr="00166F92">
        <w:t>Very</w:t>
      </w:r>
      <w:r w:rsidR="007E703B" w:rsidRPr="00166F92">
        <w:t xml:space="preserve"> </w:t>
      </w:r>
      <w:r w:rsidRPr="00166F92">
        <w:t>truly</w:t>
      </w:r>
      <w:r w:rsidR="007E703B" w:rsidRPr="00166F92">
        <w:t xml:space="preserve"> </w:t>
      </w:r>
      <w:r w:rsidRPr="00166F92">
        <w:t>yours,</w:t>
      </w:r>
    </w:p>
    <w:p w14:paraId="641DED43" w14:textId="77777777" w:rsidR="005B4A5F" w:rsidRPr="00166F92" w:rsidRDefault="005B4A5F" w:rsidP="001D5093"/>
    <w:p w14:paraId="6B2420D8" w14:textId="77777777" w:rsidR="005B4A5F" w:rsidRPr="00166F92" w:rsidRDefault="005B4A5F" w:rsidP="001D5093"/>
    <w:p w14:paraId="640CE1D2" w14:textId="77777777" w:rsidR="005B4A5F" w:rsidRPr="00166F92" w:rsidRDefault="005B4A5F" w:rsidP="001D5093">
      <w:pPr>
        <w:tabs>
          <w:tab w:val="left" w:pos="7200"/>
        </w:tabs>
      </w:pPr>
      <w:r w:rsidRPr="00166F92">
        <w:rPr>
          <w:u w:val="single"/>
        </w:rPr>
        <w:tab/>
      </w:r>
    </w:p>
    <w:p w14:paraId="5D403018" w14:textId="77777777" w:rsidR="005B4A5F" w:rsidRPr="00166F92" w:rsidRDefault="005B4A5F" w:rsidP="001D5093">
      <w:r w:rsidRPr="00166F92">
        <w:t>Title</w:t>
      </w:r>
    </w:p>
    <w:p w14:paraId="0281FDC3" w14:textId="77777777" w:rsidR="005B4A5F" w:rsidRPr="00166F92" w:rsidRDefault="005B4A5F" w:rsidP="001D5093">
      <w:r w:rsidRPr="00166F92">
        <w:t>(Project</w:t>
      </w:r>
      <w:r w:rsidR="007E703B" w:rsidRPr="00166F92">
        <w:t xml:space="preserve"> </w:t>
      </w:r>
      <w:r w:rsidRPr="00166F92">
        <w:t>Manager)</w:t>
      </w:r>
    </w:p>
    <w:p w14:paraId="4FF0CAAD" w14:textId="77777777" w:rsidR="005B4A5F" w:rsidRPr="00166F92" w:rsidRDefault="005B4A5F" w:rsidP="001D5093"/>
    <w:p w14:paraId="639C2876" w14:textId="77777777" w:rsidR="005B4A5F" w:rsidRPr="00166F92" w:rsidRDefault="005B4A5F" w:rsidP="001D5093">
      <w:pPr>
        <w:pStyle w:val="SectionVII-Heading2"/>
      </w:pPr>
      <w:r w:rsidRPr="00166F92">
        <w:br w:type="page"/>
      </w:r>
      <w:bookmarkStart w:id="1276" w:name="_Toc190498354"/>
      <w:bookmarkStart w:id="1277" w:name="_Toc190498783"/>
      <w:bookmarkStart w:id="1278" w:name="_Toc437950092"/>
      <w:bookmarkStart w:id="1279" w:name="_Toc437950868"/>
      <w:bookmarkStart w:id="1280" w:name="_Toc437951071"/>
      <w:bookmarkStart w:id="1281" w:name="_Toc437951499"/>
      <w:bookmarkStart w:id="1282" w:name="_Toc437951927"/>
      <w:bookmarkStart w:id="1283" w:name="_Toc190498608"/>
      <w:bookmarkStart w:id="1284" w:name="_Toc93491647"/>
      <w:r w:rsidRPr="00166F92">
        <w:lastRenderedPageBreak/>
        <w:t>Change</w:t>
      </w:r>
      <w:r w:rsidR="007E703B" w:rsidRPr="00166F92">
        <w:t xml:space="preserve"> </w:t>
      </w:r>
      <w:r w:rsidRPr="00166F92">
        <w:t>Order</w:t>
      </w:r>
      <w:r w:rsidR="007E703B" w:rsidRPr="00166F92">
        <w:t xml:space="preserve"> </w:t>
      </w:r>
      <w:r w:rsidRPr="00166F92">
        <w:t>Procedure</w:t>
      </w:r>
      <w:r w:rsidR="007E703B" w:rsidRPr="00166F92">
        <w:t xml:space="preserve"> </w:t>
      </w:r>
      <w:r w:rsidRPr="00166F92">
        <w:t>and</w:t>
      </w:r>
      <w:r w:rsidR="007E703B" w:rsidRPr="00166F92">
        <w:t xml:space="preserve"> </w:t>
      </w:r>
      <w:r w:rsidRPr="00166F92">
        <w:t>Forms</w:t>
      </w:r>
      <w:bookmarkEnd w:id="1276"/>
      <w:bookmarkEnd w:id="1277"/>
      <w:bookmarkEnd w:id="1278"/>
      <w:bookmarkEnd w:id="1279"/>
      <w:bookmarkEnd w:id="1280"/>
      <w:bookmarkEnd w:id="1281"/>
      <w:bookmarkEnd w:id="1282"/>
      <w:bookmarkEnd w:id="1283"/>
      <w:bookmarkEnd w:id="1284"/>
    </w:p>
    <w:p w14:paraId="78C930FF" w14:textId="0E888B68" w:rsidR="005B4A5F" w:rsidRPr="00166F92" w:rsidRDefault="005B4A5F" w:rsidP="00642782">
      <w:pPr>
        <w:tabs>
          <w:tab w:val="right" w:pos="6480"/>
          <w:tab w:val="left" w:pos="6660"/>
          <w:tab w:val="left" w:pos="9000"/>
        </w:tabs>
      </w:pPr>
      <w:r w:rsidRPr="00166F92">
        <w:tab/>
        <w:t>Date:</w:t>
      </w:r>
      <w:r w:rsidRPr="00166F92">
        <w:tab/>
      </w:r>
      <w:r w:rsidR="00642782">
        <w:t>_______________</w:t>
      </w:r>
    </w:p>
    <w:p w14:paraId="5969A9AF" w14:textId="2758C231" w:rsidR="005B4A5F" w:rsidRPr="00166F92" w:rsidRDefault="005B4A5F" w:rsidP="001D5093">
      <w:pPr>
        <w:tabs>
          <w:tab w:val="right" w:pos="6480"/>
          <w:tab w:val="left" w:pos="6660"/>
          <w:tab w:val="left" w:pos="9000"/>
        </w:tabs>
      </w:pPr>
      <w:r w:rsidRPr="00166F92">
        <w:tab/>
        <w:t>Loan/Credit</w:t>
      </w:r>
      <w:r w:rsidR="007E703B" w:rsidRPr="00166F92">
        <w:t xml:space="preserve"> </w:t>
      </w:r>
      <w:r w:rsidRPr="00166F92">
        <w:t>N</w:t>
      </w:r>
      <w:r w:rsidRPr="00166F92">
        <w:rPr>
          <w:vertAlign w:val="superscript"/>
        </w:rPr>
        <w:t>o</w:t>
      </w:r>
      <w:r w:rsidRPr="00166F92">
        <w:t>:</w:t>
      </w:r>
      <w:r w:rsidRPr="00166F92">
        <w:tab/>
      </w:r>
      <w:r w:rsidR="00642782">
        <w:t>_______________</w:t>
      </w:r>
    </w:p>
    <w:p w14:paraId="459F92F0" w14:textId="131E8820" w:rsidR="005B4A5F" w:rsidRPr="00166F92" w:rsidRDefault="005B4A5F" w:rsidP="001D5093">
      <w:pPr>
        <w:tabs>
          <w:tab w:val="right" w:pos="6480"/>
          <w:tab w:val="left" w:pos="6660"/>
          <w:tab w:val="left" w:pos="9000"/>
        </w:tabs>
      </w:pPr>
      <w:r w:rsidRPr="00166F92">
        <w:tab/>
        <w:t>RFB</w:t>
      </w:r>
      <w:r w:rsidR="007E703B" w:rsidRPr="00166F92">
        <w:t xml:space="preserve"> </w:t>
      </w:r>
      <w:r w:rsidRPr="00166F92">
        <w:t>N</w:t>
      </w:r>
      <w:r w:rsidRPr="00166F92">
        <w:rPr>
          <w:vertAlign w:val="superscript"/>
        </w:rPr>
        <w:t>o</w:t>
      </w:r>
      <w:r w:rsidRPr="00166F92">
        <w:t>:</w:t>
      </w:r>
      <w:r w:rsidRPr="00166F92">
        <w:tab/>
      </w:r>
      <w:r w:rsidR="00642782">
        <w:t>_______________</w:t>
      </w:r>
    </w:p>
    <w:p w14:paraId="15D4DE67" w14:textId="77777777" w:rsidR="005B4A5F" w:rsidRPr="00166F92" w:rsidRDefault="005B4A5F" w:rsidP="001D5093"/>
    <w:p w14:paraId="2264C766" w14:textId="77777777" w:rsidR="005B4A5F" w:rsidRPr="00166F92" w:rsidRDefault="005B4A5F" w:rsidP="001D5093"/>
    <w:p w14:paraId="0F424D74" w14:textId="77777777" w:rsidR="005B4A5F" w:rsidRPr="00B5453A" w:rsidRDefault="005B4A5F" w:rsidP="00B5453A">
      <w:pPr>
        <w:jc w:val="center"/>
        <w:rPr>
          <w:b/>
          <w:bCs/>
        </w:rPr>
      </w:pPr>
      <w:r w:rsidRPr="00B5453A">
        <w:rPr>
          <w:b/>
          <w:bCs/>
        </w:rPr>
        <w:t>CONTENTS</w:t>
      </w:r>
    </w:p>
    <w:p w14:paraId="7DA213DC" w14:textId="77777777" w:rsidR="005B4A5F" w:rsidRPr="00166F92" w:rsidRDefault="005B4A5F" w:rsidP="001D5093"/>
    <w:p w14:paraId="4DE0CC04" w14:textId="77777777" w:rsidR="005B4A5F" w:rsidRPr="00166F92" w:rsidRDefault="005B4A5F" w:rsidP="001D5093">
      <w:pPr>
        <w:ind w:left="540" w:hanging="540"/>
      </w:pPr>
      <w:r w:rsidRPr="00166F92">
        <w:t>1.</w:t>
      </w:r>
      <w:r w:rsidRPr="00166F92">
        <w:tab/>
        <w:t>General</w:t>
      </w:r>
    </w:p>
    <w:p w14:paraId="43FFA146" w14:textId="77777777" w:rsidR="005B4A5F" w:rsidRPr="00166F92" w:rsidRDefault="005B4A5F" w:rsidP="001D5093">
      <w:pPr>
        <w:ind w:left="540" w:hanging="540"/>
      </w:pPr>
      <w:r w:rsidRPr="00166F92">
        <w:t>2.</w:t>
      </w:r>
      <w:r w:rsidRPr="00166F92">
        <w:tab/>
        <w:t>Change</w:t>
      </w:r>
      <w:r w:rsidR="007E703B" w:rsidRPr="00166F92">
        <w:t xml:space="preserve"> </w:t>
      </w:r>
      <w:r w:rsidRPr="00166F92">
        <w:t>Order</w:t>
      </w:r>
      <w:r w:rsidR="007E703B" w:rsidRPr="00166F92">
        <w:t xml:space="preserve"> </w:t>
      </w:r>
      <w:r w:rsidRPr="00166F92">
        <w:t>Log</w:t>
      </w:r>
      <w:r w:rsidR="007E703B" w:rsidRPr="00166F92">
        <w:t xml:space="preserve"> </w:t>
      </w:r>
    </w:p>
    <w:p w14:paraId="40DAE2E1" w14:textId="77777777" w:rsidR="005B4A5F" w:rsidRPr="00166F92" w:rsidRDefault="005B4A5F" w:rsidP="001D5093">
      <w:pPr>
        <w:ind w:left="540" w:hanging="540"/>
      </w:pPr>
      <w:r w:rsidRPr="00166F92">
        <w:t>3.</w:t>
      </w:r>
      <w:r w:rsidRPr="00166F92">
        <w:tab/>
        <w:t>References</w:t>
      </w:r>
      <w:r w:rsidR="007E703B" w:rsidRPr="00166F92">
        <w:t xml:space="preserve"> </w:t>
      </w:r>
      <w:r w:rsidRPr="00166F92">
        <w:t>for</w:t>
      </w:r>
      <w:r w:rsidR="007E703B" w:rsidRPr="00166F92">
        <w:t xml:space="preserve"> </w:t>
      </w:r>
      <w:r w:rsidRPr="00166F92">
        <w:t>Changes</w:t>
      </w:r>
      <w:r w:rsidR="007E703B" w:rsidRPr="00166F92">
        <w:t xml:space="preserve"> </w:t>
      </w:r>
    </w:p>
    <w:p w14:paraId="283EB385" w14:textId="77777777" w:rsidR="005B4A5F" w:rsidRPr="00166F92" w:rsidRDefault="005B4A5F" w:rsidP="001D5093"/>
    <w:p w14:paraId="0879D0BC" w14:textId="77777777" w:rsidR="005B4A5F" w:rsidRPr="00166F92" w:rsidRDefault="005B4A5F" w:rsidP="001D5093"/>
    <w:p w14:paraId="4449607D" w14:textId="77777777" w:rsidR="005B4A5F" w:rsidRPr="00166F92" w:rsidRDefault="005B4A5F" w:rsidP="001D5093"/>
    <w:p w14:paraId="4E076AFC" w14:textId="77777777" w:rsidR="005B4A5F" w:rsidRPr="00166F92" w:rsidRDefault="005B4A5F" w:rsidP="001D5093">
      <w:r w:rsidRPr="00166F92">
        <w:t>ANNEXES</w:t>
      </w:r>
    </w:p>
    <w:p w14:paraId="0DA01BA5" w14:textId="77777777" w:rsidR="005B4A5F" w:rsidRPr="00166F92" w:rsidRDefault="005B4A5F" w:rsidP="001D5093"/>
    <w:p w14:paraId="5251311A" w14:textId="77777777" w:rsidR="005B4A5F" w:rsidRPr="00166F92" w:rsidRDefault="005B4A5F" w:rsidP="001D5093">
      <w:pPr>
        <w:ind w:left="1080" w:hanging="1080"/>
      </w:pPr>
      <w:r w:rsidRPr="00166F92">
        <w:t>Annex</w:t>
      </w:r>
      <w:r w:rsidR="007E703B" w:rsidRPr="00166F92">
        <w:t xml:space="preserve"> </w:t>
      </w:r>
      <w:r w:rsidRPr="00166F92">
        <w:t>1</w:t>
      </w:r>
      <w:r w:rsidRPr="00166F92">
        <w:tab/>
        <w:t>Request</w:t>
      </w:r>
      <w:r w:rsidR="007E703B" w:rsidRPr="00166F92">
        <w:t xml:space="preserve"> </w:t>
      </w:r>
      <w:r w:rsidRPr="00166F92">
        <w:t>for</w:t>
      </w:r>
      <w:r w:rsidR="007E703B" w:rsidRPr="00166F92">
        <w:t xml:space="preserve"> </w:t>
      </w:r>
      <w:r w:rsidRPr="00166F92">
        <w:t>Change</w:t>
      </w:r>
      <w:r w:rsidR="007E703B" w:rsidRPr="00166F92">
        <w:t xml:space="preserve"> </w:t>
      </w:r>
      <w:r w:rsidRPr="00166F92">
        <w:t>Proposal</w:t>
      </w:r>
    </w:p>
    <w:p w14:paraId="0FD59A13" w14:textId="77777777" w:rsidR="005B4A5F" w:rsidRPr="00166F92" w:rsidRDefault="005B4A5F" w:rsidP="001D5093">
      <w:pPr>
        <w:ind w:left="1080" w:hanging="1080"/>
      </w:pPr>
      <w:r w:rsidRPr="00166F92">
        <w:t>Annex</w:t>
      </w:r>
      <w:r w:rsidR="007E703B" w:rsidRPr="00166F92">
        <w:t xml:space="preserve"> </w:t>
      </w:r>
      <w:r w:rsidRPr="00166F92">
        <w:t>2</w:t>
      </w:r>
      <w:r w:rsidRPr="00166F92">
        <w:tab/>
        <w:t>Estimate</w:t>
      </w:r>
      <w:r w:rsidR="007E703B" w:rsidRPr="00166F92">
        <w:t xml:space="preserve"> </w:t>
      </w:r>
      <w:r w:rsidRPr="00166F92">
        <w:t>for</w:t>
      </w:r>
      <w:r w:rsidR="007E703B" w:rsidRPr="00166F92">
        <w:t xml:space="preserve"> </w:t>
      </w:r>
      <w:r w:rsidRPr="00166F92">
        <w:t>Change</w:t>
      </w:r>
      <w:r w:rsidR="007E703B" w:rsidRPr="00166F92">
        <w:t xml:space="preserve"> </w:t>
      </w:r>
      <w:r w:rsidRPr="00166F92">
        <w:t>Proposal</w:t>
      </w:r>
    </w:p>
    <w:p w14:paraId="10848666" w14:textId="77777777" w:rsidR="005B4A5F" w:rsidRPr="00166F92" w:rsidRDefault="005B4A5F" w:rsidP="001D5093">
      <w:pPr>
        <w:ind w:left="1080" w:hanging="1080"/>
      </w:pPr>
      <w:r w:rsidRPr="00166F92">
        <w:t>Annex</w:t>
      </w:r>
      <w:r w:rsidR="007E703B" w:rsidRPr="00166F92">
        <w:t xml:space="preserve"> </w:t>
      </w:r>
      <w:r w:rsidRPr="00166F92">
        <w:t>3</w:t>
      </w:r>
      <w:r w:rsidRPr="00166F92">
        <w:tab/>
        <w:t>Acceptance</w:t>
      </w:r>
      <w:r w:rsidR="007E703B" w:rsidRPr="00166F92">
        <w:t xml:space="preserve"> </w:t>
      </w:r>
      <w:r w:rsidRPr="00166F92">
        <w:t>of</w:t>
      </w:r>
      <w:r w:rsidR="007E703B" w:rsidRPr="00166F92">
        <w:t xml:space="preserve"> </w:t>
      </w:r>
      <w:r w:rsidRPr="00166F92">
        <w:t>Estimate</w:t>
      </w:r>
    </w:p>
    <w:p w14:paraId="4724B312" w14:textId="77777777" w:rsidR="005B4A5F" w:rsidRPr="00166F92" w:rsidRDefault="005B4A5F" w:rsidP="001D5093">
      <w:pPr>
        <w:ind w:left="1080" w:hanging="1080"/>
      </w:pPr>
      <w:r w:rsidRPr="00166F92">
        <w:t>Annex</w:t>
      </w:r>
      <w:r w:rsidR="007E703B" w:rsidRPr="00166F92">
        <w:t xml:space="preserve"> </w:t>
      </w:r>
      <w:r w:rsidRPr="00166F92">
        <w:t>4</w:t>
      </w:r>
      <w:r w:rsidRPr="00166F92">
        <w:tab/>
        <w:t>Change</w:t>
      </w:r>
      <w:r w:rsidR="007E703B" w:rsidRPr="00166F92">
        <w:t xml:space="preserve"> </w:t>
      </w:r>
      <w:r w:rsidRPr="00166F92">
        <w:t>Proposal</w:t>
      </w:r>
    </w:p>
    <w:p w14:paraId="65F6A655" w14:textId="77777777" w:rsidR="005B4A5F" w:rsidRPr="00166F92" w:rsidRDefault="005B4A5F" w:rsidP="001D5093">
      <w:pPr>
        <w:ind w:left="1080" w:hanging="1080"/>
      </w:pPr>
      <w:r w:rsidRPr="00166F92">
        <w:t>Annex</w:t>
      </w:r>
      <w:r w:rsidR="007E703B" w:rsidRPr="00166F92">
        <w:t xml:space="preserve"> </w:t>
      </w:r>
      <w:r w:rsidRPr="00166F92">
        <w:t>5</w:t>
      </w:r>
      <w:r w:rsidRPr="00166F92">
        <w:tab/>
        <w:t>Change</w:t>
      </w:r>
      <w:r w:rsidR="007E703B" w:rsidRPr="00166F92">
        <w:t xml:space="preserve"> </w:t>
      </w:r>
      <w:r w:rsidRPr="00166F92">
        <w:t>Order</w:t>
      </w:r>
    </w:p>
    <w:p w14:paraId="42580131" w14:textId="77777777" w:rsidR="005B4A5F" w:rsidRPr="00166F92" w:rsidRDefault="005B4A5F" w:rsidP="001D5093">
      <w:pPr>
        <w:ind w:left="1080" w:hanging="1080"/>
      </w:pPr>
      <w:r w:rsidRPr="00166F92">
        <w:t>Annex</w:t>
      </w:r>
      <w:r w:rsidR="007E703B" w:rsidRPr="00166F92">
        <w:t xml:space="preserve"> </w:t>
      </w:r>
      <w:r w:rsidRPr="00166F92">
        <w:t>6</w:t>
      </w:r>
      <w:r w:rsidRPr="00166F92">
        <w:tab/>
        <w:t>Pending</w:t>
      </w:r>
      <w:r w:rsidR="007E703B" w:rsidRPr="00166F92">
        <w:t xml:space="preserve"> </w:t>
      </w:r>
      <w:r w:rsidRPr="00166F92">
        <w:t>Agreement</w:t>
      </w:r>
      <w:r w:rsidR="007E703B" w:rsidRPr="00166F92">
        <w:t xml:space="preserve"> </w:t>
      </w:r>
      <w:r w:rsidRPr="00166F92">
        <w:t>Change</w:t>
      </w:r>
      <w:r w:rsidR="007E703B" w:rsidRPr="00166F92">
        <w:t xml:space="preserve"> </w:t>
      </w:r>
      <w:r w:rsidRPr="00166F92">
        <w:t>Order</w:t>
      </w:r>
    </w:p>
    <w:p w14:paraId="4532875F" w14:textId="77777777" w:rsidR="005B4A5F" w:rsidRPr="00166F92" w:rsidRDefault="005B4A5F" w:rsidP="001D5093">
      <w:pPr>
        <w:ind w:left="1080" w:hanging="1080"/>
      </w:pPr>
      <w:r w:rsidRPr="00166F92">
        <w:t>Annex</w:t>
      </w:r>
      <w:r w:rsidR="007E703B" w:rsidRPr="00166F92">
        <w:t xml:space="preserve"> </w:t>
      </w:r>
      <w:r w:rsidRPr="00166F92">
        <w:t>7</w:t>
      </w:r>
      <w:r w:rsidRPr="00166F92">
        <w:tab/>
        <w:t>Application</w:t>
      </w:r>
      <w:r w:rsidR="007E703B" w:rsidRPr="00166F92">
        <w:t xml:space="preserve"> </w:t>
      </w:r>
      <w:r w:rsidRPr="00166F92">
        <w:t>for</w:t>
      </w:r>
      <w:r w:rsidR="007E703B" w:rsidRPr="00166F92">
        <w:t xml:space="preserve"> </w:t>
      </w:r>
      <w:r w:rsidRPr="00166F92">
        <w:t>Change</w:t>
      </w:r>
      <w:r w:rsidR="007E703B" w:rsidRPr="00166F92">
        <w:t xml:space="preserve"> </w:t>
      </w:r>
      <w:r w:rsidRPr="00166F92">
        <w:t>Proposal</w:t>
      </w:r>
    </w:p>
    <w:p w14:paraId="3E8027CC" w14:textId="77777777" w:rsidR="005B4A5F" w:rsidRPr="00166F92" w:rsidRDefault="005B4A5F" w:rsidP="001D5093"/>
    <w:p w14:paraId="5583803E" w14:textId="77777777" w:rsidR="005B4A5F" w:rsidRPr="00166F92" w:rsidRDefault="005B4A5F" w:rsidP="001D5093"/>
    <w:p w14:paraId="30DBC123" w14:textId="77777777" w:rsidR="005B4A5F" w:rsidRPr="00166F92" w:rsidRDefault="005B4A5F" w:rsidP="001D5093">
      <w:pPr>
        <w:pStyle w:val="SectionVII-Heading2"/>
        <w:rPr>
          <w:szCs w:val="28"/>
        </w:rPr>
      </w:pPr>
      <w:r w:rsidRPr="00166F92">
        <w:br w:type="page"/>
      </w:r>
      <w:bookmarkStart w:id="1285" w:name="_Toc190498355"/>
      <w:bookmarkStart w:id="1286" w:name="_Toc190498784"/>
      <w:bookmarkStart w:id="1287" w:name="_Toc437951500"/>
      <w:bookmarkStart w:id="1288" w:name="_Toc437951928"/>
      <w:bookmarkStart w:id="1289" w:name="_Toc190498609"/>
      <w:bookmarkStart w:id="1290" w:name="_Toc93491648"/>
      <w:r w:rsidRPr="00166F92">
        <w:lastRenderedPageBreak/>
        <w:t>Change</w:t>
      </w:r>
      <w:r w:rsidR="007E703B" w:rsidRPr="00166F92">
        <w:t xml:space="preserve"> </w:t>
      </w:r>
      <w:r w:rsidRPr="00166F92">
        <w:t>Order</w:t>
      </w:r>
      <w:r w:rsidR="007E703B" w:rsidRPr="00166F92">
        <w:t xml:space="preserve"> </w:t>
      </w:r>
      <w:r w:rsidRPr="00166F92">
        <w:t>Procedure</w:t>
      </w:r>
      <w:bookmarkEnd w:id="1285"/>
      <w:bookmarkEnd w:id="1286"/>
      <w:bookmarkEnd w:id="1287"/>
      <w:bookmarkEnd w:id="1288"/>
      <w:bookmarkEnd w:id="1289"/>
      <w:bookmarkEnd w:id="1290"/>
    </w:p>
    <w:p w14:paraId="798D23CB" w14:textId="77777777" w:rsidR="005B4A5F" w:rsidRPr="00166F92" w:rsidRDefault="005B4A5F" w:rsidP="001D5093">
      <w:pPr>
        <w:ind w:left="540" w:hanging="540"/>
      </w:pPr>
      <w:r w:rsidRPr="00166F92">
        <w:rPr>
          <w:b/>
        </w:rPr>
        <w:t>1.</w:t>
      </w:r>
      <w:r w:rsidRPr="00166F92">
        <w:rPr>
          <w:b/>
        </w:rPr>
        <w:tab/>
        <w:t>General</w:t>
      </w:r>
    </w:p>
    <w:p w14:paraId="36A318E9" w14:textId="77777777" w:rsidR="005B4A5F" w:rsidRPr="00166F92" w:rsidRDefault="005B4A5F" w:rsidP="001D5093">
      <w:pPr>
        <w:ind w:left="540"/>
      </w:pPr>
      <w:r w:rsidRPr="00166F92">
        <w:t>This</w:t>
      </w:r>
      <w:r w:rsidR="007E703B" w:rsidRPr="00166F92">
        <w:t xml:space="preserve"> </w:t>
      </w:r>
      <w:r w:rsidRPr="00166F92">
        <w:t>section</w:t>
      </w:r>
      <w:r w:rsidR="007E703B" w:rsidRPr="00166F92">
        <w:t xml:space="preserve"> </w:t>
      </w:r>
      <w:r w:rsidRPr="00166F92">
        <w:t>provides</w:t>
      </w:r>
      <w:r w:rsidR="007E703B" w:rsidRPr="00166F92">
        <w:t xml:space="preserve"> </w:t>
      </w:r>
      <w:r w:rsidRPr="00166F92">
        <w:t>samples</w:t>
      </w:r>
      <w:r w:rsidR="007E703B" w:rsidRPr="00166F92">
        <w:t xml:space="preserve"> </w:t>
      </w:r>
      <w:r w:rsidRPr="00166F92">
        <w:t>of</w:t>
      </w:r>
      <w:r w:rsidR="007E703B" w:rsidRPr="00166F92">
        <w:t xml:space="preserve"> </w:t>
      </w:r>
      <w:r w:rsidRPr="00166F92">
        <w:t>procedures</w:t>
      </w:r>
      <w:r w:rsidR="007E703B" w:rsidRPr="00166F92">
        <w:t xml:space="preserve"> </w:t>
      </w:r>
      <w:r w:rsidRPr="00166F92">
        <w:t>and</w:t>
      </w:r>
      <w:r w:rsidR="007E703B" w:rsidRPr="00166F92">
        <w:t xml:space="preserve"> </w:t>
      </w:r>
      <w:r w:rsidRPr="00166F92">
        <w:t>forms</w:t>
      </w:r>
      <w:r w:rsidR="007E703B" w:rsidRPr="00166F92">
        <w:t xml:space="preserve"> </w:t>
      </w:r>
      <w:r w:rsidRPr="00166F92">
        <w:t>for</w:t>
      </w:r>
      <w:r w:rsidR="007E703B" w:rsidRPr="00166F92">
        <w:t xml:space="preserve"> </w:t>
      </w:r>
      <w:r w:rsidRPr="00166F92">
        <w:t>implementing</w:t>
      </w:r>
      <w:r w:rsidR="007E703B" w:rsidRPr="00166F92">
        <w:t xml:space="preserve"> </w:t>
      </w:r>
      <w:r w:rsidRPr="00166F92">
        <w:t>changes</w:t>
      </w:r>
      <w:r w:rsidR="007E703B" w:rsidRPr="00166F92">
        <w:t xml:space="preserve"> </w:t>
      </w:r>
      <w:r w:rsidRPr="00166F92">
        <w:t>in</w:t>
      </w:r>
      <w:r w:rsidR="007E703B" w:rsidRPr="00166F92">
        <w:t xml:space="preserve"> </w:t>
      </w:r>
      <w:r w:rsidRPr="00166F92">
        <w:t>the</w:t>
      </w:r>
      <w:r w:rsidR="007E703B" w:rsidRPr="00166F92">
        <w:t xml:space="preserve"> </w:t>
      </w:r>
      <w:r w:rsidRPr="00166F92">
        <w:t>Facilities</w:t>
      </w:r>
      <w:r w:rsidR="007E703B" w:rsidRPr="00166F92">
        <w:t xml:space="preserve"> </w:t>
      </w:r>
      <w:r w:rsidRPr="00166F92">
        <w:t>during</w:t>
      </w:r>
      <w:r w:rsidR="007E703B" w:rsidRPr="00166F92">
        <w:t xml:space="preserve"> </w:t>
      </w:r>
      <w:r w:rsidRPr="00166F92">
        <w:t>the</w:t>
      </w:r>
      <w:r w:rsidR="007E703B" w:rsidRPr="00166F92">
        <w:t xml:space="preserve"> </w:t>
      </w:r>
      <w:r w:rsidRPr="00166F92">
        <w:t>performance</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0075078B" w:rsidRPr="00166F92">
        <w:t xml:space="preserve">GCC </w:t>
      </w:r>
      <w:r w:rsidRPr="00166F92">
        <w:t>Clause</w:t>
      </w:r>
      <w:r w:rsidR="007E703B" w:rsidRPr="00166F92">
        <w:t xml:space="preserve"> </w:t>
      </w:r>
      <w:r w:rsidRPr="00166F92">
        <w:t>39</w:t>
      </w:r>
      <w:r w:rsidR="007E703B" w:rsidRPr="00166F92">
        <w:t xml:space="preserve"> </w:t>
      </w:r>
      <w:r w:rsidRPr="00166F92">
        <w:t>(Change</w:t>
      </w:r>
      <w:r w:rsidR="007E703B" w:rsidRPr="00166F92">
        <w:t xml:space="preserve"> </w:t>
      </w:r>
      <w:r w:rsidRPr="00166F92">
        <w:t>in</w:t>
      </w:r>
      <w:r w:rsidR="007E703B" w:rsidRPr="00166F92">
        <w:t xml:space="preserve"> </w:t>
      </w:r>
      <w:r w:rsidRPr="00166F92">
        <w:t>the</w:t>
      </w:r>
      <w:r w:rsidR="007E703B" w:rsidRPr="00166F92">
        <w:t xml:space="preserve"> </w:t>
      </w:r>
      <w:r w:rsidRPr="00166F92">
        <w:t>Facilities)</w:t>
      </w:r>
      <w:r w:rsidR="007E703B" w:rsidRPr="00166F92">
        <w:t xml:space="preserve"> </w:t>
      </w:r>
      <w:r w:rsidRPr="00166F92">
        <w:t>of</w:t>
      </w:r>
      <w:r w:rsidR="007E703B" w:rsidRPr="00166F92">
        <w:t xml:space="preserve"> </w:t>
      </w:r>
      <w:r w:rsidRPr="00166F92">
        <w:t>the</w:t>
      </w:r>
      <w:r w:rsidR="007E703B" w:rsidRPr="00166F92">
        <w:t xml:space="preserve"> </w:t>
      </w:r>
      <w:r w:rsidRPr="00166F92">
        <w:t>General</w:t>
      </w:r>
      <w:r w:rsidR="007E703B" w:rsidRPr="00166F92">
        <w:t xml:space="preserve"> </w:t>
      </w:r>
      <w:r w:rsidRPr="00166F92">
        <w:t>Conditions.</w:t>
      </w:r>
    </w:p>
    <w:p w14:paraId="29FF675B" w14:textId="77777777" w:rsidR="005B4A5F" w:rsidRPr="00166F92" w:rsidRDefault="005B4A5F" w:rsidP="001D5093">
      <w:pPr>
        <w:ind w:left="540" w:hanging="540"/>
      </w:pPr>
      <w:r w:rsidRPr="00166F92">
        <w:rPr>
          <w:b/>
        </w:rPr>
        <w:t>2.</w:t>
      </w:r>
      <w:r w:rsidRPr="00166F92">
        <w:rPr>
          <w:b/>
        </w:rPr>
        <w:tab/>
        <w:t>Change</w:t>
      </w:r>
      <w:r w:rsidR="007E703B" w:rsidRPr="00166F92">
        <w:rPr>
          <w:b/>
        </w:rPr>
        <w:t xml:space="preserve"> </w:t>
      </w:r>
      <w:r w:rsidRPr="00166F92">
        <w:rPr>
          <w:b/>
        </w:rPr>
        <w:t>Order</w:t>
      </w:r>
      <w:r w:rsidR="007E703B" w:rsidRPr="00166F92">
        <w:rPr>
          <w:b/>
        </w:rPr>
        <w:t xml:space="preserve"> </w:t>
      </w:r>
      <w:r w:rsidRPr="00166F92">
        <w:rPr>
          <w:b/>
        </w:rPr>
        <w:t>Log</w:t>
      </w:r>
    </w:p>
    <w:p w14:paraId="462CD730" w14:textId="77777777" w:rsidR="005B4A5F" w:rsidRPr="00166F92" w:rsidRDefault="005B4A5F" w:rsidP="001D5093">
      <w:pPr>
        <w:ind w:left="540"/>
      </w:pPr>
      <w:r w:rsidRPr="00166F92">
        <w:t>The</w:t>
      </w:r>
      <w:r w:rsidR="007E703B" w:rsidRPr="00166F92">
        <w:t xml:space="preserve"> </w:t>
      </w:r>
      <w:r w:rsidRPr="00166F92">
        <w:t>Contractor</w:t>
      </w:r>
      <w:r w:rsidR="007E703B" w:rsidRPr="00166F92">
        <w:t xml:space="preserve"> </w:t>
      </w:r>
      <w:r w:rsidRPr="00166F92">
        <w:t>shall</w:t>
      </w:r>
      <w:r w:rsidR="007E703B" w:rsidRPr="00166F92">
        <w:t xml:space="preserve"> </w:t>
      </w:r>
      <w:r w:rsidRPr="00166F92">
        <w:t>keep</w:t>
      </w:r>
      <w:r w:rsidR="007E703B" w:rsidRPr="00166F92">
        <w:t xml:space="preserve"> </w:t>
      </w:r>
      <w:r w:rsidRPr="00166F92">
        <w:t>an</w:t>
      </w:r>
      <w:r w:rsidR="007E703B" w:rsidRPr="00166F92">
        <w:t xml:space="preserve"> </w:t>
      </w:r>
      <w:r w:rsidRPr="00166F92">
        <w:t>up-to-date</w:t>
      </w:r>
      <w:r w:rsidR="007E703B" w:rsidRPr="00166F92">
        <w:t xml:space="preserve"> </w:t>
      </w:r>
      <w:r w:rsidRPr="00166F92">
        <w:t>Change</w:t>
      </w:r>
      <w:r w:rsidR="007E703B" w:rsidRPr="00166F92">
        <w:t xml:space="preserve"> </w:t>
      </w:r>
      <w:r w:rsidRPr="00166F92">
        <w:t>Order</w:t>
      </w:r>
      <w:r w:rsidR="007E703B" w:rsidRPr="00166F92">
        <w:t xml:space="preserve"> </w:t>
      </w:r>
      <w:r w:rsidRPr="00166F92">
        <w:t>Log</w:t>
      </w:r>
      <w:r w:rsidR="007E703B" w:rsidRPr="00166F92">
        <w:t xml:space="preserve"> </w:t>
      </w:r>
      <w:r w:rsidRPr="00166F92">
        <w:t>to</w:t>
      </w:r>
      <w:r w:rsidR="007E703B" w:rsidRPr="00166F92">
        <w:t xml:space="preserve"> </w:t>
      </w:r>
      <w:r w:rsidRPr="00166F92">
        <w:t>show</w:t>
      </w:r>
      <w:r w:rsidR="007E703B" w:rsidRPr="00166F92">
        <w:t xml:space="preserve"> </w:t>
      </w:r>
      <w:r w:rsidRPr="00166F92">
        <w:t>the</w:t>
      </w:r>
      <w:r w:rsidR="007E703B" w:rsidRPr="00166F92">
        <w:t xml:space="preserve"> </w:t>
      </w:r>
      <w:r w:rsidRPr="00166F92">
        <w:t>current</w:t>
      </w:r>
      <w:r w:rsidR="007E703B" w:rsidRPr="00166F92">
        <w:t xml:space="preserve"> </w:t>
      </w:r>
      <w:r w:rsidRPr="00166F92">
        <w:t>status</w:t>
      </w:r>
      <w:r w:rsidR="007E703B" w:rsidRPr="00166F92">
        <w:t xml:space="preserve"> </w:t>
      </w:r>
      <w:r w:rsidRPr="00166F92">
        <w:t>of</w:t>
      </w:r>
      <w:r w:rsidR="007E703B" w:rsidRPr="00166F92">
        <w:t xml:space="preserve"> </w:t>
      </w:r>
      <w:r w:rsidRPr="00166F92">
        <w:t>Requests</w:t>
      </w:r>
      <w:r w:rsidR="007E703B" w:rsidRPr="00166F92">
        <w:t xml:space="preserve"> </w:t>
      </w:r>
      <w:r w:rsidRPr="00166F92">
        <w:t>for</w:t>
      </w:r>
      <w:r w:rsidR="007E703B" w:rsidRPr="00166F92">
        <w:t xml:space="preserve"> </w:t>
      </w:r>
      <w:r w:rsidRPr="00166F92">
        <w:t>Change</w:t>
      </w:r>
      <w:r w:rsidR="007E703B" w:rsidRPr="00166F92">
        <w:t xml:space="preserve"> </w:t>
      </w:r>
      <w:r w:rsidRPr="00166F92">
        <w:t>and</w:t>
      </w:r>
      <w:r w:rsidR="007E703B" w:rsidRPr="00166F92">
        <w:t xml:space="preserve"> </w:t>
      </w:r>
      <w:r w:rsidRPr="00166F92">
        <w:t>Changes</w:t>
      </w:r>
      <w:r w:rsidR="007E703B" w:rsidRPr="00166F92">
        <w:t xml:space="preserve"> </w:t>
      </w:r>
      <w:r w:rsidRPr="00166F92">
        <w:t>authorized</w:t>
      </w:r>
      <w:r w:rsidR="007E703B" w:rsidRPr="00166F92">
        <w:t xml:space="preserve"> </w:t>
      </w:r>
      <w:r w:rsidRPr="00166F92">
        <w:t>or</w:t>
      </w:r>
      <w:r w:rsidR="007E703B" w:rsidRPr="00166F92">
        <w:t xml:space="preserve"> </w:t>
      </w:r>
      <w:r w:rsidRPr="00166F92">
        <w:t>pending,</w:t>
      </w:r>
      <w:r w:rsidR="007E703B" w:rsidRPr="00166F92">
        <w:t xml:space="preserve"> </w:t>
      </w:r>
      <w:r w:rsidRPr="00166F92">
        <w:t>as</w:t>
      </w:r>
      <w:r w:rsidR="007E703B" w:rsidRPr="00166F92">
        <w:t xml:space="preserve"> </w:t>
      </w:r>
      <w:r w:rsidRPr="00166F92">
        <w:t>Annex</w:t>
      </w:r>
      <w:r w:rsidR="007E703B" w:rsidRPr="00166F92">
        <w:t xml:space="preserve"> </w:t>
      </w:r>
      <w:r w:rsidRPr="00166F92">
        <w:t>8.</w:t>
      </w:r>
      <w:r w:rsidR="007E703B" w:rsidRPr="00166F92">
        <w:t xml:space="preserve">  </w:t>
      </w:r>
      <w:r w:rsidRPr="00166F92">
        <w:t>Entries</w:t>
      </w:r>
      <w:r w:rsidR="007E703B" w:rsidRPr="00166F92">
        <w:t xml:space="preserve"> </w:t>
      </w:r>
      <w:r w:rsidRPr="00166F92">
        <w:t>of</w:t>
      </w:r>
      <w:r w:rsidR="007E703B" w:rsidRPr="00166F92">
        <w:t xml:space="preserve"> </w:t>
      </w:r>
      <w:r w:rsidRPr="00166F92">
        <w:t>the</w:t>
      </w:r>
      <w:r w:rsidR="007E703B" w:rsidRPr="00166F92">
        <w:t xml:space="preserve"> </w:t>
      </w:r>
      <w:r w:rsidRPr="00166F92">
        <w:t>Changes</w:t>
      </w:r>
      <w:r w:rsidR="007E703B" w:rsidRPr="00166F92">
        <w:t xml:space="preserve"> </w:t>
      </w:r>
      <w:r w:rsidRPr="00166F92">
        <w:t>in</w:t>
      </w:r>
      <w:r w:rsidR="007E703B" w:rsidRPr="00166F92">
        <w:t xml:space="preserve"> </w:t>
      </w:r>
      <w:r w:rsidRPr="00166F92">
        <w:t>the</w:t>
      </w:r>
      <w:r w:rsidR="007E703B" w:rsidRPr="00166F92">
        <w:t xml:space="preserve"> </w:t>
      </w:r>
      <w:r w:rsidRPr="00166F92">
        <w:t>Change</w:t>
      </w:r>
      <w:r w:rsidR="007E703B" w:rsidRPr="00166F92">
        <w:t xml:space="preserve"> </w:t>
      </w:r>
      <w:r w:rsidRPr="00166F92">
        <w:t>Order</w:t>
      </w:r>
      <w:r w:rsidR="007E703B" w:rsidRPr="00166F92">
        <w:t xml:space="preserve"> </w:t>
      </w:r>
      <w:r w:rsidRPr="00166F92">
        <w:t>Log</w:t>
      </w:r>
      <w:r w:rsidR="007E703B" w:rsidRPr="00166F92">
        <w:t xml:space="preserve"> </w:t>
      </w:r>
      <w:r w:rsidRPr="00166F92">
        <w:t>shall</w:t>
      </w:r>
      <w:r w:rsidR="007E703B" w:rsidRPr="00166F92">
        <w:t xml:space="preserve"> </w:t>
      </w:r>
      <w:r w:rsidRPr="00166F92">
        <w:t>be</w:t>
      </w:r>
      <w:r w:rsidR="007E703B" w:rsidRPr="00166F92">
        <w:t xml:space="preserve"> </w:t>
      </w:r>
      <w:r w:rsidRPr="00166F92">
        <w:t>made</w:t>
      </w:r>
      <w:r w:rsidR="007E703B" w:rsidRPr="00166F92">
        <w:t xml:space="preserve"> </w:t>
      </w:r>
      <w:r w:rsidRPr="00166F92">
        <w:t>to</w:t>
      </w:r>
      <w:r w:rsidR="007E703B" w:rsidRPr="00166F92">
        <w:t xml:space="preserve"> </w:t>
      </w:r>
      <w:r w:rsidRPr="00166F92">
        <w:t>ensure</w:t>
      </w:r>
      <w:r w:rsidR="007E703B" w:rsidRPr="00166F92">
        <w:t xml:space="preserve"> </w:t>
      </w:r>
      <w:r w:rsidRPr="00166F92">
        <w:t>that</w:t>
      </w:r>
      <w:r w:rsidR="007E703B" w:rsidRPr="00166F92">
        <w:t xml:space="preserve"> </w:t>
      </w:r>
      <w:r w:rsidRPr="00166F92">
        <w:t>the</w:t>
      </w:r>
      <w:r w:rsidR="007E703B" w:rsidRPr="00166F92">
        <w:t xml:space="preserve"> </w:t>
      </w:r>
      <w:r w:rsidRPr="00166F92">
        <w:t>log</w:t>
      </w:r>
      <w:r w:rsidR="007E703B" w:rsidRPr="00166F92">
        <w:t xml:space="preserve"> </w:t>
      </w:r>
      <w:r w:rsidRPr="00166F92">
        <w:t>is</w:t>
      </w:r>
      <w:r w:rsidR="007E703B" w:rsidRPr="00166F92">
        <w:t xml:space="preserve"> </w:t>
      </w:r>
      <w:r w:rsidRPr="00166F92">
        <w:t>up-to-date.</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shall</w:t>
      </w:r>
      <w:r w:rsidR="007E703B" w:rsidRPr="00166F92">
        <w:t xml:space="preserve"> </w:t>
      </w:r>
      <w:r w:rsidRPr="00166F92">
        <w:t>attach</w:t>
      </w:r>
      <w:r w:rsidR="007E703B" w:rsidRPr="00166F92">
        <w:t xml:space="preserve"> </w:t>
      </w:r>
      <w:r w:rsidRPr="00166F92">
        <w:t>a</w:t>
      </w:r>
      <w:r w:rsidR="007E703B" w:rsidRPr="00166F92">
        <w:t xml:space="preserve"> </w:t>
      </w:r>
      <w:r w:rsidRPr="00166F92">
        <w:t>copy</w:t>
      </w:r>
      <w:r w:rsidR="007E703B" w:rsidRPr="00166F92">
        <w:t xml:space="preserve"> </w:t>
      </w:r>
      <w:r w:rsidRPr="00166F92">
        <w:t>of</w:t>
      </w:r>
      <w:r w:rsidR="007E703B" w:rsidRPr="00166F92">
        <w:t xml:space="preserve"> </w:t>
      </w:r>
      <w:r w:rsidRPr="00166F92">
        <w:t>the</w:t>
      </w:r>
      <w:r w:rsidR="007E703B" w:rsidRPr="00166F92">
        <w:t xml:space="preserve"> </w:t>
      </w:r>
      <w:r w:rsidRPr="00166F92">
        <w:t>current</w:t>
      </w:r>
      <w:r w:rsidR="007E703B" w:rsidRPr="00166F92">
        <w:t xml:space="preserve"> </w:t>
      </w:r>
      <w:r w:rsidRPr="00166F92">
        <w:t>Change</w:t>
      </w:r>
      <w:r w:rsidR="007E703B" w:rsidRPr="00166F92">
        <w:t xml:space="preserve"> </w:t>
      </w:r>
      <w:r w:rsidRPr="00166F92">
        <w:t>Order</w:t>
      </w:r>
      <w:r w:rsidR="007E703B" w:rsidRPr="00166F92">
        <w:t xml:space="preserve"> </w:t>
      </w:r>
      <w:r w:rsidRPr="00166F92">
        <w:t>Log</w:t>
      </w:r>
      <w:r w:rsidR="007E703B" w:rsidRPr="00166F92">
        <w:t xml:space="preserve"> </w:t>
      </w:r>
      <w:r w:rsidRPr="00166F92">
        <w:t>in</w:t>
      </w:r>
      <w:r w:rsidR="007E703B" w:rsidRPr="00166F92">
        <w:t xml:space="preserve"> </w:t>
      </w:r>
      <w:r w:rsidRPr="00166F92">
        <w:t>the</w:t>
      </w:r>
      <w:r w:rsidR="007E703B" w:rsidRPr="00166F92">
        <w:t xml:space="preserve"> </w:t>
      </w:r>
      <w:r w:rsidRPr="00166F92">
        <w:t>monthly</w:t>
      </w:r>
      <w:r w:rsidR="007E703B" w:rsidRPr="00166F92">
        <w:t xml:space="preserve"> </w:t>
      </w:r>
      <w:r w:rsidRPr="00166F92">
        <w:t>progress</w:t>
      </w:r>
      <w:r w:rsidR="007E703B" w:rsidRPr="00166F92">
        <w:t xml:space="preserve"> </w:t>
      </w:r>
      <w:r w:rsidRPr="00166F92">
        <w:t>report</w:t>
      </w:r>
      <w:r w:rsidR="007E703B" w:rsidRPr="00166F92">
        <w:t xml:space="preserve"> </w:t>
      </w:r>
      <w:r w:rsidRPr="00166F92">
        <w:t>to</w:t>
      </w:r>
      <w:r w:rsidR="007E703B" w:rsidRPr="00166F92">
        <w:t xml:space="preserve"> </w:t>
      </w:r>
      <w:r w:rsidRPr="00166F92">
        <w:t>be</w:t>
      </w:r>
      <w:r w:rsidR="007E703B" w:rsidRPr="00166F92">
        <w:t xml:space="preserve"> </w:t>
      </w:r>
      <w:r w:rsidRPr="00166F92">
        <w:t>submitted</w:t>
      </w:r>
      <w:r w:rsidR="007E703B" w:rsidRPr="00166F92">
        <w:t xml:space="preserve"> </w:t>
      </w:r>
      <w:r w:rsidRPr="00166F92">
        <w:t>to</w:t>
      </w:r>
      <w:r w:rsidR="007E703B" w:rsidRPr="00166F92">
        <w:t xml:space="preserve"> </w:t>
      </w:r>
      <w:r w:rsidRPr="00166F92">
        <w:t>the</w:t>
      </w:r>
      <w:r w:rsidR="007E703B" w:rsidRPr="00166F92">
        <w:t xml:space="preserve"> </w:t>
      </w:r>
      <w:r w:rsidRPr="00166F92">
        <w:t>Employer.</w:t>
      </w:r>
    </w:p>
    <w:p w14:paraId="41483111" w14:textId="77777777" w:rsidR="005B4A5F" w:rsidRPr="00166F92" w:rsidRDefault="005B4A5F" w:rsidP="001D5093">
      <w:pPr>
        <w:ind w:left="540" w:hanging="540"/>
      </w:pPr>
      <w:r w:rsidRPr="00166F92">
        <w:rPr>
          <w:b/>
        </w:rPr>
        <w:t>3.</w:t>
      </w:r>
      <w:r w:rsidRPr="00166F92">
        <w:rPr>
          <w:b/>
        </w:rPr>
        <w:tab/>
        <w:t>References</w:t>
      </w:r>
      <w:r w:rsidR="007E703B" w:rsidRPr="00166F92">
        <w:rPr>
          <w:b/>
        </w:rPr>
        <w:t xml:space="preserve"> </w:t>
      </w:r>
      <w:r w:rsidRPr="00166F92">
        <w:rPr>
          <w:b/>
        </w:rPr>
        <w:t>for</w:t>
      </w:r>
      <w:r w:rsidR="007E703B" w:rsidRPr="00166F92">
        <w:rPr>
          <w:b/>
        </w:rPr>
        <w:t xml:space="preserve"> </w:t>
      </w:r>
      <w:r w:rsidRPr="00166F92">
        <w:rPr>
          <w:b/>
        </w:rPr>
        <w:t>Changes</w:t>
      </w:r>
    </w:p>
    <w:p w14:paraId="098F30D8" w14:textId="77777777" w:rsidR="005B4A5F" w:rsidRPr="00166F92" w:rsidRDefault="005B4A5F" w:rsidP="001D5093">
      <w:pPr>
        <w:ind w:left="1080" w:hanging="540"/>
      </w:pPr>
      <w:r w:rsidRPr="00166F92">
        <w:t>(1)</w:t>
      </w:r>
      <w:r w:rsidRPr="00166F92">
        <w:tab/>
        <w:t>Request</w:t>
      </w:r>
      <w:r w:rsidR="007E703B" w:rsidRPr="00166F92">
        <w:t xml:space="preserve"> </w:t>
      </w:r>
      <w:r w:rsidRPr="00166F92">
        <w:t>for</w:t>
      </w:r>
      <w:r w:rsidR="007E703B" w:rsidRPr="00166F92">
        <w:t xml:space="preserve"> </w:t>
      </w:r>
      <w:r w:rsidRPr="00166F92">
        <w:t>Change</w:t>
      </w:r>
      <w:r w:rsidR="007E703B" w:rsidRPr="00166F92">
        <w:t xml:space="preserve"> </w:t>
      </w:r>
      <w:r w:rsidRPr="00166F92">
        <w:t>as</w:t>
      </w:r>
      <w:r w:rsidR="007E703B" w:rsidRPr="00166F92">
        <w:t xml:space="preserve"> </w:t>
      </w:r>
      <w:r w:rsidRPr="00166F92">
        <w:t>referred</w:t>
      </w:r>
      <w:r w:rsidR="007E703B" w:rsidRPr="00166F92">
        <w:t xml:space="preserve"> </w:t>
      </w:r>
      <w:r w:rsidRPr="00166F92">
        <w:t>to</w:t>
      </w:r>
      <w:r w:rsidR="007E703B" w:rsidRPr="00166F92">
        <w:t xml:space="preserve"> </w:t>
      </w:r>
      <w:r w:rsidRPr="00166F92">
        <w:t>in</w:t>
      </w:r>
      <w:r w:rsidR="007E703B" w:rsidRPr="00166F92">
        <w:t xml:space="preserve"> </w:t>
      </w:r>
      <w:r w:rsidR="0075078B" w:rsidRPr="00166F92">
        <w:t xml:space="preserve">GCC </w:t>
      </w:r>
      <w:r w:rsidRPr="00166F92">
        <w:t>Clause</w:t>
      </w:r>
      <w:r w:rsidR="007E703B" w:rsidRPr="00166F92">
        <w:t xml:space="preserve"> </w:t>
      </w:r>
      <w:r w:rsidRPr="00166F92">
        <w:t>39</w:t>
      </w:r>
      <w:r w:rsidR="007E703B" w:rsidRPr="00166F92">
        <w:t xml:space="preserve"> </w:t>
      </w:r>
      <w:r w:rsidRPr="00166F92">
        <w:t>shall</w:t>
      </w:r>
      <w:r w:rsidR="007E703B" w:rsidRPr="00166F92">
        <w:t xml:space="preserve"> </w:t>
      </w:r>
      <w:r w:rsidRPr="00166F92">
        <w:t>be</w:t>
      </w:r>
      <w:r w:rsidR="007E703B" w:rsidRPr="00166F92">
        <w:t xml:space="preserve"> </w:t>
      </w:r>
      <w:r w:rsidRPr="00166F92">
        <w:t>serially</w:t>
      </w:r>
      <w:r w:rsidR="007E703B" w:rsidRPr="00166F92">
        <w:t xml:space="preserve"> </w:t>
      </w:r>
      <w:r w:rsidRPr="00166F92">
        <w:t>numbered</w:t>
      </w:r>
      <w:r w:rsidR="007E703B" w:rsidRPr="00166F92">
        <w:t xml:space="preserve"> </w:t>
      </w:r>
      <w:r w:rsidRPr="00166F92">
        <w:t>CR-X-</w:t>
      </w:r>
      <w:proofErr w:type="spellStart"/>
      <w:r w:rsidRPr="00166F92">
        <w:t>nnn</w:t>
      </w:r>
      <w:proofErr w:type="spellEnd"/>
      <w:r w:rsidRPr="00166F92">
        <w:t>.</w:t>
      </w:r>
    </w:p>
    <w:p w14:paraId="555195E0" w14:textId="77777777" w:rsidR="005B4A5F" w:rsidRPr="00166F92" w:rsidRDefault="005B4A5F" w:rsidP="001D5093">
      <w:pPr>
        <w:ind w:left="1080" w:hanging="540"/>
      </w:pPr>
      <w:r w:rsidRPr="00166F92">
        <w:t>(2)</w:t>
      </w:r>
      <w:r w:rsidRPr="00166F92">
        <w:tab/>
        <w:t>Estimate</w:t>
      </w:r>
      <w:r w:rsidR="007E703B" w:rsidRPr="00166F92">
        <w:t xml:space="preserve"> </w:t>
      </w:r>
      <w:r w:rsidRPr="00166F92">
        <w:t>for</w:t>
      </w:r>
      <w:r w:rsidR="007E703B" w:rsidRPr="00166F92">
        <w:t xml:space="preserve"> </w:t>
      </w:r>
      <w:r w:rsidRPr="00166F92">
        <w:t>Change</w:t>
      </w:r>
      <w:r w:rsidR="007E703B" w:rsidRPr="00166F92">
        <w:t xml:space="preserve"> </w:t>
      </w:r>
      <w:r w:rsidRPr="00166F92">
        <w:t>Proposal</w:t>
      </w:r>
      <w:r w:rsidR="007E703B" w:rsidRPr="00166F92">
        <w:t xml:space="preserve"> </w:t>
      </w:r>
      <w:r w:rsidRPr="00166F92">
        <w:t>as</w:t>
      </w:r>
      <w:r w:rsidR="007E703B" w:rsidRPr="00166F92">
        <w:t xml:space="preserve"> </w:t>
      </w:r>
      <w:r w:rsidRPr="00166F92">
        <w:t>referred</w:t>
      </w:r>
      <w:r w:rsidR="007E703B" w:rsidRPr="00166F92">
        <w:t xml:space="preserve"> </w:t>
      </w:r>
      <w:r w:rsidRPr="00166F92">
        <w:t>to</w:t>
      </w:r>
      <w:r w:rsidR="007E703B" w:rsidRPr="00166F92">
        <w:t xml:space="preserve"> </w:t>
      </w:r>
      <w:r w:rsidRPr="00166F92">
        <w:t>in</w:t>
      </w:r>
      <w:r w:rsidR="007E703B" w:rsidRPr="00166F92">
        <w:t xml:space="preserve"> </w:t>
      </w:r>
      <w:r w:rsidR="0075078B" w:rsidRPr="00166F92">
        <w:t xml:space="preserve">GCC </w:t>
      </w:r>
      <w:r w:rsidRPr="00166F92">
        <w:t>Clause</w:t>
      </w:r>
      <w:r w:rsidR="007E703B" w:rsidRPr="00166F92">
        <w:t xml:space="preserve"> </w:t>
      </w:r>
      <w:r w:rsidRPr="00166F92">
        <w:t>39</w:t>
      </w:r>
      <w:r w:rsidR="007E703B" w:rsidRPr="00166F92">
        <w:t xml:space="preserve"> </w:t>
      </w:r>
      <w:r w:rsidRPr="00166F92">
        <w:t>shall</w:t>
      </w:r>
      <w:r w:rsidR="007E703B" w:rsidRPr="00166F92">
        <w:t xml:space="preserve"> </w:t>
      </w:r>
      <w:r w:rsidRPr="00166F92">
        <w:t>be</w:t>
      </w:r>
      <w:r w:rsidR="007E703B" w:rsidRPr="00166F92">
        <w:t xml:space="preserve"> </w:t>
      </w:r>
      <w:r w:rsidRPr="00166F92">
        <w:t>serially</w:t>
      </w:r>
      <w:r w:rsidR="007E703B" w:rsidRPr="00166F92">
        <w:t xml:space="preserve"> </w:t>
      </w:r>
      <w:r w:rsidRPr="00166F92">
        <w:t>numbered</w:t>
      </w:r>
      <w:r w:rsidR="007E703B" w:rsidRPr="00166F92">
        <w:t xml:space="preserve"> </w:t>
      </w:r>
      <w:r w:rsidRPr="00166F92">
        <w:t>CN-X-</w:t>
      </w:r>
      <w:proofErr w:type="spellStart"/>
      <w:r w:rsidRPr="00166F92">
        <w:t>nnn</w:t>
      </w:r>
      <w:proofErr w:type="spellEnd"/>
      <w:r w:rsidRPr="00166F92">
        <w:t>.</w:t>
      </w:r>
    </w:p>
    <w:p w14:paraId="35EF9030" w14:textId="77777777" w:rsidR="005B4A5F" w:rsidRPr="00166F92" w:rsidRDefault="005B4A5F" w:rsidP="001D5093">
      <w:pPr>
        <w:ind w:left="1080" w:hanging="540"/>
      </w:pPr>
      <w:r w:rsidRPr="00166F92">
        <w:t>(3)</w:t>
      </w:r>
      <w:r w:rsidRPr="00166F92">
        <w:tab/>
        <w:t>Acceptance</w:t>
      </w:r>
      <w:r w:rsidR="007E703B" w:rsidRPr="00166F92">
        <w:t xml:space="preserve"> </w:t>
      </w:r>
      <w:r w:rsidRPr="00166F92">
        <w:t>of</w:t>
      </w:r>
      <w:r w:rsidR="007E703B" w:rsidRPr="00166F92">
        <w:t xml:space="preserve"> </w:t>
      </w:r>
      <w:r w:rsidRPr="00166F92">
        <w:t>Estimate</w:t>
      </w:r>
      <w:r w:rsidR="007E703B" w:rsidRPr="00166F92">
        <w:t xml:space="preserve"> </w:t>
      </w:r>
      <w:r w:rsidRPr="00166F92">
        <w:t>as</w:t>
      </w:r>
      <w:r w:rsidR="007E703B" w:rsidRPr="00166F92">
        <w:t xml:space="preserve"> </w:t>
      </w:r>
      <w:r w:rsidRPr="00166F92">
        <w:t>referred</w:t>
      </w:r>
      <w:r w:rsidR="007E703B" w:rsidRPr="00166F92">
        <w:t xml:space="preserve"> </w:t>
      </w:r>
      <w:r w:rsidRPr="00166F92">
        <w:t>to</w:t>
      </w:r>
      <w:r w:rsidR="007E703B" w:rsidRPr="00166F92">
        <w:t xml:space="preserve"> </w:t>
      </w:r>
      <w:r w:rsidRPr="00166F92">
        <w:t>in</w:t>
      </w:r>
      <w:r w:rsidR="007E703B" w:rsidRPr="00166F92">
        <w:t xml:space="preserve"> </w:t>
      </w:r>
      <w:r w:rsidR="0075078B" w:rsidRPr="00166F92">
        <w:t xml:space="preserve">GCC </w:t>
      </w:r>
      <w:r w:rsidRPr="00166F92">
        <w:t>Clause</w:t>
      </w:r>
      <w:r w:rsidR="007E703B" w:rsidRPr="00166F92">
        <w:t xml:space="preserve"> </w:t>
      </w:r>
      <w:r w:rsidRPr="00166F92">
        <w:t>39</w:t>
      </w:r>
      <w:r w:rsidR="007E703B" w:rsidRPr="00166F92">
        <w:t xml:space="preserve"> </w:t>
      </w:r>
      <w:r w:rsidRPr="00166F92">
        <w:t>shall</w:t>
      </w:r>
      <w:r w:rsidR="007E703B" w:rsidRPr="00166F92">
        <w:t xml:space="preserve"> </w:t>
      </w:r>
      <w:r w:rsidRPr="00166F92">
        <w:t>be</w:t>
      </w:r>
      <w:r w:rsidR="007E703B" w:rsidRPr="00166F92">
        <w:t xml:space="preserve"> </w:t>
      </w:r>
      <w:r w:rsidRPr="00166F92">
        <w:t>serially</w:t>
      </w:r>
      <w:r w:rsidR="007E703B" w:rsidRPr="00166F92">
        <w:t xml:space="preserve"> </w:t>
      </w:r>
      <w:r w:rsidRPr="00166F92">
        <w:t>numbered</w:t>
      </w:r>
      <w:r w:rsidR="007E703B" w:rsidRPr="00166F92">
        <w:t xml:space="preserve"> </w:t>
      </w:r>
      <w:r w:rsidRPr="00166F92">
        <w:t>CA-X-</w:t>
      </w:r>
      <w:proofErr w:type="spellStart"/>
      <w:r w:rsidRPr="00166F92">
        <w:t>nnn</w:t>
      </w:r>
      <w:proofErr w:type="spellEnd"/>
      <w:r w:rsidRPr="00166F92">
        <w:t>.</w:t>
      </w:r>
    </w:p>
    <w:p w14:paraId="427B44CC" w14:textId="77777777" w:rsidR="005B4A5F" w:rsidRPr="00166F92" w:rsidRDefault="005B4A5F" w:rsidP="001D5093">
      <w:pPr>
        <w:ind w:left="1080" w:hanging="540"/>
      </w:pPr>
      <w:r w:rsidRPr="00166F92">
        <w:t>(4)</w:t>
      </w:r>
      <w:r w:rsidRPr="00166F92">
        <w:tab/>
        <w:t>Change</w:t>
      </w:r>
      <w:r w:rsidR="007E703B" w:rsidRPr="00166F92">
        <w:t xml:space="preserve"> </w:t>
      </w:r>
      <w:r w:rsidRPr="00166F92">
        <w:t>Proposal</w:t>
      </w:r>
      <w:r w:rsidR="007E703B" w:rsidRPr="00166F92">
        <w:t xml:space="preserve"> </w:t>
      </w:r>
      <w:r w:rsidRPr="00166F92">
        <w:t>as</w:t>
      </w:r>
      <w:r w:rsidR="007E703B" w:rsidRPr="00166F92">
        <w:t xml:space="preserve"> </w:t>
      </w:r>
      <w:r w:rsidRPr="00166F92">
        <w:t>referred</w:t>
      </w:r>
      <w:r w:rsidR="007E703B" w:rsidRPr="00166F92">
        <w:t xml:space="preserve"> </w:t>
      </w:r>
      <w:r w:rsidRPr="00166F92">
        <w:t>to</w:t>
      </w:r>
      <w:r w:rsidR="007E703B" w:rsidRPr="00166F92">
        <w:t xml:space="preserve"> </w:t>
      </w:r>
      <w:r w:rsidRPr="00166F92">
        <w:t>in</w:t>
      </w:r>
      <w:r w:rsidR="007E703B" w:rsidRPr="00166F92">
        <w:t xml:space="preserve"> </w:t>
      </w:r>
      <w:r w:rsidR="0075078B" w:rsidRPr="00166F92">
        <w:t xml:space="preserve">GCC </w:t>
      </w:r>
      <w:r w:rsidRPr="00166F92">
        <w:t>Clause</w:t>
      </w:r>
      <w:r w:rsidR="007E703B" w:rsidRPr="00166F92">
        <w:t xml:space="preserve"> </w:t>
      </w:r>
      <w:r w:rsidRPr="00166F92">
        <w:t>39</w:t>
      </w:r>
      <w:r w:rsidR="007E703B" w:rsidRPr="00166F92">
        <w:t xml:space="preserve"> </w:t>
      </w:r>
      <w:r w:rsidRPr="00166F92">
        <w:t>shall</w:t>
      </w:r>
      <w:r w:rsidR="007E703B" w:rsidRPr="00166F92">
        <w:t xml:space="preserve"> </w:t>
      </w:r>
      <w:r w:rsidRPr="00166F92">
        <w:t>be</w:t>
      </w:r>
      <w:r w:rsidR="007E703B" w:rsidRPr="00166F92">
        <w:t xml:space="preserve"> </w:t>
      </w:r>
      <w:r w:rsidRPr="00166F92">
        <w:t>serially</w:t>
      </w:r>
      <w:r w:rsidR="007E703B" w:rsidRPr="00166F92">
        <w:t xml:space="preserve"> </w:t>
      </w:r>
      <w:r w:rsidRPr="00166F92">
        <w:t>numbered</w:t>
      </w:r>
      <w:r w:rsidR="007E703B" w:rsidRPr="00166F92">
        <w:t xml:space="preserve"> </w:t>
      </w:r>
      <w:r w:rsidRPr="00166F92">
        <w:t>CP-X-</w:t>
      </w:r>
      <w:proofErr w:type="spellStart"/>
      <w:r w:rsidRPr="00166F92">
        <w:t>nnn</w:t>
      </w:r>
      <w:proofErr w:type="spellEnd"/>
      <w:r w:rsidRPr="00166F92">
        <w:t>.</w:t>
      </w:r>
    </w:p>
    <w:p w14:paraId="0E0B2B44" w14:textId="77777777" w:rsidR="005B4A5F" w:rsidRPr="00166F92" w:rsidRDefault="005B4A5F" w:rsidP="001D5093">
      <w:pPr>
        <w:ind w:left="1080" w:hanging="540"/>
      </w:pPr>
      <w:r w:rsidRPr="00166F92">
        <w:t>(5)</w:t>
      </w:r>
      <w:r w:rsidRPr="00166F92">
        <w:tab/>
        <w:t>Change</w:t>
      </w:r>
      <w:r w:rsidR="007E703B" w:rsidRPr="00166F92">
        <w:t xml:space="preserve"> </w:t>
      </w:r>
      <w:r w:rsidRPr="00166F92">
        <w:t>Order</w:t>
      </w:r>
      <w:r w:rsidR="007E703B" w:rsidRPr="00166F92">
        <w:t xml:space="preserve"> </w:t>
      </w:r>
      <w:r w:rsidRPr="00166F92">
        <w:t>as</w:t>
      </w:r>
      <w:r w:rsidR="007E703B" w:rsidRPr="00166F92">
        <w:t xml:space="preserve"> </w:t>
      </w:r>
      <w:r w:rsidRPr="00166F92">
        <w:t>referred</w:t>
      </w:r>
      <w:r w:rsidR="007E703B" w:rsidRPr="00166F92">
        <w:t xml:space="preserve"> </w:t>
      </w:r>
      <w:r w:rsidRPr="00166F92">
        <w:t>to</w:t>
      </w:r>
      <w:r w:rsidR="007E703B" w:rsidRPr="00166F92">
        <w:t xml:space="preserve"> </w:t>
      </w:r>
      <w:r w:rsidRPr="00166F92">
        <w:t>in</w:t>
      </w:r>
      <w:r w:rsidR="007E703B" w:rsidRPr="00166F92">
        <w:t xml:space="preserve"> </w:t>
      </w:r>
      <w:r w:rsidR="0075078B" w:rsidRPr="00166F92">
        <w:t xml:space="preserve">GCC </w:t>
      </w:r>
      <w:r w:rsidRPr="00166F92">
        <w:t>Clause</w:t>
      </w:r>
      <w:r w:rsidR="007E703B" w:rsidRPr="00166F92">
        <w:t xml:space="preserve"> </w:t>
      </w:r>
      <w:r w:rsidRPr="00166F92">
        <w:t>39</w:t>
      </w:r>
      <w:r w:rsidR="007E703B" w:rsidRPr="00166F92">
        <w:t xml:space="preserve"> </w:t>
      </w:r>
      <w:r w:rsidRPr="00166F92">
        <w:t>shall</w:t>
      </w:r>
      <w:r w:rsidR="007E703B" w:rsidRPr="00166F92">
        <w:t xml:space="preserve"> </w:t>
      </w:r>
      <w:r w:rsidRPr="00166F92">
        <w:t>be</w:t>
      </w:r>
      <w:r w:rsidR="007E703B" w:rsidRPr="00166F92">
        <w:t xml:space="preserve"> </w:t>
      </w:r>
      <w:r w:rsidRPr="00166F92">
        <w:t>serially</w:t>
      </w:r>
      <w:r w:rsidR="007E703B" w:rsidRPr="00166F92">
        <w:t xml:space="preserve"> </w:t>
      </w:r>
      <w:r w:rsidRPr="00166F92">
        <w:t>numbered</w:t>
      </w:r>
      <w:r w:rsidR="007E703B" w:rsidRPr="00166F92">
        <w:t xml:space="preserve"> </w:t>
      </w:r>
      <w:r w:rsidRPr="00166F92">
        <w:t>CO-X-</w:t>
      </w:r>
      <w:proofErr w:type="spellStart"/>
      <w:r w:rsidRPr="00166F92">
        <w:t>nnn</w:t>
      </w:r>
      <w:proofErr w:type="spellEnd"/>
      <w:r w:rsidRPr="00166F92">
        <w:t>.</w:t>
      </w:r>
    </w:p>
    <w:p w14:paraId="5D878B6B" w14:textId="77777777" w:rsidR="005B4A5F" w:rsidRPr="00166F92" w:rsidRDefault="005B4A5F" w:rsidP="001D5093">
      <w:pPr>
        <w:tabs>
          <w:tab w:val="left" w:pos="1260"/>
        </w:tabs>
        <w:ind w:left="1800" w:hanging="1260"/>
      </w:pPr>
      <w:r w:rsidRPr="00166F92">
        <w:t>Note:</w:t>
      </w:r>
      <w:r w:rsidRPr="00166F92">
        <w:tab/>
        <w:t>(a)</w:t>
      </w:r>
      <w:r w:rsidRPr="00166F92">
        <w:tab/>
        <w:t>Requests</w:t>
      </w:r>
      <w:r w:rsidR="007E703B" w:rsidRPr="00166F92">
        <w:t xml:space="preserve"> </w:t>
      </w:r>
      <w:r w:rsidRPr="00166F92">
        <w:t>for</w:t>
      </w:r>
      <w:r w:rsidR="007E703B" w:rsidRPr="00166F92">
        <w:t xml:space="preserve"> </w:t>
      </w:r>
      <w:r w:rsidRPr="00166F92">
        <w:t>Change</w:t>
      </w:r>
      <w:r w:rsidR="007E703B" w:rsidRPr="00166F92">
        <w:t xml:space="preserve"> </w:t>
      </w:r>
      <w:r w:rsidRPr="00166F92">
        <w:t>issued</w:t>
      </w:r>
      <w:r w:rsidR="007E703B" w:rsidRPr="00166F92">
        <w:t xml:space="preserve"> </w:t>
      </w:r>
      <w:r w:rsidRPr="00166F92">
        <w:t>from</w:t>
      </w:r>
      <w:r w:rsidR="007E703B" w:rsidRPr="00166F92">
        <w:t xml:space="preserve"> </w:t>
      </w:r>
      <w:r w:rsidRPr="00166F92">
        <w:t>the</w:t>
      </w:r>
      <w:r w:rsidR="007E703B" w:rsidRPr="00166F92">
        <w:t xml:space="preserve"> </w:t>
      </w:r>
      <w:r w:rsidRPr="00166F92">
        <w:t>Employer’s</w:t>
      </w:r>
      <w:r w:rsidR="007E703B" w:rsidRPr="00166F92">
        <w:t xml:space="preserve"> </w:t>
      </w:r>
      <w:r w:rsidRPr="00166F92">
        <w:t>Home</w:t>
      </w:r>
      <w:r w:rsidR="007E703B" w:rsidRPr="00166F92">
        <w:t xml:space="preserve"> </w:t>
      </w:r>
      <w:r w:rsidRPr="00166F92">
        <w:t>Office</w:t>
      </w:r>
      <w:r w:rsidR="007E703B" w:rsidRPr="00166F92">
        <w:t xml:space="preserve"> </w:t>
      </w:r>
      <w:r w:rsidRPr="00166F92">
        <w:t>and</w:t>
      </w:r>
      <w:r w:rsidR="007E703B" w:rsidRPr="00166F92">
        <w:t xml:space="preserve"> </w:t>
      </w:r>
      <w:r w:rsidRPr="00166F92">
        <w:t>the</w:t>
      </w:r>
      <w:r w:rsidR="007E703B" w:rsidRPr="00166F92">
        <w:t xml:space="preserve"> </w:t>
      </w:r>
      <w:r w:rsidRPr="00166F92">
        <w:t>Site</w:t>
      </w:r>
      <w:r w:rsidR="007E703B" w:rsidRPr="00166F92">
        <w:t xml:space="preserve"> </w:t>
      </w:r>
      <w:r w:rsidRPr="00166F92">
        <w:t>representatives</w:t>
      </w:r>
      <w:r w:rsidR="007E703B" w:rsidRPr="00166F92">
        <w:t xml:space="preserve"> </w:t>
      </w:r>
      <w:r w:rsidRPr="00166F92">
        <w:t>of</w:t>
      </w:r>
      <w:r w:rsidR="007E703B" w:rsidRPr="00166F92">
        <w:t xml:space="preserve"> </w:t>
      </w:r>
      <w:r w:rsidRPr="00166F92">
        <w:t>the</w:t>
      </w:r>
      <w:r w:rsidR="007E703B" w:rsidRPr="00166F92">
        <w:t xml:space="preserve"> </w:t>
      </w:r>
      <w:r w:rsidRPr="00166F92">
        <w:t>Employer</w:t>
      </w:r>
      <w:r w:rsidR="007E703B" w:rsidRPr="00166F92">
        <w:t xml:space="preserve"> </w:t>
      </w:r>
      <w:r w:rsidRPr="00166F92">
        <w:t>shall</w:t>
      </w:r>
      <w:r w:rsidR="007E703B" w:rsidRPr="00166F92">
        <w:t xml:space="preserve"> </w:t>
      </w:r>
      <w:r w:rsidRPr="00166F92">
        <w:t>have</w:t>
      </w:r>
      <w:r w:rsidR="007E703B" w:rsidRPr="00166F92">
        <w:t xml:space="preserve"> </w:t>
      </w:r>
      <w:r w:rsidRPr="00166F92">
        <w:t>the</w:t>
      </w:r>
      <w:r w:rsidR="007E703B" w:rsidRPr="00166F92">
        <w:t xml:space="preserve"> </w:t>
      </w:r>
      <w:r w:rsidRPr="00166F92">
        <w:t>following</w:t>
      </w:r>
      <w:r w:rsidR="007E703B" w:rsidRPr="00166F92">
        <w:t xml:space="preserve"> </w:t>
      </w:r>
      <w:r w:rsidRPr="00166F92">
        <w:t>respective</w:t>
      </w:r>
      <w:r w:rsidR="007E703B" w:rsidRPr="00166F92">
        <w:t xml:space="preserve"> </w:t>
      </w:r>
      <w:r w:rsidRPr="00166F92">
        <w:t>references:</w:t>
      </w:r>
    </w:p>
    <w:p w14:paraId="33FC7F28" w14:textId="77777777" w:rsidR="005B4A5F" w:rsidRPr="00166F92" w:rsidRDefault="005B4A5F" w:rsidP="001D5093">
      <w:pPr>
        <w:ind w:left="1980" w:hanging="720"/>
      </w:pPr>
    </w:p>
    <w:p w14:paraId="78A701F6" w14:textId="77777777" w:rsidR="005B4A5F" w:rsidRPr="00166F92" w:rsidRDefault="005B4A5F" w:rsidP="001D5093">
      <w:pPr>
        <w:tabs>
          <w:tab w:val="left" w:pos="3600"/>
        </w:tabs>
        <w:ind w:left="1800"/>
      </w:pPr>
      <w:r w:rsidRPr="00166F92">
        <w:t>Home</w:t>
      </w:r>
      <w:r w:rsidR="007E703B" w:rsidRPr="00166F92">
        <w:t xml:space="preserve"> </w:t>
      </w:r>
      <w:r w:rsidRPr="00166F92">
        <w:t>Office</w:t>
      </w:r>
      <w:r w:rsidRPr="00166F92">
        <w:tab/>
        <w:t>CR-H-</w:t>
      </w:r>
      <w:proofErr w:type="spellStart"/>
      <w:r w:rsidRPr="00166F92">
        <w:t>nnn</w:t>
      </w:r>
      <w:proofErr w:type="spellEnd"/>
    </w:p>
    <w:p w14:paraId="3A0331CE" w14:textId="77777777" w:rsidR="005B4A5F" w:rsidRPr="00166F92" w:rsidRDefault="005B4A5F" w:rsidP="001D5093">
      <w:pPr>
        <w:tabs>
          <w:tab w:val="left" w:pos="3600"/>
        </w:tabs>
        <w:ind w:left="1800"/>
      </w:pPr>
      <w:r w:rsidRPr="00166F92">
        <w:t>Site</w:t>
      </w:r>
      <w:r w:rsidRPr="00166F92">
        <w:tab/>
        <w:t>CR-S-</w:t>
      </w:r>
      <w:proofErr w:type="spellStart"/>
      <w:r w:rsidRPr="00166F92">
        <w:t>nnn</w:t>
      </w:r>
      <w:proofErr w:type="spellEnd"/>
    </w:p>
    <w:p w14:paraId="279A73FE" w14:textId="77777777" w:rsidR="005B4A5F" w:rsidRPr="00166F92" w:rsidRDefault="005B4A5F" w:rsidP="001D5093">
      <w:pPr>
        <w:ind w:left="1980" w:hanging="720"/>
      </w:pPr>
    </w:p>
    <w:p w14:paraId="6B60AE0A" w14:textId="77777777" w:rsidR="005B4A5F" w:rsidRPr="00166F92" w:rsidRDefault="005B4A5F" w:rsidP="001D5093">
      <w:pPr>
        <w:ind w:left="1800" w:hanging="540"/>
      </w:pPr>
      <w:r w:rsidRPr="00166F92">
        <w:t>(b)</w:t>
      </w:r>
      <w:r w:rsidRPr="00166F92">
        <w:tab/>
        <w:t>The</w:t>
      </w:r>
      <w:r w:rsidR="007E703B" w:rsidRPr="00166F92">
        <w:t xml:space="preserve"> </w:t>
      </w:r>
      <w:r w:rsidRPr="00166F92">
        <w:t>above</w:t>
      </w:r>
      <w:r w:rsidR="007E703B" w:rsidRPr="00166F92">
        <w:t xml:space="preserve"> </w:t>
      </w:r>
      <w:r w:rsidRPr="00166F92">
        <w:t>number</w:t>
      </w:r>
      <w:r w:rsidR="007E703B" w:rsidRPr="00166F92">
        <w:t xml:space="preserve"> </w:t>
      </w:r>
      <w:r w:rsidRPr="00166F92">
        <w:t>“</w:t>
      </w:r>
      <w:proofErr w:type="spellStart"/>
      <w:r w:rsidRPr="00166F92">
        <w:t>nnn</w:t>
      </w:r>
      <w:proofErr w:type="spellEnd"/>
      <w:r w:rsidRPr="00166F92">
        <w:t>”</w:t>
      </w:r>
      <w:r w:rsidR="007E703B" w:rsidRPr="00166F92">
        <w:t xml:space="preserve"> </w:t>
      </w:r>
      <w:r w:rsidRPr="00166F92">
        <w:t>is</w:t>
      </w:r>
      <w:r w:rsidR="007E703B" w:rsidRPr="00166F92">
        <w:t xml:space="preserve"> </w:t>
      </w:r>
      <w:r w:rsidRPr="00166F92">
        <w:t>the</w:t>
      </w:r>
      <w:r w:rsidR="007E703B" w:rsidRPr="00166F92">
        <w:t xml:space="preserve"> </w:t>
      </w:r>
      <w:r w:rsidRPr="00166F92">
        <w:t>same</w:t>
      </w:r>
      <w:r w:rsidR="007E703B" w:rsidRPr="00166F92">
        <w:t xml:space="preserve"> </w:t>
      </w:r>
      <w:r w:rsidRPr="00166F92">
        <w:t>for</w:t>
      </w:r>
      <w:r w:rsidR="007E703B" w:rsidRPr="00166F92">
        <w:t xml:space="preserve"> </w:t>
      </w:r>
      <w:r w:rsidRPr="00166F92">
        <w:t>Request</w:t>
      </w:r>
      <w:r w:rsidR="007E703B" w:rsidRPr="00166F92">
        <w:t xml:space="preserve"> </w:t>
      </w:r>
      <w:r w:rsidRPr="00166F92">
        <w:t>for</w:t>
      </w:r>
      <w:r w:rsidR="007E703B" w:rsidRPr="00166F92">
        <w:t xml:space="preserve"> </w:t>
      </w:r>
      <w:r w:rsidRPr="00166F92">
        <w:t>Change,</w:t>
      </w:r>
      <w:r w:rsidR="007E703B" w:rsidRPr="00166F92">
        <w:t xml:space="preserve"> </w:t>
      </w:r>
      <w:r w:rsidRPr="00166F92">
        <w:t>Estimate</w:t>
      </w:r>
      <w:r w:rsidR="007E703B" w:rsidRPr="00166F92">
        <w:t xml:space="preserve"> </w:t>
      </w:r>
      <w:r w:rsidRPr="00166F92">
        <w:t>for</w:t>
      </w:r>
      <w:r w:rsidR="007E703B" w:rsidRPr="00166F92">
        <w:t xml:space="preserve"> </w:t>
      </w:r>
      <w:r w:rsidRPr="00166F92">
        <w:t>Change</w:t>
      </w:r>
      <w:r w:rsidR="007E703B" w:rsidRPr="00166F92">
        <w:t xml:space="preserve"> </w:t>
      </w:r>
      <w:r w:rsidRPr="00166F92">
        <w:t>Proposal,</w:t>
      </w:r>
      <w:r w:rsidR="007E703B" w:rsidRPr="00166F92">
        <w:t xml:space="preserve"> </w:t>
      </w:r>
      <w:r w:rsidRPr="00166F92">
        <w:t>Acceptance</w:t>
      </w:r>
      <w:r w:rsidR="007E703B" w:rsidRPr="00166F92">
        <w:t xml:space="preserve"> </w:t>
      </w:r>
      <w:r w:rsidRPr="00166F92">
        <w:t>of</w:t>
      </w:r>
      <w:r w:rsidR="007E703B" w:rsidRPr="00166F92">
        <w:t xml:space="preserve"> </w:t>
      </w:r>
      <w:r w:rsidRPr="00166F92">
        <w:t>Estimate,</w:t>
      </w:r>
      <w:r w:rsidR="007E703B" w:rsidRPr="00166F92">
        <w:t xml:space="preserve"> </w:t>
      </w:r>
      <w:r w:rsidRPr="00166F92">
        <w:t>Change</w:t>
      </w:r>
      <w:r w:rsidR="007E703B" w:rsidRPr="00166F92">
        <w:t xml:space="preserve"> </w:t>
      </w:r>
      <w:r w:rsidRPr="00166F92">
        <w:t>Proposal</w:t>
      </w:r>
      <w:r w:rsidR="007E703B" w:rsidRPr="00166F92">
        <w:t xml:space="preserve"> </w:t>
      </w:r>
      <w:r w:rsidRPr="00166F92">
        <w:t>and</w:t>
      </w:r>
      <w:r w:rsidR="007E703B" w:rsidRPr="00166F92">
        <w:t xml:space="preserve"> </w:t>
      </w:r>
      <w:r w:rsidRPr="00166F92">
        <w:t>Change</w:t>
      </w:r>
      <w:r w:rsidR="007E703B" w:rsidRPr="00166F92">
        <w:t xml:space="preserve"> </w:t>
      </w:r>
      <w:r w:rsidRPr="00166F92">
        <w:t>Order.</w:t>
      </w:r>
    </w:p>
    <w:p w14:paraId="77019C82" w14:textId="77777777" w:rsidR="005B4A5F" w:rsidRPr="00166F92" w:rsidRDefault="005B4A5F" w:rsidP="001D5093">
      <w:pPr>
        <w:pStyle w:val="SectionVII-Heading2"/>
      </w:pPr>
      <w:r w:rsidRPr="00166F92">
        <w:br w:type="page"/>
      </w:r>
      <w:bookmarkStart w:id="1291" w:name="_Hlt197238374"/>
      <w:bookmarkStart w:id="1292" w:name="_Toc436551312"/>
      <w:bookmarkStart w:id="1293" w:name="_Toc190498356"/>
      <w:bookmarkStart w:id="1294" w:name="_Toc190498785"/>
      <w:bookmarkStart w:id="1295" w:name="_Toc437948212"/>
      <w:bookmarkStart w:id="1296" w:name="_Toc437950093"/>
      <w:bookmarkStart w:id="1297" w:name="_Toc437950869"/>
      <w:bookmarkStart w:id="1298" w:name="_Toc437951072"/>
      <w:bookmarkStart w:id="1299" w:name="_Toc437951501"/>
      <w:bookmarkStart w:id="1300" w:name="_Toc437951929"/>
      <w:bookmarkStart w:id="1301" w:name="_Toc190498610"/>
      <w:bookmarkStart w:id="1302" w:name="_Toc93491649"/>
      <w:bookmarkEnd w:id="1291"/>
      <w:r w:rsidRPr="00166F92">
        <w:lastRenderedPageBreak/>
        <w:t>Annex</w:t>
      </w:r>
      <w:r w:rsidR="007E703B" w:rsidRPr="00166F92">
        <w:t xml:space="preserve"> </w:t>
      </w:r>
      <w:r w:rsidRPr="00166F92">
        <w:t>1.</w:t>
      </w:r>
      <w:r w:rsidR="007E703B" w:rsidRPr="00166F92">
        <w:t xml:space="preserve">  </w:t>
      </w:r>
      <w:r w:rsidRPr="00166F92">
        <w:t>Request</w:t>
      </w:r>
      <w:r w:rsidR="007E703B" w:rsidRPr="00166F92">
        <w:t xml:space="preserve"> </w:t>
      </w:r>
      <w:r w:rsidRPr="00166F92">
        <w:t>for</w:t>
      </w:r>
      <w:r w:rsidR="007E703B" w:rsidRPr="00166F92">
        <w:t xml:space="preserve"> </w:t>
      </w:r>
      <w:r w:rsidRPr="00166F92">
        <w:t>Change</w:t>
      </w:r>
      <w:r w:rsidR="007E703B" w:rsidRPr="00166F92">
        <w:t xml:space="preserve"> </w:t>
      </w:r>
      <w:r w:rsidRPr="00166F92">
        <w:t>Proposal</w:t>
      </w:r>
      <w:bookmarkEnd w:id="1292"/>
      <w:bookmarkEnd w:id="1293"/>
      <w:bookmarkEnd w:id="1294"/>
      <w:bookmarkEnd w:id="1295"/>
      <w:bookmarkEnd w:id="1296"/>
      <w:bookmarkEnd w:id="1297"/>
      <w:bookmarkEnd w:id="1298"/>
      <w:bookmarkEnd w:id="1299"/>
      <w:bookmarkEnd w:id="1300"/>
      <w:bookmarkEnd w:id="1301"/>
      <w:bookmarkEnd w:id="1302"/>
    </w:p>
    <w:p w14:paraId="13DE1034" w14:textId="77777777" w:rsidR="005B4A5F" w:rsidRPr="00166F92" w:rsidRDefault="005B4A5F" w:rsidP="001D5093">
      <w:pPr>
        <w:jc w:val="center"/>
      </w:pPr>
      <w:r w:rsidRPr="00166F92">
        <w:t>(Employer’s</w:t>
      </w:r>
      <w:r w:rsidR="007E703B" w:rsidRPr="00166F92">
        <w:t xml:space="preserve"> </w:t>
      </w:r>
      <w:r w:rsidRPr="00166F92">
        <w:t>Letterhead)</w:t>
      </w:r>
    </w:p>
    <w:p w14:paraId="492060CC" w14:textId="77777777" w:rsidR="005B4A5F" w:rsidRPr="00166F92" w:rsidRDefault="005B4A5F" w:rsidP="001D5093"/>
    <w:p w14:paraId="7A2E5E01" w14:textId="30C43ED0" w:rsidR="005B4A5F" w:rsidRPr="00166F92" w:rsidRDefault="005B4A5F" w:rsidP="001D5093">
      <w:pPr>
        <w:tabs>
          <w:tab w:val="left" w:pos="6480"/>
          <w:tab w:val="left" w:pos="9000"/>
        </w:tabs>
      </w:pPr>
      <w:r w:rsidRPr="00166F92">
        <w:t>To:</w:t>
      </w:r>
      <w:r w:rsidR="007E703B" w:rsidRPr="00166F92">
        <w:t xml:space="preserve">  </w:t>
      </w:r>
      <w:r w:rsidRPr="00166F92">
        <w:rPr>
          <w:i/>
          <w:sz w:val="20"/>
        </w:rPr>
        <w:t>____________________________________</w:t>
      </w:r>
      <w:r w:rsidRPr="00166F92">
        <w:tab/>
        <w:t>Date:</w:t>
      </w:r>
      <w:r w:rsidR="007E703B" w:rsidRPr="00166F92">
        <w:t xml:space="preserve"> </w:t>
      </w:r>
    </w:p>
    <w:p w14:paraId="5FD93BC8" w14:textId="77777777" w:rsidR="005B4A5F" w:rsidRPr="00166F92" w:rsidRDefault="005B4A5F" w:rsidP="001D5093"/>
    <w:p w14:paraId="2BD74565" w14:textId="77777777" w:rsidR="005B4A5F" w:rsidRPr="00166F92" w:rsidRDefault="005B4A5F" w:rsidP="001D5093">
      <w:r w:rsidRPr="00166F92">
        <w:t>Attention:</w:t>
      </w:r>
      <w:r w:rsidR="007E703B" w:rsidRPr="00166F92">
        <w:t xml:space="preserve">  </w:t>
      </w:r>
      <w:r w:rsidRPr="00166F92">
        <w:rPr>
          <w:i/>
          <w:sz w:val="20"/>
        </w:rPr>
        <w:t>______________________________________</w:t>
      </w:r>
    </w:p>
    <w:p w14:paraId="7C8DF015" w14:textId="77777777" w:rsidR="005B4A5F" w:rsidRPr="00166F92" w:rsidRDefault="005B4A5F" w:rsidP="001D5093"/>
    <w:p w14:paraId="6C403EE7" w14:textId="77777777" w:rsidR="005B4A5F" w:rsidRPr="00166F92" w:rsidRDefault="005B4A5F" w:rsidP="001D5093">
      <w:r w:rsidRPr="00166F92">
        <w:t>Contract</w:t>
      </w:r>
      <w:r w:rsidR="007E703B" w:rsidRPr="00166F92">
        <w:t xml:space="preserve"> </w:t>
      </w:r>
      <w:r w:rsidRPr="00166F92">
        <w:t>Name:</w:t>
      </w:r>
      <w:r w:rsidR="007E703B" w:rsidRPr="00166F92">
        <w:t xml:space="preserve">  </w:t>
      </w:r>
      <w:r w:rsidRPr="00166F92">
        <w:rPr>
          <w:i/>
          <w:sz w:val="20"/>
        </w:rPr>
        <w:t>_________________________________</w:t>
      </w:r>
    </w:p>
    <w:p w14:paraId="77BA05B2" w14:textId="77777777" w:rsidR="005B4A5F" w:rsidRPr="00166F92" w:rsidRDefault="005B4A5F" w:rsidP="001D5093">
      <w:r w:rsidRPr="00166F92">
        <w:t>Contract</w:t>
      </w:r>
      <w:r w:rsidR="007E703B" w:rsidRPr="00166F92">
        <w:t xml:space="preserve"> </w:t>
      </w:r>
      <w:r w:rsidRPr="00166F92">
        <w:t>Number:</w:t>
      </w:r>
      <w:r w:rsidR="007E703B" w:rsidRPr="00166F92">
        <w:t xml:space="preserve">  </w:t>
      </w:r>
      <w:r w:rsidRPr="00166F92">
        <w:rPr>
          <w:i/>
          <w:sz w:val="20"/>
        </w:rPr>
        <w:t>_______________________________</w:t>
      </w:r>
    </w:p>
    <w:p w14:paraId="36797F84" w14:textId="77777777" w:rsidR="005B4A5F" w:rsidRPr="00166F92" w:rsidRDefault="005B4A5F" w:rsidP="001D5093"/>
    <w:p w14:paraId="6E1DBC8C" w14:textId="77777777" w:rsidR="005B4A5F" w:rsidRPr="00166F92" w:rsidRDefault="005B4A5F" w:rsidP="001D5093">
      <w:r w:rsidRPr="00166F92">
        <w:t>Dear</w:t>
      </w:r>
      <w:r w:rsidR="007E703B" w:rsidRPr="00166F92">
        <w:t xml:space="preserve"> </w:t>
      </w:r>
      <w:r w:rsidRPr="00166F92">
        <w:t>Ladies</w:t>
      </w:r>
      <w:r w:rsidR="007E703B" w:rsidRPr="00166F92">
        <w:t xml:space="preserve"> </w:t>
      </w:r>
      <w:r w:rsidRPr="00166F92">
        <w:t>and/or</w:t>
      </w:r>
      <w:r w:rsidR="007E703B" w:rsidRPr="00166F92">
        <w:t xml:space="preserve"> </w:t>
      </w:r>
      <w:r w:rsidRPr="00166F92">
        <w:t>Gentlemen:</w:t>
      </w:r>
    </w:p>
    <w:p w14:paraId="05D73FA6" w14:textId="77777777" w:rsidR="005B4A5F" w:rsidRPr="00166F92" w:rsidRDefault="005B4A5F" w:rsidP="001D5093"/>
    <w:p w14:paraId="2DB16F4A" w14:textId="77777777" w:rsidR="005B4A5F" w:rsidRPr="00166F92" w:rsidRDefault="005B4A5F" w:rsidP="001D5093">
      <w:r w:rsidRPr="00166F92">
        <w:t>With</w:t>
      </w:r>
      <w:r w:rsidR="007E703B" w:rsidRPr="00166F92">
        <w:t xml:space="preserve"> </w:t>
      </w:r>
      <w:r w:rsidRPr="00166F92">
        <w:t>reference</w:t>
      </w:r>
      <w:r w:rsidR="007E703B" w:rsidRPr="00166F92">
        <w:t xml:space="preserve"> </w:t>
      </w:r>
      <w:r w:rsidRPr="00166F92">
        <w:t>to</w:t>
      </w:r>
      <w:r w:rsidR="007E703B" w:rsidRPr="00166F92">
        <w:t xml:space="preserve"> </w:t>
      </w:r>
      <w:r w:rsidRPr="00166F92">
        <w:t>the</w:t>
      </w:r>
      <w:r w:rsidR="007E703B" w:rsidRPr="00166F92">
        <w:t xml:space="preserve"> </w:t>
      </w:r>
      <w:r w:rsidRPr="00166F92">
        <w:t>captioned</w:t>
      </w:r>
      <w:r w:rsidR="007E703B" w:rsidRPr="00166F92">
        <w:t xml:space="preserve"> </w:t>
      </w:r>
      <w:r w:rsidRPr="00166F92">
        <w:t>Contract,</w:t>
      </w:r>
      <w:r w:rsidR="007E703B" w:rsidRPr="00166F92">
        <w:t xml:space="preserve"> </w:t>
      </w:r>
      <w:r w:rsidRPr="00166F92">
        <w:t>you</w:t>
      </w:r>
      <w:r w:rsidR="007E703B" w:rsidRPr="00166F92">
        <w:t xml:space="preserve"> </w:t>
      </w:r>
      <w:r w:rsidRPr="00166F92">
        <w:t>are</w:t>
      </w:r>
      <w:r w:rsidR="007E703B" w:rsidRPr="00166F92">
        <w:t xml:space="preserve"> </w:t>
      </w:r>
      <w:r w:rsidRPr="00166F92">
        <w:t>requested</w:t>
      </w:r>
      <w:r w:rsidR="007E703B" w:rsidRPr="00166F92">
        <w:t xml:space="preserve"> </w:t>
      </w:r>
      <w:r w:rsidRPr="00166F92">
        <w:t>to</w:t>
      </w:r>
      <w:r w:rsidR="007E703B" w:rsidRPr="00166F92">
        <w:t xml:space="preserve"> </w:t>
      </w:r>
      <w:r w:rsidRPr="00166F92">
        <w:t>prepare</w:t>
      </w:r>
      <w:r w:rsidR="007E703B" w:rsidRPr="00166F92">
        <w:t xml:space="preserve"> </w:t>
      </w:r>
      <w:r w:rsidRPr="00166F92">
        <w:t>and</w:t>
      </w:r>
      <w:r w:rsidR="007E703B" w:rsidRPr="00166F92">
        <w:t xml:space="preserve"> </w:t>
      </w:r>
      <w:r w:rsidRPr="00166F92">
        <w:t>submit</w:t>
      </w:r>
      <w:r w:rsidR="007E703B" w:rsidRPr="00166F92">
        <w:t xml:space="preserve"> </w:t>
      </w:r>
      <w:r w:rsidRPr="00166F92">
        <w:t>a</w:t>
      </w:r>
      <w:r w:rsidR="007E703B" w:rsidRPr="00166F92">
        <w:t xml:space="preserve"> </w:t>
      </w:r>
      <w:r w:rsidRPr="00166F92">
        <w:t>Change</w:t>
      </w:r>
      <w:r w:rsidR="007E703B" w:rsidRPr="00166F92">
        <w:t xml:space="preserve"> </w:t>
      </w:r>
      <w:r w:rsidRPr="00166F92">
        <w:t>Proposal</w:t>
      </w:r>
      <w:r w:rsidR="007E703B" w:rsidRPr="00166F92">
        <w:t xml:space="preserve"> </w:t>
      </w:r>
      <w:r w:rsidRPr="00166F92">
        <w:t>for</w:t>
      </w:r>
      <w:r w:rsidR="007E703B" w:rsidRPr="00166F92">
        <w:t xml:space="preserve"> </w:t>
      </w:r>
      <w:r w:rsidRPr="00166F92">
        <w:t>the</w:t>
      </w:r>
      <w:r w:rsidR="007E703B" w:rsidRPr="00166F92">
        <w:t xml:space="preserve"> </w:t>
      </w:r>
      <w:r w:rsidRPr="00166F92">
        <w:t>Change</w:t>
      </w:r>
      <w:r w:rsidR="007E703B" w:rsidRPr="00166F92">
        <w:t xml:space="preserve"> </w:t>
      </w:r>
      <w:r w:rsidRPr="00166F92">
        <w:t>noted</w:t>
      </w:r>
      <w:r w:rsidR="007E703B" w:rsidRPr="00166F92">
        <w:t xml:space="preserve"> </w:t>
      </w:r>
      <w:r w:rsidRPr="00166F92">
        <w:t>below</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the</w:t>
      </w:r>
      <w:r w:rsidR="007E703B" w:rsidRPr="00166F92">
        <w:t xml:space="preserve"> </w:t>
      </w:r>
      <w:r w:rsidRPr="00166F92">
        <w:t>following</w:t>
      </w:r>
      <w:r w:rsidR="007E703B" w:rsidRPr="00166F92">
        <w:t xml:space="preserve"> </w:t>
      </w:r>
      <w:r w:rsidRPr="00166F92">
        <w:t>instructions</w:t>
      </w:r>
      <w:r w:rsidR="007E703B" w:rsidRPr="00166F92">
        <w:t xml:space="preserve"> </w:t>
      </w:r>
      <w:r w:rsidRPr="00166F92">
        <w:t>within</w:t>
      </w:r>
      <w:r w:rsidR="007E703B" w:rsidRPr="00166F92">
        <w:t xml:space="preserve"> </w:t>
      </w:r>
      <w:r w:rsidRPr="00166F92">
        <w:rPr>
          <w:i/>
          <w:sz w:val="20"/>
        </w:rPr>
        <w:t>_______________</w:t>
      </w:r>
      <w:r w:rsidR="007E703B" w:rsidRPr="00166F92">
        <w:rPr>
          <w:i/>
          <w:sz w:val="20"/>
        </w:rPr>
        <w:t xml:space="preserve"> </w:t>
      </w:r>
      <w:r w:rsidRPr="00166F92">
        <w:t>days</w:t>
      </w:r>
      <w:r w:rsidR="007E703B" w:rsidRPr="00166F92">
        <w:t xml:space="preserve"> </w:t>
      </w:r>
      <w:r w:rsidRPr="00166F92">
        <w:t>of</w:t>
      </w:r>
      <w:r w:rsidR="007E703B" w:rsidRPr="00166F92">
        <w:t xml:space="preserve"> </w:t>
      </w:r>
      <w:r w:rsidRPr="00166F92">
        <w:t>the</w:t>
      </w:r>
      <w:r w:rsidR="007E703B" w:rsidRPr="00166F92">
        <w:t xml:space="preserve"> </w:t>
      </w:r>
      <w:r w:rsidRPr="00166F92">
        <w:t>date</w:t>
      </w:r>
      <w:r w:rsidR="007E703B" w:rsidRPr="00166F92">
        <w:t xml:space="preserve"> </w:t>
      </w:r>
      <w:r w:rsidRPr="00166F92">
        <w:t>of</w:t>
      </w:r>
      <w:r w:rsidR="007E703B" w:rsidRPr="00166F92">
        <w:t xml:space="preserve"> </w:t>
      </w:r>
      <w:r w:rsidRPr="00166F92">
        <w:t>this</w:t>
      </w:r>
      <w:r w:rsidR="007E703B" w:rsidRPr="00166F92">
        <w:t xml:space="preserve"> </w:t>
      </w:r>
      <w:r w:rsidRPr="00166F92">
        <w:t>letter</w:t>
      </w:r>
      <w:r w:rsidRPr="00166F92">
        <w:rPr>
          <w:i/>
          <w:sz w:val="20"/>
        </w:rPr>
        <w:t>____________________</w:t>
      </w:r>
      <w:r w:rsidRPr="00166F92">
        <w:t>.</w:t>
      </w:r>
    </w:p>
    <w:p w14:paraId="0B073544" w14:textId="77777777" w:rsidR="005B4A5F" w:rsidRPr="00166F92" w:rsidRDefault="005B4A5F" w:rsidP="001D5093"/>
    <w:p w14:paraId="2E931AD7" w14:textId="77777777" w:rsidR="005B4A5F" w:rsidRPr="00166F92" w:rsidRDefault="005B4A5F" w:rsidP="001D5093">
      <w:pPr>
        <w:ind w:left="540" w:hanging="540"/>
      </w:pPr>
      <w:r w:rsidRPr="00166F92">
        <w:t>1.</w:t>
      </w:r>
      <w:r w:rsidRPr="00166F92">
        <w:tab/>
        <w:t>Title</w:t>
      </w:r>
      <w:r w:rsidR="007E703B" w:rsidRPr="00166F92">
        <w:t xml:space="preserve"> </w:t>
      </w:r>
      <w:r w:rsidRPr="00166F92">
        <w:t>of</w:t>
      </w:r>
      <w:r w:rsidR="007E703B" w:rsidRPr="00166F92">
        <w:t xml:space="preserve"> </w:t>
      </w:r>
      <w:r w:rsidRPr="00166F92">
        <w:t>Change:</w:t>
      </w:r>
      <w:r w:rsidR="007E703B" w:rsidRPr="00166F92">
        <w:t xml:space="preserve">  </w:t>
      </w:r>
      <w:r w:rsidRPr="00166F92">
        <w:rPr>
          <w:i/>
          <w:sz w:val="20"/>
        </w:rPr>
        <w:t>________________________</w:t>
      </w:r>
    </w:p>
    <w:p w14:paraId="5C79793A" w14:textId="77777777" w:rsidR="005B4A5F" w:rsidRPr="00166F92" w:rsidRDefault="005B4A5F" w:rsidP="001D5093">
      <w:pPr>
        <w:ind w:left="540" w:hanging="540"/>
      </w:pPr>
      <w:r w:rsidRPr="00166F92">
        <w:t>2.</w:t>
      </w:r>
      <w:r w:rsidRPr="00166F92">
        <w:tab/>
        <w:t>Change</w:t>
      </w:r>
      <w:r w:rsidR="007E703B" w:rsidRPr="00166F92">
        <w:t xml:space="preserve"> </w:t>
      </w:r>
      <w:r w:rsidRPr="00166F92">
        <w:t>Request</w:t>
      </w:r>
      <w:r w:rsidR="007E703B" w:rsidRPr="00166F92">
        <w:t xml:space="preserve"> </w:t>
      </w:r>
      <w:r w:rsidRPr="00166F92">
        <w:t>No.</w:t>
      </w:r>
      <w:r w:rsidR="007E703B" w:rsidRPr="00166F92">
        <w:t xml:space="preserve"> </w:t>
      </w:r>
      <w:r w:rsidRPr="00166F92">
        <w:t>__________________</w:t>
      </w:r>
    </w:p>
    <w:p w14:paraId="3B2C9F15" w14:textId="77777777" w:rsidR="005B4A5F" w:rsidRPr="00166F92" w:rsidRDefault="005B4A5F" w:rsidP="001D5093">
      <w:pPr>
        <w:ind w:left="540" w:hanging="540"/>
      </w:pPr>
      <w:r w:rsidRPr="00166F92">
        <w:t>3.</w:t>
      </w:r>
      <w:r w:rsidRPr="00166F92">
        <w:tab/>
        <w:t>Originator</w:t>
      </w:r>
      <w:r w:rsidR="007E703B" w:rsidRPr="00166F92">
        <w:t xml:space="preserve"> </w:t>
      </w:r>
      <w:r w:rsidRPr="00166F92">
        <w:t>of</w:t>
      </w:r>
      <w:r w:rsidR="007E703B" w:rsidRPr="00166F92">
        <w:t xml:space="preserve"> </w:t>
      </w:r>
      <w:r w:rsidRPr="00166F92">
        <w:t>Change:</w:t>
      </w:r>
      <w:r w:rsidRPr="00166F92">
        <w:tab/>
        <w:t>Employer:</w:t>
      </w:r>
      <w:r w:rsidR="007E703B" w:rsidRPr="00166F92">
        <w:t xml:space="preserve">  </w:t>
      </w:r>
      <w:r w:rsidRPr="00166F92">
        <w:rPr>
          <w:i/>
          <w:sz w:val="20"/>
        </w:rPr>
        <w:t>_______________________________</w:t>
      </w:r>
    </w:p>
    <w:p w14:paraId="39DFA984" w14:textId="77777777" w:rsidR="005B4A5F" w:rsidRPr="00166F92" w:rsidRDefault="005B4A5F" w:rsidP="001D5093">
      <w:pPr>
        <w:ind w:left="2880"/>
      </w:pPr>
      <w:r w:rsidRPr="00166F92">
        <w:t>Contractor</w:t>
      </w:r>
      <w:r w:rsidR="007E703B" w:rsidRPr="00166F92">
        <w:t xml:space="preserve"> </w:t>
      </w:r>
      <w:r w:rsidRPr="00166F92">
        <w:t>(by</w:t>
      </w:r>
      <w:r w:rsidR="007E703B" w:rsidRPr="00166F92">
        <w:t xml:space="preserve"> </w:t>
      </w:r>
      <w:r w:rsidRPr="00166F92">
        <w:t>Application</w:t>
      </w:r>
      <w:r w:rsidR="007E703B" w:rsidRPr="00166F92">
        <w:t xml:space="preserve"> </w:t>
      </w:r>
      <w:r w:rsidRPr="00166F92">
        <w:t>for</w:t>
      </w:r>
      <w:r w:rsidR="007E703B" w:rsidRPr="00166F92">
        <w:t xml:space="preserve"> </w:t>
      </w:r>
      <w:r w:rsidRPr="00166F92">
        <w:t>Change</w:t>
      </w:r>
      <w:r w:rsidR="007E703B" w:rsidRPr="00166F92">
        <w:t xml:space="preserve"> </w:t>
      </w:r>
      <w:r w:rsidRPr="00166F92">
        <w:t>Proposal</w:t>
      </w:r>
      <w:r w:rsidR="007E703B" w:rsidRPr="00166F92">
        <w:t xml:space="preserve"> </w:t>
      </w:r>
      <w:r w:rsidRPr="00166F92">
        <w:t>No.</w:t>
      </w:r>
      <w:r w:rsidR="007E703B" w:rsidRPr="00166F92">
        <w:t xml:space="preserve"> </w:t>
      </w:r>
      <w:r w:rsidRPr="00166F92">
        <w:rPr>
          <w:i/>
          <w:sz w:val="20"/>
        </w:rPr>
        <w:t>_______</w:t>
      </w:r>
      <w:r w:rsidRPr="00166F92">
        <w:rPr>
          <w:rStyle w:val="FootnoteReference"/>
        </w:rPr>
        <w:footnoteReference w:id="36"/>
      </w:r>
      <w:r w:rsidRPr="00166F92">
        <w:t>:</w:t>
      </w:r>
      <w:r w:rsidR="007E703B" w:rsidRPr="00166F92">
        <w:t xml:space="preserve">  </w:t>
      </w:r>
    </w:p>
    <w:p w14:paraId="54771255" w14:textId="77777777" w:rsidR="005B4A5F" w:rsidRPr="00166F92" w:rsidRDefault="005B4A5F" w:rsidP="001D5093">
      <w:pPr>
        <w:ind w:left="540" w:hanging="540"/>
      </w:pPr>
      <w:r w:rsidRPr="00166F92">
        <w:t>4.</w:t>
      </w:r>
      <w:r w:rsidRPr="00166F92">
        <w:tab/>
        <w:t>Brief</w:t>
      </w:r>
      <w:r w:rsidR="007E703B" w:rsidRPr="00166F92">
        <w:t xml:space="preserve"> </w:t>
      </w:r>
      <w:r w:rsidRPr="00166F92">
        <w:t>Description</w:t>
      </w:r>
      <w:r w:rsidR="007E703B" w:rsidRPr="00166F92">
        <w:t xml:space="preserve"> </w:t>
      </w:r>
      <w:r w:rsidRPr="00166F92">
        <w:t>of</w:t>
      </w:r>
      <w:r w:rsidR="007E703B" w:rsidRPr="00166F92">
        <w:t xml:space="preserve"> </w:t>
      </w:r>
      <w:r w:rsidRPr="00166F92">
        <w:t>Change:</w:t>
      </w:r>
      <w:r w:rsidR="007E703B" w:rsidRPr="00166F92">
        <w:t xml:space="preserve">  </w:t>
      </w:r>
      <w:r w:rsidRPr="00166F92">
        <w:rPr>
          <w:i/>
          <w:sz w:val="20"/>
        </w:rPr>
        <w:t>_________________________________________________</w:t>
      </w:r>
    </w:p>
    <w:p w14:paraId="77071780" w14:textId="77777777" w:rsidR="005B4A5F" w:rsidRPr="00166F92" w:rsidRDefault="005B4A5F" w:rsidP="001D5093">
      <w:pPr>
        <w:ind w:left="540" w:hanging="540"/>
      </w:pPr>
      <w:r w:rsidRPr="00166F92">
        <w:t>5.</w:t>
      </w:r>
      <w:r w:rsidRPr="00166F92">
        <w:tab/>
        <w:t>Facilities</w:t>
      </w:r>
      <w:r w:rsidR="007E703B" w:rsidRPr="00166F92">
        <w:t xml:space="preserve"> </w:t>
      </w:r>
      <w:r w:rsidRPr="00166F92">
        <w:t>and/or</w:t>
      </w:r>
      <w:r w:rsidR="007E703B" w:rsidRPr="00166F92">
        <w:t xml:space="preserve"> </w:t>
      </w:r>
      <w:r w:rsidRPr="00166F92">
        <w:t>Item</w:t>
      </w:r>
      <w:r w:rsidR="007E703B" w:rsidRPr="00166F92">
        <w:t xml:space="preserve"> </w:t>
      </w:r>
      <w:r w:rsidRPr="00166F92">
        <w:t>No.</w:t>
      </w:r>
      <w:r w:rsidR="007E703B" w:rsidRPr="00166F92">
        <w:t xml:space="preserve"> </w:t>
      </w:r>
      <w:r w:rsidRPr="00166F92">
        <w:t>of</w:t>
      </w:r>
      <w:r w:rsidR="007E703B" w:rsidRPr="00166F92">
        <w:t xml:space="preserve"> </w:t>
      </w:r>
      <w:r w:rsidRPr="00166F92">
        <w:t>equipment</w:t>
      </w:r>
      <w:r w:rsidR="007E703B" w:rsidRPr="00166F92">
        <w:t xml:space="preserve"> </w:t>
      </w:r>
      <w:r w:rsidRPr="00166F92">
        <w:t>related</w:t>
      </w:r>
      <w:r w:rsidR="007E703B" w:rsidRPr="00166F92">
        <w:t xml:space="preserve"> </w:t>
      </w:r>
      <w:r w:rsidRPr="00166F92">
        <w:t>to</w:t>
      </w:r>
      <w:r w:rsidR="007E703B" w:rsidRPr="00166F92">
        <w:t xml:space="preserve"> </w:t>
      </w:r>
      <w:r w:rsidRPr="00166F92">
        <w:t>the</w:t>
      </w:r>
      <w:r w:rsidR="007E703B" w:rsidRPr="00166F92">
        <w:t xml:space="preserve"> </w:t>
      </w:r>
      <w:r w:rsidRPr="00166F92">
        <w:t>requested</w:t>
      </w:r>
      <w:r w:rsidR="007E703B" w:rsidRPr="00166F92">
        <w:t xml:space="preserve"> </w:t>
      </w:r>
      <w:r w:rsidRPr="00166F92">
        <w:t>Change:</w:t>
      </w:r>
      <w:r w:rsidR="007E703B" w:rsidRPr="00166F92">
        <w:t xml:space="preserve">  </w:t>
      </w:r>
      <w:r w:rsidRPr="00166F92">
        <w:rPr>
          <w:i/>
          <w:sz w:val="20"/>
        </w:rPr>
        <w:t>_____________</w:t>
      </w:r>
    </w:p>
    <w:p w14:paraId="661D746C" w14:textId="77777777" w:rsidR="005B4A5F" w:rsidRPr="00166F92" w:rsidRDefault="005B4A5F" w:rsidP="001D5093">
      <w:pPr>
        <w:ind w:left="540" w:hanging="540"/>
      </w:pPr>
      <w:r w:rsidRPr="00166F92">
        <w:t>6.</w:t>
      </w:r>
      <w:r w:rsidRPr="00166F92">
        <w:tab/>
        <w:t>Reference</w:t>
      </w:r>
      <w:r w:rsidR="007E703B" w:rsidRPr="00166F92">
        <w:t xml:space="preserve"> </w:t>
      </w:r>
      <w:r w:rsidRPr="00166F92">
        <w:t>drawings</w:t>
      </w:r>
      <w:r w:rsidR="007E703B" w:rsidRPr="00166F92">
        <w:t xml:space="preserve"> </w:t>
      </w:r>
      <w:r w:rsidRPr="00166F92">
        <w:t>and/or</w:t>
      </w:r>
      <w:r w:rsidR="007E703B" w:rsidRPr="00166F92">
        <w:t xml:space="preserve"> </w:t>
      </w:r>
      <w:r w:rsidRPr="00166F92">
        <w:t>technical</w:t>
      </w:r>
      <w:r w:rsidR="007E703B" w:rsidRPr="00166F92">
        <w:t xml:space="preserve"> </w:t>
      </w:r>
      <w:r w:rsidRPr="00166F92">
        <w:t>documents</w:t>
      </w:r>
      <w:r w:rsidR="007E703B" w:rsidRPr="00166F92">
        <w:t xml:space="preserve"> </w:t>
      </w:r>
      <w:r w:rsidRPr="00166F92">
        <w:t>for</w:t>
      </w:r>
      <w:r w:rsidR="007E703B" w:rsidRPr="00166F92">
        <w:t xml:space="preserve"> </w:t>
      </w:r>
      <w:r w:rsidRPr="00166F92">
        <w:t>the</w:t>
      </w:r>
      <w:r w:rsidR="007E703B" w:rsidRPr="00166F92">
        <w:t xml:space="preserve"> </w:t>
      </w:r>
      <w:r w:rsidRPr="00166F92">
        <w:t>request</w:t>
      </w:r>
      <w:r w:rsidR="007E703B" w:rsidRPr="00166F92">
        <w:t xml:space="preserve"> </w:t>
      </w:r>
      <w:r w:rsidRPr="00166F92">
        <w:t>of</w:t>
      </w:r>
      <w:r w:rsidR="007E703B" w:rsidRPr="00166F92">
        <w:t xml:space="preserve"> </w:t>
      </w:r>
      <w:r w:rsidRPr="00166F92">
        <w:t>Change:</w:t>
      </w:r>
    </w:p>
    <w:p w14:paraId="130834DE" w14:textId="77777777" w:rsidR="005B4A5F" w:rsidRPr="00166F92" w:rsidRDefault="005B4A5F" w:rsidP="001D5093">
      <w:pPr>
        <w:tabs>
          <w:tab w:val="left" w:pos="4320"/>
        </w:tabs>
        <w:ind w:left="540"/>
      </w:pPr>
      <w:r w:rsidRPr="00166F92">
        <w:rPr>
          <w:u w:val="single"/>
        </w:rPr>
        <w:t>Drawing</w:t>
      </w:r>
      <w:r w:rsidR="007E703B" w:rsidRPr="00166F92">
        <w:rPr>
          <w:u w:val="single"/>
        </w:rPr>
        <w:t xml:space="preserve"> </w:t>
      </w:r>
      <w:r w:rsidRPr="00166F92">
        <w:rPr>
          <w:u w:val="single"/>
        </w:rPr>
        <w:t>No./Document</w:t>
      </w:r>
      <w:r w:rsidR="007E703B" w:rsidRPr="00166F92">
        <w:rPr>
          <w:u w:val="single"/>
        </w:rPr>
        <w:t xml:space="preserve"> </w:t>
      </w:r>
      <w:r w:rsidRPr="00166F92">
        <w:rPr>
          <w:u w:val="single"/>
        </w:rPr>
        <w:t>No.</w:t>
      </w:r>
      <w:r w:rsidRPr="00166F92">
        <w:tab/>
      </w:r>
      <w:r w:rsidRPr="00166F92">
        <w:rPr>
          <w:u w:val="single"/>
        </w:rPr>
        <w:t>Description</w:t>
      </w:r>
    </w:p>
    <w:p w14:paraId="3CE0F620" w14:textId="77777777" w:rsidR="005B4A5F" w:rsidRPr="00166F92" w:rsidRDefault="005B4A5F" w:rsidP="001D5093">
      <w:pPr>
        <w:ind w:left="540" w:hanging="540"/>
      </w:pPr>
    </w:p>
    <w:p w14:paraId="1D4EFC6C" w14:textId="77777777" w:rsidR="005B4A5F" w:rsidRPr="00166F92" w:rsidRDefault="005B4A5F" w:rsidP="001D5093">
      <w:pPr>
        <w:ind w:left="540" w:hanging="540"/>
      </w:pPr>
      <w:r w:rsidRPr="00166F92">
        <w:t>7.</w:t>
      </w:r>
      <w:r w:rsidRPr="00166F92">
        <w:tab/>
        <w:t>Detailed</w:t>
      </w:r>
      <w:r w:rsidR="007E703B" w:rsidRPr="00166F92">
        <w:t xml:space="preserve"> </w:t>
      </w:r>
      <w:r w:rsidRPr="00166F92">
        <w:t>conditions</w:t>
      </w:r>
      <w:r w:rsidR="007E703B" w:rsidRPr="00166F92">
        <w:t xml:space="preserve"> </w:t>
      </w:r>
      <w:r w:rsidRPr="00166F92">
        <w:t>or</w:t>
      </w:r>
      <w:r w:rsidR="007E703B" w:rsidRPr="00166F92">
        <w:t xml:space="preserve"> </w:t>
      </w:r>
      <w:r w:rsidRPr="00166F92">
        <w:t>special</w:t>
      </w:r>
      <w:r w:rsidR="007E703B" w:rsidRPr="00166F92">
        <w:t xml:space="preserve"> </w:t>
      </w:r>
      <w:r w:rsidRPr="00166F92">
        <w:t>requirements</w:t>
      </w:r>
      <w:r w:rsidR="007E703B" w:rsidRPr="00166F92">
        <w:t xml:space="preserve"> </w:t>
      </w:r>
      <w:r w:rsidRPr="00166F92">
        <w:t>on</w:t>
      </w:r>
      <w:r w:rsidR="007E703B" w:rsidRPr="00166F92">
        <w:t xml:space="preserve"> </w:t>
      </w:r>
      <w:r w:rsidRPr="00166F92">
        <w:t>the</w:t>
      </w:r>
      <w:r w:rsidR="007E703B" w:rsidRPr="00166F92">
        <w:t xml:space="preserve"> </w:t>
      </w:r>
      <w:r w:rsidRPr="00166F92">
        <w:t>requested</w:t>
      </w:r>
      <w:r w:rsidR="007E703B" w:rsidRPr="00166F92">
        <w:t xml:space="preserve"> </w:t>
      </w:r>
      <w:r w:rsidRPr="00166F92">
        <w:t>Change:</w:t>
      </w:r>
      <w:r w:rsidR="007E703B" w:rsidRPr="00166F92">
        <w:t xml:space="preserve">  </w:t>
      </w:r>
      <w:r w:rsidRPr="00166F92">
        <w:rPr>
          <w:i/>
          <w:sz w:val="20"/>
        </w:rPr>
        <w:t>________________</w:t>
      </w:r>
    </w:p>
    <w:p w14:paraId="7A368A0E" w14:textId="77777777" w:rsidR="005B4A5F" w:rsidRPr="00166F92" w:rsidRDefault="005B4A5F" w:rsidP="001D5093">
      <w:pPr>
        <w:ind w:left="540" w:hanging="540"/>
      </w:pPr>
      <w:r w:rsidRPr="00166F92">
        <w:t>8.</w:t>
      </w:r>
      <w:r w:rsidRPr="00166F92">
        <w:tab/>
        <w:t>General</w:t>
      </w:r>
      <w:r w:rsidR="007E703B" w:rsidRPr="00166F92">
        <w:t xml:space="preserve"> </w:t>
      </w:r>
      <w:r w:rsidRPr="00166F92">
        <w:t>Terms</w:t>
      </w:r>
      <w:r w:rsidR="007E703B" w:rsidRPr="00166F92">
        <w:t xml:space="preserve"> </w:t>
      </w:r>
      <w:r w:rsidRPr="00166F92">
        <w:t>and</w:t>
      </w:r>
      <w:r w:rsidR="007E703B" w:rsidRPr="00166F92">
        <w:t xml:space="preserve"> </w:t>
      </w:r>
      <w:r w:rsidRPr="00166F92">
        <w:t>Conditions:</w:t>
      </w:r>
    </w:p>
    <w:p w14:paraId="195B3E96" w14:textId="77777777" w:rsidR="005B4A5F" w:rsidRPr="00166F92" w:rsidRDefault="005B4A5F" w:rsidP="001D5093">
      <w:pPr>
        <w:ind w:left="1080" w:hanging="540"/>
      </w:pPr>
      <w:r w:rsidRPr="00166F92">
        <w:t>(a)</w:t>
      </w:r>
      <w:r w:rsidRPr="00166F92">
        <w:tab/>
        <w:t>Please</w:t>
      </w:r>
      <w:r w:rsidR="007E703B" w:rsidRPr="00166F92">
        <w:t xml:space="preserve"> </w:t>
      </w:r>
      <w:r w:rsidRPr="00166F92">
        <w:t>submit</w:t>
      </w:r>
      <w:r w:rsidR="007E703B" w:rsidRPr="00166F92">
        <w:t xml:space="preserve"> </w:t>
      </w:r>
      <w:r w:rsidRPr="00166F92">
        <w:t>your</w:t>
      </w:r>
      <w:r w:rsidR="007E703B" w:rsidRPr="00166F92">
        <w:t xml:space="preserve"> </w:t>
      </w:r>
      <w:r w:rsidRPr="00166F92">
        <w:t>estimate</w:t>
      </w:r>
      <w:r w:rsidR="007E703B" w:rsidRPr="00166F92">
        <w:t xml:space="preserve"> </w:t>
      </w:r>
      <w:r w:rsidRPr="00166F92">
        <w:t>to</w:t>
      </w:r>
      <w:r w:rsidR="007E703B" w:rsidRPr="00166F92">
        <w:t xml:space="preserve"> </w:t>
      </w:r>
      <w:r w:rsidRPr="00166F92">
        <w:t>us</w:t>
      </w:r>
      <w:r w:rsidR="007E703B" w:rsidRPr="00166F92">
        <w:t xml:space="preserve"> </w:t>
      </w:r>
      <w:r w:rsidRPr="00166F92">
        <w:t>showing</w:t>
      </w:r>
      <w:r w:rsidR="007E703B" w:rsidRPr="00166F92">
        <w:t xml:space="preserve"> </w:t>
      </w:r>
      <w:r w:rsidRPr="00166F92">
        <w:t>what</w:t>
      </w:r>
      <w:r w:rsidR="007E703B" w:rsidRPr="00166F92">
        <w:t xml:space="preserve"> </w:t>
      </w:r>
      <w:r w:rsidRPr="00166F92">
        <w:t>effect</w:t>
      </w:r>
      <w:r w:rsidR="007E703B" w:rsidRPr="00166F92">
        <w:t xml:space="preserve"> </w:t>
      </w:r>
      <w:r w:rsidRPr="00166F92">
        <w:t>the</w:t>
      </w:r>
      <w:r w:rsidR="007E703B" w:rsidRPr="00166F92">
        <w:t xml:space="preserve"> </w:t>
      </w:r>
      <w:r w:rsidRPr="00166F92">
        <w:t>requested</w:t>
      </w:r>
      <w:r w:rsidR="007E703B" w:rsidRPr="00166F92">
        <w:t xml:space="preserve"> </w:t>
      </w:r>
      <w:r w:rsidRPr="00166F92">
        <w:t>Change</w:t>
      </w:r>
      <w:r w:rsidR="007E703B" w:rsidRPr="00166F92">
        <w:t xml:space="preserve"> </w:t>
      </w:r>
      <w:r w:rsidRPr="00166F92">
        <w:t>will</w:t>
      </w:r>
      <w:r w:rsidR="007E703B" w:rsidRPr="00166F92">
        <w:t xml:space="preserve"> </w:t>
      </w:r>
      <w:r w:rsidRPr="00166F92">
        <w:t>have</w:t>
      </w:r>
      <w:r w:rsidR="007E703B" w:rsidRPr="00166F92">
        <w:t xml:space="preserve"> </w:t>
      </w:r>
      <w:r w:rsidRPr="00166F92">
        <w:t>on</w:t>
      </w:r>
      <w:r w:rsidR="007E703B" w:rsidRPr="00166F92">
        <w:t xml:space="preserve"> </w:t>
      </w:r>
      <w:r w:rsidRPr="00166F92">
        <w:t>the</w:t>
      </w:r>
      <w:r w:rsidR="007E703B" w:rsidRPr="00166F92">
        <w:t xml:space="preserve"> </w:t>
      </w:r>
      <w:r w:rsidRPr="00166F92">
        <w:t>Contract</w:t>
      </w:r>
      <w:r w:rsidR="007E703B" w:rsidRPr="00166F92">
        <w:t xml:space="preserve"> </w:t>
      </w:r>
      <w:r w:rsidRPr="00166F92">
        <w:t>Price.</w:t>
      </w:r>
    </w:p>
    <w:p w14:paraId="5C7CD1F0" w14:textId="77777777" w:rsidR="005B4A5F" w:rsidRPr="00166F92" w:rsidRDefault="005B4A5F" w:rsidP="001D5093">
      <w:pPr>
        <w:ind w:left="1080" w:hanging="540"/>
      </w:pPr>
      <w:r w:rsidRPr="00166F92">
        <w:lastRenderedPageBreak/>
        <w:t>(b)</w:t>
      </w:r>
      <w:r w:rsidRPr="00166F92">
        <w:tab/>
        <w:t>Your</w:t>
      </w:r>
      <w:r w:rsidR="007E703B" w:rsidRPr="00166F92">
        <w:t xml:space="preserve"> </w:t>
      </w:r>
      <w:r w:rsidRPr="00166F92">
        <w:t>estimate</w:t>
      </w:r>
      <w:r w:rsidR="007E703B" w:rsidRPr="00166F92">
        <w:t xml:space="preserve"> </w:t>
      </w:r>
      <w:r w:rsidRPr="00166F92">
        <w:t>shall</w:t>
      </w:r>
      <w:r w:rsidR="007E703B" w:rsidRPr="00166F92">
        <w:t xml:space="preserve"> </w:t>
      </w:r>
      <w:r w:rsidRPr="00166F92">
        <w:t>include</w:t>
      </w:r>
      <w:r w:rsidR="007E703B" w:rsidRPr="00166F92">
        <w:t xml:space="preserve"> </w:t>
      </w:r>
      <w:r w:rsidRPr="00166F92">
        <w:t>your</w:t>
      </w:r>
      <w:r w:rsidR="007E703B" w:rsidRPr="00166F92">
        <w:t xml:space="preserve"> </w:t>
      </w:r>
      <w:r w:rsidRPr="00166F92">
        <w:t>claim</w:t>
      </w:r>
      <w:r w:rsidR="007E703B" w:rsidRPr="00166F92">
        <w:t xml:space="preserve"> </w:t>
      </w:r>
      <w:r w:rsidRPr="00166F92">
        <w:t>for</w:t>
      </w:r>
      <w:r w:rsidR="007E703B" w:rsidRPr="00166F92">
        <w:t xml:space="preserve"> </w:t>
      </w:r>
      <w:r w:rsidRPr="00166F92">
        <w:t>the</w:t>
      </w:r>
      <w:r w:rsidR="007E703B" w:rsidRPr="00166F92">
        <w:t xml:space="preserve"> </w:t>
      </w:r>
      <w:r w:rsidRPr="00166F92">
        <w:t>additional</w:t>
      </w:r>
      <w:r w:rsidR="007E703B" w:rsidRPr="00166F92">
        <w:t xml:space="preserve"> </w:t>
      </w:r>
      <w:r w:rsidRPr="00166F92">
        <w:t>time,</w:t>
      </w:r>
      <w:r w:rsidR="007E703B" w:rsidRPr="00166F92">
        <w:t xml:space="preserve"> </w:t>
      </w:r>
      <w:r w:rsidRPr="00166F92">
        <w:t>if</w:t>
      </w:r>
      <w:r w:rsidR="007E703B" w:rsidRPr="00166F92">
        <w:t xml:space="preserve"> </w:t>
      </w:r>
      <w:r w:rsidRPr="00166F92">
        <w:t>any,</w:t>
      </w:r>
      <w:r w:rsidR="007E703B" w:rsidRPr="00166F92">
        <w:t xml:space="preserve"> </w:t>
      </w:r>
      <w:r w:rsidRPr="00166F92">
        <w:t>for</w:t>
      </w:r>
      <w:r w:rsidR="007E703B" w:rsidRPr="00166F92">
        <w:t xml:space="preserve"> </w:t>
      </w:r>
      <w:r w:rsidRPr="00166F92">
        <w:t>completion</w:t>
      </w:r>
      <w:r w:rsidR="007E703B" w:rsidRPr="00166F92">
        <w:t xml:space="preserve"> </w:t>
      </w:r>
      <w:r w:rsidRPr="00166F92">
        <w:t>of</w:t>
      </w:r>
      <w:r w:rsidR="007E703B" w:rsidRPr="00166F92">
        <w:t xml:space="preserve"> </w:t>
      </w:r>
      <w:r w:rsidRPr="00166F92">
        <w:t>the</w:t>
      </w:r>
      <w:r w:rsidR="007E703B" w:rsidRPr="00166F92">
        <w:t xml:space="preserve"> </w:t>
      </w:r>
      <w:r w:rsidRPr="00166F92">
        <w:t>requested</w:t>
      </w:r>
      <w:r w:rsidR="007E703B" w:rsidRPr="00166F92">
        <w:t xml:space="preserve"> </w:t>
      </w:r>
      <w:r w:rsidRPr="00166F92">
        <w:t>Change.</w:t>
      </w:r>
    </w:p>
    <w:p w14:paraId="3B8ECF09" w14:textId="77777777" w:rsidR="005B4A5F" w:rsidRPr="00166F92" w:rsidRDefault="005B4A5F" w:rsidP="001D5093">
      <w:pPr>
        <w:ind w:left="1080" w:hanging="540"/>
      </w:pPr>
      <w:r w:rsidRPr="00166F92">
        <w:t>(c)</w:t>
      </w:r>
      <w:r w:rsidRPr="00166F92">
        <w:tab/>
        <w:t>If</w:t>
      </w:r>
      <w:r w:rsidR="007E703B" w:rsidRPr="00166F92">
        <w:t xml:space="preserve"> </w:t>
      </w:r>
      <w:r w:rsidRPr="00166F92">
        <w:t>you</w:t>
      </w:r>
      <w:r w:rsidR="007E703B" w:rsidRPr="00166F92">
        <w:t xml:space="preserve"> </w:t>
      </w:r>
      <w:r w:rsidRPr="00166F92">
        <w:t>have</w:t>
      </w:r>
      <w:r w:rsidR="007E703B" w:rsidRPr="00166F92">
        <w:t xml:space="preserve"> </w:t>
      </w:r>
      <w:r w:rsidRPr="00166F92">
        <w:t>any</w:t>
      </w:r>
      <w:r w:rsidR="007E703B" w:rsidRPr="00166F92">
        <w:t xml:space="preserve"> </w:t>
      </w:r>
      <w:r w:rsidRPr="00166F92">
        <w:t>opinion</w:t>
      </w:r>
      <w:r w:rsidR="007E703B" w:rsidRPr="00166F92">
        <w:t xml:space="preserve"> </w:t>
      </w:r>
      <w:r w:rsidRPr="00166F92">
        <w:t>negative</w:t>
      </w:r>
      <w:r w:rsidR="007E703B" w:rsidRPr="00166F92">
        <w:t xml:space="preserve"> </w:t>
      </w:r>
      <w:r w:rsidRPr="00166F92">
        <w:t>to</w:t>
      </w:r>
      <w:r w:rsidR="007E703B" w:rsidRPr="00166F92">
        <w:t xml:space="preserve"> </w:t>
      </w:r>
      <w:r w:rsidRPr="00166F92">
        <w:t>the</w:t>
      </w:r>
      <w:r w:rsidR="007E703B" w:rsidRPr="00166F92">
        <w:t xml:space="preserve"> </w:t>
      </w:r>
      <w:r w:rsidRPr="00166F92">
        <w:t>adoption</w:t>
      </w:r>
      <w:r w:rsidR="007E703B" w:rsidRPr="00166F92">
        <w:t xml:space="preserve"> </w:t>
      </w:r>
      <w:r w:rsidRPr="00166F92">
        <w:t>of</w:t>
      </w:r>
      <w:r w:rsidR="007E703B" w:rsidRPr="00166F92">
        <w:t xml:space="preserve"> </w:t>
      </w:r>
      <w:r w:rsidRPr="00166F92">
        <w:t>the</w:t>
      </w:r>
      <w:r w:rsidR="007E703B" w:rsidRPr="00166F92">
        <w:t xml:space="preserve"> </w:t>
      </w:r>
      <w:r w:rsidRPr="00166F92">
        <w:t>requested</w:t>
      </w:r>
      <w:r w:rsidR="007E703B" w:rsidRPr="00166F92">
        <w:t xml:space="preserve"> </w:t>
      </w:r>
      <w:r w:rsidRPr="00166F92">
        <w:t>Change</w:t>
      </w:r>
      <w:r w:rsidR="007E703B" w:rsidRPr="00166F92">
        <w:t xml:space="preserve"> </w:t>
      </w:r>
      <w:r w:rsidRPr="00166F92">
        <w:t>in</w:t>
      </w:r>
      <w:r w:rsidR="007E703B" w:rsidRPr="00166F92">
        <w:t xml:space="preserve"> </w:t>
      </w:r>
      <w:r w:rsidRPr="00166F92">
        <w:t>connection</w:t>
      </w:r>
      <w:r w:rsidR="007E703B" w:rsidRPr="00166F92">
        <w:t xml:space="preserve"> </w:t>
      </w:r>
      <w:r w:rsidRPr="00166F92">
        <w:t>with</w:t>
      </w:r>
      <w:r w:rsidR="007E703B" w:rsidRPr="00166F92">
        <w:t xml:space="preserve"> </w:t>
      </w:r>
      <w:r w:rsidRPr="00166F92">
        <w:t>the</w:t>
      </w:r>
      <w:r w:rsidR="007E703B" w:rsidRPr="00166F92">
        <w:t xml:space="preserve"> </w:t>
      </w:r>
      <w:r w:rsidRPr="00166F92">
        <w:t>conformability</w:t>
      </w:r>
      <w:r w:rsidR="007E703B" w:rsidRPr="00166F92">
        <w:t xml:space="preserve"> </w:t>
      </w:r>
      <w:r w:rsidRPr="00166F92">
        <w:t>to</w:t>
      </w:r>
      <w:r w:rsidR="007E703B" w:rsidRPr="00166F92">
        <w:t xml:space="preserve"> </w:t>
      </w:r>
      <w:r w:rsidRPr="00166F92">
        <w:t>the</w:t>
      </w:r>
      <w:r w:rsidR="007E703B" w:rsidRPr="00166F92">
        <w:t xml:space="preserve"> </w:t>
      </w:r>
      <w:r w:rsidRPr="00166F92">
        <w:t>other</w:t>
      </w:r>
      <w:r w:rsidR="007E703B" w:rsidRPr="00166F92">
        <w:t xml:space="preserve"> </w:t>
      </w:r>
      <w:r w:rsidRPr="00166F92">
        <w:t>provisions</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w:t>
      </w:r>
      <w:r w:rsidR="007E703B" w:rsidRPr="00166F92">
        <w:t xml:space="preserve"> </w:t>
      </w:r>
      <w:r w:rsidRPr="00166F92">
        <w:t>or</w:t>
      </w:r>
      <w:r w:rsidR="007E703B" w:rsidRPr="00166F92">
        <w:t xml:space="preserve"> </w:t>
      </w:r>
      <w:r w:rsidRPr="00166F92">
        <w:t>the</w:t>
      </w:r>
      <w:r w:rsidR="007E703B" w:rsidRPr="00166F92">
        <w:t xml:space="preserve"> </w:t>
      </w:r>
      <w:r w:rsidRPr="00166F92">
        <w:t>safety</w:t>
      </w:r>
      <w:r w:rsidR="007E703B" w:rsidRPr="00166F92">
        <w:t xml:space="preserve"> </w:t>
      </w:r>
      <w:r w:rsidRPr="00166F92">
        <w:t>of</w:t>
      </w:r>
      <w:r w:rsidR="007E703B" w:rsidRPr="00166F92">
        <w:t xml:space="preserve"> </w:t>
      </w:r>
      <w:r w:rsidRPr="00166F92">
        <w:t>the</w:t>
      </w:r>
      <w:r w:rsidR="007E703B" w:rsidRPr="00166F92">
        <w:t xml:space="preserve"> </w:t>
      </w:r>
      <w:r w:rsidRPr="00166F92">
        <w:t>Plant</w:t>
      </w:r>
      <w:r w:rsidR="007E703B" w:rsidRPr="00166F92">
        <w:t xml:space="preserve"> </w:t>
      </w:r>
      <w:r w:rsidRPr="00166F92">
        <w:t>or</w:t>
      </w:r>
      <w:r w:rsidR="007E703B" w:rsidRPr="00166F92">
        <w:t xml:space="preserve"> </w:t>
      </w:r>
      <w:r w:rsidRPr="00166F92">
        <w:t>Facilities,</w:t>
      </w:r>
      <w:r w:rsidR="007E703B" w:rsidRPr="00166F92">
        <w:t xml:space="preserve"> </w:t>
      </w:r>
      <w:r w:rsidRPr="00166F92">
        <w:t>please</w:t>
      </w:r>
      <w:r w:rsidR="007E703B" w:rsidRPr="00166F92">
        <w:t xml:space="preserve"> </w:t>
      </w:r>
      <w:r w:rsidRPr="00166F92">
        <w:t>inform</w:t>
      </w:r>
      <w:r w:rsidR="007E703B" w:rsidRPr="00166F92">
        <w:t xml:space="preserve"> </w:t>
      </w:r>
      <w:r w:rsidRPr="00166F92">
        <w:t>us</w:t>
      </w:r>
      <w:r w:rsidR="007E703B" w:rsidRPr="00166F92">
        <w:t xml:space="preserve"> </w:t>
      </w:r>
      <w:r w:rsidRPr="00166F92">
        <w:t>of</w:t>
      </w:r>
      <w:r w:rsidR="007E703B" w:rsidRPr="00166F92">
        <w:t xml:space="preserve"> </w:t>
      </w:r>
      <w:r w:rsidRPr="00166F92">
        <w:t>your</w:t>
      </w:r>
      <w:r w:rsidR="007E703B" w:rsidRPr="00166F92">
        <w:t xml:space="preserve"> </w:t>
      </w:r>
      <w:r w:rsidRPr="00166F92">
        <w:t>opinion</w:t>
      </w:r>
      <w:r w:rsidR="007E703B" w:rsidRPr="00166F92">
        <w:t xml:space="preserve"> </w:t>
      </w:r>
      <w:r w:rsidRPr="00166F92">
        <w:t>in</w:t>
      </w:r>
      <w:r w:rsidR="007E703B" w:rsidRPr="00166F92">
        <w:t xml:space="preserve"> </w:t>
      </w:r>
      <w:r w:rsidRPr="00166F92">
        <w:t>your</w:t>
      </w:r>
      <w:r w:rsidR="007E703B" w:rsidRPr="00166F92">
        <w:t xml:space="preserve"> </w:t>
      </w:r>
      <w:r w:rsidRPr="00166F92">
        <w:t>proposal</w:t>
      </w:r>
      <w:r w:rsidR="007E703B" w:rsidRPr="00166F92">
        <w:t xml:space="preserve"> </w:t>
      </w:r>
      <w:r w:rsidRPr="00166F92">
        <w:t>of</w:t>
      </w:r>
      <w:r w:rsidR="007E703B" w:rsidRPr="00166F92">
        <w:t xml:space="preserve"> </w:t>
      </w:r>
      <w:r w:rsidRPr="00166F92">
        <w:t>revised</w:t>
      </w:r>
      <w:r w:rsidR="007E703B" w:rsidRPr="00166F92">
        <w:t xml:space="preserve"> </w:t>
      </w:r>
      <w:r w:rsidRPr="00166F92">
        <w:t>provisions.</w:t>
      </w:r>
    </w:p>
    <w:p w14:paraId="70A966DB" w14:textId="77777777" w:rsidR="005B4A5F" w:rsidRPr="00166F92" w:rsidRDefault="005B4A5F" w:rsidP="001D5093">
      <w:pPr>
        <w:ind w:left="1080" w:hanging="540"/>
      </w:pPr>
      <w:r w:rsidRPr="00166F92">
        <w:t>(d)</w:t>
      </w:r>
      <w:r w:rsidRPr="00166F92">
        <w:tab/>
        <w:t>Any</w:t>
      </w:r>
      <w:r w:rsidR="007E703B" w:rsidRPr="00166F92">
        <w:t xml:space="preserve"> </w:t>
      </w:r>
      <w:r w:rsidRPr="00166F92">
        <w:t>increase</w:t>
      </w:r>
      <w:r w:rsidR="007E703B" w:rsidRPr="00166F92">
        <w:t xml:space="preserve"> </w:t>
      </w:r>
      <w:r w:rsidRPr="00166F92">
        <w:t>or</w:t>
      </w:r>
      <w:r w:rsidR="007E703B" w:rsidRPr="00166F92">
        <w:t xml:space="preserve"> </w:t>
      </w:r>
      <w:r w:rsidRPr="00166F92">
        <w:t>decrease</w:t>
      </w:r>
      <w:r w:rsidR="007E703B" w:rsidRPr="00166F92">
        <w:t xml:space="preserve"> </w:t>
      </w:r>
      <w:r w:rsidRPr="00166F92">
        <w:t>in</w:t>
      </w:r>
      <w:r w:rsidR="007E703B" w:rsidRPr="00166F92">
        <w:t xml:space="preserve"> </w:t>
      </w:r>
      <w:r w:rsidRPr="00166F92">
        <w:t>the</w:t>
      </w:r>
      <w:r w:rsidR="007E703B" w:rsidRPr="00166F92">
        <w:t xml:space="preserve"> </w:t>
      </w:r>
      <w:r w:rsidRPr="00166F92">
        <w:t>work</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relating</w:t>
      </w:r>
      <w:r w:rsidR="007E703B" w:rsidRPr="00166F92">
        <w:t xml:space="preserve"> </w:t>
      </w:r>
      <w:r w:rsidRPr="00166F92">
        <w:t>to</w:t>
      </w:r>
      <w:r w:rsidR="007E703B" w:rsidRPr="00166F92">
        <w:t xml:space="preserve"> </w:t>
      </w:r>
      <w:r w:rsidRPr="00166F92">
        <w:t>the</w:t>
      </w:r>
      <w:r w:rsidR="007E703B" w:rsidRPr="00166F92">
        <w:t xml:space="preserve"> </w:t>
      </w:r>
      <w:r w:rsidRPr="00166F92">
        <w:t>services</w:t>
      </w:r>
      <w:r w:rsidR="007E703B" w:rsidRPr="00166F92">
        <w:t xml:space="preserve"> </w:t>
      </w:r>
      <w:r w:rsidRPr="00166F92">
        <w:t>of</w:t>
      </w:r>
      <w:r w:rsidR="007E703B" w:rsidRPr="00166F92">
        <w:t xml:space="preserve"> </w:t>
      </w:r>
      <w:r w:rsidRPr="00166F92">
        <w:t>its</w:t>
      </w:r>
      <w:r w:rsidR="007E703B" w:rsidRPr="00166F92">
        <w:t xml:space="preserve"> </w:t>
      </w:r>
      <w:r w:rsidRPr="00166F92">
        <w:t>personnel</w:t>
      </w:r>
      <w:r w:rsidR="007E703B" w:rsidRPr="00166F92">
        <w:t xml:space="preserve"> </w:t>
      </w:r>
      <w:r w:rsidRPr="00166F92">
        <w:t>shall</w:t>
      </w:r>
      <w:r w:rsidR="007E703B" w:rsidRPr="00166F92">
        <w:t xml:space="preserve"> </w:t>
      </w:r>
      <w:r w:rsidRPr="00166F92">
        <w:t>be</w:t>
      </w:r>
      <w:r w:rsidR="007E703B" w:rsidRPr="00166F92">
        <w:t xml:space="preserve"> </w:t>
      </w:r>
      <w:r w:rsidRPr="00166F92">
        <w:t>calculated.</w:t>
      </w:r>
    </w:p>
    <w:p w14:paraId="2DDBD08D" w14:textId="77777777" w:rsidR="005B4A5F" w:rsidRPr="00166F92" w:rsidRDefault="005B4A5F" w:rsidP="001D5093">
      <w:pPr>
        <w:ind w:left="1080" w:hanging="540"/>
      </w:pPr>
      <w:r w:rsidRPr="00166F92">
        <w:t>(e)</w:t>
      </w:r>
      <w:r w:rsidRPr="00166F92">
        <w:tab/>
        <w:t>You</w:t>
      </w:r>
      <w:r w:rsidR="007E703B" w:rsidRPr="00166F92">
        <w:t xml:space="preserve"> </w:t>
      </w:r>
      <w:r w:rsidRPr="00166F92">
        <w:t>shall</w:t>
      </w:r>
      <w:r w:rsidR="007E703B" w:rsidRPr="00166F92">
        <w:t xml:space="preserve"> </w:t>
      </w:r>
      <w:r w:rsidRPr="00166F92">
        <w:t>not</w:t>
      </w:r>
      <w:r w:rsidR="007E703B" w:rsidRPr="00166F92">
        <w:t xml:space="preserve"> </w:t>
      </w:r>
      <w:r w:rsidRPr="00166F92">
        <w:t>proceed</w:t>
      </w:r>
      <w:r w:rsidR="007E703B" w:rsidRPr="00166F92">
        <w:t xml:space="preserve"> </w:t>
      </w:r>
      <w:r w:rsidRPr="00166F92">
        <w:t>with</w:t>
      </w:r>
      <w:r w:rsidR="007E703B" w:rsidRPr="00166F92">
        <w:t xml:space="preserve"> </w:t>
      </w:r>
      <w:r w:rsidRPr="00166F92">
        <w:t>the</w:t>
      </w:r>
      <w:r w:rsidR="007E703B" w:rsidRPr="00166F92">
        <w:t xml:space="preserve"> </w:t>
      </w:r>
      <w:r w:rsidRPr="00166F92">
        <w:t>execution</w:t>
      </w:r>
      <w:r w:rsidR="007E703B" w:rsidRPr="00166F92">
        <w:t xml:space="preserve"> </w:t>
      </w:r>
      <w:r w:rsidRPr="00166F92">
        <w:t>of</w:t>
      </w:r>
      <w:r w:rsidR="007E703B" w:rsidRPr="00166F92">
        <w:t xml:space="preserve"> </w:t>
      </w:r>
      <w:r w:rsidRPr="00166F92">
        <w:t>the</w:t>
      </w:r>
      <w:r w:rsidR="007E703B" w:rsidRPr="00166F92">
        <w:t xml:space="preserve"> </w:t>
      </w:r>
      <w:r w:rsidRPr="00166F92">
        <w:t>work</w:t>
      </w:r>
      <w:r w:rsidR="007E703B" w:rsidRPr="00166F92">
        <w:t xml:space="preserve"> </w:t>
      </w:r>
      <w:r w:rsidRPr="00166F92">
        <w:t>for</w:t>
      </w:r>
      <w:r w:rsidR="007E703B" w:rsidRPr="00166F92">
        <w:t xml:space="preserve"> </w:t>
      </w:r>
      <w:r w:rsidRPr="00166F92">
        <w:t>the</w:t>
      </w:r>
      <w:r w:rsidR="007E703B" w:rsidRPr="00166F92">
        <w:t xml:space="preserve"> </w:t>
      </w:r>
      <w:r w:rsidRPr="00166F92">
        <w:t>requested</w:t>
      </w:r>
      <w:r w:rsidR="007E703B" w:rsidRPr="00166F92">
        <w:t xml:space="preserve"> </w:t>
      </w:r>
      <w:r w:rsidRPr="00166F92">
        <w:t>Change</w:t>
      </w:r>
      <w:r w:rsidR="007E703B" w:rsidRPr="00166F92">
        <w:t xml:space="preserve"> </w:t>
      </w:r>
      <w:r w:rsidRPr="00166F92">
        <w:t>until</w:t>
      </w:r>
      <w:r w:rsidR="007E703B" w:rsidRPr="00166F92">
        <w:t xml:space="preserve"> </w:t>
      </w:r>
      <w:r w:rsidRPr="00166F92">
        <w:t>we</w:t>
      </w:r>
      <w:r w:rsidR="007E703B" w:rsidRPr="00166F92">
        <w:t xml:space="preserve"> </w:t>
      </w:r>
      <w:r w:rsidRPr="00166F92">
        <w:t>have</w:t>
      </w:r>
      <w:r w:rsidR="007E703B" w:rsidRPr="00166F92">
        <w:t xml:space="preserve"> </w:t>
      </w:r>
      <w:r w:rsidRPr="00166F92">
        <w:t>accepted</w:t>
      </w:r>
      <w:r w:rsidR="007E703B" w:rsidRPr="00166F92">
        <w:t xml:space="preserve"> </w:t>
      </w:r>
      <w:r w:rsidRPr="00166F92">
        <w:t>and</w:t>
      </w:r>
      <w:r w:rsidR="007E703B" w:rsidRPr="00166F92">
        <w:t xml:space="preserve"> </w:t>
      </w:r>
      <w:r w:rsidRPr="00166F92">
        <w:t>confirmed</w:t>
      </w:r>
      <w:r w:rsidR="007E703B" w:rsidRPr="00166F92">
        <w:t xml:space="preserve"> </w:t>
      </w:r>
      <w:r w:rsidRPr="00166F92">
        <w:t>the</w:t>
      </w:r>
      <w:r w:rsidR="007E703B" w:rsidRPr="00166F92">
        <w:t xml:space="preserve"> </w:t>
      </w:r>
      <w:r w:rsidRPr="00166F92">
        <w:t>amount</w:t>
      </w:r>
      <w:r w:rsidR="007E703B" w:rsidRPr="00166F92">
        <w:t xml:space="preserve"> </w:t>
      </w:r>
      <w:r w:rsidRPr="00166F92">
        <w:t>and</w:t>
      </w:r>
      <w:r w:rsidR="007E703B" w:rsidRPr="00166F92">
        <w:t xml:space="preserve"> </w:t>
      </w:r>
      <w:r w:rsidRPr="00166F92">
        <w:t>nature</w:t>
      </w:r>
      <w:r w:rsidR="007E703B" w:rsidRPr="00166F92">
        <w:t xml:space="preserve"> </w:t>
      </w:r>
      <w:r w:rsidRPr="00166F92">
        <w:t>in</w:t>
      </w:r>
      <w:r w:rsidR="007E703B" w:rsidRPr="00166F92">
        <w:t xml:space="preserve"> </w:t>
      </w:r>
      <w:r w:rsidRPr="00166F92">
        <w:t>writing.</w:t>
      </w:r>
    </w:p>
    <w:p w14:paraId="64DC87C3" w14:textId="77777777" w:rsidR="005B4A5F" w:rsidRPr="00166F92" w:rsidRDefault="005B4A5F" w:rsidP="001D5093"/>
    <w:p w14:paraId="7B513C2C" w14:textId="77777777" w:rsidR="005B4A5F" w:rsidRPr="00166F92" w:rsidRDefault="005B4A5F" w:rsidP="001D5093"/>
    <w:p w14:paraId="767E593F" w14:textId="77777777" w:rsidR="005B4A5F" w:rsidRPr="00166F92" w:rsidRDefault="005B4A5F" w:rsidP="001D5093">
      <w:pPr>
        <w:tabs>
          <w:tab w:val="left" w:pos="7200"/>
        </w:tabs>
      </w:pPr>
      <w:r w:rsidRPr="00166F92">
        <w:rPr>
          <w:u w:val="single"/>
        </w:rPr>
        <w:tab/>
      </w:r>
    </w:p>
    <w:p w14:paraId="6832AA10" w14:textId="77777777" w:rsidR="005B4A5F" w:rsidRPr="00166F92" w:rsidRDefault="005B4A5F" w:rsidP="001D5093">
      <w:r w:rsidRPr="00166F92">
        <w:t>(Employer’s</w:t>
      </w:r>
      <w:r w:rsidR="007E703B" w:rsidRPr="00166F92">
        <w:t xml:space="preserve"> </w:t>
      </w:r>
      <w:r w:rsidRPr="00166F92">
        <w:t>Name)</w:t>
      </w:r>
    </w:p>
    <w:p w14:paraId="7AB32278" w14:textId="77777777" w:rsidR="005B4A5F" w:rsidRPr="00166F92" w:rsidRDefault="005B4A5F" w:rsidP="001D5093"/>
    <w:p w14:paraId="453E3CB2" w14:textId="77777777" w:rsidR="005B4A5F" w:rsidRPr="00166F92" w:rsidRDefault="005B4A5F" w:rsidP="001D5093"/>
    <w:p w14:paraId="7FAB501A" w14:textId="77777777" w:rsidR="005B4A5F" w:rsidRPr="00166F92" w:rsidRDefault="005B4A5F" w:rsidP="001D5093">
      <w:pPr>
        <w:tabs>
          <w:tab w:val="left" w:pos="7200"/>
        </w:tabs>
      </w:pPr>
      <w:r w:rsidRPr="00166F92">
        <w:rPr>
          <w:u w:val="single"/>
        </w:rPr>
        <w:tab/>
      </w:r>
    </w:p>
    <w:p w14:paraId="6A2CF4AC" w14:textId="77777777" w:rsidR="005B4A5F" w:rsidRPr="00166F92" w:rsidRDefault="005B4A5F" w:rsidP="001D5093">
      <w:r w:rsidRPr="00166F92">
        <w:t>(Signature)</w:t>
      </w:r>
    </w:p>
    <w:p w14:paraId="59B354CE" w14:textId="77777777" w:rsidR="005B4A5F" w:rsidRPr="00166F92" w:rsidRDefault="005B4A5F" w:rsidP="001D5093"/>
    <w:p w14:paraId="4FC9595F" w14:textId="77777777" w:rsidR="005B4A5F" w:rsidRPr="00166F92" w:rsidRDefault="005B4A5F" w:rsidP="001D5093"/>
    <w:p w14:paraId="7A7678FC" w14:textId="77777777" w:rsidR="005B4A5F" w:rsidRPr="00166F92" w:rsidRDefault="005B4A5F" w:rsidP="001D5093">
      <w:pPr>
        <w:tabs>
          <w:tab w:val="left" w:pos="7200"/>
        </w:tabs>
      </w:pPr>
      <w:r w:rsidRPr="00166F92">
        <w:rPr>
          <w:u w:val="single"/>
        </w:rPr>
        <w:tab/>
      </w:r>
    </w:p>
    <w:p w14:paraId="2E0C55D5" w14:textId="77777777" w:rsidR="005B4A5F" w:rsidRPr="00166F92" w:rsidRDefault="005B4A5F" w:rsidP="001D5093">
      <w:r w:rsidRPr="00166F92">
        <w:t>(Name</w:t>
      </w:r>
      <w:r w:rsidR="007E703B" w:rsidRPr="00166F92">
        <w:t xml:space="preserve"> </w:t>
      </w:r>
      <w:r w:rsidRPr="00166F92">
        <w:t>of</w:t>
      </w:r>
      <w:r w:rsidR="007E703B" w:rsidRPr="00166F92">
        <w:t xml:space="preserve"> </w:t>
      </w:r>
      <w:r w:rsidRPr="00166F92">
        <w:t>signatory)</w:t>
      </w:r>
    </w:p>
    <w:p w14:paraId="2A4590A4" w14:textId="77777777" w:rsidR="005B4A5F" w:rsidRPr="00166F92" w:rsidRDefault="005B4A5F" w:rsidP="001D5093"/>
    <w:p w14:paraId="49CAA943" w14:textId="77777777" w:rsidR="005B4A5F" w:rsidRPr="00166F92" w:rsidRDefault="005B4A5F" w:rsidP="001D5093"/>
    <w:p w14:paraId="7ECC4654" w14:textId="77777777" w:rsidR="005B4A5F" w:rsidRPr="00166F92" w:rsidRDefault="005B4A5F" w:rsidP="001D5093">
      <w:pPr>
        <w:tabs>
          <w:tab w:val="left" w:pos="7200"/>
        </w:tabs>
      </w:pPr>
      <w:r w:rsidRPr="00166F92">
        <w:rPr>
          <w:u w:val="single"/>
        </w:rPr>
        <w:tab/>
      </w:r>
    </w:p>
    <w:p w14:paraId="7DB3004B" w14:textId="77777777" w:rsidR="005B4A5F" w:rsidRPr="00166F92" w:rsidRDefault="005B4A5F" w:rsidP="001D5093">
      <w:r w:rsidRPr="00166F92">
        <w:t>(Title</w:t>
      </w:r>
      <w:r w:rsidR="007E703B" w:rsidRPr="00166F92">
        <w:t xml:space="preserve"> </w:t>
      </w:r>
      <w:r w:rsidRPr="00166F92">
        <w:t>of</w:t>
      </w:r>
      <w:r w:rsidR="007E703B" w:rsidRPr="00166F92">
        <w:t xml:space="preserve"> </w:t>
      </w:r>
      <w:r w:rsidRPr="00166F92">
        <w:t>signatory)</w:t>
      </w:r>
    </w:p>
    <w:p w14:paraId="571F4025" w14:textId="77777777" w:rsidR="005B4A5F" w:rsidRPr="00166F92" w:rsidRDefault="005B4A5F" w:rsidP="001D5093"/>
    <w:p w14:paraId="64ECB1DE" w14:textId="77777777" w:rsidR="005B4A5F" w:rsidRPr="00166F92" w:rsidRDefault="005B4A5F" w:rsidP="001D5093">
      <w:pPr>
        <w:pStyle w:val="SectionVII-Heading2"/>
      </w:pPr>
      <w:r w:rsidRPr="00166F92">
        <w:br w:type="page"/>
      </w:r>
      <w:bookmarkStart w:id="1303" w:name="_Toc436551313"/>
      <w:bookmarkStart w:id="1304" w:name="_Toc190498357"/>
      <w:bookmarkStart w:id="1305" w:name="_Toc190498786"/>
      <w:bookmarkStart w:id="1306" w:name="_Toc437948213"/>
      <w:bookmarkStart w:id="1307" w:name="_Toc437950094"/>
      <w:bookmarkStart w:id="1308" w:name="_Toc437950870"/>
      <w:bookmarkStart w:id="1309" w:name="_Toc437951073"/>
      <w:bookmarkStart w:id="1310" w:name="_Toc437951930"/>
      <w:bookmarkStart w:id="1311" w:name="_Toc190498611"/>
      <w:bookmarkStart w:id="1312" w:name="_Toc93491650"/>
      <w:r w:rsidRPr="00166F92">
        <w:lastRenderedPageBreak/>
        <w:t>Annex</w:t>
      </w:r>
      <w:r w:rsidR="007E703B" w:rsidRPr="00166F92">
        <w:t xml:space="preserve"> </w:t>
      </w:r>
      <w:r w:rsidRPr="00166F92">
        <w:t>2.</w:t>
      </w:r>
      <w:r w:rsidR="007E703B" w:rsidRPr="00166F92">
        <w:t xml:space="preserve">  </w:t>
      </w:r>
      <w:r w:rsidRPr="00166F92">
        <w:t>Estimate</w:t>
      </w:r>
      <w:r w:rsidR="007E703B" w:rsidRPr="00166F92">
        <w:t xml:space="preserve"> </w:t>
      </w:r>
      <w:r w:rsidRPr="00166F92">
        <w:t>for</w:t>
      </w:r>
      <w:r w:rsidR="007E703B" w:rsidRPr="00166F92">
        <w:t xml:space="preserve"> </w:t>
      </w:r>
      <w:r w:rsidRPr="00166F92">
        <w:t>Chang</w:t>
      </w:r>
      <w:bookmarkStart w:id="1313" w:name="_Hlt139095564"/>
      <w:bookmarkEnd w:id="1313"/>
      <w:r w:rsidRPr="00166F92">
        <w:t>e</w:t>
      </w:r>
      <w:r w:rsidR="007E703B" w:rsidRPr="00166F92">
        <w:t xml:space="preserve"> </w:t>
      </w:r>
      <w:r w:rsidRPr="00166F92">
        <w:t>Proposal</w:t>
      </w:r>
      <w:bookmarkEnd w:id="1303"/>
      <w:bookmarkEnd w:id="1304"/>
      <w:bookmarkEnd w:id="1305"/>
      <w:bookmarkEnd w:id="1306"/>
      <w:bookmarkEnd w:id="1307"/>
      <w:bookmarkEnd w:id="1308"/>
      <w:bookmarkEnd w:id="1309"/>
      <w:bookmarkEnd w:id="1310"/>
      <w:bookmarkEnd w:id="1311"/>
      <w:bookmarkEnd w:id="1312"/>
    </w:p>
    <w:p w14:paraId="67707719" w14:textId="77777777" w:rsidR="005B4A5F" w:rsidRPr="00166F92" w:rsidRDefault="005B4A5F" w:rsidP="001D5093">
      <w:pPr>
        <w:jc w:val="center"/>
      </w:pPr>
      <w:r w:rsidRPr="00166F92">
        <w:t>(Contractor’s</w:t>
      </w:r>
      <w:r w:rsidR="007E703B" w:rsidRPr="00166F92">
        <w:t xml:space="preserve"> </w:t>
      </w:r>
      <w:r w:rsidRPr="00166F92">
        <w:t>Letterhead)</w:t>
      </w:r>
    </w:p>
    <w:p w14:paraId="6095F809" w14:textId="77777777" w:rsidR="005B4A5F" w:rsidRPr="00166F92" w:rsidRDefault="005B4A5F" w:rsidP="001D5093"/>
    <w:p w14:paraId="74595811" w14:textId="3E1EF7D5" w:rsidR="005B4A5F" w:rsidRPr="00166F92" w:rsidRDefault="005B4A5F" w:rsidP="001D5093">
      <w:pPr>
        <w:tabs>
          <w:tab w:val="left" w:pos="6480"/>
          <w:tab w:val="left" w:pos="9000"/>
        </w:tabs>
      </w:pPr>
      <w:r w:rsidRPr="00166F92">
        <w:t>To:</w:t>
      </w:r>
      <w:r w:rsidR="007E703B" w:rsidRPr="00166F92">
        <w:t xml:space="preserve"> </w:t>
      </w:r>
      <w:r w:rsidRPr="00166F92">
        <w:rPr>
          <w:i/>
          <w:sz w:val="20"/>
        </w:rPr>
        <w:t>______________________________</w:t>
      </w:r>
      <w:r w:rsidRPr="00166F92">
        <w:tab/>
        <w:t>Date:</w:t>
      </w:r>
      <w:r w:rsidR="007E703B" w:rsidRPr="00166F92">
        <w:t xml:space="preserve"> </w:t>
      </w:r>
    </w:p>
    <w:p w14:paraId="22948C79" w14:textId="77777777" w:rsidR="005B4A5F" w:rsidRPr="00166F92" w:rsidRDefault="005B4A5F" w:rsidP="001D5093"/>
    <w:p w14:paraId="37DDC105" w14:textId="77777777" w:rsidR="005B4A5F" w:rsidRPr="00166F92" w:rsidRDefault="005B4A5F" w:rsidP="001D5093">
      <w:r w:rsidRPr="00166F92">
        <w:t>Attention:</w:t>
      </w:r>
      <w:r w:rsidR="007E703B" w:rsidRPr="00166F92">
        <w:t xml:space="preserve">  </w:t>
      </w:r>
      <w:r w:rsidRPr="00166F92">
        <w:rPr>
          <w:i/>
          <w:sz w:val="20"/>
        </w:rPr>
        <w:t>_______________________________</w:t>
      </w:r>
    </w:p>
    <w:p w14:paraId="5142A618" w14:textId="77777777" w:rsidR="005B4A5F" w:rsidRPr="00166F92" w:rsidRDefault="005B4A5F" w:rsidP="001D5093"/>
    <w:p w14:paraId="04EAD94A" w14:textId="77777777" w:rsidR="005B4A5F" w:rsidRPr="00166F92" w:rsidRDefault="005B4A5F" w:rsidP="001D5093">
      <w:r w:rsidRPr="00166F92">
        <w:t>Contract</w:t>
      </w:r>
      <w:r w:rsidR="007E703B" w:rsidRPr="00166F92">
        <w:t xml:space="preserve"> </w:t>
      </w:r>
      <w:r w:rsidRPr="00166F92">
        <w:t>Name:</w:t>
      </w:r>
      <w:r w:rsidR="007E703B" w:rsidRPr="00166F92">
        <w:t xml:space="preserve">  </w:t>
      </w:r>
      <w:r w:rsidRPr="00166F92">
        <w:rPr>
          <w:i/>
          <w:sz w:val="20"/>
        </w:rPr>
        <w:t>_______________________________</w:t>
      </w:r>
    </w:p>
    <w:p w14:paraId="409E94F2" w14:textId="77777777" w:rsidR="005B4A5F" w:rsidRPr="00166F92" w:rsidRDefault="005B4A5F" w:rsidP="001D5093">
      <w:r w:rsidRPr="00166F92">
        <w:t>Contract</w:t>
      </w:r>
      <w:r w:rsidR="007E703B" w:rsidRPr="00166F92">
        <w:t xml:space="preserve"> </w:t>
      </w:r>
      <w:r w:rsidRPr="00166F92">
        <w:t>Number:</w:t>
      </w:r>
      <w:r w:rsidR="007E703B" w:rsidRPr="00166F92">
        <w:t xml:space="preserve">  </w:t>
      </w:r>
      <w:r w:rsidRPr="00166F92">
        <w:rPr>
          <w:i/>
          <w:sz w:val="20"/>
        </w:rPr>
        <w:t>_____________________________</w:t>
      </w:r>
    </w:p>
    <w:p w14:paraId="1EC4D013" w14:textId="77777777" w:rsidR="005B4A5F" w:rsidRPr="00166F92" w:rsidRDefault="005B4A5F" w:rsidP="001D5093"/>
    <w:p w14:paraId="7F6F194D" w14:textId="77777777" w:rsidR="005B4A5F" w:rsidRPr="00166F92" w:rsidRDefault="005B4A5F" w:rsidP="001D5093">
      <w:pPr>
        <w:spacing w:after="200"/>
      </w:pPr>
      <w:r w:rsidRPr="00166F92">
        <w:t>Dear</w:t>
      </w:r>
      <w:r w:rsidR="007E703B" w:rsidRPr="00166F92">
        <w:t xml:space="preserve"> </w:t>
      </w:r>
      <w:r w:rsidRPr="00166F92">
        <w:t>Ladies</w:t>
      </w:r>
      <w:r w:rsidR="007E703B" w:rsidRPr="00166F92">
        <w:t xml:space="preserve"> </w:t>
      </w:r>
      <w:r w:rsidRPr="00166F92">
        <w:t>and/or</w:t>
      </w:r>
      <w:r w:rsidR="007E703B" w:rsidRPr="00166F92">
        <w:t xml:space="preserve"> </w:t>
      </w:r>
      <w:r w:rsidRPr="00166F92">
        <w:t>Gentlemen:</w:t>
      </w:r>
    </w:p>
    <w:p w14:paraId="642AAC36" w14:textId="77777777" w:rsidR="005B4A5F" w:rsidRPr="00166F92" w:rsidRDefault="005B4A5F" w:rsidP="001D5093">
      <w:pPr>
        <w:spacing w:after="200"/>
      </w:pPr>
      <w:r w:rsidRPr="00166F92">
        <w:t>With</w:t>
      </w:r>
      <w:r w:rsidR="007E703B" w:rsidRPr="00166F92">
        <w:t xml:space="preserve"> </w:t>
      </w:r>
      <w:r w:rsidRPr="00166F92">
        <w:t>reference</w:t>
      </w:r>
      <w:r w:rsidR="007E703B" w:rsidRPr="00166F92">
        <w:t xml:space="preserve"> </w:t>
      </w:r>
      <w:r w:rsidRPr="00166F92">
        <w:t>to</w:t>
      </w:r>
      <w:r w:rsidR="007E703B" w:rsidRPr="00166F92">
        <w:t xml:space="preserve"> </w:t>
      </w:r>
      <w:r w:rsidRPr="00166F92">
        <w:t>your</w:t>
      </w:r>
      <w:r w:rsidR="007E703B" w:rsidRPr="00166F92">
        <w:t xml:space="preserve"> </w:t>
      </w:r>
      <w:r w:rsidRPr="00166F92">
        <w:t>Request</w:t>
      </w:r>
      <w:r w:rsidR="007E703B" w:rsidRPr="00166F92">
        <w:t xml:space="preserve"> </w:t>
      </w:r>
      <w:r w:rsidRPr="00166F92">
        <w:t>for</w:t>
      </w:r>
      <w:r w:rsidR="007E703B" w:rsidRPr="00166F92">
        <w:t xml:space="preserve"> </w:t>
      </w:r>
      <w:r w:rsidRPr="00166F92">
        <w:t>Change</w:t>
      </w:r>
      <w:r w:rsidR="007E703B" w:rsidRPr="00166F92">
        <w:t xml:space="preserve"> </w:t>
      </w:r>
      <w:r w:rsidRPr="00166F92">
        <w:t>Proposal,</w:t>
      </w:r>
      <w:r w:rsidR="007E703B" w:rsidRPr="00166F92">
        <w:t xml:space="preserve"> </w:t>
      </w:r>
      <w:r w:rsidRPr="00166F92">
        <w:t>we</w:t>
      </w:r>
      <w:r w:rsidR="007E703B" w:rsidRPr="00166F92">
        <w:t xml:space="preserve"> </w:t>
      </w:r>
      <w:r w:rsidRPr="00166F92">
        <w:t>are</w:t>
      </w:r>
      <w:r w:rsidR="007E703B" w:rsidRPr="00166F92">
        <w:t xml:space="preserve"> </w:t>
      </w:r>
      <w:r w:rsidRPr="00166F92">
        <w:t>pleased</w:t>
      </w:r>
      <w:r w:rsidR="007E703B" w:rsidRPr="00166F92">
        <w:t xml:space="preserve"> </w:t>
      </w:r>
      <w:r w:rsidRPr="00166F92">
        <w:t>to</w:t>
      </w:r>
      <w:r w:rsidR="007E703B" w:rsidRPr="00166F92">
        <w:t xml:space="preserve"> </w:t>
      </w:r>
      <w:r w:rsidRPr="00166F92">
        <w:t>notify</w:t>
      </w:r>
      <w:r w:rsidR="007E703B" w:rsidRPr="00166F92">
        <w:t xml:space="preserve"> </w:t>
      </w:r>
      <w:r w:rsidRPr="00166F92">
        <w:t>you</w:t>
      </w:r>
      <w:r w:rsidR="007E703B" w:rsidRPr="00166F92">
        <w:t xml:space="preserve"> </w:t>
      </w:r>
      <w:r w:rsidRPr="00166F92">
        <w:t>of</w:t>
      </w:r>
      <w:r w:rsidR="007E703B" w:rsidRPr="00166F92">
        <w:t xml:space="preserve"> </w:t>
      </w:r>
      <w:r w:rsidRPr="00166F92">
        <w:t>the</w:t>
      </w:r>
      <w:r w:rsidR="007E703B" w:rsidRPr="00166F92">
        <w:t xml:space="preserve"> </w:t>
      </w:r>
      <w:r w:rsidRPr="00166F92">
        <w:t>approximate</w:t>
      </w:r>
      <w:r w:rsidR="007E703B" w:rsidRPr="00166F92">
        <w:t xml:space="preserve"> </w:t>
      </w:r>
      <w:r w:rsidRPr="00166F92">
        <w:t>cost</w:t>
      </w:r>
      <w:r w:rsidR="007E703B" w:rsidRPr="00166F92">
        <w:t xml:space="preserve"> </w:t>
      </w:r>
      <w:r w:rsidRPr="00166F92">
        <w:t>of</w:t>
      </w:r>
      <w:r w:rsidR="007E703B" w:rsidRPr="00166F92">
        <w:t xml:space="preserve"> </w:t>
      </w:r>
      <w:r w:rsidRPr="00166F92">
        <w:t>preparing</w:t>
      </w:r>
      <w:r w:rsidR="007E703B" w:rsidRPr="00166F92">
        <w:t xml:space="preserve"> </w:t>
      </w:r>
      <w:r w:rsidRPr="00166F92">
        <w:t>the</w:t>
      </w:r>
      <w:r w:rsidR="007E703B" w:rsidRPr="00166F92">
        <w:t xml:space="preserve"> </w:t>
      </w:r>
      <w:r w:rsidRPr="00166F92">
        <w:t>below-referenced</w:t>
      </w:r>
      <w:r w:rsidR="007E703B" w:rsidRPr="00166F92">
        <w:t xml:space="preserve"> </w:t>
      </w:r>
      <w:r w:rsidRPr="00166F92">
        <w:t>Change</w:t>
      </w:r>
      <w:r w:rsidR="007E703B" w:rsidRPr="00166F92">
        <w:t xml:space="preserve"> </w:t>
      </w:r>
      <w:r w:rsidRPr="00166F92">
        <w:t>Proposal</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0075078B" w:rsidRPr="00166F92">
        <w:t xml:space="preserve">GCC </w:t>
      </w:r>
      <w:r w:rsidRPr="00166F92">
        <w:t>Sub-Clause</w:t>
      </w:r>
      <w:r w:rsidR="007E703B" w:rsidRPr="00166F92">
        <w:t xml:space="preserve"> </w:t>
      </w:r>
      <w:r w:rsidRPr="00166F92">
        <w:t>39.2.1</w:t>
      </w:r>
      <w:r w:rsidR="007E703B" w:rsidRPr="00166F92">
        <w:t xml:space="preserve"> </w:t>
      </w:r>
      <w:r w:rsidRPr="00166F92">
        <w:t>of</w:t>
      </w:r>
      <w:r w:rsidR="007E703B" w:rsidRPr="00166F92">
        <w:t xml:space="preserve"> </w:t>
      </w:r>
      <w:r w:rsidRPr="00166F92">
        <w:t>the</w:t>
      </w:r>
      <w:r w:rsidR="007E703B" w:rsidRPr="00166F92">
        <w:t xml:space="preserve"> </w:t>
      </w:r>
      <w:r w:rsidRPr="00166F92">
        <w:t>General</w:t>
      </w:r>
      <w:r w:rsidR="007E703B" w:rsidRPr="00166F92">
        <w:t xml:space="preserve"> </w:t>
      </w:r>
      <w:r w:rsidRPr="00166F92">
        <w:t>Conditions.</w:t>
      </w:r>
      <w:r w:rsidR="007E703B" w:rsidRPr="00166F92">
        <w:t xml:space="preserve">  </w:t>
      </w:r>
      <w:r w:rsidRPr="00166F92">
        <w:t>We</w:t>
      </w:r>
      <w:r w:rsidR="007E703B" w:rsidRPr="00166F92">
        <w:t xml:space="preserve"> </w:t>
      </w:r>
      <w:r w:rsidRPr="00166F92">
        <w:t>acknowledge</w:t>
      </w:r>
      <w:r w:rsidR="007E703B" w:rsidRPr="00166F92">
        <w:t xml:space="preserve"> </w:t>
      </w:r>
      <w:r w:rsidRPr="00166F92">
        <w:t>that</w:t>
      </w:r>
      <w:r w:rsidR="007E703B" w:rsidRPr="00166F92">
        <w:t xml:space="preserve"> </w:t>
      </w:r>
      <w:r w:rsidRPr="00166F92">
        <w:t>your</w:t>
      </w:r>
      <w:r w:rsidR="007E703B" w:rsidRPr="00166F92">
        <w:t xml:space="preserve"> </w:t>
      </w:r>
      <w:r w:rsidRPr="00166F92">
        <w:t>agreement</w:t>
      </w:r>
      <w:r w:rsidR="007E703B" w:rsidRPr="00166F92">
        <w:t xml:space="preserve"> </w:t>
      </w:r>
      <w:r w:rsidRPr="00166F92">
        <w:t>to</w:t>
      </w:r>
      <w:r w:rsidR="007E703B" w:rsidRPr="00166F92">
        <w:t xml:space="preserve"> </w:t>
      </w:r>
      <w:r w:rsidRPr="00166F92">
        <w:t>the</w:t>
      </w:r>
      <w:r w:rsidR="007E703B" w:rsidRPr="00166F92">
        <w:t xml:space="preserve"> </w:t>
      </w:r>
      <w:r w:rsidRPr="00166F92">
        <w:t>cost</w:t>
      </w:r>
      <w:r w:rsidR="007E703B" w:rsidRPr="00166F92">
        <w:t xml:space="preserve"> </w:t>
      </w:r>
      <w:r w:rsidRPr="00166F92">
        <w:t>of</w:t>
      </w:r>
      <w:r w:rsidR="007E703B" w:rsidRPr="00166F92">
        <w:t xml:space="preserve"> </w:t>
      </w:r>
      <w:r w:rsidRPr="00166F92">
        <w:t>preparing</w:t>
      </w:r>
      <w:r w:rsidR="007E703B" w:rsidRPr="00166F92">
        <w:t xml:space="preserve"> </w:t>
      </w:r>
      <w:r w:rsidRPr="00166F92">
        <w:t>the</w:t>
      </w:r>
      <w:r w:rsidR="007E703B" w:rsidRPr="00166F92">
        <w:t xml:space="preserve"> </w:t>
      </w:r>
      <w:r w:rsidRPr="00166F92">
        <w:t>Change</w:t>
      </w:r>
      <w:r w:rsidR="007E703B" w:rsidRPr="00166F92">
        <w:t xml:space="preserve"> </w:t>
      </w:r>
      <w:r w:rsidRPr="00166F92">
        <w:t>Proposal,</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0075078B" w:rsidRPr="00166F92">
        <w:t xml:space="preserve">GCC </w:t>
      </w:r>
      <w:r w:rsidRPr="00166F92">
        <w:t>Sub-Clause</w:t>
      </w:r>
      <w:r w:rsidR="007E703B" w:rsidRPr="00166F92">
        <w:t xml:space="preserve"> </w:t>
      </w:r>
      <w:r w:rsidRPr="00166F92">
        <w:t>39.2.2,</w:t>
      </w:r>
      <w:r w:rsidR="007E703B" w:rsidRPr="00166F92">
        <w:t xml:space="preserve"> </w:t>
      </w:r>
      <w:r w:rsidRPr="00166F92">
        <w:t>is</w:t>
      </w:r>
      <w:r w:rsidR="007E703B" w:rsidRPr="00166F92">
        <w:t xml:space="preserve"> </w:t>
      </w:r>
      <w:r w:rsidRPr="00166F92">
        <w:t>required</w:t>
      </w:r>
      <w:r w:rsidR="007E703B" w:rsidRPr="00166F92">
        <w:t xml:space="preserve"> </w:t>
      </w:r>
      <w:r w:rsidRPr="00166F92">
        <w:t>before</w:t>
      </w:r>
      <w:r w:rsidR="007E703B" w:rsidRPr="00166F92">
        <w:t xml:space="preserve"> </w:t>
      </w:r>
      <w:r w:rsidRPr="00166F92">
        <w:t>estimating</w:t>
      </w:r>
      <w:r w:rsidR="007E703B" w:rsidRPr="00166F92">
        <w:t xml:space="preserve"> </w:t>
      </w:r>
      <w:r w:rsidRPr="00166F92">
        <w:t>the</w:t>
      </w:r>
      <w:r w:rsidR="007E703B" w:rsidRPr="00166F92">
        <w:t xml:space="preserve"> </w:t>
      </w:r>
      <w:r w:rsidRPr="00166F92">
        <w:t>cost</w:t>
      </w:r>
      <w:r w:rsidR="007E703B" w:rsidRPr="00166F92">
        <w:t xml:space="preserve"> </w:t>
      </w:r>
      <w:r w:rsidRPr="00166F92">
        <w:t>for</w:t>
      </w:r>
      <w:r w:rsidR="007E703B" w:rsidRPr="00166F92">
        <w:t xml:space="preserve"> </w:t>
      </w:r>
      <w:r w:rsidRPr="00166F92">
        <w:t>change</w:t>
      </w:r>
      <w:r w:rsidR="007E703B" w:rsidRPr="00166F92">
        <w:t xml:space="preserve"> </w:t>
      </w:r>
      <w:r w:rsidRPr="00166F92">
        <w:t>work.</w:t>
      </w:r>
    </w:p>
    <w:p w14:paraId="541D7C97" w14:textId="77777777" w:rsidR="005B4A5F" w:rsidRPr="00166F92" w:rsidRDefault="005B4A5F" w:rsidP="001D5093">
      <w:pPr>
        <w:spacing w:after="200"/>
        <w:ind w:left="540" w:hanging="540"/>
      </w:pPr>
      <w:r w:rsidRPr="00166F92">
        <w:t>1.</w:t>
      </w:r>
      <w:r w:rsidRPr="00166F92">
        <w:tab/>
        <w:t>Title</w:t>
      </w:r>
      <w:r w:rsidR="007E703B" w:rsidRPr="00166F92">
        <w:t xml:space="preserve"> </w:t>
      </w:r>
      <w:r w:rsidRPr="00166F92">
        <w:t>of</w:t>
      </w:r>
      <w:r w:rsidR="007E703B" w:rsidRPr="00166F92">
        <w:t xml:space="preserve"> </w:t>
      </w:r>
      <w:r w:rsidRPr="00166F92">
        <w:t>Change:</w:t>
      </w:r>
      <w:r w:rsidR="007E703B" w:rsidRPr="00166F92">
        <w:t xml:space="preserve">  </w:t>
      </w:r>
      <w:r w:rsidRPr="00166F92">
        <w:rPr>
          <w:i/>
          <w:sz w:val="20"/>
        </w:rPr>
        <w:t>________________________</w:t>
      </w:r>
    </w:p>
    <w:p w14:paraId="0A41990E" w14:textId="77777777" w:rsidR="005B4A5F" w:rsidRPr="00166F92" w:rsidRDefault="005B4A5F" w:rsidP="001D5093">
      <w:pPr>
        <w:spacing w:after="200"/>
        <w:ind w:left="540" w:hanging="540"/>
      </w:pPr>
      <w:r w:rsidRPr="00166F92">
        <w:t>2.</w:t>
      </w:r>
      <w:r w:rsidRPr="00166F92">
        <w:tab/>
        <w:t>Change</w:t>
      </w:r>
      <w:r w:rsidR="007E703B" w:rsidRPr="00166F92">
        <w:t xml:space="preserve"> </w:t>
      </w:r>
      <w:r w:rsidRPr="00166F92">
        <w:t>Request</w:t>
      </w:r>
      <w:r w:rsidR="007E703B" w:rsidRPr="00166F92">
        <w:t xml:space="preserve"> </w:t>
      </w:r>
      <w:r w:rsidRPr="00166F92">
        <w:t>No./Rev.:</w:t>
      </w:r>
      <w:r w:rsidR="007E703B" w:rsidRPr="00166F92">
        <w:t xml:space="preserve">  </w:t>
      </w:r>
      <w:r w:rsidRPr="00166F92">
        <w:rPr>
          <w:i/>
          <w:sz w:val="20"/>
        </w:rPr>
        <w:t>____________________________</w:t>
      </w:r>
    </w:p>
    <w:p w14:paraId="11996CA7" w14:textId="77777777" w:rsidR="005B4A5F" w:rsidRPr="00166F92" w:rsidRDefault="005B4A5F" w:rsidP="001D5093">
      <w:pPr>
        <w:spacing w:after="200"/>
        <w:ind w:left="540" w:hanging="540"/>
      </w:pPr>
      <w:r w:rsidRPr="00166F92">
        <w:t>3.</w:t>
      </w:r>
      <w:r w:rsidRPr="00166F92">
        <w:tab/>
        <w:t>Brief</w:t>
      </w:r>
      <w:r w:rsidR="007E703B" w:rsidRPr="00166F92">
        <w:t xml:space="preserve"> </w:t>
      </w:r>
      <w:r w:rsidRPr="00166F92">
        <w:t>Description</w:t>
      </w:r>
      <w:r w:rsidR="007E703B" w:rsidRPr="00166F92">
        <w:t xml:space="preserve"> </w:t>
      </w:r>
      <w:r w:rsidRPr="00166F92">
        <w:t>of</w:t>
      </w:r>
      <w:r w:rsidR="007E703B" w:rsidRPr="00166F92">
        <w:t xml:space="preserve"> </w:t>
      </w:r>
      <w:r w:rsidRPr="00166F92">
        <w:t>Change:</w:t>
      </w:r>
      <w:r w:rsidR="007E703B" w:rsidRPr="00166F92">
        <w:t xml:space="preserve">  </w:t>
      </w:r>
      <w:r w:rsidRPr="00166F92">
        <w:rPr>
          <w:i/>
          <w:sz w:val="20"/>
        </w:rPr>
        <w:t>__________________________</w:t>
      </w:r>
    </w:p>
    <w:p w14:paraId="45EA0FD8" w14:textId="77777777" w:rsidR="005B4A5F" w:rsidRPr="00166F92" w:rsidRDefault="005B4A5F" w:rsidP="001D5093">
      <w:pPr>
        <w:spacing w:after="200"/>
        <w:ind w:left="540" w:hanging="540"/>
      </w:pPr>
      <w:r w:rsidRPr="00166F92">
        <w:t>4.</w:t>
      </w:r>
      <w:r w:rsidRPr="00166F92">
        <w:tab/>
        <w:t>Scheduled</w:t>
      </w:r>
      <w:r w:rsidR="007E703B" w:rsidRPr="00166F92">
        <w:t xml:space="preserve"> </w:t>
      </w:r>
      <w:r w:rsidRPr="00166F92">
        <w:t>Impact</w:t>
      </w:r>
      <w:r w:rsidR="007E703B" w:rsidRPr="00166F92">
        <w:t xml:space="preserve"> </w:t>
      </w:r>
      <w:r w:rsidRPr="00166F92">
        <w:t>of</w:t>
      </w:r>
      <w:r w:rsidR="007E703B" w:rsidRPr="00166F92">
        <w:t xml:space="preserve"> </w:t>
      </w:r>
      <w:r w:rsidRPr="00166F92">
        <w:t>Change:</w:t>
      </w:r>
      <w:r w:rsidR="007E703B" w:rsidRPr="00166F92">
        <w:t xml:space="preserve">  </w:t>
      </w:r>
      <w:r w:rsidRPr="00166F92">
        <w:rPr>
          <w:i/>
          <w:sz w:val="20"/>
        </w:rPr>
        <w:t>___________________________</w:t>
      </w:r>
    </w:p>
    <w:p w14:paraId="3F6EAEC1" w14:textId="77777777" w:rsidR="005B4A5F" w:rsidRPr="00166F92" w:rsidRDefault="005B4A5F" w:rsidP="001D5093">
      <w:pPr>
        <w:spacing w:after="200"/>
        <w:ind w:left="540" w:hanging="540"/>
      </w:pPr>
      <w:r w:rsidRPr="00166F92">
        <w:t>5.</w:t>
      </w:r>
      <w:r w:rsidRPr="00166F92">
        <w:tab/>
        <w:t>Cost</w:t>
      </w:r>
      <w:r w:rsidR="007E703B" w:rsidRPr="00166F92">
        <w:t xml:space="preserve"> </w:t>
      </w:r>
      <w:r w:rsidRPr="00166F92">
        <w:t>for</w:t>
      </w:r>
      <w:r w:rsidR="007E703B" w:rsidRPr="00166F92">
        <w:t xml:space="preserve"> </w:t>
      </w:r>
      <w:r w:rsidRPr="00166F92">
        <w:t>Preparation</w:t>
      </w:r>
      <w:r w:rsidR="007E703B" w:rsidRPr="00166F92">
        <w:t xml:space="preserve"> </w:t>
      </w:r>
      <w:r w:rsidRPr="00166F92">
        <w:t>of</w:t>
      </w:r>
      <w:r w:rsidR="007E703B" w:rsidRPr="00166F92">
        <w:t xml:space="preserve"> </w:t>
      </w:r>
      <w:r w:rsidRPr="00166F92">
        <w:t>Change</w:t>
      </w:r>
      <w:r w:rsidR="007E703B" w:rsidRPr="00166F92">
        <w:t xml:space="preserve"> </w:t>
      </w:r>
      <w:r w:rsidRPr="00166F92">
        <w:t>Proposal:</w:t>
      </w:r>
      <w:r w:rsidR="007E703B" w:rsidRPr="00166F92">
        <w:t xml:space="preserve">  </w:t>
      </w:r>
      <w:r w:rsidRPr="00166F92">
        <w:rPr>
          <w:i/>
          <w:sz w:val="20"/>
        </w:rPr>
        <w:t>_______________</w:t>
      </w:r>
      <w:r w:rsidRPr="00166F92">
        <w:rPr>
          <w:rStyle w:val="FootnoteReference"/>
          <w:sz w:val="20"/>
        </w:rPr>
        <w:footnoteReference w:id="37"/>
      </w:r>
    </w:p>
    <w:p w14:paraId="1433016D" w14:textId="77777777" w:rsidR="005B4A5F" w:rsidRPr="00166F92" w:rsidRDefault="005B4A5F" w:rsidP="001D5093">
      <w:pPr>
        <w:tabs>
          <w:tab w:val="left" w:pos="6300"/>
        </w:tabs>
        <w:spacing w:after="200"/>
        <w:ind w:left="1080" w:hanging="540"/>
      </w:pPr>
      <w:r w:rsidRPr="00166F92">
        <w:t>(a)</w:t>
      </w:r>
      <w:r w:rsidRPr="00166F92">
        <w:tab/>
        <w:t>Engineering</w:t>
      </w:r>
      <w:r w:rsidRPr="00166F92">
        <w:tab/>
        <w:t>(Amount)</w:t>
      </w:r>
    </w:p>
    <w:p w14:paraId="03CA67E0" w14:textId="77777777" w:rsidR="005B4A5F" w:rsidRPr="00166F92" w:rsidRDefault="005B4A5F" w:rsidP="001D5093">
      <w:pPr>
        <w:tabs>
          <w:tab w:val="left" w:pos="3240"/>
          <w:tab w:val="left" w:pos="3960"/>
          <w:tab w:val="left" w:pos="5220"/>
          <w:tab w:val="left" w:pos="6300"/>
          <w:tab w:val="left" w:pos="7200"/>
        </w:tabs>
        <w:spacing w:after="200"/>
        <w:ind w:left="1620" w:hanging="540"/>
      </w:pPr>
      <w:r w:rsidRPr="00166F92">
        <w:t>(</w:t>
      </w:r>
      <w:proofErr w:type="spellStart"/>
      <w:r w:rsidRPr="00166F92">
        <w:t>i</w:t>
      </w:r>
      <w:proofErr w:type="spellEnd"/>
      <w:r w:rsidRPr="00166F92">
        <w:t>)</w:t>
      </w:r>
      <w:r w:rsidRPr="00166F92">
        <w:tab/>
        <w:t>Engineer</w:t>
      </w:r>
      <w:r w:rsidRPr="00166F92">
        <w:tab/>
      </w:r>
      <w:r w:rsidRPr="00166F92">
        <w:rPr>
          <w:u w:val="single"/>
        </w:rPr>
        <w:tab/>
      </w:r>
      <w:r w:rsidR="007E703B" w:rsidRPr="00166F92">
        <w:t xml:space="preserve"> </w:t>
      </w:r>
      <w:proofErr w:type="spellStart"/>
      <w:r w:rsidRPr="00166F92">
        <w:t>hrs</w:t>
      </w:r>
      <w:proofErr w:type="spellEnd"/>
      <w:r w:rsidR="007E703B" w:rsidRPr="00166F92">
        <w:t xml:space="preserve"> </w:t>
      </w:r>
      <w:r w:rsidRPr="00166F92">
        <w:t>x</w:t>
      </w:r>
      <w:r w:rsidR="007E703B" w:rsidRPr="00166F92">
        <w:t xml:space="preserve"> </w:t>
      </w:r>
      <w:r w:rsidRPr="00166F92">
        <w:rPr>
          <w:u w:val="single"/>
        </w:rPr>
        <w:tab/>
      </w:r>
      <w:r w:rsidR="007E703B" w:rsidRPr="00166F92">
        <w:t xml:space="preserve"> </w:t>
      </w:r>
      <w:r w:rsidRPr="00166F92">
        <w:t>rate/</w:t>
      </w:r>
      <w:proofErr w:type="spellStart"/>
      <w:r w:rsidRPr="00166F92">
        <w:t>hr</w:t>
      </w:r>
      <w:proofErr w:type="spellEnd"/>
      <w:r w:rsidR="007E703B" w:rsidRPr="00166F92">
        <w:t xml:space="preserve"> </w:t>
      </w:r>
      <w:r w:rsidRPr="00166F92">
        <w:t>=</w:t>
      </w:r>
      <w:r w:rsidR="007E703B" w:rsidRPr="00166F92">
        <w:t xml:space="preserve"> </w:t>
      </w:r>
      <w:r w:rsidRPr="00166F92">
        <w:tab/>
      </w:r>
      <w:r w:rsidRPr="00166F92">
        <w:rPr>
          <w:u w:val="single"/>
        </w:rPr>
        <w:tab/>
      </w:r>
    </w:p>
    <w:p w14:paraId="06FFB579" w14:textId="77777777" w:rsidR="005B4A5F" w:rsidRPr="00166F92" w:rsidRDefault="005B4A5F" w:rsidP="001D5093">
      <w:pPr>
        <w:tabs>
          <w:tab w:val="left" w:pos="3240"/>
          <w:tab w:val="left" w:pos="3960"/>
          <w:tab w:val="left" w:pos="5220"/>
          <w:tab w:val="left" w:pos="6300"/>
          <w:tab w:val="left" w:pos="7200"/>
        </w:tabs>
        <w:spacing w:after="200"/>
        <w:ind w:left="1620" w:hanging="540"/>
      </w:pPr>
      <w:r w:rsidRPr="00166F92">
        <w:t>(ii)</w:t>
      </w:r>
      <w:r w:rsidRPr="00166F92">
        <w:tab/>
        <w:t>Draftsperson</w:t>
      </w:r>
      <w:r w:rsidRPr="00166F92">
        <w:tab/>
      </w:r>
      <w:r w:rsidRPr="00166F92">
        <w:rPr>
          <w:u w:val="single"/>
        </w:rPr>
        <w:tab/>
      </w:r>
      <w:r w:rsidR="007E703B" w:rsidRPr="00166F92">
        <w:t xml:space="preserve"> </w:t>
      </w:r>
      <w:proofErr w:type="spellStart"/>
      <w:r w:rsidRPr="00166F92">
        <w:t>hrs</w:t>
      </w:r>
      <w:proofErr w:type="spellEnd"/>
      <w:r w:rsidR="007E703B" w:rsidRPr="00166F92">
        <w:t xml:space="preserve"> </w:t>
      </w:r>
      <w:r w:rsidRPr="00166F92">
        <w:t>x</w:t>
      </w:r>
      <w:r w:rsidR="007E703B" w:rsidRPr="00166F92">
        <w:t xml:space="preserve"> </w:t>
      </w:r>
      <w:r w:rsidRPr="00166F92">
        <w:rPr>
          <w:u w:val="single"/>
        </w:rPr>
        <w:tab/>
      </w:r>
      <w:r w:rsidR="007E703B" w:rsidRPr="00166F92">
        <w:t xml:space="preserve"> </w:t>
      </w:r>
      <w:r w:rsidRPr="00166F92">
        <w:t>rate/</w:t>
      </w:r>
      <w:proofErr w:type="spellStart"/>
      <w:r w:rsidRPr="00166F92">
        <w:t>hr</w:t>
      </w:r>
      <w:proofErr w:type="spellEnd"/>
      <w:r w:rsidR="007E703B" w:rsidRPr="00166F92">
        <w:t xml:space="preserve"> </w:t>
      </w:r>
      <w:r w:rsidRPr="00166F92">
        <w:t>=</w:t>
      </w:r>
      <w:r w:rsidRPr="00166F92">
        <w:tab/>
      </w:r>
      <w:r w:rsidRPr="00166F92">
        <w:rPr>
          <w:u w:val="single"/>
        </w:rPr>
        <w:tab/>
      </w:r>
    </w:p>
    <w:p w14:paraId="1AE1A62C" w14:textId="77777777" w:rsidR="005B4A5F" w:rsidRPr="00166F92" w:rsidRDefault="005B4A5F" w:rsidP="001D5093">
      <w:pPr>
        <w:tabs>
          <w:tab w:val="left" w:pos="3240"/>
          <w:tab w:val="left" w:pos="3960"/>
          <w:tab w:val="left" w:pos="6300"/>
          <w:tab w:val="left" w:pos="7200"/>
        </w:tabs>
        <w:spacing w:after="200"/>
        <w:ind w:left="1620"/>
      </w:pPr>
      <w:r w:rsidRPr="00166F92">
        <w:t>Sub-total</w:t>
      </w:r>
      <w:r w:rsidRPr="00166F92">
        <w:tab/>
      </w:r>
      <w:r w:rsidRPr="00166F92">
        <w:rPr>
          <w:u w:val="single"/>
        </w:rPr>
        <w:tab/>
      </w:r>
      <w:r w:rsidR="007E703B" w:rsidRPr="00166F92">
        <w:t xml:space="preserve"> </w:t>
      </w:r>
      <w:proofErr w:type="spellStart"/>
      <w:r w:rsidRPr="00166F92">
        <w:t>hrs</w:t>
      </w:r>
      <w:proofErr w:type="spellEnd"/>
      <w:r w:rsidRPr="00166F92">
        <w:tab/>
      </w:r>
      <w:r w:rsidRPr="00166F92">
        <w:rPr>
          <w:u w:val="single"/>
        </w:rPr>
        <w:tab/>
      </w:r>
    </w:p>
    <w:p w14:paraId="5DB096D6" w14:textId="77777777" w:rsidR="005B4A5F" w:rsidRPr="00166F92" w:rsidRDefault="005B4A5F" w:rsidP="001D5093">
      <w:pPr>
        <w:tabs>
          <w:tab w:val="left" w:pos="6300"/>
          <w:tab w:val="left" w:pos="7200"/>
        </w:tabs>
        <w:spacing w:after="200"/>
        <w:ind w:left="1620"/>
      </w:pPr>
      <w:r w:rsidRPr="00166F92">
        <w:t>Total</w:t>
      </w:r>
      <w:r w:rsidR="007E703B" w:rsidRPr="00166F92">
        <w:t xml:space="preserve"> </w:t>
      </w:r>
      <w:r w:rsidRPr="00166F92">
        <w:t>Engineering</w:t>
      </w:r>
      <w:r w:rsidR="007E703B" w:rsidRPr="00166F92">
        <w:t xml:space="preserve"> </w:t>
      </w:r>
      <w:r w:rsidRPr="00166F92">
        <w:t>Cost</w:t>
      </w:r>
      <w:r w:rsidRPr="00166F92">
        <w:tab/>
      </w:r>
      <w:r w:rsidRPr="00166F92">
        <w:rPr>
          <w:u w:val="single"/>
        </w:rPr>
        <w:tab/>
      </w:r>
    </w:p>
    <w:p w14:paraId="5A977A10" w14:textId="77777777" w:rsidR="005B4A5F" w:rsidRPr="00166F92" w:rsidRDefault="005B4A5F" w:rsidP="001D5093">
      <w:pPr>
        <w:tabs>
          <w:tab w:val="left" w:pos="6300"/>
          <w:tab w:val="left" w:pos="7200"/>
        </w:tabs>
        <w:spacing w:after="200"/>
        <w:ind w:left="1080" w:hanging="540"/>
      </w:pPr>
      <w:r w:rsidRPr="00166F92">
        <w:t>(b)</w:t>
      </w:r>
      <w:r w:rsidRPr="00166F92">
        <w:tab/>
        <w:t>Other</w:t>
      </w:r>
      <w:r w:rsidR="007E703B" w:rsidRPr="00166F92">
        <w:t xml:space="preserve"> </w:t>
      </w:r>
      <w:r w:rsidRPr="00166F92">
        <w:t>Cost</w:t>
      </w:r>
      <w:r w:rsidRPr="00166F92">
        <w:tab/>
      </w:r>
      <w:r w:rsidRPr="00166F92">
        <w:rPr>
          <w:u w:val="single"/>
        </w:rPr>
        <w:tab/>
      </w:r>
    </w:p>
    <w:p w14:paraId="0032AE5A" w14:textId="77777777" w:rsidR="005B4A5F" w:rsidRPr="00166F92" w:rsidRDefault="005B4A5F" w:rsidP="001D5093">
      <w:pPr>
        <w:tabs>
          <w:tab w:val="left" w:pos="6300"/>
          <w:tab w:val="left" w:pos="7200"/>
        </w:tabs>
        <w:spacing w:after="200"/>
        <w:ind w:left="540"/>
      </w:pPr>
      <w:r w:rsidRPr="00166F92">
        <w:t>Total</w:t>
      </w:r>
      <w:r w:rsidR="007E703B" w:rsidRPr="00166F92">
        <w:t xml:space="preserve"> </w:t>
      </w:r>
      <w:r w:rsidRPr="00166F92">
        <w:t>Cost</w:t>
      </w:r>
      <w:r w:rsidR="007E703B" w:rsidRPr="00166F92">
        <w:t xml:space="preserve"> </w:t>
      </w:r>
      <w:r w:rsidRPr="00166F92">
        <w:t>(a)</w:t>
      </w:r>
      <w:r w:rsidR="007E703B" w:rsidRPr="00166F92">
        <w:t xml:space="preserve"> </w:t>
      </w:r>
      <w:r w:rsidRPr="00166F92">
        <w:t>+</w:t>
      </w:r>
      <w:r w:rsidR="007E703B" w:rsidRPr="00166F92">
        <w:t xml:space="preserve"> </w:t>
      </w:r>
      <w:r w:rsidRPr="00166F92">
        <w:t>(b)</w:t>
      </w:r>
      <w:r w:rsidRPr="00166F92">
        <w:tab/>
      </w:r>
      <w:r w:rsidRPr="00166F92">
        <w:rPr>
          <w:u w:val="single"/>
        </w:rPr>
        <w:tab/>
      </w:r>
    </w:p>
    <w:p w14:paraId="335773CF" w14:textId="77777777" w:rsidR="005B4A5F" w:rsidRPr="00166F92" w:rsidRDefault="005B4A5F" w:rsidP="001D5093"/>
    <w:p w14:paraId="3D02A01F" w14:textId="77777777" w:rsidR="005B4A5F" w:rsidRPr="00166F92" w:rsidRDefault="005B4A5F" w:rsidP="001D5093"/>
    <w:p w14:paraId="28C597E9" w14:textId="77777777" w:rsidR="005B4A5F" w:rsidRPr="00166F92" w:rsidRDefault="005B4A5F" w:rsidP="001D5093">
      <w:pPr>
        <w:tabs>
          <w:tab w:val="left" w:pos="7200"/>
        </w:tabs>
      </w:pPr>
      <w:r w:rsidRPr="00166F92">
        <w:rPr>
          <w:u w:val="single"/>
        </w:rPr>
        <w:lastRenderedPageBreak/>
        <w:tab/>
      </w:r>
    </w:p>
    <w:p w14:paraId="3F618688" w14:textId="77777777" w:rsidR="005B4A5F" w:rsidRPr="00166F92" w:rsidRDefault="005B4A5F" w:rsidP="001D5093">
      <w:r w:rsidRPr="00166F92">
        <w:t>(Contractor’s</w:t>
      </w:r>
      <w:r w:rsidR="007E703B" w:rsidRPr="00166F92">
        <w:t xml:space="preserve"> </w:t>
      </w:r>
      <w:r w:rsidRPr="00166F92">
        <w:t>Name)</w:t>
      </w:r>
    </w:p>
    <w:p w14:paraId="1B72F4C9" w14:textId="77777777" w:rsidR="005B4A5F" w:rsidRPr="00166F92" w:rsidRDefault="005B4A5F" w:rsidP="001D5093"/>
    <w:p w14:paraId="242593A5" w14:textId="77777777" w:rsidR="005B4A5F" w:rsidRPr="00166F92" w:rsidRDefault="005B4A5F" w:rsidP="001D5093">
      <w:pPr>
        <w:tabs>
          <w:tab w:val="left" w:pos="7200"/>
        </w:tabs>
      </w:pPr>
      <w:r w:rsidRPr="00166F92">
        <w:rPr>
          <w:u w:val="single"/>
        </w:rPr>
        <w:tab/>
      </w:r>
    </w:p>
    <w:p w14:paraId="509DE580" w14:textId="77777777" w:rsidR="005B4A5F" w:rsidRPr="00166F92" w:rsidRDefault="005B4A5F" w:rsidP="001D5093">
      <w:r w:rsidRPr="00166F92">
        <w:t>(Signature)</w:t>
      </w:r>
    </w:p>
    <w:p w14:paraId="547A410E" w14:textId="77777777" w:rsidR="005B4A5F" w:rsidRPr="00166F92" w:rsidRDefault="005B4A5F" w:rsidP="001D5093"/>
    <w:p w14:paraId="711EA2F4" w14:textId="77777777" w:rsidR="005B4A5F" w:rsidRPr="00166F92" w:rsidRDefault="005B4A5F" w:rsidP="001D5093">
      <w:pPr>
        <w:tabs>
          <w:tab w:val="left" w:pos="7200"/>
        </w:tabs>
      </w:pPr>
      <w:r w:rsidRPr="00166F92">
        <w:rPr>
          <w:u w:val="single"/>
        </w:rPr>
        <w:tab/>
      </w:r>
    </w:p>
    <w:p w14:paraId="3F5E67EC" w14:textId="77777777" w:rsidR="005B4A5F" w:rsidRPr="00166F92" w:rsidRDefault="005B4A5F" w:rsidP="001D5093">
      <w:r w:rsidRPr="00166F92">
        <w:t>(Name</w:t>
      </w:r>
      <w:r w:rsidR="007E703B" w:rsidRPr="00166F92">
        <w:t xml:space="preserve"> </w:t>
      </w:r>
      <w:r w:rsidRPr="00166F92">
        <w:t>of</w:t>
      </w:r>
      <w:r w:rsidR="007E703B" w:rsidRPr="00166F92">
        <w:t xml:space="preserve"> </w:t>
      </w:r>
      <w:r w:rsidRPr="00166F92">
        <w:t>signatory)</w:t>
      </w:r>
    </w:p>
    <w:p w14:paraId="23C59730" w14:textId="77777777" w:rsidR="005B4A5F" w:rsidRPr="00166F92" w:rsidRDefault="005B4A5F" w:rsidP="001D5093"/>
    <w:p w14:paraId="6E45C6BB" w14:textId="77777777" w:rsidR="005B4A5F" w:rsidRPr="00166F92" w:rsidRDefault="005B4A5F" w:rsidP="001D5093"/>
    <w:p w14:paraId="05E5D9EA" w14:textId="77777777" w:rsidR="005B4A5F" w:rsidRPr="00166F92" w:rsidRDefault="005B4A5F" w:rsidP="001D5093"/>
    <w:p w14:paraId="5DE5A1B9" w14:textId="77777777" w:rsidR="005B4A5F" w:rsidRPr="00166F92" w:rsidRDefault="005B4A5F" w:rsidP="001D5093">
      <w:pPr>
        <w:tabs>
          <w:tab w:val="left" w:pos="7200"/>
        </w:tabs>
      </w:pPr>
      <w:r w:rsidRPr="00166F92">
        <w:rPr>
          <w:u w:val="single"/>
        </w:rPr>
        <w:tab/>
      </w:r>
    </w:p>
    <w:p w14:paraId="4D7A2D7E" w14:textId="77777777" w:rsidR="005B4A5F" w:rsidRPr="00166F92" w:rsidRDefault="005B4A5F" w:rsidP="001D5093">
      <w:r w:rsidRPr="00166F92">
        <w:t>(Title</w:t>
      </w:r>
      <w:r w:rsidR="007E703B" w:rsidRPr="00166F92">
        <w:t xml:space="preserve"> </w:t>
      </w:r>
      <w:r w:rsidRPr="00166F92">
        <w:t>of</w:t>
      </w:r>
      <w:r w:rsidR="007E703B" w:rsidRPr="00166F92">
        <w:t xml:space="preserve"> </w:t>
      </w:r>
      <w:r w:rsidRPr="00166F92">
        <w:t>signatory)</w:t>
      </w:r>
    </w:p>
    <w:p w14:paraId="63301B34" w14:textId="77777777" w:rsidR="00A43D1F" w:rsidRPr="00166F92" w:rsidRDefault="00A43D1F" w:rsidP="001D5093">
      <w:r w:rsidRPr="00166F92">
        <w:br w:type="page"/>
      </w:r>
    </w:p>
    <w:p w14:paraId="10240B86" w14:textId="77777777" w:rsidR="005B4A5F" w:rsidRPr="00166F92" w:rsidRDefault="005B4A5F" w:rsidP="001D5093">
      <w:pPr>
        <w:pStyle w:val="SectionVII-Heading2"/>
      </w:pPr>
      <w:bookmarkStart w:id="1314" w:name="_Toc436551314"/>
      <w:bookmarkStart w:id="1315" w:name="_Toc190498358"/>
      <w:bookmarkStart w:id="1316" w:name="_Toc190498787"/>
      <w:bookmarkStart w:id="1317" w:name="_Toc437948214"/>
      <w:bookmarkStart w:id="1318" w:name="_Toc437950095"/>
      <w:bookmarkStart w:id="1319" w:name="_Toc437950871"/>
      <w:bookmarkStart w:id="1320" w:name="_Toc437951074"/>
      <w:bookmarkStart w:id="1321" w:name="_Toc437951931"/>
      <w:bookmarkStart w:id="1322" w:name="_Toc190498612"/>
      <w:bookmarkStart w:id="1323" w:name="_Toc93491651"/>
      <w:r w:rsidRPr="00166F92">
        <w:lastRenderedPageBreak/>
        <w:t>Annex</w:t>
      </w:r>
      <w:r w:rsidR="007E703B" w:rsidRPr="00166F92">
        <w:t xml:space="preserve"> </w:t>
      </w:r>
      <w:r w:rsidRPr="00166F92">
        <w:t>3.</w:t>
      </w:r>
      <w:r w:rsidR="007E703B" w:rsidRPr="00166F92">
        <w:t xml:space="preserve">  </w:t>
      </w:r>
      <w:r w:rsidRPr="00166F92">
        <w:t>Acceptance</w:t>
      </w:r>
      <w:r w:rsidR="007E703B" w:rsidRPr="00166F92">
        <w:t xml:space="preserve"> </w:t>
      </w:r>
      <w:r w:rsidRPr="00166F92">
        <w:t>of</w:t>
      </w:r>
      <w:r w:rsidR="007E703B" w:rsidRPr="00166F92">
        <w:t xml:space="preserve"> </w:t>
      </w:r>
      <w:r w:rsidRPr="00166F92">
        <w:t>Estimate</w:t>
      </w:r>
      <w:bookmarkEnd w:id="1314"/>
      <w:bookmarkEnd w:id="1315"/>
      <w:bookmarkEnd w:id="1316"/>
      <w:bookmarkEnd w:id="1317"/>
      <w:bookmarkEnd w:id="1318"/>
      <w:bookmarkEnd w:id="1319"/>
      <w:bookmarkEnd w:id="1320"/>
      <w:bookmarkEnd w:id="1321"/>
      <w:bookmarkEnd w:id="1322"/>
      <w:bookmarkEnd w:id="1323"/>
    </w:p>
    <w:p w14:paraId="544A5658" w14:textId="77777777" w:rsidR="005B4A5F" w:rsidRPr="00166F92" w:rsidRDefault="005B4A5F" w:rsidP="001D5093">
      <w:pPr>
        <w:jc w:val="center"/>
      </w:pPr>
      <w:r w:rsidRPr="00166F92">
        <w:t>(Employer’s</w:t>
      </w:r>
      <w:r w:rsidR="007E703B" w:rsidRPr="00166F92">
        <w:t xml:space="preserve"> </w:t>
      </w:r>
      <w:r w:rsidRPr="00166F92">
        <w:t>Letterhead)</w:t>
      </w:r>
    </w:p>
    <w:p w14:paraId="42DF561F" w14:textId="77777777" w:rsidR="005B4A5F" w:rsidRPr="00166F92" w:rsidRDefault="005B4A5F" w:rsidP="001D5093"/>
    <w:p w14:paraId="0CF7A92C" w14:textId="616113D6" w:rsidR="005B4A5F" w:rsidRPr="00166F92" w:rsidRDefault="005B4A5F" w:rsidP="001D5093">
      <w:pPr>
        <w:tabs>
          <w:tab w:val="left" w:pos="6480"/>
          <w:tab w:val="left" w:pos="9000"/>
        </w:tabs>
      </w:pPr>
      <w:r w:rsidRPr="00166F92">
        <w:t>To:</w:t>
      </w:r>
      <w:r w:rsidR="007E703B" w:rsidRPr="00166F92">
        <w:t xml:space="preserve">  </w:t>
      </w:r>
      <w:r w:rsidRPr="00166F92">
        <w:rPr>
          <w:i/>
          <w:sz w:val="20"/>
        </w:rPr>
        <w:t>______________________________</w:t>
      </w:r>
      <w:r w:rsidRPr="00166F92">
        <w:tab/>
        <w:t>Date:</w:t>
      </w:r>
      <w:r w:rsidR="007E703B" w:rsidRPr="00166F92">
        <w:t xml:space="preserve"> </w:t>
      </w:r>
    </w:p>
    <w:p w14:paraId="1421C285" w14:textId="77777777" w:rsidR="005B4A5F" w:rsidRPr="00166F92" w:rsidRDefault="005B4A5F" w:rsidP="001D5093"/>
    <w:p w14:paraId="6E30315E" w14:textId="77777777" w:rsidR="005B4A5F" w:rsidRPr="00166F92" w:rsidRDefault="005B4A5F" w:rsidP="001D5093">
      <w:r w:rsidRPr="00166F92">
        <w:t>Attention:</w:t>
      </w:r>
      <w:r w:rsidR="007E703B" w:rsidRPr="00166F92">
        <w:t xml:space="preserve">  </w:t>
      </w:r>
      <w:r w:rsidRPr="00166F92">
        <w:rPr>
          <w:i/>
          <w:sz w:val="20"/>
        </w:rPr>
        <w:t>________________________________</w:t>
      </w:r>
    </w:p>
    <w:p w14:paraId="49E2E72C" w14:textId="77777777" w:rsidR="005B4A5F" w:rsidRPr="00166F92" w:rsidRDefault="005B4A5F" w:rsidP="001D5093"/>
    <w:p w14:paraId="20CB5EEC" w14:textId="77777777" w:rsidR="005B4A5F" w:rsidRPr="00166F92" w:rsidRDefault="005B4A5F" w:rsidP="001D5093">
      <w:r w:rsidRPr="00166F92">
        <w:t>Contract</w:t>
      </w:r>
      <w:r w:rsidR="007E703B" w:rsidRPr="00166F92">
        <w:t xml:space="preserve"> </w:t>
      </w:r>
      <w:r w:rsidRPr="00166F92">
        <w:t>Name:</w:t>
      </w:r>
      <w:r w:rsidR="007E703B" w:rsidRPr="00166F92">
        <w:t xml:space="preserve">  </w:t>
      </w:r>
      <w:r w:rsidRPr="00166F92">
        <w:rPr>
          <w:i/>
          <w:sz w:val="20"/>
        </w:rPr>
        <w:t>_____________________________</w:t>
      </w:r>
    </w:p>
    <w:p w14:paraId="350558B4" w14:textId="77777777" w:rsidR="005B4A5F" w:rsidRPr="00166F92" w:rsidRDefault="005B4A5F" w:rsidP="001D5093">
      <w:r w:rsidRPr="00166F92">
        <w:t>Contract</w:t>
      </w:r>
      <w:r w:rsidR="007E703B" w:rsidRPr="00166F92">
        <w:t xml:space="preserve"> </w:t>
      </w:r>
      <w:r w:rsidRPr="00166F92">
        <w:t>Number:</w:t>
      </w:r>
      <w:r w:rsidR="007E703B" w:rsidRPr="00166F92">
        <w:t xml:space="preserve">  </w:t>
      </w:r>
      <w:r w:rsidRPr="00166F92">
        <w:rPr>
          <w:i/>
          <w:sz w:val="20"/>
        </w:rPr>
        <w:t>___________________________</w:t>
      </w:r>
    </w:p>
    <w:p w14:paraId="2928CA7B" w14:textId="77777777" w:rsidR="005B4A5F" w:rsidRPr="00166F92" w:rsidRDefault="005B4A5F" w:rsidP="001D5093"/>
    <w:p w14:paraId="1CECA967" w14:textId="77777777" w:rsidR="005B4A5F" w:rsidRPr="00166F92" w:rsidRDefault="005B4A5F" w:rsidP="001D5093">
      <w:r w:rsidRPr="00166F92">
        <w:t>Dear</w:t>
      </w:r>
      <w:r w:rsidR="007E703B" w:rsidRPr="00166F92">
        <w:t xml:space="preserve"> </w:t>
      </w:r>
      <w:r w:rsidRPr="00166F92">
        <w:t>Ladies</w:t>
      </w:r>
      <w:r w:rsidR="007E703B" w:rsidRPr="00166F92">
        <w:t xml:space="preserve"> </w:t>
      </w:r>
      <w:r w:rsidRPr="00166F92">
        <w:t>and/or</w:t>
      </w:r>
      <w:r w:rsidR="007E703B" w:rsidRPr="00166F92">
        <w:t xml:space="preserve"> </w:t>
      </w:r>
      <w:r w:rsidRPr="00166F92">
        <w:t>Gentlemen:</w:t>
      </w:r>
    </w:p>
    <w:p w14:paraId="3E2B8A4B" w14:textId="77777777" w:rsidR="005B4A5F" w:rsidRPr="00166F92" w:rsidRDefault="005B4A5F" w:rsidP="001D5093"/>
    <w:p w14:paraId="276529BA" w14:textId="77777777" w:rsidR="005B4A5F" w:rsidRPr="00166F92" w:rsidRDefault="005B4A5F" w:rsidP="001D5093">
      <w:r w:rsidRPr="00166F92">
        <w:t>We</w:t>
      </w:r>
      <w:r w:rsidR="007E703B" w:rsidRPr="00166F92">
        <w:t xml:space="preserve"> </w:t>
      </w:r>
      <w:r w:rsidRPr="00166F92">
        <w:t>hereby</w:t>
      </w:r>
      <w:r w:rsidR="007E703B" w:rsidRPr="00166F92">
        <w:t xml:space="preserve"> </w:t>
      </w:r>
      <w:r w:rsidRPr="00166F92">
        <w:t>accept</w:t>
      </w:r>
      <w:r w:rsidR="007E703B" w:rsidRPr="00166F92">
        <w:t xml:space="preserve"> </w:t>
      </w:r>
      <w:r w:rsidRPr="00166F92">
        <w:t>your</w:t>
      </w:r>
      <w:r w:rsidR="007E703B" w:rsidRPr="00166F92">
        <w:t xml:space="preserve"> </w:t>
      </w:r>
      <w:r w:rsidRPr="00166F92">
        <w:t>Estimate</w:t>
      </w:r>
      <w:r w:rsidR="007E703B" w:rsidRPr="00166F92">
        <w:t xml:space="preserve"> </w:t>
      </w:r>
      <w:r w:rsidRPr="00166F92">
        <w:t>for</w:t>
      </w:r>
      <w:r w:rsidR="007E703B" w:rsidRPr="00166F92">
        <w:t xml:space="preserve"> </w:t>
      </w:r>
      <w:r w:rsidRPr="00166F92">
        <w:t>Change</w:t>
      </w:r>
      <w:r w:rsidR="007E703B" w:rsidRPr="00166F92">
        <w:t xml:space="preserve"> </w:t>
      </w:r>
      <w:r w:rsidRPr="00166F92">
        <w:t>Proposal</w:t>
      </w:r>
      <w:r w:rsidR="007E703B" w:rsidRPr="00166F92">
        <w:t xml:space="preserve"> </w:t>
      </w:r>
      <w:r w:rsidRPr="00166F92">
        <w:t>and</w:t>
      </w:r>
      <w:r w:rsidR="007E703B" w:rsidRPr="00166F92">
        <w:t xml:space="preserve"> </w:t>
      </w:r>
      <w:r w:rsidRPr="00166F92">
        <w:t>agree</w:t>
      </w:r>
      <w:r w:rsidR="007E703B" w:rsidRPr="00166F92">
        <w:t xml:space="preserve"> </w:t>
      </w:r>
      <w:r w:rsidRPr="00166F92">
        <w:t>that</w:t>
      </w:r>
      <w:r w:rsidR="007E703B" w:rsidRPr="00166F92">
        <w:t xml:space="preserve"> </w:t>
      </w:r>
      <w:r w:rsidRPr="00166F92">
        <w:t>you</w:t>
      </w:r>
      <w:r w:rsidR="007E703B" w:rsidRPr="00166F92">
        <w:t xml:space="preserve"> </w:t>
      </w:r>
      <w:r w:rsidRPr="00166F92">
        <w:t>should</w:t>
      </w:r>
      <w:r w:rsidR="007E703B" w:rsidRPr="00166F92">
        <w:t xml:space="preserve"> </w:t>
      </w:r>
      <w:r w:rsidRPr="00166F92">
        <w:t>proceed</w:t>
      </w:r>
      <w:r w:rsidR="007E703B" w:rsidRPr="00166F92">
        <w:t xml:space="preserve"> </w:t>
      </w:r>
      <w:r w:rsidRPr="00166F92">
        <w:t>with</w:t>
      </w:r>
      <w:r w:rsidR="007E703B" w:rsidRPr="00166F92">
        <w:t xml:space="preserve"> </w:t>
      </w:r>
      <w:r w:rsidRPr="00166F92">
        <w:t>the</w:t>
      </w:r>
      <w:r w:rsidR="007E703B" w:rsidRPr="00166F92">
        <w:t xml:space="preserve"> </w:t>
      </w:r>
      <w:r w:rsidRPr="00166F92">
        <w:t>preparation</w:t>
      </w:r>
      <w:r w:rsidR="007E703B" w:rsidRPr="00166F92">
        <w:t xml:space="preserve"> </w:t>
      </w:r>
      <w:r w:rsidRPr="00166F92">
        <w:t>of</w:t>
      </w:r>
      <w:r w:rsidR="007E703B" w:rsidRPr="00166F92">
        <w:t xml:space="preserve"> </w:t>
      </w:r>
      <w:r w:rsidRPr="00166F92">
        <w:t>the</w:t>
      </w:r>
      <w:r w:rsidR="007E703B" w:rsidRPr="00166F92">
        <w:t xml:space="preserve"> </w:t>
      </w:r>
      <w:r w:rsidRPr="00166F92">
        <w:t>Change</w:t>
      </w:r>
      <w:r w:rsidR="007E703B" w:rsidRPr="00166F92">
        <w:t xml:space="preserve"> </w:t>
      </w:r>
      <w:r w:rsidRPr="00166F92">
        <w:t>Proposal.</w:t>
      </w:r>
    </w:p>
    <w:p w14:paraId="6EFE8D2C" w14:textId="77777777" w:rsidR="005B4A5F" w:rsidRPr="00166F92" w:rsidRDefault="005B4A5F" w:rsidP="001D5093"/>
    <w:p w14:paraId="367AD190" w14:textId="77777777" w:rsidR="005B4A5F" w:rsidRPr="00166F92" w:rsidRDefault="005B4A5F" w:rsidP="001D5093">
      <w:pPr>
        <w:ind w:left="540" w:hanging="540"/>
      </w:pPr>
      <w:r w:rsidRPr="00166F92">
        <w:t>1.</w:t>
      </w:r>
      <w:r w:rsidRPr="00166F92">
        <w:tab/>
        <w:t>Title</w:t>
      </w:r>
      <w:r w:rsidR="007E703B" w:rsidRPr="00166F92">
        <w:t xml:space="preserve"> </w:t>
      </w:r>
      <w:r w:rsidRPr="00166F92">
        <w:t>of</w:t>
      </w:r>
      <w:r w:rsidR="007E703B" w:rsidRPr="00166F92">
        <w:t xml:space="preserve"> </w:t>
      </w:r>
      <w:r w:rsidRPr="00166F92">
        <w:t>Change:</w:t>
      </w:r>
      <w:r w:rsidR="007E703B" w:rsidRPr="00166F92">
        <w:t xml:space="preserve">  </w:t>
      </w:r>
      <w:r w:rsidRPr="00166F92">
        <w:rPr>
          <w:i/>
          <w:sz w:val="20"/>
        </w:rPr>
        <w:t>___________________________</w:t>
      </w:r>
    </w:p>
    <w:p w14:paraId="72E34D03" w14:textId="77777777" w:rsidR="005B4A5F" w:rsidRPr="00166F92" w:rsidRDefault="005B4A5F" w:rsidP="001D5093">
      <w:pPr>
        <w:ind w:left="540" w:hanging="540"/>
      </w:pPr>
      <w:r w:rsidRPr="00166F92">
        <w:t>2.</w:t>
      </w:r>
      <w:r w:rsidRPr="00166F92">
        <w:tab/>
        <w:t>Change</w:t>
      </w:r>
      <w:r w:rsidR="007E703B" w:rsidRPr="00166F92">
        <w:t xml:space="preserve"> </w:t>
      </w:r>
      <w:r w:rsidRPr="00166F92">
        <w:t>Request</w:t>
      </w:r>
      <w:r w:rsidR="007E703B" w:rsidRPr="00166F92">
        <w:t xml:space="preserve"> </w:t>
      </w:r>
      <w:r w:rsidRPr="00166F92">
        <w:t>No./Rev.:</w:t>
      </w:r>
      <w:r w:rsidR="007E703B" w:rsidRPr="00166F92">
        <w:t xml:space="preserve">  </w:t>
      </w:r>
      <w:r w:rsidRPr="00166F92">
        <w:rPr>
          <w:i/>
          <w:sz w:val="20"/>
        </w:rPr>
        <w:t>_______________________________</w:t>
      </w:r>
    </w:p>
    <w:p w14:paraId="63E79BCE" w14:textId="77777777" w:rsidR="005B4A5F" w:rsidRPr="00166F92" w:rsidRDefault="005B4A5F" w:rsidP="001D5093">
      <w:pPr>
        <w:ind w:left="540" w:hanging="540"/>
      </w:pPr>
      <w:r w:rsidRPr="00166F92">
        <w:t>3.</w:t>
      </w:r>
      <w:r w:rsidRPr="00166F92">
        <w:tab/>
        <w:t>Estimate</w:t>
      </w:r>
      <w:r w:rsidR="007E703B" w:rsidRPr="00166F92">
        <w:t xml:space="preserve"> </w:t>
      </w:r>
      <w:r w:rsidRPr="00166F92">
        <w:t>for</w:t>
      </w:r>
      <w:r w:rsidR="007E703B" w:rsidRPr="00166F92">
        <w:t xml:space="preserve"> </w:t>
      </w:r>
      <w:r w:rsidRPr="00166F92">
        <w:t>Change</w:t>
      </w:r>
      <w:r w:rsidR="007E703B" w:rsidRPr="00166F92">
        <w:t xml:space="preserve"> </w:t>
      </w:r>
      <w:r w:rsidRPr="00166F92">
        <w:t>Proposal</w:t>
      </w:r>
      <w:r w:rsidR="007E703B" w:rsidRPr="00166F92">
        <w:t xml:space="preserve"> </w:t>
      </w:r>
      <w:r w:rsidRPr="00166F92">
        <w:t>No./Rev.:</w:t>
      </w:r>
      <w:r w:rsidR="007E703B" w:rsidRPr="00166F92">
        <w:t xml:space="preserve">  </w:t>
      </w:r>
      <w:r w:rsidRPr="00166F92">
        <w:rPr>
          <w:i/>
          <w:sz w:val="20"/>
        </w:rPr>
        <w:t>_______________________________</w:t>
      </w:r>
    </w:p>
    <w:p w14:paraId="0B66A099" w14:textId="77777777" w:rsidR="005B4A5F" w:rsidRPr="00166F92" w:rsidRDefault="005B4A5F" w:rsidP="001D5093">
      <w:pPr>
        <w:ind w:left="540" w:hanging="540"/>
      </w:pPr>
      <w:r w:rsidRPr="00166F92">
        <w:t>4.</w:t>
      </w:r>
      <w:r w:rsidRPr="00166F92">
        <w:tab/>
        <w:t>Acceptance</w:t>
      </w:r>
      <w:r w:rsidR="007E703B" w:rsidRPr="00166F92">
        <w:t xml:space="preserve"> </w:t>
      </w:r>
      <w:r w:rsidRPr="00166F92">
        <w:t>of</w:t>
      </w:r>
      <w:r w:rsidR="007E703B" w:rsidRPr="00166F92">
        <w:t xml:space="preserve"> </w:t>
      </w:r>
      <w:r w:rsidRPr="00166F92">
        <w:t>Estimate</w:t>
      </w:r>
      <w:r w:rsidR="007E703B" w:rsidRPr="00166F92">
        <w:t xml:space="preserve"> </w:t>
      </w:r>
      <w:r w:rsidRPr="00166F92">
        <w:t>No./Rev.:</w:t>
      </w:r>
      <w:r w:rsidR="007E703B" w:rsidRPr="00166F92">
        <w:t xml:space="preserve">  </w:t>
      </w:r>
      <w:r w:rsidRPr="00166F92">
        <w:rPr>
          <w:i/>
          <w:sz w:val="20"/>
        </w:rPr>
        <w:t>_______________________________</w:t>
      </w:r>
    </w:p>
    <w:p w14:paraId="5BEA27F8" w14:textId="77777777" w:rsidR="005B4A5F" w:rsidRPr="00166F92" w:rsidRDefault="005B4A5F" w:rsidP="001D5093">
      <w:pPr>
        <w:ind w:left="540" w:hanging="540"/>
      </w:pPr>
      <w:r w:rsidRPr="00166F92">
        <w:t>5.</w:t>
      </w:r>
      <w:r w:rsidRPr="00166F92">
        <w:tab/>
        <w:t>Brief</w:t>
      </w:r>
      <w:r w:rsidR="007E703B" w:rsidRPr="00166F92">
        <w:t xml:space="preserve"> </w:t>
      </w:r>
      <w:r w:rsidRPr="00166F92">
        <w:t>Description</w:t>
      </w:r>
      <w:r w:rsidR="007E703B" w:rsidRPr="00166F92">
        <w:t xml:space="preserve"> </w:t>
      </w:r>
      <w:r w:rsidRPr="00166F92">
        <w:t>of</w:t>
      </w:r>
      <w:r w:rsidR="007E703B" w:rsidRPr="00166F92">
        <w:t xml:space="preserve"> </w:t>
      </w:r>
      <w:r w:rsidRPr="00166F92">
        <w:t>Change:</w:t>
      </w:r>
      <w:r w:rsidR="007E703B" w:rsidRPr="00166F92">
        <w:t xml:space="preserve">  </w:t>
      </w:r>
      <w:r w:rsidRPr="00166F92">
        <w:rPr>
          <w:i/>
          <w:sz w:val="20"/>
        </w:rPr>
        <w:t>_______________________________</w:t>
      </w:r>
    </w:p>
    <w:p w14:paraId="0D2C0495" w14:textId="77777777" w:rsidR="005B4A5F" w:rsidRPr="00166F92" w:rsidRDefault="005B4A5F" w:rsidP="001D5093">
      <w:pPr>
        <w:ind w:left="540" w:hanging="540"/>
      </w:pPr>
      <w:r w:rsidRPr="00166F92">
        <w:t>6.</w:t>
      </w:r>
      <w:r w:rsidRPr="00166F92">
        <w:tab/>
        <w:t>Other</w:t>
      </w:r>
      <w:r w:rsidR="007E703B" w:rsidRPr="00166F92">
        <w:t xml:space="preserve"> </w:t>
      </w:r>
      <w:r w:rsidRPr="00166F92">
        <w:t>Terms</w:t>
      </w:r>
      <w:r w:rsidR="007E703B" w:rsidRPr="00166F92">
        <w:t xml:space="preserve"> </w:t>
      </w:r>
      <w:r w:rsidRPr="00166F92">
        <w:t>and</w:t>
      </w:r>
      <w:r w:rsidR="007E703B" w:rsidRPr="00166F92">
        <w:t xml:space="preserve"> </w:t>
      </w:r>
      <w:r w:rsidRPr="00166F92">
        <w:t>Conditions:</w:t>
      </w:r>
      <w:r w:rsidR="007E703B" w:rsidRPr="00166F92">
        <w:t xml:space="preserve">  </w:t>
      </w:r>
      <w:r w:rsidRPr="00166F92">
        <w:t>In</w:t>
      </w:r>
      <w:r w:rsidR="007E703B" w:rsidRPr="00166F92">
        <w:t xml:space="preserve"> </w:t>
      </w:r>
      <w:r w:rsidRPr="00166F92">
        <w:t>the</w:t>
      </w:r>
      <w:r w:rsidR="007E703B" w:rsidRPr="00166F92">
        <w:t xml:space="preserve"> </w:t>
      </w:r>
      <w:r w:rsidRPr="00166F92">
        <w:t>event</w:t>
      </w:r>
      <w:r w:rsidR="007E703B" w:rsidRPr="00166F92">
        <w:t xml:space="preserve"> </w:t>
      </w:r>
      <w:r w:rsidRPr="00166F92">
        <w:t>that</w:t>
      </w:r>
      <w:r w:rsidR="007E703B" w:rsidRPr="00166F92">
        <w:t xml:space="preserve"> </w:t>
      </w:r>
      <w:r w:rsidRPr="00166F92">
        <w:t>we</w:t>
      </w:r>
      <w:r w:rsidR="007E703B" w:rsidRPr="00166F92">
        <w:t xml:space="preserve"> </w:t>
      </w:r>
      <w:r w:rsidRPr="00166F92">
        <w:t>decide</w:t>
      </w:r>
      <w:r w:rsidR="007E703B" w:rsidRPr="00166F92">
        <w:t xml:space="preserve"> </w:t>
      </w:r>
      <w:r w:rsidRPr="00166F92">
        <w:t>not</w:t>
      </w:r>
      <w:r w:rsidR="007E703B" w:rsidRPr="00166F92">
        <w:t xml:space="preserve"> </w:t>
      </w:r>
      <w:r w:rsidRPr="00166F92">
        <w:t>to</w:t>
      </w:r>
      <w:r w:rsidR="007E703B" w:rsidRPr="00166F92">
        <w:t xml:space="preserve"> </w:t>
      </w:r>
      <w:r w:rsidRPr="00166F92">
        <w:t>order</w:t>
      </w:r>
      <w:r w:rsidR="007E703B" w:rsidRPr="00166F92">
        <w:t xml:space="preserve"> </w:t>
      </w:r>
      <w:r w:rsidRPr="00166F92">
        <w:t>the</w:t>
      </w:r>
      <w:r w:rsidR="007E703B" w:rsidRPr="00166F92">
        <w:t xml:space="preserve"> </w:t>
      </w:r>
      <w:r w:rsidRPr="00166F92">
        <w:t>Change</w:t>
      </w:r>
      <w:r w:rsidR="007E703B" w:rsidRPr="00166F92">
        <w:t xml:space="preserve"> </w:t>
      </w:r>
      <w:r w:rsidRPr="00166F92">
        <w:t>accepted,</w:t>
      </w:r>
      <w:r w:rsidR="007E703B" w:rsidRPr="00166F92">
        <w:t xml:space="preserve"> </w:t>
      </w:r>
      <w:r w:rsidRPr="00166F92">
        <w:t>you</w:t>
      </w:r>
      <w:r w:rsidR="007E703B" w:rsidRPr="00166F92">
        <w:t xml:space="preserve"> </w:t>
      </w:r>
      <w:r w:rsidRPr="00166F92">
        <w:t>shall</w:t>
      </w:r>
      <w:r w:rsidR="007E703B" w:rsidRPr="00166F92">
        <w:t xml:space="preserve"> </w:t>
      </w:r>
      <w:r w:rsidRPr="00166F92">
        <w:t>be</w:t>
      </w:r>
      <w:r w:rsidR="007E703B" w:rsidRPr="00166F92">
        <w:t xml:space="preserve"> </w:t>
      </w:r>
      <w:r w:rsidRPr="00166F92">
        <w:t>entitled</w:t>
      </w:r>
      <w:r w:rsidR="007E703B" w:rsidRPr="00166F92">
        <w:t xml:space="preserve"> </w:t>
      </w:r>
      <w:r w:rsidRPr="00166F92">
        <w:t>to</w:t>
      </w:r>
      <w:r w:rsidR="007E703B" w:rsidRPr="00166F92">
        <w:t xml:space="preserve"> </w:t>
      </w:r>
      <w:r w:rsidRPr="00166F92">
        <w:t>compensation</w:t>
      </w:r>
      <w:r w:rsidR="007E703B" w:rsidRPr="00166F92">
        <w:t xml:space="preserve"> </w:t>
      </w:r>
      <w:r w:rsidRPr="00166F92">
        <w:t>for</w:t>
      </w:r>
      <w:r w:rsidR="007E703B" w:rsidRPr="00166F92">
        <w:t xml:space="preserve"> </w:t>
      </w:r>
      <w:r w:rsidRPr="00166F92">
        <w:t>the</w:t>
      </w:r>
      <w:r w:rsidR="007E703B" w:rsidRPr="00166F92">
        <w:t xml:space="preserve"> </w:t>
      </w:r>
      <w:r w:rsidRPr="00166F92">
        <w:t>cost</w:t>
      </w:r>
      <w:r w:rsidR="007E703B" w:rsidRPr="00166F92">
        <w:t xml:space="preserve"> </w:t>
      </w:r>
      <w:r w:rsidRPr="00166F92">
        <w:t>of</w:t>
      </w:r>
      <w:r w:rsidR="007E703B" w:rsidRPr="00166F92">
        <w:t xml:space="preserve"> </w:t>
      </w:r>
      <w:r w:rsidRPr="00166F92">
        <w:t>preparation</w:t>
      </w:r>
      <w:r w:rsidR="007E703B" w:rsidRPr="00166F92">
        <w:t xml:space="preserve"> </w:t>
      </w:r>
      <w:r w:rsidRPr="00166F92">
        <w:t>of</w:t>
      </w:r>
      <w:r w:rsidR="007E703B" w:rsidRPr="00166F92">
        <w:t xml:space="preserve"> </w:t>
      </w:r>
      <w:r w:rsidRPr="00166F92">
        <w:t>Change</w:t>
      </w:r>
      <w:r w:rsidR="007E703B" w:rsidRPr="00166F92">
        <w:t xml:space="preserve"> </w:t>
      </w:r>
      <w:r w:rsidRPr="00166F92">
        <w:t>Proposal</w:t>
      </w:r>
      <w:r w:rsidR="007E703B" w:rsidRPr="00166F92">
        <w:t xml:space="preserve"> </w:t>
      </w:r>
      <w:r w:rsidRPr="00166F92">
        <w:t>described</w:t>
      </w:r>
      <w:r w:rsidR="007E703B" w:rsidRPr="00166F92">
        <w:t xml:space="preserve"> </w:t>
      </w:r>
      <w:r w:rsidRPr="00166F92">
        <w:t>in</w:t>
      </w:r>
      <w:r w:rsidR="007E703B" w:rsidRPr="00166F92">
        <w:t xml:space="preserve"> </w:t>
      </w:r>
      <w:r w:rsidRPr="00166F92">
        <w:t>your</w:t>
      </w:r>
      <w:r w:rsidR="007E703B" w:rsidRPr="00166F92">
        <w:t xml:space="preserve"> </w:t>
      </w:r>
      <w:r w:rsidRPr="00166F92">
        <w:t>Estimate</w:t>
      </w:r>
      <w:r w:rsidR="007E703B" w:rsidRPr="00166F92">
        <w:t xml:space="preserve"> </w:t>
      </w:r>
      <w:r w:rsidRPr="00166F92">
        <w:t>for</w:t>
      </w:r>
      <w:r w:rsidR="007E703B" w:rsidRPr="00166F92">
        <w:t xml:space="preserve"> </w:t>
      </w:r>
      <w:r w:rsidRPr="00166F92">
        <w:t>Change</w:t>
      </w:r>
      <w:r w:rsidR="007E703B" w:rsidRPr="00166F92">
        <w:t xml:space="preserve"> </w:t>
      </w:r>
      <w:r w:rsidRPr="00166F92">
        <w:t>Proposal</w:t>
      </w:r>
      <w:r w:rsidR="007E703B" w:rsidRPr="00166F92">
        <w:t xml:space="preserve"> </w:t>
      </w:r>
      <w:r w:rsidRPr="00166F92">
        <w:t>mentioned</w:t>
      </w:r>
      <w:r w:rsidR="007E703B" w:rsidRPr="00166F92">
        <w:t xml:space="preserve"> </w:t>
      </w:r>
      <w:r w:rsidRPr="00166F92">
        <w:t>in</w:t>
      </w:r>
      <w:r w:rsidR="007E703B" w:rsidRPr="00166F92">
        <w:t xml:space="preserve"> </w:t>
      </w:r>
      <w:r w:rsidRPr="00166F92">
        <w:t>para.</w:t>
      </w:r>
      <w:r w:rsidR="007E703B" w:rsidRPr="00166F92">
        <w:t xml:space="preserve"> </w:t>
      </w:r>
      <w:r w:rsidRPr="00166F92">
        <w:t>3</w:t>
      </w:r>
      <w:r w:rsidR="007E703B" w:rsidRPr="00166F92">
        <w:t xml:space="preserve"> </w:t>
      </w:r>
      <w:r w:rsidRPr="00166F92">
        <w:t>above</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0075078B" w:rsidRPr="00166F92">
        <w:t xml:space="preserve">GCC </w:t>
      </w:r>
      <w:r w:rsidRPr="00166F92">
        <w:t>Clause</w:t>
      </w:r>
      <w:r w:rsidR="007E703B" w:rsidRPr="00166F92">
        <w:t xml:space="preserve"> </w:t>
      </w:r>
      <w:r w:rsidRPr="00166F92">
        <w:t>39</w:t>
      </w:r>
      <w:r w:rsidR="007E703B" w:rsidRPr="00166F92">
        <w:t xml:space="preserve"> </w:t>
      </w:r>
      <w:r w:rsidRPr="00166F92">
        <w:t>of</w:t>
      </w:r>
      <w:r w:rsidR="007E703B" w:rsidRPr="00166F92">
        <w:t xml:space="preserve"> </w:t>
      </w:r>
      <w:r w:rsidRPr="00166F92">
        <w:t>the</w:t>
      </w:r>
      <w:r w:rsidR="007E703B" w:rsidRPr="00166F92">
        <w:t xml:space="preserve"> </w:t>
      </w:r>
      <w:r w:rsidRPr="00166F92">
        <w:t>General</w:t>
      </w:r>
      <w:r w:rsidR="007E703B" w:rsidRPr="00166F92">
        <w:t xml:space="preserve"> </w:t>
      </w:r>
      <w:r w:rsidRPr="00166F92">
        <w:t>Conditions.</w:t>
      </w:r>
    </w:p>
    <w:p w14:paraId="6CB88CB0" w14:textId="77777777" w:rsidR="005B4A5F" w:rsidRPr="00166F92" w:rsidRDefault="005B4A5F" w:rsidP="001D5093">
      <w:pPr>
        <w:tabs>
          <w:tab w:val="left" w:pos="7200"/>
        </w:tabs>
      </w:pPr>
      <w:r w:rsidRPr="00166F92">
        <w:rPr>
          <w:u w:val="single"/>
        </w:rPr>
        <w:tab/>
      </w:r>
    </w:p>
    <w:p w14:paraId="7EFA1D7E" w14:textId="77777777" w:rsidR="005B4A5F" w:rsidRPr="00166F92" w:rsidRDefault="005B4A5F" w:rsidP="001D5093">
      <w:r w:rsidRPr="00166F92">
        <w:t>(Employer’s</w:t>
      </w:r>
      <w:r w:rsidR="007E703B" w:rsidRPr="00166F92">
        <w:t xml:space="preserve"> </w:t>
      </w:r>
      <w:r w:rsidRPr="00166F92">
        <w:t>Name)</w:t>
      </w:r>
    </w:p>
    <w:p w14:paraId="5C4A57CB" w14:textId="77777777" w:rsidR="005B4A5F" w:rsidRPr="00166F92" w:rsidRDefault="005B4A5F" w:rsidP="001D5093"/>
    <w:p w14:paraId="295C1907" w14:textId="77777777" w:rsidR="005B4A5F" w:rsidRPr="00166F92" w:rsidRDefault="005B4A5F" w:rsidP="001D5093">
      <w:pPr>
        <w:tabs>
          <w:tab w:val="left" w:pos="7200"/>
        </w:tabs>
      </w:pPr>
      <w:r w:rsidRPr="00166F92">
        <w:rPr>
          <w:u w:val="single"/>
        </w:rPr>
        <w:tab/>
      </w:r>
    </w:p>
    <w:p w14:paraId="4D38D877" w14:textId="77777777" w:rsidR="005B4A5F" w:rsidRPr="00166F92" w:rsidRDefault="005B4A5F" w:rsidP="001D5093">
      <w:r w:rsidRPr="00166F92">
        <w:t>(Signature)</w:t>
      </w:r>
    </w:p>
    <w:p w14:paraId="451A85C5" w14:textId="77777777" w:rsidR="005B4A5F" w:rsidRPr="00166F92" w:rsidRDefault="005B4A5F" w:rsidP="001D5093"/>
    <w:p w14:paraId="258AB607" w14:textId="77777777" w:rsidR="005B4A5F" w:rsidRPr="00166F92" w:rsidRDefault="005B4A5F" w:rsidP="001D5093">
      <w:pPr>
        <w:tabs>
          <w:tab w:val="left" w:pos="7200"/>
        </w:tabs>
      </w:pPr>
      <w:r w:rsidRPr="00166F92">
        <w:rPr>
          <w:u w:val="single"/>
        </w:rPr>
        <w:tab/>
      </w:r>
    </w:p>
    <w:p w14:paraId="5575EDC1" w14:textId="77777777" w:rsidR="005B4A5F" w:rsidRPr="00166F92" w:rsidRDefault="005B4A5F" w:rsidP="001D5093">
      <w:r w:rsidRPr="00166F92">
        <w:t>(Name</w:t>
      </w:r>
      <w:r w:rsidR="007E703B" w:rsidRPr="00166F92">
        <w:t xml:space="preserve"> </w:t>
      </w:r>
      <w:r w:rsidRPr="00166F92">
        <w:t>and</w:t>
      </w:r>
      <w:r w:rsidR="007E703B" w:rsidRPr="00166F92">
        <w:t xml:space="preserve"> </w:t>
      </w:r>
      <w:r w:rsidRPr="00166F92">
        <w:t>Title</w:t>
      </w:r>
      <w:r w:rsidR="007E703B" w:rsidRPr="00166F92">
        <w:t xml:space="preserve"> </w:t>
      </w:r>
      <w:r w:rsidRPr="00166F92">
        <w:t>of</w:t>
      </w:r>
      <w:r w:rsidR="007E703B" w:rsidRPr="00166F92">
        <w:t xml:space="preserve"> </w:t>
      </w:r>
      <w:r w:rsidRPr="00166F92">
        <w:t>signatory)</w:t>
      </w:r>
    </w:p>
    <w:p w14:paraId="28C76CD7" w14:textId="77777777" w:rsidR="005B4A5F" w:rsidRPr="00166F92" w:rsidRDefault="005B4A5F" w:rsidP="001D5093">
      <w:pPr>
        <w:pStyle w:val="SectionVII-Heading2"/>
      </w:pPr>
      <w:r w:rsidRPr="00166F92">
        <w:br w:type="page"/>
      </w:r>
      <w:bookmarkStart w:id="1324" w:name="_Toc436551315"/>
      <w:bookmarkStart w:id="1325" w:name="_Toc190498359"/>
      <w:bookmarkStart w:id="1326" w:name="_Toc190498788"/>
      <w:bookmarkStart w:id="1327" w:name="_Toc437948215"/>
      <w:bookmarkStart w:id="1328" w:name="_Toc437950096"/>
      <w:bookmarkStart w:id="1329" w:name="_Toc437950872"/>
      <w:bookmarkStart w:id="1330" w:name="_Toc437951075"/>
      <w:bookmarkStart w:id="1331" w:name="_Toc437951932"/>
      <w:bookmarkStart w:id="1332" w:name="_Toc190498613"/>
      <w:bookmarkStart w:id="1333" w:name="_Toc93491652"/>
      <w:r w:rsidRPr="00166F92">
        <w:lastRenderedPageBreak/>
        <w:t>Annex</w:t>
      </w:r>
      <w:r w:rsidR="007E703B" w:rsidRPr="00166F92">
        <w:t xml:space="preserve"> </w:t>
      </w:r>
      <w:r w:rsidRPr="00166F92">
        <w:t>4.</w:t>
      </w:r>
      <w:r w:rsidR="007E703B" w:rsidRPr="00166F92">
        <w:t xml:space="preserve">  </w:t>
      </w:r>
      <w:r w:rsidRPr="00166F92">
        <w:t>Change</w:t>
      </w:r>
      <w:r w:rsidR="007E703B" w:rsidRPr="00166F92">
        <w:t xml:space="preserve"> </w:t>
      </w:r>
      <w:r w:rsidRPr="00166F92">
        <w:t>Pr</w:t>
      </w:r>
      <w:r w:rsidRPr="00166F92">
        <w:rPr>
          <w:rStyle w:val="SecVI-Header3Char"/>
          <w:b/>
          <w:szCs w:val="20"/>
        </w:rPr>
        <w:t>o</w:t>
      </w:r>
      <w:r w:rsidRPr="00166F92">
        <w:t>posal</w:t>
      </w:r>
      <w:bookmarkEnd w:id="1324"/>
      <w:bookmarkEnd w:id="1325"/>
      <w:bookmarkEnd w:id="1326"/>
      <w:bookmarkEnd w:id="1327"/>
      <w:bookmarkEnd w:id="1328"/>
      <w:bookmarkEnd w:id="1329"/>
      <w:bookmarkEnd w:id="1330"/>
      <w:bookmarkEnd w:id="1331"/>
      <w:bookmarkEnd w:id="1332"/>
      <w:bookmarkEnd w:id="1333"/>
    </w:p>
    <w:p w14:paraId="05A74448" w14:textId="77777777" w:rsidR="005B4A5F" w:rsidRPr="00166F92" w:rsidRDefault="005B4A5F" w:rsidP="001D5093">
      <w:pPr>
        <w:jc w:val="center"/>
      </w:pPr>
      <w:r w:rsidRPr="00166F92">
        <w:t>(Contractor’s</w:t>
      </w:r>
      <w:r w:rsidR="007E703B" w:rsidRPr="00166F92">
        <w:t xml:space="preserve"> </w:t>
      </w:r>
      <w:r w:rsidRPr="00166F92">
        <w:t>Letterhead)</w:t>
      </w:r>
    </w:p>
    <w:p w14:paraId="7CF33F44" w14:textId="77777777" w:rsidR="005B4A5F" w:rsidRPr="00166F92" w:rsidRDefault="005B4A5F" w:rsidP="001D5093"/>
    <w:p w14:paraId="1ACF0DFD" w14:textId="6442D4B7" w:rsidR="005B4A5F" w:rsidRPr="00166F92" w:rsidRDefault="005B4A5F" w:rsidP="001D5093">
      <w:pPr>
        <w:tabs>
          <w:tab w:val="left" w:pos="6480"/>
          <w:tab w:val="left" w:pos="9000"/>
        </w:tabs>
      </w:pPr>
      <w:r w:rsidRPr="00166F92">
        <w:t>To:</w:t>
      </w:r>
      <w:r w:rsidR="007E703B" w:rsidRPr="00166F92">
        <w:t xml:space="preserve">  </w:t>
      </w:r>
      <w:r w:rsidRPr="00166F92">
        <w:rPr>
          <w:i/>
          <w:sz w:val="20"/>
        </w:rPr>
        <w:t>_______________________________</w:t>
      </w:r>
      <w:r w:rsidRPr="00166F92">
        <w:tab/>
        <w:t>Date:</w:t>
      </w:r>
      <w:r w:rsidR="007E703B" w:rsidRPr="00166F92">
        <w:t xml:space="preserve"> </w:t>
      </w:r>
    </w:p>
    <w:p w14:paraId="1458672C" w14:textId="77777777" w:rsidR="005B4A5F" w:rsidRPr="00166F92" w:rsidRDefault="005B4A5F" w:rsidP="001D5093"/>
    <w:p w14:paraId="1E7AC8AC" w14:textId="77777777" w:rsidR="005B4A5F" w:rsidRPr="00166F92" w:rsidRDefault="005B4A5F" w:rsidP="001D5093">
      <w:r w:rsidRPr="00166F92">
        <w:t>Attention:</w:t>
      </w:r>
      <w:r w:rsidR="007E703B" w:rsidRPr="00166F92">
        <w:t xml:space="preserve">  </w:t>
      </w:r>
      <w:r w:rsidRPr="00166F92">
        <w:rPr>
          <w:i/>
          <w:sz w:val="20"/>
        </w:rPr>
        <w:t>_______________________________</w:t>
      </w:r>
    </w:p>
    <w:p w14:paraId="67711F1C" w14:textId="77777777" w:rsidR="005B4A5F" w:rsidRPr="00166F92" w:rsidRDefault="005B4A5F" w:rsidP="001D5093"/>
    <w:p w14:paraId="79C370F3" w14:textId="77777777" w:rsidR="005B4A5F" w:rsidRPr="00166F92" w:rsidRDefault="005B4A5F" w:rsidP="001D5093">
      <w:r w:rsidRPr="00166F92">
        <w:t>Contract</w:t>
      </w:r>
      <w:r w:rsidR="007E703B" w:rsidRPr="00166F92">
        <w:t xml:space="preserve"> </w:t>
      </w:r>
      <w:r w:rsidRPr="00166F92">
        <w:t>Name:</w:t>
      </w:r>
      <w:r w:rsidR="007E703B" w:rsidRPr="00166F92">
        <w:t xml:space="preserve">  </w:t>
      </w:r>
      <w:r w:rsidRPr="00166F92">
        <w:rPr>
          <w:i/>
          <w:sz w:val="20"/>
        </w:rPr>
        <w:t>_______________________________</w:t>
      </w:r>
    </w:p>
    <w:p w14:paraId="59D11D2D" w14:textId="77777777" w:rsidR="005B4A5F" w:rsidRPr="00166F92" w:rsidRDefault="005B4A5F" w:rsidP="001D5093">
      <w:r w:rsidRPr="00166F92">
        <w:t>Contract</w:t>
      </w:r>
      <w:r w:rsidR="007E703B" w:rsidRPr="00166F92">
        <w:t xml:space="preserve"> </w:t>
      </w:r>
      <w:r w:rsidRPr="00166F92">
        <w:t>Number:</w:t>
      </w:r>
      <w:r w:rsidR="007E703B" w:rsidRPr="00166F92">
        <w:t xml:space="preserve">  </w:t>
      </w:r>
      <w:r w:rsidRPr="00166F92">
        <w:rPr>
          <w:i/>
          <w:sz w:val="20"/>
        </w:rPr>
        <w:t>_______________________________</w:t>
      </w:r>
    </w:p>
    <w:p w14:paraId="46592DC6" w14:textId="77777777" w:rsidR="005B4A5F" w:rsidRPr="00166F92" w:rsidRDefault="005B4A5F" w:rsidP="001D5093"/>
    <w:p w14:paraId="663DEA61" w14:textId="77777777" w:rsidR="005B4A5F" w:rsidRPr="00166F92" w:rsidRDefault="005B4A5F" w:rsidP="001D5093">
      <w:r w:rsidRPr="00166F92">
        <w:t>Dear</w:t>
      </w:r>
      <w:r w:rsidR="007E703B" w:rsidRPr="00166F92">
        <w:t xml:space="preserve"> </w:t>
      </w:r>
      <w:r w:rsidRPr="00166F92">
        <w:t>Ladies</w:t>
      </w:r>
      <w:r w:rsidR="007E703B" w:rsidRPr="00166F92">
        <w:t xml:space="preserve"> </w:t>
      </w:r>
      <w:r w:rsidRPr="00166F92">
        <w:t>and/or</w:t>
      </w:r>
      <w:r w:rsidR="007E703B" w:rsidRPr="00166F92">
        <w:t xml:space="preserve"> </w:t>
      </w:r>
      <w:r w:rsidRPr="00166F92">
        <w:t>Gentlemen:</w:t>
      </w:r>
    </w:p>
    <w:p w14:paraId="70558931" w14:textId="77777777" w:rsidR="005B4A5F" w:rsidRPr="00166F92" w:rsidRDefault="005B4A5F" w:rsidP="001D5093"/>
    <w:p w14:paraId="1C7D039B" w14:textId="77777777" w:rsidR="005B4A5F" w:rsidRPr="00166F92" w:rsidRDefault="005B4A5F" w:rsidP="001D5093">
      <w:pPr>
        <w:spacing w:after="200"/>
      </w:pPr>
      <w:r w:rsidRPr="00166F92">
        <w:t>In</w:t>
      </w:r>
      <w:r w:rsidR="007E703B" w:rsidRPr="00166F92">
        <w:t xml:space="preserve"> </w:t>
      </w:r>
      <w:r w:rsidRPr="00166F92">
        <w:t>response</w:t>
      </w:r>
      <w:r w:rsidR="007E703B" w:rsidRPr="00166F92">
        <w:t xml:space="preserve"> </w:t>
      </w:r>
      <w:r w:rsidRPr="00166F92">
        <w:t>to</w:t>
      </w:r>
      <w:r w:rsidR="007E703B" w:rsidRPr="00166F92">
        <w:t xml:space="preserve"> </w:t>
      </w:r>
      <w:r w:rsidRPr="00166F92">
        <w:t>your</w:t>
      </w:r>
      <w:r w:rsidR="007E703B" w:rsidRPr="00166F92">
        <w:t xml:space="preserve"> </w:t>
      </w:r>
      <w:r w:rsidRPr="00166F92">
        <w:t>Request</w:t>
      </w:r>
      <w:r w:rsidR="007E703B" w:rsidRPr="00166F92">
        <w:t xml:space="preserve"> </w:t>
      </w:r>
      <w:r w:rsidRPr="00166F92">
        <w:t>for</w:t>
      </w:r>
      <w:r w:rsidR="007E703B" w:rsidRPr="00166F92">
        <w:t xml:space="preserve"> </w:t>
      </w:r>
      <w:r w:rsidRPr="00166F92">
        <w:t>Change</w:t>
      </w:r>
      <w:r w:rsidR="007E703B" w:rsidRPr="00166F92">
        <w:t xml:space="preserve"> </w:t>
      </w:r>
      <w:r w:rsidRPr="00166F92">
        <w:t>Proposal</w:t>
      </w:r>
      <w:r w:rsidR="007E703B" w:rsidRPr="00166F92">
        <w:t xml:space="preserve"> </w:t>
      </w:r>
      <w:r w:rsidRPr="00166F92">
        <w:t>No.</w:t>
      </w:r>
      <w:r w:rsidR="007E703B" w:rsidRPr="00166F92">
        <w:t xml:space="preserve"> </w:t>
      </w:r>
      <w:r w:rsidRPr="00166F92">
        <w:rPr>
          <w:i/>
          <w:sz w:val="20"/>
        </w:rPr>
        <w:t>_______________________________</w:t>
      </w:r>
      <w:r w:rsidRPr="00166F92">
        <w:t>,</w:t>
      </w:r>
      <w:r w:rsidR="007E703B" w:rsidRPr="00166F92">
        <w:t xml:space="preserve"> </w:t>
      </w:r>
      <w:r w:rsidRPr="00166F92">
        <w:t>we</w:t>
      </w:r>
      <w:r w:rsidR="007E703B" w:rsidRPr="00166F92">
        <w:t xml:space="preserve"> </w:t>
      </w:r>
      <w:r w:rsidRPr="00166F92">
        <w:t>hereby</w:t>
      </w:r>
      <w:r w:rsidR="007E703B" w:rsidRPr="00166F92">
        <w:t xml:space="preserve"> </w:t>
      </w:r>
      <w:r w:rsidRPr="00166F92">
        <w:t>submit</w:t>
      </w:r>
      <w:r w:rsidR="007E703B" w:rsidRPr="00166F92">
        <w:t xml:space="preserve"> </w:t>
      </w:r>
      <w:r w:rsidRPr="00166F92">
        <w:t>our</w:t>
      </w:r>
      <w:r w:rsidR="007E703B" w:rsidRPr="00166F92">
        <w:t xml:space="preserve"> </w:t>
      </w:r>
      <w:r w:rsidRPr="00166F92">
        <w:t>proposal</w:t>
      </w:r>
      <w:r w:rsidR="007E703B" w:rsidRPr="00166F92">
        <w:t xml:space="preserve"> </w:t>
      </w:r>
      <w:r w:rsidRPr="00166F92">
        <w:t>as</w:t>
      </w:r>
      <w:r w:rsidR="007E703B" w:rsidRPr="00166F92">
        <w:t xml:space="preserve"> </w:t>
      </w:r>
      <w:r w:rsidRPr="00166F92">
        <w:t>follows:</w:t>
      </w:r>
    </w:p>
    <w:p w14:paraId="03000CE1" w14:textId="77777777" w:rsidR="005B4A5F" w:rsidRPr="00166F92" w:rsidRDefault="005B4A5F" w:rsidP="001D5093">
      <w:pPr>
        <w:spacing w:after="200"/>
        <w:ind w:left="540" w:hanging="540"/>
      </w:pPr>
      <w:r w:rsidRPr="00166F92">
        <w:t>1.</w:t>
      </w:r>
      <w:r w:rsidRPr="00166F92">
        <w:tab/>
        <w:t>Title</w:t>
      </w:r>
      <w:r w:rsidR="007E703B" w:rsidRPr="00166F92">
        <w:t xml:space="preserve"> </w:t>
      </w:r>
      <w:r w:rsidRPr="00166F92">
        <w:t>of</w:t>
      </w:r>
      <w:r w:rsidR="007E703B" w:rsidRPr="00166F92">
        <w:t xml:space="preserve"> </w:t>
      </w:r>
      <w:r w:rsidRPr="00166F92">
        <w:t>Change:</w:t>
      </w:r>
      <w:r w:rsidR="007E703B" w:rsidRPr="00166F92">
        <w:t xml:space="preserve">  </w:t>
      </w:r>
      <w:r w:rsidRPr="00166F92">
        <w:rPr>
          <w:i/>
          <w:sz w:val="20"/>
        </w:rPr>
        <w:t>_______________________________</w:t>
      </w:r>
    </w:p>
    <w:p w14:paraId="33FAD6BA" w14:textId="77777777" w:rsidR="005B4A5F" w:rsidRPr="00166F92" w:rsidRDefault="005B4A5F" w:rsidP="001D5093">
      <w:pPr>
        <w:spacing w:after="200"/>
        <w:ind w:left="540" w:hanging="540"/>
      </w:pPr>
      <w:r w:rsidRPr="00166F92">
        <w:t>2.</w:t>
      </w:r>
      <w:r w:rsidRPr="00166F92">
        <w:tab/>
        <w:t>Change</w:t>
      </w:r>
      <w:r w:rsidR="007E703B" w:rsidRPr="00166F92">
        <w:t xml:space="preserve"> </w:t>
      </w:r>
      <w:r w:rsidRPr="00166F92">
        <w:t>Proposal</w:t>
      </w:r>
      <w:r w:rsidR="007E703B" w:rsidRPr="00166F92">
        <w:t xml:space="preserve"> </w:t>
      </w:r>
      <w:r w:rsidRPr="00166F92">
        <w:t>No./Rev.:</w:t>
      </w:r>
      <w:r w:rsidR="007E703B" w:rsidRPr="00166F92">
        <w:t xml:space="preserve">  </w:t>
      </w:r>
      <w:r w:rsidRPr="00166F92">
        <w:rPr>
          <w:i/>
          <w:sz w:val="20"/>
        </w:rPr>
        <w:t>_______________________________</w:t>
      </w:r>
    </w:p>
    <w:p w14:paraId="390C5FE3" w14:textId="77777777" w:rsidR="005B4A5F" w:rsidRPr="00166F92" w:rsidRDefault="005B4A5F" w:rsidP="001D5093">
      <w:pPr>
        <w:spacing w:after="200"/>
        <w:ind w:left="540" w:hanging="540"/>
      </w:pPr>
      <w:r w:rsidRPr="00166F92">
        <w:t>3.</w:t>
      </w:r>
      <w:r w:rsidRPr="00166F92">
        <w:tab/>
        <w:t>Originator</w:t>
      </w:r>
      <w:r w:rsidR="007E703B" w:rsidRPr="00166F92">
        <w:t xml:space="preserve"> </w:t>
      </w:r>
      <w:r w:rsidRPr="00166F92">
        <w:t>of</w:t>
      </w:r>
      <w:r w:rsidR="007E703B" w:rsidRPr="00166F92">
        <w:t xml:space="preserve"> </w:t>
      </w:r>
      <w:r w:rsidRPr="00166F92">
        <w:t>Change:</w:t>
      </w:r>
      <w:r w:rsidRPr="00166F92">
        <w:tab/>
        <w:t>Employer:</w:t>
      </w:r>
      <w:r w:rsidR="007E703B" w:rsidRPr="00166F92">
        <w:t xml:space="preserve">  </w:t>
      </w:r>
      <w:r w:rsidRPr="00166F92">
        <w:rPr>
          <w:i/>
          <w:sz w:val="20"/>
        </w:rPr>
        <w:t>[_______________________________</w:t>
      </w:r>
    </w:p>
    <w:p w14:paraId="2AC7486E" w14:textId="77777777" w:rsidR="005B4A5F" w:rsidRPr="00166F92" w:rsidRDefault="005B4A5F" w:rsidP="001D5093">
      <w:pPr>
        <w:spacing w:after="200"/>
        <w:ind w:left="2880"/>
      </w:pPr>
      <w:r w:rsidRPr="00166F92">
        <w:t>Contractor:</w:t>
      </w:r>
      <w:r w:rsidR="007E703B" w:rsidRPr="00166F92">
        <w:t xml:space="preserve">  </w:t>
      </w:r>
      <w:r w:rsidRPr="00166F92">
        <w:rPr>
          <w:i/>
          <w:sz w:val="20"/>
        </w:rPr>
        <w:t>_______________________________</w:t>
      </w:r>
    </w:p>
    <w:p w14:paraId="3A3269F2" w14:textId="77777777" w:rsidR="005B4A5F" w:rsidRPr="00166F92" w:rsidRDefault="005B4A5F" w:rsidP="001D5093">
      <w:pPr>
        <w:spacing w:after="200"/>
        <w:ind w:left="540" w:hanging="540"/>
      </w:pPr>
      <w:r w:rsidRPr="00166F92">
        <w:t>4.</w:t>
      </w:r>
      <w:r w:rsidRPr="00166F92">
        <w:tab/>
        <w:t>Brief</w:t>
      </w:r>
      <w:r w:rsidR="007E703B" w:rsidRPr="00166F92">
        <w:t xml:space="preserve"> </w:t>
      </w:r>
      <w:r w:rsidRPr="00166F92">
        <w:t>Description</w:t>
      </w:r>
      <w:r w:rsidR="007E703B" w:rsidRPr="00166F92">
        <w:t xml:space="preserve"> </w:t>
      </w:r>
      <w:r w:rsidRPr="00166F92">
        <w:t>of</w:t>
      </w:r>
      <w:r w:rsidR="007E703B" w:rsidRPr="00166F92">
        <w:t xml:space="preserve"> </w:t>
      </w:r>
      <w:r w:rsidRPr="00166F92">
        <w:t>Change:</w:t>
      </w:r>
      <w:r w:rsidR="007E703B" w:rsidRPr="00166F92">
        <w:t xml:space="preserve">  </w:t>
      </w:r>
      <w:r w:rsidRPr="00166F92">
        <w:rPr>
          <w:i/>
          <w:sz w:val="20"/>
        </w:rPr>
        <w:t>_______________________________</w:t>
      </w:r>
    </w:p>
    <w:p w14:paraId="3B17356B" w14:textId="77777777" w:rsidR="005B4A5F" w:rsidRPr="00166F92" w:rsidRDefault="005B4A5F" w:rsidP="001D5093">
      <w:pPr>
        <w:spacing w:after="200"/>
        <w:ind w:left="540" w:hanging="540"/>
      </w:pPr>
      <w:r w:rsidRPr="00166F92">
        <w:t>5.</w:t>
      </w:r>
      <w:r w:rsidRPr="00166F92">
        <w:tab/>
        <w:t>Reasons</w:t>
      </w:r>
      <w:r w:rsidR="007E703B" w:rsidRPr="00166F92">
        <w:t xml:space="preserve"> </w:t>
      </w:r>
      <w:r w:rsidRPr="00166F92">
        <w:t>for</w:t>
      </w:r>
      <w:r w:rsidR="007E703B" w:rsidRPr="00166F92">
        <w:t xml:space="preserve"> </w:t>
      </w:r>
      <w:r w:rsidRPr="00166F92">
        <w:t>Change:</w:t>
      </w:r>
      <w:r w:rsidR="007E703B" w:rsidRPr="00166F92">
        <w:t xml:space="preserve">  </w:t>
      </w:r>
      <w:r w:rsidRPr="00166F92">
        <w:rPr>
          <w:i/>
          <w:sz w:val="20"/>
        </w:rPr>
        <w:t>_______________________________</w:t>
      </w:r>
    </w:p>
    <w:p w14:paraId="04690ECF" w14:textId="77777777" w:rsidR="005B4A5F" w:rsidRPr="00166F92" w:rsidRDefault="005B4A5F" w:rsidP="001D5093">
      <w:pPr>
        <w:spacing w:after="200"/>
        <w:ind w:left="540" w:hanging="540"/>
      </w:pPr>
      <w:r w:rsidRPr="00166F92">
        <w:t>6.</w:t>
      </w:r>
      <w:r w:rsidRPr="00166F92">
        <w:tab/>
        <w:t>Facilities</w:t>
      </w:r>
      <w:r w:rsidR="007E703B" w:rsidRPr="00166F92">
        <w:t xml:space="preserve"> </w:t>
      </w:r>
      <w:r w:rsidRPr="00166F92">
        <w:t>and/or</w:t>
      </w:r>
      <w:r w:rsidR="007E703B" w:rsidRPr="00166F92">
        <w:t xml:space="preserve"> </w:t>
      </w:r>
      <w:r w:rsidRPr="00166F92">
        <w:t>Item</w:t>
      </w:r>
      <w:r w:rsidR="007E703B" w:rsidRPr="00166F92">
        <w:t xml:space="preserve"> </w:t>
      </w:r>
      <w:r w:rsidRPr="00166F92">
        <w:t>No.</w:t>
      </w:r>
      <w:r w:rsidR="007E703B" w:rsidRPr="00166F92">
        <w:t xml:space="preserve"> </w:t>
      </w:r>
      <w:r w:rsidRPr="00166F92">
        <w:t>of</w:t>
      </w:r>
      <w:r w:rsidR="007E703B" w:rsidRPr="00166F92">
        <w:t xml:space="preserve"> </w:t>
      </w:r>
      <w:r w:rsidRPr="00166F92">
        <w:t>Equipment</w:t>
      </w:r>
      <w:r w:rsidR="007E703B" w:rsidRPr="00166F92">
        <w:t xml:space="preserve"> </w:t>
      </w:r>
      <w:r w:rsidRPr="00166F92">
        <w:t>related</w:t>
      </w:r>
      <w:r w:rsidR="007E703B" w:rsidRPr="00166F92">
        <w:t xml:space="preserve"> </w:t>
      </w:r>
      <w:r w:rsidRPr="00166F92">
        <w:t>to</w:t>
      </w:r>
      <w:r w:rsidR="007E703B" w:rsidRPr="00166F92">
        <w:t xml:space="preserve"> </w:t>
      </w:r>
      <w:r w:rsidRPr="00166F92">
        <w:t>the</w:t>
      </w:r>
      <w:r w:rsidR="007E703B" w:rsidRPr="00166F92">
        <w:t xml:space="preserve"> </w:t>
      </w:r>
      <w:r w:rsidRPr="00166F92">
        <w:t>requested</w:t>
      </w:r>
      <w:r w:rsidR="007E703B" w:rsidRPr="00166F92">
        <w:t xml:space="preserve"> </w:t>
      </w:r>
      <w:r w:rsidRPr="00166F92">
        <w:t>Change:</w:t>
      </w:r>
      <w:r w:rsidR="007E703B" w:rsidRPr="00166F92">
        <w:t xml:space="preserve">  </w:t>
      </w:r>
      <w:r w:rsidRPr="00166F92">
        <w:rPr>
          <w:i/>
          <w:sz w:val="20"/>
        </w:rPr>
        <w:t>_______________________________</w:t>
      </w:r>
    </w:p>
    <w:p w14:paraId="4D69D2DF" w14:textId="77777777" w:rsidR="005B4A5F" w:rsidRPr="00166F92" w:rsidRDefault="005B4A5F" w:rsidP="001D5093">
      <w:pPr>
        <w:spacing w:after="200"/>
        <w:ind w:left="540" w:hanging="540"/>
      </w:pPr>
      <w:r w:rsidRPr="00166F92">
        <w:t>7.</w:t>
      </w:r>
      <w:r w:rsidRPr="00166F92">
        <w:tab/>
        <w:t>Reference</w:t>
      </w:r>
      <w:r w:rsidR="007E703B" w:rsidRPr="00166F92">
        <w:t xml:space="preserve"> </w:t>
      </w:r>
      <w:r w:rsidRPr="00166F92">
        <w:t>drawings</w:t>
      </w:r>
      <w:r w:rsidR="007E703B" w:rsidRPr="00166F92">
        <w:t xml:space="preserve"> </w:t>
      </w:r>
      <w:r w:rsidRPr="00166F92">
        <w:t>and/or</w:t>
      </w:r>
      <w:r w:rsidR="007E703B" w:rsidRPr="00166F92">
        <w:t xml:space="preserve"> </w:t>
      </w:r>
      <w:r w:rsidRPr="00166F92">
        <w:t>technical</w:t>
      </w:r>
      <w:r w:rsidR="007E703B" w:rsidRPr="00166F92">
        <w:t xml:space="preserve"> </w:t>
      </w:r>
      <w:r w:rsidRPr="00166F92">
        <w:t>documents</w:t>
      </w:r>
      <w:r w:rsidR="007E703B" w:rsidRPr="00166F92">
        <w:t xml:space="preserve"> </w:t>
      </w:r>
      <w:r w:rsidRPr="00166F92">
        <w:t>for</w:t>
      </w:r>
      <w:r w:rsidR="007E703B" w:rsidRPr="00166F92">
        <w:t xml:space="preserve"> </w:t>
      </w:r>
      <w:r w:rsidRPr="00166F92">
        <w:t>the</w:t>
      </w:r>
      <w:r w:rsidR="007E703B" w:rsidRPr="00166F92">
        <w:t xml:space="preserve"> </w:t>
      </w:r>
      <w:r w:rsidRPr="00166F92">
        <w:t>requested</w:t>
      </w:r>
      <w:r w:rsidR="007E703B" w:rsidRPr="00166F92">
        <w:t xml:space="preserve"> </w:t>
      </w:r>
      <w:r w:rsidRPr="00166F92">
        <w:t>Change:</w:t>
      </w:r>
    </w:p>
    <w:p w14:paraId="6FCB8D46" w14:textId="77777777" w:rsidR="005B4A5F" w:rsidRPr="00166F92" w:rsidRDefault="005B4A5F" w:rsidP="001D5093">
      <w:pPr>
        <w:tabs>
          <w:tab w:val="left" w:pos="3960"/>
        </w:tabs>
        <w:spacing w:after="200"/>
        <w:ind w:left="540"/>
      </w:pPr>
      <w:r w:rsidRPr="00166F92">
        <w:rPr>
          <w:u w:val="single"/>
        </w:rPr>
        <w:t>Drawing/Document</w:t>
      </w:r>
      <w:r w:rsidR="007E703B" w:rsidRPr="00166F92">
        <w:rPr>
          <w:u w:val="single"/>
        </w:rPr>
        <w:t xml:space="preserve"> </w:t>
      </w:r>
      <w:r w:rsidRPr="00166F92">
        <w:rPr>
          <w:u w:val="single"/>
        </w:rPr>
        <w:t>No.</w:t>
      </w:r>
      <w:r w:rsidRPr="00166F92">
        <w:tab/>
      </w:r>
      <w:r w:rsidRPr="00166F92">
        <w:rPr>
          <w:u w:val="single"/>
        </w:rPr>
        <w:t>Description</w:t>
      </w:r>
    </w:p>
    <w:p w14:paraId="6EF7B595" w14:textId="77777777" w:rsidR="005B4A5F" w:rsidRPr="00166F92" w:rsidRDefault="005B4A5F" w:rsidP="001D5093">
      <w:pPr>
        <w:spacing w:after="200"/>
        <w:ind w:left="540"/>
      </w:pPr>
    </w:p>
    <w:p w14:paraId="2FFDF869" w14:textId="77777777" w:rsidR="005B4A5F" w:rsidRPr="00166F92" w:rsidRDefault="005B4A5F" w:rsidP="001D5093">
      <w:pPr>
        <w:spacing w:after="200"/>
        <w:ind w:left="540" w:hanging="540"/>
      </w:pPr>
      <w:r w:rsidRPr="00166F92">
        <w:t>8.</w:t>
      </w:r>
      <w:r w:rsidRPr="00166F92">
        <w:tab/>
        <w:t>Estimate</w:t>
      </w:r>
      <w:r w:rsidR="007E703B" w:rsidRPr="00166F92">
        <w:t xml:space="preserve"> </w:t>
      </w:r>
      <w:r w:rsidRPr="00166F92">
        <w:t>of</w:t>
      </w:r>
      <w:r w:rsidR="007E703B" w:rsidRPr="00166F92">
        <w:t xml:space="preserve"> </w:t>
      </w:r>
      <w:r w:rsidRPr="00166F92">
        <w:t>increase/decrease</w:t>
      </w:r>
      <w:r w:rsidR="007E703B" w:rsidRPr="00166F92">
        <w:t xml:space="preserve"> </w:t>
      </w:r>
      <w:r w:rsidRPr="00166F92">
        <w:t>to</w:t>
      </w:r>
      <w:r w:rsidR="007E703B" w:rsidRPr="00166F92">
        <w:t xml:space="preserve"> </w:t>
      </w:r>
      <w:r w:rsidRPr="00166F92">
        <w:t>the</w:t>
      </w:r>
      <w:r w:rsidR="007E703B" w:rsidRPr="00166F92">
        <w:t xml:space="preserve"> </w:t>
      </w:r>
      <w:r w:rsidRPr="00166F92">
        <w:t>Contract</w:t>
      </w:r>
      <w:r w:rsidR="007E703B" w:rsidRPr="00166F92">
        <w:t xml:space="preserve"> </w:t>
      </w:r>
      <w:r w:rsidRPr="00166F92">
        <w:t>Price</w:t>
      </w:r>
      <w:r w:rsidR="007E703B" w:rsidRPr="00166F92">
        <w:t xml:space="preserve"> </w:t>
      </w:r>
      <w:r w:rsidRPr="00166F92">
        <w:t>resulting</w:t>
      </w:r>
      <w:r w:rsidR="007E703B" w:rsidRPr="00166F92">
        <w:t xml:space="preserve"> </w:t>
      </w:r>
      <w:r w:rsidRPr="00166F92">
        <w:t>from</w:t>
      </w:r>
      <w:r w:rsidR="007E703B" w:rsidRPr="00166F92">
        <w:t xml:space="preserve"> </w:t>
      </w:r>
      <w:r w:rsidRPr="00166F92">
        <w:t>Change</w:t>
      </w:r>
      <w:r w:rsidR="007E703B" w:rsidRPr="00166F92">
        <w:t xml:space="preserve"> </w:t>
      </w:r>
      <w:r w:rsidRPr="00166F92">
        <w:t>Proposal:</w:t>
      </w:r>
      <w:r w:rsidRPr="00166F92">
        <w:rPr>
          <w:rStyle w:val="FootnoteReference"/>
        </w:rPr>
        <w:footnoteReference w:id="38"/>
      </w:r>
    </w:p>
    <w:p w14:paraId="3D2FA18C" w14:textId="77777777" w:rsidR="005B4A5F" w:rsidRPr="00166F92" w:rsidRDefault="005B4A5F" w:rsidP="001D5093">
      <w:pPr>
        <w:tabs>
          <w:tab w:val="center" w:pos="7560"/>
        </w:tabs>
        <w:spacing w:after="200"/>
      </w:pPr>
      <w:r w:rsidRPr="00166F92">
        <w:tab/>
      </w:r>
      <w:r w:rsidRPr="00166F92">
        <w:rPr>
          <w:u w:val="single"/>
        </w:rPr>
        <w:t>(Amount)</w:t>
      </w:r>
    </w:p>
    <w:p w14:paraId="675543AF" w14:textId="77777777" w:rsidR="005B4A5F" w:rsidRPr="00166F92" w:rsidRDefault="005B4A5F" w:rsidP="001D5093">
      <w:pPr>
        <w:spacing w:after="200"/>
      </w:pPr>
    </w:p>
    <w:p w14:paraId="4D1289E2" w14:textId="77777777" w:rsidR="005B4A5F" w:rsidRPr="00166F92" w:rsidRDefault="005B4A5F" w:rsidP="001D5093">
      <w:pPr>
        <w:tabs>
          <w:tab w:val="left" w:pos="6480"/>
          <w:tab w:val="left" w:pos="8640"/>
        </w:tabs>
        <w:spacing w:after="200"/>
        <w:ind w:left="1080" w:hanging="540"/>
      </w:pPr>
      <w:r w:rsidRPr="00166F92">
        <w:t>(a)</w:t>
      </w:r>
      <w:r w:rsidRPr="00166F92">
        <w:tab/>
        <w:t>Direct</w:t>
      </w:r>
      <w:r w:rsidR="007E703B" w:rsidRPr="00166F92">
        <w:t xml:space="preserve"> </w:t>
      </w:r>
      <w:r w:rsidRPr="00166F92">
        <w:t>material</w:t>
      </w:r>
      <w:r w:rsidRPr="00166F92">
        <w:tab/>
      </w:r>
      <w:r w:rsidRPr="00166F92">
        <w:rPr>
          <w:u w:val="single"/>
        </w:rPr>
        <w:tab/>
      </w:r>
    </w:p>
    <w:p w14:paraId="5B407FDD" w14:textId="77777777" w:rsidR="005B4A5F" w:rsidRPr="00166F92" w:rsidRDefault="005B4A5F" w:rsidP="001D5093">
      <w:pPr>
        <w:tabs>
          <w:tab w:val="left" w:pos="6480"/>
          <w:tab w:val="left" w:pos="8640"/>
        </w:tabs>
        <w:spacing w:after="200"/>
        <w:ind w:left="1080" w:hanging="540"/>
      </w:pPr>
      <w:r w:rsidRPr="00166F92">
        <w:lastRenderedPageBreak/>
        <w:t>(b)</w:t>
      </w:r>
      <w:r w:rsidRPr="00166F92">
        <w:tab/>
        <w:t>Major</w:t>
      </w:r>
      <w:r w:rsidR="007E703B" w:rsidRPr="00166F92">
        <w:t xml:space="preserve"> </w:t>
      </w:r>
      <w:r w:rsidRPr="00166F92">
        <w:t>construction</w:t>
      </w:r>
      <w:r w:rsidR="007E703B" w:rsidRPr="00166F92">
        <w:t xml:space="preserve"> </w:t>
      </w:r>
      <w:r w:rsidRPr="00166F92">
        <w:t>equipment</w:t>
      </w:r>
      <w:r w:rsidRPr="00166F92">
        <w:tab/>
      </w:r>
      <w:r w:rsidRPr="00166F92">
        <w:rPr>
          <w:u w:val="single"/>
        </w:rPr>
        <w:tab/>
      </w:r>
    </w:p>
    <w:p w14:paraId="5476162E" w14:textId="77777777" w:rsidR="005B4A5F" w:rsidRPr="00166F92" w:rsidRDefault="005B4A5F" w:rsidP="001D5093">
      <w:pPr>
        <w:tabs>
          <w:tab w:val="left" w:pos="3960"/>
          <w:tab w:val="left" w:pos="6480"/>
          <w:tab w:val="left" w:pos="8640"/>
        </w:tabs>
        <w:spacing w:after="200"/>
        <w:ind w:left="1080" w:hanging="540"/>
      </w:pPr>
      <w:r w:rsidRPr="00166F92">
        <w:t>(c)</w:t>
      </w:r>
      <w:r w:rsidRPr="00166F92">
        <w:tab/>
        <w:t>Direct</w:t>
      </w:r>
      <w:r w:rsidR="007E703B" w:rsidRPr="00166F92">
        <w:t xml:space="preserve"> </w:t>
      </w:r>
      <w:r w:rsidRPr="00166F92">
        <w:t>field</w:t>
      </w:r>
      <w:r w:rsidR="007E703B" w:rsidRPr="00166F92">
        <w:t xml:space="preserve"> </w:t>
      </w:r>
      <w:r w:rsidRPr="00166F92">
        <w:t>labor</w:t>
      </w:r>
      <w:r w:rsidR="007E703B" w:rsidRPr="00166F92">
        <w:t xml:space="preserve"> </w:t>
      </w:r>
      <w:r w:rsidRPr="00166F92">
        <w:t>(Total</w:t>
      </w:r>
      <w:r w:rsidR="007E703B" w:rsidRPr="00166F92">
        <w:t xml:space="preserve"> </w:t>
      </w:r>
      <w:r w:rsidRPr="00166F92">
        <w:rPr>
          <w:u w:val="single"/>
        </w:rPr>
        <w:tab/>
      </w:r>
      <w:r w:rsidR="007E703B" w:rsidRPr="00166F92">
        <w:t xml:space="preserve"> </w:t>
      </w:r>
      <w:proofErr w:type="spellStart"/>
      <w:r w:rsidRPr="00166F92">
        <w:t>hrs</w:t>
      </w:r>
      <w:proofErr w:type="spellEnd"/>
      <w:r w:rsidRPr="00166F92">
        <w:t>)</w:t>
      </w:r>
      <w:r w:rsidRPr="00166F92">
        <w:tab/>
      </w:r>
      <w:r w:rsidRPr="00166F92">
        <w:rPr>
          <w:u w:val="single"/>
        </w:rPr>
        <w:tab/>
      </w:r>
    </w:p>
    <w:p w14:paraId="513DB4D5" w14:textId="77777777" w:rsidR="005B4A5F" w:rsidRPr="00166F92" w:rsidRDefault="005B4A5F" w:rsidP="001D5093">
      <w:pPr>
        <w:tabs>
          <w:tab w:val="left" w:pos="6480"/>
          <w:tab w:val="left" w:pos="8640"/>
        </w:tabs>
        <w:spacing w:after="200"/>
        <w:ind w:left="1080" w:hanging="540"/>
      </w:pPr>
      <w:r w:rsidRPr="00166F92">
        <w:t>(d)</w:t>
      </w:r>
      <w:r w:rsidRPr="00166F92">
        <w:tab/>
        <w:t>Subcontracts</w:t>
      </w:r>
      <w:r w:rsidRPr="00166F92">
        <w:tab/>
      </w:r>
      <w:r w:rsidRPr="00166F92">
        <w:rPr>
          <w:u w:val="single"/>
        </w:rPr>
        <w:tab/>
      </w:r>
    </w:p>
    <w:p w14:paraId="474F2C37" w14:textId="77777777" w:rsidR="005B4A5F" w:rsidRPr="00166F92" w:rsidRDefault="005B4A5F" w:rsidP="001D5093">
      <w:pPr>
        <w:tabs>
          <w:tab w:val="left" w:pos="6480"/>
          <w:tab w:val="left" w:pos="8640"/>
        </w:tabs>
        <w:spacing w:after="200"/>
        <w:ind w:left="1080" w:hanging="540"/>
      </w:pPr>
      <w:r w:rsidRPr="00166F92">
        <w:t>(e)</w:t>
      </w:r>
      <w:r w:rsidRPr="00166F92">
        <w:tab/>
        <w:t>Indirect</w:t>
      </w:r>
      <w:r w:rsidR="007E703B" w:rsidRPr="00166F92">
        <w:t xml:space="preserve"> </w:t>
      </w:r>
      <w:r w:rsidRPr="00166F92">
        <w:t>material</w:t>
      </w:r>
      <w:r w:rsidR="007E703B" w:rsidRPr="00166F92">
        <w:t xml:space="preserve"> </w:t>
      </w:r>
      <w:r w:rsidRPr="00166F92">
        <w:t>and</w:t>
      </w:r>
      <w:r w:rsidR="007E703B" w:rsidRPr="00166F92">
        <w:t xml:space="preserve"> </w:t>
      </w:r>
      <w:r w:rsidRPr="00166F92">
        <w:t>labor</w:t>
      </w:r>
      <w:r w:rsidRPr="00166F92">
        <w:tab/>
      </w:r>
      <w:r w:rsidRPr="00166F92">
        <w:rPr>
          <w:u w:val="single"/>
        </w:rPr>
        <w:tab/>
      </w:r>
    </w:p>
    <w:p w14:paraId="436015D8" w14:textId="77777777" w:rsidR="005B4A5F" w:rsidRPr="00166F92" w:rsidRDefault="005B4A5F" w:rsidP="001D5093">
      <w:pPr>
        <w:tabs>
          <w:tab w:val="left" w:pos="6480"/>
          <w:tab w:val="left" w:pos="8640"/>
        </w:tabs>
        <w:spacing w:after="200"/>
        <w:ind w:left="1080" w:hanging="540"/>
      </w:pPr>
      <w:r w:rsidRPr="00166F92">
        <w:t>(f)</w:t>
      </w:r>
      <w:r w:rsidRPr="00166F92">
        <w:tab/>
        <w:t>Site</w:t>
      </w:r>
      <w:r w:rsidR="007E703B" w:rsidRPr="00166F92">
        <w:t xml:space="preserve"> </w:t>
      </w:r>
      <w:r w:rsidRPr="00166F92">
        <w:t>supervision</w:t>
      </w:r>
      <w:r w:rsidRPr="00166F92">
        <w:tab/>
      </w:r>
      <w:r w:rsidRPr="00166F92">
        <w:rPr>
          <w:u w:val="single"/>
        </w:rPr>
        <w:tab/>
      </w:r>
    </w:p>
    <w:p w14:paraId="5832CD78" w14:textId="77777777" w:rsidR="005B4A5F" w:rsidRPr="00166F92" w:rsidRDefault="005B4A5F" w:rsidP="001D5093">
      <w:pPr>
        <w:tabs>
          <w:tab w:val="left" w:pos="6480"/>
          <w:tab w:val="left" w:pos="8640"/>
        </w:tabs>
        <w:spacing w:after="200"/>
        <w:ind w:left="1080" w:hanging="540"/>
      </w:pPr>
      <w:r w:rsidRPr="00166F92">
        <w:t>(g)</w:t>
      </w:r>
      <w:r w:rsidRPr="00166F92">
        <w:tab/>
        <w:t>Head</w:t>
      </w:r>
      <w:r w:rsidR="007E703B" w:rsidRPr="00166F92">
        <w:t xml:space="preserve"> </w:t>
      </w:r>
      <w:r w:rsidRPr="00166F92">
        <w:t>office</w:t>
      </w:r>
      <w:r w:rsidR="007E703B" w:rsidRPr="00166F92">
        <w:t xml:space="preserve"> </w:t>
      </w:r>
      <w:r w:rsidRPr="00166F92">
        <w:t>technical</w:t>
      </w:r>
      <w:r w:rsidR="007E703B" w:rsidRPr="00166F92">
        <w:t xml:space="preserve"> </w:t>
      </w:r>
      <w:r w:rsidRPr="00166F92">
        <w:t>staff</w:t>
      </w:r>
      <w:r w:rsidR="007E703B" w:rsidRPr="00166F92">
        <w:t xml:space="preserve"> </w:t>
      </w:r>
      <w:r w:rsidRPr="00166F92">
        <w:t>salaries</w:t>
      </w:r>
    </w:p>
    <w:p w14:paraId="300151CE" w14:textId="77777777" w:rsidR="005B4A5F" w:rsidRPr="00166F92" w:rsidRDefault="005B4A5F" w:rsidP="001D5093">
      <w:pPr>
        <w:tabs>
          <w:tab w:val="left" w:pos="3960"/>
          <w:tab w:val="left" w:pos="4680"/>
          <w:tab w:val="left" w:pos="6120"/>
          <w:tab w:val="left" w:pos="7200"/>
          <w:tab w:val="left" w:pos="8640"/>
        </w:tabs>
        <w:spacing w:after="200"/>
        <w:ind w:left="1620"/>
      </w:pPr>
      <w:r w:rsidRPr="00166F92">
        <w:t>Process</w:t>
      </w:r>
      <w:r w:rsidR="007E703B" w:rsidRPr="00166F92">
        <w:t xml:space="preserve"> </w:t>
      </w:r>
      <w:r w:rsidRPr="00166F92">
        <w:t>engineer</w:t>
      </w:r>
      <w:r w:rsidRPr="00166F92">
        <w:tab/>
      </w:r>
      <w:r w:rsidRPr="00166F92">
        <w:rPr>
          <w:u w:val="single"/>
        </w:rPr>
        <w:tab/>
      </w:r>
      <w:r w:rsidR="007E703B" w:rsidRPr="00166F92">
        <w:t xml:space="preserve"> </w:t>
      </w:r>
      <w:proofErr w:type="spellStart"/>
      <w:r w:rsidRPr="00166F92">
        <w:t>hrs</w:t>
      </w:r>
      <w:proofErr w:type="spellEnd"/>
      <w:r w:rsidR="007E703B" w:rsidRPr="00166F92">
        <w:t xml:space="preserve"> </w:t>
      </w:r>
      <w:r w:rsidRPr="00166F92">
        <w:t>@</w:t>
      </w:r>
      <w:r w:rsidR="007E703B" w:rsidRPr="00166F92">
        <w:t xml:space="preserve"> </w:t>
      </w:r>
      <w:r w:rsidRPr="00166F92">
        <w:rPr>
          <w:u w:val="single"/>
        </w:rPr>
        <w:tab/>
      </w:r>
      <w:r w:rsidR="007E703B" w:rsidRPr="00166F92">
        <w:t xml:space="preserve"> </w:t>
      </w:r>
      <w:r w:rsidRPr="00166F92">
        <w:t>rate/</w:t>
      </w:r>
      <w:proofErr w:type="spellStart"/>
      <w:r w:rsidRPr="00166F92">
        <w:t>hr</w:t>
      </w:r>
      <w:proofErr w:type="spellEnd"/>
      <w:r w:rsidRPr="00166F92">
        <w:tab/>
      </w:r>
      <w:r w:rsidRPr="00166F92">
        <w:rPr>
          <w:u w:val="single"/>
        </w:rPr>
        <w:tab/>
      </w:r>
    </w:p>
    <w:p w14:paraId="3DAC242D" w14:textId="77777777" w:rsidR="005B4A5F" w:rsidRPr="00166F92" w:rsidRDefault="005B4A5F" w:rsidP="001D5093">
      <w:pPr>
        <w:tabs>
          <w:tab w:val="left" w:pos="3960"/>
          <w:tab w:val="left" w:pos="4680"/>
          <w:tab w:val="left" w:pos="6120"/>
          <w:tab w:val="left" w:pos="7200"/>
          <w:tab w:val="left" w:pos="8640"/>
        </w:tabs>
        <w:spacing w:after="200"/>
        <w:ind w:left="1620"/>
      </w:pPr>
      <w:r w:rsidRPr="00166F92">
        <w:t>Project</w:t>
      </w:r>
      <w:r w:rsidR="007E703B" w:rsidRPr="00166F92">
        <w:t xml:space="preserve"> </w:t>
      </w:r>
      <w:r w:rsidRPr="00166F92">
        <w:t>engineer</w:t>
      </w:r>
      <w:r w:rsidRPr="00166F92">
        <w:tab/>
      </w:r>
      <w:r w:rsidRPr="00166F92">
        <w:rPr>
          <w:u w:val="single"/>
        </w:rPr>
        <w:tab/>
      </w:r>
      <w:r w:rsidR="007E703B" w:rsidRPr="00166F92">
        <w:t xml:space="preserve"> </w:t>
      </w:r>
      <w:proofErr w:type="spellStart"/>
      <w:r w:rsidRPr="00166F92">
        <w:t>hrs</w:t>
      </w:r>
      <w:proofErr w:type="spellEnd"/>
      <w:r w:rsidR="007E703B" w:rsidRPr="00166F92">
        <w:t xml:space="preserve"> </w:t>
      </w:r>
      <w:r w:rsidRPr="00166F92">
        <w:t>@</w:t>
      </w:r>
      <w:r w:rsidR="007E703B" w:rsidRPr="00166F92">
        <w:t xml:space="preserve"> </w:t>
      </w:r>
      <w:r w:rsidRPr="00166F92">
        <w:rPr>
          <w:u w:val="single"/>
        </w:rPr>
        <w:tab/>
      </w:r>
      <w:r w:rsidR="007E703B" w:rsidRPr="00166F92">
        <w:t xml:space="preserve"> </w:t>
      </w:r>
      <w:r w:rsidRPr="00166F92">
        <w:t>rate/</w:t>
      </w:r>
      <w:proofErr w:type="spellStart"/>
      <w:r w:rsidRPr="00166F92">
        <w:t>hr</w:t>
      </w:r>
      <w:proofErr w:type="spellEnd"/>
      <w:r w:rsidRPr="00166F92">
        <w:tab/>
      </w:r>
      <w:r w:rsidRPr="00166F92">
        <w:rPr>
          <w:u w:val="single"/>
        </w:rPr>
        <w:tab/>
      </w:r>
    </w:p>
    <w:p w14:paraId="0FF4B21C" w14:textId="77777777" w:rsidR="005B4A5F" w:rsidRPr="00166F92" w:rsidRDefault="005B4A5F" w:rsidP="001D5093">
      <w:pPr>
        <w:tabs>
          <w:tab w:val="left" w:pos="3960"/>
          <w:tab w:val="left" w:pos="4680"/>
          <w:tab w:val="left" w:pos="6120"/>
          <w:tab w:val="left" w:pos="7200"/>
          <w:tab w:val="left" w:pos="8640"/>
        </w:tabs>
        <w:spacing w:after="200"/>
        <w:ind w:left="1620"/>
      </w:pPr>
      <w:r w:rsidRPr="00166F92">
        <w:t>Equipment</w:t>
      </w:r>
      <w:r w:rsidR="007E703B" w:rsidRPr="00166F92">
        <w:t xml:space="preserve"> </w:t>
      </w:r>
      <w:r w:rsidRPr="00166F92">
        <w:t>engineer</w:t>
      </w:r>
      <w:r w:rsidRPr="00166F92">
        <w:tab/>
      </w:r>
      <w:r w:rsidRPr="00166F92">
        <w:rPr>
          <w:u w:val="single"/>
        </w:rPr>
        <w:tab/>
      </w:r>
      <w:r w:rsidR="007E703B" w:rsidRPr="00166F92">
        <w:t xml:space="preserve"> </w:t>
      </w:r>
      <w:proofErr w:type="spellStart"/>
      <w:r w:rsidRPr="00166F92">
        <w:t>hrs</w:t>
      </w:r>
      <w:proofErr w:type="spellEnd"/>
      <w:r w:rsidR="007E703B" w:rsidRPr="00166F92">
        <w:t xml:space="preserve"> </w:t>
      </w:r>
      <w:r w:rsidRPr="00166F92">
        <w:t>@</w:t>
      </w:r>
      <w:r w:rsidR="007E703B" w:rsidRPr="00166F92">
        <w:t xml:space="preserve"> </w:t>
      </w:r>
      <w:r w:rsidRPr="00166F92">
        <w:rPr>
          <w:u w:val="single"/>
        </w:rPr>
        <w:tab/>
      </w:r>
      <w:r w:rsidR="007E703B" w:rsidRPr="00166F92">
        <w:t xml:space="preserve"> </w:t>
      </w:r>
      <w:r w:rsidRPr="00166F92">
        <w:t>rate/</w:t>
      </w:r>
      <w:proofErr w:type="spellStart"/>
      <w:r w:rsidRPr="00166F92">
        <w:t>hr</w:t>
      </w:r>
      <w:proofErr w:type="spellEnd"/>
      <w:r w:rsidRPr="00166F92">
        <w:tab/>
      </w:r>
      <w:r w:rsidRPr="00166F92">
        <w:rPr>
          <w:u w:val="single"/>
        </w:rPr>
        <w:tab/>
      </w:r>
    </w:p>
    <w:p w14:paraId="396194E5" w14:textId="77777777" w:rsidR="005B4A5F" w:rsidRPr="00166F92" w:rsidRDefault="005B4A5F" w:rsidP="001D5093">
      <w:pPr>
        <w:tabs>
          <w:tab w:val="left" w:pos="3960"/>
          <w:tab w:val="left" w:pos="4680"/>
          <w:tab w:val="left" w:pos="6120"/>
          <w:tab w:val="left" w:pos="7200"/>
          <w:tab w:val="left" w:pos="8640"/>
        </w:tabs>
        <w:spacing w:after="200"/>
        <w:ind w:left="1620"/>
      </w:pPr>
      <w:r w:rsidRPr="00166F92">
        <w:t>Procurement</w:t>
      </w:r>
      <w:r w:rsidRPr="00166F92">
        <w:tab/>
      </w:r>
      <w:r w:rsidRPr="00166F92">
        <w:rPr>
          <w:u w:val="single"/>
        </w:rPr>
        <w:tab/>
      </w:r>
      <w:r w:rsidR="007E703B" w:rsidRPr="00166F92">
        <w:t xml:space="preserve"> </w:t>
      </w:r>
      <w:proofErr w:type="spellStart"/>
      <w:r w:rsidRPr="00166F92">
        <w:t>hrs</w:t>
      </w:r>
      <w:proofErr w:type="spellEnd"/>
      <w:r w:rsidR="007E703B" w:rsidRPr="00166F92">
        <w:t xml:space="preserve"> </w:t>
      </w:r>
      <w:r w:rsidRPr="00166F92">
        <w:t>@</w:t>
      </w:r>
      <w:r w:rsidR="007E703B" w:rsidRPr="00166F92">
        <w:t xml:space="preserve"> </w:t>
      </w:r>
      <w:r w:rsidRPr="00166F92">
        <w:rPr>
          <w:u w:val="single"/>
        </w:rPr>
        <w:tab/>
      </w:r>
      <w:r w:rsidR="007E703B" w:rsidRPr="00166F92">
        <w:t xml:space="preserve"> </w:t>
      </w:r>
      <w:r w:rsidRPr="00166F92">
        <w:t>rate/</w:t>
      </w:r>
      <w:proofErr w:type="spellStart"/>
      <w:r w:rsidRPr="00166F92">
        <w:t>hr</w:t>
      </w:r>
      <w:proofErr w:type="spellEnd"/>
      <w:r w:rsidRPr="00166F92">
        <w:tab/>
      </w:r>
      <w:r w:rsidRPr="00166F92">
        <w:rPr>
          <w:u w:val="single"/>
        </w:rPr>
        <w:tab/>
      </w:r>
    </w:p>
    <w:p w14:paraId="6F99DBEC" w14:textId="77777777" w:rsidR="005B4A5F" w:rsidRPr="00166F92" w:rsidRDefault="005B4A5F" w:rsidP="001D5093">
      <w:pPr>
        <w:tabs>
          <w:tab w:val="left" w:pos="3960"/>
          <w:tab w:val="left" w:pos="4680"/>
          <w:tab w:val="left" w:pos="6120"/>
          <w:tab w:val="left" w:pos="7200"/>
          <w:tab w:val="left" w:pos="8640"/>
        </w:tabs>
        <w:spacing w:after="200"/>
        <w:ind w:left="1620"/>
      </w:pPr>
      <w:r w:rsidRPr="00166F92">
        <w:t>Draftsperson</w:t>
      </w:r>
      <w:r w:rsidRPr="00166F92">
        <w:tab/>
      </w:r>
      <w:r w:rsidRPr="00166F92">
        <w:rPr>
          <w:u w:val="single"/>
        </w:rPr>
        <w:tab/>
      </w:r>
      <w:r w:rsidR="007E703B" w:rsidRPr="00166F92">
        <w:t xml:space="preserve"> </w:t>
      </w:r>
      <w:proofErr w:type="spellStart"/>
      <w:r w:rsidRPr="00166F92">
        <w:t>hrs</w:t>
      </w:r>
      <w:proofErr w:type="spellEnd"/>
      <w:r w:rsidR="007E703B" w:rsidRPr="00166F92">
        <w:t xml:space="preserve"> </w:t>
      </w:r>
      <w:r w:rsidRPr="00166F92">
        <w:t>@</w:t>
      </w:r>
      <w:r w:rsidR="007E703B" w:rsidRPr="00166F92">
        <w:t xml:space="preserve"> </w:t>
      </w:r>
      <w:r w:rsidRPr="00166F92">
        <w:rPr>
          <w:u w:val="single"/>
        </w:rPr>
        <w:tab/>
      </w:r>
      <w:r w:rsidR="007E703B" w:rsidRPr="00166F92">
        <w:t xml:space="preserve"> </w:t>
      </w:r>
      <w:r w:rsidRPr="00166F92">
        <w:t>rate/</w:t>
      </w:r>
      <w:proofErr w:type="spellStart"/>
      <w:r w:rsidRPr="00166F92">
        <w:t>hr</w:t>
      </w:r>
      <w:proofErr w:type="spellEnd"/>
      <w:r w:rsidRPr="00166F92">
        <w:tab/>
      </w:r>
      <w:r w:rsidRPr="00166F92">
        <w:rPr>
          <w:u w:val="single"/>
        </w:rPr>
        <w:tab/>
      </w:r>
    </w:p>
    <w:p w14:paraId="7C96D88E" w14:textId="77777777" w:rsidR="005B4A5F" w:rsidRPr="00166F92" w:rsidRDefault="005B4A5F" w:rsidP="001D5093">
      <w:pPr>
        <w:tabs>
          <w:tab w:val="left" w:pos="3960"/>
          <w:tab w:val="left" w:pos="4680"/>
          <w:tab w:val="left" w:pos="7200"/>
          <w:tab w:val="left" w:pos="8640"/>
        </w:tabs>
        <w:spacing w:after="200"/>
        <w:ind w:left="1620"/>
      </w:pPr>
      <w:r w:rsidRPr="00166F92">
        <w:t>Total</w:t>
      </w:r>
      <w:r w:rsidRPr="00166F92">
        <w:tab/>
      </w:r>
      <w:r w:rsidRPr="00166F92">
        <w:rPr>
          <w:u w:val="single"/>
        </w:rPr>
        <w:tab/>
      </w:r>
      <w:r w:rsidR="007E703B" w:rsidRPr="00166F92">
        <w:t xml:space="preserve"> </w:t>
      </w:r>
      <w:proofErr w:type="spellStart"/>
      <w:r w:rsidRPr="00166F92">
        <w:t>hrs</w:t>
      </w:r>
      <w:proofErr w:type="spellEnd"/>
      <w:r w:rsidRPr="00166F92">
        <w:tab/>
      </w:r>
      <w:r w:rsidRPr="00166F92">
        <w:rPr>
          <w:u w:val="single"/>
        </w:rPr>
        <w:tab/>
      </w:r>
    </w:p>
    <w:p w14:paraId="41FEA81C" w14:textId="77777777" w:rsidR="005B4A5F" w:rsidRPr="00166F92" w:rsidRDefault="005B4A5F" w:rsidP="001D5093">
      <w:pPr>
        <w:spacing w:after="200"/>
        <w:ind w:left="1440"/>
      </w:pPr>
    </w:p>
    <w:p w14:paraId="618422FF" w14:textId="77777777" w:rsidR="005B4A5F" w:rsidRPr="00166F92" w:rsidRDefault="005B4A5F" w:rsidP="001D5093">
      <w:pPr>
        <w:tabs>
          <w:tab w:val="left" w:pos="6480"/>
          <w:tab w:val="left" w:pos="8640"/>
        </w:tabs>
        <w:spacing w:after="200"/>
        <w:ind w:left="1080" w:hanging="540"/>
      </w:pPr>
      <w:r w:rsidRPr="00166F92">
        <w:t>(h)</w:t>
      </w:r>
      <w:r w:rsidRPr="00166F92">
        <w:tab/>
        <w:t>Extraordinary</w:t>
      </w:r>
      <w:r w:rsidR="007E703B" w:rsidRPr="00166F92">
        <w:t xml:space="preserve"> </w:t>
      </w:r>
      <w:r w:rsidRPr="00166F92">
        <w:t>costs</w:t>
      </w:r>
      <w:r w:rsidR="007E703B" w:rsidRPr="00166F92">
        <w:t xml:space="preserve"> </w:t>
      </w:r>
      <w:r w:rsidRPr="00166F92">
        <w:t>(computer,</w:t>
      </w:r>
      <w:r w:rsidR="007E703B" w:rsidRPr="00166F92">
        <w:t xml:space="preserve"> </w:t>
      </w:r>
      <w:r w:rsidRPr="00166F92">
        <w:t>travel,</w:t>
      </w:r>
      <w:r w:rsidR="007E703B" w:rsidRPr="00166F92">
        <w:t xml:space="preserve"> </w:t>
      </w:r>
      <w:r w:rsidRPr="00166F92">
        <w:t>etc.)</w:t>
      </w:r>
      <w:r w:rsidRPr="00166F92">
        <w:tab/>
      </w:r>
      <w:r w:rsidRPr="00166F92">
        <w:rPr>
          <w:u w:val="single"/>
        </w:rPr>
        <w:tab/>
      </w:r>
    </w:p>
    <w:p w14:paraId="253F6EE6" w14:textId="77777777" w:rsidR="005B4A5F" w:rsidRPr="00166F92" w:rsidRDefault="005B4A5F" w:rsidP="001D5093">
      <w:pPr>
        <w:tabs>
          <w:tab w:val="left" w:pos="4680"/>
          <w:tab w:val="left" w:pos="6480"/>
          <w:tab w:val="left" w:pos="8640"/>
        </w:tabs>
        <w:spacing w:after="200"/>
        <w:ind w:left="1080" w:hanging="540"/>
      </w:pPr>
      <w:r w:rsidRPr="00166F92">
        <w:t>(</w:t>
      </w:r>
      <w:proofErr w:type="spellStart"/>
      <w:r w:rsidRPr="00166F92">
        <w:t>i</w:t>
      </w:r>
      <w:proofErr w:type="spellEnd"/>
      <w:r w:rsidRPr="00166F92">
        <w:t>)</w:t>
      </w:r>
      <w:r w:rsidRPr="00166F92">
        <w:tab/>
        <w:t>Fee</w:t>
      </w:r>
      <w:r w:rsidR="007E703B" w:rsidRPr="00166F92">
        <w:t xml:space="preserve"> </w:t>
      </w:r>
      <w:r w:rsidRPr="00166F92">
        <w:t>for</w:t>
      </w:r>
      <w:r w:rsidR="007E703B" w:rsidRPr="00166F92">
        <w:t xml:space="preserve"> </w:t>
      </w:r>
      <w:r w:rsidRPr="00166F92">
        <w:t>general</w:t>
      </w:r>
      <w:r w:rsidR="007E703B" w:rsidRPr="00166F92">
        <w:t xml:space="preserve"> </w:t>
      </w:r>
      <w:r w:rsidRPr="00166F92">
        <w:t>administration,</w:t>
      </w:r>
      <w:r w:rsidR="007E703B" w:rsidRPr="00166F92">
        <w:t xml:space="preserve"> </w:t>
      </w:r>
      <w:r w:rsidRPr="00166F92">
        <w:rPr>
          <w:u w:val="single"/>
        </w:rPr>
        <w:tab/>
      </w:r>
      <w:r w:rsidR="007E703B" w:rsidRPr="00166F92">
        <w:t xml:space="preserve"> </w:t>
      </w:r>
      <w:r w:rsidRPr="00166F92">
        <w:t>%</w:t>
      </w:r>
      <w:r w:rsidR="007E703B" w:rsidRPr="00166F92">
        <w:t xml:space="preserve"> </w:t>
      </w:r>
      <w:r w:rsidRPr="00166F92">
        <w:t>of</w:t>
      </w:r>
      <w:r w:rsidR="007E703B" w:rsidRPr="00166F92">
        <w:t xml:space="preserve"> </w:t>
      </w:r>
      <w:r w:rsidRPr="00166F92">
        <w:t>Items</w:t>
      </w:r>
      <w:r w:rsidRPr="00166F92">
        <w:tab/>
      </w:r>
      <w:r w:rsidRPr="00166F92">
        <w:rPr>
          <w:u w:val="single"/>
        </w:rPr>
        <w:tab/>
      </w:r>
    </w:p>
    <w:p w14:paraId="0D8E345E" w14:textId="77777777" w:rsidR="005B4A5F" w:rsidRPr="00166F92" w:rsidRDefault="005B4A5F" w:rsidP="001D5093">
      <w:pPr>
        <w:tabs>
          <w:tab w:val="left" w:pos="6480"/>
          <w:tab w:val="left" w:pos="8640"/>
        </w:tabs>
        <w:spacing w:after="200"/>
        <w:ind w:left="1080" w:hanging="540"/>
      </w:pPr>
      <w:r w:rsidRPr="00166F92">
        <w:t>(j)</w:t>
      </w:r>
      <w:r w:rsidRPr="00166F92">
        <w:tab/>
        <w:t>Taxes</w:t>
      </w:r>
      <w:r w:rsidR="007E703B" w:rsidRPr="00166F92">
        <w:t xml:space="preserve"> </w:t>
      </w:r>
      <w:r w:rsidRPr="00166F92">
        <w:t>and</w:t>
      </w:r>
      <w:r w:rsidR="007E703B" w:rsidRPr="00166F92">
        <w:t xml:space="preserve"> </w:t>
      </w:r>
      <w:r w:rsidRPr="00166F92">
        <w:t>customs</w:t>
      </w:r>
      <w:r w:rsidR="007E703B" w:rsidRPr="00166F92">
        <w:t xml:space="preserve"> </w:t>
      </w:r>
      <w:r w:rsidRPr="00166F92">
        <w:t>duties</w:t>
      </w:r>
      <w:r w:rsidRPr="00166F92">
        <w:tab/>
      </w:r>
      <w:r w:rsidRPr="00166F92">
        <w:rPr>
          <w:u w:val="single"/>
        </w:rPr>
        <w:tab/>
      </w:r>
    </w:p>
    <w:p w14:paraId="237BA037" w14:textId="77777777" w:rsidR="005B4A5F" w:rsidRPr="00166F92" w:rsidRDefault="005B4A5F" w:rsidP="001D5093">
      <w:pPr>
        <w:tabs>
          <w:tab w:val="left" w:pos="6480"/>
          <w:tab w:val="left" w:pos="8640"/>
        </w:tabs>
        <w:spacing w:after="200"/>
        <w:ind w:left="1080" w:hanging="540"/>
      </w:pPr>
      <w:r w:rsidRPr="00166F92">
        <w:t>Total</w:t>
      </w:r>
      <w:r w:rsidR="007E703B" w:rsidRPr="00166F92">
        <w:t xml:space="preserve"> </w:t>
      </w:r>
      <w:r w:rsidRPr="00166F92">
        <w:t>lump</w:t>
      </w:r>
      <w:r w:rsidR="007E703B" w:rsidRPr="00166F92">
        <w:t xml:space="preserve"> </w:t>
      </w:r>
      <w:r w:rsidRPr="00166F92">
        <w:t>sum</w:t>
      </w:r>
      <w:r w:rsidR="007E703B" w:rsidRPr="00166F92">
        <w:t xml:space="preserve"> </w:t>
      </w:r>
      <w:r w:rsidRPr="00166F92">
        <w:t>cost</w:t>
      </w:r>
      <w:r w:rsidR="007E703B" w:rsidRPr="00166F92">
        <w:t xml:space="preserve"> </w:t>
      </w:r>
      <w:r w:rsidRPr="00166F92">
        <w:t>of</w:t>
      </w:r>
      <w:r w:rsidR="007E703B" w:rsidRPr="00166F92">
        <w:t xml:space="preserve"> </w:t>
      </w:r>
      <w:r w:rsidRPr="00166F92">
        <w:t>Change</w:t>
      </w:r>
      <w:r w:rsidR="007E703B" w:rsidRPr="00166F92">
        <w:t xml:space="preserve"> </w:t>
      </w:r>
      <w:r w:rsidRPr="00166F92">
        <w:t>Proposal</w:t>
      </w:r>
      <w:r w:rsidRPr="00166F92">
        <w:tab/>
      </w:r>
      <w:r w:rsidRPr="00166F92">
        <w:rPr>
          <w:u w:val="single"/>
        </w:rPr>
        <w:tab/>
      </w:r>
    </w:p>
    <w:p w14:paraId="58BE1BF2" w14:textId="77777777" w:rsidR="005B4A5F" w:rsidRPr="00166F92" w:rsidRDefault="005B4A5F" w:rsidP="001D5093">
      <w:pPr>
        <w:tabs>
          <w:tab w:val="left" w:pos="6480"/>
          <w:tab w:val="left" w:pos="8640"/>
        </w:tabs>
        <w:spacing w:after="200"/>
        <w:ind w:left="1080" w:hanging="540"/>
      </w:pPr>
      <w:r w:rsidRPr="00166F92">
        <w:rPr>
          <w:i/>
          <w:sz w:val="20"/>
        </w:rPr>
        <w:t>(Sum</w:t>
      </w:r>
      <w:r w:rsidR="007E703B" w:rsidRPr="00166F92">
        <w:rPr>
          <w:i/>
          <w:sz w:val="20"/>
        </w:rPr>
        <w:t xml:space="preserve"> </w:t>
      </w:r>
      <w:r w:rsidRPr="00166F92">
        <w:rPr>
          <w:i/>
          <w:sz w:val="20"/>
        </w:rPr>
        <w:t>of</w:t>
      </w:r>
      <w:r w:rsidR="007E703B" w:rsidRPr="00166F92">
        <w:rPr>
          <w:i/>
          <w:sz w:val="20"/>
        </w:rPr>
        <w:t xml:space="preserve"> </w:t>
      </w:r>
      <w:r w:rsidRPr="00166F92">
        <w:rPr>
          <w:i/>
          <w:sz w:val="20"/>
        </w:rPr>
        <w:t>items</w:t>
      </w:r>
      <w:r w:rsidR="007E703B" w:rsidRPr="00166F92">
        <w:rPr>
          <w:i/>
          <w:sz w:val="20"/>
        </w:rPr>
        <w:t xml:space="preserve"> </w:t>
      </w:r>
      <w:r w:rsidRPr="00166F92">
        <w:rPr>
          <w:i/>
          <w:sz w:val="20"/>
        </w:rPr>
        <w:t>(a)</w:t>
      </w:r>
      <w:r w:rsidR="007E703B" w:rsidRPr="00166F92">
        <w:rPr>
          <w:i/>
          <w:sz w:val="20"/>
        </w:rPr>
        <w:t xml:space="preserve"> </w:t>
      </w:r>
      <w:r w:rsidRPr="00166F92">
        <w:rPr>
          <w:i/>
          <w:sz w:val="20"/>
        </w:rPr>
        <w:t>to</w:t>
      </w:r>
      <w:r w:rsidR="007E703B" w:rsidRPr="00166F92">
        <w:rPr>
          <w:i/>
          <w:sz w:val="20"/>
        </w:rPr>
        <w:t xml:space="preserve"> </w:t>
      </w:r>
      <w:r w:rsidRPr="00166F92">
        <w:rPr>
          <w:i/>
          <w:sz w:val="20"/>
        </w:rPr>
        <w:t>(j))</w:t>
      </w:r>
    </w:p>
    <w:p w14:paraId="1042F513" w14:textId="77777777" w:rsidR="005B4A5F" w:rsidRPr="00166F92" w:rsidRDefault="005B4A5F" w:rsidP="001D5093">
      <w:pPr>
        <w:tabs>
          <w:tab w:val="left" w:pos="6480"/>
          <w:tab w:val="left" w:pos="8640"/>
        </w:tabs>
        <w:spacing w:after="200"/>
        <w:ind w:left="1080" w:hanging="540"/>
      </w:pPr>
      <w:r w:rsidRPr="00166F92">
        <w:t>Cost</w:t>
      </w:r>
      <w:r w:rsidR="007E703B" w:rsidRPr="00166F92">
        <w:t xml:space="preserve"> </w:t>
      </w:r>
      <w:r w:rsidRPr="00166F92">
        <w:t>to</w:t>
      </w:r>
      <w:r w:rsidR="007E703B" w:rsidRPr="00166F92">
        <w:t xml:space="preserve"> </w:t>
      </w:r>
      <w:r w:rsidRPr="00166F92">
        <w:t>prepare</w:t>
      </w:r>
      <w:r w:rsidR="007E703B" w:rsidRPr="00166F92">
        <w:t xml:space="preserve"> </w:t>
      </w:r>
      <w:r w:rsidRPr="00166F92">
        <w:t>Estimate</w:t>
      </w:r>
      <w:r w:rsidR="007E703B" w:rsidRPr="00166F92">
        <w:t xml:space="preserve"> </w:t>
      </w:r>
      <w:r w:rsidRPr="00166F92">
        <w:t>for</w:t>
      </w:r>
      <w:r w:rsidR="007E703B" w:rsidRPr="00166F92">
        <w:t xml:space="preserve"> </w:t>
      </w:r>
      <w:r w:rsidRPr="00166F92">
        <w:t>Change</w:t>
      </w:r>
      <w:r w:rsidR="007E703B" w:rsidRPr="00166F92">
        <w:t xml:space="preserve"> </w:t>
      </w:r>
      <w:r w:rsidRPr="00166F92">
        <w:t>Proposal</w:t>
      </w:r>
      <w:r w:rsidRPr="00166F92">
        <w:tab/>
      </w:r>
      <w:r w:rsidRPr="00166F92">
        <w:rPr>
          <w:u w:val="single"/>
        </w:rPr>
        <w:tab/>
      </w:r>
    </w:p>
    <w:p w14:paraId="73C08B6D" w14:textId="77777777" w:rsidR="005B4A5F" w:rsidRPr="00166F92" w:rsidRDefault="005B4A5F" w:rsidP="001D5093">
      <w:pPr>
        <w:tabs>
          <w:tab w:val="left" w:pos="6480"/>
          <w:tab w:val="left" w:pos="8640"/>
        </w:tabs>
        <w:spacing w:after="200"/>
        <w:ind w:left="1080" w:hanging="540"/>
      </w:pPr>
      <w:r w:rsidRPr="00166F92">
        <w:rPr>
          <w:i/>
          <w:sz w:val="20"/>
        </w:rPr>
        <w:t>(Amount</w:t>
      </w:r>
      <w:r w:rsidR="007E703B" w:rsidRPr="00166F92">
        <w:rPr>
          <w:i/>
          <w:sz w:val="20"/>
        </w:rPr>
        <w:t xml:space="preserve"> </w:t>
      </w:r>
      <w:r w:rsidRPr="00166F92">
        <w:rPr>
          <w:i/>
          <w:sz w:val="20"/>
        </w:rPr>
        <w:t>payable</w:t>
      </w:r>
      <w:r w:rsidR="007E703B" w:rsidRPr="00166F92">
        <w:rPr>
          <w:i/>
          <w:sz w:val="20"/>
        </w:rPr>
        <w:t xml:space="preserve"> </w:t>
      </w:r>
      <w:r w:rsidRPr="00166F92">
        <w:rPr>
          <w:i/>
          <w:sz w:val="20"/>
        </w:rPr>
        <w:t>if</w:t>
      </w:r>
      <w:r w:rsidR="007E703B" w:rsidRPr="00166F92">
        <w:rPr>
          <w:i/>
          <w:sz w:val="20"/>
        </w:rPr>
        <w:t xml:space="preserve"> </w:t>
      </w:r>
      <w:r w:rsidRPr="00166F92">
        <w:rPr>
          <w:i/>
          <w:sz w:val="20"/>
        </w:rPr>
        <w:t>Change</w:t>
      </w:r>
      <w:r w:rsidR="007E703B" w:rsidRPr="00166F92">
        <w:rPr>
          <w:i/>
          <w:sz w:val="20"/>
        </w:rPr>
        <w:t xml:space="preserve"> </w:t>
      </w:r>
      <w:r w:rsidRPr="00166F92">
        <w:rPr>
          <w:i/>
          <w:sz w:val="20"/>
        </w:rPr>
        <w:t>is</w:t>
      </w:r>
      <w:r w:rsidR="007E703B" w:rsidRPr="00166F92">
        <w:rPr>
          <w:i/>
          <w:sz w:val="20"/>
        </w:rPr>
        <w:t xml:space="preserve"> </w:t>
      </w:r>
      <w:r w:rsidRPr="00166F92">
        <w:rPr>
          <w:i/>
          <w:sz w:val="20"/>
        </w:rPr>
        <w:t>not</w:t>
      </w:r>
      <w:r w:rsidR="007E703B" w:rsidRPr="00166F92">
        <w:rPr>
          <w:i/>
          <w:sz w:val="20"/>
        </w:rPr>
        <w:t xml:space="preserve"> </w:t>
      </w:r>
      <w:r w:rsidRPr="00166F92">
        <w:rPr>
          <w:i/>
          <w:sz w:val="20"/>
        </w:rPr>
        <w:t>accepted)</w:t>
      </w:r>
    </w:p>
    <w:p w14:paraId="3CB1D746" w14:textId="77777777" w:rsidR="005B4A5F" w:rsidRPr="00166F92" w:rsidRDefault="005B4A5F" w:rsidP="001D5093">
      <w:pPr>
        <w:spacing w:after="200"/>
        <w:ind w:left="540" w:hanging="540"/>
      </w:pPr>
      <w:r w:rsidRPr="00166F92">
        <w:t>9.</w:t>
      </w:r>
      <w:r w:rsidRPr="00166F92">
        <w:tab/>
        <w:t>Additional</w:t>
      </w:r>
      <w:r w:rsidR="007E703B" w:rsidRPr="00166F92">
        <w:t xml:space="preserve"> </w:t>
      </w:r>
      <w:r w:rsidRPr="00166F92">
        <w:t>time</w:t>
      </w:r>
      <w:r w:rsidR="007E703B" w:rsidRPr="00166F92">
        <w:t xml:space="preserve"> </w:t>
      </w:r>
      <w:r w:rsidRPr="00166F92">
        <w:t>for</w:t>
      </w:r>
      <w:r w:rsidR="007E703B" w:rsidRPr="00166F92">
        <w:t xml:space="preserve"> </w:t>
      </w:r>
      <w:r w:rsidRPr="00166F92">
        <w:t>Completion</w:t>
      </w:r>
      <w:r w:rsidR="007E703B" w:rsidRPr="00166F92">
        <w:t xml:space="preserve"> </w:t>
      </w:r>
      <w:r w:rsidRPr="00166F92">
        <w:t>required</w:t>
      </w:r>
      <w:r w:rsidR="007E703B" w:rsidRPr="00166F92">
        <w:t xml:space="preserve"> </w:t>
      </w:r>
      <w:r w:rsidRPr="00166F92">
        <w:t>due</w:t>
      </w:r>
      <w:r w:rsidR="007E703B" w:rsidRPr="00166F92">
        <w:t xml:space="preserve"> </w:t>
      </w:r>
      <w:r w:rsidRPr="00166F92">
        <w:t>to</w:t>
      </w:r>
      <w:r w:rsidR="007E703B" w:rsidRPr="00166F92">
        <w:t xml:space="preserve"> </w:t>
      </w:r>
      <w:r w:rsidRPr="00166F92">
        <w:t>Change</w:t>
      </w:r>
      <w:r w:rsidR="007E703B" w:rsidRPr="00166F92">
        <w:t xml:space="preserve"> </w:t>
      </w:r>
      <w:r w:rsidRPr="00166F92">
        <w:t>Proposal</w:t>
      </w:r>
    </w:p>
    <w:p w14:paraId="0D9C69E1" w14:textId="77777777" w:rsidR="005B4A5F" w:rsidRPr="00166F92" w:rsidRDefault="005B4A5F" w:rsidP="001D5093">
      <w:pPr>
        <w:spacing w:after="200"/>
        <w:ind w:left="540" w:hanging="540"/>
      </w:pPr>
      <w:r w:rsidRPr="00166F92">
        <w:t>10.</w:t>
      </w:r>
      <w:r w:rsidRPr="00166F92">
        <w:tab/>
        <w:t>Effect</w:t>
      </w:r>
      <w:r w:rsidR="007E703B" w:rsidRPr="00166F92">
        <w:t xml:space="preserve"> </w:t>
      </w:r>
      <w:r w:rsidRPr="00166F92">
        <w:t>on</w:t>
      </w:r>
      <w:r w:rsidR="007E703B" w:rsidRPr="00166F92">
        <w:t xml:space="preserve"> </w:t>
      </w:r>
      <w:r w:rsidRPr="00166F92">
        <w:t>the</w:t>
      </w:r>
      <w:r w:rsidR="007E703B" w:rsidRPr="00166F92">
        <w:t xml:space="preserve"> </w:t>
      </w:r>
      <w:r w:rsidRPr="00166F92">
        <w:t>Functional</w:t>
      </w:r>
      <w:r w:rsidR="007E703B" w:rsidRPr="00166F92">
        <w:t xml:space="preserve"> </w:t>
      </w:r>
      <w:r w:rsidRPr="00166F92">
        <w:t>Guarantees</w:t>
      </w:r>
    </w:p>
    <w:p w14:paraId="4496A139" w14:textId="77777777" w:rsidR="005B4A5F" w:rsidRPr="00166F92" w:rsidRDefault="005B4A5F" w:rsidP="001D5093">
      <w:pPr>
        <w:spacing w:after="200"/>
        <w:ind w:left="540" w:hanging="540"/>
      </w:pPr>
      <w:r w:rsidRPr="00166F92">
        <w:t>11.</w:t>
      </w:r>
      <w:r w:rsidRPr="00166F92">
        <w:tab/>
        <w:t>Effect</w:t>
      </w:r>
      <w:r w:rsidR="007E703B" w:rsidRPr="00166F92">
        <w:t xml:space="preserve"> </w:t>
      </w:r>
      <w:r w:rsidRPr="00166F92">
        <w:t>on</w:t>
      </w:r>
      <w:r w:rsidR="007E703B" w:rsidRPr="00166F92">
        <w:t xml:space="preserve"> </w:t>
      </w:r>
      <w:r w:rsidRPr="00166F92">
        <w:t>the</w:t>
      </w:r>
      <w:r w:rsidR="007E703B" w:rsidRPr="00166F92">
        <w:t xml:space="preserve"> </w:t>
      </w:r>
      <w:r w:rsidRPr="00166F92">
        <w:t>other</w:t>
      </w:r>
      <w:r w:rsidR="007E703B" w:rsidRPr="00166F92">
        <w:t xml:space="preserve"> </w:t>
      </w:r>
      <w:r w:rsidRPr="00166F92">
        <w:t>terms</w:t>
      </w:r>
      <w:r w:rsidR="007E703B" w:rsidRPr="00166F92">
        <w:t xml:space="preserve"> </w:t>
      </w:r>
      <w:r w:rsidRPr="00166F92">
        <w:t>and</w:t>
      </w:r>
      <w:r w:rsidR="007E703B" w:rsidRPr="00166F92">
        <w:t xml:space="preserve"> </w:t>
      </w:r>
      <w:r w:rsidRPr="00166F92">
        <w:t>conditions</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w:t>
      </w:r>
    </w:p>
    <w:p w14:paraId="61B3E24B" w14:textId="77777777" w:rsidR="005B4A5F" w:rsidRPr="00166F92" w:rsidRDefault="005B4A5F" w:rsidP="001D5093">
      <w:pPr>
        <w:spacing w:after="200"/>
        <w:ind w:left="540" w:hanging="540"/>
      </w:pPr>
      <w:r w:rsidRPr="00166F92">
        <w:t>12.</w:t>
      </w:r>
      <w:r w:rsidRPr="00166F92">
        <w:tab/>
        <w:t>Validity</w:t>
      </w:r>
      <w:r w:rsidR="007E703B" w:rsidRPr="00166F92">
        <w:t xml:space="preserve"> </w:t>
      </w:r>
      <w:r w:rsidRPr="00166F92">
        <w:t>of</w:t>
      </w:r>
      <w:r w:rsidR="007E703B" w:rsidRPr="00166F92">
        <w:t xml:space="preserve"> </w:t>
      </w:r>
      <w:r w:rsidRPr="00166F92">
        <w:t>this</w:t>
      </w:r>
      <w:r w:rsidR="007E703B" w:rsidRPr="00166F92">
        <w:t xml:space="preserve"> </w:t>
      </w:r>
      <w:r w:rsidRPr="00166F92">
        <w:t>Proposal:</w:t>
      </w:r>
      <w:r w:rsidR="007E703B" w:rsidRPr="00166F92">
        <w:t xml:space="preserve">  </w:t>
      </w:r>
      <w:r w:rsidRPr="00166F92">
        <w:t>within</w:t>
      </w:r>
      <w:r w:rsidR="007E703B" w:rsidRPr="00166F92">
        <w:t xml:space="preserve"> </w:t>
      </w:r>
      <w:r w:rsidRPr="00166F92">
        <w:rPr>
          <w:i/>
          <w:sz w:val="20"/>
        </w:rPr>
        <w:t>[Number]</w:t>
      </w:r>
      <w:r w:rsidR="007E703B" w:rsidRPr="00166F92">
        <w:t xml:space="preserve"> </w:t>
      </w:r>
      <w:r w:rsidRPr="00166F92">
        <w:t>days</w:t>
      </w:r>
      <w:r w:rsidR="007E703B" w:rsidRPr="00166F92">
        <w:t xml:space="preserve"> </w:t>
      </w:r>
      <w:r w:rsidRPr="00166F92">
        <w:t>after</w:t>
      </w:r>
      <w:r w:rsidR="007E703B" w:rsidRPr="00166F92">
        <w:t xml:space="preserve"> </w:t>
      </w:r>
      <w:r w:rsidRPr="00166F92">
        <w:t>receipt</w:t>
      </w:r>
      <w:r w:rsidR="007E703B" w:rsidRPr="00166F92">
        <w:t xml:space="preserve"> </w:t>
      </w:r>
      <w:r w:rsidRPr="00166F92">
        <w:t>of</w:t>
      </w:r>
      <w:r w:rsidR="007E703B" w:rsidRPr="00166F92">
        <w:t xml:space="preserve"> </w:t>
      </w:r>
      <w:r w:rsidRPr="00166F92">
        <w:t>this</w:t>
      </w:r>
      <w:r w:rsidR="007E703B" w:rsidRPr="00166F92">
        <w:t xml:space="preserve"> </w:t>
      </w:r>
      <w:r w:rsidRPr="00166F92">
        <w:t>Proposal</w:t>
      </w:r>
      <w:r w:rsidR="007E703B" w:rsidRPr="00166F92">
        <w:t xml:space="preserve"> </w:t>
      </w:r>
      <w:r w:rsidRPr="00166F92">
        <w:t>by</w:t>
      </w:r>
      <w:r w:rsidR="007E703B" w:rsidRPr="00166F92">
        <w:t xml:space="preserve"> </w:t>
      </w:r>
      <w:r w:rsidRPr="00166F92">
        <w:t>the</w:t>
      </w:r>
      <w:r w:rsidR="007E703B" w:rsidRPr="00166F92">
        <w:t xml:space="preserve"> </w:t>
      </w:r>
      <w:r w:rsidRPr="00166F92">
        <w:t>Employer</w:t>
      </w:r>
    </w:p>
    <w:p w14:paraId="4CFD483D" w14:textId="77777777" w:rsidR="005B4A5F" w:rsidRPr="00166F92" w:rsidRDefault="005B4A5F" w:rsidP="001D5093">
      <w:pPr>
        <w:spacing w:after="200"/>
        <w:ind w:left="540" w:hanging="540"/>
      </w:pPr>
      <w:r w:rsidRPr="00166F92">
        <w:t>13.</w:t>
      </w:r>
      <w:r w:rsidRPr="00166F92">
        <w:tab/>
        <w:t>Other</w:t>
      </w:r>
      <w:r w:rsidR="007E703B" w:rsidRPr="00166F92">
        <w:t xml:space="preserve"> </w:t>
      </w:r>
      <w:r w:rsidRPr="00166F92">
        <w:t>terms</w:t>
      </w:r>
      <w:r w:rsidR="007E703B" w:rsidRPr="00166F92">
        <w:t xml:space="preserve"> </w:t>
      </w:r>
      <w:r w:rsidRPr="00166F92">
        <w:t>and</w:t>
      </w:r>
      <w:r w:rsidR="007E703B" w:rsidRPr="00166F92">
        <w:t xml:space="preserve"> </w:t>
      </w:r>
      <w:r w:rsidRPr="00166F92">
        <w:t>conditions</w:t>
      </w:r>
      <w:r w:rsidR="007E703B" w:rsidRPr="00166F92">
        <w:t xml:space="preserve"> </w:t>
      </w:r>
      <w:r w:rsidRPr="00166F92">
        <w:t>of</w:t>
      </w:r>
      <w:r w:rsidR="007E703B" w:rsidRPr="00166F92">
        <w:t xml:space="preserve"> </w:t>
      </w:r>
      <w:r w:rsidRPr="00166F92">
        <w:t>this</w:t>
      </w:r>
      <w:r w:rsidR="007E703B" w:rsidRPr="00166F92">
        <w:t xml:space="preserve"> </w:t>
      </w:r>
      <w:r w:rsidRPr="00166F92">
        <w:t>Change</w:t>
      </w:r>
      <w:r w:rsidR="007E703B" w:rsidRPr="00166F92">
        <w:t xml:space="preserve"> </w:t>
      </w:r>
      <w:r w:rsidRPr="00166F92">
        <w:t>Proposal:</w:t>
      </w:r>
    </w:p>
    <w:p w14:paraId="2BC922B4" w14:textId="77777777" w:rsidR="005B4A5F" w:rsidRPr="00166F92" w:rsidRDefault="005B4A5F" w:rsidP="001D5093">
      <w:pPr>
        <w:ind w:left="1080" w:hanging="540"/>
      </w:pPr>
      <w:r w:rsidRPr="00166F92">
        <w:t>(a)</w:t>
      </w:r>
      <w:r w:rsidRPr="00166F92">
        <w:tab/>
        <w:t>You</w:t>
      </w:r>
      <w:r w:rsidR="007E703B" w:rsidRPr="00166F92">
        <w:t xml:space="preserve"> </w:t>
      </w:r>
      <w:r w:rsidRPr="00166F92">
        <w:t>are</w:t>
      </w:r>
      <w:r w:rsidR="007E703B" w:rsidRPr="00166F92">
        <w:t xml:space="preserve"> </w:t>
      </w:r>
      <w:r w:rsidRPr="00166F92">
        <w:t>requested</w:t>
      </w:r>
      <w:r w:rsidR="007E703B" w:rsidRPr="00166F92">
        <w:t xml:space="preserve"> </w:t>
      </w:r>
      <w:r w:rsidRPr="00166F92">
        <w:t>to</w:t>
      </w:r>
      <w:r w:rsidR="007E703B" w:rsidRPr="00166F92">
        <w:t xml:space="preserve"> </w:t>
      </w:r>
      <w:r w:rsidRPr="00166F92">
        <w:t>notify</w:t>
      </w:r>
      <w:r w:rsidR="007E703B" w:rsidRPr="00166F92">
        <w:t xml:space="preserve"> </w:t>
      </w:r>
      <w:r w:rsidRPr="00166F92">
        <w:t>us</w:t>
      </w:r>
      <w:r w:rsidR="007E703B" w:rsidRPr="00166F92">
        <w:t xml:space="preserve"> </w:t>
      </w:r>
      <w:r w:rsidRPr="00166F92">
        <w:t>of</w:t>
      </w:r>
      <w:r w:rsidR="007E703B" w:rsidRPr="00166F92">
        <w:t xml:space="preserve"> </w:t>
      </w:r>
      <w:r w:rsidRPr="00166F92">
        <w:t>your</w:t>
      </w:r>
      <w:r w:rsidR="007E703B" w:rsidRPr="00166F92">
        <w:t xml:space="preserve"> </w:t>
      </w:r>
      <w:r w:rsidRPr="00166F92">
        <w:t>acceptance,</w:t>
      </w:r>
      <w:r w:rsidR="007E703B" w:rsidRPr="00166F92">
        <w:t xml:space="preserve"> </w:t>
      </w:r>
      <w:r w:rsidRPr="00166F92">
        <w:t>comments</w:t>
      </w:r>
      <w:r w:rsidR="007E703B" w:rsidRPr="00166F92">
        <w:t xml:space="preserve"> </w:t>
      </w:r>
      <w:r w:rsidRPr="00166F92">
        <w:t>or</w:t>
      </w:r>
      <w:r w:rsidR="007E703B" w:rsidRPr="00166F92">
        <w:t xml:space="preserve"> </w:t>
      </w:r>
      <w:r w:rsidRPr="00166F92">
        <w:t>rejection</w:t>
      </w:r>
      <w:r w:rsidR="007E703B" w:rsidRPr="00166F92">
        <w:t xml:space="preserve"> </w:t>
      </w:r>
      <w:r w:rsidRPr="00166F92">
        <w:t>of</w:t>
      </w:r>
      <w:r w:rsidR="007E703B" w:rsidRPr="00166F92">
        <w:t xml:space="preserve"> </w:t>
      </w:r>
      <w:r w:rsidRPr="00166F92">
        <w:t>this</w:t>
      </w:r>
      <w:r w:rsidR="007E703B" w:rsidRPr="00166F92">
        <w:t xml:space="preserve"> </w:t>
      </w:r>
      <w:r w:rsidRPr="00166F92">
        <w:t>detailed</w:t>
      </w:r>
      <w:r w:rsidR="007E703B" w:rsidRPr="00166F92">
        <w:t xml:space="preserve"> </w:t>
      </w:r>
      <w:r w:rsidRPr="00166F92">
        <w:t>Change</w:t>
      </w:r>
      <w:r w:rsidR="007E703B" w:rsidRPr="00166F92">
        <w:t xml:space="preserve"> </w:t>
      </w:r>
      <w:r w:rsidRPr="00166F92">
        <w:t>Proposal</w:t>
      </w:r>
      <w:r w:rsidR="007E703B" w:rsidRPr="00166F92">
        <w:t xml:space="preserve"> </w:t>
      </w:r>
      <w:r w:rsidRPr="00166F92">
        <w:t>within</w:t>
      </w:r>
      <w:r w:rsidR="007E703B" w:rsidRPr="00166F92">
        <w:t xml:space="preserve"> </w:t>
      </w:r>
      <w:r w:rsidRPr="00166F92">
        <w:rPr>
          <w:i/>
          <w:sz w:val="20"/>
        </w:rPr>
        <w:t>______________</w:t>
      </w:r>
      <w:r w:rsidR="007E703B" w:rsidRPr="00166F92">
        <w:rPr>
          <w:i/>
          <w:sz w:val="20"/>
        </w:rPr>
        <w:t xml:space="preserve"> </w:t>
      </w:r>
      <w:r w:rsidRPr="00166F92">
        <w:t>days</w:t>
      </w:r>
      <w:r w:rsidR="007E703B" w:rsidRPr="00166F92">
        <w:t xml:space="preserve"> </w:t>
      </w:r>
      <w:r w:rsidRPr="00166F92">
        <w:t>from</w:t>
      </w:r>
      <w:r w:rsidR="007E703B" w:rsidRPr="00166F92">
        <w:t xml:space="preserve"> </w:t>
      </w:r>
      <w:r w:rsidRPr="00166F92">
        <w:t>your</w:t>
      </w:r>
      <w:r w:rsidR="007E703B" w:rsidRPr="00166F92">
        <w:t xml:space="preserve"> </w:t>
      </w:r>
      <w:r w:rsidRPr="00166F92">
        <w:t>receipt</w:t>
      </w:r>
      <w:r w:rsidR="007E703B" w:rsidRPr="00166F92">
        <w:t xml:space="preserve"> </w:t>
      </w:r>
      <w:r w:rsidRPr="00166F92">
        <w:t>of</w:t>
      </w:r>
      <w:r w:rsidR="007E703B" w:rsidRPr="00166F92">
        <w:t xml:space="preserve"> </w:t>
      </w:r>
      <w:r w:rsidRPr="00166F92">
        <w:t>this</w:t>
      </w:r>
      <w:r w:rsidR="007E703B" w:rsidRPr="00166F92">
        <w:t xml:space="preserve"> </w:t>
      </w:r>
      <w:r w:rsidRPr="00166F92">
        <w:t>Proposal.</w:t>
      </w:r>
    </w:p>
    <w:p w14:paraId="5E45255C" w14:textId="77777777" w:rsidR="005B4A5F" w:rsidRPr="00166F92" w:rsidRDefault="005B4A5F" w:rsidP="001D5093">
      <w:pPr>
        <w:ind w:left="1080" w:hanging="540"/>
      </w:pPr>
      <w:r w:rsidRPr="00166F92">
        <w:t>(b)</w:t>
      </w:r>
      <w:r w:rsidRPr="00166F92">
        <w:tab/>
        <w:t>The</w:t>
      </w:r>
      <w:r w:rsidR="007E703B" w:rsidRPr="00166F92">
        <w:t xml:space="preserve"> </w:t>
      </w:r>
      <w:r w:rsidRPr="00166F92">
        <w:t>amount</w:t>
      </w:r>
      <w:r w:rsidR="007E703B" w:rsidRPr="00166F92">
        <w:t xml:space="preserve"> </w:t>
      </w:r>
      <w:r w:rsidRPr="00166F92">
        <w:t>of</w:t>
      </w:r>
      <w:r w:rsidR="007E703B" w:rsidRPr="00166F92">
        <w:t xml:space="preserve"> </w:t>
      </w:r>
      <w:r w:rsidRPr="00166F92">
        <w:t>any</w:t>
      </w:r>
      <w:r w:rsidR="007E703B" w:rsidRPr="00166F92">
        <w:t xml:space="preserve"> </w:t>
      </w:r>
      <w:r w:rsidRPr="00166F92">
        <w:t>increase</w:t>
      </w:r>
      <w:r w:rsidR="007E703B" w:rsidRPr="00166F92">
        <w:t xml:space="preserve"> </w:t>
      </w:r>
      <w:r w:rsidRPr="00166F92">
        <w:t>and/or</w:t>
      </w:r>
      <w:r w:rsidR="007E703B" w:rsidRPr="00166F92">
        <w:t xml:space="preserve"> </w:t>
      </w:r>
      <w:r w:rsidRPr="00166F92">
        <w:t>decrease</w:t>
      </w:r>
      <w:r w:rsidR="007E703B" w:rsidRPr="00166F92">
        <w:t xml:space="preserve"> </w:t>
      </w:r>
      <w:r w:rsidRPr="00166F92">
        <w:t>shall</w:t>
      </w:r>
      <w:r w:rsidR="007E703B" w:rsidRPr="00166F92">
        <w:t xml:space="preserve"> </w:t>
      </w:r>
      <w:r w:rsidRPr="00166F92">
        <w:t>be</w:t>
      </w:r>
      <w:r w:rsidR="007E703B" w:rsidRPr="00166F92">
        <w:t xml:space="preserve"> </w:t>
      </w:r>
      <w:r w:rsidRPr="00166F92">
        <w:t>taken</w:t>
      </w:r>
      <w:r w:rsidR="007E703B" w:rsidRPr="00166F92">
        <w:t xml:space="preserve"> </w:t>
      </w:r>
      <w:r w:rsidRPr="00166F92">
        <w:t>into</w:t>
      </w:r>
      <w:r w:rsidR="007E703B" w:rsidRPr="00166F92">
        <w:t xml:space="preserve"> </w:t>
      </w:r>
      <w:r w:rsidRPr="00166F92">
        <w:t>account</w:t>
      </w:r>
      <w:r w:rsidR="007E703B" w:rsidRPr="00166F92">
        <w:t xml:space="preserve"> </w:t>
      </w:r>
      <w:r w:rsidRPr="00166F92">
        <w:t>in</w:t>
      </w:r>
      <w:r w:rsidR="007E703B" w:rsidRPr="00166F92">
        <w:t xml:space="preserve"> </w:t>
      </w:r>
      <w:r w:rsidRPr="00166F92">
        <w:t>the</w:t>
      </w:r>
      <w:r w:rsidR="007E703B" w:rsidRPr="00166F92">
        <w:t xml:space="preserve"> </w:t>
      </w:r>
      <w:r w:rsidRPr="00166F92">
        <w:t>adjustment</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w:t>
      </w:r>
      <w:r w:rsidR="007E703B" w:rsidRPr="00166F92">
        <w:t xml:space="preserve"> </w:t>
      </w:r>
      <w:r w:rsidRPr="00166F92">
        <w:t>Price.</w:t>
      </w:r>
    </w:p>
    <w:p w14:paraId="1DB72FB0" w14:textId="77777777" w:rsidR="005B4A5F" w:rsidRPr="00166F92" w:rsidRDefault="005B4A5F" w:rsidP="001D5093">
      <w:pPr>
        <w:ind w:left="1080" w:hanging="540"/>
      </w:pPr>
      <w:r w:rsidRPr="00166F92">
        <w:lastRenderedPageBreak/>
        <w:t>(c)</w:t>
      </w:r>
      <w:r w:rsidRPr="00166F92">
        <w:tab/>
        <w:t>Contractor’s</w:t>
      </w:r>
      <w:r w:rsidR="007E703B" w:rsidRPr="00166F92">
        <w:t xml:space="preserve"> </w:t>
      </w:r>
      <w:r w:rsidRPr="00166F92">
        <w:t>cost</w:t>
      </w:r>
      <w:r w:rsidR="007E703B" w:rsidRPr="00166F92">
        <w:t xml:space="preserve"> </w:t>
      </w:r>
      <w:r w:rsidRPr="00166F92">
        <w:t>for</w:t>
      </w:r>
      <w:r w:rsidR="007E703B" w:rsidRPr="00166F92">
        <w:t xml:space="preserve"> </w:t>
      </w:r>
      <w:r w:rsidRPr="00166F92">
        <w:t>preparation</w:t>
      </w:r>
      <w:r w:rsidR="007E703B" w:rsidRPr="00166F92">
        <w:t xml:space="preserve"> </w:t>
      </w:r>
      <w:r w:rsidRPr="00166F92">
        <w:t>of</w:t>
      </w:r>
      <w:r w:rsidR="007E703B" w:rsidRPr="00166F92">
        <w:t xml:space="preserve"> </w:t>
      </w:r>
      <w:r w:rsidRPr="00166F92">
        <w:t>this</w:t>
      </w:r>
      <w:r w:rsidR="007E703B" w:rsidRPr="00166F92">
        <w:t xml:space="preserve"> </w:t>
      </w:r>
      <w:r w:rsidRPr="00166F92">
        <w:t>Change</w:t>
      </w:r>
      <w:r w:rsidR="007E703B" w:rsidRPr="00166F92">
        <w:t xml:space="preserve"> </w:t>
      </w:r>
      <w:r w:rsidRPr="00166F92">
        <w:t>Proposal:</w:t>
      </w:r>
      <w:r w:rsidRPr="00166F92">
        <w:rPr>
          <w:rStyle w:val="FootnoteReference"/>
        </w:rPr>
        <w:footnoteReference w:customMarkFollows="1" w:id="39"/>
        <w:t>2</w:t>
      </w:r>
    </w:p>
    <w:p w14:paraId="17AD30AE" w14:textId="77777777" w:rsidR="005B4A5F" w:rsidRPr="00166F92" w:rsidRDefault="005B4A5F" w:rsidP="001D5093"/>
    <w:p w14:paraId="6A315076" w14:textId="77777777" w:rsidR="005B4A5F" w:rsidRPr="00166F92" w:rsidRDefault="005B4A5F" w:rsidP="001D5093">
      <w:pPr>
        <w:tabs>
          <w:tab w:val="left" w:pos="7200"/>
        </w:tabs>
        <w:rPr>
          <w:u w:val="single"/>
        </w:rPr>
      </w:pPr>
      <w:r w:rsidRPr="00166F92">
        <w:rPr>
          <w:u w:val="single"/>
        </w:rPr>
        <w:tab/>
      </w:r>
    </w:p>
    <w:p w14:paraId="00E8A320" w14:textId="77777777" w:rsidR="005B4A5F" w:rsidRPr="00166F92" w:rsidRDefault="005B4A5F" w:rsidP="001D5093">
      <w:r w:rsidRPr="00166F92">
        <w:t>(Contractor’s</w:t>
      </w:r>
      <w:r w:rsidR="007E703B" w:rsidRPr="00166F92">
        <w:t xml:space="preserve"> </w:t>
      </w:r>
      <w:r w:rsidRPr="00166F92">
        <w:t>Name)</w:t>
      </w:r>
    </w:p>
    <w:p w14:paraId="77C6B772" w14:textId="77777777" w:rsidR="005B4A5F" w:rsidRPr="00166F92" w:rsidRDefault="005B4A5F" w:rsidP="001D5093"/>
    <w:p w14:paraId="1D7892CB" w14:textId="77777777" w:rsidR="005B4A5F" w:rsidRPr="00166F92" w:rsidRDefault="005B4A5F" w:rsidP="001D5093"/>
    <w:p w14:paraId="35A436DC" w14:textId="77777777" w:rsidR="005B4A5F" w:rsidRPr="00166F92" w:rsidRDefault="005B4A5F" w:rsidP="001D5093">
      <w:pPr>
        <w:tabs>
          <w:tab w:val="left" w:pos="7200"/>
        </w:tabs>
      </w:pPr>
      <w:r w:rsidRPr="00166F92">
        <w:rPr>
          <w:u w:val="single"/>
        </w:rPr>
        <w:tab/>
      </w:r>
    </w:p>
    <w:p w14:paraId="77D969D7" w14:textId="77777777" w:rsidR="005B4A5F" w:rsidRPr="00166F92" w:rsidRDefault="005B4A5F" w:rsidP="001D5093">
      <w:r w:rsidRPr="00166F92">
        <w:t>(Signature)</w:t>
      </w:r>
    </w:p>
    <w:p w14:paraId="6ABE47BA" w14:textId="77777777" w:rsidR="005B4A5F" w:rsidRPr="00166F92" w:rsidRDefault="005B4A5F" w:rsidP="001D5093"/>
    <w:p w14:paraId="20D296B2" w14:textId="77777777" w:rsidR="005B4A5F" w:rsidRPr="00166F92" w:rsidRDefault="005B4A5F" w:rsidP="001D5093"/>
    <w:p w14:paraId="49EBE243" w14:textId="77777777" w:rsidR="005B4A5F" w:rsidRPr="00166F92" w:rsidRDefault="005B4A5F" w:rsidP="001D5093">
      <w:pPr>
        <w:tabs>
          <w:tab w:val="left" w:pos="7200"/>
        </w:tabs>
      </w:pPr>
      <w:r w:rsidRPr="00166F92">
        <w:rPr>
          <w:u w:val="single"/>
        </w:rPr>
        <w:tab/>
      </w:r>
    </w:p>
    <w:p w14:paraId="7953F5A2" w14:textId="77777777" w:rsidR="005B4A5F" w:rsidRPr="00166F92" w:rsidRDefault="005B4A5F" w:rsidP="001D5093">
      <w:r w:rsidRPr="00166F92">
        <w:t>(Name</w:t>
      </w:r>
      <w:r w:rsidR="007E703B" w:rsidRPr="00166F92">
        <w:t xml:space="preserve"> </w:t>
      </w:r>
      <w:r w:rsidRPr="00166F92">
        <w:t>of</w:t>
      </w:r>
      <w:r w:rsidR="007E703B" w:rsidRPr="00166F92">
        <w:t xml:space="preserve"> </w:t>
      </w:r>
      <w:r w:rsidRPr="00166F92">
        <w:t>signatory)</w:t>
      </w:r>
    </w:p>
    <w:p w14:paraId="25034B21" w14:textId="77777777" w:rsidR="005B4A5F" w:rsidRPr="00166F92" w:rsidRDefault="005B4A5F" w:rsidP="001D5093"/>
    <w:p w14:paraId="0A65ED76" w14:textId="77777777" w:rsidR="005B4A5F" w:rsidRPr="00166F92" w:rsidRDefault="005B4A5F" w:rsidP="001D5093"/>
    <w:p w14:paraId="03536B63" w14:textId="77777777" w:rsidR="005B4A5F" w:rsidRPr="00166F92" w:rsidRDefault="005B4A5F" w:rsidP="001D5093">
      <w:pPr>
        <w:tabs>
          <w:tab w:val="left" w:pos="7200"/>
        </w:tabs>
        <w:rPr>
          <w:u w:val="single"/>
        </w:rPr>
      </w:pPr>
      <w:r w:rsidRPr="00166F92">
        <w:rPr>
          <w:u w:val="single"/>
        </w:rPr>
        <w:tab/>
      </w:r>
    </w:p>
    <w:p w14:paraId="324B6C30" w14:textId="77777777" w:rsidR="005B4A5F" w:rsidRPr="00166F92" w:rsidRDefault="005B4A5F" w:rsidP="001D5093">
      <w:r w:rsidRPr="00166F92">
        <w:t>(Title</w:t>
      </w:r>
      <w:r w:rsidR="007E703B" w:rsidRPr="00166F92">
        <w:t xml:space="preserve"> </w:t>
      </w:r>
      <w:r w:rsidRPr="00166F92">
        <w:t>of</w:t>
      </w:r>
      <w:r w:rsidR="007E703B" w:rsidRPr="00166F92">
        <w:t xml:space="preserve"> </w:t>
      </w:r>
      <w:r w:rsidRPr="00166F92">
        <w:t>signatory)</w:t>
      </w:r>
    </w:p>
    <w:p w14:paraId="12824243" w14:textId="77777777" w:rsidR="005B4A5F" w:rsidRPr="00166F92" w:rsidRDefault="005B4A5F" w:rsidP="001D5093"/>
    <w:p w14:paraId="2A34C022" w14:textId="77777777" w:rsidR="005B4A5F" w:rsidRPr="00166F92" w:rsidRDefault="005B4A5F" w:rsidP="001D5093">
      <w:pPr>
        <w:pStyle w:val="SectionVII-Heading2"/>
      </w:pPr>
      <w:r w:rsidRPr="00166F92">
        <w:br w:type="page"/>
      </w:r>
      <w:bookmarkStart w:id="1334" w:name="_Toc436551316"/>
      <w:bookmarkStart w:id="1335" w:name="_Toc190498360"/>
      <w:bookmarkStart w:id="1336" w:name="_Toc190498789"/>
      <w:bookmarkStart w:id="1337" w:name="_Toc437948216"/>
      <w:bookmarkStart w:id="1338" w:name="_Toc437950097"/>
      <w:bookmarkStart w:id="1339" w:name="_Toc437950873"/>
      <w:bookmarkStart w:id="1340" w:name="_Toc437951076"/>
      <w:bookmarkStart w:id="1341" w:name="_Toc437951933"/>
      <w:bookmarkStart w:id="1342" w:name="_Toc190498614"/>
      <w:bookmarkStart w:id="1343" w:name="_Toc93491653"/>
      <w:r w:rsidRPr="00166F92">
        <w:lastRenderedPageBreak/>
        <w:t>Annex</w:t>
      </w:r>
      <w:r w:rsidR="007E703B" w:rsidRPr="00166F92">
        <w:t xml:space="preserve"> </w:t>
      </w:r>
      <w:r w:rsidRPr="00166F92">
        <w:t>5.</w:t>
      </w:r>
      <w:r w:rsidR="007E703B" w:rsidRPr="00166F92">
        <w:t xml:space="preserve">  </w:t>
      </w:r>
      <w:r w:rsidRPr="00166F92">
        <w:t>Change</w:t>
      </w:r>
      <w:r w:rsidR="007E703B" w:rsidRPr="00166F92">
        <w:t xml:space="preserve"> </w:t>
      </w:r>
      <w:r w:rsidRPr="00166F92">
        <w:t>Order</w:t>
      </w:r>
      <w:bookmarkEnd w:id="1334"/>
      <w:bookmarkEnd w:id="1335"/>
      <w:bookmarkEnd w:id="1336"/>
      <w:bookmarkEnd w:id="1337"/>
      <w:bookmarkEnd w:id="1338"/>
      <w:bookmarkEnd w:id="1339"/>
      <w:bookmarkEnd w:id="1340"/>
      <w:bookmarkEnd w:id="1341"/>
      <w:bookmarkEnd w:id="1342"/>
      <w:bookmarkEnd w:id="1343"/>
    </w:p>
    <w:p w14:paraId="44BBB03E" w14:textId="77777777" w:rsidR="005B4A5F" w:rsidRPr="00166F92" w:rsidRDefault="005B4A5F" w:rsidP="001D5093">
      <w:pPr>
        <w:jc w:val="center"/>
      </w:pPr>
      <w:r w:rsidRPr="00166F92">
        <w:t>(Employer’s</w:t>
      </w:r>
      <w:r w:rsidR="007E703B" w:rsidRPr="00166F92">
        <w:t xml:space="preserve"> </w:t>
      </w:r>
      <w:r w:rsidRPr="00166F92">
        <w:t>Letterhead)</w:t>
      </w:r>
    </w:p>
    <w:p w14:paraId="6F6516D5" w14:textId="77777777" w:rsidR="005B4A5F" w:rsidRPr="00166F92" w:rsidRDefault="005B4A5F" w:rsidP="001D5093"/>
    <w:p w14:paraId="1429E131" w14:textId="72E75C13" w:rsidR="005B4A5F" w:rsidRPr="00166F92" w:rsidRDefault="005B4A5F" w:rsidP="001D5093">
      <w:pPr>
        <w:tabs>
          <w:tab w:val="left" w:pos="6480"/>
          <w:tab w:val="left" w:pos="9000"/>
        </w:tabs>
      </w:pPr>
      <w:r w:rsidRPr="00166F92">
        <w:t>To:</w:t>
      </w:r>
      <w:r w:rsidR="007E703B" w:rsidRPr="00166F92">
        <w:t xml:space="preserve">  </w:t>
      </w:r>
      <w:r w:rsidRPr="00166F92">
        <w:rPr>
          <w:i/>
          <w:sz w:val="20"/>
        </w:rPr>
        <w:t>_______________________________</w:t>
      </w:r>
      <w:r w:rsidRPr="00166F92">
        <w:tab/>
        <w:t>Date:</w:t>
      </w:r>
      <w:r w:rsidR="007E703B" w:rsidRPr="00166F92">
        <w:t xml:space="preserve"> </w:t>
      </w:r>
    </w:p>
    <w:p w14:paraId="25B0D95D" w14:textId="77777777" w:rsidR="005B4A5F" w:rsidRPr="00166F92" w:rsidRDefault="005B4A5F" w:rsidP="001D5093"/>
    <w:p w14:paraId="0C8F7FFB" w14:textId="77777777" w:rsidR="005B4A5F" w:rsidRPr="00166F92" w:rsidRDefault="005B4A5F" w:rsidP="001D5093">
      <w:r w:rsidRPr="00166F92">
        <w:t>Attention:</w:t>
      </w:r>
      <w:r w:rsidR="007E703B" w:rsidRPr="00166F92">
        <w:t xml:space="preserve">  </w:t>
      </w:r>
      <w:r w:rsidRPr="00166F92">
        <w:rPr>
          <w:i/>
          <w:sz w:val="20"/>
        </w:rPr>
        <w:t>_______________________________</w:t>
      </w:r>
    </w:p>
    <w:p w14:paraId="782D86B0" w14:textId="77777777" w:rsidR="005B4A5F" w:rsidRPr="00166F92" w:rsidRDefault="005B4A5F" w:rsidP="001D5093"/>
    <w:p w14:paraId="05950B39" w14:textId="77777777" w:rsidR="005B4A5F" w:rsidRPr="00166F92" w:rsidRDefault="005B4A5F" w:rsidP="001D5093">
      <w:r w:rsidRPr="00166F92">
        <w:t>Contract</w:t>
      </w:r>
      <w:r w:rsidR="007E703B" w:rsidRPr="00166F92">
        <w:t xml:space="preserve"> </w:t>
      </w:r>
      <w:r w:rsidRPr="00166F92">
        <w:t>Name:</w:t>
      </w:r>
      <w:r w:rsidR="007E703B" w:rsidRPr="00166F92">
        <w:t xml:space="preserve">  </w:t>
      </w:r>
      <w:r w:rsidRPr="00166F92">
        <w:rPr>
          <w:i/>
          <w:sz w:val="20"/>
        </w:rPr>
        <w:t>_______________________________</w:t>
      </w:r>
    </w:p>
    <w:p w14:paraId="41DC31CB" w14:textId="77777777" w:rsidR="005B4A5F" w:rsidRPr="00166F92" w:rsidRDefault="005B4A5F" w:rsidP="001D5093">
      <w:r w:rsidRPr="00166F92">
        <w:t>Contract</w:t>
      </w:r>
      <w:r w:rsidR="007E703B" w:rsidRPr="00166F92">
        <w:t xml:space="preserve"> </w:t>
      </w:r>
      <w:r w:rsidRPr="00166F92">
        <w:t>Number:</w:t>
      </w:r>
      <w:r w:rsidR="007E703B" w:rsidRPr="00166F92">
        <w:t xml:space="preserve">  </w:t>
      </w:r>
      <w:r w:rsidRPr="00166F92">
        <w:rPr>
          <w:i/>
          <w:sz w:val="20"/>
        </w:rPr>
        <w:t>_______________________________</w:t>
      </w:r>
    </w:p>
    <w:p w14:paraId="376F1968" w14:textId="77777777" w:rsidR="005B4A5F" w:rsidRPr="00166F92" w:rsidRDefault="005B4A5F" w:rsidP="001D5093"/>
    <w:p w14:paraId="3C2E6A65" w14:textId="77777777" w:rsidR="005B4A5F" w:rsidRPr="00166F92" w:rsidRDefault="005B4A5F" w:rsidP="001D5093">
      <w:r w:rsidRPr="00166F92">
        <w:t>Dear</w:t>
      </w:r>
      <w:r w:rsidR="007E703B" w:rsidRPr="00166F92">
        <w:t xml:space="preserve"> </w:t>
      </w:r>
      <w:r w:rsidRPr="00166F92">
        <w:t>Ladies</w:t>
      </w:r>
      <w:r w:rsidR="007E703B" w:rsidRPr="00166F92">
        <w:t xml:space="preserve"> </w:t>
      </w:r>
      <w:r w:rsidRPr="00166F92">
        <w:t>and/or</w:t>
      </w:r>
      <w:r w:rsidR="007E703B" w:rsidRPr="00166F92">
        <w:t xml:space="preserve"> </w:t>
      </w:r>
      <w:r w:rsidRPr="00166F92">
        <w:t>Gentlemen:</w:t>
      </w:r>
    </w:p>
    <w:p w14:paraId="5BB486B2" w14:textId="77777777" w:rsidR="005B4A5F" w:rsidRPr="00166F92" w:rsidRDefault="005B4A5F" w:rsidP="001D5093">
      <w:pPr>
        <w:tabs>
          <w:tab w:val="left" w:pos="8460"/>
        </w:tabs>
      </w:pPr>
      <w:r w:rsidRPr="00166F92">
        <w:t>We</w:t>
      </w:r>
      <w:r w:rsidR="007E703B" w:rsidRPr="00166F92">
        <w:t xml:space="preserve"> </w:t>
      </w:r>
      <w:r w:rsidRPr="00166F92">
        <w:t>approve</w:t>
      </w:r>
      <w:r w:rsidR="007E703B" w:rsidRPr="00166F92">
        <w:t xml:space="preserve"> </w:t>
      </w:r>
      <w:r w:rsidRPr="00166F92">
        <w:t>the</w:t>
      </w:r>
      <w:r w:rsidR="007E703B" w:rsidRPr="00166F92">
        <w:t xml:space="preserve"> </w:t>
      </w:r>
      <w:r w:rsidRPr="00166F92">
        <w:t>Change</w:t>
      </w:r>
      <w:r w:rsidR="007E703B" w:rsidRPr="00166F92">
        <w:t xml:space="preserve"> </w:t>
      </w:r>
      <w:r w:rsidRPr="00166F92">
        <w:t>Order</w:t>
      </w:r>
      <w:r w:rsidR="007E703B" w:rsidRPr="00166F92">
        <w:t xml:space="preserve"> </w:t>
      </w:r>
      <w:r w:rsidRPr="00166F92">
        <w:t>for</w:t>
      </w:r>
      <w:r w:rsidR="007E703B" w:rsidRPr="00166F92">
        <w:t xml:space="preserve"> </w:t>
      </w:r>
      <w:r w:rsidRPr="00166F92">
        <w:t>the</w:t>
      </w:r>
      <w:r w:rsidR="007E703B" w:rsidRPr="00166F92">
        <w:t xml:space="preserve"> </w:t>
      </w:r>
      <w:r w:rsidRPr="00166F92">
        <w:t>work</w:t>
      </w:r>
      <w:r w:rsidR="007E703B" w:rsidRPr="00166F92">
        <w:t xml:space="preserve"> </w:t>
      </w:r>
      <w:r w:rsidRPr="00166F92">
        <w:t>specified</w:t>
      </w:r>
      <w:r w:rsidR="007E703B" w:rsidRPr="00166F92">
        <w:t xml:space="preserve"> </w:t>
      </w:r>
      <w:r w:rsidRPr="00166F92">
        <w:t>in</w:t>
      </w:r>
      <w:r w:rsidR="007E703B" w:rsidRPr="00166F92">
        <w:t xml:space="preserve"> </w:t>
      </w:r>
      <w:r w:rsidRPr="00166F92">
        <w:t>the</w:t>
      </w:r>
      <w:r w:rsidR="007E703B" w:rsidRPr="00166F92">
        <w:t xml:space="preserve"> </w:t>
      </w:r>
      <w:r w:rsidRPr="00166F92">
        <w:t>Change</w:t>
      </w:r>
      <w:r w:rsidR="007E703B" w:rsidRPr="00166F92">
        <w:t xml:space="preserve"> </w:t>
      </w:r>
      <w:r w:rsidRPr="00166F92">
        <w:t>Proposal</w:t>
      </w:r>
      <w:r w:rsidR="007E703B" w:rsidRPr="00166F92">
        <w:t xml:space="preserve"> </w:t>
      </w:r>
      <w:r w:rsidRPr="00166F92">
        <w:t>(No.</w:t>
      </w:r>
      <w:r w:rsidR="007E703B" w:rsidRPr="00166F92">
        <w:t xml:space="preserve"> </w:t>
      </w:r>
      <w:r w:rsidRPr="00166F92">
        <w:rPr>
          <w:i/>
          <w:sz w:val="20"/>
        </w:rPr>
        <w:t>_______</w:t>
      </w:r>
      <w:r w:rsidRPr="00166F92">
        <w:t>),</w:t>
      </w:r>
      <w:r w:rsidR="007E703B" w:rsidRPr="00166F92">
        <w:t xml:space="preserve"> </w:t>
      </w:r>
      <w:r w:rsidRPr="00166F92">
        <w:t>and</w:t>
      </w:r>
      <w:r w:rsidR="007E703B" w:rsidRPr="00166F92">
        <w:t xml:space="preserve"> </w:t>
      </w:r>
      <w:r w:rsidRPr="00166F92">
        <w:t>agree</w:t>
      </w:r>
      <w:r w:rsidR="007E703B" w:rsidRPr="00166F92">
        <w:t xml:space="preserve"> </w:t>
      </w:r>
      <w:r w:rsidRPr="00166F92">
        <w:t>to</w:t>
      </w:r>
      <w:r w:rsidR="007E703B" w:rsidRPr="00166F92">
        <w:t xml:space="preserve"> </w:t>
      </w:r>
      <w:r w:rsidRPr="00166F92">
        <w:t>adjust</w:t>
      </w:r>
      <w:r w:rsidR="007E703B" w:rsidRPr="00166F92">
        <w:t xml:space="preserve"> </w:t>
      </w:r>
      <w:r w:rsidRPr="00166F92">
        <w:t>the</w:t>
      </w:r>
      <w:r w:rsidR="007E703B" w:rsidRPr="00166F92">
        <w:t xml:space="preserve"> </w:t>
      </w:r>
      <w:r w:rsidRPr="00166F92">
        <w:t>Contract</w:t>
      </w:r>
      <w:r w:rsidR="007E703B" w:rsidRPr="00166F92">
        <w:t xml:space="preserve"> </w:t>
      </w:r>
      <w:r w:rsidRPr="00166F92">
        <w:t>Price,</w:t>
      </w:r>
      <w:r w:rsidR="007E703B" w:rsidRPr="00166F92">
        <w:t xml:space="preserve"> </w:t>
      </w:r>
      <w:r w:rsidRPr="00166F92">
        <w:t>Time</w:t>
      </w:r>
      <w:r w:rsidR="007E703B" w:rsidRPr="00166F92">
        <w:t xml:space="preserve"> </w:t>
      </w:r>
      <w:r w:rsidRPr="00166F92">
        <w:t>for</w:t>
      </w:r>
      <w:r w:rsidR="007E703B" w:rsidRPr="00166F92">
        <w:t xml:space="preserve"> </w:t>
      </w:r>
      <w:r w:rsidRPr="00166F92">
        <w:t>Completion</w:t>
      </w:r>
      <w:r w:rsidR="007E703B" w:rsidRPr="00166F92">
        <w:t xml:space="preserve"> </w:t>
      </w:r>
      <w:r w:rsidRPr="00166F92">
        <w:t>and/or</w:t>
      </w:r>
      <w:r w:rsidR="007E703B" w:rsidRPr="00166F92">
        <w:t xml:space="preserve"> </w:t>
      </w:r>
      <w:r w:rsidRPr="00166F92">
        <w:t>other</w:t>
      </w:r>
      <w:r w:rsidR="007E703B" w:rsidRPr="00166F92">
        <w:t xml:space="preserve"> </w:t>
      </w:r>
      <w:r w:rsidRPr="00166F92">
        <w:t>conditions</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0075078B" w:rsidRPr="00166F92">
        <w:t xml:space="preserve">GCC </w:t>
      </w:r>
      <w:r w:rsidRPr="00166F92">
        <w:t>Clause</w:t>
      </w:r>
      <w:r w:rsidR="007E703B" w:rsidRPr="00166F92">
        <w:t xml:space="preserve"> </w:t>
      </w:r>
      <w:r w:rsidRPr="00166F92">
        <w:t>39</w:t>
      </w:r>
      <w:r w:rsidR="007E703B" w:rsidRPr="00166F92">
        <w:t xml:space="preserve"> </w:t>
      </w:r>
      <w:r w:rsidRPr="00166F92">
        <w:t>of</w:t>
      </w:r>
      <w:r w:rsidR="007E703B" w:rsidRPr="00166F92">
        <w:t xml:space="preserve"> </w:t>
      </w:r>
      <w:r w:rsidRPr="00166F92">
        <w:t>the</w:t>
      </w:r>
      <w:r w:rsidR="007E703B" w:rsidRPr="00166F92">
        <w:t xml:space="preserve"> </w:t>
      </w:r>
      <w:r w:rsidRPr="00166F92">
        <w:t>General</w:t>
      </w:r>
      <w:r w:rsidR="007E703B" w:rsidRPr="00166F92">
        <w:t xml:space="preserve"> </w:t>
      </w:r>
      <w:r w:rsidRPr="00166F92">
        <w:t>Conditions.</w:t>
      </w:r>
    </w:p>
    <w:p w14:paraId="37A04AFB" w14:textId="77777777" w:rsidR="005B4A5F" w:rsidRPr="00166F92" w:rsidRDefault="005B4A5F" w:rsidP="001D5093">
      <w:pPr>
        <w:ind w:left="540" w:hanging="540"/>
      </w:pPr>
      <w:r w:rsidRPr="00166F92">
        <w:t>1.</w:t>
      </w:r>
      <w:r w:rsidRPr="00166F92">
        <w:tab/>
        <w:t>Title</w:t>
      </w:r>
      <w:r w:rsidR="007E703B" w:rsidRPr="00166F92">
        <w:t xml:space="preserve"> </w:t>
      </w:r>
      <w:r w:rsidRPr="00166F92">
        <w:t>of</w:t>
      </w:r>
      <w:r w:rsidR="007E703B" w:rsidRPr="00166F92">
        <w:t xml:space="preserve"> </w:t>
      </w:r>
      <w:r w:rsidRPr="00166F92">
        <w:t>Change:</w:t>
      </w:r>
      <w:r w:rsidR="007E703B" w:rsidRPr="00166F92">
        <w:t xml:space="preserve">  </w:t>
      </w:r>
      <w:r w:rsidRPr="00166F92">
        <w:rPr>
          <w:i/>
          <w:sz w:val="20"/>
        </w:rPr>
        <w:t>_______________________________</w:t>
      </w:r>
    </w:p>
    <w:p w14:paraId="1B6963BD" w14:textId="77777777" w:rsidR="005B4A5F" w:rsidRPr="00166F92" w:rsidRDefault="005B4A5F" w:rsidP="001D5093">
      <w:pPr>
        <w:ind w:left="540" w:hanging="540"/>
      </w:pPr>
      <w:r w:rsidRPr="00166F92">
        <w:t>2.</w:t>
      </w:r>
      <w:r w:rsidRPr="00166F92">
        <w:tab/>
        <w:t>Change</w:t>
      </w:r>
      <w:r w:rsidR="007E703B" w:rsidRPr="00166F92">
        <w:t xml:space="preserve"> </w:t>
      </w:r>
      <w:r w:rsidRPr="00166F92">
        <w:t>Request</w:t>
      </w:r>
      <w:r w:rsidR="007E703B" w:rsidRPr="00166F92">
        <w:t xml:space="preserve"> </w:t>
      </w:r>
      <w:r w:rsidRPr="00166F92">
        <w:t>No./Rev.:</w:t>
      </w:r>
      <w:r w:rsidR="007E703B" w:rsidRPr="00166F92">
        <w:t xml:space="preserve">  </w:t>
      </w:r>
      <w:r w:rsidRPr="00166F92">
        <w:rPr>
          <w:i/>
          <w:sz w:val="20"/>
        </w:rPr>
        <w:t>_______________________________</w:t>
      </w:r>
    </w:p>
    <w:p w14:paraId="35241A5C" w14:textId="77777777" w:rsidR="005B4A5F" w:rsidRPr="00166F92" w:rsidRDefault="005B4A5F" w:rsidP="001D5093">
      <w:pPr>
        <w:ind w:left="540" w:hanging="540"/>
        <w:rPr>
          <w:i/>
          <w:sz w:val="20"/>
        </w:rPr>
      </w:pPr>
      <w:r w:rsidRPr="00166F92">
        <w:t>3.</w:t>
      </w:r>
      <w:r w:rsidRPr="00166F92">
        <w:tab/>
        <w:t>Change</w:t>
      </w:r>
      <w:r w:rsidR="007E703B" w:rsidRPr="00166F92">
        <w:t xml:space="preserve"> </w:t>
      </w:r>
      <w:r w:rsidRPr="00166F92">
        <w:t>Order</w:t>
      </w:r>
      <w:r w:rsidR="007E703B" w:rsidRPr="00166F92">
        <w:t xml:space="preserve"> </w:t>
      </w:r>
      <w:r w:rsidRPr="00166F92">
        <w:t>No./Rev.:</w:t>
      </w:r>
      <w:r w:rsidR="007E703B" w:rsidRPr="00166F92">
        <w:t xml:space="preserve">  </w:t>
      </w:r>
      <w:r w:rsidRPr="00166F92">
        <w:rPr>
          <w:i/>
          <w:sz w:val="20"/>
        </w:rPr>
        <w:t>_______________________________</w:t>
      </w:r>
    </w:p>
    <w:p w14:paraId="451406F3" w14:textId="77777777" w:rsidR="005B4A5F" w:rsidRPr="00166F92" w:rsidRDefault="005B4A5F" w:rsidP="001D5093">
      <w:pPr>
        <w:ind w:left="540" w:hanging="540"/>
      </w:pPr>
      <w:r w:rsidRPr="00166F92">
        <w:t>4.</w:t>
      </w:r>
      <w:r w:rsidRPr="00166F92">
        <w:tab/>
        <w:t>Originator</w:t>
      </w:r>
      <w:r w:rsidR="007E703B" w:rsidRPr="00166F92">
        <w:t xml:space="preserve"> </w:t>
      </w:r>
      <w:r w:rsidRPr="00166F92">
        <w:t>of</w:t>
      </w:r>
      <w:r w:rsidR="007E703B" w:rsidRPr="00166F92">
        <w:t xml:space="preserve"> </w:t>
      </w:r>
      <w:r w:rsidRPr="00166F92">
        <w:t>Change:</w:t>
      </w:r>
      <w:r w:rsidRPr="00166F92">
        <w:tab/>
        <w:t>Employer:</w:t>
      </w:r>
      <w:r w:rsidR="007E703B" w:rsidRPr="00166F92">
        <w:t xml:space="preserve">  </w:t>
      </w:r>
      <w:r w:rsidRPr="00166F92">
        <w:rPr>
          <w:i/>
          <w:sz w:val="20"/>
        </w:rPr>
        <w:t>_______________________________</w:t>
      </w:r>
    </w:p>
    <w:p w14:paraId="2C5B75B7" w14:textId="77777777" w:rsidR="005B4A5F" w:rsidRPr="00166F92" w:rsidRDefault="005B4A5F" w:rsidP="001D5093">
      <w:pPr>
        <w:ind w:left="2880"/>
      </w:pPr>
      <w:r w:rsidRPr="00166F92">
        <w:t>Contractor:</w:t>
      </w:r>
      <w:r w:rsidR="007E703B" w:rsidRPr="00166F92">
        <w:t xml:space="preserve">  </w:t>
      </w:r>
      <w:r w:rsidRPr="00166F92">
        <w:rPr>
          <w:i/>
          <w:sz w:val="20"/>
        </w:rPr>
        <w:t>_______________________________</w:t>
      </w:r>
    </w:p>
    <w:p w14:paraId="4BBFB45D" w14:textId="77777777" w:rsidR="005B4A5F" w:rsidRPr="00166F92" w:rsidRDefault="005B4A5F" w:rsidP="001D5093">
      <w:pPr>
        <w:tabs>
          <w:tab w:val="left" w:pos="5760"/>
        </w:tabs>
        <w:ind w:left="540" w:hanging="540"/>
      </w:pPr>
      <w:r w:rsidRPr="00166F92">
        <w:t>5.</w:t>
      </w:r>
      <w:r w:rsidRPr="00166F92">
        <w:tab/>
        <w:t>Authorized</w:t>
      </w:r>
      <w:r w:rsidR="007E703B" w:rsidRPr="00166F92">
        <w:t xml:space="preserve"> </w:t>
      </w:r>
      <w:r w:rsidRPr="00166F92">
        <w:t>Price:</w:t>
      </w:r>
    </w:p>
    <w:p w14:paraId="1477272F" w14:textId="77777777" w:rsidR="005B4A5F" w:rsidRPr="00166F92" w:rsidRDefault="005B4A5F" w:rsidP="001D5093">
      <w:pPr>
        <w:tabs>
          <w:tab w:val="left" w:pos="5760"/>
        </w:tabs>
        <w:ind w:left="540"/>
      </w:pPr>
      <w:r w:rsidRPr="00166F92">
        <w:t>Ref.</w:t>
      </w:r>
      <w:r w:rsidR="007E703B" w:rsidRPr="00166F92">
        <w:t xml:space="preserve"> </w:t>
      </w:r>
      <w:r w:rsidRPr="00166F92">
        <w:t>No.:</w:t>
      </w:r>
      <w:r w:rsidR="007E703B" w:rsidRPr="00166F92">
        <w:t xml:space="preserve">  </w:t>
      </w:r>
      <w:r w:rsidRPr="00166F92">
        <w:rPr>
          <w:i/>
          <w:sz w:val="20"/>
        </w:rPr>
        <w:t>_______________________________</w:t>
      </w:r>
      <w:r w:rsidRPr="00166F92">
        <w:tab/>
        <w:t>Date:</w:t>
      </w:r>
      <w:r w:rsidR="007E703B" w:rsidRPr="00166F92">
        <w:t xml:space="preserve">  </w:t>
      </w:r>
      <w:r w:rsidRPr="00166F92">
        <w:rPr>
          <w:i/>
          <w:sz w:val="20"/>
        </w:rPr>
        <w:t>__________________________</w:t>
      </w:r>
    </w:p>
    <w:p w14:paraId="3A26EFEB" w14:textId="77777777" w:rsidR="005B4A5F" w:rsidRPr="00166F92" w:rsidRDefault="005B4A5F" w:rsidP="001D5093">
      <w:pPr>
        <w:ind w:left="540"/>
      </w:pPr>
      <w:r w:rsidRPr="00166F92">
        <w:t>Foreign</w:t>
      </w:r>
      <w:r w:rsidR="007E703B" w:rsidRPr="00166F92">
        <w:t xml:space="preserve"> </w:t>
      </w:r>
      <w:r w:rsidRPr="00166F92">
        <w:t>currency</w:t>
      </w:r>
      <w:r w:rsidR="007E703B" w:rsidRPr="00166F92">
        <w:t xml:space="preserve"> </w:t>
      </w:r>
      <w:r w:rsidRPr="00166F92">
        <w:t>portion</w:t>
      </w:r>
      <w:r w:rsidR="007E703B" w:rsidRPr="00166F92">
        <w:t xml:space="preserve"> </w:t>
      </w:r>
      <w:r w:rsidRPr="00166F92">
        <w:rPr>
          <w:i/>
          <w:sz w:val="20"/>
        </w:rPr>
        <w:t>__________</w:t>
      </w:r>
      <w:r w:rsidR="007E703B" w:rsidRPr="00166F92">
        <w:t xml:space="preserve">  </w:t>
      </w:r>
      <w:r w:rsidRPr="00166F92">
        <w:t>plus</w:t>
      </w:r>
      <w:r w:rsidR="007E703B" w:rsidRPr="00166F92">
        <w:t xml:space="preserve"> </w:t>
      </w:r>
      <w:r w:rsidRPr="00166F92">
        <w:t>Local</w:t>
      </w:r>
      <w:r w:rsidR="007E703B" w:rsidRPr="00166F92">
        <w:t xml:space="preserve"> </w:t>
      </w:r>
      <w:r w:rsidRPr="00166F92">
        <w:t>currency</w:t>
      </w:r>
      <w:r w:rsidR="007E703B" w:rsidRPr="00166F92">
        <w:t xml:space="preserve"> </w:t>
      </w:r>
      <w:r w:rsidRPr="00166F92">
        <w:t>portion</w:t>
      </w:r>
      <w:r w:rsidR="007E703B" w:rsidRPr="00166F92">
        <w:t xml:space="preserve"> </w:t>
      </w:r>
      <w:r w:rsidRPr="00166F92">
        <w:rPr>
          <w:i/>
          <w:sz w:val="20"/>
        </w:rPr>
        <w:t>__________</w:t>
      </w:r>
    </w:p>
    <w:p w14:paraId="02CEECE8" w14:textId="77777777" w:rsidR="005B4A5F" w:rsidRPr="00166F92" w:rsidRDefault="005B4A5F" w:rsidP="001D5093">
      <w:pPr>
        <w:ind w:left="540" w:hanging="540"/>
      </w:pPr>
      <w:r w:rsidRPr="00166F92">
        <w:t>6.</w:t>
      </w:r>
      <w:r w:rsidRPr="00166F92">
        <w:tab/>
        <w:t>Adjustment</w:t>
      </w:r>
      <w:r w:rsidR="007E703B" w:rsidRPr="00166F92">
        <w:t xml:space="preserve"> </w:t>
      </w:r>
      <w:r w:rsidRPr="00166F92">
        <w:t>of</w:t>
      </w:r>
      <w:r w:rsidR="007E703B" w:rsidRPr="00166F92">
        <w:t xml:space="preserve"> </w:t>
      </w:r>
      <w:r w:rsidRPr="00166F92">
        <w:t>Time</w:t>
      </w:r>
      <w:r w:rsidR="007E703B" w:rsidRPr="00166F92">
        <w:t xml:space="preserve"> </w:t>
      </w:r>
      <w:r w:rsidRPr="00166F92">
        <w:t>for</w:t>
      </w:r>
      <w:r w:rsidR="007E703B" w:rsidRPr="00166F92">
        <w:t xml:space="preserve"> </w:t>
      </w:r>
      <w:r w:rsidRPr="00166F92">
        <w:t>Completion</w:t>
      </w:r>
    </w:p>
    <w:p w14:paraId="57632E49" w14:textId="77777777" w:rsidR="005B4A5F" w:rsidRPr="00166F92" w:rsidRDefault="005B4A5F" w:rsidP="001D5093">
      <w:pPr>
        <w:tabs>
          <w:tab w:val="left" w:pos="2880"/>
          <w:tab w:val="left" w:pos="6480"/>
        </w:tabs>
        <w:ind w:left="540"/>
      </w:pPr>
      <w:r w:rsidRPr="00166F92">
        <w:t>None</w:t>
      </w:r>
      <w:r w:rsidRPr="00166F92">
        <w:tab/>
        <w:t>Increase</w:t>
      </w:r>
      <w:r w:rsidR="007E703B" w:rsidRPr="00166F92">
        <w:t xml:space="preserve"> </w:t>
      </w:r>
      <w:r w:rsidRPr="00166F92">
        <w:rPr>
          <w:i/>
          <w:sz w:val="20"/>
        </w:rPr>
        <w:t>_________</w:t>
      </w:r>
      <w:r w:rsidR="007E703B" w:rsidRPr="00166F92">
        <w:t xml:space="preserve"> </w:t>
      </w:r>
      <w:r w:rsidRPr="00166F92">
        <w:t>days</w:t>
      </w:r>
      <w:r w:rsidRPr="00166F92">
        <w:tab/>
        <w:t>Decrease</w:t>
      </w:r>
      <w:r w:rsidR="007E703B" w:rsidRPr="00166F92">
        <w:t xml:space="preserve"> </w:t>
      </w:r>
      <w:r w:rsidRPr="00166F92">
        <w:rPr>
          <w:i/>
          <w:sz w:val="20"/>
        </w:rPr>
        <w:t>_________</w:t>
      </w:r>
      <w:r w:rsidR="007E703B" w:rsidRPr="00166F92">
        <w:t xml:space="preserve"> </w:t>
      </w:r>
      <w:r w:rsidRPr="00166F92">
        <w:t>days</w:t>
      </w:r>
    </w:p>
    <w:p w14:paraId="12F39498" w14:textId="77777777" w:rsidR="005B4A5F" w:rsidRPr="00166F92" w:rsidRDefault="005B4A5F" w:rsidP="001D5093">
      <w:pPr>
        <w:ind w:left="540" w:hanging="540"/>
      </w:pPr>
      <w:r w:rsidRPr="00166F92">
        <w:t>7.</w:t>
      </w:r>
      <w:r w:rsidRPr="00166F92">
        <w:tab/>
        <w:t>Other</w:t>
      </w:r>
      <w:r w:rsidR="007E703B" w:rsidRPr="00166F92">
        <w:t xml:space="preserve"> </w:t>
      </w:r>
      <w:r w:rsidRPr="00166F92">
        <w:t>effects,</w:t>
      </w:r>
      <w:r w:rsidR="007E703B" w:rsidRPr="00166F92">
        <w:t xml:space="preserve"> </w:t>
      </w:r>
      <w:r w:rsidRPr="00166F92">
        <w:t>if</w:t>
      </w:r>
      <w:r w:rsidR="007E703B" w:rsidRPr="00166F92">
        <w:t xml:space="preserve"> </w:t>
      </w:r>
      <w:r w:rsidRPr="00166F92">
        <w:t>any</w:t>
      </w:r>
    </w:p>
    <w:p w14:paraId="25984F2E" w14:textId="77777777" w:rsidR="005B4A5F" w:rsidRPr="00166F92" w:rsidRDefault="005B4A5F" w:rsidP="001D5093"/>
    <w:p w14:paraId="5F2267E2" w14:textId="77777777" w:rsidR="005B4A5F" w:rsidRPr="00166F92" w:rsidRDefault="005B4A5F" w:rsidP="001D5093"/>
    <w:p w14:paraId="45F83094" w14:textId="77777777" w:rsidR="005B4A5F" w:rsidRPr="00166F92" w:rsidRDefault="005B4A5F" w:rsidP="001D5093">
      <w:pPr>
        <w:tabs>
          <w:tab w:val="left" w:pos="5760"/>
          <w:tab w:val="left" w:pos="6480"/>
          <w:tab w:val="left" w:pos="8640"/>
        </w:tabs>
      </w:pPr>
      <w:r w:rsidRPr="00166F92">
        <w:t>Authorized</w:t>
      </w:r>
      <w:r w:rsidR="007E703B" w:rsidRPr="00166F92">
        <w:t xml:space="preserve"> </w:t>
      </w:r>
      <w:r w:rsidRPr="00166F92">
        <w:t>by:</w:t>
      </w:r>
      <w:r w:rsidR="007E703B" w:rsidRPr="00166F92">
        <w:t xml:space="preserve">  </w:t>
      </w:r>
      <w:r w:rsidRPr="00166F92">
        <w:rPr>
          <w:u w:val="single"/>
        </w:rPr>
        <w:tab/>
      </w:r>
      <w:r w:rsidRPr="00166F92">
        <w:tab/>
        <w:t>Date:</w:t>
      </w:r>
      <w:r w:rsidR="007E703B" w:rsidRPr="00166F92">
        <w:t xml:space="preserve">  </w:t>
      </w:r>
      <w:r w:rsidRPr="00166F92">
        <w:rPr>
          <w:u w:val="single"/>
        </w:rPr>
        <w:tab/>
      </w:r>
    </w:p>
    <w:p w14:paraId="5D6C71AF" w14:textId="77777777" w:rsidR="005B4A5F" w:rsidRPr="00166F92" w:rsidRDefault="005B4A5F" w:rsidP="001D5093">
      <w:pPr>
        <w:ind w:left="1620"/>
      </w:pPr>
      <w:r w:rsidRPr="00166F92">
        <w:t>(Employer)</w:t>
      </w:r>
    </w:p>
    <w:p w14:paraId="24523133" w14:textId="77777777" w:rsidR="005B4A5F" w:rsidRPr="00166F92" w:rsidRDefault="005B4A5F" w:rsidP="001D5093"/>
    <w:p w14:paraId="00363737" w14:textId="77777777" w:rsidR="005B4A5F" w:rsidRPr="00166F92" w:rsidRDefault="005B4A5F" w:rsidP="001D5093">
      <w:pPr>
        <w:tabs>
          <w:tab w:val="left" w:pos="5760"/>
          <w:tab w:val="left" w:pos="6480"/>
          <w:tab w:val="left" w:pos="8640"/>
        </w:tabs>
      </w:pPr>
      <w:r w:rsidRPr="00166F92">
        <w:t>Accepted</w:t>
      </w:r>
      <w:r w:rsidR="007E703B" w:rsidRPr="00166F92">
        <w:t xml:space="preserve"> </w:t>
      </w:r>
      <w:r w:rsidRPr="00166F92">
        <w:t>by:</w:t>
      </w:r>
      <w:r w:rsidR="007E703B" w:rsidRPr="00166F92">
        <w:t xml:space="preserve">  </w:t>
      </w:r>
      <w:r w:rsidRPr="00166F92">
        <w:rPr>
          <w:u w:val="single"/>
        </w:rPr>
        <w:tab/>
      </w:r>
      <w:r w:rsidRPr="00166F92">
        <w:tab/>
        <w:t>Date:</w:t>
      </w:r>
      <w:r w:rsidR="007E703B" w:rsidRPr="00166F92">
        <w:t xml:space="preserve">  </w:t>
      </w:r>
      <w:r w:rsidRPr="00166F92">
        <w:rPr>
          <w:u w:val="single"/>
        </w:rPr>
        <w:tab/>
      </w:r>
    </w:p>
    <w:p w14:paraId="3AF0E99C" w14:textId="77777777" w:rsidR="005B4A5F" w:rsidRPr="00166F92" w:rsidRDefault="005B4A5F" w:rsidP="000C3CF8">
      <w:pPr>
        <w:jc w:val="center"/>
      </w:pPr>
      <w:r w:rsidRPr="00166F92">
        <w:t>(Contractor)</w:t>
      </w:r>
      <w:r w:rsidR="000C3CF8" w:rsidRPr="00166F92">
        <w:t xml:space="preserve"> </w:t>
      </w:r>
      <w:r w:rsidRPr="00166F92">
        <w:br w:type="page"/>
      </w:r>
      <w:bookmarkStart w:id="1344" w:name="_Toc436551317"/>
      <w:bookmarkStart w:id="1345" w:name="_Toc190498361"/>
      <w:bookmarkStart w:id="1346" w:name="_Toc190498790"/>
      <w:bookmarkStart w:id="1347" w:name="_Toc437948217"/>
      <w:bookmarkStart w:id="1348" w:name="_Toc437950098"/>
      <w:bookmarkStart w:id="1349" w:name="_Toc437950874"/>
      <w:bookmarkStart w:id="1350" w:name="_Toc437951077"/>
      <w:bookmarkStart w:id="1351" w:name="_Toc437951934"/>
      <w:bookmarkStart w:id="1352" w:name="_Toc190498615"/>
      <w:r w:rsidRPr="00166F92">
        <w:rPr>
          <w:b/>
          <w:sz w:val="28"/>
        </w:rPr>
        <w:lastRenderedPageBreak/>
        <w:t>Annex</w:t>
      </w:r>
      <w:r w:rsidR="007E703B" w:rsidRPr="00166F92">
        <w:rPr>
          <w:b/>
          <w:sz w:val="28"/>
        </w:rPr>
        <w:t xml:space="preserve"> </w:t>
      </w:r>
      <w:r w:rsidRPr="00166F92">
        <w:rPr>
          <w:b/>
          <w:sz w:val="28"/>
        </w:rPr>
        <w:t>6.</w:t>
      </w:r>
      <w:r w:rsidR="007E703B" w:rsidRPr="00166F92">
        <w:rPr>
          <w:b/>
          <w:sz w:val="28"/>
        </w:rPr>
        <w:t xml:space="preserve">  </w:t>
      </w:r>
      <w:r w:rsidRPr="00166F92">
        <w:rPr>
          <w:b/>
          <w:sz w:val="28"/>
        </w:rPr>
        <w:t>Pending</w:t>
      </w:r>
      <w:r w:rsidR="007E703B" w:rsidRPr="00166F92">
        <w:rPr>
          <w:b/>
          <w:sz w:val="28"/>
        </w:rPr>
        <w:t xml:space="preserve"> </w:t>
      </w:r>
      <w:r w:rsidRPr="00166F92">
        <w:rPr>
          <w:b/>
          <w:sz w:val="28"/>
        </w:rPr>
        <w:t>Agreement</w:t>
      </w:r>
      <w:r w:rsidR="007E703B" w:rsidRPr="00166F92">
        <w:rPr>
          <w:b/>
          <w:sz w:val="28"/>
        </w:rPr>
        <w:t xml:space="preserve"> </w:t>
      </w:r>
      <w:r w:rsidRPr="00166F92">
        <w:rPr>
          <w:b/>
          <w:sz w:val="28"/>
        </w:rPr>
        <w:t>Change</w:t>
      </w:r>
      <w:r w:rsidR="007E703B" w:rsidRPr="00166F92">
        <w:rPr>
          <w:b/>
          <w:sz w:val="28"/>
        </w:rPr>
        <w:t xml:space="preserve"> </w:t>
      </w:r>
      <w:r w:rsidRPr="00166F92">
        <w:rPr>
          <w:b/>
          <w:sz w:val="28"/>
        </w:rPr>
        <w:t>Order</w:t>
      </w:r>
      <w:bookmarkEnd w:id="1344"/>
      <w:bookmarkEnd w:id="1345"/>
      <w:bookmarkEnd w:id="1346"/>
      <w:bookmarkEnd w:id="1347"/>
      <w:bookmarkEnd w:id="1348"/>
      <w:bookmarkEnd w:id="1349"/>
      <w:bookmarkEnd w:id="1350"/>
      <w:bookmarkEnd w:id="1351"/>
      <w:bookmarkEnd w:id="1352"/>
    </w:p>
    <w:p w14:paraId="473EDB17" w14:textId="77777777" w:rsidR="005B4A5F" w:rsidRPr="00166F92" w:rsidRDefault="005B4A5F" w:rsidP="001D5093">
      <w:pPr>
        <w:jc w:val="center"/>
      </w:pPr>
      <w:r w:rsidRPr="00166F92">
        <w:t>(Employer’s</w:t>
      </w:r>
      <w:r w:rsidR="007E703B" w:rsidRPr="00166F92">
        <w:t xml:space="preserve"> </w:t>
      </w:r>
      <w:r w:rsidRPr="00166F92">
        <w:t>Letterhead)</w:t>
      </w:r>
    </w:p>
    <w:p w14:paraId="1AE0415A" w14:textId="44FF161A" w:rsidR="005B4A5F" w:rsidRPr="00166F92" w:rsidRDefault="005B4A5F" w:rsidP="001D5093">
      <w:pPr>
        <w:tabs>
          <w:tab w:val="left" w:pos="6480"/>
          <w:tab w:val="left" w:pos="9000"/>
        </w:tabs>
        <w:spacing w:after="240"/>
        <w:ind w:right="0"/>
      </w:pPr>
      <w:r w:rsidRPr="00166F92">
        <w:t>To:</w:t>
      </w:r>
      <w:r w:rsidR="007E703B" w:rsidRPr="00166F92">
        <w:t xml:space="preserve">  </w:t>
      </w:r>
      <w:r w:rsidRPr="00166F92">
        <w:rPr>
          <w:i/>
          <w:sz w:val="20"/>
        </w:rPr>
        <w:t>_______________________________</w:t>
      </w:r>
      <w:r w:rsidRPr="00166F92">
        <w:tab/>
        <w:t>Date:</w:t>
      </w:r>
      <w:r w:rsidR="007E703B" w:rsidRPr="00166F92">
        <w:t xml:space="preserve"> </w:t>
      </w:r>
    </w:p>
    <w:p w14:paraId="2837E034" w14:textId="77777777" w:rsidR="005B4A5F" w:rsidRPr="00166F92" w:rsidRDefault="005B4A5F" w:rsidP="001D5093">
      <w:pPr>
        <w:spacing w:after="240"/>
        <w:ind w:right="0"/>
        <w:rPr>
          <w:i/>
          <w:sz w:val="20"/>
        </w:rPr>
      </w:pPr>
      <w:r w:rsidRPr="00166F92">
        <w:t>Attention:</w:t>
      </w:r>
      <w:r w:rsidR="007E703B" w:rsidRPr="00166F92">
        <w:t xml:space="preserve">  </w:t>
      </w:r>
      <w:r w:rsidRPr="00166F92">
        <w:rPr>
          <w:i/>
          <w:sz w:val="20"/>
        </w:rPr>
        <w:t>_______________________________</w:t>
      </w:r>
    </w:p>
    <w:p w14:paraId="02A101D0" w14:textId="77777777" w:rsidR="005B4A5F" w:rsidRPr="00166F92" w:rsidRDefault="005B4A5F" w:rsidP="001D5093">
      <w:pPr>
        <w:spacing w:after="240"/>
        <w:ind w:right="0"/>
      </w:pPr>
      <w:r w:rsidRPr="00166F92">
        <w:t>Contract</w:t>
      </w:r>
      <w:r w:rsidR="007E703B" w:rsidRPr="00166F92">
        <w:t xml:space="preserve"> </w:t>
      </w:r>
      <w:r w:rsidRPr="00166F92">
        <w:t>Name:</w:t>
      </w:r>
      <w:r w:rsidR="007E703B" w:rsidRPr="00166F92">
        <w:t xml:space="preserve"> </w:t>
      </w:r>
      <w:r w:rsidRPr="00166F92">
        <w:rPr>
          <w:i/>
          <w:sz w:val="20"/>
        </w:rPr>
        <w:t>_______________________________</w:t>
      </w:r>
    </w:p>
    <w:p w14:paraId="75CF30A5" w14:textId="77777777" w:rsidR="005B4A5F" w:rsidRPr="00166F92" w:rsidRDefault="005B4A5F" w:rsidP="001D5093">
      <w:pPr>
        <w:spacing w:after="240"/>
        <w:ind w:right="0"/>
      </w:pPr>
      <w:r w:rsidRPr="00166F92">
        <w:t>Contract</w:t>
      </w:r>
      <w:r w:rsidR="007E703B" w:rsidRPr="00166F92">
        <w:t xml:space="preserve"> </w:t>
      </w:r>
      <w:r w:rsidRPr="00166F92">
        <w:t>Number:</w:t>
      </w:r>
      <w:r w:rsidR="007E703B" w:rsidRPr="00166F92">
        <w:t xml:space="preserve">  </w:t>
      </w:r>
      <w:r w:rsidRPr="00166F92">
        <w:rPr>
          <w:i/>
          <w:sz w:val="20"/>
        </w:rPr>
        <w:t>[_______________________________</w:t>
      </w:r>
    </w:p>
    <w:p w14:paraId="288A30F7" w14:textId="77777777" w:rsidR="005B4A5F" w:rsidRPr="00166F92" w:rsidRDefault="005B4A5F" w:rsidP="001D5093">
      <w:pPr>
        <w:spacing w:after="240"/>
        <w:ind w:right="0"/>
      </w:pPr>
    </w:p>
    <w:p w14:paraId="58854A6C" w14:textId="77777777" w:rsidR="005B4A5F" w:rsidRPr="00166F92" w:rsidRDefault="005B4A5F" w:rsidP="001D5093">
      <w:pPr>
        <w:spacing w:after="240"/>
        <w:ind w:right="0"/>
      </w:pPr>
      <w:r w:rsidRPr="00166F92">
        <w:t>Dear</w:t>
      </w:r>
      <w:r w:rsidR="007E703B" w:rsidRPr="00166F92">
        <w:t xml:space="preserve"> </w:t>
      </w:r>
      <w:r w:rsidRPr="00166F92">
        <w:t>Ladies</w:t>
      </w:r>
      <w:r w:rsidR="007E703B" w:rsidRPr="00166F92">
        <w:t xml:space="preserve"> </w:t>
      </w:r>
      <w:r w:rsidRPr="00166F92">
        <w:t>and/or</w:t>
      </w:r>
      <w:r w:rsidR="007E703B" w:rsidRPr="00166F92">
        <w:t xml:space="preserve"> </w:t>
      </w:r>
      <w:r w:rsidRPr="00166F92">
        <w:t>Gentlemen:</w:t>
      </w:r>
    </w:p>
    <w:p w14:paraId="0C84F125" w14:textId="77777777" w:rsidR="005B4A5F" w:rsidRPr="00166F92" w:rsidRDefault="005B4A5F" w:rsidP="001D5093">
      <w:pPr>
        <w:spacing w:after="240"/>
        <w:ind w:right="0"/>
      </w:pPr>
      <w:r w:rsidRPr="00166F92">
        <w:t>We</w:t>
      </w:r>
      <w:r w:rsidR="007E703B" w:rsidRPr="00166F92">
        <w:t xml:space="preserve"> </w:t>
      </w:r>
      <w:r w:rsidRPr="00166F92">
        <w:t>instruct</w:t>
      </w:r>
      <w:r w:rsidR="007E703B" w:rsidRPr="00166F92">
        <w:t xml:space="preserve"> </w:t>
      </w:r>
      <w:r w:rsidRPr="00166F92">
        <w:t>you</w:t>
      </w:r>
      <w:r w:rsidR="007E703B" w:rsidRPr="00166F92">
        <w:t xml:space="preserve"> </w:t>
      </w:r>
      <w:r w:rsidRPr="00166F92">
        <w:t>to</w:t>
      </w:r>
      <w:r w:rsidR="007E703B" w:rsidRPr="00166F92">
        <w:t xml:space="preserve"> </w:t>
      </w:r>
      <w:r w:rsidRPr="00166F92">
        <w:t>carry</w:t>
      </w:r>
      <w:r w:rsidR="007E703B" w:rsidRPr="00166F92">
        <w:t xml:space="preserve"> </w:t>
      </w:r>
      <w:r w:rsidRPr="00166F92">
        <w:t>out</w:t>
      </w:r>
      <w:r w:rsidR="007E703B" w:rsidRPr="00166F92">
        <w:t xml:space="preserve"> </w:t>
      </w:r>
      <w:r w:rsidRPr="00166F92">
        <w:t>the</w:t>
      </w:r>
      <w:r w:rsidR="007E703B" w:rsidRPr="00166F92">
        <w:t xml:space="preserve"> </w:t>
      </w:r>
      <w:r w:rsidRPr="00166F92">
        <w:t>work</w:t>
      </w:r>
      <w:r w:rsidR="007E703B" w:rsidRPr="00166F92">
        <w:t xml:space="preserve"> </w:t>
      </w:r>
      <w:r w:rsidRPr="00166F92">
        <w:t>in</w:t>
      </w:r>
      <w:r w:rsidR="007E703B" w:rsidRPr="00166F92">
        <w:t xml:space="preserve"> </w:t>
      </w:r>
      <w:r w:rsidRPr="00166F92">
        <w:t>the</w:t>
      </w:r>
      <w:r w:rsidR="007E703B" w:rsidRPr="00166F92">
        <w:t xml:space="preserve"> </w:t>
      </w:r>
      <w:r w:rsidRPr="00166F92">
        <w:t>Change</w:t>
      </w:r>
      <w:r w:rsidR="007E703B" w:rsidRPr="00166F92">
        <w:t xml:space="preserve"> </w:t>
      </w:r>
      <w:r w:rsidRPr="00166F92">
        <w:t>Order</w:t>
      </w:r>
      <w:r w:rsidR="007E703B" w:rsidRPr="00166F92">
        <w:t xml:space="preserve"> </w:t>
      </w:r>
      <w:r w:rsidRPr="00166F92">
        <w:t>detailed</w:t>
      </w:r>
      <w:r w:rsidR="007E703B" w:rsidRPr="00166F92">
        <w:t xml:space="preserve"> </w:t>
      </w:r>
      <w:r w:rsidRPr="00166F92">
        <w:t>below</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0075078B" w:rsidRPr="00166F92">
        <w:t xml:space="preserve">GCC </w:t>
      </w:r>
      <w:r w:rsidRPr="00166F92">
        <w:t>Clause</w:t>
      </w:r>
      <w:r w:rsidR="007E703B" w:rsidRPr="00166F92">
        <w:t xml:space="preserve"> </w:t>
      </w:r>
      <w:r w:rsidRPr="00166F92">
        <w:t>39</w:t>
      </w:r>
      <w:r w:rsidR="007E703B" w:rsidRPr="00166F92">
        <w:t xml:space="preserve"> </w:t>
      </w:r>
      <w:r w:rsidRPr="00166F92">
        <w:t>of</w:t>
      </w:r>
      <w:r w:rsidR="007E703B" w:rsidRPr="00166F92">
        <w:t xml:space="preserve"> </w:t>
      </w:r>
      <w:r w:rsidRPr="00166F92">
        <w:t>the</w:t>
      </w:r>
      <w:r w:rsidR="007E703B" w:rsidRPr="00166F92">
        <w:t xml:space="preserve"> </w:t>
      </w:r>
      <w:r w:rsidRPr="00166F92">
        <w:t>General</w:t>
      </w:r>
      <w:r w:rsidR="007E703B" w:rsidRPr="00166F92">
        <w:t xml:space="preserve"> </w:t>
      </w:r>
      <w:r w:rsidRPr="00166F92">
        <w:t>Conditions.</w:t>
      </w:r>
    </w:p>
    <w:p w14:paraId="6323DF19" w14:textId="77777777" w:rsidR="005B4A5F" w:rsidRPr="00166F92" w:rsidRDefault="005B4A5F" w:rsidP="001D5093">
      <w:pPr>
        <w:spacing w:after="240"/>
        <w:ind w:left="540" w:right="0" w:hanging="540"/>
      </w:pPr>
      <w:r w:rsidRPr="00166F92">
        <w:t>1.</w:t>
      </w:r>
      <w:r w:rsidRPr="00166F92">
        <w:tab/>
        <w:t>Title</w:t>
      </w:r>
      <w:r w:rsidR="007E703B" w:rsidRPr="00166F92">
        <w:t xml:space="preserve"> </w:t>
      </w:r>
      <w:r w:rsidRPr="00166F92">
        <w:t>of</w:t>
      </w:r>
      <w:r w:rsidR="007E703B" w:rsidRPr="00166F92">
        <w:t xml:space="preserve"> </w:t>
      </w:r>
      <w:r w:rsidRPr="00166F92">
        <w:t>Change:</w:t>
      </w:r>
      <w:r w:rsidR="007E703B" w:rsidRPr="00166F92">
        <w:t xml:space="preserve">  </w:t>
      </w:r>
      <w:r w:rsidRPr="00166F92">
        <w:rPr>
          <w:i/>
          <w:sz w:val="20"/>
        </w:rPr>
        <w:t>_______________________________</w:t>
      </w:r>
    </w:p>
    <w:p w14:paraId="7232A6EF" w14:textId="77777777" w:rsidR="005B4A5F" w:rsidRPr="00166F92" w:rsidRDefault="005B4A5F" w:rsidP="001D5093">
      <w:pPr>
        <w:tabs>
          <w:tab w:val="left" w:pos="7560"/>
        </w:tabs>
        <w:spacing w:after="240"/>
        <w:ind w:left="540" w:right="0" w:hanging="540"/>
        <w:jc w:val="left"/>
      </w:pPr>
      <w:r w:rsidRPr="00166F92">
        <w:t>2.</w:t>
      </w:r>
      <w:r w:rsidRPr="00166F92">
        <w:tab/>
        <w:t>Employer’s</w:t>
      </w:r>
      <w:r w:rsidR="007E703B" w:rsidRPr="00166F92">
        <w:t xml:space="preserve"> </w:t>
      </w:r>
      <w:r w:rsidRPr="00166F92">
        <w:t>Request</w:t>
      </w:r>
      <w:r w:rsidR="007E703B" w:rsidRPr="00166F92">
        <w:t xml:space="preserve"> </w:t>
      </w:r>
      <w:r w:rsidRPr="00166F92">
        <w:t>for</w:t>
      </w:r>
      <w:r w:rsidR="007E703B" w:rsidRPr="00166F92">
        <w:t xml:space="preserve"> </w:t>
      </w:r>
      <w:r w:rsidRPr="00166F92">
        <w:t>Change</w:t>
      </w:r>
      <w:r w:rsidR="007E703B" w:rsidRPr="00166F92">
        <w:t xml:space="preserve"> </w:t>
      </w:r>
      <w:r w:rsidRPr="00166F92">
        <w:t>Proposal</w:t>
      </w:r>
      <w:r w:rsidR="007E703B" w:rsidRPr="00166F92">
        <w:t xml:space="preserve"> </w:t>
      </w:r>
      <w:r w:rsidRPr="00166F92">
        <w:t>No./Rev.:</w:t>
      </w:r>
      <w:r w:rsidR="007E703B" w:rsidRPr="00166F92">
        <w:t xml:space="preserve">  </w:t>
      </w:r>
      <w:r w:rsidRPr="00166F92">
        <w:rPr>
          <w:i/>
          <w:sz w:val="20"/>
        </w:rPr>
        <w:t>_______________________________</w:t>
      </w:r>
      <w:r w:rsidRPr="00166F92">
        <w:t>dated:</w:t>
      </w:r>
      <w:r w:rsidR="007E703B" w:rsidRPr="00166F92">
        <w:t xml:space="preserve">  </w:t>
      </w:r>
      <w:r w:rsidRPr="00166F92">
        <w:rPr>
          <w:i/>
          <w:sz w:val="20"/>
        </w:rPr>
        <w:t>__________</w:t>
      </w:r>
    </w:p>
    <w:p w14:paraId="1C3B0B66" w14:textId="11B45B24" w:rsidR="005B4A5F" w:rsidRPr="00166F92" w:rsidRDefault="005B4A5F" w:rsidP="001D5093">
      <w:pPr>
        <w:tabs>
          <w:tab w:val="left" w:pos="7560"/>
        </w:tabs>
        <w:spacing w:after="240"/>
        <w:ind w:left="540" w:right="0" w:hanging="540"/>
        <w:jc w:val="left"/>
      </w:pPr>
      <w:r w:rsidRPr="00166F92">
        <w:t>3.</w:t>
      </w:r>
      <w:r w:rsidRPr="00166F92">
        <w:tab/>
        <w:t>Contractor’s</w:t>
      </w:r>
      <w:r w:rsidR="007E703B" w:rsidRPr="00166F92">
        <w:t xml:space="preserve"> </w:t>
      </w:r>
      <w:r w:rsidRPr="00166F92">
        <w:t>Change</w:t>
      </w:r>
      <w:r w:rsidR="007E703B" w:rsidRPr="00166F92">
        <w:t xml:space="preserve"> </w:t>
      </w:r>
      <w:r w:rsidRPr="00166F92">
        <w:t>Proposal</w:t>
      </w:r>
      <w:r w:rsidR="007E703B" w:rsidRPr="00166F92">
        <w:t xml:space="preserve"> </w:t>
      </w:r>
      <w:r w:rsidRPr="00166F92">
        <w:t>No./Rev.:</w:t>
      </w:r>
      <w:r w:rsidR="007E703B" w:rsidRPr="00166F92">
        <w:t xml:space="preserve">  </w:t>
      </w:r>
      <w:r w:rsidRPr="00166F92">
        <w:rPr>
          <w:i/>
          <w:sz w:val="20"/>
        </w:rPr>
        <w:t>__________________</w:t>
      </w:r>
      <w:r w:rsidR="007E703B" w:rsidRPr="00166F92">
        <w:rPr>
          <w:i/>
          <w:sz w:val="20"/>
        </w:rPr>
        <w:t xml:space="preserve"> </w:t>
      </w:r>
      <w:r w:rsidRPr="00166F92">
        <w:t>dated:</w:t>
      </w:r>
      <w:r w:rsidR="007E703B" w:rsidRPr="00166F92">
        <w:t xml:space="preserve">  </w:t>
      </w:r>
      <w:r w:rsidRPr="00166F92">
        <w:rPr>
          <w:i/>
          <w:sz w:val="20"/>
        </w:rPr>
        <w:t>___</w:t>
      </w:r>
    </w:p>
    <w:p w14:paraId="2031032D" w14:textId="77777777" w:rsidR="005B4A5F" w:rsidRPr="00166F92" w:rsidRDefault="005B4A5F" w:rsidP="001D5093">
      <w:pPr>
        <w:spacing w:after="240"/>
        <w:ind w:left="540" w:right="0" w:hanging="540"/>
        <w:jc w:val="left"/>
      </w:pPr>
      <w:r w:rsidRPr="00166F92">
        <w:t>4.</w:t>
      </w:r>
      <w:r w:rsidRPr="00166F92">
        <w:tab/>
        <w:t>Brief</w:t>
      </w:r>
      <w:r w:rsidR="007E703B" w:rsidRPr="00166F92">
        <w:t xml:space="preserve"> </w:t>
      </w:r>
      <w:r w:rsidRPr="00166F92">
        <w:t>Description</w:t>
      </w:r>
      <w:r w:rsidR="007E703B" w:rsidRPr="00166F92">
        <w:t xml:space="preserve"> </w:t>
      </w:r>
      <w:r w:rsidRPr="00166F92">
        <w:t>of</w:t>
      </w:r>
      <w:r w:rsidR="007E703B" w:rsidRPr="00166F92">
        <w:t xml:space="preserve"> </w:t>
      </w:r>
      <w:r w:rsidRPr="00166F92">
        <w:t>Change:</w:t>
      </w:r>
      <w:r w:rsidR="007E703B" w:rsidRPr="00166F92">
        <w:t xml:space="preserve">  </w:t>
      </w:r>
      <w:r w:rsidRPr="00166F92">
        <w:rPr>
          <w:i/>
          <w:sz w:val="20"/>
        </w:rPr>
        <w:t>_______________________________</w:t>
      </w:r>
    </w:p>
    <w:p w14:paraId="135394E4" w14:textId="77777777" w:rsidR="005B4A5F" w:rsidRPr="00166F92" w:rsidRDefault="005B4A5F" w:rsidP="001D5093">
      <w:pPr>
        <w:spacing w:after="240"/>
        <w:ind w:left="540" w:right="0" w:hanging="540"/>
        <w:jc w:val="left"/>
      </w:pPr>
      <w:r w:rsidRPr="00166F92">
        <w:t>5.</w:t>
      </w:r>
      <w:r w:rsidRPr="00166F92">
        <w:tab/>
        <w:t>Facilities</w:t>
      </w:r>
      <w:r w:rsidR="007E703B" w:rsidRPr="00166F92">
        <w:t xml:space="preserve"> </w:t>
      </w:r>
      <w:r w:rsidRPr="00166F92">
        <w:t>and/or</w:t>
      </w:r>
      <w:r w:rsidR="007E703B" w:rsidRPr="00166F92">
        <w:t xml:space="preserve"> </w:t>
      </w:r>
      <w:r w:rsidRPr="00166F92">
        <w:t>Item</w:t>
      </w:r>
      <w:r w:rsidR="007E703B" w:rsidRPr="00166F92">
        <w:t xml:space="preserve"> </w:t>
      </w:r>
      <w:r w:rsidRPr="00166F92">
        <w:t>No.</w:t>
      </w:r>
      <w:r w:rsidR="007E703B" w:rsidRPr="00166F92">
        <w:t xml:space="preserve"> </w:t>
      </w:r>
      <w:r w:rsidRPr="00166F92">
        <w:t>of</w:t>
      </w:r>
      <w:r w:rsidR="007E703B" w:rsidRPr="00166F92">
        <w:t xml:space="preserve"> </w:t>
      </w:r>
      <w:r w:rsidRPr="00166F92">
        <w:t>equipment</w:t>
      </w:r>
      <w:r w:rsidR="007E703B" w:rsidRPr="00166F92">
        <w:t xml:space="preserve"> </w:t>
      </w:r>
      <w:r w:rsidRPr="00166F92">
        <w:t>related</w:t>
      </w:r>
      <w:r w:rsidR="007E703B" w:rsidRPr="00166F92">
        <w:t xml:space="preserve"> </w:t>
      </w:r>
      <w:r w:rsidRPr="00166F92">
        <w:t>to</w:t>
      </w:r>
      <w:r w:rsidR="007E703B" w:rsidRPr="00166F92">
        <w:t xml:space="preserve"> </w:t>
      </w:r>
      <w:r w:rsidRPr="00166F92">
        <w:t>the</w:t>
      </w:r>
      <w:r w:rsidR="007E703B" w:rsidRPr="00166F92">
        <w:t xml:space="preserve"> </w:t>
      </w:r>
      <w:r w:rsidRPr="00166F92">
        <w:t>requested</w:t>
      </w:r>
      <w:r w:rsidR="007E703B" w:rsidRPr="00166F92">
        <w:t xml:space="preserve"> </w:t>
      </w:r>
      <w:r w:rsidRPr="00166F92">
        <w:t>Change:</w:t>
      </w:r>
      <w:r w:rsidR="007E703B" w:rsidRPr="00166F92">
        <w:t xml:space="preserve">  </w:t>
      </w:r>
      <w:r w:rsidRPr="00166F92">
        <w:rPr>
          <w:i/>
          <w:sz w:val="20"/>
        </w:rPr>
        <w:t>_______________________________</w:t>
      </w:r>
    </w:p>
    <w:p w14:paraId="0883A382" w14:textId="77777777" w:rsidR="005B4A5F" w:rsidRPr="00166F92" w:rsidRDefault="005B4A5F" w:rsidP="001D5093">
      <w:pPr>
        <w:spacing w:after="240"/>
        <w:ind w:left="540" w:right="0" w:hanging="540"/>
        <w:jc w:val="left"/>
      </w:pPr>
      <w:r w:rsidRPr="00166F92">
        <w:t>6.</w:t>
      </w:r>
      <w:r w:rsidRPr="00166F92">
        <w:tab/>
        <w:t>Reference</w:t>
      </w:r>
      <w:r w:rsidR="007E703B" w:rsidRPr="00166F92">
        <w:t xml:space="preserve"> </w:t>
      </w:r>
      <w:r w:rsidRPr="00166F92">
        <w:t>Drawings</w:t>
      </w:r>
      <w:r w:rsidR="007E703B" w:rsidRPr="00166F92">
        <w:t xml:space="preserve"> </w:t>
      </w:r>
      <w:r w:rsidRPr="00166F92">
        <w:t>and/or</w:t>
      </w:r>
      <w:r w:rsidR="007E703B" w:rsidRPr="00166F92">
        <w:t xml:space="preserve"> </w:t>
      </w:r>
      <w:r w:rsidRPr="00166F92">
        <w:t>technical</w:t>
      </w:r>
      <w:r w:rsidR="007E703B" w:rsidRPr="00166F92">
        <w:t xml:space="preserve"> </w:t>
      </w:r>
      <w:r w:rsidRPr="00166F92">
        <w:t>documents</w:t>
      </w:r>
      <w:r w:rsidR="007E703B" w:rsidRPr="00166F92">
        <w:t xml:space="preserve"> </w:t>
      </w:r>
      <w:r w:rsidRPr="00166F92">
        <w:t>for</w:t>
      </w:r>
      <w:r w:rsidR="007E703B" w:rsidRPr="00166F92">
        <w:t xml:space="preserve"> </w:t>
      </w:r>
      <w:r w:rsidRPr="00166F92">
        <w:t>the</w:t>
      </w:r>
      <w:r w:rsidR="007E703B" w:rsidRPr="00166F92">
        <w:t xml:space="preserve"> </w:t>
      </w:r>
      <w:r w:rsidRPr="00166F92">
        <w:t>requested</w:t>
      </w:r>
      <w:r w:rsidR="007E703B" w:rsidRPr="00166F92">
        <w:t xml:space="preserve"> </w:t>
      </w:r>
      <w:r w:rsidRPr="00166F92">
        <w:t>Change:</w:t>
      </w:r>
    </w:p>
    <w:p w14:paraId="3D2459F0" w14:textId="77777777" w:rsidR="005B4A5F" w:rsidRPr="00166F92" w:rsidRDefault="005B4A5F" w:rsidP="001D5093">
      <w:pPr>
        <w:tabs>
          <w:tab w:val="left" w:pos="4320"/>
        </w:tabs>
        <w:spacing w:after="240"/>
        <w:ind w:left="540" w:right="0"/>
      </w:pPr>
      <w:r w:rsidRPr="00166F92">
        <w:rPr>
          <w:u w:val="single"/>
        </w:rPr>
        <w:t>Drawing/Document</w:t>
      </w:r>
      <w:r w:rsidR="007E703B" w:rsidRPr="00166F92">
        <w:rPr>
          <w:u w:val="single"/>
        </w:rPr>
        <w:t xml:space="preserve"> </w:t>
      </w:r>
      <w:r w:rsidRPr="00166F92">
        <w:rPr>
          <w:u w:val="single"/>
        </w:rPr>
        <w:t>No.</w:t>
      </w:r>
      <w:r w:rsidRPr="00166F92">
        <w:tab/>
      </w:r>
      <w:r w:rsidRPr="00166F92">
        <w:rPr>
          <w:u w:val="single"/>
        </w:rPr>
        <w:t>Description</w:t>
      </w:r>
    </w:p>
    <w:p w14:paraId="7A9B5A5D" w14:textId="77777777" w:rsidR="005B4A5F" w:rsidRPr="00166F92" w:rsidRDefault="005B4A5F" w:rsidP="001D5093">
      <w:pPr>
        <w:spacing w:after="240"/>
        <w:ind w:left="540" w:right="0" w:hanging="540"/>
      </w:pPr>
      <w:r w:rsidRPr="00166F92">
        <w:t>7.</w:t>
      </w:r>
      <w:r w:rsidRPr="00166F92">
        <w:tab/>
        <w:t>Adjustment</w:t>
      </w:r>
      <w:r w:rsidR="007E703B" w:rsidRPr="00166F92">
        <w:t xml:space="preserve"> </w:t>
      </w:r>
      <w:r w:rsidRPr="00166F92">
        <w:t>of</w:t>
      </w:r>
      <w:r w:rsidR="007E703B" w:rsidRPr="00166F92">
        <w:t xml:space="preserve"> </w:t>
      </w:r>
      <w:r w:rsidRPr="00166F92">
        <w:t>Time</w:t>
      </w:r>
      <w:r w:rsidR="007E703B" w:rsidRPr="00166F92">
        <w:t xml:space="preserve"> </w:t>
      </w:r>
      <w:r w:rsidRPr="00166F92">
        <w:t>for</w:t>
      </w:r>
      <w:r w:rsidR="007E703B" w:rsidRPr="00166F92">
        <w:t xml:space="preserve"> </w:t>
      </w:r>
      <w:r w:rsidRPr="00166F92">
        <w:t>Completion:</w:t>
      </w:r>
    </w:p>
    <w:p w14:paraId="34E6A848" w14:textId="77777777" w:rsidR="005B4A5F" w:rsidRPr="00166F92" w:rsidRDefault="005B4A5F" w:rsidP="001D5093">
      <w:pPr>
        <w:spacing w:after="240"/>
        <w:ind w:left="540" w:right="0" w:hanging="540"/>
      </w:pPr>
      <w:r w:rsidRPr="00166F92">
        <w:t>8.</w:t>
      </w:r>
      <w:r w:rsidRPr="00166F92">
        <w:tab/>
        <w:t>Other</w:t>
      </w:r>
      <w:r w:rsidR="007E703B" w:rsidRPr="00166F92">
        <w:t xml:space="preserve"> </w:t>
      </w:r>
      <w:r w:rsidRPr="00166F92">
        <w:t>change</w:t>
      </w:r>
      <w:r w:rsidR="007E703B" w:rsidRPr="00166F92">
        <w:t xml:space="preserve"> </w:t>
      </w:r>
      <w:r w:rsidRPr="00166F92">
        <w:t>in</w:t>
      </w:r>
      <w:r w:rsidR="007E703B" w:rsidRPr="00166F92">
        <w:t xml:space="preserve"> </w:t>
      </w:r>
      <w:r w:rsidRPr="00166F92">
        <w:t>the</w:t>
      </w:r>
      <w:r w:rsidR="007E703B" w:rsidRPr="00166F92">
        <w:t xml:space="preserve"> </w:t>
      </w:r>
      <w:r w:rsidRPr="00166F92">
        <w:t>Contract</w:t>
      </w:r>
      <w:r w:rsidR="007E703B" w:rsidRPr="00166F92">
        <w:t xml:space="preserve"> </w:t>
      </w:r>
      <w:r w:rsidRPr="00166F92">
        <w:t>terms:</w:t>
      </w:r>
    </w:p>
    <w:p w14:paraId="0FD2ADCC" w14:textId="77777777" w:rsidR="005B4A5F" w:rsidRPr="00166F92" w:rsidRDefault="005B4A5F" w:rsidP="001D5093">
      <w:pPr>
        <w:spacing w:after="240"/>
        <w:ind w:left="540" w:right="0" w:hanging="540"/>
      </w:pPr>
      <w:r w:rsidRPr="00166F92">
        <w:t>9.</w:t>
      </w:r>
      <w:r w:rsidRPr="00166F92">
        <w:tab/>
        <w:t>Other</w:t>
      </w:r>
      <w:r w:rsidR="007E703B" w:rsidRPr="00166F92">
        <w:t xml:space="preserve"> </w:t>
      </w:r>
      <w:r w:rsidRPr="00166F92">
        <w:t>terms</w:t>
      </w:r>
      <w:r w:rsidR="007E703B" w:rsidRPr="00166F92">
        <w:t xml:space="preserve"> </w:t>
      </w:r>
      <w:r w:rsidRPr="00166F92">
        <w:t>and</w:t>
      </w:r>
      <w:r w:rsidR="007E703B" w:rsidRPr="00166F92">
        <w:t xml:space="preserve"> </w:t>
      </w:r>
      <w:r w:rsidRPr="00166F92">
        <w:t>conditions:</w:t>
      </w:r>
    </w:p>
    <w:p w14:paraId="7013C876" w14:textId="77777777" w:rsidR="005B4A5F" w:rsidRPr="00166F92" w:rsidRDefault="005B4A5F" w:rsidP="001D5093">
      <w:pPr>
        <w:tabs>
          <w:tab w:val="left" w:pos="7200"/>
        </w:tabs>
      </w:pPr>
      <w:r w:rsidRPr="00166F92">
        <w:rPr>
          <w:u w:val="single"/>
        </w:rPr>
        <w:tab/>
      </w:r>
    </w:p>
    <w:p w14:paraId="41FE5472" w14:textId="77777777" w:rsidR="005B4A5F" w:rsidRPr="00166F92" w:rsidRDefault="005B4A5F" w:rsidP="001D5093">
      <w:r w:rsidRPr="00166F92">
        <w:t>(Employer’s</w:t>
      </w:r>
      <w:r w:rsidR="007E703B" w:rsidRPr="00166F92">
        <w:t xml:space="preserve"> </w:t>
      </w:r>
      <w:r w:rsidRPr="00166F92">
        <w:t>Name)</w:t>
      </w:r>
    </w:p>
    <w:p w14:paraId="7C9207DA" w14:textId="77777777" w:rsidR="005B4A5F" w:rsidRPr="00166F92" w:rsidRDefault="005B4A5F" w:rsidP="001D5093">
      <w:pPr>
        <w:tabs>
          <w:tab w:val="left" w:pos="7200"/>
        </w:tabs>
        <w:rPr>
          <w:u w:val="single"/>
        </w:rPr>
      </w:pPr>
      <w:r w:rsidRPr="00166F92">
        <w:rPr>
          <w:u w:val="single"/>
        </w:rPr>
        <w:tab/>
      </w:r>
    </w:p>
    <w:p w14:paraId="0944307B" w14:textId="77777777" w:rsidR="005B4A5F" w:rsidRPr="00166F92" w:rsidRDefault="005B4A5F" w:rsidP="001D5093">
      <w:r w:rsidRPr="00166F92">
        <w:t>(Signature)</w:t>
      </w:r>
    </w:p>
    <w:p w14:paraId="68873B92" w14:textId="77777777" w:rsidR="005B4A5F" w:rsidRPr="00166F92" w:rsidRDefault="005B4A5F" w:rsidP="001D5093">
      <w:pPr>
        <w:tabs>
          <w:tab w:val="left" w:pos="7200"/>
        </w:tabs>
      </w:pPr>
      <w:r w:rsidRPr="00166F92">
        <w:rPr>
          <w:u w:val="single"/>
        </w:rPr>
        <w:tab/>
      </w:r>
    </w:p>
    <w:p w14:paraId="27054BD3" w14:textId="77777777" w:rsidR="005B4A5F" w:rsidRPr="00166F92" w:rsidRDefault="005B4A5F" w:rsidP="001D5093">
      <w:r w:rsidRPr="00166F92">
        <w:t>(Name</w:t>
      </w:r>
      <w:r w:rsidR="007E703B" w:rsidRPr="00166F92">
        <w:t xml:space="preserve"> </w:t>
      </w:r>
      <w:r w:rsidRPr="00166F92">
        <w:t>of</w:t>
      </w:r>
      <w:r w:rsidR="007E703B" w:rsidRPr="00166F92">
        <w:t xml:space="preserve"> </w:t>
      </w:r>
      <w:r w:rsidRPr="00166F92">
        <w:t>signatory)</w:t>
      </w:r>
    </w:p>
    <w:p w14:paraId="087BC0DA" w14:textId="77777777" w:rsidR="005B4A5F" w:rsidRPr="00166F92" w:rsidRDefault="005B4A5F" w:rsidP="001D5093">
      <w:pPr>
        <w:tabs>
          <w:tab w:val="left" w:pos="7200"/>
        </w:tabs>
      </w:pPr>
      <w:r w:rsidRPr="00166F92">
        <w:rPr>
          <w:u w:val="single"/>
        </w:rPr>
        <w:tab/>
      </w:r>
    </w:p>
    <w:p w14:paraId="7CC75AEB" w14:textId="0DD28C67" w:rsidR="005B4A5F" w:rsidRPr="00166F92" w:rsidRDefault="005B4A5F" w:rsidP="00170007">
      <w:r w:rsidRPr="00166F92">
        <w:t>(Title</w:t>
      </w:r>
      <w:r w:rsidR="007E703B" w:rsidRPr="00166F92">
        <w:t xml:space="preserve"> </w:t>
      </w:r>
      <w:r w:rsidRPr="00166F92">
        <w:t>of</w:t>
      </w:r>
      <w:r w:rsidR="007E703B" w:rsidRPr="00166F92">
        <w:t xml:space="preserve"> </w:t>
      </w:r>
      <w:r w:rsidRPr="00166F92">
        <w:t>signatory)</w:t>
      </w:r>
    </w:p>
    <w:p w14:paraId="06F7F531" w14:textId="77777777" w:rsidR="005B4A5F" w:rsidRPr="00166F92" w:rsidRDefault="005B4A5F" w:rsidP="001D5093">
      <w:pPr>
        <w:pStyle w:val="SectionVII-Heading2"/>
      </w:pPr>
      <w:r w:rsidRPr="00166F92">
        <w:br w:type="page"/>
      </w:r>
      <w:bookmarkStart w:id="1353" w:name="_Toc436551318"/>
      <w:bookmarkStart w:id="1354" w:name="_Toc190498362"/>
      <w:bookmarkStart w:id="1355" w:name="_Toc190498791"/>
      <w:bookmarkStart w:id="1356" w:name="_Toc437948218"/>
      <w:bookmarkStart w:id="1357" w:name="_Toc437950099"/>
      <w:bookmarkStart w:id="1358" w:name="_Toc437950875"/>
      <w:bookmarkStart w:id="1359" w:name="_Toc437951078"/>
      <w:bookmarkStart w:id="1360" w:name="_Toc437951935"/>
      <w:bookmarkStart w:id="1361" w:name="_Toc190498616"/>
      <w:bookmarkStart w:id="1362" w:name="_Toc93491654"/>
      <w:r w:rsidRPr="00166F92">
        <w:lastRenderedPageBreak/>
        <w:t>Annex</w:t>
      </w:r>
      <w:r w:rsidR="007E703B" w:rsidRPr="00166F92">
        <w:t xml:space="preserve"> </w:t>
      </w:r>
      <w:r w:rsidRPr="00166F92">
        <w:t>7.</w:t>
      </w:r>
      <w:r w:rsidR="007E703B" w:rsidRPr="00166F92">
        <w:t xml:space="preserve">  </w:t>
      </w:r>
      <w:r w:rsidRPr="00166F92">
        <w:t>Application</w:t>
      </w:r>
      <w:r w:rsidR="007E703B" w:rsidRPr="00166F92">
        <w:t xml:space="preserve"> </w:t>
      </w:r>
      <w:r w:rsidRPr="00166F92">
        <w:t>for</w:t>
      </w:r>
      <w:r w:rsidR="007E703B" w:rsidRPr="00166F92">
        <w:t xml:space="preserve"> </w:t>
      </w:r>
      <w:r w:rsidRPr="00166F92">
        <w:t>Change</w:t>
      </w:r>
      <w:r w:rsidR="007E703B" w:rsidRPr="00166F92">
        <w:t xml:space="preserve"> </w:t>
      </w:r>
      <w:r w:rsidRPr="00166F92">
        <w:t>Proposal</w:t>
      </w:r>
      <w:bookmarkEnd w:id="1353"/>
      <w:bookmarkEnd w:id="1354"/>
      <w:bookmarkEnd w:id="1355"/>
      <w:bookmarkEnd w:id="1356"/>
      <w:bookmarkEnd w:id="1357"/>
      <w:bookmarkEnd w:id="1358"/>
      <w:bookmarkEnd w:id="1359"/>
      <w:bookmarkEnd w:id="1360"/>
      <w:bookmarkEnd w:id="1361"/>
      <w:bookmarkEnd w:id="1362"/>
    </w:p>
    <w:p w14:paraId="71860A2D" w14:textId="77777777" w:rsidR="005B4A5F" w:rsidRPr="00166F92" w:rsidRDefault="005B4A5F" w:rsidP="001D5093">
      <w:pPr>
        <w:jc w:val="center"/>
      </w:pPr>
      <w:r w:rsidRPr="00166F92">
        <w:t>(Contractor’s</w:t>
      </w:r>
      <w:r w:rsidR="007E703B" w:rsidRPr="00166F92">
        <w:t xml:space="preserve"> </w:t>
      </w:r>
      <w:r w:rsidRPr="00166F92">
        <w:t>Letterhead)</w:t>
      </w:r>
    </w:p>
    <w:p w14:paraId="3E415516" w14:textId="77777777" w:rsidR="005B4A5F" w:rsidRPr="00166F92" w:rsidRDefault="005B4A5F" w:rsidP="001D5093"/>
    <w:p w14:paraId="6B6A06D4" w14:textId="79E0ED5E" w:rsidR="005B4A5F" w:rsidRPr="00166F92" w:rsidRDefault="005B4A5F" w:rsidP="001D5093">
      <w:pPr>
        <w:tabs>
          <w:tab w:val="left" w:pos="6480"/>
          <w:tab w:val="left" w:pos="9000"/>
        </w:tabs>
      </w:pPr>
      <w:r w:rsidRPr="00166F92">
        <w:t>To:</w:t>
      </w:r>
      <w:r w:rsidR="007E703B" w:rsidRPr="00166F92">
        <w:t xml:space="preserve">  </w:t>
      </w:r>
      <w:r w:rsidRPr="00166F92">
        <w:rPr>
          <w:i/>
          <w:sz w:val="20"/>
        </w:rPr>
        <w:t>_______________________________</w:t>
      </w:r>
      <w:r w:rsidRPr="00166F92">
        <w:tab/>
        <w:t>Date:</w:t>
      </w:r>
      <w:r w:rsidR="007E703B" w:rsidRPr="00166F92">
        <w:t xml:space="preserve"> </w:t>
      </w:r>
    </w:p>
    <w:p w14:paraId="5D94EB0D" w14:textId="77777777" w:rsidR="005B4A5F" w:rsidRPr="00166F92" w:rsidRDefault="005B4A5F" w:rsidP="001D5093"/>
    <w:p w14:paraId="350A2B43" w14:textId="77777777" w:rsidR="005B4A5F" w:rsidRPr="00166F92" w:rsidRDefault="005B4A5F" w:rsidP="001D5093">
      <w:pPr>
        <w:rPr>
          <w:i/>
          <w:sz w:val="20"/>
        </w:rPr>
      </w:pPr>
      <w:r w:rsidRPr="00166F92">
        <w:t>Attention:</w:t>
      </w:r>
      <w:r w:rsidR="007E703B" w:rsidRPr="00166F92">
        <w:t xml:space="preserve">  </w:t>
      </w:r>
      <w:r w:rsidRPr="00166F92">
        <w:rPr>
          <w:i/>
          <w:sz w:val="20"/>
        </w:rPr>
        <w:t>_______________________________</w:t>
      </w:r>
    </w:p>
    <w:p w14:paraId="622A8580" w14:textId="77777777" w:rsidR="005B4A5F" w:rsidRPr="00166F92" w:rsidRDefault="005B4A5F" w:rsidP="001D5093"/>
    <w:p w14:paraId="14506960" w14:textId="77777777" w:rsidR="005B4A5F" w:rsidRPr="00166F92" w:rsidRDefault="005B4A5F" w:rsidP="001D5093">
      <w:r w:rsidRPr="00166F92">
        <w:t>Contract</w:t>
      </w:r>
      <w:r w:rsidR="007E703B" w:rsidRPr="00166F92">
        <w:t xml:space="preserve"> </w:t>
      </w:r>
      <w:r w:rsidRPr="00166F92">
        <w:t>Name:</w:t>
      </w:r>
      <w:r w:rsidR="007E703B" w:rsidRPr="00166F92">
        <w:t xml:space="preserve">  </w:t>
      </w:r>
      <w:r w:rsidRPr="00166F92">
        <w:rPr>
          <w:i/>
          <w:sz w:val="20"/>
        </w:rPr>
        <w:t>_______________________________</w:t>
      </w:r>
    </w:p>
    <w:p w14:paraId="6BE75499" w14:textId="77777777" w:rsidR="005B4A5F" w:rsidRPr="00166F92" w:rsidRDefault="005B4A5F" w:rsidP="001D5093">
      <w:r w:rsidRPr="00166F92">
        <w:t>Contract</w:t>
      </w:r>
      <w:r w:rsidR="007E703B" w:rsidRPr="00166F92">
        <w:t xml:space="preserve"> </w:t>
      </w:r>
      <w:r w:rsidRPr="00166F92">
        <w:t>Number:</w:t>
      </w:r>
      <w:r w:rsidR="007E703B" w:rsidRPr="00166F92">
        <w:t xml:space="preserve">  </w:t>
      </w:r>
      <w:r w:rsidRPr="00166F92">
        <w:rPr>
          <w:i/>
          <w:sz w:val="20"/>
        </w:rPr>
        <w:t>_______________________________</w:t>
      </w:r>
    </w:p>
    <w:p w14:paraId="24A571C9" w14:textId="77777777" w:rsidR="005B4A5F" w:rsidRPr="00166F92" w:rsidRDefault="005B4A5F" w:rsidP="001D5093"/>
    <w:p w14:paraId="7A0AFDC3" w14:textId="77777777" w:rsidR="005B4A5F" w:rsidRPr="00166F92" w:rsidRDefault="005B4A5F" w:rsidP="001D5093">
      <w:r w:rsidRPr="00166F92">
        <w:t>Dear</w:t>
      </w:r>
      <w:r w:rsidR="007E703B" w:rsidRPr="00166F92">
        <w:t xml:space="preserve"> </w:t>
      </w:r>
      <w:r w:rsidRPr="00166F92">
        <w:t>Ladies</w:t>
      </w:r>
      <w:r w:rsidR="007E703B" w:rsidRPr="00166F92">
        <w:t xml:space="preserve"> </w:t>
      </w:r>
      <w:r w:rsidRPr="00166F92">
        <w:t>and/or</w:t>
      </w:r>
      <w:r w:rsidR="007E703B" w:rsidRPr="00166F92">
        <w:t xml:space="preserve"> </w:t>
      </w:r>
      <w:r w:rsidRPr="00166F92">
        <w:t>Gentlemen:</w:t>
      </w:r>
    </w:p>
    <w:p w14:paraId="12B62890" w14:textId="77777777" w:rsidR="005B4A5F" w:rsidRPr="00166F92" w:rsidRDefault="005B4A5F" w:rsidP="001D5093"/>
    <w:p w14:paraId="713EE690" w14:textId="77777777" w:rsidR="005B4A5F" w:rsidRPr="00166F92" w:rsidRDefault="005B4A5F" w:rsidP="001D5093">
      <w:r w:rsidRPr="00166F92">
        <w:t>We</w:t>
      </w:r>
      <w:r w:rsidR="007E703B" w:rsidRPr="00166F92">
        <w:t xml:space="preserve"> </w:t>
      </w:r>
      <w:r w:rsidRPr="00166F92">
        <w:t>hereby</w:t>
      </w:r>
      <w:r w:rsidR="007E703B" w:rsidRPr="00166F92">
        <w:t xml:space="preserve"> </w:t>
      </w:r>
      <w:r w:rsidRPr="00166F92">
        <w:t>propose</w:t>
      </w:r>
      <w:r w:rsidR="007E703B" w:rsidRPr="00166F92">
        <w:t xml:space="preserve"> </w:t>
      </w:r>
      <w:r w:rsidRPr="00166F92">
        <w:t>that</w:t>
      </w:r>
      <w:r w:rsidR="007E703B" w:rsidRPr="00166F92">
        <w:t xml:space="preserve"> </w:t>
      </w:r>
      <w:r w:rsidRPr="00166F92">
        <w:t>the</w:t>
      </w:r>
      <w:r w:rsidR="007E703B" w:rsidRPr="00166F92">
        <w:t xml:space="preserve"> </w:t>
      </w:r>
      <w:r w:rsidRPr="00166F92">
        <w:t>below-mentioned</w:t>
      </w:r>
      <w:r w:rsidR="007E703B" w:rsidRPr="00166F92">
        <w:t xml:space="preserve"> </w:t>
      </w:r>
      <w:r w:rsidRPr="00166F92">
        <w:t>work</w:t>
      </w:r>
      <w:r w:rsidR="007E703B" w:rsidRPr="00166F92">
        <w:t xml:space="preserve"> </w:t>
      </w:r>
      <w:r w:rsidRPr="00166F92">
        <w:t>be</w:t>
      </w:r>
      <w:r w:rsidR="007E703B" w:rsidRPr="00166F92">
        <w:t xml:space="preserve"> </w:t>
      </w:r>
      <w:r w:rsidRPr="00166F92">
        <w:t>treated</w:t>
      </w:r>
      <w:r w:rsidR="007E703B" w:rsidRPr="00166F92">
        <w:t xml:space="preserve"> </w:t>
      </w:r>
      <w:r w:rsidRPr="00166F92">
        <w:t>as</w:t>
      </w:r>
      <w:r w:rsidR="007E703B" w:rsidRPr="00166F92">
        <w:t xml:space="preserve"> </w:t>
      </w:r>
      <w:r w:rsidRPr="00166F92">
        <w:t>a</w:t>
      </w:r>
      <w:r w:rsidR="007E703B" w:rsidRPr="00166F92">
        <w:t xml:space="preserve"> </w:t>
      </w:r>
      <w:r w:rsidRPr="00166F92">
        <w:t>Change</w:t>
      </w:r>
      <w:r w:rsidR="007E703B" w:rsidRPr="00166F92">
        <w:t xml:space="preserve"> </w:t>
      </w:r>
      <w:r w:rsidRPr="00166F92">
        <w:t>in</w:t>
      </w:r>
      <w:r w:rsidR="007E703B" w:rsidRPr="00166F92">
        <w:t xml:space="preserve"> </w:t>
      </w:r>
      <w:r w:rsidRPr="00166F92">
        <w:t>the</w:t>
      </w:r>
      <w:r w:rsidR="007E703B" w:rsidRPr="00166F92">
        <w:t xml:space="preserve"> </w:t>
      </w:r>
      <w:r w:rsidRPr="00166F92">
        <w:t>Facilities.</w:t>
      </w:r>
    </w:p>
    <w:p w14:paraId="0CE19364" w14:textId="77777777" w:rsidR="005B4A5F" w:rsidRPr="00166F92" w:rsidRDefault="005B4A5F" w:rsidP="001D5093">
      <w:pPr>
        <w:ind w:left="540" w:hanging="540"/>
      </w:pPr>
      <w:r w:rsidRPr="00166F92">
        <w:t>1.</w:t>
      </w:r>
      <w:r w:rsidRPr="00166F92">
        <w:tab/>
        <w:t>Title</w:t>
      </w:r>
      <w:r w:rsidR="007E703B" w:rsidRPr="00166F92">
        <w:t xml:space="preserve"> </w:t>
      </w:r>
      <w:r w:rsidRPr="00166F92">
        <w:t>of</w:t>
      </w:r>
      <w:r w:rsidR="007E703B" w:rsidRPr="00166F92">
        <w:t xml:space="preserve"> </w:t>
      </w:r>
      <w:r w:rsidRPr="00166F92">
        <w:t>Change:</w:t>
      </w:r>
      <w:r w:rsidR="007E703B" w:rsidRPr="00166F92">
        <w:t xml:space="preserve">  </w:t>
      </w:r>
      <w:r w:rsidRPr="00166F92">
        <w:rPr>
          <w:i/>
          <w:sz w:val="20"/>
        </w:rPr>
        <w:t>_______________________________</w:t>
      </w:r>
    </w:p>
    <w:p w14:paraId="6402CC91" w14:textId="77777777" w:rsidR="005B4A5F" w:rsidRPr="00166F92" w:rsidRDefault="005B4A5F" w:rsidP="001D5093">
      <w:pPr>
        <w:tabs>
          <w:tab w:val="left" w:pos="7560"/>
        </w:tabs>
        <w:ind w:left="540" w:hanging="540"/>
      </w:pPr>
      <w:r w:rsidRPr="00166F92">
        <w:t>2.</w:t>
      </w:r>
      <w:r w:rsidRPr="00166F92">
        <w:tab/>
        <w:t>Application</w:t>
      </w:r>
      <w:r w:rsidR="007E703B" w:rsidRPr="00166F92">
        <w:t xml:space="preserve"> </w:t>
      </w:r>
      <w:r w:rsidRPr="00166F92">
        <w:t>for</w:t>
      </w:r>
      <w:r w:rsidR="007E703B" w:rsidRPr="00166F92">
        <w:t xml:space="preserve"> </w:t>
      </w:r>
      <w:r w:rsidRPr="00166F92">
        <w:t>Change</w:t>
      </w:r>
      <w:r w:rsidR="007E703B" w:rsidRPr="00166F92">
        <w:t xml:space="preserve"> </w:t>
      </w:r>
      <w:r w:rsidRPr="00166F92">
        <w:t>Proposal</w:t>
      </w:r>
      <w:r w:rsidR="007E703B" w:rsidRPr="00166F92">
        <w:t xml:space="preserve"> </w:t>
      </w:r>
      <w:r w:rsidRPr="00166F92">
        <w:t>No./Rev.:</w:t>
      </w:r>
      <w:r w:rsidR="007E703B" w:rsidRPr="00166F92">
        <w:t xml:space="preserve"> </w:t>
      </w:r>
      <w:r w:rsidRPr="00166F92">
        <w:rPr>
          <w:i/>
          <w:sz w:val="20"/>
        </w:rPr>
        <w:t>_______________________________</w:t>
      </w:r>
      <w:r w:rsidRPr="00166F92">
        <w:tab/>
        <w:t>dated:</w:t>
      </w:r>
      <w:r w:rsidR="007E703B" w:rsidRPr="00166F92">
        <w:t xml:space="preserve">  </w:t>
      </w:r>
      <w:r w:rsidRPr="00166F92">
        <w:rPr>
          <w:i/>
          <w:sz w:val="20"/>
        </w:rPr>
        <w:t>_______________________________</w:t>
      </w:r>
    </w:p>
    <w:p w14:paraId="65A150AA" w14:textId="77777777" w:rsidR="005B4A5F" w:rsidRPr="00166F92" w:rsidRDefault="005B4A5F" w:rsidP="001D5093">
      <w:pPr>
        <w:ind w:left="540" w:hanging="540"/>
      </w:pPr>
      <w:r w:rsidRPr="00166F92">
        <w:t>3.</w:t>
      </w:r>
      <w:r w:rsidRPr="00166F92">
        <w:tab/>
        <w:t>Brief</w:t>
      </w:r>
      <w:r w:rsidR="007E703B" w:rsidRPr="00166F92">
        <w:t xml:space="preserve"> </w:t>
      </w:r>
      <w:r w:rsidRPr="00166F92">
        <w:t>Description</w:t>
      </w:r>
      <w:r w:rsidR="007E703B" w:rsidRPr="00166F92">
        <w:t xml:space="preserve"> </w:t>
      </w:r>
      <w:r w:rsidRPr="00166F92">
        <w:t>of</w:t>
      </w:r>
      <w:r w:rsidR="007E703B" w:rsidRPr="00166F92">
        <w:t xml:space="preserve"> </w:t>
      </w:r>
      <w:r w:rsidRPr="00166F92">
        <w:t>Change:</w:t>
      </w:r>
      <w:r w:rsidR="007E703B" w:rsidRPr="00166F92">
        <w:t xml:space="preserve">  </w:t>
      </w:r>
      <w:r w:rsidRPr="00166F92">
        <w:rPr>
          <w:i/>
          <w:sz w:val="20"/>
        </w:rPr>
        <w:t>_______________________________</w:t>
      </w:r>
    </w:p>
    <w:p w14:paraId="3D924550" w14:textId="77777777" w:rsidR="005B4A5F" w:rsidRPr="00166F92" w:rsidRDefault="005B4A5F" w:rsidP="001D5093">
      <w:pPr>
        <w:ind w:left="540" w:hanging="540"/>
      </w:pPr>
      <w:r w:rsidRPr="00166F92">
        <w:t>4.</w:t>
      </w:r>
      <w:r w:rsidRPr="00166F92">
        <w:tab/>
        <w:t>Reasons</w:t>
      </w:r>
      <w:r w:rsidR="007E703B" w:rsidRPr="00166F92">
        <w:t xml:space="preserve"> </w:t>
      </w:r>
      <w:r w:rsidRPr="00166F92">
        <w:t>for</w:t>
      </w:r>
      <w:r w:rsidR="007E703B" w:rsidRPr="00166F92">
        <w:t xml:space="preserve"> </w:t>
      </w:r>
      <w:r w:rsidRPr="00166F92">
        <w:t>Change:</w:t>
      </w:r>
    </w:p>
    <w:p w14:paraId="7249A005" w14:textId="77777777" w:rsidR="005B4A5F" w:rsidRPr="00166F92" w:rsidRDefault="005B4A5F" w:rsidP="001D5093">
      <w:pPr>
        <w:ind w:left="540" w:hanging="540"/>
      </w:pPr>
      <w:r w:rsidRPr="00166F92">
        <w:t>5.</w:t>
      </w:r>
      <w:r w:rsidRPr="00166F92">
        <w:tab/>
        <w:t>Order</w:t>
      </w:r>
      <w:r w:rsidR="007E703B" w:rsidRPr="00166F92">
        <w:t xml:space="preserve"> </w:t>
      </w:r>
      <w:r w:rsidRPr="00166F92">
        <w:t>of</w:t>
      </w:r>
      <w:r w:rsidR="007E703B" w:rsidRPr="00166F92">
        <w:t xml:space="preserve"> </w:t>
      </w:r>
      <w:r w:rsidRPr="00166F92">
        <w:t>Magnitude</w:t>
      </w:r>
      <w:r w:rsidR="007E703B" w:rsidRPr="00166F92">
        <w:t xml:space="preserve"> </w:t>
      </w:r>
      <w:r w:rsidRPr="00166F92">
        <w:t>Estimation</w:t>
      </w:r>
      <w:r w:rsidR="007E703B" w:rsidRPr="00166F92">
        <w:t xml:space="preserve"> </w:t>
      </w:r>
      <w:r w:rsidRPr="00166F92">
        <w:t>(in</w:t>
      </w:r>
      <w:r w:rsidR="007E703B" w:rsidRPr="00166F92">
        <w:t xml:space="preserve"> </w:t>
      </w:r>
      <w:r w:rsidRPr="00166F92">
        <w:t>the</w:t>
      </w:r>
      <w:r w:rsidR="007E703B" w:rsidRPr="00166F92">
        <w:t xml:space="preserve"> </w:t>
      </w:r>
      <w:r w:rsidRPr="00166F92">
        <w:t>currencies</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w:t>
      </w:r>
    </w:p>
    <w:p w14:paraId="6D9B12AB" w14:textId="77777777" w:rsidR="005B4A5F" w:rsidRPr="00166F92" w:rsidRDefault="005B4A5F" w:rsidP="001D5093">
      <w:pPr>
        <w:ind w:left="540" w:hanging="540"/>
      </w:pPr>
      <w:r w:rsidRPr="00166F92">
        <w:t>6.</w:t>
      </w:r>
      <w:r w:rsidRPr="00166F92">
        <w:tab/>
        <w:t>Scheduled</w:t>
      </w:r>
      <w:r w:rsidR="007E703B" w:rsidRPr="00166F92">
        <w:t xml:space="preserve"> </w:t>
      </w:r>
      <w:r w:rsidRPr="00166F92">
        <w:t>Impact</w:t>
      </w:r>
      <w:r w:rsidR="007E703B" w:rsidRPr="00166F92">
        <w:t xml:space="preserve"> </w:t>
      </w:r>
      <w:r w:rsidRPr="00166F92">
        <w:t>of</w:t>
      </w:r>
      <w:r w:rsidR="007E703B" w:rsidRPr="00166F92">
        <w:t xml:space="preserve"> </w:t>
      </w:r>
      <w:r w:rsidRPr="00166F92">
        <w:t>Change:</w:t>
      </w:r>
    </w:p>
    <w:p w14:paraId="2B06B9D5" w14:textId="77777777" w:rsidR="005B4A5F" w:rsidRPr="00166F92" w:rsidRDefault="005B4A5F" w:rsidP="001D5093">
      <w:pPr>
        <w:ind w:left="540" w:hanging="540"/>
      </w:pPr>
      <w:r w:rsidRPr="00166F92">
        <w:t>7.</w:t>
      </w:r>
      <w:r w:rsidRPr="00166F92">
        <w:tab/>
        <w:t>Effect</w:t>
      </w:r>
      <w:r w:rsidR="007E703B" w:rsidRPr="00166F92">
        <w:t xml:space="preserve"> </w:t>
      </w:r>
      <w:r w:rsidRPr="00166F92">
        <w:t>on</w:t>
      </w:r>
      <w:r w:rsidR="007E703B" w:rsidRPr="00166F92">
        <w:t xml:space="preserve"> </w:t>
      </w:r>
      <w:r w:rsidRPr="00166F92">
        <w:t>Functional</w:t>
      </w:r>
      <w:r w:rsidR="007E703B" w:rsidRPr="00166F92">
        <w:t xml:space="preserve"> </w:t>
      </w:r>
      <w:r w:rsidRPr="00166F92">
        <w:t>Guarantees,</w:t>
      </w:r>
      <w:r w:rsidR="007E703B" w:rsidRPr="00166F92">
        <w:t xml:space="preserve"> </w:t>
      </w:r>
      <w:r w:rsidRPr="00166F92">
        <w:t>if</w:t>
      </w:r>
      <w:r w:rsidR="007E703B" w:rsidRPr="00166F92">
        <w:t xml:space="preserve"> </w:t>
      </w:r>
      <w:r w:rsidRPr="00166F92">
        <w:t>any:</w:t>
      </w:r>
    </w:p>
    <w:p w14:paraId="629EA89B" w14:textId="77777777" w:rsidR="005B4A5F" w:rsidRPr="00166F92" w:rsidRDefault="005B4A5F" w:rsidP="001D5093">
      <w:pPr>
        <w:ind w:left="540" w:hanging="540"/>
      </w:pPr>
      <w:r w:rsidRPr="00166F92">
        <w:t>8.</w:t>
      </w:r>
      <w:r w:rsidRPr="00166F92">
        <w:tab/>
        <w:t>Appendix:</w:t>
      </w:r>
    </w:p>
    <w:p w14:paraId="3B15EB99" w14:textId="77777777" w:rsidR="005B4A5F" w:rsidRPr="00166F92" w:rsidRDefault="005B4A5F" w:rsidP="001D5093">
      <w:pPr>
        <w:tabs>
          <w:tab w:val="left" w:pos="7200"/>
        </w:tabs>
      </w:pPr>
      <w:r w:rsidRPr="00166F92">
        <w:rPr>
          <w:u w:val="single"/>
        </w:rPr>
        <w:tab/>
      </w:r>
    </w:p>
    <w:p w14:paraId="52FC1D6E" w14:textId="77777777" w:rsidR="005B4A5F" w:rsidRPr="00166F92" w:rsidRDefault="005B4A5F" w:rsidP="001D5093">
      <w:r w:rsidRPr="00166F92">
        <w:t>(Contractor’s</w:t>
      </w:r>
      <w:r w:rsidR="007E703B" w:rsidRPr="00166F92">
        <w:t xml:space="preserve"> </w:t>
      </w:r>
      <w:r w:rsidRPr="00166F92">
        <w:t>Name)</w:t>
      </w:r>
    </w:p>
    <w:p w14:paraId="3BBED0CB" w14:textId="77777777" w:rsidR="005B4A5F" w:rsidRPr="00166F92" w:rsidRDefault="005B4A5F" w:rsidP="001D5093"/>
    <w:p w14:paraId="225CC361" w14:textId="77777777" w:rsidR="005B4A5F" w:rsidRPr="00166F92" w:rsidRDefault="005B4A5F" w:rsidP="001D5093">
      <w:pPr>
        <w:tabs>
          <w:tab w:val="left" w:pos="7200"/>
        </w:tabs>
        <w:rPr>
          <w:u w:val="single"/>
        </w:rPr>
      </w:pPr>
      <w:r w:rsidRPr="00166F92">
        <w:rPr>
          <w:u w:val="single"/>
        </w:rPr>
        <w:tab/>
      </w:r>
    </w:p>
    <w:p w14:paraId="5BC02C97" w14:textId="77777777" w:rsidR="005B4A5F" w:rsidRPr="00166F92" w:rsidRDefault="005B4A5F" w:rsidP="001D5093">
      <w:r w:rsidRPr="00166F92">
        <w:t>(Signature)</w:t>
      </w:r>
    </w:p>
    <w:p w14:paraId="7A0C7641" w14:textId="77777777" w:rsidR="005B4A5F" w:rsidRPr="00166F92" w:rsidRDefault="005B4A5F" w:rsidP="001D5093"/>
    <w:p w14:paraId="4B219991" w14:textId="77777777" w:rsidR="005B4A5F" w:rsidRPr="00166F92" w:rsidRDefault="005B4A5F" w:rsidP="001D5093">
      <w:pPr>
        <w:tabs>
          <w:tab w:val="left" w:pos="7200"/>
        </w:tabs>
      </w:pPr>
      <w:r w:rsidRPr="00166F92">
        <w:rPr>
          <w:u w:val="single"/>
        </w:rPr>
        <w:tab/>
      </w:r>
    </w:p>
    <w:p w14:paraId="630D368D" w14:textId="77777777" w:rsidR="005B4A5F" w:rsidRPr="00166F92" w:rsidRDefault="005B4A5F" w:rsidP="001D5093">
      <w:r w:rsidRPr="00166F92">
        <w:t>(Name</w:t>
      </w:r>
      <w:r w:rsidR="007E703B" w:rsidRPr="00166F92">
        <w:t xml:space="preserve"> </w:t>
      </w:r>
      <w:r w:rsidRPr="00166F92">
        <w:t>of</w:t>
      </w:r>
      <w:r w:rsidR="007E703B" w:rsidRPr="00166F92">
        <w:t xml:space="preserve"> </w:t>
      </w:r>
      <w:r w:rsidRPr="00166F92">
        <w:t>signatory)</w:t>
      </w:r>
    </w:p>
    <w:p w14:paraId="0CF2A820" w14:textId="77777777" w:rsidR="005B4A5F" w:rsidRPr="00166F92" w:rsidRDefault="005B4A5F" w:rsidP="001D5093"/>
    <w:p w14:paraId="3388AE76" w14:textId="77777777" w:rsidR="005B4A5F" w:rsidRPr="00166F92" w:rsidRDefault="005B4A5F" w:rsidP="001D5093">
      <w:pPr>
        <w:tabs>
          <w:tab w:val="left" w:pos="7200"/>
        </w:tabs>
      </w:pPr>
      <w:r w:rsidRPr="00166F92">
        <w:rPr>
          <w:u w:val="single"/>
        </w:rPr>
        <w:tab/>
      </w:r>
    </w:p>
    <w:p w14:paraId="1D99B1AC" w14:textId="77777777" w:rsidR="005B4A5F" w:rsidRPr="00166F92" w:rsidRDefault="005B4A5F" w:rsidP="001D5093">
      <w:pPr>
        <w:jc w:val="left"/>
      </w:pPr>
      <w:r w:rsidRPr="00166F92">
        <w:t>(Title</w:t>
      </w:r>
      <w:r w:rsidR="007E703B" w:rsidRPr="00166F92">
        <w:t xml:space="preserve"> </w:t>
      </w:r>
      <w:r w:rsidRPr="00166F92">
        <w:t>of</w:t>
      </w:r>
      <w:r w:rsidR="007E703B" w:rsidRPr="00166F92">
        <w:t xml:space="preserve"> </w:t>
      </w:r>
      <w:r w:rsidRPr="00166F92">
        <w:t>signatory)</w:t>
      </w:r>
      <w:r w:rsidRPr="00166F92">
        <w:br w:type="page"/>
      </w:r>
    </w:p>
    <w:p w14:paraId="7DFB3A72" w14:textId="77777777" w:rsidR="005B4A5F" w:rsidRPr="00166F92" w:rsidRDefault="005B4A5F" w:rsidP="001D5093">
      <w:pPr>
        <w:jc w:val="center"/>
      </w:pPr>
      <w:bookmarkStart w:id="1363" w:name="_Hlt139095542"/>
      <w:bookmarkStart w:id="1364" w:name="_Toc438266930"/>
      <w:bookmarkStart w:id="1365" w:name="_Toc438267904"/>
      <w:bookmarkStart w:id="1366" w:name="_Toc438366671"/>
      <w:bookmarkEnd w:id="1363"/>
    </w:p>
    <w:p w14:paraId="29FE2D64" w14:textId="77777777" w:rsidR="00F07D31" w:rsidRPr="00166F92" w:rsidRDefault="00F07D31" w:rsidP="001D5093">
      <w:pPr>
        <w:pStyle w:val="HeadingP1"/>
      </w:pPr>
      <w:bookmarkStart w:id="1367" w:name="_Hlt197841293"/>
      <w:bookmarkStart w:id="1368" w:name="_Toc438529605"/>
      <w:bookmarkStart w:id="1369" w:name="_Toc438725761"/>
      <w:bookmarkStart w:id="1370" w:name="_Toc438817756"/>
      <w:bookmarkStart w:id="1371" w:name="_Toc438954450"/>
      <w:bookmarkStart w:id="1372" w:name="_Toc461939623"/>
      <w:bookmarkStart w:id="1373" w:name="_Toc433184870"/>
      <w:bookmarkStart w:id="1374" w:name="_Toc125954072"/>
      <w:bookmarkStart w:id="1375" w:name="_Toc197840927"/>
      <w:bookmarkEnd w:id="862"/>
      <w:bookmarkEnd w:id="1367"/>
    </w:p>
    <w:p w14:paraId="17200BA7" w14:textId="67EAF6BF" w:rsidR="00F07D31" w:rsidRDefault="00F07D31" w:rsidP="001D5093">
      <w:pPr>
        <w:pStyle w:val="HeadingP1"/>
      </w:pPr>
    </w:p>
    <w:p w14:paraId="3C08DA69" w14:textId="1C54DB68" w:rsidR="00C43748" w:rsidRDefault="00C43748" w:rsidP="001D5093">
      <w:pPr>
        <w:pStyle w:val="HeadingP1"/>
      </w:pPr>
    </w:p>
    <w:p w14:paraId="00D11381" w14:textId="3837F8F0" w:rsidR="00C43748" w:rsidRDefault="00C43748" w:rsidP="001D5093">
      <w:pPr>
        <w:pStyle w:val="HeadingP1"/>
      </w:pPr>
    </w:p>
    <w:p w14:paraId="5655D206" w14:textId="77777777" w:rsidR="00C43748" w:rsidRPr="00166F92" w:rsidRDefault="00C43748" w:rsidP="001D5093">
      <w:pPr>
        <w:pStyle w:val="HeadingP1"/>
      </w:pPr>
    </w:p>
    <w:p w14:paraId="436BD398" w14:textId="77777777" w:rsidR="00F07D31" w:rsidRPr="00166F92" w:rsidRDefault="005B4A5F">
      <w:pPr>
        <w:pStyle w:val="Part1"/>
      </w:pPr>
      <w:bookmarkStart w:id="1376" w:name="_Toc85975457"/>
      <w:r w:rsidRPr="00166F92">
        <w:t>PART</w:t>
      </w:r>
      <w:r w:rsidR="007E703B" w:rsidRPr="00166F92">
        <w:t xml:space="preserve"> </w:t>
      </w:r>
      <w:r w:rsidRPr="00166F92">
        <w:t>3</w:t>
      </w:r>
      <w:r w:rsidR="007E703B" w:rsidRPr="00166F92">
        <w:t xml:space="preserve"> </w:t>
      </w:r>
      <w:r w:rsidRPr="00166F92">
        <w:t>–</w:t>
      </w:r>
      <w:r w:rsidR="007E703B" w:rsidRPr="00166F92">
        <w:t xml:space="preserve"> </w:t>
      </w:r>
      <w:r w:rsidRPr="00166F92">
        <w:t>Conditions</w:t>
      </w:r>
      <w:r w:rsidR="007E703B" w:rsidRPr="00166F92">
        <w:t xml:space="preserve"> </w:t>
      </w:r>
      <w:r w:rsidRPr="00166F92">
        <w:t>of</w:t>
      </w:r>
      <w:r w:rsidR="007E703B" w:rsidRPr="00166F92">
        <w:t xml:space="preserve"> </w:t>
      </w:r>
      <w:r w:rsidRPr="00166F92">
        <w:t>Contract</w:t>
      </w:r>
      <w:bookmarkEnd w:id="1368"/>
      <w:bookmarkEnd w:id="1369"/>
      <w:bookmarkEnd w:id="1370"/>
      <w:bookmarkEnd w:id="1371"/>
      <w:bookmarkEnd w:id="1372"/>
      <w:r w:rsidR="007E703B" w:rsidRPr="00166F92">
        <w:t xml:space="preserve"> </w:t>
      </w:r>
      <w:r w:rsidRPr="00166F92">
        <w:t>and</w:t>
      </w:r>
      <w:r w:rsidR="007E703B" w:rsidRPr="00166F92">
        <w:t xml:space="preserve"> </w:t>
      </w:r>
      <w:r w:rsidRPr="00166F92">
        <w:t>Contract</w:t>
      </w:r>
      <w:r w:rsidR="007E703B" w:rsidRPr="00166F92">
        <w:t xml:space="preserve"> </w:t>
      </w:r>
      <w:r w:rsidRPr="00166F92">
        <w:t>Forms</w:t>
      </w:r>
      <w:bookmarkEnd w:id="1373"/>
      <w:bookmarkEnd w:id="1374"/>
      <w:bookmarkEnd w:id="1375"/>
      <w:bookmarkEnd w:id="1376"/>
    </w:p>
    <w:p w14:paraId="1AA14477" w14:textId="77777777" w:rsidR="005B4A5F" w:rsidRPr="00166F92" w:rsidRDefault="005B4A5F" w:rsidP="001D5093"/>
    <w:p w14:paraId="37CC3F54" w14:textId="77777777" w:rsidR="005B4A5F" w:rsidRPr="00166F92" w:rsidRDefault="005B4A5F" w:rsidP="001D5093">
      <w:pPr>
        <w:pStyle w:val="Subtitle"/>
        <w:jc w:val="both"/>
        <w:rPr>
          <w:b w:val="0"/>
          <w:sz w:val="24"/>
        </w:rPr>
      </w:pPr>
    </w:p>
    <w:p w14:paraId="31A658E7" w14:textId="77777777" w:rsidR="001514D5" w:rsidRPr="00166F92" w:rsidRDefault="001514D5" w:rsidP="001D5093">
      <w:pPr>
        <w:pStyle w:val="Subtitle"/>
        <w:rPr>
          <w:b w:val="0"/>
          <w:sz w:val="24"/>
        </w:rPr>
        <w:sectPr w:rsidR="001514D5" w:rsidRPr="00166F92" w:rsidSect="001A740D">
          <w:headerReference w:type="even" r:id="rId115"/>
          <w:headerReference w:type="default" r:id="rId116"/>
          <w:headerReference w:type="first" r:id="rId117"/>
          <w:type w:val="oddPage"/>
          <w:pgSz w:w="11906" w:h="16838" w:code="9"/>
          <w:pgMar w:top="1440" w:right="1440" w:bottom="1440" w:left="1800" w:header="720" w:footer="720" w:gutter="0"/>
          <w:cols w:space="720"/>
          <w:titlePg/>
          <w:docGrid w:linePitch="326"/>
        </w:sect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5B4A5F" w:rsidRPr="00166F92" w14:paraId="7535CA3B" w14:textId="77777777" w:rsidTr="000A7561">
        <w:trPr>
          <w:trHeight w:val="600"/>
        </w:trPr>
        <w:tc>
          <w:tcPr>
            <w:tcW w:w="9198" w:type="dxa"/>
            <w:tcBorders>
              <w:top w:val="nil"/>
              <w:left w:val="nil"/>
              <w:bottom w:val="nil"/>
              <w:right w:val="nil"/>
            </w:tcBorders>
            <w:vAlign w:val="center"/>
          </w:tcPr>
          <w:p w14:paraId="55AD5229" w14:textId="77777777" w:rsidR="005B4A5F" w:rsidRPr="00166F92" w:rsidRDefault="005B4A5F" w:rsidP="001D5093">
            <w:pPr>
              <w:pStyle w:val="SectionHeadings"/>
            </w:pPr>
            <w:bookmarkStart w:id="1377" w:name="_Hlt41971333"/>
            <w:bookmarkStart w:id="1378" w:name="_Hlt126646367"/>
            <w:bookmarkStart w:id="1379" w:name="_Toc433184871"/>
            <w:bookmarkStart w:id="1380" w:name="_Toc41971247"/>
            <w:bookmarkStart w:id="1381" w:name="_Toc125954073"/>
            <w:bookmarkStart w:id="1382" w:name="_Toc197840928"/>
            <w:bookmarkStart w:id="1383" w:name="_Toc85975458"/>
            <w:bookmarkEnd w:id="1377"/>
            <w:bookmarkEnd w:id="1378"/>
            <w:r w:rsidRPr="00166F92">
              <w:lastRenderedPageBreak/>
              <w:t>Section</w:t>
            </w:r>
            <w:r w:rsidR="007E703B" w:rsidRPr="00166F92">
              <w:t xml:space="preserve"> </w:t>
            </w:r>
            <w:r w:rsidRPr="00166F92">
              <w:t>VIII</w:t>
            </w:r>
            <w:r w:rsidR="007E703B" w:rsidRPr="00166F92">
              <w:t xml:space="preserve"> </w:t>
            </w:r>
            <w:r w:rsidR="00593E62" w:rsidRPr="00166F92">
              <w:t>-</w:t>
            </w:r>
            <w:r w:rsidR="00AE5E88" w:rsidRPr="00166F92">
              <w:t xml:space="preserve"> </w:t>
            </w:r>
            <w:r w:rsidRPr="00166F92">
              <w:t>General</w:t>
            </w:r>
            <w:r w:rsidR="007E703B" w:rsidRPr="00166F92">
              <w:t xml:space="preserve"> </w:t>
            </w:r>
            <w:r w:rsidRPr="00166F92">
              <w:t>Condition</w:t>
            </w:r>
            <w:bookmarkStart w:id="1384" w:name="_Hlt41971225"/>
            <w:bookmarkEnd w:id="1384"/>
            <w:r w:rsidRPr="00166F92">
              <w:t>s</w:t>
            </w:r>
            <w:r w:rsidR="007E703B" w:rsidRPr="00166F92">
              <w:t xml:space="preserve"> </w:t>
            </w:r>
            <w:bookmarkEnd w:id="1379"/>
            <w:bookmarkEnd w:id="1380"/>
            <w:bookmarkEnd w:id="1381"/>
            <w:bookmarkEnd w:id="1382"/>
            <w:r w:rsidR="002A5BED" w:rsidRPr="00166F92">
              <w:t>of Contract</w:t>
            </w:r>
            <w:bookmarkEnd w:id="1383"/>
          </w:p>
        </w:tc>
      </w:tr>
    </w:tbl>
    <w:p w14:paraId="2B9C2362" w14:textId="77777777" w:rsidR="005B4A5F" w:rsidRPr="00166F92" w:rsidRDefault="005B4A5F" w:rsidP="001D5093">
      <w:pPr>
        <w:pStyle w:val="explanatorynotes"/>
        <w:suppressAutoHyphens w:val="0"/>
        <w:spacing w:after="0" w:line="240" w:lineRule="auto"/>
        <w:rPr>
          <w:rFonts w:ascii="Times New Roman" w:hAnsi="Times New Roman"/>
        </w:rPr>
      </w:pPr>
    </w:p>
    <w:p w14:paraId="20063A73" w14:textId="77777777" w:rsidR="005B4A5F" w:rsidRPr="00166F92" w:rsidRDefault="005B4A5F" w:rsidP="001D5093">
      <w:pPr>
        <w:jc w:val="center"/>
        <w:rPr>
          <w:b/>
          <w:sz w:val="28"/>
          <w:szCs w:val="28"/>
        </w:rPr>
      </w:pPr>
      <w:bookmarkStart w:id="1385" w:name="_Toc37643992"/>
      <w:r w:rsidRPr="00166F92">
        <w:rPr>
          <w:b/>
          <w:sz w:val="28"/>
          <w:szCs w:val="28"/>
        </w:rPr>
        <w:t>Table</w:t>
      </w:r>
      <w:r w:rsidR="007E703B" w:rsidRPr="00166F92">
        <w:rPr>
          <w:b/>
          <w:sz w:val="28"/>
          <w:szCs w:val="28"/>
        </w:rPr>
        <w:t xml:space="preserve"> </w:t>
      </w:r>
      <w:r w:rsidRPr="00166F92">
        <w:rPr>
          <w:b/>
          <w:sz w:val="28"/>
          <w:szCs w:val="28"/>
        </w:rPr>
        <w:t>of</w:t>
      </w:r>
      <w:r w:rsidR="007E703B" w:rsidRPr="00166F92">
        <w:rPr>
          <w:b/>
          <w:sz w:val="28"/>
          <w:szCs w:val="28"/>
        </w:rPr>
        <w:t xml:space="preserve"> </w:t>
      </w:r>
      <w:r w:rsidRPr="00166F92">
        <w:rPr>
          <w:b/>
          <w:sz w:val="28"/>
          <w:szCs w:val="28"/>
        </w:rPr>
        <w:t>Clauses</w:t>
      </w:r>
      <w:bookmarkEnd w:id="1385"/>
    </w:p>
    <w:p w14:paraId="29FD0B12" w14:textId="77777777" w:rsidR="005B4A5F" w:rsidRPr="00166F92" w:rsidRDefault="005B4A5F" w:rsidP="001D5093">
      <w:pPr>
        <w:jc w:val="center"/>
      </w:pPr>
    </w:p>
    <w:p w14:paraId="1A632BD8" w14:textId="7BE2AAC5" w:rsidR="00BC2387" w:rsidRDefault="006A7A5A">
      <w:pPr>
        <w:pStyle w:val="TOC1"/>
        <w:rPr>
          <w:rFonts w:asciiTheme="minorHAnsi" w:eastAsiaTheme="minorEastAsia" w:hAnsiTheme="minorHAnsi" w:cstheme="minorBidi"/>
          <w:b w:val="0"/>
          <w:iCs w:val="0"/>
          <w:sz w:val="22"/>
          <w:szCs w:val="22"/>
        </w:rPr>
      </w:pPr>
      <w:r w:rsidRPr="00166F92">
        <w:fldChar w:fldCharType="begin"/>
      </w:r>
      <w:r w:rsidR="005B4A5F" w:rsidRPr="00166F92">
        <w:instrText xml:space="preserve"> TOC \h \z \t "S7 Header 1,1,S7 Header 2,2" </w:instrText>
      </w:r>
      <w:r w:rsidRPr="00166F92">
        <w:fldChar w:fldCharType="separate"/>
      </w:r>
      <w:bookmarkStart w:id="1386" w:name="_Hlt139095135"/>
      <w:bookmarkEnd w:id="1386"/>
      <w:r w:rsidR="00BC2387" w:rsidRPr="00C909F6">
        <w:rPr>
          <w:rStyle w:val="Hyperlink"/>
        </w:rPr>
        <w:fldChar w:fldCharType="begin"/>
      </w:r>
      <w:r w:rsidR="00BC2387" w:rsidRPr="00C909F6">
        <w:rPr>
          <w:rStyle w:val="Hyperlink"/>
        </w:rPr>
        <w:instrText xml:space="preserve"> </w:instrText>
      </w:r>
      <w:r w:rsidR="00BC2387">
        <w:instrText>HYPERLINK \l "_Toc28954042"</w:instrText>
      </w:r>
      <w:r w:rsidR="00BC2387" w:rsidRPr="00C909F6">
        <w:rPr>
          <w:rStyle w:val="Hyperlink"/>
        </w:rPr>
        <w:instrText xml:space="preserve"> </w:instrText>
      </w:r>
      <w:r w:rsidR="00BC2387" w:rsidRPr="00C909F6">
        <w:rPr>
          <w:rStyle w:val="Hyperlink"/>
        </w:rPr>
        <w:fldChar w:fldCharType="separate"/>
      </w:r>
      <w:r w:rsidR="00BC2387" w:rsidRPr="00C909F6">
        <w:rPr>
          <w:rStyle w:val="Hyperlink"/>
        </w:rPr>
        <w:t>A.</w:t>
      </w:r>
      <w:r w:rsidR="00BC2387">
        <w:rPr>
          <w:rFonts w:asciiTheme="minorHAnsi" w:eastAsiaTheme="minorEastAsia" w:hAnsiTheme="minorHAnsi" w:cstheme="minorBidi"/>
          <w:b w:val="0"/>
          <w:iCs w:val="0"/>
          <w:sz w:val="22"/>
          <w:szCs w:val="22"/>
        </w:rPr>
        <w:tab/>
      </w:r>
      <w:r w:rsidR="00BC2387" w:rsidRPr="00C909F6">
        <w:rPr>
          <w:rStyle w:val="Hyperlink"/>
        </w:rPr>
        <w:t>Contract and Interpretation</w:t>
      </w:r>
      <w:r w:rsidR="00BC2387">
        <w:rPr>
          <w:webHidden/>
        </w:rPr>
        <w:tab/>
      </w:r>
      <w:r w:rsidR="00BC2387">
        <w:rPr>
          <w:webHidden/>
        </w:rPr>
        <w:fldChar w:fldCharType="begin"/>
      </w:r>
      <w:r w:rsidR="00BC2387">
        <w:rPr>
          <w:webHidden/>
        </w:rPr>
        <w:instrText xml:space="preserve"> PAGEREF _Toc28954042 \h </w:instrText>
      </w:r>
      <w:r w:rsidR="00BC2387">
        <w:rPr>
          <w:webHidden/>
        </w:rPr>
      </w:r>
      <w:r w:rsidR="00BC2387">
        <w:rPr>
          <w:webHidden/>
        </w:rPr>
        <w:fldChar w:fldCharType="separate"/>
      </w:r>
      <w:r w:rsidR="000977AA">
        <w:rPr>
          <w:webHidden/>
        </w:rPr>
        <w:t>323</w:t>
      </w:r>
      <w:r w:rsidR="00BC2387">
        <w:rPr>
          <w:webHidden/>
        </w:rPr>
        <w:fldChar w:fldCharType="end"/>
      </w:r>
      <w:r w:rsidR="00BC2387" w:rsidRPr="00C909F6">
        <w:rPr>
          <w:rStyle w:val="Hyperlink"/>
        </w:rPr>
        <w:fldChar w:fldCharType="end"/>
      </w:r>
    </w:p>
    <w:p w14:paraId="6995AE8B" w14:textId="3922415A" w:rsidR="00BC2387" w:rsidRDefault="00882424" w:rsidP="0060398C">
      <w:pPr>
        <w:pStyle w:val="TOC2"/>
        <w:rPr>
          <w:rFonts w:asciiTheme="minorHAnsi" w:eastAsiaTheme="minorEastAsia" w:hAnsiTheme="minorHAnsi" w:cstheme="minorBidi"/>
          <w:noProof/>
          <w:sz w:val="22"/>
        </w:rPr>
      </w:pPr>
      <w:hyperlink w:anchor="_Toc28954043" w:history="1">
        <w:r w:rsidR="00BC2387" w:rsidRPr="00C909F6">
          <w:rPr>
            <w:rStyle w:val="Hyperlink"/>
            <w:noProof/>
          </w:rPr>
          <w:t>1.</w:t>
        </w:r>
        <w:r w:rsidR="00BC2387">
          <w:rPr>
            <w:rFonts w:asciiTheme="minorHAnsi" w:eastAsiaTheme="minorEastAsia" w:hAnsiTheme="minorHAnsi" w:cstheme="minorBidi"/>
            <w:noProof/>
            <w:sz w:val="22"/>
          </w:rPr>
          <w:tab/>
        </w:r>
        <w:r w:rsidR="00BC2387" w:rsidRPr="00C909F6">
          <w:rPr>
            <w:rStyle w:val="Hyperlink"/>
            <w:noProof/>
          </w:rPr>
          <w:t>Definitions</w:t>
        </w:r>
        <w:r w:rsidR="00BC2387">
          <w:rPr>
            <w:noProof/>
            <w:webHidden/>
          </w:rPr>
          <w:tab/>
        </w:r>
        <w:r w:rsidR="00BC2387">
          <w:rPr>
            <w:noProof/>
            <w:webHidden/>
          </w:rPr>
          <w:fldChar w:fldCharType="begin"/>
        </w:r>
        <w:r w:rsidR="00BC2387">
          <w:rPr>
            <w:noProof/>
            <w:webHidden/>
          </w:rPr>
          <w:instrText xml:space="preserve"> PAGEREF _Toc28954043 \h </w:instrText>
        </w:r>
        <w:r w:rsidR="00BC2387">
          <w:rPr>
            <w:noProof/>
            <w:webHidden/>
          </w:rPr>
        </w:r>
        <w:r w:rsidR="00BC2387">
          <w:rPr>
            <w:noProof/>
            <w:webHidden/>
          </w:rPr>
          <w:fldChar w:fldCharType="separate"/>
        </w:r>
        <w:r w:rsidR="000977AA">
          <w:rPr>
            <w:noProof/>
            <w:webHidden/>
          </w:rPr>
          <w:t>323</w:t>
        </w:r>
        <w:r w:rsidR="00BC2387">
          <w:rPr>
            <w:noProof/>
            <w:webHidden/>
          </w:rPr>
          <w:fldChar w:fldCharType="end"/>
        </w:r>
      </w:hyperlink>
    </w:p>
    <w:p w14:paraId="2E5609BA" w14:textId="0110C3AE" w:rsidR="00BC2387" w:rsidRDefault="00882424" w:rsidP="0060398C">
      <w:pPr>
        <w:pStyle w:val="TOC2"/>
        <w:rPr>
          <w:rFonts w:asciiTheme="minorHAnsi" w:eastAsiaTheme="minorEastAsia" w:hAnsiTheme="minorHAnsi" w:cstheme="minorBidi"/>
          <w:noProof/>
          <w:sz w:val="22"/>
        </w:rPr>
      </w:pPr>
      <w:hyperlink w:anchor="_Toc28954044" w:history="1">
        <w:r w:rsidR="00BC2387" w:rsidRPr="00C909F6">
          <w:rPr>
            <w:rStyle w:val="Hyperlink"/>
            <w:noProof/>
          </w:rPr>
          <w:t>2.</w:t>
        </w:r>
        <w:r w:rsidR="00BC2387">
          <w:rPr>
            <w:rFonts w:asciiTheme="minorHAnsi" w:eastAsiaTheme="minorEastAsia" w:hAnsiTheme="minorHAnsi" w:cstheme="minorBidi"/>
            <w:noProof/>
            <w:sz w:val="22"/>
          </w:rPr>
          <w:tab/>
        </w:r>
        <w:r w:rsidR="00BC2387" w:rsidRPr="00C909F6">
          <w:rPr>
            <w:rStyle w:val="Hyperlink"/>
            <w:noProof/>
          </w:rPr>
          <w:t>Contract Documents</w:t>
        </w:r>
        <w:r w:rsidR="00BC2387">
          <w:rPr>
            <w:noProof/>
            <w:webHidden/>
          </w:rPr>
          <w:tab/>
        </w:r>
        <w:r w:rsidR="00BC2387">
          <w:rPr>
            <w:noProof/>
            <w:webHidden/>
          </w:rPr>
          <w:fldChar w:fldCharType="begin"/>
        </w:r>
        <w:r w:rsidR="00BC2387">
          <w:rPr>
            <w:noProof/>
            <w:webHidden/>
          </w:rPr>
          <w:instrText xml:space="preserve"> PAGEREF _Toc28954044 \h </w:instrText>
        </w:r>
        <w:r w:rsidR="00BC2387">
          <w:rPr>
            <w:noProof/>
            <w:webHidden/>
          </w:rPr>
        </w:r>
        <w:r w:rsidR="00BC2387">
          <w:rPr>
            <w:noProof/>
            <w:webHidden/>
          </w:rPr>
          <w:fldChar w:fldCharType="separate"/>
        </w:r>
        <w:r w:rsidR="000977AA">
          <w:rPr>
            <w:noProof/>
            <w:webHidden/>
          </w:rPr>
          <w:t>326</w:t>
        </w:r>
        <w:r w:rsidR="00BC2387">
          <w:rPr>
            <w:noProof/>
            <w:webHidden/>
          </w:rPr>
          <w:fldChar w:fldCharType="end"/>
        </w:r>
      </w:hyperlink>
    </w:p>
    <w:p w14:paraId="35BFE862" w14:textId="6AE41014" w:rsidR="00BC2387" w:rsidRDefault="00882424" w:rsidP="0060398C">
      <w:pPr>
        <w:pStyle w:val="TOC2"/>
        <w:rPr>
          <w:rFonts w:asciiTheme="minorHAnsi" w:eastAsiaTheme="minorEastAsia" w:hAnsiTheme="minorHAnsi" w:cstheme="minorBidi"/>
          <w:noProof/>
          <w:sz w:val="22"/>
        </w:rPr>
      </w:pPr>
      <w:hyperlink w:anchor="_Toc28954045" w:history="1">
        <w:r w:rsidR="00BC2387" w:rsidRPr="00C909F6">
          <w:rPr>
            <w:rStyle w:val="Hyperlink"/>
            <w:noProof/>
          </w:rPr>
          <w:t>3.</w:t>
        </w:r>
        <w:r w:rsidR="00BC2387">
          <w:rPr>
            <w:rFonts w:asciiTheme="minorHAnsi" w:eastAsiaTheme="minorEastAsia" w:hAnsiTheme="minorHAnsi" w:cstheme="minorBidi"/>
            <w:noProof/>
            <w:sz w:val="22"/>
          </w:rPr>
          <w:tab/>
        </w:r>
        <w:r w:rsidR="00BC2387" w:rsidRPr="00C909F6">
          <w:rPr>
            <w:rStyle w:val="Hyperlink"/>
            <w:noProof/>
          </w:rPr>
          <w:t>Interpretation</w:t>
        </w:r>
        <w:r w:rsidR="00BC2387">
          <w:rPr>
            <w:noProof/>
            <w:webHidden/>
          </w:rPr>
          <w:tab/>
        </w:r>
        <w:r w:rsidR="00BC2387">
          <w:rPr>
            <w:noProof/>
            <w:webHidden/>
          </w:rPr>
          <w:fldChar w:fldCharType="begin"/>
        </w:r>
        <w:r w:rsidR="00BC2387">
          <w:rPr>
            <w:noProof/>
            <w:webHidden/>
          </w:rPr>
          <w:instrText xml:space="preserve"> PAGEREF _Toc28954045 \h </w:instrText>
        </w:r>
        <w:r w:rsidR="00BC2387">
          <w:rPr>
            <w:noProof/>
            <w:webHidden/>
          </w:rPr>
        </w:r>
        <w:r w:rsidR="00BC2387">
          <w:rPr>
            <w:noProof/>
            <w:webHidden/>
          </w:rPr>
          <w:fldChar w:fldCharType="separate"/>
        </w:r>
        <w:r w:rsidR="000977AA">
          <w:rPr>
            <w:noProof/>
            <w:webHidden/>
          </w:rPr>
          <w:t>326</w:t>
        </w:r>
        <w:r w:rsidR="00BC2387">
          <w:rPr>
            <w:noProof/>
            <w:webHidden/>
          </w:rPr>
          <w:fldChar w:fldCharType="end"/>
        </w:r>
      </w:hyperlink>
    </w:p>
    <w:p w14:paraId="1E42B9D7" w14:textId="079B7A8A" w:rsidR="00BC2387" w:rsidRDefault="00882424" w:rsidP="0060398C">
      <w:pPr>
        <w:pStyle w:val="TOC2"/>
        <w:rPr>
          <w:rFonts w:asciiTheme="minorHAnsi" w:eastAsiaTheme="minorEastAsia" w:hAnsiTheme="minorHAnsi" w:cstheme="minorBidi"/>
          <w:noProof/>
          <w:sz w:val="22"/>
        </w:rPr>
      </w:pPr>
      <w:hyperlink w:anchor="_Toc28954046" w:history="1">
        <w:r w:rsidR="00BC2387" w:rsidRPr="00C909F6">
          <w:rPr>
            <w:rStyle w:val="Hyperlink"/>
            <w:noProof/>
          </w:rPr>
          <w:t>4.</w:t>
        </w:r>
        <w:r w:rsidR="00BC2387">
          <w:rPr>
            <w:rFonts w:asciiTheme="minorHAnsi" w:eastAsiaTheme="minorEastAsia" w:hAnsiTheme="minorHAnsi" w:cstheme="minorBidi"/>
            <w:noProof/>
            <w:sz w:val="22"/>
          </w:rPr>
          <w:tab/>
        </w:r>
        <w:r w:rsidR="00BC2387" w:rsidRPr="00C909F6">
          <w:rPr>
            <w:rStyle w:val="Hyperlink"/>
            <w:noProof/>
          </w:rPr>
          <w:t>Communications</w:t>
        </w:r>
        <w:r w:rsidR="00BC2387">
          <w:rPr>
            <w:noProof/>
            <w:webHidden/>
          </w:rPr>
          <w:tab/>
        </w:r>
        <w:r w:rsidR="00BC2387">
          <w:rPr>
            <w:noProof/>
            <w:webHidden/>
          </w:rPr>
          <w:fldChar w:fldCharType="begin"/>
        </w:r>
        <w:r w:rsidR="00BC2387">
          <w:rPr>
            <w:noProof/>
            <w:webHidden/>
          </w:rPr>
          <w:instrText xml:space="preserve"> PAGEREF _Toc28954046 \h </w:instrText>
        </w:r>
        <w:r w:rsidR="00BC2387">
          <w:rPr>
            <w:noProof/>
            <w:webHidden/>
          </w:rPr>
        </w:r>
        <w:r w:rsidR="00BC2387">
          <w:rPr>
            <w:noProof/>
            <w:webHidden/>
          </w:rPr>
          <w:fldChar w:fldCharType="separate"/>
        </w:r>
        <w:r w:rsidR="000977AA">
          <w:rPr>
            <w:noProof/>
            <w:webHidden/>
          </w:rPr>
          <w:t>328</w:t>
        </w:r>
        <w:r w:rsidR="00BC2387">
          <w:rPr>
            <w:noProof/>
            <w:webHidden/>
          </w:rPr>
          <w:fldChar w:fldCharType="end"/>
        </w:r>
      </w:hyperlink>
    </w:p>
    <w:p w14:paraId="00E03677" w14:textId="35BD7797" w:rsidR="00BC2387" w:rsidRDefault="00882424" w:rsidP="0060398C">
      <w:pPr>
        <w:pStyle w:val="TOC2"/>
        <w:rPr>
          <w:rFonts w:asciiTheme="minorHAnsi" w:eastAsiaTheme="minorEastAsia" w:hAnsiTheme="minorHAnsi" w:cstheme="minorBidi"/>
          <w:noProof/>
          <w:sz w:val="22"/>
        </w:rPr>
      </w:pPr>
      <w:hyperlink w:anchor="_Toc28954047" w:history="1">
        <w:r w:rsidR="00BC2387" w:rsidRPr="00C909F6">
          <w:rPr>
            <w:rStyle w:val="Hyperlink"/>
            <w:noProof/>
          </w:rPr>
          <w:t>5.</w:t>
        </w:r>
        <w:r w:rsidR="00BC2387">
          <w:rPr>
            <w:rFonts w:asciiTheme="minorHAnsi" w:eastAsiaTheme="minorEastAsia" w:hAnsiTheme="minorHAnsi" w:cstheme="minorBidi"/>
            <w:noProof/>
            <w:sz w:val="22"/>
          </w:rPr>
          <w:tab/>
        </w:r>
        <w:r w:rsidR="00BC2387" w:rsidRPr="00C909F6">
          <w:rPr>
            <w:rStyle w:val="Hyperlink"/>
            <w:noProof/>
          </w:rPr>
          <w:t>Law and Language</w:t>
        </w:r>
        <w:r w:rsidR="00BC2387">
          <w:rPr>
            <w:noProof/>
            <w:webHidden/>
          </w:rPr>
          <w:tab/>
        </w:r>
        <w:r w:rsidR="00BC2387">
          <w:rPr>
            <w:noProof/>
            <w:webHidden/>
          </w:rPr>
          <w:fldChar w:fldCharType="begin"/>
        </w:r>
        <w:r w:rsidR="00BC2387">
          <w:rPr>
            <w:noProof/>
            <w:webHidden/>
          </w:rPr>
          <w:instrText xml:space="preserve"> PAGEREF _Toc28954047 \h </w:instrText>
        </w:r>
        <w:r w:rsidR="00BC2387">
          <w:rPr>
            <w:noProof/>
            <w:webHidden/>
          </w:rPr>
        </w:r>
        <w:r w:rsidR="00BC2387">
          <w:rPr>
            <w:noProof/>
            <w:webHidden/>
          </w:rPr>
          <w:fldChar w:fldCharType="separate"/>
        </w:r>
        <w:r w:rsidR="000977AA">
          <w:rPr>
            <w:noProof/>
            <w:webHidden/>
          </w:rPr>
          <w:t>328</w:t>
        </w:r>
        <w:r w:rsidR="00BC2387">
          <w:rPr>
            <w:noProof/>
            <w:webHidden/>
          </w:rPr>
          <w:fldChar w:fldCharType="end"/>
        </w:r>
      </w:hyperlink>
    </w:p>
    <w:p w14:paraId="3496200A" w14:textId="167F4271" w:rsidR="00BC2387" w:rsidRDefault="00882424" w:rsidP="0060398C">
      <w:pPr>
        <w:pStyle w:val="TOC2"/>
        <w:rPr>
          <w:rFonts w:asciiTheme="minorHAnsi" w:eastAsiaTheme="minorEastAsia" w:hAnsiTheme="minorHAnsi" w:cstheme="minorBidi"/>
          <w:noProof/>
          <w:sz w:val="22"/>
        </w:rPr>
      </w:pPr>
      <w:hyperlink w:anchor="_Toc28954048" w:history="1">
        <w:r w:rsidR="00BC2387" w:rsidRPr="00C909F6">
          <w:rPr>
            <w:rStyle w:val="Hyperlink"/>
            <w:noProof/>
          </w:rPr>
          <w:t>6.</w:t>
        </w:r>
        <w:r w:rsidR="00BC2387">
          <w:rPr>
            <w:rFonts w:asciiTheme="minorHAnsi" w:eastAsiaTheme="minorEastAsia" w:hAnsiTheme="minorHAnsi" w:cstheme="minorBidi"/>
            <w:noProof/>
            <w:sz w:val="22"/>
          </w:rPr>
          <w:tab/>
        </w:r>
        <w:r w:rsidR="00BC2387" w:rsidRPr="00C909F6">
          <w:rPr>
            <w:rStyle w:val="Hyperlink"/>
            <w:noProof/>
          </w:rPr>
          <w:t>Fraud and Corruption</w:t>
        </w:r>
        <w:r w:rsidR="00BC2387">
          <w:rPr>
            <w:noProof/>
            <w:webHidden/>
          </w:rPr>
          <w:tab/>
        </w:r>
        <w:r w:rsidR="00BC2387">
          <w:rPr>
            <w:noProof/>
            <w:webHidden/>
          </w:rPr>
          <w:fldChar w:fldCharType="begin"/>
        </w:r>
        <w:r w:rsidR="00BC2387">
          <w:rPr>
            <w:noProof/>
            <w:webHidden/>
          </w:rPr>
          <w:instrText xml:space="preserve"> PAGEREF _Toc28954048 \h </w:instrText>
        </w:r>
        <w:r w:rsidR="00BC2387">
          <w:rPr>
            <w:noProof/>
            <w:webHidden/>
          </w:rPr>
        </w:r>
        <w:r w:rsidR="00BC2387">
          <w:rPr>
            <w:noProof/>
            <w:webHidden/>
          </w:rPr>
          <w:fldChar w:fldCharType="separate"/>
        </w:r>
        <w:r w:rsidR="000977AA">
          <w:rPr>
            <w:noProof/>
            <w:webHidden/>
          </w:rPr>
          <w:t>328</w:t>
        </w:r>
        <w:r w:rsidR="00BC2387">
          <w:rPr>
            <w:noProof/>
            <w:webHidden/>
          </w:rPr>
          <w:fldChar w:fldCharType="end"/>
        </w:r>
      </w:hyperlink>
    </w:p>
    <w:p w14:paraId="7E57EAEF" w14:textId="39D75336" w:rsidR="00BC2387" w:rsidRDefault="00882424">
      <w:pPr>
        <w:pStyle w:val="TOC1"/>
        <w:rPr>
          <w:rFonts w:asciiTheme="minorHAnsi" w:eastAsiaTheme="minorEastAsia" w:hAnsiTheme="minorHAnsi" w:cstheme="minorBidi"/>
          <w:b w:val="0"/>
          <w:iCs w:val="0"/>
          <w:sz w:val="22"/>
          <w:szCs w:val="22"/>
        </w:rPr>
      </w:pPr>
      <w:hyperlink w:anchor="_Toc28954049" w:history="1">
        <w:r w:rsidR="00BC2387" w:rsidRPr="00C909F6">
          <w:rPr>
            <w:rStyle w:val="Hyperlink"/>
          </w:rPr>
          <w:t>B.</w:t>
        </w:r>
        <w:r w:rsidR="00BC2387">
          <w:rPr>
            <w:rFonts w:asciiTheme="minorHAnsi" w:eastAsiaTheme="minorEastAsia" w:hAnsiTheme="minorHAnsi" w:cstheme="minorBidi"/>
            <w:b w:val="0"/>
            <w:iCs w:val="0"/>
            <w:sz w:val="22"/>
            <w:szCs w:val="22"/>
          </w:rPr>
          <w:tab/>
        </w:r>
        <w:r w:rsidR="00BC2387" w:rsidRPr="00C909F6">
          <w:rPr>
            <w:rStyle w:val="Hyperlink"/>
          </w:rPr>
          <w:t>Subject Matter of Contract</w:t>
        </w:r>
        <w:r w:rsidR="00BC2387">
          <w:rPr>
            <w:webHidden/>
          </w:rPr>
          <w:tab/>
        </w:r>
        <w:r w:rsidR="00BC2387">
          <w:rPr>
            <w:webHidden/>
          </w:rPr>
          <w:fldChar w:fldCharType="begin"/>
        </w:r>
        <w:r w:rsidR="00BC2387">
          <w:rPr>
            <w:webHidden/>
          </w:rPr>
          <w:instrText xml:space="preserve"> PAGEREF _Toc28954049 \h </w:instrText>
        </w:r>
        <w:r w:rsidR="00BC2387">
          <w:rPr>
            <w:webHidden/>
          </w:rPr>
        </w:r>
        <w:r w:rsidR="00BC2387">
          <w:rPr>
            <w:webHidden/>
          </w:rPr>
          <w:fldChar w:fldCharType="separate"/>
        </w:r>
        <w:r w:rsidR="000977AA">
          <w:rPr>
            <w:webHidden/>
          </w:rPr>
          <w:t>329</w:t>
        </w:r>
        <w:r w:rsidR="00BC2387">
          <w:rPr>
            <w:webHidden/>
          </w:rPr>
          <w:fldChar w:fldCharType="end"/>
        </w:r>
      </w:hyperlink>
    </w:p>
    <w:p w14:paraId="0DDCCD39" w14:textId="5BE59D0A" w:rsidR="00BC2387" w:rsidRDefault="00882424" w:rsidP="0060398C">
      <w:pPr>
        <w:pStyle w:val="TOC2"/>
        <w:rPr>
          <w:rFonts w:asciiTheme="minorHAnsi" w:eastAsiaTheme="minorEastAsia" w:hAnsiTheme="minorHAnsi" w:cstheme="minorBidi"/>
          <w:noProof/>
          <w:sz w:val="22"/>
        </w:rPr>
      </w:pPr>
      <w:hyperlink w:anchor="_Toc28954050" w:history="1">
        <w:r w:rsidR="00BC2387" w:rsidRPr="00C909F6">
          <w:rPr>
            <w:rStyle w:val="Hyperlink"/>
            <w:noProof/>
          </w:rPr>
          <w:t>7.</w:t>
        </w:r>
        <w:r w:rsidR="00BC2387">
          <w:rPr>
            <w:rFonts w:asciiTheme="minorHAnsi" w:eastAsiaTheme="minorEastAsia" w:hAnsiTheme="minorHAnsi" w:cstheme="minorBidi"/>
            <w:noProof/>
            <w:sz w:val="22"/>
          </w:rPr>
          <w:tab/>
        </w:r>
        <w:r w:rsidR="00BC2387" w:rsidRPr="00C909F6">
          <w:rPr>
            <w:rStyle w:val="Hyperlink"/>
            <w:noProof/>
          </w:rPr>
          <w:t>Scope of Facilities</w:t>
        </w:r>
        <w:r w:rsidR="00BC2387">
          <w:rPr>
            <w:noProof/>
            <w:webHidden/>
          </w:rPr>
          <w:tab/>
        </w:r>
        <w:r w:rsidR="00BC2387">
          <w:rPr>
            <w:noProof/>
            <w:webHidden/>
          </w:rPr>
          <w:fldChar w:fldCharType="begin"/>
        </w:r>
        <w:r w:rsidR="00BC2387">
          <w:rPr>
            <w:noProof/>
            <w:webHidden/>
          </w:rPr>
          <w:instrText xml:space="preserve"> PAGEREF _Toc28954050 \h </w:instrText>
        </w:r>
        <w:r w:rsidR="00BC2387">
          <w:rPr>
            <w:noProof/>
            <w:webHidden/>
          </w:rPr>
        </w:r>
        <w:r w:rsidR="00BC2387">
          <w:rPr>
            <w:noProof/>
            <w:webHidden/>
          </w:rPr>
          <w:fldChar w:fldCharType="separate"/>
        </w:r>
        <w:r w:rsidR="000977AA">
          <w:rPr>
            <w:noProof/>
            <w:webHidden/>
          </w:rPr>
          <w:t>329</w:t>
        </w:r>
        <w:r w:rsidR="00BC2387">
          <w:rPr>
            <w:noProof/>
            <w:webHidden/>
          </w:rPr>
          <w:fldChar w:fldCharType="end"/>
        </w:r>
      </w:hyperlink>
    </w:p>
    <w:p w14:paraId="6AB9BF46" w14:textId="5FCDCCDA" w:rsidR="00BC2387" w:rsidRDefault="00882424" w:rsidP="0060398C">
      <w:pPr>
        <w:pStyle w:val="TOC2"/>
        <w:rPr>
          <w:rFonts w:asciiTheme="minorHAnsi" w:eastAsiaTheme="minorEastAsia" w:hAnsiTheme="minorHAnsi" w:cstheme="minorBidi"/>
          <w:noProof/>
          <w:sz w:val="22"/>
        </w:rPr>
      </w:pPr>
      <w:hyperlink w:anchor="_Toc28954051" w:history="1">
        <w:r w:rsidR="00BC2387" w:rsidRPr="00C909F6">
          <w:rPr>
            <w:rStyle w:val="Hyperlink"/>
            <w:noProof/>
          </w:rPr>
          <w:t>8.</w:t>
        </w:r>
        <w:r w:rsidR="00BC2387">
          <w:rPr>
            <w:rFonts w:asciiTheme="minorHAnsi" w:eastAsiaTheme="minorEastAsia" w:hAnsiTheme="minorHAnsi" w:cstheme="minorBidi"/>
            <w:noProof/>
            <w:sz w:val="22"/>
          </w:rPr>
          <w:tab/>
        </w:r>
        <w:r w:rsidR="00BC2387" w:rsidRPr="00C909F6">
          <w:rPr>
            <w:rStyle w:val="Hyperlink"/>
            <w:noProof/>
          </w:rPr>
          <w:t>Time for Commencement and Completion</w:t>
        </w:r>
        <w:r w:rsidR="00BC2387">
          <w:rPr>
            <w:noProof/>
            <w:webHidden/>
          </w:rPr>
          <w:tab/>
        </w:r>
        <w:r w:rsidR="00BC2387">
          <w:rPr>
            <w:noProof/>
            <w:webHidden/>
          </w:rPr>
          <w:fldChar w:fldCharType="begin"/>
        </w:r>
        <w:r w:rsidR="00BC2387">
          <w:rPr>
            <w:noProof/>
            <w:webHidden/>
          </w:rPr>
          <w:instrText xml:space="preserve"> PAGEREF _Toc28954051 \h </w:instrText>
        </w:r>
        <w:r w:rsidR="00BC2387">
          <w:rPr>
            <w:noProof/>
            <w:webHidden/>
          </w:rPr>
        </w:r>
        <w:r w:rsidR="00BC2387">
          <w:rPr>
            <w:noProof/>
            <w:webHidden/>
          </w:rPr>
          <w:fldChar w:fldCharType="separate"/>
        </w:r>
        <w:r w:rsidR="000977AA">
          <w:rPr>
            <w:noProof/>
            <w:webHidden/>
          </w:rPr>
          <w:t>330</w:t>
        </w:r>
        <w:r w:rsidR="00BC2387">
          <w:rPr>
            <w:noProof/>
            <w:webHidden/>
          </w:rPr>
          <w:fldChar w:fldCharType="end"/>
        </w:r>
      </w:hyperlink>
    </w:p>
    <w:p w14:paraId="72EBC9C7" w14:textId="1A80912F" w:rsidR="00BC2387" w:rsidRDefault="00882424" w:rsidP="0060398C">
      <w:pPr>
        <w:pStyle w:val="TOC2"/>
        <w:rPr>
          <w:rFonts w:asciiTheme="minorHAnsi" w:eastAsiaTheme="minorEastAsia" w:hAnsiTheme="minorHAnsi" w:cstheme="minorBidi"/>
          <w:noProof/>
          <w:sz w:val="22"/>
        </w:rPr>
      </w:pPr>
      <w:hyperlink w:anchor="_Toc28954052" w:history="1">
        <w:r w:rsidR="00BC2387" w:rsidRPr="00C909F6">
          <w:rPr>
            <w:rStyle w:val="Hyperlink"/>
            <w:noProof/>
          </w:rPr>
          <w:t>9.</w:t>
        </w:r>
        <w:r w:rsidR="00BC2387">
          <w:rPr>
            <w:rFonts w:asciiTheme="minorHAnsi" w:eastAsiaTheme="minorEastAsia" w:hAnsiTheme="minorHAnsi" w:cstheme="minorBidi"/>
            <w:noProof/>
            <w:sz w:val="22"/>
          </w:rPr>
          <w:tab/>
        </w:r>
        <w:r w:rsidR="00BC2387" w:rsidRPr="00C909F6">
          <w:rPr>
            <w:rStyle w:val="Hyperlink"/>
            <w:noProof/>
          </w:rPr>
          <w:t>Contractor’s Responsibilities</w:t>
        </w:r>
        <w:r w:rsidR="00BC2387">
          <w:rPr>
            <w:noProof/>
            <w:webHidden/>
          </w:rPr>
          <w:tab/>
        </w:r>
        <w:r w:rsidR="00BC2387">
          <w:rPr>
            <w:noProof/>
            <w:webHidden/>
          </w:rPr>
          <w:fldChar w:fldCharType="begin"/>
        </w:r>
        <w:r w:rsidR="00BC2387">
          <w:rPr>
            <w:noProof/>
            <w:webHidden/>
          </w:rPr>
          <w:instrText xml:space="preserve"> PAGEREF _Toc28954052 \h </w:instrText>
        </w:r>
        <w:r w:rsidR="00BC2387">
          <w:rPr>
            <w:noProof/>
            <w:webHidden/>
          </w:rPr>
        </w:r>
        <w:r w:rsidR="00BC2387">
          <w:rPr>
            <w:noProof/>
            <w:webHidden/>
          </w:rPr>
          <w:fldChar w:fldCharType="separate"/>
        </w:r>
        <w:r w:rsidR="000977AA">
          <w:rPr>
            <w:noProof/>
            <w:webHidden/>
          </w:rPr>
          <w:t>330</w:t>
        </w:r>
        <w:r w:rsidR="00BC2387">
          <w:rPr>
            <w:noProof/>
            <w:webHidden/>
          </w:rPr>
          <w:fldChar w:fldCharType="end"/>
        </w:r>
      </w:hyperlink>
    </w:p>
    <w:p w14:paraId="5AA8BFF7" w14:textId="48FF4C34" w:rsidR="00BC2387" w:rsidRDefault="00882424" w:rsidP="0060398C">
      <w:pPr>
        <w:pStyle w:val="TOC2"/>
        <w:rPr>
          <w:rFonts w:asciiTheme="minorHAnsi" w:eastAsiaTheme="minorEastAsia" w:hAnsiTheme="minorHAnsi" w:cstheme="minorBidi"/>
          <w:noProof/>
          <w:sz w:val="22"/>
        </w:rPr>
      </w:pPr>
      <w:hyperlink w:anchor="_Toc28954053" w:history="1">
        <w:r w:rsidR="00BC2387" w:rsidRPr="00C909F6">
          <w:rPr>
            <w:rStyle w:val="Hyperlink"/>
            <w:noProof/>
          </w:rPr>
          <w:t>10.</w:t>
        </w:r>
        <w:r w:rsidR="00BC2387">
          <w:rPr>
            <w:rFonts w:asciiTheme="minorHAnsi" w:eastAsiaTheme="minorEastAsia" w:hAnsiTheme="minorHAnsi" w:cstheme="minorBidi"/>
            <w:noProof/>
            <w:sz w:val="22"/>
          </w:rPr>
          <w:tab/>
        </w:r>
        <w:r w:rsidR="00BC2387" w:rsidRPr="00C909F6">
          <w:rPr>
            <w:rStyle w:val="Hyperlink"/>
            <w:noProof/>
          </w:rPr>
          <w:t>Employer’s Responsibilities</w:t>
        </w:r>
        <w:r w:rsidR="00BC2387">
          <w:rPr>
            <w:noProof/>
            <w:webHidden/>
          </w:rPr>
          <w:tab/>
        </w:r>
        <w:r w:rsidR="00BC2387">
          <w:rPr>
            <w:noProof/>
            <w:webHidden/>
          </w:rPr>
          <w:fldChar w:fldCharType="begin"/>
        </w:r>
        <w:r w:rsidR="00BC2387">
          <w:rPr>
            <w:noProof/>
            <w:webHidden/>
          </w:rPr>
          <w:instrText xml:space="preserve"> PAGEREF _Toc28954053 \h </w:instrText>
        </w:r>
        <w:r w:rsidR="00BC2387">
          <w:rPr>
            <w:noProof/>
            <w:webHidden/>
          </w:rPr>
        </w:r>
        <w:r w:rsidR="00BC2387">
          <w:rPr>
            <w:noProof/>
            <w:webHidden/>
          </w:rPr>
          <w:fldChar w:fldCharType="separate"/>
        </w:r>
        <w:r w:rsidR="000977AA">
          <w:rPr>
            <w:noProof/>
            <w:webHidden/>
          </w:rPr>
          <w:t>334</w:t>
        </w:r>
        <w:r w:rsidR="00BC2387">
          <w:rPr>
            <w:noProof/>
            <w:webHidden/>
          </w:rPr>
          <w:fldChar w:fldCharType="end"/>
        </w:r>
      </w:hyperlink>
    </w:p>
    <w:p w14:paraId="16D95D7F" w14:textId="03104648" w:rsidR="00BC2387" w:rsidRDefault="00882424">
      <w:pPr>
        <w:pStyle w:val="TOC1"/>
        <w:rPr>
          <w:rFonts w:asciiTheme="minorHAnsi" w:eastAsiaTheme="minorEastAsia" w:hAnsiTheme="minorHAnsi" w:cstheme="minorBidi"/>
          <w:b w:val="0"/>
          <w:iCs w:val="0"/>
          <w:sz w:val="22"/>
          <w:szCs w:val="22"/>
        </w:rPr>
      </w:pPr>
      <w:hyperlink w:anchor="_Toc28954054" w:history="1">
        <w:r w:rsidR="00BC2387" w:rsidRPr="00C909F6">
          <w:rPr>
            <w:rStyle w:val="Hyperlink"/>
          </w:rPr>
          <w:t>C.</w:t>
        </w:r>
        <w:r w:rsidR="00BC2387">
          <w:rPr>
            <w:rFonts w:asciiTheme="minorHAnsi" w:eastAsiaTheme="minorEastAsia" w:hAnsiTheme="minorHAnsi" w:cstheme="minorBidi"/>
            <w:b w:val="0"/>
            <w:iCs w:val="0"/>
            <w:sz w:val="22"/>
            <w:szCs w:val="22"/>
          </w:rPr>
          <w:tab/>
        </w:r>
        <w:r w:rsidR="00BC2387" w:rsidRPr="00C909F6">
          <w:rPr>
            <w:rStyle w:val="Hyperlink"/>
          </w:rPr>
          <w:t>Payment</w:t>
        </w:r>
        <w:r w:rsidR="00BC2387">
          <w:rPr>
            <w:webHidden/>
          </w:rPr>
          <w:tab/>
        </w:r>
        <w:r w:rsidR="00BC2387">
          <w:rPr>
            <w:webHidden/>
          </w:rPr>
          <w:fldChar w:fldCharType="begin"/>
        </w:r>
        <w:r w:rsidR="00BC2387">
          <w:rPr>
            <w:webHidden/>
          </w:rPr>
          <w:instrText xml:space="preserve"> PAGEREF _Toc28954054 \h </w:instrText>
        </w:r>
        <w:r w:rsidR="00BC2387">
          <w:rPr>
            <w:webHidden/>
          </w:rPr>
        </w:r>
        <w:r w:rsidR="00BC2387">
          <w:rPr>
            <w:webHidden/>
          </w:rPr>
          <w:fldChar w:fldCharType="separate"/>
        </w:r>
        <w:r w:rsidR="000977AA">
          <w:rPr>
            <w:webHidden/>
          </w:rPr>
          <w:t>335</w:t>
        </w:r>
        <w:r w:rsidR="00BC2387">
          <w:rPr>
            <w:webHidden/>
          </w:rPr>
          <w:fldChar w:fldCharType="end"/>
        </w:r>
      </w:hyperlink>
    </w:p>
    <w:p w14:paraId="2BE480CB" w14:textId="125A926E" w:rsidR="00BC2387" w:rsidRDefault="00882424" w:rsidP="0060398C">
      <w:pPr>
        <w:pStyle w:val="TOC2"/>
        <w:rPr>
          <w:rFonts w:asciiTheme="minorHAnsi" w:eastAsiaTheme="minorEastAsia" w:hAnsiTheme="minorHAnsi" w:cstheme="minorBidi"/>
          <w:noProof/>
          <w:sz w:val="22"/>
        </w:rPr>
      </w:pPr>
      <w:hyperlink w:anchor="_Toc28954055" w:history="1">
        <w:r w:rsidR="00BC2387" w:rsidRPr="00C909F6">
          <w:rPr>
            <w:rStyle w:val="Hyperlink"/>
            <w:noProof/>
          </w:rPr>
          <w:t>11.</w:t>
        </w:r>
        <w:r w:rsidR="00BC2387">
          <w:rPr>
            <w:rFonts w:asciiTheme="minorHAnsi" w:eastAsiaTheme="minorEastAsia" w:hAnsiTheme="minorHAnsi" w:cstheme="minorBidi"/>
            <w:noProof/>
            <w:sz w:val="22"/>
          </w:rPr>
          <w:tab/>
        </w:r>
        <w:r w:rsidR="00BC2387" w:rsidRPr="00C909F6">
          <w:rPr>
            <w:rStyle w:val="Hyperlink"/>
            <w:noProof/>
          </w:rPr>
          <w:t>Contract Price</w:t>
        </w:r>
        <w:r w:rsidR="00BC2387">
          <w:rPr>
            <w:noProof/>
            <w:webHidden/>
          </w:rPr>
          <w:tab/>
        </w:r>
        <w:r w:rsidR="00BC2387">
          <w:rPr>
            <w:noProof/>
            <w:webHidden/>
          </w:rPr>
          <w:fldChar w:fldCharType="begin"/>
        </w:r>
        <w:r w:rsidR="00BC2387">
          <w:rPr>
            <w:noProof/>
            <w:webHidden/>
          </w:rPr>
          <w:instrText xml:space="preserve"> PAGEREF _Toc28954055 \h </w:instrText>
        </w:r>
        <w:r w:rsidR="00BC2387">
          <w:rPr>
            <w:noProof/>
            <w:webHidden/>
          </w:rPr>
        </w:r>
        <w:r w:rsidR="00BC2387">
          <w:rPr>
            <w:noProof/>
            <w:webHidden/>
          </w:rPr>
          <w:fldChar w:fldCharType="separate"/>
        </w:r>
        <w:r w:rsidR="000977AA">
          <w:rPr>
            <w:noProof/>
            <w:webHidden/>
          </w:rPr>
          <w:t>335</w:t>
        </w:r>
        <w:r w:rsidR="00BC2387">
          <w:rPr>
            <w:noProof/>
            <w:webHidden/>
          </w:rPr>
          <w:fldChar w:fldCharType="end"/>
        </w:r>
      </w:hyperlink>
    </w:p>
    <w:p w14:paraId="782DB34D" w14:textId="7E33B3E2" w:rsidR="00BC2387" w:rsidRDefault="00882424" w:rsidP="0060398C">
      <w:pPr>
        <w:pStyle w:val="TOC2"/>
        <w:rPr>
          <w:rFonts w:asciiTheme="minorHAnsi" w:eastAsiaTheme="minorEastAsia" w:hAnsiTheme="minorHAnsi" w:cstheme="minorBidi"/>
          <w:noProof/>
          <w:sz w:val="22"/>
        </w:rPr>
      </w:pPr>
      <w:hyperlink w:anchor="_Toc28954056" w:history="1">
        <w:r w:rsidR="00BC2387" w:rsidRPr="00C909F6">
          <w:rPr>
            <w:rStyle w:val="Hyperlink"/>
            <w:noProof/>
          </w:rPr>
          <w:t>12.</w:t>
        </w:r>
        <w:r w:rsidR="00BC2387">
          <w:rPr>
            <w:rFonts w:asciiTheme="minorHAnsi" w:eastAsiaTheme="minorEastAsia" w:hAnsiTheme="minorHAnsi" w:cstheme="minorBidi"/>
            <w:noProof/>
            <w:sz w:val="22"/>
          </w:rPr>
          <w:tab/>
        </w:r>
        <w:r w:rsidR="00BC2387" w:rsidRPr="00C909F6">
          <w:rPr>
            <w:rStyle w:val="Hyperlink"/>
            <w:noProof/>
          </w:rPr>
          <w:t>Terms of Payment</w:t>
        </w:r>
        <w:r w:rsidR="00BC2387">
          <w:rPr>
            <w:noProof/>
            <w:webHidden/>
          </w:rPr>
          <w:tab/>
        </w:r>
        <w:r w:rsidR="00BC2387">
          <w:rPr>
            <w:noProof/>
            <w:webHidden/>
          </w:rPr>
          <w:fldChar w:fldCharType="begin"/>
        </w:r>
        <w:r w:rsidR="00BC2387">
          <w:rPr>
            <w:noProof/>
            <w:webHidden/>
          </w:rPr>
          <w:instrText xml:space="preserve"> PAGEREF _Toc28954056 \h </w:instrText>
        </w:r>
        <w:r w:rsidR="00BC2387">
          <w:rPr>
            <w:noProof/>
            <w:webHidden/>
          </w:rPr>
        </w:r>
        <w:r w:rsidR="00BC2387">
          <w:rPr>
            <w:noProof/>
            <w:webHidden/>
          </w:rPr>
          <w:fldChar w:fldCharType="separate"/>
        </w:r>
        <w:r w:rsidR="000977AA">
          <w:rPr>
            <w:noProof/>
            <w:webHidden/>
          </w:rPr>
          <w:t>335</w:t>
        </w:r>
        <w:r w:rsidR="00BC2387">
          <w:rPr>
            <w:noProof/>
            <w:webHidden/>
          </w:rPr>
          <w:fldChar w:fldCharType="end"/>
        </w:r>
      </w:hyperlink>
    </w:p>
    <w:p w14:paraId="0C447CB9" w14:textId="3D5EE3D7" w:rsidR="00BC2387" w:rsidRDefault="00882424" w:rsidP="0060398C">
      <w:pPr>
        <w:pStyle w:val="TOC2"/>
        <w:rPr>
          <w:rFonts w:asciiTheme="minorHAnsi" w:eastAsiaTheme="minorEastAsia" w:hAnsiTheme="minorHAnsi" w:cstheme="minorBidi"/>
          <w:noProof/>
          <w:sz w:val="22"/>
        </w:rPr>
      </w:pPr>
      <w:hyperlink w:anchor="_Toc28954057" w:history="1">
        <w:r w:rsidR="00BC2387" w:rsidRPr="00C909F6">
          <w:rPr>
            <w:rStyle w:val="Hyperlink"/>
            <w:noProof/>
          </w:rPr>
          <w:t>13.</w:t>
        </w:r>
        <w:r w:rsidR="00BC2387">
          <w:rPr>
            <w:rFonts w:asciiTheme="minorHAnsi" w:eastAsiaTheme="minorEastAsia" w:hAnsiTheme="minorHAnsi" w:cstheme="minorBidi"/>
            <w:noProof/>
            <w:sz w:val="22"/>
          </w:rPr>
          <w:tab/>
        </w:r>
        <w:r w:rsidR="00BC2387" w:rsidRPr="00C909F6">
          <w:rPr>
            <w:rStyle w:val="Hyperlink"/>
            <w:noProof/>
          </w:rPr>
          <w:t>Securities</w:t>
        </w:r>
        <w:r w:rsidR="00BC2387">
          <w:rPr>
            <w:noProof/>
            <w:webHidden/>
          </w:rPr>
          <w:tab/>
        </w:r>
        <w:r w:rsidR="00BC2387">
          <w:rPr>
            <w:noProof/>
            <w:webHidden/>
          </w:rPr>
          <w:fldChar w:fldCharType="begin"/>
        </w:r>
        <w:r w:rsidR="00BC2387">
          <w:rPr>
            <w:noProof/>
            <w:webHidden/>
          </w:rPr>
          <w:instrText xml:space="preserve"> PAGEREF _Toc28954057 \h </w:instrText>
        </w:r>
        <w:r w:rsidR="00BC2387">
          <w:rPr>
            <w:noProof/>
            <w:webHidden/>
          </w:rPr>
        </w:r>
        <w:r w:rsidR="00BC2387">
          <w:rPr>
            <w:noProof/>
            <w:webHidden/>
          </w:rPr>
          <w:fldChar w:fldCharType="separate"/>
        </w:r>
        <w:r w:rsidR="000977AA">
          <w:rPr>
            <w:noProof/>
            <w:webHidden/>
          </w:rPr>
          <w:t>336</w:t>
        </w:r>
        <w:r w:rsidR="00BC2387">
          <w:rPr>
            <w:noProof/>
            <w:webHidden/>
          </w:rPr>
          <w:fldChar w:fldCharType="end"/>
        </w:r>
      </w:hyperlink>
    </w:p>
    <w:p w14:paraId="3A71807A" w14:textId="46610FBF" w:rsidR="00BC2387" w:rsidRDefault="00882424" w:rsidP="0060398C">
      <w:pPr>
        <w:pStyle w:val="TOC2"/>
        <w:rPr>
          <w:rFonts w:asciiTheme="minorHAnsi" w:eastAsiaTheme="minorEastAsia" w:hAnsiTheme="minorHAnsi" w:cstheme="minorBidi"/>
          <w:noProof/>
          <w:sz w:val="22"/>
        </w:rPr>
      </w:pPr>
      <w:hyperlink w:anchor="_Toc28954058" w:history="1">
        <w:r w:rsidR="00BC2387" w:rsidRPr="00C909F6">
          <w:rPr>
            <w:rStyle w:val="Hyperlink"/>
            <w:noProof/>
          </w:rPr>
          <w:t>14.</w:t>
        </w:r>
        <w:r w:rsidR="00BC2387">
          <w:rPr>
            <w:rFonts w:asciiTheme="minorHAnsi" w:eastAsiaTheme="minorEastAsia" w:hAnsiTheme="minorHAnsi" w:cstheme="minorBidi"/>
            <w:noProof/>
            <w:sz w:val="22"/>
          </w:rPr>
          <w:tab/>
        </w:r>
        <w:r w:rsidR="00BC2387" w:rsidRPr="00C909F6">
          <w:rPr>
            <w:rStyle w:val="Hyperlink"/>
            <w:noProof/>
          </w:rPr>
          <w:t>Taxes and Duties</w:t>
        </w:r>
        <w:r w:rsidR="00BC2387">
          <w:rPr>
            <w:noProof/>
            <w:webHidden/>
          </w:rPr>
          <w:tab/>
        </w:r>
        <w:r w:rsidR="00BC2387">
          <w:rPr>
            <w:noProof/>
            <w:webHidden/>
          </w:rPr>
          <w:fldChar w:fldCharType="begin"/>
        </w:r>
        <w:r w:rsidR="00BC2387">
          <w:rPr>
            <w:noProof/>
            <w:webHidden/>
          </w:rPr>
          <w:instrText xml:space="preserve"> PAGEREF _Toc28954058 \h </w:instrText>
        </w:r>
        <w:r w:rsidR="00BC2387">
          <w:rPr>
            <w:noProof/>
            <w:webHidden/>
          </w:rPr>
        </w:r>
        <w:r w:rsidR="00BC2387">
          <w:rPr>
            <w:noProof/>
            <w:webHidden/>
          </w:rPr>
          <w:fldChar w:fldCharType="separate"/>
        </w:r>
        <w:r w:rsidR="000977AA">
          <w:rPr>
            <w:noProof/>
            <w:webHidden/>
          </w:rPr>
          <w:t>337</w:t>
        </w:r>
        <w:r w:rsidR="00BC2387">
          <w:rPr>
            <w:noProof/>
            <w:webHidden/>
          </w:rPr>
          <w:fldChar w:fldCharType="end"/>
        </w:r>
      </w:hyperlink>
    </w:p>
    <w:p w14:paraId="2F5A95CC" w14:textId="3F3E5DE5" w:rsidR="00BC2387" w:rsidRDefault="00882424">
      <w:pPr>
        <w:pStyle w:val="TOC1"/>
        <w:rPr>
          <w:rFonts w:asciiTheme="minorHAnsi" w:eastAsiaTheme="minorEastAsia" w:hAnsiTheme="minorHAnsi" w:cstheme="minorBidi"/>
          <w:b w:val="0"/>
          <w:iCs w:val="0"/>
          <w:sz w:val="22"/>
          <w:szCs w:val="22"/>
        </w:rPr>
      </w:pPr>
      <w:hyperlink w:anchor="_Toc28954059" w:history="1">
        <w:r w:rsidR="00BC2387" w:rsidRPr="00C909F6">
          <w:rPr>
            <w:rStyle w:val="Hyperlink"/>
          </w:rPr>
          <w:t>D.</w:t>
        </w:r>
        <w:r w:rsidR="00BC2387">
          <w:rPr>
            <w:rFonts w:asciiTheme="minorHAnsi" w:eastAsiaTheme="minorEastAsia" w:hAnsiTheme="minorHAnsi" w:cstheme="minorBidi"/>
            <w:b w:val="0"/>
            <w:iCs w:val="0"/>
            <w:sz w:val="22"/>
            <w:szCs w:val="22"/>
          </w:rPr>
          <w:tab/>
        </w:r>
        <w:r w:rsidR="00BC2387" w:rsidRPr="00C909F6">
          <w:rPr>
            <w:rStyle w:val="Hyperlink"/>
          </w:rPr>
          <w:t>Intellectual Property</w:t>
        </w:r>
        <w:r w:rsidR="00BC2387">
          <w:rPr>
            <w:webHidden/>
          </w:rPr>
          <w:tab/>
        </w:r>
        <w:r w:rsidR="00BC2387">
          <w:rPr>
            <w:webHidden/>
          </w:rPr>
          <w:fldChar w:fldCharType="begin"/>
        </w:r>
        <w:r w:rsidR="00BC2387">
          <w:rPr>
            <w:webHidden/>
          </w:rPr>
          <w:instrText xml:space="preserve"> PAGEREF _Toc28954059 \h </w:instrText>
        </w:r>
        <w:r w:rsidR="00BC2387">
          <w:rPr>
            <w:webHidden/>
          </w:rPr>
        </w:r>
        <w:r w:rsidR="00BC2387">
          <w:rPr>
            <w:webHidden/>
          </w:rPr>
          <w:fldChar w:fldCharType="separate"/>
        </w:r>
        <w:r w:rsidR="000977AA">
          <w:rPr>
            <w:webHidden/>
          </w:rPr>
          <w:t>338</w:t>
        </w:r>
        <w:r w:rsidR="00BC2387">
          <w:rPr>
            <w:webHidden/>
          </w:rPr>
          <w:fldChar w:fldCharType="end"/>
        </w:r>
      </w:hyperlink>
    </w:p>
    <w:p w14:paraId="413185E8" w14:textId="0F7DBC3D" w:rsidR="00BC2387" w:rsidRDefault="00882424" w:rsidP="0060398C">
      <w:pPr>
        <w:pStyle w:val="TOC2"/>
        <w:rPr>
          <w:rFonts w:asciiTheme="minorHAnsi" w:eastAsiaTheme="minorEastAsia" w:hAnsiTheme="minorHAnsi" w:cstheme="minorBidi"/>
          <w:noProof/>
          <w:sz w:val="22"/>
        </w:rPr>
      </w:pPr>
      <w:hyperlink w:anchor="_Toc28954060" w:history="1">
        <w:r w:rsidR="00BC2387" w:rsidRPr="00C909F6">
          <w:rPr>
            <w:rStyle w:val="Hyperlink"/>
            <w:noProof/>
          </w:rPr>
          <w:t>15.</w:t>
        </w:r>
        <w:r w:rsidR="00BC2387">
          <w:rPr>
            <w:rFonts w:asciiTheme="minorHAnsi" w:eastAsiaTheme="minorEastAsia" w:hAnsiTheme="minorHAnsi" w:cstheme="minorBidi"/>
            <w:noProof/>
            <w:sz w:val="22"/>
          </w:rPr>
          <w:tab/>
        </w:r>
        <w:r w:rsidR="00BC2387" w:rsidRPr="00C909F6">
          <w:rPr>
            <w:rStyle w:val="Hyperlink"/>
            <w:noProof/>
          </w:rPr>
          <w:t>License/Use of Technical Information</w:t>
        </w:r>
        <w:r w:rsidR="00BC2387">
          <w:rPr>
            <w:noProof/>
            <w:webHidden/>
          </w:rPr>
          <w:tab/>
        </w:r>
        <w:r w:rsidR="00BC2387">
          <w:rPr>
            <w:noProof/>
            <w:webHidden/>
          </w:rPr>
          <w:fldChar w:fldCharType="begin"/>
        </w:r>
        <w:r w:rsidR="00BC2387">
          <w:rPr>
            <w:noProof/>
            <w:webHidden/>
          </w:rPr>
          <w:instrText xml:space="preserve"> PAGEREF _Toc28954060 \h </w:instrText>
        </w:r>
        <w:r w:rsidR="00BC2387">
          <w:rPr>
            <w:noProof/>
            <w:webHidden/>
          </w:rPr>
        </w:r>
        <w:r w:rsidR="00BC2387">
          <w:rPr>
            <w:noProof/>
            <w:webHidden/>
          </w:rPr>
          <w:fldChar w:fldCharType="separate"/>
        </w:r>
        <w:r w:rsidR="000977AA">
          <w:rPr>
            <w:noProof/>
            <w:webHidden/>
          </w:rPr>
          <w:t>338</w:t>
        </w:r>
        <w:r w:rsidR="00BC2387">
          <w:rPr>
            <w:noProof/>
            <w:webHidden/>
          </w:rPr>
          <w:fldChar w:fldCharType="end"/>
        </w:r>
      </w:hyperlink>
    </w:p>
    <w:p w14:paraId="23EAE41C" w14:textId="7354A0EF" w:rsidR="00BC2387" w:rsidRDefault="00882424" w:rsidP="0060398C">
      <w:pPr>
        <w:pStyle w:val="TOC2"/>
        <w:rPr>
          <w:rFonts w:asciiTheme="minorHAnsi" w:eastAsiaTheme="minorEastAsia" w:hAnsiTheme="minorHAnsi" w:cstheme="minorBidi"/>
          <w:noProof/>
          <w:sz w:val="22"/>
        </w:rPr>
      </w:pPr>
      <w:hyperlink w:anchor="_Toc28954061" w:history="1">
        <w:r w:rsidR="00BC2387" w:rsidRPr="00C909F6">
          <w:rPr>
            <w:rStyle w:val="Hyperlink"/>
            <w:noProof/>
          </w:rPr>
          <w:t>16.</w:t>
        </w:r>
        <w:r w:rsidR="00BC2387">
          <w:rPr>
            <w:rFonts w:asciiTheme="minorHAnsi" w:eastAsiaTheme="minorEastAsia" w:hAnsiTheme="minorHAnsi" w:cstheme="minorBidi"/>
            <w:noProof/>
            <w:sz w:val="22"/>
          </w:rPr>
          <w:tab/>
        </w:r>
        <w:r w:rsidR="00BC2387" w:rsidRPr="00C909F6">
          <w:rPr>
            <w:rStyle w:val="Hyperlink"/>
            <w:noProof/>
          </w:rPr>
          <w:t>Confidential Information</w:t>
        </w:r>
        <w:r w:rsidR="00BC2387">
          <w:rPr>
            <w:noProof/>
            <w:webHidden/>
          </w:rPr>
          <w:tab/>
        </w:r>
        <w:r w:rsidR="00BC2387">
          <w:rPr>
            <w:noProof/>
            <w:webHidden/>
          </w:rPr>
          <w:fldChar w:fldCharType="begin"/>
        </w:r>
        <w:r w:rsidR="00BC2387">
          <w:rPr>
            <w:noProof/>
            <w:webHidden/>
          </w:rPr>
          <w:instrText xml:space="preserve"> PAGEREF _Toc28954061 \h </w:instrText>
        </w:r>
        <w:r w:rsidR="00BC2387">
          <w:rPr>
            <w:noProof/>
            <w:webHidden/>
          </w:rPr>
        </w:r>
        <w:r w:rsidR="00BC2387">
          <w:rPr>
            <w:noProof/>
            <w:webHidden/>
          </w:rPr>
          <w:fldChar w:fldCharType="separate"/>
        </w:r>
        <w:r w:rsidR="000977AA">
          <w:rPr>
            <w:noProof/>
            <w:webHidden/>
          </w:rPr>
          <w:t>338</w:t>
        </w:r>
        <w:r w:rsidR="00BC2387">
          <w:rPr>
            <w:noProof/>
            <w:webHidden/>
          </w:rPr>
          <w:fldChar w:fldCharType="end"/>
        </w:r>
      </w:hyperlink>
    </w:p>
    <w:p w14:paraId="053DBCF3" w14:textId="200006B6" w:rsidR="00BC2387" w:rsidRDefault="00882424">
      <w:pPr>
        <w:pStyle w:val="TOC1"/>
        <w:rPr>
          <w:rFonts w:asciiTheme="minorHAnsi" w:eastAsiaTheme="minorEastAsia" w:hAnsiTheme="minorHAnsi" w:cstheme="minorBidi"/>
          <w:b w:val="0"/>
          <w:iCs w:val="0"/>
          <w:sz w:val="22"/>
          <w:szCs w:val="22"/>
        </w:rPr>
      </w:pPr>
      <w:hyperlink w:anchor="_Toc28954062" w:history="1">
        <w:r w:rsidR="00BC2387" w:rsidRPr="00C909F6">
          <w:rPr>
            <w:rStyle w:val="Hyperlink"/>
          </w:rPr>
          <w:t>E.</w:t>
        </w:r>
        <w:r w:rsidR="00BC2387">
          <w:rPr>
            <w:rFonts w:asciiTheme="minorHAnsi" w:eastAsiaTheme="minorEastAsia" w:hAnsiTheme="minorHAnsi" w:cstheme="minorBidi"/>
            <w:b w:val="0"/>
            <w:iCs w:val="0"/>
            <w:sz w:val="22"/>
            <w:szCs w:val="22"/>
          </w:rPr>
          <w:tab/>
        </w:r>
        <w:r w:rsidR="00BC2387" w:rsidRPr="00C909F6">
          <w:rPr>
            <w:rStyle w:val="Hyperlink"/>
          </w:rPr>
          <w:t>Execution of the Facilities</w:t>
        </w:r>
        <w:r w:rsidR="00BC2387">
          <w:rPr>
            <w:webHidden/>
          </w:rPr>
          <w:tab/>
        </w:r>
        <w:r w:rsidR="00BC2387">
          <w:rPr>
            <w:webHidden/>
          </w:rPr>
          <w:fldChar w:fldCharType="begin"/>
        </w:r>
        <w:r w:rsidR="00BC2387">
          <w:rPr>
            <w:webHidden/>
          </w:rPr>
          <w:instrText xml:space="preserve"> PAGEREF _Toc28954062 \h </w:instrText>
        </w:r>
        <w:r w:rsidR="00BC2387">
          <w:rPr>
            <w:webHidden/>
          </w:rPr>
        </w:r>
        <w:r w:rsidR="00BC2387">
          <w:rPr>
            <w:webHidden/>
          </w:rPr>
          <w:fldChar w:fldCharType="separate"/>
        </w:r>
        <w:r w:rsidR="000977AA">
          <w:rPr>
            <w:webHidden/>
          </w:rPr>
          <w:t>339</w:t>
        </w:r>
        <w:r w:rsidR="00BC2387">
          <w:rPr>
            <w:webHidden/>
          </w:rPr>
          <w:fldChar w:fldCharType="end"/>
        </w:r>
      </w:hyperlink>
    </w:p>
    <w:p w14:paraId="2C86614A" w14:textId="05BE67A5" w:rsidR="00BC2387" w:rsidRDefault="00882424" w:rsidP="0060398C">
      <w:pPr>
        <w:pStyle w:val="TOC2"/>
        <w:rPr>
          <w:rFonts w:asciiTheme="minorHAnsi" w:eastAsiaTheme="minorEastAsia" w:hAnsiTheme="minorHAnsi" w:cstheme="minorBidi"/>
          <w:noProof/>
          <w:sz w:val="22"/>
        </w:rPr>
      </w:pPr>
      <w:hyperlink w:anchor="_Toc28954063" w:history="1">
        <w:r w:rsidR="00BC2387" w:rsidRPr="00C909F6">
          <w:rPr>
            <w:rStyle w:val="Hyperlink"/>
            <w:noProof/>
          </w:rPr>
          <w:t>17.</w:t>
        </w:r>
        <w:r w:rsidR="00BC2387">
          <w:rPr>
            <w:rFonts w:asciiTheme="minorHAnsi" w:eastAsiaTheme="minorEastAsia" w:hAnsiTheme="minorHAnsi" w:cstheme="minorBidi"/>
            <w:noProof/>
            <w:sz w:val="22"/>
          </w:rPr>
          <w:tab/>
        </w:r>
        <w:r w:rsidR="00BC2387" w:rsidRPr="00C909F6">
          <w:rPr>
            <w:rStyle w:val="Hyperlink"/>
            <w:noProof/>
          </w:rPr>
          <w:t>Representatives</w:t>
        </w:r>
        <w:r w:rsidR="00BC2387">
          <w:rPr>
            <w:noProof/>
            <w:webHidden/>
          </w:rPr>
          <w:tab/>
        </w:r>
        <w:r w:rsidR="00BC2387">
          <w:rPr>
            <w:noProof/>
            <w:webHidden/>
          </w:rPr>
          <w:fldChar w:fldCharType="begin"/>
        </w:r>
        <w:r w:rsidR="00BC2387">
          <w:rPr>
            <w:noProof/>
            <w:webHidden/>
          </w:rPr>
          <w:instrText xml:space="preserve"> PAGEREF _Toc28954063 \h </w:instrText>
        </w:r>
        <w:r w:rsidR="00BC2387">
          <w:rPr>
            <w:noProof/>
            <w:webHidden/>
          </w:rPr>
        </w:r>
        <w:r w:rsidR="00BC2387">
          <w:rPr>
            <w:noProof/>
            <w:webHidden/>
          </w:rPr>
          <w:fldChar w:fldCharType="separate"/>
        </w:r>
        <w:r w:rsidR="000977AA">
          <w:rPr>
            <w:noProof/>
            <w:webHidden/>
          </w:rPr>
          <w:t>339</w:t>
        </w:r>
        <w:r w:rsidR="00BC2387">
          <w:rPr>
            <w:noProof/>
            <w:webHidden/>
          </w:rPr>
          <w:fldChar w:fldCharType="end"/>
        </w:r>
      </w:hyperlink>
    </w:p>
    <w:p w14:paraId="3A4F1166" w14:textId="7405ABB0" w:rsidR="00BC2387" w:rsidRDefault="00882424" w:rsidP="0060398C">
      <w:pPr>
        <w:pStyle w:val="TOC2"/>
        <w:rPr>
          <w:rFonts w:asciiTheme="minorHAnsi" w:eastAsiaTheme="minorEastAsia" w:hAnsiTheme="minorHAnsi" w:cstheme="minorBidi"/>
          <w:noProof/>
          <w:sz w:val="22"/>
        </w:rPr>
      </w:pPr>
      <w:hyperlink w:anchor="_Toc28954064" w:history="1">
        <w:r w:rsidR="00BC2387" w:rsidRPr="00C909F6">
          <w:rPr>
            <w:rStyle w:val="Hyperlink"/>
            <w:noProof/>
          </w:rPr>
          <w:t>18.</w:t>
        </w:r>
        <w:r w:rsidR="00BC2387">
          <w:rPr>
            <w:rFonts w:asciiTheme="minorHAnsi" w:eastAsiaTheme="minorEastAsia" w:hAnsiTheme="minorHAnsi" w:cstheme="minorBidi"/>
            <w:noProof/>
            <w:sz w:val="22"/>
          </w:rPr>
          <w:tab/>
        </w:r>
        <w:r w:rsidR="00BC2387" w:rsidRPr="00C909F6">
          <w:rPr>
            <w:rStyle w:val="Hyperlink"/>
            <w:noProof/>
          </w:rPr>
          <w:t>Work Program</w:t>
        </w:r>
        <w:r w:rsidR="00BC2387">
          <w:rPr>
            <w:noProof/>
            <w:webHidden/>
          </w:rPr>
          <w:tab/>
        </w:r>
        <w:r w:rsidR="00BC2387">
          <w:rPr>
            <w:noProof/>
            <w:webHidden/>
          </w:rPr>
          <w:fldChar w:fldCharType="begin"/>
        </w:r>
        <w:r w:rsidR="00BC2387">
          <w:rPr>
            <w:noProof/>
            <w:webHidden/>
          </w:rPr>
          <w:instrText xml:space="preserve"> PAGEREF _Toc28954064 \h </w:instrText>
        </w:r>
        <w:r w:rsidR="00BC2387">
          <w:rPr>
            <w:noProof/>
            <w:webHidden/>
          </w:rPr>
        </w:r>
        <w:r w:rsidR="00BC2387">
          <w:rPr>
            <w:noProof/>
            <w:webHidden/>
          </w:rPr>
          <w:fldChar w:fldCharType="separate"/>
        </w:r>
        <w:r w:rsidR="000977AA">
          <w:rPr>
            <w:noProof/>
            <w:webHidden/>
          </w:rPr>
          <w:t>341</w:t>
        </w:r>
        <w:r w:rsidR="00BC2387">
          <w:rPr>
            <w:noProof/>
            <w:webHidden/>
          </w:rPr>
          <w:fldChar w:fldCharType="end"/>
        </w:r>
      </w:hyperlink>
    </w:p>
    <w:p w14:paraId="065B54C5" w14:textId="29478862" w:rsidR="00BC2387" w:rsidRDefault="00882424" w:rsidP="0060398C">
      <w:pPr>
        <w:pStyle w:val="TOC2"/>
        <w:rPr>
          <w:rFonts w:asciiTheme="minorHAnsi" w:eastAsiaTheme="minorEastAsia" w:hAnsiTheme="minorHAnsi" w:cstheme="minorBidi"/>
          <w:noProof/>
          <w:sz w:val="22"/>
        </w:rPr>
      </w:pPr>
      <w:hyperlink w:anchor="_Toc28954065" w:history="1">
        <w:r w:rsidR="00BC2387" w:rsidRPr="00C909F6">
          <w:rPr>
            <w:rStyle w:val="Hyperlink"/>
            <w:noProof/>
          </w:rPr>
          <w:t>19.</w:t>
        </w:r>
        <w:r w:rsidR="00BC2387">
          <w:rPr>
            <w:rFonts w:asciiTheme="minorHAnsi" w:eastAsiaTheme="minorEastAsia" w:hAnsiTheme="minorHAnsi" w:cstheme="minorBidi"/>
            <w:noProof/>
            <w:sz w:val="22"/>
          </w:rPr>
          <w:tab/>
        </w:r>
        <w:r w:rsidR="00BC2387" w:rsidRPr="00C909F6">
          <w:rPr>
            <w:rStyle w:val="Hyperlink"/>
            <w:noProof/>
          </w:rPr>
          <w:t>Subcontracting</w:t>
        </w:r>
        <w:r w:rsidR="00BC2387">
          <w:rPr>
            <w:noProof/>
            <w:webHidden/>
          </w:rPr>
          <w:tab/>
        </w:r>
        <w:r w:rsidR="00BC2387">
          <w:rPr>
            <w:noProof/>
            <w:webHidden/>
          </w:rPr>
          <w:fldChar w:fldCharType="begin"/>
        </w:r>
        <w:r w:rsidR="00BC2387">
          <w:rPr>
            <w:noProof/>
            <w:webHidden/>
          </w:rPr>
          <w:instrText xml:space="preserve"> PAGEREF _Toc28954065 \h </w:instrText>
        </w:r>
        <w:r w:rsidR="00BC2387">
          <w:rPr>
            <w:noProof/>
            <w:webHidden/>
          </w:rPr>
        </w:r>
        <w:r w:rsidR="00BC2387">
          <w:rPr>
            <w:noProof/>
            <w:webHidden/>
          </w:rPr>
          <w:fldChar w:fldCharType="separate"/>
        </w:r>
        <w:r w:rsidR="000977AA">
          <w:rPr>
            <w:noProof/>
            <w:webHidden/>
          </w:rPr>
          <w:t>343</w:t>
        </w:r>
        <w:r w:rsidR="00BC2387">
          <w:rPr>
            <w:noProof/>
            <w:webHidden/>
          </w:rPr>
          <w:fldChar w:fldCharType="end"/>
        </w:r>
      </w:hyperlink>
    </w:p>
    <w:p w14:paraId="78CFAD74" w14:textId="3A1D7833" w:rsidR="00BC2387" w:rsidRDefault="00882424" w:rsidP="0060398C">
      <w:pPr>
        <w:pStyle w:val="TOC2"/>
        <w:rPr>
          <w:rFonts w:asciiTheme="minorHAnsi" w:eastAsiaTheme="minorEastAsia" w:hAnsiTheme="minorHAnsi" w:cstheme="minorBidi"/>
          <w:noProof/>
          <w:sz w:val="22"/>
        </w:rPr>
      </w:pPr>
      <w:hyperlink w:anchor="_Toc28954066" w:history="1">
        <w:r w:rsidR="00BC2387" w:rsidRPr="00C909F6">
          <w:rPr>
            <w:rStyle w:val="Hyperlink"/>
            <w:noProof/>
          </w:rPr>
          <w:t>20.</w:t>
        </w:r>
        <w:r w:rsidR="00BC2387">
          <w:rPr>
            <w:rFonts w:asciiTheme="minorHAnsi" w:eastAsiaTheme="minorEastAsia" w:hAnsiTheme="minorHAnsi" w:cstheme="minorBidi"/>
            <w:noProof/>
            <w:sz w:val="22"/>
          </w:rPr>
          <w:tab/>
        </w:r>
        <w:r w:rsidR="00BC2387" w:rsidRPr="00C909F6">
          <w:rPr>
            <w:rStyle w:val="Hyperlink"/>
            <w:noProof/>
          </w:rPr>
          <w:t>Design and Engineering</w:t>
        </w:r>
        <w:r w:rsidR="00BC2387">
          <w:rPr>
            <w:noProof/>
            <w:webHidden/>
          </w:rPr>
          <w:tab/>
        </w:r>
        <w:r w:rsidR="00BC2387">
          <w:rPr>
            <w:noProof/>
            <w:webHidden/>
          </w:rPr>
          <w:fldChar w:fldCharType="begin"/>
        </w:r>
        <w:r w:rsidR="00BC2387">
          <w:rPr>
            <w:noProof/>
            <w:webHidden/>
          </w:rPr>
          <w:instrText xml:space="preserve"> PAGEREF _Toc28954066 \h </w:instrText>
        </w:r>
        <w:r w:rsidR="00BC2387">
          <w:rPr>
            <w:noProof/>
            <w:webHidden/>
          </w:rPr>
        </w:r>
        <w:r w:rsidR="00BC2387">
          <w:rPr>
            <w:noProof/>
            <w:webHidden/>
          </w:rPr>
          <w:fldChar w:fldCharType="separate"/>
        </w:r>
        <w:r w:rsidR="000977AA">
          <w:rPr>
            <w:noProof/>
            <w:webHidden/>
          </w:rPr>
          <w:t>344</w:t>
        </w:r>
        <w:r w:rsidR="00BC2387">
          <w:rPr>
            <w:noProof/>
            <w:webHidden/>
          </w:rPr>
          <w:fldChar w:fldCharType="end"/>
        </w:r>
      </w:hyperlink>
    </w:p>
    <w:p w14:paraId="523E3B91" w14:textId="6532DA62" w:rsidR="00BC2387" w:rsidRDefault="00882424" w:rsidP="0060398C">
      <w:pPr>
        <w:pStyle w:val="TOC2"/>
        <w:rPr>
          <w:rFonts w:asciiTheme="minorHAnsi" w:eastAsiaTheme="minorEastAsia" w:hAnsiTheme="minorHAnsi" w:cstheme="minorBidi"/>
          <w:noProof/>
          <w:sz w:val="22"/>
        </w:rPr>
      </w:pPr>
      <w:hyperlink w:anchor="_Toc28954067" w:history="1">
        <w:r w:rsidR="00BC2387" w:rsidRPr="00C909F6">
          <w:rPr>
            <w:rStyle w:val="Hyperlink"/>
            <w:noProof/>
          </w:rPr>
          <w:t>21.</w:t>
        </w:r>
        <w:r w:rsidR="00BC2387">
          <w:rPr>
            <w:rFonts w:asciiTheme="minorHAnsi" w:eastAsiaTheme="minorEastAsia" w:hAnsiTheme="minorHAnsi" w:cstheme="minorBidi"/>
            <w:noProof/>
            <w:sz w:val="22"/>
          </w:rPr>
          <w:tab/>
        </w:r>
        <w:r w:rsidR="00BC2387" w:rsidRPr="00C909F6">
          <w:rPr>
            <w:rStyle w:val="Hyperlink"/>
            <w:noProof/>
          </w:rPr>
          <w:t>Procurement</w:t>
        </w:r>
        <w:r w:rsidR="00BC2387">
          <w:rPr>
            <w:noProof/>
            <w:webHidden/>
          </w:rPr>
          <w:tab/>
        </w:r>
        <w:r w:rsidR="00BC2387">
          <w:rPr>
            <w:noProof/>
            <w:webHidden/>
          </w:rPr>
          <w:fldChar w:fldCharType="begin"/>
        </w:r>
        <w:r w:rsidR="00BC2387">
          <w:rPr>
            <w:noProof/>
            <w:webHidden/>
          </w:rPr>
          <w:instrText xml:space="preserve"> PAGEREF _Toc28954067 \h </w:instrText>
        </w:r>
        <w:r w:rsidR="00BC2387">
          <w:rPr>
            <w:noProof/>
            <w:webHidden/>
          </w:rPr>
        </w:r>
        <w:r w:rsidR="00BC2387">
          <w:rPr>
            <w:noProof/>
            <w:webHidden/>
          </w:rPr>
          <w:fldChar w:fldCharType="separate"/>
        </w:r>
        <w:r w:rsidR="000977AA">
          <w:rPr>
            <w:noProof/>
            <w:webHidden/>
          </w:rPr>
          <w:t>346</w:t>
        </w:r>
        <w:r w:rsidR="00BC2387">
          <w:rPr>
            <w:noProof/>
            <w:webHidden/>
          </w:rPr>
          <w:fldChar w:fldCharType="end"/>
        </w:r>
      </w:hyperlink>
    </w:p>
    <w:p w14:paraId="38801067" w14:textId="30B84B33" w:rsidR="00BC2387" w:rsidRDefault="00882424" w:rsidP="0060398C">
      <w:pPr>
        <w:pStyle w:val="TOC2"/>
        <w:rPr>
          <w:rFonts w:asciiTheme="minorHAnsi" w:eastAsiaTheme="minorEastAsia" w:hAnsiTheme="minorHAnsi" w:cstheme="minorBidi"/>
          <w:noProof/>
          <w:sz w:val="22"/>
        </w:rPr>
      </w:pPr>
      <w:hyperlink w:anchor="_Toc28954068" w:history="1">
        <w:r w:rsidR="00BC2387" w:rsidRPr="00C909F6">
          <w:rPr>
            <w:rStyle w:val="Hyperlink"/>
            <w:noProof/>
          </w:rPr>
          <w:t>22.</w:t>
        </w:r>
        <w:r w:rsidR="00BC2387">
          <w:rPr>
            <w:rFonts w:asciiTheme="minorHAnsi" w:eastAsiaTheme="minorEastAsia" w:hAnsiTheme="minorHAnsi" w:cstheme="minorBidi"/>
            <w:noProof/>
            <w:sz w:val="22"/>
          </w:rPr>
          <w:tab/>
        </w:r>
        <w:r w:rsidR="00BC2387" w:rsidRPr="00C909F6">
          <w:rPr>
            <w:rStyle w:val="Hyperlink"/>
            <w:noProof/>
          </w:rPr>
          <w:t>Installation</w:t>
        </w:r>
        <w:r w:rsidR="00BC2387">
          <w:rPr>
            <w:noProof/>
            <w:webHidden/>
          </w:rPr>
          <w:tab/>
        </w:r>
        <w:r w:rsidR="00BC2387">
          <w:rPr>
            <w:noProof/>
            <w:webHidden/>
          </w:rPr>
          <w:fldChar w:fldCharType="begin"/>
        </w:r>
        <w:r w:rsidR="00BC2387">
          <w:rPr>
            <w:noProof/>
            <w:webHidden/>
          </w:rPr>
          <w:instrText xml:space="preserve"> PAGEREF _Toc28954068 \h </w:instrText>
        </w:r>
        <w:r w:rsidR="00BC2387">
          <w:rPr>
            <w:noProof/>
            <w:webHidden/>
          </w:rPr>
        </w:r>
        <w:r w:rsidR="00BC2387">
          <w:rPr>
            <w:noProof/>
            <w:webHidden/>
          </w:rPr>
          <w:fldChar w:fldCharType="separate"/>
        </w:r>
        <w:r w:rsidR="000977AA">
          <w:rPr>
            <w:noProof/>
            <w:webHidden/>
          </w:rPr>
          <w:t>348</w:t>
        </w:r>
        <w:r w:rsidR="00BC2387">
          <w:rPr>
            <w:noProof/>
            <w:webHidden/>
          </w:rPr>
          <w:fldChar w:fldCharType="end"/>
        </w:r>
      </w:hyperlink>
    </w:p>
    <w:p w14:paraId="24021A62" w14:textId="3CE603C6" w:rsidR="00BC2387" w:rsidRDefault="00882424" w:rsidP="0060398C">
      <w:pPr>
        <w:pStyle w:val="TOC2"/>
        <w:rPr>
          <w:rFonts w:asciiTheme="minorHAnsi" w:eastAsiaTheme="minorEastAsia" w:hAnsiTheme="minorHAnsi" w:cstheme="minorBidi"/>
          <w:noProof/>
          <w:sz w:val="22"/>
        </w:rPr>
      </w:pPr>
      <w:hyperlink w:anchor="_Toc28954069" w:history="1">
        <w:r w:rsidR="00BC2387" w:rsidRPr="00C909F6">
          <w:rPr>
            <w:rStyle w:val="Hyperlink"/>
            <w:noProof/>
          </w:rPr>
          <w:t>23.</w:t>
        </w:r>
        <w:r w:rsidR="00BC2387">
          <w:rPr>
            <w:rFonts w:asciiTheme="minorHAnsi" w:eastAsiaTheme="minorEastAsia" w:hAnsiTheme="minorHAnsi" w:cstheme="minorBidi"/>
            <w:noProof/>
            <w:sz w:val="22"/>
          </w:rPr>
          <w:tab/>
        </w:r>
        <w:r w:rsidR="00BC2387" w:rsidRPr="00C909F6">
          <w:rPr>
            <w:rStyle w:val="Hyperlink"/>
            <w:noProof/>
          </w:rPr>
          <w:t>Test and Inspection</w:t>
        </w:r>
        <w:r w:rsidR="00BC2387">
          <w:rPr>
            <w:noProof/>
            <w:webHidden/>
          </w:rPr>
          <w:tab/>
        </w:r>
        <w:r w:rsidR="00BC2387">
          <w:rPr>
            <w:noProof/>
            <w:webHidden/>
          </w:rPr>
          <w:fldChar w:fldCharType="begin"/>
        </w:r>
        <w:r w:rsidR="00BC2387">
          <w:rPr>
            <w:noProof/>
            <w:webHidden/>
          </w:rPr>
          <w:instrText xml:space="preserve"> PAGEREF _Toc28954069 \h </w:instrText>
        </w:r>
        <w:r w:rsidR="00BC2387">
          <w:rPr>
            <w:noProof/>
            <w:webHidden/>
          </w:rPr>
        </w:r>
        <w:r w:rsidR="00BC2387">
          <w:rPr>
            <w:noProof/>
            <w:webHidden/>
          </w:rPr>
          <w:fldChar w:fldCharType="separate"/>
        </w:r>
        <w:r w:rsidR="000977AA">
          <w:rPr>
            <w:noProof/>
            <w:webHidden/>
          </w:rPr>
          <w:t>360</w:t>
        </w:r>
        <w:r w:rsidR="00BC2387">
          <w:rPr>
            <w:noProof/>
            <w:webHidden/>
          </w:rPr>
          <w:fldChar w:fldCharType="end"/>
        </w:r>
      </w:hyperlink>
    </w:p>
    <w:p w14:paraId="7FBAE8B4" w14:textId="28F5EE8C" w:rsidR="00BC2387" w:rsidRDefault="00882424" w:rsidP="0060398C">
      <w:pPr>
        <w:pStyle w:val="TOC2"/>
        <w:rPr>
          <w:rFonts w:asciiTheme="minorHAnsi" w:eastAsiaTheme="minorEastAsia" w:hAnsiTheme="minorHAnsi" w:cstheme="minorBidi"/>
          <w:noProof/>
          <w:sz w:val="22"/>
        </w:rPr>
      </w:pPr>
      <w:hyperlink w:anchor="_Toc28954070" w:history="1">
        <w:r w:rsidR="00BC2387" w:rsidRPr="00C909F6">
          <w:rPr>
            <w:rStyle w:val="Hyperlink"/>
            <w:noProof/>
          </w:rPr>
          <w:t>24.</w:t>
        </w:r>
        <w:r w:rsidR="00BC2387">
          <w:rPr>
            <w:rFonts w:asciiTheme="minorHAnsi" w:eastAsiaTheme="minorEastAsia" w:hAnsiTheme="minorHAnsi" w:cstheme="minorBidi"/>
            <w:noProof/>
            <w:sz w:val="22"/>
          </w:rPr>
          <w:tab/>
        </w:r>
        <w:r w:rsidR="00BC2387" w:rsidRPr="00C909F6">
          <w:rPr>
            <w:rStyle w:val="Hyperlink"/>
            <w:noProof/>
          </w:rPr>
          <w:t>Completion of the Facilities</w:t>
        </w:r>
        <w:r w:rsidR="00BC2387">
          <w:rPr>
            <w:noProof/>
            <w:webHidden/>
          </w:rPr>
          <w:tab/>
        </w:r>
        <w:r w:rsidR="00BC2387">
          <w:rPr>
            <w:noProof/>
            <w:webHidden/>
          </w:rPr>
          <w:fldChar w:fldCharType="begin"/>
        </w:r>
        <w:r w:rsidR="00BC2387">
          <w:rPr>
            <w:noProof/>
            <w:webHidden/>
          </w:rPr>
          <w:instrText xml:space="preserve"> PAGEREF _Toc28954070 \h </w:instrText>
        </w:r>
        <w:r w:rsidR="00BC2387">
          <w:rPr>
            <w:noProof/>
            <w:webHidden/>
          </w:rPr>
        </w:r>
        <w:r w:rsidR="00BC2387">
          <w:rPr>
            <w:noProof/>
            <w:webHidden/>
          </w:rPr>
          <w:fldChar w:fldCharType="separate"/>
        </w:r>
        <w:r w:rsidR="000977AA">
          <w:rPr>
            <w:noProof/>
            <w:webHidden/>
          </w:rPr>
          <w:t>362</w:t>
        </w:r>
        <w:r w:rsidR="00BC2387">
          <w:rPr>
            <w:noProof/>
            <w:webHidden/>
          </w:rPr>
          <w:fldChar w:fldCharType="end"/>
        </w:r>
      </w:hyperlink>
    </w:p>
    <w:p w14:paraId="407E500E" w14:textId="469253E4" w:rsidR="00BC2387" w:rsidRDefault="00882424" w:rsidP="0060398C">
      <w:pPr>
        <w:pStyle w:val="TOC2"/>
        <w:rPr>
          <w:rFonts w:asciiTheme="minorHAnsi" w:eastAsiaTheme="minorEastAsia" w:hAnsiTheme="minorHAnsi" w:cstheme="minorBidi"/>
          <w:noProof/>
          <w:sz w:val="22"/>
        </w:rPr>
      </w:pPr>
      <w:hyperlink w:anchor="_Toc28954071" w:history="1">
        <w:r w:rsidR="00BC2387" w:rsidRPr="00C909F6">
          <w:rPr>
            <w:rStyle w:val="Hyperlink"/>
            <w:noProof/>
          </w:rPr>
          <w:t xml:space="preserve">25. </w:t>
        </w:r>
        <w:r w:rsidR="00BC2387">
          <w:rPr>
            <w:rFonts w:asciiTheme="minorHAnsi" w:eastAsiaTheme="minorEastAsia" w:hAnsiTheme="minorHAnsi" w:cstheme="minorBidi"/>
            <w:noProof/>
            <w:sz w:val="22"/>
          </w:rPr>
          <w:tab/>
        </w:r>
        <w:r w:rsidR="00BC2387" w:rsidRPr="00C909F6">
          <w:rPr>
            <w:rStyle w:val="Hyperlink"/>
            <w:noProof/>
          </w:rPr>
          <w:t>Commissioning and Operational Acceptance</w:t>
        </w:r>
        <w:r w:rsidR="00BC2387">
          <w:rPr>
            <w:noProof/>
            <w:webHidden/>
          </w:rPr>
          <w:tab/>
        </w:r>
        <w:r w:rsidR="00BC2387">
          <w:rPr>
            <w:noProof/>
            <w:webHidden/>
          </w:rPr>
          <w:fldChar w:fldCharType="begin"/>
        </w:r>
        <w:r w:rsidR="00BC2387">
          <w:rPr>
            <w:noProof/>
            <w:webHidden/>
          </w:rPr>
          <w:instrText xml:space="preserve"> PAGEREF _Toc28954071 \h </w:instrText>
        </w:r>
        <w:r w:rsidR="00BC2387">
          <w:rPr>
            <w:noProof/>
            <w:webHidden/>
          </w:rPr>
        </w:r>
        <w:r w:rsidR="00BC2387">
          <w:rPr>
            <w:noProof/>
            <w:webHidden/>
          </w:rPr>
          <w:fldChar w:fldCharType="separate"/>
        </w:r>
        <w:r w:rsidR="000977AA">
          <w:rPr>
            <w:noProof/>
            <w:webHidden/>
          </w:rPr>
          <w:t>363</w:t>
        </w:r>
        <w:r w:rsidR="00BC2387">
          <w:rPr>
            <w:noProof/>
            <w:webHidden/>
          </w:rPr>
          <w:fldChar w:fldCharType="end"/>
        </w:r>
      </w:hyperlink>
    </w:p>
    <w:p w14:paraId="48D1FCEE" w14:textId="52AC946A" w:rsidR="00BC2387" w:rsidRDefault="00882424">
      <w:pPr>
        <w:pStyle w:val="TOC1"/>
        <w:rPr>
          <w:rFonts w:asciiTheme="minorHAnsi" w:eastAsiaTheme="minorEastAsia" w:hAnsiTheme="minorHAnsi" w:cstheme="minorBidi"/>
          <w:b w:val="0"/>
          <w:iCs w:val="0"/>
          <w:sz w:val="22"/>
          <w:szCs w:val="22"/>
        </w:rPr>
      </w:pPr>
      <w:hyperlink w:anchor="_Toc28954072" w:history="1">
        <w:r w:rsidR="00BC2387" w:rsidRPr="00C909F6">
          <w:rPr>
            <w:rStyle w:val="Hyperlink"/>
          </w:rPr>
          <w:t>F.</w:t>
        </w:r>
        <w:r w:rsidR="00BC2387">
          <w:rPr>
            <w:rFonts w:asciiTheme="minorHAnsi" w:eastAsiaTheme="minorEastAsia" w:hAnsiTheme="minorHAnsi" w:cstheme="minorBidi"/>
            <w:b w:val="0"/>
            <w:iCs w:val="0"/>
            <w:sz w:val="22"/>
            <w:szCs w:val="22"/>
          </w:rPr>
          <w:tab/>
        </w:r>
        <w:r w:rsidR="00BC2387" w:rsidRPr="00C909F6">
          <w:rPr>
            <w:rStyle w:val="Hyperlink"/>
          </w:rPr>
          <w:t>Guarantees and Liabilities</w:t>
        </w:r>
        <w:r w:rsidR="00BC2387">
          <w:rPr>
            <w:webHidden/>
          </w:rPr>
          <w:tab/>
        </w:r>
        <w:r w:rsidR="00BC2387">
          <w:rPr>
            <w:webHidden/>
          </w:rPr>
          <w:fldChar w:fldCharType="begin"/>
        </w:r>
        <w:r w:rsidR="00BC2387">
          <w:rPr>
            <w:webHidden/>
          </w:rPr>
          <w:instrText xml:space="preserve"> PAGEREF _Toc28954072 \h </w:instrText>
        </w:r>
        <w:r w:rsidR="00BC2387">
          <w:rPr>
            <w:webHidden/>
          </w:rPr>
        </w:r>
        <w:r w:rsidR="00BC2387">
          <w:rPr>
            <w:webHidden/>
          </w:rPr>
          <w:fldChar w:fldCharType="separate"/>
        </w:r>
        <w:r w:rsidR="000977AA">
          <w:rPr>
            <w:webHidden/>
          </w:rPr>
          <w:t>366</w:t>
        </w:r>
        <w:r w:rsidR="00BC2387">
          <w:rPr>
            <w:webHidden/>
          </w:rPr>
          <w:fldChar w:fldCharType="end"/>
        </w:r>
      </w:hyperlink>
    </w:p>
    <w:p w14:paraId="3AE11A1E" w14:textId="7736A800" w:rsidR="00BC2387" w:rsidRDefault="00882424" w:rsidP="0060398C">
      <w:pPr>
        <w:pStyle w:val="TOC2"/>
        <w:rPr>
          <w:rFonts w:asciiTheme="minorHAnsi" w:eastAsiaTheme="minorEastAsia" w:hAnsiTheme="minorHAnsi" w:cstheme="minorBidi"/>
          <w:noProof/>
          <w:sz w:val="22"/>
        </w:rPr>
      </w:pPr>
      <w:hyperlink w:anchor="_Toc28954073" w:history="1">
        <w:r w:rsidR="00BC2387" w:rsidRPr="00C909F6">
          <w:rPr>
            <w:rStyle w:val="Hyperlink"/>
            <w:noProof/>
          </w:rPr>
          <w:t>26.</w:t>
        </w:r>
        <w:r w:rsidR="00BC2387">
          <w:rPr>
            <w:rFonts w:asciiTheme="minorHAnsi" w:eastAsiaTheme="minorEastAsia" w:hAnsiTheme="minorHAnsi" w:cstheme="minorBidi"/>
            <w:noProof/>
            <w:sz w:val="22"/>
          </w:rPr>
          <w:tab/>
        </w:r>
        <w:r w:rsidR="00BC2387" w:rsidRPr="00C909F6">
          <w:rPr>
            <w:rStyle w:val="Hyperlink"/>
            <w:noProof/>
          </w:rPr>
          <w:t>Completion Time Guarantee</w:t>
        </w:r>
        <w:r w:rsidR="00BC2387">
          <w:rPr>
            <w:noProof/>
            <w:webHidden/>
          </w:rPr>
          <w:tab/>
        </w:r>
        <w:r w:rsidR="00BC2387">
          <w:rPr>
            <w:noProof/>
            <w:webHidden/>
          </w:rPr>
          <w:fldChar w:fldCharType="begin"/>
        </w:r>
        <w:r w:rsidR="00BC2387">
          <w:rPr>
            <w:noProof/>
            <w:webHidden/>
          </w:rPr>
          <w:instrText xml:space="preserve"> PAGEREF _Toc28954073 \h </w:instrText>
        </w:r>
        <w:r w:rsidR="00BC2387">
          <w:rPr>
            <w:noProof/>
            <w:webHidden/>
          </w:rPr>
        </w:r>
        <w:r w:rsidR="00BC2387">
          <w:rPr>
            <w:noProof/>
            <w:webHidden/>
          </w:rPr>
          <w:fldChar w:fldCharType="separate"/>
        </w:r>
        <w:r w:rsidR="000977AA">
          <w:rPr>
            <w:noProof/>
            <w:webHidden/>
          </w:rPr>
          <w:t>366</w:t>
        </w:r>
        <w:r w:rsidR="00BC2387">
          <w:rPr>
            <w:noProof/>
            <w:webHidden/>
          </w:rPr>
          <w:fldChar w:fldCharType="end"/>
        </w:r>
      </w:hyperlink>
    </w:p>
    <w:p w14:paraId="68B3BAB3" w14:textId="28AE456A" w:rsidR="00BC2387" w:rsidRDefault="00882424" w:rsidP="0060398C">
      <w:pPr>
        <w:pStyle w:val="TOC2"/>
        <w:rPr>
          <w:rFonts w:asciiTheme="minorHAnsi" w:eastAsiaTheme="minorEastAsia" w:hAnsiTheme="minorHAnsi" w:cstheme="minorBidi"/>
          <w:noProof/>
          <w:sz w:val="22"/>
        </w:rPr>
      </w:pPr>
      <w:hyperlink w:anchor="_Toc28954074" w:history="1">
        <w:r w:rsidR="00BC2387" w:rsidRPr="00C909F6">
          <w:rPr>
            <w:rStyle w:val="Hyperlink"/>
            <w:noProof/>
          </w:rPr>
          <w:t>27.</w:t>
        </w:r>
        <w:r w:rsidR="00BC2387">
          <w:rPr>
            <w:rFonts w:asciiTheme="minorHAnsi" w:eastAsiaTheme="minorEastAsia" w:hAnsiTheme="minorHAnsi" w:cstheme="minorBidi"/>
            <w:noProof/>
            <w:sz w:val="22"/>
          </w:rPr>
          <w:tab/>
        </w:r>
        <w:r w:rsidR="00BC2387" w:rsidRPr="00C909F6">
          <w:rPr>
            <w:rStyle w:val="Hyperlink"/>
            <w:noProof/>
          </w:rPr>
          <w:t>Defect Liability</w:t>
        </w:r>
        <w:r w:rsidR="00BC2387">
          <w:rPr>
            <w:noProof/>
            <w:webHidden/>
          </w:rPr>
          <w:tab/>
        </w:r>
        <w:r w:rsidR="00BC2387">
          <w:rPr>
            <w:noProof/>
            <w:webHidden/>
          </w:rPr>
          <w:fldChar w:fldCharType="begin"/>
        </w:r>
        <w:r w:rsidR="00BC2387">
          <w:rPr>
            <w:noProof/>
            <w:webHidden/>
          </w:rPr>
          <w:instrText xml:space="preserve"> PAGEREF _Toc28954074 \h </w:instrText>
        </w:r>
        <w:r w:rsidR="00BC2387">
          <w:rPr>
            <w:noProof/>
            <w:webHidden/>
          </w:rPr>
        </w:r>
        <w:r w:rsidR="00BC2387">
          <w:rPr>
            <w:noProof/>
            <w:webHidden/>
          </w:rPr>
          <w:fldChar w:fldCharType="separate"/>
        </w:r>
        <w:r w:rsidR="000977AA">
          <w:rPr>
            <w:noProof/>
            <w:webHidden/>
          </w:rPr>
          <w:t>367</w:t>
        </w:r>
        <w:r w:rsidR="00BC2387">
          <w:rPr>
            <w:noProof/>
            <w:webHidden/>
          </w:rPr>
          <w:fldChar w:fldCharType="end"/>
        </w:r>
      </w:hyperlink>
    </w:p>
    <w:p w14:paraId="520E6202" w14:textId="4C268D4A" w:rsidR="00BC2387" w:rsidRDefault="00882424" w:rsidP="0060398C">
      <w:pPr>
        <w:pStyle w:val="TOC2"/>
        <w:rPr>
          <w:rFonts w:asciiTheme="minorHAnsi" w:eastAsiaTheme="minorEastAsia" w:hAnsiTheme="minorHAnsi" w:cstheme="minorBidi"/>
          <w:noProof/>
          <w:sz w:val="22"/>
        </w:rPr>
      </w:pPr>
      <w:hyperlink w:anchor="_Toc28954075" w:history="1">
        <w:r w:rsidR="00BC2387" w:rsidRPr="00C909F6">
          <w:rPr>
            <w:rStyle w:val="Hyperlink"/>
            <w:noProof/>
          </w:rPr>
          <w:t>28.</w:t>
        </w:r>
        <w:r w:rsidR="00BC2387">
          <w:rPr>
            <w:rFonts w:asciiTheme="minorHAnsi" w:eastAsiaTheme="minorEastAsia" w:hAnsiTheme="minorHAnsi" w:cstheme="minorBidi"/>
            <w:noProof/>
            <w:sz w:val="22"/>
          </w:rPr>
          <w:tab/>
        </w:r>
        <w:r w:rsidR="00BC2387" w:rsidRPr="00C909F6">
          <w:rPr>
            <w:rStyle w:val="Hyperlink"/>
            <w:noProof/>
          </w:rPr>
          <w:t>Functional Guarantees</w:t>
        </w:r>
        <w:r w:rsidR="00BC2387">
          <w:rPr>
            <w:noProof/>
            <w:webHidden/>
          </w:rPr>
          <w:tab/>
        </w:r>
        <w:r w:rsidR="00BC2387">
          <w:rPr>
            <w:noProof/>
            <w:webHidden/>
          </w:rPr>
          <w:fldChar w:fldCharType="begin"/>
        </w:r>
        <w:r w:rsidR="00BC2387">
          <w:rPr>
            <w:noProof/>
            <w:webHidden/>
          </w:rPr>
          <w:instrText xml:space="preserve"> PAGEREF _Toc28954075 \h </w:instrText>
        </w:r>
        <w:r w:rsidR="00BC2387">
          <w:rPr>
            <w:noProof/>
            <w:webHidden/>
          </w:rPr>
        </w:r>
        <w:r w:rsidR="00BC2387">
          <w:rPr>
            <w:noProof/>
            <w:webHidden/>
          </w:rPr>
          <w:fldChar w:fldCharType="separate"/>
        </w:r>
        <w:r w:rsidR="000977AA">
          <w:rPr>
            <w:noProof/>
            <w:webHidden/>
          </w:rPr>
          <w:t>369</w:t>
        </w:r>
        <w:r w:rsidR="00BC2387">
          <w:rPr>
            <w:noProof/>
            <w:webHidden/>
          </w:rPr>
          <w:fldChar w:fldCharType="end"/>
        </w:r>
      </w:hyperlink>
    </w:p>
    <w:p w14:paraId="0CD2BFAB" w14:textId="74F50313" w:rsidR="00BC2387" w:rsidRDefault="00882424" w:rsidP="0060398C">
      <w:pPr>
        <w:pStyle w:val="TOC2"/>
        <w:rPr>
          <w:rFonts w:asciiTheme="minorHAnsi" w:eastAsiaTheme="minorEastAsia" w:hAnsiTheme="minorHAnsi" w:cstheme="minorBidi"/>
          <w:noProof/>
          <w:sz w:val="22"/>
        </w:rPr>
      </w:pPr>
      <w:hyperlink w:anchor="_Toc28954076" w:history="1">
        <w:r w:rsidR="00BC2387" w:rsidRPr="00C909F6">
          <w:rPr>
            <w:rStyle w:val="Hyperlink"/>
            <w:noProof/>
          </w:rPr>
          <w:t>29.</w:t>
        </w:r>
        <w:r w:rsidR="00BC2387">
          <w:rPr>
            <w:rFonts w:asciiTheme="minorHAnsi" w:eastAsiaTheme="minorEastAsia" w:hAnsiTheme="minorHAnsi" w:cstheme="minorBidi"/>
            <w:noProof/>
            <w:sz w:val="22"/>
          </w:rPr>
          <w:tab/>
        </w:r>
        <w:r w:rsidR="00BC2387" w:rsidRPr="00C909F6">
          <w:rPr>
            <w:rStyle w:val="Hyperlink"/>
            <w:noProof/>
          </w:rPr>
          <w:t>Patent Indemnity</w:t>
        </w:r>
        <w:r w:rsidR="00BC2387">
          <w:rPr>
            <w:noProof/>
            <w:webHidden/>
          </w:rPr>
          <w:tab/>
        </w:r>
        <w:r w:rsidR="00BC2387">
          <w:rPr>
            <w:noProof/>
            <w:webHidden/>
          </w:rPr>
          <w:fldChar w:fldCharType="begin"/>
        </w:r>
        <w:r w:rsidR="00BC2387">
          <w:rPr>
            <w:noProof/>
            <w:webHidden/>
          </w:rPr>
          <w:instrText xml:space="preserve"> PAGEREF _Toc28954076 \h </w:instrText>
        </w:r>
        <w:r w:rsidR="00BC2387">
          <w:rPr>
            <w:noProof/>
            <w:webHidden/>
          </w:rPr>
        </w:r>
        <w:r w:rsidR="00BC2387">
          <w:rPr>
            <w:noProof/>
            <w:webHidden/>
          </w:rPr>
          <w:fldChar w:fldCharType="separate"/>
        </w:r>
        <w:r w:rsidR="000977AA">
          <w:rPr>
            <w:noProof/>
            <w:webHidden/>
          </w:rPr>
          <w:t>370</w:t>
        </w:r>
        <w:r w:rsidR="00BC2387">
          <w:rPr>
            <w:noProof/>
            <w:webHidden/>
          </w:rPr>
          <w:fldChar w:fldCharType="end"/>
        </w:r>
      </w:hyperlink>
    </w:p>
    <w:p w14:paraId="0C0FCDE7" w14:textId="3AEA783C" w:rsidR="00BC2387" w:rsidRDefault="00882424" w:rsidP="0060398C">
      <w:pPr>
        <w:pStyle w:val="TOC2"/>
        <w:rPr>
          <w:rFonts w:asciiTheme="minorHAnsi" w:eastAsiaTheme="minorEastAsia" w:hAnsiTheme="minorHAnsi" w:cstheme="minorBidi"/>
          <w:noProof/>
          <w:sz w:val="22"/>
        </w:rPr>
      </w:pPr>
      <w:hyperlink w:anchor="_Toc28954077" w:history="1">
        <w:r w:rsidR="00BC2387" w:rsidRPr="00C909F6">
          <w:rPr>
            <w:rStyle w:val="Hyperlink"/>
            <w:noProof/>
          </w:rPr>
          <w:t>30.</w:t>
        </w:r>
        <w:r w:rsidR="00BC2387">
          <w:rPr>
            <w:rFonts w:asciiTheme="minorHAnsi" w:eastAsiaTheme="minorEastAsia" w:hAnsiTheme="minorHAnsi" w:cstheme="minorBidi"/>
            <w:noProof/>
            <w:sz w:val="22"/>
          </w:rPr>
          <w:tab/>
        </w:r>
        <w:r w:rsidR="00BC2387" w:rsidRPr="00C909F6">
          <w:rPr>
            <w:rStyle w:val="Hyperlink"/>
            <w:noProof/>
          </w:rPr>
          <w:t>Limitation of Liability</w:t>
        </w:r>
        <w:r w:rsidR="00BC2387">
          <w:rPr>
            <w:noProof/>
            <w:webHidden/>
          </w:rPr>
          <w:tab/>
        </w:r>
        <w:r w:rsidR="00BC2387">
          <w:rPr>
            <w:noProof/>
            <w:webHidden/>
          </w:rPr>
          <w:fldChar w:fldCharType="begin"/>
        </w:r>
        <w:r w:rsidR="00BC2387">
          <w:rPr>
            <w:noProof/>
            <w:webHidden/>
          </w:rPr>
          <w:instrText xml:space="preserve"> PAGEREF _Toc28954077 \h </w:instrText>
        </w:r>
        <w:r w:rsidR="00BC2387">
          <w:rPr>
            <w:noProof/>
            <w:webHidden/>
          </w:rPr>
        </w:r>
        <w:r w:rsidR="00BC2387">
          <w:rPr>
            <w:noProof/>
            <w:webHidden/>
          </w:rPr>
          <w:fldChar w:fldCharType="separate"/>
        </w:r>
        <w:r w:rsidR="000977AA">
          <w:rPr>
            <w:noProof/>
            <w:webHidden/>
          </w:rPr>
          <w:t>371</w:t>
        </w:r>
        <w:r w:rsidR="00BC2387">
          <w:rPr>
            <w:noProof/>
            <w:webHidden/>
          </w:rPr>
          <w:fldChar w:fldCharType="end"/>
        </w:r>
      </w:hyperlink>
    </w:p>
    <w:p w14:paraId="555AD508" w14:textId="1280EAFB" w:rsidR="00BC2387" w:rsidRDefault="00882424">
      <w:pPr>
        <w:pStyle w:val="TOC1"/>
        <w:rPr>
          <w:rFonts w:asciiTheme="minorHAnsi" w:eastAsiaTheme="minorEastAsia" w:hAnsiTheme="minorHAnsi" w:cstheme="minorBidi"/>
          <w:b w:val="0"/>
          <w:iCs w:val="0"/>
          <w:sz w:val="22"/>
          <w:szCs w:val="22"/>
        </w:rPr>
      </w:pPr>
      <w:hyperlink w:anchor="_Toc28954078" w:history="1">
        <w:r w:rsidR="00BC2387" w:rsidRPr="00C909F6">
          <w:rPr>
            <w:rStyle w:val="Hyperlink"/>
          </w:rPr>
          <w:t>G.</w:t>
        </w:r>
        <w:r w:rsidR="00BC2387">
          <w:rPr>
            <w:rFonts w:asciiTheme="minorHAnsi" w:eastAsiaTheme="minorEastAsia" w:hAnsiTheme="minorHAnsi" w:cstheme="minorBidi"/>
            <w:b w:val="0"/>
            <w:iCs w:val="0"/>
            <w:sz w:val="22"/>
            <w:szCs w:val="22"/>
          </w:rPr>
          <w:tab/>
        </w:r>
        <w:r w:rsidR="00BC2387" w:rsidRPr="00C909F6">
          <w:rPr>
            <w:rStyle w:val="Hyperlink"/>
          </w:rPr>
          <w:t>Risk Distribution</w:t>
        </w:r>
        <w:r w:rsidR="00BC2387">
          <w:rPr>
            <w:webHidden/>
          </w:rPr>
          <w:tab/>
        </w:r>
        <w:r w:rsidR="00BC2387">
          <w:rPr>
            <w:webHidden/>
          </w:rPr>
          <w:fldChar w:fldCharType="begin"/>
        </w:r>
        <w:r w:rsidR="00BC2387">
          <w:rPr>
            <w:webHidden/>
          </w:rPr>
          <w:instrText xml:space="preserve"> PAGEREF _Toc28954078 \h </w:instrText>
        </w:r>
        <w:r w:rsidR="00BC2387">
          <w:rPr>
            <w:webHidden/>
          </w:rPr>
        </w:r>
        <w:r w:rsidR="00BC2387">
          <w:rPr>
            <w:webHidden/>
          </w:rPr>
          <w:fldChar w:fldCharType="separate"/>
        </w:r>
        <w:r w:rsidR="000977AA">
          <w:rPr>
            <w:webHidden/>
          </w:rPr>
          <w:t>371</w:t>
        </w:r>
        <w:r w:rsidR="00BC2387">
          <w:rPr>
            <w:webHidden/>
          </w:rPr>
          <w:fldChar w:fldCharType="end"/>
        </w:r>
      </w:hyperlink>
    </w:p>
    <w:p w14:paraId="18AB8400" w14:textId="3D49FA73" w:rsidR="00BC2387" w:rsidRDefault="00882424" w:rsidP="0060398C">
      <w:pPr>
        <w:pStyle w:val="TOC2"/>
        <w:rPr>
          <w:rFonts w:asciiTheme="minorHAnsi" w:eastAsiaTheme="minorEastAsia" w:hAnsiTheme="minorHAnsi" w:cstheme="minorBidi"/>
          <w:noProof/>
          <w:sz w:val="22"/>
        </w:rPr>
      </w:pPr>
      <w:hyperlink w:anchor="_Toc28954079" w:history="1">
        <w:r w:rsidR="00BC2387" w:rsidRPr="00C909F6">
          <w:rPr>
            <w:rStyle w:val="Hyperlink"/>
            <w:noProof/>
          </w:rPr>
          <w:t>31.</w:t>
        </w:r>
        <w:r w:rsidR="00BC2387">
          <w:rPr>
            <w:rFonts w:asciiTheme="minorHAnsi" w:eastAsiaTheme="minorEastAsia" w:hAnsiTheme="minorHAnsi" w:cstheme="minorBidi"/>
            <w:noProof/>
            <w:sz w:val="22"/>
          </w:rPr>
          <w:tab/>
        </w:r>
        <w:r w:rsidR="00BC2387" w:rsidRPr="00C909F6">
          <w:rPr>
            <w:rStyle w:val="Hyperlink"/>
            <w:noProof/>
          </w:rPr>
          <w:t>Transfer of Ownership</w:t>
        </w:r>
        <w:r w:rsidR="00BC2387">
          <w:rPr>
            <w:noProof/>
            <w:webHidden/>
          </w:rPr>
          <w:tab/>
        </w:r>
        <w:r w:rsidR="00BC2387">
          <w:rPr>
            <w:noProof/>
            <w:webHidden/>
          </w:rPr>
          <w:fldChar w:fldCharType="begin"/>
        </w:r>
        <w:r w:rsidR="00BC2387">
          <w:rPr>
            <w:noProof/>
            <w:webHidden/>
          </w:rPr>
          <w:instrText xml:space="preserve"> PAGEREF _Toc28954079 \h </w:instrText>
        </w:r>
        <w:r w:rsidR="00BC2387">
          <w:rPr>
            <w:noProof/>
            <w:webHidden/>
          </w:rPr>
        </w:r>
        <w:r w:rsidR="00BC2387">
          <w:rPr>
            <w:noProof/>
            <w:webHidden/>
          </w:rPr>
          <w:fldChar w:fldCharType="separate"/>
        </w:r>
        <w:r w:rsidR="000977AA">
          <w:rPr>
            <w:noProof/>
            <w:webHidden/>
          </w:rPr>
          <w:t>371</w:t>
        </w:r>
        <w:r w:rsidR="00BC2387">
          <w:rPr>
            <w:noProof/>
            <w:webHidden/>
          </w:rPr>
          <w:fldChar w:fldCharType="end"/>
        </w:r>
      </w:hyperlink>
    </w:p>
    <w:p w14:paraId="06F3C3A7" w14:textId="2BA70ECD" w:rsidR="00BC2387" w:rsidRDefault="00882424" w:rsidP="0060398C">
      <w:pPr>
        <w:pStyle w:val="TOC2"/>
        <w:rPr>
          <w:rFonts w:asciiTheme="minorHAnsi" w:eastAsiaTheme="minorEastAsia" w:hAnsiTheme="minorHAnsi" w:cstheme="minorBidi"/>
          <w:noProof/>
          <w:sz w:val="22"/>
        </w:rPr>
      </w:pPr>
      <w:hyperlink w:anchor="_Toc28954080" w:history="1">
        <w:r w:rsidR="00BC2387" w:rsidRPr="00C909F6">
          <w:rPr>
            <w:rStyle w:val="Hyperlink"/>
            <w:noProof/>
          </w:rPr>
          <w:t>32.</w:t>
        </w:r>
        <w:r w:rsidR="00BC2387">
          <w:rPr>
            <w:rFonts w:asciiTheme="minorHAnsi" w:eastAsiaTheme="minorEastAsia" w:hAnsiTheme="minorHAnsi" w:cstheme="minorBidi"/>
            <w:noProof/>
            <w:sz w:val="22"/>
          </w:rPr>
          <w:tab/>
        </w:r>
        <w:r w:rsidR="00BC2387" w:rsidRPr="00C909F6">
          <w:rPr>
            <w:rStyle w:val="Hyperlink"/>
            <w:noProof/>
          </w:rPr>
          <w:t>Care of Facilities</w:t>
        </w:r>
        <w:r w:rsidR="00BC2387">
          <w:rPr>
            <w:noProof/>
            <w:webHidden/>
          </w:rPr>
          <w:tab/>
        </w:r>
        <w:r w:rsidR="00BC2387">
          <w:rPr>
            <w:noProof/>
            <w:webHidden/>
          </w:rPr>
          <w:fldChar w:fldCharType="begin"/>
        </w:r>
        <w:r w:rsidR="00BC2387">
          <w:rPr>
            <w:noProof/>
            <w:webHidden/>
          </w:rPr>
          <w:instrText xml:space="preserve"> PAGEREF _Toc28954080 \h </w:instrText>
        </w:r>
        <w:r w:rsidR="00BC2387">
          <w:rPr>
            <w:noProof/>
            <w:webHidden/>
          </w:rPr>
        </w:r>
        <w:r w:rsidR="00BC2387">
          <w:rPr>
            <w:noProof/>
            <w:webHidden/>
          </w:rPr>
          <w:fldChar w:fldCharType="separate"/>
        </w:r>
        <w:r w:rsidR="000977AA">
          <w:rPr>
            <w:noProof/>
            <w:webHidden/>
          </w:rPr>
          <w:t>372</w:t>
        </w:r>
        <w:r w:rsidR="00BC2387">
          <w:rPr>
            <w:noProof/>
            <w:webHidden/>
          </w:rPr>
          <w:fldChar w:fldCharType="end"/>
        </w:r>
      </w:hyperlink>
    </w:p>
    <w:p w14:paraId="50A5945D" w14:textId="7C333819" w:rsidR="00BC2387" w:rsidRDefault="00882424" w:rsidP="0060398C">
      <w:pPr>
        <w:pStyle w:val="TOC2"/>
        <w:rPr>
          <w:rFonts w:asciiTheme="minorHAnsi" w:eastAsiaTheme="minorEastAsia" w:hAnsiTheme="minorHAnsi" w:cstheme="minorBidi"/>
          <w:noProof/>
          <w:sz w:val="22"/>
        </w:rPr>
      </w:pPr>
      <w:hyperlink w:anchor="_Toc28954081" w:history="1">
        <w:r w:rsidR="00BC2387" w:rsidRPr="00C909F6">
          <w:rPr>
            <w:rStyle w:val="Hyperlink"/>
            <w:noProof/>
          </w:rPr>
          <w:t>33.</w:t>
        </w:r>
        <w:r w:rsidR="00BC2387">
          <w:rPr>
            <w:rFonts w:asciiTheme="minorHAnsi" w:eastAsiaTheme="minorEastAsia" w:hAnsiTheme="minorHAnsi" w:cstheme="minorBidi"/>
            <w:noProof/>
            <w:sz w:val="22"/>
          </w:rPr>
          <w:tab/>
        </w:r>
        <w:r w:rsidR="00BC2387" w:rsidRPr="00C909F6">
          <w:rPr>
            <w:rStyle w:val="Hyperlink"/>
            <w:noProof/>
          </w:rPr>
          <w:t>Loss of or Damage to Property; Accident or Injury to Workers; Indemnification</w:t>
        </w:r>
        <w:r w:rsidR="00BC2387">
          <w:rPr>
            <w:noProof/>
            <w:webHidden/>
          </w:rPr>
          <w:tab/>
        </w:r>
        <w:r w:rsidR="00BC2387">
          <w:rPr>
            <w:noProof/>
            <w:webHidden/>
          </w:rPr>
          <w:fldChar w:fldCharType="begin"/>
        </w:r>
        <w:r w:rsidR="00BC2387">
          <w:rPr>
            <w:noProof/>
            <w:webHidden/>
          </w:rPr>
          <w:instrText xml:space="preserve"> PAGEREF _Toc28954081 \h </w:instrText>
        </w:r>
        <w:r w:rsidR="00BC2387">
          <w:rPr>
            <w:noProof/>
            <w:webHidden/>
          </w:rPr>
        </w:r>
        <w:r w:rsidR="00BC2387">
          <w:rPr>
            <w:noProof/>
            <w:webHidden/>
          </w:rPr>
          <w:fldChar w:fldCharType="separate"/>
        </w:r>
        <w:r w:rsidR="000977AA">
          <w:rPr>
            <w:noProof/>
            <w:webHidden/>
          </w:rPr>
          <w:t>373</w:t>
        </w:r>
        <w:r w:rsidR="00BC2387">
          <w:rPr>
            <w:noProof/>
            <w:webHidden/>
          </w:rPr>
          <w:fldChar w:fldCharType="end"/>
        </w:r>
      </w:hyperlink>
    </w:p>
    <w:p w14:paraId="7B39A48D" w14:textId="076130ED" w:rsidR="00BC2387" w:rsidRDefault="00882424" w:rsidP="0060398C">
      <w:pPr>
        <w:pStyle w:val="TOC2"/>
        <w:rPr>
          <w:rFonts w:asciiTheme="minorHAnsi" w:eastAsiaTheme="minorEastAsia" w:hAnsiTheme="minorHAnsi" w:cstheme="minorBidi"/>
          <w:noProof/>
          <w:sz w:val="22"/>
        </w:rPr>
      </w:pPr>
      <w:hyperlink w:anchor="_Toc28954082" w:history="1">
        <w:r w:rsidR="00BC2387" w:rsidRPr="00C909F6">
          <w:rPr>
            <w:rStyle w:val="Hyperlink"/>
            <w:noProof/>
          </w:rPr>
          <w:t>34.</w:t>
        </w:r>
        <w:r w:rsidR="00BC2387">
          <w:rPr>
            <w:rFonts w:asciiTheme="minorHAnsi" w:eastAsiaTheme="minorEastAsia" w:hAnsiTheme="minorHAnsi" w:cstheme="minorBidi"/>
            <w:noProof/>
            <w:sz w:val="22"/>
          </w:rPr>
          <w:tab/>
        </w:r>
        <w:r w:rsidR="00BC2387" w:rsidRPr="00C909F6">
          <w:rPr>
            <w:rStyle w:val="Hyperlink"/>
            <w:noProof/>
          </w:rPr>
          <w:t>Insurance</w:t>
        </w:r>
        <w:r w:rsidR="00BC2387">
          <w:rPr>
            <w:noProof/>
            <w:webHidden/>
          </w:rPr>
          <w:tab/>
        </w:r>
        <w:r w:rsidR="00BC2387">
          <w:rPr>
            <w:noProof/>
            <w:webHidden/>
          </w:rPr>
          <w:fldChar w:fldCharType="begin"/>
        </w:r>
        <w:r w:rsidR="00BC2387">
          <w:rPr>
            <w:noProof/>
            <w:webHidden/>
          </w:rPr>
          <w:instrText xml:space="preserve"> PAGEREF _Toc28954082 \h </w:instrText>
        </w:r>
        <w:r w:rsidR="00BC2387">
          <w:rPr>
            <w:noProof/>
            <w:webHidden/>
          </w:rPr>
        </w:r>
        <w:r w:rsidR="00BC2387">
          <w:rPr>
            <w:noProof/>
            <w:webHidden/>
          </w:rPr>
          <w:fldChar w:fldCharType="separate"/>
        </w:r>
        <w:r w:rsidR="000977AA">
          <w:rPr>
            <w:noProof/>
            <w:webHidden/>
          </w:rPr>
          <w:t>374</w:t>
        </w:r>
        <w:r w:rsidR="00BC2387">
          <w:rPr>
            <w:noProof/>
            <w:webHidden/>
          </w:rPr>
          <w:fldChar w:fldCharType="end"/>
        </w:r>
      </w:hyperlink>
    </w:p>
    <w:p w14:paraId="6D6A9D38" w14:textId="026C831A" w:rsidR="00BC2387" w:rsidRDefault="00882424" w:rsidP="0060398C">
      <w:pPr>
        <w:pStyle w:val="TOC2"/>
        <w:rPr>
          <w:rFonts w:asciiTheme="minorHAnsi" w:eastAsiaTheme="minorEastAsia" w:hAnsiTheme="minorHAnsi" w:cstheme="minorBidi"/>
          <w:noProof/>
          <w:sz w:val="22"/>
        </w:rPr>
      </w:pPr>
      <w:hyperlink w:anchor="_Toc28954083" w:history="1">
        <w:r w:rsidR="00BC2387" w:rsidRPr="00C909F6">
          <w:rPr>
            <w:rStyle w:val="Hyperlink"/>
            <w:noProof/>
          </w:rPr>
          <w:t>35.</w:t>
        </w:r>
        <w:r w:rsidR="00BC2387">
          <w:rPr>
            <w:rFonts w:asciiTheme="minorHAnsi" w:eastAsiaTheme="minorEastAsia" w:hAnsiTheme="minorHAnsi" w:cstheme="minorBidi"/>
            <w:noProof/>
            <w:sz w:val="22"/>
          </w:rPr>
          <w:tab/>
        </w:r>
        <w:r w:rsidR="00BC2387" w:rsidRPr="00C909F6">
          <w:rPr>
            <w:rStyle w:val="Hyperlink"/>
            <w:noProof/>
          </w:rPr>
          <w:t>Unforeseen Conditions</w:t>
        </w:r>
        <w:r w:rsidR="00BC2387">
          <w:rPr>
            <w:noProof/>
            <w:webHidden/>
          </w:rPr>
          <w:tab/>
        </w:r>
        <w:r w:rsidR="00BC2387">
          <w:rPr>
            <w:noProof/>
            <w:webHidden/>
          </w:rPr>
          <w:fldChar w:fldCharType="begin"/>
        </w:r>
        <w:r w:rsidR="00BC2387">
          <w:rPr>
            <w:noProof/>
            <w:webHidden/>
          </w:rPr>
          <w:instrText xml:space="preserve"> PAGEREF _Toc28954083 \h </w:instrText>
        </w:r>
        <w:r w:rsidR="00BC2387">
          <w:rPr>
            <w:noProof/>
            <w:webHidden/>
          </w:rPr>
        </w:r>
        <w:r w:rsidR="00BC2387">
          <w:rPr>
            <w:noProof/>
            <w:webHidden/>
          </w:rPr>
          <w:fldChar w:fldCharType="separate"/>
        </w:r>
        <w:r w:rsidR="000977AA">
          <w:rPr>
            <w:noProof/>
            <w:webHidden/>
          </w:rPr>
          <w:t>376</w:t>
        </w:r>
        <w:r w:rsidR="00BC2387">
          <w:rPr>
            <w:noProof/>
            <w:webHidden/>
          </w:rPr>
          <w:fldChar w:fldCharType="end"/>
        </w:r>
      </w:hyperlink>
    </w:p>
    <w:p w14:paraId="2E1E720B" w14:textId="255E3D2E" w:rsidR="00BC2387" w:rsidRDefault="00882424" w:rsidP="0060398C">
      <w:pPr>
        <w:pStyle w:val="TOC2"/>
        <w:rPr>
          <w:rFonts w:asciiTheme="minorHAnsi" w:eastAsiaTheme="minorEastAsia" w:hAnsiTheme="minorHAnsi" w:cstheme="minorBidi"/>
          <w:noProof/>
          <w:sz w:val="22"/>
        </w:rPr>
      </w:pPr>
      <w:hyperlink w:anchor="_Toc28954084" w:history="1">
        <w:r w:rsidR="00BC2387" w:rsidRPr="00C909F6">
          <w:rPr>
            <w:rStyle w:val="Hyperlink"/>
            <w:noProof/>
          </w:rPr>
          <w:t>36.</w:t>
        </w:r>
        <w:r w:rsidR="00BC2387">
          <w:rPr>
            <w:rFonts w:asciiTheme="minorHAnsi" w:eastAsiaTheme="minorEastAsia" w:hAnsiTheme="minorHAnsi" w:cstheme="minorBidi"/>
            <w:noProof/>
            <w:sz w:val="22"/>
          </w:rPr>
          <w:tab/>
        </w:r>
        <w:r w:rsidR="00BC2387" w:rsidRPr="00C909F6">
          <w:rPr>
            <w:rStyle w:val="Hyperlink"/>
            <w:noProof/>
          </w:rPr>
          <w:t>Change in Laws and Regulations</w:t>
        </w:r>
        <w:r w:rsidR="00BC2387">
          <w:rPr>
            <w:noProof/>
            <w:webHidden/>
          </w:rPr>
          <w:tab/>
        </w:r>
        <w:r w:rsidR="00BC2387">
          <w:rPr>
            <w:noProof/>
            <w:webHidden/>
          </w:rPr>
          <w:fldChar w:fldCharType="begin"/>
        </w:r>
        <w:r w:rsidR="00BC2387">
          <w:rPr>
            <w:noProof/>
            <w:webHidden/>
          </w:rPr>
          <w:instrText xml:space="preserve"> PAGEREF _Toc28954084 \h </w:instrText>
        </w:r>
        <w:r w:rsidR="00BC2387">
          <w:rPr>
            <w:noProof/>
            <w:webHidden/>
          </w:rPr>
        </w:r>
        <w:r w:rsidR="00BC2387">
          <w:rPr>
            <w:noProof/>
            <w:webHidden/>
          </w:rPr>
          <w:fldChar w:fldCharType="separate"/>
        </w:r>
        <w:r w:rsidR="000977AA">
          <w:rPr>
            <w:noProof/>
            <w:webHidden/>
          </w:rPr>
          <w:t>377</w:t>
        </w:r>
        <w:r w:rsidR="00BC2387">
          <w:rPr>
            <w:noProof/>
            <w:webHidden/>
          </w:rPr>
          <w:fldChar w:fldCharType="end"/>
        </w:r>
      </w:hyperlink>
    </w:p>
    <w:p w14:paraId="6109DDD8" w14:textId="4B862989" w:rsidR="00BC2387" w:rsidRDefault="00882424" w:rsidP="0060398C">
      <w:pPr>
        <w:pStyle w:val="TOC2"/>
        <w:rPr>
          <w:rFonts w:asciiTheme="minorHAnsi" w:eastAsiaTheme="minorEastAsia" w:hAnsiTheme="minorHAnsi" w:cstheme="minorBidi"/>
          <w:noProof/>
          <w:sz w:val="22"/>
        </w:rPr>
      </w:pPr>
      <w:hyperlink w:anchor="_Toc28954085" w:history="1">
        <w:r w:rsidR="00BC2387" w:rsidRPr="00C909F6">
          <w:rPr>
            <w:rStyle w:val="Hyperlink"/>
            <w:noProof/>
          </w:rPr>
          <w:t>37.</w:t>
        </w:r>
        <w:r w:rsidR="00BC2387">
          <w:rPr>
            <w:rFonts w:asciiTheme="minorHAnsi" w:eastAsiaTheme="minorEastAsia" w:hAnsiTheme="minorHAnsi" w:cstheme="minorBidi"/>
            <w:noProof/>
            <w:sz w:val="22"/>
          </w:rPr>
          <w:tab/>
        </w:r>
        <w:r w:rsidR="00BC2387" w:rsidRPr="00C909F6">
          <w:rPr>
            <w:rStyle w:val="Hyperlink"/>
            <w:noProof/>
          </w:rPr>
          <w:t>Force Majeure</w:t>
        </w:r>
        <w:r w:rsidR="00BC2387">
          <w:rPr>
            <w:noProof/>
            <w:webHidden/>
          </w:rPr>
          <w:tab/>
        </w:r>
        <w:r w:rsidR="00BC2387">
          <w:rPr>
            <w:noProof/>
            <w:webHidden/>
          </w:rPr>
          <w:fldChar w:fldCharType="begin"/>
        </w:r>
        <w:r w:rsidR="00BC2387">
          <w:rPr>
            <w:noProof/>
            <w:webHidden/>
          </w:rPr>
          <w:instrText xml:space="preserve"> PAGEREF _Toc28954085 \h </w:instrText>
        </w:r>
        <w:r w:rsidR="00BC2387">
          <w:rPr>
            <w:noProof/>
            <w:webHidden/>
          </w:rPr>
        </w:r>
        <w:r w:rsidR="00BC2387">
          <w:rPr>
            <w:noProof/>
            <w:webHidden/>
          </w:rPr>
          <w:fldChar w:fldCharType="separate"/>
        </w:r>
        <w:r w:rsidR="000977AA">
          <w:rPr>
            <w:noProof/>
            <w:webHidden/>
          </w:rPr>
          <w:t>378</w:t>
        </w:r>
        <w:r w:rsidR="00BC2387">
          <w:rPr>
            <w:noProof/>
            <w:webHidden/>
          </w:rPr>
          <w:fldChar w:fldCharType="end"/>
        </w:r>
      </w:hyperlink>
    </w:p>
    <w:p w14:paraId="52909D1B" w14:textId="584BB71B" w:rsidR="00BC2387" w:rsidRDefault="00882424" w:rsidP="0060398C">
      <w:pPr>
        <w:pStyle w:val="TOC2"/>
        <w:rPr>
          <w:rFonts w:asciiTheme="minorHAnsi" w:eastAsiaTheme="minorEastAsia" w:hAnsiTheme="minorHAnsi" w:cstheme="minorBidi"/>
          <w:noProof/>
          <w:sz w:val="22"/>
        </w:rPr>
      </w:pPr>
      <w:hyperlink w:anchor="_Toc28954086" w:history="1">
        <w:r w:rsidR="00BC2387" w:rsidRPr="00C909F6">
          <w:rPr>
            <w:rStyle w:val="Hyperlink"/>
            <w:noProof/>
          </w:rPr>
          <w:t>38.</w:t>
        </w:r>
        <w:r w:rsidR="00BC2387">
          <w:rPr>
            <w:rFonts w:asciiTheme="minorHAnsi" w:eastAsiaTheme="minorEastAsia" w:hAnsiTheme="minorHAnsi" w:cstheme="minorBidi"/>
            <w:noProof/>
            <w:sz w:val="22"/>
          </w:rPr>
          <w:tab/>
        </w:r>
        <w:r w:rsidR="00BC2387" w:rsidRPr="00C909F6">
          <w:rPr>
            <w:rStyle w:val="Hyperlink"/>
            <w:noProof/>
          </w:rPr>
          <w:t>War Risks</w:t>
        </w:r>
        <w:r w:rsidR="00BC2387">
          <w:rPr>
            <w:noProof/>
            <w:webHidden/>
          </w:rPr>
          <w:tab/>
        </w:r>
        <w:r w:rsidR="00BC2387">
          <w:rPr>
            <w:noProof/>
            <w:webHidden/>
          </w:rPr>
          <w:fldChar w:fldCharType="begin"/>
        </w:r>
        <w:r w:rsidR="00BC2387">
          <w:rPr>
            <w:noProof/>
            <w:webHidden/>
          </w:rPr>
          <w:instrText xml:space="preserve"> PAGEREF _Toc28954086 \h </w:instrText>
        </w:r>
        <w:r w:rsidR="00BC2387">
          <w:rPr>
            <w:noProof/>
            <w:webHidden/>
          </w:rPr>
        </w:r>
        <w:r w:rsidR="00BC2387">
          <w:rPr>
            <w:noProof/>
            <w:webHidden/>
          </w:rPr>
          <w:fldChar w:fldCharType="separate"/>
        </w:r>
        <w:r w:rsidR="000977AA">
          <w:rPr>
            <w:noProof/>
            <w:webHidden/>
          </w:rPr>
          <w:t>379</w:t>
        </w:r>
        <w:r w:rsidR="00BC2387">
          <w:rPr>
            <w:noProof/>
            <w:webHidden/>
          </w:rPr>
          <w:fldChar w:fldCharType="end"/>
        </w:r>
      </w:hyperlink>
    </w:p>
    <w:p w14:paraId="10E7F565" w14:textId="343F18B4" w:rsidR="00BC2387" w:rsidRDefault="00882424">
      <w:pPr>
        <w:pStyle w:val="TOC1"/>
        <w:rPr>
          <w:rFonts w:asciiTheme="minorHAnsi" w:eastAsiaTheme="minorEastAsia" w:hAnsiTheme="minorHAnsi" w:cstheme="minorBidi"/>
          <w:b w:val="0"/>
          <w:iCs w:val="0"/>
          <w:sz w:val="22"/>
          <w:szCs w:val="22"/>
        </w:rPr>
      </w:pPr>
      <w:hyperlink w:anchor="_Toc28954087" w:history="1">
        <w:r w:rsidR="00BC2387" w:rsidRPr="00C909F6">
          <w:rPr>
            <w:rStyle w:val="Hyperlink"/>
          </w:rPr>
          <w:t>H.</w:t>
        </w:r>
        <w:r w:rsidR="00BC2387">
          <w:rPr>
            <w:rFonts w:asciiTheme="minorHAnsi" w:eastAsiaTheme="minorEastAsia" w:hAnsiTheme="minorHAnsi" w:cstheme="minorBidi"/>
            <w:b w:val="0"/>
            <w:iCs w:val="0"/>
            <w:sz w:val="22"/>
            <w:szCs w:val="22"/>
          </w:rPr>
          <w:tab/>
        </w:r>
        <w:r w:rsidR="00BC2387" w:rsidRPr="00C909F6">
          <w:rPr>
            <w:rStyle w:val="Hyperlink"/>
          </w:rPr>
          <w:t>Change in Contract Elements</w:t>
        </w:r>
        <w:r w:rsidR="00BC2387">
          <w:rPr>
            <w:webHidden/>
          </w:rPr>
          <w:tab/>
        </w:r>
        <w:r w:rsidR="00BC2387">
          <w:rPr>
            <w:webHidden/>
          </w:rPr>
          <w:fldChar w:fldCharType="begin"/>
        </w:r>
        <w:r w:rsidR="00BC2387">
          <w:rPr>
            <w:webHidden/>
          </w:rPr>
          <w:instrText xml:space="preserve"> PAGEREF _Toc28954087 \h </w:instrText>
        </w:r>
        <w:r w:rsidR="00BC2387">
          <w:rPr>
            <w:webHidden/>
          </w:rPr>
        </w:r>
        <w:r w:rsidR="00BC2387">
          <w:rPr>
            <w:webHidden/>
          </w:rPr>
          <w:fldChar w:fldCharType="separate"/>
        </w:r>
        <w:r w:rsidR="000977AA">
          <w:rPr>
            <w:webHidden/>
          </w:rPr>
          <w:t>380</w:t>
        </w:r>
        <w:r w:rsidR="00BC2387">
          <w:rPr>
            <w:webHidden/>
          </w:rPr>
          <w:fldChar w:fldCharType="end"/>
        </w:r>
      </w:hyperlink>
    </w:p>
    <w:p w14:paraId="2DBDDC57" w14:textId="61B4440A" w:rsidR="00BC2387" w:rsidRDefault="00882424" w:rsidP="0060398C">
      <w:pPr>
        <w:pStyle w:val="TOC2"/>
        <w:rPr>
          <w:rFonts w:asciiTheme="minorHAnsi" w:eastAsiaTheme="minorEastAsia" w:hAnsiTheme="minorHAnsi" w:cstheme="minorBidi"/>
          <w:noProof/>
          <w:sz w:val="22"/>
        </w:rPr>
      </w:pPr>
      <w:hyperlink w:anchor="_Toc28954088" w:history="1">
        <w:r w:rsidR="00BC2387" w:rsidRPr="00C909F6">
          <w:rPr>
            <w:rStyle w:val="Hyperlink"/>
            <w:noProof/>
          </w:rPr>
          <w:t>39.</w:t>
        </w:r>
        <w:r w:rsidR="00BC2387">
          <w:rPr>
            <w:rFonts w:asciiTheme="minorHAnsi" w:eastAsiaTheme="minorEastAsia" w:hAnsiTheme="minorHAnsi" w:cstheme="minorBidi"/>
            <w:noProof/>
            <w:sz w:val="22"/>
          </w:rPr>
          <w:tab/>
        </w:r>
        <w:r w:rsidR="00BC2387" w:rsidRPr="00C909F6">
          <w:rPr>
            <w:rStyle w:val="Hyperlink"/>
            <w:noProof/>
          </w:rPr>
          <w:t>Change in the Facilities</w:t>
        </w:r>
        <w:r w:rsidR="00BC2387">
          <w:rPr>
            <w:noProof/>
            <w:webHidden/>
          </w:rPr>
          <w:tab/>
        </w:r>
        <w:r w:rsidR="00BC2387">
          <w:rPr>
            <w:noProof/>
            <w:webHidden/>
          </w:rPr>
          <w:fldChar w:fldCharType="begin"/>
        </w:r>
        <w:r w:rsidR="00BC2387">
          <w:rPr>
            <w:noProof/>
            <w:webHidden/>
          </w:rPr>
          <w:instrText xml:space="preserve"> PAGEREF _Toc28954088 \h </w:instrText>
        </w:r>
        <w:r w:rsidR="00BC2387">
          <w:rPr>
            <w:noProof/>
            <w:webHidden/>
          </w:rPr>
        </w:r>
        <w:r w:rsidR="00BC2387">
          <w:rPr>
            <w:noProof/>
            <w:webHidden/>
          </w:rPr>
          <w:fldChar w:fldCharType="separate"/>
        </w:r>
        <w:r w:rsidR="000977AA">
          <w:rPr>
            <w:noProof/>
            <w:webHidden/>
          </w:rPr>
          <w:t>381</w:t>
        </w:r>
        <w:r w:rsidR="00BC2387">
          <w:rPr>
            <w:noProof/>
            <w:webHidden/>
          </w:rPr>
          <w:fldChar w:fldCharType="end"/>
        </w:r>
      </w:hyperlink>
    </w:p>
    <w:p w14:paraId="67BAB55E" w14:textId="1A681FB3" w:rsidR="00BC2387" w:rsidRDefault="00882424" w:rsidP="0060398C">
      <w:pPr>
        <w:pStyle w:val="TOC2"/>
        <w:rPr>
          <w:rFonts w:asciiTheme="minorHAnsi" w:eastAsiaTheme="minorEastAsia" w:hAnsiTheme="minorHAnsi" w:cstheme="minorBidi"/>
          <w:noProof/>
          <w:sz w:val="22"/>
        </w:rPr>
      </w:pPr>
      <w:hyperlink w:anchor="_Toc28954089" w:history="1">
        <w:r w:rsidR="00BC2387" w:rsidRPr="00C909F6">
          <w:rPr>
            <w:rStyle w:val="Hyperlink"/>
            <w:noProof/>
          </w:rPr>
          <w:t>40.</w:t>
        </w:r>
        <w:r w:rsidR="00BC2387">
          <w:rPr>
            <w:rFonts w:asciiTheme="minorHAnsi" w:eastAsiaTheme="minorEastAsia" w:hAnsiTheme="minorHAnsi" w:cstheme="minorBidi"/>
            <w:noProof/>
            <w:sz w:val="22"/>
          </w:rPr>
          <w:tab/>
        </w:r>
        <w:r w:rsidR="00BC2387" w:rsidRPr="00C909F6">
          <w:rPr>
            <w:rStyle w:val="Hyperlink"/>
            <w:noProof/>
          </w:rPr>
          <w:t>Extension of Time for Completion</w:t>
        </w:r>
        <w:r w:rsidR="00BC2387">
          <w:rPr>
            <w:noProof/>
            <w:webHidden/>
          </w:rPr>
          <w:tab/>
        </w:r>
        <w:r w:rsidR="00BC2387">
          <w:rPr>
            <w:noProof/>
            <w:webHidden/>
          </w:rPr>
          <w:fldChar w:fldCharType="begin"/>
        </w:r>
        <w:r w:rsidR="00BC2387">
          <w:rPr>
            <w:noProof/>
            <w:webHidden/>
          </w:rPr>
          <w:instrText xml:space="preserve"> PAGEREF _Toc28954089 \h </w:instrText>
        </w:r>
        <w:r w:rsidR="00BC2387">
          <w:rPr>
            <w:noProof/>
            <w:webHidden/>
          </w:rPr>
        </w:r>
        <w:r w:rsidR="00BC2387">
          <w:rPr>
            <w:noProof/>
            <w:webHidden/>
          </w:rPr>
          <w:fldChar w:fldCharType="separate"/>
        </w:r>
        <w:r w:rsidR="000977AA">
          <w:rPr>
            <w:noProof/>
            <w:webHidden/>
          </w:rPr>
          <w:t>384</w:t>
        </w:r>
        <w:r w:rsidR="00BC2387">
          <w:rPr>
            <w:noProof/>
            <w:webHidden/>
          </w:rPr>
          <w:fldChar w:fldCharType="end"/>
        </w:r>
      </w:hyperlink>
    </w:p>
    <w:p w14:paraId="00CCC718" w14:textId="136D5B3E" w:rsidR="00BC2387" w:rsidRDefault="00882424" w:rsidP="0060398C">
      <w:pPr>
        <w:pStyle w:val="TOC2"/>
        <w:rPr>
          <w:rFonts w:asciiTheme="minorHAnsi" w:eastAsiaTheme="minorEastAsia" w:hAnsiTheme="minorHAnsi" w:cstheme="minorBidi"/>
          <w:noProof/>
          <w:sz w:val="22"/>
        </w:rPr>
      </w:pPr>
      <w:hyperlink w:anchor="_Toc28954090" w:history="1">
        <w:r w:rsidR="00BC2387" w:rsidRPr="00C909F6">
          <w:rPr>
            <w:rStyle w:val="Hyperlink"/>
            <w:noProof/>
          </w:rPr>
          <w:t>41.</w:t>
        </w:r>
        <w:r w:rsidR="00BC2387">
          <w:rPr>
            <w:rFonts w:asciiTheme="minorHAnsi" w:eastAsiaTheme="minorEastAsia" w:hAnsiTheme="minorHAnsi" w:cstheme="minorBidi"/>
            <w:noProof/>
            <w:sz w:val="22"/>
          </w:rPr>
          <w:tab/>
        </w:r>
        <w:r w:rsidR="00BC2387" w:rsidRPr="00C909F6">
          <w:rPr>
            <w:rStyle w:val="Hyperlink"/>
            <w:noProof/>
          </w:rPr>
          <w:t>Suspension</w:t>
        </w:r>
        <w:r w:rsidR="00BC2387">
          <w:rPr>
            <w:noProof/>
            <w:webHidden/>
          </w:rPr>
          <w:tab/>
        </w:r>
        <w:r w:rsidR="00BC2387">
          <w:rPr>
            <w:noProof/>
            <w:webHidden/>
          </w:rPr>
          <w:fldChar w:fldCharType="begin"/>
        </w:r>
        <w:r w:rsidR="00BC2387">
          <w:rPr>
            <w:noProof/>
            <w:webHidden/>
          </w:rPr>
          <w:instrText xml:space="preserve"> PAGEREF _Toc28954090 \h </w:instrText>
        </w:r>
        <w:r w:rsidR="00BC2387">
          <w:rPr>
            <w:noProof/>
            <w:webHidden/>
          </w:rPr>
        </w:r>
        <w:r w:rsidR="00BC2387">
          <w:rPr>
            <w:noProof/>
            <w:webHidden/>
          </w:rPr>
          <w:fldChar w:fldCharType="separate"/>
        </w:r>
        <w:r w:rsidR="000977AA">
          <w:rPr>
            <w:noProof/>
            <w:webHidden/>
          </w:rPr>
          <w:t>385</w:t>
        </w:r>
        <w:r w:rsidR="00BC2387">
          <w:rPr>
            <w:noProof/>
            <w:webHidden/>
          </w:rPr>
          <w:fldChar w:fldCharType="end"/>
        </w:r>
      </w:hyperlink>
    </w:p>
    <w:p w14:paraId="4AFEA56E" w14:textId="1A646CAC" w:rsidR="00BC2387" w:rsidRDefault="00882424" w:rsidP="0060398C">
      <w:pPr>
        <w:pStyle w:val="TOC2"/>
        <w:rPr>
          <w:rFonts w:asciiTheme="minorHAnsi" w:eastAsiaTheme="minorEastAsia" w:hAnsiTheme="minorHAnsi" w:cstheme="minorBidi"/>
          <w:noProof/>
          <w:sz w:val="22"/>
        </w:rPr>
      </w:pPr>
      <w:hyperlink w:anchor="_Toc28954091" w:history="1">
        <w:r w:rsidR="00BC2387" w:rsidRPr="00C909F6">
          <w:rPr>
            <w:rStyle w:val="Hyperlink"/>
            <w:noProof/>
          </w:rPr>
          <w:t>42.</w:t>
        </w:r>
        <w:r w:rsidR="00BC2387">
          <w:rPr>
            <w:rFonts w:asciiTheme="minorHAnsi" w:eastAsiaTheme="minorEastAsia" w:hAnsiTheme="minorHAnsi" w:cstheme="minorBidi"/>
            <w:noProof/>
            <w:sz w:val="22"/>
          </w:rPr>
          <w:tab/>
        </w:r>
        <w:r w:rsidR="00BC2387" w:rsidRPr="00C909F6">
          <w:rPr>
            <w:rStyle w:val="Hyperlink"/>
            <w:noProof/>
          </w:rPr>
          <w:t>Termination</w:t>
        </w:r>
        <w:r w:rsidR="00BC2387">
          <w:rPr>
            <w:noProof/>
            <w:webHidden/>
          </w:rPr>
          <w:tab/>
        </w:r>
        <w:r w:rsidR="00BC2387">
          <w:rPr>
            <w:noProof/>
            <w:webHidden/>
          </w:rPr>
          <w:fldChar w:fldCharType="begin"/>
        </w:r>
        <w:r w:rsidR="00BC2387">
          <w:rPr>
            <w:noProof/>
            <w:webHidden/>
          </w:rPr>
          <w:instrText xml:space="preserve"> PAGEREF _Toc28954091 \h </w:instrText>
        </w:r>
        <w:r w:rsidR="00BC2387">
          <w:rPr>
            <w:noProof/>
            <w:webHidden/>
          </w:rPr>
        </w:r>
        <w:r w:rsidR="00BC2387">
          <w:rPr>
            <w:noProof/>
            <w:webHidden/>
          </w:rPr>
          <w:fldChar w:fldCharType="separate"/>
        </w:r>
        <w:r w:rsidR="000977AA">
          <w:rPr>
            <w:noProof/>
            <w:webHidden/>
          </w:rPr>
          <w:t>387</w:t>
        </w:r>
        <w:r w:rsidR="00BC2387">
          <w:rPr>
            <w:noProof/>
            <w:webHidden/>
          </w:rPr>
          <w:fldChar w:fldCharType="end"/>
        </w:r>
      </w:hyperlink>
    </w:p>
    <w:p w14:paraId="261D5244" w14:textId="1F182BA5" w:rsidR="00BC2387" w:rsidRDefault="00882424" w:rsidP="0060398C">
      <w:pPr>
        <w:pStyle w:val="TOC2"/>
        <w:rPr>
          <w:rFonts w:asciiTheme="minorHAnsi" w:eastAsiaTheme="minorEastAsia" w:hAnsiTheme="minorHAnsi" w:cstheme="minorBidi"/>
          <w:noProof/>
          <w:sz w:val="22"/>
        </w:rPr>
      </w:pPr>
      <w:hyperlink w:anchor="_Toc28954092" w:history="1">
        <w:r w:rsidR="00BC2387" w:rsidRPr="00C909F6">
          <w:rPr>
            <w:rStyle w:val="Hyperlink"/>
            <w:noProof/>
          </w:rPr>
          <w:t>43.</w:t>
        </w:r>
        <w:r w:rsidR="00BC2387">
          <w:rPr>
            <w:rFonts w:asciiTheme="minorHAnsi" w:eastAsiaTheme="minorEastAsia" w:hAnsiTheme="minorHAnsi" w:cstheme="minorBidi"/>
            <w:noProof/>
            <w:sz w:val="22"/>
          </w:rPr>
          <w:tab/>
        </w:r>
        <w:r w:rsidR="00BC2387" w:rsidRPr="00C909F6">
          <w:rPr>
            <w:rStyle w:val="Hyperlink"/>
            <w:noProof/>
          </w:rPr>
          <w:t>Assignment</w:t>
        </w:r>
        <w:r w:rsidR="00BC2387">
          <w:rPr>
            <w:noProof/>
            <w:webHidden/>
          </w:rPr>
          <w:tab/>
        </w:r>
        <w:r w:rsidR="00BC2387">
          <w:rPr>
            <w:noProof/>
            <w:webHidden/>
          </w:rPr>
          <w:fldChar w:fldCharType="begin"/>
        </w:r>
        <w:r w:rsidR="00BC2387">
          <w:rPr>
            <w:noProof/>
            <w:webHidden/>
          </w:rPr>
          <w:instrText xml:space="preserve"> PAGEREF _Toc28954092 \h </w:instrText>
        </w:r>
        <w:r w:rsidR="00BC2387">
          <w:rPr>
            <w:noProof/>
            <w:webHidden/>
          </w:rPr>
        </w:r>
        <w:r w:rsidR="00BC2387">
          <w:rPr>
            <w:noProof/>
            <w:webHidden/>
          </w:rPr>
          <w:fldChar w:fldCharType="separate"/>
        </w:r>
        <w:r w:rsidR="000977AA">
          <w:rPr>
            <w:noProof/>
            <w:webHidden/>
          </w:rPr>
          <w:t>393</w:t>
        </w:r>
        <w:r w:rsidR="00BC2387">
          <w:rPr>
            <w:noProof/>
            <w:webHidden/>
          </w:rPr>
          <w:fldChar w:fldCharType="end"/>
        </w:r>
      </w:hyperlink>
    </w:p>
    <w:p w14:paraId="4DE9CFD2" w14:textId="5E8AA04C" w:rsidR="00BC2387" w:rsidRDefault="00882424" w:rsidP="0060398C">
      <w:pPr>
        <w:pStyle w:val="TOC2"/>
        <w:rPr>
          <w:rFonts w:asciiTheme="minorHAnsi" w:eastAsiaTheme="minorEastAsia" w:hAnsiTheme="minorHAnsi" w:cstheme="minorBidi"/>
          <w:noProof/>
          <w:sz w:val="22"/>
        </w:rPr>
      </w:pPr>
      <w:hyperlink w:anchor="_Toc28954093" w:history="1">
        <w:r w:rsidR="00BC2387" w:rsidRPr="00C909F6">
          <w:rPr>
            <w:rStyle w:val="Hyperlink"/>
            <w:noProof/>
          </w:rPr>
          <w:t xml:space="preserve">44. </w:t>
        </w:r>
        <w:r w:rsidR="00BC2387">
          <w:rPr>
            <w:rFonts w:asciiTheme="minorHAnsi" w:eastAsiaTheme="minorEastAsia" w:hAnsiTheme="minorHAnsi" w:cstheme="minorBidi"/>
            <w:noProof/>
            <w:sz w:val="22"/>
          </w:rPr>
          <w:tab/>
        </w:r>
        <w:r w:rsidR="00BC2387" w:rsidRPr="00C909F6">
          <w:rPr>
            <w:rStyle w:val="Hyperlink"/>
            <w:noProof/>
          </w:rPr>
          <w:t>Export Restrictions</w:t>
        </w:r>
        <w:r w:rsidR="00BC2387">
          <w:rPr>
            <w:noProof/>
            <w:webHidden/>
          </w:rPr>
          <w:tab/>
        </w:r>
        <w:r w:rsidR="00BC2387">
          <w:rPr>
            <w:noProof/>
            <w:webHidden/>
          </w:rPr>
          <w:fldChar w:fldCharType="begin"/>
        </w:r>
        <w:r w:rsidR="00BC2387">
          <w:rPr>
            <w:noProof/>
            <w:webHidden/>
          </w:rPr>
          <w:instrText xml:space="preserve"> PAGEREF _Toc28954093 \h </w:instrText>
        </w:r>
        <w:r w:rsidR="00BC2387">
          <w:rPr>
            <w:noProof/>
            <w:webHidden/>
          </w:rPr>
        </w:r>
        <w:r w:rsidR="00BC2387">
          <w:rPr>
            <w:noProof/>
            <w:webHidden/>
          </w:rPr>
          <w:fldChar w:fldCharType="separate"/>
        </w:r>
        <w:r w:rsidR="000977AA">
          <w:rPr>
            <w:noProof/>
            <w:webHidden/>
          </w:rPr>
          <w:t>393</w:t>
        </w:r>
        <w:r w:rsidR="00BC2387">
          <w:rPr>
            <w:noProof/>
            <w:webHidden/>
          </w:rPr>
          <w:fldChar w:fldCharType="end"/>
        </w:r>
      </w:hyperlink>
    </w:p>
    <w:p w14:paraId="1DD69251" w14:textId="01E8B450" w:rsidR="00BC2387" w:rsidRDefault="00882424">
      <w:pPr>
        <w:pStyle w:val="TOC1"/>
        <w:rPr>
          <w:rFonts w:asciiTheme="minorHAnsi" w:eastAsiaTheme="minorEastAsia" w:hAnsiTheme="minorHAnsi" w:cstheme="minorBidi"/>
          <w:b w:val="0"/>
          <w:iCs w:val="0"/>
          <w:sz w:val="22"/>
          <w:szCs w:val="22"/>
        </w:rPr>
      </w:pPr>
      <w:hyperlink w:anchor="_Toc28954094" w:history="1">
        <w:r w:rsidR="00BC2387" w:rsidRPr="00C909F6">
          <w:rPr>
            <w:rStyle w:val="Hyperlink"/>
          </w:rPr>
          <w:t>I.</w:t>
        </w:r>
        <w:r w:rsidR="00BC2387">
          <w:rPr>
            <w:rFonts w:asciiTheme="minorHAnsi" w:eastAsiaTheme="minorEastAsia" w:hAnsiTheme="minorHAnsi" w:cstheme="minorBidi"/>
            <w:b w:val="0"/>
            <w:iCs w:val="0"/>
            <w:sz w:val="22"/>
            <w:szCs w:val="22"/>
          </w:rPr>
          <w:tab/>
        </w:r>
        <w:r w:rsidR="00BC2387" w:rsidRPr="00C909F6">
          <w:rPr>
            <w:rStyle w:val="Hyperlink"/>
          </w:rPr>
          <w:t>Claims, Disputes and Arbitration</w:t>
        </w:r>
        <w:r w:rsidR="00BC2387">
          <w:rPr>
            <w:webHidden/>
          </w:rPr>
          <w:tab/>
        </w:r>
        <w:r w:rsidR="00BC2387">
          <w:rPr>
            <w:webHidden/>
          </w:rPr>
          <w:fldChar w:fldCharType="begin"/>
        </w:r>
        <w:r w:rsidR="00BC2387">
          <w:rPr>
            <w:webHidden/>
          </w:rPr>
          <w:instrText xml:space="preserve"> PAGEREF _Toc28954094 \h </w:instrText>
        </w:r>
        <w:r w:rsidR="00BC2387">
          <w:rPr>
            <w:webHidden/>
          </w:rPr>
        </w:r>
        <w:r w:rsidR="00BC2387">
          <w:rPr>
            <w:webHidden/>
          </w:rPr>
          <w:fldChar w:fldCharType="separate"/>
        </w:r>
        <w:r w:rsidR="000977AA">
          <w:rPr>
            <w:webHidden/>
          </w:rPr>
          <w:t>393</w:t>
        </w:r>
        <w:r w:rsidR="00BC2387">
          <w:rPr>
            <w:webHidden/>
          </w:rPr>
          <w:fldChar w:fldCharType="end"/>
        </w:r>
      </w:hyperlink>
    </w:p>
    <w:p w14:paraId="4BB7FDE6" w14:textId="33B09C61" w:rsidR="00BC2387" w:rsidRDefault="00882424" w:rsidP="0060398C">
      <w:pPr>
        <w:pStyle w:val="TOC2"/>
        <w:rPr>
          <w:rFonts w:asciiTheme="minorHAnsi" w:eastAsiaTheme="minorEastAsia" w:hAnsiTheme="minorHAnsi" w:cstheme="minorBidi"/>
          <w:noProof/>
          <w:sz w:val="22"/>
        </w:rPr>
      </w:pPr>
      <w:hyperlink w:anchor="_Toc28954095" w:history="1">
        <w:r w:rsidR="00BC2387" w:rsidRPr="00C909F6">
          <w:rPr>
            <w:rStyle w:val="Hyperlink"/>
            <w:noProof/>
          </w:rPr>
          <w:t>45.</w:t>
        </w:r>
        <w:r w:rsidR="00BC2387">
          <w:rPr>
            <w:rFonts w:asciiTheme="minorHAnsi" w:eastAsiaTheme="minorEastAsia" w:hAnsiTheme="minorHAnsi" w:cstheme="minorBidi"/>
            <w:noProof/>
            <w:sz w:val="22"/>
          </w:rPr>
          <w:tab/>
        </w:r>
        <w:r w:rsidR="00BC2387" w:rsidRPr="00C909F6">
          <w:rPr>
            <w:rStyle w:val="Hyperlink"/>
            <w:noProof/>
          </w:rPr>
          <w:t>Contractor’s Claims</w:t>
        </w:r>
        <w:r w:rsidR="00BC2387">
          <w:rPr>
            <w:noProof/>
            <w:webHidden/>
          </w:rPr>
          <w:tab/>
        </w:r>
        <w:r w:rsidR="00BC2387">
          <w:rPr>
            <w:noProof/>
            <w:webHidden/>
          </w:rPr>
          <w:fldChar w:fldCharType="begin"/>
        </w:r>
        <w:r w:rsidR="00BC2387">
          <w:rPr>
            <w:noProof/>
            <w:webHidden/>
          </w:rPr>
          <w:instrText xml:space="preserve"> PAGEREF _Toc28954095 \h </w:instrText>
        </w:r>
        <w:r w:rsidR="00BC2387">
          <w:rPr>
            <w:noProof/>
            <w:webHidden/>
          </w:rPr>
        </w:r>
        <w:r w:rsidR="00BC2387">
          <w:rPr>
            <w:noProof/>
            <w:webHidden/>
          </w:rPr>
          <w:fldChar w:fldCharType="separate"/>
        </w:r>
        <w:r w:rsidR="000977AA">
          <w:rPr>
            <w:noProof/>
            <w:webHidden/>
          </w:rPr>
          <w:t>393</w:t>
        </w:r>
        <w:r w:rsidR="00BC2387">
          <w:rPr>
            <w:noProof/>
            <w:webHidden/>
          </w:rPr>
          <w:fldChar w:fldCharType="end"/>
        </w:r>
      </w:hyperlink>
    </w:p>
    <w:p w14:paraId="6C943D8A" w14:textId="61886411" w:rsidR="00BC2387" w:rsidRDefault="00882424" w:rsidP="0060398C">
      <w:pPr>
        <w:pStyle w:val="TOC2"/>
        <w:rPr>
          <w:rFonts w:asciiTheme="minorHAnsi" w:eastAsiaTheme="minorEastAsia" w:hAnsiTheme="minorHAnsi" w:cstheme="minorBidi"/>
          <w:noProof/>
          <w:sz w:val="22"/>
        </w:rPr>
      </w:pPr>
      <w:hyperlink w:anchor="_Toc28954096" w:history="1">
        <w:r w:rsidR="00BC2387" w:rsidRPr="00C909F6">
          <w:rPr>
            <w:rStyle w:val="Hyperlink"/>
            <w:noProof/>
          </w:rPr>
          <w:t xml:space="preserve">46. </w:t>
        </w:r>
        <w:r w:rsidR="00BC2387">
          <w:rPr>
            <w:rFonts w:asciiTheme="minorHAnsi" w:eastAsiaTheme="minorEastAsia" w:hAnsiTheme="minorHAnsi" w:cstheme="minorBidi"/>
            <w:noProof/>
            <w:sz w:val="22"/>
          </w:rPr>
          <w:tab/>
        </w:r>
        <w:r w:rsidR="00BC2387" w:rsidRPr="00C909F6">
          <w:rPr>
            <w:rStyle w:val="Hyperlink"/>
            <w:noProof/>
          </w:rPr>
          <w:t>Disputes and Arbitration</w:t>
        </w:r>
        <w:r w:rsidR="00BC2387">
          <w:rPr>
            <w:noProof/>
            <w:webHidden/>
          </w:rPr>
          <w:tab/>
        </w:r>
        <w:r w:rsidR="00BC2387">
          <w:rPr>
            <w:noProof/>
            <w:webHidden/>
          </w:rPr>
          <w:fldChar w:fldCharType="begin"/>
        </w:r>
        <w:r w:rsidR="00BC2387">
          <w:rPr>
            <w:noProof/>
            <w:webHidden/>
          </w:rPr>
          <w:instrText xml:space="preserve"> PAGEREF _Toc28954096 \h </w:instrText>
        </w:r>
        <w:r w:rsidR="00BC2387">
          <w:rPr>
            <w:noProof/>
            <w:webHidden/>
          </w:rPr>
        </w:r>
        <w:r w:rsidR="00BC2387">
          <w:rPr>
            <w:noProof/>
            <w:webHidden/>
          </w:rPr>
          <w:fldChar w:fldCharType="separate"/>
        </w:r>
        <w:r w:rsidR="000977AA">
          <w:rPr>
            <w:noProof/>
            <w:webHidden/>
          </w:rPr>
          <w:t>395</w:t>
        </w:r>
        <w:r w:rsidR="00BC2387">
          <w:rPr>
            <w:noProof/>
            <w:webHidden/>
          </w:rPr>
          <w:fldChar w:fldCharType="end"/>
        </w:r>
      </w:hyperlink>
    </w:p>
    <w:p w14:paraId="683B5447" w14:textId="0803F1E2" w:rsidR="005B4A5F" w:rsidRPr="00166F92" w:rsidRDefault="006A7A5A" w:rsidP="001D5093">
      <w:pPr>
        <w:tabs>
          <w:tab w:val="left" w:pos="720"/>
        </w:tabs>
        <w:jc w:val="left"/>
      </w:pPr>
      <w:r w:rsidRPr="00166F92">
        <w:fldChar w:fldCharType="end"/>
      </w:r>
    </w:p>
    <w:p w14:paraId="471D2140" w14:textId="77777777" w:rsidR="001146CD" w:rsidRPr="00166F92" w:rsidRDefault="005B4A5F" w:rsidP="001146CD">
      <w:pPr>
        <w:spacing w:before="120" w:after="120"/>
        <w:jc w:val="center"/>
        <w:outlineLvl w:val="0"/>
        <w:rPr>
          <w:b/>
          <w:noProof/>
          <w:sz w:val="44"/>
          <w:szCs w:val="44"/>
        </w:rPr>
      </w:pPr>
      <w:r w:rsidRPr="00166F92">
        <w:br w:type="page"/>
      </w:r>
    </w:p>
    <w:p w14:paraId="43917EF3" w14:textId="77777777" w:rsidR="001146CD" w:rsidRPr="00166F92" w:rsidRDefault="001146CD" w:rsidP="001146CD">
      <w:pPr>
        <w:spacing w:before="120" w:after="120"/>
        <w:jc w:val="center"/>
        <w:outlineLvl w:val="0"/>
        <w:rPr>
          <w:b/>
          <w:noProof/>
          <w:sz w:val="44"/>
          <w:szCs w:val="44"/>
        </w:rPr>
      </w:pPr>
      <w:r w:rsidRPr="00166F92">
        <w:rPr>
          <w:b/>
          <w:noProof/>
          <w:sz w:val="44"/>
          <w:szCs w:val="44"/>
        </w:rPr>
        <w:lastRenderedPageBreak/>
        <w:t>General Conditions of Contract</w:t>
      </w:r>
    </w:p>
    <w:p w14:paraId="3FBFFCEE" w14:textId="77777777" w:rsidR="001146CD" w:rsidRPr="00166F92" w:rsidRDefault="001146CD" w:rsidP="0021677F">
      <w:pPr>
        <w:pStyle w:val="S7Header1"/>
        <w:numPr>
          <w:ilvl w:val="0"/>
          <w:numId w:val="111"/>
        </w:numPr>
        <w:spacing w:before="240"/>
        <w:ind w:right="0"/>
        <w:outlineLvl w:val="0"/>
        <w:rPr>
          <w:noProof/>
        </w:rPr>
      </w:pPr>
      <w:bookmarkStart w:id="1387" w:name="_Toc454731636"/>
      <w:bookmarkStart w:id="1388" w:name="_Toc28954042"/>
      <w:r w:rsidRPr="00166F92">
        <w:rPr>
          <w:noProof/>
        </w:rPr>
        <w:t>Contract and Interpretation</w:t>
      </w:r>
      <w:bookmarkEnd w:id="1387"/>
      <w:bookmarkEnd w:id="1388"/>
    </w:p>
    <w:tbl>
      <w:tblPr>
        <w:tblW w:w="9648" w:type="dxa"/>
        <w:jc w:val="center"/>
        <w:tblLayout w:type="fixed"/>
        <w:tblLook w:val="0000" w:firstRow="0" w:lastRow="0" w:firstColumn="0" w:lastColumn="0" w:noHBand="0" w:noVBand="0"/>
      </w:tblPr>
      <w:tblGrid>
        <w:gridCol w:w="2127"/>
        <w:gridCol w:w="7521"/>
      </w:tblGrid>
      <w:tr w:rsidR="001146CD" w:rsidRPr="00166F92" w14:paraId="48980684" w14:textId="77777777" w:rsidTr="000D38E3">
        <w:trPr>
          <w:trHeight w:val="2610"/>
          <w:jc w:val="center"/>
        </w:trPr>
        <w:tc>
          <w:tcPr>
            <w:tcW w:w="2127" w:type="dxa"/>
          </w:tcPr>
          <w:p w14:paraId="43570955" w14:textId="77777777" w:rsidR="001146CD" w:rsidRPr="00166F92" w:rsidRDefault="001146CD">
            <w:pPr>
              <w:pStyle w:val="S7Header2"/>
            </w:pPr>
            <w:bookmarkStart w:id="1389" w:name="_Toc454731637"/>
            <w:bookmarkStart w:id="1390" w:name="_Toc28954043"/>
            <w:bookmarkStart w:id="1391" w:name="_Hlk27229517"/>
            <w:r w:rsidRPr="00166F92">
              <w:t>1.</w:t>
            </w:r>
            <w:r w:rsidRPr="00166F92">
              <w:tab/>
              <w:t>Definitions</w:t>
            </w:r>
            <w:bookmarkEnd w:id="1389"/>
            <w:bookmarkEnd w:id="1390"/>
          </w:p>
        </w:tc>
        <w:tc>
          <w:tcPr>
            <w:tcW w:w="7521" w:type="dxa"/>
          </w:tcPr>
          <w:p w14:paraId="7D0DD7AB" w14:textId="77777777" w:rsidR="001146CD" w:rsidRPr="00166F92" w:rsidRDefault="001146CD" w:rsidP="004F20BF">
            <w:pPr>
              <w:spacing w:before="120" w:after="120"/>
              <w:ind w:left="576" w:right="-72" w:hanging="576"/>
              <w:rPr>
                <w:noProof/>
              </w:rPr>
            </w:pPr>
            <w:r w:rsidRPr="00166F92">
              <w:rPr>
                <w:noProof/>
              </w:rPr>
              <w:t>1.1</w:t>
            </w:r>
            <w:r w:rsidRPr="00166F92">
              <w:rPr>
                <w:noProof/>
              </w:rPr>
              <w:tab/>
              <w:t>The following words and expressions shall have the meanings hereby assigned to them:</w:t>
            </w:r>
          </w:p>
          <w:p w14:paraId="1717BA81" w14:textId="77777777" w:rsidR="001146CD" w:rsidRPr="00166F92" w:rsidRDefault="001146CD" w:rsidP="004F20BF">
            <w:pPr>
              <w:spacing w:before="120" w:after="120"/>
              <w:ind w:left="576" w:right="-72"/>
              <w:rPr>
                <w:noProof/>
              </w:rPr>
            </w:pPr>
            <w:r w:rsidRPr="004F20BF">
              <w:rPr>
                <w:b/>
                <w:noProof/>
              </w:rPr>
              <w:t>“Contract”</w:t>
            </w:r>
            <w:r w:rsidRPr="00166F92">
              <w:rPr>
                <w:noProof/>
              </w:rPr>
              <w:t xml:space="preserve"> means the Contract Agreement entered into between the Employer and the Contractor, together with the Contract Documents referred to therein; they shall constitute the Contract, and the term “the Contract” shall in all such documents be construed accordingly.</w:t>
            </w:r>
          </w:p>
          <w:p w14:paraId="045A9240" w14:textId="77777777" w:rsidR="001146CD" w:rsidRPr="00166F92" w:rsidRDefault="001146CD" w:rsidP="004F20BF">
            <w:pPr>
              <w:spacing w:before="120" w:after="120"/>
              <w:ind w:left="576" w:right="-72"/>
              <w:rPr>
                <w:noProof/>
              </w:rPr>
            </w:pPr>
            <w:r w:rsidRPr="004F20BF">
              <w:rPr>
                <w:b/>
                <w:noProof/>
              </w:rPr>
              <w:t>“Contract Documents”</w:t>
            </w:r>
            <w:r w:rsidRPr="00166F92">
              <w:rPr>
                <w:noProof/>
              </w:rPr>
              <w:t xml:space="preserve"> means the documents listed in Article 1.1 (Contract Documents) of the Contract Agreement (including any amendments thereto).</w:t>
            </w:r>
          </w:p>
          <w:p w14:paraId="21A95B3F" w14:textId="77777777" w:rsidR="001146CD" w:rsidRPr="00166F92" w:rsidRDefault="001146CD" w:rsidP="004F20BF">
            <w:pPr>
              <w:spacing w:before="120" w:after="120"/>
              <w:ind w:left="576" w:right="-72"/>
              <w:rPr>
                <w:noProof/>
              </w:rPr>
            </w:pPr>
            <w:r w:rsidRPr="004F20BF">
              <w:rPr>
                <w:b/>
                <w:noProof/>
              </w:rPr>
              <w:t>“GCC”</w:t>
            </w:r>
            <w:r w:rsidRPr="00166F92">
              <w:rPr>
                <w:noProof/>
              </w:rPr>
              <w:t xml:space="preserve"> means the General Conditions of Contract hereof.</w:t>
            </w:r>
          </w:p>
          <w:p w14:paraId="791E49FD" w14:textId="77777777" w:rsidR="001146CD" w:rsidRPr="00166F92" w:rsidRDefault="001146CD" w:rsidP="004F20BF">
            <w:pPr>
              <w:spacing w:before="120" w:after="120"/>
              <w:ind w:left="576" w:right="-72"/>
              <w:rPr>
                <w:noProof/>
              </w:rPr>
            </w:pPr>
            <w:r w:rsidRPr="00166F92">
              <w:rPr>
                <w:noProof/>
              </w:rPr>
              <w:t>“</w:t>
            </w:r>
            <w:r w:rsidRPr="004F20BF">
              <w:rPr>
                <w:b/>
                <w:noProof/>
              </w:rPr>
              <w:t>PCC”</w:t>
            </w:r>
            <w:r w:rsidRPr="00166F92">
              <w:rPr>
                <w:noProof/>
              </w:rPr>
              <w:t xml:space="preserve"> means the Particular Conditions of Contract.</w:t>
            </w:r>
          </w:p>
          <w:p w14:paraId="1A096167" w14:textId="77777777" w:rsidR="001146CD" w:rsidRPr="00166F92" w:rsidRDefault="001146CD" w:rsidP="004F20BF">
            <w:pPr>
              <w:spacing w:before="120" w:after="120"/>
              <w:ind w:left="576" w:right="-72"/>
              <w:rPr>
                <w:noProof/>
              </w:rPr>
            </w:pPr>
            <w:r w:rsidRPr="004F20BF">
              <w:rPr>
                <w:b/>
                <w:noProof/>
              </w:rPr>
              <w:t>“day”</w:t>
            </w:r>
            <w:r w:rsidRPr="00166F92">
              <w:rPr>
                <w:noProof/>
              </w:rPr>
              <w:t xml:space="preserve"> means calendar day.</w:t>
            </w:r>
          </w:p>
          <w:p w14:paraId="74EA74DF" w14:textId="77777777" w:rsidR="001146CD" w:rsidRPr="00166F92" w:rsidRDefault="001146CD" w:rsidP="004F20BF">
            <w:pPr>
              <w:spacing w:before="120" w:after="120"/>
              <w:ind w:left="576" w:right="-72"/>
              <w:rPr>
                <w:noProof/>
              </w:rPr>
            </w:pPr>
            <w:r w:rsidRPr="004F20BF">
              <w:rPr>
                <w:b/>
                <w:noProof/>
              </w:rPr>
              <w:t>“year”</w:t>
            </w:r>
            <w:r w:rsidRPr="00166F92">
              <w:rPr>
                <w:noProof/>
              </w:rPr>
              <w:t xml:space="preserve"> means 365 days.</w:t>
            </w:r>
          </w:p>
          <w:p w14:paraId="619281A6" w14:textId="77777777" w:rsidR="001146CD" w:rsidRPr="00166F92" w:rsidRDefault="001146CD" w:rsidP="004F20BF">
            <w:pPr>
              <w:spacing w:before="120" w:after="120"/>
              <w:ind w:left="576" w:right="-72"/>
              <w:rPr>
                <w:noProof/>
              </w:rPr>
            </w:pPr>
            <w:r w:rsidRPr="004F20BF">
              <w:rPr>
                <w:b/>
                <w:noProof/>
              </w:rPr>
              <w:t>“month”</w:t>
            </w:r>
            <w:r w:rsidRPr="00166F92">
              <w:rPr>
                <w:noProof/>
              </w:rPr>
              <w:t xml:space="preserve"> means calendar month.</w:t>
            </w:r>
          </w:p>
          <w:p w14:paraId="4C84BA36" w14:textId="77777777" w:rsidR="001146CD" w:rsidRPr="00166F92" w:rsidRDefault="001146CD" w:rsidP="004F20BF">
            <w:pPr>
              <w:spacing w:before="120" w:after="120"/>
              <w:ind w:left="576" w:right="-72"/>
              <w:rPr>
                <w:noProof/>
              </w:rPr>
            </w:pPr>
            <w:r w:rsidRPr="00166F92">
              <w:rPr>
                <w:noProof/>
              </w:rPr>
              <w:t>“</w:t>
            </w:r>
            <w:r w:rsidRPr="004F20BF">
              <w:rPr>
                <w:b/>
                <w:noProof/>
              </w:rPr>
              <w:t>Party”</w:t>
            </w:r>
            <w:r w:rsidRPr="00166F92">
              <w:rPr>
                <w:noProof/>
              </w:rPr>
              <w:t xml:space="preserve"> means the Employer or the Contractor, as the context requires, and “Parties” means both of them.</w:t>
            </w:r>
          </w:p>
          <w:p w14:paraId="1AE87B97" w14:textId="77777777" w:rsidR="001146CD" w:rsidRPr="00166F92" w:rsidRDefault="001146CD" w:rsidP="004F20BF">
            <w:pPr>
              <w:spacing w:before="120" w:after="120"/>
              <w:ind w:left="576" w:right="-72"/>
              <w:rPr>
                <w:noProof/>
              </w:rPr>
            </w:pPr>
            <w:r w:rsidRPr="004F20BF">
              <w:rPr>
                <w:b/>
                <w:noProof/>
              </w:rPr>
              <w:t>“Employer”</w:t>
            </w:r>
            <w:r w:rsidRPr="00166F92">
              <w:rPr>
                <w:noProof/>
              </w:rPr>
              <w:t xml:space="preserve"> means the person </w:t>
            </w:r>
            <w:r w:rsidRPr="00166F92">
              <w:rPr>
                <w:b/>
                <w:noProof/>
              </w:rPr>
              <w:t>named as such in the PCC</w:t>
            </w:r>
            <w:r w:rsidRPr="00166F92">
              <w:rPr>
                <w:noProof/>
              </w:rPr>
              <w:t xml:space="preserve"> and includes the legal successors or permitted assigns of the Employer.</w:t>
            </w:r>
          </w:p>
          <w:p w14:paraId="63DA1EC1" w14:textId="77777777" w:rsidR="001146CD" w:rsidRPr="00166F92" w:rsidRDefault="001146CD" w:rsidP="004F20BF">
            <w:pPr>
              <w:spacing w:before="120" w:after="120"/>
              <w:ind w:left="576" w:right="-72"/>
              <w:rPr>
                <w:noProof/>
              </w:rPr>
            </w:pPr>
            <w:r w:rsidRPr="004F20BF">
              <w:rPr>
                <w:b/>
                <w:noProof/>
              </w:rPr>
              <w:t>“Project Manager”</w:t>
            </w:r>
            <w:r w:rsidRPr="00166F92">
              <w:rPr>
                <w:noProof/>
              </w:rPr>
              <w:t xml:space="preserve"> means the person appointed by the Employer in the manner provided in </w:t>
            </w:r>
            <w:r w:rsidR="0075078B" w:rsidRPr="00166F92">
              <w:rPr>
                <w:noProof/>
              </w:rPr>
              <w:t xml:space="preserve">GCC </w:t>
            </w:r>
            <w:r w:rsidRPr="00166F92">
              <w:rPr>
                <w:noProof/>
              </w:rPr>
              <w:t xml:space="preserve">Sub-Clause 17.1 (Project Manager) hereof and </w:t>
            </w:r>
            <w:r w:rsidRPr="00166F92">
              <w:rPr>
                <w:b/>
                <w:noProof/>
              </w:rPr>
              <w:t>named as such in the PCC</w:t>
            </w:r>
            <w:r w:rsidRPr="00166F92">
              <w:rPr>
                <w:noProof/>
              </w:rPr>
              <w:t xml:space="preserve"> to perform the duties delegated by the Employer.</w:t>
            </w:r>
          </w:p>
          <w:p w14:paraId="41DAB638" w14:textId="77777777" w:rsidR="001146CD" w:rsidRPr="00166F92" w:rsidRDefault="001146CD" w:rsidP="004F20BF">
            <w:pPr>
              <w:spacing w:before="120" w:after="120"/>
              <w:ind w:left="576" w:right="-72"/>
              <w:rPr>
                <w:noProof/>
              </w:rPr>
            </w:pPr>
            <w:r w:rsidRPr="004F20BF">
              <w:rPr>
                <w:b/>
                <w:noProof/>
              </w:rPr>
              <w:t>“Contractor”</w:t>
            </w:r>
            <w:r w:rsidRPr="00166F92">
              <w:rPr>
                <w:noProof/>
              </w:rPr>
              <w:t xml:space="preserve"> means the person(s) whose Bid to perform the Contract has been accepted by the Employer and is named as Contractor in the Contract Agreement, and includes the legal successors or permitted assigns of the Contractor.</w:t>
            </w:r>
          </w:p>
          <w:p w14:paraId="7E8D4F97" w14:textId="77777777" w:rsidR="001146CD" w:rsidRPr="00166F92" w:rsidRDefault="001146CD" w:rsidP="004F20BF">
            <w:pPr>
              <w:spacing w:before="120" w:after="120"/>
              <w:ind w:left="576" w:right="-72"/>
              <w:rPr>
                <w:noProof/>
              </w:rPr>
            </w:pPr>
            <w:r w:rsidRPr="004F20BF">
              <w:rPr>
                <w:b/>
                <w:noProof/>
              </w:rPr>
              <w:t>“Contractor’s Representative”</w:t>
            </w:r>
            <w:r w:rsidRPr="00166F92">
              <w:rPr>
                <w:noProof/>
              </w:rPr>
              <w:t xml:space="preserve"> means any person nominated by the Contractor and approved by the Employer in the manner provided in </w:t>
            </w:r>
            <w:r w:rsidR="0075078B" w:rsidRPr="00166F92">
              <w:rPr>
                <w:noProof/>
              </w:rPr>
              <w:t xml:space="preserve">GCC </w:t>
            </w:r>
            <w:r w:rsidRPr="00166F92">
              <w:rPr>
                <w:noProof/>
              </w:rPr>
              <w:t>Sub-Clause 17.2 (Contractor’s Representative and Construction Manager) hereof to perform the duties delegated by the Contractor.</w:t>
            </w:r>
          </w:p>
          <w:p w14:paraId="0E335E7A" w14:textId="77777777" w:rsidR="001146CD" w:rsidRPr="00166F92" w:rsidRDefault="001146CD" w:rsidP="004F20BF">
            <w:pPr>
              <w:spacing w:before="120" w:after="120"/>
              <w:ind w:left="576" w:right="-72"/>
              <w:rPr>
                <w:noProof/>
              </w:rPr>
            </w:pPr>
            <w:r w:rsidRPr="004F20BF">
              <w:rPr>
                <w:b/>
                <w:noProof/>
              </w:rPr>
              <w:t>“Construction Manager”</w:t>
            </w:r>
            <w:r w:rsidRPr="00166F92">
              <w:rPr>
                <w:noProof/>
              </w:rPr>
              <w:t xml:space="preserve"> means the person appointed by the Contractor’s Representative in the manner provided in </w:t>
            </w:r>
            <w:r w:rsidR="0075078B" w:rsidRPr="00166F92">
              <w:rPr>
                <w:noProof/>
              </w:rPr>
              <w:t xml:space="preserve">GCC </w:t>
            </w:r>
            <w:r w:rsidRPr="00166F92">
              <w:rPr>
                <w:noProof/>
              </w:rPr>
              <w:t xml:space="preserve">Sub-Clause 17.2.4.  </w:t>
            </w:r>
          </w:p>
          <w:p w14:paraId="63BC234B" w14:textId="77777777" w:rsidR="001146CD" w:rsidRPr="00166F92" w:rsidRDefault="001146CD" w:rsidP="004F20BF">
            <w:pPr>
              <w:spacing w:before="120" w:after="120"/>
              <w:ind w:left="576" w:right="-72"/>
              <w:rPr>
                <w:noProof/>
              </w:rPr>
            </w:pPr>
            <w:r w:rsidRPr="004F20BF">
              <w:rPr>
                <w:b/>
                <w:noProof/>
              </w:rPr>
              <w:t>“Subcontractor,”</w:t>
            </w:r>
            <w:r w:rsidRPr="00166F92">
              <w:rPr>
                <w:noProof/>
              </w:rPr>
              <w:t xml:space="preserve"> including manufacturers, means any person to whom execution of any part of the Facilities, including preparation of any design or supply of any Plant, is sub-contracted directly or indirectly by the Contractor, and includes its legal successors or permitted assigns.</w:t>
            </w:r>
          </w:p>
          <w:p w14:paraId="43A2DE32" w14:textId="77777777" w:rsidR="001146CD" w:rsidRPr="00166F92" w:rsidRDefault="001146CD" w:rsidP="004F20BF">
            <w:pPr>
              <w:spacing w:before="120" w:after="120"/>
              <w:ind w:left="576" w:right="-72"/>
              <w:rPr>
                <w:noProof/>
              </w:rPr>
            </w:pPr>
            <w:r w:rsidRPr="004F20BF">
              <w:rPr>
                <w:b/>
                <w:noProof/>
              </w:rPr>
              <w:lastRenderedPageBreak/>
              <w:t>“Dispute Board” (DB)</w:t>
            </w:r>
            <w:r w:rsidRPr="00166F92">
              <w:rPr>
                <w:noProof/>
              </w:rPr>
              <w:t xml:space="preserve"> means the person or persons named as such in the PCC appointed by agreement between the Employer and the Contractor to make a decision with respect to any dispute or difference between the Employer and the Contractor referred to him or her by the Parties pursuant to </w:t>
            </w:r>
            <w:r w:rsidR="0075078B" w:rsidRPr="00166F92">
              <w:rPr>
                <w:noProof/>
              </w:rPr>
              <w:t xml:space="preserve">GCC </w:t>
            </w:r>
            <w:r w:rsidRPr="00166F92">
              <w:rPr>
                <w:noProof/>
              </w:rPr>
              <w:t>Sub-Clause 46.1 (Dispute Board) hereof.</w:t>
            </w:r>
          </w:p>
          <w:p w14:paraId="5A32F7DC" w14:textId="77777777" w:rsidR="001146CD" w:rsidRPr="00166F92" w:rsidRDefault="001146CD" w:rsidP="004F20BF">
            <w:pPr>
              <w:spacing w:before="120" w:after="120"/>
              <w:ind w:left="576" w:right="-72"/>
              <w:rPr>
                <w:noProof/>
              </w:rPr>
            </w:pPr>
            <w:r w:rsidRPr="004F20BF">
              <w:rPr>
                <w:b/>
                <w:noProof/>
              </w:rPr>
              <w:t>“The Bank”</w:t>
            </w:r>
            <w:r w:rsidRPr="00166F92">
              <w:rPr>
                <w:noProof/>
              </w:rPr>
              <w:t xml:space="preserve"> means the financing institution </w:t>
            </w:r>
            <w:r w:rsidRPr="00166F92">
              <w:rPr>
                <w:b/>
                <w:noProof/>
              </w:rPr>
              <w:t>named in the PCC.</w:t>
            </w:r>
          </w:p>
          <w:p w14:paraId="705B88A3" w14:textId="77777777" w:rsidR="001146CD" w:rsidRPr="00166F92" w:rsidRDefault="001146CD" w:rsidP="004F20BF">
            <w:pPr>
              <w:spacing w:before="120" w:after="120"/>
              <w:ind w:left="576" w:right="-72"/>
              <w:rPr>
                <w:noProof/>
              </w:rPr>
            </w:pPr>
            <w:r w:rsidRPr="004F20BF">
              <w:rPr>
                <w:b/>
                <w:noProof/>
              </w:rPr>
              <w:t>“Contract Price”</w:t>
            </w:r>
            <w:r w:rsidRPr="00166F92">
              <w:rPr>
                <w:noProof/>
              </w:rPr>
              <w:t xml:space="preserve"> means the sum specified in Article 2.1 (Contract Price) of the Contract Agreement, subject to such additions and adjustments thereto or deductions therefrom, as may be made pursuant to the Contract.</w:t>
            </w:r>
          </w:p>
          <w:p w14:paraId="0295CDA1" w14:textId="77777777" w:rsidR="001146CD" w:rsidRPr="006C5205" w:rsidRDefault="001146CD" w:rsidP="004F20BF">
            <w:pPr>
              <w:spacing w:before="120" w:after="120"/>
              <w:ind w:left="576" w:right="-72"/>
              <w:rPr>
                <w:noProof/>
              </w:rPr>
            </w:pPr>
            <w:r w:rsidRPr="004F20BF">
              <w:rPr>
                <w:b/>
                <w:noProof/>
              </w:rPr>
              <w:t>“Facilities”</w:t>
            </w:r>
            <w:r w:rsidRPr="00166F92">
              <w:rPr>
                <w:noProof/>
              </w:rPr>
              <w:t xml:space="preserve"> means the Plant to be supplied and installed, as well as all the Installation Services to be carried out by the Contractor under the </w:t>
            </w:r>
            <w:r w:rsidRPr="006C5205">
              <w:rPr>
                <w:noProof/>
              </w:rPr>
              <w:t>Contract.</w:t>
            </w:r>
          </w:p>
          <w:p w14:paraId="47FE4911" w14:textId="77777777" w:rsidR="001146CD" w:rsidRPr="006C5205" w:rsidRDefault="001146CD" w:rsidP="004F20BF">
            <w:pPr>
              <w:spacing w:before="120" w:after="120"/>
              <w:ind w:left="576" w:right="-72"/>
              <w:rPr>
                <w:noProof/>
              </w:rPr>
            </w:pPr>
            <w:r w:rsidRPr="004F20BF">
              <w:rPr>
                <w:b/>
                <w:noProof/>
              </w:rPr>
              <w:t>“Plant”</w:t>
            </w:r>
            <w:r w:rsidRPr="006C5205">
              <w:rPr>
                <w:noProof/>
              </w:rPr>
              <w:t xml:space="preserve"> means permanent plant, equipment, machinery, apparatus, materials, articles and things of all kinds to be provided and incorporated in the Facilities by the Contractor under the Contract (including the spare parts to be supplied by the Contractor under </w:t>
            </w:r>
            <w:r w:rsidR="0075078B" w:rsidRPr="006C5205">
              <w:rPr>
                <w:noProof/>
              </w:rPr>
              <w:t xml:space="preserve">GCC </w:t>
            </w:r>
            <w:r w:rsidRPr="006C5205">
              <w:rPr>
                <w:noProof/>
              </w:rPr>
              <w:t>Sub-Clause 7.3 hereof), but does not include Contractor’s Equipment.</w:t>
            </w:r>
          </w:p>
          <w:p w14:paraId="0145F822" w14:textId="77777777" w:rsidR="001146CD" w:rsidRPr="00166F92" w:rsidRDefault="001146CD" w:rsidP="004F20BF">
            <w:pPr>
              <w:spacing w:before="120" w:after="120"/>
              <w:ind w:left="576" w:right="-72"/>
              <w:rPr>
                <w:noProof/>
              </w:rPr>
            </w:pPr>
            <w:r w:rsidRPr="004F20BF">
              <w:rPr>
                <w:b/>
                <w:noProof/>
              </w:rPr>
              <w:t>“Installation Services”</w:t>
            </w:r>
            <w:r w:rsidRPr="006C5205">
              <w:rPr>
                <w:noProof/>
              </w:rPr>
              <w:t xml:space="preserve"> means all those services ancillary to the supply of the Plant for the Facilities, to be provided by the Contractor under the Contract, such as transportation and provision of marine or other similar insurance, inspection, expediting, site preparation works (including the provision and use of Contractor’s Equipment and the supply of all </w:t>
            </w:r>
            <w:r w:rsidRPr="004F20BF">
              <w:rPr>
                <w:noProof/>
              </w:rPr>
              <w:t>construction materials required</w:t>
            </w:r>
            <w:r w:rsidRPr="006C5205">
              <w:rPr>
                <w:noProof/>
              </w:rPr>
              <w:t>), installation</w:t>
            </w:r>
            <w:r w:rsidRPr="00166F92">
              <w:rPr>
                <w:noProof/>
              </w:rPr>
              <w:t>, testing, precommissioning, commissioning, operations, maintenance, the provision of operations and maintenance manuals, training, etc… as the case may require.</w:t>
            </w:r>
          </w:p>
          <w:p w14:paraId="744CEA7E" w14:textId="77777777" w:rsidR="001146CD" w:rsidRPr="00166F92" w:rsidRDefault="001146CD" w:rsidP="004F20BF">
            <w:pPr>
              <w:spacing w:before="120" w:after="120"/>
              <w:ind w:left="576" w:right="-72"/>
              <w:rPr>
                <w:noProof/>
              </w:rPr>
            </w:pPr>
            <w:r w:rsidRPr="004F20BF">
              <w:rPr>
                <w:b/>
                <w:noProof/>
              </w:rPr>
              <w:t>“Contractor’s Equipment”</w:t>
            </w:r>
            <w:r w:rsidRPr="00166F92">
              <w:rPr>
                <w:noProof/>
              </w:rPr>
              <w:t xml:space="preserve"> means all facilities, equipment, machinery, tools, apparatus, appliances or things of every kind required in or for installation, completion and maintenance of Facilities that are to be provided by the Contractor, but does not include Plant, or other things intended to form or forming part of the Facilities.</w:t>
            </w:r>
          </w:p>
          <w:p w14:paraId="45CCE22E" w14:textId="77777777" w:rsidR="001146CD" w:rsidRPr="00166F92" w:rsidRDefault="001146CD" w:rsidP="004F20BF">
            <w:pPr>
              <w:spacing w:before="120" w:after="120"/>
              <w:ind w:left="576" w:right="-72"/>
              <w:rPr>
                <w:noProof/>
              </w:rPr>
            </w:pPr>
            <w:r w:rsidRPr="004F20BF">
              <w:rPr>
                <w:b/>
                <w:noProof/>
              </w:rPr>
              <w:t>“Country of Origin”</w:t>
            </w:r>
            <w:r w:rsidRPr="00166F92">
              <w:rPr>
                <w:noProof/>
              </w:rPr>
              <w:t xml:space="preserve"> means the countries and territories eligible under the rules of the Bank as further </w:t>
            </w:r>
            <w:r w:rsidRPr="00166F92">
              <w:rPr>
                <w:b/>
                <w:noProof/>
              </w:rPr>
              <w:t>elaborated in the PCC.</w:t>
            </w:r>
          </w:p>
          <w:p w14:paraId="600DCE35" w14:textId="77777777" w:rsidR="001146CD" w:rsidRPr="00166F92" w:rsidRDefault="001146CD" w:rsidP="004F20BF">
            <w:pPr>
              <w:spacing w:before="120" w:after="120"/>
              <w:ind w:left="576" w:right="-72"/>
              <w:rPr>
                <w:noProof/>
              </w:rPr>
            </w:pPr>
            <w:r w:rsidRPr="004F20BF">
              <w:rPr>
                <w:b/>
                <w:noProof/>
              </w:rPr>
              <w:t>“Site”</w:t>
            </w:r>
            <w:r w:rsidRPr="00166F92">
              <w:rPr>
                <w:noProof/>
              </w:rPr>
              <w:t xml:space="preserve"> means the land and other places upon which the Facilities are to be installed, and such other land or places as may be specified in the Contract as forming part of the Site.</w:t>
            </w:r>
          </w:p>
          <w:p w14:paraId="0CACBCBF" w14:textId="77777777" w:rsidR="001146CD" w:rsidRPr="00166F92" w:rsidRDefault="001146CD" w:rsidP="004F20BF">
            <w:pPr>
              <w:spacing w:before="120" w:after="120"/>
              <w:ind w:left="576" w:right="-72"/>
              <w:rPr>
                <w:noProof/>
              </w:rPr>
            </w:pPr>
            <w:r w:rsidRPr="004F20BF">
              <w:rPr>
                <w:b/>
                <w:noProof/>
              </w:rPr>
              <w:t>“Effective Date”</w:t>
            </w:r>
            <w:r w:rsidRPr="00166F92">
              <w:rPr>
                <w:noProof/>
              </w:rPr>
              <w:t xml:space="preserve"> means the date of fulfillment of all conditions stated in Article 3 (Effective Date) of the Contract Agreement, from which the Time for Completion shall be counted.</w:t>
            </w:r>
          </w:p>
          <w:p w14:paraId="59D197AB" w14:textId="77777777" w:rsidR="001146CD" w:rsidRPr="00166F92" w:rsidRDefault="001146CD" w:rsidP="004F20BF">
            <w:pPr>
              <w:spacing w:before="120" w:after="120"/>
              <w:ind w:left="576" w:right="-72"/>
              <w:rPr>
                <w:noProof/>
              </w:rPr>
            </w:pPr>
            <w:r w:rsidRPr="004F20BF">
              <w:rPr>
                <w:b/>
                <w:noProof/>
              </w:rPr>
              <w:t>“Time for Completion”</w:t>
            </w:r>
            <w:r w:rsidRPr="00166F92">
              <w:rPr>
                <w:noProof/>
              </w:rPr>
              <w:t xml:space="preserve"> means the time within which Completion of the Facilities as a whole (or of a part of the Facilities where a separate Time for Completion of such part has been prescribed) is to be attained, as referred to in </w:t>
            </w:r>
            <w:r w:rsidR="0075078B" w:rsidRPr="00166F92">
              <w:rPr>
                <w:noProof/>
              </w:rPr>
              <w:t xml:space="preserve">GCC </w:t>
            </w:r>
            <w:r w:rsidRPr="00166F92">
              <w:rPr>
                <w:noProof/>
              </w:rPr>
              <w:t>Clause 8 and in accordance with the relevant provisions of the Contract.</w:t>
            </w:r>
          </w:p>
          <w:p w14:paraId="58B4625F" w14:textId="77777777" w:rsidR="001146CD" w:rsidRPr="00166F92" w:rsidRDefault="001146CD" w:rsidP="004F20BF">
            <w:pPr>
              <w:spacing w:before="120" w:after="120"/>
              <w:ind w:left="576" w:right="-72"/>
              <w:rPr>
                <w:noProof/>
              </w:rPr>
            </w:pPr>
            <w:r w:rsidRPr="004F20BF">
              <w:rPr>
                <w:b/>
                <w:noProof/>
              </w:rPr>
              <w:lastRenderedPageBreak/>
              <w:t>“Completion”</w:t>
            </w:r>
            <w:r w:rsidRPr="00166F92">
              <w:rPr>
                <w:noProof/>
              </w:rPr>
              <w:t xml:space="preserve"> means that the Facilities (or a specific part thereof where specific parts are specified in the Contract) have been completed operationally and structurally and put in a tight and clean condition, that all work in respect of Precommissioning of the Facilities or such specific part thereof has been completed, and that the Facilities or specific part thereof are ready for Commissioning as provided in </w:t>
            </w:r>
            <w:r w:rsidR="0075078B" w:rsidRPr="00166F92">
              <w:rPr>
                <w:noProof/>
              </w:rPr>
              <w:t xml:space="preserve">GCC </w:t>
            </w:r>
            <w:r w:rsidRPr="00166F92">
              <w:rPr>
                <w:noProof/>
              </w:rPr>
              <w:t>Clause 24 (Completion) hereof.</w:t>
            </w:r>
          </w:p>
          <w:p w14:paraId="1B2EBBE4" w14:textId="77777777" w:rsidR="001146CD" w:rsidRPr="00166F92" w:rsidRDefault="001146CD" w:rsidP="004F20BF">
            <w:pPr>
              <w:spacing w:before="120" w:after="120"/>
              <w:ind w:left="576" w:right="-72"/>
              <w:rPr>
                <w:noProof/>
              </w:rPr>
            </w:pPr>
            <w:r w:rsidRPr="004F20BF">
              <w:rPr>
                <w:b/>
                <w:noProof/>
              </w:rPr>
              <w:t>“Precommissioning</w:t>
            </w:r>
            <w:r w:rsidRPr="00166F92">
              <w:rPr>
                <w:noProof/>
              </w:rPr>
              <w:t xml:space="preserve">” means the testing, checking and other requirements specified in the Employer’s Requirements that are to be carried out by the Contractor in preparation for Commissioning as provided in </w:t>
            </w:r>
            <w:r w:rsidR="0075078B" w:rsidRPr="00166F92">
              <w:rPr>
                <w:noProof/>
              </w:rPr>
              <w:t xml:space="preserve">GCC </w:t>
            </w:r>
            <w:r w:rsidRPr="00166F92">
              <w:rPr>
                <w:noProof/>
              </w:rPr>
              <w:t>Clause 24 (Completion) hereof.</w:t>
            </w:r>
          </w:p>
          <w:p w14:paraId="6AEAEA73" w14:textId="77777777" w:rsidR="001146CD" w:rsidRPr="00166F92" w:rsidRDefault="001146CD" w:rsidP="004F20BF">
            <w:pPr>
              <w:spacing w:before="120" w:after="120"/>
              <w:ind w:left="576" w:right="-72"/>
              <w:rPr>
                <w:noProof/>
              </w:rPr>
            </w:pPr>
            <w:r w:rsidRPr="004F20BF">
              <w:rPr>
                <w:b/>
                <w:noProof/>
              </w:rPr>
              <w:t>“Commissioning”</w:t>
            </w:r>
            <w:r w:rsidRPr="00166F92">
              <w:rPr>
                <w:noProof/>
              </w:rPr>
              <w:t xml:space="preserve"> means operation of the Facilities or any part thereof by the Contractor following Completion, which operation is to be carried out by the Contractor as provided in </w:t>
            </w:r>
            <w:r w:rsidR="0075078B" w:rsidRPr="00166F92">
              <w:rPr>
                <w:noProof/>
              </w:rPr>
              <w:t xml:space="preserve">GCC </w:t>
            </w:r>
            <w:r w:rsidRPr="00166F92">
              <w:rPr>
                <w:noProof/>
              </w:rPr>
              <w:t>Sub-Clause 25.1 (Commissioning) hereof, for the purpose of carrying out Guarantee Test(s).</w:t>
            </w:r>
          </w:p>
          <w:p w14:paraId="513128B3" w14:textId="77777777" w:rsidR="001146CD" w:rsidRPr="00166F92" w:rsidRDefault="001146CD" w:rsidP="004F20BF">
            <w:pPr>
              <w:spacing w:before="120" w:after="120"/>
              <w:ind w:left="576" w:right="-72"/>
              <w:rPr>
                <w:noProof/>
              </w:rPr>
            </w:pPr>
            <w:r w:rsidRPr="004F20BF">
              <w:rPr>
                <w:b/>
                <w:noProof/>
              </w:rPr>
              <w:t>“Guarantee Test(s)”</w:t>
            </w:r>
            <w:r w:rsidRPr="00166F92">
              <w:rPr>
                <w:noProof/>
              </w:rPr>
              <w:t xml:space="preserve"> means the test(s) specified in the Employer’s Requirements to be carried out to ascertain whether the Facilities or a specified part thereof is able to attain the Functional Guarantees specified in the Appendix to the Contract Agreement titled Functional Guarantees, in accordance with the provisions of </w:t>
            </w:r>
            <w:r w:rsidR="0075078B" w:rsidRPr="00166F92">
              <w:rPr>
                <w:noProof/>
              </w:rPr>
              <w:t xml:space="preserve">GCC </w:t>
            </w:r>
            <w:r w:rsidRPr="00166F92">
              <w:rPr>
                <w:noProof/>
              </w:rPr>
              <w:t>Sub-Clause 25.2 (Guarantee Test) hereof.</w:t>
            </w:r>
          </w:p>
          <w:p w14:paraId="65F33CA8" w14:textId="77777777" w:rsidR="001146CD" w:rsidRPr="00166F92" w:rsidRDefault="001146CD" w:rsidP="004F20BF">
            <w:pPr>
              <w:spacing w:before="120" w:after="120"/>
              <w:ind w:left="576" w:right="-72"/>
              <w:rPr>
                <w:noProof/>
              </w:rPr>
            </w:pPr>
            <w:r w:rsidRPr="004F20BF">
              <w:rPr>
                <w:b/>
                <w:noProof/>
              </w:rPr>
              <w:t>“Operational Acceptance”</w:t>
            </w:r>
            <w:r w:rsidRPr="00166F92">
              <w:rPr>
                <w:noProof/>
              </w:rPr>
              <w:t xml:space="preserve"> means the acceptance by the Employer of the Facilities (or any part of the Facilities where the Contract provides for acceptance of the Facilities in parts), which certifies the Contractor’s fulfillment of the Contract in respect of Functional Guarantees of the Facilities (or the relevant part thereof) in accordance with the provisions of </w:t>
            </w:r>
            <w:r w:rsidR="0075078B" w:rsidRPr="00166F92">
              <w:rPr>
                <w:noProof/>
              </w:rPr>
              <w:t xml:space="preserve">GCC </w:t>
            </w:r>
            <w:r w:rsidRPr="00166F92">
              <w:rPr>
                <w:noProof/>
              </w:rPr>
              <w:t xml:space="preserve">Clause 28 (Functional Guarantees) hereof and shall include deemed acceptance in accordance with </w:t>
            </w:r>
            <w:r w:rsidR="0075078B" w:rsidRPr="00166F92">
              <w:rPr>
                <w:noProof/>
              </w:rPr>
              <w:t xml:space="preserve">GCC </w:t>
            </w:r>
            <w:r w:rsidRPr="00166F92">
              <w:rPr>
                <w:noProof/>
              </w:rPr>
              <w:t>Clause 25 (Commissioning and Operational Acceptance) hereof.</w:t>
            </w:r>
          </w:p>
          <w:p w14:paraId="3F6AECDF" w14:textId="77777777" w:rsidR="001146CD" w:rsidRDefault="001146CD" w:rsidP="004F20BF">
            <w:pPr>
              <w:spacing w:before="120" w:after="120"/>
              <w:ind w:left="576" w:right="-72"/>
              <w:rPr>
                <w:noProof/>
              </w:rPr>
            </w:pPr>
            <w:r w:rsidRPr="004F20BF">
              <w:rPr>
                <w:b/>
                <w:noProof/>
              </w:rPr>
              <w:t>“Defect Liability Period”</w:t>
            </w:r>
            <w:r w:rsidRPr="00166F92">
              <w:rPr>
                <w:noProof/>
              </w:rPr>
              <w:t xml:space="preserve"> means the period of validity of the warranties given by the Contractor commencing at Completion of the Facilities or a part thereof, during which the Contractor is responsible for defects with respect to the Facilities (or the relevant part thereof) as provided in </w:t>
            </w:r>
            <w:r w:rsidR="0075078B" w:rsidRPr="00166F92">
              <w:rPr>
                <w:noProof/>
              </w:rPr>
              <w:t xml:space="preserve">GCC </w:t>
            </w:r>
            <w:r w:rsidRPr="00166F92">
              <w:rPr>
                <w:noProof/>
              </w:rPr>
              <w:t>Clause 27 (Defect Liability) hereof.</w:t>
            </w:r>
          </w:p>
          <w:p w14:paraId="040DF9D0" w14:textId="113BFAC0" w:rsidR="00F1188B" w:rsidRDefault="0051603C" w:rsidP="004F20BF">
            <w:pPr>
              <w:spacing w:before="120" w:after="120"/>
              <w:ind w:left="576" w:right="-72"/>
              <w:rPr>
                <w:noProof/>
              </w:rPr>
            </w:pPr>
            <w:r w:rsidRPr="004F20BF">
              <w:rPr>
                <w:b/>
                <w:noProof/>
              </w:rPr>
              <w:t>“</w:t>
            </w:r>
            <w:r w:rsidR="00F1188B" w:rsidRPr="004F20BF">
              <w:rPr>
                <w:b/>
                <w:noProof/>
              </w:rPr>
              <w:t>ES”</w:t>
            </w:r>
            <w:r w:rsidR="00F1188B" w:rsidRPr="00C262C9">
              <w:t xml:space="preserve"> means Environmental and Social </w:t>
            </w:r>
            <w:r w:rsidR="00F1188B" w:rsidRPr="00B009D3">
              <w:t>(including Sexual Exploitation</w:t>
            </w:r>
            <w:r w:rsidR="00F1188B">
              <w:t xml:space="preserve"> and</w:t>
            </w:r>
            <w:r w:rsidR="00202FED">
              <w:t xml:space="preserve"> Abuse </w:t>
            </w:r>
            <w:r w:rsidR="00F1188B" w:rsidRPr="00B009D3">
              <w:t>(</w:t>
            </w:r>
            <w:r w:rsidR="00F1188B">
              <w:t>SEA</w:t>
            </w:r>
            <w:r w:rsidR="00F1188B" w:rsidRPr="00B009D3">
              <w:t>)</w:t>
            </w:r>
            <w:r w:rsidR="0029360E">
              <w:t>,</w:t>
            </w:r>
            <w:r w:rsidR="00825BF1">
              <w:t xml:space="preserve"> and Sexual Harassment (SH)</w:t>
            </w:r>
            <w:r w:rsidR="00F1188B" w:rsidRPr="00B009D3">
              <w:t>)</w:t>
            </w:r>
            <w:r w:rsidR="00F1188B" w:rsidRPr="00C262C9">
              <w:t>.</w:t>
            </w:r>
          </w:p>
          <w:p w14:paraId="27354907" w14:textId="77777777" w:rsidR="002E3407" w:rsidRPr="0051603C" w:rsidRDefault="002E3407" w:rsidP="004F20BF">
            <w:pPr>
              <w:spacing w:before="120" w:after="120"/>
              <w:ind w:left="576" w:right="-72"/>
              <w:rPr>
                <w:color w:val="000000" w:themeColor="text1"/>
              </w:rPr>
            </w:pPr>
            <w:bookmarkStart w:id="1392" w:name="_Hlk533173452"/>
            <w:r w:rsidRPr="004F20BF">
              <w:rPr>
                <w:b/>
                <w:noProof/>
              </w:rPr>
              <w:t>“Sexual Exploitation and Abuse” “(SEA)”</w:t>
            </w:r>
            <w:r w:rsidRPr="0051603C">
              <w:rPr>
                <w:color w:val="000000" w:themeColor="text1"/>
              </w:rPr>
              <w:t xml:space="preserve"> means the following:</w:t>
            </w:r>
          </w:p>
          <w:p w14:paraId="423F4851" w14:textId="77777777" w:rsidR="002E3407" w:rsidRPr="007636D9" w:rsidRDefault="002E3407" w:rsidP="004F20BF">
            <w:pPr>
              <w:autoSpaceDE w:val="0"/>
              <w:autoSpaceDN w:val="0"/>
              <w:spacing w:before="120" w:after="120"/>
              <w:ind w:left="969"/>
              <w:rPr>
                <w:color w:val="000000" w:themeColor="text1"/>
              </w:rPr>
            </w:pPr>
            <w:r w:rsidRPr="004F20BF">
              <w:rPr>
                <w:b/>
                <w:noProof/>
              </w:rPr>
              <w:t>Sexual Exploitation</w:t>
            </w:r>
            <w:r w:rsidRPr="0051603C">
              <w:rPr>
                <w:color w:val="000000" w:themeColor="text1"/>
              </w:rPr>
              <w:t xml:space="preserve"> is defined</w:t>
            </w:r>
            <w:r w:rsidRPr="00A77A67">
              <w:rPr>
                <w:color w:val="000000" w:themeColor="text1"/>
              </w:rPr>
              <w:t xml:space="preserve"> as any actual or attempted</w:t>
            </w:r>
            <w:r>
              <w:rPr>
                <w:color w:val="000000" w:themeColor="text1"/>
              </w:rPr>
              <w:t xml:space="preserve"> </w:t>
            </w:r>
            <w:r w:rsidRPr="00A77A67">
              <w:rPr>
                <w:color w:val="000000" w:themeColor="text1"/>
              </w:rPr>
              <w:t>abuse of position of vulnerability, differential power or trust, for sexual purposes, including, but not limited to, profiting monetarily, socially or politically from the sexual exploitation of another.</w:t>
            </w:r>
          </w:p>
          <w:p w14:paraId="10C61CCD" w14:textId="0DC9954F" w:rsidR="002E3407" w:rsidRPr="0051603C" w:rsidRDefault="002E3407" w:rsidP="004F20BF">
            <w:pPr>
              <w:autoSpaceDE w:val="0"/>
              <w:autoSpaceDN w:val="0"/>
              <w:spacing w:before="120" w:after="120"/>
              <w:ind w:left="1011"/>
              <w:rPr>
                <w:color w:val="000000" w:themeColor="text1"/>
              </w:rPr>
            </w:pPr>
            <w:r w:rsidRPr="004F20BF">
              <w:rPr>
                <w:b/>
                <w:noProof/>
              </w:rPr>
              <w:t>Sexual Abuse</w:t>
            </w:r>
            <w:r w:rsidRPr="0051603C">
              <w:rPr>
                <w:color w:val="000000" w:themeColor="text1"/>
              </w:rPr>
              <w:t xml:space="preserve"> is defined as the actual or threatened physical intrusion of a sexual nature, whether by force or under unequal or coercive conditions;</w:t>
            </w:r>
          </w:p>
          <w:p w14:paraId="1B4BA1FE" w14:textId="77777777" w:rsidR="00F8755E" w:rsidRDefault="002E3407" w:rsidP="004F20BF">
            <w:pPr>
              <w:spacing w:before="120" w:after="120"/>
              <w:ind w:left="576" w:right="-72"/>
              <w:rPr>
                <w:color w:val="000000" w:themeColor="text1"/>
              </w:rPr>
            </w:pPr>
            <w:r w:rsidRPr="004F20BF">
              <w:rPr>
                <w:b/>
                <w:noProof/>
              </w:rPr>
              <w:lastRenderedPageBreak/>
              <w:t>“Sexual Harassment” “(SH)”</w:t>
            </w:r>
            <w:r w:rsidRPr="0051603C">
              <w:rPr>
                <w:color w:val="000000" w:themeColor="text1"/>
              </w:rPr>
              <w:t xml:space="preserve"> is</w:t>
            </w:r>
            <w:r>
              <w:rPr>
                <w:color w:val="000000" w:themeColor="text1"/>
              </w:rPr>
              <w:t xml:space="preserve"> defined as </w:t>
            </w:r>
            <w:r w:rsidRPr="00B60783">
              <w:t xml:space="preserve">unwelcome sexual advances, requests for sexual favors, and other verbal or physical conduct of a sexual nature </w:t>
            </w:r>
            <w:r>
              <w:t xml:space="preserve">by the </w:t>
            </w:r>
            <w:r w:rsidR="002F04CF">
              <w:t>Contractor’s</w:t>
            </w:r>
            <w:r w:rsidR="00CD6101">
              <w:t xml:space="preserve"> </w:t>
            </w:r>
            <w:r>
              <w:t xml:space="preserve">Personnel </w:t>
            </w:r>
            <w:r w:rsidRPr="00B60783">
              <w:t xml:space="preserve">with other </w:t>
            </w:r>
            <w:r w:rsidR="002F04CF">
              <w:t xml:space="preserve">Contractor’s </w:t>
            </w:r>
            <w:r w:rsidR="00CD6101">
              <w:t xml:space="preserve">Personnel </w:t>
            </w:r>
            <w:r w:rsidRPr="00B60783">
              <w:t>or Employer’s Personnel</w:t>
            </w:r>
            <w:r w:rsidR="001E5FF3" w:rsidRPr="00A77A67">
              <w:rPr>
                <w:color w:val="000000" w:themeColor="text1"/>
              </w:rPr>
              <w:t xml:space="preserve">. </w:t>
            </w:r>
          </w:p>
          <w:p w14:paraId="3F92459F" w14:textId="77777777" w:rsidR="002F04CF" w:rsidRDefault="00E03A55" w:rsidP="004F20BF">
            <w:pPr>
              <w:spacing w:before="120" w:after="120"/>
              <w:ind w:left="576" w:right="-72"/>
              <w:rPr>
                <w:color w:val="000000" w:themeColor="text1"/>
              </w:rPr>
            </w:pPr>
            <w:r w:rsidRPr="004F20BF">
              <w:rPr>
                <w:b/>
                <w:noProof/>
              </w:rPr>
              <w:t>“</w:t>
            </w:r>
            <w:bookmarkStart w:id="1393" w:name="_Hlk27047413"/>
            <w:r w:rsidR="00F8755E" w:rsidRPr="004F20BF">
              <w:rPr>
                <w:b/>
                <w:noProof/>
              </w:rPr>
              <w:t>Contractor’s Personnel</w:t>
            </w:r>
            <w:r w:rsidRPr="004F20BF">
              <w:rPr>
                <w:b/>
                <w:noProof/>
              </w:rPr>
              <w:t>”</w:t>
            </w:r>
            <w:r w:rsidRPr="0097267C">
              <w:t xml:space="preserve"> </w:t>
            </w:r>
            <w:r w:rsidRPr="00D17FFA">
              <w:rPr>
                <w:color w:val="000000" w:themeColor="text1"/>
              </w:rPr>
              <w:t>means</w:t>
            </w:r>
            <w:r>
              <w:rPr>
                <w:b/>
                <w:color w:val="000000" w:themeColor="text1"/>
              </w:rPr>
              <w:t xml:space="preserve"> </w:t>
            </w:r>
            <w:r w:rsidRPr="00D17FFA">
              <w:rPr>
                <w:color w:val="000000" w:themeColor="text1"/>
              </w:rPr>
              <w:t xml:space="preserve">all personnel </w:t>
            </w:r>
            <w:r w:rsidR="00D62449">
              <w:rPr>
                <w:color w:val="000000" w:themeColor="text1"/>
              </w:rPr>
              <w:t>whom the Contractor utilizes</w:t>
            </w:r>
            <w:r w:rsidR="0080419A">
              <w:rPr>
                <w:color w:val="000000" w:themeColor="text1"/>
              </w:rPr>
              <w:t xml:space="preserve"> </w:t>
            </w:r>
            <w:r w:rsidR="0051603C">
              <w:rPr>
                <w:color w:val="000000" w:themeColor="text1"/>
              </w:rPr>
              <w:t>in the execution of the Contract</w:t>
            </w:r>
            <w:r w:rsidR="0080419A">
              <w:rPr>
                <w:color w:val="000000" w:themeColor="text1"/>
              </w:rPr>
              <w:t xml:space="preserve">, </w:t>
            </w:r>
            <w:r w:rsidR="00D62449">
              <w:rPr>
                <w:color w:val="000000" w:themeColor="text1"/>
              </w:rPr>
              <w:t xml:space="preserve">including the staff, labor and other employees of the Contractor and each Subcontractor; and any other personnel assisting the Contractor in the execution of the </w:t>
            </w:r>
            <w:r w:rsidR="0080419A">
              <w:rPr>
                <w:color w:val="000000" w:themeColor="text1"/>
              </w:rPr>
              <w:t>Contract</w:t>
            </w:r>
            <w:bookmarkEnd w:id="1393"/>
            <w:r w:rsidRPr="00D17FFA">
              <w:rPr>
                <w:color w:val="000000" w:themeColor="text1"/>
              </w:rPr>
              <w:t>;</w:t>
            </w:r>
            <w:r w:rsidR="002F04CF">
              <w:rPr>
                <w:color w:val="000000" w:themeColor="text1"/>
              </w:rPr>
              <w:t xml:space="preserve"> and </w:t>
            </w:r>
          </w:p>
          <w:p w14:paraId="6985AF03" w14:textId="6B62FD89" w:rsidR="00EE1720" w:rsidRPr="004F20BF" w:rsidRDefault="002F04CF" w:rsidP="004F20BF">
            <w:pPr>
              <w:spacing w:before="120" w:after="120"/>
              <w:ind w:left="576" w:right="-72"/>
              <w:rPr>
                <w:color w:val="000000" w:themeColor="text1"/>
              </w:rPr>
            </w:pPr>
            <w:r w:rsidRPr="004F20BF">
              <w:rPr>
                <w:b/>
                <w:noProof/>
              </w:rPr>
              <w:t xml:space="preserve"> </w:t>
            </w:r>
            <w:r w:rsidR="00F8755E" w:rsidRPr="004F20BF">
              <w:rPr>
                <w:b/>
                <w:noProof/>
              </w:rPr>
              <w:t>“Employer’s Personnel”</w:t>
            </w:r>
            <w:r w:rsidR="001E5FF3" w:rsidRPr="00A77A67">
              <w:rPr>
                <w:color w:val="000000" w:themeColor="text1"/>
              </w:rPr>
              <w:t xml:space="preserve"> </w:t>
            </w:r>
            <w:bookmarkEnd w:id="1392"/>
            <w:r w:rsidR="00F8755E" w:rsidRPr="004F20BF">
              <w:rPr>
                <w:color w:val="000000" w:themeColor="text1"/>
              </w:rPr>
              <w:t>means</w:t>
            </w:r>
            <w:r w:rsidR="00F8755E">
              <w:rPr>
                <w:b/>
                <w:color w:val="000000" w:themeColor="text1"/>
              </w:rPr>
              <w:t xml:space="preserve"> </w:t>
            </w:r>
            <w:r w:rsidR="00E03A55" w:rsidRPr="004F20BF">
              <w:rPr>
                <w:color w:val="000000" w:themeColor="text1"/>
              </w:rPr>
              <w:t>all staff, labor and other employees of the Project M</w:t>
            </w:r>
            <w:r w:rsidR="00E03A55">
              <w:rPr>
                <w:color w:val="000000" w:themeColor="text1"/>
              </w:rPr>
              <w:t>a</w:t>
            </w:r>
            <w:r w:rsidR="00E03A55" w:rsidRPr="004F20BF">
              <w:rPr>
                <w:color w:val="000000" w:themeColor="text1"/>
              </w:rPr>
              <w:t>nager and of the Employer</w:t>
            </w:r>
            <w:r w:rsidR="00E03A55">
              <w:rPr>
                <w:b/>
                <w:color w:val="000000" w:themeColor="text1"/>
              </w:rPr>
              <w:t xml:space="preserve"> </w:t>
            </w:r>
            <w:r w:rsidR="00E03A55">
              <w:rPr>
                <w:color w:val="000000" w:themeColor="text1"/>
              </w:rPr>
              <w:t xml:space="preserve">engaged </w:t>
            </w:r>
            <w:r w:rsidR="00231570">
              <w:rPr>
                <w:color w:val="000000" w:themeColor="text1"/>
              </w:rPr>
              <w:t>in fulfilling the Employer’s obligations under the Contract</w:t>
            </w:r>
            <w:r w:rsidR="00F8755E" w:rsidRPr="00D17FFA">
              <w:rPr>
                <w:color w:val="000000" w:themeColor="text1"/>
              </w:rPr>
              <w:t xml:space="preserve">; and any other personnel identified as </w:t>
            </w:r>
            <w:r w:rsidR="00E03A55">
              <w:rPr>
                <w:color w:val="000000" w:themeColor="text1"/>
              </w:rPr>
              <w:t>Employer</w:t>
            </w:r>
            <w:r w:rsidR="00F8755E" w:rsidRPr="00D17FFA">
              <w:rPr>
                <w:color w:val="000000" w:themeColor="text1"/>
              </w:rPr>
              <w:t xml:space="preserve">’s Personnel, by a notice from the </w:t>
            </w:r>
            <w:r w:rsidR="00231570">
              <w:rPr>
                <w:color w:val="000000" w:themeColor="text1"/>
              </w:rPr>
              <w:t xml:space="preserve">Employer </w:t>
            </w:r>
            <w:r w:rsidR="00F8755E" w:rsidRPr="00D17FFA">
              <w:rPr>
                <w:color w:val="000000" w:themeColor="text1"/>
              </w:rPr>
              <w:t xml:space="preserve">to the </w:t>
            </w:r>
            <w:r w:rsidR="00231570">
              <w:rPr>
                <w:color w:val="000000" w:themeColor="text1"/>
              </w:rPr>
              <w:t>Contractor.</w:t>
            </w:r>
          </w:p>
        </w:tc>
      </w:tr>
      <w:tr w:rsidR="001146CD" w:rsidRPr="00166F92" w14:paraId="43C5E3AC" w14:textId="77777777" w:rsidTr="000D38E3">
        <w:trPr>
          <w:jc w:val="center"/>
        </w:trPr>
        <w:tc>
          <w:tcPr>
            <w:tcW w:w="2127" w:type="dxa"/>
          </w:tcPr>
          <w:p w14:paraId="0B3EDC89" w14:textId="77777777" w:rsidR="001146CD" w:rsidRPr="00166F92" w:rsidRDefault="001146CD">
            <w:pPr>
              <w:pStyle w:val="S7Header2"/>
            </w:pPr>
            <w:bookmarkStart w:id="1394" w:name="_Toc454731638"/>
            <w:bookmarkStart w:id="1395" w:name="_Toc28954044"/>
            <w:r w:rsidRPr="00166F92">
              <w:lastRenderedPageBreak/>
              <w:t>2.</w:t>
            </w:r>
            <w:r w:rsidRPr="00166F92">
              <w:tab/>
              <w:t>Contract Documents</w:t>
            </w:r>
            <w:bookmarkEnd w:id="1394"/>
            <w:bookmarkEnd w:id="1395"/>
          </w:p>
        </w:tc>
        <w:tc>
          <w:tcPr>
            <w:tcW w:w="7521" w:type="dxa"/>
          </w:tcPr>
          <w:p w14:paraId="059F1A70" w14:textId="77777777" w:rsidR="001146CD" w:rsidRPr="00166F92" w:rsidRDefault="001146CD" w:rsidP="004F20BF">
            <w:pPr>
              <w:spacing w:before="120" w:after="120"/>
              <w:ind w:left="576" w:right="-72" w:hanging="576"/>
              <w:rPr>
                <w:noProof/>
              </w:rPr>
            </w:pPr>
            <w:r w:rsidRPr="00166F92">
              <w:rPr>
                <w:noProof/>
              </w:rPr>
              <w:t>2.1</w:t>
            </w:r>
            <w:r w:rsidRPr="00166F92">
              <w:rPr>
                <w:noProof/>
              </w:rPr>
              <w:tab/>
              <w:t>Subject to Article 1.2 (Order of Precedence) of the Contract Agreement, all documents forming part of the Contract (and all parts thereof) are intended to be correlative, complementary and mutually explanatory.  The Contract shall be read as a whole.</w:t>
            </w:r>
          </w:p>
        </w:tc>
      </w:tr>
      <w:tr w:rsidR="001146CD" w:rsidRPr="00166F92" w14:paraId="5BCA2F65" w14:textId="77777777" w:rsidTr="000D38E3">
        <w:trPr>
          <w:jc w:val="center"/>
        </w:trPr>
        <w:tc>
          <w:tcPr>
            <w:tcW w:w="2127" w:type="dxa"/>
          </w:tcPr>
          <w:p w14:paraId="19BC250A" w14:textId="77777777" w:rsidR="001146CD" w:rsidRPr="00166F92" w:rsidRDefault="001146CD">
            <w:pPr>
              <w:pStyle w:val="S7Header2"/>
            </w:pPr>
            <w:bookmarkStart w:id="1396" w:name="_Toc454731639"/>
            <w:bookmarkStart w:id="1397" w:name="_Toc28954045"/>
            <w:r w:rsidRPr="00166F92">
              <w:t>3.</w:t>
            </w:r>
            <w:r w:rsidRPr="00166F92">
              <w:tab/>
              <w:t>Interpretation</w:t>
            </w:r>
            <w:bookmarkEnd w:id="1396"/>
            <w:bookmarkEnd w:id="1397"/>
          </w:p>
        </w:tc>
        <w:tc>
          <w:tcPr>
            <w:tcW w:w="7521" w:type="dxa"/>
          </w:tcPr>
          <w:p w14:paraId="61E5A528" w14:textId="77777777" w:rsidR="001146CD" w:rsidRPr="00166F92" w:rsidRDefault="001146CD" w:rsidP="004F20BF">
            <w:pPr>
              <w:spacing w:before="120" w:after="120"/>
              <w:ind w:left="576" w:right="-72" w:hanging="576"/>
              <w:rPr>
                <w:noProof/>
                <w:szCs w:val="24"/>
              </w:rPr>
            </w:pPr>
            <w:r w:rsidRPr="00166F92">
              <w:rPr>
                <w:noProof/>
                <w:szCs w:val="24"/>
              </w:rPr>
              <w:t>3.1</w:t>
            </w:r>
            <w:r w:rsidRPr="00166F92">
              <w:rPr>
                <w:noProof/>
                <w:szCs w:val="24"/>
              </w:rPr>
              <w:tab/>
              <w:t>In the Contract, except where the context requires otherwise:</w:t>
            </w:r>
          </w:p>
          <w:p w14:paraId="41FDD609" w14:textId="77777777" w:rsidR="001146CD" w:rsidRPr="00166F92" w:rsidRDefault="001146CD" w:rsidP="0021677F">
            <w:pPr>
              <w:pStyle w:val="ClauseSubPara"/>
              <w:numPr>
                <w:ilvl w:val="0"/>
                <w:numId w:val="107"/>
              </w:numPr>
              <w:spacing w:before="120" w:after="120"/>
              <w:ind w:left="1152" w:right="0" w:hanging="576"/>
              <w:rPr>
                <w:noProof/>
                <w:sz w:val="24"/>
                <w:lang w:val="en-US"/>
              </w:rPr>
            </w:pPr>
            <w:r w:rsidRPr="00166F92">
              <w:rPr>
                <w:noProof/>
                <w:sz w:val="24"/>
                <w:lang w:val="en-US"/>
              </w:rPr>
              <w:t>words indicating one gender include all genders;</w:t>
            </w:r>
          </w:p>
          <w:p w14:paraId="4208DD54" w14:textId="77777777" w:rsidR="001146CD" w:rsidRPr="00166F92" w:rsidRDefault="001146CD" w:rsidP="0021677F">
            <w:pPr>
              <w:pStyle w:val="ClauseSubPara"/>
              <w:numPr>
                <w:ilvl w:val="0"/>
                <w:numId w:val="107"/>
              </w:numPr>
              <w:spacing w:before="120" w:after="120"/>
              <w:ind w:left="1152" w:right="0" w:hanging="576"/>
              <w:rPr>
                <w:noProof/>
                <w:sz w:val="24"/>
                <w:lang w:val="en-US"/>
              </w:rPr>
            </w:pPr>
            <w:r w:rsidRPr="00166F92">
              <w:rPr>
                <w:noProof/>
                <w:sz w:val="24"/>
                <w:lang w:val="en-US"/>
              </w:rPr>
              <w:t>words indicating the singular also include the plural and words indicating the plural also include the singular;</w:t>
            </w:r>
          </w:p>
          <w:p w14:paraId="691FB2FC" w14:textId="77777777" w:rsidR="001146CD" w:rsidRPr="00166F92" w:rsidRDefault="001146CD" w:rsidP="0021677F">
            <w:pPr>
              <w:pStyle w:val="ClauseSubPara"/>
              <w:numPr>
                <w:ilvl w:val="0"/>
                <w:numId w:val="107"/>
              </w:numPr>
              <w:spacing w:before="120" w:after="120"/>
              <w:ind w:left="1152" w:right="0" w:hanging="576"/>
              <w:rPr>
                <w:noProof/>
                <w:sz w:val="24"/>
                <w:lang w:val="en-US"/>
              </w:rPr>
            </w:pPr>
            <w:r w:rsidRPr="00166F92">
              <w:rPr>
                <w:noProof/>
                <w:sz w:val="24"/>
                <w:lang w:val="en-US"/>
              </w:rPr>
              <w:t xml:space="preserve">provisions including the word “agree,” “agreed,” or “agreement” require the agreement to be recorded in writing; </w:t>
            </w:r>
          </w:p>
          <w:p w14:paraId="002254BA" w14:textId="77777777" w:rsidR="001146CD" w:rsidRPr="00166F92" w:rsidRDefault="001146CD" w:rsidP="0021677F">
            <w:pPr>
              <w:pStyle w:val="ClauseSubPara"/>
              <w:numPr>
                <w:ilvl w:val="0"/>
                <w:numId w:val="107"/>
              </w:numPr>
              <w:spacing w:before="120" w:after="120"/>
              <w:ind w:left="1152" w:right="0" w:hanging="576"/>
              <w:rPr>
                <w:noProof/>
                <w:sz w:val="24"/>
                <w:lang w:val="en-US"/>
              </w:rPr>
            </w:pPr>
            <w:r w:rsidRPr="00166F92">
              <w:rPr>
                <w:noProof/>
                <w:sz w:val="24"/>
                <w:lang w:val="en-US"/>
              </w:rPr>
              <w:t xml:space="preserve">the word “tender” is synonymous with “Bid,” “tenderer,” with “Bidder,” and “tender documents” with “Bidding </w:t>
            </w:r>
            <w:r w:rsidRPr="00166F92">
              <w:rPr>
                <w:rStyle w:val="CommentReference"/>
                <w:noProof/>
                <w:vanish/>
                <w:sz w:val="24"/>
                <w:szCs w:val="24"/>
                <w:lang w:val="en-US"/>
              </w:rPr>
              <w:t xml:space="preserve"> </w:t>
            </w:r>
            <w:r w:rsidRPr="00166F92">
              <w:rPr>
                <w:noProof/>
                <w:sz w:val="24"/>
                <w:lang w:val="en-US"/>
              </w:rPr>
              <w:t>Document,” and</w:t>
            </w:r>
          </w:p>
          <w:p w14:paraId="40191B9E" w14:textId="77777777" w:rsidR="001146CD" w:rsidRPr="00166F92" w:rsidRDefault="001146CD" w:rsidP="0021677F">
            <w:pPr>
              <w:pStyle w:val="ClauseSubPara"/>
              <w:numPr>
                <w:ilvl w:val="0"/>
                <w:numId w:val="107"/>
              </w:numPr>
              <w:spacing w:before="120" w:after="120"/>
              <w:ind w:left="1152" w:right="0" w:hanging="576"/>
              <w:rPr>
                <w:noProof/>
                <w:sz w:val="24"/>
                <w:lang w:val="en-US"/>
              </w:rPr>
            </w:pPr>
            <w:r w:rsidRPr="00166F92">
              <w:rPr>
                <w:noProof/>
                <w:sz w:val="24"/>
                <w:lang w:val="en-US"/>
              </w:rPr>
              <w:t xml:space="preserve">“written” or “in writing” means hand-written, type-written, printed or electronically made, and resulting in a permanent record. </w:t>
            </w:r>
          </w:p>
          <w:p w14:paraId="1E455125" w14:textId="77777777" w:rsidR="001146CD" w:rsidRPr="00166F92" w:rsidRDefault="001146CD" w:rsidP="004F20BF">
            <w:pPr>
              <w:spacing w:before="120" w:after="120"/>
              <w:ind w:left="576" w:right="-72" w:hanging="13"/>
              <w:rPr>
                <w:noProof/>
                <w:szCs w:val="24"/>
              </w:rPr>
            </w:pPr>
            <w:r w:rsidRPr="00166F92">
              <w:rPr>
                <w:noProof/>
                <w:szCs w:val="24"/>
              </w:rPr>
              <w:tab/>
              <w:t>The marginal words and other headings shall not be taken into consideration in the interpretation of these Conditions.</w:t>
            </w:r>
          </w:p>
          <w:p w14:paraId="6446CB03" w14:textId="77777777" w:rsidR="001146CD" w:rsidRPr="00166F92" w:rsidRDefault="001146CD" w:rsidP="004F20BF">
            <w:pPr>
              <w:spacing w:before="120" w:after="120"/>
              <w:ind w:left="576" w:right="-72" w:hanging="576"/>
              <w:rPr>
                <w:noProof/>
                <w:szCs w:val="24"/>
              </w:rPr>
            </w:pPr>
            <w:r w:rsidRPr="00166F92">
              <w:rPr>
                <w:noProof/>
                <w:szCs w:val="24"/>
              </w:rPr>
              <w:t>3.2</w:t>
            </w:r>
            <w:r w:rsidRPr="00166F92">
              <w:rPr>
                <w:noProof/>
                <w:szCs w:val="24"/>
              </w:rPr>
              <w:tab/>
            </w:r>
            <w:r w:rsidRPr="00166F92">
              <w:rPr>
                <w:noProof/>
                <w:szCs w:val="24"/>
                <w:u w:val="single"/>
              </w:rPr>
              <w:t>Incoterms</w:t>
            </w:r>
          </w:p>
          <w:p w14:paraId="0AE71260" w14:textId="77777777" w:rsidR="001146CD" w:rsidRPr="00166F92" w:rsidRDefault="001146CD" w:rsidP="004F20BF">
            <w:pPr>
              <w:spacing w:before="120" w:after="120"/>
              <w:ind w:left="576" w:right="-72" w:hanging="13"/>
              <w:rPr>
                <w:noProof/>
                <w:szCs w:val="24"/>
              </w:rPr>
            </w:pPr>
            <w:r w:rsidRPr="00166F92">
              <w:rPr>
                <w:noProof/>
                <w:szCs w:val="24"/>
              </w:rPr>
              <w:tab/>
              <w:t xml:space="preserve">Unless inconsistent with any provision of the Contract, the meaning of any trade term and the rights and obligations of Parties thereunder shall be as prescribed by </w:t>
            </w:r>
            <w:r w:rsidRPr="00166F92">
              <w:rPr>
                <w:i/>
                <w:noProof/>
                <w:szCs w:val="24"/>
              </w:rPr>
              <w:t>Incoterms</w:t>
            </w:r>
            <w:r w:rsidRPr="00166F92">
              <w:rPr>
                <w:noProof/>
                <w:szCs w:val="24"/>
              </w:rPr>
              <w:t>.</w:t>
            </w:r>
          </w:p>
          <w:p w14:paraId="5DB8B002" w14:textId="77777777" w:rsidR="001146CD" w:rsidRPr="00166F92" w:rsidRDefault="001146CD" w:rsidP="004F20BF">
            <w:pPr>
              <w:spacing w:before="120" w:after="120"/>
              <w:ind w:left="576" w:right="-72" w:hanging="13"/>
              <w:rPr>
                <w:noProof/>
                <w:szCs w:val="24"/>
              </w:rPr>
            </w:pPr>
            <w:r w:rsidRPr="00166F92">
              <w:rPr>
                <w:i/>
                <w:noProof/>
                <w:szCs w:val="24"/>
              </w:rPr>
              <w:tab/>
            </w:r>
            <w:r w:rsidRPr="00166F92">
              <w:rPr>
                <w:noProof/>
                <w:szCs w:val="24"/>
              </w:rPr>
              <w:t>Incoterms means international rules for interpreting trade terms published by the International Chamber of Commerce (latest edition), 38 Cours Albert 1</w:t>
            </w:r>
            <w:r w:rsidRPr="00166F92">
              <w:rPr>
                <w:noProof/>
                <w:szCs w:val="24"/>
                <w:vertAlign w:val="superscript"/>
              </w:rPr>
              <w:t>er</w:t>
            </w:r>
            <w:r w:rsidRPr="00166F92">
              <w:rPr>
                <w:noProof/>
                <w:szCs w:val="24"/>
              </w:rPr>
              <w:t>, 75008 Paris, France.</w:t>
            </w:r>
          </w:p>
          <w:p w14:paraId="11453357" w14:textId="77777777" w:rsidR="001146CD" w:rsidRPr="00166F92" w:rsidRDefault="001146CD" w:rsidP="004F20BF">
            <w:pPr>
              <w:spacing w:before="120" w:after="120"/>
              <w:ind w:left="576" w:right="-72" w:hanging="576"/>
              <w:rPr>
                <w:noProof/>
                <w:szCs w:val="24"/>
              </w:rPr>
            </w:pPr>
            <w:r w:rsidRPr="00166F92">
              <w:rPr>
                <w:noProof/>
                <w:szCs w:val="24"/>
              </w:rPr>
              <w:t>3.3</w:t>
            </w:r>
            <w:r w:rsidRPr="00166F92">
              <w:rPr>
                <w:noProof/>
                <w:szCs w:val="24"/>
              </w:rPr>
              <w:tab/>
            </w:r>
            <w:r w:rsidRPr="00166F92">
              <w:rPr>
                <w:noProof/>
                <w:szCs w:val="24"/>
                <w:u w:val="single"/>
              </w:rPr>
              <w:t>Entire Agreement</w:t>
            </w:r>
          </w:p>
          <w:p w14:paraId="26CF58B0" w14:textId="77777777" w:rsidR="001146CD" w:rsidRPr="00166F92" w:rsidRDefault="001146CD" w:rsidP="004F20BF">
            <w:pPr>
              <w:spacing w:before="120" w:after="120"/>
              <w:ind w:left="576" w:right="-72" w:hanging="13"/>
              <w:rPr>
                <w:noProof/>
                <w:szCs w:val="24"/>
              </w:rPr>
            </w:pPr>
            <w:r w:rsidRPr="00166F92">
              <w:rPr>
                <w:noProof/>
                <w:szCs w:val="24"/>
              </w:rPr>
              <w:tab/>
              <w:t xml:space="preserve">Subject to GCC Sub-Clause 16.4 hereof, the Contract constitutes the entire agreement between the Employer and Contractor with respect to the subject matter of Contract and supersedes all communications, </w:t>
            </w:r>
            <w:r w:rsidRPr="00166F92">
              <w:rPr>
                <w:noProof/>
                <w:szCs w:val="24"/>
              </w:rPr>
              <w:lastRenderedPageBreak/>
              <w:t>negotiations and agreements (whether written or oral) of Parties with respect thereto made prior to the date of Contract.</w:t>
            </w:r>
          </w:p>
          <w:p w14:paraId="7B8A27BC" w14:textId="77777777" w:rsidR="001146CD" w:rsidRPr="00166F92" w:rsidRDefault="001146CD" w:rsidP="004F20BF">
            <w:pPr>
              <w:spacing w:before="120" w:after="120"/>
              <w:ind w:left="576" w:right="-72" w:hanging="576"/>
              <w:rPr>
                <w:noProof/>
                <w:szCs w:val="24"/>
              </w:rPr>
            </w:pPr>
            <w:r w:rsidRPr="00166F92">
              <w:rPr>
                <w:noProof/>
                <w:szCs w:val="24"/>
              </w:rPr>
              <w:t>3.4</w:t>
            </w:r>
            <w:r w:rsidRPr="00166F92">
              <w:rPr>
                <w:noProof/>
                <w:szCs w:val="24"/>
              </w:rPr>
              <w:tab/>
            </w:r>
            <w:r w:rsidRPr="00166F92">
              <w:rPr>
                <w:noProof/>
                <w:szCs w:val="24"/>
                <w:u w:val="single"/>
              </w:rPr>
              <w:t>Amendment</w:t>
            </w:r>
          </w:p>
          <w:p w14:paraId="7E23424A" w14:textId="77777777" w:rsidR="001146CD" w:rsidRPr="00166F92" w:rsidRDefault="001146CD" w:rsidP="004F20BF">
            <w:pPr>
              <w:spacing w:before="120" w:after="120"/>
              <w:ind w:left="576" w:right="-72" w:hanging="13"/>
              <w:rPr>
                <w:noProof/>
                <w:szCs w:val="24"/>
              </w:rPr>
            </w:pPr>
            <w:r w:rsidRPr="00166F92">
              <w:rPr>
                <w:noProof/>
                <w:szCs w:val="24"/>
              </w:rPr>
              <w:tab/>
              <w:t>No amendment or other variation of the Contract shall be effective unless it is in writing, is dated, expressly refers to the Contract, and is signed by a duly authorized representative of each Party hereto.</w:t>
            </w:r>
          </w:p>
          <w:p w14:paraId="29B31FC6" w14:textId="77777777" w:rsidR="001146CD" w:rsidRPr="00166F92" w:rsidRDefault="001146CD" w:rsidP="004F20BF">
            <w:pPr>
              <w:spacing w:before="120" w:after="120"/>
              <w:ind w:left="576" w:right="-72" w:hanging="576"/>
              <w:rPr>
                <w:noProof/>
                <w:szCs w:val="24"/>
              </w:rPr>
            </w:pPr>
            <w:r w:rsidRPr="00166F92">
              <w:rPr>
                <w:noProof/>
                <w:szCs w:val="24"/>
              </w:rPr>
              <w:t>3.5</w:t>
            </w:r>
            <w:r w:rsidRPr="00166F92">
              <w:rPr>
                <w:noProof/>
                <w:szCs w:val="24"/>
              </w:rPr>
              <w:tab/>
            </w:r>
            <w:r w:rsidRPr="00166F92">
              <w:rPr>
                <w:noProof/>
                <w:szCs w:val="24"/>
                <w:u w:val="single"/>
              </w:rPr>
              <w:t>Independent Contractor</w:t>
            </w:r>
          </w:p>
          <w:p w14:paraId="57D6B164" w14:textId="77777777" w:rsidR="001146CD" w:rsidRPr="00166F92" w:rsidRDefault="001146CD" w:rsidP="004F20BF">
            <w:pPr>
              <w:spacing w:before="120" w:after="120"/>
              <w:ind w:left="576" w:right="-72" w:hanging="13"/>
              <w:rPr>
                <w:noProof/>
                <w:szCs w:val="24"/>
              </w:rPr>
            </w:pPr>
            <w:r w:rsidRPr="00166F92">
              <w:rPr>
                <w:noProof/>
                <w:spacing w:val="-2"/>
                <w:szCs w:val="24"/>
              </w:rPr>
              <w:tab/>
              <w:t>The Contractor shall be an independent contractor performing the Contract.  The Contract does not create any agency, partnership, joint venture or other joint relationship between the Parties hereto.</w:t>
            </w:r>
            <w:r w:rsidRPr="00166F92">
              <w:rPr>
                <w:noProof/>
                <w:szCs w:val="24"/>
              </w:rPr>
              <w:t xml:space="preserve"> Subject to the provisions of the Contract, the Contractor shall be solely responsible for the manner in which the Contract is performed.  All employees, representatives or Subcontractors engaged by the Contractor in connection with the performance of the Contract shall be under the complete control of the Contractor and shall not be deemed to be employees of the Employer, and nothing contained in the Contract or in any subcontract awarded by the Contractor shall be construed to create any contractual relationship between any such employees, representatives or Subcontractors and the Employer.</w:t>
            </w:r>
          </w:p>
          <w:p w14:paraId="62602796" w14:textId="77777777" w:rsidR="001146CD" w:rsidRPr="00166F92" w:rsidRDefault="001146CD" w:rsidP="004F20BF">
            <w:pPr>
              <w:spacing w:before="120" w:after="120"/>
              <w:ind w:left="576" w:right="-72" w:hanging="576"/>
              <w:rPr>
                <w:noProof/>
                <w:szCs w:val="24"/>
              </w:rPr>
            </w:pPr>
            <w:r w:rsidRPr="00166F92">
              <w:rPr>
                <w:noProof/>
                <w:szCs w:val="24"/>
              </w:rPr>
              <w:t>3.6</w:t>
            </w:r>
            <w:r w:rsidRPr="00166F92">
              <w:rPr>
                <w:noProof/>
                <w:szCs w:val="24"/>
              </w:rPr>
              <w:tab/>
            </w:r>
            <w:r w:rsidRPr="00166F92">
              <w:rPr>
                <w:noProof/>
                <w:szCs w:val="24"/>
                <w:u w:val="single"/>
              </w:rPr>
              <w:t>Non-Waiver</w:t>
            </w:r>
          </w:p>
          <w:p w14:paraId="1DDB92AA" w14:textId="77777777" w:rsidR="001146CD" w:rsidRPr="00166F92" w:rsidRDefault="001146CD" w:rsidP="004F20BF">
            <w:pPr>
              <w:spacing w:before="120" w:after="120"/>
              <w:ind w:left="1152" w:right="-72" w:hanging="576"/>
              <w:rPr>
                <w:noProof/>
                <w:szCs w:val="24"/>
              </w:rPr>
            </w:pPr>
            <w:r w:rsidRPr="00166F92">
              <w:rPr>
                <w:noProof/>
                <w:szCs w:val="24"/>
              </w:rPr>
              <w:t>3.6.1</w:t>
            </w:r>
            <w:r w:rsidRPr="00166F92">
              <w:rPr>
                <w:noProof/>
                <w:szCs w:val="24"/>
              </w:rPr>
              <w:tab/>
              <w:t>Subject to GCC Sub-Clause 3.6.2 below, no relaxation, forbearance, delay or indulgence by either Party in enforcing any of the terms and conditions of the Contract or the granting of time by either Party to the other shall prejudice, affect or restrict the rights of that Party under the Contract, nor shall any waiver by either Party of any breach of Contract operate as waiver of any subsequent or continuing breach of Contract.</w:t>
            </w:r>
          </w:p>
          <w:p w14:paraId="0B965030" w14:textId="77777777" w:rsidR="001146CD" w:rsidRPr="00166F92" w:rsidRDefault="001146CD" w:rsidP="004F20BF">
            <w:pPr>
              <w:spacing w:before="120" w:after="120"/>
              <w:ind w:left="1152" w:right="-72" w:hanging="576"/>
              <w:rPr>
                <w:noProof/>
                <w:szCs w:val="24"/>
              </w:rPr>
            </w:pPr>
            <w:r w:rsidRPr="00166F92">
              <w:rPr>
                <w:noProof/>
                <w:szCs w:val="24"/>
              </w:rPr>
              <w:t>3.6.2</w:t>
            </w:r>
            <w:r w:rsidRPr="00166F92">
              <w:rPr>
                <w:noProof/>
                <w:szCs w:val="24"/>
              </w:rPr>
              <w:tab/>
              <w:t>Any waiver of a Party’s rights, powers or remedies under the Contract must be in writing, must be dated and signed by an authorized representative of the Party granting such waiver, and must specify the right and the extent to which it is being waived.</w:t>
            </w:r>
          </w:p>
          <w:p w14:paraId="208EFF68" w14:textId="77777777" w:rsidR="001146CD" w:rsidRPr="00166F92" w:rsidRDefault="001146CD" w:rsidP="004F20BF">
            <w:pPr>
              <w:spacing w:before="120" w:after="120"/>
              <w:ind w:left="576" w:right="-72" w:hanging="576"/>
              <w:rPr>
                <w:noProof/>
                <w:szCs w:val="24"/>
              </w:rPr>
            </w:pPr>
            <w:r w:rsidRPr="00166F92">
              <w:rPr>
                <w:noProof/>
                <w:szCs w:val="24"/>
              </w:rPr>
              <w:t>3.7</w:t>
            </w:r>
            <w:r w:rsidRPr="00166F92">
              <w:rPr>
                <w:noProof/>
                <w:szCs w:val="24"/>
              </w:rPr>
              <w:tab/>
            </w:r>
            <w:r w:rsidRPr="00166F92">
              <w:rPr>
                <w:noProof/>
                <w:szCs w:val="24"/>
                <w:u w:val="single"/>
              </w:rPr>
              <w:t>Severability</w:t>
            </w:r>
          </w:p>
          <w:p w14:paraId="28E8F493" w14:textId="77777777" w:rsidR="001146CD" w:rsidRPr="00166F92" w:rsidRDefault="001146CD" w:rsidP="004F20BF">
            <w:pPr>
              <w:spacing w:before="120" w:after="120"/>
              <w:ind w:left="576" w:right="-72" w:hanging="13"/>
              <w:rPr>
                <w:noProof/>
                <w:szCs w:val="24"/>
              </w:rPr>
            </w:pPr>
            <w:r w:rsidRPr="00166F92">
              <w:rPr>
                <w:noProof/>
                <w:szCs w:val="24"/>
              </w:rPr>
              <w:tab/>
              <w:t>If any provision or condition of the Contract is prohibited or rendered invalid or unenforceable, such prohibition, invalidity or unenforceability shall not affect the validity or enforceability of any other provisions and conditions of the Contract.</w:t>
            </w:r>
          </w:p>
          <w:p w14:paraId="0BFB834C" w14:textId="77777777" w:rsidR="001146CD" w:rsidRPr="00166F92" w:rsidRDefault="001146CD" w:rsidP="004F20BF">
            <w:pPr>
              <w:spacing w:before="120" w:after="120"/>
              <w:ind w:left="576" w:right="-72" w:hanging="576"/>
              <w:rPr>
                <w:noProof/>
                <w:szCs w:val="24"/>
              </w:rPr>
            </w:pPr>
            <w:r w:rsidRPr="00166F92">
              <w:rPr>
                <w:noProof/>
                <w:szCs w:val="24"/>
              </w:rPr>
              <w:t>3.8</w:t>
            </w:r>
            <w:r w:rsidRPr="00166F92">
              <w:rPr>
                <w:noProof/>
                <w:szCs w:val="24"/>
              </w:rPr>
              <w:tab/>
            </w:r>
            <w:r w:rsidRPr="00166F92">
              <w:rPr>
                <w:noProof/>
                <w:szCs w:val="24"/>
                <w:u w:val="single"/>
              </w:rPr>
              <w:t>Country of Origin</w:t>
            </w:r>
          </w:p>
          <w:p w14:paraId="4AE8B08F" w14:textId="77777777" w:rsidR="001146CD" w:rsidRPr="00166F92" w:rsidRDefault="001146CD" w:rsidP="004F20BF">
            <w:pPr>
              <w:spacing w:before="120" w:after="120"/>
              <w:ind w:left="576" w:right="-72" w:hanging="13"/>
              <w:rPr>
                <w:i/>
                <w:noProof/>
                <w:szCs w:val="24"/>
              </w:rPr>
            </w:pPr>
            <w:r w:rsidRPr="00166F92">
              <w:rPr>
                <w:noProof/>
                <w:szCs w:val="24"/>
              </w:rPr>
              <w:t xml:space="preserve">“Origin” means the place where the plant and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w:t>
            </w:r>
            <w:r w:rsidR="006D4504">
              <w:rPr>
                <w:noProof/>
                <w:szCs w:val="24"/>
              </w:rPr>
              <w:t xml:space="preserve">different </w:t>
            </w:r>
            <w:r w:rsidRPr="00166F92">
              <w:rPr>
                <w:noProof/>
                <w:szCs w:val="24"/>
              </w:rPr>
              <w:t>in its basic characteristics or in purpose or utility from its components.</w:t>
            </w:r>
          </w:p>
        </w:tc>
      </w:tr>
      <w:tr w:rsidR="001146CD" w:rsidRPr="00166F92" w14:paraId="0E10D9E1" w14:textId="77777777" w:rsidTr="000D38E3">
        <w:trPr>
          <w:jc w:val="center"/>
        </w:trPr>
        <w:tc>
          <w:tcPr>
            <w:tcW w:w="2127" w:type="dxa"/>
          </w:tcPr>
          <w:p w14:paraId="76892089" w14:textId="77777777" w:rsidR="001146CD" w:rsidRPr="00166F92" w:rsidRDefault="001146CD">
            <w:pPr>
              <w:pStyle w:val="S7Header2"/>
            </w:pPr>
            <w:bookmarkStart w:id="1398" w:name="_Toc347824631"/>
            <w:bookmarkStart w:id="1399" w:name="_Toc454731640"/>
            <w:bookmarkStart w:id="1400" w:name="_Toc28954046"/>
            <w:r w:rsidRPr="00166F92">
              <w:lastRenderedPageBreak/>
              <w:t>4.</w:t>
            </w:r>
            <w:bookmarkEnd w:id="1398"/>
            <w:r w:rsidRPr="00166F92">
              <w:tab/>
              <w:t>Communica</w:t>
            </w:r>
            <w:r w:rsidRPr="00166F92">
              <w:softHyphen/>
              <w:t>tions</w:t>
            </w:r>
            <w:bookmarkEnd w:id="1399"/>
            <w:bookmarkEnd w:id="1400"/>
          </w:p>
        </w:tc>
        <w:tc>
          <w:tcPr>
            <w:tcW w:w="7521" w:type="dxa"/>
          </w:tcPr>
          <w:p w14:paraId="05B228BA" w14:textId="77777777" w:rsidR="001146CD" w:rsidRPr="00166F92" w:rsidRDefault="001146CD" w:rsidP="004F20BF">
            <w:pPr>
              <w:pStyle w:val="ClauseSubPara"/>
              <w:spacing w:before="120" w:after="120"/>
              <w:ind w:left="576" w:hanging="576"/>
              <w:rPr>
                <w:noProof/>
                <w:sz w:val="24"/>
                <w:lang w:val="en-US"/>
              </w:rPr>
            </w:pPr>
            <w:r w:rsidRPr="00166F92">
              <w:rPr>
                <w:noProof/>
                <w:sz w:val="24"/>
                <w:lang w:val="en-US"/>
              </w:rPr>
              <w:t>4.1</w:t>
            </w:r>
            <w:r w:rsidRPr="00166F92">
              <w:rPr>
                <w:noProof/>
                <w:sz w:val="24"/>
                <w:lang w:val="en-US"/>
              </w:rPr>
              <w:tab/>
              <w:t>Wherever these Conditions provide for the giving or issuing of approvals, certificates, consents, determinations, notices, requests and discharges, these communications shall be:</w:t>
            </w:r>
          </w:p>
          <w:p w14:paraId="1ED10BEA" w14:textId="77777777" w:rsidR="001146CD" w:rsidRPr="00166F92" w:rsidRDefault="001146CD" w:rsidP="0021677F">
            <w:pPr>
              <w:pStyle w:val="ClauseSubPara"/>
              <w:numPr>
                <w:ilvl w:val="0"/>
                <w:numId w:val="108"/>
              </w:numPr>
              <w:tabs>
                <w:tab w:val="clear" w:pos="432"/>
              </w:tabs>
              <w:spacing w:before="120" w:after="120"/>
              <w:ind w:left="1152" w:right="0" w:hanging="576"/>
              <w:jc w:val="left"/>
              <w:rPr>
                <w:noProof/>
                <w:sz w:val="24"/>
                <w:lang w:val="en-US"/>
              </w:rPr>
            </w:pPr>
            <w:r w:rsidRPr="00166F92">
              <w:rPr>
                <w:noProof/>
                <w:sz w:val="24"/>
                <w:lang w:val="en-US"/>
              </w:rPr>
              <w:t>in writing and delivered against receipt; and</w:t>
            </w:r>
          </w:p>
          <w:p w14:paraId="54C2C727" w14:textId="77777777" w:rsidR="001146CD" w:rsidRPr="00166F92" w:rsidRDefault="001146CD" w:rsidP="0021677F">
            <w:pPr>
              <w:pStyle w:val="ClauseSubPara"/>
              <w:numPr>
                <w:ilvl w:val="0"/>
                <w:numId w:val="108"/>
              </w:numPr>
              <w:tabs>
                <w:tab w:val="clear" w:pos="432"/>
              </w:tabs>
              <w:spacing w:before="120" w:after="120"/>
              <w:ind w:left="1152" w:right="0" w:hanging="576"/>
              <w:jc w:val="left"/>
              <w:rPr>
                <w:noProof/>
                <w:sz w:val="24"/>
                <w:lang w:val="en-US"/>
              </w:rPr>
            </w:pPr>
            <w:r w:rsidRPr="00166F92">
              <w:rPr>
                <w:noProof/>
                <w:sz w:val="24"/>
                <w:lang w:val="en-US"/>
              </w:rPr>
              <w:t xml:space="preserve">delivered, sent or transmitted to the address for the recipient’s communications as stated in the Contract Agreement. </w:t>
            </w:r>
          </w:p>
          <w:p w14:paraId="4F5F1762" w14:textId="77777777" w:rsidR="001146CD" w:rsidRPr="00166F92" w:rsidRDefault="001146CD" w:rsidP="004F20BF">
            <w:pPr>
              <w:spacing w:before="120" w:after="120"/>
              <w:ind w:left="576" w:right="-72"/>
              <w:rPr>
                <w:noProof/>
              </w:rPr>
            </w:pPr>
            <w:r w:rsidRPr="00166F92">
              <w:rPr>
                <w:noProof/>
              </w:rPr>
              <w:t>When a certificate is issued to a Party, the certifier shall send a copy to the other Party. When a notice is issued to a Party, by the other Party or the Project Manager, a copy shall be sent to the Project Manager or the other Party, as the case may be.</w:t>
            </w:r>
          </w:p>
        </w:tc>
      </w:tr>
      <w:tr w:rsidR="001146CD" w:rsidRPr="00166F92" w14:paraId="603D93CF" w14:textId="77777777" w:rsidTr="000D38E3">
        <w:trPr>
          <w:jc w:val="center"/>
        </w:trPr>
        <w:tc>
          <w:tcPr>
            <w:tcW w:w="2127" w:type="dxa"/>
          </w:tcPr>
          <w:p w14:paraId="378346F5" w14:textId="77777777" w:rsidR="001146CD" w:rsidRPr="00166F92" w:rsidRDefault="001146CD">
            <w:pPr>
              <w:pStyle w:val="S7Header2"/>
            </w:pPr>
            <w:bookmarkStart w:id="1401" w:name="_Toc347824632"/>
            <w:bookmarkStart w:id="1402" w:name="_Toc454731641"/>
            <w:bookmarkStart w:id="1403" w:name="_Toc28954047"/>
            <w:r w:rsidRPr="00166F92">
              <w:t>5.</w:t>
            </w:r>
            <w:r w:rsidRPr="00166F92">
              <w:tab/>
              <w:t>Law</w:t>
            </w:r>
            <w:bookmarkEnd w:id="1401"/>
            <w:r w:rsidRPr="00166F92">
              <w:t xml:space="preserve"> and Language</w:t>
            </w:r>
            <w:bookmarkEnd w:id="1402"/>
            <w:bookmarkEnd w:id="1403"/>
          </w:p>
        </w:tc>
        <w:tc>
          <w:tcPr>
            <w:tcW w:w="7521" w:type="dxa"/>
          </w:tcPr>
          <w:p w14:paraId="42460403" w14:textId="77777777" w:rsidR="001146CD" w:rsidRPr="00166F92" w:rsidRDefault="001146CD" w:rsidP="004F20BF">
            <w:pPr>
              <w:spacing w:before="120" w:after="120"/>
              <w:ind w:left="576" w:right="-72" w:hanging="576"/>
              <w:rPr>
                <w:noProof/>
              </w:rPr>
            </w:pPr>
            <w:r w:rsidRPr="00166F92">
              <w:rPr>
                <w:noProof/>
              </w:rPr>
              <w:t>5.1</w:t>
            </w:r>
            <w:r w:rsidRPr="00166F92">
              <w:rPr>
                <w:noProof/>
              </w:rPr>
              <w:tab/>
              <w:t xml:space="preserve">The Contract shall be governed by and interpreted in accordance with laws of the country </w:t>
            </w:r>
            <w:r w:rsidRPr="00166F92">
              <w:rPr>
                <w:b/>
                <w:noProof/>
              </w:rPr>
              <w:t>specified in the PCC.</w:t>
            </w:r>
          </w:p>
          <w:p w14:paraId="1314CD38" w14:textId="77777777" w:rsidR="001146CD" w:rsidRPr="00166F92" w:rsidRDefault="001146CD" w:rsidP="0021677F">
            <w:pPr>
              <w:numPr>
                <w:ilvl w:val="1"/>
                <w:numId w:val="109"/>
              </w:numPr>
              <w:tabs>
                <w:tab w:val="clear" w:pos="360"/>
              </w:tabs>
              <w:spacing w:before="120" w:after="120"/>
              <w:ind w:left="576" w:right="-72" w:hanging="576"/>
              <w:rPr>
                <w:noProof/>
                <w:spacing w:val="-4"/>
                <w:szCs w:val="24"/>
              </w:rPr>
            </w:pPr>
            <w:r w:rsidRPr="00166F92">
              <w:rPr>
                <w:noProof/>
                <w:spacing w:val="-4"/>
                <w:szCs w:val="24"/>
              </w:rPr>
              <w:t xml:space="preserve">The ruling language of the Contract shall be that </w:t>
            </w:r>
            <w:r w:rsidRPr="00166F92">
              <w:rPr>
                <w:b/>
                <w:noProof/>
                <w:spacing w:val="-4"/>
                <w:szCs w:val="24"/>
              </w:rPr>
              <w:t>stated in the PCC.</w:t>
            </w:r>
            <w:r w:rsidRPr="00166F92">
              <w:rPr>
                <w:noProof/>
                <w:spacing w:val="-4"/>
                <w:szCs w:val="24"/>
              </w:rPr>
              <w:t xml:space="preserve"> </w:t>
            </w:r>
          </w:p>
          <w:p w14:paraId="2011A6ED" w14:textId="77777777" w:rsidR="001146CD" w:rsidRPr="00166F92" w:rsidRDefault="001146CD" w:rsidP="0021677F">
            <w:pPr>
              <w:numPr>
                <w:ilvl w:val="1"/>
                <w:numId w:val="109"/>
              </w:numPr>
              <w:tabs>
                <w:tab w:val="clear" w:pos="360"/>
              </w:tabs>
              <w:spacing w:before="120" w:after="120"/>
              <w:ind w:left="576" w:right="-72" w:hanging="576"/>
              <w:rPr>
                <w:noProof/>
              </w:rPr>
            </w:pPr>
            <w:r w:rsidRPr="00166F92">
              <w:rPr>
                <w:noProof/>
              </w:rPr>
              <w:t xml:space="preserve">The language for communications shall be the ruling language unless otherwise </w:t>
            </w:r>
            <w:r w:rsidRPr="00166F92">
              <w:rPr>
                <w:b/>
                <w:noProof/>
              </w:rPr>
              <w:t>stated in the PCC.</w:t>
            </w:r>
            <w:r w:rsidRPr="00166F92">
              <w:rPr>
                <w:noProof/>
              </w:rPr>
              <w:t xml:space="preserve"> </w:t>
            </w:r>
          </w:p>
        </w:tc>
      </w:tr>
      <w:tr w:rsidR="001146CD" w:rsidRPr="00166F92" w14:paraId="228C58D2" w14:textId="77777777" w:rsidTr="000D38E3">
        <w:trPr>
          <w:jc w:val="center"/>
        </w:trPr>
        <w:tc>
          <w:tcPr>
            <w:tcW w:w="2127" w:type="dxa"/>
          </w:tcPr>
          <w:p w14:paraId="355C5181" w14:textId="77777777" w:rsidR="001146CD" w:rsidRPr="003A625E" w:rsidRDefault="001146CD">
            <w:pPr>
              <w:pStyle w:val="S7Header2"/>
            </w:pPr>
            <w:bookmarkStart w:id="1404" w:name="_Toc347824633"/>
            <w:bookmarkStart w:id="1405" w:name="_Toc454731642"/>
            <w:bookmarkStart w:id="1406" w:name="_Toc28954048"/>
            <w:r w:rsidRPr="003A625E">
              <w:t>6.</w:t>
            </w:r>
            <w:r w:rsidRPr="003A625E">
              <w:tab/>
            </w:r>
            <w:bookmarkEnd w:id="1404"/>
            <w:r w:rsidRPr="003A625E">
              <w:t>Fraud and Corruption</w:t>
            </w:r>
            <w:bookmarkEnd w:id="1405"/>
            <w:bookmarkEnd w:id="1406"/>
            <w:r w:rsidRPr="003A625E">
              <w:t xml:space="preserve"> </w:t>
            </w:r>
          </w:p>
        </w:tc>
        <w:tc>
          <w:tcPr>
            <w:tcW w:w="7521" w:type="dxa"/>
          </w:tcPr>
          <w:p w14:paraId="31AF8B85" w14:textId="77777777" w:rsidR="001146CD" w:rsidRPr="00166F92" w:rsidRDefault="001146CD" w:rsidP="0021677F">
            <w:pPr>
              <w:pStyle w:val="ListParagraph"/>
              <w:numPr>
                <w:ilvl w:val="1"/>
                <w:numId w:val="112"/>
              </w:numPr>
              <w:spacing w:before="120" w:after="120"/>
              <w:ind w:left="573" w:right="-72" w:hanging="573"/>
              <w:contextualSpacing w:val="0"/>
              <w:jc w:val="both"/>
            </w:pPr>
            <w:r w:rsidRPr="00166F92">
              <w:t>The Bank requires compliance with the Bank’s Anti-Corruption Guidelines and its prevailing sanctions policies and procedures as set forth in the WBG’s Sanctions Framework, as set forth in Appendix B to the GCC.</w:t>
            </w:r>
          </w:p>
          <w:p w14:paraId="2FE3C1A9" w14:textId="62AA381E" w:rsidR="001146CD" w:rsidRDefault="001146CD" w:rsidP="0021677F">
            <w:pPr>
              <w:pStyle w:val="ListParagraph"/>
              <w:numPr>
                <w:ilvl w:val="1"/>
                <w:numId w:val="112"/>
              </w:numPr>
              <w:spacing w:before="120" w:after="120"/>
              <w:ind w:left="573" w:right="-72" w:hanging="573"/>
              <w:contextualSpacing w:val="0"/>
              <w:jc w:val="both"/>
            </w:pPr>
            <w:r w:rsidRPr="00166F92">
              <w:t xml:space="preserve">The Employer requires the </w:t>
            </w:r>
            <w:r w:rsidR="00C8306C" w:rsidRPr="00166F92">
              <w:t>Contractor</w:t>
            </w:r>
            <w:r w:rsidRPr="00166F92">
              <w:t xml:space="preserve">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w:t>
            </w:r>
          </w:p>
          <w:p w14:paraId="368835FF" w14:textId="070A441D" w:rsidR="003A625E" w:rsidRPr="00166F92" w:rsidRDefault="003A625E" w:rsidP="001A740D">
            <w:pPr>
              <w:spacing w:before="120" w:after="120"/>
              <w:ind w:right="-72"/>
            </w:pPr>
          </w:p>
        </w:tc>
      </w:tr>
    </w:tbl>
    <w:p w14:paraId="4AFD0961" w14:textId="77777777" w:rsidR="003A625E" w:rsidRDefault="003A625E">
      <w:bookmarkStart w:id="1407" w:name="_Toc454731643"/>
      <w:bookmarkStart w:id="1408" w:name="_Toc28954049"/>
      <w:r>
        <w:rPr>
          <w:b/>
        </w:rPr>
        <w:br w:type="page"/>
      </w:r>
    </w:p>
    <w:tbl>
      <w:tblPr>
        <w:tblW w:w="9648" w:type="dxa"/>
        <w:jc w:val="center"/>
        <w:tblLayout w:type="fixed"/>
        <w:tblLook w:val="0000" w:firstRow="0" w:lastRow="0" w:firstColumn="0" w:lastColumn="0" w:noHBand="0" w:noVBand="0"/>
      </w:tblPr>
      <w:tblGrid>
        <w:gridCol w:w="2294"/>
        <w:gridCol w:w="7336"/>
        <w:gridCol w:w="18"/>
      </w:tblGrid>
      <w:tr w:rsidR="001146CD" w:rsidRPr="00166F92" w14:paraId="712220F2" w14:textId="77777777" w:rsidTr="00047889">
        <w:trPr>
          <w:jc w:val="center"/>
        </w:trPr>
        <w:tc>
          <w:tcPr>
            <w:tcW w:w="9648" w:type="dxa"/>
            <w:gridSpan w:val="3"/>
          </w:tcPr>
          <w:p w14:paraId="7D383A51" w14:textId="401A4605" w:rsidR="001146CD" w:rsidRPr="00166F92" w:rsidRDefault="001146CD" w:rsidP="0021677F">
            <w:pPr>
              <w:pStyle w:val="S7Header1"/>
              <w:numPr>
                <w:ilvl w:val="0"/>
                <w:numId w:val="111"/>
              </w:numPr>
              <w:spacing w:after="120"/>
              <w:ind w:right="0"/>
              <w:outlineLvl w:val="0"/>
              <w:rPr>
                <w:noProof/>
              </w:rPr>
            </w:pPr>
            <w:r w:rsidRPr="00166F92">
              <w:rPr>
                <w:noProof/>
              </w:rPr>
              <w:lastRenderedPageBreak/>
              <w:t>Subject Matter of Contract</w:t>
            </w:r>
            <w:bookmarkEnd w:id="1407"/>
            <w:bookmarkEnd w:id="1408"/>
          </w:p>
        </w:tc>
      </w:tr>
      <w:tr w:rsidR="001146CD" w:rsidRPr="00166F92" w14:paraId="0984DC74" w14:textId="77777777" w:rsidTr="00047889">
        <w:trPr>
          <w:gridAfter w:val="1"/>
          <w:wAfter w:w="18" w:type="dxa"/>
          <w:jc w:val="center"/>
        </w:trPr>
        <w:tc>
          <w:tcPr>
            <w:tcW w:w="2294" w:type="dxa"/>
          </w:tcPr>
          <w:p w14:paraId="4556D6EE" w14:textId="77777777" w:rsidR="001146CD" w:rsidRPr="00166F92" w:rsidRDefault="001146CD">
            <w:pPr>
              <w:pStyle w:val="S7Header2"/>
            </w:pPr>
            <w:bookmarkStart w:id="1409" w:name="_Toc347824635"/>
            <w:bookmarkStart w:id="1410" w:name="_Toc454731644"/>
            <w:bookmarkStart w:id="1411" w:name="_Toc28954050"/>
            <w:r w:rsidRPr="00166F92">
              <w:t>7.</w:t>
            </w:r>
            <w:r w:rsidRPr="00166F92">
              <w:tab/>
              <w:t>Scope of Facilities</w:t>
            </w:r>
            <w:bookmarkEnd w:id="1409"/>
            <w:bookmarkEnd w:id="1410"/>
            <w:bookmarkEnd w:id="1411"/>
          </w:p>
        </w:tc>
        <w:tc>
          <w:tcPr>
            <w:tcW w:w="7336" w:type="dxa"/>
          </w:tcPr>
          <w:p w14:paraId="2F803B68" w14:textId="77777777" w:rsidR="001146CD" w:rsidRPr="00166F92" w:rsidRDefault="001146CD" w:rsidP="004F20BF">
            <w:pPr>
              <w:keepNext/>
              <w:keepLines/>
              <w:spacing w:before="120" w:after="120"/>
              <w:ind w:left="576" w:right="-72" w:hanging="576"/>
              <w:rPr>
                <w:noProof/>
              </w:rPr>
            </w:pPr>
            <w:r w:rsidRPr="00166F92">
              <w:rPr>
                <w:noProof/>
              </w:rPr>
              <w:t>7.1</w:t>
            </w:r>
            <w:r w:rsidRPr="00166F92">
              <w:rPr>
                <w:noProof/>
              </w:rPr>
              <w:tab/>
              <w:t>Unless otherwise expressly limited in the Employer’s Requirements, the Contractor’s obligations cover the provision of all Plant and the performance of all Installation Services required for the design, and the manufacture (including procurement, quality assurance, construction, installation, associated civil works, Precommissioning and delivery) of the Plant, and the installation, completion and commissioning of the Facilities in accordance with the plans, procedures, specifications, drawings, codes and any other documents as specified in the Section, Employer’s Requirements.  Such specifications include, but are not limited to, the provision of supervision and engineering services; the supply of labor, materials, equipment, spare parts (as specified in GCC Sub-Clause 7.3 below) and accessories; Contractor’s Equipment; construction utilities and supplies; temporary materials, structures and facilities; transportation (including, without limitation, unloading and hauling to, from and at the Site); and storage, except for those supplies, works and services that will be provided or performed by the Employer, as set forth in the  Appendix to the Contract Agreement titled Scope of Works and Supply by the Employer.</w:t>
            </w:r>
          </w:p>
          <w:p w14:paraId="6573E18A" w14:textId="77777777" w:rsidR="001146CD" w:rsidRPr="00166F92" w:rsidRDefault="001146CD" w:rsidP="004F20BF">
            <w:pPr>
              <w:keepNext/>
              <w:keepLines/>
              <w:spacing w:before="120" w:after="120"/>
              <w:ind w:left="576" w:right="-72" w:hanging="576"/>
              <w:rPr>
                <w:noProof/>
              </w:rPr>
            </w:pPr>
            <w:r w:rsidRPr="00166F92">
              <w:rPr>
                <w:noProof/>
              </w:rPr>
              <w:t>7.2</w:t>
            </w:r>
            <w:r w:rsidRPr="00166F92">
              <w:rPr>
                <w:noProof/>
              </w:rPr>
              <w:tab/>
              <w:t>The Contractor shall, unless specifically excluded in the Contract, perform all such work and/or supply all such items and materials not specifically mentioned in the Contract but that can be reasonably inferred from the Contract as being required for attaining Completion of the Facilities as if such work and/or items and materials were expressly mentioned in the Contract.</w:t>
            </w:r>
          </w:p>
          <w:p w14:paraId="29A06664" w14:textId="77777777" w:rsidR="001146CD" w:rsidRPr="00166F92" w:rsidRDefault="001146CD" w:rsidP="004F20BF">
            <w:pPr>
              <w:keepNext/>
              <w:keepLines/>
              <w:spacing w:before="120" w:after="120"/>
              <w:ind w:left="576" w:right="-72" w:hanging="576"/>
              <w:rPr>
                <w:noProof/>
              </w:rPr>
            </w:pPr>
            <w:r w:rsidRPr="00166F92">
              <w:rPr>
                <w:noProof/>
              </w:rPr>
              <w:t>7.3</w:t>
            </w:r>
            <w:r w:rsidRPr="00166F92">
              <w:rPr>
                <w:noProof/>
              </w:rPr>
              <w:tab/>
              <w:t xml:space="preserve">In addition to the supply of Mandatory Spare Parts included in the Contract, the Contractor agrees to supply spare parts required for the operation and maintenance of the Facilities for the period </w:t>
            </w:r>
            <w:r w:rsidRPr="00166F92">
              <w:rPr>
                <w:b/>
                <w:noProof/>
              </w:rPr>
              <w:t>specified in the PCC</w:t>
            </w:r>
            <w:r w:rsidRPr="00166F92">
              <w:rPr>
                <w:noProof/>
              </w:rPr>
              <w:t xml:space="preserve"> and the provisions, if any, </w:t>
            </w:r>
            <w:r w:rsidRPr="00166F92">
              <w:rPr>
                <w:b/>
                <w:noProof/>
              </w:rPr>
              <w:t xml:space="preserve">specified in the PCC. </w:t>
            </w:r>
            <w:r w:rsidRPr="00166F92">
              <w:rPr>
                <w:noProof/>
              </w:rPr>
              <w:t xml:space="preserve"> However, the identity, specifications and quantities of such spare parts and the terms and conditions relating to the supply thereof are to be agreed between the Employer and the Contractor, and the price of such spare parts shall be that given in Price Schedule No. 6, which shall be added to the Contract Price.  The price of such spare parts shall include the purchase price therefor and other costs and expenses (including the Contractor’s fees) relating to the supply of spare parts.</w:t>
            </w:r>
          </w:p>
        </w:tc>
      </w:tr>
      <w:tr w:rsidR="001146CD" w:rsidRPr="00166F92" w14:paraId="55C93BCC" w14:textId="77777777" w:rsidTr="00047889">
        <w:trPr>
          <w:gridAfter w:val="1"/>
          <w:wAfter w:w="18" w:type="dxa"/>
          <w:cantSplit/>
          <w:jc w:val="center"/>
        </w:trPr>
        <w:tc>
          <w:tcPr>
            <w:tcW w:w="2294" w:type="dxa"/>
          </w:tcPr>
          <w:p w14:paraId="490A049D" w14:textId="77777777" w:rsidR="001146CD" w:rsidRPr="00166F92" w:rsidRDefault="001146CD">
            <w:pPr>
              <w:pStyle w:val="S7Header2"/>
            </w:pPr>
            <w:bookmarkStart w:id="1412" w:name="_Toc347824636"/>
            <w:bookmarkStart w:id="1413" w:name="_Toc454731645"/>
            <w:bookmarkStart w:id="1414" w:name="_Toc28954051"/>
            <w:r w:rsidRPr="00166F92">
              <w:lastRenderedPageBreak/>
              <w:t>8.</w:t>
            </w:r>
            <w:r w:rsidRPr="00166F92">
              <w:tab/>
              <w:t>Time for Commence</w:t>
            </w:r>
            <w:r w:rsidRPr="00166F92">
              <w:softHyphen/>
              <w:t>ment and Completion</w:t>
            </w:r>
            <w:bookmarkEnd w:id="1412"/>
            <w:bookmarkEnd w:id="1413"/>
            <w:bookmarkEnd w:id="1414"/>
          </w:p>
        </w:tc>
        <w:tc>
          <w:tcPr>
            <w:tcW w:w="7336" w:type="dxa"/>
          </w:tcPr>
          <w:p w14:paraId="205FD6E6" w14:textId="3756749F" w:rsidR="001146CD" w:rsidRPr="00166F92" w:rsidRDefault="001146CD" w:rsidP="0821911F">
            <w:pPr>
              <w:spacing w:before="120" w:after="120"/>
              <w:ind w:left="576" w:right="-72" w:hanging="576"/>
              <w:rPr>
                <w:noProof/>
              </w:rPr>
            </w:pPr>
            <w:r w:rsidRPr="00166F92">
              <w:rPr>
                <w:noProof/>
              </w:rPr>
              <w:t>8.1</w:t>
            </w:r>
            <w:r w:rsidRPr="00166F92">
              <w:rPr>
                <w:noProof/>
              </w:rPr>
              <w:tab/>
              <w:t xml:space="preserve">The Contractor shall commence work on the Facilities within the period </w:t>
            </w:r>
            <w:r w:rsidRPr="0821911F">
              <w:rPr>
                <w:b/>
                <w:bCs/>
                <w:noProof/>
              </w:rPr>
              <w:t>specified in the PCC</w:t>
            </w:r>
            <w:r w:rsidRPr="00166F92">
              <w:rPr>
                <w:noProof/>
              </w:rPr>
              <w:t xml:space="preserve"> and without prejudice to GCC Sub-Clauses 9.9 and 26.2 hereof, the Contractor shall thereafter proceed with the Facilities in accordance with the time schedule specified in the Appendix to the Contract Agreement titled Time Schedule.</w:t>
            </w:r>
          </w:p>
          <w:p w14:paraId="17C4038F" w14:textId="77777777" w:rsidR="001146CD" w:rsidRPr="00166F92" w:rsidRDefault="001146CD" w:rsidP="004F20BF">
            <w:pPr>
              <w:spacing w:before="120" w:after="120"/>
              <w:ind w:left="576" w:right="-72" w:hanging="576"/>
              <w:rPr>
                <w:noProof/>
              </w:rPr>
            </w:pPr>
            <w:r w:rsidRPr="00166F92">
              <w:rPr>
                <w:noProof/>
              </w:rPr>
              <w:t>8.2</w:t>
            </w:r>
            <w:r w:rsidRPr="00166F92">
              <w:rPr>
                <w:noProof/>
              </w:rPr>
              <w:tab/>
              <w:t xml:space="preserve">The Contractor shall attain Completion of the Facilities or of a part where a separate time for Completion of such part is specified in the Contract, within the time </w:t>
            </w:r>
            <w:r w:rsidRPr="00166F92">
              <w:rPr>
                <w:b/>
                <w:noProof/>
              </w:rPr>
              <w:t xml:space="preserve">stated in the PCC </w:t>
            </w:r>
            <w:r w:rsidRPr="00166F92">
              <w:rPr>
                <w:noProof/>
              </w:rPr>
              <w:t>or within such extended time to which the Contractor shall be entitled under GCC Clause 40 hereof.</w:t>
            </w:r>
          </w:p>
        </w:tc>
      </w:tr>
      <w:tr w:rsidR="001146CD" w:rsidRPr="00166F92" w14:paraId="65186733" w14:textId="77777777" w:rsidTr="00047889">
        <w:trPr>
          <w:gridAfter w:val="1"/>
          <w:wAfter w:w="18" w:type="dxa"/>
          <w:trHeight w:val="2970"/>
          <w:jc w:val="center"/>
        </w:trPr>
        <w:tc>
          <w:tcPr>
            <w:tcW w:w="2294" w:type="dxa"/>
          </w:tcPr>
          <w:p w14:paraId="2407D974" w14:textId="77777777" w:rsidR="001146CD" w:rsidRPr="00166F92" w:rsidRDefault="001146CD">
            <w:pPr>
              <w:pStyle w:val="S7Header2"/>
            </w:pPr>
            <w:bookmarkStart w:id="1415" w:name="_Toc347824637"/>
            <w:bookmarkStart w:id="1416" w:name="_Toc454731646"/>
            <w:bookmarkStart w:id="1417" w:name="_Toc28954052"/>
            <w:r w:rsidRPr="00166F92">
              <w:t>9.</w:t>
            </w:r>
            <w:r w:rsidRPr="00166F92">
              <w:tab/>
              <w:t>Contractor’s Responsibilities</w:t>
            </w:r>
            <w:bookmarkEnd w:id="1415"/>
            <w:bookmarkEnd w:id="1416"/>
            <w:bookmarkEnd w:id="1417"/>
          </w:p>
        </w:tc>
        <w:tc>
          <w:tcPr>
            <w:tcW w:w="7336" w:type="dxa"/>
          </w:tcPr>
          <w:p w14:paraId="5C2DF089" w14:textId="77777777" w:rsidR="001146CD" w:rsidRPr="00166F92" w:rsidRDefault="001146CD" w:rsidP="004F20BF">
            <w:pPr>
              <w:suppressAutoHyphens/>
              <w:spacing w:before="120" w:after="120"/>
              <w:ind w:left="612" w:right="-72" w:hanging="612"/>
              <w:rPr>
                <w:noProof/>
              </w:rPr>
            </w:pPr>
            <w:r w:rsidRPr="00166F92">
              <w:rPr>
                <w:noProof/>
              </w:rPr>
              <w:t>9.1</w:t>
            </w:r>
            <w:r w:rsidRPr="00166F92">
              <w:rPr>
                <w:noProof/>
              </w:rPr>
              <w:tab/>
              <w:t>The Contractor shall design, manufacture including associated purchases and/or subcontracting, install and complete the Facilities in accordance with the Contract. When completed, the Facilities should be fit for the purposes for which they are intended as defined in the Contract.</w:t>
            </w:r>
          </w:p>
          <w:p w14:paraId="697196DA" w14:textId="77777777" w:rsidR="001146CD" w:rsidRPr="00166F92" w:rsidRDefault="001146CD" w:rsidP="004F20BF">
            <w:pPr>
              <w:suppressAutoHyphens/>
              <w:spacing w:before="120" w:after="120"/>
              <w:ind w:left="612" w:right="-72" w:hanging="612"/>
              <w:rPr>
                <w:noProof/>
              </w:rPr>
            </w:pPr>
            <w:r w:rsidRPr="00166F92">
              <w:rPr>
                <w:noProof/>
              </w:rPr>
              <w:t>9.2</w:t>
            </w:r>
            <w:r w:rsidRPr="00166F92">
              <w:rPr>
                <w:noProof/>
              </w:rPr>
              <w:tab/>
              <w:t>The Contractor confirms that it has entered into this Contract on the basis of a proper examination of the data relating to the Facilities including any data as to boring tests provided by the Employer, and on the basis of information that the Contractor could have obtained from a visual inspection of the Site if access thereto was available and of other data readily available to it relating to the Facilities as of the date twenty-eight (28) days prior to Bid submission.  The Contractor acknowledges that any failure to acquaint itself with all such data and information shall not relieve its responsibility for properly estimating the difficulty or cost of successfully performing the Facilities.</w:t>
            </w:r>
          </w:p>
          <w:p w14:paraId="45B5164A" w14:textId="6EE06D65" w:rsidR="001146CD" w:rsidRPr="00166F92" w:rsidRDefault="001146CD" w:rsidP="004F20BF">
            <w:pPr>
              <w:suppressAutoHyphens/>
              <w:spacing w:before="120" w:after="120"/>
              <w:ind w:left="612" w:right="-72" w:hanging="612"/>
              <w:rPr>
                <w:noProof/>
              </w:rPr>
            </w:pPr>
            <w:r w:rsidRPr="00166F92">
              <w:rPr>
                <w:noProof/>
              </w:rPr>
              <w:t>9.3</w:t>
            </w:r>
            <w:r w:rsidRPr="00166F92">
              <w:rPr>
                <w:noProof/>
              </w:rPr>
              <w:tab/>
              <w:t xml:space="preserve">The Contractor shall acquire and pay for all permits, approvals and/or licenses from all local, state or national government authorities or public service undertakings in the country where the Site is located which such authorities or undertakings require the Contractor to obtain in its name and which are necessary for the performance of the Contract, including, without limitation, visas for the Contractor’s </w:t>
            </w:r>
            <w:r w:rsidR="00CE0A3D">
              <w:rPr>
                <w:noProof/>
              </w:rPr>
              <w:t>P</w:t>
            </w:r>
            <w:r w:rsidR="00CE0A3D" w:rsidRPr="00166F92">
              <w:rPr>
                <w:noProof/>
              </w:rPr>
              <w:t xml:space="preserve">ersonnel </w:t>
            </w:r>
            <w:r w:rsidRPr="00166F92">
              <w:rPr>
                <w:noProof/>
              </w:rPr>
              <w:t>and entry permits for all imported Contractor’s Equipment.  The Contractor shall acquire all other permits, approvals and/or licenses that are not the responsibility of the Employer under GCC Sub-Clause 10.3 hereof and that are necessary for the performance of the Contract.</w:t>
            </w:r>
          </w:p>
          <w:p w14:paraId="4F2500B4" w14:textId="77777777" w:rsidR="001146CD" w:rsidRPr="00166F92" w:rsidRDefault="001146CD" w:rsidP="004F20BF">
            <w:pPr>
              <w:suppressAutoHyphens/>
              <w:spacing w:before="120" w:after="120"/>
              <w:ind w:left="612" w:right="-72" w:hanging="612"/>
              <w:rPr>
                <w:noProof/>
              </w:rPr>
            </w:pPr>
            <w:r w:rsidRPr="00166F92">
              <w:rPr>
                <w:noProof/>
              </w:rPr>
              <w:t>9.4</w:t>
            </w:r>
            <w:r w:rsidRPr="00166F92">
              <w:rPr>
                <w:noProof/>
              </w:rPr>
              <w:tab/>
              <w:t>The Contractor shall comply with all laws in force in the country where the Facilities are to be implemented.  The laws will include all local, state, national or other laws that affect the performance of the Contract and bind upon the Contractor.  The Contractor shall indemnify and hold harmless the Employer from and against any and all liabilities, damages, claims, fines, penalties and expenses of whatever nature arising or resulting from the violation of such laws by the Contractor or its personnel, including the Subcontractors and their personnel, but without prejudice to GCC Sub-Clause 10.1 hereof.</w:t>
            </w:r>
          </w:p>
          <w:p w14:paraId="5998E1D7" w14:textId="77777777" w:rsidR="001146CD" w:rsidRPr="00166F92" w:rsidRDefault="001146CD" w:rsidP="004F20BF">
            <w:pPr>
              <w:pStyle w:val="ListParagraph"/>
              <w:suppressAutoHyphens/>
              <w:spacing w:before="120" w:after="120"/>
              <w:ind w:left="576" w:right="-72" w:hanging="576"/>
              <w:contextualSpacing w:val="0"/>
              <w:jc w:val="both"/>
              <w:rPr>
                <w:noProof/>
              </w:rPr>
            </w:pPr>
            <w:r w:rsidRPr="00166F92">
              <w:rPr>
                <w:noProof/>
              </w:rPr>
              <w:lastRenderedPageBreak/>
              <w:t>9.5</w:t>
            </w:r>
            <w:r w:rsidRPr="00166F92">
              <w:rPr>
                <w:noProof/>
              </w:rPr>
              <w:tab/>
              <w:t>Any Plant and Installation Services that will be incorporated in or be required for the Facilities and other supplies shall have their origin as specified under GCC Clause 1 (Country of Origin). Any subcontractors retained by the Contractor shall be from a country as specified in GCC Clause 1 (Country of Origin).</w:t>
            </w:r>
          </w:p>
          <w:p w14:paraId="591CD6E3" w14:textId="77777777" w:rsidR="001146CD" w:rsidRPr="00166F92" w:rsidRDefault="001146CD" w:rsidP="004F20BF">
            <w:pPr>
              <w:pStyle w:val="ListParagraph"/>
              <w:suppressAutoHyphens/>
              <w:spacing w:before="120" w:after="120"/>
              <w:ind w:left="576" w:right="-72" w:hanging="576"/>
              <w:contextualSpacing w:val="0"/>
              <w:jc w:val="both"/>
              <w:rPr>
                <w:noProof/>
              </w:rPr>
            </w:pPr>
            <w:r w:rsidRPr="00166F92">
              <w:rPr>
                <w:noProof/>
              </w:rPr>
              <w:t>9.6</w:t>
            </w:r>
            <w:r w:rsidRPr="00166F92">
              <w:rPr>
                <w:noProof/>
              </w:rPr>
              <w:tab/>
              <w:t>If the Contractor is a joint venture, or association (JV) of two or more persons, all such persons shall be jointly and severally bound to the Employer for the fulfillment of the provisions of the Contract, and shall designate one of such persons to act as a leader with authority to bind the JV. The composition or the constitution of the JV shall not be altered without the prior consent of the Employer.</w:t>
            </w:r>
          </w:p>
          <w:p w14:paraId="426C9DE1" w14:textId="77777777" w:rsidR="00693AD0" w:rsidRDefault="001146CD" w:rsidP="00211328">
            <w:pPr>
              <w:pStyle w:val="ListParagraph"/>
              <w:suppressAutoHyphens/>
              <w:spacing w:before="120" w:after="120"/>
              <w:ind w:left="576" w:right="-72" w:hanging="576"/>
              <w:contextualSpacing w:val="0"/>
              <w:jc w:val="both"/>
              <w:rPr>
                <w:color w:val="000000"/>
              </w:rPr>
            </w:pPr>
            <w:r w:rsidRPr="00166F92">
              <w:rPr>
                <w:noProof/>
              </w:rPr>
              <w:t>9.7</w:t>
            </w:r>
            <w:r w:rsidRPr="00166F92">
              <w:rPr>
                <w:noProof/>
              </w:rPr>
              <w:tab/>
              <w:t xml:space="preserve">Pursuant to paragraph 2.2 e. of Appendix B to the General Conditions </w:t>
            </w:r>
            <w:r w:rsidR="00F1188B" w:rsidRPr="009A39BF">
              <w:t xml:space="preserve">the Contractor shall permit and shall cause its agents (where declared or not), subcontractors, subconsultants,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Contractor’s and its Subcontractors’ and subconsultants’ attention is drawn to Sub-Clause </w:t>
            </w:r>
            <w:r w:rsidR="00F1188B">
              <w:t>6.1</w:t>
            </w:r>
            <w:r w:rsidR="00F1188B" w:rsidRPr="009A39BF">
              <w:t xml:space="preserve"> (Fraud and Corruption) which provides</w:t>
            </w:r>
            <w:r w:rsidR="00F1188B">
              <w:rPr>
                <w:color w:val="000000"/>
              </w:rPr>
              <w:t>,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p w14:paraId="5BF18B4A" w14:textId="77777777" w:rsidR="00201C33" w:rsidRDefault="001146CD" w:rsidP="004F20BF">
            <w:pPr>
              <w:pStyle w:val="ListParagraph"/>
              <w:suppressAutoHyphens/>
              <w:spacing w:before="120" w:after="120"/>
              <w:ind w:left="576" w:right="-72" w:hanging="576"/>
              <w:contextualSpacing w:val="0"/>
              <w:jc w:val="both"/>
              <w:rPr>
                <w:noProof/>
              </w:rPr>
            </w:pPr>
            <w:r w:rsidRPr="00166F92">
              <w:rPr>
                <w:noProof/>
              </w:rPr>
              <w:t xml:space="preserve">9.8 The Contractor shall conform to the sustainable procurement contractual provisions, if and as specified in the </w:t>
            </w:r>
            <w:r w:rsidR="007F5215" w:rsidRPr="00166F92">
              <w:rPr>
                <w:noProof/>
              </w:rPr>
              <w:t>PCC</w:t>
            </w:r>
            <w:r w:rsidRPr="00166F92">
              <w:rPr>
                <w:noProof/>
              </w:rPr>
              <w:t>.</w:t>
            </w:r>
            <w:r w:rsidRPr="00166F92" w:rsidDel="00F855D2">
              <w:rPr>
                <w:noProof/>
              </w:rPr>
              <w:t xml:space="preserve"> </w:t>
            </w:r>
          </w:p>
          <w:p w14:paraId="5C798BD2" w14:textId="77777777" w:rsidR="007E46FD" w:rsidRDefault="00201C33" w:rsidP="004F20BF">
            <w:pPr>
              <w:pStyle w:val="ListParagraph"/>
              <w:suppressAutoHyphens/>
              <w:spacing w:before="120" w:after="120"/>
              <w:ind w:left="576" w:right="-72" w:hanging="576"/>
              <w:contextualSpacing w:val="0"/>
              <w:jc w:val="both"/>
              <w:rPr>
                <w:noProof/>
              </w:rPr>
            </w:pPr>
            <w:r>
              <w:rPr>
                <w:noProof/>
              </w:rPr>
              <w:t xml:space="preserve">9.9   </w:t>
            </w:r>
            <w:r w:rsidR="007E46FD" w:rsidRPr="00D803D9">
              <w:rPr>
                <w:noProof/>
              </w:rPr>
              <w:t>Contractor’s Environmental and Social Management Plan (C-ESMP</w:t>
            </w:r>
            <w:r w:rsidR="007E46FD">
              <w:rPr>
                <w:noProof/>
              </w:rPr>
              <w:t xml:space="preserve">)          </w:t>
            </w:r>
          </w:p>
          <w:p w14:paraId="3DF5CD62" w14:textId="77777777" w:rsidR="00C30E0B" w:rsidRPr="00693AD0" w:rsidRDefault="00C30E0B" w:rsidP="004F20BF">
            <w:pPr>
              <w:pStyle w:val="ListParagraph"/>
              <w:suppressAutoHyphens/>
              <w:spacing w:before="120" w:after="120"/>
              <w:ind w:left="576" w:right="-72" w:hanging="12"/>
              <w:contextualSpacing w:val="0"/>
              <w:jc w:val="both"/>
              <w:rPr>
                <w:noProof/>
              </w:rPr>
            </w:pPr>
            <w:r w:rsidRPr="00693AD0">
              <w:rPr>
                <w:noProof/>
              </w:rPr>
              <w:t xml:space="preserve">The Contractor shall not </w:t>
            </w:r>
            <w:r w:rsidR="006232F3" w:rsidRPr="00693AD0">
              <w:rPr>
                <w:noProof/>
              </w:rPr>
              <w:t>carry out mobilization</w:t>
            </w:r>
            <w:r w:rsidR="006D387F" w:rsidRPr="00693AD0">
              <w:rPr>
                <w:noProof/>
              </w:rPr>
              <w:t xml:space="preserve"> to Site</w:t>
            </w:r>
            <w:r w:rsidR="006232F3" w:rsidRPr="00693AD0">
              <w:rPr>
                <w:noProof/>
              </w:rPr>
              <w:t xml:space="preserve"> unless the </w:t>
            </w:r>
            <w:r w:rsidR="009F656B">
              <w:rPr>
                <w:noProof/>
              </w:rPr>
              <w:t>Project Manager</w:t>
            </w:r>
            <w:r w:rsidR="00036A08">
              <w:rPr>
                <w:noProof/>
              </w:rPr>
              <w:t xml:space="preserve"> </w:t>
            </w:r>
            <w:r w:rsidR="006232F3" w:rsidRPr="00693AD0">
              <w:rPr>
                <w:noProof/>
              </w:rPr>
              <w:t>gives</w:t>
            </w:r>
            <w:r w:rsidR="008F376F">
              <w:rPr>
                <w:noProof/>
              </w:rPr>
              <w:t xml:space="preserve"> </w:t>
            </w:r>
            <w:r w:rsidR="002E3407">
              <w:rPr>
                <w:noProof/>
              </w:rPr>
              <w:t>approval</w:t>
            </w:r>
            <w:r w:rsidR="006232F3" w:rsidRPr="00693AD0">
              <w:rPr>
                <w:noProof/>
              </w:rPr>
              <w:t xml:space="preserve">, </w:t>
            </w:r>
            <w:r w:rsidR="002E3407">
              <w:rPr>
                <w:noProof/>
              </w:rPr>
              <w:t xml:space="preserve">an approval that </w:t>
            </w:r>
            <w:r w:rsidR="006232F3" w:rsidRPr="00693AD0">
              <w:rPr>
                <w:noProof/>
              </w:rPr>
              <w:t xml:space="preserve"> shall not be unreasonably </w:t>
            </w:r>
            <w:r w:rsidR="00CD6101">
              <w:rPr>
                <w:noProof/>
              </w:rPr>
              <w:t>delayed</w:t>
            </w:r>
            <w:r w:rsidR="006232F3" w:rsidRPr="00693AD0">
              <w:rPr>
                <w:noProof/>
              </w:rPr>
              <w:t xml:space="preserve">, </w:t>
            </w:r>
            <w:r w:rsidR="002E3407">
              <w:rPr>
                <w:noProof/>
              </w:rPr>
              <w:t xml:space="preserve">to the </w:t>
            </w:r>
            <w:r w:rsidR="006232F3" w:rsidRPr="00693AD0">
              <w:rPr>
                <w:noProof/>
              </w:rPr>
              <w:t xml:space="preserve">measures </w:t>
            </w:r>
            <w:r w:rsidR="002E3407">
              <w:rPr>
                <w:noProof/>
              </w:rPr>
              <w:t xml:space="preserve">the Contractor proposes </w:t>
            </w:r>
            <w:r w:rsidR="006232F3" w:rsidRPr="00693AD0">
              <w:rPr>
                <w:noProof/>
              </w:rPr>
              <w:t>to address environmental and social</w:t>
            </w:r>
            <w:r w:rsidR="002E3407">
              <w:rPr>
                <w:noProof/>
              </w:rPr>
              <w:t xml:space="preserve"> </w:t>
            </w:r>
            <w:r w:rsidR="006232F3" w:rsidRPr="00693AD0">
              <w:rPr>
                <w:noProof/>
              </w:rPr>
              <w:t xml:space="preserve">risks and impacts </w:t>
            </w:r>
            <w:r w:rsidR="006D387F" w:rsidRPr="00693AD0">
              <w:rPr>
                <w:noProof/>
              </w:rPr>
              <w:t>including</w:t>
            </w:r>
            <w:r w:rsidR="009F656B">
              <w:rPr>
                <w:noProof/>
              </w:rPr>
              <w:t xml:space="preserve"> </w:t>
            </w:r>
            <w:r w:rsidRPr="00693AD0">
              <w:rPr>
                <w:noProof/>
              </w:rPr>
              <w:t>the code of conduct</w:t>
            </w:r>
            <w:r w:rsidR="008F376F">
              <w:rPr>
                <w:noProof/>
              </w:rPr>
              <w:t xml:space="preserve">, </w:t>
            </w:r>
            <w:r w:rsidRPr="00693AD0">
              <w:rPr>
                <w:noProof/>
              </w:rPr>
              <w:t xml:space="preserve">in accordance with </w:t>
            </w:r>
            <w:r w:rsidR="00A77B30" w:rsidRPr="00693AD0">
              <w:rPr>
                <w:noProof/>
              </w:rPr>
              <w:t xml:space="preserve">GCC </w:t>
            </w:r>
            <w:r w:rsidRPr="00693AD0">
              <w:rPr>
                <w:noProof/>
              </w:rPr>
              <w:t>Sub-Clause  22.4.</w:t>
            </w:r>
          </w:p>
          <w:p w14:paraId="19D4F721" w14:textId="77777777" w:rsidR="00201C33" w:rsidRPr="00693AD0" w:rsidRDefault="00AE0DCE" w:rsidP="00693AD0">
            <w:pPr>
              <w:spacing w:before="120" w:after="120"/>
              <w:ind w:left="576"/>
              <w:rPr>
                <w:noProof/>
              </w:rPr>
            </w:pPr>
            <w:r w:rsidRPr="00693AD0">
              <w:rPr>
                <w:noProof/>
              </w:rPr>
              <w:t xml:space="preserve">The Contractor shall submit, to the </w:t>
            </w:r>
            <w:r w:rsidR="00BA1877">
              <w:rPr>
                <w:noProof/>
              </w:rPr>
              <w:t>Project Manager</w:t>
            </w:r>
            <w:r w:rsidRPr="00693AD0">
              <w:rPr>
                <w:noProof/>
              </w:rPr>
              <w:t xml:space="preserve"> for Review, any additional Management Strategies and Implementation Plans as are necessary to manage the ES risks and impacts of </w:t>
            </w:r>
            <w:r w:rsidR="00201C33" w:rsidRPr="00693AD0">
              <w:rPr>
                <w:noProof/>
              </w:rPr>
              <w:t>the Facilities</w:t>
            </w:r>
            <w:r w:rsidRPr="00693AD0">
              <w:rPr>
                <w:noProof/>
              </w:rPr>
              <w:t>. These Management Strategies and Implementation Plans collectively comprise the Contractor’s Environmental and Social Management Plan (C-ESMP)</w:t>
            </w:r>
            <w:r w:rsidR="005F47D2" w:rsidRPr="00F70AC0">
              <w:rPr>
                <w:noProof/>
              </w:rPr>
              <w:t>.</w:t>
            </w:r>
            <w:r w:rsidR="00C30E0B" w:rsidRPr="00693AD0">
              <w:rPr>
                <w:noProof/>
              </w:rPr>
              <w:t xml:space="preserve"> </w:t>
            </w:r>
          </w:p>
          <w:p w14:paraId="1A196E41" w14:textId="77777777" w:rsidR="007E46FD" w:rsidRPr="004A75B5" w:rsidRDefault="00C30E0B" w:rsidP="004F20BF">
            <w:pPr>
              <w:spacing w:before="120" w:after="120"/>
              <w:ind w:left="576"/>
              <w:rPr>
                <w:noProof/>
              </w:rPr>
            </w:pPr>
            <w:r w:rsidRPr="004F20BF">
              <w:rPr>
                <w:noProof/>
              </w:rPr>
              <w:t xml:space="preserve">The Contractor shall review the C-ESMP, periodically (but not less than every six (6) months), and update it as required to ensure that it contains measures appropriate to the </w:t>
            </w:r>
            <w:r w:rsidR="00416B5F">
              <w:rPr>
                <w:noProof/>
              </w:rPr>
              <w:t>Facilities</w:t>
            </w:r>
            <w:r w:rsidRPr="004F20BF">
              <w:rPr>
                <w:noProof/>
              </w:rPr>
              <w:t xml:space="preserve">. The updated C-ESMP shall be submitted to the </w:t>
            </w:r>
            <w:r w:rsidR="005F47D2" w:rsidRPr="004F20BF">
              <w:rPr>
                <w:noProof/>
              </w:rPr>
              <w:t xml:space="preserve">Project Manager </w:t>
            </w:r>
            <w:r w:rsidRPr="004F20BF">
              <w:rPr>
                <w:noProof/>
              </w:rPr>
              <w:t xml:space="preserve">for </w:t>
            </w:r>
            <w:r w:rsidR="005F47D2" w:rsidRPr="004F20BF">
              <w:rPr>
                <w:noProof/>
              </w:rPr>
              <w:t>its approval.</w:t>
            </w:r>
          </w:p>
          <w:p w14:paraId="5CA76F1B" w14:textId="32D1AB43" w:rsidR="007E46FD" w:rsidRDefault="000B14ED" w:rsidP="004F20BF">
            <w:pPr>
              <w:spacing w:before="120" w:after="120"/>
              <w:ind w:left="750" w:right="-72" w:hanging="750"/>
              <w:rPr>
                <w:noProof/>
              </w:rPr>
            </w:pPr>
            <w:r>
              <w:rPr>
                <w:noProof/>
              </w:rPr>
              <w:t>9.</w:t>
            </w:r>
            <w:r w:rsidR="00201C33">
              <w:rPr>
                <w:noProof/>
              </w:rPr>
              <w:t>10</w:t>
            </w:r>
            <w:r w:rsidR="00C666FE">
              <w:rPr>
                <w:noProof/>
              </w:rPr>
              <w:t xml:space="preserve"> </w:t>
            </w:r>
            <w:r w:rsidR="007E46FD">
              <w:rPr>
                <w:noProof/>
              </w:rPr>
              <w:t xml:space="preserve"> Training of </w:t>
            </w:r>
            <w:r w:rsidR="00C05590">
              <w:rPr>
                <w:noProof/>
              </w:rPr>
              <w:t xml:space="preserve">Contractor’s </w:t>
            </w:r>
            <w:r w:rsidR="007E46FD">
              <w:rPr>
                <w:noProof/>
              </w:rPr>
              <w:t>Personnel</w:t>
            </w:r>
          </w:p>
          <w:p w14:paraId="1E5E4131" w14:textId="77777777" w:rsidR="00C666FE" w:rsidRPr="004F20BF" w:rsidRDefault="00C666FE" w:rsidP="004F20BF">
            <w:pPr>
              <w:spacing w:before="120" w:after="120"/>
              <w:ind w:left="576"/>
              <w:rPr>
                <w:noProof/>
              </w:rPr>
            </w:pPr>
            <w:r w:rsidRPr="004F20BF">
              <w:rPr>
                <w:noProof/>
              </w:rPr>
              <w:t xml:space="preserve">The Contractor shall provide appropriate training to relevant Contractor’s </w:t>
            </w:r>
            <w:r w:rsidR="008F376F">
              <w:rPr>
                <w:noProof/>
              </w:rPr>
              <w:t>P</w:t>
            </w:r>
            <w:r w:rsidRPr="004F20BF">
              <w:rPr>
                <w:noProof/>
              </w:rPr>
              <w:t xml:space="preserve">ersonnel on ES aspects of the Contract, including </w:t>
            </w:r>
            <w:r w:rsidRPr="004F20BF">
              <w:rPr>
                <w:noProof/>
              </w:rPr>
              <w:lastRenderedPageBreak/>
              <w:t xml:space="preserve">appropriate sensitization on </w:t>
            </w:r>
            <w:r w:rsidR="007624E4">
              <w:rPr>
                <w:noProof/>
              </w:rPr>
              <w:t xml:space="preserve">prohibition of SEA </w:t>
            </w:r>
            <w:r w:rsidRPr="004F20BF">
              <w:rPr>
                <w:noProof/>
              </w:rPr>
              <w:t xml:space="preserve">and health and safety training referred to in </w:t>
            </w:r>
            <w:r w:rsidR="00A77B30" w:rsidRPr="004F20BF">
              <w:rPr>
                <w:noProof/>
              </w:rPr>
              <w:t xml:space="preserve">GCC </w:t>
            </w:r>
            <w:r w:rsidRPr="004F20BF">
              <w:rPr>
                <w:noProof/>
              </w:rPr>
              <w:t xml:space="preserve">Sub-Clause 22.2.7.  </w:t>
            </w:r>
          </w:p>
          <w:p w14:paraId="20F7BB3C" w14:textId="77777777" w:rsidR="000B14ED" w:rsidRPr="004A75B5" w:rsidRDefault="007624E4" w:rsidP="004F20BF">
            <w:pPr>
              <w:spacing w:before="120" w:after="120"/>
              <w:ind w:left="576"/>
              <w:rPr>
                <w:noProof/>
              </w:rPr>
            </w:pPr>
            <w:r w:rsidRPr="004F20BF">
              <w:rPr>
                <w:noProof/>
              </w:rPr>
              <w:t xml:space="preserve">As stated in the Employer’s Requirements or as instructed by the Project Manager, the Contractor shall also allow appropriate opportunities for the relevant Contractor’s </w:t>
            </w:r>
            <w:r w:rsidR="008F376F">
              <w:rPr>
                <w:noProof/>
              </w:rPr>
              <w:t>P</w:t>
            </w:r>
            <w:r w:rsidRPr="004F20BF">
              <w:rPr>
                <w:noProof/>
              </w:rPr>
              <w:t xml:space="preserve">ersonnel to be trained on ES aspects of the Contract by the </w:t>
            </w:r>
            <w:r w:rsidR="000B14ED" w:rsidRPr="004F20BF">
              <w:rPr>
                <w:noProof/>
              </w:rPr>
              <w:t xml:space="preserve">Employer’s personnel and/or other personnel assigned by the Employer. </w:t>
            </w:r>
          </w:p>
          <w:p w14:paraId="5AD6BCBE" w14:textId="77777777" w:rsidR="007E46FD" w:rsidRPr="004F20BF" w:rsidRDefault="000B14ED" w:rsidP="004F20BF">
            <w:pPr>
              <w:spacing w:before="120" w:after="120"/>
              <w:ind w:left="750" w:right="-72" w:hanging="750"/>
              <w:rPr>
                <w:noProof/>
              </w:rPr>
            </w:pPr>
            <w:r w:rsidRPr="004F20BF">
              <w:rPr>
                <w:noProof/>
              </w:rPr>
              <w:t>9.1</w:t>
            </w:r>
            <w:r w:rsidR="00201C33" w:rsidRPr="004F20BF">
              <w:rPr>
                <w:noProof/>
              </w:rPr>
              <w:t>1</w:t>
            </w:r>
            <w:r w:rsidR="007E46FD" w:rsidRPr="004F20BF">
              <w:rPr>
                <w:noProof/>
              </w:rPr>
              <w:t xml:space="preserve"> Stakeholder engagements</w:t>
            </w:r>
          </w:p>
          <w:p w14:paraId="7B13BDF4" w14:textId="77777777" w:rsidR="000B14ED" w:rsidRPr="008D2CBA" w:rsidRDefault="000B14ED" w:rsidP="004F20BF">
            <w:pPr>
              <w:spacing w:before="120" w:after="120"/>
              <w:ind w:left="576"/>
              <w:rPr>
                <w:rFonts w:eastAsia="Arial Narrow" w:cstheme="minorHAnsi"/>
                <w:szCs w:val="24"/>
              </w:rPr>
            </w:pPr>
            <w:r w:rsidRPr="008D2CBA">
              <w:rPr>
                <w:rFonts w:eastAsia="Arial Narrow" w:cstheme="minorHAnsi"/>
                <w:szCs w:val="24"/>
              </w:rPr>
              <w:t xml:space="preserve">The Contractor shall provide relevant contract- related information, as the Employer and/or Project Manager may reasonably request to </w:t>
            </w:r>
            <w:r w:rsidRPr="004F20BF">
              <w:rPr>
                <w:noProof/>
                <w:szCs w:val="24"/>
              </w:rPr>
              <w:t>conduct</w:t>
            </w:r>
            <w:r w:rsidRPr="008D2CBA">
              <w:rPr>
                <w:rFonts w:eastAsia="Arial Narrow" w:cstheme="minorHAnsi"/>
                <w:szCs w:val="24"/>
              </w:rPr>
              <w:t xml:space="preserve"> contract stakeholder engagement. </w:t>
            </w:r>
            <w:r w:rsidR="00D67A4A" w:rsidRPr="008D2CBA">
              <w:rPr>
                <w:rFonts w:eastAsia="Arial Narrow" w:cstheme="minorHAnsi"/>
                <w:szCs w:val="24"/>
              </w:rPr>
              <w:t>“</w:t>
            </w:r>
            <w:r w:rsidRPr="008D2CBA">
              <w:rPr>
                <w:rFonts w:eastAsia="Arial Narrow" w:cstheme="minorHAnsi"/>
                <w:szCs w:val="24"/>
              </w:rPr>
              <w:t>Stakeholder</w:t>
            </w:r>
            <w:r w:rsidR="00D67A4A" w:rsidRPr="008D2CBA">
              <w:rPr>
                <w:rFonts w:eastAsia="Arial Narrow" w:cstheme="minorHAnsi"/>
                <w:szCs w:val="24"/>
              </w:rPr>
              <w:t>”</w:t>
            </w:r>
            <w:r w:rsidRPr="008D2CBA">
              <w:rPr>
                <w:rFonts w:eastAsia="Arial Narrow" w:cstheme="minorHAnsi"/>
                <w:szCs w:val="24"/>
              </w:rPr>
              <w:t xml:space="preserve"> refers to individuals or groups who:</w:t>
            </w:r>
          </w:p>
          <w:p w14:paraId="3F6B404A" w14:textId="77777777" w:rsidR="00D67A4A" w:rsidRPr="008D2CBA" w:rsidRDefault="000B14ED" w:rsidP="0021677F">
            <w:pPr>
              <w:pStyle w:val="ListParagraph"/>
              <w:numPr>
                <w:ilvl w:val="2"/>
                <w:numId w:val="118"/>
              </w:numPr>
              <w:spacing w:before="120" w:after="120"/>
              <w:ind w:right="250"/>
              <w:contextualSpacing w:val="0"/>
              <w:rPr>
                <w:rFonts w:eastAsia="Arial Narrow" w:cstheme="minorHAnsi"/>
                <w:szCs w:val="24"/>
              </w:rPr>
            </w:pPr>
            <w:r w:rsidRPr="004F20BF">
              <w:rPr>
                <w:rFonts w:eastAsia="Arial Narrow" w:cstheme="minorHAnsi"/>
                <w:szCs w:val="24"/>
              </w:rPr>
              <w:t>are affected or likely to be affected by the Contract</w:t>
            </w:r>
            <w:r w:rsidR="00D67A4A" w:rsidRPr="008D2CBA">
              <w:rPr>
                <w:rFonts w:eastAsia="Arial Narrow" w:cstheme="minorHAnsi"/>
                <w:szCs w:val="24"/>
              </w:rPr>
              <w:t>;</w:t>
            </w:r>
            <w:r w:rsidRPr="004F20BF">
              <w:rPr>
                <w:rFonts w:eastAsia="Arial Narrow" w:cstheme="minorHAnsi"/>
                <w:szCs w:val="24"/>
              </w:rPr>
              <w:t xml:space="preserve"> and </w:t>
            </w:r>
          </w:p>
          <w:p w14:paraId="108E1A19" w14:textId="77777777" w:rsidR="000B14ED" w:rsidRPr="004F20BF" w:rsidRDefault="000B14ED" w:rsidP="0021677F">
            <w:pPr>
              <w:pStyle w:val="ListParagraph"/>
              <w:numPr>
                <w:ilvl w:val="2"/>
                <w:numId w:val="118"/>
              </w:numPr>
              <w:spacing w:before="120" w:after="120"/>
              <w:ind w:right="250"/>
              <w:contextualSpacing w:val="0"/>
              <w:rPr>
                <w:rFonts w:eastAsia="Arial Narrow" w:cstheme="minorHAnsi"/>
                <w:szCs w:val="24"/>
              </w:rPr>
            </w:pPr>
            <w:r w:rsidRPr="004F20BF">
              <w:rPr>
                <w:rFonts w:eastAsia="Arial Narrow" w:cstheme="minorHAnsi"/>
                <w:szCs w:val="24"/>
              </w:rPr>
              <w:t xml:space="preserve">may have an interest in the Contract. </w:t>
            </w:r>
          </w:p>
          <w:p w14:paraId="368BE1F0" w14:textId="77777777" w:rsidR="000B14ED" w:rsidRPr="008D2CBA" w:rsidRDefault="000B14ED" w:rsidP="004F20BF">
            <w:pPr>
              <w:spacing w:before="120" w:after="120"/>
              <w:ind w:left="576"/>
              <w:rPr>
                <w:rFonts w:eastAsia="Arial Narrow" w:cstheme="minorHAnsi"/>
                <w:szCs w:val="24"/>
              </w:rPr>
            </w:pPr>
            <w:r w:rsidRPr="008D2CBA">
              <w:rPr>
                <w:rFonts w:eastAsia="Arial Narrow" w:cstheme="minorHAnsi"/>
                <w:szCs w:val="24"/>
              </w:rPr>
              <w:t xml:space="preserve">The </w:t>
            </w:r>
            <w:r w:rsidRPr="004F20BF">
              <w:rPr>
                <w:noProof/>
                <w:szCs w:val="24"/>
              </w:rPr>
              <w:t>Contractor</w:t>
            </w:r>
            <w:r w:rsidRPr="008D2CBA">
              <w:rPr>
                <w:rFonts w:eastAsia="Arial Narrow" w:cstheme="minorHAnsi"/>
                <w:szCs w:val="24"/>
              </w:rPr>
              <w:t xml:space="preserve"> may also directly participate in contract stakeholder engagements, as the Employer and/or Project Manager</w:t>
            </w:r>
            <w:r w:rsidR="00D67A4A" w:rsidRPr="008D2CBA">
              <w:rPr>
                <w:rFonts w:eastAsia="Arial Narrow" w:cstheme="minorHAnsi"/>
                <w:szCs w:val="24"/>
              </w:rPr>
              <w:t xml:space="preserve"> may reasonably request.</w:t>
            </w:r>
          </w:p>
          <w:p w14:paraId="2F677826" w14:textId="77777777" w:rsidR="009E2871" w:rsidRPr="004F20BF" w:rsidRDefault="009E2871" w:rsidP="004F20BF">
            <w:pPr>
              <w:spacing w:before="120" w:after="120"/>
              <w:ind w:left="750" w:right="-72" w:hanging="750"/>
              <w:rPr>
                <w:noProof/>
              </w:rPr>
            </w:pPr>
            <w:r>
              <w:rPr>
                <w:noProof/>
              </w:rPr>
              <w:t>9.12</w:t>
            </w:r>
            <w:r w:rsidRPr="00166F92">
              <w:rPr>
                <w:noProof/>
              </w:rPr>
              <w:tab/>
            </w:r>
            <w:r w:rsidRPr="004F20BF">
              <w:rPr>
                <w:noProof/>
              </w:rPr>
              <w:t>Forced Labor</w:t>
            </w:r>
          </w:p>
          <w:p w14:paraId="2F7919FB" w14:textId="77777777" w:rsidR="009E2871" w:rsidRPr="004F20BF" w:rsidRDefault="009E2871" w:rsidP="004F20BF">
            <w:pPr>
              <w:spacing w:before="120" w:after="120"/>
              <w:ind w:left="576"/>
              <w:rPr>
                <w:noProof/>
              </w:rPr>
            </w:pPr>
            <w:r w:rsidRPr="004F20BF">
              <w:rPr>
                <w:noProof/>
              </w:rPr>
              <w:t xml:space="preserve">The Contractor, including its Subcontractors, shall not employ or engage forced labour. Forced labour consists of any work or service, not voluntarily performed, that is exacted from an individual under threat of force or penalty, and includes any kind of involuntary or compulsory labour, such as indentured labour, bonded labour or similar labour-contracting arrangements. </w:t>
            </w:r>
          </w:p>
          <w:p w14:paraId="53E6734C" w14:textId="77777777" w:rsidR="009E2871" w:rsidRDefault="009E2871" w:rsidP="004F20BF">
            <w:pPr>
              <w:spacing w:before="120" w:after="120"/>
              <w:ind w:left="576"/>
              <w:rPr>
                <w:noProof/>
              </w:rPr>
            </w:pPr>
            <w:r w:rsidRPr="004F20BF">
              <w:rPr>
                <w:noProof/>
              </w:rPr>
              <w:t>No persons shall be employed or engaged who have been subject to trafficking. Trafficking in persons is defined as the recruitment, transportation, transfer, harbouring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r w:rsidR="00CB7A5D">
              <w:rPr>
                <w:noProof/>
              </w:rPr>
              <w:t>.</w:t>
            </w:r>
          </w:p>
          <w:p w14:paraId="4AE1FE87" w14:textId="77777777" w:rsidR="00CB7A5D" w:rsidRDefault="003863DE" w:rsidP="004F20BF">
            <w:pPr>
              <w:spacing w:before="120" w:after="120"/>
              <w:ind w:left="576"/>
              <w:rPr>
                <w:noProof/>
              </w:rPr>
            </w:pPr>
            <w:r w:rsidRPr="004F20BF">
              <w:rPr>
                <w:noProof/>
              </w:rPr>
              <w:t xml:space="preserve">The Contractor shall </w:t>
            </w:r>
            <w:r>
              <w:rPr>
                <w:noProof/>
              </w:rPr>
              <w:t xml:space="preserve">also </w:t>
            </w:r>
            <w:r w:rsidRPr="004F20BF">
              <w:rPr>
                <w:noProof/>
              </w:rPr>
              <w:t xml:space="preserve">take measures to require its suppliers (other than Subcontractors) not to employ or engage forced labour including trafficked persons. If forced labour/trafficking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5AEE6BAA" w14:textId="77777777" w:rsidR="009E2871" w:rsidRPr="004F20BF" w:rsidRDefault="009E2871" w:rsidP="004F20BF">
            <w:pPr>
              <w:spacing w:before="120" w:after="120"/>
              <w:ind w:left="750" w:right="-72" w:hanging="750"/>
              <w:rPr>
                <w:noProof/>
                <w:u w:val="single"/>
              </w:rPr>
            </w:pPr>
            <w:r>
              <w:rPr>
                <w:noProof/>
              </w:rPr>
              <w:t>9.13</w:t>
            </w:r>
            <w:r w:rsidRPr="00166F92">
              <w:rPr>
                <w:noProof/>
              </w:rPr>
              <w:tab/>
            </w:r>
            <w:r w:rsidRPr="004F20BF">
              <w:rPr>
                <w:noProof/>
                <w:u w:val="single"/>
              </w:rPr>
              <w:t>Child Labor</w:t>
            </w:r>
          </w:p>
          <w:p w14:paraId="07A544CF" w14:textId="77777777" w:rsidR="000825CF" w:rsidRPr="004F20BF" w:rsidRDefault="000825CF" w:rsidP="004F20BF">
            <w:pPr>
              <w:spacing w:before="120" w:after="120"/>
              <w:ind w:left="576"/>
              <w:rPr>
                <w:noProof/>
              </w:rPr>
            </w:pPr>
            <w:r w:rsidRPr="004F20BF">
              <w:rPr>
                <w:noProof/>
              </w:rPr>
              <w:t xml:space="preserve">The Contractor, including its Subcontractors, shall not employ or engage a child under the age of 14 unless the national law specifies a higher age (the minimum age). </w:t>
            </w:r>
          </w:p>
          <w:p w14:paraId="6A4D69D3" w14:textId="77777777" w:rsidR="000825CF" w:rsidRPr="004F20BF" w:rsidRDefault="000825CF" w:rsidP="004F20BF">
            <w:pPr>
              <w:spacing w:before="120" w:after="120"/>
              <w:ind w:left="576"/>
              <w:rPr>
                <w:noProof/>
              </w:rPr>
            </w:pPr>
            <w:r w:rsidRPr="004F20BF">
              <w:rPr>
                <w:noProof/>
              </w:rPr>
              <w:lastRenderedPageBreak/>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14:paraId="36E1BF6F" w14:textId="77777777" w:rsidR="000825CF" w:rsidRPr="004F20BF" w:rsidRDefault="000825CF" w:rsidP="004F20BF">
            <w:pPr>
              <w:spacing w:before="120" w:after="120"/>
              <w:ind w:left="576"/>
              <w:rPr>
                <w:noProof/>
              </w:rPr>
            </w:pPr>
            <w:r w:rsidRPr="004F20BF">
              <w:rPr>
                <w:noProof/>
              </w:rPr>
              <w:t xml:space="preserve">The Contractor including its Subcontractors, shall only employ or engage children between the minimum age and the age of 18 after an appropriate risk assessment has been conducted by the Contractor with the Engineer’s consent. The Contractor shall be subject to regular monitoring by the </w:t>
            </w:r>
            <w:r w:rsidR="001271BD">
              <w:rPr>
                <w:noProof/>
              </w:rPr>
              <w:t xml:space="preserve">Project Manager </w:t>
            </w:r>
            <w:r w:rsidRPr="004F20BF">
              <w:rPr>
                <w:noProof/>
              </w:rPr>
              <w:t xml:space="preserve">that includes monitoring of health, working conditions and hours of work. </w:t>
            </w:r>
          </w:p>
          <w:p w14:paraId="0D79E1DD" w14:textId="77777777" w:rsidR="000825CF" w:rsidRPr="004F20BF" w:rsidRDefault="000825CF" w:rsidP="004F20BF">
            <w:pPr>
              <w:spacing w:before="120" w:after="120"/>
              <w:ind w:left="576"/>
              <w:rPr>
                <w:noProof/>
              </w:rPr>
            </w:pPr>
            <w:r w:rsidRPr="004F20BF">
              <w:rPr>
                <w:noProof/>
              </w:rPr>
              <w:t>Work considered hazardous for children is work that, by its nature or the circumstances in which it is carried out, is likely to jeopardize the health, safety, or morals of children. Such work activities prohibited for children include work:</w:t>
            </w:r>
          </w:p>
          <w:p w14:paraId="17DA9B47" w14:textId="77777777" w:rsidR="000825CF" w:rsidRPr="00104E77" w:rsidRDefault="000825CF" w:rsidP="0021677F">
            <w:pPr>
              <w:pStyle w:val="ListParagraph"/>
              <w:numPr>
                <w:ilvl w:val="0"/>
                <w:numId w:val="117"/>
              </w:numPr>
              <w:autoSpaceDE w:val="0"/>
              <w:autoSpaceDN w:val="0"/>
              <w:adjustRightInd w:val="0"/>
              <w:spacing w:before="120" w:after="120"/>
              <w:ind w:left="1014" w:right="0" w:hanging="450"/>
              <w:contextualSpacing w:val="0"/>
              <w:rPr>
                <w:rFonts w:eastAsia="Arial Narrow"/>
                <w:color w:val="000000"/>
              </w:rPr>
            </w:pPr>
            <w:r w:rsidRPr="00104E77">
              <w:rPr>
                <w:rFonts w:eastAsia="Arial Narrow"/>
                <w:color w:val="000000"/>
              </w:rPr>
              <w:t>with exposure to physical, psychological or sexual abuse;</w:t>
            </w:r>
          </w:p>
          <w:p w14:paraId="3883AAEA" w14:textId="77777777" w:rsidR="000825CF" w:rsidRPr="00104E77" w:rsidRDefault="000825CF" w:rsidP="0021677F">
            <w:pPr>
              <w:pStyle w:val="ListParagraph"/>
              <w:numPr>
                <w:ilvl w:val="0"/>
                <w:numId w:val="117"/>
              </w:numPr>
              <w:autoSpaceDE w:val="0"/>
              <w:autoSpaceDN w:val="0"/>
              <w:adjustRightInd w:val="0"/>
              <w:spacing w:before="120" w:after="120"/>
              <w:ind w:left="1014" w:right="0" w:hanging="450"/>
              <w:contextualSpacing w:val="0"/>
              <w:rPr>
                <w:rFonts w:eastAsia="Arial Narrow"/>
                <w:color w:val="000000"/>
              </w:rPr>
            </w:pPr>
            <w:r w:rsidRPr="00104E77">
              <w:rPr>
                <w:rFonts w:eastAsia="Arial Narrow"/>
                <w:color w:val="000000"/>
              </w:rPr>
              <w:t xml:space="preserve">underground, underwater, working at heights or in confined spaces; </w:t>
            </w:r>
          </w:p>
          <w:p w14:paraId="2E40AEB9" w14:textId="77777777" w:rsidR="000825CF" w:rsidRPr="00104E77" w:rsidRDefault="000825CF" w:rsidP="0021677F">
            <w:pPr>
              <w:pStyle w:val="ListParagraph"/>
              <w:numPr>
                <w:ilvl w:val="0"/>
                <w:numId w:val="117"/>
              </w:numPr>
              <w:autoSpaceDE w:val="0"/>
              <w:autoSpaceDN w:val="0"/>
              <w:adjustRightInd w:val="0"/>
              <w:spacing w:before="120" w:after="120"/>
              <w:ind w:left="1014" w:right="0" w:hanging="450"/>
              <w:contextualSpacing w:val="0"/>
              <w:rPr>
                <w:rFonts w:eastAsia="Arial Narrow"/>
              </w:rPr>
            </w:pPr>
            <w:r w:rsidRPr="00104E77">
              <w:rPr>
                <w:rFonts w:eastAsia="Arial Narrow"/>
              </w:rPr>
              <w:t xml:space="preserve">with dangerous machinery, equipment or tools, or involving handling or transport of heavy loads; </w:t>
            </w:r>
          </w:p>
          <w:p w14:paraId="027BAF46" w14:textId="77777777" w:rsidR="000825CF" w:rsidRPr="00104E77" w:rsidRDefault="000825CF" w:rsidP="0021677F">
            <w:pPr>
              <w:pStyle w:val="ListParagraph"/>
              <w:numPr>
                <w:ilvl w:val="0"/>
                <w:numId w:val="117"/>
              </w:numPr>
              <w:autoSpaceDE w:val="0"/>
              <w:autoSpaceDN w:val="0"/>
              <w:adjustRightInd w:val="0"/>
              <w:spacing w:before="120" w:after="120"/>
              <w:ind w:left="1014" w:right="0" w:hanging="450"/>
              <w:contextualSpacing w:val="0"/>
              <w:rPr>
                <w:rFonts w:eastAsia="Arial Narrow"/>
                <w:color w:val="000000"/>
              </w:rPr>
            </w:pPr>
            <w:r w:rsidRPr="00104E77">
              <w:rPr>
                <w:rFonts w:eastAsia="Arial Narrow"/>
                <w:color w:val="000000"/>
              </w:rPr>
              <w:t>in unhealthy environments exposing children to hazardous substances, agents, or processes, or to temperatures, noise or vibration damaging to health; or</w:t>
            </w:r>
          </w:p>
          <w:p w14:paraId="5DFFCF85" w14:textId="77777777" w:rsidR="009E2871" w:rsidRPr="00166F92" w:rsidRDefault="000825CF" w:rsidP="0021677F">
            <w:pPr>
              <w:pStyle w:val="ListParagraph"/>
              <w:numPr>
                <w:ilvl w:val="0"/>
                <w:numId w:val="117"/>
              </w:numPr>
              <w:autoSpaceDE w:val="0"/>
              <w:autoSpaceDN w:val="0"/>
              <w:adjustRightInd w:val="0"/>
              <w:spacing w:before="120" w:after="120"/>
              <w:ind w:left="1014" w:right="0" w:hanging="450"/>
              <w:contextualSpacing w:val="0"/>
              <w:rPr>
                <w:noProof/>
              </w:rPr>
            </w:pPr>
            <w:r w:rsidRPr="00104E77">
              <w:rPr>
                <w:rFonts w:eastAsia="Arial Narrow"/>
                <w:color w:val="000000"/>
              </w:rPr>
              <w:t>under difficult conditions such as work for long hours, during the night or in confinement on the premises of the employer</w:t>
            </w:r>
            <w:r>
              <w:rPr>
                <w:rFonts w:eastAsia="Arial Narrow"/>
                <w:color w:val="000000"/>
              </w:rPr>
              <w:t>.</w:t>
            </w:r>
          </w:p>
          <w:p w14:paraId="39C8F8E9" w14:textId="77777777" w:rsidR="003863DE" w:rsidRPr="00104E77" w:rsidRDefault="003863DE" w:rsidP="004F20BF">
            <w:pPr>
              <w:spacing w:before="120" w:after="120"/>
              <w:ind w:left="576"/>
              <w:rPr>
                <w:rFonts w:eastAsia="Arial Narrow"/>
              </w:rPr>
            </w:pPr>
            <w:r w:rsidRPr="00104E77">
              <w:rPr>
                <w:rFonts w:eastAsia="Arial Narrow"/>
              </w:rPr>
              <w:t xml:space="preserve">The </w:t>
            </w:r>
            <w:r w:rsidRPr="004F20BF">
              <w:rPr>
                <w:noProof/>
              </w:rPr>
              <w:t>Contractor</w:t>
            </w:r>
            <w:r w:rsidRPr="00104E77">
              <w:rPr>
                <w:rFonts w:eastAsia="Arial Narrow"/>
              </w:rPr>
              <w:t xml:space="preserve"> shall </w:t>
            </w:r>
            <w:r>
              <w:rPr>
                <w:rFonts w:eastAsia="Arial Narrow"/>
              </w:rPr>
              <w:t xml:space="preserve">also </w:t>
            </w:r>
            <w:r w:rsidRPr="00104E77">
              <w:rPr>
                <w:rFonts w:eastAsia="Arial Narrow"/>
              </w:rPr>
              <w:t>take measures to require its suppliers (other than Subcontractors) not to employ or engage child lab</w:t>
            </w:r>
            <w:r>
              <w:rPr>
                <w:rFonts w:eastAsia="Arial Narrow"/>
              </w:rPr>
              <w:t>o</w:t>
            </w:r>
            <w:r w:rsidRPr="00104E77">
              <w:rPr>
                <w:rFonts w:eastAsia="Arial Narrow"/>
              </w:rPr>
              <w:t xml:space="preserve">r. If child labor cases are identified, the Contractor shall take measures to require the suppliers to take appropriate steps to remedy them. Where the supplier does not remedy the situation, the Contractor shall within a reasonable </w:t>
            </w:r>
            <w:r w:rsidRPr="004F20BF">
              <w:rPr>
                <w:noProof/>
              </w:rPr>
              <w:t>period</w:t>
            </w:r>
            <w:r w:rsidRPr="00104E77">
              <w:rPr>
                <w:rFonts w:eastAsia="Arial Narrow"/>
              </w:rPr>
              <w:t xml:space="preserve"> substitute the supplier with a supplier that is able to manage such risks.</w:t>
            </w:r>
          </w:p>
          <w:p w14:paraId="6E01DA15" w14:textId="77777777" w:rsidR="003C1BF6" w:rsidRPr="004F20BF" w:rsidRDefault="003C1BF6" w:rsidP="004F20BF">
            <w:pPr>
              <w:spacing w:before="120" w:after="120"/>
              <w:ind w:left="750" w:right="-72" w:hanging="750"/>
              <w:rPr>
                <w:noProof/>
              </w:rPr>
            </w:pPr>
            <w:r>
              <w:rPr>
                <w:noProof/>
              </w:rPr>
              <w:t>9.14</w:t>
            </w:r>
            <w:r w:rsidRPr="00166F92">
              <w:rPr>
                <w:noProof/>
              </w:rPr>
              <w:tab/>
            </w:r>
            <w:r w:rsidRPr="004F20BF">
              <w:rPr>
                <w:noProof/>
              </w:rPr>
              <w:t>Serious Safety Issues</w:t>
            </w:r>
          </w:p>
          <w:p w14:paraId="581856DB" w14:textId="77777777" w:rsidR="003C1BF6" w:rsidRPr="00104E77" w:rsidRDefault="003C1BF6" w:rsidP="004F20BF">
            <w:pPr>
              <w:spacing w:before="120" w:after="120"/>
              <w:ind w:left="576"/>
              <w:rPr>
                <w:rFonts w:eastAsia="Arial Narrow"/>
              </w:rPr>
            </w:pPr>
            <w:r w:rsidRPr="00104E77">
              <w:rPr>
                <w:rFonts w:eastAsia="Arial Narrow"/>
              </w:rPr>
              <w:t xml:space="preserve">The Contractor, including its Subcontractors, shall comply with all applicable safety obligations. The Contractor shall also take measures to require its suppliers (other than Subcontractors) to </w:t>
            </w:r>
            <w:r>
              <w:rPr>
                <w:rFonts w:eastAsia="Arial Narrow"/>
              </w:rPr>
              <w:t xml:space="preserve">adopt </w:t>
            </w:r>
            <w:r w:rsidRPr="00104E77">
              <w:rPr>
                <w:rFonts w:eastAsia="Arial Narrow"/>
              </w:rPr>
              <w:t xml:space="preserve">procedures and mitigation measures </w:t>
            </w:r>
            <w:r>
              <w:rPr>
                <w:rFonts w:eastAsia="Arial Narrow"/>
              </w:rPr>
              <w:t xml:space="preserve">adequate </w:t>
            </w:r>
            <w:r w:rsidRPr="00104E77">
              <w:rPr>
                <w:rFonts w:eastAsia="Arial Narrow"/>
              </w:rPr>
              <w:t xml:space="preserve">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38C8F9E2" w14:textId="77777777" w:rsidR="000A56FF" w:rsidRDefault="000A56FF" w:rsidP="004F20BF">
            <w:pPr>
              <w:spacing w:before="120" w:after="120"/>
              <w:ind w:left="750" w:right="-72" w:hanging="750"/>
              <w:rPr>
                <w:noProof/>
              </w:rPr>
            </w:pPr>
            <w:r>
              <w:rPr>
                <w:noProof/>
              </w:rPr>
              <w:t>9.15</w:t>
            </w:r>
            <w:r w:rsidRPr="00166F92">
              <w:rPr>
                <w:noProof/>
              </w:rPr>
              <w:tab/>
            </w:r>
            <w:r w:rsidRPr="004F20BF">
              <w:rPr>
                <w:noProof/>
                <w:u w:val="single"/>
              </w:rPr>
              <w:t>Obtaining natural resource materials</w:t>
            </w:r>
          </w:p>
          <w:p w14:paraId="11272347" w14:textId="77777777" w:rsidR="000A56FF" w:rsidRPr="00104E77" w:rsidRDefault="000A56FF" w:rsidP="004F20BF">
            <w:pPr>
              <w:spacing w:before="120" w:after="120"/>
              <w:ind w:left="576"/>
              <w:rPr>
                <w:rFonts w:eastAsia="Arial Narrow"/>
              </w:rPr>
            </w:pPr>
            <w:r w:rsidRPr="00104E77">
              <w:rPr>
                <w:rFonts w:eastAsia="Arial Narrow"/>
              </w:rPr>
              <w:lastRenderedPageBreak/>
              <w:t>The Contractor shall obtain natural resource materials  from suppliers  that can demonstrate, through compliance with the applicable verification  and/ or certification requirements, that obtaining such materials is not contributing to the risk of significant conversion or significant degradation of natural or critical habitats such as unsustainably harvested wood products, gravel or sand extraction from river beds or beaches.</w:t>
            </w:r>
          </w:p>
          <w:p w14:paraId="25811BE8" w14:textId="77777777" w:rsidR="000B14ED" w:rsidRPr="00166F92" w:rsidRDefault="000A56FF" w:rsidP="004F20BF">
            <w:pPr>
              <w:spacing w:before="120" w:after="120"/>
              <w:ind w:left="576"/>
              <w:rPr>
                <w:noProof/>
              </w:rPr>
            </w:pPr>
            <w:r w:rsidRPr="00104E77">
              <w:rPr>
                <w:rFonts w:eastAsia="Arial Narrow"/>
              </w:rPr>
              <w:t xml:space="preserve">If a supplier cannot continue to demonstrate that obtaining such materials is not </w:t>
            </w:r>
            <w:r w:rsidRPr="004F20BF">
              <w:rPr>
                <w:noProof/>
              </w:rPr>
              <w:t>contributing</w:t>
            </w:r>
            <w:r w:rsidRPr="00104E77">
              <w:rPr>
                <w:rFonts w:eastAsia="Arial Narrow"/>
              </w:rPr>
              <w:t xml:space="preserve"> to the risk of significant conversion or significant degradation of natural or critical habitats, the Contractor shall within a reasonable period substitute the supplier with a supplier that is able to demonstrate that they are not significantly adversely impacting the habitats.</w:t>
            </w:r>
          </w:p>
        </w:tc>
      </w:tr>
      <w:tr w:rsidR="001146CD" w:rsidRPr="00166F92" w14:paraId="73EB5BE9" w14:textId="77777777" w:rsidTr="00047889">
        <w:trPr>
          <w:gridAfter w:val="1"/>
          <w:wAfter w:w="18" w:type="dxa"/>
          <w:jc w:val="center"/>
        </w:trPr>
        <w:tc>
          <w:tcPr>
            <w:tcW w:w="2294" w:type="dxa"/>
          </w:tcPr>
          <w:p w14:paraId="743BFA26" w14:textId="77777777" w:rsidR="001146CD" w:rsidRPr="00166F92" w:rsidRDefault="001146CD">
            <w:pPr>
              <w:pStyle w:val="S7Header2"/>
            </w:pPr>
            <w:bookmarkStart w:id="1418" w:name="_Toc347824638"/>
            <w:bookmarkStart w:id="1419" w:name="_Toc454731647"/>
            <w:bookmarkStart w:id="1420" w:name="_Toc28954053"/>
            <w:r w:rsidRPr="00166F92">
              <w:lastRenderedPageBreak/>
              <w:t>10.</w:t>
            </w:r>
            <w:r w:rsidRPr="00166F92">
              <w:tab/>
              <w:t>Employer’s Responsibilities</w:t>
            </w:r>
            <w:bookmarkEnd w:id="1418"/>
            <w:bookmarkEnd w:id="1419"/>
            <w:bookmarkEnd w:id="1420"/>
          </w:p>
        </w:tc>
        <w:tc>
          <w:tcPr>
            <w:tcW w:w="7336" w:type="dxa"/>
          </w:tcPr>
          <w:p w14:paraId="3BF86FDA" w14:textId="77777777" w:rsidR="001146CD" w:rsidRPr="00166F92" w:rsidRDefault="001146CD" w:rsidP="004F20BF">
            <w:pPr>
              <w:spacing w:before="120" w:after="120"/>
              <w:ind w:left="576" w:right="-72" w:hanging="576"/>
              <w:rPr>
                <w:noProof/>
              </w:rPr>
            </w:pPr>
            <w:r w:rsidRPr="00166F92">
              <w:rPr>
                <w:noProof/>
              </w:rPr>
              <w:t>10.1</w:t>
            </w:r>
            <w:r w:rsidRPr="00166F92">
              <w:rPr>
                <w:noProof/>
              </w:rPr>
              <w:tab/>
              <w:t>All information and/or data to be supplied by the Employer as described in the Appendix to the Contract Agreement titled Scope of Works and Supply by the Employer, shall be deemed to be accurate, except when the Employer expressly states otherwise.</w:t>
            </w:r>
          </w:p>
          <w:p w14:paraId="44E7D556" w14:textId="77777777" w:rsidR="001146CD" w:rsidRPr="00166F92" w:rsidRDefault="001146CD" w:rsidP="004F20BF">
            <w:pPr>
              <w:spacing w:before="120" w:after="120"/>
              <w:ind w:left="576" w:right="-72" w:hanging="576"/>
              <w:rPr>
                <w:noProof/>
              </w:rPr>
            </w:pPr>
            <w:r w:rsidRPr="00166F92">
              <w:rPr>
                <w:noProof/>
              </w:rPr>
              <w:t>10.2</w:t>
            </w:r>
            <w:r w:rsidRPr="00166F92">
              <w:rPr>
                <w:noProof/>
              </w:rPr>
              <w:tab/>
              <w:t>The Employer shall be responsible for acquiring and providing legal and physical possession of the Site and access thereto, and for providing possession of and access to all other areas reasonably required for the proper execution of the Contract, including all requisite rights of way, as specified in the Appendix to the Contract Agreement titled Scope of Works and Supply by the Employer.  The Employer shall give full possession of and accord all rights of access thereto on or before the date(s) specified in that Appendix.</w:t>
            </w:r>
          </w:p>
          <w:p w14:paraId="0CF0279A" w14:textId="77777777" w:rsidR="001146CD" w:rsidRPr="00166F92" w:rsidRDefault="001146CD" w:rsidP="004F20BF">
            <w:pPr>
              <w:spacing w:before="120" w:after="120"/>
              <w:ind w:left="576" w:right="-72" w:hanging="576"/>
              <w:rPr>
                <w:noProof/>
              </w:rPr>
            </w:pPr>
            <w:r w:rsidRPr="00166F92">
              <w:rPr>
                <w:noProof/>
              </w:rPr>
              <w:t>10.3</w:t>
            </w:r>
            <w:r w:rsidRPr="00166F92">
              <w:rPr>
                <w:noProof/>
              </w:rPr>
              <w:tab/>
              <w:t>The Employer shall acquire and pay for all permits, approvals and/or licenses from all local, state or national government authorities or public service undertakings in the country where the Site is located which (a) such authorities or undertakings require the Employer to obtain in the Employer’s name, (b) are necessary for the execution of the Contract, including those required for the performance by both the Contractor and the Employer of their respective obligations under the Contract, and (c) are specified in the  Appendix  (Scope of Works and Supply by the Employer).</w:t>
            </w:r>
          </w:p>
          <w:p w14:paraId="742BECE0" w14:textId="77777777" w:rsidR="001146CD" w:rsidRPr="00166F92" w:rsidRDefault="001146CD" w:rsidP="004F20BF">
            <w:pPr>
              <w:spacing w:before="120" w:after="120"/>
              <w:ind w:left="576" w:right="-72" w:hanging="576"/>
              <w:rPr>
                <w:noProof/>
              </w:rPr>
            </w:pPr>
            <w:r w:rsidRPr="00166F92">
              <w:rPr>
                <w:noProof/>
              </w:rPr>
              <w:t>10.4</w:t>
            </w:r>
            <w:r w:rsidRPr="00166F92">
              <w:rPr>
                <w:noProof/>
              </w:rPr>
              <w:tab/>
              <w:t>If requested by the Contractor, the Employer shall use its best endeavors to assist the Contractor in obtaining in a timely and expeditious manner all permits, approvals and/or licenses necessary for the execution of the Contract from all local, state or national government authorities or public service undertakings that such authorities or undertakings require the Contractor or Subcontractors or the personnel of the Contractor or Subcontractors, as the case may be, to obtain.</w:t>
            </w:r>
          </w:p>
          <w:p w14:paraId="542B347A" w14:textId="77777777" w:rsidR="001146CD" w:rsidRPr="00166F92" w:rsidRDefault="001146CD" w:rsidP="004F20BF">
            <w:pPr>
              <w:spacing w:before="120" w:after="120"/>
              <w:ind w:left="576" w:right="-72" w:hanging="576"/>
              <w:rPr>
                <w:noProof/>
              </w:rPr>
            </w:pPr>
            <w:r w:rsidRPr="00166F92">
              <w:rPr>
                <w:noProof/>
              </w:rPr>
              <w:t>10.5</w:t>
            </w:r>
            <w:r w:rsidRPr="00166F92">
              <w:rPr>
                <w:noProof/>
              </w:rPr>
              <w:tab/>
              <w:t xml:space="preserve">Unless otherwise specified in the Contract or agreed upon by the Employer and the Contractor, the Employer shall provide sufficient, properly qualified operating and maintenance personnel; shall supply and make available all raw materials, utilities, lubricants, chemicals, catalysts, other materials and facilities; and shall perform all work and </w:t>
            </w:r>
            <w:r w:rsidRPr="00166F92">
              <w:rPr>
                <w:noProof/>
              </w:rPr>
              <w:lastRenderedPageBreak/>
              <w:t>services of whatsoever nature, including those required by the Contractor to properly carry out Precommissioning, Commissioning and Guarantee Tests, all in accordance with the provisions of the  Appendix to the Contract Agreement titled Scope of Works and Supply by the Employer, at or before the time specified in the program furnished by the Contractor under GCC Sub-Clause 18.2 hereof and in the manner thereupon specified or as otherwise agreed upon by the Employer and the Contractor.</w:t>
            </w:r>
          </w:p>
          <w:p w14:paraId="188903C4" w14:textId="77777777" w:rsidR="001146CD" w:rsidRPr="00166F92" w:rsidRDefault="001146CD" w:rsidP="004F20BF">
            <w:pPr>
              <w:spacing w:before="120" w:after="120"/>
              <w:ind w:left="576" w:right="-72" w:hanging="576"/>
              <w:rPr>
                <w:noProof/>
              </w:rPr>
            </w:pPr>
            <w:r w:rsidRPr="00166F92">
              <w:rPr>
                <w:noProof/>
              </w:rPr>
              <w:t>10.6</w:t>
            </w:r>
            <w:r w:rsidRPr="00166F92">
              <w:rPr>
                <w:noProof/>
              </w:rPr>
              <w:tab/>
              <w:t>The Employer shall be responsible for the continued operation of the Facilities after Completion, in accordance with GCC Sub-Clause 24.8, and shall be responsible for facilitating the Guarantee Test(s) for the Facilities, in accordance with GCC Sub-Clause 25.2.</w:t>
            </w:r>
          </w:p>
          <w:p w14:paraId="5B6228B4" w14:textId="77777777" w:rsidR="001146CD" w:rsidRPr="00166F92" w:rsidRDefault="001146CD" w:rsidP="004F20BF">
            <w:pPr>
              <w:suppressAutoHyphens/>
              <w:spacing w:before="120" w:after="120"/>
              <w:ind w:left="612" w:right="-72" w:hanging="612"/>
              <w:rPr>
                <w:noProof/>
              </w:rPr>
            </w:pPr>
            <w:r w:rsidRPr="00166F92">
              <w:rPr>
                <w:noProof/>
              </w:rPr>
              <w:t>10.7</w:t>
            </w:r>
            <w:r w:rsidRPr="00166F92">
              <w:rPr>
                <w:noProof/>
              </w:rPr>
              <w:tab/>
              <w:t>All costs and expenses involved in the performance of the obligations under this GCC Clause 10 shall be the responsibility of the Employer, save those to be incurred by the Contractor with respect to the performance of Guarantee Tests, in accordance with GCC Sub-Clause 25.2.</w:t>
            </w:r>
          </w:p>
          <w:p w14:paraId="5FC06B90" w14:textId="77777777" w:rsidR="001146CD" w:rsidRPr="00166F92" w:rsidRDefault="001146CD" w:rsidP="004F20BF">
            <w:pPr>
              <w:suppressAutoHyphens/>
              <w:spacing w:before="120" w:after="120"/>
              <w:ind w:left="612" w:right="-72" w:hanging="612"/>
              <w:rPr>
                <w:noProof/>
              </w:rPr>
            </w:pPr>
            <w:r w:rsidRPr="00166F92">
              <w:rPr>
                <w:rFonts w:ascii="Tms Rmn" w:hAnsi="Tms Rmn" w:cs="Tms Rmn"/>
                <w:noProof/>
                <w:color w:val="000000"/>
                <w:szCs w:val="24"/>
              </w:rPr>
              <w:t>10.8</w:t>
            </w:r>
            <w:r w:rsidRPr="00166F92">
              <w:rPr>
                <w:rFonts w:ascii="Tms Rmn" w:hAnsi="Tms Rmn" w:cs="Tms Rmn"/>
                <w:noProof/>
                <w:color w:val="000000"/>
                <w:szCs w:val="24"/>
              </w:rPr>
              <w:tab/>
              <w:t>In the event that the Employer shall be in breach of any of his obligations under this Clause, the additional cost incurred by the Contractor in consequence thereof shall be determined by the Project Manager and added to the Contract Price.</w:t>
            </w:r>
          </w:p>
        </w:tc>
      </w:tr>
    </w:tbl>
    <w:p w14:paraId="2731E95D" w14:textId="77777777" w:rsidR="001146CD" w:rsidRPr="00166F92" w:rsidRDefault="001146CD" w:rsidP="0021677F">
      <w:pPr>
        <w:pStyle w:val="S7Header1"/>
        <w:keepNext/>
        <w:numPr>
          <w:ilvl w:val="0"/>
          <w:numId w:val="111"/>
        </w:numPr>
        <w:spacing w:after="120"/>
        <w:ind w:right="0"/>
        <w:outlineLvl w:val="0"/>
        <w:rPr>
          <w:noProof/>
        </w:rPr>
      </w:pPr>
      <w:bookmarkStart w:id="1421" w:name="_Toc454731648"/>
      <w:bookmarkStart w:id="1422" w:name="_Toc28954054"/>
      <w:r w:rsidRPr="00166F92">
        <w:rPr>
          <w:noProof/>
        </w:rPr>
        <w:lastRenderedPageBreak/>
        <w:t>Payment</w:t>
      </w:r>
      <w:bookmarkEnd w:id="1421"/>
      <w:bookmarkEnd w:id="1422"/>
    </w:p>
    <w:tbl>
      <w:tblPr>
        <w:tblW w:w="0" w:type="auto"/>
        <w:jc w:val="center"/>
        <w:tblLayout w:type="fixed"/>
        <w:tblLook w:val="0000" w:firstRow="0" w:lastRow="0" w:firstColumn="0" w:lastColumn="0" w:noHBand="0" w:noVBand="0"/>
      </w:tblPr>
      <w:tblGrid>
        <w:gridCol w:w="2268"/>
        <w:gridCol w:w="7290"/>
      </w:tblGrid>
      <w:tr w:rsidR="001146CD" w:rsidRPr="00166F92" w14:paraId="1358F6DB" w14:textId="77777777" w:rsidTr="00047889">
        <w:trPr>
          <w:trHeight w:val="3510"/>
          <w:jc w:val="center"/>
        </w:trPr>
        <w:tc>
          <w:tcPr>
            <w:tcW w:w="2268" w:type="dxa"/>
          </w:tcPr>
          <w:p w14:paraId="40D26808" w14:textId="77777777" w:rsidR="001146CD" w:rsidRPr="00166F92" w:rsidRDefault="001146CD">
            <w:pPr>
              <w:pStyle w:val="S7Header2"/>
            </w:pPr>
            <w:bookmarkStart w:id="1423" w:name="_Toc454731649"/>
            <w:bookmarkStart w:id="1424" w:name="_Toc28954055"/>
            <w:r w:rsidRPr="00166F92">
              <w:t>11.</w:t>
            </w:r>
            <w:r w:rsidRPr="00166F92">
              <w:tab/>
              <w:t>Contract Price</w:t>
            </w:r>
            <w:bookmarkEnd w:id="1423"/>
            <w:bookmarkEnd w:id="1424"/>
          </w:p>
        </w:tc>
        <w:tc>
          <w:tcPr>
            <w:tcW w:w="7290" w:type="dxa"/>
          </w:tcPr>
          <w:p w14:paraId="62EDCD2D" w14:textId="77777777" w:rsidR="001146CD" w:rsidRPr="00166F92" w:rsidRDefault="001146CD" w:rsidP="004F20BF">
            <w:pPr>
              <w:spacing w:before="120" w:after="120"/>
              <w:ind w:left="576" w:right="-72" w:hanging="576"/>
              <w:rPr>
                <w:noProof/>
              </w:rPr>
            </w:pPr>
            <w:r w:rsidRPr="00166F92">
              <w:rPr>
                <w:noProof/>
              </w:rPr>
              <w:t>11.1</w:t>
            </w:r>
            <w:r w:rsidRPr="00166F92">
              <w:rPr>
                <w:noProof/>
              </w:rPr>
              <w:tab/>
              <w:t>The Contract Price shall be as specified in Article 2 (Contract Price and Terms of Payment) of the Contract Agreement.</w:t>
            </w:r>
          </w:p>
          <w:p w14:paraId="57E5221F" w14:textId="77777777" w:rsidR="001146CD" w:rsidRPr="00166F92" w:rsidRDefault="001146CD" w:rsidP="004F20BF">
            <w:pPr>
              <w:spacing w:before="120" w:after="120"/>
              <w:ind w:left="576" w:right="-72" w:hanging="576"/>
              <w:rPr>
                <w:noProof/>
              </w:rPr>
            </w:pPr>
            <w:r w:rsidRPr="00166F92">
              <w:rPr>
                <w:noProof/>
              </w:rPr>
              <w:t>11.2</w:t>
            </w:r>
            <w:r w:rsidRPr="00166F92">
              <w:rPr>
                <w:noProof/>
              </w:rPr>
              <w:tab/>
              <w:t xml:space="preserve">Unless an adjustment clause is </w:t>
            </w:r>
            <w:r w:rsidRPr="00166F92">
              <w:rPr>
                <w:b/>
                <w:noProof/>
              </w:rPr>
              <w:t>provided for in the PCC,</w:t>
            </w:r>
            <w:r w:rsidRPr="00166F92">
              <w:rPr>
                <w:noProof/>
              </w:rPr>
              <w:t xml:space="preserve"> the Contract Price shall be a firm lump sum not subject to any alteration, except in the event of a Change in the Facilities or as otherwise provided in the Contract.</w:t>
            </w:r>
          </w:p>
          <w:p w14:paraId="0C5AD2E3" w14:textId="77777777" w:rsidR="001146CD" w:rsidRPr="00166F92" w:rsidRDefault="001146CD" w:rsidP="004F20BF">
            <w:pPr>
              <w:spacing w:before="120" w:after="120"/>
              <w:ind w:left="576" w:right="-72" w:hanging="576"/>
              <w:rPr>
                <w:noProof/>
              </w:rPr>
            </w:pPr>
            <w:r w:rsidRPr="00166F92">
              <w:rPr>
                <w:noProof/>
              </w:rPr>
              <w:t>11.3</w:t>
            </w:r>
            <w:r w:rsidRPr="00166F92">
              <w:rPr>
                <w:noProof/>
              </w:rPr>
              <w:tab/>
              <w:t>Subject to GCC Sub-Clauses 9.2, 10.1 and 35 hereof, the Contractor shall be deemed to have satisfied itself as to the correctness and sufficiency of the Contract Price, which shall, except as otherwise provided for in the Contract, cover all its obligations under the Contract.</w:t>
            </w:r>
          </w:p>
        </w:tc>
      </w:tr>
      <w:tr w:rsidR="001146CD" w:rsidRPr="00166F92" w14:paraId="474DF1EC" w14:textId="77777777" w:rsidTr="00047889">
        <w:trPr>
          <w:jc w:val="center"/>
        </w:trPr>
        <w:tc>
          <w:tcPr>
            <w:tcW w:w="2268" w:type="dxa"/>
          </w:tcPr>
          <w:p w14:paraId="5702DF5D" w14:textId="77777777" w:rsidR="001146CD" w:rsidRPr="00166F92" w:rsidRDefault="001146CD">
            <w:pPr>
              <w:pStyle w:val="S7Header2"/>
            </w:pPr>
            <w:bookmarkStart w:id="1425" w:name="_Toc454731650"/>
            <w:bookmarkStart w:id="1426" w:name="_Toc28954056"/>
            <w:r w:rsidRPr="00166F92">
              <w:t>12.</w:t>
            </w:r>
            <w:r w:rsidRPr="00166F92">
              <w:tab/>
              <w:t>Terms of Payment</w:t>
            </w:r>
            <w:bookmarkEnd w:id="1425"/>
            <w:bookmarkEnd w:id="1426"/>
          </w:p>
        </w:tc>
        <w:tc>
          <w:tcPr>
            <w:tcW w:w="7290" w:type="dxa"/>
          </w:tcPr>
          <w:p w14:paraId="243FC848" w14:textId="77777777" w:rsidR="001146CD" w:rsidRPr="00166F92" w:rsidRDefault="001146CD" w:rsidP="004F20BF">
            <w:pPr>
              <w:spacing w:before="120" w:after="120"/>
              <w:ind w:left="576" w:right="-72" w:hanging="576"/>
              <w:rPr>
                <w:noProof/>
              </w:rPr>
            </w:pPr>
            <w:r w:rsidRPr="00166F92">
              <w:rPr>
                <w:noProof/>
              </w:rPr>
              <w:t>12.1</w:t>
            </w:r>
            <w:r w:rsidRPr="00166F92">
              <w:rPr>
                <w:noProof/>
              </w:rPr>
              <w:tab/>
              <w:t>The Contract Price shall be paid as specified in Article 2 (Contract Price and Terms of Payment) of the Contract Agreement and in the Appendix to the Contract Agreement titled Terms and Procedures of Payment, which also outlines the procedures to be followed in making application for and processing payments.</w:t>
            </w:r>
          </w:p>
          <w:p w14:paraId="3DF32F4C" w14:textId="77777777" w:rsidR="001146CD" w:rsidRPr="00166F92" w:rsidRDefault="001146CD" w:rsidP="004F20BF">
            <w:pPr>
              <w:spacing w:before="120" w:after="120"/>
              <w:ind w:left="576" w:right="-72" w:hanging="576"/>
              <w:rPr>
                <w:noProof/>
              </w:rPr>
            </w:pPr>
            <w:r w:rsidRPr="00166F92">
              <w:rPr>
                <w:noProof/>
              </w:rPr>
              <w:t>12.2</w:t>
            </w:r>
            <w:r w:rsidRPr="00166F92">
              <w:rPr>
                <w:noProof/>
              </w:rPr>
              <w:tab/>
              <w:t>No payment made by the Employer herein shall be deemed to constitute acceptance by the Employer of the Facilities or any part(s) thereof.</w:t>
            </w:r>
          </w:p>
          <w:p w14:paraId="356A58D7" w14:textId="77777777" w:rsidR="001146CD" w:rsidRPr="00166F92" w:rsidRDefault="001146CD" w:rsidP="004F20BF">
            <w:pPr>
              <w:spacing w:before="120" w:after="120"/>
              <w:ind w:left="576" w:right="-72" w:hanging="576"/>
              <w:rPr>
                <w:noProof/>
              </w:rPr>
            </w:pPr>
            <w:r w:rsidRPr="00166F92">
              <w:rPr>
                <w:noProof/>
              </w:rPr>
              <w:t>12.3</w:t>
            </w:r>
            <w:r w:rsidRPr="00166F92">
              <w:rPr>
                <w:noProof/>
              </w:rPr>
              <w:tab/>
              <w:t xml:space="preserve">In the event that the Employer fails to make any payment by its respective due date or within the period set forth in the Contract, the Employer shall pay to the Contractor interest on the amount of such </w:t>
            </w:r>
            <w:r w:rsidRPr="00166F92">
              <w:rPr>
                <w:noProof/>
              </w:rPr>
              <w:lastRenderedPageBreak/>
              <w:t>delayed payment at the rate(s) shown in the Appendix to the Contract Agreement titled Terms and Procedures of Payment, for the period of delay until payment has been made in full, whether before or after judgment or arbitrage award.</w:t>
            </w:r>
          </w:p>
          <w:p w14:paraId="4BDF0EF7" w14:textId="77777777" w:rsidR="001146CD" w:rsidRPr="00166F92" w:rsidRDefault="001146CD" w:rsidP="004F20BF">
            <w:pPr>
              <w:spacing w:before="120" w:after="120"/>
              <w:ind w:left="576" w:right="-72" w:hanging="576"/>
              <w:rPr>
                <w:noProof/>
              </w:rPr>
            </w:pPr>
            <w:r w:rsidRPr="00166F92">
              <w:rPr>
                <w:noProof/>
              </w:rPr>
              <w:t>12.4</w:t>
            </w:r>
            <w:r w:rsidRPr="00166F92">
              <w:rPr>
                <w:noProof/>
              </w:rPr>
              <w:tab/>
              <w:t>The currency or currencies in which payments are made to the Contractor under this Contract shall be specified in the Appendix to the Contract Agreement titled Terms and Procedures of Payment, subject to the general principle that payments will be made in the currency or currencies in which the Contract Price has been stated in the Contractor’s Bid.</w:t>
            </w:r>
          </w:p>
        </w:tc>
      </w:tr>
      <w:tr w:rsidR="001146CD" w:rsidRPr="00166F92" w14:paraId="2D6C70FC" w14:textId="77777777" w:rsidTr="00047889">
        <w:trPr>
          <w:jc w:val="center"/>
        </w:trPr>
        <w:tc>
          <w:tcPr>
            <w:tcW w:w="2268" w:type="dxa"/>
          </w:tcPr>
          <w:p w14:paraId="1446BC8F" w14:textId="77777777" w:rsidR="001146CD" w:rsidRPr="00166F92" w:rsidRDefault="001146CD">
            <w:pPr>
              <w:pStyle w:val="S7Header2"/>
            </w:pPr>
            <w:bookmarkStart w:id="1427" w:name="_Toc454731651"/>
            <w:bookmarkStart w:id="1428" w:name="_Toc28954057"/>
            <w:r w:rsidRPr="00166F92">
              <w:lastRenderedPageBreak/>
              <w:t>13.</w:t>
            </w:r>
            <w:r w:rsidRPr="00166F92">
              <w:tab/>
              <w:t>Securities</w:t>
            </w:r>
            <w:bookmarkEnd w:id="1427"/>
            <w:bookmarkEnd w:id="1428"/>
          </w:p>
        </w:tc>
        <w:tc>
          <w:tcPr>
            <w:tcW w:w="7290" w:type="dxa"/>
          </w:tcPr>
          <w:p w14:paraId="78BC7AE9" w14:textId="77777777" w:rsidR="001146CD" w:rsidRPr="00166F92" w:rsidRDefault="001146CD" w:rsidP="004F20BF">
            <w:pPr>
              <w:spacing w:before="120" w:after="120"/>
              <w:ind w:left="576" w:right="-72" w:hanging="576"/>
              <w:rPr>
                <w:noProof/>
              </w:rPr>
            </w:pPr>
            <w:r w:rsidRPr="00166F92">
              <w:rPr>
                <w:noProof/>
              </w:rPr>
              <w:t>13.1</w:t>
            </w:r>
            <w:r w:rsidRPr="00166F92">
              <w:rPr>
                <w:noProof/>
              </w:rPr>
              <w:tab/>
            </w:r>
            <w:r w:rsidRPr="00166F92">
              <w:rPr>
                <w:noProof/>
                <w:u w:val="single"/>
              </w:rPr>
              <w:t>Issuance of Securities</w:t>
            </w:r>
          </w:p>
          <w:p w14:paraId="71C428FD" w14:textId="77777777" w:rsidR="001146CD" w:rsidRPr="00166F92" w:rsidRDefault="001146CD" w:rsidP="004F20BF">
            <w:pPr>
              <w:spacing w:before="120" w:after="120"/>
              <w:ind w:left="596" w:right="-72"/>
              <w:rPr>
                <w:noProof/>
              </w:rPr>
            </w:pPr>
            <w:r w:rsidRPr="00166F92">
              <w:rPr>
                <w:noProof/>
              </w:rPr>
              <w:t>The Contractor shall provide the securities specified below in favor of the Employer at the times, and in the amount, manner and form specified below.</w:t>
            </w:r>
          </w:p>
          <w:p w14:paraId="0D6564EE" w14:textId="77777777" w:rsidR="001146CD" w:rsidRPr="00166F92" w:rsidRDefault="001146CD" w:rsidP="004F20BF">
            <w:pPr>
              <w:spacing w:before="120" w:after="120"/>
              <w:ind w:left="576" w:right="-72" w:hanging="576"/>
              <w:rPr>
                <w:noProof/>
              </w:rPr>
            </w:pPr>
            <w:r w:rsidRPr="00166F92">
              <w:rPr>
                <w:noProof/>
              </w:rPr>
              <w:t>13.2</w:t>
            </w:r>
            <w:r w:rsidRPr="00166F92">
              <w:rPr>
                <w:noProof/>
              </w:rPr>
              <w:tab/>
            </w:r>
            <w:r w:rsidRPr="00166F92">
              <w:rPr>
                <w:noProof/>
                <w:u w:val="single"/>
              </w:rPr>
              <w:t>Advance Payment Security</w:t>
            </w:r>
          </w:p>
          <w:p w14:paraId="05DDAB0C" w14:textId="77777777" w:rsidR="001146CD" w:rsidRPr="00166F92" w:rsidRDefault="001146CD" w:rsidP="004F20BF">
            <w:pPr>
              <w:spacing w:before="120" w:after="120"/>
              <w:ind w:left="1226" w:right="-72" w:hanging="650"/>
              <w:rPr>
                <w:noProof/>
              </w:rPr>
            </w:pPr>
            <w:r w:rsidRPr="00166F92">
              <w:rPr>
                <w:noProof/>
              </w:rPr>
              <w:t>13.2.1</w:t>
            </w:r>
            <w:r w:rsidRPr="00166F92">
              <w:rPr>
                <w:noProof/>
              </w:rPr>
              <w:tab/>
              <w:t>The Contractor shall, within twenty-eight (28) days of the notification of contract award, provide a security in an amount equal to the advance payment calculated in accordance with the Appendix to the Contract Agreement titled Terms and Procedures of Payment, and in the same currency or currencies.</w:t>
            </w:r>
          </w:p>
          <w:p w14:paraId="23F7A1C2" w14:textId="77777777" w:rsidR="001146CD" w:rsidRPr="00166F92" w:rsidRDefault="001146CD" w:rsidP="004F20BF">
            <w:pPr>
              <w:spacing w:before="120" w:after="120"/>
              <w:ind w:left="1226" w:right="-72" w:hanging="650"/>
              <w:rPr>
                <w:noProof/>
              </w:rPr>
            </w:pPr>
            <w:r w:rsidRPr="00166F92">
              <w:rPr>
                <w:noProof/>
              </w:rPr>
              <w:t>13.2.2</w:t>
            </w:r>
            <w:r w:rsidRPr="00166F92">
              <w:rPr>
                <w:noProof/>
              </w:rPr>
              <w:tab/>
              <w:t>The security shall be in the form provided in the Bidding documents or in another form acceptable to the Employer.  The amount of the security shall be reduced in proportion to the value of the Facilities executed by and paid to the Contractor from time to time, and shall automatically become null and void when the full amount of the advance payment has been recovered by the Employer.  The security shall be returned to the Contractor immediately after its expiration.</w:t>
            </w:r>
          </w:p>
          <w:p w14:paraId="6E05645E" w14:textId="77777777" w:rsidR="001146CD" w:rsidRPr="00166F92" w:rsidRDefault="001146CD" w:rsidP="004F20BF">
            <w:pPr>
              <w:spacing w:before="120" w:after="120"/>
              <w:ind w:left="576" w:right="-72" w:hanging="576"/>
              <w:rPr>
                <w:noProof/>
              </w:rPr>
            </w:pPr>
            <w:r w:rsidRPr="00166F92">
              <w:rPr>
                <w:noProof/>
              </w:rPr>
              <w:t>13.3</w:t>
            </w:r>
            <w:r w:rsidRPr="00166F92">
              <w:rPr>
                <w:noProof/>
              </w:rPr>
              <w:tab/>
            </w:r>
            <w:r w:rsidRPr="00166F92">
              <w:rPr>
                <w:noProof/>
                <w:u w:val="single"/>
              </w:rPr>
              <w:t>Performance Security</w:t>
            </w:r>
          </w:p>
          <w:p w14:paraId="5FE862A2" w14:textId="77777777" w:rsidR="001146CD" w:rsidRPr="00166F92" w:rsidRDefault="001146CD" w:rsidP="004F20BF">
            <w:pPr>
              <w:spacing w:before="120" w:after="120"/>
              <w:ind w:left="1226" w:right="-72" w:hanging="650"/>
              <w:rPr>
                <w:noProof/>
              </w:rPr>
            </w:pPr>
            <w:r w:rsidRPr="00166F92">
              <w:rPr>
                <w:noProof/>
              </w:rPr>
              <w:t>13.3.1</w:t>
            </w:r>
            <w:r w:rsidRPr="00166F92">
              <w:rPr>
                <w:noProof/>
              </w:rPr>
              <w:tab/>
              <w:t xml:space="preserve">The Contractor shall, within twenty-eight (28) days of the notification of contract award, provide a security for the due performance of the Contract in the amount </w:t>
            </w:r>
            <w:r w:rsidRPr="00166F92">
              <w:rPr>
                <w:b/>
                <w:noProof/>
              </w:rPr>
              <w:t>specified in the PCC.</w:t>
            </w:r>
          </w:p>
          <w:p w14:paraId="711CBDAF" w14:textId="77777777" w:rsidR="001146CD" w:rsidRPr="00166F92" w:rsidRDefault="001146CD" w:rsidP="004F20BF">
            <w:pPr>
              <w:spacing w:before="120" w:after="120"/>
              <w:ind w:left="1226" w:right="-72" w:hanging="650"/>
              <w:rPr>
                <w:noProof/>
              </w:rPr>
            </w:pPr>
            <w:r w:rsidRPr="00166F92">
              <w:rPr>
                <w:noProof/>
              </w:rPr>
              <w:t>13.3.2</w:t>
            </w:r>
            <w:r w:rsidRPr="00166F92">
              <w:rPr>
                <w:noProof/>
              </w:rPr>
              <w:tab/>
              <w:t>The Performance Security shall be denominated in the currency or currencies of the Contract, or in a freely convertible currency acceptable to the Employer, and shall be in the form provided in Section X, Contract Forms, corresponding to the type of bank guarantee stipulated by the Employer in the PCC, or in another form acceptable to the Employer.</w:t>
            </w:r>
          </w:p>
          <w:p w14:paraId="76A5E4CC" w14:textId="77777777" w:rsidR="001146CD" w:rsidRPr="00166F92" w:rsidRDefault="001146CD" w:rsidP="004F20BF">
            <w:pPr>
              <w:spacing w:before="120" w:after="120"/>
              <w:ind w:left="1226" w:right="-72" w:hanging="650"/>
              <w:rPr>
                <w:noProof/>
              </w:rPr>
            </w:pPr>
            <w:r w:rsidRPr="00166F92">
              <w:rPr>
                <w:noProof/>
              </w:rPr>
              <w:t>13.3.3</w:t>
            </w:r>
            <w:r w:rsidRPr="00166F92">
              <w:rPr>
                <w:noProof/>
              </w:rPr>
              <w:tab/>
              <w:t xml:space="preserve">Unless otherwise specified in the PCC, the security shall be reduced by half on the date of the Operational Acceptance. The Security shall become null and void, or shall be reduced pro rata to the Contract Price of a part of the Facilities for </w:t>
            </w:r>
            <w:r w:rsidRPr="00166F92">
              <w:rPr>
                <w:noProof/>
              </w:rPr>
              <w:lastRenderedPageBreak/>
              <w:t>which a separate Time for Completion is provided, five hundred and forty (540) days after Completion of the Facilities or three hundred and sixty five (365) days after Operational Acceptance of the Facilities, whichever occurs first; provided, however, that if the Defects Liability Period has been extended on any part of the Facilities pursuant to GCC Sub-Clause 27.8 hereof, the Contractor shall issue an additional security in an amount proportionate to the Contract Price of that part.  The security shall be returned to the Contractor immediately after its expiration, provided, however, that if the Contractor, pursuant to GCC Sub-Clause 27.10, is liable for an extended defect liability obligation, the Performance Security shall be extended for the period specified in the PCC pursuant to GCC Sub-Clause 27.10 and up to the amount specified in the PCC.</w:t>
            </w:r>
          </w:p>
          <w:p w14:paraId="55475A9F" w14:textId="77777777" w:rsidR="001146CD" w:rsidRPr="00166F92" w:rsidRDefault="001146CD" w:rsidP="004F20BF">
            <w:pPr>
              <w:spacing w:before="120" w:after="120"/>
              <w:ind w:left="1226" w:right="-72" w:hanging="650"/>
              <w:rPr>
                <w:noProof/>
              </w:rPr>
            </w:pPr>
            <w:r w:rsidRPr="00166F92">
              <w:rPr>
                <w:noProof/>
              </w:rPr>
              <w:t>13.3.4</w:t>
            </w:r>
            <w:r w:rsidRPr="00166F92">
              <w:rPr>
                <w:noProof/>
              </w:rPr>
              <w:tab/>
              <w:t>The Employer shall not make a claim under the Performance Security, except for amounts to which the Employer is entitled under the Contract. The Employer shall indemnify and hold the Contractor harmless against and from all damages, losses and expenses (including legal fees and expenses) resulting from a claim under the Performance Security to the extent to which the Employer was not entitled to make the claim.</w:t>
            </w:r>
          </w:p>
        </w:tc>
      </w:tr>
      <w:tr w:rsidR="001146CD" w:rsidRPr="00166F92" w14:paraId="6A098DAB" w14:textId="77777777" w:rsidTr="00047889">
        <w:trPr>
          <w:jc w:val="center"/>
        </w:trPr>
        <w:tc>
          <w:tcPr>
            <w:tcW w:w="2268" w:type="dxa"/>
          </w:tcPr>
          <w:p w14:paraId="34374A9D" w14:textId="77777777" w:rsidR="001146CD" w:rsidRPr="00166F92" w:rsidRDefault="001146CD">
            <w:pPr>
              <w:pStyle w:val="S7Header2"/>
            </w:pPr>
            <w:bookmarkStart w:id="1429" w:name="_Toc454731652"/>
            <w:bookmarkStart w:id="1430" w:name="_Toc28954058"/>
            <w:r w:rsidRPr="00166F92">
              <w:lastRenderedPageBreak/>
              <w:t>14.</w:t>
            </w:r>
            <w:r w:rsidRPr="00166F92">
              <w:tab/>
              <w:t>Taxes and Duties</w:t>
            </w:r>
            <w:bookmarkEnd w:id="1429"/>
            <w:bookmarkEnd w:id="1430"/>
          </w:p>
        </w:tc>
        <w:tc>
          <w:tcPr>
            <w:tcW w:w="7290" w:type="dxa"/>
          </w:tcPr>
          <w:p w14:paraId="4836456C" w14:textId="77777777" w:rsidR="001146CD" w:rsidRPr="00166F92" w:rsidRDefault="001146CD" w:rsidP="004F20BF">
            <w:pPr>
              <w:spacing w:before="120" w:after="120"/>
              <w:ind w:left="576" w:right="-72" w:hanging="576"/>
              <w:rPr>
                <w:noProof/>
              </w:rPr>
            </w:pPr>
            <w:r w:rsidRPr="00166F92">
              <w:rPr>
                <w:noProof/>
              </w:rPr>
              <w:t>14.1</w:t>
            </w:r>
            <w:r w:rsidRPr="00166F92">
              <w:rPr>
                <w:noProof/>
              </w:rPr>
              <w:tab/>
              <w:t>Except as otherwise specifically provided in the Contract, the Contractor shall bear and pay all taxes, duties, levies and charges assessed on the Contractor, its Subcontractors or their employees by all municipal, state or national government authorities in connection with the Facilities in and outside of the country where the Site is located.</w:t>
            </w:r>
          </w:p>
          <w:p w14:paraId="651218A6" w14:textId="77777777" w:rsidR="001146CD" w:rsidRPr="00166F92" w:rsidRDefault="001146CD" w:rsidP="004F20BF">
            <w:pPr>
              <w:spacing w:before="120" w:after="120"/>
              <w:ind w:left="576" w:right="-72" w:hanging="576"/>
              <w:rPr>
                <w:noProof/>
              </w:rPr>
            </w:pPr>
            <w:r w:rsidRPr="00166F92">
              <w:rPr>
                <w:noProof/>
              </w:rPr>
              <w:t>14.2</w:t>
            </w:r>
            <w:r w:rsidRPr="00166F92">
              <w:rPr>
                <w:noProof/>
              </w:rPr>
              <w:tab/>
              <w:t xml:space="preserve">Notwithstanding GCC Sub-Clause 14.1 above, the Employer shall bear and promptly pay </w:t>
            </w:r>
          </w:p>
          <w:p w14:paraId="02487F09" w14:textId="77777777" w:rsidR="001146CD" w:rsidRPr="00166F92" w:rsidRDefault="001146CD" w:rsidP="004F20BF">
            <w:pPr>
              <w:spacing w:before="120" w:after="120"/>
              <w:ind w:left="1152" w:right="-72" w:hanging="576"/>
              <w:rPr>
                <w:noProof/>
              </w:rPr>
            </w:pPr>
            <w:r w:rsidRPr="00166F92">
              <w:rPr>
                <w:noProof/>
              </w:rPr>
              <w:t>(a)</w:t>
            </w:r>
            <w:r w:rsidRPr="00166F92">
              <w:rPr>
                <w:noProof/>
              </w:rPr>
              <w:tab/>
              <w:t xml:space="preserve">all customs and import duties for the Plant specified in Price Schedule No. 1; and </w:t>
            </w:r>
          </w:p>
          <w:p w14:paraId="323E30DF" w14:textId="77777777" w:rsidR="001146CD" w:rsidRPr="00166F92" w:rsidRDefault="001146CD" w:rsidP="004F20BF">
            <w:pPr>
              <w:spacing w:before="120" w:after="120"/>
              <w:ind w:left="1152" w:right="-72" w:hanging="576"/>
              <w:rPr>
                <w:noProof/>
              </w:rPr>
            </w:pPr>
            <w:r w:rsidRPr="00166F92">
              <w:rPr>
                <w:noProof/>
              </w:rPr>
              <w:t>(b)</w:t>
            </w:r>
            <w:r w:rsidRPr="00166F92">
              <w:rPr>
                <w:noProof/>
              </w:rPr>
              <w:tab/>
              <w:t>other domestic taxes such as, sales tax and value added tax (VAT) on the Plant specified in Price Schedules No. 1 and No. 2 and that is to be incorporated into the Facilities, and on the finished goods, imposed by the law of the country where the Site is located.</w:t>
            </w:r>
          </w:p>
          <w:p w14:paraId="16E5A220" w14:textId="77777777" w:rsidR="001146CD" w:rsidRPr="00166F92" w:rsidRDefault="001146CD" w:rsidP="004F20BF">
            <w:pPr>
              <w:spacing w:before="120" w:after="120"/>
              <w:ind w:left="576" w:right="-72" w:hanging="576"/>
              <w:rPr>
                <w:noProof/>
              </w:rPr>
            </w:pPr>
            <w:r w:rsidRPr="00166F92">
              <w:rPr>
                <w:noProof/>
              </w:rPr>
              <w:t>14.3</w:t>
            </w:r>
            <w:r w:rsidRPr="00166F92">
              <w:rPr>
                <w:noProof/>
              </w:rPr>
              <w:tab/>
              <w:t>If any tax exemptions, reductions, allowances or privileges may be available to the Contractor in the country where the Site is located, the Employer shall use its best endeavors to enable the Contractor to benefit from any such tax savings to the maximum allowable extent.</w:t>
            </w:r>
          </w:p>
          <w:p w14:paraId="02895835" w14:textId="77777777" w:rsidR="001146CD" w:rsidRPr="00166F92" w:rsidRDefault="001146CD" w:rsidP="004F20BF">
            <w:pPr>
              <w:spacing w:before="120" w:after="120"/>
              <w:ind w:left="576" w:right="-72" w:hanging="576"/>
              <w:rPr>
                <w:noProof/>
              </w:rPr>
            </w:pPr>
            <w:r w:rsidRPr="00166F92">
              <w:rPr>
                <w:noProof/>
              </w:rPr>
              <w:t>14.4</w:t>
            </w:r>
            <w:r w:rsidRPr="00166F92">
              <w:rPr>
                <w:noProof/>
              </w:rPr>
              <w:tab/>
              <w:t xml:space="preserve">For the purpose of the Contract, it is agreed that the Contract Price specified in Article 2 (Contract Price and Terms of Payment) of the Contract Agreement is based on the taxes, duties, levies and charges prevailing at the date twenty-eight (28) days prior to the date of Bid submission in the country where the Site is located (hereinafter called “Tax” in this GCC Sub-Clause 14.4).  If any rates of Tax are increased or decreased, a new Tax is introduced, an existing Tax is </w:t>
            </w:r>
            <w:r w:rsidRPr="00166F92">
              <w:rPr>
                <w:noProof/>
              </w:rPr>
              <w:lastRenderedPageBreak/>
              <w:t>abolished, or any change in interpretation or application of any Tax occurs in the course of the performance of Contract, which was or will be assessed on the Contractor, Subcontractors or their employees in connection with performance of the Contract, an equitable adjustment of the Contract Price shall be made to fully take into account any such change by addition to the Contract Price or deduction therefrom, as the case may be, in accordance with GCC Clause 36 hereof.</w:t>
            </w:r>
          </w:p>
        </w:tc>
      </w:tr>
    </w:tbl>
    <w:p w14:paraId="0B8CBD9B" w14:textId="77777777" w:rsidR="001146CD" w:rsidRPr="00166F92" w:rsidRDefault="001146CD" w:rsidP="0021677F">
      <w:pPr>
        <w:pStyle w:val="S7Header1"/>
        <w:keepNext/>
        <w:numPr>
          <w:ilvl w:val="0"/>
          <w:numId w:val="111"/>
        </w:numPr>
        <w:spacing w:after="120"/>
        <w:ind w:right="0"/>
        <w:outlineLvl w:val="0"/>
        <w:rPr>
          <w:noProof/>
        </w:rPr>
      </w:pPr>
      <w:bookmarkStart w:id="1431" w:name="_Toc454731653"/>
      <w:bookmarkStart w:id="1432" w:name="_Toc28954059"/>
      <w:r w:rsidRPr="00166F92">
        <w:rPr>
          <w:noProof/>
        </w:rPr>
        <w:lastRenderedPageBreak/>
        <w:t>Intellectual Property</w:t>
      </w:r>
      <w:bookmarkEnd w:id="1431"/>
      <w:bookmarkEnd w:id="1432"/>
    </w:p>
    <w:tbl>
      <w:tblPr>
        <w:tblW w:w="9558" w:type="dxa"/>
        <w:jc w:val="center"/>
        <w:tblLayout w:type="fixed"/>
        <w:tblLook w:val="0000" w:firstRow="0" w:lastRow="0" w:firstColumn="0" w:lastColumn="0" w:noHBand="0" w:noVBand="0"/>
      </w:tblPr>
      <w:tblGrid>
        <w:gridCol w:w="2268"/>
        <w:gridCol w:w="7290"/>
      </w:tblGrid>
      <w:tr w:rsidR="001146CD" w:rsidRPr="00166F92" w14:paraId="35AF082E" w14:textId="77777777" w:rsidTr="00047889">
        <w:trPr>
          <w:jc w:val="center"/>
        </w:trPr>
        <w:tc>
          <w:tcPr>
            <w:tcW w:w="2268" w:type="dxa"/>
          </w:tcPr>
          <w:p w14:paraId="31529DAE" w14:textId="77777777" w:rsidR="001146CD" w:rsidRPr="00166F92" w:rsidRDefault="001146CD">
            <w:pPr>
              <w:pStyle w:val="S7Header2"/>
            </w:pPr>
            <w:bookmarkStart w:id="1433" w:name="_Toc454731654"/>
            <w:bookmarkStart w:id="1434" w:name="_Toc28954060"/>
            <w:r w:rsidRPr="00166F92">
              <w:t>15.</w:t>
            </w:r>
            <w:r w:rsidRPr="00166F92">
              <w:tab/>
              <w:t>License/Use of Technical Information</w:t>
            </w:r>
            <w:bookmarkEnd w:id="1433"/>
            <w:bookmarkEnd w:id="1434"/>
            <w:r w:rsidRPr="00166F92">
              <w:t xml:space="preserve"> </w:t>
            </w:r>
          </w:p>
        </w:tc>
        <w:tc>
          <w:tcPr>
            <w:tcW w:w="7290" w:type="dxa"/>
          </w:tcPr>
          <w:p w14:paraId="4977E2CB" w14:textId="77777777" w:rsidR="001146CD" w:rsidRPr="00166F92" w:rsidRDefault="001146CD" w:rsidP="004F20BF">
            <w:pPr>
              <w:pStyle w:val="DefaultParagraphFont1"/>
              <w:numPr>
                <w:ilvl w:val="0"/>
                <w:numId w:val="0"/>
              </w:numPr>
              <w:tabs>
                <w:tab w:val="left" w:pos="851"/>
                <w:tab w:val="left" w:pos="900"/>
                <w:tab w:val="left" w:pos="1843"/>
                <w:tab w:val="left" w:pos="2977"/>
              </w:tabs>
              <w:spacing w:before="120" w:after="120"/>
              <w:ind w:left="612" w:hanging="612"/>
              <w:rPr>
                <w:rFonts w:ascii="Times New Roman" w:hAnsi="Times New Roman" w:cs="Times New Roman"/>
                <w:sz w:val="24"/>
                <w:lang w:val="en-US"/>
              </w:rPr>
            </w:pPr>
            <w:r w:rsidRPr="00166F92">
              <w:rPr>
                <w:rFonts w:ascii="Times New Roman" w:hAnsi="Times New Roman" w:cs="Times New Roman"/>
                <w:lang w:val="en-US"/>
              </w:rPr>
              <w:t>15.1</w:t>
            </w:r>
            <w:r w:rsidRPr="00166F92">
              <w:rPr>
                <w:rFonts w:ascii="Times New Roman" w:hAnsi="Times New Roman" w:cs="Times New Roman"/>
                <w:lang w:val="en-US"/>
              </w:rPr>
              <w:tab/>
            </w:r>
            <w:r w:rsidRPr="00166F92">
              <w:rPr>
                <w:rFonts w:ascii="Times New Roman" w:hAnsi="Times New Roman" w:cs="Times New Roman"/>
                <w:sz w:val="24"/>
                <w:lang w:val="en-US"/>
              </w:rPr>
              <w:t>For the operation and maintenance of the Plant, the Contractor hereby grants a non-exclusive and non-transferable license (without the right to sub-license) to the Employer under the patents, utility models or other industrial property rights owned by the Contractor or by a third Party from whom the Contractor has received the right to grant licenses thereunder, and shall also grant to the Employer a non-exclusive and non-transferable right (without the right to sub-license) to use the know-how and other technical information disclosed to the Employer under the Contract. Nothing contained herein shall be construed as transferring ownership of any patent, utility model, trademark, design, copyright, know-how or other intellectual property right from the Contractor or any third Party to the Employer.</w:t>
            </w:r>
          </w:p>
          <w:p w14:paraId="174463A2" w14:textId="77777777" w:rsidR="001146CD" w:rsidRPr="00166F92" w:rsidRDefault="001146CD" w:rsidP="004F20BF">
            <w:pPr>
              <w:spacing w:before="120" w:after="120"/>
              <w:ind w:left="576" w:hanging="576"/>
              <w:rPr>
                <w:noProof/>
              </w:rPr>
            </w:pPr>
            <w:r w:rsidRPr="00166F92">
              <w:rPr>
                <w:noProof/>
              </w:rPr>
              <w:t>15.2</w:t>
            </w:r>
            <w:r w:rsidRPr="00166F92">
              <w:rPr>
                <w:noProof/>
              </w:rPr>
              <w:tab/>
              <w:t>The copyright in all drawings, documents and other materials containing data and information furnished to the Employer by the Contractor herein shall remain vested in the Contractor or, if they are furnished to the Employer directly or through the Contractor by any third Party, including suppliers of materials, the copyright in such materials shall remain vested in such third Party.</w:t>
            </w:r>
          </w:p>
        </w:tc>
      </w:tr>
      <w:tr w:rsidR="001146CD" w:rsidRPr="00166F92" w14:paraId="3DD11199" w14:textId="77777777" w:rsidTr="00047889">
        <w:trPr>
          <w:jc w:val="center"/>
        </w:trPr>
        <w:tc>
          <w:tcPr>
            <w:tcW w:w="2268" w:type="dxa"/>
          </w:tcPr>
          <w:p w14:paraId="16D9ADBF" w14:textId="77777777" w:rsidR="001146CD" w:rsidRPr="00166F92" w:rsidRDefault="001146CD">
            <w:pPr>
              <w:pStyle w:val="S7Header2"/>
            </w:pPr>
            <w:bookmarkStart w:id="1435" w:name="_Toc454731655"/>
            <w:bookmarkStart w:id="1436" w:name="_Toc28954061"/>
            <w:r w:rsidRPr="00166F92">
              <w:t>16.</w:t>
            </w:r>
            <w:r w:rsidRPr="00166F92">
              <w:tab/>
              <w:t>Confidential Information</w:t>
            </w:r>
            <w:bookmarkEnd w:id="1435"/>
            <w:bookmarkEnd w:id="1436"/>
          </w:p>
        </w:tc>
        <w:tc>
          <w:tcPr>
            <w:tcW w:w="7290" w:type="dxa"/>
          </w:tcPr>
          <w:p w14:paraId="37EB347B" w14:textId="77777777" w:rsidR="001146CD" w:rsidRPr="00166F92" w:rsidRDefault="001146CD" w:rsidP="004F20BF">
            <w:pPr>
              <w:spacing w:before="120" w:after="120"/>
              <w:ind w:left="576" w:hanging="576"/>
              <w:rPr>
                <w:noProof/>
              </w:rPr>
            </w:pPr>
            <w:r w:rsidRPr="00166F92">
              <w:rPr>
                <w:noProof/>
              </w:rPr>
              <w:t>16.1</w:t>
            </w:r>
            <w:r w:rsidRPr="00166F92">
              <w:rPr>
                <w:noProof/>
              </w:rPr>
              <w:tab/>
              <w:t>The Employer and the Contractor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termination of the Contract.  Notwithstanding the above, the Contractor may furnish to its Subcontractor(s) such documents, data and other information it receives from the Employer to the extent required for the Subcontractor(s) to perform its work under the Contract, in which event the Contractor shall obtain from such Subcontractor(s) an undertaking of confidentiality similar to that imposed on the Contractor under this GCC Clause 16.</w:t>
            </w:r>
          </w:p>
          <w:p w14:paraId="55492015" w14:textId="77777777" w:rsidR="001146CD" w:rsidRPr="00166F92" w:rsidRDefault="001146CD" w:rsidP="004F20BF">
            <w:pPr>
              <w:spacing w:before="120" w:after="120"/>
              <w:ind w:left="576" w:hanging="576"/>
              <w:rPr>
                <w:noProof/>
              </w:rPr>
            </w:pPr>
            <w:r w:rsidRPr="00166F92">
              <w:rPr>
                <w:noProof/>
              </w:rPr>
              <w:t>16.2</w:t>
            </w:r>
            <w:r w:rsidRPr="00166F92">
              <w:rPr>
                <w:noProof/>
              </w:rPr>
              <w:tab/>
              <w:t xml:space="preserve">The Employer shall not use such documents, data and other information received from the Contractor for any purpose other than the operation and maintenance of the Facilities.  Similarly, the Contractor shall not use such documents, data and other information received from the Employer for any purpose other than the design, </w:t>
            </w:r>
            <w:r w:rsidRPr="00166F92">
              <w:rPr>
                <w:noProof/>
              </w:rPr>
              <w:lastRenderedPageBreak/>
              <w:t>procurement of Plant, construction or such other work and services as are required for the performance of the Contract.</w:t>
            </w:r>
          </w:p>
          <w:p w14:paraId="7160B7D1" w14:textId="77777777" w:rsidR="001146CD" w:rsidRPr="00166F92" w:rsidRDefault="001146CD" w:rsidP="004F20BF">
            <w:pPr>
              <w:spacing w:before="120" w:after="120"/>
              <w:ind w:left="576" w:hanging="576"/>
              <w:rPr>
                <w:noProof/>
              </w:rPr>
            </w:pPr>
            <w:r w:rsidRPr="00166F92">
              <w:rPr>
                <w:noProof/>
              </w:rPr>
              <w:t>16.3</w:t>
            </w:r>
            <w:r w:rsidRPr="00166F92">
              <w:rPr>
                <w:noProof/>
              </w:rPr>
              <w:tab/>
              <w:t>The obligation of a Party under GCC Sub-Clauses 16.1 and 16.2 above, however, shall not apply to that information which</w:t>
            </w:r>
          </w:p>
          <w:p w14:paraId="2678C63D" w14:textId="77777777" w:rsidR="001146CD" w:rsidRPr="00166F92" w:rsidRDefault="001146CD" w:rsidP="004F20BF">
            <w:pPr>
              <w:spacing w:before="120" w:after="120"/>
              <w:ind w:left="1046" w:hanging="450"/>
              <w:rPr>
                <w:noProof/>
              </w:rPr>
            </w:pPr>
            <w:r w:rsidRPr="00166F92">
              <w:rPr>
                <w:noProof/>
              </w:rPr>
              <w:t>(a)</w:t>
            </w:r>
            <w:r w:rsidRPr="00166F92">
              <w:rPr>
                <w:noProof/>
              </w:rPr>
              <w:tab/>
              <w:t>now or hereafter enters the public domain through no fault of that Party</w:t>
            </w:r>
          </w:p>
          <w:p w14:paraId="0259C8A3" w14:textId="77777777" w:rsidR="001146CD" w:rsidRPr="00166F92" w:rsidRDefault="001146CD" w:rsidP="004F20BF">
            <w:pPr>
              <w:spacing w:before="120" w:after="120"/>
              <w:ind w:left="1046" w:hanging="450"/>
              <w:rPr>
                <w:noProof/>
              </w:rPr>
            </w:pPr>
            <w:r w:rsidRPr="00166F92">
              <w:rPr>
                <w:noProof/>
              </w:rPr>
              <w:t>(b)</w:t>
            </w:r>
            <w:r w:rsidRPr="00166F92">
              <w:rPr>
                <w:noProof/>
              </w:rPr>
              <w:tab/>
            </w:r>
            <w:r w:rsidRPr="00166F92">
              <w:rPr>
                <w:noProof/>
                <w:spacing w:val="-4"/>
              </w:rPr>
              <w:t>can be proven to have been possessed by that Party at the time of disclosure and which was not previously obtained, directly or indirectly, from the other Party hereto</w:t>
            </w:r>
          </w:p>
          <w:p w14:paraId="4972CAB7" w14:textId="77777777" w:rsidR="001146CD" w:rsidRDefault="001146CD" w:rsidP="004F20BF">
            <w:pPr>
              <w:spacing w:before="120" w:after="120"/>
              <w:ind w:left="1046" w:hanging="450"/>
              <w:rPr>
                <w:noProof/>
              </w:rPr>
            </w:pPr>
            <w:r w:rsidRPr="00166F92">
              <w:rPr>
                <w:noProof/>
              </w:rPr>
              <w:t>(c)</w:t>
            </w:r>
            <w:r w:rsidRPr="00166F92">
              <w:rPr>
                <w:noProof/>
              </w:rPr>
              <w:tab/>
              <w:t>otherwise lawfully becomes available to that Party from a third Party that has no obligation of confidentiality</w:t>
            </w:r>
          </w:p>
          <w:p w14:paraId="53D79C7B" w14:textId="77777777" w:rsidR="00F1188B" w:rsidRPr="00166F92" w:rsidRDefault="00F1188B" w:rsidP="004F20BF">
            <w:pPr>
              <w:spacing w:before="120" w:after="120"/>
              <w:ind w:left="1226" w:hanging="540"/>
              <w:rPr>
                <w:noProof/>
              </w:rPr>
            </w:pPr>
            <w:r>
              <w:rPr>
                <w:noProof/>
              </w:rPr>
              <w:t xml:space="preserve">(d) </w:t>
            </w:r>
            <w:r w:rsidR="00693AD0">
              <w:rPr>
                <w:noProof/>
              </w:rPr>
              <w:t xml:space="preserve"> </w:t>
            </w:r>
            <w:r>
              <w:rPr>
                <w:noProof/>
              </w:rPr>
              <w:t>is being provided to the Bank.</w:t>
            </w:r>
          </w:p>
          <w:p w14:paraId="119B0EE7" w14:textId="77777777" w:rsidR="001146CD" w:rsidRPr="00166F92" w:rsidRDefault="001146CD" w:rsidP="004F20BF">
            <w:pPr>
              <w:spacing w:before="120" w:after="120"/>
              <w:ind w:left="576" w:hanging="576"/>
              <w:rPr>
                <w:noProof/>
              </w:rPr>
            </w:pPr>
            <w:r w:rsidRPr="00166F92">
              <w:rPr>
                <w:noProof/>
              </w:rPr>
              <w:t>16.4</w:t>
            </w:r>
            <w:r w:rsidRPr="00166F92">
              <w:rPr>
                <w:noProof/>
              </w:rPr>
              <w:tab/>
              <w:t>The above provisions of this GCC Clause 16 shall not in any way modify any undertaking of confidentiality given by either of the Parties hereto prior to the date of the Contract in respect of the Facilities or any part thereof.</w:t>
            </w:r>
          </w:p>
          <w:p w14:paraId="04975CD5" w14:textId="77777777" w:rsidR="001146CD" w:rsidRPr="00166F92" w:rsidRDefault="001146CD" w:rsidP="004F20BF">
            <w:pPr>
              <w:spacing w:before="120" w:after="120"/>
              <w:ind w:left="576" w:hanging="576"/>
              <w:rPr>
                <w:noProof/>
              </w:rPr>
            </w:pPr>
            <w:r w:rsidRPr="00166F92">
              <w:rPr>
                <w:noProof/>
              </w:rPr>
              <w:t>16.5</w:t>
            </w:r>
            <w:r w:rsidRPr="00166F92">
              <w:rPr>
                <w:noProof/>
              </w:rPr>
              <w:tab/>
              <w:t>The provisions of this GCC Clause 16 shall survive termination, for whatever reason, of the Contract.</w:t>
            </w:r>
          </w:p>
        </w:tc>
      </w:tr>
    </w:tbl>
    <w:p w14:paraId="189CF998" w14:textId="77777777" w:rsidR="001146CD" w:rsidRPr="00166F92" w:rsidRDefault="001146CD" w:rsidP="0021677F">
      <w:pPr>
        <w:pStyle w:val="S7Header1"/>
        <w:numPr>
          <w:ilvl w:val="0"/>
          <w:numId w:val="111"/>
        </w:numPr>
        <w:spacing w:after="120"/>
        <w:ind w:right="0"/>
        <w:outlineLvl w:val="0"/>
        <w:rPr>
          <w:noProof/>
        </w:rPr>
      </w:pPr>
      <w:bookmarkStart w:id="1437" w:name="_Toc454731656"/>
      <w:bookmarkStart w:id="1438" w:name="_Toc28954062"/>
      <w:r w:rsidRPr="00166F92">
        <w:rPr>
          <w:noProof/>
        </w:rPr>
        <w:lastRenderedPageBreak/>
        <w:t>Execution of the Facilities</w:t>
      </w:r>
      <w:bookmarkEnd w:id="1437"/>
      <w:bookmarkEnd w:id="1438"/>
    </w:p>
    <w:tbl>
      <w:tblPr>
        <w:tblW w:w="9540" w:type="dxa"/>
        <w:jc w:val="center"/>
        <w:tblLayout w:type="fixed"/>
        <w:tblLook w:val="0000" w:firstRow="0" w:lastRow="0" w:firstColumn="0" w:lastColumn="0" w:noHBand="0" w:noVBand="0"/>
      </w:tblPr>
      <w:tblGrid>
        <w:gridCol w:w="2358"/>
        <w:gridCol w:w="7182"/>
      </w:tblGrid>
      <w:tr w:rsidR="001146CD" w:rsidRPr="00166F92" w14:paraId="15EF49EE" w14:textId="77777777" w:rsidTr="00047889">
        <w:trPr>
          <w:jc w:val="center"/>
        </w:trPr>
        <w:tc>
          <w:tcPr>
            <w:tcW w:w="2358" w:type="dxa"/>
          </w:tcPr>
          <w:p w14:paraId="591FFBFB" w14:textId="77777777" w:rsidR="001146CD" w:rsidRPr="00166F92" w:rsidRDefault="001146CD">
            <w:pPr>
              <w:pStyle w:val="S7Header2"/>
            </w:pPr>
            <w:bookmarkStart w:id="1439" w:name="_Toc454731657"/>
            <w:bookmarkStart w:id="1440" w:name="_Toc28954063"/>
            <w:r w:rsidRPr="00166F92">
              <w:t>17.</w:t>
            </w:r>
            <w:r w:rsidRPr="00166F92">
              <w:tab/>
              <w:t>Representatives</w:t>
            </w:r>
            <w:bookmarkEnd w:id="1439"/>
            <w:bookmarkEnd w:id="1440"/>
          </w:p>
        </w:tc>
        <w:tc>
          <w:tcPr>
            <w:tcW w:w="7182" w:type="dxa"/>
          </w:tcPr>
          <w:p w14:paraId="3B12BC21" w14:textId="77777777" w:rsidR="001146CD" w:rsidRPr="00166F92" w:rsidRDefault="001146CD" w:rsidP="004F20BF">
            <w:pPr>
              <w:spacing w:before="120" w:after="120"/>
              <w:ind w:left="576" w:hanging="576"/>
              <w:rPr>
                <w:noProof/>
              </w:rPr>
            </w:pPr>
            <w:r w:rsidRPr="00166F92">
              <w:rPr>
                <w:noProof/>
              </w:rPr>
              <w:t>17.1</w:t>
            </w:r>
            <w:r w:rsidRPr="00166F92">
              <w:rPr>
                <w:noProof/>
              </w:rPr>
              <w:tab/>
            </w:r>
            <w:r w:rsidRPr="004F20BF">
              <w:rPr>
                <w:b/>
                <w:noProof/>
                <w:u w:val="single"/>
              </w:rPr>
              <w:t>Project Manager</w:t>
            </w:r>
          </w:p>
          <w:p w14:paraId="58C7FFB3" w14:textId="77777777" w:rsidR="001146CD" w:rsidRPr="00166F92" w:rsidRDefault="001146CD" w:rsidP="004F20BF">
            <w:pPr>
              <w:spacing w:before="120" w:after="120"/>
              <w:ind w:left="576"/>
              <w:rPr>
                <w:noProof/>
              </w:rPr>
            </w:pPr>
            <w:r w:rsidRPr="00166F92">
              <w:rPr>
                <w:noProof/>
              </w:rPr>
              <w:t>If the Project Manager is not named in the Contract, then within fourteen (14) days of the Effective Date, the Employer shall appoint and notify the Contractor in writing of the name of the Project Manager.  The Employer may from time to time appoint some other person as the Project Manager in place of the person previously so appointed, and shall give a notice of the name of such other person to the Contractor without delay.  No such appointment shall be made at such a time or in such a manner as to impede the progress of work on the Facilities.  Such appointment shall only take effect upon receipt of such notice by the Contractor.  The Project Manager shall represent and act for the Employer at all times during the performance of the Contract.  All notices, instructions, orders, certificates, approvals and all other communications under the Contract shall be given by the Project Manager, except as herein otherwise provided.</w:t>
            </w:r>
          </w:p>
          <w:p w14:paraId="0BA95B55" w14:textId="77777777" w:rsidR="001146CD" w:rsidRPr="00166F92" w:rsidRDefault="001146CD" w:rsidP="004F20BF">
            <w:pPr>
              <w:spacing w:before="120" w:after="120"/>
              <w:ind w:left="576"/>
              <w:rPr>
                <w:noProof/>
              </w:rPr>
            </w:pPr>
            <w:r w:rsidRPr="00166F92">
              <w:rPr>
                <w:noProof/>
              </w:rPr>
              <w:t>All notices, instructions, information and other communications given by the Contractor to the Employer under the Contract shall be given to the Project Manager, except as herein otherwise provided.</w:t>
            </w:r>
          </w:p>
          <w:p w14:paraId="7B219588" w14:textId="77777777" w:rsidR="001146CD" w:rsidRPr="00166F92" w:rsidRDefault="001146CD" w:rsidP="004F20BF">
            <w:pPr>
              <w:spacing w:before="120" w:after="120"/>
              <w:ind w:left="576" w:hanging="576"/>
              <w:rPr>
                <w:noProof/>
              </w:rPr>
            </w:pPr>
            <w:r w:rsidRPr="00166F92">
              <w:rPr>
                <w:noProof/>
              </w:rPr>
              <w:t>17.2</w:t>
            </w:r>
            <w:r w:rsidRPr="00166F92">
              <w:rPr>
                <w:noProof/>
              </w:rPr>
              <w:tab/>
            </w:r>
            <w:r w:rsidRPr="004F20BF">
              <w:rPr>
                <w:b/>
                <w:noProof/>
                <w:u w:val="single"/>
              </w:rPr>
              <w:t>Contractor’s Representative &amp; Construction Manager</w:t>
            </w:r>
          </w:p>
          <w:p w14:paraId="52727173" w14:textId="77777777" w:rsidR="001146CD" w:rsidRPr="00166F92" w:rsidRDefault="001146CD" w:rsidP="004F20BF">
            <w:pPr>
              <w:spacing w:before="120" w:after="120"/>
              <w:ind w:left="1226" w:right="-72" w:hanging="650"/>
              <w:rPr>
                <w:noProof/>
              </w:rPr>
            </w:pPr>
            <w:r w:rsidRPr="00166F92">
              <w:rPr>
                <w:noProof/>
              </w:rPr>
              <w:t>17.2.1</w:t>
            </w:r>
            <w:r w:rsidRPr="00166F92">
              <w:rPr>
                <w:noProof/>
              </w:rPr>
              <w:tab/>
              <w:t xml:space="preserve">If the Contractor’s Representative is not named in the Contract, then within fourteen (14) days of the Effective Date, the Contractor shall appoint the Contractor’s </w:t>
            </w:r>
            <w:r w:rsidRPr="00166F92">
              <w:rPr>
                <w:noProof/>
              </w:rPr>
              <w:lastRenderedPageBreak/>
              <w:t>Representative and shall request the Employer in writing to approve the person so appointed.  If the Employer makes no objection to the appointment within fourteen (14) days, the Contractor’s Representative shall be deemed to have been approved.  If the Employer objects to the appointment within fourteen (14) days giving the reason therefor, then the Contractor shall appoint a replacement within fourteen (14) days of such objection, and the foregoing provisions of this GCC Sub-Clause 17.2.1 shall apply thereto.</w:t>
            </w:r>
          </w:p>
          <w:p w14:paraId="0B772A1D" w14:textId="77777777" w:rsidR="001146CD" w:rsidRPr="00166F92" w:rsidRDefault="001146CD" w:rsidP="004F20BF">
            <w:pPr>
              <w:spacing w:before="120" w:after="120"/>
              <w:ind w:left="1226" w:right="-72" w:hanging="650"/>
              <w:rPr>
                <w:noProof/>
              </w:rPr>
            </w:pPr>
            <w:r w:rsidRPr="00166F92">
              <w:rPr>
                <w:noProof/>
              </w:rPr>
              <w:t>17.2.2</w:t>
            </w:r>
            <w:r w:rsidRPr="00166F92">
              <w:rPr>
                <w:noProof/>
              </w:rPr>
              <w:tab/>
              <w:t>The Contractor’s Representative shall represent and act for the Contractor at all times during the performance of the Contract and shall give to the Project Manager all the Contractor’s notices, instructions, information and all other communications under the Contract.</w:t>
            </w:r>
          </w:p>
          <w:p w14:paraId="75974C22" w14:textId="77777777" w:rsidR="001146CD" w:rsidRPr="00166F92" w:rsidRDefault="001146CD" w:rsidP="004F20BF">
            <w:pPr>
              <w:spacing w:before="120" w:after="120"/>
              <w:ind w:left="1221"/>
              <w:rPr>
                <w:noProof/>
              </w:rPr>
            </w:pPr>
            <w:r w:rsidRPr="00166F92">
              <w:rPr>
                <w:noProof/>
              </w:rPr>
              <w:t xml:space="preserve">All notices, instructions, information and all other </w:t>
            </w:r>
            <w:r w:rsidRPr="004F20BF">
              <w:rPr>
                <w:rFonts w:eastAsia="Arial Narrow"/>
              </w:rPr>
              <w:t>communications</w:t>
            </w:r>
            <w:r w:rsidRPr="00166F92">
              <w:rPr>
                <w:noProof/>
              </w:rPr>
              <w:t xml:space="preserve"> given by the Employer or the Project Manager to the Contractor under the Contract shall be given to the Contractor’s Representative or, in its absence, its deputy, except as herein otherwise provided.</w:t>
            </w:r>
          </w:p>
          <w:p w14:paraId="4850BDFF" w14:textId="77777777" w:rsidR="001146CD" w:rsidRPr="00166F92" w:rsidRDefault="001146CD" w:rsidP="004F20BF">
            <w:pPr>
              <w:spacing w:before="120" w:after="120"/>
              <w:ind w:left="1221"/>
              <w:rPr>
                <w:noProof/>
              </w:rPr>
            </w:pPr>
            <w:r w:rsidRPr="00166F92">
              <w:rPr>
                <w:noProof/>
              </w:rPr>
              <w:t xml:space="preserve">The </w:t>
            </w:r>
            <w:r w:rsidRPr="004F20BF">
              <w:rPr>
                <w:rFonts w:eastAsia="Arial Narrow"/>
              </w:rPr>
              <w:t>Contractor</w:t>
            </w:r>
            <w:r w:rsidRPr="00166F92">
              <w:rPr>
                <w:noProof/>
              </w:rPr>
              <w:t xml:space="preserve"> shall not revoke the appointment of the Contractor’s Representative without the Employer’s prior written consent, which shall not be unreasonably withheld.  If the Employer consents thereto, the Contractor shall appoint some other person as the Contractor’s Representative, pursuant to the procedure set out in GCC Sub-Clause 17.2.1.</w:t>
            </w:r>
          </w:p>
          <w:p w14:paraId="5C95AD09" w14:textId="77777777" w:rsidR="001146CD" w:rsidRPr="00166F92" w:rsidRDefault="001146CD" w:rsidP="004F20BF">
            <w:pPr>
              <w:spacing w:before="120" w:after="120"/>
              <w:ind w:left="1226" w:right="-72" w:hanging="902"/>
              <w:rPr>
                <w:noProof/>
              </w:rPr>
            </w:pPr>
            <w:r w:rsidRPr="00166F92">
              <w:rPr>
                <w:noProof/>
              </w:rPr>
              <w:t>17.2.3</w:t>
            </w:r>
            <w:r w:rsidRPr="00166F92">
              <w:rPr>
                <w:noProof/>
              </w:rPr>
              <w:tab/>
              <w:t>The Contractor’s Representative may, subject to the approval of the Employer which shall not be unreasonably withheld, at any time delegate to any person any of the powers, functions and authorities vested in him or her.  Any such delegation may be revoked at any time.  Any such delegation or revocation shall be subject to a prior notice signed by the Contractor’s Representative, and shall specify the powers, functions and authorities thereby delegated or revoked.  No such delegation or revocation shall take effect unless and until a copy thereof has been delivered to the Employer and the Project Manager.</w:t>
            </w:r>
          </w:p>
          <w:p w14:paraId="751C2475" w14:textId="77777777" w:rsidR="001146CD" w:rsidRPr="00166F92" w:rsidRDefault="001146CD" w:rsidP="004F20BF">
            <w:pPr>
              <w:spacing w:before="120" w:after="120"/>
              <w:ind w:left="1221"/>
              <w:rPr>
                <w:noProof/>
              </w:rPr>
            </w:pPr>
            <w:r w:rsidRPr="00166F92">
              <w:rPr>
                <w:noProof/>
              </w:rPr>
              <w:t xml:space="preserve">Any act or exercise by any person of powers, functions and authorities so delegated </w:t>
            </w:r>
            <w:r w:rsidRPr="004F20BF">
              <w:rPr>
                <w:rFonts w:eastAsia="Arial Narrow"/>
                <w:color w:val="000000"/>
              </w:rPr>
              <w:t>to</w:t>
            </w:r>
            <w:r w:rsidRPr="00166F92">
              <w:rPr>
                <w:noProof/>
              </w:rPr>
              <w:t xml:space="preserve"> him or her in accordance with this GCC Sub-Clause 17.2.3 shall be deemed to be an act or exercise by the Contractor’s Representative.</w:t>
            </w:r>
          </w:p>
          <w:p w14:paraId="53AF95D0" w14:textId="77777777" w:rsidR="001146CD" w:rsidRPr="00166F92" w:rsidRDefault="001146CD" w:rsidP="004F20BF">
            <w:pPr>
              <w:spacing w:before="120" w:after="120"/>
              <w:ind w:left="1226" w:right="-72" w:hanging="902"/>
              <w:rPr>
                <w:noProof/>
              </w:rPr>
            </w:pPr>
            <w:r w:rsidRPr="00166F92">
              <w:rPr>
                <w:noProof/>
              </w:rPr>
              <w:t>17.2.4</w:t>
            </w:r>
            <w:r w:rsidRPr="00166F92">
              <w:rPr>
                <w:noProof/>
              </w:rPr>
              <w:tab/>
              <w:t xml:space="preserve">From the commencement of installation of the Facilities at the Site until Completion, the Contractor’s Representative shall appoint a suitable person as the Construction Manager.  The Construction Manager shall supervise all work done at the Site by the Contractor and shall be present at the Site throughout normal working hours except when on leave, sick </w:t>
            </w:r>
            <w:r w:rsidRPr="00166F92">
              <w:rPr>
                <w:noProof/>
              </w:rPr>
              <w:lastRenderedPageBreak/>
              <w:t>or absent for reasons connected with the proper performance of the Contract.  Whenever the Construction Manager is absent from the Site, a suitable person shall be appointed to act as the Construction Manager’s</w:t>
            </w:r>
            <w:r w:rsidRPr="00166F92" w:rsidDel="006826C2">
              <w:rPr>
                <w:noProof/>
              </w:rPr>
              <w:t xml:space="preserve"> </w:t>
            </w:r>
            <w:r w:rsidRPr="00166F92">
              <w:rPr>
                <w:noProof/>
              </w:rPr>
              <w:t>deputy.</w:t>
            </w:r>
          </w:p>
          <w:p w14:paraId="12132967" w14:textId="77777777" w:rsidR="00151B27" w:rsidRPr="0067299E" w:rsidRDefault="001146CD" w:rsidP="004F20BF">
            <w:pPr>
              <w:spacing w:before="120" w:after="120"/>
              <w:ind w:left="1226" w:right="-72" w:hanging="902"/>
              <w:rPr>
                <w:rFonts w:eastAsia="Arial Narrow"/>
                <w:color w:val="000000"/>
              </w:rPr>
            </w:pPr>
            <w:r w:rsidRPr="00166F92">
              <w:rPr>
                <w:noProof/>
              </w:rPr>
              <w:t>17.2.5</w:t>
            </w:r>
            <w:r w:rsidRPr="00166F92">
              <w:rPr>
                <w:noProof/>
              </w:rPr>
              <w:tab/>
            </w:r>
            <w:r w:rsidR="00151B27" w:rsidRPr="0067299E">
              <w:rPr>
                <w:rFonts w:eastAsia="Arial Narrow"/>
                <w:color w:val="000000"/>
              </w:rPr>
              <w:t xml:space="preserve">The </w:t>
            </w:r>
            <w:r w:rsidR="00151B27">
              <w:rPr>
                <w:rFonts w:eastAsia="Arial Narrow"/>
                <w:color w:val="000000"/>
              </w:rPr>
              <w:t xml:space="preserve">Project Manager </w:t>
            </w:r>
            <w:r w:rsidR="00151B27" w:rsidRPr="0067299E">
              <w:rPr>
                <w:rFonts w:eastAsia="Arial Narrow"/>
                <w:color w:val="000000"/>
              </w:rPr>
              <w:t xml:space="preserve">may require the Contractor to remove (or cause to be </w:t>
            </w:r>
            <w:r w:rsidR="00151B27" w:rsidRPr="004F20BF">
              <w:rPr>
                <w:noProof/>
              </w:rPr>
              <w:t>removed</w:t>
            </w:r>
            <w:r w:rsidR="00151B27" w:rsidRPr="0067299E">
              <w:rPr>
                <w:rFonts w:eastAsia="Arial Narrow"/>
                <w:color w:val="000000"/>
              </w:rPr>
              <w:t xml:space="preserve">) </w:t>
            </w:r>
            <w:r w:rsidR="00F45C17">
              <w:rPr>
                <w:noProof/>
              </w:rPr>
              <w:t>the Contractor’s Re</w:t>
            </w:r>
            <w:r w:rsidR="00F45C17" w:rsidRPr="00166F92">
              <w:rPr>
                <w:noProof/>
              </w:rPr>
              <w:t xml:space="preserve">presentative or </w:t>
            </w:r>
            <w:r w:rsidR="00F45C17">
              <w:rPr>
                <w:noProof/>
              </w:rPr>
              <w:t xml:space="preserve">any other </w:t>
            </w:r>
            <w:r w:rsidR="00F45C17" w:rsidRPr="00166F92">
              <w:rPr>
                <w:noProof/>
              </w:rPr>
              <w:t>person employed by the Contractor in the execution of the Contract</w:t>
            </w:r>
            <w:r w:rsidR="00151B27">
              <w:rPr>
                <w:rFonts w:eastAsia="Arial Narrow"/>
                <w:color w:val="000000"/>
              </w:rPr>
              <w:t>,</w:t>
            </w:r>
            <w:r w:rsidR="00151B27" w:rsidRPr="0067299E">
              <w:rPr>
                <w:rFonts w:eastAsia="Arial Narrow"/>
                <w:color w:val="000000"/>
              </w:rPr>
              <w:t xml:space="preserve"> who:</w:t>
            </w:r>
          </w:p>
          <w:p w14:paraId="042809EC" w14:textId="77777777" w:rsidR="00151B27" w:rsidRPr="0067299E" w:rsidRDefault="00151B27" w:rsidP="0021677F">
            <w:pPr>
              <w:pStyle w:val="ListParagraph"/>
              <w:numPr>
                <w:ilvl w:val="0"/>
                <w:numId w:val="127"/>
              </w:numPr>
              <w:spacing w:before="120" w:after="120"/>
              <w:ind w:left="1667" w:right="0" w:hanging="450"/>
              <w:contextualSpacing w:val="0"/>
              <w:jc w:val="both"/>
              <w:rPr>
                <w:rFonts w:eastAsia="Arial Narrow"/>
                <w:color w:val="000000"/>
              </w:rPr>
            </w:pPr>
            <w:r w:rsidRPr="0067299E">
              <w:rPr>
                <w:rFonts w:eastAsia="Arial Narrow"/>
                <w:color w:val="000000"/>
              </w:rPr>
              <w:t>persists in any misconduct or lack of care;</w:t>
            </w:r>
          </w:p>
          <w:p w14:paraId="0F114A60" w14:textId="77777777" w:rsidR="00151B27" w:rsidRPr="0067299E" w:rsidRDefault="00151B27" w:rsidP="0021677F">
            <w:pPr>
              <w:pStyle w:val="ListParagraph"/>
              <w:numPr>
                <w:ilvl w:val="0"/>
                <w:numId w:val="127"/>
              </w:numPr>
              <w:spacing w:before="120" w:after="120"/>
              <w:ind w:left="1667" w:right="0" w:hanging="450"/>
              <w:contextualSpacing w:val="0"/>
              <w:jc w:val="both"/>
              <w:rPr>
                <w:rFonts w:eastAsia="Arial Narrow"/>
                <w:color w:val="000000"/>
              </w:rPr>
            </w:pPr>
            <w:r w:rsidRPr="0067299E">
              <w:rPr>
                <w:rFonts w:eastAsia="Arial Narrow"/>
                <w:color w:val="000000"/>
              </w:rPr>
              <w:t>carries out duties incompetently or negligently;</w:t>
            </w:r>
          </w:p>
          <w:p w14:paraId="255EFBB9" w14:textId="77777777" w:rsidR="00151B27" w:rsidRPr="0067299E" w:rsidRDefault="00151B27" w:rsidP="0021677F">
            <w:pPr>
              <w:pStyle w:val="ListParagraph"/>
              <w:numPr>
                <w:ilvl w:val="0"/>
                <w:numId w:val="127"/>
              </w:numPr>
              <w:spacing w:before="120" w:after="120"/>
              <w:ind w:left="1667" w:right="0" w:hanging="450"/>
              <w:contextualSpacing w:val="0"/>
              <w:jc w:val="both"/>
              <w:rPr>
                <w:rFonts w:eastAsia="Arial Narrow"/>
                <w:color w:val="000000"/>
              </w:rPr>
            </w:pPr>
            <w:r w:rsidRPr="0067299E">
              <w:rPr>
                <w:rFonts w:eastAsia="Arial Narrow"/>
                <w:color w:val="000000"/>
              </w:rPr>
              <w:t>fails to comply with any provision of the Contract;</w:t>
            </w:r>
          </w:p>
          <w:p w14:paraId="47EBC08C" w14:textId="77777777" w:rsidR="00151B27" w:rsidRPr="0067299E" w:rsidRDefault="00151B27" w:rsidP="0021677F">
            <w:pPr>
              <w:pStyle w:val="ListParagraph"/>
              <w:numPr>
                <w:ilvl w:val="0"/>
                <w:numId w:val="127"/>
              </w:numPr>
              <w:spacing w:before="120" w:after="120"/>
              <w:ind w:left="1667" w:right="0" w:hanging="450"/>
              <w:contextualSpacing w:val="0"/>
              <w:jc w:val="both"/>
              <w:rPr>
                <w:rFonts w:eastAsia="Arial Narrow"/>
                <w:color w:val="000000"/>
              </w:rPr>
            </w:pPr>
            <w:r w:rsidRPr="0067299E">
              <w:rPr>
                <w:rFonts w:eastAsia="Arial Narrow"/>
                <w:color w:val="000000"/>
              </w:rPr>
              <w:t>persists in any conduct which is prejudicial to safety, health, or the protection of the environment;</w:t>
            </w:r>
          </w:p>
          <w:p w14:paraId="3A469A9E" w14:textId="77777777" w:rsidR="00151B27" w:rsidRPr="0067299E" w:rsidRDefault="00151B27" w:rsidP="0021677F">
            <w:pPr>
              <w:pStyle w:val="ListParagraph"/>
              <w:numPr>
                <w:ilvl w:val="0"/>
                <w:numId w:val="127"/>
              </w:numPr>
              <w:spacing w:before="120" w:after="120"/>
              <w:ind w:left="1667" w:right="0" w:hanging="450"/>
              <w:contextualSpacing w:val="0"/>
              <w:jc w:val="both"/>
              <w:rPr>
                <w:rFonts w:eastAsia="Arial Narrow"/>
                <w:color w:val="000000"/>
              </w:rPr>
            </w:pPr>
            <w:r w:rsidRPr="0067299E">
              <w:rPr>
                <w:rFonts w:eastAsia="Arial Narrow"/>
                <w:color w:val="000000"/>
              </w:rPr>
              <w:t xml:space="preserve">based on reasonable evidence, is determined to have engaged in Fraud and Corruption during the execution of the </w:t>
            </w:r>
            <w:r w:rsidR="006E1F90">
              <w:rPr>
                <w:rFonts w:eastAsia="Arial Narrow"/>
                <w:color w:val="000000"/>
              </w:rPr>
              <w:t>Contract</w:t>
            </w:r>
            <w:r w:rsidRPr="0067299E">
              <w:rPr>
                <w:rFonts w:eastAsia="Arial Narrow"/>
                <w:color w:val="000000"/>
              </w:rPr>
              <w:t xml:space="preserve">; </w:t>
            </w:r>
          </w:p>
          <w:p w14:paraId="41A67E7C" w14:textId="77777777" w:rsidR="00151B27" w:rsidRPr="0067299E" w:rsidRDefault="00151B27" w:rsidP="0021677F">
            <w:pPr>
              <w:pStyle w:val="ListParagraph"/>
              <w:numPr>
                <w:ilvl w:val="0"/>
                <w:numId w:val="127"/>
              </w:numPr>
              <w:spacing w:before="120" w:after="120"/>
              <w:ind w:left="1667" w:right="0" w:hanging="450"/>
              <w:contextualSpacing w:val="0"/>
              <w:jc w:val="both"/>
              <w:rPr>
                <w:rFonts w:eastAsia="Arial Narrow"/>
                <w:color w:val="000000"/>
              </w:rPr>
            </w:pPr>
            <w:r w:rsidRPr="0067299E">
              <w:rPr>
                <w:rFonts w:eastAsia="Arial Narrow"/>
                <w:color w:val="000000"/>
              </w:rPr>
              <w:t>has been recruited from the Employer’s Personnel</w:t>
            </w:r>
            <w:r w:rsidR="00F45C17" w:rsidRPr="0067299E">
              <w:rPr>
                <w:rFonts w:eastAsia="Arial Narrow"/>
                <w:color w:val="000000"/>
              </w:rPr>
              <w:t xml:space="preserve"> in breach of </w:t>
            </w:r>
            <w:r w:rsidR="00F45C17">
              <w:rPr>
                <w:rFonts w:eastAsia="Arial Narrow"/>
                <w:color w:val="000000"/>
              </w:rPr>
              <w:t xml:space="preserve">GCC </w:t>
            </w:r>
            <w:r w:rsidR="00F45C17" w:rsidRPr="0067299E">
              <w:rPr>
                <w:rFonts w:eastAsia="Arial Narrow"/>
                <w:color w:val="000000"/>
              </w:rPr>
              <w:t xml:space="preserve">Sub-Clause </w:t>
            </w:r>
            <w:r w:rsidR="00F45C17">
              <w:rPr>
                <w:rFonts w:eastAsia="Arial Narrow"/>
                <w:color w:val="000000"/>
              </w:rPr>
              <w:t>22.2.2</w:t>
            </w:r>
            <w:r w:rsidRPr="0067299E">
              <w:rPr>
                <w:rFonts w:eastAsia="Arial Narrow"/>
                <w:color w:val="000000"/>
              </w:rPr>
              <w:t>;</w:t>
            </w:r>
          </w:p>
          <w:p w14:paraId="2B4F21C8" w14:textId="77777777" w:rsidR="00151B27" w:rsidRPr="00455910" w:rsidRDefault="00151B27" w:rsidP="0021677F">
            <w:pPr>
              <w:pStyle w:val="ListParagraph"/>
              <w:numPr>
                <w:ilvl w:val="0"/>
                <w:numId w:val="127"/>
              </w:numPr>
              <w:spacing w:before="120" w:after="120"/>
              <w:ind w:left="1667" w:right="0" w:hanging="450"/>
              <w:contextualSpacing w:val="0"/>
              <w:jc w:val="both"/>
              <w:rPr>
                <w:rFonts w:eastAsia="Arial Narrow"/>
                <w:color w:val="000000"/>
              </w:rPr>
            </w:pPr>
            <w:r w:rsidRPr="00696BFC">
              <w:rPr>
                <w:rFonts w:eastAsia="Arial Narrow"/>
                <w:color w:val="000000"/>
              </w:rPr>
              <w:t>undertakes</w:t>
            </w:r>
            <w:r w:rsidRPr="00455910">
              <w:rPr>
                <w:rFonts w:eastAsia="Arial Narrow"/>
                <w:color w:val="000000"/>
              </w:rPr>
              <w:t xml:space="preserve"> </w:t>
            </w:r>
            <w:proofErr w:type="spellStart"/>
            <w:r w:rsidRPr="00455910">
              <w:rPr>
                <w:rFonts w:eastAsia="Arial Narrow"/>
                <w:color w:val="000000"/>
              </w:rPr>
              <w:t>behaviour</w:t>
            </w:r>
            <w:proofErr w:type="spellEnd"/>
            <w:r w:rsidRPr="00455910">
              <w:rPr>
                <w:rFonts w:eastAsia="Arial Narrow"/>
                <w:color w:val="000000"/>
              </w:rPr>
              <w:t xml:space="preserve"> which breaches the Code of Conduct (</w:t>
            </w:r>
            <w:r w:rsidRPr="00696BFC">
              <w:rPr>
                <w:rFonts w:eastAsia="Arial Narrow"/>
                <w:color w:val="000000"/>
              </w:rPr>
              <w:t>ES)</w:t>
            </w:r>
            <w:r w:rsidR="00F45C17">
              <w:rPr>
                <w:rFonts w:eastAsia="Arial Narrow"/>
                <w:color w:val="000000"/>
              </w:rPr>
              <w:t>, as applicable;</w:t>
            </w:r>
          </w:p>
          <w:p w14:paraId="15CFBB1E" w14:textId="77777777" w:rsidR="00151B27" w:rsidRPr="00455910" w:rsidRDefault="00151B27" w:rsidP="004F20BF">
            <w:pPr>
              <w:spacing w:before="120" w:after="120"/>
              <w:ind w:left="1221"/>
              <w:rPr>
                <w:rFonts w:eastAsia="Arial Narrow"/>
                <w:color w:val="000000"/>
              </w:rPr>
            </w:pPr>
            <w:r w:rsidRPr="00455910">
              <w:rPr>
                <w:rFonts w:eastAsia="Arial Narrow"/>
                <w:color w:val="000000"/>
              </w:rPr>
              <w:t xml:space="preserve">If appropriate, the Contractor shall then promptly appoint (or cause to be </w:t>
            </w:r>
            <w:r w:rsidRPr="004F20BF">
              <w:rPr>
                <w:noProof/>
              </w:rPr>
              <w:t>appointed</w:t>
            </w:r>
            <w:r w:rsidRPr="00455910">
              <w:rPr>
                <w:rFonts w:eastAsia="Arial Narrow"/>
                <w:color w:val="000000"/>
              </w:rPr>
              <w:t xml:space="preserve">) a suitable replacement with equivalent skills and experience. </w:t>
            </w:r>
          </w:p>
          <w:p w14:paraId="5D4A2FFC" w14:textId="77777777" w:rsidR="001146CD" w:rsidRPr="00166F92" w:rsidRDefault="001A3F4C" w:rsidP="004F20BF">
            <w:pPr>
              <w:spacing w:before="120" w:after="120"/>
              <w:ind w:left="1221"/>
              <w:rPr>
                <w:noProof/>
              </w:rPr>
            </w:pPr>
            <w:r>
              <w:rPr>
                <w:rFonts w:eastAsia="Arial Narrow"/>
                <w:color w:val="000000"/>
              </w:rPr>
              <w:t>N</w:t>
            </w:r>
            <w:r w:rsidR="00151B27" w:rsidRPr="00B009D3">
              <w:rPr>
                <w:rFonts w:eastAsia="Arial Narrow"/>
                <w:color w:val="000000"/>
              </w:rPr>
              <w:t xml:space="preserve">otwithstanding any requirement from the </w:t>
            </w:r>
            <w:r>
              <w:rPr>
                <w:rFonts w:eastAsia="Arial Narrow"/>
                <w:color w:val="000000"/>
              </w:rPr>
              <w:t>Project Manager</w:t>
            </w:r>
            <w:r w:rsidR="00151B27" w:rsidRPr="00B009D3">
              <w:rPr>
                <w:rFonts w:eastAsia="Arial Narrow"/>
                <w:color w:val="000000"/>
              </w:rPr>
              <w:t xml:space="preserve"> to remove or</w:t>
            </w:r>
            <w:r>
              <w:rPr>
                <w:rFonts w:eastAsia="Arial Narrow"/>
                <w:color w:val="000000"/>
              </w:rPr>
              <w:t xml:space="preserve"> </w:t>
            </w:r>
            <w:r w:rsidR="00151B27" w:rsidRPr="00B009D3">
              <w:rPr>
                <w:rFonts w:eastAsia="Arial Narrow"/>
                <w:color w:val="000000"/>
              </w:rPr>
              <w:t xml:space="preserve">cause to remove any person, the Contractor shall take </w:t>
            </w:r>
            <w:r w:rsidR="00151B27" w:rsidRPr="004F20BF">
              <w:rPr>
                <w:noProof/>
              </w:rPr>
              <w:t>immediate</w:t>
            </w:r>
            <w:r w:rsidR="00151B27" w:rsidRPr="00B009D3">
              <w:rPr>
                <w:rFonts w:eastAsia="Arial Narrow"/>
                <w:color w:val="000000"/>
              </w:rPr>
              <w:t xml:space="preserve"> action as appropriate in response to any violation of (a) through (g) above. Such immediate action shall include removing (or causing to be removed) from the Site or other places where the </w:t>
            </w:r>
            <w:r>
              <w:rPr>
                <w:rFonts w:eastAsia="Arial Narrow"/>
                <w:color w:val="000000"/>
              </w:rPr>
              <w:t>Contract is being ex</w:t>
            </w:r>
            <w:r w:rsidR="00AF7006">
              <w:rPr>
                <w:rFonts w:eastAsia="Arial Narrow"/>
                <w:color w:val="000000"/>
              </w:rPr>
              <w:t>e</w:t>
            </w:r>
            <w:r>
              <w:rPr>
                <w:rFonts w:eastAsia="Arial Narrow"/>
                <w:color w:val="000000"/>
              </w:rPr>
              <w:t>cuted</w:t>
            </w:r>
            <w:r w:rsidR="00151B27" w:rsidRPr="00B009D3">
              <w:rPr>
                <w:rFonts w:eastAsia="Arial Narrow"/>
                <w:color w:val="000000"/>
              </w:rPr>
              <w:t>, any Contractor’s Personnel who engages in (a), (b), (c), (d), (e) or (g) above or has been recruited as stated in (f) above</w:t>
            </w:r>
            <w:r>
              <w:rPr>
                <w:rFonts w:eastAsia="Arial Narrow"/>
                <w:color w:val="000000"/>
              </w:rPr>
              <w:t>.</w:t>
            </w:r>
            <w:r w:rsidR="001146CD" w:rsidRPr="00166F92">
              <w:rPr>
                <w:noProof/>
              </w:rPr>
              <w:t>.</w:t>
            </w:r>
          </w:p>
          <w:p w14:paraId="021FB855" w14:textId="77777777" w:rsidR="001146CD" w:rsidRPr="00166F92" w:rsidRDefault="001146CD" w:rsidP="004F20BF">
            <w:pPr>
              <w:spacing w:before="120" w:after="120"/>
              <w:ind w:left="1226" w:right="-72" w:hanging="902"/>
              <w:rPr>
                <w:noProof/>
              </w:rPr>
            </w:pPr>
            <w:r w:rsidRPr="00166F92">
              <w:rPr>
                <w:noProof/>
              </w:rPr>
              <w:t>17.2.6</w:t>
            </w:r>
            <w:r w:rsidRPr="00166F92">
              <w:rPr>
                <w:noProof/>
              </w:rPr>
              <w:tab/>
              <w:t xml:space="preserve">If any representative or person employed by the Contractor is removed in accordance with GCC Sub-Clause 17.2.5, the Contractor shall, where required, promptly appoint a </w:t>
            </w:r>
            <w:r w:rsidR="001A3F4C">
              <w:rPr>
                <w:noProof/>
              </w:rPr>
              <w:t xml:space="preserve">suitable </w:t>
            </w:r>
            <w:r w:rsidRPr="00166F92">
              <w:rPr>
                <w:noProof/>
              </w:rPr>
              <w:t>replacement</w:t>
            </w:r>
            <w:r w:rsidR="00E1149B">
              <w:rPr>
                <w:noProof/>
              </w:rPr>
              <w:t xml:space="preserve"> with equivalent skills and experience.</w:t>
            </w:r>
          </w:p>
        </w:tc>
      </w:tr>
      <w:tr w:rsidR="001146CD" w:rsidRPr="00166F92" w14:paraId="2DB34E24" w14:textId="77777777" w:rsidTr="00047889">
        <w:trPr>
          <w:jc w:val="center"/>
        </w:trPr>
        <w:tc>
          <w:tcPr>
            <w:tcW w:w="2358" w:type="dxa"/>
          </w:tcPr>
          <w:p w14:paraId="17F3FA05" w14:textId="77777777" w:rsidR="001146CD" w:rsidRPr="00166F92" w:rsidRDefault="001146CD">
            <w:pPr>
              <w:pStyle w:val="S7Header2"/>
            </w:pPr>
            <w:bookmarkStart w:id="1441" w:name="_Toc454731658"/>
            <w:bookmarkStart w:id="1442" w:name="_Toc28954064"/>
            <w:r w:rsidRPr="00166F92">
              <w:lastRenderedPageBreak/>
              <w:t>18.</w:t>
            </w:r>
            <w:r w:rsidRPr="00166F92">
              <w:tab/>
              <w:t>Work Program</w:t>
            </w:r>
            <w:bookmarkEnd w:id="1441"/>
            <w:bookmarkEnd w:id="1442"/>
          </w:p>
        </w:tc>
        <w:tc>
          <w:tcPr>
            <w:tcW w:w="7182" w:type="dxa"/>
          </w:tcPr>
          <w:p w14:paraId="05CB5209" w14:textId="77777777" w:rsidR="001146CD" w:rsidRPr="00166F92" w:rsidRDefault="001146CD" w:rsidP="004F20BF">
            <w:pPr>
              <w:spacing w:before="120" w:after="120"/>
              <w:ind w:left="576" w:hanging="576"/>
              <w:rPr>
                <w:noProof/>
              </w:rPr>
            </w:pPr>
            <w:r w:rsidRPr="00166F92">
              <w:rPr>
                <w:noProof/>
              </w:rPr>
              <w:t>18.1</w:t>
            </w:r>
            <w:r w:rsidRPr="00166F92">
              <w:rPr>
                <w:noProof/>
              </w:rPr>
              <w:tab/>
            </w:r>
            <w:r w:rsidRPr="00166F92">
              <w:rPr>
                <w:noProof/>
                <w:u w:val="single"/>
              </w:rPr>
              <w:t>Contractor’s Organization</w:t>
            </w:r>
          </w:p>
          <w:p w14:paraId="6416C9EE" w14:textId="77777777" w:rsidR="001146CD" w:rsidRPr="00166F92" w:rsidRDefault="001146CD" w:rsidP="004F20BF">
            <w:pPr>
              <w:spacing w:before="120" w:after="120"/>
              <w:ind w:left="515" w:right="0"/>
              <w:rPr>
                <w:noProof/>
              </w:rPr>
            </w:pPr>
            <w:r w:rsidRPr="00166F92">
              <w:rPr>
                <w:noProof/>
              </w:rPr>
              <w:t xml:space="preserve">The Contractor shall supply to the Employer and the Project Manager a chart showing the proposed organization to be established by the Contractor for carrying out work on the </w:t>
            </w:r>
            <w:r w:rsidRPr="004F20BF">
              <w:rPr>
                <w:rFonts w:eastAsia="Arial Narrow"/>
                <w:color w:val="000000"/>
              </w:rPr>
              <w:t>Facilities</w:t>
            </w:r>
            <w:r w:rsidRPr="00166F92">
              <w:rPr>
                <w:noProof/>
              </w:rPr>
              <w:t xml:space="preserve"> within twenty-one (21) days of the Effective Date.  The chart shall include the identities of the key personnel and the curricula vitae of such key personnel to be employed shall be supplied together with the chart.  The Contractor shall promptly inform the Employer and </w:t>
            </w:r>
            <w:r w:rsidRPr="00166F92">
              <w:rPr>
                <w:noProof/>
              </w:rPr>
              <w:lastRenderedPageBreak/>
              <w:t>the Project Manager in writing of any revision or alteration of such an organization chart.</w:t>
            </w:r>
          </w:p>
          <w:p w14:paraId="594DA52C" w14:textId="77777777" w:rsidR="001146CD" w:rsidRPr="00166F92" w:rsidRDefault="001146CD" w:rsidP="004F20BF">
            <w:pPr>
              <w:spacing w:before="120" w:after="120"/>
              <w:ind w:left="576" w:hanging="576"/>
              <w:rPr>
                <w:noProof/>
              </w:rPr>
            </w:pPr>
            <w:r w:rsidRPr="00166F92">
              <w:rPr>
                <w:noProof/>
              </w:rPr>
              <w:t>18.2</w:t>
            </w:r>
            <w:r w:rsidRPr="00166F92">
              <w:rPr>
                <w:noProof/>
              </w:rPr>
              <w:tab/>
            </w:r>
            <w:r w:rsidRPr="00166F92">
              <w:rPr>
                <w:noProof/>
                <w:u w:val="single"/>
              </w:rPr>
              <w:t>Program of Performance</w:t>
            </w:r>
          </w:p>
          <w:p w14:paraId="12C6708A" w14:textId="77777777" w:rsidR="001146CD" w:rsidRPr="00166F92" w:rsidRDefault="001146CD" w:rsidP="004F20BF">
            <w:pPr>
              <w:spacing w:before="120" w:after="120"/>
              <w:ind w:left="515" w:right="0"/>
              <w:rPr>
                <w:noProof/>
              </w:rPr>
            </w:pPr>
            <w:r w:rsidRPr="00166F92">
              <w:rPr>
                <w:noProof/>
              </w:rPr>
              <w:t>Within twenty-eight (28) days after the Effective Date, the Contractor shall submit to the Project Manager a detailed program of performance of the Contract, made in a form acceptable to the Project Manager and showing the sequence in which it proposes to design, manufacture, transport, assemble, install and precommission the Facilities, as well as the date by which the Contractor reasonably requires that the Employer shall have fulfilled its obligations under the Contract so as to enable the Contractor to execute the Contract in accordance with the program and to achieve Completion, Commissioning and Acceptance of the Facilities in accordance with the Contract.  The program so submitted by the Contractor shall accord with the Time Schedule included in the Appendix to the Contract Agreement titled Time Schedule, and any other dates and periods specified in the Contract.  The Contractor shall update and revise the program as and when appropriate or when required by the Project Manager, but without modification in the Times for Completion specified in the PCC pursuant to Sub-Clause 8.2 and any extension granted in accordance with GCC Clause 40, and shall submit all such revisions to the Project Manager.</w:t>
            </w:r>
          </w:p>
          <w:p w14:paraId="61D812A8" w14:textId="77777777" w:rsidR="001146CD" w:rsidRPr="00166F92" w:rsidRDefault="001146CD" w:rsidP="004F20BF">
            <w:pPr>
              <w:spacing w:before="120" w:after="120"/>
              <w:ind w:left="576" w:hanging="576"/>
              <w:rPr>
                <w:noProof/>
              </w:rPr>
            </w:pPr>
            <w:r w:rsidRPr="00166F92">
              <w:rPr>
                <w:noProof/>
              </w:rPr>
              <w:t>18.3</w:t>
            </w:r>
            <w:r w:rsidRPr="00166F92">
              <w:rPr>
                <w:noProof/>
              </w:rPr>
              <w:tab/>
            </w:r>
            <w:r w:rsidRPr="00166F92">
              <w:rPr>
                <w:noProof/>
                <w:u w:val="single"/>
              </w:rPr>
              <w:t>Progress Report</w:t>
            </w:r>
          </w:p>
          <w:p w14:paraId="39509D89" w14:textId="2A7274DF" w:rsidR="001146CD" w:rsidRPr="00166F92" w:rsidRDefault="001146CD" w:rsidP="004F20BF">
            <w:pPr>
              <w:spacing w:before="120" w:after="120"/>
              <w:ind w:left="515" w:right="-72"/>
              <w:rPr>
                <w:noProof/>
              </w:rPr>
            </w:pPr>
            <w:r w:rsidRPr="00166F92">
              <w:rPr>
                <w:noProof/>
              </w:rPr>
              <w:t xml:space="preserve">The Contractor shall monitor progress of all the activities specified in the </w:t>
            </w:r>
            <w:r w:rsidRPr="004F20BF">
              <w:rPr>
                <w:rFonts w:eastAsia="Arial Narrow"/>
                <w:color w:val="000000"/>
              </w:rPr>
              <w:t>program</w:t>
            </w:r>
            <w:r w:rsidRPr="00166F92">
              <w:rPr>
                <w:noProof/>
              </w:rPr>
              <w:t xml:space="preserve"> referred to in GCC Sub-Clause 18.2</w:t>
            </w:r>
            <w:r w:rsidR="00506D6B">
              <w:rPr>
                <w:noProof/>
              </w:rPr>
              <w:t xml:space="preserve"> </w:t>
            </w:r>
            <w:r w:rsidRPr="00166F92">
              <w:rPr>
                <w:noProof/>
              </w:rPr>
              <w:t>above, and supply a progress report to the Project Manager every month.</w:t>
            </w:r>
          </w:p>
          <w:p w14:paraId="64B856D3" w14:textId="77777777" w:rsidR="001146CD" w:rsidRDefault="001146CD" w:rsidP="004F20BF">
            <w:pPr>
              <w:spacing w:before="120" w:after="120"/>
              <w:ind w:left="515" w:right="-72"/>
              <w:rPr>
                <w:noProof/>
              </w:rPr>
            </w:pPr>
            <w:r w:rsidRPr="00166F92">
              <w:rPr>
                <w:noProof/>
              </w:rPr>
              <w:t xml:space="preserve">The progress report shall be in a form acceptable to the Project Manager and shall </w:t>
            </w:r>
            <w:r w:rsidRPr="004F20BF">
              <w:rPr>
                <w:rFonts w:eastAsia="Arial Narrow"/>
                <w:color w:val="000000"/>
              </w:rPr>
              <w:t>indicate</w:t>
            </w:r>
            <w:r w:rsidRPr="00166F92">
              <w:rPr>
                <w:noProof/>
              </w:rPr>
              <w:t>: (a) percentage completion achieved compared with the planned percentage completion for each activity; and (b) where any activity is behind the program, giving comments and likely consequences and stating the corrective action being taken.</w:t>
            </w:r>
          </w:p>
          <w:p w14:paraId="0EE7D67D" w14:textId="30A3EEA6" w:rsidR="00151B27" w:rsidRDefault="00151B27" w:rsidP="004F20BF">
            <w:pPr>
              <w:spacing w:before="120" w:after="120"/>
              <w:ind w:left="515" w:right="-72"/>
              <w:rPr>
                <w:noProof/>
              </w:rPr>
            </w:pPr>
            <w:r>
              <w:rPr>
                <w:noProof/>
              </w:rPr>
              <w:t xml:space="preserve">Unless otherwise stated in the </w:t>
            </w:r>
            <w:r w:rsidR="00C409BD">
              <w:rPr>
                <w:noProof/>
              </w:rPr>
              <w:t>Employer’s Requirements</w:t>
            </w:r>
            <w:r>
              <w:rPr>
                <w:noProof/>
              </w:rPr>
              <w:t xml:space="preserve">, each progress report shall include </w:t>
            </w:r>
            <w:r w:rsidRPr="004F20BF">
              <w:rPr>
                <w:noProof/>
              </w:rPr>
              <w:t xml:space="preserve">the Environmental and Social (ES) metrics set out in Appendix </w:t>
            </w:r>
            <w:r>
              <w:rPr>
                <w:noProof/>
              </w:rPr>
              <w:t>C.</w:t>
            </w:r>
          </w:p>
          <w:p w14:paraId="6F1C3A38" w14:textId="77777777" w:rsidR="00151B27" w:rsidRPr="00151B27" w:rsidRDefault="00151B27" w:rsidP="004F20BF">
            <w:pPr>
              <w:tabs>
                <w:tab w:val="num" w:pos="918"/>
              </w:tabs>
              <w:spacing w:before="120" w:after="120"/>
              <w:ind w:left="540" w:right="-72"/>
              <w:rPr>
                <w:szCs w:val="24"/>
              </w:rPr>
            </w:pPr>
            <w:r w:rsidRPr="00151B27">
              <w:rPr>
                <w:color w:val="000000"/>
                <w:szCs w:val="24"/>
              </w:rPr>
              <w:t xml:space="preserve">In addition to the progress reports, </w:t>
            </w:r>
            <w:r w:rsidRPr="00151B27">
              <w:rPr>
                <w:rFonts w:eastAsia="Arial Narrow"/>
                <w:color w:val="000000"/>
                <w:szCs w:val="24"/>
              </w:rPr>
              <w:t xml:space="preserve">the Contractor shall inform the Project Manager immediately of any allegation, incident or accident in the Site,  which has or is likely to have a significant adverse effect on the environment, the affected communities, the public, Employer’s Personnel or Contractor’s Personnel. This includes, but is not limited to, any incident or accident causing fatality or serious injury; significant adverse effects or damage to private property; or any allegation of SEA and/or SH. In case of SEA and/or SH, while maintaining confidentiality as appropriate, the type of allegation (sexual exploitation, sexual abuse or sexual harassment), gender and </w:t>
            </w:r>
            <w:r w:rsidRPr="00151B27">
              <w:rPr>
                <w:rFonts w:eastAsia="Arial Narrow"/>
                <w:color w:val="000000"/>
                <w:szCs w:val="24"/>
              </w:rPr>
              <w:lastRenderedPageBreak/>
              <w:t>age of the person who experienced the alleged incident should be included in the information.</w:t>
            </w:r>
          </w:p>
          <w:p w14:paraId="28F27B1E" w14:textId="77777777" w:rsidR="00151B27" w:rsidRPr="00151B27" w:rsidRDefault="00151B27" w:rsidP="004F20BF">
            <w:pPr>
              <w:spacing w:before="120" w:after="120"/>
              <w:ind w:left="515" w:right="0"/>
              <w:rPr>
                <w:rFonts w:eastAsia="Arial Narrow"/>
                <w:color w:val="000000"/>
              </w:rPr>
            </w:pPr>
            <w:r w:rsidRPr="00151B27">
              <w:rPr>
                <w:rFonts w:eastAsia="Arial Narrow"/>
                <w:color w:val="000000"/>
              </w:rPr>
              <w:t xml:space="preserve">The Contractor, upon becoming aware of the allegation, incident or accident, shall also immediately inform the Project Manager of any such incident or accident on the Subcontractors’ or suppliers’ premises relating to the </w:t>
            </w:r>
            <w:r w:rsidR="00A90824">
              <w:rPr>
                <w:rFonts w:eastAsia="Arial Narrow"/>
                <w:color w:val="000000"/>
              </w:rPr>
              <w:t xml:space="preserve">Facilities </w:t>
            </w:r>
            <w:r w:rsidRPr="00151B27">
              <w:rPr>
                <w:rFonts w:eastAsia="Arial Narrow"/>
                <w:color w:val="000000"/>
              </w:rPr>
              <w:t xml:space="preserve"> which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Project Manager within the timeframe agreed with the Project Manager. </w:t>
            </w:r>
          </w:p>
          <w:p w14:paraId="796A02A4" w14:textId="77777777" w:rsidR="00151B27" w:rsidRPr="004F20BF" w:rsidRDefault="00151B27" w:rsidP="004F20BF">
            <w:pPr>
              <w:spacing w:before="120" w:after="120"/>
              <w:ind w:left="515" w:right="-72"/>
              <w:rPr>
                <w:rFonts w:eastAsia="Arial Narrow"/>
                <w:noProof/>
                <w:color w:val="000000"/>
                <w:szCs w:val="24"/>
              </w:rPr>
            </w:pPr>
            <w:r w:rsidRPr="00151B27">
              <w:rPr>
                <w:rFonts w:eastAsia="Arial Narrow"/>
                <w:color w:val="000000"/>
              </w:rPr>
              <w:t>The Contractor shall require its Subcontractors and suppliers to immediately notify the Contractor of any incidents or accidents referred to in this Subclause.</w:t>
            </w:r>
          </w:p>
          <w:p w14:paraId="72F43820" w14:textId="77777777" w:rsidR="001146CD" w:rsidRPr="00166F92" w:rsidRDefault="001146CD" w:rsidP="004F20BF">
            <w:pPr>
              <w:spacing w:before="120" w:after="120"/>
              <w:ind w:left="576" w:hanging="576"/>
              <w:rPr>
                <w:noProof/>
              </w:rPr>
            </w:pPr>
            <w:r w:rsidRPr="00166F92">
              <w:rPr>
                <w:noProof/>
              </w:rPr>
              <w:t>18.4</w:t>
            </w:r>
            <w:r w:rsidRPr="00166F92">
              <w:rPr>
                <w:noProof/>
              </w:rPr>
              <w:tab/>
            </w:r>
            <w:r w:rsidRPr="00166F92">
              <w:rPr>
                <w:noProof/>
                <w:u w:val="single"/>
              </w:rPr>
              <w:t>Progress of Performance</w:t>
            </w:r>
          </w:p>
          <w:p w14:paraId="1E1A08DB" w14:textId="77777777" w:rsidR="001146CD" w:rsidRPr="00166F92" w:rsidRDefault="001146CD" w:rsidP="004F20BF">
            <w:pPr>
              <w:spacing w:before="120" w:after="120"/>
              <w:ind w:left="515" w:right="-72"/>
              <w:rPr>
                <w:noProof/>
              </w:rPr>
            </w:pPr>
            <w:r w:rsidRPr="00166F92">
              <w:rPr>
                <w:noProof/>
              </w:rPr>
              <w:t xml:space="preserve">If at any time the Contractor’s actual progress falls behind the program referred to in GCC Sub-Clause 18.2, or it becomes </w:t>
            </w:r>
            <w:r w:rsidRPr="004F20BF">
              <w:rPr>
                <w:rFonts w:eastAsia="Arial Narrow"/>
                <w:color w:val="000000"/>
              </w:rPr>
              <w:t>apparent</w:t>
            </w:r>
            <w:r w:rsidRPr="00166F92">
              <w:rPr>
                <w:noProof/>
              </w:rPr>
              <w:t xml:space="preserve"> that it will so fall behind, the Contractor shall, at the request of the Employer or the Project Manager, prepare and submit to the Project Manager a revised program, taking into account the prevailing circumstances, and shall notify the Project Manager of the steps being taken to expedite progress so as to attain Completion of the Facilities within the Time for Completion under GCC Sub-Clause 8.2, any extension thereof entitled under GCC Sub-Clause 40.1, or any extended period as may otherwise be agreed upon between the Employer and the Contractor.</w:t>
            </w:r>
          </w:p>
          <w:p w14:paraId="67D27C51" w14:textId="77777777" w:rsidR="001146CD" w:rsidRPr="00166F92" w:rsidRDefault="001146CD" w:rsidP="004F20BF">
            <w:pPr>
              <w:spacing w:before="120" w:after="120"/>
              <w:ind w:left="576" w:hanging="576"/>
              <w:rPr>
                <w:noProof/>
              </w:rPr>
            </w:pPr>
            <w:r w:rsidRPr="00166F92">
              <w:rPr>
                <w:noProof/>
              </w:rPr>
              <w:t>18.5</w:t>
            </w:r>
            <w:r w:rsidRPr="00166F92">
              <w:rPr>
                <w:noProof/>
              </w:rPr>
              <w:tab/>
            </w:r>
            <w:r w:rsidRPr="00166F92">
              <w:rPr>
                <w:noProof/>
                <w:u w:val="single"/>
              </w:rPr>
              <w:t>Procedures</w:t>
            </w:r>
          </w:p>
          <w:p w14:paraId="10F82990" w14:textId="77777777" w:rsidR="001146CD" w:rsidRPr="00166F92" w:rsidRDefault="001146CD" w:rsidP="004F20BF">
            <w:pPr>
              <w:spacing w:before="120" w:after="120"/>
              <w:ind w:left="515" w:right="-72"/>
              <w:rPr>
                <w:noProof/>
              </w:rPr>
            </w:pPr>
            <w:r w:rsidRPr="00166F92">
              <w:rPr>
                <w:noProof/>
              </w:rPr>
              <w:t xml:space="preserve">The Contract shall be executed in accordance with the Contract </w:t>
            </w:r>
            <w:r w:rsidRPr="004F20BF">
              <w:rPr>
                <w:rFonts w:eastAsia="Arial Narrow"/>
                <w:color w:val="000000"/>
              </w:rPr>
              <w:t>Documents</w:t>
            </w:r>
            <w:r w:rsidRPr="00166F92">
              <w:rPr>
                <w:noProof/>
              </w:rPr>
              <w:t xml:space="preserve"> </w:t>
            </w:r>
            <w:r w:rsidRPr="004F20BF">
              <w:rPr>
                <w:rFonts w:eastAsia="Arial Narrow"/>
                <w:color w:val="000000"/>
              </w:rPr>
              <w:t>including</w:t>
            </w:r>
            <w:r w:rsidRPr="00166F92">
              <w:rPr>
                <w:noProof/>
              </w:rPr>
              <w:t xml:space="preserve"> the procedures given in the Forms and Procedures of the Employer’s Requirements.</w:t>
            </w:r>
          </w:p>
          <w:p w14:paraId="1B5F2FA3" w14:textId="77777777" w:rsidR="000B14ED" w:rsidRPr="00166F92" w:rsidRDefault="001146CD" w:rsidP="004F20BF">
            <w:pPr>
              <w:spacing w:before="120" w:after="120"/>
              <w:ind w:left="515" w:right="-72"/>
              <w:rPr>
                <w:i/>
                <w:noProof/>
              </w:rPr>
            </w:pPr>
            <w:r w:rsidRPr="00166F92">
              <w:rPr>
                <w:noProof/>
              </w:rPr>
              <w:t xml:space="preserve">The Contractor may </w:t>
            </w:r>
            <w:r w:rsidRPr="004F20BF">
              <w:rPr>
                <w:rFonts w:eastAsia="Arial Narrow"/>
                <w:color w:val="000000"/>
              </w:rPr>
              <w:t>execute</w:t>
            </w:r>
            <w:r w:rsidRPr="00166F92">
              <w:rPr>
                <w:noProof/>
              </w:rPr>
              <w:t xml:space="preserve"> the Contract in accordance with its own </w:t>
            </w:r>
            <w:r w:rsidRPr="004F20BF">
              <w:rPr>
                <w:rFonts w:eastAsia="Arial Narrow"/>
                <w:color w:val="000000"/>
              </w:rPr>
              <w:t>standard</w:t>
            </w:r>
            <w:r w:rsidRPr="00166F92">
              <w:rPr>
                <w:noProof/>
              </w:rPr>
              <w:t xml:space="preserve"> project execution plans and procedures to the extent that they do not conflict with the provisions contained in the Contract.</w:t>
            </w:r>
            <w:r w:rsidR="008D2CBA" w:rsidRPr="00166F92">
              <w:rPr>
                <w:i/>
                <w:noProof/>
              </w:rPr>
              <w:t xml:space="preserve"> </w:t>
            </w:r>
          </w:p>
        </w:tc>
      </w:tr>
      <w:tr w:rsidR="001146CD" w:rsidRPr="00166F92" w14:paraId="5EFD7D5F" w14:textId="77777777" w:rsidTr="00047889">
        <w:trPr>
          <w:jc w:val="center"/>
        </w:trPr>
        <w:tc>
          <w:tcPr>
            <w:tcW w:w="2358" w:type="dxa"/>
          </w:tcPr>
          <w:p w14:paraId="52C99152" w14:textId="77777777" w:rsidR="001146CD" w:rsidRPr="00166F92" w:rsidRDefault="001146CD">
            <w:pPr>
              <w:pStyle w:val="S7Header2"/>
            </w:pPr>
            <w:bookmarkStart w:id="1443" w:name="_Toc454731659"/>
            <w:bookmarkStart w:id="1444" w:name="_Toc28954065"/>
            <w:r w:rsidRPr="00166F92">
              <w:lastRenderedPageBreak/>
              <w:t>19.</w:t>
            </w:r>
            <w:r w:rsidRPr="00166F92">
              <w:tab/>
              <w:t>Subcontracting</w:t>
            </w:r>
            <w:bookmarkEnd w:id="1443"/>
            <w:bookmarkEnd w:id="1444"/>
          </w:p>
        </w:tc>
        <w:tc>
          <w:tcPr>
            <w:tcW w:w="7182" w:type="dxa"/>
          </w:tcPr>
          <w:p w14:paraId="19D8D341" w14:textId="5AE8ABF3" w:rsidR="001146CD" w:rsidRPr="00166F92" w:rsidRDefault="001146CD" w:rsidP="004F20BF">
            <w:pPr>
              <w:spacing w:before="120" w:after="120"/>
              <w:ind w:left="576" w:hanging="576"/>
              <w:rPr>
                <w:noProof/>
              </w:rPr>
            </w:pPr>
            <w:r w:rsidRPr="00166F92">
              <w:rPr>
                <w:noProof/>
              </w:rPr>
              <w:t>19.1</w:t>
            </w:r>
            <w:r w:rsidRPr="00166F92">
              <w:rPr>
                <w:noProof/>
              </w:rPr>
              <w:tab/>
              <w:t>The Appendix to the Contract Agreement</w:t>
            </w:r>
            <w:r w:rsidRPr="00166F92" w:rsidDel="00013828">
              <w:rPr>
                <w:noProof/>
              </w:rPr>
              <w:t xml:space="preserve"> </w:t>
            </w:r>
            <w:r w:rsidRPr="00166F92">
              <w:rPr>
                <w:noProof/>
              </w:rPr>
              <w:t>titled List of Major Items of Plant and Installation Services and List of Approved Subcontractors, specifies major items of supply or services and a list of approved Subcontractors against each item, including manufacturers.  Insofar as no Subcontractors are listed against any such item, the Contractor shall prepare a list of Subcontractors for such item for inclusion in such list.  The Contractor may from time to time propose any addition to or deletion from any such list.  The Contractor shall submit any such list or any modification thereto to the Employer for its approval in sufficient time so as not to impede the progress of work on the Facilities.</w:t>
            </w:r>
            <w:r w:rsidR="00D47A5F">
              <w:rPr>
                <w:noProof/>
              </w:rPr>
              <w:t xml:space="preserve"> </w:t>
            </w:r>
            <w:r w:rsidR="0053012F">
              <w:rPr>
                <w:noProof/>
              </w:rPr>
              <w:t>S</w:t>
            </w:r>
            <w:r w:rsidR="00D47A5F">
              <w:rPr>
                <w:noProof/>
              </w:rPr>
              <w:t>ubmis</w:t>
            </w:r>
            <w:r w:rsidR="00987AE0">
              <w:rPr>
                <w:noProof/>
              </w:rPr>
              <w:t>s</w:t>
            </w:r>
            <w:r w:rsidR="00D47A5F">
              <w:rPr>
                <w:noProof/>
              </w:rPr>
              <w:t xml:space="preserve">ion by the </w:t>
            </w:r>
            <w:r w:rsidR="00D47A5F">
              <w:rPr>
                <w:noProof/>
              </w:rPr>
              <w:lastRenderedPageBreak/>
              <w:t>Contractor, for addition of any Subcontractor not named in the Contract, shall also include the Subcontractor’s declaration in accordance with Appendix D- Sexual exploitation and Abuse (SEA) and/or Sexual Harassment (SH) Performance Declaration. A</w:t>
            </w:r>
            <w:r w:rsidRPr="00166F92">
              <w:rPr>
                <w:noProof/>
              </w:rPr>
              <w:t>pproval by the Employer for any of the Subcontractors shall not relieve the Contractor from any of its obligations, duties or responsibilities under the Contract.</w:t>
            </w:r>
          </w:p>
          <w:p w14:paraId="2E2D1DA3" w14:textId="77777777" w:rsidR="001146CD" w:rsidRPr="00166F92" w:rsidRDefault="001146CD" w:rsidP="004F20BF">
            <w:pPr>
              <w:spacing w:before="120" w:after="120"/>
              <w:ind w:left="576" w:hanging="576"/>
              <w:rPr>
                <w:noProof/>
              </w:rPr>
            </w:pPr>
            <w:r w:rsidRPr="00166F92">
              <w:rPr>
                <w:noProof/>
              </w:rPr>
              <w:t>19.2</w:t>
            </w:r>
            <w:r w:rsidRPr="00166F92">
              <w:rPr>
                <w:noProof/>
              </w:rPr>
              <w:tab/>
              <w:t>The Contractor shall select and employ its Subcontractors for such major items from those listed in the lists referred to in GCC Sub-Clause 19.1.</w:t>
            </w:r>
          </w:p>
          <w:p w14:paraId="13D6B276" w14:textId="77777777" w:rsidR="001146CD" w:rsidRPr="00166F92" w:rsidRDefault="001146CD" w:rsidP="004F20BF">
            <w:pPr>
              <w:suppressAutoHyphens/>
              <w:spacing w:before="120" w:after="120"/>
              <w:ind w:left="612" w:hanging="612"/>
              <w:rPr>
                <w:noProof/>
              </w:rPr>
            </w:pPr>
            <w:r w:rsidRPr="00166F92">
              <w:rPr>
                <w:noProof/>
              </w:rPr>
              <w:t>19.3</w:t>
            </w:r>
            <w:r w:rsidRPr="00166F92">
              <w:rPr>
                <w:noProof/>
              </w:rPr>
              <w:tab/>
              <w:t>For items or parts of the Facilities not specified in the Appendix to the Contract Agreement titled List of Major Items of Plant and Installation Services and List of Approved Subcontractors, the Contractor may employ such Subcontractors as it may select, at its discretion.</w:t>
            </w:r>
          </w:p>
          <w:p w14:paraId="2E890DD8" w14:textId="77777777" w:rsidR="001146CD" w:rsidRPr="00166F92" w:rsidRDefault="001146CD" w:rsidP="004F20BF">
            <w:pPr>
              <w:suppressAutoHyphens/>
              <w:spacing w:before="120" w:after="120"/>
              <w:ind w:left="612" w:hanging="612"/>
              <w:rPr>
                <w:noProof/>
              </w:rPr>
            </w:pPr>
            <w:r w:rsidRPr="00166F92">
              <w:rPr>
                <w:noProof/>
              </w:rPr>
              <w:t>19.4</w:t>
            </w:r>
            <w:r w:rsidRPr="00166F92">
              <w:rPr>
                <w:noProof/>
              </w:rPr>
              <w:tab/>
              <w:t>Each sub-contract shall include provisions which would entitle the Employer to require the sub-contract to be assigned to the Employer under GCC 19.5 (if and when applicable), or in event of termination by the Employer under GCC 42.2.</w:t>
            </w:r>
          </w:p>
          <w:p w14:paraId="5AE4DB0E" w14:textId="77777777" w:rsidR="001146CD" w:rsidRDefault="001146CD" w:rsidP="004F20BF">
            <w:pPr>
              <w:suppressAutoHyphens/>
              <w:spacing w:before="120" w:after="120"/>
              <w:ind w:left="612" w:hanging="612"/>
              <w:rPr>
                <w:noProof/>
              </w:rPr>
            </w:pPr>
            <w:r w:rsidRPr="00166F92">
              <w:rPr>
                <w:noProof/>
              </w:rPr>
              <w:t>19.5</w:t>
            </w:r>
            <w:r w:rsidRPr="00166F92">
              <w:rPr>
                <w:noProof/>
              </w:rPr>
              <w:tab/>
              <w:t xml:space="preserve">If a </w:t>
            </w:r>
            <w:r w:rsidR="00AD3CE4">
              <w:rPr>
                <w:noProof/>
              </w:rPr>
              <w:t>S</w:t>
            </w:r>
            <w:r w:rsidR="00AD3CE4" w:rsidRPr="00166F92">
              <w:rPr>
                <w:noProof/>
              </w:rPr>
              <w:t xml:space="preserve">ubcontractor's </w:t>
            </w:r>
            <w:r w:rsidRPr="00166F92">
              <w:rPr>
                <w:noProof/>
              </w:rPr>
              <w:t>obligations extend beyond the expiry date of the relevant Defects Liability Period and the</w:t>
            </w:r>
            <w:r w:rsidRPr="00166F92">
              <w:rPr>
                <w:b/>
                <w:noProof/>
              </w:rPr>
              <w:t xml:space="preserve"> </w:t>
            </w:r>
            <w:r w:rsidRPr="00166F92">
              <w:rPr>
                <w:noProof/>
              </w:rPr>
              <w:t>Project Manager, prior to that date, instructs the Contractor to assign the benefits of such obligations to the Employer, then the Contractor shall do so.</w:t>
            </w:r>
          </w:p>
          <w:p w14:paraId="18B47BC9" w14:textId="77777777" w:rsidR="00DA2119" w:rsidRPr="00166F92" w:rsidRDefault="00DA2119" w:rsidP="004F20BF">
            <w:pPr>
              <w:suppressAutoHyphens/>
              <w:spacing w:before="120" w:after="120"/>
              <w:ind w:left="612" w:hanging="612"/>
              <w:rPr>
                <w:noProof/>
              </w:rPr>
            </w:pPr>
            <w:r w:rsidRPr="008D2CBA">
              <w:rPr>
                <w:noProof/>
              </w:rPr>
              <w:t xml:space="preserve">19.6 </w:t>
            </w:r>
            <w:r w:rsidR="00535E51" w:rsidRPr="008D2CBA">
              <w:rPr>
                <w:rFonts w:eastAsia="Arial Narrow" w:cstheme="minorHAnsi"/>
              </w:rPr>
              <w:t xml:space="preserve">The Contractor shall </w:t>
            </w:r>
            <w:r w:rsidR="009550CD" w:rsidRPr="008D2CBA">
              <w:rPr>
                <w:rFonts w:eastAsia="Arial Narrow" w:cstheme="minorHAnsi"/>
              </w:rPr>
              <w:t xml:space="preserve">ensure </w:t>
            </w:r>
            <w:r w:rsidRPr="008D2CBA">
              <w:rPr>
                <w:rFonts w:eastAsia="Arial Narrow" w:cstheme="minorHAnsi"/>
              </w:rPr>
              <w:t>that its Subcontractors execute the Facilities in accordance with the Contract, including complying with the relevant ES requirements</w:t>
            </w:r>
            <w:r w:rsidR="008F376F" w:rsidRPr="008D2CBA">
              <w:rPr>
                <w:rFonts w:eastAsia="Arial Narrow" w:cstheme="minorHAnsi"/>
              </w:rPr>
              <w:t xml:space="preserve"> and the obligations set out in GCC Sub-Clause</w:t>
            </w:r>
            <w:r w:rsidR="005B152D" w:rsidRPr="008D2CBA">
              <w:rPr>
                <w:rFonts w:eastAsia="Arial Narrow" w:cstheme="minorHAnsi"/>
              </w:rPr>
              <w:t xml:space="preserve"> 22.4</w:t>
            </w:r>
            <w:r w:rsidRPr="008D2CBA">
              <w:rPr>
                <w:rFonts w:eastAsia="Arial Narrow" w:cstheme="minorHAnsi"/>
              </w:rPr>
              <w:t>.</w:t>
            </w:r>
          </w:p>
        </w:tc>
      </w:tr>
      <w:tr w:rsidR="001146CD" w:rsidRPr="00166F92" w14:paraId="14E30B44" w14:textId="77777777" w:rsidTr="00047889">
        <w:trPr>
          <w:jc w:val="center"/>
        </w:trPr>
        <w:tc>
          <w:tcPr>
            <w:tcW w:w="2358" w:type="dxa"/>
          </w:tcPr>
          <w:p w14:paraId="3DBF9DEC" w14:textId="77777777" w:rsidR="001146CD" w:rsidRPr="00166F92" w:rsidRDefault="001146CD">
            <w:pPr>
              <w:pStyle w:val="S7Header2"/>
            </w:pPr>
            <w:bookmarkStart w:id="1445" w:name="_Toc454731660"/>
            <w:bookmarkStart w:id="1446" w:name="_Toc28954066"/>
            <w:r w:rsidRPr="00166F92">
              <w:lastRenderedPageBreak/>
              <w:t>20.</w:t>
            </w:r>
            <w:r w:rsidRPr="00166F92">
              <w:tab/>
              <w:t>Design and Engineering</w:t>
            </w:r>
            <w:bookmarkEnd w:id="1445"/>
            <w:bookmarkEnd w:id="1446"/>
          </w:p>
        </w:tc>
        <w:tc>
          <w:tcPr>
            <w:tcW w:w="7182" w:type="dxa"/>
          </w:tcPr>
          <w:p w14:paraId="7B1A3C99" w14:textId="77777777" w:rsidR="001146CD" w:rsidRPr="00166F92" w:rsidRDefault="001146CD" w:rsidP="004F20BF">
            <w:pPr>
              <w:spacing w:before="120" w:after="120"/>
              <w:ind w:left="576" w:hanging="576"/>
              <w:rPr>
                <w:noProof/>
              </w:rPr>
            </w:pPr>
            <w:r w:rsidRPr="00166F92">
              <w:rPr>
                <w:noProof/>
              </w:rPr>
              <w:t>20.1</w:t>
            </w:r>
            <w:r w:rsidRPr="00166F92">
              <w:rPr>
                <w:noProof/>
              </w:rPr>
              <w:tab/>
            </w:r>
            <w:r w:rsidRPr="00166F92">
              <w:rPr>
                <w:noProof/>
                <w:u w:val="single"/>
              </w:rPr>
              <w:t>Specifications and Drawings</w:t>
            </w:r>
          </w:p>
          <w:p w14:paraId="3893BFEE" w14:textId="77777777" w:rsidR="001146CD" w:rsidRPr="00166F92" w:rsidRDefault="001146CD" w:rsidP="004F20BF">
            <w:pPr>
              <w:spacing w:before="120" w:after="120"/>
              <w:ind w:left="1226" w:right="-72" w:hanging="902"/>
              <w:rPr>
                <w:noProof/>
              </w:rPr>
            </w:pPr>
            <w:r w:rsidRPr="00166F92">
              <w:rPr>
                <w:noProof/>
              </w:rPr>
              <w:t>20.1.1</w:t>
            </w:r>
            <w:r w:rsidRPr="00166F92">
              <w:rPr>
                <w:noProof/>
              </w:rPr>
              <w:tab/>
              <w:t>The Contractor shall execute the basic and detailed design and the engineering work in compliance with the provisions of the Contract, or where not so specified, in accordance with good engineering practice.</w:t>
            </w:r>
          </w:p>
          <w:p w14:paraId="1736DB2A" w14:textId="77777777" w:rsidR="001146CD" w:rsidRPr="00166F92" w:rsidRDefault="001146CD" w:rsidP="004F20BF">
            <w:pPr>
              <w:spacing w:before="120" w:after="120"/>
              <w:ind w:left="1226" w:right="-72" w:firstLine="3"/>
              <w:rPr>
                <w:noProof/>
              </w:rPr>
            </w:pPr>
            <w:r w:rsidRPr="00166F92">
              <w:rPr>
                <w:noProof/>
              </w:rPr>
              <w:t xml:space="preserve">The Contractor shall be responsible for any discrepancies, errors </w:t>
            </w:r>
            <w:r w:rsidRPr="004F20BF">
              <w:rPr>
                <w:rFonts w:eastAsia="Arial Narrow"/>
                <w:color w:val="000000"/>
              </w:rPr>
              <w:t>or</w:t>
            </w:r>
            <w:r w:rsidRPr="00166F92">
              <w:rPr>
                <w:noProof/>
              </w:rPr>
              <w:t xml:space="preserve"> omissions in the specifications, drawings and other technical documents that it has prepared, whether such specifications, drawings and other documents have been approved by the Project Manager or not, provided that such discrepancies, errors or omissions are not because of inaccurate information furnished in writing to the Contractor by or on behalf of the Employer.</w:t>
            </w:r>
          </w:p>
          <w:p w14:paraId="2E829B99" w14:textId="77777777" w:rsidR="001146CD" w:rsidRPr="00166F92" w:rsidRDefault="001146CD" w:rsidP="004F20BF">
            <w:pPr>
              <w:spacing w:before="120" w:after="120"/>
              <w:ind w:left="1226" w:right="-72" w:hanging="902"/>
              <w:rPr>
                <w:noProof/>
              </w:rPr>
            </w:pPr>
            <w:r w:rsidRPr="00166F92">
              <w:rPr>
                <w:noProof/>
              </w:rPr>
              <w:t>20.1.2</w:t>
            </w:r>
            <w:r w:rsidRPr="00166F92">
              <w:rPr>
                <w:noProof/>
              </w:rPr>
              <w:tab/>
              <w:t>The Contractor shall be entitled to disclaim responsibility for any design, data, drawing, specification or other document, or any modification thereof provided or designated by or on behalf of the Employer, by giving a notice of such disclaimer to the Project Manager.</w:t>
            </w:r>
          </w:p>
          <w:p w14:paraId="6397FF0B" w14:textId="77777777" w:rsidR="001146CD" w:rsidRPr="00166F92" w:rsidRDefault="001146CD" w:rsidP="004F20BF">
            <w:pPr>
              <w:spacing w:before="120" w:after="120"/>
              <w:ind w:left="576" w:hanging="576"/>
              <w:rPr>
                <w:noProof/>
              </w:rPr>
            </w:pPr>
            <w:r w:rsidRPr="00166F92">
              <w:rPr>
                <w:noProof/>
              </w:rPr>
              <w:lastRenderedPageBreak/>
              <w:t>20.2</w:t>
            </w:r>
            <w:r w:rsidRPr="00166F92">
              <w:rPr>
                <w:noProof/>
              </w:rPr>
              <w:tab/>
            </w:r>
            <w:r w:rsidRPr="00166F92">
              <w:rPr>
                <w:noProof/>
                <w:u w:val="single"/>
              </w:rPr>
              <w:t>Codes and Standards</w:t>
            </w:r>
          </w:p>
          <w:p w14:paraId="59202741" w14:textId="77777777" w:rsidR="001146CD" w:rsidRPr="00166F92" w:rsidRDefault="001146CD" w:rsidP="004F20BF">
            <w:pPr>
              <w:spacing w:before="120" w:after="120"/>
              <w:ind w:left="515" w:right="-72"/>
              <w:rPr>
                <w:noProof/>
              </w:rPr>
            </w:pPr>
            <w:r w:rsidRPr="00166F92">
              <w:rPr>
                <w:noProof/>
              </w:rPr>
              <w:t xml:space="preserve">Wherever references are made in the Contract to codes and standards in accordance with which the Contract shall be executed, the edition or the revised version of such codes and </w:t>
            </w:r>
            <w:r w:rsidRPr="004F20BF">
              <w:rPr>
                <w:rFonts w:eastAsia="Arial Narrow"/>
                <w:color w:val="000000"/>
              </w:rPr>
              <w:t>standards</w:t>
            </w:r>
            <w:r w:rsidRPr="00166F92">
              <w:rPr>
                <w:noProof/>
              </w:rPr>
              <w:t xml:space="preserve"> current at the date twenty-eight (28) days prior to date of Bid submission shall apply unless otherwise specified.  During Contract execution, any changes in such codes and standards shall be applied subject to approval by the Employer and shall be treated in accordance with GCC Clause 39.</w:t>
            </w:r>
          </w:p>
          <w:p w14:paraId="418ED5C9" w14:textId="77777777" w:rsidR="001146CD" w:rsidRPr="00166F92" w:rsidRDefault="001146CD" w:rsidP="004F20BF">
            <w:pPr>
              <w:spacing w:before="120" w:after="120"/>
              <w:ind w:left="576" w:hanging="576"/>
              <w:rPr>
                <w:noProof/>
              </w:rPr>
            </w:pPr>
            <w:r w:rsidRPr="00166F92">
              <w:rPr>
                <w:noProof/>
              </w:rPr>
              <w:t>20.3</w:t>
            </w:r>
            <w:r w:rsidRPr="00166F92">
              <w:rPr>
                <w:noProof/>
              </w:rPr>
              <w:tab/>
            </w:r>
            <w:r w:rsidRPr="00166F92">
              <w:rPr>
                <w:noProof/>
                <w:spacing w:val="-4"/>
                <w:szCs w:val="24"/>
                <w:u w:val="single"/>
              </w:rPr>
              <w:t>Approval/Review of Technical Documents by Project Manager</w:t>
            </w:r>
          </w:p>
          <w:p w14:paraId="1FAC4C73" w14:textId="77777777" w:rsidR="001146CD" w:rsidRPr="00166F92" w:rsidRDefault="001146CD" w:rsidP="004F20BF">
            <w:pPr>
              <w:spacing w:before="120" w:after="120"/>
              <w:ind w:left="1226" w:right="-72" w:hanging="902"/>
              <w:rPr>
                <w:strike/>
                <w:noProof/>
              </w:rPr>
            </w:pPr>
            <w:r w:rsidRPr="00166F92">
              <w:rPr>
                <w:noProof/>
              </w:rPr>
              <w:t>20.3.1</w:t>
            </w:r>
            <w:r w:rsidRPr="00166F92">
              <w:rPr>
                <w:noProof/>
              </w:rPr>
              <w:tab/>
              <w:t>The Contractor shall prepare or cause its Subcontractors to prepare, and furnish to the Project Manager the documents listed in the  Appendix to the Contract Agreement titled List of Documents for Approval or Review, for its approval or review as specified and in accordance with the requirements of GCC Sub-Clause 18.2 (Program of Performance).</w:t>
            </w:r>
          </w:p>
          <w:p w14:paraId="2FFD95BF" w14:textId="77777777" w:rsidR="001146CD" w:rsidRPr="00166F92" w:rsidRDefault="001146CD" w:rsidP="004F20BF">
            <w:pPr>
              <w:spacing w:before="120" w:after="120"/>
              <w:ind w:left="1260"/>
              <w:rPr>
                <w:noProof/>
              </w:rPr>
            </w:pPr>
            <w:r w:rsidRPr="00166F92">
              <w:rPr>
                <w:noProof/>
              </w:rPr>
              <w:t>Any part of the Facilities covered by or related to the documents to be approved by the Project Manager shall be executed only after the Project Manager’s approval thereof.</w:t>
            </w:r>
          </w:p>
          <w:p w14:paraId="2E667C2E" w14:textId="77777777" w:rsidR="001146CD" w:rsidRPr="00166F92" w:rsidRDefault="001146CD" w:rsidP="004F20BF">
            <w:pPr>
              <w:spacing w:before="120" w:after="120"/>
              <w:ind w:left="1260"/>
              <w:rPr>
                <w:noProof/>
              </w:rPr>
            </w:pPr>
            <w:r w:rsidRPr="00166F92">
              <w:rPr>
                <w:noProof/>
              </w:rPr>
              <w:t>GCC Sub-Clauses 20.3.2 through 20.3.7 shall apply to those documents requiring the Project Manager’s approval, but not to those furnished to the Project Manager for its review only.</w:t>
            </w:r>
          </w:p>
          <w:p w14:paraId="2CB6C89A" w14:textId="77777777" w:rsidR="001146CD" w:rsidRPr="00166F92" w:rsidRDefault="001146CD" w:rsidP="004F20BF">
            <w:pPr>
              <w:spacing w:before="120" w:after="120"/>
              <w:ind w:left="1226" w:right="-72" w:hanging="902"/>
              <w:rPr>
                <w:noProof/>
              </w:rPr>
            </w:pPr>
            <w:r w:rsidRPr="00166F92">
              <w:rPr>
                <w:noProof/>
              </w:rPr>
              <w:t>20.3.2</w:t>
            </w:r>
            <w:r w:rsidRPr="00166F92">
              <w:rPr>
                <w:noProof/>
              </w:rPr>
              <w:tab/>
              <w:t>Within fourteen (14) days after receipt by the Project Manager of any document requiring the Project Manager’s approval in accordance with GCC Sub-Clause 20.3.1, the Project Manager shall either return one copy thereof to the Contractor with its approval endorsed thereon or shall notify the Contractor in writing of its disapproval thereof and the reasons therefor and the modifications that the Project Manager proposes.</w:t>
            </w:r>
          </w:p>
          <w:p w14:paraId="7B3A9841" w14:textId="77777777" w:rsidR="001146CD" w:rsidRPr="00166F92" w:rsidRDefault="001146CD" w:rsidP="004F20BF">
            <w:pPr>
              <w:spacing w:before="120" w:after="120"/>
              <w:ind w:left="1260"/>
              <w:rPr>
                <w:noProof/>
              </w:rPr>
            </w:pPr>
            <w:r w:rsidRPr="00166F92">
              <w:rPr>
                <w:noProof/>
              </w:rPr>
              <w:t>If the Project Manager fails to take such action within the said fourteen (14) days, then the said document shall be deemed to have been approved by the Project Manager.</w:t>
            </w:r>
          </w:p>
          <w:p w14:paraId="11EFED6D" w14:textId="77777777" w:rsidR="001146CD" w:rsidRPr="00166F92" w:rsidRDefault="001146CD" w:rsidP="004F20BF">
            <w:pPr>
              <w:spacing w:before="120" w:after="120"/>
              <w:ind w:left="1226" w:right="-72" w:hanging="902"/>
              <w:rPr>
                <w:noProof/>
              </w:rPr>
            </w:pPr>
            <w:r w:rsidRPr="00166F92">
              <w:rPr>
                <w:noProof/>
              </w:rPr>
              <w:t>20.3.3</w:t>
            </w:r>
            <w:r w:rsidRPr="00166F92">
              <w:rPr>
                <w:noProof/>
              </w:rPr>
              <w:tab/>
              <w:t xml:space="preserve">The Project Manager shall not disapprove any document, except on the grounds that the document does not comply with the Contract or that it is contrary to good engineering practice. </w:t>
            </w:r>
          </w:p>
          <w:p w14:paraId="3C743328" w14:textId="77777777" w:rsidR="001146CD" w:rsidRPr="00166F92" w:rsidRDefault="001146CD" w:rsidP="004F20BF">
            <w:pPr>
              <w:spacing w:before="120" w:after="120"/>
              <w:ind w:left="1226" w:right="-72" w:hanging="902"/>
              <w:rPr>
                <w:noProof/>
              </w:rPr>
            </w:pPr>
            <w:r w:rsidRPr="00166F92">
              <w:rPr>
                <w:noProof/>
              </w:rPr>
              <w:t>20.3.4</w:t>
            </w:r>
            <w:r w:rsidRPr="00166F92">
              <w:rPr>
                <w:noProof/>
              </w:rPr>
              <w:tab/>
              <w:t>If the Project Manager disapproves the document, the Contractor shall modify the document and resubmit it for the Project Manager’s approval in accordance with GCC Sub-Clause 20.3.2. If the Project Manager approves the document subject to modification(s), the Contractor shall make the required modification(s), whereupon the document shall be deemed to have been approved.</w:t>
            </w:r>
          </w:p>
          <w:p w14:paraId="50DB6716" w14:textId="77777777" w:rsidR="001146CD" w:rsidRPr="00166F92" w:rsidRDefault="001146CD" w:rsidP="004F20BF">
            <w:pPr>
              <w:spacing w:before="120" w:after="120"/>
              <w:ind w:left="1226" w:right="-72" w:hanging="902"/>
              <w:rPr>
                <w:noProof/>
              </w:rPr>
            </w:pPr>
            <w:r w:rsidRPr="00166F92">
              <w:rPr>
                <w:noProof/>
              </w:rPr>
              <w:lastRenderedPageBreak/>
              <w:t>20.3.5</w:t>
            </w:r>
            <w:r w:rsidRPr="00166F92">
              <w:rPr>
                <w:noProof/>
              </w:rPr>
              <w:tab/>
              <w:t>If any dispute or difference occurs between the Employer and the Contractor in connection with or arising out of the disapproval by the Project Manager of any document and/or any modification(s) thereto that cannot be settled between the Parties within a reasonable period, then such dispute or difference may be referred to a Dispute Board for determination in accordance with GCC Sub-Clause 46.1 hereof.  If such dispute or difference is referred to a Dispute Board, the Project Manager shall give instructions as to whether and if so, how, performance of the Contract is to proceed.  The Contractor shall proceed with the Contract in accordance with the Project Manager’s instructions, provided that if the Dispute Board upholds the Contractor’s view on the dispute and if the Employer has not given notice under GCC Sub-Clause 46.3 hereof, then the Contractor shall be reimbursed by the Employer for any additional costs incurred by reason of such instructions and shall be relieved of such responsibility or liability in connection with the dispute and the execution of the instructions as the Dispute Board shall decide, and the Time for Completion shall be extended accordingly.</w:t>
            </w:r>
          </w:p>
          <w:p w14:paraId="0C0EA3DE" w14:textId="77777777" w:rsidR="001146CD" w:rsidRPr="00166F92" w:rsidRDefault="001146CD" w:rsidP="004F20BF">
            <w:pPr>
              <w:spacing w:before="120" w:after="120"/>
              <w:ind w:left="1226" w:right="-72" w:hanging="902"/>
              <w:rPr>
                <w:noProof/>
              </w:rPr>
            </w:pPr>
            <w:r w:rsidRPr="00166F92">
              <w:rPr>
                <w:noProof/>
              </w:rPr>
              <w:t>20.3.6</w:t>
            </w:r>
            <w:r w:rsidRPr="00166F92">
              <w:rPr>
                <w:noProof/>
              </w:rPr>
              <w:tab/>
              <w:t>The Project Manager’s approval, with or without modification of the document furnished by the Contractor, shall not relieve the Contractor of any responsibility or liability imposed upon it by any provisions of the Contract except to the extent that any subsequent failure results from modifications required by the Project Manager.</w:t>
            </w:r>
          </w:p>
          <w:p w14:paraId="28B12C34" w14:textId="77777777" w:rsidR="001146CD" w:rsidRPr="00166F92" w:rsidRDefault="001146CD" w:rsidP="004F20BF">
            <w:pPr>
              <w:spacing w:before="120" w:after="120"/>
              <w:ind w:left="1226" w:right="-72" w:hanging="902"/>
              <w:rPr>
                <w:noProof/>
              </w:rPr>
            </w:pPr>
            <w:r w:rsidRPr="00166F92">
              <w:rPr>
                <w:noProof/>
              </w:rPr>
              <w:t>20.3.7</w:t>
            </w:r>
            <w:r w:rsidRPr="00166F92">
              <w:rPr>
                <w:noProof/>
              </w:rPr>
              <w:tab/>
              <w:t>The Contractor shall not depart from any approved document unless the Contractor has first submitted to the Project Manager</w:t>
            </w:r>
            <w:r w:rsidRPr="00166F92">
              <w:rPr>
                <w:i/>
                <w:noProof/>
              </w:rPr>
              <w:t xml:space="preserve"> </w:t>
            </w:r>
            <w:r w:rsidRPr="00166F92">
              <w:rPr>
                <w:noProof/>
              </w:rPr>
              <w:t>an amended document and obtained the Project Manager’s approval thereof, pursuant to the provisions of this GCC Sub-Clause 20.3.</w:t>
            </w:r>
          </w:p>
          <w:p w14:paraId="2FF99558" w14:textId="77777777" w:rsidR="001146CD" w:rsidRPr="00166F92" w:rsidRDefault="001146CD" w:rsidP="004F20BF">
            <w:pPr>
              <w:spacing w:before="120" w:after="120"/>
              <w:ind w:left="1267" w:hanging="43"/>
              <w:rPr>
                <w:noProof/>
              </w:rPr>
            </w:pPr>
            <w:r w:rsidRPr="00166F92">
              <w:rPr>
                <w:noProof/>
              </w:rPr>
              <w:t>If the Project Manager requests any change in any already approved document and/or in any document based thereon, the provisions of GCC Clause 39 shall apply to such request.</w:t>
            </w:r>
          </w:p>
        </w:tc>
      </w:tr>
      <w:tr w:rsidR="001146CD" w:rsidRPr="00166F92" w14:paraId="32278060" w14:textId="77777777" w:rsidTr="00047889">
        <w:trPr>
          <w:jc w:val="center"/>
        </w:trPr>
        <w:tc>
          <w:tcPr>
            <w:tcW w:w="2358" w:type="dxa"/>
          </w:tcPr>
          <w:p w14:paraId="6533EF51" w14:textId="77777777" w:rsidR="001146CD" w:rsidRPr="00166F92" w:rsidRDefault="001146CD">
            <w:pPr>
              <w:pStyle w:val="S7Header2"/>
            </w:pPr>
            <w:bookmarkStart w:id="1447" w:name="_Toc454731661"/>
            <w:bookmarkStart w:id="1448" w:name="_Toc28954067"/>
            <w:r w:rsidRPr="00166F92">
              <w:lastRenderedPageBreak/>
              <w:t>21.</w:t>
            </w:r>
            <w:r w:rsidRPr="00166F92">
              <w:tab/>
              <w:t>Procurement</w:t>
            </w:r>
            <w:bookmarkEnd w:id="1447"/>
            <w:bookmarkEnd w:id="1448"/>
          </w:p>
        </w:tc>
        <w:tc>
          <w:tcPr>
            <w:tcW w:w="7182" w:type="dxa"/>
          </w:tcPr>
          <w:p w14:paraId="1470D86F" w14:textId="77777777" w:rsidR="001146CD" w:rsidRPr="00166F92" w:rsidRDefault="001146CD" w:rsidP="004F20BF">
            <w:pPr>
              <w:spacing w:before="120" w:after="120"/>
              <w:ind w:left="576" w:hanging="576"/>
              <w:rPr>
                <w:noProof/>
              </w:rPr>
            </w:pPr>
            <w:r w:rsidRPr="00166F92">
              <w:rPr>
                <w:noProof/>
              </w:rPr>
              <w:t>21.1</w:t>
            </w:r>
            <w:r w:rsidRPr="00166F92">
              <w:rPr>
                <w:noProof/>
              </w:rPr>
              <w:tab/>
            </w:r>
            <w:r w:rsidRPr="00166F92">
              <w:rPr>
                <w:noProof/>
                <w:u w:val="single"/>
              </w:rPr>
              <w:t xml:space="preserve">Plant </w:t>
            </w:r>
          </w:p>
          <w:p w14:paraId="482BE447" w14:textId="77777777" w:rsidR="001146CD" w:rsidRPr="00166F92" w:rsidRDefault="001146CD" w:rsidP="004F20BF">
            <w:pPr>
              <w:spacing w:before="120" w:after="120"/>
              <w:ind w:left="515" w:right="-72"/>
              <w:rPr>
                <w:noProof/>
              </w:rPr>
            </w:pPr>
            <w:r w:rsidRPr="00166F92">
              <w:rPr>
                <w:noProof/>
              </w:rPr>
              <w:t>Subject to GCC Sub-Clause 14.2, the Contractor shall procure and transport all Plant in an expeditious and orderly manner to the Site.</w:t>
            </w:r>
          </w:p>
          <w:p w14:paraId="56E15C58" w14:textId="77777777" w:rsidR="001146CD" w:rsidRPr="00166F92" w:rsidRDefault="001146CD" w:rsidP="004F20BF">
            <w:pPr>
              <w:spacing w:before="120" w:after="120"/>
              <w:ind w:left="576" w:hanging="576"/>
              <w:rPr>
                <w:noProof/>
              </w:rPr>
            </w:pPr>
            <w:r w:rsidRPr="00166F92">
              <w:rPr>
                <w:noProof/>
              </w:rPr>
              <w:t>21.2</w:t>
            </w:r>
            <w:r w:rsidRPr="00166F92">
              <w:rPr>
                <w:noProof/>
              </w:rPr>
              <w:tab/>
            </w:r>
            <w:r w:rsidRPr="00166F92">
              <w:rPr>
                <w:noProof/>
                <w:u w:val="single"/>
              </w:rPr>
              <w:t>Employer-Supplied Plant</w:t>
            </w:r>
          </w:p>
          <w:p w14:paraId="1EA09308" w14:textId="77777777" w:rsidR="001146CD" w:rsidRPr="00166F92" w:rsidRDefault="001146CD" w:rsidP="004F20BF">
            <w:pPr>
              <w:spacing w:before="120" w:after="120"/>
              <w:ind w:left="515" w:right="-72"/>
              <w:rPr>
                <w:noProof/>
              </w:rPr>
            </w:pPr>
            <w:r w:rsidRPr="00166F92">
              <w:rPr>
                <w:noProof/>
              </w:rPr>
              <w:t>If the Appendix to the Contract Agreement titled Scope of Works and Supply by the Employer, provides that the Employer shall furnish any specific items to the Contractor, the following provisions shall apply:</w:t>
            </w:r>
          </w:p>
          <w:p w14:paraId="11356570" w14:textId="77777777" w:rsidR="001146CD" w:rsidRPr="00166F92" w:rsidRDefault="001146CD" w:rsidP="004F20BF">
            <w:pPr>
              <w:spacing w:before="120" w:after="120"/>
              <w:ind w:left="1226" w:right="-72" w:hanging="902"/>
              <w:rPr>
                <w:noProof/>
              </w:rPr>
            </w:pPr>
            <w:r w:rsidRPr="00166F92">
              <w:rPr>
                <w:noProof/>
              </w:rPr>
              <w:t>21.2.1</w:t>
            </w:r>
            <w:r w:rsidRPr="00166F92">
              <w:rPr>
                <w:noProof/>
              </w:rPr>
              <w:tab/>
              <w:t xml:space="preserve">The Employer shall, at its own risk and expense, transport each item to the place on or near the Site as agreed upon by the Parties and make such item available to the Contractor at </w:t>
            </w:r>
            <w:r w:rsidRPr="00166F92">
              <w:rPr>
                <w:noProof/>
              </w:rPr>
              <w:lastRenderedPageBreak/>
              <w:t>the time specified in the program furnished by the Contractor, pursuant to GCC Sub-Clause 18.2, unless otherwise mutually agreed.</w:t>
            </w:r>
          </w:p>
          <w:p w14:paraId="488130C2" w14:textId="77777777" w:rsidR="001146CD" w:rsidRPr="00166F92" w:rsidRDefault="001146CD" w:rsidP="004F20BF">
            <w:pPr>
              <w:spacing w:before="120" w:after="120"/>
              <w:ind w:left="1226" w:right="-72" w:hanging="902"/>
              <w:rPr>
                <w:noProof/>
              </w:rPr>
            </w:pPr>
            <w:r w:rsidRPr="00166F92">
              <w:rPr>
                <w:noProof/>
              </w:rPr>
              <w:t>21.2.2</w:t>
            </w:r>
            <w:r w:rsidRPr="00166F92">
              <w:rPr>
                <w:noProof/>
              </w:rPr>
              <w:tab/>
              <w:t>Upon receipt of such item, the Contractor shall inspect the same visually and notify the Project Manager of any detected shortage, defect or default.  The Employer shall immediately remedy any shortage, defect or default, or the Contractor shall, if practicable and possible, at the request of the Employer, remedy such shortage, defect or default at the Employer’s cost and expense.  After inspection, such item shall fall under the care, custody and control of the Contractor.  The provision of this GCC Sub-Clause 21.2.2 shall apply to any item supplied to remedy any such shortage or default or to substitute for any defective item, or shall apply to defective items that have been repaired.</w:t>
            </w:r>
          </w:p>
          <w:p w14:paraId="1F386FB9" w14:textId="77777777" w:rsidR="001146CD" w:rsidRPr="00166F92" w:rsidRDefault="001146CD" w:rsidP="004F20BF">
            <w:pPr>
              <w:spacing w:before="120" w:after="120"/>
              <w:ind w:left="1226" w:right="-72" w:hanging="902"/>
              <w:rPr>
                <w:noProof/>
              </w:rPr>
            </w:pPr>
            <w:r w:rsidRPr="00166F92">
              <w:rPr>
                <w:noProof/>
              </w:rPr>
              <w:t>21.2.3</w:t>
            </w:r>
            <w:r w:rsidRPr="00166F92">
              <w:rPr>
                <w:noProof/>
              </w:rPr>
              <w:tab/>
              <w:t>The foregoing responsibilities of the Contractor and its obligations of care, custody and control shall not relieve the Employer of liability for any undetected shortage, defect or default, nor place the Contractor under any liability for any such shortage, defect or default whether under GCC Clause 27 or under any other provision of Contract.</w:t>
            </w:r>
          </w:p>
          <w:p w14:paraId="5322DF9A" w14:textId="77777777" w:rsidR="001146CD" w:rsidRPr="00166F92" w:rsidRDefault="001146CD" w:rsidP="004F20BF">
            <w:pPr>
              <w:spacing w:before="120" w:after="120"/>
              <w:ind w:left="576" w:hanging="576"/>
              <w:rPr>
                <w:noProof/>
              </w:rPr>
            </w:pPr>
            <w:r w:rsidRPr="00166F92">
              <w:rPr>
                <w:noProof/>
              </w:rPr>
              <w:t>21.3</w:t>
            </w:r>
            <w:r w:rsidRPr="00166F92">
              <w:rPr>
                <w:noProof/>
              </w:rPr>
              <w:tab/>
            </w:r>
            <w:r w:rsidRPr="00166F92">
              <w:rPr>
                <w:noProof/>
                <w:u w:val="single"/>
              </w:rPr>
              <w:t>Transportation</w:t>
            </w:r>
          </w:p>
          <w:p w14:paraId="7BE8F726" w14:textId="77777777" w:rsidR="001146CD" w:rsidRPr="00166F92" w:rsidRDefault="001146CD" w:rsidP="004F20BF">
            <w:pPr>
              <w:spacing w:before="120" w:after="120"/>
              <w:ind w:left="1226" w:right="-72" w:hanging="902"/>
              <w:rPr>
                <w:noProof/>
              </w:rPr>
            </w:pPr>
            <w:r w:rsidRPr="00166F92">
              <w:rPr>
                <w:noProof/>
              </w:rPr>
              <w:t>21.3.1</w:t>
            </w:r>
            <w:r w:rsidRPr="00166F92">
              <w:rPr>
                <w:noProof/>
              </w:rPr>
              <w:tab/>
              <w:t>The Contractor shall at its own risk and expense transport all the materials and the Contractor’s Equipment to the Site by the mode of transport that the Contractor judges most suitable under all the circumstances.</w:t>
            </w:r>
          </w:p>
          <w:p w14:paraId="335E75B3" w14:textId="77777777" w:rsidR="001146CD" w:rsidRPr="00166F92" w:rsidRDefault="001146CD" w:rsidP="004F20BF">
            <w:pPr>
              <w:spacing w:before="120" w:after="120"/>
              <w:ind w:left="1226" w:right="-72" w:hanging="902"/>
              <w:rPr>
                <w:noProof/>
              </w:rPr>
            </w:pPr>
            <w:r w:rsidRPr="00166F92">
              <w:rPr>
                <w:noProof/>
              </w:rPr>
              <w:t>21.3.2</w:t>
            </w:r>
            <w:r w:rsidRPr="00166F92">
              <w:rPr>
                <w:noProof/>
              </w:rPr>
              <w:tab/>
              <w:t>Unless otherwise provided in the Contract, the Contractor shall be entitled to select any safe mode of transport operated by any person to carry the materials and the Contractor’s Equipment.</w:t>
            </w:r>
          </w:p>
          <w:p w14:paraId="49D62879" w14:textId="77777777" w:rsidR="001146CD" w:rsidRPr="00166F92" w:rsidRDefault="001146CD" w:rsidP="004F20BF">
            <w:pPr>
              <w:spacing w:before="120" w:after="120"/>
              <w:ind w:left="1226" w:right="-72" w:hanging="902"/>
              <w:rPr>
                <w:noProof/>
              </w:rPr>
            </w:pPr>
            <w:r w:rsidRPr="00166F92">
              <w:rPr>
                <w:noProof/>
              </w:rPr>
              <w:t>21.3.3</w:t>
            </w:r>
            <w:r w:rsidRPr="00166F92">
              <w:rPr>
                <w:noProof/>
              </w:rPr>
              <w:tab/>
              <w:t>Upon dispatch of each shipment of materials and the Contractor’s Equipment, the Contractor shall notify the Employer by telex, cable, facsimile or electronic means, of the description of the materials and of the Contractor’s Equipment, the point and means of dispatch, and the estimated time and point of arrival in the country where the Site is located, if applicable, and at the Site.  The Contractor shall furnish the Employer with relevant shipping documents to be agreed upon between the Parties.</w:t>
            </w:r>
          </w:p>
          <w:p w14:paraId="37DB78A2" w14:textId="77777777" w:rsidR="001146CD" w:rsidRPr="00166F92" w:rsidRDefault="001146CD" w:rsidP="004F20BF">
            <w:pPr>
              <w:spacing w:before="120" w:after="120"/>
              <w:ind w:left="1226" w:right="-72" w:hanging="902"/>
              <w:rPr>
                <w:noProof/>
              </w:rPr>
            </w:pPr>
            <w:r w:rsidRPr="00166F92">
              <w:rPr>
                <w:noProof/>
              </w:rPr>
              <w:t>21.3.4</w:t>
            </w:r>
            <w:r w:rsidRPr="00166F92">
              <w:rPr>
                <w:noProof/>
              </w:rPr>
              <w:tab/>
              <w:t xml:space="preserve">The Contractor shall be responsible for obtaining, if necessary, approvals from the authorities for transportation of the materials and the Contractor’s Equipment to the Site.  The Employer shall use its best endeavors in a timely and expeditious manner to assist the Contractor in obtaining such approvals, if requested by the Contractor.  The Contractor shall indemnify and hold harmless the Employer from and against any claim for damage to roads, bridges or any other </w:t>
            </w:r>
            <w:r w:rsidRPr="00166F92">
              <w:rPr>
                <w:noProof/>
              </w:rPr>
              <w:lastRenderedPageBreak/>
              <w:t>traffic facilities that may be caused by the transport of the materials and the Contractor’s Equipment to the Site.</w:t>
            </w:r>
          </w:p>
          <w:p w14:paraId="79AFAE0C" w14:textId="77777777" w:rsidR="001146CD" w:rsidRPr="00166F92" w:rsidRDefault="001146CD" w:rsidP="004F20BF">
            <w:pPr>
              <w:spacing w:before="120" w:after="120"/>
              <w:ind w:left="576" w:hanging="576"/>
              <w:rPr>
                <w:noProof/>
              </w:rPr>
            </w:pPr>
            <w:r w:rsidRPr="00166F92">
              <w:rPr>
                <w:noProof/>
              </w:rPr>
              <w:t>21.4</w:t>
            </w:r>
            <w:r w:rsidRPr="00166F92">
              <w:rPr>
                <w:noProof/>
              </w:rPr>
              <w:tab/>
            </w:r>
            <w:r w:rsidRPr="00166F92">
              <w:rPr>
                <w:noProof/>
                <w:u w:val="single"/>
              </w:rPr>
              <w:t>Customs Clearance</w:t>
            </w:r>
          </w:p>
          <w:p w14:paraId="63B50256" w14:textId="77777777" w:rsidR="001146CD" w:rsidRPr="00166F92" w:rsidRDefault="001146CD" w:rsidP="004F20BF">
            <w:pPr>
              <w:spacing w:before="120" w:after="120"/>
              <w:ind w:left="515" w:right="-72"/>
              <w:rPr>
                <w:noProof/>
              </w:rPr>
            </w:pPr>
            <w:r w:rsidRPr="00166F92">
              <w:rPr>
                <w:noProof/>
              </w:rPr>
              <w:t xml:space="preserve">The Contractor shall, at its own expense, handle all imported materials and Contractor’s Equipment at the point(s) of import and shall handle any formalities for customs clearance, subject to the Employer’s obligations under GCC Sub-Clause 14.2, provided that if applicable laws or regulations require any application or act to be made by or in the name of the Employer, the </w:t>
            </w:r>
            <w:r w:rsidRPr="004F20BF">
              <w:rPr>
                <w:rFonts w:eastAsia="Arial Narrow"/>
                <w:color w:val="000000"/>
              </w:rPr>
              <w:t>Employer</w:t>
            </w:r>
            <w:r w:rsidRPr="00166F92">
              <w:rPr>
                <w:noProof/>
              </w:rPr>
              <w:t xml:space="preserve"> shall take all necessary steps to comply with such laws or regulations.  In the event of delays in customs clearance that are not the fault of the Contractor, the Contractor shall be entitled to an extension in the Time for Completion, pursuant to GCC Clause 40.</w:t>
            </w:r>
          </w:p>
        </w:tc>
      </w:tr>
      <w:tr w:rsidR="001146CD" w:rsidRPr="00166F92" w14:paraId="3FF36B80" w14:textId="77777777" w:rsidTr="00047889">
        <w:trPr>
          <w:trHeight w:val="2520"/>
          <w:jc w:val="center"/>
        </w:trPr>
        <w:tc>
          <w:tcPr>
            <w:tcW w:w="2358" w:type="dxa"/>
          </w:tcPr>
          <w:p w14:paraId="3074A244" w14:textId="77777777" w:rsidR="001146CD" w:rsidRPr="00166F92" w:rsidRDefault="001146CD">
            <w:pPr>
              <w:pStyle w:val="S7Header2"/>
            </w:pPr>
            <w:bookmarkStart w:id="1449" w:name="_Toc454731662"/>
            <w:bookmarkStart w:id="1450" w:name="_Toc28954068"/>
            <w:r w:rsidRPr="00166F92">
              <w:lastRenderedPageBreak/>
              <w:t>22.</w:t>
            </w:r>
            <w:r w:rsidRPr="00166F92">
              <w:tab/>
              <w:t>Installation</w:t>
            </w:r>
            <w:bookmarkEnd w:id="1449"/>
            <w:bookmarkEnd w:id="1450"/>
          </w:p>
        </w:tc>
        <w:tc>
          <w:tcPr>
            <w:tcW w:w="7182" w:type="dxa"/>
          </w:tcPr>
          <w:p w14:paraId="0581D7CF" w14:textId="77777777" w:rsidR="001146CD" w:rsidRPr="00166F92" w:rsidRDefault="001146CD" w:rsidP="004F20BF">
            <w:pPr>
              <w:spacing w:before="120" w:after="120"/>
              <w:ind w:left="576" w:hanging="576"/>
              <w:rPr>
                <w:noProof/>
              </w:rPr>
            </w:pPr>
            <w:r w:rsidRPr="00166F92">
              <w:rPr>
                <w:noProof/>
              </w:rPr>
              <w:t>22.1</w:t>
            </w:r>
            <w:r w:rsidRPr="00166F92">
              <w:rPr>
                <w:noProof/>
              </w:rPr>
              <w:tab/>
            </w:r>
            <w:r w:rsidRPr="004F20BF">
              <w:rPr>
                <w:noProof/>
              </w:rPr>
              <w:t>Setting Out/Supervision</w:t>
            </w:r>
          </w:p>
          <w:p w14:paraId="6140D027" w14:textId="77777777" w:rsidR="001146CD" w:rsidRPr="00166F92" w:rsidRDefault="001146CD" w:rsidP="004F20BF">
            <w:pPr>
              <w:spacing w:before="120" w:after="120"/>
              <w:ind w:left="1226" w:right="-72" w:hanging="902"/>
              <w:rPr>
                <w:noProof/>
              </w:rPr>
            </w:pPr>
            <w:r w:rsidRPr="00166F92">
              <w:rPr>
                <w:noProof/>
              </w:rPr>
              <w:t>22.1.1</w:t>
            </w:r>
            <w:r w:rsidRPr="00166F92">
              <w:rPr>
                <w:noProof/>
              </w:rPr>
              <w:tab/>
              <w:t>Bench Mark:  The Contractor shall be responsible for the true and proper setting-out of the Facilities in relation to bench marks, reference marks and lines provided to it in writing by or on behalf of the Employer.</w:t>
            </w:r>
          </w:p>
          <w:p w14:paraId="0E7E4B9A" w14:textId="77777777" w:rsidR="001146CD" w:rsidRPr="00166F92" w:rsidRDefault="001146CD" w:rsidP="004F20BF">
            <w:pPr>
              <w:spacing w:before="120" w:after="120"/>
              <w:ind w:left="1260" w:hanging="684"/>
              <w:rPr>
                <w:noProof/>
              </w:rPr>
            </w:pPr>
            <w:r w:rsidRPr="00166F92">
              <w:rPr>
                <w:noProof/>
              </w:rPr>
              <w:tab/>
              <w:t>If, at any time during the progress of installation of the Facilities, any error shall appear in the position, level or alignment of the Facilities, the Contractor shall forthwith notify the Project Manager of such error and, at its own expense, immediately rectify such error to the reasonable satisfaction of the Project Manager.  If such error is based on incorrect data provided in writing by or on behalf of the Employer, the expense of rectifying the same shall be borne by the Employer.</w:t>
            </w:r>
          </w:p>
          <w:p w14:paraId="1E2707D9" w14:textId="77777777" w:rsidR="001146CD" w:rsidRPr="00166F92" w:rsidRDefault="001146CD" w:rsidP="004F20BF">
            <w:pPr>
              <w:spacing w:before="120" w:after="120"/>
              <w:ind w:left="1226" w:right="-72" w:hanging="902"/>
              <w:rPr>
                <w:noProof/>
              </w:rPr>
            </w:pPr>
            <w:r w:rsidRPr="00166F92">
              <w:rPr>
                <w:noProof/>
              </w:rPr>
              <w:t>22.1.2</w:t>
            </w:r>
            <w:r w:rsidRPr="00166F92">
              <w:rPr>
                <w:noProof/>
              </w:rPr>
              <w:tab/>
              <w:t>Contractor’s Supervision:  The Contractor shall give or provide all necessary superintendence during the installation of the Facilities, and the Construction Manager or its deputy shall be constantly on the Site to provide full-time superintendence of the installation.  The Contractor shall provide and employ only technical personnel who are skilled and experienced in their respective callings and supervisory staff who are competent to adequately supervise the work at hand.</w:t>
            </w:r>
          </w:p>
          <w:p w14:paraId="5A64CC73" w14:textId="77777777" w:rsidR="001146CD" w:rsidRPr="00166F92" w:rsidRDefault="001146CD" w:rsidP="004F20BF">
            <w:pPr>
              <w:spacing w:before="120" w:after="120"/>
              <w:ind w:left="576" w:hanging="576"/>
              <w:rPr>
                <w:noProof/>
              </w:rPr>
            </w:pPr>
            <w:r w:rsidRPr="00166F92">
              <w:rPr>
                <w:noProof/>
              </w:rPr>
              <w:t>22.2</w:t>
            </w:r>
            <w:r w:rsidRPr="00166F92">
              <w:rPr>
                <w:noProof/>
              </w:rPr>
              <w:tab/>
            </w:r>
            <w:r w:rsidRPr="004F20BF">
              <w:rPr>
                <w:noProof/>
              </w:rPr>
              <w:t>Labor:</w:t>
            </w:r>
          </w:p>
          <w:p w14:paraId="68042F97" w14:textId="77777777" w:rsidR="001146CD" w:rsidRPr="00166F92" w:rsidRDefault="001146CD" w:rsidP="004F20BF">
            <w:pPr>
              <w:spacing w:before="120" w:after="120"/>
              <w:ind w:left="1226" w:right="-72" w:hanging="902"/>
              <w:rPr>
                <w:noProof/>
              </w:rPr>
            </w:pPr>
            <w:r w:rsidRPr="00166F92">
              <w:rPr>
                <w:noProof/>
              </w:rPr>
              <w:t>22.2.1 Engagement of Staff and Labor</w:t>
            </w:r>
          </w:p>
          <w:p w14:paraId="03A2AF91" w14:textId="77777777" w:rsidR="001146CD" w:rsidRPr="00166F92" w:rsidRDefault="001146CD" w:rsidP="004F20BF">
            <w:pPr>
              <w:spacing w:before="120" w:after="120"/>
              <w:ind w:left="1226" w:right="-72" w:firstLine="3"/>
              <w:rPr>
                <w:noProof/>
              </w:rPr>
            </w:pPr>
            <w:r w:rsidRPr="00166F92">
              <w:rPr>
                <w:noProof/>
              </w:rPr>
              <w:t xml:space="preserve">Except as otherwise stated in the </w:t>
            </w:r>
            <w:r w:rsidR="004F1D3C">
              <w:rPr>
                <w:noProof/>
              </w:rPr>
              <w:t xml:space="preserve"> Employer’s Requirements</w:t>
            </w:r>
            <w:r w:rsidRPr="00166F92">
              <w:rPr>
                <w:noProof/>
              </w:rPr>
              <w:t>, the Contractor shall make arrangements for the engagement of all staff and labor, local or otherwise, and for their payment, housing, feeding and transport.</w:t>
            </w:r>
          </w:p>
          <w:p w14:paraId="1335FCE2" w14:textId="77777777" w:rsidR="001146CD" w:rsidRPr="00166F92" w:rsidRDefault="001146CD" w:rsidP="004F20BF">
            <w:pPr>
              <w:spacing w:before="120" w:after="120"/>
              <w:ind w:left="1226" w:right="-72" w:firstLine="3"/>
              <w:rPr>
                <w:noProof/>
              </w:rPr>
            </w:pPr>
            <w:r w:rsidRPr="00166F92">
              <w:rPr>
                <w:noProof/>
              </w:rPr>
              <w:t xml:space="preserve">The Contractor shall provide and employ on the Site in the installation of the Facilities such skilled, semi-skilled and unskilled labor as is necessary for the proper and timely </w:t>
            </w:r>
            <w:r w:rsidRPr="00166F92">
              <w:rPr>
                <w:noProof/>
              </w:rPr>
              <w:lastRenderedPageBreak/>
              <w:t>execution of the Contract.  The Contractor is encouraged to use local labor that has the necessary skills.</w:t>
            </w:r>
          </w:p>
          <w:p w14:paraId="19332E37" w14:textId="77777777" w:rsidR="001146CD" w:rsidRPr="00166F92" w:rsidRDefault="001146CD" w:rsidP="004F20BF">
            <w:pPr>
              <w:spacing w:before="120" w:after="120"/>
              <w:ind w:left="1226" w:right="-72" w:firstLine="3"/>
              <w:rPr>
                <w:noProof/>
              </w:rPr>
            </w:pPr>
            <w:r w:rsidRPr="00166F92">
              <w:rPr>
                <w:noProof/>
              </w:rPr>
              <w:t>The Contractor shall be responsible for obtaining all necessary permit(s) and/or visa(s) from the appropriate authorities for the entry of all labor and personnel to be employed on the Site into the country where the Site is located. The Employer will, if requested by the Contractor, use his best endeavors in a timely and expeditious manner to assist the Contractor in obtaining any local, state, national or government permission required for bringin</w:t>
            </w:r>
            <w:r w:rsidR="001949A6">
              <w:rPr>
                <w:noProof/>
              </w:rPr>
              <w:t xml:space="preserve">g </w:t>
            </w:r>
            <w:r w:rsidRPr="00166F92">
              <w:rPr>
                <w:noProof/>
              </w:rPr>
              <w:t xml:space="preserve">in the Contractor’s </w:t>
            </w:r>
            <w:r w:rsidR="004F1D3C">
              <w:rPr>
                <w:noProof/>
              </w:rPr>
              <w:t xml:space="preserve"> </w:t>
            </w:r>
            <w:r w:rsidR="001949A6">
              <w:rPr>
                <w:noProof/>
              </w:rPr>
              <w:t xml:space="preserve"> P</w:t>
            </w:r>
            <w:r w:rsidR="001949A6" w:rsidRPr="00166F92">
              <w:rPr>
                <w:noProof/>
              </w:rPr>
              <w:t>ersonnel</w:t>
            </w:r>
            <w:r w:rsidRPr="00166F92">
              <w:rPr>
                <w:noProof/>
              </w:rPr>
              <w:t>.</w:t>
            </w:r>
          </w:p>
          <w:p w14:paraId="5B80ABBA" w14:textId="77777777" w:rsidR="00DA2119" w:rsidRDefault="001146CD" w:rsidP="004F20BF">
            <w:pPr>
              <w:spacing w:before="120" w:after="120"/>
              <w:ind w:left="1226" w:right="-72" w:firstLine="3"/>
              <w:rPr>
                <w:noProof/>
              </w:rPr>
            </w:pPr>
            <w:r w:rsidRPr="00166F92">
              <w:rPr>
                <w:noProof/>
              </w:rPr>
              <w:t xml:space="preserve">The Contractor shall at its own expense provide the means of repatriation to all of its </w:t>
            </w:r>
            <w:r w:rsidR="005B152D">
              <w:rPr>
                <w:noProof/>
              </w:rPr>
              <w:t>Contractor’s</w:t>
            </w:r>
            <w:r w:rsidRPr="00166F92">
              <w:rPr>
                <w:noProof/>
              </w:rPr>
              <w:t xml:space="preserve"> </w:t>
            </w:r>
            <w:r w:rsidR="005B152D">
              <w:rPr>
                <w:noProof/>
              </w:rPr>
              <w:t>P</w:t>
            </w:r>
            <w:r w:rsidR="005B152D" w:rsidRPr="00166F92">
              <w:rPr>
                <w:noProof/>
              </w:rPr>
              <w:t xml:space="preserve">ersonnel </w:t>
            </w:r>
            <w:r w:rsidRPr="00166F92">
              <w:rPr>
                <w:noProof/>
              </w:rPr>
              <w:t xml:space="preserve">employed </w:t>
            </w:r>
            <w:r w:rsidR="002F04CF">
              <w:rPr>
                <w:noProof/>
              </w:rPr>
              <w:t xml:space="preserve">for the excution of </w:t>
            </w:r>
            <w:r w:rsidRPr="00166F92">
              <w:rPr>
                <w:noProof/>
              </w:rPr>
              <w:t xml:space="preserve">the Contract at the Site </w:t>
            </w:r>
            <w:r w:rsidR="00093BEE">
              <w:rPr>
                <w:noProof/>
              </w:rPr>
              <w:t>or other places where the Installation Services are carried out</w:t>
            </w:r>
            <w:r w:rsidR="00093BEE" w:rsidRPr="00166F92">
              <w:rPr>
                <w:noProof/>
              </w:rPr>
              <w:t xml:space="preserve"> </w:t>
            </w:r>
            <w:r w:rsidRPr="00166F92">
              <w:rPr>
                <w:noProof/>
              </w:rPr>
              <w:t>to the place where they were recruited or to their domicile.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14:paraId="7248DDCD" w14:textId="77777777" w:rsidR="00DA2119" w:rsidRPr="00166F92" w:rsidRDefault="002D49FC" w:rsidP="004F20BF">
            <w:pPr>
              <w:spacing w:before="120" w:after="120"/>
              <w:ind w:left="1226" w:right="-72" w:firstLine="3"/>
              <w:rPr>
                <w:noProof/>
              </w:rPr>
            </w:pPr>
            <w:r w:rsidRPr="004F20BF">
              <w:rPr>
                <w:noProof/>
              </w:rPr>
              <w:t xml:space="preserve">The Contractor shall provide </w:t>
            </w:r>
            <w:r w:rsidR="001949A6">
              <w:rPr>
                <w:noProof/>
              </w:rPr>
              <w:t xml:space="preserve">Contractor’s Personnel </w:t>
            </w:r>
            <w:r w:rsidR="00093BEE">
              <w:rPr>
                <w:noProof/>
              </w:rPr>
              <w:t xml:space="preserve">employed </w:t>
            </w:r>
            <w:r w:rsidR="00496175">
              <w:rPr>
                <w:noProof/>
              </w:rPr>
              <w:t>for</w:t>
            </w:r>
            <w:r w:rsidR="00093BEE">
              <w:rPr>
                <w:noProof/>
              </w:rPr>
              <w:t xml:space="preserve"> the execution of the Contract at the Site or other places where the Installation Services are carried out, </w:t>
            </w:r>
            <w:r w:rsidR="005B152D">
              <w:rPr>
                <w:noProof/>
              </w:rPr>
              <w:t xml:space="preserve">relevant </w:t>
            </w:r>
            <w:r w:rsidRPr="004F20BF">
              <w:rPr>
                <w:noProof/>
              </w:rPr>
              <w:t xml:space="preserve">information and documentation that are clear and understandable regarding their terms and conditions of employment. The information and documentation shall set out their rights under relevant labor </w:t>
            </w:r>
            <w:r w:rsidR="0066056C">
              <w:rPr>
                <w:noProof/>
              </w:rPr>
              <w:t>l</w:t>
            </w:r>
            <w:r w:rsidRPr="004F20BF">
              <w:rPr>
                <w:noProof/>
              </w:rPr>
              <w:t xml:space="preserve">aws applicable to the </w:t>
            </w:r>
            <w:r w:rsidR="001949A6">
              <w:rPr>
                <w:noProof/>
              </w:rPr>
              <w:t xml:space="preserve">Contractor’s </w:t>
            </w:r>
            <w:r w:rsidR="005B152D">
              <w:rPr>
                <w:noProof/>
              </w:rPr>
              <w:t xml:space="preserve">Personnel </w:t>
            </w:r>
            <w:r w:rsidRPr="004F20BF">
              <w:rPr>
                <w:noProof/>
              </w:rPr>
              <w:t xml:space="preserve">(which will include any applicable collective agreements), including their rights related to hours of work, wages, overtime, compensation and benefits, as well as those arising from any requirements in the </w:t>
            </w:r>
            <w:r w:rsidR="006A22A6">
              <w:rPr>
                <w:noProof/>
              </w:rPr>
              <w:t xml:space="preserve"> </w:t>
            </w:r>
            <w:r w:rsidR="004F1D3C">
              <w:rPr>
                <w:noProof/>
              </w:rPr>
              <w:t>Employer</w:t>
            </w:r>
            <w:r w:rsidR="006A22A6">
              <w:rPr>
                <w:noProof/>
              </w:rPr>
              <w:t>’s Requirements</w:t>
            </w:r>
            <w:r w:rsidRPr="004F20BF">
              <w:rPr>
                <w:noProof/>
              </w:rPr>
              <w:t>. The</w:t>
            </w:r>
            <w:r w:rsidR="0030095B">
              <w:rPr>
                <w:noProof/>
              </w:rPr>
              <w:t xml:space="preserve"> Contractor’s </w:t>
            </w:r>
            <w:r w:rsidRPr="004F20BF">
              <w:rPr>
                <w:noProof/>
              </w:rPr>
              <w:t xml:space="preserve">Personnel shall be informed when any material changes to their terms or conditions of employment occur. </w:t>
            </w:r>
          </w:p>
          <w:p w14:paraId="7071FC81" w14:textId="77777777" w:rsidR="001146CD" w:rsidRPr="00166F92" w:rsidRDefault="001146CD" w:rsidP="004F20BF">
            <w:pPr>
              <w:spacing w:before="120" w:after="120"/>
              <w:ind w:left="1226" w:right="-72" w:hanging="902"/>
              <w:rPr>
                <w:noProof/>
              </w:rPr>
            </w:pPr>
            <w:r w:rsidRPr="00166F92">
              <w:rPr>
                <w:noProof/>
              </w:rPr>
              <w:t>22.2.2 Persons in the Service of Employer</w:t>
            </w:r>
          </w:p>
          <w:p w14:paraId="5FF0C497" w14:textId="77777777" w:rsidR="001146CD" w:rsidRPr="004F20BF" w:rsidRDefault="001146CD" w:rsidP="004F20BF">
            <w:pPr>
              <w:spacing w:before="120" w:after="120"/>
              <w:ind w:left="1226" w:right="-72" w:firstLine="3"/>
              <w:rPr>
                <w:noProof/>
              </w:rPr>
            </w:pPr>
            <w:r w:rsidRPr="004F20BF">
              <w:rPr>
                <w:noProof/>
              </w:rPr>
              <w:t xml:space="preserve">The Contractor shall not recruit, or attempt to recruit, staff and labor from amongst the Employer’s </w:t>
            </w:r>
            <w:r w:rsidR="00F45C17">
              <w:rPr>
                <w:noProof/>
              </w:rPr>
              <w:t>P</w:t>
            </w:r>
            <w:r w:rsidR="00173D0E" w:rsidRPr="004F20BF">
              <w:rPr>
                <w:noProof/>
              </w:rPr>
              <w:t>ersonnel</w:t>
            </w:r>
            <w:r w:rsidRPr="004F20BF">
              <w:rPr>
                <w:noProof/>
              </w:rPr>
              <w:t>.</w:t>
            </w:r>
          </w:p>
          <w:p w14:paraId="32B2CC11" w14:textId="77777777" w:rsidR="001146CD" w:rsidRPr="00166F92" w:rsidRDefault="001146CD" w:rsidP="004F20BF">
            <w:pPr>
              <w:spacing w:before="120" w:after="120"/>
              <w:ind w:left="1226" w:right="-72" w:hanging="902"/>
              <w:rPr>
                <w:noProof/>
              </w:rPr>
            </w:pPr>
            <w:r w:rsidRPr="00166F92">
              <w:rPr>
                <w:noProof/>
              </w:rPr>
              <w:t>22.2.3 Labor Laws</w:t>
            </w:r>
          </w:p>
          <w:p w14:paraId="104B81A5" w14:textId="77777777" w:rsidR="001146CD" w:rsidRPr="004F20BF" w:rsidRDefault="001146CD" w:rsidP="004F20BF">
            <w:pPr>
              <w:spacing w:before="120" w:after="120"/>
              <w:ind w:left="1226" w:right="-72" w:firstLine="3"/>
              <w:rPr>
                <w:noProof/>
              </w:rPr>
            </w:pPr>
            <w:r w:rsidRPr="004F20BF">
              <w:rPr>
                <w:noProof/>
              </w:rPr>
              <w:t xml:space="preserve">The Contractor shall comply with all the relevant labor </w:t>
            </w:r>
            <w:r w:rsidR="00F45C17">
              <w:rPr>
                <w:noProof/>
              </w:rPr>
              <w:t>l</w:t>
            </w:r>
            <w:r w:rsidR="00F45C17" w:rsidRPr="004F20BF">
              <w:rPr>
                <w:noProof/>
              </w:rPr>
              <w:t xml:space="preserve">aws </w:t>
            </w:r>
            <w:r w:rsidRPr="004F20BF">
              <w:rPr>
                <w:noProof/>
              </w:rPr>
              <w:t xml:space="preserve">applicable to </w:t>
            </w:r>
            <w:r w:rsidRPr="0030095B">
              <w:rPr>
                <w:noProof/>
              </w:rPr>
              <w:t>the</w:t>
            </w:r>
            <w:r w:rsidR="0030095B">
              <w:rPr>
                <w:noProof/>
              </w:rPr>
              <w:t xml:space="preserve"> Contractor’s</w:t>
            </w:r>
            <w:r w:rsidR="004D6835">
              <w:rPr>
                <w:noProof/>
              </w:rPr>
              <w:t xml:space="preserve"> P</w:t>
            </w:r>
            <w:r w:rsidRPr="0030095B">
              <w:rPr>
                <w:noProof/>
              </w:rPr>
              <w:t>ersonnel</w:t>
            </w:r>
            <w:r w:rsidRPr="004F20BF">
              <w:rPr>
                <w:noProof/>
              </w:rPr>
              <w:t xml:space="preserve">, including </w:t>
            </w:r>
            <w:r w:rsidR="0066056C">
              <w:rPr>
                <w:noProof/>
              </w:rPr>
              <w:t>l</w:t>
            </w:r>
            <w:r w:rsidR="0066056C" w:rsidRPr="004F20BF">
              <w:rPr>
                <w:noProof/>
              </w:rPr>
              <w:t xml:space="preserve">aws </w:t>
            </w:r>
            <w:r w:rsidRPr="004F20BF">
              <w:rPr>
                <w:noProof/>
              </w:rPr>
              <w:t>relating to their employment, health, safety, welfare, immigration and emigration, and shall allow them all their legal rights.</w:t>
            </w:r>
          </w:p>
          <w:p w14:paraId="3BB945C6" w14:textId="77777777" w:rsidR="001146CD" w:rsidRPr="00166F92" w:rsidRDefault="001146CD" w:rsidP="004F20BF">
            <w:pPr>
              <w:spacing w:before="120" w:after="120"/>
              <w:ind w:left="1226" w:right="-72" w:firstLine="3"/>
              <w:rPr>
                <w:noProof/>
              </w:rPr>
            </w:pPr>
            <w:r w:rsidRPr="00166F92">
              <w:rPr>
                <w:noProof/>
              </w:rPr>
              <w:lastRenderedPageBreak/>
              <w:t>The Contractor shall at all times during the progress of the Contract use its best endeavors to prevent any unlawful, riotous or disorderly conduct or behavior by or amongst its employees and the labor of its Subcontractors.</w:t>
            </w:r>
          </w:p>
          <w:p w14:paraId="4DB68490" w14:textId="77777777" w:rsidR="001146CD" w:rsidRPr="00166F92" w:rsidRDefault="001146CD" w:rsidP="004F20BF">
            <w:pPr>
              <w:spacing w:before="120" w:after="120"/>
              <w:ind w:left="1226" w:right="-72" w:firstLine="3"/>
              <w:rPr>
                <w:noProof/>
              </w:rPr>
            </w:pPr>
            <w:r w:rsidRPr="00166F92">
              <w:rPr>
                <w:noProof/>
              </w:rPr>
              <w:t>The Contractor shall, in all dealings with its labor and the labor of its Subcontractors currently employed on or connected with the Contract, pay due regard to all recognized festivals, official holidays, religious or other customs and all local laws and regulations pertaining to the employment of labor.</w:t>
            </w:r>
          </w:p>
          <w:p w14:paraId="6E0854A9" w14:textId="77777777" w:rsidR="001146CD" w:rsidRPr="00166F92" w:rsidRDefault="001146CD" w:rsidP="004F20BF">
            <w:pPr>
              <w:spacing w:before="120" w:after="120"/>
              <w:ind w:left="1226" w:right="-72" w:hanging="902"/>
              <w:rPr>
                <w:noProof/>
              </w:rPr>
            </w:pPr>
            <w:r w:rsidRPr="00166F92">
              <w:rPr>
                <w:noProof/>
              </w:rPr>
              <w:t>22.2.4 Rates of Wages and Conditions of Labor</w:t>
            </w:r>
          </w:p>
          <w:p w14:paraId="50A4DB1E" w14:textId="77777777" w:rsidR="001146CD" w:rsidRPr="004F20BF" w:rsidRDefault="001146CD" w:rsidP="004F20BF">
            <w:pPr>
              <w:spacing w:before="120" w:after="120"/>
              <w:ind w:left="1226" w:right="-72" w:firstLine="3"/>
              <w:rPr>
                <w:noProof/>
              </w:rPr>
            </w:pPr>
            <w:r w:rsidRPr="004F20BF">
              <w:rPr>
                <w:noProof/>
              </w:rPr>
              <w:t>The Contractor shall pay rates of wages, and observe conditions of labor, which are not lower than those established for the trade or industry where the work is carried out. If no established rates or conditions are applicable, the Contractor shall pay rates of wages and observe conditions which are not lower than the general level of wages and conditions observed locally by employers whose trade or industry is similar to that of the Contractor.</w:t>
            </w:r>
          </w:p>
          <w:p w14:paraId="5F76F453" w14:textId="77777777" w:rsidR="009D2E79" w:rsidRPr="004F20BF" w:rsidRDefault="009D2E79" w:rsidP="004F20BF">
            <w:pPr>
              <w:spacing w:before="120" w:after="120"/>
              <w:ind w:left="1222"/>
              <w:rPr>
                <w:noProof/>
              </w:rPr>
            </w:pPr>
            <w:r w:rsidRPr="004F20BF">
              <w:rPr>
                <w:noProof/>
              </w:rPr>
              <w:t xml:space="preserve">The Contractor shall inform the </w:t>
            </w:r>
            <w:r w:rsidR="0030095B">
              <w:rPr>
                <w:noProof/>
              </w:rPr>
              <w:t xml:space="preserve">Contractor’s </w:t>
            </w:r>
            <w:r w:rsidR="004D6835">
              <w:rPr>
                <w:noProof/>
              </w:rPr>
              <w:t>P</w:t>
            </w:r>
            <w:r w:rsidRPr="004F20BF">
              <w:rPr>
                <w:noProof/>
              </w:rPr>
              <w:t>ersonnel about:</w:t>
            </w:r>
          </w:p>
          <w:p w14:paraId="7187F99A" w14:textId="77777777" w:rsidR="009D2E79" w:rsidRPr="004F20BF" w:rsidRDefault="009D2E79" w:rsidP="0021677F">
            <w:pPr>
              <w:pStyle w:val="ListParagraph"/>
              <w:numPr>
                <w:ilvl w:val="0"/>
                <w:numId w:val="123"/>
              </w:numPr>
              <w:spacing w:before="120" w:after="120"/>
              <w:ind w:left="1860" w:right="0"/>
              <w:contextualSpacing w:val="0"/>
              <w:jc w:val="both"/>
              <w:rPr>
                <w:noProof/>
              </w:rPr>
            </w:pPr>
            <w:r w:rsidRPr="004F20BF">
              <w:rPr>
                <w:noProof/>
              </w:rPr>
              <w:t xml:space="preserve">any deduction to their payment and the conditions of such deductions in accordance with the </w:t>
            </w:r>
            <w:r w:rsidR="0066056C">
              <w:rPr>
                <w:noProof/>
              </w:rPr>
              <w:t>applicable l</w:t>
            </w:r>
            <w:r w:rsidRPr="004F20BF">
              <w:rPr>
                <w:noProof/>
              </w:rPr>
              <w:t xml:space="preserve">aws or </w:t>
            </w:r>
            <w:r w:rsidR="0066056C">
              <w:rPr>
                <w:noProof/>
              </w:rPr>
              <w:t>as</w:t>
            </w:r>
            <w:r w:rsidRPr="004F20BF">
              <w:rPr>
                <w:noProof/>
              </w:rPr>
              <w:t xml:space="preserve"> stated in the </w:t>
            </w:r>
            <w:r w:rsidR="006A22A6">
              <w:rPr>
                <w:noProof/>
              </w:rPr>
              <w:t>Employer’s Requirements</w:t>
            </w:r>
            <w:r w:rsidRPr="004F20BF">
              <w:rPr>
                <w:noProof/>
              </w:rPr>
              <w:t>; and</w:t>
            </w:r>
          </w:p>
          <w:p w14:paraId="087F86E7" w14:textId="77777777" w:rsidR="009D2E79" w:rsidRPr="004F20BF" w:rsidRDefault="009D2E79" w:rsidP="0021677F">
            <w:pPr>
              <w:pStyle w:val="ListParagraph"/>
              <w:numPr>
                <w:ilvl w:val="0"/>
                <w:numId w:val="123"/>
              </w:numPr>
              <w:spacing w:before="120" w:after="120"/>
              <w:ind w:left="1860" w:right="0"/>
              <w:contextualSpacing w:val="0"/>
              <w:jc w:val="both"/>
              <w:rPr>
                <w:noProof/>
              </w:rPr>
            </w:pPr>
            <w:r w:rsidRPr="004F20BF">
              <w:rPr>
                <w:noProof/>
              </w:rPr>
              <w:t xml:space="preserve">their liability to pay personal income taxes in the Country in respect of such of their salaries, wages, allowances and any benefits as are subject to tax under the </w:t>
            </w:r>
            <w:r w:rsidR="0066056C">
              <w:rPr>
                <w:noProof/>
              </w:rPr>
              <w:t>l</w:t>
            </w:r>
            <w:r w:rsidRPr="004F20BF">
              <w:rPr>
                <w:noProof/>
              </w:rPr>
              <w:t xml:space="preserve">aws of the Country for the time being in force. </w:t>
            </w:r>
          </w:p>
          <w:p w14:paraId="1F670C6F" w14:textId="77777777" w:rsidR="009D2E79" w:rsidRPr="004F20BF" w:rsidRDefault="009D2E79" w:rsidP="004F20BF">
            <w:pPr>
              <w:spacing w:before="120" w:after="120"/>
              <w:ind w:left="1222"/>
              <w:rPr>
                <w:noProof/>
              </w:rPr>
            </w:pPr>
            <w:r w:rsidRPr="004F20BF">
              <w:rPr>
                <w:noProof/>
              </w:rPr>
              <w:t xml:space="preserve">The Contractor shall perform such duties in regard to such deductions thereof as may be imposed on him by such </w:t>
            </w:r>
            <w:r w:rsidR="0066056C">
              <w:rPr>
                <w:noProof/>
              </w:rPr>
              <w:t>l</w:t>
            </w:r>
            <w:r w:rsidRPr="004F20BF">
              <w:rPr>
                <w:noProof/>
              </w:rPr>
              <w:t>aws.</w:t>
            </w:r>
          </w:p>
          <w:p w14:paraId="4F54C0DC" w14:textId="77777777" w:rsidR="001146CD" w:rsidRPr="004F20BF" w:rsidRDefault="001450B1" w:rsidP="004F20BF">
            <w:pPr>
              <w:spacing w:before="120" w:after="120"/>
              <w:ind w:left="1226" w:right="-72" w:firstLine="3"/>
              <w:rPr>
                <w:noProof/>
              </w:rPr>
            </w:pPr>
            <w:r w:rsidRPr="004F20BF">
              <w:rPr>
                <w:noProof/>
              </w:rPr>
              <w:t xml:space="preserve">Where required by applicable Laws or as stated in the </w:t>
            </w:r>
            <w:r w:rsidR="006A22A6">
              <w:rPr>
                <w:noProof/>
              </w:rPr>
              <w:t>Employer’s Requirements</w:t>
            </w:r>
            <w:r w:rsidRPr="004F20BF">
              <w:rPr>
                <w:noProof/>
              </w:rPr>
              <w:t xml:space="preserve">, the Contractor </w:t>
            </w:r>
            <w:r w:rsidR="008D2943">
              <w:rPr>
                <w:noProof/>
              </w:rPr>
              <w:t xml:space="preserve">and its Subcontarctors </w:t>
            </w:r>
            <w:r w:rsidRPr="004F20BF">
              <w:rPr>
                <w:noProof/>
              </w:rPr>
              <w:t xml:space="preserve">shall provide </w:t>
            </w:r>
            <w:r w:rsidR="008D2943">
              <w:rPr>
                <w:noProof/>
              </w:rPr>
              <w:t xml:space="preserve">their  personnel </w:t>
            </w:r>
            <w:r w:rsidRPr="004F20BF">
              <w:rPr>
                <w:noProof/>
              </w:rPr>
              <w:t xml:space="preserve">written notice of termination of employment and details of severance payments in a timely manner. The Contractor </w:t>
            </w:r>
            <w:r w:rsidR="008D2943">
              <w:rPr>
                <w:noProof/>
              </w:rPr>
              <w:t xml:space="preserve">and its Subcontractors </w:t>
            </w:r>
            <w:r w:rsidRPr="004F20BF">
              <w:rPr>
                <w:noProof/>
              </w:rPr>
              <w:t xml:space="preserve">shall have paid </w:t>
            </w:r>
            <w:r w:rsidR="008D2943">
              <w:rPr>
                <w:noProof/>
              </w:rPr>
              <w:t>their p</w:t>
            </w:r>
            <w:r w:rsidRPr="004F20BF">
              <w:rPr>
                <w:noProof/>
              </w:rPr>
              <w:t>ersonnel (either directly or where appropriate for their benefit) all due wages and entitlements including, as applicable, social security benefits and pension contributions, on or before the end of their engagement/ employment.</w:t>
            </w:r>
          </w:p>
          <w:p w14:paraId="01779D27" w14:textId="77777777" w:rsidR="001146CD" w:rsidRPr="004F20BF" w:rsidRDefault="001146CD" w:rsidP="004F20BF">
            <w:pPr>
              <w:spacing w:before="120" w:after="120"/>
              <w:ind w:left="1226" w:right="-72" w:hanging="902"/>
              <w:rPr>
                <w:noProof/>
              </w:rPr>
            </w:pPr>
            <w:r w:rsidRPr="004F20BF">
              <w:rPr>
                <w:noProof/>
              </w:rPr>
              <w:t>22.2.5 Working Hours</w:t>
            </w:r>
          </w:p>
          <w:p w14:paraId="64D4A3DA" w14:textId="77777777" w:rsidR="001146CD" w:rsidRPr="004F20BF" w:rsidRDefault="001146CD" w:rsidP="004F20BF">
            <w:pPr>
              <w:spacing w:before="120" w:after="120"/>
              <w:ind w:left="1226" w:right="-72" w:firstLine="3"/>
              <w:rPr>
                <w:noProof/>
              </w:rPr>
            </w:pPr>
            <w:r w:rsidRPr="004F20BF">
              <w:rPr>
                <w:noProof/>
              </w:rPr>
              <w:tab/>
              <w:t>No work shall be carried out on the Site on locally recognized days of rest, or outside the normal working hours stated in the PCC, unless:</w:t>
            </w:r>
          </w:p>
          <w:p w14:paraId="4C9ED55C" w14:textId="77777777" w:rsidR="001146CD" w:rsidRPr="004F20BF" w:rsidRDefault="001146CD" w:rsidP="004F20BF">
            <w:pPr>
              <w:pStyle w:val="ClauseSubList"/>
              <w:tabs>
                <w:tab w:val="clear" w:pos="3987"/>
              </w:tabs>
              <w:spacing w:before="120" w:after="120"/>
              <w:ind w:left="1800" w:hanging="576"/>
              <w:rPr>
                <w:noProof/>
                <w:sz w:val="24"/>
                <w:szCs w:val="20"/>
                <w:lang w:val="en-US"/>
              </w:rPr>
            </w:pPr>
            <w:r w:rsidRPr="004F20BF">
              <w:rPr>
                <w:noProof/>
                <w:sz w:val="24"/>
                <w:szCs w:val="20"/>
                <w:lang w:val="en-US"/>
              </w:rPr>
              <w:lastRenderedPageBreak/>
              <w:t xml:space="preserve">(a) </w:t>
            </w:r>
            <w:r w:rsidRPr="004F20BF">
              <w:rPr>
                <w:noProof/>
                <w:sz w:val="24"/>
                <w:szCs w:val="20"/>
                <w:lang w:val="en-US"/>
              </w:rPr>
              <w:tab/>
              <w:t>otherwise stated in the Contract,</w:t>
            </w:r>
          </w:p>
          <w:p w14:paraId="046C16B2" w14:textId="77777777" w:rsidR="001146CD" w:rsidRPr="004F20BF" w:rsidRDefault="001146CD" w:rsidP="004F20BF">
            <w:pPr>
              <w:pStyle w:val="ClauseSubList"/>
              <w:tabs>
                <w:tab w:val="clear" w:pos="3987"/>
              </w:tabs>
              <w:spacing w:before="120" w:after="120"/>
              <w:ind w:left="1800" w:hanging="576"/>
              <w:rPr>
                <w:noProof/>
                <w:sz w:val="24"/>
                <w:szCs w:val="20"/>
                <w:lang w:val="en-US"/>
              </w:rPr>
            </w:pPr>
            <w:r w:rsidRPr="004F20BF">
              <w:rPr>
                <w:noProof/>
                <w:sz w:val="24"/>
                <w:szCs w:val="20"/>
                <w:lang w:val="en-US"/>
              </w:rPr>
              <w:t xml:space="preserve">(b) </w:t>
            </w:r>
            <w:r w:rsidRPr="004F20BF">
              <w:rPr>
                <w:noProof/>
                <w:sz w:val="24"/>
                <w:szCs w:val="20"/>
                <w:lang w:val="en-US"/>
              </w:rPr>
              <w:tab/>
              <w:t>the Project Manager gives consent, or</w:t>
            </w:r>
          </w:p>
          <w:p w14:paraId="41AF7033" w14:textId="77777777" w:rsidR="001146CD" w:rsidRPr="004F20BF" w:rsidRDefault="001146CD" w:rsidP="004F20BF">
            <w:pPr>
              <w:pStyle w:val="ClauseSubList"/>
              <w:tabs>
                <w:tab w:val="clear" w:pos="3987"/>
              </w:tabs>
              <w:spacing w:before="120" w:after="120"/>
              <w:ind w:left="1800" w:hanging="576"/>
              <w:rPr>
                <w:noProof/>
                <w:sz w:val="24"/>
                <w:szCs w:val="20"/>
                <w:lang w:val="en-US"/>
              </w:rPr>
            </w:pPr>
            <w:r w:rsidRPr="004F20BF">
              <w:rPr>
                <w:noProof/>
                <w:sz w:val="24"/>
                <w:szCs w:val="20"/>
                <w:lang w:val="en-US"/>
              </w:rPr>
              <w:t xml:space="preserve">(c) </w:t>
            </w:r>
            <w:r w:rsidRPr="004F20BF">
              <w:rPr>
                <w:noProof/>
                <w:sz w:val="24"/>
                <w:szCs w:val="20"/>
                <w:lang w:val="en-US"/>
              </w:rPr>
              <w:tab/>
              <w:t xml:space="preserve">the work is unavoidable, or necessary for the protection of life or property or for the safety of the </w:t>
            </w:r>
            <w:r w:rsidR="00A43CBE">
              <w:rPr>
                <w:noProof/>
                <w:sz w:val="24"/>
                <w:szCs w:val="20"/>
                <w:lang w:val="en-US"/>
              </w:rPr>
              <w:t>Facilities</w:t>
            </w:r>
            <w:r w:rsidRPr="004F20BF">
              <w:rPr>
                <w:noProof/>
                <w:sz w:val="24"/>
                <w:szCs w:val="20"/>
                <w:lang w:val="en-US"/>
              </w:rPr>
              <w:t>, in which case the Contractor shall immediately advise the Project Manager.</w:t>
            </w:r>
          </w:p>
          <w:p w14:paraId="02701D96" w14:textId="77777777" w:rsidR="001146CD" w:rsidRPr="00166F92" w:rsidRDefault="001146CD" w:rsidP="004F20BF">
            <w:pPr>
              <w:spacing w:before="120" w:after="120"/>
              <w:ind w:left="1226" w:right="-72" w:firstLine="3"/>
              <w:rPr>
                <w:noProof/>
              </w:rPr>
            </w:pPr>
            <w:r w:rsidRPr="00166F92">
              <w:rPr>
                <w:noProof/>
              </w:rPr>
              <w:t>If and when the Contractor considers it necessary to carry out work at night or on public holidays so as to meet the Time for Completion and requests the Project Manager’s consent thereto, the Project Manager shall not unreasonably withhold such consent.</w:t>
            </w:r>
          </w:p>
          <w:p w14:paraId="222BBACB" w14:textId="77777777" w:rsidR="001146CD" w:rsidRDefault="001146CD" w:rsidP="004F20BF">
            <w:pPr>
              <w:spacing w:before="120" w:after="120"/>
              <w:ind w:left="1226" w:right="-72" w:firstLine="3"/>
              <w:rPr>
                <w:noProof/>
              </w:rPr>
            </w:pPr>
            <w:r w:rsidRPr="00166F92">
              <w:rPr>
                <w:noProof/>
              </w:rPr>
              <w:t>This Sub-Clause shall not apply to any work which is customarily carried out by rotary or double-shifts.</w:t>
            </w:r>
          </w:p>
          <w:p w14:paraId="02A9B32D" w14:textId="77777777" w:rsidR="001146CD" w:rsidRPr="00166F92" w:rsidRDefault="001146CD" w:rsidP="004F20BF">
            <w:pPr>
              <w:spacing w:before="120" w:after="120"/>
              <w:ind w:left="1226" w:right="-72" w:hanging="902"/>
              <w:rPr>
                <w:noProof/>
              </w:rPr>
            </w:pPr>
            <w:r w:rsidRPr="00166F92">
              <w:rPr>
                <w:noProof/>
              </w:rPr>
              <w:t>22.2.6 Facilities for Staff and Labor</w:t>
            </w:r>
          </w:p>
          <w:p w14:paraId="434B7D05" w14:textId="2B1963F1" w:rsidR="00111188" w:rsidRDefault="001146CD" w:rsidP="004F20BF">
            <w:pPr>
              <w:spacing w:before="120" w:after="120"/>
              <w:ind w:left="1226" w:right="-72" w:firstLine="3"/>
              <w:rPr>
                <w:noProof/>
              </w:rPr>
            </w:pPr>
            <w:r w:rsidRPr="004F20BF">
              <w:rPr>
                <w:noProof/>
              </w:rPr>
              <w:t xml:space="preserve">Except as otherwise stated in the </w:t>
            </w:r>
            <w:r w:rsidR="00C409BD">
              <w:rPr>
                <w:noProof/>
              </w:rPr>
              <w:t>Employer’s Requirements</w:t>
            </w:r>
            <w:r w:rsidRPr="004F20BF">
              <w:rPr>
                <w:noProof/>
              </w:rPr>
              <w:t xml:space="preserve">, the Contractor shall provide and maintain all necessary accommodation and welfare facilities for the </w:t>
            </w:r>
            <w:r w:rsidR="0030095B">
              <w:rPr>
                <w:noProof/>
              </w:rPr>
              <w:t>Contractor’s</w:t>
            </w:r>
            <w:r w:rsidR="004D6835">
              <w:rPr>
                <w:noProof/>
              </w:rPr>
              <w:t xml:space="preserve"> P</w:t>
            </w:r>
            <w:r w:rsidR="00C35B36" w:rsidRPr="004F20BF">
              <w:rPr>
                <w:noProof/>
              </w:rPr>
              <w:t>ersonnel</w:t>
            </w:r>
            <w:r w:rsidR="0030095B">
              <w:rPr>
                <w:noProof/>
              </w:rPr>
              <w:t xml:space="preserve"> employed </w:t>
            </w:r>
            <w:r w:rsidR="00496175">
              <w:rPr>
                <w:noProof/>
              </w:rPr>
              <w:t xml:space="preserve">for </w:t>
            </w:r>
            <w:r w:rsidR="0030095B">
              <w:rPr>
                <w:noProof/>
              </w:rPr>
              <w:t>the execution of the Contract at the Site</w:t>
            </w:r>
            <w:r w:rsidR="00093BEE">
              <w:rPr>
                <w:noProof/>
              </w:rPr>
              <w:t xml:space="preserve"> or other places where the Installation Services are carried out</w:t>
            </w:r>
            <w:r w:rsidRPr="004F20BF">
              <w:rPr>
                <w:noProof/>
              </w:rPr>
              <w:t xml:space="preserve">. The Contractor shall also provide facilities for the Employer’s </w:t>
            </w:r>
            <w:r w:rsidR="004D6835">
              <w:rPr>
                <w:noProof/>
              </w:rPr>
              <w:t xml:space="preserve"> </w:t>
            </w:r>
            <w:r w:rsidR="006A22A6">
              <w:rPr>
                <w:noProof/>
              </w:rPr>
              <w:t>P</w:t>
            </w:r>
            <w:r w:rsidR="00173D0E" w:rsidRPr="004F20BF">
              <w:rPr>
                <w:noProof/>
              </w:rPr>
              <w:t xml:space="preserve">ersonnel </w:t>
            </w:r>
            <w:r w:rsidRPr="004F20BF">
              <w:rPr>
                <w:noProof/>
              </w:rPr>
              <w:t xml:space="preserve">as stated in the </w:t>
            </w:r>
            <w:r w:rsidR="006A22A6">
              <w:rPr>
                <w:noProof/>
              </w:rPr>
              <w:t>Employer’s Requirements</w:t>
            </w:r>
            <w:r w:rsidRPr="004F20BF">
              <w:rPr>
                <w:noProof/>
              </w:rPr>
              <w:t>.</w:t>
            </w:r>
          </w:p>
          <w:p w14:paraId="42080116" w14:textId="77777777" w:rsidR="00111188" w:rsidRPr="004F20BF" w:rsidRDefault="00111188" w:rsidP="004F20BF">
            <w:pPr>
              <w:spacing w:before="120" w:after="120"/>
              <w:ind w:left="1226" w:right="-72" w:firstLine="3"/>
              <w:rPr>
                <w:noProof/>
              </w:rPr>
            </w:pPr>
            <w:r w:rsidRPr="004F20BF">
              <w:rPr>
                <w:noProof/>
              </w:rPr>
              <w:t xml:space="preserve">If stated in the </w:t>
            </w:r>
            <w:r w:rsidR="006A22A6">
              <w:rPr>
                <w:noProof/>
              </w:rPr>
              <w:t>Employer’s Requirements</w:t>
            </w:r>
            <w:r w:rsidRPr="004F20BF">
              <w:rPr>
                <w:noProof/>
              </w:rPr>
              <w:t xml:space="preserve">, the Contractor shall give access to or provide services that accommodate the physical, social and cultural needs of the </w:t>
            </w:r>
            <w:r w:rsidR="00093BEE">
              <w:rPr>
                <w:noProof/>
              </w:rPr>
              <w:t xml:space="preserve">Contractor’s </w:t>
            </w:r>
            <w:r w:rsidR="004D6835">
              <w:rPr>
                <w:noProof/>
              </w:rPr>
              <w:t>P</w:t>
            </w:r>
            <w:r w:rsidRPr="004F20BF">
              <w:rPr>
                <w:noProof/>
              </w:rPr>
              <w:t xml:space="preserve">ersonnel. The Contractor shall also provide similar facilities for the Employer’s </w:t>
            </w:r>
            <w:r w:rsidR="004D6835">
              <w:rPr>
                <w:noProof/>
              </w:rPr>
              <w:t>P</w:t>
            </w:r>
            <w:r w:rsidRPr="004F20BF">
              <w:rPr>
                <w:noProof/>
              </w:rPr>
              <w:t xml:space="preserve">ersonnel as stated in the </w:t>
            </w:r>
            <w:r w:rsidR="006A22A6">
              <w:rPr>
                <w:noProof/>
              </w:rPr>
              <w:t>Employer’s Requirements</w:t>
            </w:r>
            <w:r w:rsidRPr="004F20BF">
              <w:rPr>
                <w:noProof/>
              </w:rPr>
              <w:t>.</w:t>
            </w:r>
          </w:p>
          <w:p w14:paraId="481E726C" w14:textId="77777777" w:rsidR="001146CD" w:rsidRPr="004F20BF" w:rsidRDefault="001146CD" w:rsidP="004F20BF">
            <w:pPr>
              <w:spacing w:before="120" w:after="120"/>
              <w:ind w:left="1226" w:right="-72" w:firstLine="3"/>
              <w:rPr>
                <w:noProof/>
              </w:rPr>
            </w:pPr>
            <w:r w:rsidRPr="004F20BF">
              <w:rPr>
                <w:noProof/>
              </w:rPr>
              <w:t xml:space="preserve">The Contractor shall not permit any of the </w:t>
            </w:r>
            <w:r w:rsidR="00093BEE">
              <w:rPr>
                <w:noProof/>
              </w:rPr>
              <w:t>Contractor’s</w:t>
            </w:r>
            <w:r w:rsidR="004D6835">
              <w:rPr>
                <w:noProof/>
              </w:rPr>
              <w:t xml:space="preserve"> P</w:t>
            </w:r>
            <w:r w:rsidR="00C35B36" w:rsidRPr="004F20BF">
              <w:rPr>
                <w:noProof/>
              </w:rPr>
              <w:t xml:space="preserve">ersonnel </w:t>
            </w:r>
            <w:r w:rsidRPr="004F20BF">
              <w:rPr>
                <w:noProof/>
              </w:rPr>
              <w:t xml:space="preserve">to maintain any temporary or permanent living quarters within the structures forming part of the </w:t>
            </w:r>
            <w:r w:rsidR="00A43CBE">
              <w:rPr>
                <w:noProof/>
              </w:rPr>
              <w:t>Facilities.</w:t>
            </w:r>
          </w:p>
          <w:p w14:paraId="5318735F" w14:textId="77777777" w:rsidR="001146CD" w:rsidRPr="00166F92" w:rsidRDefault="001146CD" w:rsidP="004F20BF">
            <w:pPr>
              <w:spacing w:before="120" w:after="120"/>
              <w:ind w:left="595" w:hanging="576"/>
              <w:rPr>
                <w:noProof/>
              </w:rPr>
            </w:pPr>
            <w:r w:rsidRPr="00166F92">
              <w:rPr>
                <w:noProof/>
              </w:rPr>
              <w:t>22.2.7 Health and Safety</w:t>
            </w:r>
          </w:p>
          <w:p w14:paraId="6C0EF10E" w14:textId="027BCABE" w:rsidR="007268C4" w:rsidRDefault="007268C4" w:rsidP="004F20BF">
            <w:pPr>
              <w:spacing w:before="120" w:after="120"/>
              <w:ind w:left="1226" w:right="-72" w:firstLine="3"/>
              <w:rPr>
                <w:noProof/>
              </w:rPr>
            </w:pPr>
            <w:r w:rsidRPr="00496175">
              <w:rPr>
                <w:noProof/>
              </w:rPr>
              <w:t>The Contractor shall at all times take all reasonable precautions to maintain the health and safety of the</w:t>
            </w:r>
            <w:r w:rsidR="004D6835">
              <w:rPr>
                <w:noProof/>
              </w:rPr>
              <w:t xml:space="preserve">  </w:t>
            </w:r>
            <w:r w:rsidR="00093BEE">
              <w:rPr>
                <w:noProof/>
              </w:rPr>
              <w:t>Cont</w:t>
            </w:r>
            <w:r w:rsidR="00496175">
              <w:rPr>
                <w:noProof/>
              </w:rPr>
              <w:t>ra</w:t>
            </w:r>
            <w:r w:rsidR="00093BEE">
              <w:rPr>
                <w:noProof/>
              </w:rPr>
              <w:t xml:space="preserve">ctor’s </w:t>
            </w:r>
            <w:r w:rsidR="004D6835">
              <w:rPr>
                <w:noProof/>
              </w:rPr>
              <w:t>Personnel</w:t>
            </w:r>
            <w:r w:rsidR="00DB60A3">
              <w:t xml:space="preserve"> employed for the execution of Installation Services at the Site (or other places </w:t>
            </w:r>
            <w:r w:rsidR="00DB60A3" w:rsidRPr="00166F92">
              <w:rPr>
                <w:noProof/>
              </w:rPr>
              <w:t>in the country where the Site is located</w:t>
            </w:r>
            <w:r w:rsidR="00DB60A3">
              <w:rPr>
                <w:noProof/>
              </w:rPr>
              <w:t>).</w:t>
            </w:r>
            <w:r w:rsidR="00093BEE">
              <w:rPr>
                <w:noProof/>
              </w:rPr>
              <w:t xml:space="preserve"> </w:t>
            </w:r>
          </w:p>
          <w:p w14:paraId="621D96BD" w14:textId="7776AE7F" w:rsidR="00146588" w:rsidRDefault="00146588" w:rsidP="004F20BF">
            <w:pPr>
              <w:spacing w:before="120" w:after="120"/>
              <w:ind w:left="1226" w:right="-72" w:firstLine="3"/>
              <w:rPr>
                <w:rFonts w:eastAsia="Arial Narrow"/>
              </w:rPr>
            </w:pPr>
            <w:r w:rsidRPr="6B7090E9">
              <w:rPr>
                <w:rFonts w:eastAsia="Arial Narrow"/>
              </w:rPr>
              <w:t xml:space="preserve">Subject to GCC Sub-Clause 9.9, the Contractor shall submit to the </w:t>
            </w:r>
            <w:r w:rsidR="00901BBC">
              <w:rPr>
                <w:rFonts w:eastAsia="Arial Narrow"/>
              </w:rPr>
              <w:t xml:space="preserve">Project Manager </w:t>
            </w:r>
            <w:r w:rsidRPr="6B7090E9">
              <w:rPr>
                <w:rFonts w:eastAsia="Arial Narrow"/>
              </w:rPr>
              <w:t xml:space="preserve">for its </w:t>
            </w:r>
            <w:r w:rsidRPr="6B7090E9">
              <w:rPr>
                <w:noProof/>
              </w:rPr>
              <w:t>approval</w:t>
            </w:r>
            <w:r w:rsidRPr="6B7090E9">
              <w:rPr>
                <w:rFonts w:eastAsia="Arial Narrow"/>
              </w:rPr>
              <w:t xml:space="preserve"> a health and safety manual which </w:t>
            </w:r>
            <w:r w:rsidRPr="00EE75DA">
              <w:rPr>
                <w:rFonts w:eastAsia="Arial Narrow"/>
              </w:rPr>
              <w:t>set</w:t>
            </w:r>
            <w:r>
              <w:rPr>
                <w:rFonts w:eastAsia="Arial Narrow"/>
              </w:rPr>
              <w:t>s</w:t>
            </w:r>
            <w:r w:rsidRPr="00EE75DA">
              <w:rPr>
                <w:rFonts w:eastAsia="Arial Narrow"/>
              </w:rPr>
              <w:t xml:space="preserve"> out all the health and safety </w:t>
            </w:r>
            <w:r w:rsidRPr="003E3FB0">
              <w:rPr>
                <w:noProof/>
              </w:rPr>
              <w:t>requirements</w:t>
            </w:r>
            <w:r w:rsidRPr="00EE75DA">
              <w:rPr>
                <w:rFonts w:eastAsia="Arial Narrow"/>
              </w:rPr>
              <w:t xml:space="preserve"> under the Contract</w:t>
            </w:r>
            <w:r>
              <w:rPr>
                <w:rFonts w:eastAsia="Arial Narrow"/>
              </w:rPr>
              <w:t>.</w:t>
            </w:r>
          </w:p>
          <w:p w14:paraId="0EE724DE" w14:textId="77777777" w:rsidR="00146588" w:rsidRPr="00EE75DA" w:rsidRDefault="00146588" w:rsidP="00146588">
            <w:pPr>
              <w:spacing w:before="120" w:after="120"/>
              <w:ind w:left="1260" w:hanging="40"/>
              <w:rPr>
                <w:rFonts w:eastAsia="Arial Narrow"/>
              </w:rPr>
            </w:pPr>
            <w:r w:rsidRPr="00EE75DA">
              <w:rPr>
                <w:rFonts w:eastAsia="Arial Narrow"/>
              </w:rPr>
              <w:t xml:space="preserve">The health and safety manual shall be in addition to any other similar </w:t>
            </w:r>
            <w:r w:rsidRPr="003E3FB0">
              <w:rPr>
                <w:noProof/>
              </w:rPr>
              <w:t>document</w:t>
            </w:r>
            <w:r w:rsidRPr="00EE75DA">
              <w:rPr>
                <w:rFonts w:eastAsia="Arial Narrow"/>
              </w:rPr>
              <w:t xml:space="preserve"> required under applicable health and safety regulations and Laws.</w:t>
            </w:r>
          </w:p>
          <w:p w14:paraId="2F2A901B" w14:textId="77777777" w:rsidR="00146588" w:rsidRPr="004F20BF" w:rsidRDefault="00146588" w:rsidP="004F20BF">
            <w:pPr>
              <w:spacing w:before="120" w:after="120"/>
              <w:ind w:left="1226" w:right="-72" w:firstLine="3"/>
              <w:rPr>
                <w:noProof/>
              </w:rPr>
            </w:pPr>
          </w:p>
          <w:p w14:paraId="1442955C" w14:textId="77777777" w:rsidR="007268C4" w:rsidRPr="004F20BF" w:rsidRDefault="007268C4" w:rsidP="004F20BF">
            <w:pPr>
              <w:spacing w:before="120" w:after="120"/>
              <w:ind w:left="1226" w:right="-72" w:firstLine="3"/>
              <w:rPr>
                <w:noProof/>
              </w:rPr>
            </w:pPr>
            <w:r w:rsidRPr="004F20BF">
              <w:rPr>
                <w:noProof/>
              </w:rPr>
              <w:t>The Contractor shall:</w:t>
            </w:r>
          </w:p>
          <w:p w14:paraId="596893DB" w14:textId="77777777" w:rsidR="00C653BA" w:rsidRPr="004F20BF" w:rsidRDefault="007268C4" w:rsidP="0021677F">
            <w:pPr>
              <w:pStyle w:val="ListParagraph"/>
              <w:numPr>
                <w:ilvl w:val="1"/>
                <w:numId w:val="22"/>
              </w:numPr>
              <w:spacing w:before="120" w:after="120"/>
              <w:ind w:left="1769" w:hanging="540"/>
              <w:contextualSpacing w:val="0"/>
              <w:jc w:val="both"/>
              <w:rPr>
                <w:noProof/>
              </w:rPr>
            </w:pPr>
            <w:r w:rsidRPr="004F20BF">
              <w:rPr>
                <w:noProof/>
              </w:rPr>
              <w:t xml:space="preserve">comply with all applicable health and safety regulations and </w:t>
            </w:r>
            <w:r w:rsidR="0066056C">
              <w:rPr>
                <w:noProof/>
              </w:rPr>
              <w:t>l</w:t>
            </w:r>
            <w:r w:rsidRPr="004F20BF">
              <w:rPr>
                <w:noProof/>
              </w:rPr>
              <w:t>aws;</w:t>
            </w:r>
          </w:p>
          <w:p w14:paraId="1BFD238F" w14:textId="77777777" w:rsidR="00C653BA" w:rsidRDefault="007268C4" w:rsidP="0021677F">
            <w:pPr>
              <w:pStyle w:val="ListParagraph"/>
              <w:numPr>
                <w:ilvl w:val="1"/>
                <w:numId w:val="22"/>
              </w:numPr>
              <w:spacing w:before="120" w:after="120"/>
              <w:ind w:left="1769" w:hanging="540"/>
              <w:contextualSpacing w:val="0"/>
              <w:jc w:val="both"/>
              <w:rPr>
                <w:noProof/>
              </w:rPr>
            </w:pPr>
            <w:r w:rsidRPr="004F20BF">
              <w:rPr>
                <w:noProof/>
              </w:rPr>
              <w:t>comply with all applicable health and safety obligations specified in the Contract;</w:t>
            </w:r>
          </w:p>
          <w:p w14:paraId="5949E71C" w14:textId="77777777" w:rsidR="005C6496" w:rsidRDefault="00AC7721" w:rsidP="0021677F">
            <w:pPr>
              <w:pStyle w:val="ListParagraph"/>
              <w:numPr>
                <w:ilvl w:val="1"/>
                <w:numId w:val="22"/>
              </w:numPr>
              <w:spacing w:before="120" w:after="120"/>
              <w:ind w:left="1769" w:hanging="540"/>
              <w:contextualSpacing w:val="0"/>
              <w:jc w:val="both"/>
              <w:rPr>
                <w:noProof/>
              </w:rPr>
            </w:pPr>
            <w:r w:rsidRPr="00F83492">
              <w:rPr>
                <w:noProof/>
              </w:rPr>
              <w:t>develop and implement procedures to establish and maintain a safe working environment without risk to health at all workplaces, machinery, equipment and processes under the control of the Contractor, including control measures for chemical, physical and biological substances and agents;</w:t>
            </w:r>
          </w:p>
          <w:p w14:paraId="033405ED" w14:textId="77777777" w:rsidR="005C6496" w:rsidRDefault="005C6496" w:rsidP="0021677F">
            <w:pPr>
              <w:pStyle w:val="ListParagraph"/>
              <w:numPr>
                <w:ilvl w:val="1"/>
                <w:numId w:val="22"/>
              </w:numPr>
              <w:spacing w:before="120" w:after="120"/>
              <w:ind w:left="1769" w:hanging="540"/>
              <w:contextualSpacing w:val="0"/>
              <w:jc w:val="both"/>
              <w:rPr>
                <w:noProof/>
              </w:rPr>
            </w:pPr>
            <w:r w:rsidRPr="00764A47">
              <w:rPr>
                <w:noProof/>
              </w:rPr>
              <w:t xml:space="preserve">provide health and safety training of </w:t>
            </w:r>
            <w:r w:rsidR="00496175">
              <w:rPr>
                <w:noProof/>
              </w:rPr>
              <w:t>the Contractor’s</w:t>
            </w:r>
            <w:r w:rsidR="005C70F8">
              <w:rPr>
                <w:noProof/>
              </w:rPr>
              <w:t xml:space="preserve"> Personnel</w:t>
            </w:r>
            <w:r w:rsidR="005C70F8" w:rsidRPr="00764A47" w:rsidDel="005C70F8">
              <w:rPr>
                <w:noProof/>
              </w:rPr>
              <w:t xml:space="preserve"> </w:t>
            </w:r>
            <w:r w:rsidRPr="00764A47">
              <w:rPr>
                <w:noProof/>
              </w:rPr>
              <w:t>as appropriate and maintain training records;</w:t>
            </w:r>
          </w:p>
          <w:p w14:paraId="7DD40606" w14:textId="77777777" w:rsidR="00962021" w:rsidRDefault="005C6496" w:rsidP="0021677F">
            <w:pPr>
              <w:pStyle w:val="ListParagraph"/>
              <w:numPr>
                <w:ilvl w:val="1"/>
                <w:numId w:val="22"/>
              </w:numPr>
              <w:spacing w:before="120" w:after="120"/>
              <w:ind w:left="1769" w:hanging="540"/>
              <w:contextualSpacing w:val="0"/>
              <w:jc w:val="both"/>
              <w:rPr>
                <w:noProof/>
              </w:rPr>
            </w:pPr>
            <w:r w:rsidRPr="004F20BF">
              <w:rPr>
                <w:noProof/>
              </w:rPr>
              <w:t xml:space="preserve">actively engage the </w:t>
            </w:r>
            <w:r w:rsidR="00496175">
              <w:rPr>
                <w:noProof/>
              </w:rPr>
              <w:t xml:space="preserve">Contractor’s </w:t>
            </w:r>
            <w:r w:rsidR="005C70F8">
              <w:rPr>
                <w:noProof/>
              </w:rPr>
              <w:t>Personnel</w:t>
            </w:r>
            <w:r w:rsidR="005C70F8" w:rsidRPr="005C6496" w:rsidDel="005C70F8">
              <w:rPr>
                <w:noProof/>
              </w:rPr>
              <w:t xml:space="preserve"> </w:t>
            </w:r>
            <w:r w:rsidRPr="004F20BF">
              <w:rPr>
                <w:noProof/>
              </w:rPr>
              <w:t xml:space="preserve">in promoting understanding, and methods for, implementation of health and safety requirements, as well as in providing information to </w:t>
            </w:r>
            <w:r w:rsidR="005C70F8">
              <w:rPr>
                <w:noProof/>
              </w:rPr>
              <w:t>such personnel</w:t>
            </w:r>
            <w:r w:rsidRPr="004F20BF">
              <w:rPr>
                <w:noProof/>
              </w:rPr>
              <w:t>,</w:t>
            </w:r>
            <w:r w:rsidR="005C70F8">
              <w:rPr>
                <w:noProof/>
              </w:rPr>
              <w:t xml:space="preserve"> </w:t>
            </w:r>
            <w:r w:rsidRPr="004F20BF">
              <w:rPr>
                <w:noProof/>
              </w:rPr>
              <w:t xml:space="preserve">and provision of personal protective equipment without expense to the </w:t>
            </w:r>
            <w:r w:rsidR="003C7D8E">
              <w:rPr>
                <w:noProof/>
              </w:rPr>
              <w:t>p</w:t>
            </w:r>
            <w:r w:rsidRPr="004F20BF">
              <w:rPr>
                <w:noProof/>
              </w:rPr>
              <w:t xml:space="preserve">ersonnel; </w:t>
            </w:r>
          </w:p>
          <w:p w14:paraId="49F80579" w14:textId="77777777" w:rsidR="00707B3D" w:rsidRDefault="005C70F8" w:rsidP="0021677F">
            <w:pPr>
              <w:pStyle w:val="ListParagraph"/>
              <w:numPr>
                <w:ilvl w:val="1"/>
                <w:numId w:val="22"/>
              </w:numPr>
              <w:spacing w:before="120" w:after="120"/>
              <w:ind w:left="1769" w:hanging="540"/>
              <w:contextualSpacing w:val="0"/>
              <w:jc w:val="both"/>
              <w:rPr>
                <w:noProof/>
              </w:rPr>
            </w:pPr>
            <w:r w:rsidRPr="00104E77">
              <w:rPr>
                <w:lang w:eastAsia="en-GB"/>
              </w:rPr>
              <w:t xml:space="preserve">put in place workplace processes for </w:t>
            </w:r>
            <w:r w:rsidR="00496175">
              <w:rPr>
                <w:lang w:eastAsia="en-GB"/>
              </w:rPr>
              <w:t xml:space="preserve">the Contractor’s </w:t>
            </w:r>
            <w:r w:rsidRPr="00104E77">
              <w:rPr>
                <w:lang w:eastAsia="en-GB"/>
              </w:rPr>
              <w:t xml:space="preserve"> Personnel to report work situations that they believe are not safe or healthy, and to remove themselves from a work situation which they have reasonable justification to believe presents an imminent and serious danger to their life or health</w:t>
            </w:r>
            <w:r>
              <w:rPr>
                <w:lang w:eastAsia="en-GB"/>
              </w:rPr>
              <w:t>;</w:t>
            </w:r>
            <w:r w:rsidR="00C4666E">
              <w:rPr>
                <w:lang w:eastAsia="en-GB"/>
              </w:rPr>
              <w:t xml:space="preserve"> </w:t>
            </w:r>
            <w:r w:rsidR="00496175">
              <w:rPr>
                <w:lang w:eastAsia="en-GB"/>
              </w:rPr>
              <w:t xml:space="preserve">Contractor’s </w:t>
            </w:r>
            <w:r w:rsidR="00707B3D">
              <w:rPr>
                <w:lang w:eastAsia="en-GB"/>
              </w:rPr>
              <w:t xml:space="preserve">Personnel </w:t>
            </w:r>
            <w:r w:rsidR="00707B3D" w:rsidRPr="00104E77">
              <w:rPr>
                <w:lang w:eastAsia="en-GB"/>
              </w:rPr>
              <w:t xml:space="preserve">who remove themselves from such work situations shall not be required to return to work until </w:t>
            </w:r>
            <w:r w:rsidR="00707B3D" w:rsidRPr="00104E77">
              <w:t xml:space="preserve">necessary remedial action to correct the situation has been taken. </w:t>
            </w:r>
            <w:r w:rsidR="00707B3D">
              <w:rPr>
                <w:lang w:eastAsia="en-GB"/>
              </w:rPr>
              <w:t xml:space="preserve">Such personnel </w:t>
            </w:r>
            <w:r w:rsidR="00707B3D" w:rsidRPr="00104E77">
              <w:t>shall not be retaliated against or otherwise subject to reprisal or negative action for such reporting or remova</w:t>
            </w:r>
            <w:r w:rsidR="00707B3D">
              <w:t>l;</w:t>
            </w:r>
          </w:p>
          <w:p w14:paraId="4AF6D616" w14:textId="77777777" w:rsidR="00DB60A3" w:rsidRPr="004F20BF" w:rsidRDefault="00496175" w:rsidP="0021677F">
            <w:pPr>
              <w:pStyle w:val="ListParagraph"/>
              <w:numPr>
                <w:ilvl w:val="1"/>
                <w:numId w:val="22"/>
              </w:numPr>
              <w:ind w:left="1769" w:hanging="540"/>
              <w:jc w:val="both"/>
              <w:rPr>
                <w:noProof/>
              </w:rPr>
            </w:pPr>
            <w:r w:rsidRPr="004F20BF">
              <w:rPr>
                <w:rFonts w:ascii="Tms Rmn" w:hAnsi="Tms Rmn"/>
                <w:noProof/>
                <w:color w:val="000000" w:themeColor="text1"/>
              </w:rPr>
              <w:t xml:space="preserve">in </w:t>
            </w:r>
            <w:r w:rsidRPr="004F20BF">
              <w:rPr>
                <w:lang w:eastAsia="en-GB"/>
              </w:rPr>
              <w:t>collaboration</w:t>
            </w:r>
            <w:r w:rsidRPr="004F20BF">
              <w:rPr>
                <w:rFonts w:ascii="Tms Rmn" w:hAnsi="Tms Rmn"/>
                <w:noProof/>
                <w:color w:val="000000" w:themeColor="text1"/>
              </w:rPr>
              <w:t xml:space="preserve"> with local health authorities, ensure that medical </w:t>
            </w:r>
            <w:r w:rsidRPr="004F20BF">
              <w:rPr>
                <w:noProof/>
              </w:rPr>
              <w:t>staff</w:t>
            </w:r>
            <w:r w:rsidRPr="004F20BF">
              <w:rPr>
                <w:rFonts w:ascii="Tms Rmn" w:hAnsi="Tms Rmn"/>
                <w:noProof/>
                <w:color w:val="000000" w:themeColor="text1"/>
              </w:rPr>
              <w:t xml:space="preserve">, first aid </w:t>
            </w:r>
            <w:r w:rsidRPr="004F20BF">
              <w:rPr>
                <w:lang w:eastAsia="en-GB"/>
              </w:rPr>
              <w:t>facilities</w:t>
            </w:r>
            <w:r w:rsidRPr="004F20BF">
              <w:rPr>
                <w:rFonts w:ascii="Tms Rmn" w:hAnsi="Tms Rmn"/>
                <w:noProof/>
                <w:color w:val="000000" w:themeColor="text1"/>
              </w:rPr>
              <w:t xml:space="preserve">, sick bay and ambulance service are available at </w:t>
            </w:r>
            <w:r w:rsidRPr="004F20BF">
              <w:rPr>
                <w:noProof/>
              </w:rPr>
              <w:t>all</w:t>
            </w:r>
            <w:r w:rsidRPr="004F20BF">
              <w:rPr>
                <w:rFonts w:ascii="Tms Rmn" w:hAnsi="Tms Rmn"/>
                <w:noProof/>
                <w:color w:val="000000" w:themeColor="text1"/>
              </w:rPr>
              <w:t xml:space="preserve"> times at the Site and at any accommodation for Contractor’s and Employer’s Personnel</w:t>
            </w:r>
            <w:r w:rsidR="00DB60A3" w:rsidRPr="00507189">
              <w:rPr>
                <w:rFonts w:ascii="Tms Rmn" w:hAnsi="Tms Rmn"/>
                <w:noProof/>
                <w:color w:val="000000" w:themeColor="text1"/>
              </w:rPr>
              <w:t>;</w:t>
            </w:r>
          </w:p>
          <w:p w14:paraId="7A7FEFBE" w14:textId="77777777" w:rsidR="00D823B9" w:rsidRDefault="00D823B9" w:rsidP="0021677F">
            <w:pPr>
              <w:pStyle w:val="ListParagraph"/>
              <w:numPr>
                <w:ilvl w:val="1"/>
                <w:numId w:val="22"/>
              </w:numPr>
              <w:spacing w:before="120" w:after="120"/>
              <w:ind w:left="1769" w:hanging="540"/>
              <w:contextualSpacing w:val="0"/>
              <w:jc w:val="both"/>
              <w:rPr>
                <w:noProof/>
              </w:rPr>
            </w:pPr>
            <w:r w:rsidRPr="004F20BF">
              <w:rPr>
                <w:lang w:eastAsia="en-GB"/>
              </w:rPr>
              <w:t xml:space="preserve">appoint an accident </w:t>
            </w:r>
            <w:r w:rsidRPr="004F20BF">
              <w:rPr>
                <w:noProof/>
              </w:rPr>
              <w:t>pr</w:t>
            </w:r>
            <w:r w:rsidRPr="00507189">
              <w:rPr>
                <w:noProof/>
              </w:rPr>
              <w:t>evention</w:t>
            </w:r>
            <w:r w:rsidRPr="004F20BF">
              <w:rPr>
                <w:lang w:eastAsia="en-GB"/>
              </w:rPr>
              <w:t xml:space="preserve"> officer at the Site, </w:t>
            </w:r>
            <w:r w:rsidRPr="004F20BF">
              <w:rPr>
                <w:rFonts w:ascii="Tms Rmn" w:hAnsi="Tms Rmn"/>
                <w:noProof/>
                <w:color w:val="000000" w:themeColor="text1"/>
              </w:rPr>
              <w:t>respon</w:t>
            </w:r>
            <w:r w:rsidRPr="00507189">
              <w:rPr>
                <w:rFonts w:ascii="Tms Rmn" w:hAnsi="Tms Rmn"/>
                <w:noProof/>
                <w:color w:val="000000" w:themeColor="text1"/>
              </w:rPr>
              <w:t>sible</w:t>
            </w:r>
            <w:r w:rsidRPr="004F20BF">
              <w:rPr>
                <w:lang w:eastAsia="en-GB"/>
              </w:rPr>
              <w:t xml:space="preserve"> </w:t>
            </w:r>
            <w:r w:rsidRPr="004F20BF">
              <w:rPr>
                <w:noProof/>
              </w:rPr>
              <w:t>for</w:t>
            </w:r>
            <w:r w:rsidRPr="004F20BF">
              <w:rPr>
                <w:lang w:eastAsia="en-GB"/>
              </w:rPr>
              <w:t xml:space="preserve"> maintaining safety and protection against accidents. This person shall be qualified for this </w:t>
            </w:r>
            <w:r w:rsidRPr="004F20BF">
              <w:rPr>
                <w:noProof/>
              </w:rPr>
              <w:t>respon</w:t>
            </w:r>
            <w:r w:rsidRPr="00507189">
              <w:rPr>
                <w:noProof/>
              </w:rPr>
              <w:t>sibility</w:t>
            </w:r>
            <w:r w:rsidRPr="004F20BF">
              <w:rPr>
                <w:lang w:eastAsia="en-GB"/>
              </w:rPr>
              <w:t xml:space="preserve">, and shall have the authority to issue instructions and take protective measures to prevent accidents. Throughout the performance of the Contract, the Contractor shall provide whatever is </w:t>
            </w:r>
            <w:r w:rsidRPr="004F20BF">
              <w:rPr>
                <w:lang w:eastAsia="en-GB"/>
              </w:rPr>
              <w:lastRenderedPageBreak/>
              <w:t>required by this person to exercise this responsibility and authority;</w:t>
            </w:r>
          </w:p>
          <w:p w14:paraId="191D3F7E" w14:textId="77777777" w:rsidR="00F164AC" w:rsidRDefault="00F164AC" w:rsidP="0021677F">
            <w:pPr>
              <w:pStyle w:val="ListParagraph"/>
              <w:numPr>
                <w:ilvl w:val="1"/>
                <w:numId w:val="22"/>
              </w:numPr>
              <w:spacing w:before="120" w:after="120"/>
              <w:ind w:left="1769" w:hanging="540"/>
              <w:contextualSpacing w:val="0"/>
              <w:jc w:val="both"/>
              <w:rPr>
                <w:noProof/>
              </w:rPr>
            </w:pPr>
            <w:r>
              <w:rPr>
                <w:noProof/>
              </w:rPr>
              <w:t>put in place me</w:t>
            </w:r>
            <w:r w:rsidRPr="00D803D9">
              <w:rPr>
                <w:noProof/>
              </w:rPr>
              <w:t>asures to avoid or minimize the potential for community exposure to water-borne, water-based, water-related, and vector-borne diseases</w:t>
            </w:r>
            <w:r>
              <w:rPr>
                <w:noProof/>
              </w:rPr>
              <w:t>;</w:t>
            </w:r>
          </w:p>
          <w:p w14:paraId="121974CE" w14:textId="77777777" w:rsidR="00F164AC" w:rsidRDefault="00F164AC" w:rsidP="0021677F">
            <w:pPr>
              <w:pStyle w:val="ListParagraph"/>
              <w:numPr>
                <w:ilvl w:val="1"/>
                <w:numId w:val="22"/>
              </w:numPr>
              <w:spacing w:before="120" w:after="120"/>
              <w:ind w:left="1769" w:hanging="540"/>
              <w:contextualSpacing w:val="0"/>
              <w:jc w:val="both"/>
              <w:rPr>
                <w:noProof/>
              </w:rPr>
            </w:pPr>
            <w:r>
              <w:rPr>
                <w:noProof/>
              </w:rPr>
              <w:t xml:space="preserve">put in place </w:t>
            </w:r>
            <w:r w:rsidRPr="00D803D9">
              <w:rPr>
                <w:noProof/>
              </w:rPr>
              <w:t xml:space="preserve">measures to be implemented to avoid or minimize the spread of communicable diseases (including transfer of Sexually Transmitted Diseases or Infections (STDs), such as HIV virus) and non-communicable diseases associated with the </w:t>
            </w:r>
            <w:r>
              <w:rPr>
                <w:noProof/>
              </w:rPr>
              <w:t>Installation Services</w:t>
            </w:r>
            <w:r w:rsidRPr="00D803D9">
              <w:rPr>
                <w:noProof/>
              </w:rPr>
              <w:t>, taking into consideration differentiated exposure to and higher sensitivity of vulnerable groups. This includes taking measures to avoid or minimize the transmission of communicable diseases that may be associated with the influx of temporary or permanent Contract-related labor;</w:t>
            </w:r>
          </w:p>
          <w:p w14:paraId="75A2C6DE" w14:textId="081BE627" w:rsidR="005C6496" w:rsidRDefault="00965E81" w:rsidP="0021677F">
            <w:pPr>
              <w:pStyle w:val="ListParagraph"/>
              <w:numPr>
                <w:ilvl w:val="1"/>
                <w:numId w:val="22"/>
              </w:numPr>
              <w:spacing w:before="120" w:after="120"/>
              <w:ind w:left="1769" w:hanging="540"/>
              <w:contextualSpacing w:val="0"/>
              <w:jc w:val="both"/>
              <w:rPr>
                <w:noProof/>
              </w:rPr>
            </w:pPr>
            <w:r>
              <w:rPr>
                <w:noProof/>
              </w:rPr>
              <w:t xml:space="preserve">have in place </w:t>
            </w:r>
            <w:r w:rsidRPr="00F83492">
              <w:rPr>
                <w:noProof/>
              </w:rPr>
              <w:t>procedures for prevention, preparedness and 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14:paraId="00B43028" w14:textId="325057E0" w:rsidR="00965E81" w:rsidRDefault="00D823B9" w:rsidP="0021677F">
            <w:pPr>
              <w:pStyle w:val="ListParagraph"/>
              <w:numPr>
                <w:ilvl w:val="1"/>
                <w:numId w:val="22"/>
              </w:numPr>
              <w:spacing w:before="120" w:after="120"/>
              <w:ind w:left="1769" w:hanging="540"/>
              <w:contextualSpacing w:val="0"/>
              <w:jc w:val="both"/>
              <w:rPr>
                <w:noProof/>
              </w:rPr>
            </w:pPr>
            <w:r>
              <w:rPr>
                <w:noProof/>
              </w:rPr>
              <w:t>c</w:t>
            </w:r>
            <w:r w:rsidR="000B6CA7">
              <w:rPr>
                <w:noProof/>
              </w:rPr>
              <w:t xml:space="preserve">ollaborate, as applicable,  with </w:t>
            </w:r>
            <w:r w:rsidR="005C6496" w:rsidRPr="004F20BF">
              <w:rPr>
                <w:noProof/>
              </w:rPr>
              <w:t xml:space="preserve">the Employer’s </w:t>
            </w:r>
            <w:r w:rsidR="00092610">
              <w:rPr>
                <w:noProof/>
              </w:rPr>
              <w:t>P</w:t>
            </w:r>
            <w:r w:rsidR="00092610" w:rsidRPr="004F20BF">
              <w:rPr>
                <w:noProof/>
              </w:rPr>
              <w:t>ersonnel</w:t>
            </w:r>
            <w:r w:rsidR="005C6496" w:rsidRPr="004F20BF">
              <w:rPr>
                <w:noProof/>
              </w:rPr>
              <w:t xml:space="preserve">, any other contractors employed by the Employer, and/or personnel of any legally constituted public authorities and private utility companies </w:t>
            </w:r>
            <w:r w:rsidR="000B6CA7">
              <w:rPr>
                <w:noProof/>
              </w:rPr>
              <w:t xml:space="preserve">that </w:t>
            </w:r>
            <w:r w:rsidR="005C6496" w:rsidRPr="004F20BF">
              <w:rPr>
                <w:noProof/>
              </w:rPr>
              <w:t xml:space="preserve">are employed in carrying out, on or near the site, of any work not included in the Contract, </w:t>
            </w:r>
            <w:r w:rsidR="000B6CA7">
              <w:rPr>
                <w:noProof/>
              </w:rPr>
              <w:t xml:space="preserve">in applying the health and safety requirements. This is </w:t>
            </w:r>
            <w:r w:rsidR="005C6496" w:rsidRPr="004F20BF">
              <w:rPr>
                <w:noProof/>
              </w:rPr>
              <w:t>without prejudice to the responsibility of the relevant entities  for the health and safety of their  own  personnel</w:t>
            </w:r>
            <w:r w:rsidR="005C6496" w:rsidRPr="005C6496">
              <w:rPr>
                <w:noProof/>
              </w:rPr>
              <w:t>;</w:t>
            </w:r>
            <w:r w:rsidR="00006EB0">
              <w:rPr>
                <w:noProof/>
              </w:rPr>
              <w:t xml:space="preserve"> and </w:t>
            </w:r>
            <w:r w:rsidR="005C6496">
              <w:rPr>
                <w:noProof/>
              </w:rPr>
              <w:t xml:space="preserve"> </w:t>
            </w:r>
          </w:p>
          <w:p w14:paraId="1BA82B9A" w14:textId="77777777" w:rsidR="001146CD" w:rsidRDefault="00D823B9" w:rsidP="0021677F">
            <w:pPr>
              <w:pStyle w:val="ListParagraph"/>
              <w:numPr>
                <w:ilvl w:val="1"/>
                <w:numId w:val="22"/>
              </w:numPr>
              <w:spacing w:before="120" w:after="120"/>
              <w:ind w:left="1769" w:hanging="540"/>
              <w:contextualSpacing w:val="0"/>
              <w:jc w:val="both"/>
              <w:rPr>
                <w:noProof/>
              </w:rPr>
            </w:pPr>
            <w:r>
              <w:rPr>
                <w:noProof/>
              </w:rPr>
              <w:t>p</w:t>
            </w:r>
            <w:r w:rsidR="00965E81" w:rsidRPr="00F83492">
              <w:rPr>
                <w:noProof/>
              </w:rPr>
              <w:t>ut in place a system for regular review of health and safety performan</w:t>
            </w:r>
            <w:r w:rsidR="00965E81">
              <w:rPr>
                <w:noProof/>
              </w:rPr>
              <w:t>ce and the working environment.</w:t>
            </w:r>
          </w:p>
          <w:p w14:paraId="1D9D67D9" w14:textId="77777777" w:rsidR="001146CD" w:rsidRPr="004F20BF" w:rsidRDefault="001146CD" w:rsidP="004F20BF">
            <w:pPr>
              <w:pStyle w:val="ClauseSubPara"/>
              <w:spacing w:before="120" w:after="120"/>
              <w:ind w:left="1260" w:hanging="684"/>
              <w:rPr>
                <w:noProof/>
                <w:sz w:val="24"/>
                <w:szCs w:val="20"/>
                <w:lang w:val="en-US"/>
              </w:rPr>
            </w:pPr>
            <w:r w:rsidRPr="00FE5A26">
              <w:rPr>
                <w:noProof/>
                <w:sz w:val="24"/>
                <w:szCs w:val="20"/>
                <w:lang w:val="en-US"/>
              </w:rPr>
              <w:t>22.2.8 Funeral Arrangements</w:t>
            </w:r>
            <w:r w:rsidRPr="004F20BF">
              <w:rPr>
                <w:noProof/>
                <w:sz w:val="24"/>
                <w:szCs w:val="20"/>
                <w:lang w:val="en-US"/>
              </w:rPr>
              <w:t xml:space="preserve"> </w:t>
            </w:r>
          </w:p>
          <w:p w14:paraId="3AA5B7F3" w14:textId="77777777" w:rsidR="001146CD" w:rsidRPr="00166F92" w:rsidRDefault="001146CD" w:rsidP="004F20BF">
            <w:pPr>
              <w:spacing w:before="120" w:after="120"/>
              <w:ind w:left="1260" w:hanging="31"/>
              <w:rPr>
                <w:noProof/>
              </w:rPr>
            </w:pPr>
            <w:r w:rsidRPr="00166F92">
              <w:rPr>
                <w:noProof/>
              </w:rPr>
              <w:t xml:space="preserve">In the event of the death of any of the Contractor’s </w:t>
            </w:r>
            <w:r w:rsidR="00B752C1">
              <w:rPr>
                <w:noProof/>
              </w:rPr>
              <w:t>P</w:t>
            </w:r>
            <w:r w:rsidR="00B752C1" w:rsidRPr="00166F92">
              <w:rPr>
                <w:noProof/>
              </w:rPr>
              <w:t xml:space="preserve">ersonnel </w:t>
            </w:r>
            <w:r w:rsidRPr="00166F92">
              <w:rPr>
                <w:noProof/>
              </w:rPr>
              <w:t xml:space="preserve">or accompanying members of their families, the Contractor shall be responsible for making the appropriate arrangements for their return or burial, unless otherwise </w:t>
            </w:r>
            <w:r w:rsidRPr="004F20BF">
              <w:rPr>
                <w:noProof/>
              </w:rPr>
              <w:t xml:space="preserve">specified in the PCC. </w:t>
            </w:r>
          </w:p>
          <w:p w14:paraId="028ECBBF" w14:textId="77777777" w:rsidR="001146CD" w:rsidRPr="00166F92" w:rsidRDefault="001146CD" w:rsidP="004F20BF">
            <w:pPr>
              <w:spacing w:before="120" w:after="120"/>
              <w:ind w:left="1260" w:hanging="684"/>
              <w:rPr>
                <w:noProof/>
              </w:rPr>
            </w:pPr>
            <w:r w:rsidRPr="00166F92">
              <w:rPr>
                <w:noProof/>
              </w:rPr>
              <w:t xml:space="preserve">22.2.9 Records of Contractor’s Personnel </w:t>
            </w:r>
          </w:p>
          <w:p w14:paraId="3B2B0DBE" w14:textId="77777777" w:rsidR="001146CD" w:rsidRPr="00166F92" w:rsidRDefault="001146CD" w:rsidP="004F20BF">
            <w:pPr>
              <w:spacing w:before="120" w:after="120"/>
              <w:ind w:left="1260" w:hanging="31"/>
              <w:rPr>
                <w:noProof/>
              </w:rPr>
            </w:pPr>
            <w:r w:rsidRPr="00166F92">
              <w:rPr>
                <w:noProof/>
              </w:rPr>
              <w:tab/>
              <w:t xml:space="preserve">The Contractor shall keep accurate records of the Contractor’s </w:t>
            </w:r>
            <w:r w:rsidR="00B752C1">
              <w:rPr>
                <w:noProof/>
              </w:rPr>
              <w:t>P</w:t>
            </w:r>
            <w:r w:rsidR="00B752C1" w:rsidRPr="00166F92">
              <w:rPr>
                <w:noProof/>
              </w:rPr>
              <w:t>ersonnel</w:t>
            </w:r>
            <w:r w:rsidRPr="00166F92">
              <w:rPr>
                <w:noProof/>
              </w:rPr>
              <w:t xml:space="preserve">, including the number of each class of Contractor’s </w:t>
            </w:r>
            <w:r w:rsidR="00B04D0C">
              <w:rPr>
                <w:noProof/>
              </w:rPr>
              <w:t>p</w:t>
            </w:r>
            <w:r w:rsidRPr="00166F92">
              <w:rPr>
                <w:noProof/>
              </w:rPr>
              <w:t>ersonnel on the</w:t>
            </w:r>
            <w:r w:rsidRPr="004F20BF">
              <w:rPr>
                <w:noProof/>
              </w:rPr>
              <w:t xml:space="preserve"> </w:t>
            </w:r>
            <w:r w:rsidRPr="00166F92">
              <w:rPr>
                <w:noProof/>
              </w:rPr>
              <w:t xml:space="preserve">Site and the names, ages, </w:t>
            </w:r>
            <w:r w:rsidRPr="00166F92">
              <w:rPr>
                <w:noProof/>
              </w:rPr>
              <w:lastRenderedPageBreak/>
              <w:t>genders, hours worked and wages paid to all workers. These records shall be summarized on a monthly basis in a form approved by the Project Manager and shall be available for inspection by the Project Manager until the Contractor has completed all work.</w:t>
            </w:r>
          </w:p>
          <w:p w14:paraId="7DBB0412" w14:textId="77777777" w:rsidR="001146CD" w:rsidRPr="00166F92" w:rsidRDefault="001146CD" w:rsidP="004F20BF">
            <w:pPr>
              <w:keepNext/>
              <w:spacing w:before="120" w:after="120"/>
              <w:ind w:left="1267" w:hanging="691"/>
              <w:rPr>
                <w:noProof/>
              </w:rPr>
            </w:pPr>
            <w:r w:rsidRPr="00166F92">
              <w:rPr>
                <w:noProof/>
              </w:rPr>
              <w:t>22.2.10 Supply of Foodstuffs</w:t>
            </w:r>
          </w:p>
          <w:p w14:paraId="0A98136A" w14:textId="77777777" w:rsidR="001146CD" w:rsidRPr="004F20BF" w:rsidRDefault="001146CD" w:rsidP="004F20BF">
            <w:pPr>
              <w:spacing w:before="120" w:after="120"/>
              <w:ind w:left="1260" w:hanging="31"/>
              <w:rPr>
                <w:noProof/>
              </w:rPr>
            </w:pPr>
            <w:r w:rsidRPr="004F20BF">
              <w:rPr>
                <w:noProof/>
              </w:rPr>
              <w:tab/>
              <w:t xml:space="preserve">The Contractor shall arrange for the provision of a sufficient supply of suitable food as may be stated in the </w:t>
            </w:r>
            <w:r w:rsidR="00B752C1">
              <w:rPr>
                <w:noProof/>
              </w:rPr>
              <w:t xml:space="preserve">Employer’s Requirements </w:t>
            </w:r>
            <w:r w:rsidRPr="004F20BF">
              <w:rPr>
                <w:noProof/>
              </w:rPr>
              <w:t xml:space="preserve">at reasonable prices for the Contractor’s </w:t>
            </w:r>
            <w:r w:rsidR="00B04D0C" w:rsidRPr="004F20BF">
              <w:rPr>
                <w:noProof/>
              </w:rPr>
              <w:t>p</w:t>
            </w:r>
            <w:r w:rsidRPr="004F20BF">
              <w:rPr>
                <w:noProof/>
              </w:rPr>
              <w:t>ersonnel for the purposes of or in connection with the Contract.</w:t>
            </w:r>
          </w:p>
          <w:p w14:paraId="072D7A24" w14:textId="77777777" w:rsidR="001146CD" w:rsidRPr="00166F92" w:rsidRDefault="001146CD" w:rsidP="004F20BF">
            <w:pPr>
              <w:spacing w:before="120" w:after="120"/>
              <w:ind w:left="1260" w:hanging="684"/>
              <w:rPr>
                <w:noProof/>
              </w:rPr>
            </w:pPr>
            <w:r w:rsidRPr="00166F92">
              <w:rPr>
                <w:noProof/>
              </w:rPr>
              <w:t>22.2.11 Supply of</w:t>
            </w:r>
            <w:r w:rsidRPr="004F20BF">
              <w:rPr>
                <w:noProof/>
              </w:rPr>
              <w:t xml:space="preserve"> </w:t>
            </w:r>
            <w:r w:rsidRPr="00166F92">
              <w:rPr>
                <w:noProof/>
              </w:rPr>
              <w:t>Water</w:t>
            </w:r>
          </w:p>
          <w:p w14:paraId="76B36621" w14:textId="77777777" w:rsidR="001146CD" w:rsidRPr="004F20BF" w:rsidRDefault="001146CD" w:rsidP="004F20BF">
            <w:pPr>
              <w:spacing w:before="120" w:after="120"/>
              <w:ind w:left="1260" w:hanging="31"/>
              <w:rPr>
                <w:noProof/>
              </w:rPr>
            </w:pPr>
            <w:r w:rsidRPr="004F20BF">
              <w:rPr>
                <w:noProof/>
              </w:rPr>
              <w:tab/>
              <w:t xml:space="preserve">The Contractor shall, having regard to local conditions, provide on the Site an adequate supply of drinking and other water for the use of the Contractor’s </w:t>
            </w:r>
            <w:r w:rsidR="00B04D0C" w:rsidRPr="004F20BF">
              <w:rPr>
                <w:noProof/>
              </w:rPr>
              <w:t>p</w:t>
            </w:r>
            <w:r w:rsidRPr="004F20BF">
              <w:rPr>
                <w:noProof/>
              </w:rPr>
              <w:t>ersonnel.</w:t>
            </w:r>
          </w:p>
          <w:p w14:paraId="5B6202E3" w14:textId="77777777" w:rsidR="001146CD" w:rsidRPr="00166F92" w:rsidRDefault="001146CD" w:rsidP="004F20BF">
            <w:pPr>
              <w:spacing w:before="120" w:after="120"/>
              <w:ind w:left="1260" w:hanging="684"/>
              <w:rPr>
                <w:noProof/>
              </w:rPr>
            </w:pPr>
            <w:r w:rsidRPr="00166F92">
              <w:rPr>
                <w:noProof/>
              </w:rPr>
              <w:t>22.2.12 Measures against Insect and Pest Nuisance</w:t>
            </w:r>
          </w:p>
          <w:p w14:paraId="5A15A4E4" w14:textId="180F5592" w:rsidR="001146CD" w:rsidRPr="004F20BF" w:rsidRDefault="001146CD" w:rsidP="004F20BF">
            <w:pPr>
              <w:spacing w:before="120" w:after="120"/>
              <w:ind w:left="1260" w:hanging="31"/>
              <w:rPr>
                <w:noProof/>
              </w:rPr>
            </w:pPr>
            <w:r w:rsidRPr="004F20BF">
              <w:rPr>
                <w:noProof/>
              </w:rPr>
              <w:tab/>
              <w:t xml:space="preserve">The Contractor shall at all times take the necessary precautions to protect the Contractor’s </w:t>
            </w:r>
            <w:r w:rsidR="00CE0A3D">
              <w:rPr>
                <w:noProof/>
              </w:rPr>
              <w:t>P</w:t>
            </w:r>
            <w:r w:rsidR="00CE0A3D" w:rsidRPr="004F20BF">
              <w:rPr>
                <w:noProof/>
              </w:rPr>
              <w:t xml:space="preserve">ersonnel </w:t>
            </w:r>
            <w:r w:rsidRPr="004F20BF">
              <w:rPr>
                <w:noProof/>
              </w:rPr>
              <w:t>employed on the Site from insect and pest nuisance, and to reduce their danger to health. The Contractor shall comply with all the regulations of the local health authorities, including use of appropriate insecticide.</w:t>
            </w:r>
          </w:p>
          <w:p w14:paraId="0B63A449" w14:textId="77777777" w:rsidR="001146CD" w:rsidRPr="00166F92" w:rsidRDefault="001146CD" w:rsidP="004F20BF">
            <w:pPr>
              <w:spacing w:before="120" w:after="120"/>
              <w:ind w:left="1260" w:hanging="684"/>
              <w:rPr>
                <w:noProof/>
              </w:rPr>
            </w:pPr>
            <w:r w:rsidRPr="00166F92">
              <w:rPr>
                <w:noProof/>
              </w:rPr>
              <w:t>22.2.13 Alcoholic Liquor or Drugs</w:t>
            </w:r>
          </w:p>
          <w:p w14:paraId="08A235C0" w14:textId="3D5E4D7E" w:rsidR="001146CD" w:rsidRPr="004F20BF" w:rsidRDefault="001146CD" w:rsidP="004F20BF">
            <w:pPr>
              <w:spacing w:before="120" w:after="120"/>
              <w:ind w:left="1260" w:hanging="31"/>
              <w:rPr>
                <w:noProof/>
              </w:rPr>
            </w:pPr>
            <w:r w:rsidRPr="004F20BF">
              <w:rPr>
                <w:noProof/>
              </w:rPr>
              <w:tab/>
              <w:t xml:space="preserve">The Contractor shall not, otherwise than in accordance with the </w:t>
            </w:r>
            <w:r w:rsidR="0066056C">
              <w:rPr>
                <w:noProof/>
              </w:rPr>
              <w:t>l</w:t>
            </w:r>
            <w:r w:rsidR="0066056C" w:rsidRPr="004F20BF">
              <w:rPr>
                <w:noProof/>
              </w:rPr>
              <w:t xml:space="preserve">aws </w:t>
            </w:r>
            <w:r w:rsidRPr="004F20BF">
              <w:rPr>
                <w:noProof/>
              </w:rPr>
              <w:t xml:space="preserve">of the Country, import, sell, give barter or otherwise dispose of any alcoholic liquor or drugs, or permit or allow importation, sale, gift barter or disposal by Contractor's </w:t>
            </w:r>
            <w:r w:rsidR="00CE0A3D">
              <w:rPr>
                <w:noProof/>
              </w:rPr>
              <w:t>P</w:t>
            </w:r>
            <w:r w:rsidR="00CE0A3D" w:rsidRPr="004F20BF">
              <w:rPr>
                <w:noProof/>
              </w:rPr>
              <w:t>ersonnel</w:t>
            </w:r>
            <w:r w:rsidRPr="004F20BF">
              <w:rPr>
                <w:noProof/>
              </w:rPr>
              <w:t>.</w:t>
            </w:r>
          </w:p>
          <w:p w14:paraId="51F4C730" w14:textId="77777777" w:rsidR="001146CD" w:rsidRPr="00166F92" w:rsidRDefault="001146CD" w:rsidP="004F20BF">
            <w:pPr>
              <w:spacing w:before="120" w:after="120"/>
              <w:ind w:left="1260" w:hanging="684"/>
              <w:rPr>
                <w:noProof/>
              </w:rPr>
            </w:pPr>
            <w:r w:rsidRPr="00166F92">
              <w:rPr>
                <w:noProof/>
              </w:rPr>
              <w:t>22.2.14 Arms and Ammunition</w:t>
            </w:r>
          </w:p>
          <w:p w14:paraId="368A5E5F" w14:textId="77777777" w:rsidR="001146CD" w:rsidRPr="004F20BF" w:rsidRDefault="001146CD" w:rsidP="004F20BF">
            <w:pPr>
              <w:spacing w:before="120" w:after="120"/>
              <w:ind w:left="1260" w:hanging="31"/>
              <w:rPr>
                <w:noProof/>
              </w:rPr>
            </w:pPr>
            <w:r w:rsidRPr="004F20BF">
              <w:rPr>
                <w:noProof/>
              </w:rPr>
              <w:t xml:space="preserve">The Contractor shall not give, barter, or otherwise dispose of, to any person, any arms or ammunition of any kind, or allow Contractor's </w:t>
            </w:r>
            <w:r w:rsidR="00B752C1">
              <w:rPr>
                <w:noProof/>
              </w:rPr>
              <w:t>P</w:t>
            </w:r>
            <w:r w:rsidR="00B752C1" w:rsidRPr="004F20BF">
              <w:rPr>
                <w:noProof/>
              </w:rPr>
              <w:t xml:space="preserve">ersonnel </w:t>
            </w:r>
            <w:r w:rsidRPr="004F20BF">
              <w:rPr>
                <w:noProof/>
              </w:rPr>
              <w:t>to do so.</w:t>
            </w:r>
          </w:p>
          <w:p w14:paraId="7553257F" w14:textId="77777777" w:rsidR="00AE010B" w:rsidRPr="004F20BF" w:rsidRDefault="00AE010B" w:rsidP="004F20BF">
            <w:pPr>
              <w:spacing w:before="120" w:after="120"/>
              <w:ind w:left="600"/>
              <w:rPr>
                <w:noProof/>
              </w:rPr>
            </w:pPr>
            <w:r w:rsidRPr="004F20BF">
              <w:rPr>
                <w:noProof/>
              </w:rPr>
              <w:t>22.2.1</w:t>
            </w:r>
            <w:r w:rsidR="001B273D">
              <w:rPr>
                <w:noProof/>
              </w:rPr>
              <w:t>5</w:t>
            </w:r>
            <w:r w:rsidRPr="004F20BF">
              <w:rPr>
                <w:noProof/>
              </w:rPr>
              <w:t xml:space="preserve"> Workers’ Organizations</w:t>
            </w:r>
          </w:p>
          <w:p w14:paraId="11D261D1" w14:textId="3BB3F73E" w:rsidR="00AE010B" w:rsidRDefault="00AE010B" w:rsidP="004F20BF">
            <w:pPr>
              <w:spacing w:before="120" w:after="120"/>
              <w:ind w:left="1260" w:hanging="31"/>
              <w:rPr>
                <w:noProof/>
              </w:rPr>
            </w:pPr>
            <w:r w:rsidRPr="004F20BF">
              <w:rPr>
                <w:noProof/>
              </w:rPr>
              <w:t xml:space="preserve">In countries where the relevant labor laws recognize workers’ rights to form and to join workers’ organizations of their choosing and to bargain collectively without interference, the Contractor shall comply with such laws. In such circumstances, the role of legally established workers’ organizations and legitimate workers’ representatives will be respected, and they will be provided with information needed for meaningful negotiation in a timely manner. Where the relevant labor laws substantially restrict workers’ organizations, the Contractor shall enable alternative means for the Contractor’s </w:t>
            </w:r>
            <w:r w:rsidR="00CE0A3D">
              <w:rPr>
                <w:noProof/>
              </w:rPr>
              <w:t>P</w:t>
            </w:r>
            <w:r w:rsidRPr="004F20BF">
              <w:rPr>
                <w:noProof/>
              </w:rPr>
              <w:t xml:space="preserve">ersonnel to express their grievances and protect their rights regarding working conditions and </w:t>
            </w:r>
            <w:r w:rsidRPr="004F20BF">
              <w:rPr>
                <w:noProof/>
              </w:rPr>
              <w:lastRenderedPageBreak/>
              <w:t xml:space="preserve">terms of employment. The Contractor shall not seek to influence or control these alternative means. The Contractor shall not discriminate or retaliate against the Contractor’s </w:t>
            </w:r>
            <w:r w:rsidR="00CF18EC">
              <w:rPr>
                <w:noProof/>
              </w:rPr>
              <w:t>P</w:t>
            </w:r>
            <w:r w:rsidR="00CF18EC" w:rsidRPr="004F20BF">
              <w:rPr>
                <w:noProof/>
              </w:rPr>
              <w:t xml:space="preserve">ersonnel </w:t>
            </w:r>
            <w:r w:rsidRPr="004F20BF">
              <w:rPr>
                <w:noProof/>
              </w:rPr>
              <w:t>who participate, or seek to participate, in such organizations and collective bargaining or alternative mechanisms. Workers’ organizations are expected to fairly represent the workers in the workforce.</w:t>
            </w:r>
          </w:p>
          <w:p w14:paraId="4EFF38F6" w14:textId="77777777" w:rsidR="00C77D49" w:rsidRPr="004F20BF" w:rsidRDefault="00C77D49" w:rsidP="004F20BF">
            <w:pPr>
              <w:spacing w:before="120" w:after="120"/>
              <w:ind w:left="240"/>
              <w:rPr>
                <w:noProof/>
              </w:rPr>
            </w:pPr>
            <w:r w:rsidRPr="004F20BF">
              <w:rPr>
                <w:noProof/>
              </w:rPr>
              <w:t>22.2.16  Non-Discrimination and Equal Opportunity</w:t>
            </w:r>
          </w:p>
          <w:p w14:paraId="30390B63" w14:textId="77777777" w:rsidR="00C77D49" w:rsidRPr="004F20BF" w:rsidRDefault="00C77D49" w:rsidP="004F20BF">
            <w:pPr>
              <w:spacing w:before="120" w:after="120"/>
              <w:ind w:left="1260" w:hanging="31"/>
              <w:rPr>
                <w:noProof/>
              </w:rPr>
            </w:pPr>
            <w:r w:rsidRPr="004F20BF">
              <w:rPr>
                <w:noProof/>
              </w:rPr>
              <w:t>The Contractor shall not make decisions relating to the employment or</w:t>
            </w:r>
            <w:r w:rsidR="00507189">
              <w:rPr>
                <w:noProof/>
              </w:rPr>
              <w:t xml:space="preserve"> </w:t>
            </w:r>
            <w:r w:rsidRPr="004F20BF">
              <w:rPr>
                <w:noProof/>
              </w:rPr>
              <w:t xml:space="preserve">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p>
          <w:p w14:paraId="17769C86" w14:textId="77777777" w:rsidR="00C77D49" w:rsidRPr="004F20BF" w:rsidRDefault="00C77D49" w:rsidP="004F20BF">
            <w:pPr>
              <w:spacing w:before="120" w:after="120"/>
              <w:ind w:left="1260" w:hanging="31"/>
              <w:rPr>
                <w:noProof/>
              </w:rPr>
            </w:pPr>
            <w:bookmarkStart w:id="1451" w:name="_Hlk533088217"/>
            <w:r w:rsidRPr="004F20BF">
              <w:rPr>
                <w:noProof/>
              </w:rPr>
              <w:t>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GCC Sub-Clause 9.13).</w:t>
            </w:r>
            <w:bookmarkEnd w:id="1451"/>
          </w:p>
          <w:p w14:paraId="3C5F8610" w14:textId="77777777" w:rsidR="006944F2" w:rsidRPr="004F20BF" w:rsidRDefault="006944F2" w:rsidP="004F20BF">
            <w:pPr>
              <w:spacing w:before="120" w:after="120"/>
              <w:ind w:left="330"/>
              <w:rPr>
                <w:noProof/>
              </w:rPr>
            </w:pPr>
            <w:r w:rsidRPr="004F20BF">
              <w:rPr>
                <w:noProof/>
              </w:rPr>
              <w:t>22.2.1</w:t>
            </w:r>
            <w:r w:rsidR="00C77D49">
              <w:rPr>
                <w:noProof/>
              </w:rPr>
              <w:t>7</w:t>
            </w:r>
            <w:r w:rsidRPr="004F20BF">
              <w:rPr>
                <w:noProof/>
              </w:rPr>
              <w:t xml:space="preserve"> </w:t>
            </w:r>
            <w:r w:rsidR="00C77D49">
              <w:rPr>
                <w:noProof/>
              </w:rPr>
              <w:t xml:space="preserve"> </w:t>
            </w:r>
            <w:r w:rsidRPr="004F20BF">
              <w:rPr>
                <w:noProof/>
              </w:rPr>
              <w:t>Contractor’s Personnel Grievance Mechanism</w:t>
            </w:r>
          </w:p>
          <w:p w14:paraId="37A6F54C" w14:textId="77777777" w:rsidR="006944F2" w:rsidRPr="004F20BF" w:rsidRDefault="006944F2" w:rsidP="004F20BF">
            <w:pPr>
              <w:spacing w:before="120" w:after="120"/>
              <w:ind w:left="1260" w:hanging="31"/>
              <w:rPr>
                <w:noProof/>
              </w:rPr>
            </w:pPr>
            <w:r w:rsidRPr="004F20BF">
              <w:rPr>
                <w:noProof/>
              </w:rPr>
              <w:t xml:space="preserve">The Contractor shall have a grievance mechanism for the Contractor’s </w:t>
            </w:r>
            <w:r w:rsidR="00F164AC">
              <w:rPr>
                <w:noProof/>
              </w:rPr>
              <w:t>P</w:t>
            </w:r>
            <w:r w:rsidRPr="004F20BF">
              <w:rPr>
                <w:noProof/>
              </w:rPr>
              <w:t>ersonnel, and where relevant the workers’ organizations stated in subclause 22.2.1</w:t>
            </w:r>
            <w:r w:rsidR="001B273D">
              <w:rPr>
                <w:noProof/>
              </w:rPr>
              <w:t>5</w:t>
            </w:r>
            <w:r w:rsidRPr="004F20BF">
              <w:rPr>
                <w:noProof/>
              </w:rPr>
              <w:t xml:space="preserve">, to raise workplace concerns. 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14:paraId="1B1D2427" w14:textId="0220E68F" w:rsidR="006944F2" w:rsidRPr="004F20BF" w:rsidRDefault="006944F2" w:rsidP="004F20BF">
            <w:pPr>
              <w:spacing w:before="120" w:after="120"/>
              <w:ind w:left="1260" w:hanging="31"/>
              <w:rPr>
                <w:noProof/>
              </w:rPr>
            </w:pPr>
            <w:r w:rsidRPr="004F20BF">
              <w:rPr>
                <w:noProof/>
              </w:rPr>
              <w:t xml:space="preserve">The Contractor’s </w:t>
            </w:r>
            <w:r w:rsidR="00F164AC">
              <w:rPr>
                <w:noProof/>
              </w:rPr>
              <w:t>P</w:t>
            </w:r>
            <w:r w:rsidRPr="004F20BF">
              <w:rPr>
                <w:noProof/>
              </w:rPr>
              <w:t xml:space="preserve">ersonnel shall be informed of the grievance mechanism at the time of engagement for the Contract, and the measures put in place to protect them against any reprisal for its use. Measures will be put in place to make the grievance mechanism easily accessible to all Contractor’s </w:t>
            </w:r>
            <w:r w:rsidR="00CF18EC">
              <w:rPr>
                <w:noProof/>
              </w:rPr>
              <w:t>P</w:t>
            </w:r>
            <w:r w:rsidR="00CF18EC" w:rsidRPr="004F20BF">
              <w:rPr>
                <w:noProof/>
              </w:rPr>
              <w:t>ersonnel</w:t>
            </w:r>
            <w:r w:rsidRPr="004F20BF">
              <w:rPr>
                <w:noProof/>
              </w:rPr>
              <w:t xml:space="preserve">. </w:t>
            </w:r>
          </w:p>
          <w:p w14:paraId="4800A0D8" w14:textId="77777777" w:rsidR="006944F2" w:rsidRPr="004F20BF" w:rsidRDefault="006944F2" w:rsidP="004F20BF">
            <w:pPr>
              <w:spacing w:before="120" w:after="120"/>
              <w:ind w:left="1260" w:hanging="31"/>
              <w:rPr>
                <w:noProof/>
              </w:rPr>
            </w:pPr>
            <w:r w:rsidRPr="004F20BF">
              <w:rPr>
                <w:noProof/>
              </w:rPr>
              <w:t xml:space="preserve">The grievance mechanism shall not impede access to other judicial or administrative remedies that might be available, </w:t>
            </w:r>
            <w:r w:rsidRPr="004F20BF">
              <w:rPr>
                <w:noProof/>
              </w:rPr>
              <w:lastRenderedPageBreak/>
              <w:t>or substitute for grievance mechanisms provided through collective agreements.</w:t>
            </w:r>
          </w:p>
          <w:p w14:paraId="5B274C8B" w14:textId="77777777" w:rsidR="00662658" w:rsidRPr="004F20BF" w:rsidRDefault="006944F2" w:rsidP="004F20BF">
            <w:pPr>
              <w:spacing w:before="120" w:after="120"/>
              <w:ind w:left="1229"/>
              <w:rPr>
                <w:noProof/>
              </w:rPr>
            </w:pPr>
            <w:r w:rsidRPr="004F20BF">
              <w:rPr>
                <w:noProof/>
              </w:rPr>
              <w:t>The grievance mechanism may utilize existing grievance mechanisms, providing that they are properly designed and implemented, address concerns promptly, and are readily accessible to such project workers. Existing grievance mechanisms may be supplemented as needed with Contract-specific arrangements.</w:t>
            </w:r>
          </w:p>
          <w:p w14:paraId="0DB054AE" w14:textId="77777777" w:rsidR="001146CD" w:rsidRPr="00166F92" w:rsidRDefault="001146CD" w:rsidP="004F20BF">
            <w:pPr>
              <w:spacing w:before="120" w:after="120"/>
              <w:ind w:left="576" w:hanging="576"/>
              <w:rPr>
                <w:noProof/>
              </w:rPr>
            </w:pPr>
            <w:r w:rsidRPr="00166F92">
              <w:rPr>
                <w:noProof/>
              </w:rPr>
              <w:t>22.3</w:t>
            </w:r>
            <w:r w:rsidRPr="00166F92">
              <w:rPr>
                <w:noProof/>
              </w:rPr>
              <w:tab/>
            </w:r>
            <w:r w:rsidRPr="004F20BF">
              <w:rPr>
                <w:noProof/>
              </w:rPr>
              <w:t>Contractor’s Equipment</w:t>
            </w:r>
          </w:p>
          <w:p w14:paraId="40AD4511" w14:textId="77777777" w:rsidR="001146CD" w:rsidRPr="00166F92" w:rsidRDefault="001146CD" w:rsidP="004F20BF">
            <w:pPr>
              <w:spacing w:before="120" w:after="120"/>
              <w:ind w:left="1260" w:hanging="684"/>
              <w:rPr>
                <w:noProof/>
              </w:rPr>
            </w:pPr>
            <w:r w:rsidRPr="00166F92">
              <w:rPr>
                <w:noProof/>
              </w:rPr>
              <w:t>22.3.1</w:t>
            </w:r>
            <w:r w:rsidRPr="00166F92">
              <w:rPr>
                <w:noProof/>
              </w:rPr>
              <w:tab/>
              <w:t>All Contractor’s Equipment brought by the Contractor onto the Site shall be deemed to be intended to be used exclusively for the execution of the Contract.  The Contractor shall not remove the same from the Site without the Project Manager’s consent that such Contractor’s Equipment is no longer required for the execution of the Contract.</w:t>
            </w:r>
          </w:p>
          <w:p w14:paraId="523F7D4F" w14:textId="77777777" w:rsidR="001146CD" w:rsidRPr="00166F92" w:rsidRDefault="001146CD" w:rsidP="004F20BF">
            <w:pPr>
              <w:spacing w:before="120" w:after="120"/>
              <w:ind w:left="1260" w:hanging="684"/>
              <w:rPr>
                <w:noProof/>
              </w:rPr>
            </w:pPr>
            <w:r w:rsidRPr="00166F92">
              <w:rPr>
                <w:noProof/>
              </w:rPr>
              <w:t>22.3.2</w:t>
            </w:r>
            <w:r w:rsidRPr="00166F92">
              <w:rPr>
                <w:noProof/>
              </w:rPr>
              <w:tab/>
              <w:t>Unless otherwise specified in the Contract, upon completion of the Facilities, the Contractor shall remove from the Site all Equipment brought by the Contractor onto the Site and any surplus materials remaining thereon.</w:t>
            </w:r>
          </w:p>
          <w:p w14:paraId="68B71B42" w14:textId="77777777" w:rsidR="001146CD" w:rsidRPr="00166F92" w:rsidRDefault="001146CD" w:rsidP="004F20BF">
            <w:pPr>
              <w:spacing w:before="120" w:after="120"/>
              <w:ind w:left="1260" w:hanging="684"/>
              <w:rPr>
                <w:noProof/>
              </w:rPr>
            </w:pPr>
            <w:r w:rsidRPr="00166F92">
              <w:rPr>
                <w:noProof/>
              </w:rPr>
              <w:t>22.3.3</w:t>
            </w:r>
            <w:r w:rsidRPr="00166F92">
              <w:rPr>
                <w:noProof/>
              </w:rPr>
              <w:tab/>
              <w:t>The Employer will, if requested, use its best endeavors to assist the Contractor in obtaining any local, state or national government permission required by the Contractor for the export of the Contractor’s Equipment imported by the Contractor for use in the execution of the Contract that is no longer required for the execution of the Contract.</w:t>
            </w:r>
          </w:p>
          <w:p w14:paraId="539DB1D4" w14:textId="77777777" w:rsidR="001146CD" w:rsidRPr="00166F92" w:rsidRDefault="001146CD" w:rsidP="004F20BF">
            <w:pPr>
              <w:spacing w:before="120" w:after="120"/>
              <w:ind w:left="576" w:hanging="576"/>
              <w:rPr>
                <w:noProof/>
              </w:rPr>
            </w:pPr>
            <w:r w:rsidRPr="00166F92">
              <w:rPr>
                <w:noProof/>
              </w:rPr>
              <w:t>22.4</w:t>
            </w:r>
            <w:r w:rsidRPr="00166F92">
              <w:rPr>
                <w:noProof/>
              </w:rPr>
              <w:tab/>
            </w:r>
            <w:r w:rsidRPr="004F20BF">
              <w:rPr>
                <w:noProof/>
              </w:rPr>
              <w:t xml:space="preserve">Site Regulations </w:t>
            </w:r>
          </w:p>
          <w:p w14:paraId="63BBFFB5" w14:textId="77777777" w:rsidR="001146CD" w:rsidRPr="00166F92" w:rsidRDefault="001146CD" w:rsidP="004F20BF">
            <w:pPr>
              <w:spacing w:before="120" w:after="120"/>
              <w:ind w:left="599" w:right="-72"/>
              <w:rPr>
                <w:noProof/>
              </w:rPr>
            </w:pPr>
            <w:r w:rsidRPr="00166F92">
              <w:rPr>
                <w:noProof/>
              </w:rPr>
              <w:t xml:space="preserve">The Employer and the Contractor shall establish Site regulations setting out the </w:t>
            </w:r>
            <w:r w:rsidRPr="004F20BF">
              <w:rPr>
                <w:rFonts w:eastAsia="Arial Narrow"/>
                <w:color w:val="000000"/>
              </w:rPr>
              <w:t>rules</w:t>
            </w:r>
            <w:r w:rsidRPr="00166F92">
              <w:rPr>
                <w:noProof/>
              </w:rPr>
              <w:t xml:space="preserve"> to be observed in the execution of the Contract at the Site and shall comply therewith.  The Contractor shall prepare and submit to the </w:t>
            </w:r>
            <w:r w:rsidR="009F656B">
              <w:rPr>
                <w:noProof/>
              </w:rPr>
              <w:t xml:space="preserve">Project Manager </w:t>
            </w:r>
            <w:r w:rsidRPr="00166F92">
              <w:rPr>
                <w:noProof/>
              </w:rPr>
              <w:t xml:space="preserve">with a copy to the </w:t>
            </w:r>
            <w:r w:rsidR="009F656B">
              <w:rPr>
                <w:noProof/>
              </w:rPr>
              <w:t>Employer</w:t>
            </w:r>
            <w:r w:rsidRPr="00166F92">
              <w:rPr>
                <w:noProof/>
              </w:rPr>
              <w:t xml:space="preserve">, proposed Site regulations for the </w:t>
            </w:r>
            <w:r w:rsidR="009F656B">
              <w:rPr>
                <w:noProof/>
              </w:rPr>
              <w:t>Project Manager</w:t>
            </w:r>
            <w:r w:rsidR="009F656B" w:rsidRPr="00166F92">
              <w:rPr>
                <w:noProof/>
              </w:rPr>
              <w:t xml:space="preserve">’s </w:t>
            </w:r>
            <w:r w:rsidRPr="00166F92">
              <w:rPr>
                <w:noProof/>
              </w:rPr>
              <w:t>approval, which approval shall not be unreasonably withheld.</w:t>
            </w:r>
          </w:p>
          <w:p w14:paraId="3E4DBFF6" w14:textId="77777777" w:rsidR="00FE5A26" w:rsidRDefault="001146CD" w:rsidP="004F20BF">
            <w:pPr>
              <w:spacing w:before="120" w:after="120"/>
              <w:ind w:left="576" w:firstLine="23"/>
              <w:rPr>
                <w:noProof/>
              </w:rPr>
            </w:pPr>
            <w:r w:rsidRPr="00166F92">
              <w:rPr>
                <w:noProof/>
              </w:rPr>
              <w:t xml:space="preserve">Such Site regulations shall include, but shall not be limited to, </w:t>
            </w:r>
            <w:r w:rsidR="005B50A5">
              <w:rPr>
                <w:noProof/>
              </w:rPr>
              <w:t>Code of Conduct for environmental and social aspects</w:t>
            </w:r>
            <w:r w:rsidR="00F15316">
              <w:rPr>
                <w:noProof/>
              </w:rPr>
              <w:t xml:space="preserve">submitted as part of the Bid and agreed to by the Employer, </w:t>
            </w:r>
            <w:r w:rsidR="005B50A5">
              <w:rPr>
                <w:noProof/>
              </w:rPr>
              <w:t xml:space="preserve">, </w:t>
            </w:r>
            <w:r w:rsidRPr="00166F92">
              <w:rPr>
                <w:noProof/>
              </w:rPr>
              <w:t>security</w:t>
            </w:r>
            <w:r w:rsidR="00083E55">
              <w:rPr>
                <w:noProof/>
              </w:rPr>
              <w:t xml:space="preserve"> arrangements in accordance with </w:t>
            </w:r>
            <w:r w:rsidR="00A77B30">
              <w:rPr>
                <w:noProof/>
              </w:rPr>
              <w:t xml:space="preserve">GCC </w:t>
            </w:r>
            <w:r w:rsidR="00083E55">
              <w:rPr>
                <w:noProof/>
              </w:rPr>
              <w:t>Sub-Clause 22.8</w:t>
            </w:r>
            <w:r w:rsidRPr="00166F92">
              <w:rPr>
                <w:noProof/>
              </w:rPr>
              <w:t>, safety of the Facilities, gate control, sanitation, medical care, and fire prevention.</w:t>
            </w:r>
          </w:p>
          <w:p w14:paraId="47CA07D9" w14:textId="77777777" w:rsidR="002F04CF" w:rsidRPr="008B5BA4" w:rsidRDefault="002F04CF" w:rsidP="004F20BF">
            <w:pPr>
              <w:spacing w:before="120" w:after="120"/>
              <w:ind w:left="515" w:right="-72"/>
              <w:rPr>
                <w:bCs/>
              </w:rPr>
            </w:pPr>
            <w:r w:rsidRPr="008B5BA4">
              <w:rPr>
                <w:bCs/>
              </w:rPr>
              <w:t>The Contractor shall take all necessary measures to ensure that each Contractor’s Personnel</w:t>
            </w:r>
            <w:r w:rsidR="000E24C6">
              <w:rPr>
                <w:bCs/>
              </w:rPr>
              <w:t xml:space="preserve">, </w:t>
            </w:r>
            <w:r w:rsidR="000E24C6">
              <w:rPr>
                <w:noProof/>
              </w:rPr>
              <w:t>employed for the execution of the Contract at the Site or other places where the Installation Services are carried out,</w:t>
            </w:r>
            <w:r w:rsidR="000E24C6" w:rsidRPr="008B5BA4">
              <w:rPr>
                <w:bCs/>
              </w:rPr>
              <w:t xml:space="preserve"> </w:t>
            </w:r>
            <w:r w:rsidRPr="008B5BA4">
              <w:rPr>
                <w:bCs/>
              </w:rPr>
              <w:t xml:space="preserve">is made aware of the Code of Conduct including specific </w:t>
            </w:r>
            <w:r w:rsidRPr="004F20BF">
              <w:rPr>
                <w:rFonts w:eastAsia="Arial Narrow"/>
                <w:color w:val="000000"/>
              </w:rPr>
              <w:t>behaviors</w:t>
            </w:r>
            <w:r w:rsidRPr="008B5BA4">
              <w:rPr>
                <w:bCs/>
              </w:rPr>
              <w:t xml:space="preserve"> that are prohibited, and understands the consequences of engaging in such prohibited behaviors.  </w:t>
            </w:r>
          </w:p>
          <w:p w14:paraId="2C9BF49D" w14:textId="77777777" w:rsidR="002F04CF" w:rsidRPr="008B5BA4" w:rsidRDefault="002F04CF" w:rsidP="004F20BF">
            <w:pPr>
              <w:spacing w:before="120" w:after="120"/>
              <w:ind w:left="515" w:right="-72"/>
              <w:rPr>
                <w:bCs/>
              </w:rPr>
            </w:pPr>
            <w:r w:rsidRPr="008B5BA4">
              <w:rPr>
                <w:bCs/>
              </w:rPr>
              <w:t xml:space="preserve">These measures include providing instructions and documentation that can be understood by the Contractor’s Personnel and seeking to </w:t>
            </w:r>
            <w:r w:rsidRPr="008B5BA4">
              <w:rPr>
                <w:bCs/>
              </w:rPr>
              <w:lastRenderedPageBreak/>
              <w:t xml:space="preserve">obtain that person’s signature acknowledging receipt of </w:t>
            </w:r>
            <w:r w:rsidRPr="008B5BA4">
              <w:t>such instructions and/or documentation, as appropriate</w:t>
            </w:r>
            <w:r w:rsidRPr="008B5BA4">
              <w:rPr>
                <w:bCs/>
              </w:rPr>
              <w:t>.</w:t>
            </w:r>
          </w:p>
          <w:p w14:paraId="7603EA46" w14:textId="77777777" w:rsidR="002F04CF" w:rsidRPr="00771EB0" w:rsidRDefault="002F04CF" w:rsidP="004F20BF">
            <w:pPr>
              <w:spacing w:before="120" w:after="120"/>
              <w:ind w:left="515" w:right="-72"/>
              <w:rPr>
                <w:bCs/>
              </w:rPr>
            </w:pPr>
            <w:r w:rsidRPr="00771EB0">
              <w:rPr>
                <w:bCs/>
              </w:rPr>
              <w:t xml:space="preserve">The Contractor shall also ensure that the Code of Conduct is visibly displayed </w:t>
            </w:r>
            <w:r w:rsidRPr="004F20BF">
              <w:rPr>
                <w:rFonts w:eastAsia="Arial Narrow"/>
                <w:color w:val="000000"/>
              </w:rPr>
              <w:t>in</w:t>
            </w:r>
            <w:r w:rsidRPr="00771EB0">
              <w:rPr>
                <w:bCs/>
              </w:rPr>
              <w:t xml:space="preserve"> multiple locations on the Site and any other place where the </w:t>
            </w:r>
            <w:r w:rsidR="000E24C6">
              <w:rPr>
                <w:bCs/>
              </w:rPr>
              <w:t xml:space="preserve">Installation Services </w:t>
            </w:r>
            <w:r w:rsidRPr="00771EB0">
              <w:rPr>
                <w:bCs/>
              </w:rPr>
              <w:t xml:space="preserve"> will be carried out, as well as in areas outside the Site accessible to the local community and project affected people. The posted Code of Conduct shall be provided in languages comprehensible to Contractor’s Personnel, Employer’s Personnel and the local community.</w:t>
            </w:r>
          </w:p>
          <w:p w14:paraId="0F3F64F6" w14:textId="77777777" w:rsidR="00FE5A26" w:rsidRPr="00166F92" w:rsidRDefault="002F04CF" w:rsidP="004F20BF">
            <w:pPr>
              <w:spacing w:before="120" w:after="120"/>
              <w:ind w:left="515" w:right="-72"/>
              <w:rPr>
                <w:noProof/>
              </w:rPr>
            </w:pPr>
            <w:r w:rsidRPr="008B5BA4">
              <w:rPr>
                <w:bCs/>
              </w:rPr>
              <w:t xml:space="preserve">The Contractor’s Management Strategy and Implementation Plans shall </w:t>
            </w:r>
            <w:r w:rsidRPr="004F20BF">
              <w:rPr>
                <w:rFonts w:eastAsia="Arial Narrow"/>
                <w:color w:val="000000"/>
              </w:rPr>
              <w:t>include</w:t>
            </w:r>
            <w:r w:rsidRPr="008B5BA4">
              <w:rPr>
                <w:bCs/>
              </w:rPr>
              <w:t xml:space="preserve"> appropriate processes for the Contractor to verify compliance with these obligations</w:t>
            </w:r>
            <w:r w:rsidR="002D49FC" w:rsidRPr="004F20BF">
              <w:rPr>
                <w:noProof/>
              </w:rPr>
              <w:t>.</w:t>
            </w:r>
          </w:p>
          <w:p w14:paraId="0E10E9A4" w14:textId="77777777" w:rsidR="001146CD" w:rsidRPr="00166F92" w:rsidRDefault="001146CD" w:rsidP="004F20BF">
            <w:pPr>
              <w:spacing w:before="120" w:after="120"/>
              <w:ind w:left="576" w:hanging="576"/>
              <w:rPr>
                <w:noProof/>
              </w:rPr>
            </w:pPr>
            <w:r w:rsidRPr="00166F92">
              <w:rPr>
                <w:noProof/>
              </w:rPr>
              <w:t>22.5</w:t>
            </w:r>
            <w:r w:rsidRPr="00166F92">
              <w:rPr>
                <w:noProof/>
              </w:rPr>
              <w:tab/>
            </w:r>
            <w:r w:rsidRPr="004F20BF">
              <w:rPr>
                <w:noProof/>
              </w:rPr>
              <w:t>Opportunities for Other Contractors</w:t>
            </w:r>
          </w:p>
          <w:p w14:paraId="39DFFBDD" w14:textId="77777777" w:rsidR="001146CD" w:rsidRPr="00166F92" w:rsidRDefault="001146CD" w:rsidP="004F20BF">
            <w:pPr>
              <w:spacing w:before="120" w:after="120"/>
              <w:ind w:left="1260" w:hanging="684"/>
              <w:rPr>
                <w:noProof/>
              </w:rPr>
            </w:pPr>
            <w:r w:rsidRPr="00166F92">
              <w:rPr>
                <w:noProof/>
              </w:rPr>
              <w:t>22.5.1</w:t>
            </w:r>
            <w:r w:rsidRPr="00166F92">
              <w:rPr>
                <w:noProof/>
              </w:rPr>
              <w:tab/>
              <w:t>The Contractor shall, upon written request from the Employer or the Project Manager, give all reasonable opportunities for carrying out the work to any other contractors employed by the Employer on or near the Site.</w:t>
            </w:r>
          </w:p>
          <w:p w14:paraId="60CE2B78" w14:textId="77777777" w:rsidR="001146CD" w:rsidRPr="00166F92" w:rsidRDefault="001146CD" w:rsidP="004F20BF">
            <w:pPr>
              <w:spacing w:before="120" w:after="120"/>
              <w:ind w:left="1260" w:hanging="684"/>
              <w:rPr>
                <w:noProof/>
              </w:rPr>
            </w:pPr>
            <w:r w:rsidRPr="00166F92">
              <w:rPr>
                <w:noProof/>
              </w:rPr>
              <w:t>22.5.2</w:t>
            </w:r>
            <w:r w:rsidRPr="00166F92">
              <w:rPr>
                <w:noProof/>
              </w:rPr>
              <w:tab/>
              <w:t>If the Contractor, upon written request from the Employer or the Project Manager, makes available to other contractors any roads or ways the maintenance for which the Contractor is responsible, permits the use by such other contractors of the Contractor’s Equipment, or provides any other service of whatsoever nature for such other contractors, the Employer shall fully compensate the Contractor for any loss or damage caused or occasioned by such other contractors in respect of any such use or service, and shall pay to the Contractor reasonable remuneration for the use of such equipment or the provision of such services.</w:t>
            </w:r>
          </w:p>
          <w:p w14:paraId="606680CB" w14:textId="77777777" w:rsidR="001146CD" w:rsidRPr="00166F92" w:rsidRDefault="001146CD" w:rsidP="004F20BF">
            <w:pPr>
              <w:spacing w:before="120" w:after="120"/>
              <w:ind w:left="1260" w:hanging="684"/>
              <w:rPr>
                <w:noProof/>
              </w:rPr>
            </w:pPr>
            <w:r w:rsidRPr="00166F92">
              <w:rPr>
                <w:noProof/>
              </w:rPr>
              <w:t>22.5.3</w:t>
            </w:r>
            <w:r w:rsidRPr="00166F92">
              <w:rPr>
                <w:noProof/>
              </w:rPr>
              <w:tab/>
              <w:t>The Contractor shall also so arrange to perform its work as to minimize, to the extent possible, interference with the work of other contractors.  The Project Manager shall determine the resolution of any difference or conflict that may arise between the Contractor and other contractors and the workers of the Employer in regard to their work.</w:t>
            </w:r>
          </w:p>
          <w:p w14:paraId="5767E2A8" w14:textId="77777777" w:rsidR="00B8639F" w:rsidRPr="00166F92" w:rsidRDefault="001146CD" w:rsidP="004F20BF">
            <w:pPr>
              <w:spacing w:before="120" w:after="120"/>
              <w:ind w:left="1260" w:hanging="684"/>
              <w:rPr>
                <w:noProof/>
              </w:rPr>
            </w:pPr>
            <w:r w:rsidRPr="00166F92">
              <w:rPr>
                <w:noProof/>
              </w:rPr>
              <w:t>22.5.4</w:t>
            </w:r>
            <w:r w:rsidRPr="00166F92">
              <w:rPr>
                <w:noProof/>
              </w:rPr>
              <w:tab/>
              <w:t>The Contractor shall notify the Project Manager promptly of any defects in the other contractors’ work that come to its notice, and that could affect the Contractor’s work.  The Project Manager shall determine the corrective measures, if any, required to rectify the situation after inspection of the Facilities.  Decisions made by the Project Manager shall be binding on the Contractor.</w:t>
            </w:r>
          </w:p>
          <w:p w14:paraId="476F2AFC" w14:textId="77777777" w:rsidR="001146CD" w:rsidRPr="00166F92" w:rsidRDefault="001146CD" w:rsidP="004F20BF">
            <w:pPr>
              <w:spacing w:before="120" w:after="120"/>
              <w:ind w:left="576" w:hanging="576"/>
              <w:rPr>
                <w:noProof/>
              </w:rPr>
            </w:pPr>
            <w:r w:rsidRPr="00166F92">
              <w:rPr>
                <w:noProof/>
              </w:rPr>
              <w:t>22.6</w:t>
            </w:r>
            <w:r w:rsidRPr="00166F92">
              <w:rPr>
                <w:noProof/>
              </w:rPr>
              <w:tab/>
            </w:r>
            <w:r w:rsidRPr="004F20BF">
              <w:rPr>
                <w:noProof/>
              </w:rPr>
              <w:t>Emergency Work</w:t>
            </w:r>
          </w:p>
          <w:p w14:paraId="0ED0EB3A" w14:textId="77777777" w:rsidR="001146CD" w:rsidRPr="00166F92" w:rsidRDefault="001146CD" w:rsidP="004F20BF">
            <w:pPr>
              <w:spacing w:before="120" w:after="120"/>
              <w:ind w:left="515" w:right="-72"/>
              <w:rPr>
                <w:noProof/>
              </w:rPr>
            </w:pPr>
            <w:r w:rsidRPr="00166F92">
              <w:rPr>
                <w:noProof/>
              </w:rPr>
              <w:t>If, by reason of an emergency arising in connection with and during the execution of the Contract, any protective or remedial work is necessary as a matter of urgency to prevent damage to the Facilities, the Contractor shall immediately carry out such work.</w:t>
            </w:r>
          </w:p>
          <w:p w14:paraId="7FDCD633" w14:textId="77777777" w:rsidR="001146CD" w:rsidRPr="00166F92" w:rsidRDefault="001146CD" w:rsidP="004F20BF">
            <w:pPr>
              <w:spacing w:before="120" w:after="120"/>
              <w:ind w:left="515" w:right="-72"/>
              <w:rPr>
                <w:noProof/>
              </w:rPr>
            </w:pPr>
            <w:r w:rsidRPr="00166F92">
              <w:rPr>
                <w:noProof/>
              </w:rPr>
              <w:lastRenderedPageBreak/>
              <w:t>If the Contractor is unable or unwilling to do such work immediately, the Employer may do or cause such work to be done as the Employer may determine is necessary in order to prevent damage to the Facilities.  In such event the Employer shall, as soon as practicable after the occurrence of any such emergency, notify the Contractor in writing of such emergency, the work done and the reasons therefor. If the work done or caused to be done by the Employer is work that the Contractor was liable to do at its own expense under the Contract, the reasonable costs incurred by the Employer in connection therewith shall be paid by the Contractor to the Employer.  Otherwise, the cost of such remedial work shall be borne by the Employer.</w:t>
            </w:r>
          </w:p>
          <w:p w14:paraId="56126354" w14:textId="77777777" w:rsidR="001146CD" w:rsidRPr="00166F92" w:rsidRDefault="001146CD" w:rsidP="004F20BF">
            <w:pPr>
              <w:spacing w:before="120" w:after="120"/>
              <w:ind w:left="576" w:hanging="576"/>
              <w:rPr>
                <w:noProof/>
              </w:rPr>
            </w:pPr>
            <w:r w:rsidRPr="00166F92">
              <w:rPr>
                <w:noProof/>
              </w:rPr>
              <w:t>22.7</w:t>
            </w:r>
            <w:r w:rsidRPr="00166F92">
              <w:rPr>
                <w:noProof/>
              </w:rPr>
              <w:tab/>
            </w:r>
            <w:r w:rsidRPr="004F20BF">
              <w:rPr>
                <w:noProof/>
              </w:rPr>
              <w:t>Site Clearance</w:t>
            </w:r>
          </w:p>
          <w:p w14:paraId="1A7970A6" w14:textId="77777777" w:rsidR="001146CD" w:rsidRPr="00166F92" w:rsidRDefault="001146CD" w:rsidP="004F20BF">
            <w:pPr>
              <w:spacing w:before="120" w:after="120"/>
              <w:ind w:left="1260" w:hanging="684"/>
              <w:rPr>
                <w:noProof/>
              </w:rPr>
            </w:pPr>
            <w:r w:rsidRPr="00166F92">
              <w:rPr>
                <w:noProof/>
              </w:rPr>
              <w:t>22.7.1</w:t>
            </w:r>
            <w:r w:rsidRPr="00166F92">
              <w:rPr>
                <w:noProof/>
              </w:rPr>
              <w:tab/>
              <w:t>Site Clearance in Course of Performance:  In the course of carrying out the Contract, the Contractor shall</w:t>
            </w:r>
            <w:r w:rsidRPr="004F20BF">
              <w:rPr>
                <w:noProof/>
              </w:rPr>
              <w:t xml:space="preserve"> </w:t>
            </w:r>
            <w:r w:rsidRPr="00166F92">
              <w:rPr>
                <w:noProof/>
              </w:rPr>
              <w:t>keep the</w:t>
            </w:r>
            <w:r w:rsidRPr="004F20BF">
              <w:rPr>
                <w:noProof/>
              </w:rPr>
              <w:t xml:space="preserve"> </w:t>
            </w:r>
            <w:r w:rsidRPr="00166F92">
              <w:rPr>
                <w:noProof/>
              </w:rPr>
              <w:t>Site reasonably free from all unnecessary obstruction, store or remove any surplus materials, clear away any wreckage, rubbish or temporary works from the Site, and remove any Contractor’s Equipment no longer required for execution of the Contract.</w:t>
            </w:r>
          </w:p>
          <w:p w14:paraId="3FE34FB2" w14:textId="77777777" w:rsidR="001146CD" w:rsidRPr="00166F92" w:rsidRDefault="001146CD" w:rsidP="004F20BF">
            <w:pPr>
              <w:spacing w:before="120" w:after="120"/>
              <w:ind w:left="1260" w:hanging="684"/>
              <w:rPr>
                <w:noProof/>
              </w:rPr>
            </w:pPr>
            <w:r w:rsidRPr="00166F92">
              <w:rPr>
                <w:noProof/>
              </w:rPr>
              <w:t>22.7.2</w:t>
            </w:r>
            <w:r w:rsidRPr="00166F92">
              <w:rPr>
                <w:noProof/>
              </w:rPr>
              <w:tab/>
              <w:t>Clearance of Site after Completion:  After Completion of all parts of the Facilities, the Contractor shall clear away and remove all wreckage, rubbish and debris of any kind from the Site, and shall leave the Site and Facilities in a clean and safe condition.</w:t>
            </w:r>
          </w:p>
          <w:p w14:paraId="3EE6B90E" w14:textId="77777777" w:rsidR="00506D6B" w:rsidRDefault="001146CD" w:rsidP="004F20BF">
            <w:pPr>
              <w:spacing w:before="120" w:after="120"/>
              <w:ind w:left="599" w:right="-72" w:hanging="630"/>
              <w:rPr>
                <w:noProof/>
              </w:rPr>
            </w:pPr>
            <w:r w:rsidRPr="00166F92">
              <w:rPr>
                <w:noProof/>
              </w:rPr>
              <w:t>22.8</w:t>
            </w:r>
            <w:r w:rsidRPr="00166F92">
              <w:rPr>
                <w:noProof/>
              </w:rPr>
              <w:tab/>
            </w:r>
            <w:r w:rsidR="006944F2" w:rsidRPr="004F20BF">
              <w:rPr>
                <w:noProof/>
              </w:rPr>
              <w:t>Security of the Site</w:t>
            </w:r>
            <w:r w:rsidR="006638E2">
              <w:rPr>
                <w:noProof/>
              </w:rPr>
              <w:t xml:space="preserve"> </w:t>
            </w:r>
          </w:p>
          <w:p w14:paraId="0E752CC5" w14:textId="5F596A1F" w:rsidR="00331CC9" w:rsidRDefault="006944F2" w:rsidP="00506D6B">
            <w:pPr>
              <w:spacing w:before="120" w:after="120"/>
              <w:ind w:left="515" w:right="-72"/>
              <w:rPr>
                <w:noProof/>
              </w:rPr>
            </w:pPr>
            <w:r w:rsidRPr="004F20BF">
              <w:rPr>
                <w:noProof/>
              </w:rPr>
              <w:t xml:space="preserve">The Contractor shall be responsible for the security of the Site including </w:t>
            </w:r>
            <w:r w:rsidRPr="00166F92">
              <w:rPr>
                <w:noProof/>
              </w:rPr>
              <w:t>provid</w:t>
            </w:r>
            <w:r>
              <w:rPr>
                <w:noProof/>
              </w:rPr>
              <w:t xml:space="preserve">ing </w:t>
            </w:r>
            <w:r w:rsidRPr="00166F92">
              <w:rPr>
                <w:noProof/>
              </w:rPr>
              <w:t>and maintain</w:t>
            </w:r>
            <w:r>
              <w:rPr>
                <w:noProof/>
              </w:rPr>
              <w:t>ing</w:t>
            </w:r>
            <w:r w:rsidRPr="00166F92">
              <w:rPr>
                <w:noProof/>
              </w:rPr>
              <w:t xml:space="preserve"> at its own expense all</w:t>
            </w:r>
            <w:r w:rsidRPr="004F20BF">
              <w:rPr>
                <w:noProof/>
              </w:rPr>
              <w:t xml:space="preserve"> </w:t>
            </w:r>
            <w:r w:rsidRPr="00166F92">
              <w:rPr>
                <w:noProof/>
              </w:rPr>
              <w:t xml:space="preserve">lighting, fencing, and watching when and where necessary for the proper </w:t>
            </w:r>
            <w:r w:rsidRPr="00506D6B">
              <w:rPr>
                <w:noProof/>
              </w:rPr>
              <w:t>execution</w:t>
            </w:r>
            <w:r w:rsidRPr="00166F92">
              <w:rPr>
                <w:noProof/>
              </w:rPr>
              <w:t xml:space="preserve"> and the protection of the Facilities, or for the safety of the owners and occupiers of adjacent property and for the safety of the public.</w:t>
            </w:r>
          </w:p>
          <w:p w14:paraId="40433185" w14:textId="77777777" w:rsidR="007E456D" w:rsidRDefault="007E456D" w:rsidP="004F20BF">
            <w:pPr>
              <w:spacing w:before="120" w:after="120"/>
              <w:ind w:left="515" w:right="-72"/>
              <w:rPr>
                <w:noProof/>
              </w:rPr>
            </w:pPr>
            <w:r w:rsidRPr="00764A47">
              <w:rPr>
                <w:noProof/>
              </w:rPr>
              <w:t xml:space="preserve">If required in the </w:t>
            </w:r>
            <w:r w:rsidR="006A22A6">
              <w:rPr>
                <w:noProof/>
              </w:rPr>
              <w:t>Employer’s Requirements</w:t>
            </w:r>
            <w:r w:rsidRPr="00764A47">
              <w:rPr>
                <w:noProof/>
              </w:rPr>
              <w:t xml:space="preserve">, the Contractor shall submit for the Project Manager’s No-objection a security management plan that sets the security arrangements for the Site. </w:t>
            </w:r>
          </w:p>
          <w:p w14:paraId="6CCF9EBE" w14:textId="77777777" w:rsidR="00331CC9" w:rsidRDefault="00507189" w:rsidP="004F20BF">
            <w:pPr>
              <w:spacing w:before="120" w:after="120"/>
              <w:ind w:left="515" w:right="-72"/>
              <w:rPr>
                <w:noProof/>
              </w:rPr>
            </w:pPr>
            <w:r>
              <w:rPr>
                <w:noProof/>
              </w:rPr>
              <w:t>I</w:t>
            </w:r>
            <w:r w:rsidR="006944F2" w:rsidRPr="004F20BF">
              <w:rPr>
                <w:noProof/>
              </w:rPr>
              <w:t>n making security arrangements, th</w:t>
            </w:r>
            <w:r w:rsidR="00331CC9" w:rsidRPr="00331CC9">
              <w:rPr>
                <w:noProof/>
              </w:rPr>
              <w:t xml:space="preserve">e Contractor shall be guided by </w:t>
            </w:r>
            <w:r w:rsidR="006944F2" w:rsidRPr="004F20BF">
              <w:rPr>
                <w:rFonts w:eastAsia="Arial Narrow"/>
                <w:color w:val="000000"/>
              </w:rPr>
              <w:t>applicable</w:t>
            </w:r>
            <w:r w:rsidR="006944F2" w:rsidRPr="004F20BF">
              <w:rPr>
                <w:noProof/>
              </w:rPr>
              <w:t xml:space="preserve"> </w:t>
            </w:r>
            <w:r w:rsidR="0066056C">
              <w:rPr>
                <w:noProof/>
              </w:rPr>
              <w:t>l</w:t>
            </w:r>
            <w:r w:rsidR="006944F2" w:rsidRPr="004F20BF">
              <w:rPr>
                <w:noProof/>
              </w:rPr>
              <w:t xml:space="preserve">aws and any other requirements stated in the </w:t>
            </w:r>
            <w:r w:rsidR="006A22A6">
              <w:rPr>
                <w:noProof/>
              </w:rPr>
              <w:t>Employer’s Requirements</w:t>
            </w:r>
            <w:r w:rsidR="006944F2" w:rsidRPr="004F20BF">
              <w:rPr>
                <w:noProof/>
              </w:rPr>
              <w:t xml:space="preserve">. </w:t>
            </w:r>
          </w:p>
          <w:p w14:paraId="7409E0A6" w14:textId="18564B67" w:rsidR="00331CC9" w:rsidRDefault="007E456D" w:rsidP="004F20BF">
            <w:pPr>
              <w:spacing w:before="120" w:after="120"/>
              <w:ind w:left="515" w:right="-72"/>
              <w:rPr>
                <w:noProof/>
              </w:rPr>
            </w:pPr>
            <w:r w:rsidRPr="004F20BF">
              <w:rPr>
                <w:noProof/>
              </w:rPr>
              <w:t xml:space="preserve">The Contractor shall (i) conduct appropriate background checks </w:t>
            </w:r>
            <w:r w:rsidRPr="004F20BF">
              <w:rPr>
                <w:rFonts w:eastAsia="Arial Narrow"/>
                <w:color w:val="000000"/>
              </w:rPr>
              <w:t>on</w:t>
            </w:r>
            <w:r w:rsidRPr="004F20BF">
              <w:rPr>
                <w:noProof/>
              </w:rPr>
              <w:t xml:space="preserve"> any personnel retained to provide security; (ii) train the security personnel adequately (or determine that they are properly trained) in the use of force (and where applicable, firearms), and appropriate conduct towards Contractor’s </w:t>
            </w:r>
            <w:r w:rsidR="00CF18EC">
              <w:rPr>
                <w:noProof/>
              </w:rPr>
              <w:t>P</w:t>
            </w:r>
            <w:r w:rsidR="00CF18EC" w:rsidRPr="004F20BF">
              <w:rPr>
                <w:noProof/>
              </w:rPr>
              <w:t>ersonnel</w:t>
            </w:r>
            <w:r w:rsidRPr="004F20BF">
              <w:rPr>
                <w:noProof/>
              </w:rPr>
              <w:t xml:space="preserve">, Employer’s </w:t>
            </w:r>
            <w:r w:rsidR="003C7D8E">
              <w:rPr>
                <w:noProof/>
              </w:rPr>
              <w:t>p</w:t>
            </w:r>
            <w:r w:rsidRPr="004F20BF">
              <w:rPr>
                <w:noProof/>
              </w:rPr>
              <w:t xml:space="preserve">ersonnel and affected communities; and (iii) require the security personnel to act within the applicable Laws and any requirements set out in the </w:t>
            </w:r>
            <w:r w:rsidR="00D42A8F">
              <w:rPr>
                <w:noProof/>
              </w:rPr>
              <w:t>Employer’s Reqquirements</w:t>
            </w:r>
            <w:r w:rsidRPr="004F20BF">
              <w:rPr>
                <w:noProof/>
              </w:rPr>
              <w:t>.</w:t>
            </w:r>
          </w:p>
          <w:p w14:paraId="37C36E4F" w14:textId="77777777" w:rsidR="00506D6B" w:rsidRDefault="007E456D" w:rsidP="004F20BF">
            <w:pPr>
              <w:spacing w:before="120" w:after="120"/>
              <w:ind w:left="600" w:hanging="1"/>
              <w:rPr>
                <w:noProof/>
              </w:rPr>
            </w:pPr>
            <w:r w:rsidRPr="004F20BF">
              <w:rPr>
                <w:noProof/>
              </w:rPr>
              <w:lastRenderedPageBreak/>
              <w:t xml:space="preserve">The </w:t>
            </w:r>
            <w:r w:rsidRPr="004F20BF">
              <w:rPr>
                <w:rFonts w:eastAsia="Arial Narrow"/>
                <w:color w:val="000000"/>
              </w:rPr>
              <w:t>Contractor</w:t>
            </w:r>
            <w:r w:rsidRPr="004F20BF">
              <w:rPr>
                <w:noProof/>
              </w:rPr>
              <w:t xml:space="preserve"> shall not permit any use of force by security personnel in providing security except when used for preventive and defensive purposes in proportion to the nature and extent of the threat.</w:t>
            </w:r>
            <w:r w:rsidR="00331CC9" w:rsidRPr="004F20BF">
              <w:rPr>
                <w:noProof/>
              </w:rPr>
              <w:t xml:space="preserve"> </w:t>
            </w:r>
          </w:p>
          <w:p w14:paraId="39FC236F" w14:textId="03FA6363" w:rsidR="006944F2" w:rsidRPr="004F20BF" w:rsidRDefault="006944F2" w:rsidP="004F20BF">
            <w:pPr>
              <w:spacing w:before="120" w:after="120"/>
              <w:ind w:left="600" w:hanging="1"/>
              <w:rPr>
                <w:noProof/>
              </w:rPr>
            </w:pPr>
            <w:r w:rsidRPr="004F20BF">
              <w:rPr>
                <w:noProof/>
              </w:rPr>
              <w:t>22.9 Protection of the Environment</w:t>
            </w:r>
          </w:p>
          <w:p w14:paraId="18E83F28" w14:textId="77777777" w:rsidR="006944F2" w:rsidRPr="004F20BF" w:rsidRDefault="006944F2" w:rsidP="004F20BF">
            <w:pPr>
              <w:spacing w:before="120" w:after="120"/>
              <w:ind w:left="515" w:right="-72"/>
              <w:rPr>
                <w:noProof/>
              </w:rPr>
            </w:pPr>
            <w:r w:rsidRPr="004F20BF">
              <w:rPr>
                <w:noProof/>
              </w:rPr>
              <w:t xml:space="preserve">The </w:t>
            </w:r>
            <w:r w:rsidRPr="004F20BF">
              <w:rPr>
                <w:rFonts w:eastAsia="Arial Narrow"/>
                <w:color w:val="000000"/>
              </w:rPr>
              <w:t>Contractor</w:t>
            </w:r>
            <w:r w:rsidRPr="004F20BF">
              <w:rPr>
                <w:noProof/>
              </w:rPr>
              <w:t xml:space="preserve"> shall take all necessary measures to:</w:t>
            </w:r>
          </w:p>
          <w:p w14:paraId="20CB8F3D" w14:textId="77777777" w:rsidR="006944F2" w:rsidRPr="004F20BF" w:rsidRDefault="006944F2" w:rsidP="0021677F">
            <w:pPr>
              <w:pStyle w:val="ListParagraph"/>
              <w:numPr>
                <w:ilvl w:val="2"/>
                <w:numId w:val="128"/>
              </w:numPr>
              <w:spacing w:before="120" w:after="120"/>
              <w:ind w:left="1050" w:right="0" w:hanging="271"/>
              <w:contextualSpacing w:val="0"/>
              <w:rPr>
                <w:noProof/>
              </w:rPr>
            </w:pPr>
            <w:r w:rsidRPr="004F20BF">
              <w:rPr>
                <w:noProof/>
              </w:rPr>
              <w:t xml:space="preserve">protect the environment (both on and off the Site); and </w:t>
            </w:r>
          </w:p>
          <w:p w14:paraId="3C42E95B" w14:textId="77777777" w:rsidR="00331CC9" w:rsidRPr="004F20BF" w:rsidRDefault="006944F2" w:rsidP="0021677F">
            <w:pPr>
              <w:pStyle w:val="ListParagraph"/>
              <w:numPr>
                <w:ilvl w:val="2"/>
                <w:numId w:val="128"/>
              </w:numPr>
              <w:spacing w:before="120" w:after="120"/>
              <w:ind w:left="1050" w:right="0" w:hanging="271"/>
              <w:contextualSpacing w:val="0"/>
              <w:jc w:val="both"/>
              <w:rPr>
                <w:noProof/>
              </w:rPr>
            </w:pPr>
            <w:r w:rsidRPr="004F20BF">
              <w:rPr>
                <w:noProof/>
              </w:rPr>
              <w:t>limit damage and nuisance to people and property resulting from pollution, noise and other results of the Contractor’s operations and/ or activities.</w:t>
            </w:r>
          </w:p>
          <w:p w14:paraId="6DFF2BDC" w14:textId="77777777" w:rsidR="006944F2" w:rsidRPr="004F20BF" w:rsidRDefault="006944F2" w:rsidP="004F20BF">
            <w:pPr>
              <w:spacing w:before="120" w:after="120"/>
              <w:ind w:left="515" w:right="-72"/>
              <w:rPr>
                <w:noProof/>
              </w:rPr>
            </w:pPr>
            <w:r w:rsidRPr="004F20BF">
              <w:rPr>
                <w:noProof/>
              </w:rPr>
              <w:t xml:space="preserve">The Contractor shall ensure that emissions, surface discharges, effluent and any other pollutants from the Contractor’s activities shall exceed neither the values indicated in the </w:t>
            </w:r>
            <w:r w:rsidR="00640A96">
              <w:rPr>
                <w:noProof/>
              </w:rPr>
              <w:t>Employer’s Requirements</w:t>
            </w:r>
            <w:r w:rsidRPr="004F20BF">
              <w:rPr>
                <w:noProof/>
              </w:rPr>
              <w:t xml:space="preserve">, nor those prescribed by applicable </w:t>
            </w:r>
            <w:r w:rsidR="0066056C">
              <w:rPr>
                <w:noProof/>
              </w:rPr>
              <w:t>l</w:t>
            </w:r>
            <w:r w:rsidRPr="004F20BF">
              <w:rPr>
                <w:noProof/>
              </w:rPr>
              <w:t>aws.</w:t>
            </w:r>
          </w:p>
          <w:p w14:paraId="71429506" w14:textId="77777777" w:rsidR="006944F2" w:rsidRPr="004F20BF" w:rsidRDefault="006944F2" w:rsidP="004F20BF">
            <w:pPr>
              <w:spacing w:before="120" w:after="120"/>
              <w:ind w:left="515" w:right="-72"/>
              <w:rPr>
                <w:noProof/>
              </w:rPr>
            </w:pPr>
            <w:r w:rsidRPr="004F20BF">
              <w:rPr>
                <w:noProof/>
              </w:rPr>
              <w:t xml:space="preserve">In the event of damage to the environment, property and/or nuisance to people, on or off Site as a result of the Contractor’s </w:t>
            </w:r>
            <w:r w:rsidRPr="004F20BF">
              <w:rPr>
                <w:rFonts w:eastAsia="Arial Narrow"/>
                <w:color w:val="000000"/>
              </w:rPr>
              <w:t>operations</w:t>
            </w:r>
            <w:r w:rsidRPr="004F20BF">
              <w:rPr>
                <w:noProof/>
              </w:rPr>
              <w:t>, the Contractor shall agree with the Project Manager the appropriate actions and time scale to remedy, as practicable, the damaged environment to its former condition. The Contractor shall implement such remedies at its cost to the satisfaction of the Project Manager.</w:t>
            </w:r>
          </w:p>
          <w:p w14:paraId="225BFBFF" w14:textId="77777777" w:rsidR="006944F2" w:rsidRDefault="006944F2" w:rsidP="004F20BF">
            <w:pPr>
              <w:spacing w:before="120" w:after="120"/>
              <w:ind w:left="576" w:hanging="576"/>
              <w:rPr>
                <w:noProof/>
              </w:rPr>
            </w:pPr>
            <w:r w:rsidRPr="004F20BF">
              <w:rPr>
                <w:noProof/>
              </w:rPr>
              <w:t>22.10  Traffic and Road Safety</w:t>
            </w:r>
          </w:p>
          <w:p w14:paraId="3DDF2002" w14:textId="77777777" w:rsidR="00FB3B97" w:rsidRPr="004F20BF" w:rsidRDefault="00FB3B97" w:rsidP="004F20BF">
            <w:pPr>
              <w:spacing w:before="120" w:after="120"/>
              <w:ind w:left="515" w:right="-72"/>
              <w:rPr>
                <w:noProof/>
              </w:rPr>
            </w:pPr>
            <w:r w:rsidRPr="004F20BF">
              <w:rPr>
                <w:noProof/>
              </w:rPr>
              <w:t>The Contractor shall take all necessary safety measures to avoid the occurrence of incidents and injuries to any third party associated with the use of Contractor’s Equipment on public roads or other public infrastructure.</w:t>
            </w:r>
          </w:p>
          <w:p w14:paraId="33DBB34F" w14:textId="77777777" w:rsidR="007E456D" w:rsidRPr="004F20BF" w:rsidRDefault="00FB3B97" w:rsidP="004F20BF">
            <w:pPr>
              <w:spacing w:before="120" w:after="120"/>
              <w:ind w:left="515" w:right="-72"/>
              <w:rPr>
                <w:noProof/>
              </w:rPr>
            </w:pPr>
            <w:r w:rsidRPr="004F20BF">
              <w:rPr>
                <w:noProof/>
              </w:rPr>
              <w:t xml:space="preserve">The Contractor shall monitor and use road safety incidents and </w:t>
            </w:r>
            <w:r w:rsidRPr="004F20BF">
              <w:rPr>
                <w:rFonts w:eastAsia="Arial Narrow"/>
                <w:color w:val="000000"/>
              </w:rPr>
              <w:t>accidents</w:t>
            </w:r>
            <w:r w:rsidRPr="004F20BF">
              <w:rPr>
                <w:noProof/>
              </w:rPr>
              <w:t xml:space="preserve"> reports to identify negative safety issues, and establish and implement necessary measures to resolve them.</w:t>
            </w:r>
          </w:p>
          <w:p w14:paraId="0E7ABB96" w14:textId="77777777" w:rsidR="006944F2" w:rsidRPr="004F20BF" w:rsidRDefault="006944F2" w:rsidP="004F20BF">
            <w:pPr>
              <w:spacing w:before="120" w:after="120"/>
              <w:rPr>
                <w:noProof/>
              </w:rPr>
            </w:pPr>
            <w:r w:rsidRPr="004F20BF">
              <w:rPr>
                <w:noProof/>
              </w:rPr>
              <w:t>22.1</w:t>
            </w:r>
            <w:r w:rsidR="00F164AC">
              <w:rPr>
                <w:noProof/>
              </w:rPr>
              <w:t>1</w:t>
            </w:r>
            <w:r w:rsidRPr="004F20BF">
              <w:rPr>
                <w:noProof/>
              </w:rPr>
              <w:t xml:space="preserve"> – Cultural Heritage Findings</w:t>
            </w:r>
          </w:p>
          <w:p w14:paraId="157B33D3" w14:textId="77777777" w:rsidR="00EE1FCA" w:rsidRPr="004F20BF" w:rsidRDefault="006944F2" w:rsidP="004F20BF">
            <w:pPr>
              <w:spacing w:before="120" w:after="120"/>
              <w:ind w:left="515" w:right="-72"/>
              <w:rPr>
                <w:noProof/>
              </w:rPr>
            </w:pPr>
            <w:r w:rsidRPr="004F20BF">
              <w:rPr>
                <w:noProof/>
              </w:rPr>
              <w:t xml:space="preserve">All fossils, coins, articles of value or antiquity, structures, groups of structures, and other remains or items of geological, </w:t>
            </w:r>
            <w:r w:rsidRPr="004F20BF">
              <w:rPr>
                <w:rFonts w:eastAsia="Arial Narrow"/>
                <w:color w:val="000000"/>
              </w:rPr>
              <w:t>archaeological</w:t>
            </w:r>
            <w:r w:rsidRPr="004F20BF">
              <w:rPr>
                <w:noProof/>
              </w:rPr>
              <w:t xml:space="preserve">, paleontological, historical, architectural, religious interest found on the Site shall be placed under the care and custody of the Employer. </w:t>
            </w:r>
          </w:p>
          <w:p w14:paraId="327FE053" w14:textId="77777777" w:rsidR="006944F2" w:rsidRPr="004F20BF" w:rsidRDefault="006944F2" w:rsidP="004F20BF">
            <w:pPr>
              <w:spacing w:before="120" w:after="120"/>
              <w:ind w:left="515" w:right="-72"/>
              <w:rPr>
                <w:noProof/>
              </w:rPr>
            </w:pPr>
            <w:r w:rsidRPr="004F20BF">
              <w:rPr>
                <w:noProof/>
              </w:rPr>
              <w:t xml:space="preserve">The </w:t>
            </w:r>
            <w:r w:rsidRPr="004F20BF">
              <w:rPr>
                <w:rFonts w:eastAsia="Arial Narrow"/>
                <w:color w:val="000000"/>
              </w:rPr>
              <w:t>Contractor</w:t>
            </w:r>
            <w:r w:rsidRPr="004F20BF">
              <w:rPr>
                <w:noProof/>
              </w:rPr>
              <w:t xml:space="preserve"> shall:</w:t>
            </w:r>
          </w:p>
          <w:p w14:paraId="6ECD8C3E" w14:textId="41976AE3" w:rsidR="006944F2" w:rsidRPr="004F20BF" w:rsidRDefault="006944F2" w:rsidP="0021677F">
            <w:pPr>
              <w:pStyle w:val="ListParagraph"/>
              <w:numPr>
                <w:ilvl w:val="0"/>
                <w:numId w:val="124"/>
              </w:numPr>
              <w:spacing w:before="120" w:after="120"/>
              <w:ind w:right="0"/>
              <w:contextualSpacing w:val="0"/>
              <w:jc w:val="both"/>
              <w:rPr>
                <w:noProof/>
              </w:rPr>
            </w:pPr>
            <w:r w:rsidRPr="004F20BF">
              <w:rPr>
                <w:noProof/>
              </w:rPr>
              <w:t xml:space="preserve">take all reasonable precautions, including fencing-off the area or site of the finding, to avoid further disturbance and prevent Contractor’s </w:t>
            </w:r>
            <w:r w:rsidR="00CF18EC">
              <w:rPr>
                <w:noProof/>
              </w:rPr>
              <w:t>P</w:t>
            </w:r>
            <w:r w:rsidRPr="004F20BF">
              <w:rPr>
                <w:noProof/>
              </w:rPr>
              <w:t>ersonnel or other persons from removing or damaging any of these findings;</w:t>
            </w:r>
          </w:p>
          <w:p w14:paraId="5E8A1A49" w14:textId="77777777" w:rsidR="006944F2" w:rsidRPr="004F20BF" w:rsidRDefault="006944F2" w:rsidP="0021677F">
            <w:pPr>
              <w:pStyle w:val="ListParagraph"/>
              <w:numPr>
                <w:ilvl w:val="0"/>
                <w:numId w:val="124"/>
              </w:numPr>
              <w:spacing w:before="120" w:after="120"/>
              <w:ind w:right="0"/>
              <w:contextualSpacing w:val="0"/>
              <w:jc w:val="both"/>
              <w:rPr>
                <w:noProof/>
              </w:rPr>
            </w:pPr>
            <w:r w:rsidRPr="004F20BF">
              <w:rPr>
                <w:noProof/>
              </w:rPr>
              <w:t>as soon as practicable after discovery of any such finding, give a notice to the Project Manager, to give the Project Manager the opportunity to promptly inspect and/or investigate the finding before it is disturbed and to issue instructions for dealing with it;</w:t>
            </w:r>
          </w:p>
          <w:p w14:paraId="731F54C8" w14:textId="4CD31D8E" w:rsidR="006944F2" w:rsidRPr="004F20BF" w:rsidRDefault="006944F2" w:rsidP="0021677F">
            <w:pPr>
              <w:pStyle w:val="ListParagraph"/>
              <w:numPr>
                <w:ilvl w:val="0"/>
                <w:numId w:val="124"/>
              </w:numPr>
              <w:spacing w:before="120" w:after="120"/>
              <w:ind w:right="0"/>
              <w:contextualSpacing w:val="0"/>
              <w:jc w:val="both"/>
              <w:rPr>
                <w:noProof/>
              </w:rPr>
            </w:pPr>
            <w:r w:rsidRPr="004F20BF">
              <w:rPr>
                <w:noProof/>
              </w:rPr>
              <w:lastRenderedPageBreak/>
              <w:t xml:space="preserve">train relevant Contractor’s </w:t>
            </w:r>
            <w:r w:rsidR="00CF18EC">
              <w:rPr>
                <w:noProof/>
              </w:rPr>
              <w:t>P</w:t>
            </w:r>
            <w:r w:rsidR="00CF18EC" w:rsidRPr="004F20BF">
              <w:rPr>
                <w:noProof/>
              </w:rPr>
              <w:t xml:space="preserve">ersonnel </w:t>
            </w:r>
            <w:r w:rsidRPr="004F20BF">
              <w:rPr>
                <w:noProof/>
              </w:rPr>
              <w:t>on the procedures for handling such findings; and</w:t>
            </w:r>
          </w:p>
          <w:p w14:paraId="14047CF0" w14:textId="77777777" w:rsidR="006944F2" w:rsidRPr="004F20BF" w:rsidRDefault="006944F2" w:rsidP="0021677F">
            <w:pPr>
              <w:pStyle w:val="ListParagraph"/>
              <w:numPr>
                <w:ilvl w:val="0"/>
                <w:numId w:val="124"/>
              </w:numPr>
              <w:spacing w:before="120" w:after="120"/>
              <w:ind w:right="0"/>
              <w:contextualSpacing w:val="0"/>
              <w:jc w:val="both"/>
              <w:rPr>
                <w:noProof/>
              </w:rPr>
            </w:pPr>
            <w:r w:rsidRPr="004F20BF">
              <w:rPr>
                <w:noProof/>
              </w:rPr>
              <w:t xml:space="preserve">implement any other action consistent with the requirements of the </w:t>
            </w:r>
            <w:r w:rsidR="00640A96">
              <w:rPr>
                <w:noProof/>
              </w:rPr>
              <w:t xml:space="preserve">Employer’s Requirements </w:t>
            </w:r>
            <w:r w:rsidRPr="004F20BF">
              <w:rPr>
                <w:noProof/>
              </w:rPr>
              <w:t xml:space="preserve">and </w:t>
            </w:r>
            <w:r w:rsidR="0066056C">
              <w:rPr>
                <w:noProof/>
              </w:rPr>
              <w:t>relevant l</w:t>
            </w:r>
            <w:r w:rsidRPr="004F20BF">
              <w:rPr>
                <w:noProof/>
              </w:rPr>
              <w:t xml:space="preserve">aws. </w:t>
            </w:r>
          </w:p>
          <w:p w14:paraId="0B39B578" w14:textId="05555FBB" w:rsidR="006944F2" w:rsidRPr="00166F92" w:rsidRDefault="006944F2" w:rsidP="004F20BF">
            <w:pPr>
              <w:spacing w:before="120" w:after="120"/>
              <w:ind w:left="515" w:right="-72"/>
              <w:rPr>
                <w:noProof/>
              </w:rPr>
            </w:pPr>
            <w:r>
              <w:rPr>
                <w:noProof/>
              </w:rPr>
              <w:t>If the Cont</w:t>
            </w:r>
            <w:r w:rsidR="00506D6B">
              <w:rPr>
                <w:noProof/>
              </w:rPr>
              <w:t>ra</w:t>
            </w:r>
            <w:r>
              <w:rPr>
                <w:noProof/>
              </w:rPr>
              <w:t xml:space="preserve">ctor suffers delay and/or incurs extra costs from </w:t>
            </w:r>
            <w:r w:rsidRPr="00166F92">
              <w:rPr>
                <w:noProof/>
              </w:rPr>
              <w:t>co</w:t>
            </w:r>
            <w:r>
              <w:rPr>
                <w:noProof/>
              </w:rPr>
              <w:t xml:space="preserve">mplying  with the Project Manager </w:t>
            </w:r>
            <w:r w:rsidRPr="00166F92">
              <w:rPr>
                <w:noProof/>
              </w:rPr>
              <w:t>instructions</w:t>
            </w:r>
            <w:r>
              <w:rPr>
                <w:noProof/>
              </w:rPr>
              <w:t xml:space="preserve">, </w:t>
            </w:r>
            <w:r w:rsidRPr="00166F92">
              <w:rPr>
                <w:noProof/>
              </w:rPr>
              <w:t xml:space="preserve"> </w:t>
            </w:r>
            <w:r>
              <w:rPr>
                <w:noProof/>
              </w:rPr>
              <w:t xml:space="preserve">the Contractor shall be </w:t>
            </w:r>
            <w:r w:rsidRPr="00166F92">
              <w:rPr>
                <w:noProof/>
              </w:rPr>
              <w:t xml:space="preserve">entitled to an extension of time under </w:t>
            </w:r>
            <w:r>
              <w:rPr>
                <w:noProof/>
              </w:rPr>
              <w:t xml:space="preserve">GCC Sub-Clause </w:t>
            </w:r>
            <w:r w:rsidRPr="00166F92">
              <w:rPr>
                <w:noProof/>
              </w:rPr>
              <w:t xml:space="preserve">40.1, </w:t>
            </w:r>
            <w:r>
              <w:rPr>
                <w:noProof/>
              </w:rPr>
              <w:t xml:space="preserve">and </w:t>
            </w:r>
            <w:r w:rsidRPr="00166F92">
              <w:rPr>
                <w:noProof/>
              </w:rPr>
              <w:t>the amount of such extra costs shall be added to the Contract Price.</w:t>
            </w:r>
          </w:p>
        </w:tc>
      </w:tr>
      <w:tr w:rsidR="001146CD" w:rsidRPr="00166F92" w14:paraId="62FBACC2" w14:textId="77777777" w:rsidTr="00047889">
        <w:trPr>
          <w:jc w:val="center"/>
        </w:trPr>
        <w:tc>
          <w:tcPr>
            <w:tcW w:w="2358" w:type="dxa"/>
          </w:tcPr>
          <w:p w14:paraId="786FDC19" w14:textId="77777777" w:rsidR="001146CD" w:rsidRPr="00166F92" w:rsidRDefault="001146CD">
            <w:pPr>
              <w:pStyle w:val="S7Header2"/>
            </w:pPr>
            <w:bookmarkStart w:id="1452" w:name="_Toc454731663"/>
            <w:bookmarkStart w:id="1453" w:name="_Toc28954069"/>
            <w:r w:rsidRPr="00166F92">
              <w:lastRenderedPageBreak/>
              <w:t>23.</w:t>
            </w:r>
            <w:r w:rsidRPr="00166F92">
              <w:tab/>
              <w:t>Test and Inspection</w:t>
            </w:r>
            <w:bookmarkEnd w:id="1452"/>
            <w:bookmarkEnd w:id="1453"/>
          </w:p>
        </w:tc>
        <w:tc>
          <w:tcPr>
            <w:tcW w:w="7182" w:type="dxa"/>
          </w:tcPr>
          <w:p w14:paraId="765B99AC" w14:textId="77777777" w:rsidR="001146CD" w:rsidRPr="00166F92" w:rsidRDefault="001146CD" w:rsidP="004F20BF">
            <w:pPr>
              <w:spacing w:before="120" w:after="120"/>
              <w:ind w:left="576" w:hanging="576"/>
              <w:rPr>
                <w:noProof/>
              </w:rPr>
            </w:pPr>
            <w:r w:rsidRPr="00166F92">
              <w:rPr>
                <w:noProof/>
              </w:rPr>
              <w:t>23.1</w:t>
            </w:r>
            <w:r w:rsidRPr="00166F92">
              <w:rPr>
                <w:noProof/>
              </w:rPr>
              <w:tab/>
              <w:t>The Contractor shall at its own expense carry out at the place of manufacture and/or on the Site all such tests and/or inspections of the Plant and any part of the Facilities as are specified in the Contract.</w:t>
            </w:r>
          </w:p>
          <w:p w14:paraId="33235F96" w14:textId="77777777" w:rsidR="001146CD" w:rsidRPr="00166F92" w:rsidRDefault="001146CD" w:rsidP="004F20BF">
            <w:pPr>
              <w:spacing w:before="120" w:after="120"/>
              <w:ind w:left="576" w:hanging="576"/>
              <w:rPr>
                <w:noProof/>
              </w:rPr>
            </w:pPr>
            <w:r w:rsidRPr="00166F92">
              <w:rPr>
                <w:noProof/>
              </w:rPr>
              <w:t>23.2</w:t>
            </w:r>
            <w:r w:rsidRPr="00166F92">
              <w:rPr>
                <w:noProof/>
              </w:rPr>
              <w:tab/>
              <w:t>The Employer and the Project Manager or their designated representatives shall be entitled to attend the aforesaid test and/or inspection, provided that the Employer shall bear all costs and expenses incurred in connection with such attendance including, but not limited to, all traveling and board and lodging expenses.</w:t>
            </w:r>
          </w:p>
          <w:p w14:paraId="6F16B9F5" w14:textId="77777777" w:rsidR="001146CD" w:rsidRPr="00166F92" w:rsidRDefault="001146CD" w:rsidP="004F20BF">
            <w:pPr>
              <w:spacing w:before="120" w:after="120"/>
              <w:ind w:left="576" w:hanging="576"/>
              <w:rPr>
                <w:noProof/>
              </w:rPr>
            </w:pPr>
            <w:r w:rsidRPr="00166F92">
              <w:rPr>
                <w:noProof/>
              </w:rPr>
              <w:t>23.3</w:t>
            </w:r>
            <w:r w:rsidRPr="00166F92">
              <w:rPr>
                <w:noProof/>
              </w:rPr>
              <w:tab/>
              <w:t>Whenever the Contractor is ready to carry out any such test and/or inspection, the Contractor shall give a reasonable advance notice of such test and/or inspection and of the place and time thereof to the Project Manager.  The Contractor shall obtain from any relevant third Party or manufacturer any necessary permission or consent to enable the Employer and the Project Manager or their designated representatives to attend the test and/or inspection.</w:t>
            </w:r>
          </w:p>
          <w:p w14:paraId="55E8DC3F" w14:textId="77777777" w:rsidR="001146CD" w:rsidRPr="00166F92" w:rsidRDefault="001146CD" w:rsidP="004F20BF">
            <w:pPr>
              <w:spacing w:before="120" w:after="120"/>
              <w:ind w:left="576" w:hanging="576"/>
              <w:rPr>
                <w:noProof/>
              </w:rPr>
            </w:pPr>
            <w:r w:rsidRPr="00166F92">
              <w:rPr>
                <w:noProof/>
              </w:rPr>
              <w:t>23.4</w:t>
            </w:r>
            <w:r w:rsidRPr="00166F92">
              <w:rPr>
                <w:noProof/>
              </w:rPr>
              <w:tab/>
              <w:t>The Contractor shall provide the Project Manager with a certified report of the results of any such test and/or inspection.</w:t>
            </w:r>
          </w:p>
          <w:p w14:paraId="61563A9F" w14:textId="77777777" w:rsidR="001146CD" w:rsidRPr="00166F92" w:rsidRDefault="001146CD" w:rsidP="004F20BF">
            <w:pPr>
              <w:spacing w:before="120" w:after="120"/>
              <w:ind w:left="515" w:right="-72"/>
              <w:rPr>
                <w:noProof/>
              </w:rPr>
            </w:pPr>
            <w:r w:rsidRPr="00166F92">
              <w:rPr>
                <w:noProof/>
              </w:rPr>
              <w:t xml:space="preserve">If the Employer or Project Manager or their designated </w:t>
            </w:r>
            <w:r w:rsidRPr="004F20BF">
              <w:rPr>
                <w:rFonts w:eastAsia="Arial Narrow"/>
                <w:color w:val="000000"/>
              </w:rPr>
              <w:t>representatives</w:t>
            </w:r>
            <w:r w:rsidRPr="00166F92">
              <w:rPr>
                <w:noProof/>
              </w:rPr>
              <w:t xml:space="preserve"> fails to attend the test and/or inspection, or if it is agreed between the Parties that such persons shall not do so, then the Contractor may proceed with the test and/or inspection in the absence of such persons, and may provide the Project Manager with a certified report of the results thereof.</w:t>
            </w:r>
          </w:p>
          <w:p w14:paraId="4413C884" w14:textId="77777777" w:rsidR="001146CD" w:rsidRPr="00166F92" w:rsidRDefault="001146CD" w:rsidP="004F20BF">
            <w:pPr>
              <w:spacing w:before="120" w:after="120"/>
              <w:ind w:left="576" w:hanging="576"/>
              <w:rPr>
                <w:noProof/>
              </w:rPr>
            </w:pPr>
            <w:r w:rsidRPr="00166F92">
              <w:rPr>
                <w:noProof/>
              </w:rPr>
              <w:t>23.5</w:t>
            </w:r>
            <w:r w:rsidRPr="00166F92">
              <w:rPr>
                <w:noProof/>
              </w:rPr>
              <w:tab/>
              <w:t>The Project Manager may require the Contractor to carry out any test and/or inspection not required by the Contract, provided that the Contractor’s reasonable costs and expenses incurred in the carrying out of such test and/or inspection shall be added to the Contract Price.  Further, if such test and/or inspection impede the progress of work on the Facilities and/or the Contractor’s performance of its other obligations under the Contract, due allowance will be made in respect of the Time for Completion and the other obligations so affected.</w:t>
            </w:r>
          </w:p>
          <w:p w14:paraId="4600593A" w14:textId="77777777" w:rsidR="001146CD" w:rsidRPr="00166F92" w:rsidRDefault="001146CD" w:rsidP="004F20BF">
            <w:pPr>
              <w:spacing w:before="120" w:after="120"/>
              <w:ind w:left="576" w:hanging="576"/>
              <w:rPr>
                <w:noProof/>
              </w:rPr>
            </w:pPr>
            <w:r w:rsidRPr="00166F92">
              <w:rPr>
                <w:noProof/>
              </w:rPr>
              <w:t>23.6</w:t>
            </w:r>
            <w:r w:rsidRPr="00166F92">
              <w:rPr>
                <w:noProof/>
              </w:rPr>
              <w:tab/>
              <w:t xml:space="preserve">If any Plant or any part of the Facilities fails to pass any test and/or inspection, the Contractor shall either rectify or replace such Plant </w:t>
            </w:r>
            <w:r w:rsidRPr="00166F92">
              <w:rPr>
                <w:noProof/>
              </w:rPr>
              <w:lastRenderedPageBreak/>
              <w:t>or part of the Facilities and shall repeat the test and/or inspection upon giving a notice under GCC Sub-Clause 23.3.</w:t>
            </w:r>
          </w:p>
          <w:p w14:paraId="166BE7C8" w14:textId="77777777" w:rsidR="001146CD" w:rsidRPr="00166F92" w:rsidRDefault="001146CD" w:rsidP="004F20BF">
            <w:pPr>
              <w:spacing w:before="120" w:after="120"/>
              <w:ind w:left="576" w:hanging="576"/>
              <w:rPr>
                <w:noProof/>
              </w:rPr>
            </w:pPr>
            <w:r w:rsidRPr="00166F92">
              <w:rPr>
                <w:noProof/>
              </w:rPr>
              <w:t>23.7</w:t>
            </w:r>
            <w:r w:rsidRPr="00166F92">
              <w:rPr>
                <w:noProof/>
              </w:rPr>
              <w:tab/>
              <w:t>If any dispute or difference of opinion shall arise between the Parties in connection with or arising out of the test and/or inspection of the Plant or part of the Facilities that cannot be settled between the Parties within a reasonable period of time, it may be referred to an Dispute Board for determination in accordance with GCC Sub-Clause 46.3.</w:t>
            </w:r>
          </w:p>
          <w:p w14:paraId="647569B6" w14:textId="17405F00" w:rsidR="00023CE6" w:rsidRDefault="001146CD" w:rsidP="004F20BF">
            <w:pPr>
              <w:spacing w:before="120" w:after="120"/>
              <w:ind w:left="576" w:hanging="576"/>
              <w:rPr>
                <w:noProof/>
              </w:rPr>
            </w:pPr>
            <w:r w:rsidRPr="00166F92">
              <w:rPr>
                <w:noProof/>
              </w:rPr>
              <w:t>23.8</w:t>
            </w:r>
            <w:r w:rsidRPr="00166F92">
              <w:rPr>
                <w:noProof/>
              </w:rPr>
              <w:tab/>
            </w:r>
            <w:r w:rsidR="00702C05" w:rsidRPr="00166F92">
              <w:t>The Contractor shall afford the Employer and the Project Manager, at the Employer’s expense, access at any reasonable time to any place where the Plant are being manufactured or the Facilities are being installed, in order to inspect the progress and the manner of manufacture or installation, provided that the Project Manager shall give the Contractor a reasonable prior notice</w:t>
            </w:r>
            <w:r w:rsidR="00702C05" w:rsidRPr="00EE75DA">
              <w:t>.</w:t>
            </w:r>
            <w:r w:rsidR="00702C05">
              <w:t xml:space="preserve"> </w:t>
            </w:r>
            <w:r w:rsidR="003946FE">
              <w:t>Without prejudice to GCC Sub-Clause 9.7, a</w:t>
            </w:r>
            <w:r w:rsidR="00702C05">
              <w:t>s instructed by the Project Manager, the Contractor shall also afford</w:t>
            </w:r>
            <w:r w:rsidR="00DF1169">
              <w:t xml:space="preserve"> other </w:t>
            </w:r>
            <w:r w:rsidR="00702C05">
              <w:t>relevant entities</w:t>
            </w:r>
            <w:r w:rsidR="00DF1169">
              <w:t xml:space="preserve"> </w:t>
            </w:r>
            <w:r w:rsidR="00702C05" w:rsidRPr="004F20BF">
              <w:rPr>
                <w:noProof/>
              </w:rPr>
              <w:t>(at</w:t>
            </w:r>
            <w:r w:rsidR="00DF1169">
              <w:rPr>
                <w:noProof/>
              </w:rPr>
              <w:t xml:space="preserve"> </w:t>
            </w:r>
            <w:r w:rsidR="00702C05" w:rsidRPr="004F20BF">
              <w:rPr>
                <w:noProof/>
              </w:rPr>
              <w:t>the Employer’s or their respective entities’ expense,</w:t>
            </w:r>
            <w:r w:rsidR="00702C05">
              <w:t xml:space="preserve"> </w:t>
            </w:r>
            <w:r w:rsidR="00702C05" w:rsidRPr="004F20BF">
              <w:rPr>
                <w:noProof/>
              </w:rPr>
              <w:t>as appropriate)</w:t>
            </w:r>
            <w:r w:rsidR="00702C05">
              <w:t xml:space="preserve"> </w:t>
            </w:r>
            <w:r w:rsidR="00DF1169">
              <w:rPr>
                <w:noProof/>
              </w:rPr>
              <w:t xml:space="preserve">access </w:t>
            </w:r>
            <w:r w:rsidR="00702C05" w:rsidRPr="00166F92">
              <w:rPr>
                <w:noProof/>
              </w:rPr>
              <w:t xml:space="preserve">to </w:t>
            </w:r>
            <w:r w:rsidR="00702C05">
              <w:t>the Facilities</w:t>
            </w:r>
            <w:r w:rsidR="00702C05" w:rsidRPr="00166F92">
              <w:rPr>
                <w:noProof/>
              </w:rPr>
              <w:t>, to inspect progress</w:t>
            </w:r>
            <w:r w:rsidR="00702C05">
              <w:t xml:space="preserve"> and the manner of the execution of the Facilities</w:t>
            </w:r>
            <w:r w:rsidR="00702C05">
              <w:rPr>
                <w:noProof/>
              </w:rPr>
              <w:t>, carry out environmental and social audit</w:t>
            </w:r>
            <w:r w:rsidR="005719DB">
              <w:rPr>
                <w:noProof/>
              </w:rPr>
              <w:t>,</w:t>
            </w:r>
            <w:r w:rsidR="00702C05">
              <w:rPr>
                <w:noProof/>
              </w:rPr>
              <w:t xml:space="preserve"> as appropriate, or carry out any other dut</w:t>
            </w:r>
            <w:r w:rsidR="00DF1169">
              <w:rPr>
                <w:noProof/>
              </w:rPr>
              <w:t xml:space="preserve">y </w:t>
            </w:r>
            <w:r w:rsidR="00702C05">
              <w:rPr>
                <w:noProof/>
              </w:rPr>
              <w:t>as stated in the Employer’s Requirements or as instructed by the Project Manager</w:t>
            </w:r>
            <w:r w:rsidR="005B10F3">
              <w:rPr>
                <w:noProof/>
              </w:rPr>
              <w:t xml:space="preserve">. </w:t>
            </w:r>
          </w:p>
          <w:p w14:paraId="44A791BD" w14:textId="01779AAC" w:rsidR="001146CD" w:rsidRPr="00166F92" w:rsidRDefault="001146CD" w:rsidP="004F20BF">
            <w:pPr>
              <w:spacing w:before="120" w:after="120"/>
              <w:ind w:left="576" w:hanging="576"/>
              <w:rPr>
                <w:noProof/>
              </w:rPr>
            </w:pPr>
            <w:r w:rsidRPr="00166F92">
              <w:rPr>
                <w:noProof/>
              </w:rPr>
              <w:t>23.9</w:t>
            </w:r>
            <w:r w:rsidRPr="00166F92">
              <w:rPr>
                <w:noProof/>
              </w:rPr>
              <w:tab/>
              <w:t>The Contractor agrees that neither the execution of a test and/or inspection of Plant or any part of the Facilities, nor the attendance by the Employer or the Project Manager, nor the issue of any test certificate pursuant to GCC Sub-Clause 23.4, shall release the Contractor from any other responsibilities under the Contract.</w:t>
            </w:r>
          </w:p>
          <w:p w14:paraId="6B8ECE55" w14:textId="77777777" w:rsidR="001146CD" w:rsidRPr="00166F92" w:rsidRDefault="001146CD" w:rsidP="004F20BF">
            <w:pPr>
              <w:spacing w:before="120" w:after="120"/>
              <w:ind w:left="576" w:hanging="576"/>
              <w:rPr>
                <w:noProof/>
              </w:rPr>
            </w:pPr>
            <w:r w:rsidRPr="00166F92">
              <w:rPr>
                <w:noProof/>
              </w:rPr>
              <w:t>23.10</w:t>
            </w:r>
            <w:r w:rsidRPr="00166F92">
              <w:rPr>
                <w:noProof/>
              </w:rPr>
              <w:tab/>
              <w:t>No part of the Facilities or foundations shall be covered up on the Site without the Contractor carrying out any test and/or inspection required under the Contract.  The Contractor shall give a reasonable notice to the Project Manager whenever any such parts of the Facilities or foundations are ready or about to be ready for test and/or inspection; such test and/or inspection and notice thereof shall be subject to the requirements of the Contract.</w:t>
            </w:r>
          </w:p>
          <w:p w14:paraId="608E8871" w14:textId="77777777" w:rsidR="001146CD" w:rsidRPr="00166F92" w:rsidRDefault="001146CD" w:rsidP="004F20BF">
            <w:pPr>
              <w:spacing w:before="120" w:after="120"/>
              <w:ind w:left="576" w:hanging="576"/>
              <w:rPr>
                <w:noProof/>
              </w:rPr>
            </w:pPr>
            <w:r w:rsidRPr="00166F92">
              <w:rPr>
                <w:noProof/>
              </w:rPr>
              <w:t>23.11</w:t>
            </w:r>
            <w:r w:rsidRPr="00166F92">
              <w:rPr>
                <w:noProof/>
              </w:rPr>
              <w:tab/>
              <w:t>The Contractor shall uncover any part of the Facilities or foundations, or shall make openings in or through the same as the Project Manager may from time to time require at the Site, and shall reinstate and make good such part or parts.</w:t>
            </w:r>
          </w:p>
          <w:p w14:paraId="571530BD" w14:textId="77777777" w:rsidR="001146CD" w:rsidRPr="00166F92" w:rsidRDefault="001146CD" w:rsidP="004C61D5">
            <w:pPr>
              <w:spacing w:before="120" w:after="120"/>
              <w:ind w:left="599" w:right="-72"/>
              <w:rPr>
                <w:noProof/>
              </w:rPr>
            </w:pPr>
            <w:r w:rsidRPr="00166F92">
              <w:rPr>
                <w:noProof/>
              </w:rPr>
              <w:t>If any parts of the Facilities or foundations have been covered up at the Site after compliance with the requirement of GCC Sub-Clause 23.10 and are found to be executed in accordance with the Contract, the expenses of uncovering, making openings in or through, reinstating, and making good the same shall be borne by the Employer, and the Time for Completion shall be reasonably adjusted to the extent that the Contractor has thereby been delayed or impeded in the performance of any of its obligations under the Contract.</w:t>
            </w:r>
          </w:p>
        </w:tc>
      </w:tr>
      <w:tr w:rsidR="001146CD" w:rsidRPr="00166F92" w14:paraId="52B5CF89" w14:textId="77777777" w:rsidTr="00047889">
        <w:trPr>
          <w:jc w:val="center"/>
        </w:trPr>
        <w:tc>
          <w:tcPr>
            <w:tcW w:w="2358" w:type="dxa"/>
          </w:tcPr>
          <w:p w14:paraId="6C1F701B" w14:textId="77777777" w:rsidR="001146CD" w:rsidRPr="00166F92" w:rsidRDefault="001146CD">
            <w:pPr>
              <w:pStyle w:val="S7Header2"/>
            </w:pPr>
            <w:bookmarkStart w:id="1454" w:name="_Toc454731664"/>
            <w:bookmarkStart w:id="1455" w:name="_Toc28954070"/>
            <w:r w:rsidRPr="00166F92">
              <w:lastRenderedPageBreak/>
              <w:t>24.</w:t>
            </w:r>
            <w:r w:rsidRPr="00166F92">
              <w:tab/>
              <w:t>Completion of the Facilities</w:t>
            </w:r>
            <w:bookmarkEnd w:id="1454"/>
            <w:bookmarkEnd w:id="1455"/>
          </w:p>
        </w:tc>
        <w:tc>
          <w:tcPr>
            <w:tcW w:w="7182" w:type="dxa"/>
          </w:tcPr>
          <w:p w14:paraId="0D1CAFA7" w14:textId="77777777" w:rsidR="001146CD" w:rsidRPr="00166F92" w:rsidRDefault="001146CD" w:rsidP="004F20BF">
            <w:pPr>
              <w:spacing w:before="120" w:after="120"/>
              <w:ind w:left="576" w:hanging="576"/>
              <w:rPr>
                <w:noProof/>
              </w:rPr>
            </w:pPr>
            <w:r w:rsidRPr="00166F92">
              <w:rPr>
                <w:noProof/>
              </w:rPr>
              <w:t>24.1</w:t>
            </w:r>
            <w:r w:rsidRPr="00166F92">
              <w:rPr>
                <w:noProof/>
              </w:rPr>
              <w:tab/>
              <w:t>As soon as the Facilities or any part thereof has, in the opinion of the Contractor, been completed operationally and structurally and put in a tight and clean condition as specified in the Employer’s Requirements, excluding minor items not materially affecting the operation or safety of the Facilities, the Contractor shall so notify the Employer in writing.</w:t>
            </w:r>
          </w:p>
          <w:p w14:paraId="208B4641" w14:textId="77777777" w:rsidR="001146CD" w:rsidRPr="00166F92" w:rsidRDefault="001146CD" w:rsidP="004F20BF">
            <w:pPr>
              <w:spacing w:before="120" w:after="120"/>
              <w:ind w:left="576" w:hanging="576"/>
              <w:rPr>
                <w:noProof/>
              </w:rPr>
            </w:pPr>
            <w:r w:rsidRPr="00166F92">
              <w:rPr>
                <w:noProof/>
              </w:rPr>
              <w:t>24.2</w:t>
            </w:r>
            <w:r w:rsidRPr="00166F92">
              <w:rPr>
                <w:noProof/>
              </w:rPr>
              <w:tab/>
              <w:t>Within seven (7) days after receipt of the notice from the Contractor under GCC Sub-Clause 24.1, the Employer shall supply the operating and maintenance personnel specified in the Appendix to the Contract Agreement titled Scope of Works and Supply by the Employer for Precommissioning of the Facilities or any part thereof.</w:t>
            </w:r>
          </w:p>
          <w:p w14:paraId="1A12E204" w14:textId="77777777" w:rsidR="001146CD" w:rsidRPr="00166F92" w:rsidRDefault="001146CD" w:rsidP="004F20BF">
            <w:pPr>
              <w:spacing w:before="120" w:after="120"/>
              <w:ind w:left="515" w:right="-72"/>
              <w:rPr>
                <w:noProof/>
              </w:rPr>
            </w:pPr>
            <w:r w:rsidRPr="00166F92">
              <w:rPr>
                <w:noProof/>
              </w:rPr>
              <w:tab/>
              <w:t>Pursuant to the Appendix to the Contract Agreement titled Scope of Works and Supply by the Employer, the Employer shall also provide, within the said seven (7) day period, the raw materials, utilities, lubricants, chemicals, catalysts, facilities, services and other matters required for Precommissioning of the Facilities or any part thereof.</w:t>
            </w:r>
          </w:p>
          <w:p w14:paraId="617561FB" w14:textId="77777777" w:rsidR="001146CD" w:rsidRPr="00166F92" w:rsidRDefault="001146CD" w:rsidP="004F20BF">
            <w:pPr>
              <w:spacing w:before="120" w:after="120"/>
              <w:ind w:left="576" w:hanging="576"/>
              <w:rPr>
                <w:noProof/>
              </w:rPr>
            </w:pPr>
            <w:r w:rsidRPr="00166F92">
              <w:rPr>
                <w:noProof/>
              </w:rPr>
              <w:t>24.3</w:t>
            </w:r>
            <w:r w:rsidRPr="00166F92">
              <w:rPr>
                <w:noProof/>
              </w:rPr>
              <w:tab/>
              <w:t>As soon as reasonably practicable after the operating and maintenance personnel have been supplied by the Employer and the raw materials, utilities, lubricants, chemicals, catalysts, facilities, services and other matters have been provided by the Employer in accordance with GCC Sub-Clause 24.2, the Contractor shall commence Precommissioning of the Facilities or the relevant part thereof in preparation for Commissioning, subject to GCC Sub-Clause 25.5.</w:t>
            </w:r>
          </w:p>
          <w:p w14:paraId="6F3CD2AA" w14:textId="77777777" w:rsidR="001146CD" w:rsidRPr="00166F92" w:rsidRDefault="001146CD" w:rsidP="004F20BF">
            <w:pPr>
              <w:spacing w:before="120" w:after="120"/>
              <w:ind w:left="576" w:hanging="576"/>
              <w:rPr>
                <w:noProof/>
              </w:rPr>
            </w:pPr>
            <w:r w:rsidRPr="00166F92">
              <w:rPr>
                <w:noProof/>
              </w:rPr>
              <w:t>24.4</w:t>
            </w:r>
            <w:r w:rsidRPr="00166F92">
              <w:rPr>
                <w:noProof/>
              </w:rPr>
              <w:tab/>
              <w:t>As soon as all works in respect of Precommissioning are completed and, in the opinion of the Contractor, the Facilities or any part thereof is ready for Commissioning, the Contractor shall so notify the Project Manager in writing.</w:t>
            </w:r>
          </w:p>
          <w:p w14:paraId="0B6AC6F6" w14:textId="77777777" w:rsidR="001146CD" w:rsidRPr="00166F92" w:rsidRDefault="001146CD" w:rsidP="004F20BF">
            <w:pPr>
              <w:spacing w:before="120" w:after="120"/>
              <w:ind w:left="576" w:hanging="576"/>
              <w:rPr>
                <w:noProof/>
              </w:rPr>
            </w:pPr>
            <w:r w:rsidRPr="00166F92">
              <w:rPr>
                <w:noProof/>
              </w:rPr>
              <w:t>24.5</w:t>
            </w:r>
            <w:r w:rsidRPr="00166F92">
              <w:rPr>
                <w:noProof/>
              </w:rPr>
              <w:tab/>
              <w:t>The Project Manager shall, within fourteen (14) days after receipt of the Contractor’s notice under GCC Sub-Clause 24.4, either issue a Completion Certificate in the form specified in the Employer’s Requirements (Forms and Procedures), stating that the Facilities or that part thereof have reached Completion as of the date of the Contractor’s notice under GCC Sub-Clause 24.4, or notify the Contractor in writing of any defects and/or deficiencies.</w:t>
            </w:r>
          </w:p>
          <w:p w14:paraId="1A5F80F2" w14:textId="77777777" w:rsidR="001146CD" w:rsidRPr="00166F92" w:rsidRDefault="001146CD" w:rsidP="004C61D5">
            <w:pPr>
              <w:spacing w:before="120" w:after="120"/>
              <w:ind w:left="599" w:right="-72"/>
              <w:rPr>
                <w:noProof/>
              </w:rPr>
            </w:pPr>
            <w:r w:rsidRPr="00166F92">
              <w:rPr>
                <w:noProof/>
              </w:rPr>
              <w:t xml:space="preserve">If the Project Manager notifies the Contractor of any defects and/or </w:t>
            </w:r>
            <w:r w:rsidRPr="004F20BF">
              <w:rPr>
                <w:rFonts w:eastAsia="Arial Narrow"/>
                <w:color w:val="000000"/>
              </w:rPr>
              <w:t>deficiencies</w:t>
            </w:r>
            <w:r w:rsidRPr="00166F92">
              <w:rPr>
                <w:noProof/>
              </w:rPr>
              <w:t>, the Contractor shall then correct such defects and/or deficiencies, and shall repeat the procedure described in GCC Sub-Clause 24.4.</w:t>
            </w:r>
          </w:p>
          <w:p w14:paraId="5CE27285" w14:textId="77777777" w:rsidR="001146CD" w:rsidRPr="00166F92" w:rsidRDefault="001146CD" w:rsidP="004C61D5">
            <w:pPr>
              <w:spacing w:before="120" w:after="120"/>
              <w:ind w:left="599" w:right="-72"/>
              <w:rPr>
                <w:noProof/>
              </w:rPr>
            </w:pPr>
            <w:r w:rsidRPr="00166F92">
              <w:rPr>
                <w:noProof/>
              </w:rPr>
              <w:t xml:space="preserve">If the Project Manager is satisfied that the Facilities or that part thereof have reached Completion, the Project Manager shall, within seven (7) days after receipt of the Contractor’s repeated notice, issue a Completion Certificate stating that the Facilities or that part </w:t>
            </w:r>
            <w:r w:rsidRPr="00166F92">
              <w:rPr>
                <w:noProof/>
              </w:rPr>
              <w:lastRenderedPageBreak/>
              <w:t>thereof have reached Completion as of the date of the Contractor’s repeated notice.</w:t>
            </w:r>
          </w:p>
          <w:p w14:paraId="76503167" w14:textId="77777777" w:rsidR="001146CD" w:rsidRPr="00166F92" w:rsidRDefault="001146CD" w:rsidP="004C61D5">
            <w:pPr>
              <w:spacing w:before="120" w:after="120"/>
              <w:ind w:left="599" w:right="-72"/>
              <w:rPr>
                <w:noProof/>
              </w:rPr>
            </w:pPr>
            <w:r w:rsidRPr="00166F92">
              <w:rPr>
                <w:noProof/>
              </w:rPr>
              <w:t xml:space="preserve">If the </w:t>
            </w:r>
            <w:r w:rsidRPr="004F20BF">
              <w:rPr>
                <w:rFonts w:eastAsia="Arial Narrow"/>
                <w:color w:val="000000"/>
              </w:rPr>
              <w:t>Project</w:t>
            </w:r>
            <w:r w:rsidRPr="00166F92">
              <w:rPr>
                <w:noProof/>
              </w:rPr>
              <w:t xml:space="preserve"> Manager is not so satisfied, then it shall notify the Contractor in writing of any defects and/or deficiencies within seven (7) days after receipt of the Contractor’s repeated notice, and the above procedure shall be repeated.</w:t>
            </w:r>
          </w:p>
          <w:p w14:paraId="7D843B7E" w14:textId="77777777" w:rsidR="001146CD" w:rsidRPr="00166F92" w:rsidRDefault="001146CD" w:rsidP="004F20BF">
            <w:pPr>
              <w:spacing w:before="120" w:after="120"/>
              <w:ind w:left="576" w:hanging="576"/>
              <w:rPr>
                <w:noProof/>
              </w:rPr>
            </w:pPr>
            <w:r w:rsidRPr="00166F92">
              <w:rPr>
                <w:noProof/>
              </w:rPr>
              <w:t>24.6</w:t>
            </w:r>
            <w:r w:rsidRPr="00166F92">
              <w:rPr>
                <w:noProof/>
              </w:rPr>
              <w:tab/>
              <w:t>If the Project Manager fails to issue the Completion Certificate and fails to inform the Contractor of any defects and/or deficiencies within fourteen (14) days after receipt of the Contractor’s notice under GCC Sub-Clause 24.4 or within seven (7) days after receipt of the Contractor’s repeated notice under GCC Sub-Clause 24.5, or if the Employer makes use of the Facilities or part thereof, then the Facilities or that part thereof shall be deemed to have reached Completion as of the date of the Contractor’s notice or repeated notice, or as of the Employer’s use of the Facilities, as the case may be.</w:t>
            </w:r>
          </w:p>
          <w:p w14:paraId="54EB535F" w14:textId="77777777" w:rsidR="001146CD" w:rsidRPr="00166F92" w:rsidRDefault="001146CD" w:rsidP="004F20BF">
            <w:pPr>
              <w:spacing w:before="120" w:after="120"/>
              <w:ind w:left="576" w:hanging="576"/>
              <w:rPr>
                <w:noProof/>
              </w:rPr>
            </w:pPr>
            <w:r w:rsidRPr="00166F92">
              <w:rPr>
                <w:noProof/>
              </w:rPr>
              <w:t>24.7</w:t>
            </w:r>
            <w:r w:rsidRPr="00166F92">
              <w:rPr>
                <w:noProof/>
              </w:rPr>
              <w:tab/>
              <w:t>As soon as possible after Completion, the Contractor shall complete all outstanding minor items so that the Facilities are fully in accordance with the requirements of the Contract, failing which the Employer will undertake such completion and deduct the costs thereof from any monies owing to the Contractor.</w:t>
            </w:r>
          </w:p>
          <w:p w14:paraId="62EA546D" w14:textId="77777777" w:rsidR="001146CD" w:rsidRPr="00166F92" w:rsidRDefault="001146CD" w:rsidP="004F20BF">
            <w:pPr>
              <w:spacing w:before="120" w:after="120"/>
              <w:ind w:left="576" w:hanging="576"/>
              <w:rPr>
                <w:noProof/>
              </w:rPr>
            </w:pPr>
            <w:r w:rsidRPr="00166F92">
              <w:rPr>
                <w:noProof/>
              </w:rPr>
              <w:t>24.8</w:t>
            </w:r>
            <w:r w:rsidRPr="00166F92">
              <w:rPr>
                <w:noProof/>
              </w:rPr>
              <w:tab/>
              <w:t>Upon Completion, the Employer shall be responsible for the care and custody of the Facilities or the relevant part thereof, together with the risk of loss or damage thereto, and shall thereafter take over the Facilities or the relevant part thereof.</w:t>
            </w:r>
          </w:p>
        </w:tc>
      </w:tr>
      <w:tr w:rsidR="001146CD" w:rsidRPr="00166F92" w14:paraId="330F6BFE" w14:textId="77777777" w:rsidTr="00047889">
        <w:trPr>
          <w:jc w:val="center"/>
        </w:trPr>
        <w:tc>
          <w:tcPr>
            <w:tcW w:w="2358" w:type="dxa"/>
          </w:tcPr>
          <w:p w14:paraId="23E790DD" w14:textId="77777777" w:rsidR="001146CD" w:rsidRPr="00166F92" w:rsidRDefault="001146CD">
            <w:pPr>
              <w:pStyle w:val="S7Header2"/>
            </w:pPr>
            <w:bookmarkStart w:id="1456" w:name="_Toc454731665"/>
            <w:bookmarkStart w:id="1457" w:name="_Toc28954071"/>
            <w:r w:rsidRPr="00166F92">
              <w:lastRenderedPageBreak/>
              <w:t>25.</w:t>
            </w:r>
            <w:r w:rsidRPr="00166F92">
              <w:rPr>
                <w:sz w:val="20"/>
              </w:rPr>
              <w:t xml:space="preserve"> </w:t>
            </w:r>
            <w:r w:rsidRPr="00166F92">
              <w:rPr>
                <w:sz w:val="20"/>
              </w:rPr>
              <w:tab/>
            </w:r>
            <w:r w:rsidRPr="00166F92">
              <w:t>Commissioning and Operational Acceptance</w:t>
            </w:r>
            <w:bookmarkEnd w:id="1456"/>
            <w:bookmarkEnd w:id="1457"/>
          </w:p>
        </w:tc>
        <w:tc>
          <w:tcPr>
            <w:tcW w:w="7182" w:type="dxa"/>
          </w:tcPr>
          <w:p w14:paraId="05AD3CD0" w14:textId="77777777" w:rsidR="001146CD" w:rsidRPr="00166F92" w:rsidRDefault="001146CD" w:rsidP="004F20BF">
            <w:pPr>
              <w:spacing w:before="120" w:after="120"/>
              <w:ind w:left="576" w:hanging="576"/>
              <w:rPr>
                <w:noProof/>
              </w:rPr>
            </w:pPr>
            <w:r w:rsidRPr="00166F92">
              <w:rPr>
                <w:noProof/>
              </w:rPr>
              <w:t>25.1</w:t>
            </w:r>
            <w:r w:rsidRPr="00166F92">
              <w:rPr>
                <w:noProof/>
              </w:rPr>
              <w:tab/>
            </w:r>
            <w:r w:rsidRPr="00166F92">
              <w:rPr>
                <w:noProof/>
                <w:u w:val="single"/>
              </w:rPr>
              <w:t>Commissioning</w:t>
            </w:r>
          </w:p>
          <w:p w14:paraId="6202B8D3" w14:textId="77777777" w:rsidR="001146CD" w:rsidRPr="00166F92" w:rsidRDefault="001146CD" w:rsidP="004F20BF">
            <w:pPr>
              <w:spacing w:before="120" w:after="120"/>
              <w:ind w:left="1260" w:hanging="684"/>
              <w:rPr>
                <w:noProof/>
              </w:rPr>
            </w:pPr>
            <w:r w:rsidRPr="00166F92">
              <w:rPr>
                <w:noProof/>
              </w:rPr>
              <w:t>25.1.1</w:t>
            </w:r>
            <w:r w:rsidRPr="00166F92">
              <w:rPr>
                <w:noProof/>
              </w:rPr>
              <w:tab/>
              <w:t xml:space="preserve">Commissioning of the Facilities or any part thereof shall be commenced by the Contractor immediately after issue of the Completion Certificate by the Project Manager, pursuant to GCC Sub-Clause 24.5, or immediately after the date of the deemed Completion, under GCC Sub-Clause 24.6. </w:t>
            </w:r>
          </w:p>
          <w:p w14:paraId="1D795883" w14:textId="77777777" w:rsidR="001146CD" w:rsidRPr="00166F92" w:rsidRDefault="001146CD" w:rsidP="004F20BF">
            <w:pPr>
              <w:spacing w:before="120" w:after="120"/>
              <w:ind w:left="1260" w:hanging="684"/>
              <w:rPr>
                <w:noProof/>
              </w:rPr>
            </w:pPr>
            <w:r w:rsidRPr="00166F92">
              <w:rPr>
                <w:noProof/>
              </w:rPr>
              <w:t>25.1.2</w:t>
            </w:r>
            <w:r w:rsidRPr="00166F92">
              <w:rPr>
                <w:noProof/>
              </w:rPr>
              <w:tab/>
              <w:t>The Employer shall supply the operating and maintenance personnel and all raw materials, utilities, lubricants, chemicals, catalysts, facilities, services and other matters required for Commissioning.</w:t>
            </w:r>
          </w:p>
          <w:p w14:paraId="5345559B" w14:textId="77777777" w:rsidR="001146CD" w:rsidRPr="00166F92" w:rsidRDefault="001146CD" w:rsidP="004F20BF">
            <w:pPr>
              <w:spacing w:before="120" w:after="120"/>
              <w:ind w:left="1260" w:hanging="684"/>
              <w:rPr>
                <w:noProof/>
              </w:rPr>
            </w:pPr>
            <w:r w:rsidRPr="00166F92">
              <w:rPr>
                <w:noProof/>
              </w:rPr>
              <w:t>25.1.3</w:t>
            </w:r>
            <w:r w:rsidRPr="00166F92">
              <w:rPr>
                <w:noProof/>
              </w:rPr>
              <w:tab/>
              <w:t>In accordance with the requirements of the Contract, the Contractor’s and Project Manager’s advisory personnel shall attend the Commissioning, including the Guarantee Test, and shall advise and assist the Employer.</w:t>
            </w:r>
          </w:p>
          <w:p w14:paraId="25F2081B" w14:textId="77777777" w:rsidR="001146CD" w:rsidRPr="00166F92" w:rsidRDefault="001146CD" w:rsidP="004F20BF">
            <w:pPr>
              <w:spacing w:before="120" w:after="120"/>
              <w:ind w:left="576" w:hanging="576"/>
              <w:rPr>
                <w:noProof/>
              </w:rPr>
            </w:pPr>
            <w:r w:rsidRPr="00166F92">
              <w:rPr>
                <w:noProof/>
              </w:rPr>
              <w:t>25.2</w:t>
            </w:r>
            <w:r w:rsidRPr="00166F92">
              <w:rPr>
                <w:noProof/>
              </w:rPr>
              <w:tab/>
            </w:r>
            <w:r w:rsidRPr="00166F92">
              <w:rPr>
                <w:noProof/>
                <w:u w:val="single"/>
              </w:rPr>
              <w:t>Guarantee Test</w:t>
            </w:r>
          </w:p>
          <w:p w14:paraId="512DC3C2" w14:textId="77777777" w:rsidR="001146CD" w:rsidRPr="00166F92" w:rsidRDefault="001146CD" w:rsidP="004F20BF">
            <w:pPr>
              <w:spacing w:before="120" w:after="120"/>
              <w:ind w:left="1260" w:hanging="684"/>
              <w:rPr>
                <w:noProof/>
              </w:rPr>
            </w:pPr>
            <w:r w:rsidRPr="00166F92">
              <w:rPr>
                <w:noProof/>
              </w:rPr>
              <w:t>25.2.1</w:t>
            </w:r>
            <w:r w:rsidRPr="00166F92">
              <w:rPr>
                <w:noProof/>
              </w:rPr>
              <w:tab/>
              <w:t xml:space="preserve">Subject to GCC Sub-Clause 25.5, the Guarantee Test and repeats thereof shall be conducted by the Contractor during Commissioning of the Facilities or the relevant part thereof to ascertain whether the Facilities or the relevant part can attain the Functional Guarantees specified in the Appendix </w:t>
            </w:r>
            <w:r w:rsidRPr="00166F92">
              <w:rPr>
                <w:noProof/>
              </w:rPr>
              <w:lastRenderedPageBreak/>
              <w:t>to the Contract Agreement titled Functional Guarantees.  The Employer shall promptly provide the Contractor with such information as the Contractor may reasonably require in relation to the conduct and results of the Guarantee Test and any repeats thereof.</w:t>
            </w:r>
          </w:p>
          <w:p w14:paraId="63BBBC0C" w14:textId="77777777" w:rsidR="001146CD" w:rsidRPr="00166F92" w:rsidRDefault="001146CD" w:rsidP="004F20BF">
            <w:pPr>
              <w:spacing w:before="120" w:after="120"/>
              <w:ind w:left="1260" w:hanging="684"/>
              <w:rPr>
                <w:noProof/>
              </w:rPr>
            </w:pPr>
            <w:r w:rsidRPr="00166F92">
              <w:rPr>
                <w:noProof/>
              </w:rPr>
              <w:t>25.2.2</w:t>
            </w:r>
            <w:r w:rsidRPr="00166F92">
              <w:rPr>
                <w:noProof/>
              </w:rPr>
              <w:tab/>
              <w:t xml:space="preserve">If for reasons not attributable to the Contractor, the Guarantee Test of the Facilities or the relevant part thereof cannot be successfully completed within the period from the date of Completion </w:t>
            </w:r>
            <w:r w:rsidRPr="00166F92">
              <w:rPr>
                <w:b/>
                <w:noProof/>
              </w:rPr>
              <w:t>specified in the PCC</w:t>
            </w:r>
            <w:r w:rsidRPr="00166F92">
              <w:rPr>
                <w:noProof/>
              </w:rPr>
              <w:t xml:space="preserve"> or any other period agreed upon by the Employer and the Contractor, the Contractor shall be deemed to have fulfilled its obligations with respect to the Functional Guarantees, and GCC Sub-Clauses 28.2 and 28.3 shall not apply.</w:t>
            </w:r>
          </w:p>
          <w:p w14:paraId="3429F8A5" w14:textId="77777777" w:rsidR="001146CD" w:rsidRPr="00166F92" w:rsidRDefault="001146CD" w:rsidP="004F20BF">
            <w:pPr>
              <w:spacing w:before="120" w:after="120"/>
              <w:ind w:left="576" w:hanging="576"/>
              <w:rPr>
                <w:noProof/>
              </w:rPr>
            </w:pPr>
            <w:r w:rsidRPr="00166F92">
              <w:rPr>
                <w:noProof/>
              </w:rPr>
              <w:t>25.3</w:t>
            </w:r>
            <w:r w:rsidRPr="00166F92">
              <w:rPr>
                <w:noProof/>
              </w:rPr>
              <w:tab/>
            </w:r>
            <w:r w:rsidRPr="00166F92">
              <w:rPr>
                <w:noProof/>
                <w:u w:val="single"/>
              </w:rPr>
              <w:t>Operational Acceptance</w:t>
            </w:r>
          </w:p>
          <w:p w14:paraId="49349514" w14:textId="77777777" w:rsidR="001146CD" w:rsidRPr="00166F92" w:rsidRDefault="001146CD" w:rsidP="004F20BF">
            <w:pPr>
              <w:spacing w:before="120" w:after="120"/>
              <w:ind w:left="1260" w:hanging="684"/>
              <w:rPr>
                <w:noProof/>
              </w:rPr>
            </w:pPr>
            <w:r w:rsidRPr="00166F92">
              <w:rPr>
                <w:noProof/>
              </w:rPr>
              <w:t>25.3.1</w:t>
            </w:r>
            <w:r w:rsidRPr="00166F92">
              <w:rPr>
                <w:noProof/>
              </w:rPr>
              <w:tab/>
              <w:t>Subject to GCC Sub-Clause 25.4 below, Operational Acceptance shall occur in respect of the Facilities or any part thereof when</w:t>
            </w:r>
          </w:p>
          <w:p w14:paraId="0147F085" w14:textId="77777777" w:rsidR="001146CD" w:rsidRPr="00166F92" w:rsidRDefault="001146CD" w:rsidP="004F20BF">
            <w:pPr>
              <w:spacing w:before="120" w:after="120"/>
              <w:ind w:left="1859" w:hanging="576"/>
              <w:rPr>
                <w:noProof/>
              </w:rPr>
            </w:pPr>
            <w:r w:rsidRPr="00166F92">
              <w:rPr>
                <w:noProof/>
              </w:rPr>
              <w:t>(a)</w:t>
            </w:r>
            <w:r w:rsidRPr="00166F92">
              <w:rPr>
                <w:noProof/>
              </w:rPr>
              <w:tab/>
              <w:t>the Guarantee Test has been successfully completed and the Functional Guarantees are met; or</w:t>
            </w:r>
          </w:p>
          <w:p w14:paraId="3FE2C009" w14:textId="77777777" w:rsidR="001146CD" w:rsidRPr="00166F92" w:rsidRDefault="001146CD" w:rsidP="004F20BF">
            <w:pPr>
              <w:spacing w:before="120" w:after="120"/>
              <w:ind w:left="1859" w:hanging="576"/>
              <w:rPr>
                <w:noProof/>
              </w:rPr>
            </w:pPr>
            <w:r w:rsidRPr="00166F92">
              <w:rPr>
                <w:noProof/>
              </w:rPr>
              <w:t>(b)</w:t>
            </w:r>
            <w:r w:rsidRPr="00166F92">
              <w:rPr>
                <w:noProof/>
              </w:rPr>
              <w:tab/>
              <w:t>the Guarantee Test has not been successfully completed or has not been carried out for reasons not attributable to the Contractor within the period from the date of Completion specified in the PCC pursuant to GCC Sub-Clause 25.2.2 above or any other period agreed upon by the Employer and the Contractor; or</w:t>
            </w:r>
          </w:p>
          <w:p w14:paraId="78EDE911" w14:textId="77777777" w:rsidR="001146CD" w:rsidRPr="00166F92" w:rsidRDefault="001146CD" w:rsidP="004F20BF">
            <w:pPr>
              <w:spacing w:before="120" w:after="120"/>
              <w:ind w:left="1859" w:hanging="576"/>
              <w:rPr>
                <w:noProof/>
              </w:rPr>
            </w:pPr>
            <w:r w:rsidRPr="00166F92">
              <w:rPr>
                <w:noProof/>
              </w:rPr>
              <w:t>(c)</w:t>
            </w:r>
            <w:r w:rsidRPr="00166F92">
              <w:rPr>
                <w:noProof/>
              </w:rPr>
              <w:tab/>
              <w:t>the Contractor has paid the liquidated damages specified in GCC Sub-Clause 28.3 hereof; and</w:t>
            </w:r>
          </w:p>
          <w:p w14:paraId="5A1327A3" w14:textId="77777777" w:rsidR="001146CD" w:rsidRPr="00166F92" w:rsidRDefault="001146CD" w:rsidP="004F20BF">
            <w:pPr>
              <w:spacing w:before="120" w:after="120"/>
              <w:ind w:left="1859" w:hanging="576"/>
              <w:rPr>
                <w:noProof/>
              </w:rPr>
            </w:pPr>
            <w:r w:rsidRPr="00166F92">
              <w:rPr>
                <w:noProof/>
              </w:rPr>
              <w:t>(d)</w:t>
            </w:r>
            <w:r w:rsidRPr="00166F92">
              <w:rPr>
                <w:noProof/>
              </w:rPr>
              <w:tab/>
              <w:t>any minor items mentioned in GCC Sub-Clause 24.7 hereof relevant to the Facilities or that part thereof have been completed.</w:t>
            </w:r>
          </w:p>
          <w:p w14:paraId="2BE478CD" w14:textId="77777777" w:rsidR="001146CD" w:rsidRPr="00166F92" w:rsidRDefault="001146CD" w:rsidP="004F20BF">
            <w:pPr>
              <w:spacing w:before="120" w:after="120"/>
              <w:ind w:left="1260" w:hanging="684"/>
              <w:rPr>
                <w:noProof/>
              </w:rPr>
            </w:pPr>
            <w:r w:rsidRPr="00166F92">
              <w:rPr>
                <w:noProof/>
              </w:rPr>
              <w:t>25.3.2</w:t>
            </w:r>
            <w:r w:rsidRPr="00166F92">
              <w:rPr>
                <w:noProof/>
              </w:rPr>
              <w:tab/>
              <w:t>At any time after any of the events set out in GCC Sub-Clause 25.3.1 have occurred, the Contractor may give a notice to the Project Manager requesting the issue of an Operational Acceptance Certificate in the form provided in the Employer’s Requirements (Forms and Procedures)</w:t>
            </w:r>
            <w:r w:rsidRPr="00166F92" w:rsidDel="003E269B">
              <w:rPr>
                <w:noProof/>
              </w:rPr>
              <w:t xml:space="preserve"> </w:t>
            </w:r>
            <w:r w:rsidRPr="00166F92">
              <w:rPr>
                <w:noProof/>
              </w:rPr>
              <w:t>in respect of the Facilities or the part thereof specified in such notice as of the date of such notice.</w:t>
            </w:r>
          </w:p>
          <w:p w14:paraId="76FB091E" w14:textId="77777777" w:rsidR="001146CD" w:rsidRPr="00166F92" w:rsidRDefault="001146CD" w:rsidP="004F20BF">
            <w:pPr>
              <w:spacing w:before="120" w:after="120"/>
              <w:ind w:left="1260" w:hanging="684"/>
              <w:rPr>
                <w:noProof/>
              </w:rPr>
            </w:pPr>
            <w:r w:rsidRPr="00166F92">
              <w:rPr>
                <w:noProof/>
              </w:rPr>
              <w:t>25.3.3</w:t>
            </w:r>
            <w:r w:rsidRPr="00166F92">
              <w:rPr>
                <w:noProof/>
              </w:rPr>
              <w:tab/>
              <w:t>The Project Manager shall, after consultation with the Employer, and within seven (7) days after receipt of the Contractor’s notice, issue an Operational Acceptance Certificate.</w:t>
            </w:r>
          </w:p>
          <w:p w14:paraId="1799AA07" w14:textId="77777777" w:rsidR="001146CD" w:rsidRPr="00166F92" w:rsidRDefault="001146CD" w:rsidP="004F20BF">
            <w:pPr>
              <w:spacing w:before="120" w:after="120"/>
              <w:ind w:left="1260" w:hanging="684"/>
              <w:rPr>
                <w:noProof/>
              </w:rPr>
            </w:pPr>
            <w:r w:rsidRPr="00166F92">
              <w:rPr>
                <w:noProof/>
              </w:rPr>
              <w:t>25.3.4</w:t>
            </w:r>
            <w:r w:rsidRPr="00166F92">
              <w:rPr>
                <w:noProof/>
              </w:rPr>
              <w:tab/>
              <w:t xml:space="preserve">If within seven (7) days after receipt of the Contractor’s notice, the Project Manager fails to issue the Operational Acceptance Certificate or fails to inform the Contractor in writing of the justifiable reasons why the Project Manager has not issued the Operational Acceptance Certificate, the </w:t>
            </w:r>
            <w:r w:rsidRPr="00166F92">
              <w:rPr>
                <w:noProof/>
              </w:rPr>
              <w:lastRenderedPageBreak/>
              <w:t>Facilities or the relevant part thereof shall be deemed to have been accepted as of the date of the Contractor’s said notice.</w:t>
            </w:r>
          </w:p>
          <w:p w14:paraId="7D1C9832" w14:textId="77777777" w:rsidR="001146CD" w:rsidRPr="00166F92" w:rsidRDefault="001146CD" w:rsidP="004F20BF">
            <w:pPr>
              <w:spacing w:before="120" w:after="120"/>
              <w:ind w:left="576" w:hanging="576"/>
              <w:rPr>
                <w:noProof/>
              </w:rPr>
            </w:pPr>
            <w:r w:rsidRPr="00166F92">
              <w:rPr>
                <w:noProof/>
              </w:rPr>
              <w:t>25.4</w:t>
            </w:r>
            <w:r w:rsidRPr="00166F92">
              <w:rPr>
                <w:noProof/>
              </w:rPr>
              <w:tab/>
            </w:r>
            <w:r w:rsidRPr="00166F92">
              <w:rPr>
                <w:noProof/>
                <w:u w:val="single"/>
              </w:rPr>
              <w:t>Partial Acceptance</w:t>
            </w:r>
          </w:p>
          <w:p w14:paraId="4D07A535" w14:textId="77777777" w:rsidR="001146CD" w:rsidRPr="00166F92" w:rsidRDefault="001146CD" w:rsidP="004F20BF">
            <w:pPr>
              <w:spacing w:before="120" w:after="120"/>
              <w:ind w:left="1260" w:hanging="684"/>
              <w:rPr>
                <w:noProof/>
              </w:rPr>
            </w:pPr>
            <w:r w:rsidRPr="00166F92">
              <w:rPr>
                <w:noProof/>
              </w:rPr>
              <w:t>25.4.1</w:t>
            </w:r>
            <w:r w:rsidRPr="00166F92">
              <w:rPr>
                <w:noProof/>
              </w:rPr>
              <w:tab/>
              <w:t>If the Contract specifies that Completion and Commissioning shall be carried out in respect of parts of the Facilities, the provisions relating to Completion and Commissioning including the Guarantee Test shall apply to each such part of the Facilities individually, and the Operational Acceptance Certificate shall be issued accordingly for each such part of the Facilities.</w:t>
            </w:r>
          </w:p>
          <w:p w14:paraId="3959C396" w14:textId="77777777" w:rsidR="001146CD" w:rsidRPr="00166F92" w:rsidRDefault="001146CD" w:rsidP="004F20BF">
            <w:pPr>
              <w:spacing w:before="120" w:after="120"/>
              <w:ind w:left="1260" w:hanging="684"/>
              <w:rPr>
                <w:noProof/>
              </w:rPr>
            </w:pPr>
            <w:r w:rsidRPr="00166F92">
              <w:rPr>
                <w:noProof/>
              </w:rPr>
              <w:t>25.4.2</w:t>
            </w:r>
            <w:r w:rsidRPr="00166F92">
              <w:rPr>
                <w:noProof/>
              </w:rPr>
              <w:tab/>
              <w:t>If a part of the Facilities comprises facilities such as buildings, for which no Commissioning or Guarantee Test is required, then the Project Manager shall issue the Operational Acceptance Certificate for such facility when it attains Completion, provided that the Contractor shall thereafter complete any outstanding minor items that are listed in the Operational Acceptance Certificate.</w:t>
            </w:r>
          </w:p>
          <w:p w14:paraId="43B12975" w14:textId="77777777" w:rsidR="001146CD" w:rsidRPr="00166F92" w:rsidRDefault="001146CD" w:rsidP="004F20BF">
            <w:pPr>
              <w:spacing w:before="120" w:after="120"/>
              <w:ind w:left="576" w:hanging="576"/>
              <w:rPr>
                <w:noProof/>
              </w:rPr>
            </w:pPr>
            <w:r w:rsidRPr="00166F92">
              <w:rPr>
                <w:noProof/>
              </w:rPr>
              <w:t>25.5 Delayed Precommissioning and/or Guarantee Test</w:t>
            </w:r>
          </w:p>
          <w:p w14:paraId="7E9050C8" w14:textId="77777777" w:rsidR="001146CD" w:rsidRPr="00166F92" w:rsidRDefault="001146CD" w:rsidP="004F20BF">
            <w:pPr>
              <w:spacing w:before="120" w:after="120"/>
              <w:ind w:left="1260" w:hanging="684"/>
              <w:rPr>
                <w:noProof/>
              </w:rPr>
            </w:pPr>
            <w:r w:rsidRPr="00166F92">
              <w:rPr>
                <w:noProof/>
              </w:rPr>
              <w:t>25.5.1</w:t>
            </w:r>
            <w:r w:rsidRPr="00166F92">
              <w:rPr>
                <w:noProof/>
              </w:rPr>
              <w:tab/>
              <w:t>In the event that the Contractor is unable to proceed with the Precommissioning of the Facilities pursuant to Sub-Clause 24.3, or with the Guarantee Test pursuant to Sub-Clause 25.2, for reasons attributable to the Employer either on account of non availability of other facilities under the responsibilities of other contractor(s), or for reasons beyond the Contractor’s control, the provisions leading to “deemed” completion of activities such as Completion, pursuant to GCC Sub-Clause 24.6, and Operational Acceptance, pursuant to GCC Sub-Clause 25.3.4, and Contractor’s obligations regarding Defect Liability Period, pursuant to GCC Sub-Clause 27.2, Functional Guarantee, pursuant to GCC Clause 28, and Care of Facilities, pursuant to GCC Clause 32, and GCC Clause 41.1, Suspension, shall not apply.  In this case, the following provisions shall apply.</w:t>
            </w:r>
          </w:p>
          <w:p w14:paraId="0177FC5A" w14:textId="77777777" w:rsidR="001146CD" w:rsidRPr="00166F92" w:rsidRDefault="001146CD" w:rsidP="004F20BF">
            <w:pPr>
              <w:spacing w:before="120" w:after="120"/>
              <w:ind w:left="1260" w:hanging="684"/>
              <w:rPr>
                <w:noProof/>
              </w:rPr>
            </w:pPr>
            <w:r w:rsidRPr="00166F92">
              <w:rPr>
                <w:noProof/>
              </w:rPr>
              <w:t>25.5.2</w:t>
            </w:r>
            <w:r w:rsidRPr="00166F92">
              <w:rPr>
                <w:noProof/>
              </w:rPr>
              <w:tab/>
              <w:t xml:space="preserve">When the Contractor is notified by the Project Manager that he will be unable to proceed with the activities and obligations pursuant to above Sub-Clause </w:t>
            </w:r>
            <w:r w:rsidR="00C757DB" w:rsidRPr="00166F92">
              <w:rPr>
                <w:noProof/>
              </w:rPr>
              <w:t>25.5</w:t>
            </w:r>
            <w:r w:rsidRPr="00166F92">
              <w:rPr>
                <w:noProof/>
              </w:rPr>
              <w:t>.1, the Contractor shall be entitled to the following:</w:t>
            </w:r>
          </w:p>
          <w:p w14:paraId="7318A730" w14:textId="77777777" w:rsidR="001146CD" w:rsidRPr="00166F92" w:rsidRDefault="001146CD" w:rsidP="004F20BF">
            <w:pPr>
              <w:spacing w:before="120" w:after="120"/>
              <w:ind w:left="1836" w:hanging="576"/>
              <w:rPr>
                <w:noProof/>
              </w:rPr>
            </w:pPr>
            <w:r w:rsidRPr="00166F92">
              <w:rPr>
                <w:noProof/>
              </w:rPr>
              <w:t>(a)</w:t>
            </w:r>
            <w:r w:rsidRPr="00166F92">
              <w:rPr>
                <w:noProof/>
              </w:rPr>
              <w:tab/>
              <w:t>the Time of Completion shall be extended for the period of suspension without imposition of liquidated damages pursuant to GCC Sub-Clause 26.2;</w:t>
            </w:r>
          </w:p>
          <w:p w14:paraId="13D2D9DF" w14:textId="77777777" w:rsidR="001146CD" w:rsidRPr="00166F92" w:rsidRDefault="001146CD" w:rsidP="004F20BF">
            <w:pPr>
              <w:spacing w:before="120" w:after="120"/>
              <w:ind w:left="1836" w:hanging="576"/>
              <w:rPr>
                <w:noProof/>
              </w:rPr>
            </w:pPr>
            <w:r w:rsidRPr="00166F92">
              <w:rPr>
                <w:noProof/>
              </w:rPr>
              <w:t>(b)</w:t>
            </w:r>
            <w:r w:rsidRPr="00166F92">
              <w:rPr>
                <w:noProof/>
              </w:rPr>
              <w:tab/>
              <w:t xml:space="preserve">payments due to the Contractor in accordance with the provision specified in the  Appendix to the Contract Agreement titled Terms and Procedures of Payment, which would not have been payable in normal circumstances due to non-completion of the subject activities, shall be released to the Contractor against submission of a security in the form of a bank </w:t>
            </w:r>
            <w:r w:rsidRPr="00166F92">
              <w:rPr>
                <w:noProof/>
              </w:rPr>
              <w:lastRenderedPageBreak/>
              <w:t>guarantee of equivalent amount acceptable to the Employer, and which shall become null and void when the Contractor will have complied with its obligations regarding those payments, subject to the provision of Sub-Clause 25.5.3 below;</w:t>
            </w:r>
          </w:p>
          <w:p w14:paraId="1AFD0194" w14:textId="77777777" w:rsidR="001146CD" w:rsidRPr="00166F92" w:rsidRDefault="001146CD" w:rsidP="004F20BF">
            <w:pPr>
              <w:spacing w:before="120" w:after="120"/>
              <w:ind w:left="1836" w:hanging="576"/>
              <w:rPr>
                <w:noProof/>
              </w:rPr>
            </w:pPr>
            <w:r w:rsidRPr="00166F92">
              <w:rPr>
                <w:noProof/>
              </w:rPr>
              <w:t>(c)</w:t>
            </w:r>
            <w:r w:rsidRPr="00166F92">
              <w:rPr>
                <w:noProof/>
              </w:rPr>
              <w:tab/>
              <w:t>the expenses towards the above security and extension of other securities under the contract, of which validity needs to be extended, shall be reimbursed to the Contractor by the Employer;</w:t>
            </w:r>
          </w:p>
          <w:p w14:paraId="77323BC4" w14:textId="77777777" w:rsidR="001146CD" w:rsidRPr="00166F92" w:rsidRDefault="001146CD" w:rsidP="004F20BF">
            <w:pPr>
              <w:spacing w:before="120" w:after="120"/>
              <w:ind w:left="1836" w:hanging="576"/>
              <w:rPr>
                <w:noProof/>
              </w:rPr>
            </w:pPr>
            <w:r w:rsidRPr="00166F92">
              <w:rPr>
                <w:noProof/>
              </w:rPr>
              <w:t>(d)</w:t>
            </w:r>
            <w:r w:rsidRPr="00166F92">
              <w:rPr>
                <w:noProof/>
              </w:rPr>
              <w:tab/>
              <w:t>the additional charges towards the care of the Facilities pursuant to GCC Sub-Clause 32.1 shall be reimbursed to the Contractor by the Employer for the period between the notification mentioned above and the notification mentioned in Sub-Clause 25.5.4 below.  The provision of GCC Sub-Clause 33.2 shall apply to the Facilities during the same period.</w:t>
            </w:r>
          </w:p>
          <w:p w14:paraId="5D2BC676" w14:textId="77777777" w:rsidR="001146CD" w:rsidRPr="00166F92" w:rsidRDefault="001146CD" w:rsidP="004F20BF">
            <w:pPr>
              <w:spacing w:before="120" w:after="120"/>
              <w:ind w:left="1260" w:hanging="684"/>
              <w:rPr>
                <w:noProof/>
              </w:rPr>
            </w:pPr>
            <w:r w:rsidRPr="00166F92">
              <w:rPr>
                <w:noProof/>
              </w:rPr>
              <w:t>25.5.3</w:t>
            </w:r>
            <w:r w:rsidRPr="00166F92">
              <w:rPr>
                <w:noProof/>
              </w:rPr>
              <w:tab/>
              <w:t>In the event that the period of suspension under above Sub-Clause 25.5.1 actually exceeds one hundred eighty (180) days, the Employer and Contractor shall mutually agree to any additional compensation payable to the Contractor.</w:t>
            </w:r>
          </w:p>
          <w:p w14:paraId="73698B3C" w14:textId="77777777" w:rsidR="001146CD" w:rsidRPr="00166F92" w:rsidRDefault="001146CD" w:rsidP="004F20BF">
            <w:pPr>
              <w:spacing w:before="120" w:after="120"/>
              <w:ind w:left="1260" w:hanging="684"/>
              <w:rPr>
                <w:noProof/>
              </w:rPr>
            </w:pPr>
            <w:r w:rsidRPr="00166F92">
              <w:rPr>
                <w:noProof/>
              </w:rPr>
              <w:t>25.5.4</w:t>
            </w:r>
            <w:r w:rsidRPr="00166F92">
              <w:rPr>
                <w:noProof/>
              </w:rPr>
              <w:tab/>
              <w:t xml:space="preserve">When the Contractor is notified by the Project Manager that the </w:t>
            </w:r>
            <w:r w:rsidR="00993F14">
              <w:rPr>
                <w:noProof/>
              </w:rPr>
              <w:t>P</w:t>
            </w:r>
            <w:r w:rsidR="00993F14" w:rsidRPr="00166F92">
              <w:rPr>
                <w:noProof/>
              </w:rPr>
              <w:t xml:space="preserve">lant </w:t>
            </w:r>
            <w:r w:rsidRPr="00166F92">
              <w:rPr>
                <w:noProof/>
              </w:rPr>
              <w:t>is ready for Precommissioning, the Contractor shall proceed without delay in performing Precommissioning in accordance with Clause 24.</w:t>
            </w:r>
          </w:p>
        </w:tc>
      </w:tr>
    </w:tbl>
    <w:p w14:paraId="71AEB807" w14:textId="77777777" w:rsidR="001146CD" w:rsidRPr="00166F92" w:rsidRDefault="001146CD" w:rsidP="0021677F">
      <w:pPr>
        <w:pStyle w:val="S7Header1"/>
        <w:numPr>
          <w:ilvl w:val="0"/>
          <w:numId w:val="111"/>
        </w:numPr>
        <w:spacing w:after="120"/>
        <w:ind w:right="0"/>
        <w:outlineLvl w:val="0"/>
        <w:rPr>
          <w:noProof/>
        </w:rPr>
      </w:pPr>
      <w:bookmarkStart w:id="1458" w:name="_Toc454731666"/>
      <w:bookmarkStart w:id="1459" w:name="_Toc28954072"/>
      <w:r w:rsidRPr="00166F92">
        <w:rPr>
          <w:noProof/>
        </w:rPr>
        <w:lastRenderedPageBreak/>
        <w:t>Guarantees and Liabilities</w:t>
      </w:r>
      <w:bookmarkEnd w:id="1458"/>
      <w:bookmarkEnd w:id="1459"/>
    </w:p>
    <w:tbl>
      <w:tblPr>
        <w:tblW w:w="9540" w:type="dxa"/>
        <w:jc w:val="center"/>
        <w:tblLayout w:type="fixed"/>
        <w:tblLook w:val="0000" w:firstRow="0" w:lastRow="0" w:firstColumn="0" w:lastColumn="0" w:noHBand="0" w:noVBand="0"/>
      </w:tblPr>
      <w:tblGrid>
        <w:gridCol w:w="2340"/>
        <w:gridCol w:w="7200"/>
      </w:tblGrid>
      <w:tr w:rsidR="001146CD" w:rsidRPr="00166F92" w14:paraId="18298E12" w14:textId="77777777" w:rsidTr="00047889">
        <w:trPr>
          <w:jc w:val="center"/>
        </w:trPr>
        <w:tc>
          <w:tcPr>
            <w:tcW w:w="2340" w:type="dxa"/>
          </w:tcPr>
          <w:p w14:paraId="56D6CCB1" w14:textId="77777777" w:rsidR="001146CD" w:rsidRPr="00166F92" w:rsidRDefault="001146CD">
            <w:pPr>
              <w:pStyle w:val="S7Header2"/>
            </w:pPr>
            <w:bookmarkStart w:id="1460" w:name="_Toc454731667"/>
            <w:bookmarkStart w:id="1461" w:name="_Toc28954073"/>
            <w:r w:rsidRPr="00166F92">
              <w:t>26.</w:t>
            </w:r>
            <w:r w:rsidRPr="00166F92">
              <w:tab/>
              <w:t>Completion Time Guarantee</w:t>
            </w:r>
            <w:bookmarkEnd w:id="1460"/>
            <w:bookmarkEnd w:id="1461"/>
          </w:p>
        </w:tc>
        <w:tc>
          <w:tcPr>
            <w:tcW w:w="7200" w:type="dxa"/>
          </w:tcPr>
          <w:p w14:paraId="09778EBA" w14:textId="77777777" w:rsidR="001146CD" w:rsidRPr="00166F92" w:rsidRDefault="001146CD" w:rsidP="004F20BF">
            <w:pPr>
              <w:spacing w:before="120" w:after="120"/>
              <w:ind w:left="576" w:right="-72" w:hanging="576"/>
              <w:rPr>
                <w:noProof/>
              </w:rPr>
            </w:pPr>
            <w:r w:rsidRPr="00166F92">
              <w:rPr>
                <w:noProof/>
              </w:rPr>
              <w:t>26.1</w:t>
            </w:r>
            <w:r w:rsidRPr="00166F92">
              <w:rPr>
                <w:noProof/>
              </w:rPr>
              <w:tab/>
              <w:t>The Contractor guarantees that it shall attain Completion of the Facilities (or a part for which a separate time for completion is specified) within the Time for Completion specified in the PCC pursuant to GCC Sub-Clause 8.2, or within such extended time to which the Contractor shall be entitled under GCC Clause 40  hereof.</w:t>
            </w:r>
          </w:p>
          <w:p w14:paraId="4AAB22AD" w14:textId="77777777" w:rsidR="001146CD" w:rsidRPr="00166F92" w:rsidRDefault="001146CD" w:rsidP="004F20BF">
            <w:pPr>
              <w:spacing w:before="120" w:after="120"/>
              <w:ind w:left="576" w:right="-72" w:hanging="576"/>
              <w:rPr>
                <w:noProof/>
              </w:rPr>
            </w:pPr>
            <w:r w:rsidRPr="00166F92">
              <w:rPr>
                <w:noProof/>
              </w:rPr>
              <w:t>26.2</w:t>
            </w:r>
            <w:r w:rsidRPr="00166F92">
              <w:rPr>
                <w:noProof/>
              </w:rPr>
              <w:tab/>
              <w:t xml:space="preserve">If the Contractor fails to attain Completion of the Facilities or any part thereof within the Time for Completion or any extension thereof under GCC Clause 40, the Contractor shall pay to the Employer liquidated damages in the amount </w:t>
            </w:r>
            <w:r w:rsidRPr="00166F92">
              <w:rPr>
                <w:b/>
                <w:noProof/>
              </w:rPr>
              <w:t>specified in the PCC</w:t>
            </w:r>
            <w:r w:rsidRPr="00166F92">
              <w:rPr>
                <w:noProof/>
              </w:rPr>
              <w:t xml:space="preserve"> as a percentage rate of the Contract Price or the relevant part thereof.  The aggregate amount of such liquidated damages shall in no event exceed the amount </w:t>
            </w:r>
            <w:r w:rsidRPr="00166F92">
              <w:rPr>
                <w:b/>
                <w:noProof/>
              </w:rPr>
              <w:t>specified as “Maximum” in the PCC</w:t>
            </w:r>
            <w:r w:rsidRPr="00166F92">
              <w:rPr>
                <w:noProof/>
              </w:rPr>
              <w:t xml:space="preserve"> as a percentage rate of the Contract Price.  Once the “Maximum” is reached, the Employer may consider termination of the Contract, pursuant to GCC Sub-Clause 42.2.2.</w:t>
            </w:r>
          </w:p>
          <w:p w14:paraId="225E2E07" w14:textId="77777777" w:rsidR="001146CD" w:rsidRPr="00166F92" w:rsidRDefault="001146CD" w:rsidP="004F20BF">
            <w:pPr>
              <w:spacing w:before="120" w:after="120"/>
              <w:ind w:left="515" w:right="-72"/>
              <w:rPr>
                <w:noProof/>
              </w:rPr>
            </w:pPr>
            <w:r w:rsidRPr="00166F92">
              <w:rPr>
                <w:noProof/>
              </w:rPr>
              <w:t xml:space="preserve">Such payment shall completely satisfy the Contractor’s obligation to attain </w:t>
            </w:r>
            <w:r w:rsidRPr="004F20BF">
              <w:rPr>
                <w:rFonts w:eastAsia="Arial Narrow"/>
                <w:color w:val="000000"/>
              </w:rPr>
              <w:t>Completion</w:t>
            </w:r>
            <w:r w:rsidRPr="00166F92">
              <w:rPr>
                <w:noProof/>
              </w:rPr>
              <w:t xml:space="preserve"> of the Facilities or the relevant part thereof within the Time for Completion or any extension thereof under GCC Clause 40.  The Contractor shall have no further liability whatsoever to the Employer in respect thereof.</w:t>
            </w:r>
          </w:p>
          <w:p w14:paraId="12187A98" w14:textId="77777777" w:rsidR="001146CD" w:rsidRPr="00166F92" w:rsidRDefault="001146CD" w:rsidP="004F20BF">
            <w:pPr>
              <w:spacing w:before="120" w:after="120"/>
              <w:ind w:left="515" w:right="-72"/>
              <w:rPr>
                <w:noProof/>
              </w:rPr>
            </w:pPr>
            <w:r w:rsidRPr="00166F92">
              <w:rPr>
                <w:noProof/>
              </w:rPr>
              <w:lastRenderedPageBreak/>
              <w:t xml:space="preserve">However, the payment of liquidated damages shall not in any way relieve the </w:t>
            </w:r>
            <w:r w:rsidRPr="004F20BF">
              <w:rPr>
                <w:rFonts w:eastAsia="Arial Narrow"/>
                <w:color w:val="000000"/>
              </w:rPr>
              <w:t>Contractor</w:t>
            </w:r>
            <w:r w:rsidRPr="00166F92">
              <w:rPr>
                <w:noProof/>
              </w:rPr>
              <w:t xml:space="preserve"> from any of its obligations to complete the Facilities or from any other obligations and liabilities of the Contractor under the Contract.</w:t>
            </w:r>
          </w:p>
          <w:p w14:paraId="5023C799" w14:textId="77777777" w:rsidR="001146CD" w:rsidRPr="00166F92" w:rsidRDefault="001146CD" w:rsidP="004F20BF">
            <w:pPr>
              <w:spacing w:before="120" w:after="120"/>
              <w:ind w:left="515" w:right="-72"/>
              <w:rPr>
                <w:noProof/>
              </w:rPr>
            </w:pPr>
            <w:r w:rsidRPr="00166F92">
              <w:rPr>
                <w:noProof/>
              </w:rPr>
              <w:t xml:space="preserve">Save for liquidated damages payable under this GCC Sub-Clause 26.2, the </w:t>
            </w:r>
            <w:r w:rsidRPr="004F20BF">
              <w:rPr>
                <w:rFonts w:eastAsia="Arial Narrow"/>
                <w:color w:val="000000"/>
              </w:rPr>
              <w:t>failure</w:t>
            </w:r>
            <w:r w:rsidRPr="00166F92">
              <w:rPr>
                <w:noProof/>
              </w:rPr>
              <w:t xml:space="preserve"> by the Contractor to attain any milestone or other act, matter or thing by any date specified in the Appendix to the Contract Agreement titled Time Schedule, and/or other program of work prepared pursuant to GCC Sub-Clause 18.2 shall not render the Contractor liable for any loss or damage thereby suffered by the Employer.</w:t>
            </w:r>
          </w:p>
          <w:p w14:paraId="07AD2322" w14:textId="77777777" w:rsidR="001146CD" w:rsidRPr="00166F92" w:rsidRDefault="001146CD" w:rsidP="004F20BF">
            <w:pPr>
              <w:spacing w:before="120" w:after="120"/>
              <w:ind w:left="576" w:right="-72" w:hanging="576"/>
              <w:rPr>
                <w:noProof/>
              </w:rPr>
            </w:pPr>
            <w:r w:rsidRPr="00166F92">
              <w:rPr>
                <w:noProof/>
              </w:rPr>
              <w:t>26.3</w:t>
            </w:r>
            <w:r w:rsidRPr="00166F92">
              <w:rPr>
                <w:noProof/>
              </w:rPr>
              <w:tab/>
              <w:t xml:space="preserve">If the Contractor attains Completion of the Facilities or any part thereof before the Time for Completion or any extension thereof under GCC Clause 40, the Employer shall pay to the Contractor a bonus in the amount </w:t>
            </w:r>
            <w:r w:rsidRPr="00166F92">
              <w:rPr>
                <w:b/>
                <w:noProof/>
              </w:rPr>
              <w:t xml:space="preserve">specified in the PCC. </w:t>
            </w:r>
            <w:r w:rsidRPr="00166F92">
              <w:rPr>
                <w:noProof/>
              </w:rPr>
              <w:t xml:space="preserve"> The aggregate amount of such bonus shall in no event exceed the amount </w:t>
            </w:r>
            <w:r w:rsidRPr="00166F92">
              <w:rPr>
                <w:b/>
                <w:noProof/>
              </w:rPr>
              <w:t>specified as “Maximum” in the PCC.</w:t>
            </w:r>
          </w:p>
        </w:tc>
      </w:tr>
      <w:tr w:rsidR="001146CD" w:rsidRPr="00166F92" w14:paraId="493B6373" w14:textId="77777777" w:rsidTr="00047889">
        <w:trPr>
          <w:jc w:val="center"/>
        </w:trPr>
        <w:tc>
          <w:tcPr>
            <w:tcW w:w="2340" w:type="dxa"/>
          </w:tcPr>
          <w:p w14:paraId="0D3BFD4B" w14:textId="77777777" w:rsidR="001146CD" w:rsidRPr="00166F92" w:rsidRDefault="001146CD">
            <w:pPr>
              <w:pStyle w:val="S7Header2"/>
            </w:pPr>
            <w:bookmarkStart w:id="1462" w:name="_Toc454731668"/>
            <w:bookmarkStart w:id="1463" w:name="_Toc28954074"/>
            <w:r w:rsidRPr="00166F92">
              <w:lastRenderedPageBreak/>
              <w:t>27.</w:t>
            </w:r>
            <w:r w:rsidRPr="00166F92">
              <w:tab/>
              <w:t>Defect Liability</w:t>
            </w:r>
            <w:bookmarkEnd w:id="1462"/>
            <w:bookmarkEnd w:id="1463"/>
          </w:p>
        </w:tc>
        <w:tc>
          <w:tcPr>
            <w:tcW w:w="7200" w:type="dxa"/>
          </w:tcPr>
          <w:p w14:paraId="5170D4ED" w14:textId="77777777" w:rsidR="001146CD" w:rsidRPr="00166F92" w:rsidRDefault="001146CD" w:rsidP="004F20BF">
            <w:pPr>
              <w:spacing w:before="120" w:after="120"/>
              <w:ind w:left="576" w:right="-72" w:hanging="576"/>
              <w:rPr>
                <w:noProof/>
              </w:rPr>
            </w:pPr>
            <w:r w:rsidRPr="00166F92">
              <w:rPr>
                <w:noProof/>
              </w:rPr>
              <w:t>27.1</w:t>
            </w:r>
            <w:r w:rsidRPr="00166F92">
              <w:rPr>
                <w:noProof/>
              </w:rPr>
              <w:tab/>
              <w:t>The Contractor warrants that the Facilities or any part thereof shall be free from defects in the design, engineering, materials and workmanship of the Plant supplied and of the work executed.</w:t>
            </w:r>
          </w:p>
          <w:p w14:paraId="70A56827" w14:textId="77777777" w:rsidR="001146CD" w:rsidRPr="00166F92" w:rsidRDefault="001146CD" w:rsidP="004F20BF">
            <w:pPr>
              <w:spacing w:before="120" w:after="120"/>
              <w:ind w:left="576" w:right="-72" w:hanging="576"/>
              <w:rPr>
                <w:noProof/>
              </w:rPr>
            </w:pPr>
            <w:r w:rsidRPr="00166F92">
              <w:rPr>
                <w:noProof/>
              </w:rPr>
              <w:t>27.2</w:t>
            </w:r>
            <w:r w:rsidRPr="00166F92">
              <w:rPr>
                <w:noProof/>
              </w:rPr>
              <w:tab/>
              <w:t>The Defect Liability Period shall be five hundred and forty (540) days from the date of Completion of the Facilities (or any part thereof) or one year from the date of Operational Acceptance of the Facilities (or any part thereof), whichever first occurs, unless specified otherwise in the PCC pursuant to GCC Sub-Clause 27.10.</w:t>
            </w:r>
          </w:p>
          <w:p w14:paraId="14999B21" w14:textId="77777777" w:rsidR="001146CD" w:rsidRPr="00166F92" w:rsidRDefault="001146CD" w:rsidP="004F20BF">
            <w:pPr>
              <w:spacing w:before="120" w:after="120"/>
              <w:ind w:left="515" w:right="-72"/>
              <w:rPr>
                <w:noProof/>
              </w:rPr>
            </w:pPr>
            <w:r w:rsidRPr="00166F92">
              <w:rPr>
                <w:noProof/>
              </w:rPr>
              <w:t xml:space="preserve">If during the Defect Liability Period any defect should be found in the design, engineering, materials and workmanship of the Plant </w:t>
            </w:r>
            <w:r w:rsidRPr="004F20BF">
              <w:rPr>
                <w:rFonts w:eastAsia="Arial Narrow"/>
                <w:color w:val="000000"/>
              </w:rPr>
              <w:t>supplied</w:t>
            </w:r>
            <w:r w:rsidRPr="00166F92">
              <w:rPr>
                <w:noProof/>
              </w:rPr>
              <w:t xml:space="preserve"> or of the work executed by the Contractor, the Contractor shall promptly, in consultation and agreement with the Employer regarding appropriate remedying of the defects, and at its cost, repair, replace or otherwise make good as the Contractor shall determine at its discretion, such defect as well as any damage to the Facilities caused by such defect.  The Contractor shall not be responsible for the repair, replacement or making good of any defect or of any damage to the Facilities arising out of or resulting from any of the following causes:</w:t>
            </w:r>
          </w:p>
          <w:p w14:paraId="63E0F74F" w14:textId="77777777" w:rsidR="001146CD" w:rsidRPr="00166F92" w:rsidRDefault="001146CD" w:rsidP="004F20BF">
            <w:pPr>
              <w:spacing w:before="120" w:after="120"/>
              <w:ind w:left="1152" w:right="-72" w:hanging="576"/>
              <w:rPr>
                <w:noProof/>
              </w:rPr>
            </w:pPr>
            <w:r w:rsidRPr="00166F92">
              <w:rPr>
                <w:noProof/>
              </w:rPr>
              <w:t>(a)</w:t>
            </w:r>
            <w:r w:rsidRPr="00166F92">
              <w:rPr>
                <w:noProof/>
              </w:rPr>
              <w:tab/>
              <w:t>improper operation or maintenance of the Facilities by the Employer;</w:t>
            </w:r>
            <w:r w:rsidRPr="00166F92" w:rsidDel="0092496A">
              <w:rPr>
                <w:noProof/>
              </w:rPr>
              <w:t xml:space="preserve"> </w:t>
            </w:r>
          </w:p>
          <w:p w14:paraId="487C85FD" w14:textId="77777777" w:rsidR="001146CD" w:rsidRPr="00166F92" w:rsidRDefault="001146CD" w:rsidP="004F20BF">
            <w:pPr>
              <w:spacing w:before="120" w:after="120"/>
              <w:ind w:left="1152" w:right="-72" w:hanging="576"/>
              <w:rPr>
                <w:noProof/>
              </w:rPr>
            </w:pPr>
            <w:r w:rsidRPr="00166F92">
              <w:rPr>
                <w:noProof/>
              </w:rPr>
              <w:t>(b)</w:t>
            </w:r>
            <w:r w:rsidRPr="00166F92">
              <w:rPr>
                <w:noProof/>
              </w:rPr>
              <w:tab/>
              <w:t>operation of the Facilities outside specifications provided in the Contract; or</w:t>
            </w:r>
          </w:p>
          <w:p w14:paraId="6C2D1126" w14:textId="77777777" w:rsidR="001146CD" w:rsidRPr="00166F92" w:rsidRDefault="001146CD" w:rsidP="004F20BF">
            <w:pPr>
              <w:spacing w:before="120" w:after="120"/>
              <w:ind w:left="1152" w:right="-72" w:hanging="576"/>
              <w:rPr>
                <w:noProof/>
              </w:rPr>
            </w:pPr>
            <w:r w:rsidRPr="00166F92">
              <w:rPr>
                <w:noProof/>
              </w:rPr>
              <w:t>(c)</w:t>
            </w:r>
            <w:r w:rsidRPr="00166F92">
              <w:rPr>
                <w:noProof/>
              </w:rPr>
              <w:tab/>
              <w:t>normal wear and tear.</w:t>
            </w:r>
          </w:p>
          <w:p w14:paraId="17F7E1A2" w14:textId="77777777" w:rsidR="001146CD" w:rsidRPr="00166F92" w:rsidRDefault="001146CD" w:rsidP="004F20BF">
            <w:pPr>
              <w:spacing w:before="120" w:after="120"/>
              <w:ind w:left="576" w:right="-72" w:hanging="576"/>
              <w:rPr>
                <w:noProof/>
              </w:rPr>
            </w:pPr>
            <w:r w:rsidRPr="00166F92">
              <w:rPr>
                <w:noProof/>
              </w:rPr>
              <w:t>27.3</w:t>
            </w:r>
            <w:r w:rsidRPr="00166F92">
              <w:rPr>
                <w:noProof/>
              </w:rPr>
              <w:tab/>
              <w:t>The Contractor’s obligations under this GCC Clause 27 shall not apply to:</w:t>
            </w:r>
          </w:p>
          <w:p w14:paraId="1B97BD06" w14:textId="77777777" w:rsidR="001146CD" w:rsidRPr="00166F92" w:rsidRDefault="001146CD" w:rsidP="004F20BF">
            <w:pPr>
              <w:spacing w:before="120" w:after="120"/>
              <w:ind w:left="1152" w:right="-72" w:hanging="576"/>
              <w:rPr>
                <w:noProof/>
              </w:rPr>
            </w:pPr>
            <w:r w:rsidRPr="00166F92">
              <w:rPr>
                <w:noProof/>
              </w:rPr>
              <w:t>(a)</w:t>
            </w:r>
            <w:r w:rsidRPr="00166F92">
              <w:rPr>
                <w:noProof/>
              </w:rPr>
              <w:tab/>
              <w:t xml:space="preserve">any materials that are supplied by the Employer under GCC Sub-Clause 21.2, are normally consumed in operation, or have </w:t>
            </w:r>
            <w:r w:rsidRPr="00166F92">
              <w:rPr>
                <w:noProof/>
              </w:rPr>
              <w:lastRenderedPageBreak/>
              <w:t xml:space="preserve">a normal life shorter than the Defect Liability Period stated herein; </w:t>
            </w:r>
          </w:p>
          <w:p w14:paraId="273B595C" w14:textId="77777777" w:rsidR="001146CD" w:rsidRPr="00166F92" w:rsidRDefault="001146CD" w:rsidP="004F20BF">
            <w:pPr>
              <w:spacing w:before="120" w:after="120"/>
              <w:ind w:left="1152" w:right="-72" w:hanging="576"/>
              <w:rPr>
                <w:noProof/>
              </w:rPr>
            </w:pPr>
            <w:r w:rsidRPr="00166F92">
              <w:rPr>
                <w:noProof/>
              </w:rPr>
              <w:t>(b)</w:t>
            </w:r>
            <w:r w:rsidRPr="00166F92">
              <w:rPr>
                <w:noProof/>
              </w:rPr>
              <w:tab/>
              <w:t>any designs, specifications or other data designed, supplied or specified by or on behalf of the Employer or any matters for which the Contractor has disclaimed responsibility herein; or</w:t>
            </w:r>
          </w:p>
          <w:p w14:paraId="2ADFF185" w14:textId="77777777" w:rsidR="001146CD" w:rsidRPr="00166F92" w:rsidRDefault="001146CD" w:rsidP="004F20BF">
            <w:pPr>
              <w:spacing w:before="120" w:after="120"/>
              <w:ind w:left="1152" w:right="-72" w:hanging="576"/>
              <w:rPr>
                <w:noProof/>
              </w:rPr>
            </w:pPr>
            <w:r w:rsidRPr="00166F92">
              <w:rPr>
                <w:noProof/>
              </w:rPr>
              <w:t>(c)</w:t>
            </w:r>
            <w:r w:rsidRPr="00166F92">
              <w:rPr>
                <w:noProof/>
              </w:rPr>
              <w:tab/>
              <w:t>any other materials supplied or any other work executed by or on behalf of the Employer, except for the work executed by the Employer under GCC Sub-Clause 27.7.</w:t>
            </w:r>
          </w:p>
          <w:p w14:paraId="6C413FA6" w14:textId="77777777" w:rsidR="001146CD" w:rsidRPr="00166F92" w:rsidRDefault="001146CD" w:rsidP="004F20BF">
            <w:pPr>
              <w:spacing w:before="120" w:after="120"/>
              <w:ind w:left="576" w:right="-72" w:hanging="576"/>
              <w:rPr>
                <w:noProof/>
              </w:rPr>
            </w:pPr>
            <w:r w:rsidRPr="00166F92">
              <w:rPr>
                <w:noProof/>
              </w:rPr>
              <w:t>27.4</w:t>
            </w:r>
            <w:r w:rsidRPr="00166F92">
              <w:rPr>
                <w:noProof/>
              </w:rPr>
              <w:tab/>
              <w:t>The Employer shall give the Contractor a notice stating the nature of any such defect together with all available evidence thereof, promptly following the discovery thereof.  The Employer shall afford all reasonable opportunity for the Contractor to inspect any such defect.</w:t>
            </w:r>
          </w:p>
          <w:p w14:paraId="1E33B652" w14:textId="77777777" w:rsidR="001146CD" w:rsidRPr="00166F92" w:rsidRDefault="001146CD" w:rsidP="004F20BF">
            <w:pPr>
              <w:spacing w:before="120" w:after="120"/>
              <w:ind w:left="576" w:right="-72" w:hanging="576"/>
              <w:rPr>
                <w:noProof/>
              </w:rPr>
            </w:pPr>
            <w:r w:rsidRPr="00166F92">
              <w:rPr>
                <w:noProof/>
              </w:rPr>
              <w:t>27.5</w:t>
            </w:r>
            <w:r w:rsidRPr="00166F92">
              <w:rPr>
                <w:noProof/>
              </w:rPr>
              <w:tab/>
              <w:t>The Employer shall afford the Contractor all necessary access to the Facilities and the Site to enable the Contractor to perform its obligations under this GCC Clause 27.</w:t>
            </w:r>
          </w:p>
          <w:p w14:paraId="40E63ABC" w14:textId="77777777" w:rsidR="001146CD" w:rsidRPr="00166F92" w:rsidRDefault="001146CD" w:rsidP="004F20BF">
            <w:pPr>
              <w:spacing w:before="120" w:after="120"/>
              <w:ind w:left="515" w:right="-72"/>
              <w:rPr>
                <w:noProof/>
              </w:rPr>
            </w:pPr>
            <w:r w:rsidRPr="00166F92">
              <w:rPr>
                <w:noProof/>
              </w:rPr>
              <w:t xml:space="preserve">The Contractor may, with the consent of the Employer, remove from the Site any Plant or any part of the Facilities that are defective if the nature of the defect, and/or any damage to the Facilities </w:t>
            </w:r>
            <w:r w:rsidRPr="004F20BF">
              <w:rPr>
                <w:rFonts w:eastAsia="Arial Narrow"/>
                <w:color w:val="000000"/>
              </w:rPr>
              <w:t>caused</w:t>
            </w:r>
            <w:r w:rsidRPr="00166F92">
              <w:rPr>
                <w:noProof/>
              </w:rPr>
              <w:t xml:space="preserve"> by the defect, is such that repairs cannot be expeditiously carried out at the Site.</w:t>
            </w:r>
          </w:p>
          <w:p w14:paraId="5B681B0F" w14:textId="77777777" w:rsidR="001146CD" w:rsidRPr="00166F92" w:rsidRDefault="001146CD" w:rsidP="004F20BF">
            <w:pPr>
              <w:spacing w:before="120" w:after="120"/>
              <w:ind w:left="576" w:right="-72" w:hanging="576"/>
              <w:rPr>
                <w:noProof/>
              </w:rPr>
            </w:pPr>
            <w:r w:rsidRPr="00166F92">
              <w:rPr>
                <w:noProof/>
              </w:rPr>
              <w:t>27.6</w:t>
            </w:r>
            <w:r w:rsidRPr="00166F92">
              <w:rPr>
                <w:noProof/>
              </w:rPr>
              <w:tab/>
              <w:t>If the repair, replacement or making good is of such a character that it may affect the efficiency of the Facilities or any part thereof, the Employer may give to the Contractor a notice requiring that tests of the defective part of the Facilities shall be made by the Contractor immediately upon completion of such remedial work, whereupon the Contractor shall carry out such tests.</w:t>
            </w:r>
          </w:p>
          <w:p w14:paraId="43E2E358" w14:textId="77777777" w:rsidR="001146CD" w:rsidRPr="00166F92" w:rsidRDefault="001146CD" w:rsidP="004F20BF">
            <w:pPr>
              <w:spacing w:before="120" w:after="120"/>
              <w:ind w:left="515" w:right="-72"/>
              <w:rPr>
                <w:noProof/>
              </w:rPr>
            </w:pPr>
            <w:r w:rsidRPr="00166F92">
              <w:rPr>
                <w:noProof/>
              </w:rPr>
              <w:t xml:space="preserve">If such part fails the tests, the Contractor shall carry out further repair, replacement or making good, as the case may be, until that part of the </w:t>
            </w:r>
            <w:r w:rsidRPr="004F20BF">
              <w:rPr>
                <w:rFonts w:eastAsia="Arial Narrow"/>
                <w:color w:val="000000"/>
              </w:rPr>
              <w:t>Facilities</w:t>
            </w:r>
            <w:r w:rsidRPr="00166F92">
              <w:rPr>
                <w:noProof/>
              </w:rPr>
              <w:t xml:space="preserve"> passes such tests.  The tests shall be agreed upon by the Employer and the Contractor.</w:t>
            </w:r>
          </w:p>
          <w:p w14:paraId="72387916" w14:textId="77777777" w:rsidR="001146CD" w:rsidRPr="00166F92" w:rsidRDefault="001146CD" w:rsidP="004F20BF">
            <w:pPr>
              <w:spacing w:before="120" w:after="120"/>
              <w:ind w:left="576" w:right="-72" w:hanging="576"/>
              <w:rPr>
                <w:noProof/>
              </w:rPr>
            </w:pPr>
            <w:r w:rsidRPr="00166F92">
              <w:rPr>
                <w:noProof/>
              </w:rPr>
              <w:t>27.7</w:t>
            </w:r>
            <w:r w:rsidRPr="00166F92">
              <w:rPr>
                <w:noProof/>
              </w:rPr>
              <w:tab/>
              <w:t>If the Contractor fails to commence the work necessary to remedy such defect or any damage to the Facilities caused by such defect within a reasonable time (which shall in no event be considered to be less than fifteen (15) days), the Employer may, following notice to the Contractor, proceed to do such work, and the reasonable costs incurred by the Employer in connection therewith shall be paid to the Employer by the Contractor or may be deducted by the Employer from any monies due the Contractor or claimed under the Performance Security.</w:t>
            </w:r>
          </w:p>
          <w:p w14:paraId="7B8A4430" w14:textId="77777777" w:rsidR="001146CD" w:rsidRPr="00166F92" w:rsidRDefault="001146CD" w:rsidP="004F20BF">
            <w:pPr>
              <w:spacing w:before="120" w:after="120"/>
              <w:ind w:left="576" w:right="-72" w:hanging="576"/>
              <w:rPr>
                <w:noProof/>
              </w:rPr>
            </w:pPr>
            <w:r w:rsidRPr="00166F92">
              <w:rPr>
                <w:noProof/>
              </w:rPr>
              <w:t>27.8</w:t>
            </w:r>
            <w:r w:rsidRPr="00166F92">
              <w:rPr>
                <w:noProof/>
              </w:rPr>
              <w:tab/>
              <w:t>If the Facilities or any part thereof cannot be used by reason of such defect and/or making good of such defect, the Defect Liability Period of the Facilities or such part, as the case may be, shall be extended by a period equal to the period during which the Facilities or such part cannot be used by the Employer because of any of the aforesaid reasons.</w:t>
            </w:r>
          </w:p>
          <w:p w14:paraId="0266E7BE" w14:textId="77777777" w:rsidR="001146CD" w:rsidRPr="00166F92" w:rsidRDefault="001146CD" w:rsidP="004F20BF">
            <w:pPr>
              <w:spacing w:before="120" w:after="120"/>
              <w:ind w:left="576" w:right="-72" w:hanging="576"/>
              <w:rPr>
                <w:noProof/>
              </w:rPr>
            </w:pPr>
            <w:r w:rsidRPr="00166F92">
              <w:rPr>
                <w:noProof/>
              </w:rPr>
              <w:lastRenderedPageBreak/>
              <w:t>27.9</w:t>
            </w:r>
            <w:r w:rsidRPr="00166F92">
              <w:rPr>
                <w:noProof/>
              </w:rPr>
              <w:tab/>
              <w:t>Except as provided in GCC Clauses 27 and 33, the Contractor shall be under no liability whatsoever and howsoever arising, and whether under the Contract or at law, in respect of defects in the Facilities or any part thereof, the Plant, design or engineering or work executed that appear after Completion of the Facilities or any part thereof, except where such defects are the result of the gross negligence, fraud, or criminal or willful action of the Contractor.</w:t>
            </w:r>
          </w:p>
          <w:p w14:paraId="40D512B4" w14:textId="77777777" w:rsidR="001146CD" w:rsidRPr="00166F92" w:rsidRDefault="001146CD" w:rsidP="004F20BF">
            <w:pPr>
              <w:spacing w:before="120" w:after="120"/>
              <w:ind w:left="576" w:right="-72" w:hanging="576"/>
              <w:rPr>
                <w:noProof/>
              </w:rPr>
            </w:pPr>
            <w:r w:rsidRPr="00166F92">
              <w:rPr>
                <w:noProof/>
                <w:spacing w:val="-4"/>
              </w:rPr>
              <w:t>27.10</w:t>
            </w:r>
            <w:r w:rsidRPr="00166F92">
              <w:rPr>
                <w:noProof/>
              </w:rPr>
              <w:tab/>
              <w:t xml:space="preserve"> In addition, any such component of the Facilities, and during the period of time as may be </w:t>
            </w:r>
            <w:r w:rsidRPr="00166F92">
              <w:rPr>
                <w:b/>
                <w:noProof/>
              </w:rPr>
              <w:t>specified in the PCC,</w:t>
            </w:r>
            <w:r w:rsidRPr="00166F92">
              <w:rPr>
                <w:noProof/>
              </w:rPr>
              <w:t xml:space="preserve"> shall be subject to an extended defect liability period.  Such obligation of the Contractor shall be in addition to the defect liability period specified under GCC Sub-Clause 27.2.</w:t>
            </w:r>
          </w:p>
        </w:tc>
      </w:tr>
      <w:tr w:rsidR="001146CD" w:rsidRPr="00166F92" w14:paraId="0B780F25" w14:textId="77777777" w:rsidTr="00047889">
        <w:trPr>
          <w:jc w:val="center"/>
        </w:trPr>
        <w:tc>
          <w:tcPr>
            <w:tcW w:w="2340" w:type="dxa"/>
          </w:tcPr>
          <w:p w14:paraId="06631E61" w14:textId="77777777" w:rsidR="001146CD" w:rsidRPr="00166F92" w:rsidRDefault="001146CD">
            <w:pPr>
              <w:pStyle w:val="S7Header2"/>
            </w:pPr>
            <w:bookmarkStart w:id="1464" w:name="_Toc454731669"/>
            <w:bookmarkStart w:id="1465" w:name="_Toc28954075"/>
            <w:r w:rsidRPr="00166F92">
              <w:lastRenderedPageBreak/>
              <w:t>28.</w:t>
            </w:r>
            <w:r w:rsidRPr="00166F92">
              <w:tab/>
              <w:t>Functional Guarantees</w:t>
            </w:r>
            <w:bookmarkEnd w:id="1464"/>
            <w:bookmarkEnd w:id="1465"/>
          </w:p>
        </w:tc>
        <w:tc>
          <w:tcPr>
            <w:tcW w:w="7200" w:type="dxa"/>
          </w:tcPr>
          <w:p w14:paraId="23911C6C" w14:textId="77777777" w:rsidR="001146CD" w:rsidRPr="00166F92" w:rsidRDefault="001146CD" w:rsidP="004F20BF">
            <w:pPr>
              <w:spacing w:before="120" w:after="120"/>
              <w:ind w:left="576" w:right="-72" w:hanging="576"/>
              <w:rPr>
                <w:noProof/>
              </w:rPr>
            </w:pPr>
            <w:r w:rsidRPr="00166F92">
              <w:rPr>
                <w:noProof/>
              </w:rPr>
              <w:t>28.1</w:t>
            </w:r>
            <w:r w:rsidRPr="00166F92">
              <w:rPr>
                <w:noProof/>
              </w:rPr>
              <w:tab/>
              <w:t>The Contractor guarantees that during the Guarantee Test, the Facilities and all parts thereof shall attain the Functional Guarantees specified in the Appendix to the Contract Agreement titled Functional Guarantees, subject to and upon the conditions therein specified.</w:t>
            </w:r>
          </w:p>
          <w:p w14:paraId="10FC2305" w14:textId="77777777" w:rsidR="001146CD" w:rsidRPr="00166F92" w:rsidRDefault="001146CD" w:rsidP="004F20BF">
            <w:pPr>
              <w:spacing w:before="120" w:after="120"/>
              <w:ind w:left="576" w:right="-72" w:hanging="576"/>
              <w:rPr>
                <w:noProof/>
              </w:rPr>
            </w:pPr>
            <w:r w:rsidRPr="00166F92">
              <w:rPr>
                <w:noProof/>
              </w:rPr>
              <w:t>28.2</w:t>
            </w:r>
            <w:r w:rsidRPr="00166F92">
              <w:rPr>
                <w:noProof/>
              </w:rPr>
              <w:tab/>
              <w:t>If, for reasons attributable to the Contractor, the minimum level of the Functional Guarantees specified in the Appendix to the Contract Agreement titled Functional Guarantees, are not met either in whole or in part, the Contractor shall at its cost and expense make such changes, modifications and/or additions to the Plant or any part thereof as may be necessary to meet at least the minimum level of such Guarantees.  The Contractor shall notify the Employer upon completion of the necessary changes, modifications and/or additions, and shall request the Employer to repeat the Guarantee Test until the minimum level of the Guarantees has been met.  If the Contractor eventually fails to meet the minimum level of Functional Guarantees, the Employer may consider termination of the Contract, pursuant to GCC Sub-Clause 42.2.2.</w:t>
            </w:r>
          </w:p>
          <w:p w14:paraId="33D82ABE" w14:textId="77777777" w:rsidR="001146CD" w:rsidRPr="00166F92" w:rsidRDefault="001146CD" w:rsidP="004F20BF">
            <w:pPr>
              <w:spacing w:before="120" w:after="120"/>
              <w:ind w:left="576" w:right="-72" w:hanging="576"/>
              <w:rPr>
                <w:noProof/>
              </w:rPr>
            </w:pPr>
            <w:r w:rsidRPr="00166F92">
              <w:rPr>
                <w:noProof/>
              </w:rPr>
              <w:t>28.3</w:t>
            </w:r>
            <w:r w:rsidRPr="00166F92">
              <w:rPr>
                <w:noProof/>
              </w:rPr>
              <w:tab/>
              <w:t>If, for reasons attributable to the Contractor, the Functional Guarantees specified in the Appendix to the Contract Agreement titled Functional Guarantees, are not attained either in whole or in part, but the minimum level of the Functional Guarantees specified in the said Appendix to the Contract Agreement is met, the Contractor shall, at the Contractor’s option, either</w:t>
            </w:r>
          </w:p>
          <w:p w14:paraId="06EC9025" w14:textId="77777777" w:rsidR="001146CD" w:rsidRPr="00166F92" w:rsidRDefault="001146CD" w:rsidP="004F20BF">
            <w:pPr>
              <w:spacing w:before="120" w:after="120"/>
              <w:ind w:left="1152" w:right="-72" w:hanging="576"/>
              <w:rPr>
                <w:noProof/>
              </w:rPr>
            </w:pPr>
            <w:r w:rsidRPr="00166F92">
              <w:rPr>
                <w:noProof/>
              </w:rPr>
              <w:t>(a)</w:t>
            </w:r>
            <w:r w:rsidRPr="00166F92">
              <w:rPr>
                <w:noProof/>
              </w:rPr>
              <w:tab/>
              <w:t>make such changes, modifications and/or additions to the Facilities or any part thereof that are necessary to attain the Functional Guarantees at its cost and expense, and shall request the Employer to repeat the Guarantee Test or</w:t>
            </w:r>
          </w:p>
          <w:p w14:paraId="3C629C1B" w14:textId="77777777" w:rsidR="001146CD" w:rsidRPr="00166F92" w:rsidRDefault="001146CD" w:rsidP="004F20BF">
            <w:pPr>
              <w:spacing w:before="120" w:after="120"/>
              <w:ind w:left="1152" w:right="-72" w:hanging="576"/>
              <w:rPr>
                <w:noProof/>
              </w:rPr>
            </w:pPr>
            <w:r w:rsidRPr="00166F92">
              <w:rPr>
                <w:noProof/>
              </w:rPr>
              <w:t>(b)</w:t>
            </w:r>
            <w:r w:rsidRPr="00166F92">
              <w:rPr>
                <w:noProof/>
              </w:rPr>
              <w:tab/>
              <w:t>pay liquidated damages to the Employer in respect of the failure to meet the Functional Guarantees in accordance with the provisions in the  Appendix to the Contract Agreement titled Functional Guarantees.</w:t>
            </w:r>
          </w:p>
          <w:p w14:paraId="2E0B8848" w14:textId="77777777" w:rsidR="001146CD" w:rsidRPr="00166F92" w:rsidRDefault="001146CD" w:rsidP="004F20BF">
            <w:pPr>
              <w:spacing w:before="120" w:after="120"/>
              <w:ind w:left="576" w:right="-72" w:hanging="576"/>
              <w:rPr>
                <w:noProof/>
              </w:rPr>
            </w:pPr>
            <w:r w:rsidRPr="00166F92">
              <w:rPr>
                <w:noProof/>
              </w:rPr>
              <w:t>28.4</w:t>
            </w:r>
            <w:r w:rsidRPr="00166F92">
              <w:rPr>
                <w:noProof/>
              </w:rPr>
              <w:tab/>
              <w:t xml:space="preserve">The payment of liquidated damages under GCC Sub-Clause 28.3, up to the limitation of liability specified in the Appendix to the Contract Agreement titled Functional Guarantees, shall completely </w:t>
            </w:r>
            <w:r w:rsidRPr="00166F92">
              <w:rPr>
                <w:noProof/>
              </w:rPr>
              <w:lastRenderedPageBreak/>
              <w:t>satisfy the Contractor’s guarantees under GCC Sub-Clause 28.3, and the Contractor shall have no further liability whatsoever to the Employer in respect thereof.  Upon the payment of such liquidated damages by the Contractor, the Project Manager shall issue the Operational Acceptance Certificate for the Facilities or any part thereof in respect of which the liquidated damages have been so paid.</w:t>
            </w:r>
          </w:p>
        </w:tc>
      </w:tr>
      <w:tr w:rsidR="001146CD" w:rsidRPr="00166F92" w14:paraId="07D2B9EB" w14:textId="77777777" w:rsidTr="00047889">
        <w:trPr>
          <w:jc w:val="center"/>
        </w:trPr>
        <w:tc>
          <w:tcPr>
            <w:tcW w:w="2340" w:type="dxa"/>
          </w:tcPr>
          <w:p w14:paraId="17E9C1E1" w14:textId="77777777" w:rsidR="001146CD" w:rsidRPr="00166F92" w:rsidRDefault="001146CD">
            <w:pPr>
              <w:pStyle w:val="S7Header2"/>
            </w:pPr>
            <w:bookmarkStart w:id="1466" w:name="_Toc454731670"/>
            <w:bookmarkStart w:id="1467" w:name="_Toc28954076"/>
            <w:r w:rsidRPr="00166F92">
              <w:lastRenderedPageBreak/>
              <w:t>29.</w:t>
            </w:r>
            <w:r w:rsidRPr="00166F92">
              <w:tab/>
              <w:t>Patent Indemnity</w:t>
            </w:r>
            <w:bookmarkEnd w:id="1466"/>
            <w:bookmarkEnd w:id="1467"/>
          </w:p>
        </w:tc>
        <w:tc>
          <w:tcPr>
            <w:tcW w:w="7200" w:type="dxa"/>
          </w:tcPr>
          <w:p w14:paraId="7DBF9A7E" w14:textId="77777777" w:rsidR="001146CD" w:rsidRPr="00166F92" w:rsidRDefault="001146CD" w:rsidP="004F20BF">
            <w:pPr>
              <w:spacing w:before="120" w:after="120"/>
              <w:ind w:left="576" w:right="-72" w:hanging="576"/>
              <w:rPr>
                <w:noProof/>
              </w:rPr>
            </w:pPr>
            <w:r w:rsidRPr="00166F92">
              <w:rPr>
                <w:noProof/>
              </w:rPr>
              <w:t>29.1</w:t>
            </w:r>
            <w:r w:rsidRPr="00166F92">
              <w:rPr>
                <w:noProof/>
              </w:rPr>
              <w:tab/>
              <w:t>The Contractor shall, subject to the Employer’s compliance with GCC Sub-Clause 29.2, indemnify and hold harmless the Employer and its employees and officers from and against any and all suits, actions or administrative proceedings, claims, demands, losses, damages, costs, and expenses of whatsoever nature, including attorney’s fees and expenses, which the Employer may suffer as a result of any infringement or alleged infringement of any patent, utility model, registered design, trademark, copyright or other intellectual property right registered or otherwise existing at the date of the Contract by reason of:  (a) the installation of the Facilities by the Contractor or the use of the Facilities in the country where the Site is located; and (b) the sale of the products produced by the Facilities in any country.</w:t>
            </w:r>
          </w:p>
          <w:p w14:paraId="3A96D819" w14:textId="77777777" w:rsidR="001146CD" w:rsidRPr="00166F92" w:rsidRDefault="001146CD" w:rsidP="004F20BF">
            <w:pPr>
              <w:spacing w:before="120" w:after="120"/>
              <w:ind w:left="515" w:right="-72"/>
              <w:rPr>
                <w:noProof/>
              </w:rPr>
            </w:pPr>
            <w:r w:rsidRPr="00166F92">
              <w:rPr>
                <w:noProof/>
              </w:rPr>
              <w:tab/>
              <w:t xml:space="preserve">Such indemnity shall not cover any use of the Facilities or any part thereof other than for the purpose indicated by or to be reasonably inferred from the Contract, any infringement resulting from the use of the Facilities or any part thereof, or any products produced thereby in association or combination with any other equipment, </w:t>
            </w:r>
            <w:r w:rsidR="00993F14">
              <w:rPr>
                <w:noProof/>
              </w:rPr>
              <w:t>P</w:t>
            </w:r>
            <w:r w:rsidR="00993F14" w:rsidRPr="00166F92">
              <w:rPr>
                <w:noProof/>
              </w:rPr>
              <w:t xml:space="preserve">lant </w:t>
            </w:r>
            <w:r w:rsidRPr="00166F92">
              <w:rPr>
                <w:noProof/>
              </w:rPr>
              <w:t>or materials not supplied by the Contractor, pursuant to the Contract Agreement.</w:t>
            </w:r>
          </w:p>
          <w:p w14:paraId="47ED0887" w14:textId="77777777" w:rsidR="001146CD" w:rsidRPr="00166F92" w:rsidRDefault="001146CD" w:rsidP="004F20BF">
            <w:pPr>
              <w:spacing w:before="120" w:after="120"/>
              <w:ind w:left="576" w:right="-72" w:hanging="576"/>
              <w:rPr>
                <w:noProof/>
              </w:rPr>
            </w:pPr>
            <w:r w:rsidRPr="00166F92">
              <w:rPr>
                <w:noProof/>
              </w:rPr>
              <w:t>29.2</w:t>
            </w:r>
            <w:r w:rsidRPr="00166F92">
              <w:rPr>
                <w:noProof/>
              </w:rPr>
              <w:tab/>
              <w:t>If any proceedings are brought or any claim is made against the Employer arising out of the matters referred to in GCC Sub-Clause 29.1, the Employer shall promptly give the Contractor a notice thereof, and the Contractor may at its own expense and in the Employer’s name conduct such proceedings or claim and any negotiations for the settlement of any such proceedings or claim.</w:t>
            </w:r>
          </w:p>
          <w:p w14:paraId="6B6D0DE3" w14:textId="77777777" w:rsidR="001146CD" w:rsidRPr="00166F92" w:rsidRDefault="001146CD" w:rsidP="004F20BF">
            <w:pPr>
              <w:spacing w:before="120" w:after="120"/>
              <w:ind w:left="515" w:right="-72"/>
              <w:rPr>
                <w:noProof/>
              </w:rPr>
            </w:pPr>
            <w:r w:rsidRPr="00166F92">
              <w:rPr>
                <w:noProof/>
              </w:rPr>
              <w:t xml:space="preserve">If the Contractor fails to notify the Employer within twenty-eight (28) days after receipt of such notice that it intends to conduct any such </w:t>
            </w:r>
            <w:r w:rsidRPr="004F20BF">
              <w:rPr>
                <w:rFonts w:eastAsia="Arial Narrow"/>
                <w:color w:val="000000"/>
              </w:rPr>
              <w:t>proceedings</w:t>
            </w:r>
            <w:r w:rsidRPr="00166F92">
              <w:rPr>
                <w:noProof/>
              </w:rPr>
              <w:t xml:space="preserve">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51BABE6A" w14:textId="77777777" w:rsidR="001146CD" w:rsidRPr="00166F92" w:rsidRDefault="001146CD" w:rsidP="004F20BF">
            <w:pPr>
              <w:spacing w:before="120" w:after="120"/>
              <w:ind w:left="515" w:right="-72"/>
              <w:rPr>
                <w:noProof/>
              </w:rPr>
            </w:pPr>
            <w:r w:rsidRPr="00166F92">
              <w:rPr>
                <w:noProof/>
              </w:rPr>
              <w:t xml:space="preserve">The Employer shall, at the Contractor’s request, afford all available </w:t>
            </w:r>
            <w:r w:rsidRPr="004F20BF">
              <w:rPr>
                <w:rFonts w:eastAsia="Arial Narrow"/>
                <w:color w:val="000000"/>
              </w:rPr>
              <w:t>assistance</w:t>
            </w:r>
            <w:r w:rsidRPr="00166F92">
              <w:rPr>
                <w:noProof/>
              </w:rPr>
              <w:t xml:space="preserve"> to the Contractor in conducting such proceedings or claim, and shall be reimbursed by the Contractor for all reasonable expenses incurred in so doing.</w:t>
            </w:r>
          </w:p>
          <w:p w14:paraId="0427D994" w14:textId="77777777" w:rsidR="001146CD" w:rsidRPr="00166F92" w:rsidRDefault="001146CD" w:rsidP="004F20BF">
            <w:pPr>
              <w:spacing w:before="120" w:after="120"/>
              <w:ind w:left="576" w:right="-72" w:hanging="576"/>
              <w:rPr>
                <w:noProof/>
              </w:rPr>
            </w:pPr>
            <w:r w:rsidRPr="00166F92">
              <w:rPr>
                <w:noProof/>
              </w:rPr>
              <w:t>29.3</w:t>
            </w:r>
            <w:r w:rsidRPr="00166F92">
              <w:rPr>
                <w:noProof/>
              </w:rPr>
              <w:tab/>
              <w:t xml:space="preserve">The Employer shall indemnify and hold harmless the Contractor and its employees, officers and Subcontractors from and against any and all suits, actions or administrative proceedings, claims, demands, </w:t>
            </w:r>
            <w:r w:rsidRPr="00166F92">
              <w:rPr>
                <w:noProof/>
              </w:rPr>
              <w:lastRenderedPageBreak/>
              <w:t>losses, damages, costs, and expenses of whatsoever nature, including attorney’s fees and expenses, which the Contractor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Employer.</w:t>
            </w:r>
          </w:p>
        </w:tc>
      </w:tr>
      <w:tr w:rsidR="001146CD" w:rsidRPr="00166F92" w14:paraId="50FB02D1" w14:textId="77777777" w:rsidTr="00047889">
        <w:trPr>
          <w:jc w:val="center"/>
        </w:trPr>
        <w:tc>
          <w:tcPr>
            <w:tcW w:w="2340" w:type="dxa"/>
          </w:tcPr>
          <w:p w14:paraId="3A3313DC" w14:textId="77777777" w:rsidR="001146CD" w:rsidRPr="00166F92" w:rsidRDefault="001146CD">
            <w:pPr>
              <w:pStyle w:val="S7Header2"/>
            </w:pPr>
            <w:bookmarkStart w:id="1468" w:name="_Toc454731671"/>
            <w:bookmarkStart w:id="1469" w:name="_Toc28954077"/>
            <w:r w:rsidRPr="00166F92">
              <w:lastRenderedPageBreak/>
              <w:t>30.</w:t>
            </w:r>
            <w:r w:rsidRPr="00166F92">
              <w:tab/>
              <w:t>Limitation of Liability</w:t>
            </w:r>
            <w:bookmarkEnd w:id="1468"/>
            <w:bookmarkEnd w:id="1469"/>
          </w:p>
        </w:tc>
        <w:tc>
          <w:tcPr>
            <w:tcW w:w="7200" w:type="dxa"/>
          </w:tcPr>
          <w:p w14:paraId="548DAE32" w14:textId="77777777" w:rsidR="001146CD" w:rsidRPr="00166F92" w:rsidRDefault="001146CD" w:rsidP="004F20BF">
            <w:pPr>
              <w:spacing w:before="120" w:after="120"/>
              <w:ind w:left="576" w:right="-72" w:hanging="576"/>
              <w:rPr>
                <w:noProof/>
              </w:rPr>
            </w:pPr>
            <w:r w:rsidRPr="00166F92">
              <w:rPr>
                <w:noProof/>
              </w:rPr>
              <w:t>30.1</w:t>
            </w:r>
            <w:r w:rsidRPr="00166F92">
              <w:rPr>
                <w:noProof/>
              </w:rPr>
              <w:tab/>
              <w:t>Except in cases of criminal negligence or willful misconduct,</w:t>
            </w:r>
          </w:p>
          <w:p w14:paraId="5A6094BF" w14:textId="77777777" w:rsidR="001146CD" w:rsidRPr="00166F92" w:rsidRDefault="001146CD" w:rsidP="004F20BF">
            <w:pPr>
              <w:spacing w:before="120" w:after="120"/>
              <w:ind w:left="1152" w:right="-72" w:hanging="576"/>
              <w:rPr>
                <w:noProof/>
              </w:rPr>
            </w:pPr>
            <w:r w:rsidRPr="00166F92">
              <w:rPr>
                <w:noProof/>
              </w:rPr>
              <w:t>(a)</w:t>
            </w:r>
            <w:r w:rsidRPr="00166F92">
              <w:rPr>
                <w:noProof/>
              </w:rPr>
              <w:tab/>
              <w:t>neither Party shall be liable to the other Party, whether in contract, tort, or otherwise, for any indirect or consequential loss or damage, loss of use, loss of production, or loss of profits or interest costs, which may be suffered by the other Party in connection with the Contract, other than specifically provided as any obligation of the Party in the Contract, and</w:t>
            </w:r>
          </w:p>
          <w:p w14:paraId="46374265" w14:textId="77777777" w:rsidR="001146CD" w:rsidRPr="00166F92" w:rsidRDefault="001146CD" w:rsidP="004F20BF">
            <w:pPr>
              <w:spacing w:before="120" w:after="120"/>
              <w:ind w:left="1152" w:right="-72" w:hanging="576"/>
              <w:rPr>
                <w:noProof/>
              </w:rPr>
            </w:pPr>
            <w:r w:rsidRPr="00166F92">
              <w:rPr>
                <w:noProof/>
              </w:rPr>
              <w:t>(b)</w:t>
            </w:r>
            <w:r w:rsidRPr="00166F92">
              <w:rPr>
                <w:noProof/>
              </w:rPr>
              <w:tab/>
              <w:t>the aggregate liability of the Contractor to the Employer, whether under the Contract, in tort or otherwise, shall not exceed the amount resulting from the application of the multiplier specified in the PCC, to the Contract Price or, if a multiplier is not so specified, the total Contract Price, provided that this limitation shall not apply to the cost of repairing or replacing defective equipment, or to any obligation of the Contractor to indemnify the Employer with respect to patent infringement.</w:t>
            </w:r>
          </w:p>
        </w:tc>
      </w:tr>
    </w:tbl>
    <w:p w14:paraId="48A7FBDE" w14:textId="77777777" w:rsidR="001146CD" w:rsidRPr="00166F92" w:rsidRDefault="001146CD" w:rsidP="0021677F">
      <w:pPr>
        <w:pStyle w:val="S7Header1"/>
        <w:keepNext/>
        <w:numPr>
          <w:ilvl w:val="0"/>
          <w:numId w:val="111"/>
        </w:numPr>
        <w:spacing w:after="120"/>
        <w:ind w:right="0"/>
        <w:outlineLvl w:val="0"/>
        <w:rPr>
          <w:noProof/>
        </w:rPr>
      </w:pPr>
      <w:bookmarkStart w:id="1470" w:name="_Toc454731672"/>
      <w:bookmarkStart w:id="1471" w:name="_Toc28954078"/>
      <w:r w:rsidRPr="00166F92">
        <w:rPr>
          <w:noProof/>
        </w:rPr>
        <w:t>Risk Distribution</w:t>
      </w:r>
      <w:bookmarkEnd w:id="1470"/>
      <w:bookmarkEnd w:id="1471"/>
    </w:p>
    <w:tbl>
      <w:tblPr>
        <w:tblW w:w="0" w:type="auto"/>
        <w:tblLayout w:type="fixed"/>
        <w:tblLook w:val="0000" w:firstRow="0" w:lastRow="0" w:firstColumn="0" w:lastColumn="0" w:noHBand="0" w:noVBand="0"/>
      </w:tblPr>
      <w:tblGrid>
        <w:gridCol w:w="2160"/>
        <w:gridCol w:w="6984"/>
      </w:tblGrid>
      <w:tr w:rsidR="001146CD" w:rsidRPr="00166F92" w14:paraId="64ADC6CC" w14:textId="77777777" w:rsidTr="001146CD">
        <w:tc>
          <w:tcPr>
            <w:tcW w:w="2160" w:type="dxa"/>
          </w:tcPr>
          <w:p w14:paraId="6F765BB9" w14:textId="77777777" w:rsidR="001146CD" w:rsidRPr="00166F92" w:rsidRDefault="001146CD">
            <w:pPr>
              <w:pStyle w:val="S7Header2"/>
            </w:pPr>
            <w:bookmarkStart w:id="1472" w:name="_Toc454731673"/>
            <w:bookmarkStart w:id="1473" w:name="_Toc28954079"/>
            <w:r w:rsidRPr="00166F92">
              <w:t>31.</w:t>
            </w:r>
            <w:r w:rsidRPr="00166F92">
              <w:tab/>
              <w:t>Transfer of Ownership</w:t>
            </w:r>
            <w:bookmarkEnd w:id="1472"/>
            <w:bookmarkEnd w:id="1473"/>
          </w:p>
        </w:tc>
        <w:tc>
          <w:tcPr>
            <w:tcW w:w="6984" w:type="dxa"/>
          </w:tcPr>
          <w:p w14:paraId="2AA9AD83" w14:textId="77777777" w:rsidR="001146CD" w:rsidRPr="00166F92" w:rsidRDefault="001146CD" w:rsidP="004F20BF">
            <w:pPr>
              <w:spacing w:before="120" w:after="120"/>
              <w:ind w:left="576" w:right="-72" w:hanging="576"/>
              <w:rPr>
                <w:noProof/>
              </w:rPr>
            </w:pPr>
            <w:r w:rsidRPr="00166F92">
              <w:rPr>
                <w:noProof/>
              </w:rPr>
              <w:t>31.1</w:t>
            </w:r>
            <w:r w:rsidRPr="00166F92">
              <w:rPr>
                <w:noProof/>
              </w:rPr>
              <w:tab/>
              <w:t>Ownership of the Plant (including spare parts) to be imported into the country where the Site is located shall be transferred to the Employer upon loading on to the mode of transport to be used to convey the Plant from the country of origin to that country.</w:t>
            </w:r>
          </w:p>
          <w:p w14:paraId="4A72443E" w14:textId="77777777" w:rsidR="001146CD" w:rsidRPr="00166F92" w:rsidRDefault="001146CD" w:rsidP="004F20BF">
            <w:pPr>
              <w:spacing w:before="120" w:after="120"/>
              <w:ind w:left="576" w:right="-72" w:hanging="576"/>
              <w:rPr>
                <w:noProof/>
              </w:rPr>
            </w:pPr>
            <w:r w:rsidRPr="00166F92">
              <w:rPr>
                <w:noProof/>
              </w:rPr>
              <w:t>31.2</w:t>
            </w:r>
            <w:r w:rsidRPr="00166F92">
              <w:rPr>
                <w:noProof/>
              </w:rPr>
              <w:tab/>
              <w:t>Ownership of the Plant (including spare parts) procured in the country where the Site is located shall be transferred to the Employer when the Plant are brought on to the Site.</w:t>
            </w:r>
          </w:p>
          <w:p w14:paraId="1CB0ED92" w14:textId="77777777" w:rsidR="001146CD" w:rsidRPr="00166F92" w:rsidRDefault="001146CD" w:rsidP="004F20BF">
            <w:pPr>
              <w:spacing w:before="120" w:after="120"/>
              <w:ind w:left="576" w:right="-72" w:hanging="576"/>
              <w:rPr>
                <w:noProof/>
              </w:rPr>
            </w:pPr>
            <w:r w:rsidRPr="00166F92">
              <w:rPr>
                <w:noProof/>
              </w:rPr>
              <w:t>31.3</w:t>
            </w:r>
            <w:r w:rsidRPr="00166F92">
              <w:rPr>
                <w:noProof/>
              </w:rPr>
              <w:tab/>
              <w:t>Ownership of the Contractor’s Equipment used by the Contractor and its Subcontractors in connection with the Contract shall remain with the Contractor or its Subcontractors.</w:t>
            </w:r>
          </w:p>
          <w:p w14:paraId="4A96B4DC" w14:textId="77777777" w:rsidR="001146CD" w:rsidRPr="00166F92" w:rsidRDefault="001146CD" w:rsidP="004F20BF">
            <w:pPr>
              <w:spacing w:before="120" w:after="120"/>
              <w:ind w:left="576" w:right="-72" w:hanging="576"/>
              <w:rPr>
                <w:noProof/>
              </w:rPr>
            </w:pPr>
            <w:r w:rsidRPr="00166F92">
              <w:rPr>
                <w:noProof/>
              </w:rPr>
              <w:t>31.4</w:t>
            </w:r>
            <w:r w:rsidRPr="00166F92">
              <w:rPr>
                <w:noProof/>
              </w:rPr>
              <w:tab/>
              <w:t>Ownership of any Plant in excess of the requirements for the Facilities shall revert to the Contractor upon Completion of the Facilities or at such earlier time when the Employer and the Contractor agree that the Plant in question are no longer required for the Facilities.</w:t>
            </w:r>
          </w:p>
          <w:p w14:paraId="12A525F4" w14:textId="77777777" w:rsidR="001146CD" w:rsidRPr="00166F92" w:rsidRDefault="001146CD" w:rsidP="004F20BF">
            <w:pPr>
              <w:spacing w:before="120" w:after="120"/>
              <w:ind w:left="576" w:right="-72" w:hanging="576"/>
              <w:rPr>
                <w:noProof/>
              </w:rPr>
            </w:pPr>
            <w:r w:rsidRPr="00166F92">
              <w:rPr>
                <w:noProof/>
              </w:rPr>
              <w:t>31.5</w:t>
            </w:r>
            <w:r w:rsidRPr="00166F92">
              <w:rPr>
                <w:noProof/>
              </w:rPr>
              <w:tab/>
              <w:t xml:space="preserve">Notwithstanding the transfer of ownership of the Plant, the responsibility for care and custody thereof together with the risk of loss or damage thereto shall remain with the Contractor pursuant to GCC Clause 32 (Care of Facilities) hereof until </w:t>
            </w:r>
            <w:r w:rsidRPr="00166F92">
              <w:rPr>
                <w:noProof/>
              </w:rPr>
              <w:lastRenderedPageBreak/>
              <w:t>Completion of the Facilities or the part thereof in which such Plant are incorporated.</w:t>
            </w:r>
          </w:p>
        </w:tc>
      </w:tr>
      <w:tr w:rsidR="001146CD" w:rsidRPr="00166F92" w14:paraId="3A21C533" w14:textId="77777777" w:rsidTr="001146CD">
        <w:tc>
          <w:tcPr>
            <w:tcW w:w="2160" w:type="dxa"/>
          </w:tcPr>
          <w:p w14:paraId="79B0730C" w14:textId="77777777" w:rsidR="001146CD" w:rsidRPr="00166F92" w:rsidRDefault="001146CD">
            <w:pPr>
              <w:pStyle w:val="S7Header2"/>
            </w:pPr>
            <w:bookmarkStart w:id="1474" w:name="_Toc454731674"/>
            <w:bookmarkStart w:id="1475" w:name="_Toc28954080"/>
            <w:r w:rsidRPr="00166F92">
              <w:lastRenderedPageBreak/>
              <w:t>32.</w:t>
            </w:r>
            <w:r w:rsidRPr="00166F92">
              <w:tab/>
              <w:t>Care of Facilities</w:t>
            </w:r>
            <w:bookmarkEnd w:id="1474"/>
            <w:bookmarkEnd w:id="1475"/>
          </w:p>
        </w:tc>
        <w:tc>
          <w:tcPr>
            <w:tcW w:w="6984" w:type="dxa"/>
          </w:tcPr>
          <w:p w14:paraId="013A85A1" w14:textId="77777777" w:rsidR="001146CD" w:rsidRPr="00166F92" w:rsidRDefault="001146CD" w:rsidP="004F20BF">
            <w:pPr>
              <w:spacing w:before="120" w:after="120"/>
              <w:ind w:left="576" w:right="-72" w:hanging="576"/>
              <w:rPr>
                <w:noProof/>
              </w:rPr>
            </w:pPr>
            <w:r w:rsidRPr="00166F92">
              <w:rPr>
                <w:noProof/>
              </w:rPr>
              <w:t>32.1</w:t>
            </w:r>
            <w:r w:rsidRPr="00166F92">
              <w:rPr>
                <w:noProof/>
              </w:rPr>
              <w:tab/>
            </w:r>
            <w:r w:rsidRPr="00166F92">
              <w:rPr>
                <w:noProof/>
                <w:spacing w:val="-4"/>
                <w:szCs w:val="24"/>
              </w:rPr>
              <w:t>The Contractor shall be responsible for the care and custody of the Facilities or any part thereof until the date of Completion of the Facilities pursuant to GCC Clause 24 or, where the Contract provides for Completion of the Facilities in parts, until the date of Completion of the relevant part, and shall make good at its own cost any loss or damage that may occur to the Facilities or the relevant part thereof from any cause whatsoever during such period.  The Contractor shall also be responsible for any loss or damage to the Facilities caused by the Contractor or its Subcontractors in the course of any work carried out, pursuant to GCC Clause 27.  Notwithstanding the foregoing, the Contractor shall not be liable for any loss or damage to the Facilities or that part thereof caused by reason of any of the matters specified or referred to in paragraphs (a), (b) and (c) of GCC Sub-Clauses 32.2 and 38.1.</w:t>
            </w:r>
          </w:p>
          <w:p w14:paraId="3D25251D" w14:textId="77777777" w:rsidR="001146CD" w:rsidRPr="00166F92" w:rsidRDefault="001146CD" w:rsidP="004F20BF">
            <w:pPr>
              <w:spacing w:before="120" w:after="120"/>
              <w:ind w:left="576" w:right="-72" w:hanging="576"/>
              <w:rPr>
                <w:noProof/>
              </w:rPr>
            </w:pPr>
            <w:r w:rsidRPr="00166F92">
              <w:rPr>
                <w:noProof/>
              </w:rPr>
              <w:t>32.2</w:t>
            </w:r>
            <w:r w:rsidRPr="00166F92">
              <w:rPr>
                <w:noProof/>
              </w:rPr>
              <w:tab/>
              <w:t>If any loss or damage occurs to the Facilities or any part thereof or to the Contractor’s temporary facilities by reason of</w:t>
            </w:r>
          </w:p>
          <w:p w14:paraId="550DA925" w14:textId="77777777" w:rsidR="001146CD" w:rsidRPr="00166F92" w:rsidRDefault="001146CD" w:rsidP="004F20BF">
            <w:pPr>
              <w:spacing w:before="120" w:after="120"/>
              <w:ind w:left="1152" w:right="-72" w:hanging="576"/>
              <w:rPr>
                <w:noProof/>
              </w:rPr>
            </w:pPr>
            <w:r w:rsidRPr="00166F92">
              <w:rPr>
                <w:noProof/>
              </w:rPr>
              <w:t>(a)</w:t>
            </w:r>
            <w:r w:rsidRPr="00166F92">
              <w:rPr>
                <w:noProof/>
              </w:rPr>
              <w:tab/>
            </w:r>
            <w:r w:rsidRPr="00166F92">
              <w:rPr>
                <w:noProof/>
                <w:spacing w:val="-4"/>
                <w:szCs w:val="24"/>
              </w:rPr>
              <w:t>insofar as they relate to the country where the Site is located, nuclear reaction, nuclear radiation, radioactive contamination, pressure wave caused by aircraft or other aerial objects, or any other occurrences that an experienced contractor could not reasonably foresee, or if reasonably foreseeable could not reasonably make provision for or insure against, insofar as such risks are not normally insurable on the insurance market and are mentioned in the general exclusions of the policy of insurance, including War Risks and Political Risks, taken out under GCC Clause 34 hereof; or</w:t>
            </w:r>
          </w:p>
          <w:p w14:paraId="081ECD0E" w14:textId="77777777" w:rsidR="001146CD" w:rsidRPr="00166F92" w:rsidRDefault="001146CD" w:rsidP="004F20BF">
            <w:pPr>
              <w:spacing w:before="120" w:after="120"/>
              <w:ind w:left="1152" w:right="-72" w:hanging="576"/>
              <w:rPr>
                <w:noProof/>
              </w:rPr>
            </w:pPr>
            <w:r w:rsidRPr="00166F92">
              <w:rPr>
                <w:noProof/>
              </w:rPr>
              <w:t>(b)</w:t>
            </w:r>
            <w:r w:rsidRPr="00166F92">
              <w:rPr>
                <w:noProof/>
              </w:rPr>
              <w:tab/>
              <w:t>any use or occupation by the Employer or any third Party other than a Subcontractor, authorized by the Employer of any part of the Facilities; or</w:t>
            </w:r>
          </w:p>
          <w:p w14:paraId="20AD590C" w14:textId="77777777" w:rsidR="001146CD" w:rsidRPr="00166F92" w:rsidRDefault="001146CD" w:rsidP="004F20BF">
            <w:pPr>
              <w:spacing w:before="120" w:after="120"/>
              <w:ind w:left="1152" w:right="-72" w:hanging="576"/>
              <w:rPr>
                <w:noProof/>
              </w:rPr>
            </w:pPr>
            <w:r w:rsidRPr="00166F92">
              <w:rPr>
                <w:noProof/>
              </w:rPr>
              <w:t>(c)</w:t>
            </w:r>
            <w:r w:rsidRPr="00166F92">
              <w:rPr>
                <w:noProof/>
              </w:rPr>
              <w:tab/>
              <w:t>any use of or reliance upon any design, data or specification provided or designated by or on behalf of the Employer, or any such matter for which the Contractor has disclaimed responsibility herein,</w:t>
            </w:r>
          </w:p>
          <w:p w14:paraId="353DD55C" w14:textId="77777777" w:rsidR="001146CD" w:rsidRPr="00166F92" w:rsidRDefault="001146CD" w:rsidP="004F20BF">
            <w:pPr>
              <w:spacing w:before="120" w:after="120"/>
              <w:ind w:left="515" w:right="-72"/>
              <w:rPr>
                <w:noProof/>
              </w:rPr>
            </w:pPr>
            <w:r w:rsidRPr="00166F92">
              <w:rPr>
                <w:noProof/>
              </w:rPr>
              <w:t xml:space="preserve">the Employer shall pay to the Contractor all sums payable in respect of the Facilities executed, notwithstanding that the same be lost, destroyed or damaged, and will pay to the Contractor the replacement value of all temporary facilities and all parts thereof lost, destroyed or damaged.  If the Employer requests the Contractor in writing to make good any loss or damage to the Facilities thereby occasioned, the Contractor shall make good the same at the cost of the Employer in accordance with GCC Clause 39.  If the Employer does not request the Contractor in writing to make good any loss or damage to the Facilities thereby occasioned, the Employer shall either request a change in accordance with GCC Clause 39, excluding the performance of that part of the </w:t>
            </w:r>
            <w:r w:rsidRPr="00166F92">
              <w:rPr>
                <w:noProof/>
              </w:rPr>
              <w:lastRenderedPageBreak/>
              <w:t xml:space="preserve">Facilities thereby lost, destroyed or damaged, or, where the loss or damage affects a substantial part of the Facilities, the Employer shall terminate the Contract pursuant to GCC Sub-Clause 42.1 hereof. </w:t>
            </w:r>
          </w:p>
          <w:p w14:paraId="202F0683" w14:textId="77777777" w:rsidR="001146CD" w:rsidRPr="00166F92" w:rsidRDefault="001146CD" w:rsidP="004F20BF">
            <w:pPr>
              <w:spacing w:before="120" w:after="120"/>
              <w:ind w:left="576" w:right="-72" w:hanging="576"/>
              <w:rPr>
                <w:noProof/>
              </w:rPr>
            </w:pPr>
            <w:r w:rsidRPr="00166F92">
              <w:rPr>
                <w:noProof/>
              </w:rPr>
              <w:t>32.3</w:t>
            </w:r>
            <w:r w:rsidRPr="00166F92">
              <w:rPr>
                <w:noProof/>
              </w:rPr>
              <w:tab/>
              <w:t>The Contractor shall be liable for any loss of or damage to any Contractor’s Equipment, or any other property of the Contractor used or intended to be used for purposes of the Facilities, except (i) as mentioned in GCC Sub-Clause 32.2 with respect to the Contractor’s temporary facilities, and (ii) where such loss or damage arises by reason of any of the matters specified in GCC Sub-Clauses 32.2 (b) and (c) and 38.1.</w:t>
            </w:r>
          </w:p>
          <w:p w14:paraId="47198C22" w14:textId="77777777" w:rsidR="001146CD" w:rsidRPr="00166F92" w:rsidRDefault="001146CD" w:rsidP="004F20BF">
            <w:pPr>
              <w:spacing w:before="120" w:after="120"/>
              <w:ind w:left="576" w:right="-72" w:hanging="576"/>
              <w:rPr>
                <w:noProof/>
              </w:rPr>
            </w:pPr>
            <w:r w:rsidRPr="00166F92">
              <w:rPr>
                <w:noProof/>
              </w:rPr>
              <w:t>32.4</w:t>
            </w:r>
            <w:r w:rsidRPr="00166F92">
              <w:rPr>
                <w:noProof/>
              </w:rPr>
              <w:tab/>
              <w:t>With respect to any loss or damage caused to the Facilities or any part thereof or to the Contractor’s Equipment by reason of any of the matters specified in GCC Sub-Clause 38.1, the provisions of GCC Sub-Clause 38.3 shall apply.</w:t>
            </w:r>
          </w:p>
        </w:tc>
      </w:tr>
      <w:tr w:rsidR="001146CD" w:rsidRPr="00166F92" w14:paraId="35C41181" w14:textId="77777777" w:rsidTr="001146CD">
        <w:tc>
          <w:tcPr>
            <w:tcW w:w="2160" w:type="dxa"/>
          </w:tcPr>
          <w:p w14:paraId="3C970EFE" w14:textId="77777777" w:rsidR="001146CD" w:rsidRPr="00166F92" w:rsidRDefault="001146CD">
            <w:pPr>
              <w:pStyle w:val="S7Header2"/>
            </w:pPr>
            <w:bookmarkStart w:id="1476" w:name="_Toc454731675"/>
            <w:bookmarkStart w:id="1477" w:name="_Toc28954081"/>
            <w:r w:rsidRPr="00166F92">
              <w:lastRenderedPageBreak/>
              <w:t>33.</w:t>
            </w:r>
            <w:r w:rsidRPr="00166F92">
              <w:tab/>
              <w:t>Loss of or Damage to Property; Accident or Injury to Workers; Indemnifica</w:t>
            </w:r>
            <w:r w:rsidRPr="00166F92">
              <w:softHyphen/>
              <w:t>tion</w:t>
            </w:r>
            <w:bookmarkEnd w:id="1476"/>
            <w:bookmarkEnd w:id="1477"/>
          </w:p>
        </w:tc>
        <w:tc>
          <w:tcPr>
            <w:tcW w:w="6984" w:type="dxa"/>
          </w:tcPr>
          <w:p w14:paraId="0A26FB78" w14:textId="77777777" w:rsidR="001146CD" w:rsidRPr="00166F92" w:rsidRDefault="001146CD" w:rsidP="004F20BF">
            <w:pPr>
              <w:spacing w:before="120" w:after="120"/>
              <w:ind w:left="576" w:right="-72" w:hanging="576"/>
              <w:rPr>
                <w:noProof/>
              </w:rPr>
            </w:pPr>
            <w:r w:rsidRPr="00166F92">
              <w:rPr>
                <w:noProof/>
              </w:rPr>
              <w:t>33.1</w:t>
            </w:r>
            <w:r w:rsidRPr="00166F92">
              <w:rPr>
                <w:noProof/>
              </w:rPr>
              <w:tab/>
              <w:t>Subject to GCC Sub-Clause 33.3, the Contractor shall indemnify and hold harmless the Employer and its employees and officers from and against any and all suits, actions or administrative proceedings, claims, demands, losses, damages, costs, and expenses of whatsoever nature, including attorney’s fees and expenses, in respect of the death or injury of any person or loss of or damage to any property other than the Facilities whether accepted or not, arising in connection with the supply and installation of the Facilities and by reason of the negligence of the Contractor or its Subcontractors, or their employees, officers or agents, except any injury, death or property damage caused by the negligence of the Employer, its contractors, employees, officers or agents.</w:t>
            </w:r>
          </w:p>
          <w:p w14:paraId="1489F23A" w14:textId="77777777" w:rsidR="001146CD" w:rsidRPr="00166F92" w:rsidRDefault="001146CD" w:rsidP="004F20BF">
            <w:pPr>
              <w:spacing w:before="120" w:after="120"/>
              <w:ind w:left="576" w:right="-72" w:hanging="576"/>
              <w:rPr>
                <w:noProof/>
              </w:rPr>
            </w:pPr>
            <w:r w:rsidRPr="00166F92">
              <w:rPr>
                <w:noProof/>
              </w:rPr>
              <w:t>33.2</w:t>
            </w:r>
            <w:r w:rsidRPr="00166F92">
              <w:rPr>
                <w:noProof/>
              </w:rPr>
              <w:tab/>
              <w:t>If any proceedings are brought or any claim is made against the Employer that might subject the Contractor to liability under GCC Sub-Clause 33.1, the Employer shall promptly give the Contractor a notice thereof and the Contractor may at its own expense and in the Employer’s name conduct such proceedings or claim and any negotiations for the settlement of any such proceedings or claim.</w:t>
            </w:r>
          </w:p>
          <w:p w14:paraId="0B1E676D" w14:textId="77777777" w:rsidR="001146CD" w:rsidRPr="00166F92" w:rsidRDefault="001146CD" w:rsidP="004F20BF">
            <w:pPr>
              <w:spacing w:before="120" w:after="120"/>
              <w:ind w:left="515" w:right="-72"/>
              <w:rPr>
                <w:noProof/>
              </w:rPr>
            </w:pPr>
            <w:r w:rsidRPr="00166F92">
              <w:rPr>
                <w:noProof/>
              </w:rPr>
              <w:t xml:space="preserve">If the Contractor fails to notify the Employer within twenty-eight (28) days after receipt of such notice that it intends to conduct any such </w:t>
            </w:r>
            <w:r w:rsidRPr="004F20BF">
              <w:rPr>
                <w:rFonts w:eastAsia="Arial Narrow"/>
                <w:color w:val="000000"/>
              </w:rPr>
              <w:t>proceedings</w:t>
            </w:r>
            <w:r w:rsidRPr="00166F92">
              <w:rPr>
                <w:noProof/>
              </w:rPr>
              <w:t xml:space="preserve">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28727799" w14:textId="77777777" w:rsidR="001146CD" w:rsidRPr="00166F92" w:rsidRDefault="001146CD" w:rsidP="004F20BF">
            <w:pPr>
              <w:spacing w:before="120" w:after="120"/>
              <w:ind w:left="515" w:right="-72"/>
              <w:rPr>
                <w:noProof/>
              </w:rPr>
            </w:pPr>
            <w:r w:rsidRPr="00166F92">
              <w:rPr>
                <w:noProof/>
              </w:rPr>
              <w:t xml:space="preserve">The Employer shall, at the Contractor’s request, afford all available </w:t>
            </w:r>
            <w:r w:rsidRPr="004F20BF">
              <w:rPr>
                <w:rFonts w:eastAsia="Arial Narrow"/>
                <w:color w:val="000000"/>
              </w:rPr>
              <w:t>assistance</w:t>
            </w:r>
            <w:r w:rsidRPr="00166F92">
              <w:rPr>
                <w:noProof/>
              </w:rPr>
              <w:t xml:space="preserve"> to the Contractor in conducting such proceedings or claim, and shall be reimbursed by the Contractor for all reasonable expenses incurred in so doing.</w:t>
            </w:r>
          </w:p>
          <w:p w14:paraId="4A62E87F" w14:textId="77777777" w:rsidR="001146CD" w:rsidRPr="00166F92" w:rsidRDefault="001146CD" w:rsidP="004F20BF">
            <w:pPr>
              <w:spacing w:before="120" w:after="120"/>
              <w:ind w:left="576" w:right="-72" w:hanging="576"/>
              <w:rPr>
                <w:noProof/>
              </w:rPr>
            </w:pPr>
            <w:r w:rsidRPr="00166F92">
              <w:rPr>
                <w:noProof/>
              </w:rPr>
              <w:t>33.3</w:t>
            </w:r>
            <w:r w:rsidRPr="00166F92">
              <w:rPr>
                <w:noProof/>
              </w:rPr>
              <w:tab/>
              <w:t xml:space="preserve">The Employer shall indemnify and hold harmless the Contractor and its employees, officers and Subcontractors from any liability </w:t>
            </w:r>
            <w:r w:rsidRPr="00166F92">
              <w:rPr>
                <w:noProof/>
              </w:rPr>
              <w:lastRenderedPageBreak/>
              <w:t>for loss of or damage to property of the Employer, other than the Facilities not yet taken over, that is caused by fire, explosion or any other perils, in excess of the amount recoverable from insurances procured under GCC Clause 34, provided that such fire, explosion or other perils were not caused by any act or failure of the Contractor.</w:t>
            </w:r>
          </w:p>
          <w:p w14:paraId="4F7E27A7" w14:textId="77777777" w:rsidR="001146CD" w:rsidRPr="00166F92" w:rsidRDefault="001146CD" w:rsidP="004F20BF">
            <w:pPr>
              <w:spacing w:before="120" w:after="120"/>
              <w:ind w:left="576" w:right="-72" w:hanging="576"/>
              <w:rPr>
                <w:noProof/>
              </w:rPr>
            </w:pPr>
            <w:r w:rsidRPr="00166F92">
              <w:rPr>
                <w:noProof/>
              </w:rPr>
              <w:t>33.4</w:t>
            </w:r>
            <w:r w:rsidRPr="00166F92">
              <w:rPr>
                <w:noProof/>
              </w:rPr>
              <w:tab/>
              <w:t>The Party entitled to the benefit of an indemnity under this GCC Clause 33 shall take all reasonable measures to mitigate any loss or damage which has occurred.  If the Party fails to take such measures, the other Party’s liabilities shall be correspondingly reduced.</w:t>
            </w:r>
          </w:p>
        </w:tc>
      </w:tr>
      <w:tr w:rsidR="001146CD" w:rsidRPr="00166F92" w14:paraId="15949D2A" w14:textId="77777777" w:rsidTr="001146CD">
        <w:tc>
          <w:tcPr>
            <w:tcW w:w="2160" w:type="dxa"/>
          </w:tcPr>
          <w:p w14:paraId="3DE0418E" w14:textId="77777777" w:rsidR="001146CD" w:rsidRPr="00166F92" w:rsidRDefault="001146CD">
            <w:pPr>
              <w:pStyle w:val="S7Header2"/>
            </w:pPr>
            <w:bookmarkStart w:id="1478" w:name="_Toc454731676"/>
            <w:bookmarkStart w:id="1479" w:name="_Toc28954082"/>
            <w:r w:rsidRPr="00166F92">
              <w:lastRenderedPageBreak/>
              <w:t>34.</w:t>
            </w:r>
            <w:r w:rsidRPr="00166F92">
              <w:tab/>
              <w:t>Insurance</w:t>
            </w:r>
            <w:bookmarkEnd w:id="1478"/>
            <w:bookmarkEnd w:id="1479"/>
          </w:p>
        </w:tc>
        <w:tc>
          <w:tcPr>
            <w:tcW w:w="6984" w:type="dxa"/>
          </w:tcPr>
          <w:p w14:paraId="5F3FA732" w14:textId="77777777" w:rsidR="001146CD" w:rsidRPr="00166F92" w:rsidRDefault="001146CD" w:rsidP="004F20BF">
            <w:pPr>
              <w:spacing w:before="120" w:after="120"/>
              <w:ind w:left="576" w:right="-72" w:hanging="576"/>
              <w:rPr>
                <w:noProof/>
              </w:rPr>
            </w:pPr>
            <w:r w:rsidRPr="00166F92">
              <w:rPr>
                <w:noProof/>
              </w:rPr>
              <w:t>34.1</w:t>
            </w:r>
            <w:r w:rsidRPr="00166F92">
              <w:rPr>
                <w:noProof/>
              </w:rPr>
              <w:tab/>
              <w:t>To the extent specified in the Appendix to the Contract Agreement titled Insurance Requirements, the Contractor shall at its expense take out and maintain in effect, or cause to be taken out and maintained in effect, during the performance of the Contract, the insurances set forth below in the sums and with the deductibles and other conditions specified in the said Appendix.  The identity of the insurers and the form of the policies shall be subject to the approval of the Employer, who should not unreasonably withhold such approval.</w:t>
            </w:r>
          </w:p>
          <w:p w14:paraId="27FE155D" w14:textId="77777777" w:rsidR="001146CD" w:rsidRPr="00166F92" w:rsidRDefault="001146CD" w:rsidP="004F20BF">
            <w:pPr>
              <w:spacing w:before="120" w:after="120"/>
              <w:ind w:left="1152" w:right="-72" w:hanging="576"/>
              <w:rPr>
                <w:noProof/>
              </w:rPr>
            </w:pPr>
            <w:r w:rsidRPr="00166F92">
              <w:rPr>
                <w:noProof/>
              </w:rPr>
              <w:t>(a)</w:t>
            </w:r>
            <w:r w:rsidRPr="00166F92">
              <w:rPr>
                <w:noProof/>
              </w:rPr>
              <w:tab/>
            </w:r>
            <w:r w:rsidRPr="00166F92">
              <w:rPr>
                <w:noProof/>
                <w:u w:val="single"/>
              </w:rPr>
              <w:t>Cargo Insurance During Transport</w:t>
            </w:r>
          </w:p>
          <w:p w14:paraId="59864F59" w14:textId="77777777" w:rsidR="001146CD" w:rsidRPr="00166F92" w:rsidRDefault="001146CD" w:rsidP="004F20BF">
            <w:pPr>
              <w:spacing w:before="120" w:after="120"/>
              <w:ind w:left="1152" w:right="-72" w:firstLine="8"/>
              <w:rPr>
                <w:noProof/>
              </w:rPr>
            </w:pPr>
            <w:r w:rsidRPr="00166F92">
              <w:rPr>
                <w:noProof/>
              </w:rPr>
              <w:t>Covering loss or damage occurring while in transit from the Contractor’s or Subcontractor’s works or stores until arrival at the Site, to the Plant (including spare parts therefor) and to the Contractor’s Equipment.</w:t>
            </w:r>
          </w:p>
          <w:p w14:paraId="109EFCE0" w14:textId="77777777" w:rsidR="001146CD" w:rsidRPr="00166F92" w:rsidRDefault="001146CD" w:rsidP="004F20BF">
            <w:pPr>
              <w:spacing w:before="120" w:after="120"/>
              <w:ind w:left="1152" w:right="-72" w:hanging="576"/>
              <w:rPr>
                <w:noProof/>
              </w:rPr>
            </w:pPr>
            <w:r w:rsidRPr="00166F92">
              <w:rPr>
                <w:noProof/>
              </w:rPr>
              <w:t>(b)</w:t>
            </w:r>
            <w:r w:rsidRPr="00166F92">
              <w:rPr>
                <w:noProof/>
              </w:rPr>
              <w:tab/>
            </w:r>
            <w:r w:rsidRPr="00166F92">
              <w:rPr>
                <w:noProof/>
                <w:u w:val="single"/>
              </w:rPr>
              <w:t>Installation All Risks Insurance</w:t>
            </w:r>
          </w:p>
          <w:p w14:paraId="3E57D44C" w14:textId="77777777" w:rsidR="001146CD" w:rsidRPr="00166F92" w:rsidRDefault="001146CD" w:rsidP="004F20BF">
            <w:pPr>
              <w:spacing w:before="120" w:after="120"/>
              <w:ind w:left="1152" w:right="-72" w:firstLine="8"/>
              <w:rPr>
                <w:noProof/>
              </w:rPr>
            </w:pPr>
            <w:r w:rsidRPr="00166F92">
              <w:rPr>
                <w:noProof/>
              </w:rPr>
              <w:t>Covering physical loss or damage to the Facilities at the Site, occurring prior to Completion of the Facilities, with an extended maintenance coverage for the Contractor’s liability in respect of any loss or damage occurring during the Defect Liability Period while the Contractor is on the Site for the purpose of performing its obligations during the Defect Liability Period.</w:t>
            </w:r>
          </w:p>
          <w:p w14:paraId="4A7846EB" w14:textId="77777777" w:rsidR="001146CD" w:rsidRPr="00166F92" w:rsidRDefault="001146CD" w:rsidP="004F20BF">
            <w:pPr>
              <w:spacing w:before="120" w:after="120"/>
              <w:ind w:left="1152" w:right="-72" w:hanging="576"/>
              <w:rPr>
                <w:noProof/>
              </w:rPr>
            </w:pPr>
            <w:r w:rsidRPr="00166F92">
              <w:rPr>
                <w:noProof/>
              </w:rPr>
              <w:t>(c)</w:t>
            </w:r>
            <w:r w:rsidRPr="00166F92">
              <w:rPr>
                <w:noProof/>
              </w:rPr>
              <w:tab/>
            </w:r>
            <w:r w:rsidRPr="00166F92">
              <w:rPr>
                <w:noProof/>
                <w:u w:val="single"/>
              </w:rPr>
              <w:t>Third Party Liability Insurance</w:t>
            </w:r>
          </w:p>
          <w:p w14:paraId="03458103" w14:textId="77777777" w:rsidR="001146CD" w:rsidRPr="00166F92" w:rsidRDefault="001146CD" w:rsidP="004F20BF">
            <w:pPr>
              <w:spacing w:before="120" w:after="120"/>
              <w:ind w:left="1152" w:right="-72" w:firstLine="8"/>
              <w:rPr>
                <w:noProof/>
              </w:rPr>
            </w:pPr>
            <w:r w:rsidRPr="00166F92">
              <w:rPr>
                <w:noProof/>
              </w:rPr>
              <w:t>Covering bodily injury or death suffered by third Parties including the Employer’s personnel, and loss of or damage to property occurring in connection with the supply and installation of the Facilities.</w:t>
            </w:r>
          </w:p>
          <w:p w14:paraId="1C730930" w14:textId="77777777" w:rsidR="001146CD" w:rsidRPr="00166F92" w:rsidRDefault="001146CD" w:rsidP="004F20BF">
            <w:pPr>
              <w:spacing w:before="120" w:after="120"/>
              <w:ind w:left="1152" w:right="-72" w:hanging="576"/>
              <w:rPr>
                <w:noProof/>
              </w:rPr>
            </w:pPr>
            <w:r w:rsidRPr="00166F92">
              <w:rPr>
                <w:noProof/>
              </w:rPr>
              <w:t>(d)</w:t>
            </w:r>
            <w:r w:rsidRPr="00166F92">
              <w:rPr>
                <w:noProof/>
              </w:rPr>
              <w:tab/>
            </w:r>
            <w:r w:rsidRPr="00166F92">
              <w:rPr>
                <w:noProof/>
                <w:u w:val="single"/>
              </w:rPr>
              <w:t>Automobile Liability Insurance</w:t>
            </w:r>
          </w:p>
          <w:p w14:paraId="043439A8" w14:textId="77777777" w:rsidR="001146CD" w:rsidRPr="00166F92" w:rsidRDefault="001146CD" w:rsidP="004F20BF">
            <w:pPr>
              <w:spacing w:before="120" w:after="120"/>
              <w:ind w:left="1152" w:right="-72" w:firstLine="8"/>
              <w:rPr>
                <w:noProof/>
              </w:rPr>
            </w:pPr>
            <w:r w:rsidRPr="00166F92">
              <w:rPr>
                <w:noProof/>
              </w:rPr>
              <w:t>Covering use of all vehicles used by the Contractor or its Subcontractors, whether or not owned by them, in connection with the execution of the Contract.</w:t>
            </w:r>
          </w:p>
          <w:p w14:paraId="62948386" w14:textId="77777777" w:rsidR="001146CD" w:rsidRPr="00166F92" w:rsidRDefault="001146CD" w:rsidP="004F20BF">
            <w:pPr>
              <w:spacing w:before="120" w:after="120"/>
              <w:ind w:left="1152" w:right="-72" w:hanging="576"/>
              <w:rPr>
                <w:noProof/>
              </w:rPr>
            </w:pPr>
            <w:r w:rsidRPr="00166F92">
              <w:rPr>
                <w:noProof/>
              </w:rPr>
              <w:t>(e)</w:t>
            </w:r>
            <w:r w:rsidRPr="00166F92">
              <w:rPr>
                <w:noProof/>
              </w:rPr>
              <w:tab/>
            </w:r>
            <w:r w:rsidRPr="00166F92">
              <w:rPr>
                <w:noProof/>
                <w:u w:val="single"/>
              </w:rPr>
              <w:t>Workers’ Compensation</w:t>
            </w:r>
          </w:p>
          <w:p w14:paraId="76868CEF" w14:textId="77777777" w:rsidR="001146CD" w:rsidRPr="00166F92" w:rsidRDefault="001146CD" w:rsidP="004F20BF">
            <w:pPr>
              <w:spacing w:before="120" w:after="120"/>
              <w:ind w:left="1152" w:right="-72" w:firstLine="8"/>
              <w:rPr>
                <w:noProof/>
              </w:rPr>
            </w:pPr>
            <w:r w:rsidRPr="00166F92">
              <w:rPr>
                <w:noProof/>
              </w:rPr>
              <w:lastRenderedPageBreak/>
              <w:t>In accordance with the statutory requirements applicable in any country where the Contract or any part thereof is executed.</w:t>
            </w:r>
          </w:p>
          <w:p w14:paraId="22D9A430" w14:textId="77777777" w:rsidR="001146CD" w:rsidRPr="00166F92" w:rsidRDefault="001146CD" w:rsidP="004F20BF">
            <w:pPr>
              <w:spacing w:before="120" w:after="120"/>
              <w:ind w:left="1152" w:right="-72" w:hanging="576"/>
              <w:rPr>
                <w:noProof/>
              </w:rPr>
            </w:pPr>
            <w:r w:rsidRPr="00166F92">
              <w:rPr>
                <w:noProof/>
              </w:rPr>
              <w:t>(f)</w:t>
            </w:r>
            <w:r w:rsidRPr="00166F92">
              <w:rPr>
                <w:noProof/>
              </w:rPr>
              <w:tab/>
            </w:r>
            <w:r w:rsidRPr="00166F92">
              <w:rPr>
                <w:noProof/>
                <w:u w:val="single"/>
              </w:rPr>
              <w:t>Employer’s Liability</w:t>
            </w:r>
          </w:p>
          <w:p w14:paraId="127C868E" w14:textId="77777777" w:rsidR="001146CD" w:rsidRPr="00166F92" w:rsidRDefault="001146CD" w:rsidP="004F20BF">
            <w:pPr>
              <w:spacing w:before="120" w:after="120"/>
              <w:ind w:left="1152" w:right="-72" w:firstLine="8"/>
              <w:rPr>
                <w:noProof/>
              </w:rPr>
            </w:pPr>
            <w:r w:rsidRPr="00166F92">
              <w:rPr>
                <w:noProof/>
              </w:rPr>
              <w:t>In accordance with the statutory requirements applicable in any country where the Contract or any part thereof is executed.</w:t>
            </w:r>
          </w:p>
          <w:p w14:paraId="4E42A324" w14:textId="77777777" w:rsidR="001146CD" w:rsidRPr="00166F92" w:rsidRDefault="001146CD" w:rsidP="004F20BF">
            <w:pPr>
              <w:spacing w:before="120" w:after="120"/>
              <w:ind w:left="1152" w:right="-72" w:hanging="576"/>
              <w:rPr>
                <w:noProof/>
              </w:rPr>
            </w:pPr>
            <w:r w:rsidRPr="00166F92">
              <w:rPr>
                <w:noProof/>
              </w:rPr>
              <w:t>(g)</w:t>
            </w:r>
            <w:r w:rsidRPr="00166F92">
              <w:rPr>
                <w:noProof/>
              </w:rPr>
              <w:tab/>
            </w:r>
            <w:r w:rsidRPr="00166F92">
              <w:rPr>
                <w:noProof/>
                <w:u w:val="single"/>
              </w:rPr>
              <w:t>Other Insurances</w:t>
            </w:r>
          </w:p>
          <w:p w14:paraId="6D7986B3" w14:textId="77777777" w:rsidR="001146CD" w:rsidRPr="00166F92" w:rsidRDefault="001146CD" w:rsidP="004F20BF">
            <w:pPr>
              <w:spacing w:before="120" w:after="120"/>
              <w:ind w:left="1152" w:right="-72" w:firstLine="8"/>
              <w:rPr>
                <w:noProof/>
              </w:rPr>
            </w:pPr>
            <w:r w:rsidRPr="00166F92">
              <w:rPr>
                <w:noProof/>
              </w:rPr>
              <w:t>Such other insurances as may be specifically agreed upon by the Parties hereto as listed in the Appendix to the Contract Agreement titled Insurance Requirements.</w:t>
            </w:r>
          </w:p>
          <w:p w14:paraId="6A316D12" w14:textId="77777777" w:rsidR="001146CD" w:rsidRPr="00166F92" w:rsidRDefault="001146CD" w:rsidP="004F20BF">
            <w:pPr>
              <w:spacing w:before="120" w:after="120"/>
              <w:ind w:left="576" w:right="-72" w:hanging="576"/>
              <w:rPr>
                <w:noProof/>
              </w:rPr>
            </w:pPr>
            <w:r w:rsidRPr="00166F92">
              <w:rPr>
                <w:noProof/>
              </w:rPr>
              <w:t>34.2</w:t>
            </w:r>
            <w:r w:rsidRPr="00166F92">
              <w:rPr>
                <w:noProof/>
              </w:rPr>
              <w:tab/>
              <w:t>The Employer shall be named as co-insured under all insurance policies taken out by the Contractor pursuant to GCC Sub-Clause 34.1, except for the Third Party Liability, Workers’ Compensation and Employer’s Liability Insurances, and the Contractor’s Subcontractors shall be named as co-insureds under all insurance policies taken out by the Contractor pursuant to GCC Sub-Clause 34.1 except for the Cargo Insurance During Transport, Workers’ Compensation and Employer’s Liability Insurances.  All insurer’s rights of subrogation against such co-insureds for losses or claims arising out of the performance of the Contract shall be waived under such policies.</w:t>
            </w:r>
          </w:p>
          <w:p w14:paraId="0532490C" w14:textId="77777777" w:rsidR="001146CD" w:rsidRPr="00166F92" w:rsidRDefault="001146CD" w:rsidP="004F20BF">
            <w:pPr>
              <w:spacing w:before="120" w:after="120"/>
              <w:ind w:left="576" w:right="-72" w:hanging="576"/>
              <w:rPr>
                <w:noProof/>
              </w:rPr>
            </w:pPr>
            <w:r w:rsidRPr="00166F92">
              <w:rPr>
                <w:noProof/>
              </w:rPr>
              <w:t>34.3</w:t>
            </w:r>
            <w:r w:rsidRPr="00166F92">
              <w:rPr>
                <w:noProof/>
              </w:rPr>
              <w:tab/>
              <w:t>The Contractor shall, in accordance with the provisions of the Appendix to the Contract Agreement titled Insurance Requirements, deliver to the Employer certificates of insurance or copies of the insurance policies as evidence that the required policies are in full force and effect.  The certificates shall provide that no less than twenty-one (21) days’ notice shall be given to the Employer by insurers prior to cancellation or material modification of a policy.</w:t>
            </w:r>
          </w:p>
          <w:p w14:paraId="75290E59" w14:textId="77777777" w:rsidR="001146CD" w:rsidRPr="00166F92" w:rsidRDefault="001146CD" w:rsidP="004F20BF">
            <w:pPr>
              <w:spacing w:before="120" w:after="120"/>
              <w:ind w:left="576" w:right="-72" w:hanging="576"/>
              <w:rPr>
                <w:noProof/>
              </w:rPr>
            </w:pPr>
            <w:r w:rsidRPr="00166F92">
              <w:rPr>
                <w:noProof/>
              </w:rPr>
              <w:t>34.4</w:t>
            </w:r>
            <w:r w:rsidRPr="00166F92">
              <w:rPr>
                <w:noProof/>
              </w:rPr>
              <w:tab/>
              <w:t>The Contractor shall ensure that, where applicable, its Subcontractor(s) shall take out and maintain in effect adequate insurance policies for their personnel and vehicles and for work executed by them under the Contract, unless such Subcontractors are covered by the policies taken out by the Contractor.</w:t>
            </w:r>
          </w:p>
          <w:p w14:paraId="431866FD" w14:textId="77777777" w:rsidR="001146CD" w:rsidRPr="00166F92" w:rsidRDefault="001146CD" w:rsidP="004F20BF">
            <w:pPr>
              <w:spacing w:before="120" w:after="120"/>
              <w:ind w:left="576" w:right="-72" w:hanging="576"/>
              <w:rPr>
                <w:noProof/>
              </w:rPr>
            </w:pPr>
            <w:r w:rsidRPr="00166F92">
              <w:rPr>
                <w:noProof/>
              </w:rPr>
              <w:t>34.5</w:t>
            </w:r>
            <w:r w:rsidRPr="00166F92">
              <w:rPr>
                <w:noProof/>
              </w:rPr>
              <w:tab/>
              <w:t xml:space="preserve">The Employer shall at its expense take out and maintain in effect during the performance of the Contract those insurances specified in the  Appendix to the Contract Agreement titled Insurance Requirements, in the sums and with the deductibles and other conditions specified in the said Appendix.  The Contractor and the Contractor’s Subcontractors shall be named as co-insureds under all such policies.  All insurers’ rights of subrogation against such co-insureds for losses or claims arising out of the performance of the Contract shall be waived under such policies.  The Employer shall deliver to the Contractor satisfactory evidence that the required insurances are in full force and effect.  The policies shall provide that not less than twenty-one (21) days’ notice shall be </w:t>
            </w:r>
            <w:r w:rsidRPr="00166F92">
              <w:rPr>
                <w:noProof/>
              </w:rPr>
              <w:lastRenderedPageBreak/>
              <w:t>given to the Contractor by all insurers prior to any cancellation or material modification of the policies.  If so requested by the Contractor, the Employer shall provide copies of the policies taken out by the Employer under this GCC Sub-Clause 34.5.</w:t>
            </w:r>
          </w:p>
          <w:p w14:paraId="1A33DF17" w14:textId="77777777" w:rsidR="001146CD" w:rsidRPr="00166F92" w:rsidRDefault="001146CD" w:rsidP="004F20BF">
            <w:pPr>
              <w:spacing w:before="120" w:after="120"/>
              <w:ind w:left="576" w:right="-72" w:hanging="576"/>
              <w:rPr>
                <w:noProof/>
              </w:rPr>
            </w:pPr>
            <w:r w:rsidRPr="00166F92">
              <w:rPr>
                <w:noProof/>
              </w:rPr>
              <w:t>34.6</w:t>
            </w:r>
            <w:r w:rsidRPr="00166F92">
              <w:rPr>
                <w:noProof/>
              </w:rPr>
              <w:tab/>
              <w:t>If the Contractor fails to take out and/or maintain in effect the insurances referred to in GCC Sub-Clause 34.1, the Employer may take out and maintain in effect any such insurances and may from time to time deduct from any amount due the Contractor under the Contract any premium that the Employer shall have paid to the insurer, or may otherwise recover such amount as a debt due from the Contractor.  If the Employer fails to take out and/or maintain in effect the insurances referred to in GCC 34.5, the Contractor may take out and maintain in effect any such insurances and may from time to time deduct from any amount due the Employer under the Contract any premium that the Contractor shall have paid to the insurer, or may otherwise recover such amount as a debt due from the Employer.  If the Contractor fails to or is unable to take out and maintain in effect any such insurances, the Contractor shall nevertheless have no liability or responsibility towards the Employer, and the Contractor shall have full recourse against the Employer for any and all liabilities of the Employer herein.</w:t>
            </w:r>
          </w:p>
          <w:p w14:paraId="53022D67" w14:textId="77777777" w:rsidR="001146CD" w:rsidRPr="00166F92" w:rsidRDefault="001146CD" w:rsidP="004F20BF">
            <w:pPr>
              <w:spacing w:before="120" w:after="120"/>
              <w:ind w:left="576" w:right="-72" w:hanging="576"/>
              <w:rPr>
                <w:noProof/>
              </w:rPr>
            </w:pPr>
            <w:r w:rsidRPr="00166F92">
              <w:rPr>
                <w:noProof/>
              </w:rPr>
              <w:t>34.7</w:t>
            </w:r>
            <w:r w:rsidRPr="00166F92">
              <w:rPr>
                <w:noProof/>
              </w:rPr>
              <w:tab/>
              <w:t>Unless otherwise provided in the Contract, the Contractor shall prepare and conduct all and any claims made under the policies effected by it pursuant to this GCC Clause 34, and all monies payable by any insurers shall be paid to the Contractor.  The Employer shall give to the Contractor all such reasonable assistance as may be required by the Contractor.  With respect to insurance claims in which the Employer’s interest is involved, the Contractor shall not give any release or make any compromise with the insurer without the prior written consent of the Employer.  With respect to insurance claims in which the Contractor’s interest is involved, the Employer shall not give any release or make any compromise with the insurer without the prior written consent of the Contractor.</w:t>
            </w:r>
          </w:p>
        </w:tc>
      </w:tr>
      <w:tr w:rsidR="001146CD" w:rsidRPr="00166F92" w14:paraId="594F32A6" w14:textId="77777777" w:rsidTr="001146CD">
        <w:tc>
          <w:tcPr>
            <w:tcW w:w="2160" w:type="dxa"/>
          </w:tcPr>
          <w:p w14:paraId="015E1872" w14:textId="77777777" w:rsidR="001146CD" w:rsidRPr="00166F92" w:rsidRDefault="001146CD">
            <w:pPr>
              <w:pStyle w:val="S7Header2"/>
            </w:pPr>
            <w:bookmarkStart w:id="1480" w:name="_Toc454731677"/>
            <w:bookmarkStart w:id="1481" w:name="_Toc28954083"/>
            <w:r w:rsidRPr="00166F92">
              <w:lastRenderedPageBreak/>
              <w:t>35.</w:t>
            </w:r>
            <w:r w:rsidRPr="00166F92">
              <w:tab/>
              <w:t>Unforeseen Conditions</w:t>
            </w:r>
            <w:bookmarkEnd w:id="1480"/>
            <w:bookmarkEnd w:id="1481"/>
          </w:p>
        </w:tc>
        <w:tc>
          <w:tcPr>
            <w:tcW w:w="6984" w:type="dxa"/>
          </w:tcPr>
          <w:p w14:paraId="11DC8C22" w14:textId="77777777" w:rsidR="001146CD" w:rsidRPr="00166F92" w:rsidRDefault="001146CD" w:rsidP="004F20BF">
            <w:pPr>
              <w:spacing w:before="120" w:after="120"/>
              <w:ind w:left="576" w:right="-72" w:hanging="576"/>
              <w:rPr>
                <w:noProof/>
              </w:rPr>
            </w:pPr>
            <w:r w:rsidRPr="00166F92">
              <w:rPr>
                <w:noProof/>
              </w:rPr>
              <w:t>35.1</w:t>
            </w:r>
            <w:r w:rsidRPr="00166F92">
              <w:rPr>
                <w:noProof/>
              </w:rPr>
              <w:tab/>
              <w:t xml:space="preserve">If, during the execution of the Contract, the Contractor shall encounter on the Site any physical conditions other than climatic conditions, or artificial obstructions that could not have been reasonably foreseen prior to the date of the Contract Agreement by an experienced contractor on the basis of reasonable examination of the data relating to the Facilities including any data as to boring tests, provided by the Employer, and on the basis of information that it could have obtained from a visual inspection of the Site if access thereto was available, or other data readily available to it relating to the Facilities, and if the Contractor determines that it will in consequence of such conditions or obstructions incur additional cost and expense or require additional time to perform its obligations under the Contract that </w:t>
            </w:r>
            <w:r w:rsidRPr="00166F92">
              <w:rPr>
                <w:noProof/>
              </w:rPr>
              <w:lastRenderedPageBreak/>
              <w:t>would not have been required if such physical conditions or artificial obstructions had not been encountered, the Contractor shall promptly, and before performing additional work or using additional Plant or Contractor’s Equipment, notify the Project Manager in writing of</w:t>
            </w:r>
          </w:p>
          <w:p w14:paraId="54F8A91A" w14:textId="77777777" w:rsidR="001146CD" w:rsidRPr="00166F92" w:rsidRDefault="001146CD" w:rsidP="004F20BF">
            <w:pPr>
              <w:spacing w:before="120" w:after="120"/>
              <w:ind w:left="1152" w:right="-72" w:hanging="576"/>
              <w:rPr>
                <w:noProof/>
              </w:rPr>
            </w:pPr>
            <w:r w:rsidRPr="00166F92">
              <w:rPr>
                <w:noProof/>
              </w:rPr>
              <w:t>(a)</w:t>
            </w:r>
            <w:r w:rsidRPr="00166F92">
              <w:rPr>
                <w:noProof/>
              </w:rPr>
              <w:tab/>
              <w:t>the physical conditions or artificial obstructions on the Site that could not have been reasonably foreseen;</w:t>
            </w:r>
          </w:p>
          <w:p w14:paraId="627C2AFD" w14:textId="77777777" w:rsidR="001146CD" w:rsidRPr="00166F92" w:rsidRDefault="001146CD" w:rsidP="004F20BF">
            <w:pPr>
              <w:spacing w:before="120" w:after="120"/>
              <w:ind w:left="1152" w:right="-72" w:hanging="576"/>
              <w:rPr>
                <w:noProof/>
              </w:rPr>
            </w:pPr>
            <w:r w:rsidRPr="00166F92">
              <w:rPr>
                <w:noProof/>
              </w:rPr>
              <w:t>(b)</w:t>
            </w:r>
            <w:r w:rsidRPr="00166F92">
              <w:rPr>
                <w:noProof/>
              </w:rPr>
              <w:tab/>
              <w:t>the additional work and/or Plant and/or Contractor’s Equipment required, including the steps which the Contractor will or proposes to take to overcome such conditions or obstructions;</w:t>
            </w:r>
          </w:p>
          <w:p w14:paraId="508A1AA7" w14:textId="77777777" w:rsidR="001146CD" w:rsidRPr="00166F92" w:rsidRDefault="001146CD" w:rsidP="004F20BF">
            <w:pPr>
              <w:spacing w:before="120" w:after="120"/>
              <w:ind w:left="1152" w:right="-72" w:hanging="576"/>
              <w:rPr>
                <w:noProof/>
              </w:rPr>
            </w:pPr>
            <w:r w:rsidRPr="00166F92">
              <w:rPr>
                <w:noProof/>
              </w:rPr>
              <w:t>(c)</w:t>
            </w:r>
            <w:r w:rsidRPr="00166F92">
              <w:rPr>
                <w:noProof/>
              </w:rPr>
              <w:tab/>
              <w:t>the extent of the anticipated delay; and</w:t>
            </w:r>
          </w:p>
          <w:p w14:paraId="5D2D6457" w14:textId="77777777" w:rsidR="001146CD" w:rsidRPr="00166F92" w:rsidRDefault="001146CD" w:rsidP="004F20BF">
            <w:pPr>
              <w:spacing w:before="120" w:after="120"/>
              <w:ind w:left="1152" w:right="-72" w:hanging="576"/>
              <w:rPr>
                <w:noProof/>
              </w:rPr>
            </w:pPr>
            <w:r w:rsidRPr="00166F92">
              <w:rPr>
                <w:noProof/>
              </w:rPr>
              <w:t>(d)</w:t>
            </w:r>
            <w:r w:rsidRPr="00166F92">
              <w:rPr>
                <w:noProof/>
              </w:rPr>
              <w:tab/>
              <w:t>the additional cost and expense that the Contractor is likely to incur.</w:t>
            </w:r>
          </w:p>
          <w:p w14:paraId="316F381F" w14:textId="77777777" w:rsidR="001146CD" w:rsidRPr="00166F92" w:rsidRDefault="001146CD" w:rsidP="004F20BF">
            <w:pPr>
              <w:spacing w:before="120" w:after="120"/>
              <w:ind w:left="515" w:right="-72"/>
              <w:rPr>
                <w:noProof/>
              </w:rPr>
            </w:pPr>
            <w:r w:rsidRPr="00166F92">
              <w:rPr>
                <w:noProof/>
              </w:rPr>
              <w:t>On receiving any notice from the Contractor under this GCC Sub-Clause 35.1, the Project Manager shall promptly consult with the Employer and Contractor and decide upon the actions to be taken to overcome the physical conditions or artificial obstructions encountered.  Following such consultations, the Project Manager shall instruct the Contractor, with a copy to the Employer, of the actions to be taken.</w:t>
            </w:r>
          </w:p>
          <w:p w14:paraId="12C8C0ED" w14:textId="77777777" w:rsidR="001146CD" w:rsidRPr="00166F92" w:rsidRDefault="001146CD" w:rsidP="004F20BF">
            <w:pPr>
              <w:spacing w:before="120" w:after="120"/>
              <w:ind w:left="576" w:right="-72" w:hanging="576"/>
              <w:rPr>
                <w:noProof/>
              </w:rPr>
            </w:pPr>
            <w:r w:rsidRPr="00166F92">
              <w:rPr>
                <w:noProof/>
              </w:rPr>
              <w:t>35.2</w:t>
            </w:r>
            <w:r w:rsidRPr="00166F92">
              <w:rPr>
                <w:noProof/>
              </w:rPr>
              <w:tab/>
              <w:t>Any reasonable additional cost and expense incurred by the Contractor in following the instructions from the Project Manager to overcome such physical conditions or artificial obstructions referred to in GCC Sub-Clause 35.1 shall be paid by the Employer to the Contractor as an addition to the Contract Price.</w:t>
            </w:r>
          </w:p>
          <w:p w14:paraId="3A9DF866" w14:textId="77777777" w:rsidR="001146CD" w:rsidRPr="00166F92" w:rsidRDefault="001146CD" w:rsidP="004F20BF">
            <w:pPr>
              <w:spacing w:before="120" w:after="120"/>
              <w:ind w:left="515" w:right="-72"/>
              <w:rPr>
                <w:noProof/>
              </w:rPr>
            </w:pPr>
            <w:r w:rsidRPr="00166F92">
              <w:rPr>
                <w:noProof/>
              </w:rPr>
              <w:t>If the Contractor is delayed or impeded in the performance of the Contract because of any such physical conditions or artificial obstructions referred to in GCC Sub-Clause 35.1, the Time for Completion shall be extended in accordance with GCC Clause 40.</w:t>
            </w:r>
          </w:p>
        </w:tc>
      </w:tr>
      <w:tr w:rsidR="001146CD" w:rsidRPr="00166F92" w14:paraId="56B0D3C4" w14:textId="77777777" w:rsidTr="001146CD">
        <w:trPr>
          <w:cantSplit/>
        </w:trPr>
        <w:tc>
          <w:tcPr>
            <w:tcW w:w="2160" w:type="dxa"/>
          </w:tcPr>
          <w:p w14:paraId="4E570317" w14:textId="77777777" w:rsidR="001146CD" w:rsidRPr="00166F92" w:rsidRDefault="001146CD">
            <w:pPr>
              <w:pStyle w:val="S7Header2"/>
            </w:pPr>
            <w:bookmarkStart w:id="1482" w:name="_Toc454731678"/>
            <w:bookmarkStart w:id="1483" w:name="_Toc28954084"/>
            <w:r w:rsidRPr="00166F92">
              <w:lastRenderedPageBreak/>
              <w:t>36.</w:t>
            </w:r>
            <w:r w:rsidRPr="00166F92">
              <w:tab/>
              <w:t>Change in Laws and Regulations</w:t>
            </w:r>
            <w:bookmarkEnd w:id="1482"/>
            <w:bookmarkEnd w:id="1483"/>
          </w:p>
        </w:tc>
        <w:tc>
          <w:tcPr>
            <w:tcW w:w="6984" w:type="dxa"/>
          </w:tcPr>
          <w:p w14:paraId="7B1E5BB3" w14:textId="77777777" w:rsidR="001146CD" w:rsidRPr="00166F92" w:rsidRDefault="001146CD" w:rsidP="004F20BF">
            <w:pPr>
              <w:spacing w:before="120" w:after="120"/>
              <w:ind w:left="576" w:right="-72" w:hanging="576"/>
              <w:rPr>
                <w:noProof/>
              </w:rPr>
            </w:pPr>
            <w:r w:rsidRPr="00166F92">
              <w:rPr>
                <w:noProof/>
              </w:rPr>
              <w:t>36.1</w:t>
            </w:r>
            <w:r w:rsidRPr="00166F92">
              <w:rPr>
                <w:noProof/>
              </w:rPr>
              <w:tab/>
              <w:t>If, after the date twenty-eight (28) days prior to the date of Bid submission, in the country where the Site is located, any law, regulation, ordinance, order or by-law having the force of law is enacted, promulgated, abrogated or changed which shall be deemed to include any change in interpretation or application by the competent authorities, that subsequently affects the costs and expenses of the Contractor and/or the Time for Completion, the Contract Price shall be correspondingly increased or decreased, and/or the Time for Completion shall be reasonably adjusted to the extent that the Contractor has thereby been affected in the performance of any of its obligations under the Contract.  Notwithstanding the foregoing, such additional or reduced costs shall not be separately paid or credited if the same has already been accounted for in the price adjustment provisions where applicable, in accordance with the PCC pursuant to GCC Sub-Clause 11.2.</w:t>
            </w:r>
          </w:p>
        </w:tc>
      </w:tr>
      <w:tr w:rsidR="001146CD" w:rsidRPr="00166F92" w14:paraId="0E849D04" w14:textId="77777777" w:rsidTr="001146CD">
        <w:tc>
          <w:tcPr>
            <w:tcW w:w="2160" w:type="dxa"/>
          </w:tcPr>
          <w:p w14:paraId="58B8FC37" w14:textId="77777777" w:rsidR="001146CD" w:rsidRPr="00166F92" w:rsidRDefault="001146CD">
            <w:pPr>
              <w:pStyle w:val="S7Header2"/>
            </w:pPr>
            <w:bookmarkStart w:id="1484" w:name="_Toc454731679"/>
            <w:bookmarkStart w:id="1485" w:name="_Toc28954085"/>
            <w:r w:rsidRPr="00166F92">
              <w:lastRenderedPageBreak/>
              <w:t>37.</w:t>
            </w:r>
            <w:r w:rsidRPr="00166F92">
              <w:tab/>
              <w:t>Force Majeure</w:t>
            </w:r>
            <w:bookmarkEnd w:id="1484"/>
            <w:bookmarkEnd w:id="1485"/>
          </w:p>
        </w:tc>
        <w:tc>
          <w:tcPr>
            <w:tcW w:w="6984" w:type="dxa"/>
          </w:tcPr>
          <w:p w14:paraId="4BB0A70B" w14:textId="77777777" w:rsidR="001146CD" w:rsidRPr="00166F92" w:rsidRDefault="001146CD" w:rsidP="004F20BF">
            <w:pPr>
              <w:spacing w:before="120" w:after="120"/>
              <w:ind w:left="576" w:right="-72" w:hanging="576"/>
              <w:rPr>
                <w:noProof/>
              </w:rPr>
            </w:pPr>
            <w:r w:rsidRPr="00166F92">
              <w:rPr>
                <w:noProof/>
              </w:rPr>
              <w:t>37.1</w:t>
            </w:r>
            <w:r w:rsidRPr="00166F92">
              <w:rPr>
                <w:noProof/>
              </w:rPr>
              <w:tab/>
              <w:t>“Force Majeure” shall mean any event beyond the reasonable control of the Employer or of the Contractor, as the case may be, and which is unavoidable notwithstanding the reasonable care of the Party affected, and shall include, without limitation, the following:</w:t>
            </w:r>
          </w:p>
          <w:p w14:paraId="53051B66" w14:textId="77777777" w:rsidR="001146CD" w:rsidRPr="00166F92" w:rsidRDefault="001146CD" w:rsidP="004F20BF">
            <w:pPr>
              <w:spacing w:before="120" w:after="120"/>
              <w:ind w:left="1152" w:right="-72" w:hanging="576"/>
              <w:rPr>
                <w:noProof/>
              </w:rPr>
            </w:pPr>
            <w:r w:rsidRPr="00166F92">
              <w:rPr>
                <w:noProof/>
              </w:rPr>
              <w:t>(a)</w:t>
            </w:r>
            <w:r w:rsidRPr="00166F92">
              <w:rPr>
                <w:noProof/>
              </w:rPr>
              <w:tab/>
              <w:t>war, hostilities or warlike operations whether a state of war be declared or not, invasion, act of foreign enemy and civil war</w:t>
            </w:r>
          </w:p>
          <w:p w14:paraId="05F9000F" w14:textId="77777777" w:rsidR="001146CD" w:rsidRPr="00166F92" w:rsidRDefault="001146CD" w:rsidP="004F20BF">
            <w:pPr>
              <w:spacing w:before="120" w:after="120"/>
              <w:ind w:left="1152" w:right="-72" w:hanging="576"/>
              <w:rPr>
                <w:noProof/>
              </w:rPr>
            </w:pPr>
            <w:r w:rsidRPr="00166F92">
              <w:rPr>
                <w:noProof/>
              </w:rPr>
              <w:t>(b)</w:t>
            </w:r>
            <w:r w:rsidRPr="00166F92">
              <w:rPr>
                <w:noProof/>
              </w:rPr>
              <w:tab/>
              <w:t>rebellion, revolution, insurrection, mutiny, usurpation of civil or military government, conspiracy, riot, civil commotion and terrorist acts</w:t>
            </w:r>
          </w:p>
          <w:p w14:paraId="3C83F76C" w14:textId="77777777" w:rsidR="001146CD" w:rsidRPr="00166F92" w:rsidRDefault="001146CD" w:rsidP="004F20BF">
            <w:pPr>
              <w:spacing w:before="120" w:after="120"/>
              <w:ind w:left="1152" w:right="-72" w:hanging="576"/>
              <w:rPr>
                <w:noProof/>
              </w:rPr>
            </w:pPr>
            <w:r w:rsidRPr="00166F92">
              <w:rPr>
                <w:noProof/>
              </w:rPr>
              <w:t>(c)</w:t>
            </w:r>
            <w:r w:rsidRPr="00166F92">
              <w:rPr>
                <w:noProof/>
              </w:rPr>
              <w:tab/>
            </w:r>
            <w:r w:rsidRPr="00166F92">
              <w:rPr>
                <w:noProof/>
                <w:spacing w:val="-4"/>
                <w:szCs w:val="24"/>
              </w:rPr>
              <w:t>confiscation, nationalization, mobilization, commandeering or requisition by or under the order of any government or de jure or de facto authority or ruler or any other act or failure to act of any local state or national government authority</w:t>
            </w:r>
          </w:p>
          <w:p w14:paraId="2DB7B803" w14:textId="77777777" w:rsidR="001146CD" w:rsidRPr="00166F92" w:rsidRDefault="001146CD" w:rsidP="004F20BF">
            <w:pPr>
              <w:spacing w:before="120" w:after="120"/>
              <w:ind w:left="1152" w:right="-72" w:hanging="576"/>
              <w:rPr>
                <w:noProof/>
              </w:rPr>
            </w:pPr>
            <w:r w:rsidRPr="00166F92">
              <w:rPr>
                <w:noProof/>
              </w:rPr>
              <w:t>(d)</w:t>
            </w:r>
            <w:r w:rsidRPr="00166F92">
              <w:rPr>
                <w:noProof/>
              </w:rPr>
              <w:tab/>
              <w:t>strike, sabotage, lockout, embargo, import restriction, port congestion, lack of usual means of public transportation and communication, industrial dispute, shipwreck, shortage or restriction of power supply, epidemics, quarantine and plague</w:t>
            </w:r>
          </w:p>
          <w:p w14:paraId="7C1B1364" w14:textId="77777777" w:rsidR="001146CD" w:rsidRPr="00166F92" w:rsidRDefault="001146CD" w:rsidP="004F20BF">
            <w:pPr>
              <w:spacing w:before="120" w:after="120"/>
              <w:ind w:left="1152" w:right="-72" w:hanging="576"/>
              <w:rPr>
                <w:noProof/>
              </w:rPr>
            </w:pPr>
            <w:r w:rsidRPr="00166F92">
              <w:rPr>
                <w:noProof/>
              </w:rPr>
              <w:t>(e)</w:t>
            </w:r>
            <w:r w:rsidRPr="00166F92">
              <w:rPr>
                <w:noProof/>
              </w:rPr>
              <w:tab/>
              <w:t>earthquake, landslide, volcanic activity, fire, flood or inundation, tidal wave, typhoon or cyclone, hurricane, storm, lightning, or other inclement weather condition, nuclear and pressure waves or other natural or physical disaster</w:t>
            </w:r>
          </w:p>
          <w:p w14:paraId="35C3EE65" w14:textId="77777777" w:rsidR="001146CD" w:rsidRPr="00166F92" w:rsidRDefault="001146CD" w:rsidP="004F20BF">
            <w:pPr>
              <w:spacing w:before="120" w:after="120"/>
              <w:ind w:left="1152" w:right="-72" w:hanging="576"/>
              <w:rPr>
                <w:noProof/>
              </w:rPr>
            </w:pPr>
            <w:r w:rsidRPr="00166F92">
              <w:rPr>
                <w:noProof/>
              </w:rPr>
              <w:t>(f)</w:t>
            </w:r>
            <w:r w:rsidRPr="00166F92">
              <w:rPr>
                <w:noProof/>
              </w:rPr>
              <w:tab/>
              <w:t>shortage of labor, materials or utilities where caused by circumstances that are themselves Force Majeure.</w:t>
            </w:r>
          </w:p>
          <w:p w14:paraId="389D7754" w14:textId="77777777" w:rsidR="001146CD" w:rsidRPr="00166F92" w:rsidRDefault="001146CD" w:rsidP="004F20BF">
            <w:pPr>
              <w:spacing w:before="120" w:after="120"/>
              <w:ind w:left="576" w:right="-72" w:hanging="576"/>
              <w:rPr>
                <w:noProof/>
              </w:rPr>
            </w:pPr>
            <w:r w:rsidRPr="00166F92">
              <w:rPr>
                <w:noProof/>
              </w:rPr>
              <w:t>37.2</w:t>
            </w:r>
            <w:r w:rsidRPr="00166F92">
              <w:rPr>
                <w:noProof/>
              </w:rPr>
              <w:tab/>
              <w:t>If either Party is prevented, hindered or delayed from or in performing any of its obligations under the Contract by an event of Force Majeure, then it shall notify the other in writing of the occurrence of such event and the circumstances thereof within fourteen (14) days after the occurrence of such event.</w:t>
            </w:r>
          </w:p>
          <w:p w14:paraId="0BF794CE" w14:textId="77777777" w:rsidR="001146CD" w:rsidRPr="00166F92" w:rsidRDefault="001146CD" w:rsidP="004F20BF">
            <w:pPr>
              <w:spacing w:before="120" w:after="120"/>
              <w:ind w:left="576" w:right="-72" w:hanging="576"/>
              <w:rPr>
                <w:noProof/>
              </w:rPr>
            </w:pPr>
            <w:r w:rsidRPr="00166F92">
              <w:rPr>
                <w:noProof/>
              </w:rPr>
              <w:t>37.3</w:t>
            </w:r>
            <w:r w:rsidRPr="00166F92">
              <w:rPr>
                <w:noProof/>
              </w:rPr>
              <w:tab/>
              <w:t>The Party who has given such notice shall be excused from the performance or punctual performance of its obligations under the Contract for so long as the relevant event of Force Majeure continues and to the extent that such Party’s performance is prevented, hindered or delayed.  The Time for Completion shall be extended in accordance with GCC Clause 40.</w:t>
            </w:r>
          </w:p>
          <w:p w14:paraId="34145AA9" w14:textId="77777777" w:rsidR="001146CD" w:rsidRPr="00166F92" w:rsidRDefault="001146CD" w:rsidP="004F20BF">
            <w:pPr>
              <w:spacing w:before="120" w:after="120"/>
              <w:ind w:left="576" w:right="-72" w:hanging="576"/>
              <w:rPr>
                <w:noProof/>
              </w:rPr>
            </w:pPr>
            <w:r w:rsidRPr="00166F92">
              <w:rPr>
                <w:noProof/>
              </w:rPr>
              <w:t>37.4</w:t>
            </w:r>
            <w:r w:rsidRPr="00166F92">
              <w:rPr>
                <w:noProof/>
              </w:rPr>
              <w:tab/>
              <w:t>The Party or Parties affected by the event of Force Majeure shall use reasonable efforts to mitigate the effect thereof upon its or their performance of the Contract and to fulfill its or their obligations under the Contract, but without prejudice to either Party’s right to terminate the Contract under GCC Sub-Clauses 37.6 and 38.5.</w:t>
            </w:r>
          </w:p>
          <w:p w14:paraId="0BE6C53D" w14:textId="77777777" w:rsidR="001146CD" w:rsidRPr="00166F92" w:rsidRDefault="001146CD" w:rsidP="004F20BF">
            <w:pPr>
              <w:spacing w:before="120" w:after="120"/>
              <w:ind w:left="576" w:right="-72" w:hanging="576"/>
              <w:rPr>
                <w:noProof/>
              </w:rPr>
            </w:pPr>
            <w:r w:rsidRPr="00166F92">
              <w:rPr>
                <w:noProof/>
              </w:rPr>
              <w:lastRenderedPageBreak/>
              <w:t>37.5</w:t>
            </w:r>
            <w:r w:rsidRPr="00166F92">
              <w:rPr>
                <w:noProof/>
              </w:rPr>
              <w:tab/>
              <w:t>No delay or nonperformance by either Party hereto caused by the occurrence of any event of Force Majeure shall</w:t>
            </w:r>
          </w:p>
          <w:p w14:paraId="2F295F59" w14:textId="77777777" w:rsidR="001146CD" w:rsidRPr="00166F92" w:rsidRDefault="001146CD" w:rsidP="004F20BF">
            <w:pPr>
              <w:spacing w:before="120" w:after="120"/>
              <w:ind w:left="1152" w:right="-72" w:hanging="576"/>
              <w:rPr>
                <w:noProof/>
              </w:rPr>
            </w:pPr>
            <w:r w:rsidRPr="00166F92">
              <w:rPr>
                <w:noProof/>
              </w:rPr>
              <w:t>(a)</w:t>
            </w:r>
            <w:r w:rsidRPr="00166F92">
              <w:rPr>
                <w:noProof/>
              </w:rPr>
              <w:tab/>
              <w:t>constitute a default or breach of the Contract, or</w:t>
            </w:r>
          </w:p>
          <w:p w14:paraId="613B96EC" w14:textId="77777777" w:rsidR="001146CD" w:rsidRPr="00166F92" w:rsidRDefault="001146CD" w:rsidP="004F20BF">
            <w:pPr>
              <w:spacing w:before="120" w:after="120"/>
              <w:ind w:left="1152" w:right="-72" w:hanging="576"/>
              <w:rPr>
                <w:noProof/>
              </w:rPr>
            </w:pPr>
            <w:r w:rsidRPr="00166F92">
              <w:rPr>
                <w:noProof/>
              </w:rPr>
              <w:t>(b)</w:t>
            </w:r>
            <w:r w:rsidRPr="00166F92">
              <w:rPr>
                <w:noProof/>
              </w:rPr>
              <w:tab/>
              <w:t>give rise to any claim for damages or additional cost or expense occasioned thereby, subject to GCC Sub-Clauses 32.2, 38.3 and 38.4</w:t>
            </w:r>
          </w:p>
          <w:p w14:paraId="4619C169" w14:textId="77777777" w:rsidR="001146CD" w:rsidRPr="00166F92" w:rsidRDefault="001146CD" w:rsidP="004F20BF">
            <w:pPr>
              <w:spacing w:before="120" w:after="120"/>
              <w:ind w:left="576" w:right="-72" w:firstLine="44"/>
              <w:rPr>
                <w:noProof/>
              </w:rPr>
            </w:pPr>
            <w:r w:rsidRPr="00166F92">
              <w:rPr>
                <w:noProof/>
              </w:rPr>
              <w:t>if and to the extent that such delay or nonperformance is caused by the occurrence of an event of Force Majeure.</w:t>
            </w:r>
          </w:p>
          <w:p w14:paraId="651DC5A4" w14:textId="77777777" w:rsidR="001146CD" w:rsidRPr="00166F92" w:rsidRDefault="001146CD" w:rsidP="004F20BF">
            <w:pPr>
              <w:spacing w:before="120" w:after="120"/>
              <w:ind w:left="576" w:right="-72" w:hanging="576"/>
              <w:rPr>
                <w:noProof/>
              </w:rPr>
            </w:pPr>
            <w:r w:rsidRPr="00166F92">
              <w:rPr>
                <w:noProof/>
              </w:rPr>
              <w:t>37.6</w:t>
            </w:r>
            <w:r w:rsidRPr="00166F92">
              <w:rPr>
                <w:noProof/>
              </w:rPr>
              <w:tab/>
              <w:t>If the performance of the Contract is substantially prevented, hindered or delayed for a single period of more than sixty (60) days or an aggregate period of more than one hundred and twenty (120) days on account of one or more events of Force Majeure during the currency of the Contract, the Parties will attempt to develop a mutually satisfactory solution, failing which either Party may terminate the Contract by giving a notice to the other, but without prejudice to either Party’s right to terminate the Contract under GCC Sub-Clause 38.5.</w:t>
            </w:r>
          </w:p>
          <w:p w14:paraId="4233FF04" w14:textId="77777777" w:rsidR="001146CD" w:rsidRPr="00166F92" w:rsidRDefault="001146CD" w:rsidP="004F20BF">
            <w:pPr>
              <w:spacing w:before="120" w:after="120"/>
              <w:ind w:left="576" w:right="-72" w:hanging="576"/>
              <w:rPr>
                <w:noProof/>
              </w:rPr>
            </w:pPr>
            <w:r w:rsidRPr="00166F92">
              <w:rPr>
                <w:noProof/>
              </w:rPr>
              <w:t>37.7</w:t>
            </w:r>
            <w:r w:rsidRPr="00166F92">
              <w:rPr>
                <w:noProof/>
              </w:rPr>
              <w:tab/>
              <w:t>In the event of termination pursuant to GCC Sub-Clause 37.6, the rights and obligations of the Employer and the Contractor shall be as specified in GCC Sub-Clauses 42.1.2 and 42.1.3.</w:t>
            </w:r>
          </w:p>
          <w:p w14:paraId="5FCB1F82" w14:textId="77777777" w:rsidR="001146CD" w:rsidRPr="00166F92" w:rsidRDefault="001146CD" w:rsidP="004F20BF">
            <w:pPr>
              <w:spacing w:before="120" w:after="120"/>
              <w:ind w:left="576" w:right="-72" w:hanging="576"/>
              <w:rPr>
                <w:noProof/>
              </w:rPr>
            </w:pPr>
            <w:r w:rsidRPr="00166F92">
              <w:rPr>
                <w:noProof/>
              </w:rPr>
              <w:t>37.8</w:t>
            </w:r>
            <w:r w:rsidRPr="00166F92">
              <w:rPr>
                <w:noProof/>
              </w:rPr>
              <w:tab/>
              <w:t>Notwithstanding GCC Sub-Clause 37.5, Force Majeure shall not apply to any obligation of the Employer to make payments to the Contractor herein.</w:t>
            </w:r>
          </w:p>
        </w:tc>
      </w:tr>
      <w:tr w:rsidR="001146CD" w:rsidRPr="00166F92" w14:paraId="1C145CCA" w14:textId="77777777" w:rsidTr="004C61D5">
        <w:trPr>
          <w:trHeight w:val="1260"/>
        </w:trPr>
        <w:tc>
          <w:tcPr>
            <w:tcW w:w="2160" w:type="dxa"/>
          </w:tcPr>
          <w:p w14:paraId="10884D51" w14:textId="77777777" w:rsidR="001146CD" w:rsidRPr="00166F92" w:rsidRDefault="001146CD">
            <w:pPr>
              <w:pStyle w:val="S7Header2"/>
            </w:pPr>
            <w:bookmarkStart w:id="1486" w:name="_Toc454731680"/>
            <w:bookmarkStart w:id="1487" w:name="_Toc28954086"/>
            <w:r w:rsidRPr="00166F92">
              <w:lastRenderedPageBreak/>
              <w:t>38.</w:t>
            </w:r>
            <w:r w:rsidRPr="00166F92">
              <w:tab/>
              <w:t>War Risks</w:t>
            </w:r>
            <w:bookmarkEnd w:id="1486"/>
            <w:bookmarkEnd w:id="1487"/>
          </w:p>
        </w:tc>
        <w:tc>
          <w:tcPr>
            <w:tcW w:w="6984" w:type="dxa"/>
          </w:tcPr>
          <w:p w14:paraId="580ACC01" w14:textId="77777777" w:rsidR="001146CD" w:rsidRPr="00166F92" w:rsidRDefault="001146CD" w:rsidP="004F20BF">
            <w:pPr>
              <w:spacing w:before="120" w:after="120"/>
              <w:ind w:left="576" w:right="-72" w:hanging="576"/>
              <w:rPr>
                <w:noProof/>
              </w:rPr>
            </w:pPr>
            <w:r w:rsidRPr="00166F92">
              <w:rPr>
                <w:noProof/>
              </w:rPr>
              <w:t>38.1</w:t>
            </w:r>
            <w:r w:rsidRPr="00166F92">
              <w:rPr>
                <w:noProof/>
              </w:rPr>
              <w:tab/>
              <w:t>“War Risks” shall mean any event specified in paragraphs (a) and (b) of GCC Sub-Clause 37.1 and any explosion or impact of any mine, bomb, shell, grenade or other projectile, missile, munitions or explosive of war, occurring or existing in or near the country (or countries) where the Site is located.</w:t>
            </w:r>
          </w:p>
          <w:p w14:paraId="31412951" w14:textId="77777777" w:rsidR="001146CD" w:rsidRPr="00166F92" w:rsidRDefault="001146CD" w:rsidP="004F20BF">
            <w:pPr>
              <w:spacing w:before="120" w:after="120"/>
              <w:ind w:left="576" w:right="-72" w:hanging="576"/>
              <w:rPr>
                <w:noProof/>
              </w:rPr>
            </w:pPr>
            <w:r w:rsidRPr="00166F92">
              <w:rPr>
                <w:noProof/>
              </w:rPr>
              <w:t>38.2</w:t>
            </w:r>
            <w:r w:rsidRPr="00166F92">
              <w:rPr>
                <w:noProof/>
              </w:rPr>
              <w:tab/>
            </w:r>
            <w:r w:rsidRPr="00166F92">
              <w:rPr>
                <w:noProof/>
                <w:spacing w:val="-4"/>
                <w:szCs w:val="24"/>
              </w:rPr>
              <w:t>Notwithstanding anything contained in the Contract, the Contractor shall have no liability whatsoever for or with respect to</w:t>
            </w:r>
          </w:p>
          <w:p w14:paraId="2BDAD1EF" w14:textId="77777777" w:rsidR="001146CD" w:rsidRPr="00166F92" w:rsidRDefault="001146CD" w:rsidP="004F20BF">
            <w:pPr>
              <w:spacing w:before="120" w:after="120"/>
              <w:ind w:left="1080" w:right="-72" w:hanging="576"/>
              <w:rPr>
                <w:noProof/>
              </w:rPr>
            </w:pPr>
            <w:r w:rsidRPr="00166F92">
              <w:rPr>
                <w:noProof/>
              </w:rPr>
              <w:t>(a)</w:t>
            </w:r>
            <w:r w:rsidRPr="00166F92">
              <w:rPr>
                <w:noProof/>
              </w:rPr>
              <w:tab/>
              <w:t>destruction of or damage to Facilities, Plant, or any part thereof;</w:t>
            </w:r>
          </w:p>
          <w:p w14:paraId="04B47892" w14:textId="77777777" w:rsidR="001146CD" w:rsidRPr="00166F92" w:rsidRDefault="001146CD" w:rsidP="004F20BF">
            <w:pPr>
              <w:spacing w:before="120" w:after="120"/>
              <w:ind w:left="1080" w:right="-72" w:hanging="576"/>
              <w:rPr>
                <w:noProof/>
              </w:rPr>
            </w:pPr>
            <w:r w:rsidRPr="00166F92">
              <w:rPr>
                <w:noProof/>
              </w:rPr>
              <w:t>(b)</w:t>
            </w:r>
            <w:r w:rsidRPr="00166F92">
              <w:rPr>
                <w:noProof/>
              </w:rPr>
              <w:tab/>
              <w:t>destruction of or damage to property of the Employer or any third Party; or</w:t>
            </w:r>
          </w:p>
          <w:p w14:paraId="1A823C1A" w14:textId="77777777" w:rsidR="001146CD" w:rsidRPr="00166F92" w:rsidRDefault="001146CD" w:rsidP="004F20BF">
            <w:pPr>
              <w:spacing w:before="120" w:after="120"/>
              <w:ind w:left="1080" w:right="-72" w:hanging="576"/>
              <w:rPr>
                <w:noProof/>
              </w:rPr>
            </w:pPr>
            <w:r w:rsidRPr="00166F92">
              <w:rPr>
                <w:noProof/>
              </w:rPr>
              <w:t>(c)</w:t>
            </w:r>
            <w:r w:rsidRPr="00166F92">
              <w:rPr>
                <w:noProof/>
              </w:rPr>
              <w:tab/>
              <w:t>injury or loss of life</w:t>
            </w:r>
          </w:p>
          <w:p w14:paraId="11487ABA" w14:textId="77777777" w:rsidR="001146CD" w:rsidRPr="00166F92" w:rsidRDefault="001146CD" w:rsidP="004F20BF">
            <w:pPr>
              <w:spacing w:before="120" w:after="120"/>
              <w:ind w:left="515" w:right="-72"/>
              <w:rPr>
                <w:noProof/>
              </w:rPr>
            </w:pPr>
            <w:r w:rsidRPr="00166F92">
              <w:rPr>
                <w:noProof/>
              </w:rPr>
              <w:t xml:space="preserve">if such destruction, damage, injury or loss of life is caused by any War Risks, and the Employer shall indemnify and hold the Contractor harmless from and against any and all claims, liabilities, </w:t>
            </w:r>
            <w:r w:rsidRPr="004F20BF">
              <w:rPr>
                <w:rFonts w:eastAsia="Arial Narrow"/>
                <w:color w:val="000000"/>
              </w:rPr>
              <w:t>actions</w:t>
            </w:r>
            <w:r w:rsidRPr="00166F92">
              <w:rPr>
                <w:noProof/>
              </w:rPr>
              <w:t>, lawsuits, damages, costs, charges or expenses arising in consequence of or in connection with the same.</w:t>
            </w:r>
          </w:p>
          <w:p w14:paraId="2498FDC6" w14:textId="77777777" w:rsidR="001146CD" w:rsidRPr="00166F92" w:rsidRDefault="001146CD" w:rsidP="004F20BF">
            <w:pPr>
              <w:spacing w:before="120" w:after="120"/>
              <w:ind w:left="576" w:right="-72" w:hanging="576"/>
              <w:rPr>
                <w:noProof/>
              </w:rPr>
            </w:pPr>
            <w:r w:rsidRPr="00166F92">
              <w:rPr>
                <w:noProof/>
              </w:rPr>
              <w:t>38.3</w:t>
            </w:r>
            <w:r w:rsidRPr="00166F92">
              <w:rPr>
                <w:noProof/>
              </w:rPr>
              <w:tab/>
              <w:t xml:space="preserve">If the Facilities or any Plant or Contractor’s Equipment or any other property of the Contractor used or intended to be used for the purposes of the Facilities shall sustain destruction or damage </w:t>
            </w:r>
            <w:r w:rsidRPr="00166F92">
              <w:rPr>
                <w:noProof/>
              </w:rPr>
              <w:lastRenderedPageBreak/>
              <w:t>by reason of any War Risks, the Employer shall pay the Contractor for</w:t>
            </w:r>
          </w:p>
          <w:p w14:paraId="1C4C645B" w14:textId="77777777" w:rsidR="001146CD" w:rsidRPr="00166F92" w:rsidRDefault="001146CD" w:rsidP="004F20BF">
            <w:pPr>
              <w:spacing w:before="120" w:after="120"/>
              <w:ind w:left="1152" w:right="-72" w:hanging="576"/>
              <w:rPr>
                <w:noProof/>
              </w:rPr>
            </w:pPr>
            <w:r w:rsidRPr="00166F92">
              <w:rPr>
                <w:noProof/>
              </w:rPr>
              <w:t>(a)</w:t>
            </w:r>
            <w:r w:rsidRPr="00166F92">
              <w:rPr>
                <w:noProof/>
              </w:rPr>
              <w:tab/>
              <w:t>any part of the Facilities or the Plant so destroyed or damaged to the extent not already paid for by the Employer</w:t>
            </w:r>
          </w:p>
          <w:p w14:paraId="39B2BF37" w14:textId="77777777" w:rsidR="001146CD" w:rsidRPr="00166F92" w:rsidRDefault="001146CD" w:rsidP="004F20BF">
            <w:pPr>
              <w:spacing w:before="120" w:after="120"/>
              <w:ind w:left="1152" w:right="-72" w:hanging="576"/>
              <w:rPr>
                <w:noProof/>
              </w:rPr>
            </w:pPr>
            <w:r w:rsidRPr="00166F92">
              <w:rPr>
                <w:noProof/>
              </w:rPr>
              <w:tab/>
              <w:t>and so far as may be required by the Employer, and as may be necessary for completion of the Facilities</w:t>
            </w:r>
          </w:p>
          <w:p w14:paraId="195E77C0" w14:textId="77777777" w:rsidR="001146CD" w:rsidRPr="00166F92" w:rsidRDefault="001146CD" w:rsidP="004F20BF">
            <w:pPr>
              <w:spacing w:before="120" w:after="120"/>
              <w:ind w:left="1152" w:right="-72" w:hanging="576"/>
              <w:rPr>
                <w:noProof/>
              </w:rPr>
            </w:pPr>
            <w:r w:rsidRPr="00166F92">
              <w:rPr>
                <w:noProof/>
              </w:rPr>
              <w:t>(b)</w:t>
            </w:r>
            <w:r w:rsidRPr="00166F92">
              <w:rPr>
                <w:noProof/>
              </w:rPr>
              <w:tab/>
              <w:t>replacing or making good any Contractor’s Equipment or other property of the Contractor so destroyed or damaged</w:t>
            </w:r>
          </w:p>
          <w:p w14:paraId="5824C143" w14:textId="77777777" w:rsidR="001146CD" w:rsidRPr="00166F92" w:rsidRDefault="001146CD" w:rsidP="004F20BF">
            <w:pPr>
              <w:spacing w:before="120" w:after="120"/>
              <w:ind w:left="1152" w:right="-72" w:hanging="576"/>
              <w:rPr>
                <w:noProof/>
              </w:rPr>
            </w:pPr>
            <w:r w:rsidRPr="00166F92">
              <w:rPr>
                <w:noProof/>
              </w:rPr>
              <w:t>(c)</w:t>
            </w:r>
            <w:r w:rsidRPr="00166F92">
              <w:rPr>
                <w:noProof/>
              </w:rPr>
              <w:tab/>
              <w:t>replacing or making good any such destruction or damage to the Facilities or the Plant or any part thereof .</w:t>
            </w:r>
          </w:p>
          <w:p w14:paraId="1517103E" w14:textId="77777777" w:rsidR="001146CD" w:rsidRPr="00166F92" w:rsidRDefault="001146CD" w:rsidP="004F20BF">
            <w:pPr>
              <w:spacing w:before="120" w:after="120"/>
              <w:ind w:left="515" w:right="-72"/>
              <w:rPr>
                <w:noProof/>
              </w:rPr>
            </w:pPr>
            <w:r w:rsidRPr="00166F92">
              <w:rPr>
                <w:noProof/>
              </w:rPr>
              <w:t xml:space="preserve">If the Employer does not require the Contractor to replace or make good any </w:t>
            </w:r>
            <w:r w:rsidRPr="004F20BF">
              <w:rPr>
                <w:rFonts w:eastAsia="Arial Narrow"/>
                <w:color w:val="000000"/>
              </w:rPr>
              <w:t>such</w:t>
            </w:r>
            <w:r w:rsidRPr="00166F92">
              <w:rPr>
                <w:noProof/>
              </w:rPr>
              <w:t xml:space="preserve"> destruction or damage to the Facilities, the Employer shall either request a change in accordance with GCC Clause 39, excluding the performance of that part of the Facilities thereby destroyed or damaged or, where the loss, destruction or damage affects a substantial part of the Facilities, shall terminate the Contract, pursuant to GCC Sub-Clause 42.1.</w:t>
            </w:r>
          </w:p>
          <w:p w14:paraId="30D6D964" w14:textId="77777777" w:rsidR="001146CD" w:rsidRPr="00166F92" w:rsidRDefault="001146CD" w:rsidP="004F20BF">
            <w:pPr>
              <w:spacing w:before="120" w:after="120"/>
              <w:ind w:left="515" w:right="-72"/>
              <w:rPr>
                <w:noProof/>
              </w:rPr>
            </w:pPr>
            <w:r w:rsidRPr="00166F92">
              <w:rPr>
                <w:noProof/>
              </w:rPr>
              <w:t xml:space="preserve">If the Employer requires the Contractor to replace or make good on any such </w:t>
            </w:r>
            <w:r w:rsidRPr="004F20BF">
              <w:rPr>
                <w:rFonts w:eastAsia="Arial Narrow"/>
                <w:color w:val="000000"/>
              </w:rPr>
              <w:t>destruction</w:t>
            </w:r>
            <w:r w:rsidRPr="00166F92">
              <w:rPr>
                <w:noProof/>
              </w:rPr>
              <w:t xml:space="preserve"> or damage to the Facilities, the Time for Completion shall be extended in accordance with GCC 40.</w:t>
            </w:r>
          </w:p>
          <w:p w14:paraId="3D5E9404" w14:textId="77777777" w:rsidR="001146CD" w:rsidRPr="00166F92" w:rsidRDefault="001146CD" w:rsidP="004F20BF">
            <w:pPr>
              <w:spacing w:before="120" w:after="120"/>
              <w:ind w:left="576" w:right="-72" w:hanging="576"/>
              <w:rPr>
                <w:noProof/>
              </w:rPr>
            </w:pPr>
            <w:r w:rsidRPr="00166F92">
              <w:rPr>
                <w:noProof/>
              </w:rPr>
              <w:t>38.4</w:t>
            </w:r>
            <w:r w:rsidRPr="00166F92">
              <w:rPr>
                <w:noProof/>
              </w:rPr>
              <w:tab/>
              <w:t>Notwithstanding anything contained in the Contract, the Employer shall pay the Contractor for any increased costs or incidentals to the execution of the Contract that are in any way attributable to, consequent on, resulting from, or in any way connected with any War Risks, provided that the Contractor shall as soon as practicable notify the Employer in writing of any such increased cost.</w:t>
            </w:r>
          </w:p>
          <w:p w14:paraId="70612A41" w14:textId="77777777" w:rsidR="001146CD" w:rsidRPr="00166F92" w:rsidRDefault="001146CD" w:rsidP="004F20BF">
            <w:pPr>
              <w:spacing w:before="120" w:after="120"/>
              <w:ind w:left="576" w:right="-72" w:hanging="576"/>
              <w:rPr>
                <w:noProof/>
              </w:rPr>
            </w:pPr>
            <w:r w:rsidRPr="00166F92">
              <w:rPr>
                <w:noProof/>
              </w:rPr>
              <w:t>38.5</w:t>
            </w:r>
            <w:r w:rsidRPr="00166F92">
              <w:rPr>
                <w:noProof/>
              </w:rPr>
              <w:tab/>
              <w:t>If during the performance of the Contract any War Risks shall occur that financially or otherwise materially affect the execution of the Contract by the Contractor, the Contractor shall use its reasonable efforts to execute the Contract with due and proper consideration given to the safety of its and its Subcontractors’ personnel engaged in the work on the Facilities, provided, however, that if the execution of the work on the Facilities becomes impossible or is substantially prevented for a single period of more than sixty (60) days or an aggregate period of more than one hundred and twenty (120) days on account of any War Risks, the Parties will attempt to develop a mutually satisfactory solution, failing which either Party may terminate the Contract by giving a notice to the other.</w:t>
            </w:r>
          </w:p>
          <w:p w14:paraId="5A9EE06B" w14:textId="77777777" w:rsidR="001146CD" w:rsidRPr="00166F92" w:rsidRDefault="001146CD" w:rsidP="004F20BF">
            <w:pPr>
              <w:spacing w:before="120" w:after="120"/>
              <w:ind w:left="576" w:right="-72" w:hanging="576"/>
              <w:rPr>
                <w:noProof/>
              </w:rPr>
            </w:pPr>
            <w:r w:rsidRPr="00166F92">
              <w:rPr>
                <w:noProof/>
              </w:rPr>
              <w:t>38.6</w:t>
            </w:r>
            <w:r w:rsidRPr="00166F92">
              <w:rPr>
                <w:noProof/>
              </w:rPr>
              <w:tab/>
              <w:t xml:space="preserve">In the event of termination pursuant to GCC Sub-Clauses 38.3 or 38.5, the rights and obligations of the Employer and the Contractor shall be specified in GCC Sub-Clauses 42.1.2 and 42.1.3. </w:t>
            </w:r>
          </w:p>
        </w:tc>
      </w:tr>
    </w:tbl>
    <w:p w14:paraId="543864C8" w14:textId="77777777" w:rsidR="001146CD" w:rsidRPr="00166F92" w:rsidRDefault="001146CD" w:rsidP="0021677F">
      <w:pPr>
        <w:pStyle w:val="S7Header1"/>
        <w:numPr>
          <w:ilvl w:val="0"/>
          <w:numId w:val="111"/>
        </w:numPr>
        <w:spacing w:after="120"/>
        <w:ind w:right="0"/>
        <w:outlineLvl w:val="0"/>
        <w:rPr>
          <w:noProof/>
        </w:rPr>
      </w:pPr>
      <w:bookmarkStart w:id="1488" w:name="_Toc454731681"/>
      <w:bookmarkStart w:id="1489" w:name="_Toc28954087"/>
      <w:r w:rsidRPr="00166F92">
        <w:rPr>
          <w:noProof/>
        </w:rPr>
        <w:lastRenderedPageBreak/>
        <w:t>Change in Contract Elements</w:t>
      </w:r>
      <w:bookmarkEnd w:id="1488"/>
      <w:bookmarkEnd w:id="1489"/>
    </w:p>
    <w:tbl>
      <w:tblPr>
        <w:tblW w:w="0" w:type="auto"/>
        <w:tblLayout w:type="fixed"/>
        <w:tblLook w:val="0000" w:firstRow="0" w:lastRow="0" w:firstColumn="0" w:lastColumn="0" w:noHBand="0" w:noVBand="0"/>
      </w:tblPr>
      <w:tblGrid>
        <w:gridCol w:w="2160"/>
        <w:gridCol w:w="6984"/>
      </w:tblGrid>
      <w:tr w:rsidR="001146CD" w:rsidRPr="00166F92" w14:paraId="1B9029CE" w14:textId="77777777" w:rsidTr="001146CD">
        <w:tc>
          <w:tcPr>
            <w:tcW w:w="2160" w:type="dxa"/>
          </w:tcPr>
          <w:p w14:paraId="127F3DBA" w14:textId="77777777" w:rsidR="001146CD" w:rsidRPr="00166F92" w:rsidRDefault="001146CD">
            <w:pPr>
              <w:pStyle w:val="S7Header2"/>
            </w:pPr>
            <w:bookmarkStart w:id="1490" w:name="_Toc454731682"/>
            <w:bookmarkStart w:id="1491" w:name="_Toc28954088"/>
            <w:r w:rsidRPr="00166F92">
              <w:lastRenderedPageBreak/>
              <w:t>39.</w:t>
            </w:r>
            <w:r w:rsidRPr="00166F92">
              <w:tab/>
              <w:t>Change in the Facilities</w:t>
            </w:r>
            <w:bookmarkEnd w:id="1490"/>
            <w:bookmarkEnd w:id="1491"/>
          </w:p>
        </w:tc>
        <w:tc>
          <w:tcPr>
            <w:tcW w:w="6984" w:type="dxa"/>
          </w:tcPr>
          <w:p w14:paraId="366FBFB8" w14:textId="77777777" w:rsidR="001146CD" w:rsidRPr="00166F92" w:rsidRDefault="001146CD" w:rsidP="004F20BF">
            <w:pPr>
              <w:spacing w:before="120" w:after="120"/>
              <w:ind w:left="576" w:right="-72" w:hanging="576"/>
              <w:rPr>
                <w:noProof/>
              </w:rPr>
            </w:pPr>
            <w:r w:rsidRPr="00166F92">
              <w:rPr>
                <w:noProof/>
              </w:rPr>
              <w:t>39.1</w:t>
            </w:r>
            <w:r w:rsidRPr="00166F92">
              <w:rPr>
                <w:noProof/>
              </w:rPr>
              <w:tab/>
            </w:r>
            <w:r w:rsidRPr="00166F92">
              <w:rPr>
                <w:noProof/>
                <w:u w:val="single"/>
              </w:rPr>
              <w:t>Introducing a Change</w:t>
            </w:r>
          </w:p>
          <w:p w14:paraId="781AC3B1" w14:textId="77777777" w:rsidR="001146CD" w:rsidRPr="00166F92" w:rsidRDefault="001146CD" w:rsidP="004C61D5">
            <w:pPr>
              <w:spacing w:before="120" w:after="120"/>
              <w:ind w:left="1260" w:right="-72" w:hanging="684"/>
              <w:rPr>
                <w:noProof/>
              </w:rPr>
            </w:pPr>
            <w:r w:rsidRPr="00166F92">
              <w:rPr>
                <w:noProof/>
              </w:rPr>
              <w:t>39.1.1</w:t>
            </w:r>
            <w:r w:rsidRPr="00166F92">
              <w:rPr>
                <w:noProof/>
              </w:rPr>
              <w:tab/>
              <w:t>Subject to GCC Sub-Clauses 39.2.5 and 39.2.7, the Employer shall have the right to propose, and subsequently require, that the Project Manager order the Contractor from time to time during the performance of the Contract to make any change, modification, addition or deletion to, in or from the Facilities hereinafter called “Change”, provided that such Change falls within the general scope of the Facilities and does not constitute unrelated work and that it is technically practicable, taking into account both the state of advancement of the Facilities and the technical compatibility of the Change envisaged with the nature of the Facilities as specified in the Contract.</w:t>
            </w:r>
          </w:p>
          <w:p w14:paraId="35D252F0" w14:textId="77777777" w:rsidR="001146CD" w:rsidRPr="00166F92" w:rsidRDefault="001146CD" w:rsidP="004C61D5">
            <w:pPr>
              <w:spacing w:before="120" w:after="120"/>
              <w:ind w:left="1260" w:right="-72" w:hanging="684"/>
              <w:rPr>
                <w:rFonts w:ascii="Times" w:hAnsi="Times"/>
                <w:color w:val="000000"/>
                <w:szCs w:val="24"/>
              </w:rPr>
            </w:pPr>
            <w:r w:rsidRPr="00166F92">
              <w:rPr>
                <w:noProof/>
              </w:rPr>
              <w:t>39.1.2</w:t>
            </w:r>
            <w:r w:rsidRPr="00166F92">
              <w:rPr>
                <w:noProof/>
              </w:rPr>
              <w:tab/>
              <w:t xml:space="preserve">Value Engineering: </w:t>
            </w:r>
            <w:r w:rsidRPr="00166F92">
              <w:rPr>
                <w:rFonts w:ascii="Times" w:hAnsi="Times"/>
                <w:color w:val="000000"/>
                <w:szCs w:val="24"/>
              </w:rPr>
              <w:t xml:space="preserve">The Contractor may prepare, at its own cost, a value engineering proposal at any time during the performance of the </w:t>
            </w:r>
            <w:r w:rsidRPr="00F01575">
              <w:rPr>
                <w:noProof/>
              </w:rPr>
              <w:t>contract</w:t>
            </w:r>
            <w:r w:rsidRPr="00166F92">
              <w:rPr>
                <w:rFonts w:ascii="Times" w:hAnsi="Times"/>
                <w:color w:val="000000"/>
                <w:szCs w:val="24"/>
              </w:rPr>
              <w:t>. The value engineering proposal shall, at a minimum, include the following;</w:t>
            </w:r>
          </w:p>
          <w:p w14:paraId="60C4A1EB" w14:textId="77777777" w:rsidR="001146CD" w:rsidRPr="00B536B9" w:rsidRDefault="001146CD" w:rsidP="0021677F">
            <w:pPr>
              <w:pStyle w:val="ListParagraph"/>
              <w:numPr>
                <w:ilvl w:val="0"/>
                <w:numId w:val="129"/>
              </w:numPr>
              <w:spacing w:before="120" w:after="120"/>
              <w:ind w:left="1700" w:hanging="548"/>
              <w:contextualSpacing w:val="0"/>
              <w:jc w:val="both"/>
              <w:rPr>
                <w:rFonts w:ascii="Times" w:hAnsi="Times"/>
                <w:color w:val="000000"/>
                <w:szCs w:val="24"/>
              </w:rPr>
            </w:pPr>
            <w:r w:rsidRPr="00B536B9">
              <w:rPr>
                <w:rFonts w:ascii="Times" w:hAnsi="Times"/>
                <w:color w:val="000000"/>
                <w:szCs w:val="24"/>
              </w:rPr>
              <w:t>the proposed change(s), and a description of the difference to the existing contract requirements;</w:t>
            </w:r>
          </w:p>
          <w:p w14:paraId="7284A150" w14:textId="77777777" w:rsidR="001146CD" w:rsidRPr="00B536B9" w:rsidRDefault="001146CD" w:rsidP="0021677F">
            <w:pPr>
              <w:pStyle w:val="ListParagraph"/>
              <w:numPr>
                <w:ilvl w:val="0"/>
                <w:numId w:val="129"/>
              </w:numPr>
              <w:spacing w:before="120" w:after="120"/>
              <w:ind w:left="1700" w:hanging="548"/>
              <w:contextualSpacing w:val="0"/>
              <w:jc w:val="both"/>
              <w:rPr>
                <w:rFonts w:ascii="Times" w:hAnsi="Times"/>
                <w:color w:val="000000"/>
                <w:szCs w:val="24"/>
              </w:rPr>
            </w:pPr>
            <w:r w:rsidRPr="00B536B9">
              <w:rPr>
                <w:rFonts w:ascii="Times" w:hAnsi="Times"/>
                <w:color w:val="000000"/>
                <w:szCs w:val="24"/>
              </w:rPr>
              <w:t>a full cost/benefit analysis of the proposed change(s) including a description and estimate of costs (including life cycle costs) the Employer may incur in implementing the value engineering proposal; and</w:t>
            </w:r>
          </w:p>
          <w:p w14:paraId="652D7E4F" w14:textId="77777777" w:rsidR="001146CD" w:rsidRPr="00B536B9" w:rsidRDefault="001146CD" w:rsidP="0021677F">
            <w:pPr>
              <w:pStyle w:val="ListParagraph"/>
              <w:numPr>
                <w:ilvl w:val="0"/>
                <w:numId w:val="129"/>
              </w:numPr>
              <w:spacing w:before="120" w:after="120"/>
              <w:ind w:left="1700" w:hanging="548"/>
              <w:contextualSpacing w:val="0"/>
              <w:jc w:val="both"/>
              <w:rPr>
                <w:rFonts w:ascii="Times" w:hAnsi="Times"/>
                <w:color w:val="000000"/>
                <w:szCs w:val="24"/>
              </w:rPr>
            </w:pPr>
            <w:r w:rsidRPr="00B536B9">
              <w:rPr>
                <w:rFonts w:ascii="Times" w:hAnsi="Times"/>
                <w:color w:val="000000"/>
                <w:szCs w:val="24"/>
              </w:rPr>
              <w:t>a description of any effect(s) of the change on performance/functionality.</w:t>
            </w:r>
          </w:p>
          <w:p w14:paraId="1D538D78" w14:textId="77777777" w:rsidR="001146CD" w:rsidRPr="00166F92" w:rsidRDefault="001146CD" w:rsidP="004C61D5">
            <w:pPr>
              <w:spacing w:before="120" w:after="120"/>
              <w:ind w:left="1152"/>
              <w:rPr>
                <w:rFonts w:ascii="Times" w:hAnsi="Times"/>
                <w:color w:val="000000"/>
                <w:szCs w:val="24"/>
              </w:rPr>
            </w:pPr>
            <w:r w:rsidRPr="00166F92">
              <w:rPr>
                <w:rFonts w:ascii="Times" w:hAnsi="Times"/>
                <w:color w:val="000000"/>
                <w:szCs w:val="24"/>
              </w:rPr>
              <w:t>The Employer may accept the value engineering proposal if the proposal demonstrates benefits that:</w:t>
            </w:r>
          </w:p>
          <w:p w14:paraId="2966F63C" w14:textId="77777777" w:rsidR="001146CD" w:rsidRPr="00166F92" w:rsidRDefault="001146CD" w:rsidP="0021677F">
            <w:pPr>
              <w:pStyle w:val="ListParagraph"/>
              <w:numPr>
                <w:ilvl w:val="0"/>
                <w:numId w:val="131"/>
              </w:numPr>
              <w:spacing w:before="120" w:after="120"/>
              <w:ind w:left="1700" w:hanging="548"/>
              <w:contextualSpacing w:val="0"/>
              <w:jc w:val="both"/>
              <w:rPr>
                <w:rFonts w:ascii="Times" w:hAnsi="Times"/>
                <w:color w:val="000000"/>
                <w:szCs w:val="24"/>
              </w:rPr>
            </w:pPr>
            <w:r w:rsidRPr="00166F92">
              <w:rPr>
                <w:rFonts w:ascii="Times" w:hAnsi="Times"/>
                <w:color w:val="000000"/>
                <w:szCs w:val="24"/>
              </w:rPr>
              <w:t xml:space="preserve"> accelerates the delivery period; or</w:t>
            </w:r>
          </w:p>
          <w:p w14:paraId="6E0113C4" w14:textId="77777777" w:rsidR="001146CD" w:rsidRPr="00166F92" w:rsidRDefault="001146CD" w:rsidP="0021677F">
            <w:pPr>
              <w:pStyle w:val="ListParagraph"/>
              <w:numPr>
                <w:ilvl w:val="0"/>
                <w:numId w:val="130"/>
              </w:numPr>
              <w:spacing w:before="120" w:after="120"/>
              <w:ind w:left="1700" w:hanging="548"/>
              <w:contextualSpacing w:val="0"/>
              <w:jc w:val="both"/>
              <w:rPr>
                <w:rFonts w:ascii="Times" w:hAnsi="Times"/>
                <w:color w:val="000000"/>
                <w:szCs w:val="24"/>
              </w:rPr>
            </w:pPr>
            <w:r w:rsidRPr="00166F92">
              <w:rPr>
                <w:rFonts w:ascii="Times" w:hAnsi="Times"/>
                <w:color w:val="000000"/>
                <w:szCs w:val="24"/>
              </w:rPr>
              <w:t xml:space="preserve"> reduces the Contract Price or the life cycle costs to the Employer; or</w:t>
            </w:r>
          </w:p>
          <w:p w14:paraId="3A603A58" w14:textId="77777777" w:rsidR="001146CD" w:rsidRPr="00166F92" w:rsidRDefault="001146CD" w:rsidP="0021677F">
            <w:pPr>
              <w:pStyle w:val="ListParagraph"/>
              <w:numPr>
                <w:ilvl w:val="0"/>
                <w:numId w:val="130"/>
              </w:numPr>
              <w:spacing w:before="120" w:after="120"/>
              <w:ind w:left="1700" w:hanging="548"/>
              <w:contextualSpacing w:val="0"/>
              <w:jc w:val="both"/>
              <w:rPr>
                <w:rFonts w:ascii="Times" w:hAnsi="Times"/>
                <w:color w:val="000000"/>
                <w:szCs w:val="24"/>
              </w:rPr>
            </w:pPr>
            <w:r w:rsidRPr="00166F92">
              <w:rPr>
                <w:rFonts w:ascii="Times" w:hAnsi="Times"/>
                <w:color w:val="000000"/>
                <w:szCs w:val="24"/>
              </w:rPr>
              <w:t>improves the quality, efficiency, safety or sustainability of the Facilities; or</w:t>
            </w:r>
          </w:p>
          <w:p w14:paraId="18AB0A6D" w14:textId="77777777" w:rsidR="001146CD" w:rsidRPr="00166F92" w:rsidRDefault="001146CD" w:rsidP="0021677F">
            <w:pPr>
              <w:pStyle w:val="ListParagraph"/>
              <w:numPr>
                <w:ilvl w:val="0"/>
                <w:numId w:val="130"/>
              </w:numPr>
              <w:spacing w:before="120" w:after="120"/>
              <w:ind w:left="1700" w:hanging="548"/>
              <w:contextualSpacing w:val="0"/>
              <w:jc w:val="both"/>
              <w:rPr>
                <w:rFonts w:ascii="Times" w:hAnsi="Times"/>
                <w:color w:val="000000"/>
                <w:szCs w:val="24"/>
              </w:rPr>
            </w:pPr>
            <w:r w:rsidRPr="00166F92">
              <w:rPr>
                <w:rFonts w:ascii="Times" w:hAnsi="Times"/>
                <w:color w:val="000000"/>
                <w:szCs w:val="24"/>
              </w:rPr>
              <w:t>yields any other benefits to the Employer,</w:t>
            </w:r>
          </w:p>
          <w:p w14:paraId="74BBC3DF" w14:textId="77777777" w:rsidR="001146CD" w:rsidRPr="00166F92" w:rsidRDefault="001146CD" w:rsidP="004C61D5">
            <w:pPr>
              <w:spacing w:before="120" w:after="120"/>
              <w:ind w:left="1152"/>
              <w:rPr>
                <w:rFonts w:ascii="Times" w:hAnsi="Times"/>
                <w:color w:val="000000"/>
                <w:szCs w:val="24"/>
              </w:rPr>
            </w:pPr>
            <w:r w:rsidRPr="00166F92">
              <w:rPr>
                <w:rFonts w:ascii="Times" w:hAnsi="Times"/>
                <w:color w:val="000000"/>
                <w:szCs w:val="24"/>
              </w:rPr>
              <w:t>without compromising the necessary functions of the Facilities.</w:t>
            </w:r>
          </w:p>
          <w:p w14:paraId="62563EC4" w14:textId="77777777" w:rsidR="001146CD" w:rsidRPr="00166F92" w:rsidRDefault="001146CD" w:rsidP="004F20BF">
            <w:pPr>
              <w:spacing w:before="120" w:after="120"/>
              <w:ind w:left="1152"/>
              <w:rPr>
                <w:rFonts w:ascii="Times" w:hAnsi="Times"/>
                <w:color w:val="000000"/>
                <w:szCs w:val="24"/>
              </w:rPr>
            </w:pPr>
            <w:r w:rsidRPr="00166F92">
              <w:rPr>
                <w:rFonts w:ascii="Times" w:hAnsi="Times"/>
                <w:color w:val="000000"/>
                <w:szCs w:val="24"/>
              </w:rPr>
              <w:t>If the value engineering proposal is approved by the Employer and results in:</w:t>
            </w:r>
          </w:p>
          <w:p w14:paraId="21B2CFAE" w14:textId="77777777" w:rsidR="001146CD" w:rsidRPr="00166F92" w:rsidRDefault="001146CD" w:rsidP="0021677F">
            <w:pPr>
              <w:pStyle w:val="ListParagraph"/>
              <w:numPr>
                <w:ilvl w:val="0"/>
                <w:numId w:val="132"/>
              </w:numPr>
              <w:spacing w:before="120" w:after="120"/>
              <w:ind w:left="1700" w:hanging="548"/>
              <w:jc w:val="both"/>
              <w:rPr>
                <w:rFonts w:ascii="Times" w:hAnsi="Times"/>
                <w:color w:val="000000"/>
                <w:szCs w:val="24"/>
              </w:rPr>
            </w:pPr>
            <w:r w:rsidRPr="00166F92">
              <w:rPr>
                <w:rFonts w:ascii="Times" w:hAnsi="Times"/>
                <w:color w:val="000000"/>
                <w:szCs w:val="24"/>
              </w:rPr>
              <w:t>a reduction of the Contract Price; the amount to be paid to the Contractor shall be the percentage specified in the PCC of the reduction in the Contract Price; or</w:t>
            </w:r>
          </w:p>
          <w:p w14:paraId="63D5FDF5" w14:textId="77777777" w:rsidR="001146CD" w:rsidRPr="00166F92" w:rsidRDefault="001146CD" w:rsidP="0021677F">
            <w:pPr>
              <w:pStyle w:val="ListParagraph"/>
              <w:numPr>
                <w:ilvl w:val="0"/>
                <w:numId w:val="132"/>
              </w:numPr>
              <w:spacing w:before="120" w:after="120"/>
              <w:ind w:left="1700" w:hanging="548"/>
              <w:jc w:val="both"/>
              <w:rPr>
                <w:rFonts w:ascii="Times" w:hAnsi="Times"/>
                <w:color w:val="000000"/>
                <w:szCs w:val="24"/>
              </w:rPr>
            </w:pPr>
            <w:r w:rsidRPr="00166F92">
              <w:rPr>
                <w:rFonts w:ascii="Times" w:hAnsi="Times"/>
                <w:color w:val="000000"/>
                <w:szCs w:val="24"/>
              </w:rPr>
              <w:t xml:space="preserve">an increase in the Contract Price; but results in a reduction in life cycle costs due to any benefit described in (a) to (d) above, the amount to be paid to </w:t>
            </w:r>
            <w:r w:rsidRPr="00166F92">
              <w:rPr>
                <w:rFonts w:ascii="Times" w:hAnsi="Times"/>
                <w:color w:val="000000"/>
                <w:szCs w:val="24"/>
              </w:rPr>
              <w:lastRenderedPageBreak/>
              <w:t>the Contractor shall be the full increase in the Contract Price.</w:t>
            </w:r>
          </w:p>
          <w:p w14:paraId="237C7F3D" w14:textId="77777777" w:rsidR="001146CD" w:rsidRPr="00166F92" w:rsidRDefault="001146CD" w:rsidP="004F20BF">
            <w:pPr>
              <w:spacing w:before="120" w:after="120"/>
              <w:ind w:left="1260" w:right="-72" w:hanging="684"/>
              <w:rPr>
                <w:noProof/>
              </w:rPr>
            </w:pPr>
            <w:r w:rsidRPr="00166F92">
              <w:rPr>
                <w:noProof/>
              </w:rPr>
              <w:t>39.1.3</w:t>
            </w:r>
            <w:r w:rsidRPr="00166F92">
              <w:rPr>
                <w:noProof/>
              </w:rPr>
              <w:tab/>
              <w:t>Notwithstanding GCC Sub-Clauses 39.1.1 and 39.1.2, no change made necessary because of any default of the Contractor in the performance of its obligations under the Contract shall be deemed to be a Change, and such change shall not result in any adjustment of the Contract Price or the Time for Completion.</w:t>
            </w:r>
          </w:p>
          <w:p w14:paraId="7A2A1BD3" w14:textId="77777777" w:rsidR="001146CD" w:rsidRPr="00166F92" w:rsidRDefault="001146CD" w:rsidP="004F20BF">
            <w:pPr>
              <w:spacing w:before="120" w:after="120"/>
              <w:ind w:left="1260" w:right="-72" w:hanging="684"/>
              <w:rPr>
                <w:noProof/>
              </w:rPr>
            </w:pPr>
            <w:r w:rsidRPr="00166F92">
              <w:rPr>
                <w:noProof/>
              </w:rPr>
              <w:t>39.1.4</w:t>
            </w:r>
            <w:r w:rsidRPr="00166F92">
              <w:rPr>
                <w:noProof/>
              </w:rPr>
              <w:tab/>
              <w:t>The procedure on how to proceed with and execute Changes is specified in GCC Sub-Clauses 39.2 and 39.3, and further details and forms are provided in the Employer’s Requirements (Forms and Procedures).</w:t>
            </w:r>
          </w:p>
          <w:p w14:paraId="3C7A7799" w14:textId="77777777" w:rsidR="001146CD" w:rsidRPr="00166F92" w:rsidRDefault="001146CD" w:rsidP="004F20BF">
            <w:pPr>
              <w:spacing w:before="120" w:after="120"/>
              <w:ind w:left="576" w:right="-72" w:hanging="576"/>
              <w:rPr>
                <w:noProof/>
              </w:rPr>
            </w:pPr>
            <w:r w:rsidRPr="00166F92">
              <w:rPr>
                <w:noProof/>
              </w:rPr>
              <w:t>39.2</w:t>
            </w:r>
            <w:r w:rsidRPr="00166F92">
              <w:rPr>
                <w:noProof/>
              </w:rPr>
              <w:tab/>
            </w:r>
            <w:r w:rsidRPr="00166F92">
              <w:rPr>
                <w:noProof/>
                <w:u w:val="single"/>
              </w:rPr>
              <w:t>Changes Originating from Employer</w:t>
            </w:r>
          </w:p>
          <w:p w14:paraId="414AEB7E" w14:textId="77777777" w:rsidR="001146CD" w:rsidRPr="00166F92" w:rsidRDefault="001146CD" w:rsidP="004F20BF">
            <w:pPr>
              <w:spacing w:before="120" w:after="120"/>
              <w:ind w:left="1260" w:right="-72" w:hanging="684"/>
              <w:rPr>
                <w:noProof/>
              </w:rPr>
            </w:pPr>
            <w:r w:rsidRPr="00166F92">
              <w:rPr>
                <w:noProof/>
              </w:rPr>
              <w:t>39.2.1</w:t>
            </w:r>
            <w:r w:rsidRPr="00166F92">
              <w:rPr>
                <w:noProof/>
              </w:rPr>
              <w:tab/>
              <w:t>If the Employer proposes a Change pursuant to GCC Sub-Clause 39.1.1, it shall send to the Contractor a “Request for Change Proposal,” requiring the Contractor to prepare and furnish to the Project Manager as soon as reasonably practicable a “Change Proposal,” which shall include the following:</w:t>
            </w:r>
          </w:p>
          <w:p w14:paraId="7239227A" w14:textId="77777777" w:rsidR="001146CD" w:rsidRPr="00166F92" w:rsidRDefault="001146CD" w:rsidP="004F20BF">
            <w:pPr>
              <w:spacing w:before="120" w:after="120"/>
              <w:ind w:left="1958" w:right="-72" w:hanging="691"/>
              <w:rPr>
                <w:noProof/>
              </w:rPr>
            </w:pPr>
            <w:r w:rsidRPr="00166F92">
              <w:rPr>
                <w:noProof/>
              </w:rPr>
              <w:t>(a)</w:t>
            </w:r>
            <w:r w:rsidRPr="00166F92">
              <w:rPr>
                <w:noProof/>
              </w:rPr>
              <w:tab/>
              <w:t>brief description of the Change</w:t>
            </w:r>
          </w:p>
          <w:p w14:paraId="14EC9D21" w14:textId="77777777" w:rsidR="001146CD" w:rsidRPr="00166F92" w:rsidRDefault="001146CD" w:rsidP="004F20BF">
            <w:pPr>
              <w:spacing w:before="120" w:after="120"/>
              <w:ind w:left="1958" w:right="-72" w:hanging="691"/>
              <w:rPr>
                <w:noProof/>
              </w:rPr>
            </w:pPr>
            <w:r w:rsidRPr="00166F92">
              <w:rPr>
                <w:noProof/>
              </w:rPr>
              <w:t>(b)</w:t>
            </w:r>
            <w:r w:rsidRPr="00166F92">
              <w:rPr>
                <w:noProof/>
              </w:rPr>
              <w:tab/>
              <w:t>effect on the Time for Completion</w:t>
            </w:r>
          </w:p>
          <w:p w14:paraId="5454C9BD" w14:textId="77777777" w:rsidR="001146CD" w:rsidRPr="00166F92" w:rsidRDefault="001146CD" w:rsidP="004F20BF">
            <w:pPr>
              <w:spacing w:before="120" w:after="120"/>
              <w:ind w:left="1958" w:right="-72" w:hanging="691"/>
              <w:rPr>
                <w:noProof/>
              </w:rPr>
            </w:pPr>
            <w:r w:rsidRPr="00166F92">
              <w:rPr>
                <w:noProof/>
              </w:rPr>
              <w:t>(c)</w:t>
            </w:r>
            <w:r w:rsidRPr="00166F92">
              <w:rPr>
                <w:noProof/>
              </w:rPr>
              <w:tab/>
              <w:t>estimated cost of the Change</w:t>
            </w:r>
          </w:p>
          <w:p w14:paraId="53CC2DD4" w14:textId="77777777" w:rsidR="001146CD" w:rsidRPr="00166F92" w:rsidRDefault="001146CD" w:rsidP="004F20BF">
            <w:pPr>
              <w:spacing w:before="120" w:after="120"/>
              <w:ind w:left="1958" w:right="-72" w:hanging="691"/>
              <w:rPr>
                <w:noProof/>
              </w:rPr>
            </w:pPr>
            <w:r w:rsidRPr="00166F92">
              <w:rPr>
                <w:noProof/>
              </w:rPr>
              <w:t>(d)</w:t>
            </w:r>
            <w:r w:rsidRPr="00166F92">
              <w:rPr>
                <w:noProof/>
              </w:rPr>
              <w:tab/>
              <w:t>effect on Functional Guarantees (if any)</w:t>
            </w:r>
          </w:p>
          <w:p w14:paraId="5B06F382" w14:textId="77777777" w:rsidR="001146CD" w:rsidRPr="00166F92" w:rsidRDefault="001146CD" w:rsidP="004F20BF">
            <w:pPr>
              <w:spacing w:before="120" w:after="120"/>
              <w:ind w:left="1958" w:right="-72" w:hanging="691"/>
              <w:rPr>
                <w:noProof/>
              </w:rPr>
            </w:pPr>
            <w:r w:rsidRPr="00166F92">
              <w:rPr>
                <w:noProof/>
              </w:rPr>
              <w:t>(e)</w:t>
            </w:r>
            <w:r w:rsidRPr="00166F92">
              <w:rPr>
                <w:noProof/>
              </w:rPr>
              <w:tab/>
              <w:t>effect on the Facilities</w:t>
            </w:r>
          </w:p>
          <w:p w14:paraId="34B8A5BB" w14:textId="77777777" w:rsidR="001146CD" w:rsidRPr="00166F92" w:rsidRDefault="001146CD" w:rsidP="004F20BF">
            <w:pPr>
              <w:spacing w:before="120" w:after="120"/>
              <w:ind w:left="1944" w:right="-72" w:hanging="684"/>
              <w:rPr>
                <w:noProof/>
              </w:rPr>
            </w:pPr>
            <w:r w:rsidRPr="00166F92">
              <w:rPr>
                <w:noProof/>
              </w:rPr>
              <w:t>(f)</w:t>
            </w:r>
            <w:r w:rsidRPr="00166F92">
              <w:rPr>
                <w:noProof/>
              </w:rPr>
              <w:tab/>
              <w:t>effect on any other provisions of the Contract.</w:t>
            </w:r>
          </w:p>
          <w:p w14:paraId="2ABAD92B" w14:textId="77777777" w:rsidR="001146CD" w:rsidRPr="00166F92" w:rsidRDefault="001146CD" w:rsidP="004F20BF">
            <w:pPr>
              <w:spacing w:before="120" w:after="120"/>
              <w:ind w:left="1260" w:right="-72" w:hanging="684"/>
              <w:rPr>
                <w:noProof/>
              </w:rPr>
            </w:pPr>
            <w:r w:rsidRPr="00166F92">
              <w:rPr>
                <w:noProof/>
              </w:rPr>
              <w:t>39.2.2</w:t>
            </w:r>
            <w:r w:rsidRPr="00166F92">
              <w:rPr>
                <w:noProof/>
              </w:rPr>
              <w:tab/>
              <w:t>Prior to preparing and submitting the “Change Proposal,” the Contractor shall submit to the Project Manager an “Estimate for Change Proposal,” which shall be an estimate of the cost of preparing and submitting the Change Proposal.</w:t>
            </w:r>
          </w:p>
          <w:p w14:paraId="5D29FF1E" w14:textId="77777777" w:rsidR="001146CD" w:rsidRPr="00166F92" w:rsidRDefault="001146CD" w:rsidP="004F20BF">
            <w:pPr>
              <w:spacing w:before="120" w:after="120"/>
              <w:ind w:left="1260" w:right="-72" w:hanging="684"/>
              <w:rPr>
                <w:noProof/>
              </w:rPr>
            </w:pPr>
            <w:r w:rsidRPr="00166F92">
              <w:rPr>
                <w:noProof/>
              </w:rPr>
              <w:tab/>
              <w:t>Upon receipt of the Contractor’s Estimate for Change Proposal, the Employer shall do one of the following:</w:t>
            </w:r>
          </w:p>
          <w:p w14:paraId="2F2CFA17" w14:textId="77777777" w:rsidR="001146CD" w:rsidRPr="00166F92" w:rsidRDefault="001146CD" w:rsidP="004F20BF">
            <w:pPr>
              <w:spacing w:before="120" w:after="120"/>
              <w:ind w:left="1944" w:right="-72" w:hanging="684"/>
              <w:rPr>
                <w:noProof/>
              </w:rPr>
            </w:pPr>
            <w:r w:rsidRPr="00166F92">
              <w:rPr>
                <w:noProof/>
              </w:rPr>
              <w:t>(a)</w:t>
            </w:r>
            <w:r w:rsidRPr="00166F92">
              <w:rPr>
                <w:noProof/>
              </w:rPr>
              <w:tab/>
              <w:t>accept the Contractor’s estimate with instructions to the Contractor to proceed with the preparation of the Change Proposal</w:t>
            </w:r>
          </w:p>
          <w:p w14:paraId="6B83162D" w14:textId="77777777" w:rsidR="001146CD" w:rsidRPr="00166F92" w:rsidRDefault="001146CD" w:rsidP="004F20BF">
            <w:pPr>
              <w:spacing w:before="120" w:after="120"/>
              <w:ind w:left="1944" w:right="-72" w:hanging="684"/>
              <w:rPr>
                <w:noProof/>
              </w:rPr>
            </w:pPr>
            <w:r w:rsidRPr="00166F92">
              <w:rPr>
                <w:noProof/>
              </w:rPr>
              <w:t>(b)</w:t>
            </w:r>
            <w:r w:rsidRPr="00166F92">
              <w:rPr>
                <w:noProof/>
              </w:rPr>
              <w:tab/>
              <w:t>advise the Contractor of any part of its Estimate for Change Proposal that is unacceptable and request the Contractor to review its estimate</w:t>
            </w:r>
          </w:p>
          <w:p w14:paraId="1EF6A3AD" w14:textId="77777777" w:rsidR="001146CD" w:rsidRPr="00166F92" w:rsidRDefault="001146CD" w:rsidP="004F20BF">
            <w:pPr>
              <w:spacing w:before="120" w:after="120"/>
              <w:ind w:left="1944" w:right="-72" w:hanging="684"/>
              <w:rPr>
                <w:noProof/>
              </w:rPr>
            </w:pPr>
            <w:r w:rsidRPr="00166F92">
              <w:rPr>
                <w:noProof/>
              </w:rPr>
              <w:t>(c)</w:t>
            </w:r>
            <w:r w:rsidRPr="00166F92">
              <w:rPr>
                <w:noProof/>
              </w:rPr>
              <w:tab/>
              <w:t>advise the Contractor that the Employer does not intend to proceed with the Change.</w:t>
            </w:r>
          </w:p>
          <w:p w14:paraId="76F1E9E7" w14:textId="77777777" w:rsidR="001146CD" w:rsidRPr="00166F92" w:rsidRDefault="001146CD" w:rsidP="004F20BF">
            <w:pPr>
              <w:spacing w:before="120" w:after="120"/>
              <w:ind w:left="1260" w:right="-72" w:hanging="684"/>
              <w:rPr>
                <w:noProof/>
              </w:rPr>
            </w:pPr>
            <w:r w:rsidRPr="00166F92">
              <w:rPr>
                <w:noProof/>
              </w:rPr>
              <w:t>39.2.3</w:t>
            </w:r>
            <w:r w:rsidRPr="00166F92">
              <w:rPr>
                <w:noProof/>
              </w:rPr>
              <w:tab/>
              <w:t xml:space="preserve">Upon receipt of the Employer’s instruction to proceed under GCC Sub-Clause 39.2.2 (a), the Contractor shall, with proper expedition, proceed with the preparation of the </w:t>
            </w:r>
            <w:r w:rsidRPr="00166F92">
              <w:rPr>
                <w:noProof/>
              </w:rPr>
              <w:lastRenderedPageBreak/>
              <w:t>Change Proposal, in accordance with GCC Sub-Clause 39.2.1.</w:t>
            </w:r>
          </w:p>
          <w:p w14:paraId="39A73CC1" w14:textId="77777777" w:rsidR="001146CD" w:rsidRPr="00166F92" w:rsidRDefault="001146CD" w:rsidP="004F20BF">
            <w:pPr>
              <w:spacing w:before="120" w:after="120"/>
              <w:ind w:left="1260" w:right="-72" w:hanging="684"/>
              <w:rPr>
                <w:noProof/>
              </w:rPr>
            </w:pPr>
            <w:r w:rsidRPr="00166F92">
              <w:rPr>
                <w:noProof/>
              </w:rPr>
              <w:t>39.2.4</w:t>
            </w:r>
            <w:r w:rsidRPr="00166F92">
              <w:rPr>
                <w:noProof/>
              </w:rPr>
              <w:tab/>
              <w:t>The pricing of any Change shall, as far as practicable, be calculated in accordance with the rates and prices included in the Contract.  If such rates and prices are inequitable, the Parties thereto shall agree on specific rates for the valuation of the Change.</w:t>
            </w:r>
          </w:p>
          <w:p w14:paraId="5FD27913" w14:textId="77777777" w:rsidR="001146CD" w:rsidRPr="00166F92" w:rsidRDefault="001146CD" w:rsidP="004F20BF">
            <w:pPr>
              <w:spacing w:before="120" w:after="120"/>
              <w:ind w:left="1260" w:right="-72" w:hanging="684"/>
              <w:rPr>
                <w:noProof/>
              </w:rPr>
            </w:pPr>
            <w:r w:rsidRPr="00166F92">
              <w:rPr>
                <w:noProof/>
              </w:rPr>
              <w:t>39.2.5</w:t>
            </w:r>
            <w:r w:rsidRPr="00166F92">
              <w:rPr>
                <w:noProof/>
              </w:rPr>
              <w:tab/>
              <w:t>If before or during the preparation of the Change Proposal it becomes apparent that the aggregate effect of compliance therewith and with all other Change Orders that have already become binding upon the Contractor under this GCC Clause 39 would be to increase or decrease the Contract Price as originally set forth in Article 2 (Contract Price) of the Contract Agreement by more than fifteen percent (15%), the Contractor may give a written notice of objection thereto prior to furnishing the Change Proposal as aforesaid.  If the Employer accepts the Contractor’s objection, the Employer shall withdraw the proposed Change and shall notify the Contractor in writing thereof.</w:t>
            </w:r>
          </w:p>
          <w:p w14:paraId="287BBA40" w14:textId="77777777" w:rsidR="001146CD" w:rsidRPr="00166F92" w:rsidRDefault="001146CD" w:rsidP="004F20BF">
            <w:pPr>
              <w:spacing w:before="120" w:after="120"/>
              <w:ind w:left="1250" w:right="-72"/>
              <w:rPr>
                <w:noProof/>
              </w:rPr>
            </w:pPr>
            <w:r w:rsidRPr="00166F92">
              <w:rPr>
                <w:noProof/>
              </w:rPr>
              <w:t>The Contractor’s failure to so object shall neither affect its right to object to any subsequent requested Changes or Change Orders herein, nor affect its right to take into account, when making such subsequent objection, the percentage increase or decrease in the Contract Price that any Change not objected to by the Contractor represents.</w:t>
            </w:r>
          </w:p>
          <w:p w14:paraId="2DA4F5C1" w14:textId="77777777" w:rsidR="001146CD" w:rsidRPr="00166F92" w:rsidRDefault="001146CD" w:rsidP="004F20BF">
            <w:pPr>
              <w:spacing w:before="120" w:after="120"/>
              <w:ind w:left="1260" w:right="-72" w:hanging="684"/>
              <w:rPr>
                <w:noProof/>
              </w:rPr>
            </w:pPr>
            <w:r w:rsidRPr="00166F92">
              <w:rPr>
                <w:noProof/>
              </w:rPr>
              <w:t>39.2.6</w:t>
            </w:r>
            <w:r w:rsidRPr="00166F92">
              <w:rPr>
                <w:noProof/>
              </w:rPr>
              <w:tab/>
              <w:t>Upon receipt of the Change Proposal, the Employer and the Contractor shall mutually agree upon all matters therein contained.  Within fourteen (14) days after such agreement, the Employer shall, if it intends to proceed with the Change, issue the Contractor with a Change Order.</w:t>
            </w:r>
          </w:p>
          <w:p w14:paraId="2C74B20D" w14:textId="77777777" w:rsidR="001146CD" w:rsidRPr="00166F92" w:rsidRDefault="001146CD" w:rsidP="004F20BF">
            <w:pPr>
              <w:spacing w:before="120" w:after="120"/>
              <w:ind w:left="1260" w:right="-72" w:hanging="10"/>
              <w:rPr>
                <w:noProof/>
              </w:rPr>
            </w:pPr>
            <w:r w:rsidRPr="00166F92">
              <w:rPr>
                <w:noProof/>
              </w:rPr>
              <w:t>If the Employer is unable to reach a decision within fourteen (14) days, it shall notify the Contractor with details of when the Contractor can expect a decision.</w:t>
            </w:r>
          </w:p>
          <w:p w14:paraId="13DF5466" w14:textId="77777777" w:rsidR="001146CD" w:rsidRPr="00166F92" w:rsidRDefault="001146CD" w:rsidP="004F20BF">
            <w:pPr>
              <w:spacing w:before="120" w:after="120"/>
              <w:ind w:left="1260" w:right="-72" w:hanging="10"/>
              <w:rPr>
                <w:noProof/>
              </w:rPr>
            </w:pPr>
            <w:r w:rsidRPr="00166F92">
              <w:rPr>
                <w:noProof/>
              </w:rPr>
              <w:t>If the Employer decides not to proceed with the Change for whatever reason, it shall, within the said period of fourteen (14) days, notify the Contractor accordingly.  Under such circumstances, the Contractor shall be entitled to reimbursement of all costs reasonably incurred by it in the preparation of the Change Proposal, provided that these do not exceed the amount given by the Contractor in its Estimate for Change Proposal submitted in accordance with GCC Sub-Clause 39.2.2.</w:t>
            </w:r>
          </w:p>
          <w:p w14:paraId="79B57EF4" w14:textId="77777777" w:rsidR="001146CD" w:rsidRPr="00166F92" w:rsidRDefault="001146CD" w:rsidP="004F20BF">
            <w:pPr>
              <w:spacing w:before="120" w:after="120"/>
              <w:ind w:left="1260" w:right="-72" w:hanging="684"/>
              <w:rPr>
                <w:noProof/>
              </w:rPr>
            </w:pPr>
            <w:r w:rsidRPr="00166F92">
              <w:rPr>
                <w:noProof/>
              </w:rPr>
              <w:t>39.2.7</w:t>
            </w:r>
            <w:r w:rsidRPr="00166F92">
              <w:rPr>
                <w:noProof/>
              </w:rPr>
              <w:tab/>
              <w:t xml:space="preserve">If the Employer and the Contractor cannot reach agreement on the price for the Change, an equitable adjustment to the Time for Completion, or any other matters identified in the Change Proposal, the Employer </w:t>
            </w:r>
            <w:r w:rsidRPr="00166F92">
              <w:rPr>
                <w:noProof/>
              </w:rPr>
              <w:lastRenderedPageBreak/>
              <w:t>may nevertheless instruct the Contractor to proceed with the Change by issue of a “Pending Agreement Change Order.”</w:t>
            </w:r>
          </w:p>
          <w:p w14:paraId="42D455CB" w14:textId="77777777" w:rsidR="001146CD" w:rsidRPr="00166F92" w:rsidRDefault="001146CD" w:rsidP="004F20BF">
            <w:pPr>
              <w:spacing w:before="120" w:after="120"/>
              <w:ind w:left="1260" w:right="-72" w:hanging="10"/>
              <w:rPr>
                <w:noProof/>
              </w:rPr>
            </w:pPr>
            <w:r w:rsidRPr="00166F92">
              <w:rPr>
                <w:noProof/>
              </w:rPr>
              <w:t>Upon receipt of a Pending Agreement Change Order, the Contractor shall immediately proceed with effecting the Changes covered by such Order.  The Parties shall thereafter attempt to reach agreement on the outstanding issues under the Change Proposal.</w:t>
            </w:r>
          </w:p>
          <w:p w14:paraId="66EC3006" w14:textId="77777777" w:rsidR="001146CD" w:rsidRPr="00166F92" w:rsidRDefault="001146CD" w:rsidP="004F20BF">
            <w:pPr>
              <w:spacing w:before="120" w:after="120"/>
              <w:ind w:left="1260" w:right="-72" w:hanging="10"/>
              <w:rPr>
                <w:noProof/>
              </w:rPr>
            </w:pPr>
            <w:r w:rsidRPr="00166F92">
              <w:rPr>
                <w:noProof/>
              </w:rPr>
              <w:t>If the Parties cannot reach agreement within sixty (60) days from the date of issue of the Pending Agreement Change Order, then the matter may be referred to the Dispute Board in accordance with the provisions of GCC Sub-Clause 46.1.</w:t>
            </w:r>
          </w:p>
          <w:p w14:paraId="0DFB49DF" w14:textId="77777777" w:rsidR="001146CD" w:rsidRPr="00166F92" w:rsidRDefault="001146CD" w:rsidP="004F20BF">
            <w:pPr>
              <w:spacing w:before="120" w:after="120"/>
              <w:ind w:left="576" w:right="-72" w:hanging="576"/>
              <w:rPr>
                <w:noProof/>
              </w:rPr>
            </w:pPr>
            <w:r w:rsidRPr="00166F92">
              <w:rPr>
                <w:noProof/>
              </w:rPr>
              <w:t>39.3</w:t>
            </w:r>
            <w:r w:rsidRPr="00166F92">
              <w:rPr>
                <w:noProof/>
              </w:rPr>
              <w:tab/>
            </w:r>
            <w:r w:rsidRPr="00166F92">
              <w:rPr>
                <w:noProof/>
                <w:u w:val="single"/>
              </w:rPr>
              <w:t>Changes Originating from Contractor</w:t>
            </w:r>
          </w:p>
          <w:p w14:paraId="7C4DB4DE" w14:textId="77777777" w:rsidR="001146CD" w:rsidRPr="00166F92" w:rsidRDefault="001146CD" w:rsidP="004F20BF">
            <w:pPr>
              <w:spacing w:before="120" w:after="120"/>
              <w:ind w:left="1260" w:right="-72" w:hanging="684"/>
              <w:rPr>
                <w:noProof/>
              </w:rPr>
            </w:pPr>
            <w:r w:rsidRPr="00166F92">
              <w:rPr>
                <w:noProof/>
              </w:rPr>
              <w:t>39.3.1</w:t>
            </w:r>
            <w:r w:rsidRPr="00166F92">
              <w:rPr>
                <w:noProof/>
              </w:rPr>
              <w:tab/>
              <w:t>If the Contractor proposes a Change pursuant to GCC Sub-Clause 39.1.2, the Contractor shall submit to the Project Manager a written “Application for Change Proposal,” giving reasons for the proposed Change and including the information specified in GCC Sub-Clause 39.1.2.</w:t>
            </w:r>
          </w:p>
          <w:p w14:paraId="4C20A614" w14:textId="77777777" w:rsidR="001146CD" w:rsidRPr="00166F92" w:rsidRDefault="001146CD" w:rsidP="004F20BF">
            <w:pPr>
              <w:spacing w:before="120" w:after="120"/>
              <w:ind w:left="1260" w:right="-72" w:hanging="10"/>
              <w:rPr>
                <w:noProof/>
              </w:rPr>
            </w:pPr>
            <w:r w:rsidRPr="00166F92">
              <w:rPr>
                <w:noProof/>
              </w:rPr>
              <w:t>Upon receipt of the Application for Change Proposal, the Parties shall follow the procedures outlined in GCC Sub-Clauses 39.2.6 and 39.2.7.  However, the Contractor shall not be entitled to recover the costs of preparing the Application for Change Proposal.</w:t>
            </w:r>
          </w:p>
        </w:tc>
      </w:tr>
      <w:tr w:rsidR="001146CD" w:rsidRPr="00166F92" w14:paraId="0BF832D9" w14:textId="77777777" w:rsidTr="001146CD">
        <w:tc>
          <w:tcPr>
            <w:tcW w:w="2160" w:type="dxa"/>
          </w:tcPr>
          <w:p w14:paraId="04A083D4" w14:textId="77777777" w:rsidR="001146CD" w:rsidRPr="00166F92" w:rsidRDefault="001146CD">
            <w:pPr>
              <w:pStyle w:val="S7Header2"/>
            </w:pPr>
            <w:bookmarkStart w:id="1492" w:name="_Toc454731683"/>
            <w:bookmarkStart w:id="1493" w:name="_Toc28954089"/>
            <w:r w:rsidRPr="00166F92">
              <w:lastRenderedPageBreak/>
              <w:t>40.</w:t>
            </w:r>
            <w:r w:rsidRPr="00166F92">
              <w:tab/>
              <w:t>Extension of Time for Completion</w:t>
            </w:r>
            <w:bookmarkEnd w:id="1492"/>
            <w:bookmarkEnd w:id="1493"/>
          </w:p>
        </w:tc>
        <w:tc>
          <w:tcPr>
            <w:tcW w:w="6984" w:type="dxa"/>
          </w:tcPr>
          <w:p w14:paraId="1CEE1424" w14:textId="77777777" w:rsidR="001146CD" w:rsidRPr="00166F92" w:rsidRDefault="001146CD" w:rsidP="004F20BF">
            <w:pPr>
              <w:spacing w:before="120" w:after="120"/>
              <w:ind w:left="576" w:right="-72" w:hanging="576"/>
              <w:rPr>
                <w:noProof/>
              </w:rPr>
            </w:pPr>
            <w:r w:rsidRPr="00166F92">
              <w:rPr>
                <w:noProof/>
              </w:rPr>
              <w:t>40.1</w:t>
            </w:r>
            <w:r w:rsidRPr="00166F92">
              <w:rPr>
                <w:noProof/>
              </w:rPr>
              <w:tab/>
              <w:t>The Time(s) for Completion specified in the PCC pursuant to GCC Sub-Clause 8.2 shall be extended if the Contractor is delayed or impeded in the performance of any of its obligations under the Contract by reason of any of the following:</w:t>
            </w:r>
          </w:p>
          <w:p w14:paraId="74875E6D" w14:textId="77777777" w:rsidR="001146CD" w:rsidRPr="00166F92" w:rsidRDefault="001146CD" w:rsidP="004F20BF">
            <w:pPr>
              <w:spacing w:before="120" w:after="120"/>
              <w:ind w:left="1152" w:right="-72" w:hanging="576"/>
              <w:rPr>
                <w:noProof/>
              </w:rPr>
            </w:pPr>
            <w:r w:rsidRPr="00166F92">
              <w:rPr>
                <w:noProof/>
              </w:rPr>
              <w:t>(a)</w:t>
            </w:r>
            <w:r w:rsidRPr="00166F92">
              <w:rPr>
                <w:noProof/>
              </w:rPr>
              <w:tab/>
              <w:t>any Change in the Facilities as provided in GCC Clause 39</w:t>
            </w:r>
          </w:p>
          <w:p w14:paraId="083E6207" w14:textId="77777777" w:rsidR="001146CD" w:rsidRPr="00166F92" w:rsidRDefault="001146CD" w:rsidP="004F20BF">
            <w:pPr>
              <w:spacing w:before="120" w:after="120"/>
              <w:ind w:left="1152" w:right="-72" w:hanging="576"/>
              <w:rPr>
                <w:noProof/>
              </w:rPr>
            </w:pPr>
            <w:r w:rsidRPr="00166F92">
              <w:rPr>
                <w:noProof/>
              </w:rPr>
              <w:t>(b)</w:t>
            </w:r>
            <w:r w:rsidRPr="00166F92">
              <w:rPr>
                <w:noProof/>
              </w:rPr>
              <w:tab/>
              <w:t>any occurrence of Force Majeure as provided in GCC Clause 37, unforeseen conditions as provided in GCC Clause 35, or other occurrence of any of the matters specified or referred to in paragraphs (a), (b) and (c) of GCC Sub-Clause 32.2</w:t>
            </w:r>
          </w:p>
          <w:p w14:paraId="5C4365B5" w14:textId="77777777" w:rsidR="001146CD" w:rsidRPr="00166F92" w:rsidRDefault="001146CD" w:rsidP="004F20BF">
            <w:pPr>
              <w:spacing w:before="120" w:after="120"/>
              <w:ind w:left="1152" w:right="-72" w:hanging="576"/>
              <w:rPr>
                <w:noProof/>
              </w:rPr>
            </w:pPr>
            <w:r w:rsidRPr="00166F92">
              <w:rPr>
                <w:noProof/>
              </w:rPr>
              <w:t>(c)</w:t>
            </w:r>
            <w:r w:rsidRPr="00166F92">
              <w:rPr>
                <w:noProof/>
              </w:rPr>
              <w:tab/>
              <w:t>any suspension order given by the Employer under GCC Clause 41 hereof or reduction in the rate of progress pursuant to GCC Sub-Clause 41.2 or</w:t>
            </w:r>
          </w:p>
          <w:p w14:paraId="20A1AF51" w14:textId="77777777" w:rsidR="001146CD" w:rsidRPr="00166F92" w:rsidRDefault="001146CD" w:rsidP="004F20BF">
            <w:pPr>
              <w:spacing w:before="120" w:after="120"/>
              <w:ind w:left="1152" w:right="-72" w:hanging="576"/>
              <w:rPr>
                <w:noProof/>
              </w:rPr>
            </w:pPr>
            <w:r w:rsidRPr="00166F92">
              <w:rPr>
                <w:noProof/>
              </w:rPr>
              <w:t>(d)</w:t>
            </w:r>
            <w:r w:rsidRPr="00166F92">
              <w:rPr>
                <w:noProof/>
              </w:rPr>
              <w:tab/>
              <w:t>any changes in laws and regulations as provided in GCC Clause 36 or</w:t>
            </w:r>
          </w:p>
          <w:p w14:paraId="75CF72BD" w14:textId="77777777" w:rsidR="001146CD" w:rsidRPr="00166F92" w:rsidRDefault="001146CD" w:rsidP="004F20BF">
            <w:pPr>
              <w:spacing w:before="120" w:after="120"/>
              <w:ind w:left="1152" w:right="-72" w:hanging="576"/>
              <w:rPr>
                <w:noProof/>
              </w:rPr>
            </w:pPr>
            <w:r w:rsidRPr="00166F92">
              <w:rPr>
                <w:noProof/>
              </w:rPr>
              <w:t>(e)</w:t>
            </w:r>
            <w:r w:rsidRPr="00166F92">
              <w:rPr>
                <w:noProof/>
              </w:rPr>
              <w:tab/>
              <w:t>any default or breach of the Contract by the Employer, Appendix to the Contract Agreement titled ,or any activity, act or omission of the Employer, or the Project Manager, or any other contractors employed by the Employer, or</w:t>
            </w:r>
          </w:p>
          <w:p w14:paraId="3271C555" w14:textId="77777777" w:rsidR="001146CD" w:rsidRPr="00166F92" w:rsidRDefault="001146CD" w:rsidP="0021677F">
            <w:pPr>
              <w:numPr>
                <w:ilvl w:val="0"/>
                <w:numId w:val="107"/>
              </w:numPr>
              <w:tabs>
                <w:tab w:val="clear" w:pos="1152"/>
              </w:tabs>
              <w:suppressAutoHyphens/>
              <w:spacing w:before="120" w:after="120"/>
              <w:ind w:left="1152" w:right="-72" w:hanging="576"/>
              <w:rPr>
                <w:noProof/>
              </w:rPr>
            </w:pPr>
            <w:r w:rsidRPr="00166F92">
              <w:rPr>
                <w:noProof/>
              </w:rPr>
              <w:lastRenderedPageBreak/>
              <w:t>any delay on the part of a Subcontractor, provided such delay is due to a cause for which the Contractor himself would have been entitled to an extension of time under this sub-clause, or</w:t>
            </w:r>
          </w:p>
          <w:p w14:paraId="51AC0D58" w14:textId="77777777" w:rsidR="001146CD" w:rsidRPr="00166F92" w:rsidRDefault="001146CD" w:rsidP="0021677F">
            <w:pPr>
              <w:numPr>
                <w:ilvl w:val="0"/>
                <w:numId w:val="107"/>
              </w:numPr>
              <w:tabs>
                <w:tab w:val="clear" w:pos="1152"/>
              </w:tabs>
              <w:suppressAutoHyphens/>
              <w:spacing w:before="120" w:after="120"/>
              <w:ind w:left="1152" w:right="-72" w:hanging="576"/>
              <w:rPr>
                <w:noProof/>
              </w:rPr>
            </w:pPr>
            <w:r w:rsidRPr="00166F92">
              <w:rPr>
                <w:noProof/>
              </w:rPr>
              <w:t>delays attributable to the Employer or caused by customs, or</w:t>
            </w:r>
          </w:p>
          <w:p w14:paraId="5088BD0A" w14:textId="77777777" w:rsidR="001146CD" w:rsidRPr="00166F92" w:rsidRDefault="001146CD" w:rsidP="0021677F">
            <w:pPr>
              <w:numPr>
                <w:ilvl w:val="0"/>
                <w:numId w:val="107"/>
              </w:numPr>
              <w:tabs>
                <w:tab w:val="clear" w:pos="1152"/>
              </w:tabs>
              <w:suppressAutoHyphens/>
              <w:spacing w:before="120" w:after="120"/>
              <w:ind w:left="1152" w:right="-72" w:hanging="576"/>
              <w:rPr>
                <w:noProof/>
              </w:rPr>
            </w:pPr>
            <w:r w:rsidRPr="00166F92">
              <w:rPr>
                <w:noProof/>
              </w:rPr>
              <w:t>any other matter specifically mentioned in the Contract</w:t>
            </w:r>
          </w:p>
          <w:p w14:paraId="28C8FAD5" w14:textId="77777777" w:rsidR="001146CD" w:rsidRPr="00166F92" w:rsidRDefault="001146CD" w:rsidP="004F20BF">
            <w:pPr>
              <w:spacing w:before="120" w:after="120"/>
              <w:ind w:left="515" w:right="-72"/>
              <w:rPr>
                <w:noProof/>
              </w:rPr>
            </w:pPr>
            <w:r w:rsidRPr="00166F92">
              <w:rPr>
                <w:noProof/>
              </w:rPr>
              <w:t>by such period as shall be fair and reasonable in all the circumstances and as shall fairly reflect the delay or impediment sustained by the Contractor.</w:t>
            </w:r>
          </w:p>
          <w:p w14:paraId="414B7AD2" w14:textId="77777777" w:rsidR="001146CD" w:rsidRPr="00166F92" w:rsidRDefault="001146CD" w:rsidP="004F20BF">
            <w:pPr>
              <w:spacing w:before="120" w:after="120"/>
              <w:ind w:left="576" w:right="-72" w:hanging="576"/>
              <w:rPr>
                <w:noProof/>
              </w:rPr>
            </w:pPr>
            <w:r w:rsidRPr="00166F92">
              <w:rPr>
                <w:noProof/>
              </w:rPr>
              <w:t>40.2</w:t>
            </w:r>
            <w:r w:rsidRPr="00166F92">
              <w:rPr>
                <w:noProof/>
              </w:rPr>
              <w:tab/>
              <w:t>Except where otherwise specifically provided in the Contract, the Contractor shall submit to the Project Manager a notice of a claim for an extension of the Time for Completion, together with particulars of the event or circumstance justifying such extension as soon as reasonably practicable after the commencement of such event or circumstance.  As soon as reasonably practicable after receipt of such notice and supporting particulars of the claim, the Employer and the Contractor shall agree upon the period of such extension.  In the event that the Contractor does not accept the Employer’s estimate of a fair and reasonable time extension, the Contractor shall be entitled to refer the matter to a Dispute Board, pursuant to GCC Sub-Clause 46.1.</w:t>
            </w:r>
          </w:p>
          <w:p w14:paraId="07B3A209" w14:textId="77777777" w:rsidR="001146CD" w:rsidRPr="00166F92" w:rsidRDefault="001146CD" w:rsidP="004F20BF">
            <w:pPr>
              <w:suppressAutoHyphens/>
              <w:spacing w:before="120" w:after="120"/>
              <w:ind w:left="540" w:right="-72" w:hanging="540"/>
              <w:rPr>
                <w:noProof/>
              </w:rPr>
            </w:pPr>
            <w:r w:rsidRPr="00166F92">
              <w:rPr>
                <w:noProof/>
              </w:rPr>
              <w:t>40.3 The Contractor shall at all times use its reasonable efforts to minimize any delay in the performance of its obligations under the Contract.</w:t>
            </w:r>
          </w:p>
          <w:p w14:paraId="115BDB49" w14:textId="77777777" w:rsidR="001146CD" w:rsidRPr="00166F92" w:rsidRDefault="001146CD" w:rsidP="004F20BF">
            <w:pPr>
              <w:suppressAutoHyphens/>
              <w:spacing w:before="120" w:after="120"/>
              <w:ind w:left="540" w:right="-72" w:hanging="540"/>
              <w:rPr>
                <w:noProof/>
              </w:rPr>
            </w:pPr>
            <w:r w:rsidRPr="00166F92">
              <w:rPr>
                <w:noProof/>
              </w:rPr>
              <w:t>40.4  In all cases where the Contractor has given a notice of a claim for an extension of time under GCC 40.2, the Contractor shall consult with the Project Manager in order to determine the steps (if any) which can be taken to overcome or minimize the actual or anticipated delay. The Contractor shall there after comply with all reasonable instructions which the Project Manager shall give in order to minimize such delay. If compliance with such instructions shall cause the Contractor to incur extra costs and the Contractor is entitled to an extension of time under GCC 40.1, the amount of such extra costs shall be added to the Contract Price.</w:t>
            </w:r>
          </w:p>
        </w:tc>
      </w:tr>
      <w:tr w:rsidR="001146CD" w:rsidRPr="00166F92" w14:paraId="3C010FA2" w14:textId="77777777" w:rsidTr="001146CD">
        <w:tc>
          <w:tcPr>
            <w:tcW w:w="2160" w:type="dxa"/>
          </w:tcPr>
          <w:p w14:paraId="4BC37291" w14:textId="77777777" w:rsidR="001146CD" w:rsidRPr="00166F92" w:rsidRDefault="001146CD">
            <w:pPr>
              <w:pStyle w:val="S7Header2"/>
            </w:pPr>
            <w:bookmarkStart w:id="1494" w:name="_Toc454731684"/>
            <w:bookmarkStart w:id="1495" w:name="_Toc28954090"/>
            <w:r w:rsidRPr="00166F92">
              <w:lastRenderedPageBreak/>
              <w:t>41.</w:t>
            </w:r>
            <w:r w:rsidRPr="00166F92">
              <w:tab/>
              <w:t>Suspension</w:t>
            </w:r>
            <w:bookmarkEnd w:id="1494"/>
            <w:bookmarkEnd w:id="1495"/>
          </w:p>
        </w:tc>
        <w:tc>
          <w:tcPr>
            <w:tcW w:w="6984" w:type="dxa"/>
          </w:tcPr>
          <w:p w14:paraId="240F064F" w14:textId="77777777" w:rsidR="001146CD" w:rsidRPr="00166F92" w:rsidRDefault="001146CD" w:rsidP="004F20BF">
            <w:pPr>
              <w:spacing w:before="120" w:after="120"/>
              <w:ind w:left="576" w:right="-72" w:hanging="576"/>
              <w:rPr>
                <w:noProof/>
              </w:rPr>
            </w:pPr>
            <w:r w:rsidRPr="00166F92">
              <w:rPr>
                <w:noProof/>
              </w:rPr>
              <w:t>41.1</w:t>
            </w:r>
            <w:r w:rsidRPr="00166F92">
              <w:rPr>
                <w:noProof/>
              </w:rPr>
              <w:tab/>
              <w:t>The Employer may request the Project Manager, by notice to the Contractor, to order the Contractor to suspend performance of any or all of its obligations under the Contract.  Such notice shall specify the obligation of which performance is to be suspended, the effective date of the suspension and the reasons therefor.  The Contractor shall thereupon suspend performance of such obligation, except those obligations necessary for the care or preservation of the Facilities, until ordered in writing to resume such performance by the Project Manager.</w:t>
            </w:r>
          </w:p>
          <w:p w14:paraId="6F71D22C" w14:textId="77777777" w:rsidR="001146CD" w:rsidRPr="00166F92" w:rsidRDefault="001146CD" w:rsidP="004F20BF">
            <w:pPr>
              <w:spacing w:before="120" w:after="120"/>
              <w:ind w:left="515" w:right="-72"/>
              <w:rPr>
                <w:noProof/>
              </w:rPr>
            </w:pPr>
            <w:r w:rsidRPr="00166F92">
              <w:rPr>
                <w:noProof/>
              </w:rPr>
              <w:t xml:space="preserve">If, by virtue of a suspension order given by the Project Manager, other than by reason of the Contractor’s default or breach of the </w:t>
            </w:r>
            <w:r w:rsidRPr="00166F92">
              <w:rPr>
                <w:noProof/>
              </w:rPr>
              <w:lastRenderedPageBreak/>
              <w:t>Contract, the Contractor’s performance of any of its obligations is suspended for an aggregate period of more than ninety (90) days, then at any time thereafter and provided that at that time such performance is still suspended, the Contractor may give a notice to the Project Manager requiring that the Employer shall, within twenty-eight (28) days of receipt of the notice, order the resumption of such performance or request and subsequently order a change in accordance with GCC Clause 39, excluding the performance of the suspended obligations from the Contract.</w:t>
            </w:r>
          </w:p>
          <w:p w14:paraId="7C98DB24" w14:textId="77777777" w:rsidR="001146CD" w:rsidRPr="00166F92" w:rsidRDefault="001146CD" w:rsidP="004F20BF">
            <w:pPr>
              <w:spacing w:before="120" w:after="120"/>
              <w:ind w:left="515" w:right="-72"/>
              <w:rPr>
                <w:noProof/>
              </w:rPr>
            </w:pPr>
            <w:r w:rsidRPr="00166F92">
              <w:rPr>
                <w:noProof/>
              </w:rPr>
              <w:t>If the Employer fails to do so within such period, the Contractor may, by a further notice to the Project Manager, elect to treat the suspension, where it affects a part only of the Facilities, as a deletion of such part in accordance with GCC Clause 39 or, where it affects the whole of the Facilities, as termination of the Contract under GCC Sub-Clause 42.1.</w:t>
            </w:r>
          </w:p>
          <w:p w14:paraId="0F1BE958" w14:textId="77777777" w:rsidR="001146CD" w:rsidRPr="00166F92" w:rsidRDefault="001146CD" w:rsidP="004F20BF">
            <w:pPr>
              <w:spacing w:before="120" w:after="120"/>
              <w:ind w:left="576" w:right="-72" w:hanging="576"/>
              <w:rPr>
                <w:noProof/>
              </w:rPr>
            </w:pPr>
            <w:r w:rsidRPr="00166F92">
              <w:rPr>
                <w:noProof/>
              </w:rPr>
              <w:t>41.2</w:t>
            </w:r>
            <w:r w:rsidRPr="00166F92">
              <w:rPr>
                <w:noProof/>
              </w:rPr>
              <w:tab/>
              <w:t>If</w:t>
            </w:r>
          </w:p>
          <w:p w14:paraId="3CD392C9" w14:textId="77777777" w:rsidR="001146CD" w:rsidRPr="00166F92" w:rsidRDefault="001146CD" w:rsidP="004F20BF">
            <w:pPr>
              <w:spacing w:before="120" w:after="120"/>
              <w:ind w:left="1152" w:right="-72" w:hanging="576"/>
              <w:rPr>
                <w:noProof/>
              </w:rPr>
            </w:pPr>
            <w:r w:rsidRPr="00166F92">
              <w:rPr>
                <w:noProof/>
              </w:rPr>
              <w:t>(a)</w:t>
            </w:r>
            <w:r w:rsidRPr="00166F92">
              <w:rPr>
                <w:noProof/>
              </w:rPr>
              <w:tab/>
              <w:t>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or fails to remedy the breach or take steps to remedy the breach within fourteen (14) days after receipt of the Contractor’s notice or</w:t>
            </w:r>
          </w:p>
          <w:p w14:paraId="1BB2FD3E" w14:textId="77777777" w:rsidR="001146CD" w:rsidRPr="00166F92" w:rsidRDefault="001146CD" w:rsidP="004F20BF">
            <w:pPr>
              <w:spacing w:before="120" w:after="120"/>
              <w:ind w:left="1152" w:right="-72" w:hanging="576"/>
              <w:rPr>
                <w:noProof/>
              </w:rPr>
            </w:pPr>
            <w:r w:rsidRPr="00166F92">
              <w:rPr>
                <w:noProof/>
              </w:rPr>
              <w:t>(b)</w:t>
            </w:r>
            <w:r w:rsidRPr="00166F92">
              <w:rPr>
                <w:noProof/>
              </w:rPr>
              <w:tab/>
              <w:t>the Contractor is unable to carry out any of its obligations under the Contract for any reason attributable to the Employer, including but not limited to the Employer’s failure to provide possession of or access to the Site or other areas in accordance with GCC Sub-Clause 10.2, or failure to obtain any governmental permit necessary for the execution and/or completion of the Facilities,</w:t>
            </w:r>
          </w:p>
          <w:p w14:paraId="3CA9ED4B" w14:textId="77777777" w:rsidR="001146CD" w:rsidRPr="00166F92" w:rsidRDefault="001146CD" w:rsidP="004F20BF">
            <w:pPr>
              <w:spacing w:before="120" w:after="120"/>
              <w:ind w:left="515" w:right="-72"/>
              <w:rPr>
                <w:noProof/>
              </w:rPr>
            </w:pPr>
            <w:r w:rsidRPr="00166F92">
              <w:rPr>
                <w:noProof/>
              </w:rPr>
              <w:t>then the Contractor may by fourteen (14) days’ notice to the Employer suspend performance of all or any of its obligations under the Contract, or reduce the rate of progress.</w:t>
            </w:r>
          </w:p>
          <w:p w14:paraId="5E0131CF" w14:textId="77777777" w:rsidR="001146CD" w:rsidRPr="00166F92" w:rsidRDefault="001146CD" w:rsidP="004F20BF">
            <w:pPr>
              <w:spacing w:before="120" w:after="120"/>
              <w:ind w:left="576" w:right="-72" w:hanging="576"/>
              <w:rPr>
                <w:noProof/>
              </w:rPr>
            </w:pPr>
            <w:r w:rsidRPr="00166F92">
              <w:rPr>
                <w:noProof/>
              </w:rPr>
              <w:t>41.3</w:t>
            </w:r>
            <w:r w:rsidRPr="00166F92">
              <w:rPr>
                <w:noProof/>
              </w:rPr>
              <w:tab/>
              <w:t xml:space="preserve">If the Contractor’s performance of its obligations is suspended or the rate of progress is reduced pursuant to this GCC Clause 41, then the Time for Completion shall be extended in accordance with GCC Sub-Clause 40.1, and any and all additional costs or expenses incurred by the Contractor as a result of such suspension </w:t>
            </w:r>
            <w:r w:rsidRPr="00166F92">
              <w:rPr>
                <w:noProof/>
              </w:rPr>
              <w:lastRenderedPageBreak/>
              <w:t>or reduction shall be paid by the Employer to the Contractor in addition to the Contract Price, except in the case of suspension order or reduction in the rate of progress by reason of the Contractor’s default or breach of the Contract.</w:t>
            </w:r>
          </w:p>
          <w:p w14:paraId="6EE0AAB0" w14:textId="77777777" w:rsidR="001146CD" w:rsidRPr="00166F92" w:rsidRDefault="001146CD" w:rsidP="004F20BF">
            <w:pPr>
              <w:spacing w:before="120" w:after="120"/>
              <w:ind w:left="576" w:right="-72" w:hanging="576"/>
              <w:rPr>
                <w:noProof/>
              </w:rPr>
            </w:pPr>
            <w:r w:rsidRPr="00166F92">
              <w:rPr>
                <w:noProof/>
              </w:rPr>
              <w:t>41.4</w:t>
            </w:r>
            <w:r w:rsidRPr="00166F92">
              <w:rPr>
                <w:noProof/>
              </w:rPr>
              <w:tab/>
              <w:t>During the period of suspension, the Contractor shall not remove from the Site any Plant, any part of the Facilities or any Contractor’s Equipment, without the prior written consent of the Employer.</w:t>
            </w:r>
          </w:p>
        </w:tc>
      </w:tr>
      <w:tr w:rsidR="001146CD" w:rsidRPr="00166F92" w14:paraId="3005AA96" w14:textId="77777777" w:rsidTr="001146CD">
        <w:tc>
          <w:tcPr>
            <w:tcW w:w="2160" w:type="dxa"/>
          </w:tcPr>
          <w:p w14:paraId="0FC190B2" w14:textId="77777777" w:rsidR="001146CD" w:rsidRPr="00166F92" w:rsidRDefault="001146CD">
            <w:pPr>
              <w:pStyle w:val="S7Header2"/>
            </w:pPr>
            <w:bookmarkStart w:id="1496" w:name="_Toc454731685"/>
            <w:bookmarkStart w:id="1497" w:name="_Toc28954091"/>
            <w:r w:rsidRPr="00166F92">
              <w:lastRenderedPageBreak/>
              <w:t>42.</w:t>
            </w:r>
            <w:r w:rsidRPr="00166F92">
              <w:tab/>
              <w:t>Termination</w:t>
            </w:r>
            <w:bookmarkEnd w:id="1496"/>
            <w:bookmarkEnd w:id="1497"/>
          </w:p>
        </w:tc>
        <w:tc>
          <w:tcPr>
            <w:tcW w:w="6984" w:type="dxa"/>
          </w:tcPr>
          <w:p w14:paraId="0FD8C426" w14:textId="77777777" w:rsidR="001146CD" w:rsidRPr="00166F92" w:rsidRDefault="001146CD" w:rsidP="004F20BF">
            <w:pPr>
              <w:spacing w:before="120" w:after="120"/>
              <w:ind w:left="576" w:right="-72" w:hanging="576"/>
              <w:rPr>
                <w:noProof/>
              </w:rPr>
            </w:pPr>
            <w:r w:rsidRPr="00166F92">
              <w:rPr>
                <w:noProof/>
              </w:rPr>
              <w:t>42.1</w:t>
            </w:r>
            <w:r w:rsidRPr="00166F92">
              <w:rPr>
                <w:noProof/>
              </w:rPr>
              <w:tab/>
            </w:r>
            <w:r w:rsidRPr="00166F92">
              <w:rPr>
                <w:noProof/>
                <w:u w:val="single"/>
              </w:rPr>
              <w:t>Termination for Employer’s Convenience</w:t>
            </w:r>
          </w:p>
          <w:p w14:paraId="09E9A439" w14:textId="77777777" w:rsidR="001146CD" w:rsidRPr="00166F92" w:rsidRDefault="001146CD" w:rsidP="004F20BF">
            <w:pPr>
              <w:spacing w:before="120" w:after="120"/>
              <w:ind w:left="1260" w:right="-72" w:hanging="684"/>
              <w:rPr>
                <w:noProof/>
              </w:rPr>
            </w:pPr>
            <w:r w:rsidRPr="00166F92">
              <w:rPr>
                <w:noProof/>
              </w:rPr>
              <w:t>42.1.1</w:t>
            </w:r>
            <w:r w:rsidRPr="00166F92">
              <w:rPr>
                <w:noProof/>
              </w:rPr>
              <w:tab/>
              <w:t>The Employer may at any time terminate the Contract for any reason by giving the Contractor a notice of termination that refers to this GCC Sub-Clause 42.1.</w:t>
            </w:r>
          </w:p>
          <w:p w14:paraId="634DDDF2" w14:textId="77777777" w:rsidR="001146CD" w:rsidRPr="00166F92" w:rsidRDefault="001146CD" w:rsidP="004F20BF">
            <w:pPr>
              <w:spacing w:before="120" w:after="120"/>
              <w:ind w:left="1260" w:right="-72" w:hanging="684"/>
              <w:rPr>
                <w:noProof/>
              </w:rPr>
            </w:pPr>
            <w:r w:rsidRPr="00166F92">
              <w:rPr>
                <w:noProof/>
              </w:rPr>
              <w:t>42.1.2</w:t>
            </w:r>
            <w:r w:rsidRPr="00166F92">
              <w:rPr>
                <w:noProof/>
              </w:rPr>
              <w:tab/>
              <w:t>Upon receipt of the notice of termination under GCC Sub-Clause 42.1.1, the Contractor shall either immediately or upon the date specified in the notice of termination</w:t>
            </w:r>
          </w:p>
          <w:p w14:paraId="3D487271" w14:textId="77777777" w:rsidR="001146CD" w:rsidRPr="00166F92" w:rsidRDefault="001146CD" w:rsidP="004F20BF">
            <w:pPr>
              <w:spacing w:before="120" w:after="120"/>
              <w:ind w:left="1728" w:right="-72" w:hanging="576"/>
              <w:rPr>
                <w:noProof/>
              </w:rPr>
            </w:pPr>
            <w:r w:rsidRPr="00166F92">
              <w:rPr>
                <w:noProof/>
              </w:rPr>
              <w:t>(a)</w:t>
            </w:r>
            <w:r w:rsidRPr="00166F92">
              <w:rPr>
                <w:noProof/>
              </w:rPr>
              <w:tab/>
              <w:t>cease all further work, except for such work as the Employer may specify in the notice of termination for the sole purpose of protecting that part of the Facilities already executed, or any work required to leave the Site in a clean and safe condition</w:t>
            </w:r>
          </w:p>
          <w:p w14:paraId="1F5B379D" w14:textId="77777777" w:rsidR="001146CD" w:rsidRPr="00166F92" w:rsidRDefault="001146CD" w:rsidP="004F20BF">
            <w:pPr>
              <w:spacing w:before="120" w:after="120"/>
              <w:ind w:left="1728" w:right="-72" w:hanging="576"/>
              <w:rPr>
                <w:noProof/>
              </w:rPr>
            </w:pPr>
            <w:r w:rsidRPr="00166F92">
              <w:rPr>
                <w:noProof/>
              </w:rPr>
              <w:t>(b)</w:t>
            </w:r>
            <w:r w:rsidRPr="00166F92">
              <w:rPr>
                <w:noProof/>
              </w:rPr>
              <w:tab/>
              <w:t>terminate all subcontracts, except those to be assigned to the Employer pursuant to paragraph (d) (ii) below</w:t>
            </w:r>
          </w:p>
          <w:p w14:paraId="09713E5B" w14:textId="5A21A567" w:rsidR="001146CD" w:rsidRPr="00166F92" w:rsidRDefault="001146CD" w:rsidP="004F20BF">
            <w:pPr>
              <w:spacing w:before="120" w:after="120"/>
              <w:ind w:left="1728" w:right="-72" w:hanging="576"/>
              <w:rPr>
                <w:noProof/>
              </w:rPr>
            </w:pPr>
            <w:r w:rsidRPr="00166F92">
              <w:rPr>
                <w:noProof/>
              </w:rPr>
              <w:t>(c)</w:t>
            </w:r>
            <w:r w:rsidRPr="00166F92">
              <w:rPr>
                <w:noProof/>
              </w:rPr>
              <w:tab/>
              <w:t xml:space="preserve">remove all Contractor’s Equipment from the Site, repatriate the Contractor’s </w:t>
            </w:r>
            <w:r w:rsidR="00CF18EC">
              <w:rPr>
                <w:noProof/>
              </w:rPr>
              <w:t>P</w:t>
            </w:r>
            <w:r w:rsidR="00CF18EC" w:rsidRPr="00166F92">
              <w:rPr>
                <w:noProof/>
              </w:rPr>
              <w:t xml:space="preserve">ersonnel </w:t>
            </w:r>
            <w:r w:rsidRPr="00166F92">
              <w:rPr>
                <w:noProof/>
              </w:rPr>
              <w:t>from the Site, remove from the Site any wreckage, rubbish and debris of any kind, and leave the whole of the Site in a clean and safe condition, and</w:t>
            </w:r>
          </w:p>
          <w:p w14:paraId="5871E500" w14:textId="77777777" w:rsidR="001146CD" w:rsidRPr="00166F92" w:rsidRDefault="001146CD" w:rsidP="004F20BF">
            <w:pPr>
              <w:spacing w:before="120" w:after="120"/>
              <w:ind w:left="1728" w:right="-72" w:hanging="576"/>
              <w:rPr>
                <w:noProof/>
              </w:rPr>
            </w:pPr>
            <w:r w:rsidRPr="00166F92">
              <w:rPr>
                <w:noProof/>
              </w:rPr>
              <w:t>(d)</w:t>
            </w:r>
            <w:r w:rsidRPr="00166F92">
              <w:rPr>
                <w:noProof/>
              </w:rPr>
              <w:tab/>
              <w:t xml:space="preserve">subject to the payment specified in GCC Sub-Clause 42.1.3, </w:t>
            </w:r>
          </w:p>
          <w:p w14:paraId="246B16D4" w14:textId="77777777" w:rsidR="001146CD" w:rsidRPr="00166F92" w:rsidRDefault="001146CD" w:rsidP="004F20BF">
            <w:pPr>
              <w:spacing w:before="120" w:after="120"/>
              <w:ind w:left="2304" w:right="-72" w:hanging="576"/>
              <w:rPr>
                <w:noProof/>
              </w:rPr>
            </w:pPr>
            <w:r w:rsidRPr="00166F92">
              <w:rPr>
                <w:noProof/>
              </w:rPr>
              <w:t>(i)</w:t>
            </w:r>
            <w:r w:rsidRPr="00166F92">
              <w:rPr>
                <w:noProof/>
              </w:rPr>
              <w:tab/>
              <w:t>deliver to the Employer the parts of the Facilities executed by the Contractor up to the date of termination</w:t>
            </w:r>
          </w:p>
          <w:p w14:paraId="3B579716" w14:textId="77777777" w:rsidR="001146CD" w:rsidRPr="00166F92" w:rsidRDefault="001146CD" w:rsidP="004F20BF">
            <w:pPr>
              <w:spacing w:before="120" w:after="120"/>
              <w:ind w:left="2304" w:right="-72" w:hanging="576"/>
              <w:rPr>
                <w:noProof/>
              </w:rPr>
            </w:pPr>
            <w:r w:rsidRPr="00166F92">
              <w:rPr>
                <w:noProof/>
              </w:rPr>
              <w:t>(ii)</w:t>
            </w:r>
            <w:r w:rsidRPr="00166F92">
              <w:rPr>
                <w:noProof/>
              </w:rP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 and</w:t>
            </w:r>
          </w:p>
          <w:p w14:paraId="2A4BF931" w14:textId="77777777" w:rsidR="001146CD" w:rsidRPr="00166F92" w:rsidRDefault="001146CD" w:rsidP="004F20BF">
            <w:pPr>
              <w:spacing w:before="120" w:after="120"/>
              <w:ind w:left="2304" w:right="-72" w:hanging="576"/>
              <w:rPr>
                <w:noProof/>
              </w:rPr>
            </w:pPr>
            <w:r w:rsidRPr="00166F92">
              <w:rPr>
                <w:noProof/>
              </w:rPr>
              <w:t>(iii)</w:t>
            </w:r>
            <w:r w:rsidRPr="00166F92">
              <w:rPr>
                <w:noProof/>
              </w:rPr>
              <w:tab/>
              <w:t>deliver to the Employer all non-proprietary drawings, specifications and other documents prepared by the Contractor or its Subcontractors as at the date of termination in connection with the Facilities.</w:t>
            </w:r>
          </w:p>
          <w:p w14:paraId="3FA38A3E" w14:textId="77777777" w:rsidR="001146CD" w:rsidRPr="00166F92" w:rsidRDefault="001146CD" w:rsidP="004F20BF">
            <w:pPr>
              <w:spacing w:before="120" w:after="120"/>
              <w:ind w:left="1260" w:right="-72" w:hanging="684"/>
              <w:rPr>
                <w:noProof/>
              </w:rPr>
            </w:pPr>
            <w:r w:rsidRPr="00166F92">
              <w:rPr>
                <w:noProof/>
              </w:rPr>
              <w:lastRenderedPageBreak/>
              <w:t>42.1.3</w:t>
            </w:r>
            <w:r w:rsidRPr="00166F92">
              <w:rPr>
                <w:noProof/>
              </w:rPr>
              <w:tab/>
              <w:t>In the event of termination of the Contract under GCC Sub-Clause 42.1.1, the Employer shall pay to the Contractor the following amounts:</w:t>
            </w:r>
          </w:p>
          <w:p w14:paraId="7FFB4443" w14:textId="77777777" w:rsidR="001146CD" w:rsidRPr="00166F92" w:rsidRDefault="001146CD" w:rsidP="004F20BF">
            <w:pPr>
              <w:spacing w:before="120" w:after="120"/>
              <w:ind w:left="1728" w:right="-72" w:hanging="576"/>
              <w:rPr>
                <w:noProof/>
              </w:rPr>
            </w:pPr>
            <w:r w:rsidRPr="00166F92">
              <w:rPr>
                <w:noProof/>
              </w:rPr>
              <w:t>(a)</w:t>
            </w:r>
            <w:r w:rsidRPr="00166F92">
              <w:rPr>
                <w:noProof/>
              </w:rPr>
              <w:tab/>
              <w:t>the Contract Price, properly attributable to the parts of the Facilities executed by the Contractor as of the date of termination</w:t>
            </w:r>
          </w:p>
          <w:p w14:paraId="6576B314" w14:textId="57D351EF" w:rsidR="001146CD" w:rsidRPr="00166F92" w:rsidRDefault="001146CD" w:rsidP="004F20BF">
            <w:pPr>
              <w:spacing w:before="120" w:after="120"/>
              <w:ind w:left="1728" w:right="-72" w:hanging="576"/>
              <w:rPr>
                <w:noProof/>
              </w:rPr>
            </w:pPr>
            <w:r w:rsidRPr="00166F92">
              <w:rPr>
                <w:noProof/>
              </w:rPr>
              <w:t>(b)</w:t>
            </w:r>
            <w:r w:rsidRPr="00166F92">
              <w:rPr>
                <w:noProof/>
              </w:rPr>
              <w:tab/>
              <w:t xml:space="preserve">the costs reasonably incurred by the Contractor in the removal of the Contractor’s Equipment from the Site and in the repatriation of the Contractor’s </w:t>
            </w:r>
            <w:r w:rsidR="00CF18EC">
              <w:rPr>
                <w:noProof/>
              </w:rPr>
              <w:t>P</w:t>
            </w:r>
            <w:r w:rsidR="00CF18EC" w:rsidRPr="00166F92">
              <w:rPr>
                <w:noProof/>
              </w:rPr>
              <w:t>ersonnel</w:t>
            </w:r>
          </w:p>
          <w:p w14:paraId="15C0E01C" w14:textId="77777777" w:rsidR="001146CD" w:rsidRPr="00166F92" w:rsidRDefault="001146CD" w:rsidP="004F20BF">
            <w:pPr>
              <w:spacing w:before="120" w:after="120"/>
              <w:ind w:left="1728" w:right="-72" w:hanging="576"/>
              <w:rPr>
                <w:noProof/>
              </w:rPr>
            </w:pPr>
            <w:r w:rsidRPr="00166F92">
              <w:rPr>
                <w:noProof/>
              </w:rPr>
              <w:t>(c)</w:t>
            </w:r>
            <w:r w:rsidRPr="00166F92">
              <w:rPr>
                <w:noProof/>
              </w:rPr>
              <w:tab/>
              <w:t>any amounts to be paid by the Contractor to its Subcontractors in connection with the termination of any subcontracts, including any cancellation charges</w:t>
            </w:r>
          </w:p>
          <w:p w14:paraId="23623D7C" w14:textId="77777777" w:rsidR="001146CD" w:rsidRPr="00166F92" w:rsidRDefault="001146CD" w:rsidP="004F20BF">
            <w:pPr>
              <w:spacing w:before="120" w:after="120"/>
              <w:ind w:left="1728" w:right="-72" w:hanging="576"/>
              <w:rPr>
                <w:noProof/>
              </w:rPr>
            </w:pPr>
            <w:r w:rsidRPr="00166F92">
              <w:rPr>
                <w:noProof/>
              </w:rPr>
              <w:t>(d)</w:t>
            </w:r>
            <w:r w:rsidRPr="00166F92">
              <w:rPr>
                <w:noProof/>
              </w:rPr>
              <w:tab/>
              <w:t>costs incurred by the Contractor in protecting the Facilities and leaving the Site in a clean and safe condition pursuant to paragraph (a) of GCC Sub-Clause 42.1.2</w:t>
            </w:r>
          </w:p>
          <w:p w14:paraId="0ADD7114" w14:textId="77777777" w:rsidR="001146CD" w:rsidRPr="00166F92" w:rsidRDefault="001146CD" w:rsidP="004F20BF">
            <w:pPr>
              <w:spacing w:before="120" w:after="120"/>
              <w:ind w:left="1728" w:right="-72" w:hanging="576"/>
              <w:rPr>
                <w:noProof/>
              </w:rPr>
            </w:pPr>
            <w:r w:rsidRPr="00166F92">
              <w:rPr>
                <w:noProof/>
              </w:rPr>
              <w:t>(e)</w:t>
            </w:r>
            <w:r w:rsidRPr="00166F92">
              <w:rPr>
                <w:noProof/>
              </w:rPr>
              <w:tab/>
              <w:t>the cost of satisfying all other obligations, commitments and claims that the Contractor may in good faith have undertaken with third Parties in connection with the Contract and that are not covered by paragraphs (a) through (d) above.</w:t>
            </w:r>
          </w:p>
          <w:p w14:paraId="6C47B420" w14:textId="77777777" w:rsidR="001146CD" w:rsidRPr="00166F92" w:rsidRDefault="001146CD" w:rsidP="004F20BF">
            <w:pPr>
              <w:spacing w:before="120" w:after="120"/>
              <w:ind w:left="576" w:right="-72" w:hanging="576"/>
              <w:rPr>
                <w:noProof/>
              </w:rPr>
            </w:pPr>
            <w:r w:rsidRPr="00166F92">
              <w:rPr>
                <w:noProof/>
              </w:rPr>
              <w:t>42.2</w:t>
            </w:r>
            <w:r w:rsidRPr="00166F92">
              <w:rPr>
                <w:noProof/>
              </w:rPr>
              <w:tab/>
            </w:r>
            <w:r w:rsidRPr="00166F92">
              <w:rPr>
                <w:noProof/>
                <w:u w:val="single"/>
              </w:rPr>
              <w:t>Termination for Contractor’s Default</w:t>
            </w:r>
          </w:p>
          <w:p w14:paraId="15D621BE" w14:textId="77777777" w:rsidR="001146CD" w:rsidRPr="00166F92" w:rsidRDefault="001146CD" w:rsidP="004F20BF">
            <w:pPr>
              <w:spacing w:before="120" w:after="120"/>
              <w:ind w:left="1260" w:right="-72" w:hanging="684"/>
              <w:rPr>
                <w:noProof/>
              </w:rPr>
            </w:pPr>
            <w:r w:rsidRPr="00166F92">
              <w:rPr>
                <w:noProof/>
              </w:rPr>
              <w:t>42.2.1</w:t>
            </w:r>
            <w:r w:rsidRPr="00166F92">
              <w:rPr>
                <w:noProof/>
              </w:rPr>
              <w:tab/>
              <w:t>The Employer, without prejudice to any other rights or remedies it may possess, may terminate the Contract forthwith in the following circumstances by giving a notice of termination and its reasons therefor to the Contractor, referring to this GCC Sub-Clause 42.2:</w:t>
            </w:r>
          </w:p>
          <w:p w14:paraId="52D94213" w14:textId="77777777" w:rsidR="001146CD" w:rsidRPr="00166F92" w:rsidRDefault="001146CD" w:rsidP="004F20BF">
            <w:pPr>
              <w:spacing w:before="120" w:after="120"/>
              <w:ind w:left="1728" w:right="-72" w:hanging="576"/>
              <w:rPr>
                <w:noProof/>
              </w:rPr>
            </w:pPr>
            <w:r w:rsidRPr="00166F92">
              <w:rPr>
                <w:noProof/>
              </w:rPr>
              <w:t>(a)</w:t>
            </w:r>
            <w:r w:rsidRPr="00166F92">
              <w:rPr>
                <w:noProof/>
              </w:rPr>
              <w:tab/>
              <w:t>if the Contractor becomes bankrupt or insolvent, has a receiving order issued against it, compounds with its creditors, or, if the Contractor is a corporation, a resolution is passed or order is made for its winding up, other than a voluntary liquidation for the purposes of amalgamation or reconstruction, a receiver is appointed over any part of its undertaking or assets, or if the Contractor takes or suffers any other analogous action in consequence of debt</w:t>
            </w:r>
          </w:p>
          <w:p w14:paraId="73C8BAC0" w14:textId="77777777" w:rsidR="001146CD" w:rsidRPr="00166F92" w:rsidRDefault="001146CD" w:rsidP="004F20BF">
            <w:pPr>
              <w:spacing w:before="120" w:after="120"/>
              <w:ind w:left="1728" w:right="-72" w:hanging="576"/>
              <w:rPr>
                <w:noProof/>
              </w:rPr>
            </w:pPr>
            <w:r w:rsidRPr="00166F92">
              <w:rPr>
                <w:noProof/>
              </w:rPr>
              <w:t>(b)</w:t>
            </w:r>
            <w:r w:rsidRPr="00166F92">
              <w:rPr>
                <w:noProof/>
              </w:rPr>
              <w:tab/>
              <w:t>if the Contractor assigns or transfers the Contract or any right or interest therein in violation of the provision of GCC Clause 43.</w:t>
            </w:r>
          </w:p>
          <w:p w14:paraId="76B14E82" w14:textId="77777777" w:rsidR="001146CD" w:rsidRPr="00166F92" w:rsidRDefault="001146CD" w:rsidP="004F20BF">
            <w:pPr>
              <w:spacing w:before="120" w:after="120"/>
              <w:ind w:left="1728" w:right="-72" w:hanging="576"/>
              <w:rPr>
                <w:i/>
                <w:noProof/>
              </w:rPr>
            </w:pPr>
            <w:r w:rsidRPr="00166F92">
              <w:rPr>
                <w:noProof/>
              </w:rPr>
              <w:t>(c)</w:t>
            </w:r>
            <w:r w:rsidRPr="00166F92">
              <w:rPr>
                <w:noProof/>
              </w:rPr>
              <w:tab/>
              <w:t>if the Contractor, in the judgment of the Employer has engaged in Fraud and Corruption, as defined in   paragrpah 2.2 a.</w:t>
            </w:r>
            <w:r w:rsidR="0075078B" w:rsidRPr="00166F92">
              <w:rPr>
                <w:noProof/>
              </w:rPr>
              <w:t xml:space="preserve"> of</w:t>
            </w:r>
            <w:r w:rsidRPr="00166F92">
              <w:rPr>
                <w:noProof/>
              </w:rPr>
              <w:t xml:space="preserve"> </w:t>
            </w:r>
            <w:r w:rsidR="0075078B" w:rsidRPr="00166F92">
              <w:rPr>
                <w:noProof/>
              </w:rPr>
              <w:t xml:space="preserve">Appendix B </w:t>
            </w:r>
            <w:r w:rsidRPr="00166F92">
              <w:rPr>
                <w:noProof/>
              </w:rPr>
              <w:t>to the GCC, in competing for or in executing the Contract.</w:t>
            </w:r>
          </w:p>
          <w:p w14:paraId="0B1DCDB0" w14:textId="77777777" w:rsidR="001146CD" w:rsidRPr="00166F92" w:rsidRDefault="001146CD" w:rsidP="004F20BF">
            <w:pPr>
              <w:spacing w:before="120" w:after="120"/>
              <w:ind w:left="1260" w:right="-72" w:hanging="684"/>
              <w:rPr>
                <w:noProof/>
              </w:rPr>
            </w:pPr>
            <w:r w:rsidRPr="00166F92">
              <w:rPr>
                <w:noProof/>
              </w:rPr>
              <w:t>42.2.2</w:t>
            </w:r>
            <w:r w:rsidRPr="00166F92">
              <w:rPr>
                <w:noProof/>
              </w:rPr>
              <w:tab/>
              <w:t>If the Contractor</w:t>
            </w:r>
          </w:p>
          <w:p w14:paraId="1168812D" w14:textId="77777777" w:rsidR="001146CD" w:rsidRPr="00166F92" w:rsidRDefault="001146CD" w:rsidP="004F20BF">
            <w:pPr>
              <w:spacing w:before="120" w:after="120"/>
              <w:ind w:left="1728" w:right="-72" w:hanging="576"/>
              <w:rPr>
                <w:noProof/>
              </w:rPr>
            </w:pPr>
            <w:r w:rsidRPr="00166F92">
              <w:rPr>
                <w:noProof/>
              </w:rPr>
              <w:lastRenderedPageBreak/>
              <w:t>(a)</w:t>
            </w:r>
            <w:r w:rsidRPr="00166F92">
              <w:rPr>
                <w:noProof/>
              </w:rPr>
              <w:tab/>
              <w:t>has abandoned or repudiated the Contract</w:t>
            </w:r>
          </w:p>
          <w:p w14:paraId="71306393" w14:textId="77777777" w:rsidR="001146CD" w:rsidRPr="00166F92" w:rsidRDefault="001146CD" w:rsidP="004F20BF">
            <w:pPr>
              <w:spacing w:before="120" w:after="120"/>
              <w:ind w:left="1728" w:right="-72" w:hanging="576"/>
              <w:rPr>
                <w:noProof/>
              </w:rPr>
            </w:pPr>
            <w:r w:rsidRPr="00166F92">
              <w:rPr>
                <w:noProof/>
              </w:rPr>
              <w:t>(b)</w:t>
            </w:r>
            <w:r w:rsidRPr="00166F92">
              <w:rPr>
                <w:noProof/>
              </w:rPr>
              <w:tab/>
              <w:t>has without valid reason failed to commence work on the Facilities promptly or has suspended, other than pursuant to GCC Sub-Clause 41.2, the progress of Contract performance for more than twenty-eight (28) days after receiving a written instruction from the Employer to proceed</w:t>
            </w:r>
          </w:p>
          <w:p w14:paraId="68690280" w14:textId="77777777" w:rsidR="001146CD" w:rsidRPr="00166F92" w:rsidRDefault="001146CD" w:rsidP="004F20BF">
            <w:pPr>
              <w:spacing w:before="120" w:after="120"/>
              <w:ind w:left="1728" w:right="-72" w:hanging="576"/>
              <w:rPr>
                <w:noProof/>
              </w:rPr>
            </w:pPr>
            <w:r w:rsidRPr="00166F92">
              <w:rPr>
                <w:noProof/>
              </w:rPr>
              <w:t>(c)</w:t>
            </w:r>
            <w:r w:rsidRPr="00166F92">
              <w:rPr>
                <w:noProof/>
              </w:rPr>
              <w:tab/>
              <w:t>persistently fails to execute the Contract in accordance with the Contract or persistently neglects to carry out its obligations under the Contract without just cause</w:t>
            </w:r>
          </w:p>
          <w:p w14:paraId="1F91CB55" w14:textId="77777777" w:rsidR="001146CD" w:rsidRPr="00166F92" w:rsidRDefault="001146CD" w:rsidP="004F20BF">
            <w:pPr>
              <w:spacing w:before="120" w:after="120"/>
              <w:ind w:left="1728" w:right="-72" w:hanging="576"/>
              <w:rPr>
                <w:noProof/>
              </w:rPr>
            </w:pPr>
            <w:r w:rsidRPr="00166F92">
              <w:rPr>
                <w:noProof/>
              </w:rPr>
              <w:t>(d)</w:t>
            </w:r>
            <w:r w:rsidRPr="00166F92">
              <w:rPr>
                <w:noProof/>
              </w:rPr>
              <w:tab/>
              <w:t>refuses or is unable to provide sufficient materials, services or labor to execute and complete the Facilities in the manner specified in the program furnished under GCC Sub-Clause 18.2  at rates of progress that give reasonable assurance to the Employer that the Contractor can attain Completion of the Facilities by the Time for Completion as extended,</w:t>
            </w:r>
          </w:p>
          <w:p w14:paraId="373245C2" w14:textId="77777777" w:rsidR="001146CD" w:rsidRPr="00166F92" w:rsidRDefault="001146CD" w:rsidP="004F20BF">
            <w:pPr>
              <w:spacing w:before="120" w:after="120"/>
              <w:ind w:left="1152" w:right="-72" w:hanging="576"/>
              <w:rPr>
                <w:noProof/>
              </w:rPr>
            </w:pPr>
            <w:r w:rsidRPr="00166F92">
              <w:rPr>
                <w:noProof/>
              </w:rPr>
              <w:tab/>
              <w:t>then the Employer may, without prejudice to any other rights it may possess under the Contract, give a notice to the Contractor stating the nature of the default and requiring the Contractor to remedy the same.  If the Contractor fails to remedy or to take steps to remedy the same within fourteen (14) days of its receipt of such notice, then the Employer may terminate the Contract forthwith by giving a notice of termination to the Contractor that refers to this GCC Sub-Clause 42.2.</w:t>
            </w:r>
          </w:p>
          <w:p w14:paraId="1EAB0110" w14:textId="77777777" w:rsidR="001146CD" w:rsidRPr="00166F92" w:rsidRDefault="001146CD" w:rsidP="004F20BF">
            <w:pPr>
              <w:spacing w:before="120" w:after="120"/>
              <w:ind w:left="1260" w:right="-72" w:hanging="684"/>
              <w:rPr>
                <w:noProof/>
              </w:rPr>
            </w:pPr>
            <w:r w:rsidRPr="00166F92">
              <w:rPr>
                <w:noProof/>
              </w:rPr>
              <w:t>42.2.3</w:t>
            </w:r>
            <w:r w:rsidRPr="00166F92">
              <w:rPr>
                <w:noProof/>
              </w:rPr>
              <w:tab/>
              <w:t>Upon receipt of the notice of termination under GCC Sub-Clauses 42.2.1 or 42.2.2, the Contractor shall, either immediately or upon such date as is specified in the notice of termination,</w:t>
            </w:r>
          </w:p>
          <w:p w14:paraId="215497A2" w14:textId="77777777" w:rsidR="001146CD" w:rsidRPr="00166F92" w:rsidRDefault="001146CD" w:rsidP="004F20BF">
            <w:pPr>
              <w:spacing w:before="120" w:after="120"/>
              <w:ind w:left="1728" w:right="-72" w:hanging="576"/>
              <w:rPr>
                <w:noProof/>
              </w:rPr>
            </w:pPr>
            <w:r w:rsidRPr="00166F92">
              <w:rPr>
                <w:noProof/>
              </w:rPr>
              <w:t>(a)</w:t>
            </w:r>
            <w:r w:rsidRPr="00166F92">
              <w:rPr>
                <w:noProof/>
              </w:rPr>
              <w:tab/>
              <w:t>cease all further work, except for such work as the Employer may specify in the notice of termination for the sole purpose of protecting that part of the Facilities already executed, or any work required to leave the Site in a clean and safe condition</w:t>
            </w:r>
          </w:p>
          <w:p w14:paraId="4549ED01" w14:textId="77777777" w:rsidR="001146CD" w:rsidRPr="00166F92" w:rsidRDefault="001146CD" w:rsidP="004F20BF">
            <w:pPr>
              <w:spacing w:before="120" w:after="120"/>
              <w:ind w:left="1728" w:right="-72" w:hanging="576"/>
              <w:rPr>
                <w:noProof/>
              </w:rPr>
            </w:pPr>
            <w:r w:rsidRPr="00166F92">
              <w:rPr>
                <w:noProof/>
              </w:rPr>
              <w:t>(b)</w:t>
            </w:r>
            <w:r w:rsidRPr="00166F92">
              <w:rPr>
                <w:noProof/>
              </w:rPr>
              <w:tab/>
              <w:t>terminate all subcontracts, except those to be assigned to the Employer pursuant to paragraph (d) below</w:t>
            </w:r>
          </w:p>
          <w:p w14:paraId="40162052" w14:textId="77777777" w:rsidR="001146CD" w:rsidRPr="00166F92" w:rsidRDefault="001146CD" w:rsidP="004F20BF">
            <w:pPr>
              <w:spacing w:before="120" w:after="120"/>
              <w:ind w:left="1728" w:right="-72" w:hanging="576"/>
              <w:rPr>
                <w:noProof/>
              </w:rPr>
            </w:pPr>
            <w:r w:rsidRPr="00166F92">
              <w:rPr>
                <w:noProof/>
              </w:rPr>
              <w:t>(c)</w:t>
            </w:r>
            <w:r w:rsidRPr="00166F92">
              <w:rPr>
                <w:noProof/>
              </w:rPr>
              <w:tab/>
              <w:t>deliver to the Employer the parts of the Facilities executed by the Contractor up to the date of termination</w:t>
            </w:r>
          </w:p>
          <w:p w14:paraId="2BE2C547" w14:textId="77777777" w:rsidR="001146CD" w:rsidRPr="00166F92" w:rsidRDefault="001146CD" w:rsidP="004F20BF">
            <w:pPr>
              <w:spacing w:before="120" w:after="120"/>
              <w:ind w:left="1728" w:right="-72" w:hanging="576"/>
              <w:rPr>
                <w:noProof/>
              </w:rPr>
            </w:pPr>
            <w:r w:rsidRPr="00166F92">
              <w:rPr>
                <w:noProof/>
              </w:rPr>
              <w:t>(d)</w:t>
            </w:r>
            <w:r w:rsidRPr="00166F92">
              <w:rPr>
                <w:noProof/>
              </w:rPr>
              <w:tab/>
              <w:t xml:space="preserve">to the extent legally possible, assign to the Employer all right, title and benefit of the Contractor to the  Facilities and to the Plant as of the date of termination, and, as may be required by the Employer, in any </w:t>
            </w:r>
            <w:r w:rsidRPr="00166F92">
              <w:rPr>
                <w:noProof/>
              </w:rPr>
              <w:lastRenderedPageBreak/>
              <w:t>subcontracts concluded between the Contractor and its Subcontractors</w:t>
            </w:r>
          </w:p>
          <w:p w14:paraId="35B70651" w14:textId="77777777" w:rsidR="001146CD" w:rsidRPr="00166F92" w:rsidRDefault="001146CD" w:rsidP="004F20BF">
            <w:pPr>
              <w:spacing w:before="120" w:after="120"/>
              <w:ind w:left="1728" w:right="-72" w:hanging="576"/>
              <w:rPr>
                <w:noProof/>
              </w:rPr>
            </w:pPr>
            <w:r w:rsidRPr="00166F92">
              <w:rPr>
                <w:noProof/>
              </w:rPr>
              <w:t>(e)</w:t>
            </w:r>
            <w:r w:rsidRPr="00166F92">
              <w:rPr>
                <w:noProof/>
              </w:rPr>
              <w:tab/>
              <w:t>deliver to the Employer all drawings, specifications and other documents prepared by the Contractor or its Subcontractors as of the date of termination in connection with the Facilities.</w:t>
            </w:r>
          </w:p>
          <w:p w14:paraId="497A1CE1" w14:textId="77777777" w:rsidR="001146CD" w:rsidRPr="00166F92" w:rsidRDefault="001146CD" w:rsidP="004F20BF">
            <w:pPr>
              <w:spacing w:before="120" w:after="120"/>
              <w:ind w:left="1260" w:right="-72" w:hanging="684"/>
              <w:rPr>
                <w:noProof/>
              </w:rPr>
            </w:pPr>
            <w:r w:rsidRPr="00166F92">
              <w:rPr>
                <w:noProof/>
              </w:rPr>
              <w:t>42.2.4</w:t>
            </w:r>
            <w:r w:rsidRPr="00166F92">
              <w:rPr>
                <w:noProof/>
              </w:rPr>
              <w:tab/>
              <w:t>The Employer may enter upon the Site, expel the Contractor, and complete the Facilities itself or by employing any third Party.  The Employer may, to the exclusion of any right of the Contractor over the same, take over and use with the payment of a fair rental rate to the Contractor, with all the maintenance costs to the account of the Employer and with an indemnification by the Employer for all liability including damage or injury to persons arising out of the Employer’s use of such equipment, any Contractor’s Equipment owned by the Contractor and on the Site in connection with the Facilities for such reasonable period as the Employer considers expedient for the supply and installation of the Facilities.</w:t>
            </w:r>
          </w:p>
          <w:p w14:paraId="6CB2BA34" w14:textId="77777777" w:rsidR="001146CD" w:rsidRPr="00166F92" w:rsidRDefault="001146CD" w:rsidP="004F20BF">
            <w:pPr>
              <w:spacing w:before="120" w:after="120"/>
              <w:ind w:left="1152" w:right="-72" w:firstLine="8"/>
              <w:rPr>
                <w:noProof/>
              </w:rPr>
            </w:pPr>
            <w:r w:rsidRPr="00166F92">
              <w:rPr>
                <w:noProof/>
              </w:rPr>
              <w:t>Upon completion of the Facilities or at such earlier date as the Employer thinks appropriate, the Employer shall give notice to the Contractor that such Contractor’s Equipment will be returned to the Contractor at or near the Site and shall return such Contractor’s Equipment to the Contractor in accordance with such notice.  The Contractor shall thereafter without delay and at its cost remove or arrange removal of the same from the Site.</w:t>
            </w:r>
          </w:p>
          <w:p w14:paraId="1F9E4E42" w14:textId="77777777" w:rsidR="001146CD" w:rsidRPr="00166F92" w:rsidRDefault="001146CD" w:rsidP="004F20BF">
            <w:pPr>
              <w:spacing w:before="120" w:after="120"/>
              <w:ind w:left="1260" w:right="-72" w:hanging="684"/>
              <w:rPr>
                <w:noProof/>
              </w:rPr>
            </w:pPr>
            <w:r w:rsidRPr="00166F92">
              <w:rPr>
                <w:noProof/>
              </w:rPr>
              <w:t>42.2.5</w:t>
            </w:r>
            <w:r w:rsidRPr="00166F92">
              <w:rPr>
                <w:noProof/>
              </w:rPr>
              <w:tab/>
              <w:t>Subject to GCC Sub-Clause 42.2.6, the Contractor shall be entitled to be paid the Contract Price attributable to the Facilities executed as of the date of termination, the value of any unused or partially used Plant on the Site, and the costs, if any, incurred in protecting the Facilities and in leaving the Site in a clean and safe condition pursuant to paragraph (a) of GCC Sub-Clause 42.2.3.  Any sums due the Employer from the Contractor accruing prior to the date of termination shall be deducted from the amount to be paid to the Contractor under this Contract.</w:t>
            </w:r>
          </w:p>
          <w:p w14:paraId="172D0D13" w14:textId="77777777" w:rsidR="001146CD" w:rsidRPr="00166F92" w:rsidRDefault="001146CD" w:rsidP="004F20BF">
            <w:pPr>
              <w:spacing w:before="120" w:after="120"/>
              <w:ind w:left="1260" w:right="-72" w:hanging="684"/>
              <w:rPr>
                <w:noProof/>
              </w:rPr>
            </w:pPr>
            <w:r w:rsidRPr="00166F92">
              <w:rPr>
                <w:noProof/>
              </w:rPr>
              <w:t>42.2.6</w:t>
            </w:r>
            <w:r w:rsidRPr="00166F92">
              <w:rPr>
                <w:noProof/>
              </w:rPr>
              <w:tab/>
              <w:t>If the Employer completes the Facilities, the cost of completing the Facilities by the Employer shall be determined.</w:t>
            </w:r>
          </w:p>
          <w:p w14:paraId="365B563D" w14:textId="77777777" w:rsidR="001146CD" w:rsidRPr="00166F92" w:rsidRDefault="001146CD" w:rsidP="004F20BF">
            <w:pPr>
              <w:spacing w:before="120" w:after="120"/>
              <w:ind w:left="1152" w:right="-72" w:firstLine="8"/>
              <w:rPr>
                <w:noProof/>
              </w:rPr>
            </w:pPr>
            <w:r w:rsidRPr="00166F92">
              <w:rPr>
                <w:noProof/>
              </w:rPr>
              <w:t>If the sum that the Contractor is entitled to be paid, pursuant to GCC Sub-Clause 42.2.5, plus the reasonable costs incurred by the Employer in completing the Facilities, exceeds the Contract Price, the Contractor shall be liable for such excess.</w:t>
            </w:r>
          </w:p>
          <w:p w14:paraId="69082ECF" w14:textId="77777777" w:rsidR="001146CD" w:rsidRPr="00166F92" w:rsidRDefault="001146CD" w:rsidP="004F20BF">
            <w:pPr>
              <w:spacing w:before="120" w:after="120"/>
              <w:ind w:left="1152" w:right="-72" w:firstLine="8"/>
              <w:rPr>
                <w:noProof/>
              </w:rPr>
            </w:pPr>
            <w:r w:rsidRPr="00166F92">
              <w:rPr>
                <w:noProof/>
              </w:rPr>
              <w:t xml:space="preserve">If such excess is greater than the sums due the Contractor under GCC Sub-Clause 42.2.5, the Contractor shall pay the </w:t>
            </w:r>
            <w:r w:rsidRPr="00166F92">
              <w:rPr>
                <w:noProof/>
              </w:rPr>
              <w:lastRenderedPageBreak/>
              <w:t>balance to the Employer, and if such excess is less than the sums due the Contractor under GCC Sub-Clause 42.2.5, the Employer shall pay the balance to the Contractor.</w:t>
            </w:r>
          </w:p>
          <w:p w14:paraId="79F8B46E" w14:textId="77777777" w:rsidR="001146CD" w:rsidRPr="00166F92" w:rsidRDefault="001146CD" w:rsidP="004F20BF">
            <w:pPr>
              <w:spacing w:before="120" w:after="120"/>
              <w:ind w:left="1152" w:right="-72" w:firstLine="8"/>
              <w:rPr>
                <w:noProof/>
              </w:rPr>
            </w:pPr>
            <w:r w:rsidRPr="00166F92">
              <w:rPr>
                <w:noProof/>
              </w:rPr>
              <w:t>The Employer and the Contractor shall agree, in writing, on the computation described above and the manner in which any sums shall be paid.</w:t>
            </w:r>
          </w:p>
          <w:p w14:paraId="552EDC1E" w14:textId="77777777" w:rsidR="001146CD" w:rsidRPr="00166F92" w:rsidRDefault="001146CD" w:rsidP="004F20BF">
            <w:pPr>
              <w:spacing w:before="120" w:after="120"/>
              <w:ind w:left="576" w:right="-72" w:hanging="576"/>
              <w:rPr>
                <w:noProof/>
              </w:rPr>
            </w:pPr>
            <w:r w:rsidRPr="00166F92">
              <w:rPr>
                <w:noProof/>
              </w:rPr>
              <w:t>42.3</w:t>
            </w:r>
            <w:r w:rsidRPr="00166F92">
              <w:rPr>
                <w:noProof/>
              </w:rPr>
              <w:tab/>
            </w:r>
            <w:r w:rsidRPr="00166F92">
              <w:rPr>
                <w:noProof/>
                <w:u w:val="single"/>
              </w:rPr>
              <w:t>Termination by the Contractor</w:t>
            </w:r>
          </w:p>
          <w:p w14:paraId="01BF43FE" w14:textId="77777777" w:rsidR="001146CD" w:rsidRPr="00166F92" w:rsidRDefault="001146CD" w:rsidP="004F20BF">
            <w:pPr>
              <w:spacing w:before="120" w:after="120"/>
              <w:ind w:left="1260" w:right="-72" w:hanging="684"/>
              <w:rPr>
                <w:noProof/>
              </w:rPr>
            </w:pPr>
            <w:r w:rsidRPr="00166F92">
              <w:rPr>
                <w:noProof/>
              </w:rPr>
              <w:t>42.3.1</w:t>
            </w:r>
            <w:r w:rsidRPr="00166F92">
              <w:rPr>
                <w:noProof/>
              </w:rPr>
              <w:tab/>
              <w:t>If</w:t>
            </w:r>
          </w:p>
          <w:p w14:paraId="21A019A1" w14:textId="77777777" w:rsidR="001146CD" w:rsidRPr="00166F92" w:rsidRDefault="001146CD" w:rsidP="004F20BF">
            <w:pPr>
              <w:spacing w:before="120" w:after="120"/>
              <w:ind w:left="1800" w:right="-72" w:hanging="540"/>
              <w:rPr>
                <w:noProof/>
              </w:rPr>
            </w:pPr>
            <w:r w:rsidRPr="00166F92">
              <w:rPr>
                <w:noProof/>
              </w:rPr>
              <w:t>(a)</w:t>
            </w:r>
            <w:r w:rsidRPr="00166F92">
              <w:rPr>
                <w:noProof/>
              </w:rPr>
              <w:tab/>
              <w:t>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fails to remedy the breach or take steps to remedy the breach within fourteen (14) days after receipt of the Contractor’s notice, or</w:t>
            </w:r>
          </w:p>
          <w:p w14:paraId="1603EB5E" w14:textId="77777777" w:rsidR="001146CD" w:rsidRPr="00166F92" w:rsidRDefault="001146CD" w:rsidP="004F20BF">
            <w:pPr>
              <w:spacing w:before="120" w:after="120"/>
              <w:ind w:left="1800" w:right="-72" w:hanging="540"/>
              <w:rPr>
                <w:noProof/>
              </w:rPr>
            </w:pPr>
            <w:r w:rsidRPr="00166F92">
              <w:rPr>
                <w:noProof/>
              </w:rPr>
              <w:t>(b)</w:t>
            </w:r>
            <w:r w:rsidRPr="00166F92">
              <w:rPr>
                <w:noProof/>
              </w:rPr>
              <w:tab/>
              <w:t>the Contractor is unable to carry out any of its obligations under the Contract for any reason attributable to the Employer, including but not limited to the Employer’s failure to provide possession of or access to the Site or other areas or failure to obtain any governmental permit necessary for the execution and/or completion of the Facilities,</w:t>
            </w:r>
          </w:p>
          <w:p w14:paraId="2F693045" w14:textId="77777777" w:rsidR="001146CD" w:rsidRPr="00166F92" w:rsidRDefault="001146CD" w:rsidP="004F20BF">
            <w:pPr>
              <w:spacing w:before="120" w:after="120"/>
              <w:ind w:left="1152" w:right="-72" w:firstLine="8"/>
              <w:rPr>
                <w:noProof/>
              </w:rPr>
            </w:pPr>
            <w:r w:rsidRPr="00166F92">
              <w:rPr>
                <w:noProof/>
              </w:rPr>
              <w:t>then the Contractor may give a notice to the Employer thereof, and if the Employer has failed to pay the outstanding sum, to approve the invoice or supporting documents, to give its reasons for withholding such approval, or to remedy the breach within twenty-eight (28) days of such notice, or if the Contractor is still unable to carry out any of its obligations under the Contract for any reason attributable to the Employer within twenty-eight (28) days of the said notice, the Contractor may by a further notice to the Employer referring to this GCC Sub-Clause 42.3.1, forthwith terminate the Contract.</w:t>
            </w:r>
          </w:p>
          <w:p w14:paraId="716D869A" w14:textId="77777777" w:rsidR="001146CD" w:rsidRPr="00166F92" w:rsidRDefault="001146CD" w:rsidP="004F20BF">
            <w:pPr>
              <w:spacing w:before="120" w:after="120"/>
              <w:ind w:left="1260" w:right="-72" w:hanging="684"/>
              <w:rPr>
                <w:noProof/>
              </w:rPr>
            </w:pPr>
            <w:r w:rsidRPr="00166F92">
              <w:rPr>
                <w:noProof/>
              </w:rPr>
              <w:t>42.3.2</w:t>
            </w:r>
            <w:r w:rsidRPr="00166F92">
              <w:rPr>
                <w:noProof/>
              </w:rPr>
              <w:tab/>
              <w:t xml:space="preserve">The Contractor may terminate the Contract forthwith by giving a notice to the Employer to that effect, referring to </w:t>
            </w:r>
            <w:r w:rsidRPr="00166F92">
              <w:rPr>
                <w:noProof/>
              </w:rPr>
              <w:lastRenderedPageBreak/>
              <w:t>this GCC Sub-Clause 42.3.2, if the Employer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the Employer takes or suffers any other analogous action in consequence of debt.</w:t>
            </w:r>
          </w:p>
          <w:p w14:paraId="11D1C35A" w14:textId="77777777" w:rsidR="001146CD" w:rsidRPr="00166F92" w:rsidRDefault="001146CD" w:rsidP="004F20BF">
            <w:pPr>
              <w:spacing w:before="120" w:after="120"/>
              <w:ind w:left="1260" w:right="-72" w:hanging="684"/>
              <w:rPr>
                <w:noProof/>
              </w:rPr>
            </w:pPr>
            <w:r w:rsidRPr="00166F92">
              <w:rPr>
                <w:noProof/>
              </w:rPr>
              <w:t>42.3.3</w:t>
            </w:r>
            <w:r w:rsidRPr="00166F92">
              <w:rPr>
                <w:noProof/>
              </w:rPr>
              <w:tab/>
              <w:t>If the Contract is terminated under GCC Sub-Clauses 42.3.1 or 42.3.2, then the Contractor shall immediately</w:t>
            </w:r>
          </w:p>
          <w:p w14:paraId="373FFB7C" w14:textId="77777777" w:rsidR="001146CD" w:rsidRPr="00166F92" w:rsidRDefault="001146CD" w:rsidP="004F20BF">
            <w:pPr>
              <w:spacing w:before="120" w:after="120"/>
              <w:ind w:left="1800" w:right="-72" w:hanging="576"/>
              <w:rPr>
                <w:noProof/>
              </w:rPr>
            </w:pPr>
            <w:r w:rsidRPr="00166F92">
              <w:rPr>
                <w:noProof/>
              </w:rPr>
              <w:t>(a)</w:t>
            </w:r>
            <w:r w:rsidRPr="00166F92">
              <w:rPr>
                <w:noProof/>
              </w:rPr>
              <w:tab/>
              <w:t>cease all further work, except for such work as may be necessary for the purpose of protecting that part of the Facilities already executed, or any work required to leave the Site in a clean and safe condition</w:t>
            </w:r>
          </w:p>
          <w:p w14:paraId="2C9F88D5" w14:textId="77777777" w:rsidR="001146CD" w:rsidRPr="00166F92" w:rsidRDefault="001146CD" w:rsidP="004F20BF">
            <w:pPr>
              <w:spacing w:before="120" w:after="120"/>
              <w:ind w:left="1800" w:right="-72" w:hanging="576"/>
              <w:rPr>
                <w:noProof/>
              </w:rPr>
            </w:pPr>
            <w:r w:rsidRPr="00166F92">
              <w:rPr>
                <w:noProof/>
              </w:rPr>
              <w:t>(b)</w:t>
            </w:r>
            <w:r w:rsidRPr="00166F92">
              <w:rPr>
                <w:noProof/>
              </w:rPr>
              <w:tab/>
              <w:t>terminate all subcontracts, except those to be assigned to the Employer pursuant to paragraph (d) (ii)</w:t>
            </w:r>
          </w:p>
          <w:p w14:paraId="7F512379" w14:textId="60FB1EC8" w:rsidR="001146CD" w:rsidRPr="00166F92" w:rsidRDefault="001146CD" w:rsidP="004F20BF">
            <w:pPr>
              <w:spacing w:before="120" w:after="120"/>
              <w:ind w:left="1800" w:right="-72" w:hanging="576"/>
              <w:rPr>
                <w:noProof/>
              </w:rPr>
            </w:pPr>
            <w:r w:rsidRPr="00166F92">
              <w:rPr>
                <w:noProof/>
              </w:rPr>
              <w:t>(c)</w:t>
            </w:r>
            <w:r w:rsidRPr="00166F92">
              <w:rPr>
                <w:noProof/>
              </w:rPr>
              <w:tab/>
              <w:t xml:space="preserve">remove all Contractor’s Equipment from the Site and repatriate the Contractor’s </w:t>
            </w:r>
            <w:r w:rsidR="00CF18EC">
              <w:rPr>
                <w:noProof/>
              </w:rPr>
              <w:t>P</w:t>
            </w:r>
            <w:r w:rsidR="00CF18EC" w:rsidRPr="00166F92">
              <w:rPr>
                <w:noProof/>
              </w:rPr>
              <w:t xml:space="preserve">ersonnel </w:t>
            </w:r>
            <w:r w:rsidRPr="00166F92">
              <w:rPr>
                <w:noProof/>
              </w:rPr>
              <w:t>from the Site, and</w:t>
            </w:r>
          </w:p>
          <w:p w14:paraId="66CADFD3" w14:textId="77777777" w:rsidR="001146CD" w:rsidRPr="00166F92" w:rsidRDefault="001146CD" w:rsidP="004F20BF">
            <w:pPr>
              <w:spacing w:before="120" w:after="120"/>
              <w:ind w:left="1800" w:right="-72" w:hanging="576"/>
              <w:rPr>
                <w:noProof/>
              </w:rPr>
            </w:pPr>
            <w:r w:rsidRPr="00166F92">
              <w:rPr>
                <w:noProof/>
              </w:rPr>
              <w:t>(d)</w:t>
            </w:r>
            <w:r w:rsidRPr="00166F92">
              <w:rPr>
                <w:noProof/>
              </w:rPr>
              <w:tab/>
              <w:t xml:space="preserve">subject to the payment specified in GCC Sub-Clause 42.3.4, </w:t>
            </w:r>
          </w:p>
          <w:p w14:paraId="0FF9A00F" w14:textId="77777777" w:rsidR="001146CD" w:rsidRPr="00166F92" w:rsidRDefault="001146CD" w:rsidP="004F20BF">
            <w:pPr>
              <w:spacing w:before="120" w:after="120"/>
              <w:ind w:left="2376" w:right="-72" w:hanging="576"/>
              <w:rPr>
                <w:noProof/>
              </w:rPr>
            </w:pPr>
            <w:r w:rsidRPr="00166F92">
              <w:rPr>
                <w:noProof/>
              </w:rPr>
              <w:t>(i)</w:t>
            </w:r>
            <w:r w:rsidRPr="00166F92">
              <w:rPr>
                <w:noProof/>
              </w:rPr>
              <w:tab/>
              <w:t>deliver to the Employer the parts of the Facilities executed by the Contractor up to the date of termination</w:t>
            </w:r>
          </w:p>
          <w:p w14:paraId="767E2355" w14:textId="77777777" w:rsidR="001146CD" w:rsidRPr="00166F92" w:rsidRDefault="001146CD" w:rsidP="004F20BF">
            <w:pPr>
              <w:spacing w:before="120" w:after="120"/>
              <w:ind w:left="2376" w:right="-72" w:hanging="576"/>
              <w:rPr>
                <w:noProof/>
              </w:rPr>
            </w:pPr>
            <w:r w:rsidRPr="00166F92">
              <w:rPr>
                <w:noProof/>
              </w:rPr>
              <w:t>(ii)</w:t>
            </w:r>
            <w:r w:rsidRPr="00166F92">
              <w:rPr>
                <w:noProof/>
              </w:rP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 and</w:t>
            </w:r>
          </w:p>
          <w:p w14:paraId="601E6372" w14:textId="77777777" w:rsidR="001146CD" w:rsidRPr="00166F92" w:rsidRDefault="001146CD" w:rsidP="004F20BF">
            <w:pPr>
              <w:spacing w:before="120" w:after="120"/>
              <w:ind w:left="2376" w:right="-72" w:hanging="576"/>
              <w:rPr>
                <w:noProof/>
              </w:rPr>
            </w:pPr>
            <w:r w:rsidRPr="00166F92">
              <w:rPr>
                <w:noProof/>
              </w:rPr>
              <w:t>(iii)</w:t>
            </w:r>
            <w:r w:rsidRPr="00166F92">
              <w:rPr>
                <w:noProof/>
              </w:rPr>
              <w:tab/>
              <w:t>deliver to the Employer all drawings, specifications and other documents prepared by the Contractor or its Subcontractors as of the date of termination in connection with the Facilities.</w:t>
            </w:r>
          </w:p>
          <w:p w14:paraId="08D9F817" w14:textId="77777777" w:rsidR="001146CD" w:rsidRPr="00166F92" w:rsidRDefault="001146CD" w:rsidP="004F20BF">
            <w:pPr>
              <w:spacing w:before="120" w:after="120"/>
              <w:ind w:left="1260" w:right="-72" w:hanging="684"/>
              <w:rPr>
                <w:noProof/>
              </w:rPr>
            </w:pPr>
            <w:r w:rsidRPr="00166F92">
              <w:rPr>
                <w:noProof/>
              </w:rPr>
              <w:t>42.3.4</w:t>
            </w:r>
            <w:r w:rsidRPr="00166F92">
              <w:rPr>
                <w:noProof/>
              </w:rPr>
              <w:tab/>
              <w:t>If the Contract is terminated under GCC Sub-Clauses 42.3.1 or 42.3.2, the Employer shall pay to the Contractor all payments specified in GCC Sub-Clause 42.1.3, and reasonable compensation for all loss, except for loss of profit, or damage sustained by the Contractor arising out of, in connection with or in consequence of such termination.</w:t>
            </w:r>
          </w:p>
          <w:p w14:paraId="2D0F3E82" w14:textId="77777777" w:rsidR="001146CD" w:rsidRPr="00166F92" w:rsidRDefault="001146CD" w:rsidP="004F20BF">
            <w:pPr>
              <w:spacing w:before="120" w:after="120"/>
              <w:ind w:left="1260" w:right="-72" w:hanging="684"/>
              <w:rPr>
                <w:noProof/>
              </w:rPr>
            </w:pPr>
            <w:r w:rsidRPr="00166F92">
              <w:rPr>
                <w:noProof/>
              </w:rPr>
              <w:lastRenderedPageBreak/>
              <w:t>42.3.5</w:t>
            </w:r>
            <w:r w:rsidRPr="00166F92">
              <w:rPr>
                <w:noProof/>
              </w:rPr>
              <w:tab/>
              <w:t>Termination by the Contractor pursuant to this GCC Sub-Clause 42.3 is without prejudice to any other rights or remedies of the Contractor that may be exercised in lieu of or in addition to rights conferred by GCC Sub-Clause 42.3.</w:t>
            </w:r>
          </w:p>
          <w:p w14:paraId="3CDDC4E3" w14:textId="77777777" w:rsidR="001146CD" w:rsidRPr="00166F92" w:rsidRDefault="001146CD" w:rsidP="004F20BF">
            <w:pPr>
              <w:spacing w:before="120" w:after="120"/>
              <w:ind w:left="576" w:right="-72" w:hanging="576"/>
              <w:rPr>
                <w:noProof/>
              </w:rPr>
            </w:pPr>
            <w:r w:rsidRPr="00166F92">
              <w:rPr>
                <w:noProof/>
              </w:rPr>
              <w:t>42.4</w:t>
            </w:r>
            <w:r w:rsidRPr="00166F92">
              <w:rPr>
                <w:noProof/>
              </w:rPr>
              <w:tab/>
              <w:t>In this GCC Clause 42, the expression “Facilities executed” shall include all work executed, Installation Services provided, and all Plant acquired, or subject to a legally binding obligation to purchase, by the Contractor and used or intended to be used for the purpose of the Facilities, up to and including the date of termination.</w:t>
            </w:r>
          </w:p>
          <w:p w14:paraId="22D71321" w14:textId="77777777" w:rsidR="001146CD" w:rsidRPr="00166F92" w:rsidRDefault="001146CD" w:rsidP="004F20BF">
            <w:pPr>
              <w:spacing w:before="120" w:after="120"/>
              <w:ind w:left="576" w:right="-72" w:hanging="576"/>
              <w:rPr>
                <w:noProof/>
                <w:spacing w:val="-4"/>
              </w:rPr>
            </w:pPr>
            <w:r w:rsidRPr="00166F92">
              <w:rPr>
                <w:noProof/>
              </w:rPr>
              <w:t>42.5</w:t>
            </w:r>
            <w:r w:rsidRPr="00166F92">
              <w:rPr>
                <w:noProof/>
              </w:rPr>
              <w:tab/>
            </w:r>
            <w:r w:rsidRPr="00166F92">
              <w:rPr>
                <w:noProof/>
                <w:spacing w:val="-4"/>
              </w:rPr>
              <w:t>In this GCC Clause 42, in calculating any monies due from the Employer to the Contractor, account shall be taken of any sum previously paid by the Employer to the Contractor under the Contract, including any advance payment paid pursuant to the Appendix to the Contract Agreement titled Terms and Procedures of Payment.</w:t>
            </w:r>
          </w:p>
        </w:tc>
      </w:tr>
      <w:tr w:rsidR="001146CD" w:rsidRPr="00166F92" w14:paraId="23F0E370" w14:textId="77777777" w:rsidTr="001146CD">
        <w:tc>
          <w:tcPr>
            <w:tcW w:w="2160" w:type="dxa"/>
          </w:tcPr>
          <w:p w14:paraId="646E0EE9" w14:textId="77777777" w:rsidR="001146CD" w:rsidRPr="00166F92" w:rsidRDefault="001146CD">
            <w:pPr>
              <w:pStyle w:val="S7Header2"/>
            </w:pPr>
            <w:bookmarkStart w:id="1498" w:name="_Toc454731686"/>
            <w:bookmarkStart w:id="1499" w:name="_Toc28954092"/>
            <w:r w:rsidRPr="00166F92">
              <w:lastRenderedPageBreak/>
              <w:t>43.</w:t>
            </w:r>
            <w:r w:rsidRPr="00166F92">
              <w:tab/>
              <w:t>Assignment</w:t>
            </w:r>
            <w:bookmarkEnd w:id="1498"/>
            <w:bookmarkEnd w:id="1499"/>
          </w:p>
        </w:tc>
        <w:tc>
          <w:tcPr>
            <w:tcW w:w="6984" w:type="dxa"/>
          </w:tcPr>
          <w:p w14:paraId="6D3EF95A" w14:textId="77777777" w:rsidR="001146CD" w:rsidRPr="00166F92" w:rsidRDefault="001146CD" w:rsidP="004F20BF">
            <w:pPr>
              <w:spacing w:before="120" w:after="120"/>
              <w:ind w:left="576" w:right="-72" w:hanging="576"/>
              <w:rPr>
                <w:noProof/>
              </w:rPr>
            </w:pPr>
            <w:r w:rsidRPr="00166F92">
              <w:rPr>
                <w:noProof/>
              </w:rPr>
              <w:t>43.1</w:t>
            </w:r>
            <w:r w:rsidRPr="00166F92">
              <w:rPr>
                <w:noProof/>
              </w:rPr>
              <w:tab/>
              <w:t>Neither the Employer nor the Contractor shall, without the express prior written consent of the other Party, which consent shall not be unreasonably withheld, assign to any third Party the Contract or any part thereof, or any right, benefit, obligation or interest therein or thereunder, except that the Contractor shall be entitled to assign either absolutely or by way of charge any monies due and payable to it or that may become due and payable to it under the Contract.</w:t>
            </w:r>
          </w:p>
        </w:tc>
      </w:tr>
      <w:tr w:rsidR="001146CD" w:rsidRPr="00166F92" w14:paraId="4F7401E4" w14:textId="77777777" w:rsidTr="001146CD">
        <w:tc>
          <w:tcPr>
            <w:tcW w:w="2160" w:type="dxa"/>
          </w:tcPr>
          <w:p w14:paraId="6B520F55" w14:textId="77777777" w:rsidR="001146CD" w:rsidRPr="00166F92" w:rsidRDefault="001146CD">
            <w:pPr>
              <w:pStyle w:val="S7Header2"/>
            </w:pPr>
            <w:bookmarkStart w:id="1500" w:name="_Toc454731687"/>
            <w:bookmarkStart w:id="1501" w:name="_Toc28954093"/>
            <w:r w:rsidRPr="00166F92">
              <w:t xml:space="preserve">44. </w:t>
            </w:r>
            <w:r w:rsidRPr="00166F92">
              <w:tab/>
              <w:t>Export Restrictions</w:t>
            </w:r>
            <w:bookmarkEnd w:id="1500"/>
            <w:bookmarkEnd w:id="1501"/>
          </w:p>
        </w:tc>
        <w:tc>
          <w:tcPr>
            <w:tcW w:w="6984" w:type="dxa"/>
          </w:tcPr>
          <w:p w14:paraId="4623334E" w14:textId="77777777" w:rsidR="001146CD" w:rsidRPr="00166F92" w:rsidRDefault="001146CD" w:rsidP="004F20BF">
            <w:pPr>
              <w:spacing w:before="120" w:after="120"/>
              <w:ind w:left="576" w:right="-72" w:hanging="576"/>
              <w:rPr>
                <w:noProof/>
              </w:rPr>
            </w:pPr>
            <w:r w:rsidRPr="00166F92">
              <w:rPr>
                <w:noProof/>
              </w:rPr>
              <w:t>44.1</w:t>
            </w:r>
            <w:r w:rsidRPr="00166F92">
              <w:rPr>
                <w:noProof/>
              </w:rPr>
              <w:tab/>
              <w:t>Notwithstanding any obligation under the Contract to complete all export formalities, any export restrictions attributable to the Employer, to the country of the Employer or to the use of the Plant and Installation Services to be supplied which arise from trade regulations from a country supplying those Plant and Installation Services, and which substantially impede the Contractor from meeting its obligations under the Contract, shall release the Contractor from the obligation to provide deliveries or services, always provided, however, that the Contractor can demonstrate to the satisfaction of the Employer and of the Bank that it has completed all formalities in a timely manner, including applying for permits, authorizations and licenses necessary for the export of the Plant and Installation Services under the terms of the Contract.  Termination of the Contract on this basis shall be for the Employer’s convenience pursuant to Sub-Clause 42.1.</w:t>
            </w:r>
          </w:p>
        </w:tc>
      </w:tr>
    </w:tbl>
    <w:p w14:paraId="30795767" w14:textId="77777777" w:rsidR="001146CD" w:rsidRPr="00166F92" w:rsidRDefault="001146CD" w:rsidP="0021677F">
      <w:pPr>
        <w:pStyle w:val="S7Header1"/>
        <w:numPr>
          <w:ilvl w:val="0"/>
          <w:numId w:val="111"/>
        </w:numPr>
        <w:spacing w:after="120"/>
        <w:ind w:right="0"/>
        <w:outlineLvl w:val="0"/>
        <w:rPr>
          <w:noProof/>
        </w:rPr>
      </w:pPr>
      <w:bookmarkStart w:id="1502" w:name="_Toc454731688"/>
      <w:bookmarkStart w:id="1503" w:name="_Toc28954094"/>
      <w:r w:rsidRPr="00166F92">
        <w:rPr>
          <w:noProof/>
        </w:rPr>
        <w:t>Claims, Disputes and Arbitration</w:t>
      </w:r>
      <w:bookmarkEnd w:id="1502"/>
      <w:bookmarkEnd w:id="1503"/>
    </w:p>
    <w:tbl>
      <w:tblPr>
        <w:tblW w:w="9252" w:type="dxa"/>
        <w:tblLayout w:type="fixed"/>
        <w:tblLook w:val="0000" w:firstRow="0" w:lastRow="0" w:firstColumn="0" w:lastColumn="0" w:noHBand="0" w:noVBand="0"/>
      </w:tblPr>
      <w:tblGrid>
        <w:gridCol w:w="2160"/>
        <w:gridCol w:w="7092"/>
      </w:tblGrid>
      <w:tr w:rsidR="001146CD" w:rsidRPr="00166F92" w14:paraId="332EBF61" w14:textId="77777777" w:rsidTr="00166F92">
        <w:tc>
          <w:tcPr>
            <w:tcW w:w="2160" w:type="dxa"/>
          </w:tcPr>
          <w:p w14:paraId="3A1AE083" w14:textId="77777777" w:rsidR="001146CD" w:rsidRPr="00166F92" w:rsidRDefault="001146CD">
            <w:pPr>
              <w:pStyle w:val="S7Header2"/>
            </w:pPr>
            <w:bookmarkStart w:id="1504" w:name="_Toc454731689"/>
            <w:bookmarkStart w:id="1505" w:name="_Toc28954095"/>
            <w:r w:rsidRPr="00166F92">
              <w:t>45.</w:t>
            </w:r>
            <w:r w:rsidRPr="00166F92">
              <w:tab/>
              <w:t>Contractor’s Claims</w:t>
            </w:r>
            <w:bookmarkEnd w:id="1504"/>
            <w:bookmarkEnd w:id="1505"/>
          </w:p>
        </w:tc>
        <w:tc>
          <w:tcPr>
            <w:tcW w:w="7092" w:type="dxa"/>
          </w:tcPr>
          <w:p w14:paraId="3423D01E" w14:textId="77777777" w:rsidR="001146CD" w:rsidRPr="00166F92" w:rsidRDefault="001146CD" w:rsidP="004F20BF">
            <w:pPr>
              <w:pStyle w:val="ClauseSubPara"/>
              <w:spacing w:before="120" w:after="120"/>
              <w:ind w:left="576" w:hanging="576"/>
              <w:rPr>
                <w:rFonts w:ascii="Tms Rmn" w:hAnsi="Tms Rmn"/>
                <w:noProof/>
                <w:sz w:val="24"/>
                <w:szCs w:val="20"/>
                <w:lang w:val="en-US"/>
              </w:rPr>
            </w:pPr>
            <w:r w:rsidRPr="00166F92">
              <w:rPr>
                <w:rFonts w:ascii="Tms Rmn" w:hAnsi="Tms Rmn"/>
                <w:noProof/>
                <w:sz w:val="24"/>
                <w:szCs w:val="20"/>
                <w:lang w:val="en-US"/>
              </w:rPr>
              <w:t>45.1</w:t>
            </w:r>
            <w:r w:rsidRPr="00166F92">
              <w:rPr>
                <w:rFonts w:ascii="Tms Rmn" w:hAnsi="Tms Rmn"/>
                <w:noProof/>
                <w:sz w:val="24"/>
                <w:szCs w:val="20"/>
                <w:lang w:val="en-US"/>
              </w:rPr>
              <w:tab/>
              <w:t xml:space="preserve">If the Contractor considers himself to be entitled to any extension of the Time for Completion and/or any additional payment, under any Clause of these Conditions or otherwise in connection with the Contract, the Contractor shall submit a notice to the Project Manager, describing the event or circumstance giving rise to the claim. The notice shall be given as soon as practicable, and not </w:t>
            </w:r>
            <w:r w:rsidRPr="00166F92">
              <w:rPr>
                <w:rFonts w:ascii="Tms Rmn" w:hAnsi="Tms Rmn"/>
                <w:noProof/>
                <w:sz w:val="24"/>
                <w:szCs w:val="20"/>
                <w:lang w:val="en-US"/>
              </w:rPr>
              <w:lastRenderedPageBreak/>
              <w:t xml:space="preserve">later than 28 days after the Contractor became aware, or should have become aware, of the event or circumstance. </w:t>
            </w:r>
          </w:p>
          <w:p w14:paraId="5CF3D029" w14:textId="77777777" w:rsidR="001146CD" w:rsidRPr="00166F92" w:rsidRDefault="001146CD" w:rsidP="004F20BF">
            <w:pPr>
              <w:spacing w:before="120" w:after="120"/>
              <w:ind w:left="515" w:right="-72"/>
              <w:rPr>
                <w:rFonts w:ascii="Tms Rmn" w:hAnsi="Tms Rmn"/>
                <w:noProof/>
              </w:rPr>
            </w:pPr>
            <w:r w:rsidRPr="00166F92">
              <w:rPr>
                <w:rFonts w:ascii="Tms Rmn" w:hAnsi="Tms Rmn"/>
                <w:noProof/>
              </w:rPr>
              <w:t xml:space="preserve">If the Contractor fails to give notice of a claim within such period of 28 days, the Time for Completion shall not be extended, the Contractor shall not be entitled to additional payment, and the Employer </w:t>
            </w:r>
            <w:r w:rsidRPr="004F20BF">
              <w:rPr>
                <w:noProof/>
              </w:rPr>
              <w:t>shall</w:t>
            </w:r>
            <w:r w:rsidRPr="00166F92">
              <w:rPr>
                <w:rFonts w:ascii="Tms Rmn" w:hAnsi="Tms Rmn"/>
                <w:noProof/>
              </w:rPr>
              <w:t xml:space="preserve"> be discharged from all liability in connection with the claim. Otherwise, the following provisions of this Sub-Clause shall apply.</w:t>
            </w:r>
          </w:p>
          <w:p w14:paraId="108596C1" w14:textId="77777777" w:rsidR="001146CD" w:rsidRPr="00166F92" w:rsidRDefault="001146CD" w:rsidP="004F20BF">
            <w:pPr>
              <w:spacing w:before="120" w:after="120"/>
              <w:ind w:left="515" w:right="-72"/>
              <w:rPr>
                <w:rFonts w:ascii="Tms Rmn" w:hAnsi="Tms Rmn"/>
                <w:noProof/>
              </w:rPr>
            </w:pPr>
            <w:r w:rsidRPr="00166F92">
              <w:rPr>
                <w:rFonts w:ascii="Tms Rmn" w:hAnsi="Tms Rmn"/>
                <w:noProof/>
              </w:rPr>
              <w:t xml:space="preserve">The Contractor shall also submit any other notices which are required by </w:t>
            </w:r>
            <w:r w:rsidRPr="004F20BF">
              <w:rPr>
                <w:noProof/>
              </w:rPr>
              <w:t>the</w:t>
            </w:r>
            <w:r w:rsidRPr="00166F92">
              <w:rPr>
                <w:rFonts w:ascii="Tms Rmn" w:hAnsi="Tms Rmn"/>
                <w:noProof/>
              </w:rPr>
              <w:t xml:space="preserve"> Contract, and supporting particulars for the claim, all as relevant to such event or circumstance.</w:t>
            </w:r>
          </w:p>
          <w:p w14:paraId="6FF52621" w14:textId="77777777" w:rsidR="001146CD" w:rsidRPr="00166F92" w:rsidRDefault="001146CD" w:rsidP="004F20BF">
            <w:pPr>
              <w:spacing w:before="120" w:after="120"/>
              <w:ind w:left="515" w:right="-72"/>
              <w:rPr>
                <w:rFonts w:ascii="Tms Rmn" w:hAnsi="Tms Rmn"/>
                <w:noProof/>
              </w:rPr>
            </w:pPr>
            <w:r w:rsidRPr="00166F92">
              <w:rPr>
                <w:rFonts w:ascii="Tms Rmn" w:hAnsi="Tms Rmn"/>
                <w:noProof/>
              </w:rPr>
              <w:t xml:space="preserve">The Contractor shall keep such contemporary records as may be necessary to </w:t>
            </w:r>
            <w:r w:rsidRPr="004F20BF">
              <w:rPr>
                <w:noProof/>
              </w:rPr>
              <w:t>substantiate</w:t>
            </w:r>
            <w:r w:rsidRPr="00166F92">
              <w:rPr>
                <w:rFonts w:ascii="Tms Rmn" w:hAnsi="Tms Rmn"/>
                <w:noProof/>
              </w:rPr>
              <w:t xml:space="preserve"> any claim, either on the Site or at another location acceptable to the Project Manager. Without admitting the Employer’s liability, the Project Manager may, after receiving any notice under this Sub-Clause, monitor the record-keeping and/or instruct the Contractor to keep further contemporary records. The Contractor shall permit the Project Manager to inspect all these records, and shall (if instructed) submit copies to the Project Manager.</w:t>
            </w:r>
          </w:p>
          <w:p w14:paraId="2AC4ACC9" w14:textId="77777777" w:rsidR="001146CD" w:rsidRPr="00166F92" w:rsidRDefault="001146CD" w:rsidP="004F20BF">
            <w:pPr>
              <w:spacing w:before="120" w:after="120"/>
              <w:ind w:left="515" w:right="-72"/>
              <w:rPr>
                <w:rFonts w:ascii="Tms Rmn" w:hAnsi="Tms Rmn"/>
                <w:noProof/>
              </w:rPr>
            </w:pPr>
            <w:r w:rsidRPr="00166F92">
              <w:rPr>
                <w:rFonts w:ascii="Tms Rmn" w:hAnsi="Tms Rmn"/>
                <w:noProof/>
              </w:rPr>
              <w:t>Within 42 days after the Contractor became aware (or should have become aware) of the event or circumstance giving rise to the claim, or within such other period as may be proposed by the Contractor and approved by the Project Manager, the Contractor shall send to the Project Manager a fully detailed claim which includes full supporting particulars of the basis of the claim and of the extension of time and/or additional payment claimed. If the event or circumstance giving rise to the claim has a continuing effect:</w:t>
            </w:r>
          </w:p>
          <w:p w14:paraId="56256AF8" w14:textId="77777777" w:rsidR="001146CD" w:rsidRPr="00166F92" w:rsidRDefault="001146CD" w:rsidP="0021677F">
            <w:pPr>
              <w:pStyle w:val="DefaultParagraphFont1"/>
              <w:numPr>
                <w:ilvl w:val="0"/>
                <w:numId w:val="10"/>
              </w:numPr>
              <w:tabs>
                <w:tab w:val="clear" w:pos="3987"/>
              </w:tabs>
              <w:spacing w:before="120" w:after="120"/>
              <w:ind w:left="1080" w:right="0" w:hanging="562"/>
              <w:rPr>
                <w:rFonts w:ascii="Times New Roman" w:hAnsi="Times New Roman"/>
                <w:sz w:val="24"/>
                <w:lang w:val="en-US"/>
              </w:rPr>
            </w:pPr>
            <w:r w:rsidRPr="00166F92">
              <w:rPr>
                <w:rFonts w:ascii="Times New Roman" w:hAnsi="Times New Roman"/>
                <w:sz w:val="24"/>
                <w:lang w:val="en-US"/>
              </w:rPr>
              <w:t>this fully detailed claim shall be considered as interim;</w:t>
            </w:r>
          </w:p>
          <w:p w14:paraId="74857EA9" w14:textId="77777777" w:rsidR="001146CD" w:rsidRPr="00166F92" w:rsidRDefault="001146CD" w:rsidP="0021677F">
            <w:pPr>
              <w:pStyle w:val="DefaultParagraphFont1"/>
              <w:numPr>
                <w:ilvl w:val="0"/>
                <w:numId w:val="10"/>
              </w:numPr>
              <w:tabs>
                <w:tab w:val="clear" w:pos="3987"/>
              </w:tabs>
              <w:spacing w:before="120" w:after="120"/>
              <w:ind w:left="1080" w:right="0" w:hanging="562"/>
              <w:rPr>
                <w:rFonts w:ascii="Times New Roman" w:hAnsi="Times New Roman"/>
                <w:sz w:val="24"/>
                <w:lang w:val="en-US"/>
              </w:rPr>
            </w:pPr>
            <w:r w:rsidRPr="00166F92">
              <w:rPr>
                <w:rFonts w:ascii="Times New Roman" w:hAnsi="Times New Roman"/>
                <w:sz w:val="24"/>
                <w:lang w:val="en-US"/>
              </w:rPr>
              <w:t>the Contractor shall send further interim claims at monthly intervals, giving the accumulated delay and/or amount claimed, and such further particulars as the Project Manager may reasonably require; and</w:t>
            </w:r>
          </w:p>
          <w:p w14:paraId="4059200A" w14:textId="77777777" w:rsidR="001146CD" w:rsidRPr="00166F92" w:rsidRDefault="001146CD" w:rsidP="0021677F">
            <w:pPr>
              <w:pStyle w:val="DefaultParagraphFont1"/>
              <w:numPr>
                <w:ilvl w:val="0"/>
                <w:numId w:val="10"/>
              </w:numPr>
              <w:tabs>
                <w:tab w:val="clear" w:pos="3987"/>
              </w:tabs>
              <w:spacing w:before="120" w:after="120"/>
              <w:ind w:left="1080" w:right="0" w:hanging="562"/>
              <w:rPr>
                <w:rFonts w:ascii="Times New Roman" w:hAnsi="Times New Roman"/>
                <w:sz w:val="24"/>
                <w:lang w:val="en-US"/>
              </w:rPr>
            </w:pPr>
            <w:r w:rsidRPr="00166F92">
              <w:rPr>
                <w:rFonts w:ascii="Times New Roman" w:hAnsi="Times New Roman"/>
                <w:sz w:val="24"/>
                <w:lang w:val="en-US"/>
              </w:rPr>
              <w:t>the Contractor shall send a final claim within 28 days after the end of the effects resulting from the event or circumstance, or within such other period as may be proposed by the Contractor and approved by the Project Manager.</w:t>
            </w:r>
          </w:p>
          <w:p w14:paraId="362F0935" w14:textId="77777777" w:rsidR="001146CD" w:rsidRPr="00166F92" w:rsidRDefault="001146CD" w:rsidP="004F20BF">
            <w:pPr>
              <w:spacing w:before="120" w:after="120"/>
              <w:ind w:left="515" w:right="-72"/>
              <w:rPr>
                <w:rFonts w:ascii="Tms Rmn" w:hAnsi="Tms Rmn"/>
                <w:noProof/>
              </w:rPr>
            </w:pPr>
            <w:r w:rsidRPr="00166F92">
              <w:rPr>
                <w:rFonts w:ascii="Tms Rmn" w:hAnsi="Tms Rmn"/>
                <w:noProof/>
              </w:rPr>
              <w:t>Within 42 days after receiving a claim or any further particulars supporting a previous claim, or within such other period as may be proposed by the Project Manager and approved by the Contractor, the Project Manager shall respond with approval, or with disapproval and detailed comments. He may also request any necessary further particulars, but shall nevertheless give his response on the principles of the claim within such time.</w:t>
            </w:r>
          </w:p>
          <w:p w14:paraId="45810D78" w14:textId="77777777" w:rsidR="001146CD" w:rsidRPr="00166F92" w:rsidRDefault="001146CD" w:rsidP="004F20BF">
            <w:pPr>
              <w:spacing w:before="120" w:after="120"/>
              <w:ind w:left="515" w:right="-72"/>
              <w:rPr>
                <w:rFonts w:ascii="Tms Rmn" w:hAnsi="Tms Rmn"/>
                <w:noProof/>
              </w:rPr>
            </w:pPr>
            <w:r w:rsidRPr="00166F92">
              <w:rPr>
                <w:rFonts w:ascii="Tms Rmn" w:hAnsi="Tms Rmn"/>
                <w:noProof/>
              </w:rPr>
              <w:lastRenderedPageBreak/>
              <w:t xml:space="preserve">Each Payment </w:t>
            </w:r>
            <w:r w:rsidRPr="004F20BF">
              <w:rPr>
                <w:noProof/>
              </w:rPr>
              <w:t>Certificate</w:t>
            </w:r>
            <w:r w:rsidRPr="00166F92">
              <w:rPr>
                <w:rFonts w:ascii="Tms Rmn" w:hAnsi="Tms Rmn"/>
                <w:noProof/>
              </w:rPr>
              <w:t xml:space="preserve"> shall include such amounts for any claim as have been reasonably substantiated as due under the relevant provision of the Contract. Unless and until the particulars supplied are sufficient to substantiate the whole of the claim, the Contractor shall only be entitled to payment for such part of the claim as he has been able to substantiate.</w:t>
            </w:r>
          </w:p>
          <w:p w14:paraId="02EE9EEC" w14:textId="77777777" w:rsidR="001146CD" w:rsidRPr="00166F92" w:rsidRDefault="001146CD" w:rsidP="004F20BF">
            <w:pPr>
              <w:spacing w:before="120" w:after="120"/>
              <w:ind w:left="515" w:right="-72"/>
              <w:rPr>
                <w:rFonts w:ascii="Tms Rmn" w:hAnsi="Tms Rmn"/>
                <w:noProof/>
              </w:rPr>
            </w:pPr>
            <w:r w:rsidRPr="00166F92">
              <w:rPr>
                <w:rFonts w:ascii="Tms Rmn" w:hAnsi="Tms Rmn"/>
                <w:noProof/>
              </w:rPr>
              <w:t>The Project Manager shall agree with the Contractor or estimate: (i) the extension (if any) of the Time for Completion (before or after its expiry) in accordance with GCC Clause 40, and/or (ii) the additional payment (if any) to which the Contractor is entitled under the Contract.</w:t>
            </w:r>
          </w:p>
          <w:p w14:paraId="17536D8C" w14:textId="77777777" w:rsidR="001146CD" w:rsidRPr="00166F92" w:rsidRDefault="001146CD" w:rsidP="004F20BF">
            <w:pPr>
              <w:spacing w:before="120" w:after="120"/>
              <w:ind w:left="515" w:right="-72"/>
              <w:rPr>
                <w:rFonts w:ascii="Tms Rmn" w:hAnsi="Tms Rmn"/>
                <w:noProof/>
              </w:rPr>
            </w:pPr>
            <w:r w:rsidRPr="00166F92">
              <w:rPr>
                <w:rFonts w:ascii="Tms Rmn" w:hAnsi="Tms Rmn"/>
                <w:noProof/>
              </w:rPr>
              <w:t xml:space="preserve">The requirements of this Sub-Clause are in addition to those of any other Sub-Clause which may apply to a claim. If the Contractor fails to comply with this or another Sub-Clause in relation to any claim, any extension of time and/or additional payment shall take account of the extent (if any) to which the failure has prevented or prejudiced proper investigation of the claim, unless the claim is excluded under the second paragraph of this Sub-Clause. </w:t>
            </w:r>
          </w:p>
          <w:p w14:paraId="769E54F9" w14:textId="77777777" w:rsidR="001146CD" w:rsidRPr="00166F92" w:rsidRDefault="001146CD" w:rsidP="004F20BF">
            <w:pPr>
              <w:spacing w:before="120" w:after="120"/>
              <w:ind w:left="515" w:right="-72"/>
              <w:rPr>
                <w:noProof/>
              </w:rPr>
            </w:pPr>
            <w:r w:rsidRPr="00166F92">
              <w:rPr>
                <w:noProof/>
              </w:rPr>
              <w:t>In the event that the Contractor and the Employer cannot agree on any matter relating to a claim, either Party may refer the matter to the Dispute Board pursuant to GCC 46 hereof.</w:t>
            </w:r>
          </w:p>
        </w:tc>
      </w:tr>
      <w:tr w:rsidR="001146CD" w:rsidRPr="00166F92" w14:paraId="19432883" w14:textId="77777777" w:rsidTr="00166F92">
        <w:tc>
          <w:tcPr>
            <w:tcW w:w="2160" w:type="dxa"/>
          </w:tcPr>
          <w:p w14:paraId="2370CDDF" w14:textId="77777777" w:rsidR="001146CD" w:rsidRPr="00166F92" w:rsidRDefault="001146CD">
            <w:pPr>
              <w:pStyle w:val="S7Header2"/>
            </w:pPr>
            <w:bookmarkStart w:id="1506" w:name="_Toc454731690"/>
            <w:bookmarkStart w:id="1507" w:name="_Toc28954096"/>
            <w:r w:rsidRPr="00166F92">
              <w:lastRenderedPageBreak/>
              <w:t xml:space="preserve">46. </w:t>
            </w:r>
            <w:r w:rsidRPr="00166F92">
              <w:tab/>
              <w:t>Disputes and Arbitration</w:t>
            </w:r>
            <w:bookmarkEnd w:id="1506"/>
            <w:bookmarkEnd w:id="1507"/>
          </w:p>
        </w:tc>
        <w:tc>
          <w:tcPr>
            <w:tcW w:w="7092" w:type="dxa"/>
          </w:tcPr>
          <w:p w14:paraId="3996B17D" w14:textId="77777777" w:rsidR="001146CD" w:rsidRPr="00166F92" w:rsidRDefault="001146CD" w:rsidP="004F20BF">
            <w:pPr>
              <w:pStyle w:val="Heading3"/>
              <w:spacing w:before="120" w:after="120"/>
              <w:ind w:left="576" w:hanging="576"/>
              <w:rPr>
                <w:noProof/>
              </w:rPr>
            </w:pPr>
            <w:r w:rsidRPr="00166F92">
              <w:rPr>
                <w:noProof/>
              </w:rPr>
              <w:t xml:space="preserve">46.1 </w:t>
            </w:r>
            <w:r w:rsidRPr="00166F92">
              <w:rPr>
                <w:noProof/>
              </w:rPr>
              <w:tab/>
              <w:t>Appointment of the Dispute Board</w:t>
            </w:r>
          </w:p>
          <w:p w14:paraId="6523DB34" w14:textId="77777777" w:rsidR="001146CD" w:rsidRPr="00166F92" w:rsidRDefault="001146CD" w:rsidP="004F20BF">
            <w:pPr>
              <w:pStyle w:val="ClauseSubPara"/>
              <w:spacing w:before="120" w:after="120"/>
              <w:ind w:left="576" w:hanging="576"/>
              <w:rPr>
                <w:noProof/>
                <w:sz w:val="24"/>
                <w:szCs w:val="20"/>
                <w:lang w:val="en-US"/>
              </w:rPr>
            </w:pPr>
            <w:r w:rsidRPr="00166F92">
              <w:rPr>
                <w:noProof/>
                <w:sz w:val="24"/>
                <w:szCs w:val="20"/>
                <w:lang w:val="en-US"/>
              </w:rPr>
              <w:tab/>
              <w:t>Disputes shall be referred to a DB for decision in accordance with GCC Sub-Clause 46.3. The Parties shall appoint a DB by the date stated in the PCC.</w:t>
            </w:r>
          </w:p>
          <w:p w14:paraId="2B9D4F14" w14:textId="77777777" w:rsidR="001146CD" w:rsidRDefault="001146CD" w:rsidP="004F20BF">
            <w:pPr>
              <w:spacing w:before="120" w:after="120"/>
              <w:ind w:left="515" w:right="-72"/>
              <w:rPr>
                <w:noProof/>
              </w:rPr>
            </w:pPr>
            <w:r w:rsidRPr="00166F92">
              <w:rPr>
                <w:noProof/>
              </w:rPr>
              <w:t xml:space="preserve">The DB shall comprise, as stated in the PCC, either one or three suitably qualified persons (“the members”), </w:t>
            </w:r>
            <w:r w:rsidR="005259DC" w:rsidRPr="0067299E">
              <w:rPr>
                <w:rFonts w:eastAsia="Arial Narrow"/>
                <w:color w:val="000000"/>
              </w:rPr>
              <w:t>each of whom shall meet the criteria set forth in Sub-Clause 3</w:t>
            </w:r>
            <w:r w:rsidR="00797DC1">
              <w:rPr>
                <w:rFonts w:eastAsia="Arial Narrow"/>
                <w:color w:val="000000"/>
              </w:rPr>
              <w:t xml:space="preserve"> </w:t>
            </w:r>
            <w:r w:rsidR="005259DC" w:rsidRPr="0067299E">
              <w:rPr>
                <w:rFonts w:eastAsia="Arial Narrow"/>
                <w:color w:val="000000"/>
              </w:rPr>
              <w:t>of Appendix</w:t>
            </w:r>
            <w:r w:rsidR="00797DC1">
              <w:rPr>
                <w:rFonts w:eastAsia="Arial Narrow"/>
                <w:color w:val="000000"/>
              </w:rPr>
              <w:t xml:space="preserve"> A</w:t>
            </w:r>
            <w:r w:rsidR="005259DC" w:rsidRPr="0067299E">
              <w:rPr>
                <w:rFonts w:eastAsia="Arial Narrow"/>
                <w:color w:val="000000"/>
              </w:rPr>
              <w:t xml:space="preserve">- General Conditions of Dispute </w:t>
            </w:r>
            <w:r w:rsidR="005259DC">
              <w:rPr>
                <w:rFonts w:eastAsia="Arial Narrow"/>
                <w:color w:val="000000"/>
              </w:rPr>
              <w:t xml:space="preserve">Board </w:t>
            </w:r>
            <w:r w:rsidR="005259DC" w:rsidRPr="0067299E">
              <w:rPr>
                <w:rFonts w:eastAsia="Arial Narrow"/>
                <w:color w:val="000000"/>
              </w:rPr>
              <w:t>Agreement</w:t>
            </w:r>
            <w:r w:rsidR="005259DC">
              <w:rPr>
                <w:rFonts w:eastAsia="Arial Narrow"/>
                <w:color w:val="000000"/>
              </w:rPr>
              <w:t>.</w:t>
            </w:r>
            <w:r w:rsidRPr="00166F92">
              <w:rPr>
                <w:noProof/>
              </w:rPr>
              <w:t xml:space="preserve"> If the number is not so stated and the Parties do not agree otherwise, the DB shall comprise three persons, one of whom shall serve as chairman.</w:t>
            </w:r>
          </w:p>
          <w:p w14:paraId="4CEF8F67" w14:textId="77777777" w:rsidR="005259DC" w:rsidRPr="00166F92" w:rsidRDefault="00797DC1" w:rsidP="004F20BF">
            <w:pPr>
              <w:pStyle w:val="ClauseSubPara"/>
              <w:spacing w:before="120" w:after="120"/>
              <w:ind w:left="576" w:firstLine="39"/>
              <w:rPr>
                <w:noProof/>
                <w:sz w:val="24"/>
                <w:szCs w:val="20"/>
                <w:lang w:val="en-US"/>
              </w:rPr>
            </w:pPr>
            <w:r w:rsidRPr="004F20BF">
              <w:rPr>
                <w:noProof/>
                <w:sz w:val="24"/>
                <w:szCs w:val="20"/>
                <w:lang w:val="en-US"/>
              </w:rPr>
              <w:t>If the Contract is with a foreign Contractor, the DB members shall not</w:t>
            </w:r>
            <w:r>
              <w:rPr>
                <w:noProof/>
                <w:sz w:val="24"/>
                <w:szCs w:val="20"/>
                <w:lang w:val="en-US"/>
              </w:rPr>
              <w:t xml:space="preserve"> </w:t>
            </w:r>
            <w:r w:rsidRPr="004F20BF">
              <w:rPr>
                <w:noProof/>
                <w:sz w:val="24"/>
                <w:szCs w:val="20"/>
                <w:lang w:val="en-US"/>
              </w:rPr>
              <w:t>have the same nationality as the Employer or the Contractor.</w:t>
            </w:r>
          </w:p>
          <w:p w14:paraId="1D5D33CB" w14:textId="77777777" w:rsidR="001146CD" w:rsidRPr="00166F92" w:rsidRDefault="001146CD" w:rsidP="004F20BF">
            <w:pPr>
              <w:spacing w:before="120" w:after="120"/>
              <w:ind w:left="515" w:right="-72"/>
              <w:rPr>
                <w:noProof/>
              </w:rPr>
            </w:pPr>
            <w:r w:rsidRPr="00166F92">
              <w:rPr>
                <w:noProof/>
              </w:rPr>
              <w:t>If the Parties have not jointly appointed the DB 21 days before the date stated in the PCC and the DB is to comprise three persons, each Party shall nominate one member for the approval of the other Party. The first two members shall recommend and the Parties shall agree upon the third member, who shall act as chairman.</w:t>
            </w:r>
          </w:p>
          <w:p w14:paraId="1B98B044" w14:textId="77777777" w:rsidR="001146CD" w:rsidRPr="00166F92" w:rsidRDefault="001146CD" w:rsidP="004F20BF">
            <w:pPr>
              <w:spacing w:before="120" w:after="120"/>
              <w:ind w:left="515" w:right="-72"/>
              <w:rPr>
                <w:noProof/>
              </w:rPr>
            </w:pPr>
            <w:r w:rsidRPr="00166F92">
              <w:rPr>
                <w:noProof/>
              </w:rPr>
              <w:t>However, if a list of potential members is included in the PCC, the members shall be selected from those on the list, other than anyone who is unable or unwilling to accept appointment to the DB.</w:t>
            </w:r>
          </w:p>
          <w:p w14:paraId="4BAED90C" w14:textId="77777777" w:rsidR="001146CD" w:rsidRDefault="001146CD" w:rsidP="004F20BF">
            <w:pPr>
              <w:spacing w:before="120" w:after="120"/>
              <w:ind w:left="515" w:right="-72"/>
              <w:rPr>
                <w:noProof/>
              </w:rPr>
            </w:pPr>
            <w:r w:rsidRPr="00166F92">
              <w:rPr>
                <w:noProof/>
              </w:rPr>
              <w:t xml:space="preserve">The agreement between the Parties and either the sole member or each of the three members shall incorporate by reference the General Conditions of Dispute Board Agreement contained in the </w:t>
            </w:r>
            <w:r w:rsidRPr="00166F92">
              <w:rPr>
                <w:noProof/>
              </w:rPr>
              <w:lastRenderedPageBreak/>
              <w:t>Appendix to these General Conditions, with such amendments as are agreed between them.</w:t>
            </w:r>
          </w:p>
          <w:p w14:paraId="0DC991FB" w14:textId="77777777" w:rsidR="005100C4" w:rsidRPr="00166F92" w:rsidRDefault="005100C4" w:rsidP="004F20BF">
            <w:pPr>
              <w:spacing w:before="120" w:after="120"/>
              <w:ind w:left="515" w:right="-72"/>
              <w:rPr>
                <w:noProof/>
              </w:rPr>
            </w:pPr>
            <w:r>
              <w:rPr>
                <w:noProof/>
              </w:rPr>
              <w:t>The DB shall be deemed to be constituted on the date the Parties and the sole member or the three members (as the case may be) of the DB have all signed a DB agreement.</w:t>
            </w:r>
          </w:p>
          <w:p w14:paraId="08F1FDE3" w14:textId="77777777" w:rsidR="001146CD" w:rsidRPr="00166F92" w:rsidRDefault="001146CD" w:rsidP="004F20BF">
            <w:pPr>
              <w:spacing w:before="120" w:after="120"/>
              <w:ind w:left="515" w:right="-72"/>
              <w:rPr>
                <w:noProof/>
              </w:rPr>
            </w:pPr>
            <w:r w:rsidRPr="00166F92">
              <w:rPr>
                <w:noProof/>
              </w:rPr>
              <w:t>The terms of the remuneration of either the sole member or each of the three members, including the remuneration of any expert whom the DB consults, shall be mutually agreed upon by the Parties when agreeing the terms of appointment of the member or such expert (as the case may be). Each Party shall be responsible for paying one-half of this remuneration.</w:t>
            </w:r>
          </w:p>
          <w:p w14:paraId="46A5ADAE" w14:textId="77777777" w:rsidR="001146CD" w:rsidRPr="00166F92" w:rsidRDefault="001146CD" w:rsidP="004F20BF">
            <w:pPr>
              <w:spacing w:before="120" w:after="120"/>
              <w:ind w:left="515" w:right="-72"/>
              <w:rPr>
                <w:noProof/>
              </w:rPr>
            </w:pPr>
            <w:r w:rsidRPr="00166F92">
              <w:rPr>
                <w:noProof/>
              </w:rPr>
              <w:t>If a member declines to act or is unable to act as a result of death, disability, resignation or termination of appointment, a replacement shall be appointed in the same manner as the replaced person was required to have been nominated or agreed upon, as described in this Sub-Clause.</w:t>
            </w:r>
          </w:p>
          <w:p w14:paraId="5D04B93C" w14:textId="77777777" w:rsidR="001146CD" w:rsidRPr="00166F92" w:rsidRDefault="001146CD" w:rsidP="004F20BF">
            <w:pPr>
              <w:spacing w:before="120" w:after="120"/>
              <w:ind w:left="515" w:right="-72"/>
              <w:rPr>
                <w:noProof/>
              </w:rPr>
            </w:pPr>
            <w:r w:rsidRPr="00166F92">
              <w:rPr>
                <w:noProof/>
              </w:rPr>
              <w:t>The appointment of any member may be terminated by mutual agreement of both Parties, but not by the Employer or the Contractor acting alone. Unless otherwise agreed by both Parties, the appointment of the DB (including each member) shall expire when the Operational Acceptance Certificate has been issued in accordance with GCC Sub-Clause 25.3.</w:t>
            </w:r>
          </w:p>
        </w:tc>
      </w:tr>
      <w:tr w:rsidR="001146CD" w:rsidRPr="00166F92" w14:paraId="3F02691E" w14:textId="77777777" w:rsidTr="00166F92">
        <w:tc>
          <w:tcPr>
            <w:tcW w:w="2160" w:type="dxa"/>
          </w:tcPr>
          <w:p w14:paraId="4075EAC7" w14:textId="77777777" w:rsidR="001146CD" w:rsidRPr="00166F92" w:rsidRDefault="001146CD">
            <w:pPr>
              <w:pStyle w:val="S7Header2"/>
            </w:pPr>
          </w:p>
        </w:tc>
        <w:tc>
          <w:tcPr>
            <w:tcW w:w="7092" w:type="dxa"/>
          </w:tcPr>
          <w:p w14:paraId="06BCAF2F" w14:textId="77777777" w:rsidR="001146CD" w:rsidRPr="00166F92" w:rsidRDefault="001146CD" w:rsidP="004F20BF">
            <w:pPr>
              <w:pStyle w:val="Heading3"/>
              <w:spacing w:before="120" w:after="120"/>
              <w:ind w:left="576" w:hanging="576"/>
              <w:rPr>
                <w:noProof/>
              </w:rPr>
            </w:pPr>
            <w:r w:rsidRPr="00166F92">
              <w:rPr>
                <w:noProof/>
              </w:rPr>
              <w:t>46.2</w:t>
            </w:r>
            <w:r w:rsidRPr="00166F92">
              <w:rPr>
                <w:noProof/>
              </w:rPr>
              <w:tab/>
              <w:t>Failure to Agree on the Composition of the Dispute Board</w:t>
            </w:r>
          </w:p>
          <w:p w14:paraId="0F995E37" w14:textId="77777777" w:rsidR="001146CD" w:rsidRPr="00166F92" w:rsidRDefault="001146CD" w:rsidP="004F20BF">
            <w:pPr>
              <w:spacing w:before="120" w:after="120"/>
              <w:ind w:left="515" w:right="-72"/>
              <w:rPr>
                <w:noProof/>
              </w:rPr>
            </w:pPr>
            <w:r w:rsidRPr="00166F92">
              <w:rPr>
                <w:noProof/>
              </w:rPr>
              <w:t>If any of the following conditions apply, namely:</w:t>
            </w:r>
          </w:p>
          <w:p w14:paraId="09C02A0B" w14:textId="77777777" w:rsidR="001146CD" w:rsidRPr="00166F92" w:rsidRDefault="001146CD" w:rsidP="0021677F">
            <w:pPr>
              <w:pStyle w:val="DefaultParagraphFont1"/>
              <w:numPr>
                <w:ilvl w:val="0"/>
                <w:numId w:val="113"/>
              </w:numPr>
              <w:tabs>
                <w:tab w:val="clear" w:pos="3987"/>
              </w:tabs>
              <w:spacing w:before="120" w:after="120"/>
              <w:ind w:left="1170" w:right="0"/>
              <w:rPr>
                <w:rFonts w:ascii="Times New Roman" w:hAnsi="Times New Roman" w:cs="Times New Roman"/>
                <w:sz w:val="24"/>
                <w:lang w:val="en-US"/>
              </w:rPr>
            </w:pPr>
            <w:r w:rsidRPr="00166F92">
              <w:rPr>
                <w:rFonts w:ascii="Times New Roman" w:hAnsi="Times New Roman" w:cs="Times New Roman"/>
                <w:sz w:val="24"/>
                <w:lang w:val="en-US"/>
              </w:rPr>
              <w:t xml:space="preserve">the Parties fail to agree upon the appointment of the sole member of the DB by the date stated in the first paragraph of GCC Sub-Clause 46.1, </w:t>
            </w:r>
          </w:p>
          <w:p w14:paraId="2C19951B" w14:textId="77777777" w:rsidR="001146CD" w:rsidRPr="00166F92" w:rsidRDefault="001146CD" w:rsidP="0021677F">
            <w:pPr>
              <w:pStyle w:val="ClauseSubList"/>
              <w:numPr>
                <w:ilvl w:val="0"/>
                <w:numId w:val="10"/>
              </w:numPr>
              <w:tabs>
                <w:tab w:val="clear" w:pos="3987"/>
              </w:tabs>
              <w:spacing w:before="120" w:after="120"/>
              <w:ind w:left="1170" w:right="0" w:hanging="576"/>
              <w:rPr>
                <w:noProof/>
                <w:sz w:val="24"/>
                <w:szCs w:val="20"/>
                <w:lang w:val="en-US"/>
              </w:rPr>
            </w:pPr>
            <w:r w:rsidRPr="00166F92">
              <w:rPr>
                <w:noProof/>
                <w:sz w:val="24"/>
                <w:szCs w:val="20"/>
                <w:lang w:val="en-US"/>
              </w:rPr>
              <w:t>either Party fails to nominate a member (for approval by the other Party) of a DB of three persons by such date,</w:t>
            </w:r>
          </w:p>
          <w:p w14:paraId="6C79ED9F" w14:textId="77777777" w:rsidR="001146CD" w:rsidRPr="00166F92" w:rsidRDefault="001146CD" w:rsidP="0021677F">
            <w:pPr>
              <w:pStyle w:val="ClauseSubList"/>
              <w:numPr>
                <w:ilvl w:val="0"/>
                <w:numId w:val="10"/>
              </w:numPr>
              <w:tabs>
                <w:tab w:val="clear" w:pos="3987"/>
              </w:tabs>
              <w:spacing w:before="120" w:after="120"/>
              <w:ind w:left="1170" w:right="0" w:hanging="576"/>
              <w:rPr>
                <w:noProof/>
                <w:sz w:val="24"/>
                <w:szCs w:val="20"/>
                <w:lang w:val="en-US"/>
              </w:rPr>
            </w:pPr>
            <w:r w:rsidRPr="00166F92">
              <w:rPr>
                <w:noProof/>
                <w:sz w:val="24"/>
                <w:szCs w:val="20"/>
                <w:lang w:val="en-US"/>
              </w:rPr>
              <w:t>the Parties fail to agree upon the appointment of the third member (to act as chairman) of the DB by such date, or</w:t>
            </w:r>
          </w:p>
          <w:p w14:paraId="1C9DCB2D" w14:textId="77777777" w:rsidR="001146CD" w:rsidRPr="00166F92" w:rsidRDefault="001146CD" w:rsidP="0021677F">
            <w:pPr>
              <w:pStyle w:val="ClauseSubList"/>
              <w:numPr>
                <w:ilvl w:val="0"/>
                <w:numId w:val="10"/>
              </w:numPr>
              <w:tabs>
                <w:tab w:val="clear" w:pos="3987"/>
              </w:tabs>
              <w:spacing w:before="120" w:after="120"/>
              <w:ind w:left="1170" w:right="0" w:hanging="576"/>
              <w:rPr>
                <w:noProof/>
                <w:sz w:val="24"/>
                <w:szCs w:val="20"/>
                <w:lang w:val="en-US"/>
              </w:rPr>
            </w:pPr>
            <w:r w:rsidRPr="00166F92">
              <w:rPr>
                <w:noProof/>
                <w:sz w:val="24"/>
                <w:szCs w:val="20"/>
                <w:lang w:val="en-US"/>
              </w:rPr>
              <w:t>the Parties fail to agree upon the appointment of a replacement person within 42 days after the date on which the sole member or one of the three members declines to act or is unable to act as a result of death, disability, resignation or termination of appointment,</w:t>
            </w:r>
          </w:p>
          <w:p w14:paraId="6C882BBA" w14:textId="77777777" w:rsidR="001146CD" w:rsidRPr="00166F92" w:rsidRDefault="001146CD" w:rsidP="004F20BF">
            <w:pPr>
              <w:spacing w:before="120" w:after="120"/>
              <w:ind w:left="515" w:right="-72"/>
              <w:rPr>
                <w:noProof/>
              </w:rPr>
            </w:pPr>
            <w:r w:rsidRPr="00166F92">
              <w:rPr>
                <w:noProof/>
              </w:rPr>
              <w:t xml:space="preserve">then the appointing entity or official </w:t>
            </w:r>
            <w:r w:rsidRPr="00166F92">
              <w:rPr>
                <w:b/>
                <w:noProof/>
              </w:rPr>
              <w:t>named in the PCC</w:t>
            </w:r>
            <w:r w:rsidRPr="00166F92">
              <w:rPr>
                <w:noProof/>
              </w:rPr>
              <w:t xml:space="preserve"> shall, upon the request of either or both of the Parties and after due consultation with both Parties, appoint this member of the DB. This appointment shall be final and conclusive. Each Party shall be responsible for paying one-half of the remuneration of the appointing entity or official.</w:t>
            </w:r>
          </w:p>
        </w:tc>
      </w:tr>
      <w:tr w:rsidR="001146CD" w:rsidRPr="00166F92" w14:paraId="694F5A39" w14:textId="77777777" w:rsidTr="00166F92">
        <w:tc>
          <w:tcPr>
            <w:tcW w:w="2160" w:type="dxa"/>
          </w:tcPr>
          <w:p w14:paraId="5A878920" w14:textId="77777777" w:rsidR="001146CD" w:rsidRPr="00166F92" w:rsidRDefault="001146CD">
            <w:pPr>
              <w:pStyle w:val="S7Header2"/>
            </w:pPr>
          </w:p>
        </w:tc>
        <w:tc>
          <w:tcPr>
            <w:tcW w:w="7092" w:type="dxa"/>
          </w:tcPr>
          <w:p w14:paraId="1CA479AD" w14:textId="77777777" w:rsidR="001146CD" w:rsidRPr="00166F92" w:rsidRDefault="001146CD" w:rsidP="004F20BF">
            <w:pPr>
              <w:pStyle w:val="Heading3"/>
              <w:spacing w:before="120" w:after="120"/>
              <w:ind w:left="576" w:hanging="576"/>
              <w:rPr>
                <w:noProof/>
              </w:rPr>
            </w:pPr>
            <w:r w:rsidRPr="00166F92">
              <w:rPr>
                <w:noProof/>
              </w:rPr>
              <w:t>46.3</w:t>
            </w:r>
            <w:r w:rsidRPr="00166F92">
              <w:rPr>
                <w:noProof/>
              </w:rPr>
              <w:tab/>
              <w:t>Obtaining Dispute Board’s Decision</w:t>
            </w:r>
          </w:p>
          <w:p w14:paraId="6CDCAEA6" w14:textId="77777777" w:rsidR="001146CD" w:rsidRPr="00166F92" w:rsidRDefault="001146CD" w:rsidP="004F20BF">
            <w:pPr>
              <w:spacing w:before="120" w:after="120"/>
              <w:ind w:left="515" w:right="-72"/>
              <w:rPr>
                <w:noProof/>
              </w:rPr>
            </w:pPr>
            <w:r w:rsidRPr="00166F92">
              <w:rPr>
                <w:noProof/>
              </w:rPr>
              <w:lastRenderedPageBreak/>
              <w:t>If a dispute (of any kind whatsoever) arises between the Parties in connection with the performance of the Contract, including any dispute as to any certificate, determination, instruction, opinion or valuation of the Project Manager, either Party may refer the dispute in writing to the DB for its decision, with copies to the other Party and the Project Manager. Such reference shall state that it is given under this Sub-Clause.</w:t>
            </w:r>
          </w:p>
          <w:p w14:paraId="6924F71C" w14:textId="77777777" w:rsidR="001146CD" w:rsidRPr="00166F92" w:rsidRDefault="001146CD" w:rsidP="004F20BF">
            <w:pPr>
              <w:spacing w:before="120" w:after="120"/>
              <w:ind w:left="515" w:right="-72"/>
              <w:rPr>
                <w:noProof/>
              </w:rPr>
            </w:pPr>
            <w:r w:rsidRPr="00166F92">
              <w:rPr>
                <w:noProof/>
              </w:rPr>
              <w:t>For a DB of three persons, the DB shall be deemed to have received such reference on the date when it is received by the chairman of the DB.</w:t>
            </w:r>
          </w:p>
          <w:p w14:paraId="4A28E116" w14:textId="77777777" w:rsidR="001146CD" w:rsidRPr="00166F92" w:rsidRDefault="001146CD" w:rsidP="004F20BF">
            <w:pPr>
              <w:spacing w:before="120" w:after="120"/>
              <w:ind w:left="515" w:right="-72"/>
              <w:rPr>
                <w:noProof/>
              </w:rPr>
            </w:pPr>
            <w:r w:rsidRPr="00166F92">
              <w:rPr>
                <w:noProof/>
              </w:rPr>
              <w:t>Both Parties shall promptly make available to the DB all such additional information, further access to the Site, and appropriate facilities, as the DB may require for the purposes of making a decision on such dispute. The DB shall be deemed to be not acting as arbitrator(s).</w:t>
            </w:r>
          </w:p>
          <w:p w14:paraId="1D4FE2C2" w14:textId="77777777" w:rsidR="001146CD" w:rsidRPr="00166F92" w:rsidRDefault="001146CD" w:rsidP="004F20BF">
            <w:pPr>
              <w:spacing w:before="120" w:after="120"/>
              <w:ind w:left="515" w:right="-72"/>
              <w:rPr>
                <w:noProof/>
              </w:rPr>
            </w:pPr>
            <w:r w:rsidRPr="00166F92">
              <w:rPr>
                <w:noProof/>
              </w:rPr>
              <w:t>Within 84 days after receiving such reference, or within such other period as may be proposed by the DB and approved by both Parties, the DB shall give its decision, which shall be reasoned and shall state that it is given under this Sub-Clause. The decision shall be binding on both Parties, who shall promptly give effect to it unless and until it shall be revised in an amicable settlement or an arbitral award as described below. Unless the Contract has already been abandoned, repudiated or terminated, the Contractor shall continue with the performance of the Facilities in accordance with the Contract.</w:t>
            </w:r>
          </w:p>
          <w:p w14:paraId="1CBAF72F" w14:textId="77777777" w:rsidR="001146CD" w:rsidRPr="00166F92" w:rsidRDefault="001146CD" w:rsidP="004F20BF">
            <w:pPr>
              <w:spacing w:before="120" w:after="120"/>
              <w:ind w:left="515" w:right="-72"/>
              <w:rPr>
                <w:noProof/>
              </w:rPr>
            </w:pPr>
            <w:r w:rsidRPr="00166F92">
              <w:rPr>
                <w:noProof/>
              </w:rPr>
              <w:t>If either Party is dissatisfied with the DB’s decision, then either Party may, within 28 days after receiving the decision, give notice to the other Party of its dissatisfaction and intention to commence arbitration. If the DB fails to give its decision within the period of 84 days (or as otherwise approved) after receiving such reference, then either Party may, within 28 days after this period has expired, give notice to the other Party of its dissatisfaction and intention to commence arbitration.</w:t>
            </w:r>
          </w:p>
          <w:p w14:paraId="4BA97D39" w14:textId="77777777" w:rsidR="001146CD" w:rsidRPr="00166F92" w:rsidRDefault="001146CD" w:rsidP="004F20BF">
            <w:pPr>
              <w:spacing w:before="120" w:after="120"/>
              <w:ind w:left="515" w:right="-72"/>
              <w:rPr>
                <w:noProof/>
              </w:rPr>
            </w:pPr>
            <w:r w:rsidRPr="00166F92">
              <w:rPr>
                <w:noProof/>
              </w:rPr>
              <w:t>In either event, this notice of dissatisfaction shall state that it is given under this Sub-Clause, and shall set out the matter in dispute and the reason(s) for dissatisfaction. Except as stated in GCC Sub-Clauses 46.6 and 46.7, neither Party shall be entitled to commence arbitration of a dispute unless a notice of dissatisfaction has been given in accordance with this Sub-Clause.</w:t>
            </w:r>
          </w:p>
          <w:p w14:paraId="4035C18F" w14:textId="77777777" w:rsidR="001146CD" w:rsidRPr="00166F92" w:rsidRDefault="001146CD" w:rsidP="004F20BF">
            <w:pPr>
              <w:spacing w:before="120" w:after="120"/>
              <w:ind w:left="515" w:right="-72"/>
              <w:rPr>
                <w:noProof/>
              </w:rPr>
            </w:pPr>
            <w:r w:rsidRPr="00166F92">
              <w:rPr>
                <w:noProof/>
              </w:rPr>
              <w:t>If the DB has given its decision as to a matter in dispute to both Parties, and no notice of dissatisfaction has been given by either Party within 28 days after it received the DB’s decision, then the decision shall become final and binding upon both Parties.</w:t>
            </w:r>
          </w:p>
        </w:tc>
      </w:tr>
      <w:tr w:rsidR="001146CD" w:rsidRPr="00166F92" w14:paraId="535C3E95" w14:textId="77777777" w:rsidTr="00166F92">
        <w:tc>
          <w:tcPr>
            <w:tcW w:w="2160" w:type="dxa"/>
          </w:tcPr>
          <w:p w14:paraId="24451D4B" w14:textId="77777777" w:rsidR="001146CD" w:rsidRPr="00166F92" w:rsidRDefault="001146CD">
            <w:pPr>
              <w:pStyle w:val="S7Header2"/>
            </w:pPr>
          </w:p>
        </w:tc>
        <w:tc>
          <w:tcPr>
            <w:tcW w:w="7092" w:type="dxa"/>
          </w:tcPr>
          <w:p w14:paraId="0A817EE5" w14:textId="77777777" w:rsidR="001146CD" w:rsidRPr="00166F92" w:rsidRDefault="001146CD" w:rsidP="004F20BF">
            <w:pPr>
              <w:pStyle w:val="Heading3"/>
              <w:spacing w:before="120" w:after="120"/>
              <w:ind w:left="576" w:hanging="576"/>
              <w:rPr>
                <w:noProof/>
              </w:rPr>
            </w:pPr>
            <w:r w:rsidRPr="00166F92">
              <w:rPr>
                <w:noProof/>
              </w:rPr>
              <w:t>46.4</w:t>
            </w:r>
            <w:r w:rsidRPr="00166F92">
              <w:rPr>
                <w:noProof/>
              </w:rPr>
              <w:tab/>
              <w:t xml:space="preserve">Amicable Settlement </w:t>
            </w:r>
          </w:p>
          <w:p w14:paraId="24EDD6F5" w14:textId="77777777" w:rsidR="001146CD" w:rsidRPr="00166F92" w:rsidRDefault="001146CD" w:rsidP="004F20BF">
            <w:pPr>
              <w:spacing w:before="120" w:after="120"/>
              <w:ind w:left="515" w:right="-72"/>
              <w:rPr>
                <w:noProof/>
              </w:rPr>
            </w:pPr>
            <w:r w:rsidRPr="00166F92">
              <w:rPr>
                <w:noProof/>
              </w:rPr>
              <w:tab/>
              <w:t xml:space="preserve">Where notice of dissatisfaction has been given under GCC Sub-Clause 46.3 above, both Parties shall attempt to settle the dispute </w:t>
            </w:r>
            <w:r w:rsidRPr="00166F92">
              <w:rPr>
                <w:noProof/>
              </w:rPr>
              <w:lastRenderedPageBreak/>
              <w:t>amicably before the commencement of arbitration. However, unless both Parties agree otherwise, arbitration may be commenced on or after the fifty-sixth day after the day on which notice of dissatisfaction and intention to commence arbitration was given, even if no attempt at amicable settlement has been made.</w:t>
            </w:r>
          </w:p>
        </w:tc>
      </w:tr>
      <w:tr w:rsidR="001146CD" w:rsidRPr="00166F92" w14:paraId="48CBD43F" w14:textId="77777777" w:rsidTr="00166F92">
        <w:tc>
          <w:tcPr>
            <w:tcW w:w="2160" w:type="dxa"/>
          </w:tcPr>
          <w:p w14:paraId="14D9C235" w14:textId="77777777" w:rsidR="001146CD" w:rsidRPr="00166F92" w:rsidRDefault="001146CD">
            <w:pPr>
              <w:pStyle w:val="S7Header2"/>
            </w:pPr>
          </w:p>
        </w:tc>
        <w:tc>
          <w:tcPr>
            <w:tcW w:w="7092" w:type="dxa"/>
          </w:tcPr>
          <w:p w14:paraId="00FC2A33" w14:textId="77777777" w:rsidR="001146CD" w:rsidRPr="00166F92" w:rsidRDefault="001146CD" w:rsidP="004F20BF">
            <w:pPr>
              <w:pStyle w:val="Heading3"/>
              <w:spacing w:before="120" w:after="120"/>
              <w:ind w:left="576" w:hanging="576"/>
              <w:rPr>
                <w:noProof/>
              </w:rPr>
            </w:pPr>
            <w:r w:rsidRPr="00166F92">
              <w:rPr>
                <w:noProof/>
              </w:rPr>
              <w:t>46.5</w:t>
            </w:r>
            <w:r w:rsidRPr="00166F92">
              <w:rPr>
                <w:noProof/>
              </w:rPr>
              <w:tab/>
              <w:t>Arbitration</w:t>
            </w:r>
          </w:p>
          <w:p w14:paraId="64EB89D1" w14:textId="77777777" w:rsidR="001146CD" w:rsidRPr="00166F92" w:rsidRDefault="001146CD" w:rsidP="004F20BF">
            <w:pPr>
              <w:spacing w:before="120" w:after="120"/>
              <w:ind w:left="515" w:right="-72"/>
              <w:rPr>
                <w:noProof/>
              </w:rPr>
            </w:pPr>
            <w:r w:rsidRPr="00166F92">
              <w:rPr>
                <w:noProof/>
              </w:rPr>
              <w:t xml:space="preserve">Unless </w:t>
            </w:r>
            <w:r w:rsidRPr="00166F92">
              <w:rPr>
                <w:b/>
                <w:noProof/>
              </w:rPr>
              <w:t>indicated otherwise in the PCC,</w:t>
            </w:r>
            <w:r w:rsidRPr="00166F92">
              <w:rPr>
                <w:noProof/>
              </w:rPr>
              <w:t xml:space="preserve"> any dispute not settled amicably and in respect of which the DB’s decision (if any) has not become final and binding shall be finally settled by arbitration. Unless otherwise agreed by both Parties, arbitration shall be conducted as follows:</w:t>
            </w:r>
          </w:p>
          <w:p w14:paraId="3B1305F9" w14:textId="77777777" w:rsidR="001146CD" w:rsidRPr="00166F92" w:rsidRDefault="001146CD" w:rsidP="004F20BF">
            <w:pPr>
              <w:pStyle w:val="ClauseSubList"/>
              <w:tabs>
                <w:tab w:val="clear" w:pos="3987"/>
              </w:tabs>
              <w:spacing w:before="120" w:after="120"/>
              <w:ind w:left="1170" w:hanging="576"/>
              <w:rPr>
                <w:noProof/>
                <w:sz w:val="24"/>
                <w:szCs w:val="20"/>
                <w:lang w:val="en-US"/>
              </w:rPr>
            </w:pPr>
            <w:r w:rsidRPr="00166F92">
              <w:rPr>
                <w:noProof/>
                <w:sz w:val="24"/>
                <w:szCs w:val="20"/>
                <w:lang w:val="en-US"/>
              </w:rPr>
              <w:t>(a)</w:t>
            </w:r>
            <w:r w:rsidRPr="00166F92">
              <w:rPr>
                <w:noProof/>
                <w:sz w:val="24"/>
                <w:szCs w:val="20"/>
                <w:lang w:val="en-US"/>
              </w:rPr>
              <w:tab/>
              <w:t xml:space="preserve">For contracts with foreign contractors: </w:t>
            </w:r>
          </w:p>
          <w:p w14:paraId="63D8E7BD" w14:textId="77777777" w:rsidR="00BD41F7" w:rsidRPr="0067299E" w:rsidRDefault="00BD41F7" w:rsidP="004F20BF">
            <w:pPr>
              <w:pStyle w:val="ListParagraph"/>
              <w:spacing w:before="120" w:after="120" w:line="276" w:lineRule="auto"/>
              <w:ind w:left="1243" w:right="0"/>
              <w:contextualSpacing w:val="0"/>
              <w:jc w:val="both"/>
              <w:rPr>
                <w:rFonts w:eastAsia="Arial Narrow"/>
                <w:color w:val="000000"/>
              </w:rPr>
            </w:pPr>
            <w:r w:rsidRPr="004F20BF">
              <w:rPr>
                <w:rFonts w:eastAsia="Arial Narrow"/>
                <w:b/>
                <w:color w:val="000000"/>
              </w:rPr>
              <w:t xml:space="preserve">unless otherwise specified in the </w:t>
            </w:r>
            <w:r w:rsidR="00B115F9" w:rsidRPr="004F20BF">
              <w:rPr>
                <w:rFonts w:eastAsia="Arial Narrow"/>
                <w:b/>
                <w:color w:val="000000"/>
              </w:rPr>
              <w:t>PCC</w:t>
            </w:r>
            <w:r w:rsidRPr="00B009D3">
              <w:rPr>
                <w:rFonts w:eastAsia="Arial Narrow"/>
                <w:color w:val="000000"/>
              </w:rPr>
              <w:t>;</w:t>
            </w:r>
            <w:r w:rsidRPr="00B75591">
              <w:rPr>
                <w:rFonts w:eastAsia="Arial Narrow"/>
                <w:color w:val="000000"/>
              </w:rPr>
              <w:t xml:space="preserve"> the dis</w:t>
            </w:r>
            <w:r w:rsidRPr="0067299E">
              <w:rPr>
                <w:rFonts w:eastAsia="Arial Narrow"/>
                <w:color w:val="000000"/>
              </w:rPr>
              <w:t xml:space="preserve">pute shall be finally settled under the Rules of Arbitration of the International Chamber of Commerce; by one or three arbitrators appointed in accordance with these Rules. The place of arbitration shall be the neutral location </w:t>
            </w:r>
            <w:r w:rsidR="00330D79">
              <w:rPr>
                <w:rFonts w:eastAsia="Arial Narrow"/>
                <w:b/>
                <w:color w:val="000000"/>
              </w:rPr>
              <w:t xml:space="preserve">stated </w:t>
            </w:r>
            <w:r w:rsidRPr="004F20BF">
              <w:rPr>
                <w:rFonts w:eastAsia="Arial Narrow"/>
                <w:b/>
                <w:color w:val="000000"/>
              </w:rPr>
              <w:t xml:space="preserve">in the </w:t>
            </w:r>
            <w:r w:rsidR="00B115F9" w:rsidRPr="004F20BF">
              <w:rPr>
                <w:rFonts w:eastAsia="Arial Narrow"/>
                <w:b/>
                <w:color w:val="000000"/>
              </w:rPr>
              <w:t>PCC</w:t>
            </w:r>
            <w:r w:rsidRPr="0067299E">
              <w:rPr>
                <w:rFonts w:eastAsia="Arial Narrow"/>
                <w:color w:val="000000"/>
              </w:rPr>
              <w:t>; and the arbitration shall be conducted in the</w:t>
            </w:r>
            <w:r w:rsidR="00B115F9">
              <w:rPr>
                <w:noProof/>
              </w:rPr>
              <w:t xml:space="preserve"> ruling </w:t>
            </w:r>
            <w:r w:rsidRPr="00166F92">
              <w:rPr>
                <w:noProof/>
              </w:rPr>
              <w:t xml:space="preserve">language </w:t>
            </w:r>
            <w:r w:rsidR="00330D79">
              <w:rPr>
                <w:b/>
                <w:noProof/>
              </w:rPr>
              <w:t>stated in the PCC</w:t>
            </w:r>
            <w:r>
              <w:rPr>
                <w:rFonts w:eastAsia="Arial Narrow"/>
                <w:color w:val="000000"/>
              </w:rPr>
              <w:t>;</w:t>
            </w:r>
          </w:p>
          <w:p w14:paraId="133F260A" w14:textId="77777777" w:rsidR="001146CD" w:rsidRPr="00166F92" w:rsidRDefault="001146CD" w:rsidP="004F20BF">
            <w:pPr>
              <w:pStyle w:val="ClauseSubList"/>
              <w:tabs>
                <w:tab w:val="clear" w:pos="3987"/>
              </w:tabs>
              <w:spacing w:before="120" w:after="120"/>
              <w:ind w:left="1620" w:hanging="450"/>
              <w:rPr>
                <w:noProof/>
                <w:sz w:val="24"/>
                <w:szCs w:val="20"/>
                <w:lang w:val="en-US"/>
              </w:rPr>
            </w:pPr>
            <w:r w:rsidRPr="00166F92">
              <w:rPr>
                <w:noProof/>
                <w:sz w:val="24"/>
                <w:szCs w:val="20"/>
                <w:lang w:val="en-US"/>
              </w:rPr>
              <w:t>and</w:t>
            </w:r>
          </w:p>
          <w:p w14:paraId="78A30214" w14:textId="77777777" w:rsidR="001146CD" w:rsidRPr="00166F92" w:rsidRDefault="001146CD" w:rsidP="004F20BF">
            <w:pPr>
              <w:pStyle w:val="ClauseSubList"/>
              <w:tabs>
                <w:tab w:val="clear" w:pos="3987"/>
              </w:tabs>
              <w:spacing w:before="120" w:after="120"/>
              <w:ind w:left="1170" w:hanging="576"/>
              <w:rPr>
                <w:noProof/>
                <w:sz w:val="24"/>
                <w:szCs w:val="20"/>
                <w:lang w:val="en-US"/>
              </w:rPr>
            </w:pPr>
            <w:r w:rsidRPr="00166F92">
              <w:rPr>
                <w:noProof/>
                <w:sz w:val="24"/>
                <w:szCs w:val="20"/>
                <w:lang w:val="en-US"/>
              </w:rPr>
              <w:t>(b)</w:t>
            </w:r>
            <w:r w:rsidRPr="00166F92">
              <w:rPr>
                <w:noProof/>
                <w:sz w:val="24"/>
                <w:szCs w:val="20"/>
                <w:lang w:val="en-US"/>
              </w:rPr>
              <w:tab/>
              <w:t>For contracts with domestic contractors, arbitration with proceedings conducted in accordance with the laws of the Employer’s Country.</w:t>
            </w:r>
          </w:p>
          <w:p w14:paraId="2093BF2A" w14:textId="77777777" w:rsidR="001146CD" w:rsidRPr="00166F92" w:rsidRDefault="001146CD" w:rsidP="004F20BF">
            <w:pPr>
              <w:spacing w:before="120" w:after="120"/>
              <w:ind w:left="515" w:right="-72"/>
              <w:rPr>
                <w:noProof/>
              </w:rPr>
            </w:pPr>
            <w:r w:rsidRPr="00166F92">
              <w:rPr>
                <w:noProof/>
              </w:rPr>
              <w:t>The arbitrator(s) shall have full power to open up, review and revise any certificate, determination, instruction, opinion or valuation of the Project Manager, and any decision of the DB, relevant to the dispute. Nothing shall disqualify the Project Manager from being called as a witness and giving evidence before the arbitrator(s) on any matter whatsoever relevant to the dispute.</w:t>
            </w:r>
          </w:p>
          <w:p w14:paraId="5F197883" w14:textId="77777777" w:rsidR="001146CD" w:rsidRPr="00166F92" w:rsidRDefault="001146CD" w:rsidP="004F20BF">
            <w:pPr>
              <w:spacing w:before="120" w:after="120"/>
              <w:ind w:left="515" w:right="-72"/>
              <w:rPr>
                <w:noProof/>
              </w:rPr>
            </w:pPr>
            <w:r w:rsidRPr="00166F92">
              <w:rPr>
                <w:noProof/>
              </w:rPr>
              <w:t>Neither Party shall be limited in the proceedings before the arbitrator(s) to the evidence or arguments previously put before the DB to obtain its decision, or to the reasons for dissatisfaction given in its notice of dissatisfaction. Any decision of the DB shall be admissible in evidence in the arbitration.</w:t>
            </w:r>
          </w:p>
          <w:p w14:paraId="6F3113A7" w14:textId="77777777" w:rsidR="001146CD" w:rsidRPr="00166F92" w:rsidRDefault="001146CD" w:rsidP="004F20BF">
            <w:pPr>
              <w:spacing w:before="120" w:after="120"/>
              <w:ind w:left="515" w:right="-72"/>
              <w:rPr>
                <w:noProof/>
              </w:rPr>
            </w:pPr>
            <w:r w:rsidRPr="00166F92">
              <w:rPr>
                <w:noProof/>
              </w:rPr>
              <w:t xml:space="preserve">Arbitration may be commenced prior to or after completion of the </w:t>
            </w:r>
            <w:r w:rsidR="00A43CBE">
              <w:rPr>
                <w:noProof/>
              </w:rPr>
              <w:t>Facilities</w:t>
            </w:r>
            <w:r w:rsidRPr="00166F92">
              <w:rPr>
                <w:noProof/>
              </w:rPr>
              <w:t xml:space="preserve">. The obligations of the Parties, the Project Manager and the DB shall not be altered by reason of any arbitration being conducted during the progress of the </w:t>
            </w:r>
            <w:r w:rsidR="00A43CBE">
              <w:rPr>
                <w:noProof/>
              </w:rPr>
              <w:t>execution of the Facilities</w:t>
            </w:r>
            <w:r w:rsidRPr="00166F92">
              <w:rPr>
                <w:noProof/>
              </w:rPr>
              <w:t>.</w:t>
            </w:r>
          </w:p>
        </w:tc>
      </w:tr>
      <w:tr w:rsidR="001146CD" w:rsidRPr="00166F92" w14:paraId="5752D2C3" w14:textId="77777777" w:rsidTr="00166F92">
        <w:tc>
          <w:tcPr>
            <w:tcW w:w="2160" w:type="dxa"/>
          </w:tcPr>
          <w:p w14:paraId="4E9A41FD" w14:textId="77777777" w:rsidR="001146CD" w:rsidRPr="00166F92" w:rsidRDefault="001146CD">
            <w:pPr>
              <w:pStyle w:val="S7Header2"/>
            </w:pPr>
          </w:p>
        </w:tc>
        <w:tc>
          <w:tcPr>
            <w:tcW w:w="7092" w:type="dxa"/>
          </w:tcPr>
          <w:p w14:paraId="0EE25D3B" w14:textId="77777777" w:rsidR="001146CD" w:rsidRPr="00166F92" w:rsidRDefault="001146CD" w:rsidP="004F20BF">
            <w:pPr>
              <w:pStyle w:val="Heading3"/>
              <w:spacing w:before="120" w:after="120"/>
              <w:ind w:left="576" w:hanging="576"/>
              <w:rPr>
                <w:noProof/>
              </w:rPr>
            </w:pPr>
            <w:r w:rsidRPr="00166F92">
              <w:rPr>
                <w:noProof/>
              </w:rPr>
              <w:t>46.6</w:t>
            </w:r>
            <w:r w:rsidRPr="00166F92">
              <w:rPr>
                <w:noProof/>
              </w:rPr>
              <w:tab/>
              <w:t>Failure to Comply with Dispute Board’s Decision</w:t>
            </w:r>
          </w:p>
          <w:p w14:paraId="1D1F5D81" w14:textId="77777777" w:rsidR="001146CD" w:rsidRPr="00166F92" w:rsidRDefault="001146CD" w:rsidP="004F20BF">
            <w:pPr>
              <w:spacing w:before="120" w:after="120"/>
              <w:ind w:left="515" w:right="-72"/>
              <w:rPr>
                <w:noProof/>
              </w:rPr>
            </w:pPr>
            <w:r w:rsidRPr="00166F92">
              <w:rPr>
                <w:noProof/>
              </w:rPr>
              <w:t xml:space="preserve">In the event that a Party fails to comply with a DB decision which has become final and binding, then the other Party may, without prejudice to any other rights it may have, refer the failure itself to </w:t>
            </w:r>
            <w:r w:rsidRPr="00166F92">
              <w:rPr>
                <w:noProof/>
              </w:rPr>
              <w:lastRenderedPageBreak/>
              <w:t>arbitration under GCC Sub-Clause 46.5. GCC Sub-Clauses 46.3 and 46.4 shall not apply to this reference.</w:t>
            </w:r>
          </w:p>
        </w:tc>
      </w:tr>
      <w:tr w:rsidR="001146CD" w:rsidRPr="00166F92" w14:paraId="35BD6CAD" w14:textId="77777777" w:rsidTr="00166F92">
        <w:tc>
          <w:tcPr>
            <w:tcW w:w="2160" w:type="dxa"/>
          </w:tcPr>
          <w:p w14:paraId="1F6C65D3" w14:textId="77777777" w:rsidR="001146CD" w:rsidRPr="00166F92" w:rsidRDefault="001146CD">
            <w:pPr>
              <w:pStyle w:val="S7Header2"/>
            </w:pPr>
          </w:p>
        </w:tc>
        <w:tc>
          <w:tcPr>
            <w:tcW w:w="7092" w:type="dxa"/>
          </w:tcPr>
          <w:p w14:paraId="1C8B011C" w14:textId="77777777" w:rsidR="001146CD" w:rsidRPr="00166F92" w:rsidRDefault="001146CD" w:rsidP="004F20BF">
            <w:pPr>
              <w:pStyle w:val="Heading3"/>
              <w:spacing w:before="120" w:after="120"/>
              <w:ind w:left="576" w:hanging="576"/>
            </w:pPr>
            <w:r w:rsidRPr="00166F92">
              <w:t>46.7</w:t>
            </w:r>
            <w:r w:rsidRPr="00166F92">
              <w:tab/>
              <w:t>Expiry of Dispute Board’s Appointment</w:t>
            </w:r>
          </w:p>
          <w:p w14:paraId="1BB63E28" w14:textId="77777777" w:rsidR="001146CD" w:rsidRPr="00166F92" w:rsidRDefault="001146CD" w:rsidP="004F20BF">
            <w:pPr>
              <w:spacing w:before="120" w:after="120"/>
              <w:ind w:left="515" w:right="-72"/>
            </w:pPr>
            <w:r w:rsidRPr="00166F92">
              <w:t xml:space="preserve">If a dispute arises between the Parties in connection with the </w:t>
            </w:r>
            <w:r w:rsidRPr="00166F92">
              <w:rPr>
                <w:noProof/>
              </w:rPr>
              <w:t>performance</w:t>
            </w:r>
            <w:r w:rsidRPr="00166F92">
              <w:t xml:space="preserve"> of the Contract, and there is no DB in place, whether by reason of the expiry of the DB’s appointment or otherwise:</w:t>
            </w:r>
          </w:p>
          <w:p w14:paraId="397B33BD" w14:textId="77777777" w:rsidR="001146CD" w:rsidRPr="00166F92" w:rsidRDefault="001146CD" w:rsidP="004F20BF">
            <w:pPr>
              <w:pStyle w:val="ClauseSubList"/>
              <w:tabs>
                <w:tab w:val="clear" w:pos="3987"/>
              </w:tabs>
              <w:spacing w:before="120" w:after="120"/>
              <w:ind w:left="1170" w:hanging="576"/>
              <w:rPr>
                <w:sz w:val="24"/>
                <w:szCs w:val="20"/>
                <w:lang w:val="en-US"/>
              </w:rPr>
            </w:pPr>
            <w:r w:rsidRPr="00166F92">
              <w:rPr>
                <w:sz w:val="24"/>
                <w:szCs w:val="20"/>
                <w:lang w:val="en-US"/>
              </w:rPr>
              <w:t xml:space="preserve">(a) </w:t>
            </w:r>
            <w:r w:rsidRPr="00166F92">
              <w:rPr>
                <w:sz w:val="24"/>
                <w:szCs w:val="20"/>
                <w:lang w:val="en-US"/>
              </w:rPr>
              <w:tab/>
              <w:t>GC</w:t>
            </w:r>
            <w:r w:rsidR="0075078B" w:rsidRPr="00166F92">
              <w:rPr>
                <w:sz w:val="24"/>
                <w:szCs w:val="20"/>
                <w:lang w:val="en-US"/>
              </w:rPr>
              <w:t>C</w:t>
            </w:r>
            <w:r w:rsidRPr="00166F92">
              <w:rPr>
                <w:sz w:val="24"/>
                <w:szCs w:val="20"/>
                <w:lang w:val="en-US"/>
              </w:rPr>
              <w:t xml:space="preserve"> Sub-Clauses 46.3 and 46.4 shall not apply, and</w:t>
            </w:r>
          </w:p>
          <w:p w14:paraId="467C9DC5" w14:textId="77777777" w:rsidR="001146CD" w:rsidRPr="00166F92" w:rsidRDefault="001146CD" w:rsidP="004F20BF">
            <w:pPr>
              <w:pStyle w:val="Heading3"/>
              <w:spacing w:before="120" w:after="120"/>
              <w:ind w:left="1153" w:hanging="576"/>
              <w:rPr>
                <w:noProof/>
              </w:rPr>
            </w:pPr>
            <w:r w:rsidRPr="00166F92">
              <w:t xml:space="preserve">(b) </w:t>
            </w:r>
            <w:r w:rsidRPr="00166F92">
              <w:tab/>
              <w:t>the dispute may be referred directly to arbitration under GC</w:t>
            </w:r>
            <w:r w:rsidR="0075078B" w:rsidRPr="00166F92">
              <w:t>C</w:t>
            </w:r>
            <w:r w:rsidRPr="00166F92">
              <w:t xml:space="preserve"> Sub-Clause 46.5</w:t>
            </w:r>
          </w:p>
        </w:tc>
      </w:tr>
      <w:bookmarkEnd w:id="1391"/>
    </w:tbl>
    <w:p w14:paraId="3EFF0815" w14:textId="77777777" w:rsidR="001146CD" w:rsidRPr="00166F92" w:rsidRDefault="001146CD" w:rsidP="001146CD">
      <w:pPr>
        <w:spacing w:before="240" w:after="240"/>
        <w:rPr>
          <w:noProof/>
        </w:rPr>
      </w:pPr>
    </w:p>
    <w:p w14:paraId="58E5E24C" w14:textId="77777777" w:rsidR="001146CD" w:rsidRPr="00166F92" w:rsidRDefault="001146CD" w:rsidP="001146CD">
      <w:pPr>
        <w:spacing w:before="240" w:after="240"/>
        <w:jc w:val="left"/>
        <w:rPr>
          <w:noProof/>
        </w:rPr>
      </w:pPr>
      <w:r w:rsidRPr="00166F92">
        <w:rPr>
          <w:noProof/>
        </w:rPr>
        <w:br w:type="page"/>
      </w:r>
    </w:p>
    <w:p w14:paraId="2FC857A3" w14:textId="77777777" w:rsidR="005B4A5F" w:rsidRPr="00954E7E" w:rsidRDefault="005B4A5F" w:rsidP="001D5093">
      <w:pPr>
        <w:jc w:val="center"/>
        <w:rPr>
          <w:b/>
          <w:sz w:val="36"/>
          <w:szCs w:val="36"/>
        </w:rPr>
      </w:pPr>
      <w:bookmarkStart w:id="1508" w:name="_Hlt158620822"/>
      <w:bookmarkStart w:id="1509" w:name="_Hlt158620816"/>
      <w:bookmarkStart w:id="1510" w:name="_Hlt158620809"/>
      <w:bookmarkStart w:id="1511" w:name="_Hlt158620801"/>
      <w:bookmarkStart w:id="1512" w:name="_Hlt158620796"/>
      <w:bookmarkStart w:id="1513" w:name="_Hlt139095016"/>
      <w:bookmarkStart w:id="1514" w:name="_Hlt139095014"/>
      <w:bookmarkStart w:id="1515" w:name="_Hlt158620789"/>
      <w:bookmarkStart w:id="1516" w:name="_Hlt158620784"/>
      <w:bookmarkStart w:id="1517" w:name="_Toc448734145"/>
      <w:bookmarkStart w:id="1518" w:name="_Hlt158620778"/>
      <w:bookmarkStart w:id="1519" w:name="_Hlt158620830"/>
      <w:bookmarkStart w:id="1520" w:name="_Hlt158620767"/>
      <w:bookmarkStart w:id="1521" w:name="_Hlt139095012"/>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r w:rsidRPr="00954E7E">
        <w:rPr>
          <w:b/>
          <w:sz w:val="36"/>
          <w:szCs w:val="36"/>
        </w:rPr>
        <w:lastRenderedPageBreak/>
        <w:t>APPENDIX</w:t>
      </w:r>
      <w:r w:rsidR="00F00D27" w:rsidRPr="00954E7E">
        <w:rPr>
          <w:b/>
          <w:sz w:val="36"/>
          <w:szCs w:val="36"/>
        </w:rPr>
        <w:t xml:space="preserve"> </w:t>
      </w:r>
      <w:r w:rsidRPr="00954E7E">
        <w:rPr>
          <w:b/>
          <w:sz w:val="36"/>
        </w:rPr>
        <w:t>A</w:t>
      </w:r>
    </w:p>
    <w:p w14:paraId="33D6E2F4" w14:textId="77777777" w:rsidR="005B4A5F" w:rsidRPr="00166F92" w:rsidRDefault="005B4A5F" w:rsidP="001D5093">
      <w:pPr>
        <w:spacing w:before="120" w:after="240"/>
        <w:jc w:val="center"/>
        <w:rPr>
          <w:b/>
          <w:sz w:val="32"/>
          <w:szCs w:val="32"/>
        </w:rPr>
      </w:pPr>
      <w:r w:rsidRPr="00954E7E">
        <w:rPr>
          <w:b/>
          <w:sz w:val="32"/>
          <w:szCs w:val="32"/>
        </w:rPr>
        <w:t>General</w:t>
      </w:r>
      <w:r w:rsidR="007E703B" w:rsidRPr="00954E7E">
        <w:rPr>
          <w:b/>
          <w:sz w:val="32"/>
          <w:szCs w:val="32"/>
        </w:rPr>
        <w:t xml:space="preserve"> </w:t>
      </w:r>
      <w:r w:rsidRPr="00954E7E">
        <w:rPr>
          <w:b/>
          <w:sz w:val="32"/>
          <w:szCs w:val="32"/>
        </w:rPr>
        <w:t>Conditions</w:t>
      </w:r>
      <w:r w:rsidR="007E703B" w:rsidRPr="00954E7E">
        <w:rPr>
          <w:b/>
          <w:sz w:val="32"/>
          <w:szCs w:val="32"/>
        </w:rPr>
        <w:t xml:space="preserve"> </w:t>
      </w:r>
      <w:r w:rsidRPr="00954E7E">
        <w:rPr>
          <w:b/>
          <w:sz w:val="32"/>
          <w:szCs w:val="32"/>
        </w:rPr>
        <w:t>of</w:t>
      </w:r>
      <w:r w:rsidR="007E703B" w:rsidRPr="00954E7E">
        <w:rPr>
          <w:b/>
          <w:sz w:val="32"/>
          <w:szCs w:val="32"/>
        </w:rPr>
        <w:t xml:space="preserve"> </w:t>
      </w:r>
      <w:r w:rsidRPr="00954E7E">
        <w:rPr>
          <w:b/>
          <w:sz w:val="32"/>
          <w:szCs w:val="32"/>
        </w:rPr>
        <w:t>Dispute</w:t>
      </w:r>
      <w:r w:rsidR="007E703B" w:rsidRPr="00954E7E">
        <w:rPr>
          <w:b/>
          <w:sz w:val="32"/>
          <w:szCs w:val="32"/>
        </w:rPr>
        <w:t xml:space="preserve"> </w:t>
      </w:r>
      <w:r w:rsidRPr="00954E7E">
        <w:rPr>
          <w:b/>
          <w:sz w:val="32"/>
          <w:szCs w:val="32"/>
        </w:rPr>
        <w:t>Board</w:t>
      </w:r>
      <w:r w:rsidR="007E703B" w:rsidRPr="00954E7E">
        <w:rPr>
          <w:b/>
          <w:sz w:val="32"/>
          <w:szCs w:val="32"/>
        </w:rPr>
        <w:t xml:space="preserve"> </w:t>
      </w:r>
      <w:r w:rsidRPr="00954E7E">
        <w:rPr>
          <w:b/>
          <w:sz w:val="32"/>
          <w:szCs w:val="32"/>
        </w:rPr>
        <w:t>Agreement</w:t>
      </w:r>
    </w:p>
    <w:p w14:paraId="55CD8334" w14:textId="77777777" w:rsidR="005B4A5F" w:rsidRPr="00166F92" w:rsidRDefault="005B4A5F" w:rsidP="001D5093">
      <w:pPr>
        <w:spacing w:after="200"/>
        <w:ind w:left="576" w:hanging="576"/>
      </w:pPr>
      <w:r w:rsidRPr="00166F92">
        <w:t>1.</w:t>
      </w:r>
      <w:r w:rsidRPr="00166F92">
        <w:tab/>
        <w:t>Definitions</w:t>
      </w:r>
    </w:p>
    <w:p w14:paraId="482F568E" w14:textId="77777777" w:rsidR="005B4A5F" w:rsidRPr="00166F92" w:rsidRDefault="005B4A5F" w:rsidP="001D5093">
      <w:pPr>
        <w:spacing w:after="200"/>
      </w:pPr>
      <w:r w:rsidRPr="00166F92">
        <w:t>Each</w:t>
      </w:r>
      <w:r w:rsidR="007E703B" w:rsidRPr="00166F92">
        <w:t xml:space="preserve"> </w:t>
      </w:r>
      <w:r w:rsidRPr="00166F92">
        <w:t>“Dispute</w:t>
      </w:r>
      <w:r w:rsidR="007E703B" w:rsidRPr="00166F92">
        <w:t xml:space="preserve"> </w:t>
      </w:r>
      <w:r w:rsidRPr="00166F92">
        <w:t>Board</w:t>
      </w:r>
      <w:r w:rsidR="007E703B" w:rsidRPr="00166F92">
        <w:t xml:space="preserve"> </w:t>
      </w:r>
      <w:r w:rsidRPr="00166F92">
        <w:t>Agreement”</w:t>
      </w:r>
      <w:r w:rsidR="007E703B" w:rsidRPr="00166F92">
        <w:t xml:space="preserve"> </w:t>
      </w:r>
      <w:r w:rsidRPr="00166F92">
        <w:t>is</w:t>
      </w:r>
      <w:r w:rsidR="007E703B" w:rsidRPr="00166F92">
        <w:t xml:space="preserve"> </w:t>
      </w:r>
      <w:r w:rsidRPr="00166F92">
        <w:t>a</w:t>
      </w:r>
      <w:r w:rsidR="007E703B" w:rsidRPr="00166F92">
        <w:t xml:space="preserve"> </w:t>
      </w:r>
      <w:r w:rsidRPr="00166F92">
        <w:t>tripartite</w:t>
      </w:r>
      <w:r w:rsidR="007E703B" w:rsidRPr="00166F92">
        <w:t xml:space="preserve"> </w:t>
      </w:r>
      <w:r w:rsidRPr="00166F92">
        <w:t>agreement</w:t>
      </w:r>
      <w:r w:rsidR="007E703B" w:rsidRPr="00166F92">
        <w:t xml:space="preserve"> </w:t>
      </w:r>
      <w:r w:rsidRPr="00166F92">
        <w:t>by</w:t>
      </w:r>
      <w:r w:rsidR="007E703B" w:rsidRPr="00166F92">
        <w:t xml:space="preserve"> </w:t>
      </w:r>
      <w:r w:rsidRPr="00166F92">
        <w:t>and</w:t>
      </w:r>
      <w:r w:rsidR="007E703B" w:rsidRPr="00166F92">
        <w:t xml:space="preserve"> </w:t>
      </w:r>
      <w:r w:rsidRPr="00166F92">
        <w:t>between:</w:t>
      </w:r>
    </w:p>
    <w:p w14:paraId="5B18584E" w14:textId="77777777" w:rsidR="005B4A5F" w:rsidRPr="00166F92" w:rsidRDefault="005B4A5F" w:rsidP="001D5093">
      <w:pPr>
        <w:spacing w:after="200"/>
        <w:ind w:left="1152" w:hanging="576"/>
      </w:pPr>
      <w:r w:rsidRPr="00166F92">
        <w:t>the</w:t>
      </w:r>
      <w:r w:rsidR="007E703B" w:rsidRPr="00166F92">
        <w:t xml:space="preserve"> </w:t>
      </w:r>
      <w:r w:rsidRPr="00166F92">
        <w:t>“Employer”;</w:t>
      </w:r>
    </w:p>
    <w:p w14:paraId="5000968E" w14:textId="77777777" w:rsidR="005B4A5F" w:rsidRPr="00166F92" w:rsidRDefault="005B4A5F" w:rsidP="001D5093">
      <w:pPr>
        <w:spacing w:after="200"/>
        <w:ind w:left="1152" w:hanging="576"/>
      </w:pPr>
      <w:r w:rsidRPr="00166F92">
        <w:t>the</w:t>
      </w:r>
      <w:r w:rsidR="007E703B" w:rsidRPr="00166F92">
        <w:t xml:space="preserve"> </w:t>
      </w:r>
      <w:r w:rsidRPr="00166F92">
        <w:t>“Contractor”;</w:t>
      </w:r>
      <w:r w:rsidR="007E703B" w:rsidRPr="00166F92">
        <w:t xml:space="preserve"> </w:t>
      </w:r>
      <w:r w:rsidRPr="00166F92">
        <w:t>and</w:t>
      </w:r>
    </w:p>
    <w:p w14:paraId="419CA6D8" w14:textId="77777777" w:rsidR="005B4A5F" w:rsidRPr="00166F92" w:rsidRDefault="005B4A5F" w:rsidP="001D5093">
      <w:pPr>
        <w:spacing w:after="200"/>
        <w:ind w:left="1152" w:hanging="576"/>
      </w:pPr>
      <w:r w:rsidRPr="00166F92">
        <w:t>the</w:t>
      </w:r>
      <w:r w:rsidR="007E703B" w:rsidRPr="00166F92">
        <w:t xml:space="preserve"> </w:t>
      </w:r>
      <w:r w:rsidRPr="00166F92">
        <w:t>“Member”</w:t>
      </w:r>
      <w:r w:rsidR="007E703B" w:rsidRPr="00166F92">
        <w:t xml:space="preserve"> </w:t>
      </w:r>
      <w:r w:rsidRPr="00166F92">
        <w:t>who</w:t>
      </w:r>
      <w:r w:rsidR="007E703B" w:rsidRPr="00166F92">
        <w:t xml:space="preserve"> </w:t>
      </w:r>
      <w:r w:rsidRPr="00166F92">
        <w:t>is</w:t>
      </w:r>
      <w:r w:rsidR="007E703B" w:rsidRPr="00166F92">
        <w:t xml:space="preserve"> </w:t>
      </w:r>
      <w:r w:rsidRPr="00166F92">
        <w:t>defined</w:t>
      </w:r>
      <w:r w:rsidR="007E703B" w:rsidRPr="00166F92">
        <w:t xml:space="preserve"> </w:t>
      </w:r>
      <w:r w:rsidRPr="00166F92">
        <w:t>in</w:t>
      </w:r>
      <w:r w:rsidR="007E703B" w:rsidRPr="00166F92">
        <w:t xml:space="preserve"> </w:t>
      </w:r>
      <w:r w:rsidRPr="00166F92">
        <w:t>the</w:t>
      </w:r>
      <w:r w:rsidR="007E703B" w:rsidRPr="00166F92">
        <w:t xml:space="preserve"> </w:t>
      </w:r>
      <w:r w:rsidRPr="00166F92">
        <w:t>Dispute</w:t>
      </w:r>
      <w:r w:rsidR="007E703B" w:rsidRPr="00166F92">
        <w:t xml:space="preserve"> </w:t>
      </w:r>
      <w:r w:rsidRPr="00166F92">
        <w:t>Board</w:t>
      </w:r>
      <w:r w:rsidR="007E703B" w:rsidRPr="00166F92">
        <w:t xml:space="preserve"> </w:t>
      </w:r>
      <w:r w:rsidRPr="00166F92">
        <w:t>Agreement</w:t>
      </w:r>
      <w:r w:rsidR="007E703B" w:rsidRPr="00166F92">
        <w:t xml:space="preserve"> </w:t>
      </w:r>
      <w:r w:rsidRPr="00166F92">
        <w:t>as</w:t>
      </w:r>
      <w:r w:rsidR="007E703B" w:rsidRPr="00166F92">
        <w:t xml:space="preserve"> </w:t>
      </w:r>
      <w:r w:rsidRPr="00166F92">
        <w:t>being:</w:t>
      </w:r>
    </w:p>
    <w:p w14:paraId="31B97D78" w14:textId="77777777" w:rsidR="005B4A5F" w:rsidRPr="00166F92" w:rsidRDefault="005B4A5F" w:rsidP="001D5093">
      <w:pPr>
        <w:spacing w:after="200"/>
        <w:ind w:left="1152" w:hanging="576"/>
      </w:pPr>
      <w:r w:rsidRPr="00166F92">
        <w:t>(</w:t>
      </w:r>
      <w:proofErr w:type="spellStart"/>
      <w:r w:rsidRPr="00166F92">
        <w:t>i</w:t>
      </w:r>
      <w:proofErr w:type="spellEnd"/>
      <w:r w:rsidRPr="00166F92">
        <w:t>)</w:t>
      </w:r>
      <w:r w:rsidR="007E703B" w:rsidRPr="00166F92">
        <w:t xml:space="preserve"> </w:t>
      </w:r>
      <w:r w:rsidRPr="00166F92">
        <w:tab/>
        <w:t>the</w:t>
      </w:r>
      <w:r w:rsidR="007E703B" w:rsidRPr="00166F92">
        <w:t xml:space="preserve"> </w:t>
      </w:r>
      <w:r w:rsidRPr="00166F92">
        <w:t>sole</w:t>
      </w:r>
      <w:r w:rsidR="007E703B" w:rsidRPr="00166F92">
        <w:t xml:space="preserve"> </w:t>
      </w:r>
      <w:r w:rsidRPr="00166F92">
        <w:t>member</w:t>
      </w:r>
      <w:r w:rsidR="007E703B" w:rsidRPr="00166F92">
        <w:t xml:space="preserve"> </w:t>
      </w:r>
      <w:r w:rsidRPr="00166F92">
        <w:t>of</w:t>
      </w:r>
      <w:r w:rsidR="007E703B" w:rsidRPr="00166F92">
        <w:t xml:space="preserve"> </w:t>
      </w:r>
      <w:r w:rsidRPr="00166F92">
        <w:t>the</w:t>
      </w:r>
      <w:r w:rsidR="007E703B" w:rsidRPr="00166F92">
        <w:t xml:space="preserve"> </w:t>
      </w:r>
      <w:r w:rsidRPr="00166F92">
        <w:t>“DB”</w:t>
      </w:r>
      <w:r w:rsidR="007E703B" w:rsidRPr="00166F92">
        <w:t xml:space="preserve"> </w:t>
      </w:r>
      <w:r w:rsidRPr="00166F92">
        <w:t>and,</w:t>
      </w:r>
      <w:r w:rsidR="007E703B" w:rsidRPr="00166F92">
        <w:t xml:space="preserve"> </w:t>
      </w:r>
      <w:r w:rsidRPr="00166F92">
        <w:t>where</w:t>
      </w:r>
      <w:r w:rsidR="007E703B" w:rsidRPr="00166F92">
        <w:t xml:space="preserve"> </w:t>
      </w:r>
      <w:r w:rsidRPr="00166F92">
        <w:t>this</w:t>
      </w:r>
      <w:r w:rsidR="007E703B" w:rsidRPr="00166F92">
        <w:t xml:space="preserve"> </w:t>
      </w:r>
      <w:r w:rsidRPr="00166F92">
        <w:t>is</w:t>
      </w:r>
      <w:r w:rsidR="007E703B" w:rsidRPr="00166F92">
        <w:t xml:space="preserve"> </w:t>
      </w:r>
      <w:r w:rsidRPr="00166F92">
        <w:t>the</w:t>
      </w:r>
      <w:r w:rsidR="007E703B" w:rsidRPr="00166F92">
        <w:t xml:space="preserve"> </w:t>
      </w:r>
      <w:r w:rsidRPr="00166F92">
        <w:t>case,</w:t>
      </w:r>
      <w:r w:rsidR="007E703B" w:rsidRPr="00166F92">
        <w:t xml:space="preserve"> </w:t>
      </w:r>
      <w:r w:rsidRPr="00166F92">
        <w:t>all</w:t>
      </w:r>
      <w:r w:rsidR="007E703B" w:rsidRPr="00166F92">
        <w:t xml:space="preserve"> </w:t>
      </w:r>
      <w:r w:rsidRPr="00166F92">
        <w:t>references</w:t>
      </w:r>
      <w:r w:rsidR="007E703B" w:rsidRPr="00166F92">
        <w:t xml:space="preserve"> </w:t>
      </w:r>
      <w:r w:rsidRPr="00166F92">
        <w:t>to</w:t>
      </w:r>
      <w:r w:rsidR="007E703B" w:rsidRPr="00166F92">
        <w:t xml:space="preserve"> </w:t>
      </w:r>
      <w:r w:rsidRPr="00166F92">
        <w:t>the</w:t>
      </w:r>
      <w:r w:rsidR="007E703B" w:rsidRPr="00166F92">
        <w:t xml:space="preserve"> </w:t>
      </w:r>
      <w:r w:rsidRPr="00166F92">
        <w:t>“Other</w:t>
      </w:r>
      <w:r w:rsidR="007E703B" w:rsidRPr="00166F92">
        <w:t xml:space="preserve"> </w:t>
      </w:r>
      <w:r w:rsidRPr="00166F92">
        <w:t>Members”</w:t>
      </w:r>
      <w:r w:rsidR="007E703B" w:rsidRPr="00166F92">
        <w:t xml:space="preserve"> </w:t>
      </w:r>
      <w:r w:rsidRPr="00166F92">
        <w:t>do</w:t>
      </w:r>
      <w:r w:rsidR="007E703B" w:rsidRPr="00166F92">
        <w:t xml:space="preserve"> </w:t>
      </w:r>
      <w:r w:rsidRPr="00166F92">
        <w:t>not</w:t>
      </w:r>
      <w:r w:rsidR="007E703B" w:rsidRPr="00166F92">
        <w:t xml:space="preserve"> </w:t>
      </w:r>
      <w:r w:rsidRPr="00166F92">
        <w:t>apply,</w:t>
      </w:r>
      <w:r w:rsidR="007E703B" w:rsidRPr="00166F92">
        <w:t xml:space="preserve"> </w:t>
      </w:r>
      <w:r w:rsidRPr="00166F92">
        <w:t>or</w:t>
      </w:r>
    </w:p>
    <w:p w14:paraId="340F25A2" w14:textId="77777777" w:rsidR="005B4A5F" w:rsidRPr="00166F92" w:rsidRDefault="005B4A5F" w:rsidP="001D5093">
      <w:pPr>
        <w:spacing w:after="200"/>
        <w:ind w:left="1152" w:hanging="576"/>
      </w:pPr>
      <w:r w:rsidRPr="00166F92">
        <w:t>(ii)</w:t>
      </w:r>
      <w:r w:rsidR="007E703B" w:rsidRPr="00166F92">
        <w:t xml:space="preserve"> </w:t>
      </w:r>
      <w:r w:rsidRPr="00166F92">
        <w:tab/>
        <w:t>one</w:t>
      </w:r>
      <w:r w:rsidR="007E703B" w:rsidRPr="00166F92">
        <w:t xml:space="preserve"> </w:t>
      </w:r>
      <w:r w:rsidRPr="00166F92">
        <w:t>of</w:t>
      </w:r>
      <w:r w:rsidR="007E703B" w:rsidRPr="00166F92">
        <w:t xml:space="preserve"> </w:t>
      </w:r>
      <w:r w:rsidRPr="00166F92">
        <w:t>the</w:t>
      </w:r>
      <w:r w:rsidR="007E703B" w:rsidRPr="00166F92">
        <w:t xml:space="preserve"> </w:t>
      </w:r>
      <w:r w:rsidRPr="00166F92">
        <w:t>three</w:t>
      </w:r>
      <w:r w:rsidR="007E703B" w:rsidRPr="00166F92">
        <w:t xml:space="preserve"> </w:t>
      </w:r>
      <w:r w:rsidRPr="00166F92">
        <w:t>persons</w:t>
      </w:r>
      <w:r w:rsidR="007E703B" w:rsidRPr="00166F92">
        <w:t xml:space="preserve"> </w:t>
      </w:r>
      <w:r w:rsidRPr="00166F92">
        <w:t>who</w:t>
      </w:r>
      <w:r w:rsidR="007E703B" w:rsidRPr="00166F92">
        <w:t xml:space="preserve"> </w:t>
      </w:r>
      <w:r w:rsidRPr="00166F92">
        <w:t>are</w:t>
      </w:r>
      <w:r w:rsidR="007E703B" w:rsidRPr="00166F92">
        <w:t xml:space="preserve"> </w:t>
      </w:r>
      <w:r w:rsidRPr="00166F92">
        <w:t>jointly</w:t>
      </w:r>
      <w:r w:rsidR="007E703B" w:rsidRPr="00166F92">
        <w:t xml:space="preserve"> </w:t>
      </w:r>
      <w:r w:rsidRPr="00166F92">
        <w:t>called</w:t>
      </w:r>
      <w:r w:rsidR="007E703B" w:rsidRPr="00166F92">
        <w:t xml:space="preserve"> </w:t>
      </w:r>
      <w:r w:rsidRPr="00166F92">
        <w:t>the</w:t>
      </w:r>
      <w:r w:rsidR="007E703B" w:rsidRPr="00166F92">
        <w:t xml:space="preserve"> </w:t>
      </w:r>
      <w:r w:rsidRPr="00166F92">
        <w:t>“DB”</w:t>
      </w:r>
      <w:r w:rsidR="007E703B" w:rsidRPr="00166F92">
        <w:t xml:space="preserve"> </w:t>
      </w:r>
      <w:r w:rsidRPr="00166F92">
        <w:t>(or</w:t>
      </w:r>
      <w:r w:rsidR="007E703B" w:rsidRPr="00166F92">
        <w:t xml:space="preserve"> </w:t>
      </w:r>
      <w:r w:rsidRPr="00166F92">
        <w:t>“dispute</w:t>
      </w:r>
      <w:r w:rsidR="007E703B" w:rsidRPr="00166F92">
        <w:t xml:space="preserve"> </w:t>
      </w:r>
      <w:r w:rsidRPr="00166F92">
        <w:t>board”)</w:t>
      </w:r>
      <w:r w:rsidR="007E703B" w:rsidRPr="00166F92">
        <w:t xml:space="preserve"> </w:t>
      </w:r>
      <w:r w:rsidRPr="00166F92">
        <w:t>and,</w:t>
      </w:r>
      <w:r w:rsidR="007E703B" w:rsidRPr="00166F92">
        <w:t xml:space="preserve"> </w:t>
      </w:r>
      <w:r w:rsidRPr="00166F92">
        <w:t>where</w:t>
      </w:r>
      <w:r w:rsidR="007E703B" w:rsidRPr="00166F92">
        <w:t xml:space="preserve"> </w:t>
      </w:r>
      <w:r w:rsidRPr="00166F92">
        <w:t>this</w:t>
      </w:r>
      <w:r w:rsidR="007E703B" w:rsidRPr="00166F92">
        <w:t xml:space="preserve"> </w:t>
      </w:r>
      <w:r w:rsidRPr="00166F92">
        <w:t>is</w:t>
      </w:r>
      <w:r w:rsidR="007E703B" w:rsidRPr="00166F92">
        <w:t xml:space="preserve"> </w:t>
      </w:r>
      <w:r w:rsidRPr="00166F92">
        <w:t>the</w:t>
      </w:r>
      <w:r w:rsidR="007E703B" w:rsidRPr="00166F92">
        <w:t xml:space="preserve"> </w:t>
      </w:r>
      <w:r w:rsidRPr="00166F92">
        <w:t>case,</w:t>
      </w:r>
      <w:r w:rsidR="007E703B" w:rsidRPr="00166F92">
        <w:t xml:space="preserve"> </w:t>
      </w:r>
      <w:r w:rsidRPr="00166F92">
        <w:t>the</w:t>
      </w:r>
      <w:r w:rsidR="007E703B" w:rsidRPr="00166F92">
        <w:t xml:space="preserve"> </w:t>
      </w:r>
      <w:r w:rsidRPr="00166F92">
        <w:t>other</w:t>
      </w:r>
      <w:r w:rsidR="007E703B" w:rsidRPr="00166F92">
        <w:t xml:space="preserve"> </w:t>
      </w:r>
      <w:r w:rsidRPr="00166F92">
        <w:t>two</w:t>
      </w:r>
      <w:r w:rsidR="007E703B" w:rsidRPr="00166F92">
        <w:t xml:space="preserve"> </w:t>
      </w:r>
      <w:r w:rsidRPr="00166F92">
        <w:t>persons</w:t>
      </w:r>
      <w:r w:rsidR="007E703B" w:rsidRPr="00166F92">
        <w:t xml:space="preserve"> </w:t>
      </w:r>
      <w:r w:rsidRPr="00166F92">
        <w:t>are</w:t>
      </w:r>
      <w:r w:rsidR="007E703B" w:rsidRPr="00166F92">
        <w:t xml:space="preserve"> </w:t>
      </w:r>
      <w:r w:rsidRPr="00166F92">
        <w:t>called</w:t>
      </w:r>
      <w:r w:rsidR="007E703B" w:rsidRPr="00166F92">
        <w:t xml:space="preserve"> </w:t>
      </w:r>
      <w:r w:rsidRPr="00166F92">
        <w:t>the</w:t>
      </w:r>
      <w:r w:rsidR="007E703B" w:rsidRPr="00166F92">
        <w:t xml:space="preserve"> </w:t>
      </w:r>
      <w:r w:rsidRPr="00166F92">
        <w:t>“Other</w:t>
      </w:r>
      <w:r w:rsidR="007E703B" w:rsidRPr="00166F92">
        <w:t xml:space="preserve"> </w:t>
      </w:r>
      <w:r w:rsidRPr="00166F92">
        <w:t>Members”.</w:t>
      </w:r>
    </w:p>
    <w:p w14:paraId="442384CE" w14:textId="77777777" w:rsidR="005B4A5F" w:rsidRPr="00166F92" w:rsidRDefault="005B4A5F" w:rsidP="001D5093">
      <w:pPr>
        <w:spacing w:after="200"/>
      </w:pPr>
      <w:r w:rsidRPr="00166F92">
        <w:t>The</w:t>
      </w:r>
      <w:r w:rsidR="007E703B" w:rsidRPr="00166F92">
        <w:t xml:space="preserve"> </w:t>
      </w:r>
      <w:r w:rsidRPr="00166F92">
        <w:t>Employer</w:t>
      </w:r>
      <w:r w:rsidR="007E703B" w:rsidRPr="00166F92">
        <w:t xml:space="preserve"> </w:t>
      </w:r>
      <w:r w:rsidRPr="00166F92">
        <w:t>and</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have</w:t>
      </w:r>
      <w:r w:rsidR="007E703B" w:rsidRPr="00166F92">
        <w:t xml:space="preserve"> </w:t>
      </w:r>
      <w:r w:rsidRPr="00166F92">
        <w:t>entered</w:t>
      </w:r>
      <w:r w:rsidR="007E703B" w:rsidRPr="00166F92">
        <w:t xml:space="preserve"> </w:t>
      </w:r>
      <w:r w:rsidRPr="00166F92">
        <w:t>(or</w:t>
      </w:r>
      <w:r w:rsidR="007E703B" w:rsidRPr="00166F92">
        <w:t xml:space="preserve"> </w:t>
      </w:r>
      <w:r w:rsidRPr="00166F92">
        <w:t>intend</w:t>
      </w:r>
      <w:r w:rsidR="007E703B" w:rsidRPr="00166F92">
        <w:t xml:space="preserve"> </w:t>
      </w:r>
      <w:r w:rsidRPr="00166F92">
        <w:t>to</w:t>
      </w:r>
      <w:r w:rsidR="007E703B" w:rsidRPr="00166F92">
        <w:t xml:space="preserve"> </w:t>
      </w:r>
      <w:r w:rsidRPr="00166F92">
        <w:t>enter)</w:t>
      </w:r>
      <w:r w:rsidR="007E703B" w:rsidRPr="00166F92">
        <w:t xml:space="preserve"> </w:t>
      </w:r>
      <w:r w:rsidRPr="00166F92">
        <w:t>into</w:t>
      </w:r>
      <w:r w:rsidR="007E703B" w:rsidRPr="00166F92">
        <w:t xml:space="preserve"> </w:t>
      </w:r>
      <w:r w:rsidRPr="00166F92">
        <w:t>a</w:t>
      </w:r>
      <w:r w:rsidR="007E703B" w:rsidRPr="00166F92">
        <w:t xml:space="preserve"> </w:t>
      </w:r>
      <w:r w:rsidRPr="00166F92">
        <w:t>contract,</w:t>
      </w:r>
      <w:r w:rsidR="007E703B" w:rsidRPr="00166F92">
        <w:t xml:space="preserve"> </w:t>
      </w:r>
      <w:r w:rsidRPr="00166F92">
        <w:t>which</w:t>
      </w:r>
      <w:r w:rsidR="007E703B" w:rsidRPr="00166F92">
        <w:t xml:space="preserve"> </w:t>
      </w:r>
      <w:r w:rsidRPr="00166F92">
        <w:t>is</w:t>
      </w:r>
      <w:r w:rsidR="007E703B" w:rsidRPr="00166F92">
        <w:t xml:space="preserve"> </w:t>
      </w:r>
      <w:r w:rsidRPr="00166F92">
        <w:t>called</w:t>
      </w:r>
      <w:r w:rsidR="007E703B" w:rsidRPr="00166F92">
        <w:t xml:space="preserve"> </w:t>
      </w:r>
      <w:r w:rsidRPr="00166F92">
        <w:t>the</w:t>
      </w:r>
      <w:r w:rsidR="007E703B" w:rsidRPr="00166F92">
        <w:t xml:space="preserve"> </w:t>
      </w:r>
      <w:r w:rsidRPr="00166F92">
        <w:t>“Contract”</w:t>
      </w:r>
      <w:r w:rsidR="007E703B" w:rsidRPr="00166F92">
        <w:t xml:space="preserve"> </w:t>
      </w:r>
      <w:r w:rsidRPr="00166F92">
        <w:t>and</w:t>
      </w:r>
      <w:r w:rsidR="007E703B" w:rsidRPr="00166F92">
        <w:t xml:space="preserve"> </w:t>
      </w:r>
      <w:r w:rsidRPr="00166F92">
        <w:t>is</w:t>
      </w:r>
      <w:r w:rsidR="007E703B" w:rsidRPr="00166F92">
        <w:t xml:space="preserve"> </w:t>
      </w:r>
      <w:r w:rsidRPr="00166F92">
        <w:t>defined</w:t>
      </w:r>
      <w:r w:rsidR="007E703B" w:rsidRPr="00166F92">
        <w:t xml:space="preserve"> </w:t>
      </w:r>
      <w:r w:rsidRPr="00166F92">
        <w:t>in</w:t>
      </w:r>
      <w:r w:rsidR="007E703B" w:rsidRPr="00166F92">
        <w:t xml:space="preserve"> </w:t>
      </w:r>
      <w:r w:rsidRPr="00166F92">
        <w:t>the</w:t>
      </w:r>
      <w:r w:rsidR="007E703B" w:rsidRPr="00166F92">
        <w:t xml:space="preserve"> </w:t>
      </w:r>
      <w:r w:rsidRPr="00166F92">
        <w:t>Dispute</w:t>
      </w:r>
      <w:r w:rsidR="007E703B" w:rsidRPr="00166F92">
        <w:t xml:space="preserve"> </w:t>
      </w:r>
      <w:r w:rsidRPr="00166F92">
        <w:t>Board</w:t>
      </w:r>
      <w:r w:rsidR="007E703B" w:rsidRPr="00166F92">
        <w:t xml:space="preserve"> </w:t>
      </w:r>
      <w:r w:rsidRPr="00166F92">
        <w:t>Agreement,</w:t>
      </w:r>
      <w:r w:rsidR="007E703B" w:rsidRPr="00166F92">
        <w:t xml:space="preserve"> </w:t>
      </w:r>
      <w:r w:rsidRPr="00166F92">
        <w:t>which</w:t>
      </w:r>
      <w:r w:rsidR="007E703B" w:rsidRPr="00166F92">
        <w:t xml:space="preserve"> </w:t>
      </w:r>
      <w:r w:rsidRPr="00166F92">
        <w:t>incorporates</w:t>
      </w:r>
      <w:r w:rsidR="007E703B" w:rsidRPr="00166F92">
        <w:t xml:space="preserve"> </w:t>
      </w:r>
      <w:r w:rsidRPr="00166F92">
        <w:t>this</w:t>
      </w:r>
      <w:r w:rsidR="007E703B" w:rsidRPr="00166F92">
        <w:t xml:space="preserve"> </w:t>
      </w:r>
      <w:r w:rsidRPr="00166F92">
        <w:t>Appendix.</w:t>
      </w:r>
      <w:r w:rsidR="007E703B" w:rsidRPr="00166F92">
        <w:t xml:space="preserve"> </w:t>
      </w:r>
      <w:r w:rsidRPr="00166F92">
        <w:t>In</w:t>
      </w:r>
      <w:r w:rsidR="007E703B" w:rsidRPr="00166F92">
        <w:t xml:space="preserve"> </w:t>
      </w:r>
      <w:r w:rsidRPr="00166F92">
        <w:t>the</w:t>
      </w:r>
      <w:r w:rsidR="007E703B" w:rsidRPr="00166F92">
        <w:t xml:space="preserve"> </w:t>
      </w:r>
      <w:r w:rsidRPr="00166F92">
        <w:t>Dispute</w:t>
      </w:r>
      <w:r w:rsidR="007E703B" w:rsidRPr="00166F92">
        <w:t xml:space="preserve"> </w:t>
      </w:r>
      <w:r w:rsidRPr="00166F92">
        <w:t>Board</w:t>
      </w:r>
      <w:r w:rsidR="007E703B" w:rsidRPr="00166F92">
        <w:t xml:space="preserve"> </w:t>
      </w:r>
      <w:r w:rsidRPr="00166F92">
        <w:t>Agreement,</w:t>
      </w:r>
      <w:r w:rsidR="007E703B" w:rsidRPr="00166F92">
        <w:t xml:space="preserve"> </w:t>
      </w:r>
      <w:r w:rsidRPr="00166F92">
        <w:t>words</w:t>
      </w:r>
      <w:r w:rsidR="007E703B" w:rsidRPr="00166F92">
        <w:t xml:space="preserve"> </w:t>
      </w:r>
      <w:r w:rsidRPr="00166F92">
        <w:t>and</w:t>
      </w:r>
      <w:r w:rsidR="007E703B" w:rsidRPr="00166F92">
        <w:t xml:space="preserve"> </w:t>
      </w:r>
      <w:r w:rsidRPr="00166F92">
        <w:t>expressions</w:t>
      </w:r>
      <w:r w:rsidR="007E703B" w:rsidRPr="00166F92">
        <w:t xml:space="preserve"> </w:t>
      </w:r>
      <w:r w:rsidRPr="00166F92">
        <w:t>which</w:t>
      </w:r>
      <w:r w:rsidR="007E703B" w:rsidRPr="00166F92">
        <w:t xml:space="preserve"> </w:t>
      </w:r>
      <w:r w:rsidRPr="00166F92">
        <w:t>are</w:t>
      </w:r>
      <w:r w:rsidR="007E703B" w:rsidRPr="00166F92">
        <w:t xml:space="preserve"> </w:t>
      </w:r>
      <w:r w:rsidRPr="00166F92">
        <w:t>not</w:t>
      </w:r>
      <w:r w:rsidR="007E703B" w:rsidRPr="00166F92">
        <w:t xml:space="preserve"> </w:t>
      </w:r>
      <w:r w:rsidRPr="00166F92">
        <w:t>otherwise</w:t>
      </w:r>
      <w:r w:rsidR="007E703B" w:rsidRPr="00166F92">
        <w:t xml:space="preserve"> </w:t>
      </w:r>
      <w:r w:rsidRPr="00166F92">
        <w:t>defined</w:t>
      </w:r>
      <w:r w:rsidR="007E703B" w:rsidRPr="00166F92">
        <w:t xml:space="preserve"> </w:t>
      </w:r>
      <w:r w:rsidRPr="00166F92">
        <w:t>shall</w:t>
      </w:r>
      <w:r w:rsidR="007E703B" w:rsidRPr="00166F92">
        <w:t xml:space="preserve"> </w:t>
      </w:r>
      <w:r w:rsidRPr="00166F92">
        <w:t>have</w:t>
      </w:r>
      <w:r w:rsidR="007E703B" w:rsidRPr="00166F92">
        <w:t xml:space="preserve"> </w:t>
      </w:r>
      <w:r w:rsidRPr="00166F92">
        <w:t>the</w:t>
      </w:r>
      <w:r w:rsidR="007E703B" w:rsidRPr="00166F92">
        <w:t xml:space="preserve"> </w:t>
      </w:r>
      <w:r w:rsidRPr="00166F92">
        <w:t>meanings</w:t>
      </w:r>
      <w:r w:rsidR="007E703B" w:rsidRPr="00166F92">
        <w:t xml:space="preserve"> </w:t>
      </w:r>
      <w:r w:rsidRPr="00166F92">
        <w:t>assigned</w:t>
      </w:r>
      <w:r w:rsidR="007E703B" w:rsidRPr="00166F92">
        <w:t xml:space="preserve"> </w:t>
      </w:r>
      <w:r w:rsidRPr="00166F92">
        <w:t>to</w:t>
      </w:r>
      <w:r w:rsidR="007E703B" w:rsidRPr="00166F92">
        <w:t xml:space="preserve"> </w:t>
      </w:r>
      <w:r w:rsidRPr="00166F92">
        <w:t>them</w:t>
      </w:r>
      <w:r w:rsidR="007E703B" w:rsidRPr="00166F92">
        <w:t xml:space="preserve"> </w:t>
      </w:r>
      <w:r w:rsidRPr="00166F92">
        <w:t>in</w:t>
      </w:r>
      <w:r w:rsidR="007E703B" w:rsidRPr="00166F92">
        <w:t xml:space="preserve"> </w:t>
      </w:r>
      <w:r w:rsidRPr="00166F92">
        <w:t>the</w:t>
      </w:r>
      <w:r w:rsidR="007E703B" w:rsidRPr="00166F92">
        <w:t xml:space="preserve"> </w:t>
      </w:r>
      <w:r w:rsidRPr="00166F92">
        <w:t>Contract.</w:t>
      </w:r>
    </w:p>
    <w:p w14:paraId="21AA9B38" w14:textId="77777777" w:rsidR="005B4A5F" w:rsidRPr="00166F92" w:rsidRDefault="005B4A5F" w:rsidP="001D5093">
      <w:pPr>
        <w:spacing w:after="200"/>
        <w:ind w:left="576" w:hanging="576"/>
      </w:pPr>
      <w:r w:rsidRPr="00166F92">
        <w:t>2.</w:t>
      </w:r>
      <w:r w:rsidRPr="00166F92">
        <w:tab/>
        <w:t>General</w:t>
      </w:r>
      <w:r w:rsidR="007E703B" w:rsidRPr="00166F92">
        <w:t xml:space="preserve"> </w:t>
      </w:r>
      <w:r w:rsidRPr="00166F92">
        <w:t>Provisions</w:t>
      </w:r>
    </w:p>
    <w:p w14:paraId="291178A7" w14:textId="77777777" w:rsidR="005B4A5F" w:rsidRPr="00166F92" w:rsidRDefault="005B4A5F" w:rsidP="001D5093">
      <w:pPr>
        <w:spacing w:after="200"/>
      </w:pPr>
      <w:r w:rsidRPr="00166F92">
        <w:t>Unless</w:t>
      </w:r>
      <w:r w:rsidR="007E703B" w:rsidRPr="00166F92">
        <w:t xml:space="preserve"> </w:t>
      </w:r>
      <w:r w:rsidRPr="00166F92">
        <w:t>otherwise</w:t>
      </w:r>
      <w:r w:rsidR="007E703B" w:rsidRPr="00166F92">
        <w:t xml:space="preserve"> </w:t>
      </w:r>
      <w:r w:rsidRPr="00166F92">
        <w:t>stated</w:t>
      </w:r>
      <w:r w:rsidR="007E703B" w:rsidRPr="00166F92">
        <w:t xml:space="preserve"> </w:t>
      </w:r>
      <w:r w:rsidRPr="00166F92">
        <w:t>in</w:t>
      </w:r>
      <w:r w:rsidR="007E703B" w:rsidRPr="00166F92">
        <w:t xml:space="preserve"> </w:t>
      </w:r>
      <w:r w:rsidRPr="00166F92">
        <w:t>the</w:t>
      </w:r>
      <w:r w:rsidR="007E703B" w:rsidRPr="00166F92">
        <w:t xml:space="preserve"> </w:t>
      </w:r>
      <w:r w:rsidRPr="00166F92">
        <w:t>Dispute</w:t>
      </w:r>
      <w:r w:rsidR="007E703B" w:rsidRPr="00166F92">
        <w:t xml:space="preserve"> </w:t>
      </w:r>
      <w:r w:rsidRPr="00166F92">
        <w:t>Board</w:t>
      </w:r>
      <w:r w:rsidR="007E703B" w:rsidRPr="00166F92">
        <w:t xml:space="preserve"> </w:t>
      </w:r>
      <w:r w:rsidRPr="00166F92">
        <w:t>Agreement,</w:t>
      </w:r>
      <w:r w:rsidR="007E703B" w:rsidRPr="00166F92">
        <w:t xml:space="preserve"> </w:t>
      </w:r>
      <w:r w:rsidRPr="00166F92">
        <w:t>it</w:t>
      </w:r>
      <w:r w:rsidR="007E703B" w:rsidRPr="00166F92">
        <w:t xml:space="preserve"> </w:t>
      </w:r>
      <w:r w:rsidRPr="00166F92">
        <w:t>shall</w:t>
      </w:r>
      <w:r w:rsidR="007E703B" w:rsidRPr="00166F92">
        <w:t xml:space="preserve"> </w:t>
      </w:r>
      <w:r w:rsidRPr="00166F92">
        <w:t>take</w:t>
      </w:r>
      <w:r w:rsidR="007E703B" w:rsidRPr="00166F92">
        <w:t xml:space="preserve"> </w:t>
      </w:r>
      <w:r w:rsidRPr="00166F92">
        <w:t>effect</w:t>
      </w:r>
      <w:r w:rsidR="007E703B" w:rsidRPr="00166F92">
        <w:t xml:space="preserve"> </w:t>
      </w:r>
      <w:r w:rsidRPr="00166F92">
        <w:t>on</w:t>
      </w:r>
      <w:r w:rsidR="007E703B" w:rsidRPr="00166F92">
        <w:t xml:space="preserve"> </w:t>
      </w:r>
      <w:r w:rsidRPr="00166F92">
        <w:t>the</w:t>
      </w:r>
      <w:r w:rsidR="007E703B" w:rsidRPr="00166F92">
        <w:t xml:space="preserve"> </w:t>
      </w:r>
      <w:r w:rsidRPr="00166F92">
        <w:t>latest</w:t>
      </w:r>
      <w:r w:rsidR="007E703B" w:rsidRPr="00166F92">
        <w:t xml:space="preserve"> </w:t>
      </w:r>
      <w:r w:rsidRPr="00166F92">
        <w:t>of</w:t>
      </w:r>
      <w:r w:rsidR="007E703B" w:rsidRPr="00166F92">
        <w:t xml:space="preserve"> </w:t>
      </w:r>
      <w:r w:rsidRPr="00166F92">
        <w:t>the</w:t>
      </w:r>
      <w:r w:rsidR="007E703B" w:rsidRPr="00166F92">
        <w:t xml:space="preserve"> </w:t>
      </w:r>
      <w:r w:rsidRPr="00166F92">
        <w:t>following</w:t>
      </w:r>
      <w:r w:rsidR="007E703B" w:rsidRPr="00166F92">
        <w:t xml:space="preserve"> </w:t>
      </w:r>
      <w:r w:rsidRPr="00166F92">
        <w:t>dates:</w:t>
      </w:r>
    </w:p>
    <w:p w14:paraId="1E4E792F" w14:textId="77777777" w:rsidR="005B4A5F" w:rsidRPr="00166F92" w:rsidRDefault="005B4A5F" w:rsidP="001D5093">
      <w:pPr>
        <w:spacing w:after="200"/>
        <w:ind w:left="1152" w:hanging="576"/>
      </w:pPr>
      <w:r w:rsidRPr="00166F92">
        <w:t>(a)</w:t>
      </w:r>
      <w:r w:rsidRPr="00166F92">
        <w:tab/>
        <w:t>the</w:t>
      </w:r>
      <w:r w:rsidR="007E703B" w:rsidRPr="00166F92">
        <w:t xml:space="preserve"> </w:t>
      </w:r>
      <w:r w:rsidRPr="00166F92">
        <w:t>Commencement</w:t>
      </w:r>
      <w:r w:rsidR="007E703B" w:rsidRPr="00166F92">
        <w:t xml:space="preserve"> </w:t>
      </w:r>
      <w:r w:rsidRPr="00166F92">
        <w:t>Date</w:t>
      </w:r>
      <w:r w:rsidR="007E703B" w:rsidRPr="00166F92">
        <w:t xml:space="preserve"> </w:t>
      </w:r>
      <w:r w:rsidRPr="00166F92">
        <w:t>defined</w:t>
      </w:r>
      <w:r w:rsidR="007E703B" w:rsidRPr="00166F92">
        <w:t xml:space="preserve"> </w:t>
      </w:r>
      <w:r w:rsidRPr="00166F92">
        <w:t>in</w:t>
      </w:r>
      <w:r w:rsidR="007E703B" w:rsidRPr="00166F92">
        <w:t xml:space="preserve"> </w:t>
      </w:r>
      <w:r w:rsidRPr="00166F92">
        <w:t>the</w:t>
      </w:r>
      <w:r w:rsidR="007E703B" w:rsidRPr="00166F92">
        <w:t xml:space="preserve"> </w:t>
      </w:r>
      <w:r w:rsidRPr="00166F92">
        <w:t>Contract,</w:t>
      </w:r>
    </w:p>
    <w:p w14:paraId="438BC3BC" w14:textId="77777777" w:rsidR="005B4A5F" w:rsidRPr="00166F92" w:rsidRDefault="005B4A5F" w:rsidP="001D5093">
      <w:pPr>
        <w:spacing w:after="200"/>
        <w:ind w:left="1152" w:hanging="576"/>
      </w:pPr>
      <w:r w:rsidRPr="00166F92">
        <w:t>(b)</w:t>
      </w:r>
      <w:r w:rsidR="007E703B" w:rsidRPr="00166F92">
        <w:t xml:space="preserve">  </w:t>
      </w:r>
      <w:r w:rsidRPr="00166F92">
        <w:tab/>
        <w:t>when</w:t>
      </w:r>
      <w:r w:rsidR="007E703B" w:rsidRPr="00166F92">
        <w:t xml:space="preserve"> </w:t>
      </w:r>
      <w:r w:rsidRPr="00166F92">
        <w:t>the</w:t>
      </w:r>
      <w:r w:rsidR="007E703B" w:rsidRPr="00166F92">
        <w:t xml:space="preserve"> </w:t>
      </w:r>
      <w:r w:rsidRPr="00166F92">
        <w:t>Employer,</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and</w:t>
      </w:r>
      <w:r w:rsidR="007E703B" w:rsidRPr="00166F92">
        <w:t xml:space="preserve"> </w:t>
      </w:r>
      <w:r w:rsidRPr="00166F92">
        <w:t>the</w:t>
      </w:r>
      <w:r w:rsidR="007E703B" w:rsidRPr="00166F92">
        <w:t xml:space="preserve"> </w:t>
      </w:r>
      <w:r w:rsidRPr="00166F92">
        <w:t>Member</w:t>
      </w:r>
      <w:r w:rsidR="007E703B" w:rsidRPr="00166F92">
        <w:t xml:space="preserve"> </w:t>
      </w:r>
      <w:r w:rsidRPr="00166F92">
        <w:t>have</w:t>
      </w:r>
      <w:r w:rsidR="007E703B" w:rsidRPr="00166F92">
        <w:t xml:space="preserve"> </w:t>
      </w:r>
      <w:r w:rsidRPr="00166F92">
        <w:t>each</w:t>
      </w:r>
      <w:r w:rsidR="007E703B" w:rsidRPr="00166F92">
        <w:t xml:space="preserve"> </w:t>
      </w:r>
      <w:r w:rsidRPr="00166F92">
        <w:t>signed</w:t>
      </w:r>
      <w:r w:rsidR="007E703B" w:rsidRPr="00166F92">
        <w:t xml:space="preserve"> </w:t>
      </w:r>
      <w:r w:rsidRPr="00166F92">
        <w:t>the</w:t>
      </w:r>
      <w:r w:rsidR="007E703B" w:rsidRPr="00166F92">
        <w:t xml:space="preserve"> </w:t>
      </w:r>
      <w:r w:rsidRPr="00166F92">
        <w:t>Dispute</w:t>
      </w:r>
      <w:r w:rsidR="007E703B" w:rsidRPr="00166F92">
        <w:t xml:space="preserve"> </w:t>
      </w:r>
      <w:r w:rsidRPr="00166F92">
        <w:t>Board</w:t>
      </w:r>
      <w:r w:rsidR="007E703B" w:rsidRPr="00166F92">
        <w:t xml:space="preserve"> </w:t>
      </w:r>
      <w:r w:rsidRPr="00166F92">
        <w:t>Agreement,</w:t>
      </w:r>
      <w:r w:rsidR="007E703B" w:rsidRPr="00166F92">
        <w:t xml:space="preserve"> </w:t>
      </w:r>
      <w:r w:rsidRPr="00166F92">
        <w:t>or</w:t>
      </w:r>
    </w:p>
    <w:p w14:paraId="63E0DDF5" w14:textId="77777777" w:rsidR="005B4A5F" w:rsidRPr="00166F92" w:rsidRDefault="005B4A5F" w:rsidP="001D5093">
      <w:pPr>
        <w:spacing w:after="200"/>
        <w:ind w:left="1152" w:hanging="576"/>
      </w:pPr>
      <w:r w:rsidRPr="00166F92">
        <w:t>(c)</w:t>
      </w:r>
      <w:r w:rsidR="007E703B" w:rsidRPr="00166F92">
        <w:t xml:space="preserve"> </w:t>
      </w:r>
      <w:r w:rsidRPr="00166F92">
        <w:tab/>
        <w:t>when</w:t>
      </w:r>
      <w:r w:rsidR="007E703B" w:rsidRPr="00166F92">
        <w:t xml:space="preserve"> </w:t>
      </w:r>
      <w:r w:rsidRPr="00166F92">
        <w:t>the</w:t>
      </w:r>
      <w:r w:rsidR="007E703B" w:rsidRPr="00166F92">
        <w:t xml:space="preserve"> </w:t>
      </w:r>
      <w:r w:rsidRPr="00166F92">
        <w:t>Employer,</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and</w:t>
      </w:r>
      <w:r w:rsidR="007E703B" w:rsidRPr="00166F92">
        <w:t xml:space="preserve"> </w:t>
      </w:r>
      <w:r w:rsidRPr="00166F92">
        <w:t>each</w:t>
      </w:r>
      <w:r w:rsidR="007E703B" w:rsidRPr="00166F92">
        <w:t xml:space="preserve"> </w:t>
      </w:r>
      <w:r w:rsidRPr="00166F92">
        <w:t>of</w:t>
      </w:r>
      <w:r w:rsidR="007E703B" w:rsidRPr="00166F92">
        <w:t xml:space="preserve"> </w:t>
      </w:r>
      <w:r w:rsidRPr="00166F92">
        <w:t>the</w:t>
      </w:r>
      <w:r w:rsidR="007E703B" w:rsidRPr="00166F92">
        <w:t xml:space="preserve"> </w:t>
      </w:r>
      <w:r w:rsidRPr="00166F92">
        <w:t>Other</w:t>
      </w:r>
      <w:r w:rsidR="007E703B" w:rsidRPr="00166F92">
        <w:t xml:space="preserve"> </w:t>
      </w:r>
      <w:r w:rsidRPr="00166F92">
        <w:t>Members</w:t>
      </w:r>
      <w:r w:rsidR="007E703B" w:rsidRPr="00166F92">
        <w:t xml:space="preserve"> </w:t>
      </w:r>
      <w:r w:rsidRPr="00166F92">
        <w:t>(if</w:t>
      </w:r>
      <w:r w:rsidR="007E703B" w:rsidRPr="00166F92">
        <w:t xml:space="preserve"> </w:t>
      </w:r>
      <w:r w:rsidRPr="00166F92">
        <w:t>any)</w:t>
      </w:r>
      <w:r w:rsidR="007E703B" w:rsidRPr="00166F92">
        <w:t xml:space="preserve"> </w:t>
      </w:r>
      <w:r w:rsidRPr="00166F92">
        <w:t>have</w:t>
      </w:r>
      <w:r w:rsidR="007E703B" w:rsidRPr="00166F92">
        <w:t xml:space="preserve"> </w:t>
      </w:r>
      <w:r w:rsidRPr="00166F92">
        <w:t>respectively</w:t>
      </w:r>
      <w:r w:rsidR="007E703B" w:rsidRPr="00166F92">
        <w:t xml:space="preserve"> </w:t>
      </w:r>
      <w:r w:rsidRPr="00166F92">
        <w:t>each</w:t>
      </w:r>
      <w:r w:rsidR="007E703B" w:rsidRPr="00166F92">
        <w:t xml:space="preserve"> </w:t>
      </w:r>
      <w:r w:rsidRPr="00166F92">
        <w:t>signed</w:t>
      </w:r>
      <w:r w:rsidR="007E703B" w:rsidRPr="00166F92">
        <w:t xml:space="preserve"> </w:t>
      </w:r>
      <w:r w:rsidRPr="00166F92">
        <w:t>a</w:t>
      </w:r>
      <w:r w:rsidR="007E703B" w:rsidRPr="00166F92">
        <w:t xml:space="preserve"> </w:t>
      </w:r>
      <w:r w:rsidRPr="00166F92">
        <w:t>dispute</w:t>
      </w:r>
      <w:r w:rsidR="007E703B" w:rsidRPr="00166F92">
        <w:t xml:space="preserve"> </w:t>
      </w:r>
      <w:r w:rsidRPr="00166F92">
        <w:t>board</w:t>
      </w:r>
      <w:r w:rsidR="007E703B" w:rsidRPr="00166F92">
        <w:t xml:space="preserve"> </w:t>
      </w:r>
      <w:r w:rsidRPr="00166F92">
        <w:t>agreement.</w:t>
      </w:r>
    </w:p>
    <w:p w14:paraId="44AFF7F7" w14:textId="77777777" w:rsidR="005B4A5F" w:rsidRPr="00166F92" w:rsidRDefault="005B4A5F" w:rsidP="001D5093">
      <w:pPr>
        <w:spacing w:after="200"/>
      </w:pPr>
      <w:r w:rsidRPr="00166F92">
        <w:t>This</w:t>
      </w:r>
      <w:r w:rsidR="007E703B" w:rsidRPr="00166F92">
        <w:t xml:space="preserve"> </w:t>
      </w:r>
      <w:r w:rsidRPr="00166F92">
        <w:t>employment</w:t>
      </w:r>
      <w:r w:rsidR="007E703B" w:rsidRPr="00166F92">
        <w:t xml:space="preserve"> </w:t>
      </w:r>
      <w:r w:rsidRPr="00166F92">
        <w:t>of</w:t>
      </w:r>
      <w:r w:rsidR="007E703B" w:rsidRPr="00166F92">
        <w:t xml:space="preserve"> </w:t>
      </w:r>
      <w:r w:rsidRPr="00166F92">
        <w:t>the</w:t>
      </w:r>
      <w:r w:rsidR="007E703B" w:rsidRPr="00166F92">
        <w:t xml:space="preserve"> </w:t>
      </w:r>
      <w:r w:rsidRPr="00166F92">
        <w:t>Member</w:t>
      </w:r>
      <w:r w:rsidR="007E703B" w:rsidRPr="00166F92">
        <w:t xml:space="preserve"> </w:t>
      </w:r>
      <w:r w:rsidRPr="00166F92">
        <w:t>is</w:t>
      </w:r>
      <w:r w:rsidR="007E703B" w:rsidRPr="00166F92">
        <w:t xml:space="preserve"> </w:t>
      </w:r>
      <w:r w:rsidRPr="00166F92">
        <w:t>a</w:t>
      </w:r>
      <w:r w:rsidR="007E703B" w:rsidRPr="00166F92">
        <w:t xml:space="preserve"> </w:t>
      </w:r>
      <w:r w:rsidRPr="00166F92">
        <w:t>personal</w:t>
      </w:r>
      <w:r w:rsidR="007E703B" w:rsidRPr="00166F92">
        <w:t xml:space="preserve"> </w:t>
      </w:r>
      <w:r w:rsidRPr="00166F92">
        <w:t>appointment.</w:t>
      </w:r>
      <w:r w:rsidR="007E703B" w:rsidRPr="00166F92">
        <w:t xml:space="preserve"> </w:t>
      </w:r>
      <w:r w:rsidRPr="00166F92">
        <w:t>At</w:t>
      </w:r>
      <w:r w:rsidR="007E703B" w:rsidRPr="00166F92">
        <w:t xml:space="preserve"> </w:t>
      </w:r>
      <w:r w:rsidRPr="00166F92">
        <w:t>any</w:t>
      </w:r>
      <w:r w:rsidR="007E703B" w:rsidRPr="00166F92">
        <w:t xml:space="preserve"> </w:t>
      </w:r>
      <w:r w:rsidRPr="00166F92">
        <w:t>time,</w:t>
      </w:r>
      <w:r w:rsidR="007E703B" w:rsidRPr="00166F92">
        <w:t xml:space="preserve"> </w:t>
      </w:r>
      <w:r w:rsidRPr="00166F92">
        <w:t>the</w:t>
      </w:r>
      <w:r w:rsidR="007E703B" w:rsidRPr="00166F92">
        <w:t xml:space="preserve"> </w:t>
      </w:r>
      <w:r w:rsidRPr="00166F92">
        <w:t>Member</w:t>
      </w:r>
      <w:r w:rsidR="007E703B" w:rsidRPr="00166F92">
        <w:t xml:space="preserve"> </w:t>
      </w:r>
      <w:r w:rsidRPr="00166F92">
        <w:t>may</w:t>
      </w:r>
      <w:r w:rsidR="007E703B" w:rsidRPr="00166F92">
        <w:t xml:space="preserve"> </w:t>
      </w:r>
      <w:r w:rsidRPr="00166F92">
        <w:t>give</w:t>
      </w:r>
      <w:r w:rsidR="007E703B" w:rsidRPr="00166F92">
        <w:t xml:space="preserve"> </w:t>
      </w:r>
      <w:r w:rsidRPr="00166F92">
        <w:t>not</w:t>
      </w:r>
      <w:r w:rsidR="007E703B" w:rsidRPr="00166F92">
        <w:t xml:space="preserve"> </w:t>
      </w:r>
      <w:r w:rsidRPr="00166F92">
        <w:t>less</w:t>
      </w:r>
      <w:r w:rsidR="007E703B" w:rsidRPr="00166F92">
        <w:t xml:space="preserve"> </w:t>
      </w:r>
      <w:r w:rsidRPr="00166F92">
        <w:t>than</w:t>
      </w:r>
      <w:r w:rsidR="007E703B" w:rsidRPr="00166F92">
        <w:t xml:space="preserve"> </w:t>
      </w:r>
      <w:r w:rsidRPr="00166F92">
        <w:t>70</w:t>
      </w:r>
      <w:r w:rsidR="007E703B" w:rsidRPr="00166F92">
        <w:t xml:space="preserve"> </w:t>
      </w:r>
      <w:r w:rsidRPr="00166F92">
        <w:t>days’</w:t>
      </w:r>
      <w:r w:rsidR="007E703B" w:rsidRPr="00166F92">
        <w:t xml:space="preserve"> </w:t>
      </w:r>
      <w:r w:rsidRPr="00166F92">
        <w:t>notice</w:t>
      </w:r>
      <w:r w:rsidR="007E703B" w:rsidRPr="00166F92">
        <w:t xml:space="preserve"> </w:t>
      </w:r>
      <w:r w:rsidRPr="00166F92">
        <w:t>of</w:t>
      </w:r>
      <w:r w:rsidR="007E703B" w:rsidRPr="00166F92">
        <w:t xml:space="preserve"> </w:t>
      </w:r>
      <w:r w:rsidRPr="00166F92">
        <w:t>resignation</w:t>
      </w:r>
      <w:r w:rsidR="007E703B" w:rsidRPr="00166F92">
        <w:t xml:space="preserve"> </w:t>
      </w:r>
      <w:r w:rsidRPr="00166F92">
        <w:t>to</w:t>
      </w:r>
      <w:r w:rsidR="007E703B" w:rsidRPr="00166F92">
        <w:t xml:space="preserve"> </w:t>
      </w:r>
      <w:r w:rsidRPr="00166F92">
        <w:t>the</w:t>
      </w:r>
      <w:r w:rsidR="007E703B" w:rsidRPr="00166F92">
        <w:t xml:space="preserve"> </w:t>
      </w:r>
      <w:r w:rsidRPr="00166F92">
        <w:t>Employer</w:t>
      </w:r>
      <w:r w:rsidR="007E703B" w:rsidRPr="00166F92">
        <w:t xml:space="preserve"> </w:t>
      </w:r>
      <w:r w:rsidRPr="00166F92">
        <w:t>and</w:t>
      </w:r>
      <w:r w:rsidR="007E703B" w:rsidRPr="00166F92">
        <w:t xml:space="preserve"> </w:t>
      </w:r>
      <w:r w:rsidRPr="00166F92">
        <w:t>to</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and</w:t>
      </w:r>
      <w:r w:rsidR="007E703B" w:rsidRPr="00166F92">
        <w:t xml:space="preserve"> </w:t>
      </w:r>
      <w:r w:rsidRPr="00166F92">
        <w:t>the</w:t>
      </w:r>
      <w:r w:rsidR="007E703B" w:rsidRPr="00166F92">
        <w:t xml:space="preserve"> </w:t>
      </w:r>
      <w:r w:rsidRPr="00166F92">
        <w:t>Dispute</w:t>
      </w:r>
      <w:r w:rsidR="007E703B" w:rsidRPr="00166F92">
        <w:t xml:space="preserve"> </w:t>
      </w:r>
      <w:r w:rsidRPr="00166F92">
        <w:t>Board</w:t>
      </w:r>
      <w:r w:rsidR="007E703B" w:rsidRPr="00166F92">
        <w:t xml:space="preserve"> </w:t>
      </w:r>
      <w:r w:rsidRPr="00166F92">
        <w:t>Agreement</w:t>
      </w:r>
      <w:r w:rsidR="007E703B" w:rsidRPr="00166F92">
        <w:t xml:space="preserve"> </w:t>
      </w:r>
      <w:r w:rsidRPr="00166F92">
        <w:t>shall</w:t>
      </w:r>
      <w:r w:rsidR="007E703B" w:rsidRPr="00166F92">
        <w:t xml:space="preserve"> </w:t>
      </w:r>
      <w:r w:rsidRPr="00166F92">
        <w:t>terminate</w:t>
      </w:r>
      <w:r w:rsidR="007E703B" w:rsidRPr="00166F92">
        <w:t xml:space="preserve"> </w:t>
      </w:r>
      <w:r w:rsidRPr="00166F92">
        <w:t>upon</w:t>
      </w:r>
      <w:r w:rsidR="007E703B" w:rsidRPr="00166F92">
        <w:t xml:space="preserve"> </w:t>
      </w:r>
      <w:r w:rsidRPr="00166F92">
        <w:t>the</w:t>
      </w:r>
      <w:r w:rsidR="007E703B" w:rsidRPr="00166F92">
        <w:t xml:space="preserve"> </w:t>
      </w:r>
      <w:r w:rsidRPr="00166F92">
        <w:t>expiry</w:t>
      </w:r>
      <w:r w:rsidR="007E703B" w:rsidRPr="00166F92">
        <w:t xml:space="preserve"> </w:t>
      </w:r>
      <w:r w:rsidRPr="00166F92">
        <w:t>of</w:t>
      </w:r>
      <w:r w:rsidR="007E703B" w:rsidRPr="00166F92">
        <w:t xml:space="preserve"> </w:t>
      </w:r>
      <w:r w:rsidRPr="00166F92">
        <w:t>this</w:t>
      </w:r>
      <w:r w:rsidR="007E703B" w:rsidRPr="00166F92">
        <w:t xml:space="preserve"> </w:t>
      </w:r>
      <w:r w:rsidRPr="00166F92">
        <w:t>period.</w:t>
      </w:r>
    </w:p>
    <w:p w14:paraId="2DC89127" w14:textId="77777777" w:rsidR="005B4A5F" w:rsidRPr="00166F92" w:rsidRDefault="005B4A5F" w:rsidP="001D5093">
      <w:pPr>
        <w:spacing w:after="200"/>
        <w:ind w:left="576" w:hanging="576"/>
      </w:pPr>
      <w:r w:rsidRPr="00166F92">
        <w:t>3.</w:t>
      </w:r>
      <w:r w:rsidRPr="00166F92">
        <w:tab/>
        <w:t>Warranties</w:t>
      </w:r>
    </w:p>
    <w:p w14:paraId="02755785" w14:textId="77777777" w:rsidR="005B4A5F" w:rsidRPr="00166F92" w:rsidRDefault="005B4A5F" w:rsidP="001D5093">
      <w:pPr>
        <w:spacing w:after="200"/>
      </w:pPr>
      <w:r w:rsidRPr="00166F92">
        <w:t>The</w:t>
      </w:r>
      <w:r w:rsidR="007E703B" w:rsidRPr="00166F92">
        <w:t xml:space="preserve"> </w:t>
      </w:r>
      <w:r w:rsidRPr="00166F92">
        <w:t>Member</w:t>
      </w:r>
      <w:r w:rsidR="007E703B" w:rsidRPr="00166F92">
        <w:t xml:space="preserve"> </w:t>
      </w:r>
      <w:r w:rsidRPr="00166F92">
        <w:t>warrants</w:t>
      </w:r>
      <w:r w:rsidR="007E703B" w:rsidRPr="00166F92">
        <w:t xml:space="preserve"> </w:t>
      </w:r>
      <w:r w:rsidRPr="00166F92">
        <w:t>and</w:t>
      </w:r>
      <w:r w:rsidR="007E703B" w:rsidRPr="00166F92">
        <w:t xml:space="preserve"> </w:t>
      </w:r>
      <w:r w:rsidRPr="00166F92">
        <w:t>agrees</w:t>
      </w:r>
      <w:r w:rsidR="007E703B" w:rsidRPr="00166F92">
        <w:t xml:space="preserve"> </w:t>
      </w:r>
      <w:r w:rsidRPr="00166F92">
        <w:t>that</w:t>
      </w:r>
      <w:r w:rsidR="007E703B" w:rsidRPr="00166F92">
        <w:t xml:space="preserve"> </w:t>
      </w:r>
      <w:r w:rsidRPr="00166F92">
        <w:t>he/she</w:t>
      </w:r>
      <w:r w:rsidR="007E703B" w:rsidRPr="00166F92">
        <w:t xml:space="preserve"> </w:t>
      </w:r>
      <w:r w:rsidRPr="00166F92">
        <w:t>is</w:t>
      </w:r>
      <w:r w:rsidR="007E703B" w:rsidRPr="00166F92">
        <w:t xml:space="preserve"> </w:t>
      </w:r>
      <w:r w:rsidRPr="00166F92">
        <w:t>and</w:t>
      </w:r>
      <w:r w:rsidR="007E703B" w:rsidRPr="00166F92">
        <w:t xml:space="preserve"> </w:t>
      </w:r>
      <w:r w:rsidRPr="00166F92">
        <w:t>shall</w:t>
      </w:r>
      <w:r w:rsidR="007E703B" w:rsidRPr="00166F92">
        <w:t xml:space="preserve"> </w:t>
      </w:r>
      <w:r w:rsidRPr="00166F92">
        <w:t>be</w:t>
      </w:r>
      <w:r w:rsidR="007E703B" w:rsidRPr="00166F92">
        <w:t xml:space="preserve"> </w:t>
      </w:r>
      <w:r w:rsidRPr="00166F92">
        <w:t>impartial</w:t>
      </w:r>
      <w:r w:rsidR="007E703B" w:rsidRPr="00166F92">
        <w:t xml:space="preserve"> </w:t>
      </w:r>
      <w:r w:rsidRPr="00166F92">
        <w:t>and</w:t>
      </w:r>
      <w:r w:rsidR="007E703B" w:rsidRPr="00166F92">
        <w:t xml:space="preserve"> </w:t>
      </w:r>
      <w:r w:rsidRPr="00166F92">
        <w:t>independent</w:t>
      </w:r>
      <w:r w:rsidR="007E703B" w:rsidRPr="00166F92">
        <w:t xml:space="preserve"> </w:t>
      </w:r>
      <w:r w:rsidRPr="00166F92">
        <w:t>of</w:t>
      </w:r>
      <w:r w:rsidR="007E703B" w:rsidRPr="00166F92">
        <w:t xml:space="preserve"> </w:t>
      </w:r>
      <w:r w:rsidRPr="00166F92">
        <w:t>the</w:t>
      </w:r>
      <w:r w:rsidR="007E703B" w:rsidRPr="00166F92">
        <w:t xml:space="preserve"> </w:t>
      </w:r>
      <w:r w:rsidRPr="00166F92">
        <w:t>Employer,</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and</w:t>
      </w:r>
      <w:r w:rsidR="007E703B" w:rsidRPr="00166F92">
        <w:t xml:space="preserve"> </w:t>
      </w:r>
      <w:r w:rsidRPr="00166F92">
        <w:t>the</w:t>
      </w:r>
      <w:r w:rsidR="007E703B" w:rsidRPr="00166F92">
        <w:t xml:space="preserve"> </w:t>
      </w:r>
      <w:r w:rsidRPr="00166F92">
        <w:t>Project</w:t>
      </w:r>
      <w:r w:rsidR="007E703B" w:rsidRPr="00166F92">
        <w:t xml:space="preserve"> </w:t>
      </w:r>
      <w:r w:rsidRPr="00166F92">
        <w:t>Manager.</w:t>
      </w:r>
      <w:r w:rsidR="007E703B" w:rsidRPr="00166F92">
        <w:t xml:space="preserve"> </w:t>
      </w:r>
      <w:r w:rsidRPr="00166F92">
        <w:t>The</w:t>
      </w:r>
      <w:r w:rsidR="007E703B" w:rsidRPr="00166F92">
        <w:t xml:space="preserve"> </w:t>
      </w:r>
      <w:r w:rsidRPr="00166F92">
        <w:t>Member</w:t>
      </w:r>
      <w:r w:rsidR="007E703B" w:rsidRPr="00166F92">
        <w:t xml:space="preserve"> </w:t>
      </w:r>
      <w:r w:rsidRPr="00166F92">
        <w:t>shall</w:t>
      </w:r>
      <w:r w:rsidR="007E703B" w:rsidRPr="00166F92">
        <w:t xml:space="preserve"> </w:t>
      </w:r>
      <w:r w:rsidRPr="00166F92">
        <w:t>promptly</w:t>
      </w:r>
      <w:r w:rsidR="007E703B" w:rsidRPr="00166F92">
        <w:t xml:space="preserve"> </w:t>
      </w:r>
      <w:r w:rsidRPr="00166F92">
        <w:t>disclose,</w:t>
      </w:r>
      <w:r w:rsidR="007E703B" w:rsidRPr="00166F92">
        <w:t xml:space="preserve"> </w:t>
      </w:r>
      <w:r w:rsidRPr="00166F92">
        <w:t>to</w:t>
      </w:r>
      <w:r w:rsidR="007E703B" w:rsidRPr="00166F92">
        <w:t xml:space="preserve"> </w:t>
      </w:r>
      <w:r w:rsidRPr="00166F92">
        <w:t>each</w:t>
      </w:r>
      <w:r w:rsidR="007E703B" w:rsidRPr="00166F92">
        <w:t xml:space="preserve"> </w:t>
      </w:r>
      <w:r w:rsidRPr="00166F92">
        <w:t>of</w:t>
      </w:r>
      <w:r w:rsidR="007E703B" w:rsidRPr="00166F92">
        <w:t xml:space="preserve"> </w:t>
      </w:r>
      <w:r w:rsidRPr="00166F92">
        <w:t>them</w:t>
      </w:r>
      <w:r w:rsidR="007E703B" w:rsidRPr="00166F92">
        <w:t xml:space="preserve"> </w:t>
      </w:r>
      <w:r w:rsidRPr="00166F92">
        <w:t>and</w:t>
      </w:r>
      <w:r w:rsidR="007E703B" w:rsidRPr="00166F92">
        <w:t xml:space="preserve"> </w:t>
      </w:r>
      <w:r w:rsidRPr="00166F92">
        <w:t>to</w:t>
      </w:r>
      <w:r w:rsidR="007E703B" w:rsidRPr="00166F92">
        <w:t xml:space="preserve"> </w:t>
      </w:r>
      <w:r w:rsidRPr="00166F92">
        <w:t>the</w:t>
      </w:r>
      <w:r w:rsidR="007E703B" w:rsidRPr="00166F92">
        <w:t xml:space="preserve"> </w:t>
      </w:r>
      <w:r w:rsidRPr="00166F92">
        <w:t>Other</w:t>
      </w:r>
      <w:r w:rsidR="007E703B" w:rsidRPr="00166F92">
        <w:t xml:space="preserve"> </w:t>
      </w:r>
      <w:r w:rsidRPr="00166F92">
        <w:t>Members</w:t>
      </w:r>
      <w:r w:rsidR="007E703B" w:rsidRPr="00166F92">
        <w:t xml:space="preserve"> </w:t>
      </w:r>
      <w:r w:rsidRPr="00166F92">
        <w:t>(if</w:t>
      </w:r>
      <w:r w:rsidR="007E703B" w:rsidRPr="00166F92">
        <w:t xml:space="preserve"> </w:t>
      </w:r>
      <w:r w:rsidRPr="00166F92">
        <w:t>any),</w:t>
      </w:r>
      <w:r w:rsidR="007E703B" w:rsidRPr="00166F92">
        <w:t xml:space="preserve"> </w:t>
      </w:r>
      <w:r w:rsidRPr="00166F92">
        <w:t>any</w:t>
      </w:r>
      <w:r w:rsidR="007E703B" w:rsidRPr="00166F92">
        <w:t xml:space="preserve"> </w:t>
      </w:r>
      <w:r w:rsidRPr="00166F92">
        <w:t>fact</w:t>
      </w:r>
      <w:r w:rsidR="007E703B" w:rsidRPr="00166F92">
        <w:t xml:space="preserve"> </w:t>
      </w:r>
      <w:r w:rsidRPr="00166F92">
        <w:t>or</w:t>
      </w:r>
      <w:r w:rsidR="007E703B" w:rsidRPr="00166F92">
        <w:t xml:space="preserve"> </w:t>
      </w:r>
      <w:r w:rsidRPr="00166F92">
        <w:t>circumstance</w:t>
      </w:r>
      <w:r w:rsidR="007E703B" w:rsidRPr="00166F92">
        <w:t xml:space="preserve"> </w:t>
      </w:r>
      <w:r w:rsidRPr="00166F92">
        <w:t>which</w:t>
      </w:r>
      <w:r w:rsidR="007E703B" w:rsidRPr="00166F92">
        <w:t xml:space="preserve"> </w:t>
      </w:r>
      <w:r w:rsidRPr="00166F92">
        <w:t>might</w:t>
      </w:r>
      <w:r w:rsidR="007E703B" w:rsidRPr="00166F92">
        <w:t xml:space="preserve"> </w:t>
      </w:r>
      <w:r w:rsidRPr="00166F92">
        <w:t>appear</w:t>
      </w:r>
      <w:r w:rsidR="007E703B" w:rsidRPr="00166F92">
        <w:t xml:space="preserve"> </w:t>
      </w:r>
      <w:r w:rsidRPr="00166F92">
        <w:t>inconsistent</w:t>
      </w:r>
      <w:r w:rsidR="007E703B" w:rsidRPr="00166F92">
        <w:t xml:space="preserve"> </w:t>
      </w:r>
      <w:r w:rsidRPr="00166F92">
        <w:t>with</w:t>
      </w:r>
      <w:r w:rsidR="007E703B" w:rsidRPr="00166F92">
        <w:t xml:space="preserve"> </w:t>
      </w:r>
      <w:r w:rsidRPr="00166F92">
        <w:t>his/her</w:t>
      </w:r>
      <w:r w:rsidR="007E703B" w:rsidRPr="00166F92">
        <w:t xml:space="preserve"> </w:t>
      </w:r>
      <w:r w:rsidRPr="00166F92">
        <w:t>warranty</w:t>
      </w:r>
      <w:r w:rsidR="007E703B" w:rsidRPr="00166F92">
        <w:t xml:space="preserve"> </w:t>
      </w:r>
      <w:r w:rsidRPr="00166F92">
        <w:t>and</w:t>
      </w:r>
      <w:r w:rsidR="007E703B" w:rsidRPr="00166F92">
        <w:t xml:space="preserve"> </w:t>
      </w:r>
      <w:r w:rsidRPr="00166F92">
        <w:t>agreement</w:t>
      </w:r>
      <w:r w:rsidR="007E703B" w:rsidRPr="00166F92">
        <w:t xml:space="preserve"> </w:t>
      </w:r>
      <w:r w:rsidRPr="00166F92">
        <w:t>of</w:t>
      </w:r>
      <w:r w:rsidR="007E703B" w:rsidRPr="00166F92">
        <w:t xml:space="preserve"> </w:t>
      </w:r>
      <w:r w:rsidRPr="00166F92">
        <w:t>impartiality</w:t>
      </w:r>
      <w:r w:rsidR="007E703B" w:rsidRPr="00166F92">
        <w:t xml:space="preserve"> </w:t>
      </w:r>
      <w:r w:rsidRPr="00166F92">
        <w:t>and</w:t>
      </w:r>
      <w:r w:rsidR="007E703B" w:rsidRPr="00166F92">
        <w:t xml:space="preserve"> </w:t>
      </w:r>
      <w:r w:rsidRPr="00166F92">
        <w:t>independence.</w:t>
      </w:r>
    </w:p>
    <w:p w14:paraId="6AAB2E54" w14:textId="77777777" w:rsidR="005F77B5" w:rsidRPr="00B009D3" w:rsidRDefault="005B4A5F" w:rsidP="0021677F">
      <w:pPr>
        <w:pStyle w:val="ListParagraph"/>
        <w:numPr>
          <w:ilvl w:val="0"/>
          <w:numId w:val="121"/>
        </w:numPr>
        <w:shd w:val="clear" w:color="auto" w:fill="FFFFFF"/>
        <w:spacing w:before="100" w:beforeAutospacing="1" w:after="100" w:afterAutospacing="1"/>
        <w:ind w:right="0"/>
        <w:jc w:val="both"/>
        <w:rPr>
          <w:lang w:val="en-GB"/>
        </w:rPr>
      </w:pPr>
      <w:r w:rsidRPr="00166F92">
        <w:t>When</w:t>
      </w:r>
      <w:r w:rsidR="007E703B" w:rsidRPr="00166F92">
        <w:t xml:space="preserve"> </w:t>
      </w:r>
      <w:r w:rsidRPr="00166F92">
        <w:t>appointing</w:t>
      </w:r>
      <w:r w:rsidR="007E703B" w:rsidRPr="00166F92">
        <w:t xml:space="preserve"> </w:t>
      </w:r>
      <w:r w:rsidRPr="00166F92">
        <w:t>the</w:t>
      </w:r>
      <w:r w:rsidR="007E703B" w:rsidRPr="00166F92">
        <w:t xml:space="preserve"> </w:t>
      </w:r>
      <w:r w:rsidRPr="00166F92">
        <w:t>Member,</w:t>
      </w:r>
      <w:r w:rsidR="007E703B" w:rsidRPr="00166F92">
        <w:t xml:space="preserve"> </w:t>
      </w:r>
      <w:r w:rsidRPr="00166F92">
        <w:t>the</w:t>
      </w:r>
      <w:r w:rsidR="007E703B" w:rsidRPr="00166F92">
        <w:t xml:space="preserve"> </w:t>
      </w:r>
      <w:r w:rsidRPr="00166F92">
        <w:t>Employer</w:t>
      </w:r>
      <w:r w:rsidR="007E703B" w:rsidRPr="00166F92">
        <w:t xml:space="preserve"> </w:t>
      </w:r>
      <w:r w:rsidRPr="00166F92">
        <w:t>and</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relied</w:t>
      </w:r>
      <w:r w:rsidR="007E703B" w:rsidRPr="00166F92">
        <w:t xml:space="preserve"> </w:t>
      </w:r>
      <w:r w:rsidRPr="00166F92">
        <w:t>upon</w:t>
      </w:r>
      <w:r w:rsidR="007E703B" w:rsidRPr="00166F92">
        <w:t xml:space="preserve"> </w:t>
      </w:r>
      <w:r w:rsidRPr="00166F92">
        <w:t>the</w:t>
      </w:r>
      <w:r w:rsidR="007E703B" w:rsidRPr="00166F92">
        <w:t xml:space="preserve"> </w:t>
      </w:r>
      <w:r w:rsidRPr="00166F92">
        <w:t>Member’s</w:t>
      </w:r>
      <w:r w:rsidR="007E703B" w:rsidRPr="00166F92">
        <w:t xml:space="preserve"> </w:t>
      </w:r>
      <w:r w:rsidRPr="00166F92">
        <w:t>representations</w:t>
      </w:r>
      <w:r w:rsidR="007E703B" w:rsidRPr="00166F92">
        <w:t xml:space="preserve"> </w:t>
      </w:r>
      <w:r w:rsidRPr="00166F92">
        <w:t>that</w:t>
      </w:r>
      <w:r w:rsidR="007E703B" w:rsidRPr="00166F92">
        <w:t xml:space="preserve"> </w:t>
      </w:r>
      <w:r w:rsidRPr="00166F92">
        <w:t>he/she</w:t>
      </w:r>
      <w:r w:rsidR="007E703B" w:rsidRPr="00166F92">
        <w:t xml:space="preserve"> </w:t>
      </w:r>
      <w:r w:rsidRPr="00166F92">
        <w:t>is:</w:t>
      </w:r>
      <w:bookmarkStart w:id="1522" w:name="_Hlk27230410"/>
      <w:r w:rsidR="005F77B5" w:rsidRPr="00B009D3">
        <w:rPr>
          <w:lang w:val="en-GB"/>
        </w:rPr>
        <w:t xml:space="preserve">has at least a bachelor’s degree in relevant </w:t>
      </w:r>
      <w:r w:rsidR="005F77B5" w:rsidRPr="00B009D3">
        <w:rPr>
          <w:lang w:val="en-GB"/>
        </w:rPr>
        <w:lastRenderedPageBreak/>
        <w:t>disciplines such as law, engineering, construction management or contract management; </w:t>
      </w:r>
    </w:p>
    <w:p w14:paraId="441D4261" w14:textId="77777777" w:rsidR="005F77B5" w:rsidRPr="00B009D3" w:rsidRDefault="005F77B5" w:rsidP="0021677F">
      <w:pPr>
        <w:pStyle w:val="ListParagraph"/>
        <w:numPr>
          <w:ilvl w:val="0"/>
          <w:numId w:val="121"/>
        </w:numPr>
        <w:shd w:val="clear" w:color="auto" w:fill="FFFFFF"/>
        <w:spacing w:before="100" w:beforeAutospacing="1" w:after="100" w:afterAutospacing="1"/>
        <w:ind w:right="0"/>
        <w:jc w:val="both"/>
        <w:rPr>
          <w:lang w:val="en-GB"/>
        </w:rPr>
      </w:pPr>
      <w:r w:rsidRPr="00B009D3">
        <w:rPr>
          <w:lang w:val="en-GB"/>
        </w:rPr>
        <w:t>has at least ten years of experience in contract administration/management and dispute resolution, out of which at least five years of experience as an arbitrator or adjudicator in construction-related disputes;</w:t>
      </w:r>
    </w:p>
    <w:p w14:paraId="3188695E" w14:textId="77777777" w:rsidR="005F77B5" w:rsidRPr="00B009D3" w:rsidRDefault="005F77B5" w:rsidP="0021677F">
      <w:pPr>
        <w:pStyle w:val="ListParagraph"/>
        <w:numPr>
          <w:ilvl w:val="0"/>
          <w:numId w:val="121"/>
        </w:numPr>
        <w:shd w:val="clear" w:color="auto" w:fill="FFFFFF"/>
        <w:spacing w:before="100" w:beforeAutospacing="1" w:after="100" w:afterAutospacing="1"/>
        <w:ind w:right="0"/>
        <w:jc w:val="both"/>
        <w:rPr>
          <w:lang w:val="en-GB"/>
        </w:rPr>
      </w:pPr>
      <w:r w:rsidRPr="00B009D3">
        <w:rPr>
          <w:lang w:val="en-GB"/>
        </w:rPr>
        <w:t>has received formal training as an adjudicator from an internationally recognized organization; </w:t>
      </w:r>
    </w:p>
    <w:p w14:paraId="593F04BA" w14:textId="77777777" w:rsidR="005F77B5" w:rsidRPr="00B009D3" w:rsidRDefault="005F77B5" w:rsidP="0021677F">
      <w:pPr>
        <w:pStyle w:val="ListParagraph"/>
        <w:numPr>
          <w:ilvl w:val="0"/>
          <w:numId w:val="121"/>
        </w:numPr>
        <w:shd w:val="clear" w:color="auto" w:fill="FFFFFF"/>
        <w:spacing w:before="100" w:beforeAutospacing="1" w:after="100" w:afterAutospacing="1"/>
        <w:ind w:right="0"/>
        <w:jc w:val="both"/>
        <w:rPr>
          <w:sz w:val="20"/>
          <w:lang w:val="en-GB"/>
        </w:rPr>
      </w:pPr>
      <w:r w:rsidRPr="00B009D3">
        <w:rPr>
          <w:lang w:val="en-GB"/>
        </w:rPr>
        <w:t>has experience and/or is knowledgeable in the type of work which the Contractor is to carry out under the Contract;</w:t>
      </w:r>
    </w:p>
    <w:p w14:paraId="61A53BA5" w14:textId="77777777" w:rsidR="005F77B5" w:rsidRPr="00B009D3" w:rsidRDefault="005F77B5" w:rsidP="0021677F">
      <w:pPr>
        <w:pStyle w:val="ListParagraph"/>
        <w:numPr>
          <w:ilvl w:val="0"/>
          <w:numId w:val="121"/>
        </w:numPr>
        <w:shd w:val="clear" w:color="auto" w:fill="FFFFFF"/>
        <w:spacing w:before="100" w:beforeAutospacing="1" w:after="100" w:afterAutospacing="1"/>
        <w:ind w:right="0"/>
        <w:jc w:val="both"/>
        <w:rPr>
          <w:lang w:val="en-GB"/>
        </w:rPr>
      </w:pPr>
      <w:r w:rsidRPr="00B009D3">
        <w:rPr>
          <w:lang w:val="en-GB"/>
        </w:rPr>
        <w:t>has experience in the interpretation of construction and/or engineering contract documents;</w:t>
      </w:r>
      <w:r>
        <w:rPr>
          <w:lang w:val="en-GB"/>
        </w:rPr>
        <w:t xml:space="preserve"> and</w:t>
      </w:r>
    </w:p>
    <w:p w14:paraId="1AEE0E3F" w14:textId="77777777" w:rsidR="00797DC1" w:rsidRPr="004F20BF" w:rsidRDefault="005F77B5" w:rsidP="0021677F">
      <w:pPr>
        <w:pStyle w:val="ListParagraph"/>
        <w:numPr>
          <w:ilvl w:val="0"/>
          <w:numId w:val="121"/>
        </w:numPr>
        <w:shd w:val="clear" w:color="auto" w:fill="FFFFFF"/>
        <w:spacing w:before="100" w:beforeAutospacing="1" w:after="100" w:afterAutospacing="1"/>
        <w:ind w:right="0"/>
        <w:jc w:val="both"/>
        <w:rPr>
          <w:rFonts w:eastAsia="Arial Narrow"/>
        </w:rPr>
      </w:pPr>
      <w:r w:rsidRPr="00D803D9">
        <w:rPr>
          <w:lang w:val="en-GB"/>
        </w:rPr>
        <w:t xml:space="preserve">is fluent in the language for communications </w:t>
      </w:r>
      <w:r w:rsidRPr="00166F92">
        <w:rPr>
          <w:noProof/>
        </w:rPr>
        <w:t xml:space="preserve">defined in </w:t>
      </w:r>
      <w:r>
        <w:rPr>
          <w:noProof/>
        </w:rPr>
        <w:t xml:space="preserve">GCC </w:t>
      </w:r>
      <w:r w:rsidRPr="00166F92">
        <w:rPr>
          <w:noProof/>
        </w:rPr>
        <w:t xml:space="preserve">Sub-Clause </w:t>
      </w:r>
      <w:proofErr w:type="gramStart"/>
      <w:r w:rsidRPr="00166F92">
        <w:rPr>
          <w:noProof/>
        </w:rPr>
        <w:t>5.3</w:t>
      </w:r>
      <w:r>
        <w:rPr>
          <w:lang w:val="en-GB"/>
        </w:rPr>
        <w:t xml:space="preserve"> </w:t>
      </w:r>
      <w:r w:rsidRPr="00D803D9">
        <w:rPr>
          <w:lang w:val="en-GB"/>
        </w:rPr>
        <w:t xml:space="preserve"> (</w:t>
      </w:r>
      <w:proofErr w:type="gramEnd"/>
      <w:r w:rsidRPr="00D803D9">
        <w:rPr>
          <w:lang w:val="en-GB"/>
        </w:rPr>
        <w:t>or the language as agreed between the Parties and the DB).</w:t>
      </w:r>
    </w:p>
    <w:bookmarkEnd w:id="1522"/>
    <w:p w14:paraId="160FAD2E" w14:textId="77777777" w:rsidR="005B4A5F" w:rsidRPr="00166F92" w:rsidRDefault="005B4A5F" w:rsidP="001D5093">
      <w:pPr>
        <w:spacing w:after="200"/>
        <w:ind w:left="576" w:hanging="576"/>
      </w:pPr>
      <w:r w:rsidRPr="00166F92">
        <w:t>4.</w:t>
      </w:r>
      <w:r w:rsidRPr="00166F92">
        <w:tab/>
        <w:t>General</w:t>
      </w:r>
      <w:r w:rsidR="007E703B" w:rsidRPr="00166F92">
        <w:t xml:space="preserve"> </w:t>
      </w:r>
      <w:r w:rsidRPr="00166F92">
        <w:t>Obligations</w:t>
      </w:r>
      <w:r w:rsidR="007E703B" w:rsidRPr="00166F92">
        <w:t xml:space="preserve"> </w:t>
      </w:r>
      <w:r w:rsidRPr="00166F92">
        <w:t>of</w:t>
      </w:r>
      <w:r w:rsidR="007E703B" w:rsidRPr="00166F92">
        <w:t xml:space="preserve"> </w:t>
      </w:r>
      <w:r w:rsidRPr="00166F92">
        <w:t>the</w:t>
      </w:r>
      <w:r w:rsidR="007E703B" w:rsidRPr="00166F92">
        <w:t xml:space="preserve"> </w:t>
      </w:r>
      <w:r w:rsidRPr="00166F92">
        <w:t>Member</w:t>
      </w:r>
    </w:p>
    <w:p w14:paraId="72737887" w14:textId="77777777" w:rsidR="005B4A5F" w:rsidRPr="00166F92" w:rsidRDefault="005B4A5F" w:rsidP="001D5093">
      <w:pPr>
        <w:spacing w:after="200"/>
        <w:ind w:left="576" w:hanging="576"/>
      </w:pPr>
      <w:r w:rsidRPr="00166F92">
        <w:t>The</w:t>
      </w:r>
      <w:r w:rsidR="007E703B" w:rsidRPr="00166F92">
        <w:t xml:space="preserve"> </w:t>
      </w:r>
      <w:r w:rsidRPr="00166F92">
        <w:t>Member</w:t>
      </w:r>
      <w:r w:rsidR="007E703B" w:rsidRPr="00166F92">
        <w:t xml:space="preserve"> </w:t>
      </w:r>
      <w:r w:rsidRPr="00166F92">
        <w:t>shall:</w:t>
      </w:r>
    </w:p>
    <w:p w14:paraId="52E3C36F" w14:textId="77777777" w:rsidR="005B4A5F" w:rsidRPr="00166F92" w:rsidRDefault="005B4A5F" w:rsidP="001D5093">
      <w:pPr>
        <w:spacing w:after="200"/>
        <w:ind w:left="1152" w:hanging="576"/>
      </w:pPr>
      <w:r w:rsidRPr="00166F92">
        <w:t>(a)</w:t>
      </w:r>
      <w:r w:rsidR="007E703B" w:rsidRPr="00166F92">
        <w:t xml:space="preserve"> </w:t>
      </w:r>
      <w:r w:rsidRPr="00166F92">
        <w:tab/>
        <w:t>have</w:t>
      </w:r>
      <w:r w:rsidR="007E703B" w:rsidRPr="00166F92">
        <w:t xml:space="preserve"> </w:t>
      </w:r>
      <w:r w:rsidRPr="00166F92">
        <w:t>no</w:t>
      </w:r>
      <w:r w:rsidR="007E703B" w:rsidRPr="00166F92">
        <w:t xml:space="preserve"> </w:t>
      </w:r>
      <w:r w:rsidRPr="00166F92">
        <w:t>interest</w:t>
      </w:r>
      <w:r w:rsidR="007E703B" w:rsidRPr="00166F92">
        <w:t xml:space="preserve"> </w:t>
      </w:r>
      <w:r w:rsidRPr="00166F92">
        <w:t>financial</w:t>
      </w:r>
      <w:r w:rsidR="007E703B" w:rsidRPr="00166F92">
        <w:t xml:space="preserve"> </w:t>
      </w:r>
      <w:r w:rsidRPr="00166F92">
        <w:t>or</w:t>
      </w:r>
      <w:r w:rsidR="007E703B" w:rsidRPr="00166F92">
        <w:t xml:space="preserve"> </w:t>
      </w:r>
      <w:r w:rsidRPr="00166F92">
        <w:t>otherwise</w:t>
      </w:r>
      <w:r w:rsidR="007E703B" w:rsidRPr="00166F92">
        <w:t xml:space="preserve"> </w:t>
      </w:r>
      <w:r w:rsidRPr="00166F92">
        <w:t>in</w:t>
      </w:r>
      <w:r w:rsidR="007E703B" w:rsidRPr="00166F92">
        <w:t xml:space="preserve"> </w:t>
      </w:r>
      <w:r w:rsidRPr="00166F92">
        <w:t>the</w:t>
      </w:r>
      <w:r w:rsidR="007E703B" w:rsidRPr="00166F92">
        <w:t xml:space="preserve"> </w:t>
      </w:r>
      <w:r w:rsidRPr="00166F92">
        <w:t>Employer,</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or</w:t>
      </w:r>
      <w:r w:rsidR="007E703B" w:rsidRPr="00166F92">
        <w:t xml:space="preserve"> </w:t>
      </w:r>
      <w:r w:rsidRPr="00166F92">
        <w:t>the</w:t>
      </w:r>
      <w:r w:rsidR="007E703B" w:rsidRPr="00166F92">
        <w:t xml:space="preserve"> </w:t>
      </w:r>
      <w:r w:rsidRPr="00166F92">
        <w:t>Project</w:t>
      </w:r>
      <w:r w:rsidR="007E703B" w:rsidRPr="00166F92">
        <w:t xml:space="preserve"> </w:t>
      </w:r>
      <w:r w:rsidRPr="00166F92">
        <w:t>Manager,</w:t>
      </w:r>
      <w:r w:rsidR="007E703B" w:rsidRPr="00166F92">
        <w:t xml:space="preserve"> </w:t>
      </w:r>
      <w:r w:rsidRPr="00166F92">
        <w:t>nor</w:t>
      </w:r>
      <w:r w:rsidR="007E703B" w:rsidRPr="00166F92">
        <w:t xml:space="preserve"> </w:t>
      </w:r>
      <w:r w:rsidRPr="00166F92">
        <w:t>any</w:t>
      </w:r>
      <w:r w:rsidR="007E703B" w:rsidRPr="00166F92">
        <w:t xml:space="preserve"> </w:t>
      </w:r>
      <w:r w:rsidRPr="00166F92">
        <w:t>financial</w:t>
      </w:r>
      <w:r w:rsidR="007E703B" w:rsidRPr="00166F92">
        <w:t xml:space="preserve"> </w:t>
      </w:r>
      <w:r w:rsidRPr="00166F92">
        <w:t>interest</w:t>
      </w:r>
      <w:r w:rsidR="007E703B" w:rsidRPr="00166F92">
        <w:t xml:space="preserve"> </w:t>
      </w:r>
      <w:r w:rsidRPr="00166F92">
        <w:t>in</w:t>
      </w:r>
      <w:r w:rsidR="007E703B" w:rsidRPr="00166F92">
        <w:t xml:space="preserve"> </w:t>
      </w:r>
      <w:r w:rsidRPr="00166F92">
        <w:t>the</w:t>
      </w:r>
      <w:r w:rsidR="007E703B" w:rsidRPr="00166F92">
        <w:t xml:space="preserve"> </w:t>
      </w:r>
      <w:r w:rsidRPr="00166F92">
        <w:t>Contract</w:t>
      </w:r>
      <w:r w:rsidR="007E703B" w:rsidRPr="00166F92">
        <w:t xml:space="preserve"> </w:t>
      </w:r>
      <w:r w:rsidRPr="00166F92">
        <w:t>except</w:t>
      </w:r>
      <w:r w:rsidR="007E703B" w:rsidRPr="00166F92">
        <w:t xml:space="preserve"> </w:t>
      </w:r>
      <w:r w:rsidRPr="00166F92">
        <w:t>for</w:t>
      </w:r>
      <w:r w:rsidR="007E703B" w:rsidRPr="00166F92">
        <w:t xml:space="preserve"> </w:t>
      </w:r>
      <w:r w:rsidRPr="00166F92">
        <w:t>payment</w:t>
      </w:r>
      <w:r w:rsidR="007E703B" w:rsidRPr="00166F92">
        <w:t xml:space="preserve"> </w:t>
      </w:r>
      <w:r w:rsidRPr="00166F92">
        <w:t>under</w:t>
      </w:r>
      <w:r w:rsidR="007E703B" w:rsidRPr="00166F92">
        <w:t xml:space="preserve"> </w:t>
      </w:r>
      <w:r w:rsidRPr="00166F92">
        <w:t>the</w:t>
      </w:r>
      <w:r w:rsidR="007E703B" w:rsidRPr="00166F92">
        <w:t xml:space="preserve"> </w:t>
      </w:r>
      <w:r w:rsidRPr="00166F92">
        <w:t>Dispute</w:t>
      </w:r>
      <w:r w:rsidR="007E703B" w:rsidRPr="00166F92">
        <w:t xml:space="preserve"> </w:t>
      </w:r>
      <w:r w:rsidRPr="00166F92">
        <w:t>Board</w:t>
      </w:r>
      <w:r w:rsidR="007E703B" w:rsidRPr="00166F92">
        <w:t xml:space="preserve"> </w:t>
      </w:r>
      <w:r w:rsidRPr="00166F92">
        <w:t>Agreement;</w:t>
      </w:r>
    </w:p>
    <w:p w14:paraId="06CD64DA" w14:textId="77777777" w:rsidR="005B4A5F" w:rsidRPr="00166F92" w:rsidRDefault="005B4A5F" w:rsidP="001D5093">
      <w:pPr>
        <w:spacing w:after="200"/>
        <w:ind w:left="1152" w:hanging="576"/>
      </w:pPr>
      <w:r w:rsidRPr="00166F92">
        <w:t>(b)</w:t>
      </w:r>
      <w:r w:rsidR="007E703B" w:rsidRPr="00166F92">
        <w:t xml:space="preserve"> </w:t>
      </w:r>
      <w:r w:rsidRPr="00166F92">
        <w:tab/>
        <w:t>not</w:t>
      </w:r>
      <w:r w:rsidR="007E703B" w:rsidRPr="00166F92">
        <w:t xml:space="preserve"> </w:t>
      </w:r>
      <w:r w:rsidRPr="00166F92">
        <w:t>previously</w:t>
      </w:r>
      <w:r w:rsidR="007E703B" w:rsidRPr="00166F92">
        <w:t xml:space="preserve"> </w:t>
      </w:r>
      <w:r w:rsidRPr="00166F92">
        <w:t>have</w:t>
      </w:r>
      <w:r w:rsidR="007E703B" w:rsidRPr="00166F92">
        <w:t xml:space="preserve"> </w:t>
      </w:r>
      <w:r w:rsidRPr="00166F92">
        <w:t>been</w:t>
      </w:r>
      <w:r w:rsidR="007E703B" w:rsidRPr="00166F92">
        <w:t xml:space="preserve"> </w:t>
      </w:r>
      <w:r w:rsidRPr="00166F92">
        <w:t>employed</w:t>
      </w:r>
      <w:r w:rsidR="007E703B" w:rsidRPr="00166F92">
        <w:t xml:space="preserve"> </w:t>
      </w:r>
      <w:r w:rsidRPr="00166F92">
        <w:t>as</w:t>
      </w:r>
      <w:r w:rsidR="007E703B" w:rsidRPr="00166F92">
        <w:t xml:space="preserve"> </w:t>
      </w:r>
      <w:r w:rsidRPr="00166F92">
        <w:t>a</w:t>
      </w:r>
      <w:r w:rsidR="007E703B" w:rsidRPr="00166F92">
        <w:t xml:space="preserve"> </w:t>
      </w:r>
      <w:r w:rsidRPr="00166F92">
        <w:t>consultant</w:t>
      </w:r>
      <w:r w:rsidR="007E703B" w:rsidRPr="00166F92">
        <w:t xml:space="preserve"> </w:t>
      </w:r>
      <w:r w:rsidRPr="00166F92">
        <w:t>or</w:t>
      </w:r>
      <w:r w:rsidR="007E703B" w:rsidRPr="00166F92">
        <w:t xml:space="preserve"> </w:t>
      </w:r>
      <w:r w:rsidRPr="00166F92">
        <w:t>otherwise</w:t>
      </w:r>
      <w:r w:rsidR="007E703B" w:rsidRPr="00166F92">
        <w:t xml:space="preserve"> </w:t>
      </w:r>
      <w:r w:rsidRPr="00166F92">
        <w:t>by</w:t>
      </w:r>
      <w:r w:rsidR="007E703B" w:rsidRPr="00166F92">
        <w:t xml:space="preserve"> </w:t>
      </w:r>
      <w:r w:rsidRPr="00166F92">
        <w:t>the</w:t>
      </w:r>
      <w:r w:rsidR="007E703B" w:rsidRPr="00166F92">
        <w:t xml:space="preserve"> </w:t>
      </w:r>
      <w:r w:rsidRPr="00166F92">
        <w:t>Employer,</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or</w:t>
      </w:r>
      <w:r w:rsidR="007E703B" w:rsidRPr="00166F92">
        <w:t xml:space="preserve"> </w:t>
      </w:r>
      <w:r w:rsidRPr="00166F92">
        <w:t>the</w:t>
      </w:r>
      <w:r w:rsidR="007E703B" w:rsidRPr="00166F92">
        <w:t xml:space="preserve"> </w:t>
      </w:r>
      <w:r w:rsidRPr="00166F92">
        <w:t>Project</w:t>
      </w:r>
      <w:r w:rsidR="007E703B" w:rsidRPr="00166F92">
        <w:t xml:space="preserve"> </w:t>
      </w:r>
      <w:r w:rsidRPr="00166F92">
        <w:t>Manager,</w:t>
      </w:r>
      <w:r w:rsidR="007E703B" w:rsidRPr="00166F92">
        <w:t xml:space="preserve"> </w:t>
      </w:r>
      <w:r w:rsidRPr="00166F92">
        <w:t>except</w:t>
      </w:r>
      <w:r w:rsidR="007E703B" w:rsidRPr="00166F92">
        <w:t xml:space="preserve"> </w:t>
      </w:r>
      <w:r w:rsidRPr="00166F92">
        <w:t>in</w:t>
      </w:r>
      <w:r w:rsidR="007E703B" w:rsidRPr="00166F92">
        <w:t xml:space="preserve"> </w:t>
      </w:r>
      <w:r w:rsidRPr="00166F92">
        <w:t>such</w:t>
      </w:r>
      <w:r w:rsidR="007E703B" w:rsidRPr="00166F92">
        <w:t xml:space="preserve"> </w:t>
      </w:r>
      <w:r w:rsidRPr="00166F92">
        <w:t>circumstances</w:t>
      </w:r>
      <w:r w:rsidR="007E703B" w:rsidRPr="00166F92">
        <w:t xml:space="preserve"> </w:t>
      </w:r>
      <w:r w:rsidRPr="00166F92">
        <w:t>as</w:t>
      </w:r>
      <w:r w:rsidR="007E703B" w:rsidRPr="00166F92">
        <w:t xml:space="preserve"> </w:t>
      </w:r>
      <w:r w:rsidRPr="00166F92">
        <w:t>were</w:t>
      </w:r>
      <w:r w:rsidR="007E703B" w:rsidRPr="00166F92">
        <w:t xml:space="preserve"> </w:t>
      </w:r>
      <w:r w:rsidRPr="00166F92">
        <w:t>disclosed</w:t>
      </w:r>
      <w:r w:rsidR="007E703B" w:rsidRPr="00166F92">
        <w:t xml:space="preserve"> </w:t>
      </w:r>
      <w:r w:rsidRPr="00166F92">
        <w:t>in</w:t>
      </w:r>
      <w:r w:rsidR="007E703B" w:rsidRPr="00166F92">
        <w:t xml:space="preserve"> </w:t>
      </w:r>
      <w:r w:rsidRPr="00166F92">
        <w:t>writing</w:t>
      </w:r>
      <w:r w:rsidR="007E703B" w:rsidRPr="00166F92">
        <w:t xml:space="preserve"> </w:t>
      </w:r>
      <w:r w:rsidRPr="00166F92">
        <w:t>to</w:t>
      </w:r>
      <w:r w:rsidR="007E703B" w:rsidRPr="00166F92">
        <w:t xml:space="preserve"> </w:t>
      </w:r>
      <w:r w:rsidRPr="00166F92">
        <w:t>the</w:t>
      </w:r>
      <w:r w:rsidR="007E703B" w:rsidRPr="00166F92">
        <w:t xml:space="preserve"> </w:t>
      </w:r>
      <w:r w:rsidRPr="00166F92">
        <w:t>Employer</w:t>
      </w:r>
      <w:r w:rsidR="007E703B" w:rsidRPr="00166F92">
        <w:t xml:space="preserve"> </w:t>
      </w:r>
      <w:r w:rsidRPr="00166F92">
        <w:t>and</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before</w:t>
      </w:r>
      <w:r w:rsidR="007E703B" w:rsidRPr="00166F92">
        <w:t xml:space="preserve"> </w:t>
      </w:r>
      <w:r w:rsidRPr="00166F92">
        <w:t>they</w:t>
      </w:r>
      <w:r w:rsidR="007E703B" w:rsidRPr="00166F92">
        <w:t xml:space="preserve"> </w:t>
      </w:r>
      <w:r w:rsidRPr="00166F92">
        <w:t>signed</w:t>
      </w:r>
      <w:r w:rsidR="007E703B" w:rsidRPr="00166F92">
        <w:t xml:space="preserve"> </w:t>
      </w:r>
      <w:r w:rsidRPr="00166F92">
        <w:t>the</w:t>
      </w:r>
      <w:r w:rsidR="007E703B" w:rsidRPr="00166F92">
        <w:t xml:space="preserve"> </w:t>
      </w:r>
      <w:r w:rsidRPr="00166F92">
        <w:t>Dispute</w:t>
      </w:r>
      <w:r w:rsidR="007E703B" w:rsidRPr="00166F92">
        <w:t xml:space="preserve"> </w:t>
      </w:r>
      <w:r w:rsidRPr="00166F92">
        <w:t>Board</w:t>
      </w:r>
      <w:r w:rsidR="007E703B" w:rsidRPr="00166F92">
        <w:t xml:space="preserve"> </w:t>
      </w:r>
      <w:r w:rsidRPr="00166F92">
        <w:t>Agreement;</w:t>
      </w:r>
    </w:p>
    <w:p w14:paraId="10A2A569" w14:textId="77777777" w:rsidR="005B4A5F" w:rsidRPr="00166F92" w:rsidRDefault="005B4A5F" w:rsidP="001D5093">
      <w:pPr>
        <w:spacing w:after="200"/>
        <w:ind w:left="1152" w:hanging="576"/>
      </w:pPr>
      <w:r w:rsidRPr="00166F92">
        <w:t>(c)</w:t>
      </w:r>
      <w:r w:rsidR="007E703B" w:rsidRPr="00166F92">
        <w:t xml:space="preserve"> </w:t>
      </w:r>
      <w:r w:rsidRPr="00166F92">
        <w:tab/>
        <w:t>have</w:t>
      </w:r>
      <w:r w:rsidR="007E703B" w:rsidRPr="00166F92">
        <w:t xml:space="preserve"> </w:t>
      </w:r>
      <w:r w:rsidRPr="00166F92">
        <w:t>disclosed</w:t>
      </w:r>
      <w:r w:rsidR="007E703B" w:rsidRPr="00166F92">
        <w:t xml:space="preserve"> </w:t>
      </w:r>
      <w:r w:rsidRPr="00166F92">
        <w:t>in</w:t>
      </w:r>
      <w:r w:rsidR="007E703B" w:rsidRPr="00166F92">
        <w:t xml:space="preserve"> </w:t>
      </w:r>
      <w:r w:rsidRPr="00166F92">
        <w:t>writing</w:t>
      </w:r>
      <w:r w:rsidR="007E703B" w:rsidRPr="00166F92">
        <w:t xml:space="preserve"> </w:t>
      </w:r>
      <w:r w:rsidRPr="00166F92">
        <w:t>to</w:t>
      </w:r>
      <w:r w:rsidR="007E703B" w:rsidRPr="00166F92">
        <w:t xml:space="preserve"> </w:t>
      </w:r>
      <w:r w:rsidRPr="00166F92">
        <w:t>the</w:t>
      </w:r>
      <w:r w:rsidR="007E703B" w:rsidRPr="00166F92">
        <w:t xml:space="preserve"> </w:t>
      </w:r>
      <w:r w:rsidRPr="00166F92">
        <w:t>Employer,</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and</w:t>
      </w:r>
      <w:r w:rsidR="007E703B" w:rsidRPr="00166F92">
        <w:t xml:space="preserve"> </w:t>
      </w:r>
      <w:r w:rsidRPr="00166F92">
        <w:t>the</w:t>
      </w:r>
      <w:r w:rsidR="007E703B" w:rsidRPr="00166F92">
        <w:t xml:space="preserve"> </w:t>
      </w:r>
      <w:r w:rsidRPr="00166F92">
        <w:t>Other</w:t>
      </w:r>
      <w:r w:rsidR="007E703B" w:rsidRPr="00166F92">
        <w:t xml:space="preserve"> </w:t>
      </w:r>
      <w:r w:rsidRPr="00166F92">
        <w:t>Members</w:t>
      </w:r>
      <w:r w:rsidR="007E703B" w:rsidRPr="00166F92">
        <w:t xml:space="preserve"> </w:t>
      </w:r>
      <w:r w:rsidRPr="00166F92">
        <w:t>(if</w:t>
      </w:r>
      <w:r w:rsidR="007E703B" w:rsidRPr="00166F92">
        <w:t xml:space="preserve"> </w:t>
      </w:r>
      <w:r w:rsidRPr="00166F92">
        <w:t>any),</w:t>
      </w:r>
      <w:r w:rsidR="007E703B" w:rsidRPr="00166F92">
        <w:t xml:space="preserve"> </w:t>
      </w:r>
      <w:r w:rsidRPr="00166F92">
        <w:t>before</w:t>
      </w:r>
      <w:r w:rsidR="007E703B" w:rsidRPr="00166F92">
        <w:t xml:space="preserve"> </w:t>
      </w:r>
      <w:r w:rsidRPr="00166F92">
        <w:t>entering</w:t>
      </w:r>
      <w:r w:rsidR="007E703B" w:rsidRPr="00166F92">
        <w:t xml:space="preserve"> </w:t>
      </w:r>
      <w:r w:rsidRPr="00166F92">
        <w:t>into</w:t>
      </w:r>
      <w:r w:rsidR="007E703B" w:rsidRPr="00166F92">
        <w:t xml:space="preserve"> </w:t>
      </w:r>
      <w:r w:rsidRPr="00166F92">
        <w:t>the</w:t>
      </w:r>
      <w:r w:rsidR="007E703B" w:rsidRPr="00166F92">
        <w:t xml:space="preserve"> </w:t>
      </w:r>
      <w:r w:rsidRPr="00166F92">
        <w:t>Dispute</w:t>
      </w:r>
      <w:r w:rsidR="007E703B" w:rsidRPr="00166F92">
        <w:t xml:space="preserve"> </w:t>
      </w:r>
      <w:r w:rsidRPr="00166F92">
        <w:t>Board</w:t>
      </w:r>
      <w:r w:rsidR="007E703B" w:rsidRPr="00166F92">
        <w:t xml:space="preserve"> </w:t>
      </w:r>
      <w:r w:rsidRPr="00166F92">
        <w:t>Agreement</w:t>
      </w:r>
      <w:r w:rsidR="007E703B" w:rsidRPr="00166F92">
        <w:t xml:space="preserve"> </w:t>
      </w:r>
      <w:r w:rsidRPr="00166F92">
        <w:t>and</w:t>
      </w:r>
      <w:r w:rsidR="007E703B" w:rsidRPr="00166F92">
        <w:t xml:space="preserve"> </w:t>
      </w:r>
      <w:r w:rsidRPr="00166F92">
        <w:t>to</w:t>
      </w:r>
      <w:r w:rsidR="007E703B" w:rsidRPr="00166F92">
        <w:t xml:space="preserve"> </w:t>
      </w:r>
      <w:r w:rsidRPr="00166F92">
        <w:t>his/her</w:t>
      </w:r>
      <w:r w:rsidR="007E703B" w:rsidRPr="00166F92">
        <w:t xml:space="preserve"> </w:t>
      </w:r>
      <w:r w:rsidRPr="00166F92">
        <w:t>best</w:t>
      </w:r>
      <w:r w:rsidR="007E703B" w:rsidRPr="00166F92">
        <w:t xml:space="preserve"> </w:t>
      </w:r>
      <w:r w:rsidRPr="00166F92">
        <w:t>knowledge</w:t>
      </w:r>
      <w:r w:rsidR="007E703B" w:rsidRPr="00166F92">
        <w:t xml:space="preserve"> </w:t>
      </w:r>
      <w:r w:rsidRPr="00166F92">
        <w:t>and</w:t>
      </w:r>
      <w:r w:rsidR="007E703B" w:rsidRPr="00166F92">
        <w:t xml:space="preserve"> </w:t>
      </w:r>
      <w:r w:rsidRPr="00166F92">
        <w:t>recollection,</w:t>
      </w:r>
      <w:r w:rsidR="007E703B" w:rsidRPr="00166F92">
        <w:t xml:space="preserve"> </w:t>
      </w:r>
      <w:r w:rsidRPr="00166F92">
        <w:t>any</w:t>
      </w:r>
      <w:r w:rsidR="007E703B" w:rsidRPr="00166F92">
        <w:t xml:space="preserve"> </w:t>
      </w:r>
      <w:r w:rsidRPr="00166F92">
        <w:t>professional</w:t>
      </w:r>
      <w:r w:rsidR="007E703B" w:rsidRPr="00166F92">
        <w:t xml:space="preserve"> </w:t>
      </w:r>
      <w:r w:rsidRPr="00166F92">
        <w:t>or</w:t>
      </w:r>
      <w:r w:rsidR="007E703B" w:rsidRPr="00166F92">
        <w:t xml:space="preserve"> </w:t>
      </w:r>
      <w:r w:rsidRPr="00166F92">
        <w:t>personal</w:t>
      </w:r>
      <w:r w:rsidR="007E703B" w:rsidRPr="00166F92">
        <w:t xml:space="preserve"> </w:t>
      </w:r>
      <w:r w:rsidRPr="00166F92">
        <w:t>relationships</w:t>
      </w:r>
      <w:r w:rsidR="007E703B" w:rsidRPr="00166F92">
        <w:t xml:space="preserve"> </w:t>
      </w:r>
      <w:r w:rsidRPr="00166F92">
        <w:t>with</w:t>
      </w:r>
      <w:r w:rsidR="007E703B" w:rsidRPr="00166F92">
        <w:t xml:space="preserve"> </w:t>
      </w:r>
      <w:r w:rsidRPr="00166F92">
        <w:t>any</w:t>
      </w:r>
      <w:r w:rsidR="007E703B" w:rsidRPr="00166F92">
        <w:t xml:space="preserve"> </w:t>
      </w:r>
      <w:r w:rsidRPr="00166F92">
        <w:t>director,</w:t>
      </w:r>
      <w:r w:rsidR="007E703B" w:rsidRPr="00166F92">
        <w:t xml:space="preserve"> </w:t>
      </w:r>
      <w:r w:rsidRPr="00166F92">
        <w:t>officer</w:t>
      </w:r>
      <w:r w:rsidR="007E703B" w:rsidRPr="00166F92">
        <w:t xml:space="preserve"> </w:t>
      </w:r>
      <w:r w:rsidRPr="00166F92">
        <w:t>or</w:t>
      </w:r>
      <w:r w:rsidR="007E703B" w:rsidRPr="00166F92">
        <w:t xml:space="preserve"> </w:t>
      </w:r>
      <w:r w:rsidRPr="00166F92">
        <w:t>employee</w:t>
      </w:r>
      <w:r w:rsidR="007E703B" w:rsidRPr="00166F92">
        <w:t xml:space="preserve"> </w:t>
      </w:r>
      <w:r w:rsidRPr="00166F92">
        <w:t>of</w:t>
      </w:r>
      <w:r w:rsidR="007E703B" w:rsidRPr="00166F92">
        <w:t xml:space="preserve"> </w:t>
      </w:r>
      <w:r w:rsidRPr="00166F92">
        <w:t>the</w:t>
      </w:r>
      <w:r w:rsidR="007E703B" w:rsidRPr="00166F92">
        <w:t xml:space="preserve"> </w:t>
      </w:r>
      <w:r w:rsidRPr="00166F92">
        <w:t>Employer,</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or</w:t>
      </w:r>
      <w:r w:rsidR="007E703B" w:rsidRPr="00166F92">
        <w:t xml:space="preserve"> </w:t>
      </w:r>
      <w:r w:rsidRPr="00166F92">
        <w:t>the</w:t>
      </w:r>
      <w:r w:rsidR="007E703B" w:rsidRPr="00166F92">
        <w:t xml:space="preserve"> </w:t>
      </w:r>
      <w:r w:rsidRPr="00166F92">
        <w:t>Project</w:t>
      </w:r>
      <w:r w:rsidR="007E703B" w:rsidRPr="00166F92">
        <w:t xml:space="preserve"> </w:t>
      </w:r>
      <w:r w:rsidRPr="00166F92">
        <w:t>Manager,</w:t>
      </w:r>
      <w:r w:rsidR="007E703B" w:rsidRPr="00166F92">
        <w:t xml:space="preserve"> </w:t>
      </w:r>
      <w:r w:rsidRPr="00166F92">
        <w:t>and</w:t>
      </w:r>
      <w:r w:rsidR="007E703B" w:rsidRPr="00166F92">
        <w:t xml:space="preserve"> </w:t>
      </w:r>
      <w:r w:rsidRPr="00166F92">
        <w:t>any</w:t>
      </w:r>
      <w:r w:rsidR="007E703B" w:rsidRPr="00166F92">
        <w:t xml:space="preserve"> </w:t>
      </w:r>
      <w:r w:rsidRPr="00166F92">
        <w:t>previous</w:t>
      </w:r>
      <w:r w:rsidR="007E703B" w:rsidRPr="00166F92">
        <w:t xml:space="preserve"> </w:t>
      </w:r>
      <w:r w:rsidRPr="00166F92">
        <w:t>involvement</w:t>
      </w:r>
      <w:r w:rsidR="007E703B" w:rsidRPr="00166F92">
        <w:t xml:space="preserve"> </w:t>
      </w:r>
      <w:r w:rsidRPr="00166F92">
        <w:t>in</w:t>
      </w:r>
      <w:r w:rsidR="007E703B" w:rsidRPr="00166F92">
        <w:t xml:space="preserve"> </w:t>
      </w:r>
      <w:r w:rsidRPr="00166F92">
        <w:t>the</w:t>
      </w:r>
      <w:r w:rsidR="007E703B" w:rsidRPr="00166F92">
        <w:t xml:space="preserve"> </w:t>
      </w:r>
      <w:r w:rsidRPr="00166F92">
        <w:t>overall</w:t>
      </w:r>
      <w:r w:rsidR="007E703B" w:rsidRPr="00166F92">
        <w:t xml:space="preserve"> </w:t>
      </w:r>
      <w:r w:rsidRPr="00166F92">
        <w:t>project</w:t>
      </w:r>
      <w:r w:rsidR="007E703B" w:rsidRPr="00166F92">
        <w:t xml:space="preserve"> </w:t>
      </w:r>
      <w:r w:rsidRPr="00166F92">
        <w:t>of</w:t>
      </w:r>
      <w:r w:rsidR="007E703B" w:rsidRPr="00166F92">
        <w:t xml:space="preserve"> </w:t>
      </w:r>
      <w:r w:rsidRPr="00166F92">
        <w:t>which</w:t>
      </w:r>
      <w:r w:rsidR="007E703B" w:rsidRPr="00166F92">
        <w:t xml:space="preserve"> </w:t>
      </w:r>
      <w:r w:rsidRPr="00166F92">
        <w:t>the</w:t>
      </w:r>
      <w:r w:rsidR="007E703B" w:rsidRPr="00166F92">
        <w:t xml:space="preserve"> </w:t>
      </w:r>
      <w:r w:rsidRPr="00166F92">
        <w:t>Contract</w:t>
      </w:r>
      <w:r w:rsidR="007E703B" w:rsidRPr="00166F92">
        <w:t xml:space="preserve"> </w:t>
      </w:r>
      <w:r w:rsidRPr="00166F92">
        <w:t>forms</w:t>
      </w:r>
      <w:r w:rsidR="007E703B" w:rsidRPr="00166F92">
        <w:t xml:space="preserve"> </w:t>
      </w:r>
      <w:r w:rsidRPr="00166F92">
        <w:t>part;</w:t>
      </w:r>
    </w:p>
    <w:p w14:paraId="4AB0790C" w14:textId="77777777" w:rsidR="005B4A5F" w:rsidRPr="00166F92" w:rsidRDefault="005B4A5F" w:rsidP="001D5093">
      <w:pPr>
        <w:spacing w:after="200"/>
        <w:ind w:left="1152" w:hanging="576"/>
      </w:pPr>
      <w:r w:rsidRPr="00166F92">
        <w:t>(d)</w:t>
      </w:r>
      <w:r w:rsidR="007E703B" w:rsidRPr="00166F92">
        <w:t xml:space="preserve">  </w:t>
      </w:r>
      <w:r w:rsidRPr="00166F92">
        <w:tab/>
        <w:t>not,</w:t>
      </w:r>
      <w:r w:rsidR="007E703B" w:rsidRPr="00166F92">
        <w:t xml:space="preserve"> </w:t>
      </w:r>
      <w:r w:rsidRPr="00166F92">
        <w:t>for</w:t>
      </w:r>
      <w:r w:rsidR="007E703B" w:rsidRPr="00166F92">
        <w:t xml:space="preserve"> </w:t>
      </w:r>
      <w:r w:rsidRPr="00166F92">
        <w:t>the</w:t>
      </w:r>
      <w:r w:rsidR="007E703B" w:rsidRPr="00166F92">
        <w:t xml:space="preserve"> </w:t>
      </w:r>
      <w:r w:rsidRPr="00166F92">
        <w:t>duration</w:t>
      </w:r>
      <w:r w:rsidR="007E703B" w:rsidRPr="00166F92">
        <w:t xml:space="preserve"> </w:t>
      </w:r>
      <w:r w:rsidRPr="00166F92">
        <w:t>of</w:t>
      </w:r>
      <w:r w:rsidR="007E703B" w:rsidRPr="00166F92">
        <w:t xml:space="preserve"> </w:t>
      </w:r>
      <w:r w:rsidRPr="00166F92">
        <w:t>the</w:t>
      </w:r>
      <w:r w:rsidR="007E703B" w:rsidRPr="00166F92">
        <w:t xml:space="preserve"> </w:t>
      </w:r>
      <w:r w:rsidRPr="00166F92">
        <w:t>Dispute</w:t>
      </w:r>
      <w:r w:rsidR="007E703B" w:rsidRPr="00166F92">
        <w:t xml:space="preserve"> </w:t>
      </w:r>
      <w:r w:rsidRPr="00166F92">
        <w:t>Board</w:t>
      </w:r>
      <w:r w:rsidR="007E703B" w:rsidRPr="00166F92">
        <w:t xml:space="preserve"> </w:t>
      </w:r>
      <w:r w:rsidRPr="00166F92">
        <w:t>Agreement,</w:t>
      </w:r>
      <w:r w:rsidR="007E703B" w:rsidRPr="00166F92">
        <w:t xml:space="preserve"> </w:t>
      </w:r>
      <w:r w:rsidRPr="00166F92">
        <w:t>be</w:t>
      </w:r>
      <w:r w:rsidR="007E703B" w:rsidRPr="00166F92">
        <w:t xml:space="preserve"> </w:t>
      </w:r>
      <w:r w:rsidRPr="00166F92">
        <w:t>employed</w:t>
      </w:r>
      <w:r w:rsidR="007E703B" w:rsidRPr="00166F92">
        <w:t xml:space="preserve"> </w:t>
      </w:r>
      <w:r w:rsidRPr="00166F92">
        <w:t>as</w:t>
      </w:r>
      <w:r w:rsidR="007E703B" w:rsidRPr="00166F92">
        <w:t xml:space="preserve"> </w:t>
      </w:r>
      <w:r w:rsidRPr="00166F92">
        <w:t>a</w:t>
      </w:r>
      <w:r w:rsidR="007E703B" w:rsidRPr="00166F92">
        <w:t xml:space="preserve"> </w:t>
      </w:r>
      <w:r w:rsidRPr="00166F92">
        <w:t>consultant</w:t>
      </w:r>
      <w:r w:rsidR="007E703B" w:rsidRPr="00166F92">
        <w:t xml:space="preserve"> </w:t>
      </w:r>
      <w:r w:rsidRPr="00166F92">
        <w:t>or</w:t>
      </w:r>
      <w:r w:rsidR="007E703B" w:rsidRPr="00166F92">
        <w:t xml:space="preserve"> </w:t>
      </w:r>
      <w:r w:rsidRPr="00166F92">
        <w:t>otherwise</w:t>
      </w:r>
      <w:r w:rsidR="007E703B" w:rsidRPr="00166F92">
        <w:t xml:space="preserve"> </w:t>
      </w:r>
      <w:r w:rsidRPr="00166F92">
        <w:t>by</w:t>
      </w:r>
      <w:r w:rsidR="007E703B" w:rsidRPr="00166F92">
        <w:t xml:space="preserve"> </w:t>
      </w:r>
      <w:r w:rsidRPr="00166F92">
        <w:t>the</w:t>
      </w:r>
      <w:r w:rsidR="007E703B" w:rsidRPr="00166F92">
        <w:t xml:space="preserve"> </w:t>
      </w:r>
      <w:r w:rsidRPr="00166F92">
        <w:t>Employer,</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or</w:t>
      </w:r>
      <w:r w:rsidR="007E703B" w:rsidRPr="00166F92">
        <w:t xml:space="preserve"> </w:t>
      </w:r>
      <w:r w:rsidRPr="00166F92">
        <w:t>the</w:t>
      </w:r>
      <w:r w:rsidR="007E703B" w:rsidRPr="00166F92">
        <w:t xml:space="preserve"> </w:t>
      </w:r>
      <w:r w:rsidRPr="00166F92">
        <w:t>Project</w:t>
      </w:r>
      <w:r w:rsidR="007E703B" w:rsidRPr="00166F92">
        <w:t xml:space="preserve"> </w:t>
      </w:r>
      <w:r w:rsidRPr="00166F92">
        <w:t>Manager,</w:t>
      </w:r>
      <w:r w:rsidR="007E703B" w:rsidRPr="00166F92">
        <w:t xml:space="preserve"> </w:t>
      </w:r>
      <w:r w:rsidRPr="00166F92">
        <w:t>except</w:t>
      </w:r>
      <w:r w:rsidR="007E703B" w:rsidRPr="00166F92">
        <w:t xml:space="preserve"> </w:t>
      </w:r>
      <w:r w:rsidRPr="00166F92">
        <w:t>as</w:t>
      </w:r>
      <w:r w:rsidR="007E703B" w:rsidRPr="00166F92">
        <w:t xml:space="preserve"> </w:t>
      </w:r>
      <w:r w:rsidRPr="00166F92">
        <w:t>may</w:t>
      </w:r>
      <w:r w:rsidR="007E703B" w:rsidRPr="00166F92">
        <w:t xml:space="preserve"> </w:t>
      </w:r>
      <w:r w:rsidRPr="00166F92">
        <w:t>be</w:t>
      </w:r>
      <w:r w:rsidR="007E703B" w:rsidRPr="00166F92">
        <w:t xml:space="preserve"> </w:t>
      </w:r>
      <w:r w:rsidRPr="00166F92">
        <w:t>agreed</w:t>
      </w:r>
      <w:r w:rsidR="007E703B" w:rsidRPr="00166F92">
        <w:t xml:space="preserve"> </w:t>
      </w:r>
      <w:r w:rsidRPr="00166F92">
        <w:t>in</w:t>
      </w:r>
      <w:r w:rsidR="007E703B" w:rsidRPr="00166F92">
        <w:t xml:space="preserve"> </w:t>
      </w:r>
      <w:r w:rsidRPr="00166F92">
        <w:t>writing</w:t>
      </w:r>
      <w:r w:rsidR="007E703B" w:rsidRPr="00166F92">
        <w:t xml:space="preserve"> </w:t>
      </w:r>
      <w:r w:rsidRPr="00166F92">
        <w:t>by</w:t>
      </w:r>
      <w:r w:rsidR="007E703B" w:rsidRPr="00166F92">
        <w:t xml:space="preserve"> </w:t>
      </w:r>
      <w:r w:rsidRPr="00166F92">
        <w:t>the</w:t>
      </w:r>
      <w:r w:rsidR="007E703B" w:rsidRPr="00166F92">
        <w:t xml:space="preserve"> </w:t>
      </w:r>
      <w:r w:rsidRPr="00166F92">
        <w:t>Employer,</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and</w:t>
      </w:r>
      <w:r w:rsidR="007E703B" w:rsidRPr="00166F92">
        <w:t xml:space="preserve"> </w:t>
      </w:r>
      <w:r w:rsidRPr="00166F92">
        <w:t>the</w:t>
      </w:r>
      <w:r w:rsidR="007E703B" w:rsidRPr="00166F92">
        <w:t xml:space="preserve"> </w:t>
      </w:r>
      <w:r w:rsidRPr="00166F92">
        <w:t>Other</w:t>
      </w:r>
      <w:r w:rsidR="007E703B" w:rsidRPr="00166F92">
        <w:t xml:space="preserve"> </w:t>
      </w:r>
      <w:r w:rsidRPr="00166F92">
        <w:t>Members</w:t>
      </w:r>
      <w:r w:rsidR="007E703B" w:rsidRPr="00166F92">
        <w:t xml:space="preserve"> </w:t>
      </w:r>
      <w:r w:rsidRPr="00166F92">
        <w:t>(if</w:t>
      </w:r>
      <w:r w:rsidR="007E703B" w:rsidRPr="00166F92">
        <w:t xml:space="preserve"> </w:t>
      </w:r>
      <w:r w:rsidRPr="00166F92">
        <w:t>any);</w:t>
      </w:r>
    </w:p>
    <w:p w14:paraId="6F209B45" w14:textId="77777777" w:rsidR="005B4A5F" w:rsidRPr="00166F92" w:rsidRDefault="005B4A5F" w:rsidP="001D5093">
      <w:pPr>
        <w:spacing w:after="200"/>
        <w:ind w:left="1152" w:hanging="576"/>
      </w:pPr>
      <w:r w:rsidRPr="00166F92">
        <w:t>(e)</w:t>
      </w:r>
      <w:r w:rsidRPr="00166F92">
        <w:tab/>
        <w:t>comply</w:t>
      </w:r>
      <w:r w:rsidR="007E703B" w:rsidRPr="00166F92">
        <w:t xml:space="preserve"> </w:t>
      </w:r>
      <w:r w:rsidRPr="00166F92">
        <w:t>with</w:t>
      </w:r>
      <w:r w:rsidR="007E703B" w:rsidRPr="00166F92">
        <w:t xml:space="preserve"> </w:t>
      </w:r>
      <w:r w:rsidRPr="00166F92">
        <w:t>the</w:t>
      </w:r>
      <w:r w:rsidR="007E703B" w:rsidRPr="00166F92">
        <w:t xml:space="preserve"> </w:t>
      </w:r>
      <w:r w:rsidRPr="00166F92">
        <w:t>annexed</w:t>
      </w:r>
      <w:r w:rsidR="007E703B" w:rsidRPr="00166F92">
        <w:t xml:space="preserve"> </w:t>
      </w:r>
      <w:r w:rsidRPr="00166F92">
        <w:t>procedural</w:t>
      </w:r>
      <w:r w:rsidR="007E703B" w:rsidRPr="00166F92">
        <w:t xml:space="preserve"> </w:t>
      </w:r>
      <w:r w:rsidRPr="00166F92">
        <w:t>rules</w:t>
      </w:r>
      <w:r w:rsidR="007E703B" w:rsidRPr="00166F92">
        <w:t xml:space="preserve"> </w:t>
      </w:r>
      <w:r w:rsidRPr="00166F92">
        <w:t>and</w:t>
      </w:r>
      <w:r w:rsidR="007E703B" w:rsidRPr="00166F92">
        <w:t xml:space="preserve"> </w:t>
      </w:r>
      <w:r w:rsidRPr="00166F92">
        <w:t>with</w:t>
      </w:r>
      <w:r w:rsidR="007E703B" w:rsidRPr="00166F92">
        <w:t xml:space="preserve"> </w:t>
      </w:r>
      <w:r w:rsidRPr="00166F92">
        <w:t>GCC</w:t>
      </w:r>
      <w:r w:rsidR="007E703B" w:rsidRPr="00166F92">
        <w:t xml:space="preserve"> </w:t>
      </w:r>
      <w:r w:rsidRPr="00166F92">
        <w:t>Sub-Clause</w:t>
      </w:r>
      <w:r w:rsidR="007E703B" w:rsidRPr="00166F92">
        <w:t xml:space="preserve"> </w:t>
      </w:r>
      <w:r w:rsidRPr="00166F92">
        <w:t>46.3;</w:t>
      </w:r>
    </w:p>
    <w:p w14:paraId="50F1A512" w14:textId="77777777" w:rsidR="005B4A5F" w:rsidRPr="00166F92" w:rsidRDefault="005B4A5F" w:rsidP="001D5093">
      <w:pPr>
        <w:spacing w:after="200"/>
        <w:ind w:left="1152" w:hanging="576"/>
      </w:pPr>
      <w:r w:rsidRPr="00166F92">
        <w:t>(f)</w:t>
      </w:r>
      <w:r w:rsidRPr="00166F92">
        <w:tab/>
        <w:t>not</w:t>
      </w:r>
      <w:r w:rsidR="007E703B" w:rsidRPr="00166F92">
        <w:t xml:space="preserve"> </w:t>
      </w:r>
      <w:r w:rsidRPr="00166F92">
        <w:t>give</w:t>
      </w:r>
      <w:r w:rsidR="007E703B" w:rsidRPr="00166F92">
        <w:t xml:space="preserve"> </w:t>
      </w:r>
      <w:r w:rsidRPr="00166F92">
        <w:t>advice</w:t>
      </w:r>
      <w:r w:rsidR="007E703B" w:rsidRPr="00166F92">
        <w:t xml:space="preserve"> </w:t>
      </w:r>
      <w:r w:rsidRPr="00166F92">
        <w:t>to</w:t>
      </w:r>
      <w:r w:rsidR="007E703B" w:rsidRPr="00166F92">
        <w:t xml:space="preserve"> </w:t>
      </w:r>
      <w:r w:rsidRPr="00166F92">
        <w:t>the</w:t>
      </w:r>
      <w:r w:rsidR="007E703B" w:rsidRPr="00166F92">
        <w:t xml:space="preserve"> </w:t>
      </w:r>
      <w:r w:rsidRPr="00166F92">
        <w:t>Employer,</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the</w:t>
      </w:r>
      <w:r w:rsidR="007E703B" w:rsidRPr="00166F92">
        <w:t xml:space="preserve"> </w:t>
      </w:r>
      <w:r w:rsidRPr="00166F92">
        <w:t>Employer’s</w:t>
      </w:r>
      <w:r w:rsidR="007E703B" w:rsidRPr="00166F92">
        <w:t xml:space="preserve"> </w:t>
      </w:r>
      <w:r w:rsidRPr="00166F92">
        <w:t>Personnel</w:t>
      </w:r>
      <w:r w:rsidR="007E703B" w:rsidRPr="00166F92">
        <w:t xml:space="preserve"> </w:t>
      </w:r>
      <w:r w:rsidRPr="00166F92">
        <w:t>or</w:t>
      </w:r>
      <w:r w:rsidR="007E703B" w:rsidRPr="00166F92">
        <w:t xml:space="preserve"> </w:t>
      </w:r>
      <w:r w:rsidRPr="00166F92">
        <w:t>the</w:t>
      </w:r>
      <w:r w:rsidR="007E703B" w:rsidRPr="00166F92">
        <w:t xml:space="preserve"> </w:t>
      </w:r>
      <w:r w:rsidRPr="00166F92">
        <w:t>Contractor’s</w:t>
      </w:r>
      <w:r w:rsidR="007E703B" w:rsidRPr="00166F92">
        <w:t xml:space="preserve"> </w:t>
      </w:r>
      <w:r w:rsidR="00202FED">
        <w:t xml:space="preserve"> P</w:t>
      </w:r>
      <w:r w:rsidRPr="00166F92">
        <w:t>ersonnel</w:t>
      </w:r>
      <w:r w:rsidR="007E703B" w:rsidRPr="00166F92">
        <w:t xml:space="preserve"> </w:t>
      </w:r>
      <w:r w:rsidRPr="00166F92">
        <w:t>concerning</w:t>
      </w:r>
      <w:r w:rsidR="007E703B" w:rsidRPr="00166F92">
        <w:t xml:space="preserve"> </w:t>
      </w:r>
      <w:r w:rsidRPr="00166F92">
        <w:t>the</w:t>
      </w:r>
      <w:r w:rsidR="007E703B" w:rsidRPr="00166F92">
        <w:t xml:space="preserve"> </w:t>
      </w:r>
      <w:r w:rsidRPr="00166F92">
        <w:t>conduct</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w:t>
      </w:r>
      <w:r w:rsidR="007E703B" w:rsidRPr="00166F92">
        <w:t xml:space="preserve"> </w:t>
      </w:r>
      <w:r w:rsidRPr="00166F92">
        <w:t>other</w:t>
      </w:r>
      <w:r w:rsidR="007E703B" w:rsidRPr="00166F92">
        <w:t xml:space="preserve"> </w:t>
      </w:r>
      <w:r w:rsidRPr="00166F92">
        <w:t>than</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the</w:t>
      </w:r>
      <w:r w:rsidR="007E703B" w:rsidRPr="00166F92">
        <w:t xml:space="preserve"> </w:t>
      </w:r>
      <w:r w:rsidRPr="00166F92">
        <w:t>annexed</w:t>
      </w:r>
      <w:r w:rsidR="007E703B" w:rsidRPr="00166F92">
        <w:t xml:space="preserve"> </w:t>
      </w:r>
      <w:r w:rsidRPr="00166F92">
        <w:t>procedural</w:t>
      </w:r>
      <w:r w:rsidR="007E703B" w:rsidRPr="00166F92">
        <w:t xml:space="preserve"> </w:t>
      </w:r>
      <w:r w:rsidRPr="00166F92">
        <w:t>rules;</w:t>
      </w:r>
    </w:p>
    <w:p w14:paraId="615678E1" w14:textId="77777777" w:rsidR="005B4A5F" w:rsidRPr="00166F92" w:rsidRDefault="005B4A5F" w:rsidP="001D5093">
      <w:pPr>
        <w:spacing w:after="200"/>
        <w:ind w:left="1152" w:hanging="576"/>
      </w:pPr>
      <w:r w:rsidRPr="00166F92">
        <w:t>(g)</w:t>
      </w:r>
      <w:r w:rsidRPr="00166F92">
        <w:tab/>
        <w:t>not</w:t>
      </w:r>
      <w:r w:rsidR="007E703B" w:rsidRPr="00166F92">
        <w:t xml:space="preserve"> </w:t>
      </w:r>
      <w:r w:rsidRPr="00166F92">
        <w:t>while</w:t>
      </w:r>
      <w:r w:rsidR="007E703B" w:rsidRPr="00166F92">
        <w:t xml:space="preserve"> </w:t>
      </w:r>
      <w:r w:rsidRPr="00166F92">
        <w:t>a</w:t>
      </w:r>
      <w:r w:rsidR="007E703B" w:rsidRPr="00166F92">
        <w:t xml:space="preserve"> </w:t>
      </w:r>
      <w:r w:rsidRPr="00166F92">
        <w:t>Member</w:t>
      </w:r>
      <w:r w:rsidR="007E703B" w:rsidRPr="00166F92">
        <w:t xml:space="preserve"> </w:t>
      </w:r>
      <w:r w:rsidRPr="00166F92">
        <w:t>enter</w:t>
      </w:r>
      <w:r w:rsidR="007E703B" w:rsidRPr="00166F92">
        <w:t xml:space="preserve"> </w:t>
      </w:r>
      <w:r w:rsidRPr="00166F92">
        <w:t>into</w:t>
      </w:r>
      <w:r w:rsidR="007E703B" w:rsidRPr="00166F92">
        <w:t xml:space="preserve"> </w:t>
      </w:r>
      <w:r w:rsidRPr="00166F92">
        <w:t>discussions</w:t>
      </w:r>
      <w:r w:rsidR="007E703B" w:rsidRPr="00166F92">
        <w:t xml:space="preserve"> </w:t>
      </w:r>
      <w:r w:rsidRPr="00166F92">
        <w:t>or</w:t>
      </w:r>
      <w:r w:rsidR="007E703B" w:rsidRPr="00166F92">
        <w:t xml:space="preserve"> </w:t>
      </w:r>
      <w:r w:rsidRPr="00166F92">
        <w:t>make</w:t>
      </w:r>
      <w:r w:rsidR="007E703B" w:rsidRPr="00166F92">
        <w:t xml:space="preserve"> </w:t>
      </w:r>
      <w:r w:rsidRPr="00166F92">
        <w:t>any</w:t>
      </w:r>
      <w:r w:rsidR="007E703B" w:rsidRPr="00166F92">
        <w:t xml:space="preserve"> </w:t>
      </w:r>
      <w:r w:rsidRPr="00166F92">
        <w:t>agreement</w:t>
      </w:r>
      <w:r w:rsidR="007E703B" w:rsidRPr="00166F92">
        <w:t xml:space="preserve"> </w:t>
      </w:r>
      <w:r w:rsidRPr="00166F92">
        <w:t>with</w:t>
      </w:r>
      <w:r w:rsidR="007E703B" w:rsidRPr="00166F92">
        <w:t xml:space="preserve"> </w:t>
      </w:r>
      <w:r w:rsidRPr="00166F92">
        <w:t>the</w:t>
      </w:r>
      <w:r w:rsidR="007E703B" w:rsidRPr="00166F92">
        <w:t xml:space="preserve"> </w:t>
      </w:r>
      <w:r w:rsidRPr="00166F92">
        <w:t>Employer,</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or</w:t>
      </w:r>
      <w:r w:rsidR="007E703B" w:rsidRPr="00166F92">
        <w:t xml:space="preserve"> </w:t>
      </w:r>
      <w:r w:rsidRPr="00166F92">
        <w:t>the</w:t>
      </w:r>
      <w:r w:rsidR="007E703B" w:rsidRPr="00166F92">
        <w:t xml:space="preserve"> </w:t>
      </w:r>
      <w:r w:rsidRPr="00166F92">
        <w:t>Project</w:t>
      </w:r>
      <w:r w:rsidR="007E703B" w:rsidRPr="00166F92">
        <w:t xml:space="preserve"> </w:t>
      </w:r>
      <w:r w:rsidRPr="00166F92">
        <w:t>Manager</w:t>
      </w:r>
      <w:r w:rsidR="007E703B" w:rsidRPr="00166F92">
        <w:t xml:space="preserve"> </w:t>
      </w:r>
      <w:r w:rsidRPr="00166F92">
        <w:t>regarding</w:t>
      </w:r>
      <w:r w:rsidR="007E703B" w:rsidRPr="00166F92">
        <w:t xml:space="preserve"> </w:t>
      </w:r>
      <w:r w:rsidRPr="00166F92">
        <w:t>employment</w:t>
      </w:r>
      <w:r w:rsidR="007E703B" w:rsidRPr="00166F92">
        <w:t xml:space="preserve"> </w:t>
      </w:r>
      <w:r w:rsidRPr="00166F92">
        <w:t>by</w:t>
      </w:r>
      <w:r w:rsidR="007E703B" w:rsidRPr="00166F92">
        <w:t xml:space="preserve"> </w:t>
      </w:r>
      <w:r w:rsidRPr="00166F92">
        <w:t>any</w:t>
      </w:r>
      <w:r w:rsidR="007E703B" w:rsidRPr="00166F92">
        <w:t xml:space="preserve"> </w:t>
      </w:r>
      <w:r w:rsidRPr="00166F92">
        <w:t>of</w:t>
      </w:r>
      <w:r w:rsidR="007E703B" w:rsidRPr="00166F92">
        <w:t xml:space="preserve"> </w:t>
      </w:r>
      <w:r w:rsidRPr="00166F92">
        <w:t>them,</w:t>
      </w:r>
      <w:r w:rsidR="007E703B" w:rsidRPr="00166F92">
        <w:t xml:space="preserve"> </w:t>
      </w:r>
      <w:r w:rsidRPr="00166F92">
        <w:t>whether</w:t>
      </w:r>
      <w:r w:rsidR="007E703B" w:rsidRPr="00166F92">
        <w:t xml:space="preserve"> </w:t>
      </w:r>
      <w:r w:rsidRPr="00166F92">
        <w:t>as</w:t>
      </w:r>
      <w:r w:rsidR="007E703B" w:rsidRPr="00166F92">
        <w:t xml:space="preserve"> </w:t>
      </w:r>
      <w:r w:rsidRPr="00166F92">
        <w:t>a</w:t>
      </w:r>
      <w:r w:rsidR="007E703B" w:rsidRPr="00166F92">
        <w:t xml:space="preserve"> </w:t>
      </w:r>
      <w:r w:rsidRPr="00166F92">
        <w:t>consultant</w:t>
      </w:r>
      <w:r w:rsidR="007E703B" w:rsidRPr="00166F92">
        <w:t xml:space="preserve"> </w:t>
      </w:r>
      <w:r w:rsidRPr="00166F92">
        <w:t>or</w:t>
      </w:r>
      <w:r w:rsidR="007E703B" w:rsidRPr="00166F92">
        <w:t xml:space="preserve"> </w:t>
      </w:r>
      <w:r w:rsidRPr="00166F92">
        <w:t>otherwise,</w:t>
      </w:r>
      <w:r w:rsidR="007E703B" w:rsidRPr="00166F92">
        <w:t xml:space="preserve"> </w:t>
      </w:r>
      <w:r w:rsidRPr="00166F92">
        <w:t>after</w:t>
      </w:r>
      <w:r w:rsidR="007E703B" w:rsidRPr="00166F92">
        <w:t xml:space="preserve"> </w:t>
      </w:r>
      <w:r w:rsidRPr="00166F92">
        <w:t>ceasing</w:t>
      </w:r>
      <w:r w:rsidR="007E703B" w:rsidRPr="00166F92">
        <w:t xml:space="preserve"> </w:t>
      </w:r>
      <w:r w:rsidRPr="00166F92">
        <w:t>to</w:t>
      </w:r>
      <w:r w:rsidR="007E703B" w:rsidRPr="00166F92">
        <w:t xml:space="preserve"> </w:t>
      </w:r>
      <w:r w:rsidRPr="00166F92">
        <w:t>act</w:t>
      </w:r>
      <w:r w:rsidR="007E703B" w:rsidRPr="00166F92">
        <w:t xml:space="preserve"> </w:t>
      </w:r>
      <w:r w:rsidRPr="00166F92">
        <w:t>under</w:t>
      </w:r>
      <w:r w:rsidR="007E703B" w:rsidRPr="00166F92">
        <w:t xml:space="preserve"> </w:t>
      </w:r>
      <w:r w:rsidRPr="00166F92">
        <w:t>the</w:t>
      </w:r>
      <w:r w:rsidR="007E703B" w:rsidRPr="00166F92">
        <w:t xml:space="preserve"> </w:t>
      </w:r>
      <w:r w:rsidRPr="00166F92">
        <w:t>Dispute</w:t>
      </w:r>
      <w:r w:rsidR="007E703B" w:rsidRPr="00166F92">
        <w:t xml:space="preserve"> </w:t>
      </w:r>
      <w:r w:rsidRPr="00166F92">
        <w:t>Board</w:t>
      </w:r>
      <w:r w:rsidR="007E703B" w:rsidRPr="00166F92">
        <w:t xml:space="preserve"> </w:t>
      </w:r>
      <w:r w:rsidRPr="00166F92">
        <w:t>Agreement;</w:t>
      </w:r>
    </w:p>
    <w:p w14:paraId="4D684BAB" w14:textId="77777777" w:rsidR="005B4A5F" w:rsidRPr="00166F92" w:rsidRDefault="005B4A5F" w:rsidP="001D5093">
      <w:pPr>
        <w:spacing w:after="200"/>
        <w:ind w:left="1152" w:hanging="576"/>
      </w:pPr>
      <w:r w:rsidRPr="00166F92">
        <w:t>(h)</w:t>
      </w:r>
      <w:r w:rsidRPr="00166F92">
        <w:tab/>
        <w:t>ensure</w:t>
      </w:r>
      <w:r w:rsidR="007E703B" w:rsidRPr="00166F92">
        <w:t xml:space="preserve"> </w:t>
      </w:r>
      <w:r w:rsidRPr="00166F92">
        <w:t>his/her</w:t>
      </w:r>
      <w:r w:rsidR="007E703B" w:rsidRPr="00166F92">
        <w:t xml:space="preserve"> </w:t>
      </w:r>
      <w:r w:rsidRPr="00166F92">
        <w:t>availability</w:t>
      </w:r>
      <w:r w:rsidR="007E703B" w:rsidRPr="00166F92">
        <w:t xml:space="preserve"> </w:t>
      </w:r>
      <w:r w:rsidRPr="00166F92">
        <w:t>for</w:t>
      </w:r>
      <w:r w:rsidR="007E703B" w:rsidRPr="00166F92">
        <w:t xml:space="preserve"> </w:t>
      </w:r>
      <w:r w:rsidRPr="00166F92">
        <w:t>all</w:t>
      </w:r>
      <w:r w:rsidR="007E703B" w:rsidRPr="00166F92">
        <w:t xml:space="preserve"> </w:t>
      </w:r>
      <w:r w:rsidRPr="00166F92">
        <w:t>site</w:t>
      </w:r>
      <w:r w:rsidR="007E703B" w:rsidRPr="00166F92">
        <w:t xml:space="preserve"> </w:t>
      </w:r>
      <w:r w:rsidRPr="00166F92">
        <w:t>visits</w:t>
      </w:r>
      <w:r w:rsidR="007E703B" w:rsidRPr="00166F92">
        <w:t xml:space="preserve"> </w:t>
      </w:r>
      <w:r w:rsidRPr="00166F92">
        <w:t>and</w:t>
      </w:r>
      <w:r w:rsidR="007E703B" w:rsidRPr="00166F92">
        <w:t xml:space="preserve"> </w:t>
      </w:r>
      <w:r w:rsidRPr="00166F92">
        <w:t>hearings</w:t>
      </w:r>
      <w:r w:rsidR="007E703B" w:rsidRPr="00166F92">
        <w:t xml:space="preserve"> </w:t>
      </w:r>
      <w:r w:rsidRPr="00166F92">
        <w:t>as</w:t>
      </w:r>
      <w:r w:rsidR="007E703B" w:rsidRPr="00166F92">
        <w:t xml:space="preserve"> </w:t>
      </w:r>
      <w:r w:rsidRPr="00166F92">
        <w:t>are</w:t>
      </w:r>
      <w:r w:rsidR="007E703B" w:rsidRPr="00166F92">
        <w:t xml:space="preserve"> </w:t>
      </w:r>
      <w:r w:rsidRPr="00166F92">
        <w:t>necessary;</w:t>
      </w:r>
    </w:p>
    <w:p w14:paraId="352BC998" w14:textId="77777777" w:rsidR="005B4A5F" w:rsidRPr="00166F92" w:rsidRDefault="005B4A5F" w:rsidP="001D5093">
      <w:pPr>
        <w:spacing w:after="200"/>
        <w:ind w:left="1152" w:hanging="576"/>
      </w:pPr>
      <w:r w:rsidRPr="00166F92">
        <w:lastRenderedPageBreak/>
        <w:t>(</w:t>
      </w:r>
      <w:proofErr w:type="spellStart"/>
      <w:r w:rsidRPr="00166F92">
        <w:t>i</w:t>
      </w:r>
      <w:proofErr w:type="spellEnd"/>
      <w:r w:rsidRPr="00166F92">
        <w:t>)</w:t>
      </w:r>
      <w:r w:rsidRPr="00166F92">
        <w:tab/>
        <w:t>become</w:t>
      </w:r>
      <w:r w:rsidR="007E703B" w:rsidRPr="00166F92">
        <w:t xml:space="preserve"> </w:t>
      </w:r>
      <w:r w:rsidRPr="00166F92">
        <w:t>conversant</w:t>
      </w:r>
      <w:r w:rsidR="007E703B" w:rsidRPr="00166F92">
        <w:t xml:space="preserve"> </w:t>
      </w:r>
      <w:r w:rsidRPr="00166F92">
        <w:t>with</w:t>
      </w:r>
      <w:r w:rsidR="007E703B" w:rsidRPr="00166F92">
        <w:t xml:space="preserve"> </w:t>
      </w:r>
      <w:r w:rsidRPr="00166F92">
        <w:t>the</w:t>
      </w:r>
      <w:r w:rsidR="007E703B" w:rsidRPr="00166F92">
        <w:t xml:space="preserve"> </w:t>
      </w:r>
      <w:r w:rsidRPr="00166F92">
        <w:t>Contract</w:t>
      </w:r>
      <w:r w:rsidR="007E703B" w:rsidRPr="00166F92">
        <w:t xml:space="preserve"> </w:t>
      </w:r>
      <w:r w:rsidRPr="00166F92">
        <w:t>and</w:t>
      </w:r>
      <w:r w:rsidR="007E703B" w:rsidRPr="00166F92">
        <w:t xml:space="preserve"> </w:t>
      </w:r>
      <w:r w:rsidRPr="00166F92">
        <w:t>with</w:t>
      </w:r>
      <w:r w:rsidR="007E703B" w:rsidRPr="00166F92">
        <w:t xml:space="preserve"> </w:t>
      </w:r>
      <w:r w:rsidRPr="00166F92">
        <w:t>the</w:t>
      </w:r>
      <w:r w:rsidR="007E703B" w:rsidRPr="00166F92">
        <w:t xml:space="preserve"> </w:t>
      </w:r>
      <w:r w:rsidRPr="00166F92">
        <w:t>progress</w:t>
      </w:r>
      <w:r w:rsidR="007E703B" w:rsidRPr="00166F92">
        <w:t xml:space="preserve"> </w:t>
      </w:r>
      <w:r w:rsidRPr="00166F92">
        <w:t>of</w:t>
      </w:r>
      <w:r w:rsidR="007E703B" w:rsidRPr="00166F92">
        <w:t xml:space="preserve"> </w:t>
      </w:r>
      <w:r w:rsidRPr="00166F92">
        <w:t>the</w:t>
      </w:r>
      <w:r w:rsidR="007E703B" w:rsidRPr="00166F92">
        <w:t xml:space="preserve"> </w:t>
      </w:r>
      <w:r w:rsidRPr="00166F92">
        <w:t>Facilities</w:t>
      </w:r>
      <w:r w:rsidR="007E703B" w:rsidRPr="00166F92">
        <w:t xml:space="preserve"> </w:t>
      </w:r>
      <w:r w:rsidRPr="00166F92">
        <w:t>(and</w:t>
      </w:r>
      <w:r w:rsidR="007E703B" w:rsidRPr="00166F92">
        <w:t xml:space="preserve"> </w:t>
      </w:r>
      <w:r w:rsidRPr="00166F92">
        <w:t>of</w:t>
      </w:r>
      <w:r w:rsidR="007E703B" w:rsidRPr="00166F92">
        <w:t xml:space="preserve"> </w:t>
      </w:r>
      <w:r w:rsidRPr="00166F92">
        <w:t>any</w:t>
      </w:r>
      <w:r w:rsidR="007E703B" w:rsidRPr="00166F92">
        <w:t xml:space="preserve"> </w:t>
      </w:r>
      <w:r w:rsidRPr="00166F92">
        <w:t>other</w:t>
      </w:r>
      <w:r w:rsidR="007E703B" w:rsidRPr="00166F92">
        <w:t xml:space="preserve"> </w:t>
      </w:r>
      <w:r w:rsidRPr="00166F92">
        <w:t>parts</w:t>
      </w:r>
      <w:r w:rsidR="007E703B" w:rsidRPr="00166F92">
        <w:t xml:space="preserve"> </w:t>
      </w:r>
      <w:r w:rsidRPr="00166F92">
        <w:t>of</w:t>
      </w:r>
      <w:r w:rsidR="007E703B" w:rsidRPr="00166F92">
        <w:t xml:space="preserve"> </w:t>
      </w:r>
      <w:r w:rsidRPr="00166F92">
        <w:t>the</w:t>
      </w:r>
      <w:r w:rsidR="007E703B" w:rsidRPr="00166F92">
        <w:t xml:space="preserve"> </w:t>
      </w:r>
      <w:r w:rsidRPr="00166F92">
        <w:t>project</w:t>
      </w:r>
      <w:r w:rsidR="007E703B" w:rsidRPr="00166F92">
        <w:t xml:space="preserve"> </w:t>
      </w:r>
      <w:r w:rsidRPr="00166F92">
        <w:t>of</w:t>
      </w:r>
      <w:r w:rsidR="007E703B" w:rsidRPr="00166F92">
        <w:t xml:space="preserve"> </w:t>
      </w:r>
      <w:r w:rsidRPr="00166F92">
        <w:t>which</w:t>
      </w:r>
      <w:r w:rsidR="007E703B" w:rsidRPr="00166F92">
        <w:t xml:space="preserve"> </w:t>
      </w:r>
      <w:r w:rsidRPr="00166F92">
        <w:t>the</w:t>
      </w:r>
      <w:r w:rsidR="007E703B" w:rsidRPr="00166F92">
        <w:t xml:space="preserve"> </w:t>
      </w:r>
      <w:r w:rsidRPr="00166F92">
        <w:t>Contract</w:t>
      </w:r>
      <w:r w:rsidR="007E703B" w:rsidRPr="00166F92">
        <w:t xml:space="preserve"> </w:t>
      </w:r>
      <w:r w:rsidRPr="00166F92">
        <w:t>forms</w:t>
      </w:r>
      <w:r w:rsidR="007E703B" w:rsidRPr="00166F92">
        <w:t xml:space="preserve"> </w:t>
      </w:r>
      <w:r w:rsidRPr="00166F92">
        <w:t>part)</w:t>
      </w:r>
      <w:r w:rsidR="007E703B" w:rsidRPr="00166F92">
        <w:t xml:space="preserve"> </w:t>
      </w:r>
      <w:r w:rsidRPr="00166F92">
        <w:t>by</w:t>
      </w:r>
      <w:r w:rsidR="007E703B" w:rsidRPr="00166F92">
        <w:t xml:space="preserve"> </w:t>
      </w:r>
      <w:r w:rsidRPr="00166F92">
        <w:t>studying</w:t>
      </w:r>
      <w:r w:rsidR="007E703B" w:rsidRPr="00166F92">
        <w:t xml:space="preserve"> </w:t>
      </w:r>
      <w:r w:rsidRPr="00166F92">
        <w:t>all</w:t>
      </w:r>
      <w:r w:rsidR="007E703B" w:rsidRPr="00166F92">
        <w:t xml:space="preserve"> </w:t>
      </w:r>
      <w:r w:rsidRPr="00166F92">
        <w:t>documents</w:t>
      </w:r>
      <w:r w:rsidR="007E703B" w:rsidRPr="00166F92">
        <w:t xml:space="preserve"> </w:t>
      </w:r>
      <w:r w:rsidRPr="00166F92">
        <w:t>received</w:t>
      </w:r>
      <w:r w:rsidR="007E703B" w:rsidRPr="00166F92">
        <w:t xml:space="preserve"> </w:t>
      </w:r>
      <w:r w:rsidRPr="00166F92">
        <w:t>which</w:t>
      </w:r>
      <w:r w:rsidR="007E703B" w:rsidRPr="00166F92">
        <w:t xml:space="preserve"> </w:t>
      </w:r>
      <w:r w:rsidRPr="00166F92">
        <w:t>shall</w:t>
      </w:r>
      <w:r w:rsidR="007E703B" w:rsidRPr="00166F92">
        <w:t xml:space="preserve"> </w:t>
      </w:r>
      <w:r w:rsidRPr="00166F92">
        <w:t>be</w:t>
      </w:r>
      <w:r w:rsidR="007E703B" w:rsidRPr="00166F92">
        <w:t xml:space="preserve"> </w:t>
      </w:r>
      <w:r w:rsidRPr="00166F92">
        <w:t>maintained</w:t>
      </w:r>
      <w:r w:rsidR="007E703B" w:rsidRPr="00166F92">
        <w:t xml:space="preserve"> </w:t>
      </w:r>
      <w:r w:rsidRPr="00166F92">
        <w:t>in</w:t>
      </w:r>
      <w:r w:rsidR="007E703B" w:rsidRPr="00166F92">
        <w:t xml:space="preserve"> </w:t>
      </w:r>
      <w:r w:rsidRPr="00166F92">
        <w:t>a</w:t>
      </w:r>
      <w:r w:rsidR="007E703B" w:rsidRPr="00166F92">
        <w:t xml:space="preserve"> </w:t>
      </w:r>
      <w:r w:rsidRPr="00166F92">
        <w:t>current</w:t>
      </w:r>
      <w:r w:rsidR="007E703B" w:rsidRPr="00166F92">
        <w:t xml:space="preserve"> </w:t>
      </w:r>
      <w:r w:rsidRPr="00166F92">
        <w:t>working</w:t>
      </w:r>
      <w:r w:rsidR="007E703B" w:rsidRPr="00166F92">
        <w:t xml:space="preserve"> </w:t>
      </w:r>
      <w:r w:rsidRPr="00166F92">
        <w:t>file;</w:t>
      </w:r>
    </w:p>
    <w:p w14:paraId="6BE1AA54" w14:textId="77777777" w:rsidR="005B4A5F" w:rsidRPr="00166F92" w:rsidRDefault="005B4A5F" w:rsidP="001D5093">
      <w:pPr>
        <w:spacing w:after="200"/>
        <w:ind w:left="1152" w:hanging="576"/>
      </w:pPr>
      <w:r w:rsidRPr="00166F92">
        <w:t>(j)</w:t>
      </w:r>
      <w:r w:rsidRPr="00166F92">
        <w:tab/>
        <w:t>treat</w:t>
      </w:r>
      <w:r w:rsidR="007E703B" w:rsidRPr="00166F92">
        <w:t xml:space="preserve"> </w:t>
      </w:r>
      <w:r w:rsidRPr="00166F92">
        <w:t>the</w:t>
      </w:r>
      <w:r w:rsidR="007E703B" w:rsidRPr="00166F92">
        <w:t xml:space="preserve"> </w:t>
      </w:r>
      <w:r w:rsidRPr="00166F92">
        <w:t>details</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w:t>
      </w:r>
      <w:r w:rsidR="007E703B" w:rsidRPr="00166F92">
        <w:t xml:space="preserve"> </w:t>
      </w:r>
      <w:r w:rsidRPr="00166F92">
        <w:t>and</w:t>
      </w:r>
      <w:r w:rsidR="007E703B" w:rsidRPr="00166F92">
        <w:t xml:space="preserve"> </w:t>
      </w:r>
      <w:r w:rsidRPr="00166F92">
        <w:t>all</w:t>
      </w:r>
      <w:r w:rsidR="007E703B" w:rsidRPr="00166F92">
        <w:t xml:space="preserve"> </w:t>
      </w:r>
      <w:r w:rsidRPr="00166F92">
        <w:t>the</w:t>
      </w:r>
      <w:r w:rsidR="007E703B" w:rsidRPr="00166F92">
        <w:t xml:space="preserve"> </w:t>
      </w:r>
      <w:r w:rsidRPr="00166F92">
        <w:t>DB’s</w:t>
      </w:r>
      <w:r w:rsidR="007E703B" w:rsidRPr="00166F92">
        <w:t xml:space="preserve"> </w:t>
      </w:r>
      <w:r w:rsidRPr="00166F92">
        <w:t>activities</w:t>
      </w:r>
      <w:r w:rsidR="007E703B" w:rsidRPr="00166F92">
        <w:t xml:space="preserve"> </w:t>
      </w:r>
      <w:r w:rsidRPr="00166F92">
        <w:t>and</w:t>
      </w:r>
      <w:r w:rsidR="007E703B" w:rsidRPr="00166F92">
        <w:t xml:space="preserve"> </w:t>
      </w:r>
      <w:r w:rsidRPr="00166F92">
        <w:t>hearings</w:t>
      </w:r>
      <w:r w:rsidR="007E703B" w:rsidRPr="00166F92">
        <w:t xml:space="preserve"> </w:t>
      </w:r>
      <w:r w:rsidRPr="00166F92">
        <w:t>as</w:t>
      </w:r>
      <w:r w:rsidR="007E703B" w:rsidRPr="00166F92">
        <w:t xml:space="preserve"> </w:t>
      </w:r>
      <w:r w:rsidRPr="00166F92">
        <w:t>private</w:t>
      </w:r>
      <w:r w:rsidR="007E703B" w:rsidRPr="00166F92">
        <w:t xml:space="preserve"> </w:t>
      </w:r>
      <w:r w:rsidRPr="00166F92">
        <w:t>and</w:t>
      </w:r>
      <w:r w:rsidR="007E703B" w:rsidRPr="00166F92">
        <w:t xml:space="preserve"> </w:t>
      </w:r>
      <w:r w:rsidRPr="00166F92">
        <w:t>confidential,</w:t>
      </w:r>
      <w:r w:rsidR="007E703B" w:rsidRPr="00166F92">
        <w:t xml:space="preserve"> </w:t>
      </w:r>
      <w:r w:rsidRPr="00166F92">
        <w:t>and</w:t>
      </w:r>
      <w:r w:rsidR="007E703B" w:rsidRPr="00166F92">
        <w:t xml:space="preserve"> </w:t>
      </w:r>
      <w:r w:rsidRPr="00166F92">
        <w:t>not</w:t>
      </w:r>
      <w:r w:rsidR="007E703B" w:rsidRPr="00166F92">
        <w:t xml:space="preserve"> </w:t>
      </w:r>
      <w:r w:rsidRPr="00166F92">
        <w:t>publish</w:t>
      </w:r>
      <w:r w:rsidR="007E703B" w:rsidRPr="00166F92">
        <w:t xml:space="preserve"> </w:t>
      </w:r>
      <w:r w:rsidRPr="00166F92">
        <w:t>or</w:t>
      </w:r>
      <w:r w:rsidR="007E703B" w:rsidRPr="00166F92">
        <w:t xml:space="preserve"> </w:t>
      </w:r>
      <w:r w:rsidRPr="00166F92">
        <w:t>disclose</w:t>
      </w:r>
      <w:r w:rsidR="007E703B" w:rsidRPr="00166F92">
        <w:t xml:space="preserve"> </w:t>
      </w:r>
      <w:r w:rsidRPr="00166F92">
        <w:t>them</w:t>
      </w:r>
      <w:r w:rsidR="007E703B" w:rsidRPr="00166F92">
        <w:t xml:space="preserve"> </w:t>
      </w:r>
      <w:r w:rsidRPr="00166F92">
        <w:t>without</w:t>
      </w:r>
      <w:r w:rsidR="007E703B" w:rsidRPr="00166F92">
        <w:t xml:space="preserve"> </w:t>
      </w:r>
      <w:r w:rsidRPr="00166F92">
        <w:t>the</w:t>
      </w:r>
      <w:r w:rsidR="007E703B" w:rsidRPr="00166F92">
        <w:t xml:space="preserve"> </w:t>
      </w:r>
      <w:r w:rsidRPr="00166F92">
        <w:t>prior</w:t>
      </w:r>
      <w:r w:rsidR="007E703B" w:rsidRPr="00166F92">
        <w:t xml:space="preserve"> </w:t>
      </w:r>
      <w:r w:rsidRPr="00166F92">
        <w:t>written</w:t>
      </w:r>
      <w:r w:rsidR="007E703B" w:rsidRPr="00166F92">
        <w:t xml:space="preserve"> </w:t>
      </w:r>
      <w:r w:rsidRPr="00166F92">
        <w:t>consent</w:t>
      </w:r>
      <w:r w:rsidR="007E703B" w:rsidRPr="00166F92">
        <w:t xml:space="preserve"> </w:t>
      </w:r>
      <w:r w:rsidRPr="00166F92">
        <w:t>of</w:t>
      </w:r>
      <w:r w:rsidR="007E703B" w:rsidRPr="00166F92">
        <w:t xml:space="preserve"> </w:t>
      </w:r>
      <w:r w:rsidRPr="00166F92">
        <w:t>the</w:t>
      </w:r>
      <w:r w:rsidR="007E703B" w:rsidRPr="00166F92">
        <w:t xml:space="preserve"> </w:t>
      </w:r>
      <w:r w:rsidRPr="00166F92">
        <w:t>Employer,</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and</w:t>
      </w:r>
      <w:r w:rsidR="007E703B" w:rsidRPr="00166F92">
        <w:t xml:space="preserve"> </w:t>
      </w:r>
      <w:r w:rsidRPr="00166F92">
        <w:t>the</w:t>
      </w:r>
      <w:r w:rsidR="007E703B" w:rsidRPr="00166F92">
        <w:t xml:space="preserve"> </w:t>
      </w:r>
      <w:r w:rsidRPr="00166F92">
        <w:t>Other</w:t>
      </w:r>
      <w:r w:rsidR="007E703B" w:rsidRPr="00166F92">
        <w:t xml:space="preserve"> </w:t>
      </w:r>
      <w:r w:rsidRPr="00166F92">
        <w:t>Members</w:t>
      </w:r>
      <w:r w:rsidR="007E703B" w:rsidRPr="00166F92">
        <w:t xml:space="preserve"> </w:t>
      </w:r>
      <w:r w:rsidRPr="00166F92">
        <w:t>(if</w:t>
      </w:r>
      <w:r w:rsidR="007E703B" w:rsidRPr="00166F92">
        <w:t xml:space="preserve"> </w:t>
      </w:r>
      <w:r w:rsidRPr="00166F92">
        <w:t>any);</w:t>
      </w:r>
      <w:r w:rsidR="007E703B" w:rsidRPr="00166F92">
        <w:t xml:space="preserve"> </w:t>
      </w:r>
      <w:r w:rsidRPr="00166F92">
        <w:t>and</w:t>
      </w:r>
    </w:p>
    <w:p w14:paraId="4B5037C0" w14:textId="77777777" w:rsidR="005B4A5F" w:rsidRPr="00166F92" w:rsidRDefault="005B4A5F" w:rsidP="001D5093">
      <w:pPr>
        <w:spacing w:after="200"/>
        <w:ind w:left="1152" w:hanging="576"/>
      </w:pPr>
      <w:r w:rsidRPr="00166F92">
        <w:t>(k)</w:t>
      </w:r>
      <w:r w:rsidRPr="00166F92">
        <w:tab/>
        <w:t>be</w:t>
      </w:r>
      <w:r w:rsidR="007E703B" w:rsidRPr="00166F92">
        <w:t xml:space="preserve"> </w:t>
      </w:r>
      <w:r w:rsidRPr="00166F92">
        <w:t>available</w:t>
      </w:r>
      <w:r w:rsidR="007E703B" w:rsidRPr="00166F92">
        <w:t xml:space="preserve"> </w:t>
      </w:r>
      <w:r w:rsidRPr="00166F92">
        <w:t>to</w:t>
      </w:r>
      <w:r w:rsidR="007E703B" w:rsidRPr="00166F92">
        <w:t xml:space="preserve"> </w:t>
      </w:r>
      <w:r w:rsidRPr="00166F92">
        <w:t>give</w:t>
      </w:r>
      <w:r w:rsidR="007E703B" w:rsidRPr="00166F92">
        <w:t xml:space="preserve"> </w:t>
      </w:r>
      <w:r w:rsidRPr="00166F92">
        <w:t>advice</w:t>
      </w:r>
      <w:r w:rsidR="007E703B" w:rsidRPr="00166F92">
        <w:t xml:space="preserve"> </w:t>
      </w:r>
      <w:r w:rsidRPr="00166F92">
        <w:t>and</w:t>
      </w:r>
      <w:r w:rsidR="007E703B" w:rsidRPr="00166F92">
        <w:t xml:space="preserve"> </w:t>
      </w:r>
      <w:r w:rsidRPr="00166F92">
        <w:t>opinions,</w:t>
      </w:r>
      <w:r w:rsidR="007E703B" w:rsidRPr="00166F92">
        <w:t xml:space="preserve"> </w:t>
      </w:r>
      <w:r w:rsidRPr="00166F92">
        <w:t>on</w:t>
      </w:r>
      <w:r w:rsidR="007E703B" w:rsidRPr="00166F92">
        <w:t xml:space="preserve"> </w:t>
      </w:r>
      <w:r w:rsidRPr="00166F92">
        <w:t>any</w:t>
      </w:r>
      <w:r w:rsidR="007E703B" w:rsidRPr="00166F92">
        <w:t xml:space="preserve"> </w:t>
      </w:r>
      <w:r w:rsidRPr="00166F92">
        <w:t>matter</w:t>
      </w:r>
      <w:r w:rsidR="007E703B" w:rsidRPr="00166F92">
        <w:t xml:space="preserve"> </w:t>
      </w:r>
      <w:r w:rsidRPr="00166F92">
        <w:t>relevant</w:t>
      </w:r>
      <w:r w:rsidR="007E703B" w:rsidRPr="00166F92">
        <w:t xml:space="preserve"> </w:t>
      </w:r>
      <w:r w:rsidRPr="00166F92">
        <w:t>to</w:t>
      </w:r>
      <w:r w:rsidR="007E703B" w:rsidRPr="00166F92">
        <w:t xml:space="preserve"> </w:t>
      </w:r>
      <w:r w:rsidRPr="00166F92">
        <w:t>the</w:t>
      </w:r>
      <w:r w:rsidR="007E703B" w:rsidRPr="00166F92">
        <w:t xml:space="preserve"> </w:t>
      </w:r>
      <w:r w:rsidRPr="00166F92">
        <w:t>Contract</w:t>
      </w:r>
      <w:r w:rsidR="007E703B" w:rsidRPr="00166F92">
        <w:t xml:space="preserve"> </w:t>
      </w:r>
      <w:r w:rsidRPr="00166F92">
        <w:t>when</w:t>
      </w:r>
      <w:r w:rsidR="007E703B" w:rsidRPr="00166F92">
        <w:t xml:space="preserve"> </w:t>
      </w:r>
      <w:r w:rsidRPr="00166F92">
        <w:t>requested</w:t>
      </w:r>
      <w:r w:rsidR="007E703B" w:rsidRPr="00166F92">
        <w:t xml:space="preserve"> </w:t>
      </w:r>
      <w:r w:rsidRPr="00166F92">
        <w:t>by</w:t>
      </w:r>
      <w:r w:rsidR="007E703B" w:rsidRPr="00166F92">
        <w:t xml:space="preserve"> </w:t>
      </w:r>
      <w:r w:rsidRPr="00166F92">
        <w:t>both</w:t>
      </w:r>
      <w:r w:rsidR="007E703B" w:rsidRPr="00166F92">
        <w:t xml:space="preserve"> </w:t>
      </w:r>
      <w:r w:rsidRPr="00166F92">
        <w:t>the</w:t>
      </w:r>
      <w:r w:rsidR="007E703B" w:rsidRPr="00166F92">
        <w:t xml:space="preserve"> </w:t>
      </w:r>
      <w:r w:rsidRPr="00166F92">
        <w:t>Employer</w:t>
      </w:r>
      <w:r w:rsidR="007E703B" w:rsidRPr="00166F92">
        <w:t xml:space="preserve"> </w:t>
      </w:r>
      <w:r w:rsidRPr="00166F92">
        <w:t>and</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subject</w:t>
      </w:r>
      <w:r w:rsidR="007E703B" w:rsidRPr="00166F92">
        <w:t xml:space="preserve"> </w:t>
      </w:r>
      <w:r w:rsidRPr="00166F92">
        <w:t>to</w:t>
      </w:r>
      <w:r w:rsidR="007E703B" w:rsidRPr="00166F92">
        <w:t xml:space="preserve"> </w:t>
      </w:r>
      <w:r w:rsidRPr="00166F92">
        <w:t>the</w:t>
      </w:r>
      <w:r w:rsidR="007E703B" w:rsidRPr="00166F92">
        <w:t xml:space="preserve"> </w:t>
      </w:r>
      <w:r w:rsidRPr="00166F92">
        <w:t>agreement</w:t>
      </w:r>
      <w:r w:rsidR="007E703B" w:rsidRPr="00166F92">
        <w:t xml:space="preserve"> </w:t>
      </w:r>
      <w:r w:rsidRPr="00166F92">
        <w:t>of</w:t>
      </w:r>
      <w:r w:rsidR="007E703B" w:rsidRPr="00166F92">
        <w:t xml:space="preserve"> </w:t>
      </w:r>
      <w:r w:rsidRPr="00166F92">
        <w:t>the</w:t>
      </w:r>
      <w:r w:rsidR="007E703B" w:rsidRPr="00166F92">
        <w:t xml:space="preserve"> </w:t>
      </w:r>
      <w:r w:rsidRPr="00166F92">
        <w:t>Other</w:t>
      </w:r>
      <w:r w:rsidR="007E703B" w:rsidRPr="00166F92">
        <w:t xml:space="preserve"> </w:t>
      </w:r>
      <w:r w:rsidRPr="00166F92">
        <w:t>Members</w:t>
      </w:r>
      <w:r w:rsidR="007E703B" w:rsidRPr="00166F92">
        <w:t xml:space="preserve"> </w:t>
      </w:r>
      <w:r w:rsidRPr="00166F92">
        <w:t>(if</w:t>
      </w:r>
      <w:r w:rsidR="007E703B" w:rsidRPr="00166F92">
        <w:t xml:space="preserve"> </w:t>
      </w:r>
      <w:r w:rsidRPr="00166F92">
        <w:t>any).</w:t>
      </w:r>
    </w:p>
    <w:p w14:paraId="5F77957E" w14:textId="77777777" w:rsidR="005B4A5F" w:rsidRPr="00166F92" w:rsidRDefault="005B4A5F" w:rsidP="001D5093">
      <w:pPr>
        <w:spacing w:after="200"/>
        <w:ind w:left="576" w:hanging="576"/>
      </w:pPr>
      <w:r w:rsidRPr="00166F92">
        <w:t>5.</w:t>
      </w:r>
      <w:r w:rsidRPr="00166F92">
        <w:tab/>
        <w:t>General</w:t>
      </w:r>
      <w:r w:rsidR="007E703B" w:rsidRPr="00166F92">
        <w:t xml:space="preserve"> </w:t>
      </w:r>
      <w:r w:rsidRPr="00166F92">
        <w:t>Obligations</w:t>
      </w:r>
      <w:r w:rsidR="007E703B" w:rsidRPr="00166F92">
        <w:t xml:space="preserve"> </w:t>
      </w:r>
      <w:r w:rsidRPr="00166F92">
        <w:t>of</w:t>
      </w:r>
      <w:r w:rsidR="007E703B" w:rsidRPr="00166F92">
        <w:t xml:space="preserve"> </w:t>
      </w:r>
      <w:r w:rsidRPr="00166F92">
        <w:t>the</w:t>
      </w:r>
      <w:r w:rsidR="007E703B" w:rsidRPr="00166F92">
        <w:t xml:space="preserve"> </w:t>
      </w:r>
      <w:r w:rsidRPr="00166F92">
        <w:t>Employer</w:t>
      </w:r>
      <w:r w:rsidR="007E703B" w:rsidRPr="00166F92">
        <w:t xml:space="preserve"> </w:t>
      </w:r>
      <w:r w:rsidRPr="00166F92">
        <w:t>and</w:t>
      </w:r>
      <w:r w:rsidR="007E703B" w:rsidRPr="00166F92">
        <w:t xml:space="preserve"> </w:t>
      </w:r>
      <w:r w:rsidRPr="00166F92">
        <w:t>the</w:t>
      </w:r>
      <w:r w:rsidR="007E703B" w:rsidRPr="00166F92">
        <w:t xml:space="preserve"> </w:t>
      </w:r>
      <w:r w:rsidRPr="00166F92">
        <w:t>Contractor</w:t>
      </w:r>
    </w:p>
    <w:p w14:paraId="09AEED53" w14:textId="77777777" w:rsidR="005B4A5F" w:rsidRPr="00166F92" w:rsidRDefault="005B4A5F" w:rsidP="001D5093">
      <w:pPr>
        <w:spacing w:after="200"/>
      </w:pPr>
      <w:r w:rsidRPr="00166F92">
        <w:t>The</w:t>
      </w:r>
      <w:r w:rsidR="007E703B" w:rsidRPr="00166F92">
        <w:t xml:space="preserve"> </w:t>
      </w:r>
      <w:r w:rsidRPr="00166F92">
        <w:t>Employer,</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the</w:t>
      </w:r>
      <w:r w:rsidR="007E703B" w:rsidRPr="00166F92">
        <w:t xml:space="preserve"> </w:t>
      </w:r>
      <w:r w:rsidRPr="00166F92">
        <w:t>Employer’s</w:t>
      </w:r>
      <w:r w:rsidR="007E703B" w:rsidRPr="00166F92">
        <w:t xml:space="preserve"> </w:t>
      </w:r>
      <w:r w:rsidR="00202FED">
        <w:t>P</w:t>
      </w:r>
      <w:r w:rsidR="00B04D0C" w:rsidRPr="00166F92">
        <w:t xml:space="preserve">ersonnel </w:t>
      </w:r>
      <w:r w:rsidRPr="00166F92">
        <w:t>and</w:t>
      </w:r>
      <w:r w:rsidR="007E703B" w:rsidRPr="00166F92">
        <w:t xml:space="preserve"> </w:t>
      </w:r>
      <w:r w:rsidRPr="00166F92">
        <w:t>the</w:t>
      </w:r>
      <w:r w:rsidR="007E703B" w:rsidRPr="00166F92">
        <w:t xml:space="preserve"> </w:t>
      </w:r>
      <w:r w:rsidRPr="00166F92">
        <w:t>Contractor’s</w:t>
      </w:r>
      <w:r w:rsidR="00C77D49">
        <w:t xml:space="preserve"> </w:t>
      </w:r>
      <w:r w:rsidR="00202FED">
        <w:t>P</w:t>
      </w:r>
      <w:r w:rsidR="00B04D0C" w:rsidRPr="00166F92">
        <w:t xml:space="preserve">ersonnel </w:t>
      </w:r>
      <w:r w:rsidRPr="00166F92">
        <w:t>shall</w:t>
      </w:r>
      <w:r w:rsidR="007E703B" w:rsidRPr="00166F92">
        <w:t xml:space="preserve"> </w:t>
      </w:r>
      <w:r w:rsidRPr="00166F92">
        <w:t>not</w:t>
      </w:r>
      <w:r w:rsidR="007E703B" w:rsidRPr="00166F92">
        <w:t xml:space="preserve"> </w:t>
      </w:r>
      <w:r w:rsidRPr="00166F92">
        <w:t>request</w:t>
      </w:r>
      <w:r w:rsidR="007E703B" w:rsidRPr="00166F92">
        <w:t xml:space="preserve"> </w:t>
      </w:r>
      <w:r w:rsidRPr="00166F92">
        <w:t>advice</w:t>
      </w:r>
      <w:r w:rsidR="007E703B" w:rsidRPr="00166F92">
        <w:t xml:space="preserve"> </w:t>
      </w:r>
      <w:r w:rsidRPr="00166F92">
        <w:t>from</w:t>
      </w:r>
      <w:r w:rsidR="007E703B" w:rsidRPr="00166F92">
        <w:t xml:space="preserve"> </w:t>
      </w:r>
      <w:r w:rsidRPr="00166F92">
        <w:t>or</w:t>
      </w:r>
      <w:r w:rsidR="007E703B" w:rsidRPr="00166F92">
        <w:t xml:space="preserve"> </w:t>
      </w:r>
      <w:r w:rsidRPr="00166F92">
        <w:t>consultation</w:t>
      </w:r>
      <w:r w:rsidR="007E703B" w:rsidRPr="00166F92">
        <w:t xml:space="preserve"> </w:t>
      </w:r>
      <w:r w:rsidRPr="00166F92">
        <w:t>with</w:t>
      </w:r>
      <w:r w:rsidR="007E703B" w:rsidRPr="00166F92">
        <w:t xml:space="preserve"> </w:t>
      </w:r>
      <w:r w:rsidRPr="00166F92">
        <w:t>the</w:t>
      </w:r>
      <w:r w:rsidR="007E703B" w:rsidRPr="00166F92">
        <w:t xml:space="preserve"> </w:t>
      </w:r>
      <w:r w:rsidRPr="00166F92">
        <w:t>Member</w:t>
      </w:r>
      <w:r w:rsidR="007E703B" w:rsidRPr="00166F92">
        <w:t xml:space="preserve"> </w:t>
      </w:r>
      <w:r w:rsidRPr="00166F92">
        <w:t>regarding</w:t>
      </w:r>
      <w:r w:rsidR="007E703B" w:rsidRPr="00166F92">
        <w:t xml:space="preserve"> </w:t>
      </w:r>
      <w:r w:rsidRPr="00166F92">
        <w:t>the</w:t>
      </w:r>
      <w:r w:rsidR="00F2501F" w:rsidRPr="00166F92">
        <w:t xml:space="preserve"> </w:t>
      </w:r>
      <w:r w:rsidRPr="00166F92">
        <w:t>Contract,</w:t>
      </w:r>
      <w:r w:rsidR="007E703B" w:rsidRPr="00166F92">
        <w:t xml:space="preserve"> </w:t>
      </w:r>
      <w:r w:rsidRPr="00166F92">
        <w:t>otherwise</w:t>
      </w:r>
      <w:r w:rsidR="007E703B" w:rsidRPr="00166F92">
        <w:t xml:space="preserve"> </w:t>
      </w:r>
      <w:r w:rsidRPr="00166F92">
        <w:t>than</w:t>
      </w:r>
      <w:r w:rsidR="007E703B" w:rsidRPr="00166F92">
        <w:t xml:space="preserve"> </w:t>
      </w:r>
      <w:r w:rsidRPr="00166F92">
        <w:t>in</w:t>
      </w:r>
      <w:r w:rsidR="007E703B" w:rsidRPr="00166F92">
        <w:t xml:space="preserve"> </w:t>
      </w:r>
      <w:r w:rsidRPr="00166F92">
        <w:t>the</w:t>
      </w:r>
      <w:r w:rsidR="007E703B" w:rsidRPr="00166F92">
        <w:t xml:space="preserve"> </w:t>
      </w:r>
      <w:r w:rsidRPr="00166F92">
        <w:t>normal</w:t>
      </w:r>
      <w:r w:rsidR="007E703B" w:rsidRPr="00166F92">
        <w:t xml:space="preserve"> </w:t>
      </w:r>
      <w:r w:rsidRPr="00166F92">
        <w:t>course</w:t>
      </w:r>
      <w:r w:rsidR="007E703B" w:rsidRPr="00166F92">
        <w:t xml:space="preserve"> </w:t>
      </w:r>
      <w:r w:rsidRPr="00166F92">
        <w:t>of</w:t>
      </w:r>
      <w:r w:rsidR="007E703B" w:rsidRPr="00166F92">
        <w:t xml:space="preserve"> </w:t>
      </w:r>
      <w:r w:rsidRPr="00166F92">
        <w:t>the</w:t>
      </w:r>
      <w:r w:rsidR="007E703B" w:rsidRPr="00166F92">
        <w:t xml:space="preserve"> </w:t>
      </w:r>
      <w:r w:rsidRPr="00166F92">
        <w:t>DB’s</w:t>
      </w:r>
      <w:r w:rsidR="007E703B" w:rsidRPr="00166F92">
        <w:t xml:space="preserve"> </w:t>
      </w:r>
      <w:r w:rsidRPr="00166F92">
        <w:t>activities</w:t>
      </w:r>
      <w:r w:rsidR="007E703B" w:rsidRPr="00166F92">
        <w:t xml:space="preserve"> </w:t>
      </w:r>
      <w:r w:rsidRPr="00166F92">
        <w:t>under</w:t>
      </w:r>
      <w:r w:rsidR="007E703B" w:rsidRPr="00166F92">
        <w:t xml:space="preserve"> </w:t>
      </w:r>
      <w:r w:rsidRPr="00166F92">
        <w:t>the</w:t>
      </w:r>
      <w:r w:rsidR="007E703B" w:rsidRPr="00166F92">
        <w:t xml:space="preserve"> </w:t>
      </w:r>
      <w:r w:rsidRPr="00166F92">
        <w:t>Contract</w:t>
      </w:r>
      <w:r w:rsidR="007E703B" w:rsidRPr="00166F92">
        <w:t xml:space="preserve"> </w:t>
      </w:r>
      <w:r w:rsidRPr="00166F92">
        <w:t>and</w:t>
      </w:r>
      <w:r w:rsidR="007E703B" w:rsidRPr="00166F92">
        <w:t xml:space="preserve"> </w:t>
      </w:r>
      <w:r w:rsidRPr="00166F92">
        <w:t>the</w:t>
      </w:r>
      <w:r w:rsidR="007E703B" w:rsidRPr="00166F92">
        <w:t xml:space="preserve"> </w:t>
      </w:r>
      <w:r w:rsidRPr="00166F92">
        <w:t>Dispute</w:t>
      </w:r>
      <w:r w:rsidR="007E703B" w:rsidRPr="00166F92">
        <w:t xml:space="preserve"> </w:t>
      </w:r>
      <w:r w:rsidRPr="00166F92">
        <w:t>Board</w:t>
      </w:r>
      <w:r w:rsidR="007E703B" w:rsidRPr="00166F92">
        <w:t xml:space="preserve"> </w:t>
      </w:r>
      <w:r w:rsidRPr="00166F92">
        <w:t>Agreement.</w:t>
      </w:r>
      <w:r w:rsidR="007E703B" w:rsidRPr="00166F92">
        <w:t xml:space="preserve"> </w:t>
      </w:r>
      <w:r w:rsidRPr="00166F92">
        <w:t>The</w:t>
      </w:r>
      <w:r w:rsidR="007E703B" w:rsidRPr="00166F92">
        <w:t xml:space="preserve"> </w:t>
      </w:r>
      <w:r w:rsidRPr="00166F92">
        <w:t>Employer</w:t>
      </w:r>
      <w:r w:rsidR="007E703B" w:rsidRPr="00166F92">
        <w:t xml:space="preserve"> </w:t>
      </w:r>
      <w:r w:rsidRPr="00166F92">
        <w:t>and</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shall</w:t>
      </w:r>
      <w:r w:rsidR="007E703B" w:rsidRPr="00166F92">
        <w:t xml:space="preserve"> </w:t>
      </w:r>
      <w:r w:rsidRPr="00166F92">
        <w:t>be</w:t>
      </w:r>
      <w:r w:rsidR="007E703B" w:rsidRPr="00166F92">
        <w:t xml:space="preserve"> </w:t>
      </w:r>
      <w:r w:rsidRPr="00166F92">
        <w:t>responsible</w:t>
      </w:r>
      <w:r w:rsidR="007E703B" w:rsidRPr="00166F92">
        <w:t xml:space="preserve"> </w:t>
      </w:r>
      <w:r w:rsidRPr="00166F92">
        <w:t>for</w:t>
      </w:r>
      <w:r w:rsidR="007E703B" w:rsidRPr="00166F92">
        <w:t xml:space="preserve"> </w:t>
      </w:r>
      <w:r w:rsidRPr="00166F92">
        <w:t>compliance</w:t>
      </w:r>
      <w:r w:rsidR="007E703B" w:rsidRPr="00166F92">
        <w:t xml:space="preserve"> </w:t>
      </w:r>
      <w:r w:rsidRPr="00166F92">
        <w:t>with</w:t>
      </w:r>
      <w:r w:rsidR="007E703B" w:rsidRPr="00166F92">
        <w:t xml:space="preserve"> </w:t>
      </w:r>
      <w:r w:rsidRPr="00166F92">
        <w:t>this</w:t>
      </w:r>
      <w:r w:rsidR="007E703B" w:rsidRPr="00166F92">
        <w:t xml:space="preserve"> </w:t>
      </w:r>
      <w:r w:rsidRPr="00166F92">
        <w:t>provision,</w:t>
      </w:r>
      <w:r w:rsidR="007E703B" w:rsidRPr="00166F92">
        <w:t xml:space="preserve"> </w:t>
      </w:r>
      <w:r w:rsidRPr="00166F92">
        <w:t>by</w:t>
      </w:r>
      <w:r w:rsidR="007E703B" w:rsidRPr="00166F92">
        <w:t xml:space="preserve"> </w:t>
      </w:r>
      <w:r w:rsidRPr="00166F92">
        <w:t>the</w:t>
      </w:r>
      <w:r w:rsidR="007E703B" w:rsidRPr="00166F92">
        <w:t xml:space="preserve"> </w:t>
      </w:r>
      <w:r w:rsidRPr="00166F92">
        <w:t>Employer’s</w:t>
      </w:r>
      <w:r w:rsidR="007E703B" w:rsidRPr="00166F92">
        <w:t xml:space="preserve"> </w:t>
      </w:r>
      <w:r w:rsidR="00202FED">
        <w:t>P</w:t>
      </w:r>
      <w:r w:rsidR="00B04D0C" w:rsidRPr="00166F92">
        <w:t xml:space="preserve">ersonnel </w:t>
      </w:r>
      <w:r w:rsidRPr="00166F92">
        <w:t>and</w:t>
      </w:r>
      <w:r w:rsidR="007E703B" w:rsidRPr="00166F92">
        <w:t xml:space="preserve"> </w:t>
      </w:r>
      <w:r w:rsidRPr="00166F92">
        <w:t>the</w:t>
      </w:r>
      <w:r w:rsidR="007E703B" w:rsidRPr="00166F92">
        <w:t xml:space="preserve"> </w:t>
      </w:r>
      <w:r w:rsidRPr="00166F92">
        <w:t>Contractor’s</w:t>
      </w:r>
      <w:r w:rsidR="007E703B" w:rsidRPr="00166F92">
        <w:t xml:space="preserve"> </w:t>
      </w:r>
      <w:r w:rsidR="00C77D49">
        <w:t xml:space="preserve"> </w:t>
      </w:r>
      <w:r w:rsidR="00202FED">
        <w:t>P</w:t>
      </w:r>
      <w:r w:rsidRPr="00166F92">
        <w:t>ersonnel</w:t>
      </w:r>
      <w:r w:rsidR="007E703B" w:rsidRPr="00166F92">
        <w:t xml:space="preserve"> </w:t>
      </w:r>
      <w:r w:rsidRPr="00166F92">
        <w:t>respectively.</w:t>
      </w:r>
    </w:p>
    <w:p w14:paraId="16D347DF" w14:textId="77777777" w:rsidR="005B4A5F" w:rsidRPr="00166F92" w:rsidRDefault="005B4A5F" w:rsidP="001D5093">
      <w:pPr>
        <w:spacing w:after="200"/>
      </w:pPr>
      <w:r w:rsidRPr="00166F92">
        <w:t>The</w:t>
      </w:r>
      <w:r w:rsidR="007E703B" w:rsidRPr="00166F92">
        <w:t xml:space="preserve"> </w:t>
      </w:r>
      <w:r w:rsidRPr="00166F92">
        <w:t>Employer</w:t>
      </w:r>
      <w:r w:rsidR="007E703B" w:rsidRPr="00166F92">
        <w:t xml:space="preserve"> </w:t>
      </w:r>
      <w:r w:rsidRPr="00166F92">
        <w:t>and</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undertake</w:t>
      </w:r>
      <w:r w:rsidR="007E703B" w:rsidRPr="00166F92">
        <w:t xml:space="preserve"> </w:t>
      </w:r>
      <w:r w:rsidRPr="00166F92">
        <w:t>to</w:t>
      </w:r>
      <w:r w:rsidR="007E703B" w:rsidRPr="00166F92">
        <w:t xml:space="preserve"> </w:t>
      </w:r>
      <w:r w:rsidRPr="00166F92">
        <w:t>each</w:t>
      </w:r>
      <w:r w:rsidR="007E703B" w:rsidRPr="00166F92">
        <w:t xml:space="preserve"> </w:t>
      </w:r>
      <w:r w:rsidRPr="00166F92">
        <w:t>other</w:t>
      </w:r>
      <w:r w:rsidR="007E703B" w:rsidRPr="00166F92">
        <w:t xml:space="preserve"> </w:t>
      </w:r>
      <w:r w:rsidRPr="00166F92">
        <w:t>and</w:t>
      </w:r>
      <w:r w:rsidR="007E703B" w:rsidRPr="00166F92">
        <w:t xml:space="preserve"> </w:t>
      </w:r>
      <w:r w:rsidRPr="00166F92">
        <w:t>to</w:t>
      </w:r>
      <w:r w:rsidR="007E703B" w:rsidRPr="00166F92">
        <w:t xml:space="preserve"> </w:t>
      </w:r>
      <w:r w:rsidRPr="00166F92">
        <w:t>the</w:t>
      </w:r>
      <w:r w:rsidR="007E703B" w:rsidRPr="00166F92">
        <w:t xml:space="preserve"> </w:t>
      </w:r>
      <w:r w:rsidRPr="00166F92">
        <w:t>Member</w:t>
      </w:r>
      <w:r w:rsidR="007E703B" w:rsidRPr="00166F92">
        <w:t xml:space="preserve"> </w:t>
      </w:r>
      <w:r w:rsidRPr="00166F92">
        <w:t>that</w:t>
      </w:r>
      <w:r w:rsidR="007E703B" w:rsidRPr="00166F92">
        <w:t xml:space="preserve"> </w:t>
      </w:r>
      <w:r w:rsidRPr="00166F92">
        <w:t>the</w:t>
      </w:r>
      <w:r w:rsidR="007E703B" w:rsidRPr="00166F92">
        <w:t xml:space="preserve"> </w:t>
      </w:r>
      <w:r w:rsidRPr="00166F92">
        <w:t>Member</w:t>
      </w:r>
      <w:r w:rsidR="007E703B" w:rsidRPr="00166F92">
        <w:t xml:space="preserve"> </w:t>
      </w:r>
      <w:r w:rsidRPr="00166F92">
        <w:t>shall</w:t>
      </w:r>
      <w:r w:rsidR="007E703B" w:rsidRPr="00166F92">
        <w:t xml:space="preserve"> </w:t>
      </w:r>
      <w:r w:rsidRPr="00166F92">
        <w:t>not,</w:t>
      </w:r>
      <w:r w:rsidR="007E703B" w:rsidRPr="00166F92">
        <w:t xml:space="preserve"> </w:t>
      </w:r>
      <w:r w:rsidRPr="00166F92">
        <w:t>except</w:t>
      </w:r>
      <w:r w:rsidR="007E703B" w:rsidRPr="00166F92">
        <w:t xml:space="preserve"> </w:t>
      </w:r>
      <w:r w:rsidRPr="00166F92">
        <w:t>as</w:t>
      </w:r>
      <w:r w:rsidR="007E703B" w:rsidRPr="00166F92">
        <w:t xml:space="preserve"> </w:t>
      </w:r>
      <w:r w:rsidRPr="00166F92">
        <w:t>otherwise</w:t>
      </w:r>
      <w:r w:rsidR="007E703B" w:rsidRPr="00166F92">
        <w:t xml:space="preserve"> </w:t>
      </w:r>
      <w:r w:rsidRPr="00166F92">
        <w:t>agreed</w:t>
      </w:r>
      <w:r w:rsidR="007E703B" w:rsidRPr="00166F92">
        <w:t xml:space="preserve"> </w:t>
      </w:r>
      <w:r w:rsidRPr="00166F92">
        <w:t>in</w:t>
      </w:r>
      <w:r w:rsidR="007E703B" w:rsidRPr="00166F92">
        <w:t xml:space="preserve"> </w:t>
      </w:r>
      <w:r w:rsidRPr="00166F92">
        <w:t>writing</w:t>
      </w:r>
      <w:r w:rsidR="007E703B" w:rsidRPr="00166F92">
        <w:t xml:space="preserve"> </w:t>
      </w:r>
      <w:r w:rsidRPr="00166F92">
        <w:t>by</w:t>
      </w:r>
      <w:r w:rsidR="007E703B" w:rsidRPr="00166F92">
        <w:t xml:space="preserve"> </w:t>
      </w:r>
      <w:r w:rsidRPr="00166F92">
        <w:t>the</w:t>
      </w:r>
      <w:r w:rsidR="007E703B" w:rsidRPr="00166F92">
        <w:t xml:space="preserve"> </w:t>
      </w:r>
      <w:r w:rsidRPr="00166F92">
        <w:t>Employer,</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the</w:t>
      </w:r>
      <w:r w:rsidR="007E703B" w:rsidRPr="00166F92">
        <w:t xml:space="preserve"> </w:t>
      </w:r>
      <w:r w:rsidRPr="00166F92">
        <w:t>Member</w:t>
      </w:r>
      <w:r w:rsidR="007E703B" w:rsidRPr="00166F92">
        <w:t xml:space="preserve"> </w:t>
      </w:r>
      <w:r w:rsidRPr="00166F92">
        <w:t>and</w:t>
      </w:r>
      <w:r w:rsidR="007E703B" w:rsidRPr="00166F92">
        <w:t xml:space="preserve"> </w:t>
      </w:r>
      <w:r w:rsidRPr="00166F92">
        <w:t>the</w:t>
      </w:r>
      <w:r w:rsidR="007E703B" w:rsidRPr="00166F92">
        <w:t xml:space="preserve"> </w:t>
      </w:r>
      <w:r w:rsidRPr="00166F92">
        <w:t>Other</w:t>
      </w:r>
      <w:r w:rsidR="007E703B" w:rsidRPr="00166F92">
        <w:t xml:space="preserve"> </w:t>
      </w:r>
      <w:r w:rsidRPr="00166F92">
        <w:t>Members</w:t>
      </w:r>
      <w:r w:rsidR="007E703B" w:rsidRPr="00166F92">
        <w:t xml:space="preserve"> </w:t>
      </w:r>
      <w:r w:rsidRPr="00166F92">
        <w:t>(if</w:t>
      </w:r>
      <w:r w:rsidR="007E703B" w:rsidRPr="00166F92">
        <w:t xml:space="preserve"> </w:t>
      </w:r>
      <w:r w:rsidRPr="00166F92">
        <w:t>any):</w:t>
      </w:r>
      <w:r w:rsidR="007E703B" w:rsidRPr="00166F92">
        <w:t xml:space="preserve"> </w:t>
      </w:r>
    </w:p>
    <w:p w14:paraId="4278EAC3" w14:textId="77777777" w:rsidR="005B4A5F" w:rsidRPr="00166F92" w:rsidRDefault="005B4A5F" w:rsidP="001D5093">
      <w:pPr>
        <w:spacing w:after="200"/>
        <w:ind w:left="1152" w:hanging="576"/>
      </w:pPr>
      <w:r w:rsidRPr="00166F92">
        <w:t>(a)</w:t>
      </w:r>
      <w:r w:rsidRPr="00166F92">
        <w:tab/>
        <w:t>be</w:t>
      </w:r>
      <w:r w:rsidR="007E703B" w:rsidRPr="00166F92">
        <w:t xml:space="preserve"> </w:t>
      </w:r>
      <w:r w:rsidRPr="00166F92">
        <w:t>appointed</w:t>
      </w:r>
      <w:r w:rsidR="007E703B" w:rsidRPr="00166F92">
        <w:t xml:space="preserve"> </w:t>
      </w:r>
      <w:r w:rsidRPr="00166F92">
        <w:t>as</w:t>
      </w:r>
      <w:r w:rsidR="007E703B" w:rsidRPr="00166F92">
        <w:t xml:space="preserve"> </w:t>
      </w:r>
      <w:r w:rsidRPr="00166F92">
        <w:t>an</w:t>
      </w:r>
      <w:r w:rsidR="007E703B" w:rsidRPr="00166F92">
        <w:t xml:space="preserve"> </w:t>
      </w:r>
      <w:r w:rsidRPr="00166F92">
        <w:t>arbitrator</w:t>
      </w:r>
      <w:r w:rsidR="007E703B" w:rsidRPr="00166F92">
        <w:t xml:space="preserve"> </w:t>
      </w:r>
      <w:r w:rsidRPr="00166F92">
        <w:t>in</w:t>
      </w:r>
      <w:r w:rsidR="007E703B" w:rsidRPr="00166F92">
        <w:t xml:space="preserve"> </w:t>
      </w:r>
      <w:r w:rsidRPr="00166F92">
        <w:t>any</w:t>
      </w:r>
      <w:r w:rsidR="007E703B" w:rsidRPr="00166F92">
        <w:t xml:space="preserve"> </w:t>
      </w:r>
      <w:r w:rsidRPr="00166F92">
        <w:t>arbitration</w:t>
      </w:r>
      <w:r w:rsidR="007E703B" w:rsidRPr="00166F92">
        <w:t xml:space="preserve"> </w:t>
      </w:r>
      <w:r w:rsidRPr="00166F92">
        <w:t>under</w:t>
      </w:r>
      <w:r w:rsidR="007E703B" w:rsidRPr="00166F92">
        <w:t xml:space="preserve"> </w:t>
      </w:r>
      <w:r w:rsidRPr="00166F92">
        <w:t>the</w:t>
      </w:r>
      <w:r w:rsidR="007E703B" w:rsidRPr="00166F92">
        <w:t xml:space="preserve"> </w:t>
      </w:r>
      <w:r w:rsidRPr="00166F92">
        <w:t>Contract;</w:t>
      </w:r>
      <w:r w:rsidR="007E703B" w:rsidRPr="00166F92">
        <w:t xml:space="preserve"> </w:t>
      </w:r>
    </w:p>
    <w:p w14:paraId="33D30FE2" w14:textId="77777777" w:rsidR="005B4A5F" w:rsidRPr="00166F92" w:rsidRDefault="005B4A5F" w:rsidP="001D5093">
      <w:pPr>
        <w:spacing w:after="200"/>
        <w:ind w:left="1152" w:hanging="576"/>
      </w:pPr>
      <w:r w:rsidRPr="00166F92">
        <w:t>(b)</w:t>
      </w:r>
      <w:r w:rsidRPr="00166F92">
        <w:tab/>
        <w:t>be</w:t>
      </w:r>
      <w:r w:rsidR="007E703B" w:rsidRPr="00166F92">
        <w:t xml:space="preserve"> </w:t>
      </w:r>
      <w:r w:rsidRPr="00166F92">
        <w:t>called</w:t>
      </w:r>
      <w:r w:rsidR="007E703B" w:rsidRPr="00166F92">
        <w:t xml:space="preserve"> </w:t>
      </w:r>
      <w:r w:rsidRPr="00166F92">
        <w:t>as</w:t>
      </w:r>
      <w:r w:rsidR="007E703B" w:rsidRPr="00166F92">
        <w:t xml:space="preserve"> </w:t>
      </w:r>
      <w:r w:rsidRPr="00166F92">
        <w:t>a</w:t>
      </w:r>
      <w:r w:rsidR="007E703B" w:rsidRPr="00166F92">
        <w:t xml:space="preserve"> </w:t>
      </w:r>
      <w:r w:rsidRPr="00166F92">
        <w:t>witness</w:t>
      </w:r>
      <w:r w:rsidR="007E703B" w:rsidRPr="00166F92">
        <w:t xml:space="preserve"> </w:t>
      </w:r>
      <w:r w:rsidRPr="00166F92">
        <w:t>to</w:t>
      </w:r>
      <w:r w:rsidR="007E703B" w:rsidRPr="00166F92">
        <w:t xml:space="preserve"> </w:t>
      </w:r>
      <w:r w:rsidRPr="00166F92">
        <w:t>give</w:t>
      </w:r>
      <w:r w:rsidR="007E703B" w:rsidRPr="00166F92">
        <w:t xml:space="preserve"> </w:t>
      </w:r>
      <w:r w:rsidRPr="00166F92">
        <w:t>evidence</w:t>
      </w:r>
      <w:r w:rsidR="007E703B" w:rsidRPr="00166F92">
        <w:t xml:space="preserve"> </w:t>
      </w:r>
      <w:r w:rsidRPr="00166F92">
        <w:t>concerning</w:t>
      </w:r>
      <w:r w:rsidR="007E703B" w:rsidRPr="00166F92">
        <w:t xml:space="preserve"> </w:t>
      </w:r>
      <w:r w:rsidRPr="00166F92">
        <w:t>any</w:t>
      </w:r>
      <w:r w:rsidR="007E703B" w:rsidRPr="00166F92">
        <w:t xml:space="preserve"> </w:t>
      </w:r>
      <w:r w:rsidRPr="00166F92">
        <w:t>dispute</w:t>
      </w:r>
      <w:r w:rsidR="007E703B" w:rsidRPr="00166F92">
        <w:t xml:space="preserve"> </w:t>
      </w:r>
      <w:r w:rsidRPr="00166F92">
        <w:t>before</w:t>
      </w:r>
      <w:r w:rsidR="007E703B" w:rsidRPr="00166F92">
        <w:t xml:space="preserve"> </w:t>
      </w:r>
      <w:r w:rsidRPr="00166F92">
        <w:t>arbitrator(s)</w:t>
      </w:r>
      <w:r w:rsidR="007E703B" w:rsidRPr="00166F92">
        <w:t xml:space="preserve"> </w:t>
      </w:r>
      <w:r w:rsidRPr="00166F92">
        <w:t>appointed</w:t>
      </w:r>
      <w:r w:rsidR="007E703B" w:rsidRPr="00166F92">
        <w:t xml:space="preserve"> </w:t>
      </w:r>
      <w:r w:rsidRPr="00166F92">
        <w:t>for</w:t>
      </w:r>
      <w:r w:rsidR="007E703B" w:rsidRPr="00166F92">
        <w:t xml:space="preserve"> </w:t>
      </w:r>
      <w:r w:rsidRPr="00166F92">
        <w:t>any</w:t>
      </w:r>
      <w:r w:rsidR="007E703B" w:rsidRPr="00166F92">
        <w:t xml:space="preserve"> </w:t>
      </w:r>
      <w:r w:rsidRPr="00166F92">
        <w:t>arbitration</w:t>
      </w:r>
      <w:r w:rsidR="007E703B" w:rsidRPr="00166F92">
        <w:t xml:space="preserve"> </w:t>
      </w:r>
      <w:r w:rsidRPr="00166F92">
        <w:t>under</w:t>
      </w:r>
      <w:r w:rsidR="007E703B" w:rsidRPr="00166F92">
        <w:t xml:space="preserve"> </w:t>
      </w:r>
      <w:r w:rsidRPr="00166F92">
        <w:t>the</w:t>
      </w:r>
      <w:r w:rsidR="007E703B" w:rsidRPr="00166F92">
        <w:t xml:space="preserve"> </w:t>
      </w:r>
      <w:r w:rsidRPr="00166F92">
        <w:t>Contract;</w:t>
      </w:r>
      <w:r w:rsidR="007E703B" w:rsidRPr="00166F92">
        <w:t xml:space="preserve"> </w:t>
      </w:r>
      <w:r w:rsidRPr="00166F92">
        <w:t>or</w:t>
      </w:r>
      <w:r w:rsidR="007E703B" w:rsidRPr="00166F92">
        <w:t xml:space="preserve"> </w:t>
      </w:r>
    </w:p>
    <w:p w14:paraId="43153129" w14:textId="77777777" w:rsidR="005B4A5F" w:rsidRPr="00166F92" w:rsidRDefault="005B4A5F" w:rsidP="001D5093">
      <w:pPr>
        <w:spacing w:after="200"/>
        <w:ind w:left="1152" w:hanging="576"/>
      </w:pPr>
      <w:r w:rsidRPr="00166F92">
        <w:t>(c)</w:t>
      </w:r>
      <w:r w:rsidRPr="00166F92">
        <w:tab/>
        <w:t>be</w:t>
      </w:r>
      <w:r w:rsidR="007E703B" w:rsidRPr="00166F92">
        <w:t xml:space="preserve"> </w:t>
      </w:r>
      <w:r w:rsidRPr="00166F92">
        <w:t>liable</w:t>
      </w:r>
      <w:r w:rsidR="007E703B" w:rsidRPr="00166F92">
        <w:t xml:space="preserve"> </w:t>
      </w:r>
      <w:r w:rsidRPr="00166F92">
        <w:t>for</w:t>
      </w:r>
      <w:r w:rsidR="007E703B" w:rsidRPr="00166F92">
        <w:t xml:space="preserve"> </w:t>
      </w:r>
      <w:r w:rsidRPr="00166F92">
        <w:t>any</w:t>
      </w:r>
      <w:r w:rsidR="007E703B" w:rsidRPr="00166F92">
        <w:t xml:space="preserve"> </w:t>
      </w:r>
      <w:r w:rsidRPr="00166F92">
        <w:t>claims</w:t>
      </w:r>
      <w:r w:rsidR="007E703B" w:rsidRPr="00166F92">
        <w:t xml:space="preserve"> </w:t>
      </w:r>
      <w:r w:rsidRPr="00166F92">
        <w:t>for</w:t>
      </w:r>
      <w:r w:rsidR="007E703B" w:rsidRPr="00166F92">
        <w:t xml:space="preserve"> </w:t>
      </w:r>
      <w:r w:rsidRPr="00166F92">
        <w:t>anything</w:t>
      </w:r>
      <w:r w:rsidR="007E703B" w:rsidRPr="00166F92">
        <w:t xml:space="preserve"> </w:t>
      </w:r>
      <w:r w:rsidRPr="00166F92">
        <w:t>done</w:t>
      </w:r>
      <w:r w:rsidR="007E703B" w:rsidRPr="00166F92">
        <w:t xml:space="preserve"> </w:t>
      </w:r>
      <w:r w:rsidRPr="00166F92">
        <w:t>or</w:t>
      </w:r>
      <w:r w:rsidR="007E703B" w:rsidRPr="00166F92">
        <w:t xml:space="preserve"> </w:t>
      </w:r>
      <w:r w:rsidRPr="00166F92">
        <w:t>omitted</w:t>
      </w:r>
      <w:r w:rsidR="007E703B" w:rsidRPr="00166F92">
        <w:t xml:space="preserve"> </w:t>
      </w:r>
      <w:r w:rsidRPr="00166F92">
        <w:t>in</w:t>
      </w:r>
      <w:r w:rsidR="007E703B" w:rsidRPr="00166F92">
        <w:t xml:space="preserve"> </w:t>
      </w:r>
      <w:r w:rsidRPr="00166F92">
        <w:t>the</w:t>
      </w:r>
      <w:r w:rsidR="007E703B" w:rsidRPr="00166F92">
        <w:t xml:space="preserve"> </w:t>
      </w:r>
      <w:r w:rsidRPr="00166F92">
        <w:t>discharge</w:t>
      </w:r>
      <w:r w:rsidR="007E703B" w:rsidRPr="00166F92">
        <w:t xml:space="preserve"> </w:t>
      </w:r>
      <w:r w:rsidRPr="00166F92">
        <w:t>or</w:t>
      </w:r>
      <w:r w:rsidR="007E703B" w:rsidRPr="00166F92">
        <w:t xml:space="preserve"> </w:t>
      </w:r>
      <w:r w:rsidRPr="00166F92">
        <w:t>purported</w:t>
      </w:r>
      <w:r w:rsidR="007E703B" w:rsidRPr="00166F92">
        <w:t xml:space="preserve"> </w:t>
      </w:r>
      <w:r w:rsidRPr="00166F92">
        <w:t>discharge</w:t>
      </w:r>
      <w:r w:rsidR="007E703B" w:rsidRPr="00166F92">
        <w:t xml:space="preserve"> </w:t>
      </w:r>
      <w:r w:rsidRPr="00166F92">
        <w:t>of</w:t>
      </w:r>
      <w:r w:rsidR="007E703B" w:rsidRPr="00166F92">
        <w:t xml:space="preserve"> </w:t>
      </w:r>
      <w:r w:rsidRPr="00166F92">
        <w:t>the</w:t>
      </w:r>
      <w:r w:rsidR="007E703B" w:rsidRPr="00166F92">
        <w:t xml:space="preserve"> </w:t>
      </w:r>
      <w:r w:rsidRPr="00166F92">
        <w:t>Member’s</w:t>
      </w:r>
      <w:r w:rsidR="007E703B" w:rsidRPr="00166F92">
        <w:t xml:space="preserve"> </w:t>
      </w:r>
      <w:r w:rsidRPr="00166F92">
        <w:t>functions,</w:t>
      </w:r>
      <w:r w:rsidR="007E703B" w:rsidRPr="00166F92">
        <w:t xml:space="preserve"> </w:t>
      </w:r>
      <w:r w:rsidRPr="00166F92">
        <w:t>unless</w:t>
      </w:r>
      <w:r w:rsidR="007E703B" w:rsidRPr="00166F92">
        <w:t xml:space="preserve"> </w:t>
      </w:r>
      <w:r w:rsidRPr="00166F92">
        <w:t>the</w:t>
      </w:r>
      <w:r w:rsidR="007E703B" w:rsidRPr="00166F92">
        <w:t xml:space="preserve"> </w:t>
      </w:r>
      <w:r w:rsidRPr="00166F92">
        <w:t>act</w:t>
      </w:r>
      <w:r w:rsidR="007E703B" w:rsidRPr="00166F92">
        <w:t xml:space="preserve"> </w:t>
      </w:r>
      <w:r w:rsidRPr="00166F92">
        <w:t>or</w:t>
      </w:r>
      <w:r w:rsidR="007E703B" w:rsidRPr="00166F92">
        <w:t xml:space="preserve"> </w:t>
      </w:r>
      <w:r w:rsidRPr="00166F92">
        <w:t>omission</w:t>
      </w:r>
      <w:r w:rsidR="007E703B" w:rsidRPr="00166F92">
        <w:t xml:space="preserve"> </w:t>
      </w:r>
      <w:r w:rsidRPr="00166F92">
        <w:t>is</w:t>
      </w:r>
      <w:r w:rsidR="007E703B" w:rsidRPr="00166F92">
        <w:t xml:space="preserve"> </w:t>
      </w:r>
      <w:r w:rsidRPr="00166F92">
        <w:t>shown</w:t>
      </w:r>
      <w:r w:rsidR="007E703B" w:rsidRPr="00166F92">
        <w:t xml:space="preserve"> </w:t>
      </w:r>
      <w:r w:rsidRPr="00166F92">
        <w:t>to</w:t>
      </w:r>
      <w:r w:rsidR="007E703B" w:rsidRPr="00166F92">
        <w:t xml:space="preserve"> </w:t>
      </w:r>
      <w:r w:rsidRPr="00166F92">
        <w:t>have</w:t>
      </w:r>
      <w:r w:rsidR="007E703B" w:rsidRPr="00166F92">
        <w:t xml:space="preserve"> </w:t>
      </w:r>
      <w:r w:rsidRPr="00166F92">
        <w:t>been</w:t>
      </w:r>
      <w:r w:rsidR="007E703B" w:rsidRPr="00166F92">
        <w:t xml:space="preserve"> </w:t>
      </w:r>
      <w:r w:rsidRPr="00166F92">
        <w:t>in</w:t>
      </w:r>
      <w:r w:rsidR="007E703B" w:rsidRPr="00166F92">
        <w:t xml:space="preserve"> </w:t>
      </w:r>
      <w:r w:rsidRPr="00166F92">
        <w:t>bad</w:t>
      </w:r>
      <w:r w:rsidR="007E703B" w:rsidRPr="00166F92">
        <w:t xml:space="preserve"> </w:t>
      </w:r>
      <w:r w:rsidRPr="00166F92">
        <w:t>faith.</w:t>
      </w:r>
    </w:p>
    <w:p w14:paraId="1F0BC67E" w14:textId="77777777" w:rsidR="005B4A5F" w:rsidRPr="00166F92" w:rsidRDefault="005B4A5F" w:rsidP="001D5093">
      <w:pPr>
        <w:spacing w:after="200"/>
      </w:pPr>
      <w:r w:rsidRPr="00166F92">
        <w:t>The</w:t>
      </w:r>
      <w:r w:rsidR="007E703B" w:rsidRPr="00166F92">
        <w:t xml:space="preserve"> </w:t>
      </w:r>
      <w:r w:rsidRPr="00166F92">
        <w:t>Employer</w:t>
      </w:r>
      <w:r w:rsidR="007E703B" w:rsidRPr="00166F92">
        <w:t xml:space="preserve"> </w:t>
      </w:r>
      <w:r w:rsidRPr="00166F92">
        <w:t>and</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hereby</w:t>
      </w:r>
      <w:r w:rsidR="007E703B" w:rsidRPr="00166F92">
        <w:t xml:space="preserve"> </w:t>
      </w:r>
      <w:r w:rsidRPr="00166F92">
        <w:t>jointly</w:t>
      </w:r>
      <w:r w:rsidR="007E703B" w:rsidRPr="00166F92">
        <w:t xml:space="preserve"> </w:t>
      </w:r>
      <w:r w:rsidRPr="00166F92">
        <w:t>and</w:t>
      </w:r>
      <w:r w:rsidR="007E703B" w:rsidRPr="00166F92">
        <w:t xml:space="preserve"> </w:t>
      </w:r>
      <w:r w:rsidRPr="00166F92">
        <w:t>severally</w:t>
      </w:r>
      <w:r w:rsidR="007E703B" w:rsidRPr="00166F92">
        <w:t xml:space="preserve"> </w:t>
      </w:r>
      <w:r w:rsidRPr="00166F92">
        <w:t>indemnify</w:t>
      </w:r>
      <w:r w:rsidR="007E703B" w:rsidRPr="00166F92">
        <w:t xml:space="preserve"> </w:t>
      </w:r>
      <w:r w:rsidRPr="00166F92">
        <w:t>and</w:t>
      </w:r>
      <w:r w:rsidR="007E703B" w:rsidRPr="00166F92">
        <w:t xml:space="preserve"> </w:t>
      </w:r>
      <w:r w:rsidRPr="00166F92">
        <w:t>hold</w:t>
      </w:r>
      <w:r w:rsidR="007E703B" w:rsidRPr="00166F92">
        <w:t xml:space="preserve"> </w:t>
      </w:r>
      <w:r w:rsidRPr="00166F92">
        <w:t>the</w:t>
      </w:r>
      <w:r w:rsidR="007E703B" w:rsidRPr="00166F92">
        <w:t xml:space="preserve"> </w:t>
      </w:r>
      <w:r w:rsidRPr="00166F92">
        <w:t>Member</w:t>
      </w:r>
      <w:r w:rsidR="007E703B" w:rsidRPr="00166F92">
        <w:t xml:space="preserve"> </w:t>
      </w:r>
      <w:r w:rsidRPr="00166F92">
        <w:t>harmless</w:t>
      </w:r>
      <w:r w:rsidR="007E703B" w:rsidRPr="00166F92">
        <w:t xml:space="preserve"> </w:t>
      </w:r>
      <w:r w:rsidRPr="00166F92">
        <w:t>against</w:t>
      </w:r>
      <w:r w:rsidR="007E703B" w:rsidRPr="00166F92">
        <w:t xml:space="preserve"> </w:t>
      </w:r>
      <w:r w:rsidRPr="00166F92">
        <w:t>and</w:t>
      </w:r>
      <w:r w:rsidR="007E703B" w:rsidRPr="00166F92">
        <w:t xml:space="preserve"> </w:t>
      </w:r>
      <w:r w:rsidRPr="00166F92">
        <w:t>from</w:t>
      </w:r>
      <w:r w:rsidR="007E703B" w:rsidRPr="00166F92">
        <w:t xml:space="preserve"> </w:t>
      </w:r>
      <w:r w:rsidRPr="00166F92">
        <w:t>claims</w:t>
      </w:r>
      <w:r w:rsidR="007E703B" w:rsidRPr="00166F92">
        <w:t xml:space="preserve"> </w:t>
      </w:r>
      <w:r w:rsidRPr="00166F92">
        <w:t>from</w:t>
      </w:r>
      <w:r w:rsidR="007E703B" w:rsidRPr="00166F92">
        <w:t xml:space="preserve"> </w:t>
      </w:r>
      <w:r w:rsidRPr="00166F92">
        <w:t>which</w:t>
      </w:r>
      <w:r w:rsidR="007E703B" w:rsidRPr="00166F92">
        <w:t xml:space="preserve"> </w:t>
      </w:r>
      <w:r w:rsidRPr="00166F92">
        <w:t>he</w:t>
      </w:r>
      <w:r w:rsidR="007E703B" w:rsidRPr="00166F92">
        <w:t xml:space="preserve"> </w:t>
      </w:r>
      <w:r w:rsidRPr="00166F92">
        <w:t>is</w:t>
      </w:r>
      <w:r w:rsidR="007E703B" w:rsidRPr="00166F92">
        <w:t xml:space="preserve"> </w:t>
      </w:r>
      <w:r w:rsidRPr="00166F92">
        <w:t>relieved</w:t>
      </w:r>
      <w:r w:rsidR="007E703B" w:rsidRPr="00166F92">
        <w:t xml:space="preserve"> </w:t>
      </w:r>
      <w:r w:rsidRPr="00166F92">
        <w:t>from</w:t>
      </w:r>
      <w:r w:rsidR="007E703B" w:rsidRPr="00166F92">
        <w:t xml:space="preserve"> </w:t>
      </w:r>
      <w:r w:rsidRPr="00166F92">
        <w:t>liability</w:t>
      </w:r>
      <w:r w:rsidR="007E703B" w:rsidRPr="00166F92">
        <w:t xml:space="preserve"> </w:t>
      </w:r>
      <w:r w:rsidRPr="00166F92">
        <w:t>under</w:t>
      </w:r>
      <w:r w:rsidR="007E703B" w:rsidRPr="00166F92">
        <w:t xml:space="preserve"> </w:t>
      </w:r>
      <w:r w:rsidRPr="00166F92">
        <w:t>the</w:t>
      </w:r>
      <w:r w:rsidR="007E703B" w:rsidRPr="00166F92">
        <w:t xml:space="preserve"> </w:t>
      </w:r>
      <w:r w:rsidRPr="00166F92">
        <w:t>preceding</w:t>
      </w:r>
      <w:r w:rsidR="007E703B" w:rsidRPr="00166F92">
        <w:t xml:space="preserve"> </w:t>
      </w:r>
      <w:r w:rsidRPr="00166F92">
        <w:t>paragraph.</w:t>
      </w:r>
    </w:p>
    <w:p w14:paraId="21CA8606" w14:textId="77777777" w:rsidR="005B4A5F" w:rsidRPr="00166F92" w:rsidRDefault="005B4A5F" w:rsidP="001D5093">
      <w:pPr>
        <w:spacing w:after="200"/>
      </w:pPr>
      <w:r w:rsidRPr="00166F92">
        <w:t>Whenever</w:t>
      </w:r>
      <w:r w:rsidR="007E703B" w:rsidRPr="00166F92">
        <w:t xml:space="preserve"> </w:t>
      </w:r>
      <w:r w:rsidRPr="00166F92">
        <w:t>the</w:t>
      </w:r>
      <w:r w:rsidR="007E703B" w:rsidRPr="00166F92">
        <w:t xml:space="preserve"> </w:t>
      </w:r>
      <w:r w:rsidRPr="00166F92">
        <w:t>Employer</w:t>
      </w:r>
      <w:r w:rsidR="007E703B" w:rsidRPr="00166F92">
        <w:t xml:space="preserve"> </w:t>
      </w:r>
      <w:r w:rsidRPr="00166F92">
        <w:t>or</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refers</w:t>
      </w:r>
      <w:r w:rsidR="007E703B" w:rsidRPr="00166F92">
        <w:t xml:space="preserve"> </w:t>
      </w:r>
      <w:r w:rsidRPr="00166F92">
        <w:t>a</w:t>
      </w:r>
      <w:r w:rsidR="007E703B" w:rsidRPr="00166F92">
        <w:t xml:space="preserve"> </w:t>
      </w:r>
      <w:r w:rsidRPr="00166F92">
        <w:t>dispute</w:t>
      </w:r>
      <w:r w:rsidR="007E703B" w:rsidRPr="00166F92">
        <w:t xml:space="preserve"> </w:t>
      </w:r>
      <w:r w:rsidRPr="00166F92">
        <w:t>to</w:t>
      </w:r>
      <w:r w:rsidR="007E703B" w:rsidRPr="00166F92">
        <w:t xml:space="preserve"> </w:t>
      </w:r>
      <w:r w:rsidRPr="00166F92">
        <w:t>the</w:t>
      </w:r>
      <w:r w:rsidR="007E703B" w:rsidRPr="00166F92">
        <w:t xml:space="preserve"> </w:t>
      </w:r>
      <w:r w:rsidRPr="00166F92">
        <w:t>DB</w:t>
      </w:r>
      <w:r w:rsidR="007E703B" w:rsidRPr="00166F92">
        <w:t xml:space="preserve"> </w:t>
      </w:r>
      <w:r w:rsidRPr="00166F92">
        <w:t>under</w:t>
      </w:r>
      <w:r w:rsidR="007E703B" w:rsidRPr="00166F92">
        <w:t xml:space="preserve"> </w:t>
      </w:r>
      <w:r w:rsidRPr="00166F92">
        <w:t>GCC</w:t>
      </w:r>
      <w:r w:rsidR="007E703B" w:rsidRPr="00166F92">
        <w:t xml:space="preserve"> </w:t>
      </w:r>
      <w:r w:rsidRPr="00166F92">
        <w:t>Sub-Clause</w:t>
      </w:r>
      <w:r w:rsidR="007E703B" w:rsidRPr="00166F92">
        <w:t xml:space="preserve"> </w:t>
      </w:r>
      <w:r w:rsidRPr="00166F92">
        <w:t>46.3,</w:t>
      </w:r>
      <w:r w:rsidR="007E703B" w:rsidRPr="00166F92">
        <w:t xml:space="preserve"> </w:t>
      </w:r>
      <w:r w:rsidRPr="00166F92">
        <w:t>which</w:t>
      </w:r>
      <w:r w:rsidR="007E703B" w:rsidRPr="00166F92">
        <w:t xml:space="preserve"> </w:t>
      </w:r>
      <w:r w:rsidRPr="00166F92">
        <w:t>will</w:t>
      </w:r>
      <w:r w:rsidR="007E703B" w:rsidRPr="00166F92">
        <w:t xml:space="preserve"> </w:t>
      </w:r>
      <w:r w:rsidRPr="00166F92">
        <w:t>require</w:t>
      </w:r>
      <w:r w:rsidR="007E703B" w:rsidRPr="00166F92">
        <w:t xml:space="preserve"> </w:t>
      </w:r>
      <w:r w:rsidRPr="00166F92">
        <w:t>the</w:t>
      </w:r>
      <w:r w:rsidR="007E703B" w:rsidRPr="00166F92">
        <w:t xml:space="preserve"> </w:t>
      </w:r>
      <w:r w:rsidRPr="00166F92">
        <w:t>Member</w:t>
      </w:r>
      <w:r w:rsidR="007E703B" w:rsidRPr="00166F92">
        <w:t xml:space="preserve"> </w:t>
      </w:r>
      <w:r w:rsidRPr="00166F92">
        <w:t>to</w:t>
      </w:r>
      <w:r w:rsidR="007E703B" w:rsidRPr="00166F92">
        <w:t xml:space="preserve"> </w:t>
      </w:r>
      <w:r w:rsidRPr="00166F92">
        <w:t>make</w:t>
      </w:r>
      <w:r w:rsidR="007E703B" w:rsidRPr="00166F92">
        <w:t xml:space="preserve"> </w:t>
      </w:r>
      <w:r w:rsidRPr="00166F92">
        <w:t>a</w:t>
      </w:r>
      <w:r w:rsidR="007E703B" w:rsidRPr="00166F92">
        <w:t xml:space="preserve"> </w:t>
      </w:r>
      <w:r w:rsidRPr="00166F92">
        <w:t>site</w:t>
      </w:r>
      <w:r w:rsidR="007E703B" w:rsidRPr="00166F92">
        <w:t xml:space="preserve"> </w:t>
      </w:r>
      <w:r w:rsidRPr="00166F92">
        <w:t>visit</w:t>
      </w:r>
      <w:r w:rsidR="007E703B" w:rsidRPr="00166F92">
        <w:t xml:space="preserve"> </w:t>
      </w:r>
      <w:r w:rsidRPr="00166F92">
        <w:t>and</w:t>
      </w:r>
      <w:r w:rsidR="007E703B" w:rsidRPr="00166F92">
        <w:t xml:space="preserve"> </w:t>
      </w:r>
      <w:r w:rsidRPr="00166F92">
        <w:t>attend</w:t>
      </w:r>
      <w:r w:rsidR="007E703B" w:rsidRPr="00166F92">
        <w:t xml:space="preserve"> </w:t>
      </w:r>
      <w:r w:rsidRPr="00166F92">
        <w:t>a</w:t>
      </w:r>
      <w:r w:rsidR="007E703B" w:rsidRPr="00166F92">
        <w:t xml:space="preserve"> </w:t>
      </w:r>
      <w:r w:rsidRPr="00166F92">
        <w:t>hearing,</w:t>
      </w:r>
      <w:r w:rsidR="007E703B" w:rsidRPr="00166F92">
        <w:t xml:space="preserve"> </w:t>
      </w:r>
      <w:r w:rsidRPr="00166F92">
        <w:t>the</w:t>
      </w:r>
      <w:r w:rsidR="007E703B" w:rsidRPr="00166F92">
        <w:t xml:space="preserve"> </w:t>
      </w:r>
      <w:r w:rsidRPr="00166F92">
        <w:t>Employer</w:t>
      </w:r>
      <w:r w:rsidR="007E703B" w:rsidRPr="00166F92">
        <w:t xml:space="preserve"> </w:t>
      </w:r>
      <w:r w:rsidRPr="00166F92">
        <w:t>or</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shall</w:t>
      </w:r>
      <w:r w:rsidR="007E703B" w:rsidRPr="00166F92">
        <w:t xml:space="preserve"> </w:t>
      </w:r>
      <w:r w:rsidRPr="00166F92">
        <w:t>provide</w:t>
      </w:r>
      <w:r w:rsidR="007E703B" w:rsidRPr="00166F92">
        <w:t xml:space="preserve"> </w:t>
      </w:r>
      <w:r w:rsidRPr="00166F92">
        <w:t>appropriate</w:t>
      </w:r>
      <w:r w:rsidR="007E703B" w:rsidRPr="00166F92">
        <w:t xml:space="preserve"> </w:t>
      </w:r>
      <w:r w:rsidRPr="00166F92">
        <w:t>security</w:t>
      </w:r>
      <w:r w:rsidR="007E703B" w:rsidRPr="00166F92">
        <w:t xml:space="preserve"> </w:t>
      </w:r>
      <w:r w:rsidRPr="00166F92">
        <w:t>for</w:t>
      </w:r>
      <w:r w:rsidR="007E703B" w:rsidRPr="00166F92">
        <w:t xml:space="preserve"> </w:t>
      </w:r>
      <w:r w:rsidRPr="00166F92">
        <w:t>a</w:t>
      </w:r>
      <w:r w:rsidR="007E703B" w:rsidRPr="00166F92">
        <w:t xml:space="preserve"> </w:t>
      </w:r>
      <w:r w:rsidRPr="00166F92">
        <w:t>sum</w:t>
      </w:r>
      <w:r w:rsidR="007E703B" w:rsidRPr="00166F92">
        <w:t xml:space="preserve"> </w:t>
      </w:r>
      <w:r w:rsidRPr="00166F92">
        <w:t>equivalent</w:t>
      </w:r>
      <w:r w:rsidR="007E703B" w:rsidRPr="00166F92">
        <w:t xml:space="preserve"> </w:t>
      </w:r>
      <w:r w:rsidRPr="00166F92">
        <w:t>to</w:t>
      </w:r>
      <w:r w:rsidR="007E703B" w:rsidRPr="00166F92">
        <w:t xml:space="preserve"> </w:t>
      </w:r>
      <w:r w:rsidRPr="00166F92">
        <w:t>the</w:t>
      </w:r>
      <w:r w:rsidR="007E703B" w:rsidRPr="00166F92">
        <w:t xml:space="preserve"> </w:t>
      </w:r>
      <w:r w:rsidRPr="00166F92">
        <w:t>reasonable</w:t>
      </w:r>
      <w:r w:rsidR="007E703B" w:rsidRPr="00166F92">
        <w:t xml:space="preserve"> </w:t>
      </w:r>
      <w:r w:rsidRPr="00166F92">
        <w:t>expenses</w:t>
      </w:r>
      <w:r w:rsidR="007E703B" w:rsidRPr="00166F92">
        <w:t xml:space="preserve"> </w:t>
      </w:r>
      <w:r w:rsidRPr="00166F92">
        <w:t>to</w:t>
      </w:r>
      <w:r w:rsidR="007E703B" w:rsidRPr="00166F92">
        <w:t xml:space="preserve"> </w:t>
      </w:r>
      <w:r w:rsidRPr="00166F92">
        <w:t>be</w:t>
      </w:r>
      <w:r w:rsidR="007E703B" w:rsidRPr="00166F92">
        <w:t xml:space="preserve"> </w:t>
      </w:r>
      <w:r w:rsidRPr="00166F92">
        <w:t>incurred</w:t>
      </w:r>
      <w:r w:rsidR="007E703B" w:rsidRPr="00166F92">
        <w:t xml:space="preserve"> </w:t>
      </w:r>
      <w:r w:rsidRPr="00166F92">
        <w:t>by</w:t>
      </w:r>
      <w:r w:rsidR="007E703B" w:rsidRPr="00166F92">
        <w:t xml:space="preserve"> </w:t>
      </w:r>
      <w:r w:rsidRPr="00166F92">
        <w:t>the</w:t>
      </w:r>
      <w:r w:rsidR="007E703B" w:rsidRPr="00166F92">
        <w:t xml:space="preserve"> </w:t>
      </w:r>
      <w:r w:rsidRPr="00166F92">
        <w:t>Member.</w:t>
      </w:r>
      <w:r w:rsidR="007E703B" w:rsidRPr="00166F92">
        <w:t xml:space="preserve"> </w:t>
      </w:r>
      <w:r w:rsidRPr="00166F92">
        <w:t>No</w:t>
      </w:r>
      <w:r w:rsidR="007E703B" w:rsidRPr="00166F92">
        <w:t xml:space="preserve"> </w:t>
      </w:r>
      <w:r w:rsidRPr="00166F92">
        <w:t>account</w:t>
      </w:r>
      <w:r w:rsidR="007E703B" w:rsidRPr="00166F92">
        <w:t xml:space="preserve"> </w:t>
      </w:r>
      <w:r w:rsidRPr="00166F92">
        <w:t>shall</w:t>
      </w:r>
      <w:r w:rsidR="007E703B" w:rsidRPr="00166F92">
        <w:t xml:space="preserve"> </w:t>
      </w:r>
      <w:r w:rsidRPr="00166F92">
        <w:t>be</w:t>
      </w:r>
      <w:r w:rsidR="007E703B" w:rsidRPr="00166F92">
        <w:t xml:space="preserve"> </w:t>
      </w:r>
      <w:r w:rsidRPr="00166F92">
        <w:t>taken</w:t>
      </w:r>
      <w:r w:rsidR="007E703B" w:rsidRPr="00166F92">
        <w:t xml:space="preserve"> </w:t>
      </w:r>
      <w:r w:rsidRPr="00166F92">
        <w:t>of</w:t>
      </w:r>
      <w:r w:rsidR="007E703B" w:rsidRPr="00166F92">
        <w:t xml:space="preserve"> </w:t>
      </w:r>
      <w:r w:rsidRPr="00166F92">
        <w:t>any</w:t>
      </w:r>
      <w:r w:rsidR="007E703B" w:rsidRPr="00166F92">
        <w:t xml:space="preserve"> </w:t>
      </w:r>
      <w:r w:rsidRPr="00166F92">
        <w:t>other</w:t>
      </w:r>
      <w:r w:rsidR="007E703B" w:rsidRPr="00166F92">
        <w:t xml:space="preserve"> </w:t>
      </w:r>
      <w:r w:rsidRPr="00166F92">
        <w:t>payments</w:t>
      </w:r>
      <w:r w:rsidR="007E703B" w:rsidRPr="00166F92">
        <w:t xml:space="preserve"> </w:t>
      </w:r>
      <w:r w:rsidRPr="00166F92">
        <w:t>due</w:t>
      </w:r>
      <w:r w:rsidR="007E703B" w:rsidRPr="00166F92">
        <w:t xml:space="preserve"> </w:t>
      </w:r>
      <w:r w:rsidRPr="00166F92">
        <w:t>or</w:t>
      </w:r>
      <w:r w:rsidR="007E703B" w:rsidRPr="00166F92">
        <w:t xml:space="preserve"> </w:t>
      </w:r>
      <w:r w:rsidRPr="00166F92">
        <w:t>paid</w:t>
      </w:r>
      <w:r w:rsidR="007E703B" w:rsidRPr="00166F92">
        <w:t xml:space="preserve"> </w:t>
      </w:r>
      <w:r w:rsidRPr="00166F92">
        <w:t>to</w:t>
      </w:r>
      <w:r w:rsidR="007E703B" w:rsidRPr="00166F92">
        <w:t xml:space="preserve"> </w:t>
      </w:r>
      <w:r w:rsidRPr="00166F92">
        <w:t>the</w:t>
      </w:r>
      <w:r w:rsidR="007E703B" w:rsidRPr="00166F92">
        <w:t xml:space="preserve"> </w:t>
      </w:r>
      <w:r w:rsidRPr="00166F92">
        <w:t>Member.</w:t>
      </w:r>
    </w:p>
    <w:p w14:paraId="71845B22" w14:textId="77777777" w:rsidR="005B4A5F" w:rsidRPr="00166F92" w:rsidRDefault="005B4A5F" w:rsidP="001D5093">
      <w:pPr>
        <w:spacing w:after="200"/>
        <w:ind w:left="576" w:hanging="576"/>
      </w:pPr>
      <w:r w:rsidRPr="00166F92">
        <w:t>6.</w:t>
      </w:r>
      <w:r w:rsidRPr="00166F92">
        <w:tab/>
        <w:t>Payment</w:t>
      </w:r>
    </w:p>
    <w:p w14:paraId="7DA92813" w14:textId="77777777" w:rsidR="005B4A5F" w:rsidRPr="00166F92" w:rsidRDefault="005B4A5F" w:rsidP="001D5093">
      <w:pPr>
        <w:spacing w:after="200"/>
      </w:pPr>
      <w:r w:rsidRPr="00166F92">
        <w:t>The</w:t>
      </w:r>
      <w:r w:rsidR="007E703B" w:rsidRPr="00166F92">
        <w:t xml:space="preserve"> </w:t>
      </w:r>
      <w:r w:rsidRPr="00166F92">
        <w:t>Member</w:t>
      </w:r>
      <w:r w:rsidR="007E703B" w:rsidRPr="00166F92">
        <w:t xml:space="preserve"> </w:t>
      </w:r>
      <w:r w:rsidRPr="00166F92">
        <w:t>shall</w:t>
      </w:r>
      <w:r w:rsidR="007E703B" w:rsidRPr="00166F92">
        <w:t xml:space="preserve"> </w:t>
      </w:r>
      <w:r w:rsidRPr="00166F92">
        <w:t>be</w:t>
      </w:r>
      <w:r w:rsidR="007E703B" w:rsidRPr="00166F92">
        <w:t xml:space="preserve"> </w:t>
      </w:r>
      <w:r w:rsidRPr="00166F92">
        <w:t>paid</w:t>
      </w:r>
      <w:r w:rsidR="007E703B" w:rsidRPr="00166F92">
        <w:t xml:space="preserve"> </w:t>
      </w:r>
      <w:r w:rsidRPr="00166F92">
        <w:t>as</w:t>
      </w:r>
      <w:r w:rsidR="007E703B" w:rsidRPr="00166F92">
        <w:t xml:space="preserve"> </w:t>
      </w:r>
      <w:r w:rsidRPr="00166F92">
        <w:t>follows,</w:t>
      </w:r>
      <w:r w:rsidR="007E703B" w:rsidRPr="00166F92">
        <w:t xml:space="preserve"> </w:t>
      </w:r>
      <w:r w:rsidRPr="00166F92">
        <w:t>in</w:t>
      </w:r>
      <w:r w:rsidR="007E703B" w:rsidRPr="00166F92">
        <w:t xml:space="preserve"> </w:t>
      </w:r>
      <w:r w:rsidRPr="00166F92">
        <w:t>the</w:t>
      </w:r>
      <w:r w:rsidR="007E703B" w:rsidRPr="00166F92">
        <w:t xml:space="preserve"> </w:t>
      </w:r>
      <w:r w:rsidRPr="00166F92">
        <w:t>currency</w:t>
      </w:r>
      <w:r w:rsidR="007E703B" w:rsidRPr="00166F92">
        <w:t xml:space="preserve"> </w:t>
      </w:r>
      <w:r w:rsidRPr="00166F92">
        <w:t>named</w:t>
      </w:r>
      <w:r w:rsidR="007E703B" w:rsidRPr="00166F92">
        <w:t xml:space="preserve"> </w:t>
      </w:r>
      <w:r w:rsidRPr="00166F92">
        <w:t>in</w:t>
      </w:r>
      <w:r w:rsidR="007E703B" w:rsidRPr="00166F92">
        <w:t xml:space="preserve"> </w:t>
      </w:r>
      <w:r w:rsidRPr="00166F92">
        <w:t>the</w:t>
      </w:r>
      <w:r w:rsidR="007E703B" w:rsidRPr="00166F92">
        <w:t xml:space="preserve"> </w:t>
      </w:r>
      <w:r w:rsidRPr="00166F92">
        <w:t>Dispute</w:t>
      </w:r>
      <w:r w:rsidR="007E703B" w:rsidRPr="00166F92">
        <w:t xml:space="preserve"> </w:t>
      </w:r>
      <w:r w:rsidRPr="00166F92">
        <w:t>Board</w:t>
      </w:r>
      <w:r w:rsidR="007E703B" w:rsidRPr="00166F92">
        <w:t xml:space="preserve"> </w:t>
      </w:r>
      <w:r w:rsidRPr="00166F92">
        <w:t>Agreement:</w:t>
      </w:r>
    </w:p>
    <w:p w14:paraId="5D736380" w14:textId="77777777" w:rsidR="005B4A5F" w:rsidRPr="00166F92" w:rsidRDefault="005B4A5F" w:rsidP="001D5093">
      <w:pPr>
        <w:spacing w:after="200"/>
        <w:ind w:left="1152" w:hanging="576"/>
      </w:pPr>
      <w:r w:rsidRPr="00166F92">
        <w:t>(a)</w:t>
      </w:r>
      <w:r w:rsidRPr="00166F92">
        <w:tab/>
        <w:t>a</w:t>
      </w:r>
      <w:r w:rsidR="007E703B" w:rsidRPr="00166F92">
        <w:t xml:space="preserve"> </w:t>
      </w:r>
      <w:r w:rsidRPr="00166F92">
        <w:t>retainer</w:t>
      </w:r>
      <w:r w:rsidR="007E703B" w:rsidRPr="00166F92">
        <w:t xml:space="preserve"> </w:t>
      </w:r>
      <w:r w:rsidRPr="00166F92">
        <w:t>fee</w:t>
      </w:r>
      <w:r w:rsidR="007E703B" w:rsidRPr="00166F92">
        <w:t xml:space="preserve"> </w:t>
      </w:r>
      <w:r w:rsidRPr="00166F92">
        <w:t>per</w:t>
      </w:r>
      <w:r w:rsidR="007E703B" w:rsidRPr="00166F92">
        <w:t xml:space="preserve"> </w:t>
      </w:r>
      <w:r w:rsidRPr="00166F92">
        <w:t>calendar</w:t>
      </w:r>
      <w:r w:rsidR="007E703B" w:rsidRPr="00166F92">
        <w:t xml:space="preserve"> </w:t>
      </w:r>
      <w:r w:rsidRPr="00166F92">
        <w:t>month,</w:t>
      </w:r>
      <w:r w:rsidR="007E703B" w:rsidRPr="00166F92">
        <w:t xml:space="preserve"> </w:t>
      </w:r>
      <w:r w:rsidRPr="00166F92">
        <w:t>which</w:t>
      </w:r>
      <w:r w:rsidR="007E703B" w:rsidRPr="00166F92">
        <w:t xml:space="preserve"> </w:t>
      </w:r>
      <w:r w:rsidRPr="00166F92">
        <w:t>shall</w:t>
      </w:r>
      <w:r w:rsidR="007E703B" w:rsidRPr="00166F92">
        <w:t xml:space="preserve"> </w:t>
      </w:r>
      <w:r w:rsidRPr="00166F92">
        <w:t>be</w:t>
      </w:r>
      <w:r w:rsidR="007E703B" w:rsidRPr="00166F92">
        <w:t xml:space="preserve"> </w:t>
      </w:r>
      <w:r w:rsidRPr="00166F92">
        <w:t>considered</w:t>
      </w:r>
      <w:r w:rsidR="007E703B" w:rsidRPr="00166F92">
        <w:t xml:space="preserve"> </w:t>
      </w:r>
      <w:r w:rsidRPr="00166F92">
        <w:t>as</w:t>
      </w:r>
      <w:r w:rsidR="007E703B" w:rsidRPr="00166F92">
        <w:t xml:space="preserve"> </w:t>
      </w:r>
      <w:r w:rsidRPr="00166F92">
        <w:t>payment</w:t>
      </w:r>
      <w:r w:rsidR="007E703B" w:rsidRPr="00166F92">
        <w:t xml:space="preserve"> </w:t>
      </w:r>
      <w:r w:rsidRPr="00166F92">
        <w:t>in</w:t>
      </w:r>
      <w:r w:rsidR="007E703B" w:rsidRPr="00166F92">
        <w:t xml:space="preserve"> </w:t>
      </w:r>
      <w:r w:rsidRPr="00166F92">
        <w:t>full</w:t>
      </w:r>
      <w:r w:rsidR="007E703B" w:rsidRPr="00166F92">
        <w:t xml:space="preserve"> </w:t>
      </w:r>
      <w:r w:rsidRPr="00166F92">
        <w:t>for:</w:t>
      </w:r>
    </w:p>
    <w:p w14:paraId="2EBD166B" w14:textId="77777777" w:rsidR="005B4A5F" w:rsidRPr="00166F92" w:rsidRDefault="005B4A5F" w:rsidP="001D5093">
      <w:pPr>
        <w:spacing w:after="200"/>
        <w:ind w:left="1728" w:hanging="576"/>
      </w:pPr>
      <w:r w:rsidRPr="00166F92">
        <w:lastRenderedPageBreak/>
        <w:t>(</w:t>
      </w:r>
      <w:proofErr w:type="spellStart"/>
      <w:r w:rsidRPr="00166F92">
        <w:t>i</w:t>
      </w:r>
      <w:proofErr w:type="spellEnd"/>
      <w:r w:rsidRPr="00166F92">
        <w:t>)</w:t>
      </w:r>
      <w:r w:rsidRPr="00166F92">
        <w:tab/>
        <w:t>being</w:t>
      </w:r>
      <w:r w:rsidR="007E703B" w:rsidRPr="00166F92">
        <w:t xml:space="preserve"> </w:t>
      </w:r>
      <w:r w:rsidRPr="00166F92">
        <w:t>available</w:t>
      </w:r>
      <w:r w:rsidR="007E703B" w:rsidRPr="00166F92">
        <w:t xml:space="preserve"> </w:t>
      </w:r>
      <w:r w:rsidRPr="00166F92">
        <w:t>on</w:t>
      </w:r>
      <w:r w:rsidR="007E703B" w:rsidRPr="00166F92">
        <w:t xml:space="preserve"> </w:t>
      </w:r>
      <w:r w:rsidRPr="00166F92">
        <w:t>28</w:t>
      </w:r>
      <w:r w:rsidR="007E703B" w:rsidRPr="00166F92">
        <w:t xml:space="preserve"> </w:t>
      </w:r>
      <w:r w:rsidRPr="00166F92">
        <w:t>days’</w:t>
      </w:r>
      <w:r w:rsidR="007E703B" w:rsidRPr="00166F92">
        <w:t xml:space="preserve"> </w:t>
      </w:r>
      <w:r w:rsidRPr="00166F92">
        <w:t>notice</w:t>
      </w:r>
      <w:r w:rsidR="007E703B" w:rsidRPr="00166F92">
        <w:t xml:space="preserve"> </w:t>
      </w:r>
      <w:r w:rsidRPr="00166F92">
        <w:t>for</w:t>
      </w:r>
      <w:r w:rsidR="007E703B" w:rsidRPr="00166F92">
        <w:t xml:space="preserve"> </w:t>
      </w:r>
      <w:r w:rsidRPr="00166F92">
        <w:t>all</w:t>
      </w:r>
      <w:r w:rsidR="007E703B" w:rsidRPr="00166F92">
        <w:t xml:space="preserve"> </w:t>
      </w:r>
      <w:r w:rsidRPr="00166F92">
        <w:t>site</w:t>
      </w:r>
      <w:r w:rsidR="007E703B" w:rsidRPr="00166F92">
        <w:t xml:space="preserve"> </w:t>
      </w:r>
      <w:r w:rsidRPr="00166F92">
        <w:t>visits</w:t>
      </w:r>
      <w:r w:rsidR="007E703B" w:rsidRPr="00166F92">
        <w:t xml:space="preserve"> </w:t>
      </w:r>
      <w:r w:rsidRPr="00166F92">
        <w:t>and</w:t>
      </w:r>
      <w:r w:rsidR="007E703B" w:rsidRPr="00166F92">
        <w:t xml:space="preserve"> </w:t>
      </w:r>
      <w:r w:rsidRPr="00166F92">
        <w:t>hearings;</w:t>
      </w:r>
    </w:p>
    <w:p w14:paraId="2711D672" w14:textId="77777777" w:rsidR="005B4A5F" w:rsidRPr="00166F92" w:rsidRDefault="005B4A5F" w:rsidP="001D5093">
      <w:pPr>
        <w:spacing w:after="200"/>
        <w:ind w:left="1728" w:hanging="576"/>
      </w:pPr>
      <w:r w:rsidRPr="00166F92">
        <w:t>(ii)</w:t>
      </w:r>
      <w:r w:rsidRPr="00166F92">
        <w:tab/>
        <w:t>becoming</w:t>
      </w:r>
      <w:r w:rsidR="007E703B" w:rsidRPr="00166F92">
        <w:t xml:space="preserve"> </w:t>
      </w:r>
      <w:r w:rsidRPr="00166F92">
        <w:t>and</w:t>
      </w:r>
      <w:r w:rsidR="007E703B" w:rsidRPr="00166F92">
        <w:t xml:space="preserve"> </w:t>
      </w:r>
      <w:r w:rsidRPr="00166F92">
        <w:t>remaining</w:t>
      </w:r>
      <w:r w:rsidR="007E703B" w:rsidRPr="00166F92">
        <w:t xml:space="preserve"> </w:t>
      </w:r>
      <w:r w:rsidRPr="00166F92">
        <w:t>conversant</w:t>
      </w:r>
      <w:r w:rsidR="007E703B" w:rsidRPr="00166F92">
        <w:t xml:space="preserve"> </w:t>
      </w:r>
      <w:r w:rsidRPr="00166F92">
        <w:t>with</w:t>
      </w:r>
      <w:r w:rsidR="007E703B" w:rsidRPr="00166F92">
        <w:t xml:space="preserve"> </w:t>
      </w:r>
      <w:r w:rsidRPr="00166F92">
        <w:t>all</w:t>
      </w:r>
      <w:r w:rsidR="007E703B" w:rsidRPr="00166F92">
        <w:t xml:space="preserve"> </w:t>
      </w:r>
      <w:r w:rsidRPr="00166F92">
        <w:t>project</w:t>
      </w:r>
      <w:r w:rsidR="007E703B" w:rsidRPr="00166F92">
        <w:t xml:space="preserve"> </w:t>
      </w:r>
      <w:r w:rsidRPr="00166F92">
        <w:t>developments</w:t>
      </w:r>
      <w:r w:rsidR="007E703B" w:rsidRPr="00166F92">
        <w:t xml:space="preserve"> </w:t>
      </w:r>
      <w:r w:rsidRPr="00166F92">
        <w:t>and</w:t>
      </w:r>
      <w:r w:rsidR="007E703B" w:rsidRPr="00166F92">
        <w:t xml:space="preserve"> </w:t>
      </w:r>
      <w:r w:rsidRPr="00166F92">
        <w:t>maintaining</w:t>
      </w:r>
      <w:r w:rsidR="007E703B" w:rsidRPr="00166F92">
        <w:t xml:space="preserve"> </w:t>
      </w:r>
      <w:r w:rsidRPr="00166F92">
        <w:t>relevant</w:t>
      </w:r>
      <w:r w:rsidR="007E703B" w:rsidRPr="00166F92">
        <w:t xml:space="preserve"> </w:t>
      </w:r>
      <w:r w:rsidRPr="00166F92">
        <w:t>files;</w:t>
      </w:r>
    </w:p>
    <w:p w14:paraId="725CA981" w14:textId="77777777" w:rsidR="005B4A5F" w:rsidRPr="00166F92" w:rsidRDefault="005B4A5F" w:rsidP="001D5093">
      <w:pPr>
        <w:spacing w:after="200"/>
        <w:ind w:left="1728" w:hanging="576"/>
      </w:pPr>
      <w:r w:rsidRPr="00166F92">
        <w:t>(iii)</w:t>
      </w:r>
      <w:r w:rsidR="007E703B" w:rsidRPr="00166F92">
        <w:t xml:space="preserve"> </w:t>
      </w:r>
      <w:r w:rsidRPr="00166F92">
        <w:tab/>
        <w:t>all</w:t>
      </w:r>
      <w:r w:rsidR="007E703B" w:rsidRPr="00166F92">
        <w:t xml:space="preserve"> </w:t>
      </w:r>
      <w:r w:rsidRPr="00166F92">
        <w:t>office</w:t>
      </w:r>
      <w:r w:rsidR="007E703B" w:rsidRPr="00166F92">
        <w:t xml:space="preserve"> </w:t>
      </w:r>
      <w:r w:rsidRPr="00166F92">
        <w:t>and</w:t>
      </w:r>
      <w:r w:rsidR="007E703B" w:rsidRPr="00166F92">
        <w:t xml:space="preserve"> </w:t>
      </w:r>
      <w:r w:rsidRPr="00166F92">
        <w:t>overhead</w:t>
      </w:r>
      <w:r w:rsidR="007E703B" w:rsidRPr="00166F92">
        <w:t xml:space="preserve"> </w:t>
      </w:r>
      <w:r w:rsidRPr="00166F92">
        <w:t>expenses</w:t>
      </w:r>
      <w:r w:rsidR="007E703B" w:rsidRPr="00166F92">
        <w:t xml:space="preserve"> </w:t>
      </w:r>
      <w:r w:rsidRPr="00166F92">
        <w:t>including</w:t>
      </w:r>
      <w:r w:rsidR="007E703B" w:rsidRPr="00166F92">
        <w:t xml:space="preserve"> </w:t>
      </w:r>
      <w:r w:rsidRPr="00166F92">
        <w:t>secretarial</w:t>
      </w:r>
      <w:r w:rsidR="007E703B" w:rsidRPr="00166F92">
        <w:t xml:space="preserve"> </w:t>
      </w:r>
      <w:r w:rsidRPr="00166F92">
        <w:t>services,</w:t>
      </w:r>
      <w:r w:rsidR="007E703B" w:rsidRPr="00166F92">
        <w:t xml:space="preserve"> </w:t>
      </w:r>
      <w:r w:rsidRPr="00166F92">
        <w:t>photocopying</w:t>
      </w:r>
      <w:r w:rsidR="007E703B" w:rsidRPr="00166F92">
        <w:t xml:space="preserve"> </w:t>
      </w:r>
      <w:r w:rsidRPr="00166F92">
        <w:t>and</w:t>
      </w:r>
      <w:r w:rsidR="007E703B" w:rsidRPr="00166F92">
        <w:t xml:space="preserve"> </w:t>
      </w:r>
      <w:r w:rsidRPr="00166F92">
        <w:t>office</w:t>
      </w:r>
      <w:r w:rsidR="007E703B" w:rsidRPr="00166F92">
        <w:t xml:space="preserve"> </w:t>
      </w:r>
      <w:r w:rsidRPr="00166F92">
        <w:t>supplies</w:t>
      </w:r>
      <w:r w:rsidR="007E703B" w:rsidRPr="00166F92">
        <w:t xml:space="preserve"> </w:t>
      </w:r>
      <w:r w:rsidRPr="00166F92">
        <w:t>incurred</w:t>
      </w:r>
      <w:r w:rsidR="007E703B" w:rsidRPr="00166F92">
        <w:t xml:space="preserve"> </w:t>
      </w:r>
      <w:r w:rsidRPr="00166F92">
        <w:t>in</w:t>
      </w:r>
      <w:r w:rsidR="007E703B" w:rsidRPr="00166F92">
        <w:t xml:space="preserve"> </w:t>
      </w:r>
      <w:r w:rsidRPr="00166F92">
        <w:t>connection</w:t>
      </w:r>
      <w:r w:rsidR="007E703B" w:rsidRPr="00166F92">
        <w:t xml:space="preserve"> </w:t>
      </w:r>
      <w:r w:rsidRPr="00166F92">
        <w:t>with</w:t>
      </w:r>
      <w:r w:rsidR="007E703B" w:rsidRPr="00166F92">
        <w:t xml:space="preserve"> </w:t>
      </w:r>
      <w:r w:rsidRPr="00166F92">
        <w:t>his</w:t>
      </w:r>
      <w:r w:rsidR="007E703B" w:rsidRPr="00166F92">
        <w:t xml:space="preserve"> </w:t>
      </w:r>
      <w:r w:rsidRPr="00166F92">
        <w:t>duties;</w:t>
      </w:r>
      <w:r w:rsidR="007E703B" w:rsidRPr="00166F92">
        <w:t xml:space="preserve"> </w:t>
      </w:r>
      <w:r w:rsidRPr="00166F92">
        <w:t>and</w:t>
      </w:r>
    </w:p>
    <w:p w14:paraId="67DFAEC0" w14:textId="77777777" w:rsidR="005B4A5F" w:rsidRPr="00166F92" w:rsidRDefault="005B4A5F" w:rsidP="001D5093">
      <w:pPr>
        <w:spacing w:after="200"/>
        <w:ind w:left="1728" w:hanging="576"/>
      </w:pPr>
      <w:r w:rsidRPr="00166F92">
        <w:t>(iv)</w:t>
      </w:r>
      <w:r w:rsidR="007E703B" w:rsidRPr="00166F92">
        <w:t xml:space="preserve"> </w:t>
      </w:r>
      <w:r w:rsidRPr="00166F92">
        <w:tab/>
        <w:t>all</w:t>
      </w:r>
      <w:r w:rsidR="007E703B" w:rsidRPr="00166F92">
        <w:t xml:space="preserve"> </w:t>
      </w:r>
      <w:r w:rsidRPr="00166F92">
        <w:t>services</w:t>
      </w:r>
      <w:r w:rsidR="007E703B" w:rsidRPr="00166F92">
        <w:t xml:space="preserve"> </w:t>
      </w:r>
      <w:r w:rsidRPr="00166F92">
        <w:t>performed</w:t>
      </w:r>
      <w:r w:rsidR="007E703B" w:rsidRPr="00166F92">
        <w:t xml:space="preserve"> </w:t>
      </w:r>
      <w:r w:rsidRPr="00166F92">
        <w:t>hereunder</w:t>
      </w:r>
      <w:r w:rsidR="007E703B" w:rsidRPr="00166F92">
        <w:t xml:space="preserve"> </w:t>
      </w:r>
      <w:r w:rsidRPr="00166F92">
        <w:t>except</w:t>
      </w:r>
      <w:r w:rsidR="007E703B" w:rsidRPr="00166F92">
        <w:t xml:space="preserve"> </w:t>
      </w:r>
      <w:r w:rsidRPr="00166F92">
        <w:t>those</w:t>
      </w:r>
      <w:r w:rsidR="007E703B" w:rsidRPr="00166F92">
        <w:t xml:space="preserve"> </w:t>
      </w:r>
      <w:r w:rsidRPr="00166F92">
        <w:t>referred</w:t>
      </w:r>
      <w:r w:rsidR="007E703B" w:rsidRPr="00166F92">
        <w:t xml:space="preserve"> </w:t>
      </w:r>
      <w:r w:rsidRPr="00166F92">
        <w:t>to</w:t>
      </w:r>
      <w:r w:rsidR="007E703B" w:rsidRPr="00166F92">
        <w:t xml:space="preserve"> </w:t>
      </w:r>
      <w:r w:rsidRPr="00166F92">
        <w:t>in</w:t>
      </w:r>
      <w:r w:rsidR="007E703B" w:rsidRPr="00166F92">
        <w:t xml:space="preserve"> </w:t>
      </w:r>
      <w:r w:rsidRPr="00166F92">
        <w:t>sub-paragraphs</w:t>
      </w:r>
      <w:r w:rsidR="007E703B" w:rsidRPr="00166F92">
        <w:t xml:space="preserve"> </w:t>
      </w:r>
      <w:r w:rsidRPr="00166F92">
        <w:t>(b)</w:t>
      </w:r>
      <w:r w:rsidR="007E703B" w:rsidRPr="00166F92">
        <w:t xml:space="preserve"> </w:t>
      </w:r>
      <w:r w:rsidRPr="00166F92">
        <w:t>and</w:t>
      </w:r>
      <w:r w:rsidR="007E703B" w:rsidRPr="00166F92">
        <w:t xml:space="preserve"> </w:t>
      </w:r>
      <w:r w:rsidRPr="00166F92">
        <w:t>(c)</w:t>
      </w:r>
      <w:r w:rsidR="007E703B" w:rsidRPr="00166F92">
        <w:t xml:space="preserve"> </w:t>
      </w:r>
      <w:r w:rsidRPr="00166F92">
        <w:t>of</w:t>
      </w:r>
      <w:r w:rsidR="007E703B" w:rsidRPr="00166F92">
        <w:t xml:space="preserve"> </w:t>
      </w:r>
      <w:r w:rsidRPr="00166F92">
        <w:t>this</w:t>
      </w:r>
      <w:r w:rsidR="007E703B" w:rsidRPr="00166F92">
        <w:t xml:space="preserve"> </w:t>
      </w:r>
      <w:r w:rsidRPr="00166F92">
        <w:t>Clause.</w:t>
      </w:r>
    </w:p>
    <w:p w14:paraId="0B3FE361" w14:textId="77777777" w:rsidR="005B4A5F" w:rsidRPr="00166F92" w:rsidRDefault="005B4A5F" w:rsidP="00F01575">
      <w:pPr>
        <w:spacing w:after="200"/>
        <w:ind w:left="1710"/>
      </w:pPr>
      <w:r w:rsidRPr="00166F92">
        <w:t>The</w:t>
      </w:r>
      <w:r w:rsidR="007E703B" w:rsidRPr="00166F92">
        <w:t xml:space="preserve"> </w:t>
      </w:r>
      <w:r w:rsidRPr="00166F92">
        <w:t>retainer</w:t>
      </w:r>
      <w:r w:rsidR="007E703B" w:rsidRPr="00166F92">
        <w:t xml:space="preserve"> </w:t>
      </w:r>
      <w:r w:rsidRPr="00166F92">
        <w:t>fee</w:t>
      </w:r>
      <w:r w:rsidR="007E703B" w:rsidRPr="00166F92">
        <w:t xml:space="preserve"> </w:t>
      </w:r>
      <w:r w:rsidRPr="00166F92">
        <w:t>shall</w:t>
      </w:r>
      <w:r w:rsidR="007E703B" w:rsidRPr="00166F92">
        <w:t xml:space="preserve"> </w:t>
      </w:r>
      <w:r w:rsidRPr="00166F92">
        <w:t>be</w:t>
      </w:r>
      <w:r w:rsidR="007E703B" w:rsidRPr="00166F92">
        <w:t xml:space="preserve"> </w:t>
      </w:r>
      <w:r w:rsidRPr="00166F92">
        <w:t>paid</w:t>
      </w:r>
      <w:r w:rsidR="007E703B" w:rsidRPr="00166F92">
        <w:t xml:space="preserve"> </w:t>
      </w:r>
      <w:r w:rsidRPr="00166F92">
        <w:t>with</w:t>
      </w:r>
      <w:r w:rsidR="007E703B" w:rsidRPr="00166F92">
        <w:t xml:space="preserve"> </w:t>
      </w:r>
      <w:r w:rsidRPr="00166F92">
        <w:t>effect</w:t>
      </w:r>
      <w:r w:rsidR="007E703B" w:rsidRPr="00166F92">
        <w:t xml:space="preserve"> </w:t>
      </w:r>
      <w:r w:rsidRPr="00166F92">
        <w:t>from</w:t>
      </w:r>
      <w:r w:rsidR="007E703B" w:rsidRPr="00166F92">
        <w:t xml:space="preserve"> </w:t>
      </w:r>
      <w:r w:rsidRPr="00166F92">
        <w:t>the</w:t>
      </w:r>
      <w:r w:rsidR="007E703B" w:rsidRPr="00166F92">
        <w:t xml:space="preserve"> </w:t>
      </w:r>
      <w:r w:rsidRPr="00166F92">
        <w:t>last</w:t>
      </w:r>
      <w:r w:rsidR="007E703B" w:rsidRPr="00166F92">
        <w:t xml:space="preserve"> </w:t>
      </w:r>
      <w:r w:rsidRPr="00166F92">
        <w:t>day</w:t>
      </w:r>
      <w:r w:rsidR="007E703B" w:rsidRPr="00166F92">
        <w:t xml:space="preserve"> </w:t>
      </w:r>
      <w:r w:rsidRPr="00166F92">
        <w:t>of</w:t>
      </w:r>
      <w:r w:rsidR="007E703B" w:rsidRPr="00166F92">
        <w:t xml:space="preserve"> </w:t>
      </w:r>
      <w:r w:rsidRPr="00166F92">
        <w:t>the</w:t>
      </w:r>
      <w:r w:rsidR="007E703B" w:rsidRPr="00166F92">
        <w:t xml:space="preserve"> </w:t>
      </w:r>
      <w:r w:rsidRPr="00166F92">
        <w:t>calendar</w:t>
      </w:r>
      <w:r w:rsidR="007E703B" w:rsidRPr="00166F92">
        <w:t xml:space="preserve"> </w:t>
      </w:r>
      <w:r w:rsidRPr="00166F92">
        <w:t>month</w:t>
      </w:r>
      <w:r w:rsidR="007E703B" w:rsidRPr="00166F92">
        <w:t xml:space="preserve"> </w:t>
      </w:r>
      <w:r w:rsidRPr="00166F92">
        <w:t>in</w:t>
      </w:r>
      <w:r w:rsidR="007E703B" w:rsidRPr="00166F92">
        <w:t xml:space="preserve"> </w:t>
      </w:r>
      <w:r w:rsidRPr="00166F92">
        <w:t>which</w:t>
      </w:r>
      <w:r w:rsidR="007E703B" w:rsidRPr="00166F92">
        <w:t xml:space="preserve"> </w:t>
      </w:r>
      <w:r w:rsidRPr="00166F92">
        <w:t>the</w:t>
      </w:r>
      <w:r w:rsidR="007E703B" w:rsidRPr="00166F92">
        <w:t xml:space="preserve"> </w:t>
      </w:r>
      <w:r w:rsidRPr="00166F92">
        <w:t>Dispute</w:t>
      </w:r>
      <w:r w:rsidR="007E703B" w:rsidRPr="00166F92">
        <w:t xml:space="preserve"> </w:t>
      </w:r>
      <w:r w:rsidRPr="00166F92">
        <w:t>Board</w:t>
      </w:r>
      <w:r w:rsidR="007E703B" w:rsidRPr="00166F92">
        <w:t xml:space="preserve"> </w:t>
      </w:r>
      <w:r w:rsidRPr="00166F92">
        <w:t>Agreement</w:t>
      </w:r>
      <w:r w:rsidR="007E703B" w:rsidRPr="00166F92">
        <w:t xml:space="preserve"> </w:t>
      </w:r>
      <w:r w:rsidRPr="00166F92">
        <w:t>becomes</w:t>
      </w:r>
      <w:r w:rsidR="007E703B" w:rsidRPr="00166F92">
        <w:t xml:space="preserve"> </w:t>
      </w:r>
      <w:r w:rsidRPr="00166F92">
        <w:t>effective;</w:t>
      </w:r>
      <w:r w:rsidR="007E703B" w:rsidRPr="00166F92">
        <w:t xml:space="preserve"> </w:t>
      </w:r>
      <w:r w:rsidRPr="00166F92">
        <w:t>until</w:t>
      </w:r>
      <w:r w:rsidR="007E703B" w:rsidRPr="00166F92">
        <w:t xml:space="preserve"> </w:t>
      </w:r>
      <w:r w:rsidRPr="00166F92">
        <w:t>the</w:t>
      </w:r>
      <w:r w:rsidR="007E703B" w:rsidRPr="00166F92">
        <w:t xml:space="preserve"> </w:t>
      </w:r>
      <w:r w:rsidRPr="00166F92">
        <w:t>last</w:t>
      </w:r>
      <w:r w:rsidR="007E703B" w:rsidRPr="00166F92">
        <w:t xml:space="preserve"> </w:t>
      </w:r>
      <w:r w:rsidRPr="00166F92">
        <w:t>day</w:t>
      </w:r>
      <w:r w:rsidR="007E703B" w:rsidRPr="00166F92">
        <w:t xml:space="preserve"> </w:t>
      </w:r>
      <w:r w:rsidRPr="00166F92">
        <w:t>of</w:t>
      </w:r>
      <w:r w:rsidR="007E703B" w:rsidRPr="00166F92">
        <w:t xml:space="preserve"> </w:t>
      </w:r>
      <w:r w:rsidRPr="00166F92">
        <w:t>the</w:t>
      </w:r>
      <w:r w:rsidR="007E703B" w:rsidRPr="00166F92">
        <w:t xml:space="preserve"> </w:t>
      </w:r>
      <w:r w:rsidRPr="00166F92">
        <w:t>calendar</w:t>
      </w:r>
      <w:r w:rsidR="007E703B" w:rsidRPr="00166F92">
        <w:t xml:space="preserve"> </w:t>
      </w:r>
      <w:r w:rsidRPr="00166F92">
        <w:t>month</w:t>
      </w:r>
      <w:r w:rsidR="007E703B" w:rsidRPr="00166F92">
        <w:t xml:space="preserve"> </w:t>
      </w:r>
      <w:r w:rsidRPr="00166F92">
        <w:t>in</w:t>
      </w:r>
      <w:r w:rsidR="007E703B" w:rsidRPr="00166F92">
        <w:t xml:space="preserve"> </w:t>
      </w:r>
      <w:r w:rsidRPr="00166F92">
        <w:t>which</w:t>
      </w:r>
      <w:r w:rsidR="007E703B" w:rsidRPr="00166F92">
        <w:t xml:space="preserve"> </w:t>
      </w:r>
      <w:r w:rsidRPr="00166F92">
        <w:t>the</w:t>
      </w:r>
      <w:r w:rsidR="007E703B" w:rsidRPr="00166F92">
        <w:t xml:space="preserve"> </w:t>
      </w:r>
      <w:r w:rsidRPr="00166F92">
        <w:t>Taking-Over</w:t>
      </w:r>
      <w:r w:rsidR="007E703B" w:rsidRPr="00166F92">
        <w:t xml:space="preserve"> </w:t>
      </w:r>
      <w:r w:rsidRPr="00166F92">
        <w:t>Certificate</w:t>
      </w:r>
      <w:r w:rsidR="007E703B" w:rsidRPr="00166F92">
        <w:t xml:space="preserve"> </w:t>
      </w:r>
      <w:r w:rsidRPr="00166F92">
        <w:t>is</w:t>
      </w:r>
      <w:r w:rsidR="007E703B" w:rsidRPr="00166F92">
        <w:t xml:space="preserve"> </w:t>
      </w:r>
      <w:r w:rsidRPr="00166F92">
        <w:t>issued</w:t>
      </w:r>
      <w:r w:rsidR="007E703B" w:rsidRPr="00166F92">
        <w:t xml:space="preserve"> </w:t>
      </w:r>
      <w:r w:rsidRPr="00166F92">
        <w:t>for</w:t>
      </w:r>
      <w:r w:rsidR="007E703B" w:rsidRPr="00166F92">
        <w:t xml:space="preserve"> </w:t>
      </w:r>
      <w:r w:rsidRPr="00166F92">
        <w:t>the</w:t>
      </w:r>
      <w:r w:rsidR="007E703B" w:rsidRPr="00166F92">
        <w:t xml:space="preserve"> </w:t>
      </w:r>
      <w:r w:rsidRPr="00166F92">
        <w:t>whole</w:t>
      </w:r>
      <w:r w:rsidR="007E703B" w:rsidRPr="00166F92">
        <w:t xml:space="preserve"> </w:t>
      </w:r>
      <w:r w:rsidRPr="00166F92">
        <w:t>of</w:t>
      </w:r>
      <w:r w:rsidR="007E703B" w:rsidRPr="00166F92">
        <w:t xml:space="preserve"> </w:t>
      </w:r>
      <w:r w:rsidRPr="00166F92">
        <w:t>the</w:t>
      </w:r>
      <w:r w:rsidR="007E703B" w:rsidRPr="00166F92">
        <w:t xml:space="preserve"> </w:t>
      </w:r>
      <w:r w:rsidR="00A43CBE">
        <w:t>Facilities</w:t>
      </w:r>
      <w:r w:rsidRPr="00166F92">
        <w:t>.</w:t>
      </w:r>
    </w:p>
    <w:p w14:paraId="2D02BBBC" w14:textId="77777777" w:rsidR="005B4A5F" w:rsidRPr="00166F92" w:rsidRDefault="005B4A5F" w:rsidP="00F01575">
      <w:pPr>
        <w:spacing w:after="200"/>
        <w:ind w:left="1710"/>
      </w:pPr>
      <w:r w:rsidRPr="00166F92">
        <w:t>With</w:t>
      </w:r>
      <w:r w:rsidR="007E703B" w:rsidRPr="00166F92">
        <w:t xml:space="preserve"> </w:t>
      </w:r>
      <w:r w:rsidRPr="00166F92">
        <w:t>effect</w:t>
      </w:r>
      <w:r w:rsidR="007E703B" w:rsidRPr="00166F92">
        <w:t xml:space="preserve"> </w:t>
      </w:r>
      <w:r w:rsidRPr="00166F92">
        <w:t>from</w:t>
      </w:r>
      <w:r w:rsidR="007E703B" w:rsidRPr="00166F92">
        <w:t xml:space="preserve"> </w:t>
      </w:r>
      <w:r w:rsidRPr="00166F92">
        <w:t>the</w:t>
      </w:r>
      <w:r w:rsidR="007E703B" w:rsidRPr="00166F92">
        <w:t xml:space="preserve"> </w:t>
      </w:r>
      <w:r w:rsidRPr="00166F92">
        <w:t>first</w:t>
      </w:r>
      <w:r w:rsidR="007E703B" w:rsidRPr="00166F92">
        <w:t xml:space="preserve"> </w:t>
      </w:r>
      <w:r w:rsidRPr="00166F92">
        <w:t>day</w:t>
      </w:r>
      <w:r w:rsidR="007E703B" w:rsidRPr="00166F92">
        <w:t xml:space="preserve"> </w:t>
      </w:r>
      <w:r w:rsidRPr="00166F92">
        <w:t>of</w:t>
      </w:r>
      <w:r w:rsidR="007E703B" w:rsidRPr="00166F92">
        <w:t xml:space="preserve"> </w:t>
      </w:r>
      <w:r w:rsidRPr="00166F92">
        <w:t>the</w:t>
      </w:r>
      <w:r w:rsidR="007E703B" w:rsidRPr="00166F92">
        <w:t xml:space="preserve"> </w:t>
      </w:r>
      <w:r w:rsidRPr="00166F92">
        <w:t>calendar</w:t>
      </w:r>
      <w:r w:rsidR="007E703B" w:rsidRPr="00166F92">
        <w:t xml:space="preserve"> </w:t>
      </w:r>
      <w:r w:rsidRPr="00166F92">
        <w:t>month</w:t>
      </w:r>
      <w:r w:rsidR="007E703B" w:rsidRPr="00166F92">
        <w:t xml:space="preserve"> </w:t>
      </w:r>
      <w:r w:rsidRPr="00166F92">
        <w:t>following</w:t>
      </w:r>
      <w:r w:rsidR="007E703B" w:rsidRPr="00166F92">
        <w:t xml:space="preserve"> </w:t>
      </w:r>
      <w:r w:rsidRPr="00166F92">
        <w:t>the</w:t>
      </w:r>
      <w:r w:rsidR="007E703B" w:rsidRPr="00166F92">
        <w:t xml:space="preserve"> </w:t>
      </w:r>
      <w:r w:rsidRPr="00166F92">
        <w:t>month</w:t>
      </w:r>
      <w:r w:rsidR="007E703B" w:rsidRPr="00166F92">
        <w:t xml:space="preserve"> </w:t>
      </w:r>
      <w:r w:rsidRPr="00166F92">
        <w:t>in</w:t>
      </w:r>
      <w:r w:rsidR="007E703B" w:rsidRPr="00166F92">
        <w:t xml:space="preserve"> </w:t>
      </w:r>
      <w:r w:rsidRPr="00166F92">
        <w:t>which</w:t>
      </w:r>
      <w:r w:rsidR="007E703B" w:rsidRPr="00166F92">
        <w:t xml:space="preserve"> </w:t>
      </w:r>
      <w:r w:rsidRPr="00166F92">
        <w:t>Taking-Over</w:t>
      </w:r>
      <w:r w:rsidR="007E703B" w:rsidRPr="00166F92">
        <w:t xml:space="preserve"> </w:t>
      </w:r>
      <w:r w:rsidRPr="00166F92">
        <w:t>Certificate</w:t>
      </w:r>
      <w:r w:rsidR="007E703B" w:rsidRPr="00166F92">
        <w:t xml:space="preserve"> </w:t>
      </w:r>
      <w:r w:rsidRPr="00166F92">
        <w:t>is</w:t>
      </w:r>
      <w:r w:rsidR="007E703B" w:rsidRPr="00166F92">
        <w:t xml:space="preserve"> </w:t>
      </w:r>
      <w:r w:rsidRPr="00166F92">
        <w:t>issued</w:t>
      </w:r>
      <w:r w:rsidR="007E703B" w:rsidRPr="00166F92">
        <w:t xml:space="preserve"> </w:t>
      </w:r>
      <w:r w:rsidRPr="00166F92">
        <w:t>for</w:t>
      </w:r>
      <w:r w:rsidR="007E703B" w:rsidRPr="00166F92">
        <w:t xml:space="preserve"> </w:t>
      </w:r>
      <w:r w:rsidRPr="00166F92">
        <w:t>the</w:t>
      </w:r>
      <w:r w:rsidR="007E703B" w:rsidRPr="00166F92">
        <w:t xml:space="preserve"> </w:t>
      </w:r>
      <w:r w:rsidRPr="00166F92">
        <w:t>whole</w:t>
      </w:r>
      <w:r w:rsidR="007E703B" w:rsidRPr="00166F92">
        <w:t xml:space="preserve"> </w:t>
      </w:r>
      <w:r w:rsidRPr="00166F92">
        <w:t>of</w:t>
      </w:r>
      <w:r w:rsidR="007E703B" w:rsidRPr="00166F92">
        <w:t xml:space="preserve"> </w:t>
      </w:r>
      <w:r w:rsidRPr="00166F92">
        <w:t>the</w:t>
      </w:r>
      <w:r w:rsidR="007E703B" w:rsidRPr="00166F92">
        <w:t xml:space="preserve"> </w:t>
      </w:r>
      <w:r w:rsidR="00A43CBE">
        <w:t>Facilities</w:t>
      </w:r>
      <w:r w:rsidRPr="00166F92">
        <w:t>,</w:t>
      </w:r>
      <w:r w:rsidR="007E703B" w:rsidRPr="00166F92">
        <w:t xml:space="preserve"> </w:t>
      </w:r>
      <w:r w:rsidRPr="00166F92">
        <w:t>the</w:t>
      </w:r>
      <w:r w:rsidR="007E703B" w:rsidRPr="00166F92">
        <w:t xml:space="preserve"> </w:t>
      </w:r>
      <w:r w:rsidRPr="00166F92">
        <w:t>retainer</w:t>
      </w:r>
      <w:r w:rsidR="007E703B" w:rsidRPr="00166F92">
        <w:t xml:space="preserve"> </w:t>
      </w:r>
      <w:r w:rsidRPr="00166F92">
        <w:t>fee</w:t>
      </w:r>
      <w:r w:rsidR="007E703B" w:rsidRPr="00166F92">
        <w:t xml:space="preserve"> </w:t>
      </w:r>
      <w:r w:rsidRPr="00166F92">
        <w:t>shall</w:t>
      </w:r>
      <w:r w:rsidR="007E703B" w:rsidRPr="00166F92">
        <w:t xml:space="preserve"> </w:t>
      </w:r>
      <w:r w:rsidRPr="00166F92">
        <w:t>be</w:t>
      </w:r>
      <w:r w:rsidR="007E703B" w:rsidRPr="00166F92">
        <w:t xml:space="preserve"> </w:t>
      </w:r>
      <w:r w:rsidRPr="00166F92">
        <w:t>reduced</w:t>
      </w:r>
      <w:r w:rsidR="007E703B" w:rsidRPr="00166F92">
        <w:t xml:space="preserve"> </w:t>
      </w:r>
      <w:r w:rsidRPr="00166F92">
        <w:t>by</w:t>
      </w:r>
      <w:r w:rsidR="007E703B" w:rsidRPr="00166F92">
        <w:t xml:space="preserve"> </w:t>
      </w:r>
      <w:r w:rsidRPr="00166F92">
        <w:t>one</w:t>
      </w:r>
      <w:r w:rsidR="007E703B" w:rsidRPr="00166F92">
        <w:t xml:space="preserve"> </w:t>
      </w:r>
      <w:r w:rsidRPr="00166F92">
        <w:t>third</w:t>
      </w:r>
      <w:r w:rsidR="007E703B" w:rsidRPr="00166F92">
        <w:t xml:space="preserve"> </w:t>
      </w:r>
      <w:r w:rsidRPr="00166F92">
        <w:t>This</w:t>
      </w:r>
      <w:r w:rsidR="007E703B" w:rsidRPr="00166F92">
        <w:t xml:space="preserve"> </w:t>
      </w:r>
      <w:r w:rsidRPr="00166F92">
        <w:t>reduced</w:t>
      </w:r>
      <w:r w:rsidR="007E703B" w:rsidRPr="00166F92">
        <w:t xml:space="preserve"> </w:t>
      </w:r>
      <w:r w:rsidRPr="00166F92">
        <w:t>fee</w:t>
      </w:r>
      <w:r w:rsidR="007E703B" w:rsidRPr="00166F92">
        <w:t xml:space="preserve"> </w:t>
      </w:r>
      <w:r w:rsidRPr="00166F92">
        <w:t>shall</w:t>
      </w:r>
      <w:r w:rsidR="007E703B" w:rsidRPr="00166F92">
        <w:t xml:space="preserve"> </w:t>
      </w:r>
      <w:r w:rsidRPr="00166F92">
        <w:t>be</w:t>
      </w:r>
      <w:r w:rsidR="007E703B" w:rsidRPr="00166F92">
        <w:t xml:space="preserve"> </w:t>
      </w:r>
      <w:r w:rsidRPr="00166F92">
        <w:t>paid</w:t>
      </w:r>
      <w:r w:rsidR="007E703B" w:rsidRPr="00166F92">
        <w:t xml:space="preserve"> </w:t>
      </w:r>
      <w:r w:rsidRPr="00166F92">
        <w:t>until</w:t>
      </w:r>
      <w:r w:rsidR="007E703B" w:rsidRPr="00166F92">
        <w:t xml:space="preserve"> </w:t>
      </w:r>
      <w:r w:rsidRPr="00166F92">
        <w:t>the</w:t>
      </w:r>
      <w:r w:rsidR="007E703B" w:rsidRPr="00166F92">
        <w:t xml:space="preserve"> </w:t>
      </w:r>
      <w:r w:rsidRPr="00166F92">
        <w:t>first</w:t>
      </w:r>
      <w:r w:rsidR="007E703B" w:rsidRPr="00166F92">
        <w:t xml:space="preserve"> </w:t>
      </w:r>
      <w:r w:rsidRPr="00166F92">
        <w:t>day</w:t>
      </w:r>
      <w:r w:rsidR="007E703B" w:rsidRPr="00166F92">
        <w:t xml:space="preserve"> </w:t>
      </w:r>
      <w:r w:rsidRPr="00166F92">
        <w:t>of</w:t>
      </w:r>
      <w:r w:rsidR="007E703B" w:rsidRPr="00166F92">
        <w:t xml:space="preserve"> </w:t>
      </w:r>
      <w:r w:rsidRPr="00166F92">
        <w:t>the</w:t>
      </w:r>
      <w:r w:rsidR="007E703B" w:rsidRPr="00166F92">
        <w:t xml:space="preserve"> </w:t>
      </w:r>
      <w:r w:rsidRPr="00166F92">
        <w:t>calendar</w:t>
      </w:r>
      <w:r w:rsidR="007E703B" w:rsidRPr="00166F92">
        <w:t xml:space="preserve"> </w:t>
      </w:r>
      <w:r w:rsidRPr="00166F92">
        <w:t>month</w:t>
      </w:r>
      <w:r w:rsidR="007E703B" w:rsidRPr="00166F92">
        <w:t xml:space="preserve"> </w:t>
      </w:r>
      <w:r w:rsidRPr="00166F92">
        <w:t>in</w:t>
      </w:r>
      <w:r w:rsidR="007E703B" w:rsidRPr="00166F92">
        <w:t xml:space="preserve"> </w:t>
      </w:r>
      <w:r w:rsidRPr="00166F92">
        <w:t>which</w:t>
      </w:r>
      <w:r w:rsidR="007E703B" w:rsidRPr="00166F92">
        <w:t xml:space="preserve"> </w:t>
      </w:r>
      <w:r w:rsidRPr="00166F92">
        <w:t>the</w:t>
      </w:r>
      <w:r w:rsidR="007E703B" w:rsidRPr="00166F92">
        <w:t xml:space="preserve"> </w:t>
      </w:r>
      <w:r w:rsidRPr="00166F92">
        <w:t>Member</w:t>
      </w:r>
      <w:r w:rsidR="007E703B" w:rsidRPr="00166F92">
        <w:t xml:space="preserve"> </w:t>
      </w:r>
      <w:r w:rsidRPr="00166F92">
        <w:t>resigns</w:t>
      </w:r>
      <w:r w:rsidR="007E703B" w:rsidRPr="00166F92">
        <w:t xml:space="preserve"> </w:t>
      </w:r>
      <w:r w:rsidRPr="00166F92">
        <w:t>or</w:t>
      </w:r>
      <w:r w:rsidR="007E703B" w:rsidRPr="00166F92">
        <w:t xml:space="preserve"> </w:t>
      </w:r>
      <w:r w:rsidRPr="00166F92">
        <w:t>the</w:t>
      </w:r>
      <w:r w:rsidR="007E703B" w:rsidRPr="00166F92">
        <w:t xml:space="preserve"> </w:t>
      </w:r>
      <w:r w:rsidRPr="00166F92">
        <w:t>Dispute</w:t>
      </w:r>
      <w:r w:rsidR="007E703B" w:rsidRPr="00166F92">
        <w:t xml:space="preserve"> </w:t>
      </w:r>
      <w:r w:rsidRPr="00166F92">
        <w:t>Board</w:t>
      </w:r>
      <w:r w:rsidR="007E703B" w:rsidRPr="00166F92">
        <w:t xml:space="preserve"> </w:t>
      </w:r>
      <w:r w:rsidRPr="00166F92">
        <w:t>Agreement</w:t>
      </w:r>
      <w:r w:rsidR="007E703B" w:rsidRPr="00166F92">
        <w:t xml:space="preserve"> </w:t>
      </w:r>
      <w:r w:rsidRPr="00166F92">
        <w:t>is</w:t>
      </w:r>
      <w:r w:rsidR="007E703B" w:rsidRPr="00166F92">
        <w:t xml:space="preserve"> </w:t>
      </w:r>
      <w:r w:rsidRPr="00166F92">
        <w:t>otherwise</w:t>
      </w:r>
      <w:r w:rsidR="007E703B" w:rsidRPr="00166F92">
        <w:t xml:space="preserve"> </w:t>
      </w:r>
      <w:r w:rsidRPr="00166F92">
        <w:t>terminated.</w:t>
      </w:r>
    </w:p>
    <w:p w14:paraId="5CE8D750" w14:textId="77777777" w:rsidR="005B4A5F" w:rsidRPr="00166F92" w:rsidRDefault="005B4A5F" w:rsidP="001D5093">
      <w:pPr>
        <w:spacing w:after="200"/>
        <w:ind w:left="1152" w:hanging="576"/>
      </w:pPr>
      <w:r w:rsidRPr="00166F92">
        <w:t>(b)</w:t>
      </w:r>
      <w:r w:rsidR="007E703B" w:rsidRPr="00166F92">
        <w:t xml:space="preserve"> </w:t>
      </w:r>
      <w:r w:rsidRPr="00166F92">
        <w:tab/>
        <w:t>a</w:t>
      </w:r>
      <w:r w:rsidR="007E703B" w:rsidRPr="00166F92">
        <w:t xml:space="preserve"> </w:t>
      </w:r>
      <w:r w:rsidRPr="00166F92">
        <w:t>daily</w:t>
      </w:r>
      <w:r w:rsidR="007E703B" w:rsidRPr="00166F92">
        <w:t xml:space="preserve"> </w:t>
      </w:r>
      <w:r w:rsidRPr="00166F92">
        <w:t>fee</w:t>
      </w:r>
      <w:r w:rsidR="007E703B" w:rsidRPr="00166F92">
        <w:t xml:space="preserve"> </w:t>
      </w:r>
      <w:r w:rsidRPr="00166F92">
        <w:t>which</w:t>
      </w:r>
      <w:r w:rsidR="007E703B" w:rsidRPr="00166F92">
        <w:t xml:space="preserve"> </w:t>
      </w:r>
      <w:r w:rsidRPr="00166F92">
        <w:t>shall</w:t>
      </w:r>
      <w:r w:rsidR="007E703B" w:rsidRPr="00166F92">
        <w:t xml:space="preserve"> </w:t>
      </w:r>
      <w:r w:rsidRPr="00166F92">
        <w:t>be</w:t>
      </w:r>
      <w:r w:rsidR="007E703B" w:rsidRPr="00166F92">
        <w:t xml:space="preserve"> </w:t>
      </w:r>
      <w:r w:rsidRPr="00166F92">
        <w:t>considered</w:t>
      </w:r>
      <w:r w:rsidR="007E703B" w:rsidRPr="00166F92">
        <w:t xml:space="preserve"> </w:t>
      </w:r>
      <w:r w:rsidRPr="00166F92">
        <w:t>as</w:t>
      </w:r>
      <w:r w:rsidR="007E703B" w:rsidRPr="00166F92">
        <w:t xml:space="preserve"> </w:t>
      </w:r>
      <w:r w:rsidRPr="00166F92">
        <w:t>payment</w:t>
      </w:r>
      <w:r w:rsidR="007E703B" w:rsidRPr="00166F92">
        <w:t xml:space="preserve"> </w:t>
      </w:r>
      <w:r w:rsidRPr="00166F92">
        <w:t>in</w:t>
      </w:r>
      <w:r w:rsidR="007E703B" w:rsidRPr="00166F92">
        <w:t xml:space="preserve"> </w:t>
      </w:r>
      <w:r w:rsidRPr="00166F92">
        <w:t>full</w:t>
      </w:r>
      <w:r w:rsidR="007E703B" w:rsidRPr="00166F92">
        <w:t xml:space="preserve"> </w:t>
      </w:r>
      <w:r w:rsidRPr="00166F92">
        <w:t>for:</w:t>
      </w:r>
    </w:p>
    <w:p w14:paraId="6B9904DB" w14:textId="77777777" w:rsidR="005B4A5F" w:rsidRPr="00166F92" w:rsidRDefault="005B4A5F" w:rsidP="001D5093">
      <w:pPr>
        <w:spacing w:after="200"/>
        <w:ind w:left="1728" w:hanging="576"/>
      </w:pPr>
      <w:r w:rsidRPr="00166F92">
        <w:t>(</w:t>
      </w:r>
      <w:proofErr w:type="spellStart"/>
      <w:r w:rsidRPr="00166F92">
        <w:t>i</w:t>
      </w:r>
      <w:proofErr w:type="spellEnd"/>
      <w:r w:rsidRPr="00166F92">
        <w:t>)</w:t>
      </w:r>
      <w:r w:rsidR="007E703B" w:rsidRPr="00166F92">
        <w:t xml:space="preserve"> </w:t>
      </w:r>
      <w:r w:rsidRPr="00166F92">
        <w:tab/>
        <w:t>each</w:t>
      </w:r>
      <w:r w:rsidR="007E703B" w:rsidRPr="00166F92">
        <w:t xml:space="preserve"> </w:t>
      </w:r>
      <w:r w:rsidRPr="00166F92">
        <w:t>day</w:t>
      </w:r>
      <w:r w:rsidR="007E703B" w:rsidRPr="00166F92">
        <w:t xml:space="preserve"> </w:t>
      </w:r>
      <w:r w:rsidRPr="00166F92">
        <w:t>or</w:t>
      </w:r>
      <w:r w:rsidR="007E703B" w:rsidRPr="00166F92">
        <w:t xml:space="preserve"> </w:t>
      </w:r>
      <w:r w:rsidRPr="00166F92">
        <w:t>part</w:t>
      </w:r>
      <w:r w:rsidR="007E703B" w:rsidRPr="00166F92">
        <w:t xml:space="preserve"> </w:t>
      </w:r>
      <w:r w:rsidRPr="00166F92">
        <w:t>of</w:t>
      </w:r>
      <w:r w:rsidR="007E703B" w:rsidRPr="00166F92">
        <w:t xml:space="preserve"> </w:t>
      </w:r>
      <w:r w:rsidRPr="00166F92">
        <w:t>a</w:t>
      </w:r>
      <w:r w:rsidR="007E703B" w:rsidRPr="00166F92">
        <w:t xml:space="preserve"> </w:t>
      </w:r>
      <w:r w:rsidRPr="00166F92">
        <w:t>day</w:t>
      </w:r>
      <w:r w:rsidR="007E703B" w:rsidRPr="00166F92">
        <w:t xml:space="preserve"> </w:t>
      </w:r>
      <w:r w:rsidRPr="00166F92">
        <w:t>up</w:t>
      </w:r>
      <w:r w:rsidR="007E703B" w:rsidRPr="00166F92">
        <w:t xml:space="preserve"> </w:t>
      </w:r>
      <w:r w:rsidRPr="00166F92">
        <w:t>to</w:t>
      </w:r>
      <w:r w:rsidR="007E703B" w:rsidRPr="00166F92">
        <w:t xml:space="preserve"> </w:t>
      </w:r>
      <w:r w:rsidRPr="00166F92">
        <w:t>a</w:t>
      </w:r>
      <w:r w:rsidR="007E703B" w:rsidRPr="00166F92">
        <w:t xml:space="preserve"> </w:t>
      </w:r>
      <w:r w:rsidRPr="00166F92">
        <w:t>maximum</w:t>
      </w:r>
      <w:r w:rsidR="007E703B" w:rsidRPr="00166F92">
        <w:t xml:space="preserve"> </w:t>
      </w:r>
      <w:r w:rsidRPr="00166F92">
        <w:t>of</w:t>
      </w:r>
      <w:r w:rsidR="007E703B" w:rsidRPr="00166F92">
        <w:t xml:space="preserve"> </w:t>
      </w:r>
      <w:r w:rsidRPr="00166F92">
        <w:t>two</w:t>
      </w:r>
      <w:r w:rsidR="007E703B" w:rsidRPr="00166F92">
        <w:t xml:space="preserve"> </w:t>
      </w:r>
      <w:r w:rsidRPr="00166F92">
        <w:t>days’</w:t>
      </w:r>
      <w:r w:rsidR="007E703B" w:rsidRPr="00166F92">
        <w:t xml:space="preserve"> </w:t>
      </w:r>
      <w:r w:rsidRPr="00166F92">
        <w:t>travel</w:t>
      </w:r>
      <w:r w:rsidR="007E703B" w:rsidRPr="00166F92">
        <w:t xml:space="preserve"> </w:t>
      </w:r>
      <w:r w:rsidRPr="00166F92">
        <w:t>time</w:t>
      </w:r>
      <w:r w:rsidR="007E703B" w:rsidRPr="00166F92">
        <w:t xml:space="preserve"> </w:t>
      </w:r>
      <w:r w:rsidRPr="00166F92">
        <w:t>in</w:t>
      </w:r>
      <w:r w:rsidR="007E703B" w:rsidRPr="00166F92">
        <w:t xml:space="preserve"> </w:t>
      </w:r>
      <w:r w:rsidRPr="00166F92">
        <w:t>each</w:t>
      </w:r>
      <w:r w:rsidR="007E703B" w:rsidRPr="00166F92">
        <w:t xml:space="preserve"> </w:t>
      </w:r>
      <w:r w:rsidRPr="00166F92">
        <w:t>direction</w:t>
      </w:r>
      <w:r w:rsidR="007E703B" w:rsidRPr="00166F92">
        <w:t xml:space="preserve"> </w:t>
      </w:r>
      <w:r w:rsidRPr="00166F92">
        <w:t>for</w:t>
      </w:r>
      <w:r w:rsidR="007E703B" w:rsidRPr="00166F92">
        <w:t xml:space="preserve"> </w:t>
      </w:r>
      <w:r w:rsidRPr="00166F92">
        <w:t>the</w:t>
      </w:r>
      <w:r w:rsidR="007E703B" w:rsidRPr="00166F92">
        <w:t xml:space="preserve"> </w:t>
      </w:r>
      <w:r w:rsidRPr="00166F92">
        <w:t>journey</w:t>
      </w:r>
      <w:r w:rsidR="007E703B" w:rsidRPr="00166F92">
        <w:t xml:space="preserve"> </w:t>
      </w:r>
      <w:r w:rsidRPr="00166F92">
        <w:t>between</w:t>
      </w:r>
      <w:r w:rsidR="007E703B" w:rsidRPr="00166F92">
        <w:t xml:space="preserve"> </w:t>
      </w:r>
      <w:r w:rsidRPr="00166F92">
        <w:t>the</w:t>
      </w:r>
      <w:r w:rsidR="007E703B" w:rsidRPr="00166F92">
        <w:t xml:space="preserve"> </w:t>
      </w:r>
      <w:r w:rsidRPr="00166F92">
        <w:t>Member’s</w:t>
      </w:r>
      <w:r w:rsidR="007E703B" w:rsidRPr="00166F92">
        <w:t xml:space="preserve"> </w:t>
      </w:r>
      <w:r w:rsidRPr="00166F92">
        <w:t>home</w:t>
      </w:r>
      <w:r w:rsidR="007E703B" w:rsidRPr="00166F92">
        <w:t xml:space="preserve"> </w:t>
      </w:r>
      <w:r w:rsidRPr="00166F92">
        <w:t>and</w:t>
      </w:r>
      <w:r w:rsidR="007E703B" w:rsidRPr="00166F92">
        <w:t xml:space="preserve"> </w:t>
      </w:r>
      <w:r w:rsidRPr="00166F92">
        <w:t>the</w:t>
      </w:r>
      <w:r w:rsidR="007E703B" w:rsidRPr="00166F92">
        <w:t xml:space="preserve"> </w:t>
      </w:r>
      <w:r w:rsidRPr="00166F92">
        <w:t>site,</w:t>
      </w:r>
      <w:r w:rsidR="007E703B" w:rsidRPr="00166F92">
        <w:t xml:space="preserve"> </w:t>
      </w:r>
      <w:r w:rsidRPr="00166F92">
        <w:t>or</w:t>
      </w:r>
      <w:r w:rsidR="007E703B" w:rsidRPr="00166F92">
        <w:t xml:space="preserve"> </w:t>
      </w:r>
      <w:r w:rsidRPr="00166F92">
        <w:t>another</w:t>
      </w:r>
      <w:r w:rsidR="007E703B" w:rsidRPr="00166F92">
        <w:t xml:space="preserve"> </w:t>
      </w:r>
      <w:r w:rsidRPr="00166F92">
        <w:t>location</w:t>
      </w:r>
      <w:r w:rsidR="007E703B" w:rsidRPr="00166F92">
        <w:t xml:space="preserve"> </w:t>
      </w:r>
      <w:r w:rsidRPr="00166F92">
        <w:t>of</w:t>
      </w:r>
      <w:r w:rsidR="007E703B" w:rsidRPr="00166F92">
        <w:t xml:space="preserve"> </w:t>
      </w:r>
      <w:r w:rsidRPr="00166F92">
        <w:t>a</w:t>
      </w:r>
      <w:r w:rsidR="007E703B" w:rsidRPr="00166F92">
        <w:t xml:space="preserve"> </w:t>
      </w:r>
      <w:r w:rsidRPr="00166F92">
        <w:t>meeting</w:t>
      </w:r>
      <w:r w:rsidR="007E703B" w:rsidRPr="00166F92">
        <w:t xml:space="preserve"> </w:t>
      </w:r>
      <w:r w:rsidRPr="00166F92">
        <w:t>with</w:t>
      </w:r>
      <w:r w:rsidR="007E703B" w:rsidRPr="00166F92">
        <w:t xml:space="preserve"> </w:t>
      </w:r>
      <w:r w:rsidRPr="00166F92">
        <w:t>the</w:t>
      </w:r>
      <w:r w:rsidR="007E703B" w:rsidRPr="00166F92">
        <w:t xml:space="preserve"> </w:t>
      </w:r>
      <w:r w:rsidRPr="00166F92">
        <w:t>Other</w:t>
      </w:r>
      <w:r w:rsidR="007E703B" w:rsidRPr="00166F92">
        <w:t xml:space="preserve"> </w:t>
      </w:r>
      <w:r w:rsidRPr="00166F92">
        <w:t>Members</w:t>
      </w:r>
      <w:r w:rsidR="007E703B" w:rsidRPr="00166F92">
        <w:t xml:space="preserve"> </w:t>
      </w:r>
      <w:r w:rsidRPr="00166F92">
        <w:t>(if</w:t>
      </w:r>
      <w:r w:rsidR="007E703B" w:rsidRPr="00166F92">
        <w:t xml:space="preserve"> </w:t>
      </w:r>
      <w:r w:rsidRPr="00166F92">
        <w:t>any);</w:t>
      </w:r>
    </w:p>
    <w:p w14:paraId="685C3BDE" w14:textId="77777777" w:rsidR="005B4A5F" w:rsidRPr="00166F92" w:rsidRDefault="005B4A5F" w:rsidP="001D5093">
      <w:pPr>
        <w:spacing w:after="200"/>
        <w:ind w:left="1728" w:hanging="576"/>
      </w:pPr>
      <w:r w:rsidRPr="00166F92">
        <w:t>(ii)</w:t>
      </w:r>
      <w:r w:rsidR="007E703B" w:rsidRPr="00166F92">
        <w:t xml:space="preserve"> </w:t>
      </w:r>
      <w:r w:rsidRPr="00166F92">
        <w:tab/>
        <w:t>each</w:t>
      </w:r>
      <w:r w:rsidR="007E703B" w:rsidRPr="00166F92">
        <w:t xml:space="preserve"> </w:t>
      </w:r>
      <w:r w:rsidRPr="00166F92">
        <w:t>working</w:t>
      </w:r>
      <w:r w:rsidR="007E703B" w:rsidRPr="00166F92">
        <w:t xml:space="preserve"> </w:t>
      </w:r>
      <w:r w:rsidRPr="00166F92">
        <w:t>day</w:t>
      </w:r>
      <w:r w:rsidR="007E703B" w:rsidRPr="00166F92">
        <w:t xml:space="preserve"> </w:t>
      </w:r>
      <w:r w:rsidRPr="00166F92">
        <w:t>on</w:t>
      </w:r>
      <w:r w:rsidR="007E703B" w:rsidRPr="00166F92">
        <w:t xml:space="preserve"> </w:t>
      </w:r>
      <w:r w:rsidRPr="00166F92">
        <w:t>site</w:t>
      </w:r>
      <w:r w:rsidR="007E703B" w:rsidRPr="00166F92">
        <w:t xml:space="preserve"> </w:t>
      </w:r>
      <w:r w:rsidRPr="00166F92">
        <w:t>visits,</w:t>
      </w:r>
      <w:r w:rsidR="007E703B" w:rsidRPr="00166F92">
        <w:t xml:space="preserve"> </w:t>
      </w:r>
      <w:r w:rsidRPr="00166F92">
        <w:t>hearings</w:t>
      </w:r>
      <w:r w:rsidR="007E703B" w:rsidRPr="00166F92">
        <w:t xml:space="preserve"> </w:t>
      </w:r>
      <w:r w:rsidRPr="00166F92">
        <w:t>or</w:t>
      </w:r>
      <w:r w:rsidR="007E703B" w:rsidRPr="00166F92">
        <w:t xml:space="preserve"> </w:t>
      </w:r>
      <w:r w:rsidRPr="00166F92">
        <w:t>preparing</w:t>
      </w:r>
      <w:r w:rsidR="007E703B" w:rsidRPr="00166F92">
        <w:t xml:space="preserve"> </w:t>
      </w:r>
      <w:r w:rsidRPr="00166F92">
        <w:t>decisions;</w:t>
      </w:r>
      <w:r w:rsidR="007E703B" w:rsidRPr="00166F92">
        <w:t xml:space="preserve"> </w:t>
      </w:r>
      <w:r w:rsidRPr="00166F92">
        <w:t>and</w:t>
      </w:r>
    </w:p>
    <w:p w14:paraId="3571ACA9" w14:textId="77777777" w:rsidR="005B4A5F" w:rsidRPr="00166F92" w:rsidRDefault="005B4A5F" w:rsidP="001D5093">
      <w:pPr>
        <w:spacing w:after="200"/>
        <w:ind w:left="1728" w:hanging="576"/>
      </w:pPr>
      <w:r w:rsidRPr="00166F92">
        <w:t>(iii)</w:t>
      </w:r>
      <w:r w:rsidR="007E703B" w:rsidRPr="00166F92">
        <w:t xml:space="preserve"> </w:t>
      </w:r>
      <w:r w:rsidRPr="00166F92">
        <w:tab/>
        <w:t>each</w:t>
      </w:r>
      <w:r w:rsidR="007E703B" w:rsidRPr="00166F92">
        <w:t xml:space="preserve"> </w:t>
      </w:r>
      <w:r w:rsidRPr="00166F92">
        <w:t>day</w:t>
      </w:r>
      <w:r w:rsidR="007E703B" w:rsidRPr="00166F92">
        <w:t xml:space="preserve"> </w:t>
      </w:r>
      <w:r w:rsidRPr="00166F92">
        <w:t>spent</w:t>
      </w:r>
      <w:r w:rsidR="007E703B" w:rsidRPr="00166F92">
        <w:t xml:space="preserve"> </w:t>
      </w:r>
      <w:r w:rsidRPr="00166F92">
        <w:t>reading</w:t>
      </w:r>
      <w:r w:rsidR="007E703B" w:rsidRPr="00166F92">
        <w:t xml:space="preserve"> </w:t>
      </w:r>
      <w:r w:rsidRPr="00166F92">
        <w:t>submissions</w:t>
      </w:r>
      <w:r w:rsidR="007E703B" w:rsidRPr="00166F92">
        <w:t xml:space="preserve"> </w:t>
      </w:r>
      <w:r w:rsidRPr="00166F92">
        <w:t>in</w:t>
      </w:r>
      <w:r w:rsidR="007E703B" w:rsidRPr="00166F92">
        <w:t xml:space="preserve"> </w:t>
      </w:r>
      <w:r w:rsidRPr="00166F92">
        <w:t>preparation</w:t>
      </w:r>
      <w:r w:rsidR="007E703B" w:rsidRPr="00166F92">
        <w:t xml:space="preserve"> </w:t>
      </w:r>
      <w:r w:rsidRPr="00166F92">
        <w:t>for</w:t>
      </w:r>
      <w:r w:rsidR="007E703B" w:rsidRPr="00166F92">
        <w:t xml:space="preserve"> </w:t>
      </w:r>
      <w:r w:rsidRPr="00166F92">
        <w:t>a</w:t>
      </w:r>
      <w:r w:rsidR="007E703B" w:rsidRPr="00166F92">
        <w:t xml:space="preserve"> </w:t>
      </w:r>
      <w:r w:rsidRPr="00166F92">
        <w:t>hearing.</w:t>
      </w:r>
    </w:p>
    <w:p w14:paraId="64F99048" w14:textId="77777777" w:rsidR="005B4A5F" w:rsidRPr="00166F92" w:rsidRDefault="005B4A5F" w:rsidP="001D5093">
      <w:pPr>
        <w:spacing w:after="200"/>
        <w:ind w:left="1152" w:hanging="576"/>
      </w:pPr>
      <w:r w:rsidRPr="00166F92">
        <w:t>(c)</w:t>
      </w:r>
      <w:r w:rsidR="007E703B" w:rsidRPr="00166F92">
        <w:t xml:space="preserve">  </w:t>
      </w:r>
      <w:r w:rsidRPr="00166F92">
        <w:tab/>
        <w:t>all</w:t>
      </w:r>
      <w:r w:rsidR="007E703B" w:rsidRPr="00166F92">
        <w:t xml:space="preserve"> </w:t>
      </w:r>
      <w:r w:rsidRPr="00166F92">
        <w:t>reasonable</w:t>
      </w:r>
      <w:r w:rsidR="007E703B" w:rsidRPr="00166F92">
        <w:t xml:space="preserve"> </w:t>
      </w:r>
      <w:r w:rsidRPr="00166F92">
        <w:t>expenses</w:t>
      </w:r>
      <w:r w:rsidR="007E703B" w:rsidRPr="00166F92">
        <w:t xml:space="preserve"> </w:t>
      </w:r>
      <w:r w:rsidRPr="00166F92">
        <w:t>including</w:t>
      </w:r>
      <w:r w:rsidR="007E703B" w:rsidRPr="00166F92">
        <w:t xml:space="preserve"> </w:t>
      </w:r>
      <w:r w:rsidRPr="00166F92">
        <w:t>necessary</w:t>
      </w:r>
      <w:r w:rsidR="007E703B" w:rsidRPr="00166F92">
        <w:t xml:space="preserve"> </w:t>
      </w:r>
      <w:r w:rsidRPr="00166F92">
        <w:t>travel</w:t>
      </w:r>
      <w:r w:rsidR="007E703B" w:rsidRPr="00166F92">
        <w:t xml:space="preserve"> </w:t>
      </w:r>
      <w:r w:rsidRPr="00166F92">
        <w:t>expenses</w:t>
      </w:r>
      <w:r w:rsidR="007E703B" w:rsidRPr="00166F92">
        <w:t xml:space="preserve"> </w:t>
      </w:r>
      <w:r w:rsidRPr="00166F92">
        <w:t>(air</w:t>
      </w:r>
      <w:r w:rsidR="007E703B" w:rsidRPr="00166F92">
        <w:t xml:space="preserve"> </w:t>
      </w:r>
      <w:r w:rsidRPr="00166F92">
        <w:t>fare</w:t>
      </w:r>
      <w:r w:rsidR="007E703B" w:rsidRPr="00166F92">
        <w:t xml:space="preserve"> </w:t>
      </w:r>
      <w:r w:rsidRPr="00166F92">
        <w:t>in</w:t>
      </w:r>
      <w:r w:rsidR="007E703B" w:rsidRPr="00166F92">
        <w:t xml:space="preserve"> </w:t>
      </w:r>
      <w:r w:rsidRPr="00166F92">
        <w:t>less</w:t>
      </w:r>
      <w:r w:rsidR="007E703B" w:rsidRPr="00166F92">
        <w:t xml:space="preserve"> </w:t>
      </w:r>
      <w:r w:rsidRPr="00166F92">
        <w:t>than</w:t>
      </w:r>
      <w:r w:rsidR="007E703B" w:rsidRPr="00166F92">
        <w:t xml:space="preserve"> </w:t>
      </w:r>
      <w:r w:rsidRPr="00166F92">
        <w:t>first</w:t>
      </w:r>
      <w:r w:rsidR="007E703B" w:rsidRPr="00166F92">
        <w:t xml:space="preserve"> </w:t>
      </w:r>
      <w:r w:rsidRPr="00166F92">
        <w:t>class,</w:t>
      </w:r>
      <w:r w:rsidR="007E703B" w:rsidRPr="00166F92">
        <w:t xml:space="preserve"> </w:t>
      </w:r>
      <w:r w:rsidRPr="00166F92">
        <w:t>hotel</w:t>
      </w:r>
      <w:r w:rsidR="007E703B" w:rsidRPr="00166F92">
        <w:t xml:space="preserve"> </w:t>
      </w:r>
      <w:r w:rsidRPr="00166F92">
        <w:t>and</w:t>
      </w:r>
      <w:r w:rsidR="007E703B" w:rsidRPr="00166F92">
        <w:t xml:space="preserve"> </w:t>
      </w:r>
      <w:r w:rsidRPr="00166F92">
        <w:t>subsistence</w:t>
      </w:r>
      <w:r w:rsidR="007E703B" w:rsidRPr="00166F92">
        <w:t xml:space="preserve"> </w:t>
      </w:r>
      <w:r w:rsidRPr="00166F92">
        <w:t>and</w:t>
      </w:r>
      <w:r w:rsidR="007E703B" w:rsidRPr="00166F92">
        <w:t xml:space="preserve"> </w:t>
      </w:r>
      <w:r w:rsidRPr="00166F92">
        <w:t>other</w:t>
      </w:r>
      <w:r w:rsidR="007E703B" w:rsidRPr="00166F92">
        <w:t xml:space="preserve"> </w:t>
      </w:r>
      <w:r w:rsidRPr="00166F92">
        <w:t>direct</w:t>
      </w:r>
      <w:r w:rsidR="007E703B" w:rsidRPr="00166F92">
        <w:t xml:space="preserve"> </w:t>
      </w:r>
      <w:r w:rsidRPr="00166F92">
        <w:t>travel</w:t>
      </w:r>
      <w:r w:rsidR="007E703B" w:rsidRPr="00166F92">
        <w:t xml:space="preserve"> </w:t>
      </w:r>
      <w:r w:rsidRPr="00166F92">
        <w:t>expenses)</w:t>
      </w:r>
      <w:r w:rsidR="007E703B" w:rsidRPr="00166F92">
        <w:t xml:space="preserve"> </w:t>
      </w:r>
      <w:r w:rsidRPr="00166F92">
        <w:t>incurred</w:t>
      </w:r>
      <w:r w:rsidR="007E703B" w:rsidRPr="00166F92">
        <w:t xml:space="preserve"> </w:t>
      </w:r>
      <w:r w:rsidRPr="00166F92">
        <w:t>in</w:t>
      </w:r>
      <w:r w:rsidR="007E703B" w:rsidRPr="00166F92">
        <w:t xml:space="preserve"> </w:t>
      </w:r>
      <w:r w:rsidRPr="00166F92">
        <w:t>connection</w:t>
      </w:r>
      <w:r w:rsidR="007E703B" w:rsidRPr="00166F92">
        <w:t xml:space="preserve"> </w:t>
      </w:r>
      <w:r w:rsidRPr="00166F92">
        <w:t>with</w:t>
      </w:r>
      <w:r w:rsidR="007E703B" w:rsidRPr="00166F92">
        <w:t xml:space="preserve"> </w:t>
      </w:r>
      <w:r w:rsidRPr="00166F92">
        <w:t>the</w:t>
      </w:r>
      <w:r w:rsidR="007E703B" w:rsidRPr="00166F92">
        <w:t xml:space="preserve"> </w:t>
      </w:r>
      <w:r w:rsidRPr="00166F92">
        <w:t>Member’s</w:t>
      </w:r>
      <w:r w:rsidR="007E703B" w:rsidRPr="00166F92">
        <w:t xml:space="preserve"> </w:t>
      </w:r>
      <w:r w:rsidRPr="00166F92">
        <w:t>duties,</w:t>
      </w:r>
      <w:r w:rsidR="007E703B" w:rsidRPr="00166F92">
        <w:t xml:space="preserve"> </w:t>
      </w:r>
      <w:r w:rsidRPr="00166F92">
        <w:t>as</w:t>
      </w:r>
      <w:r w:rsidR="007E703B" w:rsidRPr="00166F92">
        <w:t xml:space="preserve"> </w:t>
      </w:r>
      <w:r w:rsidRPr="00166F92">
        <w:t>well</w:t>
      </w:r>
      <w:r w:rsidR="007E703B" w:rsidRPr="00166F92">
        <w:t xml:space="preserve"> </w:t>
      </w:r>
      <w:r w:rsidRPr="00166F92">
        <w:t>as</w:t>
      </w:r>
      <w:r w:rsidR="007E703B" w:rsidRPr="00166F92">
        <w:t xml:space="preserve"> </w:t>
      </w:r>
      <w:r w:rsidRPr="00166F92">
        <w:t>the</w:t>
      </w:r>
      <w:r w:rsidR="007E703B" w:rsidRPr="00166F92">
        <w:t xml:space="preserve"> </w:t>
      </w:r>
      <w:r w:rsidRPr="00166F92">
        <w:t>cost</w:t>
      </w:r>
      <w:r w:rsidR="007E703B" w:rsidRPr="00166F92">
        <w:t xml:space="preserve"> </w:t>
      </w:r>
      <w:r w:rsidRPr="00166F92">
        <w:t>of</w:t>
      </w:r>
      <w:r w:rsidR="007E703B" w:rsidRPr="00166F92">
        <w:t xml:space="preserve"> </w:t>
      </w:r>
      <w:r w:rsidRPr="00166F92">
        <w:t>telephone</w:t>
      </w:r>
      <w:r w:rsidR="007E703B" w:rsidRPr="00166F92">
        <w:t xml:space="preserve"> </w:t>
      </w:r>
      <w:r w:rsidRPr="00166F92">
        <w:t>calls,</w:t>
      </w:r>
      <w:r w:rsidR="007E703B" w:rsidRPr="00166F92">
        <w:t xml:space="preserve"> </w:t>
      </w:r>
      <w:r w:rsidRPr="00166F92">
        <w:t>courier</w:t>
      </w:r>
      <w:r w:rsidR="007E703B" w:rsidRPr="00166F92">
        <w:t xml:space="preserve"> </w:t>
      </w:r>
      <w:r w:rsidRPr="00166F92">
        <w:t>charges,</w:t>
      </w:r>
      <w:r w:rsidR="007E703B" w:rsidRPr="00166F92">
        <w:t xml:space="preserve"> </w:t>
      </w:r>
      <w:r w:rsidRPr="00166F92">
        <w:t>faxes</w:t>
      </w:r>
      <w:r w:rsidR="007E703B" w:rsidRPr="00166F92">
        <w:t xml:space="preserve"> </w:t>
      </w:r>
      <w:r w:rsidRPr="00166F92">
        <w:t>and</w:t>
      </w:r>
      <w:r w:rsidR="007E703B" w:rsidRPr="00166F92">
        <w:t xml:space="preserve"> </w:t>
      </w:r>
      <w:r w:rsidRPr="00166F92">
        <w:t>telexes:</w:t>
      </w:r>
      <w:r w:rsidR="007E703B" w:rsidRPr="00166F92">
        <w:t xml:space="preserve"> </w:t>
      </w:r>
      <w:r w:rsidRPr="00166F92">
        <w:t>a</w:t>
      </w:r>
      <w:r w:rsidR="007E703B" w:rsidRPr="00166F92">
        <w:t xml:space="preserve"> </w:t>
      </w:r>
      <w:r w:rsidRPr="00166F92">
        <w:t>receipt</w:t>
      </w:r>
      <w:r w:rsidR="007E703B" w:rsidRPr="00166F92">
        <w:t xml:space="preserve"> </w:t>
      </w:r>
      <w:r w:rsidRPr="00166F92">
        <w:t>shall</w:t>
      </w:r>
      <w:r w:rsidR="007E703B" w:rsidRPr="00166F92">
        <w:t xml:space="preserve"> </w:t>
      </w:r>
      <w:r w:rsidRPr="00166F92">
        <w:t>be</w:t>
      </w:r>
      <w:r w:rsidR="007E703B" w:rsidRPr="00166F92">
        <w:t xml:space="preserve"> </w:t>
      </w:r>
      <w:r w:rsidRPr="00166F92">
        <w:t>required</w:t>
      </w:r>
      <w:r w:rsidR="007E703B" w:rsidRPr="00166F92">
        <w:t xml:space="preserve"> </w:t>
      </w:r>
      <w:r w:rsidRPr="00166F92">
        <w:t>for</w:t>
      </w:r>
      <w:r w:rsidR="007E703B" w:rsidRPr="00166F92">
        <w:t xml:space="preserve"> </w:t>
      </w:r>
      <w:r w:rsidRPr="00166F92">
        <w:t>each</w:t>
      </w:r>
      <w:r w:rsidR="007E703B" w:rsidRPr="00166F92">
        <w:t xml:space="preserve"> </w:t>
      </w:r>
      <w:r w:rsidRPr="00166F92">
        <w:t>item</w:t>
      </w:r>
      <w:r w:rsidR="007E703B" w:rsidRPr="00166F92">
        <w:t xml:space="preserve"> </w:t>
      </w:r>
      <w:r w:rsidRPr="00166F92">
        <w:t>in</w:t>
      </w:r>
      <w:r w:rsidR="007E703B" w:rsidRPr="00166F92">
        <w:t xml:space="preserve"> </w:t>
      </w:r>
      <w:r w:rsidRPr="00166F92">
        <w:t>excess</w:t>
      </w:r>
      <w:r w:rsidR="007E703B" w:rsidRPr="00166F92">
        <w:t xml:space="preserve"> </w:t>
      </w:r>
      <w:r w:rsidRPr="00166F92">
        <w:t>of</w:t>
      </w:r>
      <w:r w:rsidR="007E703B" w:rsidRPr="00166F92">
        <w:t xml:space="preserve"> </w:t>
      </w:r>
      <w:r w:rsidRPr="00166F92">
        <w:t>five</w:t>
      </w:r>
      <w:r w:rsidR="007E703B" w:rsidRPr="00166F92">
        <w:t xml:space="preserve"> </w:t>
      </w:r>
      <w:r w:rsidRPr="00166F92">
        <w:t>percent</w:t>
      </w:r>
      <w:r w:rsidR="007E703B" w:rsidRPr="00166F92">
        <w:t xml:space="preserve"> </w:t>
      </w:r>
      <w:r w:rsidRPr="00166F92">
        <w:t>of</w:t>
      </w:r>
      <w:r w:rsidR="007E703B" w:rsidRPr="00166F92">
        <w:t xml:space="preserve"> </w:t>
      </w:r>
      <w:r w:rsidRPr="00166F92">
        <w:t>the</w:t>
      </w:r>
      <w:r w:rsidR="007E703B" w:rsidRPr="00166F92">
        <w:t xml:space="preserve"> </w:t>
      </w:r>
      <w:r w:rsidRPr="00166F92">
        <w:t>daily</w:t>
      </w:r>
      <w:r w:rsidR="007E703B" w:rsidRPr="00166F92">
        <w:t xml:space="preserve"> </w:t>
      </w:r>
      <w:r w:rsidRPr="00166F92">
        <w:t>fee</w:t>
      </w:r>
      <w:r w:rsidR="007E703B" w:rsidRPr="00166F92">
        <w:t xml:space="preserve"> </w:t>
      </w:r>
      <w:r w:rsidRPr="00166F92">
        <w:t>referred</w:t>
      </w:r>
      <w:r w:rsidR="007E703B" w:rsidRPr="00166F92">
        <w:t xml:space="preserve"> </w:t>
      </w:r>
      <w:r w:rsidRPr="00166F92">
        <w:t>to</w:t>
      </w:r>
      <w:r w:rsidR="007E703B" w:rsidRPr="00166F92">
        <w:t xml:space="preserve"> </w:t>
      </w:r>
      <w:r w:rsidRPr="00166F92">
        <w:t>in</w:t>
      </w:r>
      <w:r w:rsidR="007E703B" w:rsidRPr="00166F92">
        <w:t xml:space="preserve"> </w:t>
      </w:r>
      <w:r w:rsidRPr="00166F92">
        <w:t>sub-paragraph</w:t>
      </w:r>
      <w:r w:rsidR="007E703B" w:rsidRPr="00166F92">
        <w:t xml:space="preserve"> </w:t>
      </w:r>
      <w:r w:rsidRPr="00166F92">
        <w:t>(b)</w:t>
      </w:r>
      <w:r w:rsidR="007E703B" w:rsidRPr="00166F92">
        <w:t xml:space="preserve"> </w:t>
      </w:r>
      <w:r w:rsidRPr="00166F92">
        <w:t>of</w:t>
      </w:r>
      <w:r w:rsidR="007E703B" w:rsidRPr="00166F92">
        <w:t xml:space="preserve"> </w:t>
      </w:r>
      <w:r w:rsidRPr="00166F92">
        <w:t>this</w:t>
      </w:r>
      <w:r w:rsidR="007E703B" w:rsidRPr="00166F92">
        <w:t xml:space="preserve"> </w:t>
      </w:r>
      <w:r w:rsidRPr="00166F92">
        <w:t>Clause;</w:t>
      </w:r>
    </w:p>
    <w:p w14:paraId="5520FF89" w14:textId="77777777" w:rsidR="005B4A5F" w:rsidRPr="00166F92" w:rsidRDefault="005B4A5F" w:rsidP="001D5093">
      <w:pPr>
        <w:spacing w:after="200"/>
        <w:ind w:left="1152" w:hanging="576"/>
      </w:pPr>
      <w:r w:rsidRPr="00166F92">
        <w:t>(d)</w:t>
      </w:r>
      <w:r w:rsidRPr="00166F92">
        <w:tab/>
        <w:t>any</w:t>
      </w:r>
      <w:r w:rsidR="007E703B" w:rsidRPr="00166F92">
        <w:t xml:space="preserve"> </w:t>
      </w:r>
      <w:r w:rsidRPr="00166F92">
        <w:t>taxes</w:t>
      </w:r>
      <w:r w:rsidR="007E703B" w:rsidRPr="00166F92">
        <w:t xml:space="preserve"> </w:t>
      </w:r>
      <w:r w:rsidRPr="00166F92">
        <w:t>properly</w:t>
      </w:r>
      <w:r w:rsidR="007E703B" w:rsidRPr="00166F92">
        <w:t xml:space="preserve"> </w:t>
      </w:r>
      <w:r w:rsidRPr="00166F92">
        <w:t>levied</w:t>
      </w:r>
      <w:r w:rsidR="007E703B" w:rsidRPr="00166F92">
        <w:t xml:space="preserve"> </w:t>
      </w:r>
      <w:r w:rsidRPr="00166F92">
        <w:t>in</w:t>
      </w:r>
      <w:r w:rsidR="007E703B" w:rsidRPr="00166F92">
        <w:t xml:space="preserve"> </w:t>
      </w:r>
      <w:r w:rsidRPr="00166F92">
        <w:t>the</w:t>
      </w:r>
      <w:r w:rsidR="007E703B" w:rsidRPr="00166F92">
        <w:t xml:space="preserve"> </w:t>
      </w:r>
      <w:r w:rsidRPr="00166F92">
        <w:t>Country</w:t>
      </w:r>
      <w:r w:rsidR="007E703B" w:rsidRPr="00166F92">
        <w:t xml:space="preserve"> </w:t>
      </w:r>
      <w:r w:rsidRPr="00166F92">
        <w:t>on</w:t>
      </w:r>
      <w:r w:rsidR="007E703B" w:rsidRPr="00166F92">
        <w:t xml:space="preserve"> </w:t>
      </w:r>
      <w:r w:rsidRPr="00166F92">
        <w:t>payments</w:t>
      </w:r>
      <w:r w:rsidR="007E703B" w:rsidRPr="00166F92">
        <w:t xml:space="preserve"> </w:t>
      </w:r>
      <w:r w:rsidRPr="00166F92">
        <w:t>made</w:t>
      </w:r>
      <w:r w:rsidR="007E703B" w:rsidRPr="00166F92">
        <w:t xml:space="preserve"> </w:t>
      </w:r>
      <w:r w:rsidRPr="00166F92">
        <w:t>to</w:t>
      </w:r>
      <w:r w:rsidR="007E703B" w:rsidRPr="00166F92">
        <w:t xml:space="preserve"> </w:t>
      </w:r>
      <w:r w:rsidRPr="00166F92">
        <w:t>the</w:t>
      </w:r>
      <w:r w:rsidR="007E703B" w:rsidRPr="00166F92">
        <w:t xml:space="preserve"> </w:t>
      </w:r>
      <w:r w:rsidRPr="00166F92">
        <w:t>Member</w:t>
      </w:r>
      <w:r w:rsidR="007E703B" w:rsidRPr="00166F92">
        <w:t xml:space="preserve"> </w:t>
      </w:r>
      <w:r w:rsidRPr="00166F92">
        <w:t>(unless</w:t>
      </w:r>
      <w:r w:rsidR="007E703B" w:rsidRPr="00166F92">
        <w:t xml:space="preserve"> </w:t>
      </w:r>
      <w:r w:rsidRPr="00166F92">
        <w:t>a</w:t>
      </w:r>
      <w:r w:rsidR="007E703B" w:rsidRPr="00166F92">
        <w:t xml:space="preserve"> </w:t>
      </w:r>
      <w:r w:rsidRPr="00166F92">
        <w:t>national</w:t>
      </w:r>
      <w:r w:rsidR="007E703B" w:rsidRPr="00166F92">
        <w:t xml:space="preserve"> </w:t>
      </w:r>
      <w:r w:rsidRPr="00166F92">
        <w:t>or</w:t>
      </w:r>
      <w:r w:rsidR="007E703B" w:rsidRPr="00166F92">
        <w:t xml:space="preserve"> </w:t>
      </w:r>
      <w:r w:rsidRPr="00166F92">
        <w:t>permanent</w:t>
      </w:r>
      <w:r w:rsidR="007E703B" w:rsidRPr="00166F92">
        <w:t xml:space="preserve"> </w:t>
      </w:r>
      <w:r w:rsidRPr="00166F92">
        <w:t>resident</w:t>
      </w:r>
      <w:r w:rsidR="007E703B" w:rsidRPr="00166F92">
        <w:t xml:space="preserve"> </w:t>
      </w:r>
      <w:r w:rsidRPr="00166F92">
        <w:t>of</w:t>
      </w:r>
      <w:r w:rsidR="007E703B" w:rsidRPr="00166F92">
        <w:t xml:space="preserve"> </w:t>
      </w:r>
      <w:r w:rsidRPr="00166F92">
        <w:t>the</w:t>
      </w:r>
      <w:r w:rsidR="007E703B" w:rsidRPr="00166F92">
        <w:t xml:space="preserve"> </w:t>
      </w:r>
      <w:r w:rsidRPr="00166F92">
        <w:t>Country)</w:t>
      </w:r>
      <w:r w:rsidR="007E703B" w:rsidRPr="00166F92">
        <w:t xml:space="preserve"> </w:t>
      </w:r>
      <w:r w:rsidRPr="00166F92">
        <w:t>under</w:t>
      </w:r>
      <w:r w:rsidR="007E703B" w:rsidRPr="00166F92">
        <w:t xml:space="preserve"> </w:t>
      </w:r>
      <w:r w:rsidRPr="00166F92">
        <w:t>this</w:t>
      </w:r>
      <w:r w:rsidR="007E703B" w:rsidRPr="00166F92">
        <w:t xml:space="preserve"> </w:t>
      </w:r>
      <w:r w:rsidRPr="00166F92">
        <w:t>Clause</w:t>
      </w:r>
      <w:r w:rsidR="007E703B" w:rsidRPr="00166F92">
        <w:t xml:space="preserve"> </w:t>
      </w:r>
      <w:r w:rsidRPr="00166F92">
        <w:t>6.</w:t>
      </w:r>
    </w:p>
    <w:p w14:paraId="6DF7FB64" w14:textId="77777777" w:rsidR="005B4A5F" w:rsidRPr="00166F92" w:rsidRDefault="005B4A5F" w:rsidP="001D5093">
      <w:pPr>
        <w:spacing w:after="200"/>
      </w:pPr>
      <w:r w:rsidRPr="00166F92">
        <w:t>The</w:t>
      </w:r>
      <w:r w:rsidR="007E703B" w:rsidRPr="00166F92">
        <w:t xml:space="preserve"> </w:t>
      </w:r>
      <w:r w:rsidRPr="00166F92">
        <w:t>retainer</w:t>
      </w:r>
      <w:r w:rsidR="007E703B" w:rsidRPr="00166F92">
        <w:t xml:space="preserve"> </w:t>
      </w:r>
      <w:r w:rsidRPr="00166F92">
        <w:t>and</w:t>
      </w:r>
      <w:r w:rsidR="007E703B" w:rsidRPr="00166F92">
        <w:t xml:space="preserve"> </w:t>
      </w:r>
      <w:r w:rsidRPr="00166F92">
        <w:t>daily</w:t>
      </w:r>
      <w:r w:rsidR="007E703B" w:rsidRPr="00166F92">
        <w:t xml:space="preserve"> </w:t>
      </w:r>
      <w:r w:rsidRPr="00166F92">
        <w:t>fees</w:t>
      </w:r>
      <w:r w:rsidR="007E703B" w:rsidRPr="00166F92">
        <w:t xml:space="preserve"> </w:t>
      </w:r>
      <w:r w:rsidRPr="00166F92">
        <w:t>shall</w:t>
      </w:r>
      <w:r w:rsidR="007E703B" w:rsidRPr="00166F92">
        <w:t xml:space="preserve"> </w:t>
      </w:r>
      <w:r w:rsidRPr="00166F92">
        <w:t>be</w:t>
      </w:r>
      <w:r w:rsidR="007E703B" w:rsidRPr="00166F92">
        <w:t xml:space="preserve"> </w:t>
      </w:r>
      <w:r w:rsidRPr="00166F92">
        <w:t>as</w:t>
      </w:r>
      <w:r w:rsidR="007E703B" w:rsidRPr="00166F92">
        <w:t xml:space="preserve"> </w:t>
      </w:r>
      <w:r w:rsidRPr="00166F92">
        <w:t>specified</w:t>
      </w:r>
      <w:r w:rsidR="007E703B" w:rsidRPr="00166F92">
        <w:t xml:space="preserve"> </w:t>
      </w:r>
      <w:r w:rsidRPr="00166F92">
        <w:t>in</w:t>
      </w:r>
      <w:r w:rsidR="007E703B" w:rsidRPr="00166F92">
        <w:t xml:space="preserve"> </w:t>
      </w:r>
      <w:r w:rsidRPr="00166F92">
        <w:t>the</w:t>
      </w:r>
      <w:r w:rsidR="007E703B" w:rsidRPr="00166F92">
        <w:t xml:space="preserve"> </w:t>
      </w:r>
      <w:r w:rsidRPr="00166F92">
        <w:t>Dispute</w:t>
      </w:r>
      <w:r w:rsidR="007E703B" w:rsidRPr="00166F92">
        <w:t xml:space="preserve"> </w:t>
      </w:r>
      <w:r w:rsidRPr="00166F92">
        <w:t>Board</w:t>
      </w:r>
      <w:r w:rsidR="007E703B" w:rsidRPr="00166F92">
        <w:t xml:space="preserve"> </w:t>
      </w:r>
      <w:r w:rsidRPr="00166F92">
        <w:t>Agreement.</w:t>
      </w:r>
      <w:r w:rsidR="007E703B" w:rsidRPr="00166F92">
        <w:t xml:space="preserve"> </w:t>
      </w:r>
      <w:r w:rsidRPr="00166F92">
        <w:t>Unless</w:t>
      </w:r>
      <w:r w:rsidR="007E703B" w:rsidRPr="00166F92">
        <w:t xml:space="preserve"> </w:t>
      </w:r>
      <w:r w:rsidRPr="00166F92">
        <w:t>it</w:t>
      </w:r>
      <w:r w:rsidR="007E703B" w:rsidRPr="00166F92">
        <w:t xml:space="preserve"> </w:t>
      </w:r>
      <w:r w:rsidRPr="00166F92">
        <w:t>specifies</w:t>
      </w:r>
      <w:r w:rsidR="007E703B" w:rsidRPr="00166F92">
        <w:t xml:space="preserve"> </w:t>
      </w:r>
      <w:r w:rsidRPr="00166F92">
        <w:t>otherwise,</w:t>
      </w:r>
      <w:r w:rsidR="007E703B" w:rsidRPr="00166F92">
        <w:t xml:space="preserve"> </w:t>
      </w:r>
      <w:r w:rsidRPr="00166F92">
        <w:t>these</w:t>
      </w:r>
      <w:r w:rsidR="007E703B" w:rsidRPr="00166F92">
        <w:t xml:space="preserve"> </w:t>
      </w:r>
      <w:r w:rsidRPr="00166F92">
        <w:t>fees</w:t>
      </w:r>
      <w:r w:rsidR="007E703B" w:rsidRPr="00166F92">
        <w:t xml:space="preserve"> </w:t>
      </w:r>
      <w:r w:rsidRPr="00166F92">
        <w:t>shall</w:t>
      </w:r>
      <w:r w:rsidR="007E703B" w:rsidRPr="00166F92">
        <w:t xml:space="preserve"> </w:t>
      </w:r>
      <w:r w:rsidRPr="00166F92">
        <w:t>remain</w:t>
      </w:r>
      <w:r w:rsidR="007E703B" w:rsidRPr="00166F92">
        <w:t xml:space="preserve"> </w:t>
      </w:r>
      <w:r w:rsidRPr="00166F92">
        <w:t>fixed</w:t>
      </w:r>
      <w:r w:rsidR="007E703B" w:rsidRPr="00166F92">
        <w:t xml:space="preserve"> </w:t>
      </w:r>
      <w:r w:rsidRPr="00166F92">
        <w:t>for</w:t>
      </w:r>
      <w:r w:rsidR="007E703B" w:rsidRPr="00166F92">
        <w:t xml:space="preserve"> </w:t>
      </w:r>
      <w:r w:rsidRPr="00166F92">
        <w:t>the</w:t>
      </w:r>
      <w:r w:rsidR="007E703B" w:rsidRPr="00166F92">
        <w:t xml:space="preserve"> </w:t>
      </w:r>
      <w:r w:rsidRPr="00166F92">
        <w:t>first</w:t>
      </w:r>
      <w:r w:rsidR="007E703B" w:rsidRPr="00166F92">
        <w:t xml:space="preserve"> </w:t>
      </w:r>
      <w:r w:rsidRPr="00166F92">
        <w:t>24</w:t>
      </w:r>
      <w:r w:rsidR="007E703B" w:rsidRPr="00166F92">
        <w:t xml:space="preserve"> </w:t>
      </w:r>
      <w:r w:rsidRPr="00166F92">
        <w:t>calendar</w:t>
      </w:r>
      <w:r w:rsidR="007E703B" w:rsidRPr="00166F92">
        <w:t xml:space="preserve"> </w:t>
      </w:r>
      <w:r w:rsidRPr="00166F92">
        <w:t>months,</w:t>
      </w:r>
      <w:r w:rsidR="007E703B" w:rsidRPr="00166F92">
        <w:t xml:space="preserve"> </w:t>
      </w:r>
      <w:r w:rsidRPr="00166F92">
        <w:t>and</w:t>
      </w:r>
      <w:r w:rsidR="007E703B" w:rsidRPr="00166F92">
        <w:t xml:space="preserve"> </w:t>
      </w:r>
      <w:r w:rsidRPr="00166F92">
        <w:t>shall</w:t>
      </w:r>
      <w:r w:rsidR="007E703B" w:rsidRPr="00166F92">
        <w:t xml:space="preserve"> </w:t>
      </w:r>
      <w:r w:rsidRPr="00166F92">
        <w:t>thereafter</w:t>
      </w:r>
      <w:r w:rsidR="007E703B" w:rsidRPr="00166F92">
        <w:t xml:space="preserve"> </w:t>
      </w:r>
      <w:r w:rsidRPr="00166F92">
        <w:t>be</w:t>
      </w:r>
      <w:r w:rsidR="007E703B" w:rsidRPr="00166F92">
        <w:t xml:space="preserve"> </w:t>
      </w:r>
      <w:r w:rsidRPr="00166F92">
        <w:t>adjusted</w:t>
      </w:r>
      <w:r w:rsidR="007E703B" w:rsidRPr="00166F92">
        <w:t xml:space="preserve"> </w:t>
      </w:r>
      <w:r w:rsidRPr="00166F92">
        <w:t>by</w:t>
      </w:r>
      <w:r w:rsidR="007E703B" w:rsidRPr="00166F92">
        <w:t xml:space="preserve"> </w:t>
      </w:r>
      <w:r w:rsidRPr="00166F92">
        <w:t>agreement</w:t>
      </w:r>
      <w:r w:rsidR="007E703B" w:rsidRPr="00166F92">
        <w:t xml:space="preserve"> </w:t>
      </w:r>
      <w:r w:rsidRPr="00166F92">
        <w:t>between</w:t>
      </w:r>
      <w:r w:rsidR="007E703B" w:rsidRPr="00166F92">
        <w:t xml:space="preserve"> </w:t>
      </w:r>
      <w:r w:rsidRPr="00166F92">
        <w:t>the</w:t>
      </w:r>
      <w:r w:rsidR="007E703B" w:rsidRPr="00166F92">
        <w:t xml:space="preserve"> </w:t>
      </w:r>
      <w:r w:rsidRPr="00166F92">
        <w:t>Employer,</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and</w:t>
      </w:r>
      <w:r w:rsidR="007E703B" w:rsidRPr="00166F92">
        <w:t xml:space="preserve"> </w:t>
      </w:r>
      <w:r w:rsidRPr="00166F92">
        <w:t>the</w:t>
      </w:r>
      <w:r w:rsidR="007E703B" w:rsidRPr="00166F92">
        <w:t xml:space="preserve"> </w:t>
      </w:r>
      <w:r w:rsidRPr="00166F92">
        <w:t>Member,</w:t>
      </w:r>
      <w:r w:rsidR="007E703B" w:rsidRPr="00166F92">
        <w:t xml:space="preserve"> </w:t>
      </w:r>
      <w:r w:rsidRPr="00166F92">
        <w:t>at</w:t>
      </w:r>
      <w:r w:rsidR="007E703B" w:rsidRPr="00166F92">
        <w:t xml:space="preserve"> </w:t>
      </w:r>
      <w:r w:rsidRPr="00166F92">
        <w:t>each</w:t>
      </w:r>
      <w:r w:rsidR="007E703B" w:rsidRPr="00166F92">
        <w:t xml:space="preserve"> </w:t>
      </w:r>
      <w:r w:rsidRPr="00166F92">
        <w:t>anniversary</w:t>
      </w:r>
      <w:r w:rsidR="007E703B" w:rsidRPr="00166F92">
        <w:t xml:space="preserve"> </w:t>
      </w:r>
      <w:r w:rsidRPr="00166F92">
        <w:t>of</w:t>
      </w:r>
      <w:r w:rsidR="007E703B" w:rsidRPr="00166F92">
        <w:t xml:space="preserve"> </w:t>
      </w:r>
      <w:r w:rsidRPr="00166F92">
        <w:t>the</w:t>
      </w:r>
      <w:r w:rsidR="007E703B" w:rsidRPr="00166F92">
        <w:t xml:space="preserve"> </w:t>
      </w:r>
      <w:r w:rsidRPr="00166F92">
        <w:t>date</w:t>
      </w:r>
      <w:r w:rsidR="007E703B" w:rsidRPr="00166F92">
        <w:t xml:space="preserve"> </w:t>
      </w:r>
      <w:r w:rsidRPr="00166F92">
        <w:t>on</w:t>
      </w:r>
      <w:r w:rsidR="007E703B" w:rsidRPr="00166F92">
        <w:t xml:space="preserve"> </w:t>
      </w:r>
      <w:r w:rsidRPr="00166F92">
        <w:t>which</w:t>
      </w:r>
      <w:r w:rsidR="007E703B" w:rsidRPr="00166F92">
        <w:t xml:space="preserve"> </w:t>
      </w:r>
      <w:r w:rsidRPr="00166F92">
        <w:t>the</w:t>
      </w:r>
      <w:r w:rsidR="007E703B" w:rsidRPr="00166F92">
        <w:t xml:space="preserve"> </w:t>
      </w:r>
      <w:r w:rsidRPr="00166F92">
        <w:t>Dispute</w:t>
      </w:r>
      <w:r w:rsidR="007E703B" w:rsidRPr="00166F92">
        <w:t xml:space="preserve"> </w:t>
      </w:r>
      <w:r w:rsidRPr="00166F92">
        <w:t>Board</w:t>
      </w:r>
      <w:r w:rsidR="007E703B" w:rsidRPr="00166F92">
        <w:t xml:space="preserve"> </w:t>
      </w:r>
      <w:r w:rsidRPr="00166F92">
        <w:t>Agreement</w:t>
      </w:r>
      <w:r w:rsidR="007E703B" w:rsidRPr="00166F92">
        <w:t xml:space="preserve"> </w:t>
      </w:r>
      <w:r w:rsidRPr="00166F92">
        <w:t>became</w:t>
      </w:r>
      <w:r w:rsidR="007E703B" w:rsidRPr="00166F92">
        <w:t xml:space="preserve"> </w:t>
      </w:r>
      <w:r w:rsidRPr="00166F92">
        <w:t>effective.</w:t>
      </w:r>
    </w:p>
    <w:p w14:paraId="5D741640" w14:textId="77777777" w:rsidR="005B4A5F" w:rsidRPr="00166F92" w:rsidRDefault="005B4A5F" w:rsidP="001D5093">
      <w:pPr>
        <w:spacing w:after="200"/>
      </w:pPr>
      <w:r w:rsidRPr="00166F92">
        <w:t>If</w:t>
      </w:r>
      <w:r w:rsidR="007E703B" w:rsidRPr="00166F92">
        <w:t xml:space="preserve"> </w:t>
      </w:r>
      <w:r w:rsidRPr="00166F92">
        <w:t>the</w:t>
      </w:r>
      <w:r w:rsidR="007E703B" w:rsidRPr="00166F92">
        <w:t xml:space="preserve"> </w:t>
      </w:r>
      <w:r w:rsidRPr="00166F92">
        <w:t>Parties</w:t>
      </w:r>
      <w:r w:rsidR="007E703B" w:rsidRPr="00166F92">
        <w:t xml:space="preserve"> </w:t>
      </w:r>
      <w:r w:rsidRPr="00166F92">
        <w:t>fail</w:t>
      </w:r>
      <w:r w:rsidR="007E703B" w:rsidRPr="00166F92">
        <w:t xml:space="preserve"> </w:t>
      </w:r>
      <w:r w:rsidRPr="00166F92">
        <w:t>to</w:t>
      </w:r>
      <w:r w:rsidR="007E703B" w:rsidRPr="00166F92">
        <w:t xml:space="preserve"> </w:t>
      </w:r>
      <w:r w:rsidRPr="00166F92">
        <w:t>agree</w:t>
      </w:r>
      <w:r w:rsidR="007E703B" w:rsidRPr="00166F92">
        <w:t xml:space="preserve"> </w:t>
      </w:r>
      <w:r w:rsidRPr="00166F92">
        <w:t>on</w:t>
      </w:r>
      <w:r w:rsidR="007E703B" w:rsidRPr="00166F92">
        <w:t xml:space="preserve"> </w:t>
      </w:r>
      <w:r w:rsidRPr="00166F92">
        <w:t>the</w:t>
      </w:r>
      <w:r w:rsidR="007E703B" w:rsidRPr="00166F92">
        <w:t xml:space="preserve"> </w:t>
      </w:r>
      <w:r w:rsidRPr="00166F92">
        <w:t>retainer</w:t>
      </w:r>
      <w:r w:rsidR="007E703B" w:rsidRPr="00166F92">
        <w:t xml:space="preserve"> </w:t>
      </w:r>
      <w:r w:rsidRPr="00166F92">
        <w:t>fee</w:t>
      </w:r>
      <w:r w:rsidR="007E703B" w:rsidRPr="00166F92">
        <w:t xml:space="preserve"> </w:t>
      </w:r>
      <w:r w:rsidRPr="00166F92">
        <w:t>or</w:t>
      </w:r>
      <w:r w:rsidR="007E703B" w:rsidRPr="00166F92">
        <w:t xml:space="preserve"> </w:t>
      </w:r>
      <w:r w:rsidRPr="00166F92">
        <w:t>the</w:t>
      </w:r>
      <w:r w:rsidR="007E703B" w:rsidRPr="00166F92">
        <w:t xml:space="preserve"> </w:t>
      </w:r>
      <w:r w:rsidRPr="00166F92">
        <w:t>daily</w:t>
      </w:r>
      <w:r w:rsidR="007E703B" w:rsidRPr="00166F92">
        <w:t xml:space="preserve"> </w:t>
      </w:r>
      <w:r w:rsidRPr="00166F92">
        <w:t>fee</w:t>
      </w:r>
      <w:r w:rsidR="007E703B" w:rsidRPr="00166F92">
        <w:t xml:space="preserve"> </w:t>
      </w:r>
      <w:r w:rsidRPr="00166F92">
        <w:t>the</w:t>
      </w:r>
      <w:r w:rsidR="007E703B" w:rsidRPr="00166F92">
        <w:t xml:space="preserve"> </w:t>
      </w:r>
      <w:r w:rsidRPr="00166F92">
        <w:t>appointing</w:t>
      </w:r>
      <w:r w:rsidR="007E703B" w:rsidRPr="00166F92">
        <w:t xml:space="preserve"> </w:t>
      </w:r>
      <w:r w:rsidRPr="00166F92">
        <w:t>entity</w:t>
      </w:r>
      <w:r w:rsidR="007E703B" w:rsidRPr="00166F92">
        <w:t xml:space="preserve"> </w:t>
      </w:r>
      <w:r w:rsidRPr="00166F92">
        <w:t>or</w:t>
      </w:r>
      <w:r w:rsidR="007E703B" w:rsidRPr="00166F92">
        <w:t xml:space="preserve"> </w:t>
      </w:r>
      <w:r w:rsidRPr="00166F92">
        <w:t>official</w:t>
      </w:r>
      <w:r w:rsidR="007E703B" w:rsidRPr="00166F92">
        <w:t xml:space="preserve"> </w:t>
      </w:r>
      <w:r w:rsidRPr="00166F92">
        <w:t>named</w:t>
      </w:r>
      <w:r w:rsidR="007E703B" w:rsidRPr="00166F92">
        <w:t xml:space="preserve"> </w:t>
      </w:r>
      <w:r w:rsidRPr="00166F92">
        <w:t>in</w:t>
      </w:r>
      <w:r w:rsidR="007E703B" w:rsidRPr="00166F92">
        <w:t xml:space="preserve"> </w:t>
      </w:r>
      <w:r w:rsidRPr="00166F92">
        <w:t>the</w:t>
      </w:r>
      <w:r w:rsidR="007E703B" w:rsidRPr="00166F92">
        <w:t xml:space="preserve"> </w:t>
      </w:r>
      <w:r w:rsidRPr="00166F92">
        <w:t>PCC</w:t>
      </w:r>
      <w:r w:rsidR="007E703B" w:rsidRPr="00166F92">
        <w:t xml:space="preserve"> </w:t>
      </w:r>
      <w:r w:rsidRPr="00166F92">
        <w:t>shall</w:t>
      </w:r>
      <w:r w:rsidR="007E703B" w:rsidRPr="00166F92">
        <w:t xml:space="preserve"> </w:t>
      </w:r>
      <w:r w:rsidRPr="00166F92">
        <w:t>determine</w:t>
      </w:r>
      <w:r w:rsidR="007E703B" w:rsidRPr="00166F92">
        <w:t xml:space="preserve"> </w:t>
      </w:r>
      <w:r w:rsidRPr="00166F92">
        <w:t>the</w:t>
      </w:r>
      <w:r w:rsidR="007E703B" w:rsidRPr="00166F92">
        <w:t xml:space="preserve"> </w:t>
      </w:r>
      <w:r w:rsidRPr="00166F92">
        <w:t>amount</w:t>
      </w:r>
      <w:r w:rsidR="007E703B" w:rsidRPr="00166F92">
        <w:t xml:space="preserve"> </w:t>
      </w:r>
      <w:r w:rsidRPr="00166F92">
        <w:t>of</w:t>
      </w:r>
      <w:r w:rsidR="007E703B" w:rsidRPr="00166F92">
        <w:t xml:space="preserve"> </w:t>
      </w:r>
      <w:r w:rsidRPr="00166F92">
        <w:t>the</w:t>
      </w:r>
      <w:r w:rsidR="007E703B" w:rsidRPr="00166F92">
        <w:t xml:space="preserve"> </w:t>
      </w:r>
      <w:r w:rsidRPr="00166F92">
        <w:t>fees</w:t>
      </w:r>
      <w:r w:rsidR="007E703B" w:rsidRPr="00166F92">
        <w:t xml:space="preserve"> </w:t>
      </w:r>
      <w:r w:rsidRPr="00166F92">
        <w:t>to</w:t>
      </w:r>
      <w:r w:rsidR="007E703B" w:rsidRPr="00166F92">
        <w:t xml:space="preserve"> </w:t>
      </w:r>
      <w:r w:rsidRPr="00166F92">
        <w:t>be</w:t>
      </w:r>
      <w:r w:rsidR="007E703B" w:rsidRPr="00166F92">
        <w:t xml:space="preserve"> </w:t>
      </w:r>
      <w:r w:rsidRPr="00166F92">
        <w:t>used.</w:t>
      </w:r>
    </w:p>
    <w:p w14:paraId="498676E2" w14:textId="77777777" w:rsidR="005B4A5F" w:rsidRPr="00166F92" w:rsidRDefault="005B4A5F" w:rsidP="001D5093">
      <w:pPr>
        <w:spacing w:after="200"/>
      </w:pPr>
      <w:r w:rsidRPr="00166F92">
        <w:t>The</w:t>
      </w:r>
      <w:r w:rsidR="007E703B" w:rsidRPr="00166F92">
        <w:t xml:space="preserve"> </w:t>
      </w:r>
      <w:r w:rsidRPr="00166F92">
        <w:t>Member</w:t>
      </w:r>
      <w:r w:rsidR="007E703B" w:rsidRPr="00166F92">
        <w:t xml:space="preserve"> </w:t>
      </w:r>
      <w:r w:rsidRPr="00166F92">
        <w:t>shall</w:t>
      </w:r>
      <w:r w:rsidR="007E703B" w:rsidRPr="00166F92">
        <w:t xml:space="preserve"> </w:t>
      </w:r>
      <w:r w:rsidRPr="00166F92">
        <w:t>submit</w:t>
      </w:r>
      <w:r w:rsidR="007E703B" w:rsidRPr="00166F92">
        <w:t xml:space="preserve"> </w:t>
      </w:r>
      <w:r w:rsidRPr="00166F92">
        <w:t>invoices</w:t>
      </w:r>
      <w:r w:rsidR="007E703B" w:rsidRPr="00166F92">
        <w:t xml:space="preserve"> </w:t>
      </w:r>
      <w:r w:rsidRPr="00166F92">
        <w:t>for</w:t>
      </w:r>
      <w:r w:rsidR="007E703B" w:rsidRPr="00166F92">
        <w:t xml:space="preserve"> </w:t>
      </w:r>
      <w:r w:rsidRPr="00166F92">
        <w:t>payment</w:t>
      </w:r>
      <w:r w:rsidR="007E703B" w:rsidRPr="00166F92">
        <w:t xml:space="preserve"> </w:t>
      </w:r>
      <w:r w:rsidRPr="00166F92">
        <w:t>of</w:t>
      </w:r>
      <w:r w:rsidR="007E703B" w:rsidRPr="00166F92">
        <w:t xml:space="preserve"> </w:t>
      </w:r>
      <w:r w:rsidRPr="00166F92">
        <w:t>the</w:t>
      </w:r>
      <w:r w:rsidR="007E703B" w:rsidRPr="00166F92">
        <w:t xml:space="preserve"> </w:t>
      </w:r>
      <w:r w:rsidRPr="00166F92">
        <w:t>monthly</w:t>
      </w:r>
      <w:r w:rsidR="007E703B" w:rsidRPr="00166F92">
        <w:t xml:space="preserve"> </w:t>
      </w:r>
      <w:r w:rsidRPr="00166F92">
        <w:t>retainer</w:t>
      </w:r>
      <w:r w:rsidR="007E703B" w:rsidRPr="00166F92">
        <w:t xml:space="preserve"> </w:t>
      </w:r>
      <w:r w:rsidRPr="00166F92">
        <w:t>and</w:t>
      </w:r>
      <w:r w:rsidR="007E703B" w:rsidRPr="00166F92">
        <w:t xml:space="preserve"> </w:t>
      </w:r>
      <w:r w:rsidRPr="00166F92">
        <w:t>air</w:t>
      </w:r>
      <w:r w:rsidR="007E703B" w:rsidRPr="00166F92">
        <w:t xml:space="preserve"> </w:t>
      </w:r>
      <w:r w:rsidRPr="00166F92">
        <w:t>fares</w:t>
      </w:r>
      <w:r w:rsidR="007E703B" w:rsidRPr="00166F92">
        <w:t xml:space="preserve"> </w:t>
      </w:r>
      <w:r w:rsidRPr="00166F92">
        <w:t>quarterly</w:t>
      </w:r>
      <w:r w:rsidR="007E703B" w:rsidRPr="00166F92">
        <w:t xml:space="preserve"> </w:t>
      </w:r>
      <w:r w:rsidRPr="00166F92">
        <w:t>in</w:t>
      </w:r>
      <w:r w:rsidR="007E703B" w:rsidRPr="00166F92">
        <w:t xml:space="preserve"> </w:t>
      </w:r>
      <w:r w:rsidRPr="00166F92">
        <w:t>advance.</w:t>
      </w:r>
      <w:r w:rsidR="007E703B" w:rsidRPr="00166F92">
        <w:t xml:space="preserve"> </w:t>
      </w:r>
      <w:r w:rsidRPr="00166F92">
        <w:t>Invoices</w:t>
      </w:r>
      <w:r w:rsidR="007E703B" w:rsidRPr="00166F92">
        <w:t xml:space="preserve"> </w:t>
      </w:r>
      <w:r w:rsidRPr="00166F92">
        <w:t>for</w:t>
      </w:r>
      <w:r w:rsidR="007E703B" w:rsidRPr="00166F92">
        <w:t xml:space="preserve"> </w:t>
      </w:r>
      <w:r w:rsidRPr="00166F92">
        <w:t>other</w:t>
      </w:r>
      <w:r w:rsidR="007E703B" w:rsidRPr="00166F92">
        <w:t xml:space="preserve"> </w:t>
      </w:r>
      <w:r w:rsidRPr="00166F92">
        <w:t>expenses</w:t>
      </w:r>
      <w:r w:rsidR="007E703B" w:rsidRPr="00166F92">
        <w:t xml:space="preserve"> </w:t>
      </w:r>
      <w:r w:rsidRPr="00166F92">
        <w:t>and</w:t>
      </w:r>
      <w:r w:rsidR="007E703B" w:rsidRPr="00166F92">
        <w:t xml:space="preserve"> </w:t>
      </w:r>
      <w:r w:rsidRPr="00166F92">
        <w:t>for</w:t>
      </w:r>
      <w:r w:rsidR="007E703B" w:rsidRPr="00166F92">
        <w:t xml:space="preserve"> </w:t>
      </w:r>
      <w:r w:rsidRPr="00166F92">
        <w:t>daily</w:t>
      </w:r>
      <w:r w:rsidR="007E703B" w:rsidRPr="00166F92">
        <w:t xml:space="preserve"> </w:t>
      </w:r>
      <w:r w:rsidRPr="00166F92">
        <w:t>fees</w:t>
      </w:r>
      <w:r w:rsidR="007E703B" w:rsidRPr="00166F92">
        <w:t xml:space="preserve"> </w:t>
      </w:r>
      <w:r w:rsidRPr="00166F92">
        <w:t>shall</w:t>
      </w:r>
      <w:r w:rsidR="007E703B" w:rsidRPr="00166F92">
        <w:t xml:space="preserve"> </w:t>
      </w:r>
      <w:r w:rsidRPr="00166F92">
        <w:t>be</w:t>
      </w:r>
      <w:r w:rsidR="007E703B" w:rsidRPr="00166F92">
        <w:t xml:space="preserve"> </w:t>
      </w:r>
      <w:r w:rsidRPr="00166F92">
        <w:t>submitted</w:t>
      </w:r>
      <w:r w:rsidR="007E703B" w:rsidRPr="00166F92">
        <w:t xml:space="preserve"> </w:t>
      </w:r>
      <w:r w:rsidRPr="00166F92">
        <w:t>following</w:t>
      </w:r>
      <w:r w:rsidR="007E703B" w:rsidRPr="00166F92">
        <w:t xml:space="preserve"> </w:t>
      </w:r>
      <w:r w:rsidRPr="00166F92">
        <w:t>the</w:t>
      </w:r>
      <w:r w:rsidR="007E703B" w:rsidRPr="00166F92">
        <w:t xml:space="preserve"> </w:t>
      </w:r>
      <w:r w:rsidRPr="00166F92">
        <w:t>conclusion</w:t>
      </w:r>
      <w:r w:rsidR="007E703B" w:rsidRPr="00166F92">
        <w:t xml:space="preserve"> </w:t>
      </w:r>
      <w:r w:rsidRPr="00166F92">
        <w:t>of</w:t>
      </w:r>
      <w:r w:rsidR="007E703B" w:rsidRPr="00166F92">
        <w:t xml:space="preserve"> </w:t>
      </w:r>
      <w:r w:rsidRPr="00166F92">
        <w:t>a</w:t>
      </w:r>
      <w:r w:rsidR="007E703B" w:rsidRPr="00166F92">
        <w:t xml:space="preserve"> </w:t>
      </w:r>
      <w:r w:rsidRPr="00166F92">
        <w:t>site</w:t>
      </w:r>
      <w:r w:rsidR="007E703B" w:rsidRPr="00166F92">
        <w:t xml:space="preserve"> </w:t>
      </w:r>
      <w:r w:rsidRPr="00166F92">
        <w:t>visit</w:t>
      </w:r>
      <w:r w:rsidR="007E703B" w:rsidRPr="00166F92">
        <w:t xml:space="preserve"> </w:t>
      </w:r>
      <w:r w:rsidRPr="00166F92">
        <w:t>or</w:t>
      </w:r>
      <w:r w:rsidR="007E703B" w:rsidRPr="00166F92">
        <w:t xml:space="preserve"> </w:t>
      </w:r>
      <w:r w:rsidRPr="00166F92">
        <w:t>hearing.</w:t>
      </w:r>
      <w:r w:rsidR="007E703B" w:rsidRPr="00166F92">
        <w:t xml:space="preserve"> </w:t>
      </w:r>
      <w:r w:rsidRPr="00166F92">
        <w:t>All</w:t>
      </w:r>
      <w:r w:rsidR="007E703B" w:rsidRPr="00166F92">
        <w:t xml:space="preserve"> </w:t>
      </w:r>
      <w:r w:rsidRPr="00166F92">
        <w:t>invoices</w:t>
      </w:r>
      <w:r w:rsidR="007E703B" w:rsidRPr="00166F92">
        <w:t xml:space="preserve"> </w:t>
      </w:r>
      <w:r w:rsidRPr="00166F92">
        <w:t>shall</w:t>
      </w:r>
      <w:r w:rsidR="007E703B" w:rsidRPr="00166F92">
        <w:t xml:space="preserve"> </w:t>
      </w:r>
      <w:r w:rsidRPr="00166F92">
        <w:t>be</w:t>
      </w:r>
      <w:r w:rsidR="007E703B" w:rsidRPr="00166F92">
        <w:t xml:space="preserve"> </w:t>
      </w:r>
      <w:r w:rsidRPr="00166F92">
        <w:t>accompanied</w:t>
      </w:r>
      <w:r w:rsidR="007E703B" w:rsidRPr="00166F92">
        <w:t xml:space="preserve"> </w:t>
      </w:r>
      <w:r w:rsidRPr="00166F92">
        <w:t>by</w:t>
      </w:r>
      <w:r w:rsidR="007E703B" w:rsidRPr="00166F92">
        <w:t xml:space="preserve"> </w:t>
      </w:r>
      <w:r w:rsidRPr="00166F92">
        <w:t>a</w:t>
      </w:r>
      <w:r w:rsidR="007E703B" w:rsidRPr="00166F92">
        <w:t xml:space="preserve"> </w:t>
      </w:r>
      <w:r w:rsidRPr="00166F92">
        <w:lastRenderedPageBreak/>
        <w:t>brief</w:t>
      </w:r>
      <w:r w:rsidR="007E703B" w:rsidRPr="00166F92">
        <w:t xml:space="preserve"> </w:t>
      </w:r>
      <w:r w:rsidRPr="00166F92">
        <w:t>description</w:t>
      </w:r>
      <w:r w:rsidR="007E703B" w:rsidRPr="00166F92">
        <w:t xml:space="preserve"> </w:t>
      </w:r>
      <w:r w:rsidRPr="00166F92">
        <w:t>of</w:t>
      </w:r>
      <w:r w:rsidR="007E703B" w:rsidRPr="00166F92">
        <w:t xml:space="preserve"> </w:t>
      </w:r>
      <w:r w:rsidRPr="00166F92">
        <w:t>activities</w:t>
      </w:r>
      <w:r w:rsidR="007E703B" w:rsidRPr="00166F92">
        <w:t xml:space="preserve"> </w:t>
      </w:r>
      <w:r w:rsidRPr="00166F92">
        <w:t>performed</w:t>
      </w:r>
      <w:r w:rsidR="007E703B" w:rsidRPr="00166F92">
        <w:t xml:space="preserve"> </w:t>
      </w:r>
      <w:r w:rsidRPr="00166F92">
        <w:t>during</w:t>
      </w:r>
      <w:r w:rsidR="007E703B" w:rsidRPr="00166F92">
        <w:t xml:space="preserve"> </w:t>
      </w:r>
      <w:r w:rsidRPr="00166F92">
        <w:t>the</w:t>
      </w:r>
      <w:r w:rsidR="007E703B" w:rsidRPr="00166F92">
        <w:t xml:space="preserve"> </w:t>
      </w:r>
      <w:r w:rsidRPr="00166F92">
        <w:t>relevant</w:t>
      </w:r>
      <w:r w:rsidR="007E703B" w:rsidRPr="00166F92">
        <w:t xml:space="preserve"> </w:t>
      </w:r>
      <w:r w:rsidRPr="00166F92">
        <w:t>period</w:t>
      </w:r>
      <w:r w:rsidR="007E703B" w:rsidRPr="00166F92">
        <w:t xml:space="preserve"> </w:t>
      </w:r>
      <w:r w:rsidRPr="00166F92">
        <w:t>and</w:t>
      </w:r>
      <w:r w:rsidR="007E703B" w:rsidRPr="00166F92">
        <w:t xml:space="preserve"> </w:t>
      </w:r>
      <w:r w:rsidRPr="00166F92">
        <w:t>shall</w:t>
      </w:r>
      <w:r w:rsidR="007E703B" w:rsidRPr="00166F92">
        <w:t xml:space="preserve"> </w:t>
      </w:r>
      <w:r w:rsidRPr="00166F92">
        <w:t>be</w:t>
      </w:r>
      <w:r w:rsidR="007E703B" w:rsidRPr="00166F92">
        <w:t xml:space="preserve"> </w:t>
      </w:r>
      <w:r w:rsidRPr="00166F92">
        <w:t>addressed</w:t>
      </w:r>
      <w:r w:rsidR="007E703B" w:rsidRPr="00166F92">
        <w:t xml:space="preserve"> </w:t>
      </w:r>
      <w:r w:rsidRPr="00166F92">
        <w:t>to</w:t>
      </w:r>
      <w:r w:rsidR="007E703B" w:rsidRPr="00166F92">
        <w:t xml:space="preserve"> </w:t>
      </w:r>
      <w:r w:rsidRPr="00166F92">
        <w:t>the</w:t>
      </w:r>
      <w:r w:rsidR="007E703B" w:rsidRPr="00166F92">
        <w:t xml:space="preserve"> </w:t>
      </w:r>
      <w:r w:rsidRPr="00166F92">
        <w:t>Contractor.</w:t>
      </w:r>
    </w:p>
    <w:p w14:paraId="468B8994" w14:textId="77777777" w:rsidR="005B4A5F" w:rsidRPr="00166F92" w:rsidRDefault="005B4A5F" w:rsidP="001D5093">
      <w:pPr>
        <w:spacing w:after="200"/>
      </w:pPr>
      <w:r w:rsidRPr="00166F92">
        <w:t>The</w:t>
      </w:r>
      <w:r w:rsidR="007E703B" w:rsidRPr="00166F92">
        <w:t xml:space="preserve"> </w:t>
      </w:r>
      <w:r w:rsidRPr="00166F92">
        <w:t>Contractor</w:t>
      </w:r>
      <w:r w:rsidR="007E703B" w:rsidRPr="00166F92">
        <w:t xml:space="preserve"> </w:t>
      </w:r>
      <w:r w:rsidRPr="00166F92">
        <w:t>shall</w:t>
      </w:r>
      <w:r w:rsidR="007E703B" w:rsidRPr="00166F92">
        <w:t xml:space="preserve"> </w:t>
      </w:r>
      <w:r w:rsidRPr="00166F92">
        <w:t>pay</w:t>
      </w:r>
      <w:r w:rsidR="007E703B" w:rsidRPr="00166F92">
        <w:t xml:space="preserve"> </w:t>
      </w:r>
      <w:r w:rsidRPr="00166F92">
        <w:t>each</w:t>
      </w:r>
      <w:r w:rsidR="007E703B" w:rsidRPr="00166F92">
        <w:t xml:space="preserve"> </w:t>
      </w:r>
      <w:r w:rsidRPr="00166F92">
        <w:t>of</w:t>
      </w:r>
      <w:r w:rsidR="007E703B" w:rsidRPr="00166F92">
        <w:t xml:space="preserve"> </w:t>
      </w:r>
      <w:r w:rsidRPr="00166F92">
        <w:t>the</w:t>
      </w:r>
      <w:r w:rsidR="007E703B" w:rsidRPr="00166F92">
        <w:t xml:space="preserve"> </w:t>
      </w:r>
      <w:r w:rsidRPr="00166F92">
        <w:t>Member’s</w:t>
      </w:r>
      <w:r w:rsidR="007E703B" w:rsidRPr="00166F92">
        <w:t xml:space="preserve"> </w:t>
      </w:r>
      <w:r w:rsidRPr="00166F92">
        <w:t>invoices</w:t>
      </w:r>
      <w:r w:rsidR="007E703B" w:rsidRPr="00166F92">
        <w:t xml:space="preserve"> </w:t>
      </w:r>
      <w:r w:rsidRPr="00166F92">
        <w:t>in</w:t>
      </w:r>
      <w:r w:rsidR="007E703B" w:rsidRPr="00166F92">
        <w:t xml:space="preserve"> </w:t>
      </w:r>
      <w:r w:rsidRPr="00166F92">
        <w:t>full</w:t>
      </w:r>
      <w:r w:rsidR="007E703B" w:rsidRPr="00166F92">
        <w:t xml:space="preserve"> </w:t>
      </w:r>
      <w:r w:rsidRPr="00166F92">
        <w:t>within</w:t>
      </w:r>
      <w:r w:rsidR="007E703B" w:rsidRPr="00166F92">
        <w:t xml:space="preserve"> </w:t>
      </w:r>
      <w:r w:rsidRPr="00166F92">
        <w:t>56</w:t>
      </w:r>
      <w:r w:rsidR="007E703B" w:rsidRPr="00166F92">
        <w:t xml:space="preserve"> </w:t>
      </w:r>
      <w:r w:rsidRPr="00166F92">
        <w:t>calendar</w:t>
      </w:r>
      <w:r w:rsidR="007E703B" w:rsidRPr="00166F92">
        <w:t xml:space="preserve"> </w:t>
      </w:r>
      <w:r w:rsidRPr="00166F92">
        <w:t>days</w:t>
      </w:r>
      <w:r w:rsidR="007E703B" w:rsidRPr="00166F92">
        <w:t xml:space="preserve"> </w:t>
      </w:r>
      <w:r w:rsidRPr="00166F92">
        <w:t>after</w:t>
      </w:r>
      <w:r w:rsidR="007E703B" w:rsidRPr="00166F92">
        <w:t xml:space="preserve"> </w:t>
      </w:r>
      <w:r w:rsidRPr="00166F92">
        <w:t>receiving</w:t>
      </w:r>
      <w:r w:rsidR="007E703B" w:rsidRPr="00166F92">
        <w:t xml:space="preserve"> </w:t>
      </w:r>
      <w:r w:rsidRPr="00166F92">
        <w:t>each</w:t>
      </w:r>
      <w:r w:rsidR="007E703B" w:rsidRPr="00166F92">
        <w:t xml:space="preserve"> </w:t>
      </w:r>
      <w:r w:rsidRPr="00166F92">
        <w:t>invoice</w:t>
      </w:r>
      <w:r w:rsidR="007E703B" w:rsidRPr="00166F92">
        <w:t xml:space="preserve"> </w:t>
      </w:r>
      <w:r w:rsidRPr="00166F92">
        <w:t>and</w:t>
      </w:r>
      <w:r w:rsidR="007E703B" w:rsidRPr="00166F92">
        <w:t xml:space="preserve"> </w:t>
      </w:r>
      <w:r w:rsidRPr="00166F92">
        <w:t>shall</w:t>
      </w:r>
      <w:r w:rsidR="007E703B" w:rsidRPr="00166F92">
        <w:t xml:space="preserve"> </w:t>
      </w:r>
      <w:r w:rsidRPr="00166F92">
        <w:t>apply</w:t>
      </w:r>
      <w:r w:rsidR="007E703B" w:rsidRPr="00166F92">
        <w:t xml:space="preserve"> </w:t>
      </w:r>
      <w:r w:rsidRPr="00166F92">
        <w:t>to</w:t>
      </w:r>
      <w:r w:rsidR="007E703B" w:rsidRPr="00166F92">
        <w:t xml:space="preserve"> </w:t>
      </w:r>
      <w:r w:rsidRPr="00166F92">
        <w:t>the</w:t>
      </w:r>
      <w:r w:rsidR="007E703B" w:rsidRPr="00166F92">
        <w:t xml:space="preserve"> </w:t>
      </w:r>
      <w:r w:rsidRPr="00166F92">
        <w:t>Employer</w:t>
      </w:r>
      <w:r w:rsidR="007E703B" w:rsidRPr="00166F92">
        <w:t xml:space="preserve"> </w:t>
      </w:r>
      <w:r w:rsidRPr="00166F92">
        <w:t>(in</w:t>
      </w:r>
      <w:r w:rsidR="007E703B" w:rsidRPr="00166F92">
        <w:t xml:space="preserve"> </w:t>
      </w:r>
      <w:r w:rsidRPr="00166F92">
        <w:t>the</w:t>
      </w:r>
      <w:r w:rsidR="007E703B" w:rsidRPr="00166F92">
        <w:t xml:space="preserve"> </w:t>
      </w:r>
      <w:r w:rsidRPr="00166F92">
        <w:t>Statements</w:t>
      </w:r>
      <w:r w:rsidR="007E703B" w:rsidRPr="00166F92">
        <w:t xml:space="preserve"> </w:t>
      </w:r>
      <w:r w:rsidRPr="00166F92">
        <w:t>under</w:t>
      </w:r>
      <w:r w:rsidR="007E703B" w:rsidRPr="00166F92">
        <w:t xml:space="preserve"> </w:t>
      </w:r>
      <w:r w:rsidRPr="00166F92">
        <w:t>the</w:t>
      </w:r>
      <w:r w:rsidR="007E703B" w:rsidRPr="00166F92">
        <w:t xml:space="preserve"> </w:t>
      </w:r>
      <w:r w:rsidRPr="00166F92">
        <w:t>Contract)</w:t>
      </w:r>
      <w:r w:rsidR="007E703B" w:rsidRPr="00166F92">
        <w:t xml:space="preserve"> </w:t>
      </w:r>
      <w:r w:rsidRPr="00166F92">
        <w:t>for</w:t>
      </w:r>
      <w:r w:rsidR="007E703B" w:rsidRPr="00166F92">
        <w:t xml:space="preserve"> </w:t>
      </w:r>
      <w:r w:rsidRPr="00166F92">
        <w:t>reimbursement</w:t>
      </w:r>
      <w:r w:rsidR="007E703B" w:rsidRPr="00166F92">
        <w:t xml:space="preserve"> </w:t>
      </w:r>
      <w:r w:rsidRPr="00166F92">
        <w:t>of</w:t>
      </w:r>
      <w:r w:rsidR="007E703B" w:rsidRPr="00166F92">
        <w:t xml:space="preserve"> </w:t>
      </w:r>
      <w:r w:rsidRPr="00166F92">
        <w:t>one-half</w:t>
      </w:r>
      <w:r w:rsidR="007E703B" w:rsidRPr="00166F92">
        <w:t xml:space="preserve"> </w:t>
      </w:r>
      <w:r w:rsidRPr="00166F92">
        <w:t>of</w:t>
      </w:r>
      <w:r w:rsidR="007E703B" w:rsidRPr="00166F92">
        <w:t xml:space="preserve"> </w:t>
      </w:r>
      <w:r w:rsidRPr="00166F92">
        <w:t>the</w:t>
      </w:r>
      <w:r w:rsidR="007E703B" w:rsidRPr="00166F92">
        <w:t xml:space="preserve"> </w:t>
      </w:r>
      <w:r w:rsidRPr="00166F92">
        <w:t>amounts</w:t>
      </w:r>
      <w:r w:rsidR="007E703B" w:rsidRPr="00166F92">
        <w:t xml:space="preserve"> </w:t>
      </w:r>
      <w:r w:rsidRPr="00166F92">
        <w:t>of</w:t>
      </w:r>
      <w:r w:rsidR="007E703B" w:rsidRPr="00166F92">
        <w:t xml:space="preserve"> </w:t>
      </w:r>
      <w:r w:rsidRPr="00166F92">
        <w:t>these</w:t>
      </w:r>
      <w:r w:rsidR="007E703B" w:rsidRPr="00166F92">
        <w:t xml:space="preserve"> </w:t>
      </w:r>
      <w:r w:rsidRPr="00166F92">
        <w:t>invoices.</w:t>
      </w:r>
      <w:r w:rsidR="007E703B" w:rsidRPr="00166F92">
        <w:t xml:space="preserve"> </w:t>
      </w:r>
      <w:r w:rsidRPr="00166F92">
        <w:t>The</w:t>
      </w:r>
      <w:r w:rsidR="007E703B" w:rsidRPr="00166F92">
        <w:t xml:space="preserve"> </w:t>
      </w:r>
      <w:r w:rsidRPr="00166F92">
        <w:t>Employer</w:t>
      </w:r>
      <w:r w:rsidR="007E703B" w:rsidRPr="00166F92">
        <w:t xml:space="preserve"> </w:t>
      </w:r>
      <w:r w:rsidRPr="00166F92">
        <w:t>shall</w:t>
      </w:r>
      <w:r w:rsidR="007E703B" w:rsidRPr="00166F92">
        <w:t xml:space="preserve"> </w:t>
      </w:r>
      <w:r w:rsidRPr="00166F92">
        <w:t>then</w:t>
      </w:r>
      <w:r w:rsidR="007E703B" w:rsidRPr="00166F92">
        <w:t xml:space="preserve"> </w:t>
      </w:r>
      <w:r w:rsidRPr="00166F92">
        <w:t>pay</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the</w:t>
      </w:r>
      <w:r w:rsidR="007E703B" w:rsidRPr="00166F92">
        <w:t xml:space="preserve"> </w:t>
      </w:r>
      <w:r w:rsidRPr="00166F92">
        <w:t>Contract.</w:t>
      </w:r>
    </w:p>
    <w:p w14:paraId="7229C58F" w14:textId="77777777" w:rsidR="005B4A5F" w:rsidRPr="00166F92" w:rsidRDefault="005B4A5F" w:rsidP="001D5093">
      <w:pPr>
        <w:spacing w:after="200"/>
      </w:pPr>
      <w:r w:rsidRPr="00166F92">
        <w:t>If</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fails</w:t>
      </w:r>
      <w:r w:rsidR="007E703B" w:rsidRPr="00166F92">
        <w:t xml:space="preserve"> </w:t>
      </w:r>
      <w:r w:rsidRPr="00166F92">
        <w:t>to</w:t>
      </w:r>
      <w:r w:rsidR="007E703B" w:rsidRPr="00166F92">
        <w:t xml:space="preserve"> </w:t>
      </w:r>
      <w:r w:rsidRPr="00166F92">
        <w:t>pay</w:t>
      </w:r>
      <w:r w:rsidR="007E703B" w:rsidRPr="00166F92">
        <w:t xml:space="preserve"> </w:t>
      </w:r>
      <w:r w:rsidRPr="00166F92">
        <w:t>to</w:t>
      </w:r>
      <w:r w:rsidR="007E703B" w:rsidRPr="00166F92">
        <w:t xml:space="preserve"> </w:t>
      </w:r>
      <w:r w:rsidRPr="00166F92">
        <w:t>the</w:t>
      </w:r>
      <w:r w:rsidR="007E703B" w:rsidRPr="00166F92">
        <w:t xml:space="preserve"> </w:t>
      </w:r>
      <w:r w:rsidRPr="00166F92">
        <w:t>Member</w:t>
      </w:r>
      <w:r w:rsidR="007E703B" w:rsidRPr="00166F92">
        <w:t xml:space="preserve"> </w:t>
      </w:r>
      <w:r w:rsidRPr="00166F92">
        <w:t>the</w:t>
      </w:r>
      <w:r w:rsidR="007E703B" w:rsidRPr="00166F92">
        <w:t xml:space="preserve"> </w:t>
      </w:r>
      <w:r w:rsidRPr="00166F92">
        <w:t>amount</w:t>
      </w:r>
      <w:r w:rsidR="007E703B" w:rsidRPr="00166F92">
        <w:t xml:space="preserve"> </w:t>
      </w:r>
      <w:r w:rsidRPr="00166F92">
        <w:t>to</w:t>
      </w:r>
      <w:r w:rsidR="007E703B" w:rsidRPr="00166F92">
        <w:t xml:space="preserve"> </w:t>
      </w:r>
      <w:r w:rsidRPr="00166F92">
        <w:t>which</w:t>
      </w:r>
      <w:r w:rsidR="007E703B" w:rsidRPr="00166F92">
        <w:t xml:space="preserve"> </w:t>
      </w:r>
      <w:r w:rsidRPr="00166F92">
        <w:t>he/she</w:t>
      </w:r>
      <w:r w:rsidR="007E703B" w:rsidRPr="00166F92">
        <w:t xml:space="preserve"> </w:t>
      </w:r>
      <w:r w:rsidRPr="00166F92">
        <w:t>is</w:t>
      </w:r>
      <w:r w:rsidR="007E703B" w:rsidRPr="00166F92">
        <w:t xml:space="preserve"> </w:t>
      </w:r>
      <w:r w:rsidRPr="00166F92">
        <w:t>entitled</w:t>
      </w:r>
      <w:r w:rsidR="007E703B" w:rsidRPr="00166F92">
        <w:t xml:space="preserve"> </w:t>
      </w:r>
      <w:r w:rsidRPr="00166F92">
        <w:t>under</w:t>
      </w:r>
      <w:r w:rsidR="007E703B" w:rsidRPr="00166F92">
        <w:t xml:space="preserve"> </w:t>
      </w:r>
      <w:r w:rsidRPr="00166F92">
        <w:t>the</w:t>
      </w:r>
      <w:r w:rsidR="007E703B" w:rsidRPr="00166F92">
        <w:t xml:space="preserve"> </w:t>
      </w:r>
      <w:r w:rsidRPr="00166F92">
        <w:t>Dispute</w:t>
      </w:r>
      <w:r w:rsidR="007E703B" w:rsidRPr="00166F92">
        <w:t xml:space="preserve"> </w:t>
      </w:r>
      <w:r w:rsidRPr="00166F92">
        <w:t>Board</w:t>
      </w:r>
      <w:r w:rsidR="007E703B" w:rsidRPr="00166F92">
        <w:t xml:space="preserve"> </w:t>
      </w:r>
      <w:r w:rsidRPr="00166F92">
        <w:t>Agreement,</w:t>
      </w:r>
      <w:r w:rsidR="007E703B" w:rsidRPr="00166F92">
        <w:t xml:space="preserve"> </w:t>
      </w:r>
      <w:r w:rsidRPr="00166F92">
        <w:t>the</w:t>
      </w:r>
      <w:r w:rsidR="007E703B" w:rsidRPr="00166F92">
        <w:t xml:space="preserve"> </w:t>
      </w:r>
      <w:r w:rsidRPr="00166F92">
        <w:t>Employer</w:t>
      </w:r>
      <w:r w:rsidR="007E703B" w:rsidRPr="00166F92">
        <w:t xml:space="preserve"> </w:t>
      </w:r>
      <w:r w:rsidRPr="00166F92">
        <w:t>shall</w:t>
      </w:r>
      <w:r w:rsidR="007E703B" w:rsidRPr="00166F92">
        <w:t xml:space="preserve"> </w:t>
      </w:r>
      <w:r w:rsidRPr="00166F92">
        <w:t>pay</w:t>
      </w:r>
      <w:r w:rsidR="007E703B" w:rsidRPr="00166F92">
        <w:t xml:space="preserve"> </w:t>
      </w:r>
      <w:r w:rsidRPr="00166F92">
        <w:t>the</w:t>
      </w:r>
      <w:r w:rsidR="007E703B" w:rsidRPr="00166F92">
        <w:t xml:space="preserve"> </w:t>
      </w:r>
      <w:r w:rsidRPr="00166F92">
        <w:t>amount</w:t>
      </w:r>
      <w:r w:rsidR="007E703B" w:rsidRPr="00166F92">
        <w:t xml:space="preserve"> </w:t>
      </w:r>
      <w:r w:rsidRPr="00166F92">
        <w:t>due</w:t>
      </w:r>
      <w:r w:rsidR="007E703B" w:rsidRPr="00166F92">
        <w:t xml:space="preserve"> </w:t>
      </w:r>
      <w:r w:rsidRPr="00166F92">
        <w:t>to</w:t>
      </w:r>
      <w:r w:rsidR="007E703B" w:rsidRPr="00166F92">
        <w:t xml:space="preserve"> </w:t>
      </w:r>
      <w:r w:rsidRPr="00166F92">
        <w:t>the</w:t>
      </w:r>
      <w:r w:rsidR="007E703B" w:rsidRPr="00166F92">
        <w:t xml:space="preserve"> </w:t>
      </w:r>
      <w:r w:rsidRPr="00166F92">
        <w:t>Member</w:t>
      </w:r>
      <w:r w:rsidR="007E703B" w:rsidRPr="00166F92">
        <w:t xml:space="preserve"> </w:t>
      </w:r>
      <w:r w:rsidRPr="00166F92">
        <w:t>and</w:t>
      </w:r>
      <w:r w:rsidR="007E703B" w:rsidRPr="00166F92">
        <w:t xml:space="preserve"> </w:t>
      </w:r>
      <w:r w:rsidRPr="00166F92">
        <w:t>any</w:t>
      </w:r>
      <w:r w:rsidR="007E703B" w:rsidRPr="00166F92">
        <w:t xml:space="preserve"> </w:t>
      </w:r>
      <w:r w:rsidRPr="00166F92">
        <w:t>other</w:t>
      </w:r>
      <w:r w:rsidR="007E703B" w:rsidRPr="00166F92">
        <w:t xml:space="preserve"> </w:t>
      </w:r>
      <w:r w:rsidRPr="00166F92">
        <w:t>amount</w:t>
      </w:r>
      <w:r w:rsidR="007E703B" w:rsidRPr="00166F92">
        <w:t xml:space="preserve"> </w:t>
      </w:r>
      <w:r w:rsidRPr="00166F92">
        <w:t>which</w:t>
      </w:r>
      <w:r w:rsidR="007E703B" w:rsidRPr="00166F92">
        <w:t xml:space="preserve"> </w:t>
      </w:r>
      <w:r w:rsidRPr="00166F92">
        <w:t>may</w:t>
      </w:r>
      <w:r w:rsidR="007E703B" w:rsidRPr="00166F92">
        <w:t xml:space="preserve"> </w:t>
      </w:r>
      <w:r w:rsidRPr="00166F92">
        <w:t>be</w:t>
      </w:r>
      <w:r w:rsidR="007E703B" w:rsidRPr="00166F92">
        <w:t xml:space="preserve"> </w:t>
      </w:r>
      <w:r w:rsidRPr="00166F92">
        <w:t>required</w:t>
      </w:r>
      <w:r w:rsidR="007E703B" w:rsidRPr="00166F92">
        <w:t xml:space="preserve"> </w:t>
      </w:r>
      <w:r w:rsidRPr="00166F92">
        <w:t>to</w:t>
      </w:r>
      <w:r w:rsidR="007E703B" w:rsidRPr="00166F92">
        <w:t xml:space="preserve"> </w:t>
      </w:r>
      <w:r w:rsidRPr="00166F92">
        <w:t>maintain</w:t>
      </w:r>
      <w:r w:rsidR="007E703B" w:rsidRPr="00166F92">
        <w:t xml:space="preserve"> </w:t>
      </w:r>
      <w:r w:rsidRPr="00166F92">
        <w:t>the</w:t>
      </w:r>
      <w:r w:rsidR="007E703B" w:rsidRPr="00166F92">
        <w:t xml:space="preserve"> </w:t>
      </w:r>
      <w:r w:rsidRPr="00166F92">
        <w:t>operation</w:t>
      </w:r>
      <w:r w:rsidR="007E703B" w:rsidRPr="00166F92">
        <w:t xml:space="preserve"> </w:t>
      </w:r>
      <w:r w:rsidRPr="00166F92">
        <w:t>of</w:t>
      </w:r>
      <w:r w:rsidR="007E703B" w:rsidRPr="00166F92">
        <w:t xml:space="preserve"> </w:t>
      </w:r>
      <w:r w:rsidRPr="00166F92">
        <w:t>the</w:t>
      </w:r>
      <w:r w:rsidR="007E703B" w:rsidRPr="00166F92">
        <w:t xml:space="preserve"> </w:t>
      </w:r>
      <w:r w:rsidRPr="00166F92">
        <w:t>DB;</w:t>
      </w:r>
      <w:r w:rsidR="007E703B" w:rsidRPr="00166F92">
        <w:t xml:space="preserve"> </w:t>
      </w:r>
      <w:r w:rsidRPr="00166F92">
        <w:t>and</w:t>
      </w:r>
      <w:r w:rsidR="007E703B" w:rsidRPr="00166F92">
        <w:t xml:space="preserve"> </w:t>
      </w:r>
      <w:r w:rsidRPr="00166F92">
        <w:t>without</w:t>
      </w:r>
      <w:r w:rsidR="007E703B" w:rsidRPr="00166F92">
        <w:t xml:space="preserve"> </w:t>
      </w:r>
      <w:r w:rsidRPr="00166F92">
        <w:t>prejudice</w:t>
      </w:r>
      <w:r w:rsidR="007E703B" w:rsidRPr="00166F92">
        <w:t xml:space="preserve"> </w:t>
      </w:r>
      <w:r w:rsidRPr="00166F92">
        <w:t>to</w:t>
      </w:r>
      <w:r w:rsidR="007E703B" w:rsidRPr="00166F92">
        <w:t xml:space="preserve"> </w:t>
      </w:r>
      <w:r w:rsidRPr="00166F92">
        <w:t>the</w:t>
      </w:r>
      <w:r w:rsidR="007E703B" w:rsidRPr="00166F92">
        <w:t xml:space="preserve"> </w:t>
      </w:r>
      <w:r w:rsidRPr="00166F92">
        <w:t>Employer’s</w:t>
      </w:r>
      <w:r w:rsidR="007E703B" w:rsidRPr="00166F92">
        <w:t xml:space="preserve"> </w:t>
      </w:r>
      <w:r w:rsidRPr="00166F92">
        <w:t>rights</w:t>
      </w:r>
      <w:r w:rsidR="007E703B" w:rsidRPr="00166F92">
        <w:t xml:space="preserve"> </w:t>
      </w:r>
      <w:r w:rsidRPr="00166F92">
        <w:t>or</w:t>
      </w:r>
      <w:r w:rsidR="007E703B" w:rsidRPr="00166F92">
        <w:t xml:space="preserve"> </w:t>
      </w:r>
      <w:r w:rsidRPr="00166F92">
        <w:t>remedies.</w:t>
      </w:r>
      <w:r w:rsidR="007E703B" w:rsidRPr="00166F92">
        <w:t xml:space="preserve"> </w:t>
      </w:r>
      <w:r w:rsidRPr="00166F92">
        <w:t>In</w:t>
      </w:r>
      <w:r w:rsidR="007E703B" w:rsidRPr="00166F92">
        <w:t xml:space="preserve"> </w:t>
      </w:r>
      <w:r w:rsidRPr="00166F92">
        <w:t>addition</w:t>
      </w:r>
      <w:r w:rsidR="007E703B" w:rsidRPr="00166F92">
        <w:t xml:space="preserve"> </w:t>
      </w:r>
      <w:r w:rsidRPr="00166F92">
        <w:t>to</w:t>
      </w:r>
      <w:r w:rsidR="007E703B" w:rsidRPr="00166F92">
        <w:t xml:space="preserve"> </w:t>
      </w:r>
      <w:r w:rsidRPr="00166F92">
        <w:t>all</w:t>
      </w:r>
      <w:r w:rsidR="007E703B" w:rsidRPr="00166F92">
        <w:t xml:space="preserve"> </w:t>
      </w:r>
      <w:r w:rsidRPr="00166F92">
        <w:t>other</w:t>
      </w:r>
      <w:r w:rsidR="007E703B" w:rsidRPr="00166F92">
        <w:t xml:space="preserve"> </w:t>
      </w:r>
      <w:r w:rsidRPr="00166F92">
        <w:t>rights</w:t>
      </w:r>
      <w:r w:rsidR="007E703B" w:rsidRPr="00166F92">
        <w:t xml:space="preserve"> </w:t>
      </w:r>
      <w:r w:rsidRPr="00166F92">
        <w:t>arising</w:t>
      </w:r>
      <w:r w:rsidR="007E703B" w:rsidRPr="00166F92">
        <w:t xml:space="preserve"> </w:t>
      </w:r>
      <w:r w:rsidRPr="00166F92">
        <w:t>from</w:t>
      </w:r>
      <w:r w:rsidR="007E703B" w:rsidRPr="00166F92">
        <w:t xml:space="preserve"> </w:t>
      </w:r>
      <w:r w:rsidRPr="00166F92">
        <w:t>this</w:t>
      </w:r>
      <w:r w:rsidR="007E703B" w:rsidRPr="00166F92">
        <w:t xml:space="preserve"> </w:t>
      </w:r>
      <w:r w:rsidRPr="00166F92">
        <w:t>default,</w:t>
      </w:r>
      <w:r w:rsidR="007E703B" w:rsidRPr="00166F92">
        <w:t xml:space="preserve"> </w:t>
      </w:r>
      <w:r w:rsidRPr="00166F92">
        <w:t>the</w:t>
      </w:r>
      <w:r w:rsidR="007E703B" w:rsidRPr="00166F92">
        <w:t xml:space="preserve"> </w:t>
      </w:r>
      <w:r w:rsidRPr="00166F92">
        <w:t>Employer</w:t>
      </w:r>
      <w:r w:rsidR="007E703B" w:rsidRPr="00166F92">
        <w:t xml:space="preserve"> </w:t>
      </w:r>
      <w:r w:rsidRPr="00166F92">
        <w:t>shall</w:t>
      </w:r>
      <w:r w:rsidR="007E703B" w:rsidRPr="00166F92">
        <w:t xml:space="preserve"> </w:t>
      </w:r>
      <w:r w:rsidRPr="00166F92">
        <w:t>be</w:t>
      </w:r>
      <w:r w:rsidR="007E703B" w:rsidRPr="00166F92">
        <w:t xml:space="preserve"> </w:t>
      </w:r>
      <w:r w:rsidRPr="00166F92">
        <w:t>entitled</w:t>
      </w:r>
      <w:r w:rsidR="007E703B" w:rsidRPr="00166F92">
        <w:t xml:space="preserve"> </w:t>
      </w:r>
      <w:r w:rsidRPr="00166F92">
        <w:t>to</w:t>
      </w:r>
      <w:r w:rsidR="007E703B" w:rsidRPr="00166F92">
        <w:t xml:space="preserve"> </w:t>
      </w:r>
      <w:r w:rsidRPr="00166F92">
        <w:t>reimbursement</w:t>
      </w:r>
      <w:r w:rsidR="007E703B" w:rsidRPr="00166F92">
        <w:t xml:space="preserve"> </w:t>
      </w:r>
      <w:r w:rsidRPr="00166F92">
        <w:t>of</w:t>
      </w:r>
      <w:r w:rsidR="007E703B" w:rsidRPr="00166F92">
        <w:t xml:space="preserve"> </w:t>
      </w:r>
      <w:r w:rsidRPr="00166F92">
        <w:t>all</w:t>
      </w:r>
      <w:r w:rsidR="007E703B" w:rsidRPr="00166F92">
        <w:t xml:space="preserve"> </w:t>
      </w:r>
      <w:r w:rsidRPr="00166F92">
        <w:t>sums</w:t>
      </w:r>
      <w:r w:rsidR="007E703B" w:rsidRPr="00166F92">
        <w:t xml:space="preserve"> </w:t>
      </w:r>
      <w:r w:rsidRPr="00166F92">
        <w:t>paid</w:t>
      </w:r>
      <w:r w:rsidR="007E703B" w:rsidRPr="00166F92">
        <w:t xml:space="preserve"> </w:t>
      </w:r>
      <w:r w:rsidRPr="00166F92">
        <w:t>in</w:t>
      </w:r>
      <w:r w:rsidR="007E703B" w:rsidRPr="00166F92">
        <w:t xml:space="preserve"> </w:t>
      </w:r>
      <w:r w:rsidRPr="00166F92">
        <w:t>excess</w:t>
      </w:r>
      <w:r w:rsidR="007E703B" w:rsidRPr="00166F92">
        <w:t xml:space="preserve"> </w:t>
      </w:r>
      <w:r w:rsidRPr="00166F92">
        <w:t>of</w:t>
      </w:r>
      <w:r w:rsidR="007E703B" w:rsidRPr="00166F92">
        <w:t xml:space="preserve"> </w:t>
      </w:r>
      <w:r w:rsidRPr="00166F92">
        <w:t>one-half</w:t>
      </w:r>
      <w:r w:rsidR="007E703B" w:rsidRPr="00166F92">
        <w:t xml:space="preserve"> </w:t>
      </w:r>
      <w:r w:rsidRPr="00166F92">
        <w:t>of</w:t>
      </w:r>
      <w:r w:rsidR="007E703B" w:rsidRPr="00166F92">
        <w:t xml:space="preserve"> </w:t>
      </w:r>
      <w:r w:rsidRPr="00166F92">
        <w:t>these</w:t>
      </w:r>
      <w:r w:rsidR="007E703B" w:rsidRPr="00166F92">
        <w:t xml:space="preserve"> </w:t>
      </w:r>
      <w:r w:rsidRPr="00166F92">
        <w:t>payments,</w:t>
      </w:r>
      <w:r w:rsidR="007E703B" w:rsidRPr="00166F92">
        <w:t xml:space="preserve"> </w:t>
      </w:r>
      <w:r w:rsidRPr="00166F92">
        <w:t>plus</w:t>
      </w:r>
      <w:r w:rsidR="007E703B" w:rsidRPr="00166F92">
        <w:t xml:space="preserve"> </w:t>
      </w:r>
      <w:r w:rsidRPr="00166F92">
        <w:t>all</w:t>
      </w:r>
      <w:r w:rsidR="007E703B" w:rsidRPr="00166F92">
        <w:t xml:space="preserve"> </w:t>
      </w:r>
      <w:r w:rsidRPr="00166F92">
        <w:t>costs</w:t>
      </w:r>
      <w:r w:rsidR="007E703B" w:rsidRPr="00166F92">
        <w:t xml:space="preserve"> </w:t>
      </w:r>
      <w:r w:rsidRPr="00166F92">
        <w:t>of</w:t>
      </w:r>
      <w:r w:rsidR="007E703B" w:rsidRPr="00166F92">
        <w:t xml:space="preserve"> </w:t>
      </w:r>
      <w:r w:rsidRPr="00166F92">
        <w:t>recovering</w:t>
      </w:r>
      <w:r w:rsidR="007E703B" w:rsidRPr="00166F92">
        <w:t xml:space="preserve"> </w:t>
      </w:r>
      <w:r w:rsidRPr="00166F92">
        <w:t>these</w:t>
      </w:r>
      <w:r w:rsidR="007E703B" w:rsidRPr="00166F92">
        <w:t xml:space="preserve"> </w:t>
      </w:r>
      <w:r w:rsidRPr="00166F92">
        <w:t>sums</w:t>
      </w:r>
      <w:r w:rsidR="007E703B" w:rsidRPr="00166F92">
        <w:t xml:space="preserve"> </w:t>
      </w:r>
      <w:r w:rsidRPr="00166F92">
        <w:t>and</w:t>
      </w:r>
      <w:r w:rsidR="007E703B" w:rsidRPr="00166F92">
        <w:t xml:space="preserve"> </w:t>
      </w:r>
      <w:r w:rsidRPr="00166F92">
        <w:t>financing</w:t>
      </w:r>
      <w:r w:rsidR="007E703B" w:rsidRPr="00166F92">
        <w:t xml:space="preserve"> </w:t>
      </w:r>
      <w:r w:rsidRPr="00166F92">
        <w:t>charges</w:t>
      </w:r>
      <w:r w:rsidR="007E703B" w:rsidRPr="00166F92">
        <w:t xml:space="preserve"> </w:t>
      </w:r>
      <w:r w:rsidRPr="00166F92">
        <w:t>calculated</w:t>
      </w:r>
      <w:r w:rsidR="007E703B" w:rsidRPr="00166F92">
        <w:t xml:space="preserve"> </w:t>
      </w:r>
      <w:r w:rsidRPr="00166F92">
        <w:t>at</w:t>
      </w:r>
      <w:r w:rsidR="007E703B" w:rsidRPr="00166F92">
        <w:t xml:space="preserve"> </w:t>
      </w:r>
      <w:r w:rsidRPr="00166F92">
        <w:t>the</w:t>
      </w:r>
      <w:r w:rsidR="007E703B" w:rsidRPr="00166F92">
        <w:t xml:space="preserve"> </w:t>
      </w:r>
      <w:r w:rsidRPr="00166F92">
        <w:t>rate</w:t>
      </w:r>
      <w:r w:rsidR="007E703B" w:rsidRPr="00166F92">
        <w:t xml:space="preserve"> </w:t>
      </w:r>
      <w:r w:rsidRPr="00166F92">
        <w:t>specified</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GCC</w:t>
      </w:r>
      <w:r w:rsidR="007E703B" w:rsidRPr="00166F92">
        <w:t xml:space="preserve"> </w:t>
      </w:r>
      <w:r w:rsidRPr="00166F92">
        <w:t>Sub-Clause</w:t>
      </w:r>
      <w:r w:rsidR="007E703B" w:rsidRPr="00166F92">
        <w:t xml:space="preserve"> </w:t>
      </w:r>
      <w:r w:rsidRPr="00166F92">
        <w:t>12.3.</w:t>
      </w:r>
    </w:p>
    <w:p w14:paraId="478CF423" w14:textId="77777777" w:rsidR="005B4A5F" w:rsidRPr="00166F92" w:rsidRDefault="005B4A5F" w:rsidP="001D5093">
      <w:pPr>
        <w:spacing w:after="200"/>
      </w:pPr>
      <w:r w:rsidRPr="00166F92">
        <w:t>If</w:t>
      </w:r>
      <w:r w:rsidR="007E703B" w:rsidRPr="00166F92">
        <w:t xml:space="preserve"> </w:t>
      </w:r>
      <w:r w:rsidRPr="00166F92">
        <w:t>the</w:t>
      </w:r>
      <w:r w:rsidR="007E703B" w:rsidRPr="00166F92">
        <w:t xml:space="preserve"> </w:t>
      </w:r>
      <w:r w:rsidRPr="00166F92">
        <w:t>Member</w:t>
      </w:r>
      <w:r w:rsidR="007E703B" w:rsidRPr="00166F92">
        <w:t xml:space="preserve"> </w:t>
      </w:r>
      <w:r w:rsidRPr="00166F92">
        <w:t>does</w:t>
      </w:r>
      <w:r w:rsidR="007E703B" w:rsidRPr="00166F92">
        <w:t xml:space="preserve"> </w:t>
      </w:r>
      <w:r w:rsidRPr="00166F92">
        <w:t>not</w:t>
      </w:r>
      <w:r w:rsidR="007E703B" w:rsidRPr="00166F92">
        <w:t xml:space="preserve"> </w:t>
      </w:r>
      <w:r w:rsidRPr="00166F92">
        <w:t>receive</w:t>
      </w:r>
      <w:r w:rsidR="007E703B" w:rsidRPr="00166F92">
        <w:t xml:space="preserve"> </w:t>
      </w:r>
      <w:r w:rsidRPr="00166F92">
        <w:t>payment</w:t>
      </w:r>
      <w:r w:rsidR="007E703B" w:rsidRPr="00166F92">
        <w:t xml:space="preserve"> </w:t>
      </w:r>
      <w:r w:rsidRPr="00166F92">
        <w:t>of</w:t>
      </w:r>
      <w:r w:rsidR="007E703B" w:rsidRPr="00166F92">
        <w:t xml:space="preserve"> </w:t>
      </w:r>
      <w:r w:rsidRPr="00166F92">
        <w:t>the</w:t>
      </w:r>
      <w:r w:rsidR="007E703B" w:rsidRPr="00166F92">
        <w:t xml:space="preserve"> </w:t>
      </w:r>
      <w:r w:rsidRPr="00166F92">
        <w:t>amount</w:t>
      </w:r>
      <w:r w:rsidR="007E703B" w:rsidRPr="00166F92">
        <w:t xml:space="preserve"> </w:t>
      </w:r>
      <w:r w:rsidRPr="00166F92">
        <w:t>due</w:t>
      </w:r>
      <w:r w:rsidR="007E703B" w:rsidRPr="00166F92">
        <w:t xml:space="preserve"> </w:t>
      </w:r>
      <w:r w:rsidRPr="00166F92">
        <w:t>within</w:t>
      </w:r>
      <w:r w:rsidR="007E703B" w:rsidRPr="00166F92">
        <w:t xml:space="preserve"> </w:t>
      </w:r>
      <w:r w:rsidRPr="00166F92">
        <w:t>70</w:t>
      </w:r>
      <w:r w:rsidR="007E703B" w:rsidRPr="00166F92">
        <w:t xml:space="preserve"> </w:t>
      </w:r>
      <w:r w:rsidRPr="00166F92">
        <w:t>days</w:t>
      </w:r>
      <w:r w:rsidR="007E703B" w:rsidRPr="00166F92">
        <w:t xml:space="preserve"> </w:t>
      </w:r>
      <w:r w:rsidRPr="00166F92">
        <w:t>after</w:t>
      </w:r>
      <w:r w:rsidR="007E703B" w:rsidRPr="00166F92">
        <w:t xml:space="preserve"> </w:t>
      </w:r>
      <w:r w:rsidRPr="00166F92">
        <w:t>submitting</w:t>
      </w:r>
      <w:r w:rsidR="007E703B" w:rsidRPr="00166F92">
        <w:t xml:space="preserve"> </w:t>
      </w:r>
      <w:r w:rsidRPr="00166F92">
        <w:t>a</w:t>
      </w:r>
      <w:r w:rsidR="007E703B" w:rsidRPr="00166F92">
        <w:t xml:space="preserve"> </w:t>
      </w:r>
      <w:r w:rsidRPr="00166F92">
        <w:t>valid</w:t>
      </w:r>
      <w:r w:rsidR="007E703B" w:rsidRPr="00166F92">
        <w:t xml:space="preserve"> </w:t>
      </w:r>
      <w:r w:rsidRPr="00166F92">
        <w:t>invoice,</w:t>
      </w:r>
      <w:r w:rsidR="007E703B" w:rsidRPr="00166F92">
        <w:t xml:space="preserve"> </w:t>
      </w:r>
      <w:r w:rsidRPr="00166F92">
        <w:t>the</w:t>
      </w:r>
      <w:r w:rsidR="007E703B" w:rsidRPr="00166F92">
        <w:t xml:space="preserve"> </w:t>
      </w:r>
      <w:r w:rsidRPr="00166F92">
        <w:t>Member</w:t>
      </w:r>
      <w:r w:rsidR="007E703B" w:rsidRPr="00166F92">
        <w:t xml:space="preserve"> </w:t>
      </w:r>
      <w:r w:rsidRPr="00166F92">
        <w:t>may</w:t>
      </w:r>
      <w:r w:rsidR="007E703B" w:rsidRPr="00166F92">
        <w:t xml:space="preserve"> </w:t>
      </w:r>
      <w:r w:rsidRPr="00166F92">
        <w:t>(</w:t>
      </w:r>
      <w:proofErr w:type="spellStart"/>
      <w:r w:rsidRPr="00166F92">
        <w:t>i</w:t>
      </w:r>
      <w:proofErr w:type="spellEnd"/>
      <w:r w:rsidRPr="00166F92">
        <w:t>)</w:t>
      </w:r>
      <w:r w:rsidR="007E703B" w:rsidRPr="00166F92">
        <w:t xml:space="preserve"> </w:t>
      </w:r>
      <w:r w:rsidRPr="00166F92">
        <w:t>suspend</w:t>
      </w:r>
      <w:r w:rsidR="007E703B" w:rsidRPr="00166F92">
        <w:t xml:space="preserve"> </w:t>
      </w:r>
      <w:r w:rsidRPr="00166F92">
        <w:t>his/her</w:t>
      </w:r>
      <w:r w:rsidR="007E703B" w:rsidRPr="00166F92">
        <w:t xml:space="preserve"> </w:t>
      </w:r>
      <w:r w:rsidRPr="00166F92">
        <w:t>services</w:t>
      </w:r>
      <w:r w:rsidR="007E703B" w:rsidRPr="00166F92">
        <w:t xml:space="preserve"> </w:t>
      </w:r>
      <w:r w:rsidRPr="00166F92">
        <w:t>(without</w:t>
      </w:r>
      <w:r w:rsidR="007E703B" w:rsidRPr="00166F92">
        <w:t xml:space="preserve"> </w:t>
      </w:r>
      <w:r w:rsidRPr="00166F92">
        <w:t>notice)</w:t>
      </w:r>
      <w:r w:rsidR="007E703B" w:rsidRPr="00166F92">
        <w:t xml:space="preserve"> </w:t>
      </w:r>
      <w:r w:rsidRPr="00166F92">
        <w:t>until</w:t>
      </w:r>
      <w:r w:rsidR="007E703B" w:rsidRPr="00166F92">
        <w:t xml:space="preserve"> </w:t>
      </w:r>
      <w:r w:rsidRPr="00166F92">
        <w:t>the</w:t>
      </w:r>
      <w:r w:rsidR="007E703B" w:rsidRPr="00166F92">
        <w:t xml:space="preserve"> </w:t>
      </w:r>
      <w:r w:rsidRPr="00166F92">
        <w:t>payment</w:t>
      </w:r>
      <w:r w:rsidR="007E703B" w:rsidRPr="00166F92">
        <w:t xml:space="preserve"> </w:t>
      </w:r>
      <w:r w:rsidRPr="00166F92">
        <w:t>is</w:t>
      </w:r>
      <w:r w:rsidR="007E703B" w:rsidRPr="00166F92">
        <w:t xml:space="preserve"> </w:t>
      </w:r>
      <w:r w:rsidRPr="00166F92">
        <w:t>received,</w:t>
      </w:r>
      <w:r w:rsidR="007E703B" w:rsidRPr="00166F92">
        <w:t xml:space="preserve"> </w:t>
      </w:r>
      <w:r w:rsidRPr="00166F92">
        <w:t>and/or</w:t>
      </w:r>
      <w:r w:rsidR="007E703B" w:rsidRPr="00166F92">
        <w:t xml:space="preserve"> </w:t>
      </w:r>
      <w:r w:rsidRPr="00166F92">
        <w:t>(ii)</w:t>
      </w:r>
      <w:r w:rsidR="007E703B" w:rsidRPr="00166F92">
        <w:t xml:space="preserve"> </w:t>
      </w:r>
      <w:r w:rsidRPr="00166F92">
        <w:t>resign</w:t>
      </w:r>
      <w:r w:rsidR="007E703B" w:rsidRPr="00166F92">
        <w:t xml:space="preserve"> </w:t>
      </w:r>
      <w:r w:rsidRPr="00166F92">
        <w:t>his/her</w:t>
      </w:r>
      <w:r w:rsidR="007E703B" w:rsidRPr="00166F92">
        <w:t xml:space="preserve"> </w:t>
      </w:r>
      <w:r w:rsidRPr="00166F92">
        <w:t>appointment</w:t>
      </w:r>
      <w:r w:rsidR="007E703B" w:rsidRPr="00166F92">
        <w:t xml:space="preserve"> </w:t>
      </w:r>
      <w:r w:rsidRPr="00166F92">
        <w:t>by</w:t>
      </w:r>
      <w:r w:rsidR="007E703B" w:rsidRPr="00166F92">
        <w:t xml:space="preserve"> </w:t>
      </w:r>
      <w:r w:rsidRPr="00166F92">
        <w:t>giving</w:t>
      </w:r>
      <w:r w:rsidR="007E703B" w:rsidRPr="00166F92">
        <w:t xml:space="preserve"> </w:t>
      </w:r>
      <w:r w:rsidRPr="00166F92">
        <w:t>notice</w:t>
      </w:r>
      <w:r w:rsidR="007E703B" w:rsidRPr="00166F92">
        <w:t xml:space="preserve"> </w:t>
      </w:r>
      <w:r w:rsidRPr="00166F92">
        <w:t>under</w:t>
      </w:r>
      <w:r w:rsidR="007E703B" w:rsidRPr="00166F92">
        <w:t xml:space="preserve"> </w:t>
      </w:r>
      <w:r w:rsidRPr="00166F92">
        <w:t>Clause</w:t>
      </w:r>
      <w:r w:rsidR="007E703B" w:rsidRPr="00166F92">
        <w:t xml:space="preserve"> </w:t>
      </w:r>
      <w:r w:rsidRPr="00166F92">
        <w:t>7.</w:t>
      </w:r>
    </w:p>
    <w:p w14:paraId="057EBFDB" w14:textId="77777777" w:rsidR="005B4A5F" w:rsidRPr="00166F92" w:rsidRDefault="005B4A5F" w:rsidP="001D5093">
      <w:pPr>
        <w:spacing w:after="200"/>
        <w:ind w:left="576" w:hanging="576"/>
      </w:pPr>
      <w:r w:rsidRPr="00166F92">
        <w:t>7.</w:t>
      </w:r>
      <w:r w:rsidRPr="00166F92">
        <w:tab/>
        <w:t>Termination</w:t>
      </w:r>
    </w:p>
    <w:p w14:paraId="6A92DF91" w14:textId="77777777" w:rsidR="005B4A5F" w:rsidRPr="00166F92" w:rsidRDefault="005B4A5F" w:rsidP="001D5093">
      <w:pPr>
        <w:spacing w:after="200"/>
      </w:pPr>
      <w:r w:rsidRPr="00166F92">
        <w:t>At</w:t>
      </w:r>
      <w:r w:rsidR="007E703B" w:rsidRPr="00166F92">
        <w:t xml:space="preserve"> </w:t>
      </w:r>
      <w:r w:rsidRPr="00166F92">
        <w:t>any</w:t>
      </w:r>
      <w:r w:rsidR="007E703B" w:rsidRPr="00166F92">
        <w:t xml:space="preserve"> </w:t>
      </w:r>
      <w:r w:rsidRPr="00166F92">
        <w:t>time:</w:t>
      </w:r>
      <w:r w:rsidR="007E703B" w:rsidRPr="00166F92">
        <w:t xml:space="preserve"> </w:t>
      </w:r>
      <w:r w:rsidRPr="00166F92">
        <w:t>(</w:t>
      </w:r>
      <w:proofErr w:type="spellStart"/>
      <w:r w:rsidRPr="00166F92">
        <w:t>i</w:t>
      </w:r>
      <w:proofErr w:type="spellEnd"/>
      <w:r w:rsidRPr="00166F92">
        <w:t>)</w:t>
      </w:r>
      <w:r w:rsidR="007E703B" w:rsidRPr="00166F92">
        <w:t xml:space="preserve"> </w:t>
      </w:r>
      <w:r w:rsidRPr="00166F92">
        <w:t>the</w:t>
      </w:r>
      <w:r w:rsidR="007E703B" w:rsidRPr="00166F92">
        <w:t xml:space="preserve"> </w:t>
      </w:r>
      <w:r w:rsidRPr="00166F92">
        <w:t>Employer</w:t>
      </w:r>
      <w:r w:rsidR="007E703B" w:rsidRPr="00166F92">
        <w:t xml:space="preserve"> </w:t>
      </w:r>
      <w:r w:rsidRPr="00166F92">
        <w:t>and</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may</w:t>
      </w:r>
      <w:r w:rsidR="007E703B" w:rsidRPr="00166F92">
        <w:t xml:space="preserve"> </w:t>
      </w:r>
      <w:r w:rsidRPr="00166F92">
        <w:t>jointly</w:t>
      </w:r>
      <w:r w:rsidR="007E703B" w:rsidRPr="00166F92">
        <w:t xml:space="preserve"> </w:t>
      </w:r>
      <w:r w:rsidRPr="00166F92">
        <w:t>terminate</w:t>
      </w:r>
      <w:r w:rsidR="007E703B" w:rsidRPr="00166F92">
        <w:t xml:space="preserve"> </w:t>
      </w:r>
      <w:r w:rsidRPr="00166F92">
        <w:t>the</w:t>
      </w:r>
      <w:r w:rsidR="007E703B" w:rsidRPr="00166F92">
        <w:t xml:space="preserve"> </w:t>
      </w:r>
      <w:r w:rsidRPr="00166F92">
        <w:t>Dispute</w:t>
      </w:r>
      <w:r w:rsidR="007E703B" w:rsidRPr="00166F92">
        <w:t xml:space="preserve"> </w:t>
      </w:r>
      <w:r w:rsidRPr="00166F92">
        <w:t>Board</w:t>
      </w:r>
      <w:r w:rsidR="007E703B" w:rsidRPr="00166F92">
        <w:t xml:space="preserve"> </w:t>
      </w:r>
      <w:r w:rsidRPr="00166F92">
        <w:t>Agreement</w:t>
      </w:r>
      <w:r w:rsidR="007E703B" w:rsidRPr="00166F92">
        <w:t xml:space="preserve"> </w:t>
      </w:r>
      <w:r w:rsidRPr="00166F92">
        <w:t>by</w:t>
      </w:r>
      <w:r w:rsidR="007E703B" w:rsidRPr="00166F92">
        <w:t xml:space="preserve"> </w:t>
      </w:r>
      <w:r w:rsidRPr="00166F92">
        <w:t>giving</w:t>
      </w:r>
      <w:r w:rsidR="007E703B" w:rsidRPr="00166F92">
        <w:t xml:space="preserve"> </w:t>
      </w:r>
      <w:r w:rsidRPr="00166F92">
        <w:t>42</w:t>
      </w:r>
      <w:r w:rsidR="007E703B" w:rsidRPr="00166F92">
        <w:t xml:space="preserve"> </w:t>
      </w:r>
      <w:r w:rsidRPr="00166F92">
        <w:t>days’</w:t>
      </w:r>
      <w:r w:rsidR="007E703B" w:rsidRPr="00166F92">
        <w:t xml:space="preserve"> </w:t>
      </w:r>
      <w:r w:rsidRPr="00166F92">
        <w:t>notice</w:t>
      </w:r>
      <w:r w:rsidR="007E703B" w:rsidRPr="00166F92">
        <w:t xml:space="preserve"> </w:t>
      </w:r>
      <w:r w:rsidRPr="00166F92">
        <w:t>to</w:t>
      </w:r>
      <w:r w:rsidR="007E703B" w:rsidRPr="00166F92">
        <w:t xml:space="preserve"> </w:t>
      </w:r>
      <w:r w:rsidRPr="00166F92">
        <w:t>the</w:t>
      </w:r>
      <w:r w:rsidR="007E703B" w:rsidRPr="00166F92">
        <w:t xml:space="preserve"> </w:t>
      </w:r>
      <w:r w:rsidRPr="00166F92">
        <w:t>Member;</w:t>
      </w:r>
      <w:r w:rsidR="007E703B" w:rsidRPr="00166F92">
        <w:t xml:space="preserve"> </w:t>
      </w:r>
      <w:r w:rsidRPr="00166F92">
        <w:t>or</w:t>
      </w:r>
      <w:r w:rsidR="007E703B" w:rsidRPr="00166F92">
        <w:t xml:space="preserve"> </w:t>
      </w:r>
      <w:r w:rsidRPr="00166F92">
        <w:t>(ii)</w:t>
      </w:r>
      <w:r w:rsidR="007E703B" w:rsidRPr="00166F92">
        <w:t xml:space="preserve"> </w:t>
      </w:r>
      <w:r w:rsidRPr="00166F92">
        <w:t>the</w:t>
      </w:r>
      <w:r w:rsidR="007E703B" w:rsidRPr="00166F92">
        <w:t xml:space="preserve"> </w:t>
      </w:r>
      <w:r w:rsidRPr="00166F92">
        <w:t>Member</w:t>
      </w:r>
      <w:r w:rsidR="007E703B" w:rsidRPr="00166F92">
        <w:t xml:space="preserve"> </w:t>
      </w:r>
      <w:r w:rsidRPr="00166F92">
        <w:t>may</w:t>
      </w:r>
      <w:r w:rsidR="007E703B" w:rsidRPr="00166F92">
        <w:t xml:space="preserve"> </w:t>
      </w:r>
      <w:r w:rsidRPr="00166F92">
        <w:t>resign</w:t>
      </w:r>
      <w:r w:rsidR="007E703B" w:rsidRPr="00166F92">
        <w:t xml:space="preserve"> </w:t>
      </w:r>
      <w:r w:rsidRPr="00166F92">
        <w:t>as</w:t>
      </w:r>
      <w:r w:rsidR="007E703B" w:rsidRPr="00166F92">
        <w:t xml:space="preserve"> </w:t>
      </w:r>
      <w:r w:rsidRPr="00166F92">
        <w:t>provided</w:t>
      </w:r>
      <w:r w:rsidR="007E703B" w:rsidRPr="00166F92">
        <w:t xml:space="preserve"> </w:t>
      </w:r>
      <w:r w:rsidRPr="00166F92">
        <w:t>for</w:t>
      </w:r>
      <w:r w:rsidR="007E703B" w:rsidRPr="00166F92">
        <w:t xml:space="preserve"> </w:t>
      </w:r>
      <w:r w:rsidRPr="00166F92">
        <w:t>in</w:t>
      </w:r>
      <w:r w:rsidR="007E703B" w:rsidRPr="00166F92">
        <w:t xml:space="preserve"> </w:t>
      </w:r>
      <w:r w:rsidRPr="00166F92">
        <w:t>Clause</w:t>
      </w:r>
      <w:r w:rsidR="007E703B" w:rsidRPr="00166F92">
        <w:t xml:space="preserve"> </w:t>
      </w:r>
      <w:r w:rsidRPr="00166F92">
        <w:t>2.</w:t>
      </w:r>
    </w:p>
    <w:p w14:paraId="1F97A18F" w14:textId="77777777" w:rsidR="005B4A5F" w:rsidRPr="00166F92" w:rsidRDefault="005B4A5F" w:rsidP="001D5093">
      <w:pPr>
        <w:spacing w:after="200"/>
      </w:pPr>
      <w:r w:rsidRPr="00166F92">
        <w:t>If</w:t>
      </w:r>
      <w:r w:rsidR="007E703B" w:rsidRPr="00166F92">
        <w:t xml:space="preserve"> </w:t>
      </w:r>
      <w:r w:rsidRPr="00166F92">
        <w:t>the</w:t>
      </w:r>
      <w:r w:rsidR="007E703B" w:rsidRPr="00166F92">
        <w:t xml:space="preserve"> </w:t>
      </w:r>
      <w:r w:rsidRPr="00166F92">
        <w:t>Member</w:t>
      </w:r>
      <w:r w:rsidR="007E703B" w:rsidRPr="00166F92">
        <w:t xml:space="preserve"> </w:t>
      </w:r>
      <w:r w:rsidRPr="00166F92">
        <w:t>fails</w:t>
      </w:r>
      <w:r w:rsidR="007E703B" w:rsidRPr="00166F92">
        <w:t xml:space="preserve"> </w:t>
      </w:r>
      <w:r w:rsidRPr="00166F92">
        <w:t>to</w:t>
      </w:r>
      <w:r w:rsidR="007E703B" w:rsidRPr="00166F92">
        <w:t xml:space="preserve"> </w:t>
      </w:r>
      <w:r w:rsidRPr="00166F92">
        <w:t>comply</w:t>
      </w:r>
      <w:r w:rsidR="007E703B" w:rsidRPr="00166F92">
        <w:t xml:space="preserve"> </w:t>
      </w:r>
      <w:r w:rsidRPr="00166F92">
        <w:t>with</w:t>
      </w:r>
      <w:r w:rsidR="007E703B" w:rsidRPr="00166F92">
        <w:t xml:space="preserve"> </w:t>
      </w:r>
      <w:r w:rsidRPr="00166F92">
        <w:t>the</w:t>
      </w:r>
      <w:r w:rsidR="007E703B" w:rsidRPr="00166F92">
        <w:t xml:space="preserve"> </w:t>
      </w:r>
      <w:r w:rsidRPr="00166F92">
        <w:t>Dispute</w:t>
      </w:r>
      <w:r w:rsidR="007E703B" w:rsidRPr="00166F92">
        <w:t xml:space="preserve"> </w:t>
      </w:r>
      <w:r w:rsidRPr="00166F92">
        <w:t>Board</w:t>
      </w:r>
      <w:r w:rsidR="007E703B" w:rsidRPr="00166F92">
        <w:t xml:space="preserve"> </w:t>
      </w:r>
      <w:r w:rsidRPr="00166F92">
        <w:t>Agreement,</w:t>
      </w:r>
      <w:r w:rsidR="007E703B" w:rsidRPr="00166F92">
        <w:t xml:space="preserve"> </w:t>
      </w:r>
      <w:r w:rsidRPr="00166F92">
        <w:t>the</w:t>
      </w:r>
      <w:r w:rsidR="007E703B" w:rsidRPr="00166F92">
        <w:t xml:space="preserve"> </w:t>
      </w:r>
      <w:r w:rsidRPr="00166F92">
        <w:t>Employer</w:t>
      </w:r>
      <w:r w:rsidR="007E703B" w:rsidRPr="00166F92">
        <w:t xml:space="preserve"> </w:t>
      </w:r>
      <w:r w:rsidRPr="00166F92">
        <w:t>and</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may,</w:t>
      </w:r>
      <w:r w:rsidR="007E703B" w:rsidRPr="00166F92">
        <w:t xml:space="preserve"> </w:t>
      </w:r>
      <w:r w:rsidRPr="00166F92">
        <w:t>without</w:t>
      </w:r>
      <w:r w:rsidR="007E703B" w:rsidRPr="00166F92">
        <w:t xml:space="preserve"> </w:t>
      </w:r>
      <w:r w:rsidRPr="00166F92">
        <w:t>prejudice</w:t>
      </w:r>
      <w:r w:rsidR="007E703B" w:rsidRPr="00166F92">
        <w:t xml:space="preserve"> </w:t>
      </w:r>
      <w:r w:rsidRPr="00166F92">
        <w:t>to</w:t>
      </w:r>
      <w:r w:rsidR="007E703B" w:rsidRPr="00166F92">
        <w:t xml:space="preserve"> </w:t>
      </w:r>
      <w:r w:rsidRPr="00166F92">
        <w:t>their</w:t>
      </w:r>
      <w:r w:rsidR="007E703B" w:rsidRPr="00166F92">
        <w:t xml:space="preserve"> </w:t>
      </w:r>
      <w:r w:rsidRPr="00166F92">
        <w:t>other</w:t>
      </w:r>
      <w:r w:rsidR="007E703B" w:rsidRPr="00166F92">
        <w:t xml:space="preserve"> </w:t>
      </w:r>
      <w:r w:rsidRPr="00166F92">
        <w:t>rights,</w:t>
      </w:r>
      <w:r w:rsidR="007E703B" w:rsidRPr="00166F92">
        <w:t xml:space="preserve"> </w:t>
      </w:r>
      <w:r w:rsidRPr="00166F92">
        <w:t>terminate</w:t>
      </w:r>
      <w:r w:rsidR="007E703B" w:rsidRPr="00166F92">
        <w:t xml:space="preserve"> </w:t>
      </w:r>
      <w:r w:rsidRPr="00166F92">
        <w:t>it</w:t>
      </w:r>
      <w:r w:rsidR="007E703B" w:rsidRPr="00166F92">
        <w:t xml:space="preserve"> </w:t>
      </w:r>
      <w:r w:rsidRPr="00166F92">
        <w:t>by</w:t>
      </w:r>
      <w:r w:rsidR="007E703B" w:rsidRPr="00166F92">
        <w:t xml:space="preserve"> </w:t>
      </w:r>
      <w:r w:rsidRPr="00166F92">
        <w:t>notice</w:t>
      </w:r>
      <w:r w:rsidR="007E703B" w:rsidRPr="00166F92">
        <w:t xml:space="preserve"> </w:t>
      </w:r>
      <w:r w:rsidRPr="00166F92">
        <w:t>to</w:t>
      </w:r>
      <w:r w:rsidR="007E703B" w:rsidRPr="00166F92">
        <w:t xml:space="preserve"> </w:t>
      </w:r>
      <w:r w:rsidRPr="00166F92">
        <w:t>the</w:t>
      </w:r>
      <w:r w:rsidR="007E703B" w:rsidRPr="00166F92">
        <w:t xml:space="preserve"> </w:t>
      </w:r>
      <w:r w:rsidRPr="00166F92">
        <w:t>Member.</w:t>
      </w:r>
      <w:r w:rsidR="007E703B" w:rsidRPr="00166F92">
        <w:t xml:space="preserve"> </w:t>
      </w:r>
      <w:r w:rsidRPr="00166F92">
        <w:t>The</w:t>
      </w:r>
      <w:r w:rsidR="007E703B" w:rsidRPr="00166F92">
        <w:t xml:space="preserve"> </w:t>
      </w:r>
      <w:r w:rsidRPr="00166F92">
        <w:t>notice</w:t>
      </w:r>
      <w:r w:rsidR="007E703B" w:rsidRPr="00166F92">
        <w:t xml:space="preserve"> </w:t>
      </w:r>
      <w:r w:rsidRPr="00166F92">
        <w:t>shall</w:t>
      </w:r>
      <w:r w:rsidR="007E703B" w:rsidRPr="00166F92">
        <w:t xml:space="preserve"> </w:t>
      </w:r>
      <w:r w:rsidRPr="00166F92">
        <w:t>take</w:t>
      </w:r>
      <w:r w:rsidR="007E703B" w:rsidRPr="00166F92">
        <w:t xml:space="preserve"> </w:t>
      </w:r>
      <w:r w:rsidRPr="00166F92">
        <w:t>effect</w:t>
      </w:r>
      <w:r w:rsidR="007E703B" w:rsidRPr="00166F92">
        <w:t xml:space="preserve"> </w:t>
      </w:r>
      <w:r w:rsidRPr="00166F92">
        <w:t>when</w:t>
      </w:r>
      <w:r w:rsidR="007E703B" w:rsidRPr="00166F92">
        <w:t xml:space="preserve"> </w:t>
      </w:r>
      <w:r w:rsidRPr="00166F92">
        <w:t>received</w:t>
      </w:r>
      <w:r w:rsidR="007E703B" w:rsidRPr="00166F92">
        <w:t xml:space="preserve"> </w:t>
      </w:r>
      <w:r w:rsidRPr="00166F92">
        <w:t>by</w:t>
      </w:r>
      <w:r w:rsidR="007E703B" w:rsidRPr="00166F92">
        <w:t xml:space="preserve"> </w:t>
      </w:r>
      <w:r w:rsidRPr="00166F92">
        <w:t>the</w:t>
      </w:r>
      <w:r w:rsidR="007E703B" w:rsidRPr="00166F92">
        <w:t xml:space="preserve"> </w:t>
      </w:r>
      <w:r w:rsidRPr="00166F92">
        <w:t>Member.</w:t>
      </w:r>
    </w:p>
    <w:p w14:paraId="171DA34C" w14:textId="77777777" w:rsidR="005B4A5F" w:rsidRPr="00166F92" w:rsidRDefault="005B4A5F" w:rsidP="001D5093">
      <w:pPr>
        <w:spacing w:after="200"/>
      </w:pPr>
      <w:r w:rsidRPr="00166F92">
        <w:t>If</w:t>
      </w:r>
      <w:r w:rsidR="007E703B" w:rsidRPr="00166F92">
        <w:t xml:space="preserve"> </w:t>
      </w:r>
      <w:r w:rsidRPr="00166F92">
        <w:t>the</w:t>
      </w:r>
      <w:r w:rsidR="007E703B" w:rsidRPr="00166F92">
        <w:t xml:space="preserve"> </w:t>
      </w:r>
      <w:r w:rsidRPr="00166F92">
        <w:t>Employer</w:t>
      </w:r>
      <w:r w:rsidR="007E703B" w:rsidRPr="00166F92">
        <w:t xml:space="preserve"> </w:t>
      </w:r>
      <w:r w:rsidRPr="00166F92">
        <w:t>or</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fails</w:t>
      </w:r>
      <w:r w:rsidR="007E703B" w:rsidRPr="00166F92">
        <w:t xml:space="preserve"> </w:t>
      </w:r>
      <w:r w:rsidRPr="00166F92">
        <w:t>to</w:t>
      </w:r>
      <w:r w:rsidR="007E703B" w:rsidRPr="00166F92">
        <w:t xml:space="preserve"> </w:t>
      </w:r>
      <w:r w:rsidRPr="00166F92">
        <w:t>comply</w:t>
      </w:r>
      <w:r w:rsidR="007E703B" w:rsidRPr="00166F92">
        <w:t xml:space="preserve"> </w:t>
      </w:r>
      <w:r w:rsidRPr="00166F92">
        <w:t>with</w:t>
      </w:r>
      <w:r w:rsidR="007E703B" w:rsidRPr="00166F92">
        <w:t xml:space="preserve"> </w:t>
      </w:r>
      <w:r w:rsidRPr="00166F92">
        <w:t>the</w:t>
      </w:r>
      <w:r w:rsidR="007E703B" w:rsidRPr="00166F92">
        <w:t xml:space="preserve"> </w:t>
      </w:r>
      <w:r w:rsidRPr="00166F92">
        <w:t>Dispute</w:t>
      </w:r>
      <w:r w:rsidR="007E703B" w:rsidRPr="00166F92">
        <w:t xml:space="preserve"> </w:t>
      </w:r>
      <w:r w:rsidRPr="00166F92">
        <w:t>Board</w:t>
      </w:r>
      <w:r w:rsidR="007E703B" w:rsidRPr="00166F92">
        <w:t xml:space="preserve"> </w:t>
      </w:r>
      <w:r w:rsidRPr="00166F92">
        <w:t>Agreement,</w:t>
      </w:r>
      <w:r w:rsidR="007E703B" w:rsidRPr="00166F92">
        <w:t xml:space="preserve"> </w:t>
      </w:r>
      <w:r w:rsidRPr="00166F92">
        <w:t>the</w:t>
      </w:r>
      <w:r w:rsidR="007E703B" w:rsidRPr="00166F92">
        <w:t xml:space="preserve"> </w:t>
      </w:r>
      <w:r w:rsidRPr="00166F92">
        <w:t>Member</w:t>
      </w:r>
      <w:r w:rsidR="007E703B" w:rsidRPr="00166F92">
        <w:t xml:space="preserve"> </w:t>
      </w:r>
      <w:r w:rsidRPr="00166F92">
        <w:t>may,</w:t>
      </w:r>
      <w:r w:rsidR="007E703B" w:rsidRPr="00166F92">
        <w:t xml:space="preserve"> </w:t>
      </w:r>
      <w:r w:rsidRPr="00166F92">
        <w:t>without</w:t>
      </w:r>
      <w:r w:rsidR="007E703B" w:rsidRPr="00166F92">
        <w:t xml:space="preserve"> </w:t>
      </w:r>
      <w:r w:rsidRPr="00166F92">
        <w:t>prejudice</w:t>
      </w:r>
      <w:r w:rsidR="007E703B" w:rsidRPr="00166F92">
        <w:t xml:space="preserve"> </w:t>
      </w:r>
      <w:r w:rsidRPr="00166F92">
        <w:t>to</w:t>
      </w:r>
      <w:r w:rsidR="007E703B" w:rsidRPr="00166F92">
        <w:t xml:space="preserve"> </w:t>
      </w:r>
      <w:r w:rsidRPr="00166F92">
        <w:t>his</w:t>
      </w:r>
      <w:r w:rsidR="007E703B" w:rsidRPr="00166F92">
        <w:t xml:space="preserve"> </w:t>
      </w:r>
      <w:r w:rsidRPr="00166F92">
        <w:t>other</w:t>
      </w:r>
      <w:r w:rsidR="007E703B" w:rsidRPr="00166F92">
        <w:t xml:space="preserve"> </w:t>
      </w:r>
      <w:r w:rsidRPr="00166F92">
        <w:t>rights,</w:t>
      </w:r>
      <w:r w:rsidR="007E703B" w:rsidRPr="00166F92">
        <w:t xml:space="preserve"> </w:t>
      </w:r>
      <w:r w:rsidRPr="00166F92">
        <w:t>terminate</w:t>
      </w:r>
      <w:r w:rsidR="007E703B" w:rsidRPr="00166F92">
        <w:t xml:space="preserve"> </w:t>
      </w:r>
      <w:r w:rsidRPr="00166F92">
        <w:t>it</w:t>
      </w:r>
      <w:r w:rsidR="007E703B" w:rsidRPr="00166F92">
        <w:t xml:space="preserve"> </w:t>
      </w:r>
      <w:r w:rsidRPr="00166F92">
        <w:t>by</w:t>
      </w:r>
      <w:r w:rsidR="007E703B" w:rsidRPr="00166F92">
        <w:t xml:space="preserve"> </w:t>
      </w:r>
      <w:r w:rsidRPr="00166F92">
        <w:t>notice</w:t>
      </w:r>
      <w:r w:rsidR="007E703B" w:rsidRPr="00166F92">
        <w:t xml:space="preserve"> </w:t>
      </w:r>
      <w:r w:rsidRPr="00166F92">
        <w:t>to</w:t>
      </w:r>
      <w:r w:rsidR="007E703B" w:rsidRPr="00166F92">
        <w:t xml:space="preserve"> </w:t>
      </w:r>
      <w:r w:rsidRPr="00166F92">
        <w:t>the</w:t>
      </w:r>
      <w:r w:rsidR="007E703B" w:rsidRPr="00166F92">
        <w:t xml:space="preserve"> </w:t>
      </w:r>
      <w:r w:rsidRPr="00166F92">
        <w:t>Employer</w:t>
      </w:r>
      <w:r w:rsidR="007E703B" w:rsidRPr="00166F92">
        <w:t xml:space="preserve"> </w:t>
      </w:r>
      <w:r w:rsidRPr="00166F92">
        <w:t>and</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The</w:t>
      </w:r>
      <w:r w:rsidR="007E703B" w:rsidRPr="00166F92">
        <w:t xml:space="preserve"> </w:t>
      </w:r>
      <w:r w:rsidRPr="00166F92">
        <w:t>notice</w:t>
      </w:r>
      <w:r w:rsidR="007E703B" w:rsidRPr="00166F92">
        <w:t xml:space="preserve"> </w:t>
      </w:r>
      <w:r w:rsidRPr="00166F92">
        <w:t>shall</w:t>
      </w:r>
      <w:r w:rsidR="007E703B" w:rsidRPr="00166F92">
        <w:t xml:space="preserve"> </w:t>
      </w:r>
      <w:r w:rsidRPr="00166F92">
        <w:t>take</w:t>
      </w:r>
      <w:r w:rsidR="007E703B" w:rsidRPr="00166F92">
        <w:t xml:space="preserve"> </w:t>
      </w:r>
      <w:r w:rsidRPr="00166F92">
        <w:t>effect</w:t>
      </w:r>
      <w:r w:rsidR="007E703B" w:rsidRPr="00166F92">
        <w:t xml:space="preserve"> </w:t>
      </w:r>
      <w:r w:rsidRPr="00166F92">
        <w:t>when</w:t>
      </w:r>
      <w:r w:rsidR="007E703B" w:rsidRPr="00166F92">
        <w:t xml:space="preserve"> </w:t>
      </w:r>
      <w:r w:rsidRPr="00166F92">
        <w:t>received</w:t>
      </w:r>
      <w:r w:rsidR="007E703B" w:rsidRPr="00166F92">
        <w:t xml:space="preserve"> </w:t>
      </w:r>
      <w:r w:rsidRPr="00166F92">
        <w:t>by</w:t>
      </w:r>
      <w:r w:rsidR="007E703B" w:rsidRPr="00166F92">
        <w:t xml:space="preserve"> </w:t>
      </w:r>
      <w:r w:rsidRPr="00166F92">
        <w:t>them</w:t>
      </w:r>
      <w:r w:rsidR="007E703B" w:rsidRPr="00166F92">
        <w:t xml:space="preserve"> </w:t>
      </w:r>
      <w:r w:rsidRPr="00166F92">
        <w:t>both.</w:t>
      </w:r>
    </w:p>
    <w:p w14:paraId="670E64DC" w14:textId="77777777" w:rsidR="005B4A5F" w:rsidRPr="00166F92" w:rsidRDefault="005B4A5F" w:rsidP="001D5093">
      <w:pPr>
        <w:spacing w:after="200"/>
        <w:rPr>
          <w:rFonts w:ascii="Helvetica Neue" w:hAnsi="Helvetica Neue"/>
        </w:rPr>
      </w:pPr>
      <w:r w:rsidRPr="00166F92">
        <w:t>Any</w:t>
      </w:r>
      <w:r w:rsidR="007E703B" w:rsidRPr="00166F92">
        <w:t xml:space="preserve"> </w:t>
      </w:r>
      <w:r w:rsidRPr="00166F92">
        <w:t>such</w:t>
      </w:r>
      <w:r w:rsidR="007E703B" w:rsidRPr="00166F92">
        <w:t xml:space="preserve"> </w:t>
      </w:r>
      <w:r w:rsidRPr="00166F92">
        <w:t>notice,</w:t>
      </w:r>
      <w:r w:rsidR="007E703B" w:rsidRPr="00166F92">
        <w:t xml:space="preserve"> </w:t>
      </w:r>
      <w:r w:rsidRPr="00166F92">
        <w:t>resignation</w:t>
      </w:r>
      <w:r w:rsidR="007E703B" w:rsidRPr="00166F92">
        <w:t xml:space="preserve"> </w:t>
      </w:r>
      <w:r w:rsidRPr="00166F92">
        <w:t>and</w:t>
      </w:r>
      <w:r w:rsidR="007E703B" w:rsidRPr="00166F92">
        <w:t xml:space="preserve"> </w:t>
      </w:r>
      <w:r w:rsidRPr="00166F92">
        <w:t>termination</w:t>
      </w:r>
      <w:r w:rsidR="007E703B" w:rsidRPr="00166F92">
        <w:t xml:space="preserve"> </w:t>
      </w:r>
      <w:r w:rsidRPr="00166F92">
        <w:t>shall</w:t>
      </w:r>
      <w:r w:rsidR="007E703B" w:rsidRPr="00166F92">
        <w:t xml:space="preserve"> </w:t>
      </w:r>
      <w:r w:rsidRPr="00166F92">
        <w:t>be</w:t>
      </w:r>
      <w:r w:rsidR="007E703B" w:rsidRPr="00166F92">
        <w:t xml:space="preserve"> </w:t>
      </w:r>
      <w:r w:rsidRPr="00166F92">
        <w:t>final</w:t>
      </w:r>
      <w:r w:rsidR="007E703B" w:rsidRPr="00166F92">
        <w:t xml:space="preserve"> </w:t>
      </w:r>
      <w:r w:rsidRPr="00166F92">
        <w:t>and</w:t>
      </w:r>
      <w:r w:rsidR="007E703B" w:rsidRPr="00166F92">
        <w:t xml:space="preserve"> </w:t>
      </w:r>
      <w:r w:rsidRPr="00166F92">
        <w:t>binding</w:t>
      </w:r>
      <w:r w:rsidR="007E703B" w:rsidRPr="00166F92">
        <w:t xml:space="preserve"> </w:t>
      </w:r>
      <w:r w:rsidRPr="00166F92">
        <w:t>on</w:t>
      </w:r>
      <w:r w:rsidR="007E703B" w:rsidRPr="00166F92">
        <w:t xml:space="preserve"> </w:t>
      </w:r>
      <w:r w:rsidRPr="00166F92">
        <w:t>the</w:t>
      </w:r>
      <w:r w:rsidR="007E703B" w:rsidRPr="00166F92">
        <w:t xml:space="preserve"> </w:t>
      </w:r>
      <w:r w:rsidRPr="00166F92">
        <w:t>Employer,</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and</w:t>
      </w:r>
      <w:r w:rsidR="007E703B" w:rsidRPr="00166F92">
        <w:t xml:space="preserve"> </w:t>
      </w:r>
      <w:r w:rsidRPr="00166F92">
        <w:t>the</w:t>
      </w:r>
      <w:r w:rsidR="007E703B" w:rsidRPr="00166F92">
        <w:t xml:space="preserve"> </w:t>
      </w:r>
      <w:r w:rsidRPr="00166F92">
        <w:t>Member.</w:t>
      </w:r>
      <w:r w:rsidR="007E703B" w:rsidRPr="00166F92">
        <w:t xml:space="preserve"> </w:t>
      </w:r>
      <w:r w:rsidRPr="00166F92">
        <w:t>However,</w:t>
      </w:r>
      <w:r w:rsidR="007E703B" w:rsidRPr="00166F92">
        <w:t xml:space="preserve"> </w:t>
      </w:r>
      <w:r w:rsidRPr="00166F92">
        <w:t>a</w:t>
      </w:r>
      <w:r w:rsidR="007E703B" w:rsidRPr="00166F92">
        <w:t xml:space="preserve"> </w:t>
      </w:r>
      <w:r w:rsidRPr="00166F92">
        <w:t>notice</w:t>
      </w:r>
      <w:r w:rsidR="007E703B" w:rsidRPr="00166F92">
        <w:t xml:space="preserve"> </w:t>
      </w:r>
      <w:r w:rsidRPr="00166F92">
        <w:t>by</w:t>
      </w:r>
      <w:r w:rsidR="007E703B" w:rsidRPr="00166F92">
        <w:t xml:space="preserve"> </w:t>
      </w:r>
      <w:r w:rsidRPr="00166F92">
        <w:t>the</w:t>
      </w:r>
      <w:r w:rsidR="007E703B" w:rsidRPr="00166F92">
        <w:t xml:space="preserve"> </w:t>
      </w:r>
      <w:r w:rsidRPr="00166F92">
        <w:t>Employer</w:t>
      </w:r>
      <w:r w:rsidR="007E703B" w:rsidRPr="00166F92">
        <w:t xml:space="preserve"> </w:t>
      </w:r>
      <w:r w:rsidRPr="00166F92">
        <w:t>or</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but</w:t>
      </w:r>
      <w:r w:rsidR="007E703B" w:rsidRPr="00166F92">
        <w:t xml:space="preserve"> </w:t>
      </w:r>
      <w:r w:rsidRPr="00166F92">
        <w:t>not</w:t>
      </w:r>
      <w:r w:rsidR="007E703B" w:rsidRPr="00166F92">
        <w:t xml:space="preserve"> </w:t>
      </w:r>
      <w:r w:rsidRPr="00166F92">
        <w:t>by</w:t>
      </w:r>
      <w:r w:rsidR="007E703B" w:rsidRPr="00166F92">
        <w:t xml:space="preserve"> </w:t>
      </w:r>
      <w:r w:rsidRPr="00166F92">
        <w:t>both,</w:t>
      </w:r>
      <w:r w:rsidR="007E703B" w:rsidRPr="00166F92">
        <w:t xml:space="preserve"> </w:t>
      </w:r>
      <w:r w:rsidRPr="00166F92">
        <w:t>shall</w:t>
      </w:r>
      <w:r w:rsidR="007E703B" w:rsidRPr="00166F92">
        <w:t xml:space="preserve"> </w:t>
      </w:r>
      <w:r w:rsidRPr="00166F92">
        <w:t>be</w:t>
      </w:r>
      <w:r w:rsidR="007E703B" w:rsidRPr="00166F92">
        <w:t xml:space="preserve"> </w:t>
      </w:r>
      <w:r w:rsidRPr="00166F92">
        <w:t>of</w:t>
      </w:r>
      <w:r w:rsidR="007E703B" w:rsidRPr="00166F92">
        <w:t xml:space="preserve"> </w:t>
      </w:r>
      <w:r w:rsidRPr="00166F92">
        <w:t>no</w:t>
      </w:r>
      <w:r w:rsidR="007E703B" w:rsidRPr="00166F92">
        <w:t xml:space="preserve"> </w:t>
      </w:r>
      <w:r w:rsidRPr="00166F92">
        <w:t>effect.</w:t>
      </w:r>
    </w:p>
    <w:p w14:paraId="2E404C5A" w14:textId="77777777" w:rsidR="005B4A5F" w:rsidRPr="00166F92" w:rsidRDefault="005B4A5F" w:rsidP="001D5093">
      <w:pPr>
        <w:spacing w:after="200"/>
        <w:ind w:left="576" w:hanging="576"/>
      </w:pPr>
      <w:r w:rsidRPr="00166F92">
        <w:t>8.</w:t>
      </w:r>
      <w:r w:rsidRPr="00166F92">
        <w:tab/>
        <w:t>Default</w:t>
      </w:r>
      <w:r w:rsidR="007E703B" w:rsidRPr="00166F92">
        <w:t xml:space="preserve"> </w:t>
      </w:r>
      <w:r w:rsidRPr="00166F92">
        <w:t>of</w:t>
      </w:r>
      <w:r w:rsidR="007E703B" w:rsidRPr="00166F92">
        <w:t xml:space="preserve"> </w:t>
      </w:r>
      <w:r w:rsidRPr="00166F92">
        <w:t>the</w:t>
      </w:r>
      <w:r w:rsidR="007E703B" w:rsidRPr="00166F92">
        <w:t xml:space="preserve"> </w:t>
      </w:r>
      <w:r w:rsidRPr="00166F92">
        <w:t>Member</w:t>
      </w:r>
    </w:p>
    <w:p w14:paraId="73BDD8E8" w14:textId="77777777" w:rsidR="005B4A5F" w:rsidRPr="00166F92" w:rsidRDefault="005B4A5F" w:rsidP="001D5093">
      <w:pPr>
        <w:spacing w:after="200"/>
      </w:pPr>
      <w:r w:rsidRPr="00166F92">
        <w:t>If</w:t>
      </w:r>
      <w:r w:rsidR="007E703B" w:rsidRPr="00166F92">
        <w:t xml:space="preserve"> </w:t>
      </w:r>
      <w:r w:rsidRPr="00166F92">
        <w:t>the</w:t>
      </w:r>
      <w:r w:rsidR="007E703B" w:rsidRPr="00166F92">
        <w:t xml:space="preserve"> </w:t>
      </w:r>
      <w:r w:rsidRPr="00166F92">
        <w:t>Member</w:t>
      </w:r>
      <w:r w:rsidR="007E703B" w:rsidRPr="00166F92">
        <w:t xml:space="preserve"> </w:t>
      </w:r>
      <w:r w:rsidRPr="00166F92">
        <w:t>fails</w:t>
      </w:r>
      <w:r w:rsidR="007E703B" w:rsidRPr="00166F92">
        <w:t xml:space="preserve"> </w:t>
      </w:r>
      <w:r w:rsidRPr="00166F92">
        <w:t>to</w:t>
      </w:r>
      <w:r w:rsidR="007E703B" w:rsidRPr="00166F92">
        <w:t xml:space="preserve"> </w:t>
      </w:r>
      <w:r w:rsidRPr="00166F92">
        <w:t>comply</w:t>
      </w:r>
      <w:r w:rsidR="007E703B" w:rsidRPr="00166F92">
        <w:t xml:space="preserve"> </w:t>
      </w:r>
      <w:r w:rsidRPr="00166F92">
        <w:t>with</w:t>
      </w:r>
      <w:r w:rsidR="007E703B" w:rsidRPr="00166F92">
        <w:t xml:space="preserve"> </w:t>
      </w:r>
      <w:r w:rsidRPr="00166F92">
        <w:t>any</w:t>
      </w:r>
      <w:r w:rsidR="007E703B" w:rsidRPr="00166F92">
        <w:t xml:space="preserve"> </w:t>
      </w:r>
      <w:r w:rsidRPr="00166F92">
        <w:t>of</w:t>
      </w:r>
      <w:r w:rsidR="007E703B" w:rsidRPr="00166F92">
        <w:t xml:space="preserve"> </w:t>
      </w:r>
      <w:r w:rsidRPr="00166F92">
        <w:t>his</w:t>
      </w:r>
      <w:r w:rsidR="007E703B" w:rsidRPr="00166F92">
        <w:t xml:space="preserve"> </w:t>
      </w:r>
      <w:r w:rsidRPr="00166F92">
        <w:t>obligations</w:t>
      </w:r>
      <w:r w:rsidR="007E703B" w:rsidRPr="00166F92">
        <w:t xml:space="preserve"> </w:t>
      </w:r>
      <w:r w:rsidRPr="00166F92">
        <w:t>under</w:t>
      </w:r>
      <w:r w:rsidR="007E703B" w:rsidRPr="00166F92">
        <w:t xml:space="preserve"> </w:t>
      </w:r>
      <w:r w:rsidRPr="00166F92">
        <w:t>Clause</w:t>
      </w:r>
      <w:r w:rsidR="007E703B" w:rsidRPr="00166F92">
        <w:t xml:space="preserve"> </w:t>
      </w:r>
      <w:r w:rsidRPr="00166F92">
        <w:t>4</w:t>
      </w:r>
      <w:r w:rsidR="007E703B" w:rsidRPr="00166F92">
        <w:t xml:space="preserve"> </w:t>
      </w:r>
      <w:r w:rsidRPr="00166F92">
        <w:t>concerning</w:t>
      </w:r>
      <w:r w:rsidR="007E703B" w:rsidRPr="00166F92">
        <w:t xml:space="preserve"> </w:t>
      </w:r>
      <w:r w:rsidRPr="00166F92">
        <w:t>his</w:t>
      </w:r>
      <w:r w:rsidR="007E703B" w:rsidRPr="00166F92">
        <w:t xml:space="preserve"> </w:t>
      </w:r>
      <w:r w:rsidRPr="00166F92">
        <w:t>impartiality</w:t>
      </w:r>
      <w:r w:rsidR="007E703B" w:rsidRPr="00166F92">
        <w:t xml:space="preserve"> </w:t>
      </w:r>
      <w:r w:rsidRPr="00166F92">
        <w:t>or</w:t>
      </w:r>
      <w:r w:rsidR="007E703B" w:rsidRPr="00166F92">
        <w:t xml:space="preserve"> </w:t>
      </w:r>
      <w:r w:rsidRPr="00166F92">
        <w:t>independence</w:t>
      </w:r>
      <w:r w:rsidR="007E703B" w:rsidRPr="00166F92">
        <w:t xml:space="preserve"> </w:t>
      </w:r>
      <w:r w:rsidRPr="00166F92">
        <w:t>in</w:t>
      </w:r>
      <w:r w:rsidR="007E703B" w:rsidRPr="00166F92">
        <w:t xml:space="preserve"> </w:t>
      </w:r>
      <w:r w:rsidRPr="00166F92">
        <w:t>relation</w:t>
      </w:r>
      <w:r w:rsidR="007E703B" w:rsidRPr="00166F92">
        <w:t xml:space="preserve"> </w:t>
      </w:r>
      <w:r w:rsidRPr="00166F92">
        <w:t>to</w:t>
      </w:r>
      <w:r w:rsidR="007E703B" w:rsidRPr="00166F92">
        <w:t xml:space="preserve"> </w:t>
      </w:r>
      <w:r w:rsidRPr="00166F92">
        <w:t>the</w:t>
      </w:r>
      <w:r w:rsidR="007E703B" w:rsidRPr="00166F92">
        <w:t xml:space="preserve"> </w:t>
      </w:r>
      <w:r w:rsidRPr="00166F92">
        <w:t>Employer</w:t>
      </w:r>
      <w:r w:rsidR="007E703B" w:rsidRPr="00166F92">
        <w:t xml:space="preserve"> </w:t>
      </w:r>
      <w:r w:rsidRPr="00166F92">
        <w:t>or</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he/she</w:t>
      </w:r>
      <w:r w:rsidR="007E703B" w:rsidRPr="00166F92">
        <w:t xml:space="preserve"> </w:t>
      </w:r>
      <w:r w:rsidRPr="00166F92">
        <w:t>shall</w:t>
      </w:r>
      <w:r w:rsidR="007E703B" w:rsidRPr="00166F92">
        <w:t xml:space="preserve"> </w:t>
      </w:r>
      <w:r w:rsidRPr="00166F92">
        <w:t>not</w:t>
      </w:r>
      <w:r w:rsidR="007E703B" w:rsidRPr="00166F92">
        <w:t xml:space="preserve"> </w:t>
      </w:r>
      <w:r w:rsidRPr="00166F92">
        <w:t>be</w:t>
      </w:r>
      <w:r w:rsidR="007E703B" w:rsidRPr="00166F92">
        <w:t xml:space="preserve"> </w:t>
      </w:r>
      <w:r w:rsidRPr="00166F92">
        <w:t>entitled</w:t>
      </w:r>
      <w:r w:rsidR="007E703B" w:rsidRPr="00166F92">
        <w:t xml:space="preserve"> </w:t>
      </w:r>
      <w:r w:rsidRPr="00166F92">
        <w:t>to</w:t>
      </w:r>
      <w:r w:rsidR="007E703B" w:rsidRPr="00166F92">
        <w:t xml:space="preserve"> </w:t>
      </w:r>
      <w:r w:rsidRPr="00166F92">
        <w:t>any</w:t>
      </w:r>
      <w:r w:rsidR="007E703B" w:rsidRPr="00166F92">
        <w:t xml:space="preserve"> </w:t>
      </w:r>
      <w:r w:rsidRPr="00166F92">
        <w:t>fees</w:t>
      </w:r>
      <w:r w:rsidR="007E703B" w:rsidRPr="00166F92">
        <w:t xml:space="preserve"> </w:t>
      </w:r>
      <w:r w:rsidRPr="00166F92">
        <w:t>or</w:t>
      </w:r>
      <w:r w:rsidR="007E703B" w:rsidRPr="00166F92">
        <w:t xml:space="preserve"> </w:t>
      </w:r>
      <w:r w:rsidRPr="00166F92">
        <w:t>expenses</w:t>
      </w:r>
      <w:r w:rsidR="007E703B" w:rsidRPr="00166F92">
        <w:t xml:space="preserve"> </w:t>
      </w:r>
      <w:r w:rsidRPr="00166F92">
        <w:t>hereunder</w:t>
      </w:r>
      <w:r w:rsidR="007E703B" w:rsidRPr="00166F92">
        <w:t xml:space="preserve"> </w:t>
      </w:r>
      <w:r w:rsidRPr="00166F92">
        <w:t>and</w:t>
      </w:r>
      <w:r w:rsidR="007E703B" w:rsidRPr="00166F92">
        <w:t xml:space="preserve"> </w:t>
      </w:r>
      <w:r w:rsidRPr="00166F92">
        <w:t>shall,</w:t>
      </w:r>
      <w:r w:rsidR="007E703B" w:rsidRPr="00166F92">
        <w:t xml:space="preserve"> </w:t>
      </w:r>
      <w:r w:rsidRPr="00166F92">
        <w:t>without</w:t>
      </w:r>
      <w:r w:rsidR="007E703B" w:rsidRPr="00166F92">
        <w:t xml:space="preserve"> </w:t>
      </w:r>
      <w:r w:rsidRPr="00166F92">
        <w:t>prejudice</w:t>
      </w:r>
      <w:r w:rsidR="007E703B" w:rsidRPr="00166F92">
        <w:t xml:space="preserve"> </w:t>
      </w:r>
      <w:r w:rsidRPr="00166F92">
        <w:t>to</w:t>
      </w:r>
      <w:r w:rsidR="007E703B" w:rsidRPr="00166F92">
        <w:t xml:space="preserve"> </w:t>
      </w:r>
      <w:r w:rsidRPr="00166F92">
        <w:t>their</w:t>
      </w:r>
      <w:r w:rsidR="007E703B" w:rsidRPr="00166F92">
        <w:t xml:space="preserve"> </w:t>
      </w:r>
      <w:r w:rsidRPr="00166F92">
        <w:t>other</w:t>
      </w:r>
      <w:r w:rsidR="007E703B" w:rsidRPr="00166F92">
        <w:t xml:space="preserve"> </w:t>
      </w:r>
      <w:r w:rsidRPr="00166F92">
        <w:t>rights,</w:t>
      </w:r>
      <w:r w:rsidR="007E703B" w:rsidRPr="00166F92">
        <w:t xml:space="preserve"> </w:t>
      </w:r>
      <w:r w:rsidRPr="00166F92">
        <w:t>reimburse</w:t>
      </w:r>
      <w:r w:rsidR="007E703B" w:rsidRPr="00166F92">
        <w:t xml:space="preserve"> </w:t>
      </w:r>
      <w:r w:rsidRPr="00166F92">
        <w:t>each</w:t>
      </w:r>
      <w:r w:rsidR="007E703B" w:rsidRPr="00166F92">
        <w:t xml:space="preserve"> </w:t>
      </w:r>
      <w:r w:rsidRPr="00166F92">
        <w:t>of</w:t>
      </w:r>
      <w:r w:rsidR="007E703B" w:rsidRPr="00166F92">
        <w:t xml:space="preserve"> </w:t>
      </w:r>
      <w:r w:rsidRPr="00166F92">
        <w:t>the</w:t>
      </w:r>
      <w:r w:rsidR="007E703B" w:rsidRPr="00166F92">
        <w:t xml:space="preserve"> </w:t>
      </w:r>
      <w:r w:rsidRPr="00166F92">
        <w:t>Employer</w:t>
      </w:r>
      <w:r w:rsidR="007E703B" w:rsidRPr="00166F92">
        <w:t xml:space="preserve"> </w:t>
      </w:r>
      <w:r w:rsidRPr="00166F92">
        <w:t>and</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for</w:t>
      </w:r>
      <w:r w:rsidR="007E703B" w:rsidRPr="00166F92">
        <w:t xml:space="preserve"> </w:t>
      </w:r>
      <w:r w:rsidRPr="00166F92">
        <w:t>any</w:t>
      </w:r>
      <w:r w:rsidR="007E703B" w:rsidRPr="00166F92">
        <w:t xml:space="preserve"> </w:t>
      </w:r>
      <w:r w:rsidRPr="00166F92">
        <w:t>fees</w:t>
      </w:r>
      <w:r w:rsidR="007E703B" w:rsidRPr="00166F92">
        <w:t xml:space="preserve"> </w:t>
      </w:r>
      <w:r w:rsidRPr="00166F92">
        <w:t>and</w:t>
      </w:r>
      <w:r w:rsidR="007E703B" w:rsidRPr="00166F92">
        <w:t xml:space="preserve"> </w:t>
      </w:r>
      <w:r w:rsidRPr="00166F92">
        <w:t>expenses</w:t>
      </w:r>
      <w:r w:rsidR="007E703B" w:rsidRPr="00166F92">
        <w:t xml:space="preserve"> </w:t>
      </w:r>
      <w:r w:rsidRPr="00166F92">
        <w:t>received</w:t>
      </w:r>
      <w:r w:rsidR="007E703B" w:rsidRPr="00166F92">
        <w:t xml:space="preserve"> </w:t>
      </w:r>
      <w:r w:rsidRPr="00166F92">
        <w:t>by</w:t>
      </w:r>
      <w:r w:rsidR="007E703B" w:rsidRPr="00166F92">
        <w:t xml:space="preserve"> </w:t>
      </w:r>
      <w:r w:rsidRPr="00166F92">
        <w:t>the</w:t>
      </w:r>
      <w:r w:rsidR="007E703B" w:rsidRPr="00166F92">
        <w:t xml:space="preserve"> </w:t>
      </w:r>
      <w:r w:rsidRPr="00166F92">
        <w:t>Member</w:t>
      </w:r>
      <w:r w:rsidR="007E703B" w:rsidRPr="00166F92">
        <w:t xml:space="preserve"> </w:t>
      </w:r>
      <w:r w:rsidRPr="00166F92">
        <w:t>and</w:t>
      </w:r>
      <w:r w:rsidR="007E703B" w:rsidRPr="00166F92">
        <w:t xml:space="preserve"> </w:t>
      </w:r>
      <w:r w:rsidRPr="00166F92">
        <w:t>the</w:t>
      </w:r>
      <w:r w:rsidR="007E703B" w:rsidRPr="00166F92">
        <w:t xml:space="preserve"> </w:t>
      </w:r>
      <w:r w:rsidRPr="00166F92">
        <w:t>Other</w:t>
      </w:r>
      <w:r w:rsidR="007E703B" w:rsidRPr="00166F92">
        <w:t xml:space="preserve"> </w:t>
      </w:r>
      <w:r w:rsidRPr="00166F92">
        <w:t>Members</w:t>
      </w:r>
      <w:r w:rsidR="007E703B" w:rsidRPr="00166F92">
        <w:t xml:space="preserve"> </w:t>
      </w:r>
      <w:r w:rsidRPr="00166F92">
        <w:t>(if</w:t>
      </w:r>
      <w:r w:rsidR="007E703B" w:rsidRPr="00166F92">
        <w:t xml:space="preserve"> </w:t>
      </w:r>
      <w:r w:rsidRPr="00166F92">
        <w:t>any),</w:t>
      </w:r>
      <w:r w:rsidR="007E703B" w:rsidRPr="00166F92">
        <w:t xml:space="preserve"> </w:t>
      </w:r>
      <w:r w:rsidRPr="00166F92">
        <w:t>for</w:t>
      </w:r>
      <w:r w:rsidR="007E703B" w:rsidRPr="00166F92">
        <w:t xml:space="preserve"> </w:t>
      </w:r>
      <w:r w:rsidRPr="00166F92">
        <w:t>proceedings</w:t>
      </w:r>
      <w:r w:rsidR="007E703B" w:rsidRPr="00166F92">
        <w:t xml:space="preserve"> </w:t>
      </w:r>
      <w:r w:rsidRPr="00166F92">
        <w:t>or</w:t>
      </w:r>
      <w:r w:rsidR="007E703B" w:rsidRPr="00166F92">
        <w:t xml:space="preserve"> </w:t>
      </w:r>
      <w:r w:rsidRPr="00166F92">
        <w:t>decisions</w:t>
      </w:r>
      <w:r w:rsidR="007E703B" w:rsidRPr="00166F92">
        <w:t xml:space="preserve"> </w:t>
      </w:r>
      <w:r w:rsidRPr="00166F92">
        <w:t>(if</w:t>
      </w:r>
      <w:r w:rsidR="007E703B" w:rsidRPr="00166F92">
        <w:t xml:space="preserve"> </w:t>
      </w:r>
      <w:r w:rsidRPr="00166F92">
        <w:t>any)</w:t>
      </w:r>
      <w:r w:rsidR="007E703B" w:rsidRPr="00166F92">
        <w:t xml:space="preserve"> </w:t>
      </w:r>
      <w:r w:rsidRPr="00166F92">
        <w:t>of</w:t>
      </w:r>
      <w:r w:rsidR="007E703B" w:rsidRPr="00166F92">
        <w:t xml:space="preserve"> </w:t>
      </w:r>
      <w:r w:rsidRPr="00166F92">
        <w:t>the</w:t>
      </w:r>
      <w:r w:rsidR="007E703B" w:rsidRPr="00166F92">
        <w:t xml:space="preserve"> </w:t>
      </w:r>
      <w:r w:rsidRPr="00166F92">
        <w:t>DB</w:t>
      </w:r>
      <w:r w:rsidR="007E703B" w:rsidRPr="00166F92">
        <w:t xml:space="preserve"> </w:t>
      </w:r>
      <w:r w:rsidRPr="00166F92">
        <w:t>which</w:t>
      </w:r>
      <w:r w:rsidR="007E703B" w:rsidRPr="00166F92">
        <w:t xml:space="preserve"> </w:t>
      </w:r>
      <w:r w:rsidRPr="00166F92">
        <w:t>are</w:t>
      </w:r>
      <w:r w:rsidR="007E703B" w:rsidRPr="00166F92">
        <w:t xml:space="preserve"> </w:t>
      </w:r>
      <w:r w:rsidRPr="00166F92">
        <w:t>rendered</w:t>
      </w:r>
      <w:r w:rsidR="007E703B" w:rsidRPr="00166F92">
        <w:t xml:space="preserve"> </w:t>
      </w:r>
      <w:r w:rsidRPr="00166F92">
        <w:t>void</w:t>
      </w:r>
      <w:r w:rsidR="007E703B" w:rsidRPr="00166F92">
        <w:t xml:space="preserve"> </w:t>
      </w:r>
      <w:r w:rsidRPr="00166F92">
        <w:t>or</w:t>
      </w:r>
      <w:r w:rsidR="007E703B" w:rsidRPr="00166F92">
        <w:t xml:space="preserve"> </w:t>
      </w:r>
      <w:r w:rsidRPr="00166F92">
        <w:t>ineffective</w:t>
      </w:r>
      <w:r w:rsidR="007E703B" w:rsidRPr="00166F92">
        <w:t xml:space="preserve"> </w:t>
      </w:r>
      <w:r w:rsidRPr="00166F92">
        <w:t>by</w:t>
      </w:r>
      <w:r w:rsidR="007E703B" w:rsidRPr="00166F92">
        <w:t xml:space="preserve"> </w:t>
      </w:r>
      <w:r w:rsidRPr="00166F92">
        <w:t>the</w:t>
      </w:r>
      <w:r w:rsidR="007E703B" w:rsidRPr="00166F92">
        <w:t xml:space="preserve"> </w:t>
      </w:r>
      <w:r w:rsidRPr="00166F92">
        <w:t>said</w:t>
      </w:r>
      <w:r w:rsidR="007E703B" w:rsidRPr="00166F92">
        <w:t xml:space="preserve"> </w:t>
      </w:r>
      <w:r w:rsidRPr="00166F92">
        <w:t>failure</w:t>
      </w:r>
      <w:r w:rsidR="007E703B" w:rsidRPr="00166F92">
        <w:t xml:space="preserve"> </w:t>
      </w:r>
      <w:r w:rsidRPr="00166F92">
        <w:t>to</w:t>
      </w:r>
      <w:r w:rsidR="007E703B" w:rsidRPr="00166F92">
        <w:t xml:space="preserve"> </w:t>
      </w:r>
      <w:r w:rsidRPr="00166F92">
        <w:t>comply.</w:t>
      </w:r>
    </w:p>
    <w:p w14:paraId="55372FAB" w14:textId="77777777" w:rsidR="005B4A5F" w:rsidRPr="00166F92" w:rsidRDefault="005B4A5F" w:rsidP="001D5093">
      <w:pPr>
        <w:keepNext/>
        <w:keepLines/>
        <w:spacing w:after="200"/>
        <w:ind w:left="576" w:hanging="576"/>
      </w:pPr>
      <w:r w:rsidRPr="00166F92">
        <w:lastRenderedPageBreak/>
        <w:t>9.</w:t>
      </w:r>
      <w:r w:rsidRPr="00166F92">
        <w:tab/>
        <w:t>Disputes</w:t>
      </w:r>
    </w:p>
    <w:p w14:paraId="412CA8D5" w14:textId="77777777" w:rsidR="005B4A5F" w:rsidRPr="00166F92" w:rsidRDefault="005B4A5F" w:rsidP="001D5093">
      <w:pPr>
        <w:keepNext/>
        <w:keepLines/>
        <w:spacing w:after="200"/>
      </w:pPr>
      <w:r w:rsidRPr="00166F92">
        <w:t>Any</w:t>
      </w:r>
      <w:r w:rsidR="007E703B" w:rsidRPr="00166F92">
        <w:t xml:space="preserve"> </w:t>
      </w:r>
      <w:r w:rsidRPr="00166F92">
        <w:t>dispute</w:t>
      </w:r>
      <w:r w:rsidR="007E703B" w:rsidRPr="00166F92">
        <w:t xml:space="preserve"> </w:t>
      </w:r>
      <w:r w:rsidRPr="00166F92">
        <w:t>or</w:t>
      </w:r>
      <w:r w:rsidR="007E703B" w:rsidRPr="00166F92">
        <w:t xml:space="preserve"> </w:t>
      </w:r>
      <w:r w:rsidRPr="00166F92">
        <w:t>claim</w:t>
      </w:r>
      <w:r w:rsidR="007E703B" w:rsidRPr="00166F92">
        <w:t xml:space="preserve"> </w:t>
      </w:r>
      <w:r w:rsidRPr="00166F92">
        <w:t>arising</w:t>
      </w:r>
      <w:r w:rsidR="007E703B" w:rsidRPr="00166F92">
        <w:t xml:space="preserve"> </w:t>
      </w:r>
      <w:r w:rsidRPr="00166F92">
        <w:t>out</w:t>
      </w:r>
      <w:r w:rsidR="007E703B" w:rsidRPr="00166F92">
        <w:t xml:space="preserve"> </w:t>
      </w:r>
      <w:r w:rsidRPr="00166F92">
        <w:t>of</w:t>
      </w:r>
      <w:r w:rsidR="007E703B" w:rsidRPr="00166F92">
        <w:t xml:space="preserve"> </w:t>
      </w:r>
      <w:r w:rsidRPr="00166F92">
        <w:t>or</w:t>
      </w:r>
      <w:r w:rsidR="007E703B" w:rsidRPr="00166F92">
        <w:t xml:space="preserve"> </w:t>
      </w:r>
      <w:r w:rsidRPr="00166F92">
        <w:t>in</w:t>
      </w:r>
      <w:r w:rsidR="007E703B" w:rsidRPr="00166F92">
        <w:t xml:space="preserve"> </w:t>
      </w:r>
      <w:r w:rsidRPr="00166F92">
        <w:t>connection</w:t>
      </w:r>
      <w:r w:rsidR="007E703B" w:rsidRPr="00166F92">
        <w:t xml:space="preserve"> </w:t>
      </w:r>
      <w:r w:rsidRPr="00166F92">
        <w:t>with</w:t>
      </w:r>
      <w:r w:rsidR="007E703B" w:rsidRPr="00166F92">
        <w:t xml:space="preserve"> </w:t>
      </w:r>
      <w:r w:rsidRPr="00166F92">
        <w:t>this</w:t>
      </w:r>
      <w:r w:rsidR="007E703B" w:rsidRPr="00166F92">
        <w:t xml:space="preserve"> </w:t>
      </w:r>
      <w:r w:rsidRPr="00166F92">
        <w:t>Dispute</w:t>
      </w:r>
      <w:r w:rsidR="007E703B" w:rsidRPr="00166F92">
        <w:t xml:space="preserve"> </w:t>
      </w:r>
      <w:r w:rsidRPr="00166F92">
        <w:t>Board</w:t>
      </w:r>
      <w:r w:rsidR="007E703B" w:rsidRPr="00166F92">
        <w:t xml:space="preserve"> </w:t>
      </w:r>
      <w:r w:rsidRPr="00166F92">
        <w:t>Agreement,</w:t>
      </w:r>
      <w:r w:rsidR="007E703B" w:rsidRPr="00166F92">
        <w:t xml:space="preserve"> </w:t>
      </w:r>
      <w:r w:rsidRPr="00166F92">
        <w:t>or</w:t>
      </w:r>
      <w:r w:rsidR="007E703B" w:rsidRPr="00166F92">
        <w:t xml:space="preserve"> </w:t>
      </w:r>
      <w:r w:rsidRPr="00166F92">
        <w:t>the</w:t>
      </w:r>
      <w:r w:rsidR="007E703B" w:rsidRPr="00166F92">
        <w:t xml:space="preserve"> </w:t>
      </w:r>
      <w:r w:rsidRPr="00166F92">
        <w:t>breach,</w:t>
      </w:r>
      <w:r w:rsidR="007E703B" w:rsidRPr="00166F92">
        <w:t xml:space="preserve"> </w:t>
      </w:r>
      <w:r w:rsidRPr="00166F92">
        <w:t>termination</w:t>
      </w:r>
      <w:r w:rsidR="007E703B" w:rsidRPr="00166F92">
        <w:t xml:space="preserve"> </w:t>
      </w:r>
      <w:r w:rsidRPr="00166F92">
        <w:t>or</w:t>
      </w:r>
      <w:r w:rsidR="007E703B" w:rsidRPr="00166F92">
        <w:t xml:space="preserve"> </w:t>
      </w:r>
      <w:r w:rsidRPr="00166F92">
        <w:t>invalidity</w:t>
      </w:r>
      <w:r w:rsidR="007E703B" w:rsidRPr="00166F92">
        <w:t xml:space="preserve"> </w:t>
      </w:r>
      <w:r w:rsidRPr="00166F92">
        <w:t>thereof,</w:t>
      </w:r>
      <w:r w:rsidR="007E703B" w:rsidRPr="00166F92">
        <w:t xml:space="preserve"> </w:t>
      </w:r>
      <w:r w:rsidRPr="00166F92">
        <w:t>shall</w:t>
      </w:r>
      <w:r w:rsidR="007E703B" w:rsidRPr="00166F92">
        <w:t xml:space="preserve"> </w:t>
      </w:r>
      <w:r w:rsidRPr="00166F92">
        <w:t>be</w:t>
      </w:r>
      <w:r w:rsidR="007E703B" w:rsidRPr="00166F92">
        <w:t xml:space="preserve"> </w:t>
      </w:r>
      <w:r w:rsidRPr="00166F92">
        <w:t>finally</w:t>
      </w:r>
      <w:r w:rsidR="007E703B" w:rsidRPr="00166F92">
        <w:t xml:space="preserve"> </w:t>
      </w:r>
      <w:r w:rsidRPr="00166F92">
        <w:t>settled</w:t>
      </w:r>
      <w:r w:rsidR="007E703B" w:rsidRPr="00166F92">
        <w:t xml:space="preserve"> </w:t>
      </w:r>
      <w:r w:rsidRPr="00166F92">
        <w:t>by</w:t>
      </w:r>
      <w:r w:rsidR="007E703B" w:rsidRPr="00166F92">
        <w:t xml:space="preserve"> </w:t>
      </w:r>
      <w:r w:rsidRPr="00166F92">
        <w:t>institutional</w:t>
      </w:r>
      <w:r w:rsidR="007E703B" w:rsidRPr="00166F92">
        <w:t xml:space="preserve"> </w:t>
      </w:r>
      <w:r w:rsidRPr="00166F92">
        <w:t>arbitration.</w:t>
      </w:r>
      <w:r w:rsidR="007E703B" w:rsidRPr="00166F92">
        <w:t xml:space="preserve"> </w:t>
      </w:r>
      <w:r w:rsidRPr="00166F92">
        <w:t>If</w:t>
      </w:r>
      <w:r w:rsidR="007E703B" w:rsidRPr="00166F92">
        <w:t xml:space="preserve"> </w:t>
      </w:r>
      <w:r w:rsidRPr="00166F92">
        <w:t>no</w:t>
      </w:r>
      <w:r w:rsidR="007E703B" w:rsidRPr="00166F92">
        <w:t xml:space="preserve"> </w:t>
      </w:r>
      <w:r w:rsidRPr="00166F92">
        <w:t>other</w:t>
      </w:r>
      <w:r w:rsidR="007E703B" w:rsidRPr="00166F92">
        <w:t xml:space="preserve"> </w:t>
      </w:r>
      <w:r w:rsidRPr="00166F92">
        <w:t>arbitration</w:t>
      </w:r>
      <w:r w:rsidR="007E703B" w:rsidRPr="00166F92">
        <w:t xml:space="preserve"> </w:t>
      </w:r>
      <w:r w:rsidRPr="00166F92">
        <w:t>institute</w:t>
      </w:r>
      <w:r w:rsidR="007E703B" w:rsidRPr="00166F92">
        <w:t xml:space="preserve"> </w:t>
      </w:r>
      <w:r w:rsidRPr="00166F92">
        <w:t>is</w:t>
      </w:r>
      <w:r w:rsidR="007E703B" w:rsidRPr="00166F92">
        <w:t xml:space="preserve"> </w:t>
      </w:r>
      <w:r w:rsidRPr="00166F92">
        <w:t>agreed,</w:t>
      </w:r>
      <w:r w:rsidR="007E703B" w:rsidRPr="00166F92">
        <w:t xml:space="preserve"> </w:t>
      </w:r>
      <w:r w:rsidRPr="00166F92">
        <w:t>the</w:t>
      </w:r>
      <w:r w:rsidR="007E703B" w:rsidRPr="00166F92">
        <w:t xml:space="preserve"> </w:t>
      </w:r>
      <w:r w:rsidRPr="00166F92">
        <w:t>arbitration</w:t>
      </w:r>
      <w:r w:rsidR="007E703B" w:rsidRPr="00166F92">
        <w:t xml:space="preserve"> </w:t>
      </w:r>
      <w:r w:rsidRPr="00166F92">
        <w:t>shall</w:t>
      </w:r>
      <w:r w:rsidR="007E703B" w:rsidRPr="00166F92">
        <w:t xml:space="preserve"> </w:t>
      </w:r>
      <w:r w:rsidRPr="00166F92">
        <w:t>be</w:t>
      </w:r>
      <w:r w:rsidR="007E703B" w:rsidRPr="00166F92">
        <w:t xml:space="preserve"> </w:t>
      </w:r>
      <w:r w:rsidRPr="00166F92">
        <w:t>conducted</w:t>
      </w:r>
      <w:r w:rsidR="007E703B" w:rsidRPr="00166F92">
        <w:t xml:space="preserve"> </w:t>
      </w:r>
      <w:r w:rsidRPr="00166F92">
        <w:t>under</w:t>
      </w:r>
      <w:r w:rsidR="007E703B" w:rsidRPr="00166F92">
        <w:t xml:space="preserve"> </w:t>
      </w:r>
      <w:r w:rsidRPr="00166F92">
        <w:t>the</w:t>
      </w:r>
      <w:r w:rsidR="007E703B" w:rsidRPr="00166F92">
        <w:t xml:space="preserve"> </w:t>
      </w:r>
      <w:r w:rsidRPr="00166F92">
        <w:t>Rules</w:t>
      </w:r>
      <w:r w:rsidR="007E703B" w:rsidRPr="00166F92">
        <w:t xml:space="preserve"> </w:t>
      </w:r>
      <w:r w:rsidRPr="00166F92">
        <w:t>of</w:t>
      </w:r>
      <w:r w:rsidR="007E703B" w:rsidRPr="00166F92">
        <w:t xml:space="preserve"> </w:t>
      </w:r>
      <w:r w:rsidRPr="00166F92">
        <w:t>Arbitration</w:t>
      </w:r>
      <w:r w:rsidR="007E703B" w:rsidRPr="00166F92">
        <w:t xml:space="preserve"> </w:t>
      </w:r>
      <w:r w:rsidRPr="00166F92">
        <w:t>of</w:t>
      </w:r>
      <w:r w:rsidR="007E703B" w:rsidRPr="00166F92">
        <w:t xml:space="preserve"> </w:t>
      </w:r>
      <w:r w:rsidRPr="00166F92">
        <w:t>the</w:t>
      </w:r>
      <w:r w:rsidR="007E703B" w:rsidRPr="00166F92">
        <w:t xml:space="preserve"> </w:t>
      </w:r>
      <w:r w:rsidRPr="00166F92">
        <w:t>International</w:t>
      </w:r>
      <w:r w:rsidR="007E703B" w:rsidRPr="00166F92">
        <w:t xml:space="preserve"> </w:t>
      </w:r>
      <w:r w:rsidRPr="00166F92">
        <w:t>Chamber</w:t>
      </w:r>
      <w:r w:rsidR="007E703B" w:rsidRPr="00166F92">
        <w:t xml:space="preserve"> </w:t>
      </w:r>
      <w:r w:rsidRPr="00166F92">
        <w:t>of</w:t>
      </w:r>
      <w:r w:rsidR="007E703B" w:rsidRPr="00166F92">
        <w:t xml:space="preserve"> </w:t>
      </w:r>
      <w:r w:rsidRPr="00166F92">
        <w:t>Commerce</w:t>
      </w:r>
      <w:r w:rsidR="007E703B" w:rsidRPr="00166F92">
        <w:t xml:space="preserve"> </w:t>
      </w:r>
      <w:r w:rsidRPr="00166F92">
        <w:t>by</w:t>
      </w:r>
      <w:r w:rsidR="007E703B" w:rsidRPr="00166F92">
        <w:t xml:space="preserve"> </w:t>
      </w:r>
      <w:r w:rsidRPr="00166F92">
        <w:t>one</w:t>
      </w:r>
      <w:r w:rsidR="007E703B" w:rsidRPr="00166F92">
        <w:t xml:space="preserve"> </w:t>
      </w:r>
      <w:r w:rsidRPr="00166F92">
        <w:t>arbitrator</w:t>
      </w:r>
      <w:r w:rsidR="007E703B" w:rsidRPr="00166F92">
        <w:t xml:space="preserve"> </w:t>
      </w:r>
      <w:r w:rsidRPr="00166F92">
        <w:t>appointed</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these</w:t>
      </w:r>
      <w:r w:rsidR="007E703B" w:rsidRPr="00166F92">
        <w:t xml:space="preserve"> </w:t>
      </w:r>
      <w:r w:rsidRPr="00166F92">
        <w:t>Rules</w:t>
      </w:r>
      <w:r w:rsidR="007E703B" w:rsidRPr="00166F92">
        <w:t xml:space="preserve"> </w:t>
      </w:r>
      <w:r w:rsidRPr="00166F92">
        <w:t>of</w:t>
      </w:r>
      <w:r w:rsidR="007E703B" w:rsidRPr="00166F92">
        <w:t xml:space="preserve"> </w:t>
      </w:r>
      <w:r w:rsidRPr="00166F92">
        <w:t>Arbitration.</w:t>
      </w:r>
    </w:p>
    <w:p w14:paraId="6955DAED" w14:textId="6FA4F33A" w:rsidR="005B4A5F" w:rsidRPr="00954E7E" w:rsidRDefault="005B4A5F" w:rsidP="00E97215">
      <w:pPr>
        <w:jc w:val="center"/>
        <w:rPr>
          <w:b/>
          <w:bCs/>
          <w:sz w:val="36"/>
          <w:szCs w:val="36"/>
        </w:rPr>
      </w:pPr>
      <w:r w:rsidRPr="00166F92">
        <w:br w:type="page"/>
      </w:r>
      <w:bookmarkStart w:id="1523" w:name="_Toc437950108"/>
      <w:bookmarkStart w:id="1524" w:name="_Toc437951087"/>
      <w:bookmarkStart w:id="1525" w:name="_Toc93495131"/>
      <w:bookmarkStart w:id="1526" w:name="_Toc93495409"/>
      <w:r w:rsidR="00480024" w:rsidRPr="00954E7E">
        <w:rPr>
          <w:b/>
          <w:bCs/>
          <w:sz w:val="36"/>
          <w:szCs w:val="36"/>
        </w:rPr>
        <w:lastRenderedPageBreak/>
        <w:t xml:space="preserve">Appendix </w:t>
      </w:r>
      <w:r w:rsidRPr="00954E7E">
        <w:rPr>
          <w:b/>
          <w:bCs/>
          <w:sz w:val="36"/>
          <w:szCs w:val="36"/>
        </w:rPr>
        <w:t>A</w:t>
      </w:r>
      <w:bookmarkEnd w:id="1523"/>
      <w:bookmarkEnd w:id="1524"/>
      <w:bookmarkEnd w:id="1525"/>
      <w:bookmarkEnd w:id="1526"/>
    </w:p>
    <w:p w14:paraId="1DBCB75A" w14:textId="77777777" w:rsidR="005B4A5F" w:rsidRPr="00954E7E" w:rsidRDefault="005B4A5F" w:rsidP="00E97215">
      <w:pPr>
        <w:jc w:val="center"/>
        <w:rPr>
          <w:b/>
          <w:bCs/>
          <w:sz w:val="36"/>
          <w:szCs w:val="36"/>
        </w:rPr>
      </w:pPr>
      <w:bookmarkStart w:id="1527" w:name="_Toc437950109"/>
      <w:bookmarkStart w:id="1528" w:name="_Toc437951088"/>
      <w:bookmarkStart w:id="1529" w:name="_Toc93495132"/>
      <w:bookmarkStart w:id="1530" w:name="_Toc93495410"/>
      <w:r w:rsidRPr="00954E7E">
        <w:rPr>
          <w:b/>
          <w:bCs/>
          <w:sz w:val="36"/>
          <w:szCs w:val="36"/>
        </w:rPr>
        <w:t>DISPUTE</w:t>
      </w:r>
      <w:r w:rsidR="007E703B" w:rsidRPr="00954E7E">
        <w:rPr>
          <w:b/>
          <w:bCs/>
          <w:sz w:val="36"/>
          <w:szCs w:val="36"/>
        </w:rPr>
        <w:t xml:space="preserve"> </w:t>
      </w:r>
      <w:r w:rsidRPr="00954E7E">
        <w:rPr>
          <w:b/>
          <w:bCs/>
          <w:sz w:val="36"/>
          <w:szCs w:val="36"/>
        </w:rPr>
        <w:t>BOARD</w:t>
      </w:r>
      <w:r w:rsidR="007E703B" w:rsidRPr="00954E7E">
        <w:rPr>
          <w:b/>
          <w:bCs/>
          <w:sz w:val="36"/>
          <w:szCs w:val="36"/>
        </w:rPr>
        <w:t xml:space="preserve"> </w:t>
      </w:r>
      <w:r w:rsidRPr="00954E7E">
        <w:rPr>
          <w:b/>
          <w:bCs/>
          <w:sz w:val="36"/>
          <w:szCs w:val="36"/>
        </w:rPr>
        <w:t>GUIDELINES</w:t>
      </w:r>
      <w:bookmarkEnd w:id="1527"/>
      <w:bookmarkEnd w:id="1528"/>
      <w:bookmarkEnd w:id="1529"/>
      <w:bookmarkEnd w:id="1530"/>
    </w:p>
    <w:p w14:paraId="6BD2B7D5" w14:textId="77777777" w:rsidR="005B4A5F" w:rsidRPr="00166F92" w:rsidRDefault="005B4A5F" w:rsidP="001D5093">
      <w:pPr>
        <w:pStyle w:val="ClauseSubPara"/>
        <w:spacing w:before="0" w:after="200"/>
        <w:ind w:left="0"/>
        <w:rPr>
          <w:sz w:val="24"/>
          <w:lang w:val="en-US"/>
        </w:rPr>
      </w:pPr>
      <w:r w:rsidRPr="00166F92">
        <w:rPr>
          <w:sz w:val="24"/>
          <w:lang w:val="en-US"/>
        </w:rPr>
        <w:t>1.</w:t>
      </w:r>
      <w:r w:rsidR="007E703B" w:rsidRPr="00166F92">
        <w:rPr>
          <w:sz w:val="24"/>
          <w:lang w:val="en-US"/>
        </w:rPr>
        <w:t xml:space="preserve"> </w:t>
      </w:r>
      <w:r w:rsidRPr="00166F92">
        <w:rPr>
          <w:sz w:val="24"/>
          <w:lang w:val="en-US"/>
        </w:rPr>
        <w:tab/>
        <w:t>Unless</w:t>
      </w:r>
      <w:r w:rsidR="007E703B" w:rsidRPr="00166F92">
        <w:rPr>
          <w:sz w:val="24"/>
          <w:lang w:val="en-US"/>
        </w:rPr>
        <w:t xml:space="preserve"> </w:t>
      </w:r>
      <w:r w:rsidRPr="00166F92">
        <w:rPr>
          <w:sz w:val="24"/>
          <w:lang w:val="en-US"/>
        </w:rPr>
        <w:t>otherwise</w:t>
      </w:r>
      <w:r w:rsidR="007E703B" w:rsidRPr="00166F92">
        <w:rPr>
          <w:sz w:val="24"/>
          <w:lang w:val="en-US"/>
        </w:rPr>
        <w:t xml:space="preserve"> </w:t>
      </w:r>
      <w:r w:rsidRPr="00166F92">
        <w:rPr>
          <w:sz w:val="24"/>
          <w:lang w:val="en-US"/>
        </w:rPr>
        <w:t>agreed</w:t>
      </w:r>
      <w:r w:rsidR="007E703B" w:rsidRPr="00166F92">
        <w:rPr>
          <w:sz w:val="24"/>
          <w:lang w:val="en-US"/>
        </w:rPr>
        <w:t xml:space="preserve"> </w:t>
      </w:r>
      <w:r w:rsidRPr="00166F92">
        <w:rPr>
          <w:sz w:val="24"/>
          <w:lang w:val="en-US"/>
        </w:rPr>
        <w:t>by</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Employer</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Contractor,</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DB</w:t>
      </w:r>
      <w:r w:rsidR="007E703B" w:rsidRPr="00166F92">
        <w:rPr>
          <w:sz w:val="24"/>
          <w:lang w:val="en-US"/>
        </w:rPr>
        <w:t xml:space="preserve"> </w:t>
      </w:r>
      <w:r w:rsidRPr="00166F92">
        <w:rPr>
          <w:sz w:val="24"/>
          <w:lang w:val="en-US"/>
        </w:rPr>
        <w:t>shall</w:t>
      </w:r>
      <w:r w:rsidR="007E703B" w:rsidRPr="00166F92">
        <w:rPr>
          <w:sz w:val="24"/>
          <w:lang w:val="en-US"/>
        </w:rPr>
        <w:t xml:space="preserve"> </w:t>
      </w:r>
      <w:r w:rsidRPr="00166F92">
        <w:rPr>
          <w:sz w:val="24"/>
          <w:lang w:val="en-US"/>
        </w:rPr>
        <w:t>visit</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site</w:t>
      </w:r>
      <w:r w:rsidR="007E703B" w:rsidRPr="00166F92">
        <w:rPr>
          <w:sz w:val="24"/>
          <w:lang w:val="en-US"/>
        </w:rPr>
        <w:t xml:space="preserve"> </w:t>
      </w:r>
      <w:r w:rsidRPr="00166F92">
        <w:rPr>
          <w:sz w:val="24"/>
          <w:lang w:val="en-US"/>
        </w:rPr>
        <w:t>at</w:t>
      </w:r>
      <w:r w:rsidR="007E703B" w:rsidRPr="00166F92">
        <w:rPr>
          <w:sz w:val="24"/>
          <w:lang w:val="en-US"/>
        </w:rPr>
        <w:t xml:space="preserve"> </w:t>
      </w:r>
      <w:r w:rsidRPr="00166F92">
        <w:rPr>
          <w:sz w:val="24"/>
          <w:lang w:val="en-US"/>
        </w:rPr>
        <w:t>intervals</w:t>
      </w:r>
      <w:r w:rsidR="007E703B" w:rsidRPr="00166F92">
        <w:rPr>
          <w:sz w:val="24"/>
          <w:lang w:val="en-US"/>
        </w:rPr>
        <w:t xml:space="preserve"> </w:t>
      </w:r>
      <w:r w:rsidRPr="00166F92">
        <w:rPr>
          <w:sz w:val="24"/>
          <w:lang w:val="en-US"/>
        </w:rPr>
        <w:t>of</w:t>
      </w:r>
      <w:r w:rsidR="007E703B" w:rsidRPr="00166F92">
        <w:rPr>
          <w:sz w:val="24"/>
          <w:lang w:val="en-US"/>
        </w:rPr>
        <w:t xml:space="preserve"> </w:t>
      </w:r>
      <w:r w:rsidRPr="00166F92">
        <w:rPr>
          <w:sz w:val="24"/>
          <w:lang w:val="en-US"/>
        </w:rPr>
        <w:t>not</w:t>
      </w:r>
      <w:r w:rsidR="007E703B" w:rsidRPr="00166F92">
        <w:rPr>
          <w:sz w:val="24"/>
          <w:lang w:val="en-US"/>
        </w:rPr>
        <w:t xml:space="preserve"> </w:t>
      </w:r>
      <w:r w:rsidRPr="00166F92">
        <w:rPr>
          <w:sz w:val="24"/>
          <w:lang w:val="en-US"/>
        </w:rPr>
        <w:t>more</w:t>
      </w:r>
      <w:r w:rsidR="007E703B" w:rsidRPr="00166F92">
        <w:rPr>
          <w:sz w:val="24"/>
          <w:lang w:val="en-US"/>
        </w:rPr>
        <w:t xml:space="preserve"> </w:t>
      </w:r>
      <w:r w:rsidRPr="00166F92">
        <w:rPr>
          <w:sz w:val="24"/>
          <w:lang w:val="en-US"/>
        </w:rPr>
        <w:t>than</w:t>
      </w:r>
      <w:r w:rsidR="007E703B" w:rsidRPr="00166F92">
        <w:rPr>
          <w:sz w:val="24"/>
          <w:lang w:val="en-US"/>
        </w:rPr>
        <w:t xml:space="preserve"> </w:t>
      </w:r>
      <w:r w:rsidRPr="00166F92">
        <w:rPr>
          <w:sz w:val="24"/>
          <w:lang w:val="en-US"/>
        </w:rPr>
        <w:t>140</w:t>
      </w:r>
      <w:r w:rsidR="007E703B" w:rsidRPr="00166F92">
        <w:rPr>
          <w:sz w:val="24"/>
          <w:lang w:val="en-US"/>
        </w:rPr>
        <w:t xml:space="preserve"> </w:t>
      </w:r>
      <w:r w:rsidRPr="00166F92">
        <w:rPr>
          <w:sz w:val="24"/>
          <w:lang w:val="en-US"/>
        </w:rPr>
        <w:t>days,</w:t>
      </w:r>
      <w:r w:rsidR="007E703B" w:rsidRPr="00166F92">
        <w:rPr>
          <w:sz w:val="24"/>
          <w:lang w:val="en-US"/>
        </w:rPr>
        <w:t xml:space="preserve"> </w:t>
      </w:r>
      <w:r w:rsidRPr="00166F92">
        <w:rPr>
          <w:sz w:val="24"/>
          <w:lang w:val="en-US"/>
        </w:rPr>
        <w:t>including</w:t>
      </w:r>
      <w:r w:rsidR="007E703B" w:rsidRPr="00166F92">
        <w:rPr>
          <w:sz w:val="24"/>
          <w:lang w:val="en-US"/>
        </w:rPr>
        <w:t xml:space="preserve"> </w:t>
      </w:r>
      <w:r w:rsidRPr="00166F92">
        <w:rPr>
          <w:sz w:val="24"/>
          <w:lang w:val="en-US"/>
        </w:rPr>
        <w:t>times</w:t>
      </w:r>
      <w:r w:rsidR="007E703B" w:rsidRPr="00166F92">
        <w:rPr>
          <w:sz w:val="24"/>
          <w:lang w:val="en-US"/>
        </w:rPr>
        <w:t xml:space="preserve"> </w:t>
      </w:r>
      <w:r w:rsidRPr="00166F92">
        <w:rPr>
          <w:sz w:val="24"/>
          <w:lang w:val="en-US"/>
        </w:rPr>
        <w:t>of</w:t>
      </w:r>
      <w:r w:rsidR="007E703B" w:rsidRPr="00166F92">
        <w:rPr>
          <w:sz w:val="24"/>
          <w:lang w:val="en-US"/>
        </w:rPr>
        <w:t xml:space="preserve"> </w:t>
      </w:r>
      <w:r w:rsidRPr="00166F92">
        <w:rPr>
          <w:sz w:val="24"/>
          <w:lang w:val="en-US"/>
        </w:rPr>
        <w:t>critical</w:t>
      </w:r>
      <w:r w:rsidR="007E703B" w:rsidRPr="00166F92">
        <w:rPr>
          <w:sz w:val="24"/>
          <w:lang w:val="en-US"/>
        </w:rPr>
        <w:t xml:space="preserve"> </w:t>
      </w:r>
      <w:r w:rsidRPr="00166F92">
        <w:rPr>
          <w:sz w:val="24"/>
          <w:lang w:val="en-US"/>
        </w:rPr>
        <w:t>construction</w:t>
      </w:r>
      <w:r w:rsidR="007E703B" w:rsidRPr="00166F92">
        <w:rPr>
          <w:sz w:val="24"/>
          <w:lang w:val="en-US"/>
        </w:rPr>
        <w:t xml:space="preserve"> </w:t>
      </w:r>
      <w:r w:rsidRPr="00166F92">
        <w:rPr>
          <w:sz w:val="24"/>
          <w:lang w:val="en-US"/>
        </w:rPr>
        <w:t>events,</w:t>
      </w:r>
      <w:r w:rsidR="007E703B" w:rsidRPr="00166F92">
        <w:rPr>
          <w:sz w:val="24"/>
          <w:lang w:val="en-US"/>
        </w:rPr>
        <w:t xml:space="preserve"> </w:t>
      </w:r>
      <w:r w:rsidRPr="00166F92">
        <w:rPr>
          <w:sz w:val="24"/>
          <w:lang w:val="en-US"/>
        </w:rPr>
        <w:t>at</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request</w:t>
      </w:r>
      <w:r w:rsidR="007E703B" w:rsidRPr="00166F92">
        <w:rPr>
          <w:sz w:val="24"/>
          <w:lang w:val="en-US"/>
        </w:rPr>
        <w:t xml:space="preserve"> </w:t>
      </w:r>
      <w:r w:rsidRPr="00166F92">
        <w:rPr>
          <w:sz w:val="24"/>
          <w:lang w:val="en-US"/>
        </w:rPr>
        <w:t>of</w:t>
      </w:r>
      <w:r w:rsidR="007E703B" w:rsidRPr="00166F92">
        <w:rPr>
          <w:sz w:val="24"/>
          <w:lang w:val="en-US"/>
        </w:rPr>
        <w:t xml:space="preserve"> </w:t>
      </w:r>
      <w:r w:rsidRPr="00166F92">
        <w:rPr>
          <w:sz w:val="24"/>
          <w:lang w:val="en-US"/>
        </w:rPr>
        <w:t>either</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Employer</w:t>
      </w:r>
      <w:r w:rsidR="007E703B" w:rsidRPr="00166F92">
        <w:rPr>
          <w:sz w:val="24"/>
          <w:lang w:val="en-US"/>
        </w:rPr>
        <w:t xml:space="preserve"> </w:t>
      </w:r>
      <w:r w:rsidRPr="00166F92">
        <w:rPr>
          <w:sz w:val="24"/>
          <w:lang w:val="en-US"/>
        </w:rPr>
        <w:t>or</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Contractor.</w:t>
      </w:r>
      <w:r w:rsidR="007E703B" w:rsidRPr="00166F92">
        <w:rPr>
          <w:sz w:val="24"/>
          <w:lang w:val="en-US"/>
        </w:rPr>
        <w:t xml:space="preserve"> </w:t>
      </w:r>
      <w:r w:rsidRPr="00166F92">
        <w:rPr>
          <w:sz w:val="24"/>
          <w:lang w:val="en-US"/>
        </w:rPr>
        <w:t>Unless</w:t>
      </w:r>
      <w:r w:rsidR="007E703B" w:rsidRPr="00166F92">
        <w:rPr>
          <w:sz w:val="24"/>
          <w:lang w:val="en-US"/>
        </w:rPr>
        <w:t xml:space="preserve"> </w:t>
      </w:r>
      <w:r w:rsidRPr="00166F92">
        <w:rPr>
          <w:sz w:val="24"/>
          <w:lang w:val="en-US"/>
        </w:rPr>
        <w:t>otherwise</w:t>
      </w:r>
      <w:r w:rsidR="007E703B" w:rsidRPr="00166F92">
        <w:rPr>
          <w:sz w:val="24"/>
          <w:lang w:val="en-US"/>
        </w:rPr>
        <w:t xml:space="preserve"> </w:t>
      </w:r>
      <w:r w:rsidRPr="00166F92">
        <w:rPr>
          <w:sz w:val="24"/>
          <w:lang w:val="en-US"/>
        </w:rPr>
        <w:t>agreed</w:t>
      </w:r>
      <w:r w:rsidR="007E703B" w:rsidRPr="00166F92">
        <w:rPr>
          <w:sz w:val="24"/>
          <w:lang w:val="en-US"/>
        </w:rPr>
        <w:t xml:space="preserve"> </w:t>
      </w:r>
      <w:r w:rsidRPr="00166F92">
        <w:rPr>
          <w:sz w:val="24"/>
          <w:lang w:val="en-US"/>
        </w:rPr>
        <w:t>by</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Employer,</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Contractor</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DB,</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period</w:t>
      </w:r>
      <w:r w:rsidR="007E703B" w:rsidRPr="00166F92">
        <w:rPr>
          <w:sz w:val="24"/>
          <w:lang w:val="en-US"/>
        </w:rPr>
        <w:t xml:space="preserve"> </w:t>
      </w:r>
      <w:r w:rsidRPr="00166F92">
        <w:rPr>
          <w:sz w:val="24"/>
          <w:lang w:val="en-US"/>
        </w:rPr>
        <w:t>between</w:t>
      </w:r>
      <w:r w:rsidR="007E703B" w:rsidRPr="00166F92">
        <w:rPr>
          <w:sz w:val="24"/>
          <w:lang w:val="en-US"/>
        </w:rPr>
        <w:t xml:space="preserve"> </w:t>
      </w:r>
      <w:r w:rsidRPr="00166F92">
        <w:rPr>
          <w:sz w:val="24"/>
          <w:lang w:val="en-US"/>
        </w:rPr>
        <w:t>consecutive</w:t>
      </w:r>
      <w:r w:rsidR="007E703B" w:rsidRPr="00166F92">
        <w:rPr>
          <w:sz w:val="24"/>
          <w:lang w:val="en-US"/>
        </w:rPr>
        <w:t xml:space="preserve"> </w:t>
      </w:r>
      <w:r w:rsidRPr="00166F92">
        <w:rPr>
          <w:sz w:val="24"/>
          <w:lang w:val="en-US"/>
        </w:rPr>
        <w:t>visits</w:t>
      </w:r>
      <w:r w:rsidR="007E703B" w:rsidRPr="00166F92">
        <w:rPr>
          <w:sz w:val="24"/>
          <w:lang w:val="en-US"/>
        </w:rPr>
        <w:t xml:space="preserve"> </w:t>
      </w:r>
      <w:r w:rsidRPr="00166F92">
        <w:rPr>
          <w:sz w:val="24"/>
          <w:lang w:val="en-US"/>
        </w:rPr>
        <w:t>shall</w:t>
      </w:r>
      <w:r w:rsidR="007E703B" w:rsidRPr="00166F92">
        <w:rPr>
          <w:sz w:val="24"/>
          <w:lang w:val="en-US"/>
        </w:rPr>
        <w:t xml:space="preserve"> </w:t>
      </w:r>
      <w:r w:rsidRPr="00166F92">
        <w:rPr>
          <w:sz w:val="24"/>
          <w:lang w:val="en-US"/>
        </w:rPr>
        <w:t>not</w:t>
      </w:r>
      <w:r w:rsidR="007E703B" w:rsidRPr="00166F92">
        <w:rPr>
          <w:sz w:val="24"/>
          <w:lang w:val="en-US"/>
        </w:rPr>
        <w:t xml:space="preserve"> </w:t>
      </w:r>
      <w:r w:rsidRPr="00166F92">
        <w:rPr>
          <w:sz w:val="24"/>
          <w:lang w:val="en-US"/>
        </w:rPr>
        <w:t>be</w:t>
      </w:r>
      <w:r w:rsidR="007E703B" w:rsidRPr="00166F92">
        <w:rPr>
          <w:sz w:val="24"/>
          <w:lang w:val="en-US"/>
        </w:rPr>
        <w:t xml:space="preserve"> </w:t>
      </w:r>
      <w:r w:rsidRPr="00166F92">
        <w:rPr>
          <w:sz w:val="24"/>
          <w:lang w:val="en-US"/>
        </w:rPr>
        <w:t>less</w:t>
      </w:r>
      <w:r w:rsidR="007E703B" w:rsidRPr="00166F92">
        <w:rPr>
          <w:sz w:val="24"/>
          <w:lang w:val="en-US"/>
        </w:rPr>
        <w:t xml:space="preserve"> </w:t>
      </w:r>
      <w:r w:rsidRPr="00166F92">
        <w:rPr>
          <w:sz w:val="24"/>
          <w:lang w:val="en-US"/>
        </w:rPr>
        <w:t>than</w:t>
      </w:r>
      <w:r w:rsidR="007E703B" w:rsidRPr="00166F92">
        <w:rPr>
          <w:sz w:val="24"/>
          <w:lang w:val="en-US"/>
        </w:rPr>
        <w:t xml:space="preserve"> </w:t>
      </w:r>
      <w:r w:rsidRPr="00166F92">
        <w:rPr>
          <w:sz w:val="24"/>
          <w:lang w:val="en-US"/>
        </w:rPr>
        <w:t>70</w:t>
      </w:r>
      <w:r w:rsidR="007E703B" w:rsidRPr="00166F92">
        <w:rPr>
          <w:sz w:val="24"/>
          <w:lang w:val="en-US"/>
        </w:rPr>
        <w:t xml:space="preserve"> </w:t>
      </w:r>
      <w:r w:rsidRPr="00166F92">
        <w:rPr>
          <w:sz w:val="24"/>
          <w:lang w:val="en-US"/>
        </w:rPr>
        <w:t>days,</w:t>
      </w:r>
      <w:r w:rsidR="007E703B" w:rsidRPr="00166F92">
        <w:rPr>
          <w:sz w:val="24"/>
          <w:lang w:val="en-US"/>
        </w:rPr>
        <w:t xml:space="preserve"> </w:t>
      </w:r>
      <w:r w:rsidRPr="00166F92">
        <w:rPr>
          <w:sz w:val="24"/>
          <w:lang w:val="en-US"/>
        </w:rPr>
        <w:t>except</w:t>
      </w:r>
      <w:r w:rsidR="007E703B" w:rsidRPr="00166F92">
        <w:rPr>
          <w:sz w:val="24"/>
          <w:lang w:val="en-US"/>
        </w:rPr>
        <w:t xml:space="preserve"> </w:t>
      </w:r>
      <w:r w:rsidRPr="00166F92">
        <w:rPr>
          <w:sz w:val="24"/>
          <w:lang w:val="en-US"/>
        </w:rPr>
        <w:t>as</w:t>
      </w:r>
      <w:r w:rsidR="007E703B" w:rsidRPr="00166F92">
        <w:rPr>
          <w:sz w:val="24"/>
          <w:lang w:val="en-US"/>
        </w:rPr>
        <w:t xml:space="preserve"> </w:t>
      </w:r>
      <w:r w:rsidRPr="00166F92">
        <w:rPr>
          <w:sz w:val="24"/>
          <w:lang w:val="en-US"/>
        </w:rPr>
        <w:t>required</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convene</w:t>
      </w:r>
      <w:r w:rsidR="007E703B" w:rsidRPr="00166F92">
        <w:rPr>
          <w:sz w:val="24"/>
          <w:lang w:val="en-US"/>
        </w:rPr>
        <w:t xml:space="preserve"> </w:t>
      </w:r>
      <w:r w:rsidRPr="00166F92">
        <w:rPr>
          <w:sz w:val="24"/>
          <w:lang w:val="en-US"/>
        </w:rPr>
        <w:t>a</w:t>
      </w:r>
      <w:r w:rsidR="007E703B" w:rsidRPr="00166F92">
        <w:rPr>
          <w:sz w:val="24"/>
          <w:lang w:val="en-US"/>
        </w:rPr>
        <w:t xml:space="preserve"> </w:t>
      </w:r>
      <w:r w:rsidRPr="00166F92">
        <w:rPr>
          <w:sz w:val="24"/>
          <w:lang w:val="en-US"/>
        </w:rPr>
        <w:t>hearing</w:t>
      </w:r>
      <w:r w:rsidR="007E703B" w:rsidRPr="00166F92">
        <w:rPr>
          <w:sz w:val="24"/>
          <w:lang w:val="en-US"/>
        </w:rPr>
        <w:t xml:space="preserve"> </w:t>
      </w:r>
      <w:r w:rsidRPr="00166F92">
        <w:rPr>
          <w:sz w:val="24"/>
          <w:lang w:val="en-US"/>
        </w:rPr>
        <w:t>as</w:t>
      </w:r>
      <w:r w:rsidR="007E703B" w:rsidRPr="00166F92">
        <w:rPr>
          <w:sz w:val="24"/>
          <w:lang w:val="en-US"/>
        </w:rPr>
        <w:t xml:space="preserve"> </w:t>
      </w:r>
      <w:r w:rsidRPr="00166F92">
        <w:rPr>
          <w:sz w:val="24"/>
          <w:lang w:val="en-US"/>
        </w:rPr>
        <w:t>described</w:t>
      </w:r>
      <w:r w:rsidR="007E703B" w:rsidRPr="00166F92">
        <w:rPr>
          <w:sz w:val="24"/>
          <w:lang w:val="en-US"/>
        </w:rPr>
        <w:t xml:space="preserve"> </w:t>
      </w:r>
      <w:r w:rsidRPr="00166F92">
        <w:rPr>
          <w:sz w:val="24"/>
          <w:lang w:val="en-US"/>
        </w:rPr>
        <w:t>below.</w:t>
      </w:r>
    </w:p>
    <w:p w14:paraId="0DE352CE" w14:textId="444945F1" w:rsidR="005B4A5F" w:rsidRPr="00166F92" w:rsidRDefault="005B4A5F" w:rsidP="001D5093">
      <w:pPr>
        <w:pStyle w:val="ClauseSubPara"/>
        <w:spacing w:before="0" w:after="200"/>
        <w:ind w:left="0"/>
        <w:rPr>
          <w:sz w:val="24"/>
          <w:lang w:val="en-US"/>
        </w:rPr>
      </w:pPr>
      <w:r w:rsidRPr="00166F92">
        <w:rPr>
          <w:sz w:val="24"/>
          <w:lang w:val="en-US"/>
        </w:rPr>
        <w:t>2.</w:t>
      </w:r>
      <w:r w:rsidR="007E703B" w:rsidRPr="00166F92">
        <w:rPr>
          <w:sz w:val="24"/>
          <w:lang w:val="en-US"/>
        </w:rPr>
        <w:t xml:space="preserve"> </w:t>
      </w:r>
      <w:r w:rsidRPr="00166F92">
        <w:rPr>
          <w:sz w:val="24"/>
          <w:lang w:val="en-US"/>
        </w:rPr>
        <w:tab/>
        <w:t>The</w:t>
      </w:r>
      <w:r w:rsidR="007E703B" w:rsidRPr="00166F92">
        <w:rPr>
          <w:sz w:val="24"/>
          <w:lang w:val="en-US"/>
        </w:rPr>
        <w:t xml:space="preserve"> </w:t>
      </w:r>
      <w:r w:rsidRPr="00166F92">
        <w:rPr>
          <w:sz w:val="24"/>
          <w:lang w:val="en-US"/>
        </w:rPr>
        <w:t>timing</w:t>
      </w:r>
      <w:r w:rsidR="007E703B" w:rsidRPr="00166F92">
        <w:rPr>
          <w:sz w:val="24"/>
          <w:lang w:val="en-US"/>
        </w:rPr>
        <w:t xml:space="preserve"> </w:t>
      </w:r>
      <w:r w:rsidRPr="00166F92">
        <w:rPr>
          <w:sz w:val="24"/>
          <w:lang w:val="en-US"/>
        </w:rPr>
        <w:t>of</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agenda</w:t>
      </w:r>
      <w:r w:rsidR="007E703B" w:rsidRPr="00166F92">
        <w:rPr>
          <w:sz w:val="24"/>
          <w:lang w:val="en-US"/>
        </w:rPr>
        <w:t xml:space="preserve"> </w:t>
      </w:r>
      <w:r w:rsidRPr="00166F92">
        <w:rPr>
          <w:sz w:val="24"/>
          <w:lang w:val="en-US"/>
        </w:rPr>
        <w:t>for</w:t>
      </w:r>
      <w:r w:rsidR="007E703B" w:rsidRPr="00166F92">
        <w:rPr>
          <w:sz w:val="24"/>
          <w:lang w:val="en-US"/>
        </w:rPr>
        <w:t xml:space="preserve"> </w:t>
      </w:r>
      <w:r w:rsidRPr="00166F92">
        <w:rPr>
          <w:sz w:val="24"/>
          <w:lang w:val="en-US"/>
        </w:rPr>
        <w:t>each</w:t>
      </w:r>
      <w:r w:rsidR="007E703B" w:rsidRPr="00166F92">
        <w:rPr>
          <w:sz w:val="24"/>
          <w:lang w:val="en-US"/>
        </w:rPr>
        <w:t xml:space="preserve"> </w:t>
      </w:r>
      <w:r w:rsidRPr="00166F92">
        <w:rPr>
          <w:sz w:val="24"/>
          <w:lang w:val="en-US"/>
        </w:rPr>
        <w:t>site</w:t>
      </w:r>
      <w:r w:rsidR="007E703B" w:rsidRPr="00166F92">
        <w:rPr>
          <w:sz w:val="24"/>
          <w:lang w:val="en-US"/>
        </w:rPr>
        <w:t xml:space="preserve"> </w:t>
      </w:r>
      <w:r w:rsidRPr="00166F92">
        <w:rPr>
          <w:sz w:val="24"/>
          <w:lang w:val="en-US"/>
        </w:rPr>
        <w:t>visit</w:t>
      </w:r>
      <w:r w:rsidR="007E703B" w:rsidRPr="00166F92">
        <w:rPr>
          <w:sz w:val="24"/>
          <w:lang w:val="en-US"/>
        </w:rPr>
        <w:t xml:space="preserve"> </w:t>
      </w:r>
      <w:r w:rsidRPr="00166F92">
        <w:rPr>
          <w:sz w:val="24"/>
          <w:lang w:val="en-US"/>
        </w:rPr>
        <w:t>shall</w:t>
      </w:r>
      <w:r w:rsidR="007E703B" w:rsidRPr="00166F92">
        <w:rPr>
          <w:sz w:val="24"/>
          <w:lang w:val="en-US"/>
        </w:rPr>
        <w:t xml:space="preserve"> </w:t>
      </w:r>
      <w:r w:rsidRPr="00166F92">
        <w:rPr>
          <w:sz w:val="24"/>
          <w:lang w:val="en-US"/>
        </w:rPr>
        <w:t>be</w:t>
      </w:r>
      <w:r w:rsidR="007E703B" w:rsidRPr="00166F92">
        <w:rPr>
          <w:sz w:val="24"/>
          <w:lang w:val="en-US"/>
        </w:rPr>
        <w:t xml:space="preserve"> </w:t>
      </w:r>
      <w:r w:rsidRPr="00166F92">
        <w:rPr>
          <w:sz w:val="24"/>
          <w:lang w:val="en-US"/>
        </w:rPr>
        <w:t>as</w:t>
      </w:r>
      <w:r w:rsidR="007E703B" w:rsidRPr="00166F92">
        <w:rPr>
          <w:sz w:val="24"/>
          <w:lang w:val="en-US"/>
        </w:rPr>
        <w:t xml:space="preserve"> </w:t>
      </w:r>
      <w:r w:rsidRPr="00166F92">
        <w:rPr>
          <w:sz w:val="24"/>
          <w:lang w:val="en-US"/>
        </w:rPr>
        <w:t>agreed</w:t>
      </w:r>
      <w:r w:rsidR="007E703B" w:rsidRPr="00166F92">
        <w:rPr>
          <w:sz w:val="24"/>
          <w:lang w:val="en-US"/>
        </w:rPr>
        <w:t xml:space="preserve"> </w:t>
      </w:r>
      <w:r w:rsidRPr="00166F92">
        <w:rPr>
          <w:sz w:val="24"/>
          <w:lang w:val="en-US"/>
        </w:rPr>
        <w:t>jointly</w:t>
      </w:r>
      <w:r w:rsidR="007E703B" w:rsidRPr="00166F92">
        <w:rPr>
          <w:sz w:val="24"/>
          <w:lang w:val="en-US"/>
        </w:rPr>
        <w:t xml:space="preserve"> </w:t>
      </w:r>
      <w:r w:rsidRPr="00166F92">
        <w:rPr>
          <w:sz w:val="24"/>
          <w:lang w:val="en-US"/>
        </w:rPr>
        <w:t>by</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DB,</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Employer</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Contractor,</w:t>
      </w:r>
      <w:r w:rsidR="007E703B" w:rsidRPr="00166F92">
        <w:rPr>
          <w:sz w:val="24"/>
          <w:lang w:val="en-US"/>
        </w:rPr>
        <w:t xml:space="preserve"> </w:t>
      </w:r>
      <w:r w:rsidRPr="00166F92">
        <w:rPr>
          <w:sz w:val="24"/>
          <w:lang w:val="en-US"/>
        </w:rPr>
        <w:t>or</w:t>
      </w:r>
      <w:r w:rsidR="007E703B" w:rsidRPr="00166F92">
        <w:rPr>
          <w:sz w:val="24"/>
          <w:lang w:val="en-US"/>
        </w:rPr>
        <w:t xml:space="preserve"> </w:t>
      </w:r>
      <w:r w:rsidRPr="00166F92">
        <w:rPr>
          <w:sz w:val="24"/>
          <w:lang w:val="en-US"/>
        </w:rPr>
        <w:t>in</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absence</w:t>
      </w:r>
      <w:r w:rsidR="007E703B" w:rsidRPr="00166F92">
        <w:rPr>
          <w:sz w:val="24"/>
          <w:lang w:val="en-US"/>
        </w:rPr>
        <w:t xml:space="preserve"> </w:t>
      </w:r>
      <w:r w:rsidRPr="00166F92">
        <w:rPr>
          <w:sz w:val="24"/>
          <w:lang w:val="en-US"/>
        </w:rPr>
        <w:t>of</w:t>
      </w:r>
      <w:r w:rsidR="007E703B" w:rsidRPr="00166F92">
        <w:rPr>
          <w:sz w:val="24"/>
          <w:lang w:val="en-US"/>
        </w:rPr>
        <w:t xml:space="preserve"> </w:t>
      </w:r>
      <w:r w:rsidRPr="00166F92">
        <w:rPr>
          <w:sz w:val="24"/>
          <w:lang w:val="en-US"/>
        </w:rPr>
        <w:t>agreement,</w:t>
      </w:r>
      <w:r w:rsidR="007E703B" w:rsidRPr="00166F92">
        <w:rPr>
          <w:sz w:val="24"/>
          <w:lang w:val="en-US"/>
        </w:rPr>
        <w:t xml:space="preserve"> </w:t>
      </w:r>
      <w:r w:rsidRPr="00166F92">
        <w:rPr>
          <w:sz w:val="24"/>
          <w:lang w:val="en-US"/>
        </w:rPr>
        <w:t>shall</w:t>
      </w:r>
      <w:r w:rsidR="007E703B" w:rsidRPr="00166F92">
        <w:rPr>
          <w:sz w:val="24"/>
          <w:lang w:val="en-US"/>
        </w:rPr>
        <w:t xml:space="preserve"> </w:t>
      </w:r>
      <w:r w:rsidRPr="00166F92">
        <w:rPr>
          <w:sz w:val="24"/>
          <w:lang w:val="en-US"/>
        </w:rPr>
        <w:t>be</w:t>
      </w:r>
      <w:r w:rsidR="007E703B" w:rsidRPr="00166F92">
        <w:rPr>
          <w:sz w:val="24"/>
          <w:lang w:val="en-US"/>
        </w:rPr>
        <w:t xml:space="preserve"> </w:t>
      </w:r>
      <w:r w:rsidRPr="00166F92">
        <w:rPr>
          <w:sz w:val="24"/>
          <w:lang w:val="en-US"/>
        </w:rPr>
        <w:t>decided</w:t>
      </w:r>
      <w:r w:rsidR="007E703B" w:rsidRPr="00166F92">
        <w:rPr>
          <w:sz w:val="24"/>
          <w:lang w:val="en-US"/>
        </w:rPr>
        <w:t xml:space="preserve"> </w:t>
      </w:r>
      <w:r w:rsidRPr="00166F92">
        <w:rPr>
          <w:sz w:val="24"/>
          <w:lang w:val="en-US"/>
        </w:rPr>
        <w:t>by</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DB.</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purpose</w:t>
      </w:r>
      <w:r w:rsidR="007E703B" w:rsidRPr="00166F92">
        <w:rPr>
          <w:sz w:val="24"/>
          <w:lang w:val="en-US"/>
        </w:rPr>
        <w:t xml:space="preserve"> </w:t>
      </w:r>
      <w:r w:rsidRPr="00166F92">
        <w:rPr>
          <w:sz w:val="24"/>
          <w:lang w:val="en-US"/>
        </w:rPr>
        <w:t>of</w:t>
      </w:r>
      <w:r w:rsidR="007E703B" w:rsidRPr="00166F92">
        <w:rPr>
          <w:sz w:val="24"/>
          <w:lang w:val="en-US"/>
        </w:rPr>
        <w:t xml:space="preserve"> </w:t>
      </w:r>
      <w:r w:rsidRPr="00166F92">
        <w:rPr>
          <w:sz w:val="24"/>
          <w:lang w:val="en-US"/>
        </w:rPr>
        <w:t>site</w:t>
      </w:r>
      <w:r w:rsidR="007E703B" w:rsidRPr="00166F92">
        <w:rPr>
          <w:sz w:val="24"/>
          <w:lang w:val="en-US"/>
        </w:rPr>
        <w:t xml:space="preserve"> </w:t>
      </w:r>
      <w:r w:rsidRPr="00166F92">
        <w:rPr>
          <w:sz w:val="24"/>
          <w:lang w:val="en-US"/>
        </w:rPr>
        <w:t>visits</w:t>
      </w:r>
      <w:r w:rsidR="007E703B" w:rsidRPr="00166F92">
        <w:rPr>
          <w:sz w:val="24"/>
          <w:lang w:val="en-US"/>
        </w:rPr>
        <w:t xml:space="preserve"> </w:t>
      </w:r>
      <w:r w:rsidRPr="00166F92">
        <w:rPr>
          <w:sz w:val="24"/>
          <w:lang w:val="en-US"/>
        </w:rPr>
        <w:t>is</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enable</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DB</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become</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remain</w:t>
      </w:r>
      <w:r w:rsidR="007E703B" w:rsidRPr="00166F92">
        <w:rPr>
          <w:sz w:val="24"/>
          <w:lang w:val="en-US"/>
        </w:rPr>
        <w:t xml:space="preserve"> </w:t>
      </w:r>
      <w:r w:rsidRPr="00166F92">
        <w:rPr>
          <w:sz w:val="24"/>
          <w:lang w:val="en-US"/>
        </w:rPr>
        <w:t>acquainted</w:t>
      </w:r>
      <w:r w:rsidR="007E703B" w:rsidRPr="00166F92">
        <w:rPr>
          <w:sz w:val="24"/>
          <w:lang w:val="en-US"/>
        </w:rPr>
        <w:t xml:space="preserve"> </w:t>
      </w:r>
      <w:r w:rsidRPr="00166F92">
        <w:rPr>
          <w:sz w:val="24"/>
          <w:lang w:val="en-US"/>
        </w:rPr>
        <w:t>with</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progress</w:t>
      </w:r>
      <w:r w:rsidR="007E703B" w:rsidRPr="00166F92">
        <w:rPr>
          <w:sz w:val="24"/>
          <w:lang w:val="en-US"/>
        </w:rPr>
        <w:t xml:space="preserve"> </w:t>
      </w:r>
      <w:r w:rsidRPr="00166F92">
        <w:rPr>
          <w:sz w:val="24"/>
          <w:lang w:val="en-US"/>
        </w:rPr>
        <w:t>of</w:t>
      </w:r>
      <w:r w:rsidR="007E703B" w:rsidRPr="00166F92">
        <w:rPr>
          <w:sz w:val="24"/>
          <w:lang w:val="en-US"/>
        </w:rPr>
        <w:t xml:space="preserve"> </w:t>
      </w:r>
      <w:r w:rsidRPr="00166F92">
        <w:rPr>
          <w:sz w:val="24"/>
          <w:lang w:val="en-US"/>
        </w:rPr>
        <w:t>the</w:t>
      </w:r>
      <w:r w:rsidR="007E703B" w:rsidRPr="00166F92">
        <w:rPr>
          <w:sz w:val="24"/>
          <w:lang w:val="en-US"/>
        </w:rPr>
        <w:t xml:space="preserve"> </w:t>
      </w:r>
      <w:r w:rsidR="00A43CBE">
        <w:rPr>
          <w:sz w:val="24"/>
          <w:lang w:val="en-US"/>
        </w:rPr>
        <w:t xml:space="preserve">execution of the </w:t>
      </w:r>
      <w:r w:rsidR="00C77D49">
        <w:rPr>
          <w:sz w:val="24"/>
          <w:lang w:val="en-US"/>
        </w:rPr>
        <w:t xml:space="preserve">Contract </w:t>
      </w:r>
      <w:r w:rsidRPr="00166F92">
        <w:rPr>
          <w:sz w:val="24"/>
          <w:lang w:val="en-US"/>
        </w:rPr>
        <w:t>and</w:t>
      </w:r>
      <w:r w:rsidR="007E703B" w:rsidRPr="00166F92">
        <w:rPr>
          <w:sz w:val="24"/>
          <w:lang w:val="en-US"/>
        </w:rPr>
        <w:t xml:space="preserve"> </w:t>
      </w:r>
      <w:r w:rsidRPr="00166F92">
        <w:rPr>
          <w:sz w:val="24"/>
          <w:lang w:val="en-US"/>
        </w:rPr>
        <w:t>of</w:t>
      </w:r>
      <w:r w:rsidR="007E703B" w:rsidRPr="00166F92">
        <w:rPr>
          <w:sz w:val="24"/>
          <w:lang w:val="en-US"/>
        </w:rPr>
        <w:t xml:space="preserve"> </w:t>
      </w:r>
      <w:r w:rsidRPr="00166F92">
        <w:rPr>
          <w:sz w:val="24"/>
          <w:lang w:val="en-US"/>
        </w:rPr>
        <w:t>any</w:t>
      </w:r>
      <w:r w:rsidR="007E703B" w:rsidRPr="00166F92">
        <w:rPr>
          <w:sz w:val="24"/>
          <w:lang w:val="en-US"/>
        </w:rPr>
        <w:t xml:space="preserve"> </w:t>
      </w:r>
      <w:r w:rsidRPr="00166F92">
        <w:rPr>
          <w:sz w:val="24"/>
          <w:lang w:val="en-US"/>
        </w:rPr>
        <w:t>actual</w:t>
      </w:r>
      <w:r w:rsidR="007E703B" w:rsidRPr="00166F92">
        <w:rPr>
          <w:sz w:val="24"/>
          <w:lang w:val="en-US"/>
        </w:rPr>
        <w:t xml:space="preserve"> </w:t>
      </w:r>
      <w:r w:rsidRPr="00166F92">
        <w:rPr>
          <w:sz w:val="24"/>
          <w:lang w:val="en-US"/>
        </w:rPr>
        <w:t>or</w:t>
      </w:r>
      <w:r w:rsidR="007E703B" w:rsidRPr="00166F92">
        <w:rPr>
          <w:sz w:val="24"/>
          <w:lang w:val="en-US"/>
        </w:rPr>
        <w:t xml:space="preserve"> </w:t>
      </w:r>
      <w:r w:rsidRPr="00166F92">
        <w:rPr>
          <w:sz w:val="24"/>
          <w:lang w:val="en-US"/>
        </w:rPr>
        <w:t>potential</w:t>
      </w:r>
      <w:r w:rsidR="007E703B" w:rsidRPr="00166F92">
        <w:rPr>
          <w:sz w:val="24"/>
          <w:lang w:val="en-US"/>
        </w:rPr>
        <w:t xml:space="preserve"> </w:t>
      </w:r>
      <w:r w:rsidRPr="00166F92">
        <w:rPr>
          <w:sz w:val="24"/>
          <w:lang w:val="en-US"/>
        </w:rPr>
        <w:t>problems</w:t>
      </w:r>
      <w:r w:rsidR="007E703B" w:rsidRPr="00166F92">
        <w:rPr>
          <w:sz w:val="24"/>
          <w:lang w:val="en-US"/>
        </w:rPr>
        <w:t xml:space="preserve"> </w:t>
      </w:r>
      <w:r w:rsidRPr="00166F92">
        <w:rPr>
          <w:sz w:val="24"/>
          <w:lang w:val="en-US"/>
        </w:rPr>
        <w:t>or</w:t>
      </w:r>
      <w:r w:rsidR="007E703B" w:rsidRPr="00166F92">
        <w:rPr>
          <w:sz w:val="24"/>
          <w:lang w:val="en-US"/>
        </w:rPr>
        <w:t xml:space="preserve"> </w:t>
      </w:r>
      <w:r w:rsidRPr="00166F92">
        <w:rPr>
          <w:sz w:val="24"/>
          <w:lang w:val="en-US"/>
        </w:rPr>
        <w:t>claims,</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as</w:t>
      </w:r>
      <w:r w:rsidR="007E703B" w:rsidRPr="00166F92">
        <w:rPr>
          <w:sz w:val="24"/>
          <w:lang w:val="en-US"/>
        </w:rPr>
        <w:t xml:space="preserve"> </w:t>
      </w:r>
      <w:r w:rsidRPr="00166F92">
        <w:rPr>
          <w:sz w:val="24"/>
          <w:lang w:val="en-US"/>
        </w:rPr>
        <w:t>far</w:t>
      </w:r>
      <w:r w:rsidR="007E703B" w:rsidRPr="00166F92">
        <w:rPr>
          <w:sz w:val="24"/>
          <w:lang w:val="en-US"/>
        </w:rPr>
        <w:t xml:space="preserve"> </w:t>
      </w:r>
      <w:r w:rsidRPr="00166F92">
        <w:rPr>
          <w:sz w:val="24"/>
          <w:lang w:val="en-US"/>
        </w:rPr>
        <w:t>as</w:t>
      </w:r>
      <w:r w:rsidR="007E703B" w:rsidRPr="00166F92">
        <w:rPr>
          <w:sz w:val="24"/>
          <w:lang w:val="en-US"/>
        </w:rPr>
        <w:t xml:space="preserve"> </w:t>
      </w:r>
      <w:r w:rsidRPr="00166F92">
        <w:rPr>
          <w:sz w:val="24"/>
          <w:lang w:val="en-US"/>
        </w:rPr>
        <w:t>reasonable,</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prevent</w:t>
      </w:r>
      <w:r w:rsidR="007E703B" w:rsidRPr="00166F92">
        <w:rPr>
          <w:sz w:val="24"/>
          <w:lang w:val="en-US"/>
        </w:rPr>
        <w:t xml:space="preserve"> </w:t>
      </w:r>
      <w:r w:rsidRPr="00166F92">
        <w:rPr>
          <w:sz w:val="24"/>
          <w:lang w:val="en-US"/>
        </w:rPr>
        <w:t>potential</w:t>
      </w:r>
      <w:r w:rsidR="007E703B" w:rsidRPr="00166F92">
        <w:rPr>
          <w:sz w:val="24"/>
          <w:lang w:val="en-US"/>
        </w:rPr>
        <w:t xml:space="preserve"> </w:t>
      </w:r>
      <w:r w:rsidRPr="00166F92">
        <w:rPr>
          <w:sz w:val="24"/>
          <w:lang w:val="en-US"/>
        </w:rPr>
        <w:t>problems</w:t>
      </w:r>
      <w:r w:rsidR="007E703B" w:rsidRPr="00166F92">
        <w:rPr>
          <w:sz w:val="24"/>
          <w:lang w:val="en-US"/>
        </w:rPr>
        <w:t xml:space="preserve"> </w:t>
      </w:r>
      <w:r w:rsidRPr="00166F92">
        <w:rPr>
          <w:sz w:val="24"/>
          <w:lang w:val="en-US"/>
        </w:rPr>
        <w:t>or</w:t>
      </w:r>
      <w:r w:rsidR="007E703B" w:rsidRPr="00166F92">
        <w:rPr>
          <w:sz w:val="24"/>
          <w:lang w:val="en-US"/>
        </w:rPr>
        <w:t xml:space="preserve"> </w:t>
      </w:r>
      <w:r w:rsidRPr="00166F92">
        <w:rPr>
          <w:sz w:val="24"/>
          <w:lang w:val="en-US"/>
        </w:rPr>
        <w:t>claims</w:t>
      </w:r>
      <w:r w:rsidR="007E703B" w:rsidRPr="00166F92">
        <w:rPr>
          <w:sz w:val="24"/>
          <w:lang w:val="en-US"/>
        </w:rPr>
        <w:t xml:space="preserve"> </w:t>
      </w:r>
      <w:r w:rsidRPr="00166F92">
        <w:rPr>
          <w:sz w:val="24"/>
          <w:lang w:val="en-US"/>
        </w:rPr>
        <w:t>from</w:t>
      </w:r>
      <w:r w:rsidR="007E703B" w:rsidRPr="00166F92">
        <w:rPr>
          <w:sz w:val="24"/>
          <w:lang w:val="en-US"/>
        </w:rPr>
        <w:t xml:space="preserve"> </w:t>
      </w:r>
      <w:r w:rsidRPr="00166F92">
        <w:rPr>
          <w:sz w:val="24"/>
          <w:lang w:val="en-US"/>
        </w:rPr>
        <w:t>becoming</w:t>
      </w:r>
      <w:r w:rsidR="007E703B" w:rsidRPr="00166F92">
        <w:rPr>
          <w:sz w:val="24"/>
          <w:lang w:val="en-US"/>
        </w:rPr>
        <w:t xml:space="preserve"> </w:t>
      </w:r>
      <w:r w:rsidRPr="00166F92">
        <w:rPr>
          <w:sz w:val="24"/>
          <w:lang w:val="en-US"/>
        </w:rPr>
        <w:t>disputes.</w:t>
      </w:r>
    </w:p>
    <w:p w14:paraId="64EC5604" w14:textId="77777777" w:rsidR="005B4A5F" w:rsidRPr="00166F92" w:rsidRDefault="005B4A5F" w:rsidP="001D5093">
      <w:pPr>
        <w:pStyle w:val="ClauseSubPara"/>
        <w:spacing w:before="0" w:after="200"/>
        <w:ind w:left="0"/>
        <w:rPr>
          <w:sz w:val="24"/>
          <w:lang w:val="en-US"/>
        </w:rPr>
      </w:pPr>
      <w:r w:rsidRPr="00166F92">
        <w:rPr>
          <w:sz w:val="24"/>
          <w:lang w:val="en-US"/>
        </w:rPr>
        <w:t>3.</w:t>
      </w:r>
      <w:r w:rsidR="007E703B" w:rsidRPr="00166F92">
        <w:rPr>
          <w:sz w:val="24"/>
          <w:lang w:val="en-US"/>
        </w:rPr>
        <w:t xml:space="preserve">  </w:t>
      </w:r>
      <w:r w:rsidRPr="00166F92">
        <w:rPr>
          <w:sz w:val="24"/>
          <w:lang w:val="en-US"/>
        </w:rPr>
        <w:tab/>
        <w:t>Site</w:t>
      </w:r>
      <w:r w:rsidR="007E703B" w:rsidRPr="00166F92">
        <w:rPr>
          <w:sz w:val="24"/>
          <w:lang w:val="en-US"/>
        </w:rPr>
        <w:t xml:space="preserve"> </w:t>
      </w:r>
      <w:r w:rsidRPr="00166F92">
        <w:rPr>
          <w:sz w:val="24"/>
          <w:lang w:val="en-US"/>
        </w:rPr>
        <w:t>visits</w:t>
      </w:r>
      <w:r w:rsidR="007E703B" w:rsidRPr="00166F92">
        <w:rPr>
          <w:sz w:val="24"/>
          <w:lang w:val="en-US"/>
        </w:rPr>
        <w:t xml:space="preserve"> </w:t>
      </w:r>
      <w:r w:rsidRPr="00166F92">
        <w:rPr>
          <w:sz w:val="24"/>
          <w:lang w:val="en-US"/>
        </w:rPr>
        <w:t>shall</w:t>
      </w:r>
      <w:r w:rsidR="007E703B" w:rsidRPr="00166F92">
        <w:rPr>
          <w:sz w:val="24"/>
          <w:lang w:val="en-US"/>
        </w:rPr>
        <w:t xml:space="preserve"> </w:t>
      </w:r>
      <w:r w:rsidRPr="00166F92">
        <w:rPr>
          <w:sz w:val="24"/>
          <w:lang w:val="en-US"/>
        </w:rPr>
        <w:t>be</w:t>
      </w:r>
      <w:r w:rsidR="007E703B" w:rsidRPr="00166F92">
        <w:rPr>
          <w:sz w:val="24"/>
          <w:lang w:val="en-US"/>
        </w:rPr>
        <w:t xml:space="preserve"> </w:t>
      </w:r>
      <w:r w:rsidRPr="00166F92">
        <w:rPr>
          <w:sz w:val="24"/>
          <w:lang w:val="en-US"/>
        </w:rPr>
        <w:t>attended</w:t>
      </w:r>
      <w:r w:rsidR="007E703B" w:rsidRPr="00166F92">
        <w:rPr>
          <w:sz w:val="24"/>
          <w:lang w:val="en-US"/>
        </w:rPr>
        <w:t xml:space="preserve"> </w:t>
      </w:r>
      <w:r w:rsidRPr="00166F92">
        <w:rPr>
          <w:sz w:val="24"/>
          <w:lang w:val="en-US"/>
        </w:rPr>
        <w:t>by</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Employer,</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Contractor</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Project</w:t>
      </w:r>
      <w:r w:rsidR="007E703B" w:rsidRPr="00166F92">
        <w:rPr>
          <w:sz w:val="24"/>
          <w:lang w:val="en-US"/>
        </w:rPr>
        <w:t xml:space="preserve"> </w:t>
      </w:r>
      <w:r w:rsidRPr="00166F92">
        <w:rPr>
          <w:sz w:val="24"/>
          <w:lang w:val="en-US"/>
        </w:rPr>
        <w:t>Manager</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shall</w:t>
      </w:r>
      <w:r w:rsidR="007E703B" w:rsidRPr="00166F92">
        <w:rPr>
          <w:sz w:val="24"/>
          <w:lang w:val="en-US"/>
        </w:rPr>
        <w:t xml:space="preserve"> </w:t>
      </w:r>
      <w:r w:rsidRPr="00166F92">
        <w:rPr>
          <w:sz w:val="24"/>
          <w:lang w:val="en-US"/>
        </w:rPr>
        <w:t>be</w:t>
      </w:r>
      <w:r w:rsidR="007E703B" w:rsidRPr="00166F92">
        <w:rPr>
          <w:sz w:val="24"/>
          <w:lang w:val="en-US"/>
        </w:rPr>
        <w:t xml:space="preserve"> </w:t>
      </w:r>
      <w:r w:rsidR="009D2DC1" w:rsidRPr="00166F92">
        <w:rPr>
          <w:sz w:val="24"/>
          <w:lang w:val="en-US"/>
        </w:rPr>
        <w:t>coordinated</w:t>
      </w:r>
      <w:r w:rsidR="007E703B" w:rsidRPr="00166F92">
        <w:rPr>
          <w:sz w:val="24"/>
          <w:lang w:val="en-US"/>
        </w:rPr>
        <w:t xml:space="preserve"> </w:t>
      </w:r>
      <w:r w:rsidRPr="00166F92">
        <w:rPr>
          <w:sz w:val="24"/>
          <w:lang w:val="en-US"/>
        </w:rPr>
        <w:t>by</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Employer</w:t>
      </w:r>
      <w:r w:rsidR="007E703B" w:rsidRPr="00166F92">
        <w:rPr>
          <w:sz w:val="24"/>
          <w:lang w:val="en-US"/>
        </w:rPr>
        <w:t xml:space="preserve"> </w:t>
      </w:r>
      <w:r w:rsidRPr="00166F92">
        <w:rPr>
          <w:sz w:val="24"/>
          <w:lang w:val="en-US"/>
        </w:rPr>
        <w:t>in</w:t>
      </w:r>
      <w:r w:rsidR="007E703B" w:rsidRPr="00166F92">
        <w:rPr>
          <w:sz w:val="24"/>
          <w:lang w:val="en-US"/>
        </w:rPr>
        <w:t xml:space="preserve"> </w:t>
      </w:r>
      <w:r w:rsidRPr="00166F92">
        <w:rPr>
          <w:sz w:val="24"/>
          <w:lang w:val="en-US"/>
        </w:rPr>
        <w:t>co-operation</w:t>
      </w:r>
      <w:r w:rsidR="007E703B" w:rsidRPr="00166F92">
        <w:rPr>
          <w:sz w:val="24"/>
          <w:lang w:val="en-US"/>
        </w:rPr>
        <w:t xml:space="preserve"> </w:t>
      </w:r>
      <w:r w:rsidRPr="00166F92">
        <w:rPr>
          <w:sz w:val="24"/>
          <w:lang w:val="en-US"/>
        </w:rPr>
        <w:t>with</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Contractor.</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Employer</w:t>
      </w:r>
      <w:r w:rsidR="007E703B" w:rsidRPr="00166F92">
        <w:rPr>
          <w:sz w:val="24"/>
          <w:lang w:val="en-US"/>
        </w:rPr>
        <w:t xml:space="preserve"> </w:t>
      </w:r>
      <w:r w:rsidRPr="00166F92">
        <w:rPr>
          <w:sz w:val="24"/>
          <w:lang w:val="en-US"/>
        </w:rPr>
        <w:t>shall</w:t>
      </w:r>
      <w:r w:rsidR="007E703B" w:rsidRPr="00166F92">
        <w:rPr>
          <w:sz w:val="24"/>
          <w:lang w:val="en-US"/>
        </w:rPr>
        <w:t xml:space="preserve"> </w:t>
      </w:r>
      <w:r w:rsidRPr="00166F92">
        <w:rPr>
          <w:sz w:val="24"/>
          <w:lang w:val="en-US"/>
        </w:rPr>
        <w:t>ensure</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provision</w:t>
      </w:r>
      <w:r w:rsidR="007E703B" w:rsidRPr="00166F92">
        <w:rPr>
          <w:sz w:val="24"/>
          <w:lang w:val="en-US"/>
        </w:rPr>
        <w:t xml:space="preserve"> </w:t>
      </w:r>
      <w:r w:rsidRPr="00166F92">
        <w:rPr>
          <w:sz w:val="24"/>
          <w:lang w:val="en-US"/>
        </w:rPr>
        <w:t>of</w:t>
      </w:r>
      <w:r w:rsidR="007E703B" w:rsidRPr="00166F92">
        <w:rPr>
          <w:sz w:val="24"/>
          <w:lang w:val="en-US"/>
        </w:rPr>
        <w:t xml:space="preserve"> </w:t>
      </w:r>
      <w:r w:rsidRPr="00166F92">
        <w:rPr>
          <w:sz w:val="24"/>
          <w:lang w:val="en-US"/>
        </w:rPr>
        <w:t>appropriate</w:t>
      </w:r>
      <w:r w:rsidR="007E703B" w:rsidRPr="00166F92">
        <w:rPr>
          <w:sz w:val="24"/>
          <w:lang w:val="en-US"/>
        </w:rPr>
        <w:t xml:space="preserve"> </w:t>
      </w:r>
      <w:r w:rsidRPr="00166F92">
        <w:rPr>
          <w:sz w:val="24"/>
          <w:lang w:val="en-US"/>
        </w:rPr>
        <w:t>conference</w:t>
      </w:r>
      <w:r w:rsidR="007E703B" w:rsidRPr="00166F92">
        <w:rPr>
          <w:sz w:val="24"/>
          <w:lang w:val="en-US"/>
        </w:rPr>
        <w:t xml:space="preserve"> </w:t>
      </w:r>
      <w:r w:rsidRPr="00166F92">
        <w:rPr>
          <w:sz w:val="24"/>
          <w:lang w:val="en-US"/>
        </w:rPr>
        <w:t>facilities</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secretarial</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copying</w:t>
      </w:r>
      <w:r w:rsidR="007E703B" w:rsidRPr="00166F92">
        <w:rPr>
          <w:sz w:val="24"/>
          <w:lang w:val="en-US"/>
        </w:rPr>
        <w:t xml:space="preserve"> </w:t>
      </w:r>
      <w:r w:rsidRPr="00166F92">
        <w:rPr>
          <w:sz w:val="24"/>
          <w:lang w:val="en-US"/>
        </w:rPr>
        <w:t>services.</w:t>
      </w:r>
      <w:r w:rsidR="007E703B" w:rsidRPr="00166F92">
        <w:rPr>
          <w:sz w:val="24"/>
          <w:lang w:val="en-US"/>
        </w:rPr>
        <w:t xml:space="preserve"> </w:t>
      </w:r>
      <w:r w:rsidRPr="00166F92">
        <w:rPr>
          <w:sz w:val="24"/>
          <w:lang w:val="en-US"/>
        </w:rPr>
        <w:t>At</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conclusion</w:t>
      </w:r>
      <w:r w:rsidR="007E703B" w:rsidRPr="00166F92">
        <w:rPr>
          <w:sz w:val="24"/>
          <w:lang w:val="en-US"/>
        </w:rPr>
        <w:t xml:space="preserve"> </w:t>
      </w:r>
      <w:r w:rsidRPr="00166F92">
        <w:rPr>
          <w:sz w:val="24"/>
          <w:lang w:val="en-US"/>
        </w:rPr>
        <w:t>of</w:t>
      </w:r>
      <w:r w:rsidR="007E703B" w:rsidRPr="00166F92">
        <w:rPr>
          <w:sz w:val="24"/>
          <w:lang w:val="en-US"/>
        </w:rPr>
        <w:t xml:space="preserve"> </w:t>
      </w:r>
      <w:r w:rsidRPr="00166F92">
        <w:rPr>
          <w:sz w:val="24"/>
          <w:lang w:val="en-US"/>
        </w:rPr>
        <w:t>each</w:t>
      </w:r>
      <w:r w:rsidR="007E703B" w:rsidRPr="00166F92">
        <w:rPr>
          <w:sz w:val="24"/>
          <w:lang w:val="en-US"/>
        </w:rPr>
        <w:t xml:space="preserve"> </w:t>
      </w:r>
      <w:r w:rsidRPr="00166F92">
        <w:rPr>
          <w:sz w:val="24"/>
          <w:lang w:val="en-US"/>
        </w:rPr>
        <w:t>site</w:t>
      </w:r>
      <w:r w:rsidR="007E703B" w:rsidRPr="00166F92">
        <w:rPr>
          <w:sz w:val="24"/>
          <w:lang w:val="en-US"/>
        </w:rPr>
        <w:t xml:space="preserve"> </w:t>
      </w:r>
      <w:r w:rsidRPr="00166F92">
        <w:rPr>
          <w:sz w:val="24"/>
          <w:lang w:val="en-US"/>
        </w:rPr>
        <w:t>visit</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before</w:t>
      </w:r>
      <w:r w:rsidR="007E703B" w:rsidRPr="00166F92">
        <w:rPr>
          <w:sz w:val="24"/>
          <w:lang w:val="en-US"/>
        </w:rPr>
        <w:t xml:space="preserve"> </w:t>
      </w:r>
      <w:r w:rsidRPr="00166F92">
        <w:rPr>
          <w:sz w:val="24"/>
          <w:lang w:val="en-US"/>
        </w:rPr>
        <w:t>leaving</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site,</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DB</w:t>
      </w:r>
      <w:r w:rsidR="007E703B" w:rsidRPr="00166F92">
        <w:rPr>
          <w:sz w:val="24"/>
          <w:lang w:val="en-US"/>
        </w:rPr>
        <w:t xml:space="preserve"> </w:t>
      </w:r>
      <w:r w:rsidRPr="00166F92">
        <w:rPr>
          <w:sz w:val="24"/>
          <w:lang w:val="en-US"/>
        </w:rPr>
        <w:t>shall</w:t>
      </w:r>
      <w:r w:rsidR="007E703B" w:rsidRPr="00166F92">
        <w:rPr>
          <w:sz w:val="24"/>
          <w:lang w:val="en-US"/>
        </w:rPr>
        <w:t xml:space="preserve"> </w:t>
      </w:r>
      <w:r w:rsidRPr="00166F92">
        <w:rPr>
          <w:sz w:val="24"/>
          <w:lang w:val="en-US"/>
        </w:rPr>
        <w:t>prepare</w:t>
      </w:r>
      <w:r w:rsidR="007E703B" w:rsidRPr="00166F92">
        <w:rPr>
          <w:sz w:val="24"/>
          <w:lang w:val="en-US"/>
        </w:rPr>
        <w:t xml:space="preserve"> </w:t>
      </w:r>
      <w:r w:rsidRPr="00166F92">
        <w:rPr>
          <w:sz w:val="24"/>
          <w:lang w:val="en-US"/>
        </w:rPr>
        <w:t>a</w:t>
      </w:r>
      <w:r w:rsidR="007E703B" w:rsidRPr="00166F92">
        <w:rPr>
          <w:sz w:val="24"/>
          <w:lang w:val="en-US"/>
        </w:rPr>
        <w:t xml:space="preserve"> </w:t>
      </w:r>
      <w:r w:rsidRPr="00166F92">
        <w:rPr>
          <w:sz w:val="24"/>
          <w:lang w:val="en-US"/>
        </w:rPr>
        <w:t>report</w:t>
      </w:r>
      <w:r w:rsidR="007E703B" w:rsidRPr="00166F92">
        <w:rPr>
          <w:sz w:val="24"/>
          <w:lang w:val="en-US"/>
        </w:rPr>
        <w:t xml:space="preserve"> </w:t>
      </w:r>
      <w:r w:rsidRPr="00166F92">
        <w:rPr>
          <w:sz w:val="24"/>
          <w:lang w:val="en-US"/>
        </w:rPr>
        <w:t>on</w:t>
      </w:r>
      <w:r w:rsidR="007E703B" w:rsidRPr="00166F92">
        <w:rPr>
          <w:sz w:val="24"/>
          <w:lang w:val="en-US"/>
        </w:rPr>
        <w:t xml:space="preserve"> </w:t>
      </w:r>
      <w:r w:rsidRPr="00166F92">
        <w:rPr>
          <w:sz w:val="24"/>
          <w:lang w:val="en-US"/>
        </w:rPr>
        <w:t>its</w:t>
      </w:r>
      <w:r w:rsidR="007E703B" w:rsidRPr="00166F92">
        <w:rPr>
          <w:sz w:val="24"/>
          <w:lang w:val="en-US"/>
        </w:rPr>
        <w:t xml:space="preserve"> </w:t>
      </w:r>
      <w:r w:rsidRPr="00166F92">
        <w:rPr>
          <w:sz w:val="24"/>
          <w:lang w:val="en-US"/>
        </w:rPr>
        <w:t>activities</w:t>
      </w:r>
      <w:r w:rsidR="007E703B" w:rsidRPr="00166F92">
        <w:rPr>
          <w:sz w:val="24"/>
          <w:lang w:val="en-US"/>
        </w:rPr>
        <w:t xml:space="preserve"> </w:t>
      </w:r>
      <w:r w:rsidRPr="00166F92">
        <w:rPr>
          <w:sz w:val="24"/>
          <w:lang w:val="en-US"/>
        </w:rPr>
        <w:t>during</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visit</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shall</w:t>
      </w:r>
      <w:r w:rsidR="007E703B" w:rsidRPr="00166F92">
        <w:rPr>
          <w:sz w:val="24"/>
          <w:lang w:val="en-US"/>
        </w:rPr>
        <w:t xml:space="preserve"> </w:t>
      </w:r>
      <w:r w:rsidRPr="00166F92">
        <w:rPr>
          <w:sz w:val="24"/>
          <w:lang w:val="en-US"/>
        </w:rPr>
        <w:t>send</w:t>
      </w:r>
      <w:r w:rsidR="007E703B" w:rsidRPr="00166F92">
        <w:rPr>
          <w:sz w:val="24"/>
          <w:lang w:val="en-US"/>
        </w:rPr>
        <w:t xml:space="preserve"> </w:t>
      </w:r>
      <w:r w:rsidRPr="00166F92">
        <w:rPr>
          <w:sz w:val="24"/>
          <w:lang w:val="en-US"/>
        </w:rPr>
        <w:t>copies</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Employer</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Contractor.</w:t>
      </w:r>
    </w:p>
    <w:p w14:paraId="59ACC599" w14:textId="77777777" w:rsidR="005B4A5F" w:rsidRPr="00166F92" w:rsidRDefault="005B4A5F" w:rsidP="001D5093">
      <w:pPr>
        <w:pStyle w:val="ClauseSubPara"/>
        <w:spacing w:before="0" w:after="200"/>
        <w:ind w:left="0"/>
        <w:rPr>
          <w:sz w:val="24"/>
          <w:lang w:val="en-US"/>
        </w:rPr>
      </w:pPr>
      <w:r w:rsidRPr="00166F92">
        <w:rPr>
          <w:sz w:val="24"/>
          <w:lang w:val="en-US"/>
        </w:rPr>
        <w:t>4.</w:t>
      </w:r>
      <w:r w:rsidR="007E703B" w:rsidRPr="00166F92">
        <w:rPr>
          <w:sz w:val="24"/>
          <w:lang w:val="en-US"/>
        </w:rPr>
        <w:t xml:space="preserve">  </w:t>
      </w:r>
      <w:r w:rsidRPr="00166F92">
        <w:rPr>
          <w:sz w:val="24"/>
          <w:lang w:val="en-US"/>
        </w:rPr>
        <w:tab/>
        <w:t>The</w:t>
      </w:r>
      <w:r w:rsidR="007E703B" w:rsidRPr="00166F92">
        <w:rPr>
          <w:sz w:val="24"/>
          <w:lang w:val="en-US"/>
        </w:rPr>
        <w:t xml:space="preserve"> </w:t>
      </w:r>
      <w:r w:rsidRPr="00166F92">
        <w:rPr>
          <w:sz w:val="24"/>
          <w:lang w:val="en-US"/>
        </w:rPr>
        <w:t>Employer</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Contractor</w:t>
      </w:r>
      <w:r w:rsidR="007E703B" w:rsidRPr="00166F92">
        <w:rPr>
          <w:sz w:val="24"/>
          <w:lang w:val="en-US"/>
        </w:rPr>
        <w:t xml:space="preserve"> </w:t>
      </w:r>
      <w:r w:rsidRPr="00166F92">
        <w:rPr>
          <w:sz w:val="24"/>
          <w:lang w:val="en-US"/>
        </w:rPr>
        <w:t>shall</w:t>
      </w:r>
      <w:r w:rsidR="007E703B" w:rsidRPr="00166F92">
        <w:rPr>
          <w:sz w:val="24"/>
          <w:lang w:val="en-US"/>
        </w:rPr>
        <w:t xml:space="preserve"> </w:t>
      </w:r>
      <w:r w:rsidRPr="00166F92">
        <w:rPr>
          <w:sz w:val="24"/>
          <w:lang w:val="en-US"/>
        </w:rPr>
        <w:t>furnish</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DB</w:t>
      </w:r>
      <w:r w:rsidR="007E703B" w:rsidRPr="00166F92">
        <w:rPr>
          <w:sz w:val="24"/>
          <w:lang w:val="en-US"/>
        </w:rPr>
        <w:t xml:space="preserve"> </w:t>
      </w:r>
      <w:r w:rsidRPr="00166F92">
        <w:rPr>
          <w:sz w:val="24"/>
          <w:lang w:val="en-US"/>
        </w:rPr>
        <w:t>one</w:t>
      </w:r>
      <w:r w:rsidR="007E703B" w:rsidRPr="00166F92">
        <w:rPr>
          <w:sz w:val="24"/>
          <w:lang w:val="en-US"/>
        </w:rPr>
        <w:t xml:space="preserve"> </w:t>
      </w:r>
      <w:r w:rsidRPr="00166F92">
        <w:rPr>
          <w:sz w:val="24"/>
          <w:lang w:val="en-US"/>
        </w:rPr>
        <w:t>copy</w:t>
      </w:r>
      <w:r w:rsidR="007E703B" w:rsidRPr="00166F92">
        <w:rPr>
          <w:sz w:val="24"/>
          <w:lang w:val="en-US"/>
        </w:rPr>
        <w:t xml:space="preserve"> </w:t>
      </w:r>
      <w:r w:rsidRPr="00166F92">
        <w:rPr>
          <w:sz w:val="24"/>
          <w:lang w:val="en-US"/>
        </w:rPr>
        <w:t>of</w:t>
      </w:r>
      <w:r w:rsidR="007E703B" w:rsidRPr="00166F92">
        <w:rPr>
          <w:sz w:val="24"/>
          <w:lang w:val="en-US"/>
        </w:rPr>
        <w:t xml:space="preserve"> </w:t>
      </w:r>
      <w:r w:rsidRPr="00166F92">
        <w:rPr>
          <w:sz w:val="24"/>
          <w:lang w:val="en-US"/>
        </w:rPr>
        <w:t>all</w:t>
      </w:r>
      <w:r w:rsidR="007E703B" w:rsidRPr="00166F92">
        <w:rPr>
          <w:sz w:val="24"/>
          <w:lang w:val="en-US"/>
        </w:rPr>
        <w:t xml:space="preserve"> </w:t>
      </w:r>
      <w:r w:rsidRPr="00166F92">
        <w:rPr>
          <w:sz w:val="24"/>
          <w:lang w:val="en-US"/>
        </w:rPr>
        <w:t>documents</w:t>
      </w:r>
      <w:r w:rsidR="007E703B" w:rsidRPr="00166F92">
        <w:rPr>
          <w:sz w:val="24"/>
          <w:lang w:val="en-US"/>
        </w:rPr>
        <w:t xml:space="preserve"> </w:t>
      </w:r>
      <w:r w:rsidRPr="00166F92">
        <w:rPr>
          <w:sz w:val="24"/>
          <w:lang w:val="en-US"/>
        </w:rPr>
        <w:t>which</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DB</w:t>
      </w:r>
      <w:r w:rsidR="007E703B" w:rsidRPr="00166F92">
        <w:rPr>
          <w:sz w:val="24"/>
          <w:lang w:val="en-US"/>
        </w:rPr>
        <w:t xml:space="preserve"> </w:t>
      </w:r>
      <w:r w:rsidRPr="00166F92">
        <w:rPr>
          <w:sz w:val="24"/>
          <w:lang w:val="en-US"/>
        </w:rPr>
        <w:t>may</w:t>
      </w:r>
      <w:r w:rsidR="007E703B" w:rsidRPr="00166F92">
        <w:rPr>
          <w:sz w:val="24"/>
          <w:lang w:val="en-US"/>
        </w:rPr>
        <w:t xml:space="preserve"> </w:t>
      </w:r>
      <w:r w:rsidRPr="00166F92">
        <w:rPr>
          <w:sz w:val="24"/>
          <w:lang w:val="en-US"/>
        </w:rPr>
        <w:t>request,</w:t>
      </w:r>
      <w:r w:rsidR="007E703B" w:rsidRPr="00166F92">
        <w:rPr>
          <w:sz w:val="24"/>
          <w:lang w:val="en-US"/>
        </w:rPr>
        <w:t xml:space="preserve"> </w:t>
      </w:r>
      <w:r w:rsidRPr="00166F92">
        <w:rPr>
          <w:sz w:val="24"/>
          <w:lang w:val="en-US"/>
        </w:rPr>
        <w:t>including</w:t>
      </w:r>
      <w:r w:rsidR="007E703B" w:rsidRPr="00166F92">
        <w:rPr>
          <w:sz w:val="24"/>
          <w:lang w:val="en-US"/>
        </w:rPr>
        <w:t xml:space="preserve"> </w:t>
      </w:r>
      <w:r w:rsidRPr="00166F92">
        <w:rPr>
          <w:sz w:val="24"/>
          <w:lang w:val="en-US"/>
        </w:rPr>
        <w:t>Contract</w:t>
      </w:r>
      <w:r w:rsidR="007E703B" w:rsidRPr="00166F92">
        <w:rPr>
          <w:sz w:val="24"/>
          <w:lang w:val="en-US"/>
        </w:rPr>
        <w:t xml:space="preserve"> </w:t>
      </w:r>
      <w:r w:rsidRPr="00166F92">
        <w:rPr>
          <w:sz w:val="24"/>
          <w:lang w:val="en-US"/>
        </w:rPr>
        <w:t>documents,</w:t>
      </w:r>
      <w:r w:rsidR="007E703B" w:rsidRPr="00166F92">
        <w:rPr>
          <w:sz w:val="24"/>
          <w:lang w:val="en-US"/>
        </w:rPr>
        <w:t xml:space="preserve"> </w:t>
      </w:r>
      <w:r w:rsidRPr="00166F92">
        <w:rPr>
          <w:sz w:val="24"/>
          <w:lang w:val="en-US"/>
        </w:rPr>
        <w:t>progress</w:t>
      </w:r>
      <w:r w:rsidR="007E703B" w:rsidRPr="00166F92">
        <w:rPr>
          <w:sz w:val="24"/>
          <w:lang w:val="en-US"/>
        </w:rPr>
        <w:t xml:space="preserve"> </w:t>
      </w:r>
      <w:r w:rsidRPr="00166F92">
        <w:rPr>
          <w:sz w:val="24"/>
          <w:lang w:val="en-US"/>
        </w:rPr>
        <w:t>reports,</w:t>
      </w:r>
      <w:r w:rsidR="007E703B" w:rsidRPr="00166F92">
        <w:rPr>
          <w:sz w:val="24"/>
          <w:lang w:val="en-US"/>
        </w:rPr>
        <w:t xml:space="preserve"> </w:t>
      </w:r>
      <w:r w:rsidRPr="00166F92">
        <w:rPr>
          <w:sz w:val="24"/>
          <w:lang w:val="en-US"/>
        </w:rPr>
        <w:t>variation</w:t>
      </w:r>
      <w:r w:rsidR="007E703B" w:rsidRPr="00166F92">
        <w:rPr>
          <w:sz w:val="24"/>
          <w:lang w:val="en-US"/>
        </w:rPr>
        <w:t xml:space="preserve"> </w:t>
      </w:r>
      <w:r w:rsidRPr="00166F92">
        <w:rPr>
          <w:sz w:val="24"/>
          <w:lang w:val="en-US"/>
        </w:rPr>
        <w:t>instructions,</w:t>
      </w:r>
      <w:r w:rsidR="007E703B" w:rsidRPr="00166F92">
        <w:rPr>
          <w:sz w:val="24"/>
          <w:lang w:val="en-US"/>
        </w:rPr>
        <w:t xml:space="preserve"> </w:t>
      </w:r>
      <w:r w:rsidRPr="00166F92">
        <w:rPr>
          <w:sz w:val="24"/>
          <w:lang w:val="en-US"/>
        </w:rPr>
        <w:t>certificates</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other</w:t>
      </w:r>
      <w:r w:rsidR="007E703B" w:rsidRPr="00166F92">
        <w:rPr>
          <w:sz w:val="24"/>
          <w:lang w:val="en-US"/>
        </w:rPr>
        <w:t xml:space="preserve"> </w:t>
      </w:r>
      <w:r w:rsidRPr="00166F92">
        <w:rPr>
          <w:sz w:val="24"/>
          <w:lang w:val="en-US"/>
        </w:rPr>
        <w:t>documents</w:t>
      </w:r>
      <w:r w:rsidR="007E703B" w:rsidRPr="00166F92">
        <w:rPr>
          <w:sz w:val="24"/>
          <w:lang w:val="en-US"/>
        </w:rPr>
        <w:t xml:space="preserve"> </w:t>
      </w:r>
      <w:r w:rsidRPr="00166F92">
        <w:rPr>
          <w:sz w:val="24"/>
          <w:lang w:val="en-US"/>
        </w:rPr>
        <w:t>pertinent</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performance</w:t>
      </w:r>
      <w:r w:rsidR="007E703B" w:rsidRPr="00166F92">
        <w:rPr>
          <w:sz w:val="24"/>
          <w:lang w:val="en-US"/>
        </w:rPr>
        <w:t xml:space="preserve"> </w:t>
      </w:r>
      <w:r w:rsidRPr="00166F92">
        <w:rPr>
          <w:sz w:val="24"/>
          <w:lang w:val="en-US"/>
        </w:rPr>
        <w:t>of</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Contract.</w:t>
      </w:r>
      <w:r w:rsidR="007E703B" w:rsidRPr="00166F92">
        <w:rPr>
          <w:sz w:val="24"/>
          <w:lang w:val="en-US"/>
        </w:rPr>
        <w:t xml:space="preserve"> </w:t>
      </w:r>
      <w:r w:rsidRPr="00166F92">
        <w:rPr>
          <w:sz w:val="24"/>
          <w:lang w:val="en-US"/>
        </w:rPr>
        <w:t>All</w:t>
      </w:r>
      <w:r w:rsidR="007E703B" w:rsidRPr="00166F92">
        <w:rPr>
          <w:sz w:val="24"/>
          <w:lang w:val="en-US"/>
        </w:rPr>
        <w:t xml:space="preserve"> </w:t>
      </w:r>
      <w:r w:rsidRPr="00166F92">
        <w:rPr>
          <w:sz w:val="24"/>
          <w:lang w:val="en-US"/>
        </w:rPr>
        <w:t>communications</w:t>
      </w:r>
      <w:r w:rsidR="007E703B" w:rsidRPr="00166F92">
        <w:rPr>
          <w:sz w:val="24"/>
          <w:lang w:val="en-US"/>
        </w:rPr>
        <w:t xml:space="preserve"> </w:t>
      </w:r>
      <w:r w:rsidRPr="00166F92">
        <w:rPr>
          <w:sz w:val="24"/>
          <w:lang w:val="en-US"/>
        </w:rPr>
        <w:t>between</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DB</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Employer</w:t>
      </w:r>
      <w:r w:rsidR="007E703B" w:rsidRPr="00166F92">
        <w:rPr>
          <w:sz w:val="24"/>
          <w:lang w:val="en-US"/>
        </w:rPr>
        <w:t xml:space="preserve"> </w:t>
      </w:r>
      <w:r w:rsidRPr="00166F92">
        <w:rPr>
          <w:sz w:val="24"/>
          <w:lang w:val="en-US"/>
        </w:rPr>
        <w:t>or</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Contractor</w:t>
      </w:r>
      <w:r w:rsidR="007E703B" w:rsidRPr="00166F92">
        <w:rPr>
          <w:sz w:val="24"/>
          <w:lang w:val="en-US"/>
        </w:rPr>
        <w:t xml:space="preserve"> </w:t>
      </w:r>
      <w:r w:rsidRPr="00166F92">
        <w:rPr>
          <w:sz w:val="24"/>
          <w:lang w:val="en-US"/>
        </w:rPr>
        <w:t>shall</w:t>
      </w:r>
      <w:r w:rsidR="007E703B" w:rsidRPr="00166F92">
        <w:rPr>
          <w:sz w:val="24"/>
          <w:lang w:val="en-US"/>
        </w:rPr>
        <w:t xml:space="preserve"> </w:t>
      </w:r>
      <w:r w:rsidRPr="00166F92">
        <w:rPr>
          <w:sz w:val="24"/>
          <w:lang w:val="en-US"/>
        </w:rPr>
        <w:t>be</w:t>
      </w:r>
      <w:r w:rsidR="007E703B" w:rsidRPr="00166F92">
        <w:rPr>
          <w:sz w:val="24"/>
          <w:lang w:val="en-US"/>
        </w:rPr>
        <w:t xml:space="preserve"> </w:t>
      </w:r>
      <w:r w:rsidRPr="00166F92">
        <w:rPr>
          <w:sz w:val="24"/>
          <w:lang w:val="en-US"/>
        </w:rPr>
        <w:t>copied</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other</w:t>
      </w:r>
      <w:r w:rsidR="007E703B" w:rsidRPr="00166F92">
        <w:rPr>
          <w:sz w:val="24"/>
          <w:lang w:val="en-US"/>
        </w:rPr>
        <w:t xml:space="preserve"> </w:t>
      </w:r>
      <w:r w:rsidRPr="00166F92">
        <w:rPr>
          <w:sz w:val="24"/>
          <w:lang w:val="en-US"/>
        </w:rPr>
        <w:t>Party.</w:t>
      </w:r>
      <w:r w:rsidR="007E703B" w:rsidRPr="00166F92">
        <w:rPr>
          <w:sz w:val="24"/>
          <w:lang w:val="en-US"/>
        </w:rPr>
        <w:t xml:space="preserve"> </w:t>
      </w:r>
      <w:r w:rsidRPr="00166F92">
        <w:rPr>
          <w:sz w:val="24"/>
          <w:lang w:val="en-US"/>
        </w:rPr>
        <w:t>If</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DB</w:t>
      </w:r>
      <w:r w:rsidR="007E703B" w:rsidRPr="00166F92">
        <w:rPr>
          <w:sz w:val="24"/>
          <w:lang w:val="en-US"/>
        </w:rPr>
        <w:t xml:space="preserve"> </w:t>
      </w:r>
      <w:r w:rsidRPr="00166F92">
        <w:rPr>
          <w:sz w:val="24"/>
          <w:lang w:val="en-US"/>
        </w:rPr>
        <w:t>comprises</w:t>
      </w:r>
      <w:r w:rsidR="007E703B" w:rsidRPr="00166F92">
        <w:rPr>
          <w:sz w:val="24"/>
          <w:lang w:val="en-US"/>
        </w:rPr>
        <w:t xml:space="preserve"> </w:t>
      </w:r>
      <w:r w:rsidRPr="00166F92">
        <w:rPr>
          <w:sz w:val="24"/>
          <w:lang w:val="en-US"/>
        </w:rPr>
        <w:t>three</w:t>
      </w:r>
      <w:r w:rsidR="007E703B" w:rsidRPr="00166F92">
        <w:rPr>
          <w:sz w:val="24"/>
          <w:lang w:val="en-US"/>
        </w:rPr>
        <w:t xml:space="preserve"> </w:t>
      </w:r>
      <w:r w:rsidRPr="00166F92">
        <w:rPr>
          <w:sz w:val="24"/>
          <w:lang w:val="en-US"/>
        </w:rPr>
        <w:t>persons,</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Employer</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Contractor</w:t>
      </w:r>
      <w:r w:rsidR="007E703B" w:rsidRPr="00166F92">
        <w:rPr>
          <w:sz w:val="24"/>
          <w:lang w:val="en-US"/>
        </w:rPr>
        <w:t xml:space="preserve"> </w:t>
      </w:r>
      <w:r w:rsidRPr="00166F92">
        <w:rPr>
          <w:sz w:val="24"/>
          <w:lang w:val="en-US"/>
        </w:rPr>
        <w:t>shall</w:t>
      </w:r>
      <w:r w:rsidR="007E703B" w:rsidRPr="00166F92">
        <w:rPr>
          <w:sz w:val="24"/>
          <w:lang w:val="en-US"/>
        </w:rPr>
        <w:t xml:space="preserve"> </w:t>
      </w:r>
      <w:r w:rsidRPr="00166F92">
        <w:rPr>
          <w:sz w:val="24"/>
          <w:lang w:val="en-US"/>
        </w:rPr>
        <w:t>send</w:t>
      </w:r>
      <w:r w:rsidR="007E703B" w:rsidRPr="00166F92">
        <w:rPr>
          <w:sz w:val="24"/>
          <w:lang w:val="en-US"/>
        </w:rPr>
        <w:t xml:space="preserve"> </w:t>
      </w:r>
      <w:r w:rsidRPr="00166F92">
        <w:rPr>
          <w:sz w:val="24"/>
          <w:lang w:val="en-US"/>
        </w:rPr>
        <w:t>copies</w:t>
      </w:r>
      <w:r w:rsidR="007E703B" w:rsidRPr="00166F92">
        <w:rPr>
          <w:sz w:val="24"/>
          <w:lang w:val="en-US"/>
        </w:rPr>
        <w:t xml:space="preserve"> </w:t>
      </w:r>
      <w:r w:rsidRPr="00166F92">
        <w:rPr>
          <w:sz w:val="24"/>
          <w:lang w:val="en-US"/>
        </w:rPr>
        <w:t>of</w:t>
      </w:r>
      <w:r w:rsidR="007E703B" w:rsidRPr="00166F92">
        <w:rPr>
          <w:sz w:val="24"/>
          <w:lang w:val="en-US"/>
        </w:rPr>
        <w:t xml:space="preserve"> </w:t>
      </w:r>
      <w:r w:rsidRPr="00166F92">
        <w:rPr>
          <w:sz w:val="24"/>
          <w:lang w:val="en-US"/>
        </w:rPr>
        <w:t>these</w:t>
      </w:r>
      <w:r w:rsidR="007E703B" w:rsidRPr="00166F92">
        <w:rPr>
          <w:sz w:val="24"/>
          <w:lang w:val="en-US"/>
        </w:rPr>
        <w:t xml:space="preserve"> </w:t>
      </w:r>
      <w:r w:rsidRPr="00166F92">
        <w:rPr>
          <w:sz w:val="24"/>
          <w:lang w:val="en-US"/>
        </w:rPr>
        <w:t>requested</w:t>
      </w:r>
      <w:r w:rsidR="007E703B" w:rsidRPr="00166F92">
        <w:rPr>
          <w:sz w:val="24"/>
          <w:lang w:val="en-US"/>
        </w:rPr>
        <w:t xml:space="preserve"> </w:t>
      </w:r>
      <w:r w:rsidRPr="00166F92">
        <w:rPr>
          <w:sz w:val="24"/>
          <w:lang w:val="en-US"/>
        </w:rPr>
        <w:t>documents</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these</w:t>
      </w:r>
      <w:r w:rsidR="007E703B" w:rsidRPr="00166F92">
        <w:rPr>
          <w:sz w:val="24"/>
          <w:lang w:val="en-US"/>
        </w:rPr>
        <w:t xml:space="preserve"> </w:t>
      </w:r>
      <w:r w:rsidRPr="00166F92">
        <w:rPr>
          <w:sz w:val="24"/>
          <w:lang w:val="en-US"/>
        </w:rPr>
        <w:t>communications</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each</w:t>
      </w:r>
      <w:r w:rsidR="007E703B" w:rsidRPr="00166F92">
        <w:rPr>
          <w:sz w:val="24"/>
          <w:lang w:val="en-US"/>
        </w:rPr>
        <w:t xml:space="preserve"> </w:t>
      </w:r>
      <w:r w:rsidRPr="00166F92">
        <w:rPr>
          <w:sz w:val="24"/>
          <w:lang w:val="en-US"/>
        </w:rPr>
        <w:t>of</w:t>
      </w:r>
      <w:r w:rsidR="007E703B" w:rsidRPr="00166F92">
        <w:rPr>
          <w:sz w:val="24"/>
          <w:lang w:val="en-US"/>
        </w:rPr>
        <w:t xml:space="preserve"> </w:t>
      </w:r>
      <w:r w:rsidRPr="00166F92">
        <w:rPr>
          <w:sz w:val="24"/>
          <w:lang w:val="en-US"/>
        </w:rPr>
        <w:t>these</w:t>
      </w:r>
      <w:r w:rsidR="007E703B" w:rsidRPr="00166F92">
        <w:rPr>
          <w:sz w:val="24"/>
          <w:lang w:val="en-US"/>
        </w:rPr>
        <w:t xml:space="preserve"> </w:t>
      </w:r>
      <w:r w:rsidRPr="00166F92">
        <w:rPr>
          <w:sz w:val="24"/>
          <w:lang w:val="en-US"/>
        </w:rPr>
        <w:t>persons.</w:t>
      </w:r>
    </w:p>
    <w:p w14:paraId="542558DF" w14:textId="77777777" w:rsidR="005B4A5F" w:rsidRPr="00166F92" w:rsidRDefault="005B4A5F" w:rsidP="001D5093">
      <w:pPr>
        <w:pStyle w:val="ClauseSubPara"/>
        <w:spacing w:before="0" w:after="200"/>
        <w:ind w:left="0"/>
        <w:rPr>
          <w:sz w:val="24"/>
          <w:lang w:val="en-US"/>
        </w:rPr>
      </w:pPr>
      <w:r w:rsidRPr="00166F92">
        <w:rPr>
          <w:sz w:val="24"/>
          <w:lang w:val="en-US"/>
        </w:rPr>
        <w:t>5.</w:t>
      </w:r>
      <w:r w:rsidR="007E703B" w:rsidRPr="00166F92">
        <w:rPr>
          <w:sz w:val="24"/>
          <w:lang w:val="en-US"/>
        </w:rPr>
        <w:t xml:space="preserve">  </w:t>
      </w:r>
      <w:r w:rsidRPr="00166F92">
        <w:rPr>
          <w:sz w:val="24"/>
          <w:lang w:val="en-US"/>
        </w:rPr>
        <w:tab/>
        <w:t>If</w:t>
      </w:r>
      <w:r w:rsidR="007E703B" w:rsidRPr="00166F92">
        <w:rPr>
          <w:sz w:val="24"/>
          <w:lang w:val="en-US"/>
        </w:rPr>
        <w:t xml:space="preserve"> </w:t>
      </w:r>
      <w:r w:rsidRPr="00166F92">
        <w:rPr>
          <w:sz w:val="24"/>
          <w:lang w:val="en-US"/>
        </w:rPr>
        <w:t>any</w:t>
      </w:r>
      <w:r w:rsidR="007E703B" w:rsidRPr="00166F92">
        <w:rPr>
          <w:sz w:val="24"/>
          <w:lang w:val="en-US"/>
        </w:rPr>
        <w:t xml:space="preserve"> </w:t>
      </w:r>
      <w:r w:rsidRPr="00166F92">
        <w:rPr>
          <w:sz w:val="24"/>
          <w:lang w:val="en-US"/>
        </w:rPr>
        <w:t>dispute</w:t>
      </w:r>
      <w:r w:rsidR="007E703B" w:rsidRPr="00166F92">
        <w:rPr>
          <w:sz w:val="24"/>
          <w:lang w:val="en-US"/>
        </w:rPr>
        <w:t xml:space="preserve"> </w:t>
      </w:r>
      <w:r w:rsidRPr="00166F92">
        <w:rPr>
          <w:sz w:val="24"/>
          <w:lang w:val="en-US"/>
        </w:rPr>
        <w:t>is</w:t>
      </w:r>
      <w:r w:rsidR="007E703B" w:rsidRPr="00166F92">
        <w:rPr>
          <w:sz w:val="24"/>
          <w:lang w:val="en-US"/>
        </w:rPr>
        <w:t xml:space="preserve"> </w:t>
      </w:r>
      <w:r w:rsidRPr="00166F92">
        <w:rPr>
          <w:sz w:val="24"/>
          <w:lang w:val="en-US"/>
        </w:rPr>
        <w:t>referred</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DB</w:t>
      </w:r>
      <w:r w:rsidR="007E703B" w:rsidRPr="00166F92">
        <w:rPr>
          <w:sz w:val="24"/>
          <w:lang w:val="en-US"/>
        </w:rPr>
        <w:t xml:space="preserve"> </w:t>
      </w:r>
      <w:r w:rsidRPr="00166F92">
        <w:rPr>
          <w:sz w:val="24"/>
          <w:lang w:val="en-US"/>
        </w:rPr>
        <w:t>in</w:t>
      </w:r>
      <w:r w:rsidR="007E703B" w:rsidRPr="00166F92">
        <w:rPr>
          <w:sz w:val="24"/>
          <w:lang w:val="en-US"/>
        </w:rPr>
        <w:t xml:space="preserve"> </w:t>
      </w:r>
      <w:r w:rsidRPr="00166F92">
        <w:rPr>
          <w:sz w:val="24"/>
          <w:lang w:val="en-US"/>
        </w:rPr>
        <w:t>accordance</w:t>
      </w:r>
      <w:r w:rsidR="007E703B" w:rsidRPr="00166F92">
        <w:rPr>
          <w:sz w:val="24"/>
          <w:lang w:val="en-US"/>
        </w:rPr>
        <w:t xml:space="preserve"> </w:t>
      </w:r>
      <w:r w:rsidRPr="00166F92">
        <w:rPr>
          <w:sz w:val="24"/>
          <w:lang w:val="en-US"/>
        </w:rPr>
        <w:t>with</w:t>
      </w:r>
      <w:r w:rsidR="007E703B" w:rsidRPr="00166F92">
        <w:rPr>
          <w:sz w:val="24"/>
          <w:lang w:val="en-US"/>
        </w:rPr>
        <w:t xml:space="preserve"> </w:t>
      </w:r>
      <w:r w:rsidRPr="00166F92">
        <w:rPr>
          <w:sz w:val="24"/>
          <w:lang w:val="en-US"/>
        </w:rPr>
        <w:t>GCC</w:t>
      </w:r>
      <w:r w:rsidR="007E703B" w:rsidRPr="00166F92">
        <w:rPr>
          <w:sz w:val="24"/>
          <w:lang w:val="en-US"/>
        </w:rPr>
        <w:t xml:space="preserve"> </w:t>
      </w:r>
      <w:r w:rsidRPr="00166F92">
        <w:rPr>
          <w:sz w:val="24"/>
          <w:lang w:val="en-US"/>
        </w:rPr>
        <w:t>Sub-Clause</w:t>
      </w:r>
      <w:r w:rsidR="007E703B" w:rsidRPr="00166F92">
        <w:rPr>
          <w:sz w:val="24"/>
          <w:lang w:val="en-US"/>
        </w:rPr>
        <w:t xml:space="preserve"> </w:t>
      </w:r>
      <w:r w:rsidRPr="00166F92">
        <w:rPr>
          <w:sz w:val="24"/>
          <w:lang w:val="en-US"/>
        </w:rPr>
        <w:t>46.3,</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DB</w:t>
      </w:r>
      <w:r w:rsidR="007E703B" w:rsidRPr="00166F92">
        <w:rPr>
          <w:sz w:val="24"/>
          <w:lang w:val="en-US"/>
        </w:rPr>
        <w:t xml:space="preserve"> </w:t>
      </w:r>
      <w:r w:rsidRPr="00166F92">
        <w:rPr>
          <w:sz w:val="24"/>
          <w:lang w:val="en-US"/>
        </w:rPr>
        <w:t>shall</w:t>
      </w:r>
      <w:r w:rsidR="007E703B" w:rsidRPr="00166F92">
        <w:rPr>
          <w:sz w:val="24"/>
          <w:lang w:val="en-US"/>
        </w:rPr>
        <w:t xml:space="preserve"> </w:t>
      </w:r>
      <w:r w:rsidRPr="00166F92">
        <w:rPr>
          <w:sz w:val="24"/>
          <w:lang w:val="en-US"/>
        </w:rPr>
        <w:t>proceed</w:t>
      </w:r>
      <w:r w:rsidR="007E703B" w:rsidRPr="00166F92">
        <w:rPr>
          <w:sz w:val="24"/>
          <w:lang w:val="en-US"/>
        </w:rPr>
        <w:t xml:space="preserve"> </w:t>
      </w:r>
      <w:r w:rsidRPr="00166F92">
        <w:rPr>
          <w:sz w:val="24"/>
          <w:lang w:val="en-US"/>
        </w:rPr>
        <w:t>in</w:t>
      </w:r>
      <w:r w:rsidR="007E703B" w:rsidRPr="00166F92">
        <w:rPr>
          <w:sz w:val="24"/>
          <w:lang w:val="en-US"/>
        </w:rPr>
        <w:t xml:space="preserve"> </w:t>
      </w:r>
      <w:r w:rsidRPr="00166F92">
        <w:rPr>
          <w:sz w:val="24"/>
          <w:lang w:val="en-US"/>
        </w:rPr>
        <w:t>accordance</w:t>
      </w:r>
      <w:r w:rsidR="007E703B" w:rsidRPr="00166F92">
        <w:rPr>
          <w:sz w:val="24"/>
          <w:lang w:val="en-US"/>
        </w:rPr>
        <w:t xml:space="preserve"> </w:t>
      </w:r>
      <w:r w:rsidRPr="00166F92">
        <w:rPr>
          <w:sz w:val="24"/>
          <w:lang w:val="en-US"/>
        </w:rPr>
        <w:t>with</w:t>
      </w:r>
      <w:r w:rsidR="007E703B" w:rsidRPr="00166F92">
        <w:rPr>
          <w:sz w:val="24"/>
          <w:lang w:val="en-US"/>
        </w:rPr>
        <w:t xml:space="preserve"> </w:t>
      </w:r>
      <w:r w:rsidRPr="00166F92">
        <w:rPr>
          <w:sz w:val="24"/>
          <w:lang w:val="en-US"/>
        </w:rPr>
        <w:t>GCC</w:t>
      </w:r>
      <w:r w:rsidR="007E703B" w:rsidRPr="00166F92">
        <w:rPr>
          <w:sz w:val="24"/>
          <w:lang w:val="en-US"/>
        </w:rPr>
        <w:t xml:space="preserve"> </w:t>
      </w:r>
      <w:r w:rsidRPr="00166F92">
        <w:rPr>
          <w:sz w:val="24"/>
          <w:lang w:val="en-US"/>
        </w:rPr>
        <w:t>Sub-Clause</w:t>
      </w:r>
      <w:r w:rsidR="007E703B" w:rsidRPr="00166F92">
        <w:rPr>
          <w:sz w:val="24"/>
          <w:lang w:val="en-US"/>
        </w:rPr>
        <w:t xml:space="preserve"> </w:t>
      </w:r>
      <w:r w:rsidRPr="00166F92">
        <w:rPr>
          <w:sz w:val="24"/>
          <w:lang w:val="en-US"/>
        </w:rPr>
        <w:t>46.3</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these</w:t>
      </w:r>
      <w:r w:rsidR="007E703B" w:rsidRPr="00166F92">
        <w:rPr>
          <w:sz w:val="24"/>
          <w:lang w:val="en-US"/>
        </w:rPr>
        <w:t xml:space="preserve"> </w:t>
      </w:r>
      <w:r w:rsidRPr="00166F92">
        <w:rPr>
          <w:sz w:val="24"/>
          <w:lang w:val="en-US"/>
        </w:rPr>
        <w:t>Guidelines.</w:t>
      </w:r>
      <w:r w:rsidR="007E703B" w:rsidRPr="00166F92">
        <w:rPr>
          <w:sz w:val="24"/>
          <w:lang w:val="en-US"/>
        </w:rPr>
        <w:t xml:space="preserve"> </w:t>
      </w:r>
      <w:r w:rsidRPr="00166F92">
        <w:rPr>
          <w:sz w:val="24"/>
          <w:lang w:val="en-US"/>
        </w:rPr>
        <w:t>Subject</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time</w:t>
      </w:r>
      <w:r w:rsidR="007E703B" w:rsidRPr="00166F92">
        <w:rPr>
          <w:sz w:val="24"/>
          <w:lang w:val="en-US"/>
        </w:rPr>
        <w:t xml:space="preserve"> </w:t>
      </w:r>
      <w:r w:rsidRPr="00166F92">
        <w:rPr>
          <w:sz w:val="24"/>
          <w:lang w:val="en-US"/>
        </w:rPr>
        <w:t>allowed</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give</w:t>
      </w:r>
      <w:r w:rsidR="007E703B" w:rsidRPr="00166F92">
        <w:rPr>
          <w:sz w:val="24"/>
          <w:lang w:val="en-US"/>
        </w:rPr>
        <w:t xml:space="preserve"> </w:t>
      </w:r>
      <w:r w:rsidRPr="00166F92">
        <w:rPr>
          <w:sz w:val="24"/>
          <w:lang w:val="en-US"/>
        </w:rPr>
        <w:t>notice</w:t>
      </w:r>
      <w:r w:rsidR="007E703B" w:rsidRPr="00166F92">
        <w:rPr>
          <w:sz w:val="24"/>
          <w:lang w:val="en-US"/>
        </w:rPr>
        <w:t xml:space="preserve"> </w:t>
      </w:r>
      <w:r w:rsidRPr="00166F92">
        <w:rPr>
          <w:sz w:val="24"/>
          <w:lang w:val="en-US"/>
        </w:rPr>
        <w:t>of</w:t>
      </w:r>
      <w:r w:rsidR="007E703B" w:rsidRPr="00166F92">
        <w:rPr>
          <w:sz w:val="24"/>
          <w:lang w:val="en-US"/>
        </w:rPr>
        <w:t xml:space="preserve"> </w:t>
      </w:r>
      <w:r w:rsidRPr="00166F92">
        <w:rPr>
          <w:sz w:val="24"/>
          <w:lang w:val="en-US"/>
        </w:rPr>
        <w:t>a</w:t>
      </w:r>
      <w:r w:rsidR="007E703B" w:rsidRPr="00166F92">
        <w:rPr>
          <w:sz w:val="24"/>
          <w:lang w:val="en-US"/>
        </w:rPr>
        <w:t xml:space="preserve"> </w:t>
      </w:r>
      <w:r w:rsidRPr="00166F92">
        <w:rPr>
          <w:sz w:val="24"/>
          <w:lang w:val="en-US"/>
        </w:rPr>
        <w:t>decision</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other</w:t>
      </w:r>
      <w:r w:rsidR="007E703B" w:rsidRPr="00166F92">
        <w:rPr>
          <w:sz w:val="24"/>
          <w:lang w:val="en-US"/>
        </w:rPr>
        <w:t xml:space="preserve"> </w:t>
      </w:r>
      <w:r w:rsidRPr="00166F92">
        <w:rPr>
          <w:sz w:val="24"/>
          <w:lang w:val="en-US"/>
        </w:rPr>
        <w:t>relevant</w:t>
      </w:r>
      <w:r w:rsidR="007E703B" w:rsidRPr="00166F92">
        <w:rPr>
          <w:sz w:val="24"/>
          <w:lang w:val="en-US"/>
        </w:rPr>
        <w:t xml:space="preserve"> </w:t>
      </w:r>
      <w:r w:rsidRPr="00166F92">
        <w:rPr>
          <w:sz w:val="24"/>
          <w:lang w:val="en-US"/>
        </w:rPr>
        <w:t>factors,</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DB</w:t>
      </w:r>
      <w:r w:rsidR="007E703B" w:rsidRPr="00166F92">
        <w:rPr>
          <w:sz w:val="24"/>
          <w:lang w:val="en-US"/>
        </w:rPr>
        <w:t xml:space="preserve"> </w:t>
      </w:r>
      <w:r w:rsidRPr="00166F92">
        <w:rPr>
          <w:sz w:val="24"/>
          <w:lang w:val="en-US"/>
        </w:rPr>
        <w:t>shall:</w:t>
      </w:r>
    </w:p>
    <w:p w14:paraId="37CF3822" w14:textId="77777777" w:rsidR="005B4A5F" w:rsidRPr="00166F92" w:rsidRDefault="005B4A5F" w:rsidP="001D5093">
      <w:pPr>
        <w:pStyle w:val="ClauseSubList"/>
        <w:tabs>
          <w:tab w:val="clear" w:pos="3987"/>
        </w:tabs>
        <w:spacing w:after="200"/>
        <w:ind w:left="1440" w:hanging="720"/>
        <w:rPr>
          <w:rFonts w:ascii="Helvetica Neue" w:hAnsi="Helvetica Neue"/>
          <w:sz w:val="24"/>
          <w:lang w:val="en-US"/>
        </w:rPr>
      </w:pPr>
      <w:r w:rsidRPr="00166F92">
        <w:rPr>
          <w:sz w:val="24"/>
          <w:lang w:val="en-US"/>
        </w:rPr>
        <w:t>(a)</w:t>
      </w:r>
      <w:r w:rsidR="007E703B" w:rsidRPr="00166F92">
        <w:rPr>
          <w:sz w:val="24"/>
          <w:lang w:val="en-US"/>
        </w:rPr>
        <w:t xml:space="preserve">  </w:t>
      </w:r>
      <w:r w:rsidRPr="00166F92">
        <w:rPr>
          <w:sz w:val="24"/>
          <w:lang w:val="en-US"/>
        </w:rPr>
        <w:tab/>
        <w:t>act</w:t>
      </w:r>
      <w:r w:rsidR="007E703B" w:rsidRPr="00166F92">
        <w:rPr>
          <w:sz w:val="24"/>
          <w:lang w:val="en-US"/>
        </w:rPr>
        <w:t xml:space="preserve"> </w:t>
      </w:r>
      <w:r w:rsidRPr="00166F92">
        <w:rPr>
          <w:sz w:val="24"/>
          <w:lang w:val="en-US"/>
        </w:rPr>
        <w:t>fairly</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impartially</w:t>
      </w:r>
      <w:r w:rsidR="007E703B" w:rsidRPr="00166F92">
        <w:rPr>
          <w:sz w:val="24"/>
          <w:lang w:val="en-US"/>
        </w:rPr>
        <w:t xml:space="preserve"> </w:t>
      </w:r>
      <w:r w:rsidRPr="00166F92">
        <w:rPr>
          <w:sz w:val="24"/>
          <w:lang w:val="en-US"/>
        </w:rPr>
        <w:t>as</w:t>
      </w:r>
      <w:r w:rsidR="007E703B" w:rsidRPr="00166F92">
        <w:rPr>
          <w:sz w:val="24"/>
          <w:lang w:val="en-US"/>
        </w:rPr>
        <w:t xml:space="preserve"> </w:t>
      </w:r>
      <w:r w:rsidRPr="00166F92">
        <w:rPr>
          <w:sz w:val="24"/>
          <w:lang w:val="en-US"/>
        </w:rPr>
        <w:t>between</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Employer</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Contractor,</w:t>
      </w:r>
      <w:r w:rsidR="007E703B" w:rsidRPr="00166F92">
        <w:rPr>
          <w:sz w:val="24"/>
          <w:lang w:val="en-US"/>
        </w:rPr>
        <w:t xml:space="preserve"> </w:t>
      </w:r>
      <w:r w:rsidRPr="00166F92">
        <w:rPr>
          <w:sz w:val="24"/>
          <w:lang w:val="en-US"/>
        </w:rPr>
        <w:t>giving</w:t>
      </w:r>
      <w:r w:rsidR="007E703B" w:rsidRPr="00166F92">
        <w:rPr>
          <w:sz w:val="24"/>
          <w:lang w:val="en-US"/>
        </w:rPr>
        <w:t xml:space="preserve"> </w:t>
      </w:r>
      <w:r w:rsidRPr="00166F92">
        <w:rPr>
          <w:sz w:val="24"/>
          <w:lang w:val="en-US"/>
        </w:rPr>
        <w:t>each</w:t>
      </w:r>
      <w:r w:rsidR="007E703B" w:rsidRPr="00166F92">
        <w:rPr>
          <w:sz w:val="24"/>
          <w:lang w:val="en-US"/>
        </w:rPr>
        <w:t xml:space="preserve"> </w:t>
      </w:r>
      <w:r w:rsidRPr="00166F92">
        <w:rPr>
          <w:sz w:val="24"/>
          <w:lang w:val="en-US"/>
        </w:rPr>
        <w:t>of</w:t>
      </w:r>
      <w:r w:rsidR="007E703B" w:rsidRPr="00166F92">
        <w:rPr>
          <w:sz w:val="24"/>
          <w:lang w:val="en-US"/>
        </w:rPr>
        <w:t xml:space="preserve"> </w:t>
      </w:r>
      <w:r w:rsidRPr="00166F92">
        <w:rPr>
          <w:sz w:val="24"/>
          <w:lang w:val="en-US"/>
        </w:rPr>
        <w:t>them</w:t>
      </w:r>
      <w:r w:rsidR="007E703B" w:rsidRPr="00166F92">
        <w:rPr>
          <w:sz w:val="24"/>
          <w:lang w:val="en-US"/>
        </w:rPr>
        <w:t xml:space="preserve"> </w:t>
      </w:r>
      <w:r w:rsidRPr="00166F92">
        <w:rPr>
          <w:sz w:val="24"/>
          <w:lang w:val="en-US"/>
        </w:rPr>
        <w:t>a</w:t>
      </w:r>
      <w:r w:rsidR="007E703B" w:rsidRPr="00166F92">
        <w:rPr>
          <w:sz w:val="24"/>
          <w:lang w:val="en-US"/>
        </w:rPr>
        <w:t xml:space="preserve"> </w:t>
      </w:r>
      <w:r w:rsidRPr="00166F92">
        <w:rPr>
          <w:sz w:val="24"/>
          <w:lang w:val="en-US"/>
        </w:rPr>
        <w:t>reasonable</w:t>
      </w:r>
      <w:r w:rsidR="007E703B" w:rsidRPr="00166F92">
        <w:rPr>
          <w:sz w:val="24"/>
          <w:lang w:val="en-US"/>
        </w:rPr>
        <w:t xml:space="preserve"> </w:t>
      </w:r>
      <w:r w:rsidRPr="00166F92">
        <w:rPr>
          <w:sz w:val="24"/>
          <w:lang w:val="en-US"/>
        </w:rPr>
        <w:t>opportunity</w:t>
      </w:r>
      <w:r w:rsidR="007E703B" w:rsidRPr="00166F92">
        <w:rPr>
          <w:sz w:val="24"/>
          <w:lang w:val="en-US"/>
        </w:rPr>
        <w:t xml:space="preserve"> </w:t>
      </w:r>
      <w:r w:rsidRPr="00166F92">
        <w:rPr>
          <w:sz w:val="24"/>
          <w:lang w:val="en-US"/>
        </w:rPr>
        <w:t>of</w:t>
      </w:r>
      <w:r w:rsidR="007E703B" w:rsidRPr="00166F92">
        <w:rPr>
          <w:sz w:val="24"/>
          <w:lang w:val="en-US"/>
        </w:rPr>
        <w:t xml:space="preserve"> </w:t>
      </w:r>
      <w:r w:rsidRPr="00166F92">
        <w:rPr>
          <w:sz w:val="24"/>
          <w:lang w:val="en-US"/>
        </w:rPr>
        <w:t>putting</w:t>
      </w:r>
      <w:r w:rsidR="007E703B" w:rsidRPr="00166F92">
        <w:rPr>
          <w:sz w:val="24"/>
          <w:lang w:val="en-US"/>
        </w:rPr>
        <w:t xml:space="preserve"> </w:t>
      </w:r>
      <w:r w:rsidRPr="00166F92">
        <w:rPr>
          <w:sz w:val="24"/>
          <w:lang w:val="en-US"/>
        </w:rPr>
        <w:t>his</w:t>
      </w:r>
      <w:r w:rsidR="007E703B" w:rsidRPr="00166F92">
        <w:rPr>
          <w:sz w:val="24"/>
          <w:lang w:val="en-US"/>
        </w:rPr>
        <w:t xml:space="preserve"> </w:t>
      </w:r>
      <w:r w:rsidRPr="00166F92">
        <w:rPr>
          <w:sz w:val="24"/>
          <w:lang w:val="en-US"/>
        </w:rPr>
        <w:t>case</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responding</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other’s</w:t>
      </w:r>
      <w:r w:rsidR="007E703B" w:rsidRPr="00166F92">
        <w:rPr>
          <w:sz w:val="24"/>
          <w:lang w:val="en-US"/>
        </w:rPr>
        <w:t xml:space="preserve"> </w:t>
      </w:r>
      <w:r w:rsidRPr="00166F92">
        <w:rPr>
          <w:sz w:val="24"/>
          <w:lang w:val="en-US"/>
        </w:rPr>
        <w:t>case,</w:t>
      </w:r>
      <w:r w:rsidR="007E703B" w:rsidRPr="00166F92">
        <w:rPr>
          <w:sz w:val="24"/>
          <w:lang w:val="en-US"/>
        </w:rPr>
        <w:t xml:space="preserve"> </w:t>
      </w:r>
      <w:r w:rsidRPr="00166F92">
        <w:rPr>
          <w:sz w:val="24"/>
          <w:lang w:val="en-US"/>
        </w:rPr>
        <w:t>and</w:t>
      </w:r>
    </w:p>
    <w:p w14:paraId="23A93104" w14:textId="77777777" w:rsidR="005B4A5F" w:rsidRPr="00166F92" w:rsidRDefault="005B4A5F" w:rsidP="001D5093">
      <w:pPr>
        <w:pStyle w:val="ClauseSubList"/>
        <w:tabs>
          <w:tab w:val="clear" w:pos="3987"/>
        </w:tabs>
        <w:spacing w:after="200"/>
        <w:ind w:left="1440" w:hanging="720"/>
        <w:rPr>
          <w:rFonts w:ascii="Helvetica Neue" w:hAnsi="Helvetica Neue"/>
          <w:sz w:val="24"/>
          <w:lang w:val="en-US"/>
        </w:rPr>
      </w:pPr>
      <w:r w:rsidRPr="00166F92">
        <w:rPr>
          <w:sz w:val="24"/>
          <w:lang w:val="en-US"/>
        </w:rPr>
        <w:t>(b)</w:t>
      </w:r>
      <w:r w:rsidR="007E703B" w:rsidRPr="00166F92">
        <w:rPr>
          <w:sz w:val="24"/>
          <w:lang w:val="en-US"/>
        </w:rPr>
        <w:t xml:space="preserve">  </w:t>
      </w:r>
      <w:r w:rsidRPr="00166F92">
        <w:rPr>
          <w:sz w:val="24"/>
          <w:lang w:val="en-US"/>
        </w:rPr>
        <w:tab/>
        <w:t>adopt</w:t>
      </w:r>
      <w:r w:rsidR="007E703B" w:rsidRPr="00166F92">
        <w:rPr>
          <w:sz w:val="24"/>
          <w:lang w:val="en-US"/>
        </w:rPr>
        <w:t xml:space="preserve"> </w:t>
      </w:r>
      <w:r w:rsidRPr="00166F92">
        <w:rPr>
          <w:sz w:val="24"/>
          <w:lang w:val="en-US"/>
        </w:rPr>
        <w:t>procedures</w:t>
      </w:r>
      <w:r w:rsidR="007E703B" w:rsidRPr="00166F92">
        <w:rPr>
          <w:sz w:val="24"/>
          <w:lang w:val="en-US"/>
        </w:rPr>
        <w:t xml:space="preserve"> </w:t>
      </w:r>
      <w:r w:rsidRPr="00166F92">
        <w:rPr>
          <w:sz w:val="24"/>
          <w:lang w:val="en-US"/>
        </w:rPr>
        <w:t>suitable</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dispute,</w:t>
      </w:r>
      <w:r w:rsidR="007E703B" w:rsidRPr="00166F92">
        <w:rPr>
          <w:sz w:val="24"/>
          <w:lang w:val="en-US"/>
        </w:rPr>
        <w:t xml:space="preserve"> </w:t>
      </w:r>
      <w:r w:rsidRPr="00166F92">
        <w:rPr>
          <w:sz w:val="24"/>
          <w:lang w:val="en-US"/>
        </w:rPr>
        <w:t>avoiding</w:t>
      </w:r>
      <w:r w:rsidR="007E703B" w:rsidRPr="00166F92">
        <w:rPr>
          <w:sz w:val="24"/>
          <w:lang w:val="en-US"/>
        </w:rPr>
        <w:t xml:space="preserve"> </w:t>
      </w:r>
      <w:r w:rsidRPr="00166F92">
        <w:rPr>
          <w:sz w:val="24"/>
          <w:lang w:val="en-US"/>
        </w:rPr>
        <w:t>unnecessary</w:t>
      </w:r>
      <w:r w:rsidR="007E703B" w:rsidRPr="00166F92">
        <w:rPr>
          <w:sz w:val="24"/>
          <w:lang w:val="en-US"/>
        </w:rPr>
        <w:t xml:space="preserve"> </w:t>
      </w:r>
      <w:r w:rsidRPr="00166F92">
        <w:rPr>
          <w:sz w:val="24"/>
          <w:lang w:val="en-US"/>
        </w:rPr>
        <w:t>delay</w:t>
      </w:r>
      <w:r w:rsidR="007E703B" w:rsidRPr="00166F92">
        <w:rPr>
          <w:sz w:val="24"/>
          <w:lang w:val="en-US"/>
        </w:rPr>
        <w:t xml:space="preserve"> </w:t>
      </w:r>
      <w:r w:rsidRPr="00166F92">
        <w:rPr>
          <w:sz w:val="24"/>
          <w:lang w:val="en-US"/>
        </w:rPr>
        <w:t>or</w:t>
      </w:r>
      <w:r w:rsidR="007E703B" w:rsidRPr="00166F92">
        <w:rPr>
          <w:sz w:val="24"/>
          <w:lang w:val="en-US"/>
        </w:rPr>
        <w:t xml:space="preserve"> </w:t>
      </w:r>
      <w:r w:rsidRPr="00166F92">
        <w:rPr>
          <w:sz w:val="24"/>
          <w:lang w:val="en-US"/>
        </w:rPr>
        <w:t>expense.</w:t>
      </w:r>
    </w:p>
    <w:p w14:paraId="2CCA36ED" w14:textId="77777777" w:rsidR="005B4A5F" w:rsidRPr="00166F92" w:rsidRDefault="005B4A5F" w:rsidP="001D5093">
      <w:pPr>
        <w:pStyle w:val="ClauseSubPara"/>
        <w:spacing w:before="0" w:after="200"/>
        <w:ind w:left="0"/>
        <w:rPr>
          <w:sz w:val="24"/>
          <w:lang w:val="en-US"/>
        </w:rPr>
      </w:pPr>
      <w:r w:rsidRPr="00166F92">
        <w:rPr>
          <w:sz w:val="24"/>
          <w:lang w:val="en-US"/>
        </w:rPr>
        <w:t>6.</w:t>
      </w:r>
      <w:r w:rsidR="007E703B" w:rsidRPr="00166F92">
        <w:rPr>
          <w:sz w:val="24"/>
          <w:lang w:val="en-US"/>
        </w:rPr>
        <w:t xml:space="preserve">  </w:t>
      </w:r>
      <w:r w:rsidRPr="00166F92">
        <w:rPr>
          <w:sz w:val="24"/>
          <w:lang w:val="en-US"/>
        </w:rPr>
        <w:tab/>
        <w:t>The</w:t>
      </w:r>
      <w:r w:rsidR="007E703B" w:rsidRPr="00166F92">
        <w:rPr>
          <w:sz w:val="24"/>
          <w:lang w:val="en-US"/>
        </w:rPr>
        <w:t xml:space="preserve"> </w:t>
      </w:r>
      <w:r w:rsidRPr="00166F92">
        <w:rPr>
          <w:sz w:val="24"/>
          <w:lang w:val="en-US"/>
        </w:rPr>
        <w:t>DB</w:t>
      </w:r>
      <w:r w:rsidR="007E703B" w:rsidRPr="00166F92">
        <w:rPr>
          <w:sz w:val="24"/>
          <w:lang w:val="en-US"/>
        </w:rPr>
        <w:t xml:space="preserve"> </w:t>
      </w:r>
      <w:r w:rsidRPr="00166F92">
        <w:rPr>
          <w:sz w:val="24"/>
          <w:lang w:val="en-US"/>
        </w:rPr>
        <w:t>may</w:t>
      </w:r>
      <w:r w:rsidR="007E703B" w:rsidRPr="00166F92">
        <w:rPr>
          <w:sz w:val="24"/>
          <w:lang w:val="en-US"/>
        </w:rPr>
        <w:t xml:space="preserve"> </w:t>
      </w:r>
      <w:r w:rsidRPr="00166F92">
        <w:rPr>
          <w:sz w:val="24"/>
          <w:lang w:val="en-US"/>
        </w:rPr>
        <w:t>conduct</w:t>
      </w:r>
      <w:r w:rsidR="007E703B" w:rsidRPr="00166F92">
        <w:rPr>
          <w:sz w:val="24"/>
          <w:lang w:val="en-US"/>
        </w:rPr>
        <w:t xml:space="preserve"> </w:t>
      </w:r>
      <w:r w:rsidRPr="00166F92">
        <w:rPr>
          <w:sz w:val="24"/>
          <w:lang w:val="en-US"/>
        </w:rPr>
        <w:t>a</w:t>
      </w:r>
      <w:r w:rsidR="007E703B" w:rsidRPr="00166F92">
        <w:rPr>
          <w:sz w:val="24"/>
          <w:lang w:val="en-US"/>
        </w:rPr>
        <w:t xml:space="preserve"> </w:t>
      </w:r>
      <w:r w:rsidRPr="00166F92">
        <w:rPr>
          <w:sz w:val="24"/>
          <w:lang w:val="en-US"/>
        </w:rPr>
        <w:t>hearing</w:t>
      </w:r>
      <w:r w:rsidR="007E703B" w:rsidRPr="00166F92">
        <w:rPr>
          <w:sz w:val="24"/>
          <w:lang w:val="en-US"/>
        </w:rPr>
        <w:t xml:space="preserve"> </w:t>
      </w:r>
      <w:r w:rsidRPr="00166F92">
        <w:rPr>
          <w:sz w:val="24"/>
          <w:lang w:val="en-US"/>
        </w:rPr>
        <w:t>on</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dispute,</w:t>
      </w:r>
      <w:r w:rsidR="007E703B" w:rsidRPr="00166F92">
        <w:rPr>
          <w:sz w:val="24"/>
          <w:lang w:val="en-US"/>
        </w:rPr>
        <w:t xml:space="preserve"> </w:t>
      </w:r>
      <w:r w:rsidRPr="00166F92">
        <w:rPr>
          <w:sz w:val="24"/>
          <w:lang w:val="en-US"/>
        </w:rPr>
        <w:t>in</w:t>
      </w:r>
      <w:r w:rsidR="007E703B" w:rsidRPr="00166F92">
        <w:rPr>
          <w:sz w:val="24"/>
          <w:lang w:val="en-US"/>
        </w:rPr>
        <w:t xml:space="preserve"> </w:t>
      </w:r>
      <w:r w:rsidRPr="00166F92">
        <w:rPr>
          <w:sz w:val="24"/>
          <w:lang w:val="en-US"/>
        </w:rPr>
        <w:t>which</w:t>
      </w:r>
      <w:r w:rsidR="007E703B" w:rsidRPr="00166F92">
        <w:rPr>
          <w:sz w:val="24"/>
          <w:lang w:val="en-US"/>
        </w:rPr>
        <w:t xml:space="preserve"> </w:t>
      </w:r>
      <w:r w:rsidRPr="00166F92">
        <w:rPr>
          <w:sz w:val="24"/>
          <w:lang w:val="en-US"/>
        </w:rPr>
        <w:t>event</w:t>
      </w:r>
      <w:r w:rsidR="007E703B" w:rsidRPr="00166F92">
        <w:rPr>
          <w:sz w:val="24"/>
          <w:lang w:val="en-US"/>
        </w:rPr>
        <w:t xml:space="preserve"> </w:t>
      </w:r>
      <w:r w:rsidRPr="00166F92">
        <w:rPr>
          <w:sz w:val="24"/>
          <w:lang w:val="en-US"/>
        </w:rPr>
        <w:t>it</w:t>
      </w:r>
      <w:r w:rsidR="007E703B" w:rsidRPr="00166F92">
        <w:rPr>
          <w:sz w:val="24"/>
          <w:lang w:val="en-US"/>
        </w:rPr>
        <w:t xml:space="preserve"> </w:t>
      </w:r>
      <w:r w:rsidRPr="00166F92">
        <w:rPr>
          <w:sz w:val="24"/>
          <w:lang w:val="en-US"/>
        </w:rPr>
        <w:t>will</w:t>
      </w:r>
      <w:r w:rsidR="007E703B" w:rsidRPr="00166F92">
        <w:rPr>
          <w:sz w:val="24"/>
          <w:lang w:val="en-US"/>
        </w:rPr>
        <w:t xml:space="preserve"> </w:t>
      </w:r>
      <w:r w:rsidRPr="00166F92">
        <w:rPr>
          <w:sz w:val="24"/>
          <w:lang w:val="en-US"/>
        </w:rPr>
        <w:t>decide</w:t>
      </w:r>
      <w:r w:rsidR="007E703B" w:rsidRPr="00166F92">
        <w:rPr>
          <w:sz w:val="24"/>
          <w:lang w:val="en-US"/>
        </w:rPr>
        <w:t xml:space="preserve"> </w:t>
      </w:r>
      <w:r w:rsidRPr="00166F92">
        <w:rPr>
          <w:sz w:val="24"/>
          <w:lang w:val="en-US"/>
        </w:rPr>
        <w:t>on</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date</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place</w:t>
      </w:r>
      <w:r w:rsidR="007E703B" w:rsidRPr="00166F92">
        <w:rPr>
          <w:sz w:val="24"/>
          <w:lang w:val="en-US"/>
        </w:rPr>
        <w:t xml:space="preserve"> </w:t>
      </w:r>
      <w:r w:rsidRPr="00166F92">
        <w:rPr>
          <w:sz w:val="24"/>
          <w:lang w:val="en-US"/>
        </w:rPr>
        <w:t>for</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hearing</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may</w:t>
      </w:r>
      <w:r w:rsidR="007E703B" w:rsidRPr="00166F92">
        <w:rPr>
          <w:sz w:val="24"/>
          <w:lang w:val="en-US"/>
        </w:rPr>
        <w:t xml:space="preserve"> </w:t>
      </w:r>
      <w:r w:rsidRPr="00166F92">
        <w:rPr>
          <w:sz w:val="24"/>
          <w:lang w:val="en-US"/>
        </w:rPr>
        <w:t>request</w:t>
      </w:r>
      <w:r w:rsidR="007E703B" w:rsidRPr="00166F92">
        <w:rPr>
          <w:sz w:val="24"/>
          <w:lang w:val="en-US"/>
        </w:rPr>
        <w:t xml:space="preserve"> </w:t>
      </w:r>
      <w:r w:rsidRPr="00166F92">
        <w:rPr>
          <w:sz w:val="24"/>
          <w:lang w:val="en-US"/>
        </w:rPr>
        <w:t>that</w:t>
      </w:r>
      <w:r w:rsidR="007E703B" w:rsidRPr="00166F92">
        <w:rPr>
          <w:sz w:val="24"/>
          <w:lang w:val="en-US"/>
        </w:rPr>
        <w:t xml:space="preserve"> </w:t>
      </w:r>
      <w:r w:rsidRPr="00166F92">
        <w:rPr>
          <w:sz w:val="24"/>
          <w:lang w:val="en-US"/>
        </w:rPr>
        <w:t>written</w:t>
      </w:r>
      <w:r w:rsidR="007E703B" w:rsidRPr="00166F92">
        <w:rPr>
          <w:sz w:val="24"/>
          <w:lang w:val="en-US"/>
        </w:rPr>
        <w:t xml:space="preserve"> </w:t>
      </w:r>
      <w:r w:rsidRPr="00166F92">
        <w:rPr>
          <w:sz w:val="24"/>
          <w:lang w:val="en-US"/>
        </w:rPr>
        <w:t>documentation</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arguments</w:t>
      </w:r>
      <w:r w:rsidR="007E703B" w:rsidRPr="00166F92">
        <w:rPr>
          <w:sz w:val="24"/>
          <w:lang w:val="en-US"/>
        </w:rPr>
        <w:t xml:space="preserve"> </w:t>
      </w:r>
      <w:r w:rsidRPr="00166F92">
        <w:rPr>
          <w:sz w:val="24"/>
          <w:lang w:val="en-US"/>
        </w:rPr>
        <w:t>from</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Employer</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Contractor</w:t>
      </w:r>
      <w:r w:rsidR="007E703B" w:rsidRPr="00166F92">
        <w:rPr>
          <w:sz w:val="24"/>
          <w:lang w:val="en-US"/>
        </w:rPr>
        <w:t xml:space="preserve"> </w:t>
      </w:r>
      <w:r w:rsidRPr="00166F92">
        <w:rPr>
          <w:sz w:val="24"/>
          <w:lang w:val="en-US"/>
        </w:rPr>
        <w:t>be</w:t>
      </w:r>
      <w:r w:rsidR="007E703B" w:rsidRPr="00166F92">
        <w:rPr>
          <w:sz w:val="24"/>
          <w:lang w:val="en-US"/>
        </w:rPr>
        <w:t xml:space="preserve"> </w:t>
      </w:r>
      <w:r w:rsidRPr="00166F92">
        <w:rPr>
          <w:sz w:val="24"/>
          <w:lang w:val="en-US"/>
        </w:rPr>
        <w:t>presented</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it</w:t>
      </w:r>
      <w:r w:rsidR="007E703B" w:rsidRPr="00166F92">
        <w:rPr>
          <w:sz w:val="24"/>
          <w:lang w:val="en-US"/>
        </w:rPr>
        <w:t xml:space="preserve"> </w:t>
      </w:r>
      <w:r w:rsidRPr="00166F92">
        <w:rPr>
          <w:sz w:val="24"/>
          <w:lang w:val="en-US"/>
        </w:rPr>
        <w:t>prior</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or</w:t>
      </w:r>
      <w:r w:rsidR="007E703B" w:rsidRPr="00166F92">
        <w:rPr>
          <w:sz w:val="24"/>
          <w:lang w:val="en-US"/>
        </w:rPr>
        <w:t xml:space="preserve"> </w:t>
      </w:r>
      <w:r w:rsidRPr="00166F92">
        <w:rPr>
          <w:sz w:val="24"/>
          <w:lang w:val="en-US"/>
        </w:rPr>
        <w:t>at</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hearing.</w:t>
      </w:r>
    </w:p>
    <w:p w14:paraId="64A9FF15" w14:textId="77777777" w:rsidR="005B4A5F" w:rsidRPr="00166F92" w:rsidRDefault="005B4A5F" w:rsidP="001D5093">
      <w:pPr>
        <w:pStyle w:val="ClauseSubPara"/>
        <w:spacing w:before="0" w:after="200"/>
        <w:ind w:left="0"/>
        <w:rPr>
          <w:sz w:val="24"/>
          <w:lang w:val="en-US"/>
        </w:rPr>
      </w:pPr>
      <w:r w:rsidRPr="00166F92">
        <w:rPr>
          <w:sz w:val="24"/>
          <w:lang w:val="en-US"/>
        </w:rPr>
        <w:t>7.</w:t>
      </w:r>
      <w:r w:rsidR="007E703B" w:rsidRPr="00166F92">
        <w:rPr>
          <w:sz w:val="24"/>
          <w:lang w:val="en-US"/>
        </w:rPr>
        <w:t xml:space="preserve"> </w:t>
      </w:r>
      <w:r w:rsidRPr="00166F92">
        <w:rPr>
          <w:sz w:val="24"/>
          <w:lang w:val="en-US"/>
        </w:rPr>
        <w:tab/>
      </w:r>
      <w:r w:rsidR="007E703B" w:rsidRPr="00166F92">
        <w:rPr>
          <w:sz w:val="24"/>
          <w:lang w:val="en-US"/>
        </w:rPr>
        <w:t xml:space="preserve"> </w:t>
      </w:r>
      <w:r w:rsidRPr="00166F92">
        <w:rPr>
          <w:sz w:val="24"/>
          <w:lang w:val="en-US"/>
        </w:rPr>
        <w:t>Except</w:t>
      </w:r>
      <w:r w:rsidR="007E703B" w:rsidRPr="00166F92">
        <w:rPr>
          <w:sz w:val="24"/>
          <w:lang w:val="en-US"/>
        </w:rPr>
        <w:t xml:space="preserve"> </w:t>
      </w:r>
      <w:r w:rsidRPr="00166F92">
        <w:rPr>
          <w:sz w:val="24"/>
          <w:lang w:val="en-US"/>
        </w:rPr>
        <w:t>as</w:t>
      </w:r>
      <w:r w:rsidR="007E703B" w:rsidRPr="00166F92">
        <w:rPr>
          <w:sz w:val="24"/>
          <w:lang w:val="en-US"/>
        </w:rPr>
        <w:t xml:space="preserve"> </w:t>
      </w:r>
      <w:r w:rsidRPr="00166F92">
        <w:rPr>
          <w:sz w:val="24"/>
          <w:lang w:val="en-US"/>
        </w:rPr>
        <w:t>otherwise</w:t>
      </w:r>
      <w:r w:rsidR="007E703B" w:rsidRPr="00166F92">
        <w:rPr>
          <w:sz w:val="24"/>
          <w:lang w:val="en-US"/>
        </w:rPr>
        <w:t xml:space="preserve"> </w:t>
      </w:r>
      <w:r w:rsidRPr="00166F92">
        <w:rPr>
          <w:sz w:val="24"/>
          <w:lang w:val="en-US"/>
        </w:rPr>
        <w:t>agreed</w:t>
      </w:r>
      <w:r w:rsidR="007E703B" w:rsidRPr="00166F92">
        <w:rPr>
          <w:sz w:val="24"/>
          <w:lang w:val="en-US"/>
        </w:rPr>
        <w:t xml:space="preserve"> </w:t>
      </w:r>
      <w:r w:rsidRPr="00166F92">
        <w:rPr>
          <w:sz w:val="24"/>
          <w:lang w:val="en-US"/>
        </w:rPr>
        <w:t>in</w:t>
      </w:r>
      <w:r w:rsidR="007E703B" w:rsidRPr="00166F92">
        <w:rPr>
          <w:sz w:val="24"/>
          <w:lang w:val="en-US"/>
        </w:rPr>
        <w:t xml:space="preserve"> </w:t>
      </w:r>
      <w:r w:rsidRPr="00166F92">
        <w:rPr>
          <w:sz w:val="24"/>
          <w:lang w:val="en-US"/>
        </w:rPr>
        <w:t>writing</w:t>
      </w:r>
      <w:r w:rsidR="007E703B" w:rsidRPr="00166F92">
        <w:rPr>
          <w:sz w:val="24"/>
          <w:lang w:val="en-US"/>
        </w:rPr>
        <w:t xml:space="preserve"> </w:t>
      </w:r>
      <w:r w:rsidRPr="00166F92">
        <w:rPr>
          <w:sz w:val="24"/>
          <w:lang w:val="en-US"/>
        </w:rPr>
        <w:t>by</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Employer</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Contractor,</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DB</w:t>
      </w:r>
      <w:r w:rsidR="007E703B" w:rsidRPr="00166F92">
        <w:rPr>
          <w:sz w:val="24"/>
          <w:lang w:val="en-US"/>
        </w:rPr>
        <w:t xml:space="preserve"> </w:t>
      </w:r>
      <w:r w:rsidRPr="00166F92">
        <w:rPr>
          <w:sz w:val="24"/>
          <w:lang w:val="en-US"/>
        </w:rPr>
        <w:t>shall</w:t>
      </w:r>
      <w:r w:rsidR="007E703B" w:rsidRPr="00166F92">
        <w:rPr>
          <w:sz w:val="24"/>
          <w:lang w:val="en-US"/>
        </w:rPr>
        <w:t xml:space="preserve"> </w:t>
      </w:r>
      <w:r w:rsidRPr="00166F92">
        <w:rPr>
          <w:sz w:val="24"/>
          <w:lang w:val="en-US"/>
        </w:rPr>
        <w:t>have</w:t>
      </w:r>
      <w:r w:rsidR="007E703B" w:rsidRPr="00166F92">
        <w:rPr>
          <w:sz w:val="24"/>
          <w:lang w:val="en-US"/>
        </w:rPr>
        <w:t xml:space="preserve"> </w:t>
      </w:r>
      <w:r w:rsidRPr="00166F92">
        <w:rPr>
          <w:sz w:val="24"/>
          <w:lang w:val="en-US"/>
        </w:rPr>
        <w:t>power</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adopt</w:t>
      </w:r>
      <w:r w:rsidR="007E703B" w:rsidRPr="00166F92">
        <w:rPr>
          <w:sz w:val="24"/>
          <w:lang w:val="en-US"/>
        </w:rPr>
        <w:t xml:space="preserve"> </w:t>
      </w:r>
      <w:r w:rsidRPr="00166F92">
        <w:rPr>
          <w:sz w:val="24"/>
          <w:lang w:val="en-US"/>
        </w:rPr>
        <w:t>an</w:t>
      </w:r>
      <w:r w:rsidR="007E703B" w:rsidRPr="00166F92">
        <w:rPr>
          <w:sz w:val="24"/>
          <w:lang w:val="en-US"/>
        </w:rPr>
        <w:t xml:space="preserve"> </w:t>
      </w:r>
      <w:r w:rsidRPr="00166F92">
        <w:rPr>
          <w:sz w:val="24"/>
          <w:lang w:val="en-US"/>
        </w:rPr>
        <w:t>inquisitorial</w:t>
      </w:r>
      <w:r w:rsidR="007E703B" w:rsidRPr="00166F92">
        <w:rPr>
          <w:sz w:val="24"/>
          <w:lang w:val="en-US"/>
        </w:rPr>
        <w:t xml:space="preserve"> </w:t>
      </w:r>
      <w:r w:rsidRPr="00166F92">
        <w:rPr>
          <w:sz w:val="24"/>
          <w:lang w:val="en-US"/>
        </w:rPr>
        <w:t>procedure,</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refuse</w:t>
      </w:r>
      <w:r w:rsidR="007E703B" w:rsidRPr="00166F92">
        <w:rPr>
          <w:sz w:val="24"/>
          <w:lang w:val="en-US"/>
        </w:rPr>
        <w:t xml:space="preserve"> </w:t>
      </w:r>
      <w:r w:rsidRPr="00166F92">
        <w:rPr>
          <w:sz w:val="24"/>
          <w:lang w:val="en-US"/>
        </w:rPr>
        <w:t>admission</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hearings</w:t>
      </w:r>
      <w:r w:rsidR="007E703B" w:rsidRPr="00166F92">
        <w:rPr>
          <w:sz w:val="24"/>
          <w:lang w:val="en-US"/>
        </w:rPr>
        <w:t xml:space="preserve"> </w:t>
      </w:r>
      <w:r w:rsidRPr="00166F92">
        <w:rPr>
          <w:sz w:val="24"/>
          <w:lang w:val="en-US"/>
        </w:rPr>
        <w:t>or</w:t>
      </w:r>
      <w:r w:rsidR="007E703B" w:rsidRPr="00166F92">
        <w:rPr>
          <w:sz w:val="24"/>
          <w:lang w:val="en-US"/>
        </w:rPr>
        <w:t xml:space="preserve"> </w:t>
      </w:r>
      <w:r w:rsidRPr="00166F92">
        <w:rPr>
          <w:sz w:val="24"/>
          <w:lang w:val="en-US"/>
        </w:rPr>
        <w:t>audience</w:t>
      </w:r>
      <w:r w:rsidR="007E703B" w:rsidRPr="00166F92">
        <w:rPr>
          <w:sz w:val="24"/>
          <w:lang w:val="en-US"/>
        </w:rPr>
        <w:t xml:space="preserve"> </w:t>
      </w:r>
      <w:r w:rsidRPr="00166F92">
        <w:rPr>
          <w:sz w:val="24"/>
          <w:lang w:val="en-US"/>
        </w:rPr>
        <w:t>at</w:t>
      </w:r>
      <w:r w:rsidR="007E703B" w:rsidRPr="00166F92">
        <w:rPr>
          <w:sz w:val="24"/>
          <w:lang w:val="en-US"/>
        </w:rPr>
        <w:t xml:space="preserve"> </w:t>
      </w:r>
      <w:r w:rsidRPr="00166F92">
        <w:rPr>
          <w:sz w:val="24"/>
          <w:lang w:val="en-US"/>
        </w:rPr>
        <w:t>hearings</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any</w:t>
      </w:r>
      <w:r w:rsidR="007E703B" w:rsidRPr="00166F92">
        <w:rPr>
          <w:sz w:val="24"/>
          <w:lang w:val="en-US"/>
        </w:rPr>
        <w:t xml:space="preserve"> </w:t>
      </w:r>
      <w:r w:rsidRPr="00166F92">
        <w:rPr>
          <w:sz w:val="24"/>
          <w:lang w:val="en-US"/>
        </w:rPr>
        <w:t>persons</w:t>
      </w:r>
      <w:r w:rsidR="007E703B" w:rsidRPr="00166F92">
        <w:rPr>
          <w:sz w:val="24"/>
          <w:lang w:val="en-US"/>
        </w:rPr>
        <w:t xml:space="preserve"> </w:t>
      </w:r>
      <w:r w:rsidRPr="00166F92">
        <w:rPr>
          <w:sz w:val="24"/>
          <w:lang w:val="en-US"/>
        </w:rPr>
        <w:t>other</w:t>
      </w:r>
      <w:r w:rsidR="007E703B" w:rsidRPr="00166F92">
        <w:rPr>
          <w:sz w:val="24"/>
          <w:lang w:val="en-US"/>
        </w:rPr>
        <w:t xml:space="preserve"> </w:t>
      </w:r>
      <w:r w:rsidRPr="00166F92">
        <w:rPr>
          <w:sz w:val="24"/>
          <w:lang w:val="en-US"/>
        </w:rPr>
        <w:t>than</w:t>
      </w:r>
      <w:r w:rsidR="007E703B" w:rsidRPr="00166F92">
        <w:rPr>
          <w:sz w:val="24"/>
          <w:lang w:val="en-US"/>
        </w:rPr>
        <w:t xml:space="preserve"> </w:t>
      </w:r>
      <w:r w:rsidRPr="00166F92">
        <w:rPr>
          <w:sz w:val="24"/>
          <w:lang w:val="en-US"/>
        </w:rPr>
        <w:t>representatives</w:t>
      </w:r>
      <w:r w:rsidR="007E703B" w:rsidRPr="00166F92">
        <w:rPr>
          <w:sz w:val="24"/>
          <w:lang w:val="en-US"/>
        </w:rPr>
        <w:t xml:space="preserve"> </w:t>
      </w:r>
      <w:r w:rsidRPr="00166F92">
        <w:rPr>
          <w:sz w:val="24"/>
          <w:lang w:val="en-US"/>
        </w:rPr>
        <w:t>of</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Employer,</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Contractor</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Project</w:t>
      </w:r>
      <w:r w:rsidR="007E703B" w:rsidRPr="00166F92">
        <w:rPr>
          <w:sz w:val="24"/>
          <w:lang w:val="en-US"/>
        </w:rPr>
        <w:t xml:space="preserve"> </w:t>
      </w:r>
      <w:r w:rsidRPr="00166F92">
        <w:rPr>
          <w:sz w:val="24"/>
          <w:lang w:val="en-US"/>
        </w:rPr>
        <w:t>Manager,</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proceed</w:t>
      </w:r>
      <w:r w:rsidR="007E703B" w:rsidRPr="00166F92">
        <w:rPr>
          <w:sz w:val="24"/>
          <w:lang w:val="en-US"/>
        </w:rPr>
        <w:t xml:space="preserve"> </w:t>
      </w:r>
      <w:r w:rsidRPr="00166F92">
        <w:rPr>
          <w:sz w:val="24"/>
          <w:lang w:val="en-US"/>
        </w:rPr>
        <w:t>in</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absence</w:t>
      </w:r>
      <w:r w:rsidR="007E703B" w:rsidRPr="00166F92">
        <w:rPr>
          <w:sz w:val="24"/>
          <w:lang w:val="en-US"/>
        </w:rPr>
        <w:t xml:space="preserve"> </w:t>
      </w:r>
      <w:r w:rsidRPr="00166F92">
        <w:rPr>
          <w:sz w:val="24"/>
          <w:lang w:val="en-US"/>
        </w:rPr>
        <w:t>of</w:t>
      </w:r>
      <w:r w:rsidR="007E703B" w:rsidRPr="00166F92">
        <w:rPr>
          <w:sz w:val="24"/>
          <w:lang w:val="en-US"/>
        </w:rPr>
        <w:t xml:space="preserve"> </w:t>
      </w:r>
      <w:r w:rsidRPr="00166F92">
        <w:rPr>
          <w:sz w:val="24"/>
          <w:lang w:val="en-US"/>
        </w:rPr>
        <w:t>any</w:t>
      </w:r>
      <w:r w:rsidR="007E703B" w:rsidRPr="00166F92">
        <w:rPr>
          <w:sz w:val="24"/>
          <w:lang w:val="en-US"/>
        </w:rPr>
        <w:t xml:space="preserve"> </w:t>
      </w:r>
      <w:r w:rsidRPr="00166F92">
        <w:rPr>
          <w:sz w:val="24"/>
          <w:lang w:val="en-US"/>
        </w:rPr>
        <w:t>Party</w:t>
      </w:r>
      <w:r w:rsidR="007E703B" w:rsidRPr="00166F92">
        <w:rPr>
          <w:sz w:val="24"/>
          <w:lang w:val="en-US"/>
        </w:rPr>
        <w:t xml:space="preserve"> </w:t>
      </w:r>
      <w:r w:rsidRPr="00166F92">
        <w:rPr>
          <w:sz w:val="24"/>
          <w:lang w:val="en-US"/>
        </w:rPr>
        <w:t>who</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DB</w:t>
      </w:r>
      <w:r w:rsidR="007E703B" w:rsidRPr="00166F92">
        <w:rPr>
          <w:sz w:val="24"/>
          <w:lang w:val="en-US"/>
        </w:rPr>
        <w:t xml:space="preserve"> </w:t>
      </w:r>
      <w:r w:rsidRPr="00166F92">
        <w:rPr>
          <w:sz w:val="24"/>
          <w:lang w:val="en-US"/>
        </w:rPr>
        <w:t>is</w:t>
      </w:r>
      <w:r w:rsidR="007E703B" w:rsidRPr="00166F92">
        <w:rPr>
          <w:sz w:val="24"/>
          <w:lang w:val="en-US"/>
        </w:rPr>
        <w:t xml:space="preserve"> </w:t>
      </w:r>
      <w:r w:rsidRPr="00166F92">
        <w:rPr>
          <w:sz w:val="24"/>
          <w:lang w:val="en-US"/>
        </w:rPr>
        <w:t>satisfied</w:t>
      </w:r>
      <w:r w:rsidR="007E703B" w:rsidRPr="00166F92">
        <w:rPr>
          <w:sz w:val="24"/>
          <w:lang w:val="en-US"/>
        </w:rPr>
        <w:t xml:space="preserve"> </w:t>
      </w:r>
      <w:r w:rsidRPr="00166F92">
        <w:rPr>
          <w:sz w:val="24"/>
          <w:lang w:val="en-US"/>
        </w:rPr>
        <w:t>received</w:t>
      </w:r>
      <w:r w:rsidR="007E703B" w:rsidRPr="00166F92">
        <w:rPr>
          <w:sz w:val="24"/>
          <w:lang w:val="en-US"/>
        </w:rPr>
        <w:t xml:space="preserve"> </w:t>
      </w:r>
      <w:r w:rsidRPr="00166F92">
        <w:rPr>
          <w:sz w:val="24"/>
          <w:lang w:val="en-US"/>
        </w:rPr>
        <w:t>notice</w:t>
      </w:r>
      <w:r w:rsidR="007E703B" w:rsidRPr="00166F92">
        <w:rPr>
          <w:sz w:val="24"/>
          <w:lang w:val="en-US"/>
        </w:rPr>
        <w:t xml:space="preserve"> </w:t>
      </w:r>
      <w:r w:rsidRPr="00166F92">
        <w:rPr>
          <w:sz w:val="24"/>
          <w:lang w:val="en-US"/>
        </w:rPr>
        <w:t>of</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hearing;</w:t>
      </w:r>
      <w:r w:rsidR="007E703B" w:rsidRPr="00166F92">
        <w:rPr>
          <w:sz w:val="24"/>
          <w:lang w:val="en-US"/>
        </w:rPr>
        <w:t xml:space="preserve"> </w:t>
      </w:r>
      <w:r w:rsidRPr="00166F92">
        <w:rPr>
          <w:sz w:val="24"/>
          <w:lang w:val="en-US"/>
        </w:rPr>
        <w:t>but</w:t>
      </w:r>
      <w:r w:rsidR="007E703B" w:rsidRPr="00166F92">
        <w:rPr>
          <w:sz w:val="24"/>
          <w:lang w:val="en-US"/>
        </w:rPr>
        <w:t xml:space="preserve"> </w:t>
      </w:r>
      <w:r w:rsidRPr="00166F92">
        <w:rPr>
          <w:sz w:val="24"/>
          <w:lang w:val="en-US"/>
        </w:rPr>
        <w:t>shall</w:t>
      </w:r>
      <w:r w:rsidR="007E703B" w:rsidRPr="00166F92">
        <w:rPr>
          <w:sz w:val="24"/>
          <w:lang w:val="en-US"/>
        </w:rPr>
        <w:t xml:space="preserve"> </w:t>
      </w:r>
      <w:r w:rsidRPr="00166F92">
        <w:rPr>
          <w:sz w:val="24"/>
          <w:lang w:val="en-US"/>
        </w:rPr>
        <w:t>have</w:t>
      </w:r>
      <w:r w:rsidR="007E703B" w:rsidRPr="00166F92">
        <w:rPr>
          <w:sz w:val="24"/>
          <w:lang w:val="en-US"/>
        </w:rPr>
        <w:t xml:space="preserve"> </w:t>
      </w:r>
      <w:r w:rsidRPr="00166F92">
        <w:rPr>
          <w:sz w:val="24"/>
          <w:lang w:val="en-US"/>
        </w:rPr>
        <w:t>discretion</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decide</w:t>
      </w:r>
      <w:r w:rsidR="007E703B" w:rsidRPr="00166F92">
        <w:rPr>
          <w:sz w:val="24"/>
          <w:lang w:val="en-US"/>
        </w:rPr>
        <w:t xml:space="preserve"> </w:t>
      </w:r>
      <w:r w:rsidRPr="00166F92">
        <w:rPr>
          <w:sz w:val="24"/>
          <w:lang w:val="en-US"/>
        </w:rPr>
        <w:t>whether</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what</w:t>
      </w:r>
      <w:r w:rsidR="007E703B" w:rsidRPr="00166F92">
        <w:rPr>
          <w:sz w:val="24"/>
          <w:lang w:val="en-US"/>
        </w:rPr>
        <w:t xml:space="preserve"> </w:t>
      </w:r>
      <w:r w:rsidRPr="00166F92">
        <w:rPr>
          <w:sz w:val="24"/>
          <w:lang w:val="en-US"/>
        </w:rPr>
        <w:t>extent</w:t>
      </w:r>
      <w:r w:rsidR="007E703B" w:rsidRPr="00166F92">
        <w:rPr>
          <w:sz w:val="24"/>
          <w:lang w:val="en-US"/>
        </w:rPr>
        <w:t xml:space="preserve"> </w:t>
      </w:r>
      <w:r w:rsidRPr="00166F92">
        <w:rPr>
          <w:sz w:val="24"/>
          <w:lang w:val="en-US"/>
        </w:rPr>
        <w:t>this</w:t>
      </w:r>
      <w:r w:rsidR="007E703B" w:rsidRPr="00166F92">
        <w:rPr>
          <w:sz w:val="24"/>
          <w:lang w:val="en-US"/>
        </w:rPr>
        <w:t xml:space="preserve"> </w:t>
      </w:r>
      <w:r w:rsidRPr="00166F92">
        <w:rPr>
          <w:sz w:val="24"/>
          <w:lang w:val="en-US"/>
        </w:rPr>
        <w:t>power</w:t>
      </w:r>
      <w:r w:rsidR="007E703B" w:rsidRPr="00166F92">
        <w:rPr>
          <w:sz w:val="24"/>
          <w:lang w:val="en-US"/>
        </w:rPr>
        <w:t xml:space="preserve"> </w:t>
      </w:r>
      <w:r w:rsidRPr="00166F92">
        <w:rPr>
          <w:sz w:val="24"/>
          <w:lang w:val="en-US"/>
        </w:rPr>
        <w:t>may</w:t>
      </w:r>
      <w:r w:rsidR="007E703B" w:rsidRPr="00166F92">
        <w:rPr>
          <w:sz w:val="24"/>
          <w:lang w:val="en-US"/>
        </w:rPr>
        <w:t xml:space="preserve"> </w:t>
      </w:r>
      <w:r w:rsidRPr="00166F92">
        <w:rPr>
          <w:sz w:val="24"/>
          <w:lang w:val="en-US"/>
        </w:rPr>
        <w:t>be</w:t>
      </w:r>
      <w:r w:rsidR="007E703B" w:rsidRPr="00166F92">
        <w:rPr>
          <w:sz w:val="24"/>
          <w:lang w:val="en-US"/>
        </w:rPr>
        <w:t xml:space="preserve"> </w:t>
      </w:r>
      <w:r w:rsidRPr="00166F92">
        <w:rPr>
          <w:sz w:val="24"/>
          <w:lang w:val="en-US"/>
        </w:rPr>
        <w:t>exercised.</w:t>
      </w:r>
    </w:p>
    <w:p w14:paraId="68ABB26D" w14:textId="77777777" w:rsidR="005B4A5F" w:rsidRPr="00166F92" w:rsidRDefault="005B4A5F" w:rsidP="001D5093">
      <w:pPr>
        <w:pStyle w:val="ClauseSubPara"/>
        <w:spacing w:before="0" w:after="200"/>
        <w:ind w:left="0"/>
        <w:rPr>
          <w:sz w:val="24"/>
          <w:lang w:val="en-US"/>
        </w:rPr>
      </w:pPr>
      <w:r w:rsidRPr="00166F92">
        <w:rPr>
          <w:sz w:val="24"/>
          <w:lang w:val="en-US"/>
        </w:rPr>
        <w:lastRenderedPageBreak/>
        <w:t>8.</w:t>
      </w:r>
      <w:r w:rsidR="007E703B" w:rsidRPr="00166F92">
        <w:rPr>
          <w:sz w:val="24"/>
          <w:lang w:val="en-US"/>
        </w:rPr>
        <w:t xml:space="preserve">  </w:t>
      </w:r>
      <w:r w:rsidRPr="00166F92">
        <w:rPr>
          <w:sz w:val="24"/>
          <w:lang w:val="en-US"/>
        </w:rPr>
        <w:tab/>
        <w:t>The</w:t>
      </w:r>
      <w:r w:rsidR="007E703B" w:rsidRPr="00166F92">
        <w:rPr>
          <w:sz w:val="24"/>
          <w:lang w:val="en-US"/>
        </w:rPr>
        <w:t xml:space="preserve"> </w:t>
      </w:r>
      <w:r w:rsidRPr="00166F92">
        <w:rPr>
          <w:sz w:val="24"/>
          <w:lang w:val="en-US"/>
        </w:rPr>
        <w:t>Employer</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Contractor</w:t>
      </w:r>
      <w:r w:rsidR="007E703B" w:rsidRPr="00166F92">
        <w:rPr>
          <w:sz w:val="24"/>
          <w:lang w:val="en-US"/>
        </w:rPr>
        <w:t xml:space="preserve"> </w:t>
      </w:r>
      <w:r w:rsidRPr="00166F92">
        <w:rPr>
          <w:sz w:val="24"/>
          <w:lang w:val="en-US"/>
        </w:rPr>
        <w:t>empower</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DB,</w:t>
      </w:r>
      <w:r w:rsidR="007E703B" w:rsidRPr="00166F92">
        <w:rPr>
          <w:sz w:val="24"/>
          <w:lang w:val="en-US"/>
        </w:rPr>
        <w:t xml:space="preserve"> </w:t>
      </w:r>
      <w:r w:rsidRPr="00166F92">
        <w:rPr>
          <w:sz w:val="24"/>
          <w:lang w:val="en-US"/>
        </w:rPr>
        <w:t>among</w:t>
      </w:r>
      <w:r w:rsidR="007E703B" w:rsidRPr="00166F92">
        <w:rPr>
          <w:sz w:val="24"/>
          <w:lang w:val="en-US"/>
        </w:rPr>
        <w:t xml:space="preserve"> </w:t>
      </w:r>
      <w:r w:rsidRPr="00166F92">
        <w:rPr>
          <w:sz w:val="24"/>
          <w:lang w:val="en-US"/>
        </w:rPr>
        <w:t>other</w:t>
      </w:r>
      <w:r w:rsidR="007E703B" w:rsidRPr="00166F92">
        <w:rPr>
          <w:sz w:val="24"/>
          <w:lang w:val="en-US"/>
        </w:rPr>
        <w:t xml:space="preserve"> </w:t>
      </w:r>
      <w:r w:rsidRPr="00166F92">
        <w:rPr>
          <w:sz w:val="24"/>
          <w:lang w:val="en-US"/>
        </w:rPr>
        <w:t>things,</w:t>
      </w:r>
      <w:r w:rsidR="007E703B" w:rsidRPr="00166F92">
        <w:rPr>
          <w:sz w:val="24"/>
          <w:lang w:val="en-US"/>
        </w:rPr>
        <w:t xml:space="preserve"> </w:t>
      </w:r>
      <w:r w:rsidRPr="00166F92">
        <w:rPr>
          <w:sz w:val="24"/>
          <w:lang w:val="en-US"/>
        </w:rPr>
        <w:t>to:</w:t>
      </w:r>
    </w:p>
    <w:p w14:paraId="1DE8EBB9" w14:textId="77777777" w:rsidR="005B4A5F" w:rsidRPr="00166F92" w:rsidRDefault="005B4A5F" w:rsidP="001D5093">
      <w:pPr>
        <w:pStyle w:val="ClauseSubList"/>
        <w:tabs>
          <w:tab w:val="clear" w:pos="3987"/>
        </w:tabs>
        <w:spacing w:after="200"/>
        <w:ind w:left="1440" w:hanging="720"/>
        <w:rPr>
          <w:sz w:val="24"/>
          <w:lang w:val="en-US"/>
        </w:rPr>
      </w:pPr>
      <w:r w:rsidRPr="00166F92">
        <w:rPr>
          <w:sz w:val="24"/>
          <w:lang w:val="en-US"/>
        </w:rPr>
        <w:t>(a)</w:t>
      </w:r>
      <w:r w:rsidR="007E703B" w:rsidRPr="00166F92">
        <w:rPr>
          <w:sz w:val="24"/>
          <w:lang w:val="en-US"/>
        </w:rPr>
        <w:t xml:space="preserve"> </w:t>
      </w:r>
      <w:r w:rsidRPr="00166F92">
        <w:rPr>
          <w:sz w:val="24"/>
          <w:lang w:val="en-US"/>
        </w:rPr>
        <w:tab/>
        <w:t>establish</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procedure</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be</w:t>
      </w:r>
      <w:r w:rsidR="007E703B" w:rsidRPr="00166F92">
        <w:rPr>
          <w:sz w:val="24"/>
          <w:lang w:val="en-US"/>
        </w:rPr>
        <w:t xml:space="preserve"> </w:t>
      </w:r>
      <w:r w:rsidRPr="00166F92">
        <w:rPr>
          <w:sz w:val="24"/>
          <w:lang w:val="en-US"/>
        </w:rPr>
        <w:t>applied</w:t>
      </w:r>
      <w:r w:rsidR="007E703B" w:rsidRPr="00166F92">
        <w:rPr>
          <w:sz w:val="24"/>
          <w:lang w:val="en-US"/>
        </w:rPr>
        <w:t xml:space="preserve"> </w:t>
      </w:r>
      <w:r w:rsidRPr="00166F92">
        <w:rPr>
          <w:sz w:val="24"/>
          <w:lang w:val="en-US"/>
        </w:rPr>
        <w:t>in</w:t>
      </w:r>
      <w:r w:rsidR="007E703B" w:rsidRPr="00166F92">
        <w:rPr>
          <w:sz w:val="24"/>
          <w:lang w:val="en-US"/>
        </w:rPr>
        <w:t xml:space="preserve"> </w:t>
      </w:r>
      <w:r w:rsidRPr="00166F92">
        <w:rPr>
          <w:sz w:val="24"/>
          <w:lang w:val="en-US"/>
        </w:rPr>
        <w:t>deciding</w:t>
      </w:r>
      <w:r w:rsidR="007E703B" w:rsidRPr="00166F92">
        <w:rPr>
          <w:sz w:val="24"/>
          <w:lang w:val="en-US"/>
        </w:rPr>
        <w:t xml:space="preserve"> </w:t>
      </w:r>
      <w:r w:rsidRPr="00166F92">
        <w:rPr>
          <w:sz w:val="24"/>
          <w:lang w:val="en-US"/>
        </w:rPr>
        <w:t>a</w:t>
      </w:r>
      <w:r w:rsidR="007E703B" w:rsidRPr="00166F92">
        <w:rPr>
          <w:sz w:val="24"/>
          <w:lang w:val="en-US"/>
        </w:rPr>
        <w:t xml:space="preserve"> </w:t>
      </w:r>
      <w:r w:rsidRPr="00166F92">
        <w:rPr>
          <w:sz w:val="24"/>
          <w:lang w:val="en-US"/>
        </w:rPr>
        <w:t>dispute,</w:t>
      </w:r>
      <w:r w:rsidR="007E703B" w:rsidRPr="00166F92">
        <w:rPr>
          <w:sz w:val="24"/>
          <w:lang w:val="en-US"/>
        </w:rPr>
        <w:t xml:space="preserve"> </w:t>
      </w:r>
    </w:p>
    <w:p w14:paraId="0BA7CFCF" w14:textId="77777777" w:rsidR="005B4A5F" w:rsidRPr="00166F92" w:rsidRDefault="005B4A5F" w:rsidP="001D5093">
      <w:pPr>
        <w:pStyle w:val="ClauseSubList"/>
        <w:tabs>
          <w:tab w:val="clear" w:pos="3987"/>
        </w:tabs>
        <w:spacing w:after="200"/>
        <w:ind w:left="1440" w:hanging="720"/>
        <w:rPr>
          <w:sz w:val="24"/>
          <w:lang w:val="en-US"/>
        </w:rPr>
      </w:pPr>
      <w:r w:rsidRPr="00166F92">
        <w:rPr>
          <w:sz w:val="24"/>
          <w:lang w:val="en-US"/>
        </w:rPr>
        <w:t>(b)</w:t>
      </w:r>
      <w:r w:rsidR="007E703B" w:rsidRPr="00166F92">
        <w:rPr>
          <w:sz w:val="24"/>
          <w:lang w:val="en-US"/>
        </w:rPr>
        <w:t xml:space="preserve"> </w:t>
      </w:r>
      <w:r w:rsidRPr="00166F92">
        <w:rPr>
          <w:sz w:val="24"/>
          <w:lang w:val="en-US"/>
        </w:rPr>
        <w:tab/>
        <w:t>decide</w:t>
      </w:r>
      <w:r w:rsidR="007E703B" w:rsidRPr="00166F92">
        <w:rPr>
          <w:sz w:val="24"/>
          <w:lang w:val="en-US"/>
        </w:rPr>
        <w:t xml:space="preserve"> </w:t>
      </w:r>
      <w:r w:rsidRPr="00166F92">
        <w:rPr>
          <w:sz w:val="24"/>
          <w:lang w:val="en-US"/>
        </w:rPr>
        <w:t>upon</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DB’s</w:t>
      </w:r>
      <w:r w:rsidR="007E703B" w:rsidRPr="00166F92">
        <w:rPr>
          <w:sz w:val="24"/>
          <w:lang w:val="en-US"/>
        </w:rPr>
        <w:t xml:space="preserve"> </w:t>
      </w:r>
      <w:r w:rsidRPr="00166F92">
        <w:rPr>
          <w:sz w:val="24"/>
          <w:lang w:val="en-US"/>
        </w:rPr>
        <w:t>own</w:t>
      </w:r>
      <w:r w:rsidR="007E703B" w:rsidRPr="00166F92">
        <w:rPr>
          <w:sz w:val="24"/>
          <w:lang w:val="en-US"/>
        </w:rPr>
        <w:t xml:space="preserve"> </w:t>
      </w:r>
      <w:r w:rsidRPr="00166F92">
        <w:rPr>
          <w:sz w:val="24"/>
          <w:lang w:val="en-US"/>
        </w:rPr>
        <w:t>jurisdiction,</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as</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scope</w:t>
      </w:r>
      <w:r w:rsidR="007E703B" w:rsidRPr="00166F92">
        <w:rPr>
          <w:sz w:val="24"/>
          <w:lang w:val="en-US"/>
        </w:rPr>
        <w:t xml:space="preserve"> </w:t>
      </w:r>
      <w:r w:rsidRPr="00166F92">
        <w:rPr>
          <w:sz w:val="24"/>
          <w:lang w:val="en-US"/>
        </w:rPr>
        <w:t>of</w:t>
      </w:r>
      <w:r w:rsidR="007E703B" w:rsidRPr="00166F92">
        <w:rPr>
          <w:sz w:val="24"/>
          <w:lang w:val="en-US"/>
        </w:rPr>
        <w:t xml:space="preserve"> </w:t>
      </w:r>
      <w:r w:rsidRPr="00166F92">
        <w:rPr>
          <w:sz w:val="24"/>
          <w:lang w:val="en-US"/>
        </w:rPr>
        <w:t>any</w:t>
      </w:r>
      <w:r w:rsidR="007E703B" w:rsidRPr="00166F92">
        <w:rPr>
          <w:sz w:val="24"/>
          <w:lang w:val="en-US"/>
        </w:rPr>
        <w:t xml:space="preserve"> </w:t>
      </w:r>
      <w:r w:rsidRPr="00166F92">
        <w:rPr>
          <w:sz w:val="24"/>
          <w:lang w:val="en-US"/>
        </w:rPr>
        <w:t>dispute</w:t>
      </w:r>
      <w:r w:rsidR="007E703B" w:rsidRPr="00166F92">
        <w:rPr>
          <w:sz w:val="24"/>
          <w:lang w:val="en-US"/>
        </w:rPr>
        <w:t xml:space="preserve"> </w:t>
      </w:r>
      <w:r w:rsidRPr="00166F92">
        <w:rPr>
          <w:sz w:val="24"/>
          <w:lang w:val="en-US"/>
        </w:rPr>
        <w:t>referred</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it,</w:t>
      </w:r>
    </w:p>
    <w:p w14:paraId="3FDBE322" w14:textId="77777777" w:rsidR="005B4A5F" w:rsidRPr="00166F92" w:rsidRDefault="005B4A5F" w:rsidP="001D5093">
      <w:pPr>
        <w:pStyle w:val="ClauseSubList"/>
        <w:tabs>
          <w:tab w:val="clear" w:pos="3987"/>
        </w:tabs>
        <w:spacing w:after="200"/>
        <w:ind w:left="1440" w:hanging="720"/>
        <w:rPr>
          <w:sz w:val="24"/>
          <w:lang w:val="en-US"/>
        </w:rPr>
      </w:pPr>
      <w:r w:rsidRPr="00166F92">
        <w:rPr>
          <w:sz w:val="24"/>
          <w:lang w:val="en-US"/>
        </w:rPr>
        <w:t>(c)</w:t>
      </w:r>
      <w:r w:rsidR="007E703B" w:rsidRPr="00166F92">
        <w:rPr>
          <w:sz w:val="24"/>
          <w:lang w:val="en-US"/>
        </w:rPr>
        <w:t xml:space="preserve"> </w:t>
      </w:r>
      <w:r w:rsidRPr="00166F92">
        <w:rPr>
          <w:sz w:val="24"/>
          <w:lang w:val="en-US"/>
        </w:rPr>
        <w:tab/>
        <w:t>conduct</w:t>
      </w:r>
      <w:r w:rsidR="007E703B" w:rsidRPr="00166F92">
        <w:rPr>
          <w:sz w:val="24"/>
          <w:lang w:val="en-US"/>
        </w:rPr>
        <w:t xml:space="preserve"> </w:t>
      </w:r>
      <w:r w:rsidRPr="00166F92">
        <w:rPr>
          <w:sz w:val="24"/>
          <w:lang w:val="en-US"/>
        </w:rPr>
        <w:t>any</w:t>
      </w:r>
      <w:r w:rsidR="007E703B" w:rsidRPr="00166F92">
        <w:rPr>
          <w:sz w:val="24"/>
          <w:lang w:val="en-US"/>
        </w:rPr>
        <w:t xml:space="preserve"> </w:t>
      </w:r>
      <w:r w:rsidRPr="00166F92">
        <w:rPr>
          <w:sz w:val="24"/>
          <w:lang w:val="en-US"/>
        </w:rPr>
        <w:t>hearing</w:t>
      </w:r>
      <w:r w:rsidR="007E703B" w:rsidRPr="00166F92">
        <w:rPr>
          <w:sz w:val="24"/>
          <w:lang w:val="en-US"/>
        </w:rPr>
        <w:t xml:space="preserve"> </w:t>
      </w:r>
      <w:r w:rsidRPr="00166F92">
        <w:rPr>
          <w:sz w:val="24"/>
          <w:lang w:val="en-US"/>
        </w:rPr>
        <w:t>as</w:t>
      </w:r>
      <w:r w:rsidR="007E703B" w:rsidRPr="00166F92">
        <w:rPr>
          <w:sz w:val="24"/>
          <w:lang w:val="en-US"/>
        </w:rPr>
        <w:t xml:space="preserve"> </w:t>
      </w:r>
      <w:r w:rsidRPr="00166F92">
        <w:rPr>
          <w:sz w:val="24"/>
          <w:lang w:val="en-US"/>
        </w:rPr>
        <w:t>it</w:t>
      </w:r>
      <w:r w:rsidR="007E703B" w:rsidRPr="00166F92">
        <w:rPr>
          <w:sz w:val="24"/>
          <w:lang w:val="en-US"/>
        </w:rPr>
        <w:t xml:space="preserve"> </w:t>
      </w:r>
      <w:r w:rsidRPr="00166F92">
        <w:rPr>
          <w:sz w:val="24"/>
          <w:lang w:val="en-US"/>
        </w:rPr>
        <w:t>thinks</w:t>
      </w:r>
      <w:r w:rsidR="007E703B" w:rsidRPr="00166F92">
        <w:rPr>
          <w:sz w:val="24"/>
          <w:lang w:val="en-US"/>
        </w:rPr>
        <w:t xml:space="preserve"> </w:t>
      </w:r>
      <w:r w:rsidRPr="00166F92">
        <w:rPr>
          <w:sz w:val="24"/>
          <w:lang w:val="en-US"/>
        </w:rPr>
        <w:t>fit,</w:t>
      </w:r>
      <w:r w:rsidR="007E703B" w:rsidRPr="00166F92">
        <w:rPr>
          <w:sz w:val="24"/>
          <w:lang w:val="en-US"/>
        </w:rPr>
        <w:t xml:space="preserve"> </w:t>
      </w:r>
      <w:r w:rsidRPr="00166F92">
        <w:rPr>
          <w:sz w:val="24"/>
          <w:lang w:val="en-US"/>
        </w:rPr>
        <w:t>not</w:t>
      </w:r>
      <w:r w:rsidR="007E703B" w:rsidRPr="00166F92">
        <w:rPr>
          <w:sz w:val="24"/>
          <w:lang w:val="en-US"/>
        </w:rPr>
        <w:t xml:space="preserve"> </w:t>
      </w:r>
      <w:r w:rsidRPr="00166F92">
        <w:rPr>
          <w:sz w:val="24"/>
          <w:lang w:val="en-US"/>
        </w:rPr>
        <w:t>being</w:t>
      </w:r>
      <w:r w:rsidR="007E703B" w:rsidRPr="00166F92">
        <w:rPr>
          <w:sz w:val="24"/>
          <w:lang w:val="en-US"/>
        </w:rPr>
        <w:t xml:space="preserve"> </w:t>
      </w:r>
      <w:r w:rsidRPr="00166F92">
        <w:rPr>
          <w:sz w:val="24"/>
          <w:lang w:val="en-US"/>
        </w:rPr>
        <w:t>bound</w:t>
      </w:r>
      <w:r w:rsidR="007E703B" w:rsidRPr="00166F92">
        <w:rPr>
          <w:sz w:val="24"/>
          <w:lang w:val="en-US"/>
        </w:rPr>
        <w:t xml:space="preserve"> </w:t>
      </w:r>
      <w:r w:rsidRPr="00166F92">
        <w:rPr>
          <w:sz w:val="24"/>
          <w:lang w:val="en-US"/>
        </w:rPr>
        <w:t>by</w:t>
      </w:r>
      <w:r w:rsidR="007E703B" w:rsidRPr="00166F92">
        <w:rPr>
          <w:sz w:val="24"/>
          <w:lang w:val="en-US"/>
        </w:rPr>
        <w:t xml:space="preserve"> </w:t>
      </w:r>
      <w:r w:rsidRPr="00166F92">
        <w:rPr>
          <w:sz w:val="24"/>
          <w:lang w:val="en-US"/>
        </w:rPr>
        <w:t>any</w:t>
      </w:r>
      <w:r w:rsidR="007E703B" w:rsidRPr="00166F92">
        <w:rPr>
          <w:sz w:val="24"/>
          <w:lang w:val="en-US"/>
        </w:rPr>
        <w:t xml:space="preserve"> </w:t>
      </w:r>
      <w:r w:rsidRPr="00166F92">
        <w:rPr>
          <w:sz w:val="24"/>
          <w:lang w:val="en-US"/>
        </w:rPr>
        <w:t>rules</w:t>
      </w:r>
      <w:r w:rsidR="007E703B" w:rsidRPr="00166F92">
        <w:rPr>
          <w:sz w:val="24"/>
          <w:lang w:val="en-US"/>
        </w:rPr>
        <w:t xml:space="preserve"> </w:t>
      </w:r>
      <w:r w:rsidRPr="00166F92">
        <w:rPr>
          <w:sz w:val="24"/>
          <w:lang w:val="en-US"/>
        </w:rPr>
        <w:t>or</w:t>
      </w:r>
      <w:r w:rsidR="007E703B" w:rsidRPr="00166F92">
        <w:rPr>
          <w:sz w:val="24"/>
          <w:lang w:val="en-US"/>
        </w:rPr>
        <w:t xml:space="preserve"> </w:t>
      </w:r>
      <w:r w:rsidRPr="00166F92">
        <w:rPr>
          <w:sz w:val="24"/>
          <w:lang w:val="en-US"/>
        </w:rPr>
        <w:t>procedures</w:t>
      </w:r>
      <w:r w:rsidR="007E703B" w:rsidRPr="00166F92">
        <w:rPr>
          <w:sz w:val="24"/>
          <w:lang w:val="en-US"/>
        </w:rPr>
        <w:t xml:space="preserve"> </w:t>
      </w:r>
      <w:r w:rsidRPr="00166F92">
        <w:rPr>
          <w:sz w:val="24"/>
          <w:lang w:val="en-US"/>
        </w:rPr>
        <w:t>other</w:t>
      </w:r>
      <w:r w:rsidR="007E703B" w:rsidRPr="00166F92">
        <w:rPr>
          <w:sz w:val="24"/>
          <w:lang w:val="en-US"/>
        </w:rPr>
        <w:t xml:space="preserve"> </w:t>
      </w:r>
      <w:r w:rsidRPr="00166F92">
        <w:rPr>
          <w:sz w:val="24"/>
          <w:lang w:val="en-US"/>
        </w:rPr>
        <w:t>than</w:t>
      </w:r>
      <w:r w:rsidR="007E703B" w:rsidRPr="00166F92">
        <w:rPr>
          <w:sz w:val="24"/>
          <w:lang w:val="en-US"/>
        </w:rPr>
        <w:t xml:space="preserve"> </w:t>
      </w:r>
      <w:r w:rsidRPr="00166F92">
        <w:rPr>
          <w:sz w:val="24"/>
          <w:lang w:val="en-US"/>
        </w:rPr>
        <w:t>those</w:t>
      </w:r>
      <w:r w:rsidR="007E703B" w:rsidRPr="00166F92">
        <w:rPr>
          <w:sz w:val="24"/>
          <w:lang w:val="en-US"/>
        </w:rPr>
        <w:t xml:space="preserve"> </w:t>
      </w:r>
      <w:r w:rsidRPr="00166F92">
        <w:rPr>
          <w:sz w:val="24"/>
          <w:lang w:val="en-US"/>
        </w:rPr>
        <w:t>contained</w:t>
      </w:r>
      <w:r w:rsidR="007E703B" w:rsidRPr="00166F92">
        <w:rPr>
          <w:sz w:val="24"/>
          <w:lang w:val="en-US"/>
        </w:rPr>
        <w:t xml:space="preserve"> </w:t>
      </w:r>
      <w:r w:rsidRPr="00166F92">
        <w:rPr>
          <w:sz w:val="24"/>
          <w:lang w:val="en-US"/>
        </w:rPr>
        <w:t>in</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Contract</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these</w:t>
      </w:r>
      <w:r w:rsidR="007E703B" w:rsidRPr="00166F92">
        <w:rPr>
          <w:sz w:val="24"/>
          <w:lang w:val="en-US"/>
        </w:rPr>
        <w:t xml:space="preserve"> </w:t>
      </w:r>
      <w:r w:rsidRPr="00166F92">
        <w:rPr>
          <w:sz w:val="24"/>
          <w:lang w:val="en-US"/>
        </w:rPr>
        <w:t>Guidelines,</w:t>
      </w:r>
    </w:p>
    <w:p w14:paraId="71A56C43" w14:textId="77777777" w:rsidR="005B4A5F" w:rsidRPr="00166F92" w:rsidRDefault="005B4A5F" w:rsidP="001D5093">
      <w:pPr>
        <w:pStyle w:val="ClauseSubList"/>
        <w:tabs>
          <w:tab w:val="clear" w:pos="3987"/>
        </w:tabs>
        <w:spacing w:after="200"/>
        <w:ind w:left="1440" w:hanging="720"/>
        <w:rPr>
          <w:sz w:val="24"/>
          <w:lang w:val="en-US"/>
        </w:rPr>
      </w:pPr>
      <w:r w:rsidRPr="00166F92">
        <w:rPr>
          <w:sz w:val="24"/>
          <w:lang w:val="en-US"/>
        </w:rPr>
        <w:t>(d)</w:t>
      </w:r>
      <w:r w:rsidR="007E703B" w:rsidRPr="00166F92">
        <w:rPr>
          <w:sz w:val="24"/>
          <w:lang w:val="en-US"/>
        </w:rPr>
        <w:t xml:space="preserve"> </w:t>
      </w:r>
      <w:r w:rsidRPr="00166F92">
        <w:rPr>
          <w:sz w:val="24"/>
          <w:lang w:val="en-US"/>
        </w:rPr>
        <w:tab/>
        <w:t>take</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initiative</w:t>
      </w:r>
      <w:r w:rsidR="007E703B" w:rsidRPr="00166F92">
        <w:rPr>
          <w:sz w:val="24"/>
          <w:lang w:val="en-US"/>
        </w:rPr>
        <w:t xml:space="preserve"> </w:t>
      </w:r>
      <w:r w:rsidRPr="00166F92">
        <w:rPr>
          <w:sz w:val="24"/>
          <w:lang w:val="en-US"/>
        </w:rPr>
        <w:t>in</w:t>
      </w:r>
      <w:r w:rsidR="007E703B" w:rsidRPr="00166F92">
        <w:rPr>
          <w:sz w:val="24"/>
          <w:lang w:val="en-US"/>
        </w:rPr>
        <w:t xml:space="preserve"> </w:t>
      </w:r>
      <w:r w:rsidRPr="00166F92">
        <w:rPr>
          <w:sz w:val="24"/>
          <w:lang w:val="en-US"/>
        </w:rPr>
        <w:t>ascertaining</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facts</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matters</w:t>
      </w:r>
      <w:r w:rsidR="007E703B" w:rsidRPr="00166F92">
        <w:rPr>
          <w:sz w:val="24"/>
          <w:lang w:val="en-US"/>
        </w:rPr>
        <w:t xml:space="preserve"> </w:t>
      </w:r>
      <w:r w:rsidRPr="00166F92">
        <w:rPr>
          <w:sz w:val="24"/>
          <w:lang w:val="en-US"/>
        </w:rPr>
        <w:t>required</w:t>
      </w:r>
      <w:r w:rsidR="007E703B" w:rsidRPr="00166F92">
        <w:rPr>
          <w:sz w:val="24"/>
          <w:lang w:val="en-US"/>
        </w:rPr>
        <w:t xml:space="preserve"> </w:t>
      </w:r>
      <w:r w:rsidRPr="00166F92">
        <w:rPr>
          <w:sz w:val="24"/>
          <w:lang w:val="en-US"/>
        </w:rPr>
        <w:t>for</w:t>
      </w:r>
      <w:r w:rsidR="007E703B" w:rsidRPr="00166F92">
        <w:rPr>
          <w:sz w:val="24"/>
          <w:lang w:val="en-US"/>
        </w:rPr>
        <w:t xml:space="preserve"> </w:t>
      </w:r>
      <w:r w:rsidRPr="00166F92">
        <w:rPr>
          <w:sz w:val="24"/>
          <w:lang w:val="en-US"/>
        </w:rPr>
        <w:t>a</w:t>
      </w:r>
      <w:r w:rsidR="007E703B" w:rsidRPr="00166F92">
        <w:rPr>
          <w:sz w:val="24"/>
          <w:lang w:val="en-US"/>
        </w:rPr>
        <w:t xml:space="preserve"> </w:t>
      </w:r>
      <w:r w:rsidRPr="00166F92">
        <w:rPr>
          <w:sz w:val="24"/>
          <w:lang w:val="en-US"/>
        </w:rPr>
        <w:t>decision,</w:t>
      </w:r>
    </w:p>
    <w:p w14:paraId="7237292B" w14:textId="77777777" w:rsidR="005B4A5F" w:rsidRPr="00166F92" w:rsidRDefault="005B4A5F" w:rsidP="001D5093">
      <w:pPr>
        <w:pStyle w:val="ClauseSubList"/>
        <w:tabs>
          <w:tab w:val="clear" w:pos="3987"/>
        </w:tabs>
        <w:spacing w:after="200"/>
        <w:ind w:left="1440" w:hanging="720"/>
        <w:rPr>
          <w:sz w:val="24"/>
          <w:lang w:val="en-US"/>
        </w:rPr>
      </w:pPr>
      <w:r w:rsidRPr="00166F92">
        <w:rPr>
          <w:sz w:val="24"/>
          <w:lang w:val="en-US"/>
        </w:rPr>
        <w:t>(e)</w:t>
      </w:r>
      <w:r w:rsidRPr="00166F92">
        <w:rPr>
          <w:sz w:val="24"/>
          <w:lang w:val="en-US"/>
        </w:rPr>
        <w:tab/>
        <w:t>make</w:t>
      </w:r>
      <w:r w:rsidR="007E703B" w:rsidRPr="00166F92">
        <w:rPr>
          <w:sz w:val="24"/>
          <w:lang w:val="en-US"/>
        </w:rPr>
        <w:t xml:space="preserve"> </w:t>
      </w:r>
      <w:r w:rsidRPr="00166F92">
        <w:rPr>
          <w:sz w:val="24"/>
          <w:lang w:val="en-US"/>
        </w:rPr>
        <w:t>use</w:t>
      </w:r>
      <w:r w:rsidR="007E703B" w:rsidRPr="00166F92">
        <w:rPr>
          <w:sz w:val="24"/>
          <w:lang w:val="en-US"/>
        </w:rPr>
        <w:t xml:space="preserve"> </w:t>
      </w:r>
      <w:r w:rsidRPr="00166F92">
        <w:rPr>
          <w:sz w:val="24"/>
          <w:lang w:val="en-US"/>
        </w:rPr>
        <w:t>of</w:t>
      </w:r>
      <w:r w:rsidR="007E703B" w:rsidRPr="00166F92">
        <w:rPr>
          <w:sz w:val="24"/>
          <w:lang w:val="en-US"/>
        </w:rPr>
        <w:t xml:space="preserve"> </w:t>
      </w:r>
      <w:r w:rsidRPr="00166F92">
        <w:rPr>
          <w:sz w:val="24"/>
          <w:lang w:val="en-US"/>
        </w:rPr>
        <w:t>its</w:t>
      </w:r>
      <w:r w:rsidR="007E703B" w:rsidRPr="00166F92">
        <w:rPr>
          <w:sz w:val="24"/>
          <w:lang w:val="en-US"/>
        </w:rPr>
        <w:t xml:space="preserve"> </w:t>
      </w:r>
      <w:r w:rsidRPr="00166F92">
        <w:rPr>
          <w:sz w:val="24"/>
          <w:lang w:val="en-US"/>
        </w:rPr>
        <w:t>own</w:t>
      </w:r>
      <w:r w:rsidR="007E703B" w:rsidRPr="00166F92">
        <w:rPr>
          <w:sz w:val="24"/>
          <w:lang w:val="en-US"/>
        </w:rPr>
        <w:t xml:space="preserve"> </w:t>
      </w:r>
      <w:r w:rsidRPr="00166F92">
        <w:rPr>
          <w:sz w:val="24"/>
          <w:lang w:val="en-US"/>
        </w:rPr>
        <w:t>specialist</w:t>
      </w:r>
      <w:r w:rsidR="007E703B" w:rsidRPr="00166F92">
        <w:rPr>
          <w:sz w:val="24"/>
          <w:lang w:val="en-US"/>
        </w:rPr>
        <w:t xml:space="preserve"> </w:t>
      </w:r>
      <w:r w:rsidRPr="00166F92">
        <w:rPr>
          <w:sz w:val="24"/>
          <w:lang w:val="en-US"/>
        </w:rPr>
        <w:t>knowledge,</w:t>
      </w:r>
      <w:r w:rsidR="007E703B" w:rsidRPr="00166F92">
        <w:rPr>
          <w:sz w:val="24"/>
          <w:lang w:val="en-US"/>
        </w:rPr>
        <w:t xml:space="preserve"> </w:t>
      </w:r>
      <w:r w:rsidRPr="00166F92">
        <w:rPr>
          <w:sz w:val="24"/>
          <w:lang w:val="en-US"/>
        </w:rPr>
        <w:t>if</w:t>
      </w:r>
      <w:r w:rsidR="007E703B" w:rsidRPr="00166F92">
        <w:rPr>
          <w:sz w:val="24"/>
          <w:lang w:val="en-US"/>
        </w:rPr>
        <w:t xml:space="preserve"> </w:t>
      </w:r>
      <w:r w:rsidRPr="00166F92">
        <w:rPr>
          <w:sz w:val="24"/>
          <w:lang w:val="en-US"/>
        </w:rPr>
        <w:t>any,</w:t>
      </w:r>
    </w:p>
    <w:p w14:paraId="493346F0" w14:textId="77777777" w:rsidR="005B4A5F" w:rsidRPr="00166F92" w:rsidRDefault="005B4A5F" w:rsidP="001D5093">
      <w:pPr>
        <w:pStyle w:val="ClauseSubList"/>
        <w:tabs>
          <w:tab w:val="clear" w:pos="3987"/>
        </w:tabs>
        <w:spacing w:after="200"/>
        <w:ind w:left="1440" w:hanging="720"/>
        <w:rPr>
          <w:sz w:val="24"/>
          <w:lang w:val="en-US"/>
        </w:rPr>
      </w:pPr>
      <w:r w:rsidRPr="00166F92">
        <w:rPr>
          <w:sz w:val="24"/>
          <w:lang w:val="en-US"/>
        </w:rPr>
        <w:t>(f)</w:t>
      </w:r>
      <w:r w:rsidR="007E703B" w:rsidRPr="00166F92">
        <w:rPr>
          <w:sz w:val="24"/>
          <w:lang w:val="en-US"/>
        </w:rPr>
        <w:t xml:space="preserve"> </w:t>
      </w:r>
      <w:r w:rsidRPr="00166F92">
        <w:rPr>
          <w:sz w:val="24"/>
          <w:lang w:val="en-US"/>
        </w:rPr>
        <w:tab/>
        <w:t>decide</w:t>
      </w:r>
      <w:r w:rsidR="007E703B" w:rsidRPr="00166F92">
        <w:rPr>
          <w:sz w:val="24"/>
          <w:lang w:val="en-US"/>
        </w:rPr>
        <w:t xml:space="preserve"> </w:t>
      </w:r>
      <w:r w:rsidRPr="00166F92">
        <w:rPr>
          <w:sz w:val="24"/>
          <w:lang w:val="en-US"/>
        </w:rPr>
        <w:t>upon</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payment</w:t>
      </w:r>
      <w:r w:rsidR="007E703B" w:rsidRPr="00166F92">
        <w:rPr>
          <w:sz w:val="24"/>
          <w:lang w:val="en-US"/>
        </w:rPr>
        <w:t xml:space="preserve"> </w:t>
      </w:r>
      <w:r w:rsidRPr="00166F92">
        <w:rPr>
          <w:sz w:val="24"/>
          <w:lang w:val="en-US"/>
        </w:rPr>
        <w:t>of</w:t>
      </w:r>
      <w:r w:rsidR="007E703B" w:rsidRPr="00166F92">
        <w:rPr>
          <w:sz w:val="24"/>
          <w:lang w:val="en-US"/>
        </w:rPr>
        <w:t xml:space="preserve"> </w:t>
      </w:r>
      <w:r w:rsidRPr="00166F92">
        <w:rPr>
          <w:sz w:val="24"/>
          <w:lang w:val="en-US"/>
        </w:rPr>
        <w:t>financing</w:t>
      </w:r>
      <w:r w:rsidR="007E703B" w:rsidRPr="00166F92">
        <w:rPr>
          <w:sz w:val="24"/>
          <w:lang w:val="en-US"/>
        </w:rPr>
        <w:t xml:space="preserve"> </w:t>
      </w:r>
      <w:r w:rsidRPr="00166F92">
        <w:rPr>
          <w:sz w:val="24"/>
          <w:lang w:val="en-US"/>
        </w:rPr>
        <w:t>charges</w:t>
      </w:r>
      <w:r w:rsidR="007E703B" w:rsidRPr="00166F92">
        <w:rPr>
          <w:sz w:val="24"/>
          <w:lang w:val="en-US"/>
        </w:rPr>
        <w:t xml:space="preserve"> </w:t>
      </w:r>
      <w:r w:rsidRPr="00166F92">
        <w:rPr>
          <w:sz w:val="24"/>
          <w:lang w:val="en-US"/>
        </w:rPr>
        <w:t>in</w:t>
      </w:r>
      <w:r w:rsidR="007E703B" w:rsidRPr="00166F92">
        <w:rPr>
          <w:sz w:val="24"/>
          <w:lang w:val="en-US"/>
        </w:rPr>
        <w:t xml:space="preserve"> </w:t>
      </w:r>
      <w:r w:rsidRPr="00166F92">
        <w:rPr>
          <w:sz w:val="24"/>
          <w:lang w:val="en-US"/>
        </w:rPr>
        <w:t>accordance</w:t>
      </w:r>
      <w:r w:rsidR="007E703B" w:rsidRPr="00166F92">
        <w:rPr>
          <w:sz w:val="24"/>
          <w:lang w:val="en-US"/>
        </w:rPr>
        <w:t xml:space="preserve"> </w:t>
      </w:r>
      <w:r w:rsidRPr="00166F92">
        <w:rPr>
          <w:sz w:val="24"/>
          <w:lang w:val="en-US"/>
        </w:rPr>
        <w:t>with</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Contract,</w:t>
      </w:r>
    </w:p>
    <w:p w14:paraId="4F3549D1" w14:textId="77777777" w:rsidR="005B4A5F" w:rsidRPr="00166F92" w:rsidRDefault="005B4A5F" w:rsidP="001D5093">
      <w:pPr>
        <w:pStyle w:val="ClauseSubList"/>
        <w:tabs>
          <w:tab w:val="clear" w:pos="3987"/>
        </w:tabs>
        <w:spacing w:after="200"/>
        <w:ind w:left="1440" w:hanging="720"/>
        <w:rPr>
          <w:sz w:val="24"/>
          <w:lang w:val="en-US"/>
        </w:rPr>
      </w:pPr>
      <w:r w:rsidRPr="00166F92">
        <w:rPr>
          <w:sz w:val="24"/>
          <w:lang w:val="en-US"/>
        </w:rPr>
        <w:t>(g)</w:t>
      </w:r>
      <w:r w:rsidR="007E703B" w:rsidRPr="00166F92">
        <w:rPr>
          <w:sz w:val="24"/>
          <w:lang w:val="en-US"/>
        </w:rPr>
        <w:t xml:space="preserve"> </w:t>
      </w:r>
      <w:r w:rsidRPr="00166F92">
        <w:rPr>
          <w:sz w:val="24"/>
          <w:lang w:val="en-US"/>
        </w:rPr>
        <w:tab/>
        <w:t>decide</w:t>
      </w:r>
      <w:r w:rsidR="007E703B" w:rsidRPr="00166F92">
        <w:rPr>
          <w:sz w:val="24"/>
          <w:lang w:val="en-US"/>
        </w:rPr>
        <w:t xml:space="preserve"> </w:t>
      </w:r>
      <w:r w:rsidRPr="00166F92">
        <w:rPr>
          <w:sz w:val="24"/>
          <w:lang w:val="en-US"/>
        </w:rPr>
        <w:t>upon</w:t>
      </w:r>
      <w:r w:rsidR="007E703B" w:rsidRPr="00166F92">
        <w:rPr>
          <w:sz w:val="24"/>
          <w:lang w:val="en-US"/>
        </w:rPr>
        <w:t xml:space="preserve"> </w:t>
      </w:r>
      <w:r w:rsidRPr="00166F92">
        <w:rPr>
          <w:sz w:val="24"/>
          <w:lang w:val="en-US"/>
        </w:rPr>
        <w:t>any</w:t>
      </w:r>
      <w:r w:rsidR="007E703B" w:rsidRPr="00166F92">
        <w:rPr>
          <w:sz w:val="24"/>
          <w:lang w:val="en-US"/>
        </w:rPr>
        <w:t xml:space="preserve"> </w:t>
      </w:r>
      <w:r w:rsidRPr="00166F92">
        <w:rPr>
          <w:sz w:val="24"/>
          <w:lang w:val="en-US"/>
        </w:rPr>
        <w:t>provisional</w:t>
      </w:r>
      <w:r w:rsidR="007E703B" w:rsidRPr="00166F92">
        <w:rPr>
          <w:sz w:val="24"/>
          <w:lang w:val="en-US"/>
        </w:rPr>
        <w:t xml:space="preserve"> </w:t>
      </w:r>
      <w:r w:rsidRPr="00166F92">
        <w:rPr>
          <w:sz w:val="24"/>
          <w:lang w:val="en-US"/>
        </w:rPr>
        <w:t>relief</w:t>
      </w:r>
      <w:r w:rsidR="007E703B" w:rsidRPr="00166F92">
        <w:rPr>
          <w:sz w:val="24"/>
          <w:lang w:val="en-US"/>
        </w:rPr>
        <w:t xml:space="preserve"> </w:t>
      </w:r>
      <w:r w:rsidRPr="00166F92">
        <w:rPr>
          <w:sz w:val="24"/>
          <w:lang w:val="en-US"/>
        </w:rPr>
        <w:t>such</w:t>
      </w:r>
      <w:r w:rsidR="007E703B" w:rsidRPr="00166F92">
        <w:rPr>
          <w:sz w:val="24"/>
          <w:lang w:val="en-US"/>
        </w:rPr>
        <w:t xml:space="preserve"> </w:t>
      </w:r>
      <w:r w:rsidRPr="00166F92">
        <w:rPr>
          <w:sz w:val="24"/>
          <w:lang w:val="en-US"/>
        </w:rPr>
        <w:t>as</w:t>
      </w:r>
      <w:r w:rsidR="007E703B" w:rsidRPr="00166F92">
        <w:rPr>
          <w:sz w:val="24"/>
          <w:lang w:val="en-US"/>
        </w:rPr>
        <w:t xml:space="preserve"> </w:t>
      </w:r>
      <w:r w:rsidRPr="00166F92">
        <w:rPr>
          <w:sz w:val="24"/>
          <w:lang w:val="en-US"/>
        </w:rPr>
        <w:t>interim</w:t>
      </w:r>
      <w:r w:rsidR="007E703B" w:rsidRPr="00166F92">
        <w:rPr>
          <w:sz w:val="24"/>
          <w:lang w:val="en-US"/>
        </w:rPr>
        <w:t xml:space="preserve"> </w:t>
      </w:r>
      <w:r w:rsidRPr="00166F92">
        <w:rPr>
          <w:sz w:val="24"/>
          <w:lang w:val="en-US"/>
        </w:rPr>
        <w:t>or</w:t>
      </w:r>
      <w:r w:rsidR="007E703B" w:rsidRPr="00166F92">
        <w:rPr>
          <w:sz w:val="24"/>
          <w:lang w:val="en-US"/>
        </w:rPr>
        <w:t xml:space="preserve"> </w:t>
      </w:r>
      <w:r w:rsidRPr="00166F92">
        <w:rPr>
          <w:sz w:val="24"/>
          <w:lang w:val="en-US"/>
        </w:rPr>
        <w:t>conservatory</w:t>
      </w:r>
      <w:r w:rsidR="007E703B" w:rsidRPr="00166F92">
        <w:rPr>
          <w:sz w:val="24"/>
          <w:lang w:val="en-US"/>
        </w:rPr>
        <w:t xml:space="preserve"> </w:t>
      </w:r>
      <w:r w:rsidRPr="00166F92">
        <w:rPr>
          <w:sz w:val="24"/>
          <w:lang w:val="en-US"/>
        </w:rPr>
        <w:t>measures,</w:t>
      </w:r>
      <w:r w:rsidR="007E703B" w:rsidRPr="00166F92">
        <w:rPr>
          <w:sz w:val="24"/>
          <w:lang w:val="en-US"/>
        </w:rPr>
        <w:t xml:space="preserve"> </w:t>
      </w:r>
    </w:p>
    <w:p w14:paraId="4A5DAE97" w14:textId="77777777" w:rsidR="005B4A5F" w:rsidRPr="00166F92" w:rsidRDefault="005B4A5F" w:rsidP="001D5093">
      <w:pPr>
        <w:pStyle w:val="ClauseSubList"/>
        <w:tabs>
          <w:tab w:val="clear" w:pos="3987"/>
        </w:tabs>
        <w:spacing w:after="200"/>
        <w:ind w:left="1440" w:hanging="720"/>
        <w:rPr>
          <w:sz w:val="24"/>
          <w:lang w:val="en-US"/>
        </w:rPr>
      </w:pPr>
      <w:r w:rsidRPr="00166F92">
        <w:rPr>
          <w:sz w:val="24"/>
          <w:lang w:val="en-US"/>
        </w:rPr>
        <w:t>(h)</w:t>
      </w:r>
      <w:r w:rsidR="007E703B" w:rsidRPr="00166F92">
        <w:rPr>
          <w:sz w:val="24"/>
          <w:lang w:val="en-US"/>
        </w:rPr>
        <w:t xml:space="preserve"> </w:t>
      </w:r>
      <w:r w:rsidRPr="00166F92">
        <w:rPr>
          <w:sz w:val="24"/>
          <w:lang w:val="en-US"/>
        </w:rPr>
        <w:tab/>
        <w:t>open</w:t>
      </w:r>
      <w:r w:rsidR="007E703B" w:rsidRPr="00166F92">
        <w:rPr>
          <w:sz w:val="24"/>
          <w:lang w:val="en-US"/>
        </w:rPr>
        <w:t xml:space="preserve"> </w:t>
      </w:r>
      <w:r w:rsidRPr="00166F92">
        <w:rPr>
          <w:sz w:val="24"/>
          <w:lang w:val="en-US"/>
        </w:rPr>
        <w:t>up,</w:t>
      </w:r>
      <w:r w:rsidR="007E703B" w:rsidRPr="00166F92">
        <w:rPr>
          <w:sz w:val="24"/>
          <w:lang w:val="en-US"/>
        </w:rPr>
        <w:t xml:space="preserve"> </w:t>
      </w:r>
      <w:r w:rsidRPr="00166F92">
        <w:rPr>
          <w:sz w:val="24"/>
          <w:lang w:val="en-US"/>
        </w:rPr>
        <w:t>review</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revise</w:t>
      </w:r>
      <w:r w:rsidR="007E703B" w:rsidRPr="00166F92">
        <w:rPr>
          <w:sz w:val="24"/>
          <w:lang w:val="en-US"/>
        </w:rPr>
        <w:t xml:space="preserve"> </w:t>
      </w:r>
      <w:r w:rsidRPr="00166F92">
        <w:rPr>
          <w:sz w:val="24"/>
          <w:lang w:val="en-US"/>
        </w:rPr>
        <w:t>any</w:t>
      </w:r>
      <w:r w:rsidR="007E703B" w:rsidRPr="00166F92">
        <w:rPr>
          <w:sz w:val="24"/>
          <w:lang w:val="en-US"/>
        </w:rPr>
        <w:t xml:space="preserve"> </w:t>
      </w:r>
      <w:r w:rsidRPr="00166F92">
        <w:rPr>
          <w:sz w:val="24"/>
          <w:lang w:val="en-US"/>
        </w:rPr>
        <w:t>certificate,</w:t>
      </w:r>
      <w:r w:rsidR="007E703B" w:rsidRPr="00166F92">
        <w:rPr>
          <w:sz w:val="24"/>
          <w:lang w:val="en-US"/>
        </w:rPr>
        <w:t xml:space="preserve"> </w:t>
      </w:r>
      <w:r w:rsidRPr="00166F92">
        <w:rPr>
          <w:sz w:val="24"/>
          <w:lang w:val="en-US"/>
        </w:rPr>
        <w:t>decision,</w:t>
      </w:r>
      <w:r w:rsidR="007E703B" w:rsidRPr="00166F92">
        <w:rPr>
          <w:sz w:val="24"/>
          <w:lang w:val="en-US"/>
        </w:rPr>
        <w:t xml:space="preserve"> </w:t>
      </w:r>
      <w:r w:rsidRPr="00166F92">
        <w:rPr>
          <w:sz w:val="24"/>
          <w:lang w:val="en-US"/>
        </w:rPr>
        <w:t>determination,</w:t>
      </w:r>
      <w:r w:rsidR="007E703B" w:rsidRPr="00166F92">
        <w:rPr>
          <w:sz w:val="24"/>
          <w:lang w:val="en-US"/>
        </w:rPr>
        <w:t xml:space="preserve"> </w:t>
      </w:r>
      <w:r w:rsidRPr="00166F92">
        <w:rPr>
          <w:sz w:val="24"/>
          <w:lang w:val="en-US"/>
        </w:rPr>
        <w:t>instruction,</w:t>
      </w:r>
      <w:r w:rsidR="007E703B" w:rsidRPr="00166F92">
        <w:rPr>
          <w:sz w:val="24"/>
          <w:lang w:val="en-US"/>
        </w:rPr>
        <w:t xml:space="preserve"> </w:t>
      </w:r>
      <w:r w:rsidRPr="00166F92">
        <w:rPr>
          <w:sz w:val="24"/>
          <w:lang w:val="en-US"/>
        </w:rPr>
        <w:t>opinion</w:t>
      </w:r>
      <w:r w:rsidR="007E703B" w:rsidRPr="00166F92">
        <w:rPr>
          <w:sz w:val="24"/>
          <w:lang w:val="en-US"/>
        </w:rPr>
        <w:t xml:space="preserve"> </w:t>
      </w:r>
      <w:r w:rsidRPr="00166F92">
        <w:rPr>
          <w:sz w:val="24"/>
          <w:lang w:val="en-US"/>
        </w:rPr>
        <w:t>or</w:t>
      </w:r>
      <w:r w:rsidR="007E703B" w:rsidRPr="00166F92">
        <w:rPr>
          <w:sz w:val="24"/>
          <w:lang w:val="en-US"/>
        </w:rPr>
        <w:t xml:space="preserve"> </w:t>
      </w:r>
      <w:r w:rsidRPr="00166F92">
        <w:rPr>
          <w:sz w:val="24"/>
          <w:lang w:val="en-US"/>
        </w:rPr>
        <w:t>valuation</w:t>
      </w:r>
      <w:r w:rsidR="007E703B" w:rsidRPr="00166F92">
        <w:rPr>
          <w:sz w:val="24"/>
          <w:lang w:val="en-US"/>
        </w:rPr>
        <w:t xml:space="preserve"> </w:t>
      </w:r>
      <w:r w:rsidRPr="00166F92">
        <w:rPr>
          <w:sz w:val="24"/>
          <w:lang w:val="en-US"/>
        </w:rPr>
        <w:t>of</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Project</w:t>
      </w:r>
      <w:r w:rsidR="007E703B" w:rsidRPr="00166F92">
        <w:rPr>
          <w:sz w:val="24"/>
          <w:lang w:val="en-US"/>
        </w:rPr>
        <w:t xml:space="preserve"> </w:t>
      </w:r>
      <w:r w:rsidRPr="00166F92">
        <w:rPr>
          <w:sz w:val="24"/>
          <w:lang w:val="en-US"/>
        </w:rPr>
        <w:t>Manager,</w:t>
      </w:r>
      <w:r w:rsidR="007E703B" w:rsidRPr="00166F92">
        <w:rPr>
          <w:sz w:val="24"/>
          <w:lang w:val="en-US"/>
        </w:rPr>
        <w:t xml:space="preserve"> </w:t>
      </w:r>
      <w:r w:rsidRPr="00166F92">
        <w:rPr>
          <w:sz w:val="24"/>
          <w:lang w:val="en-US"/>
        </w:rPr>
        <w:t>relevant</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dispute,</w:t>
      </w:r>
      <w:r w:rsidR="007E703B" w:rsidRPr="00166F92">
        <w:rPr>
          <w:sz w:val="24"/>
          <w:lang w:val="en-US"/>
        </w:rPr>
        <w:t xml:space="preserve"> </w:t>
      </w:r>
      <w:r w:rsidRPr="00166F92">
        <w:rPr>
          <w:sz w:val="24"/>
          <w:lang w:val="en-US"/>
        </w:rPr>
        <w:t>and</w:t>
      </w:r>
    </w:p>
    <w:p w14:paraId="06FFC4A1" w14:textId="77777777" w:rsidR="005B4A5F" w:rsidRPr="00166F92" w:rsidRDefault="005B4A5F" w:rsidP="001D5093">
      <w:pPr>
        <w:pStyle w:val="ClauseSubList"/>
        <w:tabs>
          <w:tab w:val="clear" w:pos="3987"/>
        </w:tabs>
        <w:spacing w:after="200"/>
        <w:ind w:left="1440" w:hanging="720"/>
        <w:rPr>
          <w:sz w:val="24"/>
          <w:lang w:val="en-US"/>
        </w:rPr>
      </w:pPr>
      <w:r w:rsidRPr="00166F92">
        <w:rPr>
          <w:sz w:val="24"/>
          <w:lang w:val="en-US"/>
        </w:rPr>
        <w:t>(</w:t>
      </w:r>
      <w:proofErr w:type="spellStart"/>
      <w:r w:rsidRPr="00166F92">
        <w:rPr>
          <w:sz w:val="24"/>
          <w:lang w:val="en-US"/>
        </w:rPr>
        <w:t>i</w:t>
      </w:r>
      <w:proofErr w:type="spellEnd"/>
      <w:r w:rsidRPr="00166F92">
        <w:rPr>
          <w:sz w:val="24"/>
          <w:lang w:val="en-US"/>
        </w:rPr>
        <w:t>)</w:t>
      </w:r>
      <w:r w:rsidR="007E703B" w:rsidRPr="00166F92">
        <w:rPr>
          <w:sz w:val="24"/>
          <w:lang w:val="en-US"/>
        </w:rPr>
        <w:t xml:space="preserve">  </w:t>
      </w:r>
      <w:r w:rsidRPr="00166F92">
        <w:rPr>
          <w:sz w:val="24"/>
          <w:lang w:val="en-US"/>
        </w:rPr>
        <w:tab/>
        <w:t>appoint,</w:t>
      </w:r>
      <w:r w:rsidR="007E703B" w:rsidRPr="00166F92">
        <w:rPr>
          <w:sz w:val="24"/>
          <w:lang w:val="en-US"/>
        </w:rPr>
        <w:t xml:space="preserve"> </w:t>
      </w:r>
      <w:r w:rsidRPr="00166F92">
        <w:rPr>
          <w:sz w:val="24"/>
          <w:lang w:val="en-US"/>
        </w:rPr>
        <w:t>should</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DB</w:t>
      </w:r>
      <w:r w:rsidR="007E703B" w:rsidRPr="00166F92">
        <w:rPr>
          <w:sz w:val="24"/>
          <w:lang w:val="en-US"/>
        </w:rPr>
        <w:t xml:space="preserve"> </w:t>
      </w:r>
      <w:r w:rsidRPr="00166F92">
        <w:rPr>
          <w:sz w:val="24"/>
          <w:lang w:val="en-US"/>
        </w:rPr>
        <w:t>so</w:t>
      </w:r>
      <w:r w:rsidR="007E703B" w:rsidRPr="00166F92">
        <w:rPr>
          <w:sz w:val="24"/>
          <w:lang w:val="en-US"/>
        </w:rPr>
        <w:t xml:space="preserve"> </w:t>
      </w:r>
      <w:r w:rsidRPr="00166F92">
        <w:rPr>
          <w:sz w:val="24"/>
          <w:lang w:val="en-US"/>
        </w:rPr>
        <w:t>consider</w:t>
      </w:r>
      <w:r w:rsidR="007E703B" w:rsidRPr="00166F92">
        <w:rPr>
          <w:sz w:val="24"/>
          <w:lang w:val="en-US"/>
        </w:rPr>
        <w:t xml:space="preserve"> </w:t>
      </w:r>
      <w:r w:rsidRPr="00166F92">
        <w:rPr>
          <w:sz w:val="24"/>
          <w:lang w:val="en-US"/>
        </w:rPr>
        <w:t>necessary</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Parties</w:t>
      </w:r>
      <w:r w:rsidR="007E703B" w:rsidRPr="00166F92">
        <w:rPr>
          <w:sz w:val="24"/>
          <w:lang w:val="en-US"/>
        </w:rPr>
        <w:t xml:space="preserve"> </w:t>
      </w:r>
      <w:r w:rsidRPr="00166F92">
        <w:rPr>
          <w:sz w:val="24"/>
          <w:lang w:val="en-US"/>
        </w:rPr>
        <w:t>agree,</w:t>
      </w:r>
      <w:r w:rsidR="007E703B" w:rsidRPr="00166F92">
        <w:rPr>
          <w:sz w:val="24"/>
          <w:lang w:val="en-US"/>
        </w:rPr>
        <w:t xml:space="preserve"> </w:t>
      </w:r>
      <w:r w:rsidRPr="00166F92">
        <w:rPr>
          <w:sz w:val="24"/>
          <w:lang w:val="en-US"/>
        </w:rPr>
        <w:t>a</w:t>
      </w:r>
      <w:r w:rsidR="007E703B" w:rsidRPr="00166F92">
        <w:rPr>
          <w:sz w:val="24"/>
          <w:lang w:val="en-US"/>
        </w:rPr>
        <w:t xml:space="preserve"> </w:t>
      </w:r>
      <w:r w:rsidRPr="00166F92">
        <w:rPr>
          <w:sz w:val="24"/>
          <w:lang w:val="en-US"/>
        </w:rPr>
        <w:t>suitable</w:t>
      </w:r>
      <w:r w:rsidR="007E703B" w:rsidRPr="00166F92">
        <w:rPr>
          <w:sz w:val="24"/>
          <w:lang w:val="en-US"/>
        </w:rPr>
        <w:t xml:space="preserve"> </w:t>
      </w:r>
      <w:r w:rsidRPr="00166F92">
        <w:rPr>
          <w:sz w:val="24"/>
          <w:lang w:val="en-US"/>
        </w:rPr>
        <w:t>expert</w:t>
      </w:r>
      <w:r w:rsidR="00797DC1">
        <w:rPr>
          <w:sz w:val="24"/>
          <w:lang w:val="en-US"/>
        </w:rPr>
        <w:t xml:space="preserve">/s </w:t>
      </w:r>
      <w:r w:rsidR="007E703B" w:rsidRPr="00166F92">
        <w:rPr>
          <w:sz w:val="24"/>
          <w:lang w:val="en-US"/>
        </w:rPr>
        <w:t xml:space="preserve"> </w:t>
      </w:r>
      <w:bookmarkStart w:id="1531" w:name="_Hlk27230659"/>
      <w:r w:rsidR="00797DC1">
        <w:rPr>
          <w:sz w:val="24"/>
          <w:lang w:val="en-US"/>
        </w:rPr>
        <w:t>(including legal and technical expert(s))</w:t>
      </w:r>
      <w:bookmarkEnd w:id="1531"/>
      <w:r w:rsidR="00797DC1">
        <w:rPr>
          <w:sz w:val="24"/>
          <w:lang w:val="en-US"/>
        </w:rPr>
        <w:t xml:space="preserve"> </w:t>
      </w:r>
      <w:r w:rsidRPr="00166F92">
        <w:rPr>
          <w:sz w:val="24"/>
          <w:lang w:val="en-US"/>
        </w:rPr>
        <w:t>at</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cost</w:t>
      </w:r>
      <w:r w:rsidR="007E703B" w:rsidRPr="00166F92">
        <w:rPr>
          <w:sz w:val="24"/>
          <w:lang w:val="en-US"/>
        </w:rPr>
        <w:t xml:space="preserve"> </w:t>
      </w:r>
      <w:r w:rsidRPr="00166F92">
        <w:rPr>
          <w:sz w:val="24"/>
          <w:lang w:val="en-US"/>
        </w:rPr>
        <w:t>of</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Parties</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give</w:t>
      </w:r>
      <w:r w:rsidR="007E703B" w:rsidRPr="00166F92">
        <w:rPr>
          <w:sz w:val="24"/>
          <w:lang w:val="en-US"/>
        </w:rPr>
        <w:t xml:space="preserve"> </w:t>
      </w:r>
      <w:r w:rsidRPr="00166F92">
        <w:rPr>
          <w:sz w:val="24"/>
          <w:lang w:val="en-US"/>
        </w:rPr>
        <w:t>advice</w:t>
      </w:r>
      <w:r w:rsidR="007E703B" w:rsidRPr="00166F92">
        <w:rPr>
          <w:sz w:val="24"/>
          <w:lang w:val="en-US"/>
        </w:rPr>
        <w:t xml:space="preserve"> </w:t>
      </w:r>
      <w:r w:rsidRPr="00166F92">
        <w:rPr>
          <w:sz w:val="24"/>
          <w:lang w:val="en-US"/>
        </w:rPr>
        <w:t>on</w:t>
      </w:r>
      <w:r w:rsidR="007E703B" w:rsidRPr="00166F92">
        <w:rPr>
          <w:sz w:val="24"/>
          <w:lang w:val="en-US"/>
        </w:rPr>
        <w:t xml:space="preserve"> </w:t>
      </w:r>
      <w:r w:rsidRPr="00166F92">
        <w:rPr>
          <w:sz w:val="24"/>
          <w:lang w:val="en-US"/>
        </w:rPr>
        <w:t>a</w:t>
      </w:r>
      <w:r w:rsidR="007E703B" w:rsidRPr="00166F92">
        <w:rPr>
          <w:sz w:val="24"/>
          <w:lang w:val="en-US"/>
        </w:rPr>
        <w:t xml:space="preserve"> </w:t>
      </w:r>
      <w:r w:rsidRPr="00166F92">
        <w:rPr>
          <w:sz w:val="24"/>
          <w:lang w:val="en-US"/>
        </w:rPr>
        <w:t>specific</w:t>
      </w:r>
      <w:r w:rsidR="007E703B" w:rsidRPr="00166F92">
        <w:rPr>
          <w:sz w:val="24"/>
          <w:lang w:val="en-US"/>
        </w:rPr>
        <w:t xml:space="preserve"> </w:t>
      </w:r>
      <w:r w:rsidRPr="00166F92">
        <w:rPr>
          <w:sz w:val="24"/>
          <w:lang w:val="en-US"/>
        </w:rPr>
        <w:t>matter</w:t>
      </w:r>
      <w:r w:rsidR="00797DC1">
        <w:rPr>
          <w:sz w:val="24"/>
          <w:lang w:val="en-US"/>
        </w:rPr>
        <w:t>/s</w:t>
      </w:r>
      <w:r w:rsidR="007E703B" w:rsidRPr="00166F92">
        <w:rPr>
          <w:sz w:val="24"/>
          <w:lang w:val="en-US"/>
        </w:rPr>
        <w:t xml:space="preserve"> </w:t>
      </w:r>
      <w:r w:rsidRPr="00166F92">
        <w:rPr>
          <w:sz w:val="24"/>
          <w:lang w:val="en-US"/>
        </w:rPr>
        <w:t>relevant</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dispute.</w:t>
      </w:r>
    </w:p>
    <w:p w14:paraId="1D270BF0" w14:textId="77777777" w:rsidR="005B4A5F" w:rsidRPr="00166F92" w:rsidRDefault="005B4A5F" w:rsidP="001D5093">
      <w:pPr>
        <w:pStyle w:val="ClauseSubPara"/>
        <w:spacing w:before="0" w:after="200"/>
        <w:ind w:left="0"/>
        <w:rPr>
          <w:sz w:val="24"/>
          <w:lang w:val="en-US"/>
        </w:rPr>
      </w:pPr>
      <w:r w:rsidRPr="00166F92">
        <w:rPr>
          <w:sz w:val="24"/>
          <w:lang w:val="en-US"/>
        </w:rPr>
        <w:t>9.</w:t>
      </w:r>
      <w:r w:rsidR="007E703B" w:rsidRPr="00166F92">
        <w:rPr>
          <w:sz w:val="24"/>
          <w:lang w:val="en-US"/>
        </w:rPr>
        <w:t xml:space="preserve">  </w:t>
      </w:r>
      <w:r w:rsidRPr="00166F92">
        <w:rPr>
          <w:sz w:val="24"/>
          <w:lang w:val="en-US"/>
        </w:rPr>
        <w:tab/>
        <w:t>The</w:t>
      </w:r>
      <w:r w:rsidR="007E703B" w:rsidRPr="00166F92">
        <w:rPr>
          <w:sz w:val="24"/>
          <w:lang w:val="en-US"/>
        </w:rPr>
        <w:t xml:space="preserve"> </w:t>
      </w:r>
      <w:r w:rsidRPr="00166F92">
        <w:rPr>
          <w:sz w:val="24"/>
          <w:lang w:val="en-US"/>
        </w:rPr>
        <w:t>DB</w:t>
      </w:r>
      <w:r w:rsidR="007E703B" w:rsidRPr="00166F92">
        <w:rPr>
          <w:sz w:val="24"/>
          <w:lang w:val="en-US"/>
        </w:rPr>
        <w:t xml:space="preserve"> </w:t>
      </w:r>
      <w:r w:rsidRPr="00166F92">
        <w:rPr>
          <w:sz w:val="24"/>
          <w:lang w:val="en-US"/>
        </w:rPr>
        <w:t>shall</w:t>
      </w:r>
      <w:r w:rsidR="007E703B" w:rsidRPr="00166F92">
        <w:rPr>
          <w:sz w:val="24"/>
          <w:lang w:val="en-US"/>
        </w:rPr>
        <w:t xml:space="preserve"> </w:t>
      </w:r>
      <w:r w:rsidRPr="00166F92">
        <w:rPr>
          <w:sz w:val="24"/>
          <w:lang w:val="en-US"/>
        </w:rPr>
        <w:t>not</w:t>
      </w:r>
      <w:r w:rsidR="007E703B" w:rsidRPr="00166F92">
        <w:rPr>
          <w:sz w:val="24"/>
          <w:lang w:val="en-US"/>
        </w:rPr>
        <w:t xml:space="preserve"> </w:t>
      </w:r>
      <w:r w:rsidRPr="00166F92">
        <w:rPr>
          <w:sz w:val="24"/>
          <w:lang w:val="en-US"/>
        </w:rPr>
        <w:t>express</w:t>
      </w:r>
      <w:r w:rsidR="007E703B" w:rsidRPr="00166F92">
        <w:rPr>
          <w:sz w:val="24"/>
          <w:lang w:val="en-US"/>
        </w:rPr>
        <w:t xml:space="preserve"> </w:t>
      </w:r>
      <w:r w:rsidRPr="00166F92">
        <w:rPr>
          <w:sz w:val="24"/>
          <w:lang w:val="en-US"/>
        </w:rPr>
        <w:t>any</w:t>
      </w:r>
      <w:r w:rsidR="007E703B" w:rsidRPr="00166F92">
        <w:rPr>
          <w:sz w:val="24"/>
          <w:lang w:val="en-US"/>
        </w:rPr>
        <w:t xml:space="preserve"> </w:t>
      </w:r>
      <w:r w:rsidRPr="00166F92">
        <w:rPr>
          <w:sz w:val="24"/>
          <w:lang w:val="en-US"/>
        </w:rPr>
        <w:t>opinions</w:t>
      </w:r>
      <w:r w:rsidR="007E703B" w:rsidRPr="00166F92">
        <w:rPr>
          <w:sz w:val="24"/>
          <w:lang w:val="en-US"/>
        </w:rPr>
        <w:t xml:space="preserve"> </w:t>
      </w:r>
      <w:r w:rsidRPr="00166F92">
        <w:rPr>
          <w:sz w:val="24"/>
          <w:lang w:val="en-US"/>
        </w:rPr>
        <w:t>during</w:t>
      </w:r>
      <w:r w:rsidR="007E703B" w:rsidRPr="00166F92">
        <w:rPr>
          <w:sz w:val="24"/>
          <w:lang w:val="en-US"/>
        </w:rPr>
        <w:t xml:space="preserve"> </w:t>
      </w:r>
      <w:r w:rsidRPr="00166F92">
        <w:rPr>
          <w:sz w:val="24"/>
          <w:lang w:val="en-US"/>
        </w:rPr>
        <w:t>any</w:t>
      </w:r>
      <w:r w:rsidR="007E703B" w:rsidRPr="00166F92">
        <w:rPr>
          <w:sz w:val="24"/>
          <w:lang w:val="en-US"/>
        </w:rPr>
        <w:t xml:space="preserve"> </w:t>
      </w:r>
      <w:r w:rsidRPr="00166F92">
        <w:rPr>
          <w:sz w:val="24"/>
          <w:lang w:val="en-US"/>
        </w:rPr>
        <w:t>hearing</w:t>
      </w:r>
      <w:r w:rsidR="007E703B" w:rsidRPr="00166F92">
        <w:rPr>
          <w:sz w:val="24"/>
          <w:lang w:val="en-US"/>
        </w:rPr>
        <w:t xml:space="preserve"> </w:t>
      </w:r>
      <w:r w:rsidRPr="00166F92">
        <w:rPr>
          <w:sz w:val="24"/>
          <w:lang w:val="en-US"/>
        </w:rPr>
        <w:t>concerning</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merits</w:t>
      </w:r>
      <w:r w:rsidR="007E703B" w:rsidRPr="00166F92">
        <w:rPr>
          <w:sz w:val="24"/>
          <w:lang w:val="en-US"/>
        </w:rPr>
        <w:t xml:space="preserve"> </w:t>
      </w:r>
      <w:r w:rsidRPr="00166F92">
        <w:rPr>
          <w:sz w:val="24"/>
          <w:lang w:val="en-US"/>
        </w:rPr>
        <w:t>of</w:t>
      </w:r>
      <w:r w:rsidR="007E703B" w:rsidRPr="00166F92">
        <w:rPr>
          <w:sz w:val="24"/>
          <w:lang w:val="en-US"/>
        </w:rPr>
        <w:t xml:space="preserve"> </w:t>
      </w:r>
      <w:r w:rsidRPr="00166F92">
        <w:rPr>
          <w:sz w:val="24"/>
          <w:lang w:val="en-US"/>
        </w:rPr>
        <w:t>any</w:t>
      </w:r>
      <w:r w:rsidR="007E703B" w:rsidRPr="00166F92">
        <w:rPr>
          <w:sz w:val="24"/>
          <w:lang w:val="en-US"/>
        </w:rPr>
        <w:t xml:space="preserve"> </w:t>
      </w:r>
      <w:r w:rsidRPr="00166F92">
        <w:rPr>
          <w:sz w:val="24"/>
          <w:lang w:val="en-US"/>
        </w:rPr>
        <w:t>arguments</w:t>
      </w:r>
      <w:r w:rsidR="007E703B" w:rsidRPr="00166F92">
        <w:rPr>
          <w:sz w:val="24"/>
          <w:lang w:val="en-US"/>
        </w:rPr>
        <w:t xml:space="preserve"> </w:t>
      </w:r>
      <w:r w:rsidRPr="00166F92">
        <w:rPr>
          <w:sz w:val="24"/>
          <w:lang w:val="en-US"/>
        </w:rPr>
        <w:t>advanced</w:t>
      </w:r>
      <w:r w:rsidR="007E703B" w:rsidRPr="00166F92">
        <w:rPr>
          <w:sz w:val="24"/>
          <w:lang w:val="en-US"/>
        </w:rPr>
        <w:t xml:space="preserve"> </w:t>
      </w:r>
      <w:r w:rsidRPr="00166F92">
        <w:rPr>
          <w:sz w:val="24"/>
          <w:lang w:val="en-US"/>
        </w:rPr>
        <w:t>by</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Parties.</w:t>
      </w:r>
      <w:r w:rsidR="007E703B" w:rsidRPr="00166F92">
        <w:rPr>
          <w:sz w:val="24"/>
          <w:lang w:val="en-US"/>
        </w:rPr>
        <w:t xml:space="preserve"> </w:t>
      </w:r>
      <w:r w:rsidRPr="00166F92">
        <w:rPr>
          <w:sz w:val="24"/>
          <w:lang w:val="en-US"/>
        </w:rPr>
        <w:t>Thereafter,</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DB</w:t>
      </w:r>
      <w:r w:rsidR="007E703B" w:rsidRPr="00166F92">
        <w:rPr>
          <w:sz w:val="24"/>
          <w:lang w:val="en-US"/>
        </w:rPr>
        <w:t xml:space="preserve"> </w:t>
      </w:r>
      <w:r w:rsidRPr="00166F92">
        <w:rPr>
          <w:sz w:val="24"/>
          <w:lang w:val="en-US"/>
        </w:rPr>
        <w:t>shall</w:t>
      </w:r>
      <w:r w:rsidR="007E703B" w:rsidRPr="00166F92">
        <w:rPr>
          <w:sz w:val="24"/>
          <w:lang w:val="en-US"/>
        </w:rPr>
        <w:t xml:space="preserve"> </w:t>
      </w:r>
      <w:r w:rsidRPr="00166F92">
        <w:rPr>
          <w:sz w:val="24"/>
          <w:lang w:val="en-US"/>
        </w:rPr>
        <w:t>make</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give</w:t>
      </w:r>
      <w:r w:rsidR="007E703B" w:rsidRPr="00166F92">
        <w:rPr>
          <w:sz w:val="24"/>
          <w:lang w:val="en-US"/>
        </w:rPr>
        <w:t xml:space="preserve"> </w:t>
      </w:r>
      <w:r w:rsidRPr="00166F92">
        <w:rPr>
          <w:sz w:val="24"/>
          <w:lang w:val="en-US"/>
        </w:rPr>
        <w:t>its</w:t>
      </w:r>
      <w:r w:rsidR="007E703B" w:rsidRPr="00166F92">
        <w:rPr>
          <w:sz w:val="24"/>
          <w:lang w:val="en-US"/>
        </w:rPr>
        <w:t xml:space="preserve"> </w:t>
      </w:r>
      <w:r w:rsidRPr="00166F92">
        <w:rPr>
          <w:sz w:val="24"/>
          <w:lang w:val="en-US"/>
        </w:rPr>
        <w:t>decision</w:t>
      </w:r>
      <w:r w:rsidR="007E703B" w:rsidRPr="00166F92">
        <w:rPr>
          <w:sz w:val="24"/>
          <w:lang w:val="en-US"/>
        </w:rPr>
        <w:t xml:space="preserve"> </w:t>
      </w:r>
      <w:r w:rsidRPr="00166F92">
        <w:rPr>
          <w:sz w:val="24"/>
          <w:lang w:val="en-US"/>
        </w:rPr>
        <w:t>in</w:t>
      </w:r>
      <w:r w:rsidR="007E703B" w:rsidRPr="00166F92">
        <w:rPr>
          <w:sz w:val="24"/>
          <w:lang w:val="en-US"/>
        </w:rPr>
        <w:t xml:space="preserve"> </w:t>
      </w:r>
      <w:r w:rsidRPr="00166F92">
        <w:rPr>
          <w:sz w:val="24"/>
          <w:lang w:val="en-US"/>
        </w:rPr>
        <w:t>accordance</w:t>
      </w:r>
      <w:r w:rsidR="007E703B" w:rsidRPr="00166F92">
        <w:rPr>
          <w:sz w:val="24"/>
          <w:lang w:val="en-US"/>
        </w:rPr>
        <w:t xml:space="preserve"> </w:t>
      </w:r>
      <w:r w:rsidRPr="00166F92">
        <w:rPr>
          <w:sz w:val="24"/>
          <w:lang w:val="en-US"/>
        </w:rPr>
        <w:t>with</w:t>
      </w:r>
      <w:r w:rsidR="007E703B" w:rsidRPr="00166F92">
        <w:rPr>
          <w:sz w:val="24"/>
          <w:lang w:val="en-US"/>
        </w:rPr>
        <w:t xml:space="preserve"> </w:t>
      </w:r>
      <w:r w:rsidRPr="00166F92">
        <w:rPr>
          <w:sz w:val="24"/>
          <w:lang w:val="en-US"/>
        </w:rPr>
        <w:t>GCC</w:t>
      </w:r>
      <w:r w:rsidR="007E703B" w:rsidRPr="00166F92">
        <w:rPr>
          <w:sz w:val="24"/>
          <w:lang w:val="en-US"/>
        </w:rPr>
        <w:t xml:space="preserve"> </w:t>
      </w:r>
      <w:r w:rsidRPr="00166F92">
        <w:rPr>
          <w:sz w:val="24"/>
          <w:lang w:val="en-US"/>
        </w:rPr>
        <w:t>Sub-Clause</w:t>
      </w:r>
      <w:r w:rsidR="007E703B" w:rsidRPr="00166F92">
        <w:rPr>
          <w:sz w:val="24"/>
          <w:lang w:val="en-US"/>
        </w:rPr>
        <w:t xml:space="preserve"> </w:t>
      </w:r>
      <w:r w:rsidRPr="00166F92">
        <w:rPr>
          <w:sz w:val="24"/>
          <w:lang w:val="en-US"/>
        </w:rPr>
        <w:t>46.3,</w:t>
      </w:r>
      <w:r w:rsidR="007E703B" w:rsidRPr="00166F92">
        <w:rPr>
          <w:sz w:val="24"/>
          <w:lang w:val="en-US"/>
        </w:rPr>
        <w:t xml:space="preserve"> </w:t>
      </w:r>
      <w:r w:rsidRPr="00166F92">
        <w:rPr>
          <w:sz w:val="24"/>
          <w:lang w:val="en-US"/>
        </w:rPr>
        <w:t>or</w:t>
      </w:r>
      <w:r w:rsidR="007E703B" w:rsidRPr="00166F92">
        <w:rPr>
          <w:sz w:val="24"/>
          <w:lang w:val="en-US"/>
        </w:rPr>
        <w:t xml:space="preserve"> </w:t>
      </w:r>
      <w:r w:rsidRPr="00166F92">
        <w:rPr>
          <w:sz w:val="24"/>
          <w:lang w:val="en-US"/>
        </w:rPr>
        <w:t>as</w:t>
      </w:r>
      <w:r w:rsidR="007E703B" w:rsidRPr="00166F92">
        <w:rPr>
          <w:sz w:val="24"/>
          <w:lang w:val="en-US"/>
        </w:rPr>
        <w:t xml:space="preserve"> </w:t>
      </w:r>
      <w:r w:rsidRPr="00166F92">
        <w:rPr>
          <w:sz w:val="24"/>
          <w:lang w:val="en-US"/>
        </w:rPr>
        <w:t>otherwise</w:t>
      </w:r>
      <w:r w:rsidR="007E703B" w:rsidRPr="00166F92">
        <w:rPr>
          <w:sz w:val="24"/>
          <w:lang w:val="en-US"/>
        </w:rPr>
        <w:t xml:space="preserve"> </w:t>
      </w:r>
      <w:r w:rsidRPr="00166F92">
        <w:rPr>
          <w:sz w:val="24"/>
          <w:lang w:val="en-US"/>
        </w:rPr>
        <w:t>agreed</w:t>
      </w:r>
      <w:r w:rsidR="007E703B" w:rsidRPr="00166F92">
        <w:rPr>
          <w:sz w:val="24"/>
          <w:lang w:val="en-US"/>
        </w:rPr>
        <w:t xml:space="preserve"> </w:t>
      </w:r>
      <w:r w:rsidRPr="00166F92">
        <w:rPr>
          <w:sz w:val="24"/>
          <w:lang w:val="en-US"/>
        </w:rPr>
        <w:t>by</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Employer</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Contractor</w:t>
      </w:r>
      <w:r w:rsidR="007E703B" w:rsidRPr="00166F92">
        <w:rPr>
          <w:sz w:val="24"/>
          <w:lang w:val="en-US"/>
        </w:rPr>
        <w:t xml:space="preserve"> </w:t>
      </w:r>
      <w:r w:rsidRPr="00166F92">
        <w:rPr>
          <w:sz w:val="24"/>
          <w:lang w:val="en-US"/>
        </w:rPr>
        <w:t>in</w:t>
      </w:r>
      <w:r w:rsidR="007E703B" w:rsidRPr="00166F92">
        <w:rPr>
          <w:sz w:val="24"/>
          <w:lang w:val="en-US"/>
        </w:rPr>
        <w:t xml:space="preserve"> </w:t>
      </w:r>
      <w:r w:rsidRPr="00166F92">
        <w:rPr>
          <w:sz w:val="24"/>
          <w:lang w:val="en-US"/>
        </w:rPr>
        <w:t>writing.</w:t>
      </w:r>
      <w:r w:rsidR="007E703B" w:rsidRPr="00166F92">
        <w:rPr>
          <w:sz w:val="24"/>
          <w:lang w:val="en-US"/>
        </w:rPr>
        <w:t xml:space="preserve"> </w:t>
      </w:r>
      <w:r w:rsidRPr="00166F92">
        <w:rPr>
          <w:sz w:val="24"/>
          <w:lang w:val="en-US"/>
        </w:rPr>
        <w:t>If</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DB</w:t>
      </w:r>
      <w:r w:rsidR="007E703B" w:rsidRPr="00166F92">
        <w:rPr>
          <w:sz w:val="24"/>
          <w:lang w:val="en-US"/>
        </w:rPr>
        <w:t xml:space="preserve"> </w:t>
      </w:r>
      <w:r w:rsidRPr="00166F92">
        <w:rPr>
          <w:sz w:val="24"/>
          <w:lang w:val="en-US"/>
        </w:rPr>
        <w:t>comprises</w:t>
      </w:r>
      <w:r w:rsidR="007E703B" w:rsidRPr="00166F92">
        <w:rPr>
          <w:sz w:val="24"/>
          <w:lang w:val="en-US"/>
        </w:rPr>
        <w:t xml:space="preserve"> </w:t>
      </w:r>
      <w:r w:rsidRPr="00166F92">
        <w:rPr>
          <w:sz w:val="24"/>
          <w:lang w:val="en-US"/>
        </w:rPr>
        <w:t>three</w:t>
      </w:r>
      <w:r w:rsidR="007E703B" w:rsidRPr="00166F92">
        <w:rPr>
          <w:sz w:val="24"/>
          <w:lang w:val="en-US"/>
        </w:rPr>
        <w:t xml:space="preserve"> </w:t>
      </w:r>
      <w:r w:rsidRPr="00166F92">
        <w:rPr>
          <w:sz w:val="24"/>
          <w:lang w:val="en-US"/>
        </w:rPr>
        <w:t>persons:</w:t>
      </w:r>
    </w:p>
    <w:p w14:paraId="7E01B98B" w14:textId="77777777" w:rsidR="005B4A5F" w:rsidRPr="00166F92" w:rsidRDefault="005B4A5F" w:rsidP="001D5093">
      <w:pPr>
        <w:pStyle w:val="ClauseSubList"/>
        <w:tabs>
          <w:tab w:val="clear" w:pos="3987"/>
        </w:tabs>
        <w:spacing w:after="200"/>
        <w:ind w:left="1440" w:hanging="720"/>
        <w:rPr>
          <w:sz w:val="24"/>
          <w:lang w:val="en-US"/>
        </w:rPr>
      </w:pPr>
      <w:r w:rsidRPr="00166F92">
        <w:rPr>
          <w:sz w:val="24"/>
          <w:lang w:val="en-US"/>
        </w:rPr>
        <w:t>(a)</w:t>
      </w:r>
      <w:r w:rsidR="007E703B" w:rsidRPr="00166F92">
        <w:rPr>
          <w:sz w:val="24"/>
          <w:lang w:val="en-US"/>
        </w:rPr>
        <w:t xml:space="preserve">  </w:t>
      </w:r>
      <w:r w:rsidRPr="00166F92">
        <w:rPr>
          <w:sz w:val="24"/>
          <w:lang w:val="en-US"/>
        </w:rPr>
        <w:tab/>
        <w:t>it</w:t>
      </w:r>
      <w:r w:rsidR="007E703B" w:rsidRPr="00166F92">
        <w:rPr>
          <w:sz w:val="24"/>
          <w:lang w:val="en-US"/>
        </w:rPr>
        <w:t xml:space="preserve"> </w:t>
      </w:r>
      <w:r w:rsidRPr="00166F92">
        <w:rPr>
          <w:sz w:val="24"/>
          <w:lang w:val="en-US"/>
        </w:rPr>
        <w:t>shall</w:t>
      </w:r>
      <w:r w:rsidR="007E703B" w:rsidRPr="00166F92">
        <w:rPr>
          <w:sz w:val="24"/>
          <w:lang w:val="en-US"/>
        </w:rPr>
        <w:t xml:space="preserve"> </w:t>
      </w:r>
      <w:r w:rsidRPr="00166F92">
        <w:rPr>
          <w:sz w:val="24"/>
          <w:lang w:val="en-US"/>
        </w:rPr>
        <w:t>convene</w:t>
      </w:r>
      <w:r w:rsidR="007E703B" w:rsidRPr="00166F92">
        <w:rPr>
          <w:sz w:val="24"/>
          <w:lang w:val="en-US"/>
        </w:rPr>
        <w:t xml:space="preserve"> </w:t>
      </w:r>
      <w:r w:rsidRPr="00166F92">
        <w:rPr>
          <w:sz w:val="24"/>
          <w:lang w:val="en-US"/>
        </w:rPr>
        <w:t>in</w:t>
      </w:r>
      <w:r w:rsidR="007E703B" w:rsidRPr="00166F92">
        <w:rPr>
          <w:sz w:val="24"/>
          <w:lang w:val="en-US"/>
        </w:rPr>
        <w:t xml:space="preserve"> </w:t>
      </w:r>
      <w:r w:rsidRPr="00166F92">
        <w:rPr>
          <w:sz w:val="24"/>
          <w:lang w:val="en-US"/>
        </w:rPr>
        <w:t>private</w:t>
      </w:r>
      <w:r w:rsidR="007E703B" w:rsidRPr="00166F92">
        <w:rPr>
          <w:sz w:val="24"/>
          <w:lang w:val="en-US"/>
        </w:rPr>
        <w:t xml:space="preserve"> </w:t>
      </w:r>
      <w:r w:rsidRPr="00166F92">
        <w:rPr>
          <w:sz w:val="24"/>
          <w:lang w:val="en-US"/>
        </w:rPr>
        <w:t>after</w:t>
      </w:r>
      <w:r w:rsidR="007E703B" w:rsidRPr="00166F92">
        <w:rPr>
          <w:sz w:val="24"/>
          <w:lang w:val="en-US"/>
        </w:rPr>
        <w:t xml:space="preserve"> </w:t>
      </w:r>
      <w:r w:rsidRPr="00166F92">
        <w:rPr>
          <w:sz w:val="24"/>
          <w:lang w:val="en-US"/>
        </w:rPr>
        <w:t>a</w:t>
      </w:r>
      <w:r w:rsidR="007E703B" w:rsidRPr="00166F92">
        <w:rPr>
          <w:sz w:val="24"/>
          <w:lang w:val="en-US"/>
        </w:rPr>
        <w:t xml:space="preserve"> </w:t>
      </w:r>
      <w:r w:rsidRPr="00166F92">
        <w:rPr>
          <w:sz w:val="24"/>
          <w:lang w:val="en-US"/>
        </w:rPr>
        <w:t>hearing,</w:t>
      </w:r>
      <w:r w:rsidR="007E703B" w:rsidRPr="00166F92">
        <w:rPr>
          <w:sz w:val="24"/>
          <w:lang w:val="en-US"/>
        </w:rPr>
        <w:t xml:space="preserve"> </w:t>
      </w:r>
      <w:r w:rsidRPr="00166F92">
        <w:rPr>
          <w:sz w:val="24"/>
          <w:lang w:val="en-US"/>
        </w:rPr>
        <w:t>in</w:t>
      </w:r>
      <w:r w:rsidR="007E703B" w:rsidRPr="00166F92">
        <w:rPr>
          <w:sz w:val="24"/>
          <w:lang w:val="en-US"/>
        </w:rPr>
        <w:t xml:space="preserve"> </w:t>
      </w:r>
      <w:r w:rsidRPr="00166F92">
        <w:rPr>
          <w:sz w:val="24"/>
          <w:lang w:val="en-US"/>
        </w:rPr>
        <w:t>order</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have</w:t>
      </w:r>
      <w:r w:rsidR="007E703B" w:rsidRPr="00166F92">
        <w:rPr>
          <w:sz w:val="24"/>
          <w:lang w:val="en-US"/>
        </w:rPr>
        <w:t xml:space="preserve"> </w:t>
      </w:r>
      <w:r w:rsidRPr="00166F92">
        <w:rPr>
          <w:sz w:val="24"/>
          <w:lang w:val="en-US"/>
        </w:rPr>
        <w:t>discussions</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prepare</w:t>
      </w:r>
      <w:r w:rsidR="007E703B" w:rsidRPr="00166F92">
        <w:rPr>
          <w:sz w:val="24"/>
          <w:lang w:val="en-US"/>
        </w:rPr>
        <w:t xml:space="preserve"> </w:t>
      </w:r>
      <w:r w:rsidRPr="00166F92">
        <w:rPr>
          <w:sz w:val="24"/>
          <w:lang w:val="en-US"/>
        </w:rPr>
        <w:t>its</w:t>
      </w:r>
      <w:r w:rsidR="007E703B" w:rsidRPr="00166F92">
        <w:rPr>
          <w:sz w:val="24"/>
          <w:lang w:val="en-US"/>
        </w:rPr>
        <w:t xml:space="preserve"> </w:t>
      </w:r>
      <w:r w:rsidRPr="00166F92">
        <w:rPr>
          <w:sz w:val="24"/>
          <w:lang w:val="en-US"/>
        </w:rPr>
        <w:t>decision;</w:t>
      </w:r>
    </w:p>
    <w:p w14:paraId="23381504" w14:textId="77777777" w:rsidR="005B4A5F" w:rsidRPr="00166F92" w:rsidRDefault="005B4A5F" w:rsidP="001D5093">
      <w:pPr>
        <w:pStyle w:val="ClauseSubList"/>
        <w:tabs>
          <w:tab w:val="clear" w:pos="3987"/>
        </w:tabs>
        <w:spacing w:after="200"/>
        <w:ind w:left="1440" w:hanging="720"/>
        <w:rPr>
          <w:sz w:val="24"/>
          <w:lang w:val="en-US"/>
        </w:rPr>
      </w:pPr>
      <w:r w:rsidRPr="00166F92">
        <w:rPr>
          <w:sz w:val="24"/>
          <w:lang w:val="en-US"/>
        </w:rPr>
        <w:t>(b)</w:t>
      </w:r>
      <w:r w:rsidR="007E703B" w:rsidRPr="00166F92">
        <w:rPr>
          <w:sz w:val="24"/>
          <w:lang w:val="en-US"/>
        </w:rPr>
        <w:t xml:space="preserve">  </w:t>
      </w:r>
      <w:r w:rsidRPr="00166F92">
        <w:rPr>
          <w:sz w:val="24"/>
          <w:lang w:val="en-US"/>
        </w:rPr>
        <w:tab/>
        <w:t>it</w:t>
      </w:r>
      <w:r w:rsidR="007E703B" w:rsidRPr="00166F92">
        <w:rPr>
          <w:sz w:val="24"/>
          <w:lang w:val="en-US"/>
        </w:rPr>
        <w:t xml:space="preserve"> </w:t>
      </w:r>
      <w:r w:rsidRPr="00166F92">
        <w:rPr>
          <w:sz w:val="24"/>
          <w:lang w:val="en-US"/>
        </w:rPr>
        <w:t>shall</w:t>
      </w:r>
      <w:r w:rsidR="007E703B" w:rsidRPr="00166F92">
        <w:rPr>
          <w:sz w:val="24"/>
          <w:lang w:val="en-US"/>
        </w:rPr>
        <w:t xml:space="preserve"> </w:t>
      </w:r>
      <w:r w:rsidR="00AE2D39" w:rsidRPr="00166F92">
        <w:rPr>
          <w:sz w:val="24"/>
          <w:lang w:val="en-US"/>
        </w:rPr>
        <w:t>endeavor</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reach</w:t>
      </w:r>
      <w:r w:rsidR="007E703B" w:rsidRPr="00166F92">
        <w:rPr>
          <w:sz w:val="24"/>
          <w:lang w:val="en-US"/>
        </w:rPr>
        <w:t xml:space="preserve"> </w:t>
      </w:r>
      <w:r w:rsidRPr="00166F92">
        <w:rPr>
          <w:sz w:val="24"/>
          <w:lang w:val="en-US"/>
        </w:rPr>
        <w:t>a</w:t>
      </w:r>
      <w:r w:rsidR="007E703B" w:rsidRPr="00166F92">
        <w:rPr>
          <w:sz w:val="24"/>
          <w:lang w:val="en-US"/>
        </w:rPr>
        <w:t xml:space="preserve"> </w:t>
      </w:r>
      <w:r w:rsidRPr="00166F92">
        <w:rPr>
          <w:sz w:val="24"/>
          <w:lang w:val="en-US"/>
        </w:rPr>
        <w:t>unanimous</w:t>
      </w:r>
      <w:r w:rsidR="007E703B" w:rsidRPr="00166F92">
        <w:rPr>
          <w:sz w:val="24"/>
          <w:lang w:val="en-US"/>
        </w:rPr>
        <w:t xml:space="preserve"> </w:t>
      </w:r>
      <w:r w:rsidRPr="00166F92">
        <w:rPr>
          <w:sz w:val="24"/>
          <w:lang w:val="en-US"/>
        </w:rPr>
        <w:t>decision:</w:t>
      </w:r>
      <w:r w:rsidR="007E703B" w:rsidRPr="00166F92">
        <w:rPr>
          <w:sz w:val="24"/>
          <w:lang w:val="en-US"/>
        </w:rPr>
        <w:t xml:space="preserve"> </w:t>
      </w:r>
      <w:r w:rsidRPr="00166F92">
        <w:rPr>
          <w:sz w:val="24"/>
          <w:lang w:val="en-US"/>
        </w:rPr>
        <w:t>if</w:t>
      </w:r>
      <w:r w:rsidR="007E703B" w:rsidRPr="00166F92">
        <w:rPr>
          <w:sz w:val="24"/>
          <w:lang w:val="en-US"/>
        </w:rPr>
        <w:t xml:space="preserve"> </w:t>
      </w:r>
      <w:r w:rsidRPr="00166F92">
        <w:rPr>
          <w:sz w:val="24"/>
          <w:lang w:val="en-US"/>
        </w:rPr>
        <w:t>this</w:t>
      </w:r>
      <w:r w:rsidR="007E703B" w:rsidRPr="00166F92">
        <w:rPr>
          <w:sz w:val="24"/>
          <w:lang w:val="en-US"/>
        </w:rPr>
        <w:t xml:space="preserve"> </w:t>
      </w:r>
      <w:r w:rsidRPr="00166F92">
        <w:rPr>
          <w:sz w:val="24"/>
          <w:lang w:val="en-US"/>
        </w:rPr>
        <w:t>proves</w:t>
      </w:r>
      <w:r w:rsidR="007E703B" w:rsidRPr="00166F92">
        <w:rPr>
          <w:sz w:val="24"/>
          <w:lang w:val="en-US"/>
        </w:rPr>
        <w:t xml:space="preserve"> </w:t>
      </w:r>
      <w:r w:rsidRPr="00166F92">
        <w:rPr>
          <w:sz w:val="24"/>
          <w:lang w:val="en-US"/>
        </w:rPr>
        <w:t>impossible</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applicable</w:t>
      </w:r>
      <w:r w:rsidR="007E703B" w:rsidRPr="00166F92">
        <w:rPr>
          <w:sz w:val="24"/>
          <w:lang w:val="en-US"/>
        </w:rPr>
        <w:t xml:space="preserve"> </w:t>
      </w:r>
      <w:r w:rsidRPr="00166F92">
        <w:rPr>
          <w:sz w:val="24"/>
          <w:lang w:val="en-US"/>
        </w:rPr>
        <w:t>decision</w:t>
      </w:r>
      <w:r w:rsidR="007E703B" w:rsidRPr="00166F92">
        <w:rPr>
          <w:sz w:val="24"/>
          <w:lang w:val="en-US"/>
        </w:rPr>
        <w:t xml:space="preserve"> </w:t>
      </w:r>
      <w:r w:rsidRPr="00166F92">
        <w:rPr>
          <w:sz w:val="24"/>
          <w:lang w:val="en-US"/>
        </w:rPr>
        <w:t>shall</w:t>
      </w:r>
      <w:r w:rsidR="007E703B" w:rsidRPr="00166F92">
        <w:rPr>
          <w:sz w:val="24"/>
          <w:lang w:val="en-US"/>
        </w:rPr>
        <w:t xml:space="preserve"> </w:t>
      </w:r>
      <w:r w:rsidRPr="00166F92">
        <w:rPr>
          <w:sz w:val="24"/>
          <w:lang w:val="en-US"/>
        </w:rPr>
        <w:t>be</w:t>
      </w:r>
      <w:r w:rsidR="007E703B" w:rsidRPr="00166F92">
        <w:rPr>
          <w:sz w:val="24"/>
          <w:lang w:val="en-US"/>
        </w:rPr>
        <w:t xml:space="preserve"> </w:t>
      </w:r>
      <w:r w:rsidRPr="00166F92">
        <w:rPr>
          <w:sz w:val="24"/>
          <w:lang w:val="en-US"/>
        </w:rPr>
        <w:t>made</w:t>
      </w:r>
      <w:r w:rsidR="007E703B" w:rsidRPr="00166F92">
        <w:rPr>
          <w:sz w:val="24"/>
          <w:lang w:val="en-US"/>
        </w:rPr>
        <w:t xml:space="preserve"> </w:t>
      </w:r>
      <w:r w:rsidRPr="00166F92">
        <w:rPr>
          <w:sz w:val="24"/>
          <w:lang w:val="en-US"/>
        </w:rPr>
        <w:t>by</w:t>
      </w:r>
      <w:r w:rsidR="007E703B" w:rsidRPr="00166F92">
        <w:rPr>
          <w:sz w:val="24"/>
          <w:lang w:val="en-US"/>
        </w:rPr>
        <w:t xml:space="preserve"> </w:t>
      </w:r>
      <w:r w:rsidRPr="00166F92">
        <w:rPr>
          <w:sz w:val="24"/>
          <w:lang w:val="en-US"/>
        </w:rPr>
        <w:t>a</w:t>
      </w:r>
      <w:r w:rsidR="007E703B" w:rsidRPr="00166F92">
        <w:rPr>
          <w:sz w:val="24"/>
          <w:lang w:val="en-US"/>
        </w:rPr>
        <w:t xml:space="preserve"> </w:t>
      </w:r>
      <w:r w:rsidRPr="00166F92">
        <w:rPr>
          <w:sz w:val="24"/>
          <w:lang w:val="en-US"/>
        </w:rPr>
        <w:t>majority</w:t>
      </w:r>
      <w:r w:rsidR="007E703B" w:rsidRPr="00166F92">
        <w:rPr>
          <w:sz w:val="24"/>
          <w:lang w:val="en-US"/>
        </w:rPr>
        <w:t xml:space="preserve"> </w:t>
      </w:r>
      <w:r w:rsidRPr="00166F92">
        <w:rPr>
          <w:sz w:val="24"/>
          <w:lang w:val="en-US"/>
        </w:rPr>
        <w:t>of</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Members,</w:t>
      </w:r>
      <w:r w:rsidR="007E703B" w:rsidRPr="00166F92">
        <w:rPr>
          <w:sz w:val="24"/>
          <w:lang w:val="en-US"/>
        </w:rPr>
        <w:t xml:space="preserve"> </w:t>
      </w:r>
      <w:r w:rsidRPr="00166F92">
        <w:rPr>
          <w:sz w:val="24"/>
          <w:lang w:val="en-US"/>
        </w:rPr>
        <w:t>who</w:t>
      </w:r>
      <w:r w:rsidR="007E703B" w:rsidRPr="00166F92">
        <w:rPr>
          <w:sz w:val="24"/>
          <w:lang w:val="en-US"/>
        </w:rPr>
        <w:t xml:space="preserve"> </w:t>
      </w:r>
      <w:r w:rsidRPr="00166F92">
        <w:rPr>
          <w:sz w:val="24"/>
          <w:lang w:val="en-US"/>
        </w:rPr>
        <w:t>may</w:t>
      </w:r>
      <w:r w:rsidR="007E703B" w:rsidRPr="00166F92">
        <w:rPr>
          <w:sz w:val="24"/>
          <w:lang w:val="en-US"/>
        </w:rPr>
        <w:t xml:space="preserve"> </w:t>
      </w:r>
      <w:r w:rsidRPr="00166F92">
        <w:rPr>
          <w:sz w:val="24"/>
          <w:lang w:val="en-US"/>
        </w:rPr>
        <w:t>require</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minority</w:t>
      </w:r>
      <w:r w:rsidR="007E703B" w:rsidRPr="00166F92">
        <w:rPr>
          <w:sz w:val="24"/>
          <w:lang w:val="en-US"/>
        </w:rPr>
        <w:t xml:space="preserve"> </w:t>
      </w:r>
      <w:r w:rsidRPr="00166F92">
        <w:rPr>
          <w:sz w:val="24"/>
          <w:lang w:val="en-US"/>
        </w:rPr>
        <w:t>Member</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prepare</w:t>
      </w:r>
      <w:r w:rsidR="007E703B" w:rsidRPr="00166F92">
        <w:rPr>
          <w:sz w:val="24"/>
          <w:lang w:val="en-US"/>
        </w:rPr>
        <w:t xml:space="preserve"> </w:t>
      </w:r>
      <w:r w:rsidRPr="00166F92">
        <w:rPr>
          <w:sz w:val="24"/>
          <w:lang w:val="en-US"/>
        </w:rPr>
        <w:t>a</w:t>
      </w:r>
      <w:r w:rsidR="007E703B" w:rsidRPr="00166F92">
        <w:rPr>
          <w:sz w:val="24"/>
          <w:lang w:val="en-US"/>
        </w:rPr>
        <w:t xml:space="preserve"> </w:t>
      </w:r>
      <w:r w:rsidRPr="00166F92">
        <w:rPr>
          <w:sz w:val="24"/>
          <w:lang w:val="en-US"/>
        </w:rPr>
        <w:t>written</w:t>
      </w:r>
      <w:r w:rsidR="007E703B" w:rsidRPr="00166F92">
        <w:rPr>
          <w:sz w:val="24"/>
          <w:lang w:val="en-US"/>
        </w:rPr>
        <w:t xml:space="preserve"> </w:t>
      </w:r>
      <w:r w:rsidRPr="00166F92">
        <w:rPr>
          <w:sz w:val="24"/>
          <w:lang w:val="en-US"/>
        </w:rPr>
        <w:t>report</w:t>
      </w:r>
      <w:r w:rsidR="007E703B" w:rsidRPr="00166F92">
        <w:rPr>
          <w:sz w:val="24"/>
          <w:lang w:val="en-US"/>
        </w:rPr>
        <w:t xml:space="preserve"> </w:t>
      </w:r>
      <w:r w:rsidRPr="00166F92">
        <w:rPr>
          <w:sz w:val="24"/>
          <w:lang w:val="en-US"/>
        </w:rPr>
        <w:t>for</w:t>
      </w:r>
      <w:r w:rsidR="007E703B" w:rsidRPr="00166F92">
        <w:rPr>
          <w:sz w:val="24"/>
          <w:lang w:val="en-US"/>
        </w:rPr>
        <w:t xml:space="preserve"> </w:t>
      </w:r>
      <w:r w:rsidRPr="00166F92">
        <w:rPr>
          <w:sz w:val="24"/>
          <w:lang w:val="en-US"/>
        </w:rPr>
        <w:t>submission</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Employer</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Contractor;</w:t>
      </w:r>
      <w:r w:rsidR="007E703B" w:rsidRPr="00166F92">
        <w:rPr>
          <w:sz w:val="24"/>
          <w:lang w:val="en-US"/>
        </w:rPr>
        <w:t xml:space="preserve"> </w:t>
      </w:r>
      <w:r w:rsidRPr="00166F92">
        <w:rPr>
          <w:sz w:val="24"/>
          <w:lang w:val="en-US"/>
        </w:rPr>
        <w:t>and</w:t>
      </w:r>
    </w:p>
    <w:p w14:paraId="398AF652" w14:textId="77777777" w:rsidR="005B4A5F" w:rsidRPr="00166F92" w:rsidRDefault="005B4A5F" w:rsidP="001D5093">
      <w:pPr>
        <w:pStyle w:val="ClauseSubList"/>
        <w:tabs>
          <w:tab w:val="clear" w:pos="3987"/>
        </w:tabs>
        <w:spacing w:after="200"/>
        <w:ind w:left="1440" w:hanging="720"/>
        <w:rPr>
          <w:sz w:val="24"/>
          <w:lang w:val="en-US"/>
        </w:rPr>
      </w:pPr>
      <w:r w:rsidRPr="00166F92">
        <w:rPr>
          <w:sz w:val="24"/>
          <w:lang w:val="en-US"/>
        </w:rPr>
        <w:t>(c)</w:t>
      </w:r>
      <w:r w:rsidR="007E703B" w:rsidRPr="00166F92">
        <w:rPr>
          <w:sz w:val="24"/>
          <w:lang w:val="en-US"/>
        </w:rPr>
        <w:t xml:space="preserve"> </w:t>
      </w:r>
      <w:r w:rsidRPr="00166F92">
        <w:rPr>
          <w:sz w:val="24"/>
          <w:lang w:val="en-US"/>
        </w:rPr>
        <w:tab/>
      </w:r>
      <w:r w:rsidR="007E703B" w:rsidRPr="00166F92">
        <w:rPr>
          <w:sz w:val="24"/>
          <w:lang w:val="en-US"/>
        </w:rPr>
        <w:t xml:space="preserve"> </w:t>
      </w:r>
      <w:r w:rsidRPr="00166F92">
        <w:rPr>
          <w:sz w:val="24"/>
          <w:lang w:val="en-US"/>
        </w:rPr>
        <w:t>if</w:t>
      </w:r>
      <w:r w:rsidR="007E703B" w:rsidRPr="00166F92">
        <w:rPr>
          <w:sz w:val="24"/>
          <w:lang w:val="en-US"/>
        </w:rPr>
        <w:t xml:space="preserve"> </w:t>
      </w:r>
      <w:r w:rsidRPr="00166F92">
        <w:rPr>
          <w:sz w:val="24"/>
          <w:lang w:val="en-US"/>
        </w:rPr>
        <w:t>a</w:t>
      </w:r>
      <w:r w:rsidR="007E703B" w:rsidRPr="00166F92">
        <w:rPr>
          <w:sz w:val="24"/>
          <w:lang w:val="en-US"/>
        </w:rPr>
        <w:t xml:space="preserve"> </w:t>
      </w:r>
      <w:r w:rsidRPr="00166F92">
        <w:rPr>
          <w:sz w:val="24"/>
          <w:lang w:val="en-US"/>
        </w:rPr>
        <w:t>Member</w:t>
      </w:r>
      <w:r w:rsidR="007E703B" w:rsidRPr="00166F92">
        <w:rPr>
          <w:sz w:val="24"/>
          <w:lang w:val="en-US"/>
        </w:rPr>
        <w:t xml:space="preserve"> </w:t>
      </w:r>
      <w:r w:rsidRPr="00166F92">
        <w:rPr>
          <w:sz w:val="24"/>
          <w:lang w:val="en-US"/>
        </w:rPr>
        <w:t>fails</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attend</w:t>
      </w:r>
      <w:r w:rsidR="007E703B" w:rsidRPr="00166F92">
        <w:rPr>
          <w:sz w:val="24"/>
          <w:lang w:val="en-US"/>
        </w:rPr>
        <w:t xml:space="preserve"> </w:t>
      </w:r>
      <w:r w:rsidRPr="00166F92">
        <w:rPr>
          <w:sz w:val="24"/>
          <w:lang w:val="en-US"/>
        </w:rPr>
        <w:t>a</w:t>
      </w:r>
      <w:r w:rsidR="007E703B" w:rsidRPr="00166F92">
        <w:rPr>
          <w:sz w:val="24"/>
          <w:lang w:val="en-US"/>
        </w:rPr>
        <w:t xml:space="preserve"> </w:t>
      </w:r>
      <w:r w:rsidRPr="00166F92">
        <w:rPr>
          <w:sz w:val="24"/>
          <w:lang w:val="en-US"/>
        </w:rPr>
        <w:t>meeting</w:t>
      </w:r>
      <w:r w:rsidR="007E703B" w:rsidRPr="00166F92">
        <w:rPr>
          <w:sz w:val="24"/>
          <w:lang w:val="en-US"/>
        </w:rPr>
        <w:t xml:space="preserve"> </w:t>
      </w:r>
      <w:r w:rsidRPr="00166F92">
        <w:rPr>
          <w:sz w:val="24"/>
          <w:lang w:val="en-US"/>
        </w:rPr>
        <w:t>or</w:t>
      </w:r>
      <w:r w:rsidR="007E703B" w:rsidRPr="00166F92">
        <w:rPr>
          <w:sz w:val="24"/>
          <w:lang w:val="en-US"/>
        </w:rPr>
        <w:t xml:space="preserve"> </w:t>
      </w:r>
      <w:r w:rsidRPr="00166F92">
        <w:rPr>
          <w:sz w:val="24"/>
          <w:lang w:val="en-US"/>
        </w:rPr>
        <w:t>hearing,</w:t>
      </w:r>
      <w:r w:rsidR="007E703B" w:rsidRPr="00166F92">
        <w:rPr>
          <w:sz w:val="24"/>
          <w:lang w:val="en-US"/>
        </w:rPr>
        <w:t xml:space="preserve"> </w:t>
      </w:r>
      <w:r w:rsidRPr="00166F92">
        <w:rPr>
          <w:sz w:val="24"/>
          <w:lang w:val="en-US"/>
        </w:rPr>
        <w:t>or</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fulfil</w:t>
      </w:r>
      <w:r w:rsidR="007E703B" w:rsidRPr="00166F92">
        <w:rPr>
          <w:sz w:val="24"/>
          <w:lang w:val="en-US"/>
        </w:rPr>
        <w:t xml:space="preserve"> </w:t>
      </w:r>
      <w:r w:rsidRPr="00166F92">
        <w:rPr>
          <w:sz w:val="24"/>
          <w:lang w:val="en-US"/>
        </w:rPr>
        <w:t>any</w:t>
      </w:r>
      <w:r w:rsidR="007E703B" w:rsidRPr="00166F92">
        <w:rPr>
          <w:sz w:val="24"/>
          <w:lang w:val="en-US"/>
        </w:rPr>
        <w:t xml:space="preserve"> </w:t>
      </w:r>
      <w:r w:rsidRPr="00166F92">
        <w:rPr>
          <w:sz w:val="24"/>
          <w:lang w:val="en-US"/>
        </w:rPr>
        <w:t>required</w:t>
      </w:r>
      <w:r w:rsidR="007E703B" w:rsidRPr="00166F92">
        <w:rPr>
          <w:sz w:val="24"/>
          <w:lang w:val="en-US"/>
        </w:rPr>
        <w:t xml:space="preserve"> </w:t>
      </w:r>
      <w:r w:rsidRPr="00166F92">
        <w:rPr>
          <w:sz w:val="24"/>
          <w:lang w:val="en-US"/>
        </w:rPr>
        <w:t>function,</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other</w:t>
      </w:r>
      <w:r w:rsidR="007E703B" w:rsidRPr="00166F92">
        <w:rPr>
          <w:sz w:val="24"/>
          <w:lang w:val="en-US"/>
        </w:rPr>
        <w:t xml:space="preserve"> </w:t>
      </w:r>
      <w:r w:rsidRPr="00166F92">
        <w:rPr>
          <w:sz w:val="24"/>
          <w:lang w:val="en-US"/>
        </w:rPr>
        <w:t>two</w:t>
      </w:r>
      <w:r w:rsidR="007E703B" w:rsidRPr="00166F92">
        <w:rPr>
          <w:sz w:val="24"/>
          <w:lang w:val="en-US"/>
        </w:rPr>
        <w:t xml:space="preserve"> </w:t>
      </w:r>
      <w:r w:rsidRPr="00166F92">
        <w:rPr>
          <w:sz w:val="24"/>
          <w:lang w:val="en-US"/>
        </w:rPr>
        <w:t>Members</w:t>
      </w:r>
      <w:r w:rsidR="007E703B" w:rsidRPr="00166F92">
        <w:rPr>
          <w:sz w:val="24"/>
          <w:lang w:val="en-US"/>
        </w:rPr>
        <w:t xml:space="preserve"> </w:t>
      </w:r>
      <w:r w:rsidRPr="00166F92">
        <w:rPr>
          <w:sz w:val="24"/>
          <w:lang w:val="en-US"/>
        </w:rPr>
        <w:t>may</w:t>
      </w:r>
      <w:r w:rsidR="007E703B" w:rsidRPr="00166F92">
        <w:rPr>
          <w:sz w:val="24"/>
          <w:lang w:val="en-US"/>
        </w:rPr>
        <w:t xml:space="preserve"> </w:t>
      </w:r>
      <w:r w:rsidRPr="00166F92">
        <w:rPr>
          <w:sz w:val="24"/>
          <w:lang w:val="en-US"/>
        </w:rPr>
        <w:t>nevertheless</w:t>
      </w:r>
      <w:r w:rsidR="007E703B" w:rsidRPr="00166F92">
        <w:rPr>
          <w:sz w:val="24"/>
          <w:lang w:val="en-US"/>
        </w:rPr>
        <w:t xml:space="preserve"> </w:t>
      </w:r>
      <w:r w:rsidRPr="00166F92">
        <w:rPr>
          <w:sz w:val="24"/>
          <w:lang w:val="en-US"/>
        </w:rPr>
        <w:t>proceed</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make</w:t>
      </w:r>
      <w:r w:rsidR="007E703B" w:rsidRPr="00166F92">
        <w:rPr>
          <w:sz w:val="24"/>
          <w:lang w:val="en-US"/>
        </w:rPr>
        <w:t xml:space="preserve"> </w:t>
      </w:r>
      <w:r w:rsidRPr="00166F92">
        <w:rPr>
          <w:sz w:val="24"/>
          <w:lang w:val="en-US"/>
        </w:rPr>
        <w:t>a</w:t>
      </w:r>
      <w:r w:rsidR="007E703B" w:rsidRPr="00166F92">
        <w:rPr>
          <w:sz w:val="24"/>
          <w:lang w:val="en-US"/>
        </w:rPr>
        <w:t xml:space="preserve"> </w:t>
      </w:r>
      <w:r w:rsidRPr="00166F92">
        <w:rPr>
          <w:sz w:val="24"/>
          <w:lang w:val="en-US"/>
        </w:rPr>
        <w:t>decision,</w:t>
      </w:r>
      <w:r w:rsidR="007E703B" w:rsidRPr="00166F92">
        <w:rPr>
          <w:sz w:val="24"/>
          <w:lang w:val="en-US"/>
        </w:rPr>
        <w:t xml:space="preserve"> </w:t>
      </w:r>
      <w:r w:rsidRPr="00166F92">
        <w:rPr>
          <w:sz w:val="24"/>
          <w:lang w:val="en-US"/>
        </w:rPr>
        <w:t>unless:</w:t>
      </w:r>
    </w:p>
    <w:p w14:paraId="231886A6" w14:textId="77777777" w:rsidR="005B4A5F" w:rsidRPr="00166F92" w:rsidRDefault="005B4A5F" w:rsidP="001D5093">
      <w:pPr>
        <w:pStyle w:val="ClauseSubList"/>
        <w:tabs>
          <w:tab w:val="clear" w:pos="3987"/>
        </w:tabs>
        <w:spacing w:after="200"/>
        <w:ind w:left="2160" w:hanging="720"/>
        <w:rPr>
          <w:sz w:val="24"/>
          <w:lang w:val="en-US"/>
        </w:rPr>
      </w:pPr>
      <w:r w:rsidRPr="00166F92">
        <w:rPr>
          <w:sz w:val="24"/>
          <w:lang w:val="en-US"/>
        </w:rPr>
        <w:t>(</w:t>
      </w:r>
      <w:proofErr w:type="spellStart"/>
      <w:r w:rsidRPr="00166F92">
        <w:rPr>
          <w:sz w:val="24"/>
          <w:lang w:val="en-US"/>
        </w:rPr>
        <w:t>i</w:t>
      </w:r>
      <w:proofErr w:type="spellEnd"/>
      <w:r w:rsidRPr="00166F92">
        <w:rPr>
          <w:sz w:val="24"/>
          <w:lang w:val="en-US"/>
        </w:rPr>
        <w:t>)</w:t>
      </w:r>
      <w:r w:rsidRPr="00166F92">
        <w:rPr>
          <w:sz w:val="24"/>
          <w:lang w:val="en-US"/>
        </w:rPr>
        <w:tab/>
        <w:t>either</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Employer</w:t>
      </w:r>
      <w:r w:rsidR="007E703B" w:rsidRPr="00166F92">
        <w:rPr>
          <w:sz w:val="24"/>
          <w:lang w:val="en-US"/>
        </w:rPr>
        <w:t xml:space="preserve"> </w:t>
      </w:r>
      <w:r w:rsidRPr="00166F92">
        <w:rPr>
          <w:sz w:val="24"/>
          <w:lang w:val="en-US"/>
        </w:rPr>
        <w:t>or</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Contractor</w:t>
      </w:r>
      <w:r w:rsidR="007E703B" w:rsidRPr="00166F92">
        <w:rPr>
          <w:sz w:val="24"/>
          <w:lang w:val="en-US"/>
        </w:rPr>
        <w:t xml:space="preserve"> </w:t>
      </w:r>
      <w:r w:rsidRPr="00166F92">
        <w:rPr>
          <w:sz w:val="24"/>
          <w:lang w:val="en-US"/>
        </w:rPr>
        <w:t>does</w:t>
      </w:r>
      <w:r w:rsidR="007E703B" w:rsidRPr="00166F92">
        <w:rPr>
          <w:sz w:val="24"/>
          <w:lang w:val="en-US"/>
        </w:rPr>
        <w:t xml:space="preserve"> </w:t>
      </w:r>
      <w:r w:rsidRPr="00166F92">
        <w:rPr>
          <w:sz w:val="24"/>
          <w:lang w:val="en-US"/>
        </w:rPr>
        <w:t>not</w:t>
      </w:r>
      <w:r w:rsidR="007E703B" w:rsidRPr="00166F92">
        <w:rPr>
          <w:sz w:val="24"/>
          <w:lang w:val="en-US"/>
        </w:rPr>
        <w:t xml:space="preserve"> </w:t>
      </w:r>
      <w:r w:rsidRPr="00166F92">
        <w:rPr>
          <w:sz w:val="24"/>
          <w:lang w:val="en-US"/>
        </w:rPr>
        <w:t>agree</w:t>
      </w:r>
      <w:r w:rsidR="007E703B" w:rsidRPr="00166F92">
        <w:rPr>
          <w:sz w:val="24"/>
          <w:lang w:val="en-US"/>
        </w:rPr>
        <w:t xml:space="preserve"> </w:t>
      </w:r>
      <w:r w:rsidRPr="00166F92">
        <w:rPr>
          <w:sz w:val="24"/>
          <w:lang w:val="en-US"/>
        </w:rPr>
        <w:t>that</w:t>
      </w:r>
      <w:r w:rsidR="007E703B" w:rsidRPr="00166F92">
        <w:rPr>
          <w:sz w:val="24"/>
          <w:lang w:val="en-US"/>
        </w:rPr>
        <w:t xml:space="preserve"> </w:t>
      </w:r>
      <w:r w:rsidRPr="00166F92">
        <w:rPr>
          <w:sz w:val="24"/>
          <w:lang w:val="en-US"/>
        </w:rPr>
        <w:t>they</w:t>
      </w:r>
      <w:r w:rsidR="007E703B" w:rsidRPr="00166F92">
        <w:rPr>
          <w:sz w:val="24"/>
          <w:lang w:val="en-US"/>
        </w:rPr>
        <w:t xml:space="preserve"> </w:t>
      </w:r>
      <w:r w:rsidRPr="00166F92">
        <w:rPr>
          <w:sz w:val="24"/>
          <w:lang w:val="en-US"/>
        </w:rPr>
        <w:t>do</w:t>
      </w:r>
      <w:r w:rsidR="007E703B" w:rsidRPr="00166F92">
        <w:rPr>
          <w:sz w:val="24"/>
          <w:lang w:val="en-US"/>
        </w:rPr>
        <w:t xml:space="preserve"> </w:t>
      </w:r>
      <w:r w:rsidRPr="00166F92">
        <w:rPr>
          <w:sz w:val="24"/>
          <w:lang w:val="en-US"/>
        </w:rPr>
        <w:t>so,</w:t>
      </w:r>
      <w:r w:rsidR="007E703B" w:rsidRPr="00166F92">
        <w:rPr>
          <w:sz w:val="24"/>
          <w:lang w:val="en-US"/>
        </w:rPr>
        <w:t xml:space="preserve"> </w:t>
      </w:r>
      <w:r w:rsidRPr="00166F92">
        <w:rPr>
          <w:sz w:val="24"/>
          <w:lang w:val="en-US"/>
        </w:rPr>
        <w:t>or</w:t>
      </w:r>
    </w:p>
    <w:p w14:paraId="7EF2667E" w14:textId="77777777" w:rsidR="005B4A5F" w:rsidRPr="00166F92" w:rsidRDefault="005B4A5F" w:rsidP="001D5093">
      <w:pPr>
        <w:pStyle w:val="ClauseSubList"/>
        <w:tabs>
          <w:tab w:val="clear" w:pos="3987"/>
        </w:tabs>
        <w:spacing w:after="200"/>
        <w:ind w:left="2160" w:hanging="720"/>
        <w:rPr>
          <w:sz w:val="24"/>
          <w:lang w:val="en-US"/>
        </w:rPr>
      </w:pPr>
      <w:r w:rsidRPr="00166F92">
        <w:rPr>
          <w:sz w:val="24"/>
          <w:lang w:val="en-US"/>
        </w:rPr>
        <w:t>(ii)</w:t>
      </w:r>
      <w:r w:rsidR="007E703B" w:rsidRPr="00166F92">
        <w:rPr>
          <w:sz w:val="24"/>
          <w:lang w:val="en-US"/>
        </w:rPr>
        <w:t xml:space="preserve"> </w:t>
      </w:r>
      <w:r w:rsidRPr="00166F92">
        <w:rPr>
          <w:sz w:val="24"/>
          <w:lang w:val="en-US"/>
        </w:rPr>
        <w:tab/>
        <w:t>the</w:t>
      </w:r>
      <w:r w:rsidR="007E703B" w:rsidRPr="00166F92">
        <w:rPr>
          <w:sz w:val="24"/>
          <w:lang w:val="en-US"/>
        </w:rPr>
        <w:t xml:space="preserve"> </w:t>
      </w:r>
      <w:r w:rsidRPr="00166F92">
        <w:rPr>
          <w:sz w:val="24"/>
          <w:lang w:val="en-US"/>
        </w:rPr>
        <w:t>absent</w:t>
      </w:r>
      <w:r w:rsidR="007E703B" w:rsidRPr="00166F92">
        <w:rPr>
          <w:sz w:val="24"/>
          <w:lang w:val="en-US"/>
        </w:rPr>
        <w:t xml:space="preserve"> </w:t>
      </w:r>
      <w:r w:rsidRPr="00166F92">
        <w:rPr>
          <w:sz w:val="24"/>
          <w:lang w:val="en-US"/>
        </w:rPr>
        <w:t>Member</w:t>
      </w:r>
      <w:r w:rsidR="007E703B" w:rsidRPr="00166F92">
        <w:rPr>
          <w:sz w:val="24"/>
          <w:lang w:val="en-US"/>
        </w:rPr>
        <w:t xml:space="preserve"> </w:t>
      </w:r>
      <w:r w:rsidRPr="00166F92">
        <w:rPr>
          <w:sz w:val="24"/>
          <w:lang w:val="en-US"/>
        </w:rPr>
        <w:t>is</w:t>
      </w:r>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chairman</w:t>
      </w:r>
      <w:r w:rsidR="007E703B" w:rsidRPr="00166F92">
        <w:rPr>
          <w:sz w:val="24"/>
          <w:lang w:val="en-US"/>
        </w:rPr>
        <w:t xml:space="preserve"> </w:t>
      </w:r>
      <w:r w:rsidRPr="00166F92">
        <w:rPr>
          <w:sz w:val="24"/>
          <w:lang w:val="en-US"/>
        </w:rPr>
        <w:t>and</w:t>
      </w:r>
      <w:r w:rsidR="007E703B" w:rsidRPr="00166F92">
        <w:rPr>
          <w:sz w:val="24"/>
          <w:lang w:val="en-US"/>
        </w:rPr>
        <w:t xml:space="preserve"> </w:t>
      </w:r>
      <w:r w:rsidRPr="00166F92">
        <w:rPr>
          <w:sz w:val="24"/>
          <w:lang w:val="en-US"/>
        </w:rPr>
        <w:t>he/she</w:t>
      </w:r>
      <w:r w:rsidR="007E703B" w:rsidRPr="00166F92">
        <w:rPr>
          <w:sz w:val="24"/>
          <w:lang w:val="en-US"/>
        </w:rPr>
        <w:t xml:space="preserve"> </w:t>
      </w:r>
      <w:proofErr w:type="gramStart"/>
      <w:r w:rsidRPr="00166F92">
        <w:rPr>
          <w:sz w:val="24"/>
          <w:lang w:val="en-US"/>
        </w:rPr>
        <w:t>instructs</w:t>
      </w:r>
      <w:proofErr w:type="gramEnd"/>
      <w:r w:rsidR="007E703B" w:rsidRPr="00166F92">
        <w:rPr>
          <w:sz w:val="24"/>
          <w:lang w:val="en-US"/>
        </w:rPr>
        <w:t xml:space="preserve"> </w:t>
      </w:r>
      <w:r w:rsidRPr="00166F92">
        <w:rPr>
          <w:sz w:val="24"/>
          <w:lang w:val="en-US"/>
        </w:rPr>
        <w:t>the</w:t>
      </w:r>
      <w:r w:rsidR="007E703B" w:rsidRPr="00166F92">
        <w:rPr>
          <w:sz w:val="24"/>
          <w:lang w:val="en-US"/>
        </w:rPr>
        <w:t xml:space="preserve"> </w:t>
      </w:r>
      <w:r w:rsidRPr="00166F92">
        <w:rPr>
          <w:sz w:val="24"/>
          <w:lang w:val="en-US"/>
        </w:rPr>
        <w:t>other</w:t>
      </w:r>
      <w:r w:rsidR="007E703B" w:rsidRPr="00166F92">
        <w:rPr>
          <w:sz w:val="24"/>
          <w:lang w:val="en-US"/>
        </w:rPr>
        <w:t xml:space="preserve"> </w:t>
      </w:r>
      <w:r w:rsidRPr="00166F92">
        <w:rPr>
          <w:sz w:val="24"/>
          <w:lang w:val="en-US"/>
        </w:rPr>
        <w:t>Members</w:t>
      </w:r>
      <w:r w:rsidR="007E703B" w:rsidRPr="00166F92">
        <w:rPr>
          <w:sz w:val="24"/>
          <w:lang w:val="en-US"/>
        </w:rPr>
        <w:t xml:space="preserve"> </w:t>
      </w:r>
      <w:r w:rsidRPr="00166F92">
        <w:rPr>
          <w:sz w:val="24"/>
          <w:lang w:val="en-US"/>
        </w:rPr>
        <w:t>to</w:t>
      </w:r>
      <w:r w:rsidR="007E703B" w:rsidRPr="00166F92">
        <w:rPr>
          <w:sz w:val="24"/>
          <w:lang w:val="en-US"/>
        </w:rPr>
        <w:t xml:space="preserve"> </w:t>
      </w:r>
      <w:r w:rsidRPr="00166F92">
        <w:rPr>
          <w:sz w:val="24"/>
          <w:lang w:val="en-US"/>
        </w:rPr>
        <w:t>not</w:t>
      </w:r>
      <w:r w:rsidR="007E703B" w:rsidRPr="00166F92">
        <w:rPr>
          <w:sz w:val="24"/>
          <w:lang w:val="en-US"/>
        </w:rPr>
        <w:t xml:space="preserve"> </w:t>
      </w:r>
      <w:r w:rsidRPr="00166F92">
        <w:rPr>
          <w:sz w:val="24"/>
          <w:lang w:val="en-US"/>
        </w:rPr>
        <w:t>make</w:t>
      </w:r>
      <w:r w:rsidR="007E703B" w:rsidRPr="00166F92">
        <w:rPr>
          <w:sz w:val="24"/>
          <w:lang w:val="en-US"/>
        </w:rPr>
        <w:t xml:space="preserve"> </w:t>
      </w:r>
      <w:r w:rsidRPr="00166F92">
        <w:rPr>
          <w:sz w:val="24"/>
          <w:lang w:val="en-US"/>
        </w:rPr>
        <w:t>a</w:t>
      </w:r>
      <w:r w:rsidR="007E703B" w:rsidRPr="00166F92">
        <w:rPr>
          <w:sz w:val="24"/>
          <w:lang w:val="en-US"/>
        </w:rPr>
        <w:t xml:space="preserve"> </w:t>
      </w:r>
      <w:r w:rsidRPr="00166F92">
        <w:rPr>
          <w:sz w:val="24"/>
          <w:lang w:val="en-US"/>
        </w:rPr>
        <w:t>decision.</w:t>
      </w:r>
    </w:p>
    <w:p w14:paraId="3452E7F6" w14:textId="77777777" w:rsidR="005B4A5F" w:rsidRPr="00166F92" w:rsidRDefault="005B4A5F" w:rsidP="001D5093">
      <w:pPr>
        <w:ind w:left="2970" w:hanging="360"/>
      </w:pPr>
      <w:r w:rsidRPr="00166F92">
        <w:br w:type="page"/>
      </w:r>
    </w:p>
    <w:p w14:paraId="6B998954" w14:textId="77777777" w:rsidR="005B4A5F" w:rsidRPr="00166F92" w:rsidRDefault="005B4A5F" w:rsidP="001D5093">
      <w:pPr>
        <w:jc w:val="center"/>
        <w:rPr>
          <w:b/>
          <w:sz w:val="36"/>
          <w:szCs w:val="36"/>
        </w:rPr>
      </w:pPr>
      <w:bookmarkStart w:id="1532" w:name="_Hlk20146664"/>
      <w:r w:rsidRPr="00166F92">
        <w:rPr>
          <w:b/>
          <w:sz w:val="36"/>
          <w:szCs w:val="36"/>
        </w:rPr>
        <w:lastRenderedPageBreak/>
        <w:t>APPENDIX</w:t>
      </w:r>
      <w:r w:rsidR="007E703B" w:rsidRPr="00166F92">
        <w:rPr>
          <w:b/>
          <w:sz w:val="36"/>
          <w:szCs w:val="36"/>
        </w:rPr>
        <w:t xml:space="preserve"> </w:t>
      </w:r>
      <w:r w:rsidRPr="00166F92">
        <w:rPr>
          <w:b/>
          <w:sz w:val="36"/>
          <w:szCs w:val="36"/>
        </w:rPr>
        <w:t>B</w:t>
      </w:r>
    </w:p>
    <w:p w14:paraId="496FB5F0" w14:textId="77777777" w:rsidR="00972DDB" w:rsidRPr="00166F92" w:rsidRDefault="00972DDB" w:rsidP="001D5093">
      <w:pPr>
        <w:jc w:val="center"/>
        <w:rPr>
          <w:b/>
          <w:sz w:val="36"/>
          <w:szCs w:val="36"/>
        </w:rPr>
      </w:pPr>
      <w:r w:rsidRPr="00166F92">
        <w:rPr>
          <w:b/>
          <w:sz w:val="36"/>
          <w:szCs w:val="36"/>
        </w:rPr>
        <w:t>Fraud</w:t>
      </w:r>
      <w:r w:rsidR="007E703B" w:rsidRPr="00166F92">
        <w:rPr>
          <w:b/>
          <w:sz w:val="36"/>
          <w:szCs w:val="36"/>
        </w:rPr>
        <w:t xml:space="preserve"> </w:t>
      </w:r>
      <w:r w:rsidRPr="00166F92">
        <w:rPr>
          <w:b/>
          <w:sz w:val="36"/>
          <w:szCs w:val="36"/>
        </w:rPr>
        <w:t>and</w:t>
      </w:r>
      <w:r w:rsidR="007E703B" w:rsidRPr="00166F92">
        <w:rPr>
          <w:b/>
          <w:sz w:val="36"/>
          <w:szCs w:val="36"/>
        </w:rPr>
        <w:t xml:space="preserve"> </w:t>
      </w:r>
      <w:r w:rsidRPr="00166F92">
        <w:rPr>
          <w:b/>
          <w:sz w:val="36"/>
          <w:szCs w:val="36"/>
        </w:rPr>
        <w:t>Corruption</w:t>
      </w:r>
    </w:p>
    <w:bookmarkEnd w:id="1532"/>
    <w:p w14:paraId="5DA38B22" w14:textId="77777777" w:rsidR="007452B6" w:rsidRPr="00166F92" w:rsidRDefault="007452B6" w:rsidP="007452B6">
      <w:pPr>
        <w:jc w:val="center"/>
      </w:pPr>
      <w:r w:rsidRPr="00166F92">
        <w:rPr>
          <w:b/>
          <w:i/>
        </w:rPr>
        <w:t>(Text in this Appendix shall not be modified)</w:t>
      </w:r>
    </w:p>
    <w:p w14:paraId="661D741C" w14:textId="77777777" w:rsidR="004C4EF7" w:rsidRPr="00166F92" w:rsidRDefault="004C4EF7" w:rsidP="0021677F">
      <w:pPr>
        <w:numPr>
          <w:ilvl w:val="0"/>
          <w:numId w:val="99"/>
        </w:numPr>
        <w:spacing w:after="120"/>
        <w:ind w:left="360" w:right="0"/>
        <w:rPr>
          <w:rFonts w:eastAsiaTheme="minorHAnsi"/>
          <w:b/>
        </w:rPr>
      </w:pPr>
      <w:r w:rsidRPr="00166F92">
        <w:rPr>
          <w:rFonts w:eastAsiaTheme="minorHAnsi"/>
          <w:b/>
        </w:rPr>
        <w:t>Purpose</w:t>
      </w:r>
    </w:p>
    <w:p w14:paraId="12FC516F" w14:textId="77777777" w:rsidR="004C4EF7" w:rsidRPr="00166F92" w:rsidRDefault="004C4EF7" w:rsidP="0021677F">
      <w:pPr>
        <w:pStyle w:val="ListParagraph"/>
        <w:numPr>
          <w:ilvl w:val="1"/>
          <w:numId w:val="99"/>
        </w:numPr>
        <w:spacing w:after="120"/>
        <w:ind w:left="360" w:right="0"/>
        <w:contextualSpacing w:val="0"/>
        <w:jc w:val="both"/>
        <w:rPr>
          <w:rFonts w:eastAsiaTheme="minorHAnsi"/>
        </w:rPr>
      </w:pPr>
      <w:r w:rsidRPr="00166F92">
        <w:rPr>
          <w:rFonts w:eastAsiaTheme="minorHAnsi"/>
        </w:rPr>
        <w:t>The Bank’s Anti-Corruption Guidelines and this annex apply with respect to procurement under Bank Investment Project Financing operations.</w:t>
      </w:r>
    </w:p>
    <w:p w14:paraId="74CCBB14" w14:textId="77777777" w:rsidR="004C4EF7" w:rsidRPr="00166F92" w:rsidRDefault="004C4EF7" w:rsidP="0021677F">
      <w:pPr>
        <w:numPr>
          <w:ilvl w:val="0"/>
          <w:numId w:val="99"/>
        </w:numPr>
        <w:spacing w:after="120"/>
        <w:ind w:left="360" w:right="0"/>
        <w:rPr>
          <w:rFonts w:eastAsiaTheme="minorHAnsi"/>
          <w:b/>
        </w:rPr>
      </w:pPr>
      <w:r w:rsidRPr="00166F92">
        <w:rPr>
          <w:rFonts w:eastAsiaTheme="minorHAnsi"/>
          <w:b/>
        </w:rPr>
        <w:t>Requirements</w:t>
      </w:r>
    </w:p>
    <w:p w14:paraId="6D31F176" w14:textId="77777777" w:rsidR="004C4EF7" w:rsidRPr="00166F92" w:rsidRDefault="004C4EF7" w:rsidP="0021677F">
      <w:pPr>
        <w:pStyle w:val="ListParagraph"/>
        <w:numPr>
          <w:ilvl w:val="0"/>
          <w:numId w:val="95"/>
        </w:numPr>
        <w:autoSpaceDE w:val="0"/>
        <w:autoSpaceDN w:val="0"/>
        <w:adjustRightInd w:val="0"/>
        <w:spacing w:after="120"/>
        <w:ind w:right="0"/>
        <w:contextualSpacing w:val="0"/>
        <w:jc w:val="both"/>
        <w:rPr>
          <w:rFonts w:eastAsiaTheme="minorHAnsi"/>
        </w:rPr>
      </w:pPr>
      <w:r w:rsidRPr="00166F92">
        <w:rPr>
          <w:rFonts w:eastAsiaTheme="minorHAnsi"/>
          <w:color w:val="000000"/>
        </w:rPr>
        <w:t>The Bank requires that Borrowers (including beneficiaries of Bank financing); bidders</w:t>
      </w:r>
      <w:r w:rsidR="00C83D5B" w:rsidRPr="00166F92">
        <w:rPr>
          <w:rFonts w:eastAsiaTheme="minorHAnsi"/>
          <w:color w:val="000000"/>
        </w:rPr>
        <w:t xml:space="preserve"> (applicants/proposers)</w:t>
      </w:r>
      <w:r w:rsidRPr="00166F92">
        <w:rPr>
          <w:rFonts w:eastAsiaTheme="minorHAnsi"/>
          <w:color w:val="000000"/>
        </w:rPr>
        <w:t>,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30093E2B" w14:textId="77777777" w:rsidR="004C4EF7" w:rsidRPr="00166F92" w:rsidRDefault="004C4EF7" w:rsidP="0021677F">
      <w:pPr>
        <w:pStyle w:val="ListParagraph"/>
        <w:numPr>
          <w:ilvl w:val="0"/>
          <w:numId w:val="95"/>
        </w:numPr>
        <w:autoSpaceDE w:val="0"/>
        <w:autoSpaceDN w:val="0"/>
        <w:adjustRightInd w:val="0"/>
        <w:spacing w:after="120"/>
        <w:ind w:right="0"/>
        <w:contextualSpacing w:val="0"/>
        <w:jc w:val="both"/>
        <w:rPr>
          <w:rFonts w:eastAsiaTheme="minorHAnsi"/>
        </w:rPr>
      </w:pPr>
      <w:r w:rsidRPr="00166F92">
        <w:rPr>
          <w:rFonts w:eastAsiaTheme="minorHAnsi"/>
        </w:rPr>
        <w:t>To this end, the Bank:</w:t>
      </w:r>
    </w:p>
    <w:p w14:paraId="6DA2CCAA" w14:textId="77777777" w:rsidR="004C4EF7" w:rsidRPr="00166F92" w:rsidRDefault="004C4EF7" w:rsidP="0021677F">
      <w:pPr>
        <w:numPr>
          <w:ilvl w:val="0"/>
          <w:numId w:val="100"/>
        </w:numPr>
        <w:autoSpaceDE w:val="0"/>
        <w:autoSpaceDN w:val="0"/>
        <w:adjustRightInd w:val="0"/>
        <w:spacing w:after="120"/>
        <w:ind w:left="810" w:right="0"/>
        <w:rPr>
          <w:rFonts w:eastAsiaTheme="minorHAnsi"/>
          <w:color w:val="000000"/>
        </w:rPr>
      </w:pPr>
      <w:r w:rsidRPr="00166F92">
        <w:rPr>
          <w:rFonts w:eastAsiaTheme="minorHAnsi"/>
          <w:color w:val="000000"/>
        </w:rPr>
        <w:t>Defines, for the purposes of this provision, the terms set forth below as follows:</w:t>
      </w:r>
    </w:p>
    <w:p w14:paraId="199275D2" w14:textId="77777777" w:rsidR="004C4EF7" w:rsidRPr="00166F92" w:rsidRDefault="004C4EF7" w:rsidP="0021677F">
      <w:pPr>
        <w:numPr>
          <w:ilvl w:val="0"/>
          <w:numId w:val="101"/>
        </w:numPr>
        <w:autoSpaceDE w:val="0"/>
        <w:autoSpaceDN w:val="0"/>
        <w:adjustRightInd w:val="0"/>
        <w:spacing w:after="120"/>
        <w:ind w:left="1350" w:right="0"/>
        <w:rPr>
          <w:rFonts w:eastAsiaTheme="minorHAnsi"/>
          <w:color w:val="000000"/>
        </w:rPr>
      </w:pPr>
      <w:r w:rsidRPr="00166F92">
        <w:rPr>
          <w:rFonts w:eastAsiaTheme="minorHAnsi"/>
          <w:color w:val="000000"/>
        </w:rPr>
        <w:t>“corrupt practice” is the offering, giving, receiving, or soliciting, directly or indirectly, of anything of value to influence improperly the actions of another party;</w:t>
      </w:r>
    </w:p>
    <w:p w14:paraId="22BEA7AC" w14:textId="77777777" w:rsidR="004C4EF7" w:rsidRPr="00166F92" w:rsidRDefault="004C4EF7" w:rsidP="0021677F">
      <w:pPr>
        <w:numPr>
          <w:ilvl w:val="0"/>
          <w:numId w:val="101"/>
        </w:numPr>
        <w:autoSpaceDE w:val="0"/>
        <w:autoSpaceDN w:val="0"/>
        <w:adjustRightInd w:val="0"/>
        <w:spacing w:after="120"/>
        <w:ind w:left="1350" w:right="0"/>
        <w:rPr>
          <w:rFonts w:eastAsiaTheme="minorHAnsi"/>
          <w:color w:val="000000"/>
        </w:rPr>
      </w:pPr>
      <w:r w:rsidRPr="00166F92">
        <w:rPr>
          <w:rFonts w:eastAsiaTheme="minorHAnsi"/>
          <w:color w:val="000000"/>
        </w:rPr>
        <w:t>“fraudulent practice” is any act or omission, including misrepresentation, that knowingly or recklessly misleads, or attempts to mislead, a party to obtain financial or other benefit or to avoid an obligation;</w:t>
      </w:r>
    </w:p>
    <w:p w14:paraId="073335AC" w14:textId="77777777" w:rsidR="004C4EF7" w:rsidRPr="00166F92" w:rsidRDefault="004C4EF7" w:rsidP="0021677F">
      <w:pPr>
        <w:numPr>
          <w:ilvl w:val="0"/>
          <w:numId w:val="101"/>
        </w:numPr>
        <w:autoSpaceDE w:val="0"/>
        <w:autoSpaceDN w:val="0"/>
        <w:adjustRightInd w:val="0"/>
        <w:spacing w:after="120"/>
        <w:ind w:left="1350" w:right="0"/>
        <w:rPr>
          <w:rFonts w:eastAsiaTheme="minorHAnsi"/>
          <w:color w:val="000000"/>
        </w:rPr>
      </w:pPr>
      <w:r w:rsidRPr="00166F92">
        <w:rPr>
          <w:rFonts w:eastAsiaTheme="minorHAnsi"/>
          <w:color w:val="000000"/>
        </w:rPr>
        <w:t>“collusive practice” is an arrangement between two or more parties designed to achieve an improper purpose, including to influence improperly the actions of another party;</w:t>
      </w:r>
    </w:p>
    <w:p w14:paraId="529EC633" w14:textId="77777777" w:rsidR="004C4EF7" w:rsidRPr="00166F92" w:rsidRDefault="004C4EF7" w:rsidP="0021677F">
      <w:pPr>
        <w:numPr>
          <w:ilvl w:val="0"/>
          <w:numId w:val="101"/>
        </w:numPr>
        <w:autoSpaceDE w:val="0"/>
        <w:autoSpaceDN w:val="0"/>
        <w:adjustRightInd w:val="0"/>
        <w:spacing w:after="120"/>
        <w:ind w:left="1350" w:right="0"/>
        <w:rPr>
          <w:rFonts w:eastAsiaTheme="minorHAnsi"/>
          <w:color w:val="000000"/>
        </w:rPr>
      </w:pPr>
      <w:r w:rsidRPr="00166F92">
        <w:rPr>
          <w:rFonts w:eastAsiaTheme="minorHAnsi"/>
          <w:color w:val="000000"/>
        </w:rPr>
        <w:t>“coercive practice” is impairing or harming, or threatening to impair or harm, directly or indirectly, any party or the property of the party to influence improperly the actions of a party;</w:t>
      </w:r>
    </w:p>
    <w:p w14:paraId="30266DA4" w14:textId="77777777" w:rsidR="004C4EF7" w:rsidRPr="00166F92" w:rsidRDefault="004C4EF7" w:rsidP="0021677F">
      <w:pPr>
        <w:numPr>
          <w:ilvl w:val="0"/>
          <w:numId w:val="101"/>
        </w:numPr>
        <w:autoSpaceDE w:val="0"/>
        <w:autoSpaceDN w:val="0"/>
        <w:adjustRightInd w:val="0"/>
        <w:spacing w:after="120"/>
        <w:ind w:left="1350" w:right="0"/>
        <w:rPr>
          <w:rFonts w:eastAsiaTheme="minorHAnsi"/>
          <w:color w:val="000000"/>
        </w:rPr>
      </w:pPr>
      <w:r w:rsidRPr="00166F92">
        <w:rPr>
          <w:rFonts w:eastAsiaTheme="minorHAnsi"/>
          <w:color w:val="000000"/>
        </w:rPr>
        <w:t>“obstructive practice” is:</w:t>
      </w:r>
    </w:p>
    <w:p w14:paraId="4D49019F" w14:textId="77777777" w:rsidR="004C4EF7" w:rsidRPr="00166F92" w:rsidRDefault="004C4EF7" w:rsidP="0021677F">
      <w:pPr>
        <w:numPr>
          <w:ilvl w:val="0"/>
          <w:numId w:val="102"/>
        </w:numPr>
        <w:autoSpaceDE w:val="0"/>
        <w:autoSpaceDN w:val="0"/>
        <w:adjustRightInd w:val="0"/>
        <w:spacing w:after="120"/>
        <w:ind w:left="1980" w:right="0"/>
        <w:rPr>
          <w:rFonts w:eastAsiaTheme="minorHAnsi"/>
          <w:color w:val="000000"/>
        </w:rPr>
      </w:pPr>
      <w:r w:rsidRPr="00166F92">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04D010D3" w14:textId="77777777" w:rsidR="004C4EF7" w:rsidRPr="00166F92" w:rsidRDefault="004C4EF7" w:rsidP="0021677F">
      <w:pPr>
        <w:numPr>
          <w:ilvl w:val="0"/>
          <w:numId w:val="102"/>
        </w:numPr>
        <w:autoSpaceDE w:val="0"/>
        <w:autoSpaceDN w:val="0"/>
        <w:adjustRightInd w:val="0"/>
        <w:spacing w:after="120"/>
        <w:ind w:left="1980" w:right="0" w:hanging="540"/>
        <w:rPr>
          <w:rFonts w:eastAsiaTheme="minorHAnsi"/>
          <w:color w:val="000000"/>
        </w:rPr>
      </w:pPr>
      <w:r w:rsidRPr="00166F92">
        <w:rPr>
          <w:rFonts w:eastAsiaTheme="minorHAnsi"/>
          <w:color w:val="000000"/>
        </w:rPr>
        <w:t>acts intended to materially impede the exercise of the Bank’s inspection and audit rights provided for under paragraph 2.2 e. below.</w:t>
      </w:r>
    </w:p>
    <w:p w14:paraId="3D221CE2" w14:textId="77777777" w:rsidR="004C4EF7" w:rsidRPr="00166F92" w:rsidRDefault="004C4EF7" w:rsidP="0021677F">
      <w:pPr>
        <w:numPr>
          <w:ilvl w:val="0"/>
          <w:numId w:val="100"/>
        </w:numPr>
        <w:autoSpaceDE w:val="0"/>
        <w:autoSpaceDN w:val="0"/>
        <w:adjustRightInd w:val="0"/>
        <w:spacing w:after="120"/>
        <w:ind w:left="810" w:right="0"/>
        <w:rPr>
          <w:rFonts w:eastAsiaTheme="minorHAnsi"/>
          <w:color w:val="000000"/>
        </w:rPr>
      </w:pPr>
      <w:r w:rsidRPr="00166F92">
        <w:rPr>
          <w:rFonts w:eastAsiaTheme="minorHAnsi"/>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60BAE6B6" w14:textId="77777777" w:rsidR="004C4EF7" w:rsidRPr="00166F92" w:rsidRDefault="004C4EF7" w:rsidP="0021677F">
      <w:pPr>
        <w:numPr>
          <w:ilvl w:val="0"/>
          <w:numId w:val="100"/>
        </w:numPr>
        <w:autoSpaceDE w:val="0"/>
        <w:autoSpaceDN w:val="0"/>
        <w:adjustRightInd w:val="0"/>
        <w:spacing w:after="120"/>
        <w:ind w:left="810" w:right="0"/>
        <w:rPr>
          <w:rFonts w:eastAsiaTheme="minorHAnsi"/>
          <w:color w:val="000000"/>
        </w:rPr>
      </w:pPr>
      <w:r w:rsidRPr="00166F92">
        <w:rPr>
          <w:rFonts w:eastAsiaTheme="minorHAnsi"/>
          <w:color w:val="000000"/>
        </w:rPr>
        <w:lastRenderedPageBreak/>
        <w:t xml:space="preserve">In addition to the legal remedies set out in the relevant Legal Agreement, may take other appropriate actions, including declaring </w:t>
      </w:r>
      <w:proofErr w:type="spellStart"/>
      <w:r w:rsidRPr="00166F92">
        <w:rPr>
          <w:rFonts w:eastAsiaTheme="minorHAnsi"/>
          <w:color w:val="000000"/>
        </w:rPr>
        <w:t>misprocurement</w:t>
      </w:r>
      <w:proofErr w:type="spellEnd"/>
      <w:r w:rsidRPr="00166F92">
        <w:rPr>
          <w:rFonts w:eastAsiaTheme="minorHAnsi"/>
          <w:color w:val="000000"/>
        </w:rPr>
        <w:t>, if the Bank determines at any time that representatives of the Borrower or of a recipient of any part of the proceeds of the loan engaged in corrupt, fraudulent, collusive, coercive, or obstructive practices during the procurement process, selection and/or executio</w:t>
      </w:r>
      <w:r w:rsidR="007452B6" w:rsidRPr="00166F92">
        <w:rPr>
          <w:rFonts w:eastAsiaTheme="minorHAnsi"/>
          <w:color w:val="000000"/>
        </w:rPr>
        <w:t xml:space="preserve">n of the contract in question, </w:t>
      </w:r>
      <w:r w:rsidRPr="00166F92">
        <w:rPr>
          <w:rFonts w:eastAsiaTheme="minorHAnsi"/>
          <w:color w:val="000000"/>
        </w:rPr>
        <w:t xml:space="preserve">without the Borrower having taken timely and appropriate action satisfactory to the Bank to address such practices when they occur, including by failing to inform the Bank in a timely manner at the time  they knew of the practices; </w:t>
      </w:r>
    </w:p>
    <w:p w14:paraId="7D31C16F" w14:textId="77777777" w:rsidR="004C4EF7" w:rsidRPr="00166F92" w:rsidRDefault="00653B79" w:rsidP="0021677F">
      <w:pPr>
        <w:numPr>
          <w:ilvl w:val="0"/>
          <w:numId w:val="100"/>
        </w:numPr>
        <w:autoSpaceDE w:val="0"/>
        <w:autoSpaceDN w:val="0"/>
        <w:adjustRightInd w:val="0"/>
        <w:spacing w:after="120"/>
        <w:ind w:left="810" w:right="0"/>
        <w:rPr>
          <w:rFonts w:eastAsiaTheme="minorHAnsi"/>
          <w:color w:val="000000"/>
        </w:rPr>
      </w:pPr>
      <w:r w:rsidRPr="00166F92">
        <w:rPr>
          <w:rFonts w:eastAsiaTheme="minorHAnsi"/>
          <w:color w:val="000000"/>
        </w:rPr>
        <w:t xml:space="preserve">Pursuant to the Bank’s Anti- Corruption Guidelines and in </w:t>
      </w:r>
      <w:r w:rsidR="004C4EF7" w:rsidRPr="00166F92">
        <w:rPr>
          <w:rFonts w:eastAsiaTheme="minorHAnsi"/>
          <w:color w:val="000000"/>
        </w:rPr>
        <w:t>accordance with the Bank’s prevailing sanctions policies and procedures, may sanction a firm or individual, either indefinitely or for a stated period of time, including by publicly declaring such firm or individual ineligible (</w:t>
      </w:r>
      <w:proofErr w:type="spellStart"/>
      <w:r w:rsidR="004C4EF7" w:rsidRPr="00166F92">
        <w:rPr>
          <w:rFonts w:eastAsiaTheme="minorHAnsi"/>
          <w:color w:val="000000"/>
        </w:rPr>
        <w:t>i</w:t>
      </w:r>
      <w:proofErr w:type="spellEnd"/>
      <w:r w:rsidR="004C4EF7" w:rsidRPr="00166F92">
        <w:rPr>
          <w:rFonts w:eastAsiaTheme="minorHAnsi"/>
          <w:color w:val="000000"/>
        </w:rPr>
        <w:t>) to be awarded or otherwise benefit from a Bank-financed contract, financially or in any other manner;</w:t>
      </w:r>
      <w:r w:rsidR="004C4EF7" w:rsidRPr="00166F92">
        <w:rPr>
          <w:rFonts w:eastAsiaTheme="minorHAnsi"/>
        </w:rPr>
        <w:footnoteReference w:id="40"/>
      </w:r>
      <w:r w:rsidR="004C4EF7" w:rsidRPr="00166F92">
        <w:rPr>
          <w:rFonts w:eastAsiaTheme="minorHAnsi"/>
          <w:color w:val="000000"/>
        </w:rPr>
        <w:t xml:space="preserve"> (ii) to be a nominated</w:t>
      </w:r>
      <w:r w:rsidR="004C4EF7" w:rsidRPr="00166F92">
        <w:rPr>
          <w:rFonts w:eastAsiaTheme="minorHAnsi"/>
        </w:rPr>
        <w:footnoteReference w:id="41"/>
      </w:r>
      <w:r w:rsidR="004C4EF7" w:rsidRPr="00166F92">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78D6C00C" w14:textId="77777777" w:rsidR="004C4EF7" w:rsidRDefault="004C4EF7" w:rsidP="0021677F">
      <w:pPr>
        <w:numPr>
          <w:ilvl w:val="0"/>
          <w:numId w:val="100"/>
        </w:numPr>
        <w:autoSpaceDE w:val="0"/>
        <w:autoSpaceDN w:val="0"/>
        <w:adjustRightInd w:val="0"/>
        <w:spacing w:after="120"/>
        <w:ind w:left="810" w:right="0"/>
        <w:rPr>
          <w:rFonts w:eastAsiaTheme="minorHAnsi"/>
          <w:color w:val="000000"/>
        </w:rPr>
      </w:pPr>
      <w:r w:rsidRPr="00166F92">
        <w:rPr>
          <w:rFonts w:eastAsiaTheme="minorHAnsi"/>
          <w:color w:val="000000"/>
        </w:rPr>
        <w:t>Requires that a clause be included in bidding/request for proposals documents and in contracts financed by a Bank loan, requiring (</w:t>
      </w:r>
      <w:proofErr w:type="spellStart"/>
      <w:r w:rsidRPr="00166F92">
        <w:rPr>
          <w:rFonts w:eastAsiaTheme="minorHAnsi"/>
          <w:color w:val="000000"/>
        </w:rPr>
        <w:t>i</w:t>
      </w:r>
      <w:proofErr w:type="spellEnd"/>
      <w:r w:rsidRPr="00166F92">
        <w:rPr>
          <w:rFonts w:eastAsiaTheme="minorHAnsi"/>
          <w:color w:val="000000"/>
        </w:rPr>
        <w:t>) bidders</w:t>
      </w:r>
      <w:r w:rsidR="00C83D5B" w:rsidRPr="00166F92">
        <w:rPr>
          <w:rFonts w:eastAsiaTheme="minorHAnsi"/>
          <w:color w:val="000000"/>
        </w:rPr>
        <w:t xml:space="preserve"> (applicants/proposers)</w:t>
      </w:r>
      <w:r w:rsidRPr="00166F92">
        <w:rPr>
          <w:rFonts w:eastAsiaTheme="minorHAnsi"/>
          <w:color w:val="000000"/>
        </w:rPr>
        <w:t>, consultants, contractors, and suppliers, and their sub-contractors, sub-consultants, service providers, suppliers, agents personnel, permit the Bank to inspect</w:t>
      </w:r>
      <w:r w:rsidRPr="00166F92">
        <w:rPr>
          <w:rStyle w:val="FootnoteReference"/>
          <w:rFonts w:eastAsiaTheme="minorHAnsi"/>
          <w:color w:val="000000"/>
        </w:rPr>
        <w:footnoteReference w:id="42"/>
      </w:r>
      <w:r w:rsidRPr="00166F92">
        <w:rPr>
          <w:rFonts w:eastAsiaTheme="minorHAnsi"/>
          <w:color w:val="000000"/>
        </w:rPr>
        <w:t xml:space="preserve"> all accounts, records and other documents relating to the </w:t>
      </w:r>
      <w:r w:rsidR="00C83D5B" w:rsidRPr="00166F92">
        <w:rPr>
          <w:rFonts w:eastAsiaTheme="minorHAnsi"/>
          <w:color w:val="000000"/>
        </w:rPr>
        <w:t>procurement process, selection and/or contract execution</w:t>
      </w:r>
      <w:r w:rsidRPr="00166F92">
        <w:rPr>
          <w:rFonts w:eastAsiaTheme="minorHAnsi"/>
          <w:color w:val="000000"/>
        </w:rPr>
        <w:t>, and to have them audited by auditors appointed by the Bank.</w:t>
      </w:r>
    </w:p>
    <w:p w14:paraId="61928EF5" w14:textId="77777777" w:rsidR="001D4080" w:rsidRDefault="001D4080">
      <w:pPr>
        <w:rPr>
          <w:rFonts w:eastAsiaTheme="minorHAnsi"/>
          <w:color w:val="000000"/>
        </w:rPr>
      </w:pPr>
      <w:r>
        <w:rPr>
          <w:rFonts w:eastAsiaTheme="minorHAnsi"/>
          <w:color w:val="000000"/>
        </w:rPr>
        <w:br w:type="page"/>
      </w:r>
    </w:p>
    <w:p w14:paraId="4E833DEC" w14:textId="77777777" w:rsidR="001D4080" w:rsidRPr="00166F92" w:rsidRDefault="001D4080" w:rsidP="001D4080">
      <w:pPr>
        <w:jc w:val="center"/>
        <w:rPr>
          <w:b/>
          <w:sz w:val="36"/>
          <w:szCs w:val="36"/>
        </w:rPr>
      </w:pPr>
      <w:bookmarkStart w:id="1533" w:name="_Hlk27230768"/>
      <w:r w:rsidRPr="00166F92">
        <w:rPr>
          <w:b/>
          <w:sz w:val="36"/>
          <w:szCs w:val="36"/>
        </w:rPr>
        <w:lastRenderedPageBreak/>
        <w:t xml:space="preserve">APPENDIX </w:t>
      </w:r>
      <w:r>
        <w:rPr>
          <w:b/>
          <w:sz w:val="36"/>
          <w:szCs w:val="36"/>
        </w:rPr>
        <w:t>C</w:t>
      </w:r>
    </w:p>
    <w:p w14:paraId="1BEB5650" w14:textId="77777777" w:rsidR="001D4080" w:rsidRPr="0069080A" w:rsidRDefault="004035F4" w:rsidP="0069080A">
      <w:pPr>
        <w:jc w:val="center"/>
        <w:rPr>
          <w:b/>
          <w:sz w:val="36"/>
          <w:szCs w:val="36"/>
        </w:rPr>
      </w:pPr>
      <w:r w:rsidRPr="004F20BF">
        <w:rPr>
          <w:b/>
          <w:sz w:val="36"/>
          <w:szCs w:val="36"/>
        </w:rPr>
        <w:t>Metrics for Progress Reports- Environmental and Social (ES)</w:t>
      </w:r>
    </w:p>
    <w:p w14:paraId="2E5AEACB" w14:textId="77777777" w:rsidR="001D4080" w:rsidRPr="004F20BF" w:rsidRDefault="004035F4" w:rsidP="0069080A">
      <w:pPr>
        <w:spacing w:after="200" w:line="276" w:lineRule="auto"/>
        <w:ind w:left="540"/>
        <w:rPr>
          <w:rFonts w:eastAsia="Arial Narrow"/>
          <w:b/>
          <w:i/>
          <w:color w:val="000000"/>
          <w:lang w:val="en-GB"/>
        </w:rPr>
      </w:pPr>
      <w:r w:rsidRPr="001D4080">
        <w:rPr>
          <w:rFonts w:eastAsia="Arial Narrow"/>
          <w:b/>
          <w:i/>
          <w:color w:val="000000"/>
          <w:lang w:val="en-GB"/>
        </w:rPr>
        <w:t xml:space="preserve"> </w:t>
      </w:r>
      <w:bookmarkStart w:id="1534" w:name="_Hlk27752790"/>
      <w:r w:rsidR="001D4080" w:rsidRPr="0069080A">
        <w:rPr>
          <w:rFonts w:eastAsia="Arial Narrow"/>
          <w:b/>
          <w:i/>
          <w:color w:val="000000"/>
          <w:lang w:val="en-GB"/>
        </w:rPr>
        <w:t xml:space="preserve">[Note to Employer: the following </w:t>
      </w:r>
      <w:r w:rsidR="00202FED" w:rsidRPr="0069080A">
        <w:rPr>
          <w:rFonts w:eastAsia="Arial Narrow"/>
          <w:b/>
          <w:i/>
          <w:color w:val="000000"/>
          <w:lang w:val="en-GB"/>
        </w:rPr>
        <w:t>metrics is taken</w:t>
      </w:r>
      <w:r w:rsidRPr="0069080A">
        <w:rPr>
          <w:rFonts w:eastAsia="Arial Narrow"/>
          <w:b/>
          <w:i/>
          <w:color w:val="000000"/>
          <w:lang w:val="en-GB"/>
        </w:rPr>
        <w:t xml:space="preserve"> </w:t>
      </w:r>
      <w:r w:rsidR="00202FED" w:rsidRPr="0069080A">
        <w:rPr>
          <w:rFonts w:eastAsia="Arial Narrow"/>
          <w:b/>
          <w:i/>
          <w:color w:val="000000"/>
          <w:lang w:val="en-GB"/>
        </w:rPr>
        <w:t xml:space="preserve">from large </w:t>
      </w:r>
      <w:r w:rsidRPr="0069080A">
        <w:rPr>
          <w:rFonts w:eastAsia="Arial Narrow"/>
          <w:b/>
          <w:i/>
          <w:color w:val="000000"/>
          <w:lang w:val="en-GB"/>
        </w:rPr>
        <w:t>Work</w:t>
      </w:r>
      <w:r w:rsidR="0069080A" w:rsidRPr="0069080A">
        <w:rPr>
          <w:rFonts w:eastAsia="Arial Narrow"/>
          <w:b/>
          <w:i/>
          <w:color w:val="000000"/>
          <w:lang w:val="en-GB"/>
        </w:rPr>
        <w:t>’</w:t>
      </w:r>
      <w:r w:rsidRPr="0069080A">
        <w:rPr>
          <w:rFonts w:eastAsia="Arial Narrow"/>
          <w:b/>
          <w:i/>
          <w:color w:val="000000"/>
          <w:lang w:val="en-GB"/>
        </w:rPr>
        <w:t xml:space="preserve">s </w:t>
      </w:r>
      <w:r w:rsidR="00202FED" w:rsidRPr="0069080A">
        <w:rPr>
          <w:rFonts w:eastAsia="Arial Narrow"/>
          <w:b/>
          <w:i/>
          <w:color w:val="000000"/>
          <w:lang w:val="en-GB"/>
        </w:rPr>
        <w:t>Standard Procurement Documents (SPDs)</w:t>
      </w:r>
      <w:r w:rsidRPr="0069080A">
        <w:rPr>
          <w:rFonts w:eastAsia="Arial Narrow"/>
          <w:b/>
          <w:i/>
          <w:color w:val="000000"/>
          <w:lang w:val="en-GB"/>
        </w:rPr>
        <w:t xml:space="preserve">. This </w:t>
      </w:r>
      <w:r w:rsidR="00A90824" w:rsidRPr="0069080A">
        <w:rPr>
          <w:rFonts w:eastAsia="Arial Narrow"/>
          <w:b/>
          <w:i/>
          <w:color w:val="000000"/>
          <w:lang w:val="en-GB"/>
        </w:rPr>
        <w:t xml:space="preserve">should </w:t>
      </w:r>
      <w:r w:rsidR="001D4080" w:rsidRPr="0069080A">
        <w:rPr>
          <w:rFonts w:eastAsia="Arial Narrow"/>
          <w:b/>
          <w:i/>
          <w:color w:val="000000"/>
          <w:lang w:val="en-GB"/>
        </w:rPr>
        <w:t xml:space="preserve">be </w:t>
      </w:r>
      <w:r w:rsidR="00F15316" w:rsidRPr="0069080A">
        <w:rPr>
          <w:rFonts w:eastAsia="Arial Narrow"/>
          <w:b/>
          <w:i/>
          <w:color w:val="000000"/>
          <w:lang w:val="en-GB"/>
        </w:rPr>
        <w:t xml:space="preserve">suitably </w:t>
      </w:r>
      <w:r w:rsidR="001D4080" w:rsidRPr="0069080A">
        <w:rPr>
          <w:rFonts w:eastAsia="Arial Narrow"/>
          <w:b/>
          <w:i/>
          <w:color w:val="000000"/>
          <w:lang w:val="en-GB"/>
        </w:rPr>
        <w:t xml:space="preserve">amended to reflect the specifics of the Contract. </w:t>
      </w:r>
      <w:r w:rsidR="00202FED" w:rsidRPr="0069080A">
        <w:rPr>
          <w:rFonts w:eastAsia="Arial Narrow"/>
          <w:b/>
          <w:i/>
          <w:lang w:val="en-GB"/>
        </w:rPr>
        <w:t xml:space="preserve">The </w:t>
      </w:r>
      <w:r w:rsidR="00202FED" w:rsidRPr="0069080A">
        <w:rPr>
          <w:b/>
          <w:i/>
          <w:iCs/>
        </w:rPr>
        <w:t>Employer shall ensure that the metrics provided are appropriate for Plant and impacts/key issues identified in the environmental and social assessment</w:t>
      </w:r>
      <w:r w:rsidR="001D4080" w:rsidRPr="0069080A">
        <w:rPr>
          <w:rFonts w:eastAsia="Arial Narrow"/>
          <w:b/>
          <w:i/>
          <w:color w:val="000000"/>
          <w:lang w:val="en-GB"/>
        </w:rPr>
        <w:t>]</w:t>
      </w:r>
      <w:r w:rsidR="00202FED" w:rsidRPr="0069080A">
        <w:rPr>
          <w:rFonts w:eastAsia="Arial Narrow"/>
          <w:b/>
          <w:i/>
          <w:color w:val="000000"/>
          <w:lang w:val="en-GB"/>
        </w:rPr>
        <w:t>.</w:t>
      </w:r>
    </w:p>
    <w:bookmarkEnd w:id="1533"/>
    <w:bookmarkEnd w:id="1534"/>
    <w:p w14:paraId="70EE3C45" w14:textId="77777777" w:rsidR="0069080A" w:rsidRPr="002E338E" w:rsidRDefault="0069080A" w:rsidP="0069080A">
      <w:pPr>
        <w:spacing w:after="200" w:line="276" w:lineRule="auto"/>
        <w:ind w:left="720"/>
        <w:rPr>
          <w:rFonts w:eastAsia="Arial Narrow"/>
          <w:b/>
          <w:bCs/>
          <w:i/>
          <w:color w:val="000000"/>
          <w:lang w:val="en-GB"/>
        </w:rPr>
      </w:pPr>
      <w:r w:rsidRPr="002E338E">
        <w:rPr>
          <w:rFonts w:eastAsia="Arial Narrow"/>
          <w:b/>
          <w:bCs/>
          <w:i/>
          <w:color w:val="000000"/>
          <w:lang w:val="en-GB"/>
        </w:rPr>
        <w:t>Metrics for regular reporting:</w:t>
      </w:r>
    </w:p>
    <w:p w14:paraId="7E8B0AB0" w14:textId="77777777" w:rsidR="0069080A" w:rsidRDefault="0069080A" w:rsidP="0021677F">
      <w:pPr>
        <w:pStyle w:val="ListParagraph"/>
        <w:numPr>
          <w:ilvl w:val="4"/>
          <w:numId w:val="133"/>
        </w:numPr>
        <w:spacing w:after="200" w:line="276" w:lineRule="auto"/>
        <w:ind w:left="990" w:right="0"/>
        <w:jc w:val="both"/>
        <w:rPr>
          <w:rFonts w:eastAsia="Arial Narrow"/>
          <w:i/>
          <w:color w:val="000000"/>
          <w:lang w:val="en-GB"/>
        </w:rPr>
      </w:pPr>
      <w:r>
        <w:rPr>
          <w:rFonts w:eastAsia="Arial Narrow"/>
          <w:i/>
          <w:color w:val="000000"/>
          <w:lang w:val="en-GB"/>
        </w:rPr>
        <w:t>environmental incidents or non-compliances with contract requirements, including contamination, pollution or damage to ground or water supplies;</w:t>
      </w:r>
    </w:p>
    <w:p w14:paraId="37260A3C" w14:textId="77777777" w:rsidR="0069080A" w:rsidRDefault="0069080A" w:rsidP="0021677F">
      <w:pPr>
        <w:pStyle w:val="ListParagraph"/>
        <w:numPr>
          <w:ilvl w:val="4"/>
          <w:numId w:val="133"/>
        </w:numPr>
        <w:spacing w:after="200" w:line="276" w:lineRule="auto"/>
        <w:ind w:left="990" w:right="0"/>
        <w:jc w:val="both"/>
        <w:rPr>
          <w:rFonts w:eastAsia="Arial Narrow"/>
          <w:i/>
          <w:color w:val="000000"/>
          <w:lang w:val="en-GB"/>
        </w:rPr>
      </w:pPr>
      <w:r>
        <w:rPr>
          <w:rFonts w:eastAsia="Arial Narrow"/>
          <w:i/>
          <w:color w:val="000000"/>
          <w:lang w:val="en-GB"/>
        </w:rPr>
        <w:t xml:space="preserve">health and safety incidents, accidents, injuries that require treatment and all fatalities; </w:t>
      </w:r>
    </w:p>
    <w:p w14:paraId="496362DC" w14:textId="77777777" w:rsidR="0069080A" w:rsidRDefault="0069080A" w:rsidP="0021677F">
      <w:pPr>
        <w:pStyle w:val="ListParagraph"/>
        <w:numPr>
          <w:ilvl w:val="4"/>
          <w:numId w:val="133"/>
        </w:numPr>
        <w:spacing w:after="200" w:line="276" w:lineRule="auto"/>
        <w:ind w:left="990" w:right="0"/>
        <w:jc w:val="both"/>
        <w:rPr>
          <w:rFonts w:eastAsia="Arial Narrow"/>
          <w:i/>
          <w:color w:val="000000"/>
          <w:lang w:val="en-GB"/>
        </w:rPr>
      </w:pPr>
      <w:r>
        <w:rPr>
          <w:rFonts w:eastAsia="Arial Narrow"/>
          <w:i/>
          <w:color w:val="000000"/>
          <w:lang w:val="en-GB"/>
        </w:rPr>
        <w:t>interactions with regulators:  identify agency, dates, subjects, outcomes (report the negative if none);</w:t>
      </w:r>
    </w:p>
    <w:p w14:paraId="04D45B35" w14:textId="77777777" w:rsidR="0069080A" w:rsidRDefault="0069080A" w:rsidP="0021677F">
      <w:pPr>
        <w:pStyle w:val="ListParagraph"/>
        <w:numPr>
          <w:ilvl w:val="4"/>
          <w:numId w:val="133"/>
        </w:numPr>
        <w:spacing w:after="200" w:line="276" w:lineRule="auto"/>
        <w:ind w:left="990" w:right="0"/>
        <w:jc w:val="both"/>
        <w:rPr>
          <w:rFonts w:eastAsia="Arial Narrow"/>
          <w:i/>
          <w:color w:val="000000"/>
          <w:lang w:val="en-GB"/>
        </w:rPr>
      </w:pPr>
      <w:r>
        <w:rPr>
          <w:rFonts w:eastAsia="Arial Narrow"/>
          <w:i/>
          <w:color w:val="000000"/>
          <w:lang w:val="en-GB"/>
        </w:rPr>
        <w:t xml:space="preserve">status of all permits and agreements: </w:t>
      </w:r>
    </w:p>
    <w:p w14:paraId="61BBA617" w14:textId="77777777" w:rsidR="0069080A" w:rsidRDefault="0069080A" w:rsidP="0021677F">
      <w:pPr>
        <w:pStyle w:val="ListParagraph"/>
        <w:numPr>
          <w:ilvl w:val="0"/>
          <w:numId w:val="134"/>
        </w:numPr>
        <w:spacing w:after="200" w:line="276" w:lineRule="auto"/>
        <w:ind w:left="1530" w:right="0" w:hanging="540"/>
        <w:jc w:val="both"/>
        <w:rPr>
          <w:rFonts w:eastAsia="Arial Narrow"/>
          <w:color w:val="000000"/>
          <w:lang w:val="en-GB"/>
        </w:rPr>
      </w:pPr>
      <w:r>
        <w:rPr>
          <w:rFonts w:eastAsia="Arial Narrow"/>
          <w:color w:val="000000"/>
          <w:lang w:val="en-GB"/>
        </w:rPr>
        <w:t>work permits: number required, number received, actions taken for those not received;</w:t>
      </w:r>
    </w:p>
    <w:p w14:paraId="76DFB624" w14:textId="77777777" w:rsidR="0069080A" w:rsidRDefault="0069080A" w:rsidP="0021677F">
      <w:pPr>
        <w:pStyle w:val="ListParagraph"/>
        <w:numPr>
          <w:ilvl w:val="0"/>
          <w:numId w:val="134"/>
        </w:numPr>
        <w:spacing w:after="200" w:line="276" w:lineRule="auto"/>
        <w:ind w:left="1530" w:right="0" w:hanging="540"/>
        <w:jc w:val="both"/>
        <w:rPr>
          <w:rFonts w:eastAsia="Arial Narrow"/>
          <w:color w:val="000000"/>
          <w:lang w:val="en-GB"/>
        </w:rPr>
      </w:pPr>
      <w:r>
        <w:rPr>
          <w:rFonts w:eastAsia="Arial Narrow"/>
          <w:color w:val="000000"/>
          <w:lang w:val="en-GB"/>
        </w:rPr>
        <w:t xml:space="preserve">status of permits and consents: </w:t>
      </w:r>
    </w:p>
    <w:p w14:paraId="49CE65FD" w14:textId="64BA9C18" w:rsidR="0069080A" w:rsidRDefault="00270FF3" w:rsidP="0021677F">
      <w:pPr>
        <w:pStyle w:val="ListParagraph"/>
        <w:numPr>
          <w:ilvl w:val="0"/>
          <w:numId w:val="135"/>
        </w:numPr>
        <w:spacing w:after="200" w:line="276" w:lineRule="auto"/>
        <w:ind w:left="1890" w:right="0"/>
        <w:jc w:val="both"/>
        <w:rPr>
          <w:rFonts w:eastAsia="Arial Narrow"/>
          <w:color w:val="000000"/>
          <w:lang w:val="en-GB"/>
        </w:rPr>
      </w:pPr>
      <w:r>
        <w:rPr>
          <w:rFonts w:eastAsia="Arial Narrow"/>
          <w:color w:val="000000"/>
          <w:lang w:val="en-GB"/>
        </w:rPr>
        <w:t>temporary Construction site permit</w:t>
      </w:r>
      <w:r w:rsidR="0069080A">
        <w:rPr>
          <w:rFonts w:eastAsia="Arial Narrow"/>
          <w:color w:val="000000"/>
          <w:lang w:val="en-GB"/>
        </w:rPr>
        <w:t>.</w:t>
      </w:r>
    </w:p>
    <w:p w14:paraId="0E2B835D" w14:textId="77777777" w:rsidR="0069080A" w:rsidRDefault="0069080A" w:rsidP="0021677F">
      <w:pPr>
        <w:pStyle w:val="ListParagraph"/>
        <w:numPr>
          <w:ilvl w:val="4"/>
          <w:numId w:val="133"/>
        </w:numPr>
        <w:spacing w:after="200" w:line="276" w:lineRule="auto"/>
        <w:ind w:left="990" w:right="0"/>
        <w:jc w:val="both"/>
        <w:rPr>
          <w:rFonts w:eastAsia="Arial Narrow"/>
          <w:i/>
          <w:color w:val="000000"/>
          <w:lang w:val="en-GB"/>
        </w:rPr>
      </w:pPr>
      <w:r>
        <w:rPr>
          <w:rFonts w:eastAsia="Arial Narrow"/>
          <w:i/>
          <w:color w:val="000000"/>
          <w:lang w:val="en-GB"/>
        </w:rPr>
        <w:t xml:space="preserve">health and safety supervision: </w:t>
      </w:r>
    </w:p>
    <w:p w14:paraId="6607A04D" w14:textId="77777777" w:rsidR="0069080A" w:rsidRPr="00332CE3" w:rsidRDefault="0069080A" w:rsidP="0021677F">
      <w:pPr>
        <w:pStyle w:val="ListParagraph"/>
        <w:numPr>
          <w:ilvl w:val="0"/>
          <w:numId w:val="136"/>
        </w:numPr>
        <w:spacing w:after="200" w:line="276" w:lineRule="auto"/>
        <w:ind w:left="1530" w:right="0" w:hanging="540"/>
        <w:jc w:val="both"/>
        <w:rPr>
          <w:rFonts w:eastAsia="Arial Narrow"/>
          <w:color w:val="000000"/>
          <w:lang w:val="en-GB"/>
        </w:rPr>
      </w:pPr>
      <w:r w:rsidRPr="00332CE3">
        <w:rPr>
          <w:rFonts w:eastAsia="Arial Narrow"/>
          <w:color w:val="000000"/>
          <w:lang w:val="en-GB"/>
        </w:rPr>
        <w:t>number of workers, work hours, metric of PPE use (percentage of workers with full personal protection equipment (PPE), partial, etc.), worker violations observed (by type of violation, PPE or otherwise), warnings given, repeat warnings given, follow-up actions taken (if any);</w:t>
      </w:r>
    </w:p>
    <w:p w14:paraId="4D9D9AE4" w14:textId="77777777" w:rsidR="0069080A" w:rsidRPr="008151B2" w:rsidRDefault="0069080A" w:rsidP="0021677F">
      <w:pPr>
        <w:pStyle w:val="ListParagraph"/>
        <w:numPr>
          <w:ilvl w:val="4"/>
          <w:numId w:val="133"/>
        </w:numPr>
        <w:spacing w:after="200" w:line="276" w:lineRule="auto"/>
        <w:ind w:left="990" w:right="0"/>
        <w:jc w:val="both"/>
        <w:rPr>
          <w:rFonts w:eastAsia="Arial Narrow"/>
          <w:i/>
          <w:color w:val="000000"/>
          <w:lang w:val="en-GB"/>
        </w:rPr>
      </w:pPr>
      <w:r w:rsidRPr="008151B2">
        <w:rPr>
          <w:rFonts w:eastAsia="Arial Narrow"/>
          <w:i/>
          <w:color w:val="000000"/>
          <w:lang w:val="en-GB"/>
        </w:rPr>
        <w:t>worker accommodations:</w:t>
      </w:r>
    </w:p>
    <w:p w14:paraId="324BEC67" w14:textId="77777777" w:rsidR="0069080A" w:rsidRDefault="0069080A" w:rsidP="0021677F">
      <w:pPr>
        <w:pStyle w:val="ListParagraph"/>
        <w:numPr>
          <w:ilvl w:val="0"/>
          <w:numId w:val="137"/>
        </w:numPr>
        <w:spacing w:after="200" w:line="276" w:lineRule="auto"/>
        <w:ind w:left="1530" w:right="0" w:hanging="540"/>
        <w:jc w:val="both"/>
        <w:rPr>
          <w:rFonts w:eastAsia="Arial Narrow"/>
          <w:color w:val="000000"/>
          <w:lang w:val="en-GB"/>
        </w:rPr>
      </w:pPr>
      <w:r>
        <w:rPr>
          <w:rFonts w:eastAsia="Arial Narrow"/>
          <w:color w:val="000000"/>
          <w:lang w:val="en-GB"/>
        </w:rPr>
        <w:t>number of expats housed in accommodations, number of locals;</w:t>
      </w:r>
    </w:p>
    <w:p w14:paraId="25B90183" w14:textId="77777777" w:rsidR="0069080A" w:rsidRDefault="0069080A" w:rsidP="0021677F">
      <w:pPr>
        <w:pStyle w:val="ListParagraph"/>
        <w:numPr>
          <w:ilvl w:val="0"/>
          <w:numId w:val="137"/>
        </w:numPr>
        <w:spacing w:after="200" w:line="276" w:lineRule="auto"/>
        <w:ind w:left="1530" w:right="0" w:hanging="540"/>
        <w:jc w:val="both"/>
        <w:rPr>
          <w:rFonts w:eastAsia="Arial Narrow"/>
          <w:color w:val="000000"/>
          <w:lang w:val="en-GB"/>
        </w:rPr>
      </w:pPr>
      <w:r>
        <w:rPr>
          <w:rFonts w:eastAsia="Arial Narrow"/>
          <w:color w:val="000000"/>
          <w:lang w:val="en-GB"/>
        </w:rPr>
        <w:t xml:space="preserve">date of last inspection, and highlights of inspection including status of accommodations’ compliance with national and local law and good practice, including sanitation, space, etc.; </w:t>
      </w:r>
    </w:p>
    <w:p w14:paraId="457BCD1D" w14:textId="77777777" w:rsidR="0069080A" w:rsidRDefault="0069080A" w:rsidP="0021677F">
      <w:pPr>
        <w:pStyle w:val="ListParagraph"/>
        <w:numPr>
          <w:ilvl w:val="0"/>
          <w:numId w:val="137"/>
        </w:numPr>
        <w:spacing w:after="200" w:line="276" w:lineRule="auto"/>
        <w:ind w:left="1530" w:right="0" w:hanging="540"/>
        <w:jc w:val="both"/>
        <w:rPr>
          <w:rFonts w:eastAsia="Arial Narrow"/>
          <w:color w:val="000000"/>
          <w:lang w:val="en-GB"/>
        </w:rPr>
      </w:pPr>
      <w:r>
        <w:rPr>
          <w:rFonts w:eastAsia="Arial Narrow"/>
          <w:color w:val="000000"/>
          <w:lang w:val="en-GB"/>
        </w:rPr>
        <w:t>actions taken to recommend/require improved conditions, or to improve conditions.</w:t>
      </w:r>
    </w:p>
    <w:p w14:paraId="67643BC0" w14:textId="5BBD75F6" w:rsidR="0069080A" w:rsidRDefault="0069080A" w:rsidP="0021677F">
      <w:pPr>
        <w:pStyle w:val="ListParagraph"/>
        <w:numPr>
          <w:ilvl w:val="4"/>
          <w:numId w:val="133"/>
        </w:numPr>
        <w:spacing w:after="200" w:line="276" w:lineRule="auto"/>
        <w:ind w:left="990" w:right="0"/>
        <w:jc w:val="both"/>
        <w:rPr>
          <w:rFonts w:eastAsia="Arial Narrow"/>
          <w:i/>
          <w:color w:val="000000"/>
          <w:lang w:val="en-GB"/>
        </w:rPr>
      </w:pPr>
      <w:r>
        <w:rPr>
          <w:rFonts w:eastAsia="Arial Narrow"/>
          <w:i/>
          <w:color w:val="000000"/>
          <w:lang w:val="en-GB"/>
        </w:rPr>
        <w:t>gender (for expats and locals separately): number of female workers, percentage of workforce, gender issues raised and dealt with (cross-reference grievances or other sections as needed);</w:t>
      </w:r>
    </w:p>
    <w:p w14:paraId="0E6340FA" w14:textId="77777777" w:rsidR="00ED4B3D" w:rsidRPr="002E338E" w:rsidRDefault="00ED4B3D" w:rsidP="002E338E">
      <w:pPr>
        <w:spacing w:after="200" w:line="276" w:lineRule="auto"/>
        <w:ind w:left="630" w:right="0"/>
        <w:rPr>
          <w:rFonts w:eastAsia="Arial Narrow"/>
          <w:i/>
          <w:color w:val="000000"/>
          <w:lang w:val="en-GB"/>
        </w:rPr>
      </w:pPr>
    </w:p>
    <w:p w14:paraId="0B551722" w14:textId="77777777" w:rsidR="0069080A" w:rsidRDefault="0069080A" w:rsidP="0021677F">
      <w:pPr>
        <w:pStyle w:val="ListParagraph"/>
        <w:numPr>
          <w:ilvl w:val="4"/>
          <w:numId w:val="133"/>
        </w:numPr>
        <w:spacing w:after="200" w:line="276" w:lineRule="auto"/>
        <w:ind w:left="990" w:right="0"/>
        <w:jc w:val="both"/>
        <w:rPr>
          <w:rFonts w:eastAsia="Arial Narrow"/>
          <w:i/>
          <w:color w:val="000000"/>
          <w:lang w:val="en-GB"/>
        </w:rPr>
      </w:pPr>
      <w:r>
        <w:rPr>
          <w:rFonts w:eastAsia="Arial Narrow"/>
          <w:i/>
          <w:color w:val="000000"/>
          <w:lang w:val="en-GB"/>
        </w:rPr>
        <w:t>training:</w:t>
      </w:r>
    </w:p>
    <w:p w14:paraId="5A6539C8" w14:textId="77777777" w:rsidR="0069080A" w:rsidRDefault="0069080A" w:rsidP="0021677F">
      <w:pPr>
        <w:pStyle w:val="ListParagraph"/>
        <w:numPr>
          <w:ilvl w:val="0"/>
          <w:numId w:val="138"/>
        </w:numPr>
        <w:spacing w:after="200" w:line="276" w:lineRule="auto"/>
        <w:ind w:left="1530" w:right="0" w:hanging="540"/>
        <w:jc w:val="both"/>
        <w:rPr>
          <w:rFonts w:eastAsia="Arial Narrow"/>
          <w:color w:val="000000"/>
          <w:lang w:val="en-GB"/>
        </w:rPr>
      </w:pPr>
      <w:r>
        <w:rPr>
          <w:rFonts w:eastAsia="Arial Narrow"/>
          <w:color w:val="000000"/>
          <w:lang w:val="en-GB"/>
        </w:rPr>
        <w:t>number of new workers, number receiving induction training, dates of induction training;</w:t>
      </w:r>
    </w:p>
    <w:p w14:paraId="7866A3F7" w14:textId="77777777" w:rsidR="0069080A" w:rsidRDefault="0069080A" w:rsidP="0021677F">
      <w:pPr>
        <w:pStyle w:val="ListParagraph"/>
        <w:numPr>
          <w:ilvl w:val="0"/>
          <w:numId w:val="138"/>
        </w:numPr>
        <w:spacing w:after="200" w:line="276" w:lineRule="auto"/>
        <w:ind w:left="1530" w:right="0" w:hanging="540"/>
        <w:jc w:val="both"/>
        <w:rPr>
          <w:rFonts w:eastAsia="Arial Narrow"/>
          <w:color w:val="000000"/>
          <w:lang w:val="en-GB"/>
        </w:rPr>
      </w:pPr>
      <w:r>
        <w:rPr>
          <w:rFonts w:eastAsia="Arial Narrow"/>
          <w:color w:val="000000"/>
          <w:lang w:val="en-GB"/>
        </w:rPr>
        <w:lastRenderedPageBreak/>
        <w:t>number and dates of toolbox talks, number of workers receiving Occupational Health and Safety (OHS), environmental and social training;</w:t>
      </w:r>
    </w:p>
    <w:p w14:paraId="14AD33AB" w14:textId="77777777" w:rsidR="0069080A" w:rsidRDefault="0069080A" w:rsidP="0021677F">
      <w:pPr>
        <w:pStyle w:val="ListParagraph"/>
        <w:numPr>
          <w:ilvl w:val="0"/>
          <w:numId w:val="138"/>
        </w:numPr>
        <w:spacing w:after="200" w:line="276" w:lineRule="auto"/>
        <w:ind w:left="1530" w:right="0" w:hanging="540"/>
        <w:jc w:val="both"/>
        <w:rPr>
          <w:rFonts w:eastAsia="Arial Narrow"/>
          <w:color w:val="000000"/>
          <w:lang w:val="en-GB"/>
        </w:rPr>
      </w:pPr>
      <w:r>
        <w:rPr>
          <w:rFonts w:eastAsia="Arial Narrow"/>
          <w:color w:val="000000"/>
          <w:lang w:val="en-GB"/>
        </w:rPr>
        <w:t>number and dates of communicable diseases (including STDs) sensitization and/or training, no. workers receiving training (in the reporting period and in the past); same questions for gender sensitization, flag person training.</w:t>
      </w:r>
    </w:p>
    <w:p w14:paraId="53A3E131" w14:textId="4169EEF7" w:rsidR="0069080A" w:rsidRDefault="0069080A" w:rsidP="0021677F">
      <w:pPr>
        <w:pStyle w:val="ListParagraph"/>
        <w:numPr>
          <w:ilvl w:val="0"/>
          <w:numId w:val="138"/>
        </w:numPr>
        <w:spacing w:after="200" w:line="276" w:lineRule="auto"/>
        <w:ind w:left="1530" w:right="0" w:hanging="540"/>
        <w:jc w:val="both"/>
        <w:rPr>
          <w:rFonts w:eastAsia="Arial Narrow"/>
          <w:color w:val="000000"/>
          <w:lang w:val="en-GB"/>
        </w:rPr>
      </w:pPr>
      <w:r>
        <w:rPr>
          <w:rFonts w:eastAsia="Arial Narrow"/>
          <w:color w:val="000000"/>
          <w:lang w:val="en-GB"/>
        </w:rPr>
        <w:t>number and date of SEA prevention and SH sensitization and/or training events, including number of workers receiving training on Code of Conduct for Contractor’s Personnel (in the reporting period and in the past), etc.</w:t>
      </w:r>
    </w:p>
    <w:p w14:paraId="5102E5DF" w14:textId="77777777" w:rsidR="0069080A" w:rsidRPr="008151B2" w:rsidRDefault="0069080A" w:rsidP="0021677F">
      <w:pPr>
        <w:pStyle w:val="ListParagraph"/>
        <w:numPr>
          <w:ilvl w:val="4"/>
          <w:numId w:val="133"/>
        </w:numPr>
        <w:spacing w:after="200" w:line="276" w:lineRule="auto"/>
        <w:ind w:left="990" w:right="0"/>
        <w:jc w:val="both"/>
        <w:rPr>
          <w:rFonts w:eastAsia="Arial Narrow"/>
          <w:i/>
          <w:color w:val="000000"/>
          <w:lang w:val="en-GB"/>
        </w:rPr>
      </w:pPr>
      <w:r w:rsidRPr="008151B2">
        <w:rPr>
          <w:rFonts w:eastAsia="Arial Narrow"/>
          <w:i/>
          <w:color w:val="000000"/>
          <w:lang w:val="en-GB"/>
        </w:rPr>
        <w:t>environmental and social supervision:</w:t>
      </w:r>
    </w:p>
    <w:p w14:paraId="77398A61" w14:textId="6F79856B" w:rsidR="0069080A" w:rsidRDefault="0069080A" w:rsidP="0021677F">
      <w:pPr>
        <w:pStyle w:val="ListParagraph"/>
        <w:numPr>
          <w:ilvl w:val="0"/>
          <w:numId w:val="139"/>
        </w:numPr>
        <w:spacing w:after="200" w:line="276" w:lineRule="auto"/>
        <w:ind w:left="1530" w:right="0" w:hanging="540"/>
        <w:jc w:val="both"/>
        <w:rPr>
          <w:rFonts w:eastAsia="Arial Narrow"/>
          <w:color w:val="000000"/>
          <w:lang w:val="en-GB"/>
        </w:rPr>
      </w:pPr>
      <w:r>
        <w:rPr>
          <w:rFonts w:eastAsia="Arial Narrow"/>
          <w:color w:val="000000"/>
          <w:lang w:val="en-GB"/>
        </w:rPr>
        <w:t>environmenta</w:t>
      </w:r>
      <w:r w:rsidR="00ED4B3D">
        <w:rPr>
          <w:rFonts w:eastAsia="Arial Narrow"/>
          <w:color w:val="000000"/>
          <w:lang w:val="en-GB"/>
        </w:rPr>
        <w:t>l and Social Safeguards Officer</w:t>
      </w:r>
      <w:r>
        <w:rPr>
          <w:rFonts w:eastAsia="Arial Narrow"/>
          <w:color w:val="000000"/>
          <w:lang w:val="en-GB"/>
        </w:rPr>
        <w:t>: days worked, areas inspected and numbers of inspections, highlights of activities/findings (including violations of environmental and/or social best practices,</w:t>
      </w:r>
      <w:r w:rsidR="00B47B67">
        <w:rPr>
          <w:rFonts w:eastAsia="Arial Narrow"/>
          <w:color w:val="000000"/>
          <w:lang w:val="en-GB"/>
        </w:rPr>
        <w:t xml:space="preserve"> compliance with ESCP and</w:t>
      </w:r>
      <w:r>
        <w:rPr>
          <w:rFonts w:eastAsia="Arial Narrow"/>
          <w:color w:val="000000"/>
          <w:lang w:val="en-GB"/>
        </w:rPr>
        <w:t xml:space="preserve"> actions taken), reports to environmental and/or social specialist/construction/site management;</w:t>
      </w:r>
    </w:p>
    <w:p w14:paraId="70BAB07D" w14:textId="77777777" w:rsidR="0069080A" w:rsidRDefault="0069080A" w:rsidP="0021677F">
      <w:pPr>
        <w:pStyle w:val="ListParagraph"/>
        <w:numPr>
          <w:ilvl w:val="4"/>
          <w:numId w:val="133"/>
        </w:numPr>
        <w:spacing w:after="200" w:line="276" w:lineRule="auto"/>
        <w:ind w:left="990" w:right="0"/>
        <w:jc w:val="both"/>
        <w:rPr>
          <w:rFonts w:eastAsia="Arial Narrow"/>
          <w:color w:val="000000"/>
          <w:lang w:val="en-GB"/>
        </w:rPr>
      </w:pPr>
      <w:r>
        <w:rPr>
          <w:rFonts w:eastAsia="Arial Narrow"/>
          <w:i/>
          <w:color w:val="000000"/>
          <w:lang w:val="en-GB"/>
        </w:rPr>
        <w:t>Grievances: list new grievances (e.g. number of allegations of SEA and SH) received in the reporting period and number of unresolved past grievances by date received, complainant’s age and sex, how received, to whom referred to for action, resolution and date (if completed), data resolution reported to complainant, any required follow-up (Cross-reference other sections as needed):</w:t>
      </w:r>
    </w:p>
    <w:p w14:paraId="45119EA6" w14:textId="77777777" w:rsidR="0069080A" w:rsidRDefault="0069080A" w:rsidP="0021677F">
      <w:pPr>
        <w:pStyle w:val="ListParagraph"/>
        <w:numPr>
          <w:ilvl w:val="0"/>
          <w:numId w:val="140"/>
        </w:numPr>
        <w:spacing w:after="200" w:line="276" w:lineRule="auto"/>
        <w:ind w:left="1440" w:right="0" w:hanging="450"/>
        <w:jc w:val="both"/>
        <w:rPr>
          <w:rFonts w:eastAsia="Arial Narrow"/>
          <w:color w:val="000000"/>
          <w:lang w:val="en-GB"/>
        </w:rPr>
      </w:pPr>
      <w:r>
        <w:rPr>
          <w:rFonts w:eastAsia="Arial Narrow"/>
          <w:color w:val="000000"/>
          <w:lang w:val="en-GB"/>
        </w:rPr>
        <w:t>Worker grievances;</w:t>
      </w:r>
    </w:p>
    <w:p w14:paraId="50002E3B" w14:textId="77777777" w:rsidR="0069080A" w:rsidRDefault="0069080A" w:rsidP="0021677F">
      <w:pPr>
        <w:pStyle w:val="ListParagraph"/>
        <w:numPr>
          <w:ilvl w:val="0"/>
          <w:numId w:val="140"/>
        </w:numPr>
        <w:spacing w:after="200" w:line="276" w:lineRule="auto"/>
        <w:ind w:left="1530" w:right="0" w:hanging="540"/>
        <w:jc w:val="both"/>
        <w:rPr>
          <w:rFonts w:eastAsia="Arial Narrow"/>
          <w:color w:val="000000"/>
          <w:lang w:val="en-GB"/>
        </w:rPr>
      </w:pPr>
      <w:r>
        <w:rPr>
          <w:rFonts w:eastAsia="Arial Narrow"/>
          <w:color w:val="000000"/>
          <w:lang w:val="en-GB"/>
        </w:rPr>
        <w:t xml:space="preserve">Community grievances </w:t>
      </w:r>
    </w:p>
    <w:p w14:paraId="31FA64CD" w14:textId="77777777" w:rsidR="0069080A" w:rsidRDefault="0069080A" w:rsidP="0021677F">
      <w:pPr>
        <w:pStyle w:val="ListParagraph"/>
        <w:numPr>
          <w:ilvl w:val="4"/>
          <w:numId w:val="133"/>
        </w:numPr>
        <w:spacing w:after="200" w:line="276" w:lineRule="auto"/>
        <w:ind w:left="990" w:right="0"/>
        <w:jc w:val="both"/>
        <w:rPr>
          <w:rFonts w:eastAsia="Arial Narrow"/>
          <w:i/>
          <w:color w:val="000000"/>
          <w:lang w:val="en-GB"/>
        </w:rPr>
      </w:pPr>
      <w:r>
        <w:rPr>
          <w:rFonts w:eastAsia="Arial Narrow"/>
          <w:i/>
          <w:color w:val="000000"/>
          <w:lang w:val="en-GB"/>
        </w:rPr>
        <w:t>Traffic, road safety and vehicles/equipment:</w:t>
      </w:r>
    </w:p>
    <w:p w14:paraId="6DF9DE5E" w14:textId="77777777" w:rsidR="0069080A" w:rsidRDefault="0069080A" w:rsidP="0021677F">
      <w:pPr>
        <w:pStyle w:val="ListParagraph"/>
        <w:numPr>
          <w:ilvl w:val="0"/>
          <w:numId w:val="141"/>
        </w:numPr>
        <w:spacing w:after="200" w:line="276" w:lineRule="auto"/>
        <w:ind w:left="1530" w:right="0" w:hanging="540"/>
        <w:jc w:val="both"/>
        <w:rPr>
          <w:rFonts w:eastAsia="Arial Narrow"/>
          <w:color w:val="000000"/>
          <w:lang w:val="en-GB"/>
        </w:rPr>
      </w:pPr>
      <w:r>
        <w:rPr>
          <w:rFonts w:eastAsia="Arial Narrow"/>
          <w:color w:val="000000"/>
          <w:lang w:val="en-GB"/>
        </w:rPr>
        <w:t>traffic and road safety incidents and accidents involving project vehicles &amp; equipment: provide date, location, damage, cause, follow-up;</w:t>
      </w:r>
    </w:p>
    <w:p w14:paraId="25D4AA72" w14:textId="77777777" w:rsidR="0069080A" w:rsidRDefault="0069080A" w:rsidP="0021677F">
      <w:pPr>
        <w:pStyle w:val="ListParagraph"/>
        <w:numPr>
          <w:ilvl w:val="0"/>
          <w:numId w:val="141"/>
        </w:numPr>
        <w:spacing w:after="200" w:line="276" w:lineRule="auto"/>
        <w:ind w:left="1530" w:right="0" w:hanging="540"/>
        <w:jc w:val="both"/>
        <w:rPr>
          <w:rFonts w:eastAsia="Arial Narrow"/>
          <w:color w:val="000000"/>
          <w:lang w:val="en-GB"/>
        </w:rPr>
      </w:pPr>
      <w:r>
        <w:rPr>
          <w:rFonts w:eastAsia="Arial Narrow"/>
          <w:color w:val="000000"/>
          <w:lang w:val="en-GB"/>
        </w:rPr>
        <w:t xml:space="preserve">traffic and road safety incidents and accidents involving non-project vehicles or property (also reported under immediate metrics): provide date, location, damage, cause, follow-up; </w:t>
      </w:r>
    </w:p>
    <w:p w14:paraId="6A9B9946" w14:textId="77777777" w:rsidR="0069080A" w:rsidRDefault="0069080A" w:rsidP="0021677F">
      <w:pPr>
        <w:pStyle w:val="ListParagraph"/>
        <w:numPr>
          <w:ilvl w:val="0"/>
          <w:numId w:val="141"/>
        </w:numPr>
        <w:spacing w:after="200" w:line="276" w:lineRule="auto"/>
        <w:ind w:left="1530" w:right="0" w:hanging="540"/>
        <w:jc w:val="both"/>
        <w:rPr>
          <w:rFonts w:eastAsia="Arial Narrow"/>
          <w:color w:val="000000"/>
          <w:lang w:val="en-GB"/>
        </w:rPr>
      </w:pPr>
      <w:r>
        <w:rPr>
          <w:rFonts w:eastAsia="Arial Narrow"/>
          <w:color w:val="000000"/>
          <w:lang w:val="en-GB"/>
        </w:rPr>
        <w:t>overall condition of vehicles/equipment (subjective judgment by environmentalist); non-routine repairs and maintenance needed to improve safety and/or environmental performance (to control smoke, etc.).</w:t>
      </w:r>
    </w:p>
    <w:p w14:paraId="6E5405AB" w14:textId="77777777" w:rsidR="0069080A" w:rsidRDefault="0069080A" w:rsidP="0021677F">
      <w:pPr>
        <w:pStyle w:val="ListParagraph"/>
        <w:numPr>
          <w:ilvl w:val="4"/>
          <w:numId w:val="133"/>
        </w:numPr>
        <w:spacing w:after="200" w:line="276" w:lineRule="auto"/>
        <w:ind w:left="990" w:right="0"/>
        <w:jc w:val="both"/>
        <w:rPr>
          <w:rFonts w:eastAsia="Arial Narrow"/>
          <w:i/>
          <w:color w:val="000000"/>
          <w:lang w:val="en-GB"/>
        </w:rPr>
      </w:pPr>
      <w:r>
        <w:rPr>
          <w:rFonts w:eastAsia="Arial Narrow"/>
          <w:i/>
          <w:color w:val="000000"/>
          <w:lang w:val="en-GB"/>
        </w:rPr>
        <w:t>Environmental mitigations and issues (what has been done):</w:t>
      </w:r>
    </w:p>
    <w:p w14:paraId="63A87504" w14:textId="77777777" w:rsidR="0069080A" w:rsidRDefault="0069080A" w:rsidP="0021677F">
      <w:pPr>
        <w:pStyle w:val="ListParagraph"/>
        <w:numPr>
          <w:ilvl w:val="0"/>
          <w:numId w:val="142"/>
        </w:numPr>
        <w:spacing w:after="200" w:line="276" w:lineRule="auto"/>
        <w:ind w:left="1530" w:right="0" w:hanging="540"/>
        <w:jc w:val="both"/>
        <w:rPr>
          <w:rFonts w:eastAsia="Arial Narrow"/>
          <w:color w:val="000000"/>
          <w:lang w:val="en-GB"/>
        </w:rPr>
      </w:pPr>
      <w:r>
        <w:rPr>
          <w:rFonts w:eastAsia="Arial Narrow"/>
          <w:color w:val="000000"/>
          <w:lang w:val="en-GB"/>
        </w:rPr>
        <w:t>compliance status for conditions of all relevant consents/permits, for the Work, including quarries, etc.): statement of compliance or listing of issues and actions taken (or to be taken) to reach compliance;</w:t>
      </w:r>
    </w:p>
    <w:p w14:paraId="509E035A" w14:textId="6EA30BE4" w:rsidR="0069080A" w:rsidRDefault="0069080A" w:rsidP="0021677F">
      <w:pPr>
        <w:pStyle w:val="ListParagraph"/>
        <w:numPr>
          <w:ilvl w:val="0"/>
          <w:numId w:val="142"/>
        </w:numPr>
        <w:spacing w:after="200" w:line="276" w:lineRule="auto"/>
        <w:ind w:left="1530" w:right="0" w:hanging="540"/>
        <w:jc w:val="both"/>
        <w:rPr>
          <w:rFonts w:eastAsia="Arial Narrow"/>
          <w:color w:val="000000"/>
          <w:lang w:val="en-GB"/>
        </w:rPr>
      </w:pPr>
      <w:r>
        <w:rPr>
          <w:rFonts w:eastAsia="Arial Narrow"/>
          <w:color w:val="000000"/>
          <w:lang w:val="en-GB"/>
        </w:rPr>
        <w:t xml:space="preserve">compliance status of </w:t>
      </w:r>
      <w:r w:rsidR="002261F7">
        <w:rPr>
          <w:rFonts w:eastAsia="Arial Narrow"/>
          <w:color w:val="000000"/>
          <w:lang w:val="en-GB"/>
        </w:rPr>
        <w:t xml:space="preserve">ESCP </w:t>
      </w:r>
      <w:r w:rsidR="002261F7" w:rsidRPr="00954E7E">
        <w:rPr>
          <w:rFonts w:eastAsia="Arial Narrow"/>
          <w:color w:val="000000"/>
          <w:lang w:val="en-GB"/>
        </w:rPr>
        <w:t>(</w:t>
      </w:r>
      <w:r w:rsidR="00954E7E" w:rsidRPr="00954E7E">
        <w:rPr>
          <w:rFonts w:eastAsia="Arial Narrow"/>
          <w:b/>
          <w:bCs/>
          <w:color w:val="000000"/>
          <w:lang w:val="en-GB"/>
        </w:rPr>
        <w:t>Appendix F</w:t>
      </w:r>
      <w:r w:rsidR="002261F7">
        <w:rPr>
          <w:rFonts w:eastAsia="Arial Narrow"/>
          <w:color w:val="000000"/>
          <w:lang w:val="en-GB"/>
        </w:rPr>
        <w:t>)</w:t>
      </w:r>
      <w:r>
        <w:rPr>
          <w:rFonts w:eastAsia="Arial Narrow"/>
          <w:color w:val="000000"/>
          <w:lang w:val="en-GB"/>
        </w:rPr>
        <w:t xml:space="preserve"> requirements: statement of compliance or listing of issues and actions taken (or to be taken) to reach compliance</w:t>
      </w:r>
    </w:p>
    <w:p w14:paraId="58F378EC" w14:textId="77777777" w:rsidR="0069080A" w:rsidRDefault="0069080A" w:rsidP="0021677F">
      <w:pPr>
        <w:pStyle w:val="ListParagraph"/>
        <w:numPr>
          <w:ilvl w:val="0"/>
          <w:numId w:val="142"/>
        </w:numPr>
        <w:spacing w:after="200" w:line="276" w:lineRule="auto"/>
        <w:ind w:left="1530" w:right="0" w:hanging="540"/>
        <w:jc w:val="both"/>
        <w:rPr>
          <w:rFonts w:eastAsia="Arial Narrow"/>
          <w:color w:val="000000"/>
          <w:lang w:val="en-GB"/>
        </w:rPr>
      </w:pPr>
      <w:r>
        <w:rPr>
          <w:rFonts w:eastAsia="Arial Narrow"/>
          <w:color w:val="000000"/>
          <w:lang w:val="en-GB"/>
        </w:rPr>
        <w:t>compliance status of SEA and SH prevention and response action plan: statement of compliance or listing of issues and actions taken (or to be taken) to reach compliance</w:t>
      </w:r>
    </w:p>
    <w:p w14:paraId="0F72DECA" w14:textId="77777777" w:rsidR="0069080A" w:rsidRDefault="0069080A" w:rsidP="0021677F">
      <w:pPr>
        <w:pStyle w:val="ListParagraph"/>
        <w:numPr>
          <w:ilvl w:val="0"/>
          <w:numId w:val="142"/>
        </w:numPr>
        <w:spacing w:after="200" w:line="276" w:lineRule="auto"/>
        <w:ind w:left="1530" w:right="0" w:hanging="540"/>
        <w:jc w:val="both"/>
        <w:rPr>
          <w:rFonts w:eastAsia="Arial Narrow"/>
          <w:color w:val="000000"/>
          <w:lang w:val="en-GB"/>
        </w:rPr>
      </w:pPr>
      <w:r>
        <w:rPr>
          <w:rFonts w:eastAsia="Arial Narrow"/>
          <w:color w:val="000000"/>
          <w:lang w:val="en-GB"/>
        </w:rPr>
        <w:t>compliance status of Health and Safety Management Plan re: statement of compliance or listing of issues and actions taken (or to be taken) to reach compliance</w:t>
      </w:r>
    </w:p>
    <w:p w14:paraId="44D991D2" w14:textId="77777777" w:rsidR="005B4A5F" w:rsidRDefault="0069080A" w:rsidP="0021677F">
      <w:pPr>
        <w:pStyle w:val="ListParagraph"/>
        <w:numPr>
          <w:ilvl w:val="0"/>
          <w:numId w:val="142"/>
        </w:numPr>
        <w:spacing w:after="200" w:line="276" w:lineRule="auto"/>
        <w:ind w:left="1530" w:right="0" w:hanging="540"/>
        <w:jc w:val="both"/>
      </w:pPr>
      <w:r>
        <w:rPr>
          <w:rFonts w:eastAsia="Arial Narrow"/>
          <w:color w:val="000000"/>
          <w:lang w:val="en-GB"/>
        </w:rPr>
        <w:lastRenderedPageBreak/>
        <w:t>other unresolved issues from previous reporting periods related to environmental and social: continued violations, continued failure of equipment, continued lack of vehicle covers, spills not dealt with, continued compensation or blasting issues, etc.  Cross-reference other sections as needed.</w:t>
      </w:r>
    </w:p>
    <w:p w14:paraId="69BC0618" w14:textId="53E87084" w:rsidR="00B75A04" w:rsidRDefault="00B75A04" w:rsidP="001D5093">
      <w:pPr>
        <w:ind w:left="2970" w:hanging="360"/>
      </w:pPr>
      <w:r>
        <w:br w:type="page"/>
      </w:r>
    </w:p>
    <w:p w14:paraId="3BC450BC" w14:textId="3FBEF74E" w:rsidR="00B75A04" w:rsidRPr="008E329A" w:rsidRDefault="00B75A04" w:rsidP="00B75A04">
      <w:pPr>
        <w:jc w:val="center"/>
        <w:rPr>
          <w:b/>
          <w:sz w:val="36"/>
          <w:szCs w:val="36"/>
        </w:rPr>
      </w:pPr>
      <w:bookmarkStart w:id="1535" w:name="_Hlk31715280"/>
      <w:bookmarkStart w:id="1536" w:name="_Hlk54535042"/>
      <w:r w:rsidRPr="008E329A">
        <w:rPr>
          <w:b/>
          <w:sz w:val="36"/>
          <w:szCs w:val="36"/>
        </w:rPr>
        <w:lastRenderedPageBreak/>
        <w:t xml:space="preserve">APPENDIX </w:t>
      </w:r>
      <w:r>
        <w:rPr>
          <w:b/>
          <w:sz w:val="36"/>
          <w:szCs w:val="36"/>
        </w:rPr>
        <w:t xml:space="preserve">D </w:t>
      </w:r>
    </w:p>
    <w:p w14:paraId="1C636AA4" w14:textId="77777777" w:rsidR="00B75A04" w:rsidRPr="00BC58F3" w:rsidRDefault="00B75A04" w:rsidP="00753005">
      <w:pPr>
        <w:jc w:val="center"/>
        <w:rPr>
          <w:b/>
          <w:sz w:val="36"/>
          <w:szCs w:val="36"/>
        </w:rPr>
      </w:pPr>
      <w:r w:rsidRPr="00BC58F3">
        <w:rPr>
          <w:b/>
          <w:sz w:val="36"/>
          <w:szCs w:val="36"/>
        </w:rPr>
        <w:t xml:space="preserve">Sexual Exploitation and Abuse (SEA) and/or Sexual Harassment </w:t>
      </w:r>
      <w:r>
        <w:rPr>
          <w:b/>
          <w:sz w:val="36"/>
          <w:szCs w:val="36"/>
        </w:rPr>
        <w:t xml:space="preserve">(SH) </w:t>
      </w:r>
      <w:r w:rsidRPr="00BC58F3">
        <w:rPr>
          <w:b/>
          <w:sz w:val="36"/>
          <w:szCs w:val="36"/>
        </w:rPr>
        <w:t>Performance Declaration for Subcontractors</w:t>
      </w:r>
      <w:bookmarkEnd w:id="1535"/>
    </w:p>
    <w:p w14:paraId="2CFEC443" w14:textId="77777777" w:rsidR="00B75A04" w:rsidRDefault="00B75A04" w:rsidP="00B75A04">
      <w:pPr>
        <w:spacing w:before="120" w:after="120" w:line="264" w:lineRule="exact"/>
        <w:contextualSpacing/>
        <w:rPr>
          <w:bCs/>
          <w:i/>
          <w:spacing w:val="6"/>
          <w:sz w:val="22"/>
          <w:szCs w:val="22"/>
        </w:rPr>
      </w:pPr>
    </w:p>
    <w:p w14:paraId="44BBF809" w14:textId="3DF4FB11" w:rsidR="00B75A04" w:rsidRPr="005E09DB" w:rsidRDefault="00B75A04" w:rsidP="00B75A04">
      <w:pPr>
        <w:spacing w:before="120" w:after="120" w:line="264" w:lineRule="exact"/>
        <w:contextualSpacing/>
        <w:rPr>
          <w:i/>
          <w:iCs/>
          <w:spacing w:val="-6"/>
          <w:sz w:val="22"/>
          <w:szCs w:val="22"/>
        </w:rPr>
      </w:pPr>
      <w:r w:rsidRPr="005E09DB">
        <w:rPr>
          <w:bCs/>
          <w:i/>
          <w:spacing w:val="6"/>
          <w:sz w:val="22"/>
          <w:szCs w:val="22"/>
        </w:rPr>
        <w:t>[</w:t>
      </w:r>
      <w:r w:rsidRPr="005E09DB">
        <w:rPr>
          <w:i/>
          <w:iCs/>
          <w:spacing w:val="-6"/>
          <w:sz w:val="22"/>
          <w:szCs w:val="22"/>
        </w:rPr>
        <w:t xml:space="preserve">The following table shall be filled in by each subcontractor proposed by the </w:t>
      </w:r>
      <w:r>
        <w:rPr>
          <w:i/>
          <w:iCs/>
          <w:spacing w:val="-6"/>
          <w:sz w:val="22"/>
          <w:szCs w:val="22"/>
        </w:rPr>
        <w:t>Contractor</w:t>
      </w:r>
      <w:r w:rsidRPr="005E09DB">
        <w:rPr>
          <w:i/>
          <w:iCs/>
          <w:spacing w:val="-6"/>
          <w:sz w:val="22"/>
          <w:szCs w:val="22"/>
        </w:rPr>
        <w:t>, that was not named in the Contract]</w:t>
      </w:r>
    </w:p>
    <w:p w14:paraId="7A2745DC" w14:textId="16EB78E8" w:rsidR="00B75A04" w:rsidRPr="005E09DB" w:rsidRDefault="00B75A04" w:rsidP="00B75A04">
      <w:pPr>
        <w:spacing w:before="120" w:after="120" w:line="264" w:lineRule="exact"/>
        <w:jc w:val="right"/>
        <w:rPr>
          <w:spacing w:val="-4"/>
          <w:sz w:val="22"/>
          <w:szCs w:val="22"/>
        </w:rPr>
      </w:pPr>
      <w:r w:rsidRPr="005E09DB">
        <w:rPr>
          <w:spacing w:val="-4"/>
          <w:sz w:val="22"/>
          <w:szCs w:val="22"/>
        </w:rPr>
        <w:t xml:space="preserve">Subcontractor’s Name: </w:t>
      </w:r>
      <w:r w:rsidRPr="005E09DB">
        <w:rPr>
          <w:i/>
          <w:iCs/>
          <w:spacing w:val="-6"/>
          <w:sz w:val="22"/>
          <w:szCs w:val="22"/>
        </w:rPr>
        <w:t>[insert full name]</w:t>
      </w:r>
      <w:r w:rsidRPr="005E09DB">
        <w:rPr>
          <w:i/>
          <w:iCs/>
          <w:spacing w:val="-6"/>
          <w:sz w:val="22"/>
          <w:szCs w:val="22"/>
        </w:rPr>
        <w:br/>
      </w:r>
      <w:r w:rsidRPr="005E09DB">
        <w:rPr>
          <w:spacing w:val="-4"/>
          <w:sz w:val="22"/>
          <w:szCs w:val="22"/>
        </w:rPr>
        <w:t xml:space="preserve">Date: </w:t>
      </w:r>
      <w:r w:rsidRPr="005E09DB">
        <w:rPr>
          <w:i/>
          <w:iCs/>
          <w:spacing w:val="-6"/>
          <w:sz w:val="22"/>
          <w:szCs w:val="22"/>
        </w:rPr>
        <w:t>[insert day, month, year]</w:t>
      </w:r>
      <w:r w:rsidRPr="005E09DB">
        <w:rPr>
          <w:i/>
          <w:iCs/>
          <w:spacing w:val="-6"/>
          <w:sz w:val="22"/>
          <w:szCs w:val="22"/>
        </w:rPr>
        <w:br/>
      </w:r>
      <w:r w:rsidR="00146588" w:rsidRPr="005E09DB">
        <w:rPr>
          <w:spacing w:val="-4"/>
          <w:sz w:val="22"/>
          <w:szCs w:val="22"/>
        </w:rPr>
        <w:t xml:space="preserve">Contract reference </w:t>
      </w:r>
      <w:r w:rsidR="00146588" w:rsidRPr="005E09DB">
        <w:rPr>
          <w:i/>
          <w:iCs/>
          <w:spacing w:val="-6"/>
          <w:sz w:val="22"/>
          <w:szCs w:val="22"/>
        </w:rPr>
        <w:t>[insert contract reference]</w:t>
      </w:r>
      <w:r w:rsidR="00146588" w:rsidRPr="005E09DB">
        <w:rPr>
          <w:i/>
          <w:iCs/>
          <w:spacing w:val="-6"/>
          <w:sz w:val="22"/>
          <w:szCs w:val="22"/>
        </w:rPr>
        <w:br/>
      </w:r>
      <w:r w:rsidR="00146588" w:rsidRPr="005E09DB">
        <w:rPr>
          <w:spacing w:val="-4"/>
          <w:sz w:val="22"/>
          <w:szCs w:val="22"/>
        </w:rPr>
        <w:t xml:space="preserve">Page </w:t>
      </w:r>
      <w:r w:rsidR="00146588" w:rsidRPr="005E09DB">
        <w:rPr>
          <w:i/>
          <w:iCs/>
          <w:spacing w:val="-6"/>
          <w:sz w:val="22"/>
          <w:szCs w:val="22"/>
        </w:rPr>
        <w:t xml:space="preserve">[insert page number] </w:t>
      </w:r>
      <w:r w:rsidR="00146588" w:rsidRPr="005E09DB">
        <w:rPr>
          <w:spacing w:val="-4"/>
          <w:sz w:val="22"/>
          <w:szCs w:val="22"/>
        </w:rPr>
        <w:t xml:space="preserve">of </w:t>
      </w:r>
      <w:r w:rsidR="00146588" w:rsidRPr="005E09DB">
        <w:rPr>
          <w:i/>
          <w:iCs/>
          <w:spacing w:val="-6"/>
          <w:sz w:val="22"/>
          <w:szCs w:val="22"/>
        </w:rPr>
        <w:t xml:space="preserve">[insert total number] </w:t>
      </w:r>
      <w:r w:rsidR="00146588" w:rsidRPr="005E09DB">
        <w:rPr>
          <w:spacing w:val="-4"/>
          <w:sz w:val="22"/>
          <w:szCs w:val="22"/>
        </w:rPr>
        <w:t>pages</w:t>
      </w:r>
      <w:r w:rsidRPr="005E09DB">
        <w:rPr>
          <w:i/>
          <w:iCs/>
          <w:spacing w:val="-6"/>
          <w:sz w:val="22"/>
          <w:szCs w:val="22"/>
        </w:rPr>
        <w:br/>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B75A04" w:rsidRPr="005E09DB" w14:paraId="3CD5A4F4" w14:textId="77777777" w:rsidTr="00946FD1">
        <w:tc>
          <w:tcPr>
            <w:tcW w:w="9389" w:type="dxa"/>
            <w:tcBorders>
              <w:top w:val="single" w:sz="2" w:space="0" w:color="auto"/>
              <w:left w:val="single" w:sz="2" w:space="0" w:color="auto"/>
              <w:bottom w:val="single" w:sz="2" w:space="0" w:color="auto"/>
              <w:right w:val="single" w:sz="2" w:space="0" w:color="auto"/>
            </w:tcBorders>
          </w:tcPr>
          <w:p w14:paraId="4FB00BE5" w14:textId="77777777" w:rsidR="00B75A04" w:rsidRPr="005E09DB" w:rsidRDefault="00B75A04" w:rsidP="00946FD1">
            <w:pPr>
              <w:spacing w:before="120" w:after="120"/>
              <w:jc w:val="center"/>
              <w:rPr>
                <w:b/>
                <w:spacing w:val="-4"/>
                <w:sz w:val="22"/>
                <w:szCs w:val="22"/>
              </w:rPr>
            </w:pPr>
            <w:r w:rsidRPr="005E09DB">
              <w:rPr>
                <w:b/>
                <w:spacing w:val="-4"/>
                <w:sz w:val="22"/>
                <w:szCs w:val="22"/>
              </w:rPr>
              <w:t xml:space="preserve">SEA and/or SH Declaration </w:t>
            </w:r>
          </w:p>
          <w:p w14:paraId="2FC53D83" w14:textId="77777777" w:rsidR="00B75A04" w:rsidRPr="005E09DB" w:rsidRDefault="00B75A04" w:rsidP="00946FD1">
            <w:pPr>
              <w:spacing w:before="120" w:after="120"/>
              <w:jc w:val="center"/>
              <w:rPr>
                <w:spacing w:val="-4"/>
                <w:sz w:val="22"/>
                <w:szCs w:val="22"/>
              </w:rPr>
            </w:pPr>
          </w:p>
        </w:tc>
      </w:tr>
      <w:tr w:rsidR="00B75A04" w:rsidRPr="005E09DB" w14:paraId="1D5EBE7D" w14:textId="77777777" w:rsidTr="00946FD1">
        <w:tc>
          <w:tcPr>
            <w:tcW w:w="9389" w:type="dxa"/>
            <w:tcBorders>
              <w:top w:val="single" w:sz="2" w:space="0" w:color="auto"/>
              <w:left w:val="single" w:sz="2" w:space="0" w:color="auto"/>
              <w:bottom w:val="single" w:sz="2" w:space="0" w:color="auto"/>
              <w:right w:val="single" w:sz="2" w:space="0" w:color="auto"/>
            </w:tcBorders>
          </w:tcPr>
          <w:p w14:paraId="6B2600BA" w14:textId="77777777" w:rsidR="00B75A04" w:rsidRPr="005E09DB" w:rsidRDefault="00B75A04" w:rsidP="00946FD1">
            <w:pPr>
              <w:spacing w:before="120" w:after="120"/>
              <w:ind w:left="892" w:hanging="826"/>
              <w:rPr>
                <w:spacing w:val="-4"/>
                <w:sz w:val="22"/>
                <w:szCs w:val="22"/>
              </w:rPr>
            </w:pPr>
            <w:r w:rsidRPr="005E09DB">
              <w:rPr>
                <w:spacing w:val="-4"/>
                <w:sz w:val="22"/>
                <w:szCs w:val="22"/>
              </w:rPr>
              <w:t>We:</w:t>
            </w:r>
          </w:p>
          <w:p w14:paraId="2BF6C27A" w14:textId="77777777" w:rsidR="00B75A04" w:rsidRDefault="00B75A04" w:rsidP="00946FD1">
            <w:pPr>
              <w:spacing w:before="120" w:after="120"/>
              <w:ind w:left="892" w:hanging="826"/>
              <w:rPr>
                <w:rFonts w:eastAsia="MS Mincho"/>
                <w:spacing w:val="-2"/>
                <w:sz w:val="22"/>
                <w:szCs w:val="22"/>
              </w:rPr>
            </w:pPr>
            <w:r w:rsidRPr="005E09DB">
              <w:rPr>
                <w:rFonts w:ascii="Wingdings" w:eastAsia="Wingdings" w:hAnsi="Wingdings" w:cs="Wingdings"/>
                <w:spacing w:val="-2"/>
                <w:sz w:val="22"/>
                <w:szCs w:val="22"/>
              </w:rPr>
              <w:t></w:t>
            </w:r>
            <w:r w:rsidRPr="005E09DB">
              <w:rPr>
                <w:rFonts w:eastAsia="MS Mincho"/>
                <w:spacing w:val="-2"/>
                <w:sz w:val="22"/>
                <w:szCs w:val="22"/>
              </w:rPr>
              <w:t xml:space="preserve">  (a) have not been subject to disqualification by the Bank for non-compliance with SEA/ SH obligations</w:t>
            </w:r>
            <w:r>
              <w:rPr>
                <w:rFonts w:eastAsia="MS Mincho"/>
                <w:spacing w:val="-2"/>
                <w:sz w:val="22"/>
                <w:szCs w:val="22"/>
              </w:rPr>
              <w:t>.</w:t>
            </w:r>
          </w:p>
          <w:p w14:paraId="348F932B" w14:textId="77777777" w:rsidR="00B75A04" w:rsidRPr="005E09DB" w:rsidRDefault="00B75A04" w:rsidP="00946FD1">
            <w:pPr>
              <w:spacing w:before="120" w:after="120"/>
              <w:ind w:left="892" w:hanging="826"/>
              <w:rPr>
                <w:spacing w:val="-6"/>
                <w:sz w:val="22"/>
                <w:szCs w:val="22"/>
              </w:rPr>
            </w:pPr>
            <w:r w:rsidRPr="005E09DB">
              <w:rPr>
                <w:rFonts w:ascii="Wingdings" w:eastAsia="Wingdings" w:hAnsi="Wingdings" w:cs="Wingdings"/>
                <w:spacing w:val="-2"/>
                <w:sz w:val="22"/>
                <w:szCs w:val="22"/>
              </w:rPr>
              <w:t></w:t>
            </w:r>
            <w:r w:rsidRPr="005E09DB">
              <w:rPr>
                <w:rFonts w:eastAsia="MS Mincho"/>
                <w:spacing w:val="-2"/>
                <w:sz w:val="22"/>
                <w:szCs w:val="22"/>
              </w:rPr>
              <w:t xml:space="preserve">  (b) are subject to disqualification by the Bank for non-compliance with SEA/ SH obligations</w:t>
            </w:r>
            <w:r>
              <w:rPr>
                <w:rFonts w:eastAsia="MS Mincho"/>
                <w:spacing w:val="-2"/>
                <w:sz w:val="22"/>
                <w:szCs w:val="22"/>
              </w:rPr>
              <w:t>.</w:t>
            </w:r>
          </w:p>
          <w:p w14:paraId="58CC9DDC" w14:textId="1A6EAB74" w:rsidR="00134B13" w:rsidRPr="00753005" w:rsidRDefault="00B75A04" w:rsidP="00753005">
            <w:pPr>
              <w:tabs>
                <w:tab w:val="right" w:pos="9000"/>
              </w:tabs>
              <w:spacing w:before="120" w:after="120"/>
              <w:ind w:left="78" w:right="0" w:hanging="78"/>
              <w:rPr>
                <w:color w:val="000000" w:themeColor="text1"/>
                <w:sz w:val="22"/>
                <w:szCs w:val="22"/>
              </w:rPr>
            </w:pPr>
            <w:r w:rsidRPr="00146588">
              <w:rPr>
                <w:rFonts w:ascii="Wingdings" w:eastAsia="Wingdings" w:hAnsi="Wingdings" w:cs="Wingdings"/>
                <w:spacing w:val="-2"/>
                <w:sz w:val="22"/>
                <w:szCs w:val="22"/>
              </w:rPr>
              <w:t></w:t>
            </w:r>
            <w:r w:rsidRPr="00146588">
              <w:rPr>
                <w:rFonts w:eastAsia="MS Mincho"/>
                <w:spacing w:val="-2"/>
                <w:sz w:val="22"/>
                <w:szCs w:val="22"/>
              </w:rPr>
              <w:t xml:space="preserve">  </w:t>
            </w:r>
            <w:r w:rsidR="00134B13" w:rsidRPr="00146588">
              <w:rPr>
                <w:rFonts w:eastAsia="MS Mincho"/>
                <w:spacing w:val="-2"/>
                <w:sz w:val="22"/>
                <w:szCs w:val="22"/>
              </w:rPr>
              <w:t xml:space="preserve">(c) </w:t>
            </w:r>
            <w:r w:rsidR="00134B13" w:rsidRPr="00753005">
              <w:rPr>
                <w:color w:val="000000" w:themeColor="text1"/>
                <w:sz w:val="22"/>
                <w:szCs w:val="22"/>
              </w:rPr>
              <w:t xml:space="preserve">had been </w:t>
            </w:r>
            <w:r w:rsidR="00134B13" w:rsidRPr="00753005">
              <w:rPr>
                <w:sz w:val="22"/>
                <w:szCs w:val="22"/>
              </w:rPr>
              <w:t xml:space="preserve">subject to disqualification by the Bank for non-compliance with SEA/ SH obligations. </w:t>
            </w:r>
            <w:r w:rsidR="00134B13" w:rsidRPr="00753005">
              <w:rPr>
                <w:color w:val="000000" w:themeColor="text1"/>
                <w:sz w:val="22"/>
                <w:szCs w:val="22"/>
              </w:rPr>
              <w:t>An arbitral award on the disqualification case has been made in our favor.</w:t>
            </w:r>
          </w:p>
          <w:p w14:paraId="27A26DE5" w14:textId="77777777" w:rsidR="00B75A04" w:rsidRPr="005E09DB" w:rsidRDefault="00B75A04" w:rsidP="00FE1730">
            <w:pPr>
              <w:tabs>
                <w:tab w:val="right" w:pos="9000"/>
              </w:tabs>
              <w:spacing w:before="120" w:after="120"/>
              <w:rPr>
                <w:spacing w:val="-4"/>
                <w:sz w:val="22"/>
                <w:szCs w:val="22"/>
              </w:rPr>
            </w:pPr>
          </w:p>
        </w:tc>
      </w:tr>
      <w:tr w:rsidR="00B75A04" w:rsidRPr="005E09DB" w14:paraId="6593C33E" w14:textId="77777777" w:rsidTr="00946FD1">
        <w:tc>
          <w:tcPr>
            <w:tcW w:w="9389" w:type="dxa"/>
            <w:tcBorders>
              <w:top w:val="single" w:sz="2" w:space="0" w:color="auto"/>
              <w:left w:val="single" w:sz="2" w:space="0" w:color="auto"/>
              <w:bottom w:val="single" w:sz="2" w:space="0" w:color="auto"/>
              <w:right w:val="single" w:sz="2" w:space="0" w:color="auto"/>
            </w:tcBorders>
          </w:tcPr>
          <w:p w14:paraId="56BE8226" w14:textId="77777777" w:rsidR="00B75A04" w:rsidRPr="005E09DB" w:rsidRDefault="00B75A04" w:rsidP="00946FD1">
            <w:pPr>
              <w:spacing w:before="120" w:after="120"/>
              <w:ind w:left="82"/>
              <w:rPr>
                <w:b/>
                <w:bCs/>
                <w:sz w:val="22"/>
                <w:szCs w:val="22"/>
              </w:rPr>
            </w:pPr>
            <w:r w:rsidRPr="005E09DB">
              <w:rPr>
                <w:b/>
                <w:bCs/>
                <w:color w:val="000000" w:themeColor="text1"/>
                <w:sz w:val="22"/>
                <w:szCs w:val="22"/>
              </w:rPr>
              <w:t>[</w:t>
            </w:r>
            <w:r w:rsidRPr="005E09DB">
              <w:rPr>
                <w:b/>
                <w:bCs/>
                <w:i/>
                <w:iCs/>
                <w:sz w:val="22"/>
                <w:szCs w:val="22"/>
              </w:rPr>
              <w:t>If (c) above is applicable</w:t>
            </w:r>
            <w:r w:rsidRPr="005E09DB">
              <w:rPr>
                <w:b/>
                <w:bCs/>
                <w:sz w:val="22"/>
                <w:szCs w:val="22"/>
              </w:rPr>
              <w:t xml:space="preserve">, </w:t>
            </w:r>
            <w:r w:rsidRPr="005E09DB">
              <w:rPr>
                <w:b/>
                <w:bCs/>
                <w:i/>
                <w:iCs/>
                <w:sz w:val="22"/>
                <w:szCs w:val="22"/>
              </w:rPr>
              <w:t>attach evidence of an arbitral award reversing the findings on the issues underlying the disqualification.]</w:t>
            </w:r>
          </w:p>
        </w:tc>
      </w:tr>
    </w:tbl>
    <w:p w14:paraId="3D8E34C8" w14:textId="77777777" w:rsidR="00B75A04" w:rsidRPr="005E09DB" w:rsidRDefault="00B75A04" w:rsidP="00B75A04">
      <w:pPr>
        <w:rPr>
          <w:i/>
          <w:color w:val="000000" w:themeColor="text1"/>
          <w:szCs w:val="24"/>
        </w:rPr>
      </w:pPr>
    </w:p>
    <w:p w14:paraId="138BAB09" w14:textId="77777777" w:rsidR="00B75A04" w:rsidRPr="00FE1730" w:rsidRDefault="00B75A04" w:rsidP="00B75A04">
      <w:pPr>
        <w:tabs>
          <w:tab w:val="left" w:pos="6120"/>
        </w:tabs>
        <w:spacing w:before="240" w:after="120"/>
        <w:rPr>
          <w:iCs/>
          <w:color w:val="000000" w:themeColor="text1"/>
          <w:sz w:val="22"/>
          <w:szCs w:val="22"/>
        </w:rPr>
      </w:pPr>
      <w:r w:rsidRPr="00FE1730">
        <w:rPr>
          <w:iCs/>
          <w:color w:val="000000" w:themeColor="text1"/>
          <w:sz w:val="22"/>
          <w:szCs w:val="22"/>
        </w:rPr>
        <w:t>Name of the Subcontractor</w:t>
      </w:r>
      <w:r w:rsidRPr="00FE1730">
        <w:rPr>
          <w:iCs/>
          <w:color w:val="000000" w:themeColor="text1"/>
          <w:sz w:val="22"/>
          <w:szCs w:val="22"/>
          <w:u w:val="single"/>
        </w:rPr>
        <w:tab/>
      </w:r>
    </w:p>
    <w:p w14:paraId="702D2B98" w14:textId="77777777" w:rsidR="00B75A04" w:rsidRPr="00FE1730" w:rsidRDefault="00B75A04" w:rsidP="00B75A04">
      <w:pPr>
        <w:tabs>
          <w:tab w:val="left" w:pos="6120"/>
        </w:tabs>
        <w:spacing w:before="240" w:after="120"/>
        <w:rPr>
          <w:iCs/>
          <w:color w:val="000000" w:themeColor="text1"/>
          <w:sz w:val="22"/>
          <w:szCs w:val="22"/>
          <w:u w:val="single"/>
        </w:rPr>
      </w:pPr>
      <w:r w:rsidRPr="00FE1730">
        <w:rPr>
          <w:iCs/>
          <w:color w:val="000000" w:themeColor="text1"/>
          <w:sz w:val="22"/>
          <w:szCs w:val="22"/>
        </w:rPr>
        <w:t>Name of the person duly authorized to sign on behalf of the Subcontractor</w:t>
      </w:r>
      <w:r w:rsidRPr="00FE1730">
        <w:rPr>
          <w:iCs/>
          <w:color w:val="000000" w:themeColor="text1"/>
          <w:sz w:val="22"/>
          <w:szCs w:val="22"/>
          <w:u w:val="single"/>
        </w:rPr>
        <w:tab/>
        <w:t>_______</w:t>
      </w:r>
    </w:p>
    <w:p w14:paraId="0FEE5052" w14:textId="77777777" w:rsidR="00B75A04" w:rsidRPr="00FE1730" w:rsidRDefault="00B75A04" w:rsidP="00B75A04">
      <w:pPr>
        <w:tabs>
          <w:tab w:val="left" w:pos="6120"/>
        </w:tabs>
        <w:spacing w:before="240" w:after="120"/>
        <w:rPr>
          <w:iCs/>
          <w:color w:val="000000" w:themeColor="text1"/>
          <w:sz w:val="22"/>
          <w:szCs w:val="22"/>
        </w:rPr>
      </w:pPr>
      <w:r w:rsidRPr="00FE1730">
        <w:rPr>
          <w:iCs/>
          <w:color w:val="000000" w:themeColor="text1"/>
          <w:sz w:val="22"/>
          <w:szCs w:val="22"/>
        </w:rPr>
        <w:t>Title of the person signing on behalf of the Subcontractor</w:t>
      </w:r>
      <w:r w:rsidRPr="00FE1730">
        <w:rPr>
          <w:iCs/>
          <w:color w:val="000000" w:themeColor="text1"/>
          <w:sz w:val="22"/>
          <w:szCs w:val="22"/>
          <w:u w:val="single"/>
        </w:rPr>
        <w:tab/>
        <w:t>______________________</w:t>
      </w:r>
    </w:p>
    <w:p w14:paraId="448C150F" w14:textId="77777777" w:rsidR="00B75A04" w:rsidRPr="00FE1730" w:rsidRDefault="00B75A04" w:rsidP="00B75A04">
      <w:pPr>
        <w:tabs>
          <w:tab w:val="left" w:pos="6120"/>
        </w:tabs>
        <w:spacing w:before="240" w:after="120"/>
        <w:rPr>
          <w:iCs/>
          <w:color w:val="000000" w:themeColor="text1"/>
          <w:sz w:val="22"/>
          <w:szCs w:val="22"/>
        </w:rPr>
      </w:pPr>
      <w:r w:rsidRPr="00FE1730">
        <w:rPr>
          <w:iCs/>
          <w:color w:val="000000" w:themeColor="text1"/>
          <w:sz w:val="22"/>
          <w:szCs w:val="22"/>
        </w:rPr>
        <w:t>Signature of the person named above</w:t>
      </w:r>
      <w:r w:rsidRPr="00FE1730">
        <w:rPr>
          <w:iCs/>
          <w:color w:val="000000" w:themeColor="text1"/>
          <w:sz w:val="22"/>
          <w:szCs w:val="22"/>
          <w:u w:val="single"/>
        </w:rPr>
        <w:tab/>
        <w:t>______________________</w:t>
      </w:r>
    </w:p>
    <w:p w14:paraId="4D10ADED" w14:textId="77777777" w:rsidR="00B75A04" w:rsidRPr="00FE1730" w:rsidRDefault="00B75A04" w:rsidP="00B75A04">
      <w:pPr>
        <w:tabs>
          <w:tab w:val="left" w:pos="6120"/>
        </w:tabs>
        <w:spacing w:before="240" w:after="240"/>
        <w:rPr>
          <w:iCs/>
          <w:color w:val="000000" w:themeColor="text1"/>
          <w:sz w:val="22"/>
          <w:szCs w:val="22"/>
        </w:rPr>
      </w:pPr>
      <w:r w:rsidRPr="00FE1730">
        <w:rPr>
          <w:iCs/>
          <w:color w:val="000000" w:themeColor="text1"/>
          <w:sz w:val="22"/>
          <w:szCs w:val="22"/>
        </w:rPr>
        <w:t>Date signed ________________________________ day of ___________________, _____</w:t>
      </w:r>
    </w:p>
    <w:p w14:paraId="13ED2FE5" w14:textId="4320D33A" w:rsidR="00B75A04" w:rsidRPr="00FE1730" w:rsidRDefault="00B75A04" w:rsidP="00B75A04">
      <w:pPr>
        <w:spacing w:after="120"/>
        <w:rPr>
          <w:iCs/>
          <w:color w:val="000000" w:themeColor="text1"/>
          <w:sz w:val="22"/>
          <w:szCs w:val="22"/>
        </w:rPr>
      </w:pPr>
      <w:r w:rsidRPr="00FE1730">
        <w:rPr>
          <w:iCs/>
          <w:color w:val="000000" w:themeColor="text1"/>
          <w:sz w:val="22"/>
          <w:szCs w:val="22"/>
        </w:rPr>
        <w:t xml:space="preserve">Countersignature of authorized representative of the </w:t>
      </w:r>
      <w:r w:rsidR="00E075AD" w:rsidRPr="00FE1730">
        <w:rPr>
          <w:iCs/>
          <w:color w:val="000000" w:themeColor="text1"/>
          <w:sz w:val="22"/>
          <w:szCs w:val="22"/>
        </w:rPr>
        <w:t>Contractor</w:t>
      </w:r>
      <w:r w:rsidRPr="00FE1730">
        <w:rPr>
          <w:iCs/>
          <w:color w:val="000000" w:themeColor="text1"/>
          <w:sz w:val="22"/>
          <w:szCs w:val="22"/>
        </w:rPr>
        <w:t>:</w:t>
      </w:r>
    </w:p>
    <w:p w14:paraId="0D533305" w14:textId="77777777" w:rsidR="00B75A04" w:rsidRPr="00FE1730" w:rsidRDefault="00B75A04" w:rsidP="00B75A04">
      <w:pPr>
        <w:spacing w:after="120"/>
        <w:rPr>
          <w:iCs/>
          <w:color w:val="000000" w:themeColor="text1"/>
          <w:sz w:val="22"/>
          <w:szCs w:val="22"/>
        </w:rPr>
      </w:pPr>
      <w:r w:rsidRPr="00FE1730">
        <w:rPr>
          <w:iCs/>
          <w:color w:val="000000" w:themeColor="text1"/>
          <w:sz w:val="22"/>
          <w:szCs w:val="22"/>
        </w:rPr>
        <w:t>Signature: ________________________________________________________</w:t>
      </w:r>
    </w:p>
    <w:p w14:paraId="4BD8FD97" w14:textId="77777777" w:rsidR="00B75A04" w:rsidRPr="00FE1730" w:rsidRDefault="00B75A04" w:rsidP="00B75A04">
      <w:pPr>
        <w:tabs>
          <w:tab w:val="left" w:pos="6120"/>
        </w:tabs>
        <w:spacing w:before="240" w:after="240"/>
        <w:rPr>
          <w:iCs/>
          <w:color w:val="000000" w:themeColor="text1"/>
          <w:sz w:val="22"/>
          <w:szCs w:val="22"/>
        </w:rPr>
      </w:pPr>
      <w:r w:rsidRPr="00FE1730">
        <w:rPr>
          <w:iCs/>
          <w:color w:val="000000" w:themeColor="text1"/>
          <w:sz w:val="22"/>
          <w:szCs w:val="22"/>
        </w:rPr>
        <w:t>Date signed ________________________________ day of ___________________, _____</w:t>
      </w:r>
    </w:p>
    <w:bookmarkEnd w:id="1536"/>
    <w:p w14:paraId="6D42BAA1" w14:textId="631DA63C" w:rsidR="00B75A04" w:rsidRPr="00166F92" w:rsidRDefault="00B75A04" w:rsidP="001D5093">
      <w:pPr>
        <w:ind w:left="2970" w:hanging="360"/>
        <w:sectPr w:rsidR="00B75A04" w:rsidRPr="00166F92" w:rsidSect="000D38E3">
          <w:headerReference w:type="even" r:id="rId118"/>
          <w:headerReference w:type="default" r:id="rId119"/>
          <w:headerReference w:type="first" r:id="rId120"/>
          <w:footnotePr>
            <w:numRestart w:val="eachSect"/>
          </w:footnotePr>
          <w:type w:val="oddPage"/>
          <w:pgSz w:w="11906" w:h="16838" w:code="9"/>
          <w:pgMar w:top="1440" w:right="1440" w:bottom="1440" w:left="1800" w:header="720" w:footer="720" w:gutter="0"/>
          <w:cols w:space="720"/>
          <w:titlePg/>
          <w:docGrid w:linePitch="326"/>
        </w:sectPr>
      </w:pPr>
    </w:p>
    <w:p w14:paraId="33FEB29E" w14:textId="77777777" w:rsidR="005B4A5F" w:rsidRPr="00166F92" w:rsidRDefault="005B4A5F" w:rsidP="001D5093">
      <w:pPr>
        <w:pStyle w:val="SectionHeadings"/>
      </w:pPr>
      <w:bookmarkStart w:id="1537" w:name="_Hlt126646327"/>
      <w:bookmarkStart w:id="1538" w:name="_Hlt126646359"/>
      <w:bookmarkStart w:id="1539" w:name="_Hlt158620845"/>
      <w:bookmarkStart w:id="1540" w:name="_Toc37643993"/>
      <w:bookmarkStart w:id="1541" w:name="_Toc125954074"/>
      <w:bookmarkStart w:id="1542" w:name="_Toc197840929"/>
      <w:bookmarkStart w:id="1543" w:name="_Toc433184872"/>
      <w:bookmarkStart w:id="1544" w:name="_Toc85975459"/>
      <w:bookmarkEnd w:id="1537"/>
      <w:bookmarkEnd w:id="1538"/>
      <w:bookmarkEnd w:id="1539"/>
      <w:r w:rsidRPr="00166F92">
        <w:lastRenderedPageBreak/>
        <w:t>Section</w:t>
      </w:r>
      <w:r w:rsidR="007E703B" w:rsidRPr="00166F92">
        <w:t xml:space="preserve"> </w:t>
      </w:r>
      <w:r w:rsidRPr="00166F92">
        <w:t>IX</w:t>
      </w:r>
      <w:bookmarkEnd w:id="1540"/>
      <w:bookmarkEnd w:id="1541"/>
      <w:r w:rsidR="007E703B" w:rsidRPr="00166F92">
        <w:t xml:space="preserve"> </w:t>
      </w:r>
      <w:r w:rsidR="00593E62" w:rsidRPr="00166F92">
        <w:t>-</w:t>
      </w:r>
      <w:r w:rsidR="007E703B" w:rsidRPr="00166F92">
        <w:t xml:space="preserve"> </w:t>
      </w:r>
      <w:r w:rsidRPr="00166F92">
        <w:t>Parti</w:t>
      </w:r>
      <w:bookmarkStart w:id="1545" w:name="_Hlt139095622"/>
      <w:bookmarkEnd w:id="1545"/>
      <w:r w:rsidRPr="00166F92">
        <w:t>c</w:t>
      </w:r>
      <w:bookmarkStart w:id="1546" w:name="_Hlt139095588"/>
      <w:bookmarkEnd w:id="1546"/>
      <w:r w:rsidRPr="00166F92">
        <w:t>ular</w:t>
      </w:r>
      <w:r w:rsidR="007E703B" w:rsidRPr="00166F92">
        <w:t xml:space="preserve"> </w:t>
      </w:r>
      <w:r w:rsidRPr="00166F92">
        <w:t>Conditions</w:t>
      </w:r>
      <w:bookmarkEnd w:id="1542"/>
      <w:r w:rsidR="007E703B" w:rsidRPr="00166F92">
        <w:t xml:space="preserve"> </w:t>
      </w:r>
      <w:r w:rsidRPr="00166F92">
        <w:t>of</w:t>
      </w:r>
      <w:r w:rsidR="007E703B" w:rsidRPr="00166F92">
        <w:t xml:space="preserve"> </w:t>
      </w:r>
      <w:bookmarkEnd w:id="1543"/>
      <w:r w:rsidR="00AE2D39" w:rsidRPr="00166F92">
        <w:t>Contract</w:t>
      </w:r>
      <w:bookmarkEnd w:id="1544"/>
    </w:p>
    <w:p w14:paraId="4D172240" w14:textId="77777777" w:rsidR="005B4A5F" w:rsidRPr="00166F92" w:rsidRDefault="005B4A5F" w:rsidP="001D5093"/>
    <w:tbl>
      <w:tblPr>
        <w:tblW w:w="0" w:type="auto"/>
        <w:tblInd w:w="115" w:type="dxa"/>
        <w:tblLayout w:type="fixed"/>
        <w:tblLook w:val="0000" w:firstRow="0" w:lastRow="0" w:firstColumn="0" w:lastColumn="0" w:noHBand="0" w:noVBand="0"/>
      </w:tblPr>
      <w:tblGrid>
        <w:gridCol w:w="9000"/>
      </w:tblGrid>
      <w:tr w:rsidR="005B4A5F" w:rsidRPr="00166F92" w14:paraId="42E484A3" w14:textId="77777777" w:rsidTr="00F35BE0">
        <w:tc>
          <w:tcPr>
            <w:tcW w:w="9000" w:type="dxa"/>
            <w:tcBorders>
              <w:top w:val="single" w:sz="6" w:space="0" w:color="auto"/>
              <w:left w:val="single" w:sz="6" w:space="0" w:color="auto"/>
              <w:bottom w:val="single" w:sz="6" w:space="0" w:color="auto"/>
              <w:right w:val="single" w:sz="6" w:space="0" w:color="auto"/>
            </w:tcBorders>
          </w:tcPr>
          <w:p w14:paraId="0B89DCB3" w14:textId="77777777" w:rsidR="005B4A5F" w:rsidRPr="00166F92" w:rsidRDefault="005B4A5F" w:rsidP="001D5093">
            <w:pPr>
              <w:spacing w:before="120" w:after="120"/>
            </w:pPr>
            <w:r w:rsidRPr="00166F92">
              <w:t>The</w:t>
            </w:r>
            <w:r w:rsidR="007E703B" w:rsidRPr="00166F92">
              <w:t xml:space="preserve"> </w:t>
            </w:r>
            <w:r w:rsidRPr="00166F92">
              <w:t>following</w:t>
            </w:r>
            <w:r w:rsidR="007E703B" w:rsidRPr="00166F92">
              <w:t xml:space="preserve"> </w:t>
            </w:r>
            <w:r w:rsidRPr="00166F92">
              <w:t>Particular</w:t>
            </w:r>
            <w:r w:rsidR="007E703B" w:rsidRPr="00166F92">
              <w:t xml:space="preserve"> </w:t>
            </w:r>
            <w:r w:rsidRPr="00166F92">
              <w:t>Conditions</w:t>
            </w:r>
            <w:r w:rsidR="007E703B" w:rsidRPr="00166F92">
              <w:t xml:space="preserve"> </w:t>
            </w:r>
            <w:r w:rsidRPr="00166F92">
              <w:t>of</w:t>
            </w:r>
            <w:r w:rsidR="007E703B" w:rsidRPr="00166F92">
              <w:t xml:space="preserve"> </w:t>
            </w:r>
            <w:r w:rsidRPr="00166F92">
              <w:t>Contract</w:t>
            </w:r>
            <w:r w:rsidR="007E703B" w:rsidRPr="00166F92">
              <w:t xml:space="preserve"> </w:t>
            </w:r>
            <w:r w:rsidRPr="00166F92">
              <w:t>shall</w:t>
            </w:r>
            <w:r w:rsidR="007E703B" w:rsidRPr="00166F92">
              <w:t xml:space="preserve"> </w:t>
            </w:r>
            <w:r w:rsidRPr="00166F92">
              <w:t>supplement</w:t>
            </w:r>
            <w:r w:rsidR="007E703B" w:rsidRPr="00166F92">
              <w:t xml:space="preserve"> </w:t>
            </w:r>
            <w:r w:rsidRPr="00166F92">
              <w:t>the</w:t>
            </w:r>
            <w:r w:rsidR="007E703B" w:rsidRPr="00166F92">
              <w:t xml:space="preserve"> </w:t>
            </w:r>
            <w:r w:rsidRPr="00166F92">
              <w:t>General</w:t>
            </w:r>
            <w:r w:rsidR="007E703B" w:rsidRPr="00166F92">
              <w:t xml:space="preserve"> </w:t>
            </w:r>
            <w:r w:rsidRPr="00166F92">
              <w:t>Conditions</w:t>
            </w:r>
            <w:r w:rsidR="00F2501F" w:rsidRPr="00166F92">
              <w:t xml:space="preserve"> </w:t>
            </w:r>
            <w:r w:rsidRPr="00166F92">
              <w:t>of</w:t>
            </w:r>
            <w:r w:rsidR="007E703B" w:rsidRPr="00166F92">
              <w:t xml:space="preserve"> </w:t>
            </w:r>
            <w:r w:rsidRPr="00166F92">
              <w:t>Contract</w:t>
            </w:r>
            <w:r w:rsidR="007E703B" w:rsidRPr="00166F92">
              <w:t xml:space="preserve"> </w:t>
            </w:r>
            <w:r w:rsidRPr="00166F92">
              <w:t>in</w:t>
            </w:r>
            <w:r w:rsidR="007E703B" w:rsidRPr="00166F92">
              <w:t xml:space="preserve"> </w:t>
            </w:r>
            <w:r w:rsidRPr="00166F92">
              <w:t>Section</w:t>
            </w:r>
            <w:r w:rsidR="007E703B" w:rsidRPr="00166F92">
              <w:t xml:space="preserve"> </w:t>
            </w:r>
            <w:r w:rsidRPr="00166F92">
              <w:t>VII</w:t>
            </w:r>
            <w:r w:rsidR="006B4878" w:rsidRPr="00166F92">
              <w:t>I</w:t>
            </w:r>
            <w:r w:rsidRPr="00166F92">
              <w:t>.</w:t>
            </w:r>
            <w:r w:rsidR="007E703B" w:rsidRPr="00166F92">
              <w:t xml:space="preserve"> </w:t>
            </w:r>
            <w:r w:rsidRPr="00166F92">
              <w:t>Whenever</w:t>
            </w:r>
            <w:r w:rsidR="007E703B" w:rsidRPr="00166F92">
              <w:t xml:space="preserve"> </w:t>
            </w:r>
            <w:r w:rsidRPr="00166F92">
              <w:t>there</w:t>
            </w:r>
            <w:r w:rsidR="007E703B" w:rsidRPr="00166F92">
              <w:t xml:space="preserve"> </w:t>
            </w:r>
            <w:r w:rsidRPr="00166F92">
              <w:t>is</w:t>
            </w:r>
            <w:r w:rsidR="007E703B" w:rsidRPr="00166F92">
              <w:t xml:space="preserve"> </w:t>
            </w:r>
            <w:r w:rsidRPr="00166F92">
              <w:t>a</w:t>
            </w:r>
            <w:r w:rsidR="007E703B" w:rsidRPr="00166F92">
              <w:t xml:space="preserve"> </w:t>
            </w:r>
            <w:r w:rsidRPr="00166F92">
              <w:t>conflict,</w:t>
            </w:r>
            <w:r w:rsidR="007E703B" w:rsidRPr="00166F92">
              <w:t xml:space="preserve"> </w:t>
            </w:r>
            <w:r w:rsidRPr="00166F92">
              <w:t>the</w:t>
            </w:r>
            <w:r w:rsidR="007E703B" w:rsidRPr="00166F92">
              <w:t xml:space="preserve"> </w:t>
            </w:r>
            <w:r w:rsidRPr="00166F92">
              <w:t>provisions</w:t>
            </w:r>
            <w:r w:rsidR="007E703B" w:rsidRPr="00166F92">
              <w:t xml:space="preserve"> </w:t>
            </w:r>
            <w:r w:rsidRPr="00166F92">
              <w:t>herein</w:t>
            </w:r>
            <w:r w:rsidR="007E703B" w:rsidRPr="00166F92">
              <w:t xml:space="preserve"> </w:t>
            </w:r>
            <w:r w:rsidRPr="00166F92">
              <w:t>shall</w:t>
            </w:r>
            <w:r w:rsidR="007E703B" w:rsidRPr="00166F92">
              <w:t xml:space="preserve"> </w:t>
            </w:r>
            <w:r w:rsidRPr="00166F92">
              <w:t>prevail</w:t>
            </w:r>
            <w:r w:rsidR="007E703B" w:rsidRPr="00166F92">
              <w:t xml:space="preserve"> </w:t>
            </w:r>
            <w:r w:rsidRPr="00166F92">
              <w:t>over</w:t>
            </w:r>
            <w:r w:rsidR="007E703B" w:rsidRPr="00166F92">
              <w:t xml:space="preserve"> </w:t>
            </w:r>
            <w:r w:rsidRPr="00166F92">
              <w:t>those</w:t>
            </w:r>
            <w:r w:rsidR="007E703B" w:rsidRPr="00166F92">
              <w:t xml:space="preserve"> </w:t>
            </w:r>
            <w:r w:rsidRPr="00166F92">
              <w:t>in</w:t>
            </w:r>
            <w:r w:rsidR="007E703B" w:rsidRPr="00166F92">
              <w:t xml:space="preserve"> </w:t>
            </w:r>
            <w:r w:rsidRPr="00166F92">
              <w:t>the</w:t>
            </w:r>
            <w:r w:rsidR="007E703B" w:rsidRPr="00166F92">
              <w:t xml:space="preserve"> </w:t>
            </w:r>
            <w:r w:rsidRPr="00166F92">
              <w:t>General</w:t>
            </w:r>
            <w:r w:rsidR="007E703B" w:rsidRPr="00166F92">
              <w:t xml:space="preserve"> </w:t>
            </w:r>
            <w:r w:rsidRPr="00166F92">
              <w:t>Conditions.</w:t>
            </w:r>
          </w:p>
        </w:tc>
      </w:tr>
    </w:tbl>
    <w:p w14:paraId="53C1313D" w14:textId="77777777" w:rsidR="005B4A5F" w:rsidRPr="00166F92" w:rsidRDefault="005B4A5F" w:rsidP="001D5093"/>
    <w:p w14:paraId="358ACAB3" w14:textId="77777777" w:rsidR="005B4A5F" w:rsidRPr="00166F92" w:rsidRDefault="005B4A5F" w:rsidP="001D5093">
      <w:pPr>
        <w:pStyle w:val="Heading2"/>
      </w:pPr>
      <w:r w:rsidRPr="00166F92">
        <w:br w:type="page"/>
      </w:r>
    </w:p>
    <w:p w14:paraId="288F1131" w14:textId="77777777" w:rsidR="005B4A5F" w:rsidRPr="00166F92" w:rsidRDefault="005B4A5F" w:rsidP="001D5093">
      <w:pPr>
        <w:jc w:val="center"/>
        <w:rPr>
          <w:sz w:val="28"/>
        </w:rPr>
      </w:pPr>
      <w:r w:rsidRPr="00166F92">
        <w:rPr>
          <w:b/>
          <w:sz w:val="28"/>
        </w:rPr>
        <w:lastRenderedPageBreak/>
        <w:t>Particular</w:t>
      </w:r>
      <w:r w:rsidR="007E703B" w:rsidRPr="00166F92">
        <w:rPr>
          <w:b/>
          <w:sz w:val="28"/>
        </w:rPr>
        <w:t xml:space="preserve"> </w:t>
      </w:r>
      <w:r w:rsidRPr="00166F92">
        <w:rPr>
          <w:b/>
          <w:sz w:val="28"/>
        </w:rPr>
        <w:t>Conditions</w:t>
      </w:r>
      <w:r w:rsidR="007E703B" w:rsidRPr="00166F92">
        <w:rPr>
          <w:b/>
          <w:sz w:val="28"/>
        </w:rPr>
        <w:t xml:space="preserve"> </w:t>
      </w:r>
      <w:r w:rsidR="00726716" w:rsidRPr="00166F92">
        <w:rPr>
          <w:b/>
          <w:sz w:val="28"/>
        </w:rPr>
        <w:t>of</w:t>
      </w:r>
      <w:r w:rsidR="007E703B" w:rsidRPr="00166F92">
        <w:rPr>
          <w:b/>
          <w:sz w:val="28"/>
        </w:rPr>
        <w:t xml:space="preserve"> </w:t>
      </w:r>
      <w:r w:rsidR="00726716" w:rsidRPr="00166F92">
        <w:rPr>
          <w:b/>
          <w:sz w:val="28"/>
        </w:rPr>
        <w:t>Contract</w:t>
      </w:r>
      <w:r w:rsidR="007E703B" w:rsidRPr="00166F92">
        <w:rPr>
          <w:b/>
          <w:sz w:val="28"/>
        </w:rPr>
        <w:t xml:space="preserve"> </w:t>
      </w:r>
      <w:r w:rsidR="00726716" w:rsidRPr="00166F92">
        <w:rPr>
          <w:b/>
          <w:sz w:val="28"/>
        </w:rPr>
        <w:t>(PCC)</w:t>
      </w:r>
    </w:p>
    <w:p w14:paraId="13934850" w14:textId="77777777" w:rsidR="005B4A5F" w:rsidRPr="00166F92" w:rsidRDefault="005B4A5F" w:rsidP="001D5093">
      <w:pPr>
        <w:spacing w:after="200"/>
      </w:pPr>
      <w:r w:rsidRPr="00166F92">
        <w:t>The</w:t>
      </w:r>
      <w:r w:rsidR="007E703B" w:rsidRPr="00166F92">
        <w:t xml:space="preserve"> </w:t>
      </w:r>
      <w:r w:rsidRPr="00166F92">
        <w:t>following</w:t>
      </w:r>
      <w:r w:rsidR="007E703B" w:rsidRPr="00166F92">
        <w:t xml:space="preserve"> </w:t>
      </w:r>
      <w:r w:rsidRPr="00166F92">
        <w:t>Particular</w:t>
      </w:r>
      <w:r w:rsidR="007E703B" w:rsidRPr="00166F92">
        <w:t xml:space="preserve"> </w:t>
      </w:r>
      <w:r w:rsidRPr="00166F92">
        <w:t>Conditions</w:t>
      </w:r>
      <w:r w:rsidR="007E703B" w:rsidRPr="00166F92">
        <w:t xml:space="preserve"> </w:t>
      </w:r>
      <w:r w:rsidRPr="00166F92">
        <w:t>(PCC)</w:t>
      </w:r>
      <w:r w:rsidR="007E703B" w:rsidRPr="00166F92">
        <w:t xml:space="preserve"> </w:t>
      </w:r>
      <w:r w:rsidRPr="00166F92">
        <w:t>shall</w:t>
      </w:r>
      <w:r w:rsidR="007E703B" w:rsidRPr="00166F92">
        <w:t xml:space="preserve"> </w:t>
      </w:r>
      <w:r w:rsidRPr="00166F92">
        <w:t>supplement</w:t>
      </w:r>
      <w:r w:rsidR="007E703B" w:rsidRPr="00166F92">
        <w:t xml:space="preserve"> </w:t>
      </w:r>
      <w:r w:rsidRPr="00166F92">
        <w:t>the</w:t>
      </w:r>
      <w:r w:rsidR="007E703B" w:rsidRPr="00166F92">
        <w:t xml:space="preserve"> </w:t>
      </w:r>
      <w:r w:rsidRPr="00166F92">
        <w:t>General</w:t>
      </w:r>
      <w:r w:rsidR="007E703B" w:rsidRPr="00166F92">
        <w:t xml:space="preserve"> </w:t>
      </w:r>
      <w:r w:rsidRPr="00166F92">
        <w:t>Conditions</w:t>
      </w:r>
      <w:r w:rsidR="007E703B" w:rsidRPr="00166F92">
        <w:t xml:space="preserve"> </w:t>
      </w:r>
      <w:r w:rsidRPr="00166F92">
        <w:t>(GCC).</w:t>
      </w:r>
      <w:r w:rsidR="007E703B" w:rsidRPr="00166F92">
        <w:t xml:space="preserve">  </w:t>
      </w:r>
      <w:r w:rsidRPr="00166F92">
        <w:t>Whenever</w:t>
      </w:r>
      <w:r w:rsidR="007E703B" w:rsidRPr="00166F92">
        <w:t xml:space="preserve"> </w:t>
      </w:r>
      <w:r w:rsidRPr="00166F92">
        <w:t>there</w:t>
      </w:r>
      <w:r w:rsidR="007E703B" w:rsidRPr="00166F92">
        <w:t xml:space="preserve"> </w:t>
      </w:r>
      <w:r w:rsidRPr="00166F92">
        <w:t>is</w:t>
      </w:r>
      <w:r w:rsidR="007E703B" w:rsidRPr="00166F92">
        <w:t xml:space="preserve"> </w:t>
      </w:r>
      <w:r w:rsidRPr="00166F92">
        <w:t>a</w:t>
      </w:r>
      <w:r w:rsidR="007E703B" w:rsidRPr="00166F92">
        <w:t xml:space="preserve"> </w:t>
      </w:r>
      <w:r w:rsidRPr="00166F92">
        <w:t>conflict,</w:t>
      </w:r>
      <w:r w:rsidR="007E703B" w:rsidRPr="00166F92">
        <w:t xml:space="preserve"> </w:t>
      </w:r>
      <w:r w:rsidRPr="00166F92">
        <w:t>the</w:t>
      </w:r>
      <w:r w:rsidR="007E703B" w:rsidRPr="00166F92">
        <w:t xml:space="preserve"> </w:t>
      </w:r>
      <w:r w:rsidRPr="00166F92">
        <w:t>provisions</w:t>
      </w:r>
      <w:r w:rsidR="007E703B" w:rsidRPr="00166F92">
        <w:t xml:space="preserve"> </w:t>
      </w:r>
      <w:r w:rsidRPr="00166F92">
        <w:t>herein</w:t>
      </w:r>
      <w:r w:rsidR="007E703B" w:rsidRPr="00166F92">
        <w:t xml:space="preserve"> </w:t>
      </w:r>
      <w:r w:rsidRPr="00166F92">
        <w:t>shall</w:t>
      </w:r>
      <w:r w:rsidR="007E703B" w:rsidRPr="00166F92">
        <w:t xml:space="preserve"> </w:t>
      </w:r>
      <w:r w:rsidRPr="00166F92">
        <w:t>prevail</w:t>
      </w:r>
      <w:r w:rsidR="007E703B" w:rsidRPr="00166F92">
        <w:t xml:space="preserve"> </w:t>
      </w:r>
      <w:r w:rsidRPr="00166F92">
        <w:t>over</w:t>
      </w:r>
      <w:r w:rsidR="007E703B" w:rsidRPr="00166F92">
        <w:t xml:space="preserve"> </w:t>
      </w:r>
      <w:r w:rsidRPr="00166F92">
        <w:t>those</w:t>
      </w:r>
      <w:r w:rsidR="007E703B" w:rsidRPr="00166F92">
        <w:t xml:space="preserve"> </w:t>
      </w:r>
      <w:r w:rsidRPr="00166F92">
        <w:t>in</w:t>
      </w:r>
      <w:r w:rsidR="007E703B" w:rsidRPr="00166F92">
        <w:t xml:space="preserve"> </w:t>
      </w:r>
      <w:r w:rsidRPr="00166F92">
        <w:t>the</w:t>
      </w:r>
      <w:r w:rsidR="007E703B" w:rsidRPr="00166F92">
        <w:t xml:space="preserve"> </w:t>
      </w:r>
      <w:r w:rsidRPr="00166F92">
        <w:t>GCC.</w:t>
      </w:r>
      <w:r w:rsidR="007E703B" w:rsidRPr="00166F92">
        <w:t xml:space="preserve">  </w:t>
      </w:r>
      <w:r w:rsidRPr="00166F92">
        <w:t>The</w:t>
      </w:r>
      <w:r w:rsidR="007E703B" w:rsidRPr="00166F92">
        <w:t xml:space="preserve"> </w:t>
      </w:r>
      <w:r w:rsidRPr="00166F92">
        <w:t>clause</w:t>
      </w:r>
      <w:r w:rsidR="007E703B" w:rsidRPr="00166F92">
        <w:t xml:space="preserve"> </w:t>
      </w:r>
      <w:r w:rsidRPr="00166F92">
        <w:t>number</w:t>
      </w:r>
      <w:r w:rsidR="007E703B" w:rsidRPr="00166F92">
        <w:t xml:space="preserve"> </w:t>
      </w:r>
      <w:r w:rsidRPr="00166F92">
        <w:t>of</w:t>
      </w:r>
      <w:r w:rsidR="007E703B" w:rsidRPr="00166F92">
        <w:t xml:space="preserve"> </w:t>
      </w:r>
      <w:r w:rsidRPr="00166F92">
        <w:t>the</w:t>
      </w:r>
      <w:r w:rsidR="007E703B" w:rsidRPr="00166F92">
        <w:t xml:space="preserve"> </w:t>
      </w:r>
      <w:r w:rsidRPr="00166F92">
        <w:t>PCC</w:t>
      </w:r>
      <w:r w:rsidR="007E703B" w:rsidRPr="00166F92">
        <w:t xml:space="preserve"> </w:t>
      </w:r>
      <w:r w:rsidRPr="00166F92">
        <w:t>is</w:t>
      </w:r>
      <w:r w:rsidR="007E703B" w:rsidRPr="00166F92">
        <w:t xml:space="preserve"> </w:t>
      </w:r>
      <w:r w:rsidRPr="00166F92">
        <w:t>the</w:t>
      </w:r>
      <w:r w:rsidR="007E703B" w:rsidRPr="00166F92">
        <w:t xml:space="preserve"> </w:t>
      </w:r>
      <w:r w:rsidRPr="00166F92">
        <w:t>corresponding</w:t>
      </w:r>
      <w:r w:rsidR="007E703B" w:rsidRPr="00166F92">
        <w:t xml:space="preserve"> </w:t>
      </w:r>
      <w:r w:rsidRPr="00166F92">
        <w:t>clause</w:t>
      </w:r>
      <w:r w:rsidR="007E703B" w:rsidRPr="00166F92">
        <w:t xml:space="preserve"> </w:t>
      </w:r>
      <w:r w:rsidRPr="00166F92">
        <w:t>number</w:t>
      </w:r>
      <w:r w:rsidR="007E703B" w:rsidRPr="00166F92">
        <w:t xml:space="preserve"> </w:t>
      </w:r>
      <w:r w:rsidRPr="00166F92">
        <w:t>of</w:t>
      </w:r>
      <w:r w:rsidR="007E703B" w:rsidRPr="00166F92">
        <w:t xml:space="preserve"> </w:t>
      </w:r>
      <w:r w:rsidRPr="00166F92">
        <w:t>the</w:t>
      </w:r>
      <w:r w:rsidR="007E703B" w:rsidRPr="00166F92">
        <w:t xml:space="preserve"> </w:t>
      </w:r>
      <w:r w:rsidRPr="00166F92">
        <w:t>GCC.</w:t>
      </w:r>
    </w:p>
    <w:tbl>
      <w:tblPr>
        <w:tblStyle w:val="TableGrid"/>
        <w:tblW w:w="0" w:type="auto"/>
        <w:tblLayout w:type="fixed"/>
        <w:tblLook w:val="04A0" w:firstRow="1" w:lastRow="0" w:firstColumn="1" w:lastColumn="0" w:noHBand="0" w:noVBand="1"/>
      </w:tblPr>
      <w:tblGrid>
        <w:gridCol w:w="2065"/>
        <w:gridCol w:w="6925"/>
      </w:tblGrid>
      <w:tr w:rsidR="00F2501F" w:rsidRPr="00166F92" w14:paraId="2B94E22E" w14:textId="77777777" w:rsidTr="006143CF">
        <w:tc>
          <w:tcPr>
            <w:tcW w:w="2065" w:type="dxa"/>
          </w:tcPr>
          <w:p w14:paraId="1449F1CB" w14:textId="77777777" w:rsidR="00F2501F" w:rsidRPr="00166F92" w:rsidRDefault="00F2501F" w:rsidP="00F503AB">
            <w:pPr>
              <w:spacing w:before="120" w:after="200"/>
              <w:jc w:val="left"/>
              <w:rPr>
                <w:b/>
              </w:rPr>
            </w:pPr>
            <w:r w:rsidRPr="00166F92">
              <w:rPr>
                <w:b/>
              </w:rPr>
              <w:t>PCC</w:t>
            </w:r>
            <w:r w:rsidR="006143CF" w:rsidRPr="00166F92">
              <w:rPr>
                <w:b/>
              </w:rPr>
              <w:t xml:space="preserve"> </w:t>
            </w:r>
            <w:r w:rsidRPr="00166F92">
              <w:rPr>
                <w:b/>
              </w:rPr>
              <w:t>1. Definitions</w:t>
            </w:r>
          </w:p>
        </w:tc>
        <w:tc>
          <w:tcPr>
            <w:tcW w:w="6925" w:type="dxa"/>
          </w:tcPr>
          <w:p w14:paraId="73CDAC38" w14:textId="1BB9DB6E" w:rsidR="00F2501F" w:rsidRPr="002E338E" w:rsidRDefault="00F2501F" w:rsidP="00F503AB">
            <w:pPr>
              <w:spacing w:before="120" w:after="200"/>
              <w:rPr>
                <w:szCs w:val="24"/>
              </w:rPr>
            </w:pPr>
            <w:r w:rsidRPr="002E338E">
              <w:rPr>
                <w:szCs w:val="24"/>
              </w:rPr>
              <w:t xml:space="preserve">The Employer is:  </w:t>
            </w:r>
            <w:r w:rsidR="00127B71" w:rsidRPr="002E338E">
              <w:rPr>
                <w:b/>
                <w:bCs/>
                <w:szCs w:val="24"/>
              </w:rPr>
              <w:t>Ministry of Environment</w:t>
            </w:r>
            <w:r w:rsidR="00C2175A" w:rsidRPr="002E338E">
              <w:rPr>
                <w:b/>
                <w:bCs/>
                <w:szCs w:val="24"/>
              </w:rPr>
              <w:t>, Climate Change and Environment</w:t>
            </w:r>
          </w:p>
          <w:p w14:paraId="3454D861" w14:textId="1FDF5C54" w:rsidR="00F2501F" w:rsidRPr="002E338E" w:rsidRDefault="00F2501F" w:rsidP="00F503AB">
            <w:pPr>
              <w:spacing w:before="120" w:after="200"/>
              <w:jc w:val="left"/>
              <w:rPr>
                <w:szCs w:val="24"/>
              </w:rPr>
            </w:pPr>
            <w:r w:rsidRPr="002E338E">
              <w:rPr>
                <w:szCs w:val="24"/>
              </w:rPr>
              <w:t>The Project Manager</w:t>
            </w:r>
            <w:r w:rsidR="00BF650C" w:rsidRPr="00332CE3">
              <w:rPr>
                <w:szCs w:val="24"/>
              </w:rPr>
              <w:t xml:space="preserve"> </w:t>
            </w:r>
            <w:r w:rsidRPr="002E338E">
              <w:rPr>
                <w:szCs w:val="24"/>
              </w:rPr>
              <w:t>is:</w:t>
            </w:r>
            <w:r w:rsidR="00BF650C" w:rsidRPr="00332CE3">
              <w:rPr>
                <w:szCs w:val="24"/>
              </w:rPr>
              <w:t xml:space="preserve"> </w:t>
            </w:r>
            <w:r w:rsidRPr="002E338E">
              <w:rPr>
                <w:szCs w:val="24"/>
              </w:rPr>
              <w:t>_____________________</w:t>
            </w:r>
            <w:r w:rsidR="00BF650C" w:rsidRPr="002E338E" w:rsidDel="00BF650C">
              <w:rPr>
                <w:szCs w:val="24"/>
              </w:rPr>
              <w:t xml:space="preserve"> </w:t>
            </w:r>
          </w:p>
          <w:p w14:paraId="35FDDAC7" w14:textId="56E5BB29" w:rsidR="00F2501F" w:rsidRPr="002E338E" w:rsidRDefault="00F2501F" w:rsidP="00F503AB">
            <w:pPr>
              <w:spacing w:before="120" w:after="200"/>
              <w:rPr>
                <w:szCs w:val="24"/>
              </w:rPr>
            </w:pPr>
            <w:r w:rsidRPr="002E338E">
              <w:rPr>
                <w:szCs w:val="24"/>
              </w:rPr>
              <w:t xml:space="preserve">The Bank is: </w:t>
            </w:r>
            <w:r w:rsidR="00127B71" w:rsidRPr="002E338E">
              <w:rPr>
                <w:b/>
                <w:bCs/>
                <w:szCs w:val="24"/>
              </w:rPr>
              <w:t>The World Bank</w:t>
            </w:r>
          </w:p>
          <w:p w14:paraId="43B5AC04" w14:textId="214B4AA3" w:rsidR="00B21848" w:rsidRPr="002E338E" w:rsidRDefault="00F2501F" w:rsidP="00F503AB">
            <w:pPr>
              <w:spacing w:before="120" w:after="200"/>
              <w:rPr>
                <w:szCs w:val="24"/>
              </w:rPr>
            </w:pPr>
            <w:r w:rsidRPr="002E338E">
              <w:rPr>
                <w:szCs w:val="24"/>
              </w:rPr>
              <w:t xml:space="preserve">Country of Origin:  all countries and territories as indicated in Section V of the </w:t>
            </w:r>
            <w:r w:rsidR="00D71DAF" w:rsidRPr="002E338E">
              <w:rPr>
                <w:szCs w:val="24"/>
              </w:rPr>
              <w:t>bidding document</w:t>
            </w:r>
            <w:r w:rsidRPr="002E338E">
              <w:rPr>
                <w:szCs w:val="24"/>
              </w:rPr>
              <w:t>, Eligible Countries.</w:t>
            </w:r>
          </w:p>
        </w:tc>
      </w:tr>
      <w:tr w:rsidR="00F2501F" w:rsidRPr="00166F92" w14:paraId="480AD4D0" w14:textId="77777777" w:rsidTr="006143CF">
        <w:tc>
          <w:tcPr>
            <w:tcW w:w="2065" w:type="dxa"/>
          </w:tcPr>
          <w:p w14:paraId="09B5D88E" w14:textId="77777777" w:rsidR="00F2501F" w:rsidRPr="00166F92" w:rsidRDefault="00F2501F" w:rsidP="00F503AB">
            <w:pPr>
              <w:pStyle w:val="S8Header1"/>
              <w:jc w:val="left"/>
            </w:pPr>
            <w:bookmarkStart w:id="1547" w:name="_Toc347825052"/>
            <w:bookmarkStart w:id="1548" w:name="_Toc125951185"/>
            <w:bookmarkStart w:id="1549" w:name="_Toc442083722"/>
            <w:r w:rsidRPr="00166F92">
              <w:t>PCC</w:t>
            </w:r>
            <w:r w:rsidR="006143CF" w:rsidRPr="00166F92">
              <w:t xml:space="preserve"> </w:t>
            </w:r>
            <w:r w:rsidRPr="00166F92">
              <w:t>5.</w:t>
            </w:r>
            <w:r w:rsidR="006143CF" w:rsidRPr="00166F92">
              <w:t xml:space="preserve"> </w:t>
            </w:r>
            <w:r w:rsidRPr="00166F92">
              <w:t>Law and Language</w:t>
            </w:r>
            <w:bookmarkEnd w:id="1547"/>
            <w:bookmarkEnd w:id="1548"/>
            <w:bookmarkEnd w:id="1549"/>
          </w:p>
        </w:tc>
        <w:tc>
          <w:tcPr>
            <w:tcW w:w="6925" w:type="dxa"/>
          </w:tcPr>
          <w:p w14:paraId="20416AE6" w14:textId="4649FA06" w:rsidR="006143CF" w:rsidRPr="002E338E" w:rsidRDefault="006143CF" w:rsidP="00F503AB">
            <w:pPr>
              <w:spacing w:before="120" w:after="200"/>
              <w:ind w:left="1150" w:hanging="1150"/>
              <w:rPr>
                <w:szCs w:val="24"/>
              </w:rPr>
            </w:pPr>
            <w:r w:rsidRPr="002E338E">
              <w:rPr>
                <w:szCs w:val="24"/>
              </w:rPr>
              <w:t xml:space="preserve">PCC 5.1 </w:t>
            </w:r>
            <w:r w:rsidRPr="002E338E">
              <w:rPr>
                <w:szCs w:val="24"/>
              </w:rPr>
              <w:tab/>
              <w:t>The Contract shall be interpreted in accordance with the laws</w:t>
            </w:r>
            <w:r w:rsidR="00665727" w:rsidRPr="002E338E">
              <w:rPr>
                <w:szCs w:val="24"/>
              </w:rPr>
              <w:t xml:space="preserve"> </w:t>
            </w:r>
            <w:r w:rsidRPr="002E338E">
              <w:rPr>
                <w:szCs w:val="24"/>
              </w:rPr>
              <w:t xml:space="preserve">of: </w:t>
            </w:r>
            <w:r w:rsidR="00344AE5" w:rsidRPr="002E338E">
              <w:rPr>
                <w:b/>
                <w:bCs/>
                <w:szCs w:val="24"/>
              </w:rPr>
              <w:t>The Rep</w:t>
            </w:r>
            <w:r w:rsidR="00127B71" w:rsidRPr="002E338E">
              <w:rPr>
                <w:b/>
                <w:bCs/>
                <w:szCs w:val="24"/>
              </w:rPr>
              <w:t>ublic of Maldives</w:t>
            </w:r>
            <w:r w:rsidR="00344AE5" w:rsidRPr="002E338E">
              <w:rPr>
                <w:b/>
                <w:bCs/>
                <w:szCs w:val="24"/>
              </w:rPr>
              <w:t>.</w:t>
            </w:r>
          </w:p>
          <w:p w14:paraId="08AEAC96" w14:textId="10DE7563" w:rsidR="006143CF" w:rsidRPr="002E338E" w:rsidRDefault="006143CF" w:rsidP="00F503AB">
            <w:pPr>
              <w:spacing w:before="120" w:after="200"/>
              <w:ind w:left="1150" w:hanging="1150"/>
              <w:rPr>
                <w:szCs w:val="24"/>
              </w:rPr>
            </w:pPr>
            <w:r w:rsidRPr="002E338E">
              <w:rPr>
                <w:szCs w:val="24"/>
              </w:rPr>
              <w:t>PCC 5.2</w:t>
            </w:r>
            <w:r w:rsidRPr="002E338E">
              <w:rPr>
                <w:szCs w:val="24"/>
              </w:rPr>
              <w:tab/>
              <w:t xml:space="preserve">The ruling language is: </w:t>
            </w:r>
            <w:r w:rsidR="00C2175A" w:rsidRPr="002E338E">
              <w:rPr>
                <w:b/>
                <w:bCs/>
                <w:szCs w:val="24"/>
              </w:rPr>
              <w:t>English</w:t>
            </w:r>
          </w:p>
          <w:p w14:paraId="301F9E5B" w14:textId="414A1C93" w:rsidR="00F2501F" w:rsidRPr="002E338E" w:rsidRDefault="006143CF" w:rsidP="00F503AB">
            <w:pPr>
              <w:spacing w:before="120" w:after="200"/>
              <w:ind w:left="1150" w:hanging="1150"/>
              <w:rPr>
                <w:szCs w:val="24"/>
              </w:rPr>
            </w:pPr>
            <w:r w:rsidRPr="002E338E">
              <w:rPr>
                <w:szCs w:val="24"/>
              </w:rPr>
              <w:t>PCC 5.3</w:t>
            </w:r>
            <w:r w:rsidRPr="002E338E">
              <w:rPr>
                <w:szCs w:val="24"/>
              </w:rPr>
              <w:tab/>
              <w:t xml:space="preserve">The language for communications is: </w:t>
            </w:r>
            <w:r w:rsidR="00C2175A" w:rsidRPr="002E338E">
              <w:rPr>
                <w:b/>
                <w:bCs/>
                <w:szCs w:val="24"/>
              </w:rPr>
              <w:t>English</w:t>
            </w:r>
          </w:p>
        </w:tc>
      </w:tr>
      <w:tr w:rsidR="00F2501F" w:rsidRPr="00166F92" w14:paraId="014BC987" w14:textId="77777777" w:rsidTr="006143CF">
        <w:tc>
          <w:tcPr>
            <w:tcW w:w="2065" w:type="dxa"/>
          </w:tcPr>
          <w:p w14:paraId="6292FB8A" w14:textId="77777777" w:rsidR="00F2501F" w:rsidRPr="00166F92" w:rsidRDefault="006143CF" w:rsidP="00F503AB">
            <w:pPr>
              <w:pStyle w:val="S8Header1"/>
              <w:jc w:val="left"/>
            </w:pPr>
            <w:bookmarkStart w:id="1550" w:name="_Toc347825054"/>
            <w:bookmarkStart w:id="1551" w:name="_Toc125951186"/>
            <w:bookmarkStart w:id="1552" w:name="_Toc442083723"/>
            <w:r w:rsidRPr="00166F92">
              <w:t>PCC 7. Scope of Facilities [Spare Parts] (GCC Clause 7)</w:t>
            </w:r>
            <w:bookmarkEnd w:id="1550"/>
            <w:bookmarkEnd w:id="1551"/>
            <w:bookmarkEnd w:id="1552"/>
          </w:p>
        </w:tc>
        <w:tc>
          <w:tcPr>
            <w:tcW w:w="6925" w:type="dxa"/>
          </w:tcPr>
          <w:p w14:paraId="3BC8BE04" w14:textId="5337036D" w:rsidR="006143CF" w:rsidRPr="002E338E" w:rsidRDefault="006143CF" w:rsidP="00F503AB">
            <w:pPr>
              <w:spacing w:before="120" w:after="200"/>
              <w:ind w:left="1150" w:hanging="1150"/>
              <w:rPr>
                <w:szCs w:val="24"/>
              </w:rPr>
            </w:pPr>
            <w:r w:rsidRPr="002E338E">
              <w:rPr>
                <w:szCs w:val="24"/>
              </w:rPr>
              <w:t>PCC 7.3</w:t>
            </w:r>
            <w:r w:rsidRPr="002E338E">
              <w:rPr>
                <w:szCs w:val="24"/>
              </w:rPr>
              <w:tab/>
              <w:t xml:space="preserve">The Contractor agrees to supply spare parts for a period of years:  </w:t>
            </w:r>
            <w:r w:rsidR="00C2175A" w:rsidRPr="002E338E">
              <w:rPr>
                <w:b/>
                <w:bCs/>
                <w:szCs w:val="24"/>
              </w:rPr>
              <w:t>Five (5) Years</w:t>
            </w:r>
          </w:p>
          <w:p w14:paraId="1F2E73F9" w14:textId="77777777" w:rsidR="006143CF" w:rsidRPr="002E338E" w:rsidRDefault="006143CF" w:rsidP="00F503AB">
            <w:pPr>
              <w:spacing w:before="120" w:after="200"/>
              <w:ind w:left="7"/>
              <w:rPr>
                <w:szCs w:val="24"/>
              </w:rPr>
            </w:pPr>
            <w:r w:rsidRPr="002E338E">
              <w:rPr>
                <w:szCs w:val="24"/>
              </w:rPr>
              <w:t>Sample Addition to PCC 7.3</w:t>
            </w:r>
          </w:p>
          <w:p w14:paraId="5423ED19" w14:textId="7A0E88E0" w:rsidR="00F2501F" w:rsidRPr="002E338E" w:rsidRDefault="006143CF" w:rsidP="00F503AB">
            <w:pPr>
              <w:spacing w:before="120" w:after="200"/>
              <w:ind w:left="7"/>
              <w:rPr>
                <w:szCs w:val="24"/>
              </w:rPr>
            </w:pPr>
            <w:r w:rsidRPr="002E338E">
              <w:rPr>
                <w:szCs w:val="24"/>
              </w:rPr>
              <w:t xml:space="preserve">The Contractor shall carry sufficient inventories to ensure an ex-stock supply of consumable spares for the Plant. Other spare parts and components shall be supplied as promptly as possible, but at the most </w:t>
            </w:r>
            <w:r w:rsidRPr="002E338E">
              <w:rPr>
                <w:b/>
                <w:bCs/>
                <w:szCs w:val="24"/>
              </w:rPr>
              <w:t xml:space="preserve">within </w:t>
            </w:r>
            <w:r w:rsidR="00CA3865" w:rsidRPr="00332CE3">
              <w:rPr>
                <w:b/>
                <w:bCs/>
                <w:szCs w:val="24"/>
              </w:rPr>
              <w:t>three</w:t>
            </w:r>
            <w:r w:rsidRPr="002E338E">
              <w:rPr>
                <w:b/>
                <w:bCs/>
                <w:szCs w:val="24"/>
              </w:rPr>
              <w:t xml:space="preserve"> (</w:t>
            </w:r>
            <w:r w:rsidR="00CA3865" w:rsidRPr="00332CE3">
              <w:rPr>
                <w:b/>
                <w:bCs/>
                <w:szCs w:val="24"/>
              </w:rPr>
              <w:t>3</w:t>
            </w:r>
            <w:r w:rsidRPr="002E338E">
              <w:rPr>
                <w:b/>
                <w:bCs/>
                <w:szCs w:val="24"/>
              </w:rPr>
              <w:t>) months</w:t>
            </w:r>
            <w:r w:rsidRPr="002E338E">
              <w:rPr>
                <w:szCs w:val="24"/>
              </w:rPr>
              <w:t xml:space="preserve"> of placing the order and opening the letter of credit.  In addition, in the event of termination of the production of spare parts, advance notification will be made to the Employer of the pending termination, with sufficient time to permit the Employer to procure the needed requirement.  Following such termination, the Contractor will furnish to the extent possible and at no cost to the Employer the blueprints, drawings and specifications of the spare parts, if requested.</w:t>
            </w:r>
          </w:p>
        </w:tc>
      </w:tr>
      <w:tr w:rsidR="00F2501F" w:rsidRPr="00166F92" w14:paraId="20D751D2" w14:textId="77777777" w:rsidTr="006143CF">
        <w:tc>
          <w:tcPr>
            <w:tcW w:w="2065" w:type="dxa"/>
          </w:tcPr>
          <w:p w14:paraId="537EF3AB" w14:textId="77777777" w:rsidR="00F2501F" w:rsidRPr="00166F92" w:rsidRDefault="006143CF" w:rsidP="00F503AB">
            <w:pPr>
              <w:pStyle w:val="S8Header1"/>
              <w:jc w:val="left"/>
            </w:pPr>
            <w:bookmarkStart w:id="1553" w:name="_Toc125951187"/>
            <w:bookmarkStart w:id="1554" w:name="_Toc347825055"/>
            <w:bookmarkStart w:id="1555" w:name="_Toc442083724"/>
            <w:r w:rsidRPr="00166F92">
              <w:t>PCC 8. Time for Commencement and Completion</w:t>
            </w:r>
            <w:bookmarkEnd w:id="1553"/>
            <w:bookmarkEnd w:id="1554"/>
            <w:bookmarkEnd w:id="1555"/>
          </w:p>
        </w:tc>
        <w:tc>
          <w:tcPr>
            <w:tcW w:w="6925" w:type="dxa"/>
          </w:tcPr>
          <w:p w14:paraId="4856C6BB" w14:textId="38CEBD4E" w:rsidR="006143CF" w:rsidRPr="002E338E" w:rsidRDefault="006143CF" w:rsidP="00F503AB">
            <w:pPr>
              <w:spacing w:before="120" w:after="200"/>
              <w:ind w:left="1150" w:hanging="1150"/>
              <w:rPr>
                <w:szCs w:val="24"/>
              </w:rPr>
            </w:pPr>
            <w:r w:rsidRPr="002E338E">
              <w:rPr>
                <w:szCs w:val="24"/>
              </w:rPr>
              <w:t>PCC 8.1</w:t>
            </w:r>
            <w:r w:rsidRPr="002E338E">
              <w:rPr>
                <w:szCs w:val="24"/>
              </w:rPr>
              <w:tab/>
              <w:t xml:space="preserve">The Contractor shall commence work on the Facilities within from </w:t>
            </w:r>
            <w:r w:rsidRPr="002E338E">
              <w:rPr>
                <w:b/>
                <w:bCs/>
                <w:szCs w:val="24"/>
              </w:rPr>
              <w:t>the Effective Date</w:t>
            </w:r>
            <w:r w:rsidRPr="002E338E">
              <w:rPr>
                <w:szCs w:val="24"/>
              </w:rPr>
              <w:t xml:space="preserve"> for determining Time for Completion as specified in the Contract Agreement.</w:t>
            </w:r>
          </w:p>
          <w:p w14:paraId="4412D08C" w14:textId="6711E371" w:rsidR="00F2501F" w:rsidRPr="002E338E" w:rsidRDefault="006143CF" w:rsidP="00F503AB">
            <w:pPr>
              <w:spacing w:before="120" w:after="200"/>
              <w:ind w:left="1150" w:hanging="1150"/>
              <w:rPr>
                <w:szCs w:val="24"/>
              </w:rPr>
            </w:pPr>
            <w:r w:rsidRPr="002E338E">
              <w:rPr>
                <w:szCs w:val="24"/>
              </w:rPr>
              <w:t>PCC 8.2</w:t>
            </w:r>
            <w:r w:rsidRPr="002E338E">
              <w:rPr>
                <w:szCs w:val="24"/>
              </w:rPr>
              <w:tab/>
              <w:t>The Time for Completion of the whole of the Facilities shall be</w:t>
            </w:r>
            <w:r w:rsidR="00582FA4" w:rsidRPr="002E338E">
              <w:rPr>
                <w:szCs w:val="24"/>
              </w:rPr>
              <w:t xml:space="preserve"> </w:t>
            </w:r>
            <w:r w:rsidR="002142AD" w:rsidRPr="00FA2350">
              <w:rPr>
                <w:b/>
                <w:bCs/>
                <w:szCs w:val="24"/>
              </w:rPr>
              <w:t>12 months</w:t>
            </w:r>
            <w:r w:rsidR="002142AD">
              <w:rPr>
                <w:szCs w:val="24"/>
              </w:rPr>
              <w:t xml:space="preserve"> </w:t>
            </w:r>
            <w:r w:rsidRPr="002E338E">
              <w:rPr>
                <w:szCs w:val="24"/>
              </w:rPr>
              <w:t xml:space="preserve">from </w:t>
            </w:r>
            <w:r w:rsidRPr="002E338E">
              <w:rPr>
                <w:b/>
                <w:bCs/>
                <w:szCs w:val="24"/>
              </w:rPr>
              <w:t>the Effective Date as described in the Contract Agreement.</w:t>
            </w:r>
          </w:p>
        </w:tc>
      </w:tr>
      <w:tr w:rsidR="006143CF" w:rsidRPr="00166F92" w14:paraId="2B614BD7" w14:textId="77777777" w:rsidTr="006143CF">
        <w:tc>
          <w:tcPr>
            <w:tcW w:w="2065" w:type="dxa"/>
          </w:tcPr>
          <w:p w14:paraId="00FE3031" w14:textId="77777777" w:rsidR="006143CF" w:rsidRPr="00166F92" w:rsidRDefault="006143CF" w:rsidP="00F503AB">
            <w:pPr>
              <w:pStyle w:val="S8Header1"/>
              <w:jc w:val="left"/>
            </w:pPr>
            <w:bookmarkStart w:id="1556" w:name="_Toc125951188"/>
            <w:bookmarkStart w:id="1557" w:name="_Toc347825056"/>
            <w:bookmarkStart w:id="1558" w:name="_Toc442083726"/>
            <w:r w:rsidRPr="00166F92">
              <w:t>PCC 11. Contract Price</w:t>
            </w:r>
            <w:bookmarkEnd w:id="1556"/>
            <w:bookmarkEnd w:id="1557"/>
            <w:bookmarkEnd w:id="1558"/>
          </w:p>
        </w:tc>
        <w:tc>
          <w:tcPr>
            <w:tcW w:w="6925" w:type="dxa"/>
          </w:tcPr>
          <w:p w14:paraId="328B7702" w14:textId="2173B7C0" w:rsidR="006143CF" w:rsidRPr="00166F92" w:rsidRDefault="006143CF" w:rsidP="00F503AB">
            <w:pPr>
              <w:spacing w:before="120" w:after="200"/>
              <w:ind w:left="1150" w:hanging="1150"/>
            </w:pPr>
            <w:r w:rsidRPr="00166F92">
              <w:t>PCC 11.2</w:t>
            </w:r>
            <w:r w:rsidRPr="00166F92">
              <w:tab/>
              <w:t>The Contract Price shall be adjusted in accordance with the provisions of the Appendix to the Contract Agreement titled Adjustment Clause.</w:t>
            </w:r>
            <w:r w:rsidR="0008295B">
              <w:t xml:space="preserve"> </w:t>
            </w:r>
            <w:r w:rsidR="00945474" w:rsidRPr="002E338E">
              <w:rPr>
                <w:b/>
                <w:bCs/>
              </w:rPr>
              <w:t>(NOT APPLICABLE)</w:t>
            </w:r>
          </w:p>
        </w:tc>
      </w:tr>
      <w:tr w:rsidR="006143CF" w:rsidRPr="00166F92" w14:paraId="031DC512" w14:textId="77777777" w:rsidTr="006143CF">
        <w:tc>
          <w:tcPr>
            <w:tcW w:w="2065" w:type="dxa"/>
          </w:tcPr>
          <w:p w14:paraId="4EA73A5A" w14:textId="77777777" w:rsidR="006143CF" w:rsidRPr="00166F92" w:rsidRDefault="006143CF" w:rsidP="00F503AB">
            <w:pPr>
              <w:pStyle w:val="S8Header1"/>
              <w:jc w:val="left"/>
            </w:pPr>
            <w:bookmarkStart w:id="1559" w:name="_Toc125951189"/>
            <w:bookmarkStart w:id="1560" w:name="_Toc347825057"/>
            <w:bookmarkStart w:id="1561" w:name="_Toc442083727"/>
            <w:r w:rsidRPr="00166F92">
              <w:lastRenderedPageBreak/>
              <w:t>PCC 13. Securities</w:t>
            </w:r>
            <w:bookmarkEnd w:id="1559"/>
            <w:bookmarkEnd w:id="1560"/>
            <w:bookmarkEnd w:id="1561"/>
          </w:p>
        </w:tc>
        <w:tc>
          <w:tcPr>
            <w:tcW w:w="6925" w:type="dxa"/>
          </w:tcPr>
          <w:p w14:paraId="00767C95" w14:textId="4A777C2B" w:rsidR="006143CF" w:rsidRPr="00BB32A2" w:rsidRDefault="006143CF" w:rsidP="00F503AB">
            <w:pPr>
              <w:spacing w:before="120" w:after="200"/>
              <w:ind w:left="1150" w:hanging="1150"/>
              <w:rPr>
                <w:szCs w:val="24"/>
              </w:rPr>
            </w:pPr>
            <w:r w:rsidRPr="00BB32A2">
              <w:rPr>
                <w:szCs w:val="24"/>
              </w:rPr>
              <w:t>PCC 13.3.1</w:t>
            </w:r>
            <w:r w:rsidRPr="00BB32A2">
              <w:rPr>
                <w:szCs w:val="24"/>
              </w:rPr>
              <w:tab/>
              <w:t>The amount of Performance Security, as a percentage of the Contract Price for the Facility or for the part of the Facility for which a separate Time for Completion is provided, shall be</w:t>
            </w:r>
            <w:r w:rsidR="005723F1" w:rsidRPr="00BB32A2">
              <w:rPr>
                <w:szCs w:val="24"/>
              </w:rPr>
              <w:t xml:space="preserve">:  </w:t>
            </w:r>
            <w:r w:rsidR="005723F1" w:rsidRPr="00BB32A2">
              <w:rPr>
                <w:b/>
                <w:bCs/>
                <w:szCs w:val="24"/>
              </w:rPr>
              <w:t>Five percent (5%).</w:t>
            </w:r>
          </w:p>
          <w:p w14:paraId="5C960EE2" w14:textId="64E35F67" w:rsidR="006143CF" w:rsidRPr="00BB32A2" w:rsidRDefault="006143CF" w:rsidP="00F503AB">
            <w:pPr>
              <w:spacing w:before="120" w:after="200"/>
              <w:ind w:left="1150" w:hanging="1150"/>
              <w:rPr>
                <w:szCs w:val="24"/>
              </w:rPr>
            </w:pPr>
            <w:r w:rsidRPr="00BB32A2">
              <w:rPr>
                <w:szCs w:val="24"/>
              </w:rPr>
              <w:t>PCC 13.3.2</w:t>
            </w:r>
            <w:r w:rsidRPr="00BB32A2">
              <w:rPr>
                <w:szCs w:val="24"/>
              </w:rPr>
              <w:tab/>
              <w:t xml:space="preserve">The Performance Security shall be in the form of the </w:t>
            </w:r>
            <w:r w:rsidR="005723F1" w:rsidRPr="00BB32A2">
              <w:rPr>
                <w:szCs w:val="24"/>
              </w:rPr>
              <w:t xml:space="preserve">Bank Guarantee </w:t>
            </w:r>
            <w:r w:rsidRPr="00BB32A2">
              <w:rPr>
                <w:szCs w:val="24"/>
              </w:rPr>
              <w:t>attached hereto in Section X, Contract Forms.</w:t>
            </w:r>
          </w:p>
          <w:p w14:paraId="03C5DB22" w14:textId="77777777" w:rsidR="006143CF" w:rsidRPr="00BB32A2" w:rsidRDefault="006143CF" w:rsidP="00F503AB">
            <w:pPr>
              <w:spacing w:before="120" w:after="200"/>
              <w:ind w:left="1150" w:hanging="1150"/>
              <w:rPr>
                <w:szCs w:val="24"/>
              </w:rPr>
            </w:pPr>
            <w:r w:rsidRPr="00BB32A2">
              <w:rPr>
                <w:szCs w:val="24"/>
              </w:rPr>
              <w:t>PCC 13.3.3</w:t>
            </w:r>
            <w:r w:rsidRPr="00BB32A2">
              <w:rPr>
                <w:szCs w:val="24"/>
              </w:rPr>
              <w:tab/>
              <w:t>The Performance Security shall not be reduced on the date of the Operational Acceptance.</w:t>
            </w:r>
          </w:p>
          <w:p w14:paraId="58745CED" w14:textId="01CFCDD6" w:rsidR="006143CF" w:rsidRPr="00BB32A2" w:rsidRDefault="006143CF" w:rsidP="00F503AB">
            <w:pPr>
              <w:spacing w:before="120" w:after="200"/>
              <w:ind w:left="1150" w:hanging="1150"/>
              <w:rPr>
                <w:i/>
                <w:szCs w:val="24"/>
              </w:rPr>
            </w:pPr>
            <w:r w:rsidRPr="00BB32A2">
              <w:rPr>
                <w:szCs w:val="24"/>
              </w:rPr>
              <w:t>PCC 13.3.3</w:t>
            </w:r>
            <w:r w:rsidRPr="00BB32A2">
              <w:rPr>
                <w:szCs w:val="24"/>
              </w:rPr>
              <w:tab/>
              <w:t xml:space="preserve">The Performance Security shall be reduced to </w:t>
            </w:r>
            <w:r w:rsidR="005723F1" w:rsidRPr="00BB32A2">
              <w:rPr>
                <w:b/>
                <w:bCs/>
                <w:szCs w:val="24"/>
              </w:rPr>
              <w:t>T</w:t>
            </w:r>
            <w:r w:rsidRPr="00BB32A2">
              <w:rPr>
                <w:b/>
                <w:bCs/>
                <w:szCs w:val="24"/>
              </w:rPr>
              <w:t>en percent (10%)</w:t>
            </w:r>
            <w:r w:rsidRPr="00BB32A2">
              <w:rPr>
                <w:szCs w:val="24"/>
              </w:rPr>
              <w:t xml:space="preserve"> of the value of the component covered by the extended defect liability to cover the Contractor’s extended defect liability in accordance with the provision in the PCC, pursuant to GCC Sub-Clause 27.10.  </w:t>
            </w:r>
          </w:p>
        </w:tc>
      </w:tr>
      <w:tr w:rsidR="006143CF" w:rsidRPr="00166F92" w14:paraId="2DD627B5" w14:textId="77777777" w:rsidTr="006143CF">
        <w:tc>
          <w:tcPr>
            <w:tcW w:w="2065" w:type="dxa"/>
          </w:tcPr>
          <w:p w14:paraId="281DF644" w14:textId="77777777" w:rsidR="006143CF" w:rsidRPr="00D431E1" w:rsidRDefault="006143CF" w:rsidP="00F503AB">
            <w:pPr>
              <w:pStyle w:val="S8Header1"/>
              <w:jc w:val="left"/>
            </w:pPr>
            <w:bookmarkStart w:id="1562" w:name="_Toc125951190"/>
            <w:bookmarkStart w:id="1563" w:name="_Toc442083728"/>
            <w:r w:rsidRPr="00D431E1">
              <w:t>PCC 22 Installation</w:t>
            </w:r>
            <w:bookmarkEnd w:id="1562"/>
            <w:bookmarkEnd w:id="1563"/>
          </w:p>
        </w:tc>
        <w:tc>
          <w:tcPr>
            <w:tcW w:w="6925" w:type="dxa"/>
          </w:tcPr>
          <w:p w14:paraId="207D676C" w14:textId="5B2CA39E" w:rsidR="006143CF" w:rsidRPr="004F20BF" w:rsidRDefault="006143CF" w:rsidP="00F503AB">
            <w:pPr>
              <w:spacing w:before="120" w:after="200"/>
              <w:ind w:left="1150" w:hanging="1150"/>
              <w:rPr>
                <w:rFonts w:eastAsia="Arial Narrow"/>
              </w:rPr>
            </w:pPr>
            <w:r w:rsidRPr="004F20BF">
              <w:rPr>
                <w:rFonts w:eastAsia="Arial Narrow"/>
              </w:rPr>
              <w:t xml:space="preserve">PCC22.2.5 </w:t>
            </w:r>
            <w:r w:rsidRPr="004F20BF">
              <w:rPr>
                <w:rFonts w:eastAsia="Arial Narrow"/>
              </w:rPr>
              <w:tab/>
            </w:r>
            <w:r w:rsidRPr="00665727">
              <w:t>Working</w:t>
            </w:r>
            <w:r w:rsidRPr="004F20BF">
              <w:rPr>
                <w:rFonts w:eastAsia="Arial Narrow"/>
              </w:rPr>
              <w:t xml:space="preserve"> Hours</w:t>
            </w:r>
          </w:p>
          <w:p w14:paraId="328184F3" w14:textId="573F4399" w:rsidR="006143CF" w:rsidRPr="004F20BF" w:rsidRDefault="006143CF" w:rsidP="004C36E9">
            <w:pPr>
              <w:spacing w:before="120" w:after="200"/>
              <w:ind w:left="71"/>
              <w:jc w:val="left"/>
              <w:rPr>
                <w:rFonts w:eastAsia="Arial Narrow"/>
              </w:rPr>
            </w:pPr>
            <w:r w:rsidRPr="004F20BF">
              <w:rPr>
                <w:rFonts w:eastAsia="Arial Narrow"/>
              </w:rPr>
              <w:t>Normal working hours are</w:t>
            </w:r>
            <w:r w:rsidR="005723F1">
              <w:rPr>
                <w:rFonts w:eastAsia="Arial Narrow"/>
              </w:rPr>
              <w:t xml:space="preserve">: </w:t>
            </w:r>
            <w:r w:rsidR="005723F1" w:rsidRPr="002E338E">
              <w:rPr>
                <w:b/>
                <w:bCs/>
              </w:rPr>
              <w:t>8</w:t>
            </w:r>
            <w:r w:rsidR="00954E7E">
              <w:rPr>
                <w:b/>
                <w:bCs/>
              </w:rPr>
              <w:t xml:space="preserve"> </w:t>
            </w:r>
            <w:r w:rsidR="005723F1" w:rsidRPr="002E338E">
              <w:rPr>
                <w:b/>
                <w:bCs/>
              </w:rPr>
              <w:t>Hours a Day</w:t>
            </w:r>
            <w:r w:rsidR="00954E7E">
              <w:rPr>
                <w:b/>
                <w:bCs/>
              </w:rPr>
              <w:t xml:space="preserve"> 6 Days a Week</w:t>
            </w:r>
          </w:p>
        </w:tc>
      </w:tr>
      <w:tr w:rsidR="006143CF" w:rsidRPr="00166F92" w14:paraId="6DA527C7" w14:textId="77777777" w:rsidTr="006143CF">
        <w:tc>
          <w:tcPr>
            <w:tcW w:w="2065" w:type="dxa"/>
          </w:tcPr>
          <w:p w14:paraId="0BBE24E5" w14:textId="77777777" w:rsidR="006143CF" w:rsidRPr="00166F92" w:rsidRDefault="006143CF" w:rsidP="00F503AB">
            <w:pPr>
              <w:pStyle w:val="S8Header1"/>
              <w:jc w:val="left"/>
            </w:pPr>
            <w:bookmarkStart w:id="1564" w:name="_Toc125951191"/>
            <w:bookmarkStart w:id="1565" w:name="_Toc347825059"/>
            <w:bookmarkStart w:id="1566" w:name="_Toc442083729"/>
            <w:r w:rsidRPr="00166F92">
              <w:t>PCC 25. Commissioning and Operational Acceptance</w:t>
            </w:r>
            <w:bookmarkEnd w:id="1564"/>
            <w:bookmarkEnd w:id="1565"/>
            <w:bookmarkEnd w:id="1566"/>
          </w:p>
        </w:tc>
        <w:tc>
          <w:tcPr>
            <w:tcW w:w="6925" w:type="dxa"/>
          </w:tcPr>
          <w:p w14:paraId="189A2C60" w14:textId="1E0CC1A1" w:rsidR="006143CF" w:rsidRPr="00166F92" w:rsidRDefault="006143CF" w:rsidP="00F503AB">
            <w:pPr>
              <w:spacing w:before="120" w:after="200"/>
              <w:ind w:left="1150" w:hanging="1150"/>
            </w:pPr>
            <w:r w:rsidRPr="00166F92">
              <w:t>PCC 25.2.2</w:t>
            </w:r>
            <w:r w:rsidRPr="00166F92">
              <w:tab/>
              <w:t xml:space="preserve">The Guarantee Test of the Facilities shall be successfully completed </w:t>
            </w:r>
            <w:r w:rsidRPr="002E338E">
              <w:rPr>
                <w:b/>
                <w:bCs/>
              </w:rPr>
              <w:t xml:space="preserve">within </w:t>
            </w:r>
            <w:r w:rsidR="002F1465" w:rsidRPr="002E338E">
              <w:rPr>
                <w:b/>
                <w:bCs/>
              </w:rPr>
              <w:t xml:space="preserve"> One (1)</w:t>
            </w:r>
            <w:r w:rsidR="002F1465">
              <w:t xml:space="preserve"> </w:t>
            </w:r>
            <w:r w:rsidR="002F1465" w:rsidRPr="002E338E">
              <w:rPr>
                <w:b/>
                <w:bCs/>
              </w:rPr>
              <w:t>Month</w:t>
            </w:r>
            <w:r w:rsidR="002F1465">
              <w:t xml:space="preserve"> </w:t>
            </w:r>
            <w:r w:rsidRPr="00166F92">
              <w:t xml:space="preserve">from the date of Completion. </w:t>
            </w:r>
          </w:p>
        </w:tc>
      </w:tr>
      <w:tr w:rsidR="006143CF" w:rsidRPr="00166F92" w14:paraId="2BA60505" w14:textId="77777777" w:rsidTr="006143CF">
        <w:tc>
          <w:tcPr>
            <w:tcW w:w="2065" w:type="dxa"/>
          </w:tcPr>
          <w:p w14:paraId="73F3F361" w14:textId="77777777" w:rsidR="006143CF" w:rsidRPr="00166F92" w:rsidRDefault="006143CF" w:rsidP="00F503AB">
            <w:pPr>
              <w:pStyle w:val="S8Header1"/>
              <w:jc w:val="left"/>
            </w:pPr>
            <w:bookmarkStart w:id="1567" w:name="_Toc125951192"/>
            <w:bookmarkStart w:id="1568" w:name="_Toc347825060"/>
            <w:bookmarkStart w:id="1569" w:name="_Toc442083730"/>
            <w:r w:rsidRPr="00166F92">
              <w:t>PCC 26. Completion Time Guarantee</w:t>
            </w:r>
            <w:bookmarkEnd w:id="1567"/>
            <w:bookmarkEnd w:id="1568"/>
            <w:bookmarkEnd w:id="1569"/>
          </w:p>
        </w:tc>
        <w:tc>
          <w:tcPr>
            <w:tcW w:w="6925" w:type="dxa"/>
          </w:tcPr>
          <w:p w14:paraId="6F888EF5" w14:textId="6AB36E11" w:rsidR="002F1465" w:rsidRPr="002E338E" w:rsidRDefault="006143CF" w:rsidP="00F503AB">
            <w:pPr>
              <w:spacing w:before="120" w:after="200"/>
              <w:ind w:left="1150" w:hanging="1150"/>
              <w:rPr>
                <w:b/>
                <w:bCs/>
              </w:rPr>
            </w:pPr>
            <w:r w:rsidRPr="00332CE3">
              <w:t>PCC 26.2</w:t>
            </w:r>
            <w:r w:rsidR="006542AA" w:rsidRPr="002E338E">
              <w:tab/>
            </w:r>
            <w:r w:rsidRPr="00332CE3">
              <w:t>Applicable rate for liquidated damages</w:t>
            </w:r>
            <w:r w:rsidRPr="002E338E">
              <w:rPr>
                <w:b/>
                <w:bCs/>
              </w:rPr>
              <w:t xml:space="preserve">: </w:t>
            </w:r>
            <w:r w:rsidR="002646C0">
              <w:rPr>
                <w:b/>
                <w:bCs/>
              </w:rPr>
              <w:t xml:space="preserve">Zero </w:t>
            </w:r>
            <w:r w:rsidR="002F1465" w:rsidRPr="002E338E">
              <w:rPr>
                <w:b/>
                <w:bCs/>
              </w:rPr>
              <w:t xml:space="preserve">Point </w:t>
            </w:r>
            <w:r w:rsidR="002646C0">
              <w:rPr>
                <w:b/>
                <w:bCs/>
              </w:rPr>
              <w:t xml:space="preserve">Zero </w:t>
            </w:r>
            <w:r w:rsidR="002F1465" w:rsidRPr="002E338E">
              <w:rPr>
                <w:b/>
                <w:bCs/>
              </w:rPr>
              <w:t>One percent (0.</w:t>
            </w:r>
            <w:r w:rsidR="002646C0">
              <w:rPr>
                <w:b/>
                <w:bCs/>
              </w:rPr>
              <w:t>0</w:t>
            </w:r>
            <w:r w:rsidR="002F1465" w:rsidRPr="002E338E">
              <w:rPr>
                <w:b/>
                <w:bCs/>
              </w:rPr>
              <w:t>1%) of Contract Price per Day.</w:t>
            </w:r>
          </w:p>
          <w:p w14:paraId="5E6DFBA7" w14:textId="77777777" w:rsidR="006143CF" w:rsidRPr="002E338E" w:rsidRDefault="006143CF" w:rsidP="00F503AB">
            <w:pPr>
              <w:spacing w:before="120" w:after="200"/>
              <w:rPr>
                <w:szCs w:val="24"/>
              </w:rPr>
            </w:pPr>
            <w:r w:rsidRPr="002E338E">
              <w:rPr>
                <w:szCs w:val="24"/>
              </w:rPr>
              <w:t xml:space="preserve">The above rate applies to the price of the part of the Facilities, as quoted in the Price Schedule, for that part for which the Contractor fails to achieve Completion within the particular Time for Completion.  </w:t>
            </w:r>
          </w:p>
          <w:p w14:paraId="3C5C1367" w14:textId="5C762C60" w:rsidR="006143CF" w:rsidRPr="002E338E" w:rsidRDefault="006143CF" w:rsidP="00F503AB">
            <w:pPr>
              <w:spacing w:before="120" w:after="200"/>
              <w:rPr>
                <w:b/>
                <w:bCs/>
                <w:szCs w:val="24"/>
              </w:rPr>
            </w:pPr>
            <w:r w:rsidRPr="002E338E">
              <w:rPr>
                <w:szCs w:val="24"/>
              </w:rPr>
              <w:t xml:space="preserve">Maximum deduction for liquidated damages:  </w:t>
            </w:r>
            <w:r w:rsidR="002F1465" w:rsidRPr="002E338E">
              <w:rPr>
                <w:b/>
                <w:bCs/>
                <w:szCs w:val="24"/>
              </w:rPr>
              <w:t>Ten percent (10%) of Contract Price</w:t>
            </w:r>
          </w:p>
          <w:p w14:paraId="7BBD63AE" w14:textId="77777777" w:rsidR="006143CF" w:rsidRPr="002E338E" w:rsidRDefault="006143CF" w:rsidP="00F503AB">
            <w:pPr>
              <w:spacing w:before="120" w:after="200"/>
              <w:ind w:left="1150" w:hanging="1150"/>
              <w:rPr>
                <w:szCs w:val="24"/>
              </w:rPr>
            </w:pPr>
            <w:r w:rsidRPr="002E338E">
              <w:rPr>
                <w:szCs w:val="24"/>
              </w:rPr>
              <w:t>PCC 26.3</w:t>
            </w:r>
            <w:r w:rsidRPr="002E338E">
              <w:rPr>
                <w:szCs w:val="24"/>
              </w:rPr>
              <w:tab/>
            </w:r>
            <w:r w:rsidRPr="002E338E">
              <w:rPr>
                <w:b/>
                <w:bCs/>
                <w:szCs w:val="24"/>
              </w:rPr>
              <w:t>No bonus will be given</w:t>
            </w:r>
            <w:r w:rsidRPr="002E338E">
              <w:rPr>
                <w:szCs w:val="24"/>
              </w:rPr>
              <w:t xml:space="preserve"> for earlier Completion of the Facilities or part thereof.</w:t>
            </w:r>
          </w:p>
        </w:tc>
      </w:tr>
      <w:tr w:rsidR="006143CF" w:rsidRPr="00166F92" w14:paraId="76BC1AF5" w14:textId="77777777" w:rsidTr="006143CF">
        <w:tc>
          <w:tcPr>
            <w:tcW w:w="2065" w:type="dxa"/>
          </w:tcPr>
          <w:p w14:paraId="1B1B5F92" w14:textId="77777777" w:rsidR="006143CF" w:rsidRPr="006332A3" w:rsidRDefault="006143CF" w:rsidP="00F503AB">
            <w:pPr>
              <w:pStyle w:val="S8Header1"/>
              <w:jc w:val="left"/>
            </w:pPr>
            <w:bookmarkStart w:id="1570" w:name="_Toc125951193"/>
            <w:bookmarkStart w:id="1571" w:name="_Toc347825061"/>
            <w:bookmarkStart w:id="1572" w:name="_Toc442083731"/>
            <w:r w:rsidRPr="006332A3">
              <w:t>PCC 27. Defect Liability</w:t>
            </w:r>
            <w:bookmarkEnd w:id="1570"/>
            <w:bookmarkEnd w:id="1571"/>
            <w:bookmarkEnd w:id="1572"/>
          </w:p>
        </w:tc>
        <w:tc>
          <w:tcPr>
            <w:tcW w:w="6925" w:type="dxa"/>
          </w:tcPr>
          <w:p w14:paraId="5CB99BE6" w14:textId="7D30018B" w:rsidR="00E54F6D" w:rsidRPr="006332A3" w:rsidRDefault="006143CF" w:rsidP="00F503AB">
            <w:pPr>
              <w:spacing w:before="120" w:after="200"/>
              <w:ind w:left="1150" w:hanging="1150"/>
              <w:rPr>
                <w:szCs w:val="24"/>
              </w:rPr>
            </w:pPr>
            <w:r w:rsidRPr="006332A3">
              <w:rPr>
                <w:szCs w:val="24"/>
              </w:rPr>
              <w:t>PCC 27.1</w:t>
            </w:r>
            <w:r w:rsidR="0091290E" w:rsidRPr="006332A3">
              <w:rPr>
                <w:szCs w:val="24"/>
              </w:rPr>
              <w:t>0</w:t>
            </w:r>
            <w:r w:rsidRPr="006332A3">
              <w:rPr>
                <w:szCs w:val="24"/>
              </w:rPr>
              <w:tab/>
              <w:t>The critical components covered under the extended defect liability are</w:t>
            </w:r>
            <w:r w:rsidR="006332A3">
              <w:rPr>
                <w:szCs w:val="24"/>
              </w:rPr>
              <w:t>:</w:t>
            </w:r>
          </w:p>
          <w:p w14:paraId="5A8F0679" w14:textId="370A6D1E" w:rsidR="006332A3" w:rsidRPr="006332A3" w:rsidRDefault="006332A3" w:rsidP="006332A3">
            <w:pPr>
              <w:pStyle w:val="ListParagraph"/>
              <w:numPr>
                <w:ilvl w:val="0"/>
                <w:numId w:val="272"/>
              </w:numPr>
              <w:spacing w:before="120" w:after="200"/>
              <w:rPr>
                <w:iCs/>
                <w:szCs w:val="24"/>
              </w:rPr>
            </w:pPr>
            <w:r w:rsidRPr="006332A3">
              <w:rPr>
                <w:iCs/>
                <w:szCs w:val="24"/>
              </w:rPr>
              <w:t>Battery Inverters</w:t>
            </w:r>
          </w:p>
          <w:p w14:paraId="6F2CEDFC" w14:textId="3F965830" w:rsidR="006332A3" w:rsidRPr="006332A3" w:rsidRDefault="006332A3" w:rsidP="006332A3">
            <w:pPr>
              <w:pStyle w:val="ListParagraph"/>
              <w:numPr>
                <w:ilvl w:val="0"/>
                <w:numId w:val="272"/>
              </w:numPr>
              <w:spacing w:before="120" w:after="200"/>
              <w:rPr>
                <w:iCs/>
                <w:szCs w:val="24"/>
              </w:rPr>
            </w:pPr>
            <w:r w:rsidRPr="006332A3">
              <w:rPr>
                <w:iCs/>
                <w:szCs w:val="24"/>
              </w:rPr>
              <w:t>Battery Modules</w:t>
            </w:r>
          </w:p>
          <w:p w14:paraId="042E13D9" w14:textId="3BC42785" w:rsidR="006143CF" w:rsidRPr="006332A3" w:rsidRDefault="006143CF" w:rsidP="006332A3">
            <w:pPr>
              <w:spacing w:before="120" w:after="200"/>
              <w:ind w:left="1080"/>
              <w:rPr>
                <w:szCs w:val="24"/>
              </w:rPr>
            </w:pPr>
            <w:r w:rsidRPr="006332A3">
              <w:rPr>
                <w:szCs w:val="24"/>
              </w:rPr>
              <w:t xml:space="preserve">and the period shall be </w:t>
            </w:r>
            <w:r w:rsidR="00E54F6D" w:rsidRPr="006332A3">
              <w:rPr>
                <w:szCs w:val="24"/>
              </w:rPr>
              <w:t>12 Months from the installation and acceptance of the respective component(s).</w:t>
            </w:r>
          </w:p>
        </w:tc>
      </w:tr>
      <w:tr w:rsidR="006143CF" w:rsidRPr="00166F92" w14:paraId="3971DBCB" w14:textId="77777777" w:rsidTr="006143CF">
        <w:tc>
          <w:tcPr>
            <w:tcW w:w="2065" w:type="dxa"/>
          </w:tcPr>
          <w:p w14:paraId="296332E0" w14:textId="77777777" w:rsidR="006143CF" w:rsidRPr="00166F92" w:rsidRDefault="006143CF" w:rsidP="00F503AB">
            <w:pPr>
              <w:pStyle w:val="S8Header1"/>
              <w:jc w:val="left"/>
            </w:pPr>
            <w:bookmarkStart w:id="1573" w:name="_Toc125951194"/>
            <w:bookmarkStart w:id="1574" w:name="_Toc442083732"/>
            <w:r w:rsidRPr="00166F92">
              <w:lastRenderedPageBreak/>
              <w:t>PCC 30. Limitation of Liability</w:t>
            </w:r>
            <w:bookmarkEnd w:id="1573"/>
            <w:bookmarkEnd w:id="1574"/>
          </w:p>
        </w:tc>
        <w:tc>
          <w:tcPr>
            <w:tcW w:w="6925" w:type="dxa"/>
          </w:tcPr>
          <w:p w14:paraId="63226461" w14:textId="622AFF00" w:rsidR="006143CF" w:rsidRPr="002E338E" w:rsidRDefault="006143CF" w:rsidP="00F503AB">
            <w:pPr>
              <w:spacing w:before="120" w:after="200"/>
              <w:ind w:left="1150" w:hanging="1150"/>
              <w:rPr>
                <w:i/>
                <w:szCs w:val="24"/>
              </w:rPr>
            </w:pPr>
            <w:r w:rsidRPr="002E338E">
              <w:rPr>
                <w:szCs w:val="24"/>
              </w:rPr>
              <w:t>PCC</w:t>
            </w:r>
            <w:r w:rsidR="00B907B5" w:rsidRPr="002E338E">
              <w:rPr>
                <w:szCs w:val="24"/>
              </w:rPr>
              <w:t xml:space="preserve"> </w:t>
            </w:r>
            <w:r w:rsidRPr="002E338E">
              <w:rPr>
                <w:szCs w:val="24"/>
              </w:rPr>
              <w:t xml:space="preserve">30.1 (b) The multiplier of the Contract Price is: </w:t>
            </w:r>
            <w:r w:rsidR="00954E7E">
              <w:rPr>
                <w:b/>
                <w:bCs/>
                <w:iCs/>
                <w:szCs w:val="24"/>
              </w:rPr>
              <w:t>One</w:t>
            </w:r>
            <w:r w:rsidR="00C45761" w:rsidRPr="002E338E">
              <w:rPr>
                <w:b/>
                <w:bCs/>
                <w:iCs/>
                <w:szCs w:val="24"/>
              </w:rPr>
              <w:t xml:space="preserve"> </w:t>
            </w:r>
            <w:r w:rsidR="002646C0">
              <w:rPr>
                <w:b/>
                <w:bCs/>
                <w:iCs/>
                <w:szCs w:val="24"/>
              </w:rPr>
              <w:t>P</w:t>
            </w:r>
            <w:r w:rsidR="00E54F6D">
              <w:rPr>
                <w:b/>
                <w:bCs/>
                <w:iCs/>
                <w:szCs w:val="24"/>
              </w:rPr>
              <w:t xml:space="preserve">oint </w:t>
            </w:r>
            <w:r w:rsidR="002646C0">
              <w:rPr>
                <w:b/>
                <w:bCs/>
                <w:iCs/>
                <w:szCs w:val="24"/>
              </w:rPr>
              <w:t>One</w:t>
            </w:r>
            <w:r w:rsidR="00E54F6D">
              <w:rPr>
                <w:b/>
                <w:bCs/>
                <w:iCs/>
                <w:szCs w:val="24"/>
              </w:rPr>
              <w:t xml:space="preserve"> </w:t>
            </w:r>
            <w:r w:rsidR="00C45761" w:rsidRPr="002E338E">
              <w:rPr>
                <w:b/>
                <w:bCs/>
                <w:iCs/>
                <w:szCs w:val="24"/>
              </w:rPr>
              <w:t>(</w:t>
            </w:r>
            <w:r w:rsidR="00954E7E">
              <w:rPr>
                <w:b/>
                <w:bCs/>
                <w:iCs/>
                <w:szCs w:val="24"/>
              </w:rPr>
              <w:t>1</w:t>
            </w:r>
            <w:r w:rsidR="00E54F6D">
              <w:rPr>
                <w:b/>
                <w:bCs/>
                <w:iCs/>
                <w:szCs w:val="24"/>
              </w:rPr>
              <w:t>.</w:t>
            </w:r>
            <w:r w:rsidR="002646C0">
              <w:rPr>
                <w:b/>
                <w:bCs/>
                <w:iCs/>
                <w:szCs w:val="24"/>
              </w:rPr>
              <w:t>1</w:t>
            </w:r>
            <w:r w:rsidR="00C45761" w:rsidRPr="002E338E">
              <w:rPr>
                <w:b/>
                <w:bCs/>
                <w:iCs/>
                <w:szCs w:val="24"/>
              </w:rPr>
              <w:t>) time</w:t>
            </w:r>
            <w:r w:rsidR="00E54F6D">
              <w:rPr>
                <w:b/>
                <w:bCs/>
                <w:iCs/>
                <w:szCs w:val="24"/>
              </w:rPr>
              <w:t>s</w:t>
            </w:r>
            <w:r w:rsidR="00C45761">
              <w:rPr>
                <w:i/>
                <w:szCs w:val="24"/>
              </w:rPr>
              <w:t>.</w:t>
            </w:r>
          </w:p>
        </w:tc>
      </w:tr>
      <w:tr w:rsidR="006143CF" w:rsidRPr="00166F92" w14:paraId="71FAF258" w14:textId="77777777" w:rsidTr="006143CF">
        <w:tc>
          <w:tcPr>
            <w:tcW w:w="2065" w:type="dxa"/>
          </w:tcPr>
          <w:p w14:paraId="6009CC91" w14:textId="77777777" w:rsidR="006143CF" w:rsidRPr="00166F92" w:rsidRDefault="00B907B5" w:rsidP="00F503AB">
            <w:pPr>
              <w:pStyle w:val="S8Header1"/>
              <w:jc w:val="left"/>
            </w:pPr>
            <w:bookmarkStart w:id="1575" w:name="_Toc442083733"/>
            <w:r w:rsidRPr="00166F92">
              <w:t xml:space="preserve">PCC 39. </w:t>
            </w:r>
            <w:r w:rsidR="006143CF" w:rsidRPr="00166F92">
              <w:t>Value Engineering</w:t>
            </w:r>
            <w:bookmarkEnd w:id="1575"/>
          </w:p>
        </w:tc>
        <w:tc>
          <w:tcPr>
            <w:tcW w:w="6925" w:type="dxa"/>
          </w:tcPr>
          <w:p w14:paraId="72F9BE00" w14:textId="4253D014" w:rsidR="006143CF" w:rsidRPr="002E338E" w:rsidRDefault="00C45761" w:rsidP="00F503AB">
            <w:pPr>
              <w:spacing w:before="120" w:after="200"/>
              <w:ind w:left="1150" w:hanging="1150"/>
              <w:rPr>
                <w:b/>
                <w:bCs/>
                <w:szCs w:val="24"/>
              </w:rPr>
            </w:pPr>
            <w:r w:rsidRPr="002E338E">
              <w:rPr>
                <w:rFonts w:ascii="Times" w:hAnsi="Times"/>
                <w:b/>
                <w:bCs/>
                <w:color w:val="000000"/>
                <w:szCs w:val="24"/>
              </w:rPr>
              <w:t>NOT APPLICABLE</w:t>
            </w:r>
          </w:p>
        </w:tc>
      </w:tr>
      <w:tr w:rsidR="006143CF" w:rsidRPr="00166F92" w14:paraId="0B6DB21C" w14:textId="77777777" w:rsidTr="006143CF">
        <w:tc>
          <w:tcPr>
            <w:tcW w:w="2065" w:type="dxa"/>
          </w:tcPr>
          <w:p w14:paraId="43300CFC" w14:textId="77777777" w:rsidR="006143CF" w:rsidRPr="00166F92" w:rsidRDefault="006143CF" w:rsidP="00F503AB">
            <w:pPr>
              <w:pStyle w:val="S8Header1"/>
              <w:jc w:val="left"/>
            </w:pPr>
            <w:bookmarkStart w:id="1576" w:name="_Toc442083734"/>
            <w:r w:rsidRPr="00166F92">
              <w:t>PCC46. Disputes and Arbitration</w:t>
            </w:r>
            <w:bookmarkEnd w:id="1576"/>
          </w:p>
        </w:tc>
        <w:tc>
          <w:tcPr>
            <w:tcW w:w="6925" w:type="dxa"/>
          </w:tcPr>
          <w:p w14:paraId="0E7237BF" w14:textId="70C592A7" w:rsidR="00AC6D6B" w:rsidRPr="002E338E" w:rsidRDefault="006143CF" w:rsidP="00F503AB">
            <w:pPr>
              <w:spacing w:before="120" w:after="200"/>
              <w:ind w:left="1150" w:hanging="1150"/>
              <w:rPr>
                <w:szCs w:val="24"/>
              </w:rPr>
            </w:pPr>
            <w:r w:rsidRPr="002E338E">
              <w:rPr>
                <w:szCs w:val="24"/>
              </w:rPr>
              <w:t>PCC 46.1</w:t>
            </w:r>
            <w:r w:rsidRPr="002E338E">
              <w:rPr>
                <w:szCs w:val="24"/>
              </w:rPr>
              <w:tab/>
              <w:t>The DB shall be appointed within</w:t>
            </w:r>
            <w:r w:rsidR="005D60DF">
              <w:rPr>
                <w:szCs w:val="24"/>
              </w:rPr>
              <w:t xml:space="preserve"> </w:t>
            </w:r>
            <w:r w:rsidR="005D60DF" w:rsidRPr="002E338E">
              <w:rPr>
                <w:b/>
                <w:bCs/>
                <w:szCs w:val="24"/>
              </w:rPr>
              <w:t xml:space="preserve">Sixty </w:t>
            </w:r>
            <w:bookmarkStart w:id="1577" w:name="_Hlk27230990"/>
            <w:r w:rsidR="005100C4" w:rsidRPr="002E338E">
              <w:rPr>
                <w:b/>
                <w:bCs/>
                <w:szCs w:val="24"/>
              </w:rPr>
              <w:t xml:space="preserve">60 </w:t>
            </w:r>
            <w:r w:rsidR="005D60DF" w:rsidRPr="002E338E">
              <w:rPr>
                <w:b/>
                <w:bCs/>
                <w:szCs w:val="24"/>
              </w:rPr>
              <w:t>D</w:t>
            </w:r>
            <w:r w:rsidR="008D1816" w:rsidRPr="002E338E">
              <w:rPr>
                <w:b/>
                <w:bCs/>
                <w:szCs w:val="24"/>
              </w:rPr>
              <w:t>ays</w:t>
            </w:r>
            <w:r w:rsidR="008D1816" w:rsidRPr="002E338E">
              <w:rPr>
                <w:szCs w:val="24"/>
              </w:rPr>
              <w:t xml:space="preserve"> after signature by both parties of the Contract Agreement</w:t>
            </w:r>
            <w:r w:rsidR="008D1816" w:rsidRPr="002E338E" w:rsidDel="008D1816">
              <w:rPr>
                <w:szCs w:val="24"/>
              </w:rPr>
              <w:t xml:space="preserve"> </w:t>
            </w:r>
            <w:bookmarkEnd w:id="1577"/>
            <w:r w:rsidRPr="002E338E">
              <w:rPr>
                <w:szCs w:val="24"/>
              </w:rPr>
              <w:t>PCC 46.1</w:t>
            </w:r>
          </w:p>
          <w:p w14:paraId="1A575794" w14:textId="701A2D93" w:rsidR="006143CF" w:rsidRPr="002E338E" w:rsidRDefault="006143CF" w:rsidP="00F503AB">
            <w:pPr>
              <w:spacing w:before="120" w:after="200"/>
              <w:ind w:left="2146" w:hanging="1073"/>
              <w:rPr>
                <w:b/>
                <w:bCs/>
                <w:iCs/>
                <w:szCs w:val="24"/>
              </w:rPr>
            </w:pPr>
            <w:r w:rsidRPr="002E338E">
              <w:rPr>
                <w:szCs w:val="24"/>
              </w:rPr>
              <w:t>The DB shall be:</w:t>
            </w:r>
            <w:r w:rsidR="005D60DF">
              <w:rPr>
                <w:i/>
                <w:szCs w:val="24"/>
              </w:rPr>
              <w:t xml:space="preserve"> </w:t>
            </w:r>
            <w:bookmarkStart w:id="1578" w:name="_Hlk27231141"/>
            <w:r w:rsidR="00954E7E">
              <w:rPr>
                <w:b/>
                <w:bCs/>
                <w:iCs/>
                <w:szCs w:val="24"/>
              </w:rPr>
              <w:t>One</w:t>
            </w:r>
            <w:r w:rsidR="005D60DF" w:rsidRPr="002E338E">
              <w:rPr>
                <w:b/>
                <w:bCs/>
                <w:iCs/>
                <w:szCs w:val="24"/>
              </w:rPr>
              <w:t xml:space="preserve"> (</w:t>
            </w:r>
            <w:r w:rsidR="00954E7E">
              <w:rPr>
                <w:b/>
                <w:bCs/>
                <w:iCs/>
                <w:szCs w:val="24"/>
              </w:rPr>
              <w:t>1</w:t>
            </w:r>
            <w:r w:rsidR="005D60DF" w:rsidRPr="002E338E">
              <w:rPr>
                <w:b/>
                <w:bCs/>
                <w:iCs/>
                <w:szCs w:val="24"/>
              </w:rPr>
              <w:t>) member.</w:t>
            </w:r>
            <w:bookmarkEnd w:id="1578"/>
          </w:p>
          <w:p w14:paraId="3743C4B4" w14:textId="77777777" w:rsidR="008D1816" w:rsidRPr="002E338E" w:rsidRDefault="006143CF" w:rsidP="00F503AB">
            <w:pPr>
              <w:spacing w:before="120" w:after="200"/>
              <w:ind w:left="1073" w:hanging="1073"/>
              <w:rPr>
                <w:szCs w:val="24"/>
              </w:rPr>
            </w:pPr>
            <w:r w:rsidRPr="002E338E">
              <w:rPr>
                <w:szCs w:val="24"/>
              </w:rPr>
              <w:t>PCC 46.1</w:t>
            </w:r>
            <w:r w:rsidRPr="002E338E">
              <w:rPr>
                <w:szCs w:val="24"/>
              </w:rPr>
              <w:tab/>
            </w:r>
            <w:bookmarkStart w:id="1579" w:name="_Hlk27231068"/>
            <w:r w:rsidRPr="002E338E">
              <w:rPr>
                <w:szCs w:val="24"/>
              </w:rPr>
              <w:t>List of potential DB members</w:t>
            </w:r>
            <w:r w:rsidR="00975493" w:rsidRPr="002E338E">
              <w:rPr>
                <w:szCs w:val="24"/>
              </w:rPr>
              <w:t>:</w:t>
            </w:r>
            <w:r w:rsidRPr="002E338E">
              <w:rPr>
                <w:szCs w:val="24"/>
              </w:rPr>
              <w:t xml:space="preserve"> </w:t>
            </w:r>
            <w:bookmarkEnd w:id="1579"/>
          </w:p>
          <w:p w14:paraId="3DDE0A9A" w14:textId="77777777" w:rsidR="00BD41F7" w:rsidRPr="002E338E" w:rsidRDefault="00BD41F7" w:rsidP="00F503AB">
            <w:pPr>
              <w:spacing w:before="120" w:after="200"/>
              <w:ind w:left="1150"/>
              <w:rPr>
                <w:i/>
                <w:iCs/>
                <w:szCs w:val="24"/>
              </w:rPr>
            </w:pPr>
            <w:bookmarkStart w:id="1580" w:name="_Hlk27231192"/>
            <w:bookmarkStart w:id="1581" w:name="_Hlk27231034"/>
            <w:r w:rsidRPr="002E338E">
              <w:rPr>
                <w:iCs/>
                <w:szCs w:val="24"/>
              </w:rPr>
              <w:t xml:space="preserve">Proposed by Employer </w:t>
            </w:r>
            <w:r w:rsidRPr="002E338E">
              <w:rPr>
                <w:i/>
                <w:iCs/>
                <w:szCs w:val="24"/>
              </w:rPr>
              <w:t>[Attach CVs to the bidding document and the Contract]</w:t>
            </w:r>
          </w:p>
          <w:p w14:paraId="0A498E4A" w14:textId="77777777" w:rsidR="00BD41F7" w:rsidRPr="002E338E" w:rsidRDefault="00BD41F7" w:rsidP="00F503AB">
            <w:pPr>
              <w:spacing w:before="120" w:after="200"/>
              <w:ind w:left="1150"/>
              <w:rPr>
                <w:i/>
                <w:iCs/>
                <w:szCs w:val="24"/>
              </w:rPr>
            </w:pPr>
            <w:r w:rsidRPr="002E338E">
              <w:rPr>
                <w:i/>
                <w:iCs/>
                <w:szCs w:val="24"/>
              </w:rPr>
              <w:t>1._____________________</w:t>
            </w:r>
          </w:p>
          <w:p w14:paraId="2EA6CE79" w14:textId="77777777" w:rsidR="00BD41F7" w:rsidRPr="002E338E" w:rsidRDefault="00BD41F7" w:rsidP="00F503AB">
            <w:pPr>
              <w:spacing w:before="120" w:after="200"/>
              <w:ind w:left="1150"/>
              <w:rPr>
                <w:i/>
                <w:iCs/>
                <w:szCs w:val="24"/>
              </w:rPr>
            </w:pPr>
            <w:r w:rsidRPr="002E338E">
              <w:rPr>
                <w:iCs/>
                <w:szCs w:val="24"/>
              </w:rPr>
              <w:t xml:space="preserve">Proposed by Contractor </w:t>
            </w:r>
            <w:r w:rsidRPr="002E338E">
              <w:rPr>
                <w:i/>
                <w:iCs/>
                <w:szCs w:val="24"/>
              </w:rPr>
              <w:t>[Attach CVs to the Contract]</w:t>
            </w:r>
          </w:p>
          <w:p w14:paraId="504BBD6A" w14:textId="77777777" w:rsidR="00BD41F7" w:rsidRPr="002E338E" w:rsidRDefault="00BD41F7" w:rsidP="00F503AB">
            <w:pPr>
              <w:spacing w:before="120" w:after="200"/>
              <w:ind w:left="1150"/>
              <w:rPr>
                <w:i/>
                <w:iCs/>
                <w:szCs w:val="24"/>
              </w:rPr>
            </w:pPr>
            <w:r w:rsidRPr="002E338E">
              <w:rPr>
                <w:i/>
                <w:iCs/>
                <w:szCs w:val="24"/>
              </w:rPr>
              <w:t>1.________________________</w:t>
            </w:r>
          </w:p>
          <w:bookmarkEnd w:id="1580"/>
          <w:bookmarkEnd w:id="1581"/>
          <w:p w14:paraId="1D9E7D6F" w14:textId="22D7EBD7" w:rsidR="006143CF" w:rsidRPr="002E338E" w:rsidRDefault="006143CF" w:rsidP="00F503AB">
            <w:pPr>
              <w:spacing w:before="120" w:after="200"/>
              <w:ind w:left="1150" w:hanging="1150"/>
              <w:rPr>
                <w:b/>
                <w:bCs/>
                <w:iCs/>
                <w:szCs w:val="24"/>
              </w:rPr>
            </w:pPr>
            <w:r w:rsidRPr="002E338E">
              <w:rPr>
                <w:szCs w:val="24"/>
              </w:rPr>
              <w:t>PCC 46.2</w:t>
            </w:r>
            <w:r w:rsidRPr="002E338E">
              <w:rPr>
                <w:szCs w:val="24"/>
              </w:rPr>
              <w:tab/>
              <w:t xml:space="preserve">Appointment (if not agreed) to be made by: </w:t>
            </w:r>
            <w:bookmarkStart w:id="1582" w:name="_Hlk27231225"/>
            <w:r w:rsidR="008615B6" w:rsidRPr="002E338E">
              <w:rPr>
                <w:b/>
                <w:bCs/>
                <w:iCs/>
                <w:szCs w:val="24"/>
                <w:lang w:val="en-GB"/>
              </w:rPr>
              <w:t>Ministry of Finance.</w:t>
            </w:r>
          </w:p>
          <w:bookmarkEnd w:id="1582"/>
          <w:p w14:paraId="599FE850" w14:textId="59650139" w:rsidR="006143CF" w:rsidRPr="002E338E" w:rsidRDefault="00BD41F7" w:rsidP="00F503AB">
            <w:pPr>
              <w:spacing w:before="120" w:after="200"/>
              <w:rPr>
                <w:b/>
                <w:szCs w:val="24"/>
              </w:rPr>
            </w:pPr>
            <w:r w:rsidRPr="002E338E">
              <w:rPr>
                <w:b/>
                <w:szCs w:val="24"/>
              </w:rPr>
              <w:t>Rules of arbitration</w:t>
            </w:r>
          </w:p>
          <w:p w14:paraId="66A01B27" w14:textId="253F0607" w:rsidR="00BD41F7" w:rsidRPr="002E338E" w:rsidRDefault="00330D79" w:rsidP="00F503AB">
            <w:pPr>
              <w:tabs>
                <w:tab w:val="right" w:pos="4860"/>
              </w:tabs>
              <w:spacing w:before="120" w:after="200"/>
              <w:rPr>
                <w:color w:val="000000" w:themeColor="text1"/>
                <w:szCs w:val="24"/>
              </w:rPr>
            </w:pPr>
            <w:bookmarkStart w:id="1583" w:name="_Hlk13586730"/>
            <w:bookmarkStart w:id="1584" w:name="_Hlk27231278"/>
            <w:r w:rsidRPr="002E338E">
              <w:rPr>
                <w:szCs w:val="24"/>
              </w:rPr>
              <w:t xml:space="preserve">GCC </w:t>
            </w:r>
            <w:r w:rsidR="00BD41F7" w:rsidRPr="002E338E">
              <w:rPr>
                <w:szCs w:val="24"/>
              </w:rPr>
              <w:t xml:space="preserve">Sub-Clause </w:t>
            </w:r>
            <w:r w:rsidR="005259DC" w:rsidRPr="002E338E">
              <w:rPr>
                <w:szCs w:val="24"/>
              </w:rPr>
              <w:t>46.5</w:t>
            </w:r>
            <w:r w:rsidR="00D25C6D">
              <w:rPr>
                <w:szCs w:val="24"/>
              </w:rPr>
              <w:t xml:space="preserve"> </w:t>
            </w:r>
            <w:r w:rsidR="00BD41F7" w:rsidRPr="002E338E">
              <w:rPr>
                <w:szCs w:val="24"/>
              </w:rPr>
              <w:t>(a)</w:t>
            </w:r>
            <w:r w:rsidR="00BD41F7" w:rsidRPr="002E338E">
              <w:rPr>
                <w:b/>
                <w:bCs/>
                <w:szCs w:val="24"/>
              </w:rPr>
              <w:t xml:space="preserve"> </w:t>
            </w:r>
            <w:r w:rsidR="00BD41F7" w:rsidRPr="002E338E">
              <w:rPr>
                <w:b/>
                <w:bCs/>
                <w:color w:val="000000" w:themeColor="text1"/>
                <w:szCs w:val="24"/>
              </w:rPr>
              <w:t>shall apply</w:t>
            </w:r>
            <w:r w:rsidR="00D25C6D">
              <w:rPr>
                <w:color w:val="000000" w:themeColor="text1"/>
                <w:szCs w:val="24"/>
              </w:rPr>
              <w:t xml:space="preserve"> </w:t>
            </w:r>
            <w:r w:rsidR="00D25C6D" w:rsidRPr="00A04206">
              <w:rPr>
                <w:i/>
                <w:iCs/>
                <w:szCs w:val="24"/>
              </w:rPr>
              <w:t>in the case of a Contract with a foreign Contractor</w:t>
            </w:r>
            <w:r w:rsidR="00E26267">
              <w:rPr>
                <w:i/>
                <w:iCs/>
                <w:szCs w:val="24"/>
              </w:rPr>
              <w:t>.</w:t>
            </w:r>
          </w:p>
          <w:p w14:paraId="005D3F01" w14:textId="7FD2F34F" w:rsidR="00E26267" w:rsidRPr="00A04206" w:rsidRDefault="00330D79" w:rsidP="00F503AB">
            <w:pPr>
              <w:tabs>
                <w:tab w:val="right" w:pos="4860"/>
              </w:tabs>
              <w:spacing w:before="120" w:after="200"/>
              <w:rPr>
                <w:color w:val="000000" w:themeColor="text1"/>
                <w:szCs w:val="24"/>
              </w:rPr>
            </w:pPr>
            <w:r w:rsidRPr="002E338E">
              <w:rPr>
                <w:szCs w:val="24"/>
              </w:rPr>
              <w:t xml:space="preserve">GCC </w:t>
            </w:r>
            <w:r w:rsidR="005259DC" w:rsidRPr="002E338E">
              <w:rPr>
                <w:szCs w:val="24"/>
              </w:rPr>
              <w:t xml:space="preserve">Sub-Clause 46.5 (b): </w:t>
            </w:r>
            <w:r w:rsidR="00D25C6D" w:rsidRPr="00A04206">
              <w:rPr>
                <w:b/>
                <w:bCs/>
                <w:color w:val="000000" w:themeColor="text1"/>
                <w:szCs w:val="24"/>
              </w:rPr>
              <w:t>shall apply</w:t>
            </w:r>
            <w:r w:rsidR="00E26267">
              <w:rPr>
                <w:b/>
                <w:bCs/>
                <w:color w:val="000000" w:themeColor="text1"/>
                <w:szCs w:val="24"/>
              </w:rPr>
              <w:t xml:space="preserve"> </w:t>
            </w:r>
            <w:r w:rsidR="00E26267" w:rsidRPr="00A04206">
              <w:rPr>
                <w:i/>
                <w:iCs/>
                <w:szCs w:val="24"/>
              </w:rPr>
              <w:t xml:space="preserve">in the case of a Contract with a </w:t>
            </w:r>
            <w:r w:rsidR="00E26267">
              <w:rPr>
                <w:i/>
                <w:iCs/>
                <w:szCs w:val="24"/>
              </w:rPr>
              <w:t>Domestic</w:t>
            </w:r>
            <w:r w:rsidR="00E26267" w:rsidRPr="00A04206">
              <w:rPr>
                <w:i/>
                <w:iCs/>
                <w:szCs w:val="24"/>
              </w:rPr>
              <w:t xml:space="preserve"> Contractor</w:t>
            </w:r>
            <w:r w:rsidR="00E26267">
              <w:rPr>
                <w:i/>
                <w:iCs/>
                <w:szCs w:val="24"/>
              </w:rPr>
              <w:t>.</w:t>
            </w:r>
          </w:p>
          <w:bookmarkEnd w:id="1583"/>
          <w:p w14:paraId="780C5033" w14:textId="1DEA5CEA" w:rsidR="005259DC" w:rsidRPr="002E338E" w:rsidRDefault="00D25C6D" w:rsidP="00F503AB">
            <w:pPr>
              <w:spacing w:before="120" w:after="200"/>
              <w:rPr>
                <w:szCs w:val="24"/>
              </w:rPr>
            </w:pPr>
            <w:r>
              <w:rPr>
                <w:i/>
                <w:iCs/>
                <w:szCs w:val="24"/>
              </w:rPr>
              <w:t>Place</w:t>
            </w:r>
            <w:r w:rsidR="00330D79" w:rsidRPr="002E338E">
              <w:rPr>
                <w:i/>
                <w:iCs/>
                <w:szCs w:val="24"/>
              </w:rPr>
              <w:t xml:space="preserve"> of arbitration if GCC Sub-Clause 46.5 (a) applies</w:t>
            </w:r>
            <w:r>
              <w:rPr>
                <w:i/>
                <w:iCs/>
                <w:szCs w:val="24"/>
              </w:rPr>
              <w:t xml:space="preserve"> is </w:t>
            </w:r>
            <w:r w:rsidRPr="00A44D63">
              <w:rPr>
                <w:b/>
                <w:bCs/>
                <w:i/>
                <w:iCs/>
                <w:szCs w:val="24"/>
              </w:rPr>
              <w:t>Singapore</w:t>
            </w:r>
            <w:r w:rsidR="00E26267">
              <w:rPr>
                <w:i/>
                <w:iCs/>
                <w:szCs w:val="24"/>
              </w:rPr>
              <w:t>.</w:t>
            </w:r>
            <w:bookmarkEnd w:id="1584"/>
          </w:p>
        </w:tc>
      </w:tr>
    </w:tbl>
    <w:p w14:paraId="0A56A023" w14:textId="77777777" w:rsidR="00F07D31" w:rsidRPr="00166F92" w:rsidRDefault="00F07D31" w:rsidP="001D5093">
      <w:pPr>
        <w:spacing w:after="200"/>
        <w:rPr>
          <w:rFonts w:ascii="Times" w:hAnsi="Times"/>
          <w:color w:val="000000"/>
          <w:szCs w:val="24"/>
        </w:rPr>
      </w:pPr>
      <w:bookmarkStart w:id="1585" w:name="_Toc125951195"/>
    </w:p>
    <w:p w14:paraId="384A0887" w14:textId="77777777" w:rsidR="00AD6C1F" w:rsidRPr="00166F92" w:rsidRDefault="00AD6C1F" w:rsidP="001D5093">
      <w:pPr>
        <w:pStyle w:val="S8Header1"/>
      </w:pPr>
    </w:p>
    <w:bookmarkEnd w:id="1364"/>
    <w:bookmarkEnd w:id="1365"/>
    <w:bookmarkEnd w:id="1366"/>
    <w:bookmarkEnd w:id="1585"/>
    <w:p w14:paraId="0B35E429" w14:textId="77777777" w:rsidR="005C1A7B" w:rsidRPr="00166F92" w:rsidRDefault="005C1A7B" w:rsidP="001D5093">
      <w:pPr>
        <w:spacing w:after="200"/>
        <w:ind w:left="1620" w:hanging="1073"/>
        <w:sectPr w:rsidR="005C1A7B" w:rsidRPr="00166F92" w:rsidSect="001A740D">
          <w:headerReference w:type="even" r:id="rId121"/>
          <w:headerReference w:type="default" r:id="rId122"/>
          <w:headerReference w:type="first" r:id="rId123"/>
          <w:type w:val="oddPage"/>
          <w:pgSz w:w="11906" w:h="16838" w:code="9"/>
          <w:pgMar w:top="1440" w:right="1440" w:bottom="1440" w:left="1800" w:header="720" w:footer="720" w:gutter="0"/>
          <w:cols w:space="720"/>
          <w:titlePg/>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5B4A5F" w:rsidRPr="00166F92" w14:paraId="6EC47466" w14:textId="77777777" w:rsidTr="00F35BE0">
        <w:trPr>
          <w:trHeight w:val="1840"/>
        </w:trPr>
        <w:tc>
          <w:tcPr>
            <w:tcW w:w="9198" w:type="dxa"/>
            <w:tcBorders>
              <w:top w:val="nil"/>
              <w:left w:val="nil"/>
              <w:bottom w:val="nil"/>
              <w:right w:val="nil"/>
            </w:tcBorders>
            <w:vAlign w:val="center"/>
          </w:tcPr>
          <w:p w14:paraId="2D7EA674" w14:textId="77777777" w:rsidR="005B4A5F" w:rsidRPr="00166F92" w:rsidRDefault="005B4A5F" w:rsidP="001D5093">
            <w:pPr>
              <w:pStyle w:val="SectionHeadings"/>
            </w:pPr>
            <w:bookmarkStart w:id="1586" w:name="_Hlt125777494"/>
            <w:bookmarkStart w:id="1587" w:name="_Hlt158620851"/>
            <w:bookmarkStart w:id="1588" w:name="_Hlt197841016"/>
            <w:bookmarkStart w:id="1589" w:name="_Toc433184873"/>
            <w:bookmarkStart w:id="1590" w:name="_Toc41971250"/>
            <w:bookmarkStart w:id="1591" w:name="_Toc125954075"/>
            <w:bookmarkStart w:id="1592" w:name="_Toc197840930"/>
            <w:bookmarkStart w:id="1593" w:name="_Toc85975460"/>
            <w:bookmarkEnd w:id="1586"/>
            <w:bookmarkEnd w:id="1587"/>
            <w:bookmarkEnd w:id="1588"/>
            <w:r w:rsidRPr="00166F92">
              <w:lastRenderedPageBreak/>
              <w:t>Section</w:t>
            </w:r>
            <w:r w:rsidR="007E703B" w:rsidRPr="00166F92">
              <w:t xml:space="preserve"> </w:t>
            </w:r>
            <w:r w:rsidRPr="00166F92">
              <w:t>X</w:t>
            </w:r>
            <w:r w:rsidR="007E703B" w:rsidRPr="00166F92">
              <w:t xml:space="preserve"> </w:t>
            </w:r>
            <w:r w:rsidRPr="00166F92">
              <w:t>-</w:t>
            </w:r>
            <w:r w:rsidR="007E703B" w:rsidRPr="00166F92">
              <w:t xml:space="preserve"> </w:t>
            </w:r>
            <w:r w:rsidRPr="00166F92">
              <w:t>Con</w:t>
            </w:r>
            <w:bookmarkStart w:id="1594" w:name="_Hlt271101408"/>
            <w:bookmarkEnd w:id="1594"/>
            <w:r w:rsidRPr="00166F92">
              <w:t>tract</w:t>
            </w:r>
            <w:r w:rsidR="007E703B" w:rsidRPr="00166F92">
              <w:t xml:space="preserve"> </w:t>
            </w:r>
            <w:r w:rsidRPr="00166F92">
              <w:t>Forms</w:t>
            </w:r>
            <w:bookmarkEnd w:id="1589"/>
            <w:bookmarkEnd w:id="1590"/>
            <w:bookmarkEnd w:id="1591"/>
            <w:bookmarkEnd w:id="1592"/>
            <w:bookmarkEnd w:id="1593"/>
          </w:p>
        </w:tc>
      </w:tr>
    </w:tbl>
    <w:p w14:paraId="01B2591B" w14:textId="77777777" w:rsidR="005C1A7B" w:rsidRPr="00166F92" w:rsidRDefault="005C1A7B" w:rsidP="001D5093">
      <w:pPr>
        <w:tabs>
          <w:tab w:val="right" w:leader="underscore" w:pos="9504"/>
        </w:tabs>
        <w:spacing w:before="120" w:after="120"/>
        <w:ind w:right="0"/>
        <w:jc w:val="center"/>
        <w:outlineLvl w:val="1"/>
        <w:rPr>
          <w:b/>
          <w:sz w:val="32"/>
        </w:rPr>
      </w:pPr>
      <w:r w:rsidRPr="00166F92">
        <w:rPr>
          <w:b/>
          <w:sz w:val="32"/>
        </w:rPr>
        <w:t>Table</w:t>
      </w:r>
      <w:r w:rsidR="007E703B" w:rsidRPr="00166F92">
        <w:rPr>
          <w:b/>
          <w:sz w:val="32"/>
        </w:rPr>
        <w:t xml:space="preserve"> </w:t>
      </w:r>
      <w:r w:rsidRPr="00166F92">
        <w:rPr>
          <w:b/>
          <w:sz w:val="32"/>
        </w:rPr>
        <w:t>of</w:t>
      </w:r>
      <w:r w:rsidR="007E703B" w:rsidRPr="00166F92">
        <w:rPr>
          <w:b/>
          <w:sz w:val="32"/>
        </w:rPr>
        <w:t xml:space="preserve"> </w:t>
      </w:r>
      <w:r w:rsidRPr="00166F92">
        <w:rPr>
          <w:b/>
          <w:sz w:val="32"/>
        </w:rPr>
        <w:t>Forms</w:t>
      </w:r>
    </w:p>
    <w:p w14:paraId="30E8D966" w14:textId="1B40D6CA" w:rsidR="003D118E" w:rsidRDefault="006A7A5A">
      <w:pPr>
        <w:pStyle w:val="TOC1"/>
        <w:rPr>
          <w:rFonts w:asciiTheme="minorHAnsi" w:eastAsiaTheme="minorEastAsia" w:hAnsiTheme="minorHAnsi" w:cstheme="minorBidi"/>
          <w:b w:val="0"/>
          <w:iCs w:val="0"/>
          <w:sz w:val="22"/>
          <w:szCs w:val="22"/>
          <w:lang w:val="en-GB" w:eastAsia="en-GB"/>
        </w:rPr>
      </w:pPr>
      <w:r w:rsidRPr="00166F92">
        <w:fldChar w:fldCharType="begin"/>
      </w:r>
      <w:r w:rsidR="005C1A7B" w:rsidRPr="00166F92">
        <w:instrText xml:space="preserve"> TOC \h \z \t "S9 Header,1,S9 - appx,2" </w:instrText>
      </w:r>
      <w:r w:rsidRPr="00166F92">
        <w:fldChar w:fldCharType="separate"/>
      </w:r>
      <w:hyperlink w:anchor="_Toc110163889" w:history="1">
        <w:r w:rsidR="003D118E" w:rsidRPr="0066667F">
          <w:rPr>
            <w:rStyle w:val="Hyperlink"/>
          </w:rPr>
          <w:t>Notification of Intention to Award</w:t>
        </w:r>
        <w:r w:rsidR="003D118E">
          <w:rPr>
            <w:webHidden/>
          </w:rPr>
          <w:tab/>
        </w:r>
        <w:r w:rsidR="003D118E">
          <w:rPr>
            <w:webHidden/>
          </w:rPr>
          <w:fldChar w:fldCharType="begin"/>
        </w:r>
        <w:r w:rsidR="003D118E">
          <w:rPr>
            <w:webHidden/>
          </w:rPr>
          <w:instrText xml:space="preserve"> PAGEREF _Toc110163889 \h </w:instrText>
        </w:r>
        <w:r w:rsidR="003D118E">
          <w:rPr>
            <w:webHidden/>
          </w:rPr>
        </w:r>
        <w:r w:rsidR="003D118E">
          <w:rPr>
            <w:webHidden/>
          </w:rPr>
          <w:fldChar w:fldCharType="separate"/>
        </w:r>
        <w:r w:rsidR="000977AA">
          <w:rPr>
            <w:webHidden/>
          </w:rPr>
          <w:t>420</w:t>
        </w:r>
        <w:r w:rsidR="003D118E">
          <w:rPr>
            <w:webHidden/>
          </w:rPr>
          <w:fldChar w:fldCharType="end"/>
        </w:r>
      </w:hyperlink>
    </w:p>
    <w:p w14:paraId="6FE8F7AB" w14:textId="4CAA579D" w:rsidR="003D118E" w:rsidRDefault="00882424">
      <w:pPr>
        <w:pStyle w:val="TOC1"/>
        <w:rPr>
          <w:rFonts w:asciiTheme="minorHAnsi" w:eastAsiaTheme="minorEastAsia" w:hAnsiTheme="minorHAnsi" w:cstheme="minorBidi"/>
          <w:b w:val="0"/>
          <w:iCs w:val="0"/>
          <w:sz w:val="22"/>
          <w:szCs w:val="22"/>
          <w:lang w:val="en-GB" w:eastAsia="en-GB"/>
        </w:rPr>
      </w:pPr>
      <w:hyperlink w:anchor="_Toc110163890" w:history="1">
        <w:r w:rsidR="003D118E" w:rsidRPr="0066667F">
          <w:rPr>
            <w:rStyle w:val="Hyperlink"/>
          </w:rPr>
          <w:t>Beneficial Ownership Disclosure Form</w:t>
        </w:r>
        <w:r w:rsidR="003D118E">
          <w:rPr>
            <w:webHidden/>
          </w:rPr>
          <w:tab/>
        </w:r>
        <w:r w:rsidR="003D118E">
          <w:rPr>
            <w:webHidden/>
          </w:rPr>
          <w:fldChar w:fldCharType="begin"/>
        </w:r>
        <w:r w:rsidR="003D118E">
          <w:rPr>
            <w:webHidden/>
          </w:rPr>
          <w:instrText xml:space="preserve"> PAGEREF _Toc110163890 \h </w:instrText>
        </w:r>
        <w:r w:rsidR="003D118E">
          <w:rPr>
            <w:webHidden/>
          </w:rPr>
        </w:r>
        <w:r w:rsidR="003D118E">
          <w:rPr>
            <w:webHidden/>
          </w:rPr>
          <w:fldChar w:fldCharType="separate"/>
        </w:r>
        <w:r w:rsidR="000977AA">
          <w:rPr>
            <w:webHidden/>
          </w:rPr>
          <w:t>424</w:t>
        </w:r>
        <w:r w:rsidR="003D118E">
          <w:rPr>
            <w:webHidden/>
          </w:rPr>
          <w:fldChar w:fldCharType="end"/>
        </w:r>
      </w:hyperlink>
    </w:p>
    <w:p w14:paraId="57723E40" w14:textId="3B64E920" w:rsidR="003D118E" w:rsidRDefault="00882424">
      <w:pPr>
        <w:pStyle w:val="TOC1"/>
        <w:rPr>
          <w:rFonts w:asciiTheme="minorHAnsi" w:eastAsiaTheme="minorEastAsia" w:hAnsiTheme="minorHAnsi" w:cstheme="minorBidi"/>
          <w:b w:val="0"/>
          <w:iCs w:val="0"/>
          <w:sz w:val="22"/>
          <w:szCs w:val="22"/>
          <w:lang w:val="en-GB" w:eastAsia="en-GB"/>
        </w:rPr>
      </w:pPr>
      <w:hyperlink w:anchor="_Toc110163891" w:history="1">
        <w:r w:rsidR="003D118E" w:rsidRPr="0066667F">
          <w:rPr>
            <w:rStyle w:val="Hyperlink"/>
          </w:rPr>
          <w:t>Letter of Acceptance</w:t>
        </w:r>
        <w:r w:rsidR="003D118E">
          <w:rPr>
            <w:webHidden/>
          </w:rPr>
          <w:tab/>
        </w:r>
        <w:r w:rsidR="003D118E">
          <w:rPr>
            <w:webHidden/>
          </w:rPr>
          <w:fldChar w:fldCharType="begin"/>
        </w:r>
        <w:r w:rsidR="003D118E">
          <w:rPr>
            <w:webHidden/>
          </w:rPr>
          <w:instrText xml:space="preserve"> PAGEREF _Toc110163891 \h </w:instrText>
        </w:r>
        <w:r w:rsidR="003D118E">
          <w:rPr>
            <w:webHidden/>
          </w:rPr>
        </w:r>
        <w:r w:rsidR="003D118E">
          <w:rPr>
            <w:webHidden/>
          </w:rPr>
          <w:fldChar w:fldCharType="separate"/>
        </w:r>
        <w:r w:rsidR="000977AA">
          <w:rPr>
            <w:webHidden/>
          </w:rPr>
          <w:t>426</w:t>
        </w:r>
        <w:r w:rsidR="003D118E">
          <w:rPr>
            <w:webHidden/>
          </w:rPr>
          <w:fldChar w:fldCharType="end"/>
        </w:r>
      </w:hyperlink>
    </w:p>
    <w:p w14:paraId="54CB0314" w14:textId="05D5C4F8" w:rsidR="003D118E" w:rsidRDefault="00882424">
      <w:pPr>
        <w:pStyle w:val="TOC1"/>
        <w:rPr>
          <w:rFonts w:asciiTheme="minorHAnsi" w:eastAsiaTheme="minorEastAsia" w:hAnsiTheme="minorHAnsi" w:cstheme="minorBidi"/>
          <w:b w:val="0"/>
          <w:iCs w:val="0"/>
          <w:sz w:val="22"/>
          <w:szCs w:val="22"/>
          <w:lang w:val="en-GB" w:eastAsia="en-GB"/>
        </w:rPr>
      </w:pPr>
      <w:hyperlink w:anchor="_Toc110163892" w:history="1">
        <w:r w:rsidR="003D118E" w:rsidRPr="0066667F">
          <w:rPr>
            <w:rStyle w:val="Hyperlink"/>
          </w:rPr>
          <w:t>Contract Agreement</w:t>
        </w:r>
        <w:r w:rsidR="003D118E">
          <w:rPr>
            <w:webHidden/>
          </w:rPr>
          <w:tab/>
        </w:r>
        <w:r w:rsidR="003D118E">
          <w:rPr>
            <w:webHidden/>
          </w:rPr>
          <w:fldChar w:fldCharType="begin"/>
        </w:r>
        <w:r w:rsidR="003D118E">
          <w:rPr>
            <w:webHidden/>
          </w:rPr>
          <w:instrText xml:space="preserve"> PAGEREF _Toc110163892 \h </w:instrText>
        </w:r>
        <w:r w:rsidR="003D118E">
          <w:rPr>
            <w:webHidden/>
          </w:rPr>
        </w:r>
        <w:r w:rsidR="003D118E">
          <w:rPr>
            <w:webHidden/>
          </w:rPr>
          <w:fldChar w:fldCharType="separate"/>
        </w:r>
        <w:r w:rsidR="000977AA">
          <w:rPr>
            <w:webHidden/>
          </w:rPr>
          <w:t>427</w:t>
        </w:r>
        <w:r w:rsidR="003D118E">
          <w:rPr>
            <w:webHidden/>
          </w:rPr>
          <w:fldChar w:fldCharType="end"/>
        </w:r>
      </w:hyperlink>
    </w:p>
    <w:p w14:paraId="0B41EA57" w14:textId="0750ABEE" w:rsidR="003D118E" w:rsidRDefault="00882424">
      <w:pPr>
        <w:pStyle w:val="TOC2"/>
        <w:rPr>
          <w:rFonts w:asciiTheme="minorHAnsi" w:eastAsiaTheme="minorEastAsia" w:hAnsiTheme="minorHAnsi" w:cstheme="minorBidi"/>
          <w:noProof/>
          <w:sz w:val="22"/>
          <w:lang w:val="en-GB" w:eastAsia="en-GB"/>
        </w:rPr>
      </w:pPr>
      <w:hyperlink w:anchor="_Toc110163893" w:history="1">
        <w:r w:rsidR="003D118E" w:rsidRPr="0066667F">
          <w:rPr>
            <w:rStyle w:val="Hyperlink"/>
            <w:noProof/>
          </w:rPr>
          <w:t>Appendix 1.  Terms and Procedures of Payment</w:t>
        </w:r>
        <w:r w:rsidR="003D118E">
          <w:rPr>
            <w:noProof/>
            <w:webHidden/>
          </w:rPr>
          <w:tab/>
        </w:r>
        <w:r w:rsidR="003D118E">
          <w:rPr>
            <w:noProof/>
            <w:webHidden/>
          </w:rPr>
          <w:fldChar w:fldCharType="begin"/>
        </w:r>
        <w:r w:rsidR="003D118E">
          <w:rPr>
            <w:noProof/>
            <w:webHidden/>
          </w:rPr>
          <w:instrText xml:space="preserve"> PAGEREF _Toc110163893 \h </w:instrText>
        </w:r>
        <w:r w:rsidR="003D118E">
          <w:rPr>
            <w:noProof/>
            <w:webHidden/>
          </w:rPr>
        </w:r>
        <w:r w:rsidR="003D118E">
          <w:rPr>
            <w:noProof/>
            <w:webHidden/>
          </w:rPr>
          <w:fldChar w:fldCharType="separate"/>
        </w:r>
        <w:r w:rsidR="000977AA">
          <w:rPr>
            <w:noProof/>
            <w:webHidden/>
          </w:rPr>
          <w:t>431</w:t>
        </w:r>
        <w:r w:rsidR="003D118E">
          <w:rPr>
            <w:noProof/>
            <w:webHidden/>
          </w:rPr>
          <w:fldChar w:fldCharType="end"/>
        </w:r>
      </w:hyperlink>
    </w:p>
    <w:p w14:paraId="7AC7B76F" w14:textId="08967259" w:rsidR="003D118E" w:rsidRDefault="00882424">
      <w:pPr>
        <w:pStyle w:val="TOC2"/>
        <w:rPr>
          <w:rFonts w:asciiTheme="minorHAnsi" w:eastAsiaTheme="minorEastAsia" w:hAnsiTheme="minorHAnsi" w:cstheme="minorBidi"/>
          <w:noProof/>
          <w:sz w:val="22"/>
          <w:lang w:val="en-GB" w:eastAsia="en-GB"/>
        </w:rPr>
      </w:pPr>
      <w:hyperlink w:anchor="_Toc110163894" w:history="1">
        <w:r w:rsidR="003D118E" w:rsidRPr="0066667F">
          <w:rPr>
            <w:rStyle w:val="Hyperlink"/>
            <w:noProof/>
          </w:rPr>
          <w:t>Appendix 2.  Price Adjustment</w:t>
        </w:r>
        <w:r w:rsidR="003D118E">
          <w:rPr>
            <w:noProof/>
            <w:webHidden/>
          </w:rPr>
          <w:tab/>
        </w:r>
        <w:r w:rsidR="003D118E">
          <w:rPr>
            <w:noProof/>
            <w:webHidden/>
          </w:rPr>
          <w:fldChar w:fldCharType="begin"/>
        </w:r>
        <w:r w:rsidR="003D118E">
          <w:rPr>
            <w:noProof/>
            <w:webHidden/>
          </w:rPr>
          <w:instrText xml:space="preserve"> PAGEREF _Toc110163894 \h </w:instrText>
        </w:r>
        <w:r w:rsidR="003D118E">
          <w:rPr>
            <w:noProof/>
            <w:webHidden/>
          </w:rPr>
        </w:r>
        <w:r w:rsidR="003D118E">
          <w:rPr>
            <w:noProof/>
            <w:webHidden/>
          </w:rPr>
          <w:fldChar w:fldCharType="separate"/>
        </w:r>
        <w:r w:rsidR="000977AA">
          <w:rPr>
            <w:noProof/>
            <w:webHidden/>
          </w:rPr>
          <w:t>433</w:t>
        </w:r>
        <w:r w:rsidR="003D118E">
          <w:rPr>
            <w:noProof/>
            <w:webHidden/>
          </w:rPr>
          <w:fldChar w:fldCharType="end"/>
        </w:r>
      </w:hyperlink>
    </w:p>
    <w:p w14:paraId="5AD5277E" w14:textId="3203BE0F" w:rsidR="003D118E" w:rsidRDefault="00882424">
      <w:pPr>
        <w:pStyle w:val="TOC2"/>
        <w:rPr>
          <w:rFonts w:asciiTheme="minorHAnsi" w:eastAsiaTheme="minorEastAsia" w:hAnsiTheme="minorHAnsi" w:cstheme="minorBidi"/>
          <w:noProof/>
          <w:sz w:val="22"/>
          <w:lang w:val="en-GB" w:eastAsia="en-GB"/>
        </w:rPr>
      </w:pPr>
      <w:hyperlink w:anchor="_Toc110163895" w:history="1">
        <w:r w:rsidR="003D118E" w:rsidRPr="0066667F">
          <w:rPr>
            <w:rStyle w:val="Hyperlink"/>
            <w:noProof/>
          </w:rPr>
          <w:t>Not Applicable</w:t>
        </w:r>
        <w:r w:rsidR="003D118E">
          <w:rPr>
            <w:noProof/>
            <w:webHidden/>
          </w:rPr>
          <w:tab/>
        </w:r>
        <w:r w:rsidR="003D118E">
          <w:rPr>
            <w:noProof/>
            <w:webHidden/>
          </w:rPr>
          <w:fldChar w:fldCharType="begin"/>
        </w:r>
        <w:r w:rsidR="003D118E">
          <w:rPr>
            <w:noProof/>
            <w:webHidden/>
          </w:rPr>
          <w:instrText xml:space="preserve"> PAGEREF _Toc110163895 \h </w:instrText>
        </w:r>
        <w:r w:rsidR="003D118E">
          <w:rPr>
            <w:noProof/>
            <w:webHidden/>
          </w:rPr>
        </w:r>
        <w:r w:rsidR="003D118E">
          <w:rPr>
            <w:noProof/>
            <w:webHidden/>
          </w:rPr>
          <w:fldChar w:fldCharType="separate"/>
        </w:r>
        <w:r w:rsidR="000977AA">
          <w:rPr>
            <w:noProof/>
            <w:webHidden/>
          </w:rPr>
          <w:t>433</w:t>
        </w:r>
        <w:r w:rsidR="003D118E">
          <w:rPr>
            <w:noProof/>
            <w:webHidden/>
          </w:rPr>
          <w:fldChar w:fldCharType="end"/>
        </w:r>
      </w:hyperlink>
    </w:p>
    <w:p w14:paraId="3E58E484" w14:textId="74FC4885" w:rsidR="003D118E" w:rsidRDefault="00882424">
      <w:pPr>
        <w:pStyle w:val="TOC2"/>
        <w:rPr>
          <w:rFonts w:asciiTheme="minorHAnsi" w:eastAsiaTheme="minorEastAsia" w:hAnsiTheme="minorHAnsi" w:cstheme="minorBidi"/>
          <w:noProof/>
          <w:sz w:val="22"/>
          <w:lang w:val="en-GB" w:eastAsia="en-GB"/>
        </w:rPr>
      </w:pPr>
      <w:hyperlink w:anchor="_Toc110163896" w:history="1">
        <w:r w:rsidR="003D118E" w:rsidRPr="0066667F">
          <w:rPr>
            <w:rStyle w:val="Hyperlink"/>
            <w:noProof/>
          </w:rPr>
          <w:t>Appendix 3.  Insurance Requirements</w:t>
        </w:r>
        <w:r w:rsidR="003D118E">
          <w:rPr>
            <w:noProof/>
            <w:webHidden/>
          </w:rPr>
          <w:tab/>
        </w:r>
        <w:r w:rsidR="003D118E">
          <w:rPr>
            <w:noProof/>
            <w:webHidden/>
          </w:rPr>
          <w:fldChar w:fldCharType="begin"/>
        </w:r>
        <w:r w:rsidR="003D118E">
          <w:rPr>
            <w:noProof/>
            <w:webHidden/>
          </w:rPr>
          <w:instrText xml:space="preserve"> PAGEREF _Toc110163896 \h </w:instrText>
        </w:r>
        <w:r w:rsidR="003D118E">
          <w:rPr>
            <w:noProof/>
            <w:webHidden/>
          </w:rPr>
        </w:r>
        <w:r w:rsidR="003D118E">
          <w:rPr>
            <w:noProof/>
            <w:webHidden/>
          </w:rPr>
          <w:fldChar w:fldCharType="separate"/>
        </w:r>
        <w:r w:rsidR="000977AA">
          <w:rPr>
            <w:noProof/>
            <w:webHidden/>
          </w:rPr>
          <w:t>434</w:t>
        </w:r>
        <w:r w:rsidR="003D118E">
          <w:rPr>
            <w:noProof/>
            <w:webHidden/>
          </w:rPr>
          <w:fldChar w:fldCharType="end"/>
        </w:r>
      </w:hyperlink>
    </w:p>
    <w:p w14:paraId="73436A53" w14:textId="2CF27AB4" w:rsidR="003D118E" w:rsidRDefault="00882424">
      <w:pPr>
        <w:pStyle w:val="TOC2"/>
        <w:rPr>
          <w:rFonts w:asciiTheme="minorHAnsi" w:eastAsiaTheme="minorEastAsia" w:hAnsiTheme="minorHAnsi" w:cstheme="minorBidi"/>
          <w:noProof/>
          <w:sz w:val="22"/>
          <w:lang w:val="en-GB" w:eastAsia="en-GB"/>
        </w:rPr>
      </w:pPr>
      <w:hyperlink w:anchor="_Toc110163897" w:history="1">
        <w:r w:rsidR="003D118E" w:rsidRPr="0066667F">
          <w:rPr>
            <w:rStyle w:val="Hyperlink"/>
            <w:noProof/>
          </w:rPr>
          <w:t>Appendix 4.  Time Schedule</w:t>
        </w:r>
        <w:r w:rsidR="003D118E">
          <w:rPr>
            <w:noProof/>
            <w:webHidden/>
          </w:rPr>
          <w:tab/>
        </w:r>
        <w:r w:rsidR="003D118E">
          <w:rPr>
            <w:noProof/>
            <w:webHidden/>
          </w:rPr>
          <w:fldChar w:fldCharType="begin"/>
        </w:r>
        <w:r w:rsidR="003D118E">
          <w:rPr>
            <w:noProof/>
            <w:webHidden/>
          </w:rPr>
          <w:instrText xml:space="preserve"> PAGEREF _Toc110163897 \h </w:instrText>
        </w:r>
        <w:r w:rsidR="003D118E">
          <w:rPr>
            <w:noProof/>
            <w:webHidden/>
          </w:rPr>
        </w:r>
        <w:r w:rsidR="003D118E">
          <w:rPr>
            <w:noProof/>
            <w:webHidden/>
          </w:rPr>
          <w:fldChar w:fldCharType="separate"/>
        </w:r>
        <w:r w:rsidR="000977AA">
          <w:rPr>
            <w:noProof/>
            <w:webHidden/>
          </w:rPr>
          <w:t>438</w:t>
        </w:r>
        <w:r w:rsidR="003D118E">
          <w:rPr>
            <w:noProof/>
            <w:webHidden/>
          </w:rPr>
          <w:fldChar w:fldCharType="end"/>
        </w:r>
      </w:hyperlink>
    </w:p>
    <w:p w14:paraId="7C52F234" w14:textId="32BE235D" w:rsidR="003D118E" w:rsidRDefault="00882424">
      <w:pPr>
        <w:pStyle w:val="TOC2"/>
        <w:rPr>
          <w:rFonts w:asciiTheme="minorHAnsi" w:eastAsiaTheme="minorEastAsia" w:hAnsiTheme="minorHAnsi" w:cstheme="minorBidi"/>
          <w:noProof/>
          <w:sz w:val="22"/>
          <w:lang w:val="en-GB" w:eastAsia="en-GB"/>
        </w:rPr>
      </w:pPr>
      <w:hyperlink w:anchor="_Toc110163898" w:history="1">
        <w:r w:rsidR="003D118E" w:rsidRPr="0066667F">
          <w:rPr>
            <w:rStyle w:val="Hyperlink"/>
            <w:noProof/>
          </w:rPr>
          <w:t>Appendix 5.  List of Major Items of Plant and Installation Services and List of Approved Subcontractors</w:t>
        </w:r>
        <w:r w:rsidR="003D118E">
          <w:rPr>
            <w:noProof/>
            <w:webHidden/>
          </w:rPr>
          <w:tab/>
        </w:r>
        <w:r w:rsidR="003D118E">
          <w:rPr>
            <w:noProof/>
            <w:webHidden/>
          </w:rPr>
          <w:fldChar w:fldCharType="begin"/>
        </w:r>
        <w:r w:rsidR="003D118E">
          <w:rPr>
            <w:noProof/>
            <w:webHidden/>
          </w:rPr>
          <w:instrText xml:space="preserve"> PAGEREF _Toc110163898 \h </w:instrText>
        </w:r>
        <w:r w:rsidR="003D118E">
          <w:rPr>
            <w:noProof/>
            <w:webHidden/>
          </w:rPr>
        </w:r>
        <w:r w:rsidR="003D118E">
          <w:rPr>
            <w:noProof/>
            <w:webHidden/>
          </w:rPr>
          <w:fldChar w:fldCharType="separate"/>
        </w:r>
        <w:r w:rsidR="000977AA">
          <w:rPr>
            <w:noProof/>
            <w:webHidden/>
          </w:rPr>
          <w:t>439</w:t>
        </w:r>
        <w:r w:rsidR="003D118E">
          <w:rPr>
            <w:noProof/>
            <w:webHidden/>
          </w:rPr>
          <w:fldChar w:fldCharType="end"/>
        </w:r>
      </w:hyperlink>
    </w:p>
    <w:p w14:paraId="15229F11" w14:textId="3D91FCF1" w:rsidR="003D118E" w:rsidRDefault="00882424">
      <w:pPr>
        <w:pStyle w:val="TOC2"/>
        <w:rPr>
          <w:rFonts w:asciiTheme="minorHAnsi" w:eastAsiaTheme="minorEastAsia" w:hAnsiTheme="minorHAnsi" w:cstheme="minorBidi"/>
          <w:noProof/>
          <w:sz w:val="22"/>
          <w:lang w:val="en-GB" w:eastAsia="en-GB"/>
        </w:rPr>
      </w:pPr>
      <w:hyperlink w:anchor="_Toc110163899" w:history="1">
        <w:r w:rsidR="003D118E" w:rsidRPr="0066667F">
          <w:rPr>
            <w:rStyle w:val="Hyperlink"/>
            <w:noProof/>
          </w:rPr>
          <w:t>Appendix 6.  Scope of Works and Supply by the Employer</w:t>
        </w:r>
        <w:r w:rsidR="003D118E">
          <w:rPr>
            <w:noProof/>
            <w:webHidden/>
          </w:rPr>
          <w:tab/>
        </w:r>
        <w:r w:rsidR="003D118E">
          <w:rPr>
            <w:noProof/>
            <w:webHidden/>
          </w:rPr>
          <w:fldChar w:fldCharType="begin"/>
        </w:r>
        <w:r w:rsidR="003D118E">
          <w:rPr>
            <w:noProof/>
            <w:webHidden/>
          </w:rPr>
          <w:instrText xml:space="preserve"> PAGEREF _Toc110163899 \h </w:instrText>
        </w:r>
        <w:r w:rsidR="003D118E">
          <w:rPr>
            <w:noProof/>
            <w:webHidden/>
          </w:rPr>
        </w:r>
        <w:r w:rsidR="003D118E">
          <w:rPr>
            <w:noProof/>
            <w:webHidden/>
          </w:rPr>
          <w:fldChar w:fldCharType="separate"/>
        </w:r>
        <w:r w:rsidR="000977AA">
          <w:rPr>
            <w:noProof/>
            <w:webHidden/>
          </w:rPr>
          <w:t>440</w:t>
        </w:r>
        <w:r w:rsidR="003D118E">
          <w:rPr>
            <w:noProof/>
            <w:webHidden/>
          </w:rPr>
          <w:fldChar w:fldCharType="end"/>
        </w:r>
      </w:hyperlink>
    </w:p>
    <w:p w14:paraId="6C3D117C" w14:textId="6220B1AC" w:rsidR="003D118E" w:rsidRDefault="00882424">
      <w:pPr>
        <w:pStyle w:val="TOC2"/>
        <w:rPr>
          <w:rFonts w:asciiTheme="minorHAnsi" w:eastAsiaTheme="minorEastAsia" w:hAnsiTheme="minorHAnsi" w:cstheme="minorBidi"/>
          <w:noProof/>
          <w:sz w:val="22"/>
          <w:lang w:val="en-GB" w:eastAsia="en-GB"/>
        </w:rPr>
      </w:pPr>
      <w:hyperlink w:anchor="_Toc110163900" w:history="1">
        <w:r w:rsidR="003D118E" w:rsidRPr="0066667F">
          <w:rPr>
            <w:rStyle w:val="Hyperlink"/>
            <w:noProof/>
          </w:rPr>
          <w:t>Appendix 7.  List of Documents for Approval or Review</w:t>
        </w:r>
        <w:r w:rsidR="003D118E">
          <w:rPr>
            <w:noProof/>
            <w:webHidden/>
          </w:rPr>
          <w:tab/>
        </w:r>
        <w:r w:rsidR="003D118E">
          <w:rPr>
            <w:noProof/>
            <w:webHidden/>
          </w:rPr>
          <w:fldChar w:fldCharType="begin"/>
        </w:r>
        <w:r w:rsidR="003D118E">
          <w:rPr>
            <w:noProof/>
            <w:webHidden/>
          </w:rPr>
          <w:instrText xml:space="preserve"> PAGEREF _Toc110163900 \h </w:instrText>
        </w:r>
        <w:r w:rsidR="003D118E">
          <w:rPr>
            <w:noProof/>
            <w:webHidden/>
          </w:rPr>
        </w:r>
        <w:r w:rsidR="003D118E">
          <w:rPr>
            <w:noProof/>
            <w:webHidden/>
          </w:rPr>
          <w:fldChar w:fldCharType="separate"/>
        </w:r>
        <w:r w:rsidR="000977AA">
          <w:rPr>
            <w:noProof/>
            <w:webHidden/>
          </w:rPr>
          <w:t>441</w:t>
        </w:r>
        <w:r w:rsidR="003D118E">
          <w:rPr>
            <w:noProof/>
            <w:webHidden/>
          </w:rPr>
          <w:fldChar w:fldCharType="end"/>
        </w:r>
      </w:hyperlink>
    </w:p>
    <w:p w14:paraId="7DD4B8BB" w14:textId="743038AE" w:rsidR="003D118E" w:rsidRDefault="00882424">
      <w:pPr>
        <w:pStyle w:val="TOC2"/>
        <w:rPr>
          <w:rFonts w:asciiTheme="minorHAnsi" w:eastAsiaTheme="minorEastAsia" w:hAnsiTheme="minorHAnsi" w:cstheme="minorBidi"/>
          <w:noProof/>
          <w:sz w:val="22"/>
          <w:lang w:val="en-GB" w:eastAsia="en-GB"/>
        </w:rPr>
      </w:pPr>
      <w:hyperlink w:anchor="_Toc110163901" w:history="1">
        <w:r w:rsidR="003D118E" w:rsidRPr="0066667F">
          <w:rPr>
            <w:rStyle w:val="Hyperlink"/>
            <w:noProof/>
          </w:rPr>
          <w:t>Appendix 8.  Functional Guarantees</w:t>
        </w:r>
        <w:r w:rsidR="003D118E">
          <w:rPr>
            <w:noProof/>
            <w:webHidden/>
          </w:rPr>
          <w:tab/>
        </w:r>
        <w:r w:rsidR="003D118E">
          <w:rPr>
            <w:noProof/>
            <w:webHidden/>
          </w:rPr>
          <w:fldChar w:fldCharType="begin"/>
        </w:r>
        <w:r w:rsidR="003D118E">
          <w:rPr>
            <w:noProof/>
            <w:webHidden/>
          </w:rPr>
          <w:instrText xml:space="preserve"> PAGEREF _Toc110163901 \h </w:instrText>
        </w:r>
        <w:r w:rsidR="003D118E">
          <w:rPr>
            <w:noProof/>
            <w:webHidden/>
          </w:rPr>
        </w:r>
        <w:r w:rsidR="003D118E">
          <w:rPr>
            <w:noProof/>
            <w:webHidden/>
          </w:rPr>
          <w:fldChar w:fldCharType="separate"/>
        </w:r>
        <w:r w:rsidR="000977AA">
          <w:rPr>
            <w:noProof/>
            <w:webHidden/>
          </w:rPr>
          <w:t>442</w:t>
        </w:r>
        <w:r w:rsidR="003D118E">
          <w:rPr>
            <w:noProof/>
            <w:webHidden/>
          </w:rPr>
          <w:fldChar w:fldCharType="end"/>
        </w:r>
      </w:hyperlink>
    </w:p>
    <w:p w14:paraId="64BFD358" w14:textId="5E326BD3" w:rsidR="003D118E" w:rsidRDefault="00882424">
      <w:pPr>
        <w:pStyle w:val="TOC1"/>
        <w:rPr>
          <w:rFonts w:asciiTheme="minorHAnsi" w:eastAsiaTheme="minorEastAsia" w:hAnsiTheme="minorHAnsi" w:cstheme="minorBidi"/>
          <w:b w:val="0"/>
          <w:iCs w:val="0"/>
          <w:sz w:val="22"/>
          <w:szCs w:val="22"/>
          <w:lang w:val="en-GB" w:eastAsia="en-GB"/>
        </w:rPr>
      </w:pPr>
      <w:hyperlink w:anchor="_Toc110163902" w:history="1">
        <w:r w:rsidR="003D118E" w:rsidRPr="0066667F">
          <w:rPr>
            <w:rStyle w:val="Hyperlink"/>
          </w:rPr>
          <w:t>Performance Security Form– Bank Guarantee</w:t>
        </w:r>
        <w:r w:rsidR="003D118E">
          <w:rPr>
            <w:webHidden/>
          </w:rPr>
          <w:tab/>
        </w:r>
        <w:r w:rsidR="003D118E">
          <w:rPr>
            <w:webHidden/>
          </w:rPr>
          <w:fldChar w:fldCharType="begin"/>
        </w:r>
        <w:r w:rsidR="003D118E">
          <w:rPr>
            <w:webHidden/>
          </w:rPr>
          <w:instrText xml:space="preserve"> PAGEREF _Toc110163902 \h </w:instrText>
        </w:r>
        <w:r w:rsidR="003D118E">
          <w:rPr>
            <w:webHidden/>
          </w:rPr>
        </w:r>
        <w:r w:rsidR="003D118E">
          <w:rPr>
            <w:webHidden/>
          </w:rPr>
          <w:fldChar w:fldCharType="separate"/>
        </w:r>
        <w:r w:rsidR="000977AA">
          <w:rPr>
            <w:webHidden/>
          </w:rPr>
          <w:t>444</w:t>
        </w:r>
        <w:r w:rsidR="003D118E">
          <w:rPr>
            <w:webHidden/>
          </w:rPr>
          <w:fldChar w:fldCharType="end"/>
        </w:r>
      </w:hyperlink>
    </w:p>
    <w:p w14:paraId="2E1BC916" w14:textId="1B04E7E9" w:rsidR="003D118E" w:rsidRDefault="00882424">
      <w:pPr>
        <w:pStyle w:val="TOC1"/>
        <w:rPr>
          <w:rFonts w:asciiTheme="minorHAnsi" w:eastAsiaTheme="minorEastAsia" w:hAnsiTheme="minorHAnsi" w:cstheme="minorBidi"/>
          <w:b w:val="0"/>
          <w:iCs w:val="0"/>
          <w:sz w:val="22"/>
          <w:szCs w:val="22"/>
          <w:lang w:val="en-GB" w:eastAsia="en-GB"/>
        </w:rPr>
      </w:pPr>
      <w:hyperlink w:anchor="_Toc110163903" w:history="1">
        <w:r w:rsidR="003D118E" w:rsidRPr="0066667F">
          <w:rPr>
            <w:rStyle w:val="Hyperlink"/>
          </w:rPr>
          <w:t>Advance Payment Security</w:t>
        </w:r>
        <w:r w:rsidR="003D118E">
          <w:rPr>
            <w:webHidden/>
          </w:rPr>
          <w:tab/>
        </w:r>
        <w:r w:rsidR="003D118E">
          <w:rPr>
            <w:webHidden/>
          </w:rPr>
          <w:fldChar w:fldCharType="begin"/>
        </w:r>
        <w:r w:rsidR="003D118E">
          <w:rPr>
            <w:webHidden/>
          </w:rPr>
          <w:instrText xml:space="preserve"> PAGEREF _Toc110163903 \h </w:instrText>
        </w:r>
        <w:r w:rsidR="003D118E">
          <w:rPr>
            <w:webHidden/>
          </w:rPr>
        </w:r>
        <w:r w:rsidR="003D118E">
          <w:rPr>
            <w:webHidden/>
          </w:rPr>
          <w:fldChar w:fldCharType="separate"/>
        </w:r>
        <w:r w:rsidR="000977AA">
          <w:rPr>
            <w:webHidden/>
          </w:rPr>
          <w:t>446</w:t>
        </w:r>
        <w:r w:rsidR="003D118E">
          <w:rPr>
            <w:webHidden/>
          </w:rPr>
          <w:fldChar w:fldCharType="end"/>
        </w:r>
      </w:hyperlink>
    </w:p>
    <w:p w14:paraId="7145F168" w14:textId="532BCFD5" w:rsidR="008B286C" w:rsidRPr="00166F92" w:rsidRDefault="006A7A5A" w:rsidP="001D5093">
      <w:pPr>
        <w:widowControl w:val="0"/>
        <w:rPr>
          <w:sz w:val="28"/>
          <w:u w:val="single"/>
        </w:rPr>
      </w:pPr>
      <w:r w:rsidRPr="00166F92">
        <w:rPr>
          <w:sz w:val="28"/>
          <w:u w:val="single"/>
        </w:rPr>
        <w:fldChar w:fldCharType="end"/>
      </w:r>
      <w:bookmarkStart w:id="1595" w:name="_Toc437692907"/>
      <w:r w:rsidR="008B286C" w:rsidRPr="00166F92">
        <w:rPr>
          <w:sz w:val="28"/>
          <w:u w:val="single"/>
        </w:rPr>
        <w:br w:type="page"/>
      </w:r>
    </w:p>
    <w:p w14:paraId="234B284E" w14:textId="77777777" w:rsidR="00C83D5B" w:rsidRPr="00BF5E21" w:rsidRDefault="00C83D5B" w:rsidP="00BF5E21">
      <w:pPr>
        <w:pStyle w:val="S9Header"/>
      </w:pPr>
      <w:bookmarkStart w:id="1596" w:name="_Toc454873451"/>
      <w:bookmarkStart w:id="1597" w:name="_Toc473797916"/>
      <w:bookmarkStart w:id="1598" w:name="_Toc110163889"/>
      <w:bookmarkStart w:id="1599" w:name="_Toc41971555"/>
      <w:bookmarkStart w:id="1600" w:name="_Toc125873872"/>
      <w:bookmarkStart w:id="1601" w:name="_Toc125952755"/>
      <w:r w:rsidRPr="00BF5E21">
        <w:lastRenderedPageBreak/>
        <w:t>Notification of Intention to Award</w:t>
      </w:r>
      <w:bookmarkEnd w:id="1596"/>
      <w:bookmarkEnd w:id="1597"/>
      <w:bookmarkEnd w:id="1598"/>
    </w:p>
    <w:p w14:paraId="15560630" w14:textId="77777777" w:rsidR="00C83D5B" w:rsidRPr="00166F92" w:rsidRDefault="00C83D5B" w:rsidP="00C83D5B">
      <w:pPr>
        <w:spacing w:before="240" w:after="240"/>
        <w:jc w:val="center"/>
        <w:rPr>
          <w:i/>
        </w:rPr>
      </w:pPr>
    </w:p>
    <w:p w14:paraId="20382EB7" w14:textId="77777777" w:rsidR="00C83D5B" w:rsidRPr="00166F92" w:rsidRDefault="00C83D5B" w:rsidP="00C83D5B">
      <w:pPr>
        <w:spacing w:before="240"/>
        <w:rPr>
          <w:b/>
        </w:rPr>
      </w:pPr>
      <w:r w:rsidRPr="00166F92">
        <w:rPr>
          <w:b/>
        </w:rPr>
        <w:t>[</w:t>
      </w:r>
      <w:r w:rsidRPr="00166F92">
        <w:rPr>
          <w:b/>
          <w:i/>
        </w:rPr>
        <w:t>This Notification of Intention to Award shall be sent to each Bidder that submitted a Bid.</w:t>
      </w:r>
      <w:r w:rsidRPr="00166F92">
        <w:rPr>
          <w:b/>
        </w:rPr>
        <w:t>]</w:t>
      </w:r>
    </w:p>
    <w:p w14:paraId="2664DCB4" w14:textId="77777777" w:rsidR="00C83D5B" w:rsidRPr="00166F92" w:rsidRDefault="00C83D5B" w:rsidP="00C83D5B">
      <w:pPr>
        <w:spacing w:before="240"/>
        <w:rPr>
          <w:b/>
        </w:rPr>
      </w:pPr>
      <w:r w:rsidRPr="00166F92">
        <w:rPr>
          <w:b/>
        </w:rPr>
        <w:t>[</w:t>
      </w:r>
      <w:r w:rsidRPr="00166F92">
        <w:rPr>
          <w:b/>
          <w:i/>
        </w:rPr>
        <w:t>Send this Notification to the Bidder’s Authorized Representative named in the Bidder Information Form</w:t>
      </w:r>
      <w:r w:rsidRPr="00166F92">
        <w:rPr>
          <w:b/>
        </w:rPr>
        <w:t>]</w:t>
      </w:r>
    </w:p>
    <w:p w14:paraId="06739E0A" w14:textId="77777777" w:rsidR="00C83D5B" w:rsidRPr="00166F92" w:rsidRDefault="00C83D5B" w:rsidP="00C83D5B">
      <w:pPr>
        <w:pStyle w:val="Outline"/>
        <w:suppressAutoHyphens/>
        <w:spacing w:before="60" w:after="60"/>
        <w:rPr>
          <w:spacing w:val="-2"/>
          <w:kern w:val="0"/>
        </w:rPr>
      </w:pPr>
      <w:r w:rsidRPr="00166F92">
        <w:t xml:space="preserve">For the attention of </w:t>
      </w:r>
      <w:r w:rsidRPr="00166F92">
        <w:rPr>
          <w:spacing w:val="-2"/>
          <w:kern w:val="0"/>
        </w:rPr>
        <w:t xml:space="preserve">Bidder’s Authorized Representative </w:t>
      </w:r>
    </w:p>
    <w:p w14:paraId="1C82A566" w14:textId="77777777" w:rsidR="00C83D5B" w:rsidRPr="00166F92" w:rsidRDefault="00C83D5B" w:rsidP="00C83D5B">
      <w:pPr>
        <w:pStyle w:val="Outline"/>
        <w:suppressAutoHyphens/>
        <w:spacing w:before="60" w:after="60"/>
        <w:rPr>
          <w:spacing w:val="-2"/>
          <w:kern w:val="0"/>
        </w:rPr>
      </w:pPr>
      <w:r w:rsidRPr="00166F92">
        <w:rPr>
          <w:spacing w:val="-2"/>
          <w:kern w:val="0"/>
        </w:rPr>
        <w:t xml:space="preserve">Name: </w:t>
      </w:r>
      <w:r w:rsidRPr="00166F92">
        <w:rPr>
          <w:i/>
          <w:spacing w:val="-2"/>
          <w:kern w:val="0"/>
        </w:rPr>
        <w:t>[insert Authorized Representative’s name]</w:t>
      </w:r>
    </w:p>
    <w:p w14:paraId="5B1003A2" w14:textId="77777777" w:rsidR="00C83D5B" w:rsidRPr="00166F92" w:rsidRDefault="00C83D5B" w:rsidP="00C83D5B">
      <w:pPr>
        <w:suppressAutoHyphens/>
        <w:spacing w:before="60" w:after="60"/>
        <w:rPr>
          <w:b/>
          <w:spacing w:val="-2"/>
        </w:rPr>
      </w:pPr>
      <w:r w:rsidRPr="00166F92">
        <w:rPr>
          <w:spacing w:val="-2"/>
        </w:rPr>
        <w:t xml:space="preserve">Address: </w:t>
      </w:r>
      <w:r w:rsidRPr="00166F92">
        <w:rPr>
          <w:i/>
          <w:spacing w:val="-2"/>
        </w:rPr>
        <w:t>[insert Authorized Representative’s Address]</w:t>
      </w:r>
    </w:p>
    <w:p w14:paraId="106845EE" w14:textId="77777777" w:rsidR="00C83D5B" w:rsidRPr="00166F92" w:rsidRDefault="00C83D5B" w:rsidP="00C83D5B">
      <w:pPr>
        <w:suppressAutoHyphens/>
        <w:spacing w:before="60" w:after="60"/>
        <w:rPr>
          <w:b/>
          <w:spacing w:val="-2"/>
        </w:rPr>
      </w:pPr>
      <w:r w:rsidRPr="00166F92">
        <w:rPr>
          <w:spacing w:val="-2"/>
        </w:rPr>
        <w:t xml:space="preserve">Telephone/Fax numbers: </w:t>
      </w:r>
      <w:r w:rsidRPr="00166F92">
        <w:rPr>
          <w:i/>
          <w:spacing w:val="-2"/>
        </w:rPr>
        <w:t>[insert Authorized Representative’s telephone/fax numbers]</w:t>
      </w:r>
    </w:p>
    <w:p w14:paraId="0B4F7A67" w14:textId="77777777" w:rsidR="00C83D5B" w:rsidRPr="00166F92" w:rsidRDefault="00C83D5B" w:rsidP="00C83D5B">
      <w:r w:rsidRPr="00166F92">
        <w:rPr>
          <w:spacing w:val="-2"/>
        </w:rPr>
        <w:t xml:space="preserve">Email Address: </w:t>
      </w:r>
      <w:r w:rsidRPr="00166F92">
        <w:rPr>
          <w:i/>
          <w:spacing w:val="-2"/>
        </w:rPr>
        <w:t>[insert Authorized Representative’s email address]</w:t>
      </w:r>
    </w:p>
    <w:p w14:paraId="03178B14" w14:textId="77777777" w:rsidR="00C83D5B" w:rsidRPr="00166F92" w:rsidRDefault="00C83D5B" w:rsidP="00C83D5B">
      <w:pPr>
        <w:spacing w:before="240"/>
        <w:rPr>
          <w:b/>
          <w:i/>
        </w:rPr>
      </w:pPr>
      <w:r w:rsidRPr="00166F92">
        <w:rPr>
          <w:b/>
          <w:i/>
        </w:rPr>
        <w:t xml:space="preserve">[IMPORTANT: insert the date that this Notification is transmitted to Bidders. The Notification must be sent to all Bidders simultaneously. This means on the same date and as close to the same time as possible.]  </w:t>
      </w:r>
    </w:p>
    <w:p w14:paraId="393F2095" w14:textId="77777777" w:rsidR="00C83D5B" w:rsidRPr="00166F92" w:rsidRDefault="00C83D5B" w:rsidP="00C83D5B">
      <w:pPr>
        <w:spacing w:after="240"/>
      </w:pPr>
      <w:r w:rsidRPr="00166F92">
        <w:rPr>
          <w:b/>
        </w:rPr>
        <w:t>DATE OF TRANSMISSION</w:t>
      </w:r>
      <w:r w:rsidRPr="00166F92">
        <w:t>: This Notification is sent by: [</w:t>
      </w:r>
      <w:r w:rsidRPr="00166F92">
        <w:rPr>
          <w:i/>
        </w:rPr>
        <w:t>email/fax</w:t>
      </w:r>
      <w:r w:rsidRPr="00166F92">
        <w:t>] on [</w:t>
      </w:r>
      <w:r w:rsidRPr="00166F92">
        <w:rPr>
          <w:i/>
        </w:rPr>
        <w:t>date</w:t>
      </w:r>
      <w:r w:rsidRPr="00166F92">
        <w:t xml:space="preserve">] (local time) </w:t>
      </w:r>
    </w:p>
    <w:p w14:paraId="45D1D550" w14:textId="77777777" w:rsidR="00C83D5B" w:rsidRPr="00166F92" w:rsidRDefault="00C83D5B" w:rsidP="00C83D5B">
      <w:pPr>
        <w:ind w:right="289"/>
        <w:rPr>
          <w:b/>
          <w:bCs/>
          <w:sz w:val="48"/>
          <w:szCs w:val="48"/>
        </w:rPr>
      </w:pPr>
      <w:r w:rsidRPr="00166F92">
        <w:rPr>
          <w:b/>
          <w:bCs/>
          <w:sz w:val="48"/>
          <w:szCs w:val="48"/>
        </w:rPr>
        <w:t>Notification of Intention to Award</w:t>
      </w:r>
    </w:p>
    <w:p w14:paraId="1DF13F19" w14:textId="77777777" w:rsidR="00C83D5B" w:rsidRPr="00166F92" w:rsidRDefault="00C83D5B" w:rsidP="00C83D5B">
      <w:pPr>
        <w:rPr>
          <w:i/>
          <w:color w:val="000000" w:themeColor="text1"/>
        </w:rPr>
      </w:pPr>
      <w:r w:rsidRPr="00166F92">
        <w:rPr>
          <w:b/>
          <w:iCs/>
          <w:color w:val="000000" w:themeColor="text1"/>
        </w:rPr>
        <w:t>Employer</w:t>
      </w:r>
      <w:r w:rsidRPr="00166F92">
        <w:rPr>
          <w:b/>
          <w:color w:val="000000" w:themeColor="text1"/>
        </w:rPr>
        <w:t xml:space="preserve">: </w:t>
      </w:r>
      <w:r w:rsidRPr="00166F92">
        <w:rPr>
          <w:i/>
          <w:color w:val="000000" w:themeColor="text1"/>
        </w:rPr>
        <w:t>[insert the name of the Employer]</w:t>
      </w:r>
    </w:p>
    <w:p w14:paraId="4B0E5E2D" w14:textId="77777777" w:rsidR="00C83D5B" w:rsidRPr="00166F92" w:rsidRDefault="00C83D5B" w:rsidP="00C83D5B">
      <w:pPr>
        <w:rPr>
          <w:bCs/>
          <w:i/>
          <w:iCs/>
          <w:color w:val="000000" w:themeColor="text1"/>
        </w:rPr>
      </w:pPr>
      <w:r w:rsidRPr="00166F92">
        <w:rPr>
          <w:b/>
          <w:color w:val="000000" w:themeColor="text1"/>
        </w:rPr>
        <w:t>Project:</w:t>
      </w:r>
      <w:r w:rsidRPr="00166F92">
        <w:rPr>
          <w:b/>
          <w:bCs/>
          <w:i/>
          <w:iCs/>
          <w:color w:val="000000" w:themeColor="text1"/>
        </w:rPr>
        <w:t xml:space="preserve"> </w:t>
      </w:r>
      <w:r w:rsidRPr="00166F92">
        <w:rPr>
          <w:bCs/>
          <w:i/>
          <w:iCs/>
          <w:color w:val="000000" w:themeColor="text1"/>
        </w:rPr>
        <w:t>[insert name of project]</w:t>
      </w:r>
    </w:p>
    <w:p w14:paraId="013FB1C1" w14:textId="77777777" w:rsidR="00C83D5B" w:rsidRPr="00166F92" w:rsidRDefault="00C83D5B" w:rsidP="00C83D5B">
      <w:pPr>
        <w:rPr>
          <w:b/>
          <w:i/>
          <w:color w:val="000000" w:themeColor="text1"/>
        </w:rPr>
      </w:pPr>
      <w:r w:rsidRPr="00166F92">
        <w:rPr>
          <w:b/>
          <w:iCs/>
          <w:color w:val="000000" w:themeColor="text1"/>
        </w:rPr>
        <w:t>Contract title</w:t>
      </w:r>
      <w:r w:rsidRPr="00166F92">
        <w:rPr>
          <w:b/>
          <w:color w:val="000000" w:themeColor="text1"/>
        </w:rPr>
        <w:t xml:space="preserve">: </w:t>
      </w:r>
      <w:r w:rsidRPr="00166F92">
        <w:rPr>
          <w:i/>
          <w:color w:val="000000" w:themeColor="text1"/>
        </w:rPr>
        <w:t>[insert the name of the contract]</w:t>
      </w:r>
    </w:p>
    <w:p w14:paraId="0392DE95" w14:textId="77777777" w:rsidR="00C83D5B" w:rsidRPr="00166F92" w:rsidRDefault="00C83D5B" w:rsidP="00C83D5B">
      <w:pPr>
        <w:ind w:right="-540"/>
        <w:rPr>
          <w:i/>
          <w:color w:val="000000" w:themeColor="text1"/>
        </w:rPr>
      </w:pPr>
      <w:r w:rsidRPr="00166F92">
        <w:rPr>
          <w:b/>
          <w:color w:val="000000" w:themeColor="text1"/>
        </w:rPr>
        <w:t xml:space="preserve">Country: </w:t>
      </w:r>
      <w:r w:rsidRPr="00166F92">
        <w:rPr>
          <w:i/>
          <w:color w:val="000000" w:themeColor="text1"/>
        </w:rPr>
        <w:t>[insert country where RFB is issued]</w:t>
      </w:r>
    </w:p>
    <w:p w14:paraId="3471A6B7" w14:textId="77777777" w:rsidR="00C83D5B" w:rsidRPr="00166F92" w:rsidRDefault="00C83D5B" w:rsidP="00C83D5B">
      <w:pPr>
        <w:rPr>
          <w:i/>
          <w:color w:val="000000" w:themeColor="text1"/>
        </w:rPr>
      </w:pPr>
      <w:r w:rsidRPr="00166F92">
        <w:rPr>
          <w:b/>
          <w:color w:val="000000" w:themeColor="text1"/>
        </w:rPr>
        <w:t>Loan No. /Credit No. / Grant No.:</w:t>
      </w:r>
      <w:r w:rsidRPr="00166F92">
        <w:rPr>
          <w:i/>
          <w:color w:val="000000" w:themeColor="text1"/>
        </w:rPr>
        <w:t xml:space="preserve"> [insert reference number for loan/credit/grant]</w:t>
      </w:r>
    </w:p>
    <w:p w14:paraId="07157C61" w14:textId="77777777" w:rsidR="00C83D5B" w:rsidRPr="00166F92" w:rsidRDefault="00C83D5B" w:rsidP="00C83D5B">
      <w:pPr>
        <w:rPr>
          <w:b/>
          <w:color w:val="000000" w:themeColor="text1"/>
        </w:rPr>
      </w:pPr>
      <w:r w:rsidRPr="00166F92">
        <w:rPr>
          <w:b/>
          <w:color w:val="000000" w:themeColor="text1"/>
        </w:rPr>
        <w:t xml:space="preserve">RFB No: </w:t>
      </w:r>
      <w:r w:rsidRPr="00166F92">
        <w:rPr>
          <w:i/>
          <w:color w:val="000000" w:themeColor="text1"/>
        </w:rPr>
        <w:t>[insert RFB reference number from Procurement Plan]</w:t>
      </w:r>
    </w:p>
    <w:p w14:paraId="5E514AC6" w14:textId="77777777" w:rsidR="00C83D5B" w:rsidRPr="00166F92" w:rsidRDefault="00C83D5B" w:rsidP="00C83D5B">
      <w:pPr>
        <w:pStyle w:val="BodyTextIndent"/>
        <w:spacing w:before="240" w:after="240"/>
        <w:ind w:left="0" w:right="288"/>
        <w:rPr>
          <w:iCs/>
        </w:rPr>
      </w:pPr>
      <w:r w:rsidRPr="00166F92">
        <w:rPr>
          <w:iCs/>
        </w:rPr>
        <w:t>This Notification of Intention to Award (Notification) notifies you of our decision to award the above contract. The transmission of this Notification begins the Standstill Period. During the Standstill Period</w:t>
      </w:r>
      <w:r w:rsidR="00CD695C" w:rsidRPr="00166F92">
        <w:rPr>
          <w:iCs/>
        </w:rPr>
        <w:t xml:space="preserve">, </w:t>
      </w:r>
      <w:r w:rsidRPr="00166F92">
        <w:rPr>
          <w:iCs/>
        </w:rPr>
        <w:t>you may:</w:t>
      </w:r>
    </w:p>
    <w:p w14:paraId="6FAE7298" w14:textId="77777777" w:rsidR="00C83D5B" w:rsidRPr="00166F92" w:rsidRDefault="00C83D5B" w:rsidP="0021677F">
      <w:pPr>
        <w:pStyle w:val="BodyTextIndent"/>
        <w:numPr>
          <w:ilvl w:val="0"/>
          <w:numId w:val="106"/>
        </w:numPr>
        <w:spacing w:before="240" w:after="240"/>
        <w:ind w:right="288"/>
        <w:rPr>
          <w:iCs/>
        </w:rPr>
      </w:pPr>
      <w:r w:rsidRPr="00166F92">
        <w:rPr>
          <w:iCs/>
        </w:rPr>
        <w:t>request a debriefing in relation to the evaluation of your Bid, and/or</w:t>
      </w:r>
    </w:p>
    <w:p w14:paraId="126F1F84" w14:textId="77777777" w:rsidR="00C83D5B" w:rsidRPr="00166F92" w:rsidRDefault="00C83D5B" w:rsidP="0021677F">
      <w:pPr>
        <w:pStyle w:val="BodyTextIndent"/>
        <w:numPr>
          <w:ilvl w:val="0"/>
          <w:numId w:val="106"/>
        </w:numPr>
        <w:spacing w:before="240" w:after="240"/>
        <w:ind w:right="288"/>
        <w:rPr>
          <w:iCs/>
        </w:rPr>
      </w:pPr>
      <w:r w:rsidRPr="00166F92">
        <w:rPr>
          <w:iCs/>
        </w:rPr>
        <w:t>submit a Procurement-related Complaint in relation to the decision to award the contract.</w:t>
      </w:r>
    </w:p>
    <w:p w14:paraId="4C18CCD1" w14:textId="77777777" w:rsidR="00C83D5B" w:rsidRPr="00166F92" w:rsidRDefault="00C83D5B" w:rsidP="0021677F">
      <w:pPr>
        <w:pStyle w:val="BodyTextIndent"/>
        <w:numPr>
          <w:ilvl w:val="0"/>
          <w:numId w:val="104"/>
        </w:numPr>
        <w:spacing w:before="240" w:after="120"/>
        <w:ind w:left="284" w:right="289" w:hanging="284"/>
        <w:rPr>
          <w:b/>
          <w:iCs/>
        </w:rPr>
      </w:pPr>
      <w:r w:rsidRPr="00166F92">
        <w:rPr>
          <w:b/>
          <w:iCs/>
        </w:rPr>
        <w:t>The successful Bidder</w:t>
      </w:r>
    </w:p>
    <w:tbl>
      <w:tblPr>
        <w:tblStyle w:val="TableGrid"/>
        <w:tblW w:w="9067" w:type="dxa"/>
        <w:tblLayout w:type="fixed"/>
        <w:tblLook w:val="04A0" w:firstRow="1" w:lastRow="0" w:firstColumn="1" w:lastColumn="0" w:noHBand="0" w:noVBand="1"/>
      </w:tblPr>
      <w:tblGrid>
        <w:gridCol w:w="2122"/>
        <w:gridCol w:w="6945"/>
      </w:tblGrid>
      <w:tr w:rsidR="00C83D5B" w:rsidRPr="00166F92" w14:paraId="3D550AC1" w14:textId="77777777" w:rsidTr="001146CD">
        <w:tc>
          <w:tcPr>
            <w:tcW w:w="2122" w:type="dxa"/>
            <w:shd w:val="clear" w:color="auto" w:fill="D5DCE4" w:themeFill="text2" w:themeFillTint="33"/>
          </w:tcPr>
          <w:p w14:paraId="6E763ACD" w14:textId="77777777" w:rsidR="00C83D5B" w:rsidRPr="00166F92" w:rsidRDefault="00C83D5B" w:rsidP="001146CD">
            <w:pPr>
              <w:pStyle w:val="BodyTextIndent"/>
              <w:spacing w:before="120" w:after="120"/>
              <w:ind w:left="0"/>
              <w:jc w:val="left"/>
              <w:rPr>
                <w:b/>
                <w:iCs/>
              </w:rPr>
            </w:pPr>
            <w:r w:rsidRPr="00166F92">
              <w:rPr>
                <w:b/>
                <w:iCs/>
              </w:rPr>
              <w:t>Name:</w:t>
            </w:r>
          </w:p>
        </w:tc>
        <w:tc>
          <w:tcPr>
            <w:tcW w:w="6945" w:type="dxa"/>
            <w:vAlign w:val="center"/>
          </w:tcPr>
          <w:p w14:paraId="48BAB240" w14:textId="77777777" w:rsidR="00C83D5B" w:rsidRPr="00166F92" w:rsidRDefault="00C83D5B" w:rsidP="001146CD">
            <w:pPr>
              <w:pStyle w:val="BodyTextIndent"/>
              <w:spacing w:before="120" w:after="120"/>
              <w:ind w:left="0"/>
              <w:jc w:val="left"/>
              <w:rPr>
                <w:iCs/>
              </w:rPr>
            </w:pPr>
            <w:r w:rsidRPr="00166F92">
              <w:rPr>
                <w:iCs/>
              </w:rPr>
              <w:t>[</w:t>
            </w:r>
            <w:r w:rsidRPr="00166F92">
              <w:rPr>
                <w:i/>
                <w:iCs/>
              </w:rPr>
              <w:t>insert name</w:t>
            </w:r>
            <w:r w:rsidRPr="00166F92">
              <w:t xml:space="preserve"> </w:t>
            </w:r>
            <w:r w:rsidRPr="00166F92">
              <w:rPr>
                <w:i/>
                <w:iCs/>
              </w:rPr>
              <w:t>of successful Bidder</w:t>
            </w:r>
            <w:r w:rsidRPr="00166F92">
              <w:rPr>
                <w:iCs/>
              </w:rPr>
              <w:t>]</w:t>
            </w:r>
          </w:p>
        </w:tc>
      </w:tr>
      <w:tr w:rsidR="00C83D5B" w:rsidRPr="00166F92" w14:paraId="1EF96EDA" w14:textId="77777777" w:rsidTr="001146CD">
        <w:tc>
          <w:tcPr>
            <w:tcW w:w="2122" w:type="dxa"/>
            <w:shd w:val="clear" w:color="auto" w:fill="D5DCE4" w:themeFill="text2" w:themeFillTint="33"/>
          </w:tcPr>
          <w:p w14:paraId="028A6F39" w14:textId="77777777" w:rsidR="00C83D5B" w:rsidRPr="00166F92" w:rsidRDefault="00C83D5B" w:rsidP="001146CD">
            <w:pPr>
              <w:pStyle w:val="BodyTextIndent"/>
              <w:spacing w:before="120" w:after="120"/>
              <w:ind w:left="0"/>
              <w:jc w:val="left"/>
              <w:rPr>
                <w:b/>
                <w:iCs/>
              </w:rPr>
            </w:pPr>
            <w:r w:rsidRPr="00166F92">
              <w:rPr>
                <w:b/>
                <w:iCs/>
              </w:rPr>
              <w:t>Address:</w:t>
            </w:r>
          </w:p>
        </w:tc>
        <w:tc>
          <w:tcPr>
            <w:tcW w:w="6945" w:type="dxa"/>
            <w:vAlign w:val="center"/>
          </w:tcPr>
          <w:p w14:paraId="13D9A0C5" w14:textId="77777777" w:rsidR="00C83D5B" w:rsidRPr="00166F92" w:rsidRDefault="00C83D5B" w:rsidP="001146CD">
            <w:pPr>
              <w:pStyle w:val="BodyTextIndent"/>
              <w:spacing w:before="120" w:after="120"/>
              <w:ind w:left="0"/>
              <w:jc w:val="left"/>
              <w:rPr>
                <w:iCs/>
              </w:rPr>
            </w:pPr>
            <w:r w:rsidRPr="00166F92">
              <w:rPr>
                <w:iCs/>
              </w:rPr>
              <w:t>[</w:t>
            </w:r>
            <w:r w:rsidRPr="00166F92">
              <w:rPr>
                <w:i/>
                <w:iCs/>
              </w:rPr>
              <w:t>insert address</w:t>
            </w:r>
            <w:r w:rsidRPr="00166F92">
              <w:t xml:space="preserve"> </w:t>
            </w:r>
            <w:r w:rsidRPr="00166F92">
              <w:rPr>
                <w:i/>
                <w:iCs/>
              </w:rPr>
              <w:t>of the successful Bidder</w:t>
            </w:r>
            <w:r w:rsidRPr="00166F92">
              <w:rPr>
                <w:iCs/>
              </w:rPr>
              <w:t>]</w:t>
            </w:r>
          </w:p>
        </w:tc>
      </w:tr>
      <w:tr w:rsidR="00C83D5B" w:rsidRPr="00166F92" w14:paraId="24DDB841" w14:textId="77777777" w:rsidTr="001146CD">
        <w:tc>
          <w:tcPr>
            <w:tcW w:w="2122" w:type="dxa"/>
            <w:shd w:val="clear" w:color="auto" w:fill="D5DCE4" w:themeFill="text2" w:themeFillTint="33"/>
          </w:tcPr>
          <w:p w14:paraId="621E5E09" w14:textId="77777777" w:rsidR="00C83D5B" w:rsidRPr="00166F92" w:rsidRDefault="00C83D5B" w:rsidP="001146CD">
            <w:pPr>
              <w:pStyle w:val="BodyTextIndent"/>
              <w:spacing w:before="120" w:after="120"/>
              <w:ind w:left="0"/>
              <w:jc w:val="left"/>
              <w:rPr>
                <w:b/>
                <w:iCs/>
              </w:rPr>
            </w:pPr>
            <w:r w:rsidRPr="00166F92">
              <w:rPr>
                <w:b/>
                <w:iCs/>
              </w:rPr>
              <w:t>Contract price:</w:t>
            </w:r>
          </w:p>
        </w:tc>
        <w:tc>
          <w:tcPr>
            <w:tcW w:w="6945" w:type="dxa"/>
            <w:vAlign w:val="center"/>
          </w:tcPr>
          <w:p w14:paraId="420A6BFE" w14:textId="77777777" w:rsidR="00C83D5B" w:rsidRPr="00166F92" w:rsidRDefault="00C83D5B" w:rsidP="001146CD">
            <w:pPr>
              <w:pStyle w:val="BodyTextIndent"/>
              <w:spacing w:before="120" w:after="120"/>
              <w:ind w:left="0"/>
              <w:jc w:val="left"/>
              <w:rPr>
                <w:iCs/>
              </w:rPr>
            </w:pPr>
            <w:r w:rsidRPr="00166F92">
              <w:rPr>
                <w:iCs/>
              </w:rPr>
              <w:t>[</w:t>
            </w:r>
            <w:r w:rsidRPr="00166F92">
              <w:rPr>
                <w:i/>
                <w:iCs/>
              </w:rPr>
              <w:t>insert contract price</w:t>
            </w:r>
            <w:r w:rsidRPr="00166F92">
              <w:t xml:space="preserve"> </w:t>
            </w:r>
            <w:r w:rsidRPr="00166F92">
              <w:rPr>
                <w:i/>
                <w:iCs/>
              </w:rPr>
              <w:t>of the successful Bid</w:t>
            </w:r>
            <w:r w:rsidRPr="00166F92">
              <w:rPr>
                <w:iCs/>
              </w:rPr>
              <w:t>]</w:t>
            </w:r>
          </w:p>
        </w:tc>
      </w:tr>
    </w:tbl>
    <w:p w14:paraId="68F26C4E" w14:textId="77777777" w:rsidR="00C83D5B" w:rsidRPr="00166F92" w:rsidRDefault="00C83D5B" w:rsidP="0021677F">
      <w:pPr>
        <w:pStyle w:val="BodyTextIndent"/>
        <w:numPr>
          <w:ilvl w:val="0"/>
          <w:numId w:val="104"/>
        </w:numPr>
        <w:spacing w:before="240" w:after="120"/>
        <w:ind w:left="284" w:right="289" w:hanging="284"/>
        <w:jc w:val="left"/>
        <w:rPr>
          <w:b/>
          <w:i/>
          <w:iCs/>
        </w:rPr>
      </w:pPr>
      <w:r w:rsidRPr="00166F92">
        <w:rPr>
          <w:b/>
          <w:iCs/>
        </w:rPr>
        <w:lastRenderedPageBreak/>
        <w:t xml:space="preserve">Other Bidders </w:t>
      </w:r>
      <w:r w:rsidRPr="00166F92">
        <w:rPr>
          <w:b/>
          <w:i/>
          <w:iCs/>
        </w:rPr>
        <w:t>[INSTRUCTIONS: insert names of all Bidders that submitted a Bid. If the Bid’s price was evaluated include the evaluated price as well as the Bid price as read out.]</w:t>
      </w:r>
    </w:p>
    <w:tbl>
      <w:tblPr>
        <w:tblStyle w:val="TableGrid"/>
        <w:tblW w:w="9067" w:type="dxa"/>
        <w:tblLook w:val="04A0" w:firstRow="1" w:lastRow="0" w:firstColumn="1" w:lastColumn="0" w:noHBand="0" w:noVBand="1"/>
      </w:tblPr>
      <w:tblGrid>
        <w:gridCol w:w="4390"/>
        <w:gridCol w:w="2126"/>
        <w:gridCol w:w="2551"/>
      </w:tblGrid>
      <w:tr w:rsidR="00C83D5B" w:rsidRPr="00166F92" w14:paraId="4B35A2E7" w14:textId="77777777" w:rsidTr="001146CD">
        <w:tc>
          <w:tcPr>
            <w:tcW w:w="4390" w:type="dxa"/>
            <w:shd w:val="clear" w:color="auto" w:fill="D5DCE4" w:themeFill="text2" w:themeFillTint="33"/>
            <w:vAlign w:val="center"/>
          </w:tcPr>
          <w:p w14:paraId="3731CC3F" w14:textId="77777777" w:rsidR="00C83D5B" w:rsidRPr="00166F92" w:rsidRDefault="00C83D5B" w:rsidP="001146CD">
            <w:pPr>
              <w:pStyle w:val="BodyTextIndent"/>
              <w:spacing w:before="60" w:after="60"/>
              <w:ind w:left="0" w:right="33"/>
              <w:jc w:val="center"/>
              <w:rPr>
                <w:b/>
                <w:iCs/>
              </w:rPr>
            </w:pPr>
            <w:r w:rsidRPr="00166F92">
              <w:rPr>
                <w:b/>
                <w:iCs/>
              </w:rPr>
              <w:t>Name of Bidder</w:t>
            </w:r>
          </w:p>
        </w:tc>
        <w:tc>
          <w:tcPr>
            <w:tcW w:w="2126" w:type="dxa"/>
            <w:shd w:val="clear" w:color="auto" w:fill="D5DCE4" w:themeFill="text2" w:themeFillTint="33"/>
            <w:vAlign w:val="center"/>
          </w:tcPr>
          <w:p w14:paraId="0C75538C" w14:textId="77777777" w:rsidR="00C83D5B" w:rsidRPr="00166F92" w:rsidRDefault="00C83D5B" w:rsidP="001146CD">
            <w:pPr>
              <w:pStyle w:val="BodyTextIndent"/>
              <w:ind w:left="0" w:right="29"/>
              <w:jc w:val="center"/>
              <w:rPr>
                <w:b/>
                <w:iCs/>
              </w:rPr>
            </w:pPr>
            <w:r w:rsidRPr="00166F92">
              <w:rPr>
                <w:b/>
                <w:iCs/>
              </w:rPr>
              <w:t>Bid price</w:t>
            </w:r>
          </w:p>
        </w:tc>
        <w:tc>
          <w:tcPr>
            <w:tcW w:w="2551" w:type="dxa"/>
            <w:shd w:val="clear" w:color="auto" w:fill="D5DCE4" w:themeFill="text2" w:themeFillTint="33"/>
            <w:vAlign w:val="center"/>
          </w:tcPr>
          <w:p w14:paraId="0C12E05A" w14:textId="77777777" w:rsidR="00C83D5B" w:rsidRPr="00166F92" w:rsidRDefault="00C83D5B">
            <w:pPr>
              <w:pStyle w:val="BodyTextIndent"/>
              <w:ind w:left="0"/>
              <w:jc w:val="center"/>
              <w:rPr>
                <w:b/>
                <w:iCs/>
              </w:rPr>
            </w:pPr>
            <w:r w:rsidRPr="00166F92">
              <w:rPr>
                <w:b/>
                <w:iCs/>
              </w:rPr>
              <w:t xml:space="preserve">Evaluated Bid </w:t>
            </w:r>
            <w:r w:rsidR="00255D00" w:rsidRPr="00166F92">
              <w:rPr>
                <w:b/>
                <w:iCs/>
              </w:rPr>
              <w:t>Cost</w:t>
            </w:r>
            <w:r w:rsidRPr="00166F92">
              <w:rPr>
                <w:b/>
                <w:iCs/>
              </w:rPr>
              <w:t xml:space="preserve"> </w:t>
            </w:r>
          </w:p>
        </w:tc>
      </w:tr>
      <w:tr w:rsidR="00C83D5B" w:rsidRPr="00166F92" w14:paraId="48A308DE" w14:textId="77777777" w:rsidTr="001146CD">
        <w:tc>
          <w:tcPr>
            <w:tcW w:w="4390" w:type="dxa"/>
            <w:vAlign w:val="center"/>
          </w:tcPr>
          <w:p w14:paraId="63B75953" w14:textId="77777777" w:rsidR="00C83D5B" w:rsidRPr="00166F92" w:rsidRDefault="00C83D5B" w:rsidP="001146CD">
            <w:r w:rsidRPr="00166F92">
              <w:rPr>
                <w:iCs/>
              </w:rPr>
              <w:t>[</w:t>
            </w:r>
            <w:r w:rsidRPr="00166F92">
              <w:rPr>
                <w:i/>
                <w:iCs/>
              </w:rPr>
              <w:t>insert name</w:t>
            </w:r>
            <w:r w:rsidRPr="00166F92">
              <w:rPr>
                <w:iCs/>
              </w:rPr>
              <w:t>]</w:t>
            </w:r>
          </w:p>
        </w:tc>
        <w:tc>
          <w:tcPr>
            <w:tcW w:w="2126" w:type="dxa"/>
            <w:vAlign w:val="center"/>
          </w:tcPr>
          <w:p w14:paraId="0BEAA417" w14:textId="77777777" w:rsidR="00C83D5B" w:rsidRPr="00166F92" w:rsidRDefault="00C83D5B" w:rsidP="001146CD">
            <w:pPr>
              <w:pStyle w:val="BodyTextIndent"/>
              <w:spacing w:before="120" w:after="120"/>
              <w:ind w:left="0" w:right="33"/>
              <w:jc w:val="center"/>
              <w:rPr>
                <w:iCs/>
              </w:rPr>
            </w:pPr>
            <w:r w:rsidRPr="00166F92">
              <w:rPr>
                <w:iCs/>
              </w:rPr>
              <w:t>[</w:t>
            </w:r>
            <w:r w:rsidRPr="00166F92">
              <w:rPr>
                <w:i/>
                <w:iCs/>
              </w:rPr>
              <w:t>insert Bid price</w:t>
            </w:r>
            <w:r w:rsidRPr="00166F92">
              <w:rPr>
                <w:iCs/>
              </w:rPr>
              <w:t>]</w:t>
            </w:r>
          </w:p>
        </w:tc>
        <w:tc>
          <w:tcPr>
            <w:tcW w:w="2551" w:type="dxa"/>
            <w:vAlign w:val="center"/>
          </w:tcPr>
          <w:p w14:paraId="43A5BF27" w14:textId="77777777" w:rsidR="00C83D5B" w:rsidRPr="00166F92" w:rsidRDefault="00C83D5B">
            <w:pPr>
              <w:pStyle w:val="BodyTextIndent"/>
              <w:spacing w:before="120" w:after="120"/>
              <w:ind w:left="0"/>
              <w:jc w:val="center"/>
              <w:rPr>
                <w:iCs/>
              </w:rPr>
            </w:pPr>
            <w:r w:rsidRPr="00166F92">
              <w:rPr>
                <w:iCs/>
              </w:rPr>
              <w:t>[</w:t>
            </w:r>
            <w:r w:rsidRPr="00166F92">
              <w:rPr>
                <w:i/>
                <w:iCs/>
              </w:rPr>
              <w:t xml:space="preserve">insert evaluated </w:t>
            </w:r>
            <w:r w:rsidR="00255D00" w:rsidRPr="00166F92">
              <w:rPr>
                <w:b/>
                <w:iCs/>
              </w:rPr>
              <w:t>cost</w:t>
            </w:r>
            <w:r w:rsidRPr="00166F92">
              <w:rPr>
                <w:iCs/>
              </w:rPr>
              <w:t>]</w:t>
            </w:r>
          </w:p>
        </w:tc>
      </w:tr>
      <w:tr w:rsidR="00C83D5B" w:rsidRPr="00166F92" w14:paraId="2A63F98E" w14:textId="77777777" w:rsidTr="001146CD">
        <w:tc>
          <w:tcPr>
            <w:tcW w:w="4390" w:type="dxa"/>
            <w:vAlign w:val="center"/>
          </w:tcPr>
          <w:p w14:paraId="3198145A" w14:textId="77777777" w:rsidR="00C83D5B" w:rsidRPr="00166F92" w:rsidRDefault="00C83D5B" w:rsidP="001146CD">
            <w:r w:rsidRPr="00166F92">
              <w:rPr>
                <w:iCs/>
              </w:rPr>
              <w:t>[</w:t>
            </w:r>
            <w:r w:rsidRPr="00166F92">
              <w:rPr>
                <w:i/>
                <w:iCs/>
              </w:rPr>
              <w:t>insert name</w:t>
            </w:r>
            <w:r w:rsidRPr="00166F92">
              <w:rPr>
                <w:iCs/>
              </w:rPr>
              <w:t>]</w:t>
            </w:r>
          </w:p>
        </w:tc>
        <w:tc>
          <w:tcPr>
            <w:tcW w:w="2126" w:type="dxa"/>
            <w:vAlign w:val="center"/>
          </w:tcPr>
          <w:p w14:paraId="32518328" w14:textId="77777777" w:rsidR="00C83D5B" w:rsidRPr="00166F92" w:rsidRDefault="00C83D5B" w:rsidP="001146CD">
            <w:pPr>
              <w:jc w:val="center"/>
            </w:pPr>
            <w:r w:rsidRPr="00166F92">
              <w:rPr>
                <w:iCs/>
              </w:rPr>
              <w:t>[</w:t>
            </w:r>
            <w:r w:rsidRPr="00166F92">
              <w:rPr>
                <w:i/>
                <w:iCs/>
              </w:rPr>
              <w:t>insert Bid price</w:t>
            </w:r>
            <w:r w:rsidRPr="00166F92">
              <w:rPr>
                <w:iCs/>
              </w:rPr>
              <w:t>]</w:t>
            </w:r>
          </w:p>
        </w:tc>
        <w:tc>
          <w:tcPr>
            <w:tcW w:w="2551" w:type="dxa"/>
            <w:vAlign w:val="center"/>
          </w:tcPr>
          <w:p w14:paraId="7C2173CA" w14:textId="77777777" w:rsidR="00C83D5B" w:rsidRPr="00166F92" w:rsidRDefault="00C83D5B" w:rsidP="001146CD">
            <w:pPr>
              <w:pStyle w:val="BodyTextIndent"/>
              <w:spacing w:before="120" w:after="120"/>
              <w:ind w:left="0"/>
              <w:jc w:val="center"/>
              <w:rPr>
                <w:iCs/>
              </w:rPr>
            </w:pPr>
            <w:r w:rsidRPr="00166F92">
              <w:rPr>
                <w:iCs/>
              </w:rPr>
              <w:t>[</w:t>
            </w:r>
            <w:r w:rsidRPr="00166F92">
              <w:rPr>
                <w:i/>
                <w:iCs/>
              </w:rPr>
              <w:t xml:space="preserve">insert evaluated </w:t>
            </w:r>
            <w:r w:rsidR="00255D00" w:rsidRPr="00166F92">
              <w:rPr>
                <w:i/>
                <w:iCs/>
              </w:rPr>
              <w:t>cost</w:t>
            </w:r>
            <w:r w:rsidRPr="00166F92">
              <w:rPr>
                <w:iCs/>
              </w:rPr>
              <w:t>]</w:t>
            </w:r>
          </w:p>
        </w:tc>
      </w:tr>
      <w:tr w:rsidR="00C83D5B" w:rsidRPr="00166F92" w14:paraId="5A898FA3" w14:textId="77777777" w:rsidTr="001146CD">
        <w:tc>
          <w:tcPr>
            <w:tcW w:w="4390" w:type="dxa"/>
            <w:vAlign w:val="center"/>
          </w:tcPr>
          <w:p w14:paraId="58698916" w14:textId="77777777" w:rsidR="00C83D5B" w:rsidRPr="00166F92" w:rsidRDefault="00C83D5B" w:rsidP="001146CD">
            <w:r w:rsidRPr="00166F92">
              <w:rPr>
                <w:iCs/>
              </w:rPr>
              <w:t>[</w:t>
            </w:r>
            <w:r w:rsidRPr="00166F92">
              <w:rPr>
                <w:i/>
                <w:iCs/>
              </w:rPr>
              <w:t>insert name</w:t>
            </w:r>
            <w:r w:rsidRPr="00166F92">
              <w:rPr>
                <w:iCs/>
              </w:rPr>
              <w:t>]</w:t>
            </w:r>
          </w:p>
        </w:tc>
        <w:tc>
          <w:tcPr>
            <w:tcW w:w="2126" w:type="dxa"/>
            <w:vAlign w:val="center"/>
          </w:tcPr>
          <w:p w14:paraId="63BCFC4A" w14:textId="77777777" w:rsidR="00C83D5B" w:rsidRPr="00166F92" w:rsidRDefault="00C83D5B" w:rsidP="001146CD">
            <w:pPr>
              <w:jc w:val="center"/>
            </w:pPr>
            <w:r w:rsidRPr="00166F92">
              <w:rPr>
                <w:iCs/>
              </w:rPr>
              <w:t>[</w:t>
            </w:r>
            <w:r w:rsidRPr="00166F92">
              <w:rPr>
                <w:i/>
                <w:iCs/>
              </w:rPr>
              <w:t>insert Bid price</w:t>
            </w:r>
            <w:r w:rsidRPr="00166F92">
              <w:rPr>
                <w:iCs/>
              </w:rPr>
              <w:t>]</w:t>
            </w:r>
          </w:p>
        </w:tc>
        <w:tc>
          <w:tcPr>
            <w:tcW w:w="2551" w:type="dxa"/>
            <w:vAlign w:val="center"/>
          </w:tcPr>
          <w:p w14:paraId="642780EA" w14:textId="77777777" w:rsidR="00C83D5B" w:rsidRPr="00166F92" w:rsidRDefault="00C83D5B" w:rsidP="001146CD">
            <w:pPr>
              <w:pStyle w:val="BodyTextIndent"/>
              <w:spacing w:before="120" w:after="120"/>
              <w:ind w:left="0"/>
              <w:jc w:val="center"/>
              <w:rPr>
                <w:iCs/>
              </w:rPr>
            </w:pPr>
            <w:r w:rsidRPr="00166F92">
              <w:rPr>
                <w:iCs/>
              </w:rPr>
              <w:t>[</w:t>
            </w:r>
            <w:r w:rsidRPr="00166F92">
              <w:rPr>
                <w:i/>
                <w:iCs/>
              </w:rPr>
              <w:t xml:space="preserve">insert evaluated </w:t>
            </w:r>
            <w:r w:rsidR="00255D00" w:rsidRPr="00166F92">
              <w:rPr>
                <w:i/>
                <w:iCs/>
              </w:rPr>
              <w:t>cost</w:t>
            </w:r>
            <w:r w:rsidRPr="00166F92">
              <w:rPr>
                <w:iCs/>
              </w:rPr>
              <w:t>]</w:t>
            </w:r>
          </w:p>
        </w:tc>
      </w:tr>
      <w:tr w:rsidR="00C83D5B" w:rsidRPr="00166F92" w14:paraId="2A9EEB09" w14:textId="77777777" w:rsidTr="001146CD">
        <w:tc>
          <w:tcPr>
            <w:tcW w:w="4390" w:type="dxa"/>
            <w:vAlign w:val="center"/>
          </w:tcPr>
          <w:p w14:paraId="6A583901" w14:textId="77777777" w:rsidR="00C83D5B" w:rsidRPr="00166F92" w:rsidRDefault="00C83D5B" w:rsidP="001146CD">
            <w:r w:rsidRPr="00166F92">
              <w:rPr>
                <w:iCs/>
              </w:rPr>
              <w:t>[</w:t>
            </w:r>
            <w:r w:rsidRPr="00166F92">
              <w:rPr>
                <w:i/>
                <w:iCs/>
              </w:rPr>
              <w:t>insert name</w:t>
            </w:r>
            <w:r w:rsidRPr="00166F92">
              <w:rPr>
                <w:iCs/>
              </w:rPr>
              <w:t>]</w:t>
            </w:r>
          </w:p>
        </w:tc>
        <w:tc>
          <w:tcPr>
            <w:tcW w:w="2126" w:type="dxa"/>
            <w:vAlign w:val="center"/>
          </w:tcPr>
          <w:p w14:paraId="558FBE91" w14:textId="77777777" w:rsidR="00C83D5B" w:rsidRPr="00166F92" w:rsidRDefault="00C83D5B" w:rsidP="001146CD">
            <w:pPr>
              <w:jc w:val="center"/>
            </w:pPr>
            <w:r w:rsidRPr="00166F92">
              <w:rPr>
                <w:iCs/>
              </w:rPr>
              <w:t>[</w:t>
            </w:r>
            <w:r w:rsidRPr="00166F92">
              <w:rPr>
                <w:i/>
                <w:iCs/>
              </w:rPr>
              <w:t>insert Bid price</w:t>
            </w:r>
            <w:r w:rsidRPr="00166F92">
              <w:rPr>
                <w:iCs/>
              </w:rPr>
              <w:t>]</w:t>
            </w:r>
          </w:p>
        </w:tc>
        <w:tc>
          <w:tcPr>
            <w:tcW w:w="2551" w:type="dxa"/>
            <w:vAlign w:val="center"/>
          </w:tcPr>
          <w:p w14:paraId="068EAD67" w14:textId="77777777" w:rsidR="00C83D5B" w:rsidRPr="00166F92" w:rsidRDefault="00C83D5B" w:rsidP="001146CD">
            <w:pPr>
              <w:pStyle w:val="BodyTextIndent"/>
              <w:spacing w:before="120" w:after="120"/>
              <w:ind w:left="0"/>
              <w:jc w:val="center"/>
              <w:rPr>
                <w:iCs/>
              </w:rPr>
            </w:pPr>
            <w:r w:rsidRPr="00166F92">
              <w:rPr>
                <w:iCs/>
              </w:rPr>
              <w:t>[</w:t>
            </w:r>
            <w:r w:rsidRPr="00166F92">
              <w:rPr>
                <w:i/>
                <w:iCs/>
              </w:rPr>
              <w:t xml:space="preserve">insert evaluated </w:t>
            </w:r>
            <w:r w:rsidR="00255D00" w:rsidRPr="00166F92">
              <w:rPr>
                <w:i/>
                <w:iCs/>
              </w:rPr>
              <w:t>cost</w:t>
            </w:r>
            <w:r w:rsidRPr="00166F92">
              <w:rPr>
                <w:iCs/>
              </w:rPr>
              <w:t>]</w:t>
            </w:r>
          </w:p>
        </w:tc>
      </w:tr>
      <w:tr w:rsidR="00C83D5B" w:rsidRPr="00166F92" w14:paraId="773BCDA1" w14:textId="77777777" w:rsidTr="001146CD">
        <w:tc>
          <w:tcPr>
            <w:tcW w:w="4390" w:type="dxa"/>
            <w:vAlign w:val="center"/>
          </w:tcPr>
          <w:p w14:paraId="2DAB8EF7" w14:textId="77777777" w:rsidR="00C83D5B" w:rsidRPr="00166F92" w:rsidRDefault="00C83D5B" w:rsidP="001146CD">
            <w:r w:rsidRPr="00166F92">
              <w:rPr>
                <w:iCs/>
              </w:rPr>
              <w:t>[</w:t>
            </w:r>
            <w:r w:rsidRPr="00166F92">
              <w:rPr>
                <w:i/>
                <w:iCs/>
              </w:rPr>
              <w:t>insert name</w:t>
            </w:r>
            <w:r w:rsidRPr="00166F92">
              <w:rPr>
                <w:iCs/>
              </w:rPr>
              <w:t>]</w:t>
            </w:r>
          </w:p>
        </w:tc>
        <w:tc>
          <w:tcPr>
            <w:tcW w:w="2126" w:type="dxa"/>
            <w:vAlign w:val="center"/>
          </w:tcPr>
          <w:p w14:paraId="29985347" w14:textId="77777777" w:rsidR="00C83D5B" w:rsidRPr="00166F92" w:rsidRDefault="00C83D5B" w:rsidP="001146CD">
            <w:pPr>
              <w:jc w:val="center"/>
            </w:pPr>
            <w:r w:rsidRPr="00166F92">
              <w:rPr>
                <w:iCs/>
              </w:rPr>
              <w:t>[</w:t>
            </w:r>
            <w:r w:rsidRPr="00166F92">
              <w:rPr>
                <w:i/>
                <w:iCs/>
              </w:rPr>
              <w:t>insert Bid price</w:t>
            </w:r>
            <w:r w:rsidRPr="00166F92">
              <w:rPr>
                <w:iCs/>
              </w:rPr>
              <w:t>]</w:t>
            </w:r>
          </w:p>
        </w:tc>
        <w:tc>
          <w:tcPr>
            <w:tcW w:w="2551" w:type="dxa"/>
            <w:vAlign w:val="center"/>
          </w:tcPr>
          <w:p w14:paraId="53BF9173" w14:textId="77777777" w:rsidR="00C83D5B" w:rsidRPr="00166F92" w:rsidRDefault="00C83D5B" w:rsidP="001146CD">
            <w:pPr>
              <w:pStyle w:val="BodyTextIndent"/>
              <w:spacing w:before="120" w:after="120"/>
              <w:ind w:left="0"/>
              <w:jc w:val="center"/>
              <w:rPr>
                <w:iCs/>
              </w:rPr>
            </w:pPr>
            <w:r w:rsidRPr="00166F92">
              <w:rPr>
                <w:iCs/>
              </w:rPr>
              <w:t>[</w:t>
            </w:r>
            <w:r w:rsidRPr="00166F92">
              <w:rPr>
                <w:i/>
                <w:iCs/>
              </w:rPr>
              <w:t xml:space="preserve">insert evaluated </w:t>
            </w:r>
            <w:r w:rsidR="00255D00" w:rsidRPr="00166F92">
              <w:rPr>
                <w:i/>
                <w:iCs/>
              </w:rPr>
              <w:t>cost</w:t>
            </w:r>
            <w:r w:rsidRPr="00166F92">
              <w:rPr>
                <w:iCs/>
              </w:rPr>
              <w:t>]</w:t>
            </w:r>
          </w:p>
        </w:tc>
      </w:tr>
    </w:tbl>
    <w:p w14:paraId="4C4C860F" w14:textId="77777777" w:rsidR="00C83D5B" w:rsidRPr="00166F92" w:rsidRDefault="00C83D5B" w:rsidP="0021677F">
      <w:pPr>
        <w:pStyle w:val="BodyTextIndent"/>
        <w:numPr>
          <w:ilvl w:val="0"/>
          <w:numId w:val="104"/>
        </w:numPr>
        <w:spacing w:before="240" w:after="120"/>
        <w:ind w:left="284" w:right="289" w:hanging="284"/>
        <w:rPr>
          <w:b/>
          <w:iCs/>
        </w:rPr>
      </w:pPr>
      <w:r w:rsidRPr="00166F92">
        <w:rPr>
          <w:b/>
          <w:iCs/>
        </w:rPr>
        <w:t>Reason/s why your Bid was unsuccessful</w:t>
      </w:r>
    </w:p>
    <w:tbl>
      <w:tblPr>
        <w:tblStyle w:val="TableGrid"/>
        <w:tblW w:w="0" w:type="auto"/>
        <w:tblLook w:val="04A0" w:firstRow="1" w:lastRow="0" w:firstColumn="1" w:lastColumn="0" w:noHBand="0" w:noVBand="1"/>
      </w:tblPr>
      <w:tblGrid>
        <w:gridCol w:w="8656"/>
      </w:tblGrid>
      <w:tr w:rsidR="00C83D5B" w:rsidRPr="00166F92" w14:paraId="0F72665E" w14:textId="77777777" w:rsidTr="001146CD">
        <w:tc>
          <w:tcPr>
            <w:tcW w:w="9016" w:type="dxa"/>
          </w:tcPr>
          <w:p w14:paraId="2EBFCEEF" w14:textId="77777777" w:rsidR="00C83D5B" w:rsidRPr="00166F92" w:rsidRDefault="00C83D5B" w:rsidP="001146CD">
            <w:pPr>
              <w:pStyle w:val="BodyTextIndent"/>
              <w:spacing w:before="120" w:after="120"/>
              <w:ind w:left="0" w:right="289"/>
              <w:rPr>
                <w:b/>
                <w:i/>
                <w:iCs/>
              </w:rPr>
            </w:pPr>
            <w:r w:rsidRPr="00166F92">
              <w:rPr>
                <w:b/>
                <w:i/>
                <w:iCs/>
              </w:rPr>
              <w:t xml:space="preserve">[INSTRUCTIONS: State the reason/s why </w:t>
            </w:r>
            <w:r w:rsidRPr="00166F92">
              <w:rPr>
                <w:b/>
                <w:i/>
                <w:iCs/>
                <w:u w:val="single"/>
              </w:rPr>
              <w:t>this</w:t>
            </w:r>
            <w:r w:rsidRPr="00166F92">
              <w:rPr>
                <w:b/>
                <w:i/>
                <w:iCs/>
              </w:rPr>
              <w:t xml:space="preserve"> Bidder’s Bid was unsuccessful. Do NOT include: (a) a point by point comparison with another Bidder’s Bid or (b) information that is marked confidential by the Bidder in its Bid.]</w:t>
            </w:r>
          </w:p>
        </w:tc>
      </w:tr>
    </w:tbl>
    <w:p w14:paraId="32CDD8D3" w14:textId="77777777" w:rsidR="00C83D5B" w:rsidRPr="00166F92" w:rsidRDefault="00C83D5B" w:rsidP="0021677F">
      <w:pPr>
        <w:pStyle w:val="BodyTextIndent"/>
        <w:numPr>
          <w:ilvl w:val="0"/>
          <w:numId w:val="104"/>
        </w:numPr>
        <w:spacing w:before="240" w:after="120"/>
        <w:ind w:left="284" w:right="289" w:hanging="284"/>
        <w:rPr>
          <w:b/>
          <w:iCs/>
        </w:rPr>
      </w:pPr>
      <w:r w:rsidRPr="00166F92">
        <w:rPr>
          <w:b/>
          <w:iCs/>
        </w:rPr>
        <w:t>How to request a debriefing</w:t>
      </w:r>
    </w:p>
    <w:tbl>
      <w:tblPr>
        <w:tblStyle w:val="TableGrid"/>
        <w:tblW w:w="0" w:type="auto"/>
        <w:tblLook w:val="04A0" w:firstRow="1" w:lastRow="0" w:firstColumn="1" w:lastColumn="0" w:noHBand="0" w:noVBand="1"/>
      </w:tblPr>
      <w:tblGrid>
        <w:gridCol w:w="8656"/>
      </w:tblGrid>
      <w:tr w:rsidR="00C83D5B" w:rsidRPr="00166F92" w14:paraId="3624C4AF" w14:textId="77777777" w:rsidTr="001146CD">
        <w:tc>
          <w:tcPr>
            <w:tcW w:w="9558" w:type="dxa"/>
          </w:tcPr>
          <w:p w14:paraId="1E03E4BB" w14:textId="77777777" w:rsidR="00C83D5B" w:rsidRPr="00166F92" w:rsidRDefault="00C83D5B" w:rsidP="001146CD">
            <w:pPr>
              <w:pStyle w:val="BodyTextIndent"/>
              <w:spacing w:before="120" w:after="120"/>
              <w:ind w:left="34" w:right="289" w:hanging="34"/>
              <w:rPr>
                <w:b/>
                <w:iCs/>
              </w:rPr>
            </w:pPr>
            <w:r w:rsidRPr="00166F92">
              <w:rPr>
                <w:b/>
                <w:iCs/>
              </w:rPr>
              <w:t>DEADLINE: The deadline to request a debriefing expires at midnight on [</w:t>
            </w:r>
            <w:r w:rsidRPr="00166F92">
              <w:rPr>
                <w:b/>
                <w:i/>
                <w:iCs/>
              </w:rPr>
              <w:t>insert date</w:t>
            </w:r>
            <w:r w:rsidRPr="00166F92">
              <w:rPr>
                <w:b/>
                <w:iCs/>
              </w:rPr>
              <w:t>] (local time).</w:t>
            </w:r>
          </w:p>
          <w:p w14:paraId="166A97C1" w14:textId="77777777" w:rsidR="00C83D5B" w:rsidRPr="00166F92" w:rsidRDefault="00C83D5B" w:rsidP="001146CD">
            <w:pPr>
              <w:pStyle w:val="BodyTextIndent"/>
              <w:spacing w:before="120" w:after="120"/>
              <w:ind w:left="34" w:right="289" w:hanging="34"/>
              <w:rPr>
                <w:iCs/>
              </w:rPr>
            </w:pPr>
            <w:r w:rsidRPr="00166F92">
              <w:rPr>
                <w:iCs/>
              </w:rPr>
              <w:t>You may request a debriefing in relation to the results of the evaluation of your Bid. If you decide to request a debriefing</w:t>
            </w:r>
            <w:r w:rsidR="00CD695C" w:rsidRPr="00166F92">
              <w:rPr>
                <w:iCs/>
              </w:rPr>
              <w:t xml:space="preserve">, </w:t>
            </w:r>
            <w:r w:rsidRPr="00166F92">
              <w:rPr>
                <w:iCs/>
              </w:rPr>
              <w:t xml:space="preserve">your written request must be made within three (3) Business Days of receipt of this Notification of Intention to Award. </w:t>
            </w:r>
          </w:p>
          <w:p w14:paraId="124C74F9" w14:textId="77777777" w:rsidR="00C83D5B" w:rsidRPr="00166F92" w:rsidRDefault="00C83D5B" w:rsidP="001146CD">
            <w:pPr>
              <w:spacing w:before="120" w:after="120"/>
              <w:rPr>
                <w:color w:val="000000" w:themeColor="text1"/>
              </w:rPr>
            </w:pPr>
            <w:r w:rsidRPr="00166F92">
              <w:rPr>
                <w:color w:val="000000" w:themeColor="text1"/>
              </w:rPr>
              <w:t>Provide the contract name, reference number, name of the Bidder, contact details; and address the request for debriefing as follows:</w:t>
            </w:r>
          </w:p>
          <w:p w14:paraId="1A302E3B" w14:textId="77777777" w:rsidR="00C83D5B" w:rsidRPr="00166F92" w:rsidRDefault="00C83D5B" w:rsidP="001146CD">
            <w:pPr>
              <w:spacing w:before="120" w:after="120"/>
              <w:ind w:left="341"/>
              <w:rPr>
                <w:color w:val="000000" w:themeColor="text1"/>
              </w:rPr>
            </w:pPr>
            <w:r w:rsidRPr="00166F92">
              <w:rPr>
                <w:b/>
                <w:color w:val="000000" w:themeColor="text1"/>
              </w:rPr>
              <w:t>Attention</w:t>
            </w:r>
            <w:r w:rsidRPr="00166F92">
              <w:rPr>
                <w:color w:val="000000" w:themeColor="text1"/>
              </w:rPr>
              <w:t>: [</w:t>
            </w:r>
            <w:r w:rsidRPr="00166F92">
              <w:rPr>
                <w:i/>
                <w:color w:val="000000" w:themeColor="text1"/>
              </w:rPr>
              <w:t>insert full name of person, if applicable</w:t>
            </w:r>
            <w:r w:rsidRPr="00166F92">
              <w:rPr>
                <w:color w:val="000000" w:themeColor="text1"/>
              </w:rPr>
              <w:t>]</w:t>
            </w:r>
          </w:p>
          <w:p w14:paraId="456A42A2" w14:textId="77777777" w:rsidR="00C83D5B" w:rsidRPr="00166F92" w:rsidRDefault="00C83D5B" w:rsidP="001146CD">
            <w:pPr>
              <w:spacing w:before="120" w:after="120"/>
              <w:ind w:left="341"/>
              <w:rPr>
                <w:color w:val="000000" w:themeColor="text1"/>
              </w:rPr>
            </w:pPr>
            <w:r w:rsidRPr="00166F92">
              <w:rPr>
                <w:b/>
                <w:color w:val="000000" w:themeColor="text1"/>
              </w:rPr>
              <w:t>Title/position</w:t>
            </w:r>
            <w:r w:rsidRPr="00166F92">
              <w:rPr>
                <w:color w:val="000000" w:themeColor="text1"/>
              </w:rPr>
              <w:t>: [</w:t>
            </w:r>
            <w:r w:rsidRPr="00166F92">
              <w:rPr>
                <w:i/>
                <w:color w:val="000000" w:themeColor="text1"/>
              </w:rPr>
              <w:t>insert title/position</w:t>
            </w:r>
            <w:r w:rsidRPr="00166F92">
              <w:rPr>
                <w:color w:val="000000" w:themeColor="text1"/>
              </w:rPr>
              <w:t>]</w:t>
            </w:r>
          </w:p>
          <w:p w14:paraId="188B1958" w14:textId="77777777" w:rsidR="00C83D5B" w:rsidRPr="00166F92" w:rsidRDefault="00C83D5B" w:rsidP="001146CD">
            <w:pPr>
              <w:spacing w:before="120" w:after="120"/>
              <w:ind w:left="341"/>
              <w:rPr>
                <w:color w:val="000000" w:themeColor="text1"/>
              </w:rPr>
            </w:pPr>
            <w:r w:rsidRPr="00166F92">
              <w:rPr>
                <w:b/>
                <w:color w:val="000000" w:themeColor="text1"/>
              </w:rPr>
              <w:t>Agency</w:t>
            </w:r>
            <w:r w:rsidRPr="00166F92">
              <w:rPr>
                <w:color w:val="000000" w:themeColor="text1"/>
              </w:rPr>
              <w:t>: [</w:t>
            </w:r>
            <w:r w:rsidRPr="00166F92">
              <w:rPr>
                <w:i/>
                <w:color w:val="000000" w:themeColor="text1"/>
              </w:rPr>
              <w:t>insert name of Employer</w:t>
            </w:r>
            <w:r w:rsidRPr="00166F92">
              <w:rPr>
                <w:color w:val="000000" w:themeColor="text1"/>
              </w:rPr>
              <w:t>]</w:t>
            </w:r>
          </w:p>
          <w:p w14:paraId="2B580C4D" w14:textId="77777777" w:rsidR="00C83D5B" w:rsidRPr="00166F92" w:rsidRDefault="00C83D5B" w:rsidP="001146CD">
            <w:pPr>
              <w:spacing w:before="120" w:after="120"/>
              <w:ind w:left="341"/>
              <w:rPr>
                <w:color w:val="000000" w:themeColor="text1"/>
              </w:rPr>
            </w:pPr>
            <w:r w:rsidRPr="00166F92">
              <w:rPr>
                <w:b/>
                <w:color w:val="000000" w:themeColor="text1"/>
              </w:rPr>
              <w:t>Email address</w:t>
            </w:r>
            <w:r w:rsidRPr="00166F92">
              <w:rPr>
                <w:color w:val="000000" w:themeColor="text1"/>
              </w:rPr>
              <w:t>: [</w:t>
            </w:r>
            <w:r w:rsidRPr="00166F92">
              <w:rPr>
                <w:i/>
                <w:color w:val="000000" w:themeColor="text1"/>
              </w:rPr>
              <w:t>insert email address</w:t>
            </w:r>
            <w:r w:rsidRPr="00166F92">
              <w:rPr>
                <w:color w:val="000000" w:themeColor="text1"/>
              </w:rPr>
              <w:t>]</w:t>
            </w:r>
          </w:p>
          <w:p w14:paraId="6BDCBCD0" w14:textId="77777777" w:rsidR="00C83D5B" w:rsidRPr="00166F92" w:rsidRDefault="00C83D5B" w:rsidP="001146CD">
            <w:pPr>
              <w:spacing w:before="120" w:after="120"/>
              <w:ind w:left="341"/>
              <w:rPr>
                <w:i/>
                <w:color w:val="000000" w:themeColor="text1"/>
              </w:rPr>
            </w:pPr>
            <w:r w:rsidRPr="00166F92">
              <w:rPr>
                <w:b/>
                <w:color w:val="000000" w:themeColor="text1"/>
              </w:rPr>
              <w:t>Fax number</w:t>
            </w:r>
            <w:r w:rsidRPr="00166F92">
              <w:rPr>
                <w:color w:val="000000" w:themeColor="text1"/>
              </w:rPr>
              <w:t>: [</w:t>
            </w:r>
            <w:r w:rsidRPr="00166F92">
              <w:rPr>
                <w:i/>
                <w:color w:val="000000" w:themeColor="text1"/>
              </w:rPr>
              <w:t>insert fax number</w:t>
            </w:r>
            <w:r w:rsidRPr="00166F92">
              <w:rPr>
                <w:color w:val="000000" w:themeColor="text1"/>
              </w:rPr>
              <w:t xml:space="preserve">] </w:t>
            </w:r>
            <w:r w:rsidRPr="00166F92">
              <w:rPr>
                <w:b/>
                <w:i/>
                <w:color w:val="000000" w:themeColor="text1"/>
              </w:rPr>
              <w:t>delete if not used</w:t>
            </w:r>
          </w:p>
          <w:p w14:paraId="0E446569" w14:textId="77777777" w:rsidR="00C83D5B" w:rsidRPr="00166F92" w:rsidRDefault="00C83D5B" w:rsidP="001146CD">
            <w:pPr>
              <w:pStyle w:val="BodyTextIndent"/>
              <w:spacing w:before="120" w:after="120"/>
              <w:ind w:left="34" w:right="289" w:hanging="34"/>
              <w:rPr>
                <w:iCs/>
              </w:rPr>
            </w:pPr>
            <w:r w:rsidRPr="00166F92">
              <w:rPr>
                <w:iCs/>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70F32BB5" w14:textId="77777777" w:rsidR="00C83D5B" w:rsidRPr="00166F92" w:rsidRDefault="00C83D5B" w:rsidP="001146CD">
            <w:pPr>
              <w:pStyle w:val="BodyTextIndent"/>
              <w:spacing w:before="120" w:after="120"/>
              <w:ind w:left="34" w:right="289" w:hanging="34"/>
              <w:rPr>
                <w:iCs/>
              </w:rPr>
            </w:pPr>
            <w:r w:rsidRPr="00166F92">
              <w:rPr>
                <w:iCs/>
              </w:rPr>
              <w:t>The debriefing may be in writing, by phone, video conference call or in person. We shall promptly advise you in writing how the debriefing will take place and confirm the date and time.</w:t>
            </w:r>
          </w:p>
          <w:p w14:paraId="3BE0B24B" w14:textId="77777777" w:rsidR="00C83D5B" w:rsidRPr="00166F92" w:rsidRDefault="00C83D5B" w:rsidP="001146CD">
            <w:pPr>
              <w:pStyle w:val="BodyTextIndent"/>
              <w:spacing w:before="120" w:after="120"/>
              <w:ind w:left="34" w:right="289" w:hanging="34"/>
              <w:rPr>
                <w:iCs/>
              </w:rPr>
            </w:pPr>
            <w:r w:rsidRPr="00166F92">
              <w:rPr>
                <w:iCs/>
              </w:rPr>
              <w:lastRenderedPageBreak/>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3B9A3475" w14:textId="77777777" w:rsidR="00C83D5B" w:rsidRPr="00166F92" w:rsidRDefault="00C83D5B" w:rsidP="0021677F">
      <w:pPr>
        <w:pStyle w:val="BodyTextIndent"/>
        <w:numPr>
          <w:ilvl w:val="0"/>
          <w:numId w:val="104"/>
        </w:numPr>
        <w:spacing w:before="240" w:after="120"/>
        <w:ind w:left="284" w:right="289" w:hanging="284"/>
        <w:rPr>
          <w:b/>
          <w:iCs/>
        </w:rPr>
      </w:pPr>
      <w:r w:rsidRPr="00166F92">
        <w:rPr>
          <w:b/>
          <w:iCs/>
        </w:rPr>
        <w:lastRenderedPageBreak/>
        <w:t xml:space="preserve">How to make a complaint </w:t>
      </w:r>
    </w:p>
    <w:tbl>
      <w:tblPr>
        <w:tblStyle w:val="TableGrid"/>
        <w:tblW w:w="0" w:type="auto"/>
        <w:tblLook w:val="04A0" w:firstRow="1" w:lastRow="0" w:firstColumn="1" w:lastColumn="0" w:noHBand="0" w:noVBand="1"/>
      </w:tblPr>
      <w:tblGrid>
        <w:gridCol w:w="8656"/>
      </w:tblGrid>
      <w:tr w:rsidR="00C83D5B" w:rsidRPr="00166F92" w14:paraId="4201367B" w14:textId="77777777" w:rsidTr="001146CD">
        <w:tc>
          <w:tcPr>
            <w:tcW w:w="9016" w:type="dxa"/>
          </w:tcPr>
          <w:p w14:paraId="25DB3FE7" w14:textId="77777777" w:rsidR="00C83D5B" w:rsidRPr="00166F92" w:rsidRDefault="00C83D5B" w:rsidP="001146CD">
            <w:pPr>
              <w:pStyle w:val="BodyTextIndent"/>
              <w:spacing w:before="120" w:after="120"/>
              <w:ind w:left="0" w:right="289"/>
              <w:rPr>
                <w:b/>
                <w:iCs/>
                <w:color w:val="FF0000"/>
              </w:rPr>
            </w:pPr>
            <w:r w:rsidRPr="00166F92">
              <w:rPr>
                <w:b/>
                <w:iCs/>
              </w:rPr>
              <w:t>Period:  Procurement-related Complaint challenging the decision to award shall be submitted by midnight, [</w:t>
            </w:r>
            <w:r w:rsidRPr="00166F92">
              <w:rPr>
                <w:b/>
                <w:i/>
                <w:iCs/>
              </w:rPr>
              <w:t>insert date</w:t>
            </w:r>
            <w:r w:rsidRPr="00166F92">
              <w:rPr>
                <w:b/>
                <w:iCs/>
              </w:rPr>
              <w:t xml:space="preserve">] (local time). </w:t>
            </w:r>
          </w:p>
          <w:p w14:paraId="672F3AC3" w14:textId="77777777" w:rsidR="00C83D5B" w:rsidRPr="00166F92" w:rsidRDefault="00C83D5B" w:rsidP="001146CD">
            <w:pPr>
              <w:spacing w:before="120" w:after="120"/>
              <w:rPr>
                <w:color w:val="000000" w:themeColor="text1"/>
              </w:rPr>
            </w:pPr>
            <w:r w:rsidRPr="00166F92">
              <w:rPr>
                <w:color w:val="000000" w:themeColor="text1"/>
              </w:rPr>
              <w:t>Provide the contract name, reference number, name of the Bidder, contact details; and address the Procurement-related Complaint as follows:</w:t>
            </w:r>
          </w:p>
          <w:p w14:paraId="19EE2D60" w14:textId="77777777" w:rsidR="00C83D5B" w:rsidRPr="00166F92" w:rsidRDefault="00C83D5B" w:rsidP="001146CD">
            <w:pPr>
              <w:spacing w:before="120" w:after="120"/>
              <w:ind w:left="341"/>
              <w:rPr>
                <w:color w:val="000000" w:themeColor="text1"/>
              </w:rPr>
            </w:pPr>
            <w:r w:rsidRPr="00166F92">
              <w:rPr>
                <w:b/>
                <w:color w:val="000000" w:themeColor="text1"/>
              </w:rPr>
              <w:t>Attention</w:t>
            </w:r>
            <w:r w:rsidRPr="00166F92">
              <w:rPr>
                <w:color w:val="000000" w:themeColor="text1"/>
              </w:rPr>
              <w:t>: [</w:t>
            </w:r>
            <w:r w:rsidRPr="00166F92">
              <w:rPr>
                <w:i/>
                <w:color w:val="000000" w:themeColor="text1"/>
              </w:rPr>
              <w:t>insert full name of person, if applicable</w:t>
            </w:r>
            <w:r w:rsidRPr="00166F92">
              <w:rPr>
                <w:color w:val="000000" w:themeColor="text1"/>
              </w:rPr>
              <w:t>]</w:t>
            </w:r>
          </w:p>
          <w:p w14:paraId="614F69E1" w14:textId="77777777" w:rsidR="00C83D5B" w:rsidRPr="00166F92" w:rsidRDefault="00C83D5B" w:rsidP="001146CD">
            <w:pPr>
              <w:spacing w:before="120" w:after="120"/>
              <w:ind w:left="341"/>
              <w:rPr>
                <w:color w:val="000000" w:themeColor="text1"/>
              </w:rPr>
            </w:pPr>
            <w:r w:rsidRPr="00166F92">
              <w:rPr>
                <w:b/>
                <w:color w:val="000000" w:themeColor="text1"/>
              </w:rPr>
              <w:t>Title/position</w:t>
            </w:r>
            <w:r w:rsidRPr="00166F92">
              <w:rPr>
                <w:color w:val="000000" w:themeColor="text1"/>
              </w:rPr>
              <w:t>: [</w:t>
            </w:r>
            <w:r w:rsidRPr="00166F92">
              <w:rPr>
                <w:i/>
                <w:color w:val="000000" w:themeColor="text1"/>
              </w:rPr>
              <w:t>insert title/position</w:t>
            </w:r>
            <w:r w:rsidRPr="00166F92">
              <w:rPr>
                <w:color w:val="000000" w:themeColor="text1"/>
              </w:rPr>
              <w:t>]</w:t>
            </w:r>
          </w:p>
          <w:p w14:paraId="3E9DCACF" w14:textId="77777777" w:rsidR="00C83D5B" w:rsidRPr="00166F92" w:rsidRDefault="00C83D5B" w:rsidP="001146CD">
            <w:pPr>
              <w:spacing w:before="120" w:after="120"/>
              <w:ind w:left="341"/>
              <w:rPr>
                <w:color w:val="000000" w:themeColor="text1"/>
              </w:rPr>
            </w:pPr>
            <w:r w:rsidRPr="00166F92">
              <w:rPr>
                <w:b/>
                <w:color w:val="000000" w:themeColor="text1"/>
              </w:rPr>
              <w:t>Agency</w:t>
            </w:r>
            <w:r w:rsidRPr="00166F92">
              <w:rPr>
                <w:color w:val="000000" w:themeColor="text1"/>
              </w:rPr>
              <w:t>: [</w:t>
            </w:r>
            <w:r w:rsidRPr="00166F92">
              <w:rPr>
                <w:i/>
                <w:color w:val="000000" w:themeColor="text1"/>
              </w:rPr>
              <w:t>insert name of Employer</w:t>
            </w:r>
            <w:r w:rsidRPr="00166F92">
              <w:rPr>
                <w:color w:val="000000" w:themeColor="text1"/>
              </w:rPr>
              <w:t>]</w:t>
            </w:r>
          </w:p>
          <w:p w14:paraId="467A3A85" w14:textId="77777777" w:rsidR="00C83D5B" w:rsidRPr="00166F92" w:rsidRDefault="00C83D5B" w:rsidP="001146CD">
            <w:pPr>
              <w:spacing w:before="120" w:after="120"/>
              <w:ind w:left="341"/>
              <w:rPr>
                <w:color w:val="000000" w:themeColor="text1"/>
              </w:rPr>
            </w:pPr>
            <w:r w:rsidRPr="00166F92">
              <w:rPr>
                <w:b/>
                <w:color w:val="000000" w:themeColor="text1"/>
              </w:rPr>
              <w:t>Email address</w:t>
            </w:r>
            <w:r w:rsidRPr="00166F92">
              <w:rPr>
                <w:color w:val="000000" w:themeColor="text1"/>
              </w:rPr>
              <w:t>: [</w:t>
            </w:r>
            <w:r w:rsidRPr="00166F92">
              <w:rPr>
                <w:i/>
                <w:color w:val="000000" w:themeColor="text1"/>
              </w:rPr>
              <w:t>insert email address</w:t>
            </w:r>
            <w:r w:rsidRPr="00166F92">
              <w:rPr>
                <w:color w:val="000000" w:themeColor="text1"/>
              </w:rPr>
              <w:t>]</w:t>
            </w:r>
          </w:p>
          <w:p w14:paraId="5A23D98E" w14:textId="77777777" w:rsidR="00C83D5B" w:rsidRPr="00166F92" w:rsidRDefault="00C83D5B" w:rsidP="001146CD">
            <w:pPr>
              <w:spacing w:before="120" w:after="120"/>
              <w:ind w:left="341"/>
              <w:rPr>
                <w:i/>
                <w:color w:val="000000" w:themeColor="text1"/>
              </w:rPr>
            </w:pPr>
            <w:r w:rsidRPr="00166F92">
              <w:rPr>
                <w:b/>
                <w:color w:val="000000" w:themeColor="text1"/>
              </w:rPr>
              <w:t>Fax number</w:t>
            </w:r>
            <w:r w:rsidRPr="00166F92">
              <w:rPr>
                <w:color w:val="000000" w:themeColor="text1"/>
              </w:rPr>
              <w:t>: [</w:t>
            </w:r>
            <w:r w:rsidRPr="00166F92">
              <w:rPr>
                <w:i/>
                <w:color w:val="000000" w:themeColor="text1"/>
              </w:rPr>
              <w:t>insert fax number</w:t>
            </w:r>
            <w:r w:rsidRPr="00166F92">
              <w:rPr>
                <w:color w:val="000000" w:themeColor="text1"/>
              </w:rPr>
              <w:t xml:space="preserve">] </w:t>
            </w:r>
            <w:r w:rsidRPr="00166F92">
              <w:rPr>
                <w:b/>
                <w:i/>
                <w:color w:val="000000" w:themeColor="text1"/>
              </w:rPr>
              <w:t>delete if not used</w:t>
            </w:r>
          </w:p>
          <w:p w14:paraId="2C5E033D" w14:textId="77777777" w:rsidR="00C83D5B" w:rsidRPr="00166F92" w:rsidRDefault="00C83D5B" w:rsidP="001146CD">
            <w:pPr>
              <w:pStyle w:val="BodyTextIndent"/>
              <w:spacing w:before="120" w:after="120"/>
              <w:ind w:left="0" w:right="289"/>
              <w:rPr>
                <w:iCs/>
              </w:rPr>
            </w:pPr>
            <w:r w:rsidRPr="00166F92">
              <w:rPr>
                <w:iCs/>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2DAF0F28" w14:textId="77777777" w:rsidR="00C83D5B" w:rsidRPr="00166F92" w:rsidRDefault="00C83D5B" w:rsidP="001146CD">
            <w:pPr>
              <w:pStyle w:val="BodyTextIndent"/>
              <w:spacing w:before="120" w:after="120"/>
              <w:ind w:left="0" w:right="289"/>
              <w:rPr>
                <w:iCs/>
              </w:rPr>
            </w:pPr>
            <w:r w:rsidRPr="00166F92">
              <w:rPr>
                <w:iCs/>
                <w:u w:val="single"/>
              </w:rPr>
              <w:t>Further information</w:t>
            </w:r>
            <w:r w:rsidRPr="00166F92">
              <w:rPr>
                <w:iCs/>
              </w:rPr>
              <w:t>:</w:t>
            </w:r>
          </w:p>
          <w:p w14:paraId="2FE53CC3" w14:textId="77777777" w:rsidR="00C83D5B" w:rsidRPr="00166F92" w:rsidRDefault="00C83D5B" w:rsidP="001146CD">
            <w:pPr>
              <w:pStyle w:val="BodyTextIndent"/>
              <w:spacing w:before="120" w:after="120"/>
              <w:ind w:left="0" w:right="289"/>
              <w:rPr>
                <w:iCs/>
              </w:rPr>
            </w:pPr>
            <w:r w:rsidRPr="00166F92">
              <w:rPr>
                <w:iCs/>
              </w:rPr>
              <w:t xml:space="preserve">For more information see the </w:t>
            </w:r>
            <w:hyperlink r:id="rId124" w:history="1">
              <w:r w:rsidRPr="00166F92">
                <w:rPr>
                  <w:rStyle w:val="Hyperlink"/>
                </w:rPr>
                <w:t>Procurement Regulations for IPF Borrowers</w:t>
              </w:r>
            </w:hyperlink>
            <w:r w:rsidRPr="00166F92">
              <w:rPr>
                <w:rStyle w:val="Hyperlink"/>
              </w:rPr>
              <w:t xml:space="preserve"> (Procurement Regulations)[https://policies.worldbank.org/sites/ppf3/PPFDocuments/Forms/DispPage.aspx?docid=4005]</w:t>
            </w:r>
            <w:r w:rsidRPr="00166F92">
              <w:rPr>
                <w:iCs/>
              </w:rPr>
              <w:t xml:space="preserve"> (Annex III). You should read these provisions before preparing and submitting your complaint. In addition, the World Bank’s Guidance “</w:t>
            </w:r>
            <w:hyperlink r:id="rId125" w:anchor="framework" w:history="1">
              <w:r w:rsidRPr="00166F92">
                <w:rPr>
                  <w:rStyle w:val="Hyperlink"/>
                </w:rPr>
                <w:t>How to make a Procurement-related Complaint</w:t>
              </w:r>
            </w:hyperlink>
            <w:r w:rsidRPr="00166F92">
              <w:rPr>
                <w:rStyle w:val="Hyperlink"/>
              </w:rPr>
              <w:t>” [http://www.worldbank.org/en/projects-operations/products-and-services/brief/procurement-new-framework#framework]</w:t>
            </w:r>
            <w:r w:rsidRPr="00166F92">
              <w:rPr>
                <w:iCs/>
              </w:rPr>
              <w:t xml:space="preserve"> provides a useful explanation of the process, as well as a sample letter of complaint.</w:t>
            </w:r>
          </w:p>
          <w:p w14:paraId="0858C668" w14:textId="77777777" w:rsidR="00C83D5B" w:rsidRPr="00166F92" w:rsidRDefault="00C83D5B" w:rsidP="001146CD">
            <w:pPr>
              <w:pStyle w:val="BodyTextIndent"/>
              <w:spacing w:before="120" w:after="120"/>
              <w:ind w:left="0" w:right="289"/>
              <w:rPr>
                <w:iCs/>
              </w:rPr>
            </w:pPr>
            <w:r w:rsidRPr="00166F92">
              <w:rPr>
                <w:iCs/>
              </w:rPr>
              <w:t>In summary, there are four essential requirements:</w:t>
            </w:r>
          </w:p>
          <w:p w14:paraId="50C034C9" w14:textId="77777777" w:rsidR="00C83D5B" w:rsidRPr="00166F92" w:rsidRDefault="00C83D5B" w:rsidP="0021677F">
            <w:pPr>
              <w:pStyle w:val="BodyTextIndent"/>
              <w:numPr>
                <w:ilvl w:val="0"/>
                <w:numId w:val="105"/>
              </w:numPr>
              <w:spacing w:before="120" w:after="120"/>
              <w:ind w:right="289"/>
              <w:rPr>
                <w:iCs/>
              </w:rPr>
            </w:pPr>
            <w:r w:rsidRPr="00166F92">
              <w:rPr>
                <w:iCs/>
              </w:rPr>
              <w:t>You must be an ‘interested party’. In this case, that means a Bidder who submitted a Bid in this bidding process, and is the recipient of a Notification of Intention to Award.</w:t>
            </w:r>
          </w:p>
          <w:p w14:paraId="78B5D4EA" w14:textId="77777777" w:rsidR="00C83D5B" w:rsidRPr="00166F92" w:rsidRDefault="00C83D5B" w:rsidP="0021677F">
            <w:pPr>
              <w:pStyle w:val="BodyTextIndent"/>
              <w:numPr>
                <w:ilvl w:val="0"/>
                <w:numId w:val="105"/>
              </w:numPr>
              <w:spacing w:before="120" w:after="120"/>
              <w:ind w:right="289"/>
              <w:rPr>
                <w:iCs/>
              </w:rPr>
            </w:pPr>
            <w:r w:rsidRPr="00166F92">
              <w:rPr>
                <w:iCs/>
              </w:rPr>
              <w:t xml:space="preserve">The complaint can only challenge the decision to award the contract. </w:t>
            </w:r>
          </w:p>
          <w:p w14:paraId="72B6034D" w14:textId="77777777" w:rsidR="00C83D5B" w:rsidRPr="00166F92" w:rsidRDefault="00C83D5B" w:rsidP="0021677F">
            <w:pPr>
              <w:pStyle w:val="BodyTextIndent"/>
              <w:numPr>
                <w:ilvl w:val="0"/>
                <w:numId w:val="105"/>
              </w:numPr>
              <w:spacing w:before="120" w:after="120"/>
              <w:ind w:right="289"/>
              <w:rPr>
                <w:iCs/>
              </w:rPr>
            </w:pPr>
            <w:r w:rsidRPr="00166F92">
              <w:rPr>
                <w:iCs/>
              </w:rPr>
              <w:t>You must submit the complaint within the period stated above.</w:t>
            </w:r>
          </w:p>
          <w:p w14:paraId="4BA98933" w14:textId="77777777" w:rsidR="00C83D5B" w:rsidRPr="00166F92" w:rsidRDefault="00C83D5B" w:rsidP="0021677F">
            <w:pPr>
              <w:pStyle w:val="BodyTextIndent"/>
              <w:numPr>
                <w:ilvl w:val="0"/>
                <w:numId w:val="105"/>
              </w:numPr>
              <w:spacing w:before="120" w:after="120"/>
              <w:ind w:right="289"/>
              <w:rPr>
                <w:iCs/>
              </w:rPr>
            </w:pPr>
            <w:r w:rsidRPr="00166F92">
              <w:rPr>
                <w:iCs/>
              </w:rPr>
              <w:t>You must include, in your complaint, all of the information required by the Procurement Regulations (as described in Annex III).</w:t>
            </w:r>
          </w:p>
        </w:tc>
      </w:tr>
    </w:tbl>
    <w:p w14:paraId="4393D510" w14:textId="77777777" w:rsidR="00C83D5B" w:rsidRPr="00166F92" w:rsidRDefault="00C83D5B" w:rsidP="0021677F">
      <w:pPr>
        <w:pStyle w:val="BodyTextIndent"/>
        <w:numPr>
          <w:ilvl w:val="0"/>
          <w:numId w:val="104"/>
        </w:numPr>
        <w:spacing w:before="240" w:after="120"/>
        <w:ind w:left="284" w:right="289" w:hanging="284"/>
        <w:rPr>
          <w:b/>
          <w:iCs/>
        </w:rPr>
      </w:pPr>
      <w:r w:rsidRPr="00166F92">
        <w:rPr>
          <w:b/>
          <w:iCs/>
        </w:rPr>
        <w:t xml:space="preserve">Standstill Period </w:t>
      </w:r>
    </w:p>
    <w:tbl>
      <w:tblPr>
        <w:tblStyle w:val="TableGrid"/>
        <w:tblW w:w="0" w:type="auto"/>
        <w:tblLook w:val="04A0" w:firstRow="1" w:lastRow="0" w:firstColumn="1" w:lastColumn="0" w:noHBand="0" w:noVBand="1"/>
      </w:tblPr>
      <w:tblGrid>
        <w:gridCol w:w="8656"/>
      </w:tblGrid>
      <w:tr w:rsidR="00C83D5B" w:rsidRPr="00166F92" w14:paraId="692F671E" w14:textId="77777777" w:rsidTr="001146CD">
        <w:tc>
          <w:tcPr>
            <w:tcW w:w="9016" w:type="dxa"/>
          </w:tcPr>
          <w:p w14:paraId="1961B27D" w14:textId="77777777" w:rsidR="00C83D5B" w:rsidRPr="00166F92" w:rsidRDefault="00C83D5B" w:rsidP="001146CD">
            <w:pPr>
              <w:pStyle w:val="BodyTextIndent"/>
              <w:spacing w:before="120" w:after="120"/>
              <w:ind w:left="34" w:right="289" w:hanging="34"/>
              <w:rPr>
                <w:b/>
                <w:iCs/>
              </w:rPr>
            </w:pPr>
            <w:r w:rsidRPr="00166F92">
              <w:rPr>
                <w:b/>
                <w:iCs/>
              </w:rPr>
              <w:lastRenderedPageBreak/>
              <w:t>DEADLINE: The Standstill Period is due to end at midnight on [</w:t>
            </w:r>
            <w:r w:rsidRPr="00166F92">
              <w:rPr>
                <w:b/>
                <w:i/>
                <w:iCs/>
              </w:rPr>
              <w:t>insert date</w:t>
            </w:r>
            <w:r w:rsidRPr="00166F92">
              <w:rPr>
                <w:b/>
                <w:iCs/>
              </w:rPr>
              <w:t>] (local time).</w:t>
            </w:r>
          </w:p>
          <w:p w14:paraId="5409198F" w14:textId="77777777" w:rsidR="00C83D5B" w:rsidRPr="00166F92" w:rsidRDefault="00C83D5B" w:rsidP="001146CD">
            <w:pPr>
              <w:pStyle w:val="BodyTextIndent"/>
              <w:spacing w:before="120" w:after="120"/>
              <w:ind w:left="34" w:right="289" w:hanging="34"/>
              <w:rPr>
                <w:iCs/>
              </w:rPr>
            </w:pPr>
            <w:r w:rsidRPr="00166F92">
              <w:rPr>
                <w:iCs/>
              </w:rPr>
              <w:t xml:space="preserve">The Standstill Period lasts ten (10) Business Days after the date of transmission of this Notification of Intention to Award. </w:t>
            </w:r>
          </w:p>
          <w:p w14:paraId="7C266CF8" w14:textId="77777777" w:rsidR="00C83D5B" w:rsidRPr="00166F92" w:rsidRDefault="00C83D5B" w:rsidP="001146CD">
            <w:pPr>
              <w:pStyle w:val="BodyTextIndent"/>
              <w:spacing w:before="120" w:after="120"/>
              <w:ind w:left="34" w:right="289" w:hanging="34"/>
              <w:rPr>
                <w:iCs/>
              </w:rPr>
            </w:pPr>
            <w:r w:rsidRPr="00166F92">
              <w:rPr>
                <w:iCs/>
              </w:rPr>
              <w:t xml:space="preserve">The Standstill Period may be extended as stated in Section 4 above. </w:t>
            </w:r>
          </w:p>
        </w:tc>
      </w:tr>
    </w:tbl>
    <w:p w14:paraId="5A93E202" w14:textId="77777777" w:rsidR="00C83D5B" w:rsidRPr="00166F92" w:rsidRDefault="00C83D5B" w:rsidP="00C83D5B">
      <w:pPr>
        <w:pStyle w:val="BodyTextIndent"/>
        <w:spacing w:before="240" w:after="240"/>
        <w:ind w:left="0" w:right="288"/>
        <w:rPr>
          <w:iCs/>
        </w:rPr>
      </w:pPr>
      <w:r w:rsidRPr="00166F92">
        <w:rPr>
          <w:iCs/>
        </w:rPr>
        <w:t>If you have any questions regarding this Notification please do not hesitate to contact us.</w:t>
      </w:r>
    </w:p>
    <w:p w14:paraId="76524715" w14:textId="77777777" w:rsidR="00C83D5B" w:rsidRPr="00166F92" w:rsidRDefault="00C83D5B" w:rsidP="00C83D5B">
      <w:pPr>
        <w:pStyle w:val="BodyTextIndent"/>
        <w:spacing w:before="240" w:after="240"/>
        <w:ind w:left="0" w:right="288"/>
        <w:rPr>
          <w:iCs/>
        </w:rPr>
      </w:pPr>
      <w:r w:rsidRPr="00166F92">
        <w:rPr>
          <w:iCs/>
        </w:rPr>
        <w:t>On behalf of the Employer:</w:t>
      </w:r>
    </w:p>
    <w:p w14:paraId="4D7DE119" w14:textId="77777777" w:rsidR="00C83D5B" w:rsidRPr="00166F92" w:rsidRDefault="00C83D5B" w:rsidP="00C83D5B">
      <w:pPr>
        <w:tabs>
          <w:tab w:val="left" w:pos="9000"/>
        </w:tabs>
        <w:spacing w:before="240" w:after="240"/>
        <w:ind w:left="1560" w:hanging="1560"/>
      </w:pPr>
      <w:r w:rsidRPr="00166F92">
        <w:rPr>
          <w:b/>
        </w:rPr>
        <w:t>Signature:</w:t>
      </w:r>
      <w:r w:rsidRPr="00166F92">
        <w:t xml:space="preserve"> </w:t>
      </w:r>
      <w:r w:rsidR="00CC1F52">
        <w:tab/>
      </w:r>
      <w:r w:rsidRPr="00166F92">
        <w:t>______________________________________________</w:t>
      </w:r>
    </w:p>
    <w:p w14:paraId="71314848" w14:textId="77777777" w:rsidR="00C83D5B" w:rsidRPr="00166F92" w:rsidRDefault="00C83D5B" w:rsidP="00C83D5B">
      <w:pPr>
        <w:tabs>
          <w:tab w:val="left" w:pos="9000"/>
        </w:tabs>
        <w:spacing w:before="240" w:after="240"/>
        <w:ind w:left="1560" w:hanging="1560"/>
      </w:pPr>
      <w:r w:rsidRPr="00166F92">
        <w:rPr>
          <w:b/>
        </w:rPr>
        <w:t>Name:</w:t>
      </w:r>
      <w:r w:rsidRPr="00166F92">
        <w:tab/>
        <w:t>______________________________________________</w:t>
      </w:r>
    </w:p>
    <w:p w14:paraId="0AAEE7F2" w14:textId="77777777" w:rsidR="00C83D5B" w:rsidRPr="00166F92" w:rsidRDefault="00C83D5B" w:rsidP="00C83D5B">
      <w:pPr>
        <w:tabs>
          <w:tab w:val="left" w:pos="9000"/>
        </w:tabs>
        <w:spacing w:before="240" w:after="240"/>
        <w:ind w:left="1560" w:hanging="1560"/>
      </w:pPr>
      <w:r w:rsidRPr="00166F92">
        <w:rPr>
          <w:b/>
        </w:rPr>
        <w:t>Title/position:</w:t>
      </w:r>
      <w:r w:rsidRPr="00166F92">
        <w:tab/>
        <w:t>______________________________________________</w:t>
      </w:r>
    </w:p>
    <w:p w14:paraId="7304F711" w14:textId="77777777" w:rsidR="00C83D5B" w:rsidRPr="00166F92" w:rsidRDefault="00C83D5B" w:rsidP="00C83D5B">
      <w:pPr>
        <w:tabs>
          <w:tab w:val="left" w:pos="9000"/>
        </w:tabs>
        <w:spacing w:before="240" w:after="240"/>
        <w:ind w:left="1560" w:hanging="1560"/>
      </w:pPr>
      <w:r w:rsidRPr="00166F92">
        <w:rPr>
          <w:b/>
        </w:rPr>
        <w:t>Telephone:</w:t>
      </w:r>
      <w:r w:rsidRPr="00166F92">
        <w:tab/>
        <w:t>______________________________________________</w:t>
      </w:r>
    </w:p>
    <w:p w14:paraId="2087444F" w14:textId="77777777" w:rsidR="00C83D5B" w:rsidRPr="00166F92" w:rsidRDefault="00C83D5B" w:rsidP="00C83D5B">
      <w:pPr>
        <w:tabs>
          <w:tab w:val="left" w:pos="9000"/>
        </w:tabs>
        <w:spacing w:before="240" w:after="240"/>
        <w:ind w:left="1560" w:hanging="1560"/>
      </w:pPr>
      <w:r w:rsidRPr="00166F92">
        <w:rPr>
          <w:b/>
        </w:rPr>
        <w:t>Email:</w:t>
      </w:r>
      <w:r w:rsidRPr="00166F92">
        <w:tab/>
        <w:t>______________________________________________</w:t>
      </w:r>
    </w:p>
    <w:p w14:paraId="00544B5E" w14:textId="77777777" w:rsidR="00C83D5B" w:rsidRPr="00166F92" w:rsidRDefault="00C83D5B" w:rsidP="00C83D5B">
      <w:pPr>
        <w:jc w:val="left"/>
        <w:rPr>
          <w:b/>
          <w:noProof/>
          <w:sz w:val="36"/>
        </w:rPr>
      </w:pPr>
    </w:p>
    <w:p w14:paraId="3CDBFF42" w14:textId="77777777" w:rsidR="00C83D5B" w:rsidRPr="00166F92" w:rsidRDefault="00C83D5B" w:rsidP="00C83D5B">
      <w:pPr>
        <w:jc w:val="left"/>
        <w:rPr>
          <w:b/>
          <w:noProof/>
          <w:sz w:val="36"/>
        </w:rPr>
      </w:pPr>
      <w:r w:rsidRPr="00166F92">
        <w:rPr>
          <w:b/>
          <w:noProof/>
          <w:sz w:val="36"/>
        </w:rPr>
        <w:br w:type="page"/>
      </w:r>
    </w:p>
    <w:p w14:paraId="4826414F" w14:textId="3540591C" w:rsidR="003D118E" w:rsidRDefault="003D118E" w:rsidP="00BB32A2">
      <w:pPr>
        <w:pStyle w:val="S9Header"/>
      </w:pPr>
      <w:bookmarkStart w:id="1602" w:name="_Toc494182759"/>
      <w:bookmarkStart w:id="1603" w:name="_Toc110163890"/>
      <w:bookmarkStart w:id="1604" w:name="_Toc493757277"/>
      <w:bookmarkStart w:id="1605" w:name="_Toc494358841"/>
      <w:r w:rsidRPr="00245CC0">
        <w:lastRenderedPageBreak/>
        <w:t>Beneficial Ownership Disclosure Form</w:t>
      </w:r>
      <w:bookmarkEnd w:id="1602"/>
      <w:bookmarkEnd w:id="1603"/>
      <w:r w:rsidRPr="00245CC0">
        <w:t xml:space="preserve"> </w:t>
      </w:r>
    </w:p>
    <w:p w14:paraId="7EA45268" w14:textId="00A7636A" w:rsidR="003D118E" w:rsidRDefault="003D118E" w:rsidP="003D118E">
      <w:pPr>
        <w:tabs>
          <w:tab w:val="right" w:pos="9000"/>
        </w:tabs>
        <w:rPr>
          <w:b/>
        </w:rPr>
      </w:pPr>
      <w:r>
        <w:rPr>
          <w:noProof/>
        </w:rPr>
        <mc:AlternateContent>
          <mc:Choice Requires="wps">
            <w:drawing>
              <wp:anchor distT="0" distB="0" distL="114300" distR="114300" simplePos="0" relativeHeight="251662848" behindDoc="0" locked="0" layoutInCell="1" allowOverlap="1" wp14:anchorId="50D32C4C" wp14:editId="08BEFD9E">
                <wp:simplePos x="0" y="0"/>
                <wp:positionH relativeFrom="column">
                  <wp:posOffset>-50800</wp:posOffset>
                </wp:positionH>
                <wp:positionV relativeFrom="paragraph">
                  <wp:posOffset>265238</wp:posOffset>
                </wp:positionV>
                <wp:extent cx="5749290" cy="3162300"/>
                <wp:effectExtent l="0" t="0" r="22860" b="19050"/>
                <wp:wrapTopAndBottom/>
                <wp:docPr id="4" name="Text Box 4"/>
                <wp:cNvGraphicFramePr/>
                <a:graphic xmlns:a="http://schemas.openxmlformats.org/drawingml/2006/main">
                  <a:graphicData uri="http://schemas.microsoft.com/office/word/2010/wordprocessingShape">
                    <wps:wsp>
                      <wps:cNvSpPr txBox="1"/>
                      <wps:spPr>
                        <a:xfrm>
                          <a:off x="0" y="0"/>
                          <a:ext cx="5749290" cy="3162300"/>
                        </a:xfrm>
                        <a:prstGeom prst="rect">
                          <a:avLst/>
                        </a:prstGeom>
                        <a:solidFill>
                          <a:schemeClr val="lt1"/>
                        </a:solidFill>
                        <a:ln w="6350">
                          <a:solidFill>
                            <a:prstClr val="black"/>
                          </a:solidFill>
                        </a:ln>
                      </wps:spPr>
                      <wps:txbx>
                        <w:txbxContent>
                          <w:p w14:paraId="2E7FBCF5" w14:textId="77777777" w:rsidR="00882424" w:rsidRPr="004A2C5F" w:rsidRDefault="00882424" w:rsidP="003D118E">
                            <w:pPr>
                              <w:spacing w:before="120"/>
                              <w:rPr>
                                <w:i/>
                              </w:rPr>
                            </w:pPr>
                            <w:r w:rsidRPr="004A2C5F">
                              <w:rPr>
                                <w:i/>
                              </w:rPr>
                              <w:t xml:space="preserve">INSTRUCTIONS TO BIDDERS: DELETE THIS BOX ONCE YOU HAVE COMPLETED THE </w:t>
                            </w:r>
                            <w:r>
                              <w:rPr>
                                <w:i/>
                              </w:rPr>
                              <w:t>FORM</w:t>
                            </w:r>
                          </w:p>
                          <w:p w14:paraId="6C03F7DF" w14:textId="77777777" w:rsidR="00882424" w:rsidRPr="007511D5" w:rsidRDefault="00882424" w:rsidP="003D118E">
                            <w:pPr>
                              <w:rPr>
                                <w:i/>
                              </w:rPr>
                            </w:pPr>
                            <w:r w:rsidRPr="007511D5">
                              <w:rPr>
                                <w:i/>
                              </w:rPr>
                              <w:t>This Beneficial Ownership Disclosure Form (“Form”) is to be completed by the successful Bidder</w:t>
                            </w:r>
                            <w:r w:rsidRPr="007511D5">
                              <w:rPr>
                                <w:rStyle w:val="FootnoteReference"/>
                                <w:i/>
                              </w:rPr>
                              <w:footnoteRef/>
                            </w:r>
                            <w:r w:rsidRPr="007511D5">
                              <w:rPr>
                                <w:i/>
                              </w:rPr>
                              <w:t xml:space="preserve">.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6F4910EF" w14:textId="77777777" w:rsidR="00882424" w:rsidRPr="007511D5" w:rsidRDefault="00882424" w:rsidP="003D118E">
                            <w:pPr>
                              <w:rPr>
                                <w:i/>
                              </w:rPr>
                            </w:pPr>
                          </w:p>
                          <w:p w14:paraId="611B8274" w14:textId="77777777" w:rsidR="00882424" w:rsidRPr="007511D5" w:rsidRDefault="00882424" w:rsidP="003D118E">
                            <w:pPr>
                              <w:rPr>
                                <w:i/>
                              </w:rPr>
                            </w:pPr>
                            <w:r w:rsidRPr="007511D5">
                              <w:rPr>
                                <w:i/>
                              </w:rPr>
                              <w:t>For the purposes of this Form, a Beneficial Owner of a Bidder is any natural person who ultimately owns or controls the Bidder by meeting one or more of the following conditions:</w:t>
                            </w:r>
                          </w:p>
                          <w:p w14:paraId="7768900D" w14:textId="77777777" w:rsidR="00882424" w:rsidRPr="007511D5" w:rsidRDefault="00882424" w:rsidP="003D118E">
                            <w:pPr>
                              <w:pStyle w:val="ListParagraph"/>
                              <w:numPr>
                                <w:ilvl w:val="0"/>
                                <w:numId w:val="115"/>
                              </w:numPr>
                              <w:spacing w:after="0"/>
                              <w:ind w:right="0"/>
                              <w:rPr>
                                <w:i/>
                              </w:rPr>
                            </w:pPr>
                            <w:r w:rsidRPr="007511D5">
                              <w:rPr>
                                <w:i/>
                              </w:rPr>
                              <w:t>directly or indirectly holding 25% or more of the shares</w:t>
                            </w:r>
                          </w:p>
                          <w:p w14:paraId="016B42DB" w14:textId="77777777" w:rsidR="00882424" w:rsidRPr="007511D5" w:rsidRDefault="00882424" w:rsidP="003D118E">
                            <w:pPr>
                              <w:pStyle w:val="ListParagraph"/>
                              <w:numPr>
                                <w:ilvl w:val="0"/>
                                <w:numId w:val="115"/>
                              </w:numPr>
                              <w:spacing w:after="0"/>
                              <w:ind w:right="0"/>
                              <w:rPr>
                                <w:i/>
                              </w:rPr>
                            </w:pPr>
                            <w:r w:rsidRPr="007511D5">
                              <w:rPr>
                                <w:i/>
                              </w:rPr>
                              <w:t>directly or indirectly holding 25% or more of the voting rights</w:t>
                            </w:r>
                          </w:p>
                          <w:p w14:paraId="0AF0700D" w14:textId="77777777" w:rsidR="00882424" w:rsidRPr="007511D5" w:rsidRDefault="00882424" w:rsidP="003D118E">
                            <w:pPr>
                              <w:pStyle w:val="ListParagraph"/>
                              <w:numPr>
                                <w:ilvl w:val="0"/>
                                <w:numId w:val="115"/>
                              </w:numPr>
                              <w:spacing w:after="0"/>
                              <w:ind w:right="0"/>
                              <w:rPr>
                                <w:i/>
                              </w:rPr>
                            </w:pPr>
                            <w:r w:rsidRPr="007511D5">
                              <w:rPr>
                                <w:i/>
                              </w:rPr>
                              <w:t>directly or indirectly having the right to appoint a majority of the board of directors or equivalent governing body of the Bidder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D32C4C" id="Text Box 4" o:spid="_x0000_s1027" type="#_x0000_t202" style="position:absolute;left:0;text-align:left;margin-left:-4pt;margin-top:20.9pt;width:452.7pt;height:249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" fillcolor="white [3201]" strokeweight=".5pt">
                <v:textbox>
                  <w:txbxContent>
                    <w:p w14:paraId="2E7FBCF5" w14:textId="77777777" w:rsidR="00882424" w:rsidRPr="004A2C5F" w:rsidRDefault="00882424" w:rsidP="003D118E">
                      <w:pPr>
                        <w:spacing w:before="120"/>
                        <w:rPr>
                          <w:i/>
                        </w:rPr>
                      </w:pPr>
                      <w:r w:rsidRPr="004A2C5F">
                        <w:rPr>
                          <w:i/>
                        </w:rPr>
                        <w:t xml:space="preserve">INSTRUCTIONS TO BIDDERS: DELETE THIS BOX ONCE YOU HAVE COMPLETED THE </w:t>
                      </w:r>
                      <w:r>
                        <w:rPr>
                          <w:i/>
                        </w:rPr>
                        <w:t>FORM</w:t>
                      </w:r>
                    </w:p>
                    <w:p w14:paraId="6C03F7DF" w14:textId="77777777" w:rsidR="00882424" w:rsidRPr="007511D5" w:rsidRDefault="00882424" w:rsidP="003D118E">
                      <w:pPr>
                        <w:rPr>
                          <w:i/>
                        </w:rPr>
                      </w:pPr>
                      <w:r w:rsidRPr="007511D5">
                        <w:rPr>
                          <w:i/>
                        </w:rPr>
                        <w:t>This Beneficial Ownership Disclosure Form (“Form”) is to be completed by the successful Bidder</w:t>
                      </w:r>
                      <w:r w:rsidRPr="007511D5">
                        <w:rPr>
                          <w:rStyle w:val="FootnoteReference"/>
                          <w:i/>
                        </w:rPr>
                        <w:footnoteRef/>
                      </w:r>
                      <w:r w:rsidRPr="007511D5">
                        <w:rPr>
                          <w:i/>
                        </w:rPr>
                        <w:t xml:space="preserve">.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6F4910EF" w14:textId="77777777" w:rsidR="00882424" w:rsidRPr="007511D5" w:rsidRDefault="00882424" w:rsidP="003D118E">
                      <w:pPr>
                        <w:rPr>
                          <w:i/>
                        </w:rPr>
                      </w:pPr>
                    </w:p>
                    <w:p w14:paraId="611B8274" w14:textId="77777777" w:rsidR="00882424" w:rsidRPr="007511D5" w:rsidRDefault="00882424" w:rsidP="003D118E">
                      <w:pPr>
                        <w:rPr>
                          <w:i/>
                        </w:rPr>
                      </w:pPr>
                      <w:r w:rsidRPr="007511D5">
                        <w:rPr>
                          <w:i/>
                        </w:rPr>
                        <w:t>For the purposes of this Form, a Beneficial Owner of a Bidder is any natural person who ultimately owns or controls the Bidder by meeting one or more of the following conditions:</w:t>
                      </w:r>
                    </w:p>
                    <w:p w14:paraId="7768900D" w14:textId="77777777" w:rsidR="00882424" w:rsidRPr="007511D5" w:rsidRDefault="00882424" w:rsidP="003D118E">
                      <w:pPr>
                        <w:pStyle w:val="ListParagraph"/>
                        <w:numPr>
                          <w:ilvl w:val="0"/>
                          <w:numId w:val="115"/>
                        </w:numPr>
                        <w:spacing w:after="0"/>
                        <w:ind w:right="0"/>
                        <w:rPr>
                          <w:i/>
                        </w:rPr>
                      </w:pPr>
                      <w:r w:rsidRPr="007511D5">
                        <w:rPr>
                          <w:i/>
                        </w:rPr>
                        <w:t>directly or indirectly holding 25% or more of the shares</w:t>
                      </w:r>
                    </w:p>
                    <w:p w14:paraId="016B42DB" w14:textId="77777777" w:rsidR="00882424" w:rsidRPr="007511D5" w:rsidRDefault="00882424" w:rsidP="003D118E">
                      <w:pPr>
                        <w:pStyle w:val="ListParagraph"/>
                        <w:numPr>
                          <w:ilvl w:val="0"/>
                          <w:numId w:val="115"/>
                        </w:numPr>
                        <w:spacing w:after="0"/>
                        <w:ind w:right="0"/>
                        <w:rPr>
                          <w:i/>
                        </w:rPr>
                      </w:pPr>
                      <w:r w:rsidRPr="007511D5">
                        <w:rPr>
                          <w:i/>
                        </w:rPr>
                        <w:t>directly or indirectly holding 25% or more of the voting rights</w:t>
                      </w:r>
                    </w:p>
                    <w:p w14:paraId="0AF0700D" w14:textId="77777777" w:rsidR="00882424" w:rsidRPr="007511D5" w:rsidRDefault="00882424" w:rsidP="003D118E">
                      <w:pPr>
                        <w:pStyle w:val="ListParagraph"/>
                        <w:numPr>
                          <w:ilvl w:val="0"/>
                          <w:numId w:val="115"/>
                        </w:numPr>
                        <w:spacing w:after="0"/>
                        <w:ind w:right="0"/>
                        <w:rPr>
                          <w:i/>
                        </w:rPr>
                      </w:pPr>
                      <w:r w:rsidRPr="007511D5">
                        <w:rPr>
                          <w:i/>
                        </w:rPr>
                        <w:t>directly or indirectly having the right to appoint a majority of the board of directors or equivalent governing body of the Bidder</w:t>
                      </w:r>
                    </w:p>
                  </w:txbxContent>
                </v:textbox>
                <w10:wrap type="topAndBottom"/>
              </v:shape>
            </w:pict>
          </mc:Fallback>
        </mc:AlternateContent>
      </w:r>
    </w:p>
    <w:p w14:paraId="00FA5067" w14:textId="77777777" w:rsidR="003D118E" w:rsidRPr="004A2C5F" w:rsidRDefault="003D118E" w:rsidP="003D118E">
      <w:pPr>
        <w:tabs>
          <w:tab w:val="right" w:pos="9000"/>
        </w:tabs>
      </w:pPr>
      <w:r w:rsidRPr="004A2C5F">
        <w:rPr>
          <w:b/>
        </w:rPr>
        <w:t>RFB No.:</w:t>
      </w:r>
      <w:r w:rsidRPr="004A2C5F">
        <w:t xml:space="preserve"> [</w:t>
      </w:r>
      <w:r w:rsidRPr="004A2C5F">
        <w:rPr>
          <w:i/>
        </w:rPr>
        <w:t>insert number of RFB process</w:t>
      </w:r>
      <w:r w:rsidRPr="004A2C5F">
        <w:t>]</w:t>
      </w:r>
    </w:p>
    <w:p w14:paraId="1DEB3332" w14:textId="77777777" w:rsidR="003D118E" w:rsidRDefault="003D118E" w:rsidP="003D118E">
      <w:pPr>
        <w:tabs>
          <w:tab w:val="right" w:pos="9000"/>
        </w:tabs>
      </w:pPr>
      <w:r w:rsidRPr="004A2C5F">
        <w:rPr>
          <w:b/>
        </w:rPr>
        <w:t>Request for Bid No</w:t>
      </w:r>
      <w:r w:rsidRPr="004A2C5F">
        <w:t>.: [</w:t>
      </w:r>
      <w:r w:rsidRPr="004A2C5F">
        <w:rPr>
          <w:i/>
        </w:rPr>
        <w:t>insert identification</w:t>
      </w:r>
      <w:r w:rsidRPr="004A2C5F">
        <w:t>]</w:t>
      </w:r>
    </w:p>
    <w:p w14:paraId="6317CC58" w14:textId="77777777" w:rsidR="003D118E" w:rsidRDefault="003D118E" w:rsidP="003D118E">
      <w:pPr>
        <w:tabs>
          <w:tab w:val="right" w:pos="9000"/>
        </w:tabs>
      </w:pPr>
    </w:p>
    <w:p w14:paraId="230746BE" w14:textId="77777777" w:rsidR="003D118E" w:rsidRPr="004A2C5F" w:rsidRDefault="003D118E" w:rsidP="003D118E">
      <w:pPr>
        <w:rPr>
          <w:b/>
        </w:rPr>
      </w:pPr>
      <w:r w:rsidRPr="004A2C5F">
        <w:t xml:space="preserve">To: </w:t>
      </w:r>
      <w:r w:rsidRPr="004A2C5F">
        <w:rPr>
          <w:b/>
        </w:rPr>
        <w:t>[</w:t>
      </w:r>
      <w:r w:rsidRPr="004A2C5F">
        <w:rPr>
          <w:b/>
          <w:i/>
        </w:rPr>
        <w:t xml:space="preserve">insert complete name of </w:t>
      </w:r>
      <w:r>
        <w:rPr>
          <w:b/>
          <w:i/>
        </w:rPr>
        <w:t>Employer</w:t>
      </w:r>
      <w:r w:rsidRPr="004A2C5F">
        <w:rPr>
          <w:b/>
        </w:rPr>
        <w:t>]</w:t>
      </w:r>
    </w:p>
    <w:p w14:paraId="2FB04A49" w14:textId="77777777" w:rsidR="003D118E" w:rsidRDefault="003D118E" w:rsidP="003D118E">
      <w:pPr>
        <w:tabs>
          <w:tab w:val="right" w:pos="9000"/>
        </w:tabs>
        <w:rPr>
          <w:i/>
        </w:rPr>
      </w:pPr>
      <w:r>
        <w:t xml:space="preserve">In response to your request in the Letter of Acceptance </w:t>
      </w:r>
      <w:r w:rsidRPr="007511D5">
        <w:rPr>
          <w:i/>
        </w:rPr>
        <w:t>dated [insert date of letter of Acceptance]</w:t>
      </w:r>
      <w:r>
        <w:t xml:space="preserve"> to furnish additional information on beneficial ownership: </w:t>
      </w:r>
      <w:r w:rsidRPr="003B4D86">
        <w:rPr>
          <w:i/>
        </w:rPr>
        <w:t>[</w:t>
      </w:r>
      <w:r>
        <w:rPr>
          <w:i/>
        </w:rPr>
        <w:t>select one option</w:t>
      </w:r>
      <w:r w:rsidRPr="003B4D86">
        <w:rPr>
          <w:i/>
        </w:rPr>
        <w:t xml:space="preserve"> as applicable</w:t>
      </w:r>
      <w:r>
        <w:rPr>
          <w:i/>
        </w:rPr>
        <w:t xml:space="preserve"> and delete the options that are not applicable</w:t>
      </w:r>
      <w:r w:rsidRPr="003B4D86">
        <w:rPr>
          <w:i/>
        </w:rPr>
        <w:t xml:space="preserve">] </w:t>
      </w:r>
    </w:p>
    <w:p w14:paraId="191E96B5" w14:textId="77777777" w:rsidR="003D118E" w:rsidRDefault="003D118E" w:rsidP="003D118E">
      <w:pPr>
        <w:tabs>
          <w:tab w:val="right" w:pos="9000"/>
        </w:tabs>
        <w:rPr>
          <w:i/>
        </w:rPr>
      </w:pPr>
    </w:p>
    <w:p w14:paraId="45885C78" w14:textId="77777777" w:rsidR="003D118E" w:rsidRPr="004A2C5F" w:rsidRDefault="003D118E" w:rsidP="003D118E">
      <w:pPr>
        <w:tabs>
          <w:tab w:val="right" w:pos="9000"/>
        </w:tabs>
      </w:pPr>
      <w:r>
        <w:t>(</w:t>
      </w:r>
      <w:proofErr w:type="spellStart"/>
      <w:r>
        <w:t>i</w:t>
      </w:r>
      <w:proofErr w:type="spellEnd"/>
      <w:r>
        <w:t xml:space="preserve">) we hereby provide the following beneficial ownership information.  </w:t>
      </w:r>
    </w:p>
    <w:p w14:paraId="1B5042B6" w14:textId="77777777" w:rsidR="003D118E" w:rsidRDefault="003D118E" w:rsidP="003D118E"/>
    <w:p w14:paraId="711BEECB" w14:textId="77777777" w:rsidR="003D118E" w:rsidRPr="002C232F" w:rsidRDefault="003D118E" w:rsidP="003D118E">
      <w:pPr>
        <w:rPr>
          <w:b/>
        </w:rPr>
      </w:pPr>
      <w:r w:rsidRPr="002C232F">
        <w:rPr>
          <w:b/>
        </w:rPr>
        <w:t xml:space="preserve">Details of </w:t>
      </w:r>
      <w:r>
        <w:rPr>
          <w:b/>
        </w:rPr>
        <w:t xml:space="preserve">beneficial ownership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127"/>
        <w:gridCol w:w="2374"/>
        <w:gridCol w:w="2252"/>
      </w:tblGrid>
      <w:tr w:rsidR="003D118E" w:rsidRPr="00017FE4" w14:paraId="3D972EF7" w14:textId="77777777" w:rsidTr="00AE365A">
        <w:trPr>
          <w:trHeight w:val="415"/>
        </w:trPr>
        <w:tc>
          <w:tcPr>
            <w:tcW w:w="2251" w:type="dxa"/>
            <w:shd w:val="clear" w:color="auto" w:fill="auto"/>
          </w:tcPr>
          <w:p w14:paraId="57A4E82B" w14:textId="77777777" w:rsidR="003D118E" w:rsidRPr="00017FE4" w:rsidRDefault="003D118E" w:rsidP="00AE365A">
            <w:pPr>
              <w:pStyle w:val="BodyText"/>
              <w:spacing w:before="40" w:after="160"/>
              <w:jc w:val="center"/>
            </w:pPr>
            <w:r w:rsidRPr="00017FE4">
              <w:t>Identity of Beneficial Owner</w:t>
            </w:r>
          </w:p>
          <w:p w14:paraId="6C6B8E5D" w14:textId="77777777" w:rsidR="003D118E" w:rsidRPr="00017FE4" w:rsidRDefault="003D118E" w:rsidP="00AE365A">
            <w:pPr>
              <w:pStyle w:val="BodyText"/>
              <w:spacing w:before="40" w:after="160"/>
              <w:jc w:val="center"/>
              <w:rPr>
                <w:i/>
              </w:rPr>
            </w:pPr>
          </w:p>
        </w:tc>
        <w:tc>
          <w:tcPr>
            <w:tcW w:w="2127" w:type="dxa"/>
            <w:shd w:val="clear" w:color="auto" w:fill="auto"/>
          </w:tcPr>
          <w:p w14:paraId="75417055" w14:textId="77777777" w:rsidR="003D118E" w:rsidRDefault="003D118E" w:rsidP="00AE365A">
            <w:pPr>
              <w:pStyle w:val="BodyText"/>
              <w:spacing w:before="40" w:after="160"/>
              <w:jc w:val="center"/>
            </w:pPr>
            <w:r w:rsidRPr="00017FE4">
              <w:t>Directly or indirectly holding 25% or more of the shares</w:t>
            </w:r>
          </w:p>
          <w:p w14:paraId="6A7F521B" w14:textId="77777777" w:rsidR="003D118E" w:rsidRPr="00017FE4" w:rsidRDefault="003D118E" w:rsidP="00AE365A">
            <w:pPr>
              <w:pStyle w:val="BodyText"/>
              <w:spacing w:before="40" w:after="160"/>
              <w:jc w:val="center"/>
            </w:pPr>
            <w:r>
              <w:t>(Yes / No)</w:t>
            </w:r>
          </w:p>
          <w:p w14:paraId="317DBEEF" w14:textId="77777777" w:rsidR="003D118E" w:rsidRPr="00017FE4" w:rsidRDefault="003D118E" w:rsidP="00AE365A">
            <w:pPr>
              <w:pStyle w:val="BodyText"/>
              <w:spacing w:before="40" w:after="160"/>
              <w:jc w:val="center"/>
              <w:rPr>
                <w:i/>
              </w:rPr>
            </w:pPr>
          </w:p>
        </w:tc>
        <w:tc>
          <w:tcPr>
            <w:tcW w:w="2374" w:type="dxa"/>
            <w:shd w:val="clear" w:color="auto" w:fill="auto"/>
          </w:tcPr>
          <w:p w14:paraId="4012AA98" w14:textId="77777777" w:rsidR="003D118E" w:rsidRPr="00017FE4" w:rsidRDefault="003D118E" w:rsidP="00AE365A">
            <w:pPr>
              <w:pStyle w:val="BodyText"/>
              <w:spacing w:before="40" w:after="160"/>
              <w:jc w:val="center"/>
            </w:pPr>
            <w:r w:rsidRPr="00017FE4">
              <w:t>Directly or indirectly holding 25 % or more of the Voting Rights</w:t>
            </w:r>
          </w:p>
          <w:p w14:paraId="272765E8" w14:textId="77777777" w:rsidR="003D118E" w:rsidRPr="00017FE4" w:rsidRDefault="003D118E" w:rsidP="00AE365A">
            <w:pPr>
              <w:pStyle w:val="BodyText"/>
              <w:spacing w:before="40" w:after="160"/>
              <w:jc w:val="center"/>
            </w:pPr>
            <w:r>
              <w:t>(Yes / No)</w:t>
            </w:r>
          </w:p>
          <w:p w14:paraId="2D7D4335" w14:textId="77777777" w:rsidR="003D118E" w:rsidRPr="00017FE4" w:rsidRDefault="003D118E" w:rsidP="00AE365A">
            <w:pPr>
              <w:pStyle w:val="BodyText"/>
              <w:spacing w:before="40" w:after="160"/>
              <w:jc w:val="center"/>
            </w:pPr>
          </w:p>
        </w:tc>
        <w:tc>
          <w:tcPr>
            <w:tcW w:w="2252" w:type="dxa"/>
            <w:shd w:val="clear" w:color="auto" w:fill="auto"/>
          </w:tcPr>
          <w:p w14:paraId="39881E7F" w14:textId="77777777" w:rsidR="003D118E" w:rsidRDefault="003D118E" w:rsidP="00AE365A">
            <w:pPr>
              <w:pStyle w:val="BodyText"/>
              <w:spacing w:before="40" w:after="160"/>
              <w:jc w:val="center"/>
            </w:pPr>
            <w:r w:rsidRPr="00017FE4">
              <w:t>Directly or indirectly having the righ</w:t>
            </w:r>
            <w:r>
              <w:t>t to appoint a majority of the board of the d</w:t>
            </w:r>
            <w:r w:rsidRPr="00017FE4">
              <w:t>irectors or an equivalent governing body of the Bidder</w:t>
            </w:r>
          </w:p>
          <w:p w14:paraId="3606CA99" w14:textId="77777777" w:rsidR="003D118E" w:rsidRPr="003C7835" w:rsidRDefault="003D118E" w:rsidP="00AE365A">
            <w:pPr>
              <w:pStyle w:val="BodyText"/>
              <w:spacing w:before="40" w:after="160"/>
              <w:jc w:val="center"/>
            </w:pPr>
            <w:r>
              <w:t>(Yes / No)</w:t>
            </w:r>
          </w:p>
        </w:tc>
      </w:tr>
      <w:tr w:rsidR="003D118E" w:rsidRPr="00017FE4" w14:paraId="53F65EF5" w14:textId="77777777" w:rsidTr="00AE365A">
        <w:trPr>
          <w:trHeight w:val="415"/>
        </w:trPr>
        <w:tc>
          <w:tcPr>
            <w:tcW w:w="2251" w:type="dxa"/>
            <w:shd w:val="clear" w:color="auto" w:fill="auto"/>
          </w:tcPr>
          <w:p w14:paraId="6BF19C55" w14:textId="77777777" w:rsidR="003D118E" w:rsidRPr="00017FE4" w:rsidRDefault="003D118E" w:rsidP="00AE365A">
            <w:pPr>
              <w:pStyle w:val="BodyText"/>
              <w:spacing w:before="40" w:after="160"/>
            </w:pPr>
            <w:r w:rsidRPr="00017FE4">
              <w:rPr>
                <w:i/>
              </w:rPr>
              <w:t xml:space="preserve">[include full name (last, middle, first), </w:t>
            </w:r>
            <w:r w:rsidRPr="00017FE4">
              <w:rPr>
                <w:i/>
              </w:rPr>
              <w:lastRenderedPageBreak/>
              <w:t>nationality, country of residence]</w:t>
            </w:r>
          </w:p>
        </w:tc>
        <w:tc>
          <w:tcPr>
            <w:tcW w:w="2127" w:type="dxa"/>
            <w:shd w:val="clear" w:color="auto" w:fill="auto"/>
          </w:tcPr>
          <w:p w14:paraId="2F076A95" w14:textId="77777777" w:rsidR="003D118E" w:rsidRPr="003A6864" w:rsidRDefault="003D118E" w:rsidP="00AE365A">
            <w:pPr>
              <w:pStyle w:val="BodyText"/>
              <w:spacing w:before="40" w:after="160"/>
              <w:jc w:val="center"/>
              <w:rPr>
                <w:rFonts w:ascii="Wingdings 2" w:hAnsi="Wingdings 2"/>
                <w:sz w:val="52"/>
                <w:szCs w:val="52"/>
              </w:rPr>
            </w:pPr>
          </w:p>
        </w:tc>
        <w:tc>
          <w:tcPr>
            <w:tcW w:w="2374" w:type="dxa"/>
            <w:shd w:val="clear" w:color="auto" w:fill="auto"/>
          </w:tcPr>
          <w:p w14:paraId="4A9099CA" w14:textId="77777777" w:rsidR="003D118E" w:rsidRPr="00017FE4" w:rsidRDefault="003D118E" w:rsidP="00AE365A">
            <w:pPr>
              <w:pStyle w:val="BodyText"/>
              <w:spacing w:before="40" w:after="160"/>
            </w:pPr>
          </w:p>
        </w:tc>
        <w:tc>
          <w:tcPr>
            <w:tcW w:w="2252" w:type="dxa"/>
            <w:shd w:val="clear" w:color="auto" w:fill="auto"/>
          </w:tcPr>
          <w:p w14:paraId="2868B50C" w14:textId="77777777" w:rsidR="003D118E" w:rsidRPr="00017FE4" w:rsidRDefault="003D118E" w:rsidP="00AE365A">
            <w:pPr>
              <w:pStyle w:val="BodyText"/>
              <w:spacing w:before="40" w:after="160"/>
            </w:pPr>
          </w:p>
        </w:tc>
      </w:tr>
    </w:tbl>
    <w:p w14:paraId="2DA5AF6D" w14:textId="77777777" w:rsidR="003D118E" w:rsidRPr="00017FE4" w:rsidRDefault="003D118E" w:rsidP="003D118E"/>
    <w:p w14:paraId="4847BAF2" w14:textId="77777777" w:rsidR="003D118E" w:rsidRPr="00565922" w:rsidRDefault="003D118E" w:rsidP="003D118E">
      <w:pPr>
        <w:rPr>
          <w:b/>
          <w:i/>
        </w:rPr>
      </w:pPr>
      <w:r w:rsidRPr="00565922">
        <w:rPr>
          <w:b/>
          <w:i/>
        </w:rPr>
        <w:t>OR</w:t>
      </w:r>
    </w:p>
    <w:p w14:paraId="02DBA14C" w14:textId="77777777" w:rsidR="003D118E" w:rsidRDefault="003D118E" w:rsidP="003D118E">
      <w:pPr>
        <w:rPr>
          <w:i/>
        </w:rPr>
      </w:pPr>
    </w:p>
    <w:p w14:paraId="3EC789BF" w14:textId="77777777" w:rsidR="003D118E" w:rsidRDefault="003D118E" w:rsidP="003D118E">
      <w:pPr>
        <w:rPr>
          <w:i/>
        </w:rPr>
      </w:pPr>
      <w:r w:rsidRPr="003B4D86">
        <w:t xml:space="preserve">(ii) </w:t>
      </w:r>
      <w:r w:rsidRPr="003B4D86">
        <w:rPr>
          <w:i/>
        </w:rPr>
        <w:t>We declare that there is no Beneficial Owner meeting one or more of the following conditions</w:t>
      </w:r>
      <w:r>
        <w:rPr>
          <w:i/>
        </w:rPr>
        <w:t>:</w:t>
      </w:r>
      <w:r w:rsidRPr="003B4D86">
        <w:rPr>
          <w:i/>
        </w:rPr>
        <w:t xml:space="preserve"> </w:t>
      </w:r>
    </w:p>
    <w:p w14:paraId="07FC3384" w14:textId="77777777" w:rsidR="003D118E" w:rsidRPr="003C7835" w:rsidRDefault="003D118E" w:rsidP="003D118E">
      <w:pPr>
        <w:pStyle w:val="ListParagraph"/>
        <w:numPr>
          <w:ilvl w:val="0"/>
          <w:numId w:val="115"/>
        </w:numPr>
        <w:spacing w:after="0"/>
        <w:ind w:right="0"/>
      </w:pPr>
      <w:r w:rsidRPr="003C7835">
        <w:t>directly or indirectly holding 25% or more of the shares</w:t>
      </w:r>
    </w:p>
    <w:p w14:paraId="7151123C" w14:textId="77777777" w:rsidR="003D118E" w:rsidRPr="003C7835" w:rsidRDefault="003D118E" w:rsidP="003D118E">
      <w:pPr>
        <w:pStyle w:val="ListParagraph"/>
        <w:numPr>
          <w:ilvl w:val="0"/>
          <w:numId w:val="115"/>
        </w:numPr>
        <w:spacing w:after="0"/>
        <w:ind w:right="0"/>
      </w:pPr>
      <w:r w:rsidRPr="003C7835">
        <w:t>directly or indirectly holding 25% or more of the voting rights</w:t>
      </w:r>
    </w:p>
    <w:p w14:paraId="4E358C58" w14:textId="77777777" w:rsidR="003D118E" w:rsidRPr="00017FE4" w:rsidRDefault="003D118E" w:rsidP="003D118E">
      <w:pPr>
        <w:pStyle w:val="ListParagraph"/>
        <w:numPr>
          <w:ilvl w:val="0"/>
          <w:numId w:val="115"/>
        </w:numPr>
        <w:spacing w:after="0"/>
        <w:ind w:right="0"/>
      </w:pPr>
      <w:r w:rsidRPr="003C7835">
        <w:t>directly or indirectly having the right to appoint a majority of the board of directors or equivalent governing body of the Bidder</w:t>
      </w:r>
    </w:p>
    <w:p w14:paraId="7755F23E" w14:textId="77777777" w:rsidR="003D118E" w:rsidRPr="003B4D86" w:rsidRDefault="003D118E" w:rsidP="003D118E">
      <w:pPr>
        <w:rPr>
          <w:i/>
        </w:rPr>
      </w:pPr>
    </w:p>
    <w:p w14:paraId="373B3267" w14:textId="77777777" w:rsidR="003D118E" w:rsidRPr="00565922" w:rsidRDefault="003D118E" w:rsidP="003D118E">
      <w:pPr>
        <w:rPr>
          <w:b/>
        </w:rPr>
      </w:pPr>
      <w:r w:rsidRPr="00565922">
        <w:rPr>
          <w:b/>
        </w:rPr>
        <w:t xml:space="preserve">OR </w:t>
      </w:r>
    </w:p>
    <w:p w14:paraId="75097940" w14:textId="77777777" w:rsidR="003D118E" w:rsidRDefault="003D118E" w:rsidP="003D118E"/>
    <w:p w14:paraId="077D724E" w14:textId="77777777" w:rsidR="003D118E" w:rsidRPr="003B4D86" w:rsidRDefault="003D118E" w:rsidP="003D118E">
      <w:pPr>
        <w:rPr>
          <w:i/>
        </w:rPr>
      </w:pPr>
      <w:r w:rsidRPr="003B4D86">
        <w:rPr>
          <w:i/>
        </w:rPr>
        <w:t xml:space="preserve">(iii) We declare that we are unable to identify any Beneficial Owner meeting one or more of the </w:t>
      </w:r>
      <w:r>
        <w:rPr>
          <w:i/>
        </w:rPr>
        <w:t>following</w:t>
      </w:r>
      <w:r w:rsidRPr="003B4D86">
        <w:rPr>
          <w:i/>
        </w:rPr>
        <w:t xml:space="preserve"> conditions. </w:t>
      </w:r>
      <w:r>
        <w:rPr>
          <w:i/>
        </w:rPr>
        <w:t xml:space="preserve">[If this option is selected, the Bidder shall provide explanation on why it is </w:t>
      </w:r>
      <w:r w:rsidRPr="00004041">
        <w:rPr>
          <w:i/>
        </w:rPr>
        <w:t>unable to identify any Beneficial Owner</w:t>
      </w:r>
      <w:r>
        <w:rPr>
          <w:i/>
        </w:rPr>
        <w:t>]</w:t>
      </w:r>
    </w:p>
    <w:p w14:paraId="7296DD18" w14:textId="77777777" w:rsidR="003D118E" w:rsidRPr="003C7835" w:rsidRDefault="003D118E" w:rsidP="003D118E">
      <w:pPr>
        <w:pStyle w:val="ListParagraph"/>
        <w:numPr>
          <w:ilvl w:val="0"/>
          <w:numId w:val="115"/>
        </w:numPr>
        <w:spacing w:after="0"/>
        <w:ind w:right="0"/>
      </w:pPr>
      <w:r w:rsidRPr="003C7835">
        <w:t>directly or indirectly holding 25% or more of the shares</w:t>
      </w:r>
    </w:p>
    <w:p w14:paraId="20ACDBDB" w14:textId="77777777" w:rsidR="003D118E" w:rsidRPr="003C7835" w:rsidRDefault="003D118E" w:rsidP="003D118E">
      <w:pPr>
        <w:pStyle w:val="ListParagraph"/>
        <w:numPr>
          <w:ilvl w:val="0"/>
          <w:numId w:val="115"/>
        </w:numPr>
        <w:spacing w:after="0"/>
        <w:ind w:right="0"/>
      </w:pPr>
      <w:r w:rsidRPr="003C7835">
        <w:t>directly or indirectly holding 25% or more of the voting rights</w:t>
      </w:r>
    </w:p>
    <w:p w14:paraId="227B1709" w14:textId="77777777" w:rsidR="003D118E" w:rsidRDefault="003D118E" w:rsidP="003D118E">
      <w:pPr>
        <w:pStyle w:val="ListParagraph"/>
        <w:numPr>
          <w:ilvl w:val="0"/>
          <w:numId w:val="115"/>
        </w:numPr>
        <w:spacing w:after="0"/>
        <w:ind w:right="0"/>
      </w:pPr>
      <w:r w:rsidRPr="003C7835">
        <w:t>directly or indirectly having the right to appoint a majority of the board of directors or equivalent governing body of the Bidder</w:t>
      </w:r>
      <w:r>
        <w:t>]”</w:t>
      </w:r>
    </w:p>
    <w:p w14:paraId="672F69C4" w14:textId="77777777" w:rsidR="003D118E" w:rsidRPr="00017FE4" w:rsidRDefault="003D118E" w:rsidP="003D118E">
      <w:pPr>
        <w:pStyle w:val="ListParagraph"/>
      </w:pPr>
    </w:p>
    <w:p w14:paraId="20F97892" w14:textId="77777777" w:rsidR="003D118E" w:rsidRPr="006F3D74" w:rsidRDefault="003D118E" w:rsidP="003D118E">
      <w:pPr>
        <w:rPr>
          <w:u w:val="single"/>
        </w:rPr>
      </w:pPr>
      <w:r w:rsidRPr="004A2C5F">
        <w:rPr>
          <w:b/>
        </w:rPr>
        <w:t>Name of the Bidder</w:t>
      </w:r>
      <w:r w:rsidRPr="004A2C5F">
        <w:t>:</w:t>
      </w:r>
      <w:r w:rsidRPr="004A2C5F">
        <w:rPr>
          <w:bCs/>
          <w:iCs/>
        </w:rPr>
        <w:t xml:space="preserve"> </w:t>
      </w:r>
      <w:r>
        <w:rPr>
          <w:bCs/>
          <w:iCs/>
        </w:rPr>
        <w:t>*</w:t>
      </w:r>
      <w:r w:rsidRPr="006F3D74">
        <w:rPr>
          <w:u w:val="single"/>
        </w:rPr>
        <w:t>[</w:t>
      </w:r>
      <w:r w:rsidRPr="006F3D74">
        <w:rPr>
          <w:i/>
          <w:u w:val="single"/>
        </w:rPr>
        <w:t>insert complete name of the Bidder</w:t>
      </w:r>
      <w:r w:rsidRPr="006F3D74">
        <w:rPr>
          <w:u w:val="single"/>
        </w:rPr>
        <w:t>]</w:t>
      </w:r>
      <w:r>
        <w:rPr>
          <w:u w:val="single"/>
        </w:rPr>
        <w:t>_________</w:t>
      </w:r>
    </w:p>
    <w:p w14:paraId="1D932FE4" w14:textId="77777777" w:rsidR="003D118E" w:rsidRPr="004A2C5F" w:rsidRDefault="003D118E" w:rsidP="003D118E"/>
    <w:p w14:paraId="32A0EFCE" w14:textId="77777777" w:rsidR="003D118E" w:rsidRPr="006F3D74" w:rsidRDefault="003D118E" w:rsidP="003D118E">
      <w:pPr>
        <w:rPr>
          <w:u w:val="single"/>
        </w:rPr>
      </w:pPr>
      <w:r w:rsidRPr="004A2C5F">
        <w:rPr>
          <w:b/>
        </w:rPr>
        <w:t>Name of the person duly authorized to sign the Bid on behalf of the Bidder</w:t>
      </w:r>
      <w:r w:rsidRPr="004A2C5F">
        <w:t>:</w:t>
      </w:r>
      <w:r w:rsidRPr="004A2C5F">
        <w:rPr>
          <w:bCs/>
          <w:iCs/>
        </w:rPr>
        <w:t xml:space="preserve"> </w:t>
      </w:r>
      <w:r>
        <w:rPr>
          <w:bCs/>
          <w:iCs/>
        </w:rPr>
        <w:t>**</w:t>
      </w:r>
      <w:r w:rsidRPr="006F3D74">
        <w:rPr>
          <w:bCs/>
          <w:iCs/>
          <w:u w:val="single"/>
        </w:rPr>
        <w:t>[</w:t>
      </w:r>
      <w:r w:rsidRPr="006F3D74">
        <w:rPr>
          <w:bCs/>
          <w:i/>
          <w:iCs/>
          <w:u w:val="single"/>
        </w:rPr>
        <w:t>insert complete name of person duly authorized to sign the Bid</w:t>
      </w:r>
      <w:r w:rsidRPr="006F3D74">
        <w:rPr>
          <w:bCs/>
          <w:iCs/>
          <w:u w:val="single"/>
        </w:rPr>
        <w:t>]</w:t>
      </w:r>
      <w:r>
        <w:rPr>
          <w:bCs/>
          <w:iCs/>
          <w:u w:val="single"/>
        </w:rPr>
        <w:t>___________</w:t>
      </w:r>
    </w:p>
    <w:p w14:paraId="631C9198" w14:textId="77777777" w:rsidR="003D118E" w:rsidRPr="004A2C5F" w:rsidRDefault="003D118E" w:rsidP="003D118E"/>
    <w:p w14:paraId="5A0A534D" w14:textId="77777777" w:rsidR="003D118E" w:rsidRPr="006F3D74" w:rsidRDefault="003D118E" w:rsidP="003D118E">
      <w:pPr>
        <w:rPr>
          <w:u w:val="single"/>
        </w:rPr>
      </w:pPr>
      <w:r w:rsidRPr="004A2C5F">
        <w:rPr>
          <w:b/>
        </w:rPr>
        <w:t>Title of the person signing the Bid</w:t>
      </w:r>
      <w:r w:rsidRPr="004A2C5F">
        <w:t xml:space="preserve">: </w:t>
      </w:r>
      <w:r w:rsidRPr="006F3D74">
        <w:rPr>
          <w:u w:val="single"/>
        </w:rPr>
        <w:t>[</w:t>
      </w:r>
      <w:r w:rsidRPr="006F3D74">
        <w:rPr>
          <w:i/>
          <w:u w:val="single"/>
        </w:rPr>
        <w:t>insert complete title of the person signing the Bid</w:t>
      </w:r>
      <w:r w:rsidRPr="006F3D74">
        <w:rPr>
          <w:u w:val="single"/>
        </w:rPr>
        <w:t>]</w:t>
      </w:r>
      <w:r>
        <w:rPr>
          <w:u w:val="single"/>
        </w:rPr>
        <w:t>______</w:t>
      </w:r>
    </w:p>
    <w:p w14:paraId="592A9E11" w14:textId="77777777" w:rsidR="003D118E" w:rsidRPr="004A2C5F" w:rsidRDefault="003D118E" w:rsidP="003D118E"/>
    <w:p w14:paraId="52FEDDFF" w14:textId="77777777" w:rsidR="003D118E" w:rsidRPr="006F3D74" w:rsidRDefault="003D118E" w:rsidP="003D118E">
      <w:pPr>
        <w:rPr>
          <w:u w:val="single"/>
        </w:rPr>
      </w:pPr>
      <w:r w:rsidRPr="004A2C5F">
        <w:rPr>
          <w:b/>
        </w:rPr>
        <w:t>Signature of the person named above</w:t>
      </w:r>
      <w:r w:rsidRPr="004A2C5F">
        <w:t xml:space="preserve">: </w:t>
      </w:r>
      <w:r w:rsidRPr="006F3D74">
        <w:rPr>
          <w:u w:val="single"/>
        </w:rPr>
        <w:t>[</w:t>
      </w:r>
      <w:r w:rsidRPr="006F3D74">
        <w:rPr>
          <w:i/>
          <w:u w:val="single"/>
        </w:rPr>
        <w:t>insert signature of person whose name and capacity are shown above</w:t>
      </w:r>
      <w:r w:rsidRPr="006F3D74">
        <w:rPr>
          <w:u w:val="single"/>
        </w:rPr>
        <w:t>]</w:t>
      </w:r>
      <w:r>
        <w:rPr>
          <w:u w:val="single"/>
        </w:rPr>
        <w:t>_____</w:t>
      </w:r>
    </w:p>
    <w:p w14:paraId="16976817" w14:textId="77777777" w:rsidR="003D118E" w:rsidRPr="004A2C5F" w:rsidRDefault="003D118E" w:rsidP="003D118E"/>
    <w:p w14:paraId="4980F5C6" w14:textId="77777777" w:rsidR="003D118E" w:rsidRPr="006F3D74" w:rsidRDefault="003D118E" w:rsidP="003D118E">
      <w:pPr>
        <w:rPr>
          <w:u w:val="single"/>
        </w:rPr>
      </w:pPr>
      <w:r w:rsidRPr="004A2C5F">
        <w:rPr>
          <w:b/>
        </w:rPr>
        <w:t>Date signed</w:t>
      </w:r>
      <w:r w:rsidRPr="004A2C5F">
        <w:t xml:space="preserve"> </w:t>
      </w:r>
      <w:r w:rsidRPr="006F3D74">
        <w:rPr>
          <w:u w:val="single"/>
        </w:rPr>
        <w:t>[</w:t>
      </w:r>
      <w:r w:rsidRPr="006F3D74">
        <w:rPr>
          <w:i/>
          <w:u w:val="single"/>
        </w:rPr>
        <w:t>insert date of signing</w:t>
      </w:r>
      <w:r w:rsidRPr="006F3D74">
        <w:rPr>
          <w:u w:val="single"/>
        </w:rPr>
        <w:t>]</w:t>
      </w:r>
      <w:r w:rsidRPr="004A2C5F">
        <w:t xml:space="preserve"> </w:t>
      </w:r>
      <w:r w:rsidRPr="004A2C5F">
        <w:rPr>
          <w:b/>
        </w:rPr>
        <w:t>day of</w:t>
      </w:r>
      <w:r w:rsidRPr="004A2C5F">
        <w:t xml:space="preserve"> </w:t>
      </w:r>
      <w:r w:rsidRPr="006F3D74">
        <w:rPr>
          <w:u w:val="single"/>
        </w:rPr>
        <w:t>[</w:t>
      </w:r>
      <w:r w:rsidRPr="006F3D74">
        <w:rPr>
          <w:i/>
          <w:u w:val="single"/>
        </w:rPr>
        <w:t>insert month</w:t>
      </w:r>
      <w:r w:rsidRPr="006F3D74">
        <w:rPr>
          <w:u w:val="single"/>
        </w:rPr>
        <w:t>], [</w:t>
      </w:r>
      <w:r w:rsidRPr="006F3D74">
        <w:rPr>
          <w:i/>
          <w:u w:val="single"/>
        </w:rPr>
        <w:t>insert year</w:t>
      </w:r>
      <w:r w:rsidRPr="006F3D74">
        <w:rPr>
          <w:u w:val="single"/>
        </w:rPr>
        <w:t>]</w:t>
      </w:r>
      <w:r>
        <w:rPr>
          <w:u w:val="single"/>
        </w:rPr>
        <w:t>_____</w:t>
      </w:r>
    </w:p>
    <w:p w14:paraId="3CC78D0A" w14:textId="77777777" w:rsidR="003D118E" w:rsidRPr="00017FE4" w:rsidRDefault="003D118E" w:rsidP="003D118E">
      <w:pPr>
        <w:rPr>
          <w:sz w:val="20"/>
        </w:rPr>
      </w:pPr>
      <w:r w:rsidRPr="00017FE4">
        <w:rPr>
          <w:rStyle w:val="FootnoteReference"/>
          <w:sz w:val="20"/>
        </w:rPr>
        <w:t>*</w:t>
      </w:r>
      <w:r w:rsidRPr="00017FE4">
        <w:rPr>
          <w:sz w:val="20"/>
        </w:rPr>
        <w:t xml:space="preserve"> In the case of the Bid submitted by a Joint Venture specify the name of the Joint Venture as Bidder.</w:t>
      </w:r>
      <w:r>
        <w:rPr>
          <w:sz w:val="20"/>
        </w:rPr>
        <w:t xml:space="preserve"> In the event that the Bidder is a joint venture, each reference to “Bidder” in the Beneficial Ownership Disclosure Form (including this Introduction thereto) shall be read to refer to the joint venture member. </w:t>
      </w:r>
    </w:p>
    <w:p w14:paraId="4E7A9C83" w14:textId="77777777" w:rsidR="003D118E" w:rsidRDefault="003D118E" w:rsidP="003D118E">
      <w:pPr>
        <w:rPr>
          <w:sz w:val="20"/>
        </w:rPr>
      </w:pPr>
      <w:r w:rsidRPr="00017FE4">
        <w:rPr>
          <w:rStyle w:val="FootnoteReference"/>
          <w:sz w:val="20"/>
        </w:rPr>
        <w:t>**</w:t>
      </w:r>
      <w:r w:rsidRPr="00017FE4">
        <w:rPr>
          <w:sz w:val="20"/>
        </w:rPr>
        <w:t xml:space="preserve"> Person signing the Bid shall have the power of attorney given by the Bidder. The power of attorney shall be attached with the Bid Schedules.</w:t>
      </w:r>
      <w:r>
        <w:rPr>
          <w:sz w:val="20"/>
        </w:rPr>
        <w:t xml:space="preserve"> </w:t>
      </w:r>
    </w:p>
    <w:bookmarkEnd w:id="1604"/>
    <w:bookmarkEnd w:id="1605"/>
    <w:p w14:paraId="61B1A8AE" w14:textId="3753416F" w:rsidR="00CA0739" w:rsidRPr="00376B19" w:rsidRDefault="00CA0739" w:rsidP="00CA0739">
      <w:pPr>
        <w:jc w:val="left"/>
        <w:rPr>
          <w:b/>
          <w:noProof/>
          <w:sz w:val="36"/>
        </w:rPr>
      </w:pPr>
    </w:p>
    <w:p w14:paraId="68B3FBAC" w14:textId="4F8CD208" w:rsidR="005B4A5F" w:rsidRPr="00BF5E21" w:rsidRDefault="005B4A5F" w:rsidP="001D5093">
      <w:pPr>
        <w:pStyle w:val="S9Header"/>
      </w:pPr>
      <w:bookmarkStart w:id="1606" w:name="_Toc110163891"/>
      <w:bookmarkEnd w:id="1599"/>
      <w:bookmarkEnd w:id="1600"/>
      <w:r w:rsidRPr="00BF5E21">
        <w:lastRenderedPageBreak/>
        <w:t>Letter</w:t>
      </w:r>
      <w:r w:rsidR="007E703B" w:rsidRPr="00BF5E21">
        <w:t xml:space="preserve"> </w:t>
      </w:r>
      <w:r w:rsidRPr="00BF5E21">
        <w:t>of</w:t>
      </w:r>
      <w:r w:rsidR="007E703B" w:rsidRPr="00BF5E21">
        <w:t xml:space="preserve"> </w:t>
      </w:r>
      <w:r w:rsidRPr="00BF5E21">
        <w:t>Ac</w:t>
      </w:r>
      <w:bookmarkStart w:id="1607" w:name="_Hlt125874239"/>
      <w:bookmarkEnd w:id="1607"/>
      <w:r w:rsidRPr="00BF5E21">
        <w:t>ceptance</w:t>
      </w:r>
      <w:bookmarkEnd w:id="1595"/>
      <w:bookmarkEnd w:id="1601"/>
      <w:bookmarkEnd w:id="1606"/>
    </w:p>
    <w:p w14:paraId="5BCAF217" w14:textId="77777777" w:rsidR="005B4A5F" w:rsidRPr="00BF5E21" w:rsidRDefault="005B4A5F" w:rsidP="001D5093">
      <w:pPr>
        <w:jc w:val="right"/>
      </w:pPr>
      <w:r w:rsidRPr="00BF5E21">
        <w:rPr>
          <w:i/>
          <w:sz w:val="20"/>
        </w:rPr>
        <w:t>______________________</w:t>
      </w:r>
    </w:p>
    <w:p w14:paraId="13B638D2" w14:textId="77777777" w:rsidR="005B4A5F" w:rsidRPr="00BF5E21" w:rsidRDefault="006A7A5A" w:rsidP="001D5093">
      <w:r w:rsidRPr="00BF5E21">
        <w:fldChar w:fldCharType="begin"/>
      </w:r>
      <w:r w:rsidR="005B4A5F" w:rsidRPr="00BF5E21">
        <w:instrText>ADVANCE \D 4.80</w:instrText>
      </w:r>
      <w:r w:rsidRPr="00BF5E21">
        <w:fldChar w:fldCharType="end"/>
      </w:r>
      <w:r w:rsidR="005B4A5F" w:rsidRPr="00BF5E21">
        <w:t>To:</w:t>
      </w:r>
      <w:r w:rsidR="007E703B" w:rsidRPr="00BF5E21">
        <w:t xml:space="preserve">  </w:t>
      </w:r>
      <w:r w:rsidRPr="00BF5E21">
        <w:rPr>
          <w:i/>
          <w:sz w:val="20"/>
        </w:rPr>
        <w:fldChar w:fldCharType="begin"/>
      </w:r>
      <w:r w:rsidR="005B4A5F" w:rsidRPr="00BF5E21">
        <w:rPr>
          <w:i/>
          <w:sz w:val="20"/>
        </w:rPr>
        <w:instrText>ADVANCE \D 1.90</w:instrText>
      </w:r>
      <w:r w:rsidRPr="00BF5E21">
        <w:rPr>
          <w:i/>
          <w:sz w:val="20"/>
        </w:rPr>
        <w:fldChar w:fldCharType="end"/>
      </w:r>
      <w:r w:rsidR="005B4A5F" w:rsidRPr="00BF5E21">
        <w:rPr>
          <w:i/>
          <w:sz w:val="20"/>
        </w:rPr>
        <w:t>____________________________</w:t>
      </w:r>
    </w:p>
    <w:p w14:paraId="50AE894F" w14:textId="77777777" w:rsidR="005B4A5F" w:rsidRPr="00BF5E21" w:rsidRDefault="005B4A5F" w:rsidP="001D5093"/>
    <w:p w14:paraId="52D67E4E" w14:textId="77777777" w:rsidR="005B4A5F" w:rsidRPr="00BF5E21" w:rsidRDefault="005B4A5F" w:rsidP="001D5093">
      <w:r w:rsidRPr="00BF5E21">
        <w:t>This</w:t>
      </w:r>
      <w:r w:rsidR="007E703B" w:rsidRPr="00BF5E21">
        <w:t xml:space="preserve"> </w:t>
      </w:r>
      <w:r w:rsidRPr="00BF5E21">
        <w:t>is</w:t>
      </w:r>
      <w:r w:rsidR="007E703B" w:rsidRPr="00BF5E21">
        <w:t xml:space="preserve"> </w:t>
      </w:r>
      <w:r w:rsidRPr="00BF5E21">
        <w:t>to</w:t>
      </w:r>
      <w:r w:rsidR="007E703B" w:rsidRPr="00BF5E21">
        <w:t xml:space="preserve"> </w:t>
      </w:r>
      <w:r w:rsidRPr="00BF5E21">
        <w:t>notify</w:t>
      </w:r>
      <w:r w:rsidR="007E703B" w:rsidRPr="00BF5E21">
        <w:t xml:space="preserve"> </w:t>
      </w:r>
      <w:r w:rsidRPr="00BF5E21">
        <w:t>you</w:t>
      </w:r>
      <w:r w:rsidR="007E703B" w:rsidRPr="00BF5E21">
        <w:t xml:space="preserve"> </w:t>
      </w:r>
      <w:r w:rsidRPr="00BF5E21">
        <w:t>that</w:t>
      </w:r>
      <w:r w:rsidR="007E703B" w:rsidRPr="00BF5E21">
        <w:t xml:space="preserve"> </w:t>
      </w:r>
      <w:r w:rsidRPr="00BF5E21">
        <w:t>your</w:t>
      </w:r>
      <w:r w:rsidR="007E703B" w:rsidRPr="00BF5E21">
        <w:t xml:space="preserve"> </w:t>
      </w:r>
      <w:r w:rsidRPr="00BF5E21">
        <w:t>Bid</w:t>
      </w:r>
      <w:r w:rsidR="007E703B" w:rsidRPr="00BF5E21">
        <w:t xml:space="preserve"> </w:t>
      </w:r>
      <w:r w:rsidRPr="00BF5E21">
        <w:t>dated</w:t>
      </w:r>
      <w:r w:rsidR="007E703B" w:rsidRPr="00BF5E21">
        <w:t xml:space="preserve"> </w:t>
      </w:r>
      <w:r w:rsidRPr="00BF5E21">
        <w:rPr>
          <w:i/>
          <w:sz w:val="20"/>
        </w:rPr>
        <w:t>____________</w:t>
      </w:r>
      <w:r w:rsidR="007E703B" w:rsidRPr="00BF5E21">
        <w:t xml:space="preserve"> </w:t>
      </w:r>
      <w:r w:rsidRPr="00BF5E21">
        <w:t>for</w:t>
      </w:r>
      <w:r w:rsidR="007E703B" w:rsidRPr="00BF5E21">
        <w:t xml:space="preserve"> </w:t>
      </w:r>
      <w:r w:rsidRPr="00BF5E21">
        <w:t>execution</w:t>
      </w:r>
      <w:r w:rsidR="007E703B" w:rsidRPr="00BF5E21">
        <w:t xml:space="preserve"> </w:t>
      </w:r>
      <w:r w:rsidRPr="00BF5E21">
        <w:t>of</w:t>
      </w:r>
      <w:r w:rsidR="007E703B" w:rsidRPr="00BF5E21">
        <w:t xml:space="preserve"> </w:t>
      </w:r>
      <w:r w:rsidRPr="00BF5E21">
        <w:t>the</w:t>
      </w:r>
      <w:r w:rsidR="007E703B" w:rsidRPr="00BF5E21">
        <w:t xml:space="preserve"> </w:t>
      </w:r>
      <w:r w:rsidRPr="00BF5E21">
        <w:rPr>
          <w:i/>
          <w:sz w:val="20"/>
        </w:rPr>
        <w:t>_________________</w:t>
      </w:r>
      <w:r w:rsidR="007E703B" w:rsidRPr="00BF5E21">
        <w:t xml:space="preserve"> </w:t>
      </w:r>
      <w:r w:rsidRPr="00BF5E21">
        <w:t>for</w:t>
      </w:r>
      <w:r w:rsidR="007E703B" w:rsidRPr="00BF5E21">
        <w:t xml:space="preserve"> </w:t>
      </w:r>
      <w:r w:rsidRPr="00BF5E21">
        <w:t>the</w:t>
      </w:r>
      <w:r w:rsidR="007E703B" w:rsidRPr="00BF5E21">
        <w:t xml:space="preserve"> </w:t>
      </w:r>
      <w:r w:rsidRPr="00BF5E21">
        <w:t>Contract</w:t>
      </w:r>
      <w:r w:rsidR="007E703B" w:rsidRPr="00BF5E21">
        <w:t xml:space="preserve"> </w:t>
      </w:r>
      <w:r w:rsidRPr="00BF5E21">
        <w:t>Price</w:t>
      </w:r>
      <w:r w:rsidR="007E703B" w:rsidRPr="00BF5E21">
        <w:t xml:space="preserve"> </w:t>
      </w:r>
      <w:r w:rsidRPr="00BF5E21">
        <w:t>in</w:t>
      </w:r>
      <w:r w:rsidR="007E703B" w:rsidRPr="00BF5E21">
        <w:t xml:space="preserve"> </w:t>
      </w:r>
      <w:r w:rsidRPr="00BF5E21">
        <w:t>the</w:t>
      </w:r>
      <w:r w:rsidR="007E703B" w:rsidRPr="00BF5E21">
        <w:t xml:space="preserve"> </w:t>
      </w:r>
      <w:r w:rsidRPr="00BF5E21">
        <w:t>aggregate</w:t>
      </w:r>
      <w:r w:rsidR="007E703B" w:rsidRPr="00BF5E21">
        <w:t xml:space="preserve"> </w:t>
      </w:r>
      <w:r w:rsidRPr="00BF5E21">
        <w:t>of</w:t>
      </w:r>
      <w:r w:rsidR="007E703B" w:rsidRPr="00BF5E21">
        <w:t xml:space="preserve"> </w:t>
      </w:r>
      <w:r w:rsidRPr="00BF5E21">
        <w:rPr>
          <w:i/>
          <w:sz w:val="20"/>
        </w:rPr>
        <w:t>_____________________</w:t>
      </w:r>
      <w:r w:rsidR="007E703B" w:rsidRPr="00BF5E21">
        <w:rPr>
          <w:i/>
          <w:sz w:val="20"/>
        </w:rPr>
        <w:t xml:space="preserve"> </w:t>
      </w:r>
      <w:r w:rsidRPr="00BF5E21">
        <w:rPr>
          <w:i/>
          <w:sz w:val="20"/>
        </w:rPr>
        <w:t>________________</w:t>
      </w:r>
      <w:r w:rsidRPr="00BF5E21">
        <w:t>,</w:t>
      </w:r>
      <w:r w:rsidR="007E703B" w:rsidRPr="00BF5E21">
        <w:t xml:space="preserve"> </w:t>
      </w:r>
      <w:r w:rsidRPr="00BF5E21">
        <w:t>as</w:t>
      </w:r>
      <w:r w:rsidR="007E703B" w:rsidRPr="00BF5E21">
        <w:t xml:space="preserve"> </w:t>
      </w:r>
      <w:r w:rsidRPr="00BF5E21">
        <w:t>corrected</w:t>
      </w:r>
      <w:r w:rsidR="007E703B" w:rsidRPr="00BF5E21">
        <w:t xml:space="preserve"> </w:t>
      </w:r>
      <w:r w:rsidRPr="00BF5E21">
        <w:t>and</w:t>
      </w:r>
      <w:r w:rsidR="007E703B" w:rsidRPr="00BF5E21">
        <w:t xml:space="preserve"> </w:t>
      </w:r>
      <w:r w:rsidRPr="00BF5E21">
        <w:t>modified</w:t>
      </w:r>
      <w:r w:rsidR="007E703B" w:rsidRPr="00BF5E21">
        <w:t xml:space="preserve"> </w:t>
      </w:r>
      <w:r w:rsidRPr="00BF5E21">
        <w:t>in</w:t>
      </w:r>
      <w:r w:rsidR="007E703B" w:rsidRPr="00BF5E21">
        <w:t xml:space="preserve"> </w:t>
      </w:r>
      <w:r w:rsidRPr="00BF5E21">
        <w:t>accordance</w:t>
      </w:r>
      <w:r w:rsidR="007E703B" w:rsidRPr="00BF5E21">
        <w:t xml:space="preserve"> </w:t>
      </w:r>
      <w:r w:rsidRPr="00BF5E21">
        <w:t>with</w:t>
      </w:r>
      <w:r w:rsidR="007E703B" w:rsidRPr="00BF5E21">
        <w:t xml:space="preserve"> </w:t>
      </w:r>
      <w:r w:rsidRPr="00BF5E21">
        <w:t>the</w:t>
      </w:r>
      <w:r w:rsidR="007E703B" w:rsidRPr="00BF5E21">
        <w:t xml:space="preserve"> </w:t>
      </w:r>
      <w:r w:rsidRPr="00BF5E21">
        <w:t>Instructions</w:t>
      </w:r>
      <w:r w:rsidR="007E703B" w:rsidRPr="00BF5E21">
        <w:t xml:space="preserve"> </w:t>
      </w:r>
      <w:r w:rsidRPr="00BF5E21">
        <w:t>to</w:t>
      </w:r>
      <w:r w:rsidR="007E703B" w:rsidRPr="00BF5E21">
        <w:t xml:space="preserve"> </w:t>
      </w:r>
      <w:r w:rsidRPr="00BF5E21">
        <w:t>Bidders</w:t>
      </w:r>
      <w:r w:rsidR="007E703B" w:rsidRPr="00BF5E21">
        <w:t xml:space="preserve"> </w:t>
      </w:r>
      <w:r w:rsidRPr="00BF5E21">
        <w:t>is</w:t>
      </w:r>
      <w:r w:rsidR="007E703B" w:rsidRPr="00BF5E21">
        <w:t xml:space="preserve"> </w:t>
      </w:r>
      <w:r w:rsidRPr="00BF5E21">
        <w:t>hereby</w:t>
      </w:r>
      <w:r w:rsidR="007E703B" w:rsidRPr="00BF5E21">
        <w:t xml:space="preserve"> </w:t>
      </w:r>
      <w:r w:rsidRPr="00BF5E21">
        <w:t>accepted</w:t>
      </w:r>
      <w:r w:rsidR="007E703B" w:rsidRPr="00BF5E21">
        <w:t xml:space="preserve"> </w:t>
      </w:r>
      <w:r w:rsidRPr="00BF5E21">
        <w:t>by</w:t>
      </w:r>
      <w:r w:rsidR="007E703B" w:rsidRPr="00BF5E21">
        <w:t xml:space="preserve"> </w:t>
      </w:r>
      <w:r w:rsidRPr="00BF5E21">
        <w:t>our</w:t>
      </w:r>
      <w:r w:rsidR="007E703B" w:rsidRPr="00BF5E21">
        <w:t xml:space="preserve"> </w:t>
      </w:r>
      <w:r w:rsidRPr="00BF5E21">
        <w:t>Agency.</w:t>
      </w:r>
    </w:p>
    <w:p w14:paraId="09B851AD" w14:textId="77777777" w:rsidR="005B4A5F" w:rsidRPr="00BF5E21" w:rsidRDefault="005B4A5F" w:rsidP="001D5093"/>
    <w:p w14:paraId="7F221D6E" w14:textId="77777777" w:rsidR="005B4A5F" w:rsidRPr="00376B19" w:rsidRDefault="005B4A5F" w:rsidP="001D5093">
      <w:r w:rsidRPr="00BF5E21">
        <w:t>You</w:t>
      </w:r>
      <w:r w:rsidR="007E703B" w:rsidRPr="00BF5E21">
        <w:t xml:space="preserve"> </w:t>
      </w:r>
      <w:r w:rsidRPr="00BF5E21">
        <w:t>are</w:t>
      </w:r>
      <w:r w:rsidR="007E703B" w:rsidRPr="00BF5E21">
        <w:t xml:space="preserve"> </w:t>
      </w:r>
      <w:r w:rsidRPr="00BF5E21">
        <w:t>requested</w:t>
      </w:r>
      <w:r w:rsidR="007E703B" w:rsidRPr="00BF5E21">
        <w:t xml:space="preserve"> </w:t>
      </w:r>
      <w:r w:rsidRPr="00BF5E21">
        <w:t>to</w:t>
      </w:r>
      <w:r w:rsidR="007E703B" w:rsidRPr="00BF5E21">
        <w:t xml:space="preserve"> </w:t>
      </w:r>
      <w:r w:rsidRPr="00BF5E21">
        <w:t>furnish</w:t>
      </w:r>
      <w:r w:rsidR="007E703B" w:rsidRPr="00BF5E21">
        <w:t xml:space="preserve"> </w:t>
      </w:r>
      <w:r w:rsidR="00CA0739" w:rsidRPr="00BF5E21">
        <w:t>(</w:t>
      </w:r>
      <w:proofErr w:type="spellStart"/>
      <w:r w:rsidR="00CA0739" w:rsidRPr="00BF5E21">
        <w:t>i</w:t>
      </w:r>
      <w:proofErr w:type="spellEnd"/>
      <w:r w:rsidR="00CA0739" w:rsidRPr="00BF5E21">
        <w:t xml:space="preserve">) </w:t>
      </w:r>
      <w:r w:rsidRPr="00BF5E21">
        <w:t>the</w:t>
      </w:r>
      <w:r w:rsidR="007E703B" w:rsidRPr="00BF5E21">
        <w:t xml:space="preserve"> </w:t>
      </w:r>
      <w:r w:rsidRPr="00BF5E21">
        <w:t>Performance</w:t>
      </w:r>
      <w:r w:rsidR="007E703B" w:rsidRPr="00BF5E21">
        <w:t xml:space="preserve"> </w:t>
      </w:r>
      <w:r w:rsidRPr="00BF5E21">
        <w:t>Security</w:t>
      </w:r>
      <w:r w:rsidR="007E703B" w:rsidRPr="00BF5E21">
        <w:t xml:space="preserve"> </w:t>
      </w:r>
      <w:r w:rsidRPr="00BF5E21">
        <w:t>within</w:t>
      </w:r>
      <w:r w:rsidR="007E703B" w:rsidRPr="00BF5E21">
        <w:t xml:space="preserve"> </w:t>
      </w:r>
      <w:r w:rsidRPr="00BF5E21">
        <w:t>28</w:t>
      </w:r>
      <w:r w:rsidR="007E703B" w:rsidRPr="00BF5E21">
        <w:t xml:space="preserve"> </w:t>
      </w:r>
      <w:r w:rsidRPr="00BF5E21">
        <w:t>days</w:t>
      </w:r>
      <w:r w:rsidR="007E703B" w:rsidRPr="00BF5E21">
        <w:t xml:space="preserve"> </w:t>
      </w:r>
      <w:r w:rsidRPr="00BF5E21">
        <w:t>in</w:t>
      </w:r>
      <w:r w:rsidR="007E703B" w:rsidRPr="00BF5E21">
        <w:t xml:space="preserve"> </w:t>
      </w:r>
      <w:r w:rsidRPr="00BF5E21">
        <w:t>accordance</w:t>
      </w:r>
      <w:r w:rsidR="007E703B" w:rsidRPr="00BF5E21">
        <w:t xml:space="preserve"> </w:t>
      </w:r>
      <w:r w:rsidRPr="00BF5E21">
        <w:t>with</w:t>
      </w:r>
      <w:r w:rsidR="007E703B" w:rsidRPr="00BF5E21">
        <w:t xml:space="preserve"> </w:t>
      </w:r>
      <w:r w:rsidRPr="00BF5E21">
        <w:t>the</w:t>
      </w:r>
      <w:r w:rsidR="007E703B" w:rsidRPr="00BF5E21">
        <w:t xml:space="preserve"> </w:t>
      </w:r>
      <w:r w:rsidRPr="00BF5E21">
        <w:t>Conditions</w:t>
      </w:r>
      <w:r w:rsidR="007E703B" w:rsidRPr="00BF5E21">
        <w:t xml:space="preserve"> </w:t>
      </w:r>
      <w:r w:rsidRPr="00BF5E21">
        <w:t>of</w:t>
      </w:r>
      <w:r w:rsidR="007E703B" w:rsidRPr="00BF5E21">
        <w:t xml:space="preserve"> </w:t>
      </w:r>
      <w:r w:rsidRPr="00BF5E21">
        <w:t>Contract,</w:t>
      </w:r>
      <w:r w:rsidR="007E703B" w:rsidRPr="00BF5E21">
        <w:t xml:space="preserve"> </w:t>
      </w:r>
      <w:r w:rsidRPr="00BF5E21">
        <w:t>using</w:t>
      </w:r>
      <w:r w:rsidR="007E703B" w:rsidRPr="00BF5E21">
        <w:t xml:space="preserve"> </w:t>
      </w:r>
      <w:r w:rsidRPr="00BF5E21">
        <w:t>for</w:t>
      </w:r>
      <w:r w:rsidR="007E703B" w:rsidRPr="00BF5E21">
        <w:t xml:space="preserve"> </w:t>
      </w:r>
      <w:r w:rsidRPr="00BF5E21">
        <w:t>that</w:t>
      </w:r>
      <w:r w:rsidR="007E703B" w:rsidRPr="00BF5E21">
        <w:t xml:space="preserve"> </w:t>
      </w:r>
      <w:r w:rsidRPr="00BF5E21">
        <w:t>purpose</w:t>
      </w:r>
      <w:r w:rsidR="007E703B" w:rsidRPr="00BF5E21">
        <w:t xml:space="preserve"> </w:t>
      </w:r>
      <w:r w:rsidRPr="00BF5E21">
        <w:rPr>
          <w:iCs/>
        </w:rPr>
        <w:t>one</w:t>
      </w:r>
      <w:r w:rsidR="007E703B" w:rsidRPr="00BF5E21">
        <w:rPr>
          <w:iCs/>
        </w:rPr>
        <w:t xml:space="preserve"> </w:t>
      </w:r>
      <w:r w:rsidRPr="00BF5E21">
        <w:rPr>
          <w:iCs/>
        </w:rPr>
        <w:t>of</w:t>
      </w:r>
      <w:r w:rsidR="000148FF" w:rsidRPr="00BF5E21">
        <w:rPr>
          <w:iCs/>
        </w:rPr>
        <w:t xml:space="preserve"> </w:t>
      </w:r>
      <w:r w:rsidRPr="00BF5E21">
        <w:t>the</w:t>
      </w:r>
      <w:r w:rsidR="007E703B" w:rsidRPr="00BF5E21">
        <w:t xml:space="preserve"> </w:t>
      </w:r>
      <w:r w:rsidRPr="00BF5E21">
        <w:t>Performance</w:t>
      </w:r>
      <w:r w:rsidR="007E703B" w:rsidRPr="00BF5E21">
        <w:t xml:space="preserve"> </w:t>
      </w:r>
      <w:r w:rsidRPr="00BF5E21">
        <w:t>Security</w:t>
      </w:r>
      <w:r w:rsidR="007E703B" w:rsidRPr="00BF5E21">
        <w:t xml:space="preserve"> </w:t>
      </w:r>
      <w:r w:rsidRPr="00BF5E21">
        <w:t>Form</w:t>
      </w:r>
      <w:r w:rsidRPr="00BF5E21">
        <w:rPr>
          <w:i/>
          <w:iCs/>
        </w:rPr>
        <w:t>s</w:t>
      </w:r>
      <w:r w:rsidR="007E703B" w:rsidRPr="00BF5E21">
        <w:t xml:space="preserve"> </w:t>
      </w:r>
      <w:r w:rsidR="00CA0739" w:rsidRPr="00BF5E21">
        <w:t xml:space="preserve">and (ii) the additional information on beneficial ownership in accordance with BDS ITB 46.1, within eight (8) Business days using the Beneficial Ownership Disclosure Form, </w:t>
      </w:r>
      <w:r w:rsidRPr="00376B19">
        <w:t>included</w:t>
      </w:r>
      <w:r w:rsidR="007E703B" w:rsidRPr="00376B19">
        <w:t xml:space="preserve"> </w:t>
      </w:r>
      <w:r w:rsidRPr="00376B19">
        <w:t>in</w:t>
      </w:r>
      <w:r w:rsidR="007E703B" w:rsidRPr="00376B19">
        <w:t xml:space="preserve"> </w:t>
      </w:r>
      <w:r w:rsidRPr="00376B19">
        <w:t>Section</w:t>
      </w:r>
      <w:r w:rsidR="007E703B" w:rsidRPr="00376B19">
        <w:t xml:space="preserve"> </w:t>
      </w:r>
      <w:r w:rsidRPr="00376B19">
        <w:t>X,</w:t>
      </w:r>
      <w:r w:rsidR="007E703B" w:rsidRPr="00376B19">
        <w:t xml:space="preserve"> </w:t>
      </w:r>
      <w:r w:rsidRPr="00376B19">
        <w:t>-</w:t>
      </w:r>
      <w:r w:rsidR="007E703B" w:rsidRPr="00376B19">
        <w:t xml:space="preserve"> </w:t>
      </w:r>
      <w:r w:rsidRPr="00376B19">
        <w:t>Contract</w:t>
      </w:r>
      <w:r w:rsidR="007E703B" w:rsidRPr="00376B19">
        <w:t xml:space="preserve"> </w:t>
      </w:r>
      <w:r w:rsidRPr="00376B19">
        <w:t>Forms,</w:t>
      </w:r>
      <w:r w:rsidR="007E703B" w:rsidRPr="00376B19">
        <w:t xml:space="preserve"> </w:t>
      </w:r>
      <w:r w:rsidRPr="00376B19">
        <w:t>of</w:t>
      </w:r>
      <w:r w:rsidR="007E703B" w:rsidRPr="00376B19">
        <w:t xml:space="preserve"> </w:t>
      </w:r>
      <w:r w:rsidRPr="00376B19">
        <w:t>the</w:t>
      </w:r>
      <w:r w:rsidR="007E703B" w:rsidRPr="00376B19">
        <w:t xml:space="preserve"> </w:t>
      </w:r>
      <w:r w:rsidR="00D71DAF" w:rsidRPr="00376B19">
        <w:t>bidding document</w:t>
      </w:r>
      <w:r w:rsidR="00C63CB2" w:rsidRPr="00376B19">
        <w:t>.</w:t>
      </w:r>
    </w:p>
    <w:p w14:paraId="5ACFFF05" w14:textId="77777777" w:rsidR="005B4A5F" w:rsidRPr="00166F92" w:rsidRDefault="005B4A5F" w:rsidP="001D5093"/>
    <w:p w14:paraId="7877389B" w14:textId="77777777" w:rsidR="005B4A5F" w:rsidRPr="00166F92" w:rsidRDefault="005B4A5F" w:rsidP="001D5093"/>
    <w:p w14:paraId="10C391B1" w14:textId="77777777" w:rsidR="005B4A5F" w:rsidRPr="00166F92" w:rsidRDefault="005B4A5F" w:rsidP="001D5093"/>
    <w:p w14:paraId="39B8DEAF" w14:textId="77777777" w:rsidR="005B4A5F" w:rsidRPr="00166F92" w:rsidRDefault="005B4A5F" w:rsidP="001D5093">
      <w:pPr>
        <w:tabs>
          <w:tab w:val="left" w:pos="9000"/>
        </w:tabs>
      </w:pPr>
      <w:r w:rsidRPr="00166F92">
        <w:t>Authorized</w:t>
      </w:r>
      <w:r w:rsidR="007E703B" w:rsidRPr="00166F92">
        <w:t xml:space="preserve"> </w:t>
      </w:r>
      <w:r w:rsidRPr="00166F92">
        <w:t>Signature:</w:t>
      </w:r>
      <w:r w:rsidR="007E703B" w:rsidRPr="00166F92">
        <w:t xml:space="preserve">  </w:t>
      </w:r>
      <w:r w:rsidRPr="00166F92">
        <w:rPr>
          <w:u w:val="single"/>
        </w:rPr>
        <w:tab/>
      </w:r>
    </w:p>
    <w:p w14:paraId="0443BFF0" w14:textId="77777777" w:rsidR="005B4A5F" w:rsidRPr="00166F92" w:rsidRDefault="005B4A5F" w:rsidP="001D5093">
      <w:pPr>
        <w:tabs>
          <w:tab w:val="left" w:pos="9000"/>
        </w:tabs>
      </w:pPr>
      <w:r w:rsidRPr="00166F92">
        <w:t>Name</w:t>
      </w:r>
      <w:r w:rsidR="007E703B" w:rsidRPr="00166F92">
        <w:t xml:space="preserve"> </w:t>
      </w:r>
      <w:r w:rsidRPr="00166F92">
        <w:t>and</w:t>
      </w:r>
      <w:r w:rsidR="007E703B" w:rsidRPr="00166F92">
        <w:t xml:space="preserve"> </w:t>
      </w:r>
      <w:r w:rsidRPr="00166F92">
        <w:t>Title</w:t>
      </w:r>
      <w:r w:rsidR="007E703B" w:rsidRPr="00166F92">
        <w:t xml:space="preserve"> </w:t>
      </w:r>
      <w:r w:rsidRPr="00166F92">
        <w:t>of</w:t>
      </w:r>
      <w:r w:rsidR="007E703B" w:rsidRPr="00166F92">
        <w:t xml:space="preserve"> </w:t>
      </w:r>
      <w:r w:rsidRPr="00166F92">
        <w:t>Signatory:</w:t>
      </w:r>
      <w:r w:rsidR="007E703B" w:rsidRPr="00166F92">
        <w:t xml:space="preserve">  </w:t>
      </w:r>
      <w:r w:rsidRPr="00166F92">
        <w:rPr>
          <w:u w:val="single"/>
        </w:rPr>
        <w:tab/>
      </w:r>
    </w:p>
    <w:p w14:paraId="3626FDEE" w14:textId="77777777" w:rsidR="005B4A5F" w:rsidRPr="00166F92" w:rsidRDefault="005B4A5F" w:rsidP="001D5093">
      <w:pPr>
        <w:tabs>
          <w:tab w:val="left" w:pos="9000"/>
        </w:tabs>
      </w:pPr>
      <w:r w:rsidRPr="00166F92">
        <w:t>Name</w:t>
      </w:r>
      <w:r w:rsidR="007E703B" w:rsidRPr="00166F92">
        <w:t xml:space="preserve"> </w:t>
      </w:r>
      <w:r w:rsidRPr="00166F92">
        <w:t>of</w:t>
      </w:r>
      <w:r w:rsidR="007E703B" w:rsidRPr="00166F92">
        <w:t xml:space="preserve"> </w:t>
      </w:r>
      <w:r w:rsidRPr="00166F92">
        <w:t>Agency:</w:t>
      </w:r>
      <w:r w:rsidR="007E703B" w:rsidRPr="00166F92">
        <w:t xml:space="preserve">  </w:t>
      </w:r>
      <w:r w:rsidRPr="00166F92">
        <w:rPr>
          <w:u w:val="single"/>
        </w:rPr>
        <w:tab/>
      </w:r>
    </w:p>
    <w:p w14:paraId="10E85F97" w14:textId="77777777" w:rsidR="005B4A5F" w:rsidRPr="00166F92" w:rsidRDefault="005B4A5F" w:rsidP="001D5093"/>
    <w:p w14:paraId="3DA7EC50" w14:textId="77777777" w:rsidR="005B4A5F" w:rsidRPr="00166F92" w:rsidRDefault="005B4A5F" w:rsidP="001D5093">
      <w:pPr>
        <w:rPr>
          <w:bCs/>
          <w:szCs w:val="24"/>
        </w:rPr>
      </w:pPr>
      <w:r w:rsidRPr="00166F92">
        <w:rPr>
          <w:bCs/>
          <w:szCs w:val="24"/>
        </w:rPr>
        <w:t>Attachment:</w:t>
      </w:r>
      <w:r w:rsidR="007E703B" w:rsidRPr="00166F92">
        <w:rPr>
          <w:bCs/>
          <w:szCs w:val="24"/>
        </w:rPr>
        <w:t xml:space="preserve">  </w:t>
      </w:r>
      <w:r w:rsidRPr="00166F92">
        <w:rPr>
          <w:bCs/>
          <w:szCs w:val="24"/>
        </w:rPr>
        <w:t>Contract</w:t>
      </w:r>
      <w:r w:rsidR="007E703B" w:rsidRPr="00166F92">
        <w:rPr>
          <w:bCs/>
          <w:szCs w:val="24"/>
        </w:rPr>
        <w:t xml:space="preserve"> </w:t>
      </w:r>
      <w:r w:rsidRPr="00166F92">
        <w:rPr>
          <w:bCs/>
          <w:szCs w:val="24"/>
        </w:rPr>
        <w:t>Agreement</w:t>
      </w:r>
    </w:p>
    <w:p w14:paraId="6E218556" w14:textId="77777777" w:rsidR="005B4A5F" w:rsidRPr="00166F92" w:rsidRDefault="005B4A5F" w:rsidP="001D5093">
      <w:r w:rsidRPr="00166F92">
        <w:rPr>
          <w:b/>
          <w:bCs/>
          <w:sz w:val="32"/>
        </w:rPr>
        <w:br w:type="page"/>
      </w:r>
      <w:bookmarkStart w:id="1608" w:name="_Toc438734410"/>
      <w:bookmarkStart w:id="1609" w:name="_Toc438907197"/>
      <w:bookmarkStart w:id="1610" w:name="_Toc438907297"/>
    </w:p>
    <w:tbl>
      <w:tblPr>
        <w:tblW w:w="0" w:type="auto"/>
        <w:tblLayout w:type="fixed"/>
        <w:tblLook w:val="0000" w:firstRow="0" w:lastRow="0" w:firstColumn="0" w:lastColumn="0" w:noHBand="0" w:noVBand="0"/>
      </w:tblPr>
      <w:tblGrid>
        <w:gridCol w:w="9198"/>
      </w:tblGrid>
      <w:tr w:rsidR="005B4A5F" w:rsidRPr="00166F92" w14:paraId="3D35911C" w14:textId="77777777" w:rsidTr="00F35BE0">
        <w:trPr>
          <w:trHeight w:val="900"/>
        </w:trPr>
        <w:tc>
          <w:tcPr>
            <w:tcW w:w="9198" w:type="dxa"/>
            <w:vAlign w:val="center"/>
          </w:tcPr>
          <w:p w14:paraId="17053100" w14:textId="77777777" w:rsidR="005B4A5F" w:rsidRPr="00166F92" w:rsidRDefault="005B4A5F" w:rsidP="001D5093">
            <w:pPr>
              <w:pStyle w:val="S9Header"/>
            </w:pPr>
            <w:bookmarkStart w:id="1611" w:name="_Toc437692908"/>
            <w:bookmarkStart w:id="1612" w:name="_Toc23238064"/>
            <w:bookmarkStart w:id="1613" w:name="_Toc41971556"/>
            <w:bookmarkStart w:id="1614" w:name="_Toc125873873"/>
            <w:bookmarkStart w:id="1615" w:name="_Toc125952756"/>
            <w:bookmarkStart w:id="1616" w:name="_Toc110163892"/>
            <w:r w:rsidRPr="00166F92">
              <w:lastRenderedPageBreak/>
              <w:t>Contract</w:t>
            </w:r>
            <w:r w:rsidR="007E703B" w:rsidRPr="00166F92">
              <w:t xml:space="preserve"> </w:t>
            </w:r>
            <w:r w:rsidRPr="00166F92">
              <w:t>A</w:t>
            </w:r>
            <w:bookmarkStart w:id="1617" w:name="_Hlt125874262"/>
            <w:bookmarkEnd w:id="1617"/>
            <w:r w:rsidRPr="00166F92">
              <w:t>greement</w:t>
            </w:r>
            <w:bookmarkEnd w:id="1611"/>
            <w:bookmarkEnd w:id="1612"/>
            <w:bookmarkEnd w:id="1613"/>
            <w:bookmarkEnd w:id="1614"/>
            <w:bookmarkEnd w:id="1615"/>
            <w:bookmarkEnd w:id="1616"/>
          </w:p>
        </w:tc>
      </w:tr>
    </w:tbl>
    <w:bookmarkEnd w:id="1608"/>
    <w:bookmarkEnd w:id="1609"/>
    <w:bookmarkEnd w:id="1610"/>
    <w:p w14:paraId="4B0CBD48" w14:textId="77777777" w:rsidR="005B4A5F" w:rsidRPr="00166F92" w:rsidRDefault="005B4A5F" w:rsidP="001D5093">
      <w:pPr>
        <w:spacing w:after="160"/>
      </w:pPr>
      <w:r w:rsidRPr="00166F92">
        <w:t>THIS</w:t>
      </w:r>
      <w:r w:rsidR="007E703B" w:rsidRPr="00166F92">
        <w:t xml:space="preserve"> </w:t>
      </w:r>
      <w:r w:rsidRPr="00166F92">
        <w:t>AGREEMENT</w:t>
      </w:r>
      <w:r w:rsidR="007E703B" w:rsidRPr="00166F92">
        <w:t xml:space="preserve"> </w:t>
      </w:r>
      <w:r w:rsidRPr="00166F92">
        <w:t>is</w:t>
      </w:r>
      <w:r w:rsidR="007E703B" w:rsidRPr="00166F92">
        <w:t xml:space="preserve"> </w:t>
      </w:r>
      <w:r w:rsidRPr="00166F92">
        <w:t>made</w:t>
      </w:r>
      <w:r w:rsidR="007E703B" w:rsidRPr="00166F92">
        <w:t xml:space="preserve"> </w:t>
      </w:r>
      <w:r w:rsidRPr="00166F92">
        <w:t>the</w:t>
      </w:r>
      <w:r w:rsidR="007E703B" w:rsidRPr="00166F92">
        <w:t xml:space="preserve"> </w:t>
      </w:r>
      <w:r w:rsidRPr="00166F92">
        <w:t>________</w:t>
      </w:r>
      <w:r w:rsidR="007E703B" w:rsidRPr="00166F92">
        <w:t xml:space="preserve"> </w:t>
      </w:r>
      <w:r w:rsidRPr="00166F92">
        <w:t>day</w:t>
      </w:r>
      <w:r w:rsidR="007E703B" w:rsidRPr="00166F92">
        <w:t xml:space="preserve"> </w:t>
      </w:r>
      <w:r w:rsidRPr="00166F92">
        <w:t>of</w:t>
      </w:r>
      <w:r w:rsidR="007E703B" w:rsidRPr="00166F92">
        <w:t xml:space="preserve"> </w:t>
      </w:r>
      <w:r w:rsidRPr="00166F92">
        <w:t>________________________,</w:t>
      </w:r>
      <w:r w:rsidR="007E703B" w:rsidRPr="00166F92">
        <w:t xml:space="preserve"> </w:t>
      </w:r>
      <w:r w:rsidRPr="00166F92">
        <w:t>_____,</w:t>
      </w:r>
      <w:r w:rsidR="007E703B" w:rsidRPr="00166F92">
        <w:t xml:space="preserve"> </w:t>
      </w:r>
    </w:p>
    <w:p w14:paraId="42C65264" w14:textId="77777777" w:rsidR="005B4A5F" w:rsidRPr="00166F92" w:rsidRDefault="005B4A5F" w:rsidP="001D5093">
      <w:r w:rsidRPr="00166F92">
        <w:t>BETWEEN</w:t>
      </w:r>
    </w:p>
    <w:p w14:paraId="4D539AFF" w14:textId="77777777" w:rsidR="005B4A5F" w:rsidRPr="00166F92" w:rsidRDefault="005B4A5F" w:rsidP="001D5093"/>
    <w:p w14:paraId="1B6E0C38" w14:textId="77777777" w:rsidR="005B4A5F" w:rsidRPr="00166F92" w:rsidRDefault="005B4A5F" w:rsidP="001D5093">
      <w:r w:rsidRPr="00166F92">
        <w:t>(1)</w:t>
      </w:r>
      <w:r w:rsidR="007E703B" w:rsidRPr="00166F92">
        <w:t xml:space="preserve"> </w:t>
      </w:r>
      <w:r w:rsidRPr="00166F92">
        <w:rPr>
          <w:i/>
          <w:sz w:val="20"/>
        </w:rPr>
        <w:t>______________________</w:t>
      </w:r>
      <w:r w:rsidRPr="00166F92">
        <w:t>,</w:t>
      </w:r>
      <w:r w:rsidR="007E703B" w:rsidRPr="00166F92">
        <w:t xml:space="preserve"> </w:t>
      </w:r>
      <w:r w:rsidRPr="00166F92">
        <w:t>a</w:t>
      </w:r>
      <w:r w:rsidR="007E703B" w:rsidRPr="00166F92">
        <w:t xml:space="preserve"> </w:t>
      </w:r>
      <w:r w:rsidRPr="00166F92">
        <w:t>corporation</w:t>
      </w:r>
      <w:r w:rsidR="007E703B" w:rsidRPr="00166F92">
        <w:t xml:space="preserve"> </w:t>
      </w:r>
      <w:r w:rsidRPr="00166F92">
        <w:t>incorporated</w:t>
      </w:r>
      <w:r w:rsidR="007E703B" w:rsidRPr="00166F92">
        <w:t xml:space="preserve"> </w:t>
      </w:r>
      <w:r w:rsidRPr="00166F92">
        <w:t>under</w:t>
      </w:r>
      <w:r w:rsidR="007E703B" w:rsidRPr="00166F92">
        <w:t xml:space="preserve"> </w:t>
      </w:r>
      <w:r w:rsidRPr="00166F92">
        <w:t>the</w:t>
      </w:r>
      <w:r w:rsidR="007E703B" w:rsidRPr="00166F92">
        <w:t xml:space="preserve"> </w:t>
      </w:r>
      <w:r w:rsidRPr="00166F92">
        <w:t>laws</w:t>
      </w:r>
      <w:r w:rsidR="007E703B" w:rsidRPr="00166F92">
        <w:t xml:space="preserve"> </w:t>
      </w:r>
      <w:r w:rsidRPr="00166F92">
        <w:t>of</w:t>
      </w:r>
      <w:r w:rsidR="007E703B" w:rsidRPr="00166F92">
        <w:t xml:space="preserve"> </w:t>
      </w:r>
      <w:r w:rsidRPr="00166F92">
        <w:rPr>
          <w:sz w:val="20"/>
        </w:rPr>
        <w:t>___________</w:t>
      </w:r>
      <w:r w:rsidR="007E703B" w:rsidRPr="00166F92">
        <w:t xml:space="preserve"> </w:t>
      </w:r>
      <w:r w:rsidRPr="00166F92">
        <w:t>and</w:t>
      </w:r>
      <w:r w:rsidR="007E703B" w:rsidRPr="00166F92">
        <w:t xml:space="preserve"> </w:t>
      </w:r>
      <w:r w:rsidRPr="00166F92">
        <w:t>having</w:t>
      </w:r>
      <w:r w:rsidR="007E703B" w:rsidRPr="00166F92">
        <w:t xml:space="preserve"> </w:t>
      </w:r>
      <w:r w:rsidRPr="00166F92">
        <w:t>its</w:t>
      </w:r>
      <w:r w:rsidR="007E703B" w:rsidRPr="00166F92">
        <w:t xml:space="preserve"> </w:t>
      </w:r>
      <w:r w:rsidRPr="00166F92">
        <w:t>principal</w:t>
      </w:r>
      <w:r w:rsidR="007E703B" w:rsidRPr="00166F92">
        <w:t xml:space="preserve"> </w:t>
      </w:r>
      <w:r w:rsidRPr="00166F92">
        <w:t>place</w:t>
      </w:r>
      <w:r w:rsidR="007E703B" w:rsidRPr="00166F92">
        <w:t xml:space="preserve"> </w:t>
      </w:r>
      <w:r w:rsidRPr="00166F92">
        <w:t>of</w:t>
      </w:r>
      <w:r w:rsidR="007E703B" w:rsidRPr="00166F92">
        <w:t xml:space="preserve"> </w:t>
      </w:r>
      <w:r w:rsidRPr="00166F92">
        <w:t>business</w:t>
      </w:r>
      <w:r w:rsidR="007E703B" w:rsidRPr="00166F92">
        <w:t xml:space="preserve"> </w:t>
      </w:r>
      <w:r w:rsidRPr="00166F92">
        <w:t>at</w:t>
      </w:r>
      <w:r w:rsidR="007E703B" w:rsidRPr="00166F92">
        <w:t xml:space="preserve"> </w:t>
      </w:r>
      <w:r w:rsidRPr="00166F92">
        <w:rPr>
          <w:i/>
          <w:sz w:val="20"/>
        </w:rPr>
        <w:t>___________________</w:t>
      </w:r>
      <w:r w:rsidR="007E703B" w:rsidRPr="00166F92">
        <w:t xml:space="preserve"> </w:t>
      </w:r>
      <w:r w:rsidRPr="00166F92">
        <w:t>(hereinafter</w:t>
      </w:r>
      <w:r w:rsidR="007E703B" w:rsidRPr="00166F92">
        <w:t xml:space="preserve"> </w:t>
      </w:r>
      <w:r w:rsidRPr="00166F92">
        <w:t>called</w:t>
      </w:r>
      <w:r w:rsidR="007E703B" w:rsidRPr="00166F92">
        <w:t xml:space="preserve"> </w:t>
      </w:r>
      <w:r w:rsidRPr="00166F92">
        <w:t>“the</w:t>
      </w:r>
      <w:r w:rsidR="007E703B" w:rsidRPr="00166F92">
        <w:t xml:space="preserve"> </w:t>
      </w:r>
      <w:r w:rsidRPr="00166F92">
        <w:t>Employer”),</w:t>
      </w:r>
      <w:r w:rsidR="007E703B" w:rsidRPr="00166F92">
        <w:t xml:space="preserve"> </w:t>
      </w:r>
      <w:r w:rsidRPr="00166F92">
        <w:t>and</w:t>
      </w:r>
      <w:r w:rsidR="007E703B" w:rsidRPr="00166F92">
        <w:t xml:space="preserve"> </w:t>
      </w:r>
      <w:r w:rsidRPr="00166F92">
        <w:t>(2)</w:t>
      </w:r>
      <w:r w:rsidR="007E703B" w:rsidRPr="00166F92">
        <w:t xml:space="preserve"> </w:t>
      </w:r>
      <w:r w:rsidRPr="00166F92">
        <w:rPr>
          <w:i/>
          <w:sz w:val="20"/>
        </w:rPr>
        <w:t>______________________</w:t>
      </w:r>
      <w:r w:rsidRPr="00166F92">
        <w:t>,</w:t>
      </w:r>
      <w:r w:rsidR="007E703B" w:rsidRPr="00166F92">
        <w:t xml:space="preserve"> </w:t>
      </w:r>
      <w:r w:rsidRPr="00166F92">
        <w:t>a</w:t>
      </w:r>
      <w:r w:rsidR="007E703B" w:rsidRPr="00166F92">
        <w:t xml:space="preserve"> </w:t>
      </w:r>
      <w:r w:rsidRPr="00166F92">
        <w:t>corporation</w:t>
      </w:r>
      <w:r w:rsidR="007E703B" w:rsidRPr="00166F92">
        <w:t xml:space="preserve"> </w:t>
      </w:r>
      <w:r w:rsidRPr="00166F92">
        <w:t>incorporated</w:t>
      </w:r>
      <w:r w:rsidR="007E703B" w:rsidRPr="00166F92">
        <w:t xml:space="preserve"> </w:t>
      </w:r>
      <w:r w:rsidRPr="00166F92">
        <w:t>under</w:t>
      </w:r>
      <w:r w:rsidR="007E703B" w:rsidRPr="00166F92">
        <w:t xml:space="preserve"> </w:t>
      </w:r>
      <w:r w:rsidRPr="00166F92">
        <w:t>the</w:t>
      </w:r>
      <w:r w:rsidR="007E703B" w:rsidRPr="00166F92">
        <w:t xml:space="preserve"> </w:t>
      </w:r>
      <w:r w:rsidRPr="00166F92">
        <w:t>laws</w:t>
      </w:r>
      <w:r w:rsidR="007E703B" w:rsidRPr="00166F92">
        <w:t xml:space="preserve"> </w:t>
      </w:r>
      <w:r w:rsidRPr="00166F92">
        <w:t>of</w:t>
      </w:r>
      <w:r w:rsidR="007E703B" w:rsidRPr="00166F92">
        <w:t xml:space="preserve"> </w:t>
      </w:r>
      <w:r w:rsidRPr="00166F92">
        <w:rPr>
          <w:i/>
          <w:sz w:val="20"/>
        </w:rPr>
        <w:t>________________________</w:t>
      </w:r>
      <w:r w:rsidR="007E703B" w:rsidRPr="00166F92">
        <w:t xml:space="preserve"> </w:t>
      </w:r>
      <w:r w:rsidRPr="00166F92">
        <w:t>and</w:t>
      </w:r>
      <w:r w:rsidR="007E703B" w:rsidRPr="00166F92">
        <w:t xml:space="preserve"> </w:t>
      </w:r>
      <w:r w:rsidRPr="00166F92">
        <w:t>having</w:t>
      </w:r>
      <w:r w:rsidR="007E703B" w:rsidRPr="00166F92">
        <w:t xml:space="preserve"> </w:t>
      </w:r>
      <w:r w:rsidRPr="00166F92">
        <w:t>its</w:t>
      </w:r>
      <w:r w:rsidR="007E703B" w:rsidRPr="00166F92">
        <w:t xml:space="preserve"> </w:t>
      </w:r>
      <w:r w:rsidRPr="00166F92">
        <w:t>principal</w:t>
      </w:r>
      <w:r w:rsidR="007E703B" w:rsidRPr="00166F92">
        <w:t xml:space="preserve"> </w:t>
      </w:r>
      <w:r w:rsidRPr="00166F92">
        <w:t>place</w:t>
      </w:r>
      <w:r w:rsidR="007E703B" w:rsidRPr="00166F92">
        <w:t xml:space="preserve"> </w:t>
      </w:r>
      <w:r w:rsidRPr="00166F92">
        <w:t>of</w:t>
      </w:r>
      <w:r w:rsidR="007E703B" w:rsidRPr="00166F92">
        <w:t xml:space="preserve"> </w:t>
      </w:r>
      <w:r w:rsidRPr="00166F92">
        <w:t>business</w:t>
      </w:r>
      <w:r w:rsidR="007E703B" w:rsidRPr="00166F92">
        <w:t xml:space="preserve"> </w:t>
      </w:r>
      <w:r w:rsidRPr="00166F92">
        <w:t>at</w:t>
      </w:r>
      <w:r w:rsidR="007E703B" w:rsidRPr="00166F92">
        <w:t xml:space="preserve"> </w:t>
      </w:r>
      <w:r w:rsidRPr="00166F92">
        <w:rPr>
          <w:i/>
          <w:sz w:val="20"/>
        </w:rPr>
        <w:t>________________________</w:t>
      </w:r>
      <w:r w:rsidR="007E703B" w:rsidRPr="00166F92">
        <w:t xml:space="preserve"> </w:t>
      </w:r>
      <w:r w:rsidRPr="00166F92">
        <w:t>(hereinafter</w:t>
      </w:r>
      <w:r w:rsidR="007E703B" w:rsidRPr="00166F92">
        <w:t xml:space="preserve"> </w:t>
      </w:r>
      <w:r w:rsidRPr="00166F92">
        <w:t>called</w:t>
      </w:r>
      <w:r w:rsidR="007E703B" w:rsidRPr="00166F92">
        <w:t xml:space="preserve"> </w:t>
      </w:r>
      <w:r w:rsidRPr="00166F92">
        <w:t>“the</w:t>
      </w:r>
      <w:r w:rsidR="007E703B" w:rsidRPr="00166F92">
        <w:t xml:space="preserve"> </w:t>
      </w:r>
      <w:r w:rsidRPr="00166F92">
        <w:t>Contractor”).</w:t>
      </w:r>
    </w:p>
    <w:p w14:paraId="67D7832D" w14:textId="77777777" w:rsidR="005B4A5F" w:rsidRPr="00166F92" w:rsidRDefault="005B4A5F" w:rsidP="001D5093"/>
    <w:p w14:paraId="51D05673" w14:textId="77777777" w:rsidR="005B4A5F" w:rsidRPr="00166F92" w:rsidRDefault="005B4A5F" w:rsidP="001D5093">
      <w:r w:rsidRPr="00166F92">
        <w:t>WHEREAS</w:t>
      </w:r>
      <w:r w:rsidR="007E703B" w:rsidRPr="00166F92">
        <w:t xml:space="preserve"> </w:t>
      </w:r>
      <w:r w:rsidRPr="00166F92">
        <w:t>the</w:t>
      </w:r>
      <w:r w:rsidR="007E703B" w:rsidRPr="00166F92">
        <w:t xml:space="preserve"> </w:t>
      </w:r>
      <w:r w:rsidRPr="00166F92">
        <w:t>Employer</w:t>
      </w:r>
      <w:r w:rsidR="007E703B" w:rsidRPr="00166F92">
        <w:t xml:space="preserve"> </w:t>
      </w:r>
      <w:r w:rsidRPr="00166F92">
        <w:t>desires</w:t>
      </w:r>
      <w:r w:rsidR="007E703B" w:rsidRPr="00166F92">
        <w:t xml:space="preserve"> </w:t>
      </w:r>
      <w:r w:rsidRPr="00166F92">
        <w:t>to</w:t>
      </w:r>
      <w:r w:rsidR="007E703B" w:rsidRPr="00166F92">
        <w:t xml:space="preserve"> </w:t>
      </w:r>
      <w:r w:rsidRPr="00166F92">
        <w:t>engage</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to</w:t>
      </w:r>
      <w:r w:rsidR="007E703B" w:rsidRPr="00166F92">
        <w:t xml:space="preserve"> </w:t>
      </w:r>
      <w:r w:rsidRPr="00166F92">
        <w:t>design,</w:t>
      </w:r>
      <w:r w:rsidR="007E703B" w:rsidRPr="00166F92">
        <w:t xml:space="preserve"> </w:t>
      </w:r>
      <w:r w:rsidRPr="00166F92">
        <w:t>manufacture,</w:t>
      </w:r>
      <w:r w:rsidR="007E703B" w:rsidRPr="00166F92">
        <w:t xml:space="preserve"> </w:t>
      </w:r>
      <w:r w:rsidRPr="00166F92">
        <w:t>test,</w:t>
      </w:r>
      <w:r w:rsidR="007E703B" w:rsidRPr="00166F92">
        <w:t xml:space="preserve"> </w:t>
      </w:r>
      <w:r w:rsidRPr="00166F92">
        <w:t>deliver,</w:t>
      </w:r>
      <w:r w:rsidR="007E703B" w:rsidRPr="00166F92">
        <w:t xml:space="preserve"> </w:t>
      </w:r>
      <w:r w:rsidRPr="00166F92">
        <w:t>install,</w:t>
      </w:r>
      <w:r w:rsidR="007E703B" w:rsidRPr="00166F92">
        <w:t xml:space="preserve"> </w:t>
      </w:r>
      <w:r w:rsidRPr="00166F92">
        <w:t>complete</w:t>
      </w:r>
      <w:r w:rsidR="007E703B" w:rsidRPr="00166F92">
        <w:t xml:space="preserve"> </w:t>
      </w:r>
      <w:r w:rsidRPr="00166F92">
        <w:t>and</w:t>
      </w:r>
      <w:r w:rsidR="007E703B" w:rsidRPr="00166F92">
        <w:t xml:space="preserve"> </w:t>
      </w:r>
      <w:r w:rsidRPr="00166F92">
        <w:t>commission</w:t>
      </w:r>
      <w:r w:rsidR="007E703B" w:rsidRPr="00166F92">
        <w:t xml:space="preserve"> </w:t>
      </w:r>
      <w:r w:rsidRPr="00166F92">
        <w:t>certain</w:t>
      </w:r>
      <w:r w:rsidR="007E703B" w:rsidRPr="00166F92">
        <w:t xml:space="preserve"> </w:t>
      </w:r>
      <w:r w:rsidRPr="00166F92">
        <w:t>Facilities,</w:t>
      </w:r>
      <w:r w:rsidR="007E703B" w:rsidRPr="00166F92">
        <w:t xml:space="preserve"> </w:t>
      </w:r>
      <w:r w:rsidRPr="00166F92">
        <w:t>viz.</w:t>
      </w:r>
      <w:r w:rsidR="007E703B" w:rsidRPr="00166F92">
        <w:t xml:space="preserve"> </w:t>
      </w:r>
      <w:r w:rsidRPr="00166F92">
        <w:rPr>
          <w:i/>
          <w:sz w:val="20"/>
        </w:rPr>
        <w:t>_________________</w:t>
      </w:r>
      <w:r w:rsidR="007E703B" w:rsidRPr="00166F92">
        <w:t xml:space="preserve"> </w:t>
      </w:r>
      <w:r w:rsidRPr="00166F92">
        <w:t>(“the</w:t>
      </w:r>
      <w:r w:rsidR="007E703B" w:rsidRPr="00166F92">
        <w:t xml:space="preserve"> </w:t>
      </w:r>
      <w:r w:rsidRPr="00166F92">
        <w:t>Facilities”),</w:t>
      </w:r>
      <w:r w:rsidR="007E703B" w:rsidRPr="00166F92">
        <w:t xml:space="preserve"> </w:t>
      </w:r>
      <w:r w:rsidRPr="00166F92">
        <w:t>and</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has</w:t>
      </w:r>
      <w:r w:rsidR="007E703B" w:rsidRPr="00166F92">
        <w:t xml:space="preserve"> </w:t>
      </w:r>
      <w:r w:rsidRPr="00166F92">
        <w:t>agreed</w:t>
      </w:r>
      <w:r w:rsidR="007E703B" w:rsidRPr="00166F92">
        <w:t xml:space="preserve"> </w:t>
      </w:r>
      <w:r w:rsidRPr="00166F92">
        <w:t>to</w:t>
      </w:r>
      <w:r w:rsidR="007E703B" w:rsidRPr="00166F92">
        <w:t xml:space="preserve"> </w:t>
      </w:r>
      <w:r w:rsidRPr="00166F92">
        <w:t>such</w:t>
      </w:r>
      <w:r w:rsidR="007E703B" w:rsidRPr="00166F92">
        <w:t xml:space="preserve"> </w:t>
      </w:r>
      <w:r w:rsidRPr="00166F92">
        <w:t>engagement</w:t>
      </w:r>
      <w:r w:rsidR="007E703B" w:rsidRPr="00166F92">
        <w:t xml:space="preserve"> </w:t>
      </w:r>
      <w:r w:rsidRPr="00166F92">
        <w:t>upon</w:t>
      </w:r>
      <w:r w:rsidR="007E703B" w:rsidRPr="00166F92">
        <w:t xml:space="preserve"> </w:t>
      </w:r>
      <w:r w:rsidRPr="00166F92">
        <w:t>and</w:t>
      </w:r>
      <w:r w:rsidR="007E703B" w:rsidRPr="00166F92">
        <w:t xml:space="preserve"> </w:t>
      </w:r>
      <w:r w:rsidRPr="00166F92">
        <w:t>subject</w:t>
      </w:r>
      <w:r w:rsidR="007E703B" w:rsidRPr="00166F92">
        <w:t xml:space="preserve"> </w:t>
      </w:r>
      <w:r w:rsidRPr="00166F92">
        <w:t>to</w:t>
      </w:r>
      <w:r w:rsidR="007E703B" w:rsidRPr="00166F92">
        <w:t xml:space="preserve"> </w:t>
      </w:r>
      <w:r w:rsidRPr="00166F92">
        <w:t>the</w:t>
      </w:r>
      <w:r w:rsidR="007E703B" w:rsidRPr="00166F92">
        <w:t xml:space="preserve"> </w:t>
      </w:r>
      <w:r w:rsidRPr="00166F92">
        <w:t>terms</w:t>
      </w:r>
      <w:r w:rsidR="007E703B" w:rsidRPr="00166F92">
        <w:t xml:space="preserve"> </w:t>
      </w:r>
      <w:r w:rsidRPr="00166F92">
        <w:t>and</w:t>
      </w:r>
      <w:r w:rsidR="007E703B" w:rsidRPr="00166F92">
        <w:t xml:space="preserve"> </w:t>
      </w:r>
      <w:r w:rsidRPr="00166F92">
        <w:t>conditions</w:t>
      </w:r>
      <w:r w:rsidR="007E703B" w:rsidRPr="00166F92">
        <w:t xml:space="preserve"> </w:t>
      </w:r>
      <w:r w:rsidRPr="00166F92">
        <w:t>hereinafter</w:t>
      </w:r>
      <w:r w:rsidR="007E703B" w:rsidRPr="00166F92">
        <w:t xml:space="preserve"> </w:t>
      </w:r>
      <w:r w:rsidRPr="00166F92">
        <w:t>appearing.</w:t>
      </w:r>
    </w:p>
    <w:p w14:paraId="40915258" w14:textId="77777777" w:rsidR="005B4A5F" w:rsidRPr="00166F92" w:rsidRDefault="005B4A5F" w:rsidP="001D5093"/>
    <w:p w14:paraId="2210C845" w14:textId="77777777" w:rsidR="005B4A5F" w:rsidRPr="00166F92" w:rsidRDefault="005B4A5F" w:rsidP="001D5093">
      <w:r w:rsidRPr="00166F92">
        <w:t>NOW</w:t>
      </w:r>
      <w:r w:rsidR="007E703B" w:rsidRPr="00166F92">
        <w:t xml:space="preserve"> </w:t>
      </w:r>
      <w:r w:rsidRPr="00166F92">
        <w:t>IT</w:t>
      </w:r>
      <w:r w:rsidR="007E703B" w:rsidRPr="00166F92">
        <w:t xml:space="preserve"> </w:t>
      </w:r>
      <w:r w:rsidRPr="00166F92">
        <w:t>IS</w:t>
      </w:r>
      <w:r w:rsidR="007E703B" w:rsidRPr="00166F92">
        <w:t xml:space="preserve"> </w:t>
      </w:r>
      <w:r w:rsidRPr="00166F92">
        <w:t>HEREBY</w:t>
      </w:r>
      <w:r w:rsidR="007E703B" w:rsidRPr="00166F92">
        <w:t xml:space="preserve"> </w:t>
      </w:r>
      <w:r w:rsidRPr="00166F92">
        <w:t>AGREED</w:t>
      </w:r>
      <w:r w:rsidR="007E703B" w:rsidRPr="00166F92">
        <w:t xml:space="preserve"> </w:t>
      </w:r>
      <w:r w:rsidRPr="00166F92">
        <w:t>as</w:t>
      </w:r>
      <w:r w:rsidR="007E703B" w:rsidRPr="00166F92">
        <w:t xml:space="preserve"> </w:t>
      </w:r>
      <w:r w:rsidRPr="00166F92">
        <w:t>follows:</w:t>
      </w:r>
    </w:p>
    <w:p w14:paraId="78DFD1C9" w14:textId="77777777" w:rsidR="005B4A5F" w:rsidRPr="00166F92" w:rsidRDefault="005B4A5F" w:rsidP="001D5093"/>
    <w:tbl>
      <w:tblPr>
        <w:tblW w:w="9394" w:type="dxa"/>
        <w:tblLayout w:type="fixed"/>
        <w:tblLook w:val="0000" w:firstRow="0" w:lastRow="0" w:firstColumn="0" w:lastColumn="0" w:noHBand="0" w:noVBand="0"/>
      </w:tblPr>
      <w:tblGrid>
        <w:gridCol w:w="2410"/>
        <w:gridCol w:w="6984"/>
      </w:tblGrid>
      <w:tr w:rsidR="005B4A5F" w:rsidRPr="00166F92" w14:paraId="45329449" w14:textId="77777777" w:rsidTr="00F35BE0">
        <w:tc>
          <w:tcPr>
            <w:tcW w:w="2410" w:type="dxa"/>
          </w:tcPr>
          <w:p w14:paraId="3D7FFA3D" w14:textId="77777777" w:rsidR="005B4A5F" w:rsidRPr="00166F92" w:rsidRDefault="005B4A5F" w:rsidP="001D5093">
            <w:pPr>
              <w:ind w:left="360" w:hanging="360"/>
              <w:jc w:val="left"/>
            </w:pPr>
            <w:r w:rsidRPr="00166F92">
              <w:rPr>
                <w:b/>
              </w:rPr>
              <w:t>Article</w:t>
            </w:r>
            <w:r w:rsidR="007E703B" w:rsidRPr="00166F92">
              <w:rPr>
                <w:b/>
              </w:rPr>
              <w:t xml:space="preserve"> </w:t>
            </w:r>
            <w:r w:rsidRPr="00166F92">
              <w:rPr>
                <w:b/>
              </w:rPr>
              <w:t>1.</w:t>
            </w:r>
            <w:r w:rsidR="007E703B" w:rsidRPr="00166F92">
              <w:rPr>
                <w:b/>
              </w:rPr>
              <w:t xml:space="preserve">  </w:t>
            </w:r>
            <w:r w:rsidRPr="00166F92">
              <w:rPr>
                <w:b/>
              </w:rPr>
              <w:t>Contract</w:t>
            </w:r>
            <w:r w:rsidR="007E703B" w:rsidRPr="00166F92">
              <w:rPr>
                <w:b/>
              </w:rPr>
              <w:t xml:space="preserve"> </w:t>
            </w:r>
            <w:r w:rsidRPr="00166F92">
              <w:rPr>
                <w:b/>
              </w:rPr>
              <w:t>Documents</w:t>
            </w:r>
          </w:p>
        </w:tc>
        <w:tc>
          <w:tcPr>
            <w:tcW w:w="6984" w:type="dxa"/>
          </w:tcPr>
          <w:p w14:paraId="71AFD77D" w14:textId="77777777" w:rsidR="005B4A5F" w:rsidRPr="00166F92" w:rsidRDefault="005B4A5F" w:rsidP="001D5093">
            <w:pPr>
              <w:spacing w:after="120"/>
              <w:ind w:left="540" w:right="-72" w:hanging="540"/>
            </w:pPr>
            <w:r w:rsidRPr="00166F92">
              <w:t>1.1</w:t>
            </w:r>
            <w:r w:rsidRPr="00166F92">
              <w:tab/>
            </w:r>
            <w:r w:rsidRPr="00166F92">
              <w:rPr>
                <w:u w:val="single"/>
              </w:rPr>
              <w:t>Contract</w:t>
            </w:r>
            <w:r w:rsidR="007E703B" w:rsidRPr="00166F92">
              <w:rPr>
                <w:u w:val="single"/>
              </w:rPr>
              <w:t xml:space="preserve"> </w:t>
            </w:r>
            <w:r w:rsidRPr="00166F92">
              <w:rPr>
                <w:u w:val="single"/>
              </w:rPr>
              <w:t>Documents</w:t>
            </w:r>
            <w:r w:rsidR="007E703B" w:rsidRPr="00166F92">
              <w:t xml:space="preserve"> </w:t>
            </w:r>
            <w:r w:rsidRPr="00166F92">
              <w:t>(Reference</w:t>
            </w:r>
            <w:r w:rsidR="007E703B" w:rsidRPr="00166F92">
              <w:t xml:space="preserve"> </w:t>
            </w:r>
            <w:r w:rsidRPr="00166F92">
              <w:t>GCC</w:t>
            </w:r>
            <w:r w:rsidR="007E703B" w:rsidRPr="00166F92">
              <w:t xml:space="preserve"> </w:t>
            </w:r>
            <w:r w:rsidRPr="00166F92">
              <w:t>Clause</w:t>
            </w:r>
            <w:r w:rsidR="007E703B" w:rsidRPr="00166F92">
              <w:t xml:space="preserve"> </w:t>
            </w:r>
            <w:r w:rsidRPr="00166F92">
              <w:t>2)</w:t>
            </w:r>
          </w:p>
          <w:p w14:paraId="01EAD4BE" w14:textId="77777777" w:rsidR="005B4A5F" w:rsidRPr="00166F92" w:rsidRDefault="005B4A5F" w:rsidP="001D5093">
            <w:pPr>
              <w:spacing w:after="120"/>
              <w:ind w:left="540" w:right="-72"/>
            </w:pPr>
            <w:r w:rsidRPr="00166F92">
              <w:t>The</w:t>
            </w:r>
            <w:r w:rsidR="007E703B" w:rsidRPr="00166F92">
              <w:t xml:space="preserve"> </w:t>
            </w:r>
            <w:r w:rsidRPr="00166F92">
              <w:t>following</w:t>
            </w:r>
            <w:r w:rsidR="007E703B" w:rsidRPr="00166F92">
              <w:t xml:space="preserve"> </w:t>
            </w:r>
            <w:r w:rsidRPr="00166F92">
              <w:t>documents</w:t>
            </w:r>
            <w:r w:rsidR="007E703B" w:rsidRPr="00166F92">
              <w:t xml:space="preserve"> </w:t>
            </w:r>
            <w:r w:rsidRPr="00166F92">
              <w:t>shall</w:t>
            </w:r>
            <w:r w:rsidR="007E703B" w:rsidRPr="00166F92">
              <w:t xml:space="preserve"> </w:t>
            </w:r>
            <w:r w:rsidRPr="00166F92">
              <w:t>constitute</w:t>
            </w:r>
            <w:r w:rsidR="007E703B" w:rsidRPr="00166F92">
              <w:t xml:space="preserve"> </w:t>
            </w:r>
            <w:r w:rsidRPr="00166F92">
              <w:t>the</w:t>
            </w:r>
            <w:r w:rsidR="007E703B" w:rsidRPr="00166F92">
              <w:t xml:space="preserve"> </w:t>
            </w:r>
            <w:r w:rsidRPr="00166F92">
              <w:t>Contract</w:t>
            </w:r>
            <w:r w:rsidR="007E703B" w:rsidRPr="00166F92">
              <w:t xml:space="preserve"> </w:t>
            </w:r>
            <w:r w:rsidRPr="00166F92">
              <w:t>between</w:t>
            </w:r>
            <w:r w:rsidR="007E703B" w:rsidRPr="00166F92">
              <w:t xml:space="preserve"> </w:t>
            </w:r>
            <w:r w:rsidRPr="00166F92">
              <w:t>the</w:t>
            </w:r>
            <w:r w:rsidR="007E703B" w:rsidRPr="00166F92">
              <w:t xml:space="preserve"> </w:t>
            </w:r>
            <w:r w:rsidRPr="00166F92">
              <w:t>Employer</w:t>
            </w:r>
            <w:r w:rsidR="007E703B" w:rsidRPr="00166F92">
              <w:t xml:space="preserve"> </w:t>
            </w:r>
            <w:r w:rsidRPr="00166F92">
              <w:t>and</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and</w:t>
            </w:r>
            <w:r w:rsidR="007E703B" w:rsidRPr="00166F92">
              <w:t xml:space="preserve"> </w:t>
            </w:r>
            <w:r w:rsidRPr="00166F92">
              <w:t>each</w:t>
            </w:r>
            <w:r w:rsidR="007E703B" w:rsidRPr="00166F92">
              <w:t xml:space="preserve"> </w:t>
            </w:r>
            <w:r w:rsidRPr="00166F92">
              <w:t>shall</w:t>
            </w:r>
            <w:r w:rsidR="007E703B" w:rsidRPr="00166F92">
              <w:t xml:space="preserve"> </w:t>
            </w:r>
            <w:r w:rsidRPr="00166F92">
              <w:t>be</w:t>
            </w:r>
            <w:r w:rsidR="007E703B" w:rsidRPr="00166F92">
              <w:t xml:space="preserve"> </w:t>
            </w:r>
            <w:r w:rsidRPr="00166F92">
              <w:t>read</w:t>
            </w:r>
            <w:r w:rsidR="007E703B" w:rsidRPr="00166F92">
              <w:t xml:space="preserve"> </w:t>
            </w:r>
            <w:r w:rsidRPr="00166F92">
              <w:t>and</w:t>
            </w:r>
            <w:r w:rsidR="007E703B" w:rsidRPr="00166F92">
              <w:t xml:space="preserve"> </w:t>
            </w:r>
            <w:r w:rsidRPr="00166F92">
              <w:t>construed</w:t>
            </w:r>
            <w:r w:rsidR="007E703B" w:rsidRPr="00166F92">
              <w:t xml:space="preserve"> </w:t>
            </w:r>
            <w:r w:rsidRPr="00166F92">
              <w:t>as</w:t>
            </w:r>
            <w:r w:rsidR="007E703B" w:rsidRPr="00166F92">
              <w:t xml:space="preserve"> </w:t>
            </w:r>
            <w:r w:rsidRPr="00166F92">
              <w:t>an</w:t>
            </w:r>
            <w:r w:rsidR="007E703B" w:rsidRPr="00166F92">
              <w:t xml:space="preserve"> </w:t>
            </w:r>
            <w:r w:rsidRPr="00166F92">
              <w:t>integral</w:t>
            </w:r>
            <w:r w:rsidR="007E703B" w:rsidRPr="00166F92">
              <w:t xml:space="preserve"> </w:t>
            </w:r>
            <w:r w:rsidRPr="00166F92">
              <w:t>part</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w:t>
            </w:r>
          </w:p>
          <w:p w14:paraId="28F03A17" w14:textId="77777777" w:rsidR="005B4A5F" w:rsidRPr="00166F92" w:rsidRDefault="005B4A5F" w:rsidP="001D5093">
            <w:pPr>
              <w:spacing w:after="120"/>
              <w:ind w:left="1080" w:right="-72" w:hanging="540"/>
            </w:pPr>
            <w:r w:rsidRPr="00166F92">
              <w:t>(a)</w:t>
            </w:r>
            <w:r w:rsidRPr="00166F92">
              <w:tab/>
              <w:t>This</w:t>
            </w:r>
            <w:r w:rsidR="007E703B" w:rsidRPr="00166F92">
              <w:t xml:space="preserve"> </w:t>
            </w:r>
            <w:r w:rsidRPr="00166F92">
              <w:t>Contract</w:t>
            </w:r>
            <w:r w:rsidR="007E703B" w:rsidRPr="00166F92">
              <w:t xml:space="preserve"> </w:t>
            </w:r>
            <w:r w:rsidRPr="00166F92">
              <w:t>Agreement</w:t>
            </w:r>
            <w:r w:rsidR="007E703B" w:rsidRPr="00166F92">
              <w:t xml:space="preserve"> </w:t>
            </w:r>
            <w:r w:rsidRPr="00166F92">
              <w:t>and</w:t>
            </w:r>
            <w:r w:rsidR="007E703B" w:rsidRPr="00166F92">
              <w:t xml:space="preserve"> </w:t>
            </w:r>
            <w:r w:rsidRPr="00166F92">
              <w:t>the</w:t>
            </w:r>
            <w:r w:rsidR="007E703B" w:rsidRPr="00166F92">
              <w:t xml:space="preserve"> </w:t>
            </w:r>
            <w:r w:rsidRPr="00166F92">
              <w:t>Appendices</w:t>
            </w:r>
            <w:r w:rsidR="007E703B" w:rsidRPr="00166F92">
              <w:t xml:space="preserve"> </w:t>
            </w:r>
            <w:r w:rsidRPr="00166F92">
              <w:t>hereto</w:t>
            </w:r>
          </w:p>
          <w:p w14:paraId="22F15F9F" w14:textId="77777777" w:rsidR="005B4A5F" w:rsidRPr="00166F92" w:rsidRDefault="005B4A5F" w:rsidP="001D5093">
            <w:pPr>
              <w:spacing w:after="120"/>
              <w:ind w:left="1080" w:right="-72" w:hanging="540"/>
            </w:pPr>
            <w:r w:rsidRPr="00166F92">
              <w:t>(b)</w:t>
            </w:r>
            <w:r w:rsidRPr="00166F92">
              <w:tab/>
              <w:t>Letter</w:t>
            </w:r>
            <w:r w:rsidR="007E703B" w:rsidRPr="00166F92">
              <w:t xml:space="preserve"> </w:t>
            </w:r>
            <w:r w:rsidRPr="00166F92">
              <w:t>of</w:t>
            </w:r>
            <w:r w:rsidR="007E703B" w:rsidRPr="00166F92">
              <w:t xml:space="preserve"> </w:t>
            </w:r>
            <w:r w:rsidRPr="00166F92">
              <w:t>Bid</w:t>
            </w:r>
            <w:r w:rsidR="007E703B" w:rsidRPr="00166F92">
              <w:t xml:space="preserve"> </w:t>
            </w:r>
            <w:r w:rsidRPr="00166F92">
              <w:t>and</w:t>
            </w:r>
            <w:r w:rsidR="007E703B" w:rsidRPr="00166F92">
              <w:t xml:space="preserve"> </w:t>
            </w:r>
            <w:r w:rsidRPr="00166F92">
              <w:t>Price</w:t>
            </w:r>
            <w:r w:rsidR="007E703B" w:rsidRPr="00166F92">
              <w:t xml:space="preserve"> </w:t>
            </w:r>
            <w:r w:rsidRPr="00166F92">
              <w:t>Schedules</w:t>
            </w:r>
            <w:r w:rsidR="007E703B" w:rsidRPr="00166F92">
              <w:t xml:space="preserve"> </w:t>
            </w:r>
            <w:r w:rsidRPr="00166F92">
              <w:t>submitted</w:t>
            </w:r>
            <w:r w:rsidR="007E703B" w:rsidRPr="00166F92">
              <w:t xml:space="preserve"> </w:t>
            </w:r>
            <w:r w:rsidRPr="00166F92">
              <w:t>by</w:t>
            </w:r>
            <w:r w:rsidR="007E703B" w:rsidRPr="00166F92">
              <w:t xml:space="preserve"> </w:t>
            </w:r>
            <w:r w:rsidRPr="00166F92">
              <w:t>the</w:t>
            </w:r>
            <w:r w:rsidR="007E703B" w:rsidRPr="00166F92">
              <w:t xml:space="preserve"> </w:t>
            </w:r>
            <w:r w:rsidRPr="00166F92">
              <w:t>Contractor</w:t>
            </w:r>
          </w:p>
          <w:p w14:paraId="20EE2A62" w14:textId="77777777" w:rsidR="005B4A5F" w:rsidRPr="00166F92" w:rsidRDefault="005B4A5F" w:rsidP="001D5093">
            <w:pPr>
              <w:spacing w:after="120"/>
              <w:ind w:left="1080" w:right="-72" w:hanging="540"/>
            </w:pPr>
            <w:r w:rsidRPr="00166F92">
              <w:t>(c)</w:t>
            </w:r>
            <w:r w:rsidRPr="00166F92">
              <w:tab/>
              <w:t>Particular</w:t>
            </w:r>
            <w:r w:rsidR="007E703B" w:rsidRPr="00166F92">
              <w:t xml:space="preserve"> </w:t>
            </w:r>
            <w:r w:rsidRPr="00166F92">
              <w:t>Conditions</w:t>
            </w:r>
          </w:p>
          <w:p w14:paraId="6BDCC059" w14:textId="77777777" w:rsidR="005B4A5F" w:rsidRPr="00166F92" w:rsidRDefault="005B4A5F" w:rsidP="001D5093">
            <w:pPr>
              <w:spacing w:after="120"/>
              <w:ind w:left="1080" w:right="-72" w:hanging="540"/>
            </w:pPr>
            <w:r w:rsidRPr="00166F92">
              <w:t>(d)</w:t>
            </w:r>
            <w:r w:rsidRPr="00166F92">
              <w:tab/>
              <w:t>General</w:t>
            </w:r>
            <w:r w:rsidR="007E703B" w:rsidRPr="00166F92">
              <w:t xml:space="preserve"> </w:t>
            </w:r>
            <w:r w:rsidRPr="00166F92">
              <w:t>Conditions</w:t>
            </w:r>
            <w:r w:rsidR="007E703B" w:rsidRPr="00166F92">
              <w:t xml:space="preserve"> </w:t>
            </w:r>
          </w:p>
          <w:p w14:paraId="0ECC12DE" w14:textId="77777777" w:rsidR="005B4A5F" w:rsidRPr="00166F92" w:rsidRDefault="005B4A5F" w:rsidP="001D5093">
            <w:pPr>
              <w:spacing w:after="120"/>
              <w:ind w:left="1080" w:right="-72" w:hanging="540"/>
            </w:pPr>
            <w:r w:rsidRPr="00166F92">
              <w:t>(e)</w:t>
            </w:r>
            <w:r w:rsidRPr="00166F92">
              <w:tab/>
              <w:t>Specification</w:t>
            </w:r>
          </w:p>
          <w:p w14:paraId="45FC7DEE" w14:textId="77777777" w:rsidR="005B4A5F" w:rsidRPr="00166F92" w:rsidRDefault="005B4A5F" w:rsidP="001D5093">
            <w:pPr>
              <w:spacing w:after="120"/>
              <w:ind w:left="1080" w:right="-72" w:hanging="540"/>
            </w:pPr>
            <w:r w:rsidRPr="00166F92">
              <w:t>(f)</w:t>
            </w:r>
            <w:r w:rsidRPr="00166F92">
              <w:tab/>
              <w:t>Drawings</w:t>
            </w:r>
          </w:p>
          <w:p w14:paraId="0277DE8B" w14:textId="77777777" w:rsidR="005B4A5F" w:rsidRPr="00166F92" w:rsidRDefault="005B4A5F" w:rsidP="001D5093">
            <w:pPr>
              <w:spacing w:after="120"/>
              <w:ind w:left="1080" w:right="-72" w:hanging="540"/>
            </w:pPr>
            <w:r w:rsidRPr="00166F92">
              <w:t>(g)</w:t>
            </w:r>
            <w:r w:rsidRPr="00166F92">
              <w:tab/>
              <w:t>Other</w:t>
            </w:r>
            <w:r w:rsidR="007E703B" w:rsidRPr="00166F92">
              <w:t xml:space="preserve"> </w:t>
            </w:r>
            <w:r w:rsidRPr="00166F92">
              <w:t>completed</w:t>
            </w:r>
            <w:r w:rsidR="007E703B" w:rsidRPr="00166F92">
              <w:t xml:space="preserve"> </w:t>
            </w:r>
            <w:r w:rsidR="00C63CB2" w:rsidRPr="00166F92">
              <w:t>Bidding</w:t>
            </w:r>
            <w:r w:rsidR="007E703B" w:rsidRPr="00166F92">
              <w:t xml:space="preserve"> </w:t>
            </w:r>
            <w:r w:rsidRPr="00166F92">
              <w:t>forms</w:t>
            </w:r>
            <w:r w:rsidR="007E703B" w:rsidRPr="00166F92">
              <w:t xml:space="preserve"> </w:t>
            </w:r>
            <w:r w:rsidRPr="00166F92">
              <w:t>submitted</w:t>
            </w:r>
            <w:r w:rsidR="007E703B" w:rsidRPr="00166F92">
              <w:t xml:space="preserve"> </w:t>
            </w:r>
            <w:r w:rsidRPr="00166F92">
              <w:t>with</w:t>
            </w:r>
            <w:r w:rsidR="007E703B" w:rsidRPr="00166F92">
              <w:t xml:space="preserve"> </w:t>
            </w:r>
            <w:r w:rsidRPr="00166F92">
              <w:t>the</w:t>
            </w:r>
            <w:r w:rsidR="007E703B" w:rsidRPr="00166F92">
              <w:t xml:space="preserve"> </w:t>
            </w:r>
            <w:r w:rsidRPr="00166F92">
              <w:t>Bid</w:t>
            </w:r>
          </w:p>
          <w:p w14:paraId="4BA12E1F" w14:textId="77777777" w:rsidR="005B4A5F" w:rsidRDefault="005B4A5F" w:rsidP="001D5093">
            <w:pPr>
              <w:spacing w:after="120"/>
              <w:ind w:left="1080" w:right="-72" w:hanging="540"/>
            </w:pPr>
            <w:r w:rsidRPr="00166F92">
              <w:t>(h)</w:t>
            </w:r>
            <w:r w:rsidRPr="00166F92">
              <w:tab/>
              <w:t>Any</w:t>
            </w:r>
            <w:r w:rsidR="007E703B" w:rsidRPr="00166F92">
              <w:t xml:space="preserve"> </w:t>
            </w:r>
            <w:r w:rsidRPr="00166F92">
              <w:t>other</w:t>
            </w:r>
            <w:r w:rsidR="007E703B" w:rsidRPr="00166F92">
              <w:t xml:space="preserve"> </w:t>
            </w:r>
            <w:r w:rsidRPr="00166F92">
              <w:t>documents</w:t>
            </w:r>
            <w:r w:rsidR="007E703B" w:rsidRPr="00166F92">
              <w:t xml:space="preserve"> </w:t>
            </w:r>
            <w:r w:rsidRPr="00166F92">
              <w:t>forming</w:t>
            </w:r>
            <w:r w:rsidR="007E703B" w:rsidRPr="00166F92">
              <w:t xml:space="preserve"> </w:t>
            </w:r>
            <w:r w:rsidRPr="00166F92">
              <w:t>part</w:t>
            </w:r>
            <w:r w:rsidR="007E703B" w:rsidRPr="00166F92">
              <w:t xml:space="preserve"> </w:t>
            </w:r>
            <w:r w:rsidRPr="00166F92">
              <w:t>of</w:t>
            </w:r>
            <w:r w:rsidR="007E703B" w:rsidRPr="00166F92">
              <w:t xml:space="preserve"> </w:t>
            </w:r>
            <w:r w:rsidRPr="00166F92">
              <w:t>the</w:t>
            </w:r>
            <w:r w:rsidR="007E703B" w:rsidRPr="00166F92">
              <w:t xml:space="preserve"> </w:t>
            </w:r>
            <w:r w:rsidRPr="00166F92">
              <w:t>Employer’s</w:t>
            </w:r>
            <w:r w:rsidR="007E703B" w:rsidRPr="00166F92">
              <w:t xml:space="preserve"> </w:t>
            </w:r>
            <w:r w:rsidRPr="00166F92">
              <w:t>Requirements</w:t>
            </w:r>
          </w:p>
          <w:p w14:paraId="01733AE0" w14:textId="77777777" w:rsidR="000E24C6" w:rsidRPr="004F20BF" w:rsidRDefault="006D18DC" w:rsidP="004F20BF">
            <w:pPr>
              <w:spacing w:after="120"/>
              <w:ind w:left="630" w:right="-72" w:hanging="540"/>
            </w:pPr>
            <w:r>
              <w:t>(</w:t>
            </w:r>
            <w:proofErr w:type="spellStart"/>
            <w:r>
              <w:t>i</w:t>
            </w:r>
            <w:proofErr w:type="spellEnd"/>
            <w:r>
              <w:t xml:space="preserve">)    </w:t>
            </w:r>
            <w:r w:rsidR="002F5B61">
              <w:t>A</w:t>
            </w:r>
            <w:r w:rsidR="000E24C6" w:rsidRPr="004F20BF">
              <w:t>ny other documents forming part of the contract, including, but not limited to:</w:t>
            </w:r>
          </w:p>
          <w:p w14:paraId="3CA6652A" w14:textId="77777777" w:rsidR="00E4547C" w:rsidRDefault="000E24C6" w:rsidP="0021677F">
            <w:pPr>
              <w:pStyle w:val="P3Header1-Clauses"/>
              <w:numPr>
                <w:ilvl w:val="2"/>
                <w:numId w:val="95"/>
              </w:numPr>
              <w:spacing w:before="240" w:after="120"/>
              <w:ind w:right="0"/>
              <w:jc w:val="both"/>
              <w:rPr>
                <w:b w:val="0"/>
              </w:rPr>
            </w:pPr>
            <w:r w:rsidRPr="004F20BF">
              <w:rPr>
                <w:b w:val="0"/>
              </w:rPr>
              <w:t>the ES Management Strategies and Implementation Plans; and</w:t>
            </w:r>
          </w:p>
          <w:p w14:paraId="5683C22B" w14:textId="77777777" w:rsidR="00E4547C" w:rsidRDefault="00E4547C" w:rsidP="00E4547C">
            <w:pPr>
              <w:pStyle w:val="P3Header1-Clauses"/>
              <w:spacing w:before="240" w:after="120"/>
              <w:ind w:left="1620" w:right="0"/>
              <w:jc w:val="both"/>
              <w:rPr>
                <w:color w:val="000000" w:themeColor="text1"/>
              </w:rPr>
            </w:pPr>
            <w:r>
              <w:rPr>
                <w:b w:val="0"/>
              </w:rPr>
              <w:t xml:space="preserve">ii. </w:t>
            </w:r>
            <w:r w:rsidR="000E24C6" w:rsidRPr="004F20BF">
              <w:rPr>
                <w:b w:val="0"/>
              </w:rPr>
              <w:t>Code of Conduct for Contractor’s Personnel (ES).</w:t>
            </w:r>
          </w:p>
          <w:p w14:paraId="17BCBC9F" w14:textId="77777777" w:rsidR="005B4A5F" w:rsidRPr="00E4547C" w:rsidRDefault="00E4547C" w:rsidP="004F20BF">
            <w:pPr>
              <w:pStyle w:val="P3Header1-Clauses"/>
              <w:spacing w:before="240" w:after="120"/>
              <w:ind w:left="1440" w:right="0"/>
              <w:jc w:val="both"/>
            </w:pPr>
            <w:r w:rsidRPr="00E4547C">
              <w:rPr>
                <w:b w:val="0"/>
                <w:i/>
              </w:rPr>
              <w:lastRenderedPageBreak/>
              <w:t>[</w:t>
            </w:r>
            <w:r w:rsidR="005B4A5F" w:rsidRPr="004F20BF">
              <w:rPr>
                <w:b w:val="0"/>
                <w:i/>
              </w:rPr>
              <w:t>Any</w:t>
            </w:r>
            <w:r w:rsidR="007E703B" w:rsidRPr="004F20BF">
              <w:rPr>
                <w:b w:val="0"/>
                <w:i/>
              </w:rPr>
              <w:t xml:space="preserve"> </w:t>
            </w:r>
            <w:r w:rsidR="005B4A5F" w:rsidRPr="004F20BF">
              <w:rPr>
                <w:b w:val="0"/>
                <w:i/>
              </w:rPr>
              <w:t>other</w:t>
            </w:r>
            <w:r w:rsidR="007E703B" w:rsidRPr="004F20BF">
              <w:rPr>
                <w:b w:val="0"/>
                <w:i/>
              </w:rPr>
              <w:t xml:space="preserve"> </w:t>
            </w:r>
            <w:r w:rsidR="005B4A5F" w:rsidRPr="004F20BF">
              <w:rPr>
                <w:b w:val="0"/>
                <w:i/>
              </w:rPr>
              <w:t>documents</w:t>
            </w:r>
            <w:r w:rsidR="007E703B" w:rsidRPr="004F20BF">
              <w:rPr>
                <w:b w:val="0"/>
                <w:i/>
              </w:rPr>
              <w:t xml:space="preserve"> </w:t>
            </w:r>
            <w:r w:rsidR="005B4A5F" w:rsidRPr="004F20BF">
              <w:rPr>
                <w:b w:val="0"/>
                <w:i/>
              </w:rPr>
              <w:t>shall</w:t>
            </w:r>
            <w:r w:rsidR="007E703B" w:rsidRPr="004F20BF">
              <w:rPr>
                <w:b w:val="0"/>
                <w:i/>
              </w:rPr>
              <w:t xml:space="preserve"> </w:t>
            </w:r>
            <w:r w:rsidR="005B4A5F" w:rsidRPr="004F20BF">
              <w:rPr>
                <w:b w:val="0"/>
                <w:i/>
              </w:rPr>
              <w:t>be</w:t>
            </w:r>
            <w:r w:rsidR="007E703B" w:rsidRPr="004F20BF">
              <w:rPr>
                <w:b w:val="0"/>
                <w:i/>
              </w:rPr>
              <w:t xml:space="preserve"> </w:t>
            </w:r>
            <w:r w:rsidR="005B4A5F" w:rsidRPr="004F20BF">
              <w:rPr>
                <w:b w:val="0"/>
                <w:i/>
              </w:rPr>
              <w:t>added</w:t>
            </w:r>
            <w:r w:rsidR="007E703B" w:rsidRPr="004F20BF">
              <w:rPr>
                <w:b w:val="0"/>
                <w:i/>
              </w:rPr>
              <w:t xml:space="preserve"> </w:t>
            </w:r>
            <w:r w:rsidR="005B4A5F" w:rsidRPr="004F20BF">
              <w:rPr>
                <w:b w:val="0"/>
                <w:i/>
              </w:rPr>
              <w:t>here</w:t>
            </w:r>
            <w:r w:rsidRPr="00E4547C">
              <w:rPr>
                <w:b w:val="0"/>
                <w:i/>
              </w:rPr>
              <w:t>.]</w:t>
            </w:r>
          </w:p>
          <w:p w14:paraId="3E9CE0CD" w14:textId="77777777" w:rsidR="005B4A5F" w:rsidRPr="00166F92" w:rsidRDefault="005B4A5F" w:rsidP="001D5093">
            <w:pPr>
              <w:spacing w:after="120"/>
              <w:ind w:left="540" w:right="-72" w:hanging="540"/>
            </w:pPr>
            <w:r w:rsidRPr="00166F92">
              <w:t>1.2</w:t>
            </w:r>
            <w:r w:rsidRPr="00166F92">
              <w:tab/>
            </w:r>
            <w:r w:rsidRPr="00166F92">
              <w:rPr>
                <w:u w:val="single"/>
              </w:rPr>
              <w:t>Order</w:t>
            </w:r>
            <w:r w:rsidR="007E703B" w:rsidRPr="00166F92">
              <w:rPr>
                <w:u w:val="single"/>
              </w:rPr>
              <w:t xml:space="preserve"> </w:t>
            </w:r>
            <w:r w:rsidRPr="00166F92">
              <w:rPr>
                <w:u w:val="single"/>
              </w:rPr>
              <w:t>of</w:t>
            </w:r>
            <w:r w:rsidR="007E703B" w:rsidRPr="00166F92">
              <w:rPr>
                <w:u w:val="single"/>
              </w:rPr>
              <w:t xml:space="preserve"> </w:t>
            </w:r>
            <w:r w:rsidRPr="00166F92">
              <w:rPr>
                <w:u w:val="single"/>
              </w:rPr>
              <w:t>Precedence</w:t>
            </w:r>
            <w:r w:rsidR="007E703B" w:rsidRPr="00166F92">
              <w:t xml:space="preserve"> </w:t>
            </w:r>
            <w:r w:rsidRPr="00166F92">
              <w:t>(Reference</w:t>
            </w:r>
            <w:r w:rsidR="007E703B" w:rsidRPr="00166F92">
              <w:t xml:space="preserve"> </w:t>
            </w:r>
            <w:r w:rsidRPr="00166F92">
              <w:t>GCC</w:t>
            </w:r>
            <w:r w:rsidR="007E703B" w:rsidRPr="00166F92">
              <w:t xml:space="preserve"> </w:t>
            </w:r>
            <w:r w:rsidRPr="00166F92">
              <w:t>Clause</w:t>
            </w:r>
            <w:r w:rsidR="007E703B" w:rsidRPr="00166F92">
              <w:t xml:space="preserve"> </w:t>
            </w:r>
            <w:r w:rsidRPr="00166F92">
              <w:t>2)</w:t>
            </w:r>
          </w:p>
          <w:p w14:paraId="2368E56D" w14:textId="77777777" w:rsidR="005B4A5F" w:rsidRPr="00166F92" w:rsidRDefault="005B4A5F" w:rsidP="001D5093">
            <w:pPr>
              <w:spacing w:after="120"/>
              <w:ind w:left="540" w:right="-72"/>
            </w:pPr>
            <w:r w:rsidRPr="00166F92">
              <w:t>In</w:t>
            </w:r>
            <w:r w:rsidR="007E703B" w:rsidRPr="00166F92">
              <w:t xml:space="preserve"> </w:t>
            </w:r>
            <w:r w:rsidRPr="00166F92">
              <w:t>the</w:t>
            </w:r>
            <w:r w:rsidR="007E703B" w:rsidRPr="00166F92">
              <w:t xml:space="preserve"> </w:t>
            </w:r>
            <w:r w:rsidRPr="00166F92">
              <w:t>event</w:t>
            </w:r>
            <w:r w:rsidR="007E703B" w:rsidRPr="00166F92">
              <w:t xml:space="preserve"> </w:t>
            </w:r>
            <w:r w:rsidRPr="00166F92">
              <w:t>of</w:t>
            </w:r>
            <w:r w:rsidR="007E703B" w:rsidRPr="00166F92">
              <w:t xml:space="preserve"> </w:t>
            </w:r>
            <w:r w:rsidRPr="00166F92">
              <w:t>any</w:t>
            </w:r>
            <w:r w:rsidR="007E703B" w:rsidRPr="00166F92">
              <w:t xml:space="preserve"> </w:t>
            </w:r>
            <w:r w:rsidRPr="00166F92">
              <w:t>ambiguity</w:t>
            </w:r>
            <w:r w:rsidR="007E703B" w:rsidRPr="00166F92">
              <w:t xml:space="preserve"> </w:t>
            </w:r>
            <w:r w:rsidRPr="00166F92">
              <w:t>or</w:t>
            </w:r>
            <w:r w:rsidR="007E703B" w:rsidRPr="00166F92">
              <w:t xml:space="preserve"> </w:t>
            </w:r>
            <w:r w:rsidRPr="00166F92">
              <w:t>conflict</w:t>
            </w:r>
            <w:r w:rsidR="007E703B" w:rsidRPr="00166F92">
              <w:t xml:space="preserve"> </w:t>
            </w:r>
            <w:r w:rsidRPr="00166F92">
              <w:t>between</w:t>
            </w:r>
            <w:r w:rsidR="007E703B" w:rsidRPr="00166F92">
              <w:t xml:space="preserve"> </w:t>
            </w:r>
            <w:r w:rsidRPr="00166F92">
              <w:t>the</w:t>
            </w:r>
            <w:r w:rsidR="007E703B" w:rsidRPr="00166F92">
              <w:t xml:space="preserve"> </w:t>
            </w:r>
            <w:r w:rsidRPr="00166F92">
              <w:t>Contract</w:t>
            </w:r>
            <w:r w:rsidR="007E703B" w:rsidRPr="00166F92">
              <w:t xml:space="preserve"> </w:t>
            </w:r>
            <w:r w:rsidRPr="00166F92">
              <w:t>Documents</w:t>
            </w:r>
            <w:r w:rsidR="007E703B" w:rsidRPr="00166F92">
              <w:t xml:space="preserve"> </w:t>
            </w:r>
            <w:r w:rsidRPr="00166F92">
              <w:t>listed</w:t>
            </w:r>
            <w:r w:rsidR="007E703B" w:rsidRPr="00166F92">
              <w:t xml:space="preserve"> </w:t>
            </w:r>
            <w:r w:rsidRPr="00166F92">
              <w:t>above,</w:t>
            </w:r>
            <w:r w:rsidR="007E703B" w:rsidRPr="00166F92">
              <w:t xml:space="preserve"> </w:t>
            </w:r>
            <w:r w:rsidRPr="00166F92">
              <w:t>the</w:t>
            </w:r>
            <w:r w:rsidR="007E703B" w:rsidRPr="00166F92">
              <w:t xml:space="preserve"> </w:t>
            </w:r>
            <w:r w:rsidRPr="00166F92">
              <w:t>order</w:t>
            </w:r>
            <w:r w:rsidR="007E703B" w:rsidRPr="00166F92">
              <w:t xml:space="preserve"> </w:t>
            </w:r>
            <w:r w:rsidRPr="00166F92">
              <w:t>of</w:t>
            </w:r>
            <w:r w:rsidR="007E703B" w:rsidRPr="00166F92">
              <w:t xml:space="preserve"> </w:t>
            </w:r>
            <w:r w:rsidRPr="00166F92">
              <w:t>precedence</w:t>
            </w:r>
            <w:r w:rsidR="007E703B" w:rsidRPr="00166F92">
              <w:t xml:space="preserve"> </w:t>
            </w:r>
            <w:r w:rsidRPr="00166F92">
              <w:t>shall</w:t>
            </w:r>
            <w:r w:rsidR="007E703B" w:rsidRPr="00166F92">
              <w:t xml:space="preserve"> </w:t>
            </w:r>
            <w:r w:rsidRPr="00166F92">
              <w:t>be</w:t>
            </w:r>
            <w:r w:rsidR="007E703B" w:rsidRPr="00166F92">
              <w:t xml:space="preserve"> </w:t>
            </w:r>
            <w:r w:rsidRPr="00166F92">
              <w:t>the</w:t>
            </w:r>
            <w:r w:rsidR="007E703B" w:rsidRPr="00166F92">
              <w:t xml:space="preserve"> </w:t>
            </w:r>
            <w:r w:rsidRPr="00166F92">
              <w:t>order</w:t>
            </w:r>
            <w:r w:rsidR="007E703B" w:rsidRPr="00166F92">
              <w:t xml:space="preserve"> </w:t>
            </w:r>
            <w:r w:rsidRPr="00166F92">
              <w:t>in</w:t>
            </w:r>
            <w:r w:rsidR="007E703B" w:rsidRPr="00166F92">
              <w:t xml:space="preserve"> </w:t>
            </w:r>
            <w:r w:rsidRPr="00166F92">
              <w:t>which</w:t>
            </w:r>
            <w:r w:rsidR="007E703B" w:rsidRPr="00166F92">
              <w:t xml:space="preserve"> </w:t>
            </w:r>
            <w:r w:rsidRPr="00166F92">
              <w:t>the</w:t>
            </w:r>
            <w:r w:rsidR="007E703B" w:rsidRPr="00166F92">
              <w:t xml:space="preserve"> </w:t>
            </w:r>
            <w:r w:rsidRPr="00166F92">
              <w:t>Contract</w:t>
            </w:r>
            <w:r w:rsidR="007E703B" w:rsidRPr="00166F92">
              <w:t xml:space="preserve"> </w:t>
            </w:r>
            <w:r w:rsidRPr="00166F92">
              <w:t>Documents</w:t>
            </w:r>
            <w:r w:rsidR="007E703B" w:rsidRPr="00166F92">
              <w:t xml:space="preserve"> </w:t>
            </w:r>
            <w:r w:rsidRPr="00166F92">
              <w:t>are</w:t>
            </w:r>
            <w:r w:rsidR="007E703B" w:rsidRPr="00166F92">
              <w:t xml:space="preserve"> </w:t>
            </w:r>
            <w:r w:rsidRPr="00166F92">
              <w:t>listed</w:t>
            </w:r>
            <w:r w:rsidR="007E703B" w:rsidRPr="00166F92">
              <w:t xml:space="preserve"> </w:t>
            </w:r>
            <w:r w:rsidRPr="00166F92">
              <w:t>in</w:t>
            </w:r>
            <w:r w:rsidR="007E703B" w:rsidRPr="00166F92">
              <w:t xml:space="preserve"> </w:t>
            </w:r>
            <w:r w:rsidRPr="00166F92">
              <w:t>Article</w:t>
            </w:r>
            <w:r w:rsidR="007E703B" w:rsidRPr="00166F92">
              <w:t xml:space="preserve"> </w:t>
            </w:r>
            <w:r w:rsidRPr="00166F92">
              <w:t>1.1</w:t>
            </w:r>
            <w:r w:rsidR="007E703B" w:rsidRPr="00166F92">
              <w:t xml:space="preserve"> </w:t>
            </w:r>
            <w:r w:rsidRPr="00166F92">
              <w:t>(Contract</w:t>
            </w:r>
            <w:r w:rsidR="007E703B" w:rsidRPr="00166F92">
              <w:t xml:space="preserve"> </w:t>
            </w:r>
            <w:r w:rsidRPr="00166F92">
              <w:t>Documents)</w:t>
            </w:r>
            <w:r w:rsidR="007E703B" w:rsidRPr="00166F92">
              <w:t xml:space="preserve"> </w:t>
            </w:r>
            <w:r w:rsidRPr="00166F92">
              <w:t>above.</w:t>
            </w:r>
          </w:p>
          <w:p w14:paraId="0A364EFB" w14:textId="77777777" w:rsidR="005B4A5F" w:rsidRPr="00166F92" w:rsidRDefault="005B4A5F" w:rsidP="001D5093">
            <w:pPr>
              <w:spacing w:after="120"/>
              <w:ind w:left="540" w:right="-72" w:hanging="540"/>
            </w:pPr>
            <w:r w:rsidRPr="00166F92">
              <w:t>1.3</w:t>
            </w:r>
            <w:r w:rsidRPr="00166F92">
              <w:tab/>
            </w:r>
            <w:r w:rsidRPr="00166F92">
              <w:rPr>
                <w:u w:val="single"/>
              </w:rPr>
              <w:t>Definitions</w:t>
            </w:r>
            <w:r w:rsidR="007E703B" w:rsidRPr="00166F92">
              <w:t xml:space="preserve"> </w:t>
            </w:r>
            <w:r w:rsidRPr="00166F92">
              <w:t>(Reference</w:t>
            </w:r>
            <w:r w:rsidR="007E703B" w:rsidRPr="00166F92">
              <w:t xml:space="preserve"> </w:t>
            </w:r>
            <w:r w:rsidRPr="00166F92">
              <w:t>GCC</w:t>
            </w:r>
            <w:r w:rsidR="007E703B" w:rsidRPr="00166F92">
              <w:t xml:space="preserve"> </w:t>
            </w:r>
            <w:r w:rsidRPr="00166F92">
              <w:t>Clause</w:t>
            </w:r>
            <w:r w:rsidR="007E703B" w:rsidRPr="00166F92">
              <w:t xml:space="preserve"> </w:t>
            </w:r>
            <w:r w:rsidRPr="00166F92">
              <w:t>1)</w:t>
            </w:r>
          </w:p>
          <w:p w14:paraId="6080B87E" w14:textId="77777777" w:rsidR="005B4A5F" w:rsidRPr="00166F92" w:rsidRDefault="005B4A5F" w:rsidP="001D5093">
            <w:pPr>
              <w:spacing w:after="120"/>
              <w:ind w:left="540" w:right="-72"/>
            </w:pPr>
            <w:r w:rsidRPr="00166F92">
              <w:t>Capitalized</w:t>
            </w:r>
            <w:r w:rsidR="007E703B" w:rsidRPr="00166F92">
              <w:t xml:space="preserve"> </w:t>
            </w:r>
            <w:r w:rsidRPr="00166F92">
              <w:t>words</w:t>
            </w:r>
            <w:r w:rsidR="007E703B" w:rsidRPr="00166F92">
              <w:t xml:space="preserve"> </w:t>
            </w:r>
            <w:r w:rsidRPr="00166F92">
              <w:t>and</w:t>
            </w:r>
            <w:r w:rsidR="007E703B" w:rsidRPr="00166F92">
              <w:t xml:space="preserve"> </w:t>
            </w:r>
            <w:r w:rsidRPr="00166F92">
              <w:t>phrases</w:t>
            </w:r>
            <w:r w:rsidR="007E703B" w:rsidRPr="00166F92">
              <w:t xml:space="preserve"> </w:t>
            </w:r>
            <w:r w:rsidRPr="00166F92">
              <w:t>used</w:t>
            </w:r>
            <w:r w:rsidR="007E703B" w:rsidRPr="00166F92">
              <w:t xml:space="preserve"> </w:t>
            </w:r>
            <w:r w:rsidRPr="00166F92">
              <w:t>herein</w:t>
            </w:r>
            <w:r w:rsidR="007E703B" w:rsidRPr="00166F92">
              <w:t xml:space="preserve"> </w:t>
            </w:r>
            <w:r w:rsidRPr="00166F92">
              <w:t>shall</w:t>
            </w:r>
            <w:r w:rsidR="007E703B" w:rsidRPr="00166F92">
              <w:t xml:space="preserve"> </w:t>
            </w:r>
            <w:r w:rsidRPr="00166F92">
              <w:t>have</w:t>
            </w:r>
            <w:r w:rsidR="007E703B" w:rsidRPr="00166F92">
              <w:t xml:space="preserve"> </w:t>
            </w:r>
            <w:r w:rsidRPr="00166F92">
              <w:t>the</w:t>
            </w:r>
            <w:r w:rsidR="007E703B" w:rsidRPr="00166F92">
              <w:t xml:space="preserve"> </w:t>
            </w:r>
            <w:r w:rsidRPr="00166F92">
              <w:t>same</w:t>
            </w:r>
            <w:r w:rsidR="007E703B" w:rsidRPr="00166F92">
              <w:t xml:space="preserve"> </w:t>
            </w:r>
            <w:r w:rsidRPr="00166F92">
              <w:t>meanings</w:t>
            </w:r>
            <w:r w:rsidR="007E703B" w:rsidRPr="00166F92">
              <w:t xml:space="preserve"> </w:t>
            </w:r>
            <w:r w:rsidRPr="00166F92">
              <w:t>as</w:t>
            </w:r>
            <w:r w:rsidR="007E703B" w:rsidRPr="00166F92">
              <w:t xml:space="preserve"> </w:t>
            </w:r>
            <w:r w:rsidRPr="00166F92">
              <w:t>are</w:t>
            </w:r>
            <w:r w:rsidR="007E703B" w:rsidRPr="00166F92">
              <w:t xml:space="preserve"> </w:t>
            </w:r>
            <w:r w:rsidRPr="00166F92">
              <w:t>ascribed</w:t>
            </w:r>
            <w:r w:rsidR="007E703B" w:rsidRPr="00166F92">
              <w:t xml:space="preserve"> </w:t>
            </w:r>
            <w:r w:rsidRPr="00166F92">
              <w:t>to</w:t>
            </w:r>
            <w:r w:rsidR="007E703B" w:rsidRPr="00166F92">
              <w:t xml:space="preserve"> </w:t>
            </w:r>
            <w:r w:rsidRPr="00166F92">
              <w:t>them</w:t>
            </w:r>
            <w:r w:rsidR="007E703B" w:rsidRPr="00166F92">
              <w:t xml:space="preserve"> </w:t>
            </w:r>
            <w:r w:rsidRPr="00166F92">
              <w:t>in</w:t>
            </w:r>
            <w:r w:rsidR="007E703B" w:rsidRPr="00166F92">
              <w:t xml:space="preserve"> </w:t>
            </w:r>
            <w:r w:rsidRPr="00166F92">
              <w:t>the</w:t>
            </w:r>
            <w:r w:rsidR="007E703B" w:rsidRPr="00166F92">
              <w:t xml:space="preserve"> </w:t>
            </w:r>
            <w:r w:rsidRPr="00166F92">
              <w:t>General</w:t>
            </w:r>
            <w:r w:rsidR="007E703B" w:rsidRPr="00166F92">
              <w:t xml:space="preserve"> </w:t>
            </w:r>
            <w:r w:rsidRPr="00166F92">
              <w:t>Conditions.</w:t>
            </w:r>
          </w:p>
        </w:tc>
      </w:tr>
      <w:tr w:rsidR="005B4A5F" w:rsidRPr="00166F92" w14:paraId="44AED09D" w14:textId="77777777" w:rsidTr="00F35BE0">
        <w:tc>
          <w:tcPr>
            <w:tcW w:w="2410" w:type="dxa"/>
          </w:tcPr>
          <w:p w14:paraId="406F9E8B" w14:textId="77777777" w:rsidR="005B4A5F" w:rsidRPr="00166F92" w:rsidRDefault="005B4A5F" w:rsidP="001D5093">
            <w:pPr>
              <w:ind w:left="360" w:hanging="360"/>
              <w:jc w:val="left"/>
              <w:rPr>
                <w:b/>
              </w:rPr>
            </w:pPr>
            <w:r w:rsidRPr="00166F92">
              <w:rPr>
                <w:b/>
              </w:rPr>
              <w:lastRenderedPageBreak/>
              <w:t>Article</w:t>
            </w:r>
            <w:r w:rsidR="007E703B" w:rsidRPr="00166F92">
              <w:rPr>
                <w:b/>
              </w:rPr>
              <w:t xml:space="preserve"> </w:t>
            </w:r>
            <w:r w:rsidRPr="00166F92">
              <w:rPr>
                <w:b/>
              </w:rPr>
              <w:t>2.</w:t>
            </w:r>
            <w:r w:rsidR="007E703B" w:rsidRPr="00166F92">
              <w:rPr>
                <w:b/>
              </w:rPr>
              <w:t xml:space="preserve">  </w:t>
            </w:r>
            <w:r w:rsidRPr="00166F92">
              <w:rPr>
                <w:b/>
              </w:rPr>
              <w:t>Contract</w:t>
            </w:r>
            <w:r w:rsidR="007E703B" w:rsidRPr="00166F92">
              <w:rPr>
                <w:b/>
              </w:rPr>
              <w:t xml:space="preserve"> </w:t>
            </w:r>
            <w:r w:rsidRPr="00166F92">
              <w:rPr>
                <w:b/>
              </w:rPr>
              <w:t>Price</w:t>
            </w:r>
            <w:r w:rsidR="007E703B" w:rsidRPr="00166F92">
              <w:rPr>
                <w:b/>
              </w:rPr>
              <w:t xml:space="preserve"> </w:t>
            </w:r>
            <w:r w:rsidRPr="00166F92">
              <w:rPr>
                <w:b/>
              </w:rPr>
              <w:t>and</w:t>
            </w:r>
            <w:r w:rsidR="007E703B" w:rsidRPr="00166F92">
              <w:rPr>
                <w:b/>
              </w:rPr>
              <w:t xml:space="preserve"> </w:t>
            </w:r>
            <w:r w:rsidRPr="00166F92">
              <w:rPr>
                <w:b/>
              </w:rPr>
              <w:t>Terms</w:t>
            </w:r>
            <w:r w:rsidR="007E703B" w:rsidRPr="00166F92">
              <w:rPr>
                <w:b/>
              </w:rPr>
              <w:t xml:space="preserve"> </w:t>
            </w:r>
            <w:r w:rsidRPr="00166F92">
              <w:rPr>
                <w:b/>
              </w:rPr>
              <w:t>of</w:t>
            </w:r>
            <w:r w:rsidR="007E703B" w:rsidRPr="00166F92">
              <w:rPr>
                <w:b/>
              </w:rPr>
              <w:t xml:space="preserve"> </w:t>
            </w:r>
            <w:r w:rsidRPr="00166F92">
              <w:rPr>
                <w:b/>
              </w:rPr>
              <w:t>Payment</w:t>
            </w:r>
          </w:p>
        </w:tc>
        <w:tc>
          <w:tcPr>
            <w:tcW w:w="6984" w:type="dxa"/>
          </w:tcPr>
          <w:p w14:paraId="1522152A" w14:textId="77777777" w:rsidR="005B4A5F" w:rsidRPr="00166F92" w:rsidRDefault="005B4A5F" w:rsidP="001D5093">
            <w:pPr>
              <w:spacing w:after="120"/>
              <w:ind w:left="540" w:right="-72" w:hanging="540"/>
            </w:pPr>
            <w:r w:rsidRPr="00166F92">
              <w:t>2.1</w:t>
            </w:r>
            <w:r w:rsidRPr="00166F92">
              <w:tab/>
            </w:r>
            <w:r w:rsidRPr="00166F92">
              <w:rPr>
                <w:u w:val="single"/>
              </w:rPr>
              <w:t>Contract</w:t>
            </w:r>
            <w:r w:rsidR="007E703B" w:rsidRPr="00166F92">
              <w:rPr>
                <w:u w:val="single"/>
              </w:rPr>
              <w:t xml:space="preserve"> </w:t>
            </w:r>
            <w:r w:rsidRPr="00166F92">
              <w:rPr>
                <w:u w:val="single"/>
              </w:rPr>
              <w:t>Price</w:t>
            </w:r>
            <w:r w:rsidR="007E703B" w:rsidRPr="00166F92">
              <w:t xml:space="preserve"> </w:t>
            </w:r>
            <w:r w:rsidRPr="00166F92">
              <w:t>(Reference</w:t>
            </w:r>
            <w:r w:rsidR="007E703B" w:rsidRPr="00166F92">
              <w:t xml:space="preserve"> </w:t>
            </w:r>
            <w:r w:rsidRPr="00166F92">
              <w:t>GCC</w:t>
            </w:r>
            <w:r w:rsidR="007E703B" w:rsidRPr="00166F92">
              <w:t xml:space="preserve"> </w:t>
            </w:r>
            <w:r w:rsidRPr="00166F92">
              <w:t>Clause</w:t>
            </w:r>
            <w:r w:rsidR="007E703B" w:rsidRPr="00166F92">
              <w:t xml:space="preserve"> </w:t>
            </w:r>
            <w:r w:rsidRPr="00166F92">
              <w:t>11)</w:t>
            </w:r>
          </w:p>
          <w:p w14:paraId="5792977E" w14:textId="77777777" w:rsidR="005B4A5F" w:rsidRPr="00166F92" w:rsidRDefault="005B4A5F" w:rsidP="001D5093">
            <w:pPr>
              <w:spacing w:after="120"/>
              <w:ind w:left="540" w:right="-72"/>
            </w:pPr>
            <w:r w:rsidRPr="00166F92">
              <w:t>The</w:t>
            </w:r>
            <w:r w:rsidR="007E703B" w:rsidRPr="00166F92">
              <w:t xml:space="preserve"> </w:t>
            </w:r>
            <w:r w:rsidRPr="00166F92">
              <w:t>Employer</w:t>
            </w:r>
            <w:r w:rsidR="007E703B" w:rsidRPr="00166F92">
              <w:t xml:space="preserve"> </w:t>
            </w:r>
            <w:r w:rsidRPr="00166F92">
              <w:t>hereby</w:t>
            </w:r>
            <w:r w:rsidR="007E703B" w:rsidRPr="00166F92">
              <w:t xml:space="preserve"> </w:t>
            </w:r>
            <w:r w:rsidRPr="00166F92">
              <w:t>agrees</w:t>
            </w:r>
            <w:r w:rsidR="007E703B" w:rsidRPr="00166F92">
              <w:t xml:space="preserve"> </w:t>
            </w:r>
            <w:r w:rsidRPr="00166F92">
              <w:t>to</w:t>
            </w:r>
            <w:r w:rsidR="007E703B" w:rsidRPr="00166F92">
              <w:t xml:space="preserve"> </w:t>
            </w:r>
            <w:r w:rsidRPr="00166F92">
              <w:t>pay</w:t>
            </w:r>
            <w:r w:rsidR="007E703B" w:rsidRPr="00166F92">
              <w:t xml:space="preserve"> </w:t>
            </w:r>
            <w:r w:rsidRPr="00166F92">
              <w:t>to</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the</w:t>
            </w:r>
            <w:r w:rsidR="007E703B" w:rsidRPr="00166F92">
              <w:t xml:space="preserve"> </w:t>
            </w:r>
            <w:r w:rsidRPr="00166F92">
              <w:t>Contract</w:t>
            </w:r>
            <w:r w:rsidR="007E703B" w:rsidRPr="00166F92">
              <w:t xml:space="preserve"> </w:t>
            </w:r>
            <w:r w:rsidRPr="00166F92">
              <w:t>Price</w:t>
            </w:r>
            <w:r w:rsidR="007E703B" w:rsidRPr="00166F92">
              <w:t xml:space="preserve"> </w:t>
            </w:r>
            <w:r w:rsidRPr="00166F92">
              <w:t>in</w:t>
            </w:r>
            <w:r w:rsidR="007E703B" w:rsidRPr="00166F92">
              <w:t xml:space="preserve"> </w:t>
            </w:r>
            <w:r w:rsidRPr="00166F92">
              <w:t>consideration</w:t>
            </w:r>
            <w:r w:rsidR="007E703B" w:rsidRPr="00166F92">
              <w:t xml:space="preserve"> </w:t>
            </w:r>
            <w:r w:rsidRPr="00166F92">
              <w:t>of</w:t>
            </w:r>
            <w:r w:rsidR="007E703B" w:rsidRPr="00166F92">
              <w:t xml:space="preserve"> </w:t>
            </w:r>
            <w:r w:rsidRPr="00166F92">
              <w:t>the</w:t>
            </w:r>
            <w:r w:rsidR="007E703B" w:rsidRPr="00166F92">
              <w:t xml:space="preserve"> </w:t>
            </w:r>
            <w:r w:rsidRPr="00166F92">
              <w:t>performance</w:t>
            </w:r>
            <w:r w:rsidR="007E703B" w:rsidRPr="00166F92">
              <w:t xml:space="preserve"> </w:t>
            </w:r>
            <w:r w:rsidRPr="00166F92">
              <w:t>by</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of</w:t>
            </w:r>
            <w:r w:rsidR="007E703B" w:rsidRPr="00166F92">
              <w:t xml:space="preserve"> </w:t>
            </w:r>
            <w:r w:rsidRPr="00166F92">
              <w:t>its</w:t>
            </w:r>
            <w:r w:rsidR="007E703B" w:rsidRPr="00166F92">
              <w:t xml:space="preserve"> </w:t>
            </w:r>
            <w:r w:rsidRPr="00166F92">
              <w:t>obligations</w:t>
            </w:r>
            <w:r w:rsidR="007E703B" w:rsidRPr="00166F92">
              <w:t xml:space="preserve"> </w:t>
            </w:r>
            <w:r w:rsidRPr="00166F92">
              <w:t>hereunder.</w:t>
            </w:r>
            <w:r w:rsidR="007E703B" w:rsidRPr="00166F92">
              <w:t xml:space="preserve">  </w:t>
            </w:r>
            <w:r w:rsidRPr="00166F92">
              <w:t>The</w:t>
            </w:r>
            <w:r w:rsidR="007E703B" w:rsidRPr="00166F92">
              <w:t xml:space="preserve"> </w:t>
            </w:r>
            <w:r w:rsidRPr="00166F92">
              <w:t>Contract</w:t>
            </w:r>
            <w:r w:rsidR="007E703B" w:rsidRPr="00166F92">
              <w:t xml:space="preserve"> </w:t>
            </w:r>
            <w:r w:rsidRPr="00166F92">
              <w:t>Price</w:t>
            </w:r>
            <w:r w:rsidR="007E703B" w:rsidRPr="00166F92">
              <w:t xml:space="preserve"> </w:t>
            </w:r>
            <w:r w:rsidRPr="00166F92">
              <w:t>shall</w:t>
            </w:r>
            <w:r w:rsidR="007E703B" w:rsidRPr="00166F92">
              <w:t xml:space="preserve"> </w:t>
            </w:r>
            <w:r w:rsidRPr="00166F92">
              <w:t>be</w:t>
            </w:r>
            <w:r w:rsidR="007E703B" w:rsidRPr="00166F92">
              <w:t xml:space="preserve"> </w:t>
            </w:r>
            <w:r w:rsidRPr="00166F92">
              <w:t>the</w:t>
            </w:r>
            <w:r w:rsidR="007E703B" w:rsidRPr="00166F92">
              <w:t xml:space="preserve"> </w:t>
            </w:r>
            <w:r w:rsidRPr="00166F92">
              <w:t>aggregate</w:t>
            </w:r>
            <w:r w:rsidR="007E703B" w:rsidRPr="00166F92">
              <w:t xml:space="preserve"> </w:t>
            </w:r>
            <w:r w:rsidRPr="00166F92">
              <w:t>of:</w:t>
            </w:r>
            <w:r w:rsidR="007E703B" w:rsidRPr="00166F92">
              <w:t xml:space="preserve">  </w:t>
            </w:r>
            <w:r w:rsidRPr="00166F92">
              <w:rPr>
                <w:i/>
                <w:sz w:val="20"/>
              </w:rPr>
              <w:t>__________________</w:t>
            </w:r>
            <w:r w:rsidRPr="00166F92">
              <w:t>,</w:t>
            </w:r>
            <w:r w:rsidR="007E703B" w:rsidRPr="00166F92">
              <w:t xml:space="preserve"> </w:t>
            </w:r>
            <w:r w:rsidRPr="00166F92">
              <w:rPr>
                <w:i/>
                <w:sz w:val="20"/>
              </w:rPr>
              <w:t>_______________</w:t>
            </w:r>
            <w:r w:rsidR="007E703B" w:rsidRPr="00166F92">
              <w:t xml:space="preserve"> </w:t>
            </w:r>
            <w:r w:rsidRPr="00166F92">
              <w:t>as</w:t>
            </w:r>
            <w:r w:rsidR="007E703B" w:rsidRPr="00166F92">
              <w:t xml:space="preserve"> </w:t>
            </w:r>
            <w:r w:rsidRPr="00166F92">
              <w:t>specified</w:t>
            </w:r>
            <w:r w:rsidR="007E703B" w:rsidRPr="00166F92">
              <w:t xml:space="preserve"> </w:t>
            </w:r>
            <w:r w:rsidRPr="00166F92">
              <w:t>in</w:t>
            </w:r>
            <w:r w:rsidR="007E703B" w:rsidRPr="00166F92">
              <w:t xml:space="preserve"> </w:t>
            </w:r>
            <w:r w:rsidRPr="00166F92">
              <w:t>Price</w:t>
            </w:r>
            <w:r w:rsidR="007E703B" w:rsidRPr="00166F92">
              <w:t xml:space="preserve"> </w:t>
            </w:r>
            <w:r w:rsidRPr="00166F92">
              <w:t>Schedule</w:t>
            </w:r>
            <w:r w:rsidR="007E703B" w:rsidRPr="00166F92">
              <w:t xml:space="preserve"> </w:t>
            </w:r>
            <w:r w:rsidRPr="00166F92">
              <w:t>No.</w:t>
            </w:r>
            <w:r w:rsidR="007E703B" w:rsidRPr="00166F92">
              <w:t xml:space="preserve"> </w:t>
            </w:r>
            <w:r w:rsidRPr="00166F92">
              <w:t>5</w:t>
            </w:r>
            <w:r w:rsidR="007E703B" w:rsidRPr="00166F92">
              <w:t xml:space="preserve"> </w:t>
            </w:r>
            <w:r w:rsidRPr="00166F92">
              <w:t>(Grand</w:t>
            </w:r>
            <w:r w:rsidR="007E703B" w:rsidRPr="00166F92">
              <w:t xml:space="preserve"> </w:t>
            </w:r>
            <w:r w:rsidRPr="00166F92">
              <w:t>Summary),</w:t>
            </w:r>
            <w:r w:rsidR="007E703B" w:rsidRPr="00166F92">
              <w:t xml:space="preserve"> </w:t>
            </w:r>
            <w:r w:rsidRPr="00166F92">
              <w:t>and</w:t>
            </w:r>
            <w:r w:rsidRPr="00166F92">
              <w:rPr>
                <w:i/>
                <w:sz w:val="20"/>
              </w:rPr>
              <w:t>_______________</w:t>
            </w:r>
            <w:r w:rsidRPr="00166F92">
              <w:t>,</w:t>
            </w:r>
            <w:r w:rsidR="007E703B" w:rsidRPr="00166F92">
              <w:t xml:space="preserve"> </w:t>
            </w:r>
            <w:r w:rsidRPr="00166F92">
              <w:rPr>
                <w:i/>
                <w:sz w:val="20"/>
              </w:rPr>
              <w:t>_________________</w:t>
            </w:r>
            <w:r w:rsidRPr="00166F92">
              <w:t>,</w:t>
            </w:r>
            <w:r w:rsidR="007E703B" w:rsidRPr="00166F92">
              <w:t xml:space="preserve"> </w:t>
            </w:r>
            <w:r w:rsidRPr="00166F92">
              <w:t>or</w:t>
            </w:r>
            <w:r w:rsidR="007E703B" w:rsidRPr="00166F92">
              <w:t xml:space="preserve"> </w:t>
            </w:r>
            <w:r w:rsidRPr="00166F92">
              <w:t>such</w:t>
            </w:r>
            <w:r w:rsidR="007E703B" w:rsidRPr="00166F92">
              <w:t xml:space="preserve"> </w:t>
            </w:r>
            <w:r w:rsidRPr="00166F92">
              <w:t>other</w:t>
            </w:r>
            <w:r w:rsidR="007E703B" w:rsidRPr="00166F92">
              <w:t xml:space="preserve"> </w:t>
            </w:r>
            <w:r w:rsidRPr="00166F92">
              <w:t>sums</w:t>
            </w:r>
            <w:r w:rsidR="007E703B" w:rsidRPr="00166F92">
              <w:t xml:space="preserve"> </w:t>
            </w:r>
            <w:r w:rsidRPr="00166F92">
              <w:t>as</w:t>
            </w:r>
            <w:r w:rsidR="007E703B" w:rsidRPr="00166F92">
              <w:t xml:space="preserve"> </w:t>
            </w:r>
            <w:r w:rsidRPr="00166F92">
              <w:t>may</w:t>
            </w:r>
            <w:r w:rsidR="007E703B" w:rsidRPr="00166F92">
              <w:t xml:space="preserve"> </w:t>
            </w:r>
            <w:r w:rsidRPr="00166F92">
              <w:t>be</w:t>
            </w:r>
            <w:r w:rsidR="007E703B" w:rsidRPr="00166F92">
              <w:t xml:space="preserve"> </w:t>
            </w:r>
            <w:r w:rsidRPr="00166F92">
              <w:t>determined</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the</w:t>
            </w:r>
            <w:r w:rsidR="007E703B" w:rsidRPr="00166F92">
              <w:t xml:space="preserve"> </w:t>
            </w:r>
            <w:r w:rsidRPr="00166F92">
              <w:t>terms</w:t>
            </w:r>
            <w:r w:rsidR="007E703B" w:rsidRPr="00166F92">
              <w:t xml:space="preserve"> </w:t>
            </w:r>
            <w:r w:rsidRPr="00166F92">
              <w:t>and</w:t>
            </w:r>
            <w:r w:rsidR="007E703B" w:rsidRPr="00166F92">
              <w:t xml:space="preserve"> </w:t>
            </w:r>
            <w:r w:rsidRPr="00166F92">
              <w:t>conditions</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w:t>
            </w:r>
          </w:p>
          <w:p w14:paraId="2DCA8F32" w14:textId="77777777" w:rsidR="005B4A5F" w:rsidRPr="00166F92" w:rsidRDefault="005B4A5F" w:rsidP="001D5093">
            <w:pPr>
              <w:spacing w:after="120"/>
              <w:ind w:left="540" w:right="-72" w:hanging="540"/>
            </w:pPr>
            <w:r w:rsidRPr="00166F92">
              <w:t>2.2</w:t>
            </w:r>
            <w:r w:rsidRPr="00166F92">
              <w:tab/>
            </w:r>
            <w:r w:rsidRPr="00166F92">
              <w:rPr>
                <w:u w:val="single"/>
              </w:rPr>
              <w:t>Terms</w:t>
            </w:r>
            <w:r w:rsidR="007E703B" w:rsidRPr="00166F92">
              <w:rPr>
                <w:u w:val="single"/>
              </w:rPr>
              <w:t xml:space="preserve"> </w:t>
            </w:r>
            <w:r w:rsidRPr="00166F92">
              <w:rPr>
                <w:u w:val="single"/>
              </w:rPr>
              <w:t>of</w:t>
            </w:r>
            <w:r w:rsidR="007E703B" w:rsidRPr="00166F92">
              <w:rPr>
                <w:u w:val="single"/>
              </w:rPr>
              <w:t xml:space="preserve"> </w:t>
            </w:r>
            <w:r w:rsidRPr="00166F92">
              <w:rPr>
                <w:u w:val="single"/>
              </w:rPr>
              <w:t>Payment</w:t>
            </w:r>
            <w:r w:rsidR="007E703B" w:rsidRPr="00166F92">
              <w:t xml:space="preserve"> </w:t>
            </w:r>
            <w:r w:rsidRPr="00166F92">
              <w:t>(Reference</w:t>
            </w:r>
            <w:r w:rsidR="007E703B" w:rsidRPr="00166F92">
              <w:t xml:space="preserve"> </w:t>
            </w:r>
            <w:r w:rsidRPr="00166F92">
              <w:t>GCC</w:t>
            </w:r>
            <w:r w:rsidR="007E703B" w:rsidRPr="00166F92">
              <w:t xml:space="preserve"> </w:t>
            </w:r>
            <w:r w:rsidRPr="00166F92">
              <w:t>Clause</w:t>
            </w:r>
            <w:r w:rsidR="007E703B" w:rsidRPr="00166F92">
              <w:t xml:space="preserve"> </w:t>
            </w:r>
            <w:r w:rsidRPr="00166F92">
              <w:t>12)</w:t>
            </w:r>
          </w:p>
          <w:p w14:paraId="4EE44382" w14:textId="77777777" w:rsidR="005B4A5F" w:rsidRPr="00166F92" w:rsidRDefault="005B4A5F" w:rsidP="001D5093">
            <w:pPr>
              <w:spacing w:after="120"/>
              <w:ind w:left="540" w:right="-72"/>
            </w:pPr>
            <w:r w:rsidRPr="00166F92">
              <w:t>The</w:t>
            </w:r>
            <w:r w:rsidR="007E703B" w:rsidRPr="00166F92">
              <w:t xml:space="preserve"> </w:t>
            </w:r>
            <w:r w:rsidRPr="00166F92">
              <w:t>terms</w:t>
            </w:r>
            <w:r w:rsidR="007E703B" w:rsidRPr="00166F92">
              <w:t xml:space="preserve"> </w:t>
            </w:r>
            <w:r w:rsidRPr="00166F92">
              <w:t>and</w:t>
            </w:r>
            <w:r w:rsidR="007E703B" w:rsidRPr="00166F92">
              <w:t xml:space="preserve"> </w:t>
            </w:r>
            <w:r w:rsidRPr="00166F92">
              <w:t>procedures</w:t>
            </w:r>
            <w:r w:rsidR="007E703B" w:rsidRPr="00166F92">
              <w:t xml:space="preserve"> </w:t>
            </w:r>
            <w:r w:rsidRPr="00166F92">
              <w:t>of</w:t>
            </w:r>
            <w:r w:rsidR="007E703B" w:rsidRPr="00166F92">
              <w:t xml:space="preserve"> </w:t>
            </w:r>
            <w:r w:rsidRPr="00166F92">
              <w:t>payment</w:t>
            </w:r>
            <w:r w:rsidR="007E703B" w:rsidRPr="00166F92">
              <w:t xml:space="preserve"> </w:t>
            </w:r>
            <w:r w:rsidRPr="00166F92">
              <w:t>according</w:t>
            </w:r>
            <w:r w:rsidR="007E703B" w:rsidRPr="00166F92">
              <w:t xml:space="preserve"> </w:t>
            </w:r>
            <w:r w:rsidRPr="00166F92">
              <w:t>to</w:t>
            </w:r>
            <w:r w:rsidR="007E703B" w:rsidRPr="00166F92">
              <w:t xml:space="preserve"> </w:t>
            </w:r>
            <w:r w:rsidRPr="00166F92">
              <w:t>which</w:t>
            </w:r>
            <w:r w:rsidR="007E703B" w:rsidRPr="00166F92">
              <w:t xml:space="preserve"> </w:t>
            </w:r>
            <w:r w:rsidRPr="00166F92">
              <w:t>the</w:t>
            </w:r>
            <w:r w:rsidR="007E703B" w:rsidRPr="00166F92">
              <w:t xml:space="preserve"> </w:t>
            </w:r>
            <w:r w:rsidRPr="00166F92">
              <w:t>Employer</w:t>
            </w:r>
            <w:r w:rsidR="007E703B" w:rsidRPr="00166F92">
              <w:t xml:space="preserve"> </w:t>
            </w:r>
            <w:r w:rsidRPr="00166F92">
              <w:t>will</w:t>
            </w:r>
            <w:r w:rsidR="007E703B" w:rsidRPr="00166F92">
              <w:t xml:space="preserve"> </w:t>
            </w:r>
            <w:r w:rsidRPr="00166F92">
              <w:t>reimburse</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are</w:t>
            </w:r>
            <w:r w:rsidR="007E703B" w:rsidRPr="00166F92">
              <w:t xml:space="preserve"> </w:t>
            </w:r>
            <w:r w:rsidRPr="00166F92">
              <w:t>given</w:t>
            </w:r>
            <w:r w:rsidR="007E703B" w:rsidRPr="00166F92">
              <w:t xml:space="preserve"> </w:t>
            </w:r>
            <w:r w:rsidRPr="00166F92">
              <w:t>in</w:t>
            </w:r>
            <w:r w:rsidR="007E703B" w:rsidRPr="00166F92">
              <w:t xml:space="preserve"> </w:t>
            </w:r>
            <w:r w:rsidRPr="00166F92">
              <w:t>the</w:t>
            </w:r>
            <w:r w:rsidR="007E703B" w:rsidRPr="00166F92">
              <w:t xml:space="preserve"> </w:t>
            </w:r>
            <w:r w:rsidRPr="00166F92">
              <w:t>Appendix</w:t>
            </w:r>
            <w:r w:rsidR="007E703B" w:rsidRPr="00166F92">
              <w:t xml:space="preserve"> </w:t>
            </w:r>
            <w:r w:rsidRPr="00166F92">
              <w:t>(Terms</w:t>
            </w:r>
            <w:r w:rsidR="007E703B" w:rsidRPr="00166F92">
              <w:t xml:space="preserve"> </w:t>
            </w:r>
            <w:r w:rsidRPr="00166F92">
              <w:t>and</w:t>
            </w:r>
            <w:r w:rsidR="007E703B" w:rsidRPr="00166F92">
              <w:t xml:space="preserve"> </w:t>
            </w:r>
            <w:r w:rsidRPr="00166F92">
              <w:t>Procedures</w:t>
            </w:r>
            <w:r w:rsidR="007E703B" w:rsidRPr="00166F92">
              <w:t xml:space="preserve"> </w:t>
            </w:r>
            <w:r w:rsidRPr="00166F92">
              <w:t>of</w:t>
            </w:r>
            <w:r w:rsidR="007E703B" w:rsidRPr="00166F92">
              <w:t xml:space="preserve"> </w:t>
            </w:r>
            <w:r w:rsidRPr="00166F92">
              <w:t>Payment)</w:t>
            </w:r>
            <w:r w:rsidR="007E703B" w:rsidRPr="00166F92">
              <w:t xml:space="preserve"> </w:t>
            </w:r>
            <w:r w:rsidRPr="00166F92">
              <w:t>hereto.</w:t>
            </w:r>
          </w:p>
          <w:p w14:paraId="25FEC3F8" w14:textId="77777777" w:rsidR="005B4A5F" w:rsidRPr="00166F92" w:rsidRDefault="005B4A5F" w:rsidP="001D5093">
            <w:pPr>
              <w:spacing w:after="120"/>
              <w:ind w:left="540" w:right="-72"/>
            </w:pPr>
            <w:r w:rsidRPr="00166F92">
              <w:t>The</w:t>
            </w:r>
            <w:r w:rsidR="007E703B" w:rsidRPr="00166F92">
              <w:t xml:space="preserve"> </w:t>
            </w:r>
            <w:r w:rsidRPr="00166F92">
              <w:t>Employer</w:t>
            </w:r>
            <w:r w:rsidR="000148FF" w:rsidRPr="00166F92">
              <w:t xml:space="preserve"> </w:t>
            </w:r>
            <w:r w:rsidRPr="00166F92">
              <w:t>may</w:t>
            </w:r>
            <w:r w:rsidR="007E703B" w:rsidRPr="00166F92">
              <w:t xml:space="preserve"> </w:t>
            </w:r>
            <w:r w:rsidRPr="00166F92">
              <w:t>instruct</w:t>
            </w:r>
            <w:r w:rsidR="007E703B" w:rsidRPr="00166F92">
              <w:t xml:space="preserve"> </w:t>
            </w:r>
            <w:r w:rsidRPr="00166F92">
              <w:t>its</w:t>
            </w:r>
            <w:r w:rsidR="007E703B" w:rsidRPr="00166F92">
              <w:t xml:space="preserve"> </w:t>
            </w:r>
            <w:r w:rsidRPr="00166F92">
              <w:t>bank</w:t>
            </w:r>
            <w:r w:rsidR="007E703B" w:rsidRPr="00166F92">
              <w:t xml:space="preserve"> </w:t>
            </w:r>
            <w:r w:rsidRPr="00166F92">
              <w:t>to</w:t>
            </w:r>
            <w:r w:rsidR="007E703B" w:rsidRPr="00166F92">
              <w:t xml:space="preserve"> </w:t>
            </w:r>
            <w:r w:rsidRPr="00166F92">
              <w:t>issue</w:t>
            </w:r>
            <w:r w:rsidR="007E703B" w:rsidRPr="00166F92">
              <w:t xml:space="preserve"> </w:t>
            </w:r>
            <w:r w:rsidRPr="00166F92">
              <w:t>an</w:t>
            </w:r>
            <w:r w:rsidR="007E703B" w:rsidRPr="00166F92">
              <w:t xml:space="preserve"> </w:t>
            </w:r>
            <w:r w:rsidRPr="00166F92">
              <w:t>irrevocable</w:t>
            </w:r>
            <w:r w:rsidR="007E703B" w:rsidRPr="00166F92">
              <w:t xml:space="preserve"> </w:t>
            </w:r>
            <w:r w:rsidRPr="00166F92">
              <w:t>confirmed</w:t>
            </w:r>
            <w:r w:rsidR="007E703B" w:rsidRPr="00166F92">
              <w:t xml:space="preserve"> </w:t>
            </w:r>
            <w:r w:rsidRPr="00166F92">
              <w:t>documentary</w:t>
            </w:r>
            <w:r w:rsidR="007E703B" w:rsidRPr="00166F92">
              <w:t xml:space="preserve"> </w:t>
            </w:r>
            <w:r w:rsidRPr="00166F92">
              <w:t>credit</w:t>
            </w:r>
            <w:r w:rsidR="007E703B" w:rsidRPr="00166F92">
              <w:t xml:space="preserve"> </w:t>
            </w:r>
            <w:r w:rsidRPr="00166F92">
              <w:t>made</w:t>
            </w:r>
            <w:r w:rsidR="007E703B" w:rsidRPr="00166F92">
              <w:t xml:space="preserve"> </w:t>
            </w:r>
            <w:r w:rsidRPr="00166F92">
              <w:t>available</w:t>
            </w:r>
            <w:r w:rsidR="007E703B" w:rsidRPr="00166F92">
              <w:t xml:space="preserve"> </w:t>
            </w:r>
            <w:r w:rsidRPr="00166F92">
              <w:t>to</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in</w:t>
            </w:r>
            <w:r w:rsidR="007E703B" w:rsidRPr="00166F92">
              <w:t xml:space="preserve"> </w:t>
            </w:r>
            <w:r w:rsidRPr="00166F92">
              <w:t>a</w:t>
            </w:r>
            <w:r w:rsidR="007E703B" w:rsidRPr="00166F92">
              <w:t xml:space="preserve"> </w:t>
            </w:r>
            <w:r w:rsidRPr="00166F92">
              <w:t>bank</w:t>
            </w:r>
            <w:r w:rsidR="007E703B" w:rsidRPr="00166F92">
              <w:t xml:space="preserve"> </w:t>
            </w:r>
            <w:r w:rsidRPr="00166F92">
              <w:t>in</w:t>
            </w:r>
            <w:r w:rsidR="007E703B" w:rsidRPr="00166F92">
              <w:t xml:space="preserve"> </w:t>
            </w:r>
            <w:r w:rsidRPr="00166F92">
              <w:t>the</w:t>
            </w:r>
            <w:r w:rsidR="007E703B" w:rsidRPr="00166F92">
              <w:t xml:space="preserve"> </w:t>
            </w:r>
            <w:r w:rsidRPr="00166F92">
              <w:t>country</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The</w:t>
            </w:r>
            <w:r w:rsidR="007E703B" w:rsidRPr="00166F92">
              <w:t xml:space="preserve"> </w:t>
            </w:r>
            <w:r w:rsidRPr="00166F92">
              <w:t>credit</w:t>
            </w:r>
            <w:r w:rsidR="007E703B" w:rsidRPr="00166F92">
              <w:t xml:space="preserve"> </w:t>
            </w:r>
            <w:r w:rsidRPr="00166F92">
              <w:t>shall</w:t>
            </w:r>
            <w:r w:rsidR="007E703B" w:rsidRPr="00166F92">
              <w:t xml:space="preserve"> </w:t>
            </w:r>
            <w:r w:rsidRPr="00166F92">
              <w:t>be</w:t>
            </w:r>
            <w:r w:rsidR="007E703B" w:rsidRPr="00166F92">
              <w:t xml:space="preserve"> </w:t>
            </w:r>
            <w:r w:rsidRPr="00166F92">
              <w:t>for</w:t>
            </w:r>
            <w:r w:rsidR="007E703B" w:rsidRPr="00166F92">
              <w:t xml:space="preserve"> </w:t>
            </w:r>
            <w:r w:rsidRPr="00166F92">
              <w:t>an</w:t>
            </w:r>
            <w:r w:rsidR="007E703B" w:rsidRPr="00166F92">
              <w:t xml:space="preserve"> </w:t>
            </w:r>
            <w:r w:rsidRPr="00166F92">
              <w:t>amount</w:t>
            </w:r>
            <w:r w:rsidR="007E703B" w:rsidRPr="00166F92">
              <w:t xml:space="preserve"> </w:t>
            </w:r>
            <w:r w:rsidRPr="00166F92">
              <w:t>of</w:t>
            </w:r>
            <w:r w:rsidR="007E703B" w:rsidRPr="00166F92">
              <w:t xml:space="preserve"> </w:t>
            </w:r>
            <w:r w:rsidRPr="00166F92">
              <w:rPr>
                <w:i/>
                <w:sz w:val="20"/>
              </w:rPr>
              <w:t>________________________</w:t>
            </w:r>
            <w:r w:rsidRPr="00166F92">
              <w:t>;</w:t>
            </w:r>
            <w:r w:rsidR="007E703B" w:rsidRPr="00166F92">
              <w:t xml:space="preserve"> </w:t>
            </w:r>
            <w:r w:rsidRPr="00166F92">
              <w:t>and</w:t>
            </w:r>
            <w:r w:rsidR="007E703B" w:rsidRPr="00166F92">
              <w:t xml:space="preserve"> </w:t>
            </w:r>
            <w:r w:rsidRPr="00166F92">
              <w:t>shall</w:t>
            </w:r>
            <w:r w:rsidR="007E703B" w:rsidRPr="00166F92">
              <w:t xml:space="preserve"> </w:t>
            </w:r>
            <w:r w:rsidRPr="00166F92">
              <w:t>be</w:t>
            </w:r>
            <w:r w:rsidR="007E703B" w:rsidRPr="00166F92">
              <w:t xml:space="preserve"> </w:t>
            </w:r>
            <w:r w:rsidRPr="00166F92">
              <w:t>subject</w:t>
            </w:r>
            <w:r w:rsidR="007E703B" w:rsidRPr="00166F92">
              <w:t xml:space="preserve"> </w:t>
            </w:r>
            <w:r w:rsidRPr="00166F92">
              <w:t>to</w:t>
            </w:r>
            <w:r w:rsidR="007E703B" w:rsidRPr="00166F92">
              <w:t xml:space="preserve"> </w:t>
            </w:r>
            <w:r w:rsidRPr="00166F92">
              <w:t>the</w:t>
            </w:r>
            <w:r w:rsidR="007E703B" w:rsidRPr="00166F92">
              <w:t xml:space="preserve"> </w:t>
            </w:r>
            <w:r w:rsidRPr="00166F92">
              <w:t>Uniform</w:t>
            </w:r>
            <w:r w:rsidR="007E703B" w:rsidRPr="00166F92">
              <w:t xml:space="preserve"> </w:t>
            </w:r>
            <w:r w:rsidRPr="00166F92">
              <w:t>Customs</w:t>
            </w:r>
            <w:r w:rsidR="007E703B" w:rsidRPr="00166F92">
              <w:t xml:space="preserve"> </w:t>
            </w:r>
            <w:r w:rsidRPr="00166F92">
              <w:t>and</w:t>
            </w:r>
            <w:r w:rsidR="007E703B" w:rsidRPr="00166F92">
              <w:t xml:space="preserve"> </w:t>
            </w:r>
            <w:r w:rsidRPr="00166F92">
              <w:t>Practice</w:t>
            </w:r>
            <w:r w:rsidR="007E703B" w:rsidRPr="00166F92">
              <w:t xml:space="preserve"> </w:t>
            </w:r>
            <w:r w:rsidRPr="00166F92">
              <w:t>for</w:t>
            </w:r>
            <w:r w:rsidR="007E703B" w:rsidRPr="00166F92">
              <w:t xml:space="preserve"> </w:t>
            </w:r>
            <w:r w:rsidRPr="00166F92">
              <w:t>Documentary</w:t>
            </w:r>
            <w:r w:rsidR="007E703B" w:rsidRPr="00166F92">
              <w:t xml:space="preserve"> </w:t>
            </w:r>
            <w:r w:rsidRPr="00166F92">
              <w:t>Credits</w:t>
            </w:r>
            <w:r w:rsidR="007E703B" w:rsidRPr="00166F92">
              <w:t xml:space="preserve"> </w:t>
            </w:r>
            <w:r w:rsidR="00F604EF" w:rsidRPr="00166F92">
              <w:t xml:space="preserve">2007 </w:t>
            </w:r>
            <w:r w:rsidRPr="00166F92">
              <w:t>Revision,</w:t>
            </w:r>
            <w:r w:rsidR="007E703B" w:rsidRPr="00166F92">
              <w:t xml:space="preserve"> </w:t>
            </w:r>
            <w:r w:rsidRPr="00166F92">
              <w:t>ICC</w:t>
            </w:r>
            <w:r w:rsidR="007E703B" w:rsidRPr="00166F92">
              <w:t xml:space="preserve"> </w:t>
            </w:r>
            <w:r w:rsidRPr="00166F92">
              <w:t>Publication</w:t>
            </w:r>
            <w:r w:rsidR="007E703B" w:rsidRPr="00166F92">
              <w:t xml:space="preserve"> </w:t>
            </w:r>
            <w:r w:rsidRPr="00166F92">
              <w:t>No.</w:t>
            </w:r>
            <w:r w:rsidR="007E703B" w:rsidRPr="00166F92">
              <w:t xml:space="preserve"> </w:t>
            </w:r>
            <w:r w:rsidRPr="00166F92">
              <w:t>600.</w:t>
            </w:r>
          </w:p>
          <w:p w14:paraId="39B0D098" w14:textId="77777777" w:rsidR="005B4A5F" w:rsidRPr="00166F92" w:rsidRDefault="005B4A5F" w:rsidP="001D5093">
            <w:pPr>
              <w:spacing w:after="120"/>
              <w:ind w:left="540" w:right="-72"/>
            </w:pPr>
            <w:r w:rsidRPr="00166F92">
              <w:t>In</w:t>
            </w:r>
            <w:r w:rsidR="007E703B" w:rsidRPr="00166F92">
              <w:t xml:space="preserve"> </w:t>
            </w:r>
            <w:r w:rsidRPr="00166F92">
              <w:t>the</w:t>
            </w:r>
            <w:r w:rsidR="007E703B" w:rsidRPr="00166F92">
              <w:t xml:space="preserve"> </w:t>
            </w:r>
            <w:r w:rsidRPr="00166F92">
              <w:t>event</w:t>
            </w:r>
            <w:r w:rsidR="007E703B" w:rsidRPr="00166F92">
              <w:t xml:space="preserve"> </w:t>
            </w:r>
            <w:r w:rsidRPr="00166F92">
              <w:t>that</w:t>
            </w:r>
            <w:r w:rsidR="007E703B" w:rsidRPr="00166F92">
              <w:t xml:space="preserve"> </w:t>
            </w:r>
            <w:r w:rsidRPr="00166F92">
              <w:t>the</w:t>
            </w:r>
            <w:r w:rsidR="007E703B" w:rsidRPr="00166F92">
              <w:t xml:space="preserve"> </w:t>
            </w:r>
            <w:r w:rsidRPr="00166F92">
              <w:t>amount</w:t>
            </w:r>
            <w:r w:rsidR="007E703B" w:rsidRPr="00166F92">
              <w:t xml:space="preserve"> </w:t>
            </w:r>
            <w:r w:rsidRPr="00166F92">
              <w:t>payable</w:t>
            </w:r>
            <w:r w:rsidR="007E703B" w:rsidRPr="00166F92">
              <w:t xml:space="preserve"> </w:t>
            </w:r>
            <w:r w:rsidRPr="00166F92">
              <w:t>under</w:t>
            </w:r>
            <w:r w:rsidR="007E703B" w:rsidRPr="00166F92">
              <w:t xml:space="preserve"> </w:t>
            </w:r>
            <w:r w:rsidRPr="00166F92">
              <w:t>Schedule</w:t>
            </w:r>
            <w:r w:rsidR="007E703B" w:rsidRPr="00166F92">
              <w:t xml:space="preserve"> </w:t>
            </w:r>
            <w:r w:rsidRPr="00166F92">
              <w:t>No.</w:t>
            </w:r>
            <w:r w:rsidR="007E703B" w:rsidRPr="00166F92">
              <w:t xml:space="preserve"> </w:t>
            </w:r>
            <w:r w:rsidRPr="00166F92">
              <w:t>1</w:t>
            </w:r>
            <w:r w:rsidR="007E703B" w:rsidRPr="00166F92">
              <w:t xml:space="preserve"> </w:t>
            </w:r>
            <w:r w:rsidRPr="00166F92">
              <w:t>is</w:t>
            </w:r>
            <w:r w:rsidR="007E703B" w:rsidRPr="00166F92">
              <w:t xml:space="preserve"> </w:t>
            </w:r>
            <w:r w:rsidRPr="00166F92">
              <w:t>adjusted</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GCC</w:t>
            </w:r>
            <w:r w:rsidR="007E703B" w:rsidRPr="00166F92">
              <w:t xml:space="preserve"> </w:t>
            </w:r>
            <w:r w:rsidRPr="00166F92">
              <w:t>11.2</w:t>
            </w:r>
            <w:r w:rsidR="007E703B" w:rsidRPr="00166F92">
              <w:t xml:space="preserve"> </w:t>
            </w:r>
            <w:r w:rsidRPr="00166F92">
              <w:t>or</w:t>
            </w:r>
            <w:r w:rsidR="007E703B" w:rsidRPr="00166F92">
              <w:t xml:space="preserve"> </w:t>
            </w:r>
            <w:r w:rsidRPr="00166F92">
              <w:t>with</w:t>
            </w:r>
            <w:r w:rsidR="007E703B" w:rsidRPr="00166F92">
              <w:t xml:space="preserve"> </w:t>
            </w:r>
            <w:r w:rsidRPr="00166F92">
              <w:t>any</w:t>
            </w:r>
            <w:r w:rsidR="007E703B" w:rsidRPr="00166F92">
              <w:t xml:space="preserve"> </w:t>
            </w:r>
            <w:r w:rsidRPr="00166F92">
              <w:t>of</w:t>
            </w:r>
            <w:r w:rsidR="007E703B" w:rsidRPr="00166F92">
              <w:t xml:space="preserve"> </w:t>
            </w:r>
            <w:r w:rsidRPr="00166F92">
              <w:t>the</w:t>
            </w:r>
            <w:r w:rsidR="007E703B" w:rsidRPr="00166F92">
              <w:t xml:space="preserve"> </w:t>
            </w:r>
            <w:r w:rsidRPr="00166F92">
              <w:t>other</w:t>
            </w:r>
            <w:r w:rsidR="007E703B" w:rsidRPr="00166F92">
              <w:t xml:space="preserve"> </w:t>
            </w:r>
            <w:r w:rsidRPr="00166F92">
              <w:t>terms</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w:t>
            </w:r>
            <w:r w:rsidR="007E703B" w:rsidRPr="00166F92">
              <w:t xml:space="preserve"> </w:t>
            </w:r>
            <w:r w:rsidRPr="00166F92">
              <w:t>the</w:t>
            </w:r>
            <w:r w:rsidR="007E703B" w:rsidRPr="00166F92">
              <w:t xml:space="preserve"> </w:t>
            </w:r>
            <w:r w:rsidRPr="00166F92">
              <w:t>Employer</w:t>
            </w:r>
            <w:r w:rsidR="007E703B" w:rsidRPr="00166F92">
              <w:t xml:space="preserve"> </w:t>
            </w:r>
            <w:r w:rsidRPr="00166F92">
              <w:t>shall</w:t>
            </w:r>
            <w:r w:rsidR="007E703B" w:rsidRPr="00166F92">
              <w:t xml:space="preserve"> </w:t>
            </w:r>
            <w:r w:rsidRPr="00166F92">
              <w:t>arrange</w:t>
            </w:r>
            <w:r w:rsidR="007E703B" w:rsidRPr="00166F92">
              <w:t xml:space="preserve"> </w:t>
            </w:r>
            <w:r w:rsidRPr="00166F92">
              <w:t>for</w:t>
            </w:r>
            <w:r w:rsidR="007E703B" w:rsidRPr="00166F92">
              <w:t xml:space="preserve"> </w:t>
            </w:r>
            <w:r w:rsidRPr="00166F92">
              <w:t>the</w:t>
            </w:r>
            <w:r w:rsidR="007E703B" w:rsidRPr="00166F92">
              <w:t xml:space="preserve"> </w:t>
            </w:r>
            <w:r w:rsidRPr="00166F92">
              <w:t>documentary</w:t>
            </w:r>
            <w:r w:rsidR="007E703B" w:rsidRPr="00166F92">
              <w:t xml:space="preserve"> </w:t>
            </w:r>
            <w:r w:rsidRPr="00166F92">
              <w:t>credit</w:t>
            </w:r>
            <w:r w:rsidR="007E703B" w:rsidRPr="00166F92">
              <w:t xml:space="preserve"> </w:t>
            </w:r>
            <w:r w:rsidRPr="00166F92">
              <w:t>to</w:t>
            </w:r>
            <w:r w:rsidR="007E703B" w:rsidRPr="00166F92">
              <w:t xml:space="preserve"> </w:t>
            </w:r>
            <w:r w:rsidRPr="00166F92">
              <w:t>be</w:t>
            </w:r>
            <w:r w:rsidR="007E703B" w:rsidRPr="00166F92">
              <w:t xml:space="preserve"> </w:t>
            </w:r>
            <w:r w:rsidRPr="00166F92">
              <w:t>amended</w:t>
            </w:r>
            <w:r w:rsidR="007E703B" w:rsidRPr="00166F92">
              <w:t xml:space="preserve"> </w:t>
            </w:r>
            <w:r w:rsidRPr="00166F92">
              <w:t>accordingly.</w:t>
            </w:r>
          </w:p>
          <w:p w14:paraId="4F3F2658" w14:textId="77777777" w:rsidR="005B4A5F" w:rsidRPr="00166F92" w:rsidRDefault="005B4A5F" w:rsidP="001D5093">
            <w:pPr>
              <w:spacing w:after="120"/>
              <w:ind w:left="540" w:right="-72"/>
            </w:pPr>
          </w:p>
        </w:tc>
      </w:tr>
      <w:tr w:rsidR="005B4A5F" w:rsidRPr="00166F92" w14:paraId="5C5FFFFE" w14:textId="77777777" w:rsidTr="00F35BE0">
        <w:tc>
          <w:tcPr>
            <w:tcW w:w="2410" w:type="dxa"/>
          </w:tcPr>
          <w:p w14:paraId="0185FE4A" w14:textId="77777777" w:rsidR="005B4A5F" w:rsidRPr="00166F92" w:rsidRDefault="005B4A5F" w:rsidP="001D5093">
            <w:pPr>
              <w:ind w:left="360" w:hanging="360"/>
              <w:jc w:val="left"/>
              <w:rPr>
                <w:b/>
              </w:rPr>
            </w:pPr>
            <w:r w:rsidRPr="00166F92">
              <w:rPr>
                <w:b/>
              </w:rPr>
              <w:t>Article</w:t>
            </w:r>
            <w:r w:rsidR="007E703B" w:rsidRPr="00166F92">
              <w:rPr>
                <w:b/>
              </w:rPr>
              <w:t xml:space="preserve"> </w:t>
            </w:r>
            <w:r w:rsidRPr="00166F92">
              <w:rPr>
                <w:b/>
              </w:rPr>
              <w:t>3.</w:t>
            </w:r>
            <w:r w:rsidR="007E703B" w:rsidRPr="00166F92">
              <w:rPr>
                <w:b/>
              </w:rPr>
              <w:t xml:space="preserve">  </w:t>
            </w:r>
            <w:r w:rsidRPr="00166F92">
              <w:rPr>
                <w:b/>
              </w:rPr>
              <w:t>Effective</w:t>
            </w:r>
            <w:r w:rsidR="007E703B" w:rsidRPr="00166F92">
              <w:rPr>
                <w:b/>
              </w:rPr>
              <w:t xml:space="preserve"> </w:t>
            </w:r>
            <w:r w:rsidRPr="00166F92">
              <w:rPr>
                <w:b/>
              </w:rPr>
              <w:t>Date</w:t>
            </w:r>
            <w:r w:rsidR="007E703B" w:rsidRPr="00166F92">
              <w:rPr>
                <w:b/>
              </w:rPr>
              <w:t xml:space="preserve"> </w:t>
            </w:r>
          </w:p>
        </w:tc>
        <w:tc>
          <w:tcPr>
            <w:tcW w:w="6984" w:type="dxa"/>
          </w:tcPr>
          <w:p w14:paraId="0C791BE7" w14:textId="77777777" w:rsidR="005B4A5F" w:rsidRPr="00166F92" w:rsidRDefault="005B4A5F" w:rsidP="001D5093">
            <w:pPr>
              <w:spacing w:after="120"/>
              <w:ind w:left="540" w:right="-72" w:hanging="540"/>
            </w:pPr>
            <w:r w:rsidRPr="00166F92">
              <w:t>3.1</w:t>
            </w:r>
            <w:r w:rsidRPr="00166F92">
              <w:tab/>
            </w:r>
            <w:r w:rsidRPr="00166F92">
              <w:rPr>
                <w:u w:val="single"/>
              </w:rPr>
              <w:t>Effective</w:t>
            </w:r>
            <w:r w:rsidR="007E703B" w:rsidRPr="00166F92">
              <w:rPr>
                <w:u w:val="single"/>
              </w:rPr>
              <w:t xml:space="preserve"> </w:t>
            </w:r>
            <w:r w:rsidRPr="00166F92">
              <w:rPr>
                <w:u w:val="single"/>
              </w:rPr>
              <w:t>Date</w:t>
            </w:r>
            <w:r w:rsidR="007E703B" w:rsidRPr="00166F92">
              <w:t xml:space="preserve"> </w:t>
            </w:r>
            <w:r w:rsidRPr="00166F92">
              <w:t>(Reference</w:t>
            </w:r>
            <w:r w:rsidR="007E703B" w:rsidRPr="00166F92">
              <w:t xml:space="preserve"> </w:t>
            </w:r>
            <w:r w:rsidRPr="00166F92">
              <w:t>GCC</w:t>
            </w:r>
            <w:r w:rsidR="007E703B" w:rsidRPr="00166F92">
              <w:t xml:space="preserve"> </w:t>
            </w:r>
            <w:r w:rsidRPr="00166F92">
              <w:t>Clause</w:t>
            </w:r>
            <w:r w:rsidR="007E703B" w:rsidRPr="00166F92">
              <w:t xml:space="preserve"> </w:t>
            </w:r>
            <w:r w:rsidRPr="00166F92">
              <w:t>1)</w:t>
            </w:r>
          </w:p>
          <w:p w14:paraId="1D30172E" w14:textId="77777777" w:rsidR="005B4A5F" w:rsidRPr="00166F92" w:rsidRDefault="005B4A5F" w:rsidP="001D5093">
            <w:pPr>
              <w:spacing w:after="120"/>
              <w:ind w:left="540" w:right="-72"/>
            </w:pPr>
            <w:r w:rsidRPr="00166F92">
              <w:t>The</w:t>
            </w:r>
            <w:r w:rsidR="007E703B" w:rsidRPr="00166F92">
              <w:t xml:space="preserve"> </w:t>
            </w:r>
            <w:r w:rsidRPr="00166F92">
              <w:t>Effective</w:t>
            </w:r>
            <w:r w:rsidR="007E703B" w:rsidRPr="00166F92">
              <w:t xml:space="preserve"> </w:t>
            </w:r>
            <w:r w:rsidRPr="00166F92">
              <w:t>Date</w:t>
            </w:r>
            <w:r w:rsidR="007E703B" w:rsidRPr="00166F92">
              <w:t xml:space="preserve"> </w:t>
            </w:r>
            <w:r w:rsidRPr="00166F92">
              <w:t>from</w:t>
            </w:r>
            <w:r w:rsidR="007E703B" w:rsidRPr="00166F92">
              <w:t xml:space="preserve"> </w:t>
            </w:r>
            <w:r w:rsidRPr="00166F92">
              <w:t>which</w:t>
            </w:r>
            <w:r w:rsidR="007E703B" w:rsidRPr="00166F92">
              <w:t xml:space="preserve"> </w:t>
            </w:r>
            <w:r w:rsidRPr="00166F92">
              <w:t>the</w:t>
            </w:r>
            <w:r w:rsidR="007E703B" w:rsidRPr="00166F92">
              <w:t xml:space="preserve"> </w:t>
            </w:r>
            <w:r w:rsidRPr="00166F92">
              <w:t>Time</w:t>
            </w:r>
            <w:r w:rsidR="007E703B" w:rsidRPr="00166F92">
              <w:t xml:space="preserve"> </w:t>
            </w:r>
            <w:r w:rsidRPr="00166F92">
              <w:t>for</w:t>
            </w:r>
            <w:r w:rsidR="007E703B" w:rsidRPr="00166F92">
              <w:t xml:space="preserve"> </w:t>
            </w:r>
            <w:r w:rsidRPr="00166F92">
              <w:t>Completion</w:t>
            </w:r>
            <w:r w:rsidR="007E703B" w:rsidRPr="00166F92">
              <w:t xml:space="preserve"> </w:t>
            </w:r>
            <w:r w:rsidRPr="00166F92">
              <w:t>of</w:t>
            </w:r>
            <w:r w:rsidR="007E703B" w:rsidRPr="00166F92">
              <w:t xml:space="preserve"> </w:t>
            </w:r>
            <w:r w:rsidRPr="00166F92">
              <w:t>the</w:t>
            </w:r>
            <w:r w:rsidR="007E703B" w:rsidRPr="00166F92">
              <w:t xml:space="preserve"> </w:t>
            </w:r>
            <w:r w:rsidRPr="00166F92">
              <w:t>Facilities</w:t>
            </w:r>
            <w:r w:rsidR="007E703B" w:rsidRPr="00166F92">
              <w:t xml:space="preserve"> </w:t>
            </w:r>
            <w:r w:rsidRPr="00166F92">
              <w:t>shall</w:t>
            </w:r>
            <w:r w:rsidR="007E703B" w:rsidRPr="00166F92">
              <w:t xml:space="preserve"> </w:t>
            </w:r>
            <w:r w:rsidRPr="00166F92">
              <w:t>be</w:t>
            </w:r>
            <w:r w:rsidR="007E703B" w:rsidRPr="00166F92">
              <w:t xml:space="preserve"> </w:t>
            </w:r>
            <w:r w:rsidRPr="00166F92">
              <w:t>counted</w:t>
            </w:r>
            <w:r w:rsidR="007E703B" w:rsidRPr="00166F92">
              <w:t xml:space="preserve"> </w:t>
            </w:r>
            <w:r w:rsidRPr="00166F92">
              <w:t>is</w:t>
            </w:r>
            <w:r w:rsidR="007E703B" w:rsidRPr="00166F92">
              <w:t xml:space="preserve"> </w:t>
            </w:r>
            <w:r w:rsidRPr="00166F92">
              <w:t>the</w:t>
            </w:r>
            <w:r w:rsidR="007E703B" w:rsidRPr="00166F92">
              <w:t xml:space="preserve"> </w:t>
            </w:r>
            <w:r w:rsidRPr="00166F92">
              <w:t>date</w:t>
            </w:r>
            <w:r w:rsidR="007E703B" w:rsidRPr="00166F92">
              <w:t xml:space="preserve"> </w:t>
            </w:r>
            <w:r w:rsidRPr="00166F92">
              <w:t>when</w:t>
            </w:r>
            <w:r w:rsidR="007E703B" w:rsidRPr="00166F92">
              <w:t xml:space="preserve"> </w:t>
            </w:r>
            <w:r w:rsidRPr="00166F92">
              <w:t>all</w:t>
            </w:r>
            <w:r w:rsidR="007E703B" w:rsidRPr="00166F92">
              <w:t xml:space="preserve"> </w:t>
            </w:r>
            <w:r w:rsidRPr="00166F92">
              <w:t>of</w:t>
            </w:r>
            <w:r w:rsidR="007E703B" w:rsidRPr="00166F92">
              <w:t xml:space="preserve"> </w:t>
            </w:r>
            <w:r w:rsidRPr="00166F92">
              <w:t>the</w:t>
            </w:r>
            <w:r w:rsidR="007E703B" w:rsidRPr="00166F92">
              <w:t xml:space="preserve"> </w:t>
            </w:r>
            <w:r w:rsidRPr="00166F92">
              <w:t>following</w:t>
            </w:r>
            <w:r w:rsidR="007E703B" w:rsidRPr="00166F92">
              <w:t xml:space="preserve"> </w:t>
            </w:r>
            <w:r w:rsidRPr="00166F92">
              <w:t>conditions</w:t>
            </w:r>
            <w:r w:rsidR="007E703B" w:rsidRPr="00166F92">
              <w:t xml:space="preserve"> </w:t>
            </w:r>
            <w:r w:rsidRPr="00166F92">
              <w:t>have</w:t>
            </w:r>
            <w:r w:rsidR="007E703B" w:rsidRPr="00166F92">
              <w:t xml:space="preserve"> </w:t>
            </w:r>
            <w:r w:rsidRPr="00166F92">
              <w:t>been</w:t>
            </w:r>
            <w:r w:rsidR="007E703B" w:rsidRPr="00166F92">
              <w:t xml:space="preserve"> </w:t>
            </w:r>
            <w:r w:rsidRPr="00166F92">
              <w:t>fulfilled:</w:t>
            </w:r>
          </w:p>
          <w:p w14:paraId="58F60FC5" w14:textId="77777777" w:rsidR="005B4A5F" w:rsidRPr="00166F92" w:rsidRDefault="005B4A5F" w:rsidP="001D5093">
            <w:pPr>
              <w:spacing w:after="120"/>
              <w:ind w:left="1080" w:right="-72" w:hanging="540"/>
            </w:pPr>
            <w:r w:rsidRPr="00166F92">
              <w:t>(a)</w:t>
            </w:r>
            <w:r w:rsidRPr="00166F92">
              <w:tab/>
              <w:t>This</w:t>
            </w:r>
            <w:r w:rsidR="007E703B" w:rsidRPr="00166F92">
              <w:t xml:space="preserve"> </w:t>
            </w:r>
            <w:r w:rsidRPr="00166F92">
              <w:t>Contract</w:t>
            </w:r>
            <w:r w:rsidR="007E703B" w:rsidRPr="00166F92">
              <w:t xml:space="preserve"> </w:t>
            </w:r>
            <w:r w:rsidRPr="00166F92">
              <w:t>Agreement</w:t>
            </w:r>
            <w:r w:rsidR="007E703B" w:rsidRPr="00166F92">
              <w:t xml:space="preserve"> </w:t>
            </w:r>
            <w:r w:rsidRPr="00166F92">
              <w:t>has</w:t>
            </w:r>
            <w:r w:rsidR="007E703B" w:rsidRPr="00166F92">
              <w:t xml:space="preserve"> </w:t>
            </w:r>
            <w:r w:rsidRPr="00166F92">
              <w:t>been</w:t>
            </w:r>
            <w:r w:rsidR="007E703B" w:rsidRPr="00166F92">
              <w:t xml:space="preserve"> </w:t>
            </w:r>
            <w:r w:rsidRPr="00166F92">
              <w:t>duly</w:t>
            </w:r>
            <w:r w:rsidR="007E703B" w:rsidRPr="00166F92">
              <w:t xml:space="preserve"> </w:t>
            </w:r>
            <w:r w:rsidRPr="00166F92">
              <w:t>executed</w:t>
            </w:r>
            <w:r w:rsidR="007E703B" w:rsidRPr="00166F92">
              <w:t xml:space="preserve"> </w:t>
            </w:r>
            <w:r w:rsidRPr="00166F92">
              <w:t>for</w:t>
            </w:r>
            <w:r w:rsidR="007E703B" w:rsidRPr="00166F92">
              <w:t xml:space="preserve"> </w:t>
            </w:r>
            <w:r w:rsidRPr="00166F92">
              <w:t>and</w:t>
            </w:r>
            <w:r w:rsidR="007E703B" w:rsidRPr="00166F92">
              <w:t xml:space="preserve"> </w:t>
            </w:r>
            <w:r w:rsidRPr="00166F92">
              <w:t>on</w:t>
            </w:r>
            <w:r w:rsidR="007E703B" w:rsidRPr="00166F92">
              <w:t xml:space="preserve"> </w:t>
            </w:r>
            <w:r w:rsidRPr="00166F92">
              <w:t>behalf</w:t>
            </w:r>
            <w:r w:rsidR="007E703B" w:rsidRPr="00166F92">
              <w:t xml:space="preserve"> </w:t>
            </w:r>
            <w:r w:rsidRPr="00166F92">
              <w:t>of</w:t>
            </w:r>
            <w:r w:rsidR="007E703B" w:rsidRPr="00166F92">
              <w:t xml:space="preserve"> </w:t>
            </w:r>
            <w:r w:rsidRPr="00166F92">
              <w:t>the</w:t>
            </w:r>
            <w:r w:rsidR="007E703B" w:rsidRPr="00166F92">
              <w:t xml:space="preserve"> </w:t>
            </w:r>
            <w:r w:rsidRPr="00166F92">
              <w:t>Employer</w:t>
            </w:r>
            <w:r w:rsidR="007E703B" w:rsidRPr="00166F92">
              <w:t xml:space="preserve"> </w:t>
            </w:r>
            <w:r w:rsidRPr="00166F92">
              <w:t>and</w:t>
            </w:r>
            <w:r w:rsidR="007E703B" w:rsidRPr="00166F92">
              <w:t xml:space="preserve"> </w:t>
            </w:r>
            <w:r w:rsidRPr="00166F92">
              <w:t>the</w:t>
            </w:r>
            <w:r w:rsidR="007E703B" w:rsidRPr="00166F92">
              <w:t xml:space="preserve"> </w:t>
            </w:r>
            <w:r w:rsidRPr="00166F92">
              <w:t>Contractor;</w:t>
            </w:r>
          </w:p>
          <w:p w14:paraId="72C7E8C5" w14:textId="77777777" w:rsidR="005B4A5F" w:rsidRPr="00166F92" w:rsidRDefault="005B4A5F" w:rsidP="001D5093">
            <w:pPr>
              <w:spacing w:after="120"/>
              <w:ind w:left="1080" w:right="-72" w:hanging="540"/>
              <w:rPr>
                <w:i/>
              </w:rPr>
            </w:pPr>
            <w:r w:rsidRPr="00166F92">
              <w:t>(b)</w:t>
            </w:r>
            <w:r w:rsidRPr="00166F92">
              <w:tab/>
              <w:t>The</w:t>
            </w:r>
            <w:r w:rsidR="007E703B" w:rsidRPr="00166F92">
              <w:t xml:space="preserve"> </w:t>
            </w:r>
            <w:r w:rsidRPr="00166F92">
              <w:t>Contractor</w:t>
            </w:r>
            <w:r w:rsidR="007E703B" w:rsidRPr="00166F92">
              <w:t xml:space="preserve"> </w:t>
            </w:r>
            <w:r w:rsidRPr="00166F92">
              <w:t>has</w:t>
            </w:r>
            <w:r w:rsidR="007E703B" w:rsidRPr="00166F92">
              <w:t xml:space="preserve"> </w:t>
            </w:r>
            <w:r w:rsidRPr="00166F92">
              <w:t>submitted</w:t>
            </w:r>
            <w:r w:rsidR="007E703B" w:rsidRPr="00166F92">
              <w:t xml:space="preserve"> </w:t>
            </w:r>
            <w:r w:rsidRPr="00166F92">
              <w:t>to</w:t>
            </w:r>
            <w:r w:rsidR="007E703B" w:rsidRPr="00166F92">
              <w:t xml:space="preserve"> </w:t>
            </w:r>
            <w:r w:rsidRPr="00166F92">
              <w:t>the</w:t>
            </w:r>
            <w:r w:rsidR="007E703B" w:rsidRPr="00166F92">
              <w:t xml:space="preserve"> </w:t>
            </w:r>
            <w:r w:rsidRPr="00166F92">
              <w:t>Employer</w:t>
            </w:r>
            <w:r w:rsidR="007E703B" w:rsidRPr="00166F92">
              <w:t xml:space="preserve"> </w:t>
            </w:r>
            <w:r w:rsidRPr="00166F92">
              <w:t>the</w:t>
            </w:r>
            <w:r w:rsidR="007E703B" w:rsidRPr="00166F92">
              <w:t xml:space="preserve"> </w:t>
            </w:r>
            <w:r w:rsidRPr="00166F92">
              <w:t>Performance</w:t>
            </w:r>
            <w:r w:rsidR="007E703B" w:rsidRPr="00166F92">
              <w:t xml:space="preserve"> </w:t>
            </w:r>
            <w:r w:rsidRPr="00166F92">
              <w:t>Security</w:t>
            </w:r>
            <w:r w:rsidR="007E703B" w:rsidRPr="00166F92">
              <w:t xml:space="preserve"> </w:t>
            </w:r>
            <w:r w:rsidRPr="00166F92">
              <w:t>and</w:t>
            </w:r>
            <w:r w:rsidR="007E703B" w:rsidRPr="00166F92">
              <w:t xml:space="preserve"> </w:t>
            </w:r>
            <w:r w:rsidRPr="00166F92">
              <w:t>the</w:t>
            </w:r>
            <w:r w:rsidR="007E703B" w:rsidRPr="00166F92">
              <w:t xml:space="preserve"> </w:t>
            </w:r>
            <w:r w:rsidRPr="00166F92">
              <w:t>advance</w:t>
            </w:r>
            <w:r w:rsidR="007E703B" w:rsidRPr="00166F92">
              <w:t xml:space="preserve"> </w:t>
            </w:r>
            <w:r w:rsidRPr="00166F92">
              <w:t>payment</w:t>
            </w:r>
            <w:r w:rsidR="007E703B" w:rsidRPr="00166F92">
              <w:t xml:space="preserve"> </w:t>
            </w:r>
            <w:r w:rsidRPr="00166F92">
              <w:t>guarantee;</w:t>
            </w:r>
          </w:p>
          <w:p w14:paraId="7A39BACF" w14:textId="77777777" w:rsidR="005B4A5F" w:rsidRPr="00166F92" w:rsidRDefault="005B4A5F" w:rsidP="001D5093">
            <w:pPr>
              <w:spacing w:after="120"/>
              <w:ind w:left="1080" w:right="-72" w:hanging="540"/>
            </w:pPr>
            <w:r w:rsidRPr="00166F92">
              <w:t>(c)</w:t>
            </w:r>
            <w:r w:rsidRPr="00166F92">
              <w:tab/>
              <w:t>The</w:t>
            </w:r>
            <w:r w:rsidR="007E703B" w:rsidRPr="00166F92">
              <w:t xml:space="preserve"> </w:t>
            </w:r>
            <w:r w:rsidRPr="00166F92">
              <w:t>Employer</w:t>
            </w:r>
            <w:r w:rsidR="007E703B" w:rsidRPr="00166F92">
              <w:t xml:space="preserve"> </w:t>
            </w:r>
            <w:r w:rsidRPr="00166F92">
              <w:t>has</w:t>
            </w:r>
            <w:r w:rsidR="007E703B" w:rsidRPr="00166F92">
              <w:t xml:space="preserve"> </w:t>
            </w:r>
            <w:r w:rsidRPr="00166F92">
              <w:t>paid</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the</w:t>
            </w:r>
            <w:r w:rsidR="007E703B" w:rsidRPr="00166F92">
              <w:t xml:space="preserve"> </w:t>
            </w:r>
            <w:r w:rsidRPr="00166F92">
              <w:t>advance</w:t>
            </w:r>
            <w:r w:rsidR="007E703B" w:rsidRPr="00166F92">
              <w:t xml:space="preserve"> </w:t>
            </w:r>
            <w:r w:rsidRPr="00166F92">
              <w:t>payment</w:t>
            </w:r>
            <w:r w:rsidR="001271BD">
              <w:t>;</w:t>
            </w:r>
          </w:p>
          <w:p w14:paraId="13C0911C" w14:textId="77777777" w:rsidR="00AC6FCB" w:rsidRDefault="005B4A5F" w:rsidP="001D5093">
            <w:pPr>
              <w:spacing w:after="120"/>
              <w:ind w:left="1080" w:hanging="540"/>
            </w:pPr>
            <w:r w:rsidRPr="00166F92">
              <w:lastRenderedPageBreak/>
              <w:t>(d)</w:t>
            </w:r>
            <w:r w:rsidRPr="00166F92">
              <w:tab/>
              <w:t>The</w:t>
            </w:r>
            <w:r w:rsidR="007E703B" w:rsidRPr="00166F92">
              <w:t xml:space="preserve"> </w:t>
            </w:r>
            <w:r w:rsidRPr="00166F92">
              <w:t>Contractor</w:t>
            </w:r>
            <w:r w:rsidR="007E703B" w:rsidRPr="00166F92">
              <w:t xml:space="preserve"> </w:t>
            </w:r>
            <w:r w:rsidRPr="00166F92">
              <w:t>has</w:t>
            </w:r>
            <w:r w:rsidR="007E703B" w:rsidRPr="00166F92">
              <w:t xml:space="preserve"> </w:t>
            </w:r>
            <w:r w:rsidRPr="00166F92">
              <w:t>been</w:t>
            </w:r>
            <w:r w:rsidR="007E703B" w:rsidRPr="00166F92">
              <w:t xml:space="preserve"> </w:t>
            </w:r>
            <w:r w:rsidRPr="00166F92">
              <w:t>advised</w:t>
            </w:r>
            <w:r w:rsidR="007E703B" w:rsidRPr="00166F92">
              <w:t xml:space="preserve"> </w:t>
            </w:r>
            <w:r w:rsidRPr="00166F92">
              <w:t>that</w:t>
            </w:r>
            <w:r w:rsidR="007E703B" w:rsidRPr="00166F92">
              <w:t xml:space="preserve"> </w:t>
            </w:r>
            <w:r w:rsidRPr="00166F92">
              <w:t>the</w:t>
            </w:r>
            <w:r w:rsidR="007E703B" w:rsidRPr="00166F92">
              <w:t xml:space="preserve"> </w:t>
            </w:r>
            <w:r w:rsidRPr="00166F92">
              <w:t>documentary</w:t>
            </w:r>
            <w:r w:rsidR="007E703B" w:rsidRPr="00166F92">
              <w:t xml:space="preserve"> </w:t>
            </w:r>
            <w:r w:rsidRPr="00166F92">
              <w:t>credit</w:t>
            </w:r>
            <w:r w:rsidR="007E703B" w:rsidRPr="00166F92">
              <w:t xml:space="preserve"> </w:t>
            </w:r>
            <w:r w:rsidRPr="00166F92">
              <w:t>referred</w:t>
            </w:r>
            <w:r w:rsidR="007E703B" w:rsidRPr="00166F92">
              <w:t xml:space="preserve"> </w:t>
            </w:r>
            <w:r w:rsidRPr="00166F92">
              <w:t>to</w:t>
            </w:r>
            <w:r w:rsidR="007E703B" w:rsidRPr="00166F92">
              <w:t xml:space="preserve"> </w:t>
            </w:r>
            <w:r w:rsidRPr="00166F92">
              <w:t>in</w:t>
            </w:r>
            <w:r w:rsidR="007E703B" w:rsidRPr="00166F92">
              <w:t xml:space="preserve"> </w:t>
            </w:r>
            <w:r w:rsidRPr="00166F92">
              <w:t>Article</w:t>
            </w:r>
            <w:r w:rsidR="007E703B" w:rsidRPr="00166F92">
              <w:t xml:space="preserve"> </w:t>
            </w:r>
            <w:r w:rsidRPr="00166F92">
              <w:t>2.2</w:t>
            </w:r>
            <w:r w:rsidR="007E703B" w:rsidRPr="00166F92">
              <w:t xml:space="preserve"> </w:t>
            </w:r>
            <w:r w:rsidRPr="00166F92">
              <w:t>above</w:t>
            </w:r>
            <w:r w:rsidR="007E703B" w:rsidRPr="00166F92">
              <w:t xml:space="preserve"> </w:t>
            </w:r>
            <w:r w:rsidRPr="00166F92">
              <w:t>has</w:t>
            </w:r>
            <w:r w:rsidR="007E703B" w:rsidRPr="00166F92">
              <w:t xml:space="preserve"> </w:t>
            </w:r>
            <w:r w:rsidRPr="00166F92">
              <w:t>been</w:t>
            </w:r>
            <w:r w:rsidR="007E703B" w:rsidRPr="00166F92">
              <w:t xml:space="preserve"> </w:t>
            </w:r>
            <w:r w:rsidRPr="00166F92">
              <w:t>issued</w:t>
            </w:r>
            <w:r w:rsidR="007E703B" w:rsidRPr="00166F92">
              <w:t xml:space="preserve"> </w:t>
            </w:r>
            <w:r w:rsidRPr="00166F92">
              <w:t>in</w:t>
            </w:r>
            <w:r w:rsidR="007E703B" w:rsidRPr="00166F92">
              <w:t xml:space="preserve"> </w:t>
            </w:r>
            <w:r w:rsidRPr="00166F92">
              <w:t>its</w:t>
            </w:r>
            <w:r w:rsidR="007E703B" w:rsidRPr="00166F92">
              <w:t xml:space="preserve"> </w:t>
            </w:r>
            <w:r w:rsidRPr="00166F92">
              <w:t>favor</w:t>
            </w:r>
            <w:r w:rsidR="00AC6FCB">
              <w:t>;</w:t>
            </w:r>
          </w:p>
          <w:p w14:paraId="5D8BA707" w14:textId="77777777" w:rsidR="00AC6FCB" w:rsidRPr="004F20BF" w:rsidRDefault="00AC6FCB" w:rsidP="004F20BF">
            <w:pPr>
              <w:spacing w:before="120" w:after="120" w:line="276" w:lineRule="auto"/>
              <w:ind w:left="450" w:right="0"/>
              <w:rPr>
                <w:rFonts w:eastAsia="Arial Narrow"/>
                <w:color w:val="000000"/>
              </w:rPr>
            </w:pPr>
            <w:r>
              <w:t xml:space="preserve">(e ) </w:t>
            </w:r>
            <w:r w:rsidRPr="004F20BF">
              <w:rPr>
                <w:rFonts w:eastAsia="Arial Narrow"/>
                <w:color w:val="000000"/>
              </w:rPr>
              <w:t xml:space="preserve"> </w:t>
            </w:r>
            <w:r w:rsidR="001271BD">
              <w:rPr>
                <w:rFonts w:eastAsia="Arial Narrow"/>
                <w:color w:val="000000"/>
              </w:rPr>
              <w:t xml:space="preserve">constitution </w:t>
            </w:r>
            <w:r w:rsidRPr="004F20BF">
              <w:rPr>
                <w:rFonts w:eastAsia="Arial Narrow"/>
                <w:color w:val="000000"/>
              </w:rPr>
              <w:t>of the DB.</w:t>
            </w:r>
          </w:p>
          <w:p w14:paraId="519398CD" w14:textId="77777777" w:rsidR="005B4A5F" w:rsidRPr="00166F92" w:rsidRDefault="005B4A5F" w:rsidP="001D5093">
            <w:pPr>
              <w:spacing w:after="120"/>
              <w:ind w:left="540" w:right="-72"/>
            </w:pPr>
            <w:r w:rsidRPr="00166F92">
              <w:t>Each</w:t>
            </w:r>
            <w:r w:rsidR="007E703B" w:rsidRPr="00166F92">
              <w:t xml:space="preserve"> </w:t>
            </w:r>
            <w:r w:rsidRPr="00166F92">
              <w:t>party</w:t>
            </w:r>
            <w:r w:rsidR="007E703B" w:rsidRPr="00166F92">
              <w:t xml:space="preserve"> </w:t>
            </w:r>
            <w:r w:rsidRPr="00166F92">
              <w:t>shall</w:t>
            </w:r>
            <w:r w:rsidR="007E703B" w:rsidRPr="00166F92">
              <w:t xml:space="preserve"> </w:t>
            </w:r>
            <w:r w:rsidRPr="00166F92">
              <w:t>use</w:t>
            </w:r>
            <w:r w:rsidR="007E703B" w:rsidRPr="00166F92">
              <w:t xml:space="preserve"> </w:t>
            </w:r>
            <w:r w:rsidRPr="00166F92">
              <w:t>its</w:t>
            </w:r>
            <w:r w:rsidR="007E703B" w:rsidRPr="00166F92">
              <w:t xml:space="preserve"> </w:t>
            </w:r>
            <w:r w:rsidRPr="00166F92">
              <w:t>best</w:t>
            </w:r>
            <w:r w:rsidR="007E703B" w:rsidRPr="00166F92">
              <w:t xml:space="preserve"> </w:t>
            </w:r>
            <w:r w:rsidRPr="00166F92">
              <w:t>efforts</w:t>
            </w:r>
            <w:r w:rsidR="007E703B" w:rsidRPr="00166F92">
              <w:t xml:space="preserve"> </w:t>
            </w:r>
            <w:r w:rsidRPr="00166F92">
              <w:t>to</w:t>
            </w:r>
            <w:r w:rsidR="007E703B" w:rsidRPr="00166F92">
              <w:t xml:space="preserve"> </w:t>
            </w:r>
            <w:r w:rsidRPr="00166F92">
              <w:t>fulfill</w:t>
            </w:r>
            <w:r w:rsidR="007E703B" w:rsidRPr="00166F92">
              <w:t xml:space="preserve"> </w:t>
            </w:r>
            <w:r w:rsidRPr="00166F92">
              <w:t>the</w:t>
            </w:r>
            <w:r w:rsidR="007E703B" w:rsidRPr="00166F92">
              <w:t xml:space="preserve"> </w:t>
            </w:r>
            <w:r w:rsidRPr="00166F92">
              <w:t>above</w:t>
            </w:r>
            <w:r w:rsidR="007E703B" w:rsidRPr="00166F92">
              <w:t xml:space="preserve"> </w:t>
            </w:r>
            <w:r w:rsidRPr="00166F92">
              <w:t>conditions</w:t>
            </w:r>
            <w:r w:rsidR="007E703B" w:rsidRPr="00166F92">
              <w:t xml:space="preserve"> </w:t>
            </w:r>
            <w:r w:rsidRPr="00166F92">
              <w:t>for</w:t>
            </w:r>
            <w:r w:rsidR="007E703B" w:rsidRPr="00166F92">
              <w:t xml:space="preserve"> </w:t>
            </w:r>
            <w:r w:rsidRPr="00166F92">
              <w:t>which</w:t>
            </w:r>
            <w:r w:rsidR="007E703B" w:rsidRPr="00166F92">
              <w:t xml:space="preserve"> </w:t>
            </w:r>
            <w:r w:rsidRPr="00166F92">
              <w:t>it</w:t>
            </w:r>
            <w:r w:rsidR="007E703B" w:rsidRPr="00166F92">
              <w:t xml:space="preserve"> </w:t>
            </w:r>
            <w:r w:rsidRPr="00166F92">
              <w:t>is</w:t>
            </w:r>
            <w:r w:rsidR="007E703B" w:rsidRPr="00166F92">
              <w:t xml:space="preserve"> </w:t>
            </w:r>
            <w:r w:rsidRPr="00166F92">
              <w:t>responsible</w:t>
            </w:r>
            <w:r w:rsidR="007E703B" w:rsidRPr="00166F92">
              <w:t xml:space="preserve"> </w:t>
            </w:r>
            <w:r w:rsidRPr="00166F92">
              <w:t>as</w:t>
            </w:r>
            <w:r w:rsidR="007E703B" w:rsidRPr="00166F92">
              <w:t xml:space="preserve"> </w:t>
            </w:r>
            <w:r w:rsidRPr="00166F92">
              <w:t>soon</w:t>
            </w:r>
            <w:r w:rsidR="007E703B" w:rsidRPr="00166F92">
              <w:t xml:space="preserve"> </w:t>
            </w:r>
            <w:r w:rsidRPr="00166F92">
              <w:t>as</w:t>
            </w:r>
            <w:r w:rsidR="007E703B" w:rsidRPr="00166F92">
              <w:t xml:space="preserve"> </w:t>
            </w:r>
            <w:r w:rsidRPr="00166F92">
              <w:t>practicable.</w:t>
            </w:r>
          </w:p>
          <w:p w14:paraId="2659C179" w14:textId="77777777" w:rsidR="005B4A5F" w:rsidRPr="00166F92" w:rsidRDefault="005B4A5F" w:rsidP="001D5093">
            <w:pPr>
              <w:spacing w:after="120"/>
              <w:ind w:left="540" w:right="-72" w:hanging="540"/>
            </w:pPr>
            <w:r w:rsidRPr="00166F92">
              <w:t>3.2</w:t>
            </w:r>
            <w:r w:rsidRPr="00166F92">
              <w:tab/>
              <w:t>If</w:t>
            </w:r>
            <w:r w:rsidR="007E703B" w:rsidRPr="00166F92">
              <w:t xml:space="preserve"> </w:t>
            </w:r>
            <w:r w:rsidRPr="00166F92">
              <w:t>the</w:t>
            </w:r>
            <w:r w:rsidR="007E703B" w:rsidRPr="00166F92">
              <w:t xml:space="preserve"> </w:t>
            </w:r>
            <w:r w:rsidRPr="00166F92">
              <w:t>conditions</w:t>
            </w:r>
            <w:r w:rsidR="007E703B" w:rsidRPr="00166F92">
              <w:t xml:space="preserve"> </w:t>
            </w:r>
            <w:r w:rsidRPr="00166F92">
              <w:t>listed</w:t>
            </w:r>
            <w:r w:rsidR="007E703B" w:rsidRPr="00166F92">
              <w:t xml:space="preserve"> </w:t>
            </w:r>
            <w:r w:rsidRPr="00166F92">
              <w:t>under</w:t>
            </w:r>
            <w:r w:rsidR="007E703B" w:rsidRPr="00166F92">
              <w:t xml:space="preserve"> </w:t>
            </w:r>
            <w:r w:rsidRPr="00166F92">
              <w:t>3.1</w:t>
            </w:r>
            <w:r w:rsidR="007E703B" w:rsidRPr="00166F92">
              <w:t xml:space="preserve"> </w:t>
            </w:r>
            <w:r w:rsidRPr="00166F92">
              <w:t>are</w:t>
            </w:r>
            <w:r w:rsidR="007E703B" w:rsidRPr="00166F92">
              <w:t xml:space="preserve"> </w:t>
            </w:r>
            <w:r w:rsidRPr="00166F92">
              <w:t>not</w:t>
            </w:r>
            <w:r w:rsidR="007E703B" w:rsidRPr="00166F92">
              <w:t xml:space="preserve"> </w:t>
            </w:r>
            <w:r w:rsidRPr="00166F92">
              <w:t>fulfilled</w:t>
            </w:r>
            <w:r w:rsidR="007E703B" w:rsidRPr="00166F92">
              <w:t xml:space="preserve"> </w:t>
            </w:r>
            <w:r w:rsidRPr="00166F92">
              <w:t>within</w:t>
            </w:r>
            <w:r w:rsidR="007E703B" w:rsidRPr="00166F92">
              <w:t xml:space="preserve"> </w:t>
            </w:r>
            <w:r w:rsidRPr="00166F92">
              <w:t>two</w:t>
            </w:r>
            <w:r w:rsidR="007E703B" w:rsidRPr="00166F92">
              <w:t xml:space="preserve"> </w:t>
            </w:r>
            <w:r w:rsidRPr="00166F92">
              <w:t>(2)</w:t>
            </w:r>
            <w:r w:rsidR="007E703B" w:rsidRPr="00166F92">
              <w:t xml:space="preserve"> </w:t>
            </w:r>
            <w:r w:rsidRPr="00166F92">
              <w:t>months</w:t>
            </w:r>
            <w:r w:rsidR="007E703B" w:rsidRPr="00166F92">
              <w:t xml:space="preserve"> </w:t>
            </w:r>
            <w:r w:rsidRPr="00166F92">
              <w:t>from</w:t>
            </w:r>
            <w:r w:rsidR="007E703B" w:rsidRPr="00166F92">
              <w:t xml:space="preserve"> </w:t>
            </w:r>
            <w:r w:rsidRPr="00166F92">
              <w:t>the</w:t>
            </w:r>
            <w:r w:rsidR="007E703B" w:rsidRPr="00166F92">
              <w:t xml:space="preserve"> </w:t>
            </w:r>
            <w:r w:rsidRPr="00166F92">
              <w:t>date</w:t>
            </w:r>
            <w:r w:rsidR="007E703B" w:rsidRPr="00166F92">
              <w:t xml:space="preserve"> </w:t>
            </w:r>
            <w:r w:rsidRPr="00166F92">
              <w:t>of</w:t>
            </w:r>
            <w:r w:rsidR="007E703B" w:rsidRPr="00166F92">
              <w:t xml:space="preserve"> </w:t>
            </w:r>
            <w:r w:rsidRPr="00166F92">
              <w:t>this</w:t>
            </w:r>
            <w:r w:rsidR="007E703B" w:rsidRPr="00166F92">
              <w:t xml:space="preserve"> </w:t>
            </w:r>
            <w:r w:rsidRPr="00166F92">
              <w:t>Contract</w:t>
            </w:r>
            <w:r w:rsidR="007E703B" w:rsidRPr="00166F92">
              <w:t xml:space="preserve"> </w:t>
            </w:r>
            <w:r w:rsidRPr="00166F92">
              <w:t>notification</w:t>
            </w:r>
            <w:r w:rsidR="007E703B" w:rsidRPr="00166F92">
              <w:t xml:space="preserve"> </w:t>
            </w:r>
            <w:r w:rsidRPr="00166F92">
              <w:t>because</w:t>
            </w:r>
            <w:r w:rsidR="007E703B" w:rsidRPr="00166F92">
              <w:t xml:space="preserve"> </w:t>
            </w:r>
            <w:r w:rsidRPr="00166F92">
              <w:t>of</w:t>
            </w:r>
            <w:r w:rsidR="007E703B" w:rsidRPr="00166F92">
              <w:t xml:space="preserve"> </w:t>
            </w:r>
            <w:r w:rsidRPr="00166F92">
              <w:t>reasons</w:t>
            </w:r>
            <w:r w:rsidR="007E703B" w:rsidRPr="00166F92">
              <w:t xml:space="preserve"> </w:t>
            </w:r>
            <w:r w:rsidRPr="00166F92">
              <w:t>not</w:t>
            </w:r>
            <w:r w:rsidR="007E703B" w:rsidRPr="00166F92">
              <w:t xml:space="preserve"> </w:t>
            </w:r>
            <w:r w:rsidRPr="00166F92">
              <w:t>attributable</w:t>
            </w:r>
            <w:r w:rsidR="007E703B" w:rsidRPr="00166F92">
              <w:t xml:space="preserve"> </w:t>
            </w:r>
            <w:r w:rsidRPr="00166F92">
              <w:t>to</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the</w:t>
            </w:r>
            <w:r w:rsidR="007E703B" w:rsidRPr="00166F92">
              <w:t xml:space="preserve"> </w:t>
            </w:r>
            <w:r w:rsidRPr="00166F92">
              <w:t>Parties</w:t>
            </w:r>
            <w:r w:rsidR="007E703B" w:rsidRPr="00166F92">
              <w:t xml:space="preserve"> </w:t>
            </w:r>
            <w:r w:rsidRPr="00166F92">
              <w:t>shall</w:t>
            </w:r>
            <w:r w:rsidR="007E703B" w:rsidRPr="00166F92">
              <w:t xml:space="preserve"> </w:t>
            </w:r>
            <w:r w:rsidRPr="00166F92">
              <w:t>discuss</w:t>
            </w:r>
            <w:r w:rsidR="007E703B" w:rsidRPr="00166F92">
              <w:t xml:space="preserve"> </w:t>
            </w:r>
            <w:r w:rsidRPr="00166F92">
              <w:t>and</w:t>
            </w:r>
            <w:r w:rsidR="007E703B" w:rsidRPr="00166F92">
              <w:t xml:space="preserve"> </w:t>
            </w:r>
            <w:r w:rsidRPr="00166F92">
              <w:t>agree</w:t>
            </w:r>
            <w:r w:rsidR="007E703B" w:rsidRPr="00166F92">
              <w:t xml:space="preserve"> </w:t>
            </w:r>
            <w:r w:rsidRPr="00166F92">
              <w:t>on</w:t>
            </w:r>
            <w:r w:rsidR="007E703B" w:rsidRPr="00166F92">
              <w:t xml:space="preserve"> </w:t>
            </w:r>
            <w:r w:rsidRPr="00166F92">
              <w:t>an</w:t>
            </w:r>
            <w:r w:rsidR="007E703B" w:rsidRPr="00166F92">
              <w:t xml:space="preserve"> </w:t>
            </w:r>
            <w:r w:rsidRPr="00166F92">
              <w:t>equitable</w:t>
            </w:r>
            <w:r w:rsidR="007E703B" w:rsidRPr="00166F92">
              <w:t xml:space="preserve"> </w:t>
            </w:r>
            <w:r w:rsidRPr="00166F92">
              <w:t>adjustment</w:t>
            </w:r>
            <w:r w:rsidR="007E703B" w:rsidRPr="00166F92">
              <w:t xml:space="preserve"> </w:t>
            </w:r>
            <w:r w:rsidRPr="00166F92">
              <w:t>to</w:t>
            </w:r>
            <w:r w:rsidR="007E703B" w:rsidRPr="00166F92">
              <w:t xml:space="preserve"> </w:t>
            </w:r>
            <w:r w:rsidRPr="00166F92">
              <w:t>the</w:t>
            </w:r>
            <w:r w:rsidR="007E703B" w:rsidRPr="00166F92">
              <w:t xml:space="preserve"> </w:t>
            </w:r>
            <w:r w:rsidRPr="00166F92">
              <w:t>Contract</w:t>
            </w:r>
            <w:r w:rsidR="007E703B" w:rsidRPr="00166F92">
              <w:t xml:space="preserve"> </w:t>
            </w:r>
            <w:r w:rsidRPr="00166F92">
              <w:t>Price</w:t>
            </w:r>
            <w:r w:rsidR="007E703B" w:rsidRPr="00166F92">
              <w:t xml:space="preserve"> </w:t>
            </w:r>
            <w:r w:rsidRPr="00166F92">
              <w:t>and</w:t>
            </w:r>
            <w:r w:rsidR="007E703B" w:rsidRPr="00166F92">
              <w:t xml:space="preserve"> </w:t>
            </w:r>
            <w:r w:rsidRPr="00166F92">
              <w:t>the</w:t>
            </w:r>
            <w:r w:rsidR="007E703B" w:rsidRPr="00166F92">
              <w:t xml:space="preserve"> </w:t>
            </w:r>
            <w:r w:rsidRPr="00166F92">
              <w:t>Time</w:t>
            </w:r>
            <w:r w:rsidR="007E703B" w:rsidRPr="00166F92">
              <w:t xml:space="preserve"> </w:t>
            </w:r>
            <w:r w:rsidRPr="00166F92">
              <w:t>for</w:t>
            </w:r>
            <w:r w:rsidR="007E703B" w:rsidRPr="00166F92">
              <w:t xml:space="preserve"> </w:t>
            </w:r>
            <w:r w:rsidRPr="00166F92">
              <w:t>Completion</w:t>
            </w:r>
            <w:r w:rsidR="007E703B" w:rsidRPr="00166F92">
              <w:t xml:space="preserve"> </w:t>
            </w:r>
            <w:r w:rsidRPr="00166F92">
              <w:t>and/or</w:t>
            </w:r>
            <w:r w:rsidR="007E703B" w:rsidRPr="00166F92">
              <w:t xml:space="preserve"> </w:t>
            </w:r>
            <w:r w:rsidRPr="00166F92">
              <w:t>other</w:t>
            </w:r>
            <w:r w:rsidR="007E703B" w:rsidRPr="00166F92">
              <w:t xml:space="preserve"> </w:t>
            </w:r>
            <w:r w:rsidRPr="00166F92">
              <w:t>relevant</w:t>
            </w:r>
            <w:r w:rsidR="007E703B" w:rsidRPr="00166F92">
              <w:t xml:space="preserve"> </w:t>
            </w:r>
            <w:r w:rsidRPr="00166F92">
              <w:t>conditions</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w:t>
            </w:r>
          </w:p>
        </w:tc>
      </w:tr>
      <w:tr w:rsidR="005B4A5F" w:rsidRPr="00166F92" w14:paraId="424C2A1B" w14:textId="77777777" w:rsidTr="00F35BE0">
        <w:tc>
          <w:tcPr>
            <w:tcW w:w="2410" w:type="dxa"/>
          </w:tcPr>
          <w:p w14:paraId="69ECA696" w14:textId="77777777" w:rsidR="005B4A5F" w:rsidRPr="00166F92" w:rsidRDefault="005B4A5F" w:rsidP="001D5093">
            <w:pPr>
              <w:ind w:left="360" w:hanging="360"/>
              <w:jc w:val="left"/>
              <w:rPr>
                <w:b/>
              </w:rPr>
            </w:pPr>
            <w:r w:rsidRPr="00166F92">
              <w:rPr>
                <w:b/>
              </w:rPr>
              <w:lastRenderedPageBreak/>
              <w:t>Article</w:t>
            </w:r>
            <w:r w:rsidR="007E703B" w:rsidRPr="00166F92">
              <w:rPr>
                <w:b/>
              </w:rPr>
              <w:t xml:space="preserve"> </w:t>
            </w:r>
            <w:r w:rsidRPr="00166F92">
              <w:rPr>
                <w:b/>
              </w:rPr>
              <w:t>4.</w:t>
            </w:r>
            <w:r w:rsidR="007E703B" w:rsidRPr="00166F92">
              <w:rPr>
                <w:b/>
              </w:rPr>
              <w:t xml:space="preserve">  </w:t>
            </w:r>
            <w:r w:rsidRPr="00166F92">
              <w:rPr>
                <w:b/>
              </w:rPr>
              <w:t>Communications</w:t>
            </w:r>
          </w:p>
        </w:tc>
        <w:tc>
          <w:tcPr>
            <w:tcW w:w="6984" w:type="dxa"/>
          </w:tcPr>
          <w:p w14:paraId="36BFB73D" w14:textId="77777777" w:rsidR="005B4A5F" w:rsidRPr="00166F92" w:rsidRDefault="005B4A5F" w:rsidP="001D5093">
            <w:pPr>
              <w:spacing w:after="120"/>
              <w:ind w:left="542" w:right="-72" w:hanging="542"/>
            </w:pPr>
            <w:r w:rsidRPr="00166F92">
              <w:t>4.1</w:t>
            </w:r>
            <w:r w:rsidRPr="00166F92">
              <w:tab/>
              <w:t>The</w:t>
            </w:r>
            <w:r w:rsidR="007E703B" w:rsidRPr="00166F92">
              <w:t xml:space="preserve"> </w:t>
            </w:r>
            <w:r w:rsidRPr="00166F92">
              <w:t>address</w:t>
            </w:r>
            <w:r w:rsidR="007E703B" w:rsidRPr="00166F92">
              <w:t xml:space="preserve"> </w:t>
            </w:r>
            <w:r w:rsidRPr="00166F92">
              <w:t>of</w:t>
            </w:r>
            <w:r w:rsidR="007E703B" w:rsidRPr="00166F92">
              <w:t xml:space="preserve"> </w:t>
            </w:r>
            <w:r w:rsidRPr="00166F92">
              <w:t>the</w:t>
            </w:r>
            <w:r w:rsidR="007E703B" w:rsidRPr="00166F92">
              <w:t xml:space="preserve"> </w:t>
            </w:r>
            <w:r w:rsidRPr="00166F92">
              <w:t>Employer</w:t>
            </w:r>
            <w:r w:rsidR="007E703B" w:rsidRPr="00166F92">
              <w:t xml:space="preserve"> </w:t>
            </w:r>
            <w:r w:rsidRPr="00166F92">
              <w:t>for</w:t>
            </w:r>
            <w:r w:rsidR="007E703B" w:rsidRPr="00166F92">
              <w:t xml:space="preserve"> </w:t>
            </w:r>
            <w:r w:rsidRPr="00166F92">
              <w:t>notice</w:t>
            </w:r>
            <w:r w:rsidR="007E703B" w:rsidRPr="00166F92">
              <w:t xml:space="preserve"> </w:t>
            </w:r>
            <w:r w:rsidRPr="00166F92">
              <w:t>purposes,</w:t>
            </w:r>
            <w:r w:rsidR="007E703B" w:rsidRPr="00166F92">
              <w:t xml:space="preserve"> </w:t>
            </w:r>
            <w:r w:rsidRPr="00166F92">
              <w:t>pursuant</w:t>
            </w:r>
            <w:r w:rsidR="007E703B" w:rsidRPr="00166F92">
              <w:t xml:space="preserve"> </w:t>
            </w:r>
            <w:r w:rsidRPr="00166F92">
              <w:t>to</w:t>
            </w:r>
            <w:r w:rsidR="007E703B" w:rsidRPr="00166F92">
              <w:t xml:space="preserve"> </w:t>
            </w:r>
            <w:r w:rsidRPr="00166F92">
              <w:t>GCC</w:t>
            </w:r>
            <w:r w:rsidR="007E703B" w:rsidRPr="00166F92">
              <w:t xml:space="preserve"> </w:t>
            </w:r>
            <w:r w:rsidRPr="00166F92">
              <w:t>4.1</w:t>
            </w:r>
            <w:r w:rsidR="007E703B" w:rsidRPr="00166F92">
              <w:t xml:space="preserve"> </w:t>
            </w:r>
            <w:r w:rsidRPr="00166F92">
              <w:t>is:</w:t>
            </w:r>
            <w:r w:rsidR="007E703B" w:rsidRPr="00166F92">
              <w:t xml:space="preserve"> </w:t>
            </w:r>
            <w:r w:rsidRPr="00166F92">
              <w:rPr>
                <w:i/>
                <w:sz w:val="22"/>
                <w:szCs w:val="22"/>
              </w:rPr>
              <w:t>______________________</w:t>
            </w:r>
            <w:r w:rsidRPr="00166F92">
              <w:t>.</w:t>
            </w:r>
          </w:p>
          <w:p w14:paraId="73E56477" w14:textId="77777777" w:rsidR="005B4A5F" w:rsidRPr="00166F92" w:rsidRDefault="005B4A5F" w:rsidP="00C75C86">
            <w:pPr>
              <w:numPr>
                <w:ilvl w:val="1"/>
                <w:numId w:val="7"/>
              </w:numPr>
              <w:tabs>
                <w:tab w:val="clear" w:pos="360"/>
              </w:tabs>
              <w:spacing w:after="120"/>
              <w:ind w:left="542" w:right="-72" w:hanging="542"/>
            </w:pPr>
            <w:r w:rsidRPr="00166F92">
              <w:t>The</w:t>
            </w:r>
            <w:r w:rsidR="007E703B" w:rsidRPr="00166F92">
              <w:t xml:space="preserve"> </w:t>
            </w:r>
            <w:r w:rsidRPr="00166F92">
              <w:t>address</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for</w:t>
            </w:r>
            <w:r w:rsidR="007E703B" w:rsidRPr="00166F92">
              <w:t xml:space="preserve"> </w:t>
            </w:r>
            <w:r w:rsidRPr="00166F92">
              <w:t>notice</w:t>
            </w:r>
            <w:r w:rsidR="007E703B" w:rsidRPr="00166F92">
              <w:t xml:space="preserve"> </w:t>
            </w:r>
            <w:r w:rsidRPr="00166F92">
              <w:t>purposes,</w:t>
            </w:r>
            <w:r w:rsidR="007E703B" w:rsidRPr="00166F92">
              <w:t xml:space="preserve"> </w:t>
            </w:r>
            <w:r w:rsidRPr="00166F92">
              <w:t>pursuant</w:t>
            </w:r>
            <w:r w:rsidR="007E703B" w:rsidRPr="00166F92">
              <w:t xml:space="preserve"> </w:t>
            </w:r>
            <w:r w:rsidRPr="00166F92">
              <w:t>to</w:t>
            </w:r>
            <w:r w:rsidR="007E703B" w:rsidRPr="00166F92">
              <w:t xml:space="preserve"> </w:t>
            </w:r>
            <w:r w:rsidRPr="00166F92">
              <w:t>GCC</w:t>
            </w:r>
            <w:r w:rsidR="007E703B" w:rsidRPr="00166F92">
              <w:t xml:space="preserve"> </w:t>
            </w:r>
            <w:r w:rsidRPr="00166F92">
              <w:t>4.1</w:t>
            </w:r>
            <w:r w:rsidR="007E703B" w:rsidRPr="00166F92">
              <w:t xml:space="preserve"> </w:t>
            </w:r>
            <w:r w:rsidRPr="00166F92">
              <w:t>is:</w:t>
            </w:r>
            <w:r w:rsidR="007E703B" w:rsidRPr="00166F92">
              <w:t xml:space="preserve"> </w:t>
            </w:r>
            <w:r w:rsidRPr="00166F92">
              <w:rPr>
                <w:i/>
                <w:sz w:val="22"/>
                <w:szCs w:val="22"/>
              </w:rPr>
              <w:t>________________________.</w:t>
            </w:r>
          </w:p>
        </w:tc>
      </w:tr>
      <w:tr w:rsidR="005B4A5F" w:rsidRPr="00166F92" w14:paraId="6E3B1D61" w14:textId="77777777" w:rsidTr="00F35BE0">
        <w:tc>
          <w:tcPr>
            <w:tcW w:w="2410" w:type="dxa"/>
          </w:tcPr>
          <w:p w14:paraId="7EF837D4" w14:textId="77777777" w:rsidR="005B4A5F" w:rsidRPr="00166F92" w:rsidRDefault="005B4A5F" w:rsidP="001D5093">
            <w:pPr>
              <w:ind w:left="360" w:hanging="360"/>
              <w:jc w:val="left"/>
              <w:rPr>
                <w:b/>
              </w:rPr>
            </w:pPr>
            <w:r w:rsidRPr="00166F92">
              <w:rPr>
                <w:b/>
              </w:rPr>
              <w:t>Article</w:t>
            </w:r>
            <w:r w:rsidR="007E703B" w:rsidRPr="00166F92">
              <w:rPr>
                <w:b/>
              </w:rPr>
              <w:t xml:space="preserve"> </w:t>
            </w:r>
            <w:r w:rsidRPr="00166F92">
              <w:rPr>
                <w:b/>
              </w:rPr>
              <w:t>5.</w:t>
            </w:r>
            <w:r w:rsidR="007E703B" w:rsidRPr="00166F92">
              <w:rPr>
                <w:b/>
              </w:rPr>
              <w:t xml:space="preserve">  </w:t>
            </w:r>
            <w:r w:rsidRPr="00166F92">
              <w:rPr>
                <w:b/>
              </w:rPr>
              <w:t>Appendices</w:t>
            </w:r>
          </w:p>
        </w:tc>
        <w:tc>
          <w:tcPr>
            <w:tcW w:w="6984" w:type="dxa"/>
          </w:tcPr>
          <w:p w14:paraId="1382C10C" w14:textId="77777777" w:rsidR="005B4A5F" w:rsidRPr="00166F92" w:rsidRDefault="005B4A5F" w:rsidP="001D5093">
            <w:pPr>
              <w:spacing w:after="120"/>
              <w:ind w:left="542" w:right="-72" w:hanging="542"/>
            </w:pPr>
            <w:r w:rsidRPr="00166F92">
              <w:t>5.1</w:t>
            </w:r>
            <w:r w:rsidRPr="00166F92">
              <w:tab/>
              <w:t>The</w:t>
            </w:r>
            <w:r w:rsidR="007E703B" w:rsidRPr="00166F92">
              <w:t xml:space="preserve"> </w:t>
            </w:r>
            <w:r w:rsidRPr="00166F92">
              <w:t>Appendices</w:t>
            </w:r>
            <w:r w:rsidR="007E703B" w:rsidRPr="00166F92">
              <w:t xml:space="preserve"> </w:t>
            </w:r>
            <w:r w:rsidRPr="00166F92">
              <w:t>listed</w:t>
            </w:r>
            <w:r w:rsidR="007E703B" w:rsidRPr="00166F92">
              <w:t xml:space="preserve"> </w:t>
            </w:r>
            <w:r w:rsidRPr="00166F92">
              <w:t>in</w:t>
            </w:r>
            <w:r w:rsidR="007E703B" w:rsidRPr="00166F92">
              <w:t xml:space="preserve"> </w:t>
            </w:r>
            <w:r w:rsidRPr="00166F92">
              <w:t>the</w:t>
            </w:r>
            <w:r w:rsidR="007E703B" w:rsidRPr="00166F92">
              <w:t xml:space="preserve"> </w:t>
            </w:r>
            <w:r w:rsidRPr="00166F92">
              <w:t>attached</w:t>
            </w:r>
            <w:r w:rsidR="007E703B" w:rsidRPr="00166F92">
              <w:t xml:space="preserve"> </w:t>
            </w:r>
            <w:r w:rsidRPr="00166F92">
              <w:t>List</w:t>
            </w:r>
            <w:r w:rsidR="007E703B" w:rsidRPr="00166F92">
              <w:t xml:space="preserve"> </w:t>
            </w:r>
            <w:r w:rsidRPr="00166F92">
              <w:t>of</w:t>
            </w:r>
            <w:r w:rsidR="007E703B" w:rsidRPr="00166F92">
              <w:t xml:space="preserve"> </w:t>
            </w:r>
            <w:r w:rsidRPr="00166F92">
              <w:t>Appendices</w:t>
            </w:r>
            <w:r w:rsidR="007E703B" w:rsidRPr="00166F92">
              <w:t xml:space="preserve"> </w:t>
            </w:r>
            <w:r w:rsidRPr="00166F92">
              <w:t>shall</w:t>
            </w:r>
            <w:r w:rsidR="007E703B" w:rsidRPr="00166F92">
              <w:t xml:space="preserve"> </w:t>
            </w:r>
            <w:r w:rsidRPr="00166F92">
              <w:t>be</w:t>
            </w:r>
            <w:r w:rsidR="007E703B" w:rsidRPr="00166F92">
              <w:t xml:space="preserve"> </w:t>
            </w:r>
            <w:r w:rsidRPr="00166F92">
              <w:t>deemed</w:t>
            </w:r>
            <w:r w:rsidR="007E703B" w:rsidRPr="00166F92">
              <w:t xml:space="preserve"> </w:t>
            </w:r>
            <w:r w:rsidRPr="00166F92">
              <w:t>to</w:t>
            </w:r>
            <w:r w:rsidR="007E703B" w:rsidRPr="00166F92">
              <w:t xml:space="preserve"> </w:t>
            </w:r>
            <w:r w:rsidRPr="00166F92">
              <w:t>form</w:t>
            </w:r>
            <w:r w:rsidR="007E703B" w:rsidRPr="00166F92">
              <w:t xml:space="preserve"> </w:t>
            </w:r>
            <w:r w:rsidRPr="00166F92">
              <w:t>an</w:t>
            </w:r>
            <w:r w:rsidR="007E703B" w:rsidRPr="00166F92">
              <w:t xml:space="preserve"> </w:t>
            </w:r>
            <w:r w:rsidRPr="00166F92">
              <w:t>integral</w:t>
            </w:r>
            <w:r w:rsidR="007E703B" w:rsidRPr="00166F92">
              <w:t xml:space="preserve"> </w:t>
            </w:r>
            <w:r w:rsidRPr="00166F92">
              <w:t>part</w:t>
            </w:r>
            <w:r w:rsidR="007E703B" w:rsidRPr="00166F92">
              <w:t xml:space="preserve"> </w:t>
            </w:r>
            <w:r w:rsidRPr="00166F92">
              <w:t>of</w:t>
            </w:r>
            <w:r w:rsidR="007E703B" w:rsidRPr="00166F92">
              <w:t xml:space="preserve"> </w:t>
            </w:r>
            <w:r w:rsidRPr="00166F92">
              <w:t>this</w:t>
            </w:r>
            <w:r w:rsidR="007E703B" w:rsidRPr="00166F92">
              <w:t xml:space="preserve"> </w:t>
            </w:r>
            <w:r w:rsidRPr="00166F92">
              <w:t>Contract</w:t>
            </w:r>
            <w:r w:rsidR="007E703B" w:rsidRPr="00166F92">
              <w:t xml:space="preserve"> </w:t>
            </w:r>
            <w:r w:rsidRPr="00166F92">
              <w:t>Agreement.</w:t>
            </w:r>
          </w:p>
          <w:p w14:paraId="1A3494BF" w14:textId="77777777" w:rsidR="005B4A5F" w:rsidRPr="00166F92" w:rsidRDefault="005B4A5F" w:rsidP="00C75C86">
            <w:pPr>
              <w:numPr>
                <w:ilvl w:val="1"/>
                <w:numId w:val="8"/>
              </w:numPr>
              <w:tabs>
                <w:tab w:val="clear" w:pos="360"/>
              </w:tabs>
              <w:spacing w:after="120"/>
              <w:ind w:left="542" w:right="-72" w:hanging="542"/>
            </w:pPr>
            <w:r w:rsidRPr="00166F92">
              <w:t>Reference</w:t>
            </w:r>
            <w:r w:rsidR="007E703B" w:rsidRPr="00166F92">
              <w:t xml:space="preserve"> </w:t>
            </w:r>
            <w:r w:rsidRPr="00166F92">
              <w:t>in</w:t>
            </w:r>
            <w:r w:rsidR="007E703B" w:rsidRPr="00166F92">
              <w:t xml:space="preserve"> </w:t>
            </w:r>
            <w:r w:rsidRPr="00166F92">
              <w:t>the</w:t>
            </w:r>
            <w:r w:rsidR="007E703B" w:rsidRPr="00166F92">
              <w:t xml:space="preserve"> </w:t>
            </w:r>
            <w:r w:rsidRPr="00166F92">
              <w:t>Contract</w:t>
            </w:r>
            <w:r w:rsidR="007E703B" w:rsidRPr="00166F92">
              <w:t xml:space="preserve"> </w:t>
            </w:r>
            <w:r w:rsidRPr="00166F92">
              <w:t>to</w:t>
            </w:r>
            <w:r w:rsidR="007E703B" w:rsidRPr="00166F92">
              <w:t xml:space="preserve"> </w:t>
            </w:r>
            <w:r w:rsidRPr="00166F92">
              <w:t>any</w:t>
            </w:r>
            <w:r w:rsidR="007E703B" w:rsidRPr="00166F92">
              <w:t xml:space="preserve"> </w:t>
            </w:r>
            <w:r w:rsidRPr="00166F92">
              <w:t>Appendix</w:t>
            </w:r>
            <w:r w:rsidR="007E703B" w:rsidRPr="00166F92">
              <w:t xml:space="preserve"> </w:t>
            </w:r>
            <w:r w:rsidRPr="00166F92">
              <w:t>shall</w:t>
            </w:r>
            <w:r w:rsidR="007E703B" w:rsidRPr="00166F92">
              <w:t xml:space="preserve"> </w:t>
            </w:r>
            <w:r w:rsidRPr="00166F92">
              <w:t>mean</w:t>
            </w:r>
            <w:r w:rsidR="007E703B" w:rsidRPr="00166F92">
              <w:t xml:space="preserve"> </w:t>
            </w:r>
            <w:r w:rsidRPr="00166F92">
              <w:t>the</w:t>
            </w:r>
            <w:r w:rsidR="007E703B" w:rsidRPr="00166F92">
              <w:t xml:space="preserve"> </w:t>
            </w:r>
            <w:r w:rsidRPr="00166F92">
              <w:t>Appendices</w:t>
            </w:r>
            <w:r w:rsidR="007E703B" w:rsidRPr="00166F92">
              <w:t xml:space="preserve"> </w:t>
            </w:r>
            <w:r w:rsidRPr="00166F92">
              <w:t>attached</w:t>
            </w:r>
            <w:r w:rsidR="007E703B" w:rsidRPr="00166F92">
              <w:t xml:space="preserve"> </w:t>
            </w:r>
            <w:r w:rsidRPr="00166F92">
              <w:t>hereto,</w:t>
            </w:r>
            <w:r w:rsidR="007E703B" w:rsidRPr="00166F92">
              <w:t xml:space="preserve"> </w:t>
            </w:r>
            <w:r w:rsidRPr="00166F92">
              <w:t>and</w:t>
            </w:r>
            <w:r w:rsidR="007E703B" w:rsidRPr="00166F92">
              <w:t xml:space="preserve"> </w:t>
            </w:r>
            <w:r w:rsidRPr="00166F92">
              <w:t>the</w:t>
            </w:r>
            <w:r w:rsidR="007E703B" w:rsidRPr="00166F92">
              <w:t xml:space="preserve"> </w:t>
            </w:r>
            <w:r w:rsidRPr="00166F92">
              <w:t>Contract</w:t>
            </w:r>
            <w:r w:rsidR="007E703B" w:rsidRPr="00166F92">
              <w:t xml:space="preserve"> </w:t>
            </w:r>
            <w:r w:rsidRPr="00166F92">
              <w:t>shall</w:t>
            </w:r>
            <w:r w:rsidR="007E703B" w:rsidRPr="00166F92">
              <w:t xml:space="preserve"> </w:t>
            </w:r>
            <w:r w:rsidRPr="00166F92">
              <w:t>be</w:t>
            </w:r>
            <w:r w:rsidR="007E703B" w:rsidRPr="00166F92">
              <w:t xml:space="preserve"> </w:t>
            </w:r>
            <w:r w:rsidRPr="00166F92">
              <w:t>read</w:t>
            </w:r>
            <w:r w:rsidR="007E703B" w:rsidRPr="00166F92">
              <w:t xml:space="preserve"> </w:t>
            </w:r>
            <w:r w:rsidRPr="00166F92">
              <w:t>and</w:t>
            </w:r>
            <w:r w:rsidR="007E703B" w:rsidRPr="00166F92">
              <w:t xml:space="preserve"> </w:t>
            </w:r>
            <w:r w:rsidRPr="00166F92">
              <w:t>construed</w:t>
            </w:r>
            <w:r w:rsidR="007E703B" w:rsidRPr="00166F92">
              <w:t xml:space="preserve"> </w:t>
            </w:r>
            <w:r w:rsidRPr="00166F92">
              <w:t>accordingly.</w:t>
            </w:r>
          </w:p>
        </w:tc>
      </w:tr>
    </w:tbl>
    <w:p w14:paraId="6CE302B4" w14:textId="77777777" w:rsidR="005B4A5F" w:rsidRPr="00166F92" w:rsidRDefault="005B4A5F" w:rsidP="001D5093"/>
    <w:p w14:paraId="5BEBA5F4" w14:textId="77777777" w:rsidR="005B4A5F" w:rsidRPr="00166F92" w:rsidRDefault="005B4A5F" w:rsidP="001D5093">
      <w:r w:rsidRPr="00166F92">
        <w:t>IN</w:t>
      </w:r>
      <w:r w:rsidR="007E703B" w:rsidRPr="00166F92">
        <w:t xml:space="preserve"> </w:t>
      </w:r>
      <w:r w:rsidRPr="00166F92">
        <w:t>WITNESS</w:t>
      </w:r>
      <w:r w:rsidR="007E703B" w:rsidRPr="00166F92">
        <w:t xml:space="preserve"> </w:t>
      </w:r>
      <w:r w:rsidRPr="00166F92">
        <w:t>WHEREOF</w:t>
      </w:r>
      <w:r w:rsidR="007E703B" w:rsidRPr="00166F92">
        <w:t xml:space="preserve"> </w:t>
      </w:r>
      <w:r w:rsidRPr="00166F92">
        <w:t>the</w:t>
      </w:r>
      <w:r w:rsidR="007E703B" w:rsidRPr="00166F92">
        <w:t xml:space="preserve"> </w:t>
      </w:r>
      <w:r w:rsidRPr="00166F92">
        <w:t>Employer</w:t>
      </w:r>
      <w:r w:rsidR="007E703B" w:rsidRPr="00166F92">
        <w:t xml:space="preserve"> </w:t>
      </w:r>
      <w:r w:rsidRPr="00166F92">
        <w:t>and</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have</w:t>
      </w:r>
      <w:r w:rsidR="007E703B" w:rsidRPr="00166F92">
        <w:t xml:space="preserve"> </w:t>
      </w:r>
      <w:r w:rsidRPr="00166F92">
        <w:t>caused</w:t>
      </w:r>
      <w:r w:rsidR="007E703B" w:rsidRPr="00166F92">
        <w:t xml:space="preserve"> </w:t>
      </w:r>
      <w:r w:rsidRPr="00166F92">
        <w:t>this</w:t>
      </w:r>
      <w:r w:rsidR="007E703B" w:rsidRPr="00166F92">
        <w:t xml:space="preserve"> </w:t>
      </w:r>
      <w:r w:rsidRPr="00166F92">
        <w:t>Agreement</w:t>
      </w:r>
      <w:r w:rsidR="007E703B" w:rsidRPr="00166F92">
        <w:t xml:space="preserve"> </w:t>
      </w:r>
      <w:r w:rsidRPr="00166F92">
        <w:t>to</w:t>
      </w:r>
      <w:r w:rsidR="007E703B" w:rsidRPr="00166F92">
        <w:t xml:space="preserve"> </w:t>
      </w:r>
      <w:r w:rsidRPr="00166F92">
        <w:t>be</w:t>
      </w:r>
      <w:r w:rsidR="007E703B" w:rsidRPr="00166F92">
        <w:t xml:space="preserve"> </w:t>
      </w:r>
      <w:r w:rsidRPr="00166F92">
        <w:t>duly</w:t>
      </w:r>
      <w:r w:rsidR="007E703B" w:rsidRPr="00166F92">
        <w:t xml:space="preserve"> </w:t>
      </w:r>
      <w:r w:rsidRPr="00166F92">
        <w:t>executed</w:t>
      </w:r>
      <w:r w:rsidR="007E703B" w:rsidRPr="00166F92">
        <w:t xml:space="preserve"> </w:t>
      </w:r>
      <w:r w:rsidRPr="00166F92">
        <w:t>by</w:t>
      </w:r>
      <w:r w:rsidR="007E703B" w:rsidRPr="00166F92">
        <w:t xml:space="preserve"> </w:t>
      </w:r>
      <w:r w:rsidRPr="00166F92">
        <w:t>their</w:t>
      </w:r>
      <w:r w:rsidR="007E703B" w:rsidRPr="00166F92">
        <w:t xml:space="preserve"> </w:t>
      </w:r>
      <w:r w:rsidRPr="00166F92">
        <w:t>duly</w:t>
      </w:r>
      <w:r w:rsidR="007E703B" w:rsidRPr="00166F92">
        <w:t xml:space="preserve"> </w:t>
      </w:r>
      <w:r w:rsidRPr="00166F92">
        <w:t>authorized</w:t>
      </w:r>
      <w:r w:rsidR="007E703B" w:rsidRPr="00166F92">
        <w:t xml:space="preserve"> </w:t>
      </w:r>
      <w:r w:rsidRPr="00166F92">
        <w:t>representatives</w:t>
      </w:r>
      <w:r w:rsidR="007E703B" w:rsidRPr="00166F92">
        <w:t xml:space="preserve"> </w:t>
      </w:r>
      <w:r w:rsidRPr="00166F92">
        <w:t>the</w:t>
      </w:r>
      <w:r w:rsidR="007E703B" w:rsidRPr="00166F92">
        <w:t xml:space="preserve"> </w:t>
      </w:r>
      <w:r w:rsidRPr="00166F92">
        <w:t>day</w:t>
      </w:r>
      <w:r w:rsidR="007E703B" w:rsidRPr="00166F92">
        <w:t xml:space="preserve"> </w:t>
      </w:r>
      <w:r w:rsidRPr="00166F92">
        <w:t>and</w:t>
      </w:r>
      <w:r w:rsidR="007E703B" w:rsidRPr="00166F92">
        <w:t xml:space="preserve"> </w:t>
      </w:r>
      <w:r w:rsidRPr="00166F92">
        <w:t>year</w:t>
      </w:r>
      <w:r w:rsidR="007E703B" w:rsidRPr="00166F92">
        <w:t xml:space="preserve"> </w:t>
      </w:r>
      <w:r w:rsidRPr="00166F92">
        <w:t>first</w:t>
      </w:r>
      <w:r w:rsidR="007E703B" w:rsidRPr="00166F92">
        <w:t xml:space="preserve"> </w:t>
      </w:r>
      <w:r w:rsidRPr="00166F92">
        <w:t>above</w:t>
      </w:r>
      <w:r w:rsidR="007E703B" w:rsidRPr="00166F92">
        <w:t xml:space="preserve"> </w:t>
      </w:r>
      <w:r w:rsidRPr="00166F92">
        <w:t>written.</w:t>
      </w:r>
    </w:p>
    <w:p w14:paraId="7A4A7780" w14:textId="77777777" w:rsidR="005B4A5F" w:rsidRPr="00166F92" w:rsidRDefault="005B4A5F" w:rsidP="001D5093"/>
    <w:p w14:paraId="15D75EFE" w14:textId="77777777" w:rsidR="005B4A5F" w:rsidRPr="00166F92" w:rsidRDefault="005B4A5F" w:rsidP="001D5093">
      <w:r w:rsidRPr="00166F92">
        <w:t>Signed</w:t>
      </w:r>
      <w:r w:rsidR="007E703B" w:rsidRPr="00166F92">
        <w:t xml:space="preserve"> </w:t>
      </w:r>
      <w:r w:rsidRPr="00166F92">
        <w:t>by,</w:t>
      </w:r>
      <w:r w:rsidR="007E703B" w:rsidRPr="00166F92">
        <w:t xml:space="preserve"> </w:t>
      </w:r>
      <w:r w:rsidRPr="00166F92">
        <w:t>for</w:t>
      </w:r>
      <w:r w:rsidR="007E703B" w:rsidRPr="00166F92">
        <w:t xml:space="preserve"> </w:t>
      </w:r>
      <w:r w:rsidRPr="00166F92">
        <w:t>and</w:t>
      </w:r>
      <w:r w:rsidR="007E703B" w:rsidRPr="00166F92">
        <w:t xml:space="preserve"> </w:t>
      </w:r>
      <w:r w:rsidRPr="00166F92">
        <w:t>on</w:t>
      </w:r>
      <w:r w:rsidR="007E703B" w:rsidRPr="00166F92">
        <w:t xml:space="preserve"> </w:t>
      </w:r>
      <w:r w:rsidRPr="00166F92">
        <w:t>behalf</w:t>
      </w:r>
      <w:r w:rsidR="007E703B" w:rsidRPr="00166F92">
        <w:t xml:space="preserve"> </w:t>
      </w:r>
      <w:r w:rsidRPr="00166F92">
        <w:t>of</w:t>
      </w:r>
      <w:r w:rsidR="007E703B" w:rsidRPr="00166F92">
        <w:t xml:space="preserve"> </w:t>
      </w:r>
      <w:r w:rsidRPr="00166F92">
        <w:t>the</w:t>
      </w:r>
      <w:r w:rsidR="007E703B" w:rsidRPr="00166F92">
        <w:t xml:space="preserve"> </w:t>
      </w:r>
      <w:r w:rsidRPr="00166F92">
        <w:t>Employer</w:t>
      </w:r>
    </w:p>
    <w:p w14:paraId="0263E28F" w14:textId="77777777" w:rsidR="005B4A5F" w:rsidRPr="00166F92" w:rsidRDefault="005B4A5F" w:rsidP="001D5093"/>
    <w:p w14:paraId="4CF748D6" w14:textId="77777777" w:rsidR="005B4A5F" w:rsidRPr="00166F92" w:rsidRDefault="005B4A5F" w:rsidP="001D5093"/>
    <w:p w14:paraId="45B21F1F" w14:textId="77777777" w:rsidR="005B4A5F" w:rsidRPr="00166F92" w:rsidRDefault="005B4A5F" w:rsidP="001D5093">
      <w:pPr>
        <w:tabs>
          <w:tab w:val="left" w:pos="7200"/>
        </w:tabs>
        <w:rPr>
          <w:u w:val="single"/>
        </w:rPr>
      </w:pPr>
      <w:r w:rsidRPr="00166F92">
        <w:rPr>
          <w:u w:val="single"/>
        </w:rPr>
        <w:tab/>
      </w:r>
    </w:p>
    <w:p w14:paraId="5D60CFE3" w14:textId="77777777" w:rsidR="005B4A5F" w:rsidRPr="00166F92" w:rsidRDefault="005B4A5F" w:rsidP="001D5093">
      <w:r w:rsidRPr="00166F92">
        <w:rPr>
          <w:i/>
          <w:sz w:val="20"/>
        </w:rPr>
        <w:t>[Signature]</w:t>
      </w:r>
    </w:p>
    <w:p w14:paraId="66141952" w14:textId="77777777" w:rsidR="005B4A5F" w:rsidRPr="00166F92" w:rsidRDefault="005B4A5F" w:rsidP="001D5093"/>
    <w:p w14:paraId="2C1C412C" w14:textId="77777777" w:rsidR="005B4A5F" w:rsidRPr="00166F92" w:rsidRDefault="005B4A5F" w:rsidP="001D5093">
      <w:pPr>
        <w:tabs>
          <w:tab w:val="left" w:pos="7200"/>
        </w:tabs>
        <w:rPr>
          <w:u w:val="single"/>
        </w:rPr>
      </w:pPr>
      <w:r w:rsidRPr="00166F92">
        <w:rPr>
          <w:u w:val="single"/>
        </w:rPr>
        <w:tab/>
      </w:r>
    </w:p>
    <w:p w14:paraId="52FCFB6B" w14:textId="77777777" w:rsidR="005B4A5F" w:rsidRPr="00166F92" w:rsidRDefault="005B4A5F" w:rsidP="001D5093">
      <w:r w:rsidRPr="00166F92">
        <w:rPr>
          <w:i/>
          <w:sz w:val="20"/>
        </w:rPr>
        <w:t>[Title]</w:t>
      </w:r>
    </w:p>
    <w:p w14:paraId="4E4607D2" w14:textId="77777777" w:rsidR="005B4A5F" w:rsidRPr="00166F92" w:rsidRDefault="005B4A5F" w:rsidP="001D5093"/>
    <w:p w14:paraId="6FA6D5DC" w14:textId="77777777" w:rsidR="005B4A5F" w:rsidRPr="00166F92" w:rsidRDefault="005B4A5F" w:rsidP="001D5093">
      <w:pPr>
        <w:tabs>
          <w:tab w:val="left" w:pos="7200"/>
        </w:tabs>
        <w:rPr>
          <w:u w:val="single"/>
        </w:rPr>
      </w:pPr>
      <w:r w:rsidRPr="00166F92">
        <w:t>in</w:t>
      </w:r>
      <w:r w:rsidR="007E703B" w:rsidRPr="00166F92">
        <w:t xml:space="preserve"> </w:t>
      </w:r>
      <w:r w:rsidRPr="00166F92">
        <w:t>the</w:t>
      </w:r>
      <w:r w:rsidR="007E703B" w:rsidRPr="00166F92">
        <w:t xml:space="preserve"> </w:t>
      </w:r>
      <w:r w:rsidRPr="00166F92">
        <w:t>presence</w:t>
      </w:r>
      <w:r w:rsidR="007E703B" w:rsidRPr="00166F92">
        <w:t xml:space="preserve"> </w:t>
      </w:r>
      <w:r w:rsidRPr="00166F92">
        <w:t>of</w:t>
      </w:r>
      <w:r w:rsidR="007E703B" w:rsidRPr="00166F92">
        <w:t xml:space="preserve"> </w:t>
      </w:r>
      <w:r w:rsidRPr="00166F92">
        <w:rPr>
          <w:u w:val="single"/>
        </w:rPr>
        <w:tab/>
      </w:r>
    </w:p>
    <w:p w14:paraId="6E673934" w14:textId="77777777" w:rsidR="005B4A5F" w:rsidRPr="00166F92" w:rsidRDefault="005B4A5F" w:rsidP="001D5093"/>
    <w:p w14:paraId="090A6978" w14:textId="77777777" w:rsidR="005B4A5F" w:rsidRPr="00166F92" w:rsidRDefault="005B4A5F" w:rsidP="001D5093"/>
    <w:p w14:paraId="6F7CD185" w14:textId="77777777" w:rsidR="005B4A5F" w:rsidRPr="00166F92" w:rsidRDefault="005B4A5F" w:rsidP="001D5093">
      <w:r w:rsidRPr="00166F92">
        <w:t>Signed</w:t>
      </w:r>
      <w:r w:rsidR="007E703B" w:rsidRPr="00166F92">
        <w:t xml:space="preserve"> </w:t>
      </w:r>
      <w:r w:rsidRPr="00166F92">
        <w:t>by,</w:t>
      </w:r>
      <w:r w:rsidR="007E703B" w:rsidRPr="00166F92">
        <w:t xml:space="preserve"> </w:t>
      </w:r>
      <w:r w:rsidRPr="00166F92">
        <w:t>for</w:t>
      </w:r>
      <w:r w:rsidR="007E703B" w:rsidRPr="00166F92">
        <w:t xml:space="preserve"> </w:t>
      </w:r>
      <w:r w:rsidRPr="00166F92">
        <w:t>and</w:t>
      </w:r>
      <w:r w:rsidR="007E703B" w:rsidRPr="00166F92">
        <w:t xml:space="preserve"> </w:t>
      </w:r>
      <w:r w:rsidRPr="00166F92">
        <w:t>on</w:t>
      </w:r>
      <w:r w:rsidR="007E703B" w:rsidRPr="00166F92">
        <w:t xml:space="preserve"> </w:t>
      </w:r>
      <w:r w:rsidRPr="00166F92">
        <w:t>behalf</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Contractor</w:t>
      </w:r>
    </w:p>
    <w:p w14:paraId="227ECC9C" w14:textId="77777777" w:rsidR="005B4A5F" w:rsidRPr="00166F92" w:rsidRDefault="005B4A5F" w:rsidP="001D5093"/>
    <w:p w14:paraId="757C48B9" w14:textId="77777777" w:rsidR="005B4A5F" w:rsidRPr="00166F92" w:rsidRDefault="005B4A5F" w:rsidP="001D5093"/>
    <w:p w14:paraId="3BFEC90F" w14:textId="77777777" w:rsidR="005B4A5F" w:rsidRPr="00166F92" w:rsidRDefault="005B4A5F" w:rsidP="001D5093">
      <w:pPr>
        <w:tabs>
          <w:tab w:val="left" w:pos="7200"/>
        </w:tabs>
        <w:rPr>
          <w:u w:val="single"/>
        </w:rPr>
      </w:pPr>
      <w:r w:rsidRPr="00166F92">
        <w:rPr>
          <w:u w:val="single"/>
        </w:rPr>
        <w:tab/>
      </w:r>
    </w:p>
    <w:p w14:paraId="387414FF" w14:textId="77777777" w:rsidR="005B4A5F" w:rsidRPr="00166F92" w:rsidRDefault="005B4A5F" w:rsidP="001D5093">
      <w:r w:rsidRPr="00166F92">
        <w:rPr>
          <w:i/>
          <w:sz w:val="20"/>
        </w:rPr>
        <w:t>[Signature]</w:t>
      </w:r>
    </w:p>
    <w:p w14:paraId="58565E97" w14:textId="77777777" w:rsidR="005B4A5F" w:rsidRPr="00166F92" w:rsidRDefault="005B4A5F" w:rsidP="001D5093"/>
    <w:p w14:paraId="0477AC8A" w14:textId="77777777" w:rsidR="005B4A5F" w:rsidRPr="00166F92" w:rsidRDefault="005B4A5F" w:rsidP="001D5093">
      <w:pPr>
        <w:tabs>
          <w:tab w:val="left" w:pos="7200"/>
        </w:tabs>
        <w:rPr>
          <w:u w:val="single"/>
        </w:rPr>
      </w:pPr>
      <w:r w:rsidRPr="00166F92">
        <w:rPr>
          <w:u w:val="single"/>
        </w:rPr>
        <w:tab/>
      </w:r>
    </w:p>
    <w:p w14:paraId="7E22C9E6" w14:textId="77777777" w:rsidR="005B4A5F" w:rsidRPr="00166F92" w:rsidRDefault="005B4A5F" w:rsidP="001D5093">
      <w:r w:rsidRPr="00166F92">
        <w:rPr>
          <w:i/>
          <w:sz w:val="20"/>
        </w:rPr>
        <w:t>[Title]</w:t>
      </w:r>
    </w:p>
    <w:p w14:paraId="17A87D5C" w14:textId="77777777" w:rsidR="005B4A5F" w:rsidRPr="00166F92" w:rsidRDefault="005B4A5F" w:rsidP="001D5093"/>
    <w:p w14:paraId="35DDEF31" w14:textId="77777777" w:rsidR="005B4A5F" w:rsidRPr="00166F92" w:rsidRDefault="005B4A5F" w:rsidP="001D5093">
      <w:pPr>
        <w:tabs>
          <w:tab w:val="left" w:pos="7200"/>
        </w:tabs>
        <w:rPr>
          <w:u w:val="single"/>
        </w:rPr>
      </w:pPr>
      <w:r w:rsidRPr="00166F92">
        <w:t>in</w:t>
      </w:r>
      <w:r w:rsidR="007E703B" w:rsidRPr="00166F92">
        <w:t xml:space="preserve"> </w:t>
      </w:r>
      <w:r w:rsidRPr="00166F92">
        <w:t>the</w:t>
      </w:r>
      <w:r w:rsidR="007E703B" w:rsidRPr="00166F92">
        <w:t xml:space="preserve"> </w:t>
      </w:r>
      <w:r w:rsidRPr="00166F92">
        <w:t>presence</w:t>
      </w:r>
      <w:r w:rsidR="007E703B" w:rsidRPr="00166F92">
        <w:t xml:space="preserve"> </w:t>
      </w:r>
      <w:r w:rsidRPr="00166F92">
        <w:t>of</w:t>
      </w:r>
      <w:r w:rsidR="007E703B" w:rsidRPr="00166F92">
        <w:t xml:space="preserve"> </w:t>
      </w:r>
      <w:r w:rsidRPr="00166F92">
        <w:rPr>
          <w:u w:val="single"/>
        </w:rPr>
        <w:tab/>
      </w:r>
    </w:p>
    <w:p w14:paraId="1E2DEA31" w14:textId="77777777" w:rsidR="005B4A5F" w:rsidRPr="00166F92" w:rsidRDefault="005B4A5F" w:rsidP="001D5093"/>
    <w:p w14:paraId="627E26E6" w14:textId="77777777" w:rsidR="005B4A5F" w:rsidRPr="00166F92" w:rsidRDefault="005B4A5F" w:rsidP="001D5093"/>
    <w:p w14:paraId="1CA7423D" w14:textId="77777777" w:rsidR="005B4A5F" w:rsidRPr="00166F92" w:rsidRDefault="005B4A5F" w:rsidP="001D5093">
      <w:r w:rsidRPr="00166F92">
        <w:t>APPENDICES</w:t>
      </w:r>
    </w:p>
    <w:p w14:paraId="57A4DB3A" w14:textId="77777777" w:rsidR="005B4A5F" w:rsidRPr="00166F92" w:rsidRDefault="005B4A5F" w:rsidP="001D5093"/>
    <w:p w14:paraId="6A7B1B55" w14:textId="77777777" w:rsidR="005B4A5F" w:rsidRPr="00166F92" w:rsidRDefault="005B4A5F" w:rsidP="001D5093">
      <w:r w:rsidRPr="00166F92">
        <w:t>Appendix</w:t>
      </w:r>
      <w:r w:rsidR="007E703B" w:rsidRPr="00166F92">
        <w:t xml:space="preserve"> </w:t>
      </w:r>
      <w:r w:rsidRPr="00166F92">
        <w:t>1</w:t>
      </w:r>
      <w:r w:rsidRPr="00166F92">
        <w:tab/>
        <w:t>Terms</w:t>
      </w:r>
      <w:r w:rsidR="007E703B" w:rsidRPr="00166F92">
        <w:t xml:space="preserve"> </w:t>
      </w:r>
      <w:r w:rsidRPr="00166F92">
        <w:t>and</w:t>
      </w:r>
      <w:r w:rsidR="007E703B" w:rsidRPr="00166F92">
        <w:t xml:space="preserve"> </w:t>
      </w:r>
      <w:r w:rsidRPr="00166F92">
        <w:t>Procedures</w:t>
      </w:r>
      <w:r w:rsidR="007E703B" w:rsidRPr="00166F92">
        <w:t xml:space="preserve"> </w:t>
      </w:r>
      <w:r w:rsidRPr="00166F92">
        <w:t>of</w:t>
      </w:r>
      <w:r w:rsidR="007E703B" w:rsidRPr="00166F92">
        <w:t xml:space="preserve"> </w:t>
      </w:r>
      <w:r w:rsidRPr="00166F92">
        <w:t>Payment</w:t>
      </w:r>
    </w:p>
    <w:p w14:paraId="0FD46EDD" w14:textId="77777777" w:rsidR="005B4A5F" w:rsidRPr="00166F92" w:rsidRDefault="005B4A5F" w:rsidP="001D5093">
      <w:r w:rsidRPr="00166F92">
        <w:t>Appendix</w:t>
      </w:r>
      <w:r w:rsidR="007E703B" w:rsidRPr="00166F92">
        <w:t xml:space="preserve"> </w:t>
      </w:r>
      <w:r w:rsidRPr="00166F92">
        <w:t>2</w:t>
      </w:r>
      <w:r w:rsidRPr="00166F92">
        <w:tab/>
        <w:t>Price</w:t>
      </w:r>
      <w:r w:rsidR="007E703B" w:rsidRPr="00166F92">
        <w:t xml:space="preserve"> </w:t>
      </w:r>
      <w:r w:rsidRPr="00166F92">
        <w:t>Adjustment</w:t>
      </w:r>
    </w:p>
    <w:p w14:paraId="63ADC5BC" w14:textId="77777777" w:rsidR="005B4A5F" w:rsidRPr="00166F92" w:rsidRDefault="005B4A5F" w:rsidP="001D5093">
      <w:r w:rsidRPr="00166F92">
        <w:t>Appendix</w:t>
      </w:r>
      <w:r w:rsidR="007E703B" w:rsidRPr="00166F92">
        <w:t xml:space="preserve"> </w:t>
      </w:r>
      <w:r w:rsidRPr="00166F92">
        <w:t>3</w:t>
      </w:r>
      <w:r w:rsidRPr="00166F92">
        <w:tab/>
        <w:t>Insurance</w:t>
      </w:r>
      <w:r w:rsidR="007E703B" w:rsidRPr="00166F92">
        <w:t xml:space="preserve"> </w:t>
      </w:r>
      <w:r w:rsidRPr="00166F92">
        <w:t>Requirements</w:t>
      </w:r>
    </w:p>
    <w:p w14:paraId="1C87B902" w14:textId="77777777" w:rsidR="005B4A5F" w:rsidRPr="00166F92" w:rsidRDefault="005B4A5F" w:rsidP="001D5093">
      <w:r w:rsidRPr="00166F92">
        <w:t>Appendix</w:t>
      </w:r>
      <w:r w:rsidR="007E703B" w:rsidRPr="00166F92">
        <w:t xml:space="preserve"> </w:t>
      </w:r>
      <w:r w:rsidRPr="00166F92">
        <w:t>4</w:t>
      </w:r>
      <w:r w:rsidRPr="00166F92">
        <w:tab/>
        <w:t>Time</w:t>
      </w:r>
      <w:r w:rsidR="007E703B" w:rsidRPr="00166F92">
        <w:t xml:space="preserve"> </w:t>
      </w:r>
      <w:r w:rsidRPr="00166F92">
        <w:t>Schedule</w:t>
      </w:r>
    </w:p>
    <w:p w14:paraId="1DD130EF" w14:textId="77777777" w:rsidR="005B4A5F" w:rsidRPr="00166F92" w:rsidRDefault="005B4A5F" w:rsidP="001D5093">
      <w:pPr>
        <w:ind w:left="1440" w:hanging="1440"/>
      </w:pPr>
      <w:r w:rsidRPr="00166F92">
        <w:t>Appendix</w:t>
      </w:r>
      <w:r w:rsidR="007E703B" w:rsidRPr="00166F92">
        <w:t xml:space="preserve"> </w:t>
      </w:r>
      <w:r w:rsidRPr="00166F92">
        <w:t>5</w:t>
      </w:r>
      <w:r w:rsidRPr="00166F92">
        <w:tab/>
        <w:t>List</w:t>
      </w:r>
      <w:r w:rsidR="007E703B" w:rsidRPr="00166F92">
        <w:t xml:space="preserve"> </w:t>
      </w:r>
      <w:r w:rsidRPr="00166F92">
        <w:t>of</w:t>
      </w:r>
      <w:r w:rsidR="007E703B" w:rsidRPr="00166F92">
        <w:t xml:space="preserve"> </w:t>
      </w:r>
      <w:r w:rsidRPr="00166F92">
        <w:t>Major</w:t>
      </w:r>
      <w:r w:rsidR="007E703B" w:rsidRPr="00166F92">
        <w:t xml:space="preserve"> </w:t>
      </w:r>
      <w:r w:rsidRPr="00166F92">
        <w:t>Items</w:t>
      </w:r>
      <w:r w:rsidR="007E703B" w:rsidRPr="00166F92">
        <w:t xml:space="preserve"> </w:t>
      </w:r>
      <w:r w:rsidRPr="00166F92">
        <w:t>of</w:t>
      </w:r>
      <w:r w:rsidR="007E703B" w:rsidRPr="00166F92">
        <w:t xml:space="preserve"> </w:t>
      </w:r>
      <w:r w:rsidRPr="00166F92">
        <w:t>Plant</w:t>
      </w:r>
      <w:r w:rsidR="007E703B" w:rsidRPr="00166F92">
        <w:t xml:space="preserve"> </w:t>
      </w:r>
      <w:r w:rsidRPr="00166F92">
        <w:t>and</w:t>
      </w:r>
      <w:r w:rsidR="007E703B" w:rsidRPr="00166F92">
        <w:t xml:space="preserve"> </w:t>
      </w:r>
      <w:r w:rsidRPr="00166F92">
        <w:t>Installation</w:t>
      </w:r>
      <w:r w:rsidR="007E703B" w:rsidRPr="00166F92">
        <w:t xml:space="preserve"> </w:t>
      </w:r>
      <w:r w:rsidRPr="00166F92">
        <w:t>Services</w:t>
      </w:r>
      <w:r w:rsidR="007E703B" w:rsidRPr="00166F92">
        <w:t xml:space="preserve"> </w:t>
      </w:r>
      <w:r w:rsidRPr="00166F92">
        <w:t>and</w:t>
      </w:r>
      <w:r w:rsidR="007E703B" w:rsidRPr="00166F92">
        <w:t xml:space="preserve"> </w:t>
      </w:r>
      <w:r w:rsidRPr="00166F92">
        <w:t>List</w:t>
      </w:r>
      <w:r w:rsidR="007E703B" w:rsidRPr="00166F92">
        <w:t xml:space="preserve"> </w:t>
      </w:r>
      <w:r w:rsidRPr="00166F92">
        <w:t>of</w:t>
      </w:r>
      <w:r w:rsidR="007E703B" w:rsidRPr="00166F92">
        <w:t xml:space="preserve"> </w:t>
      </w:r>
      <w:r w:rsidRPr="00166F92">
        <w:t>Approved</w:t>
      </w:r>
      <w:r w:rsidR="007E703B" w:rsidRPr="00166F92">
        <w:t xml:space="preserve"> </w:t>
      </w:r>
      <w:r w:rsidRPr="00166F92">
        <w:t>Subcontractors</w:t>
      </w:r>
    </w:p>
    <w:p w14:paraId="7D4F04EE" w14:textId="77777777" w:rsidR="005B4A5F" w:rsidRPr="00166F92" w:rsidRDefault="005B4A5F" w:rsidP="001D5093">
      <w:r w:rsidRPr="00166F92">
        <w:t>Appendix</w:t>
      </w:r>
      <w:r w:rsidR="007E703B" w:rsidRPr="00166F92">
        <w:t xml:space="preserve"> </w:t>
      </w:r>
      <w:r w:rsidRPr="00166F92">
        <w:t>6</w:t>
      </w:r>
      <w:r w:rsidRPr="00166F92">
        <w:tab/>
        <w:t>Scope</w:t>
      </w:r>
      <w:r w:rsidR="007E703B" w:rsidRPr="00166F92">
        <w:t xml:space="preserve"> </w:t>
      </w:r>
      <w:r w:rsidRPr="00166F92">
        <w:t>of</w:t>
      </w:r>
      <w:r w:rsidR="007E703B" w:rsidRPr="00166F92">
        <w:t xml:space="preserve"> </w:t>
      </w:r>
      <w:r w:rsidRPr="00166F92">
        <w:t>Works</w:t>
      </w:r>
      <w:r w:rsidR="007E703B" w:rsidRPr="00166F92">
        <w:t xml:space="preserve"> </w:t>
      </w:r>
      <w:r w:rsidRPr="00166F92">
        <w:t>and</w:t>
      </w:r>
      <w:r w:rsidR="007E703B" w:rsidRPr="00166F92">
        <w:t xml:space="preserve"> </w:t>
      </w:r>
      <w:r w:rsidRPr="00166F92">
        <w:t>Supply</w:t>
      </w:r>
      <w:r w:rsidR="007E703B" w:rsidRPr="00166F92">
        <w:t xml:space="preserve"> </w:t>
      </w:r>
      <w:r w:rsidRPr="00166F92">
        <w:t>by</w:t>
      </w:r>
      <w:r w:rsidR="007E703B" w:rsidRPr="00166F92">
        <w:t xml:space="preserve"> </w:t>
      </w:r>
      <w:r w:rsidRPr="00166F92">
        <w:t>the</w:t>
      </w:r>
      <w:r w:rsidR="007E703B" w:rsidRPr="00166F92">
        <w:t xml:space="preserve"> </w:t>
      </w:r>
      <w:r w:rsidRPr="00166F92">
        <w:t>Employer</w:t>
      </w:r>
    </w:p>
    <w:p w14:paraId="5B7D22EF" w14:textId="77777777" w:rsidR="005B4A5F" w:rsidRPr="00166F92" w:rsidRDefault="005B4A5F" w:rsidP="001D5093">
      <w:r w:rsidRPr="00166F92">
        <w:t>Appendix</w:t>
      </w:r>
      <w:r w:rsidR="007E703B" w:rsidRPr="00166F92">
        <w:t xml:space="preserve"> </w:t>
      </w:r>
      <w:r w:rsidRPr="00166F92">
        <w:t>7</w:t>
      </w:r>
      <w:r w:rsidRPr="00166F92">
        <w:tab/>
        <w:t>List</w:t>
      </w:r>
      <w:r w:rsidR="007E703B" w:rsidRPr="00166F92">
        <w:t xml:space="preserve"> </w:t>
      </w:r>
      <w:r w:rsidRPr="00166F92">
        <w:t>of</w:t>
      </w:r>
      <w:r w:rsidR="007E703B" w:rsidRPr="00166F92">
        <w:t xml:space="preserve"> </w:t>
      </w:r>
      <w:r w:rsidRPr="00166F92">
        <w:t>Documents</w:t>
      </w:r>
      <w:r w:rsidR="007E703B" w:rsidRPr="00166F92">
        <w:t xml:space="preserve"> </w:t>
      </w:r>
      <w:r w:rsidRPr="00166F92">
        <w:t>for</w:t>
      </w:r>
      <w:r w:rsidR="007E703B" w:rsidRPr="00166F92">
        <w:t xml:space="preserve"> </w:t>
      </w:r>
      <w:r w:rsidRPr="00166F92">
        <w:t>Approval</w:t>
      </w:r>
      <w:r w:rsidR="007E703B" w:rsidRPr="00166F92">
        <w:t xml:space="preserve"> </w:t>
      </w:r>
      <w:r w:rsidRPr="00166F92">
        <w:t>or</w:t>
      </w:r>
      <w:r w:rsidR="007E703B" w:rsidRPr="00166F92">
        <w:t xml:space="preserve"> </w:t>
      </w:r>
      <w:r w:rsidRPr="00166F92">
        <w:t>Review</w:t>
      </w:r>
    </w:p>
    <w:p w14:paraId="6AB20A0E" w14:textId="77777777" w:rsidR="005B4A5F" w:rsidRDefault="005B4A5F" w:rsidP="001D5093">
      <w:r w:rsidRPr="00166F92">
        <w:t>Appendix</w:t>
      </w:r>
      <w:r w:rsidR="007E703B" w:rsidRPr="00166F92">
        <w:t xml:space="preserve"> </w:t>
      </w:r>
      <w:r w:rsidRPr="00166F92">
        <w:t>8</w:t>
      </w:r>
      <w:r w:rsidRPr="00166F92">
        <w:tab/>
        <w:t>Functional</w:t>
      </w:r>
      <w:r w:rsidR="007E703B" w:rsidRPr="00166F92">
        <w:t xml:space="preserve"> </w:t>
      </w:r>
      <w:r w:rsidRPr="00166F92">
        <w:t>Guarantees</w:t>
      </w:r>
    </w:p>
    <w:p w14:paraId="4B38B61E" w14:textId="77777777" w:rsidR="001D4080" w:rsidRPr="00166F92" w:rsidRDefault="001D4080" w:rsidP="001D5093"/>
    <w:p w14:paraId="59AF807A" w14:textId="77777777" w:rsidR="005B4A5F" w:rsidRPr="00166F92" w:rsidRDefault="005B4A5F" w:rsidP="001D5093"/>
    <w:p w14:paraId="3CE0B185" w14:textId="77777777" w:rsidR="005B4A5F" w:rsidRPr="00166F92" w:rsidRDefault="005B4A5F" w:rsidP="001D5093">
      <w:pPr>
        <w:pStyle w:val="S9-appx"/>
      </w:pPr>
      <w:r w:rsidRPr="00166F92">
        <w:br w:type="page"/>
      </w:r>
      <w:bookmarkStart w:id="1618" w:name="_Toc437692909"/>
      <w:bookmarkStart w:id="1619" w:name="_Toc125952757"/>
      <w:bookmarkStart w:id="1620" w:name="_Toc110163893"/>
      <w:r w:rsidRPr="00166F92">
        <w:lastRenderedPageBreak/>
        <w:t>Appendix</w:t>
      </w:r>
      <w:r w:rsidR="007E703B" w:rsidRPr="00166F92">
        <w:t xml:space="preserve"> </w:t>
      </w:r>
      <w:r w:rsidRPr="00166F92">
        <w:t>1.</w:t>
      </w:r>
      <w:r w:rsidR="007E703B" w:rsidRPr="00166F92">
        <w:t xml:space="preserve">  </w:t>
      </w:r>
      <w:r w:rsidRPr="00166F92">
        <w:t>Terms</w:t>
      </w:r>
      <w:r w:rsidR="007E703B" w:rsidRPr="00166F92">
        <w:t xml:space="preserve"> </w:t>
      </w:r>
      <w:r w:rsidRPr="00166F92">
        <w:t>and</w:t>
      </w:r>
      <w:r w:rsidR="007E703B" w:rsidRPr="00166F92">
        <w:t xml:space="preserve"> </w:t>
      </w:r>
      <w:r w:rsidRPr="00166F92">
        <w:t>Procedures</w:t>
      </w:r>
      <w:r w:rsidR="007E703B" w:rsidRPr="00166F92">
        <w:t xml:space="preserve"> </w:t>
      </w:r>
      <w:r w:rsidRPr="00166F92">
        <w:t>of</w:t>
      </w:r>
      <w:r w:rsidR="007E703B" w:rsidRPr="00166F92">
        <w:t xml:space="preserve"> </w:t>
      </w:r>
      <w:r w:rsidRPr="00166F92">
        <w:t>Payment</w:t>
      </w:r>
      <w:bookmarkEnd w:id="1618"/>
      <w:bookmarkEnd w:id="1619"/>
      <w:bookmarkEnd w:id="1620"/>
    </w:p>
    <w:p w14:paraId="1307160F" w14:textId="77777777" w:rsidR="005B4A5F" w:rsidRPr="00166F92" w:rsidRDefault="005B4A5F" w:rsidP="001D5093">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the</w:t>
      </w:r>
      <w:r w:rsidR="007E703B" w:rsidRPr="00166F92">
        <w:t xml:space="preserve"> </w:t>
      </w:r>
      <w:r w:rsidRPr="00166F92">
        <w:t>provisions</w:t>
      </w:r>
      <w:r w:rsidR="007E703B" w:rsidRPr="00166F92">
        <w:t xml:space="preserve"> </w:t>
      </w:r>
      <w:r w:rsidRPr="00166F92">
        <w:t>of</w:t>
      </w:r>
      <w:r w:rsidR="007E703B" w:rsidRPr="00166F92">
        <w:t xml:space="preserve"> </w:t>
      </w:r>
      <w:r w:rsidRPr="00166F92">
        <w:t>GCC</w:t>
      </w:r>
      <w:r w:rsidR="007E703B" w:rsidRPr="00166F92">
        <w:t xml:space="preserve"> </w:t>
      </w:r>
      <w:r w:rsidRPr="00166F92">
        <w:t>Clause</w:t>
      </w:r>
      <w:r w:rsidR="007E703B" w:rsidRPr="00166F92">
        <w:t xml:space="preserve"> </w:t>
      </w:r>
      <w:r w:rsidRPr="00166F92">
        <w:t>12</w:t>
      </w:r>
      <w:r w:rsidR="007E703B" w:rsidRPr="00166F92">
        <w:t xml:space="preserve"> </w:t>
      </w:r>
      <w:r w:rsidRPr="00166F92">
        <w:t>(Terms</w:t>
      </w:r>
      <w:r w:rsidR="007E703B" w:rsidRPr="00166F92">
        <w:t xml:space="preserve"> </w:t>
      </w:r>
      <w:r w:rsidRPr="00166F92">
        <w:t>of</w:t>
      </w:r>
      <w:r w:rsidR="007E703B" w:rsidRPr="00166F92">
        <w:t xml:space="preserve"> </w:t>
      </w:r>
      <w:r w:rsidRPr="00166F92">
        <w:t>Payment),</w:t>
      </w:r>
      <w:r w:rsidR="007E703B" w:rsidRPr="00166F92">
        <w:t xml:space="preserve"> </w:t>
      </w:r>
      <w:r w:rsidRPr="00166F92">
        <w:t>the</w:t>
      </w:r>
      <w:r w:rsidR="007E703B" w:rsidRPr="00166F92">
        <w:t xml:space="preserve"> </w:t>
      </w:r>
      <w:r w:rsidRPr="00166F92">
        <w:t>Employer</w:t>
      </w:r>
      <w:r w:rsidR="007E703B" w:rsidRPr="00166F92">
        <w:t xml:space="preserve"> </w:t>
      </w:r>
      <w:r w:rsidRPr="00166F92">
        <w:t>shall</w:t>
      </w:r>
      <w:r w:rsidR="007E703B" w:rsidRPr="00166F92">
        <w:t xml:space="preserve"> </w:t>
      </w:r>
      <w:r w:rsidRPr="00166F92">
        <w:t>pay</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in</w:t>
      </w:r>
      <w:r w:rsidR="007E703B" w:rsidRPr="00166F92">
        <w:t xml:space="preserve"> </w:t>
      </w:r>
      <w:r w:rsidRPr="00166F92">
        <w:t>the</w:t>
      </w:r>
      <w:r w:rsidR="007E703B" w:rsidRPr="00166F92">
        <w:t xml:space="preserve"> </w:t>
      </w:r>
      <w:r w:rsidRPr="00166F92">
        <w:t>following</w:t>
      </w:r>
      <w:r w:rsidR="007E703B" w:rsidRPr="00166F92">
        <w:t xml:space="preserve"> </w:t>
      </w:r>
      <w:r w:rsidRPr="00166F92">
        <w:t>manner</w:t>
      </w:r>
      <w:r w:rsidR="007E703B" w:rsidRPr="00166F92">
        <w:t xml:space="preserve"> </w:t>
      </w:r>
      <w:r w:rsidRPr="00166F92">
        <w:t>and</w:t>
      </w:r>
      <w:r w:rsidR="007E703B" w:rsidRPr="00166F92">
        <w:t xml:space="preserve"> </w:t>
      </w:r>
      <w:r w:rsidRPr="00166F92">
        <w:t>at</w:t>
      </w:r>
      <w:r w:rsidR="007E703B" w:rsidRPr="00166F92">
        <w:t xml:space="preserve"> </w:t>
      </w:r>
      <w:r w:rsidRPr="00166F92">
        <w:t>the</w:t>
      </w:r>
      <w:r w:rsidR="007E703B" w:rsidRPr="00166F92">
        <w:t xml:space="preserve"> </w:t>
      </w:r>
      <w:r w:rsidRPr="00166F92">
        <w:t>following</w:t>
      </w:r>
      <w:r w:rsidR="007E703B" w:rsidRPr="00166F92">
        <w:t xml:space="preserve"> </w:t>
      </w:r>
      <w:r w:rsidRPr="00166F92">
        <w:t>times,</w:t>
      </w:r>
      <w:r w:rsidR="007E703B" w:rsidRPr="00166F92">
        <w:t xml:space="preserve"> </w:t>
      </w:r>
      <w:r w:rsidRPr="00166F92">
        <w:t>on</w:t>
      </w:r>
      <w:r w:rsidR="007E703B" w:rsidRPr="00166F92">
        <w:t xml:space="preserve"> </w:t>
      </w:r>
      <w:r w:rsidRPr="00166F92">
        <w:t>the</w:t>
      </w:r>
      <w:r w:rsidR="007E703B" w:rsidRPr="00166F92">
        <w:t xml:space="preserve"> </w:t>
      </w:r>
      <w:r w:rsidRPr="00166F92">
        <w:t>basis</w:t>
      </w:r>
      <w:r w:rsidR="007E703B" w:rsidRPr="00166F92">
        <w:t xml:space="preserve"> </w:t>
      </w:r>
      <w:r w:rsidRPr="00166F92">
        <w:t>of</w:t>
      </w:r>
      <w:r w:rsidR="007E703B" w:rsidRPr="00166F92">
        <w:t xml:space="preserve"> </w:t>
      </w:r>
      <w:r w:rsidRPr="00166F92">
        <w:t>the</w:t>
      </w:r>
      <w:r w:rsidR="007E703B" w:rsidRPr="00166F92">
        <w:t xml:space="preserve"> </w:t>
      </w:r>
      <w:r w:rsidRPr="00166F92">
        <w:t>Price</w:t>
      </w:r>
      <w:r w:rsidR="007E703B" w:rsidRPr="00166F92">
        <w:t xml:space="preserve"> </w:t>
      </w:r>
      <w:r w:rsidRPr="00166F92">
        <w:t>Breakdown</w:t>
      </w:r>
      <w:r w:rsidR="007E703B" w:rsidRPr="00166F92">
        <w:t xml:space="preserve"> </w:t>
      </w:r>
      <w:r w:rsidRPr="00166F92">
        <w:t>given</w:t>
      </w:r>
      <w:r w:rsidR="007E703B" w:rsidRPr="00166F92">
        <w:t xml:space="preserve"> </w:t>
      </w:r>
      <w:r w:rsidRPr="00166F92">
        <w:t>in</w:t>
      </w:r>
      <w:r w:rsidR="007E703B" w:rsidRPr="00166F92">
        <w:t xml:space="preserve"> </w:t>
      </w:r>
      <w:r w:rsidRPr="00166F92">
        <w:t>the</w:t>
      </w:r>
      <w:r w:rsidR="007E703B" w:rsidRPr="00166F92">
        <w:t xml:space="preserve"> </w:t>
      </w:r>
      <w:r w:rsidRPr="00166F92">
        <w:t>section</w:t>
      </w:r>
      <w:r w:rsidR="007E703B" w:rsidRPr="00166F92">
        <w:t xml:space="preserve"> </w:t>
      </w:r>
      <w:r w:rsidRPr="00166F92">
        <w:t>on</w:t>
      </w:r>
      <w:r w:rsidR="007E703B" w:rsidRPr="00166F92">
        <w:t xml:space="preserve"> </w:t>
      </w:r>
      <w:r w:rsidRPr="00166F92">
        <w:t>Price</w:t>
      </w:r>
      <w:r w:rsidR="007E703B" w:rsidRPr="00166F92">
        <w:t xml:space="preserve"> </w:t>
      </w:r>
      <w:r w:rsidRPr="00166F92">
        <w:t>Schedules.</w:t>
      </w:r>
      <w:r w:rsidR="007E703B" w:rsidRPr="00166F92">
        <w:t xml:space="preserve">  </w:t>
      </w:r>
      <w:r w:rsidRPr="00166F92">
        <w:t>Payments</w:t>
      </w:r>
      <w:r w:rsidR="007E703B" w:rsidRPr="00166F92">
        <w:t xml:space="preserve"> </w:t>
      </w:r>
      <w:r w:rsidRPr="00166F92">
        <w:t>will</w:t>
      </w:r>
      <w:r w:rsidR="007E703B" w:rsidRPr="00166F92">
        <w:t xml:space="preserve"> </w:t>
      </w:r>
      <w:r w:rsidRPr="00166F92">
        <w:t>be</w:t>
      </w:r>
      <w:r w:rsidR="007E703B" w:rsidRPr="00166F92">
        <w:t xml:space="preserve"> </w:t>
      </w:r>
      <w:r w:rsidRPr="00166F92">
        <w:t>made</w:t>
      </w:r>
      <w:r w:rsidR="007E703B" w:rsidRPr="00166F92">
        <w:t xml:space="preserve"> </w:t>
      </w:r>
      <w:r w:rsidRPr="00166F92">
        <w:t>in</w:t>
      </w:r>
      <w:r w:rsidR="007E703B" w:rsidRPr="00166F92">
        <w:t xml:space="preserve"> </w:t>
      </w:r>
      <w:r w:rsidRPr="00166F92">
        <w:t>the</w:t>
      </w:r>
      <w:r w:rsidR="007E703B" w:rsidRPr="00166F92">
        <w:t xml:space="preserve"> </w:t>
      </w:r>
      <w:r w:rsidRPr="00166F92">
        <w:t>currencies</w:t>
      </w:r>
      <w:r w:rsidR="007E703B" w:rsidRPr="00166F92">
        <w:t xml:space="preserve"> </w:t>
      </w:r>
      <w:r w:rsidRPr="00166F92">
        <w:t>quoted</w:t>
      </w:r>
      <w:r w:rsidR="007E703B" w:rsidRPr="00166F92">
        <w:t xml:space="preserve"> </w:t>
      </w:r>
      <w:r w:rsidRPr="00166F92">
        <w:t>by</w:t>
      </w:r>
      <w:r w:rsidR="007E703B" w:rsidRPr="00166F92">
        <w:t xml:space="preserve"> </w:t>
      </w:r>
      <w:r w:rsidRPr="00166F92">
        <w:t>the</w:t>
      </w:r>
      <w:r w:rsidR="007E703B" w:rsidRPr="00166F92">
        <w:t xml:space="preserve"> </w:t>
      </w:r>
      <w:r w:rsidRPr="00166F92">
        <w:t>Bidder</w:t>
      </w:r>
      <w:r w:rsidR="000148FF" w:rsidRPr="00166F92">
        <w:t xml:space="preserve"> </w:t>
      </w:r>
      <w:r w:rsidRPr="00166F92">
        <w:t>unless</w:t>
      </w:r>
      <w:r w:rsidR="007E703B" w:rsidRPr="00166F92">
        <w:t xml:space="preserve"> </w:t>
      </w:r>
      <w:r w:rsidRPr="00166F92">
        <w:t>otherwise</w:t>
      </w:r>
      <w:r w:rsidR="007E703B" w:rsidRPr="00166F92">
        <w:t xml:space="preserve"> </w:t>
      </w:r>
      <w:r w:rsidRPr="00166F92">
        <w:t>agreed</w:t>
      </w:r>
      <w:r w:rsidR="007E703B" w:rsidRPr="00166F92">
        <w:t xml:space="preserve"> </w:t>
      </w:r>
      <w:r w:rsidRPr="00166F92">
        <w:t>between</w:t>
      </w:r>
      <w:r w:rsidR="007E703B" w:rsidRPr="00166F92">
        <w:t xml:space="preserve"> </w:t>
      </w:r>
      <w:r w:rsidRPr="00166F92">
        <w:t>the</w:t>
      </w:r>
      <w:r w:rsidR="007E703B" w:rsidRPr="00166F92">
        <w:t xml:space="preserve"> </w:t>
      </w:r>
      <w:r w:rsidRPr="00166F92">
        <w:t>Parties.</w:t>
      </w:r>
      <w:r w:rsidR="007E703B" w:rsidRPr="00166F92">
        <w:t xml:space="preserve">  </w:t>
      </w:r>
      <w:r w:rsidRPr="00166F92">
        <w:t>Applications</w:t>
      </w:r>
      <w:r w:rsidR="007E703B" w:rsidRPr="00166F92">
        <w:t xml:space="preserve"> </w:t>
      </w:r>
      <w:r w:rsidRPr="00166F92">
        <w:t>for</w:t>
      </w:r>
      <w:r w:rsidR="007E703B" w:rsidRPr="00166F92">
        <w:t xml:space="preserve"> </w:t>
      </w:r>
      <w:r w:rsidRPr="00166F92">
        <w:t>payment</w:t>
      </w:r>
      <w:r w:rsidR="007E703B" w:rsidRPr="00166F92">
        <w:t xml:space="preserve"> </w:t>
      </w:r>
      <w:r w:rsidRPr="00166F92">
        <w:t>in</w:t>
      </w:r>
      <w:r w:rsidR="007E703B" w:rsidRPr="00166F92">
        <w:t xml:space="preserve"> </w:t>
      </w:r>
      <w:r w:rsidRPr="00166F92">
        <w:t>respect</w:t>
      </w:r>
      <w:r w:rsidR="007E703B" w:rsidRPr="00166F92">
        <w:t xml:space="preserve"> </w:t>
      </w:r>
      <w:r w:rsidRPr="00166F92">
        <w:t>of</w:t>
      </w:r>
      <w:r w:rsidR="007E703B" w:rsidRPr="00166F92">
        <w:t xml:space="preserve"> </w:t>
      </w:r>
      <w:r w:rsidRPr="00166F92">
        <w:t>part</w:t>
      </w:r>
      <w:r w:rsidR="007E703B" w:rsidRPr="00166F92">
        <w:t xml:space="preserve"> </w:t>
      </w:r>
      <w:r w:rsidRPr="00166F92">
        <w:t>deliveries</w:t>
      </w:r>
      <w:r w:rsidR="007E703B" w:rsidRPr="00166F92">
        <w:t xml:space="preserve"> </w:t>
      </w:r>
      <w:r w:rsidRPr="00166F92">
        <w:t>may</w:t>
      </w:r>
      <w:r w:rsidR="007E703B" w:rsidRPr="00166F92">
        <w:t xml:space="preserve"> </w:t>
      </w:r>
      <w:r w:rsidRPr="00166F92">
        <w:t>be</w:t>
      </w:r>
      <w:r w:rsidR="007E703B" w:rsidRPr="00166F92">
        <w:t xml:space="preserve"> </w:t>
      </w:r>
      <w:r w:rsidRPr="00166F92">
        <w:t>made</w:t>
      </w:r>
      <w:r w:rsidR="007E703B" w:rsidRPr="00166F92">
        <w:t xml:space="preserve"> </w:t>
      </w:r>
      <w:r w:rsidRPr="00166F92">
        <w:t>by</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as</w:t>
      </w:r>
      <w:r w:rsidR="007E703B" w:rsidRPr="00166F92">
        <w:t xml:space="preserve"> </w:t>
      </w:r>
      <w:r w:rsidRPr="00166F92">
        <w:t>work</w:t>
      </w:r>
      <w:r w:rsidR="007E703B" w:rsidRPr="00166F92">
        <w:t xml:space="preserve"> </w:t>
      </w:r>
      <w:r w:rsidRPr="00166F92">
        <w:t>proceeds.</w:t>
      </w:r>
    </w:p>
    <w:p w14:paraId="4B29C4C8" w14:textId="77777777" w:rsidR="005B4A5F" w:rsidRPr="002E338E" w:rsidRDefault="005B4A5F" w:rsidP="001D5093">
      <w:pPr>
        <w:rPr>
          <w:b/>
          <w:bCs/>
          <w:u w:val="single"/>
        </w:rPr>
      </w:pPr>
      <w:r w:rsidRPr="002E338E">
        <w:rPr>
          <w:b/>
          <w:bCs/>
          <w:u w:val="single"/>
        </w:rPr>
        <w:t>Schedule</w:t>
      </w:r>
      <w:r w:rsidR="007E703B" w:rsidRPr="002E338E">
        <w:rPr>
          <w:b/>
          <w:bCs/>
          <w:u w:val="single"/>
        </w:rPr>
        <w:t xml:space="preserve"> </w:t>
      </w:r>
      <w:r w:rsidRPr="002E338E">
        <w:rPr>
          <w:b/>
          <w:bCs/>
          <w:u w:val="single"/>
        </w:rPr>
        <w:t>No.</w:t>
      </w:r>
      <w:r w:rsidR="007E703B" w:rsidRPr="002E338E">
        <w:rPr>
          <w:b/>
          <w:bCs/>
          <w:u w:val="single"/>
        </w:rPr>
        <w:t xml:space="preserve"> </w:t>
      </w:r>
      <w:r w:rsidRPr="002E338E">
        <w:rPr>
          <w:b/>
          <w:bCs/>
          <w:u w:val="single"/>
        </w:rPr>
        <w:t>1.</w:t>
      </w:r>
      <w:r w:rsidR="007E703B" w:rsidRPr="002E338E">
        <w:rPr>
          <w:b/>
          <w:bCs/>
          <w:u w:val="single"/>
        </w:rPr>
        <w:t xml:space="preserve">  </w:t>
      </w:r>
      <w:r w:rsidRPr="002E338E">
        <w:rPr>
          <w:b/>
          <w:bCs/>
          <w:u w:val="single"/>
        </w:rPr>
        <w:t>Plant</w:t>
      </w:r>
      <w:r w:rsidR="007E703B" w:rsidRPr="002E338E">
        <w:rPr>
          <w:b/>
          <w:bCs/>
          <w:u w:val="single"/>
        </w:rPr>
        <w:t xml:space="preserve"> </w:t>
      </w:r>
      <w:r w:rsidRPr="002E338E">
        <w:rPr>
          <w:b/>
          <w:bCs/>
          <w:u w:val="single"/>
        </w:rPr>
        <w:t>and</w:t>
      </w:r>
      <w:r w:rsidR="007E703B" w:rsidRPr="002E338E">
        <w:rPr>
          <w:b/>
          <w:bCs/>
          <w:u w:val="single"/>
        </w:rPr>
        <w:t xml:space="preserve"> </w:t>
      </w:r>
      <w:r w:rsidRPr="002E338E">
        <w:rPr>
          <w:b/>
          <w:bCs/>
          <w:u w:val="single"/>
        </w:rPr>
        <w:t>Equipment</w:t>
      </w:r>
      <w:r w:rsidR="007E703B" w:rsidRPr="002E338E">
        <w:rPr>
          <w:b/>
          <w:bCs/>
          <w:u w:val="single"/>
        </w:rPr>
        <w:t xml:space="preserve"> </w:t>
      </w:r>
      <w:r w:rsidRPr="002E338E">
        <w:rPr>
          <w:b/>
          <w:bCs/>
          <w:u w:val="single"/>
        </w:rPr>
        <w:t>Supplied</w:t>
      </w:r>
      <w:r w:rsidR="007E703B" w:rsidRPr="002E338E">
        <w:rPr>
          <w:b/>
          <w:bCs/>
          <w:u w:val="single"/>
        </w:rPr>
        <w:t xml:space="preserve"> </w:t>
      </w:r>
      <w:r w:rsidRPr="002E338E">
        <w:rPr>
          <w:b/>
          <w:bCs/>
          <w:u w:val="single"/>
        </w:rPr>
        <w:t>from</w:t>
      </w:r>
      <w:r w:rsidR="007E703B" w:rsidRPr="002E338E">
        <w:rPr>
          <w:b/>
          <w:bCs/>
          <w:u w:val="single"/>
        </w:rPr>
        <w:t xml:space="preserve"> </w:t>
      </w:r>
      <w:r w:rsidRPr="002E338E">
        <w:rPr>
          <w:b/>
          <w:bCs/>
          <w:u w:val="single"/>
        </w:rPr>
        <w:t>Abroad</w:t>
      </w:r>
    </w:p>
    <w:p w14:paraId="19C85CC4" w14:textId="04EF6A6F" w:rsidR="005B4A5F" w:rsidRPr="00166F92" w:rsidRDefault="005B4A5F" w:rsidP="004E1C3D">
      <w:pPr>
        <w:ind w:left="540"/>
      </w:pPr>
      <w:r w:rsidRPr="00166F92">
        <w:t>In</w:t>
      </w:r>
      <w:r w:rsidR="007E703B" w:rsidRPr="00166F92">
        <w:t xml:space="preserve"> </w:t>
      </w:r>
      <w:r w:rsidRPr="00166F92">
        <w:t>respect</w:t>
      </w:r>
      <w:r w:rsidR="007E703B" w:rsidRPr="00166F92">
        <w:t xml:space="preserve"> </w:t>
      </w:r>
      <w:r w:rsidRPr="00166F92">
        <w:t>of</w:t>
      </w:r>
      <w:r w:rsidR="007E703B" w:rsidRPr="00166F92">
        <w:t xml:space="preserve"> </w:t>
      </w:r>
      <w:r w:rsidRPr="00166F92">
        <w:t>plant</w:t>
      </w:r>
      <w:r w:rsidR="007E703B" w:rsidRPr="00166F92">
        <w:t xml:space="preserve"> </w:t>
      </w:r>
      <w:r w:rsidRPr="00166F92">
        <w:t>and</w:t>
      </w:r>
      <w:r w:rsidR="007E703B" w:rsidRPr="00166F92">
        <w:t xml:space="preserve"> </w:t>
      </w:r>
      <w:r w:rsidRPr="00166F92">
        <w:t>equipment</w:t>
      </w:r>
      <w:r w:rsidR="007E703B" w:rsidRPr="00166F92">
        <w:t xml:space="preserve"> </w:t>
      </w:r>
      <w:r w:rsidRPr="00166F92">
        <w:t>supplied</w:t>
      </w:r>
      <w:r w:rsidR="007E703B" w:rsidRPr="00166F92">
        <w:t xml:space="preserve"> </w:t>
      </w:r>
      <w:r w:rsidRPr="00166F92">
        <w:t>from</w:t>
      </w:r>
      <w:r w:rsidR="007E703B" w:rsidRPr="00166F92">
        <w:t xml:space="preserve"> </w:t>
      </w:r>
      <w:r w:rsidRPr="00166F92">
        <w:t>abroad,</w:t>
      </w:r>
      <w:r w:rsidR="007E703B" w:rsidRPr="00166F92">
        <w:t xml:space="preserve"> </w:t>
      </w:r>
      <w:r w:rsidRPr="00166F92">
        <w:t>the</w:t>
      </w:r>
      <w:r w:rsidR="007E703B" w:rsidRPr="00166F92">
        <w:t xml:space="preserve"> </w:t>
      </w:r>
      <w:r w:rsidRPr="00166F92">
        <w:t>following</w:t>
      </w:r>
      <w:r w:rsidR="007E703B" w:rsidRPr="00166F92">
        <w:t xml:space="preserve"> </w:t>
      </w:r>
      <w:r w:rsidRPr="00166F92">
        <w:t>payments</w:t>
      </w:r>
      <w:r w:rsidR="007E703B" w:rsidRPr="00166F92">
        <w:t xml:space="preserve"> </w:t>
      </w:r>
      <w:r w:rsidRPr="00166F92">
        <w:t>shall</w:t>
      </w:r>
      <w:r w:rsidR="007E703B" w:rsidRPr="00166F92">
        <w:t xml:space="preserve"> </w:t>
      </w:r>
      <w:r w:rsidRPr="00166F92">
        <w:t>be</w:t>
      </w:r>
      <w:r w:rsidR="007E703B" w:rsidRPr="00166F92">
        <w:t xml:space="preserve"> </w:t>
      </w:r>
      <w:r w:rsidRPr="00166F92">
        <w:t>made:</w:t>
      </w:r>
    </w:p>
    <w:p w14:paraId="369B9828" w14:textId="77777777" w:rsidR="005B4A5F" w:rsidRPr="004E1C3D" w:rsidRDefault="005B4A5F" w:rsidP="001D5093">
      <w:pPr>
        <w:ind w:left="540"/>
      </w:pPr>
      <w:r w:rsidRPr="004E1C3D">
        <w:rPr>
          <w:b/>
          <w:bCs/>
        </w:rPr>
        <w:t>Ten</w:t>
      </w:r>
      <w:r w:rsidR="007E703B" w:rsidRPr="004E1C3D">
        <w:rPr>
          <w:b/>
          <w:bCs/>
        </w:rPr>
        <w:t xml:space="preserve"> </w:t>
      </w:r>
      <w:r w:rsidRPr="004E1C3D">
        <w:rPr>
          <w:b/>
          <w:bCs/>
        </w:rPr>
        <w:t>percent</w:t>
      </w:r>
      <w:r w:rsidR="007E703B" w:rsidRPr="004E1C3D">
        <w:rPr>
          <w:b/>
          <w:bCs/>
        </w:rPr>
        <w:t xml:space="preserve"> </w:t>
      </w:r>
      <w:r w:rsidRPr="004E1C3D">
        <w:rPr>
          <w:b/>
          <w:bCs/>
        </w:rPr>
        <w:t>(10%)</w:t>
      </w:r>
      <w:r w:rsidR="007E703B" w:rsidRPr="004E1C3D">
        <w:t xml:space="preserve"> </w:t>
      </w:r>
      <w:r w:rsidRPr="004E1C3D">
        <w:t>of</w:t>
      </w:r>
      <w:r w:rsidR="007E703B" w:rsidRPr="004E1C3D">
        <w:t xml:space="preserve"> </w:t>
      </w:r>
      <w:r w:rsidRPr="004E1C3D">
        <w:t>the</w:t>
      </w:r>
      <w:r w:rsidR="007E703B" w:rsidRPr="004E1C3D">
        <w:t xml:space="preserve"> </w:t>
      </w:r>
      <w:r w:rsidRPr="004E1C3D">
        <w:t>total</w:t>
      </w:r>
      <w:r w:rsidR="007E703B" w:rsidRPr="004E1C3D">
        <w:t xml:space="preserve"> </w:t>
      </w:r>
      <w:r w:rsidRPr="004E1C3D">
        <w:t>CIP</w:t>
      </w:r>
      <w:r w:rsidR="000148FF" w:rsidRPr="004E1C3D">
        <w:t xml:space="preserve"> </w:t>
      </w:r>
      <w:r w:rsidRPr="004E1C3D">
        <w:t>amount</w:t>
      </w:r>
      <w:r w:rsidR="007E703B" w:rsidRPr="004E1C3D">
        <w:t xml:space="preserve"> </w:t>
      </w:r>
      <w:r w:rsidRPr="004E1C3D">
        <w:t>as</w:t>
      </w:r>
      <w:r w:rsidR="007E703B" w:rsidRPr="004E1C3D">
        <w:t xml:space="preserve"> </w:t>
      </w:r>
      <w:r w:rsidRPr="004E1C3D">
        <w:t>an</w:t>
      </w:r>
      <w:r w:rsidR="007E703B" w:rsidRPr="004E1C3D">
        <w:t xml:space="preserve"> </w:t>
      </w:r>
      <w:r w:rsidRPr="004E1C3D">
        <w:t>advance</w:t>
      </w:r>
      <w:r w:rsidR="007E703B" w:rsidRPr="004E1C3D">
        <w:t xml:space="preserve"> </w:t>
      </w:r>
      <w:r w:rsidRPr="004E1C3D">
        <w:t>payment</w:t>
      </w:r>
      <w:r w:rsidR="007E703B" w:rsidRPr="004E1C3D">
        <w:t xml:space="preserve"> </w:t>
      </w:r>
      <w:r w:rsidRPr="004E1C3D">
        <w:t>against</w:t>
      </w:r>
      <w:r w:rsidR="007E703B" w:rsidRPr="004E1C3D">
        <w:t xml:space="preserve"> </w:t>
      </w:r>
      <w:r w:rsidRPr="004E1C3D">
        <w:t>receipt</w:t>
      </w:r>
      <w:r w:rsidR="007E703B" w:rsidRPr="004E1C3D">
        <w:t xml:space="preserve"> </w:t>
      </w:r>
      <w:r w:rsidRPr="004E1C3D">
        <w:t>of</w:t>
      </w:r>
      <w:r w:rsidR="007E703B" w:rsidRPr="004E1C3D">
        <w:t xml:space="preserve"> </w:t>
      </w:r>
      <w:r w:rsidRPr="004E1C3D">
        <w:t>invoice</w:t>
      </w:r>
      <w:r w:rsidR="007E703B" w:rsidRPr="004E1C3D">
        <w:t xml:space="preserve"> </w:t>
      </w:r>
      <w:r w:rsidRPr="004E1C3D">
        <w:t>and</w:t>
      </w:r>
      <w:r w:rsidR="007E703B" w:rsidRPr="004E1C3D">
        <w:t xml:space="preserve"> </w:t>
      </w:r>
      <w:r w:rsidRPr="004E1C3D">
        <w:t>an</w:t>
      </w:r>
      <w:r w:rsidR="007E703B" w:rsidRPr="004E1C3D">
        <w:t xml:space="preserve"> </w:t>
      </w:r>
      <w:r w:rsidRPr="004E1C3D">
        <w:t>irrevocable</w:t>
      </w:r>
      <w:r w:rsidR="007E703B" w:rsidRPr="004E1C3D">
        <w:t xml:space="preserve"> </w:t>
      </w:r>
      <w:r w:rsidRPr="004E1C3D">
        <w:t>advance</w:t>
      </w:r>
      <w:r w:rsidR="007E703B" w:rsidRPr="004E1C3D">
        <w:t xml:space="preserve"> </w:t>
      </w:r>
      <w:r w:rsidRPr="004E1C3D">
        <w:t>payment</w:t>
      </w:r>
      <w:r w:rsidR="007E703B" w:rsidRPr="004E1C3D">
        <w:t xml:space="preserve"> </w:t>
      </w:r>
      <w:r w:rsidRPr="004E1C3D">
        <w:t>security</w:t>
      </w:r>
      <w:r w:rsidR="007E703B" w:rsidRPr="004E1C3D">
        <w:t xml:space="preserve"> </w:t>
      </w:r>
      <w:r w:rsidRPr="004E1C3D">
        <w:t>for</w:t>
      </w:r>
      <w:r w:rsidR="007E703B" w:rsidRPr="004E1C3D">
        <w:t xml:space="preserve"> </w:t>
      </w:r>
      <w:r w:rsidRPr="004E1C3D">
        <w:t>the</w:t>
      </w:r>
      <w:r w:rsidR="007E703B" w:rsidRPr="004E1C3D">
        <w:t xml:space="preserve"> </w:t>
      </w:r>
      <w:r w:rsidRPr="004E1C3D">
        <w:t>equivalent</w:t>
      </w:r>
      <w:r w:rsidR="007E703B" w:rsidRPr="004E1C3D">
        <w:t xml:space="preserve"> </w:t>
      </w:r>
      <w:r w:rsidRPr="004E1C3D">
        <w:t>amount</w:t>
      </w:r>
      <w:r w:rsidR="007E703B" w:rsidRPr="004E1C3D">
        <w:t xml:space="preserve"> </w:t>
      </w:r>
      <w:r w:rsidRPr="004E1C3D">
        <w:t>made</w:t>
      </w:r>
      <w:r w:rsidR="007E703B" w:rsidRPr="004E1C3D">
        <w:t xml:space="preserve"> </w:t>
      </w:r>
      <w:r w:rsidRPr="004E1C3D">
        <w:t>out</w:t>
      </w:r>
      <w:r w:rsidR="007E703B" w:rsidRPr="004E1C3D">
        <w:t xml:space="preserve"> </w:t>
      </w:r>
      <w:r w:rsidRPr="004E1C3D">
        <w:t>in</w:t>
      </w:r>
      <w:r w:rsidR="007E703B" w:rsidRPr="004E1C3D">
        <w:t xml:space="preserve"> </w:t>
      </w:r>
      <w:r w:rsidRPr="004E1C3D">
        <w:t>favor</w:t>
      </w:r>
      <w:r w:rsidR="007E703B" w:rsidRPr="004E1C3D">
        <w:t xml:space="preserve"> </w:t>
      </w:r>
      <w:r w:rsidRPr="004E1C3D">
        <w:t>of</w:t>
      </w:r>
      <w:r w:rsidR="007E703B" w:rsidRPr="004E1C3D">
        <w:t xml:space="preserve"> </w:t>
      </w:r>
      <w:r w:rsidRPr="004E1C3D">
        <w:t>the</w:t>
      </w:r>
      <w:r w:rsidR="007E703B" w:rsidRPr="004E1C3D">
        <w:t xml:space="preserve"> </w:t>
      </w:r>
      <w:r w:rsidRPr="004E1C3D">
        <w:t>Employer.</w:t>
      </w:r>
      <w:r w:rsidR="007E703B" w:rsidRPr="004E1C3D">
        <w:t xml:space="preserve">  </w:t>
      </w:r>
      <w:r w:rsidRPr="004E1C3D">
        <w:t>The</w:t>
      </w:r>
      <w:r w:rsidR="007E703B" w:rsidRPr="004E1C3D">
        <w:t xml:space="preserve"> </w:t>
      </w:r>
      <w:r w:rsidRPr="004E1C3D">
        <w:t>advance</w:t>
      </w:r>
      <w:r w:rsidR="007E703B" w:rsidRPr="004E1C3D">
        <w:t xml:space="preserve"> </w:t>
      </w:r>
      <w:r w:rsidRPr="004E1C3D">
        <w:t>payment</w:t>
      </w:r>
      <w:r w:rsidR="007E703B" w:rsidRPr="004E1C3D">
        <w:t xml:space="preserve"> </w:t>
      </w:r>
      <w:r w:rsidRPr="004E1C3D">
        <w:t>security</w:t>
      </w:r>
      <w:r w:rsidR="007E703B" w:rsidRPr="004E1C3D">
        <w:t xml:space="preserve"> </w:t>
      </w:r>
      <w:r w:rsidRPr="004E1C3D">
        <w:t>may</w:t>
      </w:r>
      <w:r w:rsidR="007E703B" w:rsidRPr="004E1C3D">
        <w:t xml:space="preserve"> </w:t>
      </w:r>
      <w:r w:rsidRPr="004E1C3D">
        <w:t>be</w:t>
      </w:r>
      <w:r w:rsidR="007E703B" w:rsidRPr="004E1C3D">
        <w:t xml:space="preserve"> </w:t>
      </w:r>
      <w:r w:rsidRPr="004E1C3D">
        <w:t>reduced</w:t>
      </w:r>
      <w:r w:rsidR="007E703B" w:rsidRPr="004E1C3D">
        <w:t xml:space="preserve"> </w:t>
      </w:r>
      <w:r w:rsidRPr="004E1C3D">
        <w:t>in</w:t>
      </w:r>
      <w:r w:rsidR="007E703B" w:rsidRPr="004E1C3D">
        <w:t xml:space="preserve"> </w:t>
      </w:r>
      <w:r w:rsidRPr="004E1C3D">
        <w:t>proportion</w:t>
      </w:r>
      <w:r w:rsidR="007E703B" w:rsidRPr="004E1C3D">
        <w:t xml:space="preserve"> </w:t>
      </w:r>
      <w:r w:rsidRPr="004E1C3D">
        <w:t>to</w:t>
      </w:r>
      <w:r w:rsidR="007E703B" w:rsidRPr="004E1C3D">
        <w:t xml:space="preserve"> </w:t>
      </w:r>
      <w:r w:rsidRPr="004E1C3D">
        <w:t>the</w:t>
      </w:r>
      <w:r w:rsidR="007E703B" w:rsidRPr="004E1C3D">
        <w:t xml:space="preserve"> </w:t>
      </w:r>
      <w:r w:rsidRPr="004E1C3D">
        <w:t>value</w:t>
      </w:r>
      <w:r w:rsidR="007E703B" w:rsidRPr="004E1C3D">
        <w:t xml:space="preserve"> </w:t>
      </w:r>
      <w:r w:rsidRPr="004E1C3D">
        <w:t>of</w:t>
      </w:r>
      <w:r w:rsidR="007E703B" w:rsidRPr="004E1C3D">
        <w:t xml:space="preserve"> </w:t>
      </w:r>
      <w:r w:rsidRPr="004E1C3D">
        <w:t>the</w:t>
      </w:r>
      <w:r w:rsidR="007E703B" w:rsidRPr="004E1C3D">
        <w:t xml:space="preserve"> </w:t>
      </w:r>
      <w:r w:rsidRPr="004E1C3D">
        <w:t>plant</w:t>
      </w:r>
      <w:r w:rsidR="007E703B" w:rsidRPr="004E1C3D">
        <w:t xml:space="preserve"> </w:t>
      </w:r>
      <w:r w:rsidRPr="004E1C3D">
        <w:t>and</w:t>
      </w:r>
      <w:r w:rsidR="007E703B" w:rsidRPr="004E1C3D">
        <w:t xml:space="preserve"> </w:t>
      </w:r>
      <w:r w:rsidRPr="004E1C3D">
        <w:t>equipment</w:t>
      </w:r>
      <w:r w:rsidR="007E703B" w:rsidRPr="004E1C3D">
        <w:t xml:space="preserve"> </w:t>
      </w:r>
      <w:r w:rsidRPr="004E1C3D">
        <w:t>delivered</w:t>
      </w:r>
      <w:r w:rsidR="007E703B" w:rsidRPr="004E1C3D">
        <w:t xml:space="preserve"> </w:t>
      </w:r>
      <w:r w:rsidRPr="004E1C3D">
        <w:t>to</w:t>
      </w:r>
      <w:r w:rsidR="007E703B" w:rsidRPr="004E1C3D">
        <w:t xml:space="preserve"> </w:t>
      </w:r>
      <w:r w:rsidRPr="004E1C3D">
        <w:t>the</w:t>
      </w:r>
      <w:r w:rsidR="007E703B" w:rsidRPr="004E1C3D">
        <w:t xml:space="preserve"> </w:t>
      </w:r>
      <w:r w:rsidRPr="004E1C3D">
        <w:t>site,</w:t>
      </w:r>
      <w:r w:rsidR="007E703B" w:rsidRPr="004E1C3D">
        <w:t xml:space="preserve"> </w:t>
      </w:r>
      <w:r w:rsidRPr="004E1C3D">
        <w:t>as</w:t>
      </w:r>
      <w:r w:rsidR="007E703B" w:rsidRPr="004E1C3D">
        <w:t xml:space="preserve"> </w:t>
      </w:r>
      <w:r w:rsidRPr="004E1C3D">
        <w:t>evidenced</w:t>
      </w:r>
      <w:r w:rsidR="007E703B" w:rsidRPr="004E1C3D">
        <w:t xml:space="preserve"> </w:t>
      </w:r>
      <w:r w:rsidRPr="004E1C3D">
        <w:t>by</w:t>
      </w:r>
      <w:r w:rsidR="007E703B" w:rsidRPr="004E1C3D">
        <w:t xml:space="preserve"> </w:t>
      </w:r>
      <w:r w:rsidRPr="004E1C3D">
        <w:t>shipping</w:t>
      </w:r>
      <w:r w:rsidR="007E703B" w:rsidRPr="004E1C3D">
        <w:t xml:space="preserve"> </w:t>
      </w:r>
      <w:r w:rsidRPr="004E1C3D">
        <w:t>and</w:t>
      </w:r>
      <w:r w:rsidR="007E703B" w:rsidRPr="004E1C3D">
        <w:t xml:space="preserve"> </w:t>
      </w:r>
      <w:r w:rsidRPr="004E1C3D">
        <w:t>delivery</w:t>
      </w:r>
      <w:r w:rsidR="007E703B" w:rsidRPr="004E1C3D">
        <w:t xml:space="preserve"> </w:t>
      </w:r>
      <w:r w:rsidRPr="004E1C3D">
        <w:t>documents.</w:t>
      </w:r>
    </w:p>
    <w:p w14:paraId="61C81C51" w14:textId="622E68B9" w:rsidR="005B4A5F" w:rsidRDefault="00277F8E" w:rsidP="001D5093">
      <w:pPr>
        <w:ind w:left="540"/>
      </w:pPr>
      <w:bookmarkStart w:id="1621" w:name="_Hlk93523626"/>
      <w:r w:rsidRPr="004E1C3D">
        <w:rPr>
          <w:b/>
          <w:bCs/>
        </w:rPr>
        <w:t>Fifty</w:t>
      </w:r>
      <w:r w:rsidR="007E703B" w:rsidRPr="004E1C3D">
        <w:rPr>
          <w:b/>
          <w:bCs/>
        </w:rPr>
        <w:t xml:space="preserve"> </w:t>
      </w:r>
      <w:r w:rsidR="005B4A5F" w:rsidRPr="004E1C3D">
        <w:rPr>
          <w:b/>
          <w:bCs/>
        </w:rPr>
        <w:t>percent</w:t>
      </w:r>
      <w:r w:rsidR="007E703B" w:rsidRPr="004E1C3D">
        <w:rPr>
          <w:b/>
          <w:bCs/>
        </w:rPr>
        <w:t xml:space="preserve"> </w:t>
      </w:r>
      <w:r w:rsidR="005B4A5F" w:rsidRPr="004E1C3D">
        <w:rPr>
          <w:b/>
          <w:bCs/>
        </w:rPr>
        <w:t>(</w:t>
      </w:r>
      <w:r w:rsidR="00DC7B31" w:rsidRPr="004E1C3D">
        <w:rPr>
          <w:b/>
          <w:bCs/>
        </w:rPr>
        <w:t>5</w:t>
      </w:r>
      <w:r w:rsidR="005B4A5F" w:rsidRPr="004E1C3D">
        <w:rPr>
          <w:b/>
          <w:bCs/>
        </w:rPr>
        <w:t>0%)</w:t>
      </w:r>
      <w:r w:rsidR="007E703B" w:rsidRPr="004E1C3D">
        <w:t xml:space="preserve"> </w:t>
      </w:r>
      <w:r w:rsidR="005B4A5F" w:rsidRPr="004E1C3D">
        <w:t>of</w:t>
      </w:r>
      <w:r w:rsidR="007E703B" w:rsidRPr="004E1C3D">
        <w:t xml:space="preserve"> </w:t>
      </w:r>
      <w:r w:rsidR="005B4A5F" w:rsidRPr="004E1C3D">
        <w:t>the</w:t>
      </w:r>
      <w:r w:rsidR="007E703B" w:rsidRPr="004E1C3D">
        <w:t xml:space="preserve"> </w:t>
      </w:r>
      <w:r w:rsidR="005B4A5F" w:rsidRPr="004E1C3D">
        <w:t>total</w:t>
      </w:r>
      <w:r w:rsidR="007E703B" w:rsidRPr="004E1C3D">
        <w:t xml:space="preserve"> </w:t>
      </w:r>
      <w:r w:rsidR="005B4A5F" w:rsidRPr="004E1C3D">
        <w:t>or</w:t>
      </w:r>
      <w:r w:rsidR="007E703B" w:rsidRPr="004E1C3D">
        <w:t xml:space="preserve"> </w:t>
      </w:r>
      <w:r w:rsidR="005B4A5F" w:rsidRPr="004E1C3D">
        <w:t>pro</w:t>
      </w:r>
      <w:r w:rsidR="007E703B" w:rsidRPr="004E1C3D">
        <w:t xml:space="preserve"> </w:t>
      </w:r>
      <w:r w:rsidR="005B4A5F" w:rsidRPr="004E1C3D">
        <w:t>rata</w:t>
      </w:r>
      <w:r w:rsidR="007E703B" w:rsidRPr="004E1C3D">
        <w:t xml:space="preserve"> </w:t>
      </w:r>
      <w:r w:rsidR="005B4A5F" w:rsidRPr="004E1C3D">
        <w:t>CIP</w:t>
      </w:r>
      <w:r w:rsidR="000148FF" w:rsidRPr="004E1C3D">
        <w:t xml:space="preserve"> </w:t>
      </w:r>
      <w:r w:rsidR="005B4A5F" w:rsidRPr="004E1C3D">
        <w:t>amount</w:t>
      </w:r>
      <w:r w:rsidR="007E703B" w:rsidRPr="004E1C3D">
        <w:t xml:space="preserve"> </w:t>
      </w:r>
      <w:r w:rsidR="005B4A5F" w:rsidRPr="004E1C3D">
        <w:t>upon</w:t>
      </w:r>
      <w:r w:rsidR="007E703B" w:rsidRPr="004E1C3D">
        <w:t xml:space="preserve"> </w:t>
      </w:r>
      <w:r w:rsidR="005B4A5F" w:rsidRPr="004E1C3D">
        <w:t>Incoterm</w:t>
      </w:r>
      <w:r w:rsidR="000148FF" w:rsidRPr="004E1C3D">
        <w:t xml:space="preserve"> </w:t>
      </w:r>
      <w:r w:rsidR="005B4A5F" w:rsidRPr="004E1C3D">
        <w:t>“CIP”,</w:t>
      </w:r>
      <w:r w:rsidR="007E703B" w:rsidRPr="004E1C3D">
        <w:t xml:space="preserve"> </w:t>
      </w:r>
      <w:r w:rsidR="005B4A5F" w:rsidRPr="004E1C3D">
        <w:t>upon</w:t>
      </w:r>
      <w:r w:rsidR="007E703B" w:rsidRPr="004E1C3D">
        <w:t xml:space="preserve"> </w:t>
      </w:r>
      <w:r w:rsidR="005B4A5F" w:rsidRPr="004E1C3D">
        <w:t>delivery</w:t>
      </w:r>
      <w:r w:rsidR="007E703B" w:rsidRPr="004E1C3D">
        <w:t xml:space="preserve"> </w:t>
      </w:r>
      <w:r w:rsidR="005B4A5F" w:rsidRPr="004E1C3D">
        <w:t>to</w:t>
      </w:r>
      <w:r w:rsidR="007E703B" w:rsidRPr="004E1C3D">
        <w:t xml:space="preserve"> </w:t>
      </w:r>
      <w:r w:rsidR="005B4A5F" w:rsidRPr="004E1C3D">
        <w:t>the</w:t>
      </w:r>
      <w:r w:rsidR="007E703B" w:rsidRPr="004E1C3D">
        <w:t xml:space="preserve"> </w:t>
      </w:r>
      <w:r w:rsidR="005B4A5F" w:rsidRPr="004E1C3D">
        <w:t>carrier</w:t>
      </w:r>
      <w:r w:rsidR="007E703B" w:rsidRPr="004E1C3D">
        <w:t xml:space="preserve"> </w:t>
      </w:r>
      <w:r w:rsidR="005B4A5F" w:rsidRPr="004E1C3D">
        <w:t>within</w:t>
      </w:r>
      <w:r w:rsidR="007E703B" w:rsidRPr="004E1C3D">
        <w:t xml:space="preserve"> </w:t>
      </w:r>
      <w:r w:rsidR="005B4A5F" w:rsidRPr="004E1C3D">
        <w:t>forty-five</w:t>
      </w:r>
      <w:r w:rsidR="007E703B" w:rsidRPr="004E1C3D">
        <w:t xml:space="preserve"> </w:t>
      </w:r>
      <w:r w:rsidR="005B4A5F" w:rsidRPr="004E1C3D">
        <w:t>(45)</w:t>
      </w:r>
      <w:r w:rsidR="007E703B" w:rsidRPr="004E1C3D">
        <w:t xml:space="preserve"> </w:t>
      </w:r>
      <w:r w:rsidR="005B4A5F" w:rsidRPr="004E1C3D">
        <w:t>days</w:t>
      </w:r>
      <w:r w:rsidR="007E703B" w:rsidRPr="004E1C3D">
        <w:t xml:space="preserve"> </w:t>
      </w:r>
      <w:r w:rsidR="005B4A5F" w:rsidRPr="004E1C3D">
        <w:t>after</w:t>
      </w:r>
      <w:r w:rsidR="007E703B" w:rsidRPr="004E1C3D">
        <w:t xml:space="preserve"> </w:t>
      </w:r>
      <w:r w:rsidR="005B4A5F" w:rsidRPr="004E1C3D">
        <w:t>receipt</w:t>
      </w:r>
      <w:r w:rsidR="007E703B" w:rsidRPr="004E1C3D">
        <w:t xml:space="preserve"> </w:t>
      </w:r>
      <w:r w:rsidR="005B4A5F" w:rsidRPr="004E1C3D">
        <w:t>of</w:t>
      </w:r>
      <w:r w:rsidR="007E703B" w:rsidRPr="004E1C3D">
        <w:t xml:space="preserve"> </w:t>
      </w:r>
      <w:r w:rsidR="005B4A5F" w:rsidRPr="004E1C3D">
        <w:t>documents.</w:t>
      </w:r>
    </w:p>
    <w:p w14:paraId="29745EF2" w14:textId="0C0FF227" w:rsidR="00AD0379" w:rsidRDefault="00AD0379" w:rsidP="00BB32A2">
      <w:pPr>
        <w:spacing w:after="0"/>
        <w:ind w:left="720" w:right="-11"/>
      </w:pPr>
      <w:r w:rsidRPr="00AD0379">
        <w:t>The documents to be submitted</w:t>
      </w:r>
      <w:r>
        <w:t>:</w:t>
      </w:r>
    </w:p>
    <w:p w14:paraId="244D0947" w14:textId="77777777" w:rsidR="00AD0379" w:rsidRDefault="00AD0379" w:rsidP="00BB32A2">
      <w:pPr>
        <w:spacing w:after="0"/>
        <w:ind w:left="720" w:right="-11"/>
      </w:pPr>
      <w:r>
        <w:t>1. Invoice</w:t>
      </w:r>
    </w:p>
    <w:p w14:paraId="3A69BFA3" w14:textId="77777777" w:rsidR="00AD0379" w:rsidRDefault="00AD0379" w:rsidP="00BB32A2">
      <w:pPr>
        <w:spacing w:after="0"/>
        <w:ind w:left="720" w:right="-11"/>
      </w:pPr>
      <w:r>
        <w:t>2. Packing list</w:t>
      </w:r>
    </w:p>
    <w:p w14:paraId="05E997B3" w14:textId="77777777" w:rsidR="00AD0379" w:rsidRDefault="00AD0379" w:rsidP="00BB32A2">
      <w:pPr>
        <w:spacing w:after="0"/>
        <w:ind w:left="720" w:right="-11"/>
      </w:pPr>
      <w:r>
        <w:t>3. Bill of Lading</w:t>
      </w:r>
    </w:p>
    <w:p w14:paraId="6D6D6C71" w14:textId="77777777" w:rsidR="00AD0379" w:rsidRDefault="00AD0379" w:rsidP="00BB32A2">
      <w:pPr>
        <w:spacing w:after="0"/>
        <w:ind w:left="720" w:right="-11"/>
      </w:pPr>
      <w:r>
        <w:t>4. Insurance certificate to the named place of destination</w:t>
      </w:r>
    </w:p>
    <w:p w14:paraId="19E610A8" w14:textId="77777777" w:rsidR="00AD0379" w:rsidRDefault="00AD0379" w:rsidP="00BB32A2">
      <w:pPr>
        <w:spacing w:after="0"/>
        <w:ind w:left="720" w:right="-11"/>
      </w:pPr>
      <w:r>
        <w:t>5. Customs declaration issued by the customs authorities of the Employer's country</w:t>
      </w:r>
    </w:p>
    <w:p w14:paraId="2A19BC33" w14:textId="77777777" w:rsidR="00AD0379" w:rsidRDefault="00AD0379" w:rsidP="00BB32A2">
      <w:pPr>
        <w:spacing w:after="0"/>
        <w:ind w:left="720" w:right="-11"/>
      </w:pPr>
      <w:r>
        <w:t>6. Certificate of origin</w:t>
      </w:r>
    </w:p>
    <w:p w14:paraId="56837442" w14:textId="3855A8B9" w:rsidR="00AD0379" w:rsidRDefault="00AD0379" w:rsidP="00BB32A2">
      <w:pPr>
        <w:spacing w:after="0"/>
        <w:ind w:left="720" w:right="-11"/>
      </w:pPr>
      <w:r>
        <w:t>7. Test report</w:t>
      </w:r>
    </w:p>
    <w:p w14:paraId="42251024" w14:textId="77777777" w:rsidR="00AD0379" w:rsidRPr="004E1C3D" w:rsidRDefault="00AD0379" w:rsidP="001D5093">
      <w:pPr>
        <w:ind w:left="540"/>
      </w:pPr>
    </w:p>
    <w:bookmarkEnd w:id="1621"/>
    <w:p w14:paraId="0F9CC637" w14:textId="5A930F29" w:rsidR="005B4A5F" w:rsidRPr="004E1C3D" w:rsidRDefault="00DC7B31" w:rsidP="001D5093">
      <w:pPr>
        <w:ind w:left="540"/>
      </w:pPr>
      <w:r w:rsidRPr="004E1C3D">
        <w:rPr>
          <w:b/>
          <w:bCs/>
        </w:rPr>
        <w:t>Thirty</w:t>
      </w:r>
      <w:r w:rsidR="007E703B" w:rsidRPr="004E1C3D">
        <w:rPr>
          <w:b/>
          <w:bCs/>
        </w:rPr>
        <w:t xml:space="preserve"> </w:t>
      </w:r>
      <w:r w:rsidR="005B4A5F" w:rsidRPr="004E1C3D">
        <w:rPr>
          <w:b/>
          <w:bCs/>
        </w:rPr>
        <w:t>percent</w:t>
      </w:r>
      <w:r w:rsidR="007E703B" w:rsidRPr="004E1C3D">
        <w:rPr>
          <w:b/>
          <w:bCs/>
        </w:rPr>
        <w:t xml:space="preserve"> </w:t>
      </w:r>
      <w:r w:rsidR="005B4A5F" w:rsidRPr="004E1C3D">
        <w:rPr>
          <w:b/>
          <w:bCs/>
        </w:rPr>
        <w:t>(</w:t>
      </w:r>
      <w:r w:rsidR="00277F8E" w:rsidRPr="004E1C3D">
        <w:rPr>
          <w:b/>
          <w:bCs/>
        </w:rPr>
        <w:t>3</w:t>
      </w:r>
      <w:r w:rsidRPr="004E1C3D">
        <w:rPr>
          <w:b/>
          <w:bCs/>
        </w:rPr>
        <w:t>0</w:t>
      </w:r>
      <w:r w:rsidR="005B4A5F" w:rsidRPr="004E1C3D">
        <w:rPr>
          <w:b/>
          <w:bCs/>
        </w:rPr>
        <w:t>%)</w:t>
      </w:r>
      <w:r w:rsidR="007E703B" w:rsidRPr="004E1C3D">
        <w:t xml:space="preserve"> </w:t>
      </w:r>
      <w:r w:rsidR="005B4A5F" w:rsidRPr="004E1C3D">
        <w:t>of</w:t>
      </w:r>
      <w:r w:rsidR="007E703B" w:rsidRPr="004E1C3D">
        <w:t xml:space="preserve"> </w:t>
      </w:r>
      <w:r w:rsidR="005B4A5F" w:rsidRPr="004E1C3D">
        <w:t>the</w:t>
      </w:r>
      <w:r w:rsidR="007E703B" w:rsidRPr="004E1C3D">
        <w:t xml:space="preserve"> </w:t>
      </w:r>
      <w:r w:rsidR="005B4A5F" w:rsidRPr="004E1C3D">
        <w:t>total</w:t>
      </w:r>
      <w:r w:rsidR="007E703B" w:rsidRPr="004E1C3D">
        <w:t xml:space="preserve"> </w:t>
      </w:r>
      <w:r w:rsidR="005B4A5F" w:rsidRPr="004E1C3D">
        <w:t>or</w:t>
      </w:r>
      <w:r w:rsidR="007E703B" w:rsidRPr="004E1C3D">
        <w:t xml:space="preserve"> </w:t>
      </w:r>
      <w:r w:rsidR="005B4A5F" w:rsidRPr="004E1C3D">
        <w:t>pro</w:t>
      </w:r>
      <w:r w:rsidR="007E703B" w:rsidRPr="004E1C3D">
        <w:t xml:space="preserve"> </w:t>
      </w:r>
      <w:r w:rsidR="005B4A5F" w:rsidRPr="004E1C3D">
        <w:t>rata</w:t>
      </w:r>
      <w:r w:rsidR="007E703B" w:rsidRPr="004E1C3D">
        <w:t xml:space="preserve"> </w:t>
      </w:r>
      <w:r w:rsidR="005B4A5F" w:rsidRPr="004E1C3D">
        <w:t>CIP</w:t>
      </w:r>
      <w:r w:rsidR="000148FF" w:rsidRPr="004E1C3D">
        <w:t xml:space="preserve"> </w:t>
      </w:r>
      <w:r w:rsidR="005B4A5F" w:rsidRPr="004E1C3D">
        <w:t>amount</w:t>
      </w:r>
      <w:r w:rsidR="007E703B" w:rsidRPr="004E1C3D">
        <w:t xml:space="preserve"> </w:t>
      </w:r>
      <w:r w:rsidR="005B4A5F" w:rsidRPr="004E1C3D">
        <w:t>upon</w:t>
      </w:r>
      <w:r w:rsidR="007E703B" w:rsidRPr="004E1C3D">
        <w:t xml:space="preserve"> </w:t>
      </w:r>
      <w:r w:rsidR="005B4A5F" w:rsidRPr="004E1C3D">
        <w:t>issue</w:t>
      </w:r>
      <w:r w:rsidR="007E703B" w:rsidRPr="004E1C3D">
        <w:t xml:space="preserve"> </w:t>
      </w:r>
      <w:r w:rsidR="005B4A5F" w:rsidRPr="004E1C3D">
        <w:t>of</w:t>
      </w:r>
      <w:r w:rsidR="007E703B" w:rsidRPr="004E1C3D">
        <w:t xml:space="preserve"> </w:t>
      </w:r>
      <w:r w:rsidR="005B4A5F" w:rsidRPr="004E1C3D">
        <w:t>the</w:t>
      </w:r>
      <w:r w:rsidR="007E703B" w:rsidRPr="004E1C3D">
        <w:t xml:space="preserve"> </w:t>
      </w:r>
      <w:r w:rsidR="005B4A5F" w:rsidRPr="004E1C3D">
        <w:t>Completion</w:t>
      </w:r>
      <w:r w:rsidR="007E703B" w:rsidRPr="004E1C3D">
        <w:t xml:space="preserve"> </w:t>
      </w:r>
      <w:r w:rsidR="005B4A5F" w:rsidRPr="004E1C3D">
        <w:t>Certificate,</w:t>
      </w:r>
      <w:r w:rsidR="007E703B" w:rsidRPr="004E1C3D">
        <w:t xml:space="preserve"> </w:t>
      </w:r>
      <w:r w:rsidR="005B4A5F" w:rsidRPr="004E1C3D">
        <w:t>within</w:t>
      </w:r>
      <w:r w:rsidR="007E703B" w:rsidRPr="004E1C3D">
        <w:t xml:space="preserve"> </w:t>
      </w:r>
      <w:r w:rsidR="005B4A5F" w:rsidRPr="004E1C3D">
        <w:t>forty-five</w:t>
      </w:r>
      <w:r w:rsidR="007E703B" w:rsidRPr="004E1C3D">
        <w:t xml:space="preserve"> </w:t>
      </w:r>
      <w:r w:rsidR="005B4A5F" w:rsidRPr="004E1C3D">
        <w:t>(45)</w:t>
      </w:r>
      <w:r w:rsidR="007E703B" w:rsidRPr="004E1C3D">
        <w:t xml:space="preserve"> </w:t>
      </w:r>
      <w:r w:rsidR="005B4A5F" w:rsidRPr="004E1C3D">
        <w:t>days</w:t>
      </w:r>
      <w:r w:rsidR="007E703B" w:rsidRPr="004E1C3D">
        <w:t xml:space="preserve"> </w:t>
      </w:r>
      <w:r w:rsidR="005B4A5F" w:rsidRPr="004E1C3D">
        <w:t>after</w:t>
      </w:r>
      <w:r w:rsidR="007E703B" w:rsidRPr="004E1C3D">
        <w:t xml:space="preserve"> </w:t>
      </w:r>
      <w:r w:rsidR="005B4A5F" w:rsidRPr="004E1C3D">
        <w:t>receipt</w:t>
      </w:r>
      <w:r w:rsidR="007E703B" w:rsidRPr="004E1C3D">
        <w:t xml:space="preserve"> </w:t>
      </w:r>
      <w:r w:rsidR="005B4A5F" w:rsidRPr="004E1C3D">
        <w:t>of</w:t>
      </w:r>
      <w:r w:rsidR="007E703B" w:rsidRPr="004E1C3D">
        <w:t xml:space="preserve"> </w:t>
      </w:r>
      <w:r w:rsidR="005B4A5F" w:rsidRPr="004E1C3D">
        <w:t>invoice.</w:t>
      </w:r>
    </w:p>
    <w:p w14:paraId="47E4FBC1" w14:textId="51D4BE0B" w:rsidR="005B4A5F" w:rsidRPr="004E1C3D" w:rsidRDefault="00277F8E" w:rsidP="001D5093">
      <w:pPr>
        <w:ind w:left="540"/>
      </w:pPr>
      <w:r w:rsidRPr="004E1C3D">
        <w:rPr>
          <w:b/>
          <w:bCs/>
        </w:rPr>
        <w:t xml:space="preserve">Ten </w:t>
      </w:r>
      <w:r w:rsidR="005B4A5F" w:rsidRPr="004E1C3D">
        <w:rPr>
          <w:b/>
          <w:bCs/>
        </w:rPr>
        <w:t>percent</w:t>
      </w:r>
      <w:r w:rsidR="007E703B" w:rsidRPr="004E1C3D">
        <w:rPr>
          <w:b/>
          <w:bCs/>
        </w:rPr>
        <w:t xml:space="preserve"> </w:t>
      </w:r>
      <w:r w:rsidR="005B4A5F" w:rsidRPr="004E1C3D">
        <w:rPr>
          <w:b/>
          <w:bCs/>
        </w:rPr>
        <w:t>(</w:t>
      </w:r>
      <w:r w:rsidR="00DC7B31" w:rsidRPr="004E1C3D">
        <w:rPr>
          <w:b/>
          <w:bCs/>
        </w:rPr>
        <w:t>10</w:t>
      </w:r>
      <w:r w:rsidR="005B4A5F" w:rsidRPr="004E1C3D">
        <w:rPr>
          <w:b/>
          <w:bCs/>
        </w:rPr>
        <w:t>%)</w:t>
      </w:r>
      <w:r w:rsidR="007E703B" w:rsidRPr="004E1C3D">
        <w:t xml:space="preserve"> </w:t>
      </w:r>
      <w:r w:rsidR="005B4A5F" w:rsidRPr="004E1C3D">
        <w:t>of</w:t>
      </w:r>
      <w:r w:rsidR="007E703B" w:rsidRPr="004E1C3D">
        <w:t xml:space="preserve"> </w:t>
      </w:r>
      <w:r w:rsidR="005B4A5F" w:rsidRPr="004E1C3D">
        <w:t>the</w:t>
      </w:r>
      <w:r w:rsidR="007E703B" w:rsidRPr="004E1C3D">
        <w:t xml:space="preserve"> </w:t>
      </w:r>
      <w:r w:rsidR="005B4A5F" w:rsidRPr="004E1C3D">
        <w:t>total</w:t>
      </w:r>
      <w:r w:rsidR="007E703B" w:rsidRPr="004E1C3D">
        <w:t xml:space="preserve"> </w:t>
      </w:r>
      <w:r w:rsidR="005B4A5F" w:rsidRPr="004E1C3D">
        <w:t>or</w:t>
      </w:r>
      <w:r w:rsidR="007E703B" w:rsidRPr="004E1C3D">
        <w:t xml:space="preserve"> </w:t>
      </w:r>
      <w:r w:rsidR="005B4A5F" w:rsidRPr="004E1C3D">
        <w:t>pro</w:t>
      </w:r>
      <w:r w:rsidR="007E703B" w:rsidRPr="004E1C3D">
        <w:t xml:space="preserve"> </w:t>
      </w:r>
      <w:r w:rsidR="005B4A5F" w:rsidRPr="004E1C3D">
        <w:t>rata</w:t>
      </w:r>
      <w:r w:rsidR="007E703B" w:rsidRPr="004E1C3D">
        <w:t xml:space="preserve"> </w:t>
      </w:r>
      <w:r w:rsidR="005B4A5F" w:rsidRPr="004E1C3D">
        <w:t>CIP</w:t>
      </w:r>
      <w:r w:rsidR="007E703B" w:rsidRPr="004E1C3D">
        <w:t xml:space="preserve"> </w:t>
      </w:r>
      <w:r w:rsidR="005B4A5F" w:rsidRPr="004E1C3D">
        <w:t>amount</w:t>
      </w:r>
      <w:r w:rsidR="007E703B" w:rsidRPr="004E1C3D">
        <w:t xml:space="preserve"> </w:t>
      </w:r>
      <w:r w:rsidR="005B4A5F" w:rsidRPr="004E1C3D">
        <w:t>upon</w:t>
      </w:r>
      <w:r w:rsidR="007E703B" w:rsidRPr="004E1C3D">
        <w:t xml:space="preserve"> </w:t>
      </w:r>
      <w:r w:rsidR="005B4A5F" w:rsidRPr="004E1C3D">
        <w:t>issue</w:t>
      </w:r>
      <w:r w:rsidR="007E703B" w:rsidRPr="004E1C3D">
        <w:t xml:space="preserve"> </w:t>
      </w:r>
      <w:r w:rsidR="005B4A5F" w:rsidRPr="004E1C3D">
        <w:t>of</w:t>
      </w:r>
      <w:r w:rsidR="007E703B" w:rsidRPr="004E1C3D">
        <w:t xml:space="preserve"> </w:t>
      </w:r>
      <w:r w:rsidR="005B4A5F" w:rsidRPr="004E1C3D">
        <w:t>the</w:t>
      </w:r>
      <w:r w:rsidR="007E703B" w:rsidRPr="004E1C3D">
        <w:t xml:space="preserve"> </w:t>
      </w:r>
      <w:r w:rsidR="005B4A5F" w:rsidRPr="004E1C3D">
        <w:t>Operational</w:t>
      </w:r>
      <w:r w:rsidR="007E703B" w:rsidRPr="004E1C3D">
        <w:t xml:space="preserve"> </w:t>
      </w:r>
      <w:r w:rsidR="005B4A5F" w:rsidRPr="004E1C3D">
        <w:t>Acceptance</w:t>
      </w:r>
      <w:r w:rsidR="007E703B" w:rsidRPr="004E1C3D">
        <w:t xml:space="preserve"> </w:t>
      </w:r>
      <w:r w:rsidR="005B4A5F" w:rsidRPr="004E1C3D">
        <w:t>Certificate,</w:t>
      </w:r>
      <w:r w:rsidR="007E703B" w:rsidRPr="004E1C3D">
        <w:t xml:space="preserve"> </w:t>
      </w:r>
      <w:r w:rsidR="005B4A5F" w:rsidRPr="004E1C3D">
        <w:t>within</w:t>
      </w:r>
      <w:r w:rsidR="007E703B" w:rsidRPr="004E1C3D">
        <w:t xml:space="preserve"> </w:t>
      </w:r>
      <w:r w:rsidR="005B4A5F" w:rsidRPr="004E1C3D">
        <w:t>forty-five</w:t>
      </w:r>
      <w:r w:rsidR="007E703B" w:rsidRPr="004E1C3D">
        <w:t xml:space="preserve"> </w:t>
      </w:r>
      <w:r w:rsidR="005B4A5F" w:rsidRPr="004E1C3D">
        <w:t>(45)</w:t>
      </w:r>
      <w:r w:rsidR="007E703B" w:rsidRPr="004E1C3D">
        <w:t xml:space="preserve"> </w:t>
      </w:r>
      <w:r w:rsidR="005B4A5F" w:rsidRPr="004E1C3D">
        <w:t>days</w:t>
      </w:r>
      <w:r w:rsidR="007E703B" w:rsidRPr="004E1C3D">
        <w:t xml:space="preserve"> </w:t>
      </w:r>
      <w:r w:rsidR="005B4A5F" w:rsidRPr="004E1C3D">
        <w:t>after</w:t>
      </w:r>
      <w:r w:rsidR="007E703B" w:rsidRPr="004E1C3D">
        <w:t xml:space="preserve"> </w:t>
      </w:r>
      <w:r w:rsidR="005B4A5F" w:rsidRPr="004E1C3D">
        <w:t>receipt</w:t>
      </w:r>
      <w:r w:rsidR="007E703B" w:rsidRPr="004E1C3D">
        <w:t xml:space="preserve"> </w:t>
      </w:r>
      <w:r w:rsidR="005B4A5F" w:rsidRPr="004E1C3D">
        <w:t>of</w:t>
      </w:r>
      <w:r w:rsidR="007E703B" w:rsidRPr="004E1C3D">
        <w:t xml:space="preserve"> </w:t>
      </w:r>
      <w:r w:rsidR="005B4A5F" w:rsidRPr="004E1C3D">
        <w:t>invoice.</w:t>
      </w:r>
    </w:p>
    <w:p w14:paraId="369AED89" w14:textId="77777777" w:rsidR="005B4A5F" w:rsidRPr="004E1C3D" w:rsidRDefault="005B4A5F" w:rsidP="001D5093"/>
    <w:p w14:paraId="04347096" w14:textId="5FFD8756" w:rsidR="005B4A5F" w:rsidRPr="002E338E" w:rsidRDefault="005B4A5F" w:rsidP="001D5093">
      <w:pPr>
        <w:rPr>
          <w:b/>
          <w:bCs/>
          <w:u w:val="single"/>
        </w:rPr>
      </w:pPr>
      <w:r w:rsidRPr="002E338E">
        <w:rPr>
          <w:b/>
          <w:bCs/>
          <w:u w:val="single"/>
        </w:rPr>
        <w:t>Schedule</w:t>
      </w:r>
      <w:r w:rsidR="007E703B" w:rsidRPr="002E338E">
        <w:rPr>
          <w:b/>
          <w:bCs/>
          <w:u w:val="single"/>
        </w:rPr>
        <w:t xml:space="preserve"> </w:t>
      </w:r>
      <w:r w:rsidRPr="002E338E">
        <w:rPr>
          <w:b/>
          <w:bCs/>
          <w:u w:val="single"/>
        </w:rPr>
        <w:t>No.</w:t>
      </w:r>
      <w:r w:rsidR="007E703B" w:rsidRPr="002E338E">
        <w:rPr>
          <w:b/>
          <w:bCs/>
          <w:u w:val="single"/>
        </w:rPr>
        <w:t xml:space="preserve"> </w:t>
      </w:r>
      <w:r w:rsidR="00997B7D">
        <w:rPr>
          <w:b/>
          <w:bCs/>
          <w:u w:val="single"/>
        </w:rPr>
        <w:t>2</w:t>
      </w:r>
      <w:r w:rsidRPr="002E338E">
        <w:rPr>
          <w:b/>
          <w:bCs/>
          <w:u w:val="single"/>
        </w:rPr>
        <w:t>.</w:t>
      </w:r>
      <w:r w:rsidR="007E703B" w:rsidRPr="002E338E">
        <w:rPr>
          <w:b/>
          <w:bCs/>
          <w:u w:val="single"/>
        </w:rPr>
        <w:t xml:space="preserve">  </w:t>
      </w:r>
      <w:r w:rsidRPr="002E338E">
        <w:rPr>
          <w:b/>
          <w:bCs/>
          <w:u w:val="single"/>
        </w:rPr>
        <w:t>Design</w:t>
      </w:r>
      <w:r w:rsidR="007E703B" w:rsidRPr="002E338E">
        <w:rPr>
          <w:b/>
          <w:bCs/>
          <w:u w:val="single"/>
        </w:rPr>
        <w:t xml:space="preserve"> </w:t>
      </w:r>
      <w:r w:rsidRPr="002E338E">
        <w:rPr>
          <w:b/>
          <w:bCs/>
          <w:u w:val="single"/>
        </w:rPr>
        <w:t>Services</w:t>
      </w:r>
    </w:p>
    <w:p w14:paraId="42191510" w14:textId="77777777" w:rsidR="005B4A5F" w:rsidRPr="00166F92" w:rsidRDefault="005B4A5F" w:rsidP="001D5093">
      <w:pPr>
        <w:ind w:left="540"/>
      </w:pPr>
      <w:r w:rsidRPr="00166F92">
        <w:t>In</w:t>
      </w:r>
      <w:r w:rsidR="007E703B" w:rsidRPr="00166F92">
        <w:t xml:space="preserve"> </w:t>
      </w:r>
      <w:r w:rsidRPr="00166F92">
        <w:t>respect</w:t>
      </w:r>
      <w:r w:rsidR="007E703B" w:rsidRPr="00166F92">
        <w:t xml:space="preserve"> </w:t>
      </w:r>
      <w:r w:rsidRPr="00166F92">
        <w:t>of</w:t>
      </w:r>
      <w:r w:rsidR="007E703B" w:rsidRPr="00166F92">
        <w:t xml:space="preserve"> </w:t>
      </w:r>
      <w:r w:rsidRPr="00166F92">
        <w:t>design</w:t>
      </w:r>
      <w:r w:rsidR="007E703B" w:rsidRPr="00166F92">
        <w:t xml:space="preserve"> </w:t>
      </w:r>
      <w:r w:rsidRPr="00166F92">
        <w:t>services</w:t>
      </w:r>
      <w:r w:rsidR="007E703B" w:rsidRPr="00166F92">
        <w:t xml:space="preserve"> </w:t>
      </w:r>
      <w:r w:rsidRPr="00166F92">
        <w:t>for</w:t>
      </w:r>
      <w:r w:rsidR="007E703B" w:rsidRPr="00166F92">
        <w:t xml:space="preserve"> </w:t>
      </w:r>
      <w:r w:rsidRPr="00166F92">
        <w:t>both</w:t>
      </w:r>
      <w:r w:rsidR="007E703B" w:rsidRPr="00166F92">
        <w:t xml:space="preserve"> </w:t>
      </w:r>
      <w:r w:rsidRPr="00166F92">
        <w:t>the</w:t>
      </w:r>
      <w:r w:rsidR="007E703B" w:rsidRPr="00166F92">
        <w:t xml:space="preserve"> </w:t>
      </w:r>
      <w:r w:rsidRPr="00166F92">
        <w:t>foreign</w:t>
      </w:r>
      <w:r w:rsidR="007E703B" w:rsidRPr="00166F92">
        <w:t xml:space="preserve"> </w:t>
      </w:r>
      <w:r w:rsidRPr="00166F92">
        <w:t>currency</w:t>
      </w:r>
      <w:r w:rsidR="007E703B" w:rsidRPr="00166F92">
        <w:t xml:space="preserve"> </w:t>
      </w:r>
      <w:r w:rsidRPr="00166F92">
        <w:t>and</w:t>
      </w:r>
      <w:r w:rsidR="007E703B" w:rsidRPr="00166F92">
        <w:t xml:space="preserve"> </w:t>
      </w:r>
      <w:r w:rsidRPr="00166F92">
        <w:t>the</w:t>
      </w:r>
      <w:r w:rsidR="007E703B" w:rsidRPr="00166F92">
        <w:t xml:space="preserve"> </w:t>
      </w:r>
      <w:r w:rsidRPr="00166F92">
        <w:t>local</w:t>
      </w:r>
      <w:r w:rsidR="007E703B" w:rsidRPr="00166F92">
        <w:t xml:space="preserve"> </w:t>
      </w:r>
      <w:r w:rsidRPr="00166F92">
        <w:t>currency</w:t>
      </w:r>
      <w:r w:rsidR="007E703B" w:rsidRPr="00166F92">
        <w:t xml:space="preserve"> </w:t>
      </w:r>
      <w:r w:rsidRPr="00166F92">
        <w:t>portions,</w:t>
      </w:r>
      <w:r w:rsidR="007E703B" w:rsidRPr="00166F92">
        <w:t xml:space="preserve"> </w:t>
      </w:r>
      <w:r w:rsidRPr="00166F92">
        <w:t>the</w:t>
      </w:r>
      <w:r w:rsidR="007E703B" w:rsidRPr="00166F92">
        <w:t xml:space="preserve"> </w:t>
      </w:r>
      <w:r w:rsidRPr="00166F92">
        <w:t>following</w:t>
      </w:r>
      <w:r w:rsidR="007E703B" w:rsidRPr="00166F92">
        <w:t xml:space="preserve"> </w:t>
      </w:r>
      <w:r w:rsidRPr="00166F92">
        <w:t>payments</w:t>
      </w:r>
      <w:r w:rsidR="007E703B" w:rsidRPr="00166F92">
        <w:t xml:space="preserve"> </w:t>
      </w:r>
      <w:r w:rsidRPr="00166F92">
        <w:t>shall</w:t>
      </w:r>
      <w:r w:rsidR="007E703B" w:rsidRPr="00166F92">
        <w:t xml:space="preserve"> </w:t>
      </w:r>
      <w:r w:rsidRPr="00166F92">
        <w:t>be</w:t>
      </w:r>
      <w:r w:rsidR="007E703B" w:rsidRPr="00166F92">
        <w:t xml:space="preserve"> </w:t>
      </w:r>
      <w:r w:rsidRPr="00166F92">
        <w:t>made:</w:t>
      </w:r>
    </w:p>
    <w:p w14:paraId="457ED7E5" w14:textId="77777777" w:rsidR="005B4A5F" w:rsidRPr="00166F92" w:rsidRDefault="005B4A5F" w:rsidP="001D5093">
      <w:pPr>
        <w:ind w:left="540"/>
      </w:pPr>
      <w:r w:rsidRPr="004E1C3D">
        <w:rPr>
          <w:b/>
          <w:bCs/>
        </w:rPr>
        <w:t>Ten</w:t>
      </w:r>
      <w:r w:rsidR="007E703B" w:rsidRPr="004E1C3D">
        <w:rPr>
          <w:b/>
          <w:bCs/>
        </w:rPr>
        <w:t xml:space="preserve"> </w:t>
      </w:r>
      <w:r w:rsidRPr="004E1C3D">
        <w:rPr>
          <w:b/>
          <w:bCs/>
        </w:rPr>
        <w:t>percent</w:t>
      </w:r>
      <w:r w:rsidR="007E703B" w:rsidRPr="004E1C3D">
        <w:rPr>
          <w:b/>
          <w:bCs/>
        </w:rPr>
        <w:t xml:space="preserve"> </w:t>
      </w:r>
      <w:r w:rsidRPr="004E1C3D">
        <w:rPr>
          <w:b/>
          <w:bCs/>
        </w:rPr>
        <w:t>(10%)</w:t>
      </w:r>
      <w:r w:rsidR="007E703B" w:rsidRPr="00166F92">
        <w:t xml:space="preserve"> </w:t>
      </w:r>
      <w:r w:rsidRPr="00166F92">
        <w:t>of</w:t>
      </w:r>
      <w:r w:rsidR="007E703B" w:rsidRPr="00166F92">
        <w:t xml:space="preserve"> </w:t>
      </w:r>
      <w:r w:rsidRPr="00166F92">
        <w:t>the</w:t>
      </w:r>
      <w:r w:rsidR="007E703B" w:rsidRPr="00166F92">
        <w:t xml:space="preserve"> </w:t>
      </w:r>
      <w:r w:rsidRPr="00166F92">
        <w:t>total</w:t>
      </w:r>
      <w:r w:rsidR="007E703B" w:rsidRPr="00166F92">
        <w:t xml:space="preserve"> </w:t>
      </w:r>
      <w:r w:rsidRPr="00166F92">
        <w:t>design</w:t>
      </w:r>
      <w:r w:rsidR="007E703B" w:rsidRPr="00166F92">
        <w:t xml:space="preserve"> </w:t>
      </w:r>
      <w:r w:rsidRPr="00166F92">
        <w:t>services</w:t>
      </w:r>
      <w:r w:rsidR="007E703B" w:rsidRPr="00166F92">
        <w:t xml:space="preserve"> </w:t>
      </w:r>
      <w:r w:rsidRPr="00166F92">
        <w:t>amount</w:t>
      </w:r>
      <w:r w:rsidR="007E703B" w:rsidRPr="00166F92">
        <w:t xml:space="preserve"> </w:t>
      </w:r>
      <w:r w:rsidRPr="00166F92">
        <w:t>as</w:t>
      </w:r>
      <w:r w:rsidR="007E703B" w:rsidRPr="00166F92">
        <w:t xml:space="preserve"> </w:t>
      </w:r>
      <w:r w:rsidRPr="00166F92">
        <w:t>an</w:t>
      </w:r>
      <w:r w:rsidR="007E703B" w:rsidRPr="00166F92">
        <w:t xml:space="preserve"> </w:t>
      </w:r>
      <w:r w:rsidRPr="00166F92">
        <w:t>advance</w:t>
      </w:r>
      <w:r w:rsidR="007E703B" w:rsidRPr="00166F92">
        <w:t xml:space="preserve"> </w:t>
      </w:r>
      <w:r w:rsidRPr="00166F92">
        <w:t>payment</w:t>
      </w:r>
      <w:r w:rsidR="007E703B" w:rsidRPr="00166F92">
        <w:t xml:space="preserve"> </w:t>
      </w:r>
      <w:r w:rsidRPr="00166F92">
        <w:t>against</w:t>
      </w:r>
      <w:r w:rsidR="007E703B" w:rsidRPr="00166F92">
        <w:t xml:space="preserve"> </w:t>
      </w:r>
      <w:r w:rsidRPr="00166F92">
        <w:t>receipt</w:t>
      </w:r>
      <w:r w:rsidR="007E703B" w:rsidRPr="00166F92">
        <w:t xml:space="preserve"> </w:t>
      </w:r>
      <w:r w:rsidRPr="00166F92">
        <w:t>of</w:t>
      </w:r>
      <w:r w:rsidR="007E703B" w:rsidRPr="00166F92">
        <w:t xml:space="preserve"> </w:t>
      </w:r>
      <w:r w:rsidRPr="00166F92">
        <w:t>invoice,</w:t>
      </w:r>
      <w:r w:rsidR="007E703B" w:rsidRPr="00166F92">
        <w:t xml:space="preserve"> </w:t>
      </w:r>
      <w:r w:rsidRPr="00166F92">
        <w:t>and</w:t>
      </w:r>
      <w:r w:rsidR="007E703B" w:rsidRPr="00166F92">
        <w:t xml:space="preserve"> </w:t>
      </w:r>
      <w:r w:rsidRPr="00166F92">
        <w:t>an</w:t>
      </w:r>
      <w:r w:rsidR="007E703B" w:rsidRPr="00166F92">
        <w:t xml:space="preserve"> </w:t>
      </w:r>
      <w:r w:rsidRPr="00166F92">
        <w:t>irrevocable</w:t>
      </w:r>
      <w:r w:rsidR="007E703B" w:rsidRPr="00166F92">
        <w:t xml:space="preserve"> </w:t>
      </w:r>
      <w:r w:rsidRPr="00166F92">
        <w:t>advance</w:t>
      </w:r>
      <w:r w:rsidR="007E703B" w:rsidRPr="00166F92">
        <w:t xml:space="preserve"> </w:t>
      </w:r>
      <w:r w:rsidRPr="00166F92">
        <w:t>payment</w:t>
      </w:r>
      <w:r w:rsidR="007E703B" w:rsidRPr="00166F92">
        <w:t xml:space="preserve"> </w:t>
      </w:r>
      <w:r w:rsidRPr="00166F92">
        <w:t>security</w:t>
      </w:r>
      <w:r w:rsidR="007E703B" w:rsidRPr="00166F92">
        <w:t xml:space="preserve"> </w:t>
      </w:r>
      <w:r w:rsidRPr="00166F92">
        <w:t>for</w:t>
      </w:r>
      <w:r w:rsidR="007E703B" w:rsidRPr="00166F92">
        <w:t xml:space="preserve"> </w:t>
      </w:r>
      <w:r w:rsidRPr="00166F92">
        <w:t>the</w:t>
      </w:r>
      <w:r w:rsidR="007E703B" w:rsidRPr="00166F92">
        <w:t xml:space="preserve"> </w:t>
      </w:r>
      <w:r w:rsidRPr="00166F92">
        <w:t>equivalent</w:t>
      </w:r>
      <w:r w:rsidR="007E703B" w:rsidRPr="00166F92">
        <w:t xml:space="preserve"> </w:t>
      </w:r>
      <w:r w:rsidRPr="00166F92">
        <w:t>amount</w:t>
      </w:r>
      <w:r w:rsidR="007E703B" w:rsidRPr="00166F92">
        <w:t xml:space="preserve"> </w:t>
      </w:r>
      <w:r w:rsidRPr="00166F92">
        <w:t>made</w:t>
      </w:r>
      <w:r w:rsidR="007E703B" w:rsidRPr="00166F92">
        <w:t xml:space="preserve"> </w:t>
      </w:r>
      <w:r w:rsidRPr="00166F92">
        <w:t>out</w:t>
      </w:r>
      <w:r w:rsidR="007E703B" w:rsidRPr="00166F92">
        <w:t xml:space="preserve"> </w:t>
      </w:r>
      <w:r w:rsidRPr="00166F92">
        <w:t>in</w:t>
      </w:r>
      <w:r w:rsidR="007E703B" w:rsidRPr="00166F92">
        <w:t xml:space="preserve"> </w:t>
      </w:r>
      <w:r w:rsidRPr="00166F92">
        <w:t>favor</w:t>
      </w:r>
      <w:r w:rsidR="007E703B" w:rsidRPr="00166F92">
        <w:t xml:space="preserve"> </w:t>
      </w:r>
      <w:r w:rsidRPr="00166F92">
        <w:t>of</w:t>
      </w:r>
      <w:r w:rsidR="007E703B" w:rsidRPr="00166F92">
        <w:t xml:space="preserve"> </w:t>
      </w:r>
      <w:r w:rsidRPr="00166F92">
        <w:t>the</w:t>
      </w:r>
      <w:r w:rsidR="007E703B" w:rsidRPr="00166F92">
        <w:t xml:space="preserve"> </w:t>
      </w:r>
      <w:r w:rsidRPr="00166F92">
        <w:t>Employer.</w:t>
      </w:r>
      <w:r w:rsidR="007E703B" w:rsidRPr="00166F92">
        <w:t xml:space="preserve">  </w:t>
      </w:r>
    </w:p>
    <w:p w14:paraId="1B09A564" w14:textId="77777777" w:rsidR="005B4A5F" w:rsidRPr="00166F92" w:rsidRDefault="005B4A5F" w:rsidP="001D5093">
      <w:pPr>
        <w:ind w:left="540"/>
      </w:pPr>
      <w:r w:rsidRPr="004E1C3D">
        <w:rPr>
          <w:b/>
          <w:bCs/>
        </w:rPr>
        <w:t>Ninety</w:t>
      </w:r>
      <w:r w:rsidR="007E703B" w:rsidRPr="004E1C3D">
        <w:rPr>
          <w:b/>
          <w:bCs/>
        </w:rPr>
        <w:t xml:space="preserve"> </w:t>
      </w:r>
      <w:r w:rsidRPr="004E1C3D">
        <w:rPr>
          <w:b/>
          <w:bCs/>
        </w:rPr>
        <w:t>percent</w:t>
      </w:r>
      <w:r w:rsidR="007E703B" w:rsidRPr="004E1C3D">
        <w:rPr>
          <w:b/>
          <w:bCs/>
        </w:rPr>
        <w:t xml:space="preserve"> </w:t>
      </w:r>
      <w:r w:rsidRPr="004E1C3D">
        <w:rPr>
          <w:b/>
          <w:bCs/>
        </w:rPr>
        <w:t>(90%)</w:t>
      </w:r>
      <w:r w:rsidR="007E703B" w:rsidRPr="00166F92">
        <w:t xml:space="preserve"> </w:t>
      </w:r>
      <w:r w:rsidRPr="00166F92">
        <w:t>of</w:t>
      </w:r>
      <w:r w:rsidR="007E703B" w:rsidRPr="00166F92">
        <w:t xml:space="preserve"> </w:t>
      </w:r>
      <w:r w:rsidRPr="00166F92">
        <w:t>the</w:t>
      </w:r>
      <w:r w:rsidR="007E703B" w:rsidRPr="00166F92">
        <w:t xml:space="preserve"> </w:t>
      </w:r>
      <w:r w:rsidRPr="00166F92">
        <w:t>total</w:t>
      </w:r>
      <w:r w:rsidR="007E703B" w:rsidRPr="00166F92">
        <w:t xml:space="preserve"> </w:t>
      </w:r>
      <w:r w:rsidRPr="00166F92">
        <w:t>or</w:t>
      </w:r>
      <w:r w:rsidR="007E703B" w:rsidRPr="00166F92">
        <w:t xml:space="preserve"> </w:t>
      </w:r>
      <w:r w:rsidRPr="00166F92">
        <w:t>pro</w:t>
      </w:r>
      <w:r w:rsidR="007E703B" w:rsidRPr="00166F92">
        <w:t xml:space="preserve"> </w:t>
      </w:r>
      <w:r w:rsidRPr="00166F92">
        <w:t>rata</w:t>
      </w:r>
      <w:r w:rsidR="007E703B" w:rsidRPr="00166F92">
        <w:t xml:space="preserve"> </w:t>
      </w:r>
      <w:r w:rsidRPr="00166F92">
        <w:t>design</w:t>
      </w:r>
      <w:r w:rsidR="007E703B" w:rsidRPr="00166F92">
        <w:t xml:space="preserve"> </w:t>
      </w:r>
      <w:r w:rsidRPr="00166F92">
        <w:t>services</w:t>
      </w:r>
      <w:r w:rsidR="007E703B" w:rsidRPr="00166F92">
        <w:t xml:space="preserve"> </w:t>
      </w:r>
      <w:r w:rsidRPr="00166F92">
        <w:t>amount</w:t>
      </w:r>
      <w:r w:rsidR="007E703B" w:rsidRPr="00166F92">
        <w:t xml:space="preserve"> </w:t>
      </w:r>
      <w:r w:rsidRPr="00166F92">
        <w:t>upon</w:t>
      </w:r>
      <w:r w:rsidR="007E703B" w:rsidRPr="00166F92">
        <w:t xml:space="preserve"> </w:t>
      </w:r>
      <w:r w:rsidRPr="00166F92">
        <w:t>acceptance</w:t>
      </w:r>
      <w:r w:rsidR="007E703B" w:rsidRPr="00166F92">
        <w:t xml:space="preserve"> </w:t>
      </w:r>
      <w:r w:rsidRPr="00166F92">
        <w:t>of</w:t>
      </w:r>
      <w:r w:rsidR="007E703B" w:rsidRPr="00166F92">
        <w:t xml:space="preserve"> </w:t>
      </w:r>
      <w:r w:rsidRPr="00166F92">
        <w:t>design</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GCC</w:t>
      </w:r>
      <w:r w:rsidR="007E703B" w:rsidRPr="00166F92">
        <w:t xml:space="preserve"> </w:t>
      </w:r>
      <w:r w:rsidRPr="00166F92">
        <w:t>Clause</w:t>
      </w:r>
      <w:r w:rsidR="007E703B" w:rsidRPr="00166F92">
        <w:t xml:space="preserve"> </w:t>
      </w:r>
      <w:r w:rsidRPr="00166F92">
        <w:t>20</w:t>
      </w:r>
      <w:r w:rsidR="007E703B" w:rsidRPr="00166F92">
        <w:t xml:space="preserve"> </w:t>
      </w:r>
      <w:r w:rsidRPr="00166F92">
        <w:t>by</w:t>
      </w:r>
      <w:r w:rsidR="007E703B" w:rsidRPr="00166F92">
        <w:t xml:space="preserve"> </w:t>
      </w:r>
      <w:r w:rsidRPr="00166F92">
        <w:t>the</w:t>
      </w:r>
      <w:r w:rsidR="007E703B" w:rsidRPr="00166F92">
        <w:t xml:space="preserve"> </w:t>
      </w:r>
      <w:r w:rsidRPr="00166F92">
        <w:t>Project</w:t>
      </w:r>
      <w:r w:rsidR="007E703B" w:rsidRPr="00166F92">
        <w:t xml:space="preserve"> </w:t>
      </w:r>
      <w:r w:rsidRPr="00166F92">
        <w:t>Manager</w:t>
      </w:r>
      <w:r w:rsidR="007E703B" w:rsidRPr="00166F92">
        <w:t xml:space="preserve"> </w:t>
      </w:r>
      <w:r w:rsidRPr="00166F92">
        <w:t>within</w:t>
      </w:r>
      <w:r w:rsidR="007E703B" w:rsidRPr="00166F92">
        <w:t xml:space="preserve"> </w:t>
      </w:r>
      <w:r w:rsidRPr="00166F92">
        <w:t>forty-five</w:t>
      </w:r>
      <w:r w:rsidR="007E703B" w:rsidRPr="00166F92">
        <w:t xml:space="preserve"> </w:t>
      </w:r>
      <w:r w:rsidRPr="00166F92">
        <w:t>(45)</w:t>
      </w:r>
      <w:r w:rsidR="007E703B" w:rsidRPr="00166F92">
        <w:t xml:space="preserve"> </w:t>
      </w:r>
      <w:r w:rsidRPr="00166F92">
        <w:t>days</w:t>
      </w:r>
      <w:r w:rsidR="007E703B" w:rsidRPr="00166F92">
        <w:t xml:space="preserve"> </w:t>
      </w:r>
      <w:r w:rsidRPr="00166F92">
        <w:t>after</w:t>
      </w:r>
      <w:r w:rsidR="007E703B" w:rsidRPr="00166F92">
        <w:t xml:space="preserve"> </w:t>
      </w:r>
      <w:r w:rsidRPr="00166F92">
        <w:t>receipt</w:t>
      </w:r>
      <w:r w:rsidR="007E703B" w:rsidRPr="00166F92">
        <w:t xml:space="preserve"> </w:t>
      </w:r>
      <w:r w:rsidRPr="00166F92">
        <w:t>of</w:t>
      </w:r>
      <w:r w:rsidR="007E703B" w:rsidRPr="00166F92">
        <w:t xml:space="preserve"> </w:t>
      </w:r>
      <w:r w:rsidRPr="00166F92">
        <w:t>invoice.</w:t>
      </w:r>
    </w:p>
    <w:p w14:paraId="5C1AA200" w14:textId="77777777" w:rsidR="005B4A5F" w:rsidRPr="00166F92" w:rsidRDefault="005B4A5F" w:rsidP="001D5093"/>
    <w:p w14:paraId="04C5CE71" w14:textId="22717872" w:rsidR="005B4A5F" w:rsidRPr="002E338E" w:rsidRDefault="005B4A5F" w:rsidP="001D5093">
      <w:pPr>
        <w:rPr>
          <w:b/>
          <w:bCs/>
          <w:u w:val="single"/>
        </w:rPr>
      </w:pPr>
      <w:r w:rsidRPr="002E338E">
        <w:rPr>
          <w:b/>
          <w:bCs/>
          <w:u w:val="single"/>
        </w:rPr>
        <w:t>Schedule</w:t>
      </w:r>
      <w:r w:rsidR="007E703B" w:rsidRPr="002E338E">
        <w:rPr>
          <w:b/>
          <w:bCs/>
          <w:u w:val="single"/>
        </w:rPr>
        <w:t xml:space="preserve"> </w:t>
      </w:r>
      <w:r w:rsidRPr="002E338E">
        <w:rPr>
          <w:b/>
          <w:bCs/>
          <w:u w:val="single"/>
        </w:rPr>
        <w:t>No.</w:t>
      </w:r>
      <w:r w:rsidR="007E703B" w:rsidRPr="002E338E">
        <w:rPr>
          <w:b/>
          <w:bCs/>
          <w:u w:val="single"/>
        </w:rPr>
        <w:t xml:space="preserve"> </w:t>
      </w:r>
      <w:r w:rsidR="00BD580A">
        <w:rPr>
          <w:b/>
          <w:bCs/>
          <w:u w:val="single"/>
        </w:rPr>
        <w:t>3</w:t>
      </w:r>
      <w:r w:rsidRPr="002E338E">
        <w:rPr>
          <w:b/>
          <w:bCs/>
          <w:u w:val="single"/>
        </w:rPr>
        <w:t>.</w:t>
      </w:r>
      <w:r w:rsidR="007E703B" w:rsidRPr="002E338E">
        <w:rPr>
          <w:b/>
          <w:bCs/>
          <w:u w:val="single"/>
        </w:rPr>
        <w:t xml:space="preserve">  </w:t>
      </w:r>
      <w:r w:rsidRPr="002E338E">
        <w:rPr>
          <w:b/>
          <w:bCs/>
          <w:u w:val="single"/>
        </w:rPr>
        <w:t>Installation</w:t>
      </w:r>
      <w:r w:rsidR="007E703B" w:rsidRPr="002E338E">
        <w:rPr>
          <w:b/>
          <w:bCs/>
          <w:u w:val="single"/>
        </w:rPr>
        <w:t xml:space="preserve"> </w:t>
      </w:r>
      <w:r w:rsidRPr="002E338E">
        <w:rPr>
          <w:b/>
          <w:bCs/>
          <w:u w:val="single"/>
        </w:rPr>
        <w:t>Services</w:t>
      </w:r>
    </w:p>
    <w:p w14:paraId="56E252DE" w14:textId="77777777" w:rsidR="005B4A5F" w:rsidRPr="00166F92" w:rsidRDefault="005B4A5F" w:rsidP="001D5093">
      <w:pPr>
        <w:ind w:left="540"/>
      </w:pPr>
      <w:r w:rsidRPr="00166F92">
        <w:lastRenderedPageBreak/>
        <w:t>In</w:t>
      </w:r>
      <w:r w:rsidR="007E703B" w:rsidRPr="00166F92">
        <w:t xml:space="preserve"> </w:t>
      </w:r>
      <w:r w:rsidRPr="00166F92">
        <w:t>respect</w:t>
      </w:r>
      <w:r w:rsidR="007E703B" w:rsidRPr="00166F92">
        <w:t xml:space="preserve"> </w:t>
      </w:r>
      <w:r w:rsidRPr="00166F92">
        <w:t>of</w:t>
      </w:r>
      <w:r w:rsidR="007E703B" w:rsidRPr="00166F92">
        <w:t xml:space="preserve"> </w:t>
      </w:r>
      <w:r w:rsidRPr="00166F92">
        <w:t>installation</w:t>
      </w:r>
      <w:r w:rsidR="007E703B" w:rsidRPr="00166F92">
        <w:t xml:space="preserve"> </w:t>
      </w:r>
      <w:r w:rsidRPr="00166F92">
        <w:t>services</w:t>
      </w:r>
      <w:r w:rsidR="007E703B" w:rsidRPr="00166F92">
        <w:t xml:space="preserve"> </w:t>
      </w:r>
      <w:r w:rsidRPr="00166F92">
        <w:t>for</w:t>
      </w:r>
      <w:r w:rsidR="007E703B" w:rsidRPr="00166F92">
        <w:t xml:space="preserve"> </w:t>
      </w:r>
      <w:r w:rsidRPr="00166F92">
        <w:t>both</w:t>
      </w:r>
      <w:r w:rsidR="007E703B" w:rsidRPr="00166F92">
        <w:t xml:space="preserve"> </w:t>
      </w:r>
      <w:r w:rsidRPr="00166F92">
        <w:t>the</w:t>
      </w:r>
      <w:r w:rsidR="007E703B" w:rsidRPr="00166F92">
        <w:t xml:space="preserve"> </w:t>
      </w:r>
      <w:r w:rsidRPr="00166F92">
        <w:t>foreign</w:t>
      </w:r>
      <w:r w:rsidR="007E703B" w:rsidRPr="00166F92">
        <w:t xml:space="preserve"> </w:t>
      </w:r>
      <w:r w:rsidRPr="00166F92">
        <w:t>and</w:t>
      </w:r>
      <w:r w:rsidR="007E703B" w:rsidRPr="00166F92">
        <w:t xml:space="preserve"> </w:t>
      </w:r>
      <w:r w:rsidRPr="00166F92">
        <w:t>local</w:t>
      </w:r>
      <w:r w:rsidR="007E703B" w:rsidRPr="00166F92">
        <w:t xml:space="preserve"> </w:t>
      </w:r>
      <w:r w:rsidRPr="00166F92">
        <w:t>currency</w:t>
      </w:r>
      <w:r w:rsidR="007E703B" w:rsidRPr="00166F92">
        <w:t xml:space="preserve"> </w:t>
      </w:r>
      <w:r w:rsidRPr="00166F92">
        <w:t>portions,</w:t>
      </w:r>
      <w:r w:rsidR="007E703B" w:rsidRPr="00166F92">
        <w:t xml:space="preserve"> </w:t>
      </w:r>
      <w:r w:rsidRPr="00166F92">
        <w:t>the</w:t>
      </w:r>
      <w:r w:rsidR="007E703B" w:rsidRPr="00166F92">
        <w:t xml:space="preserve"> </w:t>
      </w:r>
      <w:r w:rsidRPr="00166F92">
        <w:t>following</w:t>
      </w:r>
      <w:r w:rsidR="007E703B" w:rsidRPr="00166F92">
        <w:t xml:space="preserve"> </w:t>
      </w:r>
      <w:r w:rsidRPr="00166F92">
        <w:t>payments</w:t>
      </w:r>
      <w:r w:rsidR="007E703B" w:rsidRPr="00166F92">
        <w:t xml:space="preserve"> </w:t>
      </w:r>
      <w:r w:rsidRPr="00166F92">
        <w:t>shall</w:t>
      </w:r>
      <w:r w:rsidR="007E703B" w:rsidRPr="00166F92">
        <w:t xml:space="preserve"> </w:t>
      </w:r>
      <w:r w:rsidRPr="00166F92">
        <w:t>be</w:t>
      </w:r>
      <w:r w:rsidR="007E703B" w:rsidRPr="00166F92">
        <w:t xml:space="preserve"> </w:t>
      </w:r>
      <w:r w:rsidRPr="00166F92">
        <w:t>made:</w:t>
      </w:r>
    </w:p>
    <w:p w14:paraId="50824A38" w14:textId="77777777" w:rsidR="005B4A5F" w:rsidRPr="00166F92" w:rsidRDefault="005B4A5F" w:rsidP="001D5093">
      <w:pPr>
        <w:ind w:left="540"/>
      </w:pPr>
      <w:r w:rsidRPr="004E1C3D">
        <w:rPr>
          <w:b/>
          <w:bCs/>
        </w:rPr>
        <w:t>Ten</w:t>
      </w:r>
      <w:r w:rsidR="007E703B" w:rsidRPr="004E1C3D">
        <w:rPr>
          <w:b/>
          <w:bCs/>
        </w:rPr>
        <w:t xml:space="preserve"> </w:t>
      </w:r>
      <w:r w:rsidRPr="004E1C3D">
        <w:rPr>
          <w:b/>
          <w:bCs/>
        </w:rPr>
        <w:t>percent</w:t>
      </w:r>
      <w:r w:rsidR="007E703B" w:rsidRPr="004E1C3D">
        <w:rPr>
          <w:b/>
          <w:bCs/>
        </w:rPr>
        <w:t xml:space="preserve"> </w:t>
      </w:r>
      <w:r w:rsidRPr="004E1C3D">
        <w:rPr>
          <w:b/>
          <w:bCs/>
        </w:rPr>
        <w:t>(10%)</w:t>
      </w:r>
      <w:r w:rsidR="007E703B" w:rsidRPr="00166F92">
        <w:t xml:space="preserve"> </w:t>
      </w:r>
      <w:r w:rsidRPr="00166F92">
        <w:t>of</w:t>
      </w:r>
      <w:r w:rsidR="007E703B" w:rsidRPr="00166F92">
        <w:t xml:space="preserve"> </w:t>
      </w:r>
      <w:r w:rsidRPr="00166F92">
        <w:t>the</w:t>
      </w:r>
      <w:r w:rsidR="007E703B" w:rsidRPr="00166F92">
        <w:t xml:space="preserve"> </w:t>
      </w:r>
      <w:r w:rsidRPr="00166F92">
        <w:t>total</w:t>
      </w:r>
      <w:r w:rsidR="007E703B" w:rsidRPr="00166F92">
        <w:t xml:space="preserve"> </w:t>
      </w:r>
      <w:r w:rsidRPr="00166F92">
        <w:t>installation</w:t>
      </w:r>
      <w:r w:rsidR="007E703B" w:rsidRPr="00166F92">
        <w:t xml:space="preserve"> </w:t>
      </w:r>
      <w:r w:rsidRPr="00166F92">
        <w:t>services</w:t>
      </w:r>
      <w:r w:rsidR="007E703B" w:rsidRPr="00166F92">
        <w:t xml:space="preserve"> </w:t>
      </w:r>
      <w:r w:rsidRPr="00166F92">
        <w:t>amount</w:t>
      </w:r>
      <w:r w:rsidR="007E703B" w:rsidRPr="00166F92">
        <w:t xml:space="preserve"> </w:t>
      </w:r>
      <w:r w:rsidRPr="00166F92">
        <w:t>as</w:t>
      </w:r>
      <w:r w:rsidR="007E703B" w:rsidRPr="00166F92">
        <w:t xml:space="preserve"> </w:t>
      </w:r>
      <w:r w:rsidRPr="00166F92">
        <w:t>an</w:t>
      </w:r>
      <w:r w:rsidR="007E703B" w:rsidRPr="00166F92">
        <w:t xml:space="preserve"> </w:t>
      </w:r>
      <w:r w:rsidRPr="00166F92">
        <w:t>advance</w:t>
      </w:r>
      <w:r w:rsidR="007E703B" w:rsidRPr="00166F92">
        <w:t xml:space="preserve"> </w:t>
      </w:r>
      <w:r w:rsidRPr="00166F92">
        <w:t>payment</w:t>
      </w:r>
      <w:r w:rsidR="007E703B" w:rsidRPr="00166F92">
        <w:t xml:space="preserve"> </w:t>
      </w:r>
      <w:r w:rsidRPr="00166F92">
        <w:t>against</w:t>
      </w:r>
      <w:r w:rsidR="007E703B" w:rsidRPr="00166F92">
        <w:t xml:space="preserve"> </w:t>
      </w:r>
      <w:r w:rsidRPr="00166F92">
        <w:t>receipt</w:t>
      </w:r>
      <w:r w:rsidR="007E703B" w:rsidRPr="00166F92">
        <w:t xml:space="preserve"> </w:t>
      </w:r>
      <w:r w:rsidRPr="00166F92">
        <w:t>of</w:t>
      </w:r>
      <w:r w:rsidR="007E703B" w:rsidRPr="00166F92">
        <w:t xml:space="preserve"> </w:t>
      </w:r>
      <w:r w:rsidRPr="00166F92">
        <w:t>invoice,</w:t>
      </w:r>
      <w:r w:rsidR="007E703B" w:rsidRPr="00166F92">
        <w:t xml:space="preserve"> </w:t>
      </w:r>
      <w:r w:rsidRPr="00166F92">
        <w:t>and</w:t>
      </w:r>
      <w:r w:rsidR="007E703B" w:rsidRPr="00166F92">
        <w:t xml:space="preserve"> </w:t>
      </w:r>
      <w:r w:rsidRPr="00166F92">
        <w:t>an</w:t>
      </w:r>
      <w:r w:rsidR="007E703B" w:rsidRPr="00166F92">
        <w:t xml:space="preserve"> </w:t>
      </w:r>
      <w:r w:rsidRPr="00166F92">
        <w:t>irrevocable</w:t>
      </w:r>
      <w:r w:rsidR="007E703B" w:rsidRPr="00166F92">
        <w:t xml:space="preserve"> </w:t>
      </w:r>
      <w:r w:rsidRPr="00166F92">
        <w:t>advance</w:t>
      </w:r>
      <w:r w:rsidR="007E703B" w:rsidRPr="00166F92">
        <w:t xml:space="preserve"> </w:t>
      </w:r>
      <w:r w:rsidRPr="00166F92">
        <w:t>payment</w:t>
      </w:r>
      <w:r w:rsidR="007E703B" w:rsidRPr="00166F92">
        <w:t xml:space="preserve"> </w:t>
      </w:r>
      <w:r w:rsidRPr="00166F92">
        <w:t>security</w:t>
      </w:r>
      <w:r w:rsidR="007E703B" w:rsidRPr="00166F92">
        <w:t xml:space="preserve"> </w:t>
      </w:r>
      <w:r w:rsidRPr="00166F92">
        <w:t>for</w:t>
      </w:r>
      <w:r w:rsidR="007E703B" w:rsidRPr="00166F92">
        <w:t xml:space="preserve"> </w:t>
      </w:r>
      <w:r w:rsidRPr="00166F92">
        <w:t>the</w:t>
      </w:r>
      <w:r w:rsidR="007E703B" w:rsidRPr="00166F92">
        <w:t xml:space="preserve"> </w:t>
      </w:r>
      <w:r w:rsidRPr="00166F92">
        <w:t>equivalent</w:t>
      </w:r>
      <w:r w:rsidR="007E703B" w:rsidRPr="00166F92">
        <w:t xml:space="preserve"> </w:t>
      </w:r>
      <w:r w:rsidRPr="00166F92">
        <w:t>amount</w:t>
      </w:r>
      <w:r w:rsidR="007E703B" w:rsidRPr="00166F92">
        <w:t xml:space="preserve"> </w:t>
      </w:r>
      <w:r w:rsidRPr="00166F92">
        <w:t>made</w:t>
      </w:r>
      <w:r w:rsidR="007E703B" w:rsidRPr="00166F92">
        <w:t xml:space="preserve"> </w:t>
      </w:r>
      <w:r w:rsidRPr="00166F92">
        <w:t>out</w:t>
      </w:r>
      <w:r w:rsidR="007E703B" w:rsidRPr="00166F92">
        <w:t xml:space="preserve"> </w:t>
      </w:r>
      <w:r w:rsidRPr="00166F92">
        <w:t>in</w:t>
      </w:r>
      <w:r w:rsidR="007E703B" w:rsidRPr="00166F92">
        <w:t xml:space="preserve"> </w:t>
      </w:r>
      <w:r w:rsidRPr="00166F92">
        <w:t>favor</w:t>
      </w:r>
      <w:r w:rsidR="007E703B" w:rsidRPr="00166F92">
        <w:t xml:space="preserve"> </w:t>
      </w:r>
      <w:r w:rsidRPr="00166F92">
        <w:t>of</w:t>
      </w:r>
      <w:r w:rsidR="007E703B" w:rsidRPr="00166F92">
        <w:t xml:space="preserve"> </w:t>
      </w:r>
      <w:r w:rsidRPr="00166F92">
        <w:t>the</w:t>
      </w:r>
      <w:r w:rsidR="007E703B" w:rsidRPr="00166F92">
        <w:t xml:space="preserve"> </w:t>
      </w:r>
      <w:r w:rsidRPr="00166F92">
        <w:t>Employer.</w:t>
      </w:r>
      <w:r w:rsidR="007E703B" w:rsidRPr="00166F92">
        <w:t xml:space="preserve">  </w:t>
      </w:r>
      <w:r w:rsidRPr="00166F92">
        <w:t>The</w:t>
      </w:r>
      <w:r w:rsidR="007E703B" w:rsidRPr="00166F92">
        <w:t xml:space="preserve"> </w:t>
      </w:r>
      <w:r w:rsidRPr="00166F92">
        <w:t>advance</w:t>
      </w:r>
      <w:r w:rsidR="007E703B" w:rsidRPr="00166F92">
        <w:t xml:space="preserve"> </w:t>
      </w:r>
      <w:r w:rsidRPr="00166F92">
        <w:t>payment</w:t>
      </w:r>
      <w:r w:rsidR="007E703B" w:rsidRPr="00166F92">
        <w:t xml:space="preserve"> </w:t>
      </w:r>
      <w:r w:rsidRPr="00166F92">
        <w:t>security</w:t>
      </w:r>
      <w:r w:rsidR="007E703B" w:rsidRPr="00166F92">
        <w:t xml:space="preserve"> </w:t>
      </w:r>
      <w:r w:rsidRPr="00166F92">
        <w:t>may</w:t>
      </w:r>
      <w:r w:rsidR="007E703B" w:rsidRPr="00166F92">
        <w:t xml:space="preserve"> </w:t>
      </w:r>
      <w:r w:rsidRPr="00166F92">
        <w:t>be</w:t>
      </w:r>
      <w:r w:rsidR="007E703B" w:rsidRPr="00166F92">
        <w:t xml:space="preserve"> </w:t>
      </w:r>
      <w:r w:rsidRPr="00166F92">
        <w:t>reduced</w:t>
      </w:r>
      <w:r w:rsidR="007E703B" w:rsidRPr="00166F92">
        <w:t xml:space="preserve"> </w:t>
      </w:r>
      <w:r w:rsidRPr="00166F92">
        <w:t>in</w:t>
      </w:r>
      <w:r w:rsidR="007E703B" w:rsidRPr="00166F92">
        <w:t xml:space="preserve"> </w:t>
      </w:r>
      <w:r w:rsidRPr="00166F92">
        <w:t>proportion</w:t>
      </w:r>
      <w:r w:rsidR="007E703B" w:rsidRPr="00166F92">
        <w:t xml:space="preserve"> </w:t>
      </w:r>
      <w:r w:rsidRPr="00166F92">
        <w:t>to</w:t>
      </w:r>
      <w:r w:rsidR="007E703B" w:rsidRPr="00166F92">
        <w:t xml:space="preserve"> </w:t>
      </w:r>
      <w:r w:rsidRPr="00166F92">
        <w:t>the</w:t>
      </w:r>
      <w:r w:rsidR="007E703B" w:rsidRPr="00166F92">
        <w:t xml:space="preserve"> </w:t>
      </w:r>
      <w:r w:rsidRPr="00166F92">
        <w:t>value</w:t>
      </w:r>
      <w:r w:rsidR="007E703B" w:rsidRPr="00166F92">
        <w:t xml:space="preserve"> </w:t>
      </w:r>
      <w:r w:rsidRPr="00166F92">
        <w:t>of</w:t>
      </w:r>
      <w:r w:rsidR="007E703B" w:rsidRPr="00166F92">
        <w:t xml:space="preserve"> </w:t>
      </w:r>
      <w:r w:rsidRPr="00166F92">
        <w:t>work</w:t>
      </w:r>
      <w:r w:rsidR="007E703B" w:rsidRPr="00166F92">
        <w:t xml:space="preserve"> </w:t>
      </w:r>
      <w:r w:rsidRPr="00166F92">
        <w:t>performed</w:t>
      </w:r>
      <w:r w:rsidR="007E703B" w:rsidRPr="00166F92">
        <w:t xml:space="preserve"> </w:t>
      </w:r>
      <w:r w:rsidRPr="00166F92">
        <w:t>by</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as</w:t>
      </w:r>
      <w:r w:rsidR="007E703B" w:rsidRPr="00166F92">
        <w:t xml:space="preserve"> </w:t>
      </w:r>
      <w:r w:rsidRPr="00166F92">
        <w:t>evidenced</w:t>
      </w:r>
      <w:r w:rsidR="007E703B" w:rsidRPr="00166F92">
        <w:t xml:space="preserve"> </w:t>
      </w:r>
      <w:r w:rsidRPr="00166F92">
        <w:t>by</w:t>
      </w:r>
      <w:r w:rsidR="007E703B" w:rsidRPr="00166F92">
        <w:t xml:space="preserve"> </w:t>
      </w:r>
      <w:r w:rsidRPr="00166F92">
        <w:t>the</w:t>
      </w:r>
      <w:r w:rsidR="007E703B" w:rsidRPr="00166F92">
        <w:t xml:space="preserve"> </w:t>
      </w:r>
      <w:r w:rsidRPr="00166F92">
        <w:t>invoices</w:t>
      </w:r>
      <w:r w:rsidR="007E703B" w:rsidRPr="00166F92">
        <w:t xml:space="preserve"> </w:t>
      </w:r>
      <w:r w:rsidRPr="00166F92">
        <w:t>for</w:t>
      </w:r>
      <w:r w:rsidR="007E703B" w:rsidRPr="00166F92">
        <w:t xml:space="preserve"> </w:t>
      </w:r>
      <w:r w:rsidRPr="00166F92">
        <w:t>installation</w:t>
      </w:r>
      <w:r w:rsidR="007E703B" w:rsidRPr="00166F92">
        <w:t xml:space="preserve"> </w:t>
      </w:r>
      <w:r w:rsidRPr="00166F92">
        <w:t>services.</w:t>
      </w:r>
    </w:p>
    <w:p w14:paraId="35B9BF13" w14:textId="778FCDFA" w:rsidR="005B4A5F" w:rsidRPr="00166F92" w:rsidRDefault="00C0588C" w:rsidP="001D5093">
      <w:pPr>
        <w:ind w:left="540"/>
      </w:pPr>
      <w:r>
        <w:rPr>
          <w:b/>
          <w:bCs/>
        </w:rPr>
        <w:t>Seventy</w:t>
      </w:r>
      <w:r w:rsidRPr="004E1C3D">
        <w:rPr>
          <w:b/>
          <w:bCs/>
        </w:rPr>
        <w:t xml:space="preserve"> </w:t>
      </w:r>
      <w:r w:rsidR="005B4A5F" w:rsidRPr="004E1C3D">
        <w:rPr>
          <w:b/>
          <w:bCs/>
        </w:rPr>
        <w:t>percent</w:t>
      </w:r>
      <w:r w:rsidR="007E703B" w:rsidRPr="004E1C3D">
        <w:rPr>
          <w:b/>
          <w:bCs/>
        </w:rPr>
        <w:t xml:space="preserve"> </w:t>
      </w:r>
      <w:r w:rsidR="005B4A5F" w:rsidRPr="004E1C3D">
        <w:rPr>
          <w:b/>
          <w:bCs/>
        </w:rPr>
        <w:t>(</w:t>
      </w:r>
      <w:r w:rsidR="00550B44">
        <w:rPr>
          <w:b/>
          <w:bCs/>
        </w:rPr>
        <w:t>7</w:t>
      </w:r>
      <w:r w:rsidR="00294D19">
        <w:rPr>
          <w:b/>
          <w:bCs/>
        </w:rPr>
        <w:t>0</w:t>
      </w:r>
      <w:r w:rsidR="005B4A5F" w:rsidRPr="004E1C3D">
        <w:rPr>
          <w:b/>
          <w:bCs/>
        </w:rPr>
        <w:t>%)</w:t>
      </w:r>
      <w:r w:rsidR="007E703B" w:rsidRPr="00166F92">
        <w:t xml:space="preserve"> </w:t>
      </w:r>
      <w:r w:rsidR="005B4A5F" w:rsidRPr="00166F92">
        <w:t>of</w:t>
      </w:r>
      <w:r w:rsidR="007E703B" w:rsidRPr="00166F92">
        <w:t xml:space="preserve"> </w:t>
      </w:r>
      <w:r w:rsidR="005B4A5F" w:rsidRPr="00166F92">
        <w:t>the</w:t>
      </w:r>
      <w:r w:rsidR="007E703B" w:rsidRPr="00166F92">
        <w:t xml:space="preserve"> </w:t>
      </w:r>
      <w:r w:rsidR="005B4A5F" w:rsidRPr="00166F92">
        <w:t>measured</w:t>
      </w:r>
      <w:r w:rsidR="007E703B" w:rsidRPr="00166F92">
        <w:t xml:space="preserve"> </w:t>
      </w:r>
      <w:r w:rsidR="005B4A5F" w:rsidRPr="00166F92">
        <w:t>value</w:t>
      </w:r>
      <w:r w:rsidR="007E703B" w:rsidRPr="00166F92">
        <w:t xml:space="preserve"> </w:t>
      </w:r>
      <w:r w:rsidR="005B4A5F" w:rsidRPr="00166F92">
        <w:t>of</w:t>
      </w:r>
      <w:r w:rsidR="007E703B" w:rsidRPr="00166F92">
        <w:t xml:space="preserve"> </w:t>
      </w:r>
      <w:r w:rsidR="005B4A5F" w:rsidRPr="00166F92">
        <w:t>work</w:t>
      </w:r>
      <w:r w:rsidR="007E703B" w:rsidRPr="00166F92">
        <w:t xml:space="preserve"> </w:t>
      </w:r>
      <w:r w:rsidR="005B4A5F" w:rsidRPr="00166F92">
        <w:t>performed</w:t>
      </w:r>
      <w:r w:rsidR="007E703B" w:rsidRPr="00166F92">
        <w:t xml:space="preserve"> </w:t>
      </w:r>
      <w:r w:rsidR="005B4A5F" w:rsidRPr="00166F92">
        <w:t>by</w:t>
      </w:r>
      <w:r w:rsidR="007E703B" w:rsidRPr="00166F92">
        <w:t xml:space="preserve"> </w:t>
      </w:r>
      <w:r w:rsidR="005B4A5F" w:rsidRPr="00166F92">
        <w:t>the</w:t>
      </w:r>
      <w:r w:rsidR="007E703B" w:rsidRPr="00166F92">
        <w:t xml:space="preserve"> </w:t>
      </w:r>
      <w:r w:rsidR="005B4A5F" w:rsidRPr="00166F92">
        <w:t>Contractor,</w:t>
      </w:r>
      <w:r w:rsidR="007E703B" w:rsidRPr="00166F92">
        <w:t xml:space="preserve"> </w:t>
      </w:r>
      <w:r w:rsidR="005B4A5F" w:rsidRPr="00166F92">
        <w:t>as</w:t>
      </w:r>
      <w:r w:rsidR="007E703B" w:rsidRPr="00166F92">
        <w:t xml:space="preserve"> </w:t>
      </w:r>
      <w:r w:rsidR="005B4A5F" w:rsidRPr="00166F92">
        <w:t>identified</w:t>
      </w:r>
      <w:r w:rsidR="007E703B" w:rsidRPr="00166F92">
        <w:t xml:space="preserve"> </w:t>
      </w:r>
      <w:r w:rsidR="005B4A5F" w:rsidRPr="00166F92">
        <w:t>in</w:t>
      </w:r>
      <w:r w:rsidR="007E703B" w:rsidRPr="00166F92">
        <w:t xml:space="preserve"> </w:t>
      </w:r>
      <w:r w:rsidR="005B4A5F" w:rsidRPr="00166F92">
        <w:t>the</w:t>
      </w:r>
      <w:r w:rsidR="007E703B" w:rsidRPr="00166F92">
        <w:t xml:space="preserve"> </w:t>
      </w:r>
      <w:r w:rsidR="005B4A5F" w:rsidRPr="00166F92">
        <w:t>said</w:t>
      </w:r>
      <w:r w:rsidR="007E703B" w:rsidRPr="00166F92">
        <w:t xml:space="preserve"> </w:t>
      </w:r>
      <w:r w:rsidR="005B4A5F" w:rsidRPr="00166F92">
        <w:t>Program</w:t>
      </w:r>
      <w:r w:rsidR="007E703B" w:rsidRPr="00166F92">
        <w:t xml:space="preserve"> </w:t>
      </w:r>
      <w:r w:rsidR="005B4A5F" w:rsidRPr="00166F92">
        <w:t>of</w:t>
      </w:r>
      <w:r w:rsidR="007E703B" w:rsidRPr="00166F92">
        <w:t xml:space="preserve"> </w:t>
      </w:r>
      <w:r w:rsidR="005B4A5F" w:rsidRPr="00166F92">
        <w:t>Performance,</w:t>
      </w:r>
      <w:r w:rsidR="007E703B" w:rsidRPr="00166F92">
        <w:t xml:space="preserve"> </w:t>
      </w:r>
      <w:r w:rsidR="005B4A5F" w:rsidRPr="00166F92">
        <w:t>during</w:t>
      </w:r>
      <w:r w:rsidR="007E703B" w:rsidRPr="00166F92">
        <w:t xml:space="preserve"> </w:t>
      </w:r>
      <w:r w:rsidR="005B4A5F" w:rsidRPr="00166F92">
        <w:t>the</w:t>
      </w:r>
      <w:r w:rsidR="007E703B" w:rsidRPr="00166F92">
        <w:t xml:space="preserve"> </w:t>
      </w:r>
      <w:r w:rsidR="005B4A5F" w:rsidRPr="00166F92">
        <w:t>preceding</w:t>
      </w:r>
      <w:r w:rsidR="007E703B" w:rsidRPr="00166F92">
        <w:t xml:space="preserve"> </w:t>
      </w:r>
      <w:r w:rsidR="005B4A5F" w:rsidRPr="00166F92">
        <w:t>month,</w:t>
      </w:r>
      <w:r w:rsidR="007E703B" w:rsidRPr="00166F92">
        <w:t xml:space="preserve"> </w:t>
      </w:r>
      <w:r w:rsidR="005B4A5F" w:rsidRPr="00166F92">
        <w:t>as</w:t>
      </w:r>
      <w:r w:rsidR="007E703B" w:rsidRPr="00166F92">
        <w:t xml:space="preserve"> </w:t>
      </w:r>
      <w:r w:rsidR="005B4A5F" w:rsidRPr="00166F92">
        <w:t>evidenced</w:t>
      </w:r>
      <w:r w:rsidR="007E703B" w:rsidRPr="00166F92">
        <w:t xml:space="preserve"> </w:t>
      </w:r>
      <w:r w:rsidR="005B4A5F" w:rsidRPr="00166F92">
        <w:t>by</w:t>
      </w:r>
      <w:r w:rsidR="007E703B" w:rsidRPr="00166F92">
        <w:t xml:space="preserve"> </w:t>
      </w:r>
      <w:r w:rsidR="005B4A5F" w:rsidRPr="00166F92">
        <w:t>the</w:t>
      </w:r>
      <w:r w:rsidR="007E703B" w:rsidRPr="00166F92">
        <w:t xml:space="preserve"> </w:t>
      </w:r>
      <w:r w:rsidR="005B4A5F" w:rsidRPr="00166F92">
        <w:t>Employer’s</w:t>
      </w:r>
      <w:r w:rsidR="007E703B" w:rsidRPr="00166F92">
        <w:t xml:space="preserve"> </w:t>
      </w:r>
      <w:r w:rsidR="005B4A5F" w:rsidRPr="00166F92">
        <w:t>authorization</w:t>
      </w:r>
      <w:r w:rsidR="007E703B" w:rsidRPr="00166F92">
        <w:t xml:space="preserve"> </w:t>
      </w:r>
      <w:r w:rsidR="005B4A5F" w:rsidRPr="00166F92">
        <w:t>of</w:t>
      </w:r>
      <w:r w:rsidR="007E703B" w:rsidRPr="00166F92">
        <w:t xml:space="preserve"> </w:t>
      </w:r>
      <w:r w:rsidR="005B4A5F" w:rsidRPr="00166F92">
        <w:t>the</w:t>
      </w:r>
      <w:r w:rsidR="007E703B" w:rsidRPr="00166F92">
        <w:t xml:space="preserve"> </w:t>
      </w:r>
      <w:r w:rsidR="005B4A5F" w:rsidRPr="00166F92">
        <w:t>Contractor’s</w:t>
      </w:r>
      <w:r w:rsidR="007E703B" w:rsidRPr="00166F92">
        <w:t xml:space="preserve"> </w:t>
      </w:r>
      <w:r w:rsidR="005B4A5F" w:rsidRPr="00166F92">
        <w:t>application,</w:t>
      </w:r>
      <w:r w:rsidR="007E703B" w:rsidRPr="00166F92">
        <w:t xml:space="preserve"> </w:t>
      </w:r>
      <w:r w:rsidR="005B4A5F" w:rsidRPr="00166F92">
        <w:t>will</w:t>
      </w:r>
      <w:r w:rsidR="007E703B" w:rsidRPr="00166F92">
        <w:t xml:space="preserve"> </w:t>
      </w:r>
      <w:r w:rsidR="005B4A5F" w:rsidRPr="00166F92">
        <w:t>be</w:t>
      </w:r>
      <w:r w:rsidR="007E703B" w:rsidRPr="00166F92">
        <w:t xml:space="preserve"> </w:t>
      </w:r>
      <w:r w:rsidR="005B4A5F" w:rsidRPr="00166F92">
        <w:t>made</w:t>
      </w:r>
      <w:r w:rsidR="007E703B" w:rsidRPr="00166F92">
        <w:t xml:space="preserve"> </w:t>
      </w:r>
      <w:r w:rsidR="005B4A5F" w:rsidRPr="00166F92">
        <w:t>monthly</w:t>
      </w:r>
      <w:r w:rsidR="007E703B" w:rsidRPr="00166F92">
        <w:t xml:space="preserve"> </w:t>
      </w:r>
      <w:r w:rsidR="005B4A5F" w:rsidRPr="00166F92">
        <w:t>within</w:t>
      </w:r>
      <w:r w:rsidR="007E703B" w:rsidRPr="00166F92">
        <w:t xml:space="preserve"> </w:t>
      </w:r>
      <w:r w:rsidR="005B4A5F" w:rsidRPr="00166F92">
        <w:t>forty-five</w:t>
      </w:r>
      <w:r w:rsidR="007E703B" w:rsidRPr="00166F92">
        <w:t xml:space="preserve"> </w:t>
      </w:r>
      <w:r w:rsidR="005B4A5F" w:rsidRPr="00166F92">
        <w:t>(45)</w:t>
      </w:r>
      <w:r w:rsidR="007E703B" w:rsidRPr="00166F92">
        <w:t xml:space="preserve"> </w:t>
      </w:r>
      <w:r w:rsidR="005B4A5F" w:rsidRPr="00166F92">
        <w:t>days</w:t>
      </w:r>
      <w:r w:rsidR="007E703B" w:rsidRPr="00166F92">
        <w:t xml:space="preserve"> </w:t>
      </w:r>
      <w:r w:rsidR="005B4A5F" w:rsidRPr="00166F92">
        <w:t>after</w:t>
      </w:r>
      <w:r w:rsidR="007E703B" w:rsidRPr="00166F92">
        <w:t xml:space="preserve"> </w:t>
      </w:r>
      <w:r w:rsidR="005B4A5F" w:rsidRPr="00166F92">
        <w:t>receipt</w:t>
      </w:r>
      <w:r w:rsidR="007E703B" w:rsidRPr="00166F92">
        <w:t xml:space="preserve"> </w:t>
      </w:r>
      <w:r w:rsidR="005B4A5F" w:rsidRPr="00166F92">
        <w:t>of</w:t>
      </w:r>
      <w:r w:rsidR="007E703B" w:rsidRPr="00166F92">
        <w:t xml:space="preserve"> </w:t>
      </w:r>
      <w:r w:rsidR="005B4A5F" w:rsidRPr="00166F92">
        <w:t>invoice.</w:t>
      </w:r>
    </w:p>
    <w:p w14:paraId="15AFF0DF" w14:textId="77777777" w:rsidR="005B4A5F" w:rsidRPr="00166F92" w:rsidRDefault="005B4A5F" w:rsidP="001D5093">
      <w:pPr>
        <w:ind w:left="540"/>
      </w:pPr>
      <w:r w:rsidRPr="004E1C3D">
        <w:rPr>
          <w:b/>
          <w:bCs/>
        </w:rPr>
        <w:t>Five</w:t>
      </w:r>
      <w:r w:rsidR="007E703B" w:rsidRPr="004E1C3D">
        <w:rPr>
          <w:b/>
          <w:bCs/>
        </w:rPr>
        <w:t xml:space="preserve"> </w:t>
      </w:r>
      <w:r w:rsidRPr="004E1C3D">
        <w:rPr>
          <w:b/>
          <w:bCs/>
        </w:rPr>
        <w:t>percent</w:t>
      </w:r>
      <w:r w:rsidR="007E703B" w:rsidRPr="004E1C3D">
        <w:rPr>
          <w:b/>
          <w:bCs/>
        </w:rPr>
        <w:t xml:space="preserve"> </w:t>
      </w:r>
      <w:r w:rsidRPr="004E1C3D">
        <w:rPr>
          <w:b/>
          <w:bCs/>
        </w:rPr>
        <w:t>(5%)</w:t>
      </w:r>
      <w:r w:rsidR="007E703B" w:rsidRPr="00166F92">
        <w:t xml:space="preserve"> </w:t>
      </w:r>
      <w:r w:rsidRPr="00166F92">
        <w:t>of</w:t>
      </w:r>
      <w:r w:rsidR="007E703B" w:rsidRPr="00166F92">
        <w:t xml:space="preserve"> </w:t>
      </w:r>
      <w:r w:rsidRPr="00166F92">
        <w:t>the</w:t>
      </w:r>
      <w:r w:rsidR="007E703B" w:rsidRPr="00166F92">
        <w:t xml:space="preserve"> </w:t>
      </w:r>
      <w:r w:rsidRPr="00166F92">
        <w:t>total</w:t>
      </w:r>
      <w:r w:rsidR="007E703B" w:rsidRPr="00166F92">
        <w:t xml:space="preserve"> </w:t>
      </w:r>
      <w:r w:rsidRPr="00166F92">
        <w:t>or</w:t>
      </w:r>
      <w:r w:rsidR="007E703B" w:rsidRPr="00166F92">
        <w:t xml:space="preserve"> </w:t>
      </w:r>
      <w:r w:rsidRPr="00166F92">
        <w:t>pro</w:t>
      </w:r>
      <w:r w:rsidR="007E703B" w:rsidRPr="00166F92">
        <w:t xml:space="preserve"> </w:t>
      </w:r>
      <w:r w:rsidRPr="00166F92">
        <w:t>rata</w:t>
      </w:r>
      <w:r w:rsidR="007E703B" w:rsidRPr="00166F92">
        <w:t xml:space="preserve"> </w:t>
      </w:r>
      <w:r w:rsidRPr="00166F92">
        <w:t>value</w:t>
      </w:r>
      <w:r w:rsidR="007E703B" w:rsidRPr="00166F92">
        <w:t xml:space="preserve"> </w:t>
      </w:r>
      <w:r w:rsidRPr="00166F92">
        <w:t>of</w:t>
      </w:r>
      <w:r w:rsidR="007E703B" w:rsidRPr="00166F92">
        <w:t xml:space="preserve"> </w:t>
      </w:r>
      <w:r w:rsidRPr="00166F92">
        <w:t>installation</w:t>
      </w:r>
      <w:r w:rsidR="007E703B" w:rsidRPr="00166F92">
        <w:t xml:space="preserve"> </w:t>
      </w:r>
      <w:r w:rsidRPr="00166F92">
        <w:t>services</w:t>
      </w:r>
      <w:r w:rsidR="007E703B" w:rsidRPr="00166F92">
        <w:t xml:space="preserve"> </w:t>
      </w:r>
      <w:r w:rsidRPr="00166F92">
        <w:t>performed</w:t>
      </w:r>
      <w:r w:rsidR="007E703B" w:rsidRPr="00166F92">
        <w:t xml:space="preserve"> </w:t>
      </w:r>
      <w:r w:rsidRPr="00166F92">
        <w:t>by</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as</w:t>
      </w:r>
      <w:r w:rsidR="007E703B" w:rsidRPr="00166F92">
        <w:t xml:space="preserve"> </w:t>
      </w:r>
      <w:r w:rsidRPr="00166F92">
        <w:t>evidenced</w:t>
      </w:r>
      <w:r w:rsidR="007E703B" w:rsidRPr="00166F92">
        <w:t xml:space="preserve"> </w:t>
      </w:r>
      <w:r w:rsidRPr="00166F92">
        <w:t>by</w:t>
      </w:r>
      <w:r w:rsidR="007E703B" w:rsidRPr="00166F92">
        <w:t xml:space="preserve"> </w:t>
      </w:r>
      <w:r w:rsidRPr="00166F92">
        <w:t>the</w:t>
      </w:r>
      <w:r w:rsidR="007E703B" w:rsidRPr="00166F92">
        <w:t xml:space="preserve"> </w:t>
      </w:r>
      <w:r w:rsidRPr="00166F92">
        <w:t>Employer’s</w:t>
      </w:r>
      <w:r w:rsidR="007E703B" w:rsidRPr="00166F92">
        <w:t xml:space="preserve"> </w:t>
      </w:r>
      <w:r w:rsidRPr="00166F92">
        <w:t>authorization</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Contractor’s</w:t>
      </w:r>
      <w:r w:rsidR="007E703B" w:rsidRPr="00166F92">
        <w:t xml:space="preserve"> </w:t>
      </w:r>
      <w:r w:rsidRPr="00166F92">
        <w:t>monthly</w:t>
      </w:r>
      <w:r w:rsidR="007E703B" w:rsidRPr="00166F92">
        <w:t xml:space="preserve"> </w:t>
      </w:r>
      <w:r w:rsidRPr="00166F92">
        <w:t>applications,</w:t>
      </w:r>
      <w:r w:rsidR="007E703B" w:rsidRPr="00166F92">
        <w:t xml:space="preserve"> </w:t>
      </w:r>
      <w:r w:rsidRPr="00166F92">
        <w:t>upon</w:t>
      </w:r>
      <w:r w:rsidR="007E703B" w:rsidRPr="00166F92">
        <w:t xml:space="preserve"> </w:t>
      </w:r>
      <w:r w:rsidRPr="00166F92">
        <w:t>issue</w:t>
      </w:r>
      <w:r w:rsidR="007E703B" w:rsidRPr="00166F92">
        <w:t xml:space="preserve"> </w:t>
      </w:r>
      <w:r w:rsidRPr="00166F92">
        <w:t>of</w:t>
      </w:r>
      <w:r w:rsidR="007E703B" w:rsidRPr="00166F92">
        <w:t xml:space="preserve"> </w:t>
      </w:r>
      <w:r w:rsidRPr="00166F92">
        <w:t>the</w:t>
      </w:r>
      <w:r w:rsidR="007E703B" w:rsidRPr="00166F92">
        <w:t xml:space="preserve"> </w:t>
      </w:r>
      <w:r w:rsidRPr="00166F92">
        <w:t>Completion</w:t>
      </w:r>
      <w:r w:rsidR="007E703B" w:rsidRPr="00166F92">
        <w:t xml:space="preserve"> </w:t>
      </w:r>
      <w:r w:rsidRPr="00166F92">
        <w:t>Certificate,</w:t>
      </w:r>
      <w:r w:rsidR="007E703B" w:rsidRPr="00166F92">
        <w:t xml:space="preserve"> </w:t>
      </w:r>
      <w:r w:rsidRPr="00166F92">
        <w:t>within</w:t>
      </w:r>
      <w:r w:rsidR="007E703B" w:rsidRPr="00166F92">
        <w:t xml:space="preserve"> </w:t>
      </w:r>
      <w:r w:rsidRPr="00166F92">
        <w:t>forty-five</w:t>
      </w:r>
      <w:r w:rsidR="007E703B" w:rsidRPr="00166F92">
        <w:t xml:space="preserve"> </w:t>
      </w:r>
      <w:r w:rsidRPr="00166F92">
        <w:t>(45)</w:t>
      </w:r>
      <w:r w:rsidR="007E703B" w:rsidRPr="00166F92">
        <w:t xml:space="preserve"> </w:t>
      </w:r>
      <w:r w:rsidRPr="00166F92">
        <w:t>days</w:t>
      </w:r>
      <w:r w:rsidR="007E703B" w:rsidRPr="00166F92">
        <w:t xml:space="preserve"> </w:t>
      </w:r>
      <w:r w:rsidRPr="00166F92">
        <w:t>after</w:t>
      </w:r>
      <w:r w:rsidR="007E703B" w:rsidRPr="00166F92">
        <w:t xml:space="preserve"> </w:t>
      </w:r>
      <w:r w:rsidRPr="00166F92">
        <w:t>receipt</w:t>
      </w:r>
      <w:r w:rsidR="007E703B" w:rsidRPr="00166F92">
        <w:t xml:space="preserve"> </w:t>
      </w:r>
      <w:r w:rsidRPr="00166F92">
        <w:t>of</w:t>
      </w:r>
      <w:r w:rsidR="007E703B" w:rsidRPr="00166F92">
        <w:t xml:space="preserve"> </w:t>
      </w:r>
      <w:r w:rsidRPr="00166F92">
        <w:t>invoice.</w:t>
      </w:r>
    </w:p>
    <w:p w14:paraId="504B9033" w14:textId="7B12C864" w:rsidR="005B4A5F" w:rsidRDefault="005B4A5F" w:rsidP="001D5093">
      <w:pPr>
        <w:ind w:left="540"/>
      </w:pPr>
      <w:r w:rsidRPr="004E1C3D">
        <w:rPr>
          <w:b/>
          <w:bCs/>
        </w:rPr>
        <w:t>Five</w:t>
      </w:r>
      <w:r w:rsidR="007E703B" w:rsidRPr="004E1C3D">
        <w:rPr>
          <w:b/>
          <w:bCs/>
        </w:rPr>
        <w:t xml:space="preserve"> </w:t>
      </w:r>
      <w:r w:rsidRPr="004E1C3D">
        <w:rPr>
          <w:b/>
          <w:bCs/>
        </w:rPr>
        <w:t>percent</w:t>
      </w:r>
      <w:r w:rsidR="007E703B" w:rsidRPr="004E1C3D">
        <w:rPr>
          <w:b/>
          <w:bCs/>
        </w:rPr>
        <w:t xml:space="preserve"> </w:t>
      </w:r>
      <w:r w:rsidRPr="004E1C3D">
        <w:rPr>
          <w:b/>
          <w:bCs/>
        </w:rPr>
        <w:t>(5%)</w:t>
      </w:r>
      <w:r w:rsidR="007E703B" w:rsidRPr="00166F92">
        <w:t xml:space="preserve"> </w:t>
      </w:r>
      <w:bookmarkStart w:id="1622" w:name="_Hlk98236904"/>
      <w:r w:rsidRPr="00166F92">
        <w:t>of</w:t>
      </w:r>
      <w:r w:rsidR="007E703B" w:rsidRPr="00166F92">
        <w:t xml:space="preserve"> </w:t>
      </w:r>
      <w:r w:rsidRPr="00166F92">
        <w:t>the</w:t>
      </w:r>
      <w:r w:rsidR="007E703B" w:rsidRPr="00166F92">
        <w:t xml:space="preserve"> </w:t>
      </w:r>
      <w:r w:rsidRPr="00166F92">
        <w:t>total</w:t>
      </w:r>
      <w:r w:rsidR="007E703B" w:rsidRPr="00166F92">
        <w:t xml:space="preserve"> </w:t>
      </w:r>
      <w:r w:rsidRPr="00166F92">
        <w:t>or</w:t>
      </w:r>
      <w:r w:rsidR="007E703B" w:rsidRPr="00166F92">
        <w:t xml:space="preserve"> </w:t>
      </w:r>
      <w:r w:rsidRPr="00166F92">
        <w:t>pro</w:t>
      </w:r>
      <w:r w:rsidR="007E703B" w:rsidRPr="00166F92">
        <w:t xml:space="preserve"> </w:t>
      </w:r>
      <w:r w:rsidRPr="00166F92">
        <w:t>rata</w:t>
      </w:r>
      <w:r w:rsidR="007E703B" w:rsidRPr="00166F92">
        <w:t xml:space="preserve"> </w:t>
      </w:r>
      <w:r w:rsidRPr="00166F92">
        <w:t>value</w:t>
      </w:r>
      <w:r w:rsidR="007E703B" w:rsidRPr="00166F92">
        <w:t xml:space="preserve"> </w:t>
      </w:r>
      <w:r w:rsidRPr="00166F92">
        <w:t>of</w:t>
      </w:r>
      <w:r w:rsidR="007E703B" w:rsidRPr="00166F92">
        <w:t xml:space="preserve"> </w:t>
      </w:r>
      <w:r w:rsidRPr="00166F92">
        <w:t>installation</w:t>
      </w:r>
      <w:r w:rsidR="007E703B" w:rsidRPr="00166F92">
        <w:t xml:space="preserve"> </w:t>
      </w:r>
      <w:r w:rsidRPr="00166F92">
        <w:t>services</w:t>
      </w:r>
      <w:r w:rsidR="007E703B" w:rsidRPr="00166F92">
        <w:t xml:space="preserve"> </w:t>
      </w:r>
      <w:r w:rsidRPr="00166F92">
        <w:t>performed</w:t>
      </w:r>
      <w:r w:rsidR="007E703B" w:rsidRPr="00166F92">
        <w:t xml:space="preserve"> </w:t>
      </w:r>
      <w:r w:rsidRPr="00166F92">
        <w:t>by</w:t>
      </w:r>
      <w:r w:rsidR="007E703B" w:rsidRPr="00166F92">
        <w:t xml:space="preserve"> </w:t>
      </w:r>
      <w:r w:rsidRPr="00166F92">
        <w:t>the</w:t>
      </w:r>
      <w:r w:rsidR="007E703B" w:rsidRPr="00166F92">
        <w:t xml:space="preserve"> </w:t>
      </w:r>
      <w:r w:rsidRPr="00166F92">
        <w:t>Contractor</w:t>
      </w:r>
      <w:r w:rsidR="007E703B" w:rsidRPr="00166F92">
        <w:t xml:space="preserve"> </w:t>
      </w:r>
      <w:bookmarkEnd w:id="1622"/>
      <w:r w:rsidRPr="00166F92">
        <w:t>as</w:t>
      </w:r>
      <w:r w:rsidR="007E703B" w:rsidRPr="00166F92">
        <w:t xml:space="preserve"> </w:t>
      </w:r>
      <w:r w:rsidRPr="00166F92">
        <w:t>evidenced</w:t>
      </w:r>
      <w:r w:rsidR="007E703B" w:rsidRPr="00166F92">
        <w:t xml:space="preserve"> </w:t>
      </w:r>
      <w:r w:rsidRPr="00166F92">
        <w:t>by</w:t>
      </w:r>
      <w:r w:rsidR="007E703B" w:rsidRPr="00166F92">
        <w:t xml:space="preserve"> </w:t>
      </w:r>
      <w:r w:rsidRPr="00166F92">
        <w:t>the</w:t>
      </w:r>
      <w:r w:rsidR="007E703B" w:rsidRPr="00166F92">
        <w:t xml:space="preserve"> </w:t>
      </w:r>
      <w:r w:rsidRPr="00166F92">
        <w:t>Employer’s</w:t>
      </w:r>
      <w:r w:rsidR="007E703B" w:rsidRPr="00166F92">
        <w:t xml:space="preserve"> </w:t>
      </w:r>
      <w:r w:rsidRPr="00166F92">
        <w:t>authorization</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Contractor’s</w:t>
      </w:r>
      <w:r w:rsidR="007E703B" w:rsidRPr="00166F92">
        <w:t xml:space="preserve"> </w:t>
      </w:r>
      <w:r w:rsidRPr="00166F92">
        <w:t>monthly</w:t>
      </w:r>
      <w:r w:rsidR="007E703B" w:rsidRPr="00166F92">
        <w:t xml:space="preserve"> </w:t>
      </w:r>
      <w:r w:rsidRPr="00166F92">
        <w:t>applications,</w:t>
      </w:r>
      <w:r w:rsidR="007E703B" w:rsidRPr="00166F92">
        <w:t xml:space="preserve"> </w:t>
      </w:r>
      <w:r w:rsidRPr="00166F92">
        <w:t>upon</w:t>
      </w:r>
      <w:r w:rsidR="007E703B" w:rsidRPr="00166F92">
        <w:t xml:space="preserve"> </w:t>
      </w:r>
      <w:r w:rsidRPr="00166F92">
        <w:t>issue</w:t>
      </w:r>
      <w:r w:rsidR="007E703B" w:rsidRPr="00166F92">
        <w:t xml:space="preserve"> </w:t>
      </w:r>
      <w:r w:rsidRPr="00166F92">
        <w:t>of</w:t>
      </w:r>
      <w:r w:rsidR="007E703B" w:rsidRPr="00166F92">
        <w:t xml:space="preserve"> </w:t>
      </w:r>
      <w:r w:rsidRPr="00166F92">
        <w:t>the</w:t>
      </w:r>
      <w:r w:rsidR="007E703B" w:rsidRPr="00166F92">
        <w:t xml:space="preserve"> </w:t>
      </w:r>
      <w:r w:rsidRPr="00166F92">
        <w:t>Operational</w:t>
      </w:r>
      <w:r w:rsidR="007E703B" w:rsidRPr="00166F92">
        <w:t xml:space="preserve"> </w:t>
      </w:r>
      <w:r w:rsidRPr="00166F92">
        <w:t>Acceptance</w:t>
      </w:r>
      <w:r w:rsidR="007E703B" w:rsidRPr="00166F92">
        <w:t xml:space="preserve"> </w:t>
      </w:r>
      <w:r w:rsidRPr="00166F92">
        <w:t>Certificate,</w:t>
      </w:r>
      <w:r w:rsidR="007E703B" w:rsidRPr="00166F92">
        <w:t xml:space="preserve"> </w:t>
      </w:r>
      <w:r w:rsidRPr="00166F92">
        <w:t>within</w:t>
      </w:r>
      <w:r w:rsidR="007E703B" w:rsidRPr="00166F92">
        <w:t xml:space="preserve"> </w:t>
      </w:r>
      <w:r w:rsidRPr="00166F92">
        <w:t>forty-five</w:t>
      </w:r>
      <w:r w:rsidR="007E703B" w:rsidRPr="00166F92">
        <w:t xml:space="preserve"> </w:t>
      </w:r>
      <w:r w:rsidRPr="00166F92">
        <w:t>(45)</w:t>
      </w:r>
      <w:r w:rsidR="007E703B" w:rsidRPr="00166F92">
        <w:t xml:space="preserve"> </w:t>
      </w:r>
      <w:r w:rsidRPr="00166F92">
        <w:t>days</w:t>
      </w:r>
      <w:r w:rsidR="007E703B" w:rsidRPr="00166F92">
        <w:t xml:space="preserve"> </w:t>
      </w:r>
      <w:r w:rsidRPr="00166F92">
        <w:t>after</w:t>
      </w:r>
      <w:r w:rsidR="007E703B" w:rsidRPr="00166F92">
        <w:t xml:space="preserve"> </w:t>
      </w:r>
      <w:r w:rsidRPr="00166F92">
        <w:t>receipt</w:t>
      </w:r>
      <w:r w:rsidR="007E703B" w:rsidRPr="00166F92">
        <w:t xml:space="preserve"> </w:t>
      </w:r>
      <w:r w:rsidRPr="00166F92">
        <w:t>of</w:t>
      </w:r>
      <w:r w:rsidR="007E703B" w:rsidRPr="00166F92">
        <w:t xml:space="preserve"> </w:t>
      </w:r>
      <w:r w:rsidRPr="00166F92">
        <w:t>invoice.</w:t>
      </w:r>
    </w:p>
    <w:p w14:paraId="51EF098D" w14:textId="37D82DDB" w:rsidR="009F0ABD" w:rsidRDefault="00294D19" w:rsidP="001D5093">
      <w:pPr>
        <w:ind w:left="540"/>
        <w:rPr>
          <w:highlight w:val="yellow"/>
        </w:rPr>
      </w:pPr>
      <w:r w:rsidRPr="004E1C3D">
        <w:rPr>
          <w:b/>
          <w:bCs/>
        </w:rPr>
        <w:t>Five percent (5%)</w:t>
      </w:r>
      <w:r w:rsidRPr="00166F92">
        <w:t xml:space="preserve"> </w:t>
      </w:r>
      <w:r w:rsidRPr="00294D19">
        <w:t xml:space="preserve">of the total installation services performed by the Contractor </w:t>
      </w:r>
      <w:r w:rsidRPr="00166F92">
        <w:t>as evidenced by the Employer’s authorization of the Contractor’s monthly applications, upon issue of the Operational Acceptance Certificate</w:t>
      </w:r>
      <w:r>
        <w:t xml:space="preserve"> and for the following 12 months of operations and </w:t>
      </w:r>
      <w:r w:rsidR="001A41C6">
        <w:t>maintenance services performed by the contractor</w:t>
      </w:r>
      <w:r w:rsidRPr="00166F92">
        <w:t>, within forty-five (45) days after receipt of invoice.</w:t>
      </w:r>
      <w:r>
        <w:t xml:space="preserve"> </w:t>
      </w:r>
    </w:p>
    <w:p w14:paraId="38361D31" w14:textId="77777777" w:rsidR="001A41C6" w:rsidRPr="00642DC2" w:rsidRDefault="001A41C6" w:rsidP="001A41C6">
      <w:pPr>
        <w:ind w:left="540"/>
      </w:pPr>
      <w:r w:rsidRPr="00642DC2">
        <w:rPr>
          <w:b/>
          <w:bCs/>
        </w:rPr>
        <w:t>Five percent (5%)</w:t>
      </w:r>
      <w:r w:rsidRPr="00642DC2">
        <w:t xml:space="preserve"> of the total Accepted Contract Amount</w:t>
      </w:r>
      <w:r w:rsidRPr="00642DC2" w:rsidDel="00797E9A">
        <w:t xml:space="preserve"> </w:t>
      </w:r>
      <w:r w:rsidRPr="00642DC2">
        <w:t>upon completion of the retention period and within forty-</w:t>
      </w:r>
      <w:r w:rsidRPr="001A41C6">
        <w:t>five</w:t>
      </w:r>
      <w:r w:rsidRPr="00642DC2">
        <w:t xml:space="preserve"> (45) days after receipt of invoice. </w:t>
      </w:r>
    </w:p>
    <w:p w14:paraId="00E28D12" w14:textId="77777777" w:rsidR="009353E3" w:rsidRDefault="009353E3" w:rsidP="001D5093"/>
    <w:p w14:paraId="42A529A5" w14:textId="4CBEE511" w:rsidR="005B4A5F" w:rsidRPr="00BD580A" w:rsidRDefault="005B4A5F" w:rsidP="001D5093">
      <w:pPr>
        <w:rPr>
          <w:szCs w:val="24"/>
        </w:rPr>
      </w:pPr>
      <w:r w:rsidRPr="00BD580A">
        <w:rPr>
          <w:szCs w:val="24"/>
        </w:rPr>
        <w:t>In</w:t>
      </w:r>
      <w:r w:rsidR="007E703B" w:rsidRPr="00BD580A">
        <w:rPr>
          <w:szCs w:val="24"/>
        </w:rPr>
        <w:t xml:space="preserve"> </w:t>
      </w:r>
      <w:r w:rsidRPr="00BD580A">
        <w:rPr>
          <w:szCs w:val="24"/>
        </w:rPr>
        <w:t>the</w:t>
      </w:r>
      <w:r w:rsidR="007E703B" w:rsidRPr="00BD580A">
        <w:rPr>
          <w:szCs w:val="24"/>
        </w:rPr>
        <w:t xml:space="preserve"> </w:t>
      </w:r>
      <w:r w:rsidRPr="00BD580A">
        <w:rPr>
          <w:szCs w:val="24"/>
        </w:rPr>
        <w:t>event</w:t>
      </w:r>
      <w:r w:rsidR="007E703B" w:rsidRPr="00BD580A">
        <w:rPr>
          <w:szCs w:val="24"/>
        </w:rPr>
        <w:t xml:space="preserve"> </w:t>
      </w:r>
      <w:r w:rsidRPr="00BD580A">
        <w:rPr>
          <w:szCs w:val="24"/>
        </w:rPr>
        <w:t>that</w:t>
      </w:r>
      <w:r w:rsidR="007E703B" w:rsidRPr="00BD580A">
        <w:rPr>
          <w:szCs w:val="24"/>
        </w:rPr>
        <w:t xml:space="preserve"> </w:t>
      </w:r>
      <w:r w:rsidRPr="00BD580A">
        <w:rPr>
          <w:szCs w:val="24"/>
        </w:rPr>
        <w:t>the</w:t>
      </w:r>
      <w:r w:rsidR="007E703B" w:rsidRPr="00BD580A">
        <w:rPr>
          <w:szCs w:val="24"/>
        </w:rPr>
        <w:t xml:space="preserve"> </w:t>
      </w:r>
      <w:r w:rsidRPr="00BD580A">
        <w:rPr>
          <w:szCs w:val="24"/>
        </w:rPr>
        <w:t>Employer</w:t>
      </w:r>
      <w:r w:rsidR="007E703B" w:rsidRPr="00BD580A">
        <w:rPr>
          <w:szCs w:val="24"/>
        </w:rPr>
        <w:t xml:space="preserve"> </w:t>
      </w:r>
      <w:r w:rsidRPr="00BD580A">
        <w:rPr>
          <w:szCs w:val="24"/>
        </w:rPr>
        <w:t>fails</w:t>
      </w:r>
      <w:r w:rsidR="007E703B" w:rsidRPr="00BD580A">
        <w:rPr>
          <w:szCs w:val="24"/>
        </w:rPr>
        <w:t xml:space="preserve"> </w:t>
      </w:r>
      <w:r w:rsidRPr="00BD580A">
        <w:rPr>
          <w:szCs w:val="24"/>
        </w:rPr>
        <w:t>to</w:t>
      </w:r>
      <w:r w:rsidR="007E703B" w:rsidRPr="00BD580A">
        <w:rPr>
          <w:szCs w:val="24"/>
        </w:rPr>
        <w:t xml:space="preserve"> </w:t>
      </w:r>
      <w:r w:rsidRPr="00BD580A">
        <w:rPr>
          <w:szCs w:val="24"/>
        </w:rPr>
        <w:t>make</w:t>
      </w:r>
      <w:r w:rsidR="007E703B" w:rsidRPr="00BD580A">
        <w:rPr>
          <w:szCs w:val="24"/>
        </w:rPr>
        <w:t xml:space="preserve"> </w:t>
      </w:r>
      <w:r w:rsidRPr="00BD580A">
        <w:rPr>
          <w:szCs w:val="24"/>
        </w:rPr>
        <w:t>any</w:t>
      </w:r>
      <w:r w:rsidR="007E703B" w:rsidRPr="00BD580A">
        <w:rPr>
          <w:szCs w:val="24"/>
        </w:rPr>
        <w:t xml:space="preserve"> </w:t>
      </w:r>
      <w:r w:rsidRPr="00BD580A">
        <w:rPr>
          <w:szCs w:val="24"/>
        </w:rPr>
        <w:t>payment</w:t>
      </w:r>
      <w:r w:rsidR="007E703B" w:rsidRPr="00BD580A">
        <w:rPr>
          <w:szCs w:val="24"/>
        </w:rPr>
        <w:t xml:space="preserve"> </w:t>
      </w:r>
      <w:r w:rsidRPr="00BD580A">
        <w:rPr>
          <w:szCs w:val="24"/>
        </w:rPr>
        <w:t>on</w:t>
      </w:r>
      <w:r w:rsidR="007E703B" w:rsidRPr="00BD580A">
        <w:rPr>
          <w:szCs w:val="24"/>
        </w:rPr>
        <w:t xml:space="preserve"> </w:t>
      </w:r>
      <w:r w:rsidRPr="00BD580A">
        <w:rPr>
          <w:szCs w:val="24"/>
        </w:rPr>
        <w:t>its</w:t>
      </w:r>
      <w:r w:rsidR="007E703B" w:rsidRPr="00BD580A">
        <w:rPr>
          <w:szCs w:val="24"/>
        </w:rPr>
        <w:t xml:space="preserve"> </w:t>
      </w:r>
      <w:r w:rsidRPr="00BD580A">
        <w:rPr>
          <w:szCs w:val="24"/>
        </w:rPr>
        <w:t>respective</w:t>
      </w:r>
      <w:r w:rsidR="007E703B" w:rsidRPr="00BD580A">
        <w:rPr>
          <w:szCs w:val="24"/>
        </w:rPr>
        <w:t xml:space="preserve"> </w:t>
      </w:r>
      <w:r w:rsidRPr="00BD580A">
        <w:rPr>
          <w:szCs w:val="24"/>
        </w:rPr>
        <w:t>due</w:t>
      </w:r>
      <w:r w:rsidR="007E703B" w:rsidRPr="00BD580A">
        <w:rPr>
          <w:szCs w:val="24"/>
        </w:rPr>
        <w:t xml:space="preserve"> </w:t>
      </w:r>
      <w:r w:rsidRPr="00BD580A">
        <w:rPr>
          <w:szCs w:val="24"/>
        </w:rPr>
        <w:t>date,</w:t>
      </w:r>
      <w:r w:rsidR="007E703B" w:rsidRPr="00BD580A">
        <w:rPr>
          <w:szCs w:val="24"/>
        </w:rPr>
        <w:t xml:space="preserve"> </w:t>
      </w:r>
      <w:r w:rsidRPr="00BD580A">
        <w:rPr>
          <w:szCs w:val="24"/>
        </w:rPr>
        <w:t>the</w:t>
      </w:r>
      <w:r w:rsidR="007E703B" w:rsidRPr="00BD580A">
        <w:rPr>
          <w:szCs w:val="24"/>
        </w:rPr>
        <w:t xml:space="preserve"> </w:t>
      </w:r>
      <w:r w:rsidRPr="00BD580A">
        <w:rPr>
          <w:szCs w:val="24"/>
        </w:rPr>
        <w:t>Employer</w:t>
      </w:r>
      <w:r w:rsidR="007E703B" w:rsidRPr="00BD580A">
        <w:rPr>
          <w:szCs w:val="24"/>
        </w:rPr>
        <w:t xml:space="preserve"> </w:t>
      </w:r>
      <w:r w:rsidRPr="00BD580A">
        <w:rPr>
          <w:szCs w:val="24"/>
        </w:rPr>
        <w:t>shall</w:t>
      </w:r>
      <w:r w:rsidR="007E703B" w:rsidRPr="00BD580A">
        <w:rPr>
          <w:szCs w:val="24"/>
        </w:rPr>
        <w:t xml:space="preserve"> </w:t>
      </w:r>
      <w:r w:rsidRPr="00BD580A">
        <w:rPr>
          <w:szCs w:val="24"/>
        </w:rPr>
        <w:t>pay</w:t>
      </w:r>
      <w:r w:rsidR="007E703B" w:rsidRPr="00BD580A">
        <w:rPr>
          <w:szCs w:val="24"/>
        </w:rPr>
        <w:t xml:space="preserve"> </w:t>
      </w:r>
      <w:r w:rsidRPr="00BD580A">
        <w:rPr>
          <w:szCs w:val="24"/>
        </w:rPr>
        <w:t>to</w:t>
      </w:r>
      <w:r w:rsidR="007E703B" w:rsidRPr="00BD580A">
        <w:rPr>
          <w:szCs w:val="24"/>
        </w:rPr>
        <w:t xml:space="preserve"> </w:t>
      </w:r>
      <w:r w:rsidRPr="00BD580A">
        <w:rPr>
          <w:szCs w:val="24"/>
        </w:rPr>
        <w:t>the</w:t>
      </w:r>
      <w:r w:rsidR="007E703B" w:rsidRPr="00BD580A">
        <w:rPr>
          <w:szCs w:val="24"/>
        </w:rPr>
        <w:t xml:space="preserve"> </w:t>
      </w:r>
      <w:r w:rsidRPr="00BD580A">
        <w:rPr>
          <w:szCs w:val="24"/>
        </w:rPr>
        <w:t>Contractor</w:t>
      </w:r>
      <w:r w:rsidR="007E703B" w:rsidRPr="00BD580A">
        <w:rPr>
          <w:szCs w:val="24"/>
        </w:rPr>
        <w:t xml:space="preserve"> </w:t>
      </w:r>
      <w:r w:rsidRPr="00BD580A">
        <w:rPr>
          <w:szCs w:val="24"/>
        </w:rPr>
        <w:t>interest</w:t>
      </w:r>
      <w:r w:rsidR="007E703B" w:rsidRPr="00BD580A">
        <w:rPr>
          <w:szCs w:val="24"/>
        </w:rPr>
        <w:t xml:space="preserve"> </w:t>
      </w:r>
      <w:r w:rsidRPr="00BD580A">
        <w:rPr>
          <w:szCs w:val="24"/>
        </w:rPr>
        <w:t>on</w:t>
      </w:r>
      <w:r w:rsidR="007E703B" w:rsidRPr="00BD580A">
        <w:rPr>
          <w:szCs w:val="24"/>
        </w:rPr>
        <w:t xml:space="preserve"> </w:t>
      </w:r>
      <w:r w:rsidRPr="00BD580A">
        <w:rPr>
          <w:szCs w:val="24"/>
        </w:rPr>
        <w:t>the</w:t>
      </w:r>
      <w:r w:rsidR="007E703B" w:rsidRPr="00BD580A">
        <w:rPr>
          <w:szCs w:val="24"/>
        </w:rPr>
        <w:t xml:space="preserve"> </w:t>
      </w:r>
      <w:r w:rsidRPr="00BD580A">
        <w:rPr>
          <w:szCs w:val="24"/>
        </w:rPr>
        <w:t>amount</w:t>
      </w:r>
      <w:r w:rsidR="007E703B" w:rsidRPr="00BD580A">
        <w:rPr>
          <w:szCs w:val="24"/>
        </w:rPr>
        <w:t xml:space="preserve"> </w:t>
      </w:r>
      <w:r w:rsidRPr="00BD580A">
        <w:rPr>
          <w:szCs w:val="24"/>
        </w:rPr>
        <w:t>of</w:t>
      </w:r>
      <w:r w:rsidR="007E703B" w:rsidRPr="00BD580A">
        <w:rPr>
          <w:szCs w:val="24"/>
        </w:rPr>
        <w:t xml:space="preserve"> </w:t>
      </w:r>
      <w:r w:rsidRPr="00BD580A">
        <w:rPr>
          <w:szCs w:val="24"/>
        </w:rPr>
        <w:t>such</w:t>
      </w:r>
      <w:r w:rsidR="007E703B" w:rsidRPr="00BD580A">
        <w:rPr>
          <w:szCs w:val="24"/>
        </w:rPr>
        <w:t xml:space="preserve"> </w:t>
      </w:r>
      <w:r w:rsidRPr="00BD580A">
        <w:rPr>
          <w:szCs w:val="24"/>
        </w:rPr>
        <w:t>delayed</w:t>
      </w:r>
      <w:r w:rsidR="007E703B" w:rsidRPr="00BD580A">
        <w:rPr>
          <w:szCs w:val="24"/>
        </w:rPr>
        <w:t xml:space="preserve"> </w:t>
      </w:r>
      <w:r w:rsidRPr="00BD580A">
        <w:rPr>
          <w:szCs w:val="24"/>
        </w:rPr>
        <w:t>payment</w:t>
      </w:r>
      <w:r w:rsidR="007E703B" w:rsidRPr="00BD580A">
        <w:rPr>
          <w:szCs w:val="24"/>
        </w:rPr>
        <w:t xml:space="preserve"> </w:t>
      </w:r>
      <w:r w:rsidR="00BD580A" w:rsidRPr="00BD580A">
        <w:rPr>
          <w:szCs w:val="24"/>
        </w:rPr>
        <w:t xml:space="preserve">at the annual rate of two percent (2%) above SOFR </w:t>
      </w:r>
      <w:r w:rsidRPr="00BD580A">
        <w:rPr>
          <w:szCs w:val="24"/>
        </w:rPr>
        <w:t>per</w:t>
      </w:r>
      <w:r w:rsidR="007E703B" w:rsidRPr="00BD580A">
        <w:rPr>
          <w:szCs w:val="24"/>
        </w:rPr>
        <w:t xml:space="preserve"> </w:t>
      </w:r>
      <w:r w:rsidRPr="00BD580A">
        <w:rPr>
          <w:szCs w:val="24"/>
        </w:rPr>
        <w:t>month</w:t>
      </w:r>
      <w:r w:rsidR="007E703B" w:rsidRPr="00BD580A">
        <w:rPr>
          <w:szCs w:val="24"/>
        </w:rPr>
        <w:t xml:space="preserve"> </w:t>
      </w:r>
      <w:r w:rsidRPr="00BD580A">
        <w:rPr>
          <w:szCs w:val="24"/>
        </w:rPr>
        <w:t>for</w:t>
      </w:r>
      <w:r w:rsidR="007E703B" w:rsidRPr="00BD580A">
        <w:rPr>
          <w:szCs w:val="24"/>
        </w:rPr>
        <w:t xml:space="preserve"> </w:t>
      </w:r>
      <w:r w:rsidRPr="00BD580A">
        <w:rPr>
          <w:szCs w:val="24"/>
        </w:rPr>
        <w:t>period</w:t>
      </w:r>
      <w:r w:rsidR="007E703B" w:rsidRPr="00BD580A">
        <w:rPr>
          <w:szCs w:val="24"/>
        </w:rPr>
        <w:t xml:space="preserve"> </w:t>
      </w:r>
      <w:r w:rsidRPr="00BD580A">
        <w:rPr>
          <w:szCs w:val="24"/>
        </w:rPr>
        <w:t>of</w:t>
      </w:r>
      <w:r w:rsidR="007E703B" w:rsidRPr="00BD580A">
        <w:rPr>
          <w:szCs w:val="24"/>
        </w:rPr>
        <w:t xml:space="preserve"> </w:t>
      </w:r>
      <w:r w:rsidRPr="00BD580A">
        <w:rPr>
          <w:szCs w:val="24"/>
        </w:rPr>
        <w:t>delay</w:t>
      </w:r>
      <w:r w:rsidR="007E703B" w:rsidRPr="00BD580A">
        <w:rPr>
          <w:szCs w:val="24"/>
        </w:rPr>
        <w:t xml:space="preserve"> </w:t>
      </w:r>
      <w:r w:rsidRPr="00BD580A">
        <w:rPr>
          <w:szCs w:val="24"/>
        </w:rPr>
        <w:t>until</w:t>
      </w:r>
      <w:r w:rsidR="007E703B" w:rsidRPr="00BD580A">
        <w:rPr>
          <w:szCs w:val="24"/>
        </w:rPr>
        <w:t xml:space="preserve"> </w:t>
      </w:r>
      <w:r w:rsidRPr="00BD580A">
        <w:rPr>
          <w:szCs w:val="24"/>
        </w:rPr>
        <w:t>payment</w:t>
      </w:r>
      <w:r w:rsidR="007E703B" w:rsidRPr="00BD580A">
        <w:rPr>
          <w:szCs w:val="24"/>
        </w:rPr>
        <w:t xml:space="preserve"> </w:t>
      </w:r>
      <w:r w:rsidRPr="00BD580A">
        <w:rPr>
          <w:szCs w:val="24"/>
        </w:rPr>
        <w:t>has</w:t>
      </w:r>
      <w:r w:rsidR="007E703B" w:rsidRPr="00BD580A">
        <w:rPr>
          <w:szCs w:val="24"/>
        </w:rPr>
        <w:t xml:space="preserve"> </w:t>
      </w:r>
      <w:r w:rsidRPr="00BD580A">
        <w:rPr>
          <w:szCs w:val="24"/>
        </w:rPr>
        <w:t>been</w:t>
      </w:r>
      <w:r w:rsidR="007E703B" w:rsidRPr="00BD580A">
        <w:rPr>
          <w:szCs w:val="24"/>
        </w:rPr>
        <w:t xml:space="preserve"> </w:t>
      </w:r>
      <w:r w:rsidRPr="00BD580A">
        <w:rPr>
          <w:szCs w:val="24"/>
        </w:rPr>
        <w:t>made</w:t>
      </w:r>
      <w:r w:rsidR="007E703B" w:rsidRPr="00BD580A">
        <w:rPr>
          <w:szCs w:val="24"/>
        </w:rPr>
        <w:t xml:space="preserve"> </w:t>
      </w:r>
      <w:r w:rsidRPr="00BD580A">
        <w:rPr>
          <w:szCs w:val="24"/>
        </w:rPr>
        <w:t>in</w:t>
      </w:r>
      <w:r w:rsidR="007E703B" w:rsidRPr="00BD580A">
        <w:rPr>
          <w:szCs w:val="24"/>
        </w:rPr>
        <w:t xml:space="preserve"> </w:t>
      </w:r>
      <w:r w:rsidRPr="00BD580A">
        <w:rPr>
          <w:szCs w:val="24"/>
        </w:rPr>
        <w:t>full.</w:t>
      </w:r>
    </w:p>
    <w:p w14:paraId="553B81C5" w14:textId="77777777" w:rsidR="005B4A5F" w:rsidRPr="00166F92" w:rsidRDefault="005B4A5F" w:rsidP="001D5093"/>
    <w:p w14:paraId="66EE52CF" w14:textId="77777777" w:rsidR="005B4A5F" w:rsidRPr="00BD580A" w:rsidRDefault="005B4A5F" w:rsidP="001D5093">
      <w:pPr>
        <w:rPr>
          <w:b/>
          <w:bCs/>
        </w:rPr>
      </w:pPr>
      <w:r w:rsidRPr="00BD580A">
        <w:rPr>
          <w:b/>
          <w:bCs/>
        </w:rPr>
        <w:t>PAYMENT</w:t>
      </w:r>
      <w:r w:rsidR="007E703B" w:rsidRPr="00BD580A">
        <w:rPr>
          <w:b/>
          <w:bCs/>
        </w:rPr>
        <w:t xml:space="preserve"> </w:t>
      </w:r>
      <w:r w:rsidRPr="00BD580A">
        <w:rPr>
          <w:b/>
          <w:bCs/>
        </w:rPr>
        <w:t>PROCEDURES</w:t>
      </w:r>
    </w:p>
    <w:p w14:paraId="6F506FD6" w14:textId="77777777" w:rsidR="005B4A5F" w:rsidRPr="00166F92" w:rsidRDefault="005B4A5F" w:rsidP="001D5093">
      <w:r w:rsidRPr="00166F92">
        <w:t>The</w:t>
      </w:r>
      <w:r w:rsidR="007E703B" w:rsidRPr="00166F92">
        <w:t xml:space="preserve"> </w:t>
      </w:r>
      <w:r w:rsidRPr="00166F92">
        <w:t>procedures</w:t>
      </w:r>
      <w:r w:rsidR="007E703B" w:rsidRPr="00166F92">
        <w:t xml:space="preserve"> </w:t>
      </w:r>
      <w:r w:rsidRPr="00166F92">
        <w:t>to</w:t>
      </w:r>
      <w:r w:rsidR="007E703B" w:rsidRPr="00166F92">
        <w:t xml:space="preserve"> </w:t>
      </w:r>
      <w:r w:rsidRPr="00166F92">
        <w:t>be</w:t>
      </w:r>
      <w:r w:rsidR="007E703B" w:rsidRPr="00166F92">
        <w:t xml:space="preserve"> </w:t>
      </w:r>
      <w:r w:rsidRPr="00166F92">
        <w:t>followed</w:t>
      </w:r>
      <w:r w:rsidR="007E703B" w:rsidRPr="00166F92">
        <w:t xml:space="preserve"> </w:t>
      </w:r>
      <w:r w:rsidRPr="00166F92">
        <w:t>in</w:t>
      </w:r>
      <w:r w:rsidR="007E703B" w:rsidRPr="00166F92">
        <w:t xml:space="preserve"> </w:t>
      </w:r>
      <w:r w:rsidRPr="00166F92">
        <w:t>applying</w:t>
      </w:r>
      <w:r w:rsidR="007E703B" w:rsidRPr="00166F92">
        <w:t xml:space="preserve"> </w:t>
      </w:r>
      <w:r w:rsidRPr="00166F92">
        <w:t>for</w:t>
      </w:r>
      <w:r w:rsidR="007E703B" w:rsidRPr="00166F92">
        <w:t xml:space="preserve"> </w:t>
      </w:r>
      <w:r w:rsidRPr="00166F92">
        <w:t>certification</w:t>
      </w:r>
      <w:r w:rsidR="007E703B" w:rsidRPr="00166F92">
        <w:t xml:space="preserve"> </w:t>
      </w:r>
      <w:r w:rsidRPr="00166F92">
        <w:t>and</w:t>
      </w:r>
      <w:r w:rsidR="007E703B" w:rsidRPr="00166F92">
        <w:t xml:space="preserve"> </w:t>
      </w:r>
      <w:r w:rsidRPr="00166F92">
        <w:t>making</w:t>
      </w:r>
      <w:r w:rsidR="007E703B" w:rsidRPr="00166F92">
        <w:t xml:space="preserve"> </w:t>
      </w:r>
      <w:r w:rsidRPr="00166F92">
        <w:t>payments</w:t>
      </w:r>
      <w:r w:rsidR="007E703B" w:rsidRPr="00166F92">
        <w:t xml:space="preserve"> </w:t>
      </w:r>
      <w:r w:rsidRPr="00166F92">
        <w:t>shall</w:t>
      </w:r>
      <w:r w:rsidR="007E703B" w:rsidRPr="00166F92">
        <w:t xml:space="preserve"> </w:t>
      </w:r>
      <w:r w:rsidRPr="00166F92">
        <w:t>be</w:t>
      </w:r>
      <w:r w:rsidR="007E703B" w:rsidRPr="00166F92">
        <w:t xml:space="preserve"> </w:t>
      </w:r>
      <w:r w:rsidRPr="00166F92">
        <w:t>as</w:t>
      </w:r>
      <w:r w:rsidR="007E703B" w:rsidRPr="00166F92">
        <w:t xml:space="preserve"> </w:t>
      </w:r>
      <w:r w:rsidRPr="00166F92">
        <w:t>follows:</w:t>
      </w:r>
    </w:p>
    <w:p w14:paraId="41FD0302" w14:textId="5F82EFB8" w:rsidR="005B4A5F" w:rsidRPr="00BD580A" w:rsidRDefault="00BD580A" w:rsidP="001D5093">
      <w:pPr>
        <w:rPr>
          <w:b/>
          <w:bCs/>
          <w:i/>
        </w:rPr>
      </w:pPr>
      <w:r w:rsidRPr="00BD580A">
        <w:rPr>
          <w:b/>
          <w:bCs/>
          <w:i/>
        </w:rPr>
        <w:t xml:space="preserve">As described in Schedule 1. 2. &amp; 3 above. </w:t>
      </w:r>
    </w:p>
    <w:p w14:paraId="22694642" w14:textId="77777777" w:rsidR="005B4A5F" w:rsidRPr="00166F92" w:rsidRDefault="005B4A5F" w:rsidP="001D5093"/>
    <w:p w14:paraId="5AE6D339" w14:textId="06982B0B" w:rsidR="005B4A5F" w:rsidRPr="002E338E" w:rsidRDefault="005B4A5F" w:rsidP="004E5F4F">
      <w:pPr>
        <w:pStyle w:val="S9-appx"/>
        <w:rPr>
          <w:b w:val="0"/>
          <w:bCs/>
          <w:color w:val="FF0000"/>
        </w:rPr>
      </w:pPr>
      <w:r w:rsidRPr="00166F92">
        <w:br w:type="page"/>
      </w:r>
    </w:p>
    <w:p w14:paraId="4597C30C" w14:textId="6A2286A3" w:rsidR="007D677D" w:rsidRDefault="007D677D" w:rsidP="007D677D">
      <w:pPr>
        <w:pStyle w:val="S9-appx"/>
      </w:pPr>
      <w:bookmarkStart w:id="1623" w:name="_Toc125952758"/>
      <w:bookmarkStart w:id="1624" w:name="_Toc437692910"/>
      <w:bookmarkStart w:id="1625" w:name="_Toc110163894"/>
      <w:r w:rsidRPr="00166F92">
        <w:lastRenderedPageBreak/>
        <w:t xml:space="preserve">Appendix 2.  Price </w:t>
      </w:r>
      <w:bookmarkEnd w:id="1623"/>
      <w:r w:rsidRPr="00166F92">
        <w:t>Adjustment</w:t>
      </w:r>
      <w:bookmarkEnd w:id="1624"/>
      <w:bookmarkEnd w:id="1625"/>
    </w:p>
    <w:p w14:paraId="49940EE7" w14:textId="6D50A00E" w:rsidR="007D677D" w:rsidRPr="00340631" w:rsidRDefault="00340631" w:rsidP="007D677D">
      <w:pPr>
        <w:pStyle w:val="S9-appx"/>
      </w:pPr>
      <w:bookmarkStart w:id="1626" w:name="_Toc110163895"/>
      <w:r w:rsidRPr="00340631">
        <w:t>Not Applicable</w:t>
      </w:r>
      <w:bookmarkEnd w:id="1626"/>
      <w:r w:rsidRPr="00340631">
        <w:t xml:space="preserve"> </w:t>
      </w:r>
    </w:p>
    <w:p w14:paraId="68778249" w14:textId="77777777" w:rsidR="005B4A5F" w:rsidRPr="00166F92" w:rsidRDefault="005B4A5F" w:rsidP="001D5093">
      <w:pPr>
        <w:pStyle w:val="S9-appx"/>
      </w:pPr>
      <w:r w:rsidRPr="00166F92">
        <w:br w:type="page"/>
      </w:r>
      <w:bookmarkStart w:id="1627" w:name="_Toc437692911"/>
      <w:bookmarkStart w:id="1628" w:name="_Toc125952759"/>
      <w:bookmarkStart w:id="1629" w:name="_Toc110163896"/>
      <w:r w:rsidRPr="00166F92">
        <w:lastRenderedPageBreak/>
        <w:t>Appendix</w:t>
      </w:r>
      <w:r w:rsidR="007E703B" w:rsidRPr="00166F92">
        <w:t xml:space="preserve"> </w:t>
      </w:r>
      <w:r w:rsidRPr="00166F92">
        <w:t>3.</w:t>
      </w:r>
      <w:r w:rsidR="007E703B" w:rsidRPr="00166F92">
        <w:t xml:space="preserve">  </w:t>
      </w:r>
      <w:r w:rsidRPr="00166F92">
        <w:t>Insurance</w:t>
      </w:r>
      <w:r w:rsidR="007E703B" w:rsidRPr="00166F92">
        <w:t xml:space="preserve"> </w:t>
      </w:r>
      <w:r w:rsidRPr="00166F92">
        <w:t>Requirements</w:t>
      </w:r>
      <w:bookmarkEnd w:id="1627"/>
      <w:bookmarkEnd w:id="1628"/>
      <w:bookmarkEnd w:id="1629"/>
    </w:p>
    <w:p w14:paraId="4BCE11C5" w14:textId="77777777" w:rsidR="005B4A5F" w:rsidRPr="00166F92" w:rsidRDefault="005B4A5F" w:rsidP="001D5093">
      <w:pPr>
        <w:rPr>
          <w:b/>
        </w:rPr>
      </w:pPr>
      <w:r w:rsidRPr="00166F92">
        <w:rPr>
          <w:b/>
        </w:rPr>
        <w:t>Insurances</w:t>
      </w:r>
      <w:r w:rsidR="007E703B" w:rsidRPr="00166F92">
        <w:rPr>
          <w:b/>
        </w:rPr>
        <w:t xml:space="preserve"> </w:t>
      </w:r>
      <w:r w:rsidRPr="00166F92">
        <w:rPr>
          <w:b/>
        </w:rPr>
        <w:t>to</w:t>
      </w:r>
      <w:r w:rsidR="007E703B" w:rsidRPr="00166F92">
        <w:rPr>
          <w:b/>
        </w:rPr>
        <w:t xml:space="preserve"> </w:t>
      </w:r>
      <w:r w:rsidRPr="00166F92">
        <w:rPr>
          <w:b/>
        </w:rPr>
        <w:t>be</w:t>
      </w:r>
      <w:r w:rsidR="007E703B" w:rsidRPr="00166F92">
        <w:rPr>
          <w:b/>
        </w:rPr>
        <w:t xml:space="preserve"> </w:t>
      </w:r>
      <w:r w:rsidRPr="00166F92">
        <w:rPr>
          <w:b/>
        </w:rPr>
        <w:t>Taken</w:t>
      </w:r>
      <w:r w:rsidR="007E703B" w:rsidRPr="00166F92">
        <w:rPr>
          <w:b/>
        </w:rPr>
        <w:t xml:space="preserve"> </w:t>
      </w:r>
      <w:r w:rsidRPr="00166F92">
        <w:rPr>
          <w:b/>
        </w:rPr>
        <w:t>Out</w:t>
      </w:r>
      <w:r w:rsidR="007E703B" w:rsidRPr="00166F92">
        <w:rPr>
          <w:b/>
        </w:rPr>
        <w:t xml:space="preserve"> </w:t>
      </w:r>
      <w:r w:rsidRPr="00166F92">
        <w:rPr>
          <w:b/>
        </w:rPr>
        <w:t>by</w:t>
      </w:r>
      <w:r w:rsidR="007E703B" w:rsidRPr="00166F92">
        <w:rPr>
          <w:b/>
        </w:rPr>
        <w:t xml:space="preserve"> </w:t>
      </w:r>
      <w:r w:rsidRPr="00166F92">
        <w:rPr>
          <w:b/>
        </w:rPr>
        <w:t>the</w:t>
      </w:r>
      <w:r w:rsidR="007E703B" w:rsidRPr="00166F92">
        <w:rPr>
          <w:b/>
        </w:rPr>
        <w:t xml:space="preserve"> </w:t>
      </w:r>
      <w:r w:rsidRPr="00166F92">
        <w:rPr>
          <w:b/>
        </w:rPr>
        <w:t>Contractor</w:t>
      </w:r>
    </w:p>
    <w:p w14:paraId="3B8C97F2" w14:textId="77777777" w:rsidR="005B4A5F" w:rsidRPr="00166F92" w:rsidRDefault="005B4A5F" w:rsidP="001D5093"/>
    <w:p w14:paraId="1BADEF8A" w14:textId="77777777" w:rsidR="005B4A5F" w:rsidRPr="00166F92" w:rsidRDefault="005B4A5F" w:rsidP="001D5093">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the</w:t>
      </w:r>
      <w:r w:rsidR="007E703B" w:rsidRPr="00166F92">
        <w:t xml:space="preserve"> </w:t>
      </w:r>
      <w:r w:rsidRPr="00166F92">
        <w:t>provisions</w:t>
      </w:r>
      <w:r w:rsidR="007E703B" w:rsidRPr="00166F92">
        <w:t xml:space="preserve"> </w:t>
      </w:r>
      <w:r w:rsidRPr="00166F92">
        <w:t>of</w:t>
      </w:r>
      <w:r w:rsidR="007E703B" w:rsidRPr="00166F92">
        <w:t xml:space="preserve"> </w:t>
      </w:r>
      <w:r w:rsidRPr="00166F92">
        <w:t>GCC</w:t>
      </w:r>
      <w:r w:rsidR="007E703B" w:rsidRPr="00166F92">
        <w:t xml:space="preserve"> </w:t>
      </w:r>
      <w:r w:rsidRPr="00166F92">
        <w:t>Clause</w:t>
      </w:r>
      <w:r w:rsidR="007E703B" w:rsidRPr="00166F92">
        <w:t xml:space="preserve"> </w:t>
      </w:r>
      <w:r w:rsidRPr="00166F92">
        <w:t>34,</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shall</w:t>
      </w:r>
      <w:r w:rsidR="007E703B" w:rsidRPr="00166F92">
        <w:t xml:space="preserve"> </w:t>
      </w:r>
      <w:r w:rsidRPr="00166F92">
        <w:t>at</w:t>
      </w:r>
      <w:r w:rsidR="007E703B" w:rsidRPr="00166F92">
        <w:t xml:space="preserve"> </w:t>
      </w:r>
      <w:r w:rsidRPr="00166F92">
        <w:t>its</w:t>
      </w:r>
      <w:r w:rsidR="007E703B" w:rsidRPr="00166F92">
        <w:t xml:space="preserve"> </w:t>
      </w:r>
      <w:r w:rsidRPr="00166F92">
        <w:t>expense</w:t>
      </w:r>
      <w:r w:rsidR="007E703B" w:rsidRPr="00166F92">
        <w:t xml:space="preserve"> </w:t>
      </w:r>
      <w:r w:rsidRPr="00166F92">
        <w:t>take</w:t>
      </w:r>
      <w:r w:rsidR="007E703B" w:rsidRPr="00166F92">
        <w:t xml:space="preserve"> </w:t>
      </w:r>
      <w:r w:rsidRPr="00166F92">
        <w:t>out</w:t>
      </w:r>
      <w:r w:rsidR="007E703B" w:rsidRPr="00166F92">
        <w:t xml:space="preserve"> </w:t>
      </w:r>
      <w:r w:rsidRPr="00166F92">
        <w:t>and</w:t>
      </w:r>
      <w:r w:rsidR="007E703B" w:rsidRPr="00166F92">
        <w:t xml:space="preserve"> </w:t>
      </w:r>
      <w:r w:rsidRPr="00166F92">
        <w:t>maintain</w:t>
      </w:r>
      <w:r w:rsidR="007E703B" w:rsidRPr="00166F92">
        <w:t xml:space="preserve"> </w:t>
      </w:r>
      <w:r w:rsidRPr="00166F92">
        <w:t>in</w:t>
      </w:r>
      <w:r w:rsidR="007E703B" w:rsidRPr="00166F92">
        <w:t xml:space="preserve"> </w:t>
      </w:r>
      <w:r w:rsidRPr="00166F92">
        <w:t>effect,</w:t>
      </w:r>
      <w:r w:rsidR="007E703B" w:rsidRPr="00166F92">
        <w:t xml:space="preserve"> </w:t>
      </w:r>
      <w:r w:rsidRPr="00166F92">
        <w:t>or</w:t>
      </w:r>
      <w:r w:rsidR="007E703B" w:rsidRPr="00166F92">
        <w:t xml:space="preserve"> </w:t>
      </w:r>
      <w:r w:rsidRPr="00166F92">
        <w:t>cause</w:t>
      </w:r>
      <w:r w:rsidR="007E703B" w:rsidRPr="00166F92">
        <w:t xml:space="preserve"> </w:t>
      </w:r>
      <w:r w:rsidRPr="00166F92">
        <w:t>to</w:t>
      </w:r>
      <w:r w:rsidR="007E703B" w:rsidRPr="00166F92">
        <w:t xml:space="preserve"> </w:t>
      </w:r>
      <w:r w:rsidRPr="00166F92">
        <w:t>be</w:t>
      </w:r>
      <w:r w:rsidR="007E703B" w:rsidRPr="00166F92">
        <w:t xml:space="preserve"> </w:t>
      </w:r>
      <w:r w:rsidRPr="00166F92">
        <w:t>taken</w:t>
      </w:r>
      <w:r w:rsidR="007E703B" w:rsidRPr="00166F92">
        <w:t xml:space="preserve"> </w:t>
      </w:r>
      <w:r w:rsidRPr="00166F92">
        <w:t>out</w:t>
      </w:r>
      <w:r w:rsidR="007E703B" w:rsidRPr="00166F92">
        <w:t xml:space="preserve"> </w:t>
      </w:r>
      <w:r w:rsidRPr="00166F92">
        <w:t>and</w:t>
      </w:r>
      <w:r w:rsidR="007E703B" w:rsidRPr="00166F92">
        <w:t xml:space="preserve"> </w:t>
      </w:r>
      <w:r w:rsidRPr="00166F92">
        <w:t>maintained</w:t>
      </w:r>
      <w:r w:rsidR="007E703B" w:rsidRPr="00166F92">
        <w:t xml:space="preserve"> </w:t>
      </w:r>
      <w:r w:rsidRPr="00166F92">
        <w:t>in</w:t>
      </w:r>
      <w:r w:rsidR="007E703B" w:rsidRPr="00166F92">
        <w:t xml:space="preserve"> </w:t>
      </w:r>
      <w:r w:rsidRPr="00166F92">
        <w:t>effect,</w:t>
      </w:r>
      <w:r w:rsidR="007E703B" w:rsidRPr="00166F92">
        <w:t xml:space="preserve"> </w:t>
      </w:r>
      <w:r w:rsidRPr="00166F92">
        <w:t>during</w:t>
      </w:r>
      <w:r w:rsidR="007E703B" w:rsidRPr="00166F92">
        <w:t xml:space="preserve"> </w:t>
      </w:r>
      <w:r w:rsidRPr="00166F92">
        <w:t>the</w:t>
      </w:r>
      <w:r w:rsidR="007E703B" w:rsidRPr="00166F92">
        <w:t xml:space="preserve"> </w:t>
      </w:r>
      <w:r w:rsidRPr="00166F92">
        <w:t>performance</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w:t>
      </w:r>
      <w:r w:rsidR="007E703B" w:rsidRPr="00166F92">
        <w:t xml:space="preserve"> </w:t>
      </w:r>
      <w:r w:rsidRPr="00166F92">
        <w:t>the</w:t>
      </w:r>
      <w:r w:rsidR="007E703B" w:rsidRPr="00166F92">
        <w:t xml:space="preserve"> </w:t>
      </w:r>
      <w:r w:rsidRPr="00166F92">
        <w:t>insurances</w:t>
      </w:r>
      <w:r w:rsidR="007E703B" w:rsidRPr="00166F92">
        <w:t xml:space="preserve"> </w:t>
      </w:r>
      <w:r w:rsidRPr="00166F92">
        <w:t>set</w:t>
      </w:r>
      <w:r w:rsidR="007E703B" w:rsidRPr="00166F92">
        <w:t xml:space="preserve"> </w:t>
      </w:r>
      <w:r w:rsidRPr="00166F92">
        <w:t>forth</w:t>
      </w:r>
      <w:r w:rsidR="007E703B" w:rsidRPr="00166F92">
        <w:t xml:space="preserve"> </w:t>
      </w:r>
      <w:r w:rsidRPr="00166F92">
        <w:t>below</w:t>
      </w:r>
      <w:r w:rsidR="007E703B" w:rsidRPr="00166F92">
        <w:t xml:space="preserve"> </w:t>
      </w:r>
      <w:r w:rsidRPr="00166F92">
        <w:t>in</w:t>
      </w:r>
      <w:r w:rsidR="007E703B" w:rsidRPr="00166F92">
        <w:t xml:space="preserve"> </w:t>
      </w:r>
      <w:r w:rsidRPr="00166F92">
        <w:t>the</w:t>
      </w:r>
      <w:r w:rsidR="007E703B" w:rsidRPr="00166F92">
        <w:t xml:space="preserve"> </w:t>
      </w:r>
      <w:r w:rsidRPr="00166F92">
        <w:t>sums</w:t>
      </w:r>
      <w:r w:rsidR="007E703B" w:rsidRPr="00166F92">
        <w:t xml:space="preserve"> </w:t>
      </w:r>
      <w:r w:rsidRPr="00166F92">
        <w:t>and</w:t>
      </w:r>
      <w:r w:rsidR="007E703B" w:rsidRPr="00166F92">
        <w:t xml:space="preserve"> </w:t>
      </w:r>
      <w:r w:rsidRPr="00166F92">
        <w:t>with</w:t>
      </w:r>
      <w:r w:rsidR="007E703B" w:rsidRPr="00166F92">
        <w:t xml:space="preserve"> </w:t>
      </w:r>
      <w:r w:rsidRPr="00166F92">
        <w:t>the</w:t>
      </w:r>
      <w:r w:rsidR="007E703B" w:rsidRPr="00166F92">
        <w:t xml:space="preserve"> </w:t>
      </w:r>
      <w:r w:rsidRPr="00166F92">
        <w:t>deductibles</w:t>
      </w:r>
      <w:r w:rsidR="007E703B" w:rsidRPr="00166F92">
        <w:t xml:space="preserve"> </w:t>
      </w:r>
      <w:r w:rsidRPr="00166F92">
        <w:t>and</w:t>
      </w:r>
      <w:r w:rsidR="007E703B" w:rsidRPr="00166F92">
        <w:t xml:space="preserve"> </w:t>
      </w:r>
      <w:r w:rsidRPr="00166F92">
        <w:t>other</w:t>
      </w:r>
      <w:r w:rsidR="007E703B" w:rsidRPr="00166F92">
        <w:t xml:space="preserve"> </w:t>
      </w:r>
      <w:r w:rsidRPr="00166F92">
        <w:t>conditions</w:t>
      </w:r>
      <w:r w:rsidR="007E703B" w:rsidRPr="00166F92">
        <w:t xml:space="preserve"> </w:t>
      </w:r>
      <w:r w:rsidRPr="00166F92">
        <w:t>specified.</w:t>
      </w:r>
      <w:r w:rsidR="007E703B" w:rsidRPr="00166F92">
        <w:t xml:space="preserve">  </w:t>
      </w:r>
      <w:r w:rsidRPr="00166F92">
        <w:t>The</w:t>
      </w:r>
      <w:r w:rsidR="007E703B" w:rsidRPr="00166F92">
        <w:t xml:space="preserve"> </w:t>
      </w:r>
      <w:r w:rsidRPr="00166F92">
        <w:t>identity</w:t>
      </w:r>
      <w:r w:rsidR="007E703B" w:rsidRPr="00166F92">
        <w:t xml:space="preserve"> </w:t>
      </w:r>
      <w:r w:rsidRPr="00166F92">
        <w:t>of</w:t>
      </w:r>
      <w:r w:rsidR="007E703B" w:rsidRPr="00166F92">
        <w:t xml:space="preserve"> </w:t>
      </w:r>
      <w:r w:rsidRPr="00166F92">
        <w:t>the</w:t>
      </w:r>
      <w:r w:rsidR="007E703B" w:rsidRPr="00166F92">
        <w:t xml:space="preserve"> </w:t>
      </w:r>
      <w:r w:rsidRPr="00166F92">
        <w:t>insurers</w:t>
      </w:r>
      <w:r w:rsidR="007E703B" w:rsidRPr="00166F92">
        <w:t xml:space="preserve"> </w:t>
      </w:r>
      <w:r w:rsidRPr="00166F92">
        <w:t>and</w:t>
      </w:r>
      <w:r w:rsidR="007E703B" w:rsidRPr="00166F92">
        <w:t xml:space="preserve"> </w:t>
      </w:r>
      <w:r w:rsidRPr="00166F92">
        <w:t>the</w:t>
      </w:r>
      <w:r w:rsidR="007E703B" w:rsidRPr="00166F92">
        <w:t xml:space="preserve"> </w:t>
      </w:r>
      <w:r w:rsidRPr="00166F92">
        <w:t>form</w:t>
      </w:r>
      <w:r w:rsidR="007E703B" w:rsidRPr="00166F92">
        <w:t xml:space="preserve"> </w:t>
      </w:r>
      <w:r w:rsidRPr="00166F92">
        <w:t>of</w:t>
      </w:r>
      <w:r w:rsidR="007E703B" w:rsidRPr="00166F92">
        <w:t xml:space="preserve"> </w:t>
      </w:r>
      <w:r w:rsidRPr="00166F92">
        <w:t>the</w:t>
      </w:r>
      <w:r w:rsidR="007E703B" w:rsidRPr="00166F92">
        <w:t xml:space="preserve"> </w:t>
      </w:r>
      <w:r w:rsidRPr="00166F92">
        <w:t>policies</w:t>
      </w:r>
      <w:r w:rsidR="007E703B" w:rsidRPr="00166F92">
        <w:t xml:space="preserve"> </w:t>
      </w:r>
      <w:r w:rsidRPr="00166F92">
        <w:t>shall</w:t>
      </w:r>
      <w:r w:rsidR="007E703B" w:rsidRPr="00166F92">
        <w:t xml:space="preserve"> </w:t>
      </w:r>
      <w:r w:rsidRPr="00166F92">
        <w:t>be</w:t>
      </w:r>
      <w:r w:rsidR="007E703B" w:rsidRPr="00166F92">
        <w:t xml:space="preserve"> </w:t>
      </w:r>
      <w:r w:rsidRPr="00166F92">
        <w:t>subject</w:t>
      </w:r>
      <w:r w:rsidR="007E703B" w:rsidRPr="00166F92">
        <w:t xml:space="preserve"> </w:t>
      </w:r>
      <w:r w:rsidRPr="00166F92">
        <w:t>to</w:t>
      </w:r>
      <w:r w:rsidR="007E703B" w:rsidRPr="00166F92">
        <w:t xml:space="preserve"> </w:t>
      </w:r>
      <w:r w:rsidRPr="00166F92">
        <w:t>the</w:t>
      </w:r>
      <w:r w:rsidR="007E703B" w:rsidRPr="00166F92">
        <w:t xml:space="preserve"> </w:t>
      </w:r>
      <w:r w:rsidRPr="00166F92">
        <w:t>approval</w:t>
      </w:r>
      <w:r w:rsidR="007E703B" w:rsidRPr="00166F92">
        <w:t xml:space="preserve"> </w:t>
      </w:r>
      <w:r w:rsidRPr="00166F92">
        <w:t>of</w:t>
      </w:r>
      <w:r w:rsidR="007E703B" w:rsidRPr="00166F92">
        <w:t xml:space="preserve"> </w:t>
      </w:r>
      <w:r w:rsidRPr="00166F92">
        <w:t>the</w:t>
      </w:r>
      <w:r w:rsidR="007E703B" w:rsidRPr="00166F92">
        <w:t xml:space="preserve"> </w:t>
      </w:r>
      <w:r w:rsidRPr="00166F92">
        <w:t>Employer,</w:t>
      </w:r>
      <w:r w:rsidR="007E703B" w:rsidRPr="00166F92">
        <w:t xml:space="preserve"> </w:t>
      </w:r>
      <w:r w:rsidRPr="00166F92">
        <w:t>such</w:t>
      </w:r>
      <w:r w:rsidR="007E703B" w:rsidRPr="00166F92">
        <w:t xml:space="preserve"> </w:t>
      </w:r>
      <w:r w:rsidRPr="00166F92">
        <w:t>approval</w:t>
      </w:r>
      <w:r w:rsidR="007E703B" w:rsidRPr="00166F92">
        <w:t xml:space="preserve"> </w:t>
      </w:r>
      <w:r w:rsidRPr="00166F92">
        <w:t>not</w:t>
      </w:r>
      <w:r w:rsidR="007E703B" w:rsidRPr="00166F92">
        <w:t xml:space="preserve"> </w:t>
      </w:r>
      <w:r w:rsidRPr="00166F92">
        <w:t>to</w:t>
      </w:r>
      <w:r w:rsidR="007E703B" w:rsidRPr="00166F92">
        <w:t xml:space="preserve"> </w:t>
      </w:r>
      <w:r w:rsidRPr="00166F92">
        <w:t>be</w:t>
      </w:r>
      <w:r w:rsidR="007E703B" w:rsidRPr="00166F92">
        <w:t xml:space="preserve"> </w:t>
      </w:r>
      <w:r w:rsidRPr="00166F92">
        <w:t>unreasonably</w:t>
      </w:r>
      <w:r w:rsidR="007E703B" w:rsidRPr="00166F92">
        <w:t xml:space="preserve"> </w:t>
      </w:r>
      <w:r w:rsidRPr="00166F92">
        <w:t>withheld.</w:t>
      </w:r>
    </w:p>
    <w:p w14:paraId="7ACB45B0" w14:textId="77777777" w:rsidR="005B4A5F" w:rsidRPr="00166F92" w:rsidRDefault="005B4A5F" w:rsidP="001D5093"/>
    <w:p w14:paraId="633D78DB" w14:textId="77777777" w:rsidR="005B4A5F" w:rsidRPr="00166F92" w:rsidRDefault="005B4A5F" w:rsidP="001D5093">
      <w:pPr>
        <w:ind w:left="540" w:hanging="540"/>
        <w:rPr>
          <w:b/>
        </w:rPr>
      </w:pPr>
      <w:r w:rsidRPr="00166F92">
        <w:t>(a)</w:t>
      </w:r>
      <w:r w:rsidRPr="00166F92">
        <w:tab/>
      </w:r>
      <w:r w:rsidRPr="00166F92">
        <w:rPr>
          <w:u w:val="single"/>
        </w:rPr>
        <w:t>Cargo</w:t>
      </w:r>
      <w:r w:rsidR="007E703B" w:rsidRPr="00166F92">
        <w:rPr>
          <w:u w:val="single"/>
        </w:rPr>
        <w:t xml:space="preserve"> </w:t>
      </w:r>
      <w:r w:rsidRPr="00166F92">
        <w:rPr>
          <w:u w:val="single"/>
        </w:rPr>
        <w:t>Insurance</w:t>
      </w:r>
    </w:p>
    <w:p w14:paraId="48525694" w14:textId="2A8B9538" w:rsidR="005B4A5F" w:rsidRDefault="005B4A5F" w:rsidP="001D5093">
      <w:pPr>
        <w:ind w:left="540"/>
      </w:pPr>
      <w:r w:rsidRPr="00166F92">
        <w:t>Covering</w:t>
      </w:r>
      <w:r w:rsidR="007E703B" w:rsidRPr="00166F92">
        <w:t xml:space="preserve"> </w:t>
      </w:r>
      <w:r w:rsidRPr="00166F92">
        <w:t>loss</w:t>
      </w:r>
      <w:r w:rsidR="007E703B" w:rsidRPr="00166F92">
        <w:t xml:space="preserve"> </w:t>
      </w:r>
      <w:r w:rsidRPr="00166F92">
        <w:t>or</w:t>
      </w:r>
      <w:r w:rsidR="007E703B" w:rsidRPr="00166F92">
        <w:t xml:space="preserve"> </w:t>
      </w:r>
      <w:r w:rsidRPr="00166F92">
        <w:t>damage</w:t>
      </w:r>
      <w:r w:rsidR="007E703B" w:rsidRPr="00166F92">
        <w:t xml:space="preserve"> </w:t>
      </w:r>
      <w:r w:rsidRPr="00166F92">
        <w:t>occurring,</w:t>
      </w:r>
      <w:r w:rsidR="007E703B" w:rsidRPr="00166F92">
        <w:t xml:space="preserve"> </w:t>
      </w:r>
      <w:r w:rsidRPr="00166F92">
        <w:t>while</w:t>
      </w:r>
      <w:r w:rsidR="007E703B" w:rsidRPr="00166F92">
        <w:t xml:space="preserve"> </w:t>
      </w:r>
      <w:r w:rsidRPr="00166F92">
        <w:t>in</w:t>
      </w:r>
      <w:r w:rsidR="007E703B" w:rsidRPr="00166F92">
        <w:t xml:space="preserve"> </w:t>
      </w:r>
      <w:r w:rsidRPr="00166F92">
        <w:t>transit</w:t>
      </w:r>
      <w:r w:rsidR="007E703B" w:rsidRPr="00166F92">
        <w:t xml:space="preserve"> </w:t>
      </w:r>
      <w:r w:rsidRPr="00166F92">
        <w:t>from</w:t>
      </w:r>
      <w:r w:rsidR="007E703B" w:rsidRPr="00166F92">
        <w:t xml:space="preserve"> </w:t>
      </w:r>
      <w:r w:rsidRPr="00166F92">
        <w:t>the</w:t>
      </w:r>
      <w:r w:rsidR="007E703B" w:rsidRPr="00166F92">
        <w:t xml:space="preserve"> </w:t>
      </w:r>
      <w:r w:rsidRPr="00166F92">
        <w:t>supplier’s</w:t>
      </w:r>
      <w:r w:rsidR="007E703B" w:rsidRPr="00166F92">
        <w:t xml:space="preserve"> </w:t>
      </w:r>
      <w:r w:rsidRPr="00166F92">
        <w:t>or</w:t>
      </w:r>
      <w:r w:rsidR="007E703B" w:rsidRPr="00166F92">
        <w:t xml:space="preserve"> </w:t>
      </w:r>
      <w:r w:rsidRPr="00166F92">
        <w:t>manufacturer’s</w:t>
      </w:r>
      <w:r w:rsidR="007E703B" w:rsidRPr="00166F92">
        <w:t xml:space="preserve"> </w:t>
      </w:r>
      <w:r w:rsidRPr="00166F92">
        <w:t>works</w:t>
      </w:r>
      <w:r w:rsidR="007E703B" w:rsidRPr="00166F92">
        <w:t xml:space="preserve"> </w:t>
      </w:r>
      <w:r w:rsidRPr="00166F92">
        <w:t>or</w:t>
      </w:r>
      <w:r w:rsidR="007E703B" w:rsidRPr="00166F92">
        <w:t xml:space="preserve"> </w:t>
      </w:r>
      <w:r w:rsidRPr="00166F92">
        <w:t>stores</w:t>
      </w:r>
      <w:r w:rsidR="007E703B" w:rsidRPr="00166F92">
        <w:t xml:space="preserve"> </w:t>
      </w:r>
      <w:r w:rsidRPr="00166F92">
        <w:t>until</w:t>
      </w:r>
      <w:r w:rsidR="007E703B" w:rsidRPr="00166F92">
        <w:t xml:space="preserve"> </w:t>
      </w:r>
      <w:r w:rsidRPr="00166F92">
        <w:t>arrival</w:t>
      </w:r>
      <w:r w:rsidR="007E703B" w:rsidRPr="00166F92">
        <w:t xml:space="preserve"> </w:t>
      </w:r>
      <w:r w:rsidRPr="00166F92">
        <w:t>at</w:t>
      </w:r>
      <w:r w:rsidR="007E703B" w:rsidRPr="00166F92">
        <w:t xml:space="preserve"> </w:t>
      </w:r>
      <w:r w:rsidRPr="00166F92">
        <w:t>the</w:t>
      </w:r>
      <w:r w:rsidR="007E703B" w:rsidRPr="00166F92">
        <w:t xml:space="preserve"> </w:t>
      </w:r>
      <w:r w:rsidRPr="00166F92">
        <w:t>Site,</w:t>
      </w:r>
      <w:r w:rsidR="007E703B" w:rsidRPr="00166F92">
        <w:t xml:space="preserve"> </w:t>
      </w:r>
      <w:r w:rsidRPr="00166F92">
        <w:t>to</w:t>
      </w:r>
      <w:r w:rsidR="007E703B" w:rsidRPr="00166F92">
        <w:t xml:space="preserve"> </w:t>
      </w:r>
      <w:r w:rsidRPr="00166F92">
        <w:t>the</w:t>
      </w:r>
      <w:r w:rsidR="007E703B" w:rsidRPr="00166F92">
        <w:t xml:space="preserve"> </w:t>
      </w:r>
      <w:r w:rsidRPr="00166F92">
        <w:t>Facilities</w:t>
      </w:r>
      <w:r w:rsidR="007E703B" w:rsidRPr="00166F92">
        <w:t xml:space="preserve"> </w:t>
      </w:r>
      <w:r w:rsidRPr="00166F92">
        <w:t>(including</w:t>
      </w:r>
      <w:r w:rsidR="007E703B" w:rsidRPr="00166F92">
        <w:t xml:space="preserve"> </w:t>
      </w:r>
      <w:r w:rsidRPr="00166F92">
        <w:t>spare</w:t>
      </w:r>
      <w:r w:rsidR="007E703B" w:rsidRPr="00166F92">
        <w:t xml:space="preserve"> </w:t>
      </w:r>
      <w:r w:rsidRPr="00166F92">
        <w:t>parts</w:t>
      </w:r>
      <w:r w:rsidR="007E703B" w:rsidRPr="00166F92">
        <w:t xml:space="preserve"> </w:t>
      </w:r>
      <w:r w:rsidRPr="00166F92">
        <w:t>therefor)</w:t>
      </w:r>
      <w:r w:rsidR="007E703B" w:rsidRPr="00166F92">
        <w:t xml:space="preserve"> </w:t>
      </w:r>
      <w:r w:rsidRPr="00166F92">
        <w:t>and</w:t>
      </w:r>
      <w:r w:rsidR="007E703B" w:rsidRPr="00166F92">
        <w:t xml:space="preserve"> </w:t>
      </w:r>
      <w:r w:rsidRPr="00166F92">
        <w:t>to</w:t>
      </w:r>
      <w:r w:rsidR="007E703B" w:rsidRPr="00166F92">
        <w:t xml:space="preserve"> </w:t>
      </w:r>
      <w:r w:rsidRPr="00166F92">
        <w:t>the</w:t>
      </w:r>
      <w:r w:rsidR="007E703B" w:rsidRPr="00166F92">
        <w:t xml:space="preserve"> </w:t>
      </w:r>
      <w:r w:rsidRPr="00166F92">
        <w:t>construction</w:t>
      </w:r>
      <w:r w:rsidR="007E703B" w:rsidRPr="00166F92">
        <w:t xml:space="preserve"> </w:t>
      </w:r>
      <w:r w:rsidRPr="00166F92">
        <w:t>equipment</w:t>
      </w:r>
      <w:r w:rsidR="007E703B" w:rsidRPr="00166F92">
        <w:t xml:space="preserve"> </w:t>
      </w:r>
      <w:r w:rsidRPr="00166F92">
        <w:t>to</w:t>
      </w:r>
      <w:r w:rsidR="007E703B" w:rsidRPr="00166F92">
        <w:t xml:space="preserve"> </w:t>
      </w:r>
      <w:r w:rsidRPr="00166F92">
        <w:t>be</w:t>
      </w:r>
      <w:r w:rsidR="007E703B" w:rsidRPr="00166F92">
        <w:t xml:space="preserve"> </w:t>
      </w:r>
      <w:r w:rsidRPr="00166F92">
        <w:t>provided</w:t>
      </w:r>
      <w:r w:rsidR="007E703B" w:rsidRPr="00166F92">
        <w:t xml:space="preserve"> </w:t>
      </w:r>
      <w:r w:rsidRPr="00166F92">
        <w:t>by</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or</w:t>
      </w:r>
      <w:r w:rsidR="007E703B" w:rsidRPr="00166F92">
        <w:t xml:space="preserve"> </w:t>
      </w:r>
      <w:r w:rsidRPr="00166F92">
        <w:t>its</w:t>
      </w:r>
      <w:r w:rsidR="007E703B" w:rsidRPr="00166F92">
        <w:t xml:space="preserve"> </w:t>
      </w:r>
      <w:r w:rsidRPr="00166F92">
        <w:t>Subcontractors.</w:t>
      </w:r>
    </w:p>
    <w:p w14:paraId="47E84316" w14:textId="77777777" w:rsidR="00B06C63" w:rsidRPr="00166F92" w:rsidRDefault="00B06C63" w:rsidP="001D5093">
      <w:pPr>
        <w:ind w:left="540"/>
      </w:pPr>
    </w:p>
    <w:tbl>
      <w:tblPr>
        <w:tblStyle w:val="TableGrid"/>
        <w:tblW w:w="9987" w:type="dxa"/>
        <w:tblInd w:w="-431" w:type="dxa"/>
        <w:tblLook w:val="04A0" w:firstRow="1" w:lastRow="0" w:firstColumn="1" w:lastColumn="0" w:noHBand="0" w:noVBand="1"/>
      </w:tblPr>
      <w:tblGrid>
        <w:gridCol w:w="1702"/>
        <w:gridCol w:w="2189"/>
        <w:gridCol w:w="2127"/>
        <w:gridCol w:w="1984"/>
        <w:gridCol w:w="1985"/>
      </w:tblGrid>
      <w:tr w:rsidR="0064016C" w14:paraId="2DAC3979" w14:textId="77777777" w:rsidTr="00AE365A">
        <w:tc>
          <w:tcPr>
            <w:tcW w:w="1702" w:type="dxa"/>
          </w:tcPr>
          <w:p w14:paraId="6B97093C" w14:textId="77777777" w:rsidR="0064016C" w:rsidRDefault="0064016C" w:rsidP="00AE365A">
            <w:r w:rsidRPr="00166F92">
              <w:rPr>
                <w:u w:val="single"/>
              </w:rPr>
              <w:t>Amount</w:t>
            </w:r>
          </w:p>
        </w:tc>
        <w:tc>
          <w:tcPr>
            <w:tcW w:w="2189" w:type="dxa"/>
          </w:tcPr>
          <w:p w14:paraId="1C4A421A" w14:textId="77777777" w:rsidR="0064016C" w:rsidRDefault="0064016C" w:rsidP="00AE365A">
            <w:r w:rsidRPr="00166F92">
              <w:rPr>
                <w:u w:val="single"/>
              </w:rPr>
              <w:t>Deductible limits</w:t>
            </w:r>
          </w:p>
        </w:tc>
        <w:tc>
          <w:tcPr>
            <w:tcW w:w="2127" w:type="dxa"/>
          </w:tcPr>
          <w:p w14:paraId="67D6AA4C" w14:textId="77777777" w:rsidR="0064016C" w:rsidRDefault="0064016C" w:rsidP="00AE365A">
            <w:r w:rsidRPr="00166F92">
              <w:rPr>
                <w:u w:val="single"/>
              </w:rPr>
              <w:t>Parties insured</w:t>
            </w:r>
          </w:p>
        </w:tc>
        <w:tc>
          <w:tcPr>
            <w:tcW w:w="1984" w:type="dxa"/>
          </w:tcPr>
          <w:p w14:paraId="3150110F" w14:textId="77777777" w:rsidR="0064016C" w:rsidRDefault="0064016C" w:rsidP="00AE365A">
            <w:r w:rsidRPr="00166F92">
              <w:rPr>
                <w:u w:val="single"/>
              </w:rPr>
              <w:t>From</w:t>
            </w:r>
          </w:p>
        </w:tc>
        <w:tc>
          <w:tcPr>
            <w:tcW w:w="1985" w:type="dxa"/>
          </w:tcPr>
          <w:p w14:paraId="67AB320E" w14:textId="77777777" w:rsidR="0064016C" w:rsidRDefault="0064016C" w:rsidP="00AE365A">
            <w:r w:rsidRPr="00166F92">
              <w:rPr>
                <w:u w:val="single"/>
              </w:rPr>
              <w:t>To</w:t>
            </w:r>
          </w:p>
        </w:tc>
      </w:tr>
      <w:tr w:rsidR="0064016C" w14:paraId="0A25663E" w14:textId="77777777" w:rsidTr="00AE365A">
        <w:tc>
          <w:tcPr>
            <w:tcW w:w="1702" w:type="dxa"/>
          </w:tcPr>
          <w:p w14:paraId="4325B07F" w14:textId="42AD65E6" w:rsidR="0064016C" w:rsidRDefault="0064016C" w:rsidP="00BB32A2">
            <w:pPr>
              <w:jc w:val="left"/>
            </w:pPr>
            <w:r w:rsidRPr="0064016C">
              <w:t>110% of the contract price</w:t>
            </w:r>
          </w:p>
        </w:tc>
        <w:tc>
          <w:tcPr>
            <w:tcW w:w="2189" w:type="dxa"/>
          </w:tcPr>
          <w:p w14:paraId="17F0D44D" w14:textId="3FC7B588" w:rsidR="0064016C" w:rsidRDefault="0064016C" w:rsidP="00BB32A2">
            <w:pPr>
              <w:jc w:val="left"/>
            </w:pPr>
            <w:r w:rsidRPr="0064016C">
              <w:t>5% of the total contract value</w:t>
            </w:r>
          </w:p>
        </w:tc>
        <w:tc>
          <w:tcPr>
            <w:tcW w:w="2127" w:type="dxa"/>
          </w:tcPr>
          <w:p w14:paraId="0D0D517D" w14:textId="397E51B6" w:rsidR="0064016C" w:rsidRDefault="0064016C" w:rsidP="00BB32A2">
            <w:pPr>
              <w:jc w:val="left"/>
            </w:pPr>
            <w:r w:rsidRPr="0064016C">
              <w:t>Contractor / Subcontractor and Employer</w:t>
            </w:r>
          </w:p>
        </w:tc>
        <w:tc>
          <w:tcPr>
            <w:tcW w:w="1984" w:type="dxa"/>
          </w:tcPr>
          <w:p w14:paraId="52FBCEC6" w14:textId="1FF2E9BE" w:rsidR="0064016C" w:rsidRDefault="0064016C" w:rsidP="00BB32A2">
            <w:pPr>
              <w:jc w:val="left"/>
            </w:pPr>
            <w:r w:rsidRPr="0064016C">
              <w:t>Contractor's / Subcontractor's, Supplier's or Manufacturer's works or stores</w:t>
            </w:r>
          </w:p>
        </w:tc>
        <w:tc>
          <w:tcPr>
            <w:tcW w:w="1985" w:type="dxa"/>
          </w:tcPr>
          <w:p w14:paraId="21385BC5" w14:textId="2FB7244A" w:rsidR="0064016C" w:rsidRDefault="0064016C" w:rsidP="00BB32A2">
            <w:pPr>
              <w:jc w:val="left"/>
            </w:pPr>
            <w:r w:rsidRPr="0064016C">
              <w:t>Site</w:t>
            </w:r>
          </w:p>
        </w:tc>
      </w:tr>
    </w:tbl>
    <w:p w14:paraId="19D0509F" w14:textId="77777777" w:rsidR="005B4A5F" w:rsidRPr="00166F92" w:rsidRDefault="005B4A5F" w:rsidP="001D5093">
      <w:pPr>
        <w:ind w:left="540"/>
      </w:pPr>
    </w:p>
    <w:p w14:paraId="3F78DEC7" w14:textId="77777777" w:rsidR="00B06C63" w:rsidRPr="00166F92" w:rsidRDefault="00B06C63" w:rsidP="001D5093">
      <w:pPr>
        <w:tabs>
          <w:tab w:val="left" w:pos="1800"/>
          <w:tab w:val="left" w:pos="3960"/>
          <w:tab w:val="left" w:pos="6480"/>
          <w:tab w:val="left" w:pos="7920"/>
        </w:tabs>
        <w:ind w:left="540"/>
        <w:rPr>
          <w:u w:val="single"/>
        </w:rPr>
      </w:pPr>
    </w:p>
    <w:p w14:paraId="1532BD70" w14:textId="45F309DF" w:rsidR="005B4A5F" w:rsidRPr="00166F92" w:rsidRDefault="0064016C" w:rsidP="001D5093">
      <w:pPr>
        <w:ind w:left="540" w:hanging="540"/>
        <w:rPr>
          <w:b/>
        </w:rPr>
      </w:pPr>
      <w:r w:rsidRPr="00166F92" w:rsidDel="0064016C">
        <w:t xml:space="preserve"> </w:t>
      </w:r>
      <w:r w:rsidR="005B4A5F" w:rsidRPr="00166F92">
        <w:t>(b)</w:t>
      </w:r>
      <w:r w:rsidR="005B4A5F" w:rsidRPr="00166F92">
        <w:tab/>
      </w:r>
      <w:r w:rsidR="005B4A5F" w:rsidRPr="00166F92">
        <w:rPr>
          <w:u w:val="single"/>
        </w:rPr>
        <w:t>Installation</w:t>
      </w:r>
      <w:r w:rsidR="007E703B" w:rsidRPr="00166F92">
        <w:rPr>
          <w:u w:val="single"/>
        </w:rPr>
        <w:t xml:space="preserve"> </w:t>
      </w:r>
      <w:r w:rsidR="005B4A5F" w:rsidRPr="00166F92">
        <w:rPr>
          <w:u w:val="single"/>
        </w:rPr>
        <w:t>All</w:t>
      </w:r>
      <w:r w:rsidR="007E703B" w:rsidRPr="00166F92">
        <w:rPr>
          <w:u w:val="single"/>
        </w:rPr>
        <w:t xml:space="preserve"> </w:t>
      </w:r>
      <w:r w:rsidR="005B4A5F" w:rsidRPr="00166F92">
        <w:rPr>
          <w:u w:val="single"/>
        </w:rPr>
        <w:t>Risks</w:t>
      </w:r>
      <w:r w:rsidR="007E703B" w:rsidRPr="00166F92">
        <w:rPr>
          <w:u w:val="single"/>
        </w:rPr>
        <w:t xml:space="preserve"> </w:t>
      </w:r>
      <w:r w:rsidR="005B4A5F" w:rsidRPr="00166F92">
        <w:rPr>
          <w:u w:val="single"/>
        </w:rPr>
        <w:t>Insurance</w:t>
      </w:r>
    </w:p>
    <w:p w14:paraId="569A2A7B" w14:textId="533706CF" w:rsidR="005B4A5F" w:rsidRDefault="005B4A5F" w:rsidP="001D5093">
      <w:pPr>
        <w:ind w:left="540"/>
      </w:pPr>
      <w:r w:rsidRPr="00166F92">
        <w:t>Covering</w:t>
      </w:r>
      <w:r w:rsidR="007E703B" w:rsidRPr="00166F92">
        <w:t xml:space="preserve"> </w:t>
      </w:r>
      <w:r w:rsidRPr="00166F92">
        <w:t>physical</w:t>
      </w:r>
      <w:r w:rsidR="007E703B" w:rsidRPr="00166F92">
        <w:t xml:space="preserve"> </w:t>
      </w:r>
      <w:r w:rsidRPr="00166F92">
        <w:t>loss</w:t>
      </w:r>
      <w:r w:rsidR="007E703B" w:rsidRPr="00166F92">
        <w:t xml:space="preserve"> </w:t>
      </w:r>
      <w:r w:rsidRPr="00166F92">
        <w:t>or</w:t>
      </w:r>
      <w:r w:rsidR="007E703B" w:rsidRPr="00166F92">
        <w:t xml:space="preserve"> </w:t>
      </w:r>
      <w:r w:rsidRPr="00166F92">
        <w:t>damage</w:t>
      </w:r>
      <w:r w:rsidR="007E703B" w:rsidRPr="00166F92">
        <w:t xml:space="preserve"> </w:t>
      </w:r>
      <w:r w:rsidRPr="00166F92">
        <w:t>to</w:t>
      </w:r>
      <w:r w:rsidR="007E703B" w:rsidRPr="00166F92">
        <w:t xml:space="preserve"> </w:t>
      </w:r>
      <w:r w:rsidRPr="00166F92">
        <w:t>the</w:t>
      </w:r>
      <w:r w:rsidR="007E703B" w:rsidRPr="00166F92">
        <w:t xml:space="preserve"> </w:t>
      </w:r>
      <w:r w:rsidRPr="00166F92">
        <w:t>Facilities</w:t>
      </w:r>
      <w:r w:rsidR="007E703B" w:rsidRPr="00166F92">
        <w:t xml:space="preserve"> </w:t>
      </w:r>
      <w:r w:rsidRPr="00166F92">
        <w:t>at</w:t>
      </w:r>
      <w:r w:rsidR="007E703B" w:rsidRPr="00166F92">
        <w:t xml:space="preserve"> </w:t>
      </w:r>
      <w:r w:rsidRPr="00166F92">
        <w:t>the</w:t>
      </w:r>
      <w:r w:rsidR="007E703B" w:rsidRPr="00166F92">
        <w:t xml:space="preserve"> </w:t>
      </w:r>
      <w:r w:rsidRPr="00166F92">
        <w:t>Site,</w:t>
      </w:r>
      <w:r w:rsidR="007E703B" w:rsidRPr="00166F92">
        <w:t xml:space="preserve"> </w:t>
      </w:r>
      <w:r w:rsidRPr="00166F92">
        <w:t>occurring</w:t>
      </w:r>
      <w:r w:rsidR="007E703B" w:rsidRPr="00166F92">
        <w:t xml:space="preserve"> </w:t>
      </w:r>
      <w:r w:rsidRPr="00166F92">
        <w:t>prior</w:t>
      </w:r>
      <w:r w:rsidR="007E703B" w:rsidRPr="00166F92">
        <w:t xml:space="preserve"> </w:t>
      </w:r>
      <w:r w:rsidRPr="00166F92">
        <w:t>to</w:t>
      </w:r>
      <w:r w:rsidR="007E703B" w:rsidRPr="00166F92">
        <w:t xml:space="preserve"> </w:t>
      </w:r>
      <w:r w:rsidRPr="00166F92">
        <w:t>completion</w:t>
      </w:r>
      <w:r w:rsidR="007E703B" w:rsidRPr="00166F92">
        <w:t xml:space="preserve"> </w:t>
      </w:r>
      <w:r w:rsidRPr="00166F92">
        <w:t>of</w:t>
      </w:r>
      <w:r w:rsidR="007E703B" w:rsidRPr="00166F92">
        <w:t xml:space="preserve"> </w:t>
      </w:r>
      <w:r w:rsidRPr="00166F92">
        <w:t>the</w:t>
      </w:r>
      <w:r w:rsidR="007E703B" w:rsidRPr="00166F92">
        <w:t xml:space="preserve"> </w:t>
      </w:r>
      <w:r w:rsidRPr="00166F92">
        <w:t>Facilities,</w:t>
      </w:r>
      <w:r w:rsidR="007E703B" w:rsidRPr="00166F92">
        <w:t xml:space="preserve"> </w:t>
      </w:r>
      <w:r w:rsidRPr="00166F92">
        <w:t>with</w:t>
      </w:r>
      <w:r w:rsidR="007E703B" w:rsidRPr="00166F92">
        <w:t xml:space="preserve"> </w:t>
      </w:r>
      <w:r w:rsidRPr="00166F92">
        <w:t>an</w:t>
      </w:r>
      <w:r w:rsidR="007E703B" w:rsidRPr="00166F92">
        <w:t xml:space="preserve"> </w:t>
      </w:r>
      <w:r w:rsidRPr="00166F92">
        <w:t>extended</w:t>
      </w:r>
      <w:r w:rsidR="007E703B" w:rsidRPr="00166F92">
        <w:t xml:space="preserve"> </w:t>
      </w:r>
      <w:r w:rsidRPr="00166F92">
        <w:t>maintenance</w:t>
      </w:r>
      <w:r w:rsidR="007E703B" w:rsidRPr="00166F92">
        <w:t xml:space="preserve"> </w:t>
      </w:r>
      <w:r w:rsidRPr="00166F92">
        <w:t>coverage</w:t>
      </w:r>
      <w:r w:rsidR="007E703B" w:rsidRPr="00166F92">
        <w:t xml:space="preserve"> </w:t>
      </w:r>
      <w:r w:rsidRPr="00166F92">
        <w:t>for</w:t>
      </w:r>
      <w:r w:rsidR="007E703B" w:rsidRPr="00166F92">
        <w:t xml:space="preserve"> </w:t>
      </w:r>
      <w:r w:rsidRPr="00166F92">
        <w:t>the</w:t>
      </w:r>
      <w:r w:rsidR="007E703B" w:rsidRPr="00166F92">
        <w:t xml:space="preserve"> </w:t>
      </w:r>
      <w:r w:rsidRPr="00166F92">
        <w:t>Contractor’s</w:t>
      </w:r>
      <w:r w:rsidR="007E703B" w:rsidRPr="00166F92">
        <w:t xml:space="preserve"> </w:t>
      </w:r>
      <w:r w:rsidRPr="00166F92">
        <w:t>liability</w:t>
      </w:r>
      <w:r w:rsidR="007E703B" w:rsidRPr="00166F92">
        <w:t xml:space="preserve"> </w:t>
      </w:r>
      <w:r w:rsidRPr="00166F92">
        <w:t>in</w:t>
      </w:r>
      <w:r w:rsidR="007E703B" w:rsidRPr="00166F92">
        <w:t xml:space="preserve"> </w:t>
      </w:r>
      <w:r w:rsidRPr="00166F92">
        <w:t>respect</w:t>
      </w:r>
      <w:r w:rsidR="007E703B" w:rsidRPr="00166F92">
        <w:t xml:space="preserve"> </w:t>
      </w:r>
      <w:r w:rsidRPr="00166F92">
        <w:t>of</w:t>
      </w:r>
      <w:r w:rsidR="007E703B" w:rsidRPr="00166F92">
        <w:t xml:space="preserve"> </w:t>
      </w:r>
      <w:r w:rsidRPr="00166F92">
        <w:t>any</w:t>
      </w:r>
      <w:r w:rsidR="007E703B" w:rsidRPr="00166F92">
        <w:t xml:space="preserve"> </w:t>
      </w:r>
      <w:r w:rsidRPr="00166F92">
        <w:t>loss</w:t>
      </w:r>
      <w:r w:rsidR="007E703B" w:rsidRPr="00166F92">
        <w:t xml:space="preserve"> </w:t>
      </w:r>
      <w:r w:rsidRPr="00166F92">
        <w:t>or</w:t>
      </w:r>
      <w:r w:rsidR="007E703B" w:rsidRPr="00166F92">
        <w:t xml:space="preserve"> </w:t>
      </w:r>
      <w:r w:rsidRPr="00166F92">
        <w:t>damage</w:t>
      </w:r>
      <w:r w:rsidR="007E703B" w:rsidRPr="00166F92">
        <w:t xml:space="preserve"> </w:t>
      </w:r>
      <w:r w:rsidRPr="00166F92">
        <w:t>occurring</w:t>
      </w:r>
      <w:r w:rsidR="007E703B" w:rsidRPr="00166F92">
        <w:t xml:space="preserve"> </w:t>
      </w:r>
      <w:r w:rsidRPr="00166F92">
        <w:t>during</w:t>
      </w:r>
      <w:r w:rsidR="007E703B" w:rsidRPr="00166F92">
        <w:t xml:space="preserve"> </w:t>
      </w:r>
      <w:r w:rsidRPr="00166F92">
        <w:t>the</w:t>
      </w:r>
      <w:r w:rsidR="007E703B" w:rsidRPr="00166F92">
        <w:t xml:space="preserve"> </w:t>
      </w:r>
      <w:r w:rsidRPr="00166F92">
        <w:t>defect</w:t>
      </w:r>
      <w:r w:rsidR="007E703B" w:rsidRPr="00166F92">
        <w:t xml:space="preserve"> </w:t>
      </w:r>
      <w:r w:rsidRPr="00166F92">
        <w:t>liability</w:t>
      </w:r>
      <w:r w:rsidR="007E703B" w:rsidRPr="00166F92">
        <w:t xml:space="preserve"> </w:t>
      </w:r>
      <w:r w:rsidRPr="00166F92">
        <w:t>period</w:t>
      </w:r>
      <w:r w:rsidR="007E703B" w:rsidRPr="00166F92">
        <w:t xml:space="preserve"> </w:t>
      </w:r>
      <w:r w:rsidRPr="00166F92">
        <w:t>while</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is</w:t>
      </w:r>
      <w:r w:rsidR="007E703B" w:rsidRPr="00166F92">
        <w:t xml:space="preserve"> </w:t>
      </w:r>
      <w:r w:rsidRPr="00166F92">
        <w:t>on</w:t>
      </w:r>
      <w:r w:rsidR="007E703B" w:rsidRPr="00166F92">
        <w:t xml:space="preserve"> </w:t>
      </w:r>
      <w:r w:rsidRPr="00166F92">
        <w:t>the</w:t>
      </w:r>
      <w:r w:rsidR="007E703B" w:rsidRPr="00166F92">
        <w:t xml:space="preserve"> </w:t>
      </w:r>
      <w:r w:rsidRPr="00166F92">
        <w:t>Site</w:t>
      </w:r>
      <w:r w:rsidR="007E703B" w:rsidRPr="00166F92">
        <w:t xml:space="preserve"> </w:t>
      </w:r>
      <w:r w:rsidRPr="00166F92">
        <w:t>for</w:t>
      </w:r>
      <w:r w:rsidR="007E703B" w:rsidRPr="00166F92">
        <w:t xml:space="preserve"> </w:t>
      </w:r>
      <w:r w:rsidRPr="00166F92">
        <w:t>the</w:t>
      </w:r>
      <w:r w:rsidR="007E703B" w:rsidRPr="00166F92">
        <w:t xml:space="preserve"> </w:t>
      </w:r>
      <w:r w:rsidRPr="00166F92">
        <w:t>purpose</w:t>
      </w:r>
      <w:r w:rsidR="007E703B" w:rsidRPr="00166F92">
        <w:t xml:space="preserve"> </w:t>
      </w:r>
      <w:r w:rsidRPr="00166F92">
        <w:t>of</w:t>
      </w:r>
      <w:r w:rsidR="007E703B" w:rsidRPr="00166F92">
        <w:t xml:space="preserve"> </w:t>
      </w:r>
      <w:r w:rsidRPr="00166F92">
        <w:t>performing</w:t>
      </w:r>
      <w:r w:rsidR="007E703B" w:rsidRPr="00166F92">
        <w:t xml:space="preserve"> </w:t>
      </w:r>
      <w:r w:rsidRPr="00166F92">
        <w:t>its</w:t>
      </w:r>
      <w:r w:rsidR="007E703B" w:rsidRPr="00166F92">
        <w:t xml:space="preserve"> </w:t>
      </w:r>
      <w:r w:rsidRPr="00166F92">
        <w:t>obligations</w:t>
      </w:r>
      <w:r w:rsidR="007E703B" w:rsidRPr="00166F92">
        <w:t xml:space="preserve"> </w:t>
      </w:r>
      <w:r w:rsidRPr="00166F92">
        <w:t>during</w:t>
      </w:r>
      <w:r w:rsidR="007E703B" w:rsidRPr="00166F92">
        <w:t xml:space="preserve"> </w:t>
      </w:r>
      <w:r w:rsidRPr="00166F92">
        <w:t>the</w:t>
      </w:r>
      <w:r w:rsidR="007E703B" w:rsidRPr="00166F92">
        <w:t xml:space="preserve"> </w:t>
      </w:r>
      <w:r w:rsidRPr="00166F92">
        <w:t>defect</w:t>
      </w:r>
      <w:r w:rsidR="007E703B" w:rsidRPr="00166F92">
        <w:t xml:space="preserve"> </w:t>
      </w:r>
      <w:r w:rsidRPr="00166F92">
        <w:t>liability</w:t>
      </w:r>
      <w:r w:rsidR="007E703B" w:rsidRPr="00166F92">
        <w:t xml:space="preserve"> </w:t>
      </w:r>
      <w:r w:rsidRPr="00166F92">
        <w:t>period.</w:t>
      </w:r>
    </w:p>
    <w:p w14:paraId="010D1E0D" w14:textId="6F468CF2" w:rsidR="00C63E32" w:rsidRDefault="00C63E32" w:rsidP="001D5093">
      <w:pPr>
        <w:ind w:left="540"/>
      </w:pPr>
    </w:p>
    <w:tbl>
      <w:tblPr>
        <w:tblStyle w:val="TableGrid"/>
        <w:tblW w:w="9987" w:type="dxa"/>
        <w:tblInd w:w="-431" w:type="dxa"/>
        <w:tblLook w:val="04A0" w:firstRow="1" w:lastRow="0" w:firstColumn="1" w:lastColumn="0" w:noHBand="0" w:noVBand="1"/>
      </w:tblPr>
      <w:tblGrid>
        <w:gridCol w:w="1702"/>
        <w:gridCol w:w="2189"/>
        <w:gridCol w:w="2127"/>
        <w:gridCol w:w="1984"/>
        <w:gridCol w:w="1985"/>
      </w:tblGrid>
      <w:tr w:rsidR="00C63E32" w14:paraId="2B220751" w14:textId="77777777" w:rsidTr="00BB32A2">
        <w:tc>
          <w:tcPr>
            <w:tcW w:w="1702" w:type="dxa"/>
          </w:tcPr>
          <w:p w14:paraId="5770C076" w14:textId="7CD3A2FE" w:rsidR="00C63E32" w:rsidRDefault="00C63E32" w:rsidP="001D5093">
            <w:r w:rsidRPr="00166F92">
              <w:rPr>
                <w:u w:val="single"/>
              </w:rPr>
              <w:t>Amount</w:t>
            </w:r>
          </w:p>
        </w:tc>
        <w:tc>
          <w:tcPr>
            <w:tcW w:w="2189" w:type="dxa"/>
          </w:tcPr>
          <w:p w14:paraId="1B9442CA" w14:textId="627A54E8" w:rsidR="00C63E32" w:rsidRDefault="00C63E32" w:rsidP="001D5093">
            <w:r w:rsidRPr="00166F92">
              <w:rPr>
                <w:u w:val="single"/>
              </w:rPr>
              <w:t>Deductible limits</w:t>
            </w:r>
          </w:p>
        </w:tc>
        <w:tc>
          <w:tcPr>
            <w:tcW w:w="2127" w:type="dxa"/>
          </w:tcPr>
          <w:p w14:paraId="21D303A5" w14:textId="164CC659" w:rsidR="00C63E32" w:rsidRDefault="00C63E32" w:rsidP="001D5093">
            <w:r w:rsidRPr="00166F92">
              <w:rPr>
                <w:u w:val="single"/>
              </w:rPr>
              <w:t>Parties insured</w:t>
            </w:r>
          </w:p>
        </w:tc>
        <w:tc>
          <w:tcPr>
            <w:tcW w:w="1984" w:type="dxa"/>
          </w:tcPr>
          <w:p w14:paraId="373F96A0" w14:textId="633E9BA3" w:rsidR="00C63E32" w:rsidRDefault="00C63E32" w:rsidP="001D5093">
            <w:r w:rsidRPr="00166F92">
              <w:rPr>
                <w:u w:val="single"/>
              </w:rPr>
              <w:t>From</w:t>
            </w:r>
          </w:p>
        </w:tc>
        <w:tc>
          <w:tcPr>
            <w:tcW w:w="1985" w:type="dxa"/>
          </w:tcPr>
          <w:p w14:paraId="1D824F1F" w14:textId="2208C63A" w:rsidR="00C63E32" w:rsidRDefault="00C63E32" w:rsidP="001D5093">
            <w:r w:rsidRPr="00166F92">
              <w:rPr>
                <w:u w:val="single"/>
              </w:rPr>
              <w:t>To</w:t>
            </w:r>
          </w:p>
        </w:tc>
      </w:tr>
      <w:tr w:rsidR="00C63E32" w14:paraId="63187496" w14:textId="77777777" w:rsidTr="00BB32A2">
        <w:tc>
          <w:tcPr>
            <w:tcW w:w="1702" w:type="dxa"/>
          </w:tcPr>
          <w:p w14:paraId="537F8AF6" w14:textId="35F4916E" w:rsidR="00C63E32" w:rsidRDefault="0064016C" w:rsidP="00BB32A2">
            <w:pPr>
              <w:jc w:val="left"/>
            </w:pPr>
            <w:r w:rsidRPr="0064016C">
              <w:t>Total contract value</w:t>
            </w:r>
          </w:p>
        </w:tc>
        <w:tc>
          <w:tcPr>
            <w:tcW w:w="2189" w:type="dxa"/>
          </w:tcPr>
          <w:p w14:paraId="5F02E5B8" w14:textId="43D1715F" w:rsidR="00C63E32" w:rsidRDefault="0064016C" w:rsidP="00BB32A2">
            <w:pPr>
              <w:jc w:val="left"/>
            </w:pPr>
            <w:r w:rsidRPr="0064016C">
              <w:t>5% of the total contract value</w:t>
            </w:r>
          </w:p>
        </w:tc>
        <w:tc>
          <w:tcPr>
            <w:tcW w:w="2127" w:type="dxa"/>
          </w:tcPr>
          <w:p w14:paraId="0D33A255" w14:textId="0BFA1C40" w:rsidR="00C63E32" w:rsidRDefault="0064016C" w:rsidP="00BB32A2">
            <w:pPr>
              <w:jc w:val="left"/>
            </w:pPr>
            <w:r w:rsidRPr="0064016C">
              <w:t>Contractor, Subcontractor and Employer</w:t>
            </w:r>
          </w:p>
        </w:tc>
        <w:tc>
          <w:tcPr>
            <w:tcW w:w="1984" w:type="dxa"/>
          </w:tcPr>
          <w:p w14:paraId="762401B7" w14:textId="77777777" w:rsidR="0064016C" w:rsidRDefault="0064016C" w:rsidP="00BB32A2">
            <w:pPr>
              <w:jc w:val="left"/>
            </w:pPr>
            <w:r>
              <w:t>28 days from effective date</w:t>
            </w:r>
          </w:p>
          <w:p w14:paraId="5E62C303" w14:textId="77777777" w:rsidR="0064016C" w:rsidRDefault="0064016C" w:rsidP="00BB32A2">
            <w:pPr>
              <w:jc w:val="left"/>
            </w:pPr>
          </w:p>
          <w:p w14:paraId="10E74C3B" w14:textId="0DE03BE9" w:rsidR="00C63E32" w:rsidRDefault="0064016C" w:rsidP="00BB32A2">
            <w:pPr>
              <w:jc w:val="left"/>
            </w:pPr>
            <w:r>
              <w:t>On the site and in temporary storage anywhere in Maldives</w:t>
            </w:r>
          </w:p>
        </w:tc>
        <w:tc>
          <w:tcPr>
            <w:tcW w:w="1985" w:type="dxa"/>
          </w:tcPr>
          <w:p w14:paraId="14643380" w14:textId="4719DD91" w:rsidR="00C63E32" w:rsidRDefault="0064016C" w:rsidP="00BB32A2">
            <w:pPr>
              <w:jc w:val="left"/>
            </w:pPr>
            <w:r w:rsidRPr="0064016C">
              <w:t>Provisional Acceptance Certificate</w:t>
            </w:r>
          </w:p>
        </w:tc>
      </w:tr>
    </w:tbl>
    <w:p w14:paraId="009A10E9" w14:textId="77777777" w:rsidR="00C63E32" w:rsidRPr="00166F92" w:rsidRDefault="00C63E32" w:rsidP="001D5093">
      <w:pPr>
        <w:ind w:left="540"/>
      </w:pPr>
    </w:p>
    <w:p w14:paraId="3E43C365" w14:textId="77777777" w:rsidR="005B4A5F" w:rsidRPr="00166F92" w:rsidRDefault="005B4A5F" w:rsidP="001D5093">
      <w:pPr>
        <w:keepNext/>
        <w:keepLines/>
        <w:ind w:left="547" w:hanging="540"/>
        <w:rPr>
          <w:b/>
        </w:rPr>
      </w:pPr>
      <w:r w:rsidRPr="00166F92">
        <w:lastRenderedPageBreak/>
        <w:t>(c)</w:t>
      </w:r>
      <w:r w:rsidRPr="00166F92">
        <w:tab/>
      </w:r>
      <w:r w:rsidRPr="00166F92">
        <w:rPr>
          <w:u w:val="single"/>
        </w:rPr>
        <w:t>Third</w:t>
      </w:r>
      <w:r w:rsidR="007E703B" w:rsidRPr="00166F92">
        <w:rPr>
          <w:u w:val="single"/>
        </w:rPr>
        <w:t xml:space="preserve"> </w:t>
      </w:r>
      <w:r w:rsidRPr="00166F92">
        <w:rPr>
          <w:u w:val="single"/>
        </w:rPr>
        <w:t>Party</w:t>
      </w:r>
      <w:r w:rsidR="007E703B" w:rsidRPr="00166F92">
        <w:rPr>
          <w:u w:val="single"/>
        </w:rPr>
        <w:t xml:space="preserve"> </w:t>
      </w:r>
      <w:r w:rsidRPr="00166F92">
        <w:rPr>
          <w:u w:val="single"/>
        </w:rPr>
        <w:t>Liability</w:t>
      </w:r>
      <w:r w:rsidR="007E703B" w:rsidRPr="00166F92">
        <w:rPr>
          <w:u w:val="single"/>
        </w:rPr>
        <w:t xml:space="preserve"> </w:t>
      </w:r>
      <w:r w:rsidRPr="00166F92">
        <w:rPr>
          <w:u w:val="single"/>
        </w:rPr>
        <w:t>Insurance</w:t>
      </w:r>
    </w:p>
    <w:p w14:paraId="48ABD40E" w14:textId="031A71B3" w:rsidR="005B4A5F" w:rsidRDefault="005B4A5F" w:rsidP="001D5093">
      <w:pPr>
        <w:keepNext/>
        <w:keepLines/>
        <w:ind w:left="547"/>
      </w:pPr>
      <w:r w:rsidRPr="00166F92">
        <w:t>Covering</w:t>
      </w:r>
      <w:r w:rsidR="007E703B" w:rsidRPr="00166F92">
        <w:t xml:space="preserve"> </w:t>
      </w:r>
      <w:r w:rsidRPr="00166F92">
        <w:t>bodily</w:t>
      </w:r>
      <w:r w:rsidR="007E703B" w:rsidRPr="00166F92">
        <w:t xml:space="preserve"> </w:t>
      </w:r>
      <w:r w:rsidRPr="00166F92">
        <w:t>injury</w:t>
      </w:r>
      <w:r w:rsidR="007E703B" w:rsidRPr="00166F92">
        <w:t xml:space="preserve"> </w:t>
      </w:r>
      <w:r w:rsidRPr="00166F92">
        <w:t>or</w:t>
      </w:r>
      <w:r w:rsidR="007E703B" w:rsidRPr="00166F92">
        <w:t xml:space="preserve"> </w:t>
      </w:r>
      <w:r w:rsidRPr="00166F92">
        <w:t>death</w:t>
      </w:r>
      <w:r w:rsidR="007E703B" w:rsidRPr="00166F92">
        <w:t xml:space="preserve"> </w:t>
      </w:r>
      <w:r w:rsidRPr="00166F92">
        <w:t>suffered</w:t>
      </w:r>
      <w:r w:rsidR="007E703B" w:rsidRPr="00166F92">
        <w:t xml:space="preserve"> </w:t>
      </w:r>
      <w:r w:rsidRPr="00166F92">
        <w:t>by</w:t>
      </w:r>
      <w:r w:rsidR="007E703B" w:rsidRPr="00166F92">
        <w:t xml:space="preserve"> </w:t>
      </w:r>
      <w:r w:rsidRPr="00166F92">
        <w:t>third</w:t>
      </w:r>
      <w:r w:rsidR="007E703B" w:rsidRPr="00166F92">
        <w:t xml:space="preserve"> </w:t>
      </w:r>
      <w:r w:rsidRPr="00166F92">
        <w:t>parties</w:t>
      </w:r>
      <w:r w:rsidR="007E703B" w:rsidRPr="00166F92">
        <w:t xml:space="preserve"> </w:t>
      </w:r>
      <w:r w:rsidRPr="00166F92">
        <w:t>(including</w:t>
      </w:r>
      <w:r w:rsidR="007E703B" w:rsidRPr="00166F92">
        <w:t xml:space="preserve"> </w:t>
      </w:r>
      <w:r w:rsidRPr="00166F92">
        <w:t>the</w:t>
      </w:r>
      <w:r w:rsidR="007E703B" w:rsidRPr="00166F92">
        <w:t xml:space="preserve"> </w:t>
      </w:r>
      <w:r w:rsidRPr="00166F92">
        <w:t>Employer’s</w:t>
      </w:r>
      <w:r w:rsidR="007E703B" w:rsidRPr="00166F92">
        <w:t xml:space="preserve"> </w:t>
      </w:r>
      <w:r w:rsidRPr="00166F92">
        <w:t>personnel)</w:t>
      </w:r>
      <w:r w:rsidR="007E703B" w:rsidRPr="00166F92">
        <w:t xml:space="preserve"> </w:t>
      </w:r>
      <w:r w:rsidRPr="00166F92">
        <w:t>and</w:t>
      </w:r>
      <w:r w:rsidR="007E703B" w:rsidRPr="00166F92">
        <w:t xml:space="preserve"> </w:t>
      </w:r>
      <w:r w:rsidRPr="00166F92">
        <w:t>loss</w:t>
      </w:r>
      <w:r w:rsidR="007E703B" w:rsidRPr="00166F92">
        <w:t xml:space="preserve"> </w:t>
      </w:r>
      <w:r w:rsidRPr="00166F92">
        <w:t>of</w:t>
      </w:r>
      <w:r w:rsidR="007E703B" w:rsidRPr="00166F92">
        <w:t xml:space="preserve"> </w:t>
      </w:r>
      <w:r w:rsidRPr="00166F92">
        <w:t>or</w:t>
      </w:r>
      <w:r w:rsidR="007E703B" w:rsidRPr="00166F92">
        <w:t xml:space="preserve"> </w:t>
      </w:r>
      <w:r w:rsidRPr="00166F92">
        <w:t>damage</w:t>
      </w:r>
      <w:r w:rsidR="007E703B" w:rsidRPr="00166F92">
        <w:t xml:space="preserve"> </w:t>
      </w:r>
      <w:r w:rsidRPr="00166F92">
        <w:t>to</w:t>
      </w:r>
      <w:r w:rsidR="007E703B" w:rsidRPr="00166F92">
        <w:t xml:space="preserve"> </w:t>
      </w:r>
      <w:r w:rsidRPr="00166F92">
        <w:t>property</w:t>
      </w:r>
      <w:r w:rsidR="007E703B" w:rsidRPr="00166F92">
        <w:t xml:space="preserve"> </w:t>
      </w:r>
      <w:r w:rsidRPr="00166F92">
        <w:t>(including</w:t>
      </w:r>
      <w:r w:rsidR="007E703B" w:rsidRPr="00166F92">
        <w:t xml:space="preserve"> </w:t>
      </w:r>
      <w:r w:rsidRPr="00166F92">
        <w:t>the</w:t>
      </w:r>
      <w:r w:rsidR="007E703B" w:rsidRPr="00166F92">
        <w:t xml:space="preserve"> </w:t>
      </w:r>
      <w:r w:rsidRPr="00166F92">
        <w:t>Employer’s</w:t>
      </w:r>
      <w:r w:rsidR="007E703B" w:rsidRPr="00166F92">
        <w:t xml:space="preserve"> </w:t>
      </w:r>
      <w:r w:rsidRPr="00166F92">
        <w:t>property</w:t>
      </w:r>
      <w:r w:rsidR="007E703B" w:rsidRPr="00166F92">
        <w:t xml:space="preserve"> </w:t>
      </w:r>
      <w:r w:rsidRPr="00166F92">
        <w:t>and</w:t>
      </w:r>
      <w:r w:rsidR="007E703B" w:rsidRPr="00166F92">
        <w:t xml:space="preserve"> </w:t>
      </w:r>
      <w:r w:rsidRPr="00166F92">
        <w:t>any</w:t>
      </w:r>
      <w:r w:rsidR="007E703B" w:rsidRPr="00166F92">
        <w:t xml:space="preserve"> </w:t>
      </w:r>
      <w:r w:rsidRPr="00166F92">
        <w:t>parts</w:t>
      </w:r>
      <w:r w:rsidR="007E703B" w:rsidRPr="00166F92">
        <w:t xml:space="preserve"> </w:t>
      </w:r>
      <w:r w:rsidRPr="00166F92">
        <w:t>of</w:t>
      </w:r>
      <w:r w:rsidR="007E703B" w:rsidRPr="00166F92">
        <w:t xml:space="preserve"> </w:t>
      </w:r>
      <w:r w:rsidRPr="00166F92">
        <w:t>the</w:t>
      </w:r>
      <w:r w:rsidR="007E703B" w:rsidRPr="00166F92">
        <w:t xml:space="preserve"> </w:t>
      </w:r>
      <w:r w:rsidRPr="00166F92">
        <w:t>Facilities</w:t>
      </w:r>
      <w:r w:rsidR="007E703B" w:rsidRPr="00166F92">
        <w:t xml:space="preserve"> </w:t>
      </w:r>
      <w:r w:rsidRPr="00166F92">
        <w:t>that</w:t>
      </w:r>
      <w:r w:rsidR="007E703B" w:rsidRPr="00166F92">
        <w:t xml:space="preserve"> </w:t>
      </w:r>
      <w:r w:rsidRPr="00166F92">
        <w:t>have</w:t>
      </w:r>
      <w:r w:rsidR="007E703B" w:rsidRPr="00166F92">
        <w:t xml:space="preserve"> </w:t>
      </w:r>
      <w:r w:rsidRPr="00166F92">
        <w:t>been</w:t>
      </w:r>
      <w:r w:rsidR="007E703B" w:rsidRPr="00166F92">
        <w:t xml:space="preserve"> </w:t>
      </w:r>
      <w:r w:rsidRPr="00166F92">
        <w:t>accepted</w:t>
      </w:r>
      <w:r w:rsidR="007E703B" w:rsidRPr="00166F92">
        <w:t xml:space="preserve"> </w:t>
      </w:r>
      <w:r w:rsidRPr="00166F92">
        <w:t>by</w:t>
      </w:r>
      <w:r w:rsidR="007E703B" w:rsidRPr="00166F92">
        <w:t xml:space="preserve"> </w:t>
      </w:r>
      <w:r w:rsidRPr="00166F92">
        <w:t>the</w:t>
      </w:r>
      <w:r w:rsidR="007E703B" w:rsidRPr="00166F92">
        <w:t xml:space="preserve"> </w:t>
      </w:r>
      <w:r w:rsidRPr="00166F92">
        <w:t>Employer)</w:t>
      </w:r>
      <w:r w:rsidR="007E703B" w:rsidRPr="00166F92">
        <w:t xml:space="preserve"> </w:t>
      </w:r>
      <w:r w:rsidRPr="00166F92">
        <w:t>occurring</w:t>
      </w:r>
      <w:r w:rsidR="007E703B" w:rsidRPr="00166F92">
        <w:t xml:space="preserve"> </w:t>
      </w:r>
      <w:r w:rsidRPr="00166F92">
        <w:t>in</w:t>
      </w:r>
      <w:r w:rsidR="007E703B" w:rsidRPr="00166F92">
        <w:t xml:space="preserve"> </w:t>
      </w:r>
      <w:r w:rsidRPr="00166F92">
        <w:t>connection</w:t>
      </w:r>
      <w:r w:rsidR="007E703B" w:rsidRPr="00166F92">
        <w:t xml:space="preserve"> </w:t>
      </w:r>
      <w:r w:rsidRPr="00166F92">
        <w:t>with</w:t>
      </w:r>
      <w:r w:rsidR="007E703B" w:rsidRPr="00166F92">
        <w:t xml:space="preserve"> </w:t>
      </w:r>
      <w:r w:rsidRPr="00166F92">
        <w:t>the</w:t>
      </w:r>
      <w:r w:rsidR="007E703B" w:rsidRPr="00166F92">
        <w:t xml:space="preserve"> </w:t>
      </w:r>
      <w:r w:rsidRPr="00166F92">
        <w:t>supply</w:t>
      </w:r>
      <w:r w:rsidR="007E703B" w:rsidRPr="00166F92">
        <w:t xml:space="preserve"> </w:t>
      </w:r>
      <w:r w:rsidRPr="00166F92">
        <w:t>and</w:t>
      </w:r>
      <w:r w:rsidR="007E703B" w:rsidRPr="00166F92">
        <w:t xml:space="preserve"> </w:t>
      </w:r>
      <w:r w:rsidRPr="00166F92">
        <w:t>installation</w:t>
      </w:r>
      <w:r w:rsidR="007E703B" w:rsidRPr="00166F92">
        <w:t xml:space="preserve"> </w:t>
      </w:r>
      <w:r w:rsidRPr="00166F92">
        <w:t>of</w:t>
      </w:r>
      <w:r w:rsidR="007E703B" w:rsidRPr="00166F92">
        <w:t xml:space="preserve"> </w:t>
      </w:r>
      <w:r w:rsidRPr="00166F92">
        <w:t>the</w:t>
      </w:r>
      <w:r w:rsidR="007E703B" w:rsidRPr="00166F92">
        <w:t xml:space="preserve"> </w:t>
      </w:r>
      <w:r w:rsidRPr="00166F92">
        <w:t>Facilities.</w:t>
      </w:r>
    </w:p>
    <w:p w14:paraId="2888959A" w14:textId="77777777" w:rsidR="00B06C63" w:rsidRPr="00166F92" w:rsidRDefault="00B06C63" w:rsidP="001D5093">
      <w:pPr>
        <w:keepNext/>
        <w:keepLines/>
        <w:ind w:left="547"/>
      </w:pPr>
    </w:p>
    <w:tbl>
      <w:tblPr>
        <w:tblStyle w:val="TableGrid"/>
        <w:tblW w:w="9987" w:type="dxa"/>
        <w:tblInd w:w="-431" w:type="dxa"/>
        <w:tblLook w:val="04A0" w:firstRow="1" w:lastRow="0" w:firstColumn="1" w:lastColumn="0" w:noHBand="0" w:noVBand="1"/>
      </w:tblPr>
      <w:tblGrid>
        <w:gridCol w:w="1702"/>
        <w:gridCol w:w="2189"/>
        <w:gridCol w:w="2127"/>
        <w:gridCol w:w="1984"/>
        <w:gridCol w:w="1985"/>
      </w:tblGrid>
      <w:tr w:rsidR="0064016C" w14:paraId="47F268F3" w14:textId="77777777" w:rsidTr="00AE365A">
        <w:tc>
          <w:tcPr>
            <w:tcW w:w="1702" w:type="dxa"/>
          </w:tcPr>
          <w:p w14:paraId="5BCF5E83" w14:textId="77777777" w:rsidR="0064016C" w:rsidRDefault="0064016C" w:rsidP="00AE365A">
            <w:r w:rsidRPr="00166F92">
              <w:rPr>
                <w:u w:val="single"/>
              </w:rPr>
              <w:t>Amount</w:t>
            </w:r>
          </w:p>
        </w:tc>
        <w:tc>
          <w:tcPr>
            <w:tcW w:w="2189" w:type="dxa"/>
          </w:tcPr>
          <w:p w14:paraId="3D69B97B" w14:textId="77777777" w:rsidR="0064016C" w:rsidRDefault="0064016C" w:rsidP="00AE365A">
            <w:r w:rsidRPr="00166F92">
              <w:rPr>
                <w:u w:val="single"/>
              </w:rPr>
              <w:t>Deductible limits</w:t>
            </w:r>
          </w:p>
        </w:tc>
        <w:tc>
          <w:tcPr>
            <w:tcW w:w="2127" w:type="dxa"/>
          </w:tcPr>
          <w:p w14:paraId="1BFD811F" w14:textId="77777777" w:rsidR="0064016C" w:rsidRDefault="0064016C" w:rsidP="00AE365A">
            <w:r w:rsidRPr="00166F92">
              <w:rPr>
                <w:u w:val="single"/>
              </w:rPr>
              <w:t>Parties insured</w:t>
            </w:r>
          </w:p>
        </w:tc>
        <w:tc>
          <w:tcPr>
            <w:tcW w:w="1984" w:type="dxa"/>
          </w:tcPr>
          <w:p w14:paraId="674F4924" w14:textId="77777777" w:rsidR="0064016C" w:rsidRDefault="0064016C" w:rsidP="00AE365A">
            <w:r w:rsidRPr="00166F92">
              <w:rPr>
                <w:u w:val="single"/>
              </w:rPr>
              <w:t>From</w:t>
            </w:r>
          </w:p>
        </w:tc>
        <w:tc>
          <w:tcPr>
            <w:tcW w:w="1985" w:type="dxa"/>
          </w:tcPr>
          <w:p w14:paraId="67B5E3D6" w14:textId="77777777" w:rsidR="0064016C" w:rsidRDefault="0064016C" w:rsidP="00AE365A">
            <w:r w:rsidRPr="00166F92">
              <w:rPr>
                <w:u w:val="single"/>
              </w:rPr>
              <w:t>To</w:t>
            </w:r>
          </w:p>
        </w:tc>
      </w:tr>
      <w:tr w:rsidR="0064016C" w14:paraId="184DC906" w14:textId="77777777" w:rsidTr="00AE365A">
        <w:tc>
          <w:tcPr>
            <w:tcW w:w="1702" w:type="dxa"/>
          </w:tcPr>
          <w:p w14:paraId="39B114CF" w14:textId="3E23AFA8" w:rsidR="0064016C" w:rsidRDefault="00B06C63">
            <w:pPr>
              <w:jc w:val="left"/>
            </w:pPr>
            <w:r>
              <w:t>USD 2 Million value</w:t>
            </w:r>
          </w:p>
        </w:tc>
        <w:tc>
          <w:tcPr>
            <w:tcW w:w="2189" w:type="dxa"/>
          </w:tcPr>
          <w:p w14:paraId="59781D91" w14:textId="4B6B0C13" w:rsidR="0064016C" w:rsidRDefault="0064016C">
            <w:pPr>
              <w:jc w:val="left"/>
            </w:pPr>
            <w:r w:rsidRPr="0064016C">
              <w:t xml:space="preserve">Maximum </w:t>
            </w:r>
            <w:r w:rsidR="00AA3517">
              <w:t xml:space="preserve">USD </w:t>
            </w:r>
            <w:r w:rsidRPr="0064016C">
              <w:t>5,000</w:t>
            </w:r>
            <w:r w:rsidR="00AA3517">
              <w:t xml:space="preserve"> </w:t>
            </w:r>
            <w:r w:rsidRPr="0064016C">
              <w:t>for property damage only</w:t>
            </w:r>
          </w:p>
        </w:tc>
        <w:tc>
          <w:tcPr>
            <w:tcW w:w="2127" w:type="dxa"/>
          </w:tcPr>
          <w:p w14:paraId="701331BE" w14:textId="03C9E687" w:rsidR="0064016C" w:rsidRDefault="0064016C">
            <w:pPr>
              <w:jc w:val="left"/>
            </w:pPr>
            <w:r w:rsidRPr="0064016C">
              <w:t>Contractor, Subcontractor and Employer</w:t>
            </w:r>
          </w:p>
        </w:tc>
        <w:tc>
          <w:tcPr>
            <w:tcW w:w="1984" w:type="dxa"/>
          </w:tcPr>
          <w:p w14:paraId="2885552C" w14:textId="77777777" w:rsidR="0064016C" w:rsidRDefault="0064016C" w:rsidP="00BB32A2">
            <w:pPr>
              <w:jc w:val="left"/>
            </w:pPr>
            <w:r>
              <w:t>Duration of contract</w:t>
            </w:r>
          </w:p>
          <w:p w14:paraId="1E2147BD" w14:textId="77777777" w:rsidR="0064016C" w:rsidRDefault="0064016C" w:rsidP="00BB32A2">
            <w:pPr>
              <w:jc w:val="left"/>
            </w:pPr>
          </w:p>
          <w:p w14:paraId="73E485EC" w14:textId="43E74C30" w:rsidR="0064016C" w:rsidRDefault="0064016C">
            <w:pPr>
              <w:jc w:val="left"/>
            </w:pPr>
            <w:r>
              <w:t>On the site and in temporary storage anywhere in Maldives</w:t>
            </w:r>
          </w:p>
        </w:tc>
        <w:tc>
          <w:tcPr>
            <w:tcW w:w="1985" w:type="dxa"/>
          </w:tcPr>
          <w:p w14:paraId="20F2A918" w14:textId="50506F3A" w:rsidR="0064016C" w:rsidRDefault="00B06C63">
            <w:pPr>
              <w:jc w:val="left"/>
            </w:pPr>
            <w:r w:rsidRPr="0064016C">
              <w:t>Provisional Acceptance Certificate</w:t>
            </w:r>
          </w:p>
        </w:tc>
      </w:tr>
    </w:tbl>
    <w:p w14:paraId="02F2F92D" w14:textId="77777777" w:rsidR="005B4A5F" w:rsidRPr="00166F92" w:rsidRDefault="005B4A5F" w:rsidP="001D5093">
      <w:pPr>
        <w:keepNext/>
        <w:keepLines/>
        <w:ind w:left="547"/>
      </w:pPr>
    </w:p>
    <w:p w14:paraId="3E4DEFE4" w14:textId="584673EB" w:rsidR="005B4A5F" w:rsidRPr="00166F92" w:rsidRDefault="005B4A5F" w:rsidP="001D5093">
      <w:pPr>
        <w:keepNext/>
        <w:keepLines/>
        <w:tabs>
          <w:tab w:val="left" w:pos="1800"/>
          <w:tab w:val="left" w:pos="3960"/>
          <w:tab w:val="left" w:pos="6480"/>
          <w:tab w:val="left" w:pos="7920"/>
        </w:tabs>
        <w:ind w:left="547"/>
        <w:rPr>
          <w:u w:val="single"/>
        </w:rPr>
      </w:pPr>
    </w:p>
    <w:p w14:paraId="3A1DB351" w14:textId="21D9F50F" w:rsidR="005B4A5F" w:rsidRPr="00166F92" w:rsidRDefault="00B06C63" w:rsidP="001D5093">
      <w:pPr>
        <w:ind w:left="540" w:hanging="540"/>
        <w:rPr>
          <w:b/>
        </w:rPr>
      </w:pPr>
      <w:r w:rsidRPr="00166F92" w:rsidDel="00B06C63">
        <w:t xml:space="preserve"> </w:t>
      </w:r>
      <w:r w:rsidR="005B4A5F" w:rsidRPr="00166F92">
        <w:t>(d)</w:t>
      </w:r>
      <w:r w:rsidR="005B4A5F" w:rsidRPr="00166F92">
        <w:tab/>
      </w:r>
      <w:r w:rsidR="005B4A5F" w:rsidRPr="00166F92">
        <w:rPr>
          <w:u w:val="single"/>
        </w:rPr>
        <w:t>Automobile</w:t>
      </w:r>
      <w:r w:rsidR="007E703B" w:rsidRPr="00166F92">
        <w:rPr>
          <w:u w:val="single"/>
        </w:rPr>
        <w:t xml:space="preserve"> </w:t>
      </w:r>
      <w:r w:rsidR="005B4A5F" w:rsidRPr="00166F92">
        <w:rPr>
          <w:u w:val="single"/>
        </w:rPr>
        <w:t>Liability</w:t>
      </w:r>
      <w:r w:rsidR="007E703B" w:rsidRPr="00166F92">
        <w:rPr>
          <w:u w:val="single"/>
        </w:rPr>
        <w:t xml:space="preserve"> </w:t>
      </w:r>
      <w:r w:rsidR="005B4A5F" w:rsidRPr="00166F92">
        <w:rPr>
          <w:u w:val="single"/>
        </w:rPr>
        <w:t>Insurance</w:t>
      </w:r>
    </w:p>
    <w:p w14:paraId="2074F68E" w14:textId="77777777" w:rsidR="005B4A5F" w:rsidRPr="00166F92" w:rsidRDefault="005B4A5F" w:rsidP="001D5093">
      <w:pPr>
        <w:ind w:left="540"/>
      </w:pPr>
      <w:r w:rsidRPr="00166F92">
        <w:t>Covering</w:t>
      </w:r>
      <w:r w:rsidR="007E703B" w:rsidRPr="00166F92">
        <w:t xml:space="preserve"> </w:t>
      </w:r>
      <w:r w:rsidRPr="00166F92">
        <w:t>use</w:t>
      </w:r>
      <w:r w:rsidR="007E703B" w:rsidRPr="00166F92">
        <w:t xml:space="preserve"> </w:t>
      </w:r>
      <w:r w:rsidRPr="00166F92">
        <w:t>of</w:t>
      </w:r>
      <w:r w:rsidR="007E703B" w:rsidRPr="00166F92">
        <w:t xml:space="preserve"> </w:t>
      </w:r>
      <w:r w:rsidRPr="00166F92">
        <w:t>all</w:t>
      </w:r>
      <w:r w:rsidR="007E703B" w:rsidRPr="00166F92">
        <w:t xml:space="preserve"> </w:t>
      </w:r>
      <w:r w:rsidRPr="00166F92">
        <w:t>vehicles</w:t>
      </w:r>
      <w:r w:rsidR="007E703B" w:rsidRPr="00166F92">
        <w:t xml:space="preserve"> </w:t>
      </w:r>
      <w:r w:rsidRPr="00166F92">
        <w:t>used</w:t>
      </w:r>
      <w:r w:rsidR="007E703B" w:rsidRPr="00166F92">
        <w:t xml:space="preserve"> </w:t>
      </w:r>
      <w:r w:rsidRPr="00166F92">
        <w:t>by</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or</w:t>
      </w:r>
      <w:r w:rsidR="007E703B" w:rsidRPr="00166F92">
        <w:t xml:space="preserve"> </w:t>
      </w:r>
      <w:r w:rsidRPr="00166F92">
        <w:t>its</w:t>
      </w:r>
      <w:r w:rsidR="007E703B" w:rsidRPr="00166F92">
        <w:t xml:space="preserve"> </w:t>
      </w:r>
      <w:r w:rsidRPr="00166F92">
        <w:t>Subcontractors</w:t>
      </w:r>
      <w:r w:rsidR="007E703B" w:rsidRPr="00166F92">
        <w:t xml:space="preserve"> </w:t>
      </w:r>
      <w:r w:rsidRPr="00166F92">
        <w:t>(whether</w:t>
      </w:r>
      <w:r w:rsidR="007E703B" w:rsidRPr="00166F92">
        <w:t xml:space="preserve"> </w:t>
      </w:r>
      <w:r w:rsidRPr="00166F92">
        <w:t>or</w:t>
      </w:r>
      <w:r w:rsidR="007E703B" w:rsidRPr="00166F92">
        <w:t xml:space="preserve"> </w:t>
      </w:r>
      <w:r w:rsidRPr="00166F92">
        <w:t>not</w:t>
      </w:r>
      <w:r w:rsidR="007E703B" w:rsidRPr="00166F92">
        <w:t xml:space="preserve"> </w:t>
      </w:r>
      <w:r w:rsidRPr="00166F92">
        <w:t>owned</w:t>
      </w:r>
      <w:r w:rsidR="007E703B" w:rsidRPr="00166F92">
        <w:t xml:space="preserve"> </w:t>
      </w:r>
      <w:r w:rsidRPr="00166F92">
        <w:t>by</w:t>
      </w:r>
      <w:r w:rsidR="007E703B" w:rsidRPr="00166F92">
        <w:t xml:space="preserve"> </w:t>
      </w:r>
      <w:r w:rsidRPr="00166F92">
        <w:t>them)</w:t>
      </w:r>
      <w:r w:rsidR="007E703B" w:rsidRPr="00166F92">
        <w:t xml:space="preserve"> </w:t>
      </w:r>
      <w:r w:rsidRPr="00166F92">
        <w:t>in</w:t>
      </w:r>
      <w:r w:rsidR="007E703B" w:rsidRPr="00166F92">
        <w:t xml:space="preserve"> </w:t>
      </w:r>
      <w:r w:rsidRPr="00166F92">
        <w:t>connection</w:t>
      </w:r>
      <w:r w:rsidR="007E703B" w:rsidRPr="00166F92">
        <w:t xml:space="preserve"> </w:t>
      </w:r>
      <w:r w:rsidRPr="00166F92">
        <w:t>with</w:t>
      </w:r>
      <w:r w:rsidR="007E703B" w:rsidRPr="00166F92">
        <w:t xml:space="preserve"> </w:t>
      </w:r>
      <w:r w:rsidRPr="00166F92">
        <w:t>the</w:t>
      </w:r>
      <w:r w:rsidR="007E703B" w:rsidRPr="00166F92">
        <w:t xml:space="preserve"> </w:t>
      </w:r>
      <w:r w:rsidRPr="00166F92">
        <w:t>supply</w:t>
      </w:r>
      <w:r w:rsidR="007E703B" w:rsidRPr="00166F92">
        <w:t xml:space="preserve"> </w:t>
      </w:r>
      <w:r w:rsidRPr="00166F92">
        <w:t>and</w:t>
      </w:r>
      <w:r w:rsidR="007E703B" w:rsidRPr="00166F92">
        <w:t xml:space="preserve"> </w:t>
      </w:r>
      <w:r w:rsidRPr="00166F92">
        <w:t>installation</w:t>
      </w:r>
      <w:r w:rsidR="007E703B" w:rsidRPr="00166F92">
        <w:t xml:space="preserve"> </w:t>
      </w:r>
      <w:r w:rsidRPr="00166F92">
        <w:t>of</w:t>
      </w:r>
      <w:r w:rsidR="007E703B" w:rsidRPr="00166F92">
        <w:t xml:space="preserve"> </w:t>
      </w:r>
      <w:r w:rsidRPr="00166F92">
        <w:t>the</w:t>
      </w:r>
      <w:r w:rsidR="007E703B" w:rsidRPr="00166F92">
        <w:t xml:space="preserve"> </w:t>
      </w:r>
      <w:r w:rsidRPr="00166F92">
        <w:t>Facilities.</w:t>
      </w:r>
      <w:r w:rsidR="007E703B" w:rsidRPr="00166F92">
        <w:t xml:space="preserve">  </w:t>
      </w:r>
      <w:r w:rsidRPr="00166F92">
        <w:t>Comprehensive</w:t>
      </w:r>
      <w:r w:rsidR="007E703B" w:rsidRPr="00166F92">
        <w:t xml:space="preserve"> </w:t>
      </w:r>
      <w:r w:rsidRPr="00166F92">
        <w:t>insurance</w:t>
      </w:r>
      <w:r w:rsidR="007E703B" w:rsidRPr="00166F92">
        <w:t xml:space="preserve"> </w:t>
      </w: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statutory</w:t>
      </w:r>
      <w:r w:rsidR="007E703B" w:rsidRPr="00166F92">
        <w:t xml:space="preserve"> </w:t>
      </w:r>
      <w:r w:rsidRPr="00166F92">
        <w:t>requirements.</w:t>
      </w:r>
    </w:p>
    <w:p w14:paraId="42236E0B" w14:textId="77777777" w:rsidR="005B4A5F" w:rsidRPr="00166F92" w:rsidRDefault="005B4A5F" w:rsidP="001D5093"/>
    <w:p w14:paraId="64416845" w14:textId="77777777" w:rsidR="005B4A5F" w:rsidRPr="00166F92" w:rsidRDefault="005B4A5F" w:rsidP="001D5093">
      <w:pPr>
        <w:ind w:left="540" w:hanging="540"/>
      </w:pPr>
      <w:r w:rsidRPr="00166F92">
        <w:t>(e)</w:t>
      </w:r>
      <w:r w:rsidRPr="00166F92">
        <w:tab/>
      </w:r>
      <w:r w:rsidRPr="00166F92">
        <w:rPr>
          <w:u w:val="single"/>
        </w:rPr>
        <w:t>Workers’</w:t>
      </w:r>
      <w:r w:rsidR="007E703B" w:rsidRPr="00166F92">
        <w:rPr>
          <w:u w:val="single"/>
        </w:rPr>
        <w:t xml:space="preserve"> </w:t>
      </w:r>
      <w:r w:rsidRPr="00166F92">
        <w:rPr>
          <w:u w:val="single"/>
        </w:rPr>
        <w:t>Compensation</w:t>
      </w:r>
    </w:p>
    <w:p w14:paraId="3C4A1BD3" w14:textId="77777777" w:rsidR="005B4A5F" w:rsidRPr="00166F92" w:rsidRDefault="005B4A5F" w:rsidP="001D5093">
      <w:pPr>
        <w:ind w:left="540"/>
      </w:pP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the</w:t>
      </w:r>
      <w:r w:rsidR="007E703B" w:rsidRPr="00166F92">
        <w:t xml:space="preserve"> </w:t>
      </w:r>
      <w:r w:rsidRPr="00166F92">
        <w:t>statutory</w:t>
      </w:r>
      <w:r w:rsidR="007E703B" w:rsidRPr="00166F92">
        <w:t xml:space="preserve"> </w:t>
      </w:r>
      <w:r w:rsidRPr="00166F92">
        <w:t>requirements</w:t>
      </w:r>
      <w:r w:rsidR="007E703B" w:rsidRPr="00166F92">
        <w:t xml:space="preserve"> </w:t>
      </w:r>
      <w:r w:rsidRPr="00166F92">
        <w:t>applicable</w:t>
      </w:r>
      <w:r w:rsidR="007E703B" w:rsidRPr="00166F92">
        <w:t xml:space="preserve"> </w:t>
      </w:r>
      <w:r w:rsidRPr="00166F92">
        <w:t>in</w:t>
      </w:r>
      <w:r w:rsidR="007E703B" w:rsidRPr="00166F92">
        <w:t xml:space="preserve"> </w:t>
      </w:r>
      <w:r w:rsidRPr="00166F92">
        <w:t>any</w:t>
      </w:r>
      <w:r w:rsidR="007E703B" w:rsidRPr="00166F92">
        <w:t xml:space="preserve"> </w:t>
      </w:r>
      <w:r w:rsidRPr="00166F92">
        <w:t>country</w:t>
      </w:r>
      <w:r w:rsidR="007E703B" w:rsidRPr="00166F92">
        <w:t xml:space="preserve"> </w:t>
      </w:r>
      <w:r w:rsidRPr="00166F92">
        <w:t>where</w:t>
      </w:r>
      <w:r w:rsidR="007E703B" w:rsidRPr="00166F92">
        <w:t xml:space="preserve"> </w:t>
      </w:r>
      <w:r w:rsidRPr="00166F92">
        <w:t>the</w:t>
      </w:r>
      <w:r w:rsidR="007E703B" w:rsidRPr="00166F92">
        <w:t xml:space="preserve"> </w:t>
      </w:r>
      <w:r w:rsidRPr="00166F92">
        <w:t>Facilities</w:t>
      </w:r>
      <w:r w:rsidR="007E703B" w:rsidRPr="00166F92">
        <w:t xml:space="preserve"> </w:t>
      </w:r>
      <w:r w:rsidRPr="00166F92">
        <w:t>or</w:t>
      </w:r>
      <w:r w:rsidR="007E703B" w:rsidRPr="00166F92">
        <w:t xml:space="preserve"> </w:t>
      </w:r>
      <w:r w:rsidRPr="00166F92">
        <w:t>any</w:t>
      </w:r>
      <w:r w:rsidR="007E703B" w:rsidRPr="00166F92">
        <w:t xml:space="preserve"> </w:t>
      </w:r>
      <w:r w:rsidRPr="00166F92">
        <w:t>part</w:t>
      </w:r>
      <w:r w:rsidR="007E703B" w:rsidRPr="00166F92">
        <w:t xml:space="preserve"> </w:t>
      </w:r>
      <w:r w:rsidRPr="00166F92">
        <w:t>thereof</w:t>
      </w:r>
      <w:r w:rsidR="007E703B" w:rsidRPr="00166F92">
        <w:t xml:space="preserve"> </w:t>
      </w:r>
      <w:r w:rsidRPr="00166F92">
        <w:t>is</w:t>
      </w:r>
      <w:r w:rsidR="007E703B" w:rsidRPr="00166F92">
        <w:t xml:space="preserve"> </w:t>
      </w:r>
      <w:r w:rsidRPr="00166F92">
        <w:t>executed.</w:t>
      </w:r>
    </w:p>
    <w:p w14:paraId="021A31B1" w14:textId="77777777" w:rsidR="005B4A5F" w:rsidRPr="00166F92" w:rsidRDefault="005B4A5F" w:rsidP="001D5093"/>
    <w:p w14:paraId="41F10414" w14:textId="77777777" w:rsidR="005B4A5F" w:rsidRPr="00166F92" w:rsidRDefault="005B4A5F" w:rsidP="001D5093">
      <w:pPr>
        <w:ind w:left="540" w:hanging="540"/>
        <w:rPr>
          <w:b/>
        </w:rPr>
      </w:pPr>
      <w:r w:rsidRPr="00166F92">
        <w:t>(f)</w:t>
      </w:r>
      <w:r w:rsidRPr="00166F92">
        <w:tab/>
      </w:r>
      <w:r w:rsidRPr="00166F92">
        <w:rPr>
          <w:u w:val="single"/>
        </w:rPr>
        <w:t>Employer’s</w:t>
      </w:r>
      <w:r w:rsidR="007E703B" w:rsidRPr="00166F92">
        <w:rPr>
          <w:u w:val="single"/>
        </w:rPr>
        <w:t xml:space="preserve"> </w:t>
      </w:r>
      <w:r w:rsidRPr="00166F92">
        <w:rPr>
          <w:u w:val="single"/>
        </w:rPr>
        <w:t>Liability</w:t>
      </w:r>
    </w:p>
    <w:p w14:paraId="5636569F" w14:textId="77777777" w:rsidR="005B4A5F" w:rsidRPr="00166F92" w:rsidRDefault="005B4A5F" w:rsidP="001D5093">
      <w:pPr>
        <w:ind w:left="540"/>
      </w:pPr>
      <w:r w:rsidRPr="00166F92">
        <w:t>In</w:t>
      </w:r>
      <w:r w:rsidR="007E703B" w:rsidRPr="00166F92">
        <w:t xml:space="preserve"> </w:t>
      </w:r>
      <w:r w:rsidRPr="00166F92">
        <w:t>accordance</w:t>
      </w:r>
      <w:r w:rsidR="007E703B" w:rsidRPr="00166F92">
        <w:t xml:space="preserve"> </w:t>
      </w:r>
      <w:r w:rsidRPr="00166F92">
        <w:t>with</w:t>
      </w:r>
      <w:r w:rsidR="007E703B" w:rsidRPr="00166F92">
        <w:t xml:space="preserve"> </w:t>
      </w:r>
      <w:r w:rsidRPr="00166F92">
        <w:t>the</w:t>
      </w:r>
      <w:r w:rsidR="007E703B" w:rsidRPr="00166F92">
        <w:t xml:space="preserve"> </w:t>
      </w:r>
      <w:r w:rsidRPr="00166F92">
        <w:t>statutory</w:t>
      </w:r>
      <w:r w:rsidR="007E703B" w:rsidRPr="00166F92">
        <w:t xml:space="preserve"> </w:t>
      </w:r>
      <w:r w:rsidRPr="00166F92">
        <w:t>requirements</w:t>
      </w:r>
      <w:r w:rsidR="007E703B" w:rsidRPr="00166F92">
        <w:t xml:space="preserve"> </w:t>
      </w:r>
      <w:r w:rsidRPr="00166F92">
        <w:t>applicable</w:t>
      </w:r>
      <w:r w:rsidR="007E703B" w:rsidRPr="00166F92">
        <w:t xml:space="preserve"> </w:t>
      </w:r>
      <w:r w:rsidRPr="00166F92">
        <w:t>in</w:t>
      </w:r>
      <w:r w:rsidR="007E703B" w:rsidRPr="00166F92">
        <w:t xml:space="preserve"> </w:t>
      </w:r>
      <w:r w:rsidRPr="00166F92">
        <w:t>any</w:t>
      </w:r>
      <w:r w:rsidR="007E703B" w:rsidRPr="00166F92">
        <w:t xml:space="preserve"> </w:t>
      </w:r>
      <w:r w:rsidRPr="00166F92">
        <w:t>country</w:t>
      </w:r>
      <w:r w:rsidR="007E703B" w:rsidRPr="00166F92">
        <w:t xml:space="preserve"> </w:t>
      </w:r>
      <w:r w:rsidRPr="00166F92">
        <w:t>where</w:t>
      </w:r>
      <w:r w:rsidR="007E703B" w:rsidRPr="00166F92">
        <w:t xml:space="preserve"> </w:t>
      </w:r>
      <w:r w:rsidRPr="00166F92">
        <w:t>the</w:t>
      </w:r>
      <w:r w:rsidR="007E703B" w:rsidRPr="00166F92">
        <w:t xml:space="preserve"> </w:t>
      </w:r>
      <w:r w:rsidRPr="00166F92">
        <w:t>Facilities</w:t>
      </w:r>
      <w:r w:rsidR="007E703B" w:rsidRPr="00166F92">
        <w:t xml:space="preserve"> </w:t>
      </w:r>
      <w:r w:rsidRPr="00166F92">
        <w:t>or</w:t>
      </w:r>
      <w:r w:rsidR="007E703B" w:rsidRPr="00166F92">
        <w:t xml:space="preserve"> </w:t>
      </w:r>
      <w:r w:rsidRPr="00166F92">
        <w:t>any</w:t>
      </w:r>
      <w:r w:rsidR="007E703B" w:rsidRPr="00166F92">
        <w:t xml:space="preserve"> </w:t>
      </w:r>
      <w:r w:rsidRPr="00166F92">
        <w:t>part</w:t>
      </w:r>
      <w:r w:rsidR="007E703B" w:rsidRPr="00166F92">
        <w:t xml:space="preserve"> </w:t>
      </w:r>
      <w:r w:rsidRPr="00166F92">
        <w:t>thereof</w:t>
      </w:r>
      <w:r w:rsidR="007E703B" w:rsidRPr="00166F92">
        <w:t xml:space="preserve"> </w:t>
      </w:r>
      <w:r w:rsidRPr="00166F92">
        <w:t>is</w:t>
      </w:r>
      <w:r w:rsidR="007E703B" w:rsidRPr="00166F92">
        <w:t xml:space="preserve"> </w:t>
      </w:r>
      <w:r w:rsidRPr="00166F92">
        <w:t>executed.</w:t>
      </w:r>
    </w:p>
    <w:p w14:paraId="7DA5FD0E" w14:textId="77777777" w:rsidR="005B4A5F" w:rsidRPr="00166F92" w:rsidRDefault="005B4A5F" w:rsidP="001D5093"/>
    <w:p w14:paraId="63EA067B" w14:textId="77777777" w:rsidR="005B4A5F" w:rsidRPr="00166F92" w:rsidRDefault="005B4A5F" w:rsidP="001D5093">
      <w:pPr>
        <w:ind w:left="540" w:hanging="540"/>
        <w:rPr>
          <w:b/>
        </w:rPr>
      </w:pPr>
      <w:r w:rsidRPr="00166F92">
        <w:t>(g)</w:t>
      </w:r>
      <w:r w:rsidRPr="00166F92">
        <w:tab/>
      </w:r>
      <w:r w:rsidRPr="00166F92">
        <w:rPr>
          <w:u w:val="single"/>
        </w:rPr>
        <w:t>Other</w:t>
      </w:r>
      <w:r w:rsidR="007E703B" w:rsidRPr="00166F92">
        <w:rPr>
          <w:u w:val="single"/>
        </w:rPr>
        <w:t xml:space="preserve"> </w:t>
      </w:r>
      <w:r w:rsidRPr="00166F92">
        <w:rPr>
          <w:u w:val="single"/>
        </w:rPr>
        <w:t>Insurances</w:t>
      </w:r>
    </w:p>
    <w:p w14:paraId="24079B64" w14:textId="77777777" w:rsidR="005B4A5F" w:rsidRPr="00166F92" w:rsidRDefault="005B4A5F" w:rsidP="001D5093">
      <w:pPr>
        <w:ind w:left="540"/>
      </w:pPr>
      <w:r w:rsidRPr="00166F92">
        <w:t>The</w:t>
      </w:r>
      <w:r w:rsidR="007E703B" w:rsidRPr="00166F92">
        <w:t xml:space="preserve"> </w:t>
      </w:r>
      <w:r w:rsidRPr="00166F92">
        <w:t>Contractor</w:t>
      </w:r>
      <w:r w:rsidR="007E703B" w:rsidRPr="00166F92">
        <w:t xml:space="preserve"> </w:t>
      </w:r>
      <w:r w:rsidRPr="00166F92">
        <w:t>is</w:t>
      </w:r>
      <w:r w:rsidR="007E703B" w:rsidRPr="00166F92">
        <w:t xml:space="preserve"> </w:t>
      </w:r>
      <w:r w:rsidRPr="00166F92">
        <w:t>also</w:t>
      </w:r>
      <w:r w:rsidR="007E703B" w:rsidRPr="00166F92">
        <w:t xml:space="preserve"> </w:t>
      </w:r>
      <w:r w:rsidRPr="00166F92">
        <w:t>required</w:t>
      </w:r>
      <w:r w:rsidR="007E703B" w:rsidRPr="00166F92">
        <w:t xml:space="preserve"> </w:t>
      </w:r>
      <w:r w:rsidRPr="00166F92">
        <w:t>to</w:t>
      </w:r>
      <w:r w:rsidR="007E703B" w:rsidRPr="00166F92">
        <w:t xml:space="preserve"> </w:t>
      </w:r>
      <w:r w:rsidRPr="00166F92">
        <w:t>take</w:t>
      </w:r>
      <w:r w:rsidR="007E703B" w:rsidRPr="00166F92">
        <w:t xml:space="preserve"> </w:t>
      </w:r>
      <w:r w:rsidRPr="00166F92">
        <w:t>out</w:t>
      </w:r>
      <w:r w:rsidR="007E703B" w:rsidRPr="00166F92">
        <w:t xml:space="preserve"> </w:t>
      </w:r>
      <w:r w:rsidRPr="00166F92">
        <w:t>and</w:t>
      </w:r>
      <w:r w:rsidR="007E703B" w:rsidRPr="00166F92">
        <w:t xml:space="preserve"> </w:t>
      </w:r>
      <w:r w:rsidRPr="00166F92">
        <w:t>maintain</w:t>
      </w:r>
      <w:r w:rsidR="007E703B" w:rsidRPr="00166F92">
        <w:t xml:space="preserve"> </w:t>
      </w:r>
      <w:r w:rsidRPr="00166F92">
        <w:t>at</w:t>
      </w:r>
      <w:r w:rsidR="007E703B" w:rsidRPr="00166F92">
        <w:t xml:space="preserve"> </w:t>
      </w:r>
      <w:r w:rsidRPr="00166F92">
        <w:t>its</w:t>
      </w:r>
      <w:r w:rsidR="007E703B" w:rsidRPr="00166F92">
        <w:t xml:space="preserve"> </w:t>
      </w:r>
      <w:r w:rsidRPr="00166F92">
        <w:t>own</w:t>
      </w:r>
      <w:r w:rsidR="007E703B" w:rsidRPr="00166F92">
        <w:t xml:space="preserve"> </w:t>
      </w:r>
      <w:r w:rsidRPr="00166F92">
        <w:t>cost</w:t>
      </w:r>
      <w:r w:rsidR="007E703B" w:rsidRPr="00166F92">
        <w:t xml:space="preserve"> </w:t>
      </w:r>
      <w:r w:rsidRPr="00166F92">
        <w:t>the</w:t>
      </w:r>
      <w:r w:rsidR="007E703B" w:rsidRPr="00166F92">
        <w:t xml:space="preserve"> </w:t>
      </w:r>
      <w:r w:rsidRPr="00166F92">
        <w:t>following</w:t>
      </w:r>
      <w:r w:rsidR="007E703B" w:rsidRPr="00166F92">
        <w:t xml:space="preserve"> </w:t>
      </w:r>
      <w:r w:rsidRPr="00166F92">
        <w:t>insurances:</w:t>
      </w:r>
    </w:p>
    <w:p w14:paraId="52E104B9" w14:textId="77777777" w:rsidR="005B4A5F" w:rsidRPr="00166F92" w:rsidRDefault="005B4A5F" w:rsidP="001D5093">
      <w:pPr>
        <w:ind w:left="540"/>
      </w:pPr>
    </w:p>
    <w:p w14:paraId="1D7F0C4B" w14:textId="77777777" w:rsidR="005B4A5F" w:rsidRPr="00166F92" w:rsidRDefault="005B4A5F" w:rsidP="001D5093">
      <w:pPr>
        <w:ind w:left="540"/>
      </w:pPr>
      <w:r w:rsidRPr="00166F92">
        <w:rPr>
          <w:u w:val="single"/>
        </w:rPr>
        <w:t>Details</w:t>
      </w:r>
      <w:r w:rsidRPr="00166F92">
        <w:t>:</w:t>
      </w:r>
    </w:p>
    <w:p w14:paraId="2E075FFB" w14:textId="77777777" w:rsidR="005B4A5F" w:rsidRPr="00166F92" w:rsidRDefault="005B4A5F" w:rsidP="001D5093">
      <w:pPr>
        <w:ind w:left="540"/>
      </w:pPr>
    </w:p>
    <w:p w14:paraId="6BF9E5A4" w14:textId="77777777" w:rsidR="005B4A5F" w:rsidRPr="00166F92" w:rsidRDefault="005B4A5F" w:rsidP="001D5093">
      <w:pPr>
        <w:tabs>
          <w:tab w:val="left" w:pos="1800"/>
          <w:tab w:val="left" w:pos="3960"/>
          <w:tab w:val="left" w:pos="6480"/>
          <w:tab w:val="left" w:pos="7920"/>
        </w:tabs>
        <w:ind w:left="540"/>
        <w:rPr>
          <w:u w:val="single"/>
        </w:rPr>
      </w:pPr>
      <w:r w:rsidRPr="00166F92">
        <w:rPr>
          <w:u w:val="single"/>
        </w:rPr>
        <w:t>Amount</w:t>
      </w:r>
      <w:r w:rsidRPr="00166F92">
        <w:tab/>
      </w:r>
      <w:r w:rsidRPr="00166F92">
        <w:rPr>
          <w:u w:val="single"/>
        </w:rPr>
        <w:t>Deductible</w:t>
      </w:r>
      <w:r w:rsidR="007E703B" w:rsidRPr="00166F92">
        <w:rPr>
          <w:u w:val="single"/>
        </w:rPr>
        <w:t xml:space="preserve"> </w:t>
      </w:r>
      <w:r w:rsidRPr="00166F92">
        <w:rPr>
          <w:u w:val="single"/>
        </w:rPr>
        <w:t>limits</w:t>
      </w:r>
      <w:r w:rsidRPr="00166F92">
        <w:tab/>
      </w:r>
      <w:r w:rsidRPr="00166F92">
        <w:rPr>
          <w:u w:val="single"/>
        </w:rPr>
        <w:t>Parties</w:t>
      </w:r>
      <w:r w:rsidR="007E703B" w:rsidRPr="00166F92">
        <w:rPr>
          <w:u w:val="single"/>
        </w:rPr>
        <w:t xml:space="preserve"> </w:t>
      </w:r>
      <w:r w:rsidRPr="00166F92">
        <w:rPr>
          <w:u w:val="single"/>
        </w:rPr>
        <w:t>insured</w:t>
      </w:r>
      <w:r w:rsidRPr="00166F92">
        <w:tab/>
      </w:r>
      <w:r w:rsidRPr="00166F92">
        <w:rPr>
          <w:u w:val="single"/>
        </w:rPr>
        <w:t>From</w:t>
      </w:r>
      <w:r w:rsidRPr="00166F92">
        <w:tab/>
      </w:r>
      <w:r w:rsidRPr="00166F92">
        <w:rPr>
          <w:u w:val="single"/>
        </w:rPr>
        <w:t>To</w:t>
      </w:r>
    </w:p>
    <w:p w14:paraId="6CEBAD07" w14:textId="77777777" w:rsidR="005B4A5F" w:rsidRPr="00166F92" w:rsidRDefault="005B4A5F" w:rsidP="001D5093">
      <w:pPr>
        <w:ind w:left="540"/>
      </w:pPr>
    </w:p>
    <w:p w14:paraId="2859C77A" w14:textId="77777777" w:rsidR="005B4A5F" w:rsidRPr="00166F92" w:rsidRDefault="005B4A5F" w:rsidP="001D5093">
      <w:r w:rsidRPr="00166F92">
        <w:lastRenderedPageBreak/>
        <w:t>The</w:t>
      </w:r>
      <w:r w:rsidR="007E703B" w:rsidRPr="00166F92">
        <w:t xml:space="preserve"> </w:t>
      </w:r>
      <w:r w:rsidRPr="00166F92">
        <w:t>Employer</w:t>
      </w:r>
      <w:r w:rsidR="007E703B" w:rsidRPr="00166F92">
        <w:t xml:space="preserve"> </w:t>
      </w:r>
      <w:r w:rsidRPr="00166F92">
        <w:t>shall</w:t>
      </w:r>
      <w:r w:rsidR="007E703B" w:rsidRPr="00166F92">
        <w:t xml:space="preserve"> </w:t>
      </w:r>
      <w:r w:rsidRPr="00166F92">
        <w:t>be</w:t>
      </w:r>
      <w:r w:rsidR="007E703B" w:rsidRPr="00166F92">
        <w:t xml:space="preserve"> </w:t>
      </w:r>
      <w:r w:rsidRPr="00166F92">
        <w:t>named</w:t>
      </w:r>
      <w:r w:rsidR="007E703B" w:rsidRPr="00166F92">
        <w:t xml:space="preserve"> </w:t>
      </w:r>
      <w:r w:rsidRPr="00166F92">
        <w:t>as</w:t>
      </w:r>
      <w:r w:rsidR="007E703B" w:rsidRPr="00166F92">
        <w:t xml:space="preserve"> </w:t>
      </w:r>
      <w:r w:rsidRPr="00166F92">
        <w:t>co-insured</w:t>
      </w:r>
      <w:r w:rsidR="007E703B" w:rsidRPr="00166F92">
        <w:t xml:space="preserve"> </w:t>
      </w:r>
      <w:r w:rsidRPr="00166F92">
        <w:t>under</w:t>
      </w:r>
      <w:r w:rsidR="007E703B" w:rsidRPr="00166F92">
        <w:t xml:space="preserve"> </w:t>
      </w:r>
      <w:r w:rsidRPr="00166F92">
        <w:t>all</w:t>
      </w:r>
      <w:r w:rsidR="007E703B" w:rsidRPr="00166F92">
        <w:t xml:space="preserve"> </w:t>
      </w:r>
      <w:r w:rsidRPr="00166F92">
        <w:t>insurance</w:t>
      </w:r>
      <w:r w:rsidR="007E703B" w:rsidRPr="00166F92">
        <w:t xml:space="preserve"> </w:t>
      </w:r>
      <w:r w:rsidRPr="00166F92">
        <w:t>policies</w:t>
      </w:r>
      <w:r w:rsidR="007E703B" w:rsidRPr="00166F92">
        <w:t xml:space="preserve"> </w:t>
      </w:r>
      <w:r w:rsidRPr="00166F92">
        <w:t>taken</w:t>
      </w:r>
      <w:r w:rsidR="007E703B" w:rsidRPr="00166F92">
        <w:t xml:space="preserve"> </w:t>
      </w:r>
      <w:r w:rsidRPr="00166F92">
        <w:t>out</w:t>
      </w:r>
      <w:r w:rsidR="007E703B" w:rsidRPr="00166F92">
        <w:t xml:space="preserve"> </w:t>
      </w:r>
      <w:r w:rsidRPr="00166F92">
        <w:t>by</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pursuant</w:t>
      </w:r>
      <w:r w:rsidR="007E703B" w:rsidRPr="00166F92">
        <w:t xml:space="preserve"> </w:t>
      </w:r>
      <w:r w:rsidRPr="00166F92">
        <w:t>to</w:t>
      </w:r>
      <w:r w:rsidR="007E703B" w:rsidRPr="00166F92">
        <w:t xml:space="preserve"> </w:t>
      </w:r>
      <w:r w:rsidRPr="00166F92">
        <w:t>GCC</w:t>
      </w:r>
      <w:r w:rsidR="007E703B" w:rsidRPr="00166F92">
        <w:t xml:space="preserve"> </w:t>
      </w:r>
      <w:r w:rsidRPr="00166F92">
        <w:t>Sub-Clause</w:t>
      </w:r>
      <w:r w:rsidR="007E703B" w:rsidRPr="00166F92">
        <w:t xml:space="preserve"> </w:t>
      </w:r>
      <w:r w:rsidRPr="00166F92">
        <w:t>34.1,</w:t>
      </w:r>
      <w:r w:rsidR="007E703B" w:rsidRPr="00166F92">
        <w:t xml:space="preserve"> </w:t>
      </w:r>
      <w:r w:rsidRPr="00166F92">
        <w:t>except</w:t>
      </w:r>
      <w:r w:rsidR="007E703B" w:rsidRPr="00166F92">
        <w:t xml:space="preserve"> </w:t>
      </w:r>
      <w:r w:rsidRPr="00166F92">
        <w:t>for</w:t>
      </w:r>
      <w:r w:rsidR="007E703B" w:rsidRPr="00166F92">
        <w:t xml:space="preserve"> </w:t>
      </w:r>
      <w:r w:rsidRPr="00166F92">
        <w:t>the</w:t>
      </w:r>
      <w:r w:rsidR="007E703B" w:rsidRPr="00166F92">
        <w:t xml:space="preserve"> </w:t>
      </w:r>
      <w:proofErr w:type="gramStart"/>
      <w:r w:rsidRPr="00166F92">
        <w:t>Third</w:t>
      </w:r>
      <w:r w:rsidR="007E703B" w:rsidRPr="00166F92">
        <w:t xml:space="preserve"> </w:t>
      </w:r>
      <w:r w:rsidRPr="00166F92">
        <w:t>Party</w:t>
      </w:r>
      <w:proofErr w:type="gramEnd"/>
      <w:r w:rsidR="007E703B" w:rsidRPr="00166F92">
        <w:t xml:space="preserve"> </w:t>
      </w:r>
      <w:r w:rsidRPr="00166F92">
        <w:t>Liability,</w:t>
      </w:r>
      <w:r w:rsidR="007E703B" w:rsidRPr="00166F92">
        <w:t xml:space="preserve"> </w:t>
      </w:r>
      <w:r w:rsidRPr="00166F92">
        <w:t>Workers’</w:t>
      </w:r>
      <w:r w:rsidR="007E703B" w:rsidRPr="00166F92">
        <w:t xml:space="preserve"> </w:t>
      </w:r>
      <w:r w:rsidRPr="00166F92">
        <w:t>Compensation</w:t>
      </w:r>
      <w:r w:rsidR="007E703B" w:rsidRPr="00166F92">
        <w:t xml:space="preserve"> </w:t>
      </w:r>
      <w:r w:rsidRPr="00166F92">
        <w:t>and</w:t>
      </w:r>
      <w:r w:rsidR="007E703B" w:rsidRPr="00166F92">
        <w:t xml:space="preserve"> </w:t>
      </w:r>
      <w:r w:rsidRPr="00166F92">
        <w:t>Employer’s</w:t>
      </w:r>
      <w:r w:rsidR="007E703B" w:rsidRPr="00166F92">
        <w:t xml:space="preserve"> </w:t>
      </w:r>
      <w:r w:rsidRPr="00166F92">
        <w:t>Liability</w:t>
      </w:r>
      <w:r w:rsidR="007E703B" w:rsidRPr="00166F92">
        <w:t xml:space="preserve"> </w:t>
      </w:r>
      <w:r w:rsidRPr="00166F92">
        <w:t>Insurances,</w:t>
      </w:r>
      <w:r w:rsidR="007E703B" w:rsidRPr="00166F92">
        <w:t xml:space="preserve"> </w:t>
      </w:r>
      <w:r w:rsidRPr="00166F92">
        <w:t>and</w:t>
      </w:r>
      <w:r w:rsidR="007E703B" w:rsidRPr="00166F92">
        <w:t xml:space="preserve"> </w:t>
      </w:r>
      <w:r w:rsidRPr="00166F92">
        <w:t>the</w:t>
      </w:r>
      <w:r w:rsidR="007E703B" w:rsidRPr="00166F92">
        <w:t xml:space="preserve"> </w:t>
      </w:r>
      <w:r w:rsidRPr="00166F92">
        <w:t>Contractor’s</w:t>
      </w:r>
      <w:r w:rsidR="007E703B" w:rsidRPr="00166F92">
        <w:t xml:space="preserve"> </w:t>
      </w:r>
      <w:r w:rsidRPr="00166F92">
        <w:t>Subcontractors</w:t>
      </w:r>
      <w:r w:rsidR="007E703B" w:rsidRPr="00166F92">
        <w:t xml:space="preserve"> </w:t>
      </w:r>
      <w:r w:rsidRPr="00166F92">
        <w:t>shall</w:t>
      </w:r>
      <w:r w:rsidR="007E703B" w:rsidRPr="00166F92">
        <w:t xml:space="preserve"> </w:t>
      </w:r>
      <w:r w:rsidRPr="00166F92">
        <w:t>be</w:t>
      </w:r>
      <w:r w:rsidR="007E703B" w:rsidRPr="00166F92">
        <w:t xml:space="preserve"> </w:t>
      </w:r>
      <w:r w:rsidRPr="00166F92">
        <w:t>named</w:t>
      </w:r>
      <w:r w:rsidR="007E703B" w:rsidRPr="00166F92">
        <w:t xml:space="preserve"> </w:t>
      </w:r>
      <w:r w:rsidRPr="00166F92">
        <w:t>as</w:t>
      </w:r>
      <w:r w:rsidR="007E703B" w:rsidRPr="00166F92">
        <w:t xml:space="preserve"> </w:t>
      </w:r>
      <w:r w:rsidRPr="00166F92">
        <w:t>co-</w:t>
      </w:r>
      <w:r w:rsidR="00166F92" w:rsidRPr="00166F92">
        <w:t>insured</w:t>
      </w:r>
      <w:r w:rsidR="00166F92">
        <w:t>s</w:t>
      </w:r>
      <w:r w:rsidR="007E703B" w:rsidRPr="00166F92">
        <w:t xml:space="preserve"> </w:t>
      </w:r>
      <w:r w:rsidRPr="00166F92">
        <w:t>under</w:t>
      </w:r>
      <w:r w:rsidR="007E703B" w:rsidRPr="00166F92">
        <w:t xml:space="preserve"> </w:t>
      </w:r>
      <w:r w:rsidRPr="00166F92">
        <w:t>all</w:t>
      </w:r>
      <w:r w:rsidR="007E703B" w:rsidRPr="00166F92">
        <w:t xml:space="preserve"> </w:t>
      </w:r>
      <w:r w:rsidRPr="00166F92">
        <w:t>insurance</w:t>
      </w:r>
      <w:r w:rsidR="007E703B" w:rsidRPr="00166F92">
        <w:t xml:space="preserve"> </w:t>
      </w:r>
      <w:r w:rsidRPr="00166F92">
        <w:t>policies</w:t>
      </w:r>
      <w:r w:rsidR="007E703B" w:rsidRPr="00166F92">
        <w:t xml:space="preserve"> </w:t>
      </w:r>
      <w:r w:rsidRPr="00166F92">
        <w:t>taken</w:t>
      </w:r>
      <w:r w:rsidR="007E703B" w:rsidRPr="00166F92">
        <w:t xml:space="preserve"> </w:t>
      </w:r>
      <w:r w:rsidRPr="00166F92">
        <w:t>out</w:t>
      </w:r>
      <w:r w:rsidR="007E703B" w:rsidRPr="00166F92">
        <w:t xml:space="preserve"> </w:t>
      </w:r>
      <w:r w:rsidRPr="00166F92">
        <w:t>by</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pursuant</w:t>
      </w:r>
      <w:r w:rsidR="007E703B" w:rsidRPr="00166F92">
        <w:t xml:space="preserve"> </w:t>
      </w:r>
      <w:r w:rsidRPr="00166F92">
        <w:t>to</w:t>
      </w:r>
      <w:r w:rsidR="007E703B" w:rsidRPr="00166F92">
        <w:t xml:space="preserve"> </w:t>
      </w:r>
      <w:r w:rsidRPr="00166F92">
        <w:t>GCC</w:t>
      </w:r>
      <w:r w:rsidR="007E703B" w:rsidRPr="00166F92">
        <w:t xml:space="preserve"> </w:t>
      </w:r>
      <w:r w:rsidRPr="00166F92">
        <w:t>Sub-Clause</w:t>
      </w:r>
      <w:r w:rsidR="007E703B" w:rsidRPr="00166F92">
        <w:t xml:space="preserve"> </w:t>
      </w:r>
      <w:r w:rsidRPr="00166F92">
        <w:t>34.1,</w:t>
      </w:r>
      <w:r w:rsidR="007E703B" w:rsidRPr="00166F92">
        <w:t xml:space="preserve"> </w:t>
      </w:r>
      <w:r w:rsidRPr="00166F92">
        <w:t>except</w:t>
      </w:r>
      <w:r w:rsidR="007E703B" w:rsidRPr="00166F92">
        <w:t xml:space="preserve"> </w:t>
      </w:r>
      <w:r w:rsidRPr="00166F92">
        <w:t>for</w:t>
      </w:r>
      <w:r w:rsidR="007E703B" w:rsidRPr="00166F92">
        <w:t xml:space="preserve"> </w:t>
      </w:r>
      <w:r w:rsidRPr="00166F92">
        <w:t>the</w:t>
      </w:r>
      <w:r w:rsidR="007E703B" w:rsidRPr="00166F92">
        <w:t xml:space="preserve"> </w:t>
      </w:r>
      <w:r w:rsidRPr="00166F92">
        <w:t>Cargo,</w:t>
      </w:r>
      <w:r w:rsidR="007E703B" w:rsidRPr="00166F92">
        <w:t xml:space="preserve"> </w:t>
      </w:r>
      <w:r w:rsidRPr="00166F92">
        <w:t>Workers’</w:t>
      </w:r>
      <w:r w:rsidR="007E703B" w:rsidRPr="00166F92">
        <w:t xml:space="preserve"> </w:t>
      </w:r>
      <w:r w:rsidRPr="00166F92">
        <w:t>Compensation</w:t>
      </w:r>
      <w:r w:rsidR="007E703B" w:rsidRPr="00166F92">
        <w:t xml:space="preserve"> </w:t>
      </w:r>
      <w:r w:rsidRPr="00166F92">
        <w:t>and</w:t>
      </w:r>
      <w:r w:rsidR="007E703B" w:rsidRPr="00166F92">
        <w:t xml:space="preserve"> </w:t>
      </w:r>
      <w:r w:rsidRPr="00166F92">
        <w:t>Employer’s</w:t>
      </w:r>
      <w:r w:rsidR="007E703B" w:rsidRPr="00166F92">
        <w:t xml:space="preserve"> </w:t>
      </w:r>
      <w:r w:rsidRPr="00166F92">
        <w:t>Liability</w:t>
      </w:r>
      <w:r w:rsidR="007E703B" w:rsidRPr="00166F92">
        <w:t xml:space="preserve"> </w:t>
      </w:r>
      <w:r w:rsidRPr="00166F92">
        <w:t>Insurances.</w:t>
      </w:r>
      <w:r w:rsidR="007E703B" w:rsidRPr="00166F92">
        <w:t xml:space="preserve">  </w:t>
      </w:r>
      <w:r w:rsidRPr="00166F92">
        <w:t>All</w:t>
      </w:r>
      <w:r w:rsidR="007E703B" w:rsidRPr="00166F92">
        <w:t xml:space="preserve"> </w:t>
      </w:r>
      <w:r w:rsidRPr="00166F92">
        <w:t>insurer’s</w:t>
      </w:r>
      <w:r w:rsidR="007E703B" w:rsidRPr="00166F92">
        <w:t xml:space="preserve"> </w:t>
      </w:r>
      <w:r w:rsidRPr="00166F92">
        <w:t>rights</w:t>
      </w:r>
      <w:r w:rsidR="007E703B" w:rsidRPr="00166F92">
        <w:t xml:space="preserve"> </w:t>
      </w:r>
      <w:r w:rsidRPr="00166F92">
        <w:t>of</w:t>
      </w:r>
      <w:r w:rsidR="007E703B" w:rsidRPr="00166F92">
        <w:t xml:space="preserve"> </w:t>
      </w:r>
      <w:r w:rsidRPr="00166F92">
        <w:t>subrogation</w:t>
      </w:r>
      <w:r w:rsidR="007E703B" w:rsidRPr="00166F92">
        <w:t xml:space="preserve"> </w:t>
      </w:r>
      <w:r w:rsidRPr="00166F92">
        <w:t>against</w:t>
      </w:r>
      <w:r w:rsidR="007E703B" w:rsidRPr="00166F92">
        <w:t xml:space="preserve"> </w:t>
      </w:r>
      <w:r w:rsidRPr="00166F92">
        <w:t>such</w:t>
      </w:r>
      <w:r w:rsidR="007E703B" w:rsidRPr="00166F92">
        <w:t xml:space="preserve"> </w:t>
      </w:r>
      <w:r w:rsidRPr="00166F92">
        <w:t>co-insureds</w:t>
      </w:r>
      <w:r w:rsidR="007E703B" w:rsidRPr="00166F92">
        <w:t xml:space="preserve"> </w:t>
      </w:r>
      <w:r w:rsidRPr="00166F92">
        <w:t>for</w:t>
      </w:r>
      <w:r w:rsidR="007E703B" w:rsidRPr="00166F92">
        <w:t xml:space="preserve"> </w:t>
      </w:r>
      <w:r w:rsidRPr="00166F92">
        <w:t>losses</w:t>
      </w:r>
      <w:r w:rsidR="007E703B" w:rsidRPr="00166F92">
        <w:t xml:space="preserve"> </w:t>
      </w:r>
      <w:r w:rsidRPr="00166F92">
        <w:t>or</w:t>
      </w:r>
      <w:r w:rsidR="007E703B" w:rsidRPr="00166F92">
        <w:t xml:space="preserve"> </w:t>
      </w:r>
      <w:r w:rsidRPr="00166F92">
        <w:t>claims</w:t>
      </w:r>
      <w:r w:rsidR="007E703B" w:rsidRPr="00166F92">
        <w:t xml:space="preserve"> </w:t>
      </w:r>
      <w:r w:rsidRPr="00166F92">
        <w:t>arising</w:t>
      </w:r>
      <w:r w:rsidR="007E703B" w:rsidRPr="00166F92">
        <w:t xml:space="preserve"> </w:t>
      </w:r>
      <w:r w:rsidRPr="00166F92">
        <w:t>out</w:t>
      </w:r>
      <w:r w:rsidR="007E703B" w:rsidRPr="00166F92">
        <w:t xml:space="preserve"> </w:t>
      </w:r>
      <w:r w:rsidRPr="00166F92">
        <w:t>of</w:t>
      </w:r>
      <w:r w:rsidR="007E703B" w:rsidRPr="00166F92">
        <w:t xml:space="preserve"> </w:t>
      </w:r>
      <w:r w:rsidRPr="00166F92">
        <w:t>the</w:t>
      </w:r>
      <w:r w:rsidR="007E703B" w:rsidRPr="00166F92">
        <w:t xml:space="preserve"> </w:t>
      </w:r>
      <w:r w:rsidRPr="00166F92">
        <w:t>performance</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w:t>
      </w:r>
      <w:r w:rsidR="007E703B" w:rsidRPr="00166F92">
        <w:t xml:space="preserve"> </w:t>
      </w:r>
      <w:r w:rsidRPr="00166F92">
        <w:t>shall</w:t>
      </w:r>
      <w:r w:rsidR="007E703B" w:rsidRPr="00166F92">
        <w:t xml:space="preserve"> </w:t>
      </w:r>
      <w:r w:rsidRPr="00166F92">
        <w:t>be</w:t>
      </w:r>
      <w:r w:rsidR="007E703B" w:rsidRPr="00166F92">
        <w:t xml:space="preserve"> </w:t>
      </w:r>
      <w:r w:rsidRPr="00166F92">
        <w:t>waived</w:t>
      </w:r>
      <w:r w:rsidR="007E703B" w:rsidRPr="00166F92">
        <w:t xml:space="preserve"> </w:t>
      </w:r>
      <w:r w:rsidRPr="00166F92">
        <w:t>under</w:t>
      </w:r>
      <w:r w:rsidR="007E703B" w:rsidRPr="00166F92">
        <w:t xml:space="preserve"> </w:t>
      </w:r>
      <w:r w:rsidRPr="00166F92">
        <w:t>such</w:t>
      </w:r>
      <w:r w:rsidR="007E703B" w:rsidRPr="00166F92">
        <w:t xml:space="preserve"> </w:t>
      </w:r>
      <w:r w:rsidRPr="00166F92">
        <w:t>policies.</w:t>
      </w:r>
    </w:p>
    <w:p w14:paraId="17465662" w14:textId="77777777" w:rsidR="005B4A5F" w:rsidRPr="00166F92" w:rsidRDefault="005B4A5F" w:rsidP="001D5093">
      <w:pPr>
        <w:jc w:val="center"/>
        <w:rPr>
          <w:b/>
        </w:rPr>
      </w:pPr>
      <w:r w:rsidRPr="00166F92">
        <w:rPr>
          <w:b/>
        </w:rPr>
        <w:br w:type="page"/>
      </w:r>
      <w:r w:rsidRPr="00166F92">
        <w:rPr>
          <w:b/>
        </w:rPr>
        <w:lastRenderedPageBreak/>
        <w:t>Insurances</w:t>
      </w:r>
      <w:r w:rsidR="007E703B" w:rsidRPr="00166F92">
        <w:rPr>
          <w:b/>
        </w:rPr>
        <w:t xml:space="preserve"> </w:t>
      </w:r>
      <w:proofErr w:type="gramStart"/>
      <w:r w:rsidRPr="00166F92">
        <w:rPr>
          <w:b/>
        </w:rPr>
        <w:t>To</w:t>
      </w:r>
      <w:proofErr w:type="gramEnd"/>
      <w:r w:rsidR="007E703B" w:rsidRPr="00166F92">
        <w:rPr>
          <w:b/>
        </w:rPr>
        <w:t xml:space="preserve"> </w:t>
      </w:r>
      <w:r w:rsidRPr="00166F92">
        <w:rPr>
          <w:b/>
        </w:rPr>
        <w:t>Be</w:t>
      </w:r>
      <w:r w:rsidR="007E703B" w:rsidRPr="00166F92">
        <w:rPr>
          <w:b/>
        </w:rPr>
        <w:t xml:space="preserve"> </w:t>
      </w:r>
      <w:r w:rsidRPr="00166F92">
        <w:rPr>
          <w:b/>
        </w:rPr>
        <w:t>Taken</w:t>
      </w:r>
      <w:r w:rsidR="007E703B" w:rsidRPr="00166F92">
        <w:rPr>
          <w:b/>
        </w:rPr>
        <w:t xml:space="preserve"> </w:t>
      </w:r>
      <w:r w:rsidRPr="00166F92">
        <w:rPr>
          <w:b/>
        </w:rPr>
        <w:t>Out</w:t>
      </w:r>
      <w:r w:rsidR="007E703B" w:rsidRPr="00166F92">
        <w:rPr>
          <w:b/>
        </w:rPr>
        <w:t xml:space="preserve"> </w:t>
      </w:r>
      <w:r w:rsidRPr="00166F92">
        <w:rPr>
          <w:b/>
        </w:rPr>
        <w:t>By</w:t>
      </w:r>
      <w:r w:rsidR="007E703B" w:rsidRPr="00166F92">
        <w:rPr>
          <w:b/>
        </w:rPr>
        <w:t xml:space="preserve"> </w:t>
      </w:r>
      <w:r w:rsidRPr="00166F92">
        <w:rPr>
          <w:b/>
        </w:rPr>
        <w:t>The</w:t>
      </w:r>
      <w:r w:rsidR="007E703B" w:rsidRPr="00166F92">
        <w:rPr>
          <w:b/>
        </w:rPr>
        <w:t xml:space="preserve"> </w:t>
      </w:r>
      <w:r w:rsidRPr="00166F92">
        <w:rPr>
          <w:b/>
        </w:rPr>
        <w:t>Employer</w:t>
      </w:r>
    </w:p>
    <w:p w14:paraId="4C231B91" w14:textId="2DFFC255" w:rsidR="005B4A5F" w:rsidRDefault="005B4A5F" w:rsidP="001A740D">
      <w:pPr>
        <w:tabs>
          <w:tab w:val="left" w:pos="1440"/>
          <w:tab w:val="left" w:pos="3600"/>
          <w:tab w:val="left" w:pos="6480"/>
          <w:tab w:val="left" w:pos="7920"/>
        </w:tabs>
        <w:jc w:val="left"/>
      </w:pPr>
    </w:p>
    <w:p w14:paraId="47CEFD20" w14:textId="4A6593C9" w:rsidR="002801D2" w:rsidRPr="002801D2" w:rsidRDefault="002801D2" w:rsidP="002801D2">
      <w:pPr>
        <w:tabs>
          <w:tab w:val="left" w:pos="1440"/>
          <w:tab w:val="left" w:pos="3600"/>
          <w:tab w:val="left" w:pos="6480"/>
          <w:tab w:val="left" w:pos="7920"/>
        </w:tabs>
        <w:jc w:val="center"/>
        <w:rPr>
          <w:b/>
          <w:bCs/>
        </w:rPr>
      </w:pPr>
      <w:r w:rsidRPr="002801D2">
        <w:rPr>
          <w:b/>
          <w:bCs/>
        </w:rPr>
        <w:t>Not Applicable</w:t>
      </w:r>
    </w:p>
    <w:p w14:paraId="79E55F2A" w14:textId="77777777" w:rsidR="005B4A5F" w:rsidRPr="00166F92" w:rsidRDefault="005B4A5F" w:rsidP="001D5093"/>
    <w:p w14:paraId="756DC5BD" w14:textId="16B7E8BD" w:rsidR="00002D06" w:rsidRPr="002E338E" w:rsidRDefault="005B4A5F" w:rsidP="004E5F4F">
      <w:pPr>
        <w:pStyle w:val="S9-appx"/>
        <w:rPr>
          <w:color w:val="FF0000"/>
        </w:rPr>
      </w:pPr>
      <w:r w:rsidRPr="00166F92">
        <w:br w:type="page"/>
      </w:r>
    </w:p>
    <w:p w14:paraId="11B0F2FA" w14:textId="77777777" w:rsidR="00E84EB7" w:rsidRPr="00166F92" w:rsidRDefault="00E84EB7" w:rsidP="00E84EB7">
      <w:pPr>
        <w:pStyle w:val="S9-appx"/>
      </w:pPr>
      <w:bookmarkStart w:id="1630" w:name="_Toc437692912"/>
      <w:bookmarkStart w:id="1631" w:name="_Toc125952760"/>
      <w:bookmarkStart w:id="1632" w:name="_Toc110163897"/>
      <w:r w:rsidRPr="00166F92">
        <w:lastRenderedPageBreak/>
        <w:t>Appendix 4.  Time Schedule</w:t>
      </w:r>
      <w:bookmarkEnd w:id="1630"/>
      <w:bookmarkEnd w:id="1631"/>
      <w:bookmarkEnd w:id="1632"/>
    </w:p>
    <w:p w14:paraId="3CF025DB" w14:textId="77777777" w:rsidR="005B4A5F" w:rsidRPr="00166F92" w:rsidRDefault="005B4A5F" w:rsidP="00E84EB7">
      <w:pPr>
        <w:jc w:val="center"/>
      </w:pPr>
    </w:p>
    <w:p w14:paraId="63E9217E" w14:textId="77777777" w:rsidR="005B4A5F" w:rsidRPr="00166F92" w:rsidRDefault="005B4A5F" w:rsidP="001D5093">
      <w:pPr>
        <w:pStyle w:val="S9-appx"/>
      </w:pPr>
      <w:r w:rsidRPr="00166F92">
        <w:br w:type="page"/>
      </w:r>
      <w:bookmarkStart w:id="1633" w:name="_Toc437692913"/>
      <w:bookmarkStart w:id="1634" w:name="_Toc125952761"/>
      <w:bookmarkStart w:id="1635" w:name="_Toc110163898"/>
      <w:r w:rsidRPr="00166F92">
        <w:lastRenderedPageBreak/>
        <w:t>Appendix</w:t>
      </w:r>
      <w:r w:rsidR="007E703B" w:rsidRPr="00166F92">
        <w:t xml:space="preserve"> </w:t>
      </w:r>
      <w:r w:rsidRPr="00166F92">
        <w:t>5.</w:t>
      </w:r>
      <w:r w:rsidR="007E703B" w:rsidRPr="00166F92">
        <w:t xml:space="preserve">  </w:t>
      </w:r>
      <w:r w:rsidRPr="00166F92">
        <w:t>List</w:t>
      </w:r>
      <w:r w:rsidR="007E703B" w:rsidRPr="00166F92">
        <w:t xml:space="preserve"> </w:t>
      </w:r>
      <w:r w:rsidRPr="00166F92">
        <w:t>of</w:t>
      </w:r>
      <w:r w:rsidR="007E703B" w:rsidRPr="00166F92">
        <w:t xml:space="preserve"> </w:t>
      </w:r>
      <w:r w:rsidRPr="00166F92">
        <w:t>Major</w:t>
      </w:r>
      <w:r w:rsidR="007E703B" w:rsidRPr="00166F92">
        <w:t xml:space="preserve"> </w:t>
      </w:r>
      <w:r w:rsidRPr="00166F92">
        <w:t>Items</w:t>
      </w:r>
      <w:r w:rsidR="007E703B" w:rsidRPr="00166F92">
        <w:t xml:space="preserve"> </w:t>
      </w:r>
      <w:r w:rsidRPr="00166F92">
        <w:t>of</w:t>
      </w:r>
      <w:r w:rsidR="007E703B" w:rsidRPr="00166F92">
        <w:t xml:space="preserve"> </w:t>
      </w:r>
      <w:r w:rsidRPr="00166F92">
        <w:t>Plant</w:t>
      </w:r>
      <w:r w:rsidR="007E703B" w:rsidRPr="00166F92">
        <w:t xml:space="preserve"> </w:t>
      </w:r>
      <w:r w:rsidRPr="00166F92">
        <w:t>and</w:t>
      </w:r>
      <w:r w:rsidR="007E703B" w:rsidRPr="00166F92">
        <w:t xml:space="preserve"> </w:t>
      </w:r>
      <w:r w:rsidRPr="00166F92">
        <w:t>Installation</w:t>
      </w:r>
      <w:r w:rsidR="007E703B" w:rsidRPr="00166F92">
        <w:t xml:space="preserve"> </w:t>
      </w:r>
      <w:r w:rsidRPr="00166F92">
        <w:t>Services</w:t>
      </w:r>
      <w:r w:rsidR="007E703B" w:rsidRPr="00166F92">
        <w:t xml:space="preserve"> </w:t>
      </w:r>
      <w:r w:rsidRPr="00166F92">
        <w:t>and</w:t>
      </w:r>
      <w:r w:rsidR="007E703B" w:rsidRPr="00166F92">
        <w:t xml:space="preserve"> </w:t>
      </w:r>
      <w:r w:rsidRPr="00166F92">
        <w:t>List</w:t>
      </w:r>
      <w:r w:rsidR="007E703B" w:rsidRPr="00166F92">
        <w:t xml:space="preserve"> </w:t>
      </w:r>
      <w:r w:rsidRPr="00166F92">
        <w:t>of</w:t>
      </w:r>
      <w:r w:rsidR="007E703B" w:rsidRPr="00166F92">
        <w:t xml:space="preserve"> </w:t>
      </w:r>
      <w:r w:rsidRPr="00166F92">
        <w:t>Approved</w:t>
      </w:r>
      <w:r w:rsidR="007E703B" w:rsidRPr="00166F92">
        <w:t xml:space="preserve"> </w:t>
      </w:r>
      <w:r w:rsidRPr="00166F92">
        <w:t>Subcontractors</w:t>
      </w:r>
      <w:bookmarkEnd w:id="1633"/>
      <w:bookmarkEnd w:id="1634"/>
      <w:bookmarkEnd w:id="1635"/>
    </w:p>
    <w:p w14:paraId="4FC7C18D" w14:textId="6BAF7024" w:rsidR="005B4A5F" w:rsidRPr="00340631" w:rsidRDefault="00340631" w:rsidP="00340631">
      <w:pPr>
        <w:jc w:val="center"/>
        <w:rPr>
          <w:b/>
          <w:bCs/>
        </w:rPr>
      </w:pPr>
      <w:r w:rsidRPr="00340631">
        <w:rPr>
          <w:b/>
          <w:bCs/>
        </w:rPr>
        <w:t>Not Applicable</w:t>
      </w:r>
    </w:p>
    <w:p w14:paraId="3D592CE4" w14:textId="77777777" w:rsidR="005B4A5F" w:rsidRPr="00166F92" w:rsidRDefault="005B4A5F" w:rsidP="001D5093">
      <w:pPr>
        <w:pStyle w:val="S9-appx"/>
      </w:pPr>
      <w:r w:rsidRPr="00166F92">
        <w:br w:type="page"/>
      </w:r>
      <w:bookmarkStart w:id="1636" w:name="_Toc437692914"/>
      <w:bookmarkStart w:id="1637" w:name="_Toc125952762"/>
      <w:bookmarkStart w:id="1638" w:name="_Toc110163899"/>
      <w:r w:rsidRPr="00166F92">
        <w:lastRenderedPageBreak/>
        <w:t>Appendix</w:t>
      </w:r>
      <w:r w:rsidR="007E703B" w:rsidRPr="00166F92">
        <w:t xml:space="preserve"> </w:t>
      </w:r>
      <w:r w:rsidRPr="00166F92">
        <w:t>6.</w:t>
      </w:r>
      <w:r w:rsidR="007E703B" w:rsidRPr="00166F92">
        <w:t xml:space="preserve">  </w:t>
      </w:r>
      <w:r w:rsidRPr="00166F92">
        <w:t>Scope</w:t>
      </w:r>
      <w:r w:rsidR="007E703B" w:rsidRPr="00166F92">
        <w:t xml:space="preserve"> </w:t>
      </w:r>
      <w:r w:rsidRPr="00166F92">
        <w:t>of</w:t>
      </w:r>
      <w:r w:rsidR="007E703B" w:rsidRPr="00166F92">
        <w:t xml:space="preserve"> </w:t>
      </w:r>
      <w:r w:rsidRPr="00166F92">
        <w:t>Works</w:t>
      </w:r>
      <w:r w:rsidR="007E703B" w:rsidRPr="00166F92">
        <w:t xml:space="preserve"> </w:t>
      </w:r>
      <w:r w:rsidRPr="00166F92">
        <w:t>and</w:t>
      </w:r>
      <w:r w:rsidR="007E703B" w:rsidRPr="00166F92">
        <w:t xml:space="preserve"> </w:t>
      </w:r>
      <w:r w:rsidRPr="00166F92">
        <w:t>Supply</w:t>
      </w:r>
      <w:r w:rsidR="007E703B" w:rsidRPr="00166F92">
        <w:t xml:space="preserve"> </w:t>
      </w:r>
      <w:r w:rsidRPr="00166F92">
        <w:t>by</w:t>
      </w:r>
      <w:r w:rsidR="007E703B" w:rsidRPr="00166F92">
        <w:t xml:space="preserve"> </w:t>
      </w:r>
      <w:r w:rsidRPr="00166F92">
        <w:t>the</w:t>
      </w:r>
      <w:r w:rsidR="007E703B" w:rsidRPr="00166F92">
        <w:t xml:space="preserve"> </w:t>
      </w:r>
      <w:r w:rsidRPr="00166F92">
        <w:t>Employer</w:t>
      </w:r>
      <w:bookmarkEnd w:id="1636"/>
      <w:bookmarkEnd w:id="1637"/>
      <w:bookmarkEnd w:id="1638"/>
    </w:p>
    <w:p w14:paraId="0B1FCA67" w14:textId="3B03AF5F" w:rsidR="005B4A5F" w:rsidRPr="002801D2" w:rsidRDefault="002801D2" w:rsidP="002801D2">
      <w:pPr>
        <w:jc w:val="center"/>
        <w:rPr>
          <w:b/>
          <w:bCs/>
        </w:rPr>
      </w:pPr>
      <w:r w:rsidRPr="002801D2">
        <w:rPr>
          <w:b/>
          <w:bCs/>
        </w:rPr>
        <w:t>Refer Section V</w:t>
      </w:r>
      <w:r w:rsidR="00C7707C">
        <w:rPr>
          <w:b/>
          <w:bCs/>
        </w:rPr>
        <w:t>II</w:t>
      </w:r>
      <w:r w:rsidRPr="002801D2">
        <w:rPr>
          <w:b/>
          <w:bCs/>
        </w:rPr>
        <w:t>. Employer’s Requirement</w:t>
      </w:r>
    </w:p>
    <w:p w14:paraId="5DA476C5" w14:textId="77777777" w:rsidR="005B4A5F" w:rsidRPr="00166F92" w:rsidRDefault="005B4A5F" w:rsidP="001D5093"/>
    <w:p w14:paraId="096D3F3F" w14:textId="77777777" w:rsidR="005B4A5F" w:rsidRPr="00166F92" w:rsidRDefault="005B4A5F" w:rsidP="001D5093">
      <w:pPr>
        <w:pStyle w:val="S9-appx"/>
      </w:pPr>
      <w:r w:rsidRPr="00166F92">
        <w:br w:type="page"/>
      </w:r>
      <w:bookmarkStart w:id="1639" w:name="_Toc437692915"/>
      <w:bookmarkStart w:id="1640" w:name="_Toc125952763"/>
      <w:bookmarkStart w:id="1641" w:name="_Toc110163900"/>
      <w:r w:rsidRPr="00166F92">
        <w:lastRenderedPageBreak/>
        <w:t>Appendix</w:t>
      </w:r>
      <w:r w:rsidR="007E703B" w:rsidRPr="00166F92">
        <w:t xml:space="preserve"> </w:t>
      </w:r>
      <w:r w:rsidRPr="00166F92">
        <w:t>7.</w:t>
      </w:r>
      <w:r w:rsidR="007E703B" w:rsidRPr="00166F92">
        <w:t xml:space="preserve">  </w:t>
      </w:r>
      <w:r w:rsidRPr="00166F92">
        <w:t>List</w:t>
      </w:r>
      <w:r w:rsidR="007E703B" w:rsidRPr="00166F92">
        <w:t xml:space="preserve"> </w:t>
      </w:r>
      <w:r w:rsidRPr="00166F92">
        <w:t>of</w:t>
      </w:r>
      <w:r w:rsidR="007E703B" w:rsidRPr="00166F92">
        <w:t xml:space="preserve"> </w:t>
      </w:r>
      <w:r w:rsidRPr="00166F92">
        <w:t>Documents</w:t>
      </w:r>
      <w:r w:rsidR="007E703B" w:rsidRPr="00166F92">
        <w:t xml:space="preserve"> </w:t>
      </w:r>
      <w:r w:rsidRPr="00166F92">
        <w:t>for</w:t>
      </w:r>
      <w:r w:rsidR="007E703B" w:rsidRPr="00166F92">
        <w:t xml:space="preserve"> </w:t>
      </w:r>
      <w:r w:rsidRPr="00166F92">
        <w:t>Approval</w:t>
      </w:r>
      <w:r w:rsidR="007E703B" w:rsidRPr="00166F92">
        <w:t xml:space="preserve"> </w:t>
      </w:r>
      <w:r w:rsidRPr="00166F92">
        <w:t>or</w:t>
      </w:r>
      <w:r w:rsidR="007E703B" w:rsidRPr="00166F92">
        <w:t xml:space="preserve"> </w:t>
      </w:r>
      <w:r w:rsidRPr="00166F92">
        <w:t>Review</w:t>
      </w:r>
      <w:bookmarkEnd w:id="1639"/>
      <w:bookmarkEnd w:id="1640"/>
      <w:bookmarkEnd w:id="1641"/>
    </w:p>
    <w:p w14:paraId="3F1FFD3F" w14:textId="77777777" w:rsidR="005B4A5F" w:rsidRPr="00166F92" w:rsidRDefault="005B4A5F" w:rsidP="001D5093"/>
    <w:p w14:paraId="774C914D" w14:textId="35848D6E" w:rsidR="002801D2" w:rsidRPr="002801D2" w:rsidRDefault="002801D2" w:rsidP="002801D2">
      <w:pPr>
        <w:jc w:val="center"/>
        <w:rPr>
          <w:b/>
          <w:bCs/>
        </w:rPr>
      </w:pPr>
      <w:r w:rsidRPr="002801D2">
        <w:rPr>
          <w:b/>
          <w:bCs/>
        </w:rPr>
        <w:t xml:space="preserve">Refer Section </w:t>
      </w:r>
      <w:r>
        <w:rPr>
          <w:b/>
          <w:bCs/>
        </w:rPr>
        <w:t>VII</w:t>
      </w:r>
      <w:r w:rsidRPr="002801D2">
        <w:rPr>
          <w:b/>
          <w:bCs/>
        </w:rPr>
        <w:t>. Employer’s Requirement</w:t>
      </w:r>
    </w:p>
    <w:p w14:paraId="50B1CCFB" w14:textId="77777777" w:rsidR="005B4A5F" w:rsidRPr="00166F92" w:rsidRDefault="005B4A5F" w:rsidP="001D5093"/>
    <w:p w14:paraId="50119053" w14:textId="77777777" w:rsidR="005B4A5F" w:rsidRPr="00166F92" w:rsidRDefault="005B4A5F" w:rsidP="001D5093"/>
    <w:p w14:paraId="4CDAA382" w14:textId="77777777" w:rsidR="005B4A5F" w:rsidRPr="00166F92" w:rsidRDefault="005B4A5F" w:rsidP="001D5093">
      <w:pPr>
        <w:pStyle w:val="S9-appx"/>
      </w:pPr>
      <w:r w:rsidRPr="00166F92">
        <w:br w:type="page"/>
      </w:r>
      <w:bookmarkStart w:id="1642" w:name="_Toc437692916"/>
      <w:bookmarkStart w:id="1643" w:name="_Toc125952764"/>
      <w:bookmarkStart w:id="1644" w:name="_Toc110163901"/>
      <w:r w:rsidRPr="00166F92">
        <w:lastRenderedPageBreak/>
        <w:t>Appendix</w:t>
      </w:r>
      <w:r w:rsidR="007E703B" w:rsidRPr="00166F92">
        <w:t xml:space="preserve"> </w:t>
      </w:r>
      <w:r w:rsidRPr="00166F92">
        <w:t>8.</w:t>
      </w:r>
      <w:r w:rsidR="007E703B" w:rsidRPr="00166F92">
        <w:t xml:space="preserve">  </w:t>
      </w:r>
      <w:r w:rsidRPr="00166F92">
        <w:t>Functional</w:t>
      </w:r>
      <w:r w:rsidR="007E703B" w:rsidRPr="00166F92">
        <w:t xml:space="preserve"> </w:t>
      </w:r>
      <w:r w:rsidRPr="00166F92">
        <w:t>Guarantees</w:t>
      </w:r>
      <w:bookmarkEnd w:id="1642"/>
      <w:bookmarkEnd w:id="1643"/>
      <w:bookmarkEnd w:id="1644"/>
    </w:p>
    <w:p w14:paraId="7ABF8685" w14:textId="77777777" w:rsidR="005B4A5F" w:rsidRPr="00166F92" w:rsidRDefault="005B4A5F" w:rsidP="001D5093">
      <w:pPr>
        <w:spacing w:after="200"/>
        <w:ind w:left="540" w:hanging="540"/>
      </w:pPr>
      <w:r w:rsidRPr="00166F92">
        <w:t>1.</w:t>
      </w:r>
      <w:r w:rsidRPr="00166F92">
        <w:tab/>
      </w:r>
      <w:r w:rsidRPr="00166F92">
        <w:rPr>
          <w:u w:val="single"/>
        </w:rPr>
        <w:t>General</w:t>
      </w:r>
    </w:p>
    <w:p w14:paraId="2098836C" w14:textId="77777777" w:rsidR="005B4A5F" w:rsidRPr="00166F92" w:rsidRDefault="005B4A5F" w:rsidP="001D5093">
      <w:pPr>
        <w:spacing w:after="200"/>
        <w:ind w:left="1080" w:hanging="540"/>
      </w:pPr>
      <w:r w:rsidRPr="00166F92">
        <w:t>This</w:t>
      </w:r>
      <w:r w:rsidR="007E703B" w:rsidRPr="00166F92">
        <w:t xml:space="preserve"> </w:t>
      </w:r>
      <w:r w:rsidRPr="00166F92">
        <w:t>Appendix</w:t>
      </w:r>
      <w:r w:rsidR="007E703B" w:rsidRPr="00166F92">
        <w:t xml:space="preserve"> </w:t>
      </w:r>
      <w:r w:rsidRPr="00166F92">
        <w:t>sets</w:t>
      </w:r>
      <w:r w:rsidR="007E703B" w:rsidRPr="00166F92">
        <w:t xml:space="preserve"> </w:t>
      </w:r>
      <w:r w:rsidRPr="00166F92">
        <w:t>out</w:t>
      </w:r>
    </w:p>
    <w:p w14:paraId="15F67751" w14:textId="77777777" w:rsidR="005B4A5F" w:rsidRPr="00166F92" w:rsidRDefault="005B4A5F" w:rsidP="001D5093">
      <w:pPr>
        <w:spacing w:after="200"/>
        <w:ind w:left="1080" w:hanging="540"/>
      </w:pPr>
      <w:r w:rsidRPr="00166F92">
        <w:t>(a)</w:t>
      </w:r>
      <w:r w:rsidRPr="00166F92">
        <w:tab/>
        <w:t>the</w:t>
      </w:r>
      <w:r w:rsidR="007E703B" w:rsidRPr="00166F92">
        <w:t xml:space="preserve"> </w:t>
      </w:r>
      <w:r w:rsidRPr="00166F92">
        <w:t>functional</w:t>
      </w:r>
      <w:r w:rsidR="007E703B" w:rsidRPr="00166F92">
        <w:t xml:space="preserve"> </w:t>
      </w:r>
      <w:r w:rsidRPr="00166F92">
        <w:t>guarantees</w:t>
      </w:r>
      <w:r w:rsidR="007E703B" w:rsidRPr="00166F92">
        <w:t xml:space="preserve"> </w:t>
      </w:r>
      <w:r w:rsidRPr="00166F92">
        <w:t>referred</w:t>
      </w:r>
      <w:r w:rsidR="007E703B" w:rsidRPr="00166F92">
        <w:t xml:space="preserve"> </w:t>
      </w:r>
      <w:r w:rsidRPr="00166F92">
        <w:t>to</w:t>
      </w:r>
      <w:r w:rsidR="007E703B" w:rsidRPr="00166F92">
        <w:t xml:space="preserve"> </w:t>
      </w:r>
      <w:r w:rsidRPr="00166F92">
        <w:t>in</w:t>
      </w:r>
      <w:r w:rsidR="007E703B" w:rsidRPr="00166F92">
        <w:t xml:space="preserve"> </w:t>
      </w:r>
      <w:r w:rsidRPr="00166F92">
        <w:t>GCC</w:t>
      </w:r>
      <w:r w:rsidR="007E703B" w:rsidRPr="00166F92">
        <w:t xml:space="preserve"> </w:t>
      </w:r>
      <w:r w:rsidRPr="00166F92">
        <w:t>Clause</w:t>
      </w:r>
      <w:r w:rsidR="007E703B" w:rsidRPr="00166F92">
        <w:t xml:space="preserve"> </w:t>
      </w:r>
      <w:r w:rsidRPr="00166F92">
        <w:t>28</w:t>
      </w:r>
      <w:r w:rsidR="007E703B" w:rsidRPr="00166F92">
        <w:t xml:space="preserve"> </w:t>
      </w:r>
      <w:r w:rsidRPr="00166F92">
        <w:t>(Functional</w:t>
      </w:r>
      <w:r w:rsidR="007E703B" w:rsidRPr="00166F92">
        <w:t xml:space="preserve"> </w:t>
      </w:r>
      <w:r w:rsidRPr="00166F92">
        <w:t>Guarantees)</w:t>
      </w:r>
    </w:p>
    <w:p w14:paraId="2B4C10EE" w14:textId="77777777" w:rsidR="005B4A5F" w:rsidRPr="00166F92" w:rsidRDefault="005B4A5F" w:rsidP="001D5093">
      <w:pPr>
        <w:spacing w:after="200"/>
        <w:ind w:left="1080" w:hanging="540"/>
      </w:pPr>
      <w:r w:rsidRPr="00166F92">
        <w:t>(b)</w:t>
      </w:r>
      <w:r w:rsidRPr="00166F92">
        <w:tab/>
        <w:t>the</w:t>
      </w:r>
      <w:r w:rsidR="007E703B" w:rsidRPr="00166F92">
        <w:t xml:space="preserve"> </w:t>
      </w:r>
      <w:r w:rsidRPr="00166F92">
        <w:t>preconditions</w:t>
      </w:r>
      <w:r w:rsidR="007E703B" w:rsidRPr="00166F92">
        <w:t xml:space="preserve"> </w:t>
      </w:r>
      <w:r w:rsidRPr="00166F92">
        <w:t>to</w:t>
      </w:r>
      <w:r w:rsidR="007E703B" w:rsidRPr="00166F92">
        <w:t xml:space="preserve"> </w:t>
      </w:r>
      <w:r w:rsidRPr="00166F92">
        <w:t>the</w:t>
      </w:r>
      <w:r w:rsidR="007E703B" w:rsidRPr="00166F92">
        <w:t xml:space="preserve"> </w:t>
      </w:r>
      <w:r w:rsidRPr="00166F92">
        <w:t>validity</w:t>
      </w:r>
      <w:r w:rsidR="007E703B" w:rsidRPr="00166F92">
        <w:t xml:space="preserve"> </w:t>
      </w:r>
      <w:r w:rsidRPr="00166F92">
        <w:t>of</w:t>
      </w:r>
      <w:r w:rsidR="007E703B" w:rsidRPr="00166F92">
        <w:t xml:space="preserve"> </w:t>
      </w:r>
      <w:r w:rsidRPr="00166F92">
        <w:t>the</w:t>
      </w:r>
      <w:r w:rsidR="007E703B" w:rsidRPr="00166F92">
        <w:t xml:space="preserve"> </w:t>
      </w:r>
      <w:r w:rsidRPr="00166F92">
        <w:t>functional</w:t>
      </w:r>
      <w:r w:rsidR="007E703B" w:rsidRPr="00166F92">
        <w:t xml:space="preserve"> </w:t>
      </w:r>
      <w:r w:rsidRPr="00166F92">
        <w:t>guarantees,</w:t>
      </w:r>
      <w:r w:rsidR="007E703B" w:rsidRPr="00166F92">
        <w:t xml:space="preserve"> </w:t>
      </w:r>
      <w:r w:rsidRPr="00166F92">
        <w:t>either</w:t>
      </w:r>
      <w:r w:rsidR="007E703B" w:rsidRPr="00166F92">
        <w:t xml:space="preserve"> </w:t>
      </w:r>
      <w:r w:rsidRPr="00166F92">
        <w:t>in</w:t>
      </w:r>
      <w:r w:rsidR="007E703B" w:rsidRPr="00166F92">
        <w:t xml:space="preserve"> </w:t>
      </w:r>
      <w:r w:rsidRPr="00166F92">
        <w:t>production</w:t>
      </w:r>
      <w:r w:rsidR="007E703B" w:rsidRPr="00166F92">
        <w:t xml:space="preserve"> </w:t>
      </w:r>
      <w:r w:rsidRPr="00166F92">
        <w:t>and/or</w:t>
      </w:r>
      <w:r w:rsidR="007E703B" w:rsidRPr="00166F92">
        <w:t xml:space="preserve"> </w:t>
      </w:r>
      <w:r w:rsidRPr="00166F92">
        <w:t>consumption,</w:t>
      </w:r>
      <w:r w:rsidR="007E703B" w:rsidRPr="00166F92">
        <w:t xml:space="preserve"> </w:t>
      </w:r>
      <w:r w:rsidRPr="00166F92">
        <w:t>set</w:t>
      </w:r>
      <w:r w:rsidR="007E703B" w:rsidRPr="00166F92">
        <w:t xml:space="preserve"> </w:t>
      </w:r>
      <w:r w:rsidRPr="00166F92">
        <w:t>forth</w:t>
      </w:r>
      <w:r w:rsidR="007E703B" w:rsidRPr="00166F92">
        <w:t xml:space="preserve"> </w:t>
      </w:r>
      <w:r w:rsidRPr="00166F92">
        <w:t>below</w:t>
      </w:r>
    </w:p>
    <w:p w14:paraId="20323E46" w14:textId="77777777" w:rsidR="005B4A5F" w:rsidRPr="00166F92" w:rsidRDefault="005B4A5F" w:rsidP="001D5093">
      <w:pPr>
        <w:spacing w:after="200"/>
        <w:ind w:left="1080" w:hanging="540"/>
      </w:pPr>
      <w:r w:rsidRPr="00166F92">
        <w:t>(c)</w:t>
      </w:r>
      <w:r w:rsidRPr="00166F92">
        <w:tab/>
        <w:t>the</w:t>
      </w:r>
      <w:r w:rsidR="007E703B" w:rsidRPr="00166F92">
        <w:t xml:space="preserve"> </w:t>
      </w:r>
      <w:r w:rsidRPr="00166F92">
        <w:t>minimum</w:t>
      </w:r>
      <w:r w:rsidR="007E703B" w:rsidRPr="00166F92">
        <w:t xml:space="preserve"> </w:t>
      </w:r>
      <w:r w:rsidRPr="00166F92">
        <w:t>level</w:t>
      </w:r>
      <w:r w:rsidR="007E703B" w:rsidRPr="00166F92">
        <w:t xml:space="preserve"> </w:t>
      </w:r>
      <w:r w:rsidRPr="00166F92">
        <w:t>of</w:t>
      </w:r>
      <w:r w:rsidR="007E703B" w:rsidRPr="00166F92">
        <w:t xml:space="preserve"> </w:t>
      </w:r>
      <w:r w:rsidRPr="00166F92">
        <w:t>the</w:t>
      </w:r>
      <w:r w:rsidR="007E703B" w:rsidRPr="00166F92">
        <w:t xml:space="preserve"> </w:t>
      </w:r>
      <w:r w:rsidRPr="00166F92">
        <w:t>functional</w:t>
      </w:r>
      <w:r w:rsidR="007E703B" w:rsidRPr="00166F92">
        <w:t xml:space="preserve"> </w:t>
      </w:r>
      <w:r w:rsidRPr="00166F92">
        <w:t>guarantees</w:t>
      </w:r>
    </w:p>
    <w:p w14:paraId="428BC5AB" w14:textId="77777777" w:rsidR="005B4A5F" w:rsidRPr="00166F92" w:rsidRDefault="005B4A5F" w:rsidP="001D5093">
      <w:pPr>
        <w:spacing w:after="200"/>
        <w:ind w:left="1080" w:hanging="540"/>
      </w:pPr>
      <w:r w:rsidRPr="00166F92">
        <w:t>(d)</w:t>
      </w:r>
      <w:r w:rsidRPr="00166F92">
        <w:tab/>
        <w:t>the</w:t>
      </w:r>
      <w:r w:rsidR="007E703B" w:rsidRPr="00166F92">
        <w:t xml:space="preserve"> </w:t>
      </w:r>
      <w:r w:rsidRPr="00166F92">
        <w:t>formula</w:t>
      </w:r>
      <w:r w:rsidR="007E703B" w:rsidRPr="00166F92">
        <w:t xml:space="preserve"> </w:t>
      </w:r>
      <w:r w:rsidRPr="00166F92">
        <w:t>for</w:t>
      </w:r>
      <w:r w:rsidR="007E703B" w:rsidRPr="00166F92">
        <w:t xml:space="preserve"> </w:t>
      </w:r>
      <w:r w:rsidRPr="00166F92">
        <w:t>calculation</w:t>
      </w:r>
      <w:r w:rsidR="007E703B" w:rsidRPr="00166F92">
        <w:t xml:space="preserve"> </w:t>
      </w:r>
      <w:r w:rsidRPr="00166F92">
        <w:t>of</w:t>
      </w:r>
      <w:r w:rsidR="007E703B" w:rsidRPr="00166F92">
        <w:t xml:space="preserve"> </w:t>
      </w:r>
      <w:r w:rsidRPr="00166F92">
        <w:t>liquidated</w:t>
      </w:r>
      <w:r w:rsidR="007E703B" w:rsidRPr="00166F92">
        <w:t xml:space="preserve"> </w:t>
      </w:r>
      <w:r w:rsidRPr="00166F92">
        <w:t>damages</w:t>
      </w:r>
      <w:r w:rsidR="007E703B" w:rsidRPr="00166F92">
        <w:t xml:space="preserve"> </w:t>
      </w:r>
      <w:r w:rsidRPr="00166F92">
        <w:t>for</w:t>
      </w:r>
      <w:r w:rsidR="007E703B" w:rsidRPr="00166F92">
        <w:t xml:space="preserve"> </w:t>
      </w:r>
      <w:r w:rsidRPr="00166F92">
        <w:t>failure</w:t>
      </w:r>
      <w:r w:rsidR="007E703B" w:rsidRPr="00166F92">
        <w:t xml:space="preserve"> </w:t>
      </w:r>
      <w:r w:rsidRPr="00166F92">
        <w:t>to</w:t>
      </w:r>
      <w:r w:rsidR="007E703B" w:rsidRPr="00166F92">
        <w:t xml:space="preserve"> </w:t>
      </w:r>
      <w:r w:rsidRPr="00166F92">
        <w:t>attain</w:t>
      </w:r>
      <w:r w:rsidR="007E703B" w:rsidRPr="00166F92">
        <w:t xml:space="preserve"> </w:t>
      </w:r>
      <w:r w:rsidRPr="00166F92">
        <w:t>the</w:t>
      </w:r>
      <w:r w:rsidR="007E703B" w:rsidRPr="00166F92">
        <w:t xml:space="preserve"> </w:t>
      </w:r>
      <w:r w:rsidRPr="00166F92">
        <w:t>functional</w:t>
      </w:r>
      <w:r w:rsidR="007E703B" w:rsidRPr="00166F92">
        <w:t xml:space="preserve"> </w:t>
      </w:r>
      <w:r w:rsidRPr="00166F92">
        <w:t>guarantees.</w:t>
      </w:r>
    </w:p>
    <w:p w14:paraId="072AFA7B" w14:textId="77777777" w:rsidR="005B4A5F" w:rsidRPr="00166F92" w:rsidRDefault="005B4A5F" w:rsidP="001D5093">
      <w:pPr>
        <w:spacing w:after="200"/>
        <w:ind w:left="540" w:hanging="540"/>
      </w:pPr>
      <w:r w:rsidRPr="00166F92">
        <w:t>2.</w:t>
      </w:r>
      <w:r w:rsidRPr="00166F92">
        <w:tab/>
      </w:r>
      <w:r w:rsidRPr="00166F92">
        <w:rPr>
          <w:u w:val="single"/>
        </w:rPr>
        <w:t>Preconditions</w:t>
      </w:r>
    </w:p>
    <w:p w14:paraId="16D7ED7E" w14:textId="77777777" w:rsidR="005B4A5F" w:rsidRPr="00166F92" w:rsidRDefault="005B4A5F" w:rsidP="001D5093">
      <w:pPr>
        <w:spacing w:after="200"/>
        <w:ind w:left="540"/>
      </w:pPr>
      <w:r w:rsidRPr="00166F92">
        <w:t>The</w:t>
      </w:r>
      <w:r w:rsidR="007E703B" w:rsidRPr="00166F92">
        <w:t xml:space="preserve"> </w:t>
      </w:r>
      <w:r w:rsidRPr="00166F92">
        <w:t>Contractor</w:t>
      </w:r>
      <w:r w:rsidR="007E703B" w:rsidRPr="00166F92">
        <w:t xml:space="preserve"> </w:t>
      </w:r>
      <w:r w:rsidRPr="00166F92">
        <w:t>gives</w:t>
      </w:r>
      <w:r w:rsidR="007E703B" w:rsidRPr="00166F92">
        <w:t xml:space="preserve"> </w:t>
      </w:r>
      <w:r w:rsidRPr="00166F92">
        <w:t>the</w:t>
      </w:r>
      <w:r w:rsidR="007E703B" w:rsidRPr="00166F92">
        <w:t xml:space="preserve"> </w:t>
      </w:r>
      <w:r w:rsidRPr="00166F92">
        <w:t>functional</w:t>
      </w:r>
      <w:r w:rsidR="007E703B" w:rsidRPr="00166F92">
        <w:t xml:space="preserve"> </w:t>
      </w:r>
      <w:r w:rsidRPr="00166F92">
        <w:t>guarantees</w:t>
      </w:r>
      <w:r w:rsidR="007E703B" w:rsidRPr="00166F92">
        <w:t xml:space="preserve"> </w:t>
      </w:r>
      <w:r w:rsidRPr="00166F92">
        <w:t>(specified</w:t>
      </w:r>
      <w:r w:rsidR="007E703B" w:rsidRPr="00166F92">
        <w:t xml:space="preserve"> </w:t>
      </w:r>
      <w:r w:rsidRPr="00166F92">
        <w:t>herein)</w:t>
      </w:r>
      <w:r w:rsidR="007E703B" w:rsidRPr="00166F92">
        <w:t xml:space="preserve"> </w:t>
      </w:r>
      <w:r w:rsidRPr="00166F92">
        <w:t>for</w:t>
      </w:r>
      <w:r w:rsidR="007E703B" w:rsidRPr="00166F92">
        <w:t xml:space="preserve"> </w:t>
      </w:r>
      <w:r w:rsidRPr="00166F92">
        <w:t>the</w:t>
      </w:r>
      <w:r w:rsidR="007E703B" w:rsidRPr="00166F92">
        <w:t xml:space="preserve"> </w:t>
      </w:r>
      <w:r w:rsidRPr="00166F92">
        <w:t>facilities,</w:t>
      </w:r>
      <w:r w:rsidR="007E703B" w:rsidRPr="00166F92">
        <w:t xml:space="preserve"> </w:t>
      </w:r>
      <w:r w:rsidRPr="00166F92">
        <w:t>subject</w:t>
      </w:r>
      <w:r w:rsidR="007E703B" w:rsidRPr="00166F92">
        <w:t xml:space="preserve"> </w:t>
      </w:r>
      <w:r w:rsidRPr="00166F92">
        <w:t>to</w:t>
      </w:r>
      <w:r w:rsidR="007E703B" w:rsidRPr="00166F92">
        <w:t xml:space="preserve"> </w:t>
      </w:r>
      <w:r w:rsidRPr="00166F92">
        <w:t>the</w:t>
      </w:r>
      <w:r w:rsidR="007E703B" w:rsidRPr="00166F92">
        <w:t xml:space="preserve"> </w:t>
      </w:r>
      <w:r w:rsidRPr="00166F92">
        <w:t>following</w:t>
      </w:r>
      <w:r w:rsidR="007E703B" w:rsidRPr="00166F92">
        <w:t xml:space="preserve"> </w:t>
      </w:r>
      <w:r w:rsidRPr="00166F92">
        <w:t>preconditions</w:t>
      </w:r>
      <w:r w:rsidR="007E703B" w:rsidRPr="00166F92">
        <w:t xml:space="preserve"> </w:t>
      </w:r>
      <w:r w:rsidRPr="00166F92">
        <w:t>being</w:t>
      </w:r>
      <w:r w:rsidR="007E703B" w:rsidRPr="00166F92">
        <w:t xml:space="preserve"> </w:t>
      </w:r>
      <w:r w:rsidRPr="00166F92">
        <w:t>fully</w:t>
      </w:r>
      <w:r w:rsidR="007E703B" w:rsidRPr="00166F92">
        <w:t xml:space="preserve"> </w:t>
      </w:r>
      <w:r w:rsidRPr="00166F92">
        <w:t>satisfied:</w:t>
      </w:r>
    </w:p>
    <w:p w14:paraId="74BEC613" w14:textId="77777777" w:rsidR="005B4A5F" w:rsidRPr="00166F92" w:rsidRDefault="005B4A5F" w:rsidP="001D5093">
      <w:pPr>
        <w:spacing w:after="200"/>
        <w:ind w:left="540"/>
      </w:pPr>
      <w:r w:rsidRPr="00166F92">
        <w:rPr>
          <w:i/>
          <w:sz w:val="20"/>
        </w:rPr>
        <w:t>____________________________________________________________________________________</w:t>
      </w:r>
    </w:p>
    <w:p w14:paraId="55C1B5CC" w14:textId="77777777" w:rsidR="005B4A5F" w:rsidRPr="00166F92" w:rsidRDefault="005B4A5F" w:rsidP="001D5093">
      <w:pPr>
        <w:spacing w:after="200"/>
        <w:ind w:left="540" w:hanging="540"/>
      </w:pPr>
      <w:r w:rsidRPr="00166F92">
        <w:t>3.</w:t>
      </w:r>
      <w:r w:rsidRPr="00166F92">
        <w:tab/>
      </w:r>
      <w:r w:rsidRPr="00166F92">
        <w:rPr>
          <w:u w:val="single"/>
        </w:rPr>
        <w:t>Functional</w:t>
      </w:r>
      <w:r w:rsidR="007E703B" w:rsidRPr="00166F92">
        <w:rPr>
          <w:u w:val="single"/>
        </w:rPr>
        <w:t xml:space="preserve"> </w:t>
      </w:r>
      <w:r w:rsidRPr="00166F92">
        <w:rPr>
          <w:u w:val="single"/>
        </w:rPr>
        <w:t>Guarantees</w:t>
      </w:r>
    </w:p>
    <w:p w14:paraId="0368265C" w14:textId="77777777" w:rsidR="005B4A5F" w:rsidRPr="00166F92" w:rsidRDefault="005B4A5F" w:rsidP="001D5093">
      <w:pPr>
        <w:spacing w:after="200"/>
        <w:ind w:left="540"/>
      </w:pPr>
      <w:r w:rsidRPr="00166F92">
        <w:t>Subject</w:t>
      </w:r>
      <w:r w:rsidR="007E703B" w:rsidRPr="00166F92">
        <w:t xml:space="preserve"> </w:t>
      </w:r>
      <w:r w:rsidRPr="00166F92">
        <w:t>to</w:t>
      </w:r>
      <w:r w:rsidR="007E703B" w:rsidRPr="00166F92">
        <w:t xml:space="preserve"> </w:t>
      </w:r>
      <w:r w:rsidRPr="00166F92">
        <w:t>compliance</w:t>
      </w:r>
      <w:r w:rsidR="007E703B" w:rsidRPr="00166F92">
        <w:t xml:space="preserve"> </w:t>
      </w:r>
      <w:r w:rsidRPr="00166F92">
        <w:t>with</w:t>
      </w:r>
      <w:r w:rsidR="007E703B" w:rsidRPr="00166F92">
        <w:t xml:space="preserve"> </w:t>
      </w:r>
      <w:r w:rsidRPr="00166F92">
        <w:t>the</w:t>
      </w:r>
      <w:r w:rsidR="007E703B" w:rsidRPr="00166F92">
        <w:t xml:space="preserve"> </w:t>
      </w:r>
      <w:r w:rsidRPr="00166F92">
        <w:t>foregoing</w:t>
      </w:r>
      <w:r w:rsidR="007E703B" w:rsidRPr="00166F92">
        <w:t xml:space="preserve"> </w:t>
      </w:r>
      <w:r w:rsidRPr="00166F92">
        <w:t>preconditions,</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guarantees</w:t>
      </w:r>
      <w:r w:rsidR="007E703B" w:rsidRPr="00166F92">
        <w:t xml:space="preserve"> </w:t>
      </w:r>
      <w:r w:rsidRPr="00166F92">
        <w:t>as</w:t>
      </w:r>
      <w:r w:rsidR="007E703B" w:rsidRPr="00166F92">
        <w:t xml:space="preserve"> </w:t>
      </w:r>
      <w:r w:rsidRPr="00166F92">
        <w:t>follows:</w:t>
      </w:r>
    </w:p>
    <w:p w14:paraId="4D944354" w14:textId="77777777" w:rsidR="005B4A5F" w:rsidRPr="00166F92" w:rsidRDefault="005B4A5F" w:rsidP="001D5093">
      <w:pPr>
        <w:spacing w:after="200"/>
        <w:ind w:left="1080" w:hanging="540"/>
      </w:pPr>
      <w:r w:rsidRPr="00166F92">
        <w:t>3.1</w:t>
      </w:r>
      <w:r w:rsidRPr="00166F92">
        <w:tab/>
        <w:t>Production</w:t>
      </w:r>
      <w:r w:rsidR="000148FF" w:rsidRPr="00166F92">
        <w:t xml:space="preserve"> </w:t>
      </w:r>
      <w:r w:rsidRPr="00166F92">
        <w:t>Capacity</w:t>
      </w:r>
    </w:p>
    <w:p w14:paraId="4BE7D84A" w14:textId="77777777" w:rsidR="005B4A5F" w:rsidRPr="00166F92" w:rsidRDefault="005B4A5F" w:rsidP="001D5093">
      <w:pPr>
        <w:spacing w:after="200"/>
        <w:ind w:left="1080"/>
      </w:pPr>
      <w:r w:rsidRPr="00166F92">
        <w:rPr>
          <w:i/>
          <w:sz w:val="20"/>
        </w:rPr>
        <w:t>_____________________________________________________________________________</w:t>
      </w:r>
    </w:p>
    <w:p w14:paraId="18616281" w14:textId="77777777" w:rsidR="005B4A5F" w:rsidRPr="00166F92" w:rsidRDefault="005B4A5F" w:rsidP="001D5093">
      <w:pPr>
        <w:spacing w:after="200"/>
        <w:ind w:left="1080"/>
      </w:pPr>
      <w:r w:rsidRPr="00166F92">
        <w:rPr>
          <w:b/>
        </w:rPr>
        <w:t>and/or</w:t>
      </w:r>
    </w:p>
    <w:p w14:paraId="6B0CBD9C" w14:textId="77777777" w:rsidR="005B4A5F" w:rsidRPr="00166F92" w:rsidRDefault="005B4A5F" w:rsidP="001D5093">
      <w:pPr>
        <w:spacing w:after="200"/>
        <w:ind w:left="1080" w:hanging="540"/>
      </w:pPr>
      <w:r w:rsidRPr="00166F92">
        <w:t>3.2</w:t>
      </w:r>
      <w:r w:rsidRPr="00166F92">
        <w:tab/>
        <w:t>Raw</w:t>
      </w:r>
      <w:r w:rsidR="007E703B" w:rsidRPr="00166F92">
        <w:t xml:space="preserve"> </w:t>
      </w:r>
      <w:r w:rsidRPr="00166F92">
        <w:t>Materials</w:t>
      </w:r>
      <w:r w:rsidR="007E703B" w:rsidRPr="00166F92">
        <w:t xml:space="preserve"> </w:t>
      </w:r>
      <w:r w:rsidRPr="00166F92">
        <w:t>and</w:t>
      </w:r>
      <w:r w:rsidR="007E703B" w:rsidRPr="00166F92">
        <w:t xml:space="preserve"> </w:t>
      </w:r>
      <w:r w:rsidRPr="00166F92">
        <w:t>Utilities</w:t>
      </w:r>
      <w:r w:rsidR="007E703B" w:rsidRPr="00166F92">
        <w:t xml:space="preserve"> </w:t>
      </w:r>
      <w:r w:rsidRPr="00166F92">
        <w:t>Consumption</w:t>
      </w:r>
    </w:p>
    <w:p w14:paraId="62D30633" w14:textId="77777777" w:rsidR="005B4A5F" w:rsidRPr="00166F92" w:rsidRDefault="005B4A5F" w:rsidP="001D5093">
      <w:pPr>
        <w:spacing w:after="200"/>
        <w:ind w:left="1080"/>
      </w:pPr>
      <w:r w:rsidRPr="00166F92">
        <w:rPr>
          <w:i/>
          <w:sz w:val="20"/>
        </w:rPr>
        <w:t>____________________________________________________________________________</w:t>
      </w:r>
    </w:p>
    <w:p w14:paraId="54A1CE88" w14:textId="75127438" w:rsidR="005B4A5F" w:rsidRPr="00166F92" w:rsidRDefault="005B4A5F" w:rsidP="001D5093">
      <w:pPr>
        <w:spacing w:after="200"/>
        <w:ind w:left="540" w:hanging="540"/>
      </w:pPr>
      <w:r w:rsidRPr="00166F92">
        <w:t>4.</w:t>
      </w:r>
      <w:r w:rsidRPr="00166F92">
        <w:tab/>
      </w:r>
      <w:r w:rsidRPr="00166F92">
        <w:rPr>
          <w:u w:val="single"/>
        </w:rPr>
        <w:t>Failure</w:t>
      </w:r>
      <w:r w:rsidR="007E703B" w:rsidRPr="00166F92">
        <w:rPr>
          <w:u w:val="single"/>
        </w:rPr>
        <w:t xml:space="preserve"> </w:t>
      </w:r>
      <w:r w:rsidRPr="00166F92">
        <w:rPr>
          <w:u w:val="single"/>
        </w:rPr>
        <w:t>in</w:t>
      </w:r>
      <w:r w:rsidR="007E703B" w:rsidRPr="00166F92">
        <w:rPr>
          <w:u w:val="single"/>
        </w:rPr>
        <w:t xml:space="preserve"> </w:t>
      </w:r>
      <w:r w:rsidRPr="00166F92">
        <w:rPr>
          <w:u w:val="single"/>
        </w:rPr>
        <w:t>Guarantees</w:t>
      </w:r>
      <w:r w:rsidR="007E703B" w:rsidRPr="00166F92">
        <w:rPr>
          <w:u w:val="single"/>
        </w:rPr>
        <w:t xml:space="preserve"> </w:t>
      </w:r>
      <w:r w:rsidRPr="00166F92">
        <w:rPr>
          <w:u w:val="single"/>
        </w:rPr>
        <w:t>and</w:t>
      </w:r>
      <w:r w:rsidR="007E703B" w:rsidRPr="00166F92">
        <w:rPr>
          <w:u w:val="single"/>
        </w:rPr>
        <w:t xml:space="preserve"> </w:t>
      </w:r>
      <w:r w:rsidRPr="00166F92">
        <w:rPr>
          <w:u w:val="single"/>
        </w:rPr>
        <w:t>Liquidated</w:t>
      </w:r>
      <w:r w:rsidR="007E703B" w:rsidRPr="00166F92">
        <w:rPr>
          <w:u w:val="single"/>
        </w:rPr>
        <w:t xml:space="preserve"> </w:t>
      </w:r>
      <w:r w:rsidRPr="00166F92">
        <w:rPr>
          <w:u w:val="single"/>
        </w:rPr>
        <w:t>Damages</w:t>
      </w:r>
      <w:r w:rsidR="002801D2">
        <w:rPr>
          <w:u w:val="single"/>
        </w:rPr>
        <w:tab/>
      </w:r>
    </w:p>
    <w:p w14:paraId="5E7D28D9" w14:textId="77777777" w:rsidR="005B4A5F" w:rsidRPr="00166F92" w:rsidRDefault="005B4A5F" w:rsidP="001D5093">
      <w:pPr>
        <w:spacing w:after="200"/>
        <w:ind w:left="1080" w:hanging="540"/>
      </w:pPr>
      <w:r w:rsidRPr="00166F92">
        <w:t>4.1</w:t>
      </w:r>
      <w:r w:rsidRPr="00166F92">
        <w:tab/>
        <w:t>Failure</w:t>
      </w:r>
      <w:r w:rsidR="007E703B" w:rsidRPr="00166F92">
        <w:t xml:space="preserve"> </w:t>
      </w:r>
      <w:r w:rsidRPr="00166F92">
        <w:t>to</w:t>
      </w:r>
      <w:r w:rsidR="007E703B" w:rsidRPr="00166F92">
        <w:t xml:space="preserve"> </w:t>
      </w:r>
      <w:r w:rsidRPr="00166F92">
        <w:t>Attain</w:t>
      </w:r>
      <w:r w:rsidR="007E703B" w:rsidRPr="00166F92">
        <w:t xml:space="preserve"> </w:t>
      </w:r>
      <w:r w:rsidRPr="00166F92">
        <w:t>Guaranteed</w:t>
      </w:r>
      <w:r w:rsidR="007E703B" w:rsidRPr="00166F92">
        <w:t xml:space="preserve"> </w:t>
      </w:r>
      <w:r w:rsidRPr="00166F92">
        <w:t>Production</w:t>
      </w:r>
      <w:r w:rsidR="007E703B" w:rsidRPr="00166F92">
        <w:t xml:space="preserve"> </w:t>
      </w:r>
      <w:r w:rsidRPr="00166F92">
        <w:t>Capacity</w:t>
      </w:r>
    </w:p>
    <w:p w14:paraId="0294E6D3" w14:textId="77777777" w:rsidR="005B4A5F" w:rsidRPr="00166F92" w:rsidRDefault="005B4A5F" w:rsidP="001D5093">
      <w:pPr>
        <w:spacing w:after="200"/>
        <w:ind w:left="1080"/>
      </w:pPr>
      <w:r w:rsidRPr="00166F92">
        <w:t>If</w:t>
      </w:r>
      <w:r w:rsidR="007E703B" w:rsidRPr="00166F92">
        <w:t xml:space="preserve"> </w:t>
      </w:r>
      <w:r w:rsidRPr="00166F92">
        <w:t>the</w:t>
      </w:r>
      <w:r w:rsidR="007E703B" w:rsidRPr="00166F92">
        <w:t xml:space="preserve"> </w:t>
      </w:r>
      <w:r w:rsidRPr="00166F92">
        <w:t>production</w:t>
      </w:r>
      <w:r w:rsidR="007E703B" w:rsidRPr="00166F92">
        <w:t xml:space="preserve"> </w:t>
      </w:r>
      <w:r w:rsidRPr="00166F92">
        <w:t>capacity</w:t>
      </w:r>
      <w:r w:rsidR="007E703B" w:rsidRPr="00166F92">
        <w:t xml:space="preserve"> </w:t>
      </w:r>
      <w:r w:rsidRPr="00166F92">
        <w:t>of</w:t>
      </w:r>
      <w:r w:rsidR="007E703B" w:rsidRPr="00166F92">
        <w:t xml:space="preserve"> </w:t>
      </w:r>
      <w:r w:rsidRPr="00166F92">
        <w:t>the</w:t>
      </w:r>
      <w:r w:rsidR="007E703B" w:rsidRPr="00166F92">
        <w:t xml:space="preserve"> </w:t>
      </w:r>
      <w:r w:rsidRPr="00166F92">
        <w:t>facilities</w:t>
      </w:r>
      <w:r w:rsidR="007E703B" w:rsidRPr="00166F92">
        <w:t xml:space="preserve"> </w:t>
      </w:r>
      <w:r w:rsidRPr="00166F92">
        <w:t>attained</w:t>
      </w:r>
      <w:r w:rsidR="007E703B" w:rsidRPr="00166F92">
        <w:t xml:space="preserve"> </w:t>
      </w:r>
      <w:r w:rsidRPr="00166F92">
        <w:t>in</w:t>
      </w:r>
      <w:r w:rsidR="007E703B" w:rsidRPr="00166F92">
        <w:t xml:space="preserve"> </w:t>
      </w:r>
      <w:r w:rsidRPr="00166F92">
        <w:t>the</w:t>
      </w:r>
      <w:r w:rsidR="007E703B" w:rsidRPr="00166F92">
        <w:t xml:space="preserve"> </w:t>
      </w:r>
      <w:r w:rsidRPr="00166F92">
        <w:t>guarantee</w:t>
      </w:r>
      <w:r w:rsidR="007E703B" w:rsidRPr="00166F92">
        <w:t xml:space="preserve"> </w:t>
      </w:r>
      <w:r w:rsidRPr="00166F92">
        <w:t>test,</w:t>
      </w:r>
      <w:r w:rsidR="007E703B" w:rsidRPr="00166F92">
        <w:t xml:space="preserve"> </w:t>
      </w:r>
      <w:r w:rsidRPr="00166F92">
        <w:t>pursuant</w:t>
      </w:r>
      <w:r w:rsidR="007E703B" w:rsidRPr="00166F92">
        <w:t xml:space="preserve"> </w:t>
      </w:r>
      <w:r w:rsidRPr="00166F92">
        <w:t>to</w:t>
      </w:r>
      <w:r w:rsidR="007E703B" w:rsidRPr="00166F92">
        <w:t xml:space="preserve"> </w:t>
      </w:r>
      <w:r w:rsidRPr="00166F92">
        <w:t>GCC</w:t>
      </w:r>
      <w:r w:rsidR="007E703B" w:rsidRPr="00166F92">
        <w:t xml:space="preserve"> </w:t>
      </w:r>
      <w:r w:rsidRPr="00166F92">
        <w:t>Sub-Clause</w:t>
      </w:r>
      <w:r w:rsidR="007E703B" w:rsidRPr="00166F92">
        <w:t xml:space="preserve"> </w:t>
      </w:r>
      <w:r w:rsidRPr="00166F92">
        <w:t>25.2,</w:t>
      </w:r>
      <w:r w:rsidR="007E703B" w:rsidRPr="00166F92">
        <w:t xml:space="preserve"> </w:t>
      </w:r>
      <w:r w:rsidRPr="00166F92">
        <w:t>is</w:t>
      </w:r>
      <w:r w:rsidR="007E703B" w:rsidRPr="00166F92">
        <w:t xml:space="preserve"> </w:t>
      </w:r>
      <w:r w:rsidRPr="00166F92">
        <w:t>less</w:t>
      </w:r>
      <w:r w:rsidR="007E703B" w:rsidRPr="00166F92">
        <w:t xml:space="preserve"> </w:t>
      </w:r>
      <w:r w:rsidRPr="00166F92">
        <w:t>than</w:t>
      </w:r>
      <w:r w:rsidR="007E703B" w:rsidRPr="00166F92">
        <w:t xml:space="preserve"> </w:t>
      </w:r>
      <w:r w:rsidRPr="00166F92">
        <w:t>the</w:t>
      </w:r>
      <w:r w:rsidR="007E703B" w:rsidRPr="00166F92">
        <w:t xml:space="preserve"> </w:t>
      </w:r>
      <w:r w:rsidRPr="00166F92">
        <w:t>guaranteed</w:t>
      </w:r>
      <w:r w:rsidR="007E703B" w:rsidRPr="00166F92">
        <w:t xml:space="preserve"> </w:t>
      </w:r>
      <w:r w:rsidRPr="00166F92">
        <w:t>figure</w:t>
      </w:r>
      <w:r w:rsidR="007E703B" w:rsidRPr="00166F92">
        <w:t xml:space="preserve"> </w:t>
      </w:r>
      <w:r w:rsidRPr="00166F92">
        <w:t>specified</w:t>
      </w:r>
      <w:r w:rsidR="007E703B" w:rsidRPr="00166F92">
        <w:t xml:space="preserve"> </w:t>
      </w:r>
      <w:r w:rsidRPr="00166F92">
        <w:t>in</w:t>
      </w:r>
      <w:r w:rsidR="007E703B" w:rsidRPr="00166F92">
        <w:t xml:space="preserve"> </w:t>
      </w:r>
      <w:r w:rsidRPr="00166F92">
        <w:t>para.</w:t>
      </w:r>
      <w:r w:rsidR="007E703B" w:rsidRPr="00166F92">
        <w:t xml:space="preserve"> </w:t>
      </w:r>
      <w:r w:rsidRPr="00166F92">
        <w:t>3.1</w:t>
      </w:r>
      <w:r w:rsidR="007E703B" w:rsidRPr="00166F92">
        <w:t xml:space="preserve"> </w:t>
      </w:r>
      <w:r w:rsidRPr="00166F92">
        <w:t>above,</w:t>
      </w:r>
      <w:r w:rsidR="007E703B" w:rsidRPr="00166F92">
        <w:t xml:space="preserve"> </w:t>
      </w:r>
      <w:r w:rsidRPr="00166F92">
        <w:t>but</w:t>
      </w:r>
      <w:r w:rsidR="007E703B" w:rsidRPr="00166F92">
        <w:t xml:space="preserve"> </w:t>
      </w:r>
      <w:r w:rsidRPr="00166F92">
        <w:t>the</w:t>
      </w:r>
      <w:r w:rsidR="007E703B" w:rsidRPr="00166F92">
        <w:t xml:space="preserve"> </w:t>
      </w:r>
      <w:r w:rsidRPr="00166F92">
        <w:t>actual</w:t>
      </w:r>
      <w:r w:rsidR="007E703B" w:rsidRPr="00166F92">
        <w:t xml:space="preserve"> </w:t>
      </w:r>
      <w:r w:rsidRPr="00166F92">
        <w:t>production</w:t>
      </w:r>
      <w:r w:rsidR="007E703B" w:rsidRPr="00166F92">
        <w:t xml:space="preserve"> </w:t>
      </w:r>
      <w:r w:rsidRPr="00166F92">
        <w:t>capacity</w:t>
      </w:r>
      <w:r w:rsidR="007E703B" w:rsidRPr="00166F92">
        <w:t xml:space="preserve"> </w:t>
      </w:r>
      <w:r w:rsidRPr="00166F92">
        <w:t>attained</w:t>
      </w:r>
      <w:r w:rsidR="007E703B" w:rsidRPr="00166F92">
        <w:t xml:space="preserve"> </w:t>
      </w:r>
      <w:r w:rsidRPr="00166F92">
        <w:t>in</w:t>
      </w:r>
      <w:r w:rsidR="007E703B" w:rsidRPr="00166F92">
        <w:t xml:space="preserve"> </w:t>
      </w:r>
      <w:r w:rsidRPr="00166F92">
        <w:t>the</w:t>
      </w:r>
      <w:r w:rsidR="007E703B" w:rsidRPr="00166F92">
        <w:t xml:space="preserve"> </w:t>
      </w:r>
      <w:r w:rsidRPr="00166F92">
        <w:t>guarantee</w:t>
      </w:r>
      <w:r w:rsidR="007E703B" w:rsidRPr="00166F92">
        <w:t xml:space="preserve"> </w:t>
      </w:r>
      <w:r w:rsidRPr="00166F92">
        <w:t>test</w:t>
      </w:r>
      <w:r w:rsidR="007E703B" w:rsidRPr="00166F92">
        <w:t xml:space="preserve"> </w:t>
      </w:r>
      <w:r w:rsidRPr="00166F92">
        <w:t>is</w:t>
      </w:r>
      <w:r w:rsidR="007E703B" w:rsidRPr="00166F92">
        <w:t xml:space="preserve"> </w:t>
      </w:r>
      <w:r w:rsidRPr="00166F92">
        <w:t>not</w:t>
      </w:r>
      <w:r w:rsidR="007E703B" w:rsidRPr="00166F92">
        <w:t xml:space="preserve"> </w:t>
      </w:r>
      <w:r w:rsidRPr="00166F92">
        <w:t>less</w:t>
      </w:r>
      <w:r w:rsidR="007E703B" w:rsidRPr="00166F92">
        <w:t xml:space="preserve"> </w:t>
      </w:r>
      <w:r w:rsidRPr="00166F92">
        <w:t>than</w:t>
      </w:r>
      <w:r w:rsidR="007E703B" w:rsidRPr="00166F92">
        <w:t xml:space="preserve"> </w:t>
      </w:r>
      <w:r w:rsidRPr="00166F92">
        <w:t>the</w:t>
      </w:r>
      <w:r w:rsidR="007E703B" w:rsidRPr="00166F92">
        <w:t xml:space="preserve"> </w:t>
      </w:r>
      <w:r w:rsidRPr="00166F92">
        <w:t>minimum</w:t>
      </w:r>
      <w:r w:rsidR="007E703B" w:rsidRPr="00166F92">
        <w:t xml:space="preserve"> </w:t>
      </w:r>
      <w:r w:rsidRPr="00166F92">
        <w:t>level</w:t>
      </w:r>
      <w:r w:rsidR="007E703B" w:rsidRPr="00166F92">
        <w:t xml:space="preserve"> </w:t>
      </w:r>
      <w:r w:rsidRPr="00166F92">
        <w:t>specified</w:t>
      </w:r>
      <w:r w:rsidR="007E703B" w:rsidRPr="00166F92">
        <w:t xml:space="preserve"> </w:t>
      </w:r>
      <w:r w:rsidRPr="00166F92">
        <w:t>in</w:t>
      </w:r>
      <w:r w:rsidR="007E703B" w:rsidRPr="00166F92">
        <w:t xml:space="preserve"> </w:t>
      </w:r>
      <w:r w:rsidRPr="00166F92">
        <w:t>para.</w:t>
      </w:r>
      <w:r w:rsidR="007E703B" w:rsidRPr="00166F92">
        <w:t xml:space="preserve"> </w:t>
      </w:r>
      <w:r w:rsidRPr="00166F92">
        <w:t>4.3</w:t>
      </w:r>
      <w:r w:rsidR="007E703B" w:rsidRPr="00166F92">
        <w:t xml:space="preserve"> </w:t>
      </w:r>
      <w:r w:rsidRPr="00166F92">
        <w:t>below,</w:t>
      </w:r>
      <w:r w:rsidR="007E703B" w:rsidRPr="00166F92">
        <w:t xml:space="preserve"> </w:t>
      </w:r>
      <w:r w:rsidRPr="00166F92">
        <w:t>and</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elects</w:t>
      </w:r>
      <w:r w:rsidR="007E703B" w:rsidRPr="00166F92">
        <w:t xml:space="preserve"> </w:t>
      </w:r>
      <w:r w:rsidRPr="00166F92">
        <w:t>to</w:t>
      </w:r>
      <w:r w:rsidR="007E703B" w:rsidRPr="00166F92">
        <w:t xml:space="preserve"> </w:t>
      </w:r>
      <w:r w:rsidRPr="00166F92">
        <w:t>pay</w:t>
      </w:r>
      <w:r w:rsidR="007E703B" w:rsidRPr="00166F92">
        <w:t xml:space="preserve"> </w:t>
      </w:r>
      <w:r w:rsidRPr="00166F92">
        <w:t>liquidated</w:t>
      </w:r>
      <w:r w:rsidR="007E703B" w:rsidRPr="00166F92">
        <w:t xml:space="preserve"> </w:t>
      </w:r>
      <w:r w:rsidRPr="00166F92">
        <w:t>damages</w:t>
      </w:r>
      <w:r w:rsidR="007E703B" w:rsidRPr="00166F92">
        <w:t xml:space="preserve"> </w:t>
      </w:r>
      <w:r w:rsidRPr="00166F92">
        <w:t>to</w:t>
      </w:r>
      <w:r w:rsidR="007E703B" w:rsidRPr="00166F92">
        <w:t xml:space="preserve"> </w:t>
      </w:r>
      <w:r w:rsidRPr="00166F92">
        <w:t>the</w:t>
      </w:r>
      <w:r w:rsidR="007E703B" w:rsidRPr="00166F92">
        <w:t xml:space="preserve"> </w:t>
      </w:r>
      <w:r w:rsidRPr="00166F92">
        <w:t>Employer</w:t>
      </w:r>
      <w:r w:rsidR="007E703B" w:rsidRPr="00166F92">
        <w:t xml:space="preserve"> </w:t>
      </w:r>
      <w:r w:rsidRPr="00166F92">
        <w:t>in</w:t>
      </w:r>
      <w:r w:rsidR="007E703B" w:rsidRPr="00166F92">
        <w:t xml:space="preserve"> </w:t>
      </w:r>
      <w:r w:rsidRPr="00166F92">
        <w:t>lieu</w:t>
      </w:r>
      <w:r w:rsidR="007E703B" w:rsidRPr="00166F92">
        <w:t xml:space="preserve"> </w:t>
      </w:r>
      <w:r w:rsidRPr="00166F92">
        <w:t>of</w:t>
      </w:r>
      <w:r w:rsidR="007E703B" w:rsidRPr="00166F92">
        <w:t xml:space="preserve"> </w:t>
      </w:r>
      <w:r w:rsidRPr="00166F92">
        <w:t>making</w:t>
      </w:r>
      <w:r w:rsidR="007E703B" w:rsidRPr="00166F92">
        <w:t xml:space="preserve"> </w:t>
      </w:r>
      <w:r w:rsidRPr="00166F92">
        <w:t>changes,</w:t>
      </w:r>
      <w:r w:rsidR="007E703B" w:rsidRPr="00166F92">
        <w:t xml:space="preserve"> </w:t>
      </w:r>
      <w:r w:rsidRPr="00166F92">
        <w:t>modifications</w:t>
      </w:r>
      <w:r w:rsidR="007E703B" w:rsidRPr="00166F92">
        <w:t xml:space="preserve"> </w:t>
      </w:r>
      <w:r w:rsidRPr="00166F92">
        <w:t>and/or</w:t>
      </w:r>
      <w:r w:rsidR="007E703B" w:rsidRPr="00166F92">
        <w:t xml:space="preserve"> </w:t>
      </w:r>
      <w:r w:rsidRPr="00166F92">
        <w:t>additions</w:t>
      </w:r>
      <w:r w:rsidR="007E703B" w:rsidRPr="00166F92">
        <w:t xml:space="preserve"> </w:t>
      </w:r>
      <w:r w:rsidRPr="00166F92">
        <w:t>to</w:t>
      </w:r>
      <w:r w:rsidR="007E703B" w:rsidRPr="00166F92">
        <w:t xml:space="preserve"> </w:t>
      </w:r>
      <w:r w:rsidRPr="00166F92">
        <w:t>the</w:t>
      </w:r>
      <w:r w:rsidR="007E703B" w:rsidRPr="00166F92">
        <w:t xml:space="preserve"> </w:t>
      </w:r>
      <w:r w:rsidRPr="00166F92">
        <w:t>Facilities,</w:t>
      </w:r>
      <w:r w:rsidR="007E703B" w:rsidRPr="00166F92">
        <w:t xml:space="preserve"> </w:t>
      </w:r>
      <w:r w:rsidRPr="00166F92">
        <w:t>pursuant</w:t>
      </w:r>
      <w:r w:rsidR="007E703B" w:rsidRPr="00166F92">
        <w:t xml:space="preserve"> </w:t>
      </w:r>
      <w:r w:rsidRPr="00166F92">
        <w:t>to</w:t>
      </w:r>
      <w:r w:rsidR="007E703B" w:rsidRPr="00166F92">
        <w:t xml:space="preserve"> </w:t>
      </w:r>
      <w:r w:rsidRPr="00166F92">
        <w:t>GCC</w:t>
      </w:r>
      <w:r w:rsidR="007E703B" w:rsidRPr="00166F92">
        <w:t xml:space="preserve"> </w:t>
      </w:r>
      <w:r w:rsidRPr="00166F92">
        <w:t>Sub-Clause</w:t>
      </w:r>
      <w:r w:rsidR="007E703B" w:rsidRPr="00166F92">
        <w:t xml:space="preserve"> </w:t>
      </w:r>
      <w:r w:rsidRPr="00166F92">
        <w:t>28.3,</w:t>
      </w:r>
      <w:r w:rsidR="007E703B" w:rsidRPr="00166F92">
        <w:t xml:space="preserve"> </w:t>
      </w:r>
      <w:r w:rsidRPr="00166F92">
        <w:t>then</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shall</w:t>
      </w:r>
      <w:r w:rsidR="007E703B" w:rsidRPr="00166F92">
        <w:t xml:space="preserve"> </w:t>
      </w:r>
      <w:r w:rsidRPr="00166F92">
        <w:t>pay</w:t>
      </w:r>
      <w:r w:rsidR="007E703B" w:rsidRPr="00166F92">
        <w:t xml:space="preserve"> </w:t>
      </w:r>
      <w:r w:rsidRPr="00166F92">
        <w:t>liquidated</w:t>
      </w:r>
      <w:r w:rsidR="007E703B" w:rsidRPr="00166F92">
        <w:t xml:space="preserve"> </w:t>
      </w:r>
      <w:r w:rsidRPr="00166F92">
        <w:t>damages</w:t>
      </w:r>
      <w:r w:rsidR="007E703B" w:rsidRPr="00166F92">
        <w:t xml:space="preserve"> </w:t>
      </w:r>
      <w:r w:rsidRPr="00166F92">
        <w:t>at</w:t>
      </w:r>
      <w:r w:rsidR="007E703B" w:rsidRPr="00166F92">
        <w:t xml:space="preserve"> </w:t>
      </w:r>
      <w:r w:rsidRPr="00166F92">
        <w:t>the</w:t>
      </w:r>
      <w:r w:rsidR="007E703B" w:rsidRPr="00166F92">
        <w:t xml:space="preserve"> </w:t>
      </w:r>
      <w:r w:rsidRPr="00166F92">
        <w:t>rate</w:t>
      </w:r>
      <w:r w:rsidR="007E703B" w:rsidRPr="00166F92">
        <w:t xml:space="preserve"> </w:t>
      </w:r>
      <w:r w:rsidRPr="00166F92">
        <w:t>of</w:t>
      </w:r>
      <w:r w:rsidR="007E703B" w:rsidRPr="00166F92">
        <w:t xml:space="preserve"> </w:t>
      </w:r>
      <w:r w:rsidRPr="00166F92">
        <w:rPr>
          <w:i/>
          <w:sz w:val="20"/>
        </w:rPr>
        <w:t>___________________</w:t>
      </w:r>
      <w:r w:rsidR="007E703B" w:rsidRPr="00166F92">
        <w:t xml:space="preserve"> </w:t>
      </w:r>
      <w:r w:rsidRPr="00166F92">
        <w:t>for</w:t>
      </w:r>
      <w:r w:rsidR="007E703B" w:rsidRPr="00166F92">
        <w:t xml:space="preserve"> </w:t>
      </w:r>
      <w:r w:rsidRPr="00166F92">
        <w:t>every</w:t>
      </w:r>
      <w:r w:rsidR="007E703B" w:rsidRPr="00166F92">
        <w:t xml:space="preserve"> </w:t>
      </w:r>
      <w:r w:rsidRPr="00166F92">
        <w:t>complete</w:t>
      </w:r>
      <w:r w:rsidR="007E703B" w:rsidRPr="00166F92">
        <w:t xml:space="preserve"> </w:t>
      </w:r>
      <w:r w:rsidRPr="00166F92">
        <w:t>one</w:t>
      </w:r>
      <w:r w:rsidR="007E703B" w:rsidRPr="00166F92">
        <w:t xml:space="preserve"> </w:t>
      </w:r>
      <w:r w:rsidRPr="00166F92">
        <w:t>percent</w:t>
      </w:r>
      <w:r w:rsidR="007E703B" w:rsidRPr="00166F92">
        <w:t xml:space="preserve"> </w:t>
      </w:r>
      <w:r w:rsidRPr="00166F92">
        <w:t>(1%)</w:t>
      </w:r>
      <w:r w:rsidR="007E703B" w:rsidRPr="00166F92">
        <w:t xml:space="preserve"> </w:t>
      </w:r>
      <w:r w:rsidRPr="00166F92">
        <w:t>of</w:t>
      </w:r>
      <w:r w:rsidR="007E703B" w:rsidRPr="00166F92">
        <w:t xml:space="preserve"> </w:t>
      </w:r>
      <w:r w:rsidRPr="00166F92">
        <w:t>the</w:t>
      </w:r>
      <w:r w:rsidR="007E703B" w:rsidRPr="00166F92">
        <w:t xml:space="preserve"> </w:t>
      </w:r>
      <w:r w:rsidRPr="00166F92">
        <w:t>deficiency</w:t>
      </w:r>
      <w:r w:rsidR="007E703B" w:rsidRPr="00166F92">
        <w:t xml:space="preserve"> </w:t>
      </w:r>
      <w:r w:rsidRPr="00166F92">
        <w:t>in</w:t>
      </w:r>
      <w:r w:rsidR="007E703B" w:rsidRPr="00166F92">
        <w:t xml:space="preserve"> </w:t>
      </w:r>
      <w:r w:rsidRPr="00166F92">
        <w:t>the</w:t>
      </w:r>
      <w:r w:rsidR="007E703B" w:rsidRPr="00166F92">
        <w:t xml:space="preserve"> </w:t>
      </w:r>
      <w:r w:rsidRPr="00166F92">
        <w:t>production</w:t>
      </w:r>
      <w:r w:rsidR="007E703B" w:rsidRPr="00166F92">
        <w:t xml:space="preserve"> </w:t>
      </w:r>
      <w:r w:rsidRPr="00166F92">
        <w:t>capacity</w:t>
      </w:r>
      <w:r w:rsidR="007E703B" w:rsidRPr="00166F92">
        <w:t xml:space="preserve"> </w:t>
      </w:r>
      <w:r w:rsidRPr="00166F92">
        <w:t>of</w:t>
      </w:r>
      <w:r w:rsidR="007E703B" w:rsidRPr="00166F92">
        <w:t xml:space="preserve"> </w:t>
      </w:r>
      <w:r w:rsidRPr="00166F92">
        <w:t>the</w:t>
      </w:r>
      <w:r w:rsidR="007E703B" w:rsidRPr="00166F92">
        <w:t xml:space="preserve"> </w:t>
      </w:r>
      <w:r w:rsidRPr="00166F92">
        <w:t>Facilities,</w:t>
      </w:r>
      <w:r w:rsidR="007E703B" w:rsidRPr="00166F92">
        <w:t xml:space="preserve"> </w:t>
      </w:r>
      <w:r w:rsidRPr="00166F92">
        <w:t>or</w:t>
      </w:r>
      <w:r w:rsidR="007E703B" w:rsidRPr="00166F92">
        <w:t xml:space="preserve"> </w:t>
      </w:r>
      <w:r w:rsidRPr="00166F92">
        <w:t>at</w:t>
      </w:r>
      <w:r w:rsidR="007E703B" w:rsidRPr="00166F92">
        <w:t xml:space="preserve"> </w:t>
      </w:r>
      <w:r w:rsidRPr="00166F92">
        <w:t>a</w:t>
      </w:r>
      <w:r w:rsidR="007E703B" w:rsidRPr="00166F92">
        <w:t xml:space="preserve"> </w:t>
      </w:r>
      <w:r w:rsidRPr="00166F92">
        <w:t>proportionately</w:t>
      </w:r>
      <w:r w:rsidR="007E703B" w:rsidRPr="00166F92">
        <w:t xml:space="preserve"> </w:t>
      </w:r>
      <w:r w:rsidRPr="00166F92">
        <w:t>reduced</w:t>
      </w:r>
      <w:r w:rsidR="007E703B" w:rsidRPr="00166F92">
        <w:t xml:space="preserve"> </w:t>
      </w:r>
      <w:r w:rsidRPr="00166F92">
        <w:t>rate</w:t>
      </w:r>
      <w:r w:rsidR="007E703B" w:rsidRPr="00166F92">
        <w:t xml:space="preserve"> </w:t>
      </w:r>
      <w:r w:rsidRPr="00166F92">
        <w:t>for</w:t>
      </w:r>
      <w:r w:rsidR="007E703B" w:rsidRPr="00166F92">
        <w:t xml:space="preserve"> </w:t>
      </w:r>
      <w:r w:rsidRPr="00166F92">
        <w:t>any</w:t>
      </w:r>
      <w:r w:rsidR="007E703B" w:rsidRPr="00166F92">
        <w:t xml:space="preserve"> </w:t>
      </w:r>
      <w:r w:rsidRPr="00166F92">
        <w:t>deficiency,</w:t>
      </w:r>
      <w:r w:rsidR="007E703B" w:rsidRPr="00166F92">
        <w:t xml:space="preserve"> </w:t>
      </w:r>
      <w:r w:rsidRPr="00166F92">
        <w:t>or</w:t>
      </w:r>
      <w:r w:rsidR="007E703B" w:rsidRPr="00166F92">
        <w:t xml:space="preserve"> </w:t>
      </w:r>
      <w:r w:rsidRPr="00166F92">
        <w:t>part</w:t>
      </w:r>
      <w:r w:rsidR="007E703B" w:rsidRPr="00166F92">
        <w:t xml:space="preserve"> </w:t>
      </w:r>
      <w:r w:rsidRPr="00166F92">
        <w:t>thereof,</w:t>
      </w:r>
      <w:r w:rsidR="007E703B" w:rsidRPr="00166F92">
        <w:t xml:space="preserve"> </w:t>
      </w:r>
      <w:r w:rsidRPr="00166F92">
        <w:t>of</w:t>
      </w:r>
      <w:r w:rsidR="007E703B" w:rsidRPr="00166F92">
        <w:t xml:space="preserve"> </w:t>
      </w:r>
      <w:r w:rsidRPr="00166F92">
        <w:t>less</w:t>
      </w:r>
      <w:r w:rsidR="007E703B" w:rsidRPr="00166F92">
        <w:t xml:space="preserve"> </w:t>
      </w:r>
      <w:r w:rsidRPr="00166F92">
        <w:t>than</w:t>
      </w:r>
      <w:r w:rsidR="007E703B" w:rsidRPr="00166F92">
        <w:t xml:space="preserve"> </w:t>
      </w:r>
      <w:r w:rsidRPr="00166F92">
        <w:t>a</w:t>
      </w:r>
      <w:r w:rsidR="007E703B" w:rsidRPr="00166F92">
        <w:t xml:space="preserve"> </w:t>
      </w:r>
      <w:r w:rsidRPr="00166F92">
        <w:t>complete</w:t>
      </w:r>
      <w:r w:rsidR="007E703B" w:rsidRPr="00166F92">
        <w:t xml:space="preserve"> </w:t>
      </w:r>
      <w:r w:rsidRPr="00166F92">
        <w:t>one</w:t>
      </w:r>
      <w:r w:rsidR="007E703B" w:rsidRPr="00166F92">
        <w:t xml:space="preserve"> </w:t>
      </w:r>
      <w:r w:rsidRPr="00166F92">
        <w:t>percent</w:t>
      </w:r>
      <w:r w:rsidR="007E703B" w:rsidRPr="00166F92">
        <w:t xml:space="preserve"> </w:t>
      </w:r>
      <w:r w:rsidRPr="00166F92">
        <w:t>(1%).</w:t>
      </w:r>
    </w:p>
    <w:p w14:paraId="2567E5E6" w14:textId="77777777" w:rsidR="005B4A5F" w:rsidRPr="00166F92" w:rsidRDefault="005B4A5F" w:rsidP="001D5093">
      <w:pPr>
        <w:spacing w:after="200"/>
        <w:ind w:left="1080" w:hanging="540"/>
      </w:pPr>
      <w:r w:rsidRPr="00166F92">
        <w:t>4.2</w:t>
      </w:r>
      <w:r w:rsidRPr="00166F92">
        <w:tab/>
        <w:t>Raw</w:t>
      </w:r>
      <w:r w:rsidR="007E703B" w:rsidRPr="00166F92">
        <w:t xml:space="preserve"> </w:t>
      </w:r>
      <w:r w:rsidRPr="00166F92">
        <w:t>Materials</w:t>
      </w:r>
      <w:r w:rsidR="007E703B" w:rsidRPr="00166F92">
        <w:t xml:space="preserve"> </w:t>
      </w:r>
      <w:r w:rsidRPr="00166F92">
        <w:t>and</w:t>
      </w:r>
      <w:r w:rsidR="007E703B" w:rsidRPr="00166F92">
        <w:t xml:space="preserve"> </w:t>
      </w:r>
      <w:r w:rsidRPr="00166F92">
        <w:t>Utilities</w:t>
      </w:r>
      <w:r w:rsidR="007E703B" w:rsidRPr="00166F92">
        <w:t xml:space="preserve"> </w:t>
      </w:r>
      <w:r w:rsidRPr="00166F92">
        <w:t>Consumption</w:t>
      </w:r>
      <w:r w:rsidR="007E703B" w:rsidRPr="00166F92">
        <w:t xml:space="preserve"> </w:t>
      </w:r>
      <w:r w:rsidRPr="00166F92">
        <w:t>in</w:t>
      </w:r>
      <w:r w:rsidR="007E703B" w:rsidRPr="00166F92">
        <w:t xml:space="preserve"> </w:t>
      </w:r>
      <w:r w:rsidRPr="00166F92">
        <w:t>Excess</w:t>
      </w:r>
      <w:r w:rsidR="007E703B" w:rsidRPr="00166F92">
        <w:t xml:space="preserve"> </w:t>
      </w:r>
      <w:r w:rsidRPr="00166F92">
        <w:t>of</w:t>
      </w:r>
      <w:r w:rsidR="007E703B" w:rsidRPr="00166F92">
        <w:t xml:space="preserve"> </w:t>
      </w:r>
      <w:r w:rsidRPr="00166F92">
        <w:t>Guaranteed</w:t>
      </w:r>
      <w:r w:rsidR="007E703B" w:rsidRPr="00166F92">
        <w:t xml:space="preserve"> </w:t>
      </w:r>
      <w:r w:rsidRPr="00166F92">
        <w:t>Level</w:t>
      </w:r>
    </w:p>
    <w:p w14:paraId="1DEB79B5" w14:textId="77777777" w:rsidR="005B4A5F" w:rsidRPr="00166F92" w:rsidRDefault="005B4A5F" w:rsidP="001D5093">
      <w:pPr>
        <w:spacing w:after="200"/>
        <w:ind w:left="1080"/>
      </w:pPr>
      <w:r w:rsidRPr="00166F92">
        <w:rPr>
          <w:i/>
          <w:sz w:val="20"/>
        </w:rPr>
        <w:lastRenderedPageBreak/>
        <w:t>__________________________________________________________________</w:t>
      </w:r>
    </w:p>
    <w:p w14:paraId="6DA8D45E" w14:textId="77777777" w:rsidR="005B4A5F" w:rsidRPr="00166F92" w:rsidRDefault="005B4A5F" w:rsidP="001D5093">
      <w:pPr>
        <w:spacing w:after="200"/>
        <w:ind w:left="1080"/>
      </w:pPr>
      <w:r w:rsidRPr="00166F92">
        <w:t>If</w:t>
      </w:r>
      <w:r w:rsidR="007E703B" w:rsidRPr="00166F92">
        <w:t xml:space="preserve"> </w:t>
      </w:r>
      <w:r w:rsidRPr="00166F92">
        <w:t>the</w:t>
      </w:r>
      <w:r w:rsidR="007E703B" w:rsidRPr="00166F92">
        <w:t xml:space="preserve"> </w:t>
      </w:r>
      <w:r w:rsidRPr="00166F92">
        <w:t>actual</w:t>
      </w:r>
      <w:r w:rsidR="007E703B" w:rsidRPr="00166F92">
        <w:t xml:space="preserve"> </w:t>
      </w:r>
      <w:r w:rsidRPr="00166F92">
        <w:t>measured</w:t>
      </w:r>
      <w:r w:rsidR="007E703B" w:rsidRPr="00166F92">
        <w:t xml:space="preserve"> </w:t>
      </w:r>
      <w:r w:rsidRPr="00166F92">
        <w:t>figure</w:t>
      </w:r>
      <w:r w:rsidR="007E703B" w:rsidRPr="00166F92">
        <w:t xml:space="preserve"> </w:t>
      </w:r>
      <w:r w:rsidRPr="00166F92">
        <w:t>of</w:t>
      </w:r>
      <w:r w:rsidR="007E703B" w:rsidRPr="00166F92">
        <w:t xml:space="preserve"> </w:t>
      </w:r>
      <w:r w:rsidRPr="00166F92">
        <w:t>specified</w:t>
      </w:r>
      <w:r w:rsidR="007E703B" w:rsidRPr="00166F92">
        <w:t xml:space="preserve"> </w:t>
      </w:r>
      <w:r w:rsidRPr="00166F92">
        <w:t>raw</w:t>
      </w:r>
      <w:r w:rsidR="007E703B" w:rsidRPr="00166F92">
        <w:t xml:space="preserve"> </w:t>
      </w:r>
      <w:r w:rsidRPr="00166F92">
        <w:t>materials</w:t>
      </w:r>
      <w:r w:rsidR="007E703B" w:rsidRPr="00166F92">
        <w:t xml:space="preserve"> </w:t>
      </w:r>
      <w:r w:rsidRPr="00166F92">
        <w:t>and</w:t>
      </w:r>
      <w:r w:rsidR="007E703B" w:rsidRPr="00166F92">
        <w:t xml:space="preserve"> </w:t>
      </w:r>
      <w:r w:rsidRPr="00166F92">
        <w:t>utilities</w:t>
      </w:r>
      <w:r w:rsidR="007E703B" w:rsidRPr="00166F92">
        <w:t xml:space="preserve"> </w:t>
      </w:r>
      <w:r w:rsidRPr="00166F92">
        <w:t>consumed</w:t>
      </w:r>
      <w:r w:rsidR="007E703B" w:rsidRPr="00166F92">
        <w:t xml:space="preserve"> </w:t>
      </w:r>
      <w:r w:rsidRPr="00166F92">
        <w:t>per</w:t>
      </w:r>
      <w:r w:rsidR="007E703B" w:rsidRPr="00166F92">
        <w:t xml:space="preserve"> </w:t>
      </w:r>
      <w:r w:rsidRPr="00166F92">
        <w:t>unit</w:t>
      </w:r>
      <w:r w:rsidR="007E703B" w:rsidRPr="00166F92">
        <w:t xml:space="preserve"> </w:t>
      </w:r>
      <w:r w:rsidRPr="00166F92">
        <w:t>(or</w:t>
      </w:r>
      <w:r w:rsidR="007E703B" w:rsidRPr="00166F92">
        <w:t xml:space="preserve"> </w:t>
      </w:r>
      <w:r w:rsidRPr="00166F92">
        <w:t>their</w:t>
      </w:r>
      <w:r w:rsidR="007E703B" w:rsidRPr="00166F92">
        <w:t xml:space="preserve"> </w:t>
      </w:r>
      <w:r w:rsidRPr="00166F92">
        <w:t>average</w:t>
      </w:r>
      <w:r w:rsidR="007E703B" w:rsidRPr="00166F92">
        <w:t xml:space="preserve"> </w:t>
      </w:r>
      <w:r w:rsidRPr="00166F92">
        <w:t>total</w:t>
      </w:r>
      <w:r w:rsidR="007E703B" w:rsidRPr="00166F92">
        <w:t xml:space="preserve"> </w:t>
      </w:r>
      <w:r w:rsidRPr="00166F92">
        <w:t>cost</w:t>
      </w:r>
      <w:r w:rsidR="007E703B" w:rsidRPr="00166F92">
        <w:t xml:space="preserve"> </w:t>
      </w:r>
      <w:r w:rsidRPr="00166F92">
        <w:t>of</w:t>
      </w:r>
      <w:r w:rsidR="007E703B" w:rsidRPr="00166F92">
        <w:t xml:space="preserve"> </w:t>
      </w:r>
      <w:r w:rsidRPr="00166F92">
        <w:t>consumption)</w:t>
      </w:r>
      <w:r w:rsidR="007E703B" w:rsidRPr="00166F92">
        <w:t xml:space="preserve"> </w:t>
      </w:r>
      <w:r w:rsidRPr="00166F92">
        <w:t>exceeds</w:t>
      </w:r>
      <w:r w:rsidR="007E703B" w:rsidRPr="00166F92">
        <w:t xml:space="preserve"> </w:t>
      </w:r>
      <w:r w:rsidRPr="00166F92">
        <w:t>the</w:t>
      </w:r>
      <w:r w:rsidR="007E703B" w:rsidRPr="00166F92">
        <w:t xml:space="preserve"> </w:t>
      </w:r>
      <w:r w:rsidRPr="00166F92">
        <w:t>guaranteed</w:t>
      </w:r>
      <w:r w:rsidR="007E703B" w:rsidRPr="00166F92">
        <w:t xml:space="preserve"> </w:t>
      </w:r>
      <w:r w:rsidRPr="00166F92">
        <w:t>figure</w:t>
      </w:r>
      <w:r w:rsidR="007E703B" w:rsidRPr="00166F92">
        <w:t xml:space="preserve"> </w:t>
      </w:r>
      <w:r w:rsidRPr="00166F92">
        <w:t>specified</w:t>
      </w:r>
      <w:r w:rsidR="007E703B" w:rsidRPr="00166F92">
        <w:t xml:space="preserve"> </w:t>
      </w:r>
      <w:r w:rsidRPr="00166F92">
        <w:t>in</w:t>
      </w:r>
      <w:r w:rsidR="007E703B" w:rsidRPr="00166F92">
        <w:t xml:space="preserve"> </w:t>
      </w:r>
      <w:r w:rsidRPr="00166F92">
        <w:t>para.</w:t>
      </w:r>
      <w:r w:rsidR="007E703B" w:rsidRPr="00166F92">
        <w:t xml:space="preserve"> </w:t>
      </w:r>
      <w:r w:rsidRPr="00166F92">
        <w:t>3.2</w:t>
      </w:r>
      <w:r w:rsidR="007E703B" w:rsidRPr="00166F92">
        <w:t xml:space="preserve"> </w:t>
      </w:r>
      <w:r w:rsidRPr="00166F92">
        <w:t>above</w:t>
      </w:r>
      <w:r w:rsidR="007E703B" w:rsidRPr="00166F92">
        <w:t xml:space="preserve"> </w:t>
      </w:r>
      <w:r w:rsidRPr="00166F92">
        <w:t>(or</w:t>
      </w:r>
      <w:r w:rsidR="007E703B" w:rsidRPr="00166F92">
        <w:t xml:space="preserve"> </w:t>
      </w:r>
      <w:r w:rsidRPr="00166F92">
        <w:t>their</w:t>
      </w:r>
      <w:r w:rsidR="007E703B" w:rsidRPr="00166F92">
        <w:t xml:space="preserve"> </w:t>
      </w:r>
      <w:r w:rsidRPr="00166F92">
        <w:t>specified</w:t>
      </w:r>
      <w:r w:rsidR="007E703B" w:rsidRPr="00166F92">
        <w:t xml:space="preserve"> </w:t>
      </w:r>
      <w:r w:rsidRPr="00166F92">
        <w:t>average</w:t>
      </w:r>
      <w:r w:rsidR="007E703B" w:rsidRPr="00166F92">
        <w:t xml:space="preserve"> </w:t>
      </w:r>
      <w:r w:rsidRPr="00166F92">
        <w:t>total</w:t>
      </w:r>
      <w:r w:rsidR="007E703B" w:rsidRPr="00166F92">
        <w:t xml:space="preserve"> </w:t>
      </w:r>
      <w:r w:rsidRPr="00166F92">
        <w:t>cost</w:t>
      </w:r>
      <w:r w:rsidR="007E703B" w:rsidRPr="00166F92">
        <w:t xml:space="preserve"> </w:t>
      </w:r>
      <w:r w:rsidRPr="00166F92">
        <w:t>of</w:t>
      </w:r>
      <w:r w:rsidR="007E703B" w:rsidRPr="00166F92">
        <w:t xml:space="preserve"> </w:t>
      </w:r>
      <w:r w:rsidRPr="00166F92">
        <w:t>consumption),</w:t>
      </w:r>
      <w:r w:rsidR="007E703B" w:rsidRPr="00166F92">
        <w:t xml:space="preserve"> </w:t>
      </w:r>
      <w:r w:rsidRPr="00166F92">
        <w:t>but</w:t>
      </w:r>
      <w:r w:rsidR="007E703B" w:rsidRPr="00166F92">
        <w:t xml:space="preserve"> </w:t>
      </w:r>
      <w:r w:rsidRPr="00166F92">
        <w:t>the</w:t>
      </w:r>
      <w:r w:rsidR="007E703B" w:rsidRPr="00166F92">
        <w:t xml:space="preserve"> </w:t>
      </w:r>
      <w:r w:rsidRPr="00166F92">
        <w:t>actual</w:t>
      </w:r>
      <w:r w:rsidR="007E703B" w:rsidRPr="00166F92">
        <w:t xml:space="preserve"> </w:t>
      </w:r>
      <w:r w:rsidRPr="00166F92">
        <w:t>consumption</w:t>
      </w:r>
      <w:r w:rsidR="007E703B" w:rsidRPr="00166F92">
        <w:t xml:space="preserve"> </w:t>
      </w:r>
      <w:r w:rsidRPr="00166F92">
        <w:t>attained</w:t>
      </w:r>
      <w:r w:rsidR="007E703B" w:rsidRPr="00166F92">
        <w:t xml:space="preserve"> </w:t>
      </w:r>
      <w:r w:rsidRPr="00166F92">
        <w:t>in</w:t>
      </w:r>
      <w:r w:rsidR="007E703B" w:rsidRPr="00166F92">
        <w:t xml:space="preserve"> </w:t>
      </w:r>
      <w:r w:rsidRPr="00166F92">
        <w:t>the</w:t>
      </w:r>
      <w:r w:rsidR="007E703B" w:rsidRPr="00166F92">
        <w:t xml:space="preserve"> </w:t>
      </w:r>
      <w:r w:rsidRPr="00166F92">
        <w:t>guarantee</w:t>
      </w:r>
      <w:r w:rsidR="007E703B" w:rsidRPr="00166F92">
        <w:t xml:space="preserve"> </w:t>
      </w:r>
      <w:r w:rsidRPr="00166F92">
        <w:t>test,</w:t>
      </w:r>
      <w:r w:rsidR="007E703B" w:rsidRPr="00166F92">
        <w:t xml:space="preserve"> </w:t>
      </w:r>
      <w:r w:rsidRPr="00166F92">
        <w:t>pursuant</w:t>
      </w:r>
      <w:r w:rsidR="007E703B" w:rsidRPr="00166F92">
        <w:t xml:space="preserve"> </w:t>
      </w:r>
      <w:r w:rsidRPr="00166F92">
        <w:t>to</w:t>
      </w:r>
      <w:r w:rsidR="007E703B" w:rsidRPr="00166F92">
        <w:t xml:space="preserve"> </w:t>
      </w:r>
      <w:r w:rsidRPr="00166F92">
        <w:t>GCC</w:t>
      </w:r>
      <w:r w:rsidR="007E703B" w:rsidRPr="00166F92">
        <w:t xml:space="preserve"> </w:t>
      </w:r>
      <w:r w:rsidRPr="00166F92">
        <w:t>Sub-Clause</w:t>
      </w:r>
      <w:r w:rsidR="007E703B" w:rsidRPr="00166F92">
        <w:t xml:space="preserve"> </w:t>
      </w:r>
      <w:r w:rsidRPr="00166F92">
        <w:t>25.2,</w:t>
      </w:r>
      <w:r w:rsidR="007E703B" w:rsidRPr="00166F92">
        <w:t xml:space="preserve"> </w:t>
      </w:r>
      <w:r w:rsidRPr="00166F92">
        <w:t>is</w:t>
      </w:r>
      <w:r w:rsidR="007E703B" w:rsidRPr="00166F92">
        <w:t xml:space="preserve"> </w:t>
      </w:r>
      <w:r w:rsidRPr="00166F92">
        <w:t>not</w:t>
      </w:r>
      <w:r w:rsidR="007E703B" w:rsidRPr="00166F92">
        <w:t xml:space="preserve"> </w:t>
      </w:r>
      <w:r w:rsidRPr="00166F92">
        <w:t>more</w:t>
      </w:r>
      <w:r w:rsidR="007E703B" w:rsidRPr="00166F92">
        <w:t xml:space="preserve"> </w:t>
      </w:r>
      <w:r w:rsidRPr="00166F92">
        <w:t>than</w:t>
      </w:r>
      <w:r w:rsidR="007E703B" w:rsidRPr="00166F92">
        <w:t xml:space="preserve"> </w:t>
      </w:r>
      <w:r w:rsidRPr="00166F92">
        <w:t>the</w:t>
      </w:r>
      <w:r w:rsidR="007E703B" w:rsidRPr="00166F92">
        <w:t xml:space="preserve"> </w:t>
      </w:r>
      <w:r w:rsidRPr="00166F92">
        <w:t>maximum</w:t>
      </w:r>
      <w:r w:rsidR="007E703B" w:rsidRPr="00166F92">
        <w:t xml:space="preserve"> </w:t>
      </w:r>
      <w:r w:rsidRPr="00166F92">
        <w:t>level</w:t>
      </w:r>
      <w:r w:rsidR="007E703B" w:rsidRPr="00166F92">
        <w:t xml:space="preserve"> </w:t>
      </w:r>
      <w:r w:rsidRPr="00166F92">
        <w:t>specified</w:t>
      </w:r>
      <w:r w:rsidR="007E703B" w:rsidRPr="00166F92">
        <w:t xml:space="preserve"> </w:t>
      </w:r>
      <w:r w:rsidRPr="00166F92">
        <w:t>in</w:t>
      </w:r>
      <w:r w:rsidR="007E703B" w:rsidRPr="00166F92">
        <w:t xml:space="preserve"> </w:t>
      </w:r>
      <w:r w:rsidRPr="00166F92">
        <w:t>para.</w:t>
      </w:r>
      <w:r w:rsidR="007E703B" w:rsidRPr="00166F92">
        <w:t xml:space="preserve"> </w:t>
      </w:r>
      <w:r w:rsidRPr="00166F92">
        <w:t>4.3</w:t>
      </w:r>
      <w:r w:rsidR="007E703B" w:rsidRPr="00166F92">
        <w:t xml:space="preserve"> </w:t>
      </w:r>
      <w:r w:rsidRPr="00166F92">
        <w:t>below,</w:t>
      </w:r>
      <w:r w:rsidR="007E703B" w:rsidRPr="00166F92">
        <w:t xml:space="preserve"> </w:t>
      </w:r>
      <w:r w:rsidRPr="00166F92">
        <w:t>and</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elects</w:t>
      </w:r>
      <w:r w:rsidR="007E703B" w:rsidRPr="00166F92">
        <w:t xml:space="preserve"> </w:t>
      </w:r>
      <w:r w:rsidRPr="00166F92">
        <w:t>to</w:t>
      </w:r>
      <w:r w:rsidR="007E703B" w:rsidRPr="00166F92">
        <w:t xml:space="preserve"> </w:t>
      </w:r>
      <w:r w:rsidRPr="00166F92">
        <w:t>pay</w:t>
      </w:r>
      <w:r w:rsidR="007E703B" w:rsidRPr="00166F92">
        <w:t xml:space="preserve"> </w:t>
      </w:r>
      <w:r w:rsidRPr="00166F92">
        <w:t>liquidated</w:t>
      </w:r>
      <w:r w:rsidR="007E703B" w:rsidRPr="00166F92">
        <w:t xml:space="preserve"> </w:t>
      </w:r>
      <w:r w:rsidRPr="00166F92">
        <w:t>damages</w:t>
      </w:r>
      <w:r w:rsidR="007E703B" w:rsidRPr="00166F92">
        <w:t xml:space="preserve"> </w:t>
      </w:r>
      <w:r w:rsidRPr="00166F92">
        <w:t>to</w:t>
      </w:r>
      <w:r w:rsidR="007E703B" w:rsidRPr="00166F92">
        <w:t xml:space="preserve"> </w:t>
      </w:r>
      <w:r w:rsidRPr="00166F92">
        <w:t>the</w:t>
      </w:r>
      <w:r w:rsidR="007E703B" w:rsidRPr="00166F92">
        <w:t xml:space="preserve"> </w:t>
      </w:r>
      <w:r w:rsidRPr="00166F92">
        <w:t>Employer</w:t>
      </w:r>
      <w:r w:rsidR="007E703B" w:rsidRPr="00166F92">
        <w:t xml:space="preserve"> </w:t>
      </w:r>
      <w:r w:rsidRPr="00166F92">
        <w:t>in</w:t>
      </w:r>
      <w:r w:rsidR="007E703B" w:rsidRPr="00166F92">
        <w:t xml:space="preserve"> </w:t>
      </w:r>
      <w:r w:rsidRPr="00166F92">
        <w:t>lieu</w:t>
      </w:r>
      <w:r w:rsidR="007E703B" w:rsidRPr="00166F92">
        <w:t xml:space="preserve"> </w:t>
      </w:r>
      <w:r w:rsidRPr="00166F92">
        <w:t>of</w:t>
      </w:r>
      <w:r w:rsidR="007E703B" w:rsidRPr="00166F92">
        <w:t xml:space="preserve"> </w:t>
      </w:r>
      <w:r w:rsidRPr="00166F92">
        <w:t>making</w:t>
      </w:r>
      <w:r w:rsidR="007E703B" w:rsidRPr="00166F92">
        <w:t xml:space="preserve"> </w:t>
      </w:r>
      <w:r w:rsidRPr="00166F92">
        <w:t>changes,</w:t>
      </w:r>
      <w:r w:rsidR="007E703B" w:rsidRPr="00166F92">
        <w:t xml:space="preserve"> </w:t>
      </w:r>
      <w:r w:rsidRPr="00166F92">
        <w:t>modifications</w:t>
      </w:r>
      <w:r w:rsidR="007E703B" w:rsidRPr="00166F92">
        <w:t xml:space="preserve"> </w:t>
      </w:r>
      <w:r w:rsidRPr="00166F92">
        <w:t>and/or</w:t>
      </w:r>
      <w:r w:rsidR="007E703B" w:rsidRPr="00166F92">
        <w:t xml:space="preserve"> </w:t>
      </w:r>
      <w:r w:rsidRPr="00166F92">
        <w:t>additions</w:t>
      </w:r>
      <w:r w:rsidR="007E703B" w:rsidRPr="00166F92">
        <w:t xml:space="preserve"> </w:t>
      </w:r>
      <w:r w:rsidRPr="00166F92">
        <w:t>to</w:t>
      </w:r>
      <w:r w:rsidR="007E703B" w:rsidRPr="00166F92">
        <w:t xml:space="preserve"> </w:t>
      </w:r>
      <w:r w:rsidRPr="00166F92">
        <w:t>the</w:t>
      </w:r>
      <w:r w:rsidR="007E703B" w:rsidRPr="00166F92">
        <w:t xml:space="preserve"> </w:t>
      </w:r>
      <w:r w:rsidRPr="00166F92">
        <w:t>Facilities</w:t>
      </w:r>
      <w:r w:rsidR="007E703B" w:rsidRPr="00166F92">
        <w:t xml:space="preserve"> </w:t>
      </w:r>
      <w:r w:rsidRPr="00166F92">
        <w:t>pursuant</w:t>
      </w:r>
      <w:r w:rsidR="007E703B" w:rsidRPr="00166F92">
        <w:t xml:space="preserve"> </w:t>
      </w:r>
      <w:r w:rsidRPr="00166F92">
        <w:t>to</w:t>
      </w:r>
      <w:r w:rsidR="007E703B" w:rsidRPr="00166F92">
        <w:t xml:space="preserve"> </w:t>
      </w:r>
      <w:r w:rsidRPr="00166F92">
        <w:t>GCC</w:t>
      </w:r>
      <w:r w:rsidR="007E703B" w:rsidRPr="00166F92">
        <w:t xml:space="preserve"> </w:t>
      </w:r>
      <w:r w:rsidRPr="00166F92">
        <w:t>Sub-Clause</w:t>
      </w:r>
      <w:r w:rsidR="007E703B" w:rsidRPr="00166F92">
        <w:t xml:space="preserve"> </w:t>
      </w:r>
      <w:r w:rsidRPr="00166F92">
        <w:t>28.3,</w:t>
      </w:r>
      <w:r w:rsidR="007E703B" w:rsidRPr="00166F92">
        <w:t xml:space="preserve"> </w:t>
      </w:r>
      <w:r w:rsidRPr="00166F92">
        <w:t>then</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shall</w:t>
      </w:r>
      <w:r w:rsidR="007E703B" w:rsidRPr="00166F92">
        <w:t xml:space="preserve"> </w:t>
      </w:r>
      <w:r w:rsidRPr="00166F92">
        <w:t>pay</w:t>
      </w:r>
      <w:r w:rsidR="007E703B" w:rsidRPr="00166F92">
        <w:t xml:space="preserve"> </w:t>
      </w:r>
      <w:r w:rsidRPr="00166F92">
        <w:t>liquidated</w:t>
      </w:r>
      <w:r w:rsidR="007E703B" w:rsidRPr="00166F92">
        <w:t xml:space="preserve"> </w:t>
      </w:r>
      <w:r w:rsidRPr="00166F92">
        <w:t>damages</w:t>
      </w:r>
      <w:r w:rsidR="007E703B" w:rsidRPr="00166F92">
        <w:t xml:space="preserve"> </w:t>
      </w:r>
      <w:r w:rsidRPr="00166F92">
        <w:t>at</w:t>
      </w:r>
      <w:r w:rsidR="007E703B" w:rsidRPr="00166F92">
        <w:t xml:space="preserve"> </w:t>
      </w:r>
      <w:r w:rsidRPr="00166F92">
        <w:t>the</w:t>
      </w:r>
      <w:r w:rsidR="007E703B" w:rsidRPr="00166F92">
        <w:t xml:space="preserve"> </w:t>
      </w:r>
      <w:r w:rsidRPr="00166F92">
        <w:t>rate</w:t>
      </w:r>
      <w:r w:rsidR="007E703B" w:rsidRPr="00166F92">
        <w:t xml:space="preserve"> </w:t>
      </w:r>
      <w:r w:rsidRPr="00166F92">
        <w:t>of</w:t>
      </w:r>
      <w:r w:rsidR="007E703B" w:rsidRPr="00166F92">
        <w:t xml:space="preserve"> </w:t>
      </w:r>
      <w:r w:rsidRPr="00166F92">
        <w:rPr>
          <w:i/>
          <w:sz w:val="20"/>
        </w:rPr>
        <w:t>[amount</w:t>
      </w:r>
      <w:r w:rsidR="007E703B" w:rsidRPr="00166F92">
        <w:rPr>
          <w:i/>
          <w:sz w:val="20"/>
        </w:rPr>
        <w:t xml:space="preserve"> </w:t>
      </w:r>
      <w:r w:rsidRPr="00166F92">
        <w:rPr>
          <w:i/>
          <w:sz w:val="20"/>
        </w:rPr>
        <w:t>in</w:t>
      </w:r>
      <w:r w:rsidR="007E703B" w:rsidRPr="00166F92">
        <w:rPr>
          <w:i/>
          <w:sz w:val="20"/>
        </w:rPr>
        <w:t xml:space="preserve"> </w:t>
      </w:r>
      <w:r w:rsidRPr="00166F92">
        <w:rPr>
          <w:i/>
          <w:sz w:val="20"/>
        </w:rPr>
        <w:t>the</w:t>
      </w:r>
      <w:r w:rsidR="007E703B" w:rsidRPr="00166F92">
        <w:rPr>
          <w:i/>
          <w:sz w:val="20"/>
        </w:rPr>
        <w:t xml:space="preserve"> </w:t>
      </w:r>
      <w:r w:rsidRPr="00166F92">
        <w:rPr>
          <w:i/>
          <w:sz w:val="20"/>
        </w:rPr>
        <w:t>contract</w:t>
      </w:r>
      <w:r w:rsidR="007E703B" w:rsidRPr="00166F92">
        <w:rPr>
          <w:i/>
          <w:sz w:val="20"/>
        </w:rPr>
        <w:t xml:space="preserve"> </w:t>
      </w:r>
      <w:r w:rsidRPr="00166F92">
        <w:rPr>
          <w:i/>
          <w:sz w:val="20"/>
        </w:rPr>
        <w:t>currency]</w:t>
      </w:r>
      <w:r w:rsidR="007E703B" w:rsidRPr="00166F92">
        <w:t xml:space="preserve"> </w:t>
      </w:r>
      <w:r w:rsidRPr="00166F92">
        <w:t>for</w:t>
      </w:r>
      <w:r w:rsidR="007E703B" w:rsidRPr="00166F92">
        <w:t xml:space="preserve"> </w:t>
      </w:r>
      <w:r w:rsidRPr="00166F92">
        <w:t>every</w:t>
      </w:r>
      <w:r w:rsidR="007E703B" w:rsidRPr="00166F92">
        <w:t xml:space="preserve"> </w:t>
      </w:r>
      <w:r w:rsidRPr="00166F92">
        <w:t>complete</w:t>
      </w:r>
      <w:r w:rsidR="007E703B" w:rsidRPr="00166F92">
        <w:t xml:space="preserve"> </w:t>
      </w:r>
      <w:r w:rsidRPr="00166F92">
        <w:t>one</w:t>
      </w:r>
      <w:r w:rsidR="007E703B" w:rsidRPr="00166F92">
        <w:t xml:space="preserve"> </w:t>
      </w:r>
      <w:r w:rsidRPr="00166F92">
        <w:t>percent</w:t>
      </w:r>
      <w:r w:rsidR="007E703B" w:rsidRPr="00166F92">
        <w:t xml:space="preserve"> </w:t>
      </w:r>
      <w:r w:rsidRPr="00166F92">
        <w:t>(1%)</w:t>
      </w:r>
      <w:r w:rsidR="007E703B" w:rsidRPr="00166F92">
        <w:t xml:space="preserve"> </w:t>
      </w:r>
      <w:r w:rsidRPr="00166F92">
        <w:t>of</w:t>
      </w:r>
      <w:r w:rsidR="007E703B" w:rsidRPr="00166F92">
        <w:t xml:space="preserve"> </w:t>
      </w:r>
      <w:r w:rsidRPr="00166F92">
        <w:t>the</w:t>
      </w:r>
      <w:r w:rsidR="007E703B" w:rsidRPr="00166F92">
        <w:t xml:space="preserve"> </w:t>
      </w:r>
      <w:r w:rsidRPr="00166F92">
        <w:t>excess</w:t>
      </w:r>
      <w:r w:rsidR="007E703B" w:rsidRPr="00166F92">
        <w:t xml:space="preserve"> </w:t>
      </w:r>
      <w:r w:rsidRPr="00166F92">
        <w:t>consumption</w:t>
      </w:r>
      <w:r w:rsidR="007E703B" w:rsidRPr="00166F92">
        <w:t xml:space="preserve"> </w:t>
      </w:r>
      <w:r w:rsidRPr="00166F92">
        <w:t>of</w:t>
      </w:r>
      <w:r w:rsidR="007E703B" w:rsidRPr="00166F92">
        <w:t xml:space="preserve"> </w:t>
      </w:r>
      <w:r w:rsidRPr="00166F92">
        <w:t>the</w:t>
      </w:r>
      <w:r w:rsidR="007E703B" w:rsidRPr="00166F92">
        <w:t xml:space="preserve"> </w:t>
      </w:r>
      <w:r w:rsidRPr="00166F92">
        <w:t>Facilities,</w:t>
      </w:r>
      <w:r w:rsidR="007E703B" w:rsidRPr="00166F92">
        <w:t xml:space="preserve"> </w:t>
      </w:r>
      <w:r w:rsidRPr="00166F92">
        <w:t>or</w:t>
      </w:r>
      <w:r w:rsidR="007E703B" w:rsidRPr="00166F92">
        <w:t xml:space="preserve"> </w:t>
      </w:r>
      <w:r w:rsidRPr="00166F92">
        <w:t>part</w:t>
      </w:r>
      <w:r w:rsidR="007E703B" w:rsidRPr="00166F92">
        <w:t xml:space="preserve"> </w:t>
      </w:r>
      <w:r w:rsidRPr="00166F92">
        <w:t>thereof,</w:t>
      </w:r>
      <w:r w:rsidR="007E703B" w:rsidRPr="00166F92">
        <w:t xml:space="preserve"> </w:t>
      </w:r>
      <w:r w:rsidRPr="00166F92">
        <w:t>of</w:t>
      </w:r>
      <w:r w:rsidR="007E703B" w:rsidRPr="00166F92">
        <w:t xml:space="preserve"> </w:t>
      </w:r>
      <w:r w:rsidRPr="00166F92">
        <w:t>less</w:t>
      </w:r>
      <w:r w:rsidR="007E703B" w:rsidRPr="00166F92">
        <w:t xml:space="preserve"> </w:t>
      </w:r>
      <w:r w:rsidRPr="00166F92">
        <w:t>than</w:t>
      </w:r>
      <w:r w:rsidR="007E703B" w:rsidRPr="00166F92">
        <w:t xml:space="preserve"> </w:t>
      </w:r>
      <w:r w:rsidRPr="00166F92">
        <w:t>a</w:t>
      </w:r>
      <w:r w:rsidR="007E703B" w:rsidRPr="00166F92">
        <w:t xml:space="preserve"> </w:t>
      </w:r>
      <w:r w:rsidRPr="00166F92">
        <w:t>complete</w:t>
      </w:r>
      <w:r w:rsidR="007E703B" w:rsidRPr="00166F92">
        <w:t xml:space="preserve"> </w:t>
      </w:r>
      <w:r w:rsidRPr="00166F92">
        <w:t>one</w:t>
      </w:r>
      <w:r w:rsidR="007E703B" w:rsidRPr="00166F92">
        <w:t xml:space="preserve"> </w:t>
      </w:r>
      <w:r w:rsidRPr="00166F92">
        <w:t>percent</w:t>
      </w:r>
      <w:r w:rsidR="007E703B" w:rsidRPr="00166F92">
        <w:t xml:space="preserve"> </w:t>
      </w:r>
      <w:r w:rsidRPr="00166F92">
        <w:t>(1%).</w:t>
      </w:r>
    </w:p>
    <w:p w14:paraId="00E7FC29" w14:textId="77777777" w:rsidR="005B4A5F" w:rsidRPr="00166F92" w:rsidRDefault="005B4A5F" w:rsidP="001D5093">
      <w:pPr>
        <w:spacing w:after="200"/>
        <w:ind w:left="1080" w:hanging="540"/>
      </w:pPr>
      <w:r w:rsidRPr="00166F92">
        <w:t>4.3</w:t>
      </w:r>
      <w:r w:rsidRPr="00166F92">
        <w:tab/>
        <w:t>Minimum</w:t>
      </w:r>
      <w:r w:rsidR="007E703B" w:rsidRPr="00166F92">
        <w:t xml:space="preserve"> </w:t>
      </w:r>
      <w:r w:rsidRPr="00166F92">
        <w:t>Levels</w:t>
      </w:r>
    </w:p>
    <w:p w14:paraId="5EC1547C" w14:textId="77777777" w:rsidR="005B4A5F" w:rsidRPr="00166F92" w:rsidRDefault="005B4A5F" w:rsidP="001D5093">
      <w:pPr>
        <w:spacing w:after="200"/>
        <w:ind w:left="1080"/>
      </w:pPr>
      <w:r w:rsidRPr="00166F92">
        <w:t>Notwithstanding</w:t>
      </w:r>
      <w:r w:rsidR="007E703B" w:rsidRPr="00166F92">
        <w:t xml:space="preserve"> </w:t>
      </w:r>
      <w:r w:rsidRPr="00166F92">
        <w:t>the</w:t>
      </w:r>
      <w:r w:rsidR="007E703B" w:rsidRPr="00166F92">
        <w:t xml:space="preserve"> </w:t>
      </w:r>
      <w:r w:rsidRPr="00166F92">
        <w:t>provisions</w:t>
      </w:r>
      <w:r w:rsidR="007E703B" w:rsidRPr="00166F92">
        <w:t xml:space="preserve"> </w:t>
      </w:r>
      <w:r w:rsidRPr="00166F92">
        <w:t>of</w:t>
      </w:r>
      <w:r w:rsidR="007E703B" w:rsidRPr="00166F92">
        <w:t xml:space="preserve"> </w:t>
      </w:r>
      <w:r w:rsidRPr="00166F92">
        <w:t>this</w:t>
      </w:r>
      <w:r w:rsidR="007E703B" w:rsidRPr="00166F92">
        <w:t xml:space="preserve"> </w:t>
      </w:r>
      <w:r w:rsidRPr="00166F92">
        <w:t>paragraph,</w:t>
      </w:r>
      <w:r w:rsidR="007E703B" w:rsidRPr="00166F92">
        <w:t xml:space="preserve"> </w:t>
      </w:r>
      <w:r w:rsidRPr="00166F92">
        <w:t>if</w:t>
      </w:r>
      <w:r w:rsidR="007E703B" w:rsidRPr="00166F92">
        <w:t xml:space="preserve"> </w:t>
      </w:r>
      <w:r w:rsidRPr="00166F92">
        <w:t>as</w:t>
      </w:r>
      <w:r w:rsidR="007E703B" w:rsidRPr="00166F92">
        <w:t xml:space="preserve"> </w:t>
      </w:r>
      <w:r w:rsidRPr="00166F92">
        <w:t>a</w:t>
      </w:r>
      <w:r w:rsidR="007E703B" w:rsidRPr="00166F92">
        <w:t xml:space="preserve"> </w:t>
      </w:r>
      <w:r w:rsidRPr="00166F92">
        <w:t>result</w:t>
      </w:r>
      <w:r w:rsidR="007E703B" w:rsidRPr="00166F92">
        <w:t xml:space="preserve"> </w:t>
      </w:r>
      <w:r w:rsidRPr="00166F92">
        <w:t>of</w:t>
      </w:r>
      <w:r w:rsidR="007E703B" w:rsidRPr="00166F92">
        <w:t xml:space="preserve"> </w:t>
      </w:r>
      <w:r w:rsidRPr="00166F92">
        <w:t>the</w:t>
      </w:r>
      <w:r w:rsidR="007E703B" w:rsidRPr="00166F92">
        <w:t xml:space="preserve"> </w:t>
      </w:r>
      <w:r w:rsidRPr="00166F92">
        <w:t>guarantee</w:t>
      </w:r>
      <w:r w:rsidR="007E703B" w:rsidRPr="00166F92">
        <w:t xml:space="preserve"> </w:t>
      </w:r>
      <w:r w:rsidRPr="00166F92">
        <w:t>test(s),</w:t>
      </w:r>
      <w:r w:rsidR="007E703B" w:rsidRPr="00166F92">
        <w:t xml:space="preserve"> </w:t>
      </w:r>
      <w:r w:rsidRPr="00166F92">
        <w:t>the</w:t>
      </w:r>
      <w:r w:rsidR="007E703B" w:rsidRPr="00166F92">
        <w:t xml:space="preserve"> </w:t>
      </w:r>
      <w:r w:rsidRPr="00166F92">
        <w:t>following</w:t>
      </w:r>
      <w:r w:rsidR="007E703B" w:rsidRPr="00166F92">
        <w:t xml:space="preserve"> </w:t>
      </w:r>
      <w:r w:rsidRPr="00166F92">
        <w:t>minimum</w:t>
      </w:r>
      <w:r w:rsidR="007E703B" w:rsidRPr="00166F92">
        <w:t xml:space="preserve"> </w:t>
      </w:r>
      <w:r w:rsidRPr="00166F92">
        <w:t>levels</w:t>
      </w:r>
      <w:r w:rsidR="007E703B" w:rsidRPr="00166F92">
        <w:t xml:space="preserve"> </w:t>
      </w:r>
      <w:r w:rsidRPr="00166F92">
        <w:t>of</w:t>
      </w:r>
      <w:r w:rsidR="007E703B" w:rsidRPr="00166F92">
        <w:t xml:space="preserve"> </w:t>
      </w:r>
      <w:r w:rsidRPr="00166F92">
        <w:t>performance</w:t>
      </w:r>
      <w:r w:rsidR="007E703B" w:rsidRPr="00166F92">
        <w:t xml:space="preserve"> </w:t>
      </w:r>
      <w:r w:rsidRPr="00166F92">
        <w:t>guarantees</w:t>
      </w:r>
      <w:r w:rsidR="007E703B" w:rsidRPr="00166F92">
        <w:t xml:space="preserve"> </w:t>
      </w:r>
      <w:r w:rsidRPr="00166F92">
        <w:t>(and</w:t>
      </w:r>
      <w:r w:rsidR="007E703B" w:rsidRPr="00166F92">
        <w:t xml:space="preserve"> </w:t>
      </w:r>
      <w:r w:rsidRPr="00166F92">
        <w:t>consumption</w:t>
      </w:r>
      <w:r w:rsidR="007E703B" w:rsidRPr="00166F92">
        <w:t xml:space="preserve"> </w:t>
      </w:r>
      <w:r w:rsidRPr="00166F92">
        <w:t>guarantees)</w:t>
      </w:r>
      <w:r w:rsidR="007E703B" w:rsidRPr="00166F92">
        <w:t xml:space="preserve"> </w:t>
      </w:r>
      <w:r w:rsidRPr="00166F92">
        <w:t>are</w:t>
      </w:r>
      <w:r w:rsidR="007E703B" w:rsidRPr="00166F92">
        <w:t xml:space="preserve"> </w:t>
      </w:r>
      <w:r w:rsidRPr="00166F92">
        <w:t>not</w:t>
      </w:r>
      <w:r w:rsidR="007E703B" w:rsidRPr="00166F92">
        <w:t xml:space="preserve"> </w:t>
      </w:r>
      <w:r w:rsidRPr="00166F92">
        <w:t>attained</w:t>
      </w:r>
      <w:r w:rsidR="007E703B" w:rsidRPr="00166F92">
        <w:t xml:space="preserve"> </w:t>
      </w:r>
      <w:r w:rsidRPr="00166F92">
        <w:t>by</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shall</w:t>
      </w:r>
      <w:r w:rsidR="007E703B" w:rsidRPr="00166F92">
        <w:t xml:space="preserve"> </w:t>
      </w:r>
      <w:r w:rsidRPr="00166F92">
        <w:t>at</w:t>
      </w:r>
      <w:r w:rsidR="007E703B" w:rsidRPr="00166F92">
        <w:t xml:space="preserve"> </w:t>
      </w:r>
      <w:r w:rsidRPr="00166F92">
        <w:t>its</w:t>
      </w:r>
      <w:r w:rsidR="007E703B" w:rsidRPr="00166F92">
        <w:t xml:space="preserve"> </w:t>
      </w:r>
      <w:r w:rsidRPr="00166F92">
        <w:t>own</w:t>
      </w:r>
      <w:r w:rsidR="007E703B" w:rsidRPr="00166F92">
        <w:t xml:space="preserve"> </w:t>
      </w:r>
      <w:r w:rsidRPr="00166F92">
        <w:t>cost</w:t>
      </w:r>
      <w:r w:rsidR="007E703B" w:rsidRPr="00166F92">
        <w:t xml:space="preserve"> </w:t>
      </w:r>
      <w:r w:rsidRPr="00166F92">
        <w:t>make</w:t>
      </w:r>
      <w:r w:rsidR="007E703B" w:rsidRPr="00166F92">
        <w:t xml:space="preserve"> </w:t>
      </w:r>
      <w:r w:rsidRPr="00166F92">
        <w:t>good</w:t>
      </w:r>
      <w:r w:rsidR="007E703B" w:rsidRPr="00166F92">
        <w:t xml:space="preserve"> </w:t>
      </w:r>
      <w:r w:rsidRPr="00166F92">
        <w:t>any</w:t>
      </w:r>
      <w:r w:rsidR="007E703B" w:rsidRPr="00166F92">
        <w:t xml:space="preserve"> </w:t>
      </w:r>
      <w:r w:rsidRPr="00166F92">
        <w:t>deficiencies</w:t>
      </w:r>
      <w:r w:rsidR="007E703B" w:rsidRPr="00166F92">
        <w:t xml:space="preserve"> </w:t>
      </w:r>
      <w:r w:rsidRPr="00166F92">
        <w:t>until</w:t>
      </w:r>
      <w:r w:rsidR="007E703B" w:rsidRPr="00166F92">
        <w:t xml:space="preserve"> </w:t>
      </w:r>
      <w:r w:rsidRPr="00166F92">
        <w:t>the</w:t>
      </w:r>
      <w:r w:rsidR="007E703B" w:rsidRPr="00166F92">
        <w:t xml:space="preserve"> </w:t>
      </w:r>
      <w:r w:rsidRPr="00166F92">
        <w:t>Facilities</w:t>
      </w:r>
      <w:r w:rsidR="007E703B" w:rsidRPr="00166F92">
        <w:t xml:space="preserve"> </w:t>
      </w:r>
      <w:r w:rsidRPr="00166F92">
        <w:t>reach</w:t>
      </w:r>
      <w:r w:rsidR="007E703B" w:rsidRPr="00166F92">
        <w:t xml:space="preserve"> </w:t>
      </w:r>
      <w:r w:rsidRPr="00166F92">
        <w:t>any</w:t>
      </w:r>
      <w:r w:rsidR="007E703B" w:rsidRPr="00166F92">
        <w:t xml:space="preserve"> </w:t>
      </w:r>
      <w:r w:rsidRPr="00166F92">
        <w:t>of</w:t>
      </w:r>
      <w:r w:rsidR="007E703B" w:rsidRPr="00166F92">
        <w:t xml:space="preserve"> </w:t>
      </w:r>
      <w:r w:rsidRPr="00166F92">
        <w:t>such</w:t>
      </w:r>
      <w:r w:rsidR="007E703B" w:rsidRPr="00166F92">
        <w:t xml:space="preserve"> </w:t>
      </w:r>
      <w:r w:rsidRPr="00166F92">
        <w:t>minimum</w:t>
      </w:r>
      <w:r w:rsidR="007E703B" w:rsidRPr="00166F92">
        <w:t xml:space="preserve"> </w:t>
      </w:r>
      <w:r w:rsidRPr="00166F92">
        <w:t>performance</w:t>
      </w:r>
      <w:r w:rsidR="007E703B" w:rsidRPr="00166F92">
        <w:t xml:space="preserve"> </w:t>
      </w:r>
      <w:r w:rsidRPr="00166F92">
        <w:t>levels,</w:t>
      </w:r>
      <w:r w:rsidR="007E703B" w:rsidRPr="00166F92">
        <w:t xml:space="preserve"> </w:t>
      </w:r>
      <w:r w:rsidRPr="00166F92">
        <w:t>pursuant</w:t>
      </w:r>
      <w:r w:rsidR="007E703B" w:rsidRPr="00166F92">
        <w:t xml:space="preserve"> </w:t>
      </w:r>
      <w:r w:rsidRPr="00166F92">
        <w:t>to</w:t>
      </w:r>
      <w:r w:rsidR="007E703B" w:rsidRPr="00166F92">
        <w:t xml:space="preserve"> </w:t>
      </w:r>
      <w:r w:rsidRPr="00166F92">
        <w:t>GCC</w:t>
      </w:r>
      <w:r w:rsidR="007E703B" w:rsidRPr="00166F92">
        <w:t xml:space="preserve"> </w:t>
      </w:r>
      <w:r w:rsidRPr="00166F92">
        <w:t>Sub-Clause</w:t>
      </w:r>
      <w:r w:rsidR="007E703B" w:rsidRPr="00166F92">
        <w:t xml:space="preserve"> </w:t>
      </w:r>
      <w:r w:rsidRPr="00166F92">
        <w:t>28.2:</w:t>
      </w:r>
    </w:p>
    <w:p w14:paraId="39D2FD9A" w14:textId="77777777" w:rsidR="005B4A5F" w:rsidRPr="00166F92" w:rsidRDefault="005B4A5F" w:rsidP="001D5093">
      <w:pPr>
        <w:spacing w:after="200"/>
        <w:ind w:left="1620" w:hanging="540"/>
      </w:pPr>
      <w:r w:rsidRPr="00166F92">
        <w:t>(a)</w:t>
      </w:r>
      <w:r w:rsidRPr="00166F92">
        <w:tab/>
        <w:t>production</w:t>
      </w:r>
      <w:r w:rsidR="007E703B" w:rsidRPr="00166F92">
        <w:t xml:space="preserve"> </w:t>
      </w:r>
      <w:r w:rsidRPr="00166F92">
        <w:t>capacity</w:t>
      </w:r>
      <w:r w:rsidR="007E703B" w:rsidRPr="00166F92">
        <w:t xml:space="preserve"> </w:t>
      </w:r>
      <w:r w:rsidRPr="00166F92">
        <w:t>of</w:t>
      </w:r>
      <w:r w:rsidR="007E703B" w:rsidRPr="00166F92">
        <w:t xml:space="preserve"> </w:t>
      </w:r>
      <w:r w:rsidRPr="00166F92">
        <w:t>the</w:t>
      </w:r>
      <w:r w:rsidR="007E703B" w:rsidRPr="00166F92">
        <w:t xml:space="preserve"> </w:t>
      </w:r>
      <w:r w:rsidRPr="00166F92">
        <w:t>Facilities</w:t>
      </w:r>
      <w:r w:rsidR="007E703B" w:rsidRPr="00166F92">
        <w:t xml:space="preserve"> </w:t>
      </w:r>
      <w:r w:rsidRPr="00166F92">
        <w:t>attained</w:t>
      </w:r>
      <w:r w:rsidR="007E703B" w:rsidRPr="00166F92">
        <w:t xml:space="preserve"> </w:t>
      </w:r>
      <w:r w:rsidRPr="00166F92">
        <w:t>in</w:t>
      </w:r>
      <w:r w:rsidR="007E703B" w:rsidRPr="00166F92">
        <w:t xml:space="preserve"> </w:t>
      </w:r>
      <w:r w:rsidRPr="00166F92">
        <w:t>the</w:t>
      </w:r>
      <w:r w:rsidR="007E703B" w:rsidRPr="00166F92">
        <w:t xml:space="preserve"> </w:t>
      </w:r>
      <w:r w:rsidRPr="00166F92">
        <w:t>guarantee</w:t>
      </w:r>
      <w:r w:rsidR="007E703B" w:rsidRPr="00166F92">
        <w:t xml:space="preserve"> </w:t>
      </w:r>
      <w:r w:rsidRPr="00166F92">
        <w:t>test:</w:t>
      </w:r>
      <w:r w:rsidR="007E703B" w:rsidRPr="00166F92">
        <w:t xml:space="preserve">  </w:t>
      </w:r>
      <w:r w:rsidRPr="00166F92">
        <w:t>ninety-five</w:t>
      </w:r>
      <w:r w:rsidR="007E703B" w:rsidRPr="00166F92">
        <w:t xml:space="preserve"> </w:t>
      </w:r>
      <w:r w:rsidRPr="00166F92">
        <w:t>percent</w:t>
      </w:r>
      <w:r w:rsidR="007E703B" w:rsidRPr="00166F92">
        <w:t xml:space="preserve"> </w:t>
      </w:r>
      <w:r w:rsidRPr="00166F92">
        <w:t>(95%)</w:t>
      </w:r>
      <w:r w:rsidR="007E703B" w:rsidRPr="00166F92">
        <w:t xml:space="preserve"> </w:t>
      </w:r>
      <w:r w:rsidRPr="00166F92">
        <w:t>of</w:t>
      </w:r>
      <w:r w:rsidR="007E703B" w:rsidRPr="00166F92">
        <w:t xml:space="preserve"> </w:t>
      </w:r>
      <w:r w:rsidRPr="00166F92">
        <w:t>the</w:t>
      </w:r>
      <w:r w:rsidR="007E703B" w:rsidRPr="00166F92">
        <w:t xml:space="preserve"> </w:t>
      </w:r>
      <w:r w:rsidRPr="00166F92">
        <w:t>guaranteed</w:t>
      </w:r>
      <w:r w:rsidR="007E703B" w:rsidRPr="00166F92">
        <w:t xml:space="preserve"> </w:t>
      </w:r>
      <w:r w:rsidRPr="00166F92">
        <w:t>production</w:t>
      </w:r>
      <w:r w:rsidR="007E703B" w:rsidRPr="00166F92">
        <w:t xml:space="preserve"> </w:t>
      </w:r>
      <w:r w:rsidRPr="00166F92">
        <w:t>capacity</w:t>
      </w:r>
      <w:r w:rsidR="007E703B" w:rsidRPr="00166F92">
        <w:t xml:space="preserve"> </w:t>
      </w:r>
      <w:r w:rsidRPr="00166F92">
        <w:t>(the</w:t>
      </w:r>
      <w:r w:rsidR="007E703B" w:rsidRPr="00166F92">
        <w:t xml:space="preserve"> </w:t>
      </w:r>
      <w:r w:rsidRPr="00166F92">
        <w:t>values</w:t>
      </w:r>
      <w:r w:rsidR="007E703B" w:rsidRPr="00166F92">
        <w:t xml:space="preserve"> </w:t>
      </w:r>
      <w:r w:rsidRPr="00166F92">
        <w:t>offered</w:t>
      </w:r>
      <w:r w:rsidR="007E703B" w:rsidRPr="00166F92">
        <w:t xml:space="preserve"> </w:t>
      </w:r>
      <w:r w:rsidRPr="00166F92">
        <w:t>by</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in</w:t>
      </w:r>
      <w:r w:rsidR="007E703B" w:rsidRPr="00166F92">
        <w:t xml:space="preserve"> </w:t>
      </w:r>
      <w:r w:rsidRPr="00166F92">
        <w:t>its</w:t>
      </w:r>
      <w:r w:rsidR="007E703B" w:rsidRPr="00166F92">
        <w:t xml:space="preserve"> </w:t>
      </w:r>
      <w:r w:rsidR="00C63CB2" w:rsidRPr="00166F92">
        <w:t>Bid</w:t>
      </w:r>
      <w:r w:rsidR="007E703B" w:rsidRPr="00166F92">
        <w:t xml:space="preserve"> </w:t>
      </w:r>
      <w:r w:rsidRPr="00166F92">
        <w:t>for</w:t>
      </w:r>
      <w:r w:rsidR="007E703B" w:rsidRPr="00166F92">
        <w:t xml:space="preserve"> </w:t>
      </w:r>
      <w:r w:rsidRPr="00166F92">
        <w:t>functional</w:t>
      </w:r>
      <w:r w:rsidR="007E703B" w:rsidRPr="00166F92">
        <w:t xml:space="preserve"> </w:t>
      </w:r>
      <w:r w:rsidRPr="00166F92">
        <w:t>guarantees</w:t>
      </w:r>
      <w:r w:rsidR="007E703B" w:rsidRPr="00166F92">
        <w:t xml:space="preserve"> </w:t>
      </w:r>
      <w:r w:rsidRPr="00166F92">
        <w:t>represents</w:t>
      </w:r>
      <w:r w:rsidR="007E703B" w:rsidRPr="00166F92">
        <w:t xml:space="preserve"> </w:t>
      </w:r>
      <w:r w:rsidRPr="00166F92">
        <w:t>100%).</w:t>
      </w:r>
    </w:p>
    <w:p w14:paraId="6E57D91B" w14:textId="77777777" w:rsidR="005B4A5F" w:rsidRPr="00166F92" w:rsidRDefault="005B4A5F" w:rsidP="001D5093">
      <w:pPr>
        <w:keepNext/>
        <w:keepLines/>
        <w:spacing w:after="200"/>
        <w:ind w:left="1627" w:hanging="547"/>
      </w:pPr>
      <w:r w:rsidRPr="00166F92">
        <w:rPr>
          <w:b/>
        </w:rPr>
        <w:t>and/or</w:t>
      </w:r>
    </w:p>
    <w:p w14:paraId="3B30CAAF" w14:textId="77777777" w:rsidR="005B4A5F" w:rsidRPr="00166F92" w:rsidRDefault="005B4A5F" w:rsidP="001D5093">
      <w:pPr>
        <w:keepNext/>
        <w:keepLines/>
        <w:spacing w:after="200"/>
        <w:ind w:left="1627" w:hanging="547"/>
      </w:pPr>
      <w:r w:rsidRPr="00166F92">
        <w:t>(b)</w:t>
      </w:r>
      <w:r w:rsidRPr="00166F92">
        <w:tab/>
        <w:t>average</w:t>
      </w:r>
      <w:r w:rsidR="007E703B" w:rsidRPr="00166F92">
        <w:t xml:space="preserve"> </w:t>
      </w:r>
      <w:r w:rsidRPr="00166F92">
        <w:t>total</w:t>
      </w:r>
      <w:r w:rsidR="007E703B" w:rsidRPr="00166F92">
        <w:t xml:space="preserve"> </w:t>
      </w:r>
      <w:r w:rsidRPr="00166F92">
        <w:t>cost</w:t>
      </w:r>
      <w:r w:rsidR="007E703B" w:rsidRPr="00166F92">
        <w:t xml:space="preserve"> </w:t>
      </w:r>
      <w:r w:rsidRPr="00166F92">
        <w:t>of</w:t>
      </w:r>
      <w:r w:rsidR="007E703B" w:rsidRPr="00166F92">
        <w:t xml:space="preserve"> </w:t>
      </w:r>
      <w:r w:rsidRPr="00166F92">
        <w:t>consumption</w:t>
      </w:r>
      <w:r w:rsidR="007E703B" w:rsidRPr="00166F92">
        <w:t xml:space="preserve"> </w:t>
      </w:r>
      <w:r w:rsidRPr="00166F92">
        <w:t>of</w:t>
      </w:r>
      <w:r w:rsidR="007E703B" w:rsidRPr="00166F92">
        <w:t xml:space="preserve"> </w:t>
      </w:r>
      <w:r w:rsidRPr="00166F92">
        <w:t>all</w:t>
      </w:r>
      <w:r w:rsidR="007E703B" w:rsidRPr="00166F92">
        <w:t xml:space="preserve"> </w:t>
      </w:r>
      <w:r w:rsidRPr="00166F92">
        <w:t>the</w:t>
      </w:r>
      <w:r w:rsidR="007E703B" w:rsidRPr="00166F92">
        <w:t xml:space="preserve"> </w:t>
      </w:r>
      <w:r w:rsidRPr="00166F92">
        <w:t>raw</w:t>
      </w:r>
      <w:r w:rsidR="007E703B" w:rsidRPr="00166F92">
        <w:t xml:space="preserve"> </w:t>
      </w:r>
      <w:r w:rsidRPr="00166F92">
        <w:t>materials</w:t>
      </w:r>
      <w:r w:rsidR="007E703B" w:rsidRPr="00166F92">
        <w:t xml:space="preserve"> </w:t>
      </w:r>
      <w:r w:rsidRPr="00166F92">
        <w:t>and</w:t>
      </w:r>
      <w:r w:rsidR="007E703B" w:rsidRPr="00166F92">
        <w:t xml:space="preserve"> </w:t>
      </w:r>
      <w:r w:rsidRPr="00166F92">
        <w:t>utilities</w:t>
      </w:r>
      <w:r w:rsidR="007E703B" w:rsidRPr="00166F92">
        <w:t xml:space="preserve"> </w:t>
      </w:r>
      <w:r w:rsidRPr="00166F92">
        <w:t>of</w:t>
      </w:r>
      <w:r w:rsidR="007E703B" w:rsidRPr="00166F92">
        <w:t xml:space="preserve"> </w:t>
      </w:r>
      <w:r w:rsidRPr="00166F92">
        <w:t>the</w:t>
      </w:r>
      <w:r w:rsidR="007E703B" w:rsidRPr="00166F92">
        <w:t xml:space="preserve"> </w:t>
      </w:r>
      <w:r w:rsidRPr="00166F92">
        <w:t>Facilities:</w:t>
      </w:r>
      <w:r w:rsidR="007E703B" w:rsidRPr="00166F92">
        <w:t xml:space="preserve">  </w:t>
      </w:r>
      <w:r w:rsidRPr="00166F92">
        <w:t>one</w:t>
      </w:r>
      <w:r w:rsidR="007E703B" w:rsidRPr="00166F92">
        <w:t xml:space="preserve"> </w:t>
      </w:r>
      <w:r w:rsidRPr="00166F92">
        <w:t>hundred</w:t>
      </w:r>
      <w:r w:rsidR="007E703B" w:rsidRPr="00166F92">
        <w:t xml:space="preserve"> </w:t>
      </w:r>
      <w:r w:rsidRPr="00166F92">
        <w:t>and</w:t>
      </w:r>
      <w:r w:rsidR="007E703B" w:rsidRPr="00166F92">
        <w:t xml:space="preserve"> </w:t>
      </w:r>
      <w:r w:rsidRPr="00166F92">
        <w:t>five</w:t>
      </w:r>
      <w:r w:rsidR="007E703B" w:rsidRPr="00166F92">
        <w:t xml:space="preserve"> </w:t>
      </w:r>
      <w:r w:rsidRPr="00166F92">
        <w:t>percent</w:t>
      </w:r>
      <w:r w:rsidR="007E703B" w:rsidRPr="00166F92">
        <w:t xml:space="preserve"> </w:t>
      </w:r>
      <w:r w:rsidRPr="00166F92">
        <w:t>(105%)</w:t>
      </w:r>
      <w:r w:rsidR="007E703B" w:rsidRPr="00166F92">
        <w:t xml:space="preserve"> </w:t>
      </w:r>
      <w:r w:rsidRPr="00166F92">
        <w:t>of</w:t>
      </w:r>
      <w:r w:rsidR="007E703B" w:rsidRPr="00166F92">
        <w:t xml:space="preserve"> </w:t>
      </w:r>
      <w:r w:rsidRPr="00166F92">
        <w:t>the</w:t>
      </w:r>
      <w:r w:rsidR="007E703B" w:rsidRPr="00166F92">
        <w:t xml:space="preserve"> </w:t>
      </w:r>
      <w:r w:rsidRPr="00166F92">
        <w:t>guaranteed</w:t>
      </w:r>
      <w:r w:rsidR="007E703B" w:rsidRPr="00166F92">
        <w:t xml:space="preserve"> </w:t>
      </w:r>
      <w:r w:rsidRPr="00166F92">
        <w:t>figures</w:t>
      </w:r>
      <w:r w:rsidR="007E703B" w:rsidRPr="00166F92">
        <w:t xml:space="preserve"> </w:t>
      </w:r>
      <w:r w:rsidRPr="00166F92">
        <w:t>(the</w:t>
      </w:r>
      <w:r w:rsidR="007E703B" w:rsidRPr="00166F92">
        <w:t xml:space="preserve"> </w:t>
      </w:r>
      <w:r w:rsidRPr="00166F92">
        <w:t>figures</w:t>
      </w:r>
      <w:r w:rsidR="007E703B" w:rsidRPr="00166F92">
        <w:t xml:space="preserve"> </w:t>
      </w:r>
      <w:r w:rsidRPr="00166F92">
        <w:t>offered</w:t>
      </w:r>
      <w:r w:rsidR="007E703B" w:rsidRPr="00166F92">
        <w:t xml:space="preserve"> </w:t>
      </w:r>
      <w:r w:rsidRPr="00166F92">
        <w:t>by</w:t>
      </w:r>
      <w:r w:rsidR="007E703B" w:rsidRPr="00166F92">
        <w:t xml:space="preserve"> </w:t>
      </w:r>
      <w:r w:rsidRPr="00166F92">
        <w:t>the</w:t>
      </w:r>
      <w:r w:rsidR="007E703B" w:rsidRPr="00166F92">
        <w:t xml:space="preserve"> </w:t>
      </w:r>
      <w:r w:rsidRPr="00166F92">
        <w:t>Contractor</w:t>
      </w:r>
      <w:r w:rsidR="007E703B" w:rsidRPr="00166F92">
        <w:t xml:space="preserve"> </w:t>
      </w:r>
      <w:r w:rsidRPr="00166F92">
        <w:t>in</w:t>
      </w:r>
      <w:r w:rsidR="007E703B" w:rsidRPr="00166F92">
        <w:t xml:space="preserve"> </w:t>
      </w:r>
      <w:r w:rsidRPr="00166F92">
        <w:t>its</w:t>
      </w:r>
      <w:r w:rsidR="007E703B" w:rsidRPr="00166F92">
        <w:t xml:space="preserve"> </w:t>
      </w:r>
      <w:r w:rsidR="00C63CB2" w:rsidRPr="00166F92">
        <w:t>B</w:t>
      </w:r>
      <w:r w:rsidRPr="00166F92">
        <w:t>id</w:t>
      </w:r>
      <w:r w:rsidR="007E703B" w:rsidRPr="00166F92">
        <w:t xml:space="preserve"> </w:t>
      </w:r>
      <w:r w:rsidRPr="00166F92">
        <w:t>for</w:t>
      </w:r>
      <w:r w:rsidR="007E703B" w:rsidRPr="00166F92">
        <w:t xml:space="preserve"> </w:t>
      </w:r>
      <w:r w:rsidRPr="00166F92">
        <w:t>functional</w:t>
      </w:r>
      <w:r w:rsidR="007E703B" w:rsidRPr="00166F92">
        <w:t xml:space="preserve"> </w:t>
      </w:r>
      <w:r w:rsidRPr="00166F92">
        <w:t>guarantees</w:t>
      </w:r>
      <w:r w:rsidR="007E703B" w:rsidRPr="00166F92">
        <w:t xml:space="preserve"> </w:t>
      </w:r>
      <w:r w:rsidRPr="00166F92">
        <w:t>represents</w:t>
      </w:r>
      <w:r w:rsidR="007E703B" w:rsidRPr="00166F92">
        <w:t xml:space="preserve"> </w:t>
      </w:r>
      <w:r w:rsidRPr="00166F92">
        <w:t>100%).</w:t>
      </w:r>
    </w:p>
    <w:p w14:paraId="59DC6860" w14:textId="77777777" w:rsidR="005B4A5F" w:rsidRPr="00166F92" w:rsidRDefault="005B4A5F" w:rsidP="001D5093">
      <w:pPr>
        <w:spacing w:after="200"/>
        <w:ind w:left="1080" w:hanging="540"/>
      </w:pPr>
      <w:r w:rsidRPr="00166F92">
        <w:t>4.4</w:t>
      </w:r>
      <w:r w:rsidRPr="00166F92">
        <w:tab/>
        <w:t>Limitation</w:t>
      </w:r>
      <w:r w:rsidR="007E703B" w:rsidRPr="00166F92">
        <w:t xml:space="preserve"> </w:t>
      </w:r>
      <w:r w:rsidRPr="00166F92">
        <w:t>of</w:t>
      </w:r>
      <w:r w:rsidR="007E703B" w:rsidRPr="00166F92">
        <w:t xml:space="preserve"> </w:t>
      </w:r>
      <w:r w:rsidRPr="00166F92">
        <w:t>Liability</w:t>
      </w:r>
    </w:p>
    <w:p w14:paraId="779D0BAE" w14:textId="77777777" w:rsidR="005B4A5F" w:rsidRPr="00166F92" w:rsidRDefault="005B4A5F" w:rsidP="001D5093">
      <w:pPr>
        <w:spacing w:after="200"/>
        <w:ind w:left="1080"/>
      </w:pPr>
      <w:r w:rsidRPr="00166F92">
        <w:t>Subject</w:t>
      </w:r>
      <w:r w:rsidR="007E703B" w:rsidRPr="00166F92">
        <w:t xml:space="preserve"> </w:t>
      </w:r>
      <w:r w:rsidRPr="00166F92">
        <w:t>to</w:t>
      </w:r>
      <w:r w:rsidR="007E703B" w:rsidRPr="00166F92">
        <w:t xml:space="preserve"> </w:t>
      </w:r>
      <w:r w:rsidRPr="00166F92">
        <w:t>para.</w:t>
      </w:r>
      <w:r w:rsidR="007E703B" w:rsidRPr="00166F92">
        <w:t xml:space="preserve"> </w:t>
      </w:r>
      <w:r w:rsidRPr="00166F92">
        <w:t>4.3</w:t>
      </w:r>
      <w:r w:rsidR="007E703B" w:rsidRPr="00166F92">
        <w:t xml:space="preserve"> </w:t>
      </w:r>
      <w:r w:rsidRPr="00166F92">
        <w:t>above,</w:t>
      </w:r>
      <w:r w:rsidR="007E703B" w:rsidRPr="00166F92">
        <w:t xml:space="preserve"> </w:t>
      </w:r>
      <w:r w:rsidRPr="00166F92">
        <w:t>the</w:t>
      </w:r>
      <w:r w:rsidR="007E703B" w:rsidRPr="00166F92">
        <w:t xml:space="preserve"> </w:t>
      </w:r>
      <w:r w:rsidRPr="00166F92">
        <w:t>Contractor’s</w:t>
      </w:r>
      <w:r w:rsidR="007E703B" w:rsidRPr="00166F92">
        <w:t xml:space="preserve"> </w:t>
      </w:r>
      <w:r w:rsidRPr="00166F92">
        <w:t>aggregate</w:t>
      </w:r>
      <w:r w:rsidR="007E703B" w:rsidRPr="00166F92">
        <w:t xml:space="preserve"> </w:t>
      </w:r>
      <w:r w:rsidRPr="00166F92">
        <w:t>liability</w:t>
      </w:r>
      <w:r w:rsidR="007E703B" w:rsidRPr="00166F92">
        <w:t xml:space="preserve"> </w:t>
      </w:r>
      <w:r w:rsidRPr="00166F92">
        <w:t>to</w:t>
      </w:r>
      <w:r w:rsidR="007E703B" w:rsidRPr="00166F92">
        <w:t xml:space="preserve"> </w:t>
      </w:r>
      <w:r w:rsidRPr="00166F92">
        <w:t>pay</w:t>
      </w:r>
      <w:r w:rsidR="007E703B" w:rsidRPr="00166F92">
        <w:t xml:space="preserve"> </w:t>
      </w:r>
      <w:r w:rsidRPr="00166F92">
        <w:t>liquidated</w:t>
      </w:r>
      <w:r w:rsidR="007E703B" w:rsidRPr="00166F92">
        <w:t xml:space="preserve"> </w:t>
      </w:r>
      <w:r w:rsidRPr="00166F92">
        <w:t>damages</w:t>
      </w:r>
      <w:r w:rsidR="007E703B" w:rsidRPr="00166F92">
        <w:t xml:space="preserve"> </w:t>
      </w:r>
      <w:r w:rsidRPr="00166F92">
        <w:t>for</w:t>
      </w:r>
      <w:r w:rsidR="007E703B" w:rsidRPr="00166F92">
        <w:t xml:space="preserve"> </w:t>
      </w:r>
      <w:r w:rsidRPr="00166F92">
        <w:t>failure</w:t>
      </w:r>
      <w:r w:rsidR="007E703B" w:rsidRPr="00166F92">
        <w:t xml:space="preserve"> </w:t>
      </w:r>
      <w:r w:rsidRPr="00166F92">
        <w:t>to</w:t>
      </w:r>
      <w:r w:rsidR="007E703B" w:rsidRPr="00166F92">
        <w:t xml:space="preserve"> </w:t>
      </w:r>
      <w:r w:rsidRPr="00166F92">
        <w:t>attain</w:t>
      </w:r>
      <w:r w:rsidR="007E703B" w:rsidRPr="00166F92">
        <w:t xml:space="preserve"> </w:t>
      </w:r>
      <w:r w:rsidRPr="00166F92">
        <w:t>the</w:t>
      </w:r>
      <w:r w:rsidR="007E703B" w:rsidRPr="00166F92">
        <w:t xml:space="preserve"> </w:t>
      </w:r>
      <w:r w:rsidRPr="00166F92">
        <w:t>functional</w:t>
      </w:r>
      <w:r w:rsidR="007E703B" w:rsidRPr="00166F92">
        <w:t xml:space="preserve"> </w:t>
      </w:r>
      <w:r w:rsidRPr="00166F92">
        <w:t>guarantees</w:t>
      </w:r>
      <w:r w:rsidR="007E703B" w:rsidRPr="00166F92">
        <w:t xml:space="preserve"> </w:t>
      </w:r>
      <w:r w:rsidRPr="00166F92">
        <w:t>shall</w:t>
      </w:r>
      <w:r w:rsidR="007E703B" w:rsidRPr="00166F92">
        <w:t xml:space="preserve"> </w:t>
      </w:r>
      <w:r w:rsidRPr="00166F92">
        <w:t>not</w:t>
      </w:r>
      <w:r w:rsidR="007E703B" w:rsidRPr="00166F92">
        <w:t xml:space="preserve"> </w:t>
      </w:r>
      <w:r w:rsidRPr="00166F92">
        <w:t>exceed</w:t>
      </w:r>
      <w:r w:rsidR="007E703B" w:rsidRPr="00166F92">
        <w:t xml:space="preserve"> </w:t>
      </w:r>
      <w:r w:rsidRPr="00166F92">
        <w:t>______</w:t>
      </w:r>
      <w:r w:rsidR="007E703B" w:rsidRPr="00166F92">
        <w:t xml:space="preserve"> </w:t>
      </w:r>
      <w:r w:rsidRPr="00166F92">
        <w:t>percent</w:t>
      </w:r>
      <w:r w:rsidR="007E703B" w:rsidRPr="00166F92">
        <w:t xml:space="preserve"> </w:t>
      </w:r>
      <w:r w:rsidRPr="00166F92">
        <w:t>(</w:t>
      </w:r>
      <w:r w:rsidR="007E703B" w:rsidRPr="00166F92">
        <w:t xml:space="preserve"> </w:t>
      </w:r>
      <w:r w:rsidRPr="00166F92">
        <w:t>___</w:t>
      </w:r>
      <w:r w:rsidR="007E703B" w:rsidRPr="00166F92">
        <w:t xml:space="preserve"> </w:t>
      </w:r>
      <w:r w:rsidRPr="00166F92">
        <w:t>%)</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w:t>
      </w:r>
      <w:r w:rsidR="007E703B" w:rsidRPr="00166F92">
        <w:t xml:space="preserve"> </w:t>
      </w:r>
      <w:r w:rsidRPr="00166F92">
        <w:t>price</w:t>
      </w:r>
      <w:r w:rsidR="003A6EEE" w:rsidRPr="00166F92">
        <w:t>.</w:t>
      </w:r>
    </w:p>
    <w:p w14:paraId="5ED60620" w14:textId="77777777" w:rsidR="003A6EEE" w:rsidRPr="00166F92" w:rsidRDefault="003A6EEE" w:rsidP="001D5093">
      <w:pPr>
        <w:spacing w:after="200"/>
        <w:ind w:left="1080"/>
      </w:pPr>
    </w:p>
    <w:p w14:paraId="53B5D377" w14:textId="77777777" w:rsidR="000148FF" w:rsidRPr="00166F92" w:rsidRDefault="000148FF" w:rsidP="001D5093">
      <w:pPr>
        <w:rPr>
          <w:b/>
          <w:sz w:val="36"/>
        </w:rPr>
      </w:pPr>
      <w:r w:rsidRPr="00166F92">
        <w:rPr>
          <w:b/>
          <w:sz w:val="36"/>
        </w:rPr>
        <w:br w:type="page"/>
      </w:r>
    </w:p>
    <w:p w14:paraId="017E4DE8" w14:textId="1ACF0E9A" w:rsidR="005B4A5F" w:rsidRPr="00166F92" w:rsidRDefault="005B4A5F" w:rsidP="001D5093">
      <w:pPr>
        <w:pStyle w:val="S9Header"/>
      </w:pPr>
      <w:bookmarkStart w:id="1645" w:name="_Toc437692917"/>
      <w:bookmarkStart w:id="1646" w:name="_Toc125952765"/>
      <w:bookmarkStart w:id="1647" w:name="_Toc110163902"/>
      <w:r w:rsidRPr="00166F92">
        <w:lastRenderedPageBreak/>
        <w:t>Performance</w:t>
      </w:r>
      <w:r w:rsidR="007E703B" w:rsidRPr="00166F92">
        <w:t xml:space="preserve"> </w:t>
      </w:r>
      <w:r w:rsidRPr="00166F92">
        <w:t>Security</w:t>
      </w:r>
      <w:r w:rsidR="007E703B" w:rsidRPr="00166F92">
        <w:t xml:space="preserve"> </w:t>
      </w:r>
      <w:r w:rsidRPr="00166F92">
        <w:t>Form</w:t>
      </w:r>
      <w:r w:rsidR="006A7A5A" w:rsidRPr="00166F92">
        <w:t>–</w:t>
      </w:r>
      <w:r w:rsidR="007E703B" w:rsidRPr="00166F92">
        <w:t xml:space="preserve"> </w:t>
      </w:r>
      <w:r w:rsidR="006A7A5A" w:rsidRPr="00166F92">
        <w:t>Bank</w:t>
      </w:r>
      <w:r w:rsidR="007E703B" w:rsidRPr="00166F92">
        <w:t xml:space="preserve"> </w:t>
      </w:r>
      <w:r w:rsidR="006A7A5A" w:rsidRPr="00166F92">
        <w:t>Guarantee</w:t>
      </w:r>
      <w:bookmarkEnd w:id="1645"/>
      <w:bookmarkEnd w:id="1646"/>
      <w:bookmarkEnd w:id="1647"/>
    </w:p>
    <w:p w14:paraId="657F704E" w14:textId="77777777" w:rsidR="008F7DFE" w:rsidRPr="00166F92" w:rsidRDefault="008F7DFE" w:rsidP="001D5093">
      <w:pPr>
        <w:pStyle w:val="NormalWeb"/>
        <w:jc w:val="center"/>
        <w:rPr>
          <w:rFonts w:ascii="Times New Roman" w:hAnsi="Times New Roman"/>
          <w:i/>
          <w:color w:val="000000" w:themeColor="text1"/>
        </w:rPr>
      </w:pPr>
      <w:r w:rsidRPr="00166F92">
        <w:rPr>
          <w:rFonts w:ascii="Times New Roman" w:hAnsi="Times New Roman"/>
          <w:i/>
          <w:color w:val="000000" w:themeColor="text1"/>
        </w:rPr>
        <w:t>[Guarantor</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letterhead</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or</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SWIFT</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identifier</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code]</w:t>
      </w:r>
    </w:p>
    <w:p w14:paraId="650454EC" w14:textId="77777777" w:rsidR="008F7DFE" w:rsidRPr="00166F92" w:rsidRDefault="008F7DFE" w:rsidP="001D5093">
      <w:pPr>
        <w:rPr>
          <w:i/>
          <w:iCs/>
        </w:rPr>
      </w:pPr>
      <w:r w:rsidRPr="00166F92">
        <w:rPr>
          <w:b/>
          <w:bCs/>
        </w:rPr>
        <w:t>Beneficiary:</w:t>
      </w:r>
      <w:r w:rsidRPr="00166F92">
        <w:tab/>
      </w:r>
      <w:r w:rsidRPr="00166F92">
        <w:rPr>
          <w:i/>
          <w:color w:val="000000" w:themeColor="text1"/>
        </w:rPr>
        <w:t>[insert</w:t>
      </w:r>
      <w:r w:rsidR="007E703B" w:rsidRPr="00166F92">
        <w:rPr>
          <w:i/>
          <w:color w:val="000000" w:themeColor="text1"/>
        </w:rPr>
        <w:t xml:space="preserve"> </w:t>
      </w:r>
      <w:r w:rsidRPr="00166F92">
        <w:rPr>
          <w:i/>
          <w:color w:val="000000" w:themeColor="text1"/>
        </w:rPr>
        <w:t>name</w:t>
      </w:r>
      <w:r w:rsidR="007E703B" w:rsidRPr="00166F92">
        <w:rPr>
          <w:i/>
          <w:color w:val="000000" w:themeColor="text1"/>
        </w:rPr>
        <w:t xml:space="preserve"> </w:t>
      </w:r>
      <w:r w:rsidRPr="00166F92">
        <w:rPr>
          <w:i/>
          <w:color w:val="000000" w:themeColor="text1"/>
        </w:rPr>
        <w:t>and</w:t>
      </w:r>
      <w:r w:rsidR="007E703B" w:rsidRPr="00166F92">
        <w:rPr>
          <w:i/>
          <w:color w:val="000000" w:themeColor="text1"/>
        </w:rPr>
        <w:t xml:space="preserve"> </w:t>
      </w:r>
      <w:r w:rsidRPr="00166F92">
        <w:rPr>
          <w:i/>
          <w:color w:val="000000" w:themeColor="text1"/>
        </w:rPr>
        <w:t>Address</w:t>
      </w:r>
      <w:r w:rsidR="007E703B" w:rsidRPr="00166F92">
        <w:rPr>
          <w:i/>
          <w:color w:val="000000" w:themeColor="text1"/>
        </w:rPr>
        <w:t xml:space="preserve"> </w:t>
      </w:r>
      <w:r w:rsidRPr="00166F92">
        <w:rPr>
          <w:i/>
          <w:color w:val="000000" w:themeColor="text1"/>
        </w:rPr>
        <w:t>of</w:t>
      </w:r>
      <w:r w:rsidR="007E703B" w:rsidRPr="00166F92">
        <w:rPr>
          <w:i/>
          <w:color w:val="000000" w:themeColor="text1"/>
        </w:rPr>
        <w:t xml:space="preserve"> </w:t>
      </w:r>
      <w:r w:rsidRPr="00166F92">
        <w:rPr>
          <w:color w:val="000000" w:themeColor="text1"/>
        </w:rPr>
        <w:t>Employer</w:t>
      </w:r>
      <w:r w:rsidRPr="00166F92">
        <w:rPr>
          <w:i/>
          <w:color w:val="000000" w:themeColor="text1"/>
        </w:rPr>
        <w:t>]</w:t>
      </w:r>
    </w:p>
    <w:p w14:paraId="723ADF50" w14:textId="77777777" w:rsidR="008F7DFE" w:rsidRPr="00166F92" w:rsidRDefault="008F7DFE" w:rsidP="001D5093">
      <w:pPr>
        <w:rPr>
          <w:i/>
          <w:iCs/>
        </w:rPr>
      </w:pPr>
    </w:p>
    <w:p w14:paraId="5795EA62" w14:textId="77777777" w:rsidR="008F7DFE" w:rsidRPr="00166F92" w:rsidRDefault="008F7DFE" w:rsidP="001D5093">
      <w:r w:rsidRPr="00166F92">
        <w:rPr>
          <w:b/>
          <w:bCs/>
        </w:rPr>
        <w:t>Date:</w:t>
      </w:r>
      <w:r w:rsidRPr="00166F92">
        <w:tab/>
      </w:r>
      <w:r w:rsidRPr="00166F92">
        <w:rPr>
          <w:color w:val="000000" w:themeColor="text1"/>
        </w:rPr>
        <w:t>_</w:t>
      </w:r>
      <w:r w:rsidR="007E703B" w:rsidRPr="00166F92">
        <w:rPr>
          <w:i/>
          <w:color w:val="000000" w:themeColor="text1"/>
        </w:rPr>
        <w:t xml:space="preserve"> </w:t>
      </w:r>
      <w:r w:rsidRPr="00166F92">
        <w:rPr>
          <w:i/>
          <w:color w:val="000000" w:themeColor="text1"/>
        </w:rPr>
        <w:t>[Insert</w:t>
      </w:r>
      <w:r w:rsidR="007E703B" w:rsidRPr="00166F92">
        <w:rPr>
          <w:i/>
          <w:color w:val="000000" w:themeColor="text1"/>
        </w:rPr>
        <w:t xml:space="preserve"> </w:t>
      </w:r>
      <w:r w:rsidRPr="00166F92">
        <w:rPr>
          <w:i/>
          <w:color w:val="000000" w:themeColor="text1"/>
        </w:rPr>
        <w:t>date</w:t>
      </w:r>
      <w:r w:rsidR="007E703B" w:rsidRPr="00166F92">
        <w:rPr>
          <w:i/>
          <w:color w:val="000000" w:themeColor="text1"/>
        </w:rPr>
        <w:t xml:space="preserve"> </w:t>
      </w:r>
      <w:r w:rsidRPr="00166F92">
        <w:rPr>
          <w:i/>
          <w:color w:val="000000" w:themeColor="text1"/>
        </w:rPr>
        <w:t>of</w:t>
      </w:r>
      <w:r w:rsidR="007E703B" w:rsidRPr="00166F92">
        <w:rPr>
          <w:i/>
          <w:color w:val="000000" w:themeColor="text1"/>
        </w:rPr>
        <w:t xml:space="preserve"> </w:t>
      </w:r>
      <w:r w:rsidRPr="00166F92">
        <w:rPr>
          <w:i/>
          <w:color w:val="000000" w:themeColor="text1"/>
        </w:rPr>
        <w:t>issue]</w:t>
      </w:r>
    </w:p>
    <w:p w14:paraId="2D4DA837" w14:textId="77777777" w:rsidR="008F7DFE" w:rsidRPr="00166F92" w:rsidRDefault="008F7DFE" w:rsidP="001D5093">
      <w:r w:rsidRPr="00166F92">
        <w:rPr>
          <w:b/>
          <w:bCs/>
        </w:rPr>
        <w:t>PERFORMANCE</w:t>
      </w:r>
      <w:r w:rsidR="007E703B" w:rsidRPr="00166F92">
        <w:rPr>
          <w:b/>
          <w:bCs/>
        </w:rPr>
        <w:t xml:space="preserve"> </w:t>
      </w:r>
      <w:r w:rsidRPr="00166F92">
        <w:rPr>
          <w:b/>
          <w:bCs/>
        </w:rPr>
        <w:t>GUARANTEE</w:t>
      </w:r>
      <w:r w:rsidR="007E703B" w:rsidRPr="00166F92">
        <w:rPr>
          <w:b/>
          <w:bCs/>
        </w:rPr>
        <w:t xml:space="preserve"> </w:t>
      </w:r>
      <w:r w:rsidRPr="00166F92">
        <w:rPr>
          <w:b/>
          <w:bCs/>
        </w:rPr>
        <w:t>No.:</w:t>
      </w:r>
      <w:r w:rsidR="007E703B" w:rsidRPr="00166F92">
        <w:rPr>
          <w:b/>
          <w:bCs/>
        </w:rPr>
        <w:t xml:space="preserve"> </w:t>
      </w:r>
      <w:r w:rsidRPr="00166F92">
        <w:rPr>
          <w:b/>
          <w:bCs/>
        </w:rPr>
        <w:t>____</w:t>
      </w:r>
      <w:r w:rsidRPr="00166F92">
        <w:rPr>
          <w:i/>
          <w:color w:val="000000" w:themeColor="text1"/>
        </w:rPr>
        <w:t>[Insert</w:t>
      </w:r>
      <w:r w:rsidR="007E703B" w:rsidRPr="00166F92">
        <w:rPr>
          <w:i/>
          <w:color w:val="000000" w:themeColor="text1"/>
        </w:rPr>
        <w:t xml:space="preserve"> </w:t>
      </w:r>
      <w:r w:rsidRPr="00166F92">
        <w:rPr>
          <w:i/>
          <w:color w:val="000000" w:themeColor="text1"/>
        </w:rPr>
        <w:t>guarantee</w:t>
      </w:r>
      <w:r w:rsidR="007E703B" w:rsidRPr="00166F92">
        <w:rPr>
          <w:i/>
          <w:color w:val="000000" w:themeColor="text1"/>
        </w:rPr>
        <w:t xml:space="preserve"> </w:t>
      </w:r>
      <w:r w:rsidRPr="00166F92">
        <w:rPr>
          <w:i/>
          <w:color w:val="000000" w:themeColor="text1"/>
        </w:rPr>
        <w:t>reference</w:t>
      </w:r>
      <w:r w:rsidR="007E703B" w:rsidRPr="00166F92">
        <w:rPr>
          <w:i/>
          <w:color w:val="000000" w:themeColor="text1"/>
        </w:rPr>
        <w:t xml:space="preserve"> </w:t>
      </w:r>
      <w:r w:rsidRPr="00166F92">
        <w:rPr>
          <w:i/>
          <w:color w:val="000000" w:themeColor="text1"/>
        </w:rPr>
        <w:t>number]</w:t>
      </w:r>
    </w:p>
    <w:p w14:paraId="173B0E10" w14:textId="77777777" w:rsidR="008F7DFE" w:rsidRPr="00166F92" w:rsidRDefault="008F7DFE" w:rsidP="001D5093">
      <w:pPr>
        <w:pStyle w:val="NormalWeb"/>
        <w:rPr>
          <w:rFonts w:ascii="Times New Roman" w:hAnsi="Times New Roman"/>
          <w:color w:val="000000" w:themeColor="text1"/>
        </w:rPr>
      </w:pPr>
      <w:r w:rsidRPr="00166F92">
        <w:rPr>
          <w:rFonts w:ascii="Times New Roman" w:hAnsi="Times New Roman"/>
          <w:b/>
          <w:color w:val="000000" w:themeColor="text1"/>
        </w:rPr>
        <w:t>Guarantor:</w:t>
      </w:r>
      <w:r w:rsidR="007E703B" w:rsidRPr="00166F92">
        <w:rPr>
          <w:rFonts w:ascii="Times New Roman" w:hAnsi="Times New Roman"/>
          <w:b/>
          <w:color w:val="000000" w:themeColor="text1"/>
        </w:rPr>
        <w:t xml:space="preserve">  </w:t>
      </w:r>
      <w:r w:rsidRPr="00166F92">
        <w:rPr>
          <w:rFonts w:ascii="Times New Roman" w:hAnsi="Times New Roman"/>
          <w:i/>
          <w:color w:val="000000" w:themeColor="text1"/>
        </w:rPr>
        <w:t>[Insert</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name</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and</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address</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of</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place</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of</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issue,</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unless</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indicated</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in</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the</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letterhead]</w:t>
      </w:r>
    </w:p>
    <w:p w14:paraId="4F974B9C" w14:textId="77777777" w:rsidR="008F7DFE" w:rsidRPr="00166F92" w:rsidRDefault="008F7DFE" w:rsidP="001D5093">
      <w:r w:rsidRPr="00166F92">
        <w:t>We</w:t>
      </w:r>
      <w:r w:rsidR="007E703B" w:rsidRPr="00166F92">
        <w:t xml:space="preserve"> </w:t>
      </w:r>
      <w:r w:rsidRPr="00166F92">
        <w:t>have</w:t>
      </w:r>
      <w:r w:rsidR="007E703B" w:rsidRPr="00166F92">
        <w:t xml:space="preserve"> </w:t>
      </w:r>
      <w:r w:rsidRPr="00166F92">
        <w:t>been</w:t>
      </w:r>
      <w:r w:rsidR="007E703B" w:rsidRPr="00166F92">
        <w:t xml:space="preserve"> </w:t>
      </w:r>
      <w:r w:rsidRPr="00166F92">
        <w:t>informed</w:t>
      </w:r>
      <w:r w:rsidR="007E703B" w:rsidRPr="00166F92">
        <w:t xml:space="preserve"> </w:t>
      </w:r>
      <w:r w:rsidRPr="00166F92">
        <w:t>that</w:t>
      </w:r>
      <w:r w:rsidR="007E703B" w:rsidRPr="00166F92">
        <w:t xml:space="preserve"> </w:t>
      </w:r>
      <w:r w:rsidRPr="00166F92">
        <w:rPr>
          <w:i/>
          <w:iCs/>
          <w:sz w:val="20"/>
        </w:rPr>
        <w:t>____________________</w:t>
      </w:r>
      <w:r w:rsidR="007E703B" w:rsidRPr="00166F92">
        <w:t xml:space="preserve"> </w:t>
      </w:r>
      <w:r w:rsidRPr="00166F92">
        <w:t>(hereinafter</w:t>
      </w:r>
      <w:r w:rsidR="007E703B" w:rsidRPr="00166F92">
        <w:t xml:space="preserve"> </w:t>
      </w:r>
      <w:r w:rsidRPr="00166F92">
        <w:t>called</w:t>
      </w:r>
      <w:r w:rsidR="007E703B" w:rsidRPr="00166F92">
        <w:t xml:space="preserve"> </w:t>
      </w:r>
      <w:r w:rsidRPr="00166F92">
        <w:t>“the</w:t>
      </w:r>
      <w:r w:rsidR="007E703B" w:rsidRPr="00166F92">
        <w:t xml:space="preserve"> </w:t>
      </w:r>
      <w:r w:rsidRPr="00166F92">
        <w:t>Applicant”)</w:t>
      </w:r>
      <w:r w:rsidR="007E703B" w:rsidRPr="00166F92">
        <w:t xml:space="preserve"> </w:t>
      </w:r>
      <w:r w:rsidRPr="00166F92">
        <w:t>has</w:t>
      </w:r>
      <w:r w:rsidR="007E703B" w:rsidRPr="00166F92">
        <w:t xml:space="preserve"> </w:t>
      </w:r>
      <w:r w:rsidRPr="00166F92">
        <w:t>entered</w:t>
      </w:r>
      <w:r w:rsidR="007E703B" w:rsidRPr="00166F92">
        <w:t xml:space="preserve"> </w:t>
      </w:r>
      <w:r w:rsidRPr="00166F92">
        <w:t>into</w:t>
      </w:r>
      <w:r w:rsidR="007E703B" w:rsidRPr="00166F92">
        <w:t xml:space="preserve"> </w:t>
      </w:r>
      <w:r w:rsidRPr="00166F92">
        <w:t>Contract</w:t>
      </w:r>
      <w:r w:rsidR="007E703B" w:rsidRPr="00166F92">
        <w:t xml:space="preserve"> </w:t>
      </w:r>
      <w:r w:rsidRPr="00166F92">
        <w:t>No.</w:t>
      </w:r>
      <w:r w:rsidR="007E703B" w:rsidRPr="00166F92">
        <w:t xml:space="preserve"> </w:t>
      </w:r>
      <w:r w:rsidRPr="00166F92">
        <w:rPr>
          <w:i/>
          <w:iCs/>
          <w:sz w:val="20"/>
        </w:rPr>
        <w:t>________________</w:t>
      </w:r>
      <w:r w:rsidRPr="00166F92">
        <w:t>dated</w:t>
      </w:r>
      <w:r w:rsidR="007E703B" w:rsidRPr="00166F92">
        <w:t xml:space="preserve"> </w:t>
      </w:r>
      <w:r w:rsidRPr="00166F92">
        <w:t>____________</w:t>
      </w:r>
      <w:r w:rsidR="007E703B" w:rsidRPr="00166F92">
        <w:t xml:space="preserve"> </w:t>
      </w:r>
      <w:r w:rsidRPr="00166F92">
        <w:t>with</w:t>
      </w:r>
      <w:r w:rsidR="007E703B" w:rsidRPr="00166F92">
        <w:t xml:space="preserve"> </w:t>
      </w:r>
      <w:r w:rsidRPr="00166F92">
        <w:t>the</w:t>
      </w:r>
      <w:r w:rsidR="007E703B" w:rsidRPr="00166F92">
        <w:t xml:space="preserve"> </w:t>
      </w:r>
      <w:r w:rsidRPr="00166F92">
        <w:t>Beneficiary,</w:t>
      </w:r>
      <w:r w:rsidR="007E703B" w:rsidRPr="00166F92">
        <w:t xml:space="preserve"> </w:t>
      </w:r>
      <w:r w:rsidRPr="00166F92">
        <w:t>for</w:t>
      </w:r>
      <w:r w:rsidR="007E703B" w:rsidRPr="00166F92">
        <w:t xml:space="preserve"> </w:t>
      </w:r>
      <w:r w:rsidRPr="00166F92">
        <w:t>the</w:t>
      </w:r>
      <w:r w:rsidR="007E703B" w:rsidRPr="00166F92">
        <w:t xml:space="preserve"> </w:t>
      </w:r>
      <w:r w:rsidRPr="00166F92">
        <w:t>execution</w:t>
      </w:r>
      <w:r w:rsidR="007E703B" w:rsidRPr="00166F92">
        <w:t xml:space="preserve"> </w:t>
      </w:r>
      <w:r w:rsidRPr="00166F92">
        <w:t>of</w:t>
      </w:r>
      <w:r w:rsidR="007E703B" w:rsidRPr="00166F92">
        <w:t xml:space="preserve"> </w:t>
      </w:r>
      <w:r w:rsidRPr="00166F92">
        <w:rPr>
          <w:i/>
          <w:iCs/>
          <w:sz w:val="20"/>
        </w:rPr>
        <w:t>____________________________</w:t>
      </w:r>
      <w:r w:rsidR="007E703B" w:rsidRPr="00166F92">
        <w:t xml:space="preserve"> </w:t>
      </w:r>
      <w:r w:rsidRPr="00166F92">
        <w:t>(hereinafter</w:t>
      </w:r>
      <w:r w:rsidR="007E703B" w:rsidRPr="00166F92">
        <w:t xml:space="preserve"> </w:t>
      </w:r>
      <w:r w:rsidRPr="00166F92">
        <w:t>called</w:t>
      </w:r>
      <w:r w:rsidR="007E703B" w:rsidRPr="00166F92">
        <w:t xml:space="preserve"> </w:t>
      </w:r>
      <w:r w:rsidRPr="00166F92">
        <w:t>“the</w:t>
      </w:r>
      <w:r w:rsidR="007E703B" w:rsidRPr="00166F92">
        <w:t xml:space="preserve"> </w:t>
      </w:r>
      <w:r w:rsidRPr="00166F92">
        <w:t>Contract”).</w:t>
      </w:r>
      <w:r w:rsidR="007E703B" w:rsidRPr="00166F92">
        <w:t xml:space="preserve"> </w:t>
      </w:r>
    </w:p>
    <w:p w14:paraId="7A3C8AAB" w14:textId="77777777" w:rsidR="008F7DFE" w:rsidRPr="00166F92" w:rsidRDefault="008F7DFE" w:rsidP="001D5093"/>
    <w:p w14:paraId="7FA0AAA4" w14:textId="77777777" w:rsidR="008F7DFE" w:rsidRPr="00166F92" w:rsidRDefault="008F7DFE" w:rsidP="001D5093">
      <w:r w:rsidRPr="00166F92">
        <w:t>Furthermore,</w:t>
      </w:r>
      <w:r w:rsidR="007E703B" w:rsidRPr="00166F92">
        <w:t xml:space="preserve"> </w:t>
      </w:r>
      <w:r w:rsidRPr="00166F92">
        <w:t>we</w:t>
      </w:r>
      <w:r w:rsidR="007E703B" w:rsidRPr="00166F92">
        <w:t xml:space="preserve"> </w:t>
      </w:r>
      <w:r w:rsidRPr="00166F92">
        <w:t>understand</w:t>
      </w:r>
      <w:r w:rsidR="007E703B" w:rsidRPr="00166F92">
        <w:t xml:space="preserve"> </w:t>
      </w:r>
      <w:r w:rsidRPr="00166F92">
        <w:t>that,</w:t>
      </w:r>
      <w:r w:rsidR="007E703B" w:rsidRPr="00166F92">
        <w:t xml:space="preserve"> </w:t>
      </w:r>
      <w:r w:rsidRPr="00166F92">
        <w:t>according</w:t>
      </w:r>
      <w:r w:rsidR="007E703B" w:rsidRPr="00166F92">
        <w:t xml:space="preserve"> </w:t>
      </w:r>
      <w:r w:rsidRPr="00166F92">
        <w:t>to</w:t>
      </w:r>
      <w:r w:rsidR="007E703B" w:rsidRPr="00166F92">
        <w:t xml:space="preserve"> </w:t>
      </w:r>
      <w:r w:rsidRPr="00166F92">
        <w:t>the</w:t>
      </w:r>
      <w:r w:rsidR="007E703B" w:rsidRPr="00166F92">
        <w:t xml:space="preserve"> </w:t>
      </w:r>
      <w:r w:rsidRPr="00166F92">
        <w:t>conditions</w:t>
      </w:r>
      <w:r w:rsidR="007E703B" w:rsidRPr="00166F92">
        <w:t xml:space="preserve"> </w:t>
      </w:r>
      <w:r w:rsidRPr="00166F92">
        <w:t>of</w:t>
      </w:r>
      <w:r w:rsidR="007E703B" w:rsidRPr="00166F92">
        <w:t xml:space="preserve"> </w:t>
      </w:r>
      <w:r w:rsidRPr="00166F92">
        <w:t>the</w:t>
      </w:r>
      <w:r w:rsidR="007E703B" w:rsidRPr="00166F92">
        <w:t xml:space="preserve"> </w:t>
      </w:r>
      <w:r w:rsidRPr="00166F92">
        <w:t>Contract,</w:t>
      </w:r>
      <w:r w:rsidR="007E703B" w:rsidRPr="00166F92">
        <w:t xml:space="preserve"> </w:t>
      </w:r>
      <w:r w:rsidRPr="00166F92">
        <w:t>a</w:t>
      </w:r>
      <w:r w:rsidR="007E703B" w:rsidRPr="00166F92">
        <w:t xml:space="preserve"> </w:t>
      </w:r>
      <w:r w:rsidRPr="00166F92">
        <w:t>performance</w:t>
      </w:r>
      <w:r w:rsidR="007E703B" w:rsidRPr="00166F92">
        <w:t xml:space="preserve"> </w:t>
      </w:r>
      <w:r w:rsidRPr="00166F92">
        <w:t>guarantee</w:t>
      </w:r>
      <w:r w:rsidR="007E703B" w:rsidRPr="00166F92">
        <w:t xml:space="preserve"> </w:t>
      </w:r>
      <w:r w:rsidRPr="00166F92">
        <w:t>is</w:t>
      </w:r>
      <w:r w:rsidR="007E703B" w:rsidRPr="00166F92">
        <w:t xml:space="preserve"> </w:t>
      </w:r>
      <w:r w:rsidRPr="00166F92">
        <w:t>required.</w:t>
      </w:r>
    </w:p>
    <w:p w14:paraId="51BF64C4" w14:textId="77777777" w:rsidR="008F7DFE" w:rsidRPr="00166F92" w:rsidRDefault="008F7DFE" w:rsidP="001D5093">
      <w:pPr>
        <w:spacing w:before="100" w:beforeAutospacing="1" w:after="100" w:afterAutospacing="1"/>
        <w:rPr>
          <w:rFonts w:eastAsia="Arial Unicode MS" w:cs="Arial Unicode MS"/>
          <w:szCs w:val="24"/>
        </w:rPr>
      </w:pPr>
      <w:r w:rsidRPr="00166F92">
        <w:t>At</w:t>
      </w:r>
      <w:r w:rsidR="007E703B" w:rsidRPr="00166F92">
        <w:t xml:space="preserve"> </w:t>
      </w:r>
      <w:r w:rsidRPr="00166F92">
        <w:t>the</w:t>
      </w:r>
      <w:r w:rsidR="007E703B" w:rsidRPr="00166F92">
        <w:t xml:space="preserve"> </w:t>
      </w:r>
      <w:r w:rsidRPr="00166F92">
        <w:t>request</w:t>
      </w:r>
      <w:r w:rsidR="007E703B" w:rsidRPr="00166F92">
        <w:t xml:space="preserve"> </w:t>
      </w:r>
      <w:r w:rsidRPr="00166F92">
        <w:t>of</w:t>
      </w:r>
      <w:r w:rsidR="007E703B" w:rsidRPr="00166F92">
        <w:t xml:space="preserve"> </w:t>
      </w:r>
      <w:r w:rsidRPr="00166F92">
        <w:t>the</w:t>
      </w:r>
      <w:r w:rsidR="007E703B" w:rsidRPr="00166F92">
        <w:t xml:space="preserve"> </w:t>
      </w:r>
      <w:r w:rsidRPr="00166F92">
        <w:t>Applicant,</w:t>
      </w:r>
      <w:r w:rsidR="007E703B" w:rsidRPr="00166F92">
        <w:t xml:space="preserve"> </w:t>
      </w:r>
      <w:r w:rsidRPr="00166F92">
        <w:t>we</w:t>
      </w:r>
      <w:r w:rsidR="007E703B" w:rsidRPr="00166F92">
        <w:t xml:space="preserve"> </w:t>
      </w:r>
      <w:r w:rsidRPr="00166F92">
        <w:t>as</w:t>
      </w:r>
      <w:r w:rsidR="007E703B" w:rsidRPr="00166F92">
        <w:t xml:space="preserve"> </w:t>
      </w:r>
      <w:r w:rsidRPr="00166F92">
        <w:t>Guarantor,</w:t>
      </w:r>
      <w:r w:rsidR="007E703B" w:rsidRPr="00166F92">
        <w:t xml:space="preserve"> </w:t>
      </w:r>
      <w:r w:rsidRPr="00166F92">
        <w:t>hereby</w:t>
      </w:r>
      <w:r w:rsidR="007E703B" w:rsidRPr="00166F92">
        <w:t xml:space="preserve"> </w:t>
      </w:r>
      <w:r w:rsidRPr="00166F92">
        <w:t>irrevocably</w:t>
      </w:r>
      <w:r w:rsidR="007E703B" w:rsidRPr="00166F92">
        <w:t xml:space="preserve"> </w:t>
      </w:r>
      <w:r w:rsidRPr="00166F92">
        <w:t>undertake</w:t>
      </w:r>
      <w:r w:rsidR="007E703B" w:rsidRPr="00166F92">
        <w:t xml:space="preserve"> </w:t>
      </w:r>
      <w:r w:rsidRPr="00166F92">
        <w:t>to</w:t>
      </w:r>
      <w:r w:rsidR="007E703B" w:rsidRPr="00166F92">
        <w:t xml:space="preserve"> </w:t>
      </w:r>
      <w:r w:rsidRPr="00166F92">
        <w:t>pay</w:t>
      </w:r>
      <w:r w:rsidR="007E703B" w:rsidRPr="00166F92">
        <w:t xml:space="preserve"> </w:t>
      </w:r>
      <w:r w:rsidRPr="00166F92">
        <w:t>the</w:t>
      </w:r>
      <w:r w:rsidR="007E703B" w:rsidRPr="00166F92">
        <w:t xml:space="preserve"> </w:t>
      </w:r>
      <w:r w:rsidRPr="00166F92">
        <w:t>Beneficiary</w:t>
      </w:r>
      <w:r w:rsidR="007E703B" w:rsidRPr="00166F92">
        <w:t xml:space="preserve"> </w:t>
      </w:r>
      <w:r w:rsidRPr="00166F92">
        <w:t>any</w:t>
      </w:r>
      <w:r w:rsidR="007E703B" w:rsidRPr="00166F92">
        <w:t xml:space="preserve"> </w:t>
      </w:r>
      <w:r w:rsidRPr="00166F92">
        <w:t>sum</w:t>
      </w:r>
      <w:r w:rsidR="007E703B" w:rsidRPr="00166F92">
        <w:t xml:space="preserve"> </w:t>
      </w:r>
      <w:r w:rsidRPr="00166F92">
        <w:t>or</w:t>
      </w:r>
      <w:r w:rsidR="007E703B" w:rsidRPr="00166F92">
        <w:t xml:space="preserve"> </w:t>
      </w:r>
      <w:r w:rsidRPr="00166F92">
        <w:t>sums</w:t>
      </w:r>
      <w:r w:rsidR="007E703B" w:rsidRPr="00166F92">
        <w:t xml:space="preserve"> </w:t>
      </w:r>
      <w:r w:rsidRPr="00166F92">
        <w:t>not</w:t>
      </w:r>
      <w:r w:rsidR="007E703B" w:rsidRPr="00166F92">
        <w:t xml:space="preserve"> </w:t>
      </w:r>
      <w:r w:rsidRPr="00166F92">
        <w:t>exceeding</w:t>
      </w:r>
      <w:r w:rsidR="007E703B" w:rsidRPr="00166F92">
        <w:t xml:space="preserve"> </w:t>
      </w:r>
      <w:r w:rsidRPr="00166F92">
        <w:t>in</w:t>
      </w:r>
      <w:r w:rsidR="007E703B" w:rsidRPr="00166F92">
        <w:t xml:space="preserve"> </w:t>
      </w:r>
      <w:r w:rsidRPr="00166F92">
        <w:t>total</w:t>
      </w:r>
      <w:r w:rsidR="007E703B" w:rsidRPr="00166F92">
        <w:t xml:space="preserve"> </w:t>
      </w:r>
      <w:r w:rsidRPr="00166F92">
        <w:t>an</w:t>
      </w:r>
      <w:r w:rsidR="007E703B" w:rsidRPr="00166F92">
        <w:t xml:space="preserve"> </w:t>
      </w:r>
      <w:r w:rsidRPr="00166F92">
        <w:t>amount</w:t>
      </w:r>
      <w:r w:rsidR="007E703B" w:rsidRPr="00166F92">
        <w:t xml:space="preserve"> </w:t>
      </w:r>
      <w:r w:rsidRPr="00166F92">
        <w:t>of</w:t>
      </w:r>
      <w:r w:rsidR="007E703B" w:rsidRPr="00166F92">
        <w:t xml:space="preserve"> </w:t>
      </w:r>
      <w:r w:rsidRPr="00166F92">
        <w:rPr>
          <w:i/>
          <w:iCs/>
          <w:sz w:val="20"/>
        </w:rPr>
        <w:t>_________________</w:t>
      </w:r>
      <w:r w:rsidRPr="00166F92">
        <w:t>(</w:t>
      </w:r>
      <w:r w:rsidRPr="00166F92">
        <w:rPr>
          <w:u w:val="single"/>
        </w:rPr>
        <w:t>___</w:t>
      </w:r>
      <w:r w:rsidRPr="00166F92">
        <w:t>)</w:t>
      </w:r>
      <w:r w:rsidRPr="00166F92">
        <w:rPr>
          <w:rStyle w:val="FootnoteReference"/>
          <w:i/>
          <w:iCs/>
        </w:rPr>
        <w:footnoteReference w:id="43"/>
      </w:r>
      <w:r w:rsidRPr="00166F92">
        <w:t>,such</w:t>
      </w:r>
      <w:r w:rsidR="007E703B" w:rsidRPr="00166F92">
        <w:t xml:space="preserve"> </w:t>
      </w:r>
      <w:r w:rsidRPr="00166F92">
        <w:t>sum</w:t>
      </w:r>
      <w:r w:rsidR="007E703B" w:rsidRPr="00166F92">
        <w:t xml:space="preserve"> </w:t>
      </w:r>
      <w:r w:rsidRPr="00166F92">
        <w:t>being</w:t>
      </w:r>
      <w:r w:rsidR="007E703B" w:rsidRPr="00166F92">
        <w:t xml:space="preserve"> </w:t>
      </w:r>
      <w:r w:rsidRPr="00166F92">
        <w:t>payable</w:t>
      </w:r>
      <w:r w:rsidR="000148FF" w:rsidRPr="00166F92">
        <w:t xml:space="preserve"> </w:t>
      </w:r>
      <w:r w:rsidRPr="00166F92">
        <w:t>in</w:t>
      </w:r>
      <w:r w:rsidR="007E703B" w:rsidRPr="00166F92">
        <w:t xml:space="preserve"> </w:t>
      </w:r>
      <w:r w:rsidRPr="00166F92">
        <w:t>the</w:t>
      </w:r>
      <w:r w:rsidR="007E703B" w:rsidRPr="00166F92">
        <w:t xml:space="preserve"> </w:t>
      </w:r>
      <w:r w:rsidRPr="00166F92">
        <w:t>types</w:t>
      </w:r>
      <w:r w:rsidR="007E703B" w:rsidRPr="00166F92">
        <w:t xml:space="preserve"> </w:t>
      </w:r>
      <w:r w:rsidRPr="00166F92">
        <w:t>and</w:t>
      </w:r>
      <w:r w:rsidR="007E703B" w:rsidRPr="00166F92">
        <w:t xml:space="preserve"> </w:t>
      </w:r>
      <w:r w:rsidRPr="00166F92">
        <w:t>proportions</w:t>
      </w:r>
      <w:r w:rsidR="007E703B" w:rsidRPr="00166F92">
        <w:t xml:space="preserve"> </w:t>
      </w:r>
      <w:r w:rsidRPr="00166F92">
        <w:t>of</w:t>
      </w:r>
      <w:r w:rsidR="007E703B" w:rsidRPr="00166F92">
        <w:t xml:space="preserve"> </w:t>
      </w:r>
      <w:r w:rsidRPr="00166F92">
        <w:t>currencies</w:t>
      </w:r>
      <w:r w:rsidR="007E703B" w:rsidRPr="00166F92">
        <w:t xml:space="preserve"> </w:t>
      </w:r>
      <w:r w:rsidRPr="00166F92">
        <w:t>in</w:t>
      </w:r>
      <w:r w:rsidR="007E703B" w:rsidRPr="00166F92">
        <w:t xml:space="preserve"> </w:t>
      </w:r>
      <w:r w:rsidRPr="00166F92">
        <w:t>which</w:t>
      </w:r>
      <w:r w:rsidR="007E703B" w:rsidRPr="00166F92">
        <w:t xml:space="preserve"> </w:t>
      </w:r>
      <w:r w:rsidRPr="00166F92">
        <w:t>the</w:t>
      </w:r>
      <w:r w:rsidR="007E703B" w:rsidRPr="00166F92">
        <w:t xml:space="preserve"> </w:t>
      </w:r>
      <w:r w:rsidRPr="00166F92">
        <w:t>Contract</w:t>
      </w:r>
      <w:r w:rsidR="007E703B" w:rsidRPr="00166F92">
        <w:t xml:space="preserve"> </w:t>
      </w:r>
      <w:r w:rsidRPr="00166F92">
        <w:t>Price</w:t>
      </w:r>
      <w:r w:rsidR="007E703B" w:rsidRPr="00166F92">
        <w:t xml:space="preserve"> </w:t>
      </w:r>
      <w:r w:rsidRPr="00166F92">
        <w:t>is</w:t>
      </w:r>
      <w:r w:rsidR="007E703B" w:rsidRPr="00166F92">
        <w:t xml:space="preserve"> </w:t>
      </w:r>
      <w:r w:rsidRPr="00166F92">
        <w:t>payable,</w:t>
      </w:r>
      <w:r w:rsidR="007E703B" w:rsidRPr="00166F92">
        <w:t xml:space="preserve"> </w:t>
      </w:r>
      <w:r w:rsidRPr="00166F92">
        <w:t>upon</w:t>
      </w:r>
      <w:r w:rsidR="007E703B" w:rsidRPr="00166F92">
        <w:t xml:space="preserve"> </w:t>
      </w:r>
      <w:r w:rsidRPr="00166F92">
        <w:t>receipt</w:t>
      </w:r>
      <w:r w:rsidR="007E703B" w:rsidRPr="00166F92">
        <w:t xml:space="preserve"> </w:t>
      </w:r>
      <w:r w:rsidRPr="00166F92">
        <w:t>by</w:t>
      </w:r>
      <w:r w:rsidR="007E703B" w:rsidRPr="00166F92">
        <w:t xml:space="preserve"> </w:t>
      </w:r>
      <w:r w:rsidRPr="00166F92">
        <w:t>us</w:t>
      </w:r>
      <w:r w:rsidR="007E703B" w:rsidRPr="00166F92">
        <w:t xml:space="preserve"> </w:t>
      </w:r>
      <w:r w:rsidRPr="00166F92">
        <w:t>of</w:t>
      </w:r>
      <w:r w:rsidR="007E703B" w:rsidRPr="00166F92">
        <w:t xml:space="preserve"> </w:t>
      </w:r>
      <w:r w:rsidRPr="00166F92">
        <w:rPr>
          <w:rFonts w:eastAsia="Arial Unicode MS" w:cs="Arial Unicode MS"/>
          <w:szCs w:val="24"/>
        </w:rPr>
        <w:t>the</w:t>
      </w:r>
      <w:r w:rsidR="007E703B" w:rsidRPr="00166F92">
        <w:rPr>
          <w:rFonts w:eastAsia="Arial Unicode MS" w:cs="Arial Unicode MS"/>
          <w:szCs w:val="24"/>
        </w:rPr>
        <w:t xml:space="preserve"> </w:t>
      </w:r>
      <w:r w:rsidRPr="00166F92">
        <w:rPr>
          <w:rFonts w:eastAsia="Arial Unicode MS" w:cs="Arial Unicode MS"/>
          <w:szCs w:val="24"/>
        </w:rPr>
        <w:t>Beneficiary’s</w:t>
      </w:r>
      <w:r w:rsidR="007E703B" w:rsidRPr="00166F92">
        <w:rPr>
          <w:rFonts w:eastAsia="Arial Unicode MS" w:cs="Arial Unicode MS"/>
          <w:szCs w:val="24"/>
        </w:rPr>
        <w:t xml:space="preserve"> </w:t>
      </w:r>
      <w:r w:rsidRPr="00166F92">
        <w:rPr>
          <w:rFonts w:eastAsia="Arial Unicode MS" w:cs="Arial Unicode MS"/>
          <w:szCs w:val="24"/>
        </w:rPr>
        <w:t>complying</w:t>
      </w:r>
      <w:r w:rsidR="007E703B" w:rsidRPr="00166F92">
        <w:rPr>
          <w:rFonts w:eastAsia="Arial Unicode MS" w:cs="Arial Unicode MS"/>
          <w:szCs w:val="24"/>
        </w:rPr>
        <w:t xml:space="preserve"> </w:t>
      </w:r>
      <w:r w:rsidRPr="00166F92">
        <w:rPr>
          <w:rFonts w:eastAsia="Arial Unicode MS" w:cs="Arial Unicode MS"/>
          <w:szCs w:val="24"/>
        </w:rPr>
        <w:t>demand</w:t>
      </w:r>
      <w:r w:rsidR="007E703B" w:rsidRPr="00166F92">
        <w:rPr>
          <w:rFonts w:eastAsia="Arial Unicode MS" w:cs="Arial Unicode MS"/>
          <w:szCs w:val="24"/>
        </w:rPr>
        <w:t xml:space="preserve"> </w:t>
      </w:r>
      <w:r w:rsidRPr="00166F92">
        <w:rPr>
          <w:rFonts w:eastAsia="Arial Unicode MS" w:cs="Arial Unicode MS"/>
          <w:szCs w:val="24"/>
        </w:rPr>
        <w:t>supported</w:t>
      </w:r>
      <w:r w:rsidR="007E703B" w:rsidRPr="00166F92">
        <w:rPr>
          <w:rFonts w:eastAsia="Arial Unicode MS" w:cs="Arial Unicode MS"/>
          <w:szCs w:val="24"/>
        </w:rPr>
        <w:t xml:space="preserve"> </w:t>
      </w:r>
      <w:r w:rsidRPr="00166F92">
        <w:rPr>
          <w:rFonts w:eastAsia="Arial Unicode MS" w:cs="Arial Unicode MS"/>
          <w:szCs w:val="24"/>
        </w:rPr>
        <w:t>by</w:t>
      </w:r>
      <w:r w:rsidR="007E703B" w:rsidRPr="00166F92">
        <w:rPr>
          <w:rFonts w:eastAsia="Arial Unicode MS" w:cs="Arial Unicode MS"/>
          <w:szCs w:val="24"/>
        </w:rPr>
        <w:t xml:space="preserve"> </w:t>
      </w:r>
      <w:r w:rsidRPr="00166F92">
        <w:rPr>
          <w:rFonts w:eastAsia="Arial Unicode MS" w:cs="Arial Unicode MS"/>
          <w:szCs w:val="24"/>
        </w:rPr>
        <w:t>the</w:t>
      </w:r>
      <w:r w:rsidR="007E703B" w:rsidRPr="00166F92">
        <w:rPr>
          <w:rFonts w:eastAsia="Arial Unicode MS" w:cs="Arial Unicode MS"/>
          <w:szCs w:val="24"/>
        </w:rPr>
        <w:t xml:space="preserve"> </w:t>
      </w:r>
      <w:r w:rsidRPr="00166F92">
        <w:rPr>
          <w:rFonts w:eastAsia="Arial Unicode MS" w:cs="Arial Unicode MS"/>
          <w:szCs w:val="24"/>
        </w:rPr>
        <w:t>Beneficiary’s</w:t>
      </w:r>
      <w:r w:rsidR="007E703B" w:rsidRPr="00166F92">
        <w:rPr>
          <w:rFonts w:eastAsia="Arial Unicode MS" w:cs="Arial Unicode MS"/>
          <w:szCs w:val="24"/>
        </w:rPr>
        <w:t xml:space="preserve"> </w:t>
      </w:r>
      <w:r w:rsidRPr="00166F92">
        <w:rPr>
          <w:rFonts w:eastAsia="Arial Unicode MS" w:cs="Arial Unicode MS"/>
          <w:szCs w:val="24"/>
        </w:rPr>
        <w:t>statement,</w:t>
      </w:r>
      <w:r w:rsidR="007E703B" w:rsidRPr="00166F92">
        <w:rPr>
          <w:rFonts w:eastAsia="Arial Unicode MS" w:cs="Arial Unicode MS"/>
          <w:szCs w:val="24"/>
        </w:rPr>
        <w:t xml:space="preserve"> </w:t>
      </w:r>
      <w:r w:rsidRPr="00166F92">
        <w:rPr>
          <w:rFonts w:eastAsia="Arial Unicode MS" w:cs="Arial Unicode MS"/>
          <w:szCs w:val="24"/>
        </w:rPr>
        <w:t>whether</w:t>
      </w:r>
      <w:r w:rsidR="007E703B" w:rsidRPr="00166F92">
        <w:rPr>
          <w:rFonts w:eastAsia="Arial Unicode MS" w:cs="Arial Unicode MS"/>
          <w:szCs w:val="24"/>
        </w:rPr>
        <w:t xml:space="preserve"> </w:t>
      </w:r>
      <w:r w:rsidRPr="00166F92">
        <w:rPr>
          <w:rFonts w:eastAsia="Arial Unicode MS" w:cs="Arial Unicode MS"/>
          <w:szCs w:val="24"/>
        </w:rPr>
        <w:t>in</w:t>
      </w:r>
      <w:r w:rsidR="007E703B" w:rsidRPr="00166F92">
        <w:rPr>
          <w:rFonts w:eastAsia="Arial Unicode MS" w:cs="Arial Unicode MS"/>
          <w:szCs w:val="24"/>
        </w:rPr>
        <w:t xml:space="preserve"> </w:t>
      </w:r>
      <w:r w:rsidRPr="00166F92">
        <w:rPr>
          <w:rFonts w:eastAsia="Arial Unicode MS" w:cs="Arial Unicode MS"/>
          <w:szCs w:val="24"/>
        </w:rPr>
        <w:t>the</w:t>
      </w:r>
      <w:r w:rsidR="007E703B" w:rsidRPr="00166F92">
        <w:rPr>
          <w:rFonts w:eastAsia="Arial Unicode MS" w:cs="Arial Unicode MS"/>
          <w:szCs w:val="24"/>
        </w:rPr>
        <w:t xml:space="preserve"> </w:t>
      </w:r>
      <w:r w:rsidRPr="00166F92">
        <w:rPr>
          <w:rFonts w:eastAsia="Arial Unicode MS" w:cs="Arial Unicode MS"/>
          <w:szCs w:val="24"/>
        </w:rPr>
        <w:t>demand</w:t>
      </w:r>
      <w:r w:rsidR="007E703B" w:rsidRPr="00166F92">
        <w:rPr>
          <w:rFonts w:eastAsia="Arial Unicode MS" w:cs="Arial Unicode MS"/>
          <w:szCs w:val="24"/>
        </w:rPr>
        <w:t xml:space="preserve"> </w:t>
      </w:r>
      <w:r w:rsidRPr="00166F92">
        <w:rPr>
          <w:rFonts w:eastAsia="Arial Unicode MS" w:cs="Arial Unicode MS"/>
          <w:szCs w:val="24"/>
        </w:rPr>
        <w:t>itself</w:t>
      </w:r>
      <w:r w:rsidR="007E703B" w:rsidRPr="00166F92">
        <w:rPr>
          <w:rFonts w:eastAsia="Arial Unicode MS" w:cs="Arial Unicode MS"/>
          <w:szCs w:val="24"/>
        </w:rPr>
        <w:t xml:space="preserve"> </w:t>
      </w:r>
      <w:r w:rsidRPr="00166F92">
        <w:rPr>
          <w:rFonts w:eastAsia="Arial Unicode MS" w:cs="Arial Unicode MS"/>
          <w:szCs w:val="24"/>
        </w:rPr>
        <w:t>or</w:t>
      </w:r>
      <w:r w:rsidR="007E703B" w:rsidRPr="00166F92">
        <w:rPr>
          <w:rFonts w:eastAsia="Arial Unicode MS" w:cs="Arial Unicode MS"/>
          <w:szCs w:val="24"/>
        </w:rPr>
        <w:t xml:space="preserve"> </w:t>
      </w:r>
      <w:r w:rsidRPr="00166F92">
        <w:rPr>
          <w:rFonts w:eastAsia="Arial Unicode MS" w:cs="Arial Unicode MS"/>
          <w:szCs w:val="24"/>
        </w:rPr>
        <w:t>in</w:t>
      </w:r>
      <w:r w:rsidR="007E703B" w:rsidRPr="00166F92">
        <w:rPr>
          <w:rFonts w:eastAsia="Arial Unicode MS" w:cs="Arial Unicode MS"/>
          <w:szCs w:val="24"/>
        </w:rPr>
        <w:t xml:space="preserve"> </w:t>
      </w:r>
      <w:r w:rsidRPr="00166F92">
        <w:rPr>
          <w:rFonts w:eastAsia="Arial Unicode MS" w:cs="Arial Unicode MS"/>
          <w:szCs w:val="24"/>
        </w:rPr>
        <w:t>a</w:t>
      </w:r>
      <w:r w:rsidR="007E703B" w:rsidRPr="00166F92">
        <w:rPr>
          <w:rFonts w:eastAsia="Arial Unicode MS" w:cs="Arial Unicode MS"/>
          <w:szCs w:val="24"/>
        </w:rPr>
        <w:t xml:space="preserve"> </w:t>
      </w:r>
      <w:r w:rsidRPr="00166F92">
        <w:rPr>
          <w:rFonts w:eastAsia="Arial Unicode MS" w:cs="Arial Unicode MS"/>
          <w:szCs w:val="24"/>
        </w:rPr>
        <w:t>separate</w:t>
      </w:r>
      <w:r w:rsidR="007E703B" w:rsidRPr="00166F92">
        <w:rPr>
          <w:rFonts w:eastAsia="Arial Unicode MS" w:cs="Arial Unicode MS"/>
          <w:szCs w:val="24"/>
        </w:rPr>
        <w:t xml:space="preserve"> </w:t>
      </w:r>
      <w:r w:rsidRPr="00166F92">
        <w:rPr>
          <w:rFonts w:eastAsia="Arial Unicode MS" w:cs="Arial Unicode MS"/>
          <w:szCs w:val="24"/>
        </w:rPr>
        <w:t>signed</w:t>
      </w:r>
      <w:r w:rsidR="007E703B" w:rsidRPr="00166F92">
        <w:rPr>
          <w:rFonts w:eastAsia="Arial Unicode MS" w:cs="Arial Unicode MS"/>
          <w:szCs w:val="24"/>
        </w:rPr>
        <w:t xml:space="preserve"> </w:t>
      </w:r>
      <w:r w:rsidRPr="00166F92">
        <w:rPr>
          <w:rFonts w:eastAsia="Arial Unicode MS" w:cs="Arial Unicode MS"/>
          <w:szCs w:val="24"/>
        </w:rPr>
        <w:t>document</w:t>
      </w:r>
      <w:r w:rsidR="007E703B" w:rsidRPr="00166F92">
        <w:rPr>
          <w:rFonts w:eastAsia="Arial Unicode MS" w:cs="Arial Unicode MS"/>
          <w:szCs w:val="24"/>
        </w:rPr>
        <w:t xml:space="preserve"> </w:t>
      </w:r>
      <w:r w:rsidRPr="00166F92">
        <w:rPr>
          <w:rFonts w:eastAsia="Arial Unicode MS" w:cs="Arial Unicode MS"/>
          <w:szCs w:val="24"/>
        </w:rPr>
        <w:t>accompanying</w:t>
      </w:r>
      <w:r w:rsidR="007E703B" w:rsidRPr="00166F92">
        <w:rPr>
          <w:rFonts w:eastAsia="Arial Unicode MS" w:cs="Arial Unicode MS"/>
          <w:szCs w:val="24"/>
        </w:rPr>
        <w:t xml:space="preserve"> </w:t>
      </w:r>
      <w:r w:rsidRPr="00166F92">
        <w:rPr>
          <w:rFonts w:eastAsia="Arial Unicode MS" w:cs="Arial Unicode MS"/>
          <w:szCs w:val="24"/>
        </w:rPr>
        <w:t>or</w:t>
      </w:r>
      <w:r w:rsidR="007E703B" w:rsidRPr="00166F92">
        <w:rPr>
          <w:rFonts w:eastAsia="Arial Unicode MS" w:cs="Arial Unicode MS"/>
          <w:szCs w:val="24"/>
        </w:rPr>
        <w:t xml:space="preserve"> </w:t>
      </w:r>
      <w:r w:rsidRPr="00166F92">
        <w:rPr>
          <w:rFonts w:eastAsia="Arial Unicode MS" w:cs="Arial Unicode MS"/>
          <w:szCs w:val="24"/>
        </w:rPr>
        <w:t>identifying</w:t>
      </w:r>
      <w:r w:rsidR="007E703B" w:rsidRPr="00166F92">
        <w:rPr>
          <w:rFonts w:eastAsia="Arial Unicode MS" w:cs="Arial Unicode MS"/>
          <w:szCs w:val="24"/>
        </w:rPr>
        <w:t xml:space="preserve"> </w:t>
      </w:r>
      <w:r w:rsidRPr="00166F92">
        <w:rPr>
          <w:rFonts w:eastAsia="Arial Unicode MS" w:cs="Arial Unicode MS"/>
          <w:szCs w:val="24"/>
        </w:rPr>
        <w:t>the</w:t>
      </w:r>
      <w:r w:rsidR="007E703B" w:rsidRPr="00166F92">
        <w:rPr>
          <w:rFonts w:eastAsia="Arial Unicode MS" w:cs="Arial Unicode MS"/>
          <w:szCs w:val="24"/>
        </w:rPr>
        <w:t xml:space="preserve"> </w:t>
      </w:r>
      <w:r w:rsidRPr="00166F92">
        <w:rPr>
          <w:rFonts w:eastAsia="Arial Unicode MS" w:cs="Arial Unicode MS"/>
          <w:szCs w:val="24"/>
        </w:rPr>
        <w:t>demand,</w:t>
      </w:r>
      <w:r w:rsidR="007E703B" w:rsidRPr="00166F92">
        <w:rPr>
          <w:rFonts w:eastAsia="Arial Unicode MS" w:cs="Arial Unicode MS"/>
          <w:szCs w:val="24"/>
        </w:rPr>
        <w:t xml:space="preserve"> </w:t>
      </w:r>
      <w:r w:rsidRPr="00166F92">
        <w:rPr>
          <w:rFonts w:eastAsia="Arial Unicode MS" w:cs="Arial Unicode MS"/>
          <w:szCs w:val="24"/>
        </w:rPr>
        <w:t>stating</w:t>
      </w:r>
      <w:r w:rsidR="007E703B" w:rsidRPr="00166F92">
        <w:rPr>
          <w:rFonts w:eastAsia="Arial Unicode MS" w:cs="Arial Unicode MS"/>
          <w:szCs w:val="24"/>
        </w:rPr>
        <w:t xml:space="preserve"> </w:t>
      </w:r>
      <w:r w:rsidRPr="00166F92">
        <w:rPr>
          <w:rFonts w:eastAsia="Arial Unicode MS" w:cs="Arial Unicode MS"/>
          <w:szCs w:val="24"/>
        </w:rPr>
        <w:t>that</w:t>
      </w:r>
      <w:r w:rsidR="007E703B" w:rsidRPr="00166F92">
        <w:rPr>
          <w:rFonts w:eastAsia="Arial Unicode MS" w:cs="Arial Unicode MS"/>
          <w:szCs w:val="24"/>
        </w:rPr>
        <w:t xml:space="preserve"> </w:t>
      </w:r>
      <w:r w:rsidRPr="00166F92">
        <w:rPr>
          <w:rFonts w:eastAsia="Arial Unicode MS" w:cs="Arial Unicode MS"/>
          <w:szCs w:val="24"/>
        </w:rPr>
        <w:t>the</w:t>
      </w:r>
      <w:r w:rsidR="007E703B" w:rsidRPr="00166F92">
        <w:rPr>
          <w:rFonts w:eastAsia="Arial Unicode MS" w:cs="Arial Unicode MS"/>
          <w:szCs w:val="24"/>
        </w:rPr>
        <w:t xml:space="preserve"> </w:t>
      </w:r>
      <w:r w:rsidRPr="00166F92">
        <w:rPr>
          <w:rFonts w:eastAsia="Arial Unicode MS" w:cs="Arial Unicode MS"/>
          <w:szCs w:val="24"/>
        </w:rPr>
        <w:t>Applicant</w:t>
      </w:r>
      <w:r w:rsidR="007E703B" w:rsidRPr="00166F92">
        <w:rPr>
          <w:rFonts w:eastAsia="Arial Unicode MS" w:cs="Arial Unicode MS"/>
          <w:szCs w:val="24"/>
        </w:rPr>
        <w:t xml:space="preserve"> </w:t>
      </w:r>
      <w:r w:rsidRPr="00166F92">
        <w:rPr>
          <w:rFonts w:eastAsia="Arial Unicode MS" w:cs="Arial Unicode MS"/>
          <w:szCs w:val="24"/>
        </w:rPr>
        <w:t>is</w:t>
      </w:r>
      <w:r w:rsidR="007E703B" w:rsidRPr="00166F92">
        <w:rPr>
          <w:rFonts w:eastAsia="Arial Unicode MS" w:cs="Arial Unicode MS"/>
          <w:szCs w:val="24"/>
        </w:rPr>
        <w:t xml:space="preserve"> </w:t>
      </w:r>
      <w:r w:rsidRPr="00166F92">
        <w:rPr>
          <w:rFonts w:eastAsia="Arial Unicode MS" w:cs="Arial Unicode MS"/>
          <w:szCs w:val="24"/>
        </w:rPr>
        <w:t>in</w:t>
      </w:r>
      <w:r w:rsidR="007E703B" w:rsidRPr="00166F92">
        <w:rPr>
          <w:rFonts w:eastAsia="Arial Unicode MS" w:cs="Arial Unicode MS"/>
          <w:szCs w:val="24"/>
        </w:rPr>
        <w:t xml:space="preserve"> </w:t>
      </w:r>
      <w:r w:rsidRPr="00166F92">
        <w:rPr>
          <w:rFonts w:eastAsia="Arial Unicode MS" w:cs="Arial Unicode MS"/>
          <w:szCs w:val="24"/>
        </w:rPr>
        <w:t>breach</w:t>
      </w:r>
      <w:r w:rsidR="007E703B" w:rsidRPr="00166F92">
        <w:rPr>
          <w:rFonts w:eastAsia="Arial Unicode MS" w:cs="Arial Unicode MS"/>
          <w:szCs w:val="24"/>
        </w:rPr>
        <w:t xml:space="preserve"> </w:t>
      </w:r>
      <w:r w:rsidRPr="00166F92">
        <w:rPr>
          <w:rFonts w:eastAsia="Arial Unicode MS" w:cs="Arial Unicode MS"/>
          <w:szCs w:val="24"/>
        </w:rPr>
        <w:t>of</w:t>
      </w:r>
      <w:r w:rsidR="007E703B" w:rsidRPr="00166F92">
        <w:rPr>
          <w:rFonts w:eastAsia="Arial Unicode MS" w:cs="Arial Unicode MS"/>
          <w:szCs w:val="24"/>
        </w:rPr>
        <w:t xml:space="preserve"> </w:t>
      </w:r>
      <w:r w:rsidRPr="00166F92">
        <w:rPr>
          <w:rFonts w:eastAsia="Arial Unicode MS" w:cs="Arial Unicode MS"/>
          <w:szCs w:val="24"/>
        </w:rPr>
        <w:t>its</w:t>
      </w:r>
      <w:r w:rsidR="007E703B" w:rsidRPr="00166F92">
        <w:rPr>
          <w:rFonts w:eastAsia="Arial Unicode MS" w:cs="Arial Unicode MS"/>
          <w:szCs w:val="24"/>
        </w:rPr>
        <w:t xml:space="preserve"> </w:t>
      </w:r>
      <w:r w:rsidRPr="00166F92">
        <w:rPr>
          <w:rFonts w:eastAsia="Arial Unicode MS" w:cs="Arial Unicode MS"/>
          <w:szCs w:val="24"/>
        </w:rPr>
        <w:t>obligation(s)</w:t>
      </w:r>
      <w:r w:rsidR="007E703B" w:rsidRPr="00166F92">
        <w:rPr>
          <w:rFonts w:eastAsia="Arial Unicode MS" w:cs="Arial Unicode MS"/>
          <w:szCs w:val="24"/>
        </w:rPr>
        <w:t xml:space="preserve"> </w:t>
      </w:r>
      <w:r w:rsidRPr="00166F92">
        <w:rPr>
          <w:rFonts w:eastAsia="Arial Unicode MS" w:cs="Arial Unicode MS"/>
          <w:szCs w:val="24"/>
        </w:rPr>
        <w:t>under</w:t>
      </w:r>
      <w:r w:rsidR="007E703B" w:rsidRPr="00166F92">
        <w:rPr>
          <w:rFonts w:eastAsia="Arial Unicode MS" w:cs="Arial Unicode MS"/>
          <w:szCs w:val="24"/>
        </w:rPr>
        <w:t xml:space="preserve"> </w:t>
      </w:r>
      <w:r w:rsidRPr="00166F92">
        <w:rPr>
          <w:rFonts w:eastAsia="Arial Unicode MS" w:cs="Arial Unicode MS"/>
          <w:szCs w:val="24"/>
        </w:rPr>
        <w:t>the</w:t>
      </w:r>
      <w:r w:rsidR="007E703B" w:rsidRPr="00166F92">
        <w:rPr>
          <w:rFonts w:eastAsia="Arial Unicode MS" w:cs="Arial Unicode MS"/>
          <w:szCs w:val="24"/>
        </w:rPr>
        <w:t xml:space="preserve"> </w:t>
      </w:r>
      <w:r w:rsidRPr="00166F92">
        <w:rPr>
          <w:rFonts w:eastAsia="Arial Unicode MS" w:cs="Arial Unicode MS"/>
          <w:szCs w:val="24"/>
        </w:rPr>
        <w:t>Contract,</w:t>
      </w:r>
      <w:r w:rsidR="007E703B" w:rsidRPr="00166F92">
        <w:rPr>
          <w:rFonts w:eastAsia="Arial Unicode MS" w:cs="Arial Unicode MS"/>
          <w:szCs w:val="24"/>
        </w:rPr>
        <w:t xml:space="preserve"> </w:t>
      </w:r>
      <w:r w:rsidRPr="00166F92">
        <w:rPr>
          <w:rFonts w:eastAsia="Arial Unicode MS" w:cs="Arial Unicode MS"/>
          <w:szCs w:val="24"/>
        </w:rPr>
        <w:t>without</w:t>
      </w:r>
      <w:r w:rsidR="007E703B" w:rsidRPr="00166F92">
        <w:rPr>
          <w:rFonts w:eastAsia="Arial Unicode MS" w:cs="Arial Unicode MS"/>
          <w:szCs w:val="24"/>
        </w:rPr>
        <w:t xml:space="preserve"> </w:t>
      </w:r>
      <w:r w:rsidRPr="00166F92">
        <w:rPr>
          <w:rFonts w:eastAsia="Arial Unicode MS" w:cs="Arial Unicode MS"/>
          <w:szCs w:val="24"/>
        </w:rPr>
        <w:t>the</w:t>
      </w:r>
      <w:r w:rsidR="007E703B" w:rsidRPr="00166F92">
        <w:rPr>
          <w:rFonts w:eastAsia="Arial Unicode MS" w:cs="Arial Unicode MS"/>
          <w:szCs w:val="24"/>
        </w:rPr>
        <w:t xml:space="preserve"> </w:t>
      </w:r>
      <w:r w:rsidRPr="00166F92">
        <w:rPr>
          <w:rFonts w:eastAsia="Arial Unicode MS" w:cs="Arial Unicode MS"/>
          <w:szCs w:val="24"/>
        </w:rPr>
        <w:t>Beneficiary</w:t>
      </w:r>
      <w:r w:rsidR="007E703B" w:rsidRPr="00166F92">
        <w:rPr>
          <w:rFonts w:eastAsia="Arial Unicode MS" w:cs="Arial Unicode MS"/>
          <w:szCs w:val="24"/>
        </w:rPr>
        <w:t xml:space="preserve"> </w:t>
      </w:r>
      <w:r w:rsidRPr="00166F92">
        <w:rPr>
          <w:rFonts w:eastAsia="Arial Unicode MS" w:cs="Arial Unicode MS"/>
          <w:szCs w:val="24"/>
        </w:rPr>
        <w:t>needing</w:t>
      </w:r>
      <w:r w:rsidR="007E703B" w:rsidRPr="00166F92">
        <w:rPr>
          <w:rFonts w:eastAsia="Arial Unicode MS" w:cs="Arial Unicode MS"/>
          <w:szCs w:val="24"/>
        </w:rPr>
        <w:t xml:space="preserve"> </w:t>
      </w:r>
      <w:r w:rsidRPr="00166F92">
        <w:rPr>
          <w:rFonts w:eastAsia="Arial Unicode MS" w:cs="Arial Unicode MS"/>
          <w:szCs w:val="24"/>
        </w:rPr>
        <w:t>to</w:t>
      </w:r>
      <w:r w:rsidR="007E703B" w:rsidRPr="00166F92">
        <w:rPr>
          <w:rFonts w:eastAsia="Arial Unicode MS" w:cs="Arial Unicode MS"/>
          <w:szCs w:val="24"/>
        </w:rPr>
        <w:t xml:space="preserve"> </w:t>
      </w:r>
      <w:r w:rsidRPr="00166F92">
        <w:rPr>
          <w:rFonts w:eastAsia="Arial Unicode MS" w:cs="Arial Unicode MS"/>
          <w:szCs w:val="24"/>
        </w:rPr>
        <w:t>prove</w:t>
      </w:r>
      <w:r w:rsidR="007E703B" w:rsidRPr="00166F92">
        <w:rPr>
          <w:rFonts w:eastAsia="Arial Unicode MS" w:cs="Arial Unicode MS"/>
          <w:szCs w:val="24"/>
        </w:rPr>
        <w:t xml:space="preserve"> </w:t>
      </w:r>
      <w:r w:rsidRPr="00166F92">
        <w:rPr>
          <w:rFonts w:eastAsia="Arial Unicode MS" w:cs="Arial Unicode MS"/>
          <w:szCs w:val="24"/>
        </w:rPr>
        <w:t>or</w:t>
      </w:r>
      <w:r w:rsidR="007E703B" w:rsidRPr="00166F92">
        <w:rPr>
          <w:rFonts w:eastAsia="Arial Unicode MS" w:cs="Arial Unicode MS"/>
          <w:szCs w:val="24"/>
        </w:rPr>
        <w:t xml:space="preserve"> </w:t>
      </w:r>
      <w:r w:rsidRPr="00166F92">
        <w:rPr>
          <w:rFonts w:eastAsia="Arial Unicode MS" w:cs="Arial Unicode MS"/>
          <w:szCs w:val="24"/>
        </w:rPr>
        <w:t>to</w:t>
      </w:r>
      <w:r w:rsidR="007E703B" w:rsidRPr="00166F92">
        <w:rPr>
          <w:rFonts w:eastAsia="Arial Unicode MS" w:cs="Arial Unicode MS"/>
          <w:szCs w:val="24"/>
        </w:rPr>
        <w:t xml:space="preserve"> </w:t>
      </w:r>
      <w:r w:rsidRPr="00166F92">
        <w:rPr>
          <w:rFonts w:eastAsia="Arial Unicode MS" w:cs="Arial Unicode MS"/>
          <w:szCs w:val="24"/>
        </w:rPr>
        <w:t>show</w:t>
      </w:r>
      <w:r w:rsidR="007E703B" w:rsidRPr="00166F92">
        <w:rPr>
          <w:rFonts w:eastAsia="Arial Unicode MS" w:cs="Arial Unicode MS"/>
          <w:szCs w:val="24"/>
        </w:rPr>
        <w:t xml:space="preserve"> </w:t>
      </w:r>
      <w:r w:rsidRPr="00166F92">
        <w:rPr>
          <w:rFonts w:eastAsia="Arial Unicode MS" w:cs="Arial Unicode MS"/>
          <w:szCs w:val="24"/>
        </w:rPr>
        <w:t>grounds</w:t>
      </w:r>
      <w:r w:rsidR="007E703B" w:rsidRPr="00166F92">
        <w:rPr>
          <w:rFonts w:eastAsia="Arial Unicode MS" w:cs="Arial Unicode MS"/>
          <w:szCs w:val="24"/>
        </w:rPr>
        <w:t xml:space="preserve"> </w:t>
      </w:r>
      <w:r w:rsidRPr="00166F92">
        <w:rPr>
          <w:rFonts w:eastAsia="Arial Unicode MS" w:cs="Arial Unicode MS"/>
          <w:szCs w:val="24"/>
        </w:rPr>
        <w:t>for</w:t>
      </w:r>
      <w:r w:rsidR="007E703B" w:rsidRPr="00166F92">
        <w:rPr>
          <w:rFonts w:eastAsia="Arial Unicode MS" w:cs="Arial Unicode MS"/>
          <w:szCs w:val="24"/>
        </w:rPr>
        <w:t xml:space="preserve"> </w:t>
      </w:r>
      <w:r w:rsidRPr="00166F92">
        <w:rPr>
          <w:rFonts w:eastAsia="Arial Unicode MS" w:cs="Arial Unicode MS"/>
          <w:szCs w:val="24"/>
        </w:rPr>
        <w:t>your</w:t>
      </w:r>
      <w:r w:rsidR="007E703B" w:rsidRPr="00166F92">
        <w:rPr>
          <w:rFonts w:eastAsia="Arial Unicode MS" w:cs="Arial Unicode MS"/>
          <w:szCs w:val="24"/>
        </w:rPr>
        <w:t xml:space="preserve"> </w:t>
      </w:r>
      <w:r w:rsidRPr="00166F92">
        <w:rPr>
          <w:rFonts w:eastAsia="Arial Unicode MS" w:cs="Arial Unicode MS"/>
          <w:szCs w:val="24"/>
        </w:rPr>
        <w:t>demand</w:t>
      </w:r>
      <w:r w:rsidR="007E703B" w:rsidRPr="00166F92">
        <w:rPr>
          <w:rFonts w:eastAsia="Arial Unicode MS" w:cs="Arial Unicode MS"/>
          <w:szCs w:val="24"/>
        </w:rPr>
        <w:t xml:space="preserve"> </w:t>
      </w:r>
      <w:r w:rsidRPr="00166F92">
        <w:rPr>
          <w:rFonts w:eastAsia="Arial Unicode MS" w:cs="Arial Unicode MS"/>
          <w:szCs w:val="24"/>
        </w:rPr>
        <w:t>or</w:t>
      </w:r>
      <w:r w:rsidR="007E703B" w:rsidRPr="00166F92">
        <w:rPr>
          <w:rFonts w:eastAsia="Arial Unicode MS" w:cs="Arial Unicode MS"/>
          <w:szCs w:val="24"/>
        </w:rPr>
        <w:t xml:space="preserve"> </w:t>
      </w:r>
      <w:r w:rsidRPr="00166F92">
        <w:rPr>
          <w:rFonts w:eastAsia="Arial Unicode MS" w:cs="Arial Unicode MS"/>
          <w:szCs w:val="24"/>
        </w:rPr>
        <w:t>the</w:t>
      </w:r>
      <w:r w:rsidR="007E703B" w:rsidRPr="00166F92">
        <w:rPr>
          <w:rFonts w:eastAsia="Arial Unicode MS" w:cs="Arial Unicode MS"/>
          <w:szCs w:val="24"/>
        </w:rPr>
        <w:t xml:space="preserve"> </w:t>
      </w:r>
      <w:r w:rsidRPr="00166F92">
        <w:rPr>
          <w:rFonts w:eastAsia="Arial Unicode MS" w:cs="Arial Unicode MS"/>
          <w:szCs w:val="24"/>
        </w:rPr>
        <w:t>sum</w:t>
      </w:r>
      <w:r w:rsidR="007E703B" w:rsidRPr="00166F92">
        <w:rPr>
          <w:rFonts w:eastAsia="Arial Unicode MS" w:cs="Arial Unicode MS"/>
          <w:szCs w:val="24"/>
        </w:rPr>
        <w:t xml:space="preserve"> </w:t>
      </w:r>
      <w:r w:rsidRPr="00166F92">
        <w:rPr>
          <w:rFonts w:eastAsia="Arial Unicode MS" w:cs="Arial Unicode MS"/>
          <w:szCs w:val="24"/>
        </w:rPr>
        <w:t>specified</w:t>
      </w:r>
      <w:r w:rsidR="007E703B" w:rsidRPr="00166F92">
        <w:rPr>
          <w:rFonts w:eastAsia="Arial Unicode MS" w:cs="Arial Unicode MS"/>
          <w:szCs w:val="24"/>
        </w:rPr>
        <w:t xml:space="preserve"> </w:t>
      </w:r>
      <w:r w:rsidRPr="00166F92">
        <w:rPr>
          <w:rFonts w:eastAsia="Arial Unicode MS" w:cs="Arial Unicode MS"/>
          <w:szCs w:val="24"/>
        </w:rPr>
        <w:t>therein.</w:t>
      </w:r>
      <w:r w:rsidR="007E703B" w:rsidRPr="00166F92">
        <w:rPr>
          <w:rFonts w:eastAsia="Arial Unicode MS" w:cs="Arial Unicode MS"/>
          <w:szCs w:val="24"/>
        </w:rPr>
        <w:t xml:space="preserve"> </w:t>
      </w:r>
    </w:p>
    <w:p w14:paraId="3689918A" w14:textId="77777777" w:rsidR="008F7DFE" w:rsidRPr="00166F92" w:rsidRDefault="008F7DFE" w:rsidP="001D5093">
      <w:r w:rsidRPr="00166F92">
        <w:t>This</w:t>
      </w:r>
      <w:r w:rsidR="007E703B" w:rsidRPr="00166F92">
        <w:t xml:space="preserve"> </w:t>
      </w:r>
      <w:r w:rsidRPr="00166F92">
        <w:t>guarantee</w:t>
      </w:r>
      <w:r w:rsidR="007E703B" w:rsidRPr="00166F92">
        <w:t xml:space="preserve"> </w:t>
      </w:r>
      <w:r w:rsidRPr="00166F92">
        <w:t>shall</w:t>
      </w:r>
      <w:r w:rsidR="007E703B" w:rsidRPr="00166F92">
        <w:t xml:space="preserve"> </w:t>
      </w:r>
      <w:r w:rsidRPr="00166F92">
        <w:t>be</w:t>
      </w:r>
      <w:r w:rsidR="007E703B" w:rsidRPr="00166F92">
        <w:t xml:space="preserve"> </w:t>
      </w:r>
      <w:r w:rsidRPr="00166F92">
        <w:t>reduced</w:t>
      </w:r>
      <w:r w:rsidR="007E703B" w:rsidRPr="00166F92">
        <w:t xml:space="preserve"> </w:t>
      </w:r>
      <w:r w:rsidRPr="00166F92">
        <w:t>by</w:t>
      </w:r>
      <w:r w:rsidR="007E703B" w:rsidRPr="00166F92">
        <w:t xml:space="preserve"> </w:t>
      </w:r>
      <w:r w:rsidRPr="00166F92">
        <w:t>half</w:t>
      </w:r>
      <w:r w:rsidR="007E703B" w:rsidRPr="00166F92">
        <w:t xml:space="preserve"> </w:t>
      </w:r>
      <w:r w:rsidRPr="00166F92">
        <w:t>upon</w:t>
      </w:r>
      <w:r w:rsidR="007E703B" w:rsidRPr="00166F92">
        <w:t xml:space="preserve"> </w:t>
      </w:r>
      <w:r w:rsidRPr="00166F92">
        <w:t>our</w:t>
      </w:r>
      <w:r w:rsidR="007E703B" w:rsidRPr="00166F92">
        <w:t xml:space="preserve"> </w:t>
      </w:r>
      <w:r w:rsidRPr="00166F92">
        <w:t>receipt</w:t>
      </w:r>
      <w:r w:rsidR="007E703B" w:rsidRPr="00166F92">
        <w:t xml:space="preserve"> </w:t>
      </w:r>
      <w:r w:rsidRPr="00166F92">
        <w:t>of:</w:t>
      </w:r>
    </w:p>
    <w:p w14:paraId="56A128E8" w14:textId="77777777" w:rsidR="008F7DFE" w:rsidRPr="00166F92" w:rsidRDefault="008F7DFE" w:rsidP="001D5093"/>
    <w:p w14:paraId="7FAB3AF2" w14:textId="77777777" w:rsidR="008F7DFE" w:rsidRPr="00166F92" w:rsidRDefault="008F7DFE" w:rsidP="001D5093">
      <w:pPr>
        <w:tabs>
          <w:tab w:val="left" w:pos="720"/>
        </w:tabs>
        <w:ind w:left="1440" w:hanging="720"/>
      </w:pPr>
      <w:r w:rsidRPr="00166F92">
        <w:t>(a)</w:t>
      </w:r>
      <w:r w:rsidR="007E703B" w:rsidRPr="00166F92">
        <w:t xml:space="preserve"> </w:t>
      </w:r>
      <w:r w:rsidRPr="00166F92">
        <w:tab/>
        <w:t>a</w:t>
      </w:r>
      <w:r w:rsidR="007E703B" w:rsidRPr="00166F92">
        <w:t xml:space="preserve"> </w:t>
      </w:r>
      <w:r w:rsidRPr="00166F92">
        <w:t>copy</w:t>
      </w:r>
      <w:r w:rsidR="007E703B" w:rsidRPr="00166F92">
        <w:t xml:space="preserve"> </w:t>
      </w:r>
      <w:r w:rsidRPr="00166F92">
        <w:t>of</w:t>
      </w:r>
      <w:r w:rsidR="007E703B" w:rsidRPr="00166F92">
        <w:t xml:space="preserve"> </w:t>
      </w:r>
      <w:r w:rsidRPr="00166F92">
        <w:t>the</w:t>
      </w:r>
      <w:r w:rsidR="007E703B" w:rsidRPr="00166F92">
        <w:t xml:space="preserve"> </w:t>
      </w:r>
      <w:r w:rsidRPr="00166F92">
        <w:t>Operational</w:t>
      </w:r>
      <w:r w:rsidR="007E703B" w:rsidRPr="00166F92">
        <w:t xml:space="preserve"> </w:t>
      </w:r>
      <w:r w:rsidRPr="00166F92">
        <w:t>Acceptance</w:t>
      </w:r>
      <w:r w:rsidR="007E703B" w:rsidRPr="00166F92">
        <w:t xml:space="preserve"> </w:t>
      </w:r>
      <w:r w:rsidRPr="00166F92">
        <w:t>Certificate;</w:t>
      </w:r>
      <w:r w:rsidR="007E703B" w:rsidRPr="00166F92">
        <w:t xml:space="preserve"> </w:t>
      </w:r>
      <w:r w:rsidRPr="00166F92">
        <w:t>or</w:t>
      </w:r>
    </w:p>
    <w:p w14:paraId="670160FB" w14:textId="77777777" w:rsidR="008F7DFE" w:rsidRPr="00166F92" w:rsidRDefault="008F7DFE" w:rsidP="001D5093">
      <w:pPr>
        <w:tabs>
          <w:tab w:val="left" w:pos="720"/>
        </w:tabs>
        <w:ind w:left="1440" w:hanging="720"/>
      </w:pPr>
      <w:r w:rsidRPr="00166F92">
        <w:t>(b)</w:t>
      </w:r>
      <w:r w:rsidR="007E703B" w:rsidRPr="00166F92">
        <w:t xml:space="preserve"> </w:t>
      </w:r>
      <w:r w:rsidRPr="00166F92">
        <w:tab/>
        <w:t>a</w:t>
      </w:r>
      <w:r w:rsidR="007E703B" w:rsidRPr="00166F92">
        <w:t xml:space="preserve"> </w:t>
      </w:r>
      <w:r w:rsidRPr="00166F92">
        <w:t>registered</w:t>
      </w:r>
      <w:r w:rsidR="007E703B" w:rsidRPr="00166F92">
        <w:t xml:space="preserve"> </w:t>
      </w:r>
      <w:r w:rsidRPr="00166F92">
        <w:t>letter</w:t>
      </w:r>
      <w:r w:rsidR="007E703B" w:rsidRPr="00166F92">
        <w:t xml:space="preserve"> </w:t>
      </w:r>
      <w:r w:rsidRPr="00166F92">
        <w:t>from</w:t>
      </w:r>
      <w:r w:rsidR="007E703B" w:rsidRPr="00166F92">
        <w:t xml:space="preserve"> </w:t>
      </w:r>
      <w:r w:rsidRPr="00166F92">
        <w:t>the</w:t>
      </w:r>
      <w:r w:rsidR="007E703B" w:rsidRPr="00166F92">
        <w:t xml:space="preserve"> </w:t>
      </w:r>
      <w:r w:rsidRPr="00166F92">
        <w:t>Applicant</w:t>
      </w:r>
      <w:r w:rsidR="007E703B" w:rsidRPr="00166F92">
        <w:t xml:space="preserve"> </w:t>
      </w:r>
      <w:r w:rsidRPr="00166F92">
        <w:t>(</w:t>
      </w:r>
      <w:proofErr w:type="spellStart"/>
      <w:r w:rsidRPr="00166F92">
        <w:t>i</w:t>
      </w:r>
      <w:proofErr w:type="spellEnd"/>
      <w:r w:rsidRPr="00166F92">
        <w:t>)</w:t>
      </w:r>
      <w:r w:rsidR="007E703B" w:rsidRPr="00166F92">
        <w:t xml:space="preserve"> </w:t>
      </w:r>
      <w:r w:rsidRPr="00166F92">
        <w:t>attaching</w:t>
      </w:r>
      <w:r w:rsidR="007E703B" w:rsidRPr="00166F92">
        <w:t xml:space="preserve"> </w:t>
      </w:r>
      <w:r w:rsidRPr="00166F92">
        <w:t>a</w:t>
      </w:r>
      <w:r w:rsidR="007E703B" w:rsidRPr="00166F92">
        <w:t xml:space="preserve"> </w:t>
      </w:r>
      <w:r w:rsidRPr="00166F92">
        <w:t>copy</w:t>
      </w:r>
      <w:r w:rsidR="007E703B" w:rsidRPr="00166F92">
        <w:t xml:space="preserve"> </w:t>
      </w:r>
      <w:r w:rsidRPr="00166F92">
        <w:t>of</w:t>
      </w:r>
      <w:r w:rsidR="007E703B" w:rsidRPr="00166F92">
        <w:t xml:space="preserve"> </w:t>
      </w:r>
      <w:r w:rsidRPr="00166F92">
        <w:t>its</w:t>
      </w:r>
      <w:r w:rsidR="007E703B" w:rsidRPr="00166F92">
        <w:t xml:space="preserve"> </w:t>
      </w:r>
      <w:r w:rsidRPr="00166F92">
        <w:t>notice</w:t>
      </w:r>
      <w:r w:rsidR="007E703B" w:rsidRPr="00166F92">
        <w:t xml:space="preserve"> </w:t>
      </w:r>
      <w:r w:rsidRPr="00166F92">
        <w:t>requesting</w:t>
      </w:r>
      <w:r w:rsidR="007E703B" w:rsidRPr="00166F92">
        <w:t xml:space="preserve"> </w:t>
      </w:r>
      <w:r w:rsidRPr="00166F92">
        <w:t>issuance</w:t>
      </w:r>
      <w:r w:rsidR="007E703B" w:rsidRPr="00166F92">
        <w:t xml:space="preserve"> </w:t>
      </w:r>
      <w:r w:rsidRPr="00166F92">
        <w:t>of</w:t>
      </w:r>
      <w:r w:rsidR="007E703B" w:rsidRPr="00166F92">
        <w:t xml:space="preserve"> </w:t>
      </w:r>
      <w:r w:rsidRPr="00166F92">
        <w:t>the</w:t>
      </w:r>
      <w:r w:rsidR="007E703B" w:rsidRPr="00166F92">
        <w:t xml:space="preserve"> </w:t>
      </w:r>
      <w:r w:rsidRPr="00166F92">
        <w:t>Operational</w:t>
      </w:r>
      <w:r w:rsidR="007E703B" w:rsidRPr="00166F92">
        <w:t xml:space="preserve"> </w:t>
      </w:r>
      <w:r w:rsidRPr="00166F92">
        <w:t>Acceptance</w:t>
      </w:r>
      <w:r w:rsidR="007E703B" w:rsidRPr="00166F92">
        <w:t xml:space="preserve"> </w:t>
      </w:r>
      <w:r w:rsidRPr="00166F92">
        <w:t>Certificate</w:t>
      </w:r>
      <w:r w:rsidR="007E703B" w:rsidRPr="00166F92">
        <w:t xml:space="preserve"> </w:t>
      </w:r>
      <w:r w:rsidRPr="00166F92">
        <w:t>and</w:t>
      </w:r>
      <w:r w:rsidR="007E703B" w:rsidRPr="00166F92">
        <w:t xml:space="preserve"> </w:t>
      </w:r>
      <w:r w:rsidRPr="00166F92">
        <w:t>(ii)</w:t>
      </w:r>
      <w:r w:rsidR="007E703B" w:rsidRPr="00166F92">
        <w:t xml:space="preserve"> </w:t>
      </w:r>
      <w:r w:rsidRPr="00166F92">
        <w:t>stating</w:t>
      </w:r>
      <w:r w:rsidR="007E703B" w:rsidRPr="00166F92">
        <w:t xml:space="preserve"> </w:t>
      </w:r>
      <w:r w:rsidRPr="00166F92">
        <w:t>that</w:t>
      </w:r>
      <w:r w:rsidR="007E703B" w:rsidRPr="00166F92">
        <w:t xml:space="preserve"> </w:t>
      </w:r>
      <w:r w:rsidRPr="00166F92">
        <w:t>the</w:t>
      </w:r>
      <w:r w:rsidR="007E703B" w:rsidRPr="00166F92">
        <w:t xml:space="preserve"> </w:t>
      </w:r>
      <w:r w:rsidRPr="00166F92">
        <w:t>Project</w:t>
      </w:r>
      <w:r w:rsidR="007E703B" w:rsidRPr="00166F92">
        <w:t xml:space="preserve"> </w:t>
      </w:r>
      <w:r w:rsidRPr="00166F92">
        <w:t>Manager</w:t>
      </w:r>
      <w:r w:rsidR="007E703B" w:rsidRPr="00166F92">
        <w:t xml:space="preserve"> </w:t>
      </w:r>
      <w:r w:rsidRPr="00166F92">
        <w:t>has</w:t>
      </w:r>
      <w:r w:rsidR="007E703B" w:rsidRPr="00166F92">
        <w:t xml:space="preserve"> </w:t>
      </w:r>
      <w:r w:rsidRPr="00166F92">
        <w:t>failed</w:t>
      </w:r>
      <w:r w:rsidR="007E703B" w:rsidRPr="00166F92">
        <w:t xml:space="preserve"> </w:t>
      </w:r>
      <w:r w:rsidRPr="00166F92">
        <w:t>to</w:t>
      </w:r>
      <w:r w:rsidR="007E703B" w:rsidRPr="00166F92">
        <w:t xml:space="preserve"> </w:t>
      </w:r>
      <w:r w:rsidRPr="00166F92">
        <w:t>issue</w:t>
      </w:r>
      <w:r w:rsidR="007E703B" w:rsidRPr="00166F92">
        <w:t xml:space="preserve"> </w:t>
      </w:r>
      <w:r w:rsidRPr="00166F92">
        <w:t>such</w:t>
      </w:r>
      <w:r w:rsidR="007E703B" w:rsidRPr="00166F92">
        <w:t xml:space="preserve"> </w:t>
      </w:r>
      <w:r w:rsidRPr="00166F92">
        <w:t>Certificate</w:t>
      </w:r>
      <w:r w:rsidR="007E703B" w:rsidRPr="00166F92">
        <w:t xml:space="preserve"> </w:t>
      </w:r>
      <w:r w:rsidRPr="00166F92">
        <w:t>within</w:t>
      </w:r>
      <w:r w:rsidR="007E703B" w:rsidRPr="00166F92">
        <w:t xml:space="preserve"> </w:t>
      </w:r>
      <w:r w:rsidRPr="00166F92">
        <w:t>the</w:t>
      </w:r>
      <w:r w:rsidR="007E703B" w:rsidRPr="00166F92">
        <w:t xml:space="preserve"> </w:t>
      </w:r>
      <w:r w:rsidRPr="00166F92">
        <w:t>time</w:t>
      </w:r>
      <w:r w:rsidR="007E703B" w:rsidRPr="00166F92">
        <w:t xml:space="preserve"> </w:t>
      </w:r>
      <w:r w:rsidRPr="00166F92">
        <w:t>required</w:t>
      </w:r>
      <w:r w:rsidR="007E703B" w:rsidRPr="00166F92">
        <w:t xml:space="preserve"> </w:t>
      </w:r>
      <w:r w:rsidRPr="00166F92">
        <w:t>or</w:t>
      </w:r>
      <w:r w:rsidR="007E703B" w:rsidRPr="00166F92">
        <w:t xml:space="preserve"> </w:t>
      </w:r>
      <w:r w:rsidRPr="00166F92">
        <w:t>provide</w:t>
      </w:r>
      <w:r w:rsidR="007E703B" w:rsidRPr="00166F92">
        <w:t xml:space="preserve"> </w:t>
      </w:r>
      <w:r w:rsidRPr="00166F92">
        <w:t>in</w:t>
      </w:r>
      <w:r w:rsidR="007E703B" w:rsidRPr="00166F92">
        <w:t xml:space="preserve"> </w:t>
      </w:r>
      <w:r w:rsidRPr="00166F92">
        <w:t>writing</w:t>
      </w:r>
      <w:r w:rsidR="007E703B" w:rsidRPr="00166F92">
        <w:t xml:space="preserve"> </w:t>
      </w:r>
      <w:r w:rsidRPr="00166F92">
        <w:t>justifiable</w:t>
      </w:r>
      <w:r w:rsidR="007E703B" w:rsidRPr="00166F92">
        <w:t xml:space="preserve"> </w:t>
      </w:r>
      <w:r w:rsidRPr="00166F92">
        <w:t>reasons</w:t>
      </w:r>
      <w:r w:rsidR="007E703B" w:rsidRPr="00166F92">
        <w:t xml:space="preserve"> </w:t>
      </w:r>
      <w:r w:rsidRPr="00166F92">
        <w:t>why</w:t>
      </w:r>
      <w:r w:rsidR="007E703B" w:rsidRPr="00166F92">
        <w:t xml:space="preserve"> </w:t>
      </w:r>
      <w:r w:rsidRPr="00166F92">
        <w:t>such</w:t>
      </w:r>
      <w:r w:rsidR="007E703B" w:rsidRPr="00166F92">
        <w:t xml:space="preserve"> </w:t>
      </w:r>
      <w:r w:rsidRPr="00166F92">
        <w:t>Certificate</w:t>
      </w:r>
      <w:r w:rsidR="007E703B" w:rsidRPr="00166F92">
        <w:t xml:space="preserve"> </w:t>
      </w:r>
      <w:r w:rsidRPr="00166F92">
        <w:t>has</w:t>
      </w:r>
      <w:r w:rsidR="007E703B" w:rsidRPr="00166F92">
        <w:t xml:space="preserve"> </w:t>
      </w:r>
      <w:r w:rsidRPr="00166F92">
        <w:t>not</w:t>
      </w:r>
      <w:r w:rsidR="007E703B" w:rsidRPr="00166F92">
        <w:t xml:space="preserve"> </w:t>
      </w:r>
      <w:r w:rsidRPr="00166F92">
        <w:t>been</w:t>
      </w:r>
      <w:r w:rsidR="007E703B" w:rsidRPr="00166F92">
        <w:t xml:space="preserve"> </w:t>
      </w:r>
      <w:r w:rsidRPr="00166F92">
        <w:t>issued,</w:t>
      </w:r>
      <w:r w:rsidR="007E703B" w:rsidRPr="00166F92">
        <w:t xml:space="preserve"> </w:t>
      </w:r>
      <w:r w:rsidRPr="00166F92">
        <w:t>so</w:t>
      </w:r>
      <w:r w:rsidR="007E703B" w:rsidRPr="00166F92">
        <w:t xml:space="preserve"> </w:t>
      </w:r>
      <w:r w:rsidRPr="00166F92">
        <w:t>that</w:t>
      </w:r>
      <w:r w:rsidR="007E703B" w:rsidRPr="00166F92">
        <w:t xml:space="preserve"> </w:t>
      </w:r>
      <w:r w:rsidRPr="00166F92">
        <w:t>Operational</w:t>
      </w:r>
      <w:r w:rsidR="007E703B" w:rsidRPr="00166F92">
        <w:t xml:space="preserve"> </w:t>
      </w:r>
      <w:r w:rsidRPr="00166F92">
        <w:t>Acceptance</w:t>
      </w:r>
      <w:r w:rsidR="007E703B" w:rsidRPr="00166F92">
        <w:t xml:space="preserve"> </w:t>
      </w:r>
      <w:r w:rsidRPr="00166F92">
        <w:t>is</w:t>
      </w:r>
      <w:r w:rsidR="007E703B" w:rsidRPr="00166F92">
        <w:t xml:space="preserve"> </w:t>
      </w:r>
      <w:r w:rsidRPr="00166F92">
        <w:t>deemed</w:t>
      </w:r>
      <w:r w:rsidR="007E703B" w:rsidRPr="00166F92">
        <w:t xml:space="preserve"> </w:t>
      </w:r>
      <w:r w:rsidRPr="00166F92">
        <w:t>to</w:t>
      </w:r>
      <w:r w:rsidR="007E703B" w:rsidRPr="00166F92">
        <w:t xml:space="preserve"> </w:t>
      </w:r>
      <w:r w:rsidRPr="00166F92">
        <w:t>have</w:t>
      </w:r>
      <w:r w:rsidR="007E703B" w:rsidRPr="00166F92">
        <w:t xml:space="preserve"> </w:t>
      </w:r>
      <w:r w:rsidRPr="00166F92">
        <w:t>occurred.</w:t>
      </w:r>
      <w:r w:rsidR="007E703B" w:rsidRPr="00166F92">
        <w:t xml:space="preserve"> </w:t>
      </w:r>
    </w:p>
    <w:p w14:paraId="3AF25BD2" w14:textId="77777777" w:rsidR="005B4A5F" w:rsidRPr="00166F92" w:rsidRDefault="005B4A5F" w:rsidP="001D5093">
      <w:pPr>
        <w:tabs>
          <w:tab w:val="left" w:pos="720"/>
        </w:tabs>
        <w:ind w:left="1260" w:hanging="630"/>
      </w:pPr>
    </w:p>
    <w:p w14:paraId="7EB94A92" w14:textId="77777777" w:rsidR="005B4A5F" w:rsidRPr="00166F92" w:rsidRDefault="005B4A5F" w:rsidP="001D5093">
      <w:r w:rsidRPr="00166F92">
        <w:lastRenderedPageBreak/>
        <w:t>This</w:t>
      </w:r>
      <w:r w:rsidR="007E703B" w:rsidRPr="00166F92">
        <w:t xml:space="preserve"> </w:t>
      </w:r>
      <w:r w:rsidRPr="00166F92">
        <w:t>guarantee</w:t>
      </w:r>
      <w:r w:rsidR="007E703B" w:rsidRPr="00166F92">
        <w:t xml:space="preserve"> </w:t>
      </w:r>
      <w:r w:rsidRPr="00166F92">
        <w:t>shall</w:t>
      </w:r>
      <w:r w:rsidR="007E703B" w:rsidRPr="00166F92">
        <w:t xml:space="preserve"> </w:t>
      </w:r>
      <w:r w:rsidRPr="00166F92">
        <w:t>expire</w:t>
      </w:r>
      <w:r w:rsidR="007E703B" w:rsidRPr="00166F92">
        <w:t xml:space="preserve"> </w:t>
      </w:r>
      <w:r w:rsidRPr="00166F92">
        <w:t>no</w:t>
      </w:r>
      <w:r w:rsidR="007E703B" w:rsidRPr="00166F92">
        <w:t xml:space="preserve"> </w:t>
      </w:r>
      <w:r w:rsidRPr="00166F92">
        <w:t>later</w:t>
      </w:r>
      <w:r w:rsidR="007E703B" w:rsidRPr="00166F92">
        <w:t xml:space="preserve"> </w:t>
      </w:r>
      <w:r w:rsidRPr="00166F92">
        <w:t>than</w:t>
      </w:r>
      <w:r w:rsidR="007E703B" w:rsidRPr="00166F92">
        <w:t xml:space="preserve"> </w:t>
      </w:r>
      <w:r w:rsidRPr="00166F92">
        <w:t>the</w:t>
      </w:r>
      <w:r w:rsidR="007E703B" w:rsidRPr="00166F92">
        <w:t xml:space="preserve"> </w:t>
      </w:r>
      <w:r w:rsidRPr="00166F92">
        <w:t>earlier</w:t>
      </w:r>
      <w:r w:rsidR="007E703B" w:rsidRPr="00166F92">
        <w:t xml:space="preserve"> </w:t>
      </w:r>
      <w:r w:rsidRPr="00166F92">
        <w:t>of:</w:t>
      </w:r>
      <w:r w:rsidRPr="00166F92">
        <w:rPr>
          <w:rStyle w:val="FootnoteReference"/>
          <w:i/>
          <w:iCs/>
        </w:rPr>
        <w:footnoteReference w:id="44"/>
      </w:r>
    </w:p>
    <w:p w14:paraId="256EC797" w14:textId="77777777" w:rsidR="005B4A5F" w:rsidRPr="00166F92" w:rsidRDefault="005B4A5F" w:rsidP="001D5093">
      <w:pPr>
        <w:ind w:left="1440" w:hanging="720"/>
      </w:pPr>
      <w:r w:rsidRPr="00166F92">
        <w:t>(a)</w:t>
      </w:r>
      <w:r w:rsidR="007E703B" w:rsidRPr="00166F92">
        <w:t xml:space="preserve"> </w:t>
      </w:r>
      <w:r w:rsidRPr="00166F92">
        <w:tab/>
        <w:t>twelve</w:t>
      </w:r>
      <w:r w:rsidR="007E703B" w:rsidRPr="00166F92">
        <w:t xml:space="preserve"> </w:t>
      </w:r>
      <w:r w:rsidRPr="00166F92">
        <w:t>months</w:t>
      </w:r>
      <w:r w:rsidR="007E703B" w:rsidRPr="00166F92">
        <w:t xml:space="preserve"> </w:t>
      </w:r>
      <w:r w:rsidRPr="00166F92">
        <w:t>after</w:t>
      </w:r>
      <w:r w:rsidR="007E703B" w:rsidRPr="00166F92">
        <w:t xml:space="preserve"> </w:t>
      </w:r>
      <w:r w:rsidRPr="00166F92">
        <w:t>our</w:t>
      </w:r>
      <w:r w:rsidR="007E703B" w:rsidRPr="00166F92">
        <w:t xml:space="preserve"> </w:t>
      </w:r>
      <w:r w:rsidRPr="00166F92">
        <w:t>receipt</w:t>
      </w:r>
      <w:r w:rsidR="007E703B" w:rsidRPr="00166F92">
        <w:t xml:space="preserve"> </w:t>
      </w:r>
      <w:r w:rsidRPr="00166F92">
        <w:t>of</w:t>
      </w:r>
      <w:r w:rsidR="007E703B" w:rsidRPr="00166F92">
        <w:t xml:space="preserve"> </w:t>
      </w:r>
      <w:r w:rsidRPr="00166F92">
        <w:t>either</w:t>
      </w:r>
      <w:r w:rsidR="007E703B" w:rsidRPr="00166F92">
        <w:t xml:space="preserve"> </w:t>
      </w:r>
      <w:r w:rsidRPr="00166F92">
        <w:t>(a)</w:t>
      </w:r>
      <w:r w:rsidR="007E703B" w:rsidRPr="00166F92">
        <w:t xml:space="preserve"> </w:t>
      </w:r>
      <w:r w:rsidRPr="00166F92">
        <w:t>or</w:t>
      </w:r>
      <w:r w:rsidR="007E703B" w:rsidRPr="00166F92">
        <w:t xml:space="preserve"> </w:t>
      </w:r>
      <w:r w:rsidRPr="00166F92">
        <w:t>(b)</w:t>
      </w:r>
      <w:r w:rsidR="007E703B" w:rsidRPr="00166F92">
        <w:t xml:space="preserve"> </w:t>
      </w:r>
      <w:r w:rsidRPr="00166F92">
        <w:t>above;</w:t>
      </w:r>
      <w:r w:rsidR="007E703B" w:rsidRPr="00166F92">
        <w:t xml:space="preserve"> </w:t>
      </w:r>
      <w:r w:rsidRPr="00166F92">
        <w:t>or</w:t>
      </w:r>
    </w:p>
    <w:p w14:paraId="25EBABC5" w14:textId="77777777" w:rsidR="005B4A5F" w:rsidRPr="00166F92" w:rsidRDefault="005B4A5F" w:rsidP="001D5093">
      <w:pPr>
        <w:ind w:left="1440" w:hanging="720"/>
      </w:pPr>
      <w:r w:rsidRPr="00166F92">
        <w:t>(b)</w:t>
      </w:r>
      <w:r w:rsidR="007E703B" w:rsidRPr="00166F92">
        <w:t xml:space="preserve"> </w:t>
      </w:r>
      <w:r w:rsidRPr="00166F92">
        <w:tab/>
        <w:t>eighteen</w:t>
      </w:r>
      <w:r w:rsidR="007E703B" w:rsidRPr="00166F92">
        <w:t xml:space="preserve"> </w:t>
      </w:r>
      <w:r w:rsidRPr="00166F92">
        <w:t>months</w:t>
      </w:r>
      <w:r w:rsidR="007E703B" w:rsidRPr="00166F92">
        <w:t xml:space="preserve"> </w:t>
      </w:r>
      <w:r w:rsidRPr="00166F92">
        <w:t>after</w:t>
      </w:r>
      <w:r w:rsidR="007E703B" w:rsidRPr="00166F92">
        <w:t xml:space="preserve"> </w:t>
      </w:r>
      <w:r w:rsidRPr="00166F92">
        <w:t>our</w:t>
      </w:r>
      <w:r w:rsidR="007E703B" w:rsidRPr="00166F92">
        <w:t xml:space="preserve"> </w:t>
      </w:r>
      <w:r w:rsidRPr="00166F92">
        <w:t>receipt</w:t>
      </w:r>
      <w:r w:rsidR="007E703B" w:rsidRPr="00166F92">
        <w:t xml:space="preserve"> </w:t>
      </w:r>
      <w:r w:rsidRPr="00166F92">
        <w:t>of:</w:t>
      </w:r>
    </w:p>
    <w:p w14:paraId="5D297C15" w14:textId="77777777" w:rsidR="008F7DFE" w:rsidRPr="00166F92" w:rsidRDefault="008F7DFE" w:rsidP="001D5093">
      <w:pPr>
        <w:ind w:left="2160" w:hanging="720"/>
      </w:pPr>
      <w:r w:rsidRPr="00166F92">
        <w:t>(</w:t>
      </w:r>
      <w:proofErr w:type="spellStart"/>
      <w:r w:rsidRPr="00166F92">
        <w:t>i</w:t>
      </w:r>
      <w:proofErr w:type="spellEnd"/>
      <w:r w:rsidRPr="00166F92">
        <w:t>)</w:t>
      </w:r>
      <w:r w:rsidR="007E703B" w:rsidRPr="00166F92">
        <w:t xml:space="preserve"> </w:t>
      </w:r>
      <w:r w:rsidRPr="00166F92">
        <w:tab/>
        <w:t>a</w:t>
      </w:r>
      <w:r w:rsidR="007E703B" w:rsidRPr="00166F92">
        <w:t xml:space="preserve"> </w:t>
      </w:r>
      <w:r w:rsidRPr="00166F92">
        <w:t>copy</w:t>
      </w:r>
      <w:r w:rsidR="007E703B" w:rsidRPr="00166F92">
        <w:t xml:space="preserve"> </w:t>
      </w:r>
      <w:r w:rsidRPr="00166F92">
        <w:t>of</w:t>
      </w:r>
      <w:r w:rsidR="007E703B" w:rsidRPr="00166F92">
        <w:t xml:space="preserve"> </w:t>
      </w:r>
      <w:r w:rsidRPr="00166F92">
        <w:t>the</w:t>
      </w:r>
      <w:r w:rsidR="007E703B" w:rsidRPr="00166F92">
        <w:t xml:space="preserve"> </w:t>
      </w:r>
      <w:r w:rsidRPr="00166F92">
        <w:t>Completion</w:t>
      </w:r>
      <w:r w:rsidR="007E703B" w:rsidRPr="00166F92">
        <w:t xml:space="preserve"> </w:t>
      </w:r>
      <w:r w:rsidRPr="00166F92">
        <w:t>Certificate;</w:t>
      </w:r>
      <w:r w:rsidR="007E703B" w:rsidRPr="00166F92">
        <w:t xml:space="preserve"> </w:t>
      </w:r>
      <w:r w:rsidRPr="00166F92">
        <w:t>or</w:t>
      </w:r>
    </w:p>
    <w:p w14:paraId="1B8A1177" w14:textId="77777777" w:rsidR="008F7DFE" w:rsidRPr="00166F92" w:rsidRDefault="008F7DFE" w:rsidP="001D5093">
      <w:pPr>
        <w:ind w:left="2160" w:hanging="720"/>
      </w:pPr>
      <w:r w:rsidRPr="00166F92">
        <w:t>(ii)</w:t>
      </w:r>
      <w:r w:rsidR="007E703B" w:rsidRPr="00166F92">
        <w:t xml:space="preserve"> </w:t>
      </w:r>
      <w:r w:rsidRPr="00166F92">
        <w:tab/>
        <w:t>a</w:t>
      </w:r>
      <w:r w:rsidR="007E703B" w:rsidRPr="00166F92">
        <w:t xml:space="preserve"> </w:t>
      </w:r>
      <w:r w:rsidRPr="00166F92">
        <w:t>registered</w:t>
      </w:r>
      <w:r w:rsidR="007E703B" w:rsidRPr="00166F92">
        <w:t xml:space="preserve"> </w:t>
      </w:r>
      <w:r w:rsidRPr="00166F92">
        <w:t>letter</w:t>
      </w:r>
      <w:r w:rsidR="007E703B" w:rsidRPr="00166F92">
        <w:t xml:space="preserve"> </w:t>
      </w:r>
      <w:r w:rsidRPr="00166F92">
        <w:t>from</w:t>
      </w:r>
      <w:r w:rsidR="007E703B" w:rsidRPr="00166F92">
        <w:t xml:space="preserve"> </w:t>
      </w:r>
      <w:r w:rsidRPr="00166F92">
        <w:t>the</w:t>
      </w:r>
      <w:r w:rsidR="007E703B" w:rsidRPr="00166F92">
        <w:t xml:space="preserve"> </w:t>
      </w:r>
      <w:r w:rsidRPr="00166F92">
        <w:t>Applicant,</w:t>
      </w:r>
      <w:r w:rsidR="007E703B" w:rsidRPr="00166F92">
        <w:t xml:space="preserve"> </w:t>
      </w:r>
      <w:r w:rsidRPr="00166F92">
        <w:t>attaching</w:t>
      </w:r>
      <w:r w:rsidR="007E703B" w:rsidRPr="00166F92">
        <w:t xml:space="preserve"> </w:t>
      </w:r>
      <w:r w:rsidRPr="00166F92">
        <w:t>a</w:t>
      </w:r>
      <w:r w:rsidR="007E703B" w:rsidRPr="00166F92">
        <w:t xml:space="preserve"> </w:t>
      </w:r>
      <w:r w:rsidRPr="00166F92">
        <w:t>copy</w:t>
      </w:r>
      <w:r w:rsidR="007E703B" w:rsidRPr="00166F92">
        <w:t xml:space="preserve"> </w:t>
      </w:r>
      <w:r w:rsidRPr="00166F92">
        <w:t>of</w:t>
      </w:r>
      <w:r w:rsidR="007E703B" w:rsidRPr="00166F92">
        <w:t xml:space="preserve"> </w:t>
      </w:r>
      <w:r w:rsidRPr="00166F92">
        <w:t>the</w:t>
      </w:r>
      <w:r w:rsidR="007E703B" w:rsidRPr="00166F92">
        <w:t xml:space="preserve"> </w:t>
      </w:r>
      <w:r w:rsidRPr="00166F92">
        <w:t>notice</w:t>
      </w:r>
      <w:r w:rsidR="007E703B" w:rsidRPr="00166F92">
        <w:t xml:space="preserve"> </w:t>
      </w:r>
      <w:r w:rsidRPr="00166F92">
        <w:t>to</w:t>
      </w:r>
      <w:r w:rsidR="007E703B" w:rsidRPr="00166F92">
        <w:t xml:space="preserve"> </w:t>
      </w:r>
      <w:r w:rsidRPr="00166F92">
        <w:t>the</w:t>
      </w:r>
      <w:r w:rsidR="007E703B" w:rsidRPr="00166F92">
        <w:t xml:space="preserve"> </w:t>
      </w:r>
      <w:r w:rsidRPr="00166F92">
        <w:t>Project</w:t>
      </w:r>
      <w:r w:rsidR="007E703B" w:rsidRPr="00166F92">
        <w:t xml:space="preserve"> </w:t>
      </w:r>
      <w:r w:rsidRPr="00166F92">
        <w:t>Manager</w:t>
      </w:r>
      <w:r w:rsidR="007E703B" w:rsidRPr="00166F92">
        <w:t xml:space="preserve"> </w:t>
      </w:r>
      <w:r w:rsidRPr="00166F92">
        <w:t>that</w:t>
      </w:r>
      <w:r w:rsidR="007E703B" w:rsidRPr="00166F92">
        <w:t xml:space="preserve"> </w:t>
      </w:r>
      <w:r w:rsidRPr="00166F92">
        <w:t>the</w:t>
      </w:r>
      <w:r w:rsidR="007E703B" w:rsidRPr="00166F92">
        <w:t xml:space="preserve"> </w:t>
      </w:r>
      <w:r w:rsidRPr="00166F92">
        <w:t>Facilities</w:t>
      </w:r>
      <w:r w:rsidR="007E703B" w:rsidRPr="00166F92">
        <w:t xml:space="preserve"> </w:t>
      </w:r>
      <w:r w:rsidRPr="00166F92">
        <w:t>are</w:t>
      </w:r>
      <w:r w:rsidR="007E703B" w:rsidRPr="00166F92">
        <w:t xml:space="preserve"> </w:t>
      </w:r>
      <w:r w:rsidRPr="00166F92">
        <w:t>ready</w:t>
      </w:r>
      <w:r w:rsidR="007E703B" w:rsidRPr="00166F92">
        <w:t xml:space="preserve"> </w:t>
      </w:r>
      <w:r w:rsidRPr="00166F92">
        <w:t>for</w:t>
      </w:r>
      <w:r w:rsidR="007E703B" w:rsidRPr="00166F92">
        <w:t xml:space="preserve"> </w:t>
      </w:r>
      <w:r w:rsidRPr="00166F92">
        <w:t>commissioning,</w:t>
      </w:r>
      <w:r w:rsidR="007E703B" w:rsidRPr="00166F92">
        <w:t xml:space="preserve"> </w:t>
      </w:r>
      <w:r w:rsidRPr="00166F92">
        <w:t>and</w:t>
      </w:r>
      <w:r w:rsidR="007E703B" w:rsidRPr="00166F92">
        <w:t xml:space="preserve"> </w:t>
      </w:r>
      <w:r w:rsidRPr="00166F92">
        <w:t>stating</w:t>
      </w:r>
      <w:r w:rsidR="007E703B" w:rsidRPr="00166F92">
        <w:t xml:space="preserve"> </w:t>
      </w:r>
      <w:r w:rsidRPr="00166F92">
        <w:t>that</w:t>
      </w:r>
      <w:r w:rsidR="007E703B" w:rsidRPr="00166F92">
        <w:t xml:space="preserve"> </w:t>
      </w:r>
      <w:r w:rsidRPr="00166F92">
        <w:t>fourteen</w:t>
      </w:r>
      <w:r w:rsidR="007E703B" w:rsidRPr="00166F92">
        <w:t xml:space="preserve"> </w:t>
      </w:r>
      <w:r w:rsidRPr="00166F92">
        <w:t>days</w:t>
      </w:r>
      <w:r w:rsidR="007E703B" w:rsidRPr="00166F92">
        <w:t xml:space="preserve"> </w:t>
      </w:r>
      <w:r w:rsidRPr="00166F92">
        <w:t>have</w:t>
      </w:r>
      <w:r w:rsidR="007E703B" w:rsidRPr="00166F92">
        <w:t xml:space="preserve"> </w:t>
      </w:r>
      <w:r w:rsidRPr="00166F92">
        <w:t>elapsed</w:t>
      </w:r>
      <w:r w:rsidR="007E703B" w:rsidRPr="00166F92">
        <w:t xml:space="preserve"> </w:t>
      </w:r>
      <w:r w:rsidRPr="00166F92">
        <w:t>from</w:t>
      </w:r>
      <w:r w:rsidR="007E703B" w:rsidRPr="00166F92">
        <w:t xml:space="preserve"> </w:t>
      </w:r>
      <w:r w:rsidRPr="00166F92">
        <w:t>receipt</w:t>
      </w:r>
      <w:r w:rsidR="007E703B" w:rsidRPr="00166F92">
        <w:t xml:space="preserve"> </w:t>
      </w:r>
      <w:r w:rsidRPr="00166F92">
        <w:t>of</w:t>
      </w:r>
      <w:r w:rsidR="007E703B" w:rsidRPr="00166F92">
        <w:t xml:space="preserve"> </w:t>
      </w:r>
      <w:r w:rsidRPr="00166F92">
        <w:t>such</w:t>
      </w:r>
      <w:r w:rsidR="007E703B" w:rsidRPr="00166F92">
        <w:t xml:space="preserve"> </w:t>
      </w:r>
      <w:r w:rsidRPr="00166F92">
        <w:t>notice</w:t>
      </w:r>
      <w:r w:rsidR="007E703B" w:rsidRPr="00166F92">
        <w:t xml:space="preserve"> </w:t>
      </w:r>
      <w:r w:rsidRPr="00166F92">
        <w:t>(or</w:t>
      </w:r>
      <w:r w:rsidR="007E703B" w:rsidRPr="00166F92">
        <w:t xml:space="preserve"> </w:t>
      </w:r>
      <w:r w:rsidRPr="00166F92">
        <w:t>seven</w:t>
      </w:r>
      <w:r w:rsidR="007E703B" w:rsidRPr="00166F92">
        <w:t xml:space="preserve"> </w:t>
      </w:r>
      <w:r w:rsidRPr="00166F92">
        <w:t>days</w:t>
      </w:r>
      <w:r w:rsidR="007E703B" w:rsidRPr="00166F92">
        <w:t xml:space="preserve"> </w:t>
      </w:r>
      <w:r w:rsidRPr="00166F92">
        <w:t>have</w:t>
      </w:r>
      <w:r w:rsidR="007E703B" w:rsidRPr="00166F92">
        <w:t xml:space="preserve"> </w:t>
      </w:r>
      <w:r w:rsidRPr="00166F92">
        <w:t>elapsed</w:t>
      </w:r>
      <w:r w:rsidR="007E703B" w:rsidRPr="00166F92">
        <w:t xml:space="preserve"> </w:t>
      </w:r>
      <w:r w:rsidRPr="00166F92">
        <w:t>if</w:t>
      </w:r>
      <w:r w:rsidR="007E703B" w:rsidRPr="00166F92">
        <w:t xml:space="preserve"> </w:t>
      </w:r>
      <w:r w:rsidRPr="00166F92">
        <w:t>the</w:t>
      </w:r>
      <w:r w:rsidR="007E703B" w:rsidRPr="00166F92">
        <w:t xml:space="preserve"> </w:t>
      </w:r>
      <w:r w:rsidRPr="00166F92">
        <w:t>notice</w:t>
      </w:r>
      <w:r w:rsidR="007E703B" w:rsidRPr="00166F92">
        <w:t xml:space="preserve"> </w:t>
      </w:r>
      <w:r w:rsidRPr="00166F92">
        <w:t>was</w:t>
      </w:r>
      <w:r w:rsidR="007E703B" w:rsidRPr="00166F92">
        <w:t xml:space="preserve"> </w:t>
      </w:r>
      <w:r w:rsidRPr="00166F92">
        <w:t>a</w:t>
      </w:r>
      <w:r w:rsidR="007E703B" w:rsidRPr="00166F92">
        <w:t xml:space="preserve"> </w:t>
      </w:r>
      <w:r w:rsidRPr="00166F92">
        <w:t>repeated</w:t>
      </w:r>
      <w:r w:rsidR="007E703B" w:rsidRPr="00166F92">
        <w:t xml:space="preserve"> </w:t>
      </w:r>
      <w:r w:rsidRPr="00166F92">
        <w:t>notice)</w:t>
      </w:r>
      <w:r w:rsidR="007E703B" w:rsidRPr="00166F92">
        <w:t xml:space="preserve"> </w:t>
      </w:r>
      <w:r w:rsidRPr="00166F92">
        <w:t>and</w:t>
      </w:r>
      <w:r w:rsidR="007E703B" w:rsidRPr="00166F92">
        <w:t xml:space="preserve"> </w:t>
      </w:r>
      <w:r w:rsidRPr="00166F92">
        <w:t>the</w:t>
      </w:r>
      <w:r w:rsidR="007E703B" w:rsidRPr="00166F92">
        <w:t xml:space="preserve"> </w:t>
      </w:r>
      <w:r w:rsidRPr="00166F92">
        <w:t>Project</w:t>
      </w:r>
      <w:r w:rsidR="007E703B" w:rsidRPr="00166F92">
        <w:t xml:space="preserve"> </w:t>
      </w:r>
      <w:r w:rsidRPr="00166F92">
        <w:t>Manager</w:t>
      </w:r>
      <w:r w:rsidR="007E703B" w:rsidRPr="00166F92">
        <w:t xml:space="preserve"> </w:t>
      </w:r>
      <w:r w:rsidRPr="00166F92">
        <w:t>has</w:t>
      </w:r>
      <w:r w:rsidR="007E703B" w:rsidRPr="00166F92">
        <w:t xml:space="preserve"> </w:t>
      </w:r>
      <w:r w:rsidRPr="00166F92">
        <w:t>failed</w:t>
      </w:r>
      <w:r w:rsidR="007E703B" w:rsidRPr="00166F92">
        <w:t xml:space="preserve"> </w:t>
      </w:r>
      <w:r w:rsidRPr="00166F92">
        <w:t>to</w:t>
      </w:r>
      <w:r w:rsidR="007E703B" w:rsidRPr="00166F92">
        <w:t xml:space="preserve"> </w:t>
      </w:r>
      <w:r w:rsidRPr="00166F92">
        <w:t>issue</w:t>
      </w:r>
      <w:r w:rsidR="007E703B" w:rsidRPr="00166F92">
        <w:t xml:space="preserve"> </w:t>
      </w:r>
      <w:r w:rsidRPr="00166F92">
        <w:t>a</w:t>
      </w:r>
      <w:r w:rsidR="007E703B" w:rsidRPr="00166F92">
        <w:t xml:space="preserve"> </w:t>
      </w:r>
      <w:r w:rsidRPr="00166F92">
        <w:t>Completion</w:t>
      </w:r>
      <w:r w:rsidR="007E703B" w:rsidRPr="00166F92">
        <w:t xml:space="preserve"> </w:t>
      </w:r>
      <w:r w:rsidRPr="00166F92">
        <w:t>Certificate</w:t>
      </w:r>
      <w:r w:rsidR="007E703B" w:rsidRPr="00166F92">
        <w:t xml:space="preserve"> </w:t>
      </w:r>
      <w:r w:rsidRPr="00166F92">
        <w:t>or</w:t>
      </w:r>
      <w:r w:rsidR="007E703B" w:rsidRPr="00166F92">
        <w:t xml:space="preserve"> </w:t>
      </w:r>
      <w:r w:rsidRPr="00166F92">
        <w:t>inform</w:t>
      </w:r>
      <w:r w:rsidR="007E703B" w:rsidRPr="00166F92">
        <w:t xml:space="preserve"> </w:t>
      </w:r>
      <w:r w:rsidRPr="00166F92">
        <w:t>the</w:t>
      </w:r>
      <w:r w:rsidR="007E703B" w:rsidRPr="00166F92">
        <w:t xml:space="preserve"> </w:t>
      </w:r>
      <w:r w:rsidRPr="00166F92">
        <w:t>Applicant</w:t>
      </w:r>
      <w:r w:rsidR="007E703B" w:rsidRPr="00166F92">
        <w:t xml:space="preserve"> </w:t>
      </w:r>
      <w:r w:rsidRPr="00166F92">
        <w:t>in</w:t>
      </w:r>
      <w:r w:rsidR="007E703B" w:rsidRPr="00166F92">
        <w:t xml:space="preserve"> </w:t>
      </w:r>
      <w:r w:rsidRPr="00166F92">
        <w:t>writing</w:t>
      </w:r>
      <w:r w:rsidR="007E703B" w:rsidRPr="00166F92">
        <w:t xml:space="preserve"> </w:t>
      </w:r>
      <w:r w:rsidRPr="00166F92">
        <w:t>of</w:t>
      </w:r>
      <w:r w:rsidR="007E703B" w:rsidRPr="00166F92">
        <w:t xml:space="preserve"> </w:t>
      </w:r>
      <w:r w:rsidRPr="00166F92">
        <w:t>any</w:t>
      </w:r>
      <w:r w:rsidR="007E703B" w:rsidRPr="00166F92">
        <w:t xml:space="preserve"> </w:t>
      </w:r>
      <w:r w:rsidRPr="00166F92">
        <w:t>defects</w:t>
      </w:r>
      <w:r w:rsidR="007E703B" w:rsidRPr="00166F92">
        <w:t xml:space="preserve"> </w:t>
      </w:r>
      <w:r w:rsidRPr="00166F92">
        <w:t>or</w:t>
      </w:r>
      <w:r w:rsidR="007E703B" w:rsidRPr="00166F92">
        <w:t xml:space="preserve"> </w:t>
      </w:r>
      <w:r w:rsidRPr="00166F92">
        <w:t>deficiencies;</w:t>
      </w:r>
      <w:r w:rsidR="007E703B" w:rsidRPr="00166F92">
        <w:t xml:space="preserve"> </w:t>
      </w:r>
      <w:r w:rsidRPr="00166F92">
        <w:t>or</w:t>
      </w:r>
      <w:r w:rsidR="007E703B" w:rsidRPr="00166F92">
        <w:t xml:space="preserve"> </w:t>
      </w:r>
    </w:p>
    <w:p w14:paraId="1ACCC1EC" w14:textId="77777777" w:rsidR="008F7DFE" w:rsidRPr="00166F92" w:rsidRDefault="008F7DFE" w:rsidP="001D5093">
      <w:pPr>
        <w:ind w:left="2160" w:hanging="720"/>
      </w:pPr>
      <w:r w:rsidRPr="00166F92">
        <w:t>(iii)</w:t>
      </w:r>
      <w:r w:rsidR="007E703B" w:rsidRPr="00166F92">
        <w:t xml:space="preserve"> </w:t>
      </w:r>
      <w:r w:rsidRPr="00166F92">
        <w:tab/>
        <w:t>a</w:t>
      </w:r>
      <w:r w:rsidR="007E703B" w:rsidRPr="00166F92">
        <w:t xml:space="preserve"> </w:t>
      </w:r>
      <w:r w:rsidRPr="00166F92">
        <w:t>registered</w:t>
      </w:r>
      <w:r w:rsidR="007E703B" w:rsidRPr="00166F92">
        <w:t xml:space="preserve"> </w:t>
      </w:r>
      <w:r w:rsidRPr="00166F92">
        <w:t>letter</w:t>
      </w:r>
      <w:r w:rsidR="007E703B" w:rsidRPr="00166F92">
        <w:t xml:space="preserve"> </w:t>
      </w:r>
      <w:r w:rsidRPr="00166F92">
        <w:t>from</w:t>
      </w:r>
      <w:r w:rsidR="007E703B" w:rsidRPr="00166F92">
        <w:t xml:space="preserve"> </w:t>
      </w:r>
      <w:r w:rsidRPr="00166F92">
        <w:t>the</w:t>
      </w:r>
      <w:r w:rsidR="007E703B" w:rsidRPr="00166F92">
        <w:t xml:space="preserve"> </w:t>
      </w:r>
      <w:r w:rsidRPr="00166F92">
        <w:t>Applicant</w:t>
      </w:r>
      <w:r w:rsidR="007E703B" w:rsidRPr="00166F92">
        <w:t xml:space="preserve"> </w:t>
      </w:r>
      <w:r w:rsidRPr="00166F92">
        <w:t>stating</w:t>
      </w:r>
      <w:r w:rsidR="007E703B" w:rsidRPr="00166F92">
        <w:t xml:space="preserve"> </w:t>
      </w:r>
      <w:r w:rsidRPr="00166F92">
        <w:t>that</w:t>
      </w:r>
      <w:r w:rsidR="007E703B" w:rsidRPr="00166F92">
        <w:t xml:space="preserve"> </w:t>
      </w:r>
      <w:r w:rsidRPr="00166F92">
        <w:t>no</w:t>
      </w:r>
      <w:r w:rsidR="007E703B" w:rsidRPr="00166F92">
        <w:t xml:space="preserve"> </w:t>
      </w:r>
      <w:r w:rsidRPr="00166F92">
        <w:t>Completion</w:t>
      </w:r>
      <w:r w:rsidR="007E703B" w:rsidRPr="00166F92">
        <w:t xml:space="preserve"> </w:t>
      </w:r>
      <w:r w:rsidRPr="00166F92">
        <w:t>Certificate</w:t>
      </w:r>
      <w:r w:rsidR="007E703B" w:rsidRPr="00166F92">
        <w:t xml:space="preserve"> </w:t>
      </w:r>
      <w:r w:rsidRPr="00166F92">
        <w:t>has</w:t>
      </w:r>
      <w:r w:rsidR="007E703B" w:rsidRPr="00166F92">
        <w:t xml:space="preserve"> </w:t>
      </w:r>
      <w:r w:rsidRPr="00166F92">
        <w:t>been</w:t>
      </w:r>
      <w:r w:rsidR="007E703B" w:rsidRPr="00166F92">
        <w:t xml:space="preserve"> </w:t>
      </w:r>
      <w:r w:rsidRPr="00166F92">
        <w:t>issued</w:t>
      </w:r>
      <w:r w:rsidR="007E703B" w:rsidRPr="00166F92">
        <w:t xml:space="preserve"> </w:t>
      </w:r>
      <w:r w:rsidRPr="00166F92">
        <w:t>but</w:t>
      </w:r>
      <w:r w:rsidR="007E703B" w:rsidRPr="00166F92">
        <w:t xml:space="preserve"> </w:t>
      </w:r>
      <w:r w:rsidRPr="00166F92">
        <w:t>the</w:t>
      </w:r>
      <w:r w:rsidR="007E703B" w:rsidRPr="00166F92">
        <w:t xml:space="preserve"> </w:t>
      </w:r>
      <w:r w:rsidRPr="00166F92">
        <w:t>Employer</w:t>
      </w:r>
      <w:r w:rsidR="007E703B" w:rsidRPr="00166F92">
        <w:t xml:space="preserve"> </w:t>
      </w:r>
      <w:r w:rsidRPr="00166F92">
        <w:t>is</w:t>
      </w:r>
      <w:r w:rsidR="007E703B" w:rsidRPr="00166F92">
        <w:t xml:space="preserve"> </w:t>
      </w:r>
      <w:r w:rsidRPr="00166F92">
        <w:t>making</w:t>
      </w:r>
      <w:r w:rsidR="007E703B" w:rsidRPr="00166F92">
        <w:t xml:space="preserve"> </w:t>
      </w:r>
      <w:r w:rsidRPr="00166F92">
        <w:t>use</w:t>
      </w:r>
      <w:r w:rsidR="007E703B" w:rsidRPr="00166F92">
        <w:t xml:space="preserve"> </w:t>
      </w:r>
      <w:r w:rsidRPr="00166F92">
        <w:t>of</w:t>
      </w:r>
      <w:r w:rsidR="007E703B" w:rsidRPr="00166F92">
        <w:t xml:space="preserve"> </w:t>
      </w:r>
      <w:r w:rsidRPr="00166F92">
        <w:t>the</w:t>
      </w:r>
      <w:r w:rsidR="007E703B" w:rsidRPr="00166F92">
        <w:t xml:space="preserve"> </w:t>
      </w:r>
      <w:r w:rsidRPr="00166F92">
        <w:t>Facilities;</w:t>
      </w:r>
      <w:r w:rsidR="007E703B" w:rsidRPr="00166F92">
        <w:t xml:space="preserve"> </w:t>
      </w:r>
      <w:r w:rsidRPr="00166F92">
        <w:t>or</w:t>
      </w:r>
    </w:p>
    <w:p w14:paraId="3C383D59" w14:textId="77777777" w:rsidR="008F7DFE" w:rsidRPr="00166F92" w:rsidRDefault="008F7DFE" w:rsidP="001D5093">
      <w:pPr>
        <w:ind w:left="2160" w:hanging="720"/>
      </w:pPr>
    </w:p>
    <w:p w14:paraId="5496452A" w14:textId="77777777" w:rsidR="008F7DFE" w:rsidRPr="00166F92" w:rsidRDefault="008F7DFE" w:rsidP="001D5093">
      <w:pPr>
        <w:ind w:left="1440" w:hanging="720"/>
      </w:pPr>
      <w:r w:rsidRPr="00166F92">
        <w:t>(c)</w:t>
      </w:r>
      <w:r w:rsidR="007E703B" w:rsidRPr="00166F92">
        <w:t xml:space="preserve"> </w:t>
      </w:r>
      <w:r w:rsidRPr="00166F92">
        <w:tab/>
        <w:t>the</w:t>
      </w:r>
      <w:r w:rsidR="007E703B" w:rsidRPr="00166F92">
        <w:t xml:space="preserve"> </w:t>
      </w:r>
      <w:r w:rsidRPr="00166F92">
        <w:t>____</w:t>
      </w:r>
      <w:r w:rsidR="007E703B" w:rsidRPr="00166F92">
        <w:t xml:space="preserve"> </w:t>
      </w:r>
      <w:r w:rsidRPr="00166F92">
        <w:t>day</w:t>
      </w:r>
      <w:r w:rsidR="007E703B" w:rsidRPr="00166F92">
        <w:t xml:space="preserve"> </w:t>
      </w:r>
      <w:r w:rsidRPr="00166F92">
        <w:t>of</w:t>
      </w:r>
      <w:r w:rsidR="007E703B" w:rsidRPr="00166F92">
        <w:t xml:space="preserve"> </w:t>
      </w:r>
      <w:r w:rsidRPr="00166F92">
        <w:t>_____,</w:t>
      </w:r>
      <w:r w:rsidR="007E703B" w:rsidRPr="00166F92">
        <w:t xml:space="preserve"> </w:t>
      </w:r>
      <w:r w:rsidRPr="00166F92">
        <w:t>2___.</w:t>
      </w:r>
      <w:r w:rsidRPr="00166F92">
        <w:rPr>
          <w:rStyle w:val="FootnoteReference"/>
        </w:rPr>
        <w:footnoteReference w:id="45"/>
      </w:r>
    </w:p>
    <w:p w14:paraId="23E84130" w14:textId="77777777" w:rsidR="008F7DFE" w:rsidRPr="00166F92" w:rsidRDefault="008F7DFE" w:rsidP="001D5093">
      <w:pPr>
        <w:ind w:left="1440" w:hanging="720"/>
      </w:pPr>
    </w:p>
    <w:p w14:paraId="20199B9E" w14:textId="77777777" w:rsidR="008F7DFE" w:rsidRPr="00166F92" w:rsidRDefault="008F7DFE" w:rsidP="001D5093">
      <w:r w:rsidRPr="00166F92">
        <w:t>Consequently,</w:t>
      </w:r>
      <w:r w:rsidR="007E703B" w:rsidRPr="00166F92">
        <w:t xml:space="preserve"> </w:t>
      </w:r>
      <w:r w:rsidRPr="00166F92">
        <w:t>any</w:t>
      </w:r>
      <w:r w:rsidR="007E703B" w:rsidRPr="00166F92">
        <w:t xml:space="preserve"> </w:t>
      </w:r>
      <w:r w:rsidRPr="00166F92">
        <w:t>demand</w:t>
      </w:r>
      <w:r w:rsidR="007E703B" w:rsidRPr="00166F92">
        <w:t xml:space="preserve"> </w:t>
      </w:r>
      <w:r w:rsidRPr="00166F92">
        <w:t>for</w:t>
      </w:r>
      <w:r w:rsidR="007E703B" w:rsidRPr="00166F92">
        <w:t xml:space="preserve"> </w:t>
      </w:r>
      <w:r w:rsidRPr="00166F92">
        <w:t>payment</w:t>
      </w:r>
      <w:r w:rsidR="007E703B" w:rsidRPr="00166F92">
        <w:t xml:space="preserve"> </w:t>
      </w:r>
      <w:r w:rsidRPr="00166F92">
        <w:t>under</w:t>
      </w:r>
      <w:r w:rsidR="007E703B" w:rsidRPr="00166F92">
        <w:t xml:space="preserve"> </w:t>
      </w:r>
      <w:r w:rsidRPr="00166F92">
        <w:t>this</w:t>
      </w:r>
      <w:r w:rsidR="007E703B" w:rsidRPr="00166F92">
        <w:t xml:space="preserve"> </w:t>
      </w:r>
      <w:r w:rsidRPr="00166F92">
        <w:t>guarantee</w:t>
      </w:r>
      <w:r w:rsidR="007E703B" w:rsidRPr="00166F92">
        <w:t xml:space="preserve"> </w:t>
      </w:r>
      <w:r w:rsidRPr="00166F92">
        <w:t>must</w:t>
      </w:r>
      <w:r w:rsidR="007E703B" w:rsidRPr="00166F92">
        <w:t xml:space="preserve"> </w:t>
      </w:r>
      <w:r w:rsidRPr="00166F92">
        <w:t>be</w:t>
      </w:r>
      <w:r w:rsidR="007E703B" w:rsidRPr="00166F92">
        <w:t xml:space="preserve"> </w:t>
      </w:r>
      <w:r w:rsidRPr="00166F92">
        <w:t>received</w:t>
      </w:r>
      <w:r w:rsidR="007E703B" w:rsidRPr="00166F92">
        <w:t xml:space="preserve"> </w:t>
      </w:r>
      <w:r w:rsidRPr="00166F92">
        <w:t>by</w:t>
      </w:r>
      <w:r w:rsidR="007E703B" w:rsidRPr="00166F92">
        <w:t xml:space="preserve"> </w:t>
      </w:r>
      <w:r w:rsidRPr="00166F92">
        <w:t>us</w:t>
      </w:r>
      <w:r w:rsidR="007E703B" w:rsidRPr="00166F92">
        <w:t xml:space="preserve"> </w:t>
      </w:r>
      <w:r w:rsidRPr="00166F92">
        <w:t>at</w:t>
      </w:r>
      <w:r w:rsidR="007E703B" w:rsidRPr="00166F92">
        <w:t xml:space="preserve"> </w:t>
      </w:r>
      <w:r w:rsidRPr="00166F92">
        <w:t>this</w:t>
      </w:r>
      <w:r w:rsidR="007E703B" w:rsidRPr="00166F92">
        <w:t xml:space="preserve"> </w:t>
      </w:r>
      <w:r w:rsidRPr="00166F92">
        <w:t>office</w:t>
      </w:r>
      <w:r w:rsidR="007E703B" w:rsidRPr="00166F92">
        <w:t xml:space="preserve"> </w:t>
      </w:r>
      <w:r w:rsidRPr="00166F92">
        <w:t>on</w:t>
      </w:r>
      <w:r w:rsidR="007E703B" w:rsidRPr="00166F92">
        <w:t xml:space="preserve"> </w:t>
      </w:r>
      <w:r w:rsidRPr="00166F92">
        <w:t>or</w:t>
      </w:r>
      <w:r w:rsidR="007E703B" w:rsidRPr="00166F92">
        <w:t xml:space="preserve"> </w:t>
      </w:r>
      <w:r w:rsidRPr="00166F92">
        <w:t>before</w:t>
      </w:r>
      <w:r w:rsidR="007E703B" w:rsidRPr="00166F92">
        <w:t xml:space="preserve"> </w:t>
      </w:r>
      <w:r w:rsidRPr="00166F92">
        <w:t>that</w:t>
      </w:r>
      <w:r w:rsidR="007E703B" w:rsidRPr="00166F92">
        <w:t xml:space="preserve"> </w:t>
      </w:r>
      <w:r w:rsidRPr="00166F92">
        <w:t>date.</w:t>
      </w:r>
    </w:p>
    <w:p w14:paraId="1173B353" w14:textId="77777777" w:rsidR="008F7DFE" w:rsidRPr="00166F92" w:rsidRDefault="008F7DFE" w:rsidP="001D5093">
      <w:pPr>
        <w:pStyle w:val="NormalWeb"/>
        <w:jc w:val="both"/>
        <w:rPr>
          <w:rFonts w:ascii="Times New Roman" w:hAnsi="Times New Roman"/>
          <w:color w:val="000000" w:themeColor="text1"/>
        </w:rPr>
      </w:pPr>
      <w:r w:rsidRPr="00166F92">
        <w:rPr>
          <w:rFonts w:ascii="Times New Roman" w:hAnsi="Times New Roman"/>
          <w:color w:val="000000" w:themeColor="text1"/>
        </w:rPr>
        <w:t>This</w:t>
      </w:r>
      <w:r w:rsidR="007E703B" w:rsidRPr="00166F92">
        <w:rPr>
          <w:rFonts w:ascii="Times New Roman" w:hAnsi="Times New Roman"/>
          <w:color w:val="000000" w:themeColor="text1"/>
        </w:rPr>
        <w:t xml:space="preserve"> </w:t>
      </w:r>
      <w:r w:rsidRPr="00166F92">
        <w:rPr>
          <w:rFonts w:ascii="Times New Roman" w:hAnsi="Times New Roman"/>
          <w:color w:val="000000" w:themeColor="text1"/>
        </w:rPr>
        <w:t>guarantee</w:t>
      </w:r>
      <w:r w:rsidR="007E703B" w:rsidRPr="00166F92">
        <w:rPr>
          <w:rFonts w:ascii="Times New Roman" w:hAnsi="Times New Roman"/>
          <w:color w:val="000000" w:themeColor="text1"/>
        </w:rPr>
        <w:t xml:space="preserve"> </w:t>
      </w:r>
      <w:r w:rsidRPr="00166F92">
        <w:rPr>
          <w:rFonts w:ascii="Times New Roman" w:hAnsi="Times New Roman"/>
          <w:color w:val="000000" w:themeColor="text1"/>
        </w:rPr>
        <w:t>is</w:t>
      </w:r>
      <w:r w:rsidR="007E703B" w:rsidRPr="00166F92">
        <w:rPr>
          <w:rFonts w:ascii="Times New Roman" w:hAnsi="Times New Roman"/>
          <w:color w:val="000000" w:themeColor="text1"/>
        </w:rPr>
        <w:t xml:space="preserve"> </w:t>
      </w:r>
      <w:r w:rsidRPr="00166F92">
        <w:rPr>
          <w:rFonts w:ascii="Times New Roman" w:hAnsi="Times New Roman"/>
          <w:color w:val="000000" w:themeColor="text1"/>
        </w:rPr>
        <w:t>subject</w:t>
      </w:r>
      <w:r w:rsidR="007E703B" w:rsidRPr="00166F92">
        <w:rPr>
          <w:rFonts w:ascii="Times New Roman" w:hAnsi="Times New Roman"/>
          <w:color w:val="000000" w:themeColor="text1"/>
        </w:rPr>
        <w:t xml:space="preserve"> </w:t>
      </w:r>
      <w:r w:rsidRPr="00166F92">
        <w:rPr>
          <w:rFonts w:ascii="Times New Roman" w:hAnsi="Times New Roman"/>
          <w:color w:val="000000" w:themeColor="text1"/>
        </w:rPr>
        <w:t>to</w:t>
      </w:r>
      <w:r w:rsidR="007E703B" w:rsidRPr="00166F92">
        <w:rPr>
          <w:rFonts w:ascii="Times New Roman" w:hAnsi="Times New Roman"/>
          <w:color w:val="000000" w:themeColor="text1"/>
        </w:rPr>
        <w:t xml:space="preserve"> </w:t>
      </w:r>
      <w:r w:rsidRPr="00166F92">
        <w:rPr>
          <w:rFonts w:ascii="Times New Roman" w:hAnsi="Times New Roman"/>
          <w:color w:val="000000" w:themeColor="text1"/>
        </w:rPr>
        <w:t>the</w:t>
      </w:r>
      <w:r w:rsidR="007E703B" w:rsidRPr="00166F92">
        <w:rPr>
          <w:rFonts w:ascii="Times New Roman" w:hAnsi="Times New Roman"/>
          <w:color w:val="000000" w:themeColor="text1"/>
        </w:rPr>
        <w:t xml:space="preserve"> </w:t>
      </w:r>
      <w:r w:rsidRPr="00166F92">
        <w:rPr>
          <w:rFonts w:ascii="Times New Roman" w:hAnsi="Times New Roman"/>
          <w:color w:val="000000" w:themeColor="text1"/>
        </w:rPr>
        <w:t>Uniform</w:t>
      </w:r>
      <w:r w:rsidR="007E703B" w:rsidRPr="00166F92">
        <w:rPr>
          <w:rFonts w:ascii="Times New Roman" w:hAnsi="Times New Roman"/>
          <w:color w:val="000000" w:themeColor="text1"/>
        </w:rPr>
        <w:t xml:space="preserve"> </w:t>
      </w:r>
      <w:r w:rsidRPr="00166F92">
        <w:rPr>
          <w:rFonts w:ascii="Times New Roman" w:hAnsi="Times New Roman"/>
          <w:color w:val="000000" w:themeColor="text1"/>
        </w:rPr>
        <w:t>Rules</w:t>
      </w:r>
      <w:r w:rsidR="007E703B" w:rsidRPr="00166F92">
        <w:rPr>
          <w:rFonts w:ascii="Times New Roman" w:hAnsi="Times New Roman"/>
          <w:color w:val="000000" w:themeColor="text1"/>
        </w:rPr>
        <w:t xml:space="preserve"> </w:t>
      </w:r>
      <w:r w:rsidRPr="00166F92">
        <w:rPr>
          <w:rFonts w:ascii="Times New Roman" w:hAnsi="Times New Roman"/>
          <w:color w:val="000000" w:themeColor="text1"/>
        </w:rPr>
        <w:t>for</w:t>
      </w:r>
      <w:r w:rsidR="007E703B" w:rsidRPr="00166F92">
        <w:rPr>
          <w:rFonts w:ascii="Times New Roman" w:hAnsi="Times New Roman"/>
          <w:color w:val="000000" w:themeColor="text1"/>
        </w:rPr>
        <w:t xml:space="preserve"> </w:t>
      </w:r>
      <w:r w:rsidRPr="00166F92">
        <w:rPr>
          <w:rFonts w:ascii="Times New Roman" w:hAnsi="Times New Roman"/>
          <w:color w:val="000000" w:themeColor="text1"/>
        </w:rPr>
        <w:t>Demand</w:t>
      </w:r>
      <w:r w:rsidR="007E703B" w:rsidRPr="00166F92">
        <w:rPr>
          <w:rFonts w:ascii="Times New Roman" w:hAnsi="Times New Roman"/>
          <w:color w:val="000000" w:themeColor="text1"/>
        </w:rPr>
        <w:t xml:space="preserve"> </w:t>
      </w:r>
      <w:r w:rsidRPr="00166F92">
        <w:rPr>
          <w:rFonts w:ascii="Times New Roman" w:hAnsi="Times New Roman"/>
          <w:color w:val="000000" w:themeColor="text1"/>
        </w:rPr>
        <w:t>Guarantees</w:t>
      </w:r>
      <w:r w:rsidR="007E703B" w:rsidRPr="00166F92">
        <w:rPr>
          <w:rFonts w:ascii="Times New Roman" w:hAnsi="Times New Roman"/>
          <w:color w:val="000000" w:themeColor="text1"/>
        </w:rPr>
        <w:t xml:space="preserve"> </w:t>
      </w:r>
      <w:r w:rsidRPr="00166F92">
        <w:rPr>
          <w:rFonts w:ascii="Times New Roman" w:hAnsi="Times New Roman"/>
          <w:color w:val="000000" w:themeColor="text1"/>
        </w:rPr>
        <w:t>(URDG)</w:t>
      </w:r>
      <w:r w:rsidR="007E703B" w:rsidRPr="00166F92">
        <w:rPr>
          <w:rFonts w:ascii="Times New Roman" w:hAnsi="Times New Roman"/>
          <w:color w:val="000000" w:themeColor="text1"/>
        </w:rPr>
        <w:t xml:space="preserve"> </w:t>
      </w:r>
      <w:r w:rsidRPr="00166F92">
        <w:rPr>
          <w:rFonts w:ascii="Times New Roman" w:hAnsi="Times New Roman"/>
          <w:color w:val="000000" w:themeColor="text1"/>
        </w:rPr>
        <w:t>2010</w:t>
      </w:r>
      <w:r w:rsidR="007E703B" w:rsidRPr="00166F92">
        <w:rPr>
          <w:rFonts w:ascii="Times New Roman" w:hAnsi="Times New Roman"/>
          <w:color w:val="000000" w:themeColor="text1"/>
        </w:rPr>
        <w:t xml:space="preserve"> </w:t>
      </w:r>
      <w:r w:rsidRPr="00166F92">
        <w:rPr>
          <w:rFonts w:ascii="Times New Roman" w:hAnsi="Times New Roman"/>
          <w:color w:val="000000" w:themeColor="text1"/>
        </w:rPr>
        <w:t>Revision,</w:t>
      </w:r>
      <w:r w:rsidR="007E703B" w:rsidRPr="00166F92">
        <w:rPr>
          <w:rFonts w:ascii="Times New Roman" w:hAnsi="Times New Roman"/>
          <w:color w:val="000000" w:themeColor="text1"/>
        </w:rPr>
        <w:t xml:space="preserve"> </w:t>
      </w:r>
      <w:r w:rsidRPr="00166F92">
        <w:rPr>
          <w:rFonts w:ascii="Times New Roman" w:hAnsi="Times New Roman"/>
          <w:color w:val="000000" w:themeColor="text1"/>
        </w:rPr>
        <w:t>ICC</w:t>
      </w:r>
      <w:r w:rsidR="007E703B" w:rsidRPr="00166F92">
        <w:rPr>
          <w:rFonts w:ascii="Times New Roman" w:hAnsi="Times New Roman"/>
          <w:color w:val="000000" w:themeColor="text1"/>
        </w:rPr>
        <w:t xml:space="preserve"> </w:t>
      </w:r>
      <w:r w:rsidRPr="00166F92">
        <w:rPr>
          <w:rFonts w:ascii="Times New Roman" w:hAnsi="Times New Roman"/>
          <w:color w:val="000000" w:themeColor="text1"/>
        </w:rPr>
        <w:t>Publication</w:t>
      </w:r>
      <w:r w:rsidR="007E703B" w:rsidRPr="00166F92">
        <w:rPr>
          <w:rFonts w:ascii="Times New Roman" w:hAnsi="Times New Roman"/>
          <w:color w:val="000000" w:themeColor="text1"/>
        </w:rPr>
        <w:t xml:space="preserve"> </w:t>
      </w:r>
      <w:r w:rsidRPr="00166F92">
        <w:rPr>
          <w:rFonts w:ascii="Times New Roman" w:hAnsi="Times New Roman"/>
          <w:color w:val="000000" w:themeColor="text1"/>
        </w:rPr>
        <w:t>No.</w:t>
      </w:r>
      <w:r w:rsidR="007E703B" w:rsidRPr="00166F92">
        <w:rPr>
          <w:rFonts w:ascii="Times New Roman" w:hAnsi="Times New Roman"/>
          <w:color w:val="000000" w:themeColor="text1"/>
        </w:rPr>
        <w:t xml:space="preserve"> </w:t>
      </w:r>
      <w:r w:rsidRPr="00166F92">
        <w:rPr>
          <w:rFonts w:ascii="Times New Roman" w:hAnsi="Times New Roman"/>
          <w:color w:val="000000" w:themeColor="text1"/>
        </w:rPr>
        <w:t>758,</w:t>
      </w:r>
      <w:r w:rsidR="007E703B" w:rsidRPr="00166F92">
        <w:rPr>
          <w:rFonts w:ascii="Times New Roman" w:hAnsi="Times New Roman"/>
          <w:color w:val="000000" w:themeColor="text1"/>
        </w:rPr>
        <w:t xml:space="preserve"> </w:t>
      </w:r>
      <w:r w:rsidRPr="00166F92">
        <w:rPr>
          <w:rFonts w:ascii="Times New Roman" w:hAnsi="Times New Roman"/>
          <w:color w:val="000000" w:themeColor="text1"/>
        </w:rPr>
        <w:t>except</w:t>
      </w:r>
      <w:r w:rsidR="007E703B" w:rsidRPr="00166F92">
        <w:rPr>
          <w:rFonts w:ascii="Times New Roman" w:hAnsi="Times New Roman"/>
          <w:color w:val="000000" w:themeColor="text1"/>
        </w:rPr>
        <w:t xml:space="preserve"> </w:t>
      </w:r>
      <w:r w:rsidRPr="00166F92">
        <w:rPr>
          <w:rFonts w:ascii="Times New Roman" w:hAnsi="Times New Roman"/>
          <w:color w:val="000000" w:themeColor="text1"/>
        </w:rPr>
        <w:t>that</w:t>
      </w:r>
      <w:r w:rsidR="007E703B" w:rsidRPr="00166F92">
        <w:rPr>
          <w:rFonts w:ascii="Times New Roman" w:hAnsi="Times New Roman"/>
          <w:color w:val="000000" w:themeColor="text1"/>
        </w:rPr>
        <w:t xml:space="preserve"> </w:t>
      </w:r>
      <w:r w:rsidRPr="00166F92">
        <w:rPr>
          <w:rFonts w:ascii="Times New Roman" w:hAnsi="Times New Roman"/>
          <w:color w:val="000000" w:themeColor="text1"/>
        </w:rPr>
        <w:t>the</w:t>
      </w:r>
      <w:r w:rsidR="007E703B" w:rsidRPr="00166F92">
        <w:rPr>
          <w:rFonts w:ascii="Times New Roman" w:hAnsi="Times New Roman"/>
          <w:color w:val="000000" w:themeColor="text1"/>
        </w:rPr>
        <w:t xml:space="preserve"> </w:t>
      </w:r>
      <w:r w:rsidRPr="00166F92">
        <w:rPr>
          <w:rFonts w:ascii="Times New Roman" w:hAnsi="Times New Roman"/>
          <w:color w:val="000000" w:themeColor="text1"/>
        </w:rPr>
        <w:t>supporting</w:t>
      </w:r>
      <w:r w:rsidR="007E703B" w:rsidRPr="00166F92">
        <w:rPr>
          <w:rFonts w:ascii="Times New Roman" w:hAnsi="Times New Roman"/>
          <w:color w:val="000000" w:themeColor="text1"/>
        </w:rPr>
        <w:t xml:space="preserve"> </w:t>
      </w:r>
      <w:r w:rsidRPr="00166F92">
        <w:rPr>
          <w:rFonts w:ascii="Times New Roman" w:hAnsi="Times New Roman"/>
          <w:color w:val="000000" w:themeColor="text1"/>
        </w:rPr>
        <w:t>statement</w:t>
      </w:r>
      <w:r w:rsidR="007E703B" w:rsidRPr="00166F92">
        <w:rPr>
          <w:rFonts w:ascii="Times New Roman" w:hAnsi="Times New Roman"/>
          <w:color w:val="000000" w:themeColor="text1"/>
        </w:rPr>
        <w:t xml:space="preserve"> </w:t>
      </w:r>
      <w:r w:rsidRPr="00166F92">
        <w:rPr>
          <w:rFonts w:ascii="Times New Roman" w:hAnsi="Times New Roman"/>
          <w:color w:val="000000" w:themeColor="text1"/>
        </w:rPr>
        <w:t>under</w:t>
      </w:r>
      <w:r w:rsidR="007E703B" w:rsidRPr="00166F92">
        <w:rPr>
          <w:rFonts w:ascii="Times New Roman" w:hAnsi="Times New Roman"/>
          <w:color w:val="000000" w:themeColor="text1"/>
        </w:rPr>
        <w:t xml:space="preserve"> </w:t>
      </w:r>
      <w:r w:rsidRPr="00166F92">
        <w:rPr>
          <w:rFonts w:ascii="Times New Roman" w:hAnsi="Times New Roman"/>
          <w:color w:val="000000" w:themeColor="text1"/>
        </w:rPr>
        <w:t>Article</w:t>
      </w:r>
      <w:r w:rsidR="007E703B" w:rsidRPr="00166F92">
        <w:rPr>
          <w:rFonts w:ascii="Times New Roman" w:hAnsi="Times New Roman"/>
          <w:color w:val="000000" w:themeColor="text1"/>
        </w:rPr>
        <w:t xml:space="preserve"> </w:t>
      </w:r>
      <w:r w:rsidRPr="00166F92">
        <w:rPr>
          <w:rFonts w:ascii="Times New Roman" w:hAnsi="Times New Roman"/>
          <w:color w:val="000000" w:themeColor="text1"/>
        </w:rPr>
        <w:t>15(a)</w:t>
      </w:r>
      <w:r w:rsidR="007E703B" w:rsidRPr="00166F92">
        <w:rPr>
          <w:rFonts w:ascii="Times New Roman" w:hAnsi="Times New Roman"/>
          <w:color w:val="000000" w:themeColor="text1"/>
        </w:rPr>
        <w:t xml:space="preserve"> </w:t>
      </w:r>
      <w:r w:rsidRPr="00166F92">
        <w:rPr>
          <w:rFonts w:ascii="Times New Roman" w:hAnsi="Times New Roman"/>
          <w:color w:val="000000" w:themeColor="text1"/>
        </w:rPr>
        <w:t>is</w:t>
      </w:r>
      <w:r w:rsidR="007E703B" w:rsidRPr="00166F92">
        <w:rPr>
          <w:rFonts w:ascii="Times New Roman" w:hAnsi="Times New Roman"/>
          <w:color w:val="000000" w:themeColor="text1"/>
        </w:rPr>
        <w:t xml:space="preserve"> </w:t>
      </w:r>
      <w:r w:rsidRPr="00166F92">
        <w:rPr>
          <w:rFonts w:ascii="Times New Roman" w:hAnsi="Times New Roman"/>
          <w:color w:val="000000" w:themeColor="text1"/>
        </w:rPr>
        <w:t>hereby</w:t>
      </w:r>
      <w:r w:rsidR="007E703B" w:rsidRPr="00166F92">
        <w:rPr>
          <w:rFonts w:ascii="Times New Roman" w:hAnsi="Times New Roman"/>
          <w:color w:val="000000" w:themeColor="text1"/>
        </w:rPr>
        <w:t xml:space="preserve"> </w:t>
      </w:r>
      <w:r w:rsidRPr="00166F92">
        <w:rPr>
          <w:rFonts w:ascii="Times New Roman" w:hAnsi="Times New Roman"/>
          <w:color w:val="000000" w:themeColor="text1"/>
        </w:rPr>
        <w:t>excluded.</w:t>
      </w:r>
    </w:p>
    <w:p w14:paraId="1EB3301A" w14:textId="77777777" w:rsidR="008F7DFE" w:rsidRPr="00166F92" w:rsidRDefault="008F7DFE" w:rsidP="001D5093">
      <w:pPr>
        <w:jc w:val="center"/>
        <w:rPr>
          <w:color w:val="000000" w:themeColor="text1"/>
        </w:rPr>
      </w:pPr>
      <w:r w:rsidRPr="00166F92">
        <w:rPr>
          <w:color w:val="000000" w:themeColor="text1"/>
        </w:rPr>
        <w:t>_____________________</w:t>
      </w:r>
      <w:r w:rsidR="007E703B" w:rsidRPr="00166F92">
        <w:rPr>
          <w:color w:val="000000" w:themeColor="text1"/>
        </w:rPr>
        <w:t xml:space="preserve"> </w:t>
      </w:r>
      <w:r w:rsidRPr="00166F92">
        <w:rPr>
          <w:color w:val="000000" w:themeColor="text1"/>
        </w:rPr>
        <w:br/>
      </w:r>
      <w:r w:rsidRPr="00166F92">
        <w:rPr>
          <w:i/>
          <w:color w:val="000000" w:themeColor="text1"/>
        </w:rPr>
        <w:t>[signature(s)]</w:t>
      </w:r>
    </w:p>
    <w:p w14:paraId="5B490AB8" w14:textId="77777777" w:rsidR="008F7DFE" w:rsidRPr="00166F92" w:rsidRDefault="008F7DFE" w:rsidP="001D5093">
      <w:pPr>
        <w:pStyle w:val="BodyText"/>
        <w:rPr>
          <w:color w:val="000000" w:themeColor="text1"/>
        </w:rPr>
      </w:pPr>
      <w:r w:rsidRPr="00166F92">
        <w:rPr>
          <w:color w:val="000000" w:themeColor="text1"/>
        </w:rPr>
        <w:br/>
      </w:r>
    </w:p>
    <w:p w14:paraId="1C2D144E" w14:textId="77777777" w:rsidR="008F7DFE" w:rsidRPr="00166F92" w:rsidRDefault="008F7DFE" w:rsidP="001D5093">
      <w:pPr>
        <w:rPr>
          <w:b/>
          <w:i/>
          <w:color w:val="000000" w:themeColor="text1"/>
        </w:rPr>
      </w:pPr>
      <w:r w:rsidRPr="00166F92">
        <w:rPr>
          <w:b/>
          <w:i/>
          <w:color w:val="000000" w:themeColor="text1"/>
        </w:rPr>
        <w:t>Note:</w:t>
      </w:r>
      <w:r w:rsidR="007E703B" w:rsidRPr="00166F92">
        <w:rPr>
          <w:b/>
          <w:i/>
          <w:color w:val="000000" w:themeColor="text1"/>
        </w:rPr>
        <w:t xml:space="preserve">  </w:t>
      </w:r>
      <w:r w:rsidRPr="00166F92">
        <w:rPr>
          <w:b/>
          <w:i/>
          <w:color w:val="000000" w:themeColor="text1"/>
        </w:rPr>
        <w:t>All</w:t>
      </w:r>
      <w:r w:rsidR="007E703B" w:rsidRPr="00166F92">
        <w:rPr>
          <w:b/>
          <w:i/>
          <w:color w:val="000000" w:themeColor="text1"/>
        </w:rPr>
        <w:t xml:space="preserve"> </w:t>
      </w:r>
      <w:r w:rsidRPr="00166F92">
        <w:rPr>
          <w:b/>
          <w:i/>
          <w:color w:val="000000" w:themeColor="text1"/>
        </w:rPr>
        <w:t>italicized</w:t>
      </w:r>
      <w:r w:rsidR="007E703B" w:rsidRPr="00166F92">
        <w:rPr>
          <w:b/>
          <w:i/>
          <w:color w:val="000000" w:themeColor="text1"/>
        </w:rPr>
        <w:t xml:space="preserve"> </w:t>
      </w:r>
      <w:r w:rsidRPr="00166F92">
        <w:rPr>
          <w:b/>
          <w:i/>
          <w:color w:val="000000" w:themeColor="text1"/>
        </w:rPr>
        <w:t>text</w:t>
      </w:r>
      <w:r w:rsidR="007E703B" w:rsidRPr="00166F92">
        <w:rPr>
          <w:b/>
          <w:i/>
          <w:color w:val="000000" w:themeColor="text1"/>
        </w:rPr>
        <w:t xml:space="preserve"> </w:t>
      </w:r>
      <w:r w:rsidRPr="00166F92">
        <w:rPr>
          <w:b/>
          <w:i/>
          <w:color w:val="000000" w:themeColor="text1"/>
        </w:rPr>
        <w:t>(including</w:t>
      </w:r>
      <w:r w:rsidR="007E703B" w:rsidRPr="00166F92">
        <w:rPr>
          <w:b/>
          <w:i/>
          <w:color w:val="000000" w:themeColor="text1"/>
        </w:rPr>
        <w:t xml:space="preserve"> </w:t>
      </w:r>
      <w:r w:rsidRPr="00166F92">
        <w:rPr>
          <w:b/>
          <w:i/>
          <w:color w:val="000000" w:themeColor="text1"/>
        </w:rPr>
        <w:t>footnotes)</w:t>
      </w:r>
      <w:r w:rsidR="007E703B" w:rsidRPr="00166F92">
        <w:rPr>
          <w:b/>
          <w:i/>
          <w:color w:val="000000" w:themeColor="text1"/>
        </w:rPr>
        <w:t xml:space="preserve"> </w:t>
      </w:r>
      <w:r w:rsidRPr="00166F92">
        <w:rPr>
          <w:b/>
          <w:i/>
          <w:color w:val="000000" w:themeColor="text1"/>
        </w:rPr>
        <w:t>is</w:t>
      </w:r>
      <w:r w:rsidR="007E703B" w:rsidRPr="00166F92">
        <w:rPr>
          <w:b/>
          <w:i/>
          <w:color w:val="000000" w:themeColor="text1"/>
        </w:rPr>
        <w:t xml:space="preserve"> </w:t>
      </w:r>
      <w:r w:rsidRPr="00166F92">
        <w:rPr>
          <w:b/>
          <w:i/>
          <w:color w:val="000000" w:themeColor="text1"/>
        </w:rPr>
        <w:t>for</w:t>
      </w:r>
      <w:r w:rsidR="007E703B" w:rsidRPr="00166F92">
        <w:rPr>
          <w:b/>
          <w:i/>
          <w:color w:val="000000" w:themeColor="text1"/>
        </w:rPr>
        <w:t xml:space="preserve"> </w:t>
      </w:r>
      <w:r w:rsidRPr="00166F92">
        <w:rPr>
          <w:b/>
          <w:i/>
          <w:color w:val="000000" w:themeColor="text1"/>
        </w:rPr>
        <w:t>use</w:t>
      </w:r>
      <w:r w:rsidR="007E703B" w:rsidRPr="00166F92">
        <w:rPr>
          <w:b/>
          <w:i/>
          <w:color w:val="000000" w:themeColor="text1"/>
        </w:rPr>
        <w:t xml:space="preserve"> </w:t>
      </w:r>
      <w:r w:rsidRPr="00166F92">
        <w:rPr>
          <w:b/>
          <w:i/>
          <w:color w:val="000000" w:themeColor="text1"/>
        </w:rPr>
        <w:t>in</w:t>
      </w:r>
      <w:r w:rsidR="007E703B" w:rsidRPr="00166F92">
        <w:rPr>
          <w:b/>
          <w:i/>
          <w:color w:val="000000" w:themeColor="text1"/>
        </w:rPr>
        <w:t xml:space="preserve"> </w:t>
      </w:r>
      <w:r w:rsidRPr="00166F92">
        <w:rPr>
          <w:b/>
          <w:i/>
          <w:color w:val="000000" w:themeColor="text1"/>
        </w:rPr>
        <w:t>preparing</w:t>
      </w:r>
      <w:r w:rsidR="007E703B" w:rsidRPr="00166F92">
        <w:rPr>
          <w:b/>
          <w:i/>
          <w:color w:val="000000" w:themeColor="text1"/>
        </w:rPr>
        <w:t xml:space="preserve"> </w:t>
      </w:r>
      <w:r w:rsidRPr="00166F92">
        <w:rPr>
          <w:b/>
          <w:i/>
          <w:color w:val="000000" w:themeColor="text1"/>
        </w:rPr>
        <w:t>this</w:t>
      </w:r>
      <w:r w:rsidR="007E703B" w:rsidRPr="00166F92">
        <w:rPr>
          <w:b/>
          <w:i/>
          <w:color w:val="000000" w:themeColor="text1"/>
        </w:rPr>
        <w:t xml:space="preserve"> </w:t>
      </w:r>
      <w:r w:rsidRPr="00166F92">
        <w:rPr>
          <w:b/>
          <w:i/>
          <w:color w:val="000000" w:themeColor="text1"/>
        </w:rPr>
        <w:t>form</w:t>
      </w:r>
      <w:r w:rsidR="007E703B" w:rsidRPr="00166F92">
        <w:rPr>
          <w:b/>
          <w:i/>
          <w:color w:val="000000" w:themeColor="text1"/>
        </w:rPr>
        <w:t xml:space="preserve"> </w:t>
      </w:r>
      <w:r w:rsidRPr="00166F92">
        <w:rPr>
          <w:b/>
          <w:i/>
          <w:color w:val="000000" w:themeColor="text1"/>
        </w:rPr>
        <w:t>and</w:t>
      </w:r>
      <w:r w:rsidR="007E703B" w:rsidRPr="00166F92">
        <w:rPr>
          <w:b/>
          <w:i/>
          <w:color w:val="000000" w:themeColor="text1"/>
        </w:rPr>
        <w:t xml:space="preserve"> </w:t>
      </w:r>
      <w:r w:rsidRPr="00166F92">
        <w:rPr>
          <w:b/>
          <w:i/>
          <w:color w:val="000000" w:themeColor="text1"/>
        </w:rPr>
        <w:t>shall</w:t>
      </w:r>
      <w:r w:rsidR="007E703B" w:rsidRPr="00166F92">
        <w:rPr>
          <w:b/>
          <w:i/>
          <w:color w:val="000000" w:themeColor="text1"/>
        </w:rPr>
        <w:t xml:space="preserve"> </w:t>
      </w:r>
      <w:r w:rsidRPr="00166F92">
        <w:rPr>
          <w:b/>
          <w:i/>
          <w:color w:val="000000" w:themeColor="text1"/>
        </w:rPr>
        <w:t>be</w:t>
      </w:r>
      <w:r w:rsidR="007E703B" w:rsidRPr="00166F92">
        <w:rPr>
          <w:b/>
          <w:i/>
          <w:color w:val="000000" w:themeColor="text1"/>
        </w:rPr>
        <w:t xml:space="preserve"> </w:t>
      </w:r>
      <w:r w:rsidRPr="00166F92">
        <w:rPr>
          <w:b/>
          <w:i/>
          <w:color w:val="000000" w:themeColor="text1"/>
        </w:rPr>
        <w:t>deleted</w:t>
      </w:r>
      <w:r w:rsidR="007E703B" w:rsidRPr="00166F92">
        <w:rPr>
          <w:b/>
          <w:i/>
          <w:color w:val="000000" w:themeColor="text1"/>
        </w:rPr>
        <w:t xml:space="preserve"> </w:t>
      </w:r>
      <w:r w:rsidRPr="00166F92">
        <w:rPr>
          <w:b/>
          <w:i/>
          <w:color w:val="000000" w:themeColor="text1"/>
        </w:rPr>
        <w:t>from</w:t>
      </w:r>
      <w:r w:rsidR="007E703B" w:rsidRPr="00166F92">
        <w:rPr>
          <w:b/>
          <w:i/>
          <w:color w:val="000000" w:themeColor="text1"/>
        </w:rPr>
        <w:t xml:space="preserve"> </w:t>
      </w:r>
      <w:r w:rsidRPr="00166F92">
        <w:rPr>
          <w:b/>
          <w:i/>
          <w:color w:val="000000" w:themeColor="text1"/>
        </w:rPr>
        <w:t>the</w:t>
      </w:r>
      <w:r w:rsidR="007E703B" w:rsidRPr="00166F92">
        <w:rPr>
          <w:b/>
          <w:i/>
          <w:color w:val="000000" w:themeColor="text1"/>
        </w:rPr>
        <w:t xml:space="preserve"> </w:t>
      </w:r>
      <w:r w:rsidRPr="00166F92">
        <w:rPr>
          <w:b/>
          <w:i/>
          <w:color w:val="000000" w:themeColor="text1"/>
        </w:rPr>
        <w:t>final</w:t>
      </w:r>
      <w:r w:rsidR="007E703B" w:rsidRPr="00166F92">
        <w:rPr>
          <w:b/>
          <w:i/>
          <w:color w:val="000000" w:themeColor="text1"/>
        </w:rPr>
        <w:t xml:space="preserve"> </w:t>
      </w:r>
      <w:r w:rsidRPr="00166F92">
        <w:rPr>
          <w:b/>
          <w:i/>
          <w:color w:val="000000" w:themeColor="text1"/>
        </w:rPr>
        <w:t>product.</w:t>
      </w:r>
    </w:p>
    <w:p w14:paraId="4C22105B" w14:textId="59B07D2C" w:rsidR="00C74DD6" w:rsidRPr="00166F92" w:rsidRDefault="00C74DD6" w:rsidP="00720989">
      <w:pPr>
        <w:pStyle w:val="S9Header"/>
      </w:pPr>
      <w:bookmarkStart w:id="1648" w:name="_Toc197922547"/>
      <w:bookmarkStart w:id="1649" w:name="_Toc77998348"/>
      <w:bookmarkStart w:id="1650" w:name="_Toc110163903"/>
      <w:bookmarkStart w:id="1651" w:name="_Toc428352208"/>
      <w:bookmarkStart w:id="1652" w:name="_Toc438907199"/>
      <w:bookmarkStart w:id="1653" w:name="_Toc438907299"/>
      <w:bookmarkStart w:id="1654" w:name="_Toc437692919"/>
      <w:bookmarkStart w:id="1655" w:name="_Toc125952767"/>
      <w:r w:rsidRPr="00720989">
        <w:lastRenderedPageBreak/>
        <w:t>Advance</w:t>
      </w:r>
      <w:r w:rsidR="007E703B" w:rsidRPr="00720989">
        <w:t xml:space="preserve"> </w:t>
      </w:r>
      <w:r w:rsidRPr="00720989">
        <w:t>Payment</w:t>
      </w:r>
      <w:bookmarkEnd w:id="1648"/>
      <w:bookmarkEnd w:id="1649"/>
      <w:r w:rsidR="000148FF" w:rsidRPr="00720989">
        <w:t xml:space="preserve"> </w:t>
      </w:r>
      <w:r w:rsidR="00BA1863" w:rsidRPr="00720989">
        <w:t>Security</w:t>
      </w:r>
      <w:bookmarkEnd w:id="1650"/>
    </w:p>
    <w:p w14:paraId="51DA52E4" w14:textId="77777777" w:rsidR="00BA1863" w:rsidRPr="00166F92" w:rsidRDefault="006A7A5A" w:rsidP="001D5093">
      <w:pPr>
        <w:pStyle w:val="UG-SectionIX-Heading1"/>
      </w:pPr>
      <w:r w:rsidRPr="00166F92">
        <w:t>Demand</w:t>
      </w:r>
      <w:r w:rsidR="007E703B" w:rsidRPr="00166F92">
        <w:t xml:space="preserve"> </w:t>
      </w:r>
      <w:r w:rsidRPr="00166F92">
        <w:t>Guarantee</w:t>
      </w:r>
    </w:p>
    <w:p w14:paraId="3FAADAE1" w14:textId="77777777" w:rsidR="00BA1863" w:rsidRPr="00166F92" w:rsidRDefault="00BA1863" w:rsidP="001D5093">
      <w:pPr>
        <w:jc w:val="center"/>
        <w:rPr>
          <w:i/>
          <w:color w:val="000000" w:themeColor="text1"/>
        </w:rPr>
      </w:pPr>
      <w:r w:rsidRPr="00166F92">
        <w:rPr>
          <w:i/>
          <w:color w:val="000000" w:themeColor="text1"/>
        </w:rPr>
        <w:t>[Guarantor</w:t>
      </w:r>
      <w:r w:rsidR="007E703B" w:rsidRPr="00166F92">
        <w:rPr>
          <w:i/>
          <w:color w:val="000000" w:themeColor="text1"/>
        </w:rPr>
        <w:t xml:space="preserve"> </w:t>
      </w:r>
      <w:r w:rsidRPr="00166F92">
        <w:rPr>
          <w:i/>
          <w:color w:val="000000" w:themeColor="text1"/>
        </w:rPr>
        <w:t>letterhead</w:t>
      </w:r>
      <w:r w:rsidR="007E703B" w:rsidRPr="00166F92">
        <w:rPr>
          <w:i/>
          <w:color w:val="000000" w:themeColor="text1"/>
        </w:rPr>
        <w:t xml:space="preserve"> </w:t>
      </w:r>
      <w:r w:rsidRPr="00166F92">
        <w:rPr>
          <w:i/>
          <w:color w:val="000000" w:themeColor="text1"/>
        </w:rPr>
        <w:t>or</w:t>
      </w:r>
      <w:r w:rsidR="007E703B" w:rsidRPr="00166F92">
        <w:rPr>
          <w:i/>
          <w:color w:val="000000" w:themeColor="text1"/>
        </w:rPr>
        <w:t xml:space="preserve"> </w:t>
      </w:r>
      <w:r w:rsidRPr="00166F92">
        <w:rPr>
          <w:i/>
          <w:color w:val="000000" w:themeColor="text1"/>
        </w:rPr>
        <w:t>SWIFT</w:t>
      </w:r>
      <w:r w:rsidR="007E703B" w:rsidRPr="00166F92">
        <w:rPr>
          <w:i/>
          <w:color w:val="000000" w:themeColor="text1"/>
        </w:rPr>
        <w:t xml:space="preserve"> </w:t>
      </w:r>
      <w:r w:rsidRPr="00166F92">
        <w:rPr>
          <w:i/>
          <w:color w:val="000000" w:themeColor="text1"/>
        </w:rPr>
        <w:t>identifier</w:t>
      </w:r>
      <w:r w:rsidR="007E703B" w:rsidRPr="00166F92">
        <w:rPr>
          <w:i/>
          <w:color w:val="000000" w:themeColor="text1"/>
        </w:rPr>
        <w:t xml:space="preserve"> </w:t>
      </w:r>
      <w:r w:rsidRPr="00166F92">
        <w:rPr>
          <w:i/>
          <w:color w:val="000000" w:themeColor="text1"/>
        </w:rPr>
        <w:t>code]</w:t>
      </w:r>
      <w:r w:rsidR="007E703B" w:rsidRPr="00166F92">
        <w:rPr>
          <w:i/>
          <w:color w:val="000000" w:themeColor="text1"/>
        </w:rPr>
        <w:t xml:space="preserve"> </w:t>
      </w:r>
    </w:p>
    <w:p w14:paraId="189BD2B7" w14:textId="77777777" w:rsidR="00BA1863" w:rsidRPr="00166F92" w:rsidRDefault="00BA1863" w:rsidP="001D5093">
      <w:pPr>
        <w:pStyle w:val="UG-SectionIX-Heading1"/>
      </w:pPr>
    </w:p>
    <w:p w14:paraId="2CEF7C51" w14:textId="77777777" w:rsidR="00BA1863" w:rsidRPr="00166F92" w:rsidRDefault="00BA1863" w:rsidP="001D5093">
      <w:pPr>
        <w:pStyle w:val="BodyText"/>
        <w:ind w:left="360" w:right="288"/>
        <w:jc w:val="center"/>
        <w:rPr>
          <w:b/>
          <w:iCs/>
          <w:sz w:val="36"/>
        </w:rPr>
      </w:pPr>
    </w:p>
    <w:p w14:paraId="7A80EDFD" w14:textId="77777777" w:rsidR="00BA1863" w:rsidRPr="00166F92" w:rsidRDefault="00BA1863" w:rsidP="001D5093">
      <w:pPr>
        <w:pStyle w:val="NormalWeb"/>
        <w:tabs>
          <w:tab w:val="center" w:leader="dot" w:pos="5040"/>
          <w:tab w:val="right" w:leader="dot" w:pos="9360"/>
        </w:tabs>
        <w:spacing w:before="120" w:beforeAutospacing="0" w:after="120" w:afterAutospacing="0"/>
        <w:ind w:left="360"/>
        <w:rPr>
          <w:rFonts w:ascii="Times New Roman" w:hAnsi="Times New Roman" w:cs="Times New Roman"/>
        </w:rPr>
      </w:pPr>
      <w:r w:rsidRPr="00166F92">
        <w:rPr>
          <w:rFonts w:ascii="Times New Roman" w:hAnsi="Times New Roman" w:cs="Times New Roman"/>
          <w:b/>
        </w:rPr>
        <w:t>Beneficiary:</w:t>
      </w:r>
      <w:r w:rsidR="007E703B" w:rsidRPr="00166F92">
        <w:rPr>
          <w:rFonts w:ascii="Times New Roman" w:hAnsi="Times New Roman" w:cs="Times New Roman"/>
          <w:b/>
        </w:rPr>
        <w:t xml:space="preserve"> </w:t>
      </w:r>
      <w:r w:rsidRPr="00166F92">
        <w:rPr>
          <w:rFonts w:ascii="Times New Roman" w:hAnsi="Times New Roman" w:cs="Times New Roman"/>
          <w:b/>
          <w:bCs/>
          <w:i/>
          <w:iCs/>
          <w:sz w:val="16"/>
        </w:rPr>
        <w:tab/>
      </w:r>
      <w:r w:rsidRPr="00166F92">
        <w:rPr>
          <w:rFonts w:ascii="Times New Roman" w:hAnsi="Times New Roman" w:cs="Times New Roman"/>
          <w:b/>
          <w:bCs/>
          <w:i/>
          <w:iCs/>
          <w:sz w:val="20"/>
          <w:szCs w:val="20"/>
        </w:rPr>
        <w:t>Name</w:t>
      </w:r>
      <w:r w:rsidR="007E703B" w:rsidRPr="00166F92">
        <w:rPr>
          <w:rFonts w:ascii="Times New Roman" w:hAnsi="Times New Roman" w:cs="Times New Roman"/>
          <w:b/>
          <w:bCs/>
          <w:i/>
          <w:iCs/>
          <w:sz w:val="20"/>
          <w:szCs w:val="20"/>
        </w:rPr>
        <w:t xml:space="preserve"> </w:t>
      </w:r>
      <w:r w:rsidRPr="00166F92">
        <w:rPr>
          <w:rFonts w:ascii="Times New Roman" w:hAnsi="Times New Roman" w:cs="Times New Roman"/>
          <w:b/>
          <w:bCs/>
          <w:i/>
          <w:iCs/>
          <w:sz w:val="20"/>
          <w:szCs w:val="20"/>
        </w:rPr>
        <w:t>and</w:t>
      </w:r>
      <w:r w:rsidR="007E703B" w:rsidRPr="00166F92">
        <w:rPr>
          <w:rFonts w:ascii="Times New Roman" w:hAnsi="Times New Roman" w:cs="Times New Roman"/>
          <w:b/>
          <w:bCs/>
          <w:i/>
          <w:iCs/>
          <w:sz w:val="20"/>
          <w:szCs w:val="20"/>
        </w:rPr>
        <w:t xml:space="preserve"> </w:t>
      </w:r>
      <w:r w:rsidRPr="00166F92">
        <w:rPr>
          <w:rFonts w:ascii="Times New Roman" w:hAnsi="Times New Roman" w:cs="Times New Roman"/>
          <w:b/>
          <w:bCs/>
          <w:i/>
          <w:iCs/>
          <w:sz w:val="20"/>
          <w:szCs w:val="20"/>
        </w:rPr>
        <w:t>Address</w:t>
      </w:r>
      <w:r w:rsidR="007E703B" w:rsidRPr="00166F92">
        <w:rPr>
          <w:rFonts w:ascii="Times New Roman" w:hAnsi="Times New Roman" w:cs="Times New Roman"/>
          <w:b/>
          <w:bCs/>
          <w:i/>
          <w:iCs/>
          <w:sz w:val="20"/>
          <w:szCs w:val="20"/>
        </w:rPr>
        <w:t xml:space="preserve"> </w:t>
      </w:r>
      <w:r w:rsidRPr="00166F92">
        <w:rPr>
          <w:rFonts w:ascii="Times New Roman" w:hAnsi="Times New Roman" w:cs="Times New Roman"/>
          <w:b/>
          <w:bCs/>
          <w:i/>
          <w:iCs/>
          <w:sz w:val="20"/>
          <w:szCs w:val="20"/>
        </w:rPr>
        <w:t>of</w:t>
      </w:r>
      <w:r w:rsidR="007E703B" w:rsidRPr="00166F92">
        <w:rPr>
          <w:rFonts w:ascii="Times New Roman" w:hAnsi="Times New Roman" w:cs="Times New Roman"/>
          <w:b/>
          <w:bCs/>
          <w:i/>
          <w:iCs/>
          <w:sz w:val="20"/>
          <w:szCs w:val="20"/>
        </w:rPr>
        <w:t xml:space="preserve"> </w:t>
      </w:r>
      <w:r w:rsidRPr="00166F92">
        <w:rPr>
          <w:rFonts w:ascii="Times New Roman" w:hAnsi="Times New Roman" w:cs="Times New Roman"/>
          <w:b/>
          <w:bCs/>
          <w:i/>
          <w:iCs/>
          <w:sz w:val="20"/>
          <w:szCs w:val="20"/>
        </w:rPr>
        <w:t>Employer</w:t>
      </w:r>
      <w:r w:rsidR="007E703B" w:rsidRPr="00166F92">
        <w:rPr>
          <w:rFonts w:ascii="Times New Roman" w:hAnsi="Times New Roman" w:cs="Times New Roman"/>
          <w:b/>
          <w:bCs/>
          <w:i/>
          <w:iCs/>
          <w:sz w:val="16"/>
        </w:rPr>
        <w:t xml:space="preserve"> </w:t>
      </w:r>
      <w:r w:rsidRPr="00166F92">
        <w:rPr>
          <w:rFonts w:ascii="Times New Roman" w:hAnsi="Times New Roman" w:cs="Times New Roman"/>
          <w:b/>
          <w:bCs/>
          <w:i/>
          <w:iCs/>
          <w:sz w:val="16"/>
        </w:rPr>
        <w:tab/>
      </w:r>
    </w:p>
    <w:p w14:paraId="3F36F673" w14:textId="77777777" w:rsidR="00BA1863" w:rsidRPr="00166F92" w:rsidRDefault="00BA1863" w:rsidP="001D5093">
      <w:pPr>
        <w:pStyle w:val="NormalWeb"/>
        <w:tabs>
          <w:tab w:val="right" w:leader="dot" w:pos="9360"/>
        </w:tabs>
        <w:spacing w:before="120" w:beforeAutospacing="0" w:after="120" w:afterAutospacing="0"/>
        <w:ind w:left="360"/>
        <w:rPr>
          <w:rFonts w:ascii="Times New Roman" w:hAnsi="Times New Roman" w:cs="Times New Roman"/>
        </w:rPr>
      </w:pPr>
      <w:r w:rsidRPr="00166F92">
        <w:rPr>
          <w:rFonts w:ascii="Times New Roman" w:hAnsi="Times New Roman" w:cs="Times New Roman"/>
          <w:b/>
        </w:rPr>
        <w:t>Date:</w:t>
      </w:r>
      <w:r w:rsidRPr="00166F92">
        <w:rPr>
          <w:rFonts w:ascii="Times New Roman" w:hAnsi="Times New Roman"/>
          <w:i/>
          <w:color w:val="000000" w:themeColor="text1"/>
        </w:rPr>
        <w:t>[Insert</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date</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of</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issue]</w:t>
      </w:r>
      <w:r w:rsidRPr="00166F92">
        <w:rPr>
          <w:rFonts w:ascii="Times New Roman" w:hAnsi="Times New Roman" w:cs="Times New Roman"/>
          <w:b/>
          <w:i/>
          <w:iCs/>
          <w:sz w:val="16"/>
        </w:rPr>
        <w:tab/>
      </w:r>
    </w:p>
    <w:p w14:paraId="3A997737" w14:textId="77777777" w:rsidR="00BA1863" w:rsidRPr="00166F92" w:rsidRDefault="00BA1863" w:rsidP="001D5093">
      <w:pPr>
        <w:pStyle w:val="NormalWeb"/>
        <w:rPr>
          <w:rFonts w:ascii="Times New Roman" w:hAnsi="Times New Roman"/>
          <w:color w:val="000000" w:themeColor="text1"/>
        </w:rPr>
      </w:pPr>
      <w:r w:rsidRPr="00166F92">
        <w:rPr>
          <w:rFonts w:ascii="Times New Roman" w:hAnsi="Times New Roman" w:cs="Times New Roman"/>
          <w:b/>
        </w:rPr>
        <w:t>Advance</w:t>
      </w:r>
      <w:r w:rsidR="007E703B" w:rsidRPr="00166F92">
        <w:rPr>
          <w:rFonts w:ascii="Times New Roman" w:hAnsi="Times New Roman" w:cs="Times New Roman"/>
          <w:b/>
        </w:rPr>
        <w:t xml:space="preserve"> </w:t>
      </w:r>
      <w:r w:rsidRPr="00166F92">
        <w:rPr>
          <w:rFonts w:ascii="Times New Roman" w:hAnsi="Times New Roman" w:cs="Times New Roman"/>
          <w:b/>
        </w:rPr>
        <w:t>Payment</w:t>
      </w:r>
      <w:r w:rsidR="007E703B" w:rsidRPr="00166F92">
        <w:rPr>
          <w:rFonts w:ascii="Times New Roman" w:hAnsi="Times New Roman" w:cs="Times New Roman"/>
          <w:b/>
        </w:rPr>
        <w:t xml:space="preserve"> </w:t>
      </w:r>
      <w:r w:rsidRPr="00166F92">
        <w:rPr>
          <w:rFonts w:ascii="Times New Roman" w:hAnsi="Times New Roman" w:cs="Times New Roman"/>
          <w:b/>
        </w:rPr>
        <w:t>Guarantee</w:t>
      </w:r>
      <w:r w:rsidR="007E703B" w:rsidRPr="00166F92">
        <w:rPr>
          <w:rFonts w:ascii="Times New Roman" w:hAnsi="Times New Roman" w:cs="Times New Roman"/>
          <w:b/>
        </w:rPr>
        <w:t xml:space="preserve"> </w:t>
      </w:r>
      <w:r w:rsidRPr="00166F92">
        <w:rPr>
          <w:rFonts w:ascii="Times New Roman" w:hAnsi="Times New Roman" w:cs="Times New Roman"/>
          <w:b/>
        </w:rPr>
        <w:t>No.:</w:t>
      </w:r>
      <w:r w:rsidRPr="00166F92">
        <w:rPr>
          <w:rFonts w:ascii="Times New Roman" w:hAnsi="Times New Roman"/>
          <w:i/>
          <w:color w:val="000000" w:themeColor="text1"/>
        </w:rPr>
        <w:t>[Insert</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guarantee</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reference</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number]</w:t>
      </w:r>
    </w:p>
    <w:p w14:paraId="2C7F3FDD" w14:textId="77777777" w:rsidR="00BA1863" w:rsidRPr="00166F92" w:rsidRDefault="00BA1863" w:rsidP="001D5093">
      <w:pPr>
        <w:pStyle w:val="NormalWeb"/>
        <w:rPr>
          <w:rFonts w:ascii="Times New Roman" w:hAnsi="Times New Roman"/>
          <w:color w:val="000000" w:themeColor="text1"/>
        </w:rPr>
      </w:pPr>
      <w:r w:rsidRPr="00166F92">
        <w:rPr>
          <w:rFonts w:ascii="Times New Roman" w:hAnsi="Times New Roman"/>
          <w:b/>
          <w:color w:val="000000" w:themeColor="text1"/>
        </w:rPr>
        <w:t>Guarantor:</w:t>
      </w:r>
      <w:r w:rsidR="007E703B" w:rsidRPr="00166F92">
        <w:rPr>
          <w:rFonts w:ascii="Times New Roman" w:hAnsi="Times New Roman"/>
          <w:b/>
          <w:color w:val="000000" w:themeColor="text1"/>
        </w:rPr>
        <w:t xml:space="preserve"> </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[Insert</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name</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and</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address</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of</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place</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of</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issue,</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unless</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indicated</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in</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the</w:t>
      </w:r>
      <w:r w:rsidR="007E703B" w:rsidRPr="00166F92">
        <w:rPr>
          <w:rFonts w:ascii="Times New Roman" w:hAnsi="Times New Roman"/>
          <w:i/>
          <w:color w:val="000000" w:themeColor="text1"/>
        </w:rPr>
        <w:t xml:space="preserve"> </w:t>
      </w:r>
      <w:r w:rsidRPr="00166F92">
        <w:rPr>
          <w:rFonts w:ascii="Times New Roman" w:hAnsi="Times New Roman"/>
          <w:i/>
          <w:color w:val="000000" w:themeColor="text1"/>
        </w:rPr>
        <w:t>letterhead]</w:t>
      </w:r>
    </w:p>
    <w:p w14:paraId="28C1D4AF" w14:textId="77777777" w:rsidR="00BA1863" w:rsidRPr="00166F92" w:rsidRDefault="00BA1863" w:rsidP="001D5093">
      <w:pPr>
        <w:pStyle w:val="NormalWeb"/>
        <w:tabs>
          <w:tab w:val="right" w:leader="dot" w:pos="9360"/>
        </w:tabs>
        <w:spacing w:before="120" w:beforeAutospacing="0" w:after="120" w:afterAutospacing="0"/>
        <w:ind w:left="360"/>
        <w:rPr>
          <w:rFonts w:ascii="Times New Roman" w:hAnsi="Times New Roman" w:cs="Times New Roman"/>
        </w:rPr>
      </w:pPr>
      <w:r w:rsidRPr="00166F92">
        <w:rPr>
          <w:rFonts w:ascii="Times New Roman" w:hAnsi="Times New Roman" w:cs="Times New Roman"/>
          <w:b/>
          <w:i/>
          <w:iCs/>
          <w:sz w:val="16"/>
        </w:rPr>
        <w:tab/>
      </w:r>
    </w:p>
    <w:p w14:paraId="2F08F76C" w14:textId="77777777" w:rsidR="00BA1863" w:rsidRPr="00166F92" w:rsidRDefault="00BA1863" w:rsidP="001D5093">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166F92">
        <w:rPr>
          <w:rFonts w:ascii="Times New Roman" w:eastAsia="Times New Roman" w:hAnsi="Times New Roman" w:cs="Times New Roman"/>
          <w:szCs w:val="20"/>
          <w:lang w:eastAsia="fr-FR"/>
        </w:rPr>
        <w:t>We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have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been</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informed</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that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hAnsi="Times New Roman" w:cs="Times New Roman"/>
        </w:rPr>
        <w:t xml:space="preserve"> </w:t>
      </w:r>
      <w:r w:rsidRPr="00166F92">
        <w:rPr>
          <w:rFonts w:ascii="Times New Roman" w:hAnsi="Times New Roman" w:cs="Times New Roman"/>
        </w:rPr>
        <w:t>.</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(hereinafter</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called</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“the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Applicant”)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has</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entered</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into</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Contract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No.</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Pr="00166F92">
        <w:rPr>
          <w:rFonts w:ascii="Times New Roman" w:hAnsi="Times New Roman" w:cs="Times New Roman"/>
          <w:i/>
        </w:rPr>
        <w:t>.</w:t>
      </w:r>
      <w:r w:rsidR="007E703B" w:rsidRPr="00166F92">
        <w:rPr>
          <w:rFonts w:ascii="Times New Roman" w:hAnsi="Times New Roman" w:cs="Times New Roman"/>
          <w:i/>
        </w:rPr>
        <w:t xml:space="preserve"> </w:t>
      </w:r>
      <w:r w:rsidRPr="00166F92">
        <w:rPr>
          <w:rFonts w:ascii="Times New Roman" w:hAnsi="Times New Roman" w:cs="Times New Roman"/>
          <w:i/>
        </w:rPr>
        <w:t>.</w:t>
      </w:r>
      <w:r w:rsidR="007E703B" w:rsidRPr="00166F92">
        <w:rPr>
          <w:rFonts w:ascii="Times New Roman" w:hAnsi="Times New Roman" w:cs="Times New Roman"/>
          <w:i/>
        </w:rPr>
        <w:t xml:space="preserve"> </w:t>
      </w:r>
      <w:r w:rsidRPr="00166F92">
        <w:rPr>
          <w:rFonts w:ascii="Times New Roman" w:hAnsi="Times New Roman" w:cs="Times New Roman"/>
          <w:i/>
        </w:rPr>
        <w:t>.</w:t>
      </w:r>
      <w:r w:rsidR="007E703B" w:rsidRPr="00166F92">
        <w:rPr>
          <w:rFonts w:ascii="Times New Roman" w:hAnsi="Times New Roman" w:cs="Times New Roman"/>
          <w:i/>
        </w:rPr>
        <w:t xml:space="preserve"> </w:t>
      </w:r>
      <w:r w:rsidRPr="00166F92">
        <w:rPr>
          <w:rFonts w:ascii="Times New Roman" w:hAnsi="Times New Roman" w:cs="Times New Roman"/>
          <w:i/>
        </w:rPr>
        <w:t>.</w:t>
      </w:r>
      <w:r w:rsidR="007E703B" w:rsidRPr="00166F92">
        <w:rPr>
          <w:rFonts w:ascii="Times New Roman" w:hAnsi="Times New Roman" w:cs="Times New Roman"/>
          <w:i/>
        </w:rPr>
        <w:t xml:space="preserve"> </w:t>
      </w:r>
      <w:r w:rsidRPr="00166F92">
        <w:rPr>
          <w:rFonts w:ascii="Times New Roman" w:hAnsi="Times New Roman" w:cs="Times New Roman"/>
          <w:i/>
        </w:rPr>
        <w:t>.</w:t>
      </w:r>
      <w:r w:rsidR="007E703B" w:rsidRPr="00166F92">
        <w:rPr>
          <w:rFonts w:ascii="Times New Roman" w:hAnsi="Times New Roman" w:cs="Times New Roman"/>
          <w:i/>
        </w:rPr>
        <w:t xml:space="preserve"> </w:t>
      </w:r>
      <w:r w:rsidRPr="00166F92">
        <w:rPr>
          <w:rFonts w:ascii="Times New Roman" w:eastAsia="Times New Roman" w:hAnsi="Times New Roman" w:cs="Times New Roman"/>
          <w:szCs w:val="20"/>
          <w:lang w:eastAsia="fr-FR"/>
        </w:rPr>
        <w:t>dated</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..with</w:t>
      </w:r>
      <w:r w:rsidR="000148FF"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the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Beneficiary,</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for</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the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execution</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of,</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Pr="00166F92">
        <w:rPr>
          <w:rFonts w:ascii="Times New Roman" w:hAnsi="Times New Roman" w:cs="Times New Roman"/>
          <w:i/>
        </w:rPr>
        <w:t>.</w:t>
      </w:r>
      <w:r w:rsidR="007E703B" w:rsidRPr="00166F92">
        <w:rPr>
          <w:rFonts w:ascii="Times New Roman" w:hAnsi="Times New Roman" w:cs="Times New Roman"/>
          <w:i/>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(hereinafter</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called</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“the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Contract”).</w:t>
      </w:r>
    </w:p>
    <w:p w14:paraId="0608A668" w14:textId="77777777" w:rsidR="00BA1863" w:rsidRPr="00166F92" w:rsidRDefault="00BA1863" w:rsidP="001D5093">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166F92">
        <w:rPr>
          <w:rFonts w:ascii="Times New Roman" w:eastAsia="Times New Roman" w:hAnsi="Times New Roman" w:cs="Times New Roman"/>
          <w:szCs w:val="20"/>
          <w:lang w:eastAsia="fr-FR"/>
        </w:rPr>
        <w:t>Furthermore,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understand</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that,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according</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to</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the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Conditions</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of</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the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Contract,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an</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advance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payment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in</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the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sum</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Pr="00166F92">
        <w:rPr>
          <w:rFonts w:ascii="Times New Roman" w:hAnsi="Times New Roman" w:cs="Times New Roman"/>
          <w:i/>
        </w:rPr>
        <w:t>.</w:t>
      </w:r>
      <w:r w:rsidR="007E703B" w:rsidRPr="00166F92">
        <w:rPr>
          <w:rFonts w:ascii="Times New Roman" w:hAnsi="Times New Roman" w:cs="Times New Roman"/>
          <w:i/>
        </w:rPr>
        <w:t xml:space="preserve"> </w:t>
      </w:r>
      <w:r w:rsidRPr="00166F92">
        <w:rPr>
          <w:rFonts w:ascii="Times New Roman" w:hAnsi="Times New Roman" w:cs="Times New Roman"/>
          <w:i/>
        </w:rPr>
        <w:t>.</w:t>
      </w:r>
      <w:r w:rsidR="007E703B" w:rsidRPr="00166F92">
        <w:rPr>
          <w:rFonts w:ascii="Times New Roman" w:hAnsi="Times New Roman" w:cs="Times New Roman"/>
          <w:i/>
        </w:rPr>
        <w:t xml:space="preserve"> </w:t>
      </w:r>
      <w:r w:rsidRPr="00166F92">
        <w:rPr>
          <w:rFonts w:ascii="Times New Roman" w:hAnsi="Times New Roman" w:cs="Times New Roman"/>
          <w:i/>
        </w:rPr>
        <w:t>.</w:t>
      </w:r>
      <w:r w:rsidR="007E703B" w:rsidRPr="00166F92">
        <w:rPr>
          <w:rFonts w:ascii="Times New Roman" w:hAnsi="Times New Roman" w:cs="Times New Roman"/>
          <w:i/>
        </w:rPr>
        <w:t xml:space="preserve"> </w:t>
      </w:r>
      <w:r w:rsidRPr="00166F92">
        <w:rPr>
          <w:rFonts w:ascii="Times New Roman" w:hAnsi="Times New Roman" w:cs="Times New Roman"/>
          <w:i/>
        </w:rPr>
        <w:t>.</w:t>
      </w:r>
      <w:r w:rsidR="007E703B" w:rsidRPr="00166F92">
        <w:rPr>
          <w:rFonts w:ascii="Times New Roman" w:hAnsi="Times New Roman" w:cs="Times New Roman"/>
          <w:i/>
        </w:rPr>
        <w:t xml:space="preserve"> </w:t>
      </w:r>
      <w:r w:rsidRPr="00166F92">
        <w:rPr>
          <w:rFonts w:ascii="Times New Roman" w:hAnsi="Times New Roman" w:cs="Times New Roman"/>
          <w:i/>
        </w:rPr>
        <w:t>.</w:t>
      </w:r>
      <w:r w:rsidR="007E703B" w:rsidRPr="00166F92">
        <w:rPr>
          <w:rFonts w:ascii="Times New Roman" w:hAnsi="Times New Roman" w:cs="Times New Roman"/>
          <w:i/>
        </w:rPr>
        <w:t xml:space="preserve"> </w:t>
      </w:r>
      <w:r w:rsidRPr="00166F92">
        <w:rPr>
          <w:rFonts w:ascii="Times New Roman" w:hAnsi="Times New Roman" w:cs="Times New Roman"/>
          <w:i/>
        </w:rPr>
        <w:t>.</w:t>
      </w:r>
      <w:r w:rsidR="007E703B" w:rsidRPr="00166F92">
        <w:rPr>
          <w:rFonts w:ascii="Times New Roman" w:hAnsi="Times New Roman" w:cs="Times New Roman"/>
          <w:i/>
        </w:rPr>
        <w:t xml:space="preserve"> </w:t>
      </w:r>
      <w:r w:rsidRPr="00166F92">
        <w:rPr>
          <w:rFonts w:ascii="Times New Roman" w:hAnsi="Times New Roman" w:cs="Times New Roman"/>
        </w:rPr>
        <w:t>(.</w:t>
      </w:r>
      <w:r w:rsidR="007E703B" w:rsidRPr="00166F92">
        <w:rPr>
          <w:rFonts w:ascii="Times New Roman" w:hAnsi="Times New Roman" w:cs="Times New Roman"/>
        </w:rPr>
        <w:t xml:space="preserve"> </w:t>
      </w:r>
      <w:r w:rsidRPr="00166F92">
        <w:rPr>
          <w:rFonts w:ascii="Times New Roman" w:hAnsi="Times New Roman" w:cs="Times New Roman"/>
        </w:rPr>
        <w:t>.</w:t>
      </w:r>
      <w:r w:rsidR="007E703B" w:rsidRPr="00166F92">
        <w:rPr>
          <w:rFonts w:ascii="Times New Roman" w:hAnsi="Times New Roman" w:cs="Times New Roman"/>
        </w:rPr>
        <w:t xml:space="preserve"> </w:t>
      </w:r>
      <w:r w:rsidRPr="00166F92">
        <w:rPr>
          <w:rFonts w:ascii="Times New Roman" w:hAnsi="Times New Roman" w:cs="Times New Roman"/>
        </w:rPr>
        <w:t>.</w:t>
      </w:r>
      <w:r w:rsidR="007E703B" w:rsidRPr="00166F92">
        <w:rPr>
          <w:rFonts w:ascii="Times New Roman" w:hAnsi="Times New Roman" w:cs="Times New Roman"/>
        </w:rPr>
        <w:t xml:space="preserve"> </w:t>
      </w:r>
      <w:r w:rsidRPr="00166F92">
        <w:rPr>
          <w:rFonts w:ascii="Times New Roman" w:hAnsi="Times New Roman" w:cs="Times New Roman"/>
        </w:rPr>
        <w:t>.</w:t>
      </w:r>
      <w:r w:rsidR="007E703B" w:rsidRPr="00166F92">
        <w:rPr>
          <w:rFonts w:ascii="Times New Roman" w:hAnsi="Times New Roman" w:cs="Times New Roman"/>
        </w:rPr>
        <w:t xml:space="preserve"> </w:t>
      </w:r>
      <w:r w:rsidRPr="00166F92">
        <w:rPr>
          <w:rFonts w:ascii="Times New Roman" w:hAnsi="Times New Roman" w:cs="Times New Roman"/>
        </w:rPr>
        <w:t>.</w:t>
      </w:r>
      <w:r w:rsidRPr="00166F92">
        <w:rPr>
          <w:rFonts w:ascii="Times New Roman" w:hAnsi="Times New Roman" w:cs="Times New Roman"/>
          <w:i/>
        </w:rPr>
        <w:t>.</w:t>
      </w:r>
      <w:r w:rsidR="007E703B" w:rsidRPr="00166F92">
        <w:rPr>
          <w:rFonts w:ascii="Times New Roman" w:hAnsi="Times New Roman" w:cs="Times New Roman"/>
          <w:i/>
        </w:rPr>
        <w:t xml:space="preserve"> </w:t>
      </w:r>
      <w:r w:rsidRPr="00166F92">
        <w:rPr>
          <w:rFonts w:ascii="Times New Roman" w:hAnsi="Times New Roman" w:cs="Times New Roman"/>
          <w:i/>
        </w:rPr>
        <w:t>.</w:t>
      </w:r>
      <w:r w:rsidR="007E703B" w:rsidRPr="00166F92">
        <w:rPr>
          <w:rFonts w:ascii="Times New Roman" w:hAnsi="Times New Roman" w:cs="Times New Roman"/>
          <w:i/>
        </w:rPr>
        <w:t xml:space="preserve"> </w:t>
      </w:r>
      <w:r w:rsidRPr="00166F92">
        <w:rPr>
          <w:rFonts w:ascii="Times New Roman" w:hAnsi="Times New Roman" w:cs="Times New Roman"/>
          <w:i/>
        </w:rPr>
        <w:t>.</w:t>
      </w:r>
      <w:r w:rsidR="007E703B" w:rsidRPr="00166F92">
        <w:rPr>
          <w:rFonts w:ascii="Times New Roman" w:hAnsi="Times New Roman" w:cs="Times New Roman"/>
          <w:i/>
        </w:rPr>
        <w:t xml:space="preserve"> </w:t>
      </w:r>
      <w:r w:rsidRPr="00166F92">
        <w:rPr>
          <w:rFonts w:ascii="Times New Roman" w:hAnsi="Times New Roman" w:cs="Times New Roman"/>
          <w:i/>
        </w:rPr>
        <w:t>.</w:t>
      </w:r>
      <w:r w:rsidR="007E703B" w:rsidRPr="00166F92">
        <w:rPr>
          <w:rFonts w:ascii="Times New Roman" w:hAnsi="Times New Roman" w:cs="Times New Roman"/>
          <w:i/>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is</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to</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be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made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against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an</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advance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payment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guarantee.</w:t>
      </w:r>
    </w:p>
    <w:p w14:paraId="14E491CA" w14:textId="77777777" w:rsidR="00BA1863" w:rsidRPr="00166F92" w:rsidRDefault="00BA1863" w:rsidP="001D5093">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166F92">
        <w:rPr>
          <w:rFonts w:ascii="Times New Roman" w:eastAsia="Times New Roman" w:hAnsi="Times New Roman" w:cs="Times New Roman"/>
          <w:szCs w:val="20"/>
          <w:lang w:eastAsia="fr-FR"/>
        </w:rPr>
        <w:t>At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the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request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of</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the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Applicant,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as</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Guarantor,</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hereby</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irrevocably</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undertake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to</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pay</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the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Beneficiary</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any</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sum</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or</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sums</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not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exceeding</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in</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total</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an</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amount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of</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000148FF" w:rsidRPr="00166F92">
        <w:rPr>
          <w:rFonts w:ascii="Times New Roman" w:eastAsia="Times New Roman" w:hAnsi="Times New Roman" w:cs="Times New Roman"/>
          <w:szCs w:val="20"/>
          <w:lang w:eastAsia="fr-FR"/>
        </w:rPr>
        <w:br/>
      </w:r>
      <w:r w:rsidRPr="00166F92">
        <w:rPr>
          <w:rFonts w:ascii="Times New Roman" w:hAnsi="Times New Roman" w:cs="Times New Roman"/>
        </w:rPr>
        <w:t>(.</w:t>
      </w:r>
      <w:r w:rsidR="007E703B" w:rsidRPr="00166F92">
        <w:rPr>
          <w:rFonts w:ascii="Times New Roman" w:hAnsi="Times New Roman" w:cs="Times New Roman"/>
        </w:rPr>
        <w:t xml:space="preserve"> </w:t>
      </w:r>
      <w:r w:rsidRPr="00166F92">
        <w:rPr>
          <w:rFonts w:ascii="Times New Roman" w:hAnsi="Times New Roman" w:cs="Times New Roman"/>
        </w:rPr>
        <w:t>.</w:t>
      </w:r>
      <w:r w:rsidR="007E703B" w:rsidRPr="00166F92">
        <w:rPr>
          <w:rFonts w:ascii="Times New Roman" w:hAnsi="Times New Roman" w:cs="Times New Roman"/>
        </w:rPr>
        <w:t xml:space="preserve"> </w:t>
      </w:r>
      <w:r w:rsidRPr="00166F92">
        <w:rPr>
          <w:rFonts w:ascii="Times New Roman" w:hAnsi="Times New Roman" w:cs="Times New Roman"/>
        </w:rPr>
        <w:t>.</w:t>
      </w:r>
      <w:r w:rsidR="007E703B" w:rsidRPr="00166F92">
        <w:rPr>
          <w:rFonts w:ascii="Times New Roman" w:hAnsi="Times New Roman" w:cs="Times New Roman"/>
        </w:rPr>
        <w:t xml:space="preserve"> </w:t>
      </w:r>
      <w:r w:rsidRPr="00166F92">
        <w:rPr>
          <w:rFonts w:ascii="Times New Roman" w:hAnsi="Times New Roman" w:cs="Times New Roman"/>
        </w:rPr>
        <w:t>.</w:t>
      </w:r>
      <w:r w:rsidR="007E703B" w:rsidRPr="00166F92">
        <w:rPr>
          <w:rFonts w:ascii="Times New Roman" w:hAnsi="Times New Roman" w:cs="Times New Roman"/>
        </w:rPr>
        <w:t xml:space="preserve"> </w:t>
      </w:r>
      <w:r w:rsidRPr="00166F92">
        <w:rPr>
          <w:rFonts w:ascii="Times New Roman" w:hAnsi="Times New Roman" w:cs="Times New Roman"/>
        </w:rPr>
        <w:t>.</w:t>
      </w:r>
      <w:r w:rsidRPr="00166F92">
        <w:rPr>
          <w:rFonts w:ascii="Times New Roman" w:hAnsi="Times New Roman" w:cs="Times New Roman"/>
          <w:i/>
        </w:rPr>
        <w:t>.</w:t>
      </w:r>
      <w:r w:rsidR="007E703B" w:rsidRPr="00166F92">
        <w:rPr>
          <w:rFonts w:ascii="Times New Roman" w:hAnsi="Times New Roman" w:cs="Times New Roman"/>
          <w:i/>
        </w:rPr>
        <w:t xml:space="preserve"> </w:t>
      </w:r>
      <w:r w:rsidRPr="00166F92">
        <w:rPr>
          <w:rFonts w:ascii="Times New Roman" w:hAnsi="Times New Roman" w:cs="Times New Roman"/>
          <w:i/>
        </w:rPr>
        <w:t>.</w:t>
      </w:r>
      <w:r w:rsidR="007E703B" w:rsidRPr="00166F92">
        <w:rPr>
          <w:rFonts w:ascii="Times New Roman" w:hAnsi="Times New Roman" w:cs="Times New Roman"/>
          <w:i/>
        </w:rPr>
        <w:t xml:space="preserve"> </w:t>
      </w:r>
      <w:r w:rsidRPr="00166F92">
        <w:rPr>
          <w:rFonts w:ascii="Times New Roman" w:hAnsi="Times New Roman" w:cs="Times New Roman"/>
          <w:i/>
        </w:rPr>
        <w:t>.</w:t>
      </w:r>
      <w:r w:rsidR="007E703B" w:rsidRPr="00166F92">
        <w:rPr>
          <w:rFonts w:ascii="Times New Roman" w:hAnsi="Times New Roman" w:cs="Times New Roman"/>
          <w:i/>
        </w:rPr>
        <w:t xml:space="preserve"> </w:t>
      </w:r>
      <w:r w:rsidRPr="00166F92">
        <w:rPr>
          <w:rFonts w:ascii="Times New Roman" w:hAnsi="Times New Roman" w:cs="Times New Roman"/>
          <w:i/>
        </w:rPr>
        <w:t>.</w:t>
      </w:r>
      <w:r w:rsidR="007E703B" w:rsidRPr="00166F92">
        <w:rPr>
          <w:rFonts w:ascii="Times New Roman" w:hAnsi="Times New Roman" w:cs="Times New Roman"/>
          <w:i/>
        </w:rPr>
        <w:t xml:space="preserve"> </w:t>
      </w:r>
      <w:r w:rsidRPr="00166F92">
        <w:rPr>
          <w:rFonts w:ascii="Times New Roman" w:hAnsi="Times New Roman" w:cs="Times New Roman"/>
          <w:i/>
        </w:rPr>
        <w:t>.</w:t>
      </w:r>
      <w:r w:rsidR="007E703B" w:rsidRPr="00166F92">
        <w:rPr>
          <w:rFonts w:ascii="Times New Roman" w:hAnsi="Times New Roman" w:cs="Times New Roman"/>
          <w:i/>
        </w:rPr>
        <w:t xml:space="preserve"> </w:t>
      </w:r>
      <w:r w:rsidR="007E703B" w:rsidRPr="00166F92">
        <w:rPr>
          <w:rFonts w:ascii="Times New Roman" w:hAnsi="Times New Roman" w:cs="Times New Roman"/>
        </w:rPr>
        <w:t xml:space="preserve"> </w:t>
      </w:r>
      <w:r w:rsidRPr="00166F92">
        <w:rPr>
          <w:rFonts w:ascii="Times New Roman" w:hAnsi="Times New Roman" w:cs="Times New Roman"/>
        </w:rPr>
        <w:t>)</w:t>
      </w:r>
      <w:r w:rsidR="007E703B" w:rsidRPr="00166F92">
        <w:rPr>
          <w:rFonts w:ascii="Times New Roman" w:hAnsi="Times New Roman" w:cs="Times New Roman"/>
        </w:rPr>
        <w:t xml:space="preserve"> </w:t>
      </w:r>
      <w:r w:rsidRPr="00166F92">
        <w:rPr>
          <w:rStyle w:val="FootnoteReference"/>
          <w:rFonts w:ascii="Times New Roman" w:eastAsia="Times New Roman" w:hAnsi="Times New Roman" w:cs="Times New Roman"/>
          <w:szCs w:val="20"/>
          <w:lang w:eastAsia="fr-FR"/>
        </w:rPr>
        <w:footnoteReference w:id="46"/>
      </w:r>
      <w:r w:rsidR="000148FF" w:rsidRPr="00166F92">
        <w:rPr>
          <w:rFonts w:ascii="Times New Roman" w:hAnsi="Times New Roman" w:cs="Times New Roman"/>
        </w:rPr>
        <w:t xml:space="preserve"> </w:t>
      </w:r>
      <w:r w:rsidRPr="00166F92">
        <w:rPr>
          <w:rFonts w:ascii="Times New Roman" w:eastAsia="Times New Roman" w:hAnsi="Times New Roman" w:cs="Times New Roman"/>
          <w:szCs w:val="20"/>
          <w:lang w:eastAsia="fr-FR"/>
        </w:rPr>
        <w:t>upon</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receipt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by</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us</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of</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the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Beneficiary’s</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complying</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demand</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supported</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by</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the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Beneficiary’s</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statement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whether</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in</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the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demand</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itself</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or</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in</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a</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separate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signed</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document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accompanying</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or</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identifying</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the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demand,</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stating</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either</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that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the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applicant:</w:t>
      </w:r>
      <w:r w:rsidR="007E703B" w:rsidRPr="00166F92">
        <w:rPr>
          <w:rFonts w:ascii="Times New Roman" w:eastAsia="Times New Roman" w:hAnsi="Times New Roman" w:cs="Times New Roman"/>
          <w:szCs w:val="20"/>
          <w:lang w:eastAsia="fr-FR"/>
        </w:rPr>
        <w:t xml:space="preserve"> </w:t>
      </w:r>
    </w:p>
    <w:p w14:paraId="1FB9BA17" w14:textId="77777777" w:rsidR="00BA1863" w:rsidRPr="00166F92" w:rsidRDefault="00BA1863" w:rsidP="0021677F">
      <w:pPr>
        <w:pStyle w:val="P3Header1-Clauses"/>
        <w:numPr>
          <w:ilvl w:val="2"/>
          <w:numId w:val="25"/>
        </w:numPr>
        <w:tabs>
          <w:tab w:val="clear" w:pos="864"/>
        </w:tabs>
        <w:spacing w:before="60" w:after="200"/>
        <w:ind w:left="1080" w:right="0" w:hanging="540"/>
        <w:jc w:val="both"/>
        <w:rPr>
          <w:b w:val="0"/>
          <w:color w:val="000000" w:themeColor="text1"/>
          <w:szCs w:val="24"/>
        </w:rPr>
      </w:pPr>
      <w:r w:rsidRPr="00166F92">
        <w:rPr>
          <w:b w:val="0"/>
          <w:color w:val="000000" w:themeColor="text1"/>
          <w:szCs w:val="24"/>
        </w:rPr>
        <w:t>has</w:t>
      </w:r>
      <w:r w:rsidR="007E703B" w:rsidRPr="00166F92">
        <w:rPr>
          <w:b w:val="0"/>
          <w:color w:val="000000" w:themeColor="text1"/>
          <w:szCs w:val="24"/>
        </w:rPr>
        <w:t xml:space="preserve"> </w:t>
      </w:r>
      <w:r w:rsidRPr="00166F92">
        <w:rPr>
          <w:b w:val="0"/>
          <w:color w:val="000000" w:themeColor="text1"/>
          <w:szCs w:val="24"/>
        </w:rPr>
        <w:t>used</w:t>
      </w:r>
      <w:r w:rsidR="007E703B" w:rsidRPr="00166F92">
        <w:rPr>
          <w:b w:val="0"/>
          <w:color w:val="000000" w:themeColor="text1"/>
          <w:szCs w:val="24"/>
        </w:rPr>
        <w:t xml:space="preserve"> </w:t>
      </w:r>
      <w:r w:rsidRPr="00166F92">
        <w:rPr>
          <w:b w:val="0"/>
          <w:color w:val="000000" w:themeColor="text1"/>
          <w:szCs w:val="24"/>
        </w:rPr>
        <w:t>the</w:t>
      </w:r>
      <w:r w:rsidR="007E703B" w:rsidRPr="00166F92">
        <w:rPr>
          <w:b w:val="0"/>
          <w:color w:val="000000" w:themeColor="text1"/>
          <w:szCs w:val="24"/>
        </w:rPr>
        <w:t xml:space="preserve"> </w:t>
      </w:r>
      <w:r w:rsidRPr="00166F92">
        <w:rPr>
          <w:b w:val="0"/>
          <w:color w:val="000000" w:themeColor="text1"/>
          <w:szCs w:val="24"/>
        </w:rPr>
        <w:t>advance</w:t>
      </w:r>
      <w:r w:rsidR="007E703B" w:rsidRPr="00166F92">
        <w:rPr>
          <w:b w:val="0"/>
          <w:color w:val="000000" w:themeColor="text1"/>
          <w:szCs w:val="24"/>
        </w:rPr>
        <w:t xml:space="preserve"> </w:t>
      </w:r>
      <w:r w:rsidRPr="00166F92">
        <w:rPr>
          <w:b w:val="0"/>
          <w:color w:val="000000" w:themeColor="text1"/>
          <w:szCs w:val="24"/>
        </w:rPr>
        <w:t>payment</w:t>
      </w:r>
      <w:r w:rsidR="007E703B" w:rsidRPr="00166F92">
        <w:rPr>
          <w:b w:val="0"/>
          <w:color w:val="000000" w:themeColor="text1"/>
          <w:szCs w:val="24"/>
        </w:rPr>
        <w:t xml:space="preserve"> </w:t>
      </w:r>
      <w:r w:rsidRPr="00166F92">
        <w:rPr>
          <w:b w:val="0"/>
          <w:color w:val="000000" w:themeColor="text1"/>
          <w:szCs w:val="24"/>
        </w:rPr>
        <w:t>for</w:t>
      </w:r>
      <w:r w:rsidR="007E703B" w:rsidRPr="00166F92">
        <w:rPr>
          <w:b w:val="0"/>
          <w:color w:val="000000" w:themeColor="text1"/>
          <w:szCs w:val="24"/>
        </w:rPr>
        <w:t xml:space="preserve"> </w:t>
      </w:r>
      <w:r w:rsidRPr="00166F92">
        <w:rPr>
          <w:b w:val="0"/>
          <w:color w:val="000000" w:themeColor="text1"/>
          <w:szCs w:val="24"/>
        </w:rPr>
        <w:t>purposes</w:t>
      </w:r>
      <w:r w:rsidR="007E703B" w:rsidRPr="00166F92">
        <w:rPr>
          <w:b w:val="0"/>
          <w:color w:val="000000" w:themeColor="text1"/>
          <w:szCs w:val="24"/>
        </w:rPr>
        <w:t xml:space="preserve"> </w:t>
      </w:r>
      <w:r w:rsidRPr="00166F92">
        <w:rPr>
          <w:b w:val="0"/>
          <w:color w:val="000000" w:themeColor="text1"/>
          <w:szCs w:val="24"/>
        </w:rPr>
        <w:t>other</w:t>
      </w:r>
      <w:r w:rsidR="007E703B" w:rsidRPr="00166F92">
        <w:rPr>
          <w:b w:val="0"/>
          <w:color w:val="000000" w:themeColor="text1"/>
          <w:szCs w:val="24"/>
        </w:rPr>
        <w:t xml:space="preserve"> </w:t>
      </w:r>
      <w:r w:rsidRPr="00166F92">
        <w:rPr>
          <w:b w:val="0"/>
          <w:color w:val="000000" w:themeColor="text1"/>
          <w:szCs w:val="24"/>
        </w:rPr>
        <w:t>than</w:t>
      </w:r>
      <w:r w:rsidR="007E703B" w:rsidRPr="00166F92">
        <w:rPr>
          <w:b w:val="0"/>
          <w:color w:val="000000" w:themeColor="text1"/>
          <w:szCs w:val="24"/>
        </w:rPr>
        <w:t xml:space="preserve"> </w:t>
      </w:r>
      <w:r w:rsidRPr="00166F92">
        <w:rPr>
          <w:b w:val="0"/>
          <w:color w:val="000000" w:themeColor="text1"/>
          <w:szCs w:val="24"/>
        </w:rPr>
        <w:t>the</w:t>
      </w:r>
      <w:r w:rsidR="007E703B" w:rsidRPr="00166F92">
        <w:rPr>
          <w:b w:val="0"/>
          <w:color w:val="000000" w:themeColor="text1"/>
          <w:szCs w:val="24"/>
        </w:rPr>
        <w:t xml:space="preserve"> </w:t>
      </w:r>
      <w:r w:rsidRPr="00166F92">
        <w:rPr>
          <w:b w:val="0"/>
          <w:color w:val="000000" w:themeColor="text1"/>
          <w:szCs w:val="24"/>
        </w:rPr>
        <w:t>costs</w:t>
      </w:r>
      <w:r w:rsidR="007E703B" w:rsidRPr="00166F92">
        <w:rPr>
          <w:b w:val="0"/>
          <w:color w:val="000000" w:themeColor="text1"/>
          <w:szCs w:val="24"/>
        </w:rPr>
        <w:t xml:space="preserve"> </w:t>
      </w:r>
      <w:r w:rsidRPr="00166F92">
        <w:rPr>
          <w:b w:val="0"/>
          <w:color w:val="000000" w:themeColor="text1"/>
          <w:szCs w:val="24"/>
        </w:rPr>
        <w:t>of</w:t>
      </w:r>
      <w:r w:rsidR="007E703B" w:rsidRPr="00166F92">
        <w:rPr>
          <w:b w:val="0"/>
          <w:color w:val="000000" w:themeColor="text1"/>
          <w:szCs w:val="24"/>
        </w:rPr>
        <w:t xml:space="preserve"> </w:t>
      </w:r>
      <w:r w:rsidRPr="00166F92">
        <w:rPr>
          <w:b w:val="0"/>
          <w:color w:val="000000" w:themeColor="text1"/>
          <w:szCs w:val="24"/>
        </w:rPr>
        <w:t>mobilization</w:t>
      </w:r>
      <w:r w:rsidR="007E703B" w:rsidRPr="00166F92">
        <w:rPr>
          <w:b w:val="0"/>
          <w:color w:val="000000" w:themeColor="text1"/>
          <w:szCs w:val="24"/>
        </w:rPr>
        <w:t xml:space="preserve"> </w:t>
      </w:r>
      <w:r w:rsidRPr="00166F92">
        <w:rPr>
          <w:b w:val="0"/>
          <w:color w:val="000000" w:themeColor="text1"/>
          <w:szCs w:val="24"/>
        </w:rPr>
        <w:t>in</w:t>
      </w:r>
      <w:r w:rsidR="007E703B" w:rsidRPr="00166F92">
        <w:rPr>
          <w:b w:val="0"/>
          <w:color w:val="000000" w:themeColor="text1"/>
          <w:szCs w:val="24"/>
        </w:rPr>
        <w:t xml:space="preserve"> </w:t>
      </w:r>
      <w:r w:rsidRPr="00166F92">
        <w:rPr>
          <w:b w:val="0"/>
          <w:color w:val="000000" w:themeColor="text1"/>
          <w:szCs w:val="24"/>
        </w:rPr>
        <w:t>respect</w:t>
      </w:r>
      <w:r w:rsidR="007E703B" w:rsidRPr="00166F92">
        <w:rPr>
          <w:b w:val="0"/>
          <w:color w:val="000000" w:themeColor="text1"/>
          <w:szCs w:val="24"/>
        </w:rPr>
        <w:t xml:space="preserve"> </w:t>
      </w:r>
      <w:r w:rsidRPr="00166F92">
        <w:rPr>
          <w:b w:val="0"/>
          <w:color w:val="000000" w:themeColor="text1"/>
          <w:szCs w:val="24"/>
        </w:rPr>
        <w:t>of</w:t>
      </w:r>
      <w:r w:rsidR="007E703B" w:rsidRPr="00166F92">
        <w:rPr>
          <w:b w:val="0"/>
          <w:color w:val="000000" w:themeColor="text1"/>
          <w:szCs w:val="24"/>
        </w:rPr>
        <w:t xml:space="preserve"> </w:t>
      </w:r>
      <w:r w:rsidRPr="00166F92">
        <w:rPr>
          <w:b w:val="0"/>
          <w:color w:val="000000" w:themeColor="text1"/>
          <w:szCs w:val="24"/>
        </w:rPr>
        <w:t>the</w:t>
      </w:r>
      <w:r w:rsidR="007E703B" w:rsidRPr="00166F92">
        <w:rPr>
          <w:b w:val="0"/>
          <w:color w:val="000000" w:themeColor="text1"/>
          <w:szCs w:val="24"/>
        </w:rPr>
        <w:t xml:space="preserve"> </w:t>
      </w:r>
      <w:r w:rsidRPr="00166F92">
        <w:rPr>
          <w:b w:val="0"/>
          <w:color w:val="000000" w:themeColor="text1"/>
          <w:szCs w:val="24"/>
        </w:rPr>
        <w:t>Facilities;</w:t>
      </w:r>
      <w:r w:rsidR="007E703B" w:rsidRPr="00166F92">
        <w:rPr>
          <w:b w:val="0"/>
          <w:color w:val="000000" w:themeColor="text1"/>
          <w:szCs w:val="24"/>
        </w:rPr>
        <w:t xml:space="preserve"> </w:t>
      </w:r>
      <w:r w:rsidRPr="00166F92">
        <w:rPr>
          <w:b w:val="0"/>
          <w:color w:val="000000" w:themeColor="text1"/>
          <w:szCs w:val="24"/>
        </w:rPr>
        <w:t>or</w:t>
      </w:r>
    </w:p>
    <w:p w14:paraId="3324D7AD" w14:textId="77777777" w:rsidR="00BA1863" w:rsidRPr="00166F92" w:rsidRDefault="007E703B" w:rsidP="0021677F">
      <w:pPr>
        <w:pStyle w:val="P3Header1-Clauses"/>
        <w:numPr>
          <w:ilvl w:val="2"/>
          <w:numId w:val="25"/>
        </w:numPr>
        <w:tabs>
          <w:tab w:val="clear" w:pos="864"/>
        </w:tabs>
        <w:spacing w:before="60" w:after="200"/>
        <w:ind w:left="1080" w:right="0" w:hanging="540"/>
        <w:jc w:val="both"/>
        <w:rPr>
          <w:b w:val="0"/>
          <w:color w:val="000000" w:themeColor="text1"/>
          <w:szCs w:val="24"/>
        </w:rPr>
      </w:pPr>
      <w:r w:rsidRPr="00166F92">
        <w:rPr>
          <w:b w:val="0"/>
          <w:color w:val="000000" w:themeColor="text1"/>
          <w:szCs w:val="24"/>
        </w:rPr>
        <w:t xml:space="preserve"> </w:t>
      </w:r>
      <w:r w:rsidR="00BA1863" w:rsidRPr="00166F92">
        <w:rPr>
          <w:b w:val="0"/>
          <w:color w:val="000000" w:themeColor="text1"/>
          <w:szCs w:val="24"/>
        </w:rPr>
        <w:t>has</w:t>
      </w:r>
      <w:r w:rsidRPr="00166F92">
        <w:rPr>
          <w:b w:val="0"/>
          <w:color w:val="000000" w:themeColor="text1"/>
          <w:szCs w:val="24"/>
        </w:rPr>
        <w:t xml:space="preserve"> </w:t>
      </w:r>
      <w:r w:rsidR="00BA1863" w:rsidRPr="00166F92">
        <w:rPr>
          <w:b w:val="0"/>
          <w:color w:val="000000" w:themeColor="text1"/>
          <w:szCs w:val="24"/>
        </w:rPr>
        <w:t>failed</w:t>
      </w:r>
      <w:r w:rsidRPr="00166F92">
        <w:rPr>
          <w:b w:val="0"/>
          <w:color w:val="000000" w:themeColor="text1"/>
          <w:szCs w:val="24"/>
        </w:rPr>
        <w:t xml:space="preserve"> </w:t>
      </w:r>
      <w:r w:rsidR="00BA1863" w:rsidRPr="00166F92">
        <w:rPr>
          <w:b w:val="0"/>
          <w:color w:val="000000" w:themeColor="text1"/>
          <w:szCs w:val="24"/>
        </w:rPr>
        <w:t>to</w:t>
      </w:r>
      <w:r w:rsidRPr="00166F92">
        <w:rPr>
          <w:b w:val="0"/>
          <w:color w:val="000000" w:themeColor="text1"/>
          <w:szCs w:val="24"/>
        </w:rPr>
        <w:t xml:space="preserve"> </w:t>
      </w:r>
      <w:r w:rsidR="00BA1863" w:rsidRPr="00166F92">
        <w:rPr>
          <w:b w:val="0"/>
          <w:color w:val="000000" w:themeColor="text1"/>
          <w:szCs w:val="24"/>
        </w:rPr>
        <w:t>repay</w:t>
      </w:r>
      <w:r w:rsidRPr="00166F92">
        <w:rPr>
          <w:b w:val="0"/>
          <w:color w:val="000000" w:themeColor="text1"/>
          <w:szCs w:val="24"/>
        </w:rPr>
        <w:t xml:space="preserve"> </w:t>
      </w:r>
      <w:r w:rsidR="00BA1863" w:rsidRPr="00166F92">
        <w:rPr>
          <w:b w:val="0"/>
          <w:color w:val="000000" w:themeColor="text1"/>
          <w:szCs w:val="24"/>
        </w:rPr>
        <w:t>the</w:t>
      </w:r>
      <w:r w:rsidRPr="00166F92">
        <w:rPr>
          <w:b w:val="0"/>
          <w:color w:val="000000" w:themeColor="text1"/>
          <w:szCs w:val="24"/>
        </w:rPr>
        <w:t xml:space="preserve"> </w:t>
      </w:r>
      <w:r w:rsidR="00BA1863" w:rsidRPr="00166F92">
        <w:rPr>
          <w:b w:val="0"/>
          <w:color w:val="000000" w:themeColor="text1"/>
          <w:szCs w:val="24"/>
        </w:rPr>
        <w:t>advance</w:t>
      </w:r>
      <w:r w:rsidRPr="00166F92">
        <w:rPr>
          <w:b w:val="0"/>
          <w:color w:val="000000" w:themeColor="text1"/>
          <w:szCs w:val="24"/>
        </w:rPr>
        <w:t xml:space="preserve"> </w:t>
      </w:r>
      <w:r w:rsidR="00BA1863" w:rsidRPr="00166F92">
        <w:rPr>
          <w:b w:val="0"/>
          <w:color w:val="000000" w:themeColor="text1"/>
          <w:szCs w:val="24"/>
        </w:rPr>
        <w:t>payment</w:t>
      </w:r>
      <w:r w:rsidRPr="00166F92">
        <w:rPr>
          <w:b w:val="0"/>
          <w:color w:val="000000" w:themeColor="text1"/>
          <w:szCs w:val="24"/>
        </w:rPr>
        <w:t xml:space="preserve"> </w:t>
      </w:r>
      <w:r w:rsidR="00BA1863" w:rsidRPr="00166F92">
        <w:rPr>
          <w:b w:val="0"/>
          <w:color w:val="000000" w:themeColor="text1"/>
          <w:szCs w:val="24"/>
        </w:rPr>
        <w:t>in</w:t>
      </w:r>
      <w:r w:rsidRPr="00166F92">
        <w:rPr>
          <w:b w:val="0"/>
          <w:color w:val="000000" w:themeColor="text1"/>
          <w:szCs w:val="24"/>
        </w:rPr>
        <w:t xml:space="preserve"> </w:t>
      </w:r>
      <w:r w:rsidR="00BA1863" w:rsidRPr="00166F92">
        <w:rPr>
          <w:b w:val="0"/>
          <w:color w:val="000000" w:themeColor="text1"/>
          <w:szCs w:val="24"/>
        </w:rPr>
        <w:t>accordance</w:t>
      </w:r>
      <w:r w:rsidRPr="00166F92">
        <w:rPr>
          <w:b w:val="0"/>
          <w:color w:val="000000" w:themeColor="text1"/>
          <w:szCs w:val="24"/>
        </w:rPr>
        <w:t xml:space="preserve"> </w:t>
      </w:r>
      <w:r w:rsidR="00BA1863" w:rsidRPr="00166F92">
        <w:rPr>
          <w:b w:val="0"/>
          <w:color w:val="000000" w:themeColor="text1"/>
          <w:szCs w:val="24"/>
        </w:rPr>
        <w:t>with</w:t>
      </w:r>
      <w:r w:rsidRPr="00166F92">
        <w:rPr>
          <w:b w:val="0"/>
          <w:color w:val="000000" w:themeColor="text1"/>
          <w:szCs w:val="24"/>
        </w:rPr>
        <w:t xml:space="preserve"> </w:t>
      </w:r>
      <w:r w:rsidR="00BA1863" w:rsidRPr="00166F92">
        <w:rPr>
          <w:b w:val="0"/>
          <w:color w:val="000000" w:themeColor="text1"/>
          <w:szCs w:val="24"/>
        </w:rPr>
        <w:t>the</w:t>
      </w:r>
      <w:r w:rsidRPr="00166F92">
        <w:rPr>
          <w:b w:val="0"/>
          <w:color w:val="000000" w:themeColor="text1"/>
          <w:szCs w:val="24"/>
        </w:rPr>
        <w:t xml:space="preserve"> </w:t>
      </w:r>
      <w:r w:rsidR="00BA1863" w:rsidRPr="00166F92">
        <w:rPr>
          <w:b w:val="0"/>
          <w:color w:val="000000" w:themeColor="text1"/>
          <w:szCs w:val="24"/>
        </w:rPr>
        <w:t>Contract</w:t>
      </w:r>
      <w:r w:rsidRPr="00166F92">
        <w:rPr>
          <w:b w:val="0"/>
          <w:color w:val="000000" w:themeColor="text1"/>
          <w:szCs w:val="24"/>
        </w:rPr>
        <w:t xml:space="preserve"> </w:t>
      </w:r>
      <w:r w:rsidR="00BA1863" w:rsidRPr="00166F92">
        <w:rPr>
          <w:b w:val="0"/>
          <w:color w:val="000000" w:themeColor="text1"/>
          <w:szCs w:val="24"/>
        </w:rPr>
        <w:t>conditions,</w:t>
      </w:r>
      <w:r w:rsidRPr="00166F92">
        <w:rPr>
          <w:b w:val="0"/>
          <w:color w:val="000000" w:themeColor="text1"/>
          <w:szCs w:val="24"/>
        </w:rPr>
        <w:t xml:space="preserve"> </w:t>
      </w:r>
      <w:r w:rsidR="00BA1863" w:rsidRPr="00166F92">
        <w:rPr>
          <w:b w:val="0"/>
          <w:color w:val="000000" w:themeColor="text1"/>
          <w:szCs w:val="24"/>
        </w:rPr>
        <w:t>specifying</w:t>
      </w:r>
      <w:r w:rsidRPr="00166F92">
        <w:rPr>
          <w:b w:val="0"/>
          <w:color w:val="000000" w:themeColor="text1"/>
          <w:szCs w:val="24"/>
        </w:rPr>
        <w:t xml:space="preserve"> </w:t>
      </w:r>
      <w:r w:rsidR="00BA1863" w:rsidRPr="00166F92">
        <w:rPr>
          <w:b w:val="0"/>
          <w:color w:val="000000" w:themeColor="text1"/>
          <w:szCs w:val="24"/>
        </w:rPr>
        <w:t>the</w:t>
      </w:r>
      <w:r w:rsidRPr="00166F92">
        <w:rPr>
          <w:b w:val="0"/>
          <w:color w:val="000000" w:themeColor="text1"/>
          <w:szCs w:val="24"/>
        </w:rPr>
        <w:t xml:space="preserve"> </w:t>
      </w:r>
      <w:r w:rsidR="00BA1863" w:rsidRPr="00166F92">
        <w:rPr>
          <w:b w:val="0"/>
          <w:color w:val="000000" w:themeColor="text1"/>
          <w:szCs w:val="24"/>
        </w:rPr>
        <w:t>amount</w:t>
      </w:r>
      <w:r w:rsidRPr="00166F92">
        <w:rPr>
          <w:b w:val="0"/>
          <w:color w:val="000000" w:themeColor="text1"/>
          <w:szCs w:val="24"/>
        </w:rPr>
        <w:t xml:space="preserve"> </w:t>
      </w:r>
      <w:r w:rsidR="00BA1863" w:rsidRPr="00166F92">
        <w:rPr>
          <w:b w:val="0"/>
          <w:color w:val="000000" w:themeColor="text1"/>
          <w:szCs w:val="24"/>
        </w:rPr>
        <w:t>which</w:t>
      </w:r>
      <w:r w:rsidRPr="00166F92">
        <w:rPr>
          <w:b w:val="0"/>
          <w:color w:val="000000" w:themeColor="text1"/>
          <w:szCs w:val="24"/>
        </w:rPr>
        <w:t xml:space="preserve"> </w:t>
      </w:r>
      <w:r w:rsidR="00BA1863" w:rsidRPr="00166F92">
        <w:rPr>
          <w:b w:val="0"/>
          <w:color w:val="000000" w:themeColor="text1"/>
          <w:szCs w:val="24"/>
        </w:rPr>
        <w:t>the</w:t>
      </w:r>
      <w:r w:rsidRPr="00166F92">
        <w:rPr>
          <w:b w:val="0"/>
          <w:color w:val="000000" w:themeColor="text1"/>
          <w:szCs w:val="24"/>
        </w:rPr>
        <w:t xml:space="preserve"> </w:t>
      </w:r>
      <w:r w:rsidR="00BA1863" w:rsidRPr="00166F92">
        <w:rPr>
          <w:b w:val="0"/>
          <w:color w:val="000000" w:themeColor="text1"/>
          <w:szCs w:val="24"/>
        </w:rPr>
        <w:t>Applicant</w:t>
      </w:r>
      <w:r w:rsidRPr="00166F92">
        <w:rPr>
          <w:b w:val="0"/>
          <w:color w:val="000000" w:themeColor="text1"/>
          <w:szCs w:val="24"/>
        </w:rPr>
        <w:t xml:space="preserve"> </w:t>
      </w:r>
      <w:r w:rsidR="00BA1863" w:rsidRPr="00166F92">
        <w:rPr>
          <w:b w:val="0"/>
          <w:color w:val="000000" w:themeColor="text1"/>
          <w:szCs w:val="24"/>
        </w:rPr>
        <w:t>has</w:t>
      </w:r>
      <w:r w:rsidRPr="00166F92">
        <w:rPr>
          <w:b w:val="0"/>
          <w:color w:val="000000" w:themeColor="text1"/>
          <w:szCs w:val="24"/>
        </w:rPr>
        <w:t xml:space="preserve"> </w:t>
      </w:r>
      <w:r w:rsidR="00BA1863" w:rsidRPr="00166F92">
        <w:rPr>
          <w:b w:val="0"/>
          <w:color w:val="000000" w:themeColor="text1"/>
          <w:szCs w:val="24"/>
        </w:rPr>
        <w:t>failed</w:t>
      </w:r>
      <w:r w:rsidRPr="00166F92">
        <w:rPr>
          <w:b w:val="0"/>
          <w:color w:val="000000" w:themeColor="text1"/>
          <w:szCs w:val="24"/>
        </w:rPr>
        <w:t xml:space="preserve"> </w:t>
      </w:r>
      <w:r w:rsidR="00BA1863" w:rsidRPr="00166F92">
        <w:rPr>
          <w:b w:val="0"/>
          <w:color w:val="000000" w:themeColor="text1"/>
          <w:szCs w:val="24"/>
        </w:rPr>
        <w:t>to</w:t>
      </w:r>
      <w:r w:rsidRPr="00166F92">
        <w:rPr>
          <w:b w:val="0"/>
          <w:color w:val="000000" w:themeColor="text1"/>
          <w:szCs w:val="24"/>
        </w:rPr>
        <w:t xml:space="preserve"> </w:t>
      </w:r>
      <w:r w:rsidR="00BA1863" w:rsidRPr="00166F92">
        <w:rPr>
          <w:b w:val="0"/>
          <w:color w:val="000000" w:themeColor="text1"/>
          <w:szCs w:val="24"/>
        </w:rPr>
        <w:t>repay.</w:t>
      </w:r>
      <w:r w:rsidRPr="00166F92">
        <w:rPr>
          <w:b w:val="0"/>
          <w:color w:val="000000" w:themeColor="text1"/>
          <w:szCs w:val="24"/>
        </w:rPr>
        <w:t xml:space="preserve"> </w:t>
      </w:r>
    </w:p>
    <w:p w14:paraId="2772E117" w14:textId="77777777" w:rsidR="00BA1863" w:rsidRPr="00166F92" w:rsidRDefault="00BA1863" w:rsidP="001D5093">
      <w:pPr>
        <w:pStyle w:val="NormalWeb"/>
        <w:ind w:left="360"/>
        <w:jc w:val="both"/>
        <w:rPr>
          <w:rFonts w:ascii="Times New Roman" w:hAnsi="Times New Roman" w:cs="Times New Roman"/>
          <w:color w:val="000000" w:themeColor="text1"/>
        </w:rPr>
      </w:pPr>
      <w:r w:rsidRPr="00166F92">
        <w:rPr>
          <w:rFonts w:ascii="Times New Roman" w:hAnsi="Times New Roman" w:cs="Times New Roman"/>
          <w:color w:val="000000" w:themeColor="text1"/>
        </w:rPr>
        <w:t>A</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demand</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under</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this</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guarantee</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may</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be</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presented</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as</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from</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the</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presentation</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to</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the</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Guarantor</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of</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a</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certificate</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from</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the</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Beneficiary’s</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bank</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stating</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that</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the</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advance</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payment</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referred</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to</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above</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has</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been</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credited</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to</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the</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Applicant</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on</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its</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account</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number</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___________</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at</w:t>
      </w:r>
      <w:r w:rsidR="007E703B" w:rsidRPr="00166F92">
        <w:rPr>
          <w:rFonts w:ascii="Times New Roman" w:hAnsi="Times New Roman" w:cs="Times New Roman"/>
          <w:color w:val="000000" w:themeColor="text1"/>
        </w:rPr>
        <w:t xml:space="preserve"> </w:t>
      </w:r>
      <w:r w:rsidRPr="00166F92">
        <w:rPr>
          <w:rFonts w:ascii="Times New Roman" w:hAnsi="Times New Roman" w:cs="Times New Roman"/>
          <w:color w:val="000000" w:themeColor="text1"/>
        </w:rPr>
        <w:t>_________________.</w:t>
      </w:r>
      <w:r w:rsidRPr="00166F92">
        <w:rPr>
          <w:rFonts w:ascii="Times New Roman" w:hAnsi="Times New Roman"/>
          <w:color w:val="000000" w:themeColor="text1"/>
          <w:sz w:val="20"/>
        </w:rPr>
        <w:t>.</w:t>
      </w:r>
    </w:p>
    <w:p w14:paraId="7D31EFA4" w14:textId="77777777" w:rsidR="00BA1863" w:rsidRPr="00166F92" w:rsidRDefault="00BA1863" w:rsidP="001D5093">
      <w:pPr>
        <w:pStyle w:val="NormalWeb"/>
        <w:spacing w:before="120" w:beforeAutospacing="0" w:after="120" w:afterAutospacing="0"/>
        <w:ind w:left="360" w:right="288"/>
        <w:jc w:val="both"/>
        <w:rPr>
          <w:rFonts w:ascii="Times New Roman" w:eastAsia="Times New Roman" w:hAnsi="Times New Roman" w:cs="Times New Roman"/>
          <w:szCs w:val="20"/>
          <w:lang w:eastAsia="fr-FR"/>
        </w:rPr>
      </w:pPr>
    </w:p>
    <w:p w14:paraId="7FC360EF" w14:textId="77777777" w:rsidR="00BA1863" w:rsidRPr="00166F92" w:rsidRDefault="00BA1863" w:rsidP="001D5093">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166F92">
        <w:rPr>
          <w:rFonts w:ascii="Times New Roman" w:eastAsia="Times New Roman" w:hAnsi="Times New Roman" w:cs="Times New Roman"/>
          <w:szCs w:val="20"/>
          <w:lang w:eastAsia="fr-FR"/>
        </w:rPr>
        <w:lastRenderedPageBreak/>
        <w:t>The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maximum</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amount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of</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this</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guarantee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shall</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be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progressively</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reduced</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by</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the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amount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of</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the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advance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payment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repaid</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by</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the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Applicant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as</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indicated</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in</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copies</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of</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interim</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statements</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or</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payment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certificates</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which</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shall</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be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presented</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to</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us.</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This</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guarantee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shall</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expire,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at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the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latest,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upon</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our</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receipt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of</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documentation</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indicating</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full</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repayment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by</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the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Applicant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of</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the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amount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of</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the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advance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payment,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or</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on</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the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day</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of</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t>
      </w:r>
      <w:r w:rsidRPr="00166F92">
        <w:rPr>
          <w:rStyle w:val="FootnoteReference"/>
          <w:rFonts w:ascii="Times New Roman" w:eastAsia="Times New Roman" w:hAnsi="Times New Roman" w:cs="Times New Roman"/>
          <w:szCs w:val="20"/>
          <w:lang w:eastAsia="fr-FR"/>
        </w:rPr>
        <w:footnoteReference w:id="47"/>
      </w:r>
      <w:r w:rsidRPr="00166F92">
        <w:rPr>
          <w:rFonts w:ascii="Times New Roman" w:eastAsia="Times New Roman" w:hAnsi="Times New Roman" w:cs="Times New Roman"/>
          <w:szCs w:val="20"/>
          <w:lang w:eastAsia="fr-FR"/>
        </w:rPr>
        <w: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whichever</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is</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earlier.</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Consequently,</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any</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demand</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for</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payment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under</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this</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guarantee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must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be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received</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by</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us</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at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this</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office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on</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or</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before</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that</w:t>
      </w:r>
      <w:r w:rsidR="007E703B" w:rsidRPr="00166F92">
        <w:rPr>
          <w:rFonts w:ascii="Times New Roman" w:eastAsia="Times New Roman" w:hAnsi="Times New Roman" w:cs="Times New Roman"/>
          <w:szCs w:val="20"/>
          <w:lang w:eastAsia="fr-FR"/>
        </w:rPr>
        <w:t xml:space="preserve"> </w:t>
      </w:r>
      <w:r w:rsidRPr="00166F92">
        <w:rPr>
          <w:rFonts w:ascii="Times New Roman" w:eastAsia="Times New Roman" w:hAnsi="Times New Roman" w:cs="Times New Roman"/>
          <w:szCs w:val="20"/>
          <w:lang w:eastAsia="fr-FR"/>
        </w:rPr>
        <w:t>date.</w:t>
      </w:r>
    </w:p>
    <w:p w14:paraId="056AA27F" w14:textId="77777777" w:rsidR="000148FF" w:rsidRPr="00166F92" w:rsidRDefault="00BA1863" w:rsidP="001D5093">
      <w:pPr>
        <w:rPr>
          <w:color w:val="000000" w:themeColor="text1"/>
        </w:rPr>
      </w:pPr>
      <w:r w:rsidRPr="00166F92">
        <w:rPr>
          <w:color w:val="000000" w:themeColor="text1"/>
        </w:rPr>
        <w:t>This</w:t>
      </w:r>
      <w:r w:rsidR="007E703B" w:rsidRPr="00166F92">
        <w:rPr>
          <w:color w:val="000000" w:themeColor="text1"/>
        </w:rPr>
        <w:t xml:space="preserve"> </w:t>
      </w:r>
      <w:r w:rsidRPr="00166F92">
        <w:rPr>
          <w:color w:val="000000" w:themeColor="text1"/>
        </w:rPr>
        <w:t>guarantee</w:t>
      </w:r>
      <w:r w:rsidR="007E703B" w:rsidRPr="00166F92">
        <w:rPr>
          <w:color w:val="000000" w:themeColor="text1"/>
        </w:rPr>
        <w:t xml:space="preserve"> </w:t>
      </w:r>
      <w:r w:rsidRPr="00166F92">
        <w:rPr>
          <w:color w:val="000000" w:themeColor="text1"/>
        </w:rPr>
        <w:t>is</w:t>
      </w:r>
      <w:r w:rsidR="007E703B" w:rsidRPr="00166F92">
        <w:rPr>
          <w:color w:val="000000" w:themeColor="text1"/>
        </w:rPr>
        <w:t xml:space="preserve"> </w:t>
      </w:r>
      <w:r w:rsidRPr="00166F92">
        <w:rPr>
          <w:color w:val="000000" w:themeColor="text1"/>
        </w:rPr>
        <w:t>subject</w:t>
      </w:r>
      <w:r w:rsidR="007E703B" w:rsidRPr="00166F92">
        <w:rPr>
          <w:color w:val="000000" w:themeColor="text1"/>
        </w:rPr>
        <w:t xml:space="preserve"> </w:t>
      </w:r>
      <w:r w:rsidRPr="00166F92">
        <w:rPr>
          <w:color w:val="000000" w:themeColor="text1"/>
        </w:rPr>
        <w:t>to</w:t>
      </w:r>
      <w:r w:rsidR="007E703B" w:rsidRPr="00166F92">
        <w:rPr>
          <w:color w:val="000000" w:themeColor="text1"/>
        </w:rPr>
        <w:t xml:space="preserve"> </w:t>
      </w:r>
      <w:r w:rsidRPr="00166F92">
        <w:rPr>
          <w:color w:val="000000" w:themeColor="text1"/>
        </w:rPr>
        <w:t>the</w:t>
      </w:r>
      <w:r w:rsidR="007E703B" w:rsidRPr="00166F92">
        <w:rPr>
          <w:color w:val="000000" w:themeColor="text1"/>
        </w:rPr>
        <w:t xml:space="preserve"> </w:t>
      </w:r>
      <w:r w:rsidRPr="00166F92">
        <w:rPr>
          <w:color w:val="000000" w:themeColor="text1"/>
        </w:rPr>
        <w:t>Uniform</w:t>
      </w:r>
      <w:r w:rsidR="007E703B" w:rsidRPr="00166F92">
        <w:rPr>
          <w:color w:val="000000" w:themeColor="text1"/>
        </w:rPr>
        <w:t xml:space="preserve"> </w:t>
      </w:r>
      <w:r w:rsidRPr="00166F92">
        <w:rPr>
          <w:color w:val="000000" w:themeColor="text1"/>
        </w:rPr>
        <w:t>Rules</w:t>
      </w:r>
      <w:r w:rsidR="007E703B" w:rsidRPr="00166F92">
        <w:rPr>
          <w:color w:val="000000" w:themeColor="text1"/>
        </w:rPr>
        <w:t xml:space="preserve"> </w:t>
      </w:r>
      <w:r w:rsidRPr="00166F92">
        <w:rPr>
          <w:color w:val="000000" w:themeColor="text1"/>
        </w:rPr>
        <w:t>for</w:t>
      </w:r>
      <w:r w:rsidR="007E703B" w:rsidRPr="00166F92">
        <w:rPr>
          <w:color w:val="000000" w:themeColor="text1"/>
        </w:rPr>
        <w:t xml:space="preserve"> </w:t>
      </w:r>
      <w:r w:rsidRPr="00166F92">
        <w:rPr>
          <w:color w:val="000000" w:themeColor="text1"/>
        </w:rPr>
        <w:t>Demand</w:t>
      </w:r>
      <w:r w:rsidR="007E703B" w:rsidRPr="00166F92">
        <w:rPr>
          <w:color w:val="000000" w:themeColor="text1"/>
        </w:rPr>
        <w:t xml:space="preserve"> </w:t>
      </w:r>
      <w:r w:rsidRPr="00166F92">
        <w:rPr>
          <w:color w:val="000000" w:themeColor="text1"/>
        </w:rPr>
        <w:t>Guarantees</w:t>
      </w:r>
      <w:r w:rsidR="007E703B" w:rsidRPr="00166F92">
        <w:rPr>
          <w:color w:val="000000" w:themeColor="text1"/>
        </w:rPr>
        <w:t xml:space="preserve"> </w:t>
      </w:r>
      <w:r w:rsidRPr="00166F92">
        <w:rPr>
          <w:color w:val="000000" w:themeColor="text1"/>
        </w:rPr>
        <w:t>(URDG)</w:t>
      </w:r>
      <w:r w:rsidR="007E703B" w:rsidRPr="00166F92">
        <w:rPr>
          <w:color w:val="000000" w:themeColor="text1"/>
        </w:rPr>
        <w:t xml:space="preserve"> </w:t>
      </w:r>
      <w:r w:rsidRPr="00166F92">
        <w:rPr>
          <w:color w:val="000000" w:themeColor="text1"/>
        </w:rPr>
        <w:t>2010</w:t>
      </w:r>
      <w:r w:rsidR="007E703B" w:rsidRPr="00166F92">
        <w:rPr>
          <w:color w:val="000000" w:themeColor="text1"/>
        </w:rPr>
        <w:t xml:space="preserve"> </w:t>
      </w:r>
      <w:r w:rsidRPr="00166F92">
        <w:rPr>
          <w:color w:val="000000" w:themeColor="text1"/>
        </w:rPr>
        <w:t>Revision,</w:t>
      </w:r>
      <w:r w:rsidR="007E703B" w:rsidRPr="00166F92">
        <w:rPr>
          <w:color w:val="000000" w:themeColor="text1"/>
        </w:rPr>
        <w:t xml:space="preserve"> </w:t>
      </w:r>
      <w:r w:rsidRPr="00166F92">
        <w:rPr>
          <w:color w:val="000000" w:themeColor="text1"/>
        </w:rPr>
        <w:t>ICC</w:t>
      </w:r>
      <w:r w:rsidR="007E703B" w:rsidRPr="00166F92">
        <w:rPr>
          <w:color w:val="000000" w:themeColor="text1"/>
        </w:rPr>
        <w:t xml:space="preserve"> </w:t>
      </w:r>
      <w:r w:rsidRPr="00166F92">
        <w:rPr>
          <w:color w:val="000000" w:themeColor="text1"/>
        </w:rPr>
        <w:t>Publication</w:t>
      </w:r>
      <w:r w:rsidR="007E703B" w:rsidRPr="00166F92">
        <w:rPr>
          <w:color w:val="000000" w:themeColor="text1"/>
        </w:rPr>
        <w:t xml:space="preserve"> </w:t>
      </w:r>
      <w:r w:rsidRPr="00166F92">
        <w:rPr>
          <w:color w:val="000000" w:themeColor="text1"/>
        </w:rPr>
        <w:t>No.</w:t>
      </w:r>
      <w:r w:rsidR="007E703B" w:rsidRPr="00166F92">
        <w:rPr>
          <w:color w:val="000000" w:themeColor="text1"/>
        </w:rPr>
        <w:t xml:space="preserve"> </w:t>
      </w:r>
      <w:r w:rsidRPr="00166F92">
        <w:rPr>
          <w:color w:val="000000" w:themeColor="text1"/>
        </w:rPr>
        <w:t>758,</w:t>
      </w:r>
      <w:r w:rsidR="007E703B" w:rsidRPr="00166F92">
        <w:rPr>
          <w:color w:val="000000" w:themeColor="text1"/>
        </w:rPr>
        <w:t xml:space="preserve"> </w:t>
      </w:r>
      <w:r w:rsidRPr="00166F92">
        <w:rPr>
          <w:color w:val="000000" w:themeColor="text1"/>
        </w:rPr>
        <w:t>except</w:t>
      </w:r>
      <w:r w:rsidR="007E703B" w:rsidRPr="00166F92">
        <w:rPr>
          <w:color w:val="000000" w:themeColor="text1"/>
        </w:rPr>
        <w:t xml:space="preserve"> </w:t>
      </w:r>
      <w:r w:rsidRPr="00166F92">
        <w:rPr>
          <w:color w:val="000000" w:themeColor="text1"/>
        </w:rPr>
        <w:t>that</w:t>
      </w:r>
      <w:r w:rsidR="007E703B" w:rsidRPr="00166F92">
        <w:rPr>
          <w:color w:val="000000" w:themeColor="text1"/>
        </w:rPr>
        <w:t xml:space="preserve"> </w:t>
      </w:r>
      <w:r w:rsidRPr="00166F92">
        <w:rPr>
          <w:color w:val="000000" w:themeColor="text1"/>
        </w:rPr>
        <w:t>the</w:t>
      </w:r>
      <w:r w:rsidR="007E703B" w:rsidRPr="00166F92">
        <w:rPr>
          <w:color w:val="000000" w:themeColor="text1"/>
        </w:rPr>
        <w:t xml:space="preserve"> </w:t>
      </w:r>
      <w:r w:rsidRPr="00166F92">
        <w:rPr>
          <w:color w:val="000000" w:themeColor="text1"/>
        </w:rPr>
        <w:t>supporting</w:t>
      </w:r>
      <w:r w:rsidR="007E703B" w:rsidRPr="00166F92">
        <w:rPr>
          <w:color w:val="000000" w:themeColor="text1"/>
        </w:rPr>
        <w:t xml:space="preserve"> </w:t>
      </w:r>
      <w:r w:rsidRPr="00166F92">
        <w:rPr>
          <w:color w:val="000000" w:themeColor="text1"/>
        </w:rPr>
        <w:t>statement</w:t>
      </w:r>
      <w:r w:rsidR="007E703B" w:rsidRPr="00166F92">
        <w:rPr>
          <w:color w:val="000000" w:themeColor="text1"/>
        </w:rPr>
        <w:t xml:space="preserve"> </w:t>
      </w:r>
      <w:r w:rsidRPr="00166F92">
        <w:rPr>
          <w:color w:val="000000" w:themeColor="text1"/>
        </w:rPr>
        <w:t>under</w:t>
      </w:r>
      <w:r w:rsidR="007E703B" w:rsidRPr="00166F92">
        <w:rPr>
          <w:color w:val="000000" w:themeColor="text1"/>
        </w:rPr>
        <w:t xml:space="preserve"> </w:t>
      </w:r>
      <w:r w:rsidRPr="00166F92">
        <w:rPr>
          <w:color w:val="000000" w:themeColor="text1"/>
        </w:rPr>
        <w:t>Article</w:t>
      </w:r>
      <w:r w:rsidR="007E703B" w:rsidRPr="00166F92">
        <w:rPr>
          <w:color w:val="000000" w:themeColor="text1"/>
        </w:rPr>
        <w:t xml:space="preserve"> </w:t>
      </w:r>
      <w:r w:rsidRPr="00166F92">
        <w:rPr>
          <w:color w:val="000000" w:themeColor="text1"/>
        </w:rPr>
        <w:t>15(a)</w:t>
      </w:r>
      <w:r w:rsidR="007E703B" w:rsidRPr="00166F92">
        <w:rPr>
          <w:color w:val="000000" w:themeColor="text1"/>
        </w:rPr>
        <w:t xml:space="preserve"> </w:t>
      </w:r>
      <w:r w:rsidRPr="00166F92">
        <w:rPr>
          <w:color w:val="000000" w:themeColor="text1"/>
        </w:rPr>
        <w:t>is</w:t>
      </w:r>
      <w:r w:rsidR="007E703B" w:rsidRPr="00166F92">
        <w:rPr>
          <w:color w:val="000000" w:themeColor="text1"/>
        </w:rPr>
        <w:t xml:space="preserve"> </w:t>
      </w:r>
      <w:r w:rsidRPr="00166F92">
        <w:rPr>
          <w:color w:val="000000" w:themeColor="text1"/>
        </w:rPr>
        <w:t>hereby</w:t>
      </w:r>
      <w:r w:rsidR="007E703B" w:rsidRPr="00166F92">
        <w:rPr>
          <w:color w:val="000000" w:themeColor="text1"/>
        </w:rPr>
        <w:t xml:space="preserve"> </w:t>
      </w:r>
      <w:r w:rsidRPr="00166F92">
        <w:rPr>
          <w:color w:val="000000" w:themeColor="text1"/>
        </w:rPr>
        <w:t>excluded.</w:t>
      </w:r>
    </w:p>
    <w:p w14:paraId="66E88460" w14:textId="77777777" w:rsidR="000148FF" w:rsidRPr="00166F92" w:rsidRDefault="000148FF" w:rsidP="001D5093">
      <w:pPr>
        <w:rPr>
          <w:color w:val="000000" w:themeColor="text1"/>
        </w:rPr>
      </w:pPr>
    </w:p>
    <w:p w14:paraId="012B5775" w14:textId="77777777" w:rsidR="00BA1863" w:rsidRPr="00166F92" w:rsidRDefault="00BA1863" w:rsidP="001D5093">
      <w:r w:rsidRPr="00166F92">
        <w:t>____________________</w:t>
      </w:r>
      <w:r w:rsidR="007E703B" w:rsidRPr="00166F92">
        <w:t xml:space="preserve"> </w:t>
      </w:r>
      <w:r w:rsidRPr="00166F92">
        <w:rPr>
          <w:i/>
        </w:rPr>
        <w:t>[signature(s)]</w:t>
      </w:r>
    </w:p>
    <w:p w14:paraId="76C6CB4A" w14:textId="77777777" w:rsidR="00BA1863" w:rsidRPr="00166F92" w:rsidRDefault="00BA1863" w:rsidP="001D5093">
      <w:r w:rsidRPr="00166F92">
        <w:br/>
      </w:r>
      <w:r w:rsidRPr="00166F92">
        <w:rPr>
          <w:b/>
          <w:i/>
        </w:rPr>
        <w:t>Note:</w:t>
      </w:r>
      <w:r w:rsidR="007E703B" w:rsidRPr="00166F92">
        <w:rPr>
          <w:b/>
          <w:i/>
        </w:rPr>
        <w:t xml:space="preserve">  </w:t>
      </w:r>
      <w:r w:rsidRPr="00166F92">
        <w:rPr>
          <w:b/>
          <w:i/>
        </w:rPr>
        <w:t>All</w:t>
      </w:r>
      <w:r w:rsidR="007E703B" w:rsidRPr="00166F92">
        <w:rPr>
          <w:b/>
          <w:i/>
        </w:rPr>
        <w:t xml:space="preserve"> </w:t>
      </w:r>
      <w:r w:rsidRPr="00166F92">
        <w:rPr>
          <w:b/>
          <w:i/>
        </w:rPr>
        <w:t>italicized</w:t>
      </w:r>
      <w:r w:rsidR="007E703B" w:rsidRPr="00166F92">
        <w:rPr>
          <w:b/>
          <w:i/>
        </w:rPr>
        <w:t xml:space="preserve"> </w:t>
      </w:r>
      <w:r w:rsidRPr="00166F92">
        <w:rPr>
          <w:b/>
          <w:i/>
        </w:rPr>
        <w:t>text</w:t>
      </w:r>
      <w:r w:rsidR="007E703B" w:rsidRPr="00166F92">
        <w:rPr>
          <w:b/>
          <w:i/>
        </w:rPr>
        <w:t xml:space="preserve"> </w:t>
      </w:r>
      <w:r w:rsidRPr="00166F92">
        <w:rPr>
          <w:b/>
          <w:i/>
        </w:rPr>
        <w:t>(including</w:t>
      </w:r>
      <w:r w:rsidR="007E703B" w:rsidRPr="00166F92">
        <w:rPr>
          <w:b/>
          <w:i/>
        </w:rPr>
        <w:t xml:space="preserve"> </w:t>
      </w:r>
      <w:r w:rsidRPr="00166F92">
        <w:rPr>
          <w:b/>
          <w:i/>
        </w:rPr>
        <w:t>footnotes)</w:t>
      </w:r>
      <w:r w:rsidR="007E703B" w:rsidRPr="00166F92">
        <w:rPr>
          <w:b/>
          <w:i/>
        </w:rPr>
        <w:t xml:space="preserve"> </w:t>
      </w:r>
      <w:r w:rsidRPr="00166F92">
        <w:rPr>
          <w:b/>
          <w:i/>
        </w:rPr>
        <w:t>is</w:t>
      </w:r>
      <w:r w:rsidR="007E703B" w:rsidRPr="00166F92">
        <w:rPr>
          <w:b/>
          <w:i/>
        </w:rPr>
        <w:t xml:space="preserve"> </w:t>
      </w:r>
      <w:r w:rsidRPr="00166F92">
        <w:rPr>
          <w:b/>
          <w:i/>
        </w:rPr>
        <w:t>for</w:t>
      </w:r>
      <w:r w:rsidR="007E703B" w:rsidRPr="00166F92">
        <w:rPr>
          <w:b/>
          <w:i/>
        </w:rPr>
        <w:t xml:space="preserve"> </w:t>
      </w:r>
      <w:r w:rsidRPr="00166F92">
        <w:rPr>
          <w:b/>
          <w:i/>
        </w:rPr>
        <w:t>use</w:t>
      </w:r>
      <w:r w:rsidR="007E703B" w:rsidRPr="00166F92">
        <w:rPr>
          <w:b/>
          <w:i/>
        </w:rPr>
        <w:t xml:space="preserve"> </w:t>
      </w:r>
      <w:r w:rsidRPr="00166F92">
        <w:rPr>
          <w:b/>
          <w:i/>
        </w:rPr>
        <w:t>in</w:t>
      </w:r>
      <w:r w:rsidR="007E703B" w:rsidRPr="00166F92">
        <w:rPr>
          <w:b/>
          <w:i/>
        </w:rPr>
        <w:t xml:space="preserve"> </w:t>
      </w:r>
      <w:r w:rsidRPr="00166F92">
        <w:rPr>
          <w:b/>
          <w:i/>
        </w:rPr>
        <w:t>preparing</w:t>
      </w:r>
      <w:r w:rsidR="007E703B" w:rsidRPr="00166F92">
        <w:rPr>
          <w:b/>
          <w:i/>
        </w:rPr>
        <w:t xml:space="preserve"> </w:t>
      </w:r>
      <w:r w:rsidRPr="00166F92">
        <w:rPr>
          <w:b/>
          <w:i/>
        </w:rPr>
        <w:t>this</w:t>
      </w:r>
      <w:r w:rsidR="007E703B" w:rsidRPr="00166F92">
        <w:rPr>
          <w:b/>
          <w:i/>
        </w:rPr>
        <w:t xml:space="preserve"> </w:t>
      </w:r>
      <w:r w:rsidRPr="00166F92">
        <w:rPr>
          <w:b/>
          <w:i/>
        </w:rPr>
        <w:t>form</w:t>
      </w:r>
      <w:r w:rsidR="007E703B" w:rsidRPr="00166F92">
        <w:rPr>
          <w:b/>
          <w:i/>
        </w:rPr>
        <w:t xml:space="preserve"> </w:t>
      </w:r>
      <w:r w:rsidRPr="00166F92">
        <w:rPr>
          <w:b/>
          <w:i/>
        </w:rPr>
        <w:t>and</w:t>
      </w:r>
      <w:r w:rsidR="007E703B" w:rsidRPr="00166F92">
        <w:rPr>
          <w:b/>
          <w:i/>
        </w:rPr>
        <w:t xml:space="preserve"> </w:t>
      </w:r>
      <w:r w:rsidRPr="00166F92">
        <w:rPr>
          <w:b/>
          <w:i/>
        </w:rPr>
        <w:t>shall</w:t>
      </w:r>
      <w:r w:rsidR="007E703B" w:rsidRPr="00166F92">
        <w:rPr>
          <w:b/>
          <w:i/>
        </w:rPr>
        <w:t xml:space="preserve"> </w:t>
      </w:r>
      <w:r w:rsidRPr="00166F92">
        <w:rPr>
          <w:b/>
          <w:i/>
        </w:rPr>
        <w:t>be</w:t>
      </w:r>
      <w:r w:rsidR="007E703B" w:rsidRPr="00166F92">
        <w:rPr>
          <w:b/>
          <w:i/>
        </w:rPr>
        <w:t xml:space="preserve"> </w:t>
      </w:r>
      <w:r w:rsidRPr="00166F92">
        <w:rPr>
          <w:b/>
          <w:i/>
        </w:rPr>
        <w:t>deleted</w:t>
      </w:r>
      <w:r w:rsidR="007E703B" w:rsidRPr="00166F92">
        <w:rPr>
          <w:b/>
          <w:i/>
        </w:rPr>
        <w:t xml:space="preserve"> </w:t>
      </w:r>
      <w:r w:rsidRPr="00166F92">
        <w:rPr>
          <w:b/>
          <w:i/>
        </w:rPr>
        <w:t>from</w:t>
      </w:r>
      <w:r w:rsidR="007E703B" w:rsidRPr="00166F92">
        <w:rPr>
          <w:b/>
          <w:i/>
        </w:rPr>
        <w:t xml:space="preserve"> </w:t>
      </w:r>
      <w:r w:rsidRPr="00166F92">
        <w:rPr>
          <w:b/>
          <w:i/>
        </w:rPr>
        <w:t>the</w:t>
      </w:r>
      <w:r w:rsidR="007E703B" w:rsidRPr="00166F92">
        <w:rPr>
          <w:b/>
          <w:i/>
        </w:rPr>
        <w:t xml:space="preserve"> </w:t>
      </w:r>
      <w:r w:rsidRPr="00166F92">
        <w:rPr>
          <w:b/>
          <w:i/>
        </w:rPr>
        <w:t>final</w:t>
      </w:r>
      <w:r w:rsidR="007E703B" w:rsidRPr="00166F92">
        <w:rPr>
          <w:b/>
          <w:i/>
        </w:rPr>
        <w:t xml:space="preserve"> </w:t>
      </w:r>
      <w:r w:rsidRPr="00166F92">
        <w:rPr>
          <w:b/>
          <w:i/>
        </w:rPr>
        <w:t>product.</w:t>
      </w:r>
    </w:p>
    <w:p w14:paraId="4371C108" w14:textId="293A2063" w:rsidR="005B4A5F" w:rsidRPr="00534FE7" w:rsidRDefault="005B4A5F" w:rsidP="001D5093">
      <w:pPr>
        <w:pStyle w:val="S9Header"/>
      </w:pPr>
      <w:bookmarkStart w:id="1656" w:name="sample"/>
      <w:bookmarkEnd w:id="555"/>
      <w:bookmarkEnd w:id="1651"/>
      <w:bookmarkEnd w:id="1652"/>
      <w:bookmarkEnd w:id="1653"/>
      <w:bookmarkEnd w:id="1654"/>
      <w:bookmarkEnd w:id="1655"/>
      <w:bookmarkEnd w:id="1656"/>
    </w:p>
    <w:sectPr w:rsidR="005B4A5F" w:rsidRPr="00534FE7" w:rsidSect="001A740D">
      <w:headerReference w:type="even" r:id="rId126"/>
      <w:headerReference w:type="default" r:id="rId127"/>
      <w:headerReference w:type="first" r:id="rId128"/>
      <w:footnotePr>
        <w:numRestart w:val="eachSect"/>
      </w:footnotePr>
      <w:type w:val="oddPage"/>
      <w:pgSz w:w="11906" w:h="16838" w:code="9"/>
      <w:pgMar w:top="1440" w:right="1440" w:bottom="1440" w:left="1800" w:header="720" w:footer="864" w:gutter="0"/>
      <w:cols w:space="720"/>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26389" w16cex:dateUtc="2022-04-26T07:26:00Z"/>
  <w16cex:commentExtensible w16cex:durableId="26125E8A" w16cex:dateUtc="2022-04-26T07:05:00Z"/>
  <w16cex:commentExtensible w16cex:durableId="26125EC1" w16cex:dateUtc="2022-04-26T07:06:00Z"/>
  <w16cex:commentExtensible w16cex:durableId="26125ECB" w16cex:dateUtc="2022-04-26T07:06:00Z"/>
  <w16cex:commentExtensible w16cex:durableId="26125F27" w16cex:dateUtc="2022-04-26T07:08:00Z"/>
  <w16cex:commentExtensible w16cex:durableId="26125F2E" w16cex:dateUtc="2022-04-26T07:0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553E6B" w14:textId="77777777" w:rsidR="00BE6163" w:rsidRDefault="00BE6163">
      <w:r>
        <w:separator/>
      </w:r>
    </w:p>
  </w:endnote>
  <w:endnote w:type="continuationSeparator" w:id="0">
    <w:p w14:paraId="1ABB4443" w14:textId="77777777" w:rsidR="00BE6163" w:rsidRDefault="00BE6163">
      <w:r>
        <w:continuationSeparator/>
      </w:r>
    </w:p>
  </w:endnote>
  <w:endnote w:type="continuationNotice" w:id="1">
    <w:p w14:paraId="4E571DF9" w14:textId="77777777" w:rsidR="00BE6163" w:rsidRDefault="00BE61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Arial, sans-serif">
    <w:altName w:val="Arial"/>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9999999">
    <w:panose1 w:val="00000000000000000000"/>
    <w:charset w:val="00"/>
    <w:family w:val="roman"/>
    <w:notTrueType/>
    <w:pitch w:val="default"/>
    <w:sig w:usb0="00000003" w:usb1="00000000" w:usb2="00000000" w:usb3="00000000" w:csb0="00000001" w:csb1="00000000"/>
  </w:font>
  <w:font w:name="Times New Roman Bold">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iraSans-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r –¾’©">
    <w:altName w:val="Calibri"/>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BoldMT">
    <w:altName w:val="Arial"/>
    <w:charset w:val="00"/>
    <w:family w:val="auto"/>
    <w:pitch w:val="variable"/>
    <w:sig w:usb0="00000000"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charset w:val="00"/>
    <w:family w:val="auto"/>
    <w:pitch w:val="variable"/>
    <w:sig w:usb0="00000003" w:usb1="500079DB" w:usb2="0000001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2015762373"/>
      <w:docPartObj>
        <w:docPartGallery w:val="Page Numbers (Bottom of Page)"/>
        <w:docPartUnique/>
      </w:docPartObj>
    </w:sdtPr>
    <w:sdtEndPr>
      <w:rPr>
        <w:color w:val="7F7F7F" w:themeColor="background1" w:themeShade="7F"/>
        <w:spacing w:val="60"/>
      </w:rPr>
    </w:sdtEndPr>
    <w:sdtContent>
      <w:p w14:paraId="1A37ED2A" w14:textId="5ED8C6ED" w:rsidR="00882424" w:rsidRPr="001A740D" w:rsidRDefault="00882424" w:rsidP="001A740D">
        <w:pPr>
          <w:pStyle w:val="Footer"/>
          <w:pBdr>
            <w:top w:val="single" w:sz="4" w:space="1" w:color="D9D9D9" w:themeColor="background1" w:themeShade="D9"/>
          </w:pBdr>
          <w:rPr>
            <w:sz w:val="20"/>
          </w:rPr>
        </w:pPr>
        <w:r w:rsidRPr="001A740D">
          <w:rPr>
            <w:sz w:val="20"/>
          </w:rPr>
          <w:t xml:space="preserve">ARISE TF0B4303| Design, Supply Installation and Commissioning of BESS         </w:t>
        </w:r>
        <w:r>
          <w:rPr>
            <w:sz w:val="20"/>
          </w:rPr>
          <w:t xml:space="preserve">       </w:t>
        </w:r>
        <w:r w:rsidRPr="001A740D">
          <w:rPr>
            <w:sz w:val="20"/>
          </w:rPr>
          <w:t xml:space="preserve">   </w:t>
        </w:r>
        <w:r>
          <w:rPr>
            <w:sz w:val="20"/>
          </w:rPr>
          <w:t xml:space="preserve">    </w:t>
        </w:r>
        <w:r w:rsidRPr="001A740D">
          <w:rPr>
            <w:sz w:val="20"/>
          </w:rPr>
          <w:t xml:space="preserve">      </w:t>
        </w:r>
        <w:r w:rsidRPr="001A740D">
          <w:rPr>
            <w:sz w:val="20"/>
          </w:rPr>
          <w:fldChar w:fldCharType="begin"/>
        </w:r>
        <w:r w:rsidRPr="001A740D">
          <w:rPr>
            <w:sz w:val="20"/>
          </w:rPr>
          <w:instrText xml:space="preserve"> PAGE   \* MERGEFORMAT </w:instrText>
        </w:r>
        <w:r w:rsidRPr="001A740D">
          <w:rPr>
            <w:sz w:val="20"/>
          </w:rPr>
          <w:fldChar w:fldCharType="separate"/>
        </w:r>
        <w:r>
          <w:rPr>
            <w:noProof/>
            <w:sz w:val="20"/>
          </w:rPr>
          <w:t>48</w:t>
        </w:r>
        <w:r w:rsidRPr="001A740D">
          <w:rPr>
            <w:noProof/>
            <w:sz w:val="20"/>
          </w:rPr>
          <w:fldChar w:fldCharType="end"/>
        </w:r>
        <w:r w:rsidRPr="001A740D">
          <w:rPr>
            <w:sz w:val="20"/>
          </w:rPr>
          <w:t xml:space="preserve"> | </w:t>
        </w:r>
        <w:r w:rsidRPr="001A740D">
          <w:rPr>
            <w:color w:val="7F7F7F" w:themeColor="background1" w:themeShade="7F"/>
            <w:spacing w:val="60"/>
            <w:sz w:val="20"/>
          </w:rPr>
          <w:t>Page</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8A911" w14:textId="16912F15" w:rsidR="00882424" w:rsidRPr="004E4CE9" w:rsidRDefault="00882424" w:rsidP="001A740D">
    <w:pPr>
      <w:pStyle w:val="Footer"/>
      <w:pBdr>
        <w:top w:val="single" w:sz="4" w:space="1" w:color="D9D9D9" w:themeColor="background1" w:themeShade="D9"/>
      </w:pBdr>
    </w:pPr>
    <w:sdt>
      <w:sdtPr>
        <w:rPr>
          <w:sz w:val="20"/>
        </w:rPr>
        <w:id w:val="1551418980"/>
        <w:docPartObj>
          <w:docPartGallery w:val="Page Numbers (Bottom of Page)"/>
          <w:docPartUnique/>
        </w:docPartObj>
      </w:sdtPr>
      <w:sdtEndPr>
        <w:rPr>
          <w:color w:val="7F7F7F" w:themeColor="background1" w:themeShade="7F"/>
          <w:spacing w:val="60"/>
          <w:sz w:val="24"/>
        </w:rPr>
      </w:sdtEndPr>
      <w:sdtContent>
        <w:r w:rsidRPr="003A2CEE">
          <w:rPr>
            <w:sz w:val="20"/>
          </w:rPr>
          <w:t xml:space="preserve">ARISE TF0B4303| Design, Supply Installation and Commissioning of BESS          </w:t>
        </w:r>
        <w:r>
          <w:rPr>
            <w:sz w:val="20"/>
          </w:rPr>
          <w:t xml:space="preserve"> </w:t>
        </w:r>
        <w:r w:rsidRPr="003A2CEE">
          <w:rPr>
            <w:sz w:val="20"/>
          </w:rPr>
          <w:t xml:space="preserve">            </w:t>
        </w:r>
        <w:r>
          <w:rPr>
            <w:sz w:val="20"/>
          </w:rPr>
          <w:t xml:space="preserve">  </w:t>
        </w:r>
        <w:r w:rsidRPr="003A2CEE">
          <w:rPr>
            <w:sz w:val="20"/>
          </w:rPr>
          <w:t xml:space="preserve">     </w:t>
        </w:r>
        <w:r w:rsidRPr="003A2CEE">
          <w:rPr>
            <w:sz w:val="20"/>
          </w:rPr>
          <w:fldChar w:fldCharType="begin"/>
        </w:r>
        <w:r w:rsidRPr="003A2CEE">
          <w:rPr>
            <w:sz w:val="20"/>
          </w:rPr>
          <w:instrText xml:space="preserve"> PAGE   \* MERGEFORMAT </w:instrText>
        </w:r>
        <w:r w:rsidRPr="003A2CEE">
          <w:rPr>
            <w:sz w:val="20"/>
          </w:rPr>
          <w:fldChar w:fldCharType="separate"/>
        </w:r>
        <w:r>
          <w:rPr>
            <w:noProof/>
            <w:sz w:val="20"/>
          </w:rPr>
          <w:t>65</w:t>
        </w:r>
        <w:r w:rsidRPr="003A2CEE">
          <w:rPr>
            <w:noProof/>
            <w:sz w:val="20"/>
          </w:rPr>
          <w:fldChar w:fldCharType="end"/>
        </w:r>
        <w:r w:rsidRPr="003A2CEE">
          <w:rPr>
            <w:sz w:val="20"/>
          </w:rPr>
          <w:t xml:space="preserve"> | </w:t>
        </w:r>
        <w:r w:rsidRPr="003A2CEE">
          <w:rPr>
            <w:color w:val="7F7F7F" w:themeColor="background1" w:themeShade="7F"/>
            <w:spacing w:val="60"/>
            <w:sz w:val="20"/>
          </w:rPr>
          <w:t>Page</w:t>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1280071614"/>
      <w:docPartObj>
        <w:docPartGallery w:val="Page Numbers (Bottom of Page)"/>
        <w:docPartUnique/>
      </w:docPartObj>
    </w:sdtPr>
    <w:sdtEndPr>
      <w:rPr>
        <w:color w:val="7F7F7F" w:themeColor="background1" w:themeShade="7F"/>
        <w:spacing w:val="60"/>
      </w:rPr>
    </w:sdtEndPr>
    <w:sdtContent>
      <w:p w14:paraId="32F54D59" w14:textId="45EE9BB2" w:rsidR="00882424" w:rsidRPr="001A740D" w:rsidRDefault="00882424" w:rsidP="001A740D">
        <w:pPr>
          <w:pStyle w:val="Footer"/>
          <w:pBdr>
            <w:top w:val="single" w:sz="4" w:space="1" w:color="D9D9D9" w:themeColor="background1" w:themeShade="D9"/>
          </w:pBdr>
          <w:rPr>
            <w:sz w:val="20"/>
          </w:rPr>
        </w:pPr>
        <w:r w:rsidRPr="001A740D">
          <w:rPr>
            <w:sz w:val="20"/>
          </w:rPr>
          <w:t xml:space="preserve">ARISE TF0B4303| Design, Supply Installation and Commissioning of BESS  </w:t>
        </w:r>
        <w:r>
          <w:rPr>
            <w:sz w:val="20"/>
          </w:rPr>
          <w:t xml:space="preserve">                                                                                                                             </w:t>
        </w:r>
        <w:r w:rsidRPr="001A740D">
          <w:rPr>
            <w:sz w:val="20"/>
          </w:rPr>
          <w:t xml:space="preserve">    </w:t>
        </w:r>
        <w:r w:rsidRPr="001A740D">
          <w:rPr>
            <w:sz w:val="20"/>
          </w:rPr>
          <w:fldChar w:fldCharType="begin"/>
        </w:r>
        <w:r w:rsidRPr="001A740D">
          <w:rPr>
            <w:sz w:val="20"/>
          </w:rPr>
          <w:instrText xml:space="preserve"> PAGE   \* MERGEFORMAT </w:instrText>
        </w:r>
        <w:r w:rsidRPr="001A740D">
          <w:rPr>
            <w:sz w:val="20"/>
          </w:rPr>
          <w:fldChar w:fldCharType="separate"/>
        </w:r>
        <w:r>
          <w:rPr>
            <w:noProof/>
            <w:sz w:val="20"/>
          </w:rPr>
          <w:t>72</w:t>
        </w:r>
        <w:r w:rsidRPr="001A740D">
          <w:rPr>
            <w:noProof/>
            <w:sz w:val="20"/>
          </w:rPr>
          <w:fldChar w:fldCharType="end"/>
        </w:r>
        <w:r w:rsidRPr="001A740D">
          <w:rPr>
            <w:sz w:val="20"/>
          </w:rPr>
          <w:t xml:space="preserve"> | </w:t>
        </w:r>
        <w:r w:rsidRPr="001A740D">
          <w:rPr>
            <w:color w:val="7F7F7F" w:themeColor="background1" w:themeShade="7F"/>
            <w:spacing w:val="60"/>
            <w:sz w:val="20"/>
          </w:rPr>
          <w:t>Page</w: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72329" w14:textId="0314A907" w:rsidR="00882424" w:rsidRPr="00F04582" w:rsidRDefault="00882424" w:rsidP="001A740D">
    <w:pPr>
      <w:pStyle w:val="Footer"/>
      <w:pBdr>
        <w:top w:val="single" w:sz="4" w:space="1" w:color="D9D9D9" w:themeColor="background1" w:themeShade="D9"/>
      </w:pBdr>
      <w:tabs>
        <w:tab w:val="clear" w:pos="9504"/>
        <w:tab w:val="left" w:pos="12918"/>
      </w:tabs>
    </w:pPr>
    <w:sdt>
      <w:sdtPr>
        <w:rPr>
          <w:sz w:val="20"/>
        </w:rPr>
        <w:id w:val="-581606470"/>
        <w:docPartObj>
          <w:docPartGallery w:val="Page Numbers (Bottom of Page)"/>
          <w:docPartUnique/>
        </w:docPartObj>
      </w:sdtPr>
      <w:sdtEndPr>
        <w:rPr>
          <w:color w:val="7F7F7F" w:themeColor="background1" w:themeShade="7F"/>
          <w:spacing w:val="60"/>
          <w:sz w:val="24"/>
        </w:rPr>
      </w:sdtEndPr>
      <w:sdtContent>
        <w:r w:rsidRPr="003A2CEE">
          <w:rPr>
            <w:sz w:val="20"/>
          </w:rPr>
          <w:t xml:space="preserve">ARISE TF0B4303| Design, Supply Installation and Commissioning of BESS          </w:t>
        </w:r>
        <w:r>
          <w:rPr>
            <w:sz w:val="20"/>
          </w:rPr>
          <w:t xml:space="preserve">       </w:t>
        </w:r>
        <w:r w:rsidRPr="003A2CEE">
          <w:rPr>
            <w:sz w:val="20"/>
          </w:rPr>
          <w:t xml:space="preserve"> </w:t>
        </w:r>
        <w:r>
          <w:rPr>
            <w:sz w:val="20"/>
          </w:rPr>
          <w:t xml:space="preserve">               </w:t>
        </w:r>
        <w:r w:rsidRPr="003A2CEE">
          <w:rPr>
            <w:sz w:val="20"/>
          </w:rPr>
          <w:t xml:space="preserve">   </w:t>
        </w:r>
        <w:r>
          <w:rPr>
            <w:sz w:val="20"/>
          </w:rPr>
          <w:t xml:space="preserve">                                                                                           </w:t>
        </w:r>
        <w:r w:rsidRPr="003A2CEE">
          <w:rPr>
            <w:sz w:val="20"/>
          </w:rPr>
          <w:t xml:space="preserve">  </w:t>
        </w:r>
        <w:r w:rsidRPr="003A2CEE">
          <w:rPr>
            <w:sz w:val="20"/>
          </w:rPr>
          <w:fldChar w:fldCharType="begin"/>
        </w:r>
        <w:r w:rsidRPr="003A2CEE">
          <w:rPr>
            <w:sz w:val="20"/>
          </w:rPr>
          <w:instrText xml:space="preserve"> PAGE   \* MERGEFORMAT </w:instrText>
        </w:r>
        <w:r w:rsidRPr="003A2CEE">
          <w:rPr>
            <w:sz w:val="20"/>
          </w:rPr>
          <w:fldChar w:fldCharType="separate"/>
        </w:r>
        <w:r>
          <w:rPr>
            <w:noProof/>
            <w:sz w:val="20"/>
          </w:rPr>
          <w:t>71</w:t>
        </w:r>
        <w:r w:rsidRPr="003A2CEE">
          <w:rPr>
            <w:noProof/>
            <w:sz w:val="20"/>
          </w:rPr>
          <w:fldChar w:fldCharType="end"/>
        </w:r>
        <w:r w:rsidRPr="003A2CEE">
          <w:rPr>
            <w:sz w:val="20"/>
          </w:rPr>
          <w:t xml:space="preserve"> | </w:t>
        </w:r>
        <w:r w:rsidRPr="003A2CEE">
          <w:rPr>
            <w:color w:val="7F7F7F" w:themeColor="background1" w:themeShade="7F"/>
            <w:spacing w:val="60"/>
            <w:sz w:val="20"/>
          </w:rPr>
          <w:t>Page</w:t>
        </w:r>
      </w:sdtContent>
    </w:sdt>
    <w:r>
      <w:rPr>
        <w:color w:val="7F7F7F" w:themeColor="background1" w:themeShade="7F"/>
        <w:spacing w:val="60"/>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D1946" w14:textId="7FA5033F" w:rsidR="00882424" w:rsidRPr="001A740D" w:rsidRDefault="00882424" w:rsidP="001A740D">
    <w:pPr>
      <w:pStyle w:val="Footer"/>
      <w:pBdr>
        <w:top w:val="single" w:sz="4" w:space="1" w:color="D9D9D9" w:themeColor="background1" w:themeShade="D9"/>
      </w:pBdr>
      <w:tabs>
        <w:tab w:val="clear" w:pos="9504"/>
        <w:tab w:val="right" w:pos="12974"/>
      </w:tabs>
      <w:rPr>
        <w:sz w:val="20"/>
      </w:rPr>
    </w:pPr>
    <w:sdt>
      <w:sdtPr>
        <w:rPr>
          <w:sz w:val="20"/>
        </w:rPr>
        <w:id w:val="-2116969815"/>
        <w:docPartObj>
          <w:docPartGallery w:val="Page Numbers (Bottom of Page)"/>
          <w:docPartUnique/>
        </w:docPartObj>
      </w:sdtPr>
      <w:sdtEndPr>
        <w:rPr>
          <w:color w:val="7F7F7F" w:themeColor="background1" w:themeShade="7F"/>
          <w:spacing w:val="60"/>
        </w:rPr>
      </w:sdtEndPr>
      <w:sdtContent>
        <w:r w:rsidRPr="001A740D">
          <w:rPr>
            <w:sz w:val="20"/>
          </w:rPr>
          <w:t xml:space="preserve">ARISE TF0B4303| Design, Supply Installation and Commissioning of BESS  </w:t>
        </w:r>
        <w:r>
          <w:rPr>
            <w:sz w:val="20"/>
          </w:rPr>
          <w:t xml:space="preserve">                       </w:t>
        </w:r>
        <w:r w:rsidRPr="001A740D">
          <w:rPr>
            <w:sz w:val="20"/>
          </w:rPr>
          <w:t xml:space="preserve">    </w:t>
        </w:r>
        <w:r w:rsidRPr="001A740D">
          <w:rPr>
            <w:sz w:val="20"/>
          </w:rPr>
          <w:fldChar w:fldCharType="begin"/>
        </w:r>
        <w:r w:rsidRPr="001A740D">
          <w:rPr>
            <w:sz w:val="20"/>
          </w:rPr>
          <w:instrText xml:space="preserve"> PAGE   \* MERGEFORMAT </w:instrText>
        </w:r>
        <w:r w:rsidRPr="001A740D">
          <w:rPr>
            <w:sz w:val="20"/>
          </w:rPr>
          <w:fldChar w:fldCharType="separate"/>
        </w:r>
        <w:r>
          <w:rPr>
            <w:noProof/>
            <w:sz w:val="20"/>
          </w:rPr>
          <w:t>80</w:t>
        </w:r>
        <w:r w:rsidRPr="001A740D">
          <w:rPr>
            <w:noProof/>
            <w:sz w:val="20"/>
          </w:rPr>
          <w:fldChar w:fldCharType="end"/>
        </w:r>
        <w:r w:rsidRPr="001A740D">
          <w:rPr>
            <w:sz w:val="20"/>
          </w:rPr>
          <w:t xml:space="preserve"> | </w:t>
        </w:r>
        <w:r w:rsidRPr="001A740D">
          <w:rPr>
            <w:color w:val="7F7F7F" w:themeColor="background1" w:themeShade="7F"/>
            <w:spacing w:val="60"/>
            <w:sz w:val="20"/>
          </w:rPr>
          <w:t>Page</w:t>
        </w:r>
      </w:sdtContent>
    </w:sdt>
    <w:r>
      <w:rPr>
        <w:color w:val="7F7F7F" w:themeColor="background1" w:themeShade="7F"/>
        <w:spacing w:val="60"/>
        <w:sz w:val="20"/>
      </w:rP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B176D" w14:textId="17C13CE7" w:rsidR="00882424" w:rsidRPr="00F04582" w:rsidRDefault="00882424" w:rsidP="001A740D">
    <w:pPr>
      <w:pStyle w:val="Footer"/>
      <w:pBdr>
        <w:top w:val="single" w:sz="4" w:space="1" w:color="D9D9D9" w:themeColor="background1" w:themeShade="D9"/>
      </w:pBdr>
      <w:tabs>
        <w:tab w:val="clear" w:pos="9504"/>
        <w:tab w:val="left" w:pos="12918"/>
      </w:tabs>
    </w:pPr>
    <w:sdt>
      <w:sdtPr>
        <w:rPr>
          <w:sz w:val="20"/>
        </w:rPr>
        <w:id w:val="-1219592225"/>
        <w:docPartObj>
          <w:docPartGallery w:val="Page Numbers (Bottom of Page)"/>
          <w:docPartUnique/>
        </w:docPartObj>
      </w:sdtPr>
      <w:sdtEndPr>
        <w:rPr>
          <w:color w:val="7F7F7F" w:themeColor="background1" w:themeShade="7F"/>
          <w:spacing w:val="60"/>
          <w:sz w:val="24"/>
        </w:rPr>
      </w:sdtEndPr>
      <w:sdtContent>
        <w:r w:rsidRPr="003A2CEE">
          <w:rPr>
            <w:sz w:val="20"/>
          </w:rPr>
          <w:t xml:space="preserve">ARISE TF0B4303| Design, Supply Installation and Commissioning of BESS      </w:t>
        </w:r>
        <w:r>
          <w:rPr>
            <w:sz w:val="20"/>
          </w:rPr>
          <w:t xml:space="preserve">                       </w:t>
        </w:r>
        <w:r w:rsidRPr="003A2CEE">
          <w:rPr>
            <w:sz w:val="20"/>
          </w:rPr>
          <w:t xml:space="preserve">  </w:t>
        </w:r>
        <w:r w:rsidRPr="003A2CEE">
          <w:rPr>
            <w:sz w:val="20"/>
          </w:rPr>
          <w:fldChar w:fldCharType="begin"/>
        </w:r>
        <w:r w:rsidRPr="003A2CEE">
          <w:rPr>
            <w:sz w:val="20"/>
          </w:rPr>
          <w:instrText xml:space="preserve"> PAGE   \* MERGEFORMAT </w:instrText>
        </w:r>
        <w:r w:rsidRPr="003A2CEE">
          <w:rPr>
            <w:sz w:val="20"/>
          </w:rPr>
          <w:fldChar w:fldCharType="separate"/>
        </w:r>
        <w:r>
          <w:rPr>
            <w:noProof/>
            <w:sz w:val="20"/>
          </w:rPr>
          <w:t>81</w:t>
        </w:r>
        <w:r w:rsidRPr="003A2CEE">
          <w:rPr>
            <w:noProof/>
            <w:sz w:val="20"/>
          </w:rPr>
          <w:fldChar w:fldCharType="end"/>
        </w:r>
        <w:r w:rsidRPr="003A2CEE">
          <w:rPr>
            <w:sz w:val="20"/>
          </w:rPr>
          <w:t xml:space="preserve"> | </w:t>
        </w:r>
        <w:r w:rsidRPr="003A2CEE">
          <w:rPr>
            <w:color w:val="7F7F7F" w:themeColor="background1" w:themeShade="7F"/>
            <w:spacing w:val="60"/>
            <w:sz w:val="20"/>
          </w:rPr>
          <w:t>Pag</w:t>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B06EC" w14:textId="71BDB152" w:rsidR="00882424" w:rsidRPr="001A740D" w:rsidRDefault="00882424" w:rsidP="001A740D">
    <w:pPr>
      <w:pStyle w:val="Footer"/>
      <w:pBdr>
        <w:top w:val="single" w:sz="4" w:space="1" w:color="D9D9D9" w:themeColor="background1" w:themeShade="D9"/>
      </w:pBdr>
      <w:tabs>
        <w:tab w:val="clear" w:pos="9504"/>
        <w:tab w:val="right" w:pos="12974"/>
      </w:tabs>
      <w:rPr>
        <w:sz w:val="20"/>
      </w:rPr>
    </w:pPr>
    <w:sdt>
      <w:sdtPr>
        <w:rPr>
          <w:sz w:val="20"/>
        </w:rPr>
        <w:id w:val="-599728563"/>
        <w:docPartObj>
          <w:docPartGallery w:val="Page Numbers (Bottom of Page)"/>
          <w:docPartUnique/>
        </w:docPartObj>
      </w:sdtPr>
      <w:sdtEndPr>
        <w:rPr>
          <w:color w:val="7F7F7F" w:themeColor="background1" w:themeShade="7F"/>
          <w:spacing w:val="60"/>
        </w:rPr>
      </w:sdtEndPr>
      <w:sdtContent>
        <w:r w:rsidRPr="001A740D">
          <w:rPr>
            <w:sz w:val="20"/>
          </w:rPr>
          <w:t xml:space="preserve">ARISE TF0B4303| Design, Supply Installation and Commissioning of BESS  </w:t>
        </w:r>
        <w:r>
          <w:rPr>
            <w:sz w:val="20"/>
          </w:rPr>
          <w:t xml:space="preserve">                                                                                                           </w:t>
        </w:r>
        <w:r w:rsidRPr="001A740D">
          <w:rPr>
            <w:sz w:val="20"/>
          </w:rPr>
          <w:t xml:space="preserve">    </w:t>
        </w:r>
        <w:r w:rsidRPr="001A740D">
          <w:rPr>
            <w:sz w:val="20"/>
          </w:rPr>
          <w:fldChar w:fldCharType="begin"/>
        </w:r>
        <w:r w:rsidRPr="001A740D">
          <w:rPr>
            <w:sz w:val="20"/>
          </w:rPr>
          <w:instrText xml:space="preserve"> PAGE   \* MERGEFORMAT </w:instrText>
        </w:r>
        <w:r w:rsidRPr="001A740D">
          <w:rPr>
            <w:sz w:val="20"/>
          </w:rPr>
          <w:fldChar w:fldCharType="separate"/>
        </w:r>
        <w:r>
          <w:rPr>
            <w:noProof/>
            <w:sz w:val="20"/>
          </w:rPr>
          <w:t>86</w:t>
        </w:r>
        <w:r w:rsidRPr="001A740D">
          <w:rPr>
            <w:noProof/>
            <w:sz w:val="20"/>
          </w:rPr>
          <w:fldChar w:fldCharType="end"/>
        </w:r>
        <w:r w:rsidRPr="001A740D">
          <w:rPr>
            <w:sz w:val="20"/>
          </w:rPr>
          <w:t xml:space="preserve"> | </w:t>
        </w:r>
        <w:r w:rsidRPr="001A740D">
          <w:rPr>
            <w:color w:val="7F7F7F" w:themeColor="background1" w:themeShade="7F"/>
            <w:spacing w:val="60"/>
            <w:sz w:val="20"/>
          </w:rPr>
          <w:t>Page</w:t>
        </w:r>
      </w:sdtContent>
    </w:sdt>
    <w:r>
      <w:rPr>
        <w:color w:val="7F7F7F" w:themeColor="background1" w:themeShade="7F"/>
        <w:spacing w:val="60"/>
        <w:sz w:val="20"/>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2A283" w14:textId="2E25377C" w:rsidR="00882424" w:rsidRPr="00F04582" w:rsidRDefault="00882424" w:rsidP="001A740D">
    <w:pPr>
      <w:pStyle w:val="Footer"/>
      <w:pBdr>
        <w:top w:val="single" w:sz="4" w:space="1" w:color="D9D9D9" w:themeColor="background1" w:themeShade="D9"/>
      </w:pBdr>
      <w:tabs>
        <w:tab w:val="clear" w:pos="9504"/>
        <w:tab w:val="left" w:pos="12918"/>
      </w:tabs>
    </w:pPr>
    <w:sdt>
      <w:sdtPr>
        <w:rPr>
          <w:sz w:val="20"/>
        </w:rPr>
        <w:id w:val="-1665386219"/>
        <w:docPartObj>
          <w:docPartGallery w:val="Page Numbers (Bottom of Page)"/>
          <w:docPartUnique/>
        </w:docPartObj>
      </w:sdtPr>
      <w:sdtEndPr>
        <w:rPr>
          <w:color w:val="7F7F7F" w:themeColor="background1" w:themeShade="7F"/>
          <w:spacing w:val="60"/>
          <w:sz w:val="24"/>
        </w:rPr>
      </w:sdtEndPr>
      <w:sdtContent>
        <w:r w:rsidRPr="003A2CEE">
          <w:rPr>
            <w:sz w:val="20"/>
          </w:rPr>
          <w:t xml:space="preserve">ARISE TF0B4303| Design, Supply Installation and Commissioning of BESS      </w:t>
        </w:r>
        <w:r>
          <w:rPr>
            <w:sz w:val="20"/>
          </w:rPr>
          <w:t xml:space="preserve">                                                                                                          </w:t>
        </w:r>
        <w:r w:rsidRPr="003A2CEE">
          <w:rPr>
            <w:sz w:val="20"/>
          </w:rPr>
          <w:t xml:space="preserve">  </w:t>
        </w:r>
        <w:r w:rsidRPr="003A2CEE">
          <w:rPr>
            <w:sz w:val="20"/>
          </w:rPr>
          <w:fldChar w:fldCharType="begin"/>
        </w:r>
        <w:r w:rsidRPr="003A2CEE">
          <w:rPr>
            <w:sz w:val="20"/>
          </w:rPr>
          <w:instrText xml:space="preserve"> PAGE   \* MERGEFORMAT </w:instrText>
        </w:r>
        <w:r w:rsidRPr="003A2CEE">
          <w:rPr>
            <w:sz w:val="20"/>
          </w:rPr>
          <w:fldChar w:fldCharType="separate"/>
        </w:r>
        <w:r>
          <w:rPr>
            <w:noProof/>
            <w:sz w:val="20"/>
          </w:rPr>
          <w:t>85</w:t>
        </w:r>
        <w:r w:rsidRPr="003A2CEE">
          <w:rPr>
            <w:noProof/>
            <w:sz w:val="20"/>
          </w:rPr>
          <w:fldChar w:fldCharType="end"/>
        </w:r>
        <w:r w:rsidRPr="003A2CEE">
          <w:rPr>
            <w:sz w:val="20"/>
          </w:rPr>
          <w:t xml:space="preserve"> | </w:t>
        </w:r>
        <w:r w:rsidRPr="003A2CEE">
          <w:rPr>
            <w:color w:val="7F7F7F" w:themeColor="background1" w:themeShade="7F"/>
            <w:spacing w:val="60"/>
            <w:sz w:val="20"/>
          </w:rPr>
          <w:t>Pag</w:t>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C216E" w14:textId="3DEC435B" w:rsidR="00882424" w:rsidRPr="001A740D" w:rsidRDefault="00882424" w:rsidP="001A740D">
    <w:pPr>
      <w:pStyle w:val="Footer"/>
      <w:pBdr>
        <w:top w:val="single" w:sz="4" w:space="1" w:color="D9D9D9" w:themeColor="background1" w:themeShade="D9"/>
      </w:pBdr>
      <w:tabs>
        <w:tab w:val="clear" w:pos="9504"/>
        <w:tab w:val="right" w:pos="12974"/>
      </w:tabs>
      <w:rPr>
        <w:sz w:val="20"/>
      </w:rPr>
    </w:pPr>
    <w:sdt>
      <w:sdtPr>
        <w:rPr>
          <w:sz w:val="20"/>
        </w:rPr>
        <w:id w:val="215785701"/>
        <w:docPartObj>
          <w:docPartGallery w:val="Page Numbers (Bottom of Page)"/>
          <w:docPartUnique/>
        </w:docPartObj>
      </w:sdtPr>
      <w:sdtEndPr>
        <w:rPr>
          <w:color w:val="7F7F7F" w:themeColor="background1" w:themeShade="7F"/>
          <w:spacing w:val="60"/>
        </w:rPr>
      </w:sdtEndPr>
      <w:sdtContent>
        <w:r w:rsidRPr="001A740D">
          <w:rPr>
            <w:sz w:val="20"/>
          </w:rPr>
          <w:t xml:space="preserve">ARISE TF0B4303| Design, Supply Installation and Commissioning of BESS  </w:t>
        </w:r>
        <w:r>
          <w:rPr>
            <w:sz w:val="20"/>
          </w:rPr>
          <w:t xml:space="preserve">                     </w:t>
        </w:r>
        <w:r w:rsidRPr="001A740D">
          <w:rPr>
            <w:sz w:val="20"/>
          </w:rPr>
          <w:t xml:space="preserve">    </w:t>
        </w:r>
        <w:r w:rsidRPr="001A740D">
          <w:rPr>
            <w:sz w:val="20"/>
          </w:rPr>
          <w:fldChar w:fldCharType="begin"/>
        </w:r>
        <w:r w:rsidRPr="001A740D">
          <w:rPr>
            <w:sz w:val="20"/>
          </w:rPr>
          <w:instrText xml:space="preserve"> PAGE   \* MERGEFORMAT </w:instrText>
        </w:r>
        <w:r w:rsidRPr="001A740D">
          <w:rPr>
            <w:sz w:val="20"/>
          </w:rPr>
          <w:fldChar w:fldCharType="separate"/>
        </w:r>
        <w:r>
          <w:rPr>
            <w:noProof/>
            <w:sz w:val="20"/>
          </w:rPr>
          <w:t>140</w:t>
        </w:r>
        <w:r w:rsidRPr="001A740D">
          <w:rPr>
            <w:noProof/>
            <w:sz w:val="20"/>
          </w:rPr>
          <w:fldChar w:fldCharType="end"/>
        </w:r>
        <w:r w:rsidRPr="001A740D">
          <w:rPr>
            <w:sz w:val="20"/>
          </w:rPr>
          <w:t xml:space="preserve"> | </w:t>
        </w:r>
        <w:r w:rsidRPr="001A740D">
          <w:rPr>
            <w:color w:val="7F7F7F" w:themeColor="background1" w:themeShade="7F"/>
            <w:spacing w:val="60"/>
            <w:sz w:val="20"/>
          </w:rPr>
          <w:t>Page</w:t>
        </w:r>
      </w:sdtContent>
    </w:sdt>
    <w:r>
      <w:rPr>
        <w:color w:val="7F7F7F" w:themeColor="background1" w:themeShade="7F"/>
        <w:spacing w:val="60"/>
        <w:sz w:val="20"/>
      </w:rP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4C348" w14:textId="4319402E" w:rsidR="00882424" w:rsidRPr="00F04582" w:rsidRDefault="00882424" w:rsidP="001A740D">
    <w:pPr>
      <w:pStyle w:val="Footer"/>
      <w:pBdr>
        <w:top w:val="single" w:sz="4" w:space="1" w:color="D9D9D9" w:themeColor="background1" w:themeShade="D9"/>
      </w:pBdr>
      <w:tabs>
        <w:tab w:val="clear" w:pos="9504"/>
        <w:tab w:val="left" w:pos="12918"/>
      </w:tabs>
    </w:pPr>
    <w:sdt>
      <w:sdtPr>
        <w:rPr>
          <w:sz w:val="20"/>
        </w:rPr>
        <w:id w:val="4712230"/>
        <w:docPartObj>
          <w:docPartGallery w:val="Page Numbers (Bottom of Page)"/>
          <w:docPartUnique/>
        </w:docPartObj>
      </w:sdtPr>
      <w:sdtEndPr>
        <w:rPr>
          <w:color w:val="7F7F7F" w:themeColor="background1" w:themeShade="7F"/>
          <w:spacing w:val="60"/>
          <w:sz w:val="24"/>
        </w:rPr>
      </w:sdtEndPr>
      <w:sdtContent>
        <w:r w:rsidRPr="003A2CEE">
          <w:rPr>
            <w:sz w:val="20"/>
          </w:rPr>
          <w:t xml:space="preserve">ARISE TF0B4303| Design, Supply Installation and Commissioning of BESS    </w:t>
        </w:r>
        <w:r>
          <w:rPr>
            <w:sz w:val="20"/>
          </w:rPr>
          <w:t xml:space="preserve">                      </w:t>
        </w:r>
        <w:r w:rsidRPr="003A2CEE">
          <w:rPr>
            <w:sz w:val="20"/>
          </w:rPr>
          <w:t xml:space="preserve">  </w:t>
        </w:r>
        <w:r w:rsidRPr="003A2CEE">
          <w:rPr>
            <w:sz w:val="20"/>
          </w:rPr>
          <w:fldChar w:fldCharType="begin"/>
        </w:r>
        <w:r w:rsidRPr="003A2CEE">
          <w:rPr>
            <w:sz w:val="20"/>
          </w:rPr>
          <w:instrText xml:space="preserve"> PAGE   \* MERGEFORMAT </w:instrText>
        </w:r>
        <w:r w:rsidRPr="003A2CEE">
          <w:rPr>
            <w:sz w:val="20"/>
          </w:rPr>
          <w:fldChar w:fldCharType="separate"/>
        </w:r>
        <w:r>
          <w:rPr>
            <w:noProof/>
            <w:sz w:val="20"/>
          </w:rPr>
          <w:t>141</w:t>
        </w:r>
        <w:r w:rsidRPr="003A2CEE">
          <w:rPr>
            <w:noProof/>
            <w:sz w:val="20"/>
          </w:rPr>
          <w:fldChar w:fldCharType="end"/>
        </w:r>
        <w:r w:rsidRPr="003A2CEE">
          <w:rPr>
            <w:sz w:val="20"/>
          </w:rPr>
          <w:t xml:space="preserve"> | </w:t>
        </w:r>
        <w:r w:rsidRPr="003A2CEE">
          <w:rPr>
            <w:color w:val="7F7F7F" w:themeColor="background1" w:themeShade="7F"/>
            <w:spacing w:val="60"/>
            <w:sz w:val="20"/>
          </w:rPr>
          <w:t>Pag</w:t>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9A751" w14:textId="77777777" w:rsidR="00882424" w:rsidRDefault="00882424">
    <w:pPr>
      <w:pStyle w:val="Footer"/>
      <w:framePr w:wrap="auto" w:vAnchor="text" w:hAnchor="margin" w:xAlign="center" w:y="1"/>
      <w:rPr>
        <w:rStyle w:val="PageNumber"/>
      </w:rPr>
    </w:pPr>
  </w:p>
  <w:p w14:paraId="6D14893E" w14:textId="77777777" w:rsidR="00882424" w:rsidRDefault="00882424">
    <w:pPr>
      <w:pStyle w:val="Footer"/>
      <w:tabs>
        <w:tab w:val="center" w:pos="4500"/>
        <w:tab w:val="right" w:pos="927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452907477"/>
      <w:docPartObj>
        <w:docPartGallery w:val="Page Numbers (Bottom of Page)"/>
        <w:docPartUnique/>
      </w:docPartObj>
    </w:sdtPr>
    <w:sdtEndPr>
      <w:rPr>
        <w:color w:val="7F7F7F" w:themeColor="background1" w:themeShade="7F"/>
        <w:spacing w:val="60"/>
        <w:sz w:val="24"/>
      </w:rPr>
    </w:sdtEndPr>
    <w:sdtContent>
      <w:p w14:paraId="7626B325" w14:textId="57D4B4A1" w:rsidR="00882424" w:rsidRPr="00F04582" w:rsidRDefault="00882424" w:rsidP="001A740D">
        <w:pPr>
          <w:pStyle w:val="Footer"/>
          <w:pBdr>
            <w:top w:val="single" w:sz="4" w:space="1" w:color="D9D9D9" w:themeColor="background1" w:themeShade="D9"/>
          </w:pBdr>
        </w:pPr>
        <w:r w:rsidRPr="003A2CEE">
          <w:rPr>
            <w:sz w:val="20"/>
          </w:rPr>
          <w:t xml:space="preserve">ARISE TF0B4303| Design, Supply Installation and Commissioning of BESS          </w:t>
        </w:r>
        <w:r>
          <w:rPr>
            <w:sz w:val="20"/>
          </w:rPr>
          <w:t xml:space="preserve"> </w:t>
        </w:r>
        <w:r w:rsidRPr="003A2CEE">
          <w:rPr>
            <w:sz w:val="20"/>
          </w:rPr>
          <w:t xml:space="preserve">                 </w:t>
        </w:r>
        <w:r w:rsidRPr="003A2CEE">
          <w:rPr>
            <w:sz w:val="20"/>
          </w:rPr>
          <w:fldChar w:fldCharType="begin"/>
        </w:r>
        <w:r w:rsidRPr="003A2CEE">
          <w:rPr>
            <w:sz w:val="20"/>
          </w:rPr>
          <w:instrText xml:space="preserve"> PAGE   \* MERGEFORMAT </w:instrText>
        </w:r>
        <w:r w:rsidRPr="003A2CEE">
          <w:rPr>
            <w:sz w:val="20"/>
          </w:rPr>
          <w:fldChar w:fldCharType="separate"/>
        </w:r>
        <w:r>
          <w:rPr>
            <w:sz w:val="20"/>
          </w:rPr>
          <w:t>1</w:t>
        </w:r>
        <w:r w:rsidRPr="003A2CEE">
          <w:rPr>
            <w:noProof/>
            <w:sz w:val="20"/>
          </w:rPr>
          <w:fldChar w:fldCharType="end"/>
        </w:r>
        <w:r w:rsidRPr="003A2CEE">
          <w:rPr>
            <w:sz w:val="20"/>
          </w:rPr>
          <w:t xml:space="preserve"> | </w:t>
        </w:r>
        <w:r w:rsidRPr="003A2CEE">
          <w:rPr>
            <w:color w:val="7F7F7F" w:themeColor="background1" w:themeShade="7F"/>
            <w:spacing w:val="60"/>
            <w:sz w:val="20"/>
          </w:rPr>
          <w:t>Page</w:t>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39F88" w14:textId="00A646E2" w:rsidR="00882424" w:rsidRDefault="00882424" w:rsidP="001A740D">
    <w:pPr>
      <w:pStyle w:val="Footer"/>
      <w:pBdr>
        <w:top w:val="single" w:sz="4" w:space="1" w:color="D9D9D9" w:themeColor="background1" w:themeShade="D9"/>
      </w:pBdr>
    </w:pPr>
    <w:sdt>
      <w:sdtPr>
        <w:rPr>
          <w:sz w:val="20"/>
        </w:rPr>
        <w:id w:val="-1788724968"/>
        <w:docPartObj>
          <w:docPartGallery w:val="Page Numbers (Bottom of Page)"/>
          <w:docPartUnique/>
        </w:docPartObj>
      </w:sdtPr>
      <w:sdtEndPr>
        <w:rPr>
          <w:color w:val="7F7F7F" w:themeColor="background1" w:themeShade="7F"/>
          <w:spacing w:val="60"/>
          <w:sz w:val="24"/>
        </w:rPr>
      </w:sdtEndPr>
      <w:sdtContent>
        <w:r w:rsidRPr="003A2CEE">
          <w:rPr>
            <w:sz w:val="20"/>
          </w:rPr>
          <w:t xml:space="preserve">ARISE TF0B4303| Design, Supply Installation and Commissioning of BESS          </w:t>
        </w:r>
        <w:r>
          <w:rPr>
            <w:sz w:val="20"/>
          </w:rPr>
          <w:t xml:space="preserve"> </w:t>
        </w:r>
        <w:r w:rsidRPr="003A2CEE">
          <w:rPr>
            <w:sz w:val="20"/>
          </w:rPr>
          <w:t xml:space="preserve">        </w:t>
        </w:r>
        <w:r>
          <w:rPr>
            <w:sz w:val="20"/>
          </w:rPr>
          <w:t xml:space="preserve"> </w:t>
        </w:r>
        <w:r w:rsidRPr="003A2CEE">
          <w:rPr>
            <w:sz w:val="20"/>
          </w:rPr>
          <w:t xml:space="preserve">     </w:t>
        </w:r>
        <w:r w:rsidRPr="003A2CEE">
          <w:rPr>
            <w:sz w:val="20"/>
          </w:rPr>
          <w:fldChar w:fldCharType="begin"/>
        </w:r>
        <w:r w:rsidRPr="003A2CEE">
          <w:rPr>
            <w:sz w:val="20"/>
          </w:rPr>
          <w:instrText xml:space="preserve"> PAGE   \* MERGEFORMAT </w:instrText>
        </w:r>
        <w:r w:rsidRPr="003A2CEE">
          <w:rPr>
            <w:sz w:val="20"/>
          </w:rPr>
          <w:fldChar w:fldCharType="separate"/>
        </w:r>
        <w:r>
          <w:rPr>
            <w:noProof/>
            <w:sz w:val="20"/>
          </w:rPr>
          <w:t>293</w:t>
        </w:r>
        <w:r w:rsidRPr="003A2CEE">
          <w:rPr>
            <w:noProof/>
            <w:sz w:val="20"/>
          </w:rPr>
          <w:fldChar w:fldCharType="end"/>
        </w:r>
        <w:r w:rsidRPr="003A2CEE">
          <w:rPr>
            <w:sz w:val="20"/>
          </w:rPr>
          <w:t xml:space="preserve"> | </w:t>
        </w:r>
        <w:r w:rsidRPr="003A2CEE">
          <w:rPr>
            <w:color w:val="7F7F7F" w:themeColor="background1" w:themeShade="7F"/>
            <w:spacing w:val="60"/>
            <w:sz w:val="20"/>
          </w:rPr>
          <w:t>Page</w:t>
        </w:r>
      </w:sdtContent>
    </w:sdt>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7D0DD" w14:textId="3A307E86" w:rsidR="00882424" w:rsidRDefault="00882424" w:rsidP="001A740D">
    <w:pPr>
      <w:pStyle w:val="Footer"/>
      <w:pBdr>
        <w:top w:val="single" w:sz="4" w:space="1" w:color="D9D9D9" w:themeColor="background1" w:themeShade="D9"/>
      </w:pBdr>
    </w:pPr>
    <w:sdt>
      <w:sdtPr>
        <w:rPr>
          <w:sz w:val="20"/>
        </w:rPr>
        <w:id w:val="-1780709972"/>
        <w:docPartObj>
          <w:docPartGallery w:val="Page Numbers (Bottom of Page)"/>
          <w:docPartUnique/>
        </w:docPartObj>
      </w:sdtPr>
      <w:sdtEndPr>
        <w:rPr>
          <w:color w:val="7F7F7F" w:themeColor="background1" w:themeShade="7F"/>
          <w:spacing w:val="60"/>
          <w:sz w:val="24"/>
        </w:rPr>
      </w:sdtEndPr>
      <w:sdtContent>
        <w:r w:rsidRPr="003A2CEE">
          <w:rPr>
            <w:sz w:val="20"/>
          </w:rPr>
          <w:t xml:space="preserve">ARISE TF0B4303| Design, Supply Installation and Commissioning of BESS          </w:t>
        </w:r>
        <w:r>
          <w:rPr>
            <w:sz w:val="20"/>
          </w:rPr>
          <w:t xml:space="preserve"> </w:t>
        </w:r>
        <w:r w:rsidRPr="003A2CEE">
          <w:rPr>
            <w:sz w:val="20"/>
          </w:rPr>
          <w:t xml:space="preserve"> </w:t>
        </w:r>
        <w:r>
          <w:rPr>
            <w:sz w:val="20"/>
          </w:rPr>
          <w:t xml:space="preserve">           </w:t>
        </w:r>
        <w:r w:rsidRPr="003A2CEE">
          <w:rPr>
            <w:sz w:val="20"/>
          </w:rPr>
          <w:t xml:space="preserve">    </w:t>
        </w:r>
        <w:r w:rsidRPr="003A2CEE">
          <w:rPr>
            <w:sz w:val="20"/>
          </w:rPr>
          <w:fldChar w:fldCharType="begin"/>
        </w:r>
        <w:r w:rsidRPr="003A2CEE">
          <w:rPr>
            <w:sz w:val="20"/>
          </w:rPr>
          <w:instrText xml:space="preserve"> PAGE   \* MERGEFORMAT </w:instrText>
        </w:r>
        <w:r w:rsidRPr="003A2CEE">
          <w:rPr>
            <w:sz w:val="20"/>
          </w:rPr>
          <w:fldChar w:fldCharType="separate"/>
        </w:r>
        <w:r>
          <w:rPr>
            <w:noProof/>
            <w:sz w:val="20"/>
          </w:rPr>
          <w:t>294</w:t>
        </w:r>
        <w:r w:rsidRPr="003A2CEE">
          <w:rPr>
            <w:noProof/>
            <w:sz w:val="20"/>
          </w:rPr>
          <w:fldChar w:fldCharType="end"/>
        </w:r>
        <w:r w:rsidRPr="003A2CEE">
          <w:rPr>
            <w:sz w:val="20"/>
          </w:rPr>
          <w:t xml:space="preserve"> | </w:t>
        </w:r>
        <w:r w:rsidRPr="003A2CEE">
          <w:rPr>
            <w:color w:val="7F7F7F" w:themeColor="background1" w:themeShade="7F"/>
            <w:spacing w:val="60"/>
            <w:sz w:val="20"/>
          </w:rPr>
          <w:t>Page</w:t>
        </w:r>
      </w:sdtContent>
    </w:sdt>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28668" w14:textId="294CF588" w:rsidR="00882424" w:rsidRPr="004E4CE9" w:rsidRDefault="00882424" w:rsidP="001A740D">
    <w:pPr>
      <w:pStyle w:val="Footer"/>
      <w:pBdr>
        <w:top w:val="single" w:sz="4" w:space="1" w:color="D9D9D9" w:themeColor="background1" w:themeShade="D9"/>
      </w:pBdr>
    </w:pPr>
    <w:sdt>
      <w:sdtPr>
        <w:rPr>
          <w:sz w:val="20"/>
        </w:rPr>
        <w:id w:val="1834870091"/>
        <w:docPartObj>
          <w:docPartGallery w:val="Page Numbers (Bottom of Page)"/>
          <w:docPartUnique/>
        </w:docPartObj>
      </w:sdtPr>
      <w:sdtEndPr>
        <w:rPr>
          <w:color w:val="7F7F7F" w:themeColor="background1" w:themeShade="7F"/>
          <w:spacing w:val="60"/>
          <w:sz w:val="24"/>
        </w:rPr>
      </w:sdtEndPr>
      <w:sdtContent>
        <w:r w:rsidRPr="003A2CEE">
          <w:rPr>
            <w:sz w:val="20"/>
          </w:rPr>
          <w:t xml:space="preserve">ARISE TF0B4303| Design, Supply Installation and Commissioning of BESS          </w:t>
        </w:r>
        <w:r>
          <w:rPr>
            <w:sz w:val="20"/>
          </w:rPr>
          <w:t xml:space="preserve"> </w:t>
        </w:r>
        <w:r w:rsidRPr="003A2CEE">
          <w:rPr>
            <w:sz w:val="20"/>
          </w:rPr>
          <w:t xml:space="preserve">        </w:t>
        </w:r>
        <w:r>
          <w:rPr>
            <w:sz w:val="20"/>
          </w:rPr>
          <w:t xml:space="preserve"> </w:t>
        </w:r>
        <w:r w:rsidRPr="003A2CEE">
          <w:rPr>
            <w:sz w:val="20"/>
          </w:rPr>
          <w:t xml:space="preserve">     </w:t>
        </w:r>
        <w:r w:rsidRPr="003A2CEE">
          <w:rPr>
            <w:sz w:val="20"/>
          </w:rPr>
          <w:fldChar w:fldCharType="begin"/>
        </w:r>
        <w:r w:rsidRPr="003A2CEE">
          <w:rPr>
            <w:sz w:val="20"/>
          </w:rPr>
          <w:instrText xml:space="preserve"> PAGE   \* MERGEFORMAT </w:instrText>
        </w:r>
        <w:r w:rsidRPr="003A2CEE">
          <w:rPr>
            <w:sz w:val="20"/>
          </w:rPr>
          <w:fldChar w:fldCharType="separate"/>
        </w:r>
        <w:r>
          <w:rPr>
            <w:noProof/>
            <w:sz w:val="20"/>
          </w:rPr>
          <w:t>283</w:t>
        </w:r>
        <w:r w:rsidRPr="003A2CEE">
          <w:rPr>
            <w:noProof/>
            <w:sz w:val="20"/>
          </w:rPr>
          <w:fldChar w:fldCharType="end"/>
        </w:r>
        <w:r w:rsidRPr="003A2CEE">
          <w:rPr>
            <w:sz w:val="20"/>
          </w:rPr>
          <w:t xml:space="preserve"> | </w:t>
        </w:r>
        <w:r w:rsidRPr="003A2CEE">
          <w:rPr>
            <w:color w:val="7F7F7F" w:themeColor="background1" w:themeShade="7F"/>
            <w:spacing w:val="60"/>
            <w:sz w:val="20"/>
          </w:rPr>
          <w:t>Page</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4D564" w14:textId="77777777" w:rsidR="00882424" w:rsidRDefault="0088242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759182947"/>
      <w:docPartObj>
        <w:docPartGallery w:val="Page Numbers (Bottom of Page)"/>
        <w:docPartUnique/>
      </w:docPartObj>
    </w:sdtPr>
    <w:sdtEndPr>
      <w:rPr>
        <w:color w:val="7F7F7F" w:themeColor="background1" w:themeShade="7F"/>
        <w:spacing w:val="60"/>
        <w:sz w:val="22"/>
      </w:rPr>
    </w:sdtEndPr>
    <w:sdtContent>
      <w:p w14:paraId="155D03F2" w14:textId="08C53E40" w:rsidR="00882424" w:rsidRPr="003A53C7" w:rsidRDefault="00882424" w:rsidP="001A740D">
        <w:pPr>
          <w:pStyle w:val="Footer"/>
          <w:pBdr>
            <w:top w:val="single" w:sz="4" w:space="1" w:color="D9D9D9" w:themeColor="background1" w:themeShade="D9"/>
          </w:pBdr>
          <w:rPr>
            <w:sz w:val="22"/>
            <w:szCs w:val="18"/>
          </w:rPr>
        </w:pPr>
        <w:r w:rsidRPr="003A53C7">
          <w:rPr>
            <w:sz w:val="18"/>
            <w:szCs w:val="18"/>
          </w:rPr>
          <w:t xml:space="preserve">ARISE TF0B4303| Design, Supply Installation and Commissioning of BESS                              </w:t>
        </w:r>
        <w:r>
          <w:rPr>
            <w:sz w:val="18"/>
            <w:szCs w:val="18"/>
          </w:rPr>
          <w:ptab w:relativeTo="margin" w:alignment="right" w:leader="none"/>
        </w:r>
        <w:r w:rsidRPr="003A53C7">
          <w:rPr>
            <w:sz w:val="18"/>
            <w:szCs w:val="18"/>
          </w:rPr>
          <w:fldChar w:fldCharType="begin"/>
        </w:r>
        <w:r w:rsidRPr="003A53C7">
          <w:rPr>
            <w:sz w:val="18"/>
            <w:szCs w:val="18"/>
          </w:rPr>
          <w:instrText xml:space="preserve"> PAGE   \* MERGEFORMAT </w:instrText>
        </w:r>
        <w:r w:rsidRPr="003A53C7">
          <w:rPr>
            <w:sz w:val="18"/>
            <w:szCs w:val="18"/>
          </w:rPr>
          <w:fldChar w:fldCharType="separate"/>
        </w:r>
        <w:r>
          <w:rPr>
            <w:noProof/>
            <w:sz w:val="18"/>
            <w:szCs w:val="18"/>
          </w:rPr>
          <w:t>49</w:t>
        </w:r>
        <w:r w:rsidRPr="003A53C7">
          <w:rPr>
            <w:noProof/>
            <w:sz w:val="18"/>
            <w:szCs w:val="18"/>
          </w:rPr>
          <w:fldChar w:fldCharType="end"/>
        </w:r>
        <w:r w:rsidRPr="003A53C7">
          <w:rPr>
            <w:sz w:val="18"/>
            <w:szCs w:val="18"/>
          </w:rPr>
          <w:t xml:space="preserve"> | </w:t>
        </w:r>
        <w:r w:rsidRPr="003A53C7">
          <w:rPr>
            <w:color w:val="7F7F7F" w:themeColor="background1" w:themeShade="7F"/>
            <w:spacing w:val="60"/>
            <w:sz w:val="18"/>
            <w:szCs w:val="18"/>
          </w:rPr>
          <w:t>Page</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51050" w14:textId="77C50098" w:rsidR="00882424" w:rsidRPr="004E4CE9" w:rsidRDefault="00882424" w:rsidP="00E302E1">
    <w:pPr>
      <w:pStyle w:val="Footer"/>
      <w:pBdr>
        <w:top w:val="single" w:sz="4" w:space="1" w:color="D9D9D9" w:themeColor="background1" w:themeShade="D9"/>
      </w:pBdr>
    </w:pPr>
    <w:r>
      <w:tab/>
    </w:r>
    <w:sdt>
      <w:sdtPr>
        <w:rPr>
          <w:sz w:val="20"/>
        </w:rPr>
        <w:id w:val="1615091490"/>
        <w:docPartObj>
          <w:docPartGallery w:val="Page Numbers (Bottom of Page)"/>
          <w:docPartUnique/>
        </w:docPartObj>
      </w:sdtPr>
      <w:sdtEndPr>
        <w:rPr>
          <w:color w:val="7F7F7F" w:themeColor="background1" w:themeShade="7F"/>
          <w:spacing w:val="60"/>
          <w:sz w:val="24"/>
        </w:rPr>
      </w:sdtEndPr>
      <w:sdtContent>
        <w:r w:rsidRPr="003A2CEE">
          <w:rPr>
            <w:sz w:val="20"/>
          </w:rPr>
          <w:t xml:space="preserve">ARISE TF0B4303| Design, Supply Installation and Commissioning of BESS          </w:t>
        </w:r>
        <w:r>
          <w:rPr>
            <w:sz w:val="20"/>
          </w:rPr>
          <w:t xml:space="preserve"> </w:t>
        </w:r>
        <w:r w:rsidRPr="003A2CEE">
          <w:rPr>
            <w:sz w:val="20"/>
          </w:rPr>
          <w:t xml:space="preserve">            </w:t>
        </w:r>
        <w:r>
          <w:rPr>
            <w:sz w:val="20"/>
          </w:rPr>
          <w:t xml:space="preserve">  </w:t>
        </w:r>
        <w:r w:rsidRPr="003A2CEE">
          <w:rPr>
            <w:sz w:val="20"/>
          </w:rPr>
          <w:t xml:space="preserve">     </w:t>
        </w:r>
        <w:r w:rsidRPr="003A2CEE">
          <w:rPr>
            <w:sz w:val="20"/>
          </w:rPr>
          <w:fldChar w:fldCharType="begin"/>
        </w:r>
        <w:r w:rsidRPr="003A2CEE">
          <w:rPr>
            <w:sz w:val="20"/>
          </w:rPr>
          <w:instrText xml:space="preserve"> PAGE   \* MERGEFORMAT </w:instrText>
        </w:r>
        <w:r w:rsidRPr="003A2CEE">
          <w:rPr>
            <w:sz w:val="20"/>
          </w:rPr>
          <w:fldChar w:fldCharType="separate"/>
        </w:r>
        <w:r>
          <w:rPr>
            <w:noProof/>
            <w:sz w:val="20"/>
          </w:rPr>
          <w:t>45</w:t>
        </w:r>
        <w:r w:rsidRPr="003A2CEE">
          <w:rPr>
            <w:noProof/>
            <w:sz w:val="20"/>
          </w:rPr>
          <w:fldChar w:fldCharType="end"/>
        </w:r>
        <w:r w:rsidRPr="003A2CEE">
          <w:rPr>
            <w:sz w:val="20"/>
          </w:rPr>
          <w:t xml:space="preserve"> | </w:t>
        </w:r>
        <w:r w:rsidRPr="003A2CEE">
          <w:rPr>
            <w:color w:val="7F7F7F" w:themeColor="background1" w:themeShade="7F"/>
            <w:spacing w:val="60"/>
            <w:sz w:val="20"/>
          </w:rPr>
          <w:t>Page</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351112962"/>
      <w:docPartObj>
        <w:docPartGallery w:val="Page Numbers (Bottom of Page)"/>
        <w:docPartUnique/>
      </w:docPartObj>
    </w:sdtPr>
    <w:sdtEndPr>
      <w:rPr>
        <w:color w:val="7F7F7F" w:themeColor="background1" w:themeShade="7F"/>
        <w:spacing w:val="60"/>
      </w:rPr>
    </w:sdtEndPr>
    <w:sdtContent>
      <w:p w14:paraId="03E3C74B" w14:textId="523C6DAC" w:rsidR="00882424" w:rsidRPr="001A740D" w:rsidRDefault="00882424" w:rsidP="00E302E1">
        <w:pPr>
          <w:pStyle w:val="Footer"/>
          <w:pBdr>
            <w:top w:val="single" w:sz="4" w:space="1" w:color="D9D9D9" w:themeColor="background1" w:themeShade="D9"/>
          </w:pBdr>
          <w:rPr>
            <w:sz w:val="20"/>
          </w:rPr>
        </w:pPr>
        <w:r w:rsidRPr="001A740D">
          <w:rPr>
            <w:sz w:val="20"/>
          </w:rPr>
          <w:t xml:space="preserve">ARISE TF0B4303| Design, Supply Installation and Commissioning of BESS         </w:t>
        </w:r>
        <w:r>
          <w:rPr>
            <w:sz w:val="20"/>
          </w:rPr>
          <w:t xml:space="preserve">       </w:t>
        </w:r>
        <w:r w:rsidRPr="001A740D">
          <w:rPr>
            <w:sz w:val="20"/>
          </w:rPr>
          <w:t xml:space="preserve"> </w:t>
        </w:r>
        <w:r>
          <w:rPr>
            <w:sz w:val="20"/>
          </w:rPr>
          <w:t xml:space="preserve">   </w:t>
        </w:r>
        <w:r w:rsidRPr="001A740D">
          <w:rPr>
            <w:sz w:val="20"/>
          </w:rPr>
          <w:t xml:space="preserve">  </w:t>
        </w:r>
        <w:r>
          <w:rPr>
            <w:sz w:val="20"/>
          </w:rPr>
          <w:t xml:space="preserve">    </w:t>
        </w:r>
        <w:r w:rsidRPr="001A740D">
          <w:rPr>
            <w:sz w:val="20"/>
          </w:rPr>
          <w:t xml:space="preserve">  </w:t>
        </w:r>
        <w:r>
          <w:rPr>
            <w:sz w:val="20"/>
          </w:rPr>
          <w:t xml:space="preserve">                                                                                                      </w:t>
        </w:r>
        <w:r w:rsidRPr="001A740D">
          <w:rPr>
            <w:sz w:val="20"/>
          </w:rPr>
          <w:t xml:space="preserve">    </w:t>
        </w:r>
        <w:r w:rsidRPr="001A740D">
          <w:rPr>
            <w:sz w:val="20"/>
          </w:rPr>
          <w:fldChar w:fldCharType="begin"/>
        </w:r>
        <w:r w:rsidRPr="001A740D">
          <w:rPr>
            <w:sz w:val="20"/>
          </w:rPr>
          <w:instrText xml:space="preserve"> PAGE   \* MERGEFORMAT </w:instrText>
        </w:r>
        <w:r w:rsidRPr="001A740D">
          <w:rPr>
            <w:sz w:val="20"/>
          </w:rPr>
          <w:fldChar w:fldCharType="separate"/>
        </w:r>
        <w:r>
          <w:rPr>
            <w:noProof/>
            <w:sz w:val="20"/>
          </w:rPr>
          <w:t>62</w:t>
        </w:r>
        <w:r w:rsidRPr="001A740D">
          <w:rPr>
            <w:noProof/>
            <w:sz w:val="20"/>
          </w:rPr>
          <w:fldChar w:fldCharType="end"/>
        </w:r>
        <w:r w:rsidRPr="001A740D">
          <w:rPr>
            <w:sz w:val="20"/>
          </w:rPr>
          <w:t xml:space="preserve"> | </w:t>
        </w:r>
        <w:r w:rsidRPr="001A740D">
          <w:rPr>
            <w:color w:val="7F7F7F" w:themeColor="background1" w:themeShade="7F"/>
            <w:spacing w:val="60"/>
            <w:sz w:val="20"/>
          </w:rPr>
          <w:t>Page</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1205783783"/>
      <w:docPartObj>
        <w:docPartGallery w:val="Page Numbers (Bottom of Page)"/>
        <w:docPartUnique/>
      </w:docPartObj>
    </w:sdtPr>
    <w:sdtEndPr>
      <w:rPr>
        <w:color w:val="7F7F7F" w:themeColor="background1" w:themeShade="7F"/>
        <w:spacing w:val="60"/>
        <w:sz w:val="24"/>
      </w:rPr>
    </w:sdtEndPr>
    <w:sdtContent>
      <w:p w14:paraId="506D83B9" w14:textId="2B175C12" w:rsidR="00882424" w:rsidRPr="00F04582" w:rsidRDefault="00882424" w:rsidP="001A740D">
        <w:pPr>
          <w:pStyle w:val="Footer"/>
          <w:pBdr>
            <w:top w:val="single" w:sz="4" w:space="1" w:color="D9D9D9" w:themeColor="background1" w:themeShade="D9"/>
          </w:pBdr>
        </w:pPr>
        <w:r w:rsidRPr="003A2CEE">
          <w:rPr>
            <w:sz w:val="20"/>
          </w:rPr>
          <w:t xml:space="preserve">ARISE TF0B4303| Design, Supply Installation and Commissioning of BESS          </w:t>
        </w:r>
        <w:r>
          <w:rPr>
            <w:sz w:val="20"/>
          </w:rPr>
          <w:t xml:space="preserve"> </w:t>
        </w:r>
        <w:r w:rsidRPr="003A2CEE">
          <w:rPr>
            <w:sz w:val="20"/>
          </w:rPr>
          <w:t xml:space="preserve">           </w:t>
        </w:r>
        <w:r>
          <w:rPr>
            <w:sz w:val="20"/>
          </w:rPr>
          <w:t xml:space="preserve">                                                                                                         </w:t>
        </w:r>
        <w:r w:rsidRPr="003A2CEE">
          <w:rPr>
            <w:sz w:val="20"/>
          </w:rPr>
          <w:t xml:space="preserve"> </w:t>
        </w:r>
        <w:r>
          <w:rPr>
            <w:sz w:val="20"/>
          </w:rPr>
          <w:t xml:space="preserve">  </w:t>
        </w:r>
        <w:r w:rsidRPr="003A2CEE">
          <w:rPr>
            <w:sz w:val="20"/>
          </w:rPr>
          <w:t xml:space="preserve">     </w:t>
        </w:r>
        <w:r w:rsidRPr="003A2CEE">
          <w:rPr>
            <w:sz w:val="20"/>
          </w:rPr>
          <w:fldChar w:fldCharType="begin"/>
        </w:r>
        <w:r w:rsidRPr="003A2CEE">
          <w:rPr>
            <w:sz w:val="20"/>
          </w:rPr>
          <w:instrText xml:space="preserve"> PAGE   \* MERGEFORMAT </w:instrText>
        </w:r>
        <w:r w:rsidRPr="003A2CEE">
          <w:rPr>
            <w:sz w:val="20"/>
          </w:rPr>
          <w:fldChar w:fldCharType="separate"/>
        </w:r>
        <w:r>
          <w:rPr>
            <w:noProof/>
            <w:sz w:val="20"/>
          </w:rPr>
          <w:t>61</w:t>
        </w:r>
        <w:r w:rsidRPr="003A2CEE">
          <w:rPr>
            <w:noProof/>
            <w:sz w:val="20"/>
          </w:rPr>
          <w:fldChar w:fldCharType="end"/>
        </w:r>
        <w:r w:rsidRPr="003A2CEE">
          <w:rPr>
            <w:sz w:val="20"/>
          </w:rPr>
          <w:t xml:space="preserve"> | </w:t>
        </w:r>
        <w:r w:rsidRPr="003A2CEE">
          <w:rPr>
            <w:color w:val="7F7F7F" w:themeColor="background1" w:themeShade="7F"/>
            <w:spacing w:val="60"/>
            <w:sz w:val="20"/>
          </w:rPr>
          <w:t>Page</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248963387"/>
      <w:docPartObj>
        <w:docPartGallery w:val="Page Numbers (Bottom of Page)"/>
        <w:docPartUnique/>
      </w:docPartObj>
    </w:sdtPr>
    <w:sdtEndPr>
      <w:rPr>
        <w:color w:val="7F7F7F" w:themeColor="background1" w:themeShade="7F"/>
        <w:spacing w:val="60"/>
      </w:rPr>
    </w:sdtEndPr>
    <w:sdtContent>
      <w:p w14:paraId="55FEAD87" w14:textId="17550CC2" w:rsidR="00882424" w:rsidRPr="001A740D" w:rsidRDefault="00882424" w:rsidP="001A740D">
        <w:pPr>
          <w:pStyle w:val="Footer"/>
          <w:pBdr>
            <w:top w:val="single" w:sz="4" w:space="1" w:color="D9D9D9" w:themeColor="background1" w:themeShade="D9"/>
          </w:pBdr>
          <w:rPr>
            <w:sz w:val="20"/>
          </w:rPr>
        </w:pPr>
        <w:r w:rsidRPr="001A740D">
          <w:rPr>
            <w:sz w:val="20"/>
          </w:rPr>
          <w:t xml:space="preserve">ARISE TF0B4303| Design, Supply Installation and Commissioning of BESS  </w:t>
        </w:r>
        <w:r>
          <w:rPr>
            <w:sz w:val="20"/>
          </w:rPr>
          <w:t xml:space="preserve">                     </w:t>
        </w:r>
        <w:r w:rsidRPr="001A740D">
          <w:rPr>
            <w:sz w:val="20"/>
          </w:rPr>
          <w:t xml:space="preserve">    </w:t>
        </w:r>
        <w:r w:rsidRPr="001A740D">
          <w:rPr>
            <w:sz w:val="20"/>
          </w:rPr>
          <w:fldChar w:fldCharType="begin"/>
        </w:r>
        <w:r w:rsidRPr="001A740D">
          <w:rPr>
            <w:sz w:val="20"/>
          </w:rPr>
          <w:instrText xml:space="preserve"> PAGE   \* MERGEFORMAT </w:instrText>
        </w:r>
        <w:r w:rsidRPr="001A740D">
          <w:rPr>
            <w:sz w:val="20"/>
          </w:rPr>
          <w:fldChar w:fldCharType="separate"/>
        </w:r>
        <w:r>
          <w:rPr>
            <w:noProof/>
            <w:sz w:val="20"/>
          </w:rPr>
          <w:t>68</w:t>
        </w:r>
        <w:r w:rsidRPr="001A740D">
          <w:rPr>
            <w:noProof/>
            <w:sz w:val="20"/>
          </w:rPr>
          <w:fldChar w:fldCharType="end"/>
        </w:r>
        <w:r w:rsidRPr="001A740D">
          <w:rPr>
            <w:sz w:val="20"/>
          </w:rPr>
          <w:t xml:space="preserve"> | </w:t>
        </w:r>
        <w:r w:rsidRPr="001A740D">
          <w:rPr>
            <w:color w:val="7F7F7F" w:themeColor="background1" w:themeShade="7F"/>
            <w:spacing w:val="60"/>
            <w:sz w:val="20"/>
          </w:rPr>
          <w:t>Page</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19A5F" w14:textId="70E0633D" w:rsidR="00882424" w:rsidRPr="00F04582" w:rsidRDefault="00882424" w:rsidP="001A740D">
    <w:pPr>
      <w:pStyle w:val="Footer"/>
      <w:pBdr>
        <w:top w:val="single" w:sz="4" w:space="1" w:color="D9D9D9" w:themeColor="background1" w:themeShade="D9"/>
      </w:pBdr>
      <w:tabs>
        <w:tab w:val="clear" w:pos="9504"/>
        <w:tab w:val="left" w:pos="12918"/>
      </w:tabs>
    </w:pPr>
    <w:sdt>
      <w:sdtPr>
        <w:rPr>
          <w:sz w:val="20"/>
        </w:rPr>
        <w:id w:val="817922298"/>
        <w:docPartObj>
          <w:docPartGallery w:val="Page Numbers (Bottom of Page)"/>
          <w:docPartUnique/>
        </w:docPartObj>
      </w:sdtPr>
      <w:sdtEndPr>
        <w:rPr>
          <w:color w:val="7F7F7F" w:themeColor="background1" w:themeShade="7F"/>
          <w:spacing w:val="60"/>
          <w:sz w:val="24"/>
        </w:rPr>
      </w:sdtEndPr>
      <w:sdtContent>
        <w:r w:rsidRPr="003A2CEE">
          <w:rPr>
            <w:sz w:val="20"/>
          </w:rPr>
          <w:t xml:space="preserve">ARISE TF0B4303| Design, Supply Installation and Commissioning of BESS          </w:t>
        </w:r>
        <w:r>
          <w:rPr>
            <w:sz w:val="20"/>
          </w:rPr>
          <w:t xml:space="preserve">       </w:t>
        </w:r>
        <w:r w:rsidRPr="003A2CEE">
          <w:rPr>
            <w:sz w:val="20"/>
          </w:rPr>
          <w:t xml:space="preserve"> </w:t>
        </w:r>
        <w:r>
          <w:rPr>
            <w:sz w:val="20"/>
          </w:rPr>
          <w:t xml:space="preserve">  </w:t>
        </w:r>
        <w:r w:rsidRPr="003A2CEE">
          <w:rPr>
            <w:sz w:val="20"/>
          </w:rPr>
          <w:t xml:space="preserve">     </w:t>
        </w:r>
        <w:r w:rsidRPr="003A2CEE">
          <w:rPr>
            <w:sz w:val="20"/>
          </w:rPr>
          <w:fldChar w:fldCharType="begin"/>
        </w:r>
        <w:r w:rsidRPr="003A2CEE">
          <w:rPr>
            <w:sz w:val="20"/>
          </w:rPr>
          <w:instrText xml:space="preserve"> PAGE   \* MERGEFORMAT </w:instrText>
        </w:r>
        <w:r w:rsidRPr="003A2CEE">
          <w:rPr>
            <w:sz w:val="20"/>
          </w:rPr>
          <w:fldChar w:fldCharType="separate"/>
        </w:r>
        <w:r>
          <w:rPr>
            <w:noProof/>
            <w:sz w:val="20"/>
          </w:rPr>
          <w:t>69</w:t>
        </w:r>
        <w:r w:rsidRPr="003A2CEE">
          <w:rPr>
            <w:noProof/>
            <w:sz w:val="20"/>
          </w:rPr>
          <w:fldChar w:fldCharType="end"/>
        </w:r>
        <w:r w:rsidRPr="003A2CEE">
          <w:rPr>
            <w:sz w:val="20"/>
          </w:rPr>
          <w:t xml:space="preserve"> | </w:t>
        </w:r>
        <w:r w:rsidRPr="003A2CEE">
          <w:rPr>
            <w:color w:val="7F7F7F" w:themeColor="background1" w:themeShade="7F"/>
            <w:spacing w:val="60"/>
            <w:sz w:val="20"/>
          </w:rPr>
          <w:t>Page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ACD48" w14:textId="77777777" w:rsidR="00BE6163" w:rsidRDefault="00BE6163">
      <w:r>
        <w:separator/>
      </w:r>
    </w:p>
  </w:footnote>
  <w:footnote w:type="continuationSeparator" w:id="0">
    <w:p w14:paraId="627DF956" w14:textId="77777777" w:rsidR="00BE6163" w:rsidRDefault="00BE6163">
      <w:r>
        <w:continuationSeparator/>
      </w:r>
    </w:p>
  </w:footnote>
  <w:footnote w:type="continuationNotice" w:id="1">
    <w:p w14:paraId="623AE10A" w14:textId="77777777" w:rsidR="00BE6163" w:rsidRDefault="00BE6163"/>
  </w:footnote>
  <w:footnote w:id="2">
    <w:p w14:paraId="50B3CE8E" w14:textId="2BBED464" w:rsidR="00882424" w:rsidRPr="00FA2350" w:rsidRDefault="00882424" w:rsidP="00FA2350">
      <w:pPr>
        <w:pStyle w:val="FootnoteText"/>
        <w:ind w:left="0" w:firstLine="0"/>
      </w:pPr>
      <w:r w:rsidRPr="000759CC">
        <w:rPr>
          <w:rStyle w:val="FootnoteReference"/>
        </w:rPr>
        <w:footnoteRef/>
      </w:r>
      <w:r>
        <w:t xml:space="preserve"> </w:t>
      </w:r>
      <w:r w:rsidRPr="00FA2350">
        <w:t>Nonperformance, as decided by the Employer, shall include all contracts where (a) nonperformance was not challenged by the contractor, including through referral to the dispute resolution mechanism under the respective contract, and (b) contracts that were so challenged but fully settled against the contractor. Nonperformance shall not include contracts where Employers decision was overruled by the dispute resolution mechanism. Nonperformance must be based on all information on fully settled disputes or litigation, i.e. dispute or litigation that has been resolved in accordance with the dispute resolution mechanism under the respective contract and where all appeal instances available to the Bidder have been exhausted.</w:t>
      </w:r>
    </w:p>
  </w:footnote>
  <w:footnote w:id="3">
    <w:p w14:paraId="1D080F08" w14:textId="52E6DD03" w:rsidR="00882424" w:rsidRPr="00FA2350" w:rsidRDefault="00882424" w:rsidP="00FA2350">
      <w:pPr>
        <w:pStyle w:val="FootnoteText"/>
        <w:ind w:left="0" w:firstLine="0"/>
      </w:pPr>
      <w:r w:rsidRPr="00FA2350">
        <w:rPr>
          <w:rStyle w:val="FootnoteReference"/>
        </w:rPr>
        <w:footnoteRef/>
      </w:r>
      <w:r w:rsidRPr="00FA2350">
        <w:t xml:space="preserve"> This requirement also applies to contracts executed by the Bidder as JV member.</w:t>
      </w:r>
    </w:p>
  </w:footnote>
  <w:footnote w:id="4">
    <w:p w14:paraId="59355988" w14:textId="7DB9B060" w:rsidR="00882424" w:rsidRPr="000759CC" w:rsidRDefault="00882424" w:rsidP="00FA2350">
      <w:pPr>
        <w:pStyle w:val="FootnoteText"/>
        <w:ind w:left="0" w:firstLine="0"/>
      </w:pPr>
      <w:r w:rsidRPr="000759CC">
        <w:rPr>
          <w:rStyle w:val="FootnoteReference"/>
        </w:rPr>
        <w:footnoteRef/>
      </w:r>
      <w:r>
        <w:t xml:space="preserve"> </w:t>
      </w:r>
      <w:r w:rsidRPr="000759CC">
        <w:t>The Bidder shall provide accurate information on the related Letter of Bid about any litigation or arbitration resulting from contracts completed or ongoing under its execution over the last five years. A consistent history of awards against the Bidder or any member of a joint venture may result in failure of the Bid.</w:t>
      </w:r>
    </w:p>
  </w:footnote>
  <w:footnote w:id="5">
    <w:p w14:paraId="6EB89603" w14:textId="57B04F7B" w:rsidR="00882424" w:rsidRPr="00FA2350" w:rsidRDefault="00882424" w:rsidP="00135AB4">
      <w:pPr>
        <w:rPr>
          <w:sz w:val="20"/>
        </w:rPr>
      </w:pPr>
      <w:r w:rsidRPr="000759CC">
        <w:rPr>
          <w:rStyle w:val="FootnoteReference"/>
          <w:sz w:val="20"/>
        </w:rPr>
        <w:footnoteRef/>
      </w:r>
      <w:r w:rsidRPr="000759CC">
        <w:rPr>
          <w:rStyle w:val="FootnoteReference"/>
          <w:sz w:val="20"/>
        </w:rPr>
        <w:t xml:space="preserve"> </w:t>
      </w:r>
      <w:r w:rsidRPr="000759CC">
        <w:rPr>
          <w:sz w:val="20"/>
        </w:rPr>
        <w:t>The Employer may use this information to seek further information or clarifications in carrying out its due diligence.</w:t>
      </w:r>
      <w:r w:rsidRPr="00FA2350">
        <w:rPr>
          <w:sz w:val="20"/>
        </w:rPr>
        <w:t xml:space="preserve">  </w:t>
      </w:r>
    </w:p>
  </w:footnote>
  <w:footnote w:id="6">
    <w:p w14:paraId="7532EE84" w14:textId="4FC7C787" w:rsidR="00882424" w:rsidRPr="000759CC" w:rsidRDefault="00882424" w:rsidP="00FA2350">
      <w:pPr>
        <w:pStyle w:val="FootnoteText"/>
        <w:ind w:left="0" w:firstLine="0"/>
      </w:pPr>
      <w:r w:rsidRPr="000759CC">
        <w:rPr>
          <w:rStyle w:val="FootnoteReference"/>
        </w:rPr>
        <w:footnoteRef/>
      </w:r>
      <w:r w:rsidRPr="000759CC">
        <w:t xml:space="preserve"> Line of Credit (LOC) shall be specific to the Bid/Lot or if a general LOC is presented it shall include up to date details such as remaining balance one month prior to date of bid submission.</w:t>
      </w:r>
    </w:p>
  </w:footnote>
  <w:footnote w:id="7">
    <w:p w14:paraId="3A5FE89A" w14:textId="21E5FE39" w:rsidR="00882424" w:rsidRPr="009A706A" w:rsidRDefault="00882424" w:rsidP="00135AB4">
      <w:pPr>
        <w:pStyle w:val="FootnoteText"/>
        <w:ind w:left="270" w:hanging="270"/>
      </w:pPr>
      <w:r w:rsidRPr="009A706A">
        <w:rPr>
          <w:rStyle w:val="FootnoteReference"/>
        </w:rPr>
        <w:footnoteRef/>
      </w:r>
      <w:r w:rsidRPr="009A706A">
        <w:t xml:space="preserve"> For contracts under which the Bidder participated as a joint venture member or sub-contractor, only the Bidder’s share, by value, shall be considered to meet this requirement</w:t>
      </w:r>
    </w:p>
  </w:footnote>
  <w:footnote w:id="8">
    <w:p w14:paraId="0C6B2B00" w14:textId="0F5690B3" w:rsidR="00882424" w:rsidRPr="00BB32A2" w:rsidRDefault="00882424" w:rsidP="00135AB4">
      <w:pPr>
        <w:pStyle w:val="FootnoteText"/>
        <w:ind w:left="270" w:hanging="270"/>
        <w:rPr>
          <w:sz w:val="24"/>
          <w:szCs w:val="24"/>
        </w:rPr>
      </w:pPr>
      <w:r w:rsidRPr="009A706A">
        <w:rPr>
          <w:rStyle w:val="FootnoteReference"/>
        </w:rPr>
        <w:footnoteRef/>
      </w:r>
      <w:r w:rsidRPr="009A706A">
        <w:t xml:space="preserve"> Substantial completion shall be based on 80% or more Plant and installation completed under the contract.</w:t>
      </w:r>
    </w:p>
  </w:footnote>
  <w:footnote w:id="9">
    <w:p w14:paraId="481ECAB9" w14:textId="77777777" w:rsidR="00882424" w:rsidRPr="00BB32A2" w:rsidRDefault="00882424" w:rsidP="009A706A">
      <w:pPr>
        <w:pStyle w:val="FootnoteText"/>
        <w:ind w:left="270" w:hanging="270"/>
        <w:rPr>
          <w:sz w:val="24"/>
          <w:szCs w:val="24"/>
        </w:rPr>
      </w:pPr>
      <w:r w:rsidRPr="00BB32A2">
        <w:rPr>
          <w:rStyle w:val="FootnoteReference"/>
        </w:rPr>
        <w:footnoteRef/>
      </w:r>
      <w:r w:rsidRPr="00BB32A2">
        <w:t xml:space="preserve"> </w:t>
      </w:r>
      <w:r w:rsidRPr="00BB32A2">
        <w:tab/>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10">
    <w:p w14:paraId="00793099" w14:textId="77777777" w:rsidR="00882424" w:rsidRDefault="00882424" w:rsidP="00E864E0">
      <w:pPr>
        <w:pStyle w:val="FootnoteText"/>
        <w:ind w:left="142" w:hanging="142"/>
      </w:pPr>
      <w:r w:rsidRPr="0055346C">
        <w:rPr>
          <w:rStyle w:val="FootnoteReference"/>
        </w:rPr>
        <w:footnoteRef/>
      </w:r>
      <w:r w:rsidRPr="0055346C">
        <w:t xml:space="preserve"> </w:t>
      </w:r>
      <w:r w:rsidRPr="005E129A">
        <w:rPr>
          <w:sz w:val="16"/>
          <w:szCs w:val="16"/>
        </w:rPr>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11">
    <w:p w14:paraId="1348FB21" w14:textId="367D5197" w:rsidR="00882424" w:rsidRDefault="00882424" w:rsidP="00FE608C">
      <w:pPr>
        <w:pStyle w:val="FootnoteText"/>
        <w:spacing w:after="0"/>
        <w:ind w:left="0" w:right="-11" w:firstLine="0"/>
      </w:pPr>
      <w:r w:rsidRPr="00FA2350">
        <w:rPr>
          <w:rStyle w:val="FootnoteReference"/>
        </w:rPr>
        <w:footnoteRef/>
      </w:r>
      <w:r w:rsidRPr="00FA2350">
        <w:t xml:space="preserve"> For contracts under which the Applicant participated as a joint venture member or sub-contractor, only the Applicant’s share, by value, and role and responsibilities shall be considered to meet this requirement.</w:t>
      </w:r>
    </w:p>
    <w:p w14:paraId="00AFD20B" w14:textId="77777777" w:rsidR="00882424" w:rsidRPr="00FA2350" w:rsidRDefault="00882424" w:rsidP="00FA2350">
      <w:pPr>
        <w:pStyle w:val="FootnoteText"/>
        <w:spacing w:after="0"/>
        <w:ind w:left="0" w:right="-11" w:firstLine="0"/>
      </w:pPr>
    </w:p>
  </w:footnote>
  <w:footnote w:id="12">
    <w:p w14:paraId="43129C6F" w14:textId="77777777" w:rsidR="00882424" w:rsidRPr="000759CC" w:rsidRDefault="00882424" w:rsidP="00FA2350">
      <w:pPr>
        <w:pStyle w:val="FootnoteText"/>
        <w:spacing w:after="0"/>
        <w:ind w:left="0" w:right="-11" w:firstLine="0"/>
      </w:pPr>
      <w:r w:rsidRPr="00FA2350">
        <w:rPr>
          <w:rStyle w:val="FootnoteReference"/>
        </w:rPr>
        <w:footnoteRef/>
      </w:r>
      <w:r w:rsidRPr="00FA2350">
        <w:t xml:space="preserve"> 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13">
    <w:p w14:paraId="362C4591" w14:textId="56E169E3" w:rsidR="00882424" w:rsidRDefault="00882424">
      <w:pPr>
        <w:pStyle w:val="FootnoteText"/>
      </w:pPr>
      <w:r>
        <w:rPr>
          <w:rStyle w:val="FootnoteReference"/>
        </w:rPr>
        <w:footnoteRef/>
      </w:r>
      <w:r>
        <w:t xml:space="preserve"> </w:t>
      </w:r>
      <w:r w:rsidRPr="000A225E">
        <w:t>Substantial completion shall be based on 80% or more Plant and installation completed under the contract.</w:t>
      </w:r>
    </w:p>
  </w:footnote>
  <w:footnote w:id="14">
    <w:p w14:paraId="6CE22CE3" w14:textId="027FCDFE" w:rsidR="00882424" w:rsidRDefault="00882424">
      <w:pPr>
        <w:pStyle w:val="FootnoteText"/>
      </w:pPr>
      <w:r>
        <w:rPr>
          <w:rStyle w:val="FootnoteReference"/>
        </w:rPr>
        <w:footnoteRef/>
      </w:r>
      <w:r>
        <w:t xml:space="preserve"> </w:t>
      </w:r>
      <w:r w:rsidRPr="000759CC">
        <w:t>Bidder shall submit a supporting document stating the scope of ESIA/ESMP/ESCP specific works undertaken</w:t>
      </w:r>
      <w:r>
        <w:t>.</w:t>
      </w:r>
    </w:p>
  </w:footnote>
  <w:footnote w:id="15">
    <w:p w14:paraId="5BEB8247" w14:textId="77777777" w:rsidR="00882424" w:rsidRPr="005E129A" w:rsidRDefault="00882424" w:rsidP="004C4EF7">
      <w:pPr>
        <w:pStyle w:val="FootnoteText"/>
        <w:rPr>
          <w:sz w:val="18"/>
          <w:szCs w:val="18"/>
        </w:rPr>
      </w:pPr>
      <w:r>
        <w:rPr>
          <w:rStyle w:val="FootnoteReference"/>
        </w:rPr>
        <w:footnoteRef/>
      </w:r>
      <w:r>
        <w:t xml:space="preserve"> </w:t>
      </w:r>
      <w:r>
        <w:tab/>
      </w:r>
      <w:r w:rsidRPr="005E129A">
        <w:rPr>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6">
    <w:p w14:paraId="74F1CABC" w14:textId="77777777" w:rsidR="00882424" w:rsidRPr="005E129A" w:rsidRDefault="00882424" w:rsidP="004C4EF7">
      <w:pPr>
        <w:pStyle w:val="FootnoteText"/>
        <w:rPr>
          <w:sz w:val="18"/>
          <w:szCs w:val="18"/>
        </w:rPr>
      </w:pPr>
      <w:r w:rsidRPr="005E129A">
        <w:rPr>
          <w:rStyle w:val="FootnoteReference"/>
          <w:sz w:val="18"/>
          <w:szCs w:val="18"/>
        </w:rPr>
        <w:footnoteRef/>
      </w:r>
      <w:r w:rsidRPr="005E129A">
        <w:rPr>
          <w:sz w:val="18"/>
          <w:szCs w:val="18"/>
        </w:rPr>
        <w:t xml:space="preserve"> </w:t>
      </w:r>
      <w:r>
        <w:rPr>
          <w:sz w:val="18"/>
          <w:szCs w:val="18"/>
        </w:rPr>
        <w:tab/>
      </w:r>
      <w:r w:rsidRPr="005E129A">
        <w:rPr>
          <w:sz w:val="18"/>
          <w:szCs w:val="18"/>
        </w:rPr>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17">
    <w:p w14:paraId="7AFB928B" w14:textId="77777777" w:rsidR="00882424" w:rsidRDefault="00882424" w:rsidP="004C4EF7">
      <w:pPr>
        <w:pStyle w:val="FootnoteText"/>
      </w:pPr>
      <w:r w:rsidRPr="005E129A">
        <w:rPr>
          <w:rStyle w:val="FootnoteReference"/>
          <w:sz w:val="18"/>
          <w:szCs w:val="18"/>
        </w:rPr>
        <w:footnoteRef/>
      </w:r>
      <w:r w:rsidRPr="005E129A">
        <w:rPr>
          <w:sz w:val="18"/>
          <w:szCs w:val="18"/>
        </w:rPr>
        <w:t xml:space="preserve"> </w:t>
      </w:r>
      <w:r>
        <w:rPr>
          <w:sz w:val="18"/>
          <w:szCs w:val="18"/>
        </w:rPr>
        <w:tab/>
      </w:r>
      <w:r w:rsidRPr="005E129A">
        <w:rPr>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8">
    <w:p w14:paraId="343D27E0" w14:textId="77777777" w:rsidR="00882424" w:rsidRDefault="00882424" w:rsidP="0041347F">
      <w:pPr>
        <w:pStyle w:val="FootnoteText"/>
      </w:pPr>
      <w:r>
        <w:rPr>
          <w:rStyle w:val="FootnoteReference"/>
        </w:rPr>
        <w:footnoteRef/>
      </w:r>
      <w:r>
        <w:t xml:space="preserve"> The bus bar and isolators must withstand the system power flow since they may be installed in series with the existing lines</w:t>
      </w:r>
    </w:p>
  </w:footnote>
  <w:footnote w:id="19">
    <w:p w14:paraId="292F9A30" w14:textId="77777777" w:rsidR="00882424" w:rsidRDefault="00882424" w:rsidP="0041347F">
      <w:pPr>
        <w:pStyle w:val="FootnoteText"/>
      </w:pPr>
      <w:r>
        <w:rPr>
          <w:rStyle w:val="FootnoteReference"/>
        </w:rPr>
        <w:footnoteRef/>
      </w:r>
      <w:r>
        <w:t xml:space="preserve"> Witness may include in-person, or remote via video conference. Contractor must be able to provide for either option. Employer witness may include Employer nominated representative.</w:t>
      </w:r>
    </w:p>
  </w:footnote>
  <w:footnote w:id="20">
    <w:p w14:paraId="5789B3ED" w14:textId="77777777" w:rsidR="00882424" w:rsidRDefault="00882424" w:rsidP="00C544E9">
      <w:pPr>
        <w:pStyle w:val="FootnoteText"/>
      </w:pPr>
      <w:r>
        <w:rPr>
          <w:rStyle w:val="FootnoteReference"/>
        </w:rPr>
        <w:footnoteRef/>
      </w:r>
      <w:r>
        <w:t xml:space="preserve"> For example, SOC limits may be applied for storage of excess solar PV that are less than the actual SOC limits, ensuring residual capacity for full grid support functionality.</w:t>
      </w:r>
    </w:p>
  </w:footnote>
  <w:footnote w:id="21">
    <w:p w14:paraId="58C8647C" w14:textId="77777777" w:rsidR="00882424" w:rsidRDefault="00882424" w:rsidP="00C544E9">
      <w:pPr>
        <w:pStyle w:val="FootnoteText"/>
      </w:pPr>
      <w:r>
        <w:rPr>
          <w:rStyle w:val="FootnoteReference"/>
        </w:rPr>
        <w:footnoteRef/>
      </w:r>
      <w:r>
        <w:t xml:space="preserve"> Standard operating power factor is 0.9 – 0.95 (except during start-up)</w:t>
      </w:r>
    </w:p>
  </w:footnote>
  <w:footnote w:id="22">
    <w:p w14:paraId="1AC3DDA3" w14:textId="77777777" w:rsidR="00882424" w:rsidRDefault="00882424" w:rsidP="00C544E9">
      <w:pPr>
        <w:pStyle w:val="FootnoteText"/>
      </w:pPr>
      <w:r>
        <w:rPr>
          <w:rStyle w:val="FootnoteReference"/>
        </w:rPr>
        <w:footnoteRef/>
      </w:r>
      <w:r>
        <w:t xml:space="preserve"> For example, if there is a single transformer, the capacity may reduce by 100% on transformer failure; if there are two inverters, capacity may reduce by 50% on inverter failure; if there are 30 battery modules, performance may reduce by 20% on failure of one battery module.  </w:t>
      </w:r>
    </w:p>
  </w:footnote>
  <w:footnote w:id="23">
    <w:p w14:paraId="671A81F7" w14:textId="77777777" w:rsidR="00882424" w:rsidRDefault="00882424" w:rsidP="00C544E9">
      <w:pPr>
        <w:pStyle w:val="FootnoteText"/>
      </w:pPr>
      <w:r>
        <w:rPr>
          <w:rStyle w:val="FootnoteReference"/>
        </w:rPr>
        <w:footnoteRef/>
      </w:r>
      <w:r>
        <w:t xml:space="preserve"> Excludes HVAC</w:t>
      </w:r>
    </w:p>
  </w:footnote>
  <w:footnote w:id="24">
    <w:p w14:paraId="44874950" w14:textId="77777777" w:rsidR="00882424" w:rsidRDefault="00882424" w:rsidP="00647F2D">
      <w:pPr>
        <w:pStyle w:val="FootnoteText"/>
      </w:pPr>
      <w:r>
        <w:rPr>
          <w:rStyle w:val="FootnoteReference"/>
        </w:rPr>
        <w:footnoteRef/>
      </w:r>
      <w:r>
        <w:t xml:space="preserve"> Where applicable, separate states for each separate solar PV system should be considered.</w:t>
      </w:r>
    </w:p>
  </w:footnote>
  <w:footnote w:id="25">
    <w:p w14:paraId="1514668B" w14:textId="77777777" w:rsidR="00882424" w:rsidRDefault="00882424" w:rsidP="00647F2D">
      <w:pPr>
        <w:pStyle w:val="FootnoteText"/>
      </w:pPr>
      <w:r>
        <w:rPr>
          <w:rStyle w:val="FootnoteReference"/>
        </w:rPr>
        <w:footnoteRef/>
      </w:r>
      <w:r>
        <w:t xml:space="preserve"> These may constitute separate system states if inverters are powered on at night for reactive power support.</w:t>
      </w:r>
    </w:p>
  </w:footnote>
  <w:footnote w:id="26">
    <w:p w14:paraId="2ED84D89" w14:textId="77777777" w:rsidR="00882424" w:rsidRDefault="00882424" w:rsidP="00647F2D">
      <w:pPr>
        <w:pStyle w:val="FootnoteText"/>
      </w:pPr>
      <w:r>
        <w:rPr>
          <w:rStyle w:val="FootnoteReference"/>
        </w:rPr>
        <w:footnoteRef/>
      </w:r>
      <w:r>
        <w:t xml:space="preserve"> IEE Std. 2030.2.1, Section 7.1.4 Inspection of BESS Protections p.34</w:t>
      </w:r>
    </w:p>
  </w:footnote>
  <w:footnote w:id="27">
    <w:p w14:paraId="3B234900" w14:textId="77777777" w:rsidR="00882424" w:rsidRDefault="00882424" w:rsidP="00647F2D">
      <w:pPr>
        <w:pStyle w:val="FootnoteText"/>
      </w:pPr>
      <w:r>
        <w:rPr>
          <w:rStyle w:val="FootnoteReference"/>
        </w:rPr>
        <w:footnoteRef/>
      </w:r>
      <w:r>
        <w:t xml:space="preserve"> </w:t>
      </w:r>
      <w:r w:rsidRPr="00A640AD">
        <w:t xml:space="preserve">IEC60300.3.14.2005 R2016 </w:t>
      </w:r>
      <w:r>
        <w:t>- Figure 3, p.11</w:t>
      </w:r>
    </w:p>
  </w:footnote>
  <w:footnote w:id="28">
    <w:p w14:paraId="53B462BC" w14:textId="77777777" w:rsidR="00882424" w:rsidRDefault="00882424" w:rsidP="00647F2D">
      <w:pPr>
        <w:pStyle w:val="FootnoteText"/>
      </w:pPr>
      <w:r>
        <w:rPr>
          <w:rStyle w:val="FootnoteReference"/>
        </w:rPr>
        <w:footnoteRef/>
      </w:r>
      <w:r>
        <w:t xml:space="preserve"> IEE Std. 2030.2.1, Section 7.1.1 Inspection for daily operation conditions, p.33.</w:t>
      </w:r>
    </w:p>
  </w:footnote>
  <w:footnote w:id="29">
    <w:p w14:paraId="4A3CA90D" w14:textId="77777777" w:rsidR="00882424" w:rsidRDefault="00882424" w:rsidP="00647F2D">
      <w:pPr>
        <w:pStyle w:val="FootnoteText"/>
      </w:pPr>
      <w:r>
        <w:rPr>
          <w:rStyle w:val="FootnoteReference"/>
        </w:rPr>
        <w:footnoteRef/>
      </w:r>
      <w:r>
        <w:t xml:space="preserve"> IEE Std. 2030.2.1, Section 7.1.2 Collection, analysis and inspection of BESS data p.33</w:t>
      </w:r>
    </w:p>
  </w:footnote>
  <w:footnote w:id="30">
    <w:p w14:paraId="142E4100" w14:textId="77777777" w:rsidR="00882424" w:rsidRDefault="00882424" w:rsidP="00647F2D">
      <w:pPr>
        <w:pStyle w:val="FootnoteText"/>
      </w:pPr>
      <w:r>
        <w:rPr>
          <w:rStyle w:val="FootnoteReference"/>
        </w:rPr>
        <w:footnoteRef/>
      </w:r>
      <w:r>
        <w:t xml:space="preserve"> IEE Std. 2030.2.1, Section 7.1.3 Inspection for BESS control and regulation functions, p.33</w:t>
      </w:r>
    </w:p>
  </w:footnote>
  <w:footnote w:id="31">
    <w:p w14:paraId="4D805858" w14:textId="77777777" w:rsidR="00882424" w:rsidRDefault="00882424" w:rsidP="00647F2D">
      <w:pPr>
        <w:pStyle w:val="FootnoteText"/>
      </w:pPr>
      <w:r>
        <w:rPr>
          <w:rStyle w:val="FootnoteReference"/>
        </w:rPr>
        <w:footnoteRef/>
      </w:r>
      <w:r>
        <w:t xml:space="preserve"> IEE Std. 2030.2.1, Section 7.1.3 Inspection for BESS control and regulation functions, p.33</w:t>
      </w:r>
    </w:p>
  </w:footnote>
  <w:footnote w:id="32">
    <w:p w14:paraId="4FC9FC6A" w14:textId="77777777" w:rsidR="00882424" w:rsidRDefault="00882424" w:rsidP="00647F2D">
      <w:pPr>
        <w:pStyle w:val="FootnoteText"/>
      </w:pPr>
      <w:r>
        <w:rPr>
          <w:rStyle w:val="FootnoteReference"/>
        </w:rPr>
        <w:footnoteRef/>
      </w:r>
      <w:r>
        <w:t xml:space="preserve"> IEE Std. 2030.2.1, Section 7.3.1 Routine maintenance, p.35</w:t>
      </w:r>
    </w:p>
  </w:footnote>
  <w:footnote w:id="33">
    <w:p w14:paraId="12E53D30" w14:textId="77777777" w:rsidR="00882424" w:rsidRDefault="00882424" w:rsidP="00647F2D">
      <w:pPr>
        <w:pStyle w:val="FootnoteText"/>
      </w:pPr>
      <w:r>
        <w:rPr>
          <w:rStyle w:val="FootnoteReference"/>
        </w:rPr>
        <w:footnoteRef/>
      </w:r>
      <w:r>
        <w:t xml:space="preserve"> IEE Std. 2030.2.1, Section 7.2.1 Scheduled inspection and maintenance of PCS, p.34</w:t>
      </w:r>
    </w:p>
  </w:footnote>
  <w:footnote w:id="34">
    <w:p w14:paraId="7F690345" w14:textId="77777777" w:rsidR="00882424" w:rsidRDefault="00882424" w:rsidP="00647F2D">
      <w:pPr>
        <w:pStyle w:val="FootnoteText"/>
      </w:pPr>
      <w:r>
        <w:rPr>
          <w:rStyle w:val="FootnoteReference"/>
        </w:rPr>
        <w:footnoteRef/>
      </w:r>
      <w:r>
        <w:t xml:space="preserve"> IEE Std. 2030.2.1, Section 7.2.1 Scheduled inspection and maintenance of PCS p.34.</w:t>
      </w:r>
    </w:p>
  </w:footnote>
  <w:footnote w:id="35">
    <w:p w14:paraId="7AAF6E0A" w14:textId="77777777" w:rsidR="00882424" w:rsidRDefault="00882424" w:rsidP="00647F2D">
      <w:pPr>
        <w:pStyle w:val="FootnoteText"/>
      </w:pPr>
      <w:r>
        <w:rPr>
          <w:rStyle w:val="FootnoteReference"/>
        </w:rPr>
        <w:footnoteRef/>
      </w:r>
      <w:r>
        <w:t xml:space="preserve"> </w:t>
      </w:r>
      <w:r w:rsidRPr="00A640AD">
        <w:t>IEC60300.3.14.2005 R2016</w:t>
      </w:r>
      <w:r>
        <w:t xml:space="preserve"> -</w:t>
      </w:r>
      <w:r w:rsidRPr="00A640AD">
        <w:t xml:space="preserve"> </w:t>
      </w:r>
      <w:r>
        <w:t xml:space="preserve">Training plan, </w:t>
      </w:r>
      <w:r w:rsidRPr="00A640AD">
        <w:t>p.</w:t>
      </w:r>
      <w:r>
        <w:t>20</w:t>
      </w:r>
    </w:p>
  </w:footnote>
  <w:footnote w:id="36">
    <w:p w14:paraId="2031CF44" w14:textId="77777777" w:rsidR="00882424" w:rsidRDefault="00882424" w:rsidP="005B4A5F"/>
    <w:p w14:paraId="31E9256B" w14:textId="77777777" w:rsidR="00882424" w:rsidRDefault="00882424" w:rsidP="005B4A5F">
      <w:pPr>
        <w:pStyle w:val="FootnoteText"/>
      </w:pPr>
    </w:p>
  </w:footnote>
  <w:footnote w:id="37">
    <w:p w14:paraId="584D38CF" w14:textId="77777777" w:rsidR="00882424" w:rsidRDefault="00882424" w:rsidP="005B4A5F">
      <w:pPr>
        <w:pStyle w:val="FootnoteText"/>
      </w:pPr>
      <w:r>
        <w:rPr>
          <w:rStyle w:val="FootnoteReference"/>
        </w:rPr>
        <w:footnoteRef/>
      </w:r>
      <w:r>
        <w:t xml:space="preserve"> Costs shall be in the currencies of the Contract.</w:t>
      </w:r>
    </w:p>
  </w:footnote>
  <w:footnote w:id="38">
    <w:p w14:paraId="25894D38" w14:textId="77777777" w:rsidR="00882424" w:rsidRDefault="00882424" w:rsidP="005B4A5F">
      <w:pPr>
        <w:pStyle w:val="FootnoteText"/>
      </w:pPr>
      <w:r>
        <w:rPr>
          <w:rStyle w:val="FootnoteReference"/>
        </w:rPr>
        <w:footnoteRef/>
      </w:r>
      <w:r>
        <w:t xml:space="preserve"> Costs shall be in the currencies of the Contract.</w:t>
      </w:r>
    </w:p>
  </w:footnote>
  <w:footnote w:id="39">
    <w:p w14:paraId="1F642607" w14:textId="77777777" w:rsidR="00882424" w:rsidRDefault="00882424" w:rsidP="005B4A5F">
      <w:pPr>
        <w:pStyle w:val="FootnoteText"/>
      </w:pPr>
      <w:r>
        <w:rPr>
          <w:rStyle w:val="FootnoteReference"/>
        </w:rPr>
        <w:t>2</w:t>
      </w:r>
      <w:r>
        <w:t xml:space="preserve"> Specify where necessary.</w:t>
      </w:r>
    </w:p>
  </w:footnote>
  <w:footnote w:id="40">
    <w:p w14:paraId="6013955C" w14:textId="77777777" w:rsidR="00882424" w:rsidRPr="007452B6" w:rsidRDefault="00882424" w:rsidP="007452B6">
      <w:pPr>
        <w:pStyle w:val="FootnoteText"/>
        <w:spacing w:after="60"/>
        <w:rPr>
          <w:sz w:val="18"/>
          <w:szCs w:val="18"/>
        </w:rPr>
      </w:pPr>
      <w:r>
        <w:rPr>
          <w:rStyle w:val="FootnoteReference"/>
        </w:rPr>
        <w:footnoteRef/>
      </w:r>
      <w:r>
        <w:t xml:space="preserve"> </w:t>
      </w:r>
      <w:r>
        <w:tab/>
      </w:r>
      <w:r w:rsidRPr="007452B6">
        <w:rPr>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41">
    <w:p w14:paraId="6A55DAD0" w14:textId="77777777" w:rsidR="00882424" w:rsidRPr="007452B6" w:rsidRDefault="00882424" w:rsidP="007452B6">
      <w:pPr>
        <w:pStyle w:val="FootnoteText"/>
        <w:spacing w:after="60"/>
        <w:rPr>
          <w:sz w:val="18"/>
          <w:szCs w:val="18"/>
        </w:rPr>
      </w:pPr>
      <w:r w:rsidRPr="007452B6">
        <w:rPr>
          <w:rStyle w:val="FootnoteReference"/>
          <w:sz w:val="18"/>
          <w:szCs w:val="18"/>
        </w:rPr>
        <w:footnoteRef/>
      </w:r>
      <w:r w:rsidRPr="007452B6">
        <w:rPr>
          <w:sz w:val="18"/>
          <w:szCs w:val="18"/>
        </w:rPr>
        <w:t xml:space="preserve"> </w:t>
      </w:r>
      <w:r>
        <w:rPr>
          <w:sz w:val="18"/>
          <w:szCs w:val="18"/>
        </w:rPr>
        <w:tab/>
      </w:r>
      <w:r w:rsidRPr="007452B6">
        <w:rPr>
          <w:sz w:val="18"/>
          <w:szCs w:val="18"/>
        </w:rPr>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42">
    <w:p w14:paraId="7AB84915" w14:textId="77777777" w:rsidR="00882424" w:rsidRDefault="00882424" w:rsidP="007452B6">
      <w:pPr>
        <w:pStyle w:val="FootnoteText"/>
        <w:spacing w:after="60"/>
      </w:pPr>
      <w:r w:rsidRPr="007452B6">
        <w:rPr>
          <w:rStyle w:val="FootnoteReference"/>
          <w:sz w:val="18"/>
          <w:szCs w:val="18"/>
        </w:rPr>
        <w:footnoteRef/>
      </w:r>
      <w:r w:rsidRPr="007452B6">
        <w:rPr>
          <w:sz w:val="18"/>
          <w:szCs w:val="18"/>
        </w:rPr>
        <w:t xml:space="preserve"> </w:t>
      </w:r>
      <w:r>
        <w:rPr>
          <w:sz w:val="18"/>
          <w:szCs w:val="18"/>
        </w:rPr>
        <w:tab/>
      </w:r>
      <w:r w:rsidRPr="007452B6">
        <w:rPr>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w:t>
      </w:r>
      <w:r w:rsidRPr="00F23660">
        <w:rPr>
          <w:sz w:val="18"/>
          <w:szCs w:val="18"/>
        </w:rPr>
        <w:t xml:space="preserve">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43">
    <w:p w14:paraId="3321B618" w14:textId="77777777" w:rsidR="00882424" w:rsidRDefault="00882424" w:rsidP="008F7DFE">
      <w:pPr>
        <w:pStyle w:val="FootnoteText"/>
        <w:tabs>
          <w:tab w:val="left" w:pos="360"/>
        </w:tabs>
      </w:pPr>
      <w:r>
        <w:rPr>
          <w:rStyle w:val="FootnoteReference"/>
        </w:rPr>
        <w:footnoteRef/>
      </w:r>
      <w:r>
        <w:tab/>
        <w:t xml:space="preserve">The Guarantor shall insert an amount representing the percentage of the Contract Price specified in the Contract and denominated either in the currency(ies) of the Contract or a freely convertible currency acceptable to the </w:t>
      </w:r>
      <w:r w:rsidRPr="00722268">
        <w:rPr>
          <w:i/>
        </w:rPr>
        <w:t>Employer</w:t>
      </w:r>
      <w:r>
        <w:t xml:space="preserve">. </w:t>
      </w:r>
    </w:p>
  </w:footnote>
  <w:footnote w:id="44">
    <w:p w14:paraId="2F537835" w14:textId="77777777" w:rsidR="00882424" w:rsidRDefault="00882424" w:rsidP="005B4A5F">
      <w:pPr>
        <w:pStyle w:val="FootnoteText"/>
        <w:tabs>
          <w:tab w:val="left" w:pos="360"/>
        </w:tabs>
      </w:pPr>
      <w:r>
        <w:rPr>
          <w:rStyle w:val="FootnoteReference"/>
        </w:rPr>
        <w:footnoteRef/>
      </w:r>
      <w:r>
        <w:tab/>
        <w:t xml:space="preserve">This text shall be revised as and where necessary to take into account (i) partial acceptance of the Facilities in accordance with Sub-Clause 25.4 of the GCC; and (ii) extension of the Performance Security when the Contractor is liable for an extended warranty obligation pursuant to Sub-Clause 27.10 of the GCC (although in this latter case the </w:t>
      </w:r>
      <w:r w:rsidRPr="00722268">
        <w:rPr>
          <w:i/>
        </w:rPr>
        <w:t>Employer</w:t>
      </w:r>
      <w:r>
        <w:t xml:space="preserve"> might want to consider an extended warranty security in lieu of the extension of the Performance Security).</w:t>
      </w:r>
    </w:p>
  </w:footnote>
  <w:footnote w:id="45">
    <w:p w14:paraId="303759A7" w14:textId="77777777" w:rsidR="00882424" w:rsidRDefault="00882424" w:rsidP="008F7DFE">
      <w:pPr>
        <w:pStyle w:val="FootnoteText"/>
        <w:tabs>
          <w:tab w:val="left" w:pos="360"/>
        </w:tabs>
      </w:pPr>
      <w:r>
        <w:rPr>
          <w:rStyle w:val="FootnoteReference"/>
        </w:rPr>
        <w:footnoteRef/>
      </w:r>
      <w:r>
        <w:tab/>
        <w:t xml:space="preserve">Insert the date twenty-eight days after the expected expiration date of the Defect Liability Period. The </w:t>
      </w:r>
      <w:r w:rsidRPr="00534FE7">
        <w:t xml:space="preserve">Employer </w:t>
      </w:r>
      <w:r>
        <w:t xml:space="preserve">should note that in the event of an extension of the time for completion of the Contract, the </w:t>
      </w:r>
      <w:r w:rsidRPr="00534FE7">
        <w:t xml:space="preserve">Employer </w:t>
      </w:r>
      <w:r>
        <w:t>would need to request an extension of this guarantee from the Guarantor. Such request must be in writing and must be made prior to the expiration date established in the guarantee. In preparing this guarantee, the</w:t>
      </w:r>
      <w:r w:rsidRPr="00534FE7">
        <w:t xml:space="preserve"> Employer </w:t>
      </w:r>
      <w:r>
        <w:t>might consider adding the following text to the form, at the end of the penultimate paragraph: “The Guarantor agrees to a one-time extension of this guarantee for a period not to exceed [six months][one year], in response to the</w:t>
      </w:r>
      <w:r w:rsidRPr="00534FE7">
        <w:t xml:space="preserve"> Employer’s </w:t>
      </w:r>
      <w:r>
        <w:t>written request for such extension, such request to be presented to the Guarantor before the expiry of the guarantee.”</w:t>
      </w:r>
    </w:p>
    <w:p w14:paraId="567731AF" w14:textId="77777777" w:rsidR="00882424" w:rsidRDefault="00882424" w:rsidP="008F7DFE">
      <w:pPr>
        <w:pStyle w:val="FootnoteText"/>
        <w:tabs>
          <w:tab w:val="left" w:pos="360"/>
        </w:tabs>
      </w:pPr>
    </w:p>
  </w:footnote>
  <w:footnote w:id="46">
    <w:p w14:paraId="35B9F47F" w14:textId="77777777" w:rsidR="00882424" w:rsidRDefault="00882424" w:rsidP="00BA1863">
      <w:pPr>
        <w:pStyle w:val="FootnoteText"/>
        <w:ind w:hanging="90"/>
      </w:pPr>
      <w:r>
        <w:rPr>
          <w:rStyle w:val="FootnoteReference"/>
        </w:rPr>
        <w:footnoteRef/>
      </w:r>
      <w:r w:rsidRPr="00BC09A2">
        <w:rPr>
          <w:i/>
        </w:rPr>
        <w:t xml:space="preserve">The Guarantor shall insert an amount representing the amount of the advance payment and denominated either in the currency(ies) of the advance payment as specified in the Contract, or in a freely convertible currency acceptable to the </w:t>
      </w:r>
      <w:r w:rsidRPr="00BC09A2">
        <w:rPr>
          <w:i/>
          <w:iCs/>
        </w:rPr>
        <w:t>Employer</w:t>
      </w:r>
      <w:r w:rsidRPr="00BC09A2">
        <w:rPr>
          <w:i/>
        </w:rPr>
        <w:t>.</w:t>
      </w:r>
    </w:p>
  </w:footnote>
  <w:footnote w:id="47">
    <w:p w14:paraId="39E57185" w14:textId="77777777" w:rsidR="00882424" w:rsidRDefault="00882424" w:rsidP="00BA1863">
      <w:pPr>
        <w:pStyle w:val="FootnoteText"/>
        <w:ind w:left="90" w:hanging="90"/>
      </w:pPr>
      <w:r>
        <w:rPr>
          <w:rStyle w:val="FootnoteReference"/>
        </w:rPr>
        <w:footnoteRef/>
      </w:r>
      <w:r w:rsidRPr="0029131E">
        <w:rPr>
          <w:bCs/>
          <w:i/>
          <w:iCs/>
          <w:sz w:val="22"/>
        </w:rPr>
        <w:t xml:space="preserve">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w:t>
      </w:r>
      <w:r>
        <w:rPr>
          <w:i/>
          <w:iCs/>
        </w:rPr>
        <w:t>Beneficiary</w:t>
      </w:r>
      <w:r w:rsidRPr="0080505F">
        <w:rPr>
          <w:i/>
          <w:iCs/>
        </w:rPr>
        <w:t>’s</w:t>
      </w:r>
      <w:r w:rsidRPr="0029131E">
        <w:rPr>
          <w:bCs/>
          <w:i/>
          <w:iCs/>
          <w:sz w:val="22"/>
        </w:rPr>
        <w:t xml:space="preserve">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8E083" w14:textId="4D8E57E6" w:rsidR="00882424" w:rsidRDefault="0088242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51C78" w14:textId="42C9531F" w:rsidR="00882424" w:rsidRPr="00FD1636" w:rsidRDefault="00882424">
    <w:pPr>
      <w:pStyle w:val="Header"/>
      <w:tabs>
        <w:tab w:val="left" w:pos="7200"/>
        <w:tab w:val="right" w:pos="9720"/>
      </w:tabs>
      <w:ind w:right="-36"/>
      <w:jc w:val="left"/>
    </w:pPr>
    <w:r>
      <w:rPr>
        <w:rStyle w:val="PageNumber"/>
      </w:rPr>
      <w:t>Section I – Instructions to Bidders (ITB)</w:t>
    </w:r>
    <w:r>
      <w:rPr>
        <w:rStyle w:val="PageNumber"/>
      </w:rPr>
      <w:tab/>
    </w:r>
    <w:r>
      <w:rPr>
        <w:rStyle w:val="PageNumber"/>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C814B" w14:textId="4086A2CE" w:rsidR="00882424" w:rsidRPr="00FD1636" w:rsidRDefault="00882424">
    <w:pPr>
      <w:pStyle w:val="Header"/>
      <w:tabs>
        <w:tab w:val="left" w:pos="7200"/>
        <w:tab w:val="right" w:pos="9720"/>
      </w:tabs>
      <w:ind w:right="-36"/>
      <w:jc w:val="left"/>
    </w:pPr>
    <w:r>
      <w:rPr>
        <w:rStyle w:val="PageNumber"/>
      </w:rPr>
      <w:t>Section I – Instructions to Bidders (ITB)</w:t>
    </w:r>
    <w:r>
      <w:rPr>
        <w:rStyle w:val="PageNumber"/>
      </w:rPr>
      <w:tab/>
    </w:r>
    <w:r>
      <w:rPr>
        <w:rStyle w:val="PageNumber"/>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386B8" w14:textId="1A016696" w:rsidR="00882424" w:rsidRDefault="00882424">
    <w:pPr>
      <w:pStyle w:val="Header"/>
      <w:tabs>
        <w:tab w:val="left" w:pos="7200"/>
        <w:tab w:val="right" w:pos="9720"/>
      </w:tabs>
      <w:ind w:right="-36"/>
      <w:jc w:val="left"/>
    </w:pPr>
    <w:r>
      <w:rPr>
        <w:rStyle w:val="PageNumber"/>
      </w:rPr>
      <w:t>Section I – Instructions to Bidders (ITB)</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B953B" w14:textId="6379F619" w:rsidR="00882424" w:rsidRPr="00FD1636" w:rsidRDefault="00882424" w:rsidP="00FD1636">
    <w:pPr>
      <w:pStyle w:val="Header"/>
      <w:tabs>
        <w:tab w:val="left" w:pos="7200"/>
        <w:tab w:val="right" w:pos="9720"/>
      </w:tabs>
      <w:ind w:right="-36"/>
      <w:jc w:val="left"/>
    </w:pPr>
    <w:r>
      <w:rPr>
        <w:rStyle w:val="PageNumber"/>
      </w:rPr>
      <w:t>Section II – Bid Data Sheet (BDS)</w:t>
    </w:r>
    <w:r>
      <w:rPr>
        <w:rStyle w:val="PageNumber"/>
      </w:rPr>
      <w:tab/>
    </w:r>
    <w:r>
      <w:rPr>
        <w:rStyle w:val="PageNumber"/>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701C4" w14:textId="58E3012F" w:rsidR="00882424" w:rsidRPr="00FD1636" w:rsidRDefault="00882424">
    <w:pPr>
      <w:pStyle w:val="Header"/>
      <w:tabs>
        <w:tab w:val="left" w:pos="7200"/>
        <w:tab w:val="right" w:pos="9720"/>
      </w:tabs>
      <w:ind w:right="-36"/>
      <w:jc w:val="left"/>
    </w:pPr>
    <w:r>
      <w:rPr>
        <w:rStyle w:val="PageNumber"/>
      </w:rPr>
      <w:t>Section II – Bid Data Sheet (BDS)</w:t>
    </w:r>
    <w:r>
      <w:rPr>
        <w:rStyle w:val="PageNumber"/>
      </w:rPr>
      <w:tab/>
    </w:r>
    <w:r>
      <w:rPr>
        <w:rStyle w:val="PageNumber"/>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90961" w14:textId="08208AD0" w:rsidR="00882424" w:rsidRPr="00FD1636" w:rsidRDefault="00882424" w:rsidP="00FD1636">
    <w:pPr>
      <w:pStyle w:val="Header"/>
      <w:tabs>
        <w:tab w:val="left" w:pos="7200"/>
        <w:tab w:val="right" w:pos="9720"/>
      </w:tabs>
      <w:ind w:right="-36"/>
      <w:jc w:val="left"/>
    </w:pPr>
    <w:r>
      <w:rPr>
        <w:rStyle w:val="PageNumber"/>
      </w:rPr>
      <w:t>Section II – Bid Data Sheet (BDS)</w:t>
    </w:r>
    <w:r>
      <w:rPr>
        <w:rStyle w:val="PageNumber"/>
      </w:rPr>
      <w:tab/>
    </w:r>
    <w:r>
      <w:rPr>
        <w:rStyle w:val="PageNumber"/>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28515" w14:textId="0A175332" w:rsidR="00882424" w:rsidRPr="00FD1636" w:rsidRDefault="00882424" w:rsidP="00FD1636">
    <w:pPr>
      <w:pStyle w:val="Header"/>
      <w:tabs>
        <w:tab w:val="left" w:pos="7200"/>
        <w:tab w:val="right" w:pos="9720"/>
      </w:tabs>
      <w:ind w:right="-36"/>
      <w:jc w:val="left"/>
    </w:pPr>
    <w:r>
      <w:rPr>
        <w:rStyle w:val="PageNumber"/>
      </w:rPr>
      <w:t>Section III – Evaluation and Qualification Criteria</w:t>
    </w:r>
    <w:r>
      <w:rPr>
        <w:rStyle w:val="PageNumber"/>
      </w:rPr>
      <w:tab/>
    </w:r>
    <w:r>
      <w:rPr>
        <w:rStyle w:val="PageNumber"/>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2C54C" w14:textId="3BDF59FD" w:rsidR="00882424" w:rsidRPr="00FD1636" w:rsidRDefault="00882424" w:rsidP="00FD1636">
    <w:pPr>
      <w:pStyle w:val="Header"/>
      <w:tabs>
        <w:tab w:val="left" w:pos="7200"/>
        <w:tab w:val="right" w:pos="9720"/>
      </w:tabs>
      <w:ind w:right="-36"/>
      <w:jc w:val="left"/>
    </w:pPr>
    <w:r>
      <w:rPr>
        <w:rStyle w:val="PageNumber"/>
      </w:rPr>
      <w:t>Section III – Evaluation and Qualification Criteria</w:t>
    </w:r>
    <w:r>
      <w:rPr>
        <w:rStyle w:val="PageNumber"/>
      </w:rPr>
      <w:tab/>
    </w:r>
    <w:r>
      <w:rPr>
        <w:rStyle w:val="PageNumber"/>
      </w:rP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20D00" w14:textId="17B15BB1" w:rsidR="00882424" w:rsidRPr="00FD1636" w:rsidRDefault="00882424">
    <w:pPr>
      <w:pStyle w:val="Header"/>
      <w:tabs>
        <w:tab w:val="left" w:pos="7200"/>
        <w:tab w:val="right" w:pos="9720"/>
      </w:tabs>
      <w:ind w:right="-36"/>
      <w:jc w:val="left"/>
    </w:pPr>
    <w:r>
      <w:rPr>
        <w:rStyle w:val="PageNumber"/>
      </w:rPr>
      <w:t>Section III – Evaluation and Qualification Criteria</w:t>
    </w:r>
    <w:r>
      <w:rPr>
        <w:rStyle w:val="PageNumber"/>
      </w:rPr>
      <w:tab/>
    </w:r>
    <w:r>
      <w:rPr>
        <w:rStyle w:val="PageNumber"/>
      </w:rP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9E115" w14:textId="53F1ABAC" w:rsidR="00882424" w:rsidRDefault="00882424" w:rsidP="00705153">
    <w:pPr>
      <w:pStyle w:val="Header"/>
      <w:pBdr>
        <w:bottom w:val="single" w:sz="4" w:space="0" w:color="000000"/>
      </w:pBdr>
      <w:tabs>
        <w:tab w:val="clear" w:pos="9000"/>
        <w:tab w:val="right" w:pos="12960"/>
      </w:tabs>
      <w:ind w:right="-36"/>
      <w:jc w:val="left"/>
    </w:pPr>
    <w:r>
      <w:t xml:space="preserve">Section III - Evaluation and Qualification Criteria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2DBB1" w14:textId="68CEF42F" w:rsidR="00882424" w:rsidRDefault="00882424">
    <w:pPr>
      <w:pStyle w:val="Header"/>
      <w:jc w:val="left"/>
    </w:pPr>
    <w:sdt>
      <w:sdtPr>
        <w:id w:val="569078959"/>
        <w:docPartObj>
          <w:docPartGallery w:val="Page Numbers (Top of Page)"/>
          <w:docPartUnique/>
        </w:docPartObj>
      </w:sdtPr>
      <w:sdtEndPr>
        <w:rPr>
          <w:noProof/>
        </w:rPr>
      </w:sdtEndPr>
      <w:sdtContent>
        <w:r>
          <w:t>Bidding Document</w:t>
        </w:r>
        <w:r>
          <w:tab/>
        </w:r>
      </w:sdtContent>
    </w:sdt>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4E148" w14:textId="7953BA74" w:rsidR="00882424" w:rsidRDefault="00882424">
    <w:pPr>
      <w:pStyle w:val="Header"/>
      <w:pBdr>
        <w:bottom w:val="single" w:sz="4" w:space="0" w:color="000000"/>
      </w:pBdr>
      <w:tabs>
        <w:tab w:val="clear" w:pos="9000"/>
        <w:tab w:val="right" w:pos="12870"/>
      </w:tabs>
      <w:ind w:right="-36"/>
      <w:jc w:val="left"/>
    </w:pPr>
    <w:r>
      <w:t xml:space="preserve">Section III - Evaluation and Qualification Criteria </w:t>
    </w:r>
    <w: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73D5F" w14:textId="028C1AED" w:rsidR="00882424" w:rsidRDefault="00882424">
    <w:pPr>
      <w:pStyle w:val="Header"/>
      <w:pBdr>
        <w:bottom w:val="single" w:sz="4" w:space="0" w:color="000000"/>
      </w:pBdr>
      <w:tabs>
        <w:tab w:val="right" w:pos="9720"/>
      </w:tabs>
      <w:ind w:right="-36"/>
      <w:jc w:val="left"/>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r>
      <w:rPr>
        <w:rStyle w:val="PageNumber"/>
      </w:rPr>
      <w:tab/>
    </w:r>
    <w:r>
      <w:t xml:space="preserve">Section III - Evaluation and Qualification Criteria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A5BFA" w14:textId="4E54A172" w:rsidR="00882424" w:rsidRPr="00FD1636" w:rsidRDefault="00882424">
    <w:pPr>
      <w:pStyle w:val="Header"/>
      <w:tabs>
        <w:tab w:val="left" w:pos="7200"/>
        <w:tab w:val="right" w:pos="9720"/>
      </w:tabs>
      <w:ind w:right="-36"/>
      <w:jc w:val="left"/>
    </w:pPr>
    <w:r>
      <w:rPr>
        <w:rStyle w:val="PageNumber"/>
      </w:rPr>
      <w:t>Section III – Evaluation and Qualification Criteria</w:t>
    </w:r>
    <w:r>
      <w:rPr>
        <w:rStyle w:val="PageNumber"/>
      </w:rPr>
      <w:tab/>
    </w:r>
    <w:r>
      <w:rPr>
        <w:rStyle w:val="PageNumber"/>
      </w:rP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F33E8" w14:textId="1FC26F7A" w:rsidR="00882424" w:rsidRDefault="00882424" w:rsidP="00DA2B65">
    <w:pPr>
      <w:pStyle w:val="Header"/>
      <w:tabs>
        <w:tab w:val="clear" w:pos="9000"/>
        <w:tab w:val="right" w:pos="9360"/>
        <w:tab w:val="right" w:pos="9720"/>
      </w:tabs>
      <w:ind w:right="-36"/>
      <w:jc w:val="left"/>
    </w:pPr>
    <w:r>
      <w:t>Section III - Evaluation and Qualification Criteria</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AED2B" w14:textId="1C24E43C" w:rsidR="00882424" w:rsidRDefault="00882424" w:rsidP="00DA2B65">
    <w:pPr>
      <w:pStyle w:val="Header"/>
      <w:tabs>
        <w:tab w:val="clear" w:pos="9000"/>
        <w:tab w:val="right" w:pos="9360"/>
        <w:tab w:val="right" w:pos="9720"/>
      </w:tabs>
      <w:ind w:right="-18"/>
      <w:jc w:val="left"/>
    </w:pPr>
    <w:r>
      <w:t xml:space="preserve">Section III - Evaluation and Qualification Criteria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3072E" w14:textId="5EBA5235" w:rsidR="00882424" w:rsidRPr="00FD1636" w:rsidRDefault="00882424" w:rsidP="00FD1636">
    <w:pPr>
      <w:pStyle w:val="Header"/>
      <w:ind w:right="-18"/>
    </w:pPr>
    <w:r>
      <w:rPr>
        <w:rStyle w:val="PageNumber"/>
      </w:rPr>
      <w:t>Section IV – Bidding Forms</w:t>
    </w:r>
    <w:r>
      <w:rPr>
        <w:rStyle w:val="PageNumber"/>
      </w:rPr>
      <w:tab/>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11034" w14:textId="2CF09997" w:rsidR="00882424" w:rsidRDefault="00882424">
    <w:pPr>
      <w:pStyle w:val="Header"/>
      <w:ind w:right="-18"/>
    </w:pPr>
    <w:r>
      <w:t>Section IV - Bidding Forms</w:t>
    </w:r>
    <w: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3ED4E" w14:textId="013B65BA" w:rsidR="00882424" w:rsidRDefault="00882424">
    <w:pPr>
      <w:pStyle w:val="Header"/>
      <w:ind w:right="-18"/>
    </w:pPr>
    <w:r>
      <w:rPr>
        <w:rStyle w:val="PageNumber"/>
      </w:rPr>
      <w:t>Section IV – Bidding Forms</w:t>
    </w:r>
    <w:r>
      <w:rPr>
        <w:rStyle w:val="PageNumber"/>
      </w:rPr>
      <w:tab/>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1E005" w14:textId="4BECF25F" w:rsidR="00882424" w:rsidRPr="00FD1636" w:rsidRDefault="00882424" w:rsidP="00FD1636">
    <w:pPr>
      <w:pStyle w:val="Header"/>
      <w:ind w:right="-18"/>
    </w:pPr>
    <w:r>
      <w:rPr>
        <w:rStyle w:val="PageNumber"/>
      </w:rPr>
      <w:t>Section IV – Bidding Forms</w:t>
    </w:r>
    <w:r>
      <w:rPr>
        <w:rStyle w:val="PageNumber"/>
      </w:rPr>
      <w:tab/>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2EA23" w14:textId="5C1AFA81" w:rsidR="00882424" w:rsidRDefault="008824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D7154" w14:textId="09D50E32" w:rsidR="00882424" w:rsidRPr="00FD1636" w:rsidRDefault="00882424" w:rsidP="00FD1636">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8DBBB" w14:textId="25410F19" w:rsidR="00882424" w:rsidRDefault="00882424">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3A103" w14:textId="01FC0212" w:rsidR="00882424" w:rsidRDefault="0088242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B5B1C" w14:textId="3BE81D8B" w:rsidR="00882424" w:rsidRDefault="00882424">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C72AC" w14:textId="12091875" w:rsidR="00882424" w:rsidRDefault="00882424">
    <w:pPr>
      <w:pStyle w:val="Header"/>
      <w:ind w:right="-18"/>
    </w:pPr>
    <w:r>
      <w:t>Section IV - Bidding Forms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p>
  <w:p w14:paraId="01C464B0" w14:textId="77777777" w:rsidR="00882424" w:rsidRDefault="00882424"/>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4DED6" w14:textId="7EA1149F" w:rsidR="00882424" w:rsidRPr="00FD1636" w:rsidRDefault="00882424" w:rsidP="00FD1636">
    <w:pPr>
      <w:pStyle w:val="Header"/>
      <w:ind w:right="-18"/>
    </w:pPr>
    <w:r>
      <w:rPr>
        <w:rStyle w:val="PageNumber"/>
      </w:rPr>
      <w:t>Section IV – Bidding Forms</w:t>
    </w:r>
    <w:r>
      <w:rPr>
        <w:rStyle w:val="PageNumber"/>
      </w:rPr>
      <w:tab/>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E3551" w14:textId="04A11D4A" w:rsidR="00882424" w:rsidRDefault="0088242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69DC6" w14:textId="52C22F65" w:rsidR="00882424" w:rsidRDefault="00882424">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6AC89" w14:textId="30D7D6C9" w:rsidR="00882424" w:rsidRDefault="00882424">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6E2E6" w14:textId="6357BD9A" w:rsidR="00882424" w:rsidRDefault="0088242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950B8" w14:textId="33ED475F" w:rsidR="00882424" w:rsidRDefault="008824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E2D97" w14:textId="09C8BDCF" w:rsidR="00882424" w:rsidRDefault="00882424">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EDD81" w14:textId="1698C5C5" w:rsidR="00882424" w:rsidRPr="00FD1636" w:rsidRDefault="00882424" w:rsidP="00FD1636">
    <w:pPr>
      <w:pStyle w:val="Header"/>
      <w:tabs>
        <w:tab w:val="right" w:pos="9720"/>
      </w:tabs>
      <w:ind w:right="-18"/>
      <w:jc w:val="left"/>
      <w:rPr>
        <w:rStyle w:val="PageNumber"/>
      </w:rPr>
    </w:pPr>
    <w:r>
      <w:rPr>
        <w:rStyle w:val="PageNumber"/>
      </w:rPr>
      <w:t>Section VI – Fraud and Corruption</w:t>
    </w:r>
    <w:r>
      <w:rPr>
        <w:rStyle w:val="PageNumber"/>
      </w:rPr>
      <w:tab/>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B8CCA" w14:textId="7DE7E024" w:rsidR="00882424" w:rsidRDefault="00882424">
    <w:pPr>
      <w:pStyle w:val="Header"/>
      <w:ind w:right="-18"/>
    </w:pPr>
    <w:r>
      <w:t>Section V – Eligible Countries</w:t>
    </w:r>
    <w:r>
      <w:tab/>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8BF73" w14:textId="38119BF5" w:rsidR="00882424" w:rsidRDefault="00882424" w:rsidP="0004459E">
    <w:pPr>
      <w:pStyle w:val="Header"/>
      <w:tabs>
        <w:tab w:val="left" w:pos="565"/>
        <w:tab w:val="right" w:pos="9720"/>
      </w:tabs>
      <w:ind w:right="-18"/>
      <w:jc w:val="left"/>
    </w:pPr>
    <w:r>
      <w:rPr>
        <w:rStyle w:val="PageNumber"/>
      </w:rPr>
      <w:fldChar w:fldCharType="begin"/>
    </w:r>
    <w:r>
      <w:rPr>
        <w:rStyle w:val="PageNumber"/>
      </w:rPr>
      <w:instrText xml:space="preserve"> PAGE </w:instrText>
    </w:r>
    <w:r>
      <w:rPr>
        <w:rStyle w:val="PageNumber"/>
      </w:rPr>
      <w:fldChar w:fldCharType="separate"/>
    </w:r>
    <w:r>
      <w:rPr>
        <w:rStyle w:val="PageNumber"/>
        <w:noProof/>
      </w:rPr>
      <w:t>127</w:t>
    </w:r>
    <w:r>
      <w:rPr>
        <w:rStyle w:val="PageNumber"/>
      </w:rPr>
      <w:fldChar w:fldCharType="end"/>
    </w:r>
    <w:r>
      <w:tab/>
    </w:r>
    <w:r>
      <w:tab/>
      <w:t>Part 3 - Contract</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CAB79" w14:textId="59555454" w:rsidR="00882424" w:rsidRDefault="00882424">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3F6F1" w14:textId="39911181" w:rsidR="00882424" w:rsidRPr="00FD1636" w:rsidRDefault="00882424" w:rsidP="00FD1636">
    <w:pPr>
      <w:pStyle w:val="Header"/>
      <w:tabs>
        <w:tab w:val="right" w:pos="9720"/>
      </w:tabs>
      <w:ind w:right="-18"/>
      <w:jc w:val="left"/>
    </w:pPr>
    <w:r>
      <w:rPr>
        <w:rStyle w:val="PageNumber"/>
      </w:rPr>
      <w:t>Section VI – Fraud and Corruption</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113</w:t>
    </w:r>
    <w:r>
      <w:rPr>
        <w:rStyle w:val="PageNumber"/>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A56E3" w14:textId="438ED384" w:rsidR="00882424" w:rsidRDefault="00882424" w:rsidP="00A53CE8">
    <w:pPr>
      <w:pStyle w:val="Header"/>
      <w:tabs>
        <w:tab w:val="right" w:pos="9720"/>
      </w:tabs>
      <w:ind w:right="-18"/>
      <w:jc w:val="left"/>
    </w:pPr>
    <w:r>
      <w:rPr>
        <w:rStyle w:val="PageNumber"/>
      </w:rPr>
      <w:t>Section VI – Fraud and Corruption</w:t>
    </w:r>
    <w:r>
      <w:rPr>
        <w:rStyle w:val="PageNumber"/>
      </w:rPr>
      <w:tab/>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35AC8" w14:textId="34EF7ECB" w:rsidR="00882424" w:rsidRDefault="00882424">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42CA4" w14:textId="62DFF840" w:rsidR="00882424" w:rsidRDefault="00882424">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AEA2F" w14:textId="0D59466D" w:rsidR="00882424" w:rsidRDefault="00882424">
    <w:pPr>
      <w:pStyle w:val="Header"/>
      <w:tabs>
        <w:tab w:val="right" w:pos="9720"/>
      </w:tabs>
      <w:ind w:right="-18"/>
      <w:jc w:val="left"/>
    </w:pPr>
    <w:r>
      <w:rPr>
        <w:rStyle w:val="PageNumber"/>
      </w:rPr>
      <w:t>Part 2 – Employer’s Requirements</w:t>
    </w:r>
    <w:r>
      <w:rPr>
        <w:rStyle w:val="PageNumber"/>
      </w:rPr>
      <w:tab/>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B814B" w14:textId="503EABDB" w:rsidR="00882424" w:rsidRPr="002A5BED" w:rsidRDefault="00882424">
    <w:pPr>
      <w:pStyle w:val="Header"/>
      <w:tabs>
        <w:tab w:val="right" w:pos="9720"/>
      </w:tabs>
      <w:ind w:right="-18"/>
      <w:jc w:val="left"/>
      <w:rPr>
        <w:rStyle w:val="PageNumber"/>
        <w:sz w:val="24"/>
      </w:rPr>
    </w:pPr>
    <w:r>
      <w:rPr>
        <w:rStyle w:val="PageNumber"/>
      </w:rPr>
      <w:t>Section VII – Employer’s Requirements</w:t>
    </w:r>
    <w:r>
      <w:rPr>
        <w:rStyle w:val="PageNumber"/>
      </w:rPr>
      <w:tab/>
    </w:r>
  </w:p>
  <w:p w14:paraId="0BFF89E5" w14:textId="77777777" w:rsidR="00882424" w:rsidRDefault="0088242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67FA" w14:textId="752656A8" w:rsidR="00882424" w:rsidRDefault="00882424">
    <w:pPr>
      <w:pStyle w:val="Header"/>
      <w:jc w:val="left"/>
    </w:pPr>
    <w:sdt>
      <w:sdtPr>
        <w:id w:val="829092733"/>
        <w:docPartObj>
          <w:docPartGallery w:val="Page Numbers (Top of Page)"/>
          <w:docPartUnique/>
        </w:docPartObj>
      </w:sdtPr>
      <w:sdtEndPr>
        <w:rPr>
          <w:noProof/>
        </w:rPr>
      </w:sdtEndPr>
      <w:sdtContent>
        <w:r>
          <w:t>Bidding Document</w:t>
        </w:r>
        <w:r>
          <w:tab/>
        </w:r>
      </w:sdtContent>
    </w:sdt>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DD64D" w14:textId="0F53D138" w:rsidR="00882424" w:rsidRDefault="00882424">
    <w:pPr>
      <w:pStyle w:val="Header"/>
      <w:ind w:right="-18"/>
    </w:pPr>
    <w:r>
      <w:t>Section VII - Employer’s Requirements</w:t>
    </w:r>
    <w:r>
      <w:tab/>
    </w:r>
  </w:p>
  <w:p w14:paraId="1D3A770D" w14:textId="77777777" w:rsidR="00882424" w:rsidRDefault="00882424"/>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B8D5F" w14:textId="4543AC88" w:rsidR="00882424" w:rsidRDefault="00882424" w:rsidP="00A53CE8">
    <w:pPr>
      <w:pStyle w:val="Header"/>
      <w:tabs>
        <w:tab w:val="right" w:pos="9720"/>
      </w:tabs>
      <w:ind w:right="-18"/>
      <w:jc w:val="left"/>
    </w:pPr>
    <w:r>
      <w:rPr>
        <w:rStyle w:val="PageNumber"/>
      </w:rPr>
      <w:t>Section VII – Employer’s Requirements</w:t>
    </w:r>
    <w:r>
      <w:rPr>
        <w:rStyle w:val="PageNumber"/>
      </w:rPr>
      <w:tab/>
    </w:r>
  </w:p>
  <w:p w14:paraId="4C8325AB" w14:textId="77777777" w:rsidR="00882424" w:rsidRDefault="00882424"/>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906BB" w14:textId="6E2D6902" w:rsidR="00882424" w:rsidRPr="00312BF9" w:rsidRDefault="00882424" w:rsidP="00312BF9">
    <w:pPr>
      <w:pStyle w:val="Header"/>
    </w:pPr>
    <w:r w:rsidRPr="00312BF9">
      <w:rPr>
        <w:rStyle w:val="PageNumber"/>
      </w:rPr>
      <w:fldChar w:fldCharType="begin"/>
    </w:r>
    <w:r w:rsidRPr="00312BF9">
      <w:rPr>
        <w:rStyle w:val="PageNumber"/>
      </w:rPr>
      <w:instrText xml:space="preserve"> PAGE </w:instrText>
    </w:r>
    <w:r w:rsidRPr="00312BF9">
      <w:rPr>
        <w:rStyle w:val="PageNumber"/>
      </w:rPr>
      <w:fldChar w:fldCharType="separate"/>
    </w:r>
    <w:r>
      <w:rPr>
        <w:rStyle w:val="PageNumber"/>
        <w:noProof/>
      </w:rPr>
      <w:t>324</w:t>
    </w:r>
    <w:r w:rsidRPr="00312BF9">
      <w:rPr>
        <w:rStyle w:val="PageNumber"/>
      </w:rPr>
      <w:fldChar w:fldCharType="end"/>
    </w:r>
    <w:r w:rsidRPr="00312BF9">
      <w:rPr>
        <w:rStyle w:val="PageNumber"/>
      </w:rPr>
      <w:tab/>
      <w:t>Section V</w:t>
    </w:r>
    <w:r>
      <w:rPr>
        <w:rStyle w:val="PageNumber"/>
      </w:rPr>
      <w:t xml:space="preserve">III -General Conditions of Contract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EBE4E" w14:textId="5F22620B" w:rsidR="00882424" w:rsidRPr="00312BF9" w:rsidRDefault="00882424" w:rsidP="00A127B3">
    <w:pPr>
      <w:pStyle w:val="Header"/>
    </w:pPr>
    <w:r w:rsidRPr="00312BF9">
      <w:t>Section VII</w:t>
    </w:r>
    <w:r>
      <w:t xml:space="preserve">I - </w:t>
    </w:r>
    <w:r w:rsidRPr="00312BF9">
      <w:t>General Conditions</w:t>
    </w:r>
    <w:r>
      <w:t xml:space="preserve"> of Contract</w:t>
    </w:r>
    <w:r w:rsidRPr="00312BF9">
      <w:tab/>
    </w:r>
    <w:r>
      <w:rPr>
        <w:rStyle w:val="PageNumber"/>
      </w:rPr>
      <w:fldChar w:fldCharType="begin"/>
    </w:r>
    <w:r>
      <w:rPr>
        <w:rStyle w:val="PageNumber"/>
      </w:rPr>
      <w:instrText xml:space="preserve"> PAGE </w:instrText>
    </w:r>
    <w:r>
      <w:rPr>
        <w:rStyle w:val="PageNumber"/>
      </w:rPr>
      <w:fldChar w:fldCharType="separate"/>
    </w:r>
    <w:r>
      <w:rPr>
        <w:rStyle w:val="PageNumber"/>
        <w:noProof/>
      </w:rPr>
      <w:t>325</w:t>
    </w:r>
    <w:r>
      <w:rPr>
        <w:rStyle w:val="PageNumber"/>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20237" w14:textId="1D8E10F6" w:rsidR="00882424" w:rsidRPr="002A5BED" w:rsidRDefault="00882424" w:rsidP="002A5BED">
    <w:pPr>
      <w:pStyle w:val="Header"/>
      <w:tabs>
        <w:tab w:val="right" w:pos="9720"/>
      </w:tabs>
      <w:ind w:right="-18"/>
      <w:jc w:val="left"/>
    </w:pPr>
    <w:r>
      <w:rPr>
        <w:rStyle w:val="PageNumber"/>
      </w:rPr>
      <w:t>Part 3 – Conditions of Contract and Contract Forms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309</w:t>
    </w:r>
    <w:r>
      <w:rPr>
        <w:rStyle w:val="PageNumber"/>
      </w:rPr>
      <w:fldChar w:fldCharType="end"/>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BE108" w14:textId="4A41E5CA" w:rsidR="00882424" w:rsidRPr="002A5BED" w:rsidRDefault="00882424" w:rsidP="002A5BED">
    <w:pPr>
      <w:pStyle w:val="Header"/>
      <w:tabs>
        <w:tab w:val="right" w:pos="9720"/>
      </w:tabs>
      <w:ind w:right="-18"/>
      <w:jc w:val="left"/>
    </w:pPr>
    <w:r>
      <w:rPr>
        <w:rStyle w:val="PageNumber"/>
      </w:rPr>
      <w:t>Section VIII – General Conditions of Contract</w:t>
    </w:r>
    <w:r>
      <w:rPr>
        <w:rStyle w:val="PageNumber"/>
      </w:rPr>
      <w:tab/>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90941" w14:textId="5D196427" w:rsidR="00882424" w:rsidRPr="002A5BED" w:rsidRDefault="00882424" w:rsidP="002A5BED">
    <w:pPr>
      <w:pStyle w:val="Header"/>
      <w:tabs>
        <w:tab w:val="right" w:pos="9720"/>
      </w:tabs>
      <w:ind w:right="-18"/>
      <w:jc w:val="left"/>
    </w:pPr>
    <w:r>
      <w:rPr>
        <w:rStyle w:val="PageNumber"/>
      </w:rPr>
      <w:t>Section VIII – General Conditions of Contract</w:t>
    </w:r>
    <w:r>
      <w:rPr>
        <w:rStyle w:val="PageNumber"/>
      </w:rPr>
      <w:tab/>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26868" w14:textId="451824A0" w:rsidR="00882424" w:rsidRPr="002A5BED" w:rsidRDefault="00882424" w:rsidP="002A5BED">
    <w:pPr>
      <w:pStyle w:val="Header"/>
      <w:tabs>
        <w:tab w:val="right" w:pos="9720"/>
      </w:tabs>
      <w:ind w:right="-18"/>
      <w:jc w:val="left"/>
    </w:pPr>
    <w:r>
      <w:rPr>
        <w:rStyle w:val="PageNumber"/>
      </w:rPr>
      <w:t>Section VIII – General Conditions of Contract</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327</w:t>
    </w:r>
    <w:r>
      <w:rPr>
        <w:rStyle w:val="PageNumber"/>
      </w:rPr>
      <w:fldChar w:fldCharType="end"/>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0DE90" w14:textId="2B9FA58C" w:rsidR="00882424" w:rsidRPr="002A5BED" w:rsidRDefault="00882424" w:rsidP="002A5BED">
    <w:pPr>
      <w:pStyle w:val="Header"/>
      <w:widowControl w:val="0"/>
      <w:tabs>
        <w:tab w:val="left" w:pos="8246"/>
        <w:tab w:val="right" w:pos="9720"/>
      </w:tabs>
      <w:jc w:val="left"/>
      <w:rPr>
        <w:rStyle w:val="PageNumber"/>
      </w:rPr>
    </w:pPr>
    <w:r>
      <w:t>Section IX – Particular Conditions of Contract</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424</w:t>
    </w:r>
    <w:r>
      <w:rPr>
        <w:rStyle w:val="PageNumber"/>
      </w:rPr>
      <w:fldChar w:fldCharType="end"/>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96A68" w14:textId="269EAAA7" w:rsidR="00882424" w:rsidRPr="002A5BED" w:rsidRDefault="00882424" w:rsidP="002A5BED">
    <w:pPr>
      <w:pStyle w:val="Header"/>
      <w:widowControl w:val="0"/>
      <w:tabs>
        <w:tab w:val="left" w:pos="8246"/>
        <w:tab w:val="right" w:pos="9720"/>
      </w:tabs>
      <w:jc w:val="left"/>
      <w:rPr>
        <w:rStyle w:val="PageNumber"/>
      </w:rPr>
    </w:pPr>
    <w:r>
      <w:t>Section IX – Particular Conditions of Contract</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423</w:t>
    </w:r>
    <w:r>
      <w:rPr>
        <w:rStyle w:val="PageNumbe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42943" w14:textId="667AA2E9" w:rsidR="00882424" w:rsidRPr="00FD1636" w:rsidRDefault="00882424" w:rsidP="00FD1636">
    <w:pPr>
      <w:pStyle w:val="Header"/>
      <w:jc w:val="right"/>
    </w:pPr>
    <w:r>
      <w:tab/>
    </w:r>
    <w:sdt>
      <w:sdtPr>
        <w:id w:val="206637251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1</w:t>
        </w:r>
        <w:r>
          <w:rPr>
            <w:noProof/>
          </w:rPr>
          <w:fldChar w:fldCharType="end"/>
        </w:r>
      </w:sdtContent>
    </w:sdt>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60C19" w14:textId="322409FB" w:rsidR="00882424" w:rsidRDefault="00882424" w:rsidP="00521E6E">
    <w:pPr>
      <w:pStyle w:val="Header"/>
      <w:widowControl w:val="0"/>
      <w:tabs>
        <w:tab w:val="left" w:pos="8246"/>
        <w:tab w:val="right" w:pos="9720"/>
      </w:tabs>
      <w:jc w:val="left"/>
    </w:pPr>
    <w:r>
      <w:t>Section IX – Particular Conditions of Contract</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421</w:t>
    </w:r>
    <w:r>
      <w:rPr>
        <w:rStyle w:val="PageNumber"/>
      </w:rPr>
      <w:fldChar w:fldCharType="end"/>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D85A4" w14:textId="5EB49AE3" w:rsidR="00882424" w:rsidRPr="002A5BED" w:rsidRDefault="00882424" w:rsidP="002A5BED">
    <w:pPr>
      <w:pStyle w:val="Header"/>
      <w:widowControl w:val="0"/>
      <w:tabs>
        <w:tab w:val="center" w:pos="4500"/>
        <w:tab w:val="right" w:pos="9090"/>
      </w:tabs>
    </w:pPr>
    <w:r>
      <w:t>Section X – Contract Forms</w:t>
    </w:r>
    <w:r>
      <w:tab/>
    </w:r>
    <w:r>
      <w:tab/>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8379E" w14:textId="51A6D6E6" w:rsidR="00882424" w:rsidRDefault="00882424">
    <w:pPr>
      <w:pStyle w:val="Header"/>
      <w:widowControl w:val="0"/>
      <w:tabs>
        <w:tab w:val="center" w:pos="4500"/>
        <w:tab w:val="right" w:pos="9090"/>
      </w:tabs>
    </w:pPr>
    <w:r w:rsidRPr="001F1AED">
      <w:t>Section</w:t>
    </w:r>
    <w:r>
      <w:t xml:space="preserve"> X - </w:t>
    </w:r>
    <w:r w:rsidRPr="001F1AED">
      <w:t>Contract Form</w:t>
    </w:r>
    <w:r>
      <w:t>s</w:t>
    </w:r>
    <w:r>
      <w:tab/>
    </w:r>
    <w:r>
      <w:tab/>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329AE" w14:textId="30058463" w:rsidR="00882424" w:rsidRDefault="00882424" w:rsidP="00353CD5">
    <w:pPr>
      <w:pStyle w:val="Header"/>
      <w:widowControl w:val="0"/>
      <w:tabs>
        <w:tab w:val="center" w:pos="4500"/>
        <w:tab w:val="right" w:pos="9090"/>
      </w:tabs>
    </w:pPr>
    <w:r>
      <w:t>Section X – Contract Forms</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425</w:t>
    </w:r>
    <w:r>
      <w:rPr>
        <w:rStyle w:val="PageNumber"/>
      </w:rPr>
      <w:fldChar w:fldCharType="end"/>
    </w:r>
  </w:p>
  <w:p w14:paraId="4F72DD83" w14:textId="77777777" w:rsidR="00882424" w:rsidRPr="00521E6E" w:rsidRDefault="00882424" w:rsidP="00521E6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DCFF6" w14:textId="15B828DB" w:rsidR="00882424" w:rsidRDefault="00882424">
    <w:pPr>
      <w:pStyle w:val="Header"/>
      <w:ind w:right="54"/>
      <w:jc w:val="left"/>
    </w:pPr>
    <w:r w:rsidRPr="00FA762F">
      <w:rPr>
        <w:rStyle w:val="PageNumber"/>
      </w:rPr>
      <w:fldChar w:fldCharType="begin"/>
    </w:r>
    <w:r w:rsidRPr="00FA762F">
      <w:rPr>
        <w:rStyle w:val="PageNumber"/>
      </w:rPr>
      <w:instrText xml:space="preserve"> PAGE </w:instrText>
    </w:r>
    <w:r w:rsidRPr="00FA762F">
      <w:rPr>
        <w:rStyle w:val="PageNumber"/>
      </w:rPr>
      <w:fldChar w:fldCharType="separate"/>
    </w:r>
    <w:r>
      <w:rPr>
        <w:rStyle w:val="PageNumber"/>
        <w:noProof/>
      </w:rPr>
      <w:t>2</w:t>
    </w:r>
    <w:r w:rsidRPr="00FA762F">
      <w:rPr>
        <w:rStyle w:val="PageNumber"/>
      </w:rPr>
      <w:fldChar w:fldCharType="end"/>
    </w:r>
    <w:r>
      <w:rPr>
        <w:rStyle w:val="PageNumber"/>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D34E4" w14:textId="55041E0B" w:rsidR="00882424" w:rsidRDefault="00882424">
    <w:pPr>
      <w:pStyle w:val="Header"/>
      <w:tabs>
        <w:tab w:val="right" w:pos="9396"/>
      </w:tabs>
      <w:ind w:right="-36"/>
    </w:pPr>
    <w:r>
      <w:rPr>
        <w:rStyle w:val="PageNumber"/>
      </w:rPr>
      <w:t>Section I – Instructions to Bidders (ITB)</w:t>
    </w:r>
    <w:r>
      <w:rPr>
        <w:rStyle w:val="PageNumber"/>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C0FC8" w14:textId="5AD76E87" w:rsidR="00882424" w:rsidRDefault="00882424">
    <w:pPr>
      <w:pStyle w:val="Header"/>
      <w:tabs>
        <w:tab w:val="right" w:pos="9720"/>
      </w:tabs>
      <w:ind w:right="-36"/>
      <w:jc w:val="left"/>
    </w:pPr>
    <w:r>
      <w:rPr>
        <w:rStyle w:val="PageNumbe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39AC2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C36690E"/>
    <w:lvl w:ilvl="0">
      <w:start w:val="1"/>
      <w:numFmt w:val="decimal"/>
      <w:lvlText w:val="%1."/>
      <w:lvlJc w:val="left"/>
      <w:pPr>
        <w:tabs>
          <w:tab w:val="num" w:pos="1209"/>
        </w:tabs>
        <w:ind w:left="1209" w:hanging="360"/>
      </w:pPr>
    </w:lvl>
  </w:abstractNum>
  <w:abstractNum w:abstractNumId="2" w15:restartNumberingAfterBreak="0">
    <w:nsid w:val="FFFFFF88"/>
    <w:multiLevelType w:val="singleLevel"/>
    <w:tmpl w:val="89FC0632"/>
    <w:lvl w:ilvl="0">
      <w:start w:val="1"/>
      <w:numFmt w:val="decimal"/>
      <w:pStyle w:val="CommentSubject"/>
      <w:lvlText w:val="%1."/>
      <w:lvlJc w:val="left"/>
      <w:pPr>
        <w:tabs>
          <w:tab w:val="num" w:pos="450"/>
        </w:tabs>
        <w:ind w:left="450" w:hanging="360"/>
      </w:pPr>
      <w:rPr>
        <w:rFonts w:hint="default"/>
      </w:rPr>
    </w:lvl>
  </w:abstractNum>
  <w:abstractNum w:abstractNumId="3" w15:restartNumberingAfterBreak="0">
    <w:nsid w:val="03433DC3"/>
    <w:multiLevelType w:val="multilevel"/>
    <w:tmpl w:val="41F4839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3934748"/>
    <w:multiLevelType w:val="hybridMultilevel"/>
    <w:tmpl w:val="AB8821E0"/>
    <w:lvl w:ilvl="0" w:tplc="07CC9F86">
      <w:start w:val="1"/>
      <w:numFmt w:val="bullet"/>
      <w:lvlText w:val=""/>
      <w:lvlJc w:val="left"/>
      <w:pPr>
        <w:ind w:left="720" w:hanging="360"/>
      </w:pPr>
      <w:rPr>
        <w:rFonts w:ascii="Symbol" w:hAnsi="Symbol" w:hint="default"/>
      </w:rPr>
    </w:lvl>
    <w:lvl w:ilvl="1" w:tplc="507C086A">
      <w:start w:val="1"/>
      <w:numFmt w:val="bullet"/>
      <w:lvlText w:val="o"/>
      <w:lvlJc w:val="left"/>
      <w:pPr>
        <w:ind w:left="1440" w:hanging="360"/>
      </w:pPr>
      <w:rPr>
        <w:rFonts w:ascii="Courier New" w:hAnsi="Courier New" w:hint="default"/>
      </w:rPr>
    </w:lvl>
    <w:lvl w:ilvl="2" w:tplc="3420221C">
      <w:start w:val="1"/>
      <w:numFmt w:val="bullet"/>
      <w:lvlText w:val=""/>
      <w:lvlJc w:val="left"/>
      <w:pPr>
        <w:ind w:left="2160" w:hanging="360"/>
      </w:pPr>
      <w:rPr>
        <w:rFonts w:ascii="Wingdings" w:hAnsi="Wingdings" w:hint="default"/>
      </w:rPr>
    </w:lvl>
    <w:lvl w:ilvl="3" w:tplc="E236C1FA">
      <w:start w:val="1"/>
      <w:numFmt w:val="bullet"/>
      <w:lvlText w:val=""/>
      <w:lvlJc w:val="left"/>
      <w:pPr>
        <w:ind w:left="2880" w:hanging="360"/>
      </w:pPr>
      <w:rPr>
        <w:rFonts w:ascii="Symbol" w:hAnsi="Symbol" w:hint="default"/>
      </w:rPr>
    </w:lvl>
    <w:lvl w:ilvl="4" w:tplc="0A40BB76">
      <w:start w:val="1"/>
      <w:numFmt w:val="bullet"/>
      <w:lvlText w:val="o"/>
      <w:lvlJc w:val="left"/>
      <w:pPr>
        <w:ind w:left="3600" w:hanging="360"/>
      </w:pPr>
      <w:rPr>
        <w:rFonts w:ascii="Courier New" w:hAnsi="Courier New" w:hint="default"/>
      </w:rPr>
    </w:lvl>
    <w:lvl w:ilvl="5" w:tplc="11BE2524">
      <w:start w:val="1"/>
      <w:numFmt w:val="bullet"/>
      <w:lvlText w:val=""/>
      <w:lvlJc w:val="left"/>
      <w:pPr>
        <w:ind w:left="4320" w:hanging="360"/>
      </w:pPr>
      <w:rPr>
        <w:rFonts w:ascii="Wingdings" w:hAnsi="Wingdings" w:hint="default"/>
      </w:rPr>
    </w:lvl>
    <w:lvl w:ilvl="6" w:tplc="5AD63874">
      <w:start w:val="1"/>
      <w:numFmt w:val="bullet"/>
      <w:lvlText w:val=""/>
      <w:lvlJc w:val="left"/>
      <w:pPr>
        <w:ind w:left="5040" w:hanging="360"/>
      </w:pPr>
      <w:rPr>
        <w:rFonts w:ascii="Symbol" w:hAnsi="Symbol" w:hint="default"/>
      </w:rPr>
    </w:lvl>
    <w:lvl w:ilvl="7" w:tplc="4734EB10">
      <w:start w:val="1"/>
      <w:numFmt w:val="bullet"/>
      <w:lvlText w:val="o"/>
      <w:lvlJc w:val="left"/>
      <w:pPr>
        <w:ind w:left="5760" w:hanging="360"/>
      </w:pPr>
      <w:rPr>
        <w:rFonts w:ascii="Courier New" w:hAnsi="Courier New" w:hint="default"/>
      </w:rPr>
    </w:lvl>
    <w:lvl w:ilvl="8" w:tplc="899A482C">
      <w:start w:val="1"/>
      <w:numFmt w:val="bullet"/>
      <w:lvlText w:val=""/>
      <w:lvlJc w:val="left"/>
      <w:pPr>
        <w:ind w:left="6480" w:hanging="360"/>
      </w:pPr>
      <w:rPr>
        <w:rFonts w:ascii="Wingdings" w:hAnsi="Wingdings" w:hint="default"/>
      </w:rPr>
    </w:lvl>
  </w:abstractNum>
  <w:abstractNum w:abstractNumId="5" w15:restartNumberingAfterBreak="0">
    <w:nsid w:val="03DF2EB1"/>
    <w:multiLevelType w:val="hybridMultilevel"/>
    <w:tmpl w:val="DE86355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C53555"/>
    <w:multiLevelType w:val="hybridMultilevel"/>
    <w:tmpl w:val="6F605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CE7B4B"/>
    <w:multiLevelType w:val="hybridMultilevel"/>
    <w:tmpl w:val="83B4256C"/>
    <w:lvl w:ilvl="0" w:tplc="7618DDE4">
      <w:start w:val="1"/>
      <w:numFmt w:val="lowerLetter"/>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 w15:restartNumberingAfterBreak="0">
    <w:nsid w:val="04E44E17"/>
    <w:multiLevelType w:val="hybridMultilevel"/>
    <w:tmpl w:val="0A769D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055A0F7F"/>
    <w:multiLevelType w:val="hybridMultilevel"/>
    <w:tmpl w:val="571085DA"/>
    <w:lvl w:ilvl="0" w:tplc="755232A2">
      <w:start w:val="1"/>
      <w:numFmt w:val="lowerLetter"/>
      <w:lvlText w:val="%1)"/>
      <w:lvlJc w:val="left"/>
      <w:pPr>
        <w:ind w:left="720" w:hanging="360"/>
      </w:pPr>
    </w:lvl>
    <w:lvl w:ilvl="1" w:tplc="E4B47B48">
      <w:start w:val="1"/>
      <w:numFmt w:val="lowerLetter"/>
      <w:lvlText w:val="%2."/>
      <w:lvlJc w:val="left"/>
      <w:pPr>
        <w:ind w:left="1440" w:hanging="360"/>
      </w:pPr>
    </w:lvl>
    <w:lvl w:ilvl="2" w:tplc="FDF8C840">
      <w:start w:val="1"/>
      <w:numFmt w:val="lowerRoman"/>
      <w:lvlText w:val="%3."/>
      <w:lvlJc w:val="right"/>
      <w:pPr>
        <w:ind w:left="2160" w:hanging="180"/>
      </w:pPr>
    </w:lvl>
    <w:lvl w:ilvl="3" w:tplc="DD0EE840">
      <w:start w:val="1"/>
      <w:numFmt w:val="decimal"/>
      <w:lvlText w:val="%4."/>
      <w:lvlJc w:val="left"/>
      <w:pPr>
        <w:ind w:left="2880" w:hanging="360"/>
      </w:pPr>
    </w:lvl>
    <w:lvl w:ilvl="4" w:tplc="8494B6B4">
      <w:start w:val="1"/>
      <w:numFmt w:val="lowerLetter"/>
      <w:lvlText w:val="%5."/>
      <w:lvlJc w:val="left"/>
      <w:pPr>
        <w:ind w:left="3600" w:hanging="360"/>
      </w:pPr>
    </w:lvl>
    <w:lvl w:ilvl="5" w:tplc="BF5CE47C">
      <w:start w:val="1"/>
      <w:numFmt w:val="lowerRoman"/>
      <w:lvlText w:val="%6."/>
      <w:lvlJc w:val="right"/>
      <w:pPr>
        <w:ind w:left="4320" w:hanging="180"/>
      </w:pPr>
    </w:lvl>
    <w:lvl w:ilvl="6" w:tplc="0D0CDEA2">
      <w:start w:val="1"/>
      <w:numFmt w:val="decimal"/>
      <w:lvlText w:val="%7."/>
      <w:lvlJc w:val="left"/>
      <w:pPr>
        <w:ind w:left="5040" w:hanging="360"/>
      </w:pPr>
    </w:lvl>
    <w:lvl w:ilvl="7" w:tplc="78E8F224">
      <w:start w:val="1"/>
      <w:numFmt w:val="lowerLetter"/>
      <w:lvlText w:val="%8."/>
      <w:lvlJc w:val="left"/>
      <w:pPr>
        <w:ind w:left="5760" w:hanging="360"/>
      </w:pPr>
    </w:lvl>
    <w:lvl w:ilvl="8" w:tplc="065A1526">
      <w:start w:val="1"/>
      <w:numFmt w:val="lowerRoman"/>
      <w:lvlText w:val="%9."/>
      <w:lvlJc w:val="right"/>
      <w:pPr>
        <w:ind w:left="6480" w:hanging="180"/>
      </w:pPr>
    </w:lvl>
  </w:abstractNum>
  <w:abstractNum w:abstractNumId="10" w15:restartNumberingAfterBreak="0">
    <w:nsid w:val="05CA5970"/>
    <w:multiLevelType w:val="hybridMultilevel"/>
    <w:tmpl w:val="EE84F13E"/>
    <w:lvl w:ilvl="0" w:tplc="2578EBA8">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6867B6D"/>
    <w:multiLevelType w:val="hybridMultilevel"/>
    <w:tmpl w:val="DD083722"/>
    <w:lvl w:ilvl="0" w:tplc="23B8BE88">
      <w:start w:val="1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A2352D"/>
    <w:multiLevelType w:val="multilevel"/>
    <w:tmpl w:val="E97E4E0A"/>
    <w:lvl w:ilvl="0">
      <w:start w:val="1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71E2C5E"/>
    <w:multiLevelType w:val="hybridMultilevel"/>
    <w:tmpl w:val="81589546"/>
    <w:lvl w:ilvl="0" w:tplc="38687F6E">
      <w:start w:val="1"/>
      <w:numFmt w:val="bullet"/>
      <w:lvlText w:val="·"/>
      <w:lvlJc w:val="left"/>
      <w:pPr>
        <w:ind w:left="720" w:hanging="360"/>
      </w:pPr>
      <w:rPr>
        <w:rFonts w:ascii="Symbol" w:hAnsi="Symbol" w:hint="default"/>
      </w:rPr>
    </w:lvl>
    <w:lvl w:ilvl="1" w:tplc="12C4468E">
      <w:start w:val="1"/>
      <w:numFmt w:val="bullet"/>
      <w:lvlText w:val="o"/>
      <w:lvlJc w:val="left"/>
      <w:pPr>
        <w:ind w:left="1440" w:hanging="360"/>
      </w:pPr>
      <w:rPr>
        <w:rFonts w:ascii="&quot;Courier New&quot;" w:hAnsi="&quot;Courier New&quot;" w:hint="default"/>
      </w:rPr>
    </w:lvl>
    <w:lvl w:ilvl="2" w:tplc="3418F2C2">
      <w:start w:val="1"/>
      <w:numFmt w:val="bullet"/>
      <w:lvlText w:val=""/>
      <w:lvlJc w:val="left"/>
      <w:pPr>
        <w:ind w:left="2160" w:hanging="360"/>
      </w:pPr>
      <w:rPr>
        <w:rFonts w:ascii="Wingdings" w:hAnsi="Wingdings" w:hint="default"/>
      </w:rPr>
    </w:lvl>
    <w:lvl w:ilvl="3" w:tplc="A78E96D2">
      <w:start w:val="1"/>
      <w:numFmt w:val="bullet"/>
      <w:lvlText w:val=""/>
      <w:lvlJc w:val="left"/>
      <w:pPr>
        <w:ind w:left="2880" w:hanging="360"/>
      </w:pPr>
      <w:rPr>
        <w:rFonts w:ascii="Symbol" w:hAnsi="Symbol" w:hint="default"/>
      </w:rPr>
    </w:lvl>
    <w:lvl w:ilvl="4" w:tplc="9A52D462">
      <w:start w:val="1"/>
      <w:numFmt w:val="bullet"/>
      <w:lvlText w:val="o"/>
      <w:lvlJc w:val="left"/>
      <w:pPr>
        <w:ind w:left="3600" w:hanging="360"/>
      </w:pPr>
      <w:rPr>
        <w:rFonts w:ascii="Courier New" w:hAnsi="Courier New" w:hint="default"/>
      </w:rPr>
    </w:lvl>
    <w:lvl w:ilvl="5" w:tplc="39A6ED44">
      <w:start w:val="1"/>
      <w:numFmt w:val="bullet"/>
      <w:lvlText w:val=""/>
      <w:lvlJc w:val="left"/>
      <w:pPr>
        <w:ind w:left="4320" w:hanging="360"/>
      </w:pPr>
      <w:rPr>
        <w:rFonts w:ascii="Wingdings" w:hAnsi="Wingdings" w:hint="default"/>
      </w:rPr>
    </w:lvl>
    <w:lvl w:ilvl="6" w:tplc="FBC67964">
      <w:start w:val="1"/>
      <w:numFmt w:val="bullet"/>
      <w:lvlText w:val=""/>
      <w:lvlJc w:val="left"/>
      <w:pPr>
        <w:ind w:left="5040" w:hanging="360"/>
      </w:pPr>
      <w:rPr>
        <w:rFonts w:ascii="Symbol" w:hAnsi="Symbol" w:hint="default"/>
      </w:rPr>
    </w:lvl>
    <w:lvl w:ilvl="7" w:tplc="6494FC4C">
      <w:start w:val="1"/>
      <w:numFmt w:val="bullet"/>
      <w:lvlText w:val="o"/>
      <w:lvlJc w:val="left"/>
      <w:pPr>
        <w:ind w:left="5760" w:hanging="360"/>
      </w:pPr>
      <w:rPr>
        <w:rFonts w:ascii="Courier New" w:hAnsi="Courier New" w:hint="default"/>
      </w:rPr>
    </w:lvl>
    <w:lvl w:ilvl="8" w:tplc="A8BE1AA4">
      <w:start w:val="1"/>
      <w:numFmt w:val="bullet"/>
      <w:lvlText w:val=""/>
      <w:lvlJc w:val="left"/>
      <w:pPr>
        <w:ind w:left="6480" w:hanging="360"/>
      </w:pPr>
      <w:rPr>
        <w:rFonts w:ascii="Wingdings" w:hAnsi="Wingdings" w:hint="default"/>
      </w:rPr>
    </w:lvl>
  </w:abstractNum>
  <w:abstractNum w:abstractNumId="14" w15:restartNumberingAfterBreak="0">
    <w:nsid w:val="07946B43"/>
    <w:multiLevelType w:val="multilevel"/>
    <w:tmpl w:val="08EE0B38"/>
    <w:styleLink w:val="AureconList"/>
    <w:lvl w:ilvl="0">
      <w:start w:val="1"/>
      <w:numFmt w:val="lowerLetter"/>
      <w:pStyle w:val="Numbera"/>
      <w:lvlText w:val="%1)"/>
      <w:lvlJc w:val="left"/>
      <w:pPr>
        <w:ind w:left="454" w:hanging="454"/>
      </w:pPr>
    </w:lvl>
    <w:lvl w:ilvl="1">
      <w:start w:val="1"/>
      <w:numFmt w:val="lowerRoman"/>
      <w:pStyle w:val="Numberi"/>
      <w:lvlText w:val="%2)"/>
      <w:lvlJc w:val="left"/>
      <w:pPr>
        <w:ind w:left="908" w:hanging="454"/>
      </w:pPr>
    </w:lvl>
    <w:lvl w:ilvl="2">
      <w:start w:val="1"/>
      <w:numFmt w:val="none"/>
      <w:lvlText w:val=""/>
      <w:lvlJc w:val="left"/>
      <w:pPr>
        <w:ind w:left="1362" w:hanging="454"/>
      </w:pPr>
    </w:lvl>
    <w:lvl w:ilvl="3">
      <w:start w:val="1"/>
      <w:numFmt w:val="none"/>
      <w:lvlText w:val=""/>
      <w:lvlJc w:val="left"/>
      <w:pPr>
        <w:ind w:left="1816" w:hanging="454"/>
      </w:pPr>
    </w:lvl>
    <w:lvl w:ilvl="4">
      <w:start w:val="1"/>
      <w:numFmt w:val="none"/>
      <w:lvlText w:val=""/>
      <w:lvlJc w:val="left"/>
      <w:pPr>
        <w:ind w:left="2270" w:hanging="454"/>
      </w:pPr>
    </w:lvl>
    <w:lvl w:ilvl="5">
      <w:start w:val="1"/>
      <w:numFmt w:val="none"/>
      <w:lvlText w:val=""/>
      <w:lvlJc w:val="left"/>
      <w:pPr>
        <w:ind w:left="2724" w:hanging="454"/>
      </w:pPr>
    </w:lvl>
    <w:lvl w:ilvl="6">
      <w:start w:val="1"/>
      <w:numFmt w:val="none"/>
      <w:lvlText w:val=""/>
      <w:lvlJc w:val="left"/>
      <w:pPr>
        <w:ind w:left="3178" w:hanging="454"/>
      </w:pPr>
    </w:lvl>
    <w:lvl w:ilvl="7">
      <w:start w:val="1"/>
      <w:numFmt w:val="none"/>
      <w:lvlText w:val=""/>
      <w:lvlJc w:val="left"/>
      <w:pPr>
        <w:ind w:left="3632" w:hanging="454"/>
      </w:pPr>
    </w:lvl>
    <w:lvl w:ilvl="8">
      <w:start w:val="1"/>
      <w:numFmt w:val="none"/>
      <w:lvlText w:val=""/>
      <w:lvlJc w:val="left"/>
      <w:pPr>
        <w:ind w:left="4086" w:hanging="454"/>
      </w:pPr>
    </w:lvl>
  </w:abstractNum>
  <w:abstractNum w:abstractNumId="15" w15:restartNumberingAfterBreak="0">
    <w:nsid w:val="08833FF7"/>
    <w:multiLevelType w:val="multilevel"/>
    <w:tmpl w:val="2C68EED0"/>
    <w:lvl w:ilvl="0">
      <w:start w:val="3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88755A1"/>
    <w:multiLevelType w:val="hybridMultilevel"/>
    <w:tmpl w:val="A88E0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8B71424"/>
    <w:multiLevelType w:val="multilevel"/>
    <w:tmpl w:val="37CE386E"/>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9" w15:restartNumberingAfterBreak="0">
    <w:nsid w:val="09A652BC"/>
    <w:multiLevelType w:val="hybridMultilevel"/>
    <w:tmpl w:val="9DFA05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0A8C5967"/>
    <w:multiLevelType w:val="hybridMultilevel"/>
    <w:tmpl w:val="36E2D7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1" w15:restartNumberingAfterBreak="0">
    <w:nsid w:val="0AA9284D"/>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22" w15:restartNumberingAfterBreak="0">
    <w:nsid w:val="0ABF7288"/>
    <w:multiLevelType w:val="hybridMultilevel"/>
    <w:tmpl w:val="A28C3CC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0B351FFE"/>
    <w:multiLevelType w:val="hybridMultilevel"/>
    <w:tmpl w:val="3852EF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0B364BAC"/>
    <w:multiLevelType w:val="hybridMultilevel"/>
    <w:tmpl w:val="8118D998"/>
    <w:lvl w:ilvl="0" w:tplc="78000452">
      <w:start w:val="1"/>
      <w:numFmt w:val="lowerLetter"/>
      <w:lvlText w:val="(%1)"/>
      <w:lvlJc w:val="left"/>
      <w:pPr>
        <w:ind w:left="1512" w:hanging="360"/>
      </w:pPr>
      <w:rPr>
        <w:rFonts w:hint="default"/>
        <w:b w:val="0"/>
        <w:i w:val="0"/>
      </w:r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5" w15:restartNumberingAfterBreak="0">
    <w:nsid w:val="0B421A50"/>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26" w15:restartNumberingAfterBreak="0">
    <w:nsid w:val="0B5A3AD8"/>
    <w:multiLevelType w:val="multilevel"/>
    <w:tmpl w:val="5CCEAC7E"/>
    <w:lvl w:ilvl="0">
      <w:start w:val="3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0B8E7D04"/>
    <w:multiLevelType w:val="hybridMultilevel"/>
    <w:tmpl w:val="CEF65F1A"/>
    <w:lvl w:ilvl="0" w:tplc="3E2C759A">
      <w:start w:val="1"/>
      <w:numFmt w:val="lowerLetter"/>
      <w:lvlText w:val="(%1)"/>
      <w:lvlJc w:val="left"/>
      <w:pPr>
        <w:tabs>
          <w:tab w:val="num" w:pos="3411"/>
        </w:tabs>
        <w:ind w:left="3411" w:hanging="576"/>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tabs>
          <w:tab w:val="num" w:pos="4275"/>
        </w:tabs>
        <w:ind w:left="4275" w:hanging="360"/>
      </w:pPr>
    </w:lvl>
    <w:lvl w:ilvl="2" w:tplc="0409001B" w:tentative="1">
      <w:start w:val="1"/>
      <w:numFmt w:val="lowerRoman"/>
      <w:lvlText w:val="%3."/>
      <w:lvlJc w:val="right"/>
      <w:pPr>
        <w:tabs>
          <w:tab w:val="num" w:pos="4995"/>
        </w:tabs>
        <w:ind w:left="4995" w:hanging="180"/>
      </w:pPr>
    </w:lvl>
    <w:lvl w:ilvl="3" w:tplc="0409000F" w:tentative="1">
      <w:start w:val="1"/>
      <w:numFmt w:val="decimal"/>
      <w:lvlText w:val="%4."/>
      <w:lvlJc w:val="left"/>
      <w:pPr>
        <w:tabs>
          <w:tab w:val="num" w:pos="5715"/>
        </w:tabs>
        <w:ind w:left="5715" w:hanging="360"/>
      </w:pPr>
    </w:lvl>
    <w:lvl w:ilvl="4" w:tplc="04090019" w:tentative="1">
      <w:start w:val="1"/>
      <w:numFmt w:val="lowerLetter"/>
      <w:lvlText w:val="%5."/>
      <w:lvlJc w:val="left"/>
      <w:pPr>
        <w:tabs>
          <w:tab w:val="num" w:pos="6435"/>
        </w:tabs>
        <w:ind w:left="6435" w:hanging="360"/>
      </w:pPr>
    </w:lvl>
    <w:lvl w:ilvl="5" w:tplc="0409001B" w:tentative="1">
      <w:start w:val="1"/>
      <w:numFmt w:val="lowerRoman"/>
      <w:lvlText w:val="%6."/>
      <w:lvlJc w:val="right"/>
      <w:pPr>
        <w:tabs>
          <w:tab w:val="num" w:pos="7155"/>
        </w:tabs>
        <w:ind w:left="7155" w:hanging="180"/>
      </w:pPr>
    </w:lvl>
    <w:lvl w:ilvl="6" w:tplc="0409000F" w:tentative="1">
      <w:start w:val="1"/>
      <w:numFmt w:val="decimal"/>
      <w:lvlText w:val="%7."/>
      <w:lvlJc w:val="left"/>
      <w:pPr>
        <w:tabs>
          <w:tab w:val="num" w:pos="7875"/>
        </w:tabs>
        <w:ind w:left="7875" w:hanging="360"/>
      </w:pPr>
    </w:lvl>
    <w:lvl w:ilvl="7" w:tplc="04090019" w:tentative="1">
      <w:start w:val="1"/>
      <w:numFmt w:val="lowerLetter"/>
      <w:lvlText w:val="%8."/>
      <w:lvlJc w:val="left"/>
      <w:pPr>
        <w:tabs>
          <w:tab w:val="num" w:pos="8595"/>
        </w:tabs>
        <w:ind w:left="8595" w:hanging="360"/>
      </w:pPr>
    </w:lvl>
    <w:lvl w:ilvl="8" w:tplc="0409001B" w:tentative="1">
      <w:start w:val="1"/>
      <w:numFmt w:val="lowerRoman"/>
      <w:lvlText w:val="%9."/>
      <w:lvlJc w:val="right"/>
      <w:pPr>
        <w:tabs>
          <w:tab w:val="num" w:pos="9315"/>
        </w:tabs>
        <w:ind w:left="9315" w:hanging="180"/>
      </w:pPr>
    </w:lvl>
  </w:abstractNum>
  <w:abstractNum w:abstractNumId="28" w15:restartNumberingAfterBreak="0">
    <w:nsid w:val="0B932925"/>
    <w:multiLevelType w:val="hybridMultilevel"/>
    <w:tmpl w:val="76F89B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0B945815"/>
    <w:multiLevelType w:val="multilevel"/>
    <w:tmpl w:val="93E893E0"/>
    <w:lvl w:ilvl="0">
      <w:start w:val="4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0C415A8C"/>
    <w:multiLevelType w:val="hybridMultilevel"/>
    <w:tmpl w:val="079C6BD8"/>
    <w:lvl w:ilvl="0" w:tplc="CA56C274">
      <w:start w:val="1"/>
      <w:numFmt w:val="lowerRoman"/>
      <w:lvlText w:val="(%1)"/>
      <w:lvlJc w:val="left"/>
      <w:pPr>
        <w:ind w:left="1980" w:hanging="360"/>
      </w:pPr>
      <w:rPr>
        <w:rFonts w:hint="default"/>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1" w15:restartNumberingAfterBreak="0">
    <w:nsid w:val="0C694A4F"/>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0C9B3A9F"/>
    <w:multiLevelType w:val="hybridMultilevel"/>
    <w:tmpl w:val="27265A8A"/>
    <w:lvl w:ilvl="0" w:tplc="04090017">
      <w:start w:val="1"/>
      <w:numFmt w:val="lowerLetter"/>
      <w:lvlText w:val="%1)"/>
      <w:lvlJc w:val="left"/>
      <w:pPr>
        <w:ind w:left="704" w:hanging="360"/>
      </w:p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33"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tentative="1">
      <w:start w:val="1"/>
      <w:numFmt w:val="bullet"/>
      <w:lvlText w:val="o"/>
      <w:lvlJc w:val="left"/>
      <w:pPr>
        <w:tabs>
          <w:tab w:val="num" w:pos="990"/>
        </w:tabs>
        <w:ind w:left="990" w:hanging="360"/>
      </w:pPr>
      <w:rPr>
        <w:rFonts w:ascii="Courier New" w:hAnsi="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34" w15:restartNumberingAfterBreak="0">
    <w:nsid w:val="0E417F0B"/>
    <w:multiLevelType w:val="multilevel"/>
    <w:tmpl w:val="50C64392"/>
    <w:lvl w:ilvl="0">
      <w:start w:val="1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0E4C3267"/>
    <w:multiLevelType w:val="hybridMultilevel"/>
    <w:tmpl w:val="19F04FFA"/>
    <w:lvl w:ilvl="0" w:tplc="F5CA1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0E6A2C7C"/>
    <w:multiLevelType w:val="hybridMultilevel"/>
    <w:tmpl w:val="9092D20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0EFB5963"/>
    <w:multiLevelType w:val="multilevel"/>
    <w:tmpl w:val="7B34E2FE"/>
    <w:lvl w:ilvl="0">
      <w:start w:val="1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0F641EA2"/>
    <w:multiLevelType w:val="hybridMultilevel"/>
    <w:tmpl w:val="DDFCB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0BB13D8"/>
    <w:multiLevelType w:val="multilevel"/>
    <w:tmpl w:val="C5C490B2"/>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3C10B5F"/>
    <w:multiLevelType w:val="multilevel"/>
    <w:tmpl w:val="0E1A593C"/>
    <w:lvl w:ilvl="0">
      <w:start w:val="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14A41936"/>
    <w:multiLevelType w:val="hybridMultilevel"/>
    <w:tmpl w:val="CBB0DDA0"/>
    <w:lvl w:ilvl="0" w:tplc="0012EB4C">
      <w:start w:val="1"/>
      <w:numFmt w:val="bullet"/>
      <w:lvlText w:val="-"/>
      <w:lvlJc w:val="left"/>
      <w:pPr>
        <w:ind w:left="720" w:hanging="360"/>
      </w:pPr>
      <w:rPr>
        <w:rFonts w:ascii="Arial, sans-serif" w:hAnsi="Arial, sans-serif" w:hint="default"/>
      </w:rPr>
    </w:lvl>
    <w:lvl w:ilvl="1" w:tplc="4EF44992">
      <w:start w:val="1"/>
      <w:numFmt w:val="bullet"/>
      <w:lvlText w:val="o"/>
      <w:lvlJc w:val="left"/>
      <w:pPr>
        <w:ind w:left="1440" w:hanging="360"/>
      </w:pPr>
      <w:rPr>
        <w:rFonts w:ascii="Courier New" w:hAnsi="Courier New" w:hint="default"/>
      </w:rPr>
    </w:lvl>
    <w:lvl w:ilvl="2" w:tplc="D748699A">
      <w:start w:val="1"/>
      <w:numFmt w:val="bullet"/>
      <w:lvlText w:val=""/>
      <w:lvlJc w:val="left"/>
      <w:pPr>
        <w:ind w:left="2160" w:hanging="360"/>
      </w:pPr>
      <w:rPr>
        <w:rFonts w:ascii="Wingdings" w:hAnsi="Wingdings" w:hint="default"/>
      </w:rPr>
    </w:lvl>
    <w:lvl w:ilvl="3" w:tplc="CA66564E">
      <w:start w:val="1"/>
      <w:numFmt w:val="bullet"/>
      <w:lvlText w:val=""/>
      <w:lvlJc w:val="left"/>
      <w:pPr>
        <w:ind w:left="2880" w:hanging="360"/>
      </w:pPr>
      <w:rPr>
        <w:rFonts w:ascii="Symbol" w:hAnsi="Symbol" w:hint="default"/>
      </w:rPr>
    </w:lvl>
    <w:lvl w:ilvl="4" w:tplc="576643B6">
      <w:start w:val="1"/>
      <w:numFmt w:val="bullet"/>
      <w:lvlText w:val="o"/>
      <w:lvlJc w:val="left"/>
      <w:pPr>
        <w:ind w:left="3600" w:hanging="360"/>
      </w:pPr>
      <w:rPr>
        <w:rFonts w:ascii="Courier New" w:hAnsi="Courier New" w:hint="default"/>
      </w:rPr>
    </w:lvl>
    <w:lvl w:ilvl="5" w:tplc="FA621A7E">
      <w:start w:val="1"/>
      <w:numFmt w:val="bullet"/>
      <w:lvlText w:val=""/>
      <w:lvlJc w:val="left"/>
      <w:pPr>
        <w:ind w:left="4320" w:hanging="360"/>
      </w:pPr>
      <w:rPr>
        <w:rFonts w:ascii="Wingdings" w:hAnsi="Wingdings" w:hint="default"/>
      </w:rPr>
    </w:lvl>
    <w:lvl w:ilvl="6" w:tplc="9B36E0C4">
      <w:start w:val="1"/>
      <w:numFmt w:val="bullet"/>
      <w:lvlText w:val=""/>
      <w:lvlJc w:val="left"/>
      <w:pPr>
        <w:ind w:left="5040" w:hanging="360"/>
      </w:pPr>
      <w:rPr>
        <w:rFonts w:ascii="Symbol" w:hAnsi="Symbol" w:hint="default"/>
      </w:rPr>
    </w:lvl>
    <w:lvl w:ilvl="7" w:tplc="4992E2F2">
      <w:start w:val="1"/>
      <w:numFmt w:val="bullet"/>
      <w:lvlText w:val="o"/>
      <w:lvlJc w:val="left"/>
      <w:pPr>
        <w:ind w:left="5760" w:hanging="360"/>
      </w:pPr>
      <w:rPr>
        <w:rFonts w:ascii="Courier New" w:hAnsi="Courier New" w:hint="default"/>
      </w:rPr>
    </w:lvl>
    <w:lvl w:ilvl="8" w:tplc="EEE8C680">
      <w:start w:val="1"/>
      <w:numFmt w:val="bullet"/>
      <w:lvlText w:val=""/>
      <w:lvlJc w:val="left"/>
      <w:pPr>
        <w:ind w:left="6480" w:hanging="360"/>
      </w:pPr>
      <w:rPr>
        <w:rFonts w:ascii="Wingdings" w:hAnsi="Wingdings" w:hint="default"/>
      </w:rPr>
    </w:lvl>
  </w:abstractNum>
  <w:abstractNum w:abstractNumId="43" w15:restartNumberingAfterBreak="0">
    <w:nsid w:val="165153B9"/>
    <w:multiLevelType w:val="hybridMultilevel"/>
    <w:tmpl w:val="5964A3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17084473"/>
    <w:multiLevelType w:val="hybridMultilevel"/>
    <w:tmpl w:val="67106500"/>
    <w:lvl w:ilvl="0" w:tplc="47005130">
      <w:start w:val="1"/>
      <w:numFmt w:val="bullet"/>
      <w:lvlText w:val="·"/>
      <w:lvlJc w:val="left"/>
      <w:pPr>
        <w:ind w:left="720" w:hanging="360"/>
      </w:pPr>
      <w:rPr>
        <w:rFonts w:ascii="Symbol" w:hAnsi="Symbol" w:hint="default"/>
      </w:rPr>
    </w:lvl>
    <w:lvl w:ilvl="1" w:tplc="021681EC">
      <w:start w:val="1"/>
      <w:numFmt w:val="bullet"/>
      <w:lvlText w:val="o"/>
      <w:lvlJc w:val="left"/>
      <w:pPr>
        <w:ind w:left="1440" w:hanging="360"/>
      </w:pPr>
      <w:rPr>
        <w:rFonts w:ascii="Courier New" w:hAnsi="Courier New" w:hint="default"/>
      </w:rPr>
    </w:lvl>
    <w:lvl w:ilvl="2" w:tplc="9FF6182E">
      <w:start w:val="1"/>
      <w:numFmt w:val="bullet"/>
      <w:lvlText w:val=""/>
      <w:lvlJc w:val="left"/>
      <w:pPr>
        <w:ind w:left="2160" w:hanging="360"/>
      </w:pPr>
      <w:rPr>
        <w:rFonts w:ascii="Wingdings" w:hAnsi="Wingdings" w:hint="default"/>
      </w:rPr>
    </w:lvl>
    <w:lvl w:ilvl="3" w:tplc="14126048">
      <w:start w:val="1"/>
      <w:numFmt w:val="bullet"/>
      <w:lvlText w:val=""/>
      <w:lvlJc w:val="left"/>
      <w:pPr>
        <w:ind w:left="2880" w:hanging="360"/>
      </w:pPr>
      <w:rPr>
        <w:rFonts w:ascii="Symbol" w:hAnsi="Symbol" w:hint="default"/>
      </w:rPr>
    </w:lvl>
    <w:lvl w:ilvl="4" w:tplc="3D425B60">
      <w:start w:val="1"/>
      <w:numFmt w:val="bullet"/>
      <w:lvlText w:val="o"/>
      <w:lvlJc w:val="left"/>
      <w:pPr>
        <w:ind w:left="3600" w:hanging="360"/>
      </w:pPr>
      <w:rPr>
        <w:rFonts w:ascii="Courier New" w:hAnsi="Courier New" w:hint="default"/>
      </w:rPr>
    </w:lvl>
    <w:lvl w:ilvl="5" w:tplc="D38C3120">
      <w:start w:val="1"/>
      <w:numFmt w:val="bullet"/>
      <w:lvlText w:val=""/>
      <w:lvlJc w:val="left"/>
      <w:pPr>
        <w:ind w:left="4320" w:hanging="360"/>
      </w:pPr>
      <w:rPr>
        <w:rFonts w:ascii="Wingdings" w:hAnsi="Wingdings" w:hint="default"/>
      </w:rPr>
    </w:lvl>
    <w:lvl w:ilvl="6" w:tplc="E0746F7E">
      <w:start w:val="1"/>
      <w:numFmt w:val="bullet"/>
      <w:lvlText w:val=""/>
      <w:lvlJc w:val="left"/>
      <w:pPr>
        <w:ind w:left="5040" w:hanging="360"/>
      </w:pPr>
      <w:rPr>
        <w:rFonts w:ascii="Symbol" w:hAnsi="Symbol" w:hint="default"/>
      </w:rPr>
    </w:lvl>
    <w:lvl w:ilvl="7" w:tplc="AFACF6F8">
      <w:start w:val="1"/>
      <w:numFmt w:val="bullet"/>
      <w:lvlText w:val="o"/>
      <w:lvlJc w:val="left"/>
      <w:pPr>
        <w:ind w:left="5760" w:hanging="360"/>
      </w:pPr>
      <w:rPr>
        <w:rFonts w:ascii="Courier New" w:hAnsi="Courier New" w:hint="default"/>
      </w:rPr>
    </w:lvl>
    <w:lvl w:ilvl="8" w:tplc="18245C44">
      <w:start w:val="1"/>
      <w:numFmt w:val="bullet"/>
      <w:lvlText w:val=""/>
      <w:lvlJc w:val="left"/>
      <w:pPr>
        <w:ind w:left="6480" w:hanging="360"/>
      </w:pPr>
      <w:rPr>
        <w:rFonts w:ascii="Wingdings" w:hAnsi="Wingdings" w:hint="default"/>
      </w:rPr>
    </w:lvl>
  </w:abstractNum>
  <w:abstractNum w:abstractNumId="45" w15:restartNumberingAfterBreak="0">
    <w:nsid w:val="17CB6DD8"/>
    <w:multiLevelType w:val="hybridMultilevel"/>
    <w:tmpl w:val="987C6696"/>
    <w:lvl w:ilvl="0" w:tplc="1C0A31B2">
      <w:start w:val="1"/>
      <w:numFmt w:val="decimal"/>
      <w:lvlText w:val="%1."/>
      <w:lvlJc w:val="left"/>
      <w:pPr>
        <w:ind w:left="720" w:hanging="360"/>
      </w:pPr>
    </w:lvl>
    <w:lvl w:ilvl="1" w:tplc="EDD47FDE">
      <w:start w:val="1"/>
      <w:numFmt w:val="bullet"/>
      <w:lvlText w:val="·"/>
      <w:lvlJc w:val="left"/>
      <w:pPr>
        <w:ind w:left="1440" w:hanging="360"/>
      </w:pPr>
    </w:lvl>
    <w:lvl w:ilvl="2" w:tplc="FE30FB80">
      <w:start w:val="1"/>
      <w:numFmt w:val="lowerRoman"/>
      <w:lvlText w:val="%3."/>
      <w:lvlJc w:val="right"/>
      <w:pPr>
        <w:ind w:left="2160" w:hanging="180"/>
      </w:pPr>
    </w:lvl>
    <w:lvl w:ilvl="3" w:tplc="ED92A3C4">
      <w:start w:val="1"/>
      <w:numFmt w:val="decimal"/>
      <w:lvlText w:val="%4."/>
      <w:lvlJc w:val="left"/>
      <w:pPr>
        <w:ind w:left="2880" w:hanging="360"/>
      </w:pPr>
    </w:lvl>
    <w:lvl w:ilvl="4" w:tplc="15301B2C">
      <w:start w:val="1"/>
      <w:numFmt w:val="lowerLetter"/>
      <w:lvlText w:val="%5."/>
      <w:lvlJc w:val="left"/>
      <w:pPr>
        <w:ind w:left="3600" w:hanging="360"/>
      </w:pPr>
    </w:lvl>
    <w:lvl w:ilvl="5" w:tplc="E0D8781C">
      <w:start w:val="1"/>
      <w:numFmt w:val="lowerRoman"/>
      <w:lvlText w:val="%6."/>
      <w:lvlJc w:val="right"/>
      <w:pPr>
        <w:ind w:left="4320" w:hanging="180"/>
      </w:pPr>
    </w:lvl>
    <w:lvl w:ilvl="6" w:tplc="679061FE">
      <w:start w:val="1"/>
      <w:numFmt w:val="decimal"/>
      <w:lvlText w:val="%7."/>
      <w:lvlJc w:val="left"/>
      <w:pPr>
        <w:ind w:left="5040" w:hanging="360"/>
      </w:pPr>
    </w:lvl>
    <w:lvl w:ilvl="7" w:tplc="E16A4FD2">
      <w:start w:val="1"/>
      <w:numFmt w:val="lowerLetter"/>
      <w:lvlText w:val="%8."/>
      <w:lvlJc w:val="left"/>
      <w:pPr>
        <w:ind w:left="5760" w:hanging="360"/>
      </w:pPr>
    </w:lvl>
    <w:lvl w:ilvl="8" w:tplc="9F609D14">
      <w:start w:val="1"/>
      <w:numFmt w:val="lowerRoman"/>
      <w:lvlText w:val="%9."/>
      <w:lvlJc w:val="right"/>
      <w:pPr>
        <w:ind w:left="6480" w:hanging="180"/>
      </w:pPr>
    </w:lvl>
  </w:abstractNum>
  <w:abstractNum w:abstractNumId="46" w15:restartNumberingAfterBreak="0">
    <w:nsid w:val="180100AE"/>
    <w:multiLevelType w:val="hybridMultilevel"/>
    <w:tmpl w:val="CA70E9FC"/>
    <w:lvl w:ilvl="0" w:tplc="0409001B">
      <w:start w:val="1"/>
      <w:numFmt w:val="lowerRoman"/>
      <w:lvlText w:val="%1."/>
      <w:lvlJc w:val="right"/>
      <w:pPr>
        <w:ind w:left="2160" w:hanging="360"/>
      </w:pPr>
      <w:rPr>
        <w:b w:val="0"/>
        <w:lang w:val="en-AU"/>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15:restartNumberingAfterBreak="0">
    <w:nsid w:val="186511B2"/>
    <w:multiLevelType w:val="hybridMultilevel"/>
    <w:tmpl w:val="FEB8A0B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18A52075"/>
    <w:multiLevelType w:val="hybridMultilevel"/>
    <w:tmpl w:val="A38E14A8"/>
    <w:lvl w:ilvl="0" w:tplc="9B08FC9C">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0" w15:restartNumberingAfterBreak="0">
    <w:nsid w:val="18CE4CF1"/>
    <w:multiLevelType w:val="hybridMultilevel"/>
    <w:tmpl w:val="EC3E9B74"/>
    <w:lvl w:ilvl="0" w:tplc="445CDAD6">
      <w:start w:val="1"/>
      <w:numFmt w:val="bullet"/>
      <w:lvlText w:val="·"/>
      <w:lvlJc w:val="left"/>
      <w:pPr>
        <w:ind w:left="720" w:hanging="360"/>
      </w:pPr>
      <w:rPr>
        <w:rFonts w:ascii="Symbol" w:hAnsi="Symbol" w:hint="default"/>
      </w:rPr>
    </w:lvl>
    <w:lvl w:ilvl="1" w:tplc="F3D6F16C">
      <w:start w:val="1"/>
      <w:numFmt w:val="bullet"/>
      <w:lvlText w:val="o"/>
      <w:lvlJc w:val="left"/>
      <w:pPr>
        <w:ind w:left="1440" w:hanging="360"/>
      </w:pPr>
      <w:rPr>
        <w:rFonts w:ascii="Courier New" w:hAnsi="Courier New" w:hint="default"/>
      </w:rPr>
    </w:lvl>
    <w:lvl w:ilvl="2" w:tplc="76F2B986">
      <w:start w:val="1"/>
      <w:numFmt w:val="bullet"/>
      <w:lvlText w:val=""/>
      <w:lvlJc w:val="left"/>
      <w:pPr>
        <w:ind w:left="2160" w:hanging="360"/>
      </w:pPr>
      <w:rPr>
        <w:rFonts w:ascii="Wingdings" w:hAnsi="Wingdings" w:hint="default"/>
      </w:rPr>
    </w:lvl>
    <w:lvl w:ilvl="3" w:tplc="D616C82A">
      <w:start w:val="1"/>
      <w:numFmt w:val="bullet"/>
      <w:lvlText w:val=""/>
      <w:lvlJc w:val="left"/>
      <w:pPr>
        <w:ind w:left="2880" w:hanging="360"/>
      </w:pPr>
      <w:rPr>
        <w:rFonts w:ascii="Symbol" w:hAnsi="Symbol" w:hint="default"/>
      </w:rPr>
    </w:lvl>
    <w:lvl w:ilvl="4" w:tplc="916E8DFA">
      <w:start w:val="1"/>
      <w:numFmt w:val="bullet"/>
      <w:lvlText w:val="o"/>
      <w:lvlJc w:val="left"/>
      <w:pPr>
        <w:ind w:left="3600" w:hanging="360"/>
      </w:pPr>
      <w:rPr>
        <w:rFonts w:ascii="Courier New" w:hAnsi="Courier New" w:hint="default"/>
      </w:rPr>
    </w:lvl>
    <w:lvl w:ilvl="5" w:tplc="384E5420">
      <w:start w:val="1"/>
      <w:numFmt w:val="bullet"/>
      <w:lvlText w:val=""/>
      <w:lvlJc w:val="left"/>
      <w:pPr>
        <w:ind w:left="4320" w:hanging="360"/>
      </w:pPr>
      <w:rPr>
        <w:rFonts w:ascii="Wingdings" w:hAnsi="Wingdings" w:hint="default"/>
      </w:rPr>
    </w:lvl>
    <w:lvl w:ilvl="6" w:tplc="BF989F76">
      <w:start w:val="1"/>
      <w:numFmt w:val="bullet"/>
      <w:lvlText w:val=""/>
      <w:lvlJc w:val="left"/>
      <w:pPr>
        <w:ind w:left="5040" w:hanging="360"/>
      </w:pPr>
      <w:rPr>
        <w:rFonts w:ascii="Symbol" w:hAnsi="Symbol" w:hint="default"/>
      </w:rPr>
    </w:lvl>
    <w:lvl w:ilvl="7" w:tplc="E1202E92">
      <w:start w:val="1"/>
      <w:numFmt w:val="bullet"/>
      <w:lvlText w:val="o"/>
      <w:lvlJc w:val="left"/>
      <w:pPr>
        <w:ind w:left="5760" w:hanging="360"/>
      </w:pPr>
      <w:rPr>
        <w:rFonts w:ascii="Courier New" w:hAnsi="Courier New" w:hint="default"/>
      </w:rPr>
    </w:lvl>
    <w:lvl w:ilvl="8" w:tplc="F0D01E8A">
      <w:start w:val="1"/>
      <w:numFmt w:val="bullet"/>
      <w:lvlText w:val=""/>
      <w:lvlJc w:val="left"/>
      <w:pPr>
        <w:ind w:left="6480" w:hanging="360"/>
      </w:pPr>
      <w:rPr>
        <w:rFonts w:ascii="Wingdings" w:hAnsi="Wingdings" w:hint="default"/>
      </w:rPr>
    </w:lvl>
  </w:abstractNum>
  <w:abstractNum w:abstractNumId="51" w15:restartNumberingAfterBreak="0">
    <w:nsid w:val="1A0F78A1"/>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52" w15:restartNumberingAfterBreak="0">
    <w:nsid w:val="1B096F00"/>
    <w:multiLevelType w:val="hybridMultilevel"/>
    <w:tmpl w:val="4FE0AE8C"/>
    <w:lvl w:ilvl="0" w:tplc="CA105432">
      <w:start w:val="1"/>
      <w:numFmt w:val="bullet"/>
      <w:lvlText w:val=""/>
      <w:lvlJc w:val="left"/>
      <w:pPr>
        <w:ind w:left="720" w:hanging="360"/>
      </w:pPr>
      <w:rPr>
        <w:rFonts w:ascii="Symbol" w:hAnsi="Symbol" w:hint="default"/>
      </w:rPr>
    </w:lvl>
    <w:lvl w:ilvl="1" w:tplc="622CB6EE">
      <w:start w:val="1"/>
      <w:numFmt w:val="bullet"/>
      <w:lvlText w:val=""/>
      <w:lvlJc w:val="left"/>
      <w:pPr>
        <w:ind w:left="1440" w:hanging="360"/>
      </w:pPr>
      <w:rPr>
        <w:rFonts w:ascii="Symbol" w:hAnsi="Symbol" w:hint="default"/>
      </w:rPr>
    </w:lvl>
    <w:lvl w:ilvl="2" w:tplc="6FBC1AD6">
      <w:start w:val="1"/>
      <w:numFmt w:val="bullet"/>
      <w:lvlText w:val=""/>
      <w:lvlJc w:val="left"/>
      <w:pPr>
        <w:ind w:left="2160" w:hanging="360"/>
      </w:pPr>
      <w:rPr>
        <w:rFonts w:ascii="Wingdings" w:hAnsi="Wingdings" w:hint="default"/>
      </w:rPr>
    </w:lvl>
    <w:lvl w:ilvl="3" w:tplc="C83EAC3E">
      <w:start w:val="1"/>
      <w:numFmt w:val="bullet"/>
      <w:lvlText w:val=""/>
      <w:lvlJc w:val="left"/>
      <w:pPr>
        <w:ind w:left="2880" w:hanging="360"/>
      </w:pPr>
      <w:rPr>
        <w:rFonts w:ascii="Symbol" w:hAnsi="Symbol" w:hint="default"/>
      </w:rPr>
    </w:lvl>
    <w:lvl w:ilvl="4" w:tplc="4AB2EC28">
      <w:start w:val="1"/>
      <w:numFmt w:val="bullet"/>
      <w:lvlText w:val="o"/>
      <w:lvlJc w:val="left"/>
      <w:pPr>
        <w:ind w:left="3600" w:hanging="360"/>
      </w:pPr>
      <w:rPr>
        <w:rFonts w:ascii="Courier New" w:hAnsi="Courier New" w:hint="default"/>
      </w:rPr>
    </w:lvl>
    <w:lvl w:ilvl="5" w:tplc="3BDA862C">
      <w:start w:val="1"/>
      <w:numFmt w:val="bullet"/>
      <w:lvlText w:val=""/>
      <w:lvlJc w:val="left"/>
      <w:pPr>
        <w:ind w:left="4320" w:hanging="360"/>
      </w:pPr>
      <w:rPr>
        <w:rFonts w:ascii="Wingdings" w:hAnsi="Wingdings" w:hint="default"/>
      </w:rPr>
    </w:lvl>
    <w:lvl w:ilvl="6" w:tplc="E6F04130">
      <w:start w:val="1"/>
      <w:numFmt w:val="bullet"/>
      <w:lvlText w:val=""/>
      <w:lvlJc w:val="left"/>
      <w:pPr>
        <w:ind w:left="5040" w:hanging="360"/>
      </w:pPr>
      <w:rPr>
        <w:rFonts w:ascii="Symbol" w:hAnsi="Symbol" w:hint="default"/>
      </w:rPr>
    </w:lvl>
    <w:lvl w:ilvl="7" w:tplc="40F8F9F2">
      <w:start w:val="1"/>
      <w:numFmt w:val="bullet"/>
      <w:lvlText w:val="o"/>
      <w:lvlJc w:val="left"/>
      <w:pPr>
        <w:ind w:left="5760" w:hanging="360"/>
      </w:pPr>
      <w:rPr>
        <w:rFonts w:ascii="Courier New" w:hAnsi="Courier New" w:hint="default"/>
      </w:rPr>
    </w:lvl>
    <w:lvl w:ilvl="8" w:tplc="5072ACFA">
      <w:start w:val="1"/>
      <w:numFmt w:val="bullet"/>
      <w:lvlText w:val=""/>
      <w:lvlJc w:val="left"/>
      <w:pPr>
        <w:ind w:left="6480" w:hanging="360"/>
      </w:pPr>
      <w:rPr>
        <w:rFonts w:ascii="Wingdings" w:hAnsi="Wingdings" w:hint="default"/>
      </w:rPr>
    </w:lvl>
  </w:abstractNum>
  <w:abstractNum w:abstractNumId="53"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15:restartNumberingAfterBreak="0">
    <w:nsid w:val="1BD977DF"/>
    <w:multiLevelType w:val="hybridMultilevel"/>
    <w:tmpl w:val="DE8E7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1C983956"/>
    <w:multiLevelType w:val="hybridMultilevel"/>
    <w:tmpl w:val="B76A15BC"/>
    <w:lvl w:ilvl="0" w:tplc="2578EBA8">
      <w:start w:val="1"/>
      <w:numFmt w:val="lowerLetter"/>
      <w:lvlText w:val="(%1)"/>
      <w:lvlJc w:val="left"/>
      <w:pPr>
        <w:ind w:left="1080" w:hanging="360"/>
      </w:pPr>
      <w:rPr>
        <w:rFonts w:hint="default"/>
        <w:i w:val="0"/>
      </w:rPr>
    </w:lvl>
    <w:lvl w:ilvl="1" w:tplc="2F8EC3A6">
      <w:start w:val="1"/>
      <w:numFmt w:val="lowerLetter"/>
      <w:lvlText w:val="(%2)"/>
      <w:lvlJc w:val="left"/>
      <w:pPr>
        <w:ind w:left="151" w:hanging="360"/>
      </w:pPr>
      <w:rPr>
        <w:rFonts w:ascii="Times New Roman" w:eastAsia="Arial Narrow" w:hAnsi="Times New Roman" w:cs="Times New Roman"/>
      </w:rPr>
    </w:lvl>
    <w:lvl w:ilvl="2" w:tplc="0409001B">
      <w:start w:val="1"/>
      <w:numFmt w:val="lowerRoman"/>
      <w:lvlText w:val="%3."/>
      <w:lvlJc w:val="right"/>
      <w:pPr>
        <w:ind w:left="2520" w:hanging="180"/>
      </w:pPr>
    </w:lvl>
    <w:lvl w:ilvl="3" w:tplc="8C1A2638">
      <w:start w:val="3"/>
      <w:numFmt w:val="lowerLetter"/>
      <w:lvlText w:val="%4)"/>
      <w:lvlJc w:val="left"/>
      <w:pPr>
        <w:ind w:left="3240" w:hanging="360"/>
      </w:pPr>
      <w:rPr>
        <w:rFonts w:hint="default"/>
        <w:b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1CE11F63"/>
    <w:multiLevelType w:val="hybridMultilevel"/>
    <w:tmpl w:val="8118D998"/>
    <w:lvl w:ilvl="0" w:tplc="78000452">
      <w:start w:val="1"/>
      <w:numFmt w:val="lowerLetter"/>
      <w:lvlText w:val="(%1)"/>
      <w:lvlJc w:val="left"/>
      <w:pPr>
        <w:ind w:left="1512" w:hanging="360"/>
      </w:pPr>
      <w:rPr>
        <w:rFonts w:hint="default"/>
        <w:b w:val="0"/>
        <w:i w:val="0"/>
      </w:r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57" w15:restartNumberingAfterBreak="0">
    <w:nsid w:val="1CEF38A5"/>
    <w:multiLevelType w:val="hybridMultilevel"/>
    <w:tmpl w:val="81CC1706"/>
    <w:lvl w:ilvl="0" w:tplc="96F4B33E">
      <w:start w:val="1"/>
      <w:numFmt w:val="lowerLetter"/>
      <w:pStyle w:val="Style3"/>
      <w:lvlText w:val="(%1)"/>
      <w:lvlJc w:val="left"/>
      <w:pPr>
        <w:tabs>
          <w:tab w:val="num" w:pos="936"/>
        </w:tabs>
        <w:ind w:left="936" w:hanging="576"/>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D2012E4"/>
    <w:multiLevelType w:val="hybridMultilevel"/>
    <w:tmpl w:val="F216D8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1EB961F7"/>
    <w:multiLevelType w:val="multilevel"/>
    <w:tmpl w:val="AD5644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1F302394"/>
    <w:multiLevelType w:val="multilevel"/>
    <w:tmpl w:val="110693A6"/>
    <w:lvl w:ilvl="0">
      <w:start w:val="46"/>
      <w:numFmt w:val="decimal"/>
      <w:lvlText w:val="%1."/>
      <w:lvlJc w:val="left"/>
      <w:pPr>
        <w:ind w:left="360" w:hanging="360"/>
      </w:pPr>
      <w:rPr>
        <w:rFonts w:hint="default"/>
      </w:rPr>
    </w:lvl>
    <w:lvl w:ilvl="1">
      <w:start w:val="1"/>
      <w:numFmt w:val="decimal"/>
      <w:lvlText w:val="47.%2"/>
      <w:lvlJc w:val="left"/>
      <w:pPr>
        <w:ind w:left="70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1FD72212"/>
    <w:multiLevelType w:val="hybridMultilevel"/>
    <w:tmpl w:val="DDA47F7A"/>
    <w:lvl w:ilvl="0" w:tplc="08090001">
      <w:start w:val="1"/>
      <w:numFmt w:val="bullet"/>
      <w:lvlText w:val=""/>
      <w:lvlJc w:val="left"/>
      <w:pPr>
        <w:ind w:left="720" w:hanging="360"/>
      </w:pPr>
      <w:rPr>
        <w:rFonts w:ascii="Symbol" w:hAnsi="Symbol" w:hint="default"/>
      </w:rPr>
    </w:lvl>
    <w:lvl w:ilvl="1" w:tplc="F44EF1F0">
      <w:start w:val="1"/>
      <w:numFmt w:val="bullet"/>
      <w:lvlText w:val="o"/>
      <w:lvlJc w:val="left"/>
      <w:pPr>
        <w:ind w:left="1440" w:hanging="360"/>
      </w:pPr>
      <w:rPr>
        <w:rFonts w:ascii="Arial, sans-serif" w:hAnsi="Arial, sans-serif" w:hint="default"/>
      </w:rPr>
    </w:lvl>
    <w:lvl w:ilvl="2" w:tplc="0B1EB884">
      <w:start w:val="1"/>
      <w:numFmt w:val="bullet"/>
      <w:lvlText w:val=""/>
      <w:lvlJc w:val="left"/>
      <w:pPr>
        <w:ind w:left="2160" w:hanging="360"/>
      </w:pPr>
      <w:rPr>
        <w:rFonts w:ascii="Wingdings" w:hAnsi="Wingdings" w:hint="default"/>
      </w:rPr>
    </w:lvl>
    <w:lvl w:ilvl="3" w:tplc="2B84B538">
      <w:start w:val="1"/>
      <w:numFmt w:val="bullet"/>
      <w:lvlText w:val=""/>
      <w:lvlJc w:val="left"/>
      <w:pPr>
        <w:ind w:left="2880" w:hanging="360"/>
      </w:pPr>
      <w:rPr>
        <w:rFonts w:ascii="Symbol" w:hAnsi="Symbol" w:hint="default"/>
      </w:rPr>
    </w:lvl>
    <w:lvl w:ilvl="4" w:tplc="BDC0E9BA">
      <w:start w:val="1"/>
      <w:numFmt w:val="bullet"/>
      <w:lvlText w:val="o"/>
      <w:lvlJc w:val="left"/>
      <w:pPr>
        <w:ind w:left="3600" w:hanging="360"/>
      </w:pPr>
      <w:rPr>
        <w:rFonts w:ascii="Courier New" w:hAnsi="Courier New" w:hint="default"/>
      </w:rPr>
    </w:lvl>
    <w:lvl w:ilvl="5" w:tplc="2CEEFC9C">
      <w:start w:val="1"/>
      <w:numFmt w:val="bullet"/>
      <w:lvlText w:val=""/>
      <w:lvlJc w:val="left"/>
      <w:pPr>
        <w:ind w:left="4320" w:hanging="360"/>
      </w:pPr>
      <w:rPr>
        <w:rFonts w:ascii="Wingdings" w:hAnsi="Wingdings" w:hint="default"/>
      </w:rPr>
    </w:lvl>
    <w:lvl w:ilvl="6" w:tplc="9C64458C">
      <w:start w:val="1"/>
      <w:numFmt w:val="bullet"/>
      <w:lvlText w:val=""/>
      <w:lvlJc w:val="left"/>
      <w:pPr>
        <w:ind w:left="5040" w:hanging="360"/>
      </w:pPr>
      <w:rPr>
        <w:rFonts w:ascii="Symbol" w:hAnsi="Symbol" w:hint="default"/>
      </w:rPr>
    </w:lvl>
    <w:lvl w:ilvl="7" w:tplc="83246A84">
      <w:start w:val="1"/>
      <w:numFmt w:val="bullet"/>
      <w:lvlText w:val="o"/>
      <w:lvlJc w:val="left"/>
      <w:pPr>
        <w:ind w:left="5760" w:hanging="360"/>
      </w:pPr>
      <w:rPr>
        <w:rFonts w:ascii="Courier New" w:hAnsi="Courier New" w:hint="default"/>
      </w:rPr>
    </w:lvl>
    <w:lvl w:ilvl="8" w:tplc="CC1E4408">
      <w:start w:val="1"/>
      <w:numFmt w:val="bullet"/>
      <w:lvlText w:val=""/>
      <w:lvlJc w:val="left"/>
      <w:pPr>
        <w:ind w:left="6480" w:hanging="360"/>
      </w:pPr>
      <w:rPr>
        <w:rFonts w:ascii="Wingdings" w:hAnsi="Wingdings" w:hint="default"/>
      </w:rPr>
    </w:lvl>
  </w:abstractNum>
  <w:abstractNum w:abstractNumId="62" w15:restartNumberingAfterBreak="0">
    <w:nsid w:val="205D40B7"/>
    <w:multiLevelType w:val="hybridMultilevel"/>
    <w:tmpl w:val="D00CE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21D93FEE"/>
    <w:multiLevelType w:val="hybridMultilevel"/>
    <w:tmpl w:val="9F88B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1DF27A7"/>
    <w:multiLevelType w:val="multilevel"/>
    <w:tmpl w:val="2D989BA0"/>
    <w:lvl w:ilvl="0">
      <w:start w:val="1"/>
      <w:numFmt w:val="decimal"/>
      <w:lvlText w:val="1.%1"/>
      <w:lvlJc w:val="left"/>
      <w:pPr>
        <w:ind w:left="720" w:hanging="360"/>
      </w:pPr>
      <w:rPr>
        <w:rFonts w:hint="default"/>
      </w:rPr>
    </w:lvl>
    <w:lvl w:ilvl="1">
      <w:start w:val="1"/>
      <w:numFmt w:val="lowerLetter"/>
      <w:pStyle w:val="StyleHeader2-SubClausesBold"/>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220A1518"/>
    <w:multiLevelType w:val="hybridMultilevel"/>
    <w:tmpl w:val="A66E6596"/>
    <w:lvl w:ilvl="0" w:tplc="AA646AA6">
      <w:start w:val="1"/>
      <w:numFmt w:val="lowerLetter"/>
      <w:lvlText w:val="(%1)"/>
      <w:lvlJc w:val="left"/>
      <w:pPr>
        <w:ind w:left="1080"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6" w15:restartNumberingAfterBreak="0">
    <w:nsid w:val="225B35F7"/>
    <w:multiLevelType w:val="hybridMultilevel"/>
    <w:tmpl w:val="FD3EC172"/>
    <w:lvl w:ilvl="0" w:tplc="6D94245A">
      <w:start w:val="1"/>
      <w:numFmt w:val="lowerRoman"/>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229A2A37"/>
    <w:multiLevelType w:val="hybridMultilevel"/>
    <w:tmpl w:val="67C20A5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8" w15:restartNumberingAfterBreak="0">
    <w:nsid w:val="2362204A"/>
    <w:multiLevelType w:val="hybridMultilevel"/>
    <w:tmpl w:val="F54AB1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247E276C"/>
    <w:multiLevelType w:val="hybridMultilevel"/>
    <w:tmpl w:val="07E4F152"/>
    <w:lvl w:ilvl="0" w:tplc="7C984F60">
      <w:start w:val="1"/>
      <w:numFmt w:val="lowerLetter"/>
      <w:lvlText w:val="%1)"/>
      <w:lvlJc w:val="left"/>
      <w:pPr>
        <w:ind w:left="720" w:hanging="360"/>
      </w:pPr>
    </w:lvl>
    <w:lvl w:ilvl="1" w:tplc="A2BA48C2">
      <w:start w:val="1"/>
      <w:numFmt w:val="lowerLetter"/>
      <w:lvlText w:val="%2."/>
      <w:lvlJc w:val="left"/>
      <w:pPr>
        <w:ind w:left="1440" w:hanging="360"/>
      </w:pPr>
    </w:lvl>
    <w:lvl w:ilvl="2" w:tplc="D2E89AC8">
      <w:start w:val="1"/>
      <w:numFmt w:val="lowerRoman"/>
      <w:lvlText w:val="%3."/>
      <w:lvlJc w:val="right"/>
      <w:pPr>
        <w:ind w:left="2160" w:hanging="180"/>
      </w:pPr>
    </w:lvl>
    <w:lvl w:ilvl="3" w:tplc="7A4C2A58">
      <w:start w:val="1"/>
      <w:numFmt w:val="decimal"/>
      <w:lvlText w:val="%4."/>
      <w:lvlJc w:val="left"/>
      <w:pPr>
        <w:ind w:left="2880" w:hanging="360"/>
      </w:pPr>
    </w:lvl>
    <w:lvl w:ilvl="4" w:tplc="B7269A12">
      <w:start w:val="1"/>
      <w:numFmt w:val="lowerLetter"/>
      <w:lvlText w:val="%5."/>
      <w:lvlJc w:val="left"/>
      <w:pPr>
        <w:ind w:left="3600" w:hanging="360"/>
      </w:pPr>
    </w:lvl>
    <w:lvl w:ilvl="5" w:tplc="538815FE">
      <w:start w:val="1"/>
      <w:numFmt w:val="lowerRoman"/>
      <w:lvlText w:val="%6."/>
      <w:lvlJc w:val="right"/>
      <w:pPr>
        <w:ind w:left="4320" w:hanging="180"/>
      </w:pPr>
    </w:lvl>
    <w:lvl w:ilvl="6" w:tplc="1E7AAB96">
      <w:start w:val="1"/>
      <w:numFmt w:val="decimal"/>
      <w:lvlText w:val="%7."/>
      <w:lvlJc w:val="left"/>
      <w:pPr>
        <w:ind w:left="5040" w:hanging="360"/>
      </w:pPr>
    </w:lvl>
    <w:lvl w:ilvl="7" w:tplc="3E3622F8">
      <w:start w:val="1"/>
      <w:numFmt w:val="lowerLetter"/>
      <w:lvlText w:val="%8."/>
      <w:lvlJc w:val="left"/>
      <w:pPr>
        <w:ind w:left="5760" w:hanging="360"/>
      </w:pPr>
    </w:lvl>
    <w:lvl w:ilvl="8" w:tplc="0D9C9BB6">
      <w:start w:val="1"/>
      <w:numFmt w:val="lowerRoman"/>
      <w:lvlText w:val="%9."/>
      <w:lvlJc w:val="right"/>
      <w:pPr>
        <w:ind w:left="6480" w:hanging="180"/>
      </w:pPr>
    </w:lvl>
  </w:abstractNum>
  <w:abstractNum w:abstractNumId="70" w15:restartNumberingAfterBreak="0">
    <w:nsid w:val="25090D11"/>
    <w:multiLevelType w:val="hybridMultilevel"/>
    <w:tmpl w:val="FA8A370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25561E9E"/>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72" w15:restartNumberingAfterBreak="0">
    <w:nsid w:val="257129DA"/>
    <w:multiLevelType w:val="multilevel"/>
    <w:tmpl w:val="477CE302"/>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3" w15:restartNumberingAfterBreak="0">
    <w:nsid w:val="268320D7"/>
    <w:multiLevelType w:val="hybridMultilevel"/>
    <w:tmpl w:val="2562A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27300B00"/>
    <w:multiLevelType w:val="multilevel"/>
    <w:tmpl w:val="23001CE2"/>
    <w:lvl w:ilvl="0">
      <w:start w:val="2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27936E60"/>
    <w:multiLevelType w:val="multilevel"/>
    <w:tmpl w:val="7A32742E"/>
    <w:lvl w:ilvl="0">
      <w:start w:val="1"/>
      <w:numFmt w:val="decimal"/>
      <w:lvlText w:val="%1."/>
      <w:lvlJc w:val="left"/>
      <w:pPr>
        <w:tabs>
          <w:tab w:val="num" w:pos="340"/>
        </w:tabs>
        <w:ind w:left="340" w:hanging="340"/>
      </w:pPr>
      <w:rPr>
        <w:rFonts w:ascii="Times New Roman" w:hAnsi="Times New Roman" w:cs="Times New Roman"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76" w15:restartNumberingAfterBreak="0">
    <w:nsid w:val="27AA5491"/>
    <w:multiLevelType w:val="hybridMultilevel"/>
    <w:tmpl w:val="ECE6C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27AB0D95"/>
    <w:multiLevelType w:val="hybridMultilevel"/>
    <w:tmpl w:val="9E7EF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285C0024"/>
    <w:multiLevelType w:val="multilevel"/>
    <w:tmpl w:val="DC3C86F6"/>
    <w:lvl w:ilvl="0">
      <w:start w:val="1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28A32CFA"/>
    <w:multiLevelType w:val="multilevel"/>
    <w:tmpl w:val="4300BE34"/>
    <w:lvl w:ilvl="0">
      <w:start w:val="3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28EA60D4"/>
    <w:multiLevelType w:val="hybridMultilevel"/>
    <w:tmpl w:val="9E40A74A"/>
    <w:lvl w:ilvl="0" w:tplc="FFFFFFFF">
      <w:start w:val="1"/>
      <w:numFmt w:val="lowerRoman"/>
      <w:lvlText w:val="(%1)"/>
      <w:lvlJc w:val="left"/>
      <w:pPr>
        <w:ind w:left="3550" w:hanging="360"/>
      </w:pPr>
      <w:rPr>
        <w:rFonts w:hint="default"/>
      </w:rPr>
    </w:lvl>
    <w:lvl w:ilvl="1" w:tplc="04090019">
      <w:start w:val="1"/>
      <w:numFmt w:val="lowerLetter"/>
      <w:lvlText w:val="%2."/>
      <w:lvlJc w:val="left"/>
      <w:pPr>
        <w:ind w:left="4270" w:hanging="360"/>
      </w:pPr>
    </w:lvl>
    <w:lvl w:ilvl="2" w:tplc="0409001B">
      <w:start w:val="1"/>
      <w:numFmt w:val="lowerRoman"/>
      <w:lvlText w:val="%3."/>
      <w:lvlJc w:val="right"/>
      <w:pPr>
        <w:ind w:left="4990" w:hanging="180"/>
      </w:pPr>
    </w:lvl>
    <w:lvl w:ilvl="3" w:tplc="0409000F" w:tentative="1">
      <w:start w:val="1"/>
      <w:numFmt w:val="decimal"/>
      <w:lvlText w:val="%4."/>
      <w:lvlJc w:val="left"/>
      <w:pPr>
        <w:ind w:left="5710" w:hanging="360"/>
      </w:pPr>
    </w:lvl>
    <w:lvl w:ilvl="4" w:tplc="04090019" w:tentative="1">
      <w:start w:val="1"/>
      <w:numFmt w:val="lowerLetter"/>
      <w:lvlText w:val="%5."/>
      <w:lvlJc w:val="left"/>
      <w:pPr>
        <w:ind w:left="6430" w:hanging="360"/>
      </w:pPr>
    </w:lvl>
    <w:lvl w:ilvl="5" w:tplc="0409001B" w:tentative="1">
      <w:start w:val="1"/>
      <w:numFmt w:val="lowerRoman"/>
      <w:lvlText w:val="%6."/>
      <w:lvlJc w:val="right"/>
      <w:pPr>
        <w:ind w:left="7150" w:hanging="180"/>
      </w:pPr>
    </w:lvl>
    <w:lvl w:ilvl="6" w:tplc="0409000F" w:tentative="1">
      <w:start w:val="1"/>
      <w:numFmt w:val="decimal"/>
      <w:lvlText w:val="%7."/>
      <w:lvlJc w:val="left"/>
      <w:pPr>
        <w:ind w:left="7870" w:hanging="360"/>
      </w:pPr>
    </w:lvl>
    <w:lvl w:ilvl="7" w:tplc="04090019" w:tentative="1">
      <w:start w:val="1"/>
      <w:numFmt w:val="lowerLetter"/>
      <w:lvlText w:val="%8."/>
      <w:lvlJc w:val="left"/>
      <w:pPr>
        <w:ind w:left="8590" w:hanging="360"/>
      </w:pPr>
    </w:lvl>
    <w:lvl w:ilvl="8" w:tplc="0409001B" w:tentative="1">
      <w:start w:val="1"/>
      <w:numFmt w:val="lowerRoman"/>
      <w:lvlText w:val="%9."/>
      <w:lvlJc w:val="right"/>
      <w:pPr>
        <w:ind w:left="9310" w:hanging="180"/>
      </w:pPr>
    </w:lvl>
  </w:abstractNum>
  <w:abstractNum w:abstractNumId="81"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99D18AC"/>
    <w:multiLevelType w:val="hybridMultilevel"/>
    <w:tmpl w:val="64BC0814"/>
    <w:lvl w:ilvl="0" w:tplc="30686E04">
      <w:start w:val="1"/>
      <w:numFmt w:val="bullet"/>
      <w:lvlText w:val="·"/>
      <w:lvlJc w:val="left"/>
      <w:pPr>
        <w:ind w:left="720" w:hanging="360"/>
      </w:pPr>
      <w:rPr>
        <w:rFonts w:ascii="Arial, sans-serif" w:hAnsi="Arial, sans-serif" w:hint="default"/>
      </w:rPr>
    </w:lvl>
    <w:lvl w:ilvl="1" w:tplc="F44EF1F0">
      <w:start w:val="1"/>
      <w:numFmt w:val="bullet"/>
      <w:lvlText w:val="o"/>
      <w:lvlJc w:val="left"/>
      <w:pPr>
        <w:ind w:left="1440" w:hanging="360"/>
      </w:pPr>
      <w:rPr>
        <w:rFonts w:ascii="Arial, sans-serif" w:hAnsi="Arial, sans-serif" w:hint="default"/>
      </w:rPr>
    </w:lvl>
    <w:lvl w:ilvl="2" w:tplc="0B1EB884">
      <w:start w:val="1"/>
      <w:numFmt w:val="bullet"/>
      <w:lvlText w:val=""/>
      <w:lvlJc w:val="left"/>
      <w:pPr>
        <w:ind w:left="2160" w:hanging="360"/>
      </w:pPr>
      <w:rPr>
        <w:rFonts w:ascii="Wingdings" w:hAnsi="Wingdings" w:hint="default"/>
      </w:rPr>
    </w:lvl>
    <w:lvl w:ilvl="3" w:tplc="2B84B538">
      <w:start w:val="1"/>
      <w:numFmt w:val="bullet"/>
      <w:lvlText w:val=""/>
      <w:lvlJc w:val="left"/>
      <w:pPr>
        <w:ind w:left="2880" w:hanging="360"/>
      </w:pPr>
      <w:rPr>
        <w:rFonts w:ascii="Symbol" w:hAnsi="Symbol" w:hint="default"/>
      </w:rPr>
    </w:lvl>
    <w:lvl w:ilvl="4" w:tplc="BDC0E9BA">
      <w:start w:val="1"/>
      <w:numFmt w:val="bullet"/>
      <w:lvlText w:val="o"/>
      <w:lvlJc w:val="left"/>
      <w:pPr>
        <w:ind w:left="3600" w:hanging="360"/>
      </w:pPr>
      <w:rPr>
        <w:rFonts w:ascii="Courier New" w:hAnsi="Courier New" w:hint="default"/>
      </w:rPr>
    </w:lvl>
    <w:lvl w:ilvl="5" w:tplc="2CEEFC9C">
      <w:start w:val="1"/>
      <w:numFmt w:val="bullet"/>
      <w:lvlText w:val=""/>
      <w:lvlJc w:val="left"/>
      <w:pPr>
        <w:ind w:left="4320" w:hanging="360"/>
      </w:pPr>
      <w:rPr>
        <w:rFonts w:ascii="Wingdings" w:hAnsi="Wingdings" w:hint="default"/>
      </w:rPr>
    </w:lvl>
    <w:lvl w:ilvl="6" w:tplc="9C64458C">
      <w:start w:val="1"/>
      <w:numFmt w:val="bullet"/>
      <w:lvlText w:val=""/>
      <w:lvlJc w:val="left"/>
      <w:pPr>
        <w:ind w:left="5040" w:hanging="360"/>
      </w:pPr>
      <w:rPr>
        <w:rFonts w:ascii="Symbol" w:hAnsi="Symbol" w:hint="default"/>
      </w:rPr>
    </w:lvl>
    <w:lvl w:ilvl="7" w:tplc="83246A84">
      <w:start w:val="1"/>
      <w:numFmt w:val="bullet"/>
      <w:lvlText w:val="o"/>
      <w:lvlJc w:val="left"/>
      <w:pPr>
        <w:ind w:left="5760" w:hanging="360"/>
      </w:pPr>
      <w:rPr>
        <w:rFonts w:ascii="Courier New" w:hAnsi="Courier New" w:hint="default"/>
      </w:rPr>
    </w:lvl>
    <w:lvl w:ilvl="8" w:tplc="CC1E4408">
      <w:start w:val="1"/>
      <w:numFmt w:val="bullet"/>
      <w:lvlText w:val=""/>
      <w:lvlJc w:val="left"/>
      <w:pPr>
        <w:ind w:left="6480" w:hanging="360"/>
      </w:pPr>
      <w:rPr>
        <w:rFonts w:ascii="Wingdings" w:hAnsi="Wingdings" w:hint="default"/>
      </w:rPr>
    </w:lvl>
  </w:abstractNum>
  <w:abstractNum w:abstractNumId="83" w15:restartNumberingAfterBreak="0">
    <w:nsid w:val="29B24980"/>
    <w:multiLevelType w:val="hybridMultilevel"/>
    <w:tmpl w:val="0CDCAF8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4" w15:restartNumberingAfterBreak="0">
    <w:nsid w:val="2BAD4D83"/>
    <w:multiLevelType w:val="multilevel"/>
    <w:tmpl w:val="9D82F326"/>
    <w:lvl w:ilvl="0">
      <w:start w:val="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2C696093"/>
    <w:multiLevelType w:val="multilevel"/>
    <w:tmpl w:val="4D5C1AF8"/>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86" w15:restartNumberingAfterBreak="0">
    <w:nsid w:val="2CE46BA7"/>
    <w:multiLevelType w:val="hybridMultilevel"/>
    <w:tmpl w:val="6024DFF0"/>
    <w:lvl w:ilvl="0" w:tplc="A998ACEA">
      <w:start w:val="1"/>
      <w:numFmt w:val="decimal"/>
      <w:lvlText w:val="%1."/>
      <w:lvlJc w:val="left"/>
      <w:pPr>
        <w:ind w:left="720" w:hanging="360"/>
      </w:pPr>
    </w:lvl>
    <w:lvl w:ilvl="1" w:tplc="25580514">
      <w:start w:val="1"/>
      <w:numFmt w:val="lowerLetter"/>
      <w:lvlText w:val="%2."/>
      <w:lvlJc w:val="left"/>
      <w:pPr>
        <w:ind w:left="1440" w:hanging="360"/>
      </w:pPr>
    </w:lvl>
    <w:lvl w:ilvl="2" w:tplc="2F9E46EE">
      <w:start w:val="1"/>
      <w:numFmt w:val="lowerRoman"/>
      <w:lvlText w:val="%3."/>
      <w:lvlJc w:val="right"/>
      <w:pPr>
        <w:ind w:left="2160" w:hanging="180"/>
      </w:pPr>
    </w:lvl>
    <w:lvl w:ilvl="3" w:tplc="956278D6">
      <w:start w:val="1"/>
      <w:numFmt w:val="decimal"/>
      <w:lvlText w:val="%4."/>
      <w:lvlJc w:val="left"/>
      <w:pPr>
        <w:ind w:left="2880" w:hanging="360"/>
      </w:pPr>
    </w:lvl>
    <w:lvl w:ilvl="4" w:tplc="118A4EF0">
      <w:start w:val="1"/>
      <w:numFmt w:val="lowerLetter"/>
      <w:lvlText w:val="%5."/>
      <w:lvlJc w:val="left"/>
      <w:pPr>
        <w:ind w:left="3600" w:hanging="360"/>
      </w:pPr>
    </w:lvl>
    <w:lvl w:ilvl="5" w:tplc="B692B57E">
      <w:start w:val="1"/>
      <w:numFmt w:val="lowerRoman"/>
      <w:lvlText w:val="%6."/>
      <w:lvlJc w:val="right"/>
      <w:pPr>
        <w:ind w:left="4320" w:hanging="180"/>
      </w:pPr>
    </w:lvl>
    <w:lvl w:ilvl="6" w:tplc="4F303D02">
      <w:start w:val="1"/>
      <w:numFmt w:val="decimal"/>
      <w:lvlText w:val="%7."/>
      <w:lvlJc w:val="left"/>
      <w:pPr>
        <w:ind w:left="5040" w:hanging="360"/>
      </w:pPr>
    </w:lvl>
    <w:lvl w:ilvl="7" w:tplc="C7C6A178">
      <w:start w:val="1"/>
      <w:numFmt w:val="lowerLetter"/>
      <w:lvlText w:val="%8."/>
      <w:lvlJc w:val="left"/>
      <w:pPr>
        <w:ind w:left="5760" w:hanging="360"/>
      </w:pPr>
    </w:lvl>
    <w:lvl w:ilvl="8" w:tplc="F0882922">
      <w:start w:val="1"/>
      <w:numFmt w:val="lowerRoman"/>
      <w:lvlText w:val="%9."/>
      <w:lvlJc w:val="right"/>
      <w:pPr>
        <w:ind w:left="6480" w:hanging="180"/>
      </w:pPr>
    </w:lvl>
  </w:abstractNum>
  <w:abstractNum w:abstractNumId="87" w15:restartNumberingAfterBreak="0">
    <w:nsid w:val="2CF445AC"/>
    <w:multiLevelType w:val="hybridMultilevel"/>
    <w:tmpl w:val="513E3670"/>
    <w:lvl w:ilvl="0" w:tplc="B9B04684">
      <w:start w:val="1"/>
      <w:numFmt w:val="lowerLetter"/>
      <w:pStyle w:val="DefaultParagraphFont1"/>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04090019">
      <w:start w:val="1"/>
      <w:numFmt w:val="lowerLetter"/>
      <w:lvlText w:val="%2."/>
      <w:lvlJc w:val="left"/>
      <w:pPr>
        <w:tabs>
          <w:tab w:val="num" w:pos="2592"/>
        </w:tabs>
        <w:ind w:left="2592" w:hanging="360"/>
      </w:pPr>
    </w:lvl>
    <w:lvl w:ilvl="2" w:tplc="0409001B">
      <w:start w:val="1"/>
      <w:numFmt w:val="lowerRoman"/>
      <w:lvlText w:val="%3."/>
      <w:lvlJc w:val="right"/>
      <w:pPr>
        <w:tabs>
          <w:tab w:val="num" w:pos="3312"/>
        </w:tabs>
        <w:ind w:left="3312" w:hanging="180"/>
      </w:pPr>
    </w:lvl>
    <w:lvl w:ilvl="3" w:tplc="0409000F">
      <w:start w:val="1"/>
      <w:numFmt w:val="decimal"/>
      <w:lvlText w:val="%4."/>
      <w:lvlJc w:val="left"/>
      <w:pPr>
        <w:tabs>
          <w:tab w:val="num" w:pos="4032"/>
        </w:tabs>
        <w:ind w:left="4032" w:hanging="360"/>
      </w:pPr>
    </w:lvl>
    <w:lvl w:ilvl="4" w:tplc="04090019">
      <w:start w:val="1"/>
      <w:numFmt w:val="lowerLetter"/>
      <w:lvlText w:val="%5."/>
      <w:lvlJc w:val="left"/>
      <w:pPr>
        <w:tabs>
          <w:tab w:val="num" w:pos="4752"/>
        </w:tabs>
        <w:ind w:left="4752" w:hanging="360"/>
      </w:pPr>
    </w:lvl>
    <w:lvl w:ilvl="5" w:tplc="0409001B">
      <w:start w:val="1"/>
      <w:numFmt w:val="lowerRoman"/>
      <w:lvlText w:val="%6."/>
      <w:lvlJc w:val="right"/>
      <w:pPr>
        <w:tabs>
          <w:tab w:val="num" w:pos="5472"/>
        </w:tabs>
        <w:ind w:left="5472" w:hanging="180"/>
      </w:pPr>
    </w:lvl>
    <w:lvl w:ilvl="6" w:tplc="0409000F">
      <w:start w:val="1"/>
      <w:numFmt w:val="decimal"/>
      <w:lvlText w:val="%7."/>
      <w:lvlJc w:val="left"/>
      <w:pPr>
        <w:tabs>
          <w:tab w:val="num" w:pos="6192"/>
        </w:tabs>
        <w:ind w:left="6192" w:hanging="360"/>
      </w:pPr>
    </w:lvl>
    <w:lvl w:ilvl="7" w:tplc="04090019">
      <w:start w:val="1"/>
      <w:numFmt w:val="lowerLetter"/>
      <w:lvlText w:val="%8."/>
      <w:lvlJc w:val="left"/>
      <w:pPr>
        <w:tabs>
          <w:tab w:val="num" w:pos="6912"/>
        </w:tabs>
        <w:ind w:left="6912" w:hanging="360"/>
      </w:pPr>
    </w:lvl>
    <w:lvl w:ilvl="8" w:tplc="0409001B">
      <w:start w:val="1"/>
      <w:numFmt w:val="lowerRoman"/>
      <w:lvlText w:val="%9."/>
      <w:lvlJc w:val="right"/>
      <w:pPr>
        <w:tabs>
          <w:tab w:val="num" w:pos="7632"/>
        </w:tabs>
        <w:ind w:left="7632" w:hanging="180"/>
      </w:pPr>
    </w:lvl>
  </w:abstractNum>
  <w:abstractNum w:abstractNumId="88" w15:restartNumberingAfterBreak="0">
    <w:nsid w:val="2DEE2E84"/>
    <w:multiLevelType w:val="multilevel"/>
    <w:tmpl w:val="B40A54B2"/>
    <w:lvl w:ilvl="0">
      <w:start w:val="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2F6A3B01"/>
    <w:multiLevelType w:val="hybridMultilevel"/>
    <w:tmpl w:val="ACD85C56"/>
    <w:lvl w:ilvl="0" w:tplc="08090001">
      <w:start w:val="1"/>
      <w:numFmt w:val="bullet"/>
      <w:lvlText w:val=""/>
      <w:lvlJc w:val="left"/>
      <w:pPr>
        <w:tabs>
          <w:tab w:val="num" w:pos="450"/>
        </w:tabs>
        <w:ind w:left="450" w:hanging="540"/>
      </w:pPr>
      <w:rPr>
        <w:rFonts w:ascii="Symbol" w:hAnsi="Symbol" w:hint="default"/>
      </w:rPr>
    </w:lvl>
    <w:lvl w:ilvl="1" w:tplc="04090003" w:tentative="1">
      <w:start w:val="1"/>
      <w:numFmt w:val="bullet"/>
      <w:lvlText w:val="o"/>
      <w:lvlJc w:val="left"/>
      <w:pPr>
        <w:tabs>
          <w:tab w:val="num" w:pos="990"/>
        </w:tabs>
        <w:ind w:left="990" w:hanging="360"/>
      </w:pPr>
      <w:rPr>
        <w:rFonts w:ascii="Courier New" w:hAnsi="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91"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2" w15:restartNumberingAfterBreak="0">
    <w:nsid w:val="312C2B8B"/>
    <w:multiLevelType w:val="hybridMultilevel"/>
    <w:tmpl w:val="682A69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31913286"/>
    <w:multiLevelType w:val="hybridMultilevel"/>
    <w:tmpl w:val="D966C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31AF4EFC"/>
    <w:multiLevelType w:val="hybridMultilevel"/>
    <w:tmpl w:val="D42E84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3279088B"/>
    <w:multiLevelType w:val="hybridMultilevel"/>
    <w:tmpl w:val="DBBEA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32AD422B"/>
    <w:multiLevelType w:val="multilevel"/>
    <w:tmpl w:val="61CC5E38"/>
    <w:lvl w:ilvl="0">
      <w:start w:val="2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32B45CB2"/>
    <w:multiLevelType w:val="multilevel"/>
    <w:tmpl w:val="C7D839C2"/>
    <w:lvl w:ilvl="0">
      <w:start w:val="2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3383760A"/>
    <w:multiLevelType w:val="hybridMultilevel"/>
    <w:tmpl w:val="4E940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348E64AC"/>
    <w:multiLevelType w:val="multilevel"/>
    <w:tmpl w:val="0DAA91FC"/>
    <w:lvl w:ilvl="0">
      <w:start w:val="1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34A731CC"/>
    <w:multiLevelType w:val="hybridMultilevel"/>
    <w:tmpl w:val="2BEE91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36CB4014"/>
    <w:multiLevelType w:val="hybridMultilevel"/>
    <w:tmpl w:val="E65C01F8"/>
    <w:lvl w:ilvl="0" w:tplc="ED22D2BA">
      <w:start w:val="1"/>
      <w:numFmt w:val="lowerLetter"/>
      <w:lvlText w:val="(%1)"/>
      <w:lvlJc w:val="left"/>
      <w:pPr>
        <w:ind w:left="180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2"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3" w15:restartNumberingAfterBreak="0">
    <w:nsid w:val="38600113"/>
    <w:multiLevelType w:val="multilevel"/>
    <w:tmpl w:val="5496703C"/>
    <w:lvl w:ilvl="0">
      <w:start w:val="1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386B2217"/>
    <w:multiLevelType w:val="hybridMultilevel"/>
    <w:tmpl w:val="FF76D9EA"/>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38CA5627"/>
    <w:multiLevelType w:val="hybridMultilevel"/>
    <w:tmpl w:val="AEFEB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38E308BA"/>
    <w:multiLevelType w:val="multilevel"/>
    <w:tmpl w:val="A0BE1E02"/>
    <w:lvl w:ilvl="0">
      <w:start w:val="3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39121B3E"/>
    <w:multiLevelType w:val="hybridMultilevel"/>
    <w:tmpl w:val="8C425B14"/>
    <w:lvl w:ilvl="0" w:tplc="71D8E852">
      <w:start w:val="1"/>
      <w:numFmt w:val="bullet"/>
      <w:lvlText w:val="·"/>
      <w:lvlJc w:val="left"/>
      <w:pPr>
        <w:ind w:left="720" w:hanging="360"/>
      </w:pPr>
      <w:rPr>
        <w:rFonts w:ascii="Arial, sans-serif" w:hAnsi="Arial, sans-serif" w:hint="default"/>
      </w:rPr>
    </w:lvl>
    <w:lvl w:ilvl="1" w:tplc="44BEAB48">
      <w:start w:val="1"/>
      <w:numFmt w:val="bullet"/>
      <w:lvlText w:val="o"/>
      <w:lvlJc w:val="left"/>
      <w:pPr>
        <w:ind w:left="1440" w:hanging="360"/>
      </w:pPr>
      <w:rPr>
        <w:rFonts w:ascii="Courier New" w:hAnsi="Courier New" w:hint="default"/>
      </w:rPr>
    </w:lvl>
    <w:lvl w:ilvl="2" w:tplc="7DE2B23E">
      <w:start w:val="1"/>
      <w:numFmt w:val="bullet"/>
      <w:lvlText w:val=""/>
      <w:lvlJc w:val="left"/>
      <w:pPr>
        <w:ind w:left="2160" w:hanging="360"/>
      </w:pPr>
      <w:rPr>
        <w:rFonts w:ascii="Wingdings" w:hAnsi="Wingdings" w:hint="default"/>
      </w:rPr>
    </w:lvl>
    <w:lvl w:ilvl="3" w:tplc="8D8A5EDC">
      <w:start w:val="1"/>
      <w:numFmt w:val="bullet"/>
      <w:lvlText w:val=""/>
      <w:lvlJc w:val="left"/>
      <w:pPr>
        <w:ind w:left="2880" w:hanging="360"/>
      </w:pPr>
      <w:rPr>
        <w:rFonts w:ascii="Symbol" w:hAnsi="Symbol" w:hint="default"/>
      </w:rPr>
    </w:lvl>
    <w:lvl w:ilvl="4" w:tplc="AEEAD9BE">
      <w:start w:val="1"/>
      <w:numFmt w:val="bullet"/>
      <w:lvlText w:val="o"/>
      <w:lvlJc w:val="left"/>
      <w:pPr>
        <w:ind w:left="3600" w:hanging="360"/>
      </w:pPr>
      <w:rPr>
        <w:rFonts w:ascii="Courier New" w:hAnsi="Courier New" w:hint="default"/>
      </w:rPr>
    </w:lvl>
    <w:lvl w:ilvl="5" w:tplc="CB0AF2A0">
      <w:start w:val="1"/>
      <w:numFmt w:val="bullet"/>
      <w:lvlText w:val=""/>
      <w:lvlJc w:val="left"/>
      <w:pPr>
        <w:ind w:left="4320" w:hanging="360"/>
      </w:pPr>
      <w:rPr>
        <w:rFonts w:ascii="Wingdings" w:hAnsi="Wingdings" w:hint="default"/>
      </w:rPr>
    </w:lvl>
    <w:lvl w:ilvl="6" w:tplc="7DACC0A8">
      <w:start w:val="1"/>
      <w:numFmt w:val="bullet"/>
      <w:lvlText w:val=""/>
      <w:lvlJc w:val="left"/>
      <w:pPr>
        <w:ind w:left="5040" w:hanging="360"/>
      </w:pPr>
      <w:rPr>
        <w:rFonts w:ascii="Symbol" w:hAnsi="Symbol" w:hint="default"/>
      </w:rPr>
    </w:lvl>
    <w:lvl w:ilvl="7" w:tplc="95D80A56">
      <w:start w:val="1"/>
      <w:numFmt w:val="bullet"/>
      <w:lvlText w:val="o"/>
      <w:lvlJc w:val="left"/>
      <w:pPr>
        <w:ind w:left="5760" w:hanging="360"/>
      </w:pPr>
      <w:rPr>
        <w:rFonts w:ascii="Courier New" w:hAnsi="Courier New" w:hint="default"/>
      </w:rPr>
    </w:lvl>
    <w:lvl w:ilvl="8" w:tplc="E4E6EB6E">
      <w:start w:val="1"/>
      <w:numFmt w:val="bullet"/>
      <w:lvlText w:val=""/>
      <w:lvlJc w:val="left"/>
      <w:pPr>
        <w:ind w:left="6480" w:hanging="360"/>
      </w:pPr>
      <w:rPr>
        <w:rFonts w:ascii="Wingdings" w:hAnsi="Wingdings" w:hint="default"/>
      </w:rPr>
    </w:lvl>
  </w:abstractNum>
  <w:abstractNum w:abstractNumId="108" w15:restartNumberingAfterBreak="0">
    <w:nsid w:val="392B6601"/>
    <w:multiLevelType w:val="hybridMultilevel"/>
    <w:tmpl w:val="B690414A"/>
    <w:lvl w:ilvl="0" w:tplc="4CF48882">
      <w:start w:val="1"/>
      <w:numFmt w:val="lowerLetter"/>
      <w:lvlText w:val="%1)"/>
      <w:lvlJc w:val="left"/>
      <w:pPr>
        <w:ind w:left="1004" w:hanging="360"/>
      </w:pPr>
    </w:lvl>
    <w:lvl w:ilvl="1" w:tplc="0C090019">
      <w:start w:val="1"/>
      <w:numFmt w:val="lowerLetter"/>
      <w:lvlText w:val="%2."/>
      <w:lvlJc w:val="left"/>
      <w:pPr>
        <w:ind w:left="1724" w:hanging="360"/>
      </w:pPr>
    </w:lvl>
    <w:lvl w:ilvl="2" w:tplc="0C09001B">
      <w:start w:val="1"/>
      <w:numFmt w:val="lowerRoman"/>
      <w:lvlText w:val="%3."/>
      <w:lvlJc w:val="right"/>
      <w:pPr>
        <w:ind w:left="2444" w:hanging="180"/>
      </w:pPr>
    </w:lvl>
    <w:lvl w:ilvl="3" w:tplc="0C09000F">
      <w:start w:val="1"/>
      <w:numFmt w:val="decimal"/>
      <w:lvlText w:val="%4."/>
      <w:lvlJc w:val="left"/>
      <w:pPr>
        <w:ind w:left="3164" w:hanging="360"/>
      </w:pPr>
    </w:lvl>
    <w:lvl w:ilvl="4" w:tplc="0C090019">
      <w:start w:val="1"/>
      <w:numFmt w:val="lowerLetter"/>
      <w:lvlText w:val="%5."/>
      <w:lvlJc w:val="left"/>
      <w:pPr>
        <w:ind w:left="3884" w:hanging="360"/>
      </w:pPr>
    </w:lvl>
    <w:lvl w:ilvl="5" w:tplc="0C09001B">
      <w:start w:val="1"/>
      <w:numFmt w:val="lowerRoman"/>
      <w:lvlText w:val="%6."/>
      <w:lvlJc w:val="right"/>
      <w:pPr>
        <w:ind w:left="4604" w:hanging="180"/>
      </w:pPr>
    </w:lvl>
    <w:lvl w:ilvl="6" w:tplc="0C09000F">
      <w:start w:val="1"/>
      <w:numFmt w:val="decimal"/>
      <w:lvlText w:val="%7."/>
      <w:lvlJc w:val="left"/>
      <w:pPr>
        <w:ind w:left="5324" w:hanging="360"/>
      </w:pPr>
    </w:lvl>
    <w:lvl w:ilvl="7" w:tplc="0C090019">
      <w:start w:val="1"/>
      <w:numFmt w:val="lowerLetter"/>
      <w:lvlText w:val="%8."/>
      <w:lvlJc w:val="left"/>
      <w:pPr>
        <w:ind w:left="6044" w:hanging="360"/>
      </w:pPr>
    </w:lvl>
    <w:lvl w:ilvl="8" w:tplc="0C09001B">
      <w:start w:val="1"/>
      <w:numFmt w:val="lowerRoman"/>
      <w:lvlText w:val="%9."/>
      <w:lvlJc w:val="right"/>
      <w:pPr>
        <w:ind w:left="6764" w:hanging="180"/>
      </w:pPr>
    </w:lvl>
  </w:abstractNum>
  <w:abstractNum w:abstractNumId="109" w15:restartNumberingAfterBreak="0">
    <w:nsid w:val="396934E6"/>
    <w:multiLevelType w:val="hybridMultilevel"/>
    <w:tmpl w:val="12827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39C33737"/>
    <w:multiLevelType w:val="hybridMultilevel"/>
    <w:tmpl w:val="F50434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39CF7873"/>
    <w:multiLevelType w:val="hybridMultilevel"/>
    <w:tmpl w:val="CA444280"/>
    <w:lvl w:ilvl="0" w:tplc="E340B57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39E12946"/>
    <w:multiLevelType w:val="hybridMultilevel"/>
    <w:tmpl w:val="37541618"/>
    <w:lvl w:ilvl="0" w:tplc="0308A7EC">
      <w:start w:val="1"/>
      <w:numFmt w:val="bullet"/>
      <w:lvlText w:val="·"/>
      <w:lvlJc w:val="left"/>
      <w:pPr>
        <w:ind w:left="720" w:hanging="360"/>
      </w:pPr>
      <w:rPr>
        <w:rFonts w:ascii="Symbol" w:hAnsi="Symbol" w:hint="default"/>
      </w:rPr>
    </w:lvl>
    <w:lvl w:ilvl="1" w:tplc="AAE0021A">
      <w:start w:val="1"/>
      <w:numFmt w:val="bullet"/>
      <w:lvlText w:val="o"/>
      <w:lvlJc w:val="left"/>
      <w:pPr>
        <w:ind w:left="1440" w:hanging="360"/>
      </w:pPr>
      <w:rPr>
        <w:rFonts w:ascii="Courier New" w:hAnsi="Courier New" w:hint="default"/>
      </w:rPr>
    </w:lvl>
    <w:lvl w:ilvl="2" w:tplc="EB02729C">
      <w:start w:val="1"/>
      <w:numFmt w:val="bullet"/>
      <w:lvlText w:val=""/>
      <w:lvlJc w:val="left"/>
      <w:pPr>
        <w:ind w:left="2160" w:hanging="360"/>
      </w:pPr>
      <w:rPr>
        <w:rFonts w:ascii="Wingdings" w:hAnsi="Wingdings" w:hint="default"/>
      </w:rPr>
    </w:lvl>
    <w:lvl w:ilvl="3" w:tplc="64407990">
      <w:start w:val="1"/>
      <w:numFmt w:val="bullet"/>
      <w:lvlText w:val=""/>
      <w:lvlJc w:val="left"/>
      <w:pPr>
        <w:ind w:left="2880" w:hanging="360"/>
      </w:pPr>
      <w:rPr>
        <w:rFonts w:ascii="Symbol" w:hAnsi="Symbol" w:hint="default"/>
      </w:rPr>
    </w:lvl>
    <w:lvl w:ilvl="4" w:tplc="219E0BE4">
      <w:start w:val="1"/>
      <w:numFmt w:val="bullet"/>
      <w:lvlText w:val="o"/>
      <w:lvlJc w:val="left"/>
      <w:pPr>
        <w:ind w:left="3600" w:hanging="360"/>
      </w:pPr>
      <w:rPr>
        <w:rFonts w:ascii="Courier New" w:hAnsi="Courier New" w:hint="default"/>
      </w:rPr>
    </w:lvl>
    <w:lvl w:ilvl="5" w:tplc="7CBE0110">
      <w:start w:val="1"/>
      <w:numFmt w:val="bullet"/>
      <w:lvlText w:val=""/>
      <w:lvlJc w:val="left"/>
      <w:pPr>
        <w:ind w:left="4320" w:hanging="360"/>
      </w:pPr>
      <w:rPr>
        <w:rFonts w:ascii="Wingdings" w:hAnsi="Wingdings" w:hint="default"/>
      </w:rPr>
    </w:lvl>
    <w:lvl w:ilvl="6" w:tplc="37BA5AAE">
      <w:start w:val="1"/>
      <w:numFmt w:val="bullet"/>
      <w:lvlText w:val=""/>
      <w:lvlJc w:val="left"/>
      <w:pPr>
        <w:ind w:left="5040" w:hanging="360"/>
      </w:pPr>
      <w:rPr>
        <w:rFonts w:ascii="Symbol" w:hAnsi="Symbol" w:hint="default"/>
      </w:rPr>
    </w:lvl>
    <w:lvl w:ilvl="7" w:tplc="43DC9BD0">
      <w:start w:val="1"/>
      <w:numFmt w:val="bullet"/>
      <w:lvlText w:val="o"/>
      <w:lvlJc w:val="left"/>
      <w:pPr>
        <w:ind w:left="5760" w:hanging="360"/>
      </w:pPr>
      <w:rPr>
        <w:rFonts w:ascii="Courier New" w:hAnsi="Courier New" w:hint="default"/>
      </w:rPr>
    </w:lvl>
    <w:lvl w:ilvl="8" w:tplc="291EC8F8">
      <w:start w:val="1"/>
      <w:numFmt w:val="bullet"/>
      <w:lvlText w:val=""/>
      <w:lvlJc w:val="left"/>
      <w:pPr>
        <w:ind w:left="6480" w:hanging="360"/>
      </w:pPr>
      <w:rPr>
        <w:rFonts w:ascii="Wingdings" w:hAnsi="Wingdings" w:hint="default"/>
      </w:rPr>
    </w:lvl>
  </w:abstractNum>
  <w:abstractNum w:abstractNumId="113" w15:restartNumberingAfterBreak="0">
    <w:nsid w:val="3A3B3602"/>
    <w:multiLevelType w:val="hybridMultilevel"/>
    <w:tmpl w:val="70305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3A7B397E"/>
    <w:multiLevelType w:val="hybridMultilevel"/>
    <w:tmpl w:val="9F9A8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3A88278A"/>
    <w:multiLevelType w:val="hybridMultilevel"/>
    <w:tmpl w:val="FF76D9EA"/>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3C9A0EA1"/>
    <w:multiLevelType w:val="hybridMultilevel"/>
    <w:tmpl w:val="C628638E"/>
    <w:lvl w:ilvl="0" w:tplc="95EE7240">
      <w:start w:val="1"/>
      <w:numFmt w:val="bullet"/>
      <w:lvlText w:val="·"/>
      <w:lvlJc w:val="left"/>
      <w:pPr>
        <w:ind w:left="720" w:hanging="360"/>
      </w:pPr>
      <w:rPr>
        <w:rFonts w:ascii="Symbol" w:hAnsi="Symbol" w:hint="default"/>
      </w:rPr>
    </w:lvl>
    <w:lvl w:ilvl="1" w:tplc="6E6A5AC4">
      <w:start w:val="1"/>
      <w:numFmt w:val="bullet"/>
      <w:lvlText w:val="o"/>
      <w:lvlJc w:val="left"/>
      <w:pPr>
        <w:ind w:left="1440" w:hanging="360"/>
      </w:pPr>
      <w:rPr>
        <w:rFonts w:ascii="&quot;Courier New&quot;" w:hAnsi="&quot;Courier New&quot;" w:hint="default"/>
      </w:rPr>
    </w:lvl>
    <w:lvl w:ilvl="2" w:tplc="7428905E">
      <w:start w:val="1"/>
      <w:numFmt w:val="bullet"/>
      <w:lvlText w:val=""/>
      <w:lvlJc w:val="left"/>
      <w:pPr>
        <w:ind w:left="2160" w:hanging="360"/>
      </w:pPr>
      <w:rPr>
        <w:rFonts w:ascii="Wingdings" w:hAnsi="Wingdings" w:hint="default"/>
      </w:rPr>
    </w:lvl>
    <w:lvl w:ilvl="3" w:tplc="CFA44F9E">
      <w:start w:val="1"/>
      <w:numFmt w:val="bullet"/>
      <w:lvlText w:val=""/>
      <w:lvlJc w:val="left"/>
      <w:pPr>
        <w:ind w:left="2880" w:hanging="360"/>
      </w:pPr>
      <w:rPr>
        <w:rFonts w:ascii="Symbol" w:hAnsi="Symbol" w:hint="default"/>
      </w:rPr>
    </w:lvl>
    <w:lvl w:ilvl="4" w:tplc="EEB645A0">
      <w:start w:val="1"/>
      <w:numFmt w:val="bullet"/>
      <w:lvlText w:val="o"/>
      <w:lvlJc w:val="left"/>
      <w:pPr>
        <w:ind w:left="3600" w:hanging="360"/>
      </w:pPr>
      <w:rPr>
        <w:rFonts w:ascii="Courier New" w:hAnsi="Courier New" w:hint="default"/>
      </w:rPr>
    </w:lvl>
    <w:lvl w:ilvl="5" w:tplc="56347B96">
      <w:start w:val="1"/>
      <w:numFmt w:val="bullet"/>
      <w:lvlText w:val=""/>
      <w:lvlJc w:val="left"/>
      <w:pPr>
        <w:ind w:left="4320" w:hanging="360"/>
      </w:pPr>
      <w:rPr>
        <w:rFonts w:ascii="Wingdings" w:hAnsi="Wingdings" w:hint="default"/>
      </w:rPr>
    </w:lvl>
    <w:lvl w:ilvl="6" w:tplc="CF00D56A">
      <w:start w:val="1"/>
      <w:numFmt w:val="bullet"/>
      <w:lvlText w:val=""/>
      <w:lvlJc w:val="left"/>
      <w:pPr>
        <w:ind w:left="5040" w:hanging="360"/>
      </w:pPr>
      <w:rPr>
        <w:rFonts w:ascii="Symbol" w:hAnsi="Symbol" w:hint="default"/>
      </w:rPr>
    </w:lvl>
    <w:lvl w:ilvl="7" w:tplc="FE8E2744">
      <w:start w:val="1"/>
      <w:numFmt w:val="bullet"/>
      <w:lvlText w:val="o"/>
      <w:lvlJc w:val="left"/>
      <w:pPr>
        <w:ind w:left="5760" w:hanging="360"/>
      </w:pPr>
      <w:rPr>
        <w:rFonts w:ascii="Courier New" w:hAnsi="Courier New" w:hint="default"/>
      </w:rPr>
    </w:lvl>
    <w:lvl w:ilvl="8" w:tplc="E6FC10A8">
      <w:start w:val="1"/>
      <w:numFmt w:val="bullet"/>
      <w:lvlText w:val=""/>
      <w:lvlJc w:val="left"/>
      <w:pPr>
        <w:ind w:left="6480" w:hanging="360"/>
      </w:pPr>
      <w:rPr>
        <w:rFonts w:ascii="Wingdings" w:hAnsi="Wingdings" w:hint="default"/>
      </w:rPr>
    </w:lvl>
  </w:abstractNum>
  <w:abstractNum w:abstractNumId="117" w15:restartNumberingAfterBreak="0">
    <w:nsid w:val="3CC8016B"/>
    <w:multiLevelType w:val="hybridMultilevel"/>
    <w:tmpl w:val="1212885E"/>
    <w:lvl w:ilvl="0" w:tplc="1F3A593E">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18CEDE90" w:tentative="1">
      <w:start w:val="1"/>
      <w:numFmt w:val="lowerLetter"/>
      <w:lvlText w:val="%2."/>
      <w:lvlJc w:val="left"/>
      <w:pPr>
        <w:tabs>
          <w:tab w:val="num" w:pos="3420"/>
        </w:tabs>
        <w:ind w:left="3420" w:hanging="360"/>
      </w:pPr>
    </w:lvl>
    <w:lvl w:ilvl="2" w:tplc="D0E21EBC" w:tentative="1">
      <w:start w:val="1"/>
      <w:numFmt w:val="lowerRoman"/>
      <w:lvlText w:val="%3."/>
      <w:lvlJc w:val="right"/>
      <w:pPr>
        <w:tabs>
          <w:tab w:val="num" w:pos="4140"/>
        </w:tabs>
        <w:ind w:left="4140" w:hanging="180"/>
      </w:pPr>
    </w:lvl>
    <w:lvl w:ilvl="3" w:tplc="8CD08F3A" w:tentative="1">
      <w:start w:val="1"/>
      <w:numFmt w:val="decimal"/>
      <w:lvlText w:val="%4."/>
      <w:lvlJc w:val="left"/>
      <w:pPr>
        <w:tabs>
          <w:tab w:val="num" w:pos="4860"/>
        </w:tabs>
        <w:ind w:left="4860" w:hanging="360"/>
      </w:pPr>
    </w:lvl>
    <w:lvl w:ilvl="4" w:tplc="42A8B326" w:tentative="1">
      <w:start w:val="1"/>
      <w:numFmt w:val="lowerLetter"/>
      <w:lvlText w:val="%5."/>
      <w:lvlJc w:val="left"/>
      <w:pPr>
        <w:tabs>
          <w:tab w:val="num" w:pos="5580"/>
        </w:tabs>
        <w:ind w:left="5580" w:hanging="360"/>
      </w:pPr>
    </w:lvl>
    <w:lvl w:ilvl="5" w:tplc="42A4EBA0" w:tentative="1">
      <w:start w:val="1"/>
      <w:numFmt w:val="lowerRoman"/>
      <w:lvlText w:val="%6."/>
      <w:lvlJc w:val="right"/>
      <w:pPr>
        <w:tabs>
          <w:tab w:val="num" w:pos="6300"/>
        </w:tabs>
        <w:ind w:left="6300" w:hanging="180"/>
      </w:pPr>
    </w:lvl>
    <w:lvl w:ilvl="6" w:tplc="E5406ACC" w:tentative="1">
      <w:start w:val="1"/>
      <w:numFmt w:val="decimal"/>
      <w:lvlText w:val="%7."/>
      <w:lvlJc w:val="left"/>
      <w:pPr>
        <w:tabs>
          <w:tab w:val="num" w:pos="7020"/>
        </w:tabs>
        <w:ind w:left="7020" w:hanging="360"/>
      </w:pPr>
    </w:lvl>
    <w:lvl w:ilvl="7" w:tplc="794E02C6" w:tentative="1">
      <w:start w:val="1"/>
      <w:numFmt w:val="lowerLetter"/>
      <w:lvlText w:val="%8."/>
      <w:lvlJc w:val="left"/>
      <w:pPr>
        <w:tabs>
          <w:tab w:val="num" w:pos="7740"/>
        </w:tabs>
        <w:ind w:left="7740" w:hanging="360"/>
      </w:pPr>
    </w:lvl>
    <w:lvl w:ilvl="8" w:tplc="BCE068D2" w:tentative="1">
      <w:start w:val="1"/>
      <w:numFmt w:val="lowerRoman"/>
      <w:lvlText w:val="%9."/>
      <w:lvlJc w:val="right"/>
      <w:pPr>
        <w:tabs>
          <w:tab w:val="num" w:pos="8460"/>
        </w:tabs>
        <w:ind w:left="8460" w:hanging="180"/>
      </w:pPr>
    </w:lvl>
  </w:abstractNum>
  <w:abstractNum w:abstractNumId="118" w15:restartNumberingAfterBreak="0">
    <w:nsid w:val="3D256D24"/>
    <w:multiLevelType w:val="multilevel"/>
    <w:tmpl w:val="7784A56A"/>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9" w15:restartNumberingAfterBreak="0">
    <w:nsid w:val="3D2B498D"/>
    <w:multiLevelType w:val="hybridMultilevel"/>
    <w:tmpl w:val="CFF0A5D8"/>
    <w:lvl w:ilvl="0" w:tplc="7618DDE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E836A18"/>
    <w:multiLevelType w:val="hybridMultilevel"/>
    <w:tmpl w:val="27C068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E2BE392C">
      <w:start w:val="60"/>
      <w:numFmt w:val="bullet"/>
      <w:lvlText w:val="-"/>
      <w:lvlJc w:val="left"/>
      <w:pPr>
        <w:ind w:left="2160" w:hanging="36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3ED10A5F"/>
    <w:multiLevelType w:val="multilevel"/>
    <w:tmpl w:val="F38E0F00"/>
    <w:lvl w:ilvl="0">
      <w:start w:val="1"/>
      <w:numFmt w:val="decimal"/>
      <w:lvlText w:val="%1."/>
      <w:lvlJc w:val="left"/>
      <w:pPr>
        <w:tabs>
          <w:tab w:val="num" w:pos="0"/>
        </w:tabs>
        <w:ind w:left="432" w:hanging="432"/>
      </w:pPr>
      <w:rPr>
        <w:rFonts w:hint="default"/>
        <w:b w:val="0"/>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szCs w:val="20"/>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2" w15:restartNumberingAfterBreak="0">
    <w:nsid w:val="3EF02C02"/>
    <w:multiLevelType w:val="hybridMultilevel"/>
    <w:tmpl w:val="27E6F9E2"/>
    <w:lvl w:ilvl="0" w:tplc="0C090001">
      <w:start w:val="1"/>
      <w:numFmt w:val="bullet"/>
      <w:lvlText w:val=""/>
      <w:lvlJc w:val="left"/>
      <w:pPr>
        <w:ind w:left="1069" w:hanging="360"/>
      </w:pPr>
      <w:rPr>
        <w:rFonts w:ascii="Symbol" w:hAnsi="Symbol" w:hint="default"/>
      </w:rPr>
    </w:lvl>
    <w:lvl w:ilvl="1" w:tplc="0C090003">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23" w15:restartNumberingAfterBreak="0">
    <w:nsid w:val="40506DB3"/>
    <w:multiLevelType w:val="multilevel"/>
    <w:tmpl w:val="FD3EFB9E"/>
    <w:lvl w:ilvl="0">
      <w:start w:val="1"/>
      <w:numFmt w:val="decimal"/>
      <w:pStyle w:val="GCCHeading2"/>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GCCHeading3"/>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40B46E58"/>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25" w15:restartNumberingAfterBreak="0">
    <w:nsid w:val="40C86B32"/>
    <w:multiLevelType w:val="hybridMultilevel"/>
    <w:tmpl w:val="47D2BB86"/>
    <w:lvl w:ilvl="0" w:tplc="C9E4BDC6">
      <w:start w:val="1"/>
      <w:numFmt w:val="lowerLetter"/>
      <w:lvlText w:val="(%1)"/>
      <w:lvlJc w:val="left"/>
      <w:pPr>
        <w:tabs>
          <w:tab w:val="num" w:pos="5084"/>
        </w:tabs>
        <w:ind w:left="5084" w:hanging="576"/>
      </w:pPr>
      <w:rPr>
        <w:rFonts w:ascii="Times New Roman" w:hAnsi="Times New Roman" w:cs="Times New Roman" w:hint="default"/>
        <w:b w:val="0"/>
        <w:i w:val="0"/>
        <w:color w:val="auto"/>
        <w:sz w:val="22"/>
        <w:szCs w:val="22"/>
        <w:u w:val="none"/>
      </w:rPr>
    </w:lvl>
    <w:lvl w:ilvl="1" w:tplc="FFFFFFFF" w:tentative="1">
      <w:start w:val="1"/>
      <w:numFmt w:val="lowerLetter"/>
      <w:lvlText w:val="%2."/>
      <w:lvlJc w:val="left"/>
      <w:pPr>
        <w:tabs>
          <w:tab w:val="num" w:pos="5588"/>
        </w:tabs>
        <w:ind w:left="5588" w:hanging="360"/>
      </w:pPr>
    </w:lvl>
    <w:lvl w:ilvl="2" w:tplc="FFFFFFFF" w:tentative="1">
      <w:start w:val="1"/>
      <w:numFmt w:val="lowerRoman"/>
      <w:lvlText w:val="%3."/>
      <w:lvlJc w:val="right"/>
      <w:pPr>
        <w:tabs>
          <w:tab w:val="num" w:pos="6308"/>
        </w:tabs>
        <w:ind w:left="6308" w:hanging="180"/>
      </w:pPr>
    </w:lvl>
    <w:lvl w:ilvl="3" w:tplc="FFFFFFFF" w:tentative="1">
      <w:start w:val="1"/>
      <w:numFmt w:val="decimal"/>
      <w:lvlText w:val="%4."/>
      <w:lvlJc w:val="left"/>
      <w:pPr>
        <w:tabs>
          <w:tab w:val="num" w:pos="7028"/>
        </w:tabs>
        <w:ind w:left="7028" w:hanging="360"/>
      </w:pPr>
    </w:lvl>
    <w:lvl w:ilvl="4" w:tplc="FFFFFFFF" w:tentative="1">
      <w:start w:val="1"/>
      <w:numFmt w:val="lowerLetter"/>
      <w:lvlText w:val="%5."/>
      <w:lvlJc w:val="left"/>
      <w:pPr>
        <w:tabs>
          <w:tab w:val="num" w:pos="7748"/>
        </w:tabs>
        <w:ind w:left="7748" w:hanging="360"/>
      </w:pPr>
    </w:lvl>
    <w:lvl w:ilvl="5" w:tplc="FFFFFFFF" w:tentative="1">
      <w:start w:val="1"/>
      <w:numFmt w:val="lowerRoman"/>
      <w:lvlText w:val="%6."/>
      <w:lvlJc w:val="right"/>
      <w:pPr>
        <w:tabs>
          <w:tab w:val="num" w:pos="8468"/>
        </w:tabs>
        <w:ind w:left="8468" w:hanging="180"/>
      </w:pPr>
    </w:lvl>
    <w:lvl w:ilvl="6" w:tplc="FFFFFFFF" w:tentative="1">
      <w:start w:val="1"/>
      <w:numFmt w:val="decimal"/>
      <w:lvlText w:val="%7."/>
      <w:lvlJc w:val="left"/>
      <w:pPr>
        <w:tabs>
          <w:tab w:val="num" w:pos="9188"/>
        </w:tabs>
        <w:ind w:left="9188" w:hanging="360"/>
      </w:pPr>
    </w:lvl>
    <w:lvl w:ilvl="7" w:tplc="FFFFFFFF" w:tentative="1">
      <w:start w:val="1"/>
      <w:numFmt w:val="lowerLetter"/>
      <w:lvlText w:val="%8."/>
      <w:lvlJc w:val="left"/>
      <w:pPr>
        <w:tabs>
          <w:tab w:val="num" w:pos="9908"/>
        </w:tabs>
        <w:ind w:left="9908" w:hanging="360"/>
      </w:pPr>
    </w:lvl>
    <w:lvl w:ilvl="8" w:tplc="FFFFFFFF" w:tentative="1">
      <w:start w:val="1"/>
      <w:numFmt w:val="lowerRoman"/>
      <w:lvlText w:val="%9."/>
      <w:lvlJc w:val="right"/>
      <w:pPr>
        <w:tabs>
          <w:tab w:val="num" w:pos="10628"/>
        </w:tabs>
        <w:ind w:left="10628" w:hanging="180"/>
      </w:pPr>
    </w:lvl>
  </w:abstractNum>
  <w:abstractNum w:abstractNumId="126" w15:restartNumberingAfterBreak="0">
    <w:nsid w:val="40DE4489"/>
    <w:multiLevelType w:val="hybridMultilevel"/>
    <w:tmpl w:val="DA323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418E2987"/>
    <w:multiLevelType w:val="hybridMultilevel"/>
    <w:tmpl w:val="AC886E8E"/>
    <w:lvl w:ilvl="0" w:tplc="F5CA11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423409CD"/>
    <w:multiLevelType w:val="multilevel"/>
    <w:tmpl w:val="750A70BC"/>
    <w:lvl w:ilvl="0">
      <w:start w:val="45"/>
      <w:numFmt w:val="decimal"/>
      <w:lvlText w:val="%1."/>
      <w:lvlJc w:val="left"/>
      <w:pPr>
        <w:ind w:left="360" w:hanging="360"/>
      </w:pPr>
      <w:rPr>
        <w:rFonts w:hint="default"/>
      </w:rPr>
    </w:lvl>
    <w:lvl w:ilvl="1">
      <w:start w:val="1"/>
      <w:numFmt w:val="decimal"/>
      <w:lvlText w:val="4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4358473F"/>
    <w:multiLevelType w:val="multilevel"/>
    <w:tmpl w:val="9FD674A4"/>
    <w:lvl w:ilvl="0">
      <w:start w:val="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435D7B99"/>
    <w:multiLevelType w:val="multilevel"/>
    <w:tmpl w:val="42A064F4"/>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Letter"/>
      <w:lvlText w:val="(%4)"/>
      <w:lvlJc w:val="left"/>
      <w:pPr>
        <w:tabs>
          <w:tab w:val="num" w:pos="1901"/>
        </w:tabs>
        <w:ind w:left="1512" w:hanging="331"/>
      </w:pPr>
      <w:rPr>
        <w:rFonts w:ascii="Times New Roman" w:eastAsia="Arial Narrow" w:hAnsi="Times New Roman" w:cstheme="minorHAnsi"/>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1" w15:restartNumberingAfterBreak="0">
    <w:nsid w:val="444A7F3B"/>
    <w:multiLevelType w:val="hybridMultilevel"/>
    <w:tmpl w:val="B0DEBBAE"/>
    <w:lvl w:ilvl="0" w:tplc="7618DDE4">
      <w:start w:val="1"/>
      <w:numFmt w:val="lowerLetter"/>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2" w15:restartNumberingAfterBreak="0">
    <w:nsid w:val="44A069E6"/>
    <w:multiLevelType w:val="hybridMultilevel"/>
    <w:tmpl w:val="508A1D1A"/>
    <w:lvl w:ilvl="0" w:tplc="C5F6EBC8">
      <w:start w:val="1"/>
      <w:numFmt w:val="decimal"/>
      <w:lvlText w:val="%1."/>
      <w:lvlJc w:val="left"/>
      <w:pPr>
        <w:ind w:left="720" w:hanging="360"/>
      </w:pPr>
      <w:rPr>
        <w:rFonts w:hint="default"/>
        <w:b/>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3" w15:restartNumberingAfterBreak="0">
    <w:nsid w:val="44D44A1C"/>
    <w:multiLevelType w:val="hybridMultilevel"/>
    <w:tmpl w:val="CAA601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45F45974"/>
    <w:multiLevelType w:val="hybridMultilevel"/>
    <w:tmpl w:val="8118D998"/>
    <w:lvl w:ilvl="0" w:tplc="78000452">
      <w:start w:val="1"/>
      <w:numFmt w:val="lowerLetter"/>
      <w:lvlText w:val="(%1)"/>
      <w:lvlJc w:val="left"/>
      <w:pPr>
        <w:ind w:left="1512" w:hanging="360"/>
      </w:pPr>
      <w:rPr>
        <w:rFonts w:hint="default"/>
        <w:b w:val="0"/>
        <w:i w:val="0"/>
      </w:r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35" w15:restartNumberingAfterBreak="0">
    <w:nsid w:val="460A1EC6"/>
    <w:multiLevelType w:val="hybridMultilevel"/>
    <w:tmpl w:val="A7F61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46CE1275"/>
    <w:multiLevelType w:val="multilevel"/>
    <w:tmpl w:val="3FDAF722"/>
    <w:lvl w:ilvl="0">
      <w:start w:val="17"/>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7" w15:restartNumberingAfterBreak="0">
    <w:nsid w:val="46FD2978"/>
    <w:multiLevelType w:val="hybridMultilevel"/>
    <w:tmpl w:val="2E446C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470C6888"/>
    <w:multiLevelType w:val="hybridMultilevel"/>
    <w:tmpl w:val="E0C0E7C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9" w15:restartNumberingAfterBreak="0">
    <w:nsid w:val="47892392"/>
    <w:multiLevelType w:val="hybridMultilevel"/>
    <w:tmpl w:val="AD1C9D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4858106A"/>
    <w:multiLevelType w:val="multilevel"/>
    <w:tmpl w:val="ABB01E9C"/>
    <w:lvl w:ilvl="0">
      <w:start w:val="1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1" w15:restartNumberingAfterBreak="0">
    <w:nsid w:val="488E25FD"/>
    <w:multiLevelType w:val="hybridMultilevel"/>
    <w:tmpl w:val="9E128CCC"/>
    <w:lvl w:ilvl="0" w:tplc="65EECF06">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2" w15:restartNumberingAfterBreak="0">
    <w:nsid w:val="48A40E12"/>
    <w:multiLevelType w:val="multilevel"/>
    <w:tmpl w:val="45066380"/>
    <w:lvl w:ilvl="0">
      <w:start w:val="3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15:restartNumberingAfterBreak="0">
    <w:nsid w:val="48D4259D"/>
    <w:multiLevelType w:val="hybridMultilevel"/>
    <w:tmpl w:val="70143B3A"/>
    <w:lvl w:ilvl="0" w:tplc="08090001">
      <w:start w:val="1"/>
      <w:numFmt w:val="bullet"/>
      <w:lvlText w:val=""/>
      <w:lvlJc w:val="left"/>
      <w:pPr>
        <w:ind w:left="720" w:hanging="360"/>
      </w:pPr>
      <w:rPr>
        <w:rFonts w:ascii="Symbol" w:hAnsi="Symbol" w:hint="default"/>
      </w:rPr>
    </w:lvl>
    <w:lvl w:ilvl="1" w:tplc="1C007A84">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491F621B"/>
    <w:multiLevelType w:val="hybridMultilevel"/>
    <w:tmpl w:val="F7C03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49272E5C"/>
    <w:multiLevelType w:val="hybridMultilevel"/>
    <w:tmpl w:val="949A544E"/>
    <w:lvl w:ilvl="0" w:tplc="51384DEA">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9951508"/>
    <w:multiLevelType w:val="hybridMultilevel"/>
    <w:tmpl w:val="ED7082A6"/>
    <w:lvl w:ilvl="0" w:tplc="9F841AC8">
      <w:start w:val="1"/>
      <w:numFmt w:val="bullet"/>
      <w:lvlText w:val="·"/>
      <w:lvlJc w:val="left"/>
      <w:pPr>
        <w:ind w:left="720" w:hanging="360"/>
      </w:pPr>
      <w:rPr>
        <w:rFonts w:ascii="Symbol" w:hAnsi="Symbol" w:hint="default"/>
      </w:rPr>
    </w:lvl>
    <w:lvl w:ilvl="1" w:tplc="AD7A9C1E">
      <w:start w:val="1"/>
      <w:numFmt w:val="bullet"/>
      <w:lvlText w:val="o"/>
      <w:lvlJc w:val="left"/>
      <w:pPr>
        <w:ind w:left="1440" w:hanging="360"/>
      </w:pPr>
      <w:rPr>
        <w:rFonts w:ascii="Courier New" w:hAnsi="Courier New" w:hint="default"/>
      </w:rPr>
    </w:lvl>
    <w:lvl w:ilvl="2" w:tplc="A5D2D9E8">
      <w:start w:val="1"/>
      <w:numFmt w:val="bullet"/>
      <w:lvlText w:val=""/>
      <w:lvlJc w:val="left"/>
      <w:pPr>
        <w:ind w:left="2160" w:hanging="360"/>
      </w:pPr>
      <w:rPr>
        <w:rFonts w:ascii="Wingdings" w:hAnsi="Wingdings" w:hint="default"/>
      </w:rPr>
    </w:lvl>
    <w:lvl w:ilvl="3" w:tplc="42BECAB6">
      <w:start w:val="1"/>
      <w:numFmt w:val="bullet"/>
      <w:lvlText w:val=""/>
      <w:lvlJc w:val="left"/>
      <w:pPr>
        <w:ind w:left="2880" w:hanging="360"/>
      </w:pPr>
      <w:rPr>
        <w:rFonts w:ascii="Symbol" w:hAnsi="Symbol" w:hint="default"/>
      </w:rPr>
    </w:lvl>
    <w:lvl w:ilvl="4" w:tplc="2F983504">
      <w:start w:val="1"/>
      <w:numFmt w:val="bullet"/>
      <w:lvlText w:val="o"/>
      <w:lvlJc w:val="left"/>
      <w:pPr>
        <w:ind w:left="3600" w:hanging="360"/>
      </w:pPr>
      <w:rPr>
        <w:rFonts w:ascii="Courier New" w:hAnsi="Courier New" w:hint="default"/>
      </w:rPr>
    </w:lvl>
    <w:lvl w:ilvl="5" w:tplc="6C3CC07A">
      <w:start w:val="1"/>
      <w:numFmt w:val="bullet"/>
      <w:lvlText w:val=""/>
      <w:lvlJc w:val="left"/>
      <w:pPr>
        <w:ind w:left="4320" w:hanging="360"/>
      </w:pPr>
      <w:rPr>
        <w:rFonts w:ascii="Wingdings" w:hAnsi="Wingdings" w:hint="default"/>
      </w:rPr>
    </w:lvl>
    <w:lvl w:ilvl="6" w:tplc="A7866F34">
      <w:start w:val="1"/>
      <w:numFmt w:val="bullet"/>
      <w:lvlText w:val=""/>
      <w:lvlJc w:val="left"/>
      <w:pPr>
        <w:ind w:left="5040" w:hanging="360"/>
      </w:pPr>
      <w:rPr>
        <w:rFonts w:ascii="Symbol" w:hAnsi="Symbol" w:hint="default"/>
      </w:rPr>
    </w:lvl>
    <w:lvl w:ilvl="7" w:tplc="9C342560">
      <w:start w:val="1"/>
      <w:numFmt w:val="bullet"/>
      <w:lvlText w:val="o"/>
      <w:lvlJc w:val="left"/>
      <w:pPr>
        <w:ind w:left="5760" w:hanging="360"/>
      </w:pPr>
      <w:rPr>
        <w:rFonts w:ascii="Courier New" w:hAnsi="Courier New" w:hint="default"/>
      </w:rPr>
    </w:lvl>
    <w:lvl w:ilvl="8" w:tplc="15E07A60">
      <w:start w:val="1"/>
      <w:numFmt w:val="bullet"/>
      <w:lvlText w:val=""/>
      <w:lvlJc w:val="left"/>
      <w:pPr>
        <w:ind w:left="6480" w:hanging="360"/>
      </w:pPr>
      <w:rPr>
        <w:rFonts w:ascii="Wingdings" w:hAnsi="Wingdings" w:hint="default"/>
      </w:rPr>
    </w:lvl>
  </w:abstractNum>
  <w:abstractNum w:abstractNumId="147" w15:restartNumberingAfterBreak="0">
    <w:nsid w:val="49E068CC"/>
    <w:multiLevelType w:val="hybridMultilevel"/>
    <w:tmpl w:val="FFFFFFFF"/>
    <w:lvl w:ilvl="0" w:tplc="6C5C5E58">
      <w:start w:val="1"/>
      <w:numFmt w:val="bullet"/>
      <w:lvlText w:val="·"/>
      <w:lvlJc w:val="left"/>
      <w:pPr>
        <w:ind w:left="720" w:hanging="360"/>
      </w:pPr>
      <w:rPr>
        <w:rFonts w:ascii="Symbol" w:hAnsi="Symbol" w:hint="default"/>
      </w:rPr>
    </w:lvl>
    <w:lvl w:ilvl="1" w:tplc="D9BCB27E">
      <w:start w:val="1"/>
      <w:numFmt w:val="bullet"/>
      <w:lvlText w:val="o"/>
      <w:lvlJc w:val="left"/>
      <w:pPr>
        <w:ind w:left="1440" w:hanging="360"/>
      </w:pPr>
      <w:rPr>
        <w:rFonts w:ascii="Courier New" w:hAnsi="Courier New" w:hint="default"/>
      </w:rPr>
    </w:lvl>
    <w:lvl w:ilvl="2" w:tplc="0308AF32">
      <w:start w:val="1"/>
      <w:numFmt w:val="bullet"/>
      <w:lvlText w:val=""/>
      <w:lvlJc w:val="left"/>
      <w:pPr>
        <w:ind w:left="2160" w:hanging="360"/>
      </w:pPr>
      <w:rPr>
        <w:rFonts w:ascii="Wingdings" w:hAnsi="Wingdings" w:hint="default"/>
      </w:rPr>
    </w:lvl>
    <w:lvl w:ilvl="3" w:tplc="BA5CFBEC">
      <w:start w:val="1"/>
      <w:numFmt w:val="bullet"/>
      <w:lvlText w:val=""/>
      <w:lvlJc w:val="left"/>
      <w:pPr>
        <w:ind w:left="2880" w:hanging="360"/>
      </w:pPr>
      <w:rPr>
        <w:rFonts w:ascii="Symbol" w:hAnsi="Symbol" w:hint="default"/>
      </w:rPr>
    </w:lvl>
    <w:lvl w:ilvl="4" w:tplc="2E52783A">
      <w:start w:val="1"/>
      <w:numFmt w:val="bullet"/>
      <w:lvlText w:val="o"/>
      <w:lvlJc w:val="left"/>
      <w:pPr>
        <w:ind w:left="3600" w:hanging="360"/>
      </w:pPr>
      <w:rPr>
        <w:rFonts w:ascii="Courier New" w:hAnsi="Courier New" w:hint="default"/>
      </w:rPr>
    </w:lvl>
    <w:lvl w:ilvl="5" w:tplc="A5BA4586">
      <w:start w:val="1"/>
      <w:numFmt w:val="bullet"/>
      <w:lvlText w:val=""/>
      <w:lvlJc w:val="left"/>
      <w:pPr>
        <w:ind w:left="4320" w:hanging="360"/>
      </w:pPr>
      <w:rPr>
        <w:rFonts w:ascii="Wingdings" w:hAnsi="Wingdings" w:hint="default"/>
      </w:rPr>
    </w:lvl>
    <w:lvl w:ilvl="6" w:tplc="84FA04F2">
      <w:start w:val="1"/>
      <w:numFmt w:val="bullet"/>
      <w:lvlText w:val=""/>
      <w:lvlJc w:val="left"/>
      <w:pPr>
        <w:ind w:left="5040" w:hanging="360"/>
      </w:pPr>
      <w:rPr>
        <w:rFonts w:ascii="Symbol" w:hAnsi="Symbol" w:hint="default"/>
      </w:rPr>
    </w:lvl>
    <w:lvl w:ilvl="7" w:tplc="F2F42A3C">
      <w:start w:val="1"/>
      <w:numFmt w:val="bullet"/>
      <w:lvlText w:val="o"/>
      <w:lvlJc w:val="left"/>
      <w:pPr>
        <w:ind w:left="5760" w:hanging="360"/>
      </w:pPr>
      <w:rPr>
        <w:rFonts w:ascii="Courier New" w:hAnsi="Courier New" w:hint="default"/>
      </w:rPr>
    </w:lvl>
    <w:lvl w:ilvl="8" w:tplc="A9BC2DB2">
      <w:start w:val="1"/>
      <w:numFmt w:val="bullet"/>
      <w:lvlText w:val=""/>
      <w:lvlJc w:val="left"/>
      <w:pPr>
        <w:ind w:left="6480" w:hanging="360"/>
      </w:pPr>
      <w:rPr>
        <w:rFonts w:ascii="Wingdings" w:hAnsi="Wingdings" w:hint="default"/>
      </w:rPr>
    </w:lvl>
  </w:abstractNum>
  <w:abstractNum w:abstractNumId="148" w15:restartNumberingAfterBreak="0">
    <w:nsid w:val="4A75270A"/>
    <w:multiLevelType w:val="multilevel"/>
    <w:tmpl w:val="AF68BC9C"/>
    <w:lvl w:ilvl="0">
      <w:start w:val="43"/>
      <w:numFmt w:val="decimal"/>
      <w:lvlText w:val="%1."/>
      <w:lvlJc w:val="left"/>
      <w:pPr>
        <w:ind w:left="360" w:hanging="360"/>
      </w:pPr>
      <w:rPr>
        <w:rFonts w:hint="default"/>
      </w:rPr>
    </w:lvl>
    <w:lvl w:ilvl="1">
      <w:start w:val="1"/>
      <w:numFmt w:val="decimal"/>
      <w:lvlText w:val="4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9" w15:restartNumberingAfterBreak="0">
    <w:nsid w:val="4C714D9D"/>
    <w:multiLevelType w:val="multilevel"/>
    <w:tmpl w:val="E98C1C4E"/>
    <w:lvl w:ilvl="0">
      <w:start w:val="1"/>
      <w:numFmt w:val="decimal"/>
      <w:isLgl/>
      <w:lvlText w:val="%1."/>
      <w:lvlJc w:val="left"/>
      <w:pPr>
        <w:tabs>
          <w:tab w:val="num" w:pos="432"/>
        </w:tabs>
        <w:ind w:left="432" w:hanging="432"/>
      </w:pPr>
      <w:rPr>
        <w:rFonts w:hint="default"/>
        <w:b/>
        <w:i w:val="0"/>
        <w:sz w:val="24"/>
      </w:rPr>
    </w:lvl>
    <w:lvl w:ilvl="1">
      <w:start w:val="1"/>
      <w:numFmt w:val="decimal"/>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0" w15:restartNumberingAfterBreak="0">
    <w:nsid w:val="4D10237D"/>
    <w:multiLevelType w:val="multilevel"/>
    <w:tmpl w:val="E56CE314"/>
    <w:lvl w:ilvl="0">
      <w:start w:val="7"/>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1" w15:restartNumberingAfterBreak="0">
    <w:nsid w:val="4D6262C9"/>
    <w:multiLevelType w:val="multilevel"/>
    <w:tmpl w:val="6EA29C10"/>
    <w:lvl w:ilvl="0">
      <w:start w:val="1"/>
      <w:numFmt w:val="decimal"/>
      <w:pStyle w:val="Header2-SubClauses"/>
      <w:lvlText w:val="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2" w15:restartNumberingAfterBreak="0">
    <w:nsid w:val="4D737B0C"/>
    <w:multiLevelType w:val="hybridMultilevel"/>
    <w:tmpl w:val="B0040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4E1243AF"/>
    <w:multiLevelType w:val="hybridMultilevel"/>
    <w:tmpl w:val="C8F85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4E817912"/>
    <w:multiLevelType w:val="multilevel"/>
    <w:tmpl w:val="7A32742E"/>
    <w:lvl w:ilvl="0">
      <w:start w:val="1"/>
      <w:numFmt w:val="decimal"/>
      <w:lvlText w:val="%1."/>
      <w:lvlJc w:val="left"/>
      <w:pPr>
        <w:tabs>
          <w:tab w:val="num" w:pos="340"/>
        </w:tabs>
        <w:ind w:left="340" w:hanging="340"/>
      </w:pPr>
      <w:rPr>
        <w:rFonts w:ascii="Times New Roman" w:hAnsi="Times New Roman" w:cs="Times New Roman"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55"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56" w15:restartNumberingAfterBreak="0">
    <w:nsid w:val="4F314890"/>
    <w:multiLevelType w:val="hybridMultilevel"/>
    <w:tmpl w:val="B7B2A050"/>
    <w:lvl w:ilvl="0" w:tplc="C2361DB4">
      <w:start w:val="1"/>
      <w:numFmt w:val="lowerLetter"/>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7" w15:restartNumberingAfterBreak="0">
    <w:nsid w:val="50E777C3"/>
    <w:multiLevelType w:val="hybridMultilevel"/>
    <w:tmpl w:val="59D4866A"/>
    <w:lvl w:ilvl="0" w:tplc="A5566D20">
      <w:start w:val="1"/>
      <w:numFmt w:val="lowerLetter"/>
      <w:lvlText w:val="(%1)"/>
      <w:lvlJc w:val="left"/>
      <w:pPr>
        <w:tabs>
          <w:tab w:val="num" w:pos="720"/>
        </w:tabs>
        <w:ind w:left="1080" w:hanging="446"/>
      </w:pPr>
      <w:rPr>
        <w:rFonts w:ascii="Times New Roman" w:hAnsi="Times New Roman" w:cs="Times New Roman" w:hint="default"/>
        <w:b w:val="0"/>
        <w:i w:val="0"/>
        <w:color w:val="auto"/>
        <w:sz w:val="22"/>
        <w:szCs w:val="22"/>
        <w:u w:val="none"/>
      </w:rPr>
    </w:lvl>
    <w:lvl w:ilvl="1" w:tplc="E03E3244">
      <w:start w:val="3"/>
      <w:numFmt w:val="lowerLetter"/>
      <w:lvlText w:val="(%2)"/>
      <w:lvlJc w:val="left"/>
      <w:pPr>
        <w:tabs>
          <w:tab w:val="num" w:pos="1620"/>
        </w:tabs>
        <w:ind w:left="1620" w:hanging="540"/>
      </w:pPr>
      <w:rPr>
        <w:rFonts w:hint="default"/>
      </w:rPr>
    </w:lvl>
    <w:lvl w:ilvl="2" w:tplc="DD20BD6C">
      <w:start w:val="2"/>
      <w:numFmt w:val="lowerLetter"/>
      <w:lvlText w:val="(%3)"/>
      <w:lvlJc w:val="left"/>
      <w:pPr>
        <w:tabs>
          <w:tab w:val="num" w:pos="2520"/>
        </w:tabs>
        <w:ind w:left="2520" w:hanging="540"/>
      </w:pPr>
      <w:rPr>
        <w:rFonts w:hint="default"/>
        <w:b/>
        <w:i w:val="0"/>
        <w:color w:val="auto"/>
        <w:sz w:val="22"/>
        <w:szCs w:val="22"/>
        <w:u w:val="none"/>
      </w:rPr>
    </w:lvl>
    <w:lvl w:ilvl="3" w:tplc="840C4360" w:tentative="1">
      <w:start w:val="1"/>
      <w:numFmt w:val="decimal"/>
      <w:lvlText w:val="%4."/>
      <w:lvlJc w:val="left"/>
      <w:pPr>
        <w:tabs>
          <w:tab w:val="num" w:pos="2880"/>
        </w:tabs>
        <w:ind w:left="2880" w:hanging="360"/>
      </w:pPr>
    </w:lvl>
    <w:lvl w:ilvl="4" w:tplc="2E34FD1C" w:tentative="1">
      <w:start w:val="1"/>
      <w:numFmt w:val="lowerLetter"/>
      <w:lvlText w:val="%5."/>
      <w:lvlJc w:val="left"/>
      <w:pPr>
        <w:tabs>
          <w:tab w:val="num" w:pos="3600"/>
        </w:tabs>
        <w:ind w:left="3600" w:hanging="360"/>
      </w:pPr>
    </w:lvl>
    <w:lvl w:ilvl="5" w:tplc="D632F3E2" w:tentative="1">
      <w:start w:val="1"/>
      <w:numFmt w:val="lowerRoman"/>
      <w:lvlText w:val="%6."/>
      <w:lvlJc w:val="right"/>
      <w:pPr>
        <w:tabs>
          <w:tab w:val="num" w:pos="4320"/>
        </w:tabs>
        <w:ind w:left="4320" w:hanging="180"/>
      </w:pPr>
    </w:lvl>
    <w:lvl w:ilvl="6" w:tplc="D6F05230" w:tentative="1">
      <w:start w:val="1"/>
      <w:numFmt w:val="decimal"/>
      <w:lvlText w:val="%7."/>
      <w:lvlJc w:val="left"/>
      <w:pPr>
        <w:tabs>
          <w:tab w:val="num" w:pos="5040"/>
        </w:tabs>
        <w:ind w:left="5040" w:hanging="360"/>
      </w:pPr>
    </w:lvl>
    <w:lvl w:ilvl="7" w:tplc="7D106AEE" w:tentative="1">
      <w:start w:val="1"/>
      <w:numFmt w:val="lowerLetter"/>
      <w:lvlText w:val="%8."/>
      <w:lvlJc w:val="left"/>
      <w:pPr>
        <w:tabs>
          <w:tab w:val="num" w:pos="5760"/>
        </w:tabs>
        <w:ind w:left="5760" w:hanging="360"/>
      </w:pPr>
    </w:lvl>
    <w:lvl w:ilvl="8" w:tplc="B8924F82" w:tentative="1">
      <w:start w:val="1"/>
      <w:numFmt w:val="lowerRoman"/>
      <w:lvlText w:val="%9."/>
      <w:lvlJc w:val="right"/>
      <w:pPr>
        <w:tabs>
          <w:tab w:val="num" w:pos="6480"/>
        </w:tabs>
        <w:ind w:left="6480" w:hanging="180"/>
      </w:pPr>
    </w:lvl>
  </w:abstractNum>
  <w:abstractNum w:abstractNumId="158" w15:restartNumberingAfterBreak="0">
    <w:nsid w:val="51487D42"/>
    <w:multiLevelType w:val="hybridMultilevel"/>
    <w:tmpl w:val="660654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516A1AE5"/>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60" w15:restartNumberingAfterBreak="0">
    <w:nsid w:val="5189346C"/>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61" w15:restartNumberingAfterBreak="0">
    <w:nsid w:val="51E86CF6"/>
    <w:multiLevelType w:val="hybridMultilevel"/>
    <w:tmpl w:val="10D8B442"/>
    <w:lvl w:ilvl="0" w:tplc="0C090001">
      <w:start w:val="1"/>
      <w:numFmt w:val="bullet"/>
      <w:lvlText w:val=""/>
      <w:lvlJc w:val="left"/>
      <w:pPr>
        <w:ind w:left="720" w:hanging="360"/>
      </w:pPr>
      <w:rPr>
        <w:rFonts w:ascii="Symbol" w:hAnsi="Symbol" w:hint="default"/>
      </w:rPr>
    </w:lvl>
    <w:lvl w:ilvl="1" w:tplc="BAE216CE">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52346E8F"/>
    <w:multiLevelType w:val="hybridMultilevel"/>
    <w:tmpl w:val="53881D2A"/>
    <w:lvl w:ilvl="0" w:tplc="45206266">
      <w:start w:val="1"/>
      <w:numFmt w:val="upperLetter"/>
      <w:lvlText w:val="%1."/>
      <w:lvlJc w:val="center"/>
      <w:pPr>
        <w:ind w:left="1008" w:hanging="360"/>
      </w:pPr>
      <w:rPr>
        <w:rFonts w:ascii="Times New Roman" w:hAnsi="Times New Roman" w:hint="default"/>
        <w:b/>
        <w:i w:val="0"/>
        <w:sz w:val="28"/>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63" w15:restartNumberingAfterBreak="0">
    <w:nsid w:val="52803F0D"/>
    <w:multiLevelType w:val="hybridMultilevel"/>
    <w:tmpl w:val="21145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53147D9C"/>
    <w:multiLevelType w:val="multilevel"/>
    <w:tmpl w:val="E98C1C4E"/>
    <w:lvl w:ilvl="0">
      <w:start w:val="1"/>
      <w:numFmt w:val="decimal"/>
      <w:isLgl/>
      <w:lvlText w:val="%1."/>
      <w:lvlJc w:val="left"/>
      <w:pPr>
        <w:tabs>
          <w:tab w:val="num" w:pos="432"/>
        </w:tabs>
        <w:ind w:left="432" w:hanging="432"/>
      </w:pPr>
      <w:rPr>
        <w:rFonts w:hint="default"/>
        <w:b/>
        <w:i w:val="0"/>
        <w:sz w:val="24"/>
      </w:rPr>
    </w:lvl>
    <w:lvl w:ilvl="1">
      <w:start w:val="1"/>
      <w:numFmt w:val="decimal"/>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1332"/>
        </w:tabs>
        <w:ind w:left="1332"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5" w15:restartNumberingAfterBreak="0">
    <w:nsid w:val="53262F91"/>
    <w:multiLevelType w:val="multilevel"/>
    <w:tmpl w:val="0C1AB476"/>
    <w:lvl w:ilvl="0">
      <w:start w:val="4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6" w15:restartNumberingAfterBreak="0">
    <w:nsid w:val="537910C4"/>
    <w:multiLevelType w:val="multilevel"/>
    <w:tmpl w:val="E59E6620"/>
    <w:lvl w:ilvl="0">
      <w:start w:val="3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15:restartNumberingAfterBreak="0">
    <w:nsid w:val="53AB2033"/>
    <w:multiLevelType w:val="multilevel"/>
    <w:tmpl w:val="879850F0"/>
    <w:lvl w:ilvl="0">
      <w:start w:val="2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8" w15:restartNumberingAfterBreak="0">
    <w:nsid w:val="53CC7906"/>
    <w:multiLevelType w:val="multilevel"/>
    <w:tmpl w:val="6B306944"/>
    <w:lvl w:ilvl="0">
      <w:start w:val="1"/>
      <w:numFmt w:val="decimal"/>
      <w:pStyle w:val="S1-OptB-subpara"/>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69" w15:restartNumberingAfterBreak="0">
    <w:nsid w:val="540161EA"/>
    <w:multiLevelType w:val="hybridMultilevel"/>
    <w:tmpl w:val="22D6C3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0" w15:restartNumberingAfterBreak="0">
    <w:nsid w:val="541E490F"/>
    <w:multiLevelType w:val="hybridMultilevel"/>
    <w:tmpl w:val="9092D20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54921EE0"/>
    <w:multiLevelType w:val="multilevel"/>
    <w:tmpl w:val="B2B4276E"/>
    <w:lvl w:ilvl="0">
      <w:start w:val="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2" w15:restartNumberingAfterBreak="0">
    <w:nsid w:val="55184FB1"/>
    <w:multiLevelType w:val="hybridMultilevel"/>
    <w:tmpl w:val="0DE443F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3"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59E2789D"/>
    <w:multiLevelType w:val="hybridMultilevel"/>
    <w:tmpl w:val="DA6E3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5A037270"/>
    <w:multiLevelType w:val="hybridMultilevel"/>
    <w:tmpl w:val="1CEE2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5AF127DE"/>
    <w:multiLevelType w:val="hybridMultilevel"/>
    <w:tmpl w:val="3A5A0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5BB03FB8"/>
    <w:multiLevelType w:val="hybridMultilevel"/>
    <w:tmpl w:val="79BEF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8" w15:restartNumberingAfterBreak="0">
    <w:nsid w:val="5BF814DC"/>
    <w:multiLevelType w:val="hybridMultilevel"/>
    <w:tmpl w:val="C62E85B8"/>
    <w:lvl w:ilvl="0" w:tplc="67DA745A">
      <w:start w:val="1"/>
      <w:numFmt w:val="bullet"/>
      <w:lvlText w:val="·"/>
      <w:lvlJc w:val="left"/>
      <w:pPr>
        <w:ind w:left="720" w:hanging="360"/>
      </w:pPr>
      <w:rPr>
        <w:rFonts w:ascii="Arial, sans-serif" w:hAnsi="Arial, sans-serif" w:hint="default"/>
      </w:rPr>
    </w:lvl>
    <w:lvl w:ilvl="1" w:tplc="2A263816">
      <w:start w:val="1"/>
      <w:numFmt w:val="bullet"/>
      <w:lvlText w:val="o"/>
      <w:lvlJc w:val="left"/>
      <w:pPr>
        <w:ind w:left="1440" w:hanging="360"/>
      </w:pPr>
      <w:rPr>
        <w:rFonts w:ascii="Courier New" w:hAnsi="Courier New" w:hint="default"/>
      </w:rPr>
    </w:lvl>
    <w:lvl w:ilvl="2" w:tplc="F8C2DC94">
      <w:start w:val="1"/>
      <w:numFmt w:val="bullet"/>
      <w:lvlText w:val=""/>
      <w:lvlJc w:val="left"/>
      <w:pPr>
        <w:ind w:left="2160" w:hanging="360"/>
      </w:pPr>
      <w:rPr>
        <w:rFonts w:ascii="Wingdings" w:hAnsi="Wingdings" w:hint="default"/>
      </w:rPr>
    </w:lvl>
    <w:lvl w:ilvl="3" w:tplc="D95086A6">
      <w:start w:val="1"/>
      <w:numFmt w:val="bullet"/>
      <w:lvlText w:val=""/>
      <w:lvlJc w:val="left"/>
      <w:pPr>
        <w:ind w:left="2880" w:hanging="360"/>
      </w:pPr>
      <w:rPr>
        <w:rFonts w:ascii="Symbol" w:hAnsi="Symbol" w:hint="default"/>
      </w:rPr>
    </w:lvl>
    <w:lvl w:ilvl="4" w:tplc="2A9AD4EC">
      <w:start w:val="1"/>
      <w:numFmt w:val="bullet"/>
      <w:lvlText w:val="o"/>
      <w:lvlJc w:val="left"/>
      <w:pPr>
        <w:ind w:left="3600" w:hanging="360"/>
      </w:pPr>
      <w:rPr>
        <w:rFonts w:ascii="Courier New" w:hAnsi="Courier New" w:hint="default"/>
      </w:rPr>
    </w:lvl>
    <w:lvl w:ilvl="5" w:tplc="F6187C12">
      <w:start w:val="1"/>
      <w:numFmt w:val="bullet"/>
      <w:lvlText w:val=""/>
      <w:lvlJc w:val="left"/>
      <w:pPr>
        <w:ind w:left="4320" w:hanging="360"/>
      </w:pPr>
      <w:rPr>
        <w:rFonts w:ascii="Wingdings" w:hAnsi="Wingdings" w:hint="default"/>
      </w:rPr>
    </w:lvl>
    <w:lvl w:ilvl="6" w:tplc="639CDA1A">
      <w:start w:val="1"/>
      <w:numFmt w:val="bullet"/>
      <w:lvlText w:val=""/>
      <w:lvlJc w:val="left"/>
      <w:pPr>
        <w:ind w:left="5040" w:hanging="360"/>
      </w:pPr>
      <w:rPr>
        <w:rFonts w:ascii="Symbol" w:hAnsi="Symbol" w:hint="default"/>
      </w:rPr>
    </w:lvl>
    <w:lvl w:ilvl="7" w:tplc="B5BEDD06">
      <w:start w:val="1"/>
      <w:numFmt w:val="bullet"/>
      <w:lvlText w:val="o"/>
      <w:lvlJc w:val="left"/>
      <w:pPr>
        <w:ind w:left="5760" w:hanging="360"/>
      </w:pPr>
      <w:rPr>
        <w:rFonts w:ascii="Courier New" w:hAnsi="Courier New" w:hint="default"/>
      </w:rPr>
    </w:lvl>
    <w:lvl w:ilvl="8" w:tplc="F06C0EDC">
      <w:start w:val="1"/>
      <w:numFmt w:val="bullet"/>
      <w:lvlText w:val=""/>
      <w:lvlJc w:val="left"/>
      <w:pPr>
        <w:ind w:left="6480" w:hanging="360"/>
      </w:pPr>
      <w:rPr>
        <w:rFonts w:ascii="Wingdings" w:hAnsi="Wingdings" w:hint="default"/>
      </w:rPr>
    </w:lvl>
  </w:abstractNum>
  <w:abstractNum w:abstractNumId="179" w15:restartNumberingAfterBreak="0">
    <w:nsid w:val="5C0748EF"/>
    <w:multiLevelType w:val="multilevel"/>
    <w:tmpl w:val="E98C1C4E"/>
    <w:lvl w:ilvl="0">
      <w:start w:val="1"/>
      <w:numFmt w:val="decimal"/>
      <w:isLgl/>
      <w:lvlText w:val="%1."/>
      <w:lvlJc w:val="left"/>
      <w:pPr>
        <w:tabs>
          <w:tab w:val="num" w:pos="432"/>
        </w:tabs>
        <w:ind w:left="432" w:hanging="432"/>
      </w:pPr>
      <w:rPr>
        <w:rFonts w:hint="default"/>
        <w:b/>
        <w:i w:val="0"/>
        <w:sz w:val="24"/>
      </w:rPr>
    </w:lvl>
    <w:lvl w:ilvl="1">
      <w:start w:val="1"/>
      <w:numFmt w:val="decimal"/>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0" w15:restartNumberingAfterBreak="0">
    <w:nsid w:val="5CD072D6"/>
    <w:multiLevelType w:val="multilevel"/>
    <w:tmpl w:val="42204870"/>
    <w:lvl w:ilvl="0">
      <w:start w:val="1"/>
      <w:numFmt w:val="decimal"/>
      <w:pStyle w:val="Section1-Clauses"/>
      <w:lvlText w:val="%1."/>
      <w:lvlJc w:val="left"/>
      <w:pPr>
        <w:ind w:left="720" w:hanging="360"/>
      </w:pPr>
      <w:rPr>
        <w:rFonts w:hint="default"/>
      </w:rPr>
    </w:lvl>
    <w:lvl w:ilvl="1">
      <w:start w:val="1"/>
      <w:numFmt w:val="decimal"/>
      <w:lvlText w:val="%1.%2"/>
      <w:lvlJc w:val="left"/>
      <w:pPr>
        <w:ind w:left="930" w:hanging="57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1" w15:restartNumberingAfterBreak="0">
    <w:nsid w:val="5CF0394F"/>
    <w:multiLevelType w:val="multilevel"/>
    <w:tmpl w:val="EB245DF4"/>
    <w:lvl w:ilvl="0">
      <w:start w:val="2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2" w15:restartNumberingAfterBreak="0">
    <w:nsid w:val="5D0423BD"/>
    <w:multiLevelType w:val="hybridMultilevel"/>
    <w:tmpl w:val="7BC6D8FC"/>
    <w:lvl w:ilvl="0" w:tplc="DD582C90">
      <w:start w:val="1"/>
      <w:numFmt w:val="lowerLetter"/>
      <w:lvlText w:val="(%1)"/>
      <w:lvlJc w:val="left"/>
      <w:pPr>
        <w:tabs>
          <w:tab w:val="num" w:pos="1152"/>
        </w:tabs>
        <w:ind w:left="720" w:firstLine="0"/>
      </w:pPr>
      <w:rPr>
        <w:rFonts w:hint="default"/>
      </w:rPr>
    </w:lvl>
    <w:lvl w:ilvl="1" w:tplc="F940C356" w:tentative="1">
      <w:start w:val="1"/>
      <w:numFmt w:val="lowerLetter"/>
      <w:lvlText w:val="%2."/>
      <w:lvlJc w:val="left"/>
      <w:pPr>
        <w:tabs>
          <w:tab w:val="num" w:pos="2160"/>
        </w:tabs>
        <w:ind w:left="2160" w:hanging="360"/>
      </w:pPr>
    </w:lvl>
    <w:lvl w:ilvl="2" w:tplc="6FAA5E46" w:tentative="1">
      <w:start w:val="1"/>
      <w:numFmt w:val="lowerRoman"/>
      <w:lvlText w:val="%3."/>
      <w:lvlJc w:val="right"/>
      <w:pPr>
        <w:tabs>
          <w:tab w:val="num" w:pos="2880"/>
        </w:tabs>
        <w:ind w:left="2880" w:hanging="180"/>
      </w:pPr>
    </w:lvl>
    <w:lvl w:ilvl="3" w:tplc="00B6C7CC" w:tentative="1">
      <w:start w:val="1"/>
      <w:numFmt w:val="decimal"/>
      <w:lvlText w:val="%4."/>
      <w:lvlJc w:val="left"/>
      <w:pPr>
        <w:tabs>
          <w:tab w:val="num" w:pos="3600"/>
        </w:tabs>
        <w:ind w:left="3600" w:hanging="360"/>
      </w:pPr>
    </w:lvl>
    <w:lvl w:ilvl="4" w:tplc="76A4F246" w:tentative="1">
      <w:start w:val="1"/>
      <w:numFmt w:val="lowerLetter"/>
      <w:lvlText w:val="%5."/>
      <w:lvlJc w:val="left"/>
      <w:pPr>
        <w:tabs>
          <w:tab w:val="num" w:pos="4320"/>
        </w:tabs>
        <w:ind w:left="4320" w:hanging="360"/>
      </w:pPr>
    </w:lvl>
    <w:lvl w:ilvl="5" w:tplc="FD507E58" w:tentative="1">
      <w:start w:val="1"/>
      <w:numFmt w:val="lowerRoman"/>
      <w:lvlText w:val="%6."/>
      <w:lvlJc w:val="right"/>
      <w:pPr>
        <w:tabs>
          <w:tab w:val="num" w:pos="5040"/>
        </w:tabs>
        <w:ind w:left="5040" w:hanging="180"/>
      </w:pPr>
    </w:lvl>
    <w:lvl w:ilvl="6" w:tplc="9B7422A6" w:tentative="1">
      <w:start w:val="1"/>
      <w:numFmt w:val="decimal"/>
      <w:lvlText w:val="%7."/>
      <w:lvlJc w:val="left"/>
      <w:pPr>
        <w:tabs>
          <w:tab w:val="num" w:pos="5760"/>
        </w:tabs>
        <w:ind w:left="5760" w:hanging="360"/>
      </w:pPr>
    </w:lvl>
    <w:lvl w:ilvl="7" w:tplc="97A03C1C" w:tentative="1">
      <w:start w:val="1"/>
      <w:numFmt w:val="lowerLetter"/>
      <w:lvlText w:val="%8."/>
      <w:lvlJc w:val="left"/>
      <w:pPr>
        <w:tabs>
          <w:tab w:val="num" w:pos="6480"/>
        </w:tabs>
        <w:ind w:left="6480" w:hanging="360"/>
      </w:pPr>
    </w:lvl>
    <w:lvl w:ilvl="8" w:tplc="5BE86C9E" w:tentative="1">
      <w:start w:val="1"/>
      <w:numFmt w:val="lowerRoman"/>
      <w:lvlText w:val="%9."/>
      <w:lvlJc w:val="right"/>
      <w:pPr>
        <w:tabs>
          <w:tab w:val="num" w:pos="7200"/>
        </w:tabs>
        <w:ind w:left="7200" w:hanging="180"/>
      </w:pPr>
    </w:lvl>
  </w:abstractNum>
  <w:abstractNum w:abstractNumId="183" w15:restartNumberingAfterBreak="0">
    <w:nsid w:val="5D392BDB"/>
    <w:multiLevelType w:val="hybridMultilevel"/>
    <w:tmpl w:val="7B68C31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4" w15:restartNumberingAfterBreak="0">
    <w:nsid w:val="5D960683"/>
    <w:multiLevelType w:val="multilevel"/>
    <w:tmpl w:val="60C4B9BA"/>
    <w:lvl w:ilvl="0">
      <w:start w:val="1"/>
      <w:numFmt w:val="bullet"/>
      <w:lvlText w:val=""/>
      <w:lvlJc w:val="left"/>
      <w:pPr>
        <w:tabs>
          <w:tab w:val="num" w:pos="567"/>
        </w:tabs>
        <w:ind w:left="567" w:hanging="567"/>
      </w:pPr>
      <w:rPr>
        <w:rFonts w:ascii="Symbol" w:hAnsi="Symbol" w:hint="default"/>
        <w:color w:val="31403C"/>
      </w:rPr>
    </w:lvl>
    <w:lvl w:ilvl="1">
      <w:start w:val="1"/>
      <w:numFmt w:val="bullet"/>
      <w:lvlRestart w:val="0"/>
      <w:pStyle w:val="ListBullet2"/>
      <w:lvlText w:val="o"/>
      <w:lvlJc w:val="left"/>
      <w:pPr>
        <w:tabs>
          <w:tab w:val="num" w:pos="1134"/>
        </w:tabs>
        <w:ind w:left="1134" w:hanging="567"/>
      </w:pPr>
      <w:rPr>
        <w:rFonts w:ascii="Courier New" w:hAnsi="Courier New" w:hint="default"/>
        <w:color w:val="4C5A52"/>
        <w:sz w:val="18"/>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none"/>
      <w:lvlRestart w:val="0"/>
      <w:suff w:val="nothing"/>
      <w:lvlText w:val=""/>
      <w:lvlJc w:val="left"/>
      <w:pPr>
        <w:ind w:left="1701" w:hanging="1701"/>
      </w:pPr>
      <w:rPr>
        <w:rFonts w:hint="default"/>
        <w:color w:val="auto"/>
      </w:rPr>
    </w:lvl>
    <w:lvl w:ilvl="4">
      <w:start w:val="1"/>
      <w:numFmt w:val="none"/>
      <w:suff w:val="nothing"/>
      <w:lvlText w:val=""/>
      <w:lvlJc w:val="left"/>
      <w:pPr>
        <w:ind w:left="2232" w:hanging="2232"/>
      </w:pPr>
      <w:rPr>
        <w:rFonts w:hint="default"/>
      </w:rPr>
    </w:lvl>
    <w:lvl w:ilvl="5">
      <w:start w:val="1"/>
      <w:numFmt w:val="none"/>
      <w:suff w:val="nothing"/>
      <w:lvlText w:val=""/>
      <w:lvlJc w:val="left"/>
      <w:pPr>
        <w:ind w:left="2736" w:hanging="2736"/>
      </w:pPr>
      <w:rPr>
        <w:rFonts w:hint="default"/>
      </w:rPr>
    </w:lvl>
    <w:lvl w:ilvl="6">
      <w:start w:val="1"/>
      <w:numFmt w:val="none"/>
      <w:lvlRestart w:val="0"/>
      <w:suff w:val="nothing"/>
      <w:lvlText w:val=""/>
      <w:lvlJc w:val="left"/>
      <w:pPr>
        <w:ind w:left="0" w:firstLine="0"/>
      </w:pPr>
      <w:rPr>
        <w:rFonts w:hint="default"/>
      </w:rPr>
    </w:lvl>
    <w:lvl w:ilvl="7">
      <w:start w:val="1"/>
      <w:numFmt w:val="none"/>
      <w:suff w:val="nothing"/>
      <w:lvlText w:val=""/>
      <w:lvlJc w:val="left"/>
      <w:pPr>
        <w:ind w:left="851" w:hanging="851"/>
      </w:pPr>
      <w:rPr>
        <w:rFonts w:hint="default"/>
      </w:rPr>
    </w:lvl>
    <w:lvl w:ilvl="8">
      <w:start w:val="1"/>
      <w:numFmt w:val="none"/>
      <w:suff w:val="nothing"/>
      <w:lvlText w:val=""/>
      <w:lvlJc w:val="left"/>
      <w:pPr>
        <w:ind w:left="851" w:hanging="851"/>
      </w:pPr>
      <w:rPr>
        <w:rFonts w:hint="default"/>
      </w:rPr>
    </w:lvl>
  </w:abstractNum>
  <w:abstractNum w:abstractNumId="185" w15:restartNumberingAfterBreak="0">
    <w:nsid w:val="5DDB66C5"/>
    <w:multiLevelType w:val="multilevel"/>
    <w:tmpl w:val="3FC02A9C"/>
    <w:lvl w:ilvl="0">
      <w:start w:val="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6" w15:restartNumberingAfterBreak="0">
    <w:nsid w:val="5E0B11F3"/>
    <w:multiLevelType w:val="multilevel"/>
    <w:tmpl w:val="5CCECBD6"/>
    <w:lvl w:ilvl="0">
      <w:start w:val="3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7" w15:restartNumberingAfterBreak="0">
    <w:nsid w:val="5E856EA7"/>
    <w:multiLevelType w:val="hybridMultilevel"/>
    <w:tmpl w:val="60ECB7E6"/>
    <w:lvl w:ilvl="0" w:tplc="AF8033C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B523B3A">
      <w:start w:val="1"/>
      <w:numFmt w:val="decimal"/>
      <w:lvlText w:val="%4."/>
      <w:lvlJc w:val="left"/>
      <w:pPr>
        <w:ind w:left="2880" w:hanging="360"/>
      </w:pPr>
      <w:rPr>
        <w:i w:val="0"/>
        <w:iCs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5FEF2F66"/>
    <w:multiLevelType w:val="hybridMultilevel"/>
    <w:tmpl w:val="8118D998"/>
    <w:lvl w:ilvl="0" w:tplc="78000452">
      <w:start w:val="1"/>
      <w:numFmt w:val="lowerLetter"/>
      <w:lvlText w:val="(%1)"/>
      <w:lvlJc w:val="left"/>
      <w:pPr>
        <w:ind w:left="1512" w:hanging="360"/>
      </w:pPr>
      <w:rPr>
        <w:rFonts w:hint="default"/>
        <w:b w:val="0"/>
        <w:i w:val="0"/>
      </w:r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89" w15:restartNumberingAfterBreak="0">
    <w:nsid w:val="607943D2"/>
    <w:multiLevelType w:val="hybridMultilevel"/>
    <w:tmpl w:val="07D860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0" w15:restartNumberingAfterBreak="0">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1" w15:restartNumberingAfterBreak="0">
    <w:nsid w:val="613874D6"/>
    <w:multiLevelType w:val="hybridMultilevel"/>
    <w:tmpl w:val="01903422"/>
    <w:lvl w:ilvl="0" w:tplc="0130DA4A">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6157108A"/>
    <w:multiLevelType w:val="hybridMultilevel"/>
    <w:tmpl w:val="BC44EF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3" w15:restartNumberingAfterBreak="0">
    <w:nsid w:val="616B1619"/>
    <w:multiLevelType w:val="hybridMultilevel"/>
    <w:tmpl w:val="E7E84FC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4" w15:restartNumberingAfterBreak="0">
    <w:nsid w:val="62397C7D"/>
    <w:multiLevelType w:val="hybridMultilevel"/>
    <w:tmpl w:val="B96AB682"/>
    <w:lvl w:ilvl="0" w:tplc="269A3D34">
      <w:start w:val="1"/>
      <w:numFmt w:val="lowerLetter"/>
      <w:lvlText w:val="(%1)"/>
      <w:lvlJc w:val="left"/>
      <w:pPr>
        <w:tabs>
          <w:tab w:val="num" w:pos="432"/>
        </w:tabs>
        <w:ind w:left="0" w:firstLine="0"/>
      </w:pPr>
      <w:rPr>
        <w:rFonts w:hint="default"/>
      </w:rPr>
    </w:lvl>
    <w:lvl w:ilvl="1" w:tplc="67DC0374">
      <w:start w:val="1"/>
      <w:numFmt w:val="lowerRoman"/>
      <w:lvlText w:val="(%2)"/>
      <w:lvlJc w:val="left"/>
      <w:pPr>
        <w:tabs>
          <w:tab w:val="num" w:pos="1500"/>
        </w:tabs>
        <w:ind w:left="1500" w:hanging="420"/>
      </w:pPr>
      <w:rPr>
        <w:rFonts w:hint="default"/>
      </w:rPr>
    </w:lvl>
    <w:lvl w:ilvl="2" w:tplc="E3EC5338" w:tentative="1">
      <w:start w:val="1"/>
      <w:numFmt w:val="lowerRoman"/>
      <w:lvlText w:val="%3."/>
      <w:lvlJc w:val="right"/>
      <w:pPr>
        <w:tabs>
          <w:tab w:val="num" w:pos="2160"/>
        </w:tabs>
        <w:ind w:left="2160" w:hanging="180"/>
      </w:pPr>
    </w:lvl>
    <w:lvl w:ilvl="3" w:tplc="0C1A8518" w:tentative="1">
      <w:start w:val="1"/>
      <w:numFmt w:val="decimal"/>
      <w:lvlText w:val="%4."/>
      <w:lvlJc w:val="left"/>
      <w:pPr>
        <w:tabs>
          <w:tab w:val="num" w:pos="2880"/>
        </w:tabs>
        <w:ind w:left="2880" w:hanging="360"/>
      </w:pPr>
    </w:lvl>
    <w:lvl w:ilvl="4" w:tplc="8ED026DA" w:tentative="1">
      <w:start w:val="1"/>
      <w:numFmt w:val="lowerLetter"/>
      <w:lvlText w:val="%5."/>
      <w:lvlJc w:val="left"/>
      <w:pPr>
        <w:tabs>
          <w:tab w:val="num" w:pos="3600"/>
        </w:tabs>
        <w:ind w:left="3600" w:hanging="360"/>
      </w:pPr>
    </w:lvl>
    <w:lvl w:ilvl="5" w:tplc="EF6A4E18" w:tentative="1">
      <w:start w:val="1"/>
      <w:numFmt w:val="lowerRoman"/>
      <w:lvlText w:val="%6."/>
      <w:lvlJc w:val="right"/>
      <w:pPr>
        <w:tabs>
          <w:tab w:val="num" w:pos="4320"/>
        </w:tabs>
        <w:ind w:left="4320" w:hanging="180"/>
      </w:pPr>
    </w:lvl>
    <w:lvl w:ilvl="6" w:tplc="43CC63CC" w:tentative="1">
      <w:start w:val="1"/>
      <w:numFmt w:val="decimal"/>
      <w:lvlText w:val="%7."/>
      <w:lvlJc w:val="left"/>
      <w:pPr>
        <w:tabs>
          <w:tab w:val="num" w:pos="5040"/>
        </w:tabs>
        <w:ind w:left="5040" w:hanging="360"/>
      </w:pPr>
    </w:lvl>
    <w:lvl w:ilvl="7" w:tplc="E5720B94" w:tentative="1">
      <w:start w:val="1"/>
      <w:numFmt w:val="lowerLetter"/>
      <w:lvlText w:val="%8."/>
      <w:lvlJc w:val="left"/>
      <w:pPr>
        <w:tabs>
          <w:tab w:val="num" w:pos="5760"/>
        </w:tabs>
        <w:ind w:left="5760" w:hanging="360"/>
      </w:pPr>
    </w:lvl>
    <w:lvl w:ilvl="8" w:tplc="6C56BCCC" w:tentative="1">
      <w:start w:val="1"/>
      <w:numFmt w:val="lowerRoman"/>
      <w:lvlText w:val="%9."/>
      <w:lvlJc w:val="right"/>
      <w:pPr>
        <w:tabs>
          <w:tab w:val="num" w:pos="6480"/>
        </w:tabs>
        <w:ind w:left="6480" w:hanging="180"/>
      </w:pPr>
    </w:lvl>
  </w:abstractNum>
  <w:abstractNum w:abstractNumId="195" w15:restartNumberingAfterBreak="0">
    <w:nsid w:val="62DC6AA6"/>
    <w:multiLevelType w:val="hybridMultilevel"/>
    <w:tmpl w:val="5BF660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196" w15:restartNumberingAfterBreak="0">
    <w:nsid w:val="62DC6AE4"/>
    <w:multiLevelType w:val="multilevel"/>
    <w:tmpl w:val="C5C490B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7" w15:restartNumberingAfterBreak="0">
    <w:nsid w:val="640F5B51"/>
    <w:multiLevelType w:val="multilevel"/>
    <w:tmpl w:val="25905CC6"/>
    <w:lvl w:ilvl="0">
      <w:start w:val="1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8" w15:restartNumberingAfterBreak="0">
    <w:nsid w:val="6467052C"/>
    <w:multiLevelType w:val="multilevel"/>
    <w:tmpl w:val="9C64344C"/>
    <w:lvl w:ilvl="0">
      <w:start w:val="1"/>
      <w:numFmt w:val="decimal"/>
      <w:lvlRestart w:val="0"/>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199" w15:restartNumberingAfterBreak="0">
    <w:nsid w:val="650B257D"/>
    <w:multiLevelType w:val="hybridMultilevel"/>
    <w:tmpl w:val="D0EEC686"/>
    <w:lvl w:ilvl="0" w:tplc="4C5E1C8E">
      <w:numFmt w:val="bullet"/>
      <w:lvlText w:val="•"/>
      <w:lvlJc w:val="left"/>
      <w:pPr>
        <w:ind w:left="720" w:hanging="360"/>
      </w:pPr>
      <w:rPr>
        <w:rFonts w:ascii="FiraSans-Light" w:eastAsiaTheme="minorHAnsi" w:hAnsi="FiraSans-Light" w:cs="FiraSans-Light" w:hint="default"/>
        <w:sz w:val="32"/>
      </w:rPr>
    </w:lvl>
    <w:lvl w:ilvl="1" w:tplc="D8B65B38">
      <w:start w:val="1"/>
      <w:numFmt w:val="bullet"/>
      <w:lvlText w:val="o"/>
      <w:lvlJc w:val="left"/>
      <w:pPr>
        <w:ind w:left="1440" w:hanging="360"/>
      </w:pPr>
      <w:rPr>
        <w:rFonts w:ascii="Courier New" w:hAnsi="Courier New" w:hint="default"/>
      </w:rPr>
    </w:lvl>
    <w:lvl w:ilvl="2" w:tplc="E9D6447A">
      <w:start w:val="1"/>
      <w:numFmt w:val="bullet"/>
      <w:lvlText w:val=""/>
      <w:lvlJc w:val="left"/>
      <w:pPr>
        <w:ind w:left="2160" w:hanging="360"/>
      </w:pPr>
      <w:rPr>
        <w:rFonts w:ascii="Wingdings" w:hAnsi="Wingdings" w:hint="default"/>
      </w:rPr>
    </w:lvl>
    <w:lvl w:ilvl="3" w:tplc="7E38B086">
      <w:start w:val="1"/>
      <w:numFmt w:val="bullet"/>
      <w:lvlText w:val=""/>
      <w:lvlJc w:val="left"/>
      <w:pPr>
        <w:ind w:left="2880" w:hanging="360"/>
      </w:pPr>
      <w:rPr>
        <w:rFonts w:ascii="Symbol" w:hAnsi="Symbol" w:hint="default"/>
      </w:rPr>
    </w:lvl>
    <w:lvl w:ilvl="4" w:tplc="70DAE356">
      <w:start w:val="1"/>
      <w:numFmt w:val="bullet"/>
      <w:lvlText w:val="o"/>
      <w:lvlJc w:val="left"/>
      <w:pPr>
        <w:ind w:left="3600" w:hanging="360"/>
      </w:pPr>
      <w:rPr>
        <w:rFonts w:ascii="Courier New" w:hAnsi="Courier New" w:hint="default"/>
      </w:rPr>
    </w:lvl>
    <w:lvl w:ilvl="5" w:tplc="FC0612D0">
      <w:start w:val="1"/>
      <w:numFmt w:val="bullet"/>
      <w:lvlText w:val=""/>
      <w:lvlJc w:val="left"/>
      <w:pPr>
        <w:ind w:left="4320" w:hanging="360"/>
      </w:pPr>
      <w:rPr>
        <w:rFonts w:ascii="Wingdings" w:hAnsi="Wingdings" w:hint="default"/>
      </w:rPr>
    </w:lvl>
    <w:lvl w:ilvl="6" w:tplc="2AD0F1F0">
      <w:start w:val="1"/>
      <w:numFmt w:val="bullet"/>
      <w:lvlText w:val=""/>
      <w:lvlJc w:val="left"/>
      <w:pPr>
        <w:ind w:left="5040" w:hanging="360"/>
      </w:pPr>
      <w:rPr>
        <w:rFonts w:ascii="Symbol" w:hAnsi="Symbol" w:hint="default"/>
      </w:rPr>
    </w:lvl>
    <w:lvl w:ilvl="7" w:tplc="377AAD2C">
      <w:start w:val="1"/>
      <w:numFmt w:val="bullet"/>
      <w:lvlText w:val="o"/>
      <w:lvlJc w:val="left"/>
      <w:pPr>
        <w:ind w:left="5760" w:hanging="360"/>
      </w:pPr>
      <w:rPr>
        <w:rFonts w:ascii="Courier New" w:hAnsi="Courier New" w:hint="default"/>
      </w:rPr>
    </w:lvl>
    <w:lvl w:ilvl="8" w:tplc="E84A009E">
      <w:start w:val="1"/>
      <w:numFmt w:val="bullet"/>
      <w:lvlText w:val=""/>
      <w:lvlJc w:val="left"/>
      <w:pPr>
        <w:ind w:left="6480" w:hanging="360"/>
      </w:pPr>
      <w:rPr>
        <w:rFonts w:ascii="Wingdings" w:hAnsi="Wingdings" w:hint="default"/>
      </w:rPr>
    </w:lvl>
  </w:abstractNum>
  <w:abstractNum w:abstractNumId="200" w15:restartNumberingAfterBreak="0">
    <w:nsid w:val="652C24FE"/>
    <w:multiLevelType w:val="multilevel"/>
    <w:tmpl w:val="557E28D2"/>
    <w:lvl w:ilvl="0">
      <w:start w:val="2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1" w15:restartNumberingAfterBreak="0">
    <w:nsid w:val="659C6572"/>
    <w:multiLevelType w:val="hybridMultilevel"/>
    <w:tmpl w:val="8CA2CCA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2" w15:restartNumberingAfterBreak="0">
    <w:nsid w:val="665C172F"/>
    <w:multiLevelType w:val="hybridMultilevel"/>
    <w:tmpl w:val="4C92D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3" w15:restartNumberingAfterBreak="0">
    <w:nsid w:val="665D528B"/>
    <w:multiLevelType w:val="hybridMultilevel"/>
    <w:tmpl w:val="A61AB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4" w15:restartNumberingAfterBreak="0">
    <w:nsid w:val="66C27E97"/>
    <w:multiLevelType w:val="hybridMultilevel"/>
    <w:tmpl w:val="80CCA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5" w15:restartNumberingAfterBreak="0">
    <w:nsid w:val="66FE7C79"/>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6" w15:restartNumberingAfterBreak="0">
    <w:nsid w:val="67811576"/>
    <w:multiLevelType w:val="hybridMultilevel"/>
    <w:tmpl w:val="FBDCD1EA"/>
    <w:lvl w:ilvl="0" w:tplc="04090001">
      <w:start w:val="1"/>
      <w:numFmt w:val="bullet"/>
      <w:lvlText w:val=""/>
      <w:lvlJc w:val="left"/>
      <w:pPr>
        <w:ind w:left="1332" w:hanging="360"/>
      </w:pPr>
      <w:rPr>
        <w:rFonts w:ascii="Symbol" w:hAnsi="Symbol" w:hint="default"/>
      </w:rPr>
    </w:lvl>
    <w:lvl w:ilvl="1" w:tplc="04090003">
      <w:start w:val="1"/>
      <w:numFmt w:val="bullet"/>
      <w:lvlText w:val="o"/>
      <w:lvlJc w:val="left"/>
      <w:pPr>
        <w:ind w:left="2052" w:hanging="360"/>
      </w:pPr>
      <w:rPr>
        <w:rFonts w:ascii="Courier New" w:hAnsi="Courier New" w:cs="Courier New" w:hint="default"/>
      </w:rPr>
    </w:lvl>
    <w:lvl w:ilvl="2" w:tplc="04090005">
      <w:start w:val="1"/>
      <w:numFmt w:val="bullet"/>
      <w:lvlText w:val=""/>
      <w:lvlJc w:val="left"/>
      <w:pPr>
        <w:ind w:left="2772" w:hanging="360"/>
      </w:pPr>
      <w:rPr>
        <w:rFonts w:ascii="Wingdings" w:hAnsi="Wingdings" w:hint="default"/>
      </w:rPr>
    </w:lvl>
    <w:lvl w:ilvl="3" w:tplc="04090001">
      <w:start w:val="1"/>
      <w:numFmt w:val="bullet"/>
      <w:lvlText w:val=""/>
      <w:lvlJc w:val="left"/>
      <w:pPr>
        <w:ind w:left="3492" w:hanging="360"/>
      </w:pPr>
      <w:rPr>
        <w:rFonts w:ascii="Symbol" w:hAnsi="Symbol" w:hint="default"/>
      </w:rPr>
    </w:lvl>
    <w:lvl w:ilvl="4" w:tplc="04090003">
      <w:start w:val="1"/>
      <w:numFmt w:val="bullet"/>
      <w:lvlText w:val="o"/>
      <w:lvlJc w:val="left"/>
      <w:pPr>
        <w:ind w:left="4212" w:hanging="360"/>
      </w:pPr>
      <w:rPr>
        <w:rFonts w:ascii="Courier New" w:hAnsi="Courier New" w:cs="Courier New" w:hint="default"/>
      </w:rPr>
    </w:lvl>
    <w:lvl w:ilvl="5" w:tplc="04090005">
      <w:start w:val="1"/>
      <w:numFmt w:val="bullet"/>
      <w:lvlText w:val=""/>
      <w:lvlJc w:val="left"/>
      <w:pPr>
        <w:ind w:left="4932" w:hanging="360"/>
      </w:pPr>
      <w:rPr>
        <w:rFonts w:ascii="Wingdings" w:hAnsi="Wingdings" w:hint="default"/>
      </w:rPr>
    </w:lvl>
    <w:lvl w:ilvl="6" w:tplc="04090001">
      <w:start w:val="1"/>
      <w:numFmt w:val="bullet"/>
      <w:lvlText w:val=""/>
      <w:lvlJc w:val="left"/>
      <w:pPr>
        <w:ind w:left="5652" w:hanging="360"/>
      </w:pPr>
      <w:rPr>
        <w:rFonts w:ascii="Symbol" w:hAnsi="Symbol" w:hint="default"/>
      </w:rPr>
    </w:lvl>
    <w:lvl w:ilvl="7" w:tplc="04090003">
      <w:start w:val="1"/>
      <w:numFmt w:val="bullet"/>
      <w:lvlText w:val="o"/>
      <w:lvlJc w:val="left"/>
      <w:pPr>
        <w:ind w:left="6372" w:hanging="360"/>
      </w:pPr>
      <w:rPr>
        <w:rFonts w:ascii="Courier New" w:hAnsi="Courier New" w:cs="Courier New" w:hint="default"/>
      </w:rPr>
    </w:lvl>
    <w:lvl w:ilvl="8" w:tplc="04090005">
      <w:start w:val="1"/>
      <w:numFmt w:val="bullet"/>
      <w:lvlText w:val=""/>
      <w:lvlJc w:val="left"/>
      <w:pPr>
        <w:ind w:left="7092" w:hanging="360"/>
      </w:pPr>
      <w:rPr>
        <w:rFonts w:ascii="Wingdings" w:hAnsi="Wingdings" w:hint="default"/>
      </w:rPr>
    </w:lvl>
  </w:abstractNum>
  <w:abstractNum w:abstractNumId="207" w15:restartNumberingAfterBreak="0">
    <w:nsid w:val="67822D01"/>
    <w:multiLevelType w:val="multilevel"/>
    <w:tmpl w:val="B8A89A6C"/>
    <w:lvl w:ilvl="0">
      <w:start w:val="1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8" w15:restartNumberingAfterBreak="0">
    <w:nsid w:val="67CE098D"/>
    <w:multiLevelType w:val="multilevel"/>
    <w:tmpl w:val="6C7669E2"/>
    <w:lvl w:ilvl="0">
      <w:start w:val="27"/>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9" w15:restartNumberingAfterBreak="0">
    <w:nsid w:val="67F43F5F"/>
    <w:multiLevelType w:val="multilevel"/>
    <w:tmpl w:val="CBB0C57A"/>
    <w:lvl w:ilvl="0">
      <w:start w:val="17"/>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0" w15:restartNumberingAfterBreak="0">
    <w:nsid w:val="68DE5059"/>
    <w:multiLevelType w:val="hybridMultilevel"/>
    <w:tmpl w:val="79DC5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1" w15:restartNumberingAfterBreak="0">
    <w:nsid w:val="690D5BE0"/>
    <w:multiLevelType w:val="hybridMultilevel"/>
    <w:tmpl w:val="F3C22102"/>
    <w:lvl w:ilvl="0" w:tplc="D6609B26">
      <w:start w:val="1"/>
      <w:numFmt w:val="bullet"/>
      <w:lvlText w:val=""/>
      <w:lvlJc w:val="left"/>
      <w:pPr>
        <w:ind w:left="720" w:hanging="360"/>
      </w:pPr>
      <w:rPr>
        <w:rFonts w:ascii="Symbol" w:hAnsi="Symbol" w:hint="default"/>
      </w:rPr>
    </w:lvl>
    <w:lvl w:ilvl="1" w:tplc="83DC0F9A">
      <w:start w:val="1"/>
      <w:numFmt w:val="bullet"/>
      <w:lvlText w:val=""/>
      <w:lvlJc w:val="left"/>
      <w:pPr>
        <w:ind w:left="1440" w:hanging="360"/>
      </w:pPr>
      <w:rPr>
        <w:rFonts w:ascii="Symbol" w:hAnsi="Symbol" w:hint="default"/>
      </w:rPr>
    </w:lvl>
    <w:lvl w:ilvl="2" w:tplc="00A87F2E">
      <w:start w:val="1"/>
      <w:numFmt w:val="bullet"/>
      <w:lvlText w:val=""/>
      <w:lvlJc w:val="left"/>
      <w:pPr>
        <w:ind w:left="2160" w:hanging="360"/>
      </w:pPr>
      <w:rPr>
        <w:rFonts w:ascii="Wingdings" w:hAnsi="Wingdings" w:hint="default"/>
      </w:rPr>
    </w:lvl>
    <w:lvl w:ilvl="3" w:tplc="881ACFC2">
      <w:start w:val="1"/>
      <w:numFmt w:val="bullet"/>
      <w:lvlText w:val=""/>
      <w:lvlJc w:val="left"/>
      <w:pPr>
        <w:ind w:left="2880" w:hanging="360"/>
      </w:pPr>
      <w:rPr>
        <w:rFonts w:ascii="Symbol" w:hAnsi="Symbol" w:hint="default"/>
      </w:rPr>
    </w:lvl>
    <w:lvl w:ilvl="4" w:tplc="C59EC04A">
      <w:start w:val="1"/>
      <w:numFmt w:val="bullet"/>
      <w:lvlText w:val="o"/>
      <w:lvlJc w:val="left"/>
      <w:pPr>
        <w:ind w:left="3600" w:hanging="360"/>
      </w:pPr>
      <w:rPr>
        <w:rFonts w:ascii="Courier New" w:hAnsi="Courier New" w:hint="default"/>
      </w:rPr>
    </w:lvl>
    <w:lvl w:ilvl="5" w:tplc="520C1D4A">
      <w:start w:val="1"/>
      <w:numFmt w:val="bullet"/>
      <w:lvlText w:val=""/>
      <w:lvlJc w:val="left"/>
      <w:pPr>
        <w:ind w:left="4320" w:hanging="360"/>
      </w:pPr>
      <w:rPr>
        <w:rFonts w:ascii="Wingdings" w:hAnsi="Wingdings" w:hint="default"/>
      </w:rPr>
    </w:lvl>
    <w:lvl w:ilvl="6" w:tplc="2264A8EC">
      <w:start w:val="1"/>
      <w:numFmt w:val="bullet"/>
      <w:lvlText w:val=""/>
      <w:lvlJc w:val="left"/>
      <w:pPr>
        <w:ind w:left="5040" w:hanging="360"/>
      </w:pPr>
      <w:rPr>
        <w:rFonts w:ascii="Symbol" w:hAnsi="Symbol" w:hint="default"/>
      </w:rPr>
    </w:lvl>
    <w:lvl w:ilvl="7" w:tplc="0DF6035E">
      <w:start w:val="1"/>
      <w:numFmt w:val="bullet"/>
      <w:lvlText w:val="o"/>
      <w:lvlJc w:val="left"/>
      <w:pPr>
        <w:ind w:left="5760" w:hanging="360"/>
      </w:pPr>
      <w:rPr>
        <w:rFonts w:ascii="Courier New" w:hAnsi="Courier New" w:hint="default"/>
      </w:rPr>
    </w:lvl>
    <w:lvl w:ilvl="8" w:tplc="8C8A1F5A">
      <w:start w:val="1"/>
      <w:numFmt w:val="bullet"/>
      <w:lvlText w:val=""/>
      <w:lvlJc w:val="left"/>
      <w:pPr>
        <w:ind w:left="6480" w:hanging="360"/>
      </w:pPr>
      <w:rPr>
        <w:rFonts w:ascii="Wingdings" w:hAnsi="Wingdings" w:hint="default"/>
      </w:rPr>
    </w:lvl>
  </w:abstractNum>
  <w:abstractNum w:abstractNumId="212" w15:restartNumberingAfterBreak="0">
    <w:nsid w:val="690E1EF7"/>
    <w:multiLevelType w:val="hybridMultilevel"/>
    <w:tmpl w:val="534E2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3" w15:restartNumberingAfterBreak="0">
    <w:nsid w:val="69412802"/>
    <w:multiLevelType w:val="multilevel"/>
    <w:tmpl w:val="09CAF050"/>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214" w15:restartNumberingAfterBreak="0">
    <w:nsid w:val="69CA2BF6"/>
    <w:multiLevelType w:val="hybridMultilevel"/>
    <w:tmpl w:val="4CE415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5" w15:restartNumberingAfterBreak="0">
    <w:nsid w:val="6A521330"/>
    <w:multiLevelType w:val="multilevel"/>
    <w:tmpl w:val="B204FA3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6" w15:restartNumberingAfterBreak="0">
    <w:nsid w:val="6A6A2D63"/>
    <w:multiLevelType w:val="hybridMultilevel"/>
    <w:tmpl w:val="CACEC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7" w15:restartNumberingAfterBreak="0">
    <w:nsid w:val="6AC712B4"/>
    <w:multiLevelType w:val="multilevel"/>
    <w:tmpl w:val="7A882E1C"/>
    <w:lvl w:ilvl="0">
      <w:start w:val="3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8" w15:restartNumberingAfterBreak="0">
    <w:nsid w:val="6BFB4FF6"/>
    <w:multiLevelType w:val="hybridMultilevel"/>
    <w:tmpl w:val="9DC29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9" w15:restartNumberingAfterBreak="0">
    <w:nsid w:val="6C677515"/>
    <w:multiLevelType w:val="hybridMultilevel"/>
    <w:tmpl w:val="F24E2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0" w15:restartNumberingAfterBreak="0">
    <w:nsid w:val="6CF83D47"/>
    <w:multiLevelType w:val="multilevel"/>
    <w:tmpl w:val="EDB28ADE"/>
    <w:lvl w:ilvl="0">
      <w:start w:val="1"/>
      <w:numFmt w:val="decimal"/>
      <w:pStyle w:val="StyleHeader2-SubClausesLeft-001Hanging044After"/>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1" w15:restartNumberingAfterBreak="0">
    <w:nsid w:val="6E101883"/>
    <w:multiLevelType w:val="hybridMultilevel"/>
    <w:tmpl w:val="3BF8016C"/>
    <w:lvl w:ilvl="0" w:tplc="FFFFFFFF">
      <w:start w:val="1"/>
      <w:numFmt w:val="lowerLetter"/>
      <w:lvlText w:val="(%1)"/>
      <w:lvlJc w:val="left"/>
      <w:pPr>
        <w:ind w:left="637" w:hanging="360"/>
      </w:pPr>
      <w:rPr>
        <w:b w:val="0"/>
        <w:i w:val="0"/>
        <w:color w:val="auto"/>
        <w:sz w:val="22"/>
        <w:szCs w:val="22"/>
        <w:u w:val="none"/>
      </w:rPr>
    </w:lvl>
    <w:lvl w:ilvl="1" w:tplc="04090019" w:tentative="1">
      <w:start w:val="1"/>
      <w:numFmt w:val="lowerLetter"/>
      <w:lvlText w:val="%2."/>
      <w:lvlJc w:val="left"/>
      <w:pPr>
        <w:ind w:left="1357" w:hanging="360"/>
      </w:pPr>
    </w:lvl>
    <w:lvl w:ilvl="2" w:tplc="0409001B" w:tentative="1">
      <w:start w:val="1"/>
      <w:numFmt w:val="lowerRoman"/>
      <w:lvlText w:val="%3."/>
      <w:lvlJc w:val="right"/>
      <w:pPr>
        <w:ind w:left="2077" w:hanging="180"/>
      </w:pPr>
    </w:lvl>
    <w:lvl w:ilvl="3" w:tplc="0409000F" w:tentative="1">
      <w:start w:val="1"/>
      <w:numFmt w:val="decimal"/>
      <w:lvlText w:val="%4."/>
      <w:lvlJc w:val="left"/>
      <w:pPr>
        <w:ind w:left="2797" w:hanging="360"/>
      </w:pPr>
    </w:lvl>
    <w:lvl w:ilvl="4" w:tplc="04090019" w:tentative="1">
      <w:start w:val="1"/>
      <w:numFmt w:val="lowerLetter"/>
      <w:lvlText w:val="%5."/>
      <w:lvlJc w:val="left"/>
      <w:pPr>
        <w:ind w:left="3517" w:hanging="360"/>
      </w:pPr>
    </w:lvl>
    <w:lvl w:ilvl="5" w:tplc="0409001B" w:tentative="1">
      <w:start w:val="1"/>
      <w:numFmt w:val="lowerRoman"/>
      <w:lvlText w:val="%6."/>
      <w:lvlJc w:val="right"/>
      <w:pPr>
        <w:ind w:left="4237" w:hanging="180"/>
      </w:pPr>
    </w:lvl>
    <w:lvl w:ilvl="6" w:tplc="0409000F" w:tentative="1">
      <w:start w:val="1"/>
      <w:numFmt w:val="decimal"/>
      <w:lvlText w:val="%7."/>
      <w:lvlJc w:val="left"/>
      <w:pPr>
        <w:ind w:left="4957" w:hanging="360"/>
      </w:pPr>
    </w:lvl>
    <w:lvl w:ilvl="7" w:tplc="04090019" w:tentative="1">
      <w:start w:val="1"/>
      <w:numFmt w:val="lowerLetter"/>
      <w:lvlText w:val="%8."/>
      <w:lvlJc w:val="left"/>
      <w:pPr>
        <w:ind w:left="5677" w:hanging="360"/>
      </w:pPr>
    </w:lvl>
    <w:lvl w:ilvl="8" w:tplc="0409001B" w:tentative="1">
      <w:start w:val="1"/>
      <w:numFmt w:val="lowerRoman"/>
      <w:lvlText w:val="%9."/>
      <w:lvlJc w:val="right"/>
      <w:pPr>
        <w:ind w:left="6397" w:hanging="180"/>
      </w:pPr>
    </w:lvl>
  </w:abstractNum>
  <w:abstractNum w:abstractNumId="222" w15:restartNumberingAfterBreak="0">
    <w:nsid w:val="6EC12269"/>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223" w15:restartNumberingAfterBreak="0">
    <w:nsid w:val="6F113190"/>
    <w:multiLevelType w:val="hybridMultilevel"/>
    <w:tmpl w:val="58CCE6BE"/>
    <w:lvl w:ilvl="0" w:tplc="CA56C274">
      <w:start w:val="1"/>
      <w:numFmt w:val="lowerRoman"/>
      <w:lvlText w:val="(%1)"/>
      <w:lvlJc w:val="left"/>
      <w:pPr>
        <w:ind w:left="2160" w:hanging="360"/>
      </w:pPr>
      <w:rPr>
        <w:rFonts w:hint="default"/>
        <w:b w:val="0"/>
        <w:i w:val="0"/>
        <w:color w:val="auto"/>
        <w:sz w:val="22"/>
        <w:szCs w:val="22"/>
        <w:u w:val="none"/>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4" w15:restartNumberingAfterBreak="0">
    <w:nsid w:val="6F864643"/>
    <w:multiLevelType w:val="hybridMultilevel"/>
    <w:tmpl w:val="5798D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5" w15:restartNumberingAfterBreak="0">
    <w:nsid w:val="6FBB3B71"/>
    <w:multiLevelType w:val="multilevel"/>
    <w:tmpl w:val="273EF446"/>
    <w:lvl w:ilvl="0">
      <w:start w:val="17"/>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6" w15:restartNumberingAfterBreak="0">
    <w:nsid w:val="701B19BE"/>
    <w:multiLevelType w:val="hybridMultilevel"/>
    <w:tmpl w:val="9EF48E08"/>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7" w15:restartNumberingAfterBreak="0">
    <w:nsid w:val="70775F53"/>
    <w:multiLevelType w:val="hybridMultilevel"/>
    <w:tmpl w:val="9CCCDE92"/>
    <w:lvl w:ilvl="0" w:tplc="A21CBAD4">
      <w:start w:val="1"/>
      <w:numFmt w:val="lowerLetter"/>
      <w:lvlText w:val="(%1)"/>
      <w:lvlJc w:val="left"/>
      <w:pPr>
        <w:ind w:left="1080" w:hanging="360"/>
      </w:pPr>
      <w:rPr>
        <w:rFonts w:hint="default"/>
      </w:rPr>
    </w:lvl>
    <w:lvl w:ilvl="1" w:tplc="2F8EC3A6">
      <w:start w:val="1"/>
      <w:numFmt w:val="lowerLetter"/>
      <w:lvlText w:val="(%2)"/>
      <w:lvlJc w:val="left"/>
      <w:pPr>
        <w:ind w:left="151" w:hanging="360"/>
      </w:pPr>
      <w:rPr>
        <w:rFonts w:ascii="Times New Roman" w:eastAsia="Arial Narrow" w:hAnsi="Times New Roman" w:cs="Times New Roman"/>
      </w:rPr>
    </w:lvl>
    <w:lvl w:ilvl="2" w:tplc="2578EBA8">
      <w:start w:val="1"/>
      <w:numFmt w:val="lowerLetter"/>
      <w:lvlText w:val="(%3)"/>
      <w:lvlJc w:val="left"/>
      <w:pPr>
        <w:ind w:left="2520" w:hanging="180"/>
      </w:pPr>
      <w:rPr>
        <w:rFonts w:hint="default"/>
        <w:i w:val="0"/>
      </w:rPr>
    </w:lvl>
    <w:lvl w:ilvl="3" w:tplc="8C1A2638">
      <w:start w:val="3"/>
      <w:numFmt w:val="lowerLetter"/>
      <w:lvlText w:val="%4)"/>
      <w:lvlJc w:val="left"/>
      <w:pPr>
        <w:ind w:left="3240" w:hanging="360"/>
      </w:pPr>
      <w:rPr>
        <w:rFonts w:hint="default"/>
        <w:b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8" w15:restartNumberingAfterBreak="0">
    <w:nsid w:val="71AE69F2"/>
    <w:multiLevelType w:val="hybridMultilevel"/>
    <w:tmpl w:val="D0A83656"/>
    <w:lvl w:ilvl="0" w:tplc="F7D2B812">
      <w:start w:val="1"/>
      <w:numFmt w:val="lowerLetter"/>
      <w:lvlText w:val="(%1)"/>
      <w:lvlJc w:val="left"/>
      <w:pPr>
        <w:ind w:left="644" w:hanging="360"/>
      </w:pPr>
      <w:rPr>
        <w:rFonts w:ascii="Times New Roman" w:hAnsi="Times New Roman" w:cs="Times New Roman" w:hint="default"/>
        <w:b/>
        <w:i w:val="0"/>
        <w:color w:val="auto"/>
        <w:sz w:val="24"/>
        <w:szCs w:val="24"/>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9" w15:restartNumberingAfterBreak="0">
    <w:nsid w:val="7223675A"/>
    <w:multiLevelType w:val="hybridMultilevel"/>
    <w:tmpl w:val="A57AEBDE"/>
    <w:lvl w:ilvl="0" w:tplc="53E4EC46">
      <w:start w:val="1"/>
      <w:numFmt w:val="bullet"/>
      <w:pStyle w:val="ListBullet"/>
      <w:lvlText w:val=""/>
      <w:lvlJc w:val="left"/>
      <w:pPr>
        <w:tabs>
          <w:tab w:val="num" w:pos="567"/>
        </w:tabs>
        <w:ind w:left="567" w:hanging="567"/>
      </w:pPr>
      <w:rPr>
        <w:rFonts w:ascii="Symbol" w:hAnsi="Symbol" w:hint="default"/>
        <w:color w:val="4C5A52"/>
      </w:rPr>
    </w:lvl>
    <w:lvl w:ilvl="1" w:tplc="0C090003">
      <w:start w:val="1"/>
      <w:numFmt w:val="bullet"/>
      <w:pStyle w:val="Heading2"/>
      <w:lvlText w:val="o"/>
      <w:lvlJc w:val="left"/>
      <w:pPr>
        <w:tabs>
          <w:tab w:val="num" w:pos="1440"/>
        </w:tabs>
        <w:ind w:left="1440" w:hanging="360"/>
      </w:pPr>
      <w:rPr>
        <w:rFonts w:ascii="Courier New" w:hAnsi="Courier New" w:cs="Courier New" w:hint="default"/>
      </w:rPr>
    </w:lvl>
    <w:lvl w:ilvl="2" w:tplc="0C090005">
      <w:start w:val="1"/>
      <w:numFmt w:val="bullet"/>
      <w:pStyle w:val="Heading3"/>
      <w:lvlText w:val=""/>
      <w:lvlJc w:val="left"/>
      <w:pPr>
        <w:tabs>
          <w:tab w:val="num" w:pos="2160"/>
        </w:tabs>
        <w:ind w:left="2160" w:hanging="360"/>
      </w:pPr>
      <w:rPr>
        <w:rFonts w:ascii="Wingdings" w:hAnsi="Wingdings" w:hint="default"/>
      </w:rPr>
    </w:lvl>
    <w:lvl w:ilvl="3" w:tplc="0C090001" w:tentative="1">
      <w:start w:val="1"/>
      <w:numFmt w:val="bullet"/>
      <w:pStyle w:val="Heading4"/>
      <w:lvlText w:val=""/>
      <w:lvlJc w:val="left"/>
      <w:pPr>
        <w:tabs>
          <w:tab w:val="num" w:pos="2880"/>
        </w:tabs>
        <w:ind w:left="2880" w:hanging="360"/>
      </w:pPr>
      <w:rPr>
        <w:rFonts w:ascii="Symbol" w:hAnsi="Symbol" w:hint="default"/>
      </w:rPr>
    </w:lvl>
    <w:lvl w:ilvl="4" w:tplc="0C090003">
      <w:start w:val="1"/>
      <w:numFmt w:val="bullet"/>
      <w:pStyle w:val="Heading5"/>
      <w:lvlText w:val="o"/>
      <w:lvlJc w:val="left"/>
      <w:pPr>
        <w:tabs>
          <w:tab w:val="num" w:pos="3600"/>
        </w:tabs>
        <w:ind w:left="3600" w:hanging="360"/>
      </w:pPr>
      <w:rPr>
        <w:rFonts w:ascii="Courier New" w:hAnsi="Courier New" w:cs="Courier New" w:hint="default"/>
      </w:rPr>
    </w:lvl>
    <w:lvl w:ilvl="5" w:tplc="0C090005" w:tentative="1">
      <w:start w:val="1"/>
      <w:numFmt w:val="bullet"/>
      <w:pStyle w:val="Heading6"/>
      <w:lvlText w:val=""/>
      <w:lvlJc w:val="left"/>
      <w:pPr>
        <w:tabs>
          <w:tab w:val="num" w:pos="4320"/>
        </w:tabs>
        <w:ind w:left="4320" w:hanging="360"/>
      </w:pPr>
      <w:rPr>
        <w:rFonts w:ascii="Wingdings" w:hAnsi="Wingdings" w:hint="default"/>
      </w:rPr>
    </w:lvl>
    <w:lvl w:ilvl="6" w:tplc="0C090001" w:tentative="1">
      <w:start w:val="1"/>
      <w:numFmt w:val="bullet"/>
      <w:pStyle w:val="Heading7"/>
      <w:lvlText w:val=""/>
      <w:lvlJc w:val="left"/>
      <w:pPr>
        <w:tabs>
          <w:tab w:val="num" w:pos="5040"/>
        </w:tabs>
        <w:ind w:left="5040" w:hanging="360"/>
      </w:pPr>
      <w:rPr>
        <w:rFonts w:ascii="Symbol" w:hAnsi="Symbol" w:hint="default"/>
      </w:rPr>
    </w:lvl>
    <w:lvl w:ilvl="7" w:tplc="0C090003" w:tentative="1">
      <w:start w:val="1"/>
      <w:numFmt w:val="bullet"/>
      <w:pStyle w:val="Heading8"/>
      <w:lvlText w:val="o"/>
      <w:lvlJc w:val="left"/>
      <w:pPr>
        <w:tabs>
          <w:tab w:val="num" w:pos="5760"/>
        </w:tabs>
        <w:ind w:left="5760" w:hanging="360"/>
      </w:pPr>
      <w:rPr>
        <w:rFonts w:ascii="Courier New" w:hAnsi="Courier New" w:cs="Courier New" w:hint="default"/>
      </w:rPr>
    </w:lvl>
    <w:lvl w:ilvl="8" w:tplc="0C090005">
      <w:start w:val="1"/>
      <w:numFmt w:val="bullet"/>
      <w:pStyle w:val="Heading9"/>
      <w:lvlText w:val=""/>
      <w:lvlJc w:val="left"/>
      <w:pPr>
        <w:tabs>
          <w:tab w:val="num" w:pos="6480"/>
        </w:tabs>
        <w:ind w:left="6480" w:hanging="360"/>
      </w:pPr>
      <w:rPr>
        <w:rFonts w:ascii="Wingdings" w:hAnsi="Wingdings" w:hint="default"/>
      </w:rPr>
    </w:lvl>
  </w:abstractNum>
  <w:abstractNum w:abstractNumId="230" w15:restartNumberingAfterBreak="0">
    <w:nsid w:val="73136A43"/>
    <w:multiLevelType w:val="hybridMultilevel"/>
    <w:tmpl w:val="511AD042"/>
    <w:lvl w:ilvl="0" w:tplc="ABA2E890">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1" w15:restartNumberingAfterBreak="0">
    <w:nsid w:val="73A25358"/>
    <w:multiLevelType w:val="hybridMultilevel"/>
    <w:tmpl w:val="2DC2D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2" w15:restartNumberingAfterBreak="0">
    <w:nsid w:val="73DB6A31"/>
    <w:multiLevelType w:val="hybridMultilevel"/>
    <w:tmpl w:val="5D26EE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3" w15:restartNumberingAfterBreak="0">
    <w:nsid w:val="743727EA"/>
    <w:multiLevelType w:val="hybridMultilevel"/>
    <w:tmpl w:val="B5B8E0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74540768"/>
    <w:multiLevelType w:val="hybridMultilevel"/>
    <w:tmpl w:val="701C6836"/>
    <w:lvl w:ilvl="0" w:tplc="B56698B0">
      <w:start w:val="1"/>
      <w:numFmt w:val="lowerLetter"/>
      <w:lvlText w:val="(%1)"/>
      <w:lvlJc w:val="left"/>
      <w:pPr>
        <w:ind w:left="1080" w:hanging="360"/>
      </w:pPr>
      <w:rPr>
        <w:rFonts w:hint="default"/>
      </w:rPr>
    </w:lvl>
    <w:lvl w:ilvl="1" w:tplc="2F8EC3A6">
      <w:start w:val="1"/>
      <w:numFmt w:val="lowerLetter"/>
      <w:lvlText w:val="(%2)"/>
      <w:lvlJc w:val="left"/>
      <w:pPr>
        <w:ind w:left="151" w:hanging="360"/>
      </w:pPr>
      <w:rPr>
        <w:rFonts w:ascii="Times New Roman" w:eastAsia="Arial Narrow" w:hAnsi="Times New Roman" w:cs="Times New Roman"/>
      </w:rPr>
    </w:lvl>
    <w:lvl w:ilvl="2" w:tplc="2578EBA8">
      <w:start w:val="1"/>
      <w:numFmt w:val="lowerLetter"/>
      <w:lvlText w:val="(%3)"/>
      <w:lvlJc w:val="left"/>
      <w:pPr>
        <w:ind w:left="2520" w:hanging="180"/>
      </w:pPr>
      <w:rPr>
        <w:rFonts w:hint="default"/>
        <w:i w:val="0"/>
      </w:rPr>
    </w:lvl>
    <w:lvl w:ilvl="3" w:tplc="8C1A2638">
      <w:start w:val="3"/>
      <w:numFmt w:val="lowerLetter"/>
      <w:lvlText w:val="%4)"/>
      <w:lvlJc w:val="left"/>
      <w:pPr>
        <w:ind w:left="3240" w:hanging="360"/>
      </w:pPr>
      <w:rPr>
        <w:rFonts w:hint="default"/>
        <w:b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5" w15:restartNumberingAfterBreak="0">
    <w:nsid w:val="748A153D"/>
    <w:multiLevelType w:val="hybridMultilevel"/>
    <w:tmpl w:val="D58A9468"/>
    <w:lvl w:ilvl="0" w:tplc="C6EAA568">
      <w:start w:val="1"/>
      <w:numFmt w:val="upperLetter"/>
      <w:lvlText w:val="%1."/>
      <w:lvlJc w:val="left"/>
      <w:pPr>
        <w:ind w:left="3762" w:hanging="360"/>
      </w:pPr>
      <w:rPr>
        <w:rFonts w:ascii="Times New Roman Bold" w:hAnsi="Times New Roman Bold" w:cs="Times New Roman" w:hint="default"/>
        <w:b/>
        <w:i w:val="0"/>
        <w:color w:val="auto"/>
        <w:u w:val="none"/>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236" w15:restartNumberingAfterBreak="0">
    <w:nsid w:val="74941D4B"/>
    <w:multiLevelType w:val="multilevel"/>
    <w:tmpl w:val="B0925198"/>
    <w:lvl w:ilvl="0">
      <w:start w:val="2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7" w15:restartNumberingAfterBreak="0">
    <w:nsid w:val="74F4134B"/>
    <w:multiLevelType w:val="hybridMultilevel"/>
    <w:tmpl w:val="CD8CE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8" w15:restartNumberingAfterBreak="0">
    <w:nsid w:val="750F04F1"/>
    <w:multiLevelType w:val="multilevel"/>
    <w:tmpl w:val="58A651BE"/>
    <w:lvl w:ilvl="0">
      <w:start w:val="3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9"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0" w15:restartNumberingAfterBreak="0">
    <w:nsid w:val="7547756A"/>
    <w:multiLevelType w:val="multilevel"/>
    <w:tmpl w:val="C5C490B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1" w15:restartNumberingAfterBreak="0">
    <w:nsid w:val="757B3199"/>
    <w:multiLevelType w:val="hybridMultilevel"/>
    <w:tmpl w:val="F01AC924"/>
    <w:lvl w:ilvl="0" w:tplc="F02C64BE">
      <w:start w:val="1"/>
      <w:numFmt w:val="bullet"/>
      <w:lvlText w:val=""/>
      <w:lvlJc w:val="left"/>
      <w:pPr>
        <w:ind w:left="720" w:hanging="360"/>
      </w:pPr>
      <w:rPr>
        <w:rFonts w:ascii="Symbol" w:hAnsi="Symbol" w:hint="default"/>
      </w:rPr>
    </w:lvl>
    <w:lvl w:ilvl="1" w:tplc="69BA7C06">
      <w:start w:val="1"/>
      <w:numFmt w:val="bullet"/>
      <w:lvlText w:val="o"/>
      <w:lvlJc w:val="left"/>
      <w:pPr>
        <w:ind w:left="1440" w:hanging="360"/>
      </w:pPr>
      <w:rPr>
        <w:rFonts w:ascii="Courier New" w:hAnsi="Courier New" w:hint="default"/>
      </w:rPr>
    </w:lvl>
    <w:lvl w:ilvl="2" w:tplc="59DA9032">
      <w:start w:val="1"/>
      <w:numFmt w:val="bullet"/>
      <w:lvlText w:val=""/>
      <w:lvlJc w:val="left"/>
      <w:pPr>
        <w:ind w:left="2160" w:hanging="360"/>
      </w:pPr>
      <w:rPr>
        <w:rFonts w:ascii="Wingdings" w:hAnsi="Wingdings" w:hint="default"/>
      </w:rPr>
    </w:lvl>
    <w:lvl w:ilvl="3" w:tplc="495470C6">
      <w:start w:val="1"/>
      <w:numFmt w:val="bullet"/>
      <w:lvlText w:val=""/>
      <w:lvlJc w:val="left"/>
      <w:pPr>
        <w:ind w:left="2880" w:hanging="360"/>
      </w:pPr>
      <w:rPr>
        <w:rFonts w:ascii="Symbol" w:hAnsi="Symbol" w:hint="default"/>
      </w:rPr>
    </w:lvl>
    <w:lvl w:ilvl="4" w:tplc="C114BE8A">
      <w:start w:val="1"/>
      <w:numFmt w:val="bullet"/>
      <w:lvlText w:val="o"/>
      <w:lvlJc w:val="left"/>
      <w:pPr>
        <w:ind w:left="3600" w:hanging="360"/>
      </w:pPr>
      <w:rPr>
        <w:rFonts w:ascii="Courier New" w:hAnsi="Courier New" w:hint="default"/>
      </w:rPr>
    </w:lvl>
    <w:lvl w:ilvl="5" w:tplc="5C34A9D0">
      <w:start w:val="1"/>
      <w:numFmt w:val="bullet"/>
      <w:lvlText w:val=""/>
      <w:lvlJc w:val="left"/>
      <w:pPr>
        <w:ind w:left="4320" w:hanging="360"/>
      </w:pPr>
      <w:rPr>
        <w:rFonts w:ascii="Wingdings" w:hAnsi="Wingdings" w:hint="default"/>
      </w:rPr>
    </w:lvl>
    <w:lvl w:ilvl="6" w:tplc="33FA795E">
      <w:start w:val="1"/>
      <w:numFmt w:val="bullet"/>
      <w:lvlText w:val=""/>
      <w:lvlJc w:val="left"/>
      <w:pPr>
        <w:ind w:left="5040" w:hanging="360"/>
      </w:pPr>
      <w:rPr>
        <w:rFonts w:ascii="Symbol" w:hAnsi="Symbol" w:hint="default"/>
      </w:rPr>
    </w:lvl>
    <w:lvl w:ilvl="7" w:tplc="74F6A6DE">
      <w:start w:val="1"/>
      <w:numFmt w:val="bullet"/>
      <w:lvlText w:val="o"/>
      <w:lvlJc w:val="left"/>
      <w:pPr>
        <w:ind w:left="5760" w:hanging="360"/>
      </w:pPr>
      <w:rPr>
        <w:rFonts w:ascii="Courier New" w:hAnsi="Courier New" w:hint="default"/>
      </w:rPr>
    </w:lvl>
    <w:lvl w:ilvl="8" w:tplc="282C85F4">
      <w:start w:val="1"/>
      <w:numFmt w:val="bullet"/>
      <w:lvlText w:val=""/>
      <w:lvlJc w:val="left"/>
      <w:pPr>
        <w:ind w:left="6480" w:hanging="360"/>
      </w:pPr>
      <w:rPr>
        <w:rFonts w:ascii="Wingdings" w:hAnsi="Wingdings" w:hint="default"/>
      </w:rPr>
    </w:lvl>
  </w:abstractNum>
  <w:abstractNum w:abstractNumId="242" w15:restartNumberingAfterBreak="0">
    <w:nsid w:val="75AD31C9"/>
    <w:multiLevelType w:val="hybridMultilevel"/>
    <w:tmpl w:val="80304384"/>
    <w:lvl w:ilvl="0" w:tplc="3D5674C0">
      <w:start w:val="1"/>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76DE01EF"/>
    <w:multiLevelType w:val="hybridMultilevel"/>
    <w:tmpl w:val="A72E3E3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4" w15:restartNumberingAfterBreak="0">
    <w:nsid w:val="778E4234"/>
    <w:multiLevelType w:val="hybridMultilevel"/>
    <w:tmpl w:val="B690414A"/>
    <w:lvl w:ilvl="0" w:tplc="4CF48882">
      <w:start w:val="1"/>
      <w:numFmt w:val="lowerLetter"/>
      <w:lvlText w:val="%1)"/>
      <w:lvlJc w:val="left"/>
      <w:pPr>
        <w:ind w:left="1004" w:hanging="360"/>
      </w:pPr>
    </w:lvl>
    <w:lvl w:ilvl="1" w:tplc="0C090019">
      <w:start w:val="1"/>
      <w:numFmt w:val="lowerLetter"/>
      <w:lvlText w:val="%2."/>
      <w:lvlJc w:val="left"/>
      <w:pPr>
        <w:ind w:left="1724" w:hanging="360"/>
      </w:pPr>
    </w:lvl>
    <w:lvl w:ilvl="2" w:tplc="0C09001B">
      <w:start w:val="1"/>
      <w:numFmt w:val="lowerRoman"/>
      <w:lvlText w:val="%3."/>
      <w:lvlJc w:val="right"/>
      <w:pPr>
        <w:ind w:left="2444" w:hanging="180"/>
      </w:pPr>
    </w:lvl>
    <w:lvl w:ilvl="3" w:tplc="0C09000F">
      <w:start w:val="1"/>
      <w:numFmt w:val="decimal"/>
      <w:lvlText w:val="%4."/>
      <w:lvlJc w:val="left"/>
      <w:pPr>
        <w:ind w:left="3164" w:hanging="360"/>
      </w:pPr>
    </w:lvl>
    <w:lvl w:ilvl="4" w:tplc="0C090019">
      <w:start w:val="1"/>
      <w:numFmt w:val="lowerLetter"/>
      <w:lvlText w:val="%5."/>
      <w:lvlJc w:val="left"/>
      <w:pPr>
        <w:ind w:left="3884" w:hanging="360"/>
      </w:pPr>
    </w:lvl>
    <w:lvl w:ilvl="5" w:tplc="0C09001B">
      <w:start w:val="1"/>
      <w:numFmt w:val="lowerRoman"/>
      <w:lvlText w:val="%6."/>
      <w:lvlJc w:val="right"/>
      <w:pPr>
        <w:ind w:left="4604" w:hanging="180"/>
      </w:pPr>
    </w:lvl>
    <w:lvl w:ilvl="6" w:tplc="0C09000F">
      <w:start w:val="1"/>
      <w:numFmt w:val="decimal"/>
      <w:lvlText w:val="%7."/>
      <w:lvlJc w:val="left"/>
      <w:pPr>
        <w:ind w:left="5324" w:hanging="360"/>
      </w:pPr>
    </w:lvl>
    <w:lvl w:ilvl="7" w:tplc="0C090019">
      <w:start w:val="1"/>
      <w:numFmt w:val="lowerLetter"/>
      <w:lvlText w:val="%8."/>
      <w:lvlJc w:val="left"/>
      <w:pPr>
        <w:ind w:left="6044" w:hanging="360"/>
      </w:pPr>
    </w:lvl>
    <w:lvl w:ilvl="8" w:tplc="0C09001B">
      <w:start w:val="1"/>
      <w:numFmt w:val="lowerRoman"/>
      <w:lvlText w:val="%9."/>
      <w:lvlJc w:val="right"/>
      <w:pPr>
        <w:ind w:left="6764" w:hanging="180"/>
      </w:pPr>
    </w:lvl>
  </w:abstractNum>
  <w:abstractNum w:abstractNumId="245" w15:restartNumberingAfterBreak="0">
    <w:nsid w:val="77E30F98"/>
    <w:multiLevelType w:val="hybridMultilevel"/>
    <w:tmpl w:val="B7B2A050"/>
    <w:lvl w:ilvl="0" w:tplc="C2361DB4">
      <w:start w:val="1"/>
      <w:numFmt w:val="lowerLetter"/>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6" w15:restartNumberingAfterBreak="0">
    <w:nsid w:val="77F36FED"/>
    <w:multiLevelType w:val="hybridMultilevel"/>
    <w:tmpl w:val="2820C7E0"/>
    <w:lvl w:ilvl="0" w:tplc="8E8E4AA4">
      <w:start w:val="1"/>
      <w:numFmt w:val="decimal"/>
      <w:pStyle w:val="StyleHeader1-ClausesAfter10pt"/>
      <w:lvlText w:val="42.%1"/>
      <w:lvlJc w:val="left"/>
      <w:pPr>
        <w:ind w:left="360" w:hanging="360"/>
      </w:pPr>
      <w:rPr>
        <w:rFonts w:hint="default"/>
        <w:b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7" w15:restartNumberingAfterBreak="0">
    <w:nsid w:val="79AF05A4"/>
    <w:multiLevelType w:val="multilevel"/>
    <w:tmpl w:val="52F2925C"/>
    <w:lvl w:ilvl="0">
      <w:start w:val="3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8" w15:restartNumberingAfterBreak="0">
    <w:nsid w:val="79BE2DA8"/>
    <w:multiLevelType w:val="hybridMultilevel"/>
    <w:tmpl w:val="9ED27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9" w15:restartNumberingAfterBreak="0">
    <w:nsid w:val="79F05207"/>
    <w:multiLevelType w:val="hybridMultilevel"/>
    <w:tmpl w:val="5BBEE4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0"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7B4F5DD2"/>
    <w:multiLevelType w:val="multilevel"/>
    <w:tmpl w:val="075A80E4"/>
    <w:lvl w:ilvl="0">
      <w:start w:val="2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2" w15:restartNumberingAfterBreak="0">
    <w:nsid w:val="7BC62394"/>
    <w:multiLevelType w:val="hybridMultilevel"/>
    <w:tmpl w:val="601EE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3" w15:restartNumberingAfterBreak="0">
    <w:nsid w:val="7C203241"/>
    <w:multiLevelType w:val="hybridMultilevel"/>
    <w:tmpl w:val="A4B8C1A2"/>
    <w:lvl w:ilvl="0" w:tplc="38BC0F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C801D99"/>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5" w15:restartNumberingAfterBreak="0">
    <w:nsid w:val="7DCC5E86"/>
    <w:multiLevelType w:val="multilevel"/>
    <w:tmpl w:val="84F65580"/>
    <w:lvl w:ilvl="0">
      <w:start w:val="2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6" w15:restartNumberingAfterBreak="0">
    <w:nsid w:val="7E695C25"/>
    <w:multiLevelType w:val="multilevel"/>
    <w:tmpl w:val="7584D976"/>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7" w15:restartNumberingAfterBreak="0">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8" w15:restartNumberingAfterBreak="0">
    <w:nsid w:val="7EFB4225"/>
    <w:multiLevelType w:val="hybridMultilevel"/>
    <w:tmpl w:val="B26C53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9" w15:restartNumberingAfterBreak="0">
    <w:nsid w:val="7F372E0D"/>
    <w:multiLevelType w:val="hybridMultilevel"/>
    <w:tmpl w:val="96142C82"/>
    <w:lvl w:ilvl="0" w:tplc="B77A5356">
      <w:start w:val="1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0" w15:restartNumberingAfterBreak="0">
    <w:nsid w:val="7F5775B1"/>
    <w:multiLevelType w:val="hybridMultilevel"/>
    <w:tmpl w:val="F760A11E"/>
    <w:lvl w:ilvl="0" w:tplc="51384DEA">
      <w:start w:val="1"/>
      <w:numFmt w:val="lowerLetter"/>
      <w:lvlText w:val="(%1)"/>
      <w:lvlJc w:val="left"/>
      <w:pPr>
        <w:tabs>
          <w:tab w:val="num" w:pos="1872"/>
        </w:tabs>
        <w:ind w:left="1872" w:hanging="576"/>
      </w:pPr>
      <w:rPr>
        <w:rFonts w:ascii="Times New Roman" w:hAnsi="Times New Roman" w:cs="Times New Roman" w:hint="default"/>
        <w:b w:val="0"/>
        <w:i w:val="0"/>
        <w:color w:val="auto"/>
        <w:sz w:val="22"/>
        <w:szCs w:val="22"/>
        <w:u w:val="none"/>
      </w:rPr>
    </w:lvl>
    <w:lvl w:ilvl="1" w:tplc="5EF8D7F4">
      <w:start w:val="1"/>
      <w:numFmt w:val="lowerRoman"/>
      <w:lvlText w:val="(%2)"/>
      <w:lvlJc w:val="left"/>
      <w:pPr>
        <w:tabs>
          <w:tab w:val="num" w:pos="1800"/>
        </w:tabs>
        <w:ind w:left="1800" w:hanging="216"/>
      </w:pPr>
      <w:rPr>
        <w:rFonts w:hint="default"/>
        <w:b w:val="0"/>
        <w:i w:val="0"/>
      </w:rPr>
    </w:lvl>
    <w:lvl w:ilvl="2" w:tplc="6F0E0376">
      <w:start w:val="1"/>
      <w:numFmt w:val="lowerRoman"/>
      <w:lvlText w:val="%3."/>
      <w:lvlJc w:val="right"/>
      <w:pPr>
        <w:tabs>
          <w:tab w:val="num" w:pos="2160"/>
        </w:tabs>
        <w:ind w:left="2160" w:hanging="180"/>
      </w:pPr>
    </w:lvl>
    <w:lvl w:ilvl="3" w:tplc="054EBA20" w:tentative="1">
      <w:start w:val="1"/>
      <w:numFmt w:val="decimal"/>
      <w:lvlText w:val="%4."/>
      <w:lvlJc w:val="left"/>
      <w:pPr>
        <w:tabs>
          <w:tab w:val="num" w:pos="2880"/>
        </w:tabs>
        <w:ind w:left="2880" w:hanging="360"/>
      </w:pPr>
    </w:lvl>
    <w:lvl w:ilvl="4" w:tplc="0F769F10" w:tentative="1">
      <w:start w:val="1"/>
      <w:numFmt w:val="lowerLetter"/>
      <w:lvlText w:val="%5."/>
      <w:lvlJc w:val="left"/>
      <w:pPr>
        <w:tabs>
          <w:tab w:val="num" w:pos="3600"/>
        </w:tabs>
        <w:ind w:left="3600" w:hanging="360"/>
      </w:pPr>
    </w:lvl>
    <w:lvl w:ilvl="5" w:tplc="D382E2FE" w:tentative="1">
      <w:start w:val="1"/>
      <w:numFmt w:val="lowerRoman"/>
      <w:lvlText w:val="%6."/>
      <w:lvlJc w:val="right"/>
      <w:pPr>
        <w:tabs>
          <w:tab w:val="num" w:pos="4320"/>
        </w:tabs>
        <w:ind w:left="4320" w:hanging="180"/>
      </w:pPr>
    </w:lvl>
    <w:lvl w:ilvl="6" w:tplc="BF7440E8" w:tentative="1">
      <w:start w:val="1"/>
      <w:numFmt w:val="decimal"/>
      <w:lvlText w:val="%7."/>
      <w:lvlJc w:val="left"/>
      <w:pPr>
        <w:tabs>
          <w:tab w:val="num" w:pos="5040"/>
        </w:tabs>
        <w:ind w:left="5040" w:hanging="360"/>
      </w:pPr>
    </w:lvl>
    <w:lvl w:ilvl="7" w:tplc="81F4F47C" w:tentative="1">
      <w:start w:val="1"/>
      <w:numFmt w:val="lowerLetter"/>
      <w:lvlText w:val="%8."/>
      <w:lvlJc w:val="left"/>
      <w:pPr>
        <w:tabs>
          <w:tab w:val="num" w:pos="5760"/>
        </w:tabs>
        <w:ind w:left="5760" w:hanging="360"/>
      </w:pPr>
    </w:lvl>
    <w:lvl w:ilvl="8" w:tplc="D50CE2B8" w:tentative="1">
      <w:start w:val="1"/>
      <w:numFmt w:val="lowerRoman"/>
      <w:lvlText w:val="%9."/>
      <w:lvlJc w:val="right"/>
      <w:pPr>
        <w:tabs>
          <w:tab w:val="num" w:pos="6480"/>
        </w:tabs>
        <w:ind w:left="6480" w:hanging="180"/>
      </w:pPr>
    </w:lvl>
  </w:abstractNum>
  <w:abstractNum w:abstractNumId="261" w15:restartNumberingAfterBreak="0">
    <w:nsid w:val="7F6D4DCF"/>
    <w:multiLevelType w:val="multilevel"/>
    <w:tmpl w:val="1B726A40"/>
    <w:lvl w:ilvl="0">
      <w:start w:val="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8"/>
  </w:num>
  <w:num w:numId="2">
    <w:abstractNumId w:val="155"/>
  </w:num>
  <w:num w:numId="3">
    <w:abstractNumId w:val="33"/>
  </w:num>
  <w:num w:numId="4">
    <w:abstractNumId w:val="260"/>
  </w:num>
  <w:num w:numId="5">
    <w:abstractNumId w:val="157"/>
  </w:num>
  <w:num w:numId="6">
    <w:abstractNumId w:val="2"/>
  </w:num>
  <w:num w:numId="7">
    <w:abstractNumId w:val="39"/>
  </w:num>
  <w:num w:numId="8">
    <w:abstractNumId w:val="240"/>
  </w:num>
  <w:num w:numId="9">
    <w:abstractNumId w:val="87"/>
  </w:num>
  <w:num w:numId="10">
    <w:abstractNumId w:val="87"/>
    <w:lvlOverride w:ilvl="0">
      <w:startOverride w:val="1"/>
    </w:lvlOverride>
  </w:num>
  <w:num w:numId="11">
    <w:abstractNumId w:val="27"/>
  </w:num>
  <w:num w:numId="12">
    <w:abstractNumId w:val="117"/>
  </w:num>
  <w:num w:numId="13">
    <w:abstractNumId w:val="125"/>
  </w:num>
  <w:num w:numId="14">
    <w:abstractNumId w:val="48"/>
  </w:num>
  <w:num w:numId="15">
    <w:abstractNumId w:val="57"/>
  </w:num>
  <w:num w:numId="16">
    <w:abstractNumId w:val="164"/>
  </w:num>
  <w:num w:numId="17">
    <w:abstractNumId w:val="190"/>
  </w:num>
  <w:num w:numId="18">
    <w:abstractNumId w:val="168"/>
  </w:num>
  <w:num w:numId="19">
    <w:abstractNumId w:val="65"/>
  </w:num>
  <w:num w:numId="20">
    <w:abstractNumId w:val="215"/>
  </w:num>
  <w:num w:numId="21">
    <w:abstractNumId w:val="187"/>
  </w:num>
  <w:num w:numId="22">
    <w:abstractNumId w:val="234"/>
  </w:num>
  <w:num w:numId="23">
    <w:abstractNumId w:val="235"/>
  </w:num>
  <w:num w:numId="24">
    <w:abstractNumId w:val="101"/>
  </w:num>
  <w:num w:numId="25">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5"/>
  </w:num>
  <w:num w:numId="27">
    <w:abstractNumId w:val="223"/>
  </w:num>
  <w:num w:numId="28">
    <w:abstractNumId w:val="30"/>
  </w:num>
  <w:num w:numId="29">
    <w:abstractNumId w:val="80"/>
  </w:num>
  <w:num w:numId="30">
    <w:abstractNumId w:val="228"/>
  </w:num>
  <w:num w:numId="31">
    <w:abstractNumId w:val="64"/>
  </w:num>
  <w:num w:numId="32">
    <w:abstractNumId w:val="180"/>
  </w:num>
  <w:num w:numId="33">
    <w:abstractNumId w:val="220"/>
  </w:num>
  <w:num w:numId="34">
    <w:abstractNumId w:val="151"/>
  </w:num>
  <w:num w:numId="35">
    <w:abstractNumId w:val="59"/>
  </w:num>
  <w:num w:numId="36">
    <w:abstractNumId w:val="41"/>
  </w:num>
  <w:num w:numId="37">
    <w:abstractNumId w:val="7"/>
  </w:num>
  <w:num w:numId="38">
    <w:abstractNumId w:val="129"/>
  </w:num>
  <w:num w:numId="39">
    <w:abstractNumId w:val="84"/>
  </w:num>
  <w:num w:numId="40">
    <w:abstractNumId w:val="131"/>
  </w:num>
  <w:num w:numId="41">
    <w:abstractNumId w:val="185"/>
  </w:num>
  <w:num w:numId="42">
    <w:abstractNumId w:val="261"/>
  </w:num>
  <w:num w:numId="43">
    <w:abstractNumId w:val="150"/>
  </w:num>
  <w:num w:numId="44">
    <w:abstractNumId w:val="171"/>
  </w:num>
  <w:num w:numId="45">
    <w:abstractNumId w:val="88"/>
  </w:num>
  <w:num w:numId="46">
    <w:abstractNumId w:val="12"/>
  </w:num>
  <w:num w:numId="47">
    <w:abstractNumId w:val="99"/>
  </w:num>
  <w:num w:numId="48">
    <w:abstractNumId w:val="78"/>
  </w:num>
  <w:num w:numId="49">
    <w:abstractNumId w:val="197"/>
  </w:num>
  <w:num w:numId="50">
    <w:abstractNumId w:val="34"/>
  </w:num>
  <w:num w:numId="51">
    <w:abstractNumId w:val="17"/>
  </w:num>
  <w:num w:numId="52">
    <w:abstractNumId w:val="37"/>
  </w:num>
  <w:num w:numId="53">
    <w:abstractNumId w:val="140"/>
  </w:num>
  <w:num w:numId="54">
    <w:abstractNumId w:val="209"/>
  </w:num>
  <w:num w:numId="55">
    <w:abstractNumId w:val="136"/>
  </w:num>
  <w:num w:numId="56">
    <w:abstractNumId w:val="225"/>
  </w:num>
  <w:num w:numId="57">
    <w:abstractNumId w:val="103"/>
  </w:num>
  <w:num w:numId="58">
    <w:abstractNumId w:val="207"/>
  </w:num>
  <w:num w:numId="59">
    <w:abstractNumId w:val="119"/>
  </w:num>
  <w:num w:numId="60">
    <w:abstractNumId w:val="96"/>
  </w:num>
  <w:num w:numId="61">
    <w:abstractNumId w:val="236"/>
  </w:num>
  <w:num w:numId="6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1"/>
  </w:num>
  <w:num w:numId="64">
    <w:abstractNumId w:val="255"/>
  </w:num>
  <w:num w:numId="65">
    <w:abstractNumId w:val="97"/>
  </w:num>
  <w:num w:numId="66">
    <w:abstractNumId w:val="251"/>
  </w:num>
  <w:num w:numId="67">
    <w:abstractNumId w:val="200"/>
  </w:num>
  <w:num w:numId="6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08"/>
  </w:num>
  <w:num w:numId="70">
    <w:abstractNumId w:val="74"/>
  </w:num>
  <w:num w:numId="71">
    <w:abstractNumId w:val="167"/>
  </w:num>
  <w:num w:numId="72">
    <w:abstractNumId w:val="142"/>
  </w:num>
  <w:num w:numId="73">
    <w:abstractNumId w:val="26"/>
  </w:num>
  <w:num w:numId="74">
    <w:abstractNumId w:val="166"/>
  </w:num>
  <w:num w:numId="75">
    <w:abstractNumId w:val="15"/>
  </w:num>
  <w:num w:numId="76">
    <w:abstractNumId w:val="247"/>
  </w:num>
  <w:num w:numId="77">
    <w:abstractNumId w:val="217"/>
  </w:num>
  <w:num w:numId="78">
    <w:abstractNumId w:val="186"/>
  </w:num>
  <w:num w:numId="79">
    <w:abstractNumId w:val="256"/>
  </w:num>
  <w:num w:numId="80">
    <w:abstractNumId w:val="79"/>
  </w:num>
  <w:num w:numId="81">
    <w:abstractNumId w:val="106"/>
  </w:num>
  <w:num w:numId="82">
    <w:abstractNumId w:val="238"/>
  </w:num>
  <w:num w:numId="83">
    <w:abstractNumId w:val="165"/>
  </w:num>
  <w:num w:numId="84">
    <w:abstractNumId w:val="29"/>
  </w:num>
  <w:num w:numId="85">
    <w:abstractNumId w:val="179"/>
  </w:num>
  <w:num w:numId="86">
    <w:abstractNumId w:val="149"/>
  </w:num>
  <w:num w:numId="87">
    <w:abstractNumId w:val="148"/>
  </w:num>
  <w:num w:numId="88">
    <w:abstractNumId w:val="128"/>
  </w:num>
  <w:num w:numId="89">
    <w:abstractNumId w:val="60"/>
  </w:num>
  <w:num w:numId="90">
    <w:abstractNumId w:val="221"/>
  </w:num>
  <w:num w:numId="91">
    <w:abstractNumId w:val="89"/>
  </w:num>
  <w:num w:numId="92">
    <w:abstractNumId w:val="254"/>
  </w:num>
  <w:num w:numId="93">
    <w:abstractNumId w:val="53"/>
  </w:num>
  <w:num w:numId="94">
    <w:abstractNumId w:val="245"/>
  </w:num>
  <w:num w:numId="95">
    <w:abstractNumId w:val="226"/>
  </w:num>
  <w:num w:numId="96">
    <w:abstractNumId w:val="246"/>
  </w:num>
  <w:num w:numId="97">
    <w:abstractNumId w:val="104"/>
  </w:num>
  <w:num w:numId="98">
    <w:abstractNumId w:val="115"/>
  </w:num>
  <w:num w:numId="99">
    <w:abstractNumId w:val="118"/>
  </w:num>
  <w:num w:numId="100">
    <w:abstractNumId w:val="205"/>
  </w:num>
  <w:num w:numId="101">
    <w:abstractNumId w:val="46"/>
  </w:num>
  <w:num w:numId="102">
    <w:abstractNumId w:val="156"/>
  </w:num>
  <w:num w:numId="103">
    <w:abstractNumId w:val="132"/>
  </w:num>
  <w:num w:numId="104">
    <w:abstractNumId w:val="102"/>
  </w:num>
  <w:num w:numId="105">
    <w:abstractNumId w:val="257"/>
  </w:num>
  <w:num w:numId="106">
    <w:abstractNumId w:val="91"/>
  </w:num>
  <w:num w:numId="107">
    <w:abstractNumId w:val="182"/>
  </w:num>
  <w:num w:numId="108">
    <w:abstractNumId w:val="194"/>
  </w:num>
  <w:num w:numId="109">
    <w:abstractNumId w:val="196"/>
  </w:num>
  <w:num w:numId="110">
    <w:abstractNumId w:val="81"/>
  </w:num>
  <w:num w:numId="111">
    <w:abstractNumId w:val="162"/>
  </w:num>
  <w:num w:numId="112">
    <w:abstractNumId w:val="3"/>
  </w:num>
  <w:num w:numId="113">
    <w:abstractNumId w:val="87"/>
    <w:lvlOverride w:ilvl="0">
      <w:startOverride w:val="1"/>
    </w:lvlOverride>
  </w:num>
  <w:num w:numId="114">
    <w:abstractNumId w:val="40"/>
  </w:num>
  <w:num w:numId="115">
    <w:abstractNumId w:val="173"/>
  </w:num>
  <w:num w:numId="116">
    <w:abstractNumId w:val="250"/>
  </w:num>
  <w:num w:numId="117">
    <w:abstractNumId w:val="242"/>
  </w:num>
  <w:num w:numId="118">
    <w:abstractNumId w:val="130"/>
  </w:num>
  <w:num w:numId="119">
    <w:abstractNumId w:val="233"/>
  </w:num>
  <w:num w:numId="120">
    <w:abstractNumId w:val="5"/>
  </w:num>
  <w:num w:numId="121">
    <w:abstractNumId w:val="32"/>
  </w:num>
  <w:num w:numId="122">
    <w:abstractNumId w:val="239"/>
  </w:num>
  <w:num w:numId="123">
    <w:abstractNumId w:val="55"/>
  </w:num>
  <w:num w:numId="124">
    <w:abstractNumId w:val="227"/>
  </w:num>
  <w:num w:numId="125">
    <w:abstractNumId w:val="191"/>
  </w:num>
  <w:num w:numId="126">
    <w:abstractNumId w:val="77"/>
  </w:num>
  <w:num w:numId="127">
    <w:abstractNumId w:val="111"/>
  </w:num>
  <w:num w:numId="128">
    <w:abstractNumId w:val="11"/>
  </w:num>
  <w:num w:numId="129">
    <w:abstractNumId w:val="24"/>
  </w:num>
  <w:num w:numId="130">
    <w:abstractNumId w:val="188"/>
  </w:num>
  <w:num w:numId="131">
    <w:abstractNumId w:val="56"/>
  </w:num>
  <w:num w:numId="132">
    <w:abstractNumId w:val="134"/>
  </w:num>
  <w:num w:numId="13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0"/>
  </w:num>
  <w:num w:numId="1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23"/>
  </w:num>
  <w:num w:numId="144">
    <w:abstractNumId w:val="66"/>
  </w:num>
  <w:num w:numId="145">
    <w:abstractNumId w:val="259"/>
  </w:num>
  <w:num w:numId="146">
    <w:abstractNumId w:val="42"/>
  </w:num>
  <w:num w:numId="147">
    <w:abstractNumId w:val="178"/>
  </w:num>
  <w:num w:numId="148">
    <w:abstractNumId w:val="199"/>
  </w:num>
  <w:num w:numId="149">
    <w:abstractNumId w:val="107"/>
  </w:num>
  <w:num w:numId="150">
    <w:abstractNumId w:val="82"/>
  </w:num>
  <w:num w:numId="151">
    <w:abstractNumId w:val="147"/>
  </w:num>
  <w:num w:numId="152">
    <w:abstractNumId w:val="61"/>
  </w:num>
  <w:num w:numId="153">
    <w:abstractNumId w:val="206"/>
  </w:num>
  <w:num w:numId="154">
    <w:abstractNumId w:val="241"/>
  </w:num>
  <w:num w:numId="155">
    <w:abstractNumId w:val="69"/>
  </w:num>
  <w:num w:numId="156">
    <w:abstractNumId w:val="9"/>
  </w:num>
  <w:num w:numId="157">
    <w:abstractNumId w:val="211"/>
  </w:num>
  <w:num w:numId="158">
    <w:abstractNumId w:val="52"/>
  </w:num>
  <w:num w:numId="159">
    <w:abstractNumId w:val="146"/>
  </w:num>
  <w:num w:numId="160">
    <w:abstractNumId w:val="45"/>
  </w:num>
  <w:num w:numId="161">
    <w:abstractNumId w:val="44"/>
  </w:num>
  <w:num w:numId="162">
    <w:abstractNumId w:val="13"/>
  </w:num>
  <w:num w:numId="163">
    <w:abstractNumId w:val="112"/>
  </w:num>
  <w:num w:numId="164">
    <w:abstractNumId w:val="116"/>
  </w:num>
  <w:num w:numId="165">
    <w:abstractNumId w:val="86"/>
  </w:num>
  <w:num w:numId="166">
    <w:abstractNumId w:val="10"/>
  </w:num>
  <w:num w:numId="167">
    <w:abstractNumId w:val="120"/>
  </w:num>
  <w:num w:numId="168">
    <w:abstractNumId w:val="72"/>
  </w:num>
  <w:num w:numId="169">
    <w:abstractNumId w:val="184"/>
  </w:num>
  <w:num w:numId="170">
    <w:abstractNumId w:val="229"/>
  </w:num>
  <w:num w:numId="171">
    <w:abstractNumId w:val="198"/>
  </w:num>
  <w:num w:numId="172">
    <w:abstractNumId w:val="139"/>
  </w:num>
  <w:num w:numId="173">
    <w:abstractNumId w:val="38"/>
  </w:num>
  <w:num w:numId="174">
    <w:abstractNumId w:val="16"/>
  </w:num>
  <w:num w:numId="175">
    <w:abstractNumId w:val="19"/>
  </w:num>
  <w:num w:numId="176">
    <w:abstractNumId w:val="137"/>
  </w:num>
  <w:num w:numId="177">
    <w:abstractNumId w:val="258"/>
  </w:num>
  <w:num w:numId="178">
    <w:abstractNumId w:val="28"/>
  </w:num>
  <w:num w:numId="179">
    <w:abstractNumId w:val="31"/>
  </w:num>
  <w:num w:numId="180">
    <w:abstractNumId w:val="98"/>
  </w:num>
  <w:num w:numId="181">
    <w:abstractNumId w:val="43"/>
  </w:num>
  <w:num w:numId="182">
    <w:abstractNumId w:val="237"/>
  </w:num>
  <w:num w:numId="183">
    <w:abstractNumId w:val="177"/>
  </w:num>
  <w:num w:numId="184">
    <w:abstractNumId w:val="105"/>
  </w:num>
  <w:num w:numId="185">
    <w:abstractNumId w:val="219"/>
  </w:num>
  <w:num w:numId="186">
    <w:abstractNumId w:val="212"/>
  </w:num>
  <w:num w:numId="187">
    <w:abstractNumId w:val="248"/>
  </w:num>
  <w:num w:numId="188">
    <w:abstractNumId w:val="76"/>
  </w:num>
  <w:num w:numId="189">
    <w:abstractNumId w:val="144"/>
  </w:num>
  <w:num w:numId="190">
    <w:abstractNumId w:val="100"/>
  </w:num>
  <w:num w:numId="191">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6"/>
  </w:num>
  <w:num w:numId="193">
    <w:abstractNumId w:val="203"/>
  </w:num>
  <w:num w:numId="194">
    <w:abstractNumId w:val="204"/>
  </w:num>
  <w:num w:numId="195">
    <w:abstractNumId w:val="93"/>
  </w:num>
  <w:num w:numId="196">
    <w:abstractNumId w:val="231"/>
  </w:num>
  <w:num w:numId="197">
    <w:abstractNumId w:val="224"/>
  </w:num>
  <w:num w:numId="198">
    <w:abstractNumId w:val="94"/>
  </w:num>
  <w:num w:numId="199">
    <w:abstractNumId w:val="62"/>
  </w:num>
  <w:num w:numId="200">
    <w:abstractNumId w:val="113"/>
  </w:num>
  <w:num w:numId="201">
    <w:abstractNumId w:val="163"/>
  </w:num>
  <w:num w:numId="202">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75"/>
  </w:num>
  <w:num w:numId="205">
    <w:abstractNumId w:val="214"/>
  </w:num>
  <w:num w:numId="206">
    <w:abstractNumId w:val="73"/>
  </w:num>
  <w:num w:numId="207">
    <w:abstractNumId w:val="161"/>
  </w:num>
  <w:num w:numId="208">
    <w:abstractNumId w:val="176"/>
  </w:num>
  <w:num w:numId="209">
    <w:abstractNumId w:val="114"/>
  </w:num>
  <w:num w:numId="210">
    <w:abstractNumId w:val="23"/>
  </w:num>
  <w:num w:numId="211">
    <w:abstractNumId w:val="252"/>
  </w:num>
  <w:num w:numId="212">
    <w:abstractNumId w:val="50"/>
  </w:num>
  <w:num w:numId="213">
    <w:abstractNumId w:val="133"/>
  </w:num>
  <w:num w:numId="214">
    <w:abstractNumId w:val="47"/>
  </w:num>
  <w:num w:numId="215">
    <w:abstractNumId w:val="36"/>
  </w:num>
  <w:num w:numId="216">
    <w:abstractNumId w:val="243"/>
  </w:num>
  <w:num w:numId="217">
    <w:abstractNumId w:val="68"/>
  </w:num>
  <w:num w:numId="218">
    <w:abstractNumId w:val="22"/>
  </w:num>
  <w:num w:numId="219">
    <w:abstractNumId w:val="127"/>
  </w:num>
  <w:num w:numId="220">
    <w:abstractNumId w:val="49"/>
  </w:num>
  <w:num w:numId="221">
    <w:abstractNumId w:val="141"/>
  </w:num>
  <w:num w:numId="222">
    <w:abstractNumId w:val="213"/>
  </w:num>
  <w:num w:numId="223">
    <w:abstractNumId w:val="85"/>
  </w:num>
  <w:num w:numId="224">
    <w:abstractNumId w:val="172"/>
  </w:num>
  <w:num w:numId="225">
    <w:abstractNumId w:val="152"/>
  </w:num>
  <w:num w:numId="226">
    <w:abstractNumId w:val="249"/>
  </w:num>
  <w:num w:numId="227">
    <w:abstractNumId w:val="92"/>
  </w:num>
  <w:num w:numId="228">
    <w:abstractNumId w:val="54"/>
  </w:num>
  <w:num w:numId="229">
    <w:abstractNumId w:val="70"/>
  </w:num>
  <w:num w:numId="230">
    <w:abstractNumId w:val="35"/>
  </w:num>
  <w:num w:numId="23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4"/>
  </w:num>
  <w:num w:numId="234">
    <w:abstractNumId w:val="143"/>
  </w:num>
  <w:num w:numId="235">
    <w:abstractNumId w:val="158"/>
  </w:num>
  <w:num w:numId="23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4"/>
  </w:num>
  <w:num w:numId="239">
    <w:abstractNumId w:val="122"/>
  </w:num>
  <w:num w:numId="240">
    <w:abstractNumId w:val="189"/>
  </w:num>
  <w:num w:numId="241">
    <w:abstractNumId w:val="202"/>
  </w:num>
  <w:num w:numId="242">
    <w:abstractNumId w:val="95"/>
  </w:num>
  <w:num w:numId="243">
    <w:abstractNumId w:val="210"/>
  </w:num>
  <w:num w:numId="244">
    <w:abstractNumId w:val="58"/>
  </w:num>
  <w:num w:numId="245">
    <w:abstractNumId w:val="135"/>
  </w:num>
  <w:num w:numId="246">
    <w:abstractNumId w:val="193"/>
  </w:num>
  <w:num w:numId="247">
    <w:abstractNumId w:val="218"/>
  </w:num>
  <w:num w:numId="248">
    <w:abstractNumId w:val="216"/>
  </w:num>
  <w:num w:numId="249">
    <w:abstractNumId w:val="201"/>
  </w:num>
  <w:num w:numId="250">
    <w:abstractNumId w:val="110"/>
  </w:num>
  <w:num w:numId="251">
    <w:abstractNumId w:val="192"/>
  </w:num>
  <w:num w:numId="252">
    <w:abstractNumId w:val="126"/>
  </w:num>
  <w:num w:numId="25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83"/>
  </w:num>
  <w:num w:numId="255">
    <w:abstractNumId w:val="109"/>
  </w:num>
  <w:num w:numId="256">
    <w:abstractNumId w:val="195"/>
  </w:num>
  <w:num w:numId="257">
    <w:abstractNumId w:val="153"/>
  </w:num>
  <w:num w:numId="258">
    <w:abstractNumId w:val="232"/>
  </w:num>
  <w:num w:numId="259">
    <w:abstractNumId w:val="174"/>
  </w:num>
  <w:num w:numId="26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70"/>
  </w:num>
  <w:num w:numId="26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
  </w:num>
  <w:num w:numId="264">
    <w:abstractNumId w:val="0"/>
  </w:num>
  <w:num w:numId="265">
    <w:abstractNumId w:val="2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8"/>
  </w:num>
  <w:num w:numId="267">
    <w:abstractNumId w:val="169"/>
  </w:num>
  <w:num w:numId="268">
    <w:abstractNumId w:val="138"/>
  </w:num>
  <w:num w:numId="269">
    <w:abstractNumId w:val="229"/>
  </w:num>
  <w:num w:numId="270">
    <w:abstractNumId w:val="229"/>
  </w:num>
  <w:num w:numId="271">
    <w:abstractNumId w:val="90"/>
  </w:num>
  <w:num w:numId="272">
    <w:abstractNumId w:val="83"/>
  </w:num>
  <w:num w:numId="273">
    <w:abstractNumId w:val="75"/>
  </w:num>
  <w:num w:numId="274">
    <w:abstractNumId w:val="63"/>
  </w:num>
  <w:num w:numId="275">
    <w:abstractNumId w:val="154"/>
  </w:num>
  <w:num w:numId="276">
    <w:abstractNumId w:val="253"/>
  </w:num>
  <w:numIdMacAtCleanup w:val="2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activeWritingStyle w:appName="MSWord" w:lang="fr-FR" w:vendorID="9" w:dllVersion="512" w:checkStyle="1"/>
  <w:proofState w:spelling="clean" w:grammar="clean"/>
  <w:attachedTemplate r:id="rId1"/>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styleLockTheme/>
  <w:styleLockQFSet/>
  <w:defaultTabStop w:val="72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2049">
      <o:colormru v:ext="edit" colors="#ffe2a7,#fff2d7,#cd9a67,#963,#b39207,#fc0,#ffda91,#fdf0c1"/>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100"/>
    <w:rsid w:val="00000316"/>
    <w:rsid w:val="000004A0"/>
    <w:rsid w:val="00002B6A"/>
    <w:rsid w:val="00002D06"/>
    <w:rsid w:val="000030A6"/>
    <w:rsid w:val="000036D2"/>
    <w:rsid w:val="000056C4"/>
    <w:rsid w:val="00005E22"/>
    <w:rsid w:val="00005F2B"/>
    <w:rsid w:val="00006849"/>
    <w:rsid w:val="00006EB0"/>
    <w:rsid w:val="000074DB"/>
    <w:rsid w:val="000075A4"/>
    <w:rsid w:val="000076D3"/>
    <w:rsid w:val="00007AC5"/>
    <w:rsid w:val="00007DEE"/>
    <w:rsid w:val="00010516"/>
    <w:rsid w:val="0001082A"/>
    <w:rsid w:val="00010C40"/>
    <w:rsid w:val="00010CC2"/>
    <w:rsid w:val="00010D84"/>
    <w:rsid w:val="00013058"/>
    <w:rsid w:val="0001317E"/>
    <w:rsid w:val="000134CF"/>
    <w:rsid w:val="000146B1"/>
    <w:rsid w:val="000148FF"/>
    <w:rsid w:val="00014987"/>
    <w:rsid w:val="00015CA7"/>
    <w:rsid w:val="000166AE"/>
    <w:rsid w:val="00016D6D"/>
    <w:rsid w:val="00017126"/>
    <w:rsid w:val="000171CB"/>
    <w:rsid w:val="00017DCA"/>
    <w:rsid w:val="00017E04"/>
    <w:rsid w:val="00020F0F"/>
    <w:rsid w:val="00021140"/>
    <w:rsid w:val="000211B8"/>
    <w:rsid w:val="00021770"/>
    <w:rsid w:val="0002256C"/>
    <w:rsid w:val="00022FAA"/>
    <w:rsid w:val="00023678"/>
    <w:rsid w:val="000239A4"/>
    <w:rsid w:val="00023B49"/>
    <w:rsid w:val="00023CE6"/>
    <w:rsid w:val="00024256"/>
    <w:rsid w:val="00024301"/>
    <w:rsid w:val="00025360"/>
    <w:rsid w:val="000256CF"/>
    <w:rsid w:val="00025F65"/>
    <w:rsid w:val="00026B69"/>
    <w:rsid w:val="00026E55"/>
    <w:rsid w:val="000271C8"/>
    <w:rsid w:val="00027211"/>
    <w:rsid w:val="0002752E"/>
    <w:rsid w:val="00027DB5"/>
    <w:rsid w:val="00027EEE"/>
    <w:rsid w:val="00031073"/>
    <w:rsid w:val="00031216"/>
    <w:rsid w:val="00031263"/>
    <w:rsid w:val="000314EA"/>
    <w:rsid w:val="00032248"/>
    <w:rsid w:val="0003228A"/>
    <w:rsid w:val="0003251C"/>
    <w:rsid w:val="00032B5B"/>
    <w:rsid w:val="00032D79"/>
    <w:rsid w:val="000337B0"/>
    <w:rsid w:val="00033CE1"/>
    <w:rsid w:val="00034576"/>
    <w:rsid w:val="000349B8"/>
    <w:rsid w:val="00034EA1"/>
    <w:rsid w:val="000354D3"/>
    <w:rsid w:val="00035BC4"/>
    <w:rsid w:val="0003623C"/>
    <w:rsid w:val="00036A08"/>
    <w:rsid w:val="00036E05"/>
    <w:rsid w:val="00040335"/>
    <w:rsid w:val="00040513"/>
    <w:rsid w:val="0004074F"/>
    <w:rsid w:val="0004081E"/>
    <w:rsid w:val="00040B69"/>
    <w:rsid w:val="00041345"/>
    <w:rsid w:val="000435F3"/>
    <w:rsid w:val="00043659"/>
    <w:rsid w:val="000437A7"/>
    <w:rsid w:val="00044339"/>
    <w:rsid w:val="0004459E"/>
    <w:rsid w:val="00045169"/>
    <w:rsid w:val="00045F7D"/>
    <w:rsid w:val="000475EB"/>
    <w:rsid w:val="00047889"/>
    <w:rsid w:val="00050ECF"/>
    <w:rsid w:val="0005131D"/>
    <w:rsid w:val="0005188A"/>
    <w:rsid w:val="00051931"/>
    <w:rsid w:val="0005211F"/>
    <w:rsid w:val="0005303A"/>
    <w:rsid w:val="00053953"/>
    <w:rsid w:val="00053C79"/>
    <w:rsid w:val="00053E48"/>
    <w:rsid w:val="00055D8A"/>
    <w:rsid w:val="0005603C"/>
    <w:rsid w:val="00056659"/>
    <w:rsid w:val="0005691B"/>
    <w:rsid w:val="000569DA"/>
    <w:rsid w:val="000576F4"/>
    <w:rsid w:val="0005782E"/>
    <w:rsid w:val="00057D3B"/>
    <w:rsid w:val="000604F5"/>
    <w:rsid w:val="0006082A"/>
    <w:rsid w:val="00060E11"/>
    <w:rsid w:val="00062090"/>
    <w:rsid w:val="00062C25"/>
    <w:rsid w:val="00062CA1"/>
    <w:rsid w:val="00063AF8"/>
    <w:rsid w:val="00064403"/>
    <w:rsid w:val="00064731"/>
    <w:rsid w:val="000650E9"/>
    <w:rsid w:val="00065F2B"/>
    <w:rsid w:val="000660E9"/>
    <w:rsid w:val="00066B40"/>
    <w:rsid w:val="00067D7B"/>
    <w:rsid w:val="000703EE"/>
    <w:rsid w:val="00070415"/>
    <w:rsid w:val="00071303"/>
    <w:rsid w:val="00072EE4"/>
    <w:rsid w:val="000736AE"/>
    <w:rsid w:val="000738A8"/>
    <w:rsid w:val="00073979"/>
    <w:rsid w:val="00073D94"/>
    <w:rsid w:val="00073EBF"/>
    <w:rsid w:val="00073F19"/>
    <w:rsid w:val="0007497D"/>
    <w:rsid w:val="00074F4B"/>
    <w:rsid w:val="000750CC"/>
    <w:rsid w:val="000759CC"/>
    <w:rsid w:val="000761C9"/>
    <w:rsid w:val="000767E1"/>
    <w:rsid w:val="000769C2"/>
    <w:rsid w:val="000778AA"/>
    <w:rsid w:val="00077A90"/>
    <w:rsid w:val="00077FC1"/>
    <w:rsid w:val="00080729"/>
    <w:rsid w:val="00080D3E"/>
    <w:rsid w:val="000810BD"/>
    <w:rsid w:val="00081906"/>
    <w:rsid w:val="000823A7"/>
    <w:rsid w:val="000825CF"/>
    <w:rsid w:val="0008295B"/>
    <w:rsid w:val="00082AAA"/>
    <w:rsid w:val="00083B14"/>
    <w:rsid w:val="00083E55"/>
    <w:rsid w:val="00085B26"/>
    <w:rsid w:val="00086CDA"/>
    <w:rsid w:val="00086E02"/>
    <w:rsid w:val="00087143"/>
    <w:rsid w:val="0008725D"/>
    <w:rsid w:val="000872AF"/>
    <w:rsid w:val="00087373"/>
    <w:rsid w:val="000874CB"/>
    <w:rsid w:val="0009122B"/>
    <w:rsid w:val="00091C38"/>
    <w:rsid w:val="00091E12"/>
    <w:rsid w:val="000920DB"/>
    <w:rsid w:val="00092225"/>
    <w:rsid w:val="000925B1"/>
    <w:rsid w:val="00092610"/>
    <w:rsid w:val="000927AA"/>
    <w:rsid w:val="00092D91"/>
    <w:rsid w:val="00092E7E"/>
    <w:rsid w:val="00093945"/>
    <w:rsid w:val="00093947"/>
    <w:rsid w:val="00093BEE"/>
    <w:rsid w:val="00094151"/>
    <w:rsid w:val="000945B9"/>
    <w:rsid w:val="00094638"/>
    <w:rsid w:val="00095328"/>
    <w:rsid w:val="00095F8F"/>
    <w:rsid w:val="0009629A"/>
    <w:rsid w:val="000967B0"/>
    <w:rsid w:val="00097096"/>
    <w:rsid w:val="00097218"/>
    <w:rsid w:val="000977AA"/>
    <w:rsid w:val="000A13B5"/>
    <w:rsid w:val="000A15C5"/>
    <w:rsid w:val="000A284A"/>
    <w:rsid w:val="000A2A8C"/>
    <w:rsid w:val="000A2F3D"/>
    <w:rsid w:val="000A3180"/>
    <w:rsid w:val="000A338B"/>
    <w:rsid w:val="000A48DC"/>
    <w:rsid w:val="000A491B"/>
    <w:rsid w:val="000A526C"/>
    <w:rsid w:val="000A56FF"/>
    <w:rsid w:val="000A5B84"/>
    <w:rsid w:val="000A69DF"/>
    <w:rsid w:val="000A6DB7"/>
    <w:rsid w:val="000A7561"/>
    <w:rsid w:val="000A7A87"/>
    <w:rsid w:val="000A7FDF"/>
    <w:rsid w:val="000B048D"/>
    <w:rsid w:val="000B14ED"/>
    <w:rsid w:val="000B1874"/>
    <w:rsid w:val="000B2375"/>
    <w:rsid w:val="000B285F"/>
    <w:rsid w:val="000B4266"/>
    <w:rsid w:val="000B43F1"/>
    <w:rsid w:val="000B49DE"/>
    <w:rsid w:val="000B511D"/>
    <w:rsid w:val="000B6A56"/>
    <w:rsid w:val="000B6CA7"/>
    <w:rsid w:val="000B703C"/>
    <w:rsid w:val="000B72AF"/>
    <w:rsid w:val="000B7E4D"/>
    <w:rsid w:val="000C011E"/>
    <w:rsid w:val="000C10C3"/>
    <w:rsid w:val="000C11CA"/>
    <w:rsid w:val="000C1E79"/>
    <w:rsid w:val="000C2142"/>
    <w:rsid w:val="000C2739"/>
    <w:rsid w:val="000C30BF"/>
    <w:rsid w:val="000C3CF8"/>
    <w:rsid w:val="000C3D79"/>
    <w:rsid w:val="000C4977"/>
    <w:rsid w:val="000C56E8"/>
    <w:rsid w:val="000C5E23"/>
    <w:rsid w:val="000C6444"/>
    <w:rsid w:val="000C68FD"/>
    <w:rsid w:val="000C6A39"/>
    <w:rsid w:val="000C7C28"/>
    <w:rsid w:val="000C7CD9"/>
    <w:rsid w:val="000C7F7B"/>
    <w:rsid w:val="000C7F80"/>
    <w:rsid w:val="000D0534"/>
    <w:rsid w:val="000D1137"/>
    <w:rsid w:val="000D20A6"/>
    <w:rsid w:val="000D29C7"/>
    <w:rsid w:val="000D38E3"/>
    <w:rsid w:val="000D4399"/>
    <w:rsid w:val="000D4626"/>
    <w:rsid w:val="000D504A"/>
    <w:rsid w:val="000D5D2F"/>
    <w:rsid w:val="000D60FC"/>
    <w:rsid w:val="000D612A"/>
    <w:rsid w:val="000D6131"/>
    <w:rsid w:val="000D63E8"/>
    <w:rsid w:val="000D6ADC"/>
    <w:rsid w:val="000D7657"/>
    <w:rsid w:val="000E006A"/>
    <w:rsid w:val="000E0407"/>
    <w:rsid w:val="000E0C9A"/>
    <w:rsid w:val="000E2144"/>
    <w:rsid w:val="000E2445"/>
    <w:rsid w:val="000E24C6"/>
    <w:rsid w:val="000E25D8"/>
    <w:rsid w:val="000E29E8"/>
    <w:rsid w:val="000E2D51"/>
    <w:rsid w:val="000E6007"/>
    <w:rsid w:val="000E6657"/>
    <w:rsid w:val="000E6AA0"/>
    <w:rsid w:val="000E7239"/>
    <w:rsid w:val="000E7774"/>
    <w:rsid w:val="000F039E"/>
    <w:rsid w:val="000F119D"/>
    <w:rsid w:val="000F12F3"/>
    <w:rsid w:val="000F19EB"/>
    <w:rsid w:val="000F24FE"/>
    <w:rsid w:val="000F2F03"/>
    <w:rsid w:val="000F3417"/>
    <w:rsid w:val="000F39CF"/>
    <w:rsid w:val="000F49F3"/>
    <w:rsid w:val="000F5037"/>
    <w:rsid w:val="000F58ED"/>
    <w:rsid w:val="000F65F1"/>
    <w:rsid w:val="000F76A3"/>
    <w:rsid w:val="000F7A10"/>
    <w:rsid w:val="000F7CAD"/>
    <w:rsid w:val="00101382"/>
    <w:rsid w:val="001014D9"/>
    <w:rsid w:val="00101551"/>
    <w:rsid w:val="00101A65"/>
    <w:rsid w:val="001021B8"/>
    <w:rsid w:val="00102753"/>
    <w:rsid w:val="00102F2E"/>
    <w:rsid w:val="0010316A"/>
    <w:rsid w:val="00105EFA"/>
    <w:rsid w:val="0010638E"/>
    <w:rsid w:val="001078EF"/>
    <w:rsid w:val="00107936"/>
    <w:rsid w:val="00110C1F"/>
    <w:rsid w:val="001110C8"/>
    <w:rsid w:val="00111188"/>
    <w:rsid w:val="00111C33"/>
    <w:rsid w:val="00111FB6"/>
    <w:rsid w:val="001128F0"/>
    <w:rsid w:val="00112ED1"/>
    <w:rsid w:val="001136EE"/>
    <w:rsid w:val="00113A54"/>
    <w:rsid w:val="00113F68"/>
    <w:rsid w:val="001146CD"/>
    <w:rsid w:val="001147ED"/>
    <w:rsid w:val="00115B6E"/>
    <w:rsid w:val="00115C73"/>
    <w:rsid w:val="001164BE"/>
    <w:rsid w:val="0011664D"/>
    <w:rsid w:val="001166E3"/>
    <w:rsid w:val="001170F5"/>
    <w:rsid w:val="0011718D"/>
    <w:rsid w:val="00117DB5"/>
    <w:rsid w:val="0012072C"/>
    <w:rsid w:val="00120840"/>
    <w:rsid w:val="001210F1"/>
    <w:rsid w:val="0012161B"/>
    <w:rsid w:val="0012232C"/>
    <w:rsid w:val="00124B6D"/>
    <w:rsid w:val="00124C7F"/>
    <w:rsid w:val="001250A2"/>
    <w:rsid w:val="001251FC"/>
    <w:rsid w:val="0012544A"/>
    <w:rsid w:val="001263C8"/>
    <w:rsid w:val="00126E1D"/>
    <w:rsid w:val="001271BD"/>
    <w:rsid w:val="001273D6"/>
    <w:rsid w:val="001276B4"/>
    <w:rsid w:val="00127956"/>
    <w:rsid w:val="00127B71"/>
    <w:rsid w:val="001306B9"/>
    <w:rsid w:val="001312E1"/>
    <w:rsid w:val="00131C3B"/>
    <w:rsid w:val="00131CEE"/>
    <w:rsid w:val="0013236B"/>
    <w:rsid w:val="00134B13"/>
    <w:rsid w:val="00134CB7"/>
    <w:rsid w:val="00135086"/>
    <w:rsid w:val="001355D1"/>
    <w:rsid w:val="00135AB4"/>
    <w:rsid w:val="00135FCB"/>
    <w:rsid w:val="001371EA"/>
    <w:rsid w:val="001400D8"/>
    <w:rsid w:val="001409DE"/>
    <w:rsid w:val="00140A7D"/>
    <w:rsid w:val="00140C87"/>
    <w:rsid w:val="0014164E"/>
    <w:rsid w:val="001422F2"/>
    <w:rsid w:val="00143184"/>
    <w:rsid w:val="00143317"/>
    <w:rsid w:val="00144737"/>
    <w:rsid w:val="0014491B"/>
    <w:rsid w:val="001449C4"/>
    <w:rsid w:val="00144DBB"/>
    <w:rsid w:val="00144EC9"/>
    <w:rsid w:val="001450B1"/>
    <w:rsid w:val="00145503"/>
    <w:rsid w:val="00145C01"/>
    <w:rsid w:val="00145EB1"/>
    <w:rsid w:val="00146588"/>
    <w:rsid w:val="00146E13"/>
    <w:rsid w:val="00146F1F"/>
    <w:rsid w:val="00147526"/>
    <w:rsid w:val="0014773D"/>
    <w:rsid w:val="00147CDD"/>
    <w:rsid w:val="001503C2"/>
    <w:rsid w:val="001506DB"/>
    <w:rsid w:val="001507FC"/>
    <w:rsid w:val="00150BEE"/>
    <w:rsid w:val="001514D5"/>
    <w:rsid w:val="00151B27"/>
    <w:rsid w:val="001526F0"/>
    <w:rsid w:val="0015293F"/>
    <w:rsid w:val="00152D0E"/>
    <w:rsid w:val="00153B07"/>
    <w:rsid w:val="001541A7"/>
    <w:rsid w:val="001552BE"/>
    <w:rsid w:val="001555A4"/>
    <w:rsid w:val="00156170"/>
    <w:rsid w:val="00157737"/>
    <w:rsid w:val="00157CF3"/>
    <w:rsid w:val="00160C85"/>
    <w:rsid w:val="0016120D"/>
    <w:rsid w:val="001613FF"/>
    <w:rsid w:val="00161CCF"/>
    <w:rsid w:val="00162FDB"/>
    <w:rsid w:val="00163114"/>
    <w:rsid w:val="0016353C"/>
    <w:rsid w:val="001642FA"/>
    <w:rsid w:val="0016477C"/>
    <w:rsid w:val="00164C55"/>
    <w:rsid w:val="00164E4D"/>
    <w:rsid w:val="00164F25"/>
    <w:rsid w:val="00165783"/>
    <w:rsid w:val="001659DC"/>
    <w:rsid w:val="001661DA"/>
    <w:rsid w:val="00166F92"/>
    <w:rsid w:val="00167FB9"/>
    <w:rsid w:val="00170007"/>
    <w:rsid w:val="00170DF5"/>
    <w:rsid w:val="001722A6"/>
    <w:rsid w:val="001722AD"/>
    <w:rsid w:val="00172FDA"/>
    <w:rsid w:val="0017316F"/>
    <w:rsid w:val="00173D0E"/>
    <w:rsid w:val="00173F4F"/>
    <w:rsid w:val="00174119"/>
    <w:rsid w:val="001743FE"/>
    <w:rsid w:val="00174EEE"/>
    <w:rsid w:val="001752CA"/>
    <w:rsid w:val="00175DB1"/>
    <w:rsid w:val="00175E20"/>
    <w:rsid w:val="001764DF"/>
    <w:rsid w:val="00176743"/>
    <w:rsid w:val="0017680A"/>
    <w:rsid w:val="001769B9"/>
    <w:rsid w:val="0017735E"/>
    <w:rsid w:val="0018007C"/>
    <w:rsid w:val="00180286"/>
    <w:rsid w:val="001802AF"/>
    <w:rsid w:val="001804D9"/>
    <w:rsid w:val="00180E25"/>
    <w:rsid w:val="00181001"/>
    <w:rsid w:val="00181FA9"/>
    <w:rsid w:val="00183312"/>
    <w:rsid w:val="00184314"/>
    <w:rsid w:val="001847D1"/>
    <w:rsid w:val="00184815"/>
    <w:rsid w:val="00184DB1"/>
    <w:rsid w:val="00184F38"/>
    <w:rsid w:val="00185688"/>
    <w:rsid w:val="00185A3C"/>
    <w:rsid w:val="001876EC"/>
    <w:rsid w:val="001901C4"/>
    <w:rsid w:val="00190455"/>
    <w:rsid w:val="00190D93"/>
    <w:rsid w:val="00190FB5"/>
    <w:rsid w:val="00191D43"/>
    <w:rsid w:val="0019290F"/>
    <w:rsid w:val="0019335E"/>
    <w:rsid w:val="00194980"/>
    <w:rsid w:val="001949A6"/>
    <w:rsid w:val="00195D35"/>
    <w:rsid w:val="00195E4B"/>
    <w:rsid w:val="0019624F"/>
    <w:rsid w:val="001964FA"/>
    <w:rsid w:val="001969D2"/>
    <w:rsid w:val="001A0CF9"/>
    <w:rsid w:val="001A16E8"/>
    <w:rsid w:val="001A1ACE"/>
    <w:rsid w:val="001A2580"/>
    <w:rsid w:val="001A25A1"/>
    <w:rsid w:val="001A341B"/>
    <w:rsid w:val="001A3929"/>
    <w:rsid w:val="001A3F4C"/>
    <w:rsid w:val="001A401F"/>
    <w:rsid w:val="001A416E"/>
    <w:rsid w:val="001A41C6"/>
    <w:rsid w:val="001A500C"/>
    <w:rsid w:val="001A54F7"/>
    <w:rsid w:val="001A55ED"/>
    <w:rsid w:val="001A5693"/>
    <w:rsid w:val="001A5937"/>
    <w:rsid w:val="001A5D2D"/>
    <w:rsid w:val="001A6452"/>
    <w:rsid w:val="001A740D"/>
    <w:rsid w:val="001A7426"/>
    <w:rsid w:val="001B061C"/>
    <w:rsid w:val="001B0B5E"/>
    <w:rsid w:val="001B0DE4"/>
    <w:rsid w:val="001B1776"/>
    <w:rsid w:val="001B2475"/>
    <w:rsid w:val="001B24E3"/>
    <w:rsid w:val="001B2636"/>
    <w:rsid w:val="001B273D"/>
    <w:rsid w:val="001B3110"/>
    <w:rsid w:val="001B33D6"/>
    <w:rsid w:val="001B472A"/>
    <w:rsid w:val="001B4A35"/>
    <w:rsid w:val="001B4B57"/>
    <w:rsid w:val="001B4E97"/>
    <w:rsid w:val="001B5E5E"/>
    <w:rsid w:val="001B75CA"/>
    <w:rsid w:val="001B79DA"/>
    <w:rsid w:val="001C12E7"/>
    <w:rsid w:val="001C1597"/>
    <w:rsid w:val="001C175B"/>
    <w:rsid w:val="001C3AD1"/>
    <w:rsid w:val="001C4671"/>
    <w:rsid w:val="001C72C9"/>
    <w:rsid w:val="001C761F"/>
    <w:rsid w:val="001D1104"/>
    <w:rsid w:val="001D22F5"/>
    <w:rsid w:val="001D258A"/>
    <w:rsid w:val="001D25BD"/>
    <w:rsid w:val="001D32F3"/>
    <w:rsid w:val="001D33DB"/>
    <w:rsid w:val="001D3549"/>
    <w:rsid w:val="001D354C"/>
    <w:rsid w:val="001D3698"/>
    <w:rsid w:val="001D4080"/>
    <w:rsid w:val="001D454F"/>
    <w:rsid w:val="001D46C8"/>
    <w:rsid w:val="001D5093"/>
    <w:rsid w:val="001D5E3E"/>
    <w:rsid w:val="001D7CFB"/>
    <w:rsid w:val="001E0525"/>
    <w:rsid w:val="001E0547"/>
    <w:rsid w:val="001E070A"/>
    <w:rsid w:val="001E0755"/>
    <w:rsid w:val="001E0872"/>
    <w:rsid w:val="001E13B1"/>
    <w:rsid w:val="001E16B8"/>
    <w:rsid w:val="001E1AC6"/>
    <w:rsid w:val="001E1BBA"/>
    <w:rsid w:val="001E1CB5"/>
    <w:rsid w:val="001E277C"/>
    <w:rsid w:val="001E2909"/>
    <w:rsid w:val="001E2D68"/>
    <w:rsid w:val="001E3683"/>
    <w:rsid w:val="001E36C4"/>
    <w:rsid w:val="001E3B24"/>
    <w:rsid w:val="001E41A2"/>
    <w:rsid w:val="001E488B"/>
    <w:rsid w:val="001E4B4A"/>
    <w:rsid w:val="001E5FF3"/>
    <w:rsid w:val="001E67FF"/>
    <w:rsid w:val="001E68B7"/>
    <w:rsid w:val="001E68F7"/>
    <w:rsid w:val="001F09A8"/>
    <w:rsid w:val="001F1266"/>
    <w:rsid w:val="001F1590"/>
    <w:rsid w:val="001F1AED"/>
    <w:rsid w:val="001F23EA"/>
    <w:rsid w:val="001F2471"/>
    <w:rsid w:val="001F3917"/>
    <w:rsid w:val="001F394E"/>
    <w:rsid w:val="001F3BB7"/>
    <w:rsid w:val="001F45A8"/>
    <w:rsid w:val="001F54DA"/>
    <w:rsid w:val="001F5AD2"/>
    <w:rsid w:val="001F65E7"/>
    <w:rsid w:val="001F6924"/>
    <w:rsid w:val="001F723C"/>
    <w:rsid w:val="001F7DE4"/>
    <w:rsid w:val="00200D7A"/>
    <w:rsid w:val="002012A0"/>
    <w:rsid w:val="0020152D"/>
    <w:rsid w:val="00201806"/>
    <w:rsid w:val="00201C33"/>
    <w:rsid w:val="00202BD9"/>
    <w:rsid w:val="00202FED"/>
    <w:rsid w:val="00203B7A"/>
    <w:rsid w:val="002057AA"/>
    <w:rsid w:val="00206C2D"/>
    <w:rsid w:val="00210104"/>
    <w:rsid w:val="00210BF3"/>
    <w:rsid w:val="00211328"/>
    <w:rsid w:val="0021178F"/>
    <w:rsid w:val="00212386"/>
    <w:rsid w:val="002128AC"/>
    <w:rsid w:val="0021331E"/>
    <w:rsid w:val="002142AD"/>
    <w:rsid w:val="002147D6"/>
    <w:rsid w:val="00214D1D"/>
    <w:rsid w:val="00214D49"/>
    <w:rsid w:val="0021518A"/>
    <w:rsid w:val="0021643D"/>
    <w:rsid w:val="0021643E"/>
    <w:rsid w:val="00216733"/>
    <w:rsid w:val="0021677F"/>
    <w:rsid w:val="002175CD"/>
    <w:rsid w:val="00217699"/>
    <w:rsid w:val="00217D06"/>
    <w:rsid w:val="0022055C"/>
    <w:rsid w:val="00220A07"/>
    <w:rsid w:val="002213A3"/>
    <w:rsid w:val="00222C7A"/>
    <w:rsid w:val="0022392B"/>
    <w:rsid w:val="00223BF2"/>
    <w:rsid w:val="00223DBF"/>
    <w:rsid w:val="0022500D"/>
    <w:rsid w:val="00225F07"/>
    <w:rsid w:val="002261F7"/>
    <w:rsid w:val="00226533"/>
    <w:rsid w:val="00226974"/>
    <w:rsid w:val="00227D6E"/>
    <w:rsid w:val="00230A50"/>
    <w:rsid w:val="00231570"/>
    <w:rsid w:val="0023216E"/>
    <w:rsid w:val="002342FB"/>
    <w:rsid w:val="00234341"/>
    <w:rsid w:val="00234589"/>
    <w:rsid w:val="002347CE"/>
    <w:rsid w:val="00234C4A"/>
    <w:rsid w:val="00235374"/>
    <w:rsid w:val="0023575B"/>
    <w:rsid w:val="00235944"/>
    <w:rsid w:val="002363D4"/>
    <w:rsid w:val="0023784F"/>
    <w:rsid w:val="00237F4A"/>
    <w:rsid w:val="002411BC"/>
    <w:rsid w:val="00241D35"/>
    <w:rsid w:val="00242324"/>
    <w:rsid w:val="0024259A"/>
    <w:rsid w:val="0024317E"/>
    <w:rsid w:val="0024382E"/>
    <w:rsid w:val="002444F3"/>
    <w:rsid w:val="00244B27"/>
    <w:rsid w:val="0024532F"/>
    <w:rsid w:val="00245A95"/>
    <w:rsid w:val="00245EBD"/>
    <w:rsid w:val="00245FE5"/>
    <w:rsid w:val="00246C68"/>
    <w:rsid w:val="00246D86"/>
    <w:rsid w:val="00246DF5"/>
    <w:rsid w:val="00247CB9"/>
    <w:rsid w:val="00247F66"/>
    <w:rsid w:val="002502A6"/>
    <w:rsid w:val="002504C9"/>
    <w:rsid w:val="002504DC"/>
    <w:rsid w:val="0025071E"/>
    <w:rsid w:val="0025128A"/>
    <w:rsid w:val="00251471"/>
    <w:rsid w:val="00252918"/>
    <w:rsid w:val="00252D2E"/>
    <w:rsid w:val="00253FD9"/>
    <w:rsid w:val="002552B0"/>
    <w:rsid w:val="002553CD"/>
    <w:rsid w:val="00255995"/>
    <w:rsid w:val="00255A80"/>
    <w:rsid w:val="00255D00"/>
    <w:rsid w:val="00255DA9"/>
    <w:rsid w:val="002564C5"/>
    <w:rsid w:val="00256F60"/>
    <w:rsid w:val="00257599"/>
    <w:rsid w:val="002578F5"/>
    <w:rsid w:val="00261B7D"/>
    <w:rsid w:val="00262681"/>
    <w:rsid w:val="0026277C"/>
    <w:rsid w:val="00264014"/>
    <w:rsid w:val="002646C0"/>
    <w:rsid w:val="00265631"/>
    <w:rsid w:val="00265C99"/>
    <w:rsid w:val="002703DF"/>
    <w:rsid w:val="00270FF3"/>
    <w:rsid w:val="00271720"/>
    <w:rsid w:val="00272AD4"/>
    <w:rsid w:val="002731E5"/>
    <w:rsid w:val="00273CB4"/>
    <w:rsid w:val="002759BC"/>
    <w:rsid w:val="0027603F"/>
    <w:rsid w:val="002761B1"/>
    <w:rsid w:val="002761EE"/>
    <w:rsid w:val="00276C17"/>
    <w:rsid w:val="00277082"/>
    <w:rsid w:val="00277A61"/>
    <w:rsid w:val="00277C71"/>
    <w:rsid w:val="00277E56"/>
    <w:rsid w:val="00277F00"/>
    <w:rsid w:val="00277F8E"/>
    <w:rsid w:val="00280118"/>
    <w:rsid w:val="002801D2"/>
    <w:rsid w:val="002803E9"/>
    <w:rsid w:val="0028043A"/>
    <w:rsid w:val="00280687"/>
    <w:rsid w:val="002810AC"/>
    <w:rsid w:val="00281E15"/>
    <w:rsid w:val="002829EC"/>
    <w:rsid w:val="00284352"/>
    <w:rsid w:val="00285AD9"/>
    <w:rsid w:val="00286547"/>
    <w:rsid w:val="00286F51"/>
    <w:rsid w:val="00287662"/>
    <w:rsid w:val="00291328"/>
    <w:rsid w:val="002913D6"/>
    <w:rsid w:val="00292038"/>
    <w:rsid w:val="002921F0"/>
    <w:rsid w:val="00292C50"/>
    <w:rsid w:val="002932E4"/>
    <w:rsid w:val="0029360E"/>
    <w:rsid w:val="00293A65"/>
    <w:rsid w:val="00294310"/>
    <w:rsid w:val="00294545"/>
    <w:rsid w:val="00294AD7"/>
    <w:rsid w:val="00294D19"/>
    <w:rsid w:val="00295647"/>
    <w:rsid w:val="002956E6"/>
    <w:rsid w:val="00297CBE"/>
    <w:rsid w:val="002A0077"/>
    <w:rsid w:val="002A052E"/>
    <w:rsid w:val="002A16B0"/>
    <w:rsid w:val="002A1869"/>
    <w:rsid w:val="002A223E"/>
    <w:rsid w:val="002A25B8"/>
    <w:rsid w:val="002A2A7A"/>
    <w:rsid w:val="002A333E"/>
    <w:rsid w:val="002A4CB8"/>
    <w:rsid w:val="002A511E"/>
    <w:rsid w:val="002A5464"/>
    <w:rsid w:val="002A5AB7"/>
    <w:rsid w:val="002A5BED"/>
    <w:rsid w:val="002A5C87"/>
    <w:rsid w:val="002A6461"/>
    <w:rsid w:val="002A6A1D"/>
    <w:rsid w:val="002A6A9E"/>
    <w:rsid w:val="002A6BE5"/>
    <w:rsid w:val="002A700F"/>
    <w:rsid w:val="002A7865"/>
    <w:rsid w:val="002A7D48"/>
    <w:rsid w:val="002A7FDC"/>
    <w:rsid w:val="002B169D"/>
    <w:rsid w:val="002B1A79"/>
    <w:rsid w:val="002B2294"/>
    <w:rsid w:val="002B2833"/>
    <w:rsid w:val="002B304B"/>
    <w:rsid w:val="002B3073"/>
    <w:rsid w:val="002B30B7"/>
    <w:rsid w:val="002B32F5"/>
    <w:rsid w:val="002B372B"/>
    <w:rsid w:val="002B5A6F"/>
    <w:rsid w:val="002B5D78"/>
    <w:rsid w:val="002B6118"/>
    <w:rsid w:val="002B673B"/>
    <w:rsid w:val="002B6975"/>
    <w:rsid w:val="002B7574"/>
    <w:rsid w:val="002B7DBF"/>
    <w:rsid w:val="002C01B7"/>
    <w:rsid w:val="002C091C"/>
    <w:rsid w:val="002C0937"/>
    <w:rsid w:val="002C0F72"/>
    <w:rsid w:val="002C106E"/>
    <w:rsid w:val="002C1A5F"/>
    <w:rsid w:val="002C25F7"/>
    <w:rsid w:val="002C2B76"/>
    <w:rsid w:val="002C3080"/>
    <w:rsid w:val="002C30C9"/>
    <w:rsid w:val="002C3C3F"/>
    <w:rsid w:val="002C4757"/>
    <w:rsid w:val="002C4D2C"/>
    <w:rsid w:val="002C5AA6"/>
    <w:rsid w:val="002C6C2F"/>
    <w:rsid w:val="002C7316"/>
    <w:rsid w:val="002C7343"/>
    <w:rsid w:val="002C7C4E"/>
    <w:rsid w:val="002D0141"/>
    <w:rsid w:val="002D06FD"/>
    <w:rsid w:val="002D0F6E"/>
    <w:rsid w:val="002D1278"/>
    <w:rsid w:val="002D1407"/>
    <w:rsid w:val="002D1E6D"/>
    <w:rsid w:val="002D1F99"/>
    <w:rsid w:val="002D2075"/>
    <w:rsid w:val="002D23FC"/>
    <w:rsid w:val="002D288E"/>
    <w:rsid w:val="002D30BA"/>
    <w:rsid w:val="002D31A6"/>
    <w:rsid w:val="002D35AC"/>
    <w:rsid w:val="002D418B"/>
    <w:rsid w:val="002D49FC"/>
    <w:rsid w:val="002D4AEE"/>
    <w:rsid w:val="002D4EF8"/>
    <w:rsid w:val="002D549A"/>
    <w:rsid w:val="002D57C7"/>
    <w:rsid w:val="002D659D"/>
    <w:rsid w:val="002D6E5C"/>
    <w:rsid w:val="002D6FB2"/>
    <w:rsid w:val="002E031F"/>
    <w:rsid w:val="002E047D"/>
    <w:rsid w:val="002E1997"/>
    <w:rsid w:val="002E1BB2"/>
    <w:rsid w:val="002E1BD0"/>
    <w:rsid w:val="002E1C4C"/>
    <w:rsid w:val="002E3075"/>
    <w:rsid w:val="002E338E"/>
    <w:rsid w:val="002E3407"/>
    <w:rsid w:val="002E3A44"/>
    <w:rsid w:val="002E3BA7"/>
    <w:rsid w:val="002E3E1A"/>
    <w:rsid w:val="002E41B2"/>
    <w:rsid w:val="002E4330"/>
    <w:rsid w:val="002E47F2"/>
    <w:rsid w:val="002E4C13"/>
    <w:rsid w:val="002E4E63"/>
    <w:rsid w:val="002E5ECC"/>
    <w:rsid w:val="002E652B"/>
    <w:rsid w:val="002E6A02"/>
    <w:rsid w:val="002E7BAF"/>
    <w:rsid w:val="002F04CF"/>
    <w:rsid w:val="002F054B"/>
    <w:rsid w:val="002F0685"/>
    <w:rsid w:val="002F0C4E"/>
    <w:rsid w:val="002F0D34"/>
    <w:rsid w:val="002F125A"/>
    <w:rsid w:val="002F1465"/>
    <w:rsid w:val="002F1F89"/>
    <w:rsid w:val="002F202E"/>
    <w:rsid w:val="002F22AE"/>
    <w:rsid w:val="002F2901"/>
    <w:rsid w:val="002F2C04"/>
    <w:rsid w:val="002F35D8"/>
    <w:rsid w:val="002F488A"/>
    <w:rsid w:val="002F56BF"/>
    <w:rsid w:val="002F5B61"/>
    <w:rsid w:val="002F7306"/>
    <w:rsid w:val="002F73D5"/>
    <w:rsid w:val="002F7674"/>
    <w:rsid w:val="002F76F7"/>
    <w:rsid w:val="002F7B44"/>
    <w:rsid w:val="00300048"/>
    <w:rsid w:val="003003A7"/>
    <w:rsid w:val="00300446"/>
    <w:rsid w:val="0030095B"/>
    <w:rsid w:val="00300ABA"/>
    <w:rsid w:val="00301416"/>
    <w:rsid w:val="00301ABB"/>
    <w:rsid w:val="00301F36"/>
    <w:rsid w:val="00301F3E"/>
    <w:rsid w:val="003026C8"/>
    <w:rsid w:val="00303F71"/>
    <w:rsid w:val="00303F74"/>
    <w:rsid w:val="00304214"/>
    <w:rsid w:val="00304DC6"/>
    <w:rsid w:val="003053D7"/>
    <w:rsid w:val="003061FE"/>
    <w:rsid w:val="003067AB"/>
    <w:rsid w:val="00307695"/>
    <w:rsid w:val="003076F4"/>
    <w:rsid w:val="00307862"/>
    <w:rsid w:val="0031076A"/>
    <w:rsid w:val="00310F50"/>
    <w:rsid w:val="00311074"/>
    <w:rsid w:val="0031152D"/>
    <w:rsid w:val="003116E4"/>
    <w:rsid w:val="00311CEB"/>
    <w:rsid w:val="00311E90"/>
    <w:rsid w:val="003121BD"/>
    <w:rsid w:val="003121F5"/>
    <w:rsid w:val="0031272A"/>
    <w:rsid w:val="00312BF9"/>
    <w:rsid w:val="00313BB0"/>
    <w:rsid w:val="003149DA"/>
    <w:rsid w:val="00315114"/>
    <w:rsid w:val="0031595B"/>
    <w:rsid w:val="003167C3"/>
    <w:rsid w:val="0032069D"/>
    <w:rsid w:val="00321768"/>
    <w:rsid w:val="003217A6"/>
    <w:rsid w:val="00323423"/>
    <w:rsid w:val="00323902"/>
    <w:rsid w:val="00324048"/>
    <w:rsid w:val="003244D3"/>
    <w:rsid w:val="00325333"/>
    <w:rsid w:val="003255A2"/>
    <w:rsid w:val="003263C9"/>
    <w:rsid w:val="00326657"/>
    <w:rsid w:val="00326967"/>
    <w:rsid w:val="00327599"/>
    <w:rsid w:val="00327F05"/>
    <w:rsid w:val="00327F91"/>
    <w:rsid w:val="003306F6"/>
    <w:rsid w:val="00330D79"/>
    <w:rsid w:val="0033110F"/>
    <w:rsid w:val="0033184B"/>
    <w:rsid w:val="0033197F"/>
    <w:rsid w:val="00331BAF"/>
    <w:rsid w:val="00331CC9"/>
    <w:rsid w:val="00332CE3"/>
    <w:rsid w:val="0033424F"/>
    <w:rsid w:val="003345BB"/>
    <w:rsid w:val="00335856"/>
    <w:rsid w:val="0033589E"/>
    <w:rsid w:val="00335D85"/>
    <w:rsid w:val="00336F66"/>
    <w:rsid w:val="00337802"/>
    <w:rsid w:val="00337931"/>
    <w:rsid w:val="00337C55"/>
    <w:rsid w:val="00337E67"/>
    <w:rsid w:val="00340631"/>
    <w:rsid w:val="003409CB"/>
    <w:rsid w:val="0034135A"/>
    <w:rsid w:val="003428DC"/>
    <w:rsid w:val="00342D50"/>
    <w:rsid w:val="00342DB4"/>
    <w:rsid w:val="00342F0C"/>
    <w:rsid w:val="00343086"/>
    <w:rsid w:val="003438DA"/>
    <w:rsid w:val="00344161"/>
    <w:rsid w:val="00344672"/>
    <w:rsid w:val="00344AE5"/>
    <w:rsid w:val="003453C6"/>
    <w:rsid w:val="003454B7"/>
    <w:rsid w:val="0034591D"/>
    <w:rsid w:val="00345B90"/>
    <w:rsid w:val="0034603D"/>
    <w:rsid w:val="0034679D"/>
    <w:rsid w:val="0035081F"/>
    <w:rsid w:val="003519D6"/>
    <w:rsid w:val="0035273C"/>
    <w:rsid w:val="0035282B"/>
    <w:rsid w:val="003529DA"/>
    <w:rsid w:val="00352F26"/>
    <w:rsid w:val="00353821"/>
    <w:rsid w:val="0035393E"/>
    <w:rsid w:val="00353CD5"/>
    <w:rsid w:val="00355484"/>
    <w:rsid w:val="00356002"/>
    <w:rsid w:val="0035690C"/>
    <w:rsid w:val="00356C5A"/>
    <w:rsid w:val="0035733F"/>
    <w:rsid w:val="00357651"/>
    <w:rsid w:val="0035787F"/>
    <w:rsid w:val="00357A7D"/>
    <w:rsid w:val="00357A8D"/>
    <w:rsid w:val="003608D0"/>
    <w:rsid w:val="00360CC6"/>
    <w:rsid w:val="00361184"/>
    <w:rsid w:val="003615CC"/>
    <w:rsid w:val="00361B95"/>
    <w:rsid w:val="00361DE6"/>
    <w:rsid w:val="00361F19"/>
    <w:rsid w:val="00362384"/>
    <w:rsid w:val="00362DFD"/>
    <w:rsid w:val="0036354C"/>
    <w:rsid w:val="0036370C"/>
    <w:rsid w:val="003639B9"/>
    <w:rsid w:val="00363A06"/>
    <w:rsid w:val="00364FE7"/>
    <w:rsid w:val="00365160"/>
    <w:rsid w:val="00365707"/>
    <w:rsid w:val="00365E99"/>
    <w:rsid w:val="003661EB"/>
    <w:rsid w:val="00366452"/>
    <w:rsid w:val="003667B4"/>
    <w:rsid w:val="00366A9F"/>
    <w:rsid w:val="00366B37"/>
    <w:rsid w:val="00366C98"/>
    <w:rsid w:val="00367453"/>
    <w:rsid w:val="00367F21"/>
    <w:rsid w:val="00370CD4"/>
    <w:rsid w:val="00371340"/>
    <w:rsid w:val="003723F1"/>
    <w:rsid w:val="0037253B"/>
    <w:rsid w:val="003727FC"/>
    <w:rsid w:val="00372834"/>
    <w:rsid w:val="00372F55"/>
    <w:rsid w:val="00373631"/>
    <w:rsid w:val="00374536"/>
    <w:rsid w:val="003745CE"/>
    <w:rsid w:val="00374D64"/>
    <w:rsid w:val="00374FAB"/>
    <w:rsid w:val="00376706"/>
    <w:rsid w:val="003767F6"/>
    <w:rsid w:val="00376B01"/>
    <w:rsid w:val="00376B19"/>
    <w:rsid w:val="00377A60"/>
    <w:rsid w:val="00377C2C"/>
    <w:rsid w:val="00380722"/>
    <w:rsid w:val="00380BB3"/>
    <w:rsid w:val="003812AA"/>
    <w:rsid w:val="00382499"/>
    <w:rsid w:val="00382782"/>
    <w:rsid w:val="003846AE"/>
    <w:rsid w:val="003849C8"/>
    <w:rsid w:val="00384C53"/>
    <w:rsid w:val="003858D1"/>
    <w:rsid w:val="003863DE"/>
    <w:rsid w:val="003864A4"/>
    <w:rsid w:val="00386951"/>
    <w:rsid w:val="003873D6"/>
    <w:rsid w:val="00387D3D"/>
    <w:rsid w:val="00387E02"/>
    <w:rsid w:val="00387F89"/>
    <w:rsid w:val="00390C60"/>
    <w:rsid w:val="00391933"/>
    <w:rsid w:val="00392416"/>
    <w:rsid w:val="003929CA"/>
    <w:rsid w:val="00392E5A"/>
    <w:rsid w:val="00393244"/>
    <w:rsid w:val="003946FE"/>
    <w:rsid w:val="00394BDB"/>
    <w:rsid w:val="0039579D"/>
    <w:rsid w:val="00395A1B"/>
    <w:rsid w:val="00395F54"/>
    <w:rsid w:val="0039632D"/>
    <w:rsid w:val="0039633F"/>
    <w:rsid w:val="00397B9F"/>
    <w:rsid w:val="00397EF0"/>
    <w:rsid w:val="003A1BEC"/>
    <w:rsid w:val="003A1BF2"/>
    <w:rsid w:val="003A236D"/>
    <w:rsid w:val="003A2F68"/>
    <w:rsid w:val="003A3A72"/>
    <w:rsid w:val="003A3B4D"/>
    <w:rsid w:val="003A3C2A"/>
    <w:rsid w:val="003A4A92"/>
    <w:rsid w:val="003A509B"/>
    <w:rsid w:val="003A53C7"/>
    <w:rsid w:val="003A5ACA"/>
    <w:rsid w:val="003A625E"/>
    <w:rsid w:val="003A64B2"/>
    <w:rsid w:val="003A6964"/>
    <w:rsid w:val="003A6C5E"/>
    <w:rsid w:val="003A6EEE"/>
    <w:rsid w:val="003A78CC"/>
    <w:rsid w:val="003A7BE1"/>
    <w:rsid w:val="003B1927"/>
    <w:rsid w:val="003B1A42"/>
    <w:rsid w:val="003B2090"/>
    <w:rsid w:val="003B299C"/>
    <w:rsid w:val="003B2A26"/>
    <w:rsid w:val="003B3C31"/>
    <w:rsid w:val="003B3EDA"/>
    <w:rsid w:val="003B500D"/>
    <w:rsid w:val="003B708C"/>
    <w:rsid w:val="003B7101"/>
    <w:rsid w:val="003C0240"/>
    <w:rsid w:val="003C0AD0"/>
    <w:rsid w:val="003C143B"/>
    <w:rsid w:val="003C1BF6"/>
    <w:rsid w:val="003C1DE2"/>
    <w:rsid w:val="003C2027"/>
    <w:rsid w:val="003C2565"/>
    <w:rsid w:val="003C330E"/>
    <w:rsid w:val="003C34A3"/>
    <w:rsid w:val="003C3579"/>
    <w:rsid w:val="003C412D"/>
    <w:rsid w:val="003C4280"/>
    <w:rsid w:val="003C45F0"/>
    <w:rsid w:val="003C49E8"/>
    <w:rsid w:val="003C4EB3"/>
    <w:rsid w:val="003C7D8E"/>
    <w:rsid w:val="003C7E45"/>
    <w:rsid w:val="003D04A5"/>
    <w:rsid w:val="003D118E"/>
    <w:rsid w:val="003D226D"/>
    <w:rsid w:val="003D25D4"/>
    <w:rsid w:val="003D2669"/>
    <w:rsid w:val="003D2CB5"/>
    <w:rsid w:val="003D3B4B"/>
    <w:rsid w:val="003D562F"/>
    <w:rsid w:val="003D610C"/>
    <w:rsid w:val="003D6892"/>
    <w:rsid w:val="003D68A6"/>
    <w:rsid w:val="003D73CF"/>
    <w:rsid w:val="003D786A"/>
    <w:rsid w:val="003E08B8"/>
    <w:rsid w:val="003E08D5"/>
    <w:rsid w:val="003E141C"/>
    <w:rsid w:val="003E275B"/>
    <w:rsid w:val="003E35DF"/>
    <w:rsid w:val="003E3BDB"/>
    <w:rsid w:val="003E47D0"/>
    <w:rsid w:val="003E505E"/>
    <w:rsid w:val="003E59C4"/>
    <w:rsid w:val="003E7545"/>
    <w:rsid w:val="003E7C5C"/>
    <w:rsid w:val="003E7FCB"/>
    <w:rsid w:val="003F03E5"/>
    <w:rsid w:val="003F1203"/>
    <w:rsid w:val="003F147B"/>
    <w:rsid w:val="003F14A3"/>
    <w:rsid w:val="003F1A39"/>
    <w:rsid w:val="003F2E2A"/>
    <w:rsid w:val="003F338F"/>
    <w:rsid w:val="003F3D2F"/>
    <w:rsid w:val="003F486F"/>
    <w:rsid w:val="003F61DE"/>
    <w:rsid w:val="003F6680"/>
    <w:rsid w:val="00400548"/>
    <w:rsid w:val="0040168C"/>
    <w:rsid w:val="00401C1C"/>
    <w:rsid w:val="0040220D"/>
    <w:rsid w:val="00403493"/>
    <w:rsid w:val="004035F4"/>
    <w:rsid w:val="0040373B"/>
    <w:rsid w:val="0040552F"/>
    <w:rsid w:val="00405B41"/>
    <w:rsid w:val="00405CCA"/>
    <w:rsid w:val="00405F28"/>
    <w:rsid w:val="00406738"/>
    <w:rsid w:val="004112B8"/>
    <w:rsid w:val="0041135A"/>
    <w:rsid w:val="00411835"/>
    <w:rsid w:val="00412480"/>
    <w:rsid w:val="00412708"/>
    <w:rsid w:val="004128CA"/>
    <w:rsid w:val="00412C60"/>
    <w:rsid w:val="00412D5B"/>
    <w:rsid w:val="0041302C"/>
    <w:rsid w:val="0041347F"/>
    <w:rsid w:val="004142C0"/>
    <w:rsid w:val="004157A9"/>
    <w:rsid w:val="00416236"/>
    <w:rsid w:val="0041661E"/>
    <w:rsid w:val="004169E5"/>
    <w:rsid w:val="00416B5F"/>
    <w:rsid w:val="00416F7C"/>
    <w:rsid w:val="004171B7"/>
    <w:rsid w:val="004173B3"/>
    <w:rsid w:val="004176FB"/>
    <w:rsid w:val="00417927"/>
    <w:rsid w:val="00417AA7"/>
    <w:rsid w:val="00420F73"/>
    <w:rsid w:val="00421F57"/>
    <w:rsid w:val="0042219E"/>
    <w:rsid w:val="00422843"/>
    <w:rsid w:val="00423BFE"/>
    <w:rsid w:val="004244B7"/>
    <w:rsid w:val="00424E78"/>
    <w:rsid w:val="00425156"/>
    <w:rsid w:val="00425492"/>
    <w:rsid w:val="00425F73"/>
    <w:rsid w:val="004260D7"/>
    <w:rsid w:val="00426702"/>
    <w:rsid w:val="004268C4"/>
    <w:rsid w:val="00426AE4"/>
    <w:rsid w:val="00426BBD"/>
    <w:rsid w:val="004277EB"/>
    <w:rsid w:val="004278B1"/>
    <w:rsid w:val="0043044C"/>
    <w:rsid w:val="004312D4"/>
    <w:rsid w:val="0043188A"/>
    <w:rsid w:val="00431DF4"/>
    <w:rsid w:val="00432355"/>
    <w:rsid w:val="0043280E"/>
    <w:rsid w:val="00432820"/>
    <w:rsid w:val="00434E15"/>
    <w:rsid w:val="004351F0"/>
    <w:rsid w:val="004355B2"/>
    <w:rsid w:val="00436F12"/>
    <w:rsid w:val="00436F48"/>
    <w:rsid w:val="00437A77"/>
    <w:rsid w:val="00440514"/>
    <w:rsid w:val="00441E77"/>
    <w:rsid w:val="0044216F"/>
    <w:rsid w:val="004421D0"/>
    <w:rsid w:val="00442E6C"/>
    <w:rsid w:val="0044431D"/>
    <w:rsid w:val="00444EFB"/>
    <w:rsid w:val="00445718"/>
    <w:rsid w:val="004465FB"/>
    <w:rsid w:val="00446A99"/>
    <w:rsid w:val="00446D73"/>
    <w:rsid w:val="004478F1"/>
    <w:rsid w:val="00447D2E"/>
    <w:rsid w:val="00447E04"/>
    <w:rsid w:val="00450244"/>
    <w:rsid w:val="00451C49"/>
    <w:rsid w:val="0045204A"/>
    <w:rsid w:val="0045206A"/>
    <w:rsid w:val="00452606"/>
    <w:rsid w:val="00452A92"/>
    <w:rsid w:val="00453333"/>
    <w:rsid w:val="00453CEA"/>
    <w:rsid w:val="00455AAC"/>
    <w:rsid w:val="00456964"/>
    <w:rsid w:val="004572F0"/>
    <w:rsid w:val="0045771F"/>
    <w:rsid w:val="00457D7C"/>
    <w:rsid w:val="004601D2"/>
    <w:rsid w:val="00460540"/>
    <w:rsid w:val="00460906"/>
    <w:rsid w:val="00460AC4"/>
    <w:rsid w:val="004610A4"/>
    <w:rsid w:val="00461426"/>
    <w:rsid w:val="00463352"/>
    <w:rsid w:val="0046399E"/>
    <w:rsid w:val="00464142"/>
    <w:rsid w:val="00464A33"/>
    <w:rsid w:val="00464DE2"/>
    <w:rsid w:val="0046586C"/>
    <w:rsid w:val="00466588"/>
    <w:rsid w:val="004666CD"/>
    <w:rsid w:val="00466C3D"/>
    <w:rsid w:val="004672DC"/>
    <w:rsid w:val="0046778D"/>
    <w:rsid w:val="004678A1"/>
    <w:rsid w:val="004705B4"/>
    <w:rsid w:val="00470C05"/>
    <w:rsid w:val="00470C1C"/>
    <w:rsid w:val="00470F5F"/>
    <w:rsid w:val="00470FE2"/>
    <w:rsid w:val="0047126D"/>
    <w:rsid w:val="004712F6"/>
    <w:rsid w:val="00471CE4"/>
    <w:rsid w:val="00472030"/>
    <w:rsid w:val="004721F3"/>
    <w:rsid w:val="00472806"/>
    <w:rsid w:val="00473628"/>
    <w:rsid w:val="0047493B"/>
    <w:rsid w:val="00474DDC"/>
    <w:rsid w:val="00475ADA"/>
    <w:rsid w:val="00475C7C"/>
    <w:rsid w:val="00476C7F"/>
    <w:rsid w:val="00477885"/>
    <w:rsid w:val="00480024"/>
    <w:rsid w:val="00480399"/>
    <w:rsid w:val="00480885"/>
    <w:rsid w:val="00480F7D"/>
    <w:rsid w:val="00480FB4"/>
    <w:rsid w:val="0048170C"/>
    <w:rsid w:val="004822D2"/>
    <w:rsid w:val="00482AD7"/>
    <w:rsid w:val="00483846"/>
    <w:rsid w:val="00483BE0"/>
    <w:rsid w:val="00484090"/>
    <w:rsid w:val="0048493B"/>
    <w:rsid w:val="00484DD7"/>
    <w:rsid w:val="004851CA"/>
    <w:rsid w:val="00486057"/>
    <w:rsid w:val="0048663A"/>
    <w:rsid w:val="00486A43"/>
    <w:rsid w:val="004879C8"/>
    <w:rsid w:val="00487EC1"/>
    <w:rsid w:val="00487FB9"/>
    <w:rsid w:val="00490FCA"/>
    <w:rsid w:val="004912A9"/>
    <w:rsid w:val="00491B34"/>
    <w:rsid w:val="0049218D"/>
    <w:rsid w:val="004922F0"/>
    <w:rsid w:val="00492A9A"/>
    <w:rsid w:val="00493914"/>
    <w:rsid w:val="00494333"/>
    <w:rsid w:val="00494555"/>
    <w:rsid w:val="00494926"/>
    <w:rsid w:val="0049503C"/>
    <w:rsid w:val="00496175"/>
    <w:rsid w:val="00496485"/>
    <w:rsid w:val="00497351"/>
    <w:rsid w:val="004979B0"/>
    <w:rsid w:val="004A0E16"/>
    <w:rsid w:val="004A12A8"/>
    <w:rsid w:val="004A194E"/>
    <w:rsid w:val="004A1BE6"/>
    <w:rsid w:val="004A3542"/>
    <w:rsid w:val="004A47F4"/>
    <w:rsid w:val="004A5348"/>
    <w:rsid w:val="004A5B5D"/>
    <w:rsid w:val="004A667D"/>
    <w:rsid w:val="004A67F9"/>
    <w:rsid w:val="004A68DE"/>
    <w:rsid w:val="004A69A1"/>
    <w:rsid w:val="004A6D80"/>
    <w:rsid w:val="004A75B5"/>
    <w:rsid w:val="004A765E"/>
    <w:rsid w:val="004A78A9"/>
    <w:rsid w:val="004A7EAA"/>
    <w:rsid w:val="004B0472"/>
    <w:rsid w:val="004B0DB6"/>
    <w:rsid w:val="004B1519"/>
    <w:rsid w:val="004B1EDF"/>
    <w:rsid w:val="004B1EFE"/>
    <w:rsid w:val="004B277E"/>
    <w:rsid w:val="004B281F"/>
    <w:rsid w:val="004B2EBF"/>
    <w:rsid w:val="004B4BB1"/>
    <w:rsid w:val="004B4F0B"/>
    <w:rsid w:val="004B4FB8"/>
    <w:rsid w:val="004B550A"/>
    <w:rsid w:val="004B5A8F"/>
    <w:rsid w:val="004B6B92"/>
    <w:rsid w:val="004C0383"/>
    <w:rsid w:val="004C0653"/>
    <w:rsid w:val="004C0D4E"/>
    <w:rsid w:val="004C124D"/>
    <w:rsid w:val="004C1464"/>
    <w:rsid w:val="004C1C4A"/>
    <w:rsid w:val="004C20BA"/>
    <w:rsid w:val="004C3173"/>
    <w:rsid w:val="004C36E9"/>
    <w:rsid w:val="004C4359"/>
    <w:rsid w:val="004C4EF7"/>
    <w:rsid w:val="004C4F8A"/>
    <w:rsid w:val="004C5C4D"/>
    <w:rsid w:val="004C5EC3"/>
    <w:rsid w:val="004C6090"/>
    <w:rsid w:val="004C61D5"/>
    <w:rsid w:val="004C6D5F"/>
    <w:rsid w:val="004C71D8"/>
    <w:rsid w:val="004C7C3D"/>
    <w:rsid w:val="004D0D59"/>
    <w:rsid w:val="004D1AE5"/>
    <w:rsid w:val="004D23B6"/>
    <w:rsid w:val="004D2728"/>
    <w:rsid w:val="004D2A56"/>
    <w:rsid w:val="004D3382"/>
    <w:rsid w:val="004D3475"/>
    <w:rsid w:val="004D4082"/>
    <w:rsid w:val="004D439F"/>
    <w:rsid w:val="004D45D8"/>
    <w:rsid w:val="004D4A56"/>
    <w:rsid w:val="004D54C9"/>
    <w:rsid w:val="004D60F4"/>
    <w:rsid w:val="004D62DE"/>
    <w:rsid w:val="004D640D"/>
    <w:rsid w:val="004D6835"/>
    <w:rsid w:val="004D7388"/>
    <w:rsid w:val="004E047D"/>
    <w:rsid w:val="004E1202"/>
    <w:rsid w:val="004E1281"/>
    <w:rsid w:val="004E1C3D"/>
    <w:rsid w:val="004E280B"/>
    <w:rsid w:val="004E2A35"/>
    <w:rsid w:val="004E2C8A"/>
    <w:rsid w:val="004E3DF3"/>
    <w:rsid w:val="004E4167"/>
    <w:rsid w:val="004E4CE9"/>
    <w:rsid w:val="004E51E4"/>
    <w:rsid w:val="004E5BA4"/>
    <w:rsid w:val="004E5F4F"/>
    <w:rsid w:val="004E6314"/>
    <w:rsid w:val="004E67FB"/>
    <w:rsid w:val="004E6A5F"/>
    <w:rsid w:val="004E722F"/>
    <w:rsid w:val="004E7343"/>
    <w:rsid w:val="004E7C8A"/>
    <w:rsid w:val="004F1050"/>
    <w:rsid w:val="004F1AE9"/>
    <w:rsid w:val="004F1D3C"/>
    <w:rsid w:val="004F20BF"/>
    <w:rsid w:val="004F3643"/>
    <w:rsid w:val="004F3CB9"/>
    <w:rsid w:val="004F4757"/>
    <w:rsid w:val="004F4CC5"/>
    <w:rsid w:val="004F6E5B"/>
    <w:rsid w:val="004F7E92"/>
    <w:rsid w:val="00500448"/>
    <w:rsid w:val="00500897"/>
    <w:rsid w:val="005013A1"/>
    <w:rsid w:val="00501E8F"/>
    <w:rsid w:val="00502732"/>
    <w:rsid w:val="00502AB4"/>
    <w:rsid w:val="00502FD0"/>
    <w:rsid w:val="0050339F"/>
    <w:rsid w:val="005043A4"/>
    <w:rsid w:val="005043C6"/>
    <w:rsid w:val="005059E0"/>
    <w:rsid w:val="005062D5"/>
    <w:rsid w:val="00506D6B"/>
    <w:rsid w:val="00507189"/>
    <w:rsid w:val="00507F40"/>
    <w:rsid w:val="005100C4"/>
    <w:rsid w:val="005106E3"/>
    <w:rsid w:val="005107EC"/>
    <w:rsid w:val="0051108E"/>
    <w:rsid w:val="00511BFA"/>
    <w:rsid w:val="00512C4D"/>
    <w:rsid w:val="0051300F"/>
    <w:rsid w:val="00513724"/>
    <w:rsid w:val="00513774"/>
    <w:rsid w:val="005138E7"/>
    <w:rsid w:val="00513C49"/>
    <w:rsid w:val="005141C8"/>
    <w:rsid w:val="005146B8"/>
    <w:rsid w:val="00514C8D"/>
    <w:rsid w:val="00515734"/>
    <w:rsid w:val="00515B14"/>
    <w:rsid w:val="0051603C"/>
    <w:rsid w:val="00516854"/>
    <w:rsid w:val="00516917"/>
    <w:rsid w:val="0051721D"/>
    <w:rsid w:val="005173DB"/>
    <w:rsid w:val="00517BF8"/>
    <w:rsid w:val="00517FCA"/>
    <w:rsid w:val="00520355"/>
    <w:rsid w:val="005203E2"/>
    <w:rsid w:val="00520AEB"/>
    <w:rsid w:val="00520B02"/>
    <w:rsid w:val="00520FC3"/>
    <w:rsid w:val="005211D4"/>
    <w:rsid w:val="00521688"/>
    <w:rsid w:val="00521E6E"/>
    <w:rsid w:val="0052221C"/>
    <w:rsid w:val="00522575"/>
    <w:rsid w:val="00522936"/>
    <w:rsid w:val="00522A6A"/>
    <w:rsid w:val="00522DD7"/>
    <w:rsid w:val="00523147"/>
    <w:rsid w:val="005237A0"/>
    <w:rsid w:val="00524033"/>
    <w:rsid w:val="00524102"/>
    <w:rsid w:val="0052411B"/>
    <w:rsid w:val="005241B2"/>
    <w:rsid w:val="005247CA"/>
    <w:rsid w:val="00524CE6"/>
    <w:rsid w:val="005257C4"/>
    <w:rsid w:val="005259DC"/>
    <w:rsid w:val="00526060"/>
    <w:rsid w:val="00526ABE"/>
    <w:rsid w:val="00526B1E"/>
    <w:rsid w:val="00526C1B"/>
    <w:rsid w:val="0052763C"/>
    <w:rsid w:val="00527808"/>
    <w:rsid w:val="0053012F"/>
    <w:rsid w:val="0053119B"/>
    <w:rsid w:val="00531774"/>
    <w:rsid w:val="0053250D"/>
    <w:rsid w:val="0053264F"/>
    <w:rsid w:val="00533227"/>
    <w:rsid w:val="0053371D"/>
    <w:rsid w:val="00533B98"/>
    <w:rsid w:val="005347C2"/>
    <w:rsid w:val="00534AB6"/>
    <w:rsid w:val="00534FE7"/>
    <w:rsid w:val="00534FF8"/>
    <w:rsid w:val="00535E51"/>
    <w:rsid w:val="0053608B"/>
    <w:rsid w:val="005365AB"/>
    <w:rsid w:val="005367BD"/>
    <w:rsid w:val="0053687D"/>
    <w:rsid w:val="00540496"/>
    <w:rsid w:val="00540772"/>
    <w:rsid w:val="00540B00"/>
    <w:rsid w:val="00540E39"/>
    <w:rsid w:val="00540EA3"/>
    <w:rsid w:val="00540EC0"/>
    <w:rsid w:val="00541788"/>
    <w:rsid w:val="00542236"/>
    <w:rsid w:val="00542272"/>
    <w:rsid w:val="0054280A"/>
    <w:rsid w:val="00543E18"/>
    <w:rsid w:val="00543E37"/>
    <w:rsid w:val="00545FB4"/>
    <w:rsid w:val="00546678"/>
    <w:rsid w:val="00546C66"/>
    <w:rsid w:val="00547D9C"/>
    <w:rsid w:val="00547F07"/>
    <w:rsid w:val="00547FEA"/>
    <w:rsid w:val="00550613"/>
    <w:rsid w:val="00550B44"/>
    <w:rsid w:val="00551CBA"/>
    <w:rsid w:val="00551DDA"/>
    <w:rsid w:val="00552305"/>
    <w:rsid w:val="00552C54"/>
    <w:rsid w:val="0055346C"/>
    <w:rsid w:val="005539F1"/>
    <w:rsid w:val="00554CEC"/>
    <w:rsid w:val="00554ED9"/>
    <w:rsid w:val="00555C58"/>
    <w:rsid w:val="00556F89"/>
    <w:rsid w:val="00557094"/>
    <w:rsid w:val="00557B2D"/>
    <w:rsid w:val="00557E0D"/>
    <w:rsid w:val="005601D5"/>
    <w:rsid w:val="00560DA5"/>
    <w:rsid w:val="00560EEC"/>
    <w:rsid w:val="00561012"/>
    <w:rsid w:val="00561294"/>
    <w:rsid w:val="005617AF"/>
    <w:rsid w:val="00561BED"/>
    <w:rsid w:val="00561D01"/>
    <w:rsid w:val="00561E56"/>
    <w:rsid w:val="00562E6E"/>
    <w:rsid w:val="0056349F"/>
    <w:rsid w:val="00563507"/>
    <w:rsid w:val="0056362F"/>
    <w:rsid w:val="00563A26"/>
    <w:rsid w:val="00563FB0"/>
    <w:rsid w:val="0056410B"/>
    <w:rsid w:val="005641E3"/>
    <w:rsid w:val="005645D9"/>
    <w:rsid w:val="00564F96"/>
    <w:rsid w:val="00565544"/>
    <w:rsid w:val="005668E0"/>
    <w:rsid w:val="00566D5C"/>
    <w:rsid w:val="00566D88"/>
    <w:rsid w:val="00566DF9"/>
    <w:rsid w:val="00566F79"/>
    <w:rsid w:val="005676DF"/>
    <w:rsid w:val="005719DB"/>
    <w:rsid w:val="0057206F"/>
    <w:rsid w:val="005723F1"/>
    <w:rsid w:val="005726D4"/>
    <w:rsid w:val="00572A2D"/>
    <w:rsid w:val="00572EBC"/>
    <w:rsid w:val="00572EE4"/>
    <w:rsid w:val="00573468"/>
    <w:rsid w:val="00573EBC"/>
    <w:rsid w:val="00574D91"/>
    <w:rsid w:val="005752DD"/>
    <w:rsid w:val="00575780"/>
    <w:rsid w:val="00575850"/>
    <w:rsid w:val="00575B84"/>
    <w:rsid w:val="00576A08"/>
    <w:rsid w:val="0057754A"/>
    <w:rsid w:val="00577A5F"/>
    <w:rsid w:val="005802C0"/>
    <w:rsid w:val="00580822"/>
    <w:rsid w:val="005819DB"/>
    <w:rsid w:val="00582400"/>
    <w:rsid w:val="00582A6B"/>
    <w:rsid w:val="00582F4B"/>
    <w:rsid w:val="00582FA4"/>
    <w:rsid w:val="00584169"/>
    <w:rsid w:val="00586EF3"/>
    <w:rsid w:val="00587FFA"/>
    <w:rsid w:val="00590389"/>
    <w:rsid w:val="00591743"/>
    <w:rsid w:val="00591781"/>
    <w:rsid w:val="005917EA"/>
    <w:rsid w:val="00591EF1"/>
    <w:rsid w:val="00591F05"/>
    <w:rsid w:val="005925E0"/>
    <w:rsid w:val="005926EC"/>
    <w:rsid w:val="00593321"/>
    <w:rsid w:val="00593E62"/>
    <w:rsid w:val="0059453C"/>
    <w:rsid w:val="005946F4"/>
    <w:rsid w:val="00594BC5"/>
    <w:rsid w:val="00594C28"/>
    <w:rsid w:val="0059509D"/>
    <w:rsid w:val="0059513F"/>
    <w:rsid w:val="00595786"/>
    <w:rsid w:val="00595C6F"/>
    <w:rsid w:val="00596D02"/>
    <w:rsid w:val="0059769F"/>
    <w:rsid w:val="0059779E"/>
    <w:rsid w:val="00597EF8"/>
    <w:rsid w:val="005A0945"/>
    <w:rsid w:val="005A11D2"/>
    <w:rsid w:val="005A25DB"/>
    <w:rsid w:val="005A32DD"/>
    <w:rsid w:val="005A3540"/>
    <w:rsid w:val="005A3EE5"/>
    <w:rsid w:val="005A4655"/>
    <w:rsid w:val="005A4E27"/>
    <w:rsid w:val="005A56CC"/>
    <w:rsid w:val="005A5946"/>
    <w:rsid w:val="005A5CF2"/>
    <w:rsid w:val="005A5D8C"/>
    <w:rsid w:val="005A6779"/>
    <w:rsid w:val="005A69B7"/>
    <w:rsid w:val="005A6E9A"/>
    <w:rsid w:val="005A6FA7"/>
    <w:rsid w:val="005A7938"/>
    <w:rsid w:val="005A795C"/>
    <w:rsid w:val="005B0D54"/>
    <w:rsid w:val="005B10F3"/>
    <w:rsid w:val="005B1342"/>
    <w:rsid w:val="005B152D"/>
    <w:rsid w:val="005B22A0"/>
    <w:rsid w:val="005B292B"/>
    <w:rsid w:val="005B3C8E"/>
    <w:rsid w:val="005B403F"/>
    <w:rsid w:val="005B4114"/>
    <w:rsid w:val="005B42C4"/>
    <w:rsid w:val="005B4840"/>
    <w:rsid w:val="005B4A5F"/>
    <w:rsid w:val="005B4AB5"/>
    <w:rsid w:val="005B50A5"/>
    <w:rsid w:val="005B547C"/>
    <w:rsid w:val="005B5649"/>
    <w:rsid w:val="005B5813"/>
    <w:rsid w:val="005B637D"/>
    <w:rsid w:val="005B6724"/>
    <w:rsid w:val="005B67F8"/>
    <w:rsid w:val="005B695F"/>
    <w:rsid w:val="005B6C04"/>
    <w:rsid w:val="005B70CE"/>
    <w:rsid w:val="005B7ED1"/>
    <w:rsid w:val="005C0960"/>
    <w:rsid w:val="005C0D55"/>
    <w:rsid w:val="005C10B3"/>
    <w:rsid w:val="005C19E5"/>
    <w:rsid w:val="005C1A7B"/>
    <w:rsid w:val="005C26BD"/>
    <w:rsid w:val="005C26F2"/>
    <w:rsid w:val="005C2A9E"/>
    <w:rsid w:val="005C36D8"/>
    <w:rsid w:val="005C38A4"/>
    <w:rsid w:val="005C3CD6"/>
    <w:rsid w:val="005C4C2D"/>
    <w:rsid w:val="005C4DBE"/>
    <w:rsid w:val="005C6496"/>
    <w:rsid w:val="005C664A"/>
    <w:rsid w:val="005C6CF0"/>
    <w:rsid w:val="005C70F8"/>
    <w:rsid w:val="005C7E46"/>
    <w:rsid w:val="005D05FD"/>
    <w:rsid w:val="005D0E6F"/>
    <w:rsid w:val="005D1963"/>
    <w:rsid w:val="005D1AE4"/>
    <w:rsid w:val="005D2F40"/>
    <w:rsid w:val="005D309D"/>
    <w:rsid w:val="005D32E3"/>
    <w:rsid w:val="005D4827"/>
    <w:rsid w:val="005D564C"/>
    <w:rsid w:val="005D5C9E"/>
    <w:rsid w:val="005D5F68"/>
    <w:rsid w:val="005D60DF"/>
    <w:rsid w:val="005D65F5"/>
    <w:rsid w:val="005D6E33"/>
    <w:rsid w:val="005E0142"/>
    <w:rsid w:val="005E073C"/>
    <w:rsid w:val="005E090C"/>
    <w:rsid w:val="005E0FF7"/>
    <w:rsid w:val="005E1056"/>
    <w:rsid w:val="005E129A"/>
    <w:rsid w:val="005E2F5C"/>
    <w:rsid w:val="005E31DA"/>
    <w:rsid w:val="005E37D5"/>
    <w:rsid w:val="005E4522"/>
    <w:rsid w:val="005E58FF"/>
    <w:rsid w:val="005E5BBC"/>
    <w:rsid w:val="005E5C50"/>
    <w:rsid w:val="005E6214"/>
    <w:rsid w:val="005E7DE5"/>
    <w:rsid w:val="005E7FD3"/>
    <w:rsid w:val="005F01EB"/>
    <w:rsid w:val="005F03CE"/>
    <w:rsid w:val="005F042B"/>
    <w:rsid w:val="005F1703"/>
    <w:rsid w:val="005F2311"/>
    <w:rsid w:val="005F2884"/>
    <w:rsid w:val="005F3058"/>
    <w:rsid w:val="005F33A7"/>
    <w:rsid w:val="005F3AA1"/>
    <w:rsid w:val="005F3E80"/>
    <w:rsid w:val="005F4690"/>
    <w:rsid w:val="005F46DE"/>
    <w:rsid w:val="005F47D2"/>
    <w:rsid w:val="005F4D62"/>
    <w:rsid w:val="005F5030"/>
    <w:rsid w:val="005F536F"/>
    <w:rsid w:val="005F5790"/>
    <w:rsid w:val="005F599B"/>
    <w:rsid w:val="005F6F83"/>
    <w:rsid w:val="005F77B5"/>
    <w:rsid w:val="00600641"/>
    <w:rsid w:val="006008CC"/>
    <w:rsid w:val="00600F0D"/>
    <w:rsid w:val="006014DC"/>
    <w:rsid w:val="00601572"/>
    <w:rsid w:val="00602215"/>
    <w:rsid w:val="006026C9"/>
    <w:rsid w:val="00602E67"/>
    <w:rsid w:val="0060301A"/>
    <w:rsid w:val="0060398C"/>
    <w:rsid w:val="00603995"/>
    <w:rsid w:val="00603B83"/>
    <w:rsid w:val="00603E84"/>
    <w:rsid w:val="00603F3C"/>
    <w:rsid w:val="00604881"/>
    <w:rsid w:val="00604E6A"/>
    <w:rsid w:val="006059BB"/>
    <w:rsid w:val="00606062"/>
    <w:rsid w:val="006061AD"/>
    <w:rsid w:val="00606B28"/>
    <w:rsid w:val="00606D3A"/>
    <w:rsid w:val="006070E0"/>
    <w:rsid w:val="0060757D"/>
    <w:rsid w:val="00607584"/>
    <w:rsid w:val="00610CF2"/>
    <w:rsid w:val="0061145D"/>
    <w:rsid w:val="00611518"/>
    <w:rsid w:val="006118A7"/>
    <w:rsid w:val="00611D12"/>
    <w:rsid w:val="006125E9"/>
    <w:rsid w:val="0061265C"/>
    <w:rsid w:val="00612D8E"/>
    <w:rsid w:val="00613558"/>
    <w:rsid w:val="00613C1C"/>
    <w:rsid w:val="006143CF"/>
    <w:rsid w:val="0061482D"/>
    <w:rsid w:val="00614EA9"/>
    <w:rsid w:val="00616647"/>
    <w:rsid w:val="0061778F"/>
    <w:rsid w:val="006177C2"/>
    <w:rsid w:val="006177D3"/>
    <w:rsid w:val="0062057B"/>
    <w:rsid w:val="00620934"/>
    <w:rsid w:val="00620A44"/>
    <w:rsid w:val="00620B96"/>
    <w:rsid w:val="00621413"/>
    <w:rsid w:val="00621DC2"/>
    <w:rsid w:val="00622213"/>
    <w:rsid w:val="00622462"/>
    <w:rsid w:val="00622608"/>
    <w:rsid w:val="00622D78"/>
    <w:rsid w:val="00622FDA"/>
    <w:rsid w:val="006232F3"/>
    <w:rsid w:val="006233F5"/>
    <w:rsid w:val="006235CD"/>
    <w:rsid w:val="0062381B"/>
    <w:rsid w:val="006241A5"/>
    <w:rsid w:val="00624D2A"/>
    <w:rsid w:val="00625246"/>
    <w:rsid w:val="00625791"/>
    <w:rsid w:val="006257C4"/>
    <w:rsid w:val="00625A45"/>
    <w:rsid w:val="00625D76"/>
    <w:rsid w:val="00625EB0"/>
    <w:rsid w:val="0062607E"/>
    <w:rsid w:val="006266E6"/>
    <w:rsid w:val="00626A95"/>
    <w:rsid w:val="00627034"/>
    <w:rsid w:val="00627D0F"/>
    <w:rsid w:val="00630356"/>
    <w:rsid w:val="00630B7D"/>
    <w:rsid w:val="006314E3"/>
    <w:rsid w:val="0063251D"/>
    <w:rsid w:val="00632E2C"/>
    <w:rsid w:val="00633004"/>
    <w:rsid w:val="006332A3"/>
    <w:rsid w:val="0063376D"/>
    <w:rsid w:val="00633B7A"/>
    <w:rsid w:val="00634B34"/>
    <w:rsid w:val="00635C6A"/>
    <w:rsid w:val="00635C9F"/>
    <w:rsid w:val="00635D39"/>
    <w:rsid w:val="00635FD6"/>
    <w:rsid w:val="00636D46"/>
    <w:rsid w:val="00636E2B"/>
    <w:rsid w:val="0064016C"/>
    <w:rsid w:val="0064069E"/>
    <w:rsid w:val="00640A96"/>
    <w:rsid w:val="00641492"/>
    <w:rsid w:val="00641C5F"/>
    <w:rsid w:val="00642782"/>
    <w:rsid w:val="006438D8"/>
    <w:rsid w:val="00643B14"/>
    <w:rsid w:val="00643DFE"/>
    <w:rsid w:val="0064486E"/>
    <w:rsid w:val="00644E58"/>
    <w:rsid w:val="00644EDC"/>
    <w:rsid w:val="0064510D"/>
    <w:rsid w:val="006451A4"/>
    <w:rsid w:val="006458B0"/>
    <w:rsid w:val="00646C46"/>
    <w:rsid w:val="00646D6E"/>
    <w:rsid w:val="00647719"/>
    <w:rsid w:val="00647B63"/>
    <w:rsid w:val="00647F2D"/>
    <w:rsid w:val="006504DC"/>
    <w:rsid w:val="0065064F"/>
    <w:rsid w:val="006527C9"/>
    <w:rsid w:val="00653090"/>
    <w:rsid w:val="0065354E"/>
    <w:rsid w:val="0065358E"/>
    <w:rsid w:val="00653639"/>
    <w:rsid w:val="00653B79"/>
    <w:rsid w:val="006542AA"/>
    <w:rsid w:val="00654364"/>
    <w:rsid w:val="00654B10"/>
    <w:rsid w:val="00654C9E"/>
    <w:rsid w:val="00654D2D"/>
    <w:rsid w:val="00654FC5"/>
    <w:rsid w:val="00655148"/>
    <w:rsid w:val="0065535F"/>
    <w:rsid w:val="00655EF8"/>
    <w:rsid w:val="0065686E"/>
    <w:rsid w:val="006569BF"/>
    <w:rsid w:val="00657109"/>
    <w:rsid w:val="0065749C"/>
    <w:rsid w:val="00657551"/>
    <w:rsid w:val="00657C1F"/>
    <w:rsid w:val="00657D76"/>
    <w:rsid w:val="0066056C"/>
    <w:rsid w:val="00661781"/>
    <w:rsid w:val="00662658"/>
    <w:rsid w:val="006638E2"/>
    <w:rsid w:val="006641E4"/>
    <w:rsid w:val="00664705"/>
    <w:rsid w:val="00664953"/>
    <w:rsid w:val="00664AFB"/>
    <w:rsid w:val="00665534"/>
    <w:rsid w:val="00665727"/>
    <w:rsid w:val="00666837"/>
    <w:rsid w:val="006671DB"/>
    <w:rsid w:val="00667330"/>
    <w:rsid w:val="00667976"/>
    <w:rsid w:val="0067136A"/>
    <w:rsid w:val="00671622"/>
    <w:rsid w:val="006724CA"/>
    <w:rsid w:val="00672A9B"/>
    <w:rsid w:val="006736AB"/>
    <w:rsid w:val="006747DF"/>
    <w:rsid w:val="006747E7"/>
    <w:rsid w:val="00674AF6"/>
    <w:rsid w:val="00674B1B"/>
    <w:rsid w:val="00674B5B"/>
    <w:rsid w:val="006756B4"/>
    <w:rsid w:val="006758E7"/>
    <w:rsid w:val="006764D1"/>
    <w:rsid w:val="006766FB"/>
    <w:rsid w:val="00677018"/>
    <w:rsid w:val="006772CC"/>
    <w:rsid w:val="006802A3"/>
    <w:rsid w:val="00680908"/>
    <w:rsid w:val="00680DF4"/>
    <w:rsid w:val="006810EA"/>
    <w:rsid w:val="00681CBB"/>
    <w:rsid w:val="00681FB0"/>
    <w:rsid w:val="00682D45"/>
    <w:rsid w:val="0068334D"/>
    <w:rsid w:val="00684115"/>
    <w:rsid w:val="00684BB7"/>
    <w:rsid w:val="00684D5D"/>
    <w:rsid w:val="0068578B"/>
    <w:rsid w:val="006867F5"/>
    <w:rsid w:val="00687683"/>
    <w:rsid w:val="0069019F"/>
    <w:rsid w:val="0069080A"/>
    <w:rsid w:val="00690886"/>
    <w:rsid w:val="00690926"/>
    <w:rsid w:val="00690AE5"/>
    <w:rsid w:val="00690B84"/>
    <w:rsid w:val="00692070"/>
    <w:rsid w:val="006922C1"/>
    <w:rsid w:val="00692AD1"/>
    <w:rsid w:val="00692BBC"/>
    <w:rsid w:val="00692EF3"/>
    <w:rsid w:val="00693524"/>
    <w:rsid w:val="00693A28"/>
    <w:rsid w:val="00693AD0"/>
    <w:rsid w:val="006944F2"/>
    <w:rsid w:val="006945B3"/>
    <w:rsid w:val="00695C18"/>
    <w:rsid w:val="006962E7"/>
    <w:rsid w:val="00697C21"/>
    <w:rsid w:val="006A0106"/>
    <w:rsid w:val="006A013B"/>
    <w:rsid w:val="006A0513"/>
    <w:rsid w:val="006A0933"/>
    <w:rsid w:val="006A0CD2"/>
    <w:rsid w:val="006A22A6"/>
    <w:rsid w:val="006A2BE7"/>
    <w:rsid w:val="006A327B"/>
    <w:rsid w:val="006A3399"/>
    <w:rsid w:val="006A3722"/>
    <w:rsid w:val="006A376C"/>
    <w:rsid w:val="006A3936"/>
    <w:rsid w:val="006A5199"/>
    <w:rsid w:val="006A770A"/>
    <w:rsid w:val="006A7A5A"/>
    <w:rsid w:val="006A7A82"/>
    <w:rsid w:val="006B03F7"/>
    <w:rsid w:val="006B04FF"/>
    <w:rsid w:val="006B0769"/>
    <w:rsid w:val="006B0A48"/>
    <w:rsid w:val="006B30F5"/>
    <w:rsid w:val="006B38C5"/>
    <w:rsid w:val="006B3FC0"/>
    <w:rsid w:val="006B4477"/>
    <w:rsid w:val="006B4878"/>
    <w:rsid w:val="006B4DC5"/>
    <w:rsid w:val="006B55E0"/>
    <w:rsid w:val="006B5635"/>
    <w:rsid w:val="006B60BC"/>
    <w:rsid w:val="006B610A"/>
    <w:rsid w:val="006B6517"/>
    <w:rsid w:val="006B693D"/>
    <w:rsid w:val="006B6D19"/>
    <w:rsid w:val="006B72D6"/>
    <w:rsid w:val="006B788D"/>
    <w:rsid w:val="006B7B83"/>
    <w:rsid w:val="006B7F63"/>
    <w:rsid w:val="006C0C15"/>
    <w:rsid w:val="006C1007"/>
    <w:rsid w:val="006C1195"/>
    <w:rsid w:val="006C1410"/>
    <w:rsid w:val="006C2842"/>
    <w:rsid w:val="006C3144"/>
    <w:rsid w:val="006C5112"/>
    <w:rsid w:val="006C5205"/>
    <w:rsid w:val="006C6181"/>
    <w:rsid w:val="006D015E"/>
    <w:rsid w:val="006D10D7"/>
    <w:rsid w:val="006D1617"/>
    <w:rsid w:val="006D18DC"/>
    <w:rsid w:val="006D213C"/>
    <w:rsid w:val="006D2291"/>
    <w:rsid w:val="006D3345"/>
    <w:rsid w:val="006D387F"/>
    <w:rsid w:val="006D3956"/>
    <w:rsid w:val="006D3A4B"/>
    <w:rsid w:val="006D3E86"/>
    <w:rsid w:val="006D404D"/>
    <w:rsid w:val="006D4504"/>
    <w:rsid w:val="006D495D"/>
    <w:rsid w:val="006D49B4"/>
    <w:rsid w:val="006D4C49"/>
    <w:rsid w:val="006D4D74"/>
    <w:rsid w:val="006D4E8A"/>
    <w:rsid w:val="006D5366"/>
    <w:rsid w:val="006D53D9"/>
    <w:rsid w:val="006D57CA"/>
    <w:rsid w:val="006D7A9A"/>
    <w:rsid w:val="006D7CEA"/>
    <w:rsid w:val="006E013D"/>
    <w:rsid w:val="006E0F66"/>
    <w:rsid w:val="006E12E3"/>
    <w:rsid w:val="006E165A"/>
    <w:rsid w:val="006E1F90"/>
    <w:rsid w:val="006E2049"/>
    <w:rsid w:val="006E2189"/>
    <w:rsid w:val="006E3803"/>
    <w:rsid w:val="006E3991"/>
    <w:rsid w:val="006E3C10"/>
    <w:rsid w:val="006E3C43"/>
    <w:rsid w:val="006E40AB"/>
    <w:rsid w:val="006E522C"/>
    <w:rsid w:val="006E55CC"/>
    <w:rsid w:val="006E5B5B"/>
    <w:rsid w:val="006E5D65"/>
    <w:rsid w:val="006E638D"/>
    <w:rsid w:val="006E64BA"/>
    <w:rsid w:val="006E67D4"/>
    <w:rsid w:val="006E7B93"/>
    <w:rsid w:val="006F06BF"/>
    <w:rsid w:val="006F1190"/>
    <w:rsid w:val="006F2637"/>
    <w:rsid w:val="006F2964"/>
    <w:rsid w:val="006F2D1F"/>
    <w:rsid w:val="006F3AD2"/>
    <w:rsid w:val="006F4525"/>
    <w:rsid w:val="006F4A0B"/>
    <w:rsid w:val="006F4B2C"/>
    <w:rsid w:val="006F4B4E"/>
    <w:rsid w:val="006F602D"/>
    <w:rsid w:val="006F64E6"/>
    <w:rsid w:val="006F6520"/>
    <w:rsid w:val="006F68AA"/>
    <w:rsid w:val="006F72B0"/>
    <w:rsid w:val="006F79D4"/>
    <w:rsid w:val="006F7C38"/>
    <w:rsid w:val="0070049A"/>
    <w:rsid w:val="00701197"/>
    <w:rsid w:val="00701603"/>
    <w:rsid w:val="00702001"/>
    <w:rsid w:val="00702C05"/>
    <w:rsid w:val="00702F1B"/>
    <w:rsid w:val="00703034"/>
    <w:rsid w:val="007039E3"/>
    <w:rsid w:val="00703E2F"/>
    <w:rsid w:val="00705153"/>
    <w:rsid w:val="00705483"/>
    <w:rsid w:val="007059FA"/>
    <w:rsid w:val="00705B84"/>
    <w:rsid w:val="0070645D"/>
    <w:rsid w:val="00706574"/>
    <w:rsid w:val="00706613"/>
    <w:rsid w:val="00706CB9"/>
    <w:rsid w:val="007070F3"/>
    <w:rsid w:val="0070760A"/>
    <w:rsid w:val="00707B3D"/>
    <w:rsid w:val="00710FC8"/>
    <w:rsid w:val="007119DA"/>
    <w:rsid w:val="00712813"/>
    <w:rsid w:val="00712F26"/>
    <w:rsid w:val="0071361C"/>
    <w:rsid w:val="00713B92"/>
    <w:rsid w:val="0071491E"/>
    <w:rsid w:val="00714DB0"/>
    <w:rsid w:val="00714F4C"/>
    <w:rsid w:val="007156B0"/>
    <w:rsid w:val="007156FC"/>
    <w:rsid w:val="007162B5"/>
    <w:rsid w:val="00716D09"/>
    <w:rsid w:val="00720025"/>
    <w:rsid w:val="00720989"/>
    <w:rsid w:val="007214CD"/>
    <w:rsid w:val="00722268"/>
    <w:rsid w:val="00722421"/>
    <w:rsid w:val="0072259D"/>
    <w:rsid w:val="0072282E"/>
    <w:rsid w:val="00722E42"/>
    <w:rsid w:val="00723B85"/>
    <w:rsid w:val="00723F93"/>
    <w:rsid w:val="0072401D"/>
    <w:rsid w:val="00724BB1"/>
    <w:rsid w:val="00725655"/>
    <w:rsid w:val="007258CC"/>
    <w:rsid w:val="00725B6A"/>
    <w:rsid w:val="00726716"/>
    <w:rsid w:val="007268C4"/>
    <w:rsid w:val="00726914"/>
    <w:rsid w:val="00727ACD"/>
    <w:rsid w:val="007303CC"/>
    <w:rsid w:val="007305C0"/>
    <w:rsid w:val="007307C6"/>
    <w:rsid w:val="007307FC"/>
    <w:rsid w:val="007309D8"/>
    <w:rsid w:val="00730C87"/>
    <w:rsid w:val="007314F0"/>
    <w:rsid w:val="00731614"/>
    <w:rsid w:val="007321C4"/>
    <w:rsid w:val="00732F5E"/>
    <w:rsid w:val="00733696"/>
    <w:rsid w:val="007337EB"/>
    <w:rsid w:val="00734D5D"/>
    <w:rsid w:val="00734D7F"/>
    <w:rsid w:val="007359E2"/>
    <w:rsid w:val="00735C2D"/>
    <w:rsid w:val="007364F9"/>
    <w:rsid w:val="00737CCF"/>
    <w:rsid w:val="007403E6"/>
    <w:rsid w:val="00740F74"/>
    <w:rsid w:val="00741796"/>
    <w:rsid w:val="00741AE6"/>
    <w:rsid w:val="00742AA9"/>
    <w:rsid w:val="00742DAD"/>
    <w:rsid w:val="0074398F"/>
    <w:rsid w:val="00744CEA"/>
    <w:rsid w:val="00745062"/>
    <w:rsid w:val="007452B6"/>
    <w:rsid w:val="00745566"/>
    <w:rsid w:val="00745A4A"/>
    <w:rsid w:val="0074615F"/>
    <w:rsid w:val="00746D95"/>
    <w:rsid w:val="00747780"/>
    <w:rsid w:val="00747977"/>
    <w:rsid w:val="0075020E"/>
    <w:rsid w:val="0075078B"/>
    <w:rsid w:val="00750DA9"/>
    <w:rsid w:val="00751893"/>
    <w:rsid w:val="0075197D"/>
    <w:rsid w:val="00751E9C"/>
    <w:rsid w:val="007523A7"/>
    <w:rsid w:val="007523E5"/>
    <w:rsid w:val="007527ED"/>
    <w:rsid w:val="00752E57"/>
    <w:rsid w:val="00753005"/>
    <w:rsid w:val="0075334C"/>
    <w:rsid w:val="00753E47"/>
    <w:rsid w:val="00754B34"/>
    <w:rsid w:val="00754DEE"/>
    <w:rsid w:val="00755390"/>
    <w:rsid w:val="00755ED2"/>
    <w:rsid w:val="00756775"/>
    <w:rsid w:val="00756E3C"/>
    <w:rsid w:val="00756FF0"/>
    <w:rsid w:val="00757AC2"/>
    <w:rsid w:val="00757B30"/>
    <w:rsid w:val="00757CE2"/>
    <w:rsid w:val="007602E8"/>
    <w:rsid w:val="007606BD"/>
    <w:rsid w:val="00761540"/>
    <w:rsid w:val="00761BF6"/>
    <w:rsid w:val="007624E4"/>
    <w:rsid w:val="00762938"/>
    <w:rsid w:val="00762BB7"/>
    <w:rsid w:val="007630B4"/>
    <w:rsid w:val="007635C1"/>
    <w:rsid w:val="00763D71"/>
    <w:rsid w:val="0076527D"/>
    <w:rsid w:val="0076542A"/>
    <w:rsid w:val="007657E5"/>
    <w:rsid w:val="0076689F"/>
    <w:rsid w:val="00766A27"/>
    <w:rsid w:val="00766B84"/>
    <w:rsid w:val="0076713C"/>
    <w:rsid w:val="00767485"/>
    <w:rsid w:val="00767C76"/>
    <w:rsid w:val="007706CD"/>
    <w:rsid w:val="007718A2"/>
    <w:rsid w:val="0077269B"/>
    <w:rsid w:val="00772A42"/>
    <w:rsid w:val="00772C06"/>
    <w:rsid w:val="00773142"/>
    <w:rsid w:val="00773C12"/>
    <w:rsid w:val="00774707"/>
    <w:rsid w:val="007747E4"/>
    <w:rsid w:val="007750AF"/>
    <w:rsid w:val="00775220"/>
    <w:rsid w:val="007760C9"/>
    <w:rsid w:val="0077721F"/>
    <w:rsid w:val="00777439"/>
    <w:rsid w:val="00777602"/>
    <w:rsid w:val="007814EC"/>
    <w:rsid w:val="0078177C"/>
    <w:rsid w:val="007823BD"/>
    <w:rsid w:val="0078255D"/>
    <w:rsid w:val="007827BD"/>
    <w:rsid w:val="00782A81"/>
    <w:rsid w:val="00782C8F"/>
    <w:rsid w:val="00783111"/>
    <w:rsid w:val="007833E3"/>
    <w:rsid w:val="007835DD"/>
    <w:rsid w:val="00784557"/>
    <w:rsid w:val="00784E87"/>
    <w:rsid w:val="00784ED2"/>
    <w:rsid w:val="00785792"/>
    <w:rsid w:val="00787574"/>
    <w:rsid w:val="00790051"/>
    <w:rsid w:val="00790BD7"/>
    <w:rsid w:val="00792115"/>
    <w:rsid w:val="0079295C"/>
    <w:rsid w:val="007934EA"/>
    <w:rsid w:val="00793B21"/>
    <w:rsid w:val="00793EDB"/>
    <w:rsid w:val="00793FED"/>
    <w:rsid w:val="00794301"/>
    <w:rsid w:val="007955AB"/>
    <w:rsid w:val="00795B07"/>
    <w:rsid w:val="00795D87"/>
    <w:rsid w:val="00795FBC"/>
    <w:rsid w:val="007962A0"/>
    <w:rsid w:val="00796368"/>
    <w:rsid w:val="007972A3"/>
    <w:rsid w:val="00797DC1"/>
    <w:rsid w:val="007A1454"/>
    <w:rsid w:val="007A195F"/>
    <w:rsid w:val="007A29FA"/>
    <w:rsid w:val="007A2D01"/>
    <w:rsid w:val="007A3CCF"/>
    <w:rsid w:val="007A5FC5"/>
    <w:rsid w:val="007A6C2D"/>
    <w:rsid w:val="007A719F"/>
    <w:rsid w:val="007A7B19"/>
    <w:rsid w:val="007B05BB"/>
    <w:rsid w:val="007B1431"/>
    <w:rsid w:val="007B208A"/>
    <w:rsid w:val="007B259E"/>
    <w:rsid w:val="007B30E6"/>
    <w:rsid w:val="007B312E"/>
    <w:rsid w:val="007B3A09"/>
    <w:rsid w:val="007B3B41"/>
    <w:rsid w:val="007B48FC"/>
    <w:rsid w:val="007B4C76"/>
    <w:rsid w:val="007B4F3E"/>
    <w:rsid w:val="007B6952"/>
    <w:rsid w:val="007B6A94"/>
    <w:rsid w:val="007B7EA4"/>
    <w:rsid w:val="007C04D1"/>
    <w:rsid w:val="007C205B"/>
    <w:rsid w:val="007C2952"/>
    <w:rsid w:val="007C3F25"/>
    <w:rsid w:val="007C4512"/>
    <w:rsid w:val="007C47BF"/>
    <w:rsid w:val="007C5113"/>
    <w:rsid w:val="007C5164"/>
    <w:rsid w:val="007C5548"/>
    <w:rsid w:val="007C5657"/>
    <w:rsid w:val="007C59F5"/>
    <w:rsid w:val="007C5D95"/>
    <w:rsid w:val="007C620A"/>
    <w:rsid w:val="007C6397"/>
    <w:rsid w:val="007C64EA"/>
    <w:rsid w:val="007C70FC"/>
    <w:rsid w:val="007D07DF"/>
    <w:rsid w:val="007D0969"/>
    <w:rsid w:val="007D1958"/>
    <w:rsid w:val="007D1C07"/>
    <w:rsid w:val="007D1E54"/>
    <w:rsid w:val="007D304B"/>
    <w:rsid w:val="007D32A9"/>
    <w:rsid w:val="007D4245"/>
    <w:rsid w:val="007D510F"/>
    <w:rsid w:val="007D5834"/>
    <w:rsid w:val="007D5A90"/>
    <w:rsid w:val="007D64DA"/>
    <w:rsid w:val="007D671F"/>
    <w:rsid w:val="007D677D"/>
    <w:rsid w:val="007D6833"/>
    <w:rsid w:val="007D72E4"/>
    <w:rsid w:val="007E0914"/>
    <w:rsid w:val="007E13A1"/>
    <w:rsid w:val="007E246D"/>
    <w:rsid w:val="007E38E5"/>
    <w:rsid w:val="007E39C8"/>
    <w:rsid w:val="007E3C0F"/>
    <w:rsid w:val="007E41B9"/>
    <w:rsid w:val="007E456D"/>
    <w:rsid w:val="007E46FD"/>
    <w:rsid w:val="007E4D18"/>
    <w:rsid w:val="007E523D"/>
    <w:rsid w:val="007E576C"/>
    <w:rsid w:val="007E5814"/>
    <w:rsid w:val="007E5A0D"/>
    <w:rsid w:val="007E5D3D"/>
    <w:rsid w:val="007E5F7A"/>
    <w:rsid w:val="007E69F8"/>
    <w:rsid w:val="007E703B"/>
    <w:rsid w:val="007E7C97"/>
    <w:rsid w:val="007F2180"/>
    <w:rsid w:val="007F237C"/>
    <w:rsid w:val="007F258D"/>
    <w:rsid w:val="007F289C"/>
    <w:rsid w:val="007F2D1F"/>
    <w:rsid w:val="007F2E08"/>
    <w:rsid w:val="007F2EA7"/>
    <w:rsid w:val="007F3B8F"/>
    <w:rsid w:val="007F46F6"/>
    <w:rsid w:val="007F4D0A"/>
    <w:rsid w:val="007F51F3"/>
    <w:rsid w:val="007F5215"/>
    <w:rsid w:val="007F52AF"/>
    <w:rsid w:val="007F61A6"/>
    <w:rsid w:val="007F6BB6"/>
    <w:rsid w:val="007F7721"/>
    <w:rsid w:val="00800CB4"/>
    <w:rsid w:val="00801510"/>
    <w:rsid w:val="00801BB4"/>
    <w:rsid w:val="00801F36"/>
    <w:rsid w:val="0080238D"/>
    <w:rsid w:val="00802632"/>
    <w:rsid w:val="00802647"/>
    <w:rsid w:val="008034EA"/>
    <w:rsid w:val="00803A34"/>
    <w:rsid w:val="008040DE"/>
    <w:rsid w:val="0080419A"/>
    <w:rsid w:val="008043EB"/>
    <w:rsid w:val="008058A4"/>
    <w:rsid w:val="00805B13"/>
    <w:rsid w:val="00805BB3"/>
    <w:rsid w:val="00806F88"/>
    <w:rsid w:val="008074B5"/>
    <w:rsid w:val="008078E4"/>
    <w:rsid w:val="00807CAF"/>
    <w:rsid w:val="00810208"/>
    <w:rsid w:val="00810AD0"/>
    <w:rsid w:val="00810D39"/>
    <w:rsid w:val="00810F79"/>
    <w:rsid w:val="00811901"/>
    <w:rsid w:val="00812288"/>
    <w:rsid w:val="0081301F"/>
    <w:rsid w:val="008136F5"/>
    <w:rsid w:val="00814AC6"/>
    <w:rsid w:val="008151B2"/>
    <w:rsid w:val="008157A2"/>
    <w:rsid w:val="00815B7E"/>
    <w:rsid w:val="00816ED4"/>
    <w:rsid w:val="00817716"/>
    <w:rsid w:val="00820770"/>
    <w:rsid w:val="00822976"/>
    <w:rsid w:val="00822D85"/>
    <w:rsid w:val="008232CA"/>
    <w:rsid w:val="00823BE7"/>
    <w:rsid w:val="0082476B"/>
    <w:rsid w:val="00824F95"/>
    <w:rsid w:val="00825991"/>
    <w:rsid w:val="00825BF1"/>
    <w:rsid w:val="00826089"/>
    <w:rsid w:val="00826657"/>
    <w:rsid w:val="008268B5"/>
    <w:rsid w:val="008272C9"/>
    <w:rsid w:val="00830394"/>
    <w:rsid w:val="00830EDD"/>
    <w:rsid w:val="00830F86"/>
    <w:rsid w:val="00831089"/>
    <w:rsid w:val="008315D3"/>
    <w:rsid w:val="00831A99"/>
    <w:rsid w:val="008321B9"/>
    <w:rsid w:val="00832357"/>
    <w:rsid w:val="00832ED2"/>
    <w:rsid w:val="00833CC6"/>
    <w:rsid w:val="00834738"/>
    <w:rsid w:val="00834B0C"/>
    <w:rsid w:val="00834B1E"/>
    <w:rsid w:val="00834D97"/>
    <w:rsid w:val="008353A8"/>
    <w:rsid w:val="008359EA"/>
    <w:rsid w:val="00836019"/>
    <w:rsid w:val="0083759A"/>
    <w:rsid w:val="00837610"/>
    <w:rsid w:val="0083783C"/>
    <w:rsid w:val="00837A70"/>
    <w:rsid w:val="00837DCF"/>
    <w:rsid w:val="008401D9"/>
    <w:rsid w:val="008406D7"/>
    <w:rsid w:val="00840B62"/>
    <w:rsid w:val="00840EB0"/>
    <w:rsid w:val="00841B18"/>
    <w:rsid w:val="00841E76"/>
    <w:rsid w:val="0084219F"/>
    <w:rsid w:val="00842334"/>
    <w:rsid w:val="00843327"/>
    <w:rsid w:val="00843C7D"/>
    <w:rsid w:val="00843C95"/>
    <w:rsid w:val="008443BE"/>
    <w:rsid w:val="00844624"/>
    <w:rsid w:val="00844856"/>
    <w:rsid w:val="00845214"/>
    <w:rsid w:val="00845504"/>
    <w:rsid w:val="00845CC6"/>
    <w:rsid w:val="00846459"/>
    <w:rsid w:val="00850073"/>
    <w:rsid w:val="008504AD"/>
    <w:rsid w:val="008512D0"/>
    <w:rsid w:val="008515D6"/>
    <w:rsid w:val="008516FF"/>
    <w:rsid w:val="00851F95"/>
    <w:rsid w:val="00852D74"/>
    <w:rsid w:val="00852ECE"/>
    <w:rsid w:val="00852FBF"/>
    <w:rsid w:val="00853734"/>
    <w:rsid w:val="0085512C"/>
    <w:rsid w:val="008555FA"/>
    <w:rsid w:val="00855EC7"/>
    <w:rsid w:val="00856CA5"/>
    <w:rsid w:val="00856D6E"/>
    <w:rsid w:val="00857016"/>
    <w:rsid w:val="00857438"/>
    <w:rsid w:val="00857A37"/>
    <w:rsid w:val="008610B5"/>
    <w:rsid w:val="0086137D"/>
    <w:rsid w:val="008615B6"/>
    <w:rsid w:val="00862E5F"/>
    <w:rsid w:val="00862EBC"/>
    <w:rsid w:val="008636AC"/>
    <w:rsid w:val="00863E97"/>
    <w:rsid w:val="00863F1F"/>
    <w:rsid w:val="008651D4"/>
    <w:rsid w:val="00865F9C"/>
    <w:rsid w:val="00866CB7"/>
    <w:rsid w:val="008673BC"/>
    <w:rsid w:val="008678A7"/>
    <w:rsid w:val="00867CEF"/>
    <w:rsid w:val="00870B63"/>
    <w:rsid w:val="00870B83"/>
    <w:rsid w:val="0087103B"/>
    <w:rsid w:val="008712E2"/>
    <w:rsid w:val="008719CF"/>
    <w:rsid w:val="00871E70"/>
    <w:rsid w:val="0087204B"/>
    <w:rsid w:val="00872A4C"/>
    <w:rsid w:val="00872FDE"/>
    <w:rsid w:val="00873228"/>
    <w:rsid w:val="0087396F"/>
    <w:rsid w:val="00875218"/>
    <w:rsid w:val="0087580B"/>
    <w:rsid w:val="008759F4"/>
    <w:rsid w:val="0087605F"/>
    <w:rsid w:val="00876564"/>
    <w:rsid w:val="00876875"/>
    <w:rsid w:val="00876D85"/>
    <w:rsid w:val="00877FCF"/>
    <w:rsid w:val="00880211"/>
    <w:rsid w:val="00880958"/>
    <w:rsid w:val="00880970"/>
    <w:rsid w:val="00881041"/>
    <w:rsid w:val="0088136C"/>
    <w:rsid w:val="00881661"/>
    <w:rsid w:val="008817D4"/>
    <w:rsid w:val="00881BB9"/>
    <w:rsid w:val="00882424"/>
    <w:rsid w:val="00882C80"/>
    <w:rsid w:val="00882DC5"/>
    <w:rsid w:val="008832F4"/>
    <w:rsid w:val="00883B29"/>
    <w:rsid w:val="0088487A"/>
    <w:rsid w:val="00884AC7"/>
    <w:rsid w:val="00884DEA"/>
    <w:rsid w:val="0088525A"/>
    <w:rsid w:val="008864B3"/>
    <w:rsid w:val="00887E2A"/>
    <w:rsid w:val="008910FB"/>
    <w:rsid w:val="00891BBA"/>
    <w:rsid w:val="00891FAA"/>
    <w:rsid w:val="00892D13"/>
    <w:rsid w:val="00892ED6"/>
    <w:rsid w:val="00892FBD"/>
    <w:rsid w:val="00893526"/>
    <w:rsid w:val="00893846"/>
    <w:rsid w:val="00895E20"/>
    <w:rsid w:val="008962F4"/>
    <w:rsid w:val="008969F9"/>
    <w:rsid w:val="00896CED"/>
    <w:rsid w:val="00897351"/>
    <w:rsid w:val="008974F5"/>
    <w:rsid w:val="00897CCE"/>
    <w:rsid w:val="008A033E"/>
    <w:rsid w:val="008A060A"/>
    <w:rsid w:val="008A07A7"/>
    <w:rsid w:val="008A084F"/>
    <w:rsid w:val="008A173E"/>
    <w:rsid w:val="008A2987"/>
    <w:rsid w:val="008A3120"/>
    <w:rsid w:val="008A533D"/>
    <w:rsid w:val="008A5807"/>
    <w:rsid w:val="008A74AC"/>
    <w:rsid w:val="008B060A"/>
    <w:rsid w:val="008B0B4F"/>
    <w:rsid w:val="008B0B84"/>
    <w:rsid w:val="008B1337"/>
    <w:rsid w:val="008B140B"/>
    <w:rsid w:val="008B23EC"/>
    <w:rsid w:val="008B286C"/>
    <w:rsid w:val="008B30E2"/>
    <w:rsid w:val="008B43C9"/>
    <w:rsid w:val="008B4437"/>
    <w:rsid w:val="008B4E2B"/>
    <w:rsid w:val="008B4E6E"/>
    <w:rsid w:val="008B4EB8"/>
    <w:rsid w:val="008B5F97"/>
    <w:rsid w:val="008B606A"/>
    <w:rsid w:val="008B60AC"/>
    <w:rsid w:val="008B63F9"/>
    <w:rsid w:val="008B63FC"/>
    <w:rsid w:val="008B64DE"/>
    <w:rsid w:val="008B66E8"/>
    <w:rsid w:val="008B6C46"/>
    <w:rsid w:val="008B734F"/>
    <w:rsid w:val="008B7607"/>
    <w:rsid w:val="008C0221"/>
    <w:rsid w:val="008C07E4"/>
    <w:rsid w:val="008C1220"/>
    <w:rsid w:val="008C135E"/>
    <w:rsid w:val="008C1515"/>
    <w:rsid w:val="008C1A3F"/>
    <w:rsid w:val="008C227F"/>
    <w:rsid w:val="008C22B6"/>
    <w:rsid w:val="008C3FE1"/>
    <w:rsid w:val="008C4025"/>
    <w:rsid w:val="008C618E"/>
    <w:rsid w:val="008C6DBF"/>
    <w:rsid w:val="008C7605"/>
    <w:rsid w:val="008C775D"/>
    <w:rsid w:val="008D10F2"/>
    <w:rsid w:val="008D15A5"/>
    <w:rsid w:val="008D1816"/>
    <w:rsid w:val="008D1C25"/>
    <w:rsid w:val="008D2943"/>
    <w:rsid w:val="008D2BD7"/>
    <w:rsid w:val="008D2CBA"/>
    <w:rsid w:val="008D3138"/>
    <w:rsid w:val="008D3792"/>
    <w:rsid w:val="008D3E55"/>
    <w:rsid w:val="008D4042"/>
    <w:rsid w:val="008D5402"/>
    <w:rsid w:val="008D5B20"/>
    <w:rsid w:val="008D5DD2"/>
    <w:rsid w:val="008D6641"/>
    <w:rsid w:val="008D784C"/>
    <w:rsid w:val="008E05D6"/>
    <w:rsid w:val="008E196B"/>
    <w:rsid w:val="008E2193"/>
    <w:rsid w:val="008E24D1"/>
    <w:rsid w:val="008E33AC"/>
    <w:rsid w:val="008E36D6"/>
    <w:rsid w:val="008E391F"/>
    <w:rsid w:val="008E3957"/>
    <w:rsid w:val="008E4180"/>
    <w:rsid w:val="008E4EC9"/>
    <w:rsid w:val="008E57DB"/>
    <w:rsid w:val="008E5A09"/>
    <w:rsid w:val="008E6294"/>
    <w:rsid w:val="008E64B6"/>
    <w:rsid w:val="008F0F3C"/>
    <w:rsid w:val="008F15AC"/>
    <w:rsid w:val="008F18D4"/>
    <w:rsid w:val="008F1959"/>
    <w:rsid w:val="008F1EF7"/>
    <w:rsid w:val="008F1EFC"/>
    <w:rsid w:val="008F2830"/>
    <w:rsid w:val="008F2975"/>
    <w:rsid w:val="008F3568"/>
    <w:rsid w:val="008F376F"/>
    <w:rsid w:val="008F43C8"/>
    <w:rsid w:val="008F453C"/>
    <w:rsid w:val="008F57A1"/>
    <w:rsid w:val="008F59A5"/>
    <w:rsid w:val="008F5BCE"/>
    <w:rsid w:val="008F7C9B"/>
    <w:rsid w:val="008F7DFE"/>
    <w:rsid w:val="0090065B"/>
    <w:rsid w:val="00901BBC"/>
    <w:rsid w:val="009023BF"/>
    <w:rsid w:val="00902E3F"/>
    <w:rsid w:val="00903212"/>
    <w:rsid w:val="00903C00"/>
    <w:rsid w:val="009047D6"/>
    <w:rsid w:val="00904B68"/>
    <w:rsid w:val="0090524D"/>
    <w:rsid w:val="009052C2"/>
    <w:rsid w:val="00906DBD"/>
    <w:rsid w:val="0090799F"/>
    <w:rsid w:val="00907AD5"/>
    <w:rsid w:val="00907B87"/>
    <w:rsid w:val="00910078"/>
    <w:rsid w:val="00910B8E"/>
    <w:rsid w:val="00911699"/>
    <w:rsid w:val="00911CB4"/>
    <w:rsid w:val="0091290E"/>
    <w:rsid w:val="00913201"/>
    <w:rsid w:val="009145B0"/>
    <w:rsid w:val="00914ABB"/>
    <w:rsid w:val="00914C72"/>
    <w:rsid w:val="00914D4C"/>
    <w:rsid w:val="00914FC0"/>
    <w:rsid w:val="00915908"/>
    <w:rsid w:val="00915BDB"/>
    <w:rsid w:val="0091619B"/>
    <w:rsid w:val="00916AD0"/>
    <w:rsid w:val="009175DD"/>
    <w:rsid w:val="00917687"/>
    <w:rsid w:val="00920125"/>
    <w:rsid w:val="00920DE7"/>
    <w:rsid w:val="00921321"/>
    <w:rsid w:val="00921D03"/>
    <w:rsid w:val="00921D22"/>
    <w:rsid w:val="00922D7D"/>
    <w:rsid w:val="00923171"/>
    <w:rsid w:val="009236D3"/>
    <w:rsid w:val="00923BFD"/>
    <w:rsid w:val="00923EB6"/>
    <w:rsid w:val="009246C1"/>
    <w:rsid w:val="0092496A"/>
    <w:rsid w:val="00924E82"/>
    <w:rsid w:val="009261F4"/>
    <w:rsid w:val="009262E0"/>
    <w:rsid w:val="00927451"/>
    <w:rsid w:val="00927563"/>
    <w:rsid w:val="009277C3"/>
    <w:rsid w:val="00927932"/>
    <w:rsid w:val="00927B9A"/>
    <w:rsid w:val="00927EE2"/>
    <w:rsid w:val="00930715"/>
    <w:rsid w:val="00930948"/>
    <w:rsid w:val="00930F5E"/>
    <w:rsid w:val="009310FB"/>
    <w:rsid w:val="0093147E"/>
    <w:rsid w:val="00931A69"/>
    <w:rsid w:val="00932110"/>
    <w:rsid w:val="009321B5"/>
    <w:rsid w:val="009327A5"/>
    <w:rsid w:val="00932A18"/>
    <w:rsid w:val="009338EE"/>
    <w:rsid w:val="00933ACB"/>
    <w:rsid w:val="00934474"/>
    <w:rsid w:val="00934C91"/>
    <w:rsid w:val="009353E3"/>
    <w:rsid w:val="00935A29"/>
    <w:rsid w:val="00936ADC"/>
    <w:rsid w:val="0093743B"/>
    <w:rsid w:val="009375A0"/>
    <w:rsid w:val="009378FD"/>
    <w:rsid w:val="00940203"/>
    <w:rsid w:val="009416B9"/>
    <w:rsid w:val="00941EE2"/>
    <w:rsid w:val="00942789"/>
    <w:rsid w:val="00942EAE"/>
    <w:rsid w:val="0094307F"/>
    <w:rsid w:val="009430BA"/>
    <w:rsid w:val="00944F43"/>
    <w:rsid w:val="00945335"/>
    <w:rsid w:val="00945474"/>
    <w:rsid w:val="00945621"/>
    <w:rsid w:val="009457A9"/>
    <w:rsid w:val="00945860"/>
    <w:rsid w:val="0094616C"/>
    <w:rsid w:val="00946FD1"/>
    <w:rsid w:val="0094716F"/>
    <w:rsid w:val="00947258"/>
    <w:rsid w:val="0094734C"/>
    <w:rsid w:val="00947850"/>
    <w:rsid w:val="00947DAB"/>
    <w:rsid w:val="0095035A"/>
    <w:rsid w:val="0095094B"/>
    <w:rsid w:val="00950D08"/>
    <w:rsid w:val="00951672"/>
    <w:rsid w:val="00951C9D"/>
    <w:rsid w:val="00952191"/>
    <w:rsid w:val="009529C3"/>
    <w:rsid w:val="00953644"/>
    <w:rsid w:val="00953E40"/>
    <w:rsid w:val="00954ACB"/>
    <w:rsid w:val="00954C67"/>
    <w:rsid w:val="00954E7E"/>
    <w:rsid w:val="009550CD"/>
    <w:rsid w:val="00955889"/>
    <w:rsid w:val="00955DFB"/>
    <w:rsid w:val="00956408"/>
    <w:rsid w:val="0095787D"/>
    <w:rsid w:val="00957BA0"/>
    <w:rsid w:val="0096000A"/>
    <w:rsid w:val="009601BE"/>
    <w:rsid w:val="009607AB"/>
    <w:rsid w:val="009607F2"/>
    <w:rsid w:val="00960C7B"/>
    <w:rsid w:val="00960FEA"/>
    <w:rsid w:val="009613D3"/>
    <w:rsid w:val="00961657"/>
    <w:rsid w:val="00961A75"/>
    <w:rsid w:val="00961DB5"/>
    <w:rsid w:val="00961FD5"/>
    <w:rsid w:val="00962021"/>
    <w:rsid w:val="009627BE"/>
    <w:rsid w:val="009633B3"/>
    <w:rsid w:val="00964CBB"/>
    <w:rsid w:val="009650C7"/>
    <w:rsid w:val="0096588C"/>
    <w:rsid w:val="00965E81"/>
    <w:rsid w:val="00966A7F"/>
    <w:rsid w:val="009701B0"/>
    <w:rsid w:val="00970B14"/>
    <w:rsid w:val="009720BE"/>
    <w:rsid w:val="00972248"/>
    <w:rsid w:val="00972DDB"/>
    <w:rsid w:val="00973468"/>
    <w:rsid w:val="0097386F"/>
    <w:rsid w:val="00974C4B"/>
    <w:rsid w:val="00975174"/>
    <w:rsid w:val="00975493"/>
    <w:rsid w:val="009754AF"/>
    <w:rsid w:val="009754FF"/>
    <w:rsid w:val="00975602"/>
    <w:rsid w:val="00975CDC"/>
    <w:rsid w:val="00975E92"/>
    <w:rsid w:val="0097605B"/>
    <w:rsid w:val="00976700"/>
    <w:rsid w:val="00977712"/>
    <w:rsid w:val="009802BE"/>
    <w:rsid w:val="00980499"/>
    <w:rsid w:val="009812DC"/>
    <w:rsid w:val="00981F6A"/>
    <w:rsid w:val="00982A93"/>
    <w:rsid w:val="00983AA9"/>
    <w:rsid w:val="00983D01"/>
    <w:rsid w:val="00983F69"/>
    <w:rsid w:val="009846FE"/>
    <w:rsid w:val="00984C3F"/>
    <w:rsid w:val="00984CA0"/>
    <w:rsid w:val="00984D2E"/>
    <w:rsid w:val="0098641B"/>
    <w:rsid w:val="0098659A"/>
    <w:rsid w:val="00987732"/>
    <w:rsid w:val="00987AE0"/>
    <w:rsid w:val="00987D43"/>
    <w:rsid w:val="00991000"/>
    <w:rsid w:val="00991A7E"/>
    <w:rsid w:val="00991EDF"/>
    <w:rsid w:val="00992625"/>
    <w:rsid w:val="00993F14"/>
    <w:rsid w:val="009959AB"/>
    <w:rsid w:val="00995B52"/>
    <w:rsid w:val="0099657A"/>
    <w:rsid w:val="00997B7D"/>
    <w:rsid w:val="009A0899"/>
    <w:rsid w:val="009A0C28"/>
    <w:rsid w:val="009A19E2"/>
    <w:rsid w:val="009A1F7A"/>
    <w:rsid w:val="009A207B"/>
    <w:rsid w:val="009A23B8"/>
    <w:rsid w:val="009A25F7"/>
    <w:rsid w:val="009A399E"/>
    <w:rsid w:val="009A3A35"/>
    <w:rsid w:val="009A3B43"/>
    <w:rsid w:val="009A4A88"/>
    <w:rsid w:val="009A4E7C"/>
    <w:rsid w:val="009A65A9"/>
    <w:rsid w:val="009A706A"/>
    <w:rsid w:val="009A7851"/>
    <w:rsid w:val="009A7A52"/>
    <w:rsid w:val="009B00EB"/>
    <w:rsid w:val="009B17D5"/>
    <w:rsid w:val="009B2804"/>
    <w:rsid w:val="009B340F"/>
    <w:rsid w:val="009B3D49"/>
    <w:rsid w:val="009B47CA"/>
    <w:rsid w:val="009B4A16"/>
    <w:rsid w:val="009B4CBD"/>
    <w:rsid w:val="009B4D70"/>
    <w:rsid w:val="009B5097"/>
    <w:rsid w:val="009B5726"/>
    <w:rsid w:val="009B58D1"/>
    <w:rsid w:val="009B6367"/>
    <w:rsid w:val="009B6707"/>
    <w:rsid w:val="009B6928"/>
    <w:rsid w:val="009B6DEE"/>
    <w:rsid w:val="009C0365"/>
    <w:rsid w:val="009C05F6"/>
    <w:rsid w:val="009C0B42"/>
    <w:rsid w:val="009C1918"/>
    <w:rsid w:val="009C2032"/>
    <w:rsid w:val="009C27E2"/>
    <w:rsid w:val="009C2B44"/>
    <w:rsid w:val="009C2B8C"/>
    <w:rsid w:val="009C3C22"/>
    <w:rsid w:val="009C3D5A"/>
    <w:rsid w:val="009C4159"/>
    <w:rsid w:val="009C443A"/>
    <w:rsid w:val="009C4766"/>
    <w:rsid w:val="009C4DB8"/>
    <w:rsid w:val="009C527D"/>
    <w:rsid w:val="009C675A"/>
    <w:rsid w:val="009D0612"/>
    <w:rsid w:val="009D0871"/>
    <w:rsid w:val="009D0E12"/>
    <w:rsid w:val="009D1371"/>
    <w:rsid w:val="009D1783"/>
    <w:rsid w:val="009D26AE"/>
    <w:rsid w:val="009D2DC1"/>
    <w:rsid w:val="009D2E79"/>
    <w:rsid w:val="009D3802"/>
    <w:rsid w:val="009D41BD"/>
    <w:rsid w:val="009D4863"/>
    <w:rsid w:val="009D4DC7"/>
    <w:rsid w:val="009D5C81"/>
    <w:rsid w:val="009D5F7E"/>
    <w:rsid w:val="009D62B4"/>
    <w:rsid w:val="009D6437"/>
    <w:rsid w:val="009D7918"/>
    <w:rsid w:val="009E0820"/>
    <w:rsid w:val="009E1FE3"/>
    <w:rsid w:val="009E2414"/>
    <w:rsid w:val="009E2595"/>
    <w:rsid w:val="009E2674"/>
    <w:rsid w:val="009E2733"/>
    <w:rsid w:val="009E2871"/>
    <w:rsid w:val="009E2FF0"/>
    <w:rsid w:val="009E3763"/>
    <w:rsid w:val="009E3D6D"/>
    <w:rsid w:val="009E4A77"/>
    <w:rsid w:val="009E5F32"/>
    <w:rsid w:val="009E7012"/>
    <w:rsid w:val="009E7113"/>
    <w:rsid w:val="009E72DD"/>
    <w:rsid w:val="009F03EC"/>
    <w:rsid w:val="009F0ABD"/>
    <w:rsid w:val="009F2231"/>
    <w:rsid w:val="009F24F3"/>
    <w:rsid w:val="009F2761"/>
    <w:rsid w:val="009F2A07"/>
    <w:rsid w:val="009F3012"/>
    <w:rsid w:val="009F3834"/>
    <w:rsid w:val="009F3A40"/>
    <w:rsid w:val="009F47FB"/>
    <w:rsid w:val="009F5361"/>
    <w:rsid w:val="009F5BD0"/>
    <w:rsid w:val="009F60C1"/>
    <w:rsid w:val="009F656B"/>
    <w:rsid w:val="009F65B1"/>
    <w:rsid w:val="009F6947"/>
    <w:rsid w:val="009F6C14"/>
    <w:rsid w:val="009F772B"/>
    <w:rsid w:val="009F7E18"/>
    <w:rsid w:val="00A00916"/>
    <w:rsid w:val="00A00917"/>
    <w:rsid w:val="00A011FC"/>
    <w:rsid w:val="00A01537"/>
    <w:rsid w:val="00A0241F"/>
    <w:rsid w:val="00A0258D"/>
    <w:rsid w:val="00A0444D"/>
    <w:rsid w:val="00A04715"/>
    <w:rsid w:val="00A0493E"/>
    <w:rsid w:val="00A04BB9"/>
    <w:rsid w:val="00A04DC2"/>
    <w:rsid w:val="00A05235"/>
    <w:rsid w:val="00A05965"/>
    <w:rsid w:val="00A0616D"/>
    <w:rsid w:val="00A06881"/>
    <w:rsid w:val="00A06B27"/>
    <w:rsid w:val="00A06ED4"/>
    <w:rsid w:val="00A06F6D"/>
    <w:rsid w:val="00A0711E"/>
    <w:rsid w:val="00A07B22"/>
    <w:rsid w:val="00A101B3"/>
    <w:rsid w:val="00A116CF"/>
    <w:rsid w:val="00A1178E"/>
    <w:rsid w:val="00A1192B"/>
    <w:rsid w:val="00A127B3"/>
    <w:rsid w:val="00A1284F"/>
    <w:rsid w:val="00A131D8"/>
    <w:rsid w:val="00A13900"/>
    <w:rsid w:val="00A13F9D"/>
    <w:rsid w:val="00A1404E"/>
    <w:rsid w:val="00A14304"/>
    <w:rsid w:val="00A14B22"/>
    <w:rsid w:val="00A14CF5"/>
    <w:rsid w:val="00A1569C"/>
    <w:rsid w:val="00A15BF4"/>
    <w:rsid w:val="00A162FA"/>
    <w:rsid w:val="00A16DCE"/>
    <w:rsid w:val="00A171DA"/>
    <w:rsid w:val="00A2004C"/>
    <w:rsid w:val="00A208A2"/>
    <w:rsid w:val="00A208AB"/>
    <w:rsid w:val="00A21200"/>
    <w:rsid w:val="00A2215C"/>
    <w:rsid w:val="00A22659"/>
    <w:rsid w:val="00A22E97"/>
    <w:rsid w:val="00A2383E"/>
    <w:rsid w:val="00A23C36"/>
    <w:rsid w:val="00A2442B"/>
    <w:rsid w:val="00A24753"/>
    <w:rsid w:val="00A24DBB"/>
    <w:rsid w:val="00A25E10"/>
    <w:rsid w:val="00A260E6"/>
    <w:rsid w:val="00A27A80"/>
    <w:rsid w:val="00A30114"/>
    <w:rsid w:val="00A3070D"/>
    <w:rsid w:val="00A31719"/>
    <w:rsid w:val="00A31885"/>
    <w:rsid w:val="00A32548"/>
    <w:rsid w:val="00A3309C"/>
    <w:rsid w:val="00A339D2"/>
    <w:rsid w:val="00A34411"/>
    <w:rsid w:val="00A34C79"/>
    <w:rsid w:val="00A34F98"/>
    <w:rsid w:val="00A35645"/>
    <w:rsid w:val="00A35A1A"/>
    <w:rsid w:val="00A35C28"/>
    <w:rsid w:val="00A363F6"/>
    <w:rsid w:val="00A40A4D"/>
    <w:rsid w:val="00A40D95"/>
    <w:rsid w:val="00A40F0C"/>
    <w:rsid w:val="00A41AA7"/>
    <w:rsid w:val="00A42549"/>
    <w:rsid w:val="00A437FF"/>
    <w:rsid w:val="00A43CBE"/>
    <w:rsid w:val="00A43D1F"/>
    <w:rsid w:val="00A43D53"/>
    <w:rsid w:val="00A440B8"/>
    <w:rsid w:val="00A44D63"/>
    <w:rsid w:val="00A4502D"/>
    <w:rsid w:val="00A45217"/>
    <w:rsid w:val="00A4577B"/>
    <w:rsid w:val="00A460B4"/>
    <w:rsid w:val="00A46105"/>
    <w:rsid w:val="00A463FC"/>
    <w:rsid w:val="00A465FE"/>
    <w:rsid w:val="00A46C0A"/>
    <w:rsid w:val="00A476C1"/>
    <w:rsid w:val="00A479EB"/>
    <w:rsid w:val="00A5039C"/>
    <w:rsid w:val="00A50443"/>
    <w:rsid w:val="00A50D43"/>
    <w:rsid w:val="00A50ED7"/>
    <w:rsid w:val="00A510A7"/>
    <w:rsid w:val="00A52423"/>
    <w:rsid w:val="00A525B1"/>
    <w:rsid w:val="00A527E8"/>
    <w:rsid w:val="00A53CE8"/>
    <w:rsid w:val="00A5430F"/>
    <w:rsid w:val="00A54E01"/>
    <w:rsid w:val="00A55620"/>
    <w:rsid w:val="00A55773"/>
    <w:rsid w:val="00A55951"/>
    <w:rsid w:val="00A55D92"/>
    <w:rsid w:val="00A55FC6"/>
    <w:rsid w:val="00A56090"/>
    <w:rsid w:val="00A56D06"/>
    <w:rsid w:val="00A56F06"/>
    <w:rsid w:val="00A5730D"/>
    <w:rsid w:val="00A573CF"/>
    <w:rsid w:val="00A57975"/>
    <w:rsid w:val="00A606C9"/>
    <w:rsid w:val="00A61B14"/>
    <w:rsid w:val="00A623D8"/>
    <w:rsid w:val="00A63018"/>
    <w:rsid w:val="00A6366E"/>
    <w:rsid w:val="00A63ADE"/>
    <w:rsid w:val="00A649EE"/>
    <w:rsid w:val="00A64ACB"/>
    <w:rsid w:val="00A64BD1"/>
    <w:rsid w:val="00A65AD4"/>
    <w:rsid w:val="00A66756"/>
    <w:rsid w:val="00A676E5"/>
    <w:rsid w:val="00A67816"/>
    <w:rsid w:val="00A67B9B"/>
    <w:rsid w:val="00A70CCF"/>
    <w:rsid w:val="00A71298"/>
    <w:rsid w:val="00A72307"/>
    <w:rsid w:val="00A7278F"/>
    <w:rsid w:val="00A72DB1"/>
    <w:rsid w:val="00A72DED"/>
    <w:rsid w:val="00A74F6A"/>
    <w:rsid w:val="00A750FF"/>
    <w:rsid w:val="00A751EC"/>
    <w:rsid w:val="00A76366"/>
    <w:rsid w:val="00A77B30"/>
    <w:rsid w:val="00A81845"/>
    <w:rsid w:val="00A82000"/>
    <w:rsid w:val="00A824CA"/>
    <w:rsid w:val="00A82A84"/>
    <w:rsid w:val="00A83694"/>
    <w:rsid w:val="00A84526"/>
    <w:rsid w:val="00A8488A"/>
    <w:rsid w:val="00A84991"/>
    <w:rsid w:val="00A85127"/>
    <w:rsid w:val="00A854E9"/>
    <w:rsid w:val="00A85810"/>
    <w:rsid w:val="00A87B01"/>
    <w:rsid w:val="00A90824"/>
    <w:rsid w:val="00A90A2B"/>
    <w:rsid w:val="00A90D73"/>
    <w:rsid w:val="00A911F9"/>
    <w:rsid w:val="00A91E4C"/>
    <w:rsid w:val="00A92705"/>
    <w:rsid w:val="00A92C88"/>
    <w:rsid w:val="00A92CA6"/>
    <w:rsid w:val="00A93904"/>
    <w:rsid w:val="00A93C33"/>
    <w:rsid w:val="00A94B83"/>
    <w:rsid w:val="00A97A85"/>
    <w:rsid w:val="00A97E42"/>
    <w:rsid w:val="00A97FFA"/>
    <w:rsid w:val="00AA1938"/>
    <w:rsid w:val="00AA216B"/>
    <w:rsid w:val="00AA2A9E"/>
    <w:rsid w:val="00AA2E4A"/>
    <w:rsid w:val="00AA303D"/>
    <w:rsid w:val="00AA3517"/>
    <w:rsid w:val="00AA5A75"/>
    <w:rsid w:val="00AA6556"/>
    <w:rsid w:val="00AA6826"/>
    <w:rsid w:val="00AA75B5"/>
    <w:rsid w:val="00AA7642"/>
    <w:rsid w:val="00AB09AE"/>
    <w:rsid w:val="00AB1DE2"/>
    <w:rsid w:val="00AB2C56"/>
    <w:rsid w:val="00AB2FEE"/>
    <w:rsid w:val="00AB36AF"/>
    <w:rsid w:val="00AB415C"/>
    <w:rsid w:val="00AB4906"/>
    <w:rsid w:val="00AB51E2"/>
    <w:rsid w:val="00AB540F"/>
    <w:rsid w:val="00AB5686"/>
    <w:rsid w:val="00AB5AC4"/>
    <w:rsid w:val="00AB5D96"/>
    <w:rsid w:val="00AB61FB"/>
    <w:rsid w:val="00AB63B2"/>
    <w:rsid w:val="00AB69DE"/>
    <w:rsid w:val="00AB6CE4"/>
    <w:rsid w:val="00AB77B0"/>
    <w:rsid w:val="00AB7E24"/>
    <w:rsid w:val="00AB7F78"/>
    <w:rsid w:val="00AC0711"/>
    <w:rsid w:val="00AC0726"/>
    <w:rsid w:val="00AC149D"/>
    <w:rsid w:val="00AC1B38"/>
    <w:rsid w:val="00AC3155"/>
    <w:rsid w:val="00AC3701"/>
    <w:rsid w:val="00AC3D8A"/>
    <w:rsid w:val="00AC41F4"/>
    <w:rsid w:val="00AC60F4"/>
    <w:rsid w:val="00AC63EA"/>
    <w:rsid w:val="00AC6D6B"/>
    <w:rsid w:val="00AC6FCB"/>
    <w:rsid w:val="00AC7721"/>
    <w:rsid w:val="00AD0379"/>
    <w:rsid w:val="00AD041F"/>
    <w:rsid w:val="00AD0841"/>
    <w:rsid w:val="00AD13CF"/>
    <w:rsid w:val="00AD198D"/>
    <w:rsid w:val="00AD1F07"/>
    <w:rsid w:val="00AD24FC"/>
    <w:rsid w:val="00AD2909"/>
    <w:rsid w:val="00AD2DA0"/>
    <w:rsid w:val="00AD2FE3"/>
    <w:rsid w:val="00AD3AD6"/>
    <w:rsid w:val="00AD3CE4"/>
    <w:rsid w:val="00AD4A8F"/>
    <w:rsid w:val="00AD5CAE"/>
    <w:rsid w:val="00AD6158"/>
    <w:rsid w:val="00AD615E"/>
    <w:rsid w:val="00AD68E6"/>
    <w:rsid w:val="00AD6C1F"/>
    <w:rsid w:val="00AD6D11"/>
    <w:rsid w:val="00AD78F3"/>
    <w:rsid w:val="00AD7BB1"/>
    <w:rsid w:val="00AD7FA1"/>
    <w:rsid w:val="00AE010B"/>
    <w:rsid w:val="00AE0DCE"/>
    <w:rsid w:val="00AE102D"/>
    <w:rsid w:val="00AE11A1"/>
    <w:rsid w:val="00AE139B"/>
    <w:rsid w:val="00AE2359"/>
    <w:rsid w:val="00AE2514"/>
    <w:rsid w:val="00AE2CF7"/>
    <w:rsid w:val="00AE2D39"/>
    <w:rsid w:val="00AE2F63"/>
    <w:rsid w:val="00AE365A"/>
    <w:rsid w:val="00AE4395"/>
    <w:rsid w:val="00AE4CBF"/>
    <w:rsid w:val="00AE4D5C"/>
    <w:rsid w:val="00AE560A"/>
    <w:rsid w:val="00AE5E88"/>
    <w:rsid w:val="00AE644D"/>
    <w:rsid w:val="00AE7890"/>
    <w:rsid w:val="00AE7C41"/>
    <w:rsid w:val="00AE7FED"/>
    <w:rsid w:val="00AF181C"/>
    <w:rsid w:val="00AF1944"/>
    <w:rsid w:val="00AF1B52"/>
    <w:rsid w:val="00AF276E"/>
    <w:rsid w:val="00AF307C"/>
    <w:rsid w:val="00AF42F6"/>
    <w:rsid w:val="00AF503D"/>
    <w:rsid w:val="00AF52FC"/>
    <w:rsid w:val="00AF555C"/>
    <w:rsid w:val="00AF5CE5"/>
    <w:rsid w:val="00AF6202"/>
    <w:rsid w:val="00AF6351"/>
    <w:rsid w:val="00AF69EA"/>
    <w:rsid w:val="00AF7006"/>
    <w:rsid w:val="00AF71D4"/>
    <w:rsid w:val="00AF7230"/>
    <w:rsid w:val="00B004E8"/>
    <w:rsid w:val="00B0061B"/>
    <w:rsid w:val="00B00AE2"/>
    <w:rsid w:val="00B0136E"/>
    <w:rsid w:val="00B0170C"/>
    <w:rsid w:val="00B01AE8"/>
    <w:rsid w:val="00B0348A"/>
    <w:rsid w:val="00B03B5B"/>
    <w:rsid w:val="00B03E59"/>
    <w:rsid w:val="00B049D7"/>
    <w:rsid w:val="00B04D0C"/>
    <w:rsid w:val="00B0509E"/>
    <w:rsid w:val="00B0536C"/>
    <w:rsid w:val="00B0579A"/>
    <w:rsid w:val="00B05CA5"/>
    <w:rsid w:val="00B06454"/>
    <w:rsid w:val="00B06A81"/>
    <w:rsid w:val="00B06C63"/>
    <w:rsid w:val="00B06E1C"/>
    <w:rsid w:val="00B07BE1"/>
    <w:rsid w:val="00B07C7A"/>
    <w:rsid w:val="00B10035"/>
    <w:rsid w:val="00B115F9"/>
    <w:rsid w:val="00B120A2"/>
    <w:rsid w:val="00B12647"/>
    <w:rsid w:val="00B12A3B"/>
    <w:rsid w:val="00B143F3"/>
    <w:rsid w:val="00B14740"/>
    <w:rsid w:val="00B14B29"/>
    <w:rsid w:val="00B15A55"/>
    <w:rsid w:val="00B15A9C"/>
    <w:rsid w:val="00B16513"/>
    <w:rsid w:val="00B17517"/>
    <w:rsid w:val="00B175CA"/>
    <w:rsid w:val="00B175F2"/>
    <w:rsid w:val="00B2008D"/>
    <w:rsid w:val="00B21848"/>
    <w:rsid w:val="00B22C59"/>
    <w:rsid w:val="00B23201"/>
    <w:rsid w:val="00B24426"/>
    <w:rsid w:val="00B24534"/>
    <w:rsid w:val="00B24B27"/>
    <w:rsid w:val="00B2647D"/>
    <w:rsid w:val="00B26710"/>
    <w:rsid w:val="00B267DA"/>
    <w:rsid w:val="00B26AA1"/>
    <w:rsid w:val="00B26D13"/>
    <w:rsid w:val="00B27032"/>
    <w:rsid w:val="00B272AB"/>
    <w:rsid w:val="00B2736A"/>
    <w:rsid w:val="00B273E0"/>
    <w:rsid w:val="00B276EA"/>
    <w:rsid w:val="00B27A92"/>
    <w:rsid w:val="00B30F5F"/>
    <w:rsid w:val="00B316BF"/>
    <w:rsid w:val="00B32132"/>
    <w:rsid w:val="00B32243"/>
    <w:rsid w:val="00B32A59"/>
    <w:rsid w:val="00B32A75"/>
    <w:rsid w:val="00B32C23"/>
    <w:rsid w:val="00B33145"/>
    <w:rsid w:val="00B3436E"/>
    <w:rsid w:val="00B34942"/>
    <w:rsid w:val="00B352BE"/>
    <w:rsid w:val="00B353B6"/>
    <w:rsid w:val="00B369E8"/>
    <w:rsid w:val="00B36D7A"/>
    <w:rsid w:val="00B372F4"/>
    <w:rsid w:val="00B374E3"/>
    <w:rsid w:val="00B37ED9"/>
    <w:rsid w:val="00B40903"/>
    <w:rsid w:val="00B410DA"/>
    <w:rsid w:val="00B413BD"/>
    <w:rsid w:val="00B41718"/>
    <w:rsid w:val="00B42028"/>
    <w:rsid w:val="00B4231E"/>
    <w:rsid w:val="00B4233C"/>
    <w:rsid w:val="00B42E80"/>
    <w:rsid w:val="00B431BC"/>
    <w:rsid w:val="00B43453"/>
    <w:rsid w:val="00B438DD"/>
    <w:rsid w:val="00B44171"/>
    <w:rsid w:val="00B44C7D"/>
    <w:rsid w:val="00B44EF1"/>
    <w:rsid w:val="00B44FA8"/>
    <w:rsid w:val="00B44FD0"/>
    <w:rsid w:val="00B45D11"/>
    <w:rsid w:val="00B46674"/>
    <w:rsid w:val="00B477D7"/>
    <w:rsid w:val="00B47976"/>
    <w:rsid w:val="00B47AEE"/>
    <w:rsid w:val="00B47B67"/>
    <w:rsid w:val="00B47CE9"/>
    <w:rsid w:val="00B51A3C"/>
    <w:rsid w:val="00B51D9D"/>
    <w:rsid w:val="00B52491"/>
    <w:rsid w:val="00B524A6"/>
    <w:rsid w:val="00B52541"/>
    <w:rsid w:val="00B5309C"/>
    <w:rsid w:val="00B536B9"/>
    <w:rsid w:val="00B53723"/>
    <w:rsid w:val="00B53A16"/>
    <w:rsid w:val="00B5453A"/>
    <w:rsid w:val="00B54A54"/>
    <w:rsid w:val="00B54AA3"/>
    <w:rsid w:val="00B551A7"/>
    <w:rsid w:val="00B55A1C"/>
    <w:rsid w:val="00B55EB6"/>
    <w:rsid w:val="00B55FD9"/>
    <w:rsid w:val="00B56187"/>
    <w:rsid w:val="00B56D08"/>
    <w:rsid w:val="00B5715B"/>
    <w:rsid w:val="00B57659"/>
    <w:rsid w:val="00B6099C"/>
    <w:rsid w:val="00B60A65"/>
    <w:rsid w:val="00B60C68"/>
    <w:rsid w:val="00B6157A"/>
    <w:rsid w:val="00B6163B"/>
    <w:rsid w:val="00B618EB"/>
    <w:rsid w:val="00B61F4F"/>
    <w:rsid w:val="00B62680"/>
    <w:rsid w:val="00B62794"/>
    <w:rsid w:val="00B62E3D"/>
    <w:rsid w:val="00B649C2"/>
    <w:rsid w:val="00B653C7"/>
    <w:rsid w:val="00B65BCA"/>
    <w:rsid w:val="00B66813"/>
    <w:rsid w:val="00B676DE"/>
    <w:rsid w:val="00B67828"/>
    <w:rsid w:val="00B678DE"/>
    <w:rsid w:val="00B7041C"/>
    <w:rsid w:val="00B70ACC"/>
    <w:rsid w:val="00B72C40"/>
    <w:rsid w:val="00B73188"/>
    <w:rsid w:val="00B736FA"/>
    <w:rsid w:val="00B73B11"/>
    <w:rsid w:val="00B741E5"/>
    <w:rsid w:val="00B742A7"/>
    <w:rsid w:val="00B747BA"/>
    <w:rsid w:val="00B752C1"/>
    <w:rsid w:val="00B7555B"/>
    <w:rsid w:val="00B75A04"/>
    <w:rsid w:val="00B75A1C"/>
    <w:rsid w:val="00B76F85"/>
    <w:rsid w:val="00B7723B"/>
    <w:rsid w:val="00B77766"/>
    <w:rsid w:val="00B77D95"/>
    <w:rsid w:val="00B8090B"/>
    <w:rsid w:val="00B817D6"/>
    <w:rsid w:val="00B825BC"/>
    <w:rsid w:val="00B825CB"/>
    <w:rsid w:val="00B828BF"/>
    <w:rsid w:val="00B82F90"/>
    <w:rsid w:val="00B84100"/>
    <w:rsid w:val="00B85110"/>
    <w:rsid w:val="00B8639F"/>
    <w:rsid w:val="00B86592"/>
    <w:rsid w:val="00B867D5"/>
    <w:rsid w:val="00B87152"/>
    <w:rsid w:val="00B8731D"/>
    <w:rsid w:val="00B90281"/>
    <w:rsid w:val="00B9061B"/>
    <w:rsid w:val="00B907B5"/>
    <w:rsid w:val="00B91578"/>
    <w:rsid w:val="00B91996"/>
    <w:rsid w:val="00B928CA"/>
    <w:rsid w:val="00B930BF"/>
    <w:rsid w:val="00B933C3"/>
    <w:rsid w:val="00B938A8"/>
    <w:rsid w:val="00B93CBA"/>
    <w:rsid w:val="00B93CC4"/>
    <w:rsid w:val="00B93DA4"/>
    <w:rsid w:val="00B945E9"/>
    <w:rsid w:val="00B94D21"/>
    <w:rsid w:val="00B9505D"/>
    <w:rsid w:val="00B97FF7"/>
    <w:rsid w:val="00BA1375"/>
    <w:rsid w:val="00BA13EE"/>
    <w:rsid w:val="00BA140E"/>
    <w:rsid w:val="00BA159F"/>
    <w:rsid w:val="00BA1863"/>
    <w:rsid w:val="00BA1877"/>
    <w:rsid w:val="00BA18AA"/>
    <w:rsid w:val="00BA1D49"/>
    <w:rsid w:val="00BA2B31"/>
    <w:rsid w:val="00BA2F45"/>
    <w:rsid w:val="00BA31DC"/>
    <w:rsid w:val="00BA32B3"/>
    <w:rsid w:val="00BA64B2"/>
    <w:rsid w:val="00BA66E6"/>
    <w:rsid w:val="00BA6990"/>
    <w:rsid w:val="00BA6B9A"/>
    <w:rsid w:val="00BA6F2E"/>
    <w:rsid w:val="00BB2062"/>
    <w:rsid w:val="00BB221B"/>
    <w:rsid w:val="00BB234E"/>
    <w:rsid w:val="00BB2944"/>
    <w:rsid w:val="00BB32A2"/>
    <w:rsid w:val="00BB34F8"/>
    <w:rsid w:val="00BB3D2B"/>
    <w:rsid w:val="00BB4652"/>
    <w:rsid w:val="00BB47C2"/>
    <w:rsid w:val="00BB5303"/>
    <w:rsid w:val="00BB5D27"/>
    <w:rsid w:val="00BB66DE"/>
    <w:rsid w:val="00BC0ACF"/>
    <w:rsid w:val="00BC0C7D"/>
    <w:rsid w:val="00BC0E4A"/>
    <w:rsid w:val="00BC1198"/>
    <w:rsid w:val="00BC1810"/>
    <w:rsid w:val="00BC1EAA"/>
    <w:rsid w:val="00BC232F"/>
    <w:rsid w:val="00BC2387"/>
    <w:rsid w:val="00BC3392"/>
    <w:rsid w:val="00BC37E4"/>
    <w:rsid w:val="00BC3AF8"/>
    <w:rsid w:val="00BC3F68"/>
    <w:rsid w:val="00BC5353"/>
    <w:rsid w:val="00BC5436"/>
    <w:rsid w:val="00BC57E1"/>
    <w:rsid w:val="00BC5C80"/>
    <w:rsid w:val="00BC6C89"/>
    <w:rsid w:val="00BC7CAD"/>
    <w:rsid w:val="00BC7CFF"/>
    <w:rsid w:val="00BD0304"/>
    <w:rsid w:val="00BD1C27"/>
    <w:rsid w:val="00BD2C69"/>
    <w:rsid w:val="00BD3448"/>
    <w:rsid w:val="00BD3E92"/>
    <w:rsid w:val="00BD417B"/>
    <w:rsid w:val="00BD41F7"/>
    <w:rsid w:val="00BD4232"/>
    <w:rsid w:val="00BD4540"/>
    <w:rsid w:val="00BD580A"/>
    <w:rsid w:val="00BD5896"/>
    <w:rsid w:val="00BD5EEC"/>
    <w:rsid w:val="00BD5F4F"/>
    <w:rsid w:val="00BD74D1"/>
    <w:rsid w:val="00BD7BF3"/>
    <w:rsid w:val="00BE09C5"/>
    <w:rsid w:val="00BE2163"/>
    <w:rsid w:val="00BE226F"/>
    <w:rsid w:val="00BE26FD"/>
    <w:rsid w:val="00BE2FAF"/>
    <w:rsid w:val="00BE3079"/>
    <w:rsid w:val="00BE3AAE"/>
    <w:rsid w:val="00BE3AC2"/>
    <w:rsid w:val="00BE5BF7"/>
    <w:rsid w:val="00BE5F4F"/>
    <w:rsid w:val="00BE6163"/>
    <w:rsid w:val="00BE6D50"/>
    <w:rsid w:val="00BE7344"/>
    <w:rsid w:val="00BE7349"/>
    <w:rsid w:val="00BE770F"/>
    <w:rsid w:val="00BE7AD7"/>
    <w:rsid w:val="00BF052D"/>
    <w:rsid w:val="00BF1118"/>
    <w:rsid w:val="00BF164D"/>
    <w:rsid w:val="00BF1CA1"/>
    <w:rsid w:val="00BF2230"/>
    <w:rsid w:val="00BF2505"/>
    <w:rsid w:val="00BF2AB4"/>
    <w:rsid w:val="00BF2FE5"/>
    <w:rsid w:val="00BF2FF2"/>
    <w:rsid w:val="00BF3EC7"/>
    <w:rsid w:val="00BF4A59"/>
    <w:rsid w:val="00BF4CBD"/>
    <w:rsid w:val="00BF4F65"/>
    <w:rsid w:val="00BF4FA7"/>
    <w:rsid w:val="00BF519D"/>
    <w:rsid w:val="00BF5C84"/>
    <w:rsid w:val="00BF5E21"/>
    <w:rsid w:val="00BF6330"/>
    <w:rsid w:val="00BF650C"/>
    <w:rsid w:val="00BF77D1"/>
    <w:rsid w:val="00BF79DA"/>
    <w:rsid w:val="00BF7B72"/>
    <w:rsid w:val="00BF7B9E"/>
    <w:rsid w:val="00C0016E"/>
    <w:rsid w:val="00C002C2"/>
    <w:rsid w:val="00C003AB"/>
    <w:rsid w:val="00C00F61"/>
    <w:rsid w:val="00C01435"/>
    <w:rsid w:val="00C01707"/>
    <w:rsid w:val="00C01739"/>
    <w:rsid w:val="00C01F19"/>
    <w:rsid w:val="00C024A9"/>
    <w:rsid w:val="00C03186"/>
    <w:rsid w:val="00C042F7"/>
    <w:rsid w:val="00C043F6"/>
    <w:rsid w:val="00C04FD5"/>
    <w:rsid w:val="00C05007"/>
    <w:rsid w:val="00C05555"/>
    <w:rsid w:val="00C05590"/>
    <w:rsid w:val="00C0588C"/>
    <w:rsid w:val="00C069DD"/>
    <w:rsid w:val="00C078E6"/>
    <w:rsid w:val="00C10028"/>
    <w:rsid w:val="00C107D1"/>
    <w:rsid w:val="00C1099B"/>
    <w:rsid w:val="00C12BC6"/>
    <w:rsid w:val="00C12CF4"/>
    <w:rsid w:val="00C13EB9"/>
    <w:rsid w:val="00C149BD"/>
    <w:rsid w:val="00C14FA3"/>
    <w:rsid w:val="00C152FF"/>
    <w:rsid w:val="00C1536C"/>
    <w:rsid w:val="00C15AEC"/>
    <w:rsid w:val="00C15B13"/>
    <w:rsid w:val="00C1718C"/>
    <w:rsid w:val="00C1726E"/>
    <w:rsid w:val="00C17A94"/>
    <w:rsid w:val="00C17C71"/>
    <w:rsid w:val="00C17EF8"/>
    <w:rsid w:val="00C201A3"/>
    <w:rsid w:val="00C203A6"/>
    <w:rsid w:val="00C20B14"/>
    <w:rsid w:val="00C211B6"/>
    <w:rsid w:val="00C211B7"/>
    <w:rsid w:val="00C211C4"/>
    <w:rsid w:val="00C21453"/>
    <w:rsid w:val="00C2171D"/>
    <w:rsid w:val="00C2175A"/>
    <w:rsid w:val="00C226C7"/>
    <w:rsid w:val="00C2308F"/>
    <w:rsid w:val="00C251F8"/>
    <w:rsid w:val="00C254C6"/>
    <w:rsid w:val="00C25EA5"/>
    <w:rsid w:val="00C2613F"/>
    <w:rsid w:val="00C2663D"/>
    <w:rsid w:val="00C26DAA"/>
    <w:rsid w:val="00C3005A"/>
    <w:rsid w:val="00C300A1"/>
    <w:rsid w:val="00C30147"/>
    <w:rsid w:val="00C30CA9"/>
    <w:rsid w:val="00C30E0B"/>
    <w:rsid w:val="00C32538"/>
    <w:rsid w:val="00C326D8"/>
    <w:rsid w:val="00C32A08"/>
    <w:rsid w:val="00C346FF"/>
    <w:rsid w:val="00C3488C"/>
    <w:rsid w:val="00C35B36"/>
    <w:rsid w:val="00C361BA"/>
    <w:rsid w:val="00C363BA"/>
    <w:rsid w:val="00C3755D"/>
    <w:rsid w:val="00C377E5"/>
    <w:rsid w:val="00C409BD"/>
    <w:rsid w:val="00C4131E"/>
    <w:rsid w:val="00C42517"/>
    <w:rsid w:val="00C429EC"/>
    <w:rsid w:val="00C4307B"/>
    <w:rsid w:val="00C43748"/>
    <w:rsid w:val="00C43CCB"/>
    <w:rsid w:val="00C445A7"/>
    <w:rsid w:val="00C44B0F"/>
    <w:rsid w:val="00C454FD"/>
    <w:rsid w:val="00C45761"/>
    <w:rsid w:val="00C4666E"/>
    <w:rsid w:val="00C47A80"/>
    <w:rsid w:val="00C505F3"/>
    <w:rsid w:val="00C508FC"/>
    <w:rsid w:val="00C50B49"/>
    <w:rsid w:val="00C50C70"/>
    <w:rsid w:val="00C5141E"/>
    <w:rsid w:val="00C51501"/>
    <w:rsid w:val="00C5182F"/>
    <w:rsid w:val="00C52989"/>
    <w:rsid w:val="00C52DA1"/>
    <w:rsid w:val="00C5334A"/>
    <w:rsid w:val="00C536C3"/>
    <w:rsid w:val="00C544E9"/>
    <w:rsid w:val="00C544F0"/>
    <w:rsid w:val="00C54F9C"/>
    <w:rsid w:val="00C55CEC"/>
    <w:rsid w:val="00C5752E"/>
    <w:rsid w:val="00C616F4"/>
    <w:rsid w:val="00C62172"/>
    <w:rsid w:val="00C62263"/>
    <w:rsid w:val="00C6227D"/>
    <w:rsid w:val="00C6247C"/>
    <w:rsid w:val="00C62BAA"/>
    <w:rsid w:val="00C63CB2"/>
    <w:rsid w:val="00C63E32"/>
    <w:rsid w:val="00C648CC"/>
    <w:rsid w:val="00C64C8D"/>
    <w:rsid w:val="00C653BA"/>
    <w:rsid w:val="00C65576"/>
    <w:rsid w:val="00C655E7"/>
    <w:rsid w:val="00C666FE"/>
    <w:rsid w:val="00C66B12"/>
    <w:rsid w:val="00C670A5"/>
    <w:rsid w:val="00C6761F"/>
    <w:rsid w:val="00C70031"/>
    <w:rsid w:val="00C70B88"/>
    <w:rsid w:val="00C70C31"/>
    <w:rsid w:val="00C70D0D"/>
    <w:rsid w:val="00C73B4A"/>
    <w:rsid w:val="00C73CC0"/>
    <w:rsid w:val="00C73E21"/>
    <w:rsid w:val="00C73F92"/>
    <w:rsid w:val="00C741A4"/>
    <w:rsid w:val="00C7436C"/>
    <w:rsid w:val="00C7437E"/>
    <w:rsid w:val="00C743C3"/>
    <w:rsid w:val="00C74BB8"/>
    <w:rsid w:val="00C74DD6"/>
    <w:rsid w:val="00C74F9C"/>
    <w:rsid w:val="00C757DB"/>
    <w:rsid w:val="00C75C86"/>
    <w:rsid w:val="00C75F86"/>
    <w:rsid w:val="00C761AD"/>
    <w:rsid w:val="00C7623F"/>
    <w:rsid w:val="00C762DB"/>
    <w:rsid w:val="00C7707C"/>
    <w:rsid w:val="00C77BFB"/>
    <w:rsid w:val="00C77D49"/>
    <w:rsid w:val="00C77E9C"/>
    <w:rsid w:val="00C8004A"/>
    <w:rsid w:val="00C806FA"/>
    <w:rsid w:val="00C8090F"/>
    <w:rsid w:val="00C80D97"/>
    <w:rsid w:val="00C80E69"/>
    <w:rsid w:val="00C814B0"/>
    <w:rsid w:val="00C82061"/>
    <w:rsid w:val="00C8306C"/>
    <w:rsid w:val="00C8372C"/>
    <w:rsid w:val="00C83D5B"/>
    <w:rsid w:val="00C83E86"/>
    <w:rsid w:val="00C84119"/>
    <w:rsid w:val="00C84BEB"/>
    <w:rsid w:val="00C85710"/>
    <w:rsid w:val="00C8646D"/>
    <w:rsid w:val="00C86997"/>
    <w:rsid w:val="00C874AE"/>
    <w:rsid w:val="00C87ECD"/>
    <w:rsid w:val="00C904A1"/>
    <w:rsid w:val="00C908C9"/>
    <w:rsid w:val="00C909C4"/>
    <w:rsid w:val="00C91A51"/>
    <w:rsid w:val="00C91FD0"/>
    <w:rsid w:val="00C92442"/>
    <w:rsid w:val="00C9260B"/>
    <w:rsid w:val="00C93335"/>
    <w:rsid w:val="00C9340D"/>
    <w:rsid w:val="00C93435"/>
    <w:rsid w:val="00C934C7"/>
    <w:rsid w:val="00C937B8"/>
    <w:rsid w:val="00C93D3D"/>
    <w:rsid w:val="00C940FB"/>
    <w:rsid w:val="00C9435D"/>
    <w:rsid w:val="00C94E3A"/>
    <w:rsid w:val="00C9547A"/>
    <w:rsid w:val="00C95AC2"/>
    <w:rsid w:val="00C95DA1"/>
    <w:rsid w:val="00C96296"/>
    <w:rsid w:val="00C97306"/>
    <w:rsid w:val="00C9736A"/>
    <w:rsid w:val="00C97B6D"/>
    <w:rsid w:val="00C97CF5"/>
    <w:rsid w:val="00CA0739"/>
    <w:rsid w:val="00CA09FA"/>
    <w:rsid w:val="00CA0D44"/>
    <w:rsid w:val="00CA3131"/>
    <w:rsid w:val="00CA357B"/>
    <w:rsid w:val="00CA3865"/>
    <w:rsid w:val="00CA39EB"/>
    <w:rsid w:val="00CA45BC"/>
    <w:rsid w:val="00CA486C"/>
    <w:rsid w:val="00CA4AEA"/>
    <w:rsid w:val="00CA50DE"/>
    <w:rsid w:val="00CA52E8"/>
    <w:rsid w:val="00CA6023"/>
    <w:rsid w:val="00CA6288"/>
    <w:rsid w:val="00CA6DE1"/>
    <w:rsid w:val="00CA76A3"/>
    <w:rsid w:val="00CB0105"/>
    <w:rsid w:val="00CB0576"/>
    <w:rsid w:val="00CB0A59"/>
    <w:rsid w:val="00CB1089"/>
    <w:rsid w:val="00CB1650"/>
    <w:rsid w:val="00CB1F5F"/>
    <w:rsid w:val="00CB2272"/>
    <w:rsid w:val="00CB2277"/>
    <w:rsid w:val="00CB2B63"/>
    <w:rsid w:val="00CB2C7B"/>
    <w:rsid w:val="00CB32C3"/>
    <w:rsid w:val="00CB3D22"/>
    <w:rsid w:val="00CB4282"/>
    <w:rsid w:val="00CB47F2"/>
    <w:rsid w:val="00CB5D4E"/>
    <w:rsid w:val="00CB619D"/>
    <w:rsid w:val="00CB6753"/>
    <w:rsid w:val="00CB692A"/>
    <w:rsid w:val="00CB747D"/>
    <w:rsid w:val="00CB7831"/>
    <w:rsid w:val="00CB7A5D"/>
    <w:rsid w:val="00CC17A4"/>
    <w:rsid w:val="00CC1C3D"/>
    <w:rsid w:val="00CC1F52"/>
    <w:rsid w:val="00CC2130"/>
    <w:rsid w:val="00CC298A"/>
    <w:rsid w:val="00CC4222"/>
    <w:rsid w:val="00CC4387"/>
    <w:rsid w:val="00CC4411"/>
    <w:rsid w:val="00CC4578"/>
    <w:rsid w:val="00CC4A4C"/>
    <w:rsid w:val="00CC4C2A"/>
    <w:rsid w:val="00CC4F6E"/>
    <w:rsid w:val="00CC5BAB"/>
    <w:rsid w:val="00CC6EA6"/>
    <w:rsid w:val="00CC7FF3"/>
    <w:rsid w:val="00CD0194"/>
    <w:rsid w:val="00CD0340"/>
    <w:rsid w:val="00CD0830"/>
    <w:rsid w:val="00CD1452"/>
    <w:rsid w:val="00CD392A"/>
    <w:rsid w:val="00CD3D68"/>
    <w:rsid w:val="00CD3F74"/>
    <w:rsid w:val="00CD4D6B"/>
    <w:rsid w:val="00CD5578"/>
    <w:rsid w:val="00CD57BF"/>
    <w:rsid w:val="00CD6101"/>
    <w:rsid w:val="00CD6726"/>
    <w:rsid w:val="00CD695C"/>
    <w:rsid w:val="00CD7567"/>
    <w:rsid w:val="00CD7FE7"/>
    <w:rsid w:val="00CE00C3"/>
    <w:rsid w:val="00CE0A3D"/>
    <w:rsid w:val="00CE1532"/>
    <w:rsid w:val="00CE2FD3"/>
    <w:rsid w:val="00CE3169"/>
    <w:rsid w:val="00CE3FD2"/>
    <w:rsid w:val="00CE438B"/>
    <w:rsid w:val="00CE52A2"/>
    <w:rsid w:val="00CE5672"/>
    <w:rsid w:val="00CE5998"/>
    <w:rsid w:val="00CE6173"/>
    <w:rsid w:val="00CE62C0"/>
    <w:rsid w:val="00CE6458"/>
    <w:rsid w:val="00CE75CB"/>
    <w:rsid w:val="00CE7DD8"/>
    <w:rsid w:val="00CE7F43"/>
    <w:rsid w:val="00CF0575"/>
    <w:rsid w:val="00CF18EC"/>
    <w:rsid w:val="00CF2875"/>
    <w:rsid w:val="00CF340E"/>
    <w:rsid w:val="00CF3F56"/>
    <w:rsid w:val="00CF495A"/>
    <w:rsid w:val="00CF4B23"/>
    <w:rsid w:val="00CF4DC7"/>
    <w:rsid w:val="00CF5286"/>
    <w:rsid w:val="00CF5B12"/>
    <w:rsid w:val="00CF5E03"/>
    <w:rsid w:val="00CF5E50"/>
    <w:rsid w:val="00CF69A5"/>
    <w:rsid w:val="00CF69D6"/>
    <w:rsid w:val="00CF72EC"/>
    <w:rsid w:val="00D005F1"/>
    <w:rsid w:val="00D00A01"/>
    <w:rsid w:val="00D00FB7"/>
    <w:rsid w:val="00D011D0"/>
    <w:rsid w:val="00D01800"/>
    <w:rsid w:val="00D01D3B"/>
    <w:rsid w:val="00D02040"/>
    <w:rsid w:val="00D02834"/>
    <w:rsid w:val="00D02BE4"/>
    <w:rsid w:val="00D0335D"/>
    <w:rsid w:val="00D04536"/>
    <w:rsid w:val="00D06353"/>
    <w:rsid w:val="00D07F09"/>
    <w:rsid w:val="00D101EA"/>
    <w:rsid w:val="00D10EFB"/>
    <w:rsid w:val="00D11172"/>
    <w:rsid w:val="00D1187C"/>
    <w:rsid w:val="00D1199B"/>
    <w:rsid w:val="00D120BF"/>
    <w:rsid w:val="00D131F3"/>
    <w:rsid w:val="00D1346A"/>
    <w:rsid w:val="00D14337"/>
    <w:rsid w:val="00D1514D"/>
    <w:rsid w:val="00D153B2"/>
    <w:rsid w:val="00D160A4"/>
    <w:rsid w:val="00D167C1"/>
    <w:rsid w:val="00D16A67"/>
    <w:rsid w:val="00D16C2B"/>
    <w:rsid w:val="00D17D41"/>
    <w:rsid w:val="00D2029C"/>
    <w:rsid w:val="00D2081B"/>
    <w:rsid w:val="00D208C8"/>
    <w:rsid w:val="00D20974"/>
    <w:rsid w:val="00D20D4A"/>
    <w:rsid w:val="00D21060"/>
    <w:rsid w:val="00D2112F"/>
    <w:rsid w:val="00D212F9"/>
    <w:rsid w:val="00D21D04"/>
    <w:rsid w:val="00D21D4D"/>
    <w:rsid w:val="00D21E22"/>
    <w:rsid w:val="00D22B46"/>
    <w:rsid w:val="00D22C98"/>
    <w:rsid w:val="00D23C1D"/>
    <w:rsid w:val="00D23D47"/>
    <w:rsid w:val="00D2517F"/>
    <w:rsid w:val="00D25C6D"/>
    <w:rsid w:val="00D2647B"/>
    <w:rsid w:val="00D26D9F"/>
    <w:rsid w:val="00D278BC"/>
    <w:rsid w:val="00D27D33"/>
    <w:rsid w:val="00D27E24"/>
    <w:rsid w:val="00D3025B"/>
    <w:rsid w:val="00D30686"/>
    <w:rsid w:val="00D3178D"/>
    <w:rsid w:val="00D320CC"/>
    <w:rsid w:val="00D32946"/>
    <w:rsid w:val="00D32CB0"/>
    <w:rsid w:val="00D34272"/>
    <w:rsid w:val="00D343CE"/>
    <w:rsid w:val="00D354C4"/>
    <w:rsid w:val="00D35BEF"/>
    <w:rsid w:val="00D366C0"/>
    <w:rsid w:val="00D36D71"/>
    <w:rsid w:val="00D36DDE"/>
    <w:rsid w:val="00D36E63"/>
    <w:rsid w:val="00D37244"/>
    <w:rsid w:val="00D404FC"/>
    <w:rsid w:val="00D40E4F"/>
    <w:rsid w:val="00D41282"/>
    <w:rsid w:val="00D4168D"/>
    <w:rsid w:val="00D41CE6"/>
    <w:rsid w:val="00D42A8F"/>
    <w:rsid w:val="00D43135"/>
    <w:rsid w:val="00D431E1"/>
    <w:rsid w:val="00D43493"/>
    <w:rsid w:val="00D4363F"/>
    <w:rsid w:val="00D440FB"/>
    <w:rsid w:val="00D44823"/>
    <w:rsid w:val="00D44A5B"/>
    <w:rsid w:val="00D44E61"/>
    <w:rsid w:val="00D45884"/>
    <w:rsid w:val="00D462BC"/>
    <w:rsid w:val="00D46528"/>
    <w:rsid w:val="00D46B06"/>
    <w:rsid w:val="00D47391"/>
    <w:rsid w:val="00D47A5F"/>
    <w:rsid w:val="00D47D78"/>
    <w:rsid w:val="00D5010F"/>
    <w:rsid w:val="00D50180"/>
    <w:rsid w:val="00D5021C"/>
    <w:rsid w:val="00D50734"/>
    <w:rsid w:val="00D51400"/>
    <w:rsid w:val="00D51CF0"/>
    <w:rsid w:val="00D5205C"/>
    <w:rsid w:val="00D52882"/>
    <w:rsid w:val="00D53B41"/>
    <w:rsid w:val="00D53D33"/>
    <w:rsid w:val="00D545A4"/>
    <w:rsid w:val="00D549D5"/>
    <w:rsid w:val="00D54EE7"/>
    <w:rsid w:val="00D54EF2"/>
    <w:rsid w:val="00D5523E"/>
    <w:rsid w:val="00D56EA6"/>
    <w:rsid w:val="00D57147"/>
    <w:rsid w:val="00D57AB5"/>
    <w:rsid w:val="00D60205"/>
    <w:rsid w:val="00D602C1"/>
    <w:rsid w:val="00D60730"/>
    <w:rsid w:val="00D61869"/>
    <w:rsid w:val="00D6190A"/>
    <w:rsid w:val="00D62449"/>
    <w:rsid w:val="00D624E8"/>
    <w:rsid w:val="00D631EE"/>
    <w:rsid w:val="00D638D0"/>
    <w:rsid w:val="00D64370"/>
    <w:rsid w:val="00D643D2"/>
    <w:rsid w:val="00D64A77"/>
    <w:rsid w:val="00D66606"/>
    <w:rsid w:val="00D67340"/>
    <w:rsid w:val="00D67A4A"/>
    <w:rsid w:val="00D67C8B"/>
    <w:rsid w:val="00D71517"/>
    <w:rsid w:val="00D715B2"/>
    <w:rsid w:val="00D71B4C"/>
    <w:rsid w:val="00D71DAF"/>
    <w:rsid w:val="00D72EA7"/>
    <w:rsid w:val="00D73CC5"/>
    <w:rsid w:val="00D7483D"/>
    <w:rsid w:val="00D7528B"/>
    <w:rsid w:val="00D75990"/>
    <w:rsid w:val="00D75DCF"/>
    <w:rsid w:val="00D766E8"/>
    <w:rsid w:val="00D76E04"/>
    <w:rsid w:val="00D7759D"/>
    <w:rsid w:val="00D77A9A"/>
    <w:rsid w:val="00D823B9"/>
    <w:rsid w:val="00D825A0"/>
    <w:rsid w:val="00D82E04"/>
    <w:rsid w:val="00D840CF"/>
    <w:rsid w:val="00D84B43"/>
    <w:rsid w:val="00D84ECD"/>
    <w:rsid w:val="00D84F22"/>
    <w:rsid w:val="00D85B4E"/>
    <w:rsid w:val="00D85B90"/>
    <w:rsid w:val="00D85D6D"/>
    <w:rsid w:val="00D860AC"/>
    <w:rsid w:val="00D860AD"/>
    <w:rsid w:val="00D86614"/>
    <w:rsid w:val="00D86BB0"/>
    <w:rsid w:val="00D86DE2"/>
    <w:rsid w:val="00D8708E"/>
    <w:rsid w:val="00D8711C"/>
    <w:rsid w:val="00D87182"/>
    <w:rsid w:val="00D872F6"/>
    <w:rsid w:val="00D874EB"/>
    <w:rsid w:val="00D87669"/>
    <w:rsid w:val="00D87E71"/>
    <w:rsid w:val="00D9104C"/>
    <w:rsid w:val="00D91229"/>
    <w:rsid w:val="00D91D16"/>
    <w:rsid w:val="00D93077"/>
    <w:rsid w:val="00D938B9"/>
    <w:rsid w:val="00D95499"/>
    <w:rsid w:val="00D954F1"/>
    <w:rsid w:val="00D95CFE"/>
    <w:rsid w:val="00D95D84"/>
    <w:rsid w:val="00D95F3B"/>
    <w:rsid w:val="00D95FA0"/>
    <w:rsid w:val="00D96479"/>
    <w:rsid w:val="00D966DB"/>
    <w:rsid w:val="00D967BA"/>
    <w:rsid w:val="00D96A7C"/>
    <w:rsid w:val="00D96C04"/>
    <w:rsid w:val="00D97037"/>
    <w:rsid w:val="00D97C1A"/>
    <w:rsid w:val="00DA0BFF"/>
    <w:rsid w:val="00DA144E"/>
    <w:rsid w:val="00DA2119"/>
    <w:rsid w:val="00DA22A0"/>
    <w:rsid w:val="00DA2B65"/>
    <w:rsid w:val="00DA3811"/>
    <w:rsid w:val="00DA399E"/>
    <w:rsid w:val="00DA468E"/>
    <w:rsid w:val="00DA48FD"/>
    <w:rsid w:val="00DA4EB4"/>
    <w:rsid w:val="00DA5391"/>
    <w:rsid w:val="00DA681F"/>
    <w:rsid w:val="00DA6C7B"/>
    <w:rsid w:val="00DA6E40"/>
    <w:rsid w:val="00DA7046"/>
    <w:rsid w:val="00DA708E"/>
    <w:rsid w:val="00DA70F4"/>
    <w:rsid w:val="00DA745D"/>
    <w:rsid w:val="00DA79C1"/>
    <w:rsid w:val="00DA7FB7"/>
    <w:rsid w:val="00DB0A3E"/>
    <w:rsid w:val="00DB0EB0"/>
    <w:rsid w:val="00DB1195"/>
    <w:rsid w:val="00DB15EA"/>
    <w:rsid w:val="00DB1808"/>
    <w:rsid w:val="00DB270C"/>
    <w:rsid w:val="00DB2C8E"/>
    <w:rsid w:val="00DB3D81"/>
    <w:rsid w:val="00DB5A77"/>
    <w:rsid w:val="00DB5AB8"/>
    <w:rsid w:val="00DB60A3"/>
    <w:rsid w:val="00DB648B"/>
    <w:rsid w:val="00DB73FD"/>
    <w:rsid w:val="00DB7954"/>
    <w:rsid w:val="00DB79F2"/>
    <w:rsid w:val="00DC0907"/>
    <w:rsid w:val="00DC18AB"/>
    <w:rsid w:val="00DC226C"/>
    <w:rsid w:val="00DC2365"/>
    <w:rsid w:val="00DC3515"/>
    <w:rsid w:val="00DC3665"/>
    <w:rsid w:val="00DC378D"/>
    <w:rsid w:val="00DC3A2C"/>
    <w:rsid w:val="00DC448C"/>
    <w:rsid w:val="00DC4931"/>
    <w:rsid w:val="00DC4E1B"/>
    <w:rsid w:val="00DC6231"/>
    <w:rsid w:val="00DC6E75"/>
    <w:rsid w:val="00DC7B31"/>
    <w:rsid w:val="00DD178A"/>
    <w:rsid w:val="00DD1AEB"/>
    <w:rsid w:val="00DD1E26"/>
    <w:rsid w:val="00DD2723"/>
    <w:rsid w:val="00DD2DDE"/>
    <w:rsid w:val="00DD3757"/>
    <w:rsid w:val="00DD4822"/>
    <w:rsid w:val="00DD49A5"/>
    <w:rsid w:val="00DD4C40"/>
    <w:rsid w:val="00DD4E30"/>
    <w:rsid w:val="00DD4F36"/>
    <w:rsid w:val="00DD52DD"/>
    <w:rsid w:val="00DD547E"/>
    <w:rsid w:val="00DD5497"/>
    <w:rsid w:val="00DD56F9"/>
    <w:rsid w:val="00DD5FA3"/>
    <w:rsid w:val="00DD6380"/>
    <w:rsid w:val="00DD64C9"/>
    <w:rsid w:val="00DD6B0E"/>
    <w:rsid w:val="00DD713A"/>
    <w:rsid w:val="00DD7526"/>
    <w:rsid w:val="00DD7ABD"/>
    <w:rsid w:val="00DE072B"/>
    <w:rsid w:val="00DE142B"/>
    <w:rsid w:val="00DE1C88"/>
    <w:rsid w:val="00DE1FAB"/>
    <w:rsid w:val="00DE2308"/>
    <w:rsid w:val="00DE23D9"/>
    <w:rsid w:val="00DE2681"/>
    <w:rsid w:val="00DE2B15"/>
    <w:rsid w:val="00DE3432"/>
    <w:rsid w:val="00DE3EE5"/>
    <w:rsid w:val="00DE41DC"/>
    <w:rsid w:val="00DE44AD"/>
    <w:rsid w:val="00DE4AF8"/>
    <w:rsid w:val="00DE4D7E"/>
    <w:rsid w:val="00DE4FE1"/>
    <w:rsid w:val="00DE5012"/>
    <w:rsid w:val="00DE566D"/>
    <w:rsid w:val="00DE5A53"/>
    <w:rsid w:val="00DE5E14"/>
    <w:rsid w:val="00DE7412"/>
    <w:rsid w:val="00DF1169"/>
    <w:rsid w:val="00DF1EBA"/>
    <w:rsid w:val="00DF2802"/>
    <w:rsid w:val="00DF3115"/>
    <w:rsid w:val="00DF3150"/>
    <w:rsid w:val="00DF3201"/>
    <w:rsid w:val="00DF4487"/>
    <w:rsid w:val="00DF48C3"/>
    <w:rsid w:val="00DF5D11"/>
    <w:rsid w:val="00DF6322"/>
    <w:rsid w:val="00DF65FB"/>
    <w:rsid w:val="00DF67B3"/>
    <w:rsid w:val="00DF76D4"/>
    <w:rsid w:val="00DF7C1B"/>
    <w:rsid w:val="00DF7CF6"/>
    <w:rsid w:val="00E0035B"/>
    <w:rsid w:val="00E014B9"/>
    <w:rsid w:val="00E015DB"/>
    <w:rsid w:val="00E02164"/>
    <w:rsid w:val="00E028DF"/>
    <w:rsid w:val="00E03A55"/>
    <w:rsid w:val="00E03B1A"/>
    <w:rsid w:val="00E040EB"/>
    <w:rsid w:val="00E042D2"/>
    <w:rsid w:val="00E043A0"/>
    <w:rsid w:val="00E044B7"/>
    <w:rsid w:val="00E04AF1"/>
    <w:rsid w:val="00E05592"/>
    <w:rsid w:val="00E05A6B"/>
    <w:rsid w:val="00E062EB"/>
    <w:rsid w:val="00E06505"/>
    <w:rsid w:val="00E06865"/>
    <w:rsid w:val="00E075AD"/>
    <w:rsid w:val="00E10424"/>
    <w:rsid w:val="00E10F83"/>
    <w:rsid w:val="00E1149B"/>
    <w:rsid w:val="00E11E24"/>
    <w:rsid w:val="00E11E26"/>
    <w:rsid w:val="00E1270C"/>
    <w:rsid w:val="00E138BE"/>
    <w:rsid w:val="00E13989"/>
    <w:rsid w:val="00E13EEB"/>
    <w:rsid w:val="00E143A6"/>
    <w:rsid w:val="00E145CA"/>
    <w:rsid w:val="00E14F85"/>
    <w:rsid w:val="00E14FEF"/>
    <w:rsid w:val="00E15CBA"/>
    <w:rsid w:val="00E16A7A"/>
    <w:rsid w:val="00E17804"/>
    <w:rsid w:val="00E20C17"/>
    <w:rsid w:val="00E20D99"/>
    <w:rsid w:val="00E20F65"/>
    <w:rsid w:val="00E215F9"/>
    <w:rsid w:val="00E217E2"/>
    <w:rsid w:val="00E219AD"/>
    <w:rsid w:val="00E22EF4"/>
    <w:rsid w:val="00E22F30"/>
    <w:rsid w:val="00E2391C"/>
    <w:rsid w:val="00E23A11"/>
    <w:rsid w:val="00E23EAA"/>
    <w:rsid w:val="00E23F10"/>
    <w:rsid w:val="00E253CB"/>
    <w:rsid w:val="00E25CC3"/>
    <w:rsid w:val="00E26267"/>
    <w:rsid w:val="00E26270"/>
    <w:rsid w:val="00E263DD"/>
    <w:rsid w:val="00E267AB"/>
    <w:rsid w:val="00E26B03"/>
    <w:rsid w:val="00E273B1"/>
    <w:rsid w:val="00E302E1"/>
    <w:rsid w:val="00E30858"/>
    <w:rsid w:val="00E30E54"/>
    <w:rsid w:val="00E312A3"/>
    <w:rsid w:val="00E313CB"/>
    <w:rsid w:val="00E31534"/>
    <w:rsid w:val="00E31C98"/>
    <w:rsid w:val="00E323EB"/>
    <w:rsid w:val="00E32E13"/>
    <w:rsid w:val="00E33319"/>
    <w:rsid w:val="00E3331B"/>
    <w:rsid w:val="00E33EE8"/>
    <w:rsid w:val="00E33F37"/>
    <w:rsid w:val="00E342FA"/>
    <w:rsid w:val="00E35164"/>
    <w:rsid w:val="00E35249"/>
    <w:rsid w:val="00E35E1E"/>
    <w:rsid w:val="00E36015"/>
    <w:rsid w:val="00E36106"/>
    <w:rsid w:val="00E365C4"/>
    <w:rsid w:val="00E36A98"/>
    <w:rsid w:val="00E375B4"/>
    <w:rsid w:val="00E3767C"/>
    <w:rsid w:val="00E3780F"/>
    <w:rsid w:val="00E4042D"/>
    <w:rsid w:val="00E412F7"/>
    <w:rsid w:val="00E41759"/>
    <w:rsid w:val="00E42F18"/>
    <w:rsid w:val="00E440D3"/>
    <w:rsid w:val="00E45000"/>
    <w:rsid w:val="00E450E0"/>
    <w:rsid w:val="00E4547C"/>
    <w:rsid w:val="00E465D4"/>
    <w:rsid w:val="00E46849"/>
    <w:rsid w:val="00E47AA1"/>
    <w:rsid w:val="00E47B77"/>
    <w:rsid w:val="00E50419"/>
    <w:rsid w:val="00E51C2A"/>
    <w:rsid w:val="00E527E9"/>
    <w:rsid w:val="00E529CB"/>
    <w:rsid w:val="00E52E9F"/>
    <w:rsid w:val="00E53174"/>
    <w:rsid w:val="00E536FB"/>
    <w:rsid w:val="00E53B71"/>
    <w:rsid w:val="00E53D27"/>
    <w:rsid w:val="00E54217"/>
    <w:rsid w:val="00E54F6D"/>
    <w:rsid w:val="00E560D6"/>
    <w:rsid w:val="00E5613D"/>
    <w:rsid w:val="00E56700"/>
    <w:rsid w:val="00E567B0"/>
    <w:rsid w:val="00E5713A"/>
    <w:rsid w:val="00E575F7"/>
    <w:rsid w:val="00E57A7E"/>
    <w:rsid w:val="00E57B06"/>
    <w:rsid w:val="00E57E58"/>
    <w:rsid w:val="00E6009F"/>
    <w:rsid w:val="00E61AD3"/>
    <w:rsid w:val="00E61E12"/>
    <w:rsid w:val="00E6204F"/>
    <w:rsid w:val="00E626E8"/>
    <w:rsid w:val="00E63160"/>
    <w:rsid w:val="00E63AA8"/>
    <w:rsid w:val="00E63F42"/>
    <w:rsid w:val="00E63F6B"/>
    <w:rsid w:val="00E642BF"/>
    <w:rsid w:val="00E6539D"/>
    <w:rsid w:val="00E654CA"/>
    <w:rsid w:val="00E70AD1"/>
    <w:rsid w:val="00E70B2C"/>
    <w:rsid w:val="00E70E51"/>
    <w:rsid w:val="00E70E5B"/>
    <w:rsid w:val="00E70FF4"/>
    <w:rsid w:val="00E717BC"/>
    <w:rsid w:val="00E71870"/>
    <w:rsid w:val="00E71ACE"/>
    <w:rsid w:val="00E71AFC"/>
    <w:rsid w:val="00E71B4A"/>
    <w:rsid w:val="00E71E06"/>
    <w:rsid w:val="00E71F19"/>
    <w:rsid w:val="00E72834"/>
    <w:rsid w:val="00E73041"/>
    <w:rsid w:val="00E73272"/>
    <w:rsid w:val="00E735AF"/>
    <w:rsid w:val="00E7375B"/>
    <w:rsid w:val="00E740BB"/>
    <w:rsid w:val="00E757C9"/>
    <w:rsid w:val="00E76BCE"/>
    <w:rsid w:val="00E7717B"/>
    <w:rsid w:val="00E772E2"/>
    <w:rsid w:val="00E774BD"/>
    <w:rsid w:val="00E77706"/>
    <w:rsid w:val="00E806C1"/>
    <w:rsid w:val="00E809DA"/>
    <w:rsid w:val="00E80A64"/>
    <w:rsid w:val="00E821D1"/>
    <w:rsid w:val="00E82B55"/>
    <w:rsid w:val="00E82CB1"/>
    <w:rsid w:val="00E83E20"/>
    <w:rsid w:val="00E83EBF"/>
    <w:rsid w:val="00E8428B"/>
    <w:rsid w:val="00E847C8"/>
    <w:rsid w:val="00E84A29"/>
    <w:rsid w:val="00E84EB7"/>
    <w:rsid w:val="00E864E0"/>
    <w:rsid w:val="00E8692D"/>
    <w:rsid w:val="00E878CB"/>
    <w:rsid w:val="00E91AD9"/>
    <w:rsid w:val="00E920DC"/>
    <w:rsid w:val="00E92247"/>
    <w:rsid w:val="00E92595"/>
    <w:rsid w:val="00E932AF"/>
    <w:rsid w:val="00E93C13"/>
    <w:rsid w:val="00E93E78"/>
    <w:rsid w:val="00E94321"/>
    <w:rsid w:val="00E94C1C"/>
    <w:rsid w:val="00E95408"/>
    <w:rsid w:val="00E95458"/>
    <w:rsid w:val="00E95634"/>
    <w:rsid w:val="00E95C32"/>
    <w:rsid w:val="00E969EC"/>
    <w:rsid w:val="00E96D84"/>
    <w:rsid w:val="00E9708A"/>
    <w:rsid w:val="00E97215"/>
    <w:rsid w:val="00E97D15"/>
    <w:rsid w:val="00E97ED6"/>
    <w:rsid w:val="00EA0458"/>
    <w:rsid w:val="00EA096C"/>
    <w:rsid w:val="00EA0BFC"/>
    <w:rsid w:val="00EA112D"/>
    <w:rsid w:val="00EA1215"/>
    <w:rsid w:val="00EA15AA"/>
    <w:rsid w:val="00EA1A42"/>
    <w:rsid w:val="00EA1ABE"/>
    <w:rsid w:val="00EA1D0A"/>
    <w:rsid w:val="00EA1F21"/>
    <w:rsid w:val="00EA2084"/>
    <w:rsid w:val="00EA336F"/>
    <w:rsid w:val="00EA3BFE"/>
    <w:rsid w:val="00EA5192"/>
    <w:rsid w:val="00EA54F3"/>
    <w:rsid w:val="00EA552C"/>
    <w:rsid w:val="00EA57DF"/>
    <w:rsid w:val="00EA5E56"/>
    <w:rsid w:val="00EA609E"/>
    <w:rsid w:val="00EA6277"/>
    <w:rsid w:val="00EA75D1"/>
    <w:rsid w:val="00EA785E"/>
    <w:rsid w:val="00EA7A5A"/>
    <w:rsid w:val="00EA7B7B"/>
    <w:rsid w:val="00EB145C"/>
    <w:rsid w:val="00EB165E"/>
    <w:rsid w:val="00EB207B"/>
    <w:rsid w:val="00EB259D"/>
    <w:rsid w:val="00EB44ED"/>
    <w:rsid w:val="00EB52A0"/>
    <w:rsid w:val="00EB578B"/>
    <w:rsid w:val="00EB62A1"/>
    <w:rsid w:val="00EB64BB"/>
    <w:rsid w:val="00EB667B"/>
    <w:rsid w:val="00EB6E01"/>
    <w:rsid w:val="00EB6F59"/>
    <w:rsid w:val="00EB771D"/>
    <w:rsid w:val="00EB77D2"/>
    <w:rsid w:val="00EB79C1"/>
    <w:rsid w:val="00EB7E8E"/>
    <w:rsid w:val="00EC0324"/>
    <w:rsid w:val="00EC0570"/>
    <w:rsid w:val="00EC1409"/>
    <w:rsid w:val="00EC17A4"/>
    <w:rsid w:val="00EC19C9"/>
    <w:rsid w:val="00EC2CD0"/>
    <w:rsid w:val="00EC2E94"/>
    <w:rsid w:val="00EC3AA0"/>
    <w:rsid w:val="00EC3AA3"/>
    <w:rsid w:val="00EC3ADF"/>
    <w:rsid w:val="00EC3EA8"/>
    <w:rsid w:val="00EC6308"/>
    <w:rsid w:val="00EC6617"/>
    <w:rsid w:val="00EC799C"/>
    <w:rsid w:val="00EC7B6C"/>
    <w:rsid w:val="00EC7CA2"/>
    <w:rsid w:val="00ED1020"/>
    <w:rsid w:val="00ED14FE"/>
    <w:rsid w:val="00ED19E4"/>
    <w:rsid w:val="00ED1ED2"/>
    <w:rsid w:val="00ED24A7"/>
    <w:rsid w:val="00ED2D27"/>
    <w:rsid w:val="00ED3284"/>
    <w:rsid w:val="00ED3420"/>
    <w:rsid w:val="00ED3E94"/>
    <w:rsid w:val="00ED3F61"/>
    <w:rsid w:val="00ED4B3D"/>
    <w:rsid w:val="00ED524F"/>
    <w:rsid w:val="00ED52D2"/>
    <w:rsid w:val="00ED5606"/>
    <w:rsid w:val="00ED6ABC"/>
    <w:rsid w:val="00ED72AE"/>
    <w:rsid w:val="00EE10D6"/>
    <w:rsid w:val="00EE1720"/>
    <w:rsid w:val="00EE1A34"/>
    <w:rsid w:val="00EE1D4E"/>
    <w:rsid w:val="00EE1FCA"/>
    <w:rsid w:val="00EE2BC6"/>
    <w:rsid w:val="00EE3878"/>
    <w:rsid w:val="00EE3BBC"/>
    <w:rsid w:val="00EE41EB"/>
    <w:rsid w:val="00EE5600"/>
    <w:rsid w:val="00EE6082"/>
    <w:rsid w:val="00EF0292"/>
    <w:rsid w:val="00EF1000"/>
    <w:rsid w:val="00EF2390"/>
    <w:rsid w:val="00EF2D06"/>
    <w:rsid w:val="00EF2E8A"/>
    <w:rsid w:val="00EF3204"/>
    <w:rsid w:val="00EF38DA"/>
    <w:rsid w:val="00EF3E50"/>
    <w:rsid w:val="00EF4156"/>
    <w:rsid w:val="00EF4366"/>
    <w:rsid w:val="00EF4546"/>
    <w:rsid w:val="00EF535C"/>
    <w:rsid w:val="00EF56B8"/>
    <w:rsid w:val="00EF66E4"/>
    <w:rsid w:val="00EF70E1"/>
    <w:rsid w:val="00EF7EFB"/>
    <w:rsid w:val="00F000F2"/>
    <w:rsid w:val="00F00D27"/>
    <w:rsid w:val="00F01575"/>
    <w:rsid w:val="00F02A47"/>
    <w:rsid w:val="00F034E5"/>
    <w:rsid w:val="00F03D20"/>
    <w:rsid w:val="00F04285"/>
    <w:rsid w:val="00F044BC"/>
    <w:rsid w:val="00F04582"/>
    <w:rsid w:val="00F045CD"/>
    <w:rsid w:val="00F0488C"/>
    <w:rsid w:val="00F05388"/>
    <w:rsid w:val="00F05472"/>
    <w:rsid w:val="00F05720"/>
    <w:rsid w:val="00F05969"/>
    <w:rsid w:val="00F05B96"/>
    <w:rsid w:val="00F05BBD"/>
    <w:rsid w:val="00F05FAD"/>
    <w:rsid w:val="00F0692D"/>
    <w:rsid w:val="00F06D6F"/>
    <w:rsid w:val="00F06FDB"/>
    <w:rsid w:val="00F072F5"/>
    <w:rsid w:val="00F07D31"/>
    <w:rsid w:val="00F10555"/>
    <w:rsid w:val="00F10FD9"/>
    <w:rsid w:val="00F1188B"/>
    <w:rsid w:val="00F11A42"/>
    <w:rsid w:val="00F11C8B"/>
    <w:rsid w:val="00F11EA5"/>
    <w:rsid w:val="00F12B1F"/>
    <w:rsid w:val="00F12F1A"/>
    <w:rsid w:val="00F1315E"/>
    <w:rsid w:val="00F13C77"/>
    <w:rsid w:val="00F14354"/>
    <w:rsid w:val="00F1450D"/>
    <w:rsid w:val="00F14D24"/>
    <w:rsid w:val="00F152BB"/>
    <w:rsid w:val="00F15316"/>
    <w:rsid w:val="00F154A9"/>
    <w:rsid w:val="00F156C3"/>
    <w:rsid w:val="00F158E5"/>
    <w:rsid w:val="00F15D84"/>
    <w:rsid w:val="00F16062"/>
    <w:rsid w:val="00F164AC"/>
    <w:rsid w:val="00F16832"/>
    <w:rsid w:val="00F16892"/>
    <w:rsid w:val="00F17083"/>
    <w:rsid w:val="00F209C0"/>
    <w:rsid w:val="00F20C73"/>
    <w:rsid w:val="00F20D15"/>
    <w:rsid w:val="00F21145"/>
    <w:rsid w:val="00F2260A"/>
    <w:rsid w:val="00F22919"/>
    <w:rsid w:val="00F235A8"/>
    <w:rsid w:val="00F23A57"/>
    <w:rsid w:val="00F23AC3"/>
    <w:rsid w:val="00F2501F"/>
    <w:rsid w:val="00F25580"/>
    <w:rsid w:val="00F25956"/>
    <w:rsid w:val="00F26079"/>
    <w:rsid w:val="00F260C1"/>
    <w:rsid w:val="00F261CB"/>
    <w:rsid w:val="00F266F7"/>
    <w:rsid w:val="00F27643"/>
    <w:rsid w:val="00F27927"/>
    <w:rsid w:val="00F30532"/>
    <w:rsid w:val="00F30B1B"/>
    <w:rsid w:val="00F30D76"/>
    <w:rsid w:val="00F30FF4"/>
    <w:rsid w:val="00F3116B"/>
    <w:rsid w:val="00F324F2"/>
    <w:rsid w:val="00F338FA"/>
    <w:rsid w:val="00F33DB7"/>
    <w:rsid w:val="00F34216"/>
    <w:rsid w:val="00F352E3"/>
    <w:rsid w:val="00F355D4"/>
    <w:rsid w:val="00F35BE0"/>
    <w:rsid w:val="00F36ED2"/>
    <w:rsid w:val="00F37034"/>
    <w:rsid w:val="00F37C93"/>
    <w:rsid w:val="00F417CB"/>
    <w:rsid w:val="00F42A2B"/>
    <w:rsid w:val="00F4361C"/>
    <w:rsid w:val="00F438E9"/>
    <w:rsid w:val="00F440BD"/>
    <w:rsid w:val="00F443BF"/>
    <w:rsid w:val="00F44D9D"/>
    <w:rsid w:val="00F455D2"/>
    <w:rsid w:val="00F45B46"/>
    <w:rsid w:val="00F45C01"/>
    <w:rsid w:val="00F45C17"/>
    <w:rsid w:val="00F45D6B"/>
    <w:rsid w:val="00F4608B"/>
    <w:rsid w:val="00F476D1"/>
    <w:rsid w:val="00F503AB"/>
    <w:rsid w:val="00F50CD8"/>
    <w:rsid w:val="00F516BD"/>
    <w:rsid w:val="00F51984"/>
    <w:rsid w:val="00F51A6D"/>
    <w:rsid w:val="00F51E2B"/>
    <w:rsid w:val="00F51FC4"/>
    <w:rsid w:val="00F5255F"/>
    <w:rsid w:val="00F52F82"/>
    <w:rsid w:val="00F533E6"/>
    <w:rsid w:val="00F537F6"/>
    <w:rsid w:val="00F5455E"/>
    <w:rsid w:val="00F549A6"/>
    <w:rsid w:val="00F5537C"/>
    <w:rsid w:val="00F56BE0"/>
    <w:rsid w:val="00F576C5"/>
    <w:rsid w:val="00F604EF"/>
    <w:rsid w:val="00F60F1B"/>
    <w:rsid w:val="00F60FB9"/>
    <w:rsid w:val="00F612CE"/>
    <w:rsid w:val="00F6217C"/>
    <w:rsid w:val="00F625D8"/>
    <w:rsid w:val="00F6327D"/>
    <w:rsid w:val="00F63B74"/>
    <w:rsid w:val="00F63C28"/>
    <w:rsid w:val="00F64206"/>
    <w:rsid w:val="00F64298"/>
    <w:rsid w:val="00F64B7E"/>
    <w:rsid w:val="00F6555D"/>
    <w:rsid w:val="00F65DA6"/>
    <w:rsid w:val="00F66510"/>
    <w:rsid w:val="00F66786"/>
    <w:rsid w:val="00F703ED"/>
    <w:rsid w:val="00F71BC1"/>
    <w:rsid w:val="00F71BEF"/>
    <w:rsid w:val="00F71DF3"/>
    <w:rsid w:val="00F71FD6"/>
    <w:rsid w:val="00F72730"/>
    <w:rsid w:val="00F72B22"/>
    <w:rsid w:val="00F72DB9"/>
    <w:rsid w:val="00F741A1"/>
    <w:rsid w:val="00F742D2"/>
    <w:rsid w:val="00F74BD5"/>
    <w:rsid w:val="00F74EED"/>
    <w:rsid w:val="00F759FF"/>
    <w:rsid w:val="00F75D46"/>
    <w:rsid w:val="00F765FD"/>
    <w:rsid w:val="00F76ECB"/>
    <w:rsid w:val="00F7704F"/>
    <w:rsid w:val="00F77931"/>
    <w:rsid w:val="00F77941"/>
    <w:rsid w:val="00F77AB9"/>
    <w:rsid w:val="00F77CB5"/>
    <w:rsid w:val="00F80082"/>
    <w:rsid w:val="00F8061F"/>
    <w:rsid w:val="00F80706"/>
    <w:rsid w:val="00F80DF3"/>
    <w:rsid w:val="00F8178D"/>
    <w:rsid w:val="00F81801"/>
    <w:rsid w:val="00F82684"/>
    <w:rsid w:val="00F828B6"/>
    <w:rsid w:val="00F82916"/>
    <w:rsid w:val="00F82CAB"/>
    <w:rsid w:val="00F835B2"/>
    <w:rsid w:val="00F84B64"/>
    <w:rsid w:val="00F85A12"/>
    <w:rsid w:val="00F8726A"/>
    <w:rsid w:val="00F873C9"/>
    <w:rsid w:val="00F873E5"/>
    <w:rsid w:val="00F8755E"/>
    <w:rsid w:val="00F8768A"/>
    <w:rsid w:val="00F877EA"/>
    <w:rsid w:val="00F90049"/>
    <w:rsid w:val="00F90B85"/>
    <w:rsid w:val="00F91DE8"/>
    <w:rsid w:val="00F91E60"/>
    <w:rsid w:val="00F938D1"/>
    <w:rsid w:val="00F9517D"/>
    <w:rsid w:val="00F95492"/>
    <w:rsid w:val="00F9570A"/>
    <w:rsid w:val="00F95BDA"/>
    <w:rsid w:val="00F963C3"/>
    <w:rsid w:val="00F96484"/>
    <w:rsid w:val="00F96B18"/>
    <w:rsid w:val="00F9795A"/>
    <w:rsid w:val="00FA0083"/>
    <w:rsid w:val="00FA0321"/>
    <w:rsid w:val="00FA0739"/>
    <w:rsid w:val="00FA0BEA"/>
    <w:rsid w:val="00FA1411"/>
    <w:rsid w:val="00FA1ACF"/>
    <w:rsid w:val="00FA1CB1"/>
    <w:rsid w:val="00FA2350"/>
    <w:rsid w:val="00FA24E1"/>
    <w:rsid w:val="00FA316A"/>
    <w:rsid w:val="00FA3369"/>
    <w:rsid w:val="00FA3AD9"/>
    <w:rsid w:val="00FA432B"/>
    <w:rsid w:val="00FA450F"/>
    <w:rsid w:val="00FA762F"/>
    <w:rsid w:val="00FB0A7E"/>
    <w:rsid w:val="00FB1FF9"/>
    <w:rsid w:val="00FB269F"/>
    <w:rsid w:val="00FB2786"/>
    <w:rsid w:val="00FB3B97"/>
    <w:rsid w:val="00FB3DAB"/>
    <w:rsid w:val="00FB44A9"/>
    <w:rsid w:val="00FB4D9C"/>
    <w:rsid w:val="00FB5416"/>
    <w:rsid w:val="00FB6235"/>
    <w:rsid w:val="00FB6701"/>
    <w:rsid w:val="00FB6820"/>
    <w:rsid w:val="00FB71F9"/>
    <w:rsid w:val="00FB72F3"/>
    <w:rsid w:val="00FB776C"/>
    <w:rsid w:val="00FB778B"/>
    <w:rsid w:val="00FB7ABF"/>
    <w:rsid w:val="00FC03AB"/>
    <w:rsid w:val="00FC082D"/>
    <w:rsid w:val="00FC0B49"/>
    <w:rsid w:val="00FC0C3A"/>
    <w:rsid w:val="00FC0CD6"/>
    <w:rsid w:val="00FC0E7E"/>
    <w:rsid w:val="00FC1A83"/>
    <w:rsid w:val="00FC1AF9"/>
    <w:rsid w:val="00FC1FB3"/>
    <w:rsid w:val="00FC3C7D"/>
    <w:rsid w:val="00FC412C"/>
    <w:rsid w:val="00FC519D"/>
    <w:rsid w:val="00FC53DE"/>
    <w:rsid w:val="00FC7102"/>
    <w:rsid w:val="00FC7AA7"/>
    <w:rsid w:val="00FC7C42"/>
    <w:rsid w:val="00FD0BC1"/>
    <w:rsid w:val="00FD1567"/>
    <w:rsid w:val="00FD1636"/>
    <w:rsid w:val="00FD26AE"/>
    <w:rsid w:val="00FD2B8C"/>
    <w:rsid w:val="00FD2F7E"/>
    <w:rsid w:val="00FD4631"/>
    <w:rsid w:val="00FD4D68"/>
    <w:rsid w:val="00FD51E5"/>
    <w:rsid w:val="00FD5298"/>
    <w:rsid w:val="00FD5711"/>
    <w:rsid w:val="00FD5B6E"/>
    <w:rsid w:val="00FD5D83"/>
    <w:rsid w:val="00FD5E61"/>
    <w:rsid w:val="00FD682A"/>
    <w:rsid w:val="00FD6A5A"/>
    <w:rsid w:val="00FD6B45"/>
    <w:rsid w:val="00FD72DB"/>
    <w:rsid w:val="00FE13DE"/>
    <w:rsid w:val="00FE1730"/>
    <w:rsid w:val="00FE1E51"/>
    <w:rsid w:val="00FE26A3"/>
    <w:rsid w:val="00FE2941"/>
    <w:rsid w:val="00FE3576"/>
    <w:rsid w:val="00FE3DE5"/>
    <w:rsid w:val="00FE4369"/>
    <w:rsid w:val="00FE458E"/>
    <w:rsid w:val="00FE4977"/>
    <w:rsid w:val="00FE4A49"/>
    <w:rsid w:val="00FE4EE5"/>
    <w:rsid w:val="00FE4FE2"/>
    <w:rsid w:val="00FE5A26"/>
    <w:rsid w:val="00FE5DC1"/>
    <w:rsid w:val="00FE608C"/>
    <w:rsid w:val="00FE62B2"/>
    <w:rsid w:val="00FE6F74"/>
    <w:rsid w:val="00FF029E"/>
    <w:rsid w:val="00FF0BB5"/>
    <w:rsid w:val="00FF3636"/>
    <w:rsid w:val="00FF45FF"/>
    <w:rsid w:val="00FF5519"/>
    <w:rsid w:val="00FF551D"/>
    <w:rsid w:val="00FF5B39"/>
    <w:rsid w:val="00FF5EE9"/>
    <w:rsid w:val="00FF5F3A"/>
    <w:rsid w:val="00FF6C28"/>
    <w:rsid w:val="00FF6F08"/>
    <w:rsid w:val="00FF7B61"/>
    <w:rsid w:val="00FF7E3C"/>
    <w:rsid w:val="0821911F"/>
    <w:rsid w:val="101F9B03"/>
    <w:rsid w:val="127FD954"/>
    <w:rsid w:val="17C47D04"/>
    <w:rsid w:val="1CD4DABB"/>
    <w:rsid w:val="21A45F5D"/>
    <w:rsid w:val="28355DB6"/>
    <w:rsid w:val="2B82FEAC"/>
    <w:rsid w:val="3029D7EF"/>
    <w:rsid w:val="349E9D8C"/>
    <w:rsid w:val="63F3F94F"/>
    <w:rsid w:val="647D4FB5"/>
    <w:rsid w:val="689FFC96"/>
    <w:rsid w:val="6B2E5CE4"/>
    <w:rsid w:val="6EBCBCA8"/>
    <w:rsid w:val="7DFC6B01"/>
  </w:rsids>
  <m:mathPr>
    <m:mathFont m:val="Cambria Math"/>
    <m:brkBin m:val="before"/>
    <m:brkBinSub m:val="--"/>
    <m:smallFrac/>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2a7,#fff2d7,#cd9a67,#963,#b39207,#fc0,#ffda91,#fdf0c1"/>
    </o:shapedefaults>
    <o:shapelayout v:ext="edit">
      <o:idmap v:ext="edit" data="1"/>
    </o:shapelayout>
  </w:shapeDefaults>
  <w:decimalSymbol w:val="."/>
  <w:listSeparator w:val=","/>
  <w14:docId w14:val="2141D734"/>
  <w15:docId w15:val="{BA862FE0-1070-446A-BEAA-AAC61DAE1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pacing w:after="134"/>
        <w:ind w:right="-14"/>
        <w:jc w:val="both"/>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B547C"/>
    <w:rPr>
      <w:sz w:val="24"/>
    </w:rPr>
  </w:style>
  <w:style w:type="paragraph" w:styleId="Heading1">
    <w:name w:val="heading 1"/>
    <w:aliases w:val="Document Header1"/>
    <w:basedOn w:val="Normal"/>
    <w:next w:val="Normal"/>
    <w:link w:val="Heading1Char"/>
    <w:uiPriority w:val="9"/>
    <w:qFormat/>
    <w:rsid w:val="00647F2D"/>
    <w:pPr>
      <w:keepNext/>
      <w:keepLines/>
      <w:pageBreakBefore/>
      <w:numPr>
        <w:numId w:val="168"/>
      </w:numPr>
      <w:spacing w:before="240" w:after="0" w:line="259" w:lineRule="auto"/>
      <w:ind w:right="0"/>
      <w:jc w:val="left"/>
      <w:outlineLvl w:val="0"/>
    </w:pPr>
    <w:rPr>
      <w:b/>
      <w:bCs/>
      <w:kern w:val="28"/>
      <w:sz w:val="48"/>
    </w:rPr>
  </w:style>
  <w:style w:type="paragraph" w:styleId="Heading2">
    <w:name w:val="heading 2"/>
    <w:aliases w:val="Title Header2"/>
    <w:basedOn w:val="Normal"/>
    <w:next w:val="Normal"/>
    <w:link w:val="Heading2Char"/>
    <w:uiPriority w:val="9"/>
    <w:qFormat/>
    <w:rsid w:val="006A7A5A"/>
    <w:pPr>
      <w:numPr>
        <w:ilvl w:val="1"/>
        <w:numId w:val="170"/>
      </w:numPr>
      <w:tabs>
        <w:tab w:val="left" w:pos="619"/>
      </w:tabs>
      <w:spacing w:after="200"/>
      <w:jc w:val="center"/>
      <w:outlineLvl w:val="1"/>
    </w:pPr>
    <w:rPr>
      <w:rFonts w:ascii="Times New Roman Bold" w:hAnsi="Times New Roman Bold"/>
      <w:b/>
      <w:sz w:val="36"/>
    </w:rPr>
  </w:style>
  <w:style w:type="paragraph" w:styleId="Heading3">
    <w:name w:val="heading 3"/>
    <w:aliases w:val="Section Header3,ClauseSub_No&amp;Name,Heading 3 Char,Section Header3 Char Char Char Char Char,Section Header3 Char Char Char"/>
    <w:basedOn w:val="Normal"/>
    <w:next w:val="Normal"/>
    <w:link w:val="Heading3Char1"/>
    <w:uiPriority w:val="9"/>
    <w:qFormat/>
    <w:rsid w:val="006A7A5A"/>
    <w:pPr>
      <w:numPr>
        <w:ilvl w:val="2"/>
        <w:numId w:val="170"/>
      </w:numPr>
      <w:spacing w:after="200"/>
      <w:outlineLvl w:val="2"/>
    </w:pPr>
  </w:style>
  <w:style w:type="paragraph" w:styleId="Heading4">
    <w:name w:val="heading 4"/>
    <w:aliases w:val=" Sub-Clause Sub-paragraph,ClauseSubSub_No&amp;Name,Sub-Clause Sub-paragraph"/>
    <w:basedOn w:val="Normal"/>
    <w:next w:val="Normal"/>
    <w:link w:val="Heading4Char"/>
    <w:uiPriority w:val="9"/>
    <w:qFormat/>
    <w:rsid w:val="009C3C22"/>
    <w:pPr>
      <w:numPr>
        <w:ilvl w:val="3"/>
        <w:numId w:val="170"/>
      </w:numPr>
      <w:spacing w:after="200"/>
      <w:outlineLvl w:val="3"/>
    </w:pPr>
  </w:style>
  <w:style w:type="paragraph" w:styleId="Heading5">
    <w:name w:val="heading 5"/>
    <w:basedOn w:val="Normal"/>
    <w:next w:val="Normal"/>
    <w:link w:val="Heading5Char"/>
    <w:autoRedefine/>
    <w:uiPriority w:val="9"/>
    <w:qFormat/>
    <w:rsid w:val="00666837"/>
    <w:pPr>
      <w:numPr>
        <w:ilvl w:val="4"/>
        <w:numId w:val="170"/>
      </w:numPr>
      <w:tabs>
        <w:tab w:val="left" w:pos="810"/>
      </w:tabs>
      <w:spacing w:before="240" w:after="60"/>
      <w:jc w:val="left"/>
      <w:outlineLvl w:val="4"/>
    </w:pPr>
    <w:rPr>
      <w:b/>
      <w:szCs w:val="28"/>
    </w:rPr>
  </w:style>
  <w:style w:type="paragraph" w:styleId="Heading6">
    <w:name w:val="heading 6"/>
    <w:basedOn w:val="Normal"/>
    <w:next w:val="Normal"/>
    <w:link w:val="Heading6Char"/>
    <w:uiPriority w:val="9"/>
    <w:qFormat/>
    <w:rsid w:val="009C3C22"/>
    <w:pPr>
      <w:numPr>
        <w:ilvl w:val="5"/>
        <w:numId w:val="170"/>
      </w:numPr>
      <w:spacing w:before="240" w:after="60"/>
      <w:outlineLvl w:val="5"/>
    </w:pPr>
    <w:rPr>
      <w:i/>
      <w:sz w:val="22"/>
    </w:rPr>
  </w:style>
  <w:style w:type="paragraph" w:styleId="Heading7">
    <w:name w:val="heading 7"/>
    <w:basedOn w:val="Normal"/>
    <w:next w:val="Normal"/>
    <w:link w:val="Heading7Char"/>
    <w:uiPriority w:val="9"/>
    <w:qFormat/>
    <w:rsid w:val="009C3C22"/>
    <w:pPr>
      <w:numPr>
        <w:ilvl w:val="6"/>
        <w:numId w:val="170"/>
      </w:numPr>
      <w:spacing w:before="240" w:after="60"/>
      <w:outlineLvl w:val="6"/>
    </w:pPr>
    <w:rPr>
      <w:rFonts w:ascii="Arial" w:hAnsi="Arial"/>
      <w:sz w:val="20"/>
    </w:rPr>
  </w:style>
  <w:style w:type="paragraph" w:styleId="Heading8">
    <w:name w:val="heading 8"/>
    <w:basedOn w:val="Normal"/>
    <w:next w:val="Normal"/>
    <w:link w:val="Heading8Char"/>
    <w:uiPriority w:val="9"/>
    <w:qFormat/>
    <w:rsid w:val="009C3C22"/>
    <w:pPr>
      <w:numPr>
        <w:ilvl w:val="7"/>
        <w:numId w:val="170"/>
      </w:numPr>
      <w:spacing w:before="240" w:after="60"/>
      <w:outlineLvl w:val="7"/>
    </w:pPr>
    <w:rPr>
      <w:rFonts w:ascii="Arial" w:hAnsi="Arial"/>
      <w:i/>
      <w:sz w:val="20"/>
    </w:rPr>
  </w:style>
  <w:style w:type="paragraph" w:styleId="Heading9">
    <w:name w:val="heading 9"/>
    <w:basedOn w:val="Normal"/>
    <w:next w:val="Normal"/>
    <w:link w:val="Heading9Char"/>
    <w:uiPriority w:val="9"/>
    <w:qFormat/>
    <w:rsid w:val="009C3C22"/>
    <w:pPr>
      <w:numPr>
        <w:ilvl w:val="8"/>
        <w:numId w:val="170"/>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A7A5A"/>
    <w:pPr>
      <w:tabs>
        <w:tab w:val="right" w:leader="underscore" w:pos="9504"/>
      </w:tabs>
      <w:spacing w:before="120"/>
      <w:jc w:val="left"/>
    </w:pPr>
  </w:style>
  <w:style w:type="paragraph" w:styleId="Header">
    <w:name w:val="header"/>
    <w:basedOn w:val="Normal"/>
    <w:link w:val="HeaderChar"/>
    <w:uiPriority w:val="99"/>
    <w:rsid w:val="006A7A5A"/>
    <w:pPr>
      <w:pBdr>
        <w:bottom w:val="single" w:sz="4" w:space="1" w:color="000000"/>
      </w:pBdr>
      <w:tabs>
        <w:tab w:val="right" w:pos="9000"/>
      </w:tabs>
    </w:pPr>
    <w:rPr>
      <w:sz w:val="20"/>
    </w:rPr>
  </w:style>
  <w:style w:type="paragraph" w:styleId="TOC1">
    <w:name w:val="toc 1"/>
    <w:basedOn w:val="HeaderSR1"/>
    <w:next w:val="Normal"/>
    <w:autoRedefine/>
    <w:uiPriority w:val="39"/>
    <w:qFormat/>
    <w:rsid w:val="001514D5"/>
    <w:pPr>
      <w:tabs>
        <w:tab w:val="left" w:pos="720"/>
        <w:tab w:val="right" w:leader="dot" w:pos="9000"/>
      </w:tabs>
      <w:spacing w:before="120"/>
      <w:jc w:val="left"/>
    </w:pPr>
    <w:rPr>
      <w:iCs/>
      <w:noProof/>
      <w:sz w:val="24"/>
      <w:szCs w:val="28"/>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F42A2B"/>
    <w:pPr>
      <w:ind w:left="360" w:hanging="360"/>
    </w:pPr>
    <w:rPr>
      <w:sz w:val="20"/>
    </w:rPr>
  </w:style>
  <w:style w:type="character" w:styleId="FootnoteReference">
    <w:name w:val="footnote reference"/>
    <w:uiPriority w:val="99"/>
    <w:rsid w:val="006A7A5A"/>
    <w:rPr>
      <w:vertAlign w:val="superscript"/>
    </w:rPr>
  </w:style>
  <w:style w:type="character" w:styleId="PageNumber">
    <w:name w:val="page number"/>
    <w:basedOn w:val="DefaultParagraphFont"/>
    <w:rsid w:val="006A7A5A"/>
  </w:style>
  <w:style w:type="paragraph" w:styleId="BodyText">
    <w:name w:val="Body Text"/>
    <w:basedOn w:val="Normal"/>
    <w:link w:val="BodyTextChar"/>
    <w:qFormat/>
    <w:rsid w:val="006A7A5A"/>
  </w:style>
  <w:style w:type="character" w:styleId="Hyperlink">
    <w:name w:val="Hyperlink"/>
    <w:uiPriority w:val="99"/>
    <w:rsid w:val="006A7A5A"/>
    <w:rPr>
      <w:color w:val="0000FF"/>
      <w:u w:val="single"/>
    </w:rPr>
  </w:style>
  <w:style w:type="character" w:styleId="FollowedHyperlink">
    <w:name w:val="FollowedHyperlink"/>
    <w:uiPriority w:val="99"/>
    <w:rsid w:val="006A7A5A"/>
    <w:rPr>
      <w:color w:val="800080"/>
      <w:u w:val="single"/>
    </w:rPr>
  </w:style>
  <w:style w:type="paragraph" w:styleId="BodyTextIndent">
    <w:name w:val="Body Text Indent"/>
    <w:basedOn w:val="Normal"/>
    <w:link w:val="BodyTextIndentChar"/>
    <w:rsid w:val="006A7A5A"/>
    <w:pPr>
      <w:ind w:left="720"/>
    </w:pPr>
  </w:style>
  <w:style w:type="paragraph" w:styleId="BodyTextIndent2">
    <w:name w:val="Body Text Indent 2"/>
    <w:basedOn w:val="Normal"/>
    <w:link w:val="BodyTextIndent2Char"/>
    <w:rsid w:val="006A7A5A"/>
    <w:pPr>
      <w:ind w:left="360" w:firstLine="360"/>
    </w:pPr>
  </w:style>
  <w:style w:type="paragraph" w:styleId="BodyText2">
    <w:name w:val="Body Text 2"/>
    <w:basedOn w:val="Normal"/>
    <w:link w:val="BodyText2Char"/>
    <w:rsid w:val="00312BF9"/>
    <w:pPr>
      <w:spacing w:before="120" w:after="120"/>
      <w:jc w:val="center"/>
    </w:pPr>
    <w:rPr>
      <w:b/>
      <w:sz w:val="28"/>
    </w:rPr>
  </w:style>
  <w:style w:type="paragraph" w:styleId="TOC2">
    <w:name w:val="toc 2"/>
    <w:basedOn w:val="HeadeSR2"/>
    <w:next w:val="Normal"/>
    <w:autoRedefine/>
    <w:uiPriority w:val="39"/>
    <w:qFormat/>
    <w:rsid w:val="0060398C"/>
    <w:pPr>
      <w:tabs>
        <w:tab w:val="left" w:pos="900"/>
        <w:tab w:val="right" w:leader="dot" w:pos="9000"/>
      </w:tabs>
      <w:ind w:left="360" w:right="-421"/>
      <w:jc w:val="left"/>
    </w:pPr>
    <w:rPr>
      <w:b w:val="0"/>
      <w:sz w:val="24"/>
      <w:szCs w:val="22"/>
    </w:rPr>
  </w:style>
  <w:style w:type="paragraph" w:styleId="TOC3">
    <w:name w:val="toc 3"/>
    <w:basedOn w:val="HeaderSR3"/>
    <w:next w:val="Normal"/>
    <w:autoRedefine/>
    <w:uiPriority w:val="39"/>
    <w:qFormat/>
    <w:rsid w:val="00D1346A"/>
    <w:pPr>
      <w:tabs>
        <w:tab w:val="left" w:pos="960"/>
        <w:tab w:val="left" w:pos="1440"/>
        <w:tab w:val="right" w:leader="dot" w:pos="9350"/>
      </w:tabs>
      <w:spacing w:line="276" w:lineRule="auto"/>
      <w:ind w:left="960"/>
      <w:jc w:val="left"/>
    </w:pPr>
    <w:rPr>
      <w:rFonts w:ascii="Times New Roman Bold" w:hAnsi="Times New Roman Bold"/>
      <w:sz w:val="22"/>
      <w:szCs w:val="22"/>
    </w:rPr>
  </w:style>
  <w:style w:type="paragraph" w:styleId="TOC4">
    <w:name w:val="toc 4"/>
    <w:basedOn w:val="Normal"/>
    <w:next w:val="Normal"/>
    <w:autoRedefine/>
    <w:uiPriority w:val="39"/>
    <w:rsid w:val="006A7A5A"/>
    <w:pPr>
      <w:ind w:left="720"/>
      <w:jc w:val="left"/>
    </w:pPr>
    <w:rPr>
      <w:rFonts w:asciiTheme="minorHAnsi" w:hAnsiTheme="minorHAnsi"/>
      <w:sz w:val="20"/>
    </w:rPr>
  </w:style>
  <w:style w:type="paragraph" w:styleId="TOC5">
    <w:name w:val="toc 5"/>
    <w:basedOn w:val="Normal"/>
    <w:next w:val="Normal"/>
    <w:autoRedefine/>
    <w:uiPriority w:val="39"/>
    <w:rsid w:val="006A7A5A"/>
    <w:pPr>
      <w:ind w:left="960"/>
      <w:jc w:val="left"/>
    </w:pPr>
    <w:rPr>
      <w:rFonts w:asciiTheme="minorHAnsi" w:hAnsiTheme="minorHAnsi"/>
      <w:sz w:val="20"/>
    </w:rPr>
  </w:style>
  <w:style w:type="paragraph" w:styleId="TOC6">
    <w:name w:val="toc 6"/>
    <w:basedOn w:val="Normal"/>
    <w:next w:val="Normal"/>
    <w:autoRedefine/>
    <w:uiPriority w:val="39"/>
    <w:rsid w:val="006A7A5A"/>
    <w:pPr>
      <w:ind w:left="1200"/>
      <w:jc w:val="left"/>
    </w:pPr>
    <w:rPr>
      <w:rFonts w:asciiTheme="minorHAnsi" w:hAnsiTheme="minorHAnsi"/>
      <w:sz w:val="20"/>
    </w:rPr>
  </w:style>
  <w:style w:type="paragraph" w:styleId="TOC7">
    <w:name w:val="toc 7"/>
    <w:basedOn w:val="Normal"/>
    <w:next w:val="Normal"/>
    <w:autoRedefine/>
    <w:uiPriority w:val="39"/>
    <w:rsid w:val="006A7A5A"/>
    <w:pPr>
      <w:ind w:left="1440"/>
      <w:jc w:val="left"/>
    </w:pPr>
    <w:rPr>
      <w:rFonts w:asciiTheme="minorHAnsi" w:hAnsiTheme="minorHAnsi"/>
      <w:sz w:val="20"/>
    </w:rPr>
  </w:style>
  <w:style w:type="paragraph" w:styleId="TOC8">
    <w:name w:val="toc 8"/>
    <w:basedOn w:val="Normal"/>
    <w:next w:val="Normal"/>
    <w:autoRedefine/>
    <w:uiPriority w:val="39"/>
    <w:rsid w:val="006A7A5A"/>
    <w:pPr>
      <w:ind w:left="1680"/>
      <w:jc w:val="left"/>
    </w:pPr>
    <w:rPr>
      <w:rFonts w:asciiTheme="minorHAnsi" w:hAnsiTheme="minorHAnsi"/>
      <w:sz w:val="20"/>
    </w:rPr>
  </w:style>
  <w:style w:type="paragraph" w:styleId="TOC9">
    <w:name w:val="toc 9"/>
    <w:basedOn w:val="Normal"/>
    <w:next w:val="Normal"/>
    <w:autoRedefine/>
    <w:uiPriority w:val="39"/>
    <w:rsid w:val="006A7A5A"/>
    <w:pPr>
      <w:ind w:left="1920"/>
      <w:jc w:val="left"/>
    </w:pPr>
    <w:rPr>
      <w:rFonts w:asciiTheme="minorHAnsi" w:hAnsiTheme="minorHAnsi"/>
      <w:sz w:val="20"/>
    </w:rPr>
  </w:style>
  <w:style w:type="paragraph" w:styleId="Title">
    <w:name w:val="Title"/>
    <w:basedOn w:val="Normal"/>
    <w:link w:val="TitleChar"/>
    <w:uiPriority w:val="10"/>
    <w:qFormat/>
    <w:rsid w:val="006A7A5A"/>
    <w:pPr>
      <w:jc w:val="center"/>
    </w:pPr>
    <w:rPr>
      <w:b/>
      <w:sz w:val="48"/>
    </w:rPr>
  </w:style>
  <w:style w:type="paragraph" w:styleId="Subtitle">
    <w:name w:val="Subtitle"/>
    <w:basedOn w:val="Normal"/>
    <w:link w:val="SubtitleChar"/>
    <w:qFormat/>
    <w:rsid w:val="006A7A5A"/>
    <w:pPr>
      <w:jc w:val="center"/>
    </w:pPr>
    <w:rPr>
      <w:b/>
      <w:sz w:val="44"/>
    </w:rPr>
  </w:style>
  <w:style w:type="paragraph" w:styleId="DocumentMap">
    <w:name w:val="Document Map"/>
    <w:basedOn w:val="Normal"/>
    <w:link w:val="DocumentMapChar"/>
    <w:semiHidden/>
    <w:rsid w:val="006A7A5A"/>
    <w:pPr>
      <w:shd w:val="clear" w:color="auto" w:fill="000080"/>
    </w:pPr>
    <w:rPr>
      <w:rFonts w:ascii="Tahoma" w:hAnsi="Tahoma"/>
    </w:rPr>
  </w:style>
  <w:style w:type="paragraph" w:styleId="List">
    <w:name w:val="List"/>
    <w:aliases w:val="1. List"/>
    <w:basedOn w:val="Normal"/>
    <w:rsid w:val="006A7A5A"/>
    <w:pPr>
      <w:spacing w:before="120" w:after="120"/>
      <w:ind w:left="1440"/>
    </w:pPr>
  </w:style>
  <w:style w:type="paragraph" w:styleId="BodyText3">
    <w:name w:val="Body Text 3"/>
    <w:basedOn w:val="Normal"/>
    <w:link w:val="BodyText3Char"/>
    <w:rsid w:val="006A7A5A"/>
    <w:rPr>
      <w:i/>
      <w:sz w:val="20"/>
    </w:rPr>
  </w:style>
  <w:style w:type="paragraph" w:customStyle="1" w:styleId="Document1">
    <w:name w:val="Document 1"/>
    <w:rsid w:val="006A7A5A"/>
    <w:pPr>
      <w:keepNext/>
      <w:keepLines/>
      <w:tabs>
        <w:tab w:val="left" w:pos="-720"/>
      </w:tabs>
      <w:suppressAutoHyphens/>
    </w:pPr>
    <w:rPr>
      <w:rFonts w:ascii="Courier New" w:hAnsi="Courier New"/>
    </w:rPr>
  </w:style>
  <w:style w:type="paragraph" w:styleId="Caption">
    <w:name w:val="caption"/>
    <w:basedOn w:val="Normal"/>
    <w:next w:val="Normal"/>
    <w:qFormat/>
    <w:rsid w:val="006A7A5A"/>
    <w:pPr>
      <w:jc w:val="left"/>
    </w:pPr>
    <w:rPr>
      <w:rFonts w:ascii="Courier New" w:hAnsi="Courier New"/>
    </w:rPr>
  </w:style>
  <w:style w:type="paragraph" w:customStyle="1" w:styleId="SectionVHeader">
    <w:name w:val="Section V. Header"/>
    <w:basedOn w:val="Normal"/>
    <w:uiPriority w:val="99"/>
    <w:rsid w:val="006A7A5A"/>
    <w:pPr>
      <w:jc w:val="center"/>
    </w:pPr>
    <w:rPr>
      <w:b/>
      <w:sz w:val="36"/>
    </w:rPr>
  </w:style>
  <w:style w:type="paragraph" w:customStyle="1" w:styleId="SectionVIIHeader1">
    <w:name w:val="Section VII Header1"/>
    <w:basedOn w:val="Heading1"/>
    <w:qFormat/>
    <w:rsid w:val="00A53CE8"/>
    <w:pPr>
      <w:spacing w:after="360"/>
      <w:ind w:left="0"/>
    </w:pPr>
    <w:rPr>
      <w:sz w:val="32"/>
    </w:rPr>
  </w:style>
  <w:style w:type="paragraph" w:customStyle="1" w:styleId="SectionXHeader3">
    <w:name w:val="Section X Header 3"/>
    <w:basedOn w:val="Heading1"/>
    <w:autoRedefine/>
    <w:rsid w:val="00AD1F07"/>
    <w:rPr>
      <w:kern w:val="0"/>
      <w:sz w:val="72"/>
      <w:szCs w:val="72"/>
    </w:rPr>
  </w:style>
  <w:style w:type="paragraph" w:customStyle="1" w:styleId="TOCNumber1">
    <w:name w:val="TOC Number1"/>
    <w:basedOn w:val="Heading4"/>
    <w:autoRedefine/>
    <w:rsid w:val="006A7A5A"/>
    <w:pPr>
      <w:suppressAutoHyphens/>
      <w:spacing w:after="120"/>
      <w:jc w:val="left"/>
      <w:outlineLvl w:val="9"/>
    </w:pPr>
    <w:rPr>
      <w:b/>
    </w:rPr>
  </w:style>
  <w:style w:type="paragraph" w:customStyle="1" w:styleId="Part1">
    <w:name w:val="Part 1"/>
    <w:aliases w:val="2,3 Header 4"/>
    <w:basedOn w:val="Normal"/>
    <w:autoRedefine/>
    <w:rsid w:val="00DF65FB"/>
    <w:pPr>
      <w:spacing w:after="120"/>
      <w:jc w:val="center"/>
    </w:pPr>
    <w:rPr>
      <w:b/>
      <w:color w:val="00B0F0"/>
      <w:sz w:val="60"/>
      <w:szCs w:val="60"/>
    </w:rPr>
  </w:style>
  <w:style w:type="paragraph" w:customStyle="1" w:styleId="Subtitle2">
    <w:name w:val="Subtitle 2"/>
    <w:basedOn w:val="Footer"/>
    <w:link w:val="Subtitle2Char"/>
    <w:autoRedefine/>
    <w:rsid w:val="006451A4"/>
    <w:pPr>
      <w:spacing w:after="120"/>
      <w:jc w:val="center"/>
      <w:outlineLvl w:val="1"/>
    </w:pPr>
    <w:rPr>
      <w:b/>
      <w:sz w:val="48"/>
      <w:szCs w:val="48"/>
    </w:rPr>
  </w:style>
  <w:style w:type="paragraph" w:customStyle="1" w:styleId="BlockQuotation">
    <w:name w:val="Block Quotation"/>
    <w:basedOn w:val="Normal"/>
    <w:rsid w:val="006A7A5A"/>
    <w:pPr>
      <w:ind w:left="855" w:right="-72" w:hanging="315"/>
    </w:pPr>
  </w:style>
  <w:style w:type="paragraph" w:styleId="TableofFigures">
    <w:name w:val="table of figures"/>
    <w:basedOn w:val="Normal"/>
    <w:next w:val="Normal"/>
    <w:semiHidden/>
    <w:rsid w:val="006A7A5A"/>
    <w:pPr>
      <w:ind w:left="480" w:hanging="480"/>
    </w:pPr>
  </w:style>
  <w:style w:type="paragraph" w:customStyle="1" w:styleId="2AutoList1">
    <w:name w:val="2AutoList1"/>
    <w:basedOn w:val="Normal"/>
    <w:rsid w:val="006A7A5A"/>
    <w:pPr>
      <w:numPr>
        <w:ilvl w:val="1"/>
        <w:numId w:val="2"/>
      </w:numPr>
    </w:pPr>
  </w:style>
  <w:style w:type="character" w:styleId="CommentReference">
    <w:name w:val="annotation reference"/>
    <w:uiPriority w:val="99"/>
    <w:rsid w:val="006A7A5A"/>
    <w:rPr>
      <w:sz w:val="16"/>
    </w:rPr>
  </w:style>
  <w:style w:type="paragraph" w:styleId="CommentText">
    <w:name w:val="annotation text"/>
    <w:basedOn w:val="Normal"/>
    <w:link w:val="CommentTextChar"/>
    <w:uiPriority w:val="99"/>
    <w:rsid w:val="006A7A5A"/>
    <w:pPr>
      <w:jc w:val="left"/>
    </w:pPr>
    <w:rPr>
      <w:sz w:val="20"/>
    </w:rPr>
  </w:style>
  <w:style w:type="paragraph" w:styleId="BlockText">
    <w:name w:val="Block Text"/>
    <w:basedOn w:val="Normal"/>
    <w:rsid w:val="006A7A5A"/>
    <w:pPr>
      <w:tabs>
        <w:tab w:val="left" w:pos="387"/>
        <w:tab w:val="left" w:pos="1107"/>
      </w:tabs>
      <w:suppressAutoHyphens/>
      <w:ind w:left="720" w:right="-72"/>
      <w:jc w:val="left"/>
    </w:pPr>
    <w:rPr>
      <w:i/>
    </w:rPr>
  </w:style>
  <w:style w:type="paragraph" w:styleId="BodyTextIndent3">
    <w:name w:val="Body Text Indent 3"/>
    <w:basedOn w:val="Normal"/>
    <w:link w:val="BodyTextIndent3Char"/>
    <w:rsid w:val="006A7A5A"/>
    <w:pPr>
      <w:spacing w:before="240"/>
      <w:ind w:left="576"/>
    </w:pPr>
  </w:style>
  <w:style w:type="paragraph" w:customStyle="1" w:styleId="BankNormal">
    <w:name w:val="BankNormal"/>
    <w:basedOn w:val="Normal"/>
    <w:rsid w:val="006A7A5A"/>
    <w:pPr>
      <w:spacing w:after="240"/>
      <w:jc w:val="left"/>
    </w:pPr>
  </w:style>
  <w:style w:type="paragraph" w:customStyle="1" w:styleId="Header1-Clauses">
    <w:name w:val="Header 1 - Clauses"/>
    <w:basedOn w:val="Normal"/>
    <w:link w:val="Header1-ClausesChar"/>
    <w:rsid w:val="00312BF9"/>
    <w:pPr>
      <w:jc w:val="left"/>
    </w:pPr>
    <w:rPr>
      <w:b/>
    </w:rPr>
  </w:style>
  <w:style w:type="character" w:customStyle="1" w:styleId="Header1-ClausesChar">
    <w:name w:val="Header 1 - Clauses Char"/>
    <w:link w:val="Header1-Clauses"/>
    <w:rsid w:val="001E0755"/>
    <w:rPr>
      <w:b/>
      <w:sz w:val="24"/>
      <w:lang w:val="en-US" w:eastAsia="en-US" w:bidi="ar-SA"/>
    </w:rPr>
  </w:style>
  <w:style w:type="paragraph" w:customStyle="1" w:styleId="Header2-SubClauses">
    <w:name w:val="Header 2 - SubClauses"/>
    <w:basedOn w:val="Normal"/>
    <w:rsid w:val="00C1718C"/>
    <w:pPr>
      <w:numPr>
        <w:numId w:val="34"/>
      </w:numPr>
      <w:spacing w:after="200"/>
      <w:ind w:right="0"/>
    </w:pPr>
  </w:style>
  <w:style w:type="paragraph" w:customStyle="1" w:styleId="Header3-Paragraph">
    <w:name w:val="Header 3 - Paragraph"/>
    <w:basedOn w:val="Normal"/>
    <w:rsid w:val="006A7A5A"/>
    <w:pPr>
      <w:tabs>
        <w:tab w:val="num" w:pos="504"/>
      </w:tabs>
      <w:spacing w:after="200"/>
      <w:ind w:left="504" w:hanging="504"/>
    </w:pPr>
  </w:style>
  <w:style w:type="paragraph" w:customStyle="1" w:styleId="P3Header1-Clauses">
    <w:name w:val="P3 Header1-Clauses"/>
    <w:basedOn w:val="Header1-Clauses"/>
    <w:rsid w:val="009C3C22"/>
  </w:style>
  <w:style w:type="paragraph" w:customStyle="1" w:styleId="explanatorynotes">
    <w:name w:val="explanatory_notes"/>
    <w:basedOn w:val="Normal"/>
    <w:rsid w:val="006A7A5A"/>
    <w:pPr>
      <w:suppressAutoHyphens/>
      <w:spacing w:after="240" w:line="360" w:lineRule="exact"/>
    </w:pPr>
    <w:rPr>
      <w:rFonts w:ascii="Arial" w:hAnsi="Arial"/>
    </w:rPr>
  </w:style>
  <w:style w:type="paragraph" w:customStyle="1" w:styleId="i">
    <w:name w:val="(i)"/>
    <w:basedOn w:val="Normal"/>
    <w:rsid w:val="006A7A5A"/>
    <w:pPr>
      <w:suppressAutoHyphens/>
    </w:pPr>
    <w:rPr>
      <w:rFonts w:ascii="Tms Rmn" w:hAnsi="Tms Rmn"/>
    </w:rPr>
  </w:style>
  <w:style w:type="paragraph" w:customStyle="1" w:styleId="Outline1">
    <w:name w:val="Outline1"/>
    <w:basedOn w:val="Outline"/>
    <w:next w:val="Outline2"/>
    <w:rsid w:val="006A7A5A"/>
    <w:pPr>
      <w:keepNext/>
      <w:tabs>
        <w:tab w:val="num" w:pos="360"/>
        <w:tab w:val="num" w:pos="720"/>
      </w:tabs>
      <w:ind w:left="360" w:hanging="360"/>
    </w:pPr>
  </w:style>
  <w:style w:type="paragraph" w:customStyle="1" w:styleId="Outline">
    <w:name w:val="Outline"/>
    <w:basedOn w:val="Normal"/>
    <w:rsid w:val="006A7A5A"/>
    <w:pPr>
      <w:spacing w:before="240"/>
      <w:jc w:val="left"/>
    </w:pPr>
    <w:rPr>
      <w:kern w:val="28"/>
    </w:rPr>
  </w:style>
  <w:style w:type="paragraph" w:customStyle="1" w:styleId="Outline2">
    <w:name w:val="Outline2"/>
    <w:basedOn w:val="Normal"/>
    <w:rsid w:val="006A7A5A"/>
    <w:pPr>
      <w:tabs>
        <w:tab w:val="num" w:pos="360"/>
        <w:tab w:val="num" w:pos="720"/>
        <w:tab w:val="num" w:pos="864"/>
      </w:tabs>
      <w:spacing w:before="240"/>
      <w:ind w:left="864" w:hanging="504"/>
      <w:jc w:val="left"/>
    </w:pPr>
    <w:rPr>
      <w:kern w:val="28"/>
    </w:rPr>
  </w:style>
  <w:style w:type="paragraph" w:customStyle="1" w:styleId="Outline3">
    <w:name w:val="Outline3"/>
    <w:basedOn w:val="Normal"/>
    <w:rsid w:val="006A7A5A"/>
    <w:pPr>
      <w:tabs>
        <w:tab w:val="num" w:pos="1728"/>
      </w:tabs>
      <w:spacing w:before="240"/>
      <w:ind w:left="1728" w:hanging="432"/>
      <w:jc w:val="left"/>
    </w:pPr>
    <w:rPr>
      <w:kern w:val="28"/>
    </w:rPr>
  </w:style>
  <w:style w:type="paragraph" w:customStyle="1" w:styleId="Outline4">
    <w:name w:val="Outline4"/>
    <w:basedOn w:val="Normal"/>
    <w:autoRedefine/>
    <w:rsid w:val="00031073"/>
    <w:pPr>
      <w:tabs>
        <w:tab w:val="num" w:pos="810"/>
      </w:tabs>
      <w:spacing w:before="120"/>
      <w:ind w:left="450"/>
      <w:jc w:val="left"/>
    </w:pPr>
    <w:rPr>
      <w:kern w:val="28"/>
    </w:rPr>
  </w:style>
  <w:style w:type="paragraph" w:customStyle="1" w:styleId="SectionVIHeader">
    <w:name w:val="Section VI. Header"/>
    <w:basedOn w:val="SectionVHeader"/>
    <w:rsid w:val="006A7A5A"/>
  </w:style>
  <w:style w:type="paragraph" w:customStyle="1" w:styleId="Sub-ClauseText">
    <w:name w:val="Sub-Clause Text"/>
    <w:basedOn w:val="Normal"/>
    <w:rsid w:val="006A7A5A"/>
    <w:pPr>
      <w:spacing w:before="120" w:after="120"/>
    </w:pPr>
    <w:rPr>
      <w:spacing w:val="-4"/>
    </w:rPr>
  </w:style>
  <w:style w:type="paragraph" w:customStyle="1" w:styleId="Head12">
    <w:name w:val="Head 1.2"/>
    <w:basedOn w:val="Normal"/>
    <w:rsid w:val="006A7A5A"/>
    <w:pPr>
      <w:tabs>
        <w:tab w:val="num" w:pos="504"/>
      </w:tabs>
      <w:ind w:left="504" w:hanging="504"/>
    </w:pPr>
  </w:style>
  <w:style w:type="paragraph" w:customStyle="1" w:styleId="pq-annexb">
    <w:name w:val="pq-annexb"/>
    <w:basedOn w:val="Normal"/>
    <w:rsid w:val="006A7A5A"/>
    <w:pPr>
      <w:tabs>
        <w:tab w:val="num" w:pos="900"/>
      </w:tabs>
      <w:ind w:left="900" w:hanging="900"/>
    </w:pPr>
    <w:rPr>
      <w:b/>
    </w:rPr>
  </w:style>
  <w:style w:type="paragraph" w:styleId="Index1">
    <w:name w:val="index 1"/>
    <w:basedOn w:val="Normal"/>
    <w:next w:val="Normal"/>
    <w:autoRedefine/>
    <w:semiHidden/>
    <w:rsid w:val="006A7A5A"/>
    <w:pPr>
      <w:tabs>
        <w:tab w:val="right" w:pos="4140"/>
      </w:tabs>
      <w:ind w:left="240" w:hanging="240"/>
      <w:jc w:val="left"/>
    </w:pPr>
    <w:rPr>
      <w:sz w:val="20"/>
    </w:rPr>
  </w:style>
  <w:style w:type="paragraph" w:customStyle="1" w:styleId="Outlinei">
    <w:name w:val="Outline i)"/>
    <w:basedOn w:val="Normal"/>
    <w:rsid w:val="006A7A5A"/>
    <w:pPr>
      <w:tabs>
        <w:tab w:val="num" w:pos="1782"/>
      </w:tabs>
      <w:spacing w:before="120"/>
      <w:ind w:left="1782" w:hanging="792"/>
      <w:jc w:val="left"/>
    </w:pPr>
  </w:style>
  <w:style w:type="paragraph" w:styleId="IndexHeading">
    <w:name w:val="index heading"/>
    <w:basedOn w:val="Normal"/>
    <w:next w:val="Index1"/>
    <w:semiHidden/>
    <w:rsid w:val="006A7A5A"/>
    <w:pPr>
      <w:jc w:val="left"/>
    </w:pPr>
    <w:rPr>
      <w:sz w:val="20"/>
    </w:rPr>
  </w:style>
  <w:style w:type="paragraph" w:customStyle="1" w:styleId="Technical4">
    <w:name w:val="Technical 4"/>
    <w:rsid w:val="006A7A5A"/>
    <w:pPr>
      <w:tabs>
        <w:tab w:val="left" w:pos="-720"/>
      </w:tabs>
      <w:suppressAutoHyphens/>
    </w:pPr>
    <w:rPr>
      <w:rFonts w:ascii="Times" w:hAnsi="Times"/>
      <w:b/>
      <w:sz w:val="24"/>
    </w:rPr>
  </w:style>
  <w:style w:type="paragraph" w:styleId="NormalWeb">
    <w:name w:val="Normal (Web)"/>
    <w:basedOn w:val="Normal"/>
    <w:uiPriority w:val="99"/>
    <w:rsid w:val="006A7A5A"/>
    <w:pPr>
      <w:spacing w:before="100" w:beforeAutospacing="1" w:after="100" w:afterAutospacing="1"/>
      <w:jc w:val="left"/>
    </w:pPr>
    <w:rPr>
      <w:rFonts w:ascii="Arial Unicode MS" w:eastAsia="Arial Unicode MS" w:hAnsi="Arial Unicode MS" w:cs="Times New Roman Bold"/>
      <w:szCs w:val="24"/>
    </w:rPr>
  </w:style>
  <w:style w:type="paragraph" w:styleId="BalloonText">
    <w:name w:val="Balloon Text"/>
    <w:basedOn w:val="Normal"/>
    <w:link w:val="BalloonTextChar"/>
    <w:uiPriority w:val="99"/>
    <w:semiHidden/>
    <w:rsid w:val="006A7A5A"/>
    <w:rPr>
      <w:rFonts w:ascii="Tahoma" w:hAnsi="Tahoma" w:cs="Tahoma"/>
      <w:sz w:val="16"/>
      <w:szCs w:val="16"/>
    </w:rPr>
  </w:style>
  <w:style w:type="character" w:customStyle="1" w:styleId="Table">
    <w:name w:val="Table"/>
    <w:rsid w:val="006A7A5A"/>
    <w:rPr>
      <w:rFonts w:ascii="Arial" w:hAnsi="Arial"/>
      <w:sz w:val="20"/>
    </w:rPr>
  </w:style>
  <w:style w:type="paragraph" w:customStyle="1" w:styleId="Head2">
    <w:name w:val="Head 2"/>
    <w:basedOn w:val="Heading9"/>
    <w:rsid w:val="006A7A5A"/>
    <w:pPr>
      <w:keepNext/>
      <w:widowControl w:val="0"/>
      <w:suppressAutoHyphens/>
      <w:spacing w:before="0" w:after="0"/>
      <w:outlineLvl w:val="9"/>
    </w:pPr>
    <w:rPr>
      <w:rFonts w:ascii="Times New Roman Bold" w:hAnsi="Times New Roman Bold"/>
      <w:b w:val="0"/>
      <w:i w:val="0"/>
      <w:spacing w:val="-4"/>
      <w:sz w:val="32"/>
    </w:rPr>
  </w:style>
  <w:style w:type="paragraph" w:styleId="CommentSubject">
    <w:name w:val="annotation subject"/>
    <w:basedOn w:val="CommentText"/>
    <w:next w:val="CommentText"/>
    <w:link w:val="CommentSubjectChar"/>
    <w:uiPriority w:val="99"/>
    <w:semiHidden/>
    <w:rsid w:val="005B4114"/>
    <w:pPr>
      <w:numPr>
        <w:numId w:val="6"/>
      </w:numPr>
      <w:jc w:val="both"/>
    </w:pPr>
    <w:rPr>
      <w:b/>
      <w:bCs/>
      <w:lang w:val="es-ES_tradnl"/>
    </w:rPr>
  </w:style>
  <w:style w:type="paragraph" w:styleId="ListNumber">
    <w:name w:val="List Number"/>
    <w:basedOn w:val="Normal"/>
    <w:link w:val="ListNumberChar"/>
    <w:rsid w:val="004A7EAA"/>
    <w:pPr>
      <w:tabs>
        <w:tab w:val="num" w:pos="360"/>
      </w:tabs>
      <w:ind w:left="360" w:hanging="360"/>
    </w:pPr>
  </w:style>
  <w:style w:type="paragraph" w:customStyle="1" w:styleId="titulo">
    <w:name w:val="titulo"/>
    <w:basedOn w:val="Heading5"/>
    <w:rsid w:val="004A7EAA"/>
    <w:pPr>
      <w:spacing w:before="0" w:after="240"/>
    </w:pPr>
    <w:rPr>
      <w:rFonts w:ascii="Times New Roman Bold" w:hAnsi="Times New Roman Bold"/>
    </w:rPr>
  </w:style>
  <w:style w:type="paragraph" w:customStyle="1" w:styleId="FooterLandscape">
    <w:name w:val="Footer Landscape"/>
    <w:basedOn w:val="Footer"/>
    <w:next w:val="Normal"/>
    <w:rsid w:val="004A7EAA"/>
    <w:pPr>
      <w:pBdr>
        <w:bottom w:val="single" w:sz="4" w:space="1" w:color="auto"/>
      </w:pBdr>
      <w:tabs>
        <w:tab w:val="clear" w:pos="9504"/>
        <w:tab w:val="center" w:pos="5328"/>
        <w:tab w:val="right" w:pos="12816"/>
      </w:tabs>
    </w:pPr>
    <w:rPr>
      <w:sz w:val="20"/>
    </w:rPr>
  </w:style>
  <w:style w:type="paragraph" w:customStyle="1" w:styleId="HeaderLandscape">
    <w:name w:val="Header Landscape"/>
    <w:basedOn w:val="Header"/>
    <w:next w:val="Normal"/>
    <w:rsid w:val="004A7EAA"/>
    <w:pPr>
      <w:tabs>
        <w:tab w:val="clear" w:pos="9000"/>
        <w:tab w:val="right" w:pos="12816"/>
      </w:tabs>
    </w:pPr>
    <w:rPr>
      <w:sz w:val="24"/>
    </w:rPr>
  </w:style>
  <w:style w:type="paragraph" w:customStyle="1" w:styleId="Head51">
    <w:name w:val="Head 5.1"/>
    <w:basedOn w:val="Normal"/>
    <w:rsid w:val="00681FB0"/>
    <w:pPr>
      <w:suppressAutoHyphens/>
      <w:ind w:left="540" w:hanging="540"/>
    </w:pPr>
    <w:rPr>
      <w:rFonts w:ascii="Tms Rmn" w:hAnsi="Tms Rmn"/>
      <w:b/>
    </w:rPr>
  </w:style>
  <w:style w:type="paragraph" w:customStyle="1" w:styleId="Head21">
    <w:name w:val="Head 2.1"/>
    <w:basedOn w:val="Normal"/>
    <w:rsid w:val="005F6F83"/>
    <w:pPr>
      <w:suppressAutoHyphens/>
      <w:jc w:val="center"/>
    </w:pPr>
    <w:rPr>
      <w:rFonts w:ascii="Tms Rmn" w:hAnsi="Tms Rmn"/>
      <w:b/>
      <w:sz w:val="28"/>
    </w:rPr>
  </w:style>
  <w:style w:type="paragraph" w:customStyle="1" w:styleId="Head22">
    <w:name w:val="Head 2.2"/>
    <w:basedOn w:val="Normal"/>
    <w:rsid w:val="005F6F83"/>
    <w:pPr>
      <w:suppressAutoHyphens/>
      <w:ind w:left="360" w:hanging="360"/>
      <w:jc w:val="left"/>
    </w:pPr>
    <w:rPr>
      <w:rFonts w:ascii="Tms Rmn" w:hAnsi="Tms Rmn"/>
      <w:b/>
    </w:rPr>
  </w:style>
  <w:style w:type="paragraph" w:customStyle="1" w:styleId="Head21b">
    <w:name w:val="Head 2.1b"/>
    <w:basedOn w:val="Normal"/>
    <w:rsid w:val="005F6F83"/>
    <w:pPr>
      <w:suppressAutoHyphens/>
      <w:jc w:val="center"/>
    </w:pPr>
    <w:rPr>
      <w:rFonts w:ascii="Tms Rmn" w:hAnsi="Tms Rmn"/>
      <w:b/>
      <w:sz w:val="28"/>
    </w:rPr>
  </w:style>
  <w:style w:type="paragraph" w:customStyle="1" w:styleId="Head22b">
    <w:name w:val="Head 2.2b"/>
    <w:basedOn w:val="Normal"/>
    <w:rsid w:val="005F6F83"/>
    <w:pPr>
      <w:suppressAutoHyphens/>
      <w:ind w:left="360" w:hanging="360"/>
      <w:jc w:val="left"/>
    </w:pPr>
    <w:rPr>
      <w:rFonts w:ascii="Tms Rmn" w:hAnsi="Tms Rmn"/>
      <w:b/>
    </w:rPr>
  </w:style>
  <w:style w:type="paragraph" w:customStyle="1" w:styleId="Head41">
    <w:name w:val="Head 4.1"/>
    <w:basedOn w:val="Normal"/>
    <w:rsid w:val="005F6F83"/>
    <w:pPr>
      <w:suppressAutoHyphens/>
      <w:jc w:val="center"/>
    </w:pPr>
    <w:rPr>
      <w:rFonts w:ascii="Tms Rmn" w:hAnsi="Tms Rmn"/>
      <w:b/>
      <w:sz w:val="28"/>
    </w:rPr>
  </w:style>
  <w:style w:type="paragraph" w:customStyle="1" w:styleId="Head42">
    <w:name w:val="Head 4.2"/>
    <w:basedOn w:val="Normal"/>
    <w:rsid w:val="005F6F83"/>
    <w:pPr>
      <w:suppressAutoHyphens/>
      <w:ind w:left="360" w:hanging="360"/>
      <w:jc w:val="left"/>
    </w:pPr>
    <w:rPr>
      <w:rFonts w:ascii="Tms Rmn" w:hAnsi="Tms Rmn"/>
      <w:b/>
    </w:rPr>
  </w:style>
  <w:style w:type="paragraph" w:customStyle="1" w:styleId="TextBoxdots">
    <w:name w:val="Text Box (dots)"/>
    <w:basedOn w:val="Normal"/>
    <w:rsid w:val="005F6F83"/>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rPr>
  </w:style>
  <w:style w:type="paragraph" w:customStyle="1" w:styleId="plane">
    <w:name w:val="plane"/>
    <w:basedOn w:val="Normal"/>
    <w:rsid w:val="005F6F83"/>
    <w:pPr>
      <w:suppressAutoHyphens/>
    </w:pPr>
    <w:rPr>
      <w:rFonts w:ascii="Tms Rmn" w:hAnsi="Tms Rmn"/>
    </w:rPr>
  </w:style>
  <w:style w:type="paragraph" w:customStyle="1" w:styleId="1">
    <w:name w:val="1"/>
    <w:basedOn w:val="Normal"/>
    <w:rsid w:val="005F6F83"/>
    <w:pPr>
      <w:suppressAutoHyphens/>
      <w:ind w:left="720" w:hanging="720"/>
    </w:pPr>
    <w:rPr>
      <w:rFonts w:ascii="Tms Rmn" w:hAnsi="Tms Rmn"/>
    </w:rPr>
  </w:style>
  <w:style w:type="paragraph" w:customStyle="1" w:styleId="a">
    <w:name w:val="(a)"/>
    <w:basedOn w:val="Normal"/>
    <w:rsid w:val="005F6F83"/>
    <w:pPr>
      <w:suppressAutoHyphens/>
      <w:ind w:left="1440" w:hanging="720"/>
    </w:pPr>
    <w:rPr>
      <w:rFonts w:ascii="Tms Rmn" w:hAnsi="Tms Rmn"/>
    </w:rPr>
  </w:style>
  <w:style w:type="table" w:styleId="TableGrid">
    <w:name w:val="Table Grid"/>
    <w:basedOn w:val="TableNormal"/>
    <w:uiPriority w:val="39"/>
    <w:rsid w:val="00611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After10pt">
    <w:name w:val="Style Header 1 - Clauses + After:  10 pt"/>
    <w:basedOn w:val="Header1-Clauses"/>
    <w:autoRedefine/>
    <w:rsid w:val="00C75C86"/>
    <w:pPr>
      <w:numPr>
        <w:numId w:val="96"/>
      </w:numPr>
      <w:spacing w:after="120"/>
      <w:ind w:left="619" w:right="0" w:hanging="619"/>
      <w:jc w:val="both"/>
    </w:pPr>
    <w:rPr>
      <w:b w:val="0"/>
      <w:bCs/>
    </w:rPr>
  </w:style>
  <w:style w:type="paragraph" w:customStyle="1" w:styleId="ClauseSubPara">
    <w:name w:val="ClauseSub_Para"/>
    <w:rsid w:val="00D85D6D"/>
    <w:pPr>
      <w:spacing w:before="60" w:after="60"/>
      <w:ind w:left="2268"/>
    </w:pPr>
    <w:rPr>
      <w:sz w:val="22"/>
      <w:szCs w:val="22"/>
      <w:lang w:val="en-GB"/>
    </w:rPr>
  </w:style>
  <w:style w:type="paragraph" w:customStyle="1" w:styleId="DefaultParagraphFont1">
    <w:name w:val="Default Paragraph Font1"/>
    <w:next w:val="Normal"/>
    <w:rsid w:val="00D85D6D"/>
    <w:pPr>
      <w:numPr>
        <w:numId w:val="9"/>
      </w:numPr>
    </w:pPr>
    <w:rPr>
      <w:rFonts w:ascii="‚l‚r –¾’©" w:hAnsi="‚l‚r –¾’©" w:cs="‚l‚r –¾’©"/>
      <w:noProof/>
      <w:sz w:val="21"/>
      <w:lang w:val="en-GB" w:eastAsia="en-GB"/>
    </w:rPr>
  </w:style>
  <w:style w:type="paragraph" w:customStyle="1" w:styleId="ClauseSubList">
    <w:name w:val="ClauseSub_List"/>
    <w:rsid w:val="00D85D6D"/>
    <w:pPr>
      <w:tabs>
        <w:tab w:val="num" w:pos="3987"/>
      </w:tabs>
      <w:suppressAutoHyphens/>
      <w:ind w:left="3987" w:hanging="567"/>
    </w:pPr>
    <w:rPr>
      <w:sz w:val="22"/>
      <w:szCs w:val="22"/>
      <w:lang w:val="en-GB"/>
    </w:rPr>
  </w:style>
  <w:style w:type="paragraph" w:customStyle="1" w:styleId="ClauseSubListSubList">
    <w:name w:val="ClauseSub_List_SubList"/>
    <w:rsid w:val="00D85D6D"/>
    <w:pPr>
      <w:tabs>
        <w:tab w:val="num" w:pos="360"/>
      </w:tabs>
      <w:ind w:left="360" w:hanging="360"/>
    </w:pPr>
    <w:rPr>
      <w:sz w:val="22"/>
      <w:szCs w:val="22"/>
      <w:lang w:val="en-GB"/>
    </w:rPr>
  </w:style>
  <w:style w:type="paragraph" w:customStyle="1" w:styleId="ClauseSubParaIndent">
    <w:name w:val="ClauseSub_ParaIndent"/>
    <w:basedOn w:val="ClauseSubPara"/>
    <w:rsid w:val="00D85D6D"/>
    <w:pPr>
      <w:ind w:left="2835"/>
    </w:pPr>
  </w:style>
  <w:style w:type="paragraph" w:customStyle="1" w:styleId="Option">
    <w:name w:val="Option"/>
    <w:basedOn w:val="Heading1"/>
    <w:rsid w:val="00D85D6D"/>
    <w:pPr>
      <w:spacing w:before="1800"/>
    </w:pPr>
  </w:style>
  <w:style w:type="paragraph" w:customStyle="1" w:styleId="S1-Header">
    <w:name w:val="S1-Header"/>
    <w:basedOn w:val="BodyText2"/>
    <w:link w:val="S1-HeaderChar"/>
    <w:rsid w:val="009C3C22"/>
    <w:pPr>
      <w:tabs>
        <w:tab w:val="num" w:pos="360"/>
      </w:tabs>
      <w:spacing w:after="200"/>
      <w:ind w:left="360" w:hanging="360"/>
    </w:pPr>
  </w:style>
  <w:style w:type="paragraph" w:customStyle="1" w:styleId="S1-Header2">
    <w:name w:val="S1-Header2"/>
    <w:basedOn w:val="Normal"/>
    <w:autoRedefine/>
    <w:rsid w:val="007F7721"/>
    <w:pPr>
      <w:spacing w:after="200"/>
      <w:ind w:right="0"/>
      <w:jc w:val="left"/>
    </w:pPr>
    <w:rPr>
      <w:b/>
      <w:iCs/>
    </w:rPr>
  </w:style>
  <w:style w:type="paragraph" w:customStyle="1" w:styleId="S1a-header">
    <w:name w:val="S1a-header"/>
    <w:basedOn w:val="S1-Header"/>
    <w:autoRedefine/>
    <w:rsid w:val="001E0755"/>
  </w:style>
  <w:style w:type="paragraph" w:customStyle="1" w:styleId="S1b-header1">
    <w:name w:val="S1b-header1"/>
    <w:basedOn w:val="Normal"/>
    <w:rsid w:val="001E0755"/>
    <w:pPr>
      <w:numPr>
        <w:numId w:val="14"/>
      </w:numPr>
      <w:spacing w:before="120" w:after="240"/>
      <w:jc w:val="center"/>
    </w:pPr>
    <w:rPr>
      <w:b/>
      <w:sz w:val="28"/>
    </w:rPr>
  </w:style>
  <w:style w:type="paragraph" w:customStyle="1" w:styleId="S4Header">
    <w:name w:val="S4 Header"/>
    <w:basedOn w:val="Normal"/>
    <w:next w:val="Normal"/>
    <w:link w:val="S4HeaderChar"/>
    <w:rsid w:val="00B2647D"/>
    <w:pPr>
      <w:spacing w:before="120" w:after="240"/>
      <w:jc w:val="center"/>
    </w:pPr>
    <w:rPr>
      <w:b/>
      <w:sz w:val="32"/>
    </w:rPr>
  </w:style>
  <w:style w:type="paragraph" w:customStyle="1" w:styleId="StyleTOC1NotBold">
    <w:name w:val="Style TOC 1 + Not Bold"/>
    <w:basedOn w:val="TOC1"/>
    <w:rsid w:val="00312BF9"/>
    <w:rPr>
      <w:b w:val="0"/>
    </w:rPr>
  </w:style>
  <w:style w:type="paragraph" w:customStyle="1" w:styleId="S9Header">
    <w:name w:val="S9 Header"/>
    <w:basedOn w:val="Normal"/>
    <w:rsid w:val="00312BF9"/>
    <w:pPr>
      <w:spacing w:before="120" w:after="240"/>
      <w:jc w:val="center"/>
    </w:pPr>
    <w:rPr>
      <w:b/>
      <w:sz w:val="36"/>
    </w:rPr>
  </w:style>
  <w:style w:type="paragraph" w:customStyle="1" w:styleId="S7Header1">
    <w:name w:val="S7 Header 1"/>
    <w:basedOn w:val="S1-Header"/>
    <w:next w:val="Normal"/>
    <w:link w:val="S7Header1Char"/>
    <w:rsid w:val="00312BF9"/>
    <w:pPr>
      <w:tabs>
        <w:tab w:val="clear" w:pos="360"/>
        <w:tab w:val="num" w:pos="648"/>
      </w:tabs>
      <w:spacing w:after="240"/>
      <w:ind w:hanging="72"/>
    </w:pPr>
  </w:style>
  <w:style w:type="paragraph" w:customStyle="1" w:styleId="S7Header2">
    <w:name w:val="S7 Header 2"/>
    <w:basedOn w:val="Normal"/>
    <w:next w:val="Normal"/>
    <w:autoRedefine/>
    <w:rsid w:val="003A625E"/>
    <w:pPr>
      <w:spacing w:before="120" w:after="120"/>
      <w:ind w:left="432" w:right="0" w:hanging="432"/>
      <w:jc w:val="left"/>
    </w:pPr>
    <w:rPr>
      <w:bCs/>
      <w:noProof/>
    </w:rPr>
  </w:style>
  <w:style w:type="paragraph" w:customStyle="1" w:styleId="StyleS7Header2NotBold">
    <w:name w:val="Style S7 Header 2 + Not Bold"/>
    <w:basedOn w:val="S7Header2"/>
    <w:rsid w:val="001526F0"/>
  </w:style>
  <w:style w:type="paragraph" w:customStyle="1" w:styleId="S8Header1">
    <w:name w:val="S8 Header 1"/>
    <w:basedOn w:val="Normal"/>
    <w:next w:val="Normal"/>
    <w:rsid w:val="00DF2802"/>
    <w:pPr>
      <w:spacing w:before="120" w:after="200"/>
    </w:pPr>
    <w:rPr>
      <w:b/>
    </w:rPr>
  </w:style>
  <w:style w:type="paragraph" w:customStyle="1" w:styleId="S9-appx">
    <w:name w:val="S9 - appx"/>
    <w:basedOn w:val="Normal"/>
    <w:rsid w:val="005C6CF0"/>
    <w:pPr>
      <w:spacing w:before="120" w:after="240"/>
      <w:jc w:val="center"/>
    </w:pPr>
    <w:rPr>
      <w:b/>
      <w:sz w:val="28"/>
    </w:rPr>
  </w:style>
  <w:style w:type="paragraph" w:customStyle="1" w:styleId="UGHeading1">
    <w:name w:val="UG Heading 1"/>
    <w:basedOn w:val="Normal"/>
    <w:rsid w:val="00C5334A"/>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rsid w:val="00E26270"/>
    <w:pPr>
      <w:numPr>
        <w:numId w:val="33"/>
      </w:numPr>
      <w:spacing w:after="240"/>
    </w:pPr>
  </w:style>
  <w:style w:type="paragraph" w:customStyle="1" w:styleId="S1-subpara">
    <w:name w:val="S1-sub para"/>
    <w:basedOn w:val="Normal"/>
    <w:link w:val="S1-subparaChar"/>
    <w:rsid w:val="009C3C22"/>
    <w:pPr>
      <w:numPr>
        <w:ilvl w:val="1"/>
        <w:numId w:val="79"/>
      </w:numPr>
      <w:spacing w:after="200"/>
    </w:pPr>
  </w:style>
  <w:style w:type="character" w:customStyle="1" w:styleId="S1-subparaChar">
    <w:name w:val="S1-sub para Char"/>
    <w:link w:val="S1-subpara"/>
    <w:rsid w:val="00831A99"/>
    <w:rPr>
      <w:sz w:val="24"/>
    </w:rPr>
  </w:style>
  <w:style w:type="paragraph" w:customStyle="1" w:styleId="S1-OptB-header2">
    <w:name w:val="S1-OptB-header2"/>
    <w:basedOn w:val="Normal"/>
    <w:rsid w:val="00280118"/>
    <w:pPr>
      <w:numPr>
        <w:numId w:val="17"/>
      </w:numPr>
      <w:jc w:val="left"/>
    </w:pPr>
    <w:rPr>
      <w:b/>
    </w:rPr>
  </w:style>
  <w:style w:type="paragraph" w:customStyle="1" w:styleId="S1-OptB-subpara">
    <w:name w:val="S1-OptB-sub para"/>
    <w:basedOn w:val="Normal"/>
    <w:rsid w:val="00401C1C"/>
    <w:pPr>
      <w:numPr>
        <w:ilvl w:val="1"/>
        <w:numId w:val="18"/>
      </w:numPr>
      <w:spacing w:after="200"/>
    </w:pPr>
  </w:style>
  <w:style w:type="paragraph" w:customStyle="1" w:styleId="OptB-S1-subpara">
    <w:name w:val="OptB-S1-sub para"/>
    <w:basedOn w:val="Normal"/>
    <w:rsid w:val="00280118"/>
    <w:pPr>
      <w:numPr>
        <w:ilvl w:val="1"/>
        <w:numId w:val="17"/>
      </w:numPr>
      <w:spacing w:after="200"/>
    </w:pPr>
  </w:style>
  <w:style w:type="paragraph" w:customStyle="1" w:styleId="S4-header1">
    <w:name w:val="S4-header1"/>
    <w:basedOn w:val="Normal"/>
    <w:rsid w:val="00B2647D"/>
    <w:pPr>
      <w:spacing w:before="120" w:after="240"/>
      <w:jc w:val="center"/>
    </w:pPr>
    <w:rPr>
      <w:b/>
      <w:sz w:val="36"/>
    </w:rPr>
  </w:style>
  <w:style w:type="character" w:customStyle="1" w:styleId="S4HeaderChar">
    <w:name w:val="S4 Header Char"/>
    <w:link w:val="S4Header"/>
    <w:rsid w:val="00D97C1A"/>
    <w:rPr>
      <w:b/>
      <w:sz w:val="32"/>
      <w:lang w:val="en-US" w:eastAsia="en-US" w:bidi="ar-SA"/>
    </w:rPr>
  </w:style>
  <w:style w:type="paragraph" w:customStyle="1" w:styleId="UserGuide">
    <w:name w:val="User Guide"/>
    <w:basedOn w:val="Normal"/>
    <w:rsid w:val="00A0616D"/>
    <w:pPr>
      <w:jc w:val="center"/>
    </w:pPr>
    <w:rPr>
      <w:b/>
      <w:sz w:val="72"/>
    </w:rPr>
  </w:style>
  <w:style w:type="paragraph" w:customStyle="1" w:styleId="StyleHeading4Sub-ClauseSub-paragraphClauseSubSubNoNameAft">
    <w:name w:val="Style Heading 4Sub-Clause Sub-paragraphClauseSubSub_No&amp;Name + Aft..."/>
    <w:basedOn w:val="Heading4"/>
    <w:rsid w:val="00BB221B"/>
    <w:pPr>
      <w:keepNext/>
      <w:tabs>
        <w:tab w:val="left" w:pos="1512"/>
      </w:tabs>
      <w:spacing w:after="180"/>
      <w:ind w:left="1512" w:right="18" w:hanging="540"/>
    </w:pPr>
    <w:rPr>
      <w:b/>
      <w:bCs/>
    </w:rPr>
  </w:style>
  <w:style w:type="paragraph" w:customStyle="1" w:styleId="StyleHeader1-ClausesAfter0pt">
    <w:name w:val="Style Header 1 - Clauses + After:  0 pt"/>
    <w:basedOn w:val="Normal"/>
    <w:rsid w:val="00B23201"/>
    <w:pPr>
      <w:spacing w:after="200"/>
    </w:pPr>
    <w:rPr>
      <w:bCs/>
      <w:lang w:val="es-ES_tradnl"/>
    </w:rPr>
  </w:style>
  <w:style w:type="paragraph" w:customStyle="1" w:styleId="StyleHeading3SectionHeader3ClauseSubNoNameBold">
    <w:name w:val="Style Heading 3Section Header3ClauseSub_No&amp;Name + Bold"/>
    <w:basedOn w:val="Heading3"/>
    <w:rsid w:val="00143317"/>
    <w:pPr>
      <w:jc w:val="center"/>
    </w:pPr>
    <w:rPr>
      <w:b/>
      <w:bCs/>
      <w:sz w:val="28"/>
    </w:rPr>
  </w:style>
  <w:style w:type="paragraph" w:customStyle="1" w:styleId="outlinebullet">
    <w:name w:val="outlinebullet"/>
    <w:basedOn w:val="Normal"/>
    <w:rsid w:val="004E1281"/>
    <w:pPr>
      <w:tabs>
        <w:tab w:val="num" w:pos="720"/>
        <w:tab w:val="num" w:pos="1037"/>
        <w:tab w:val="left" w:pos="1440"/>
      </w:tabs>
      <w:spacing w:before="120"/>
      <w:ind w:left="1440" w:hanging="450"/>
      <w:jc w:val="left"/>
    </w:pPr>
    <w:rPr>
      <w:lang w:eastAsia="fr-FR"/>
    </w:rPr>
  </w:style>
  <w:style w:type="paragraph" w:customStyle="1" w:styleId="a11">
    <w:name w:val="a1 1"/>
    <w:rsid w:val="004E1281"/>
    <w:pPr>
      <w:widowControl w:val="0"/>
      <w:tabs>
        <w:tab w:val="left" w:pos="-720"/>
      </w:tabs>
      <w:suppressAutoHyphens/>
    </w:pPr>
    <w:rPr>
      <w:rFonts w:ascii="CG Times" w:hAnsi="CG Times"/>
      <w:sz w:val="24"/>
    </w:rPr>
  </w:style>
  <w:style w:type="paragraph" w:customStyle="1" w:styleId="REGULAR3">
    <w:name w:val="REGULAR 3"/>
    <w:rsid w:val="004E1281"/>
    <w:pPr>
      <w:widowControl w:val="0"/>
      <w:tabs>
        <w:tab w:val="left" w:pos="0"/>
        <w:tab w:val="right" w:pos="1560"/>
        <w:tab w:val="left" w:pos="1800"/>
        <w:tab w:val="left" w:pos="2160"/>
      </w:tabs>
      <w:suppressAutoHyphens/>
    </w:pPr>
    <w:rPr>
      <w:rFonts w:ascii="CG Times" w:hAnsi="CG Times"/>
      <w:sz w:val="24"/>
    </w:rPr>
  </w:style>
  <w:style w:type="paragraph" w:styleId="TOAHeading">
    <w:name w:val="toa heading"/>
    <w:basedOn w:val="Normal"/>
    <w:next w:val="Normal"/>
    <w:semiHidden/>
    <w:rsid w:val="004E1281"/>
    <w:pPr>
      <w:tabs>
        <w:tab w:val="left" w:pos="9000"/>
        <w:tab w:val="right" w:pos="9360"/>
      </w:tabs>
      <w:suppressAutoHyphens/>
    </w:pPr>
    <w:rPr>
      <w:lang w:val="en-GB"/>
    </w:rPr>
  </w:style>
  <w:style w:type="paragraph" w:customStyle="1" w:styleId="Headfid1">
    <w:name w:val="Head fid1"/>
    <w:basedOn w:val="Normal"/>
    <w:rsid w:val="004E1281"/>
    <w:pPr>
      <w:spacing w:before="120" w:after="120"/>
    </w:pPr>
    <w:rPr>
      <w:b/>
      <w:lang w:val="en-GB"/>
    </w:rPr>
  </w:style>
  <w:style w:type="character" w:customStyle="1" w:styleId="Heading3Char1">
    <w:name w:val="Heading 3 Char1"/>
    <w:aliases w:val="Section Header3 Char,ClauseSub_No&amp;Name Char,Heading 3 Char Char,Section Header3 Char Char Char Char Char Char,Section Header3 Char Char Char Char"/>
    <w:link w:val="Heading3"/>
    <w:uiPriority w:val="9"/>
    <w:rsid w:val="004E1281"/>
    <w:rPr>
      <w:sz w:val="24"/>
    </w:rPr>
  </w:style>
  <w:style w:type="paragraph" w:customStyle="1" w:styleId="explanatoryclause">
    <w:name w:val="explanatory_clause"/>
    <w:basedOn w:val="Normal"/>
    <w:rsid w:val="004E1281"/>
    <w:pPr>
      <w:suppressAutoHyphens/>
      <w:spacing w:after="240"/>
      <w:ind w:left="738" w:hanging="738"/>
      <w:jc w:val="left"/>
    </w:pPr>
    <w:rPr>
      <w:rFonts w:ascii="Arial" w:hAnsi="Arial"/>
      <w:sz w:val="22"/>
    </w:rPr>
  </w:style>
  <w:style w:type="paragraph" w:customStyle="1" w:styleId="UG-Sec3-heading1">
    <w:name w:val="UG-Sec3-heading1"/>
    <w:basedOn w:val="Heading2"/>
    <w:link w:val="UG-Sec3-heading1Char"/>
    <w:rsid w:val="00C96296"/>
    <w:pPr>
      <w:spacing w:before="120"/>
      <w:jc w:val="left"/>
    </w:pPr>
    <w:rPr>
      <w:rFonts w:ascii="Times New Roman" w:hAnsi="Times New Roman"/>
      <w:sz w:val="28"/>
      <w:szCs w:val="28"/>
    </w:rPr>
  </w:style>
  <w:style w:type="paragraph" w:customStyle="1" w:styleId="UG-Sec3-Heading2">
    <w:name w:val="UG-Sec3-Heading2"/>
    <w:basedOn w:val="Normal"/>
    <w:rsid w:val="00C96296"/>
    <w:pPr>
      <w:autoSpaceDE w:val="0"/>
      <w:autoSpaceDN w:val="0"/>
      <w:adjustRightInd w:val="0"/>
      <w:spacing w:after="200"/>
    </w:pPr>
    <w:rPr>
      <w:b/>
      <w:bCs/>
      <w:color w:val="000000"/>
    </w:rPr>
  </w:style>
  <w:style w:type="paragraph" w:customStyle="1" w:styleId="StyleUG-Sec3-heading18ptBlack">
    <w:name w:val="Style UG-Sec3-heading1 + 8 pt Black"/>
    <w:basedOn w:val="UG-Sec3-heading1"/>
    <w:link w:val="StyleUG-Sec3-heading18ptBlackChar"/>
    <w:rsid w:val="00C96296"/>
    <w:rPr>
      <w:bCs/>
      <w:color w:val="000000"/>
      <w:sz w:val="24"/>
    </w:rPr>
  </w:style>
  <w:style w:type="character" w:customStyle="1" w:styleId="Heading2Char">
    <w:name w:val="Heading 2 Char"/>
    <w:aliases w:val="Title Header2 Char"/>
    <w:link w:val="Heading2"/>
    <w:uiPriority w:val="9"/>
    <w:rsid w:val="00C96296"/>
    <w:rPr>
      <w:rFonts w:ascii="Times New Roman Bold" w:hAnsi="Times New Roman Bold"/>
      <w:b/>
      <w:sz w:val="36"/>
    </w:rPr>
  </w:style>
  <w:style w:type="character" w:customStyle="1" w:styleId="UG-Sec3-heading1Char">
    <w:name w:val="UG-Sec3-heading1 Char"/>
    <w:link w:val="UG-Sec3-heading1"/>
    <w:rsid w:val="00C96296"/>
    <w:rPr>
      <w:b/>
      <w:sz w:val="28"/>
      <w:szCs w:val="28"/>
    </w:rPr>
  </w:style>
  <w:style w:type="character" w:customStyle="1" w:styleId="StyleUG-Sec3-heading18ptBlackChar">
    <w:name w:val="Style UG-Sec3-heading1 + 8 pt Black Char"/>
    <w:link w:val="StyleUG-Sec3-heading18ptBlack"/>
    <w:rsid w:val="00C96296"/>
    <w:rPr>
      <w:b/>
      <w:bCs/>
      <w:color w:val="000000"/>
      <w:sz w:val="24"/>
      <w:szCs w:val="28"/>
    </w:rPr>
  </w:style>
  <w:style w:type="paragraph" w:customStyle="1" w:styleId="UG-Sec3b-Heading1">
    <w:name w:val="UG-Sec3b-Heading1"/>
    <w:basedOn w:val="UG-Sec3-heading1"/>
    <w:rsid w:val="001722AD"/>
  </w:style>
  <w:style w:type="paragraph" w:customStyle="1" w:styleId="UG-Sec3b-Heading2">
    <w:name w:val="UG-Sec3b-Heading2"/>
    <w:basedOn w:val="UG-Sec3-Heading2"/>
    <w:rsid w:val="001722AD"/>
  </w:style>
  <w:style w:type="paragraph" w:customStyle="1" w:styleId="SecVI-Header2">
    <w:name w:val="Sec VI - Header 2"/>
    <w:basedOn w:val="Heading3"/>
    <w:link w:val="SecVI-Header2Char"/>
    <w:rsid w:val="00432355"/>
    <w:pPr>
      <w:ind w:left="0" w:firstLine="0"/>
      <w:jc w:val="center"/>
    </w:pPr>
    <w:rPr>
      <w:b/>
      <w:sz w:val="28"/>
      <w:szCs w:val="28"/>
    </w:rPr>
  </w:style>
  <w:style w:type="paragraph" w:customStyle="1" w:styleId="SecVI-Header3">
    <w:name w:val="Sec VI - Header 3"/>
    <w:basedOn w:val="SecVI-Header2"/>
    <w:link w:val="SecVI-Header3Char"/>
    <w:rsid w:val="00291328"/>
    <w:rPr>
      <w:sz w:val="24"/>
    </w:rPr>
  </w:style>
  <w:style w:type="character" w:customStyle="1" w:styleId="SecVI-Header2Char">
    <w:name w:val="Sec VI - Header 2 Char"/>
    <w:link w:val="SecVI-Header2"/>
    <w:rsid w:val="00291328"/>
    <w:rPr>
      <w:b/>
      <w:sz w:val="28"/>
      <w:szCs w:val="28"/>
    </w:rPr>
  </w:style>
  <w:style w:type="character" w:customStyle="1" w:styleId="SecVI-Header3Char">
    <w:name w:val="Sec VI - Header 3 Char"/>
    <w:link w:val="SecVI-Header3"/>
    <w:rsid w:val="00291328"/>
    <w:rPr>
      <w:b/>
      <w:sz w:val="24"/>
      <w:szCs w:val="28"/>
    </w:rPr>
  </w:style>
  <w:style w:type="paragraph" w:customStyle="1" w:styleId="SecVI-Header1">
    <w:name w:val="Sec VI - Header 1"/>
    <w:basedOn w:val="SectionVHeader"/>
    <w:rsid w:val="00291328"/>
  </w:style>
  <w:style w:type="paragraph" w:customStyle="1" w:styleId="UG-Part">
    <w:name w:val="UG - Part"/>
    <w:basedOn w:val="Heading1"/>
    <w:rsid w:val="00D3025B"/>
  </w:style>
  <w:style w:type="paragraph" w:customStyle="1" w:styleId="UG-Option">
    <w:name w:val="UG - Option"/>
    <w:basedOn w:val="Option"/>
    <w:rsid w:val="00F455D2"/>
    <w:pPr>
      <w:spacing w:before="240"/>
    </w:pPr>
    <w:rPr>
      <w:sz w:val="44"/>
    </w:rPr>
  </w:style>
  <w:style w:type="paragraph" w:customStyle="1" w:styleId="UG-OptB-Sec3-heading1">
    <w:name w:val="UG-OptB-Sec 3 - heading1"/>
    <w:basedOn w:val="UG-Sec3-heading1"/>
    <w:rsid w:val="005E0FF7"/>
  </w:style>
  <w:style w:type="paragraph" w:customStyle="1" w:styleId="UGOptB-Sec3-Heading2">
    <w:name w:val="UG OptB - Sec 3 - Heading 2"/>
    <w:basedOn w:val="UG-Sec3-Heading2"/>
    <w:rsid w:val="005E0FF7"/>
  </w:style>
  <w:style w:type="paragraph" w:customStyle="1" w:styleId="UG-OptB-Sec3b-heading1">
    <w:name w:val="UG-OptB-Sec 3b - heading 1"/>
    <w:basedOn w:val="UG-OptB-Sec3-heading1"/>
    <w:rsid w:val="004D439F"/>
  </w:style>
  <w:style w:type="paragraph" w:customStyle="1" w:styleId="UGOptB-Sec3b-Heading2">
    <w:name w:val="UG OptB - Sec 3b - Heading 2"/>
    <w:basedOn w:val="UGOptB-Sec3-Heading2"/>
    <w:rsid w:val="004D439F"/>
  </w:style>
  <w:style w:type="paragraph" w:customStyle="1" w:styleId="UG-SectionIV-Heading1">
    <w:name w:val="UG - Section IV - Heading 1"/>
    <w:basedOn w:val="Subtitle"/>
    <w:rsid w:val="00E11E24"/>
    <w:pPr>
      <w:spacing w:before="120" w:after="200"/>
    </w:pPr>
    <w:rPr>
      <w:sz w:val="40"/>
    </w:rPr>
  </w:style>
  <w:style w:type="paragraph" w:customStyle="1" w:styleId="UG-SectionIV-Heading2">
    <w:name w:val="UG - Section IV - Heading 2"/>
    <w:basedOn w:val="Normal"/>
    <w:next w:val="Normal"/>
    <w:rsid w:val="00C32538"/>
    <w:pPr>
      <w:spacing w:before="120" w:after="200"/>
      <w:jc w:val="left"/>
    </w:pPr>
    <w:rPr>
      <w:b/>
      <w:sz w:val="32"/>
      <w:szCs w:val="22"/>
    </w:rPr>
  </w:style>
  <w:style w:type="paragraph" w:customStyle="1" w:styleId="UG-SectionVI-Heading1">
    <w:name w:val="UG - Section VI - Heading 1"/>
    <w:basedOn w:val="UG-SectionIV-Heading1"/>
    <w:rsid w:val="00DB73FD"/>
  </w:style>
  <w:style w:type="paragraph" w:customStyle="1" w:styleId="UG-SectionVI-Heading2">
    <w:name w:val="UG - Section VI - Heading 2"/>
    <w:basedOn w:val="UG-SectionIV-Heading2"/>
    <w:next w:val="Normal"/>
    <w:rsid w:val="00E465D4"/>
    <w:pPr>
      <w:jc w:val="center"/>
    </w:pPr>
  </w:style>
  <w:style w:type="paragraph" w:customStyle="1" w:styleId="UG-SectionVI-Heading3">
    <w:name w:val="UG - Section VI - Heading 3"/>
    <w:basedOn w:val="Normal"/>
    <w:next w:val="Normal"/>
    <w:rsid w:val="00E465D4"/>
    <w:pPr>
      <w:spacing w:before="120" w:after="200"/>
      <w:jc w:val="center"/>
    </w:pPr>
    <w:rPr>
      <w:b/>
      <w:sz w:val="28"/>
    </w:rPr>
  </w:style>
  <w:style w:type="paragraph" w:customStyle="1" w:styleId="UG-SectionIX-Heading1">
    <w:name w:val="UG - Section IX - Heading 1"/>
    <w:basedOn w:val="Heading2"/>
    <w:rsid w:val="000D5D2F"/>
    <w:rPr>
      <w:rFonts w:ascii="Times New Roman" w:hAnsi="Times New Roman"/>
      <w:sz w:val="32"/>
      <w:szCs w:val="28"/>
    </w:rPr>
  </w:style>
  <w:style w:type="paragraph" w:customStyle="1" w:styleId="UG-SectionIX-Heading2">
    <w:name w:val="UG - Section IX - Heading 2"/>
    <w:basedOn w:val="Heading2"/>
    <w:rsid w:val="009246C1"/>
    <w:rPr>
      <w:rFonts w:ascii="Times New Roman" w:hAnsi="Times New Roman"/>
      <w:sz w:val="28"/>
      <w:szCs w:val="28"/>
    </w:rPr>
  </w:style>
  <w:style w:type="paragraph" w:customStyle="1" w:styleId="StyleHeading3SectionHeader3ClauseSubNoNameHeading3CharSe">
    <w:name w:val="Style Heading 3Section Header3ClauseSub_No&amp;NameHeading 3 CharSe..."/>
    <w:basedOn w:val="Heading3"/>
    <w:rsid w:val="005D2F40"/>
    <w:pPr>
      <w:jc w:val="center"/>
    </w:pPr>
    <w:rPr>
      <w:b/>
      <w:sz w:val="28"/>
    </w:rPr>
  </w:style>
  <w:style w:type="paragraph" w:styleId="ListParagraph">
    <w:name w:val="List Paragraph"/>
    <w:aliases w:val="Citation List,본문(내용),List Paragraph (numbered (a)),Numbered List,Bullets,References,Liste 1,Numbered List Paragraph,ReferencesCxSpLast,List Paragraph nowy,List_Paragraph,Multilevel para_II,Normal 2"/>
    <w:basedOn w:val="Normal"/>
    <w:link w:val="ListParagraphChar"/>
    <w:uiPriority w:val="34"/>
    <w:qFormat/>
    <w:rsid w:val="00E042D2"/>
    <w:pPr>
      <w:ind w:left="720"/>
      <w:contextualSpacing/>
      <w:jc w:val="left"/>
    </w:pPr>
  </w:style>
  <w:style w:type="paragraph" w:customStyle="1" w:styleId="Default">
    <w:name w:val="Default"/>
    <w:rsid w:val="00520B02"/>
    <w:pPr>
      <w:autoSpaceDE w:val="0"/>
      <w:autoSpaceDN w:val="0"/>
      <w:adjustRightInd w:val="0"/>
    </w:pPr>
    <w:rPr>
      <w:color w:val="000000"/>
      <w:sz w:val="24"/>
      <w:szCs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rsid w:val="00520B02"/>
  </w:style>
  <w:style w:type="character" w:customStyle="1" w:styleId="HeaderChar">
    <w:name w:val="Header Char"/>
    <w:link w:val="Header"/>
    <w:uiPriority w:val="99"/>
    <w:rsid w:val="00520B02"/>
  </w:style>
  <w:style w:type="character" w:customStyle="1" w:styleId="BodyTextIndentChar">
    <w:name w:val="Body Text Indent Char"/>
    <w:link w:val="BodyTextIndent"/>
    <w:rsid w:val="00520B02"/>
    <w:rPr>
      <w:sz w:val="24"/>
    </w:rPr>
  </w:style>
  <w:style w:type="paragraph" w:styleId="Revision">
    <w:name w:val="Revision"/>
    <w:hidden/>
    <w:uiPriority w:val="99"/>
    <w:semiHidden/>
    <w:rsid w:val="00520B02"/>
    <w:rPr>
      <w:sz w:val="24"/>
    </w:rPr>
  </w:style>
  <w:style w:type="character" w:customStyle="1" w:styleId="CommentTextChar">
    <w:name w:val="Comment Text Char"/>
    <w:link w:val="CommentText"/>
    <w:uiPriority w:val="99"/>
    <w:rsid w:val="00520B02"/>
  </w:style>
  <w:style w:type="paragraph" w:styleId="EndnoteText">
    <w:name w:val="endnote text"/>
    <w:basedOn w:val="Normal"/>
    <w:link w:val="EndnoteTextChar"/>
    <w:rsid w:val="00520B0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pPr>
  </w:style>
  <w:style w:type="character" w:customStyle="1" w:styleId="EndnoteTextChar">
    <w:name w:val="Endnote Text Char"/>
    <w:link w:val="EndnoteText"/>
    <w:rsid w:val="00520B02"/>
    <w:rPr>
      <w:sz w:val="24"/>
    </w:rPr>
  </w:style>
  <w:style w:type="paragraph" w:customStyle="1" w:styleId="ChapterNumber">
    <w:name w:val="ChapterNumber"/>
    <w:rsid w:val="00520B02"/>
    <w:pPr>
      <w:tabs>
        <w:tab w:val="left" w:pos="-720"/>
      </w:tabs>
      <w:suppressAutoHyphens/>
    </w:pPr>
    <w:rPr>
      <w:rFonts w:ascii="CG Times" w:hAnsi="CG Times"/>
      <w:sz w:val="22"/>
    </w:rPr>
  </w:style>
  <w:style w:type="paragraph" w:customStyle="1" w:styleId="TextBox">
    <w:name w:val="Text Box"/>
    <w:rsid w:val="00520B02"/>
    <w:pPr>
      <w:keepNext/>
      <w:keepLines/>
      <w:tabs>
        <w:tab w:val="left" w:pos="-720"/>
      </w:tabs>
      <w:suppressAutoHyphens/>
    </w:pPr>
    <w:rPr>
      <w:spacing w:val="-2"/>
      <w:sz w:val="22"/>
    </w:rPr>
  </w:style>
  <w:style w:type="paragraph" w:customStyle="1" w:styleId="Heading1a">
    <w:name w:val="Heading 1a"/>
    <w:rsid w:val="00520B02"/>
    <w:pPr>
      <w:keepNext/>
      <w:keepLines/>
      <w:tabs>
        <w:tab w:val="left" w:pos="-720"/>
      </w:tabs>
      <w:suppressAutoHyphens/>
      <w:jc w:val="center"/>
    </w:pPr>
    <w:rPr>
      <w:b/>
      <w:smallCaps/>
      <w:sz w:val="32"/>
    </w:rPr>
  </w:style>
  <w:style w:type="character" w:customStyle="1" w:styleId="BodyTextChar">
    <w:name w:val="Body Text Char"/>
    <w:link w:val="BodyText"/>
    <w:rsid w:val="00520B02"/>
    <w:rPr>
      <w:sz w:val="24"/>
    </w:rPr>
  </w:style>
  <w:style w:type="character" w:customStyle="1" w:styleId="Heading6Char">
    <w:name w:val="Heading 6 Char"/>
    <w:link w:val="Heading6"/>
    <w:uiPriority w:val="9"/>
    <w:rsid w:val="00520B02"/>
    <w:rPr>
      <w:i/>
      <w:sz w:val="22"/>
    </w:rPr>
  </w:style>
  <w:style w:type="character" w:customStyle="1" w:styleId="reference">
    <w:name w:val="reference"/>
    <w:rsid w:val="00520B02"/>
    <w:rPr>
      <w:rFonts w:ascii="Book Antiqua" w:hAnsi="Book Antiqua"/>
      <w:i/>
      <w:noProof w:val="0"/>
      <w:sz w:val="24"/>
      <w:lang w:val="en-US"/>
    </w:rPr>
  </w:style>
  <w:style w:type="character" w:customStyle="1" w:styleId="FooterChar">
    <w:name w:val="Footer Char"/>
    <w:link w:val="Footer"/>
    <w:uiPriority w:val="99"/>
    <w:rsid w:val="00520B02"/>
    <w:rPr>
      <w:sz w:val="24"/>
    </w:rPr>
  </w:style>
  <w:style w:type="character" w:styleId="Strong">
    <w:name w:val="Strong"/>
    <w:qFormat/>
    <w:rsid w:val="001D33DB"/>
    <w:rPr>
      <w:bCs/>
    </w:rPr>
  </w:style>
  <w:style w:type="character" w:customStyle="1" w:styleId="ListParagraphChar">
    <w:name w:val="List Paragraph Char"/>
    <w:aliases w:val="Citation List Char,본문(내용) Char,List Paragraph (numbered (a)) Char,Numbered List Char,Bullets Char,References Char,Liste 1 Char,Numbered List Paragraph Char,ReferencesCxSpLast Char,List Paragraph nowy Char,List_Paragraph Char"/>
    <w:link w:val="ListParagraph"/>
    <w:uiPriority w:val="34"/>
    <w:qFormat/>
    <w:locked/>
    <w:rsid w:val="00520B02"/>
    <w:rPr>
      <w:sz w:val="24"/>
    </w:rPr>
  </w:style>
  <w:style w:type="paragraph" w:customStyle="1" w:styleId="Style11">
    <w:name w:val="Style 11"/>
    <w:basedOn w:val="Normal"/>
    <w:rsid w:val="00392E5A"/>
    <w:pPr>
      <w:widowControl w:val="0"/>
      <w:autoSpaceDE w:val="0"/>
      <w:autoSpaceDN w:val="0"/>
      <w:spacing w:line="384" w:lineRule="atLeast"/>
      <w:jc w:val="left"/>
    </w:pPr>
    <w:rPr>
      <w:szCs w:val="24"/>
    </w:rPr>
  </w:style>
  <w:style w:type="paragraph" w:customStyle="1" w:styleId="S3-Heading2">
    <w:name w:val="S3-Heading 2"/>
    <w:basedOn w:val="Normal"/>
    <w:rsid w:val="00BD417B"/>
    <w:pPr>
      <w:spacing w:after="200"/>
      <w:ind w:left="1080" w:right="288" w:hanging="720"/>
    </w:pPr>
    <w:rPr>
      <w:b/>
      <w:bCs/>
      <w:szCs w:val="24"/>
    </w:rPr>
  </w:style>
  <w:style w:type="paragraph" w:customStyle="1" w:styleId="xmsonormal">
    <w:name w:val="x_msonormal"/>
    <w:basedOn w:val="Normal"/>
    <w:rsid w:val="00F324F2"/>
    <w:pPr>
      <w:spacing w:before="100" w:beforeAutospacing="1" w:after="100" w:afterAutospacing="1"/>
      <w:jc w:val="left"/>
    </w:pPr>
    <w:rPr>
      <w:szCs w:val="24"/>
    </w:rPr>
  </w:style>
  <w:style w:type="character" w:customStyle="1" w:styleId="apple-converted-space">
    <w:name w:val="apple-converted-space"/>
    <w:basedOn w:val="DefaultParagraphFont"/>
    <w:rsid w:val="00F324F2"/>
  </w:style>
  <w:style w:type="paragraph" w:styleId="TOCHeading">
    <w:name w:val="TOC Heading"/>
    <w:basedOn w:val="Heading1"/>
    <w:next w:val="Normal"/>
    <w:uiPriority w:val="39"/>
    <w:unhideWhenUsed/>
    <w:qFormat/>
    <w:rsid w:val="00830394"/>
    <w:pPr>
      <w:spacing w:before="480" w:line="276" w:lineRule="auto"/>
      <w:ind w:left="0"/>
      <w:outlineLvl w:val="9"/>
    </w:pPr>
    <w:rPr>
      <w:rFonts w:asciiTheme="majorHAnsi" w:eastAsiaTheme="majorEastAsia" w:hAnsiTheme="majorHAnsi" w:cstheme="majorBidi"/>
      <w:color w:val="2E74B5" w:themeColor="accent1" w:themeShade="BF"/>
      <w:kern w:val="0"/>
      <w:sz w:val="28"/>
      <w:szCs w:val="28"/>
    </w:rPr>
  </w:style>
  <w:style w:type="paragraph" w:customStyle="1" w:styleId="MediumGrid1-Accent21">
    <w:name w:val="Medium Grid 1 - Accent 21"/>
    <w:basedOn w:val="Normal"/>
    <w:link w:val="MediumGrid1-Accent2Char"/>
    <w:uiPriority w:val="34"/>
    <w:qFormat/>
    <w:rsid w:val="009B6928"/>
    <w:pPr>
      <w:ind w:left="720"/>
      <w:contextualSpacing/>
    </w:pPr>
  </w:style>
  <w:style w:type="character" w:customStyle="1" w:styleId="MediumGrid1-Accent2Char">
    <w:name w:val="Medium Grid 1 - Accent 2 Char"/>
    <w:link w:val="MediumGrid1-Accent21"/>
    <w:uiPriority w:val="34"/>
    <w:rsid w:val="009B6928"/>
    <w:rPr>
      <w:sz w:val="24"/>
    </w:rPr>
  </w:style>
  <w:style w:type="paragraph" w:customStyle="1" w:styleId="Style1">
    <w:name w:val="Style1"/>
    <w:basedOn w:val="S1-Header"/>
    <w:link w:val="Style1Char"/>
    <w:qFormat/>
    <w:rsid w:val="00666837"/>
    <w:pPr>
      <w:tabs>
        <w:tab w:val="clear" w:pos="360"/>
      </w:tabs>
      <w:ind w:left="720"/>
      <w:jc w:val="left"/>
    </w:pPr>
    <w:rPr>
      <w:sz w:val="24"/>
    </w:rPr>
  </w:style>
  <w:style w:type="paragraph" w:customStyle="1" w:styleId="HeadingEC1">
    <w:name w:val="Heading EC1"/>
    <w:basedOn w:val="Title"/>
    <w:link w:val="HeadingEC1Char"/>
    <w:autoRedefine/>
    <w:qFormat/>
    <w:rsid w:val="000076D3"/>
    <w:pPr>
      <w:ind w:left="360" w:hanging="255"/>
      <w:jc w:val="left"/>
    </w:pPr>
    <w:rPr>
      <w:sz w:val="40"/>
      <w:szCs w:val="40"/>
    </w:rPr>
  </w:style>
  <w:style w:type="character" w:customStyle="1" w:styleId="BodyText2Char">
    <w:name w:val="Body Text 2 Char"/>
    <w:basedOn w:val="DefaultParagraphFont"/>
    <w:link w:val="BodyText2"/>
    <w:rsid w:val="004157A9"/>
    <w:rPr>
      <w:b/>
      <w:sz w:val="28"/>
    </w:rPr>
  </w:style>
  <w:style w:type="character" w:customStyle="1" w:styleId="S1-HeaderChar">
    <w:name w:val="S1-Header Char"/>
    <w:basedOn w:val="BodyText2Char"/>
    <w:link w:val="S1-Header"/>
    <w:rsid w:val="004157A9"/>
    <w:rPr>
      <w:b/>
      <w:sz w:val="28"/>
    </w:rPr>
  </w:style>
  <w:style w:type="character" w:customStyle="1" w:styleId="Style1Char">
    <w:name w:val="Style1 Char"/>
    <w:basedOn w:val="S1-HeaderChar"/>
    <w:link w:val="Style1"/>
    <w:rsid w:val="00666837"/>
    <w:rPr>
      <w:b/>
      <w:sz w:val="24"/>
    </w:rPr>
  </w:style>
  <w:style w:type="paragraph" w:customStyle="1" w:styleId="HeadingEC2">
    <w:name w:val="Heading EC2"/>
    <w:basedOn w:val="Subtitle"/>
    <w:link w:val="HeadingEC2Char"/>
    <w:autoRedefine/>
    <w:qFormat/>
    <w:rsid w:val="00666837"/>
    <w:pPr>
      <w:ind w:left="360" w:hanging="360"/>
      <w:jc w:val="left"/>
    </w:pPr>
    <w:rPr>
      <w:sz w:val="32"/>
      <w:szCs w:val="32"/>
    </w:rPr>
  </w:style>
  <w:style w:type="character" w:customStyle="1" w:styleId="TitleChar">
    <w:name w:val="Title Char"/>
    <w:basedOn w:val="DefaultParagraphFont"/>
    <w:link w:val="Title"/>
    <w:uiPriority w:val="10"/>
    <w:rsid w:val="001F394E"/>
    <w:rPr>
      <w:b/>
      <w:sz w:val="48"/>
    </w:rPr>
  </w:style>
  <w:style w:type="character" w:customStyle="1" w:styleId="HeadingEC1Char">
    <w:name w:val="Heading EC1 Char"/>
    <w:basedOn w:val="TitleChar"/>
    <w:link w:val="HeadingEC1"/>
    <w:rsid w:val="000076D3"/>
    <w:rPr>
      <w:b/>
      <w:sz w:val="40"/>
      <w:szCs w:val="40"/>
    </w:rPr>
  </w:style>
  <w:style w:type="paragraph" w:customStyle="1" w:styleId="HeadingEC3">
    <w:name w:val="Heading EC3"/>
    <w:basedOn w:val="Normal"/>
    <w:link w:val="HeadingEC3Char"/>
    <w:autoRedefine/>
    <w:qFormat/>
    <w:rsid w:val="00666837"/>
    <w:pPr>
      <w:ind w:left="720" w:hanging="360"/>
    </w:pPr>
    <w:rPr>
      <w:b/>
      <w:szCs w:val="24"/>
    </w:rPr>
  </w:style>
  <w:style w:type="character" w:customStyle="1" w:styleId="SubtitleChar">
    <w:name w:val="Subtitle Char"/>
    <w:basedOn w:val="DefaultParagraphFont"/>
    <w:link w:val="Subtitle"/>
    <w:rsid w:val="001F394E"/>
    <w:rPr>
      <w:b/>
      <w:sz w:val="44"/>
    </w:rPr>
  </w:style>
  <w:style w:type="character" w:customStyle="1" w:styleId="HeadingEC2Char">
    <w:name w:val="Heading EC2 Char"/>
    <w:basedOn w:val="SubtitleChar"/>
    <w:link w:val="HeadingEC2"/>
    <w:rsid w:val="00666837"/>
    <w:rPr>
      <w:b/>
      <w:sz w:val="32"/>
      <w:szCs w:val="32"/>
    </w:rPr>
  </w:style>
  <w:style w:type="paragraph" w:customStyle="1" w:styleId="HeadingECT2">
    <w:name w:val="Heading ECT2"/>
    <w:basedOn w:val="HeadingEC2"/>
    <w:link w:val="HeadingECT2Char"/>
    <w:autoRedefine/>
    <w:qFormat/>
    <w:rsid w:val="00666837"/>
  </w:style>
  <w:style w:type="character" w:customStyle="1" w:styleId="HeadingEC3Char">
    <w:name w:val="Heading EC3 Char"/>
    <w:basedOn w:val="DefaultParagraphFont"/>
    <w:link w:val="HeadingEC3"/>
    <w:rsid w:val="00666837"/>
    <w:rPr>
      <w:b/>
      <w:sz w:val="24"/>
      <w:szCs w:val="24"/>
    </w:rPr>
  </w:style>
  <w:style w:type="paragraph" w:customStyle="1" w:styleId="HeadingQT2">
    <w:name w:val="Heading QT2"/>
    <w:basedOn w:val="Normal"/>
    <w:link w:val="HeadingQT2Char"/>
    <w:autoRedefine/>
    <w:qFormat/>
    <w:rsid w:val="007E703B"/>
    <w:pPr>
      <w:ind w:left="1080"/>
      <w:jc w:val="left"/>
    </w:pPr>
    <w:rPr>
      <w:b/>
      <w:sz w:val="28"/>
      <w:szCs w:val="28"/>
    </w:rPr>
  </w:style>
  <w:style w:type="character" w:customStyle="1" w:styleId="HeadingECT2Char">
    <w:name w:val="Heading ECT2 Char"/>
    <w:basedOn w:val="HeadingEC2Char"/>
    <w:link w:val="HeadingECT2"/>
    <w:rsid w:val="00666837"/>
    <w:rPr>
      <w:b/>
      <w:sz w:val="32"/>
      <w:szCs w:val="32"/>
    </w:rPr>
  </w:style>
  <w:style w:type="paragraph" w:customStyle="1" w:styleId="HeadingP1">
    <w:name w:val="Heading P1"/>
    <w:basedOn w:val="Normal"/>
    <w:link w:val="HeadingP1Char"/>
    <w:autoRedefine/>
    <w:qFormat/>
    <w:rsid w:val="00940203"/>
    <w:pPr>
      <w:jc w:val="center"/>
    </w:pPr>
    <w:rPr>
      <w:b/>
      <w:sz w:val="72"/>
      <w:szCs w:val="72"/>
    </w:rPr>
  </w:style>
  <w:style w:type="character" w:customStyle="1" w:styleId="HeadingQT2Char">
    <w:name w:val="Heading QT2 Char"/>
    <w:basedOn w:val="DefaultParagraphFont"/>
    <w:link w:val="HeadingQT2"/>
    <w:rsid w:val="007E703B"/>
    <w:rPr>
      <w:b/>
      <w:sz w:val="28"/>
      <w:szCs w:val="28"/>
    </w:rPr>
  </w:style>
  <w:style w:type="paragraph" w:customStyle="1" w:styleId="HeadingS1">
    <w:name w:val="Heading S1"/>
    <w:basedOn w:val="Normal"/>
    <w:link w:val="HeadingS1Char"/>
    <w:autoRedefine/>
    <w:qFormat/>
    <w:rsid w:val="0074398F"/>
    <w:pPr>
      <w:jc w:val="center"/>
    </w:pPr>
    <w:rPr>
      <w:b/>
      <w:sz w:val="44"/>
    </w:rPr>
  </w:style>
  <w:style w:type="character" w:customStyle="1" w:styleId="HeadingP1Char">
    <w:name w:val="Heading P1 Char"/>
    <w:basedOn w:val="DefaultParagraphFont"/>
    <w:link w:val="HeadingP1"/>
    <w:rsid w:val="00940203"/>
    <w:rPr>
      <w:b/>
      <w:sz w:val="72"/>
      <w:szCs w:val="72"/>
    </w:rPr>
  </w:style>
  <w:style w:type="paragraph" w:customStyle="1" w:styleId="HeaderSR1">
    <w:name w:val="Header SR1"/>
    <w:basedOn w:val="Normal"/>
    <w:link w:val="HeaderSR1Char"/>
    <w:qFormat/>
    <w:rsid w:val="00FC1A83"/>
    <w:pPr>
      <w:jc w:val="center"/>
    </w:pPr>
    <w:rPr>
      <w:b/>
      <w:sz w:val="36"/>
      <w:szCs w:val="36"/>
    </w:rPr>
  </w:style>
  <w:style w:type="character" w:customStyle="1" w:styleId="HeadingS1Char">
    <w:name w:val="Heading S1 Char"/>
    <w:basedOn w:val="DefaultParagraphFont"/>
    <w:link w:val="HeadingS1"/>
    <w:rsid w:val="0074398F"/>
    <w:rPr>
      <w:b/>
      <w:sz w:val="44"/>
    </w:rPr>
  </w:style>
  <w:style w:type="paragraph" w:customStyle="1" w:styleId="HeadeSR2">
    <w:name w:val="Heade SR2"/>
    <w:basedOn w:val="Normal"/>
    <w:link w:val="HeadeSR2Char"/>
    <w:qFormat/>
    <w:rsid w:val="00811901"/>
    <w:pPr>
      <w:jc w:val="center"/>
    </w:pPr>
    <w:rPr>
      <w:b/>
      <w:sz w:val="28"/>
    </w:rPr>
  </w:style>
  <w:style w:type="character" w:customStyle="1" w:styleId="HeaderSR1Char">
    <w:name w:val="Header SR1 Char"/>
    <w:basedOn w:val="DefaultParagraphFont"/>
    <w:link w:val="HeaderSR1"/>
    <w:rsid w:val="00FC1A83"/>
    <w:rPr>
      <w:b/>
      <w:sz w:val="36"/>
      <w:szCs w:val="36"/>
    </w:rPr>
  </w:style>
  <w:style w:type="paragraph" w:customStyle="1" w:styleId="HeaderSR3">
    <w:name w:val="Header SR3"/>
    <w:basedOn w:val="Normal"/>
    <w:link w:val="HeaderSR3Char"/>
    <w:qFormat/>
    <w:rsid w:val="00811901"/>
    <w:pPr>
      <w:jc w:val="center"/>
    </w:pPr>
    <w:rPr>
      <w:b/>
    </w:rPr>
  </w:style>
  <w:style w:type="character" w:customStyle="1" w:styleId="HeadeSR2Char">
    <w:name w:val="Heade SR2 Char"/>
    <w:basedOn w:val="DefaultParagraphFont"/>
    <w:link w:val="HeadeSR2"/>
    <w:rsid w:val="00811901"/>
    <w:rPr>
      <w:b/>
      <w:sz w:val="28"/>
    </w:rPr>
  </w:style>
  <w:style w:type="character" w:customStyle="1" w:styleId="HeaderSR3Char">
    <w:name w:val="Header SR3 Char"/>
    <w:basedOn w:val="DefaultParagraphFont"/>
    <w:link w:val="HeaderSR3"/>
    <w:rsid w:val="00811901"/>
    <w:rPr>
      <w:b/>
      <w:sz w:val="24"/>
    </w:rPr>
  </w:style>
  <w:style w:type="paragraph" w:customStyle="1" w:styleId="StyleHeader2-SubClausesBold">
    <w:name w:val="Style Header 2 - SubClauses + Bold"/>
    <w:basedOn w:val="Header2-SubClauses"/>
    <w:link w:val="StyleHeader2-SubClausesBoldChar"/>
    <w:autoRedefine/>
    <w:rsid w:val="003858D1"/>
    <w:pPr>
      <w:numPr>
        <w:ilvl w:val="1"/>
        <w:numId w:val="31"/>
      </w:numPr>
      <w:tabs>
        <w:tab w:val="num" w:pos="504"/>
      </w:tabs>
      <w:ind w:left="620" w:hanging="634"/>
    </w:pPr>
    <w:rPr>
      <w:b/>
      <w:bCs/>
      <w:szCs w:val="24"/>
      <w:lang w:val="es-ES_tradnl"/>
    </w:rPr>
  </w:style>
  <w:style w:type="character" w:customStyle="1" w:styleId="StyleHeader2-SubClausesBoldChar">
    <w:name w:val="Style Header 2 - SubClauses + Bold Char"/>
    <w:basedOn w:val="DefaultParagraphFont"/>
    <w:link w:val="StyleHeader2-SubClausesBold"/>
    <w:rsid w:val="003858D1"/>
    <w:rPr>
      <w:b/>
      <w:bCs/>
      <w:sz w:val="24"/>
      <w:szCs w:val="24"/>
      <w:lang w:val="es-ES_tradnl"/>
    </w:rPr>
  </w:style>
  <w:style w:type="paragraph" w:customStyle="1" w:styleId="Section1-Clauses">
    <w:name w:val="Section 1-Clauses"/>
    <w:basedOn w:val="Normal"/>
    <w:qFormat/>
    <w:rsid w:val="000D63E8"/>
    <w:pPr>
      <w:numPr>
        <w:numId w:val="32"/>
      </w:numPr>
      <w:spacing w:after="200"/>
      <w:ind w:right="0"/>
      <w:jc w:val="left"/>
    </w:pPr>
    <w:rPr>
      <w:b/>
      <w:bCs/>
    </w:rPr>
  </w:style>
  <w:style w:type="paragraph" w:customStyle="1" w:styleId="Section3Heading">
    <w:name w:val="Section 3 Heading"/>
    <w:basedOn w:val="S3-Heading2"/>
    <w:qFormat/>
    <w:rsid w:val="007E703B"/>
    <w:pPr>
      <w:ind w:left="720" w:right="0"/>
    </w:pPr>
    <w:rPr>
      <w:noProof/>
    </w:rPr>
  </w:style>
  <w:style w:type="paragraph" w:customStyle="1" w:styleId="Section3-Heading2">
    <w:name w:val="Section 3 - Heading 2"/>
    <w:basedOn w:val="HeadingQT2"/>
    <w:qFormat/>
    <w:rsid w:val="007E703B"/>
    <w:pPr>
      <w:spacing w:after="200"/>
      <w:ind w:left="0" w:right="0"/>
    </w:pPr>
    <w:rPr>
      <w:sz w:val="24"/>
    </w:rPr>
  </w:style>
  <w:style w:type="paragraph" w:customStyle="1" w:styleId="S4-Heading2">
    <w:name w:val="S4-Heading 2"/>
    <w:basedOn w:val="S4Header"/>
    <w:qFormat/>
    <w:rsid w:val="00E878CB"/>
  </w:style>
  <w:style w:type="paragraph" w:customStyle="1" w:styleId="SectionVII-Heading2">
    <w:name w:val="Section VII - Heading 2"/>
    <w:basedOn w:val="HeadeSR2"/>
    <w:qFormat/>
    <w:rsid w:val="00A53CE8"/>
    <w:pPr>
      <w:spacing w:after="240"/>
      <w:ind w:right="0"/>
    </w:pPr>
  </w:style>
  <w:style w:type="paragraph" w:customStyle="1" w:styleId="SectionHeadings">
    <w:name w:val="Section Headings"/>
    <w:basedOn w:val="Normal"/>
    <w:rsid w:val="000A7561"/>
    <w:pPr>
      <w:spacing w:before="240" w:after="360"/>
      <w:jc w:val="center"/>
    </w:pPr>
    <w:rPr>
      <w:b/>
      <w:sz w:val="44"/>
      <w:szCs w:val="44"/>
    </w:rPr>
  </w:style>
  <w:style w:type="paragraph" w:styleId="ListNumber2">
    <w:name w:val="List Number 2"/>
    <w:basedOn w:val="Normal"/>
    <w:unhideWhenUsed/>
    <w:rsid w:val="00C069DD"/>
    <w:pPr>
      <w:tabs>
        <w:tab w:val="num" w:pos="720"/>
      </w:tabs>
      <w:spacing w:after="0"/>
      <w:ind w:left="720" w:right="0" w:hanging="360"/>
      <w:contextualSpacing/>
    </w:pPr>
  </w:style>
  <w:style w:type="paragraph" w:customStyle="1" w:styleId="SectionIXHeader">
    <w:name w:val="Section IX Header"/>
    <w:basedOn w:val="SectionVHeader"/>
    <w:rsid w:val="00C83D5B"/>
    <w:pPr>
      <w:spacing w:before="60" w:after="60"/>
      <w:ind w:right="0"/>
    </w:pPr>
    <w:rPr>
      <w:szCs w:val="24"/>
    </w:rPr>
  </w:style>
  <w:style w:type="paragraph" w:customStyle="1" w:styleId="SectionVIIHeader2">
    <w:name w:val="Section VII Header2"/>
    <w:basedOn w:val="Heading1"/>
    <w:qFormat/>
    <w:rsid w:val="001146CD"/>
    <w:rPr>
      <w:i/>
      <w:sz w:val="20"/>
    </w:rPr>
  </w:style>
  <w:style w:type="paragraph" w:customStyle="1" w:styleId="Section4heading">
    <w:name w:val="Section 4 heading"/>
    <w:basedOn w:val="Normal"/>
    <w:next w:val="Normal"/>
    <w:rsid w:val="001146CD"/>
    <w:pPr>
      <w:widowControl w:val="0"/>
      <w:tabs>
        <w:tab w:val="left" w:leader="dot" w:pos="8748"/>
      </w:tabs>
      <w:autoSpaceDE w:val="0"/>
      <w:autoSpaceDN w:val="0"/>
      <w:spacing w:after="240"/>
      <w:ind w:right="0"/>
      <w:jc w:val="center"/>
    </w:pPr>
    <w:rPr>
      <w:b/>
      <w:noProof/>
      <w:sz w:val="36"/>
      <w:szCs w:val="24"/>
    </w:rPr>
  </w:style>
  <w:style w:type="paragraph" w:customStyle="1" w:styleId="PlantEvaCriteriaMain">
    <w:name w:val="Plant Eva Criteria Main"/>
    <w:basedOn w:val="Header1-Clauses"/>
    <w:qFormat/>
    <w:rsid w:val="001146CD"/>
    <w:pPr>
      <w:spacing w:after="0"/>
      <w:ind w:right="0"/>
    </w:pPr>
    <w:rPr>
      <w:noProof/>
      <w:color w:val="000000" w:themeColor="text1"/>
    </w:rPr>
  </w:style>
  <w:style w:type="paragraph" w:customStyle="1" w:styleId="PlantSubcriteria">
    <w:name w:val="Plant Subcriteria"/>
    <w:basedOn w:val="Footer"/>
    <w:qFormat/>
    <w:rsid w:val="001146CD"/>
    <w:pPr>
      <w:numPr>
        <w:numId w:val="110"/>
      </w:numPr>
      <w:tabs>
        <w:tab w:val="clear" w:pos="9504"/>
      </w:tabs>
      <w:spacing w:before="0" w:after="0"/>
      <w:ind w:right="0"/>
      <w:jc w:val="both"/>
      <w:outlineLvl w:val="2"/>
    </w:pPr>
    <w:rPr>
      <w:b/>
      <w:noProof/>
      <w:sz w:val="28"/>
      <w:szCs w:val="28"/>
    </w:rPr>
  </w:style>
  <w:style w:type="paragraph" w:customStyle="1" w:styleId="ColorfulList-Accent11">
    <w:name w:val="Colorful List - Accent 11"/>
    <w:basedOn w:val="Normal"/>
    <w:uiPriority w:val="34"/>
    <w:qFormat/>
    <w:rsid w:val="001146CD"/>
    <w:pPr>
      <w:spacing w:after="0"/>
      <w:ind w:left="720" w:right="0"/>
      <w:contextualSpacing/>
      <w:jc w:val="left"/>
    </w:pPr>
  </w:style>
  <w:style w:type="character" w:styleId="EndnoteReference">
    <w:name w:val="endnote reference"/>
    <w:basedOn w:val="DefaultParagraphFont"/>
    <w:rsid w:val="001146CD"/>
    <w:rPr>
      <w:vertAlign w:val="superscript"/>
    </w:rPr>
  </w:style>
  <w:style w:type="paragraph" w:customStyle="1" w:styleId="SectionVHeading2">
    <w:name w:val="Section V. Heading 2"/>
    <w:basedOn w:val="SectionVHeader"/>
    <w:rsid w:val="001146CD"/>
    <w:pPr>
      <w:spacing w:before="120" w:after="200"/>
      <w:ind w:right="0"/>
    </w:pPr>
    <w:rPr>
      <w:sz w:val="28"/>
      <w:szCs w:val="24"/>
      <w:lang w:val="es-ES_tradnl"/>
    </w:rPr>
  </w:style>
  <w:style w:type="paragraph" w:customStyle="1" w:styleId="Style17">
    <w:name w:val="Style 17"/>
    <w:basedOn w:val="Normal"/>
    <w:rsid w:val="001146CD"/>
    <w:pPr>
      <w:widowControl w:val="0"/>
      <w:autoSpaceDE w:val="0"/>
      <w:autoSpaceDN w:val="0"/>
      <w:spacing w:before="60" w:after="60" w:line="264" w:lineRule="exact"/>
      <w:ind w:left="576" w:right="0" w:hanging="360"/>
      <w:jc w:val="left"/>
    </w:pPr>
    <w:rPr>
      <w:szCs w:val="24"/>
    </w:rPr>
  </w:style>
  <w:style w:type="paragraph" w:customStyle="1" w:styleId="SubheaderTechnicalPartofEvaluation">
    <w:name w:val="Subheader Technical Part of Evaluation"/>
    <w:basedOn w:val="Normal"/>
    <w:link w:val="SubheaderTechnicalPartofEvaluationChar"/>
    <w:autoRedefine/>
    <w:qFormat/>
    <w:rsid w:val="001146CD"/>
    <w:pPr>
      <w:spacing w:after="0"/>
      <w:ind w:right="0"/>
      <w:jc w:val="left"/>
    </w:pPr>
    <w:rPr>
      <w:rFonts w:ascii="Times New Roman Bold" w:hAnsi="Times New Roman Bold"/>
      <w:b/>
      <w:noProof/>
      <w:sz w:val="28"/>
      <w:szCs w:val="24"/>
    </w:rPr>
  </w:style>
  <w:style w:type="character" w:customStyle="1" w:styleId="SubheaderTechnicalPartofEvaluationChar">
    <w:name w:val="Subheader Technical Part of Evaluation Char"/>
    <w:basedOn w:val="DefaultParagraphFont"/>
    <w:link w:val="SubheaderTechnicalPartofEvaluation"/>
    <w:rsid w:val="001146CD"/>
    <w:rPr>
      <w:rFonts w:ascii="Times New Roman Bold" w:hAnsi="Times New Roman Bold"/>
      <w:b/>
      <w:noProof/>
      <w:sz w:val="28"/>
      <w:szCs w:val="24"/>
    </w:rPr>
  </w:style>
  <w:style w:type="paragraph" w:customStyle="1" w:styleId="SectionXHeading">
    <w:name w:val="Section X Heading"/>
    <w:basedOn w:val="Normal"/>
    <w:rsid w:val="00CA0739"/>
    <w:pPr>
      <w:spacing w:before="240" w:after="240"/>
      <w:ind w:right="0"/>
      <w:jc w:val="center"/>
    </w:pPr>
    <w:rPr>
      <w:rFonts w:ascii="Times New Roman Bold" w:hAnsi="Times New Roman Bold"/>
      <w:b/>
      <w:sz w:val="36"/>
      <w:szCs w:val="24"/>
    </w:rPr>
  </w:style>
  <w:style w:type="paragraph" w:customStyle="1" w:styleId="ESSpara">
    <w:name w:val="ESS para"/>
    <w:basedOn w:val="Normal"/>
    <w:link w:val="ESSparaChar"/>
    <w:qFormat/>
    <w:rsid w:val="00824F95"/>
    <w:pPr>
      <w:numPr>
        <w:numId w:val="116"/>
      </w:numPr>
      <w:spacing w:after="240"/>
      <w:ind w:right="0"/>
    </w:pPr>
    <w:rPr>
      <w:rFonts w:asciiTheme="minorHAnsi" w:eastAsiaTheme="minorEastAsia" w:hAnsiTheme="minorHAnsi" w:cstheme="minorBidi"/>
      <w:sz w:val="22"/>
      <w:szCs w:val="22"/>
      <w:lang w:eastAsia="ja-JP"/>
    </w:rPr>
  </w:style>
  <w:style w:type="character" w:customStyle="1" w:styleId="ESSparaChar">
    <w:name w:val="ESS para Char"/>
    <w:basedOn w:val="DefaultParagraphFont"/>
    <w:link w:val="ESSpara"/>
    <w:rsid w:val="00824F95"/>
    <w:rPr>
      <w:rFonts w:asciiTheme="minorHAnsi" w:eastAsiaTheme="minorEastAsia" w:hAnsiTheme="minorHAnsi" w:cstheme="minorBidi"/>
      <w:sz w:val="22"/>
      <w:szCs w:val="22"/>
      <w:lang w:eastAsia="ja-JP"/>
    </w:rPr>
  </w:style>
  <w:style w:type="table" w:customStyle="1" w:styleId="TableGrid1">
    <w:name w:val="Table Grid1"/>
    <w:basedOn w:val="TableNormal"/>
    <w:next w:val="TableGrid"/>
    <w:uiPriority w:val="39"/>
    <w:rsid w:val="00667330"/>
    <w:pPr>
      <w:spacing w:after="0"/>
      <w:ind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3Header1-ClausesAfter12pt">
    <w:name w:val="Style P3 Header1-Clauses + After:  12 pt"/>
    <w:basedOn w:val="P3Header1-Clauses"/>
    <w:rsid w:val="00CC4A4C"/>
    <w:pPr>
      <w:tabs>
        <w:tab w:val="left" w:pos="972"/>
        <w:tab w:val="left" w:pos="1008"/>
      </w:tabs>
      <w:spacing w:after="240"/>
      <w:ind w:right="0"/>
      <w:jc w:val="both"/>
    </w:pPr>
    <w:rPr>
      <w:b w:val="0"/>
      <w:szCs w:val="24"/>
      <w:lang w:val="es-ES_tradnl"/>
    </w:rPr>
  </w:style>
  <w:style w:type="paragraph" w:customStyle="1" w:styleId="Head71">
    <w:name w:val="Head 7.1"/>
    <w:basedOn w:val="Head21"/>
    <w:rsid w:val="002E4C13"/>
    <w:pPr>
      <w:keepNext/>
      <w:pBdr>
        <w:bottom w:val="single" w:sz="24" w:space="3" w:color="auto"/>
      </w:pBdr>
      <w:spacing w:before="480" w:after="240"/>
      <w:ind w:right="0"/>
    </w:pPr>
    <w:rPr>
      <w:rFonts w:ascii="Times New Roman Bold" w:hAnsi="Times New Roman Bold"/>
      <w:smallCaps/>
      <w:sz w:val="32"/>
      <w:szCs w:val="24"/>
    </w:rPr>
  </w:style>
  <w:style w:type="paragraph" w:customStyle="1" w:styleId="SPD3EmployersRequirement">
    <w:name w:val="SPD 3 Employers Requirement"/>
    <w:basedOn w:val="Normal"/>
    <w:link w:val="SPD3EmployersRequirementChar"/>
    <w:qFormat/>
    <w:rsid w:val="00374536"/>
    <w:pPr>
      <w:spacing w:after="0"/>
      <w:ind w:right="0"/>
      <w:jc w:val="center"/>
    </w:pPr>
    <w:rPr>
      <w:b/>
      <w:sz w:val="36"/>
    </w:rPr>
  </w:style>
  <w:style w:type="character" w:customStyle="1" w:styleId="SPD3EmployersRequirementChar">
    <w:name w:val="SPD 3 Employers Requirement Char"/>
    <w:basedOn w:val="DefaultParagraphFont"/>
    <w:link w:val="SPD3EmployersRequirement"/>
    <w:rsid w:val="00374536"/>
    <w:rPr>
      <w:b/>
      <w:sz w:val="36"/>
    </w:rPr>
  </w:style>
  <w:style w:type="paragraph" w:customStyle="1" w:styleId="Head81">
    <w:name w:val="Head 8.1"/>
    <w:basedOn w:val="Heading1"/>
    <w:rsid w:val="00BD41F7"/>
    <w:pPr>
      <w:suppressAutoHyphens/>
      <w:spacing w:before="480" w:after="240"/>
      <w:ind w:left="0"/>
      <w:outlineLvl w:val="9"/>
    </w:pPr>
    <w:rPr>
      <w:rFonts w:ascii="Times New Roman Bold" w:hAnsi="Times New Roman Bold"/>
      <w:bCs w:val="0"/>
      <w:kern w:val="0"/>
      <w:sz w:val="32"/>
      <w:szCs w:val="24"/>
    </w:rPr>
  </w:style>
  <w:style w:type="paragraph" w:customStyle="1" w:styleId="Bulletroman">
    <w:name w:val="Bullet roman"/>
    <w:basedOn w:val="ListParagraph"/>
    <w:autoRedefine/>
    <w:qFormat/>
    <w:rsid w:val="00FE1E51"/>
    <w:pPr>
      <w:numPr>
        <w:numId w:val="122"/>
      </w:numPr>
      <w:spacing w:after="120" w:line="259" w:lineRule="auto"/>
      <w:ind w:right="0"/>
      <w:contextualSpacing w:val="0"/>
    </w:pPr>
    <w:rPr>
      <w:rFonts w:asciiTheme="minorHAnsi" w:eastAsiaTheme="minorHAnsi" w:hAnsiTheme="minorHAnsi" w:cstheme="minorBidi"/>
      <w:szCs w:val="22"/>
    </w:rPr>
  </w:style>
  <w:style w:type="paragraph" w:customStyle="1" w:styleId="GCHeading1">
    <w:name w:val="GC Heading 1"/>
    <w:basedOn w:val="Normal"/>
    <w:next w:val="Normal"/>
    <w:autoRedefine/>
    <w:rsid w:val="00A649EE"/>
    <w:pPr>
      <w:keepNext/>
      <w:keepLines/>
      <w:tabs>
        <w:tab w:val="left" w:pos="540"/>
      </w:tabs>
      <w:spacing w:before="120" w:after="120"/>
      <w:ind w:left="547" w:right="0" w:hanging="547"/>
    </w:pPr>
  </w:style>
  <w:style w:type="paragraph" w:customStyle="1" w:styleId="p2">
    <w:name w:val="p2"/>
    <w:basedOn w:val="Normal"/>
    <w:rsid w:val="00265631"/>
    <w:pPr>
      <w:spacing w:after="0"/>
      <w:ind w:right="0"/>
      <w:jc w:val="left"/>
    </w:pPr>
    <w:rPr>
      <w:rFonts w:ascii="Calibri" w:eastAsiaTheme="minorHAnsi" w:hAnsi="Calibri"/>
      <w:sz w:val="15"/>
      <w:szCs w:val="15"/>
    </w:rPr>
  </w:style>
  <w:style w:type="numbering" w:customStyle="1" w:styleId="NoList1">
    <w:name w:val="No List1"/>
    <w:next w:val="NoList"/>
    <w:uiPriority w:val="99"/>
    <w:semiHidden/>
    <w:unhideWhenUsed/>
    <w:rsid w:val="00135AB4"/>
  </w:style>
  <w:style w:type="table" w:customStyle="1" w:styleId="TableGrid2">
    <w:name w:val="Table Grid2"/>
    <w:basedOn w:val="TableNormal"/>
    <w:next w:val="TableGrid"/>
    <w:uiPriority w:val="39"/>
    <w:rsid w:val="00135AB4"/>
    <w:pPr>
      <w:spacing w:after="0"/>
      <w:ind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35AB4"/>
  </w:style>
  <w:style w:type="table" w:customStyle="1" w:styleId="TableGrid21">
    <w:name w:val="Table Grid21"/>
    <w:basedOn w:val="TableNormal"/>
    <w:next w:val="TableGrid"/>
    <w:uiPriority w:val="39"/>
    <w:rsid w:val="00135A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 5"/>
    <w:basedOn w:val="Normal"/>
    <w:rsid w:val="00135AB4"/>
    <w:pPr>
      <w:widowControl w:val="0"/>
      <w:autoSpaceDE w:val="0"/>
      <w:autoSpaceDN w:val="0"/>
      <w:spacing w:after="0" w:line="480" w:lineRule="exact"/>
      <w:ind w:right="0"/>
      <w:jc w:val="center"/>
    </w:pPr>
    <w:rPr>
      <w:szCs w:val="24"/>
    </w:rPr>
  </w:style>
  <w:style w:type="paragraph" w:customStyle="1" w:styleId="GCCHeading2">
    <w:name w:val="GCC Heading 2"/>
    <w:basedOn w:val="Normal"/>
    <w:link w:val="GCCHeading2Char"/>
    <w:qFormat/>
    <w:rsid w:val="00135AB4"/>
    <w:pPr>
      <w:numPr>
        <w:numId w:val="143"/>
      </w:numPr>
      <w:spacing w:before="120" w:after="120"/>
      <w:ind w:right="0"/>
      <w:jc w:val="left"/>
    </w:pPr>
    <w:rPr>
      <w:b/>
      <w:noProof/>
    </w:rPr>
  </w:style>
  <w:style w:type="paragraph" w:customStyle="1" w:styleId="GCCHeading1">
    <w:name w:val="GCC Heading 1"/>
    <w:basedOn w:val="S7Header1"/>
    <w:link w:val="GCCHeading1Char"/>
    <w:qFormat/>
    <w:rsid w:val="00135AB4"/>
    <w:pPr>
      <w:tabs>
        <w:tab w:val="clear" w:pos="648"/>
      </w:tabs>
      <w:spacing w:after="120"/>
      <w:ind w:left="1008" w:right="0" w:hanging="360"/>
      <w:outlineLvl w:val="0"/>
    </w:pPr>
    <w:rPr>
      <w:noProof/>
    </w:rPr>
  </w:style>
  <w:style w:type="character" w:customStyle="1" w:styleId="GCCHeading2Char">
    <w:name w:val="GCC Heading 2 Char"/>
    <w:basedOn w:val="DefaultParagraphFont"/>
    <w:link w:val="GCCHeading2"/>
    <w:rsid w:val="00135AB4"/>
    <w:rPr>
      <w:b/>
      <w:noProof/>
      <w:sz w:val="24"/>
    </w:rPr>
  </w:style>
  <w:style w:type="paragraph" w:customStyle="1" w:styleId="GCCHeading3">
    <w:name w:val="GCC Heading 3"/>
    <w:basedOn w:val="GCCHeading2"/>
    <w:link w:val="GCCHeading3Char"/>
    <w:qFormat/>
    <w:rsid w:val="00135AB4"/>
    <w:pPr>
      <w:numPr>
        <w:ilvl w:val="1"/>
      </w:numPr>
      <w:jc w:val="both"/>
    </w:pPr>
    <w:rPr>
      <w:b w:val="0"/>
      <w:szCs w:val="22"/>
    </w:rPr>
  </w:style>
  <w:style w:type="character" w:customStyle="1" w:styleId="S7Header1Char">
    <w:name w:val="S7 Header 1 Char"/>
    <w:basedOn w:val="S1-HeaderChar"/>
    <w:link w:val="S7Header1"/>
    <w:rsid w:val="00135AB4"/>
    <w:rPr>
      <w:b/>
      <w:sz w:val="28"/>
    </w:rPr>
  </w:style>
  <w:style w:type="character" w:customStyle="1" w:styleId="GCCHeading1Char">
    <w:name w:val="GCC Heading 1 Char"/>
    <w:basedOn w:val="S7Header1Char"/>
    <w:link w:val="GCCHeading1"/>
    <w:rsid w:val="00135AB4"/>
    <w:rPr>
      <w:b/>
      <w:noProof/>
      <w:sz w:val="28"/>
    </w:rPr>
  </w:style>
  <w:style w:type="character" w:customStyle="1" w:styleId="GCCHeading3Char">
    <w:name w:val="GCC Heading 3 Char"/>
    <w:basedOn w:val="GCCHeading2Char"/>
    <w:link w:val="GCCHeading3"/>
    <w:rsid w:val="00135AB4"/>
    <w:rPr>
      <w:b w:val="0"/>
      <w:noProof/>
      <w:sz w:val="24"/>
      <w:szCs w:val="22"/>
    </w:rPr>
  </w:style>
  <w:style w:type="paragraph" w:styleId="NoSpacing">
    <w:name w:val="No Spacing"/>
    <w:uiPriority w:val="1"/>
    <w:qFormat/>
    <w:rsid w:val="005B6724"/>
    <w:pPr>
      <w:widowControl w:val="0"/>
      <w:autoSpaceDE w:val="0"/>
      <w:autoSpaceDN w:val="0"/>
      <w:spacing w:after="0"/>
      <w:ind w:right="0"/>
      <w:jc w:val="left"/>
    </w:pPr>
    <w:rPr>
      <w:sz w:val="24"/>
      <w:szCs w:val="24"/>
    </w:rPr>
  </w:style>
  <w:style w:type="character" w:customStyle="1" w:styleId="UnresolvedMention1">
    <w:name w:val="Unresolved Mention1"/>
    <w:basedOn w:val="DefaultParagraphFont"/>
    <w:uiPriority w:val="99"/>
    <w:semiHidden/>
    <w:unhideWhenUsed/>
    <w:rsid w:val="002829EC"/>
    <w:rPr>
      <w:color w:val="605E5C"/>
      <w:shd w:val="clear" w:color="auto" w:fill="E1DFDD"/>
    </w:rPr>
  </w:style>
  <w:style w:type="character" w:customStyle="1" w:styleId="normaltextrun">
    <w:name w:val="normaltextrun"/>
    <w:basedOn w:val="DefaultParagraphFont"/>
    <w:rsid w:val="007D1C07"/>
  </w:style>
  <w:style w:type="paragraph" w:customStyle="1" w:styleId="paragraph">
    <w:name w:val="paragraph"/>
    <w:basedOn w:val="Normal"/>
    <w:rsid w:val="00745062"/>
    <w:pPr>
      <w:spacing w:before="100" w:beforeAutospacing="1" w:after="100" w:afterAutospacing="1"/>
      <w:ind w:right="0"/>
      <w:jc w:val="left"/>
    </w:pPr>
    <w:rPr>
      <w:szCs w:val="24"/>
      <w:lang w:val="en-GB" w:eastAsia="en-GB"/>
    </w:rPr>
  </w:style>
  <w:style w:type="character" w:customStyle="1" w:styleId="eop">
    <w:name w:val="eop"/>
    <w:basedOn w:val="DefaultParagraphFont"/>
    <w:rsid w:val="00745062"/>
  </w:style>
  <w:style w:type="table" w:styleId="GridTable3">
    <w:name w:val="Grid Table 3"/>
    <w:basedOn w:val="TableNormal"/>
    <w:uiPriority w:val="48"/>
    <w:rsid w:val="00A00916"/>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Accent1">
    <w:name w:val="Grid Table 4 Accent 1"/>
    <w:basedOn w:val="TableNormal"/>
    <w:uiPriority w:val="49"/>
    <w:rsid w:val="0012232C"/>
    <w:pPr>
      <w:spacing w:after="0"/>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1Char">
    <w:name w:val="Heading 1 Char"/>
    <w:aliases w:val="Document Header1 Char"/>
    <w:basedOn w:val="DefaultParagraphFont"/>
    <w:link w:val="Heading1"/>
    <w:uiPriority w:val="9"/>
    <w:rsid w:val="00647F2D"/>
    <w:rPr>
      <w:b/>
      <w:bCs/>
      <w:kern w:val="28"/>
      <w:sz w:val="48"/>
    </w:rPr>
  </w:style>
  <w:style w:type="character" w:customStyle="1" w:styleId="Heading4Char">
    <w:name w:val="Heading 4 Char"/>
    <w:aliases w:val=" Sub-Clause Sub-paragraph Char,ClauseSubSub_No&amp;Name Char,Sub-Clause Sub-paragraph Char"/>
    <w:basedOn w:val="DefaultParagraphFont"/>
    <w:link w:val="Heading4"/>
    <w:uiPriority w:val="9"/>
    <w:rsid w:val="002D6E5C"/>
    <w:rPr>
      <w:sz w:val="24"/>
    </w:rPr>
  </w:style>
  <w:style w:type="character" w:customStyle="1" w:styleId="Heading5Char">
    <w:name w:val="Heading 5 Char"/>
    <w:basedOn w:val="DefaultParagraphFont"/>
    <w:link w:val="Heading5"/>
    <w:uiPriority w:val="9"/>
    <w:rsid w:val="002D6E5C"/>
    <w:rPr>
      <w:b/>
      <w:sz w:val="24"/>
      <w:szCs w:val="28"/>
    </w:rPr>
  </w:style>
  <w:style w:type="character" w:customStyle="1" w:styleId="Heading7Char">
    <w:name w:val="Heading 7 Char"/>
    <w:basedOn w:val="DefaultParagraphFont"/>
    <w:link w:val="Heading7"/>
    <w:uiPriority w:val="9"/>
    <w:rsid w:val="002D6E5C"/>
    <w:rPr>
      <w:rFonts w:ascii="Arial" w:hAnsi="Arial"/>
    </w:rPr>
  </w:style>
  <w:style w:type="character" w:customStyle="1" w:styleId="Heading8Char">
    <w:name w:val="Heading 8 Char"/>
    <w:basedOn w:val="DefaultParagraphFont"/>
    <w:link w:val="Heading8"/>
    <w:uiPriority w:val="9"/>
    <w:rsid w:val="002D6E5C"/>
    <w:rPr>
      <w:rFonts w:ascii="Arial" w:hAnsi="Arial"/>
      <w:i/>
    </w:rPr>
  </w:style>
  <w:style w:type="character" w:customStyle="1" w:styleId="Heading9Char">
    <w:name w:val="Heading 9 Char"/>
    <w:basedOn w:val="DefaultParagraphFont"/>
    <w:link w:val="Heading9"/>
    <w:uiPriority w:val="9"/>
    <w:rsid w:val="002D6E5C"/>
    <w:rPr>
      <w:rFonts w:ascii="Arial" w:hAnsi="Arial"/>
      <w:b/>
      <w:i/>
      <w:sz w:val="18"/>
    </w:rPr>
  </w:style>
  <w:style w:type="character" w:customStyle="1" w:styleId="BodyTextIndent2Char">
    <w:name w:val="Body Text Indent 2 Char"/>
    <w:basedOn w:val="DefaultParagraphFont"/>
    <w:link w:val="BodyTextIndent2"/>
    <w:rsid w:val="002D6E5C"/>
    <w:rPr>
      <w:sz w:val="24"/>
    </w:rPr>
  </w:style>
  <w:style w:type="character" w:customStyle="1" w:styleId="DocumentMapChar">
    <w:name w:val="Document Map Char"/>
    <w:basedOn w:val="DefaultParagraphFont"/>
    <w:link w:val="DocumentMap"/>
    <w:semiHidden/>
    <w:rsid w:val="002D6E5C"/>
    <w:rPr>
      <w:rFonts w:ascii="Tahoma" w:hAnsi="Tahoma"/>
      <w:sz w:val="24"/>
      <w:shd w:val="clear" w:color="auto" w:fill="000080"/>
    </w:rPr>
  </w:style>
  <w:style w:type="character" w:customStyle="1" w:styleId="BodyText3Char">
    <w:name w:val="Body Text 3 Char"/>
    <w:basedOn w:val="DefaultParagraphFont"/>
    <w:link w:val="BodyText3"/>
    <w:rsid w:val="002D6E5C"/>
    <w:rPr>
      <w:i/>
    </w:rPr>
  </w:style>
  <w:style w:type="character" w:customStyle="1" w:styleId="BodyTextIndent3Char">
    <w:name w:val="Body Text Indent 3 Char"/>
    <w:basedOn w:val="DefaultParagraphFont"/>
    <w:link w:val="BodyTextIndent3"/>
    <w:rsid w:val="002D6E5C"/>
    <w:rPr>
      <w:sz w:val="24"/>
    </w:rPr>
  </w:style>
  <w:style w:type="character" w:customStyle="1" w:styleId="BalloonTextChar">
    <w:name w:val="Balloon Text Char"/>
    <w:basedOn w:val="DefaultParagraphFont"/>
    <w:link w:val="BalloonText"/>
    <w:uiPriority w:val="99"/>
    <w:semiHidden/>
    <w:rsid w:val="002D6E5C"/>
    <w:rPr>
      <w:rFonts w:ascii="Tahoma" w:hAnsi="Tahoma" w:cs="Tahoma"/>
      <w:sz w:val="16"/>
      <w:szCs w:val="16"/>
    </w:rPr>
  </w:style>
  <w:style w:type="character" w:customStyle="1" w:styleId="CommentSubjectChar">
    <w:name w:val="Comment Subject Char"/>
    <w:basedOn w:val="CommentTextChar"/>
    <w:link w:val="CommentSubject"/>
    <w:uiPriority w:val="99"/>
    <w:semiHidden/>
    <w:rsid w:val="002D6E5C"/>
    <w:rPr>
      <w:b/>
      <w:bCs/>
      <w:lang w:val="es-ES_tradnl"/>
    </w:rPr>
  </w:style>
  <w:style w:type="paragraph" w:customStyle="1" w:styleId="Style2">
    <w:name w:val="Style2"/>
    <w:link w:val="Style2Char"/>
    <w:qFormat/>
    <w:rsid w:val="00C7436C"/>
    <w:pPr>
      <w:ind w:left="720"/>
    </w:pPr>
    <w:rPr>
      <w:rFonts w:ascii="Calibri Light" w:eastAsia="Calibri Light" w:hAnsi="Calibri Light" w:cs="Calibri Light"/>
      <w:b/>
      <w:bCs/>
      <w:color w:val="2F5496" w:themeColor="accent5" w:themeShade="BF"/>
      <w:sz w:val="26"/>
      <w:szCs w:val="26"/>
    </w:rPr>
  </w:style>
  <w:style w:type="paragraph" w:customStyle="1" w:styleId="Style3">
    <w:name w:val="Style3"/>
    <w:basedOn w:val="Subtitle2"/>
    <w:link w:val="Style3Char"/>
    <w:qFormat/>
    <w:rsid w:val="002C0937"/>
    <w:pPr>
      <w:numPr>
        <w:numId w:val="15"/>
      </w:numPr>
      <w:jc w:val="left"/>
    </w:pPr>
    <w:rPr>
      <w:b w:val="0"/>
      <w:sz w:val="24"/>
      <w:szCs w:val="24"/>
    </w:rPr>
  </w:style>
  <w:style w:type="character" w:customStyle="1" w:styleId="Style2Char">
    <w:name w:val="Style2 Char"/>
    <w:basedOn w:val="DefaultParagraphFont"/>
    <w:link w:val="Style2"/>
    <w:rsid w:val="00C7436C"/>
    <w:rPr>
      <w:rFonts w:ascii="Calibri Light" w:eastAsia="Calibri Light" w:hAnsi="Calibri Light" w:cs="Calibri Light"/>
      <w:b/>
      <w:bCs/>
      <w:color w:val="2F5496" w:themeColor="accent5" w:themeShade="BF"/>
      <w:sz w:val="26"/>
      <w:szCs w:val="26"/>
    </w:rPr>
  </w:style>
  <w:style w:type="paragraph" w:customStyle="1" w:styleId="Style4">
    <w:name w:val="Style4"/>
    <w:basedOn w:val="Subtitle2"/>
    <w:link w:val="Style4Char"/>
    <w:qFormat/>
    <w:rsid w:val="006451A4"/>
  </w:style>
  <w:style w:type="character" w:customStyle="1" w:styleId="Subtitle2Char">
    <w:name w:val="Subtitle 2 Char"/>
    <w:basedOn w:val="FooterChar"/>
    <w:link w:val="Subtitle2"/>
    <w:rsid w:val="006451A4"/>
    <w:rPr>
      <w:b/>
      <w:sz w:val="48"/>
      <w:szCs w:val="48"/>
    </w:rPr>
  </w:style>
  <w:style w:type="character" w:customStyle="1" w:styleId="Style3Char">
    <w:name w:val="Style3 Char"/>
    <w:basedOn w:val="Subtitle2Char"/>
    <w:link w:val="Style3"/>
    <w:rsid w:val="002C0937"/>
    <w:rPr>
      <w:b w:val="0"/>
      <w:sz w:val="24"/>
      <w:szCs w:val="24"/>
    </w:rPr>
  </w:style>
  <w:style w:type="character" w:customStyle="1" w:styleId="Style4Char">
    <w:name w:val="Style4 Char"/>
    <w:basedOn w:val="Subtitle2Char"/>
    <w:link w:val="Style4"/>
    <w:rsid w:val="006451A4"/>
    <w:rPr>
      <w:b/>
      <w:sz w:val="48"/>
      <w:szCs w:val="48"/>
    </w:rPr>
  </w:style>
  <w:style w:type="paragraph" w:styleId="ListBullet">
    <w:name w:val="List Bullet"/>
    <w:link w:val="ListBulletChar"/>
    <w:qFormat/>
    <w:rsid w:val="0041347F"/>
    <w:pPr>
      <w:numPr>
        <w:numId w:val="170"/>
      </w:numPr>
      <w:spacing w:before="120" w:after="0"/>
      <w:ind w:right="0"/>
      <w:jc w:val="left"/>
    </w:pPr>
    <w:rPr>
      <w:rFonts w:ascii="Calibri" w:hAnsi="Calibri"/>
      <w:sz w:val="22"/>
      <w:szCs w:val="24"/>
      <w:lang w:val="en-AU" w:eastAsia="en-AU"/>
    </w:rPr>
  </w:style>
  <w:style w:type="paragraph" w:styleId="ListBullet2">
    <w:name w:val="List Bullet 2"/>
    <w:rsid w:val="0041347F"/>
    <w:pPr>
      <w:numPr>
        <w:ilvl w:val="1"/>
        <w:numId w:val="169"/>
      </w:numPr>
      <w:spacing w:before="120" w:after="0"/>
      <w:ind w:right="0"/>
      <w:jc w:val="left"/>
    </w:pPr>
    <w:rPr>
      <w:rFonts w:ascii="Calibri" w:hAnsi="Calibri"/>
      <w:sz w:val="22"/>
      <w:szCs w:val="24"/>
      <w:lang w:val="en-AU" w:eastAsia="en-AU"/>
    </w:rPr>
  </w:style>
  <w:style w:type="paragraph" w:styleId="ListBullet3">
    <w:name w:val="List Bullet 3"/>
    <w:rsid w:val="0041347F"/>
    <w:pPr>
      <w:numPr>
        <w:ilvl w:val="2"/>
        <w:numId w:val="169"/>
      </w:numPr>
      <w:spacing w:before="120" w:after="0"/>
      <w:ind w:right="0"/>
      <w:jc w:val="left"/>
    </w:pPr>
    <w:rPr>
      <w:rFonts w:ascii="Calibri" w:hAnsi="Calibri"/>
      <w:sz w:val="22"/>
      <w:szCs w:val="24"/>
      <w:lang w:val="en-AU" w:eastAsia="en-AU"/>
    </w:rPr>
  </w:style>
  <w:style w:type="character" w:customStyle="1" w:styleId="ListBulletChar">
    <w:name w:val="List Bullet Char"/>
    <w:link w:val="ListBullet"/>
    <w:rsid w:val="0041347F"/>
    <w:rPr>
      <w:rFonts w:ascii="Calibri" w:hAnsi="Calibri"/>
      <w:sz w:val="22"/>
      <w:szCs w:val="24"/>
      <w:lang w:val="en-AU" w:eastAsia="en-AU"/>
    </w:rPr>
  </w:style>
  <w:style w:type="paragraph" w:styleId="ListNumber3">
    <w:name w:val="List Number 3"/>
    <w:basedOn w:val="Normal"/>
    <w:rsid w:val="0041347F"/>
    <w:pPr>
      <w:tabs>
        <w:tab w:val="num" w:pos="1701"/>
      </w:tabs>
      <w:spacing w:before="120" w:after="0"/>
      <w:ind w:left="1701" w:right="0" w:hanging="567"/>
      <w:jc w:val="left"/>
    </w:pPr>
    <w:rPr>
      <w:rFonts w:ascii="Calibri" w:hAnsi="Calibri"/>
      <w:sz w:val="22"/>
      <w:szCs w:val="24"/>
      <w:lang w:val="en-AU" w:eastAsia="en-AU"/>
    </w:rPr>
  </w:style>
  <w:style w:type="character" w:customStyle="1" w:styleId="ListNumberChar">
    <w:name w:val="List Number Char"/>
    <w:basedOn w:val="DefaultParagraphFont"/>
    <w:link w:val="ListNumber"/>
    <w:rsid w:val="0041347F"/>
    <w:rPr>
      <w:sz w:val="24"/>
    </w:rPr>
  </w:style>
  <w:style w:type="paragraph" w:customStyle="1" w:styleId="CaptionFigure">
    <w:name w:val="Caption Figure"/>
    <w:basedOn w:val="Normal"/>
    <w:link w:val="CaptionFigureChar"/>
    <w:rsid w:val="0041347F"/>
    <w:pPr>
      <w:spacing w:before="120" w:after="360"/>
      <w:ind w:right="0"/>
      <w:jc w:val="center"/>
    </w:pPr>
    <w:rPr>
      <w:rFonts w:ascii="Calibri" w:hAnsi="Calibri"/>
      <w:color w:val="4C5A52"/>
      <w:sz w:val="22"/>
      <w:szCs w:val="24"/>
      <w:lang w:val="en-AU" w:eastAsia="en-AU"/>
    </w:rPr>
  </w:style>
  <w:style w:type="character" w:customStyle="1" w:styleId="CaptionFigureChar">
    <w:name w:val="Caption Figure Char"/>
    <w:basedOn w:val="ListNumberChar"/>
    <w:link w:val="CaptionFigure"/>
    <w:rsid w:val="0041347F"/>
    <w:rPr>
      <w:rFonts w:ascii="Calibri" w:hAnsi="Calibri"/>
      <w:color w:val="4C5A52"/>
      <w:sz w:val="22"/>
      <w:szCs w:val="24"/>
      <w:lang w:val="en-AU" w:eastAsia="en-AU"/>
    </w:rPr>
  </w:style>
  <w:style w:type="table" w:customStyle="1" w:styleId="TableHydro">
    <w:name w:val="Table Hydro"/>
    <w:basedOn w:val="TableNormal"/>
    <w:rsid w:val="0041347F"/>
    <w:pPr>
      <w:spacing w:before="60" w:after="60"/>
      <w:ind w:right="0"/>
      <w:jc w:val="left"/>
    </w:pPr>
    <w:rPr>
      <w:rFonts w:ascii="Calibri" w:hAnsi="Calibri"/>
      <w:lang w:val="en-AU" w:eastAsia="en-AU"/>
    </w:rPr>
    <w:tblPr>
      <w:tblBorders>
        <w:top w:val="single" w:sz="4" w:space="0" w:color="auto"/>
        <w:bottom w:val="single" w:sz="4" w:space="0" w:color="auto"/>
        <w:insideH w:val="single" w:sz="4" w:space="0" w:color="808080"/>
        <w:insideV w:val="single" w:sz="4" w:space="0" w:color="808080"/>
      </w:tblBorders>
    </w:tblPr>
    <w:tcPr>
      <w:shd w:val="clear" w:color="auto" w:fill="auto"/>
    </w:tcPr>
    <w:tblStylePr w:type="firstRow">
      <w:tblPr/>
      <w:tcPr>
        <w:tcBorders>
          <w:top w:val="single" w:sz="8" w:space="0" w:color="auto"/>
          <w:bottom w:val="single" w:sz="8" w:space="0" w:color="auto"/>
        </w:tcBorders>
      </w:tcPr>
    </w:tblStylePr>
    <w:tblStylePr w:type="lastRow">
      <w:tblPr/>
      <w:tcPr>
        <w:tcBorders>
          <w:bottom w:val="single" w:sz="8" w:space="0" w:color="auto"/>
        </w:tcBorders>
      </w:tcPr>
    </w:tblStylePr>
  </w:style>
  <w:style w:type="paragraph" w:customStyle="1" w:styleId="TableContents">
    <w:name w:val="Table Contents"/>
    <w:rsid w:val="0041347F"/>
    <w:pPr>
      <w:spacing w:before="60" w:after="60"/>
      <w:ind w:right="0"/>
      <w:jc w:val="left"/>
    </w:pPr>
    <w:rPr>
      <w:rFonts w:ascii="Calibri" w:hAnsi="Calibri"/>
      <w:sz w:val="22"/>
      <w:szCs w:val="22"/>
      <w:lang w:val="en-AU" w:eastAsia="en-AU"/>
    </w:rPr>
  </w:style>
  <w:style w:type="numbering" w:styleId="ArticleSection">
    <w:name w:val="Outline List 3"/>
    <w:basedOn w:val="NoList"/>
    <w:semiHidden/>
    <w:rsid w:val="0041347F"/>
    <w:pPr>
      <w:numPr>
        <w:numId w:val="179"/>
      </w:numPr>
    </w:pPr>
  </w:style>
  <w:style w:type="paragraph" w:customStyle="1" w:styleId="TableHeadings">
    <w:name w:val="Table Headings"/>
    <w:rsid w:val="0041347F"/>
    <w:pPr>
      <w:spacing w:before="60" w:after="60"/>
      <w:ind w:right="0"/>
      <w:jc w:val="left"/>
    </w:pPr>
    <w:rPr>
      <w:rFonts w:ascii="Calibri" w:hAnsi="Calibri"/>
      <w:b/>
      <w:sz w:val="22"/>
      <w:szCs w:val="22"/>
      <w:lang w:val="en-AU" w:eastAsia="en-AU"/>
    </w:rPr>
  </w:style>
  <w:style w:type="paragraph" w:customStyle="1" w:styleId="MW-Bullet1">
    <w:name w:val="MW - Bullet 1"/>
    <w:basedOn w:val="Normal"/>
    <w:link w:val="MW-Bullet1Char"/>
    <w:qFormat/>
    <w:rsid w:val="0041347F"/>
    <w:pPr>
      <w:spacing w:after="100" w:line="280" w:lineRule="atLeast"/>
      <w:ind w:right="0"/>
      <w:jc w:val="left"/>
    </w:pPr>
    <w:rPr>
      <w:rFonts w:asciiTheme="majorHAnsi" w:hAnsiTheme="majorHAnsi"/>
      <w:sz w:val="20"/>
      <w:lang w:val="en-AU" w:eastAsia="en-AU"/>
    </w:rPr>
  </w:style>
  <w:style w:type="character" w:customStyle="1" w:styleId="MW-Bullet1Char">
    <w:name w:val="MW - Bullet 1 Char"/>
    <w:basedOn w:val="DefaultParagraphFont"/>
    <w:link w:val="MW-Bullet1"/>
    <w:rsid w:val="0041347F"/>
    <w:rPr>
      <w:rFonts w:asciiTheme="majorHAnsi" w:hAnsiTheme="majorHAnsi"/>
      <w:lang w:val="en-AU" w:eastAsia="en-AU"/>
    </w:rPr>
  </w:style>
  <w:style w:type="paragraph" w:styleId="ListBullet4">
    <w:name w:val="List Bullet 4"/>
    <w:basedOn w:val="Normal"/>
    <w:semiHidden/>
    <w:unhideWhenUsed/>
    <w:rsid w:val="0041347F"/>
    <w:pPr>
      <w:spacing w:before="120" w:after="120" w:line="288" w:lineRule="auto"/>
      <w:ind w:left="1788" w:right="0" w:hanging="357"/>
      <w:jc w:val="left"/>
    </w:pPr>
    <w:rPr>
      <w:rFonts w:asciiTheme="minorHAnsi" w:eastAsia="SimSun" w:hAnsiTheme="minorHAnsi"/>
      <w:sz w:val="20"/>
      <w:lang w:val="en-AU" w:eastAsia="en-AU"/>
    </w:rPr>
  </w:style>
  <w:style w:type="paragraph" w:styleId="ListBullet5">
    <w:name w:val="List Bullet 5"/>
    <w:basedOn w:val="Normal"/>
    <w:semiHidden/>
    <w:unhideWhenUsed/>
    <w:rsid w:val="0041347F"/>
    <w:pPr>
      <w:spacing w:after="0" w:line="288" w:lineRule="auto"/>
      <w:ind w:left="2145" w:right="0" w:hanging="357"/>
      <w:contextualSpacing/>
      <w:jc w:val="left"/>
    </w:pPr>
    <w:rPr>
      <w:rFonts w:asciiTheme="minorHAnsi" w:eastAsia="SimSun" w:hAnsiTheme="minorHAnsi"/>
      <w:sz w:val="20"/>
      <w:lang w:val="en-AU" w:eastAsia="en-AU"/>
    </w:rPr>
  </w:style>
  <w:style w:type="paragraph" w:customStyle="1" w:styleId="Numbera">
    <w:name w:val="Number a)"/>
    <w:basedOn w:val="BodyText"/>
    <w:qFormat/>
    <w:rsid w:val="00C544E9"/>
    <w:pPr>
      <w:numPr>
        <w:numId w:val="233"/>
      </w:numPr>
      <w:tabs>
        <w:tab w:val="num" w:pos="360"/>
      </w:tabs>
      <w:spacing w:after="120" w:line="276" w:lineRule="auto"/>
      <w:ind w:left="0" w:right="0" w:firstLine="0"/>
      <w:jc w:val="left"/>
    </w:pPr>
    <w:rPr>
      <w:rFonts w:asciiTheme="minorHAnsi" w:eastAsia="SimSun" w:hAnsiTheme="minorHAnsi" w:cstheme="minorBidi"/>
      <w:sz w:val="20"/>
      <w:lang w:val="en-GB"/>
    </w:rPr>
  </w:style>
  <w:style w:type="paragraph" w:customStyle="1" w:styleId="Numberi">
    <w:name w:val="Number i)"/>
    <w:basedOn w:val="BodyText"/>
    <w:qFormat/>
    <w:rsid w:val="00C544E9"/>
    <w:pPr>
      <w:numPr>
        <w:ilvl w:val="1"/>
        <w:numId w:val="233"/>
      </w:numPr>
      <w:tabs>
        <w:tab w:val="num" w:pos="360"/>
      </w:tabs>
      <w:spacing w:after="120" w:line="276" w:lineRule="auto"/>
      <w:ind w:left="0" w:right="0" w:firstLine="0"/>
      <w:jc w:val="left"/>
    </w:pPr>
    <w:rPr>
      <w:rFonts w:asciiTheme="minorHAnsi" w:eastAsia="SimSun" w:hAnsiTheme="minorHAnsi" w:cstheme="minorBidi"/>
      <w:sz w:val="20"/>
      <w:lang w:val="en-GB"/>
    </w:rPr>
  </w:style>
  <w:style w:type="numbering" w:customStyle="1" w:styleId="AureconList">
    <w:name w:val="Aurecon List"/>
    <w:uiPriority w:val="99"/>
    <w:rsid w:val="00C544E9"/>
    <w:pPr>
      <w:numPr>
        <w:numId w:val="2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09932">
      <w:bodyDiv w:val="1"/>
      <w:marLeft w:val="0"/>
      <w:marRight w:val="0"/>
      <w:marTop w:val="0"/>
      <w:marBottom w:val="0"/>
      <w:divBdr>
        <w:top w:val="none" w:sz="0" w:space="0" w:color="auto"/>
        <w:left w:val="none" w:sz="0" w:space="0" w:color="auto"/>
        <w:bottom w:val="none" w:sz="0" w:space="0" w:color="auto"/>
        <w:right w:val="none" w:sz="0" w:space="0" w:color="auto"/>
      </w:divBdr>
    </w:div>
    <w:div w:id="102041890">
      <w:bodyDiv w:val="1"/>
      <w:marLeft w:val="0"/>
      <w:marRight w:val="0"/>
      <w:marTop w:val="0"/>
      <w:marBottom w:val="0"/>
      <w:divBdr>
        <w:top w:val="none" w:sz="0" w:space="0" w:color="auto"/>
        <w:left w:val="none" w:sz="0" w:space="0" w:color="auto"/>
        <w:bottom w:val="none" w:sz="0" w:space="0" w:color="auto"/>
        <w:right w:val="none" w:sz="0" w:space="0" w:color="auto"/>
      </w:divBdr>
    </w:div>
    <w:div w:id="106629394">
      <w:bodyDiv w:val="1"/>
      <w:marLeft w:val="0"/>
      <w:marRight w:val="0"/>
      <w:marTop w:val="0"/>
      <w:marBottom w:val="0"/>
      <w:divBdr>
        <w:top w:val="none" w:sz="0" w:space="0" w:color="auto"/>
        <w:left w:val="none" w:sz="0" w:space="0" w:color="auto"/>
        <w:bottom w:val="none" w:sz="0" w:space="0" w:color="auto"/>
        <w:right w:val="none" w:sz="0" w:space="0" w:color="auto"/>
      </w:divBdr>
    </w:div>
    <w:div w:id="145976313">
      <w:bodyDiv w:val="1"/>
      <w:marLeft w:val="0"/>
      <w:marRight w:val="0"/>
      <w:marTop w:val="0"/>
      <w:marBottom w:val="0"/>
      <w:divBdr>
        <w:top w:val="none" w:sz="0" w:space="0" w:color="auto"/>
        <w:left w:val="none" w:sz="0" w:space="0" w:color="auto"/>
        <w:bottom w:val="none" w:sz="0" w:space="0" w:color="auto"/>
        <w:right w:val="none" w:sz="0" w:space="0" w:color="auto"/>
      </w:divBdr>
    </w:div>
    <w:div w:id="151918530">
      <w:bodyDiv w:val="1"/>
      <w:marLeft w:val="0"/>
      <w:marRight w:val="0"/>
      <w:marTop w:val="0"/>
      <w:marBottom w:val="0"/>
      <w:divBdr>
        <w:top w:val="none" w:sz="0" w:space="0" w:color="auto"/>
        <w:left w:val="none" w:sz="0" w:space="0" w:color="auto"/>
        <w:bottom w:val="none" w:sz="0" w:space="0" w:color="auto"/>
        <w:right w:val="none" w:sz="0" w:space="0" w:color="auto"/>
      </w:divBdr>
    </w:div>
    <w:div w:id="175509405">
      <w:bodyDiv w:val="1"/>
      <w:marLeft w:val="0"/>
      <w:marRight w:val="0"/>
      <w:marTop w:val="0"/>
      <w:marBottom w:val="0"/>
      <w:divBdr>
        <w:top w:val="none" w:sz="0" w:space="0" w:color="auto"/>
        <w:left w:val="none" w:sz="0" w:space="0" w:color="auto"/>
        <w:bottom w:val="none" w:sz="0" w:space="0" w:color="auto"/>
        <w:right w:val="none" w:sz="0" w:space="0" w:color="auto"/>
      </w:divBdr>
    </w:div>
    <w:div w:id="189494512">
      <w:bodyDiv w:val="1"/>
      <w:marLeft w:val="0"/>
      <w:marRight w:val="0"/>
      <w:marTop w:val="0"/>
      <w:marBottom w:val="0"/>
      <w:divBdr>
        <w:top w:val="none" w:sz="0" w:space="0" w:color="auto"/>
        <w:left w:val="none" w:sz="0" w:space="0" w:color="auto"/>
        <w:bottom w:val="none" w:sz="0" w:space="0" w:color="auto"/>
        <w:right w:val="none" w:sz="0" w:space="0" w:color="auto"/>
      </w:divBdr>
    </w:div>
    <w:div w:id="405568330">
      <w:bodyDiv w:val="1"/>
      <w:marLeft w:val="0"/>
      <w:marRight w:val="0"/>
      <w:marTop w:val="0"/>
      <w:marBottom w:val="0"/>
      <w:divBdr>
        <w:top w:val="none" w:sz="0" w:space="0" w:color="auto"/>
        <w:left w:val="none" w:sz="0" w:space="0" w:color="auto"/>
        <w:bottom w:val="none" w:sz="0" w:space="0" w:color="auto"/>
        <w:right w:val="none" w:sz="0" w:space="0" w:color="auto"/>
      </w:divBdr>
    </w:div>
    <w:div w:id="501242093">
      <w:bodyDiv w:val="1"/>
      <w:marLeft w:val="0"/>
      <w:marRight w:val="0"/>
      <w:marTop w:val="0"/>
      <w:marBottom w:val="0"/>
      <w:divBdr>
        <w:top w:val="none" w:sz="0" w:space="0" w:color="auto"/>
        <w:left w:val="none" w:sz="0" w:space="0" w:color="auto"/>
        <w:bottom w:val="none" w:sz="0" w:space="0" w:color="auto"/>
        <w:right w:val="none" w:sz="0" w:space="0" w:color="auto"/>
      </w:divBdr>
    </w:div>
    <w:div w:id="574709586">
      <w:bodyDiv w:val="1"/>
      <w:marLeft w:val="0"/>
      <w:marRight w:val="0"/>
      <w:marTop w:val="0"/>
      <w:marBottom w:val="0"/>
      <w:divBdr>
        <w:top w:val="none" w:sz="0" w:space="0" w:color="auto"/>
        <w:left w:val="none" w:sz="0" w:space="0" w:color="auto"/>
        <w:bottom w:val="none" w:sz="0" w:space="0" w:color="auto"/>
        <w:right w:val="none" w:sz="0" w:space="0" w:color="auto"/>
      </w:divBdr>
    </w:div>
    <w:div w:id="608974002">
      <w:bodyDiv w:val="1"/>
      <w:marLeft w:val="0"/>
      <w:marRight w:val="0"/>
      <w:marTop w:val="0"/>
      <w:marBottom w:val="0"/>
      <w:divBdr>
        <w:top w:val="none" w:sz="0" w:space="0" w:color="auto"/>
        <w:left w:val="none" w:sz="0" w:space="0" w:color="auto"/>
        <w:bottom w:val="none" w:sz="0" w:space="0" w:color="auto"/>
        <w:right w:val="none" w:sz="0" w:space="0" w:color="auto"/>
      </w:divBdr>
    </w:div>
    <w:div w:id="682241865">
      <w:bodyDiv w:val="1"/>
      <w:marLeft w:val="0"/>
      <w:marRight w:val="0"/>
      <w:marTop w:val="0"/>
      <w:marBottom w:val="0"/>
      <w:divBdr>
        <w:top w:val="none" w:sz="0" w:space="0" w:color="auto"/>
        <w:left w:val="none" w:sz="0" w:space="0" w:color="auto"/>
        <w:bottom w:val="none" w:sz="0" w:space="0" w:color="auto"/>
        <w:right w:val="none" w:sz="0" w:space="0" w:color="auto"/>
      </w:divBdr>
    </w:div>
    <w:div w:id="699936792">
      <w:bodyDiv w:val="1"/>
      <w:marLeft w:val="0"/>
      <w:marRight w:val="0"/>
      <w:marTop w:val="0"/>
      <w:marBottom w:val="0"/>
      <w:divBdr>
        <w:top w:val="none" w:sz="0" w:space="0" w:color="auto"/>
        <w:left w:val="none" w:sz="0" w:space="0" w:color="auto"/>
        <w:bottom w:val="none" w:sz="0" w:space="0" w:color="auto"/>
        <w:right w:val="none" w:sz="0" w:space="0" w:color="auto"/>
      </w:divBdr>
    </w:div>
    <w:div w:id="721101814">
      <w:bodyDiv w:val="1"/>
      <w:marLeft w:val="0"/>
      <w:marRight w:val="0"/>
      <w:marTop w:val="0"/>
      <w:marBottom w:val="0"/>
      <w:divBdr>
        <w:top w:val="none" w:sz="0" w:space="0" w:color="auto"/>
        <w:left w:val="none" w:sz="0" w:space="0" w:color="auto"/>
        <w:bottom w:val="none" w:sz="0" w:space="0" w:color="auto"/>
        <w:right w:val="none" w:sz="0" w:space="0" w:color="auto"/>
      </w:divBdr>
    </w:div>
    <w:div w:id="745565844">
      <w:bodyDiv w:val="1"/>
      <w:marLeft w:val="0"/>
      <w:marRight w:val="0"/>
      <w:marTop w:val="0"/>
      <w:marBottom w:val="0"/>
      <w:divBdr>
        <w:top w:val="none" w:sz="0" w:space="0" w:color="auto"/>
        <w:left w:val="none" w:sz="0" w:space="0" w:color="auto"/>
        <w:bottom w:val="none" w:sz="0" w:space="0" w:color="auto"/>
        <w:right w:val="none" w:sz="0" w:space="0" w:color="auto"/>
      </w:divBdr>
    </w:div>
    <w:div w:id="758333793">
      <w:bodyDiv w:val="1"/>
      <w:marLeft w:val="0"/>
      <w:marRight w:val="0"/>
      <w:marTop w:val="0"/>
      <w:marBottom w:val="0"/>
      <w:divBdr>
        <w:top w:val="none" w:sz="0" w:space="0" w:color="auto"/>
        <w:left w:val="none" w:sz="0" w:space="0" w:color="auto"/>
        <w:bottom w:val="none" w:sz="0" w:space="0" w:color="auto"/>
        <w:right w:val="none" w:sz="0" w:space="0" w:color="auto"/>
      </w:divBdr>
    </w:div>
    <w:div w:id="924463648">
      <w:bodyDiv w:val="1"/>
      <w:marLeft w:val="0"/>
      <w:marRight w:val="0"/>
      <w:marTop w:val="0"/>
      <w:marBottom w:val="0"/>
      <w:divBdr>
        <w:top w:val="none" w:sz="0" w:space="0" w:color="auto"/>
        <w:left w:val="none" w:sz="0" w:space="0" w:color="auto"/>
        <w:bottom w:val="none" w:sz="0" w:space="0" w:color="auto"/>
        <w:right w:val="none" w:sz="0" w:space="0" w:color="auto"/>
      </w:divBdr>
      <w:divsChild>
        <w:div w:id="248850771">
          <w:marLeft w:val="0"/>
          <w:marRight w:val="0"/>
          <w:marTop w:val="0"/>
          <w:marBottom w:val="0"/>
          <w:divBdr>
            <w:top w:val="none" w:sz="0" w:space="0" w:color="auto"/>
            <w:left w:val="none" w:sz="0" w:space="0" w:color="auto"/>
            <w:bottom w:val="none" w:sz="0" w:space="0" w:color="auto"/>
            <w:right w:val="none" w:sz="0" w:space="0" w:color="auto"/>
          </w:divBdr>
        </w:div>
        <w:div w:id="2044938971">
          <w:marLeft w:val="0"/>
          <w:marRight w:val="0"/>
          <w:marTop w:val="0"/>
          <w:marBottom w:val="0"/>
          <w:divBdr>
            <w:top w:val="none" w:sz="0" w:space="0" w:color="auto"/>
            <w:left w:val="none" w:sz="0" w:space="0" w:color="auto"/>
            <w:bottom w:val="none" w:sz="0" w:space="0" w:color="auto"/>
            <w:right w:val="none" w:sz="0" w:space="0" w:color="auto"/>
          </w:divBdr>
        </w:div>
        <w:div w:id="1190531587">
          <w:marLeft w:val="0"/>
          <w:marRight w:val="0"/>
          <w:marTop w:val="0"/>
          <w:marBottom w:val="0"/>
          <w:divBdr>
            <w:top w:val="none" w:sz="0" w:space="0" w:color="auto"/>
            <w:left w:val="none" w:sz="0" w:space="0" w:color="auto"/>
            <w:bottom w:val="none" w:sz="0" w:space="0" w:color="auto"/>
            <w:right w:val="none" w:sz="0" w:space="0" w:color="auto"/>
          </w:divBdr>
        </w:div>
        <w:div w:id="2005667367">
          <w:marLeft w:val="0"/>
          <w:marRight w:val="0"/>
          <w:marTop w:val="0"/>
          <w:marBottom w:val="0"/>
          <w:divBdr>
            <w:top w:val="none" w:sz="0" w:space="0" w:color="auto"/>
            <w:left w:val="none" w:sz="0" w:space="0" w:color="auto"/>
            <w:bottom w:val="none" w:sz="0" w:space="0" w:color="auto"/>
            <w:right w:val="none" w:sz="0" w:space="0" w:color="auto"/>
          </w:divBdr>
        </w:div>
        <w:div w:id="1859655333">
          <w:marLeft w:val="0"/>
          <w:marRight w:val="0"/>
          <w:marTop w:val="0"/>
          <w:marBottom w:val="0"/>
          <w:divBdr>
            <w:top w:val="none" w:sz="0" w:space="0" w:color="auto"/>
            <w:left w:val="none" w:sz="0" w:space="0" w:color="auto"/>
            <w:bottom w:val="none" w:sz="0" w:space="0" w:color="auto"/>
            <w:right w:val="none" w:sz="0" w:space="0" w:color="auto"/>
          </w:divBdr>
        </w:div>
      </w:divsChild>
    </w:div>
    <w:div w:id="959913945">
      <w:bodyDiv w:val="1"/>
      <w:marLeft w:val="0"/>
      <w:marRight w:val="0"/>
      <w:marTop w:val="0"/>
      <w:marBottom w:val="0"/>
      <w:divBdr>
        <w:top w:val="none" w:sz="0" w:space="0" w:color="auto"/>
        <w:left w:val="none" w:sz="0" w:space="0" w:color="auto"/>
        <w:bottom w:val="none" w:sz="0" w:space="0" w:color="auto"/>
        <w:right w:val="none" w:sz="0" w:space="0" w:color="auto"/>
      </w:divBdr>
    </w:div>
    <w:div w:id="970211918">
      <w:bodyDiv w:val="1"/>
      <w:marLeft w:val="0"/>
      <w:marRight w:val="0"/>
      <w:marTop w:val="0"/>
      <w:marBottom w:val="0"/>
      <w:divBdr>
        <w:top w:val="none" w:sz="0" w:space="0" w:color="auto"/>
        <w:left w:val="none" w:sz="0" w:space="0" w:color="auto"/>
        <w:bottom w:val="none" w:sz="0" w:space="0" w:color="auto"/>
        <w:right w:val="none" w:sz="0" w:space="0" w:color="auto"/>
      </w:divBdr>
    </w:div>
    <w:div w:id="995651502">
      <w:bodyDiv w:val="1"/>
      <w:marLeft w:val="0"/>
      <w:marRight w:val="0"/>
      <w:marTop w:val="0"/>
      <w:marBottom w:val="0"/>
      <w:divBdr>
        <w:top w:val="none" w:sz="0" w:space="0" w:color="auto"/>
        <w:left w:val="none" w:sz="0" w:space="0" w:color="auto"/>
        <w:bottom w:val="none" w:sz="0" w:space="0" w:color="auto"/>
        <w:right w:val="none" w:sz="0" w:space="0" w:color="auto"/>
      </w:divBdr>
    </w:div>
    <w:div w:id="1027486232">
      <w:bodyDiv w:val="1"/>
      <w:marLeft w:val="0"/>
      <w:marRight w:val="0"/>
      <w:marTop w:val="0"/>
      <w:marBottom w:val="0"/>
      <w:divBdr>
        <w:top w:val="none" w:sz="0" w:space="0" w:color="auto"/>
        <w:left w:val="none" w:sz="0" w:space="0" w:color="auto"/>
        <w:bottom w:val="none" w:sz="0" w:space="0" w:color="auto"/>
        <w:right w:val="none" w:sz="0" w:space="0" w:color="auto"/>
      </w:divBdr>
    </w:div>
    <w:div w:id="1074474041">
      <w:bodyDiv w:val="1"/>
      <w:marLeft w:val="0"/>
      <w:marRight w:val="0"/>
      <w:marTop w:val="0"/>
      <w:marBottom w:val="0"/>
      <w:divBdr>
        <w:top w:val="none" w:sz="0" w:space="0" w:color="auto"/>
        <w:left w:val="none" w:sz="0" w:space="0" w:color="auto"/>
        <w:bottom w:val="none" w:sz="0" w:space="0" w:color="auto"/>
        <w:right w:val="none" w:sz="0" w:space="0" w:color="auto"/>
      </w:divBdr>
    </w:div>
    <w:div w:id="1111246644">
      <w:bodyDiv w:val="1"/>
      <w:marLeft w:val="0"/>
      <w:marRight w:val="0"/>
      <w:marTop w:val="0"/>
      <w:marBottom w:val="0"/>
      <w:divBdr>
        <w:top w:val="none" w:sz="0" w:space="0" w:color="auto"/>
        <w:left w:val="none" w:sz="0" w:space="0" w:color="auto"/>
        <w:bottom w:val="none" w:sz="0" w:space="0" w:color="auto"/>
        <w:right w:val="none" w:sz="0" w:space="0" w:color="auto"/>
      </w:divBdr>
    </w:div>
    <w:div w:id="1253053295">
      <w:bodyDiv w:val="1"/>
      <w:marLeft w:val="0"/>
      <w:marRight w:val="0"/>
      <w:marTop w:val="0"/>
      <w:marBottom w:val="0"/>
      <w:divBdr>
        <w:top w:val="none" w:sz="0" w:space="0" w:color="auto"/>
        <w:left w:val="none" w:sz="0" w:space="0" w:color="auto"/>
        <w:bottom w:val="none" w:sz="0" w:space="0" w:color="auto"/>
        <w:right w:val="none" w:sz="0" w:space="0" w:color="auto"/>
      </w:divBdr>
    </w:div>
    <w:div w:id="1256742793">
      <w:bodyDiv w:val="1"/>
      <w:marLeft w:val="0"/>
      <w:marRight w:val="0"/>
      <w:marTop w:val="0"/>
      <w:marBottom w:val="0"/>
      <w:divBdr>
        <w:top w:val="none" w:sz="0" w:space="0" w:color="auto"/>
        <w:left w:val="none" w:sz="0" w:space="0" w:color="auto"/>
        <w:bottom w:val="none" w:sz="0" w:space="0" w:color="auto"/>
        <w:right w:val="none" w:sz="0" w:space="0" w:color="auto"/>
      </w:divBdr>
    </w:div>
    <w:div w:id="1335297938">
      <w:bodyDiv w:val="1"/>
      <w:marLeft w:val="0"/>
      <w:marRight w:val="0"/>
      <w:marTop w:val="0"/>
      <w:marBottom w:val="0"/>
      <w:divBdr>
        <w:top w:val="none" w:sz="0" w:space="0" w:color="auto"/>
        <w:left w:val="none" w:sz="0" w:space="0" w:color="auto"/>
        <w:bottom w:val="none" w:sz="0" w:space="0" w:color="auto"/>
        <w:right w:val="none" w:sz="0" w:space="0" w:color="auto"/>
      </w:divBdr>
    </w:div>
    <w:div w:id="1369069346">
      <w:bodyDiv w:val="1"/>
      <w:marLeft w:val="0"/>
      <w:marRight w:val="0"/>
      <w:marTop w:val="0"/>
      <w:marBottom w:val="0"/>
      <w:divBdr>
        <w:top w:val="none" w:sz="0" w:space="0" w:color="auto"/>
        <w:left w:val="none" w:sz="0" w:space="0" w:color="auto"/>
        <w:bottom w:val="none" w:sz="0" w:space="0" w:color="auto"/>
        <w:right w:val="none" w:sz="0" w:space="0" w:color="auto"/>
      </w:divBdr>
    </w:div>
    <w:div w:id="1370494836">
      <w:bodyDiv w:val="1"/>
      <w:marLeft w:val="0"/>
      <w:marRight w:val="0"/>
      <w:marTop w:val="0"/>
      <w:marBottom w:val="0"/>
      <w:divBdr>
        <w:top w:val="none" w:sz="0" w:space="0" w:color="auto"/>
        <w:left w:val="none" w:sz="0" w:space="0" w:color="auto"/>
        <w:bottom w:val="none" w:sz="0" w:space="0" w:color="auto"/>
        <w:right w:val="none" w:sz="0" w:space="0" w:color="auto"/>
      </w:divBdr>
    </w:div>
    <w:div w:id="1371610247">
      <w:bodyDiv w:val="1"/>
      <w:marLeft w:val="0"/>
      <w:marRight w:val="0"/>
      <w:marTop w:val="0"/>
      <w:marBottom w:val="0"/>
      <w:divBdr>
        <w:top w:val="none" w:sz="0" w:space="0" w:color="auto"/>
        <w:left w:val="none" w:sz="0" w:space="0" w:color="auto"/>
        <w:bottom w:val="none" w:sz="0" w:space="0" w:color="auto"/>
        <w:right w:val="none" w:sz="0" w:space="0" w:color="auto"/>
      </w:divBdr>
    </w:div>
    <w:div w:id="1603302457">
      <w:bodyDiv w:val="1"/>
      <w:marLeft w:val="0"/>
      <w:marRight w:val="0"/>
      <w:marTop w:val="0"/>
      <w:marBottom w:val="0"/>
      <w:divBdr>
        <w:top w:val="none" w:sz="0" w:space="0" w:color="auto"/>
        <w:left w:val="none" w:sz="0" w:space="0" w:color="auto"/>
        <w:bottom w:val="none" w:sz="0" w:space="0" w:color="auto"/>
        <w:right w:val="none" w:sz="0" w:space="0" w:color="auto"/>
      </w:divBdr>
    </w:div>
    <w:div w:id="1632786181">
      <w:bodyDiv w:val="1"/>
      <w:marLeft w:val="0"/>
      <w:marRight w:val="0"/>
      <w:marTop w:val="0"/>
      <w:marBottom w:val="0"/>
      <w:divBdr>
        <w:top w:val="none" w:sz="0" w:space="0" w:color="auto"/>
        <w:left w:val="none" w:sz="0" w:space="0" w:color="auto"/>
        <w:bottom w:val="none" w:sz="0" w:space="0" w:color="auto"/>
        <w:right w:val="none" w:sz="0" w:space="0" w:color="auto"/>
      </w:divBdr>
    </w:div>
    <w:div w:id="1638799154">
      <w:bodyDiv w:val="1"/>
      <w:marLeft w:val="0"/>
      <w:marRight w:val="0"/>
      <w:marTop w:val="0"/>
      <w:marBottom w:val="0"/>
      <w:divBdr>
        <w:top w:val="none" w:sz="0" w:space="0" w:color="auto"/>
        <w:left w:val="none" w:sz="0" w:space="0" w:color="auto"/>
        <w:bottom w:val="none" w:sz="0" w:space="0" w:color="auto"/>
        <w:right w:val="none" w:sz="0" w:space="0" w:color="auto"/>
      </w:divBdr>
      <w:divsChild>
        <w:div w:id="398138846">
          <w:marLeft w:val="0"/>
          <w:marRight w:val="0"/>
          <w:marTop w:val="0"/>
          <w:marBottom w:val="0"/>
          <w:divBdr>
            <w:top w:val="none" w:sz="0" w:space="0" w:color="auto"/>
            <w:left w:val="none" w:sz="0" w:space="0" w:color="auto"/>
            <w:bottom w:val="none" w:sz="0" w:space="0" w:color="auto"/>
            <w:right w:val="none" w:sz="0" w:space="0" w:color="auto"/>
          </w:divBdr>
          <w:divsChild>
            <w:div w:id="554896562">
              <w:marLeft w:val="0"/>
              <w:marRight w:val="0"/>
              <w:marTop w:val="0"/>
              <w:marBottom w:val="0"/>
              <w:divBdr>
                <w:top w:val="none" w:sz="0" w:space="0" w:color="auto"/>
                <w:left w:val="none" w:sz="0" w:space="0" w:color="auto"/>
                <w:bottom w:val="none" w:sz="0" w:space="0" w:color="auto"/>
                <w:right w:val="none" w:sz="0" w:space="0" w:color="auto"/>
              </w:divBdr>
            </w:div>
          </w:divsChild>
        </w:div>
        <w:div w:id="1683117983">
          <w:marLeft w:val="0"/>
          <w:marRight w:val="0"/>
          <w:marTop w:val="0"/>
          <w:marBottom w:val="0"/>
          <w:divBdr>
            <w:top w:val="none" w:sz="0" w:space="0" w:color="auto"/>
            <w:left w:val="none" w:sz="0" w:space="0" w:color="auto"/>
            <w:bottom w:val="none" w:sz="0" w:space="0" w:color="auto"/>
            <w:right w:val="none" w:sz="0" w:space="0" w:color="auto"/>
          </w:divBdr>
          <w:divsChild>
            <w:div w:id="17168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42530">
      <w:bodyDiv w:val="1"/>
      <w:marLeft w:val="0"/>
      <w:marRight w:val="0"/>
      <w:marTop w:val="0"/>
      <w:marBottom w:val="0"/>
      <w:divBdr>
        <w:top w:val="none" w:sz="0" w:space="0" w:color="auto"/>
        <w:left w:val="none" w:sz="0" w:space="0" w:color="auto"/>
        <w:bottom w:val="none" w:sz="0" w:space="0" w:color="auto"/>
        <w:right w:val="none" w:sz="0" w:space="0" w:color="auto"/>
      </w:divBdr>
    </w:div>
    <w:div w:id="1693218960">
      <w:bodyDiv w:val="1"/>
      <w:marLeft w:val="0"/>
      <w:marRight w:val="0"/>
      <w:marTop w:val="0"/>
      <w:marBottom w:val="0"/>
      <w:divBdr>
        <w:top w:val="none" w:sz="0" w:space="0" w:color="auto"/>
        <w:left w:val="none" w:sz="0" w:space="0" w:color="auto"/>
        <w:bottom w:val="none" w:sz="0" w:space="0" w:color="auto"/>
        <w:right w:val="none" w:sz="0" w:space="0" w:color="auto"/>
      </w:divBdr>
    </w:div>
    <w:div w:id="1716465295">
      <w:bodyDiv w:val="1"/>
      <w:marLeft w:val="0"/>
      <w:marRight w:val="0"/>
      <w:marTop w:val="0"/>
      <w:marBottom w:val="0"/>
      <w:divBdr>
        <w:top w:val="none" w:sz="0" w:space="0" w:color="auto"/>
        <w:left w:val="none" w:sz="0" w:space="0" w:color="auto"/>
        <w:bottom w:val="none" w:sz="0" w:space="0" w:color="auto"/>
        <w:right w:val="none" w:sz="0" w:space="0" w:color="auto"/>
      </w:divBdr>
    </w:div>
    <w:div w:id="1776291372">
      <w:bodyDiv w:val="1"/>
      <w:marLeft w:val="0"/>
      <w:marRight w:val="0"/>
      <w:marTop w:val="0"/>
      <w:marBottom w:val="0"/>
      <w:divBdr>
        <w:top w:val="none" w:sz="0" w:space="0" w:color="auto"/>
        <w:left w:val="none" w:sz="0" w:space="0" w:color="auto"/>
        <w:bottom w:val="none" w:sz="0" w:space="0" w:color="auto"/>
        <w:right w:val="none" w:sz="0" w:space="0" w:color="auto"/>
      </w:divBdr>
      <w:divsChild>
        <w:div w:id="218708691">
          <w:marLeft w:val="0"/>
          <w:marRight w:val="0"/>
          <w:marTop w:val="0"/>
          <w:marBottom w:val="0"/>
          <w:divBdr>
            <w:top w:val="none" w:sz="0" w:space="0" w:color="auto"/>
            <w:left w:val="none" w:sz="0" w:space="0" w:color="auto"/>
            <w:bottom w:val="none" w:sz="0" w:space="0" w:color="auto"/>
            <w:right w:val="none" w:sz="0" w:space="0" w:color="auto"/>
          </w:divBdr>
          <w:divsChild>
            <w:div w:id="104933369">
              <w:marLeft w:val="0"/>
              <w:marRight w:val="0"/>
              <w:marTop w:val="0"/>
              <w:marBottom w:val="0"/>
              <w:divBdr>
                <w:top w:val="none" w:sz="0" w:space="0" w:color="auto"/>
                <w:left w:val="none" w:sz="0" w:space="0" w:color="auto"/>
                <w:bottom w:val="none" w:sz="0" w:space="0" w:color="auto"/>
                <w:right w:val="none" w:sz="0" w:space="0" w:color="auto"/>
              </w:divBdr>
            </w:div>
          </w:divsChild>
        </w:div>
        <w:div w:id="677737307">
          <w:marLeft w:val="0"/>
          <w:marRight w:val="0"/>
          <w:marTop w:val="0"/>
          <w:marBottom w:val="0"/>
          <w:divBdr>
            <w:top w:val="none" w:sz="0" w:space="0" w:color="auto"/>
            <w:left w:val="none" w:sz="0" w:space="0" w:color="auto"/>
            <w:bottom w:val="none" w:sz="0" w:space="0" w:color="auto"/>
            <w:right w:val="none" w:sz="0" w:space="0" w:color="auto"/>
          </w:divBdr>
          <w:divsChild>
            <w:div w:id="976572059">
              <w:marLeft w:val="0"/>
              <w:marRight w:val="0"/>
              <w:marTop w:val="0"/>
              <w:marBottom w:val="0"/>
              <w:divBdr>
                <w:top w:val="none" w:sz="0" w:space="0" w:color="auto"/>
                <w:left w:val="none" w:sz="0" w:space="0" w:color="auto"/>
                <w:bottom w:val="none" w:sz="0" w:space="0" w:color="auto"/>
                <w:right w:val="none" w:sz="0" w:space="0" w:color="auto"/>
              </w:divBdr>
            </w:div>
          </w:divsChild>
        </w:div>
        <w:div w:id="837429645">
          <w:marLeft w:val="0"/>
          <w:marRight w:val="0"/>
          <w:marTop w:val="0"/>
          <w:marBottom w:val="0"/>
          <w:divBdr>
            <w:top w:val="none" w:sz="0" w:space="0" w:color="auto"/>
            <w:left w:val="none" w:sz="0" w:space="0" w:color="auto"/>
            <w:bottom w:val="none" w:sz="0" w:space="0" w:color="auto"/>
            <w:right w:val="none" w:sz="0" w:space="0" w:color="auto"/>
          </w:divBdr>
          <w:divsChild>
            <w:div w:id="144392825">
              <w:marLeft w:val="0"/>
              <w:marRight w:val="0"/>
              <w:marTop w:val="0"/>
              <w:marBottom w:val="0"/>
              <w:divBdr>
                <w:top w:val="none" w:sz="0" w:space="0" w:color="auto"/>
                <w:left w:val="none" w:sz="0" w:space="0" w:color="auto"/>
                <w:bottom w:val="none" w:sz="0" w:space="0" w:color="auto"/>
                <w:right w:val="none" w:sz="0" w:space="0" w:color="auto"/>
              </w:divBdr>
            </w:div>
          </w:divsChild>
        </w:div>
        <w:div w:id="2058622945">
          <w:marLeft w:val="0"/>
          <w:marRight w:val="0"/>
          <w:marTop w:val="0"/>
          <w:marBottom w:val="0"/>
          <w:divBdr>
            <w:top w:val="none" w:sz="0" w:space="0" w:color="auto"/>
            <w:left w:val="none" w:sz="0" w:space="0" w:color="auto"/>
            <w:bottom w:val="none" w:sz="0" w:space="0" w:color="auto"/>
            <w:right w:val="none" w:sz="0" w:space="0" w:color="auto"/>
          </w:divBdr>
          <w:divsChild>
            <w:div w:id="239098382">
              <w:marLeft w:val="0"/>
              <w:marRight w:val="0"/>
              <w:marTop w:val="0"/>
              <w:marBottom w:val="0"/>
              <w:divBdr>
                <w:top w:val="none" w:sz="0" w:space="0" w:color="auto"/>
                <w:left w:val="none" w:sz="0" w:space="0" w:color="auto"/>
                <w:bottom w:val="none" w:sz="0" w:space="0" w:color="auto"/>
                <w:right w:val="none" w:sz="0" w:space="0" w:color="auto"/>
              </w:divBdr>
            </w:div>
          </w:divsChild>
        </w:div>
        <w:div w:id="43414081">
          <w:marLeft w:val="0"/>
          <w:marRight w:val="0"/>
          <w:marTop w:val="0"/>
          <w:marBottom w:val="0"/>
          <w:divBdr>
            <w:top w:val="none" w:sz="0" w:space="0" w:color="auto"/>
            <w:left w:val="none" w:sz="0" w:space="0" w:color="auto"/>
            <w:bottom w:val="none" w:sz="0" w:space="0" w:color="auto"/>
            <w:right w:val="none" w:sz="0" w:space="0" w:color="auto"/>
          </w:divBdr>
          <w:divsChild>
            <w:div w:id="702749498">
              <w:marLeft w:val="0"/>
              <w:marRight w:val="0"/>
              <w:marTop w:val="0"/>
              <w:marBottom w:val="0"/>
              <w:divBdr>
                <w:top w:val="none" w:sz="0" w:space="0" w:color="auto"/>
                <w:left w:val="none" w:sz="0" w:space="0" w:color="auto"/>
                <w:bottom w:val="none" w:sz="0" w:space="0" w:color="auto"/>
                <w:right w:val="none" w:sz="0" w:space="0" w:color="auto"/>
              </w:divBdr>
            </w:div>
          </w:divsChild>
        </w:div>
        <w:div w:id="206454895">
          <w:marLeft w:val="0"/>
          <w:marRight w:val="0"/>
          <w:marTop w:val="0"/>
          <w:marBottom w:val="0"/>
          <w:divBdr>
            <w:top w:val="none" w:sz="0" w:space="0" w:color="auto"/>
            <w:left w:val="none" w:sz="0" w:space="0" w:color="auto"/>
            <w:bottom w:val="none" w:sz="0" w:space="0" w:color="auto"/>
            <w:right w:val="none" w:sz="0" w:space="0" w:color="auto"/>
          </w:divBdr>
          <w:divsChild>
            <w:div w:id="1297176245">
              <w:marLeft w:val="0"/>
              <w:marRight w:val="0"/>
              <w:marTop w:val="0"/>
              <w:marBottom w:val="0"/>
              <w:divBdr>
                <w:top w:val="none" w:sz="0" w:space="0" w:color="auto"/>
                <w:left w:val="none" w:sz="0" w:space="0" w:color="auto"/>
                <w:bottom w:val="none" w:sz="0" w:space="0" w:color="auto"/>
                <w:right w:val="none" w:sz="0" w:space="0" w:color="auto"/>
              </w:divBdr>
            </w:div>
          </w:divsChild>
        </w:div>
        <w:div w:id="1402027008">
          <w:marLeft w:val="0"/>
          <w:marRight w:val="0"/>
          <w:marTop w:val="0"/>
          <w:marBottom w:val="0"/>
          <w:divBdr>
            <w:top w:val="none" w:sz="0" w:space="0" w:color="auto"/>
            <w:left w:val="none" w:sz="0" w:space="0" w:color="auto"/>
            <w:bottom w:val="none" w:sz="0" w:space="0" w:color="auto"/>
            <w:right w:val="none" w:sz="0" w:space="0" w:color="auto"/>
          </w:divBdr>
          <w:divsChild>
            <w:div w:id="79758028">
              <w:marLeft w:val="0"/>
              <w:marRight w:val="0"/>
              <w:marTop w:val="0"/>
              <w:marBottom w:val="0"/>
              <w:divBdr>
                <w:top w:val="none" w:sz="0" w:space="0" w:color="auto"/>
                <w:left w:val="none" w:sz="0" w:space="0" w:color="auto"/>
                <w:bottom w:val="none" w:sz="0" w:space="0" w:color="auto"/>
                <w:right w:val="none" w:sz="0" w:space="0" w:color="auto"/>
              </w:divBdr>
            </w:div>
          </w:divsChild>
        </w:div>
        <w:div w:id="1450467032">
          <w:marLeft w:val="0"/>
          <w:marRight w:val="0"/>
          <w:marTop w:val="0"/>
          <w:marBottom w:val="0"/>
          <w:divBdr>
            <w:top w:val="none" w:sz="0" w:space="0" w:color="auto"/>
            <w:left w:val="none" w:sz="0" w:space="0" w:color="auto"/>
            <w:bottom w:val="none" w:sz="0" w:space="0" w:color="auto"/>
            <w:right w:val="none" w:sz="0" w:space="0" w:color="auto"/>
          </w:divBdr>
          <w:divsChild>
            <w:div w:id="1557469291">
              <w:marLeft w:val="0"/>
              <w:marRight w:val="0"/>
              <w:marTop w:val="0"/>
              <w:marBottom w:val="0"/>
              <w:divBdr>
                <w:top w:val="none" w:sz="0" w:space="0" w:color="auto"/>
                <w:left w:val="none" w:sz="0" w:space="0" w:color="auto"/>
                <w:bottom w:val="none" w:sz="0" w:space="0" w:color="auto"/>
                <w:right w:val="none" w:sz="0" w:space="0" w:color="auto"/>
              </w:divBdr>
            </w:div>
          </w:divsChild>
        </w:div>
        <w:div w:id="1434206200">
          <w:marLeft w:val="0"/>
          <w:marRight w:val="0"/>
          <w:marTop w:val="0"/>
          <w:marBottom w:val="0"/>
          <w:divBdr>
            <w:top w:val="none" w:sz="0" w:space="0" w:color="auto"/>
            <w:left w:val="none" w:sz="0" w:space="0" w:color="auto"/>
            <w:bottom w:val="none" w:sz="0" w:space="0" w:color="auto"/>
            <w:right w:val="none" w:sz="0" w:space="0" w:color="auto"/>
          </w:divBdr>
          <w:divsChild>
            <w:div w:id="46589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240123">
      <w:bodyDiv w:val="1"/>
      <w:marLeft w:val="0"/>
      <w:marRight w:val="0"/>
      <w:marTop w:val="0"/>
      <w:marBottom w:val="0"/>
      <w:divBdr>
        <w:top w:val="none" w:sz="0" w:space="0" w:color="auto"/>
        <w:left w:val="none" w:sz="0" w:space="0" w:color="auto"/>
        <w:bottom w:val="none" w:sz="0" w:space="0" w:color="auto"/>
        <w:right w:val="none" w:sz="0" w:space="0" w:color="auto"/>
      </w:divBdr>
    </w:div>
    <w:div w:id="2023622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1" Type="http://schemas.openxmlformats.org/officeDocument/2006/relationships/header" Target="header5.xml"/><Relationship Id="rId42" Type="http://schemas.openxmlformats.org/officeDocument/2006/relationships/header" Target="header16.xml"/><Relationship Id="rId47" Type="http://schemas.openxmlformats.org/officeDocument/2006/relationships/footer" Target="footer6.xml"/><Relationship Id="rId63" Type="http://schemas.openxmlformats.org/officeDocument/2006/relationships/header" Target="header30.xml"/><Relationship Id="rId68" Type="http://schemas.openxmlformats.org/officeDocument/2006/relationships/header" Target="header33.xml"/><Relationship Id="rId84" Type="http://schemas.openxmlformats.org/officeDocument/2006/relationships/footer" Target="footer19.xml"/><Relationship Id="rId89" Type="http://schemas.openxmlformats.org/officeDocument/2006/relationships/footer" Target="footer21.xml"/><Relationship Id="rId112" Type="http://schemas.openxmlformats.org/officeDocument/2006/relationships/hyperlink" Target="http://www.environment.gov.mv/v2/wp-content/files/2020/downloads/20200311-pub-environmental-and-social-management-framework-arise-project.pdf" TargetMode="External"/><Relationship Id="rId16" Type="http://schemas.openxmlformats.org/officeDocument/2006/relationships/footer" Target="footer1.xml"/><Relationship Id="rId107" Type="http://schemas.openxmlformats.org/officeDocument/2006/relationships/image" Target="media/image9.png"/><Relationship Id="rId11" Type="http://schemas.openxmlformats.org/officeDocument/2006/relationships/footnotes" Target="footnotes.xml"/><Relationship Id="rId32" Type="http://schemas.openxmlformats.org/officeDocument/2006/relationships/hyperlink" Target="mailto:tender@finance.gov.mv" TargetMode="External"/><Relationship Id="rId37" Type="http://schemas.openxmlformats.org/officeDocument/2006/relationships/hyperlink" Target="mailto:tender@finance.gov.mv" TargetMode="External"/><Relationship Id="rId53" Type="http://schemas.openxmlformats.org/officeDocument/2006/relationships/footer" Target="footer9.xml"/><Relationship Id="rId58" Type="http://schemas.openxmlformats.org/officeDocument/2006/relationships/footer" Target="footer10.xml"/><Relationship Id="rId74" Type="http://schemas.openxmlformats.org/officeDocument/2006/relationships/hyperlink" Target="http://www.environment.gov.mv/v2/wp-content/files/publications/20220112-pub-escp-battery-energy-storage-system-installation-arise-project.pdf" TargetMode="External"/><Relationship Id="rId79" Type="http://schemas.openxmlformats.org/officeDocument/2006/relationships/footer" Target="footer17.xml"/><Relationship Id="rId102" Type="http://schemas.openxmlformats.org/officeDocument/2006/relationships/image" Target="media/image4.emf"/><Relationship Id="rId123" Type="http://schemas.openxmlformats.org/officeDocument/2006/relationships/header" Target="header60.xml"/><Relationship Id="rId128" Type="http://schemas.openxmlformats.org/officeDocument/2006/relationships/header" Target="header63.xml"/><Relationship Id="rId5" Type="http://schemas.openxmlformats.org/officeDocument/2006/relationships/customXml" Target="../customXml/item5.xml"/><Relationship Id="rId90" Type="http://schemas.openxmlformats.org/officeDocument/2006/relationships/header" Target="header45.xml"/><Relationship Id="rId95" Type="http://schemas.openxmlformats.org/officeDocument/2006/relationships/header" Target="header49.xml"/><Relationship Id="rId22" Type="http://schemas.openxmlformats.org/officeDocument/2006/relationships/footer" Target="footer4.xml"/><Relationship Id="rId27" Type="http://schemas.openxmlformats.org/officeDocument/2006/relationships/header" Target="header10.xml"/><Relationship Id="rId43" Type="http://schemas.openxmlformats.org/officeDocument/2006/relationships/header" Target="header17.xml"/><Relationship Id="rId48" Type="http://schemas.openxmlformats.org/officeDocument/2006/relationships/footer" Target="footer7.xml"/><Relationship Id="rId64" Type="http://schemas.openxmlformats.org/officeDocument/2006/relationships/header" Target="header31.xml"/><Relationship Id="rId69" Type="http://schemas.openxmlformats.org/officeDocument/2006/relationships/header" Target="header34.xml"/><Relationship Id="rId113" Type="http://schemas.openxmlformats.org/officeDocument/2006/relationships/hyperlink" Target="https://www.environment.gov.mv/v2/en/download/10026" TargetMode="External"/><Relationship Id="rId118" Type="http://schemas.openxmlformats.org/officeDocument/2006/relationships/header" Target="header55.xml"/><Relationship Id="rId80" Type="http://schemas.openxmlformats.org/officeDocument/2006/relationships/footer" Target="footer18.xml"/><Relationship Id="rId85" Type="http://schemas.openxmlformats.org/officeDocument/2006/relationships/footer" Target="footer20.xml"/><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hyperlink" Target="https://www.finance.gov.mv/tenders" TargetMode="External"/><Relationship Id="rId38" Type="http://schemas.openxmlformats.org/officeDocument/2006/relationships/header" Target="header13.xml"/><Relationship Id="rId59" Type="http://schemas.openxmlformats.org/officeDocument/2006/relationships/header" Target="header28.xml"/><Relationship Id="rId103" Type="http://schemas.openxmlformats.org/officeDocument/2006/relationships/image" Target="media/image5.emf"/><Relationship Id="rId108" Type="http://schemas.openxmlformats.org/officeDocument/2006/relationships/hyperlink" Target="https://mofmv-my.sharepoint.com/:f:/g/personal/ibrahim_aflah_finance_gov_mv/ErPj7QFkAkRKnMS3bykvzw8BZE4iRqBdT4w5cLFcdv4w6A?e=DVMtv5" TargetMode="External"/><Relationship Id="rId124" Type="http://schemas.openxmlformats.org/officeDocument/2006/relationships/hyperlink" Target="https://policies.worldbank.org/sites/ppf3/PPFDocuments/Forms/DispPage.aspx?docid=4005" TargetMode="External"/><Relationship Id="rId129" Type="http://schemas.openxmlformats.org/officeDocument/2006/relationships/fontTable" Target="fontTable.xml"/><Relationship Id="rId54" Type="http://schemas.openxmlformats.org/officeDocument/2006/relationships/header" Target="header24.xml"/><Relationship Id="rId70" Type="http://schemas.openxmlformats.org/officeDocument/2006/relationships/header" Target="header35.xml"/><Relationship Id="rId75" Type="http://schemas.openxmlformats.org/officeDocument/2006/relationships/hyperlink" Target="https://word-edit.officeapps.live.com/we/wordeditorframe.aspx?ui=en-gb&amp;rs=en-gb&amp;wopisrc=https%3A%2F%2Fenvironmentmv.sharepoint.com%2Fsites%2FARISEBESSBidDocPreparation%2F_vti_bin%2Fwopi.ashx%2Ffiles%2F8a6b40d8560944a483b399fe1475fded&amp;wdenableroaming=1&amp;wdfr=1&amp;mscc=1&amp;hid=de7f4120-ab56-17bc-e833-a45074ff2c90-372&amp;uiembed=1&amp;uih=teams&amp;uihit=files&amp;hhdr=1&amp;dchat=1&amp;sc=%7B%22pmo%22%3A%22https%3A%2F%2Fteams.microsoft.com%22%2C%22pmshare%22%3Atrue%2C%22surl%22%3A%22%22%2C%22curl%22%3A%22%22%2C%22vurl%22%3A%22%22%2C%22eurl%22%3A%22https%3A%2F%2Fteams.microsoft.com%2Ffiles%2Fapps%2Fcom.microsoft.teams.files%2Ffiles%2F2146298984%2Fopen%3Fagent%3Dpostmessage%26objectUrl%3Dhttps%253A%252F%252Fenvironmentmv.sharepoint.com%252Fsites%252FARISEBESSBidDocPreparation%252FShared%2520Documents%252FGeneral%252FARISE_BESS%2520Lot%25201%2520%2526%25202_RFB_Plant_Full%2520Document_17-10-2021.docx%26fileId%3D8a6b40d8-5609-44a4-83b3-99fe1475fded%26fileType%3Ddocx%26ctx%3Dfiles%26scenarioId%3D372%26locale%3Den-gb%26theme%3Ddefault%26version%3D21100501100%26setting%3Dring.id%3Ageneral%26setting%3DcreatedTime%3A1638875367265%22%7D&amp;wdorigin=TEAMS-ELECTRON.teams.files&amp;wdhostclicktime=1638875367165&amp;jsapi=1&amp;jsapiver=v1&amp;newsession=1&amp;corrid=2e2293fb-5b1c-47ee-844f-53225c9b961d&amp;usid=2e2293fb-5b1c-47ee-844f-53225c9b961d&amp;sftc=1&amp;sams=1&amp;accloop=1&amp;sdr=6&amp;scnd=1&amp;hbcv=1&amp;htv=1&amp;hodflp=1&amp;instantedit=1&amp;wopicomplete=1&amp;wdredirectionreason=Unified_SingleFlush&amp;rct=Medium&amp;ctp=LeastProtected" TargetMode="External"/><Relationship Id="rId91" Type="http://schemas.openxmlformats.org/officeDocument/2006/relationships/footer" Target="footer22.xml"/><Relationship Id="rId96" Type="http://schemas.openxmlformats.org/officeDocument/2006/relationships/header" Target="header50.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eader" Target="header6.xml"/><Relationship Id="rId28" Type="http://schemas.openxmlformats.org/officeDocument/2006/relationships/header" Target="header11.xml"/><Relationship Id="rId49" Type="http://schemas.openxmlformats.org/officeDocument/2006/relationships/header" Target="header21.xml"/><Relationship Id="rId114" Type="http://schemas.openxmlformats.org/officeDocument/2006/relationships/hyperlink" Target="https://www.environment.gov.mv/v2/en/download/10026" TargetMode="External"/><Relationship Id="rId119" Type="http://schemas.openxmlformats.org/officeDocument/2006/relationships/header" Target="header56.xml"/><Relationship Id="rId44" Type="http://schemas.openxmlformats.org/officeDocument/2006/relationships/header" Target="header18.xml"/><Relationship Id="rId60" Type="http://schemas.openxmlformats.org/officeDocument/2006/relationships/header" Target="header29.xml"/><Relationship Id="rId65" Type="http://schemas.openxmlformats.org/officeDocument/2006/relationships/header" Target="header32.xml"/><Relationship Id="rId81" Type="http://schemas.openxmlformats.org/officeDocument/2006/relationships/header" Target="header39.xml"/><Relationship Id="rId86" Type="http://schemas.openxmlformats.org/officeDocument/2006/relationships/header" Target="header42.xml"/><Relationship Id="rId130" Type="http://schemas.openxmlformats.org/officeDocument/2006/relationships/theme" Target="theme/theme1.xml"/><Relationship Id="rId135" Type="http://schemas.microsoft.com/office/2018/08/relationships/commentsExtensible" Target="commentsExtensible.xml"/><Relationship Id="rId13" Type="http://schemas.openxmlformats.org/officeDocument/2006/relationships/image" Target="media/image1.png"/><Relationship Id="rId18" Type="http://schemas.openxmlformats.org/officeDocument/2006/relationships/header" Target="header3.xml"/><Relationship Id="rId39" Type="http://schemas.openxmlformats.org/officeDocument/2006/relationships/header" Target="header14.xml"/><Relationship Id="rId109" Type="http://schemas.openxmlformats.org/officeDocument/2006/relationships/hyperlink" Target="http://www.environment.gov.mv/v2/wp-content/files/publications/20220112-pub-essr-bess-installation-phase1-and-2-arise-project.pdf" TargetMode="External"/><Relationship Id="rId34" Type="http://schemas.openxmlformats.org/officeDocument/2006/relationships/hyperlink" Target="http://www.mma.gov.mv" TargetMode="External"/><Relationship Id="rId50" Type="http://schemas.openxmlformats.org/officeDocument/2006/relationships/header" Target="header22.xml"/><Relationship Id="rId55" Type="http://schemas.openxmlformats.org/officeDocument/2006/relationships/header" Target="header25.xml"/><Relationship Id="rId76" Type="http://schemas.openxmlformats.org/officeDocument/2006/relationships/hyperlink" Target="https://word-edit.officeapps.live.com/we/wordeditorframe.aspx?ui=en-gb&amp;rs=en-gb&amp;wopisrc=https%3A%2F%2Fenvironmentmv.sharepoint.com%2Fsites%2FARISEBESSBidDocPreparation%2F_vti_bin%2Fwopi.ashx%2Ffiles%2F8a6b40d8560944a483b399fe1475fded&amp;wdenableroaming=1&amp;wdfr=1&amp;mscc=1&amp;hid=de7f4120-ab56-17bc-e833-a45074ff2c90-372&amp;uiembed=1&amp;uih=teams&amp;uihit=files&amp;hhdr=1&amp;dchat=1&amp;sc=%7B%22pmo%22%3A%22https%3A%2F%2Fteams.microsoft.com%22%2C%22pmshare%22%3Atrue%2C%22surl%22%3A%22%22%2C%22curl%22%3A%22%22%2C%22vurl%22%3A%22%22%2C%22eurl%22%3A%22https%3A%2F%2Fteams.microsoft.com%2Ffiles%2Fapps%2Fcom.microsoft.teams.files%2Ffiles%2F2146298984%2Fopen%3Fagent%3Dpostmessage%26objectUrl%3Dhttps%253A%252F%252Fenvironmentmv.sharepoint.com%252Fsites%252FARISEBESSBidDocPreparation%252FShared%2520Documents%252FGeneral%252FARISE_BESS%2520Lot%25201%2520%2526%25202_RFB_Plant_Full%2520Document_17-10-2021.docx%26fileId%3D8a6b40d8-5609-44a4-83b3-99fe1475fded%26fileType%3Ddocx%26ctx%3Dfiles%26scenarioId%3D372%26locale%3Den-gb%26theme%3Ddefault%26version%3D21100501100%26setting%3Dring.id%3Ageneral%26setting%3DcreatedTime%3A1638875367265%22%7D&amp;wdorigin=TEAMS-ELECTRON.teams.files&amp;wdhostclicktime=1638875367165&amp;jsapi=1&amp;jsapiver=v1&amp;newsession=1&amp;corrid=2e2293fb-5b1c-47ee-844f-53225c9b961d&amp;usid=2e2293fb-5b1c-47ee-844f-53225c9b961d&amp;sftc=1&amp;sams=1&amp;accloop=1&amp;sdr=6&amp;scnd=1&amp;hbcv=1&amp;htv=1&amp;hodflp=1&amp;instantedit=1&amp;wopicomplete=1&amp;wdredirectionreason=Unified_SingleFlush&amp;rct=Medium&amp;ctp=LeastProtected" TargetMode="External"/><Relationship Id="rId97" Type="http://schemas.openxmlformats.org/officeDocument/2006/relationships/header" Target="header51.xml"/><Relationship Id="rId104" Type="http://schemas.openxmlformats.org/officeDocument/2006/relationships/image" Target="media/image6.emf"/><Relationship Id="rId120" Type="http://schemas.openxmlformats.org/officeDocument/2006/relationships/header" Target="header57.xml"/><Relationship Id="rId125" Type="http://schemas.openxmlformats.org/officeDocument/2006/relationships/hyperlink" Target="http://www.worldbank.org/en/projects-operations/products-and-services/brief/procurement-new-framework" TargetMode="External"/><Relationship Id="rId7" Type="http://schemas.openxmlformats.org/officeDocument/2006/relationships/numbering" Target="numbering.xml"/><Relationship Id="rId71" Type="http://schemas.openxmlformats.org/officeDocument/2006/relationships/footer" Target="footer15.xml"/><Relationship Id="rId92" Type="http://schemas.openxmlformats.org/officeDocument/2006/relationships/header" Target="header46.xml"/><Relationship Id="rId2" Type="http://schemas.openxmlformats.org/officeDocument/2006/relationships/customXml" Target="../customXml/item2.xml"/><Relationship Id="rId29" Type="http://schemas.openxmlformats.org/officeDocument/2006/relationships/header" Target="header12.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header" Target="header19.xml"/><Relationship Id="rId66" Type="http://schemas.openxmlformats.org/officeDocument/2006/relationships/footer" Target="footer13.xml"/><Relationship Id="rId87" Type="http://schemas.openxmlformats.org/officeDocument/2006/relationships/header" Target="header43.xml"/><Relationship Id="rId110" Type="http://schemas.openxmlformats.org/officeDocument/2006/relationships/hyperlink" Target="http://www.environment.gov.mv/v2/wp-content/files/publications/20220112-pub-escp-battery-energy-storage-system-installation-arise-project.pdf" TargetMode="External"/><Relationship Id="rId115" Type="http://schemas.openxmlformats.org/officeDocument/2006/relationships/header" Target="header52.xml"/><Relationship Id="rId61" Type="http://schemas.openxmlformats.org/officeDocument/2006/relationships/footer" Target="footer11.xml"/><Relationship Id="rId82" Type="http://schemas.openxmlformats.org/officeDocument/2006/relationships/header" Target="header40.xm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www.worldbank.org/debarr." TargetMode="External"/><Relationship Id="rId35" Type="http://schemas.openxmlformats.org/officeDocument/2006/relationships/hyperlink" Target="http://www.worldbank.org/en/projects-operations/products-and-services/brief/procurement-new-framework" TargetMode="External"/><Relationship Id="rId56" Type="http://schemas.openxmlformats.org/officeDocument/2006/relationships/header" Target="header26.xml"/><Relationship Id="rId77" Type="http://schemas.openxmlformats.org/officeDocument/2006/relationships/header" Target="header37.xml"/><Relationship Id="rId100" Type="http://schemas.openxmlformats.org/officeDocument/2006/relationships/image" Target="media/image2.png"/><Relationship Id="rId105" Type="http://schemas.openxmlformats.org/officeDocument/2006/relationships/image" Target="media/image7.png"/><Relationship Id="rId126" Type="http://schemas.openxmlformats.org/officeDocument/2006/relationships/header" Target="header61.xml"/><Relationship Id="rId8" Type="http://schemas.openxmlformats.org/officeDocument/2006/relationships/styles" Target="styles.xml"/><Relationship Id="rId51" Type="http://schemas.openxmlformats.org/officeDocument/2006/relationships/header" Target="header23.xml"/><Relationship Id="rId72" Type="http://schemas.openxmlformats.org/officeDocument/2006/relationships/footer" Target="footer16.xml"/><Relationship Id="rId93" Type="http://schemas.openxmlformats.org/officeDocument/2006/relationships/header" Target="header47.xml"/><Relationship Id="rId98" Type="http://schemas.openxmlformats.org/officeDocument/2006/relationships/hyperlink" Target="http://www.environment.gov.mv/v2/wp-content/files/publications/20220112-pub-escp-battery-energy-storage-system-installation-arise-project.pdf" TargetMode="External"/><Relationship Id="rId121" Type="http://schemas.openxmlformats.org/officeDocument/2006/relationships/header" Target="header58.xml"/><Relationship Id="rId3" Type="http://schemas.openxmlformats.org/officeDocument/2006/relationships/customXml" Target="../customXml/item3.xml"/><Relationship Id="rId25" Type="http://schemas.openxmlformats.org/officeDocument/2006/relationships/header" Target="header8.xml"/><Relationship Id="rId46" Type="http://schemas.openxmlformats.org/officeDocument/2006/relationships/header" Target="header20.xml"/><Relationship Id="rId67" Type="http://schemas.openxmlformats.org/officeDocument/2006/relationships/footer" Target="footer14.xml"/><Relationship Id="rId116" Type="http://schemas.openxmlformats.org/officeDocument/2006/relationships/header" Target="header53.xml"/><Relationship Id="rId20" Type="http://schemas.openxmlformats.org/officeDocument/2006/relationships/header" Target="header4.xml"/><Relationship Id="rId41" Type="http://schemas.openxmlformats.org/officeDocument/2006/relationships/footer" Target="footer5.xml"/><Relationship Id="rId62" Type="http://schemas.openxmlformats.org/officeDocument/2006/relationships/footer" Target="footer12.xml"/><Relationship Id="rId83" Type="http://schemas.openxmlformats.org/officeDocument/2006/relationships/header" Target="header41.xml"/><Relationship Id="rId88" Type="http://schemas.openxmlformats.org/officeDocument/2006/relationships/header" Target="header44.xml"/><Relationship Id="rId111" Type="http://schemas.openxmlformats.org/officeDocument/2006/relationships/hyperlink" Target="http://www.environment.gov.mv/v2/wp-content/files/2020/downloads/20200311-pub-labour-management-procudures-arise-project.pdf" TargetMode="External"/><Relationship Id="rId15" Type="http://schemas.openxmlformats.org/officeDocument/2006/relationships/header" Target="header2.xml"/><Relationship Id="rId36" Type="http://schemas.openxmlformats.org/officeDocument/2006/relationships/hyperlink" Target="mailto:ibrahim.aflah@finance.gov.mv" TargetMode="External"/><Relationship Id="rId57" Type="http://schemas.openxmlformats.org/officeDocument/2006/relationships/header" Target="header27.xml"/><Relationship Id="rId106" Type="http://schemas.openxmlformats.org/officeDocument/2006/relationships/image" Target="media/image8.png"/><Relationship Id="rId127" Type="http://schemas.openxmlformats.org/officeDocument/2006/relationships/header" Target="header62.xml"/><Relationship Id="rId10" Type="http://schemas.openxmlformats.org/officeDocument/2006/relationships/webSettings" Target="webSettings.xml"/><Relationship Id="rId31" Type="http://schemas.openxmlformats.org/officeDocument/2006/relationships/hyperlink" Target="mailto:ibrahim.aflah@finance.gov.mv" TargetMode="External"/><Relationship Id="rId52" Type="http://schemas.openxmlformats.org/officeDocument/2006/relationships/footer" Target="footer8.xml"/><Relationship Id="rId73" Type="http://schemas.openxmlformats.org/officeDocument/2006/relationships/header" Target="header36.xml"/><Relationship Id="rId78" Type="http://schemas.openxmlformats.org/officeDocument/2006/relationships/header" Target="header38.xml"/><Relationship Id="rId94" Type="http://schemas.openxmlformats.org/officeDocument/2006/relationships/header" Target="header48.xml"/><Relationship Id="rId99" Type="http://schemas.openxmlformats.org/officeDocument/2006/relationships/hyperlink" Target="http://www.environment.gov.mv/v2/wp-content/files/publications/20220112-pub-escp-battery-energy-storage-system-installation-arise-project.pdf" TargetMode="External"/><Relationship Id="rId101" Type="http://schemas.openxmlformats.org/officeDocument/2006/relationships/image" Target="media/image3.png"/><Relationship Id="rId122" Type="http://schemas.openxmlformats.org/officeDocument/2006/relationships/header" Target="header59.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gram%20Files\Microsoft%20Office\Templates\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4" ma:contentTypeDescription="Create a new document." ma:contentTypeScope="" ma:versionID="20db4609069af92f9d9c5d3feb17fd47">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2ff66c184e544dfa1da46048eefb2b93"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5D47B-C950-4510-A0A7-D4D3AD8D1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8AA4A5-F1DA-46F6-8B8D-316C03C37831}">
  <ds:schemaRefs>
    <ds:schemaRef ds:uri="http://schemas.openxmlformats.org/officeDocument/2006/bibliography"/>
  </ds:schemaRefs>
</ds:datastoreItem>
</file>

<file path=customXml/itemProps3.xml><?xml version="1.0" encoding="utf-8"?>
<ds:datastoreItem xmlns:ds="http://schemas.openxmlformats.org/officeDocument/2006/customXml" ds:itemID="{2000E7AF-772A-4EE3-AB5D-D7886C5C1999}">
  <ds:schemaRefs>
    <ds:schemaRef ds:uri="http://schemas.microsoft.com/sharepoint/v3/contenttype/forms"/>
  </ds:schemaRefs>
</ds:datastoreItem>
</file>

<file path=customXml/itemProps4.xml><?xml version="1.0" encoding="utf-8"?>
<ds:datastoreItem xmlns:ds="http://schemas.openxmlformats.org/officeDocument/2006/customXml" ds:itemID="{56E398D8-CA2E-4980-84B3-857A73DD0C59}">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customXml/itemProps5.xml><?xml version="1.0" encoding="utf-8"?>
<ds:datastoreItem xmlns:ds="http://schemas.openxmlformats.org/officeDocument/2006/customXml" ds:itemID="{166A5774-77F7-4BB6-803F-7B86C986DFF6}">
  <ds:schemaRefs>
    <ds:schemaRef ds:uri="http://schemas.openxmlformats.org/officeDocument/2006/bibliography"/>
  </ds:schemaRefs>
</ds:datastoreItem>
</file>

<file path=customXml/itemProps6.xml><?xml version="1.0" encoding="utf-8"?>
<ds:datastoreItem xmlns:ds="http://schemas.openxmlformats.org/officeDocument/2006/customXml" ds:itemID="{D6AAD91C-12F0-4337-AFB9-02ACBE240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Template>
  <TotalTime>53</TotalTime>
  <Pages>449</Pages>
  <Words>109632</Words>
  <Characters>624904</Characters>
  <Application>Microsoft Office Word</Application>
  <DocSecurity>0</DocSecurity>
  <Lines>5207</Lines>
  <Paragraphs>1466</Paragraphs>
  <ScaleCrop>false</ScaleCrop>
  <HeadingPairs>
    <vt:vector size="2" baseType="variant">
      <vt:variant>
        <vt:lpstr>Title</vt:lpstr>
      </vt:variant>
      <vt:variant>
        <vt:i4>1</vt:i4>
      </vt:variant>
    </vt:vector>
  </HeadingPairs>
  <TitlesOfParts>
    <vt:vector size="1" baseType="lpstr">
      <vt:lpstr>Standard Procurement Document</vt:lpstr>
    </vt:vector>
  </TitlesOfParts>
  <Manager>Tesfaalem G. Iyesus</Manager>
  <Company>The World Bank</Company>
  <LinksUpToDate>false</LinksUpToDate>
  <CharactersWithSpaces>733070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Procurement Document</dc:title>
  <dc:subject>RFB Plant Design, Supply &amp; Install</dc:subject>
  <dc:creator>Efraim Jimenez</dc:creator>
  <cp:keywords>Plant without PQ</cp:keywords>
  <cp:lastModifiedBy>Ibrahim Aflah</cp:lastModifiedBy>
  <cp:revision>7</cp:revision>
  <cp:lastPrinted>2022-08-01T07:11:00Z</cp:lastPrinted>
  <dcterms:created xsi:type="dcterms:W3CDTF">2022-08-01T06:36:00Z</dcterms:created>
  <dcterms:modified xsi:type="dcterms:W3CDTF">2022-08-07T09:30:00Z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ies>
</file>